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ind w:firstLine="709" w:end="0"/>
        <w:jc w:val="both"/>
        <w:rPr>
          <w:b/>
          <w:color w:val="000000"/>
        </w:rPr>
      </w:pPr>
      <w:r>
        <w:rPr>
          <w:b/>
          <w:bCs/>
          <w:color w:val="000000"/>
        </w:rPr>
        <w:t xml:space="preserve">Абдиязов П.А., Потоцкий Ю.П. и др., 2011. </w:t>
      </w:r>
      <w:r>
        <w:rPr>
          <w:bCs/>
          <w:color w:val="000000"/>
        </w:rPr>
        <w:t>Отчёт о результатах поисковых и оценочных работ на рудное золото, проведённых в пределах Соловьёвской рудоперспективной площади в 2007-2010 гг. с оценкой прогнозных ресурсов на 01.12.2010 г. Объект</w:t>
      </w:r>
      <w:r>
        <w:rPr>
          <w:b/>
          <w:bCs/>
          <w:color w:val="000000"/>
        </w:rPr>
        <w:t xml:space="preserve"> </w:t>
      </w:r>
      <w:r>
        <w:rPr>
          <w:bCs/>
          <w:color w:val="000000"/>
        </w:rPr>
        <w:t>«</w:t>
      </w:r>
      <w:r>
        <w:rPr>
          <w:b/>
          <w:bCs/>
          <w:color w:val="000000"/>
        </w:rPr>
        <w:t>Соловьёвский</w:t>
      </w:r>
      <w:r>
        <w:rPr>
          <w:bCs/>
          <w:color w:val="000000"/>
        </w:rPr>
        <w:t xml:space="preserve">». (Тындинский р-н, N-51-XVII, лц.БЛГ 13936 БР, Гр.47-07-55). Протокол НТС Амурнедра № 959 от 08.04.2011 г. – Хабаровск: ООО ГДК «Одолго», ЗАО ГРК «Дальгеология», 2011. – 2 кн. - 483 л. (179+304), 78/180 л.гр.пр. /// АТГФ-28809, од51526 (1830 Мб), б/Арх. </w:t>
      </w:r>
      <w:r>
        <w:rPr>
          <w:bCs/>
          <w:color w:val="000000"/>
          <w:sz w:val="20"/>
        </w:rPr>
        <w:t xml:space="preserve">(первич. материалы и геол.коллекции в ООО ГДК «Одолго»). </w:t>
      </w:r>
      <w:r>
        <w:rPr>
          <w:color w:val="000000"/>
          <w:sz w:val="20"/>
        </w:rPr>
        <w:t>амо/Кировское р.п., (участки: Янканский, Нагиминский, Глебовский).</w:t>
      </w:r>
    </w:p>
    <w:p>
      <w:pPr>
        <w:pStyle w:val="Normal"/>
        <w:ind w:firstLine="720" w:end="0"/>
        <w:jc w:val="both"/>
        <w:rPr>
          <w:b/>
          <w:color w:val="000000"/>
        </w:rPr>
      </w:pPr>
      <w:r>
        <w:rPr>
          <w:b/>
          <w:color w:val="000000"/>
        </w:rPr>
        <w:t>Абисалов Э.Г., 1960.</w:t>
      </w:r>
      <w:r>
        <w:rPr>
          <w:color w:val="000000"/>
        </w:rPr>
        <w:t xml:space="preserve"> Отчет о поисково-ревизионных работах, проведенных партией N 2 в бассейне среднего течения р.Уруши на территории Амурской области.- Благовещенск, АКГРЭ, 1960, 92 с. ///АТГФ-8675.</w:t>
      </w:r>
    </w:p>
    <w:p>
      <w:pPr>
        <w:pStyle w:val="Normal"/>
        <w:ind w:firstLine="720" w:end="0"/>
        <w:jc w:val="both"/>
        <w:rPr>
          <w:b/>
          <w:color w:val="000000"/>
          <w:szCs w:val="24"/>
        </w:rPr>
      </w:pPr>
      <w:r>
        <w:rPr>
          <w:b/>
          <w:color w:val="000000"/>
        </w:rPr>
        <w:t>Абисалов Э.Г., Боков Г.Н. и др., 1967.</w:t>
      </w:r>
      <w:r>
        <w:rPr>
          <w:color w:val="000000"/>
        </w:rPr>
        <w:t xml:space="preserve"> Отчет о геолого-геохимических работах партии № 14 за 1966 г. Оценка перспектив аномалий молибдена, бериллия, ниобия и тантала в бассейнах рек М.Нюкжи и Урки. - Благовещенск: ДВ геохим.эксп., 1967. – 1 кн.-131 л., 14 гр.пр. /// АТГФ-12258, од50079</w:t>
      </w:r>
    </w:p>
    <w:p>
      <w:pPr>
        <w:pStyle w:val="Normal"/>
        <w:ind w:firstLine="720" w:end="0"/>
        <w:jc w:val="both"/>
        <w:rPr>
          <w:b/>
          <w:color w:val="000000"/>
        </w:rPr>
      </w:pPr>
      <w:r>
        <w:rPr>
          <w:b/>
          <w:color w:val="000000"/>
          <w:szCs w:val="24"/>
        </w:rPr>
        <w:t>Абисалов Э.Г., Боков Г.Н., Зенков И.И., 1966</w:t>
      </w:r>
      <w:r>
        <w:rPr>
          <w:color w:val="000000"/>
          <w:szCs w:val="24"/>
        </w:rPr>
        <w:t>. Оценка перспектив бассейна р. Гарь на бериллий и олово. (Отчёт партии № 14 по работам 1965 г.). – Благовещенск: ДВ геохим.эксп., 1966. – 2 кн.-85 л. (81+4), 8 л. гр.пр. /// АТГФ-11937, од50037</w:t>
      </w:r>
    </w:p>
    <w:p>
      <w:pPr>
        <w:pStyle w:val="Normal"/>
        <w:ind w:firstLine="720" w:end="0"/>
        <w:jc w:val="both"/>
        <w:rPr>
          <w:b/>
          <w:color w:val="000000"/>
        </w:rPr>
      </w:pPr>
      <w:r>
        <w:rPr>
          <w:b/>
          <w:color w:val="000000"/>
        </w:rPr>
        <w:t>Абрамов С.В., 2009.</w:t>
      </w:r>
      <w:r>
        <w:rPr>
          <w:color w:val="000000"/>
        </w:rPr>
        <w:t xml:space="preserve"> Материалы отчётного баланса запасов по Гаринскому железорудному месторождению за 2008 г. по форме 5-гр. – Благовещенск: ООО «Гаринский ГМК», 2009. – 1 кн.-7 л. /// АТГФ-28394-2. </w:t>
      </w:r>
    </w:p>
    <w:p>
      <w:pPr>
        <w:pStyle w:val="Normal"/>
        <w:ind w:firstLine="720" w:end="0"/>
        <w:jc w:val="both"/>
        <w:rPr>
          <w:b/>
          <w:color w:val="000000"/>
        </w:rPr>
      </w:pPr>
      <w:r>
        <w:rPr>
          <w:b/>
          <w:color w:val="000000"/>
        </w:rPr>
        <w:t>Абрамович Ш.Л., Бородин В.А., Синцерова Е.А., и др., 1961.</w:t>
      </w:r>
      <w:r>
        <w:rPr>
          <w:color w:val="000000"/>
        </w:rPr>
        <w:t xml:space="preserve"> Материалы к Государственной геологической карте СССР м-ба 1:200 000 (южная половина листа N-51-V). Геологическое строение и полезные ископаемые Нижне-Гилюйского водораздела в районе междуречья р.В.Ларба и р.Могот. - М.: ВАГТ, 1961. – 3 кн. – 580 л. (281+296+3), 4 афс, 5 гр.пр. /// АТГФ-8846, од50074.</w:t>
      </w:r>
    </w:p>
    <w:p>
      <w:pPr>
        <w:pStyle w:val="Normal"/>
        <w:ind w:firstLine="720" w:end="0"/>
        <w:jc w:val="both"/>
        <w:rPr>
          <w:b/>
          <w:color w:val="000000"/>
        </w:rPr>
      </w:pPr>
      <w:r>
        <w:rPr>
          <w:b/>
          <w:color w:val="000000"/>
        </w:rPr>
        <w:t>Абрамович Ш.Л., Коген В.С. и др., 1966.</w:t>
      </w:r>
      <w:r>
        <w:rPr>
          <w:color w:val="000000"/>
        </w:rPr>
        <w:t xml:space="preserve"> Геологическое строение и полезные ископаемые бассейна рек Средняя и Верхняя Ларба. - М.: ВАГТ, 1966. - 2 кн.-166 л. (150+16), 8 гр.пр., 9 афс. /// АТГФ-11830, од50024</w:t>
      </w:r>
    </w:p>
    <w:p>
      <w:pPr>
        <w:pStyle w:val="Normal"/>
        <w:ind w:firstLine="720" w:end="0"/>
        <w:jc w:val="both"/>
        <w:rPr>
          <w:b/>
          <w:color w:val="000000"/>
        </w:rPr>
      </w:pPr>
      <w:r>
        <w:rPr>
          <w:b/>
          <w:color w:val="000000"/>
        </w:rPr>
        <w:t>Абрамович Ш.Л., Коген В.С. и др., 1967.</w:t>
      </w:r>
      <w:r>
        <w:rPr>
          <w:color w:val="000000"/>
        </w:rPr>
        <w:t xml:space="preserve"> Окончательный отчет по геологической съемке м-ба 1:50 000 на площади листов N-51-9-А,Б,В-а,б; Г-а. Геологическое строение и полезные ископаемые бассейна рек Крест, Верх. и Ср.Ларбы (отчет о работе партии № 19 за 1964-1966 гг.). – М.: ВАГТ АГЭ № 8, 1967. – 1 кн.-281л., 12 АФС, 32 л.гр.пр. /// АТГФ-12364, од50026 (188 Мб, скан. текст, 18 л.гр.пр.)</w:t>
      </w:r>
    </w:p>
    <w:p>
      <w:pPr>
        <w:pStyle w:val="Normal"/>
        <w:ind w:firstLine="720" w:end="0"/>
        <w:jc w:val="both"/>
        <w:rPr>
          <w:b/>
          <w:color w:val="000000"/>
        </w:rPr>
      </w:pPr>
      <w:r>
        <w:rPr>
          <w:b/>
          <w:color w:val="000000"/>
        </w:rPr>
        <w:t>Абрамович Ш.Л., Коген В.С., и др., 1969.</w:t>
      </w:r>
      <w:r>
        <w:rPr>
          <w:color w:val="000000"/>
        </w:rPr>
        <w:t xml:space="preserve"> Промежуточный отчет по геологической съемке м-ба 1:50.000 на площади листов N-52-3-Б (в,г), Г(а,б,г); N-52-4-А(в), В(а,в); N-52-15-Б(б). Геологическое строение и полезные ископаемые бассейна р.Н.Джелинды. - М.: ВАГТ, 1969. - 1 кн. - 94 с., 6 афс, 2 нкл., 12 гр.пр. /// АТГФ-13472, лд50026, 50045</w:t>
      </w:r>
    </w:p>
    <w:p>
      <w:pPr>
        <w:pStyle w:val="Normal"/>
        <w:ind w:firstLine="720" w:end="0"/>
        <w:jc w:val="both"/>
        <w:rPr>
          <w:b/>
          <w:color w:val="000000"/>
        </w:rPr>
      </w:pPr>
      <w:r>
        <w:rPr>
          <w:b/>
          <w:color w:val="000000"/>
        </w:rPr>
        <w:t>Абрамович Ш.Л., Коген В.С., Мухин Е.Ф. и др., 1965.</w:t>
      </w:r>
      <w:r>
        <w:rPr>
          <w:color w:val="000000"/>
        </w:rPr>
        <w:t xml:space="preserve"> Геологическое строение и полезные ископаемые бассейна верховьев р.Ср.Ларба и р.Апсакан (северная часть листа N-51-9-А и северо-западная часть листа N-51-9-Б). - М.: ВАГТ, 1965. - 1 кн. - 429 л., прот. - 2 л., 4 афс., 29 гр.пр. /// АТГФ – 11165, лд50024</w:t>
      </w:r>
    </w:p>
    <w:p>
      <w:pPr>
        <w:pStyle w:val="Normal"/>
        <w:ind w:firstLine="720" w:end="0"/>
        <w:jc w:val="both"/>
        <w:rPr>
          <w:b/>
          <w:color w:val="000000"/>
        </w:rPr>
      </w:pPr>
      <w:r>
        <w:rPr>
          <w:b/>
          <w:color w:val="000000"/>
        </w:rPr>
        <w:t>Абрамович Ш.Л., Коген и др., 1970.</w:t>
      </w:r>
      <w:r>
        <w:rPr>
          <w:color w:val="000000"/>
        </w:rPr>
        <w:t xml:space="preserve"> Окончательный отчет по геологической съемки м-ба 1:50.000 на площади листов N-52-3-Б,г; 4-А-В; 15-Б; 16-А. Геологическое строение и полезные ископаемые бассейна р.Джелинда Ниж. (Сутамский золотоносный р-н). - М.: ВАГТ, 1970, 300 л., 52 гр.пр. ///АТГФ-14009</w:t>
      </w:r>
    </w:p>
    <w:p>
      <w:pPr>
        <w:pStyle w:val="Normal"/>
        <w:ind w:firstLine="720" w:end="0"/>
        <w:jc w:val="both"/>
        <w:rPr>
          <w:b/>
          <w:color w:val="000000"/>
        </w:rPr>
      </w:pPr>
      <w:r>
        <w:rPr>
          <w:b/>
          <w:color w:val="000000"/>
        </w:rPr>
        <w:t>Абрамович Ш.Л., Синцерова Е.А. и др., 1981.</w:t>
      </w:r>
      <w:r>
        <w:rPr>
          <w:color w:val="000000"/>
        </w:rPr>
        <w:t xml:space="preserve"> Аэрофотогеологическое картирование масштаба 1:50.000. Листы N-51-10, -11, -21, -22, -23, -24, -34, -35, -36, -46, -47, -58, -59. - М.: Аэрогеология, 1981. - 3 кн. - 564 с., 160 гр.пр. /// АТГФ-19468, од50026</w:t>
      </w:r>
    </w:p>
    <w:p>
      <w:pPr>
        <w:pStyle w:val="Normal"/>
        <w:ind w:firstLine="720" w:end="0"/>
        <w:jc w:val="both"/>
        <w:rPr>
          <w:b/>
          <w:color w:val="000000"/>
        </w:rPr>
      </w:pPr>
      <w:r>
        <w:rPr>
          <w:b/>
          <w:color w:val="000000"/>
        </w:rPr>
        <w:t>Абрамович Ш.Л., Чехович М.В., Медведев Г.Н., 1959.</w:t>
      </w:r>
      <w:r>
        <w:rPr>
          <w:color w:val="000000"/>
        </w:rPr>
        <w:t xml:space="preserve"> Геологическое строение и полезные ископаемые среднего течения р. Олекмы и нижнего течения р. Дарын-Юрэх (южная половина листа O-51-XXXII). - М.: ВАГТ, 1959. – 3 кн.-732 с. (228+482+22), 5 афс, 5 гр пр. /// АТГФ-7773, од50036</w:t>
      </w:r>
    </w:p>
    <w:p>
      <w:pPr>
        <w:pStyle w:val="Normal"/>
        <w:ind w:firstLine="720" w:end="0"/>
        <w:jc w:val="both"/>
        <w:rPr>
          <w:b/>
          <w:color w:val="000000"/>
        </w:rPr>
      </w:pPr>
      <w:r>
        <w:rPr>
          <w:b/>
          <w:color w:val="000000"/>
        </w:rPr>
        <w:t>Абрамсон Б.Я., Богуславский И.С., 1961.</w:t>
      </w:r>
      <w:r>
        <w:rPr>
          <w:color w:val="000000"/>
        </w:rPr>
        <w:t xml:space="preserve"> Геологическое строение и полезные ископаемые восточной части листа N-51-ХVIII. - Хабаровск: ДВГУ, 1961. – 2 кн.- (206+13 прот.) с., 12 гр.пр. /// АТГФ-9150, од50065</w:t>
      </w:r>
    </w:p>
    <w:p>
      <w:pPr>
        <w:pStyle w:val="Normal"/>
        <w:ind w:firstLine="720" w:end="0"/>
        <w:jc w:val="both"/>
        <w:rPr>
          <w:b/>
          <w:color w:val="000000"/>
        </w:rPr>
      </w:pPr>
      <w:r>
        <w:rPr>
          <w:b/>
          <w:color w:val="000000"/>
        </w:rPr>
        <w:t>Абрамсон Б.Я., Богуславский И.С., Николаева Т.В., 1960.</w:t>
      </w:r>
      <w:r>
        <w:rPr>
          <w:color w:val="000000"/>
        </w:rPr>
        <w:t xml:space="preserve"> Геологическое строение и полезные ископаемые западной части листа N-51-ХVIII (Отчет о геолого-съемочных и поисковых работах м-ба 1:200 000 Верхне-Урканской партии за 1959 г.). - Л.: Ленинград. эксп. ДВГУ, 1960. - 3 кн.-593 л. (243+339+11прот.), 10 гр.пр. /// АТГФ-8539, од50079 (кн.1 и 10 гр.пр.)</w:t>
      </w:r>
    </w:p>
    <w:p>
      <w:pPr>
        <w:pStyle w:val="Normal"/>
        <w:ind w:firstLine="720" w:end="0"/>
        <w:jc w:val="both"/>
        <w:rPr>
          <w:b/>
          <w:color w:val="000000"/>
        </w:rPr>
      </w:pPr>
      <w:r>
        <w:rPr>
          <w:b/>
          <w:color w:val="000000"/>
        </w:rPr>
        <w:t>Абузяров С.М., 1995.</w:t>
      </w:r>
      <w:r>
        <w:rPr>
          <w:color w:val="000000"/>
        </w:rPr>
        <w:t xml:space="preserve"> Материалы к отчетному балансу запасов россыпного золота по форме 5-ГР за 1994г. по с/а "Янзол" - Тында: с/а Янзол, 1995. - 3 кн. - 26 л., 8 гр.пр. /// АТГФ - 25204.</w:t>
      </w:r>
    </w:p>
    <w:p>
      <w:pPr>
        <w:pStyle w:val="Normal"/>
        <w:ind w:firstLine="720" w:end="0"/>
        <w:jc w:val="both"/>
        <w:rPr>
          <w:b/>
          <w:color w:val="000000"/>
        </w:rPr>
      </w:pPr>
      <w:r>
        <w:rPr>
          <w:b/>
          <w:color w:val="000000"/>
        </w:rPr>
        <w:t>Абузяров С.М., 1995.</w:t>
      </w:r>
      <w:r>
        <w:rPr>
          <w:color w:val="000000"/>
        </w:rPr>
        <w:t xml:space="preserve"> Материалы к подсчету запасов россыпного золота по объектам: руч.Дорожный (пп Ларбы В.), р.Ларба В., руч.Безымянный (лп Бугарикты). - Тында: с/а Утес, 1995. - 4 кн.- 28 л. (9+8+4+7), 8 л.гр.пр. /// АТГФ-25365, од50180. </w:t>
      </w:r>
    </w:p>
    <w:p>
      <w:pPr>
        <w:pStyle w:val="Normal"/>
        <w:tabs>
          <w:tab w:val="clear" w:pos="720"/>
          <w:tab w:val="left" w:pos="1560" w:leader="none"/>
        </w:tabs>
        <w:ind w:firstLine="720" w:end="0"/>
        <w:jc w:val="both"/>
        <w:rPr>
          <w:b/>
          <w:color w:val="000000"/>
        </w:rPr>
      </w:pPr>
      <w:r>
        <w:rPr>
          <w:b/>
          <w:color w:val="000000"/>
        </w:rPr>
        <w:t>Абузяров С.М., 1995.</w:t>
      </w:r>
      <w:r>
        <w:rPr>
          <w:color w:val="000000"/>
        </w:rPr>
        <w:t xml:space="preserve"> Отчетный баланс запасов полезных ископаемых за 1995 год по с/а "Утес". - Тында: с/а "Утес", 1995. - 2 кн., 14 гр.пр. ///АТГФ-25503</w:t>
      </w:r>
    </w:p>
    <w:p>
      <w:pPr>
        <w:pStyle w:val="Normal"/>
        <w:ind w:firstLine="720" w:end="0"/>
        <w:jc w:val="both"/>
        <w:rPr>
          <w:b/>
          <w:color w:val="000000"/>
        </w:rPr>
      </w:pPr>
      <w:r>
        <w:rPr>
          <w:b/>
          <w:color w:val="000000"/>
        </w:rPr>
        <w:t>Абузяров С.М., 1996.</w:t>
      </w:r>
      <w:r>
        <w:rPr>
          <w:color w:val="000000"/>
        </w:rPr>
        <w:t xml:space="preserve"> Информационный отчет о результатах геологоразведочных работ, проведенных с/а "Утес" за 1996 год (с подсчетом запасов). - Тында: с/а Утес, 1996. - 2 кн. - 54 с., 28 гр.пр. /// АТГФ - 25764</w:t>
      </w:r>
    </w:p>
    <w:p>
      <w:pPr>
        <w:pStyle w:val="Normal"/>
        <w:ind w:firstLine="720" w:end="0"/>
        <w:jc w:val="both"/>
        <w:rPr>
          <w:b/>
          <w:color w:val="000000"/>
        </w:rPr>
      </w:pPr>
      <w:r>
        <w:rPr>
          <w:b/>
          <w:color w:val="000000"/>
        </w:rPr>
        <w:t>Абузяров С.М., 1996.</w:t>
      </w:r>
      <w:r>
        <w:rPr>
          <w:color w:val="000000"/>
        </w:rPr>
        <w:t xml:space="preserve"> Информационный отчет о результатах геологоразведочных работ, проведенных с/а "Утес" за 9 месяцев 1996 г. (с подсчетом запасов). - Тында: с/а Утес, 1996. - 2 кн. - 51 с., 14 гр.пр. /// АТГФ - 25584</w:t>
      </w:r>
    </w:p>
    <w:p>
      <w:pPr>
        <w:pStyle w:val="Normal"/>
        <w:ind w:firstLine="720" w:end="0"/>
        <w:jc w:val="both"/>
        <w:rPr>
          <w:b/>
          <w:color w:val="000000"/>
        </w:rPr>
      </w:pPr>
      <w:r>
        <w:rPr>
          <w:b/>
          <w:color w:val="000000"/>
        </w:rPr>
        <w:t>Абузяров С.М., 1996.</w:t>
      </w:r>
      <w:r>
        <w:rPr>
          <w:color w:val="000000"/>
        </w:rPr>
        <w:t xml:space="preserve"> Материалы оперативного подсчета запасов россыпного золота по месторождению руч.Доминикан - пп Ларбы В. - Тында: с/а Утес, 1996. - 1 кн. - 11 с., 4 гр.пр. /// АТГФ-25522.</w:t>
      </w:r>
    </w:p>
    <w:p>
      <w:pPr>
        <w:pStyle w:val="Normal"/>
        <w:ind w:firstLine="720" w:end="0"/>
        <w:jc w:val="both"/>
        <w:rPr>
          <w:b/>
          <w:color w:val="000000"/>
        </w:rPr>
      </w:pPr>
      <w:r>
        <w:rPr>
          <w:b/>
          <w:color w:val="000000"/>
        </w:rPr>
        <w:t>Абузяров С.М., 1996.</w:t>
      </w:r>
      <w:r>
        <w:rPr>
          <w:color w:val="000000"/>
        </w:rPr>
        <w:t xml:space="preserve"> Материалы подсчета запасов золота по с/а “Утес” за 1996 г. - Тында: с/а “Утес”, 1996. - 2 кн. - 44 с., 22 гр.пр. /// АТГФ - 25918. </w:t>
      </w:r>
    </w:p>
    <w:p>
      <w:pPr>
        <w:pStyle w:val="Normal"/>
        <w:ind w:firstLine="720" w:end="0"/>
        <w:jc w:val="both"/>
        <w:rPr>
          <w:b/>
          <w:color w:val="000000"/>
        </w:rPr>
      </w:pPr>
      <w:r>
        <w:rPr>
          <w:b/>
          <w:color w:val="000000"/>
        </w:rPr>
        <w:t>Абузяров С.М., 1997.</w:t>
      </w:r>
      <w:r>
        <w:rPr>
          <w:color w:val="000000"/>
        </w:rPr>
        <w:t xml:space="preserve"> Материалы к отчетному балансу запасов россыпного золота ЗАО ЗП “Утес” за 1997 год. - Тында: ЗАО ЗП “Утес”, 1997. - 3 кн. - 51 с., 11 гр.пр. ///АТГФ-26323-1</w:t>
      </w:r>
    </w:p>
    <w:p>
      <w:pPr>
        <w:pStyle w:val="Normal"/>
        <w:ind w:firstLine="720" w:end="0"/>
        <w:jc w:val="both"/>
        <w:rPr>
          <w:b/>
          <w:color w:val="000000"/>
        </w:rPr>
      </w:pPr>
      <w:r>
        <w:rPr>
          <w:b/>
          <w:color w:val="000000"/>
        </w:rPr>
        <w:t xml:space="preserve">Абузяров С.М., 1997. </w:t>
      </w:r>
      <w:r>
        <w:rPr>
          <w:color w:val="000000"/>
        </w:rPr>
        <w:t xml:space="preserve">Материалы к пересчету запасов россыпного золота по месторождению р.Бугарикта (пп Могота - пп Гилюя) по состоянию на 01.07.1997 г. - Тында: с/а Утес, 1997. - 2 кн. - 27 с., 17 гр.пр. /// АТГФ - 25908. </w:t>
      </w:r>
    </w:p>
    <w:p>
      <w:pPr>
        <w:pStyle w:val="Normal"/>
        <w:ind w:firstLine="720" w:end="0"/>
        <w:jc w:val="both"/>
        <w:rPr>
          <w:b/>
          <w:color w:val="000000"/>
        </w:rPr>
      </w:pPr>
      <w:r>
        <w:rPr>
          <w:b/>
          <w:color w:val="000000"/>
        </w:rPr>
        <w:t>Абузяров С.М., 1997.</w:t>
      </w:r>
      <w:r>
        <w:rPr>
          <w:color w:val="000000"/>
        </w:rPr>
        <w:t xml:space="preserve"> Материалы пересчета запасов россыпного золота по месторождению руч.Хорогочикан с Январским по состоянию на 1.09.1997 г.- Тында: а/с ”Утёс”, 1997.- 2 кн.-28 с., 3 гр.пр. /// АмурТГФ-25958.</w:t>
      </w:r>
    </w:p>
    <w:p>
      <w:pPr>
        <w:pStyle w:val="Normal"/>
        <w:ind w:firstLine="720" w:end="0"/>
        <w:jc w:val="both"/>
        <w:rPr>
          <w:b/>
          <w:color w:val="000000"/>
        </w:rPr>
      </w:pPr>
      <w:r>
        <w:rPr>
          <w:b/>
          <w:color w:val="000000"/>
        </w:rPr>
        <w:t>Абузяров С.М., 1998.</w:t>
      </w:r>
      <w:r>
        <w:rPr>
          <w:color w:val="000000"/>
        </w:rPr>
        <w:t xml:space="preserve"> Материалы к отчетному балансу запасов россыпного золота ЗАО ЗДП “Утес” за 1998 г. - Тында, 1998. - 2 кн. - 43 с., 24 гр.пр. /// АТГФ-26526</w:t>
      </w:r>
    </w:p>
    <w:p>
      <w:pPr>
        <w:pStyle w:val="Normal"/>
        <w:ind w:firstLine="720" w:end="0"/>
        <w:jc w:val="both"/>
        <w:rPr>
          <w:b/>
          <w:color w:val="000000"/>
        </w:rPr>
      </w:pPr>
      <w:r>
        <w:rPr>
          <w:b/>
          <w:color w:val="000000"/>
        </w:rPr>
        <w:t>Абузяров С.М., 1998.</w:t>
      </w:r>
      <w:r>
        <w:rPr>
          <w:color w:val="000000"/>
        </w:rPr>
        <w:t xml:space="preserve"> Материалы к отчетному балансу запасов россыпного золота по ЗАО ЗДП “Могот” за 1998 г. - Тында, 1998. - 3 кн. - 32 с., 16 гр.пр. /// АТГФ-26525</w:t>
      </w:r>
    </w:p>
    <w:p>
      <w:pPr>
        <w:pStyle w:val="113"/>
        <w:ind w:firstLine="720" w:end="0"/>
        <w:jc w:val="both"/>
        <w:rPr>
          <w:b/>
          <w:color w:val="000000"/>
        </w:rPr>
      </w:pPr>
      <w:r>
        <w:rPr>
          <w:b/>
          <w:color w:val="000000"/>
        </w:rPr>
        <w:t xml:space="preserve">Абузяров С.М., 1999. </w:t>
      </w:r>
      <w:r>
        <w:rPr>
          <w:color w:val="000000"/>
        </w:rPr>
        <w:t>Материалы к отчетному балансу запасов россыпного золота по ЗАО ЗДП “Утес” за 1999 г. - Тында, 1999. - 3 кн. - 48 л., 11 гр.пр. ///АТГФ-26641</w:t>
      </w:r>
    </w:p>
    <w:p>
      <w:pPr>
        <w:pStyle w:val="Normal"/>
        <w:ind w:firstLine="720" w:end="0"/>
        <w:jc w:val="both"/>
        <w:rPr>
          <w:b/>
          <w:color w:val="000000"/>
        </w:rPr>
      </w:pPr>
      <w:r>
        <w:rPr>
          <w:b/>
          <w:color w:val="000000"/>
        </w:rPr>
        <w:t xml:space="preserve">Абузяров С.М., 1999. </w:t>
      </w:r>
      <w:r>
        <w:rPr>
          <w:color w:val="000000"/>
        </w:rPr>
        <w:t>Материалы к отчетному балансу россыпного золота ЗАО ЗДП “Могот” за 1999 г. - Тында, 1999. - 3 кн. - 33 с., 10 гр.пр. ///АТГФ-26618-1</w:t>
      </w:r>
    </w:p>
    <w:p>
      <w:pPr>
        <w:pStyle w:val="Normal"/>
        <w:ind w:firstLine="720" w:end="0"/>
        <w:jc w:val="both"/>
        <w:rPr>
          <w:b/>
          <w:color w:val="000000"/>
        </w:rPr>
      </w:pPr>
      <w:r>
        <w:rPr>
          <w:b/>
          <w:color w:val="000000"/>
        </w:rPr>
        <w:t xml:space="preserve">Абузяров С.М., 1999. </w:t>
      </w:r>
      <w:r>
        <w:rPr>
          <w:color w:val="000000"/>
        </w:rPr>
        <w:t xml:space="preserve">Технико-экономические предложения на производство эксплуатационных работ на месторождениях россыпного золота руч. Случайный и Нюхловский (в их нижнем течении), а также поисковых и геологоразведочных работ с последующей добычей на россыпепроявлениях золота руч. Мельниковский, Усовский, Соловьевский, Медвежий (с притоком Аносов) и руч. Случайный и Нюхловский (в их верхнем течении). (Бассейн р.Мадалан). – Тында: ЗАО ЗДП «Ольдой», 1999. – 1 кн.-68 л. /// АТГФ-27879-7, од51831 (79 мб); </w:t>
      </w:r>
      <w:r>
        <w:rPr>
          <w:color w:val="000000"/>
          <w:sz w:val="20"/>
        </w:rPr>
        <w:t>Сковородинский р-н</w:t>
      </w:r>
    </w:p>
    <w:p>
      <w:pPr>
        <w:pStyle w:val="Normal"/>
        <w:ind w:firstLine="720" w:end="0"/>
        <w:jc w:val="both"/>
        <w:rPr>
          <w:b/>
          <w:color w:val="000000"/>
        </w:rPr>
      </w:pPr>
      <w:r>
        <w:rPr>
          <w:b/>
          <w:color w:val="000000"/>
        </w:rPr>
        <w:t xml:space="preserve">Абузяров С.М., 2000. </w:t>
      </w:r>
      <w:r>
        <w:rPr>
          <w:color w:val="000000"/>
        </w:rPr>
        <w:t>Материалы к</w:t>
      </w:r>
      <w:r>
        <w:rPr>
          <w:b/>
          <w:color w:val="000000"/>
        </w:rPr>
        <w:t xml:space="preserve"> </w:t>
      </w:r>
      <w:r>
        <w:rPr>
          <w:color w:val="000000"/>
        </w:rPr>
        <w:t>отчетному балансу запасов россыпного золота ЗАО ЗДП «Могот» за 2000 г. - Тында, 2000. - 2 кн.- 38 л., 15 гр.пр. /// АТГФ-26802-5</w:t>
      </w:r>
    </w:p>
    <w:p>
      <w:pPr>
        <w:pStyle w:val="Normal"/>
        <w:ind w:firstLine="720" w:end="0"/>
        <w:jc w:val="both"/>
        <w:rPr>
          <w:b/>
          <w:color w:val="000000"/>
        </w:rPr>
      </w:pPr>
      <w:r>
        <w:rPr>
          <w:b/>
          <w:color w:val="000000"/>
        </w:rPr>
        <w:t xml:space="preserve">Абузяров С.М., 2000. </w:t>
      </w:r>
      <w:r>
        <w:rPr>
          <w:color w:val="000000"/>
        </w:rPr>
        <w:t>Материалы к</w:t>
      </w:r>
      <w:r>
        <w:rPr>
          <w:b/>
          <w:color w:val="000000"/>
        </w:rPr>
        <w:t xml:space="preserve"> </w:t>
      </w:r>
      <w:r>
        <w:rPr>
          <w:color w:val="000000"/>
        </w:rPr>
        <w:t>отчетному балансу запасов россыпного золота ЗАО ЗДП «Ольдой» за 2000 г. - Тында, 2000. - 2 кн.- 28 л., 2 гр.пр. /// АТГФ-26804-7</w:t>
      </w:r>
    </w:p>
    <w:p>
      <w:pPr>
        <w:pStyle w:val="Normal"/>
        <w:ind w:firstLine="720" w:end="0"/>
        <w:jc w:val="both"/>
        <w:rPr>
          <w:b/>
          <w:color w:val="000000"/>
        </w:rPr>
      </w:pPr>
      <w:r>
        <w:rPr>
          <w:b/>
          <w:color w:val="000000"/>
        </w:rPr>
        <w:t xml:space="preserve">Абузяров С.М., 2000. </w:t>
      </w:r>
      <w:r>
        <w:rPr>
          <w:color w:val="000000"/>
        </w:rPr>
        <w:t>Материалы к</w:t>
      </w:r>
      <w:r>
        <w:rPr>
          <w:b/>
          <w:color w:val="000000"/>
        </w:rPr>
        <w:t xml:space="preserve"> </w:t>
      </w:r>
      <w:r>
        <w:rPr>
          <w:color w:val="000000"/>
        </w:rPr>
        <w:t>отчетному балансу запасов россыпного золота ЗАО ЗДП «Утес» за 2000 г. - Тында, 2000. - 2 кн.- 46 л., 15 гр.пр. /// АТГФ-26811-3</w:t>
      </w:r>
    </w:p>
    <w:p>
      <w:pPr>
        <w:pStyle w:val="BodyText"/>
        <w:ind w:firstLine="720" w:end="0"/>
        <w:jc w:val="both"/>
        <w:rPr>
          <w:b/>
          <w:color w:val="000000"/>
        </w:rPr>
      </w:pPr>
      <w:r>
        <w:rPr>
          <w:b/>
          <w:color w:val="000000"/>
        </w:rPr>
        <w:t>Абузяров С.М., 2000.</w:t>
      </w:r>
      <w:r>
        <w:rPr>
          <w:color w:val="000000"/>
        </w:rPr>
        <w:t xml:space="preserve"> Материалы оперативного подсчета запасов месторождения золота по техногенной россыпи р.Бугарикта – пп Могота, инт. р.л. № 54-104-1976-1978 гг. (Тындинский район, N-51-VI, лц. БЛГ 00795 БР). Прот.АмурТКЗ № 313 от 8.12.2000 г. – Тында: ЗАО ЗДП «Утес», 2000. – 2 кн. - 32 с., 7 гр.пр. /// АТГФ-26730</w:t>
      </w:r>
    </w:p>
    <w:p>
      <w:pPr>
        <w:pStyle w:val="Normal"/>
        <w:ind w:firstLine="720" w:end="0"/>
        <w:jc w:val="both"/>
        <w:rPr>
          <w:b/>
          <w:color w:val="000000"/>
        </w:rPr>
      </w:pPr>
      <w:r>
        <w:rPr>
          <w:b/>
          <w:color w:val="000000"/>
        </w:rPr>
        <w:t>Абузяров С.М., 2000.</w:t>
      </w:r>
      <w:r>
        <w:rPr>
          <w:color w:val="000000"/>
        </w:rPr>
        <w:t xml:space="preserve"> Материалы оперативного подсчета запасов россыпного золота по техногенной россыпи р.Бугарикта (бортовые целики отработанной россыпи, инт.р.л. № 84-90) - пп Могота. (Тындинский район, N-51-VI, лц.БЛГ 00795 БР) Прот.АмурТКЗ № 286 от 30.06.2000 г. - Благовещенск: ЗАО ЗДП “Утес”, 2000. - 2 кн. - 20 с., 6 гр.пр. ///АТГФ-26608-1</w:t>
      </w:r>
    </w:p>
    <w:p>
      <w:pPr>
        <w:pStyle w:val="113"/>
        <w:ind w:firstLine="720" w:end="0"/>
        <w:jc w:val="both"/>
        <w:rPr>
          <w:b/>
          <w:color w:val="000000"/>
        </w:rPr>
      </w:pPr>
      <w:r>
        <w:rPr>
          <w:b/>
          <w:color w:val="000000"/>
        </w:rPr>
        <w:t xml:space="preserve">Абузяров С.М., 2001. </w:t>
      </w:r>
      <w:r>
        <w:rPr>
          <w:color w:val="000000"/>
        </w:rPr>
        <w:t>Материалы отчетного баланса запасов россыпного золота ЗАО ЗДП «Ольдой» за 2001 г. (форма 5-гр, 70-тп). - Тында, 2001. - 2 кн.-27 (23+4) л., 2 гр.пр. /// АТГФ-26996</w:t>
      </w:r>
    </w:p>
    <w:p>
      <w:pPr>
        <w:pStyle w:val="113"/>
        <w:ind w:firstLine="720" w:end="0"/>
        <w:jc w:val="both"/>
        <w:rPr>
          <w:b/>
          <w:color w:val="000000"/>
        </w:rPr>
      </w:pPr>
      <w:r>
        <w:rPr>
          <w:b/>
          <w:color w:val="000000"/>
        </w:rPr>
        <w:t xml:space="preserve">Абузяров С.М., 2001. </w:t>
      </w:r>
      <w:r>
        <w:rPr>
          <w:color w:val="000000"/>
        </w:rPr>
        <w:t>Материалы отчетного баланса запасов россыпного золота ЗАО ЗДП «Утес» за 2001 г. (форма 5-гр, 70-тп). - Тында, 2001. - 2 кн.-36 (15+21) л., 7 гр.пр. /// АТГФ-27021</w:t>
      </w:r>
    </w:p>
    <w:p>
      <w:pPr>
        <w:pStyle w:val="113"/>
        <w:ind w:firstLine="720" w:end="0"/>
        <w:jc w:val="both"/>
        <w:rPr>
          <w:b/>
          <w:color w:val="000000"/>
        </w:rPr>
      </w:pPr>
      <w:r>
        <w:rPr>
          <w:b/>
          <w:color w:val="000000"/>
        </w:rPr>
        <w:t xml:space="preserve">Абузяров С.М., 2001. </w:t>
      </w:r>
      <w:r>
        <w:rPr>
          <w:color w:val="000000"/>
        </w:rPr>
        <w:t>Материалы отчетного баланса запасов рудного золота и серебра по ООО «Хайкта» за 2001 г. (форма 5-гр, 70-тп, 71-тп). - Тында, 2001. - 34 л. (в т.ч. 1 л. гр.пр.). /// АТГФ-27022</w:t>
      </w:r>
    </w:p>
    <w:p>
      <w:pPr>
        <w:pStyle w:val="113"/>
        <w:ind w:firstLine="720" w:end="0"/>
        <w:jc w:val="both"/>
        <w:rPr>
          <w:b/>
          <w:color w:val="000000"/>
        </w:rPr>
      </w:pPr>
      <w:r>
        <w:rPr>
          <w:b/>
          <w:color w:val="000000"/>
        </w:rPr>
        <w:t xml:space="preserve">Абузяров С.М., 2002. </w:t>
      </w:r>
      <w:r>
        <w:rPr>
          <w:color w:val="000000"/>
        </w:rPr>
        <w:t>Материалы к отчетному балансу запасов россыпного золота ЗАО ЗДП «Ольдой» за 2002 г. (формы 5-гр, 70-тп). – Тында, 2002. – 2 кн.-27 л. (23+4), 2 гр.пр. /// АТГФ-27189</w:t>
      </w:r>
    </w:p>
    <w:p>
      <w:pPr>
        <w:pStyle w:val="113"/>
        <w:ind w:firstLine="720" w:end="0"/>
        <w:jc w:val="both"/>
        <w:rPr>
          <w:b/>
          <w:color w:val="000000"/>
        </w:rPr>
      </w:pPr>
      <w:r>
        <w:rPr>
          <w:b/>
          <w:color w:val="000000"/>
        </w:rPr>
        <w:t>Абузяров С.М., 2002.</w:t>
      </w:r>
      <w:r>
        <w:rPr>
          <w:color w:val="000000"/>
        </w:rPr>
        <w:t xml:space="preserve"> Материалы к отчетному балансу запасов россыпного золота ЗАО ЗДП «Утес» за 2002 г. (формы 5-гр, 70-тп). – Тында, 2002. – 2 кн.- 30 л. (14+15). /// АТГФ-27178</w:t>
      </w:r>
    </w:p>
    <w:p>
      <w:pPr>
        <w:pStyle w:val="113"/>
        <w:ind w:firstLine="720" w:end="0"/>
        <w:jc w:val="both"/>
        <w:rPr>
          <w:b/>
          <w:color w:val="000000"/>
        </w:rPr>
      </w:pPr>
      <w:r>
        <w:rPr>
          <w:b/>
          <w:color w:val="000000"/>
        </w:rPr>
        <w:t>Абузяров С.М., 2002.</w:t>
      </w:r>
      <w:r>
        <w:rPr>
          <w:color w:val="000000"/>
        </w:rPr>
        <w:t xml:space="preserve"> Материалы к отчетному балансу запасов рудного золота, серебра ООО «Хайкта» за 2002 г. (формы 5-гр, 70-тп, 71-тп). – Тында, 2002. – 1 кн.-35 л. /// АТГФ-27201</w:t>
      </w:r>
    </w:p>
    <w:p>
      <w:pPr>
        <w:pStyle w:val="Normal"/>
        <w:ind w:firstLine="720" w:end="0"/>
        <w:jc w:val="both"/>
        <w:rPr>
          <w:b/>
          <w:color w:val="000000"/>
        </w:rPr>
      </w:pPr>
      <w:r>
        <w:rPr>
          <w:b/>
          <w:color w:val="000000"/>
        </w:rPr>
        <w:t>Абузяров С.М., 2003.</w:t>
      </w:r>
      <w:r>
        <w:rPr>
          <w:color w:val="000000"/>
        </w:rPr>
        <w:t xml:space="preserve"> Материалы к отчетному балансу запасов россыпного золота по ЗАО ЗДП «Ольдой» за 2003 год. (Предприятие ликвидируется, ф.5-гр нет). – Тында, 2003. – 1 кн.-5 л. /// АТГФ-27412-3</w:t>
      </w:r>
    </w:p>
    <w:p>
      <w:pPr>
        <w:pStyle w:val="Normal"/>
        <w:ind w:firstLine="720" w:end="0"/>
        <w:jc w:val="both"/>
        <w:rPr>
          <w:b/>
          <w:color w:val="000000"/>
        </w:rPr>
      </w:pPr>
      <w:r>
        <w:rPr>
          <w:b/>
          <w:color w:val="000000"/>
        </w:rPr>
        <w:t>Абузяров С.М., 2003.</w:t>
      </w:r>
      <w:r>
        <w:rPr>
          <w:color w:val="000000"/>
        </w:rPr>
        <w:t xml:space="preserve"> Материалы к отчетному балансу запасов россыпного золота по ЗАО ЗДП «Утес» по форме 5-гр за 2003 год. – Тында, 2003. – 1 кн.-11 л. /// АТГФ-27406 </w:t>
      </w:r>
    </w:p>
    <w:p>
      <w:pPr>
        <w:pStyle w:val="Normal"/>
        <w:ind w:firstLine="720" w:end="0"/>
        <w:jc w:val="both"/>
        <w:rPr>
          <w:b/>
          <w:color w:val="000000"/>
        </w:rPr>
      </w:pPr>
      <w:r>
        <w:rPr>
          <w:b/>
          <w:color w:val="000000"/>
        </w:rPr>
        <w:t>Абузяров С.М., 2004.</w:t>
      </w:r>
      <w:r>
        <w:rPr>
          <w:color w:val="000000"/>
        </w:rPr>
        <w:t xml:space="preserve"> Материалы отчетного баланса запасов россыпного золота по ОАО ЗДП «Тукурингра» за 2004 г. по формам: 5-гр, 70-тп. – Тында, 2004. – 2 кн.-86 л. (32+54), 37 гр.пр. /// АТГФ-27566</w:t>
      </w:r>
    </w:p>
    <w:p>
      <w:pPr>
        <w:pStyle w:val="Normal"/>
        <w:ind w:firstLine="720" w:end="0"/>
        <w:jc w:val="both"/>
        <w:rPr>
          <w:b/>
          <w:color w:val="000000"/>
        </w:rPr>
      </w:pPr>
      <w:r>
        <w:rPr>
          <w:b/>
          <w:color w:val="000000"/>
        </w:rPr>
        <w:t>Абузяров С.М., 2005.</w:t>
      </w:r>
      <w:r>
        <w:rPr>
          <w:color w:val="000000"/>
        </w:rPr>
        <w:t xml:space="preserve"> Материалы отчетного баланса запасов россыпного золота по ОАО ЗДП «Тукурингра» за 2005 г. по формам: 5-гр, 70-тп. – Тында, 2005. – 2 кн.- 76 л. (29+47), 30 гр.пр. /// АТГФ-27732; авт, ндпо, амб/золото-2005</w:t>
      </w:r>
    </w:p>
    <w:p>
      <w:pPr>
        <w:pStyle w:val="Normal"/>
        <w:ind w:firstLine="720" w:end="0"/>
        <w:jc w:val="both"/>
        <w:rPr>
          <w:b/>
          <w:color w:val="000000"/>
        </w:rPr>
      </w:pPr>
      <w:r>
        <w:rPr>
          <w:b/>
          <w:color w:val="000000"/>
        </w:rPr>
        <w:t xml:space="preserve">Абузяров С.М., 2010. </w:t>
      </w:r>
      <w:r>
        <w:rPr>
          <w:color w:val="000000"/>
        </w:rPr>
        <w:t>Материалы оперативного подсчёта запасов россыпного золота по месторождению руч.Верхний Сирик (верховье), прав.пр. р.Чильчи с подсчётом запасов по состоянию на 01.11.2010 г. Объект «</w:t>
      </w:r>
      <w:r>
        <w:rPr>
          <w:b/>
          <w:color w:val="000000"/>
        </w:rPr>
        <w:t>Верхний Сирик</w:t>
      </w:r>
      <w:r>
        <w:rPr>
          <w:color w:val="000000"/>
        </w:rPr>
        <w:t>» за 2010 г. (Тындинский р-н, O-51-XXXIII, лц.БЛГ 02186 БР, Гр.10-10-79). Протокол АмурТКЗ № 758 от 20.12.2010 г. – Тында: ООО «Станголд», 2010. – 2 кн.-120 л. (86+34), 15 л.гр.пр. /// АТГФ-28663, од51465 (430 Мб), б/Арх. (первич.м-лы в «Станголд»).</w:t>
      </w:r>
    </w:p>
    <w:p>
      <w:pPr>
        <w:pStyle w:val="Normal"/>
        <w:ind w:firstLine="576" w:end="0"/>
        <w:jc w:val="both"/>
        <w:rPr>
          <w:b/>
          <w:color w:val="000000"/>
        </w:rPr>
      </w:pPr>
      <w:r>
        <w:rPr>
          <w:b/>
          <w:color w:val="000000"/>
        </w:rPr>
        <w:t xml:space="preserve">Абузяров С.М., 2010. </w:t>
      </w:r>
      <w:r>
        <w:rPr>
          <w:color w:val="000000"/>
        </w:rPr>
        <w:t>Проект на производство поисковых, оценочных и разведочных работ на россыпное золото в долине руч.Верхний Сирик (верховье), правого притока р.Чильчи на 2010-2012 г.г. Объект «</w:t>
      </w:r>
      <w:r>
        <w:rPr>
          <w:b/>
          <w:color w:val="000000"/>
        </w:rPr>
        <w:t>Верхний Сирик</w:t>
      </w:r>
      <w:r>
        <w:rPr>
          <w:color w:val="000000"/>
        </w:rPr>
        <w:t xml:space="preserve">» (Тындинский р-н, O-51-XXXIII, лц.БЛГ 02186 БР, Гр.10-10-79). – Тында: ООО «Станголд», 2010. – 1 папка: 2 кн.- 113 л. (98+15), 2 л.гр.пр. /// Арх.1037-1 </w:t>
      </w:r>
    </w:p>
    <w:p>
      <w:pPr>
        <w:pStyle w:val="BodyTextIndent"/>
        <w:rPr>
          <w:b/>
          <w:color w:val="000000"/>
        </w:rPr>
      </w:pPr>
      <w:r>
        <w:rPr>
          <w:b/>
          <w:color w:val="000000"/>
        </w:rPr>
        <w:t>Абузяров С.М., 2011.</w:t>
      </w:r>
      <w:r>
        <w:rPr>
          <w:color w:val="000000"/>
        </w:rPr>
        <w:t xml:space="preserve"> Материалы отчётного баланса запасов россыпного золота ООО «Станголд» по форме 5-гр и 70-тп за 2010 г. – Тында, 2011. – 2 кн.-26 л., 6 л.гр.пр. /// АТГФ-28754</w:t>
      </w:r>
      <w:r>
        <w:rPr>
          <w:color w:val="000000"/>
          <w:sz w:val="20"/>
        </w:rPr>
        <w:t xml:space="preserve"> </w:t>
      </w:r>
    </w:p>
    <w:p>
      <w:pPr>
        <w:pStyle w:val="BodyTextIndent"/>
        <w:ind w:firstLine="709" w:end="0"/>
        <w:rPr>
          <w:b/>
          <w:color w:val="000000"/>
        </w:rPr>
      </w:pPr>
      <w:r>
        <w:rPr>
          <w:b/>
          <w:color w:val="000000"/>
        </w:rPr>
        <w:t>Абузяров С.М., 2012.</w:t>
      </w:r>
      <w:r>
        <w:rPr>
          <w:color w:val="000000"/>
        </w:rPr>
        <w:t xml:space="preserve"> Материалы отчётного баланса запасов россыпного золота ООО «</w:t>
      </w:r>
      <w:r>
        <w:rPr>
          <w:b/>
          <w:color w:val="000000"/>
        </w:rPr>
        <w:t>Станголд</w:t>
      </w:r>
      <w:r>
        <w:rPr>
          <w:color w:val="000000"/>
        </w:rPr>
        <w:t xml:space="preserve">» по форме 5-гр и 70-тп </w:t>
      </w:r>
      <w:r>
        <w:rPr>
          <w:b/>
          <w:color w:val="000000"/>
        </w:rPr>
        <w:t>за 2011 г</w:t>
      </w:r>
      <w:r>
        <w:rPr>
          <w:color w:val="000000"/>
        </w:rPr>
        <w:t xml:space="preserve">. – Тында, 2012. – 2 кн.-27 л. (17+10), 9 л.гр.пр. /// АТГФ-28965. </w:t>
      </w:r>
      <w:r>
        <w:rPr>
          <w:color w:val="000000"/>
          <w:sz w:val="20"/>
        </w:rPr>
        <w:t xml:space="preserve">Карточки: алф, ндпо, амб/золото-2011. </w:t>
      </w:r>
    </w:p>
    <w:p>
      <w:pPr>
        <w:pStyle w:val="Normal"/>
        <w:ind w:firstLine="709" w:end="0"/>
        <w:jc w:val="both"/>
        <w:rPr>
          <w:b/>
          <w:bCs/>
          <w:color w:val="000000"/>
        </w:rPr>
      </w:pPr>
      <w:r>
        <w:rPr>
          <w:b/>
          <w:color w:val="000000"/>
        </w:rPr>
        <w:t>Абузяров С.М., 2012.</w:t>
      </w:r>
      <w:r>
        <w:rPr>
          <w:color w:val="000000"/>
        </w:rPr>
        <w:t xml:space="preserve"> Материалы отчётного баланса запасов россыпного золота по ООО «Станголд» по формам 5-гр и 70-тп за 2012 г. – Тында, 2012. – 2 кн.-26 л. (17+9), 13 л.гр.пр. /// АТГФ-29216.</w:t>
      </w:r>
    </w:p>
    <w:p>
      <w:pPr>
        <w:pStyle w:val="Normal"/>
        <w:ind w:firstLine="709" w:end="0"/>
        <w:jc w:val="both"/>
        <w:rPr>
          <w:b/>
          <w:color w:val="000000"/>
        </w:rPr>
      </w:pPr>
      <w:r>
        <w:rPr>
          <w:b/>
          <w:bCs/>
          <w:color w:val="000000"/>
        </w:rPr>
        <w:t xml:space="preserve">Абузяров С.М., 2013. </w:t>
      </w:r>
      <w:r>
        <w:rPr>
          <w:color w:val="000000"/>
        </w:rPr>
        <w:t>Материалы отчётного баланса запасов россыпного золота по ООО «</w:t>
      </w:r>
      <w:r>
        <w:rPr>
          <w:b/>
          <w:bCs/>
          <w:color w:val="000000"/>
        </w:rPr>
        <w:t>Станголд</w:t>
      </w:r>
      <w:r>
        <w:rPr>
          <w:color w:val="000000"/>
        </w:rPr>
        <w:t xml:space="preserve">» по формам: 5-гр, 70-тп </w:t>
      </w:r>
      <w:r>
        <w:rPr>
          <w:b/>
          <w:bCs/>
          <w:color w:val="000000"/>
        </w:rPr>
        <w:t xml:space="preserve">за 2013 г. </w:t>
      </w:r>
      <w:r>
        <w:rPr>
          <w:color w:val="000000"/>
        </w:rPr>
        <w:t>– Тында, 2013. – 2 кн.-25 л. (15+10), 14 л.гр.пр. /// АТГФ-29460.</w:t>
      </w:r>
    </w:p>
    <w:p>
      <w:pPr>
        <w:pStyle w:val="Normal"/>
        <w:ind w:firstLine="709" w:end="0"/>
        <w:jc w:val="both"/>
        <w:rPr>
          <w:b/>
          <w:bCs/>
          <w:color w:val="000000"/>
        </w:rPr>
      </w:pPr>
      <w:r>
        <w:rPr>
          <w:b/>
          <w:color w:val="000000"/>
        </w:rPr>
        <w:t xml:space="preserve">Абузяров С.М., 2013. </w:t>
      </w:r>
      <w:r>
        <w:rPr>
          <w:color w:val="000000"/>
        </w:rPr>
        <w:t>Проект на производство поисковых, оценочных и разведочных работ на россыпное золото в долине ручья Верхний Сирик с притоками (пр.пр.р.Чильчи) на 2013-2015 гг. Объект «</w:t>
      </w:r>
      <w:r>
        <w:rPr>
          <w:b/>
          <w:color w:val="000000"/>
        </w:rPr>
        <w:t>Сирик Верхний</w:t>
      </w:r>
      <w:r>
        <w:rPr>
          <w:color w:val="000000"/>
        </w:rPr>
        <w:t>». (Тындинский р-н, O-51-XXXIII, лц.БЛГ 02407 БР, Гр.10-13-308/объект «Сирик Верхний-1»). – Тында: ООО «Станголд», 2013. – 3 кн.-146 л., 2 л.гр.пр. /// Арх.1146-12.</w:t>
      </w:r>
      <w:r>
        <w:rPr>
          <w:rFonts w:cs="Arial Narrow" w:ascii="Arial Narrow" w:hAnsi="Arial Narrow"/>
          <w:color w:val="000000"/>
          <w:sz w:val="20"/>
        </w:rPr>
        <w:t xml:space="preserve"> </w:t>
      </w:r>
      <w:r>
        <w:rPr>
          <w:color w:val="000000"/>
        </w:rPr>
        <w:t>Конфиденциально.</w:t>
      </w:r>
    </w:p>
    <w:p>
      <w:pPr>
        <w:pStyle w:val="Normal"/>
        <w:ind w:firstLine="709" w:end="0"/>
        <w:jc w:val="both"/>
        <w:rPr>
          <w:b/>
          <w:color w:val="000000"/>
        </w:rPr>
      </w:pPr>
      <w:r>
        <w:rPr>
          <w:b/>
          <w:bCs/>
          <w:color w:val="000000"/>
        </w:rPr>
        <w:t xml:space="preserve">Абузяров С.М., 2014. </w:t>
      </w:r>
      <w:r>
        <w:rPr>
          <w:color w:val="000000"/>
        </w:rPr>
        <w:t>Материалы отчётного баланса запасов россыпного золота по ООО «</w:t>
      </w:r>
      <w:r>
        <w:rPr>
          <w:b/>
          <w:bCs/>
          <w:color w:val="000000"/>
        </w:rPr>
        <w:t>Станголд</w:t>
      </w:r>
      <w:r>
        <w:rPr>
          <w:color w:val="000000"/>
        </w:rPr>
        <w:t xml:space="preserve">» по форме 5-гр и 70-тп </w:t>
      </w:r>
      <w:r>
        <w:rPr>
          <w:bCs/>
          <w:color w:val="000000"/>
        </w:rPr>
        <w:t>за</w:t>
      </w:r>
      <w:r>
        <w:rPr>
          <w:b/>
          <w:bCs/>
          <w:color w:val="000000"/>
        </w:rPr>
        <w:t xml:space="preserve"> 2014 </w:t>
      </w:r>
      <w:r>
        <w:rPr>
          <w:bCs/>
          <w:color w:val="000000"/>
        </w:rPr>
        <w:t>г.</w:t>
      </w:r>
      <w:r>
        <w:rPr>
          <w:b/>
          <w:bCs/>
          <w:color w:val="000000"/>
        </w:rPr>
        <w:t xml:space="preserve"> </w:t>
      </w:r>
      <w:r>
        <w:rPr>
          <w:color w:val="000000"/>
        </w:rPr>
        <w:t>– Тында, 2014. – 2 кн.-34 л. (22+12), 8 л.гр.пр. /// АТГФ-29683.</w:t>
      </w:r>
      <w:r>
        <w:rPr>
          <w:b/>
          <w:bCs/>
          <w:color w:val="000000"/>
        </w:rPr>
        <w:t xml:space="preserve"> </w:t>
      </w:r>
    </w:p>
    <w:p>
      <w:pPr>
        <w:pStyle w:val="Normal"/>
        <w:ind w:firstLine="709" w:end="0"/>
        <w:jc w:val="both"/>
        <w:rPr>
          <w:b/>
          <w:color w:val="000000"/>
        </w:rPr>
      </w:pPr>
      <w:r>
        <w:rPr>
          <w:b/>
          <w:color w:val="000000"/>
        </w:rPr>
        <w:t>Абузяров С.М., 2014.</w:t>
      </w:r>
      <w:r>
        <w:rPr>
          <w:color w:val="000000"/>
        </w:rPr>
        <w:t xml:space="preserve"> Материалы подсчёта запасов россыпного золота по месторождениям ручья Верхний Сирик, правого притока р.Чильчи и ручья Джин, правого притока руч.Верхний Сирик за 2013 г. Подсчет запасов по состоянию на 01.01.2014. Объект «</w:t>
      </w:r>
      <w:r>
        <w:rPr>
          <w:b/>
          <w:color w:val="000000"/>
        </w:rPr>
        <w:t>Сирик Верхний</w:t>
      </w:r>
      <w:r>
        <w:rPr>
          <w:color w:val="000000"/>
        </w:rPr>
        <w:t>». (Тындинский р-н, O-51-XXXIII, лц.БЛГ 02407 БР, Гр.10-13-308/объект «Сирик Верхний-1», ГКМ(В)-1006). Протокол ТКЗ Амурнедра № 946 от 06.06.2014. – Тында: ООО «Станголд», 2014. – 2 кн.-124 л. (81+43/протокол), 17 л.гр.пр. /// АТГФ-29526, од51754 (7 Мб), б/Арх. (первичные м-лы в ООО «Станголд»).</w:t>
      </w:r>
    </w:p>
    <w:p>
      <w:pPr>
        <w:pStyle w:val="Normal"/>
        <w:ind w:firstLine="720" w:end="0"/>
        <w:jc w:val="both"/>
        <w:rPr>
          <w:b/>
          <w:color w:val="000000"/>
        </w:rPr>
      </w:pPr>
      <w:r>
        <w:rPr>
          <w:b/>
          <w:color w:val="000000"/>
        </w:rPr>
        <w:t>Абузяров С.М., Абузярова Л.Н., 1991.</w:t>
      </w:r>
      <w:r>
        <w:rPr>
          <w:color w:val="000000"/>
        </w:rPr>
        <w:t xml:space="preserve"> Отчет о разведочных работах на россыпное золото в бассейне среднего течения р.Гилюй за 1984-90 гг. - Тында: Тындинская ГРЭ ПГО "Таежгеология", 1991. - 2 кн., 119 гр.пр. /// АТГФ - 24522, лд50225; мвд-3533-7,8.</w:t>
      </w:r>
    </w:p>
    <w:p>
      <w:pPr>
        <w:pStyle w:val="Normal"/>
        <w:ind w:firstLine="720" w:end="0"/>
        <w:jc w:val="both"/>
        <w:rPr>
          <w:b/>
          <w:color w:val="000000"/>
        </w:rPr>
      </w:pPr>
      <w:r>
        <w:rPr>
          <w:b/>
          <w:color w:val="000000"/>
        </w:rPr>
        <w:t>Абузяров С.М., Абузярова Л.Н., 1995.</w:t>
      </w:r>
      <w:r>
        <w:rPr>
          <w:color w:val="000000"/>
        </w:rPr>
        <w:t xml:space="preserve"> Материалы о результатах геологоразведочных работ по месторождению россыпного золота р.БУГАРИКТА - пп Могота (оперативный подсчет запасов по состоянию на 01.09.1995 г.). - Тында: с/а Утес, 1995. - 2 кн.- 28 л. (18+10), 12 л.гр.пр. /// АТГФ-25330, од52007 (68 Мб) </w:t>
      </w:r>
    </w:p>
    <w:p>
      <w:pPr>
        <w:pStyle w:val="Normal"/>
        <w:ind w:firstLine="720" w:end="0"/>
        <w:jc w:val="both"/>
        <w:rPr>
          <w:b/>
          <w:color w:val="000000"/>
        </w:rPr>
      </w:pPr>
      <w:r>
        <w:rPr>
          <w:b/>
          <w:color w:val="000000"/>
        </w:rPr>
        <w:t>Абузяров С.М., Абузярова Л.Н., 1995.</w:t>
      </w:r>
      <w:r>
        <w:rPr>
          <w:color w:val="000000"/>
        </w:rPr>
        <w:t xml:space="preserve"> Материалы перевода запасов россыпного золота Мадаланского месторождения (Мадалан Б., Читкан, Улягир) из дражного в открытый раздельный способ отработки. - Тында: с/а Утес, 1995. - 8 кн. - 131 с., 138 гр. пр. /// АТГФ – 25362, лд50210 </w:t>
      </w:r>
    </w:p>
    <w:p>
      <w:pPr>
        <w:pStyle w:val="Normal"/>
        <w:ind w:firstLine="720" w:end="0"/>
        <w:jc w:val="both"/>
        <w:rPr>
          <w:b/>
          <w:color w:val="000000"/>
        </w:rPr>
      </w:pPr>
      <w:r>
        <w:rPr>
          <w:b/>
          <w:color w:val="000000"/>
        </w:rPr>
        <w:t>Абузяров С.М., Абузярова Л.Н., Капанин В.П., 2015.</w:t>
      </w:r>
      <w:r>
        <w:rPr>
          <w:color w:val="000000"/>
        </w:rPr>
        <w:t xml:space="preserve"> Отчёт о результатах поисковых и оценочных работ на рудное золото в пределах Чильчинской площади (объект «</w:t>
      </w:r>
      <w:r>
        <w:rPr>
          <w:b/>
          <w:color w:val="000000"/>
        </w:rPr>
        <w:t>Чильчинский</w:t>
      </w:r>
      <w:r>
        <w:rPr>
          <w:color w:val="000000"/>
        </w:rPr>
        <w:t xml:space="preserve">») за 2003-2011 гг. (Тындинский р-н, О-51-XXXIII, БЛГ 12870 БР, Гр.47-03-3; ГКМ(Г)-223/Лина; ГКМ(Г)-225/Еловый). Протокол НТС Амурнедра № 1118 от 09.12.2015 г. – Тында: ООО «Станголд», 2015. – 4 кн.-800 л. (228+181+177+214), 5 пап.- 195 л.гр.пр. /// АТГФ-29804, од51931 (1863 Мб, отчёт, БД), Арх.1255 (первичн.). </w:t>
      </w:r>
      <w:r>
        <w:rPr>
          <w:color w:val="000000"/>
          <w:sz w:val="20"/>
        </w:rPr>
        <w:t>амо/Чильчинский объект; амо/19: (Магистральный-Аи,Аg; Новый-Аи,Аg; Лина-Аи,Аg; Еловый-Аи,Аg; Тригопункт-Аg,Аи; Левый борт руч.Еловый-Cu,Au,Ag; Ледяной-Аg,Мо; Пиля-Аи,Аg; Кусок-Аи,Аg; Выходной-Мо,Re; Долинный-Мо,Аи,Аg; Амнуначи-Cu,Mo,Ag,Au,R; Верхний Сирик-Аи,Аg; Горелый-Аи,Аg; Наледный-Аи,Аg; Высотный-Аи; Память-Аи,U; Исток-Аи,Аg; Бортовое-Мо,Аи,Аg); аз/коренное/объекты(Чильчинский, Лина, Еловый); апи/серебро/объекты(Чильчинский,Лина,Еловый); апи/медь/объекты(Чильчинский); апи/молибден/объекты (Чильчинский).</w:t>
      </w:r>
    </w:p>
    <w:p>
      <w:pPr>
        <w:pStyle w:val="Normal"/>
        <w:ind w:firstLine="720" w:end="0"/>
        <w:jc w:val="both"/>
        <w:rPr>
          <w:b/>
          <w:color w:val="000000"/>
        </w:rPr>
      </w:pPr>
      <w:r>
        <w:rPr>
          <w:b/>
          <w:color w:val="000000"/>
        </w:rPr>
        <w:t>Абузярова Л.Н., 1990.</w:t>
      </w:r>
      <w:r>
        <w:rPr>
          <w:color w:val="000000"/>
        </w:rPr>
        <w:t xml:space="preserve"> Отчет о производстве разведочных работ на россыпное золото в долине р.Бол.Ольдой на участке между Монголийским и Олинским месторождениями за 1985-1988 г. (Усть-Шахтаунский участок). Сковородинский, Тындинский р-ны; N-51-XVI, -XVII. Протокол НТС ГГП «Амургеология» от 10.01.1993. - Тында, Тындинская ГРЭ, 1990. – 1 кн.- 101 л., 15 гр.пр. /// АТГФ-24703, 27925, 27932, од50167.</w:t>
      </w:r>
    </w:p>
    <w:p>
      <w:pPr>
        <w:pStyle w:val="Normal"/>
        <w:ind w:firstLine="720" w:end="0"/>
        <w:jc w:val="both"/>
        <w:rPr>
          <w:b/>
          <w:color w:val="000000"/>
        </w:rPr>
      </w:pPr>
      <w:r>
        <w:rPr>
          <w:b/>
          <w:color w:val="000000"/>
        </w:rPr>
        <w:t xml:space="preserve">Абузярова Л.Н., 1990. </w:t>
      </w:r>
      <w:r>
        <w:rPr>
          <w:color w:val="000000"/>
        </w:rPr>
        <w:t>Отчет о разведочных работах по россыпи ручья Пионер в Уруша-Ольдойском золотоносном районе за 1985-90 гг. (Пионерский участок). Протокол НТС ПГО «Таежгеология» от 22.02.1991 (Сковородинский р-н, N-51-XXI, Гр.11-85-29/21). - Тында: Тындинская ГРЭ. - 2 кн.- 163 л.(118+45), 31 гр.пр. ///АТГФ-24513, 27930, од50162 (+см. - Каталоги координат и высот пунктов съёмочного обоснования, точек теодолитного хода, разведочных линий и выработок участка «Пионер» по работам 1988-1989 гг., авт.Рудаков, 1989, АТГФ-27946)</w:t>
      </w:r>
    </w:p>
    <w:p>
      <w:pPr>
        <w:pStyle w:val="Normal"/>
        <w:ind w:firstLine="720" w:end="0"/>
        <w:jc w:val="both"/>
        <w:rPr>
          <w:b/>
          <w:color w:val="000000"/>
        </w:rPr>
      </w:pPr>
      <w:r>
        <w:rPr>
          <w:b/>
          <w:color w:val="000000"/>
        </w:rPr>
        <w:t>Абузярова Л.Н., 1991.</w:t>
      </w:r>
      <w:r>
        <w:rPr>
          <w:color w:val="000000"/>
        </w:rPr>
        <w:t xml:space="preserve"> Отчет о результатах разведочных работ на месторождении россыпного золота руч.УТЕСНЫЙ (лп Гилюя М.) с подсчетом запасов по состоянию на 1 октября 1991 г. - Тында: Тындин.ГРЭ, 1991. - 1 кн. - 51 л., 24 гр.пр. /// АТГФ-25369, од50168</w:t>
      </w:r>
    </w:p>
    <w:p>
      <w:pPr>
        <w:pStyle w:val="Normal"/>
        <w:ind w:firstLine="720" w:end="0"/>
        <w:jc w:val="both"/>
        <w:rPr>
          <w:b/>
          <w:color w:val="000000"/>
        </w:rPr>
      </w:pPr>
      <w:r>
        <w:rPr>
          <w:b/>
          <w:color w:val="000000"/>
        </w:rPr>
        <w:t xml:space="preserve">Абузярова Л.Н., 1992. </w:t>
      </w:r>
      <w:r>
        <w:rPr>
          <w:color w:val="000000"/>
        </w:rPr>
        <w:t xml:space="preserve">Подсчет запасов россыпного золота по ручью Глухариный - пп Деса. - Тында: Тынд.ГРЭ, 1992. - 46 с., 9 гр.пр. /// АТГФ-25768. </w:t>
      </w:r>
    </w:p>
    <w:p>
      <w:pPr>
        <w:pStyle w:val="Normal"/>
        <w:ind w:firstLine="720" w:end="0"/>
        <w:jc w:val="both"/>
        <w:rPr>
          <w:b/>
          <w:color w:val="000000"/>
        </w:rPr>
      </w:pPr>
      <w:r>
        <w:rPr>
          <w:b/>
          <w:color w:val="000000"/>
        </w:rPr>
        <w:t>Абузярова Л.Н., 1993.</w:t>
      </w:r>
      <w:r>
        <w:rPr>
          <w:color w:val="000000"/>
        </w:rPr>
        <w:t xml:space="preserve"> Отчет о геологоразведочных работах на месторождении россыпного золота р.Верхняя Ларба (р.л. 1112а - 1152) с подсчетом запасов по состоянию на 01.08.1993 г. - Тында: Тынд. партия ГПП "Полигон", 1993. - 1 кн. - 96 л., 14 л.гр.пр. /// АТГФ-24916, од50139, од51817-скан (37 МБ)</w:t>
      </w:r>
    </w:p>
    <w:p>
      <w:pPr>
        <w:pStyle w:val="Normal"/>
        <w:ind w:firstLine="720" w:end="0"/>
        <w:jc w:val="both"/>
        <w:rPr>
          <w:b/>
          <w:color w:val="000000"/>
        </w:rPr>
      </w:pPr>
      <w:r>
        <w:rPr>
          <w:b/>
          <w:color w:val="000000"/>
        </w:rPr>
        <w:t>Абузярова Л.Н., 1994.</w:t>
      </w:r>
      <w:r>
        <w:rPr>
          <w:color w:val="000000"/>
        </w:rPr>
        <w:t xml:space="preserve"> Отчет о геологоразведочных работах на месторождении россыпного золота руч. Цыганка с подсчетом запасов по состоянию на 1 октября 1994 г., Гр.11-87-20/10. Протокол НТС б/№ от 01.12.1994.-576 кг. - Тында: с/а «Брянта», 1994. - 1 кн.- 122 л., 22 л.гр.пр. /// АТГФ-25143, 25144, од50174, од51872 (107 Мб). Тындинский р-н</w:t>
      </w:r>
    </w:p>
    <w:p>
      <w:pPr>
        <w:pStyle w:val="Normal"/>
        <w:ind w:firstLine="720" w:end="0"/>
        <w:jc w:val="both"/>
        <w:rPr>
          <w:b/>
          <w:color w:val="000000"/>
        </w:rPr>
      </w:pPr>
      <w:r>
        <w:rPr>
          <w:b/>
          <w:color w:val="000000"/>
        </w:rPr>
        <w:t>Абузярова Л.Н., 1997.</w:t>
      </w:r>
      <w:r>
        <w:rPr>
          <w:color w:val="000000"/>
        </w:rPr>
        <w:t xml:space="preserve"> Отчет о геологоразведочных работах по объекту “Моготский-2” с подсчетом запасов по состоянию на 01.12.1997 г. (бассейн верхних течений рек Могот и В.Ларба, 1995-1997 гг.). N-51-IV,V, Гр.№ 47-95-47, лц. БЛГ 00337 БР - ГГП “Амургеология”, БЛГ 00072 БЭ - ТОО с/а “Тукурингра”. - Тында: ЗАО ЗДП “Утес”, 1997. - 2 кн.- 267 с., 65 гр.пр. ///АТГФ-26150, од50138, Арх.175. </w:t>
      </w:r>
      <w:r>
        <w:rPr>
          <w:color w:val="000000"/>
          <w:sz w:val="20"/>
        </w:rPr>
        <w:t>Тындинский р-н, россыпи, Ларба В.-пп Нюкжи, Дорожный-пп Ларбы В., Доминикан-пп Ларбы В., Зимний-пп Ларбы В.; Могот-пп Гилюя, Томский-лп Улена (пп Могота), Бугарикта-пп Могота, Безымянный-лп Бугарикты, Неразведанный-лп Бугарикты</w:t>
      </w:r>
    </w:p>
    <w:p>
      <w:pPr>
        <w:pStyle w:val="Normal"/>
        <w:ind w:firstLine="720" w:end="0"/>
        <w:jc w:val="both"/>
        <w:rPr>
          <w:rFonts w:eastAsia="Calibri"/>
          <w:b/>
          <w:bCs/>
          <w:color w:val="000000"/>
          <w:szCs w:val="24"/>
          <w:lang w:eastAsia="ru-RU"/>
        </w:rPr>
      </w:pPr>
      <w:r>
        <w:rPr>
          <w:b/>
          <w:color w:val="000000"/>
        </w:rPr>
        <w:t>Абузярова Л.Н., Абузяров С.М., 1990.</w:t>
      </w:r>
      <w:r>
        <w:rPr>
          <w:color w:val="000000"/>
        </w:rPr>
        <w:t xml:space="preserve"> Отчет о разведочных работах по россыпи руч. Пионер в Уруша-Ольдойском золотоносном районе за 1985-90 гг. - Тында: Тындинская ГРЭ ПГО "Таежгеология", 1990. - 2 кн., 31 гр.пр. /// АмурТГФ-24513.</w:t>
      </w:r>
    </w:p>
    <w:p>
      <w:pPr>
        <w:pStyle w:val="Normal"/>
        <w:ind w:firstLine="737" w:end="0"/>
        <w:jc w:val="both"/>
        <w:rPr>
          <w:b/>
          <w:color w:val="000000"/>
        </w:rPr>
      </w:pPr>
      <w:r>
        <w:rPr>
          <w:rFonts w:eastAsia="Calibri"/>
          <w:b/>
          <w:bCs/>
          <w:color w:val="000000"/>
          <w:szCs w:val="24"/>
          <w:lang w:eastAsia="ru-RU"/>
        </w:rPr>
        <w:t>Авдеев</w:t>
      </w:r>
      <w:r>
        <w:rPr>
          <w:rFonts w:eastAsia="Calibri"/>
          <w:b/>
          <w:color w:val="000000"/>
          <w:szCs w:val="24"/>
          <w:lang w:eastAsia="ru-RU"/>
        </w:rPr>
        <w:t xml:space="preserve"> В.А., 2022.</w:t>
      </w:r>
      <w:r>
        <w:rPr>
          <w:rFonts w:eastAsia="Calibri"/>
          <w:color w:val="000000"/>
          <w:szCs w:val="24"/>
          <w:lang w:eastAsia="ru-RU"/>
        </w:rPr>
        <w:t xml:space="preserve"> Отчет о результатах геологического изучения и разведки месторождения россыпного золота в бассейне верхнего течения р. Малый Эльгакан, с подсчетом запасов по состоянию на 01.04.2022 г. Объект </w:t>
      </w:r>
      <w:r>
        <w:rPr>
          <w:rFonts w:eastAsia="Calibri"/>
          <w:b/>
          <w:color w:val="000000"/>
          <w:szCs w:val="24"/>
          <w:lang w:eastAsia="ru-RU"/>
        </w:rPr>
        <w:t xml:space="preserve">«Малый Эльгакан (верховье)». </w:t>
      </w:r>
      <w:r>
        <w:rPr>
          <w:rFonts w:eastAsia="Calibri"/>
          <w:color w:val="000000"/>
          <w:szCs w:val="24"/>
          <w:lang w:eastAsia="ru-RU"/>
        </w:rPr>
        <w:t xml:space="preserve">(Тындинский р-н, N-51-III, -IX, БЛГ 02671 БР, Гр. 10-19-1182, ГКМ(В)-1433). Протокол ТКЗ Амурнедра № 1470 от 07.06.2022 г. – Тында: ООО «Софийский», 2022. – 2 кн.-174 л. (124+50 </w:t>
      </w:r>
      <w:r>
        <w:rPr>
          <w:rFonts w:eastAsia="Calibri"/>
          <w:i/>
          <w:color w:val="000000"/>
          <w:szCs w:val="24"/>
          <w:lang w:eastAsia="ru-RU"/>
        </w:rPr>
        <w:t>протокол+доп.</w:t>
      </w:r>
      <w:r>
        <w:rPr>
          <w:rFonts w:eastAsia="Calibri"/>
          <w:color w:val="000000"/>
          <w:szCs w:val="24"/>
          <w:lang w:eastAsia="ru-RU"/>
        </w:rPr>
        <w:t>), 6/на 16 л.гр.пр. /// АТГФ-</w:t>
      </w:r>
      <w:r>
        <w:rPr>
          <w:rFonts w:eastAsia="Calibri"/>
          <w:b/>
          <w:color w:val="000000"/>
          <w:szCs w:val="24"/>
          <w:lang w:eastAsia="ru-RU"/>
        </w:rPr>
        <w:t>32580</w:t>
      </w:r>
      <w:r>
        <w:rPr>
          <w:rFonts w:eastAsia="Calibri"/>
          <w:color w:val="000000"/>
          <w:szCs w:val="24"/>
          <w:lang w:eastAsia="ru-RU"/>
        </w:rPr>
        <w:t xml:space="preserve">, од52755 (35 Мб); Арх./эл. – од55388 (930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амо3/Эльгакан Малый-лп Нюкжа, Мончоко-пп Эльгакан Малый, Разломный-пп Эльгакан Малый, амт/протоколы/ТКЗ Амурнедра. (6 карточек). Конфиденциально. </w:t>
      </w:r>
    </w:p>
    <w:p>
      <w:pPr>
        <w:pStyle w:val="Normal"/>
        <w:ind w:firstLine="709" w:end="0"/>
        <w:jc w:val="both"/>
        <w:rPr>
          <w:b/>
          <w:color w:val="000000"/>
        </w:rPr>
      </w:pPr>
      <w:r>
        <w:rPr>
          <w:b/>
          <w:color w:val="000000"/>
        </w:rPr>
        <w:t xml:space="preserve">Авраменко А.Д., Горский О.М., 2018. </w:t>
      </w:r>
      <w:r>
        <w:rPr>
          <w:color w:val="000000"/>
        </w:rPr>
        <w:t xml:space="preserve">Отчёт: «Камеральные сейсморазведочные работы МОГТ 3D на Белогорском лицензионном участке». Лицензия БЛГ 15963 ПП. Договор № Р63/16/489/16 от 21.10.2016 г. (Белогорский р-н, M-52-IX. Гр.643-18-964). Протокол НТС ООО «Газпром геологоразведка» № 42/1-2019 от 14.05.2019 (камеральные работы принять, продолжить проведение работ). – Тюмень: ООО «Газпром ПХГ», ООО «Газпром геологоразведка», 2018. – 1 кн.-185 л., 35 л.гр.пр. /// АТГФ-31733, од52327 (920 Мб); Арх/эл.-од55171 (БД – 1725 Мб,). </w:t>
      </w:r>
      <w:r>
        <w:rPr>
          <w:color w:val="000000"/>
          <w:sz w:val="20"/>
        </w:rPr>
        <w:t>амт/подземн. хранилища газа, амт/геофизика/сейсморазведка. Общедоступно.</w:t>
      </w:r>
      <w:r>
        <w:rPr>
          <w:color w:val="000000"/>
        </w:rPr>
        <w:t xml:space="preserve"> </w:t>
      </w:r>
    </w:p>
    <w:p>
      <w:pPr>
        <w:pStyle w:val="BodyText21"/>
        <w:rPr>
          <w:b/>
          <w:color w:val="000000"/>
        </w:rPr>
      </w:pPr>
      <w:r>
        <w:rPr>
          <w:b/>
          <w:color w:val="000000"/>
        </w:rPr>
        <w:t>Авраменко С.М., Бородавкин С.И., Мельников А.В., Михалевский А.Н., Долина С.С., 2007</w:t>
      </w:r>
      <w:r>
        <w:rPr>
          <w:color w:val="000000"/>
        </w:rPr>
        <w:t xml:space="preserve">. Проект и смета на производство поисковых и оценочных работ в пределах Джалтинской никеленосной площади (Амурская область) на 2008-2012 гг. Объект </w:t>
      </w:r>
      <w:r>
        <w:rPr>
          <w:b/>
          <w:color w:val="000000"/>
        </w:rPr>
        <w:t xml:space="preserve">«Джалтинская площадь». </w:t>
      </w:r>
      <w:r>
        <w:rPr>
          <w:color w:val="000000"/>
        </w:rPr>
        <w:t xml:space="preserve">(Зейский р-н, N-52-XIII, -XIV; лц.БЛГ 13961 ТР, </w:t>
      </w:r>
      <w:r>
        <w:rPr>
          <w:b/>
          <w:color w:val="000000"/>
        </w:rPr>
        <w:t>Гр.10-08-24</w:t>
      </w:r>
      <w:r>
        <w:rPr>
          <w:color w:val="000000"/>
        </w:rPr>
        <w:t xml:space="preserve">). </w:t>
      </w:r>
      <w:r>
        <w:rPr>
          <w:b/>
          <w:color w:val="000000"/>
        </w:rPr>
        <w:t xml:space="preserve">– </w:t>
      </w:r>
      <w:r>
        <w:rPr>
          <w:color w:val="000000"/>
        </w:rPr>
        <w:t xml:space="preserve">Благовещенск: ЗАО НПК «Геотехнология», АмГУ, 2007. – 1 папка: 2 кн.-326 л. (249+77), 4 л. гр.пр. /// Арх.947-12, од55010 (63 мб); </w:t>
      </w:r>
    </w:p>
    <w:p>
      <w:pPr>
        <w:pStyle w:val="Normal"/>
        <w:ind w:firstLine="720" w:end="0"/>
        <w:jc w:val="both"/>
        <w:rPr>
          <w:b/>
          <w:color w:val="000000"/>
        </w:rPr>
      </w:pPr>
      <w:r>
        <w:rPr>
          <w:b/>
          <w:color w:val="000000"/>
        </w:rPr>
        <w:t>Аврамчук Н.Г., 2010.</w:t>
      </w:r>
      <w:r>
        <w:rPr>
          <w:color w:val="000000"/>
        </w:rPr>
        <w:t xml:space="preserve"> Отчётный баланс запасов россыпного золота по ООО «Гвидон Голд» за 2009 г. по формам: 5-гр, 70-тп. – Сковородино, 2010. – 1кн.-16 л., 3 л.гр.пр. /// АТГФ-28531</w:t>
      </w:r>
    </w:p>
    <w:p>
      <w:pPr>
        <w:pStyle w:val="Normal"/>
        <w:ind w:firstLine="720" w:end="0"/>
        <w:jc w:val="both"/>
        <w:rPr>
          <w:b/>
          <w:color w:val="000000"/>
        </w:rPr>
      </w:pPr>
      <w:r>
        <w:rPr>
          <w:b/>
          <w:color w:val="000000"/>
        </w:rPr>
        <w:t xml:space="preserve">Автодорога </w:t>
      </w:r>
      <w:r>
        <w:rPr>
          <w:color w:val="000000"/>
        </w:rPr>
        <w:t>Благовещенск - Хабаровск (атлас). Топографическая карта, масштаб 1:100.000. - Хабаровск: ДВАГП, 1996. - 31 с. /// АТГФ - 30228-6.</w:t>
      </w:r>
    </w:p>
    <w:p>
      <w:pPr>
        <w:pStyle w:val="BodyTextIndent"/>
        <w:rPr>
          <w:b/>
          <w:color w:val="000000"/>
        </w:rPr>
      </w:pPr>
      <w:r>
        <w:rPr>
          <w:b/>
          <w:color w:val="000000"/>
        </w:rPr>
        <w:t>Автодорога</w:t>
      </w:r>
      <w:r>
        <w:rPr>
          <w:color w:val="000000"/>
        </w:rPr>
        <w:t xml:space="preserve"> Улак-Эльга. Проектная схема на топооснове масштаба 1:100 000. – 3 л.гр.пр. /// АТГФ-28679-5</w:t>
      </w:r>
      <w:r>
        <w:rPr>
          <w:b/>
          <w:color w:val="000000"/>
          <w:sz w:val="20"/>
        </w:rPr>
        <w:t xml:space="preserve"> </w:t>
      </w:r>
    </w:p>
    <w:p>
      <w:pPr>
        <w:pStyle w:val="Normal"/>
        <w:ind w:firstLine="720" w:end="0"/>
        <w:jc w:val="both"/>
        <w:rPr>
          <w:b/>
          <w:color w:val="000000"/>
        </w:rPr>
      </w:pPr>
      <w:r>
        <w:rPr>
          <w:b/>
          <w:color w:val="000000"/>
        </w:rPr>
        <w:t>Автомагистраль</w:t>
      </w:r>
      <w:r>
        <w:rPr>
          <w:color w:val="000000"/>
        </w:rPr>
        <w:t xml:space="preserve"> "Амур" (участок Талдан - Гудачи - Гонжа, проект). - Иркутск: ГипродорНИИ, 1993. - 2 с., 3 гр. пр. /// АмурТГФ - 24892</w:t>
      </w:r>
    </w:p>
    <w:p>
      <w:pPr>
        <w:pStyle w:val="Normal"/>
        <w:tabs>
          <w:tab w:val="clear" w:pos="720"/>
          <w:tab w:val="left" w:pos="9071" w:leader="none"/>
        </w:tabs>
        <w:ind w:firstLine="720" w:end="0"/>
        <w:jc w:val="both"/>
        <w:rPr>
          <w:color w:val="000000"/>
        </w:rPr>
      </w:pPr>
      <w:r>
        <w:rPr>
          <w:b/>
          <w:color w:val="000000"/>
        </w:rPr>
        <w:t>Автоматизированные системы защиты от несанкционированного доступа к информации.</w:t>
      </w:r>
      <w:r>
        <w:rPr>
          <w:color w:val="000000"/>
        </w:rPr>
        <w:t xml:space="preserve"> Классификация автоматизированных систем и требований по защите информации. (Руководящий документ). С.24-53 (16 л.). - // Сборник руководящих документов по защите информации от несанкционированного доступа. – М.: Государственная техническая комиссия, 1998. ///АТГФ-40331-6 </w:t>
      </w:r>
    </w:p>
    <w:p>
      <w:pPr>
        <w:pStyle w:val="Normal"/>
        <w:ind w:firstLine="720" w:end="0"/>
        <w:jc w:val="both"/>
        <w:rPr>
          <w:b/>
          <w:color w:val="000000"/>
        </w:rPr>
      </w:pPr>
      <w:r>
        <w:rPr>
          <w:color w:val="000000"/>
        </w:rPr>
        <w:t>Агаева А.В. Сводный отчет о результатах аэромагнитных работ, проведенных Дальневосточным геофизическим трестом в южной части Дальнего Востока. - Хабаровск: ДВГУ, 1958. - 119 л., 136 гр.пр. ///АТГФ-4948, лд50219</w:t>
      </w:r>
    </w:p>
    <w:p>
      <w:pPr>
        <w:pStyle w:val="Normal"/>
        <w:ind w:firstLine="720" w:end="0"/>
        <w:jc w:val="both"/>
        <w:rPr>
          <w:b/>
          <w:color w:val="000000"/>
        </w:rPr>
      </w:pPr>
      <w:r>
        <w:rPr>
          <w:b/>
          <w:color w:val="000000"/>
        </w:rPr>
        <w:t xml:space="preserve">Агарин А.А., 1962. </w:t>
      </w:r>
      <w:r>
        <w:rPr>
          <w:color w:val="000000"/>
        </w:rPr>
        <w:t>Линия электропередачи 35 кв. “Сиваки-Ту”. Отчет об изысканиях трассы, исполненных в 1961 году. - Л.: Гидроэнергопроект, 1962. - 1 кн - 38 с, 10 гр.пр. ///АТГФ-10965</w:t>
      </w:r>
    </w:p>
    <w:p>
      <w:pPr>
        <w:pStyle w:val="Normal"/>
        <w:ind w:firstLine="709" w:end="0"/>
        <w:jc w:val="both"/>
        <w:rPr>
          <w:b/>
          <w:color w:val="000000"/>
        </w:rPr>
      </w:pPr>
      <w:r>
        <w:rPr>
          <w:b/>
          <w:color w:val="000000"/>
        </w:rPr>
        <w:t>Агафоненко С.Г. и др., 2020</w:t>
      </w:r>
      <w:r>
        <w:rPr>
          <w:color w:val="000000"/>
        </w:rPr>
        <w:t>. Отчёт о результатах завершения геологического изучения и разведки месторождений полезных ископаемых (золото россыпное) в бассейне р. Большой Талдан, ручья Приискательский в Сковородинском районе Амурской области. Договор № 7 от 25.10.2019 г. (N-51-XXIII, БЛГ 02910 БР, Гр.10-20-1210 /Объект «</w:t>
      </w:r>
      <w:r>
        <w:rPr>
          <w:b/>
          <w:color w:val="000000"/>
        </w:rPr>
        <w:t>Талдан Большой, Приискательский</w:t>
      </w:r>
      <w:r>
        <w:rPr>
          <w:color w:val="000000"/>
        </w:rPr>
        <w:t xml:space="preserve">»/; ГКМ(В)-1218,1271,1272: </w:t>
      </w:r>
      <w:r>
        <w:rPr>
          <w:i/>
          <w:color w:val="000000"/>
        </w:rPr>
        <w:t>Талдан Бол., Приискательский, Березовый-2</w:t>
      </w:r>
      <w:r>
        <w:rPr>
          <w:color w:val="000000"/>
        </w:rPr>
        <w:t>). Протокол ТКЗ Амурнедра № 1326 от 30.11.2020 г. (</w:t>
      </w:r>
      <w:r>
        <w:rPr>
          <w:i/>
          <w:color w:val="000000"/>
        </w:rPr>
        <w:t>утвердить запасы по р.Талдан Б., руч.Приискательский, Березовый-2 по состоянию на 01.11.2020; продолжить геологоразведочные работы</w:t>
      </w:r>
      <w:r>
        <w:rPr>
          <w:color w:val="000000"/>
        </w:rPr>
        <w:t>). – Благовещенск: ООО «Управление подрядных работ», ОСП «Амургеология», 2020. – 3 кн.-300 л. (125+109+66/</w:t>
      </w:r>
      <w:r>
        <w:rPr>
          <w:i/>
          <w:color w:val="000000"/>
        </w:rPr>
        <w:t>проток.</w:t>
      </w:r>
      <w:r>
        <w:rPr>
          <w:color w:val="000000"/>
        </w:rPr>
        <w:t xml:space="preserve">), 7/23 л.гр.пр. /// АТГФ-31994, од52413 (228 Мб); Арх./эл.-од55215 (1207 Мб, </w:t>
      </w:r>
      <w:r>
        <w:rPr>
          <w:i/>
          <w:color w:val="000000"/>
        </w:rPr>
        <w:t>скан.первич</w:t>
      </w:r>
      <w:r>
        <w:rPr>
          <w:color w:val="000000"/>
        </w:rPr>
        <w:t xml:space="preserve">.). </w:t>
      </w:r>
      <w:r>
        <w:rPr>
          <w:color w:val="000000"/>
          <w:sz w:val="20"/>
        </w:rPr>
        <w:t>амо/6: (Талдан Бол., Приискательский) - пп Керак; Березовый-1 - лп Талдан Бол.; Левый Березовый-1 - лп Березовый-1; Березовый-2 - лп Талдан Бол.; Ищенко - пп Талдан Бол. Конфиденциально.</w:t>
      </w:r>
      <w:r>
        <w:rPr>
          <w:color w:val="000000"/>
        </w:rPr>
        <w:t xml:space="preserve"> </w:t>
      </w:r>
    </w:p>
    <w:p>
      <w:pPr>
        <w:pStyle w:val="Normal"/>
        <w:ind w:firstLine="709" w:end="0"/>
        <w:jc w:val="both"/>
        <w:rPr>
          <w:b/>
          <w:color w:val="000000"/>
        </w:rPr>
      </w:pPr>
      <w:r>
        <w:rPr>
          <w:b/>
          <w:color w:val="000000"/>
        </w:rPr>
        <w:t xml:space="preserve">Агафоненко С.Г., 2009. </w:t>
      </w:r>
      <w:r>
        <w:rPr>
          <w:color w:val="000000"/>
        </w:rPr>
        <w:t>Проект и смета на проведение поисковых и оценочных работ в пределах Березитового рудного поля (рудопроявления Березитовое, Южное, Трубное и их фланги). Объект «</w:t>
      </w:r>
      <w:r>
        <w:rPr>
          <w:b/>
          <w:color w:val="000000"/>
        </w:rPr>
        <w:t>Березитовый-1</w:t>
      </w:r>
      <w:r>
        <w:rPr>
          <w:color w:val="000000"/>
        </w:rPr>
        <w:t>». (Тындинский р-н, N-51-XV,-XVI; лц.БЛГ 11787 БР, Гр.10-10-63). – Благовещенск: ООО «Березитовый рудник», 2009. – 1 папка: 2 кн.-245 л. (213+32), 11 л.гр.пр. /// Арх.1009-21</w:t>
      </w:r>
      <w:r>
        <w:rPr>
          <w:color w:val="000000"/>
          <w:sz w:val="20"/>
        </w:rPr>
        <w:t xml:space="preserve"> </w:t>
      </w:r>
    </w:p>
    <w:p>
      <w:pPr>
        <w:pStyle w:val="Normal"/>
        <w:ind w:firstLine="720" w:end="0"/>
        <w:jc w:val="both"/>
        <w:rPr>
          <w:b/>
          <w:color w:val="000000"/>
        </w:rPr>
      </w:pPr>
      <w:r>
        <w:rPr>
          <w:b/>
          <w:color w:val="000000"/>
        </w:rPr>
        <w:t>Агафоненко С.Г., Беликов С.Н., Гузар И.Е. и др., 1992.</w:t>
      </w:r>
      <w:r>
        <w:rPr>
          <w:color w:val="000000"/>
        </w:rPr>
        <w:t xml:space="preserve"> Геологическое строение и полезные ископаемые бассейнов рек Тында, Геткан, Зимовичи, Джелтулак. Отчет Мульмугинской-86 партии о результатах групповой геологической съемки масштаба 1:50 000, проведенных в 1986-1990 гг. на территории листов N-51-32-Г; N-51-33-В,Г; N-51-44-Б,Г; N-51-45-А,Б,В,Г. – Зея: Зейская ПСЭ, 1992. – 3 кн.-637 л. (321+263+53), 4 афс., 149 гр.пр. /// АТГФ-24687, од50023; 25725</w:t>
      </w:r>
    </w:p>
    <w:p>
      <w:pPr>
        <w:pStyle w:val="BodyTextIndent"/>
        <w:ind w:firstLine="720" w:end="0"/>
        <w:rPr>
          <w:b/>
          <w:color w:val="000000"/>
        </w:rPr>
      </w:pPr>
      <w:r>
        <w:rPr>
          <w:b/>
          <w:color w:val="000000"/>
        </w:rPr>
        <w:t>Агафоненко С.Г., Дорошкевич Л.С., 2005.</w:t>
      </w:r>
      <w:r>
        <w:rPr>
          <w:color w:val="000000"/>
        </w:rPr>
        <w:t xml:space="preserve"> Отчет о результатах оценочных работ в пределах Березитового рудного поля, проведенных в 2003-2005 гг. Объект «</w:t>
      </w:r>
      <w:r>
        <w:rPr>
          <w:b/>
          <w:color w:val="000000"/>
        </w:rPr>
        <w:t>Березитовый</w:t>
      </w:r>
      <w:r>
        <w:rPr>
          <w:color w:val="000000"/>
        </w:rPr>
        <w:t>». (Тындинский р-н, N-51-XV, N-51-XVI, лц БЛГ 11787 БР, Гр.47-03-16. Протокол НТС Амурнедра № 784 от 28.03.2006). – Благовещенск: ООО «Березитовый рудник», 2005. – 2 кн.-242 л. (151+91), 22 л.гр.пр. /// АТГФ-27657</w:t>
      </w:r>
      <w:r>
        <w:rPr>
          <w:iCs/>
          <w:color w:val="000000"/>
        </w:rPr>
        <w:t>,</w:t>
      </w:r>
      <w:r>
        <w:rPr>
          <w:i/>
          <w:iCs/>
          <w:color w:val="000000"/>
        </w:rPr>
        <w:t xml:space="preserve"> </w:t>
      </w:r>
      <w:r>
        <w:rPr>
          <w:iCs/>
          <w:color w:val="000000"/>
        </w:rPr>
        <w:t>од51</w:t>
      </w:r>
      <w:r>
        <w:rPr>
          <w:color w:val="000000"/>
        </w:rPr>
        <w:t xml:space="preserve">147. Арх. хранится в «Березитов. рудн.» </w:t>
      </w:r>
    </w:p>
    <w:p>
      <w:pPr>
        <w:pStyle w:val="Normal"/>
        <w:ind w:firstLine="709" w:end="0"/>
        <w:jc w:val="both"/>
        <w:rPr>
          <w:b/>
          <w:color w:val="000000"/>
        </w:rPr>
      </w:pPr>
      <w:r>
        <w:rPr>
          <w:b/>
          <w:color w:val="000000"/>
        </w:rPr>
        <w:t>Агафоненко С.Г., Ипатенкова В.Н., Беликов С.Н. и др., 2014.</w:t>
      </w:r>
      <w:r>
        <w:rPr>
          <w:color w:val="000000"/>
        </w:rPr>
        <w:t xml:space="preserve"> Отчет о результатах выполненных работ по объекту «</w:t>
      </w:r>
      <w:r>
        <w:rPr>
          <w:b/>
          <w:color w:val="000000"/>
        </w:rPr>
        <w:t>ГДП-200 листа N-52-XXVII (Елнинская площадь)</w:t>
      </w:r>
      <w:r>
        <w:rPr>
          <w:color w:val="000000"/>
        </w:rPr>
        <w:t xml:space="preserve">». Государственный контракт № 1-2012 от 30.03.2012 г. (Зейский, частично Шимановский и Мазановский р-ны; Гр.10-12-233). Протокол НТС Амурнедра от 18.08.2015 г. № 1100. Выписка из протокола № 47 от 25.12.2015 г. заседания Бюро Научно-редакционного совета Роснедра. – Благовещенск: ОАО «Амургеология», 2014. – 3 кн.- 368 л. (274+86)+ (5+3/протокол, выписка), 4 л.гр.пр. /// АТГФ-29731, од51868 (216 Мб), Арх.1213 (первич., образцы, шлифы), Арх.эл.-од55076 (102 Мб, скан.первич., БД). </w:t>
      </w:r>
      <w:r>
        <w:rPr>
          <w:color w:val="000000"/>
          <w:sz w:val="20"/>
        </w:rPr>
        <w:t xml:space="preserve">апи/прогнозные ресурсы, аз/прогнозные ресурсы. Общедоступно. </w:t>
      </w:r>
    </w:p>
    <w:p>
      <w:pPr>
        <w:pStyle w:val="Normal"/>
        <w:ind w:firstLine="709" w:end="0"/>
        <w:jc w:val="both"/>
        <w:rPr>
          <w:rFonts w:eastAsia="Calibri"/>
          <w:b/>
          <w:bCs/>
          <w:color w:val="000000"/>
          <w:szCs w:val="24"/>
          <w:lang w:eastAsia="ru-RU"/>
        </w:rPr>
      </w:pPr>
      <w:r>
        <w:rPr>
          <w:b/>
          <w:color w:val="000000"/>
        </w:rPr>
        <w:t xml:space="preserve">Агафоненко С.Г., Ипатенкова В.Н., Фефелов С.В. и др., 2018. </w:t>
      </w:r>
      <w:r>
        <w:rPr>
          <w:color w:val="000000"/>
        </w:rPr>
        <w:t xml:space="preserve">Отчёт о проведении поисковых работ на </w:t>
      </w:r>
      <w:r>
        <w:rPr>
          <w:color w:val="000000"/>
          <w:u w:val="single"/>
        </w:rPr>
        <w:t>коренное золото</w:t>
      </w:r>
      <w:r>
        <w:rPr>
          <w:color w:val="000000"/>
        </w:rPr>
        <w:t xml:space="preserve"> в пределах Сиваглинской рудоперспективной площади. Объект</w:t>
      </w:r>
      <w:r>
        <w:rPr>
          <w:b/>
          <w:color w:val="000000"/>
        </w:rPr>
        <w:t xml:space="preserve"> </w:t>
      </w:r>
      <w:r>
        <w:rPr>
          <w:color w:val="000000"/>
        </w:rPr>
        <w:t>«</w:t>
      </w:r>
      <w:r>
        <w:rPr>
          <w:b/>
          <w:color w:val="000000"/>
        </w:rPr>
        <w:t>Сиваглинская рудоперспективная площадь</w:t>
      </w:r>
      <w:r>
        <w:rPr>
          <w:color w:val="000000"/>
        </w:rPr>
        <w:t xml:space="preserve">» (Тындинский р-н, N-51-IX, X; БЛГ 02437 БР, Гр.10-14-337). Протокол НТС Амурнедра № 1235 от 19.12.2018 г. – Благовещенск: ООО «Горизонт», 2018. – 1 кн.-194 л., 10 л.гр.пр. /// АТГФ-31662, од52269 (202 Мб); Арх./эл.-од55154 (428 Мб, </w:t>
      </w:r>
      <w:r>
        <w:rPr>
          <w:i/>
          <w:color w:val="000000"/>
        </w:rPr>
        <w:t>скан.первичн.документ.</w:t>
      </w:r>
      <w:r>
        <w:rPr>
          <w:color w:val="000000"/>
        </w:rPr>
        <w:t>).</w:t>
      </w:r>
      <w:r>
        <w:rPr>
          <w:color w:val="000000"/>
          <w:sz w:val="20"/>
        </w:rPr>
        <w:t xml:space="preserve"> </w:t>
      </w:r>
    </w:p>
    <w:p>
      <w:pPr>
        <w:pStyle w:val="Normal"/>
        <w:ind w:firstLine="567" w:end="0"/>
        <w:jc w:val="both"/>
        <w:rPr>
          <w:b/>
          <w:color w:val="000000"/>
        </w:rPr>
      </w:pPr>
      <w:r>
        <w:rPr>
          <w:rFonts w:eastAsia="Calibri"/>
          <w:b/>
          <w:bCs/>
          <w:color w:val="000000"/>
          <w:szCs w:val="24"/>
          <w:lang w:eastAsia="ru-RU"/>
        </w:rPr>
        <w:t>Агафоненко</w:t>
      </w:r>
      <w:r>
        <w:rPr>
          <w:rFonts w:eastAsia="Calibri"/>
          <w:b/>
          <w:color w:val="000000"/>
          <w:szCs w:val="24"/>
          <w:lang w:eastAsia="ru-RU"/>
        </w:rPr>
        <w:t xml:space="preserve"> С.Г., Лузан А.В., Петайчук А.М. 2022.</w:t>
      </w:r>
      <w:r>
        <w:rPr>
          <w:rFonts w:eastAsia="Calibri"/>
          <w:color w:val="000000"/>
          <w:szCs w:val="24"/>
          <w:lang w:eastAsia="ru-RU"/>
        </w:rPr>
        <w:t xml:space="preserve"> Информационный отчет о результатах незавершенных работ по геологическому изучению площади в пределах Успеновского рудного поля. Объект </w:t>
      </w:r>
      <w:r>
        <w:rPr>
          <w:rFonts w:eastAsia="Calibri"/>
          <w:b/>
          <w:color w:val="000000"/>
          <w:szCs w:val="24"/>
          <w:lang w:eastAsia="ru-RU"/>
        </w:rPr>
        <w:t>«Успеновский»</w:t>
      </w:r>
      <w:r>
        <w:rPr>
          <w:rFonts w:eastAsia="Calibri"/>
          <w:color w:val="000000"/>
          <w:szCs w:val="24"/>
          <w:lang w:eastAsia="ru-RU"/>
        </w:rPr>
        <w:t xml:space="preserve">. (Зейский р-н, N-52-XIII, БЛГ 02775 БР, Гр.10-16-518). Протокол НТС № 1397 от 07.12.2022 г. – Благовещенск: ООО «Прииск Успеновский», 2022. – 1 кн.-120 л., 20 л.гр.пр. /// АТГФ-32561, од52736 (170 Мб); Арх./эл. – од55380 (560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Конфиденциально. </w:t>
      </w:r>
    </w:p>
    <w:p>
      <w:pPr>
        <w:pStyle w:val="Normal"/>
        <w:ind w:firstLine="720" w:end="0"/>
        <w:jc w:val="both"/>
        <w:rPr>
          <w:b/>
          <w:color w:val="000000"/>
        </w:rPr>
      </w:pPr>
      <w:r>
        <w:rPr>
          <w:b/>
          <w:color w:val="000000"/>
        </w:rPr>
        <w:t>Агафоненко С.Г., Сережников А.Н., Яшнов А.Л., Ненашева С.В., Усов И.О., Асмолова Е.И., Карпеченкова Н.Ю., Милицина Н.С., 2002.</w:t>
      </w:r>
      <w:r>
        <w:rPr>
          <w:color w:val="000000"/>
        </w:rPr>
        <w:t xml:space="preserve"> Отчет о результатах геологического доизучения площади масштаба 1:200.000 (ГДП-200) в бассейнах рек Селемджа, Стойба В., Огоджа В., Огоджа (листы N-52-XXX, N-53-XXV, -XXVI). Объект </w:t>
      </w:r>
      <w:r>
        <w:rPr>
          <w:b/>
          <w:color w:val="000000"/>
        </w:rPr>
        <w:t>«Токурский»,</w:t>
      </w:r>
      <w:r>
        <w:rPr>
          <w:color w:val="000000"/>
        </w:rPr>
        <w:t xml:space="preserve"> 1995-2002 гг. (Селемджинский р-н Амурской обл., Тугуро-Чумиканский р-н Хабаровского кр., Гр. 47-93-16/6. Протоколы НТС (совм.) № 11 от 28.06.2002 г. и б/№ (совм.) от 30.06.2002 г.). – Благовещенск: ФГУГП «Амургеология», 2002. – 4 кн. - 550 с. (146+148+118+138), 18 гр.пр. /// АТГФ-27074, од51037 (1202 Мб), Арх. 657</w:t>
      </w:r>
    </w:p>
    <w:p>
      <w:pPr>
        <w:pStyle w:val="Normal"/>
        <w:ind w:firstLine="720" w:end="0"/>
        <w:jc w:val="both"/>
        <w:rPr>
          <w:b/>
          <w:color w:val="000000"/>
        </w:rPr>
      </w:pPr>
      <w:r>
        <w:rPr>
          <w:b/>
          <w:color w:val="000000"/>
        </w:rPr>
        <w:t>Агафоненко С.Г., Усов И.О., Мавринская С.А. и др., 1995.</w:t>
      </w:r>
      <w:r>
        <w:rPr>
          <w:color w:val="000000"/>
        </w:rPr>
        <w:t xml:space="preserve"> Геологическое строение и полезные ископаемые бассейнов рек Большой и Малый Иракан, Онони, Якодокит (отчет Ираканской партии о результатах групповой геологической съемки масштаба 1:50.000, проведенной в 1990 - 1993 гг. на территории листов N-52-32-Г; N-52-33-В; N-52-45-А,Б,В,Г; N-52-46-В). - Благовещенск: ГГП Амургеология, 1995. - 3 кн. - 438 с., 16 афс, 90 гр.пр. ///АТГФ - 25343, 25344, лд50091; 25744</w:t>
      </w:r>
    </w:p>
    <w:p>
      <w:pPr>
        <w:pStyle w:val="Normal"/>
        <w:ind w:firstLine="709" w:end="0"/>
        <w:jc w:val="both"/>
        <w:rPr>
          <w:b/>
          <w:color w:val="000000"/>
        </w:rPr>
      </w:pPr>
      <w:r>
        <w:rPr>
          <w:b/>
          <w:color w:val="000000"/>
        </w:rPr>
        <w:t>Агафоненко С.Г., Яшнов А.Л., Ипатенкова В.Н. и др., 2012.</w:t>
      </w:r>
      <w:r>
        <w:rPr>
          <w:color w:val="000000"/>
        </w:rPr>
        <w:t xml:space="preserve"> Отчёт о результатах выполненных работ по объекту «</w:t>
      </w:r>
      <w:r>
        <w:rPr>
          <w:b/>
          <w:color w:val="000000"/>
        </w:rPr>
        <w:t>ГДП-200 листов N-52-XXI, N-52-XXII (Джагдинская площадь)</w:t>
      </w:r>
      <w:r>
        <w:rPr>
          <w:color w:val="000000"/>
        </w:rPr>
        <w:t xml:space="preserve">». Государственный контракт № 3-2007 на выполнение работ № 1-18/7. (Зейский р-н, Гр.47-07-34. Протокол НТС Амурнедра № 1011 от 06.07.2012). – Благовещенск: ОАО «Амургеология», 2012. – 4 кн.-630 л. (100+195+254+81), 25 л.гр.пр. /// АТГФ-29070, од51601 (545 Мб); Арх.1073 (первич., обр., шлифы); Арх.-од55039 (3 998 Мб: БД, скан.первич.). </w:t>
      </w:r>
    </w:p>
    <w:p>
      <w:pPr>
        <w:pStyle w:val="Normal"/>
        <w:ind w:firstLine="709" w:end="0"/>
        <w:jc w:val="both"/>
        <w:rPr>
          <w:b/>
          <w:color w:val="000000"/>
        </w:rPr>
      </w:pPr>
      <w:r>
        <w:rPr>
          <w:b/>
          <w:color w:val="000000"/>
        </w:rPr>
        <w:t>Агафоненко С.Г., Яшнов А.Л., Ипатенкова В.Н., 2012.</w:t>
      </w:r>
      <w:r>
        <w:rPr>
          <w:color w:val="000000"/>
        </w:rPr>
        <w:t xml:space="preserve"> Отчёт о проведении работ по объекту «Оценка геологической, геохимической, геофизической изученности и подготовка геологического обоснования ГДП-200 листа </w:t>
      </w:r>
      <w:r>
        <w:rPr>
          <w:b/>
          <w:color w:val="000000"/>
        </w:rPr>
        <w:t>N-52-XXVII</w:t>
      </w:r>
      <w:r>
        <w:rPr>
          <w:color w:val="000000"/>
        </w:rPr>
        <w:t xml:space="preserve"> (</w:t>
      </w:r>
      <w:r>
        <w:rPr>
          <w:b/>
          <w:color w:val="000000"/>
        </w:rPr>
        <w:t>Елнинская площадь</w:t>
      </w:r>
      <w:r>
        <w:rPr>
          <w:color w:val="000000"/>
        </w:rPr>
        <w:t>)». Государственный контракт № 2-2011 от 03.05.2011 г. (Зейский р-н, Гр.10-11-149. Протокол НТС Амурнедра № 1007 от 25.06.2012). – Благовещенск: ОАО «Амургеология», 2012. – 3 кн.-328 л. (213+55+60), 28 л.гр.пр. /// АТГФ-29034, од51587 (319 Мб).</w:t>
      </w:r>
    </w:p>
    <w:p>
      <w:pPr>
        <w:pStyle w:val="Normal"/>
        <w:ind w:firstLine="720" w:end="0"/>
        <w:jc w:val="both"/>
        <w:rPr>
          <w:b/>
          <w:bCs/>
          <w:color w:val="000000"/>
        </w:rPr>
      </w:pPr>
      <w:r>
        <w:rPr>
          <w:b/>
          <w:color w:val="000000"/>
        </w:rPr>
        <w:t>Агафоненко С.Г., Яшнов А.Л., Козак З.П., Ипатенкова В.Н., Карпеченкова Н.Ю., Беликов С.Н., Струкова Г.Б., Милицина Н.С., 2008.</w:t>
      </w:r>
      <w:r>
        <w:rPr>
          <w:color w:val="000000"/>
        </w:rPr>
        <w:t xml:space="preserve"> Отчёт о результатах геологического доизучения площади масштаба 1:200 000 (ГДП-200) в пределах Дамбукинского золоторудного района (листы N-52-XIII, N-52-XIV). Объект «</w:t>
      </w:r>
      <w:r>
        <w:rPr>
          <w:b/>
          <w:color w:val="000000"/>
        </w:rPr>
        <w:t>Гилюйская площадь</w:t>
      </w:r>
      <w:r>
        <w:rPr>
          <w:color w:val="000000"/>
        </w:rPr>
        <w:t xml:space="preserve">», 2004-2007 гг. (Зейский, Тындинский р-ны; Гр.47-04-42. Протокол НТС (совм.) Амурнедра и ОАО «Амургеология» № 842 от 29.12.2007. Выписка из протокола НРС Роснедра № 27 от 11.11.2008). – Благовещенск: ОАО «Амургеология», 2008. – 4 кн.- 665 л. (119+176+192+178), 52 л. гр.пр. /// АТГФ-28239, од51326 (429 МБ: отчёт+БД), Арх.926/первичные, коллекц.обр./; од55011 (6659 мб – сканир.первичн.). Затраты: 22 816,0 тыс.руб. - федер.бюдж. </w:t>
      </w:r>
    </w:p>
    <w:p>
      <w:pPr>
        <w:pStyle w:val="Normal"/>
        <w:ind w:firstLine="709" w:end="0"/>
        <w:jc w:val="both"/>
        <w:rPr>
          <w:b/>
          <w:color w:val="000000"/>
        </w:rPr>
      </w:pPr>
      <w:r>
        <w:rPr>
          <w:b/>
          <w:bCs/>
          <w:color w:val="000000"/>
        </w:rPr>
        <w:t>Агафонов К.А, 2013.</w:t>
      </w:r>
      <w:r>
        <w:rPr>
          <w:bCs/>
          <w:color w:val="000000"/>
        </w:rPr>
        <w:t xml:space="preserve"> Отчётный баланс запасов по месторождениям ОРПИ (ПГС) по формам: 5-гр, 70-тп, 2-лс по объекту "Автодорога Селемджинск-Стойба. Карьеы №№ 1, 2, 3, 4, 5, 6). – п.Февральск: МУП «Селемджинский», 2013. – 1 кн.- 38 л., 6 л.гр.пр. /// АТГФ-29303-45.</w:t>
      </w:r>
    </w:p>
    <w:p>
      <w:pPr>
        <w:pStyle w:val="Normal"/>
        <w:ind w:firstLine="720" w:end="0"/>
        <w:jc w:val="both"/>
        <w:rPr>
          <w:b/>
          <w:color w:val="000000"/>
        </w:rPr>
      </w:pPr>
      <w:r>
        <w:rPr>
          <w:b/>
          <w:color w:val="000000"/>
        </w:rPr>
        <w:t>Агафонов Ю.А., 1987.</w:t>
      </w:r>
      <w:r>
        <w:rPr>
          <w:color w:val="000000"/>
        </w:rPr>
        <w:t xml:space="preserve"> Отчет о результатах ГРР, проведенных на Восточном участке Ерковецкого буроугольного месторождения Амурской области в 1983-1987 гг. - Свободный: АмурГРЭ, 1987. - 7 кн., 161 гр.пр. /// АмурТГФ-24668, лд50249, 50250; Арх.460 (камен.колл.).</w:t>
      </w:r>
    </w:p>
    <w:p>
      <w:pPr>
        <w:pStyle w:val="Normal"/>
        <w:ind w:firstLine="720" w:end="0"/>
        <w:jc w:val="both"/>
        <w:rPr>
          <w:b/>
          <w:color w:val="000000"/>
        </w:rPr>
      </w:pPr>
      <w:r>
        <w:rPr>
          <w:b/>
          <w:color w:val="000000"/>
        </w:rPr>
        <w:t xml:space="preserve">Агафонов Ю.А., 1988. </w:t>
      </w:r>
      <w:r>
        <w:rPr>
          <w:color w:val="000000"/>
        </w:rPr>
        <w:t>Отчет о результатах количественной переоценки ресурсов углей Хабаровского края и Амурской области по состоянию на 01.01.1988 г.- Свободный: АмурГРЭ, 1988. - 1 кн. - 81 с, 10 гр.пр. ///АТГФ-21119, лд50354</w:t>
      </w:r>
    </w:p>
    <w:p>
      <w:pPr>
        <w:pStyle w:val="Normal"/>
        <w:ind w:firstLine="720" w:end="0"/>
        <w:jc w:val="both"/>
        <w:rPr>
          <w:b/>
          <w:color w:val="000000"/>
        </w:rPr>
      </w:pPr>
      <w:r>
        <w:rPr>
          <w:b/>
          <w:color w:val="000000"/>
        </w:rPr>
        <w:t>Агафонов Ю.А., 1993.</w:t>
      </w:r>
      <w:r>
        <w:rPr>
          <w:color w:val="000000"/>
        </w:rPr>
        <w:t xml:space="preserve"> Отчет о результатах количественной и геолого-промышленной оценки ресурсов углей Амурской области по состоянию на 01.01.1993 г. - Свободный: АГРЭ «Амургеология», 1993. - 1 кн. - 111 л., 21 л.гр.пр. /// АТГФ-24721-1, од50351, од 51771 (63 Мб).</w:t>
      </w:r>
    </w:p>
    <w:p>
      <w:pPr>
        <w:pStyle w:val="Normal"/>
        <w:ind w:firstLine="720" w:end="0"/>
        <w:jc w:val="both"/>
        <w:rPr>
          <w:b/>
          <w:color w:val="000000"/>
        </w:rPr>
      </w:pPr>
      <w:r>
        <w:rPr>
          <w:b/>
          <w:color w:val="000000"/>
        </w:rPr>
        <w:t>Агафонов Ю.А., 1997.</w:t>
      </w:r>
      <w:r>
        <w:rPr>
          <w:color w:val="000000"/>
        </w:rPr>
        <w:t xml:space="preserve"> Отчет о поисково-оценочных работах на бурый уголь в бассейне руч.Сианчик Зейского района Амурской области в 1994-97 гг. с подсчетом запасов угля по состоянию на 1.05.97 г. - Зея: ТОО “Антрацит”, 1997.- 2 кн.- 157 с., , 11 гр.пр. ///АмурТГФ-25956, лд50010 </w:t>
      </w:r>
    </w:p>
    <w:p>
      <w:pPr>
        <w:pStyle w:val="BodyText21"/>
        <w:rPr>
          <w:b/>
          <w:color w:val="000000"/>
        </w:rPr>
      </w:pPr>
      <w:r>
        <w:rPr>
          <w:b/>
          <w:color w:val="000000"/>
        </w:rPr>
        <w:t>Агафонов Ю.А., 2001.</w:t>
      </w:r>
      <w:r>
        <w:rPr>
          <w:color w:val="000000"/>
        </w:rPr>
        <w:t xml:space="preserve"> Геологические материалы к ТЭО разведочных кондиций Огоджинского месторождения по результатам предварительной разведки (Дополнение к отчету предварительной разведки Огоджинского каменоугольного месторождения в 1985-1995 гг.). ТЭО целесообразности детальной разведки и проект временных кондиций по Огоджинскому каменноугольному месторождению. Объект </w:t>
      </w:r>
      <w:r>
        <w:rPr>
          <w:b/>
          <w:color w:val="000000"/>
        </w:rPr>
        <w:t xml:space="preserve">«Огоджинский». </w:t>
      </w:r>
      <w:r>
        <w:rPr>
          <w:color w:val="000000"/>
        </w:rPr>
        <w:t>(Селемджинский р-н, N-53-XXV, лц.БЛГ 00991 ТЭ - ОАО «Дальвостуголь», Гр. 47-00-14, прот.НТС КПР № 563 от 11.12.2001 г.). – Свободный, Владивосток: ООО «Амургео», ОАО «Дальвостниипроектуголь», 2001. – 3 кн.- 468 с. (233+96+139), 2 п.-78 гр.пр. (71+7). /// АТГФ-26902, од51049 (3,5 МБ) од51177 (2,1 МБ)</w:t>
      </w:r>
    </w:p>
    <w:p>
      <w:pPr>
        <w:pStyle w:val="BodyTextIndent"/>
        <w:ind w:firstLine="720" w:end="0"/>
        <w:rPr>
          <w:b/>
          <w:color w:val="000000"/>
        </w:rPr>
      </w:pPr>
      <w:r>
        <w:rPr>
          <w:b/>
          <w:color w:val="000000"/>
        </w:rPr>
        <w:t xml:space="preserve">Агафонов Ю.А., 2002. </w:t>
      </w:r>
      <w:r>
        <w:rPr>
          <w:color w:val="000000"/>
        </w:rPr>
        <w:t>Отчет по изучению и оценке геолого-экологической ситуации для подготовки программы, организации и ведения мониторинга геологической среды на Шумиловском полигоне захоронения ядохимикатов и пестицидов. Объект</w:t>
      </w:r>
      <w:r>
        <w:rPr>
          <w:b/>
          <w:color w:val="000000"/>
        </w:rPr>
        <w:t xml:space="preserve"> </w:t>
      </w:r>
      <w:r>
        <w:rPr>
          <w:color w:val="000000"/>
        </w:rPr>
        <w:t>«Шумиловский». (Михайловский р-н, M-52-XXII, Гр. 47-00-52, Прот.НТС ГУПР № 603 от 26.07.2002 г.). – Свободный: ООО «Амургео», 2002. - 2 кн.- 199 л. (158+41), 17 (34 в экз. № 1) гр.пр. /// АТГФ-27085, 27086, од51052, од51177 (2,4 МБ), Арх.651</w:t>
      </w:r>
    </w:p>
    <w:p>
      <w:pPr>
        <w:pStyle w:val="Normal"/>
        <w:widowControl w:val="false"/>
        <w:ind w:firstLine="720" w:end="0"/>
        <w:jc w:val="both"/>
        <w:rPr>
          <w:b/>
          <w:color w:val="000000"/>
        </w:rPr>
      </w:pPr>
      <w:r>
        <w:rPr>
          <w:b/>
          <w:color w:val="000000"/>
        </w:rPr>
        <w:t xml:space="preserve">Агафонов Ю.А., 2002. </w:t>
      </w:r>
      <w:r>
        <w:rPr>
          <w:color w:val="000000"/>
        </w:rPr>
        <w:t>Отчет по изучению и оценке геолого-экологической ситуации для подготовки программы, организации и ведения мониторинга геологической среды на Шумиловском полигоне захоронения ядохимикатов и пестицидов. Объект</w:t>
      </w:r>
      <w:r>
        <w:rPr>
          <w:b/>
          <w:color w:val="000000"/>
        </w:rPr>
        <w:t xml:space="preserve"> «Шумиловский»</w:t>
      </w:r>
      <w:r>
        <w:rPr>
          <w:color w:val="000000"/>
        </w:rPr>
        <w:t>. (Михайловский р-н, M-52-XXII, Гр. 47-00-52, Протокол НТС ГУПР № 603 от 26.07.2002 г.). – Свободный: ООО «Амургео», 2002. - 2 кн.-199 л. (158+41), 34 л. гр.пр. (17 л.+17 кальки). /// АТГФ-27085, 27086, од51052, од51177 (2,4 Мб), од 51771 (325 Мб), Арх. 651.</w:t>
      </w:r>
    </w:p>
    <w:p>
      <w:pPr>
        <w:pStyle w:val="Normal"/>
        <w:ind w:firstLine="720" w:end="0"/>
        <w:jc w:val="both"/>
        <w:rPr>
          <w:b/>
          <w:color w:val="000000"/>
        </w:rPr>
      </w:pPr>
      <w:r>
        <w:rPr>
          <w:b/>
          <w:color w:val="000000"/>
        </w:rPr>
        <w:t xml:space="preserve">Агафонов Ю.А., 2003. </w:t>
      </w:r>
      <w:r>
        <w:rPr>
          <w:color w:val="000000"/>
        </w:rPr>
        <w:t>Отчет по разработке схемы хозйственно-питьевого водоснабжения г.Тында за счет подземных вод в случае выхода из строя центральной системы водообеспечения и головных водозаборов. Объект «</w:t>
      </w:r>
      <w:r>
        <w:rPr>
          <w:b/>
          <w:color w:val="000000"/>
        </w:rPr>
        <w:t>Городской</w:t>
      </w:r>
      <w:r>
        <w:rPr>
          <w:color w:val="000000"/>
        </w:rPr>
        <w:t>», 2002-2003гг. (г.Тында, N-51-XI, Госконтракт № 02-11-4.6, Гр.47-98-5. Протокол НТС ГУПР № 667 от 9.11.2003). – Свободный: ООО «Амургео», 2003. – 1 кн.-104 л., 4/6 гр.пр. /// АТГФ-27304 (экз. № 1), од51066-4/текст, од 51177 (4,8 МБ); Арх.732</w:t>
      </w:r>
    </w:p>
    <w:p>
      <w:pPr>
        <w:pStyle w:val="BodyTextIndent"/>
        <w:ind w:firstLine="720" w:end="0"/>
        <w:rPr>
          <w:b/>
          <w:color w:val="000000"/>
        </w:rPr>
      </w:pPr>
      <w:r>
        <w:rPr>
          <w:b/>
          <w:color w:val="000000"/>
        </w:rPr>
        <w:t xml:space="preserve">Агафонов Ю.А., 2003. </w:t>
      </w:r>
      <w:r>
        <w:rPr>
          <w:color w:val="000000"/>
        </w:rPr>
        <w:t>Промежуточный</w:t>
      </w:r>
      <w:r>
        <w:rPr>
          <w:b/>
          <w:color w:val="000000"/>
        </w:rPr>
        <w:t xml:space="preserve"> </w:t>
      </w:r>
      <w:r>
        <w:rPr>
          <w:color w:val="000000"/>
        </w:rPr>
        <w:t>отчет о результатах поисково-оценочных работ на подземные воды для хозяственно-питьевого водоснабжения г.Зеи в 2000-2002гг. Объект «</w:t>
      </w:r>
      <w:r>
        <w:rPr>
          <w:b/>
          <w:color w:val="000000"/>
        </w:rPr>
        <w:t>Зейский</w:t>
      </w:r>
      <w:r>
        <w:rPr>
          <w:color w:val="000000"/>
        </w:rPr>
        <w:t>». (г.Зея, N-52-XX; лц.БЛГ 01034 ВЭ, лц.БЛГ 01306 ВП; Гр.47-01-3; Протокол НТС ГУПР № 633 от 12.03.2003г., Протокол техсовета КПГК № 6 от 11.04.2003г., Протокол техсовета КПГК № 28 от 30.10.2003г.). – Свободный: ООО «Амургео», 2003. – 1 кн.-99 л., 12 гр.пр. /// АТГФ-27315, од51177 (1,2 МБ)</w:t>
      </w:r>
    </w:p>
    <w:p>
      <w:pPr>
        <w:pStyle w:val="BodyText21"/>
        <w:rPr>
          <w:b/>
          <w:color w:val="000000"/>
        </w:rPr>
      </w:pPr>
      <w:r>
        <w:rPr>
          <w:b/>
          <w:color w:val="000000"/>
        </w:rPr>
        <w:t>Агафонов Ю.А., 2004.</w:t>
      </w:r>
      <w:r>
        <w:rPr>
          <w:color w:val="000000"/>
        </w:rPr>
        <w:t xml:space="preserve"> Пересчет балансовых запасов угля участка «Центральный» Огоджинского каменноугольного месторождения (пласт IX) по состоянию на 1.06.2004. (Селемджинский р-н, N-53-XXV, лц.СЛД 00001 ТЭ). Протокол АмурТКЗ № 561 от 18.06.2004 г. - п.Огоджа: ООО «Амурский уголь», 2004. – 2 кн.-29 л. (19+10), 6 гр.пр. /// АТГФ-27426-4</w:t>
      </w:r>
    </w:p>
    <w:p>
      <w:pPr>
        <w:pStyle w:val="BodyTextIndent"/>
        <w:ind w:firstLine="720" w:end="0"/>
        <w:rPr>
          <w:b/>
          <w:color w:val="000000"/>
        </w:rPr>
      </w:pPr>
      <w:r>
        <w:rPr>
          <w:b/>
          <w:color w:val="000000"/>
        </w:rPr>
        <w:t>Агафонов Ю.А., 2005.</w:t>
      </w:r>
      <w:r>
        <w:rPr>
          <w:color w:val="000000"/>
        </w:rPr>
        <w:t xml:space="preserve"> Отчетный баланс запасов каменного угля по ООО «</w:t>
      </w:r>
      <w:r>
        <w:rPr>
          <w:b/>
          <w:color w:val="000000"/>
        </w:rPr>
        <w:t>Амурский уголь</w:t>
      </w:r>
      <w:r>
        <w:rPr>
          <w:color w:val="000000"/>
        </w:rPr>
        <w:t>» (участок «Центральный» Огоджинского месторождения) за 2004 г. по форме 5-гр. – Благовещенск: ООО «Амурский уголь», 2005. – 1 кн.-10 л. /// АТГФ-27481-7</w:t>
      </w:r>
    </w:p>
    <w:p>
      <w:pPr>
        <w:pStyle w:val="Normal"/>
        <w:ind w:firstLine="720" w:end="0"/>
        <w:jc w:val="both"/>
        <w:rPr>
          <w:b/>
          <w:color w:val="000000"/>
        </w:rPr>
      </w:pPr>
      <w:r>
        <w:rPr>
          <w:b/>
          <w:color w:val="000000"/>
        </w:rPr>
        <w:t>Агафонов Ю.А., 2008.</w:t>
      </w:r>
      <w:r>
        <w:rPr>
          <w:color w:val="000000"/>
        </w:rPr>
        <w:t xml:space="preserve"> Оперативный подсчет запасов угля по материалам поисково-разведочных работ 2006-2008 гг. в западной части участка Дармакан за границей отработанного пространства Райчихинского буроугольного месторождения по состоянию на 01.06.2008 г. (г.Райчихинск, M-52-XXII, лц.БЛГ 00057 ПР). Протокол АмурЭКЗ № 49 от 30.07.2008. - Райчихинск: ООО «Фирма Авангард», ООО ГРФ «Недра», 2008. – 2 кн.-59 л. (47+12), 4 л. гр.пр. /// АТГФ-28206, од51301 (48 МБ-скан.-текст), б/Арх.</w:t>
      </w:r>
    </w:p>
    <w:p>
      <w:pPr>
        <w:pStyle w:val="Normal"/>
        <w:ind w:firstLine="720" w:end="0"/>
        <w:jc w:val="both"/>
        <w:rPr>
          <w:b/>
          <w:color w:val="000000"/>
        </w:rPr>
      </w:pPr>
      <w:r>
        <w:rPr>
          <w:b/>
          <w:color w:val="000000"/>
        </w:rPr>
        <w:t>Агафонов Ю.А., 2009.</w:t>
      </w:r>
      <w:r>
        <w:rPr>
          <w:color w:val="000000"/>
        </w:rPr>
        <w:t xml:space="preserve"> Отчёт по детальной разведке </w:t>
      </w:r>
      <w:r>
        <w:rPr>
          <w:b/>
          <w:color w:val="000000"/>
        </w:rPr>
        <w:t xml:space="preserve">Виноградовского </w:t>
      </w:r>
      <w:r>
        <w:rPr>
          <w:color w:val="000000"/>
        </w:rPr>
        <w:t xml:space="preserve">участка Райчихинского буроугольного месторождения с подсчётом запасов по состоянию на 01.06.2009 г. (Бурейский р-н, M-52-XXII, лц.БЛГ 80130 ТР, Гр.10-09-16). Протокол АмурЭКЗ № 74 от 14.09.2009. – пос.Новобурейский: ООО «Надежда», 2009. – 1 кн.- 63 л, 3 л.гр.пр. /// АТГФ-29149 (отчёт), АТГФ-28884-34 (протокол: 10 л.); од51632 (4 Мб); б/Арх. </w:t>
      </w:r>
    </w:p>
    <w:p>
      <w:pPr>
        <w:pStyle w:val="Normal"/>
        <w:ind w:firstLine="720" w:end="0"/>
        <w:jc w:val="both"/>
        <w:rPr>
          <w:b/>
          <w:color w:val="000000"/>
        </w:rPr>
      </w:pPr>
      <w:r>
        <w:rPr>
          <w:b/>
          <w:color w:val="000000"/>
        </w:rPr>
        <w:t>Агафонов Ю.А., 2009.</w:t>
      </w:r>
      <w:r>
        <w:rPr>
          <w:color w:val="000000"/>
        </w:rPr>
        <w:t xml:space="preserve"> Отчёт по детальной разведке </w:t>
      </w:r>
      <w:r>
        <w:rPr>
          <w:b/>
          <w:color w:val="000000"/>
        </w:rPr>
        <w:t>Усть-Кивдинского участка</w:t>
      </w:r>
      <w:r>
        <w:rPr>
          <w:color w:val="000000"/>
        </w:rPr>
        <w:t xml:space="preserve"> Райчихинского буроугольного месторождения с подсчётом запасов по состоянию на 01.07.2009 г. (Бурейский р-н, M-52-XXII, лц.БЛГ 80139 ТР, Гр.10-09-45). Протокол АмурЭКЗ № 75 от 14.09.2009 (участок «Полесье»). – пос.Новобурейский: ООО «Надежда», 2009. – 1 кн.- 48 л, 3 л.гр.пр. /// АТГФ-29150 (отчёт), АТГФ-28884-35 (протокол: 13 л.); од51633 (59 Мб); б/Арх. </w:t>
      </w:r>
    </w:p>
    <w:p>
      <w:pPr>
        <w:pStyle w:val="Normal"/>
        <w:ind w:firstLine="720" w:end="0"/>
        <w:jc w:val="both"/>
        <w:rPr>
          <w:b/>
          <w:color w:val="000000"/>
        </w:rPr>
      </w:pPr>
      <w:r>
        <w:rPr>
          <w:b/>
          <w:color w:val="000000"/>
        </w:rPr>
        <w:t>Агафонов Ю.А., 2009.</w:t>
      </w:r>
      <w:r>
        <w:rPr>
          <w:color w:val="000000"/>
        </w:rPr>
        <w:t xml:space="preserve"> Отчётный баланс запасов бурого угля (ОРПИ) по углеразрезу «Дармакан», участок «Дармакан» Райчихинского месторождения по формам: 5-гр, 70-тп, 71-тп по состоянию на 01.01.2009 г. – Райчихинск: ООО «Фирма Авангард», 2009. – 1 кн.-22 л. /// АТГФ-28384-4.</w:t>
      </w:r>
    </w:p>
    <w:p>
      <w:pPr>
        <w:pStyle w:val="Normal"/>
        <w:ind w:firstLine="720" w:end="0"/>
        <w:jc w:val="both"/>
        <w:rPr>
          <w:b/>
          <w:color w:val="000000"/>
        </w:rPr>
      </w:pPr>
      <w:r>
        <w:rPr>
          <w:b/>
          <w:color w:val="000000"/>
        </w:rPr>
        <w:t>Агафонов Ю.А., 2009</w:t>
      </w:r>
      <w:r>
        <w:rPr>
          <w:color w:val="000000"/>
        </w:rPr>
        <w:t>. Пояснительная записка к подсчёту запасов бурого угля на участке «</w:t>
      </w:r>
      <w:r>
        <w:rPr>
          <w:b/>
          <w:color w:val="000000"/>
        </w:rPr>
        <w:t>Кочковатый</w:t>
      </w:r>
      <w:r>
        <w:rPr>
          <w:color w:val="000000"/>
        </w:rPr>
        <w:t>» Райчихинского месторождения по состоянию на 01.06.2009. (Райчихинск, M-52-XXII, БЛГ 80128 ТР). Протокол АмурЭКЗ № 80 от 05.11.2009. – Райчихинск: ООО «Асфальт», 2009. – 1 папка: 2 кн.-67 л. (58+9), 11 л.гр.пр. /// АТГФ-28482, од51404 (496 Мб), б/Арх.</w:t>
      </w:r>
    </w:p>
    <w:p>
      <w:pPr>
        <w:pStyle w:val="Normal"/>
        <w:ind w:firstLine="720" w:end="0"/>
        <w:jc w:val="both"/>
        <w:rPr>
          <w:b/>
          <w:color w:val="000000"/>
        </w:rPr>
      </w:pPr>
      <w:r>
        <w:rPr>
          <w:b/>
          <w:color w:val="000000"/>
        </w:rPr>
        <w:t>Агафонов Ю.А., 2010.</w:t>
      </w:r>
      <w:r>
        <w:rPr>
          <w:color w:val="000000"/>
        </w:rPr>
        <w:t xml:space="preserve"> Отчётный баланс запасов ОРПИ (уголь) по разрезу «Дармакан» Райчихинского буроугольного месторождения за 2009 г. по формам 5-гр, 70-тп, 71-тп. – </w:t>
      </w:r>
      <w:r>
        <w:rPr>
          <w:b/>
          <w:color w:val="000000"/>
        </w:rPr>
        <w:t>Райчихинск</w:t>
      </w:r>
      <w:r>
        <w:rPr>
          <w:color w:val="000000"/>
        </w:rPr>
        <w:t>-Благовещенск</w:t>
      </w:r>
      <w:r>
        <w:rPr>
          <w:b/>
          <w:color w:val="000000"/>
        </w:rPr>
        <w:t>: ООО «Рекорд»</w:t>
      </w:r>
      <w:r>
        <w:rPr>
          <w:color w:val="000000"/>
        </w:rPr>
        <w:t xml:space="preserve"> (ООО «Фирма Рекорд»), 2010. – 1 кн.-20 л. /// АТГФ-28621</w:t>
      </w:r>
      <w:r>
        <w:rPr>
          <w:color w:val="000000"/>
          <w:sz w:val="20"/>
        </w:rPr>
        <w:t xml:space="preserve"> </w:t>
      </w:r>
    </w:p>
    <w:p>
      <w:pPr>
        <w:pStyle w:val="Normal"/>
        <w:ind w:firstLine="709" w:end="0"/>
        <w:jc w:val="both"/>
        <w:rPr>
          <w:b/>
          <w:color w:val="000000"/>
        </w:rPr>
      </w:pPr>
      <w:r>
        <w:rPr>
          <w:b/>
          <w:color w:val="000000"/>
        </w:rPr>
        <w:t xml:space="preserve">Агафонов Ю.А., 2011. </w:t>
      </w:r>
      <w:r>
        <w:rPr>
          <w:color w:val="000000"/>
        </w:rPr>
        <w:t>Проект на выполнение геологоразведочных работ на участке «Глубокий» Сергеевского буроугольного месторождения. Объект «</w:t>
      </w:r>
      <w:r>
        <w:rPr>
          <w:b/>
          <w:color w:val="000000"/>
        </w:rPr>
        <w:t>Глубокий</w:t>
      </w:r>
      <w:r>
        <w:rPr>
          <w:color w:val="000000"/>
        </w:rPr>
        <w:t xml:space="preserve">». (Благовещенский р-н, M-52-VIII, лц.БЛГ 80282 ТР, Гр.10-11-167). – Благовещенск: ООО «Компания Промстальцентр ДВ», 2011. – 1 кн.-68 л. /// Арх.1080-1. </w:t>
      </w:r>
    </w:p>
    <w:p>
      <w:pPr>
        <w:pStyle w:val="Normal"/>
        <w:ind w:firstLine="709" w:end="0"/>
        <w:jc w:val="both"/>
        <w:rPr>
          <w:b/>
          <w:color w:val="000000"/>
        </w:rPr>
      </w:pPr>
      <w:r>
        <w:rPr>
          <w:b/>
          <w:color w:val="000000"/>
        </w:rPr>
        <w:t xml:space="preserve">Агафонов Ю.А., 2011. </w:t>
      </w:r>
      <w:r>
        <w:rPr>
          <w:color w:val="000000"/>
        </w:rPr>
        <w:t>Проект на выполнение геологоразведочных работ на участке «Придорожный», Восточные фланги Архаро-Богучанского буроугольного месторождения. Объект «</w:t>
      </w:r>
      <w:r>
        <w:rPr>
          <w:b/>
          <w:color w:val="000000"/>
        </w:rPr>
        <w:t>Придорожный</w:t>
      </w:r>
      <w:r>
        <w:rPr>
          <w:color w:val="000000"/>
        </w:rPr>
        <w:t>». (Архаринский р-н, M-52-XXIX, лц БЛГ 80285 ТЭ, Гр.10-11-174). – Райчихинск: ООО «Альянс», 2011. – 1 кн.-78 л. /// Арх.1080-8.</w:t>
      </w:r>
    </w:p>
    <w:p>
      <w:pPr>
        <w:pStyle w:val="Normal"/>
        <w:widowControl w:val="false"/>
        <w:ind w:firstLine="709" w:end="0"/>
        <w:jc w:val="both"/>
        <w:rPr>
          <w:b/>
          <w:color w:val="000000"/>
        </w:rPr>
      </w:pPr>
      <w:r>
        <w:rPr>
          <w:b/>
          <w:color w:val="000000"/>
        </w:rPr>
        <w:t>Агафонов Ю.А., 2012.</w:t>
      </w:r>
      <w:r>
        <w:rPr>
          <w:color w:val="000000"/>
        </w:rPr>
        <w:t xml:space="preserve"> Отчёт о результатах геологоразведочных работ на участке «</w:t>
      </w:r>
      <w:r>
        <w:rPr>
          <w:b/>
          <w:color w:val="000000"/>
        </w:rPr>
        <w:t>Комаринский</w:t>
      </w:r>
      <w:r>
        <w:rPr>
          <w:color w:val="000000"/>
        </w:rPr>
        <w:t>» Райчихинского буроугольного месторождения, выполненных в 2012 г. с подсчётом запасов на 01.01.2013 г. Протокол АмурТКЗ № 872 от 29.03.2013 г. Технико-экономическое обоснование разведочных кондиций для подсчёта запасов угля на участке «</w:t>
      </w:r>
      <w:r>
        <w:rPr>
          <w:b/>
          <w:color w:val="000000"/>
        </w:rPr>
        <w:t>Комаринский</w:t>
      </w:r>
      <w:r>
        <w:rPr>
          <w:color w:val="000000"/>
        </w:rPr>
        <w:t>» Райчихинского буроугольного месторождения, расположенного в Амурской области. Протокол АмурТКЗ № 868 от 11.03.2013 г. (г.Райчихинск, M-52-XXII, лц.БЛГ 80287 ТР, Гр.10-12-199, ГКМ(Е)-58). – Райчихинск: ООО «Богучануголь», 2012. – 4 кн.-269 л., 8 л.гр.пр. /// АТГФ-29572, од51793 (72 Мб), б/Арх. (первичные в ООО «Богучануголь»).</w:t>
      </w:r>
    </w:p>
    <w:p>
      <w:pPr>
        <w:pStyle w:val="Normal"/>
        <w:ind w:firstLine="709" w:end="0"/>
        <w:jc w:val="both"/>
        <w:rPr>
          <w:b/>
          <w:color w:val="000000"/>
        </w:rPr>
      </w:pPr>
      <w:r>
        <w:rPr>
          <w:b/>
          <w:color w:val="000000"/>
        </w:rPr>
        <w:t xml:space="preserve">Агафонов Ю.А., 2013. </w:t>
      </w:r>
      <w:r>
        <w:rPr>
          <w:color w:val="000000"/>
        </w:rPr>
        <w:t xml:space="preserve">Геологический отчёт о результатах геологоразведочных работ на участке Придорожный Архаро-Богучанского буроугольного месторождения, выполненных в 2012 г. Протокол </w:t>
      </w:r>
      <w:r>
        <w:rPr>
          <w:b/>
          <w:color w:val="000000"/>
        </w:rPr>
        <w:t>АмурТКЗ № 883</w:t>
      </w:r>
      <w:r>
        <w:rPr>
          <w:color w:val="000000"/>
        </w:rPr>
        <w:t xml:space="preserve"> от 24.05.2013. </w:t>
      </w:r>
      <w:r>
        <w:rPr>
          <w:b/>
          <w:color w:val="000000"/>
        </w:rPr>
        <w:t>Технико-экономическое обоснование</w:t>
      </w:r>
      <w:r>
        <w:rPr>
          <w:color w:val="000000"/>
        </w:rPr>
        <w:t xml:space="preserve"> разведочных кондиций для подсчёта запасов угля участка Придорожный на восточном фланге Архаро-Богучанского буроугольного месторождения. Протокол </w:t>
      </w:r>
      <w:r>
        <w:rPr>
          <w:b/>
          <w:color w:val="000000"/>
        </w:rPr>
        <w:t>АмурТКЗ № 878</w:t>
      </w:r>
      <w:r>
        <w:rPr>
          <w:color w:val="000000"/>
        </w:rPr>
        <w:t xml:space="preserve"> от 29.04.2013. (Архаринский р-н, M-52-XXIX, лц.БЛГ 80285 ТЭ, Гр.10-11-174). – Райчихинск: ООО «Альянс», 2013. – 5 кн.-339 л. (70+45/прот.)+(85+88+51/прот.), 17 л.гр.пр. /// АТГФ-29274, од51656 (532 Мб); б/Арх. </w:t>
      </w:r>
      <w:r>
        <w:rPr>
          <w:color w:val="000000"/>
          <w:sz w:val="20"/>
        </w:rPr>
        <w:t xml:space="preserve">(Первичн. м-лы в ООО «Альянс»). </w:t>
      </w:r>
    </w:p>
    <w:p>
      <w:pPr>
        <w:pStyle w:val="Normal"/>
        <w:ind w:firstLine="720" w:end="0"/>
        <w:jc w:val="both"/>
        <w:rPr>
          <w:b/>
          <w:color w:val="000000"/>
        </w:rPr>
      </w:pPr>
      <w:r>
        <w:rPr>
          <w:b/>
          <w:color w:val="000000"/>
        </w:rPr>
        <w:t>Агафонов Ю.А., Бомштейн В.Е., 1998.</w:t>
      </w:r>
      <w:r>
        <w:rPr>
          <w:color w:val="000000"/>
        </w:rPr>
        <w:t xml:space="preserve"> Отчет о результатах количественной и геолого-экономической оценки ресурсов углей Амурской области по состоянию на 01.01.1998 г. (по договору от 07.08.97 г. № 98-НИР). - Благовещенск: КПР АО, 1998. - 2 кн.-210 л. (155+55), 24 гр.пр. /// АТГФ-26019, од51024 (текст 2 кн. без рис.), од51831 (283 Мб)</w:t>
      </w:r>
    </w:p>
    <w:p>
      <w:pPr>
        <w:pStyle w:val="Normal"/>
        <w:ind w:firstLine="720" w:end="0"/>
        <w:jc w:val="both"/>
        <w:rPr>
          <w:b/>
          <w:color w:val="000000"/>
        </w:rPr>
      </w:pPr>
      <w:r>
        <w:rPr>
          <w:b/>
          <w:color w:val="000000"/>
        </w:rPr>
        <w:t>Агафонов Ю.А., Каменских Т.Д., Орлов Е.Ю., 1990.</w:t>
      </w:r>
      <w:r>
        <w:rPr>
          <w:color w:val="000000"/>
        </w:rPr>
        <w:t xml:space="preserve"> Отчет о результатах ГРР, проведенных на Западном участке Ерковецкого буроугольного месторождения Амурской области в 1984-1990 гг. - Свободный: АмурГРЭ, 1990.- 3 кн., 74 гр. пр. /// АмурТГФ-24469, лд50010; Арх.468 (первич.док., камен.колл.)</w:t>
      </w:r>
    </w:p>
    <w:p>
      <w:pPr>
        <w:pStyle w:val="Normal"/>
        <w:widowControl w:val="false"/>
        <w:ind w:firstLine="720" w:end="0"/>
        <w:jc w:val="both"/>
        <w:rPr>
          <w:b/>
          <w:color w:val="000000"/>
        </w:rPr>
      </w:pPr>
      <w:r>
        <w:rPr>
          <w:b/>
          <w:color w:val="000000"/>
        </w:rPr>
        <w:t>Агафонов Ю.А., Ким З.Д. и др., 1995.</w:t>
      </w:r>
      <w:r>
        <w:rPr>
          <w:color w:val="000000"/>
        </w:rPr>
        <w:t xml:space="preserve"> Отчет о предварительной разведке Огоджинского каменноугольного месторождения в 1989-1995 гг. с подсчетом запасов по состоянию на 01.01.1995 г. (Центрально-Огоджинский объект, Гр.47-90-8/20). Протокол НТС Амургеолкома № 66/1 от 29.12.1995 г. – Свободный: АмурГГЭ, 1995. – 5 кн. – 961 л., 117 л.гр.пр. /// АТГФ-25407, од50040, Арх.469 (коллекц.), Арх.574 (первич., коллекц.) (доп.ТЭО и проект временных кондиций в АТГФ-26902) </w:t>
      </w:r>
    </w:p>
    <w:p>
      <w:pPr>
        <w:pStyle w:val="Normal"/>
        <w:ind w:firstLine="720" w:end="0"/>
        <w:jc w:val="both"/>
        <w:rPr>
          <w:b/>
          <w:color w:val="000000"/>
        </w:rPr>
      </w:pPr>
      <w:r>
        <w:rPr>
          <w:b/>
          <w:color w:val="000000"/>
        </w:rPr>
        <w:t>Агафонов Ю.А., Ким З.Д., 1991.</w:t>
      </w:r>
      <w:r>
        <w:rPr>
          <w:color w:val="000000"/>
        </w:rPr>
        <w:t xml:space="preserve"> Отчет о результатах поисковых работ на уголь по западному обрамлению Амуро-Зейской впадины за 1988-91 гг. - Свободный: АмурГРЭ, 1991. – 1 кн.-150 л., 10 гр.пр. /// АТГФ-24609, од50037</w:t>
      </w:r>
    </w:p>
    <w:p>
      <w:pPr>
        <w:pStyle w:val="Normal"/>
        <w:ind w:firstLine="720" w:end="0"/>
        <w:jc w:val="both"/>
        <w:rPr>
          <w:b/>
          <w:color w:val="000000"/>
        </w:rPr>
      </w:pPr>
      <w:r>
        <w:rPr>
          <w:b/>
          <w:color w:val="000000"/>
        </w:rPr>
        <w:t>Агафонов Ю.А., Ким З.Д., 1994.</w:t>
      </w:r>
      <w:r>
        <w:rPr>
          <w:color w:val="000000"/>
        </w:rPr>
        <w:t xml:space="preserve"> Отчет о результатах поисковых работ на каменный уголь, проведенных в западной и восточной частях Гербикано-Огоджинской угленосной площади. (Сугодинский объект, 1989-92 гг., Гр.№11-88-160/24). – Свободный: АмурГРЭ, 1994. - 2 кн.- 477 л., 28 гр.пр. /// АТГФ-25033, од50039; Арх.137 (каротаж), Арх.467 (камен. колл.), Арх.508 (первич.)</w:t>
      </w:r>
    </w:p>
    <w:p>
      <w:pPr>
        <w:pStyle w:val="Normal"/>
        <w:ind w:firstLine="720" w:end="0"/>
        <w:jc w:val="both"/>
        <w:rPr>
          <w:b/>
          <w:color w:val="000000"/>
        </w:rPr>
      </w:pPr>
      <w:r>
        <w:rPr>
          <w:b/>
          <w:color w:val="000000"/>
        </w:rPr>
        <w:t>Агафонов Ю.А., Ким З.Д., Соломина А.П., 1989.</w:t>
      </w:r>
      <w:r>
        <w:rPr>
          <w:color w:val="000000"/>
        </w:rPr>
        <w:t xml:space="preserve"> Отчет о поисковых работах на бурый уголь в пределах Ромненской и Мухинской угленосных площадей Амуро-Зейской депрессии в 1986-89 гг. - Свободный: АмурГРЭ, 1989. - 233 с., 26 гр.пр. /// АмурТГФ-24269, лд50018</w:t>
      </w:r>
    </w:p>
    <w:p>
      <w:pPr>
        <w:pStyle w:val="Normal"/>
        <w:ind w:firstLine="720" w:end="0"/>
        <w:jc w:val="both"/>
        <w:rPr>
          <w:b/>
          <w:color w:val="000000"/>
        </w:rPr>
      </w:pPr>
      <w:r>
        <w:rPr>
          <w:b/>
          <w:color w:val="000000"/>
        </w:rPr>
        <w:t xml:space="preserve">Агафонов Ю.А., </w:t>
      </w:r>
      <w:r>
        <w:rPr>
          <w:color w:val="000000"/>
        </w:rPr>
        <w:t>Ким З.Д., Соломина А.П.,</w:t>
      </w:r>
      <w:r>
        <w:rPr>
          <w:b/>
          <w:color w:val="000000"/>
        </w:rPr>
        <w:t xml:space="preserve"> 1990.</w:t>
      </w:r>
      <w:r>
        <w:rPr>
          <w:color w:val="000000"/>
        </w:rPr>
        <w:t xml:space="preserve"> Отчет о результатах поисковых и поисково-оценочных работ на каменный уголь, проведенных в центральной части Гербикано-Огоджинской угленосной площади в 1985-90 гг. с подсчетом запасов по состоянию на 1.01.1990 г. (</w:t>
      </w:r>
      <w:r>
        <w:rPr>
          <w:b/>
          <w:color w:val="000000"/>
        </w:rPr>
        <w:t>Огоджинский объект</w:t>
      </w:r>
      <w:r>
        <w:rPr>
          <w:color w:val="000000"/>
        </w:rPr>
        <w:t>, Селемджинский р-н, N-53-XXV, Гр.11-85-29/29. Протокол ЦКЗ № 10 от 27.02.1990). - Свободный: АмурГРЭ, 1990. - 1 кн.-285 л., 180 л.гр.пр. /// АТГФ-24391, од50088; Арх.507 (первич.)</w:t>
      </w:r>
    </w:p>
    <w:p>
      <w:pPr>
        <w:pStyle w:val="Normal"/>
        <w:ind w:firstLine="720" w:end="0"/>
        <w:jc w:val="both"/>
        <w:rPr>
          <w:b/>
          <w:color w:val="000000"/>
        </w:rPr>
      </w:pPr>
      <w:r>
        <w:rPr>
          <w:b/>
          <w:color w:val="000000"/>
        </w:rPr>
        <w:t>Агафонов Ю.А., Малыгин В.И. и др., 1983.</w:t>
      </w:r>
      <w:r>
        <w:rPr>
          <w:color w:val="000000"/>
        </w:rPr>
        <w:t xml:space="preserve"> Отчёт о результатах геологоразведочных работ на Южном участке Ерковецкого буроугольного месторождения Амурской области в 1979-83 гг. с подсчётом запасов по состоянию на 1.09.1983 г. (Свободненская партия, Ерковецкий участок). ТЭО и проект постоянных кондиций по Ерковецкому буроугольному месторождению (Южный участок). Протокол ГКЗ СССР № 9386 от 21.12.1983 г. - Свободный: АГРЭ, 1983. – 11 кн.-1605 л. (182+177+205+252+55+4+176+175+171+119+89/</w:t>
      </w:r>
      <w:r>
        <w:rPr>
          <w:i/>
          <w:color w:val="000000"/>
        </w:rPr>
        <w:t>протокол ГКЗ</w:t>
      </w:r>
      <w:r>
        <w:rPr>
          <w:color w:val="000000"/>
        </w:rPr>
        <w:t>), 262 л.гр.пр. /// АТГФ-20050, од50053, 50054, 50055.</w:t>
      </w:r>
    </w:p>
    <w:p>
      <w:pPr>
        <w:pStyle w:val="Normal"/>
        <w:ind w:firstLine="720" w:end="0"/>
        <w:jc w:val="both"/>
        <w:rPr>
          <w:b/>
          <w:color w:val="000000"/>
        </w:rPr>
      </w:pPr>
      <w:r>
        <w:rPr>
          <w:b/>
          <w:color w:val="000000"/>
        </w:rPr>
        <w:t>Агафонов Ю.А., Пармон Н.И. и др., 1982.</w:t>
      </w:r>
      <w:r>
        <w:rPr>
          <w:color w:val="000000"/>
        </w:rPr>
        <w:t xml:space="preserve"> Отчет о поисковых работах на бурый уголь в южной части Зее-Буреинского угленосного бассейна за 1978-1981 годы. - Свободный: АмурГРЭ, 1982. - 255 с., 20 гр.пр. /// АТГФ-19651, од50039</w:t>
      </w:r>
    </w:p>
    <w:p>
      <w:pPr>
        <w:pStyle w:val="Normal"/>
        <w:ind w:firstLine="720" w:end="0"/>
        <w:jc w:val="both"/>
        <w:rPr>
          <w:b/>
          <w:color w:val="000000"/>
        </w:rPr>
      </w:pPr>
      <w:r>
        <w:rPr>
          <w:b/>
          <w:color w:val="000000"/>
        </w:rPr>
        <w:t>Агафонов Ю.А., Степанова Н.П. и др., 1985.</w:t>
      </w:r>
      <w:r>
        <w:rPr>
          <w:color w:val="000000"/>
        </w:rPr>
        <w:t xml:space="preserve"> Отчет о предварительной разведке Западного и Восточного участков Ерковецкого буроугольного месторождения Амурской области за 1983-1985 гг. - Свободный: АГРЭ, 1985. - 2 кн.- 398 с., 1 бр.- 29 с., 60 гр.пр. /// АмурТГФ –20474, лд50019</w:t>
      </w:r>
    </w:p>
    <w:p>
      <w:pPr>
        <w:pStyle w:val="Normal"/>
        <w:ind w:firstLine="720" w:end="0"/>
        <w:jc w:val="both"/>
        <w:rPr>
          <w:b/>
          <w:color w:val="000000"/>
        </w:rPr>
      </w:pPr>
      <w:r>
        <w:rPr>
          <w:b/>
          <w:color w:val="000000"/>
        </w:rPr>
        <w:t>Агроскин А.А., Бабинкова Н.И. и др., 1966.</w:t>
      </w:r>
      <w:r>
        <w:rPr>
          <w:color w:val="000000"/>
        </w:rPr>
        <w:t xml:space="preserve"> Предварительное химико-технологическое иследование пробы угля Нылгинского месторождения. (Текстовое прил. № 5 к отчету: Малыгин В.И., Довгалев В.М., Колесников Г.Е., 1967).</w:t>
      </w:r>
      <w:r>
        <w:rPr>
          <w:b/>
          <w:color w:val="000000"/>
        </w:rPr>
        <w:t xml:space="preserve"> </w:t>
      </w:r>
      <w:r>
        <w:rPr>
          <w:color w:val="000000"/>
        </w:rPr>
        <w:t>- М.: ВЗИПП, 1966. - 63 с. /// АТГФ – 12653, лд50246, 50247, 50248.</w:t>
      </w:r>
    </w:p>
    <w:p>
      <w:pPr>
        <w:pStyle w:val="Normal"/>
        <w:ind w:firstLine="720" w:end="0"/>
        <w:jc w:val="both"/>
        <w:rPr>
          <w:b/>
          <w:color w:val="000000"/>
        </w:rPr>
      </w:pPr>
      <w:r>
        <w:rPr>
          <w:b/>
          <w:color w:val="000000"/>
        </w:rPr>
        <w:t>Адамчик К.А., 1957.</w:t>
      </w:r>
      <w:r>
        <w:rPr>
          <w:color w:val="000000"/>
        </w:rPr>
        <w:t xml:space="preserve"> Отчет по лабораторно-техническим исследованиям песка Белогорского и Мухинского месторождений Амурской области для производства ячеистых бетонов.- Владивосток: Дальневосточный политехнический институт, 1957.- 1 кн.- 23 с. /// АТГФ-7195, од50337</w:t>
      </w:r>
    </w:p>
    <w:p>
      <w:pPr>
        <w:pStyle w:val="Normal"/>
        <w:ind w:firstLine="720" w:end="0"/>
        <w:jc w:val="both"/>
        <w:rPr>
          <w:b/>
          <w:color w:val="000000"/>
        </w:rPr>
      </w:pPr>
      <w:r>
        <w:rPr>
          <w:b/>
          <w:color w:val="000000"/>
        </w:rPr>
        <w:t>Адамчик К.А., 1957.</w:t>
      </w:r>
      <w:r>
        <w:rPr>
          <w:color w:val="000000"/>
        </w:rPr>
        <w:t xml:space="preserve"> Отчет по лабораторно-технологическим исследованиям песка Тюканского месторождения Амурской области, как сырья для производства пенобетона. - Владивосток: ДВПИ, 1957. - 29 л. ///АТГФ-6306, од50319</w:t>
      </w:r>
    </w:p>
    <w:p>
      <w:pPr>
        <w:pStyle w:val="Normal"/>
        <w:ind w:firstLine="720" w:end="0"/>
        <w:jc w:val="both"/>
        <w:rPr>
          <w:b/>
          <w:color w:val="000000"/>
        </w:rPr>
      </w:pPr>
      <w:r>
        <w:rPr>
          <w:b/>
          <w:color w:val="000000"/>
        </w:rPr>
        <w:t>Адамчик К.А., 1958.</w:t>
      </w:r>
      <w:r>
        <w:rPr>
          <w:color w:val="000000"/>
        </w:rPr>
        <w:t xml:space="preserve"> Отчет по лабораторно-техническим исследованиям песков Бузулинского месторождения Амурской области для производства пенобетона. - Владивосток: ДВПИ, 1958.- 1 кн.- 21 с., 1 кн.- 3 с. /// АмурТГФ – 8062, лд50337</w:t>
      </w:r>
    </w:p>
    <w:p>
      <w:pPr>
        <w:pStyle w:val="Normal"/>
        <w:ind w:firstLine="720" w:end="0"/>
        <w:jc w:val="both"/>
        <w:rPr>
          <w:b/>
          <w:color w:val="000000"/>
        </w:rPr>
      </w:pPr>
      <w:r>
        <w:rPr>
          <w:b/>
          <w:color w:val="000000"/>
        </w:rPr>
        <w:t>Адреса геологических</w:t>
      </w:r>
      <w:r>
        <w:rPr>
          <w:color w:val="000000"/>
        </w:rPr>
        <w:t xml:space="preserve"> организаций СССР по состоянию на 1988 г. - 60 с. (670 адр.) /// АТГФ-25017</w:t>
      </w:r>
    </w:p>
    <w:p>
      <w:pPr>
        <w:pStyle w:val="Normal"/>
        <w:ind w:firstLine="720" w:end="0"/>
        <w:jc w:val="both"/>
        <w:rPr>
          <w:b/>
          <w:color w:val="000000"/>
        </w:rPr>
      </w:pPr>
      <w:r>
        <w:rPr>
          <w:b/>
          <w:color w:val="000000"/>
        </w:rPr>
        <w:t>Азеева Е.Ю., 2003.</w:t>
      </w:r>
      <w:r>
        <w:rPr>
          <w:color w:val="000000"/>
        </w:rPr>
        <w:t xml:space="preserve"> Отчет: «Оценка эксплуатационных запасов подземных вод для хозяйственно-питьевого водоснабжения г.Завитинска по состоянию на 1.01.2003г.». Объект «</w:t>
      </w:r>
      <w:r>
        <w:rPr>
          <w:b/>
          <w:color w:val="000000"/>
        </w:rPr>
        <w:t>Завитинский</w:t>
      </w:r>
      <w:r>
        <w:rPr>
          <w:color w:val="000000"/>
        </w:rPr>
        <w:t>». (г.Завитинск, M-52-XVI, лц.БЛГ 01070 ВЭ, Гр.47-00-62). Протокол АмурТКЗ № 546 от 23.03.2004 г. – Свободный: ООО фирма «Арго», 2003. – 2 кн.-257 л. (224+33/прот.), 20 гр.пр. /// АТГФ-27414, од51083, Арх.726</w:t>
      </w:r>
    </w:p>
    <w:p>
      <w:pPr>
        <w:pStyle w:val="Normal"/>
        <w:ind w:firstLine="720" w:end="0"/>
        <w:jc w:val="both"/>
        <w:rPr>
          <w:b/>
          <w:color w:val="000000"/>
        </w:rPr>
      </w:pPr>
      <w:r>
        <w:rPr>
          <w:b/>
          <w:color w:val="000000"/>
        </w:rPr>
        <w:t xml:space="preserve">Азеева Е.Ю., 2007. </w:t>
      </w:r>
      <w:r>
        <w:rPr>
          <w:color w:val="000000"/>
        </w:rPr>
        <w:t>Отчёт о результатах работ по оценке эксплуатационных запасов питьевой воды «</w:t>
      </w:r>
      <w:r>
        <w:rPr>
          <w:b/>
          <w:color w:val="000000"/>
        </w:rPr>
        <w:t>Алексеевская</w:t>
      </w:r>
      <w:r>
        <w:rPr>
          <w:color w:val="000000"/>
        </w:rPr>
        <w:t>» применительно к существующей схеме её отбора из скважины № 2599 для целей розлива. Объект «</w:t>
      </w:r>
      <w:r>
        <w:rPr>
          <w:b/>
          <w:color w:val="000000"/>
        </w:rPr>
        <w:t>Дубовский</w:t>
      </w:r>
      <w:r>
        <w:rPr>
          <w:color w:val="000000"/>
        </w:rPr>
        <w:t xml:space="preserve">», 2006-2007 гг. (г.Свободный, п.Дубовка, скв.№ 2599, M-52-III; лц.БЛГ 01696 ВЭ; Гр.47-06-17 - ООО «АРГО»). Протокол АмурТКЗ № 647 от 18.12.2007 г. - </w:t>
      </w:r>
      <w:r>
        <w:rPr>
          <w:b/>
          <w:color w:val="000000"/>
        </w:rPr>
        <w:t xml:space="preserve">Подземные воды скважины № 2599 без дополнительной водоподготовки могут использоваться только для технических нужд. </w:t>
      </w:r>
      <w:r>
        <w:rPr>
          <w:color w:val="000000"/>
        </w:rPr>
        <w:t>– Свободный: ООО «АРГО», ООО «АРГО-партнер», 2007. – 2 кн.-176 л. (142+34/прот.). /// АТГФ-28171, од51270 (9,1 МБ), Арх.904; амм/Свободненское м-е ПВ.</w:t>
      </w:r>
    </w:p>
    <w:p>
      <w:pPr>
        <w:pStyle w:val="Normal"/>
        <w:tabs>
          <w:tab w:val="clear" w:pos="720"/>
          <w:tab w:val="left" w:pos="1968" w:leader="none"/>
        </w:tabs>
        <w:ind w:firstLine="720" w:end="0"/>
        <w:jc w:val="both"/>
        <w:rPr>
          <w:b/>
          <w:color w:val="000000"/>
        </w:rPr>
      </w:pPr>
      <w:r>
        <w:rPr>
          <w:b/>
          <w:color w:val="000000"/>
        </w:rPr>
        <w:t>Азеева Е.Ю., Андреев А.И., 2006.</w:t>
      </w:r>
      <w:r>
        <w:rPr>
          <w:color w:val="000000"/>
        </w:rPr>
        <w:t xml:space="preserve"> Отчет «Оценка эксплуатационных запасов подземных вод Мухинского месторождения для целей хозяйственно-питьевого водоснабжения и розлива по состоянию на 01.12.2005». Объект «</w:t>
      </w:r>
      <w:r>
        <w:rPr>
          <w:b/>
          <w:color w:val="000000"/>
        </w:rPr>
        <w:t>Василёк</w:t>
      </w:r>
      <w:r>
        <w:rPr>
          <w:color w:val="000000"/>
        </w:rPr>
        <w:t>», 2004-2006 гг. (Благовещенский р-н, M-52-XIV, лц.БЛГ 00778 ВЭ (скв.АМ-418, 2528) – санаторий «Василёк»; Гр.47-04-37). Протокол АмурТКЗ № 604 от 26.06.2006 г. – Свободный: ООО фирма «Арго», 2006. – 2 кн.-232 л. (192+40/прот.), 3 л.гр.пр. /// АТГФ-27752, од51163, Арх.831. Затраты: 650,0 тыс.руб. – обл.бюджет</w:t>
      </w:r>
    </w:p>
    <w:p>
      <w:pPr>
        <w:pStyle w:val="Normal"/>
        <w:ind w:firstLine="720" w:end="0"/>
        <w:jc w:val="both"/>
        <w:rPr>
          <w:b/>
          <w:color w:val="000000"/>
        </w:rPr>
      </w:pPr>
      <w:r>
        <w:rPr>
          <w:b/>
          <w:color w:val="000000"/>
        </w:rPr>
        <w:t>Акаткин В.Н., 1998.</w:t>
      </w:r>
      <w:r>
        <w:rPr>
          <w:color w:val="000000"/>
        </w:rPr>
        <w:t xml:space="preserve"> Материалы к отчетному балансу запасов россыпного золота по ТОО с/а “Амурзолотопрогресс” за 1997 г. - п.Соловьевск: с/а “Амурзолотопрогресс”, 1998. - 1 кн. - 23 с., 6 гр.пр. ///АТГФ-26309-6</w:t>
      </w:r>
    </w:p>
    <w:p>
      <w:pPr>
        <w:pStyle w:val="Normal"/>
        <w:ind w:firstLine="720" w:end="0"/>
        <w:jc w:val="both"/>
        <w:rPr>
          <w:b/>
          <w:color w:val="000000"/>
        </w:rPr>
      </w:pPr>
      <w:r>
        <w:rPr>
          <w:b/>
          <w:color w:val="000000"/>
        </w:rPr>
        <w:t>Акаткин В.Н., 1998.</w:t>
      </w:r>
      <w:r>
        <w:rPr>
          <w:color w:val="000000"/>
        </w:rPr>
        <w:t xml:space="preserve"> Материалы к отчетному балансу запасов россыпного золота по ТОО с/а “Джалиндинская золотодобывающая компания” за 1997 г. - п.Соловьевск: ТОО с/а “Джалиндинская золотодобывающая компания”, 1998. - 1 кн. - 6 с. ///АТГФ-26310-9</w:t>
      </w:r>
    </w:p>
    <w:p>
      <w:pPr>
        <w:pStyle w:val="Normal"/>
        <w:ind w:firstLine="720" w:end="0"/>
        <w:jc w:val="both"/>
        <w:rPr>
          <w:b/>
          <w:color w:val="000000"/>
        </w:rPr>
      </w:pPr>
      <w:r>
        <w:rPr>
          <w:b/>
          <w:color w:val="000000"/>
        </w:rPr>
        <w:t>Акаткин В.Н., 1998.</w:t>
      </w:r>
      <w:r>
        <w:rPr>
          <w:color w:val="000000"/>
        </w:rPr>
        <w:t xml:space="preserve"> Материалы к отчетному балансу запасов россыпного золота ТОО с/а “Амурзолотопрогресс” за 1998 г. - Соловьевск: Амурзолотопрогресс, 1998. - 2 кн. - 24 с., 6 гр.пр. ///АТГФ-26367.</w:t>
      </w:r>
    </w:p>
    <w:p>
      <w:pPr>
        <w:pStyle w:val="Normal"/>
        <w:ind w:firstLine="720" w:end="0"/>
        <w:jc w:val="both"/>
        <w:rPr>
          <w:b/>
          <w:color w:val="000000"/>
        </w:rPr>
      </w:pPr>
      <w:r>
        <w:rPr>
          <w:b/>
          <w:color w:val="000000"/>
        </w:rPr>
        <w:t>Акаткин В.Н., 1998.</w:t>
      </w:r>
      <w:r>
        <w:rPr>
          <w:color w:val="000000"/>
        </w:rPr>
        <w:t xml:space="preserve"> Материалы к отчетному балансу запсов россыпного золта по ТОО с/а “Амурзолотопрогресс” за 1998 г. - п.Соловьевск: ТОО с/а “Амурзолотопрогресс”, 1998. - 2 кн. - 24 с, 6 гр.пр. ///АТГФ-26367</w:t>
      </w:r>
    </w:p>
    <w:p>
      <w:pPr>
        <w:pStyle w:val="Normal"/>
        <w:ind w:firstLine="720" w:end="0"/>
        <w:jc w:val="both"/>
        <w:rPr>
          <w:b/>
          <w:color w:val="000000"/>
        </w:rPr>
      </w:pPr>
      <w:r>
        <w:rPr>
          <w:b/>
          <w:color w:val="000000"/>
        </w:rPr>
        <w:t>Акаткин В.Н., 1999.</w:t>
      </w:r>
      <w:r>
        <w:rPr>
          <w:color w:val="000000"/>
        </w:rPr>
        <w:t xml:space="preserve"> Материалы к отчетному балансу запасов россыпного золота ТОО с/а “Джалиндинская золотодобывающая компания” за 1998 г. - Благовещенск, 1999. - 8 с. ///АТГФ-26394-1</w:t>
      </w:r>
    </w:p>
    <w:p>
      <w:pPr>
        <w:pStyle w:val="113"/>
        <w:ind w:firstLine="720" w:end="0"/>
        <w:jc w:val="both"/>
        <w:rPr>
          <w:b/>
          <w:color w:val="000000"/>
        </w:rPr>
      </w:pPr>
      <w:r>
        <w:rPr>
          <w:b/>
          <w:color w:val="000000"/>
        </w:rPr>
        <w:t xml:space="preserve">Акаткин В.Н., 2000. </w:t>
      </w:r>
      <w:r>
        <w:rPr>
          <w:color w:val="000000"/>
        </w:rPr>
        <w:t>Материалы отчетного баланса запасов рудного золота ТОО с/а «Джалиндинская золотодобывающая компания» за 1999 г. (форма 5-гр). - п.Соловьевск, 2000. - 7 л. /// АТГФ-26942-6</w:t>
      </w:r>
    </w:p>
    <w:p>
      <w:pPr>
        <w:pStyle w:val="Normal"/>
        <w:ind w:firstLine="720" w:end="0"/>
        <w:jc w:val="both"/>
        <w:rPr>
          <w:b/>
          <w:color w:val="000000"/>
        </w:rPr>
      </w:pPr>
      <w:r>
        <w:rPr>
          <w:b/>
          <w:color w:val="000000"/>
        </w:rPr>
        <w:t>Акаткин В.Н., Матикаева А.М., 1991.</w:t>
      </w:r>
      <w:r>
        <w:rPr>
          <w:color w:val="000000"/>
        </w:rPr>
        <w:t xml:space="preserve"> Отчет о результатах поисково-оценочных работ, проведенных на золоторудном Пионерском месторождении в 1987-90 гг. (Пионерский объект). - Свободный: АмурГРЭ, 1991. – 1 кн.- 303 л., 84 гр.пр. /// АТГФ-24514, од50050 </w:t>
      </w:r>
    </w:p>
    <w:p>
      <w:pPr>
        <w:pStyle w:val="Normal"/>
        <w:ind w:firstLine="720" w:end="0"/>
        <w:jc w:val="both"/>
        <w:rPr>
          <w:b/>
          <w:color w:val="000000"/>
        </w:rPr>
      </w:pPr>
      <w:r>
        <w:rPr>
          <w:b/>
          <w:color w:val="000000"/>
        </w:rPr>
        <w:t>Акимов В.А., Кац Е.С., Никитюк А.А., Кривчикова А.В., 1962.</w:t>
      </w:r>
      <w:r>
        <w:rPr>
          <w:color w:val="000000"/>
        </w:rPr>
        <w:t xml:space="preserve"> Отчет об инженерно-геологических изысканий 1961-1962 гг. для обоснования рабочего проекта сооружений Гаринского ГОКа. - Л.: ГИДРОПРОЕКТ, 1962. - 67 л., 32 гр.пр. /// АТГФ – 10107, лд50351</w:t>
      </w:r>
    </w:p>
    <w:p>
      <w:pPr>
        <w:pStyle w:val="Normal"/>
        <w:ind w:firstLine="720" w:end="0"/>
        <w:jc w:val="both"/>
        <w:rPr>
          <w:b/>
          <w:color w:val="000000"/>
        </w:rPr>
      </w:pPr>
      <w:r>
        <w:rPr>
          <w:b/>
          <w:color w:val="000000"/>
        </w:rPr>
        <w:t>Акимова Е.Ш, 2000.</w:t>
      </w:r>
      <w:r>
        <w:rPr>
          <w:color w:val="000000"/>
        </w:rPr>
        <w:t xml:space="preserve"> Информационные материалы по месторождениям и проявлениям, лицензии на право разведки и разработки которых выставляются на конкурс: </w:t>
      </w:r>
      <w:r>
        <w:rPr>
          <w:b/>
          <w:color w:val="000000"/>
        </w:rPr>
        <w:t>28.</w:t>
      </w:r>
      <w:r>
        <w:rPr>
          <w:color w:val="000000"/>
        </w:rPr>
        <w:t xml:space="preserve"> </w:t>
      </w:r>
      <w:r>
        <w:rPr>
          <w:color w:val="000000"/>
          <w:u w:val="single"/>
        </w:rPr>
        <w:t>Ванга с притоками (верховье)</w:t>
      </w:r>
      <w:r>
        <w:rPr>
          <w:color w:val="000000"/>
        </w:rPr>
        <w:t xml:space="preserve"> - пп Унахи (N-52-ХIV, Зейский р-н.). - 13 л. </w:t>
      </w:r>
      <w:r>
        <w:rPr>
          <w:b/>
          <w:color w:val="000000"/>
        </w:rPr>
        <w:t>29.</w:t>
      </w:r>
      <w:r>
        <w:rPr>
          <w:color w:val="000000"/>
        </w:rPr>
        <w:t xml:space="preserve"> </w:t>
      </w:r>
      <w:r>
        <w:rPr>
          <w:color w:val="000000"/>
          <w:u w:val="single"/>
        </w:rPr>
        <w:t xml:space="preserve">Ванга </w:t>
      </w:r>
      <w:r>
        <w:rPr>
          <w:color w:val="000000"/>
        </w:rPr>
        <w:t>- пп Унахи (N-52-ХIV, Зейский р-н.). - 13 л. - Благовещенск: КПР АО, 2000. - 2 кн.- 26 с. ///АТГФ-26567-28, 26567-29</w:t>
      </w:r>
    </w:p>
    <w:p>
      <w:pPr>
        <w:pStyle w:val="Normal"/>
        <w:ind w:firstLine="720" w:end="0"/>
        <w:jc w:val="both"/>
        <w:rPr>
          <w:b/>
          <w:color w:val="000000"/>
        </w:rPr>
      </w:pPr>
      <w:r>
        <w:rPr>
          <w:b/>
          <w:color w:val="000000"/>
        </w:rPr>
        <w:t>Акимова Е.Ш, 2000.</w:t>
      </w:r>
      <w:r>
        <w:rPr>
          <w:color w:val="000000"/>
        </w:rPr>
        <w:t xml:space="preserve"> Информационные материалы по месторождениям и проявлениям, лицензии на право разведки и разработки которых выставляются на конкурс: </w:t>
      </w:r>
      <w:r>
        <w:rPr>
          <w:b/>
          <w:color w:val="000000"/>
        </w:rPr>
        <w:t>30.</w:t>
      </w:r>
      <w:r>
        <w:rPr>
          <w:color w:val="000000"/>
        </w:rPr>
        <w:t xml:space="preserve"> Хальной, Поворотный - лп Эльгакана (N-53-ХXVI, Селемджинский р-н.). - - Благовещенск: КПР АО, 2000. - 16 с. ///АТГФ-26567-30</w:t>
      </w:r>
    </w:p>
    <w:p>
      <w:pPr>
        <w:pStyle w:val="Normal"/>
        <w:ind w:firstLine="720" w:end="0"/>
        <w:jc w:val="both"/>
        <w:rPr>
          <w:b/>
          <w:color w:val="000000"/>
        </w:rPr>
      </w:pPr>
      <w:r>
        <w:rPr>
          <w:b/>
          <w:color w:val="000000"/>
        </w:rPr>
        <w:t xml:space="preserve">Акимова Е.Ш., 1994. </w:t>
      </w:r>
      <w:r>
        <w:rPr>
          <w:color w:val="000000"/>
        </w:rPr>
        <w:t>Россыпи руч.Красного - лп Ульдугичи и рч.Ямной - лп Ульдугичи М., Магадгачинский р-н Амурской области (информационный материал). - Благовещенск: Амургеолком, 1994. - 1кн.- 8 с. ///АТГФ-25118-5</w:t>
      </w:r>
    </w:p>
    <w:p>
      <w:pPr>
        <w:pStyle w:val="Normal"/>
        <w:ind w:firstLine="720" w:end="0"/>
        <w:jc w:val="both"/>
        <w:rPr>
          <w:b/>
          <w:color w:val="000000"/>
        </w:rPr>
      </w:pPr>
      <w:r>
        <w:rPr>
          <w:b/>
          <w:color w:val="000000"/>
        </w:rPr>
        <w:t>Акимова Е.Ш., 1994.</w:t>
      </w:r>
      <w:r>
        <w:rPr>
          <w:color w:val="000000"/>
        </w:rPr>
        <w:t xml:space="preserve"> Россыпная золотоносность бассейна реки Урки Сковородинского района Амурской области (информационные материалы). - Благовещенск: Амургеолком, 1994. - 17 с. /// АТГФ - 25118-2.</w:t>
      </w:r>
    </w:p>
    <w:p>
      <w:pPr>
        <w:pStyle w:val="Normal"/>
        <w:ind w:firstLine="720" w:end="0"/>
        <w:jc w:val="both"/>
        <w:rPr>
          <w:b/>
          <w:color w:val="000000"/>
        </w:rPr>
      </w:pPr>
      <w:r>
        <w:rPr>
          <w:b/>
          <w:color w:val="000000"/>
        </w:rPr>
        <w:t xml:space="preserve">Акимова Е.Ш., 1995. </w:t>
      </w:r>
      <w:r>
        <w:rPr>
          <w:color w:val="000000"/>
        </w:rPr>
        <w:t>ВАСИЛЬЕВСКИЙ – лп рч. Будаки Бол. Золотоносность Мазановского района Амурской области. Информационные материалы по месторождениям и проявлениям золота к конкурсу на приобретение лицензии на право разведки и разработки месторождений. - Благовещенск: Амургеолком, 1995. - 1 кн. - 5 л. /// АТГФ – 25335-2</w:t>
      </w:r>
    </w:p>
    <w:p>
      <w:pPr>
        <w:pStyle w:val="Normal"/>
        <w:ind w:firstLine="720" w:end="0"/>
        <w:jc w:val="both"/>
        <w:rPr>
          <w:b/>
          <w:color w:val="000000"/>
        </w:rPr>
      </w:pPr>
      <w:r>
        <w:rPr>
          <w:b/>
          <w:color w:val="000000"/>
        </w:rPr>
        <w:t xml:space="preserve">Акимова Е.Ш., 1995. </w:t>
      </w:r>
      <w:r>
        <w:rPr>
          <w:color w:val="000000"/>
        </w:rPr>
        <w:t>ДОРОЖНЫЙ с притоком НЫРГАГ. Россыпи золота Зейского района Амурской области. Информационные материалы по месторождениям и проявлениям золота к конкурсу на приобретение лицензии на право разведки и разработки месторождений. - Благовещенск: Амургеолком, 1995. - 1 кн. - 11 л. /// АТГФ – 25335-3</w:t>
      </w:r>
    </w:p>
    <w:p>
      <w:pPr>
        <w:pStyle w:val="Normal"/>
        <w:ind w:firstLine="720" w:end="0"/>
        <w:jc w:val="both"/>
        <w:rPr>
          <w:b/>
          <w:color w:val="000000"/>
        </w:rPr>
      </w:pPr>
      <w:r>
        <w:rPr>
          <w:b/>
          <w:color w:val="000000"/>
        </w:rPr>
        <w:t>Акимова Е.Ш., 1995.</w:t>
      </w:r>
      <w:r>
        <w:rPr>
          <w:color w:val="000000"/>
        </w:rPr>
        <w:t xml:space="preserve"> Информационные материалы по месторождениям и проявлениям золота Мазановского, Селемджинского, Зейского и Тындинского районов (к конкурсам). - Благовещенск: Амургеолком, 1995. - 10 кн. - 88 с. /// АТГФ - 25271</w:t>
      </w:r>
    </w:p>
    <w:p>
      <w:pPr>
        <w:pStyle w:val="Normal"/>
        <w:ind w:firstLine="720" w:end="0"/>
        <w:jc w:val="both"/>
        <w:rPr>
          <w:b/>
          <w:color w:val="000000"/>
        </w:rPr>
      </w:pPr>
      <w:r>
        <w:rPr>
          <w:b/>
          <w:color w:val="000000"/>
        </w:rPr>
        <w:t xml:space="preserve">Акимова Е.Ш., 1995. </w:t>
      </w:r>
      <w:r>
        <w:rPr>
          <w:color w:val="000000"/>
        </w:rPr>
        <w:t>МАХТО БОЛ. – лп ХУГДЕРА, МАХТО МАЛ. – лп МАХТО БОЛ. Россыпи золота Зейского района Амурской области. Информационные материалы по месторождениям и проявлениям золота к конкурсу на приобретение лицензии на право разведки и разработки месторождений. - Благовещенск: Амургеолком, 1995. - 1 кн. - 8 л. /// АТГФ – 25335-4</w:t>
      </w:r>
    </w:p>
    <w:p>
      <w:pPr>
        <w:pStyle w:val="Normal"/>
        <w:ind w:firstLine="720" w:end="0"/>
        <w:jc w:val="both"/>
        <w:rPr>
          <w:b/>
          <w:color w:val="000000"/>
        </w:rPr>
      </w:pPr>
      <w:r>
        <w:rPr>
          <w:b/>
          <w:color w:val="000000"/>
        </w:rPr>
        <w:t xml:space="preserve">Акимова Е.Ш., 1995. </w:t>
      </w:r>
      <w:r>
        <w:rPr>
          <w:color w:val="000000"/>
        </w:rPr>
        <w:t>Погребенные россыпи Амурской области. Информационные материалы по россыпной золотоносности. - Благовещенск: Амургеолком, 1995. - 18 с. ///АТГФ-25335-6</w:t>
      </w:r>
    </w:p>
    <w:p>
      <w:pPr>
        <w:pStyle w:val="Normal"/>
        <w:ind w:firstLine="720" w:end="0"/>
        <w:jc w:val="both"/>
        <w:rPr>
          <w:b/>
          <w:color w:val="000000"/>
        </w:rPr>
      </w:pPr>
      <w:r>
        <w:rPr>
          <w:b/>
          <w:color w:val="000000"/>
        </w:rPr>
        <w:t xml:space="preserve">Акимова Е.Ш., 1995. </w:t>
      </w:r>
      <w:r>
        <w:rPr>
          <w:color w:val="000000"/>
        </w:rPr>
        <w:t>САРДАНГРО – лп ИЛИКАНА. Россыпи золота Зейского района Амурской области. Информационные материалы по месторождениям и проявлениям золота к конкурсу на приобретение лицензии на право разведки и разработки месторождений. - Благовещенск: Амургеолком, 1995. - 1 кн. - 13 л. /// АТГФ – 25335-5</w:t>
      </w:r>
    </w:p>
    <w:p>
      <w:pPr>
        <w:pStyle w:val="Normal"/>
        <w:ind w:firstLine="720" w:end="0"/>
        <w:jc w:val="both"/>
        <w:rPr>
          <w:b/>
          <w:color w:val="000000"/>
        </w:rPr>
      </w:pPr>
      <w:r>
        <w:rPr>
          <w:b/>
          <w:color w:val="000000"/>
        </w:rPr>
        <w:t>Акимова Е.Ш., 1996.</w:t>
      </w:r>
      <w:r>
        <w:rPr>
          <w:color w:val="000000"/>
        </w:rPr>
        <w:t xml:space="preserve"> Информационные материалы к конкурсам по россыпям золота (Болотный-лп Надяги, Всесвятский и Сосновый-пп Джалты, Гранитный-лп Сохатиной, Джелтулак Б. - пп Гилюя, Покосный - пп Сохатиной, Орел Б.-лп Уркана, Орел М.- пп Орла Б., Денисовский - лп Орла Б., Славянский - лп Яныра, Советский, Счастливый, Георгиевский, Февральский - лп Орловки, Хитрушка - лп Ларбы В., Хорогочи-2 - лп Ларбы В., Эльга Б. - лп Харги, Яныр - лп Уркана, Веселый - лп Харги, Козловский, Приисковый - лп Ингагли В.). - Благовешенск: Амургеолком, 1996. - 13 брошюр /// АТГФ-25413</w:t>
      </w:r>
    </w:p>
    <w:p>
      <w:pPr>
        <w:pStyle w:val="Normal"/>
        <w:ind w:firstLine="720" w:end="0"/>
        <w:jc w:val="both"/>
        <w:rPr>
          <w:b/>
          <w:color w:val="000000"/>
        </w:rPr>
      </w:pPr>
      <w:r>
        <w:rPr>
          <w:b/>
          <w:color w:val="000000"/>
        </w:rPr>
        <w:t>Акимова Е.Ш., 1996.</w:t>
      </w:r>
      <w:r>
        <w:rPr>
          <w:color w:val="000000"/>
        </w:rPr>
        <w:t xml:space="preserve"> Информационные материалы к конкурсам по россыпям золота: Игак Б. - лп Уркана с притоками Игак М., Аммональный, Пионер, Журавлинка, Николаевский, Правый, Березовый; Хальной, Поворотный - лп Эльгокана; Еловый - лп Сохатиной; Наэргэн М. - лп Селемджи, Подвальный - лп Наэргэна М. - Благовещенск: Амургеолком, 1996. - 4 бр. - 79 с. /// АТГФ - 25623</w:t>
      </w:r>
    </w:p>
    <w:p>
      <w:pPr>
        <w:pStyle w:val="Normal"/>
        <w:ind w:firstLine="720" w:end="0"/>
        <w:jc w:val="both"/>
        <w:rPr>
          <w:b/>
          <w:color w:val="000000"/>
        </w:rPr>
      </w:pPr>
      <w:r>
        <w:rPr>
          <w:b/>
          <w:color w:val="000000"/>
        </w:rPr>
        <w:t>Акимова Е.Ш., 1996.</w:t>
      </w:r>
      <w:r>
        <w:rPr>
          <w:color w:val="000000"/>
        </w:rPr>
        <w:t xml:space="preserve"> Информационные материалы к конкурсам по россыпям золота: Надяга (нижнее течение) - лп Орловки, с притоком Болотным; Надяга (верховья) - лп Орловки, с притоками Карельский, Косматый, Развилка; Гуран М. (Салтыкан) - пп Ольдоя; Одолго Б. - лп Одолго. - Благовещенск: Амургеолком, 1996. - 4 бр. - 69 с. /// АТГФ - 25622</w:t>
      </w:r>
    </w:p>
    <w:p>
      <w:pPr>
        <w:pStyle w:val="Normal"/>
        <w:ind w:firstLine="709" w:end="0"/>
        <w:jc w:val="both"/>
        <w:rPr>
          <w:b/>
          <w:color w:val="000000"/>
        </w:rPr>
      </w:pPr>
      <w:r>
        <w:rPr>
          <w:b/>
          <w:color w:val="000000"/>
        </w:rPr>
        <w:t>Акимова Е.Ш., 1996.</w:t>
      </w:r>
      <w:r>
        <w:rPr>
          <w:color w:val="000000"/>
        </w:rPr>
        <w:t xml:space="preserve"> Информационные материалы к лицензионным конкурсам по россыпям золота: Ангеликит - лп Россошины Лев.; Беген - пп Инкана; Иличинский объект - левобережная терраса р.Ольдой Б. - Благовещенск: Амургеолком, 1996. - 3 бр. - 71 с. /// АТГФ - 25793</w:t>
      </w:r>
    </w:p>
    <w:p>
      <w:pPr>
        <w:pStyle w:val="Normal"/>
        <w:ind w:firstLine="720" w:end="0"/>
        <w:jc w:val="both"/>
        <w:rPr>
          <w:b/>
          <w:color w:val="000000"/>
        </w:rPr>
      </w:pPr>
      <w:r>
        <w:rPr>
          <w:b/>
          <w:color w:val="000000"/>
        </w:rPr>
        <w:t>Акимова Е.Ш., 1997</w:t>
      </w:r>
      <w:r>
        <w:rPr>
          <w:color w:val="000000"/>
        </w:rPr>
        <w:t>. Сводный отчетный баланс запасов неметаллов по Амурской области на 1.01.1997 г. (1 очередь). - Благовещенск: Амургеолком, 1997. - 1 кн. - 30 с. /// АТГФ - 25812-1, лд50351</w:t>
      </w:r>
    </w:p>
    <w:p>
      <w:pPr>
        <w:pStyle w:val="Normal"/>
        <w:ind w:firstLine="720" w:end="0"/>
        <w:jc w:val="both"/>
        <w:rPr>
          <w:b/>
          <w:color w:val="000000"/>
        </w:rPr>
      </w:pPr>
      <w:r>
        <w:rPr>
          <w:b/>
          <w:color w:val="000000"/>
        </w:rPr>
        <w:t>Акимова Е.Ш., 1997.</w:t>
      </w:r>
      <w:r>
        <w:rPr>
          <w:color w:val="000000"/>
        </w:rPr>
        <w:t xml:space="preserve"> Сводный отчетный баланс запасов строительных камней по Амурской области на 1.01.1997 г. - Благовещенск: Амургеолком, 1997. - 1 кн. - 11 с. /// АТГФ - 25812-3, лд50351</w:t>
      </w:r>
    </w:p>
    <w:p>
      <w:pPr>
        <w:pStyle w:val="Normal"/>
        <w:ind w:firstLine="720" w:end="0"/>
        <w:jc w:val="both"/>
        <w:rPr>
          <w:b/>
          <w:color w:val="000000"/>
        </w:rPr>
      </w:pPr>
      <w:r>
        <w:rPr>
          <w:b/>
          <w:color w:val="000000"/>
        </w:rPr>
        <w:t>Акимова Е.Ш., 1997</w:t>
      </w:r>
      <w:r>
        <w:rPr>
          <w:color w:val="000000"/>
        </w:rPr>
        <w:t>. Сводный отчетный баланс запасов титано-магнетитовой руды по Амурской области на 1.01.1997 г. - Благовещенск: Амургеолком, 1997. - 1 кн. - 6 с. /// АТГФ - 25812-2, лд50351</w:t>
      </w:r>
    </w:p>
    <w:p>
      <w:pPr>
        <w:pStyle w:val="Normal"/>
        <w:ind w:firstLine="720" w:end="0"/>
        <w:jc w:val="both"/>
        <w:rPr>
          <w:b/>
          <w:color w:val="000000"/>
        </w:rPr>
      </w:pPr>
      <w:r>
        <w:rPr>
          <w:b/>
          <w:color w:val="000000"/>
        </w:rPr>
        <w:t>Акимова Е.Ш., 1998.</w:t>
      </w:r>
      <w:r>
        <w:rPr>
          <w:color w:val="000000"/>
        </w:rPr>
        <w:t xml:space="preserve"> Сводный отчетный баланс запасов строительных камней по Амурской области по состоянию на 1.01.1998 г.- Благовещенск: КПР АО, 1998. -1 кн.-9 с. ///АТГФ-26079-1, лд50351</w:t>
      </w:r>
    </w:p>
    <w:p>
      <w:pPr>
        <w:pStyle w:val="Normal"/>
        <w:ind w:firstLine="720" w:end="0"/>
        <w:jc w:val="both"/>
        <w:rPr>
          <w:b/>
          <w:color w:val="000000"/>
        </w:rPr>
      </w:pPr>
      <w:r>
        <w:rPr>
          <w:b/>
          <w:color w:val="000000"/>
        </w:rPr>
        <w:t>Акимова Е.Ш., 1998.</w:t>
      </w:r>
      <w:r>
        <w:rPr>
          <w:color w:val="000000"/>
        </w:rPr>
        <w:t xml:space="preserve"> Сводный отчетный баланс запасов титано-магнетитовой руды по Амурской области на 1.01.1998 г. - Благовещенск: КПР АО, 1998. -1 кн.-3 с. ///АТГФ-26079-2, лд50351</w:t>
      </w:r>
    </w:p>
    <w:p>
      <w:pPr>
        <w:pStyle w:val="Normal"/>
        <w:ind w:firstLine="720" w:end="0"/>
        <w:jc w:val="both"/>
        <w:rPr>
          <w:b/>
          <w:color w:val="000000"/>
        </w:rPr>
      </w:pPr>
      <w:r>
        <w:rPr>
          <w:b/>
          <w:color w:val="000000"/>
        </w:rPr>
        <w:t>Акимова Е.Ш., 1999.</w:t>
      </w:r>
      <w:r>
        <w:rPr>
          <w:color w:val="000000"/>
        </w:rPr>
        <w:t xml:space="preserve"> Информационные материалы по месторождениям и проявлениям, лицензии на право разведки и разработки, которых выставляются на конкурс. </w:t>
      </w:r>
      <w:r>
        <w:rPr>
          <w:color w:val="000000"/>
          <w:u w:val="single"/>
        </w:rPr>
        <w:t>Тындинский р-н:</w:t>
      </w:r>
      <w:r>
        <w:rPr>
          <w:b/>
          <w:color w:val="000000"/>
        </w:rPr>
        <w:t xml:space="preserve"> 1. Сергачи</w:t>
      </w:r>
      <w:r>
        <w:rPr>
          <w:color w:val="000000"/>
        </w:rPr>
        <w:t xml:space="preserve"> - пп Хайкты, </w:t>
      </w:r>
      <w:r>
        <w:rPr>
          <w:b/>
          <w:color w:val="000000"/>
        </w:rPr>
        <w:t xml:space="preserve">2. Ягняный Мал. </w:t>
      </w:r>
      <w:r>
        <w:rPr>
          <w:color w:val="000000"/>
        </w:rPr>
        <w:t xml:space="preserve">- лп Ольдоя Б., </w:t>
      </w:r>
      <w:r>
        <w:rPr>
          <w:b/>
          <w:color w:val="000000"/>
        </w:rPr>
        <w:t xml:space="preserve">3. Цыганка </w:t>
      </w:r>
      <w:r>
        <w:rPr>
          <w:color w:val="000000"/>
        </w:rPr>
        <w:t>(Лисовский</w:t>
      </w:r>
      <w:r>
        <w:rPr>
          <w:b/>
          <w:color w:val="000000"/>
        </w:rPr>
        <w:t>) -</w:t>
      </w:r>
      <w:r>
        <w:rPr>
          <w:color w:val="000000"/>
        </w:rPr>
        <w:t xml:space="preserve"> пп Могота, </w:t>
      </w:r>
      <w:r>
        <w:rPr>
          <w:b/>
          <w:color w:val="000000"/>
        </w:rPr>
        <w:t xml:space="preserve">4. Тында </w:t>
      </w:r>
      <w:r>
        <w:rPr>
          <w:color w:val="000000"/>
        </w:rPr>
        <w:t>(Гилюйская)</w:t>
      </w:r>
      <w:r>
        <w:rPr>
          <w:b/>
          <w:color w:val="000000"/>
        </w:rPr>
        <w:t xml:space="preserve"> с пп Ушмун, </w:t>
      </w:r>
      <w:r>
        <w:rPr>
          <w:color w:val="000000"/>
          <w:u w:val="single"/>
        </w:rPr>
        <w:t>Сковородинский р-н:</w:t>
      </w:r>
      <w:r>
        <w:rPr>
          <w:b/>
          <w:color w:val="000000"/>
        </w:rPr>
        <w:t xml:space="preserve"> 5. Уруша</w:t>
      </w:r>
      <w:r>
        <w:rPr>
          <w:color w:val="000000"/>
        </w:rPr>
        <w:t xml:space="preserve"> (лб.т. между Рывчак-Халан Б.),</w:t>
      </w:r>
      <w:r>
        <w:rPr>
          <w:b/>
          <w:color w:val="000000"/>
        </w:rPr>
        <w:t xml:space="preserve"> 6. Солонда Мал.</w:t>
      </w:r>
      <w:r>
        <w:rPr>
          <w:color w:val="000000"/>
        </w:rPr>
        <w:t xml:space="preserve"> - пп Ольдоя М., </w:t>
      </w:r>
      <w:r>
        <w:rPr>
          <w:color w:val="000000"/>
          <w:u w:val="single"/>
        </w:rPr>
        <w:t>Зейский р-н:</w:t>
      </w:r>
      <w:r>
        <w:rPr>
          <w:b/>
          <w:color w:val="000000"/>
        </w:rPr>
        <w:t xml:space="preserve"> 7. Сеннушка </w:t>
      </w:r>
      <w:r>
        <w:rPr>
          <w:color w:val="000000"/>
        </w:rPr>
        <w:t>(пб. увал Седуновского),</w:t>
      </w:r>
      <w:r>
        <w:rPr>
          <w:b/>
          <w:color w:val="000000"/>
        </w:rPr>
        <w:t xml:space="preserve"> 8. Унья - </w:t>
      </w:r>
      <w:r>
        <w:rPr>
          <w:color w:val="000000"/>
        </w:rPr>
        <w:t>лп Арги,</w:t>
      </w:r>
      <w:r>
        <w:rPr>
          <w:b/>
          <w:color w:val="000000"/>
        </w:rPr>
        <w:t xml:space="preserve"> 9. Сологу-Чайдах - </w:t>
      </w:r>
      <w:r>
        <w:rPr>
          <w:color w:val="000000"/>
        </w:rPr>
        <w:t xml:space="preserve">лп Чайдаха Б., </w:t>
      </w:r>
      <w:r>
        <w:rPr>
          <w:b/>
          <w:color w:val="000000"/>
        </w:rPr>
        <w:t>10. Бочагор</w:t>
      </w:r>
      <w:r>
        <w:rPr>
          <w:color w:val="000000"/>
        </w:rPr>
        <w:t xml:space="preserve"> (Бочегор) - лп Уньи, </w:t>
      </w:r>
      <w:r>
        <w:rPr>
          <w:color w:val="000000"/>
          <w:u w:val="single"/>
        </w:rPr>
        <w:t>Мазановский р-н.:</w:t>
      </w:r>
      <w:r>
        <w:rPr>
          <w:b/>
          <w:color w:val="000000"/>
        </w:rPr>
        <w:t xml:space="preserve"> 11. Отлогий - </w:t>
      </w:r>
      <w:r>
        <w:rPr>
          <w:color w:val="000000"/>
        </w:rPr>
        <w:t xml:space="preserve">лп Сохатиной, </w:t>
      </w:r>
      <w:r>
        <w:rPr>
          <w:b/>
          <w:color w:val="000000"/>
        </w:rPr>
        <w:t>12.</w:t>
      </w:r>
      <w:r>
        <w:rPr>
          <w:color w:val="000000"/>
        </w:rPr>
        <w:t xml:space="preserve"> </w:t>
      </w:r>
      <w:r>
        <w:rPr>
          <w:b/>
          <w:color w:val="000000"/>
        </w:rPr>
        <w:t>Смолиха -</w:t>
      </w:r>
      <w:r>
        <w:rPr>
          <w:color w:val="000000"/>
        </w:rPr>
        <w:t xml:space="preserve"> пп Норы, </w:t>
      </w:r>
      <w:r>
        <w:rPr>
          <w:color w:val="000000"/>
          <w:u w:val="single"/>
        </w:rPr>
        <w:t>Селемджинский р-н:</w:t>
      </w:r>
      <w:r>
        <w:rPr>
          <w:b/>
          <w:color w:val="000000"/>
        </w:rPr>
        <w:t xml:space="preserve"> 13.</w:t>
      </w:r>
      <w:r>
        <w:rPr>
          <w:color w:val="000000"/>
        </w:rPr>
        <w:t xml:space="preserve"> </w:t>
      </w:r>
      <w:r>
        <w:rPr>
          <w:b/>
          <w:color w:val="000000"/>
        </w:rPr>
        <w:t xml:space="preserve">Васильевский </w:t>
      </w:r>
      <w:r>
        <w:rPr>
          <w:color w:val="000000"/>
        </w:rPr>
        <w:t xml:space="preserve">- пп Эльги Б., </w:t>
      </w:r>
      <w:r>
        <w:rPr>
          <w:b/>
          <w:color w:val="000000"/>
        </w:rPr>
        <w:t>Ханхалой</w:t>
      </w:r>
      <w:r>
        <w:rPr>
          <w:color w:val="000000"/>
        </w:rPr>
        <w:t xml:space="preserve"> - лп Эльги М., </w:t>
      </w:r>
      <w:r>
        <w:rPr>
          <w:b/>
          <w:color w:val="000000"/>
        </w:rPr>
        <w:t xml:space="preserve">14. Россошина Лев. - </w:t>
      </w:r>
      <w:r>
        <w:rPr>
          <w:color w:val="000000"/>
        </w:rPr>
        <w:t xml:space="preserve">лп Стойбы В., </w:t>
      </w:r>
      <w:r>
        <w:rPr>
          <w:b/>
          <w:color w:val="000000"/>
        </w:rPr>
        <w:t>15. Густак</w:t>
      </w:r>
      <w:r>
        <w:rPr>
          <w:color w:val="000000"/>
        </w:rPr>
        <w:t xml:space="preserve"> - пп Харги, </w:t>
      </w:r>
      <w:r>
        <w:rPr>
          <w:b/>
          <w:color w:val="000000"/>
        </w:rPr>
        <w:t>16. Полесский</w:t>
      </w:r>
      <w:r>
        <w:rPr>
          <w:color w:val="000000"/>
        </w:rPr>
        <w:t xml:space="preserve"> и </w:t>
      </w:r>
      <w:r>
        <w:rPr>
          <w:b/>
          <w:color w:val="000000"/>
        </w:rPr>
        <w:t xml:space="preserve">Хонколай </w:t>
      </w:r>
      <w:r>
        <w:rPr>
          <w:color w:val="000000"/>
        </w:rPr>
        <w:t>- пп Кера М. - Благовещенск: КПР АО, 1999. - 16 кн. - 183 с . ///АТГФ-26259-(1-:-16)</w:t>
      </w:r>
    </w:p>
    <w:p>
      <w:pPr>
        <w:pStyle w:val="Normal"/>
        <w:ind w:firstLine="720" w:end="0"/>
        <w:jc w:val="both"/>
        <w:rPr>
          <w:b/>
          <w:color w:val="000000"/>
        </w:rPr>
      </w:pPr>
      <w:r>
        <w:rPr>
          <w:b/>
          <w:color w:val="000000"/>
        </w:rPr>
        <w:t>Акимова Е.Ш., 1999.</w:t>
      </w:r>
      <w:r>
        <w:rPr>
          <w:color w:val="000000"/>
        </w:rPr>
        <w:t xml:space="preserve"> Сводный отчетный баланс запасов </w:t>
      </w:r>
      <w:r>
        <w:rPr>
          <w:b/>
          <w:color w:val="000000"/>
        </w:rPr>
        <w:t>строительных камней</w:t>
      </w:r>
      <w:r>
        <w:rPr>
          <w:color w:val="000000"/>
        </w:rPr>
        <w:t xml:space="preserve"> по Амурской области на </w:t>
      </w:r>
      <w:r>
        <w:rPr>
          <w:b/>
          <w:color w:val="000000"/>
        </w:rPr>
        <w:t>1.01.1999</w:t>
      </w:r>
      <w:r>
        <w:rPr>
          <w:color w:val="000000"/>
        </w:rPr>
        <w:t xml:space="preserve"> г. - Благовещенск: КПР АО, 1999. - 10 с. // АТГФ -26257-1, лд50351 </w:t>
      </w:r>
    </w:p>
    <w:p>
      <w:pPr>
        <w:pStyle w:val="Normal"/>
        <w:ind w:firstLine="720" w:end="0"/>
        <w:jc w:val="both"/>
        <w:rPr>
          <w:b/>
          <w:color w:val="000000"/>
        </w:rPr>
      </w:pPr>
      <w:r>
        <w:rPr>
          <w:b/>
          <w:color w:val="000000"/>
        </w:rPr>
        <w:t>Акимова Е.Ш., 1999.</w:t>
      </w:r>
      <w:r>
        <w:rPr>
          <w:color w:val="000000"/>
        </w:rPr>
        <w:t xml:space="preserve"> Сводный отчетный баланс запасов </w:t>
      </w:r>
      <w:r>
        <w:rPr>
          <w:b/>
          <w:color w:val="000000"/>
        </w:rPr>
        <w:t>титано-магнетитовой руды</w:t>
      </w:r>
      <w:r>
        <w:rPr>
          <w:color w:val="000000"/>
        </w:rPr>
        <w:t xml:space="preserve"> по Амурской области на </w:t>
      </w:r>
      <w:r>
        <w:rPr>
          <w:b/>
          <w:color w:val="000000"/>
        </w:rPr>
        <w:t>1.01.1999</w:t>
      </w:r>
      <w:r>
        <w:rPr>
          <w:color w:val="000000"/>
        </w:rPr>
        <w:t xml:space="preserve"> г. - Благовещенск: КПР АО, 1999. - 3 с. ///АТГФ -26257-2, лд50351</w:t>
      </w:r>
    </w:p>
    <w:p>
      <w:pPr>
        <w:pStyle w:val="Normal"/>
        <w:ind w:firstLine="720" w:end="0"/>
        <w:jc w:val="both"/>
        <w:rPr>
          <w:b/>
          <w:color w:val="000000"/>
        </w:rPr>
      </w:pPr>
      <w:r>
        <w:rPr>
          <w:b/>
          <w:color w:val="000000"/>
        </w:rPr>
        <w:t>Акимова Е.Ш., 2000.</w:t>
      </w:r>
      <w:r>
        <w:rPr>
          <w:color w:val="000000"/>
        </w:rPr>
        <w:t xml:space="preserve"> Джуваскит Б. (левобережная терраса между ручьями Кротовский - Сосновый и ниже руч.Сосновый) - пп Гилюя. (Зейский район, N-52-XIII). Информационные материалы. - Благовещенск: КПР АО, 2000. - 9 с. ///АТГФ-26607-15</w:t>
      </w:r>
    </w:p>
    <w:p>
      <w:pPr>
        <w:pStyle w:val="Normal"/>
        <w:ind w:firstLine="720" w:end="0"/>
        <w:jc w:val="both"/>
        <w:rPr>
          <w:b/>
          <w:color w:val="000000"/>
        </w:rPr>
      </w:pPr>
      <w:r>
        <w:rPr>
          <w:b/>
          <w:color w:val="000000"/>
        </w:rPr>
        <w:t>Акимова Е.Ш., 2000.</w:t>
      </w:r>
      <w:r>
        <w:rPr>
          <w:color w:val="000000"/>
        </w:rPr>
        <w:t xml:space="preserve"> Инструкция по составлению отчетного баланса по форме 5-гр (золото). – Благовещенск: ФГУ «АмТФГИ», 2000. – 33 с. ///АТГФ-26724-7 </w:t>
      </w:r>
    </w:p>
    <w:p>
      <w:pPr>
        <w:pStyle w:val="Normal"/>
        <w:ind w:firstLine="720" w:end="0"/>
        <w:jc w:val="both"/>
        <w:rPr>
          <w:b/>
          <w:color w:val="000000"/>
        </w:rPr>
      </w:pPr>
      <w:r>
        <w:rPr>
          <w:b/>
          <w:color w:val="000000"/>
        </w:rPr>
        <w:t>Акимова Е.Ш., 2000.</w:t>
      </w:r>
      <w:r>
        <w:rPr>
          <w:color w:val="000000"/>
        </w:rPr>
        <w:t xml:space="preserve"> Информационные материалы по месторождениям и проявлениям, лицензии на право разведки и разработки которых выставляются на конкурс: </w:t>
      </w:r>
      <w:r>
        <w:rPr>
          <w:b/>
          <w:color w:val="000000"/>
        </w:rPr>
        <w:t>17.</w:t>
      </w:r>
      <w:r>
        <w:rPr>
          <w:color w:val="000000"/>
        </w:rPr>
        <w:t xml:space="preserve"> </w:t>
      </w:r>
      <w:r>
        <w:rPr>
          <w:color w:val="000000"/>
          <w:u w:val="single"/>
        </w:rPr>
        <w:t>Татарский и Медвежий</w:t>
      </w:r>
      <w:r>
        <w:rPr>
          <w:color w:val="000000"/>
        </w:rPr>
        <w:t xml:space="preserve"> - (пп Унахи), Зейский р-н. -10 л. </w:t>
      </w:r>
      <w:r>
        <w:rPr>
          <w:b/>
          <w:color w:val="000000"/>
        </w:rPr>
        <w:t>18.</w:t>
      </w:r>
      <w:r>
        <w:rPr>
          <w:color w:val="000000"/>
        </w:rPr>
        <w:t xml:space="preserve"> </w:t>
      </w:r>
      <w:r>
        <w:rPr>
          <w:color w:val="000000"/>
          <w:u w:val="single"/>
        </w:rPr>
        <w:t>Джелтулак Первый</w:t>
      </w:r>
      <w:r>
        <w:rPr>
          <w:color w:val="000000"/>
        </w:rPr>
        <w:t xml:space="preserve"> - пп Джелтулака Б., Зейский р-н. - 15 л. </w:t>
      </w:r>
      <w:r>
        <w:rPr>
          <w:b/>
          <w:color w:val="000000"/>
        </w:rPr>
        <w:t>19.</w:t>
      </w:r>
      <w:r>
        <w:rPr>
          <w:color w:val="000000"/>
        </w:rPr>
        <w:t xml:space="preserve"> </w:t>
      </w:r>
      <w:r>
        <w:rPr>
          <w:color w:val="000000"/>
          <w:u w:val="single"/>
        </w:rPr>
        <w:t>Водораздельная россыпь</w:t>
      </w:r>
      <w:r>
        <w:rPr>
          <w:color w:val="000000"/>
        </w:rPr>
        <w:t xml:space="preserve"> (террасоувальная россыпь р.Джелтулак Первый), Зейский р-н. - 11 л. </w:t>
      </w:r>
      <w:r>
        <w:rPr>
          <w:b/>
          <w:color w:val="000000"/>
        </w:rPr>
        <w:t>20.</w:t>
      </w:r>
      <w:r>
        <w:rPr>
          <w:color w:val="000000"/>
        </w:rPr>
        <w:t xml:space="preserve"> Бассейн р.</w:t>
      </w:r>
      <w:r>
        <w:rPr>
          <w:color w:val="000000"/>
          <w:u w:val="single"/>
        </w:rPr>
        <w:t>Алкаган с пп Бугристым</w:t>
      </w:r>
      <w:r>
        <w:rPr>
          <w:color w:val="000000"/>
        </w:rPr>
        <w:t xml:space="preserve"> - лп Улунги, </w:t>
      </w:r>
      <w:r>
        <w:rPr>
          <w:color w:val="000000"/>
          <w:u w:val="single"/>
        </w:rPr>
        <w:t>Алкаган М. с притоками</w:t>
      </w:r>
      <w:r>
        <w:rPr>
          <w:color w:val="000000"/>
        </w:rPr>
        <w:t xml:space="preserve"> - пп Алкагана, Магдагачинский р-н. - 23 л. </w:t>
      </w:r>
      <w:r>
        <w:rPr>
          <w:b/>
          <w:color w:val="000000"/>
        </w:rPr>
        <w:t>21.</w:t>
      </w:r>
      <w:r>
        <w:rPr>
          <w:color w:val="000000"/>
        </w:rPr>
        <w:t xml:space="preserve"> </w:t>
      </w:r>
      <w:r>
        <w:rPr>
          <w:color w:val="000000"/>
          <w:u w:val="single"/>
        </w:rPr>
        <w:t xml:space="preserve">Храбрый </w:t>
      </w:r>
      <w:r>
        <w:rPr>
          <w:color w:val="000000"/>
        </w:rPr>
        <w:t>- пп Селемджи, Мазановский р-н. - 8 л. - Благовещенск: КПР АО, 2000. - 5 кн.- 67 с. ///АТГФ-26567- (17-:-21)</w:t>
      </w:r>
    </w:p>
    <w:p>
      <w:pPr>
        <w:pStyle w:val="113"/>
        <w:ind w:firstLine="720" w:end="0"/>
        <w:jc w:val="both"/>
        <w:rPr>
          <w:b/>
          <w:color w:val="000000"/>
        </w:rPr>
      </w:pPr>
      <w:r>
        <w:rPr>
          <w:b/>
          <w:color w:val="000000"/>
        </w:rPr>
        <w:t>Акимова Е.Ш., 2000.</w:t>
      </w:r>
      <w:r>
        <w:rPr>
          <w:color w:val="000000"/>
        </w:rPr>
        <w:t xml:space="preserve"> Нимогин М. (с пп Волчий, Ельничный, лп Могин) - пп Нимогин Б. (Зейский р-н, N-52-XXVI). Информационные материалы. - Благовещенск: КПР АО, 2000. - 9 с. ///АТГФ-26607-16</w:t>
      </w:r>
    </w:p>
    <w:p>
      <w:pPr>
        <w:pStyle w:val="Normal"/>
        <w:ind w:firstLine="720" w:end="0"/>
        <w:jc w:val="both"/>
        <w:rPr>
          <w:b/>
          <w:color w:val="000000"/>
        </w:rPr>
      </w:pPr>
      <w:r>
        <w:rPr>
          <w:b/>
          <w:color w:val="000000"/>
        </w:rPr>
        <w:t>Акимова Е.Ш., 2000.</w:t>
      </w:r>
      <w:r>
        <w:rPr>
          <w:color w:val="000000"/>
        </w:rPr>
        <w:t xml:space="preserve"> Отрадный (с пп Олоно, Сахалян, лп Сухой) - лп Умлекана. (Зейский р-н, N-52-XX). Информационные материалы. - Благовещенск: КПР АО, 2000. - 20 с. ///АТГФ-26607-18</w:t>
      </w:r>
    </w:p>
    <w:p>
      <w:pPr>
        <w:pStyle w:val="113"/>
        <w:ind w:firstLine="720" w:end="0"/>
        <w:jc w:val="both"/>
        <w:rPr>
          <w:b/>
          <w:color w:val="000000"/>
        </w:rPr>
      </w:pPr>
      <w:r>
        <w:rPr>
          <w:b/>
          <w:color w:val="000000"/>
        </w:rPr>
        <w:t>Акимова Е.Ш., 2000.</w:t>
      </w:r>
      <w:r>
        <w:rPr>
          <w:color w:val="000000"/>
        </w:rPr>
        <w:t xml:space="preserve"> Правый, Первый, Второй, Воздвиженский и Четвертый - пп р.Джуваскит Б. (Зейский р-н, N-52-XIII). Информационные материалы. - Благовещенск: КПР АО, 2000. - 11 с. ///АТГФ-26607-17</w:t>
      </w:r>
    </w:p>
    <w:p>
      <w:pPr>
        <w:pStyle w:val="113"/>
        <w:ind w:firstLine="720" w:end="0"/>
        <w:jc w:val="both"/>
        <w:rPr>
          <w:b/>
          <w:color w:val="000000"/>
        </w:rPr>
      </w:pPr>
      <w:r>
        <w:rPr>
          <w:b/>
          <w:color w:val="000000"/>
        </w:rPr>
        <w:t xml:space="preserve">Акимова Е.Ш., 2000. </w:t>
      </w:r>
      <w:r>
        <w:rPr>
          <w:color w:val="000000"/>
        </w:rPr>
        <w:t xml:space="preserve">Россыпепроявление золота в </w:t>
      </w:r>
      <w:r>
        <w:rPr>
          <w:b/>
          <w:color w:val="000000"/>
        </w:rPr>
        <w:t>бассейне р.Ненарги</w:t>
      </w:r>
      <w:r>
        <w:rPr>
          <w:color w:val="000000"/>
        </w:rPr>
        <w:t xml:space="preserve"> (с лп Ровным и лп Кочковатым) – пп Ларбы В. (Тындинский р-н, N-51-IV). Информационные материалы к конкурсу. - Благовещенск: КПР АО, 2000. - 13 с. ///АТГФ-26698-2</w:t>
      </w:r>
    </w:p>
    <w:p>
      <w:pPr>
        <w:pStyle w:val="113"/>
        <w:ind w:firstLine="720" w:end="0"/>
        <w:jc w:val="both"/>
        <w:rPr>
          <w:b/>
          <w:color w:val="000000"/>
        </w:rPr>
      </w:pPr>
      <w:r>
        <w:rPr>
          <w:b/>
          <w:color w:val="000000"/>
        </w:rPr>
        <w:t xml:space="preserve">Акимова Е.Ш., 2000. </w:t>
      </w:r>
      <w:r>
        <w:rPr>
          <w:color w:val="000000"/>
        </w:rPr>
        <w:t xml:space="preserve">Россыпепроявление золота в </w:t>
      </w:r>
      <w:r>
        <w:rPr>
          <w:b/>
          <w:color w:val="000000"/>
        </w:rPr>
        <w:t>бассейне руч. Амнунначи</w:t>
      </w:r>
      <w:r>
        <w:rPr>
          <w:color w:val="000000"/>
        </w:rPr>
        <w:t xml:space="preserve"> – лп Кутыкана. (Тындинский район, N-51-X). Информационные материалы к конкурсу. - Благовещенск: КПР АО, 2000. - 13 с. ///АТГФ-26698-5</w:t>
      </w:r>
    </w:p>
    <w:p>
      <w:pPr>
        <w:pStyle w:val="113"/>
        <w:ind w:firstLine="720" w:end="0"/>
        <w:jc w:val="both"/>
        <w:rPr>
          <w:b/>
          <w:color w:val="000000"/>
        </w:rPr>
      </w:pPr>
      <w:r>
        <w:rPr>
          <w:b/>
          <w:color w:val="000000"/>
        </w:rPr>
        <w:t xml:space="preserve">Акимова Е.Ш., 2000. </w:t>
      </w:r>
      <w:r>
        <w:rPr>
          <w:color w:val="000000"/>
        </w:rPr>
        <w:t xml:space="preserve">Россыпепроявление золота в </w:t>
      </w:r>
      <w:r>
        <w:rPr>
          <w:b/>
          <w:color w:val="000000"/>
        </w:rPr>
        <w:t>бассейне ручьев Курбатовский и Гилюйский</w:t>
      </w:r>
      <w:r>
        <w:rPr>
          <w:color w:val="000000"/>
        </w:rPr>
        <w:t xml:space="preserve"> (с притоками) – пп Джелтулака Бол. (Тындинский р-н, N-51-XI). Информационные материалы к конкурсу. - Благовещенск: КПР АО, 2000. - 9 с. ///АТГФ-26698-4</w:t>
      </w:r>
    </w:p>
    <w:p>
      <w:pPr>
        <w:pStyle w:val="113"/>
        <w:ind w:firstLine="720" w:end="0"/>
        <w:jc w:val="both"/>
        <w:rPr>
          <w:b/>
          <w:color w:val="000000"/>
        </w:rPr>
      </w:pPr>
      <w:r>
        <w:rPr>
          <w:b/>
          <w:color w:val="000000"/>
        </w:rPr>
        <w:t xml:space="preserve">Акимова Е.Ш., 2000. </w:t>
      </w:r>
      <w:r>
        <w:rPr>
          <w:color w:val="000000"/>
        </w:rPr>
        <w:t xml:space="preserve">Россыпепроявление золота </w:t>
      </w:r>
      <w:r>
        <w:rPr>
          <w:b/>
          <w:color w:val="000000"/>
        </w:rPr>
        <w:t>руч. Лазаревский</w:t>
      </w:r>
      <w:r>
        <w:rPr>
          <w:color w:val="000000"/>
        </w:rPr>
        <w:t xml:space="preserve"> – лп Дулишмы М. (Тындинский р-н, N-51-IV). Информационные материалы к конкурсу. - Благовещенск: КПР АО, 2000. - 8 с. ///АТГФ-26698-3</w:t>
      </w:r>
    </w:p>
    <w:p>
      <w:pPr>
        <w:pStyle w:val="Normal"/>
        <w:ind w:firstLine="720" w:end="0"/>
        <w:jc w:val="both"/>
        <w:rPr>
          <w:b/>
          <w:color w:val="000000"/>
        </w:rPr>
      </w:pPr>
      <w:r>
        <w:rPr>
          <w:b/>
          <w:color w:val="000000"/>
        </w:rPr>
        <w:t>Акимова Е.Ш., 2000.</w:t>
      </w:r>
      <w:r>
        <w:rPr>
          <w:color w:val="000000"/>
        </w:rPr>
        <w:t xml:space="preserve"> Сводный отчетный баланс запасов серебра по Амурской области на 1.01.2000 г. Прот.АмурТКЗ № 270 от 21.04.2000 г. - Благовещенск: КПР АО, 2000. - 6 с. ///АТГФ-26576-11</w:t>
      </w:r>
    </w:p>
    <w:p>
      <w:pPr>
        <w:pStyle w:val="Normal"/>
        <w:ind w:firstLine="720" w:end="0"/>
        <w:jc w:val="both"/>
        <w:rPr>
          <w:b/>
          <w:color w:val="000000"/>
        </w:rPr>
      </w:pPr>
      <w:r>
        <w:rPr>
          <w:b/>
          <w:color w:val="000000"/>
        </w:rPr>
        <w:t>Акимова Е.Ш., 2000.</w:t>
      </w:r>
      <w:r>
        <w:rPr>
          <w:color w:val="000000"/>
        </w:rPr>
        <w:t xml:space="preserve"> Сводный отчетный баланс запасов строительных камней по Амурской области на 1.01.2000 г. - Благовещенск: АмТФГИ, 2000. - 15 с. /// АТГФ-26574-1 </w:t>
      </w:r>
    </w:p>
    <w:p>
      <w:pPr>
        <w:pStyle w:val="Normal"/>
        <w:ind w:firstLine="720" w:end="0"/>
        <w:jc w:val="both"/>
        <w:rPr>
          <w:b/>
          <w:color w:val="000000"/>
        </w:rPr>
      </w:pPr>
      <w:r>
        <w:rPr>
          <w:b/>
          <w:color w:val="000000"/>
        </w:rPr>
        <w:t>Акимова Е.Ш., 2000.</w:t>
      </w:r>
      <w:r>
        <w:rPr>
          <w:color w:val="000000"/>
        </w:rPr>
        <w:t xml:space="preserve"> Сводный отчетный баланс запасов титано-магнетитовой руды по Амурской области на 1.01.2000 г.- Благовещенск: АмТФГИ, 2000. - 3 с. /// АТГФ-26574-2 </w:t>
      </w:r>
    </w:p>
    <w:p>
      <w:pPr>
        <w:pStyle w:val="113"/>
        <w:ind w:firstLine="720" w:end="0"/>
        <w:jc w:val="both"/>
        <w:rPr>
          <w:b/>
          <w:color w:val="000000"/>
        </w:rPr>
      </w:pPr>
      <w:r>
        <w:rPr>
          <w:b/>
          <w:color w:val="000000"/>
        </w:rPr>
        <w:t>Акимова Е.Ш., 2001.</w:t>
      </w:r>
      <w:r>
        <w:rPr>
          <w:color w:val="000000"/>
        </w:rPr>
        <w:t xml:space="preserve"> Некля - пп Селемджи. (Месторождение россыпного золота Мазановского р-на, N-52-ХXXIV. Информационные материалы). - Благовещенск: КПР АО, 2001. - 14 с. ///АТГФ-26698-10</w:t>
      </w:r>
    </w:p>
    <w:p>
      <w:pPr>
        <w:pStyle w:val="Normal"/>
        <w:ind w:firstLine="720" w:end="0"/>
        <w:jc w:val="both"/>
        <w:rPr>
          <w:b/>
          <w:color w:val="000000"/>
        </w:rPr>
      </w:pPr>
      <w:r>
        <w:rPr>
          <w:b/>
          <w:color w:val="000000"/>
        </w:rPr>
        <w:t>Акимова Е.Ш., 2001.</w:t>
      </w:r>
      <w:r>
        <w:rPr>
          <w:color w:val="000000"/>
        </w:rPr>
        <w:t xml:space="preserve"> Сводный отчетный баланс запасов серебра по Амурской области на 1.01.2001 г. - Благовещенск: ФГУ «АмТФГИ», 2001. - 8 с. /// АТГФ-26769-1, лд50350</w:t>
      </w:r>
    </w:p>
    <w:p>
      <w:pPr>
        <w:pStyle w:val="113"/>
        <w:ind w:firstLine="720" w:end="0"/>
        <w:jc w:val="both"/>
        <w:rPr>
          <w:b/>
          <w:color w:val="000000"/>
        </w:rPr>
      </w:pPr>
      <w:r>
        <w:rPr>
          <w:b/>
          <w:color w:val="000000"/>
        </w:rPr>
        <w:t>Акимова Е.Ш., 2001.</w:t>
      </w:r>
      <w:r>
        <w:rPr>
          <w:color w:val="000000"/>
        </w:rPr>
        <w:t xml:space="preserve"> Талам - лп Талымы. (Месторождение россыпного золота Селемджинского р-на, N-53-ХХVI. Информационные материалы). - Благовещенск: КПР АО, 2001. - 20 с. ///АТГФ-26698-8</w:t>
      </w:r>
    </w:p>
    <w:p>
      <w:pPr>
        <w:pStyle w:val="113"/>
        <w:ind w:firstLine="720" w:end="0"/>
        <w:jc w:val="both"/>
        <w:rPr>
          <w:b/>
          <w:color w:val="000000"/>
        </w:rPr>
      </w:pPr>
      <w:r>
        <w:rPr>
          <w:b/>
          <w:color w:val="000000"/>
        </w:rPr>
        <w:t>Акимова Е.Ш., 2001.</w:t>
      </w:r>
      <w:r>
        <w:rPr>
          <w:color w:val="000000"/>
        </w:rPr>
        <w:t xml:space="preserve"> Холодный и Коммерческий - пп Иликана. (Месторождения россыпного золота Зейского р-на, N-52-ХIII. Информационные материалы). - Благовещенск: КПР АО, 2001. - 14 с. ///АТГФ-26698-9</w:t>
      </w:r>
    </w:p>
    <w:p>
      <w:pPr>
        <w:pStyle w:val="Normal"/>
        <w:ind w:firstLine="720" w:end="0"/>
        <w:jc w:val="both"/>
        <w:rPr>
          <w:b/>
          <w:color w:val="000000"/>
        </w:rPr>
      </w:pPr>
      <w:r>
        <w:rPr>
          <w:b/>
          <w:color w:val="000000"/>
        </w:rPr>
        <w:t>Акимова Е.Ш., 2002.</w:t>
      </w:r>
      <w:r>
        <w:rPr>
          <w:color w:val="000000"/>
        </w:rPr>
        <w:t xml:space="preserve"> Крестьянский – лп Улунги М. (Россыпь золота, Магдагачинский район, N-52-XIX). Информационные материалы. - Благовещенск: КПР АО, 2002. - 15 с. ///АТГФ-27045-4</w:t>
      </w:r>
    </w:p>
    <w:p>
      <w:pPr>
        <w:pStyle w:val="Normal"/>
        <w:ind w:firstLine="720" w:end="0"/>
        <w:jc w:val="both"/>
        <w:rPr>
          <w:b/>
          <w:color w:val="000000"/>
        </w:rPr>
      </w:pPr>
      <w:r>
        <w:rPr>
          <w:b/>
          <w:color w:val="000000"/>
        </w:rPr>
        <w:t>Акимова Е.Ш., 2002.</w:t>
      </w:r>
      <w:r>
        <w:rPr>
          <w:color w:val="000000"/>
        </w:rPr>
        <w:t xml:space="preserve"> Минжак Мал. – пп Зейского вдхр. (Россыпь золота, Зейский район, N-52-XIV). Информационные материалы. - Благовещенск: КПР АО, 2002. - 14 с. ///АТГФ-27045-5</w:t>
      </w:r>
    </w:p>
    <w:p>
      <w:pPr>
        <w:pStyle w:val="Normal"/>
        <w:ind w:firstLine="720" w:end="0"/>
        <w:jc w:val="both"/>
        <w:rPr>
          <w:b/>
          <w:color w:val="000000"/>
        </w:rPr>
      </w:pPr>
      <w:r>
        <w:rPr>
          <w:b/>
          <w:color w:val="000000"/>
        </w:rPr>
        <w:t>Акимова Е.Ш., 2002.</w:t>
      </w:r>
      <w:r>
        <w:rPr>
          <w:color w:val="000000"/>
        </w:rPr>
        <w:t xml:space="preserve"> Сугджарикан – пп Зейского вдхр. (Россыпь золота, Зейский район, N-52-IX). Информационные материалы. - Благовещенск: КПР АО, 2002. - 27 с. ///АТГФ-27045-6</w:t>
      </w:r>
    </w:p>
    <w:p>
      <w:pPr>
        <w:pStyle w:val="BodyTextIndent"/>
        <w:ind w:firstLine="720" w:end="0"/>
        <w:rPr>
          <w:b/>
          <w:color w:val="000000"/>
        </w:rPr>
      </w:pPr>
      <w:r>
        <w:rPr>
          <w:b/>
          <w:color w:val="000000"/>
        </w:rPr>
        <w:t>Акимова Е.Ш., 2006.</w:t>
      </w:r>
      <w:r>
        <w:rPr>
          <w:color w:val="000000"/>
        </w:rPr>
        <w:t xml:space="preserve"> Объект «Иличи Унахинские». (Тындинский р-н, N-52-VII. Пакет геологической информации). – Благовещенск: ФГУ «ТФИ по Амурской области», 2006. – 1 кн.-14 л. /// АТГФ-27783-3; авт, ндпо, амо, аз/коренн./объекты</w:t>
      </w:r>
    </w:p>
    <w:p>
      <w:pPr>
        <w:pStyle w:val="BodyTextIndent"/>
        <w:ind w:firstLine="720" w:end="0"/>
        <w:rPr>
          <w:b/>
          <w:color w:val="000000"/>
        </w:rPr>
      </w:pPr>
      <w:r>
        <w:rPr>
          <w:b/>
          <w:color w:val="000000"/>
        </w:rPr>
        <w:t>Акимова Е.Ш., 2006.</w:t>
      </w:r>
      <w:r>
        <w:rPr>
          <w:color w:val="000000"/>
        </w:rPr>
        <w:t xml:space="preserve"> Объект «Могоктак». (Тындинский р-н, N-51-XII. Пакет геологической информации). – Благовещенск: ФГУ «ТФИ по Амурской области», 2006. – 1 кн.-12 л. /// АТГФ-27783-2; авт, ндпо, амо, аз/коренн./объекты</w:t>
      </w:r>
    </w:p>
    <w:p>
      <w:pPr>
        <w:pStyle w:val="BodyTextIndent"/>
        <w:ind w:firstLine="720" w:end="0"/>
        <w:rPr>
          <w:b/>
          <w:color w:val="000000"/>
        </w:rPr>
      </w:pPr>
      <w:r>
        <w:rPr>
          <w:b/>
          <w:color w:val="000000"/>
        </w:rPr>
        <w:t>Акимова Е.Ш., 2006.</w:t>
      </w:r>
      <w:r>
        <w:rPr>
          <w:color w:val="000000"/>
        </w:rPr>
        <w:t xml:space="preserve"> Объект Сугджар – Гарганское рудное поле. (Зейский р-н, N-52-X. Пакет геологической информации). – Благовещенск: ФГУ «ТФИ по Амурской области», 2006. – 1 кн.-15 л. /// АТГФ-27783-1; авт, ндпо, амо, аз/коренн./объекты, апи/серебро</w:t>
      </w:r>
    </w:p>
    <w:p>
      <w:pPr>
        <w:pStyle w:val="BodyTextIndent"/>
        <w:ind w:firstLine="720" w:end="0"/>
        <w:rPr>
          <w:b/>
          <w:bCs/>
          <w:color w:val="000000"/>
        </w:rPr>
      </w:pPr>
      <w:r>
        <w:rPr>
          <w:b/>
          <w:color w:val="000000"/>
        </w:rPr>
        <w:t>Акимова Е.Ш., 2006.</w:t>
      </w:r>
      <w:r>
        <w:rPr>
          <w:color w:val="000000"/>
        </w:rPr>
        <w:t xml:space="preserve"> Сайболахское месторождение иризирующих андезинитов (Тындинский р-н, O-51-XXV). Пакет геологической информации к аукциону. – Благовещенск: Амурнедра, 2006. – 1 кн.-16 л. /// АТГФ-28156-2; авт, ндпо, адм, амм/Сайболахское (природные облицовочные камни-иризирующие анортозиты)</w:t>
      </w:r>
    </w:p>
    <w:p>
      <w:pPr>
        <w:pStyle w:val="Normal"/>
        <w:ind w:firstLine="720" w:end="0"/>
        <w:jc w:val="both"/>
        <w:rPr>
          <w:b/>
          <w:color w:val="000000"/>
        </w:rPr>
      </w:pPr>
      <w:r>
        <w:rPr>
          <w:b/>
          <w:bCs/>
          <w:color w:val="000000"/>
        </w:rPr>
        <w:t xml:space="preserve">Акимова Е.Ш., 2006. </w:t>
      </w:r>
      <w:r>
        <w:rPr>
          <w:color w:val="000000"/>
        </w:rPr>
        <w:t>Салокачинское сурьмяное месторождение. (Пакет геологической информации к аукциону. Архаринский р-н, M-52-XXIV). - Благовещенск: Амурнедра, 2006. - 1 кн.-23 л. /// АТГФ-28668-1, од51486 (17 Мб)</w:t>
      </w:r>
    </w:p>
    <w:p>
      <w:pPr>
        <w:pStyle w:val="BodyTextIndent"/>
        <w:ind w:firstLine="720" w:end="0"/>
        <w:rPr>
          <w:b/>
          <w:color w:val="000000"/>
        </w:rPr>
      </w:pPr>
      <w:r>
        <w:rPr>
          <w:b/>
          <w:color w:val="000000"/>
        </w:rPr>
        <w:t xml:space="preserve">Акимова Е.Ш., 2007. </w:t>
      </w:r>
      <w:r>
        <w:rPr>
          <w:color w:val="000000"/>
        </w:rPr>
        <w:t>Сводный отчетный баланс запасов ЖЕЛЕЗНЫХ РУД по Амурской области по состоянию на 01.01.2007. – Благовещенск: ФГУ «ТФИ по Амурской области», 2007. – 1 кн.-11 л. /// АТГФ-27761-11 (экз. № 2), од51165 (0,2 МБ); авт, ндпо, амб/железные руды-2006</w:t>
      </w:r>
    </w:p>
    <w:p>
      <w:pPr>
        <w:pStyle w:val="BodyTextIndent"/>
        <w:ind w:firstLine="720" w:end="0"/>
        <w:rPr>
          <w:b/>
          <w:color w:val="000000"/>
        </w:rPr>
      </w:pPr>
      <w:r>
        <w:rPr>
          <w:b/>
          <w:color w:val="000000"/>
        </w:rPr>
        <w:t>Акимова Е.Ш., 2007.</w:t>
      </w:r>
      <w:r>
        <w:rPr>
          <w:color w:val="000000"/>
        </w:rPr>
        <w:t xml:space="preserve"> Сводный отчетный баланс запасов титано-магнетитовой руды по Амурской области по состоянию на 01.01.2007. – Благовещенск: ФГУ «ТФИ по Амурской области», 2007. – 1 кн.-7 л. /// АТГФ-27761-8 (экз. № 2), од51165 (0,08 МБ); авт, ндпо, амб/титан-2006, амт/ТКЗ (прот.АмурТКЗ № 612 от 25.12.2006)</w:t>
      </w:r>
    </w:p>
    <w:p>
      <w:pPr>
        <w:pStyle w:val="Normal"/>
        <w:ind w:firstLine="720" w:end="0"/>
        <w:jc w:val="both"/>
        <w:rPr>
          <w:b/>
          <w:color w:val="000000"/>
        </w:rPr>
      </w:pPr>
      <w:r>
        <w:rPr>
          <w:b/>
          <w:color w:val="000000"/>
        </w:rPr>
        <w:t>Акимова Е.Ш., 2008.</w:t>
      </w:r>
      <w:r>
        <w:rPr>
          <w:color w:val="000000"/>
        </w:rPr>
        <w:t xml:space="preserve"> Рудопроявление Серебряный Ключ (Тындинский р-н, N-51-IV. Пакет геологической информации). – Благовещенск: ООО «Геоконсалт», 2008. – 1 кн. - 24 л. /// АТГФ-28232-11, од51323 (28232-11 /63,8 Мб/); авт, ндпо, адм, амо, аз/коренное/объект</w:t>
      </w:r>
    </w:p>
    <w:p>
      <w:pPr>
        <w:pStyle w:val="Normal"/>
        <w:ind w:firstLine="720" w:end="0"/>
        <w:jc w:val="both"/>
        <w:rPr>
          <w:b/>
          <w:color w:val="000000"/>
        </w:rPr>
      </w:pPr>
      <w:r>
        <w:rPr>
          <w:b/>
          <w:color w:val="000000"/>
        </w:rPr>
        <w:t xml:space="preserve">Акимова Е.Ш., 2008. </w:t>
      </w:r>
      <w:r>
        <w:rPr>
          <w:color w:val="000000"/>
        </w:rPr>
        <w:t xml:space="preserve">Сводный отчетный баланс запасов </w:t>
      </w:r>
      <w:r>
        <w:rPr>
          <w:color w:val="000000"/>
          <w:u w:val="single"/>
        </w:rPr>
        <w:t>ЖЕЛЕЗНЫХ РУД</w:t>
      </w:r>
      <w:r>
        <w:rPr>
          <w:color w:val="000000"/>
        </w:rPr>
        <w:t xml:space="preserve"> по Амурской области по состоянию на 01.01.2008 г. – Благовещенск: Филиал по Амурской области ФГУ «ТФИ по ДВФО», 2008. – 1 кн.-11 л. /// АТГФ-28160-2, диск - од51165 (0,2 МБ); авт, ндпо, адм, амб/железные руды-2007</w:t>
      </w:r>
    </w:p>
    <w:p>
      <w:pPr>
        <w:pStyle w:val="Normal"/>
        <w:ind w:firstLine="720" w:end="0"/>
        <w:jc w:val="both"/>
        <w:rPr>
          <w:b/>
          <w:bCs/>
          <w:color w:val="000000"/>
          <w:szCs w:val="24"/>
        </w:rPr>
      </w:pPr>
      <w:r>
        <w:rPr>
          <w:b/>
          <w:color w:val="000000"/>
        </w:rPr>
        <w:t>Акимова Е.Ш., 2022.</w:t>
      </w:r>
      <w:r>
        <w:rPr>
          <w:color w:val="000000"/>
        </w:rPr>
        <w:t xml:space="preserve"> Отчёт о работе Амурского филиала ФБУ «ТФГИ по Дальневосточному федеральному округу» </w:t>
      </w:r>
      <w:r>
        <w:rPr>
          <w:b/>
          <w:color w:val="000000"/>
        </w:rPr>
        <w:t>за 2021 г.</w:t>
      </w:r>
      <w:r>
        <w:rPr>
          <w:color w:val="000000"/>
        </w:rPr>
        <w:t xml:space="preserve"> – Благовещенск: Амурский филиал ФБУ «ТФГИ по ДФО», 2022. – 1 кн.-36 л. /// </w:t>
      </w:r>
      <w:r>
        <w:rPr>
          <w:color w:val="000000"/>
          <w:szCs w:val="24"/>
        </w:rPr>
        <w:t>АТГФ-</w:t>
      </w:r>
      <w:r>
        <w:rPr>
          <w:b/>
          <w:color w:val="000000"/>
          <w:szCs w:val="24"/>
        </w:rPr>
        <w:t>32319</w:t>
      </w:r>
      <w:r>
        <w:rPr>
          <w:color w:val="000000"/>
          <w:szCs w:val="24"/>
        </w:rPr>
        <w:t xml:space="preserve">, </w:t>
      </w:r>
      <w:r>
        <w:rPr>
          <w:color w:val="000000"/>
        </w:rPr>
        <w:t>од52534 (2 Мб).</w:t>
      </w:r>
    </w:p>
    <w:p>
      <w:pPr>
        <w:pStyle w:val="Normal"/>
        <w:ind w:firstLine="709" w:end="0"/>
        <w:jc w:val="both"/>
        <w:rPr>
          <w:rFonts w:eastAsia="Calibri"/>
          <w:b/>
          <w:szCs w:val="24"/>
          <w:lang w:eastAsia="ru-RU"/>
        </w:rPr>
      </w:pPr>
      <w:r>
        <w:rPr>
          <w:b/>
          <w:bCs/>
          <w:color w:val="000000"/>
          <w:szCs w:val="24"/>
        </w:rPr>
        <w:t xml:space="preserve">Акимова </w:t>
      </w:r>
      <w:r>
        <w:rPr>
          <w:b/>
          <w:color w:val="000000"/>
          <w:szCs w:val="24"/>
        </w:rPr>
        <w:t>Е.Ш., 2023.</w:t>
      </w:r>
      <w:r>
        <w:rPr>
          <w:color w:val="000000"/>
          <w:szCs w:val="24"/>
        </w:rPr>
        <w:t xml:space="preserve"> Отчёт о работе Амурского филиала ФБУ «ТФГИ по Дальневосточному федеральному округу» </w:t>
      </w:r>
      <w:r>
        <w:rPr>
          <w:b/>
          <w:color w:val="000000"/>
          <w:szCs w:val="24"/>
        </w:rPr>
        <w:t>за 2022 г</w:t>
      </w:r>
      <w:r>
        <w:rPr>
          <w:color w:val="000000"/>
          <w:szCs w:val="24"/>
        </w:rPr>
        <w:t>. – Благовещенск: Амурский филиал ФБУ «ТФГИ по ДФО», 2022. – 1 кн.-34 л. /// АТГФ</w:t>
      </w:r>
      <w:r>
        <w:rPr>
          <w:b/>
          <w:color w:val="000000"/>
          <w:szCs w:val="24"/>
        </w:rPr>
        <w:t>-32467</w:t>
      </w:r>
      <w:r>
        <w:rPr>
          <w:color w:val="000000"/>
          <w:szCs w:val="24"/>
        </w:rPr>
        <w:t>, диск – од52660 (6 Мб).</w:t>
      </w:r>
      <w:r>
        <w:rPr>
          <w:color w:val="000000"/>
        </w:rPr>
        <w:t xml:space="preserve"> </w:t>
      </w:r>
      <w:r>
        <w:rPr>
          <w:color w:val="000000"/>
          <w:sz w:val="20"/>
        </w:rPr>
        <w:t xml:space="preserve">Карточки: алф, ндпо/ТФГИ-2023, адм, амт/история/-2023г. </w:t>
      </w:r>
    </w:p>
    <w:p>
      <w:pPr>
        <w:pStyle w:val="Normal"/>
        <w:ind w:firstLine="709" w:end="0"/>
        <w:jc w:val="both"/>
        <w:rPr>
          <w:rFonts w:eastAsia="Calibri"/>
          <w:b/>
          <w:bCs/>
          <w:color w:val="000000"/>
          <w:szCs w:val="24"/>
          <w:lang w:eastAsia="ru-RU"/>
        </w:rPr>
      </w:pPr>
      <w:r>
        <w:rPr>
          <w:rFonts w:eastAsia="Calibri"/>
          <w:b/>
          <w:szCs w:val="24"/>
          <w:lang w:eastAsia="ru-RU"/>
        </w:rPr>
        <w:t>Акимова Е.Ш., 2024.</w:t>
      </w:r>
      <w:r>
        <w:rPr>
          <w:rFonts w:eastAsia="Calibri"/>
          <w:szCs w:val="24"/>
          <w:lang w:eastAsia="ru-RU"/>
        </w:rPr>
        <w:t xml:space="preserve"> Отчёт о работе Амурского филиала ФБУ «ТФГИ по Дальневосточному федеральному округу </w:t>
      </w:r>
      <w:r>
        <w:rPr>
          <w:rFonts w:eastAsia="Calibri"/>
          <w:b/>
          <w:szCs w:val="24"/>
          <w:lang w:eastAsia="ru-RU"/>
        </w:rPr>
        <w:t>за 2023 г.</w:t>
      </w:r>
      <w:r>
        <w:rPr>
          <w:rFonts w:eastAsia="Calibri"/>
          <w:szCs w:val="24"/>
          <w:lang w:eastAsia="ru-RU"/>
        </w:rPr>
        <w:t xml:space="preserve"> – Благовещенск: Амурский филиал ФБУ «ТФГИ по ДФО», 2023. – 1 кн.-25 л. /// АТГФ-</w:t>
      </w:r>
      <w:r>
        <w:rPr>
          <w:rFonts w:eastAsia="Calibri"/>
          <w:b/>
          <w:szCs w:val="24"/>
          <w:lang w:eastAsia="ru-RU"/>
        </w:rPr>
        <w:t>32606</w:t>
      </w:r>
      <w:r>
        <w:rPr>
          <w:rFonts w:eastAsia="Calibri"/>
          <w:szCs w:val="24"/>
          <w:lang w:eastAsia="ru-RU"/>
        </w:rPr>
        <w:t>, од52772-накопит. (2 Мб).</w:t>
      </w:r>
    </w:p>
    <w:p>
      <w:pPr>
        <w:pStyle w:val="Normal"/>
        <w:ind w:firstLine="709" w:end="0"/>
        <w:jc w:val="both"/>
        <w:rPr>
          <w:b/>
          <w:color w:val="000000"/>
        </w:rPr>
      </w:pPr>
      <w:r>
        <w:rPr>
          <w:rFonts w:eastAsia="Calibri"/>
          <w:b/>
          <w:bCs/>
          <w:color w:val="000000"/>
          <w:szCs w:val="24"/>
          <w:lang w:eastAsia="ru-RU"/>
        </w:rPr>
        <w:t>Акимова</w:t>
      </w:r>
      <w:r>
        <w:rPr>
          <w:rFonts w:eastAsia="Calibri"/>
          <w:b/>
          <w:szCs w:val="24"/>
          <w:lang w:eastAsia="ru-RU"/>
        </w:rPr>
        <w:t xml:space="preserve"> Е.Ш., 2025.</w:t>
      </w:r>
      <w:r>
        <w:rPr>
          <w:rFonts w:eastAsia="Calibri"/>
          <w:szCs w:val="24"/>
          <w:lang w:eastAsia="ru-RU"/>
        </w:rPr>
        <w:t xml:space="preserve"> Отчёт о работе Амурского филиала ФБУ «ТФГИ по Дальневосточному федеральному округу» </w:t>
      </w:r>
      <w:r>
        <w:rPr>
          <w:rFonts w:eastAsia="Calibri"/>
          <w:b/>
          <w:szCs w:val="24"/>
          <w:lang w:eastAsia="ru-RU"/>
        </w:rPr>
        <w:t>за 2024 г.</w:t>
      </w:r>
      <w:r>
        <w:rPr>
          <w:rFonts w:eastAsia="Calibri"/>
          <w:szCs w:val="24"/>
          <w:lang w:eastAsia="ru-RU"/>
        </w:rPr>
        <w:t xml:space="preserve"> – Благовещенск: Амурский филиал ФБУ «ТФГИ по ДФО», 2025. – 1 кн.-30 л. /// АТГФ-</w:t>
      </w:r>
      <w:r>
        <w:rPr>
          <w:rFonts w:eastAsia="Calibri"/>
          <w:b/>
          <w:szCs w:val="24"/>
          <w:lang w:eastAsia="ru-RU"/>
        </w:rPr>
        <w:t>32799</w:t>
      </w:r>
      <w:r>
        <w:rPr>
          <w:rFonts w:eastAsia="Calibri"/>
          <w:szCs w:val="24"/>
          <w:lang w:eastAsia="ru-RU"/>
        </w:rPr>
        <w:t xml:space="preserve">, од52791-накопит. (6 Мб). </w:t>
      </w:r>
    </w:p>
    <w:p>
      <w:pPr>
        <w:pStyle w:val="Normal"/>
        <w:ind w:firstLine="709" w:end="0"/>
        <w:jc w:val="both"/>
        <w:rPr>
          <w:b/>
          <w:color w:val="000000"/>
        </w:rPr>
      </w:pPr>
      <w:r>
        <w:rPr>
          <w:b/>
          <w:color w:val="000000"/>
        </w:rPr>
        <w:t>Акимова Е.Ш., Асмолова Е.И., Белоусова Л.В. и др., 2013.</w:t>
      </w:r>
      <w:r>
        <w:rPr>
          <w:color w:val="000000"/>
        </w:rPr>
        <w:t xml:space="preserve"> Нераспределённый фонд недр твёрдых полезных ископаемых Амурской области по состоянию на 01.01.2013 г. (O-51; N-51,-52-53; M-52,-53). – Благовещенск: Амурский филиал ФБУ «ТФГИ по Дальневосточному федеральному округу», 2013. – 2 кн.-282 л. (143+139), 3 л.гр.пр. /// АТГФ-29341, од51694 (40 Мб). </w:t>
      </w:r>
      <w:r>
        <w:rPr>
          <w:color w:val="000000"/>
          <w:sz w:val="20"/>
        </w:rPr>
        <w:t xml:space="preserve">апи/нераспределенный фонд недр, апи/минеральные ресурсы, аз/нераспределенный фонд недр, аз/прогнозные ресурсы (россыпное, коренное). </w:t>
      </w:r>
    </w:p>
    <w:p>
      <w:pPr>
        <w:pStyle w:val="Normal"/>
        <w:ind w:firstLine="720" w:end="0"/>
        <w:jc w:val="both"/>
        <w:rPr>
          <w:b/>
          <w:color w:val="000000"/>
        </w:rPr>
      </w:pPr>
      <w:r>
        <w:rPr>
          <w:b/>
          <w:color w:val="000000"/>
        </w:rPr>
        <w:t>Акимова Е.Ш., Белоусова Л.В., 2001.</w:t>
      </w:r>
      <w:r>
        <w:rPr>
          <w:color w:val="000000"/>
        </w:rPr>
        <w:t xml:space="preserve"> Сводный отчетный баланс запасов золота по Амурской области по состоянию на 1.1.2001 г. - Благовещенск: ФГУ «АмТФГИ», 2001. - 7 кн. -195 с. /// АТГФ-0026767 </w:t>
      </w:r>
    </w:p>
    <w:p>
      <w:pPr>
        <w:pStyle w:val="Normal"/>
        <w:ind w:firstLine="720" w:end="0"/>
        <w:jc w:val="both"/>
        <w:rPr>
          <w:b/>
          <w:color w:val="000000"/>
        </w:rPr>
      </w:pPr>
      <w:r>
        <w:rPr>
          <w:b/>
          <w:color w:val="000000"/>
        </w:rPr>
        <w:t>Акимова Е.Ш., Белоусова Л.В., 2002.</w:t>
      </w:r>
      <w:r>
        <w:rPr>
          <w:color w:val="000000"/>
        </w:rPr>
        <w:t xml:space="preserve"> Сводный отчетный баланс запасов золота и серебра по Амурской области на 1.1.2002 г. Протокол АмурТКЗ № 427 от 17.04.2002 г. – Благовещенск: ФГУ «АмТФГИ», 2002. – 9 кн.-218 л. /// АТГФ-0026930 </w:t>
      </w:r>
    </w:p>
    <w:p>
      <w:pPr>
        <w:pStyle w:val="Normal"/>
        <w:widowControl w:val="false"/>
        <w:ind w:firstLine="720" w:end="0"/>
        <w:jc w:val="both"/>
        <w:rPr>
          <w:b/>
          <w:color w:val="000000"/>
        </w:rPr>
      </w:pPr>
      <w:r>
        <w:rPr>
          <w:b/>
          <w:color w:val="000000"/>
        </w:rPr>
        <w:t>Акимова Е.Ш., Белоусова Л.В., 2003.</w:t>
      </w:r>
      <w:r>
        <w:rPr>
          <w:color w:val="000000"/>
        </w:rPr>
        <w:t xml:space="preserve"> Сводный отчетный баланс запасов золота и серебра по Амурской области по состоянию на 01.01.2003 г. Протокол АмурТКЗ № 482 от 25.04.2003 г. (сводный баланс). Протокол АмурТКЗ № 476 от 12.03.2003 г. (оперативный прирост). – Благовещенск: ФГУ «АмТФГИ», 2003. – 12 кн.-275 л. /// АТГФ-27212.</w:t>
      </w:r>
    </w:p>
    <w:p>
      <w:pPr>
        <w:pStyle w:val="BodyText21"/>
        <w:rPr>
          <w:b/>
          <w:color w:val="000000"/>
        </w:rPr>
      </w:pPr>
      <w:r>
        <w:rPr>
          <w:b/>
          <w:color w:val="000000"/>
        </w:rPr>
        <w:t>Акимова Е.Ш., Белоусова Л.В., 2004.</w:t>
      </w:r>
      <w:r>
        <w:rPr>
          <w:color w:val="000000"/>
        </w:rPr>
        <w:t xml:space="preserve"> Предварительный сводный отчетный баланс запасов строительных материалов по Амурской области на 1.01.2004 г. – Благовещенск: ФГУ «ТФИ по Амурской области», 2004. – 1 кн.-39 л. /// АТГФ-27426-1</w:t>
      </w:r>
    </w:p>
    <w:p>
      <w:pPr>
        <w:pStyle w:val="Normal"/>
        <w:ind w:firstLine="720" w:end="0"/>
        <w:jc w:val="both"/>
        <w:rPr>
          <w:b/>
          <w:color w:val="000000"/>
        </w:rPr>
      </w:pPr>
      <w:r>
        <w:rPr>
          <w:b/>
          <w:color w:val="000000"/>
        </w:rPr>
        <w:t>Акимова Е.Ш., Белоусова Л.В., 2004.</w:t>
      </w:r>
      <w:r>
        <w:rPr>
          <w:color w:val="000000"/>
        </w:rPr>
        <w:t xml:space="preserve"> Сводный отчетный баланс запасов золота и серебра по Амурской области по состоянию на 01.01.2004. Протоколы АмурТКЗ № 544 от 16.03.2004 и № 549 от 31.03.2004. – Благовещенск: ФГУ «ТФИ по Амурской области», 2004. – 12 кн.-252 л. /// АТГФ-0027323 </w:t>
      </w:r>
    </w:p>
    <w:p>
      <w:pPr>
        <w:pStyle w:val="Normal"/>
        <w:ind w:firstLine="720" w:end="0"/>
        <w:jc w:val="both"/>
        <w:rPr>
          <w:b/>
          <w:color w:val="000000"/>
        </w:rPr>
      </w:pPr>
      <w:r>
        <w:rPr>
          <w:b/>
          <w:color w:val="000000"/>
        </w:rPr>
        <w:t>Акимова Е.Ш., Белоусова Л.В., 2005.</w:t>
      </w:r>
      <w:r>
        <w:rPr>
          <w:color w:val="000000"/>
        </w:rPr>
        <w:t xml:space="preserve"> Сводный отчетный баланс запасов золота и серебра по Амурской области по состоянию на 01.01.2005 г. Протокол НТС Амурнедра № 751 от 01.04.2005 (в 6 книгах). Кн.7. - Алфавитный указатель россыпных месторождений золота. Кн.8. - Копия протокола АмурТКЗ № 578 от 6.12.2004. Копии актов на списание запасов золота по руч.Ямный, Троицкий, Тамар, Джелтулак Б. (Андреевский Увал), р.Джалта (Горациевского м-я). – Благовещенск: ФГУ «ТФИ по Амурской области», 2005. – 8 кн.-254 л. (116+48+7+39+13+7+16+8). /// АТГФ-27483; Пересчет запасов по руч.Террасный-лп Талали, амт/Акты на списание запасов (Ямный, Троицкий, Тамар, Джелтулак Б. (Андреевский Увал), р.Джалта (Горациевского м-я)</w:t>
      </w:r>
    </w:p>
    <w:p>
      <w:pPr>
        <w:pStyle w:val="Normal"/>
        <w:widowControl w:val="false"/>
        <w:ind w:firstLine="720" w:end="0"/>
        <w:jc w:val="both"/>
        <w:rPr>
          <w:b/>
          <w:color w:val="000000"/>
        </w:rPr>
      </w:pPr>
      <w:r>
        <w:rPr>
          <w:b/>
          <w:color w:val="000000"/>
        </w:rPr>
        <w:t>Акимова Е.Ш., Белоусова Л.В., 2006.</w:t>
      </w:r>
      <w:r>
        <w:rPr>
          <w:color w:val="000000"/>
        </w:rPr>
        <w:t xml:space="preserve"> Сводный отчетный баланс запасов золота и серебра по Амурской области по состоянию на 01.01.2006 г. Протокол НТС Амурнедра № 785 от 03.04.2006г. – Благовещенск: ФГУ «ТФИ по Амурской области», 2006. – 8 кн.-257 л. (99+47+9+43+10+6+15+28). /// АТГФ-27651 (экз. № 2), од51165 (6 МБ); авт, ндпо, амб/золото-2005, амб/серебро-2005, амт/НТС (прот. № 785), амт/ТКЗ (прот. № 585 от 22.12.04), амт/Акты на списание запасов</w:t>
      </w:r>
    </w:p>
    <w:p>
      <w:pPr>
        <w:pStyle w:val="Normal"/>
        <w:ind w:firstLine="720" w:end="0"/>
        <w:jc w:val="both"/>
        <w:rPr>
          <w:b/>
          <w:color w:val="000000"/>
        </w:rPr>
      </w:pPr>
      <w:r>
        <w:rPr>
          <w:b/>
          <w:color w:val="000000"/>
        </w:rPr>
        <w:t>Акимова Е.Ш., Белоусова Л.В., 2007.</w:t>
      </w:r>
      <w:r>
        <w:rPr>
          <w:color w:val="000000"/>
        </w:rPr>
        <w:t xml:space="preserve"> Сводный отчетный баланс запасов ЗОЛОТА и СЕРЕБРА по Амурской области по состоянию на 01.01.2007. Протокол НТС Амурнедра № 814 от 16.04.2007. – Благовещенск: ФГУ «ТФИ по Амурской области», 2007. – 1 папка: 7 кн.-289 л. (104+36+10+39+10+81+9). /// АТГФ-27791 (экз. № 2), од51165 (14,4 МБ); авт, ндпо, амб/золото-2006, амб/серебро-2006, амт/НТС (прот. № 814), амт/2: ТКЗ (прот. № 601 от 16.03.06 - копия; прот. № 606 от 18.07.06 - копия), амт/Акты на списание запасов</w:t>
      </w:r>
    </w:p>
    <w:p>
      <w:pPr>
        <w:pStyle w:val="Normal"/>
        <w:widowControl w:val="false"/>
        <w:ind w:firstLine="720" w:end="0"/>
        <w:jc w:val="both"/>
        <w:rPr>
          <w:b/>
          <w:color w:val="000000"/>
        </w:rPr>
      </w:pPr>
      <w:r>
        <w:rPr>
          <w:b/>
          <w:color w:val="000000"/>
        </w:rPr>
        <w:t>Акимова Е.Ш., Белоусова Л.В., 2008.</w:t>
      </w:r>
      <w:r>
        <w:rPr>
          <w:color w:val="000000"/>
        </w:rPr>
        <w:t xml:space="preserve"> Сводный отчетный баланс запасов золота и серебра по Амурской области по состоянию на 01.01.2008 г. Протокол НТС Амурнедра № 854 от 11.04.2008. – Благовещенск: Филиал по Амурской области ФГУ «ТФИ по Дальневосточному федеральному округу», 2008. – 1 папка: 8 кн.-296 л. (96+34+10+42+21+66+17+10). /// АТГФ-28178 (экз. №2), од51165 (30 МБ); авт, ндпо, амб/золото-2007, амб/серебро-2007, амт/НТС (прот.№ 854 от 11.04.08), амт/6: ТКЗ (прот.№ 457 от 10.12.02-копия; прот.№ 627 от 25.05.07–копия; прот.№ 651 от 21.12.07–копия; прот.№ 630 от 5.06.07-копия; прот.№ 498 от 01.07.03-копия; прот.№ 64 от 25.12.1995), амт/Акты спис.запасов</w:t>
      </w:r>
    </w:p>
    <w:p>
      <w:pPr>
        <w:pStyle w:val="Normal"/>
        <w:ind w:firstLine="709" w:end="0"/>
        <w:jc w:val="both"/>
        <w:rPr>
          <w:b/>
          <w:color w:val="000000"/>
        </w:rPr>
      </w:pPr>
      <w:r>
        <w:rPr>
          <w:b/>
          <w:color w:val="000000"/>
        </w:rPr>
        <w:t>Акимова Е.Ш., Белоусова Л.В., Грищенко Т.А., Шилова М.Н., 2015.</w:t>
      </w:r>
      <w:r>
        <w:rPr>
          <w:color w:val="000000"/>
        </w:rPr>
        <w:t xml:space="preserve"> Сводный отчетный баланс запасов </w:t>
      </w:r>
      <w:r>
        <w:rPr>
          <w:color w:val="000000"/>
          <w:u w:val="single"/>
        </w:rPr>
        <w:t>ЗОЛОТА</w:t>
      </w:r>
      <w:r>
        <w:rPr>
          <w:color w:val="000000"/>
        </w:rPr>
        <w:t xml:space="preserve"> и </w:t>
      </w:r>
      <w:r>
        <w:rPr>
          <w:color w:val="000000"/>
          <w:u w:val="single"/>
        </w:rPr>
        <w:t>СЕРЕБРА</w:t>
      </w:r>
      <w:r>
        <w:rPr>
          <w:color w:val="000000"/>
        </w:rPr>
        <w:t xml:space="preserve"> по Амурской области по состоянию </w:t>
      </w:r>
      <w:r>
        <w:rPr>
          <w:b/>
          <w:color w:val="000000"/>
        </w:rPr>
        <w:t>на 01.01.2015</w:t>
      </w:r>
      <w:r>
        <w:rPr>
          <w:color w:val="000000"/>
        </w:rPr>
        <w:t xml:space="preserve">. Протокол ТКЗ Амурнедра № 989 от 20.03.2015. – Благовещенск: Амурский филиал ФБУ «ТФГИ по Дальневосточному федеральному округу», 2015. – 8 кн.-378 л. (95+43+29+40+25+106+14+26). /// АТГФ-29585, од51165 (том 2, 12 Мб). </w:t>
      </w:r>
      <w:r>
        <w:rPr>
          <w:color w:val="000000"/>
          <w:sz w:val="20"/>
        </w:rPr>
        <w:t>Материалы передачи запасов/Угахан-пп Шевли (на баланс Хабаровского края).</w:t>
      </w:r>
    </w:p>
    <w:p>
      <w:pPr>
        <w:pStyle w:val="Normal"/>
        <w:ind w:firstLine="709" w:end="0"/>
        <w:jc w:val="both"/>
        <w:rPr>
          <w:b/>
          <w:color w:val="000000"/>
        </w:rPr>
      </w:pPr>
      <w:r>
        <w:rPr>
          <w:b/>
          <w:color w:val="000000"/>
        </w:rPr>
        <w:t>Акимова Е.Ш., Белоусова Л.В., Грищенко Т.А., Шилова М.Н., 2016.</w:t>
      </w:r>
      <w:r>
        <w:rPr>
          <w:color w:val="000000"/>
        </w:rPr>
        <w:t xml:space="preserve"> Сводный отчётный баланс запасов </w:t>
      </w:r>
      <w:r>
        <w:rPr>
          <w:color w:val="000000"/>
          <w:u w:val="single"/>
        </w:rPr>
        <w:t>ЗОЛОТА</w:t>
      </w:r>
      <w:r>
        <w:rPr>
          <w:color w:val="000000"/>
        </w:rPr>
        <w:t xml:space="preserve"> и </w:t>
      </w:r>
      <w:r>
        <w:rPr>
          <w:color w:val="000000"/>
          <w:u w:val="single"/>
        </w:rPr>
        <w:t>СЕРЕБРА</w:t>
      </w:r>
      <w:r>
        <w:rPr>
          <w:color w:val="000000"/>
        </w:rPr>
        <w:t xml:space="preserve"> по Амурской области по состоянию на 01.01.2016 г. Протокол ТКЗ Амурнедра № 1057 от 01.04.2016. – Благовещенск: Амурский филиал ФБУ «ТФГИ по Дальневосточному федеральному округу», 2016. – 9 кн.-419 л. /// АТГФ-29798, од51896 (70 Мб).</w:t>
      </w:r>
    </w:p>
    <w:p>
      <w:pPr>
        <w:pStyle w:val="Normal"/>
        <w:ind w:firstLine="709" w:end="0"/>
        <w:jc w:val="both"/>
        <w:rPr>
          <w:b/>
          <w:bCs/>
          <w:color w:val="000000"/>
        </w:rPr>
      </w:pPr>
      <w:r>
        <w:rPr>
          <w:b/>
          <w:color w:val="000000"/>
        </w:rPr>
        <w:t>Акимова Е.Ш., Белоусова Л.В., Грищенко Т.А., Шилова М.Н., 2017.</w:t>
      </w:r>
      <w:r>
        <w:rPr>
          <w:color w:val="000000"/>
        </w:rPr>
        <w:t xml:space="preserve"> Сводный отчётный баланс запасов </w:t>
      </w:r>
      <w:r>
        <w:rPr>
          <w:color w:val="000000"/>
          <w:u w:val="single"/>
        </w:rPr>
        <w:t>ЗОЛОТА</w:t>
      </w:r>
      <w:r>
        <w:rPr>
          <w:color w:val="000000"/>
        </w:rPr>
        <w:t xml:space="preserve"> и </w:t>
      </w:r>
      <w:r>
        <w:rPr>
          <w:color w:val="000000"/>
          <w:u w:val="single"/>
        </w:rPr>
        <w:t>СЕРЕБРА</w:t>
      </w:r>
      <w:r>
        <w:rPr>
          <w:color w:val="000000"/>
        </w:rPr>
        <w:t xml:space="preserve"> по Амурской области по состоянию на 01.01.2017 г. Протокол ТКЗ Амурнедра № 1105 от 15.03.2017 г. – Благовещенск: Амурский филиал ФБУ «ТФГИ по Дальневосточному федеральному округу», 2017. – 9 кн.-414 л. (113+37+37+38+21+115+14+33+6). /// АТГФ-31054, од51996 (144 Мб).</w:t>
      </w:r>
    </w:p>
    <w:p>
      <w:pPr>
        <w:pStyle w:val="Normal"/>
        <w:ind w:firstLine="709" w:end="0"/>
        <w:jc w:val="both"/>
        <w:rPr>
          <w:b/>
          <w:bCs/>
          <w:color w:val="000000"/>
        </w:rPr>
      </w:pPr>
      <w:r>
        <w:rPr>
          <w:b/>
          <w:bCs/>
          <w:color w:val="000000"/>
        </w:rPr>
        <w:t>Акимова Е.Ш., Белоусова Л.В., Грищенко Т.А., Шилова М.Н., 2018.</w:t>
      </w:r>
      <w:r>
        <w:rPr>
          <w:bCs/>
          <w:color w:val="000000"/>
        </w:rPr>
        <w:t xml:space="preserve"> Сводный отчётный баланс запасов </w:t>
      </w:r>
      <w:r>
        <w:rPr>
          <w:bCs/>
          <w:color w:val="000000"/>
          <w:u w:val="single"/>
        </w:rPr>
        <w:t>ЗОЛОТА</w:t>
      </w:r>
      <w:r>
        <w:rPr>
          <w:bCs/>
          <w:color w:val="000000"/>
        </w:rPr>
        <w:t xml:space="preserve"> и </w:t>
      </w:r>
      <w:r>
        <w:rPr>
          <w:bCs/>
          <w:color w:val="000000"/>
          <w:u w:val="single"/>
        </w:rPr>
        <w:t>СЕРЕБРА</w:t>
      </w:r>
      <w:r>
        <w:rPr>
          <w:bCs/>
          <w:color w:val="000000"/>
        </w:rPr>
        <w:t xml:space="preserve"> по Амурской области по состоянию </w:t>
      </w:r>
      <w:r>
        <w:rPr>
          <w:b/>
          <w:bCs/>
          <w:color w:val="000000"/>
        </w:rPr>
        <w:t xml:space="preserve">на 01.01.2018 </w:t>
      </w:r>
      <w:r>
        <w:rPr>
          <w:bCs/>
          <w:color w:val="000000"/>
        </w:rPr>
        <w:t>г. Протокол ТКЗ Амурнедра № 1158 от 26.03.2018 г. с дополнением от 05.06.2018 г. – Благовещенск: Амурский филиал ФБУ «ТФГИ по ДВФО», 2018. – 9 кн.-490 л. (123+36+44+39+16+174+14+35+9/</w:t>
      </w:r>
      <w:r>
        <w:rPr>
          <w:bCs/>
          <w:i/>
          <w:color w:val="000000"/>
        </w:rPr>
        <w:t>прот.с доп.</w:t>
      </w:r>
      <w:r>
        <w:rPr>
          <w:bCs/>
          <w:color w:val="000000"/>
        </w:rPr>
        <w:t>). /// АТГФ-31273, од52107 (154 Мб).</w:t>
      </w:r>
    </w:p>
    <w:p>
      <w:pPr>
        <w:pStyle w:val="Normal"/>
        <w:ind w:firstLine="709" w:end="0"/>
        <w:jc w:val="both"/>
        <w:rPr>
          <w:b/>
          <w:color w:val="000000"/>
        </w:rPr>
      </w:pPr>
      <w:r>
        <w:rPr>
          <w:b/>
          <w:bCs/>
          <w:color w:val="000000"/>
        </w:rPr>
        <w:t xml:space="preserve">Акимова Е.Ш., Белоусова Л.В., Грищенко Т.А., Шилова М.Н., 2019. </w:t>
      </w:r>
      <w:r>
        <w:rPr>
          <w:bCs/>
          <w:color w:val="000000"/>
        </w:rPr>
        <w:t xml:space="preserve">Сводный отчётный баланс запасов ЗОЛОТА и СЕРЕБРА по Амурской области по состоянию на </w:t>
      </w:r>
      <w:r>
        <w:rPr>
          <w:b/>
          <w:bCs/>
          <w:color w:val="000000"/>
        </w:rPr>
        <w:t>01.01.2019</w:t>
      </w:r>
      <w:r>
        <w:rPr>
          <w:bCs/>
          <w:color w:val="000000"/>
        </w:rPr>
        <w:t xml:space="preserve"> г. Протокол ТКЗ Амурнедра № 1214 от 22.03.2019 г. – Благовещенск: Амурский филиал ФБУ «ТФГИ по Дальневосточному федеральному округу», 2019. – 9 кн.-417 л. (125+33+35+39+22+108+14) золото +(34) серебро +(7) протокол. /// АТГФ-31515, од52221 (17 Мб).</w:t>
      </w:r>
      <w:r>
        <w:rPr>
          <w:bCs/>
          <w:color w:val="000000"/>
          <w:sz w:val="20"/>
        </w:rPr>
        <w:t xml:space="preserve"> </w:t>
      </w:r>
    </w:p>
    <w:p>
      <w:pPr>
        <w:pStyle w:val="BodyTextIndent"/>
        <w:rPr>
          <w:b/>
          <w:color w:val="000000"/>
        </w:rPr>
      </w:pPr>
      <w:r>
        <w:rPr>
          <w:b/>
          <w:color w:val="000000"/>
        </w:rPr>
        <w:t>Акимова Е.Ш., Белоусова Л.В., Шилова М.Н., 2009.</w:t>
      </w:r>
      <w:r>
        <w:rPr>
          <w:color w:val="000000"/>
        </w:rPr>
        <w:t xml:space="preserve"> Сводный отчетный баланс запасов </w:t>
      </w:r>
      <w:r>
        <w:rPr>
          <w:color w:val="000000"/>
          <w:u w:val="single"/>
        </w:rPr>
        <w:t>ЗОЛОТА</w:t>
      </w:r>
      <w:r>
        <w:rPr>
          <w:color w:val="000000"/>
        </w:rPr>
        <w:t xml:space="preserve"> и </w:t>
      </w:r>
      <w:r>
        <w:rPr>
          <w:color w:val="000000"/>
          <w:u w:val="single"/>
        </w:rPr>
        <w:t>СЕРЕБРА</w:t>
      </w:r>
      <w:r>
        <w:rPr>
          <w:color w:val="000000"/>
        </w:rPr>
        <w:t xml:space="preserve"> по Амурской области по состоянию на 01.01.2009. Протокол АмурТКЗ № 693 от 09.04.2009. – Благовещенск: Филиал по Амурской области ФГУ «ТФИ по Дальневосточному федеральному округу», 2009. – 8 кн.-243 л. (93+36+14+36+12+24+17+11). /// АТГФ-28385, од51165 (18 МБ). </w:t>
      </w:r>
    </w:p>
    <w:p>
      <w:pPr>
        <w:pStyle w:val="BodyTextIndent"/>
        <w:rPr>
          <w:b/>
          <w:color w:val="000000"/>
        </w:rPr>
      </w:pPr>
      <w:r>
        <w:rPr>
          <w:b/>
          <w:color w:val="000000"/>
        </w:rPr>
        <w:t>Акимова Е.Ш., Белоусова Л.В., Шилова М.Н., 2010.</w:t>
      </w:r>
      <w:r>
        <w:rPr>
          <w:color w:val="000000"/>
        </w:rPr>
        <w:t xml:space="preserve"> Сводный отчётный баланс запасов </w:t>
      </w:r>
      <w:r>
        <w:rPr>
          <w:color w:val="000000"/>
          <w:u w:val="single"/>
        </w:rPr>
        <w:t>ЗОЛОТА</w:t>
      </w:r>
      <w:r>
        <w:rPr>
          <w:color w:val="000000"/>
        </w:rPr>
        <w:t xml:space="preserve"> и </w:t>
      </w:r>
      <w:r>
        <w:rPr>
          <w:color w:val="000000"/>
          <w:u w:val="single"/>
        </w:rPr>
        <w:t>СЕРЕБРА</w:t>
      </w:r>
      <w:r>
        <w:rPr>
          <w:color w:val="000000"/>
        </w:rPr>
        <w:t xml:space="preserve"> по Амурской области по состоянию на 01.01.2010 г. Протокол АмурТКЗ № 732 от 24.03.2010. – Благовещенск: Филиал по Амурской области ФГУ «ТФИ по ДВФО», 2010. – 1 папка: 8 кн.-264 л. (95+35+17+45+13+ 29+16+14). /// АТГФ-28511, од51165 (14 МБ)</w:t>
      </w:r>
    </w:p>
    <w:p>
      <w:pPr>
        <w:pStyle w:val="BodyTextIndent"/>
        <w:ind w:firstLine="720" w:end="0"/>
        <w:rPr>
          <w:b/>
          <w:color w:val="000000"/>
        </w:rPr>
      </w:pPr>
      <w:r>
        <w:rPr>
          <w:b/>
          <w:color w:val="000000"/>
        </w:rPr>
        <w:t>Акимова Е.Ш., Белоусова Л.В., Шилова М.Н., 2011.</w:t>
      </w:r>
      <w:r>
        <w:rPr>
          <w:color w:val="000000"/>
        </w:rPr>
        <w:t xml:space="preserve"> Сводный отчётный баланс запасов </w:t>
      </w:r>
      <w:r>
        <w:rPr>
          <w:color w:val="000000"/>
          <w:u w:val="single"/>
        </w:rPr>
        <w:t>ЗОЛОТА</w:t>
      </w:r>
      <w:r>
        <w:rPr>
          <w:color w:val="000000"/>
        </w:rPr>
        <w:t xml:space="preserve"> и </w:t>
      </w:r>
      <w:r>
        <w:rPr>
          <w:color w:val="000000"/>
          <w:u w:val="single"/>
        </w:rPr>
        <w:t>СЕРЕБРА</w:t>
      </w:r>
      <w:r>
        <w:rPr>
          <w:color w:val="000000"/>
        </w:rPr>
        <w:t xml:space="preserve"> по Амурской области по состоянию на 01.01.2011 г. Протокол АмурТКЗ № 769 от 25.03.2011 г. «Рассмотрение сводного отчетного баланса». Протокол АмурТКЗ № 760/1 от 22.12.2010 г. «О передаче запасов россыпного золота в нераспределённый фонд». – Благовещенск: Амурский филиал ФГУ «ТФГИ по ДВФО», 2011. – 8 кн. (кн.1-7, золото; кн. 8, серебро)-321 л. /// АТГФ-28698, од51165 (15 МБ)</w:t>
      </w:r>
    </w:p>
    <w:p>
      <w:pPr>
        <w:pStyle w:val="BodyTextIndent"/>
        <w:ind w:firstLine="709" w:end="0"/>
        <w:rPr>
          <w:b/>
          <w:color w:val="000000"/>
        </w:rPr>
      </w:pPr>
      <w:r>
        <w:rPr>
          <w:b/>
          <w:color w:val="000000"/>
        </w:rPr>
        <w:t>Акимова Е.Ш., Белоусова Л.В., Шилова М.Н., 2012.</w:t>
      </w:r>
      <w:r>
        <w:rPr>
          <w:color w:val="000000"/>
        </w:rPr>
        <w:t xml:space="preserve"> Сводный отчётный баланс запасов </w:t>
      </w:r>
      <w:r>
        <w:rPr>
          <w:color w:val="000000"/>
          <w:u w:val="single"/>
        </w:rPr>
        <w:t>ЗОЛОТА</w:t>
      </w:r>
      <w:r>
        <w:rPr>
          <w:color w:val="000000"/>
        </w:rPr>
        <w:t xml:space="preserve"> и </w:t>
      </w:r>
      <w:r>
        <w:rPr>
          <w:color w:val="000000"/>
          <w:u w:val="single"/>
        </w:rPr>
        <w:t>СЕРЕБРА</w:t>
      </w:r>
      <w:r>
        <w:rPr>
          <w:color w:val="000000"/>
        </w:rPr>
        <w:t xml:space="preserve"> по Амурской области по состоянию на </w:t>
      </w:r>
      <w:r>
        <w:rPr>
          <w:b/>
          <w:color w:val="000000"/>
        </w:rPr>
        <w:t>01.01.2012</w:t>
      </w:r>
      <w:r>
        <w:rPr>
          <w:color w:val="000000"/>
        </w:rPr>
        <w:t xml:space="preserve"> г. Протокол АмурТКЗ № 807 от 19.03.2012 г. – Благовещенск: Амурский филиал ФБУ «ТФГИ по ДВФО», 2012. – 8 кн.- 299 л. /// АТГФ-28905, од51165 (15 МБ).</w:t>
      </w:r>
    </w:p>
    <w:p>
      <w:pPr>
        <w:pStyle w:val="BodyTextIndent"/>
        <w:ind w:firstLine="709" w:end="0"/>
        <w:rPr>
          <w:b/>
          <w:bCs/>
          <w:color w:val="000000"/>
        </w:rPr>
      </w:pPr>
      <w:r>
        <w:rPr>
          <w:b/>
          <w:color w:val="000000"/>
        </w:rPr>
        <w:t>Акимова Е.Ш., Белоусова Л.В., Шилова М.Н., 2013.</w:t>
      </w:r>
      <w:r>
        <w:rPr>
          <w:color w:val="000000"/>
        </w:rPr>
        <w:t xml:space="preserve"> Сводный отчётный баланс запасов </w:t>
      </w:r>
      <w:r>
        <w:rPr>
          <w:color w:val="000000"/>
          <w:u w:val="single"/>
        </w:rPr>
        <w:t>ЗОЛОТА</w:t>
      </w:r>
      <w:r>
        <w:rPr>
          <w:color w:val="000000"/>
        </w:rPr>
        <w:t xml:space="preserve"> и </w:t>
      </w:r>
      <w:r>
        <w:rPr>
          <w:color w:val="000000"/>
          <w:u w:val="single"/>
        </w:rPr>
        <w:t>СЕРЕБРА</w:t>
      </w:r>
      <w:r>
        <w:rPr>
          <w:color w:val="000000"/>
        </w:rPr>
        <w:t xml:space="preserve"> по Амурской области по состоянию на </w:t>
      </w:r>
      <w:r>
        <w:rPr>
          <w:b/>
          <w:color w:val="000000"/>
        </w:rPr>
        <w:t>01.01.2013</w:t>
      </w:r>
      <w:r>
        <w:rPr>
          <w:color w:val="000000"/>
        </w:rPr>
        <w:t xml:space="preserve"> г. Протокол АмурТКЗ № 873 от 29.03.2013 г. – Благовещенск: Амурский филиал ФБУ «ТФГИ по ДВФО», 2013. – 8 кн. (золото: кн.1-7, серебро: кн.8) - 306 л. (92+38+24+41+24+50+16+21). /// АТГФ-29230, од51165 (15 Мб). </w:t>
      </w:r>
    </w:p>
    <w:p>
      <w:pPr>
        <w:pStyle w:val="Normal"/>
        <w:ind w:firstLine="709" w:end="0"/>
        <w:jc w:val="both"/>
        <w:rPr>
          <w:b/>
          <w:color w:val="000000"/>
        </w:rPr>
      </w:pPr>
      <w:r>
        <w:rPr>
          <w:b/>
          <w:bCs/>
          <w:color w:val="000000"/>
        </w:rPr>
        <w:t>Акимова Е.Ш., Белоусова Л.В., Шилова М.Н., 2014.</w:t>
      </w:r>
      <w:r>
        <w:rPr>
          <w:color w:val="000000"/>
        </w:rPr>
        <w:t xml:space="preserve"> Сводный отчётный баланс запасов </w:t>
      </w:r>
      <w:r>
        <w:rPr>
          <w:color w:val="000000"/>
          <w:u w:val="single"/>
        </w:rPr>
        <w:t>ЗОЛОТА</w:t>
      </w:r>
      <w:r>
        <w:rPr>
          <w:color w:val="000000"/>
        </w:rPr>
        <w:t xml:space="preserve"> и </w:t>
      </w:r>
      <w:r>
        <w:rPr>
          <w:color w:val="000000"/>
          <w:u w:val="single"/>
        </w:rPr>
        <w:t>СЕРЕБРА</w:t>
      </w:r>
      <w:r>
        <w:rPr>
          <w:color w:val="000000"/>
        </w:rPr>
        <w:t xml:space="preserve"> по Амурской области по состоянию на </w:t>
      </w:r>
      <w:r>
        <w:rPr>
          <w:b/>
          <w:bCs/>
          <w:color w:val="000000"/>
        </w:rPr>
        <w:t>1.01.2014</w:t>
      </w:r>
      <w:r>
        <w:rPr>
          <w:color w:val="000000"/>
        </w:rPr>
        <w:t xml:space="preserve"> г. </w:t>
      </w:r>
      <w:r>
        <w:rPr>
          <w:bCs/>
          <w:color w:val="000000"/>
        </w:rPr>
        <w:t xml:space="preserve">Протокол АмурТКЗ № 930 </w:t>
      </w:r>
      <w:r>
        <w:rPr>
          <w:color w:val="000000"/>
        </w:rPr>
        <w:t>от 18.03.2014 г. – Благовещенск: Амурский филиал ФБУ «ТФГИ по ДВФО», 2014. – 8 кн. - 358 л. (91+40+31+39+17+98+17+25). /// АТГФ-29485, од51165 (9,9 Мб).</w:t>
      </w:r>
    </w:p>
    <w:p>
      <w:pPr>
        <w:pStyle w:val="BodyTextIndent"/>
        <w:ind w:firstLine="720" w:end="0"/>
        <w:rPr>
          <w:b/>
          <w:bCs/>
          <w:color w:val="000000"/>
        </w:rPr>
      </w:pPr>
      <w:r>
        <w:rPr>
          <w:b/>
          <w:color w:val="000000"/>
        </w:rPr>
        <w:t>Акимова Е.Ш., Воропаев А.В., Громаковский И.Ю., Дудкин В.Ф., Мельников В.Д., Мельникова О.И., Пипич А.Х., Севостьянов В.Ф., 2003.</w:t>
      </w:r>
      <w:r>
        <w:rPr>
          <w:color w:val="000000"/>
        </w:rPr>
        <w:t xml:space="preserve"> Отчет о работе Федерального государственного учреждения «Территориальный фонд информации по природным ресурсам и охране окружающей среды МПР России по Амурской области» за I полугодие 2003 г. – Благовещенск: ФГУ «ТФИ по Амурской области», 2003. – 1 кн.-27 л. /// АТГФ-27277-10</w:t>
      </w:r>
    </w:p>
    <w:p>
      <w:pPr>
        <w:pStyle w:val="Normal"/>
        <w:ind w:firstLine="709" w:end="0"/>
        <w:jc w:val="both"/>
        <w:rPr>
          <w:b/>
          <w:bCs/>
          <w:color w:val="000000"/>
        </w:rPr>
      </w:pPr>
      <w:r>
        <w:rPr>
          <w:b/>
          <w:bCs/>
          <w:color w:val="000000"/>
        </w:rPr>
        <w:t xml:space="preserve">Акимова Е.Ш., Грищенко Т.А., Ерохина Н.С., Шилова М.Н., 2020. </w:t>
      </w:r>
      <w:r>
        <w:rPr>
          <w:bCs/>
          <w:color w:val="000000"/>
        </w:rPr>
        <w:t xml:space="preserve">Сводный отчётный баланс запасов ЗОЛОТА и СЕРЕБРА по Амурской области по состоянию на </w:t>
      </w:r>
      <w:r>
        <w:rPr>
          <w:b/>
          <w:bCs/>
          <w:color w:val="000000"/>
        </w:rPr>
        <w:t>01.01.2020</w:t>
      </w:r>
      <w:r>
        <w:rPr>
          <w:bCs/>
          <w:color w:val="000000"/>
        </w:rPr>
        <w:t xml:space="preserve"> </w:t>
      </w:r>
      <w:r>
        <w:rPr>
          <w:b/>
          <w:bCs/>
          <w:color w:val="000000"/>
        </w:rPr>
        <w:t>г.</w:t>
      </w:r>
      <w:r>
        <w:rPr>
          <w:bCs/>
          <w:color w:val="000000"/>
        </w:rPr>
        <w:t xml:space="preserve"> Протокол ТКЗ Амурнедра № 1283 от 19.03.2020 г. – Благовещенск: Амурский филиал ФБУ «ТФГИ по Дальневосточному федеральному округу», 2020. – 9 кн.-376 л. (111+27+34+33+36+83+14) золото +(32) серебро +(6) протокол. /// АТГФ-31796, од52313 (13 Мб).</w:t>
      </w:r>
      <w:r>
        <w:rPr>
          <w:color w:val="000000"/>
          <w:sz w:val="22"/>
          <w:szCs w:val="22"/>
        </w:rPr>
        <w:t xml:space="preserve"> </w:t>
      </w:r>
    </w:p>
    <w:p>
      <w:pPr>
        <w:pStyle w:val="Normal"/>
        <w:ind w:firstLine="709" w:end="0"/>
        <w:jc w:val="both"/>
        <w:rPr>
          <w:b/>
          <w:color w:val="000000"/>
          <w:szCs w:val="24"/>
        </w:rPr>
      </w:pPr>
      <w:r>
        <w:rPr>
          <w:b/>
          <w:bCs/>
          <w:color w:val="000000"/>
        </w:rPr>
        <w:t xml:space="preserve">Акимова Е.Ш., Грищенко Т.А., Шилова М.Н., 2021. </w:t>
      </w:r>
      <w:r>
        <w:rPr>
          <w:bCs/>
          <w:color w:val="000000"/>
        </w:rPr>
        <w:t xml:space="preserve">Сводный отчётный баланс запасов </w:t>
      </w:r>
      <w:r>
        <w:rPr>
          <w:bCs/>
          <w:color w:val="000000"/>
          <w:u w:val="single"/>
        </w:rPr>
        <w:t>ЗОЛОТА</w:t>
      </w:r>
      <w:r>
        <w:rPr>
          <w:bCs/>
          <w:color w:val="000000"/>
        </w:rPr>
        <w:t xml:space="preserve"> и </w:t>
      </w:r>
      <w:r>
        <w:rPr>
          <w:bCs/>
          <w:color w:val="000000"/>
          <w:u w:val="single"/>
        </w:rPr>
        <w:t>СЕРЕБРА</w:t>
      </w:r>
      <w:r>
        <w:rPr>
          <w:bCs/>
          <w:color w:val="000000"/>
        </w:rPr>
        <w:t xml:space="preserve"> по Амурской области по состоянию </w:t>
      </w:r>
      <w:r>
        <w:rPr>
          <w:b/>
          <w:bCs/>
          <w:color w:val="000000"/>
        </w:rPr>
        <w:t>на</w:t>
      </w:r>
      <w:r>
        <w:rPr>
          <w:bCs/>
          <w:color w:val="000000"/>
        </w:rPr>
        <w:t xml:space="preserve"> </w:t>
      </w:r>
      <w:r>
        <w:rPr>
          <w:b/>
          <w:bCs/>
          <w:color w:val="000000"/>
        </w:rPr>
        <w:t>01.01.2021 г.</w:t>
      </w:r>
      <w:r>
        <w:rPr>
          <w:bCs/>
          <w:color w:val="000000"/>
        </w:rPr>
        <w:t xml:space="preserve"> Протокол ТКЗ Амурнедра № 1341 от 25.03.2021. – Благовещенск: Амурский филиал ФБУ «ТФГИ по Дальневосточному федеральному округу», 2021. – 9 кн.-428 л. (122+25+34+32+23+122+31) золото +(32) серебро +(7) протокол. /// АТГФ-32030, </w:t>
      </w:r>
      <w:r>
        <w:rPr>
          <w:color w:val="000000"/>
        </w:rPr>
        <w:t>од52412 (54 мб).</w:t>
      </w:r>
    </w:p>
    <w:p>
      <w:pPr>
        <w:pStyle w:val="Normal"/>
        <w:ind w:firstLine="709" w:end="0"/>
        <w:jc w:val="both"/>
        <w:rPr>
          <w:b/>
          <w:color w:val="000000"/>
          <w:szCs w:val="24"/>
        </w:rPr>
      </w:pPr>
      <w:r>
        <w:rPr>
          <w:b/>
          <w:color w:val="000000"/>
          <w:szCs w:val="24"/>
        </w:rPr>
        <w:t>Акимова Е.Ш., Грищенко Т.А., Шилова М.Н., 2022.</w:t>
      </w:r>
      <w:r>
        <w:rPr>
          <w:color w:val="000000"/>
          <w:szCs w:val="24"/>
        </w:rPr>
        <w:t xml:space="preserve"> Сводный отчётный баланс запасов </w:t>
      </w:r>
      <w:r>
        <w:rPr>
          <w:color w:val="000000"/>
          <w:szCs w:val="24"/>
          <w:u w:val="single"/>
        </w:rPr>
        <w:t>ЗОЛОТА и СЕРЕБРА</w:t>
      </w:r>
      <w:r>
        <w:rPr>
          <w:color w:val="000000"/>
          <w:szCs w:val="24"/>
        </w:rPr>
        <w:t xml:space="preserve"> по Амурской области по состоянию </w:t>
      </w:r>
      <w:r>
        <w:rPr>
          <w:b/>
          <w:color w:val="000000"/>
          <w:szCs w:val="24"/>
        </w:rPr>
        <w:t>на 01.01.2022 г</w:t>
      </w:r>
      <w:r>
        <w:rPr>
          <w:color w:val="000000"/>
          <w:szCs w:val="24"/>
        </w:rPr>
        <w:t xml:space="preserve">. Протокол ТКЗ Амурнедра № 1435 от 07.04.2022 г. – Благовещенск: Амурский филиал ФБУ «ТФГИ по Дальневосточному федеральному округу», 2022. – 8 кн.-328 л.: (127+22+35+35+31+32) золото+(40) серебро+(6) протокол. /// АТГФ-32356, од52534 (3 Мб); </w:t>
      </w:r>
      <w:r>
        <w:rPr>
          <w:color w:val="000000"/>
          <w:sz w:val="20"/>
        </w:rPr>
        <w:t xml:space="preserve">алф, ндпо, адм, амб/золото-2021, амб/серебро-2021, амт/протоколы/ТКЗ Амурнедра. </w:t>
      </w:r>
    </w:p>
    <w:p>
      <w:pPr>
        <w:pStyle w:val="Normal"/>
        <w:ind w:firstLine="709" w:end="0"/>
        <w:jc w:val="both"/>
        <w:rPr>
          <w:b/>
          <w:bCs/>
          <w:color w:val="000000"/>
          <w:szCs w:val="24"/>
        </w:rPr>
      </w:pPr>
      <w:r>
        <w:rPr>
          <w:b/>
          <w:color w:val="000000"/>
          <w:szCs w:val="24"/>
        </w:rPr>
        <w:t>Акимова Е.Ш., Грищенко Т.А., Шилова М.Н., 2023.</w:t>
      </w:r>
      <w:r>
        <w:rPr>
          <w:color w:val="000000"/>
          <w:szCs w:val="24"/>
        </w:rPr>
        <w:t xml:space="preserve"> Сводный отчётный баланс запасов ЗОЛОТА и СЕРЕБРА по Амурской области по состоянию на 01.01.2023 г. Протокол ТКЗ Амурнедра № 1572 от 13.04.2023 г. – Благовещенск: Амурский филиал ФБУ «ТФГИ по Дальневосточному федеральному округу», 2023. – 8 кн.-341 л.: (127+24+39+44+27+36+36+8/протокол) /// АТГФ-32515, од52660 (4Мб). </w:t>
      </w:r>
      <w:r>
        <w:rPr>
          <w:color w:val="000000"/>
          <w:sz w:val="20"/>
        </w:rPr>
        <w:t xml:space="preserve">амб/золото-2022, амб/серебро-2022, амт/протоколы/ТКЗ Амурнедра. </w:t>
      </w:r>
    </w:p>
    <w:p>
      <w:pPr>
        <w:pStyle w:val="Normal"/>
        <w:ind w:firstLine="709" w:end="0"/>
        <w:jc w:val="both"/>
        <w:rPr>
          <w:b/>
          <w:color w:val="000000"/>
        </w:rPr>
      </w:pPr>
      <w:r>
        <w:rPr>
          <w:b/>
          <w:bCs/>
          <w:color w:val="000000"/>
          <w:szCs w:val="24"/>
        </w:rPr>
        <w:t xml:space="preserve">Акимова </w:t>
      </w:r>
      <w:r>
        <w:rPr>
          <w:b/>
          <w:szCs w:val="24"/>
        </w:rPr>
        <w:t>Е.Ш., Грищенко Т.А., Шилова М.Н., 2024.</w:t>
      </w:r>
      <w:r>
        <w:rPr>
          <w:szCs w:val="24"/>
        </w:rPr>
        <w:t xml:space="preserve"> Сводный отчётный баланс запасов ЗОЛОТА и СЕРЕБРА по Амурской области по состоянию на 01.01.2024 г. Протокол ТКЗ Дальнедра (Амурнедра) № 1691 от 16.04.2024 г. – Благовещенск: Амурский филиал ФБУ «ТФГИ по Дальневосточному федеральному округу», 2024. – 8 кн.-373 л. (140+30+36+46+35+38+41/серебро+7/протокол). /// АТГФ-32633, од52776 (8 Мб). </w:t>
      </w:r>
    </w:p>
    <w:p>
      <w:pPr>
        <w:pStyle w:val="Normal"/>
        <w:ind w:firstLine="720" w:end="0"/>
        <w:jc w:val="both"/>
        <w:rPr>
          <w:b/>
          <w:color w:val="000000"/>
        </w:rPr>
      </w:pPr>
      <w:r>
        <w:rPr>
          <w:b/>
          <w:color w:val="000000"/>
        </w:rPr>
        <w:t>Акимова Е.Ш., Ерошевская И.А., 2001.</w:t>
      </w:r>
      <w:r>
        <w:rPr>
          <w:color w:val="000000"/>
        </w:rPr>
        <w:t xml:space="preserve"> Сводный отчетный баланс запасов торфа по Амурской области на 1.01.2001 года. - Благовещенск: ФГУ «АмТФГИ», 2001. - 26 с. /// АТГФ-26832-4, лд50348</w:t>
      </w:r>
    </w:p>
    <w:p>
      <w:pPr>
        <w:pStyle w:val="Normal"/>
        <w:ind w:firstLine="720" w:end="0"/>
        <w:jc w:val="both"/>
        <w:rPr>
          <w:b/>
          <w:color w:val="000000"/>
        </w:rPr>
      </w:pPr>
      <w:r>
        <w:rPr>
          <w:b/>
          <w:color w:val="000000"/>
        </w:rPr>
        <w:t>Акимова Е.Ш., Ерошевская И.А., 2002.</w:t>
      </w:r>
      <w:r>
        <w:rPr>
          <w:color w:val="000000"/>
        </w:rPr>
        <w:t xml:space="preserve"> Сводный отчетный баланс запасов торфа по Амурской области на 01.01.2002 г. - Благовещенск: ФГУ «АмТФГИ», 2002. – 5 кн.- 103 л. /// АТГФ-27030, од51031.</w:t>
      </w:r>
    </w:p>
    <w:p>
      <w:pPr>
        <w:pStyle w:val="Normal"/>
        <w:ind w:firstLine="720" w:end="0"/>
        <w:jc w:val="both"/>
        <w:rPr>
          <w:b/>
          <w:color w:val="000000"/>
        </w:rPr>
      </w:pPr>
      <w:r>
        <w:rPr>
          <w:b/>
          <w:color w:val="000000"/>
        </w:rPr>
        <w:t>Акимова Е.Ш., Ковтонюк Г.П., 1996.</w:t>
      </w:r>
      <w:r>
        <w:rPr>
          <w:color w:val="000000"/>
        </w:rPr>
        <w:t xml:space="preserve"> Информационные материалы к лицензионным конкурсам по россыпям золота (Арби - лп Уркана, Владимировский - лп Тока, Тима - пп Унахи, Ямчуковский - лп Могота, Буринда пп Амура, бассейн Буринды-2 - лп Буринды, Ульдугичи - лп Буринды, бассейн Ульдугичи М. - лп Буринды). - Благовещенск: Амургеолком, 1996. - 8 бр. /// АТГФ - 25548.</w:t>
      </w:r>
    </w:p>
    <w:p>
      <w:pPr>
        <w:pStyle w:val="Normal"/>
        <w:ind w:firstLine="720" w:end="0"/>
        <w:jc w:val="both"/>
        <w:rPr>
          <w:b/>
          <w:color w:val="000000"/>
        </w:rPr>
      </w:pPr>
      <w:r>
        <w:rPr>
          <w:b/>
          <w:color w:val="000000"/>
        </w:rPr>
        <w:t>Акимова Е.Ш., Ковтонюк Г.П., 1998.</w:t>
      </w:r>
      <w:r>
        <w:rPr>
          <w:color w:val="000000"/>
        </w:rPr>
        <w:t xml:space="preserve"> Информационные материалы по месторождениям и проявлениям, лицензии на право разведки и разработки, которых выставляются на конкурс: 1. Весенний (пп Джелтулак-1) с притоками Теплый, Грязный, Светлый, Зейский р-н.; 2. Седуновский (пп Джелтулак-1) с лп Маристый, Зейский р-н.; 3. Дугда (междуречье Сулар - Солокиткан) -пп Норы, Зейский р-н.; 4. Дугда (междуречье Бом - Сулар) -пп Норы, Зейский р-н.; 5. Джилимкур (Джилимкур Бол.) -лп Зеи, Зейский р-н.; 6. Купури, Сологу-Чайдах (бассейны), Зейский р-н.; 7. Укикан, Кун-Манье, Мая (истоки, бассейны), Зейский р-н.; 8. Хитрушка (лп Лапри) с притоками, Тындинский р-н.; 9. Топазовский (лп Геткана) с притоками, Тындинский р-н.; 10. Глубокий (лп Геткана) с притоками: Пологий, Садовый, Ватажный, Тындинский р-н.; 11. Непомнящий -пп Уруши, Магдагачинский р-н.; 12. Ольга (верховье) с лп Козий (лп Амура), Магдагачинский р-н.; 13. Буринда-2 с притоками (от устья р.Талали до устья руч. Фаутного) - лп Буринды, Магдагачинский р-н.; 14. Желанный (Желонный) - лп Адамихи, Мазановский р-н.; 15. Корейский (лп Надяги) с притоком Короткий, Надяга (в устье Корейского) с притоком Мизер (лп Орловки), Мазановский р-н.; 16. Васильевский, Жемчужный, Утесный (пп Селемджи), Мазановский р-н.; 17. Загадочный, Надежный (лп Селемджи), Мазановский р-н.; 18. Чухонный (лп Эльги Б.) с притоком Чухонный Лев., Селемджинский р-н.; 19. Харга (терраса от Восточного до Коврижки), Селемджинский р-н.; 20. Маристый, Вознесенский (лп Селемджи), Селемджинский р-н. - Благовещенск: КПР АО, 1998. -20 кн.- 257 с. ///АТГФ-26139-(1-20).</w:t>
      </w:r>
    </w:p>
    <w:p>
      <w:pPr>
        <w:pStyle w:val="Normal"/>
        <w:ind w:firstLine="720" w:end="0"/>
        <w:jc w:val="both"/>
        <w:rPr>
          <w:b/>
          <w:color w:val="000000"/>
        </w:rPr>
      </w:pPr>
      <w:r>
        <w:rPr>
          <w:b/>
          <w:color w:val="000000"/>
        </w:rPr>
        <w:t>Акимова Е.Ш., Ковтонюк Г.П., 1998.</w:t>
      </w:r>
      <w:r>
        <w:rPr>
          <w:color w:val="000000"/>
        </w:rPr>
        <w:t xml:space="preserve"> Информационные материалы по месторождениям и проявлениям, лицензии на право разведки и разработки, которых выставляются на конкурс: 1. Кашинский Б. и М. - пп Инагли (Тындинский р-н.); 2. Дугда-пп Норы, Калдяшка- пп Дугды, Калдяшка Лев. -лп Калдяшки, Калдяшка Пр.- пп Калдяшки, Черака - лп Дугды, Придорожный-лп Чераки (Зейский р-н.); 3. Тукси- пп Дугды (бассейн) (Зейский р-н.); 4. Пальпага Бол. - лп Дуткана (в т.ч. Солонцовый М., Солонцовый Бол., Соленый с притоками Прямой и Нина) (Зейский р-н.); 5. Сардангро (Сандагро) - лп Иликана (Зейский р-н.); 6. Увальная Правая - пп Сохатиной (Мазановский р-н.); 7. Поворотный - лп Елового (Мазановский р-н.); 8. Мокча (бассейн) - пп Ольдоя Мал. (Сковородинский р-н.); 9. Невер Бол. (бассейн) - лп Амура (Сковородинский р-н.); 10. Харга (левая терраса , в районе устья руч. Ясного), руч. Ясный (Золотой) - лп Харги (Селемджинский р-н.). - Благовещенск: КПР АО, 1998. -10 кн.-162 с. ///АТГФ-26020</w:t>
      </w:r>
    </w:p>
    <w:p>
      <w:pPr>
        <w:pStyle w:val="Normal"/>
        <w:ind w:firstLine="720" w:end="0"/>
        <w:jc w:val="both"/>
        <w:rPr>
          <w:b/>
          <w:color w:val="000000"/>
        </w:rPr>
      </w:pPr>
      <w:r>
        <w:rPr>
          <w:b/>
          <w:color w:val="000000"/>
        </w:rPr>
        <w:t>Акимова Е.Ш., Ковтонюк Г.П., 2000.</w:t>
      </w:r>
      <w:r>
        <w:rPr>
          <w:color w:val="000000"/>
        </w:rPr>
        <w:t xml:space="preserve"> Информационные материалы по месторождениям и проявлениям, лицензии на право разведки и разработки, которых выставляются на конкурс: </w:t>
      </w:r>
      <w:r>
        <w:rPr>
          <w:color w:val="000000"/>
          <w:u w:val="single"/>
        </w:rPr>
        <w:t>1. Юхта, Осетиновский и Зеленовский</w:t>
      </w:r>
      <w:r>
        <w:rPr>
          <w:color w:val="000000"/>
        </w:rPr>
        <w:t xml:space="preserve"> (бассейн р. Бол.Чукан), Шимановский р-н. - 22 л. </w:t>
      </w:r>
      <w:r>
        <w:rPr>
          <w:color w:val="000000"/>
          <w:u w:val="single"/>
        </w:rPr>
        <w:t>2. Гнилой Ключ -</w:t>
      </w:r>
      <w:r>
        <w:rPr>
          <w:color w:val="000000"/>
        </w:rPr>
        <w:t xml:space="preserve"> пп р. Симичи Бол., Бурейский р-н.- 14 л. </w:t>
      </w:r>
      <w:r>
        <w:rPr>
          <w:color w:val="000000"/>
          <w:u w:val="single"/>
        </w:rPr>
        <w:t>3. Мадалан</w:t>
      </w:r>
      <w:r>
        <w:rPr>
          <w:color w:val="000000"/>
        </w:rPr>
        <w:t xml:space="preserve"> (бассейн), Сковородинский р-н. - 22 л. </w:t>
      </w:r>
      <w:r>
        <w:rPr>
          <w:color w:val="000000"/>
          <w:u w:val="single"/>
        </w:rPr>
        <w:t>4. Уруша</w:t>
      </w:r>
      <w:r>
        <w:rPr>
          <w:color w:val="000000"/>
        </w:rPr>
        <w:t xml:space="preserve"> (террасы), Сковородинский р-н. - 24 л. </w:t>
      </w:r>
      <w:r>
        <w:rPr>
          <w:color w:val="000000"/>
          <w:u w:val="single"/>
        </w:rPr>
        <w:t>5. Чалая</w:t>
      </w:r>
      <w:r>
        <w:rPr>
          <w:color w:val="000000"/>
        </w:rPr>
        <w:t xml:space="preserve"> (бассейн), Магдагачинский р-н. - 11 л. </w:t>
      </w:r>
      <w:r>
        <w:rPr>
          <w:color w:val="000000"/>
          <w:u w:val="single"/>
        </w:rPr>
        <w:t>6. Магдагачи</w:t>
      </w:r>
      <w:r>
        <w:rPr>
          <w:color w:val="000000"/>
        </w:rPr>
        <w:t xml:space="preserve"> (бассейн), Магдагачинский р-н. - 31 л. </w:t>
      </w:r>
      <w:r>
        <w:rPr>
          <w:color w:val="000000"/>
          <w:u w:val="single"/>
        </w:rPr>
        <w:t>7. Ольга</w:t>
      </w:r>
      <w:r>
        <w:rPr>
          <w:color w:val="000000"/>
        </w:rPr>
        <w:t xml:space="preserve"> (бассейн, нижнее течение), Магдагачинский р-н. - 19 л. </w:t>
      </w:r>
      <w:r>
        <w:rPr>
          <w:color w:val="000000"/>
          <w:u w:val="single"/>
        </w:rPr>
        <w:t>8. Гулик (бассейн), Мокча (бассейн),</w:t>
      </w:r>
      <w:r>
        <w:rPr>
          <w:color w:val="000000"/>
        </w:rPr>
        <w:t xml:space="preserve"> Зейский р-н. - 25 л. </w:t>
      </w:r>
      <w:r>
        <w:rPr>
          <w:color w:val="000000"/>
          <w:u w:val="single"/>
        </w:rPr>
        <w:t>9. Тунгала (бассейн),</w:t>
      </w:r>
      <w:r>
        <w:rPr>
          <w:color w:val="000000"/>
        </w:rPr>
        <w:t xml:space="preserve"> Зейский р-н. - 30 л. </w:t>
      </w:r>
      <w:r>
        <w:rPr>
          <w:color w:val="000000"/>
          <w:u w:val="single"/>
        </w:rPr>
        <w:t>10. Ултучи</w:t>
      </w:r>
      <w:r>
        <w:rPr>
          <w:color w:val="000000"/>
        </w:rPr>
        <w:t xml:space="preserve"> (истоки) - лп Джелтулака, Зейский р-н. - 16 л. </w:t>
      </w:r>
      <w:r>
        <w:rPr>
          <w:color w:val="000000"/>
          <w:u w:val="single"/>
        </w:rPr>
        <w:t>11. Иликанское месторождение</w:t>
      </w:r>
      <w:r>
        <w:rPr>
          <w:color w:val="000000"/>
        </w:rPr>
        <w:t xml:space="preserve">, Зейский р-н. - 27 л. </w:t>
      </w:r>
      <w:r>
        <w:rPr>
          <w:color w:val="000000"/>
          <w:u w:val="single"/>
        </w:rPr>
        <w:t>12. Эльгакан,</w:t>
      </w:r>
      <w:r>
        <w:rPr>
          <w:color w:val="000000"/>
        </w:rPr>
        <w:t xml:space="preserve"> Селемджинский р-н. - 14 л. </w:t>
      </w:r>
      <w:r>
        <w:rPr>
          <w:color w:val="000000"/>
          <w:u w:val="single"/>
        </w:rPr>
        <w:t>13. Кера-Макит -</w:t>
      </w:r>
      <w:r>
        <w:rPr>
          <w:color w:val="000000"/>
        </w:rPr>
        <w:t xml:space="preserve"> лп Курумкана, Селемджинский р-н. - 13 л. </w:t>
      </w:r>
      <w:r>
        <w:rPr>
          <w:color w:val="000000"/>
          <w:u w:val="single"/>
        </w:rPr>
        <w:t>14. Чекачи (Чек-Чикан</w:t>
      </w:r>
      <w:r>
        <w:rPr>
          <w:color w:val="000000"/>
        </w:rPr>
        <w:t xml:space="preserve">, Чек-Чекачи) – пп Геткана, Тындинский р-н. - 19 л. </w:t>
      </w:r>
      <w:r>
        <w:rPr>
          <w:color w:val="000000"/>
          <w:u w:val="single"/>
        </w:rPr>
        <w:t>15. Десс</w:t>
      </w:r>
      <w:r>
        <w:rPr>
          <w:color w:val="000000"/>
        </w:rPr>
        <w:t xml:space="preserve"> (Брянтинский), Тындинский р-н.- 35 л. </w:t>
      </w:r>
      <w:r>
        <w:rPr>
          <w:color w:val="000000"/>
          <w:u w:val="single"/>
        </w:rPr>
        <w:t>16. Тамара</w:t>
      </w:r>
      <w:r>
        <w:rPr>
          <w:color w:val="000000"/>
        </w:rPr>
        <w:t xml:space="preserve"> (Тамар) – лп Джелтулака Мал., Тындинский р-н. - 14 л. - Благовещенск: КПР АО, 2000. - 16 кн.- 336 с. ///АТГФ-26567-(1-:-16)</w:t>
      </w:r>
    </w:p>
    <w:p>
      <w:pPr>
        <w:pStyle w:val="Normal"/>
        <w:ind w:firstLine="720" w:end="0"/>
        <w:jc w:val="both"/>
        <w:rPr>
          <w:b/>
          <w:color w:val="000000"/>
        </w:rPr>
      </w:pPr>
      <w:r>
        <w:rPr>
          <w:b/>
          <w:color w:val="000000"/>
        </w:rPr>
        <w:t>Акимова Е.Ш., Ковтонюк Г.П., Иванченко В.Н., 1995, 1996.</w:t>
      </w:r>
      <w:r>
        <w:rPr>
          <w:color w:val="000000"/>
        </w:rPr>
        <w:t xml:space="preserve"> Информационные материалы к лицензионным конкурсам по россыпям золота (бассейн Брянты - средняя часть, Конгломератовый - пп Адамихи, Орловка Пр., Орловка Лев., Амудечи и Прогнозный - пп Ольдоя Б., Хонколай - пп Керы М., Эльга М. - лп Эльги Б., Афанасьевский - пп Эльги Б., Эльга Крестовая - пп Эльги Б., Амбарный - лп Харги, Восточный - лп Харги, Ингалим - лп Талама). - Благовещенск: Амургеолком, 1995, 1996. - 9 бр. /// АТГФ - 25483</w:t>
      </w:r>
    </w:p>
    <w:p>
      <w:pPr>
        <w:pStyle w:val="Normal"/>
        <w:ind w:firstLine="720" w:end="0"/>
        <w:jc w:val="both"/>
        <w:rPr>
          <w:color w:val="000000"/>
        </w:rPr>
      </w:pPr>
      <w:r>
        <w:rPr>
          <w:b/>
          <w:color w:val="000000"/>
        </w:rPr>
        <w:t xml:space="preserve">Акинфиев О.В. и др., 2017. </w:t>
      </w:r>
      <w:r>
        <w:rPr>
          <w:color w:val="000000"/>
        </w:rPr>
        <w:t>Информационный геологический отчёт по незавершённым работам, выполненным в 2015-2017 гг. по объекту: «</w:t>
      </w:r>
      <w:r>
        <w:rPr>
          <w:b/>
          <w:color w:val="000000"/>
        </w:rPr>
        <w:t>Поисковые работы на рудное золото в пределах Приисковой перспективной площади (Амурская область</w:t>
      </w:r>
      <w:r>
        <w:rPr>
          <w:color w:val="000000"/>
        </w:rPr>
        <w:t xml:space="preserve">)» (Зейский р-н, N-52-IX, БЛГ 02761 БП, Гр.10-15-462). Гос.контракт № 11/2015 от 30.06.2015. Заключение ФГУП ЦНИГРИ. Протокол НТС Амурнедра № 1184 от 12.09.2017 г., утв.14.09.2017 г. Дальнедра (окончательный отчёт). – Благовещенск: АО «Росгео», АО «Амургеология», 2017. – 2 кн.-423 л. (158+265), 20 л.гр.пр. /// АТГФ-31230, од52097 (115 Мб); Арх.1403 (первичн.докум., образцы, шлифы), од55111 (909 Мб). </w:t>
      </w:r>
      <w:r>
        <w:rPr>
          <w:color w:val="000000"/>
          <w:sz w:val="20"/>
        </w:rPr>
        <w:t>аз/коренное/объекты (Приисковая площадь, уч.Сугджарикан).</w:t>
      </w:r>
      <w:r>
        <w:rPr>
          <w:b/>
          <w:color w:val="000000"/>
        </w:rPr>
        <w:t xml:space="preserve"> </w:t>
      </w:r>
      <w:r>
        <w:rPr>
          <w:color w:val="000000"/>
          <w:sz w:val="20"/>
        </w:rPr>
        <w:t>Общедоступно</w:t>
      </w:r>
      <w:r>
        <w:rPr>
          <w:bCs/>
          <w:color w:val="000000"/>
          <w:sz w:val="20"/>
        </w:rPr>
        <w:t>.</w:t>
      </w:r>
    </w:p>
    <w:p>
      <w:pPr>
        <w:pStyle w:val="Normal"/>
        <w:ind w:firstLine="720" w:end="0"/>
        <w:jc w:val="both"/>
        <w:rPr>
          <w:b/>
          <w:color w:val="000000"/>
        </w:rPr>
      </w:pPr>
      <w:r>
        <w:rPr>
          <w:color w:val="000000"/>
        </w:rPr>
        <w:t>Акинфиев О.В., 1997. Материалы о результатах доразведки золотоносной россыпи в верховьях р.Бургули Б. (лп Тынды Урканской) с оперативным подсчетом запасов. - Тында: с/а Тукурингра, 1997. - 2 кн. - 20 с., 10 гр.пр. /// АТГФ – 25826, лд50336</w:t>
      </w:r>
    </w:p>
    <w:p>
      <w:pPr>
        <w:pStyle w:val="Normal"/>
        <w:ind w:firstLine="720" w:end="0"/>
        <w:jc w:val="both"/>
        <w:rPr>
          <w:b/>
          <w:color w:val="000000"/>
        </w:rPr>
      </w:pPr>
      <w:r>
        <w:rPr>
          <w:b/>
          <w:color w:val="000000"/>
        </w:rPr>
        <w:t>Акинфиев О.В., 1998.</w:t>
      </w:r>
      <w:r>
        <w:rPr>
          <w:color w:val="000000"/>
        </w:rPr>
        <w:t xml:space="preserve"> Материалы к отчетному балансу запасов россыпного золота ЗАО “Старатель” за 1998 г. - Зея, 1998. - 21 с., 8 гр.пр. /// АТГФ-26522-4</w:t>
      </w:r>
    </w:p>
    <w:p>
      <w:pPr>
        <w:pStyle w:val="Normal"/>
        <w:ind w:firstLine="720" w:end="0"/>
        <w:jc w:val="both"/>
        <w:rPr>
          <w:b/>
          <w:color w:val="000000"/>
        </w:rPr>
      </w:pPr>
      <w:r>
        <w:rPr>
          <w:b/>
          <w:color w:val="000000"/>
        </w:rPr>
        <w:t>Акинфиев О.В., 1999.</w:t>
      </w:r>
      <w:r>
        <w:rPr>
          <w:color w:val="000000"/>
        </w:rPr>
        <w:t xml:space="preserve"> Материалы на списание неподтвердившихся запасов россыпного золота по месторождению руч.Бургали Б. - Китовский (лп Тынды). Материалы результатов доразведки участка россыпи и оперативному пересчету запасов по руч. Китовскому - пп Бургали Б. (Зейский р-н, N-52-XIX, лц. БЛГ 00770 БЭ). Прот. АмурТКЗ № 246 от 13.01.2000 г. - Зея: ЗАО “Старатель”, 1999. - 2 кн.- 73 с., 26 гр.пр. ///АТГФ-26543-1,2 </w:t>
      </w:r>
    </w:p>
    <w:p>
      <w:pPr>
        <w:pStyle w:val="Normal"/>
        <w:ind w:firstLine="720" w:end="0"/>
        <w:jc w:val="both"/>
        <w:rPr>
          <w:b/>
          <w:color w:val="000000"/>
        </w:rPr>
      </w:pPr>
      <w:r>
        <w:rPr>
          <w:b/>
          <w:color w:val="000000"/>
        </w:rPr>
        <w:t xml:space="preserve">Акинфиев О.В., 2000. </w:t>
      </w:r>
      <w:r>
        <w:rPr>
          <w:color w:val="000000"/>
        </w:rPr>
        <w:t>Материалы к отчетному балансу запасов россыпного золота ЗАО “Старатель” за 1999 г. - Зея, 2000. - 19 с., 13 гр.пр. ///АТГФ-26622-9</w:t>
      </w:r>
    </w:p>
    <w:p>
      <w:pPr>
        <w:pStyle w:val="113"/>
        <w:ind w:firstLine="720" w:end="0"/>
        <w:jc w:val="both"/>
        <w:rPr>
          <w:b/>
          <w:color w:val="000000"/>
        </w:rPr>
      </w:pPr>
      <w:r>
        <w:rPr>
          <w:b/>
          <w:color w:val="000000"/>
        </w:rPr>
        <w:t xml:space="preserve">Акинфиев О.В., 2002. </w:t>
      </w:r>
      <w:r>
        <w:rPr>
          <w:color w:val="000000"/>
        </w:rPr>
        <w:t>Материалы к</w:t>
      </w:r>
      <w:r>
        <w:rPr>
          <w:b/>
          <w:color w:val="000000"/>
        </w:rPr>
        <w:t xml:space="preserve"> </w:t>
      </w:r>
      <w:r>
        <w:rPr>
          <w:color w:val="000000"/>
        </w:rPr>
        <w:t>отчетному балансу запасов россыпного золота по ПК а/с «Петровская» за 2002 г. (форма 5-гр). – Зея, 2002. - 1 кн.-35 л., 19 гр.пр. /// АТГФ-27157</w:t>
      </w:r>
    </w:p>
    <w:p>
      <w:pPr>
        <w:pStyle w:val="Normal"/>
        <w:ind w:firstLine="720" w:end="0"/>
        <w:jc w:val="both"/>
        <w:rPr>
          <w:b/>
          <w:color w:val="000000"/>
        </w:rPr>
      </w:pPr>
      <w:r>
        <w:rPr>
          <w:b/>
          <w:color w:val="000000"/>
        </w:rPr>
        <w:t>Акинфиев О.В., 2003.</w:t>
      </w:r>
      <w:r>
        <w:rPr>
          <w:color w:val="000000"/>
        </w:rPr>
        <w:t xml:space="preserve"> Материалы к отчетному балансу запасов россыпного золота по ПК а/с «Петровская» по форме 5-ГР, 70-тп за 2003 год. – Зея, 2003. – 1 кн.-39 л., 15 гр.пр. /// АТГФ-27384</w:t>
      </w:r>
    </w:p>
    <w:p>
      <w:pPr>
        <w:pStyle w:val="Normal"/>
        <w:ind w:firstLine="720" w:end="0"/>
        <w:jc w:val="both"/>
        <w:rPr>
          <w:b/>
          <w:color w:val="000000"/>
        </w:rPr>
      </w:pPr>
      <w:r>
        <w:rPr>
          <w:b/>
          <w:color w:val="000000"/>
        </w:rPr>
        <w:t>Акинфиев О.В., 2003.</w:t>
      </w:r>
      <w:r>
        <w:rPr>
          <w:color w:val="000000"/>
        </w:rPr>
        <w:t xml:space="preserve"> Материалы на списание запасов россыпного золота руч.Малый Могот - лев. составл. Могота. (Зейский р-н, N-52-ХIV. Акты на списание запасов №№ 1,2,3,4 от 1.06.2003г.). – Зея: ПК а/с «Петровская», 2003. – 1 кн.-48 л. /// АТГФ-27284-4</w:t>
      </w:r>
    </w:p>
    <w:p>
      <w:pPr>
        <w:pStyle w:val="Normal"/>
        <w:widowControl w:val="false"/>
        <w:ind w:firstLine="720" w:end="0"/>
        <w:jc w:val="both"/>
        <w:rPr>
          <w:b/>
          <w:color w:val="000000"/>
        </w:rPr>
      </w:pPr>
      <w:r>
        <w:rPr>
          <w:b/>
          <w:color w:val="000000"/>
        </w:rPr>
        <w:t>Акинфиев О.В., 2003.</w:t>
      </w:r>
      <w:r>
        <w:rPr>
          <w:color w:val="000000"/>
        </w:rPr>
        <w:t xml:space="preserve"> Отчет о результатах геологоразведочных работ на россыпное золото в долине руч.Талга-Макит, левого притока р.Бол.Джуваскит. Объект </w:t>
      </w:r>
      <w:r>
        <w:rPr>
          <w:b/>
          <w:color w:val="000000"/>
        </w:rPr>
        <w:t>«Талга-Макитский».</w:t>
      </w:r>
      <w:r>
        <w:rPr>
          <w:color w:val="000000"/>
        </w:rPr>
        <w:t xml:space="preserve"> (Зейский р-н, N-52-XIII, лц.БЛГ 00784 БР, Гр.47-01-64). Протокол АмурТКЗ № 478 от 16.04.2003г. – г.Зея: ПК а/с «Петровская», 2003. – 3 кн.-108 л., 28 гр.пр. /// АТГФ-27239, од51052, од51177 (1,1 МБ), Арх.690</w:t>
      </w:r>
    </w:p>
    <w:p>
      <w:pPr>
        <w:pStyle w:val="Normal"/>
        <w:ind w:firstLine="720" w:end="0"/>
        <w:jc w:val="both"/>
        <w:rPr>
          <w:b/>
          <w:bCs/>
          <w:color w:val="000000"/>
        </w:rPr>
      </w:pPr>
      <w:r>
        <w:rPr>
          <w:b/>
          <w:color w:val="000000"/>
        </w:rPr>
        <w:t>Акинфиев О.В., 2004.</w:t>
      </w:r>
      <w:r>
        <w:rPr>
          <w:color w:val="000000"/>
        </w:rPr>
        <w:t xml:space="preserve"> Материалы отчетного баланса запасов россыпного золота по ПК а/с «Петровская» за 2004 г. по формам: 5-гр, 70-тп. – Зея, 2004. – 1 кн.-35 л., 12 гр.пр. /// АТГФ-27551</w:t>
      </w:r>
    </w:p>
    <w:p>
      <w:pPr>
        <w:pStyle w:val="Normal"/>
        <w:ind w:firstLine="709" w:end="0"/>
        <w:jc w:val="both"/>
        <w:rPr>
          <w:b/>
          <w:bCs/>
          <w:color w:val="000000"/>
        </w:rPr>
      </w:pPr>
      <w:r>
        <w:rPr>
          <w:b/>
          <w:bCs/>
          <w:color w:val="000000"/>
        </w:rPr>
        <w:t>Акинфиев О.В., 2017.</w:t>
      </w:r>
      <w:r>
        <w:rPr>
          <w:color w:val="000000"/>
        </w:rPr>
        <w:t xml:space="preserve"> Отчётный баланс запасов россыпного золота по </w:t>
      </w:r>
      <w:r>
        <w:rPr>
          <w:bCs/>
          <w:color w:val="000000"/>
        </w:rPr>
        <w:t>ООО «Горизонт» за 2017</w:t>
      </w:r>
      <w:r>
        <w:rPr>
          <w:b/>
          <w:bCs/>
          <w:color w:val="000000"/>
        </w:rPr>
        <w:t xml:space="preserve"> </w:t>
      </w:r>
      <w:r>
        <w:rPr>
          <w:color w:val="000000"/>
        </w:rPr>
        <w:t>г. по формам 5-гр, 70-тп. – Тында, 2017. – 1 кн.-22 л., 3 л.гр.пр. /// АТГФ-31338.</w:t>
      </w:r>
      <w:r>
        <w:rPr>
          <w:color w:val="000000"/>
          <w:sz w:val="20"/>
        </w:rPr>
        <w:t xml:space="preserve"> Конфиденциально</w:t>
      </w:r>
    </w:p>
    <w:p>
      <w:pPr>
        <w:pStyle w:val="Normal"/>
        <w:ind w:firstLine="709" w:end="0"/>
        <w:jc w:val="both"/>
        <w:rPr>
          <w:b/>
          <w:bCs/>
          <w:color w:val="000000"/>
        </w:rPr>
      </w:pPr>
      <w:r>
        <w:rPr>
          <w:b/>
          <w:bCs/>
          <w:color w:val="000000"/>
        </w:rPr>
        <w:t>Акинфиев О.В., 2020.</w:t>
      </w:r>
      <w:r>
        <w:rPr>
          <w:bCs/>
          <w:color w:val="000000"/>
        </w:rPr>
        <w:t xml:space="preserve"> Материалы отчётного баланса запасов россыпного золота ООО «Антрацит» </w:t>
      </w:r>
      <w:r>
        <w:rPr>
          <w:b/>
          <w:bCs/>
          <w:color w:val="000000"/>
        </w:rPr>
        <w:t>за 2020 г.</w:t>
      </w:r>
      <w:r>
        <w:rPr>
          <w:bCs/>
          <w:color w:val="000000"/>
        </w:rPr>
        <w:t xml:space="preserve"> по формам: 5-гр, 70-тп, 71-тп. – Благовещенск, 2020. – 1 кн.-47 л., 8/9 л.гр.пр. /// АТГФ-32096. </w:t>
      </w:r>
      <w:r>
        <w:rPr>
          <w:color w:val="000000"/>
          <w:sz w:val="20"/>
        </w:rPr>
        <w:t>Конфиденциально</w:t>
      </w:r>
    </w:p>
    <w:p>
      <w:pPr>
        <w:pStyle w:val="Normal"/>
        <w:ind w:firstLine="709" w:end="0"/>
        <w:jc w:val="both"/>
        <w:rPr>
          <w:b/>
          <w:color w:val="000000"/>
        </w:rPr>
      </w:pPr>
      <w:r>
        <w:rPr>
          <w:b/>
          <w:bCs/>
          <w:color w:val="000000"/>
        </w:rPr>
        <w:t xml:space="preserve">Акинфиев О.В., 2020. </w:t>
      </w:r>
      <w:r>
        <w:rPr>
          <w:bCs/>
          <w:color w:val="000000"/>
        </w:rPr>
        <w:t>Материалы отчётного баланса запасов россыпного золота ООО «Россзолото»</w:t>
      </w:r>
      <w:r>
        <w:rPr>
          <w:b/>
          <w:bCs/>
          <w:color w:val="000000"/>
        </w:rPr>
        <w:t xml:space="preserve"> за 2020 г</w:t>
      </w:r>
      <w:r>
        <w:rPr>
          <w:bCs/>
          <w:color w:val="000000"/>
        </w:rPr>
        <w:t xml:space="preserve">. по формам: 5-гр, 70-тп, 71-тп. – Благовещенск, 2020. – 1 кн.-90 л., 18/22 л.гр.пр. /// АТГФ-32167. </w:t>
      </w:r>
      <w:r>
        <w:rPr>
          <w:color w:val="000000"/>
          <w:sz w:val="20"/>
        </w:rPr>
        <w:t>Конфиденциально</w:t>
      </w:r>
    </w:p>
    <w:p>
      <w:pPr>
        <w:pStyle w:val="Normal"/>
        <w:ind w:firstLine="709" w:end="0"/>
        <w:jc w:val="both"/>
        <w:rPr>
          <w:rFonts w:eastAsia="Calibri"/>
          <w:b/>
          <w:bCs/>
          <w:color w:val="000000"/>
          <w:szCs w:val="24"/>
          <w:lang w:eastAsia="ru-RU"/>
        </w:rPr>
      </w:pPr>
      <w:r>
        <w:rPr>
          <w:b/>
          <w:color w:val="000000"/>
        </w:rPr>
        <w:t>Акинфиев О.В., 2021</w:t>
      </w:r>
      <w:r>
        <w:rPr>
          <w:color w:val="000000"/>
        </w:rPr>
        <w:t>. Отчёт о результатах поисковых, оценочных и разведочных работ в бассейнах нижнего течения р.Сардангро и руч.Сирюкан за 2016-2020 гг. с подсчётом запасов россыпного золота по состоянию на 01.06.2021 г. Объект «</w:t>
      </w:r>
      <w:r>
        <w:rPr>
          <w:b/>
          <w:color w:val="000000"/>
        </w:rPr>
        <w:t>Сардангро</w:t>
      </w:r>
      <w:r>
        <w:rPr>
          <w:color w:val="000000"/>
        </w:rPr>
        <w:t xml:space="preserve">» (Зейский р-н, N-52-XIII; БЛГ 03843 БР, Гр.10-16-612; ГКМ(В)-1232, 1312: </w:t>
      </w:r>
      <w:r>
        <w:rPr>
          <w:i/>
          <w:color w:val="000000"/>
        </w:rPr>
        <w:t>Сирюкан (Сирюкан Правый), Акцент</w:t>
      </w:r>
      <w:r>
        <w:rPr>
          <w:color w:val="000000"/>
        </w:rPr>
        <w:t>). Протокол ТКЗ Амурнедра № 1375 от 01.09.2021. – Благовещенск: ООО «АНТРАЦИТ», 2021. – 3 кн.-349 л. (98+185+66/</w:t>
      </w:r>
      <w:r>
        <w:rPr>
          <w:i/>
          <w:color w:val="000000"/>
        </w:rPr>
        <w:t>проток.</w:t>
      </w:r>
      <w:r>
        <w:rPr>
          <w:color w:val="000000"/>
        </w:rPr>
        <w:t>), 31/43 л.гр.пр. /// АТГФ-</w:t>
      </w:r>
      <w:r>
        <w:rPr>
          <w:b/>
          <w:color w:val="000000"/>
        </w:rPr>
        <w:t>32276</w:t>
      </w:r>
      <w:r>
        <w:rPr>
          <w:color w:val="000000"/>
        </w:rPr>
        <w:t>, од52499 (72 Мб); Арх./эл.-од55253 (2700 Мб</w:t>
      </w:r>
      <w:r>
        <w:rPr>
          <w:i/>
          <w:color w:val="000000"/>
        </w:rPr>
        <w:t>, скан.первичн.документация</w:t>
      </w:r>
      <w:r>
        <w:rPr>
          <w:color w:val="000000"/>
        </w:rPr>
        <w:t>).</w:t>
      </w:r>
      <w:r>
        <w:rPr>
          <w:color w:val="000000"/>
          <w:sz w:val="20"/>
        </w:rPr>
        <w:t xml:space="preserve"> амо/8: Ефимовский-лп Сирюкан, Сирюкан (Сирюкан Правый)-пс Сирюкан, Дорожный (Сирюкан Левый)-лс Сирюкан, Звериный-лп Сирюкан; (Акцент, Аккорд, 1-й, 2-й) – пп Сардангро. На общих основаниях. </w:t>
      </w:r>
    </w:p>
    <w:p>
      <w:pPr>
        <w:pStyle w:val="Normal"/>
        <w:ind w:firstLine="709" w:end="0"/>
        <w:jc w:val="both"/>
        <w:rPr>
          <w:rFonts w:eastAsia="Calibri"/>
          <w:b/>
          <w:bCs/>
          <w:color w:val="000000"/>
          <w:szCs w:val="24"/>
          <w:lang w:eastAsia="ru-RU"/>
        </w:rPr>
      </w:pPr>
      <w:r>
        <w:rPr>
          <w:rFonts w:eastAsia="Calibri"/>
          <w:b/>
          <w:bCs/>
          <w:color w:val="000000"/>
          <w:szCs w:val="24"/>
          <w:lang w:eastAsia="ru-RU"/>
        </w:rPr>
        <w:t>Акинфиев</w:t>
      </w:r>
      <w:r>
        <w:rPr>
          <w:rFonts w:eastAsia="Calibri"/>
          <w:b/>
          <w:color w:val="000000"/>
          <w:szCs w:val="24"/>
          <w:lang w:eastAsia="ru-RU"/>
        </w:rPr>
        <w:t xml:space="preserve"> О.В., 2022.</w:t>
      </w:r>
      <w:r>
        <w:rPr>
          <w:rFonts w:eastAsia="Calibri"/>
          <w:color w:val="000000"/>
          <w:szCs w:val="24"/>
          <w:lang w:eastAsia="ru-RU"/>
        </w:rPr>
        <w:t xml:space="preserve"> Материалы на списание не подтвердившихся в процессе добычи 2021 года запасов россыпного золота по р.</w:t>
      </w:r>
      <w:r>
        <w:rPr>
          <w:rFonts w:eastAsia="Calibri"/>
          <w:b/>
          <w:color w:val="000000"/>
          <w:szCs w:val="24"/>
          <w:lang w:eastAsia="ru-RU"/>
        </w:rPr>
        <w:t>Малая Тында</w:t>
      </w:r>
      <w:r>
        <w:rPr>
          <w:rFonts w:eastAsia="Calibri"/>
          <w:color w:val="000000"/>
          <w:szCs w:val="24"/>
          <w:lang w:eastAsia="ru-RU"/>
        </w:rPr>
        <w:t>, в полностью отработанных блоках 6-10-С</w:t>
      </w:r>
      <w:r>
        <w:rPr>
          <w:rFonts w:eastAsia="Calibri"/>
          <w:color w:val="000000"/>
          <w:szCs w:val="24"/>
          <w:vertAlign w:val="subscript"/>
          <w:lang w:eastAsia="ru-RU"/>
        </w:rPr>
        <w:t>1</w:t>
      </w:r>
      <w:r>
        <w:rPr>
          <w:rFonts w:eastAsia="Calibri"/>
          <w:color w:val="000000"/>
          <w:szCs w:val="24"/>
          <w:lang w:eastAsia="ru-RU"/>
        </w:rPr>
        <w:t>; 11-12-С</w:t>
      </w:r>
      <w:r>
        <w:rPr>
          <w:rFonts w:eastAsia="Calibri"/>
          <w:color w:val="000000"/>
          <w:szCs w:val="24"/>
          <w:vertAlign w:val="subscript"/>
          <w:lang w:eastAsia="ru-RU"/>
        </w:rPr>
        <w:t>2</w:t>
      </w:r>
      <w:r>
        <w:rPr>
          <w:rFonts w:eastAsia="Calibri"/>
          <w:color w:val="000000"/>
          <w:szCs w:val="24"/>
          <w:lang w:eastAsia="ru-RU"/>
        </w:rPr>
        <w:t>; 13-18-С</w:t>
      </w:r>
      <w:r>
        <w:rPr>
          <w:rFonts w:eastAsia="Calibri"/>
          <w:color w:val="000000"/>
          <w:szCs w:val="24"/>
          <w:vertAlign w:val="subscript"/>
          <w:lang w:eastAsia="ru-RU"/>
        </w:rPr>
        <w:t>1</w:t>
      </w:r>
      <w:r>
        <w:rPr>
          <w:rFonts w:eastAsia="Calibri"/>
          <w:color w:val="000000"/>
          <w:szCs w:val="24"/>
          <w:lang w:eastAsia="ru-RU"/>
        </w:rPr>
        <w:t>. (Зейский р-н, N-51-XVIII, N-52-XIII, БЛГ 02794 БЭ, б/Гр.). Протокол ТКЗ Амурнедра № 1510 от 14.10.2022 г. – Благовещенск: ООО «РОССЗОЛОТО», 2022. – 2 кн.-166 л. (133+33 протокол), 4/на 14 л.гр.пр. /// АТГФ-</w:t>
      </w:r>
      <w:r>
        <w:rPr>
          <w:rFonts w:eastAsia="Calibri"/>
          <w:b/>
          <w:color w:val="000000"/>
          <w:szCs w:val="24"/>
          <w:lang w:eastAsia="ru-RU"/>
        </w:rPr>
        <w:t>32450</w:t>
      </w:r>
      <w:r>
        <w:rPr>
          <w:rFonts w:eastAsia="Calibri"/>
          <w:color w:val="000000"/>
          <w:szCs w:val="24"/>
          <w:lang w:eastAsia="ru-RU"/>
        </w:rPr>
        <w:t xml:space="preserve">, од52643 (55 Мб); б/Арх. </w:t>
      </w:r>
      <w:r>
        <w:rPr>
          <w:rFonts w:eastAsia="Calibri"/>
          <w:color w:val="000000"/>
          <w:sz w:val="20"/>
          <w:lang w:eastAsia="ru-RU"/>
        </w:rPr>
        <w:t xml:space="preserve">алф, ндпо, адм, амо, амт/Акты на списание запасов, амт/протоколы/ТКЗ Амурнедра. На общих основаниях. </w:t>
      </w:r>
    </w:p>
    <w:p>
      <w:pPr>
        <w:pStyle w:val="Normal"/>
        <w:ind w:firstLine="709" w:end="0"/>
        <w:jc w:val="both"/>
        <w:rPr>
          <w:b/>
          <w:color w:val="000000"/>
        </w:rPr>
      </w:pPr>
      <w:r>
        <w:rPr>
          <w:rFonts w:eastAsia="Calibri"/>
          <w:b/>
          <w:bCs/>
          <w:color w:val="000000"/>
          <w:szCs w:val="24"/>
          <w:lang w:eastAsia="ru-RU"/>
        </w:rPr>
        <w:t>Акинфиев</w:t>
      </w:r>
      <w:r>
        <w:rPr>
          <w:rFonts w:eastAsia="Calibri"/>
          <w:b/>
          <w:color w:val="000000"/>
          <w:szCs w:val="24"/>
          <w:lang w:eastAsia="ru-RU"/>
        </w:rPr>
        <w:t xml:space="preserve"> О.В., 2023</w:t>
      </w:r>
      <w:r>
        <w:rPr>
          <w:rFonts w:eastAsia="Calibri"/>
          <w:color w:val="000000"/>
          <w:szCs w:val="24"/>
          <w:lang w:eastAsia="ru-RU"/>
        </w:rPr>
        <w:t xml:space="preserve">. Отчет о результатах разведочных работ на россыпное золото в бассейне руч. Развилка (левой составляющей реки Надяга), проведенных в 2021-2022 гг. Объект </w:t>
      </w:r>
      <w:r>
        <w:rPr>
          <w:rFonts w:eastAsia="Calibri"/>
          <w:b/>
          <w:color w:val="000000"/>
          <w:szCs w:val="24"/>
          <w:lang w:eastAsia="ru-RU"/>
        </w:rPr>
        <w:t>«Бассейн р. Надяга»</w:t>
      </w:r>
      <w:r>
        <w:rPr>
          <w:rFonts w:eastAsia="Calibri"/>
          <w:color w:val="000000"/>
          <w:szCs w:val="24"/>
          <w:lang w:eastAsia="ru-RU"/>
        </w:rPr>
        <w:t>. (Мазановский р-н, N-52-XXXIV, БЛГ 03756 БР, Гр.10-23-10717, ГКМ(В)-480/Развилка, 486/Карельский). Протокол ТКЗ Амурнедра № 1594 от 16.06.2023 г. – Благовещенск: ООО «РОССЗОЛОТО», 2023. – 3 кн-302 л. (90+142+70 протокол), 6/ на 26 л.гр.пр. /// АТГФ-</w:t>
      </w:r>
      <w:r>
        <w:rPr>
          <w:rFonts w:eastAsia="Calibri"/>
          <w:b/>
          <w:color w:val="000000"/>
          <w:szCs w:val="24"/>
          <w:lang w:eastAsia="ru-RU"/>
        </w:rPr>
        <w:t>32581</w:t>
      </w:r>
      <w:r>
        <w:rPr>
          <w:rFonts w:eastAsia="Calibri"/>
          <w:color w:val="000000"/>
          <w:szCs w:val="24"/>
          <w:lang w:eastAsia="ru-RU"/>
        </w:rPr>
        <w:t xml:space="preserve">, од52756 (70 Мб); Арх./эл. – од55383 (970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амо3/Развилка-лп Надяга, Карельский-пп Надяга, Косматый-пп Надяга, амт/протоколы/ТКЗ Амурнедра. На общих основаниях. </w:t>
      </w:r>
    </w:p>
    <w:p>
      <w:pPr>
        <w:pStyle w:val="BodyText"/>
        <w:ind w:firstLine="709" w:end="0"/>
        <w:jc w:val="both"/>
        <w:rPr>
          <w:b/>
          <w:color w:val="000000"/>
        </w:rPr>
      </w:pPr>
      <w:r>
        <w:rPr>
          <w:b/>
          <w:color w:val="000000"/>
        </w:rPr>
        <w:t>Акинфиев О.В.,</w:t>
      </w:r>
      <w:r>
        <w:rPr>
          <w:color w:val="000000"/>
        </w:rPr>
        <w:t xml:space="preserve"> </w:t>
      </w:r>
      <w:r>
        <w:rPr>
          <w:rStyle w:val="Style9"/>
          <w:b/>
          <w:color w:val="000000"/>
        </w:rPr>
        <w:t>Кит А.Н., 2011.</w:t>
      </w:r>
      <w:r>
        <w:rPr>
          <w:rStyle w:val="Style9"/>
          <w:color w:val="000000"/>
        </w:rPr>
        <w:t xml:space="preserve"> Отчет о результатах геологоразведочных работ на строительный камень,</w:t>
      </w:r>
      <w:r>
        <w:rPr>
          <w:color w:val="000000"/>
        </w:rPr>
        <w:t xml:space="preserve"> проведенных на объекте «</w:t>
      </w:r>
      <w:r>
        <w:rPr>
          <w:b/>
          <w:color w:val="000000"/>
        </w:rPr>
        <w:t>Чуканский Западный</w:t>
      </w:r>
      <w:r>
        <w:rPr>
          <w:color w:val="000000"/>
        </w:rPr>
        <w:t xml:space="preserve">» в 2011 г. (Шимановский р-н, N-52-XXXIII, лц.БЛГ 80276 ТР, Гр.10-11-132). Протокол АмурЭКЗ № </w:t>
      </w:r>
      <w:r>
        <w:rPr>
          <w:color w:val="000000"/>
          <w:sz w:val="22"/>
          <w:szCs w:val="22"/>
        </w:rPr>
        <w:t xml:space="preserve">133 </w:t>
      </w:r>
      <w:r>
        <w:rPr>
          <w:color w:val="000000"/>
        </w:rPr>
        <w:t xml:space="preserve">от 29.09.2011 г. </w:t>
      </w:r>
      <w:r>
        <w:rPr>
          <w:rStyle w:val="TimesNewRoman"/>
          <w:color w:val="000000"/>
        </w:rPr>
        <w:t xml:space="preserve">(«Чуканское» месторождение, </w:t>
      </w:r>
      <w:r>
        <w:rPr>
          <w:color w:val="000000"/>
        </w:rPr>
        <w:t xml:space="preserve">гранодиориты на щебень). – Благовещенск: ООО «Сковородинский НПХК», 2011. – 1 кн.-81 л., 3 л.гр.пр. /// </w:t>
      </w:r>
      <w:r>
        <w:rPr>
          <w:rStyle w:val="TimesNewRoman"/>
          <w:i/>
          <w:color w:val="000000"/>
        </w:rPr>
        <w:t>отчёт-</w:t>
      </w:r>
      <w:r>
        <w:rPr>
          <w:rStyle w:val="TimesNewRoman"/>
          <w:color w:val="000000"/>
        </w:rPr>
        <w:t>АТГФ-од51809 (9 Мб; в эл.экз. нет текстовых прил.2-5,7,8),</w:t>
      </w:r>
      <w:r>
        <w:rPr>
          <w:color w:val="000000"/>
        </w:rPr>
        <w:t xml:space="preserve"> </w:t>
      </w:r>
      <w:r>
        <w:rPr>
          <w:rStyle w:val="TimesNewRoman"/>
          <w:i/>
          <w:color w:val="000000"/>
        </w:rPr>
        <w:t>протокол-</w:t>
      </w:r>
      <w:r>
        <w:rPr>
          <w:rStyle w:val="TimesNewRoman"/>
          <w:color w:val="000000"/>
        </w:rPr>
        <w:t>АТГФ-28884-28 (</w:t>
      </w:r>
      <w:r>
        <w:rPr>
          <w:color w:val="000000"/>
        </w:rPr>
        <w:t>1 кн.-11 л.</w:t>
      </w:r>
      <w:r>
        <w:rPr>
          <w:rStyle w:val="TimesNewRoman"/>
          <w:color w:val="000000"/>
        </w:rPr>
        <w:t>),</w:t>
      </w:r>
      <w:r>
        <w:rPr>
          <w:color w:val="000000"/>
        </w:rPr>
        <w:t xml:space="preserve"> б/Арх.</w:t>
      </w:r>
      <w:r>
        <w:rPr>
          <w:rStyle w:val="TimesNewRoman"/>
          <w:color w:val="000000"/>
          <w:sz w:val="20"/>
        </w:rPr>
        <w:t xml:space="preserve"> </w:t>
      </w:r>
      <w:r>
        <w:rPr>
          <w:color w:val="000000"/>
          <w:sz w:val="20"/>
        </w:rPr>
        <w:t xml:space="preserve">«На общих основаниях». </w:t>
      </w:r>
    </w:p>
    <w:p>
      <w:pPr>
        <w:pStyle w:val="Normal"/>
        <w:ind w:firstLine="720" w:end="0"/>
        <w:jc w:val="both"/>
        <w:rPr>
          <w:b/>
          <w:color w:val="000000"/>
        </w:rPr>
      </w:pPr>
      <w:r>
        <w:rPr>
          <w:b/>
          <w:color w:val="000000"/>
        </w:rPr>
        <w:t xml:space="preserve">Акинфиева В.В., 2000. </w:t>
      </w:r>
      <w:r>
        <w:rPr>
          <w:color w:val="000000"/>
        </w:rPr>
        <w:t>Материалы к</w:t>
      </w:r>
      <w:r>
        <w:rPr>
          <w:b/>
          <w:color w:val="000000"/>
        </w:rPr>
        <w:t xml:space="preserve"> </w:t>
      </w:r>
      <w:r>
        <w:rPr>
          <w:color w:val="000000"/>
        </w:rPr>
        <w:t>отчетному балансу запасов россыпного золота ЗАО с/а «Старатель» за 2000 г. - Зея, 2000. - 1 кн.- 20 л., 11 гр.пр. /// АТГФ-26807-9.</w:t>
      </w:r>
    </w:p>
    <w:p>
      <w:pPr>
        <w:pStyle w:val="113"/>
        <w:ind w:firstLine="720" w:end="0"/>
        <w:jc w:val="both"/>
        <w:rPr>
          <w:b/>
          <w:bCs/>
          <w:color w:val="000000"/>
        </w:rPr>
      </w:pPr>
      <w:r>
        <w:rPr>
          <w:b/>
          <w:color w:val="000000"/>
        </w:rPr>
        <w:t xml:space="preserve">Акинфиева В.В., 2001. </w:t>
      </w:r>
      <w:r>
        <w:rPr>
          <w:color w:val="000000"/>
        </w:rPr>
        <w:t>Материалы отчетного баланса запасов россыпного золота ЗАО с/а «Старатель» за 2001 г. (форма 5-гр, 70-тп). - Зея, 2001. - 22 л., 6 гр.пр. /// АТГФ-27013</w:t>
      </w:r>
    </w:p>
    <w:p>
      <w:pPr>
        <w:pStyle w:val="Normal"/>
        <w:ind w:firstLine="709" w:end="0"/>
        <w:jc w:val="both"/>
        <w:rPr>
          <w:b/>
          <w:color w:val="000000"/>
        </w:rPr>
      </w:pPr>
      <w:r>
        <w:rPr>
          <w:b/>
          <w:bCs/>
          <w:color w:val="000000"/>
        </w:rPr>
        <w:t xml:space="preserve">Аксёнов А.Г., 1932. </w:t>
      </w:r>
      <w:r>
        <w:rPr>
          <w:bCs/>
          <w:color w:val="000000"/>
        </w:rPr>
        <w:t xml:space="preserve">Докладная </w:t>
      </w:r>
      <w:r>
        <w:rPr>
          <w:color w:val="000000"/>
        </w:rPr>
        <w:t>записка по вопросу о рудном золоте «Золотая гора». Рудные месторождения золота Центрального Зейского района (N-52-XIII). – Зейское Приисковое Управление «Дальзолото», 1932. – 1 кн.-24 л. /// АТГФ-29137-6.</w:t>
      </w:r>
      <w:r>
        <w:rPr>
          <w:color w:val="000000"/>
          <w:sz w:val="20"/>
        </w:rPr>
        <w:t xml:space="preserve"> аз/коренное/объекты (Золотая гора), амт/история.</w:t>
      </w:r>
    </w:p>
    <w:p>
      <w:pPr>
        <w:pStyle w:val="Normal"/>
        <w:ind w:firstLine="720" w:end="0"/>
        <w:jc w:val="both"/>
        <w:rPr>
          <w:b/>
          <w:color w:val="000000"/>
        </w:rPr>
      </w:pPr>
      <w:r>
        <w:rPr>
          <w:b/>
          <w:color w:val="000000"/>
        </w:rPr>
        <w:t>Аксёновский В.М., 1970.</w:t>
      </w:r>
      <w:r>
        <w:rPr>
          <w:color w:val="000000"/>
        </w:rPr>
        <w:t xml:space="preserve"> Паспорт и гидрогеологические данные по скаважине на блокпост 35 км Рейновской ветки Забайкальской железной дороги.- 26 л, 1970 г. СМП-327. /// АТГФ-14259</w:t>
      </w:r>
    </w:p>
    <w:p>
      <w:pPr>
        <w:pStyle w:val="Normal"/>
        <w:ind w:firstLine="720" w:end="0"/>
        <w:jc w:val="both"/>
        <w:rPr>
          <w:b/>
          <w:color w:val="000000"/>
        </w:rPr>
      </w:pPr>
      <w:r>
        <w:rPr>
          <w:b/>
          <w:color w:val="000000"/>
        </w:rPr>
        <w:t>Аксёновский В.М., 1970.</w:t>
      </w:r>
      <w:r>
        <w:rPr>
          <w:color w:val="000000"/>
        </w:rPr>
        <w:t xml:space="preserve"> Паспорт и гидрогеологические данные по скважинам N1 и 2 на ст.Ягодной Забайкальской железной дороги. - 29 л, 1970. СМП-327 /// АТГФ-14260</w:t>
      </w:r>
    </w:p>
    <w:p>
      <w:pPr>
        <w:pStyle w:val="Normal"/>
        <w:ind w:firstLine="720" w:end="0"/>
        <w:jc w:val="both"/>
        <w:rPr>
          <w:b/>
          <w:color w:val="000000"/>
        </w:rPr>
      </w:pPr>
      <w:r>
        <w:rPr>
          <w:b/>
          <w:color w:val="000000"/>
        </w:rPr>
        <w:t>Аксёновский В.М., 1970.</w:t>
      </w:r>
      <w:r>
        <w:rPr>
          <w:color w:val="000000"/>
        </w:rPr>
        <w:t xml:space="preserve"> Паспорт и гидрогеологические данные по скважине N 1 на ст.Сгибеево Забайкальской железной дороги. - 21 л, 1 гр.пр. 1970 г. СМП-327. /// АТГФ-14377.</w:t>
      </w:r>
    </w:p>
    <w:p>
      <w:pPr>
        <w:pStyle w:val="Normal"/>
        <w:ind w:firstLine="720" w:end="0"/>
        <w:jc w:val="both"/>
        <w:rPr>
          <w:b/>
          <w:color w:val="000000"/>
        </w:rPr>
      </w:pPr>
      <w:r>
        <w:rPr>
          <w:b/>
          <w:color w:val="000000"/>
        </w:rPr>
        <w:t>Аксёновский В.М., 1971.</w:t>
      </w:r>
      <w:r>
        <w:rPr>
          <w:color w:val="000000"/>
        </w:rPr>
        <w:t xml:space="preserve"> Паспорт и гидрогеологические данные по скв. N 1 о.п.Аячи Забайкальской железной дороги. - 20 л, 1971. СМП-327. /// АТГФ-14739</w:t>
      </w:r>
    </w:p>
    <w:p>
      <w:pPr>
        <w:pStyle w:val="Normal"/>
        <w:ind w:firstLine="720" w:end="0"/>
        <w:jc w:val="both"/>
        <w:rPr>
          <w:b/>
          <w:color w:val="000000"/>
        </w:rPr>
      </w:pPr>
      <w:r>
        <w:rPr>
          <w:b/>
          <w:color w:val="000000"/>
        </w:rPr>
        <w:t>Аксёновский В.М., 1975.</w:t>
      </w:r>
      <w:r>
        <w:rPr>
          <w:color w:val="000000"/>
        </w:rPr>
        <w:t xml:space="preserve"> Паспорт и гидрогеологические данные по скважинам NN 11, 12, 13, 14, 15, на воду на станции Сковородино Забайкальской ж.д. - 80 л, 1975 г., СМП N 327. /// АТГФ-17009</w:t>
      </w:r>
    </w:p>
    <w:p>
      <w:pPr>
        <w:pStyle w:val="Normal"/>
        <w:ind w:firstLine="720" w:end="0"/>
        <w:jc w:val="both"/>
        <w:rPr>
          <w:b/>
          <w:color w:val="000000"/>
        </w:rPr>
      </w:pPr>
      <w:r>
        <w:rPr>
          <w:b/>
          <w:color w:val="000000"/>
        </w:rPr>
        <w:t>Аксёновский В.М., Иванченко И.А., 1970.</w:t>
      </w:r>
      <w:r>
        <w:rPr>
          <w:color w:val="000000"/>
        </w:rPr>
        <w:t xml:space="preserve"> Паспорт и гидрогеологические данные по скважине N1 на ст. Ковали Забайкальской ж.д. - 21 л, 1970 г. СМП-327. /// АТГФ-14221</w:t>
      </w:r>
    </w:p>
    <w:p>
      <w:pPr>
        <w:pStyle w:val="Normal"/>
        <w:ind w:firstLine="709" w:end="0"/>
        <w:jc w:val="both"/>
        <w:rPr>
          <w:b/>
          <w:color w:val="000000"/>
        </w:rPr>
      </w:pPr>
      <w:r>
        <w:rPr>
          <w:b/>
          <w:color w:val="000000"/>
        </w:rPr>
        <w:t>Акт б/№ от 10.11.1994 г.</w:t>
      </w:r>
      <w:r>
        <w:rPr>
          <w:color w:val="000000"/>
        </w:rPr>
        <w:t xml:space="preserve"> приёма передачи промышленных запасов по месторождению россыпного золота руч.Седуновский, на участке продолжения Сеннушка-Горелый, Октябрьской ГРП ГГП «Амурзолото» в АООТ «Прииск Октябрьский» на основании договора о совместной деятельности от 09.03.1992 г. – п.Октябрьский, 1994. – 1 кн.-2 л. /// АТГФ-31488-3. </w:t>
      </w:r>
      <w:r>
        <w:rPr>
          <w:color w:val="000000"/>
          <w:sz w:val="20"/>
        </w:rPr>
        <w:t>Седуновский-пп Джелтулак 1.</w:t>
      </w:r>
      <w:r>
        <w:rPr>
          <w:color w:val="000000"/>
        </w:rPr>
        <w:t xml:space="preserve"> </w:t>
      </w:r>
    </w:p>
    <w:p>
      <w:pPr>
        <w:pStyle w:val="Normal"/>
        <w:ind w:firstLine="720" w:end="0"/>
        <w:jc w:val="both"/>
        <w:rPr>
          <w:b/>
          <w:color w:val="000000"/>
        </w:rPr>
      </w:pPr>
      <w:r>
        <w:rPr>
          <w:b/>
          <w:color w:val="000000"/>
        </w:rPr>
        <w:t>Акт на передачу</w:t>
      </w:r>
      <w:r>
        <w:rPr>
          <w:color w:val="000000"/>
        </w:rPr>
        <w:t xml:space="preserve"> Дамбукинского месторождения россыпного золота. Зейский район. Лист N-52. - п. Дамбуки: РайГРУ, 1971. - 3 кн. - 44 л. /// АТГФ - 14622.</w:t>
      </w:r>
    </w:p>
    <w:p>
      <w:pPr>
        <w:pStyle w:val="Normal"/>
        <w:ind w:firstLine="720" w:end="0"/>
        <w:jc w:val="both"/>
        <w:rPr>
          <w:b/>
          <w:color w:val="000000"/>
        </w:rPr>
      </w:pPr>
      <w:r>
        <w:rPr>
          <w:b/>
          <w:color w:val="000000"/>
        </w:rPr>
        <w:t>Акт на передачу</w:t>
      </w:r>
      <w:r>
        <w:rPr>
          <w:color w:val="000000"/>
        </w:rPr>
        <w:t xml:space="preserve"> Джуваскитского месторождения россыпного золота Зейского района. Лист N-52. - Свободный: РайГРУ, 1964. - 17 с. /// АТГФ - 10985-1.</w:t>
      </w:r>
    </w:p>
    <w:p>
      <w:pPr>
        <w:pStyle w:val="Normal"/>
        <w:ind w:firstLine="720" w:end="0"/>
        <w:jc w:val="both"/>
        <w:rPr>
          <w:b/>
          <w:color w:val="000000"/>
        </w:rPr>
      </w:pPr>
      <w:r>
        <w:rPr>
          <w:b/>
          <w:color w:val="000000"/>
        </w:rPr>
        <w:t>Акт на передачу</w:t>
      </w:r>
      <w:r>
        <w:rPr>
          <w:color w:val="000000"/>
        </w:rPr>
        <w:t xml:space="preserve"> Дубакитского месторождения россыпного золота Зейского района. Лист N-52. - Свободный: РайГРУ, 1968. - 29 с. /// АТГФ - 12888-1.</w:t>
      </w:r>
    </w:p>
    <w:p>
      <w:pPr>
        <w:pStyle w:val="Normal"/>
        <w:ind w:firstLine="720" w:end="0"/>
        <w:jc w:val="both"/>
        <w:rPr>
          <w:b/>
          <w:color w:val="000000"/>
        </w:rPr>
      </w:pPr>
      <w:r>
        <w:rPr>
          <w:b/>
          <w:color w:val="000000"/>
        </w:rPr>
        <w:t>Акт на передачу</w:t>
      </w:r>
      <w:r>
        <w:rPr>
          <w:color w:val="000000"/>
        </w:rPr>
        <w:t xml:space="preserve"> Моготского месторождения россыпного золота Зейского района. Лист N-52. - Свободный: РайГРУ, 1968. - 9 с. /// АТГФ - 12888-2.</w:t>
      </w:r>
    </w:p>
    <w:p>
      <w:pPr>
        <w:pStyle w:val="Normal"/>
        <w:ind w:firstLine="720" w:end="0"/>
        <w:jc w:val="both"/>
        <w:rPr>
          <w:b/>
          <w:color w:val="000000"/>
        </w:rPr>
      </w:pPr>
      <w:r>
        <w:rPr>
          <w:b/>
          <w:color w:val="000000"/>
        </w:rPr>
        <w:t>Акт на передачу</w:t>
      </w:r>
      <w:r>
        <w:rPr>
          <w:color w:val="000000"/>
        </w:rPr>
        <w:t xml:space="preserve"> перспективного участка ПГУ-I и результатов проверки (оценки) поисковых рекомендаций участка Чульбангро (Тындинский район, лист N-51). – Александров: Центргеофизика, 1984. – 1 кн.-15 л., 3 л.гр.пр. /// АТГФ-19946. </w:t>
      </w:r>
    </w:p>
    <w:p>
      <w:pPr>
        <w:pStyle w:val="Normal"/>
        <w:ind w:firstLine="720" w:end="0"/>
        <w:jc w:val="both"/>
        <w:rPr>
          <w:b/>
          <w:color w:val="000000"/>
        </w:rPr>
      </w:pPr>
      <w:r>
        <w:rPr>
          <w:b/>
          <w:color w:val="000000"/>
        </w:rPr>
        <w:t>Акт на передачу</w:t>
      </w:r>
      <w:r>
        <w:rPr>
          <w:color w:val="000000"/>
        </w:rPr>
        <w:t xml:space="preserve"> рудопроявления золота Дес. Тындинский район. Лист N-51. - Александров: Центргеофизика, 1979. - 2 с. /// АТГФ-18002.</w:t>
      </w:r>
    </w:p>
    <w:p>
      <w:pPr>
        <w:pStyle w:val="Normal"/>
        <w:ind w:firstLine="720" w:end="0"/>
        <w:jc w:val="both"/>
        <w:rPr>
          <w:b/>
          <w:color w:val="000000"/>
        </w:rPr>
      </w:pPr>
      <w:r>
        <w:rPr>
          <w:b/>
          <w:color w:val="000000"/>
        </w:rPr>
        <w:t>Акт на передачу</w:t>
      </w:r>
      <w:r>
        <w:rPr>
          <w:color w:val="000000"/>
        </w:rPr>
        <w:t xml:space="preserve"> Ульдегитского месторождения россыпного золота Зейского района. Лист N-52. - Свободный: РайГРУ, 1964. - 101 с. /// АТГФ - 10984.</w:t>
      </w:r>
    </w:p>
    <w:p>
      <w:pPr>
        <w:pStyle w:val="Normal"/>
        <w:ind w:firstLine="720" w:end="0"/>
        <w:jc w:val="both"/>
        <w:rPr>
          <w:b/>
          <w:color w:val="000000"/>
        </w:rPr>
      </w:pPr>
      <w:r>
        <w:rPr>
          <w:b/>
          <w:color w:val="000000"/>
        </w:rPr>
        <w:t>Акт на передачу</w:t>
      </w:r>
      <w:r>
        <w:rPr>
          <w:color w:val="000000"/>
        </w:rPr>
        <w:t xml:space="preserve"> Ульдугичинского золотоносного участка и Ульдугичинского рудопроявления золота. Магдагачинский район. Лист N-51. - Хабаровск: Дальгеология, 1983. - 39 л. /// АТГФ - 19472.</w:t>
      </w:r>
    </w:p>
    <w:p>
      <w:pPr>
        <w:pStyle w:val="Normal"/>
        <w:ind w:firstLine="720" w:end="0"/>
        <w:jc w:val="both"/>
        <w:rPr>
          <w:b/>
          <w:color w:val="000000"/>
        </w:rPr>
      </w:pPr>
      <w:r>
        <w:rPr>
          <w:b/>
          <w:color w:val="000000"/>
        </w:rPr>
        <w:t>Акт на передачу</w:t>
      </w:r>
      <w:r>
        <w:rPr>
          <w:color w:val="000000"/>
        </w:rPr>
        <w:t xml:space="preserve"> уранового рудопроявления на участке Алголь. Бурейский район. Лист М-52. - Хабаровск: ДВТГУ, 1991. - 1 кн. - 8 с., 12 гр.пр. /// АТГФ - 17042.</w:t>
      </w:r>
    </w:p>
    <w:p>
      <w:pPr>
        <w:pStyle w:val="Normal"/>
        <w:ind w:firstLine="720" w:end="0"/>
        <w:jc w:val="both"/>
        <w:rPr>
          <w:b/>
          <w:color w:val="000000"/>
        </w:rPr>
      </w:pPr>
      <w:r>
        <w:rPr>
          <w:b/>
          <w:color w:val="000000"/>
        </w:rPr>
        <w:t>Акт на передачу</w:t>
      </w:r>
      <w:r>
        <w:rPr>
          <w:color w:val="000000"/>
        </w:rPr>
        <w:t xml:space="preserve"> Уркиминского месторождения россыпного золота. Тындинский район. Лист N-51. - Свободный: РайГРУ, 1964. - 37 с. /// АТГФ - 10985-2.</w:t>
      </w:r>
    </w:p>
    <w:p>
      <w:pPr>
        <w:pStyle w:val="Normal"/>
        <w:ind w:firstLine="720" w:end="0"/>
        <w:jc w:val="both"/>
        <w:rPr>
          <w:b/>
          <w:color w:val="000000"/>
        </w:rPr>
      </w:pPr>
      <w:r>
        <w:rPr>
          <w:b/>
          <w:color w:val="000000"/>
        </w:rPr>
        <w:t>Акт на передачу</w:t>
      </w:r>
      <w:r>
        <w:rPr>
          <w:color w:val="000000"/>
        </w:rPr>
        <w:t xml:space="preserve"> </w:t>
      </w:r>
      <w:r>
        <w:rPr>
          <w:b/>
          <w:color w:val="000000"/>
        </w:rPr>
        <w:t>Хайктинского</w:t>
      </w:r>
      <w:r>
        <w:rPr>
          <w:color w:val="000000"/>
        </w:rPr>
        <w:t xml:space="preserve"> месторождения россыпного золота. Тындинский и Сковородинский районы. Лист N-51. - п.Уркан: Уркан.парт. АГРЭ, 1984. - 33 с. /// АТГФ - 19473.</w:t>
      </w:r>
    </w:p>
    <w:p>
      <w:pPr>
        <w:pStyle w:val="Normal"/>
        <w:ind w:firstLine="720" w:end="0"/>
        <w:jc w:val="both"/>
        <w:rPr>
          <w:b/>
          <w:color w:val="000000"/>
        </w:rPr>
      </w:pPr>
      <w:r>
        <w:rPr>
          <w:b/>
          <w:color w:val="000000"/>
        </w:rPr>
        <w:t>Акт на прием-передачу</w:t>
      </w:r>
      <w:r>
        <w:rPr>
          <w:color w:val="000000"/>
        </w:rPr>
        <w:t xml:space="preserve"> запасов россыпного золота месторождений р.Мал.Наэрген, лев.пр. р.Селемджа, руч.Галечный, лев.пр. р.Мал.Наэрген, руч.Казимировский, лев.пр. р.Мал.Наэрген в эксплуатацию. - Анадырь: Анадырская ГРЭ ПГО "Севвостгеология", 1991. - 3 кн., 15 гр.пр. /// АмурТГФ-24594</w:t>
      </w:r>
    </w:p>
    <w:p>
      <w:pPr>
        <w:pStyle w:val="Normal"/>
        <w:ind w:firstLine="720" w:end="0"/>
        <w:jc w:val="both"/>
        <w:rPr>
          <w:b/>
          <w:color w:val="000000"/>
        </w:rPr>
      </w:pPr>
      <w:r>
        <w:rPr>
          <w:b/>
          <w:color w:val="000000"/>
        </w:rPr>
        <w:t>Акт на прием-передачу</w:t>
      </w:r>
      <w:r>
        <w:rPr>
          <w:color w:val="000000"/>
        </w:rPr>
        <w:t xml:space="preserve"> запасов россыпного золота месторождения р.Харга (инт. рл. 280-:-294) по состоянию на 1.02.1993 г. с баланса ГП “Доре” на баланс прииска “Харга”. - Анадырь: ГП “Доре”, прииск “Харга”, 1993. - 45с., 15 гр.пр. ///АТГФ-24972-2, 26271-1</w:t>
      </w:r>
    </w:p>
    <w:p>
      <w:pPr>
        <w:pStyle w:val="Normal"/>
        <w:ind w:firstLine="720" w:end="0"/>
        <w:jc w:val="both"/>
        <w:rPr>
          <w:b/>
          <w:color w:val="000000"/>
        </w:rPr>
      </w:pPr>
      <w:r>
        <w:rPr>
          <w:b/>
          <w:color w:val="000000"/>
        </w:rPr>
        <w:t xml:space="preserve">Акт на прием-передачу </w:t>
      </w:r>
      <w:r>
        <w:rPr>
          <w:color w:val="000000"/>
        </w:rPr>
        <w:t>запасов россыпного золота месторождения р.Харга (инт.р.л. 236-280, терраса) в эксплуатацию. - Анадырь: Анадырская ГРЭ, 1991. - 1 кн. - 44 с., 20 гр.пр. /// АТГФ - 25107, 25325</w:t>
      </w:r>
    </w:p>
    <w:p>
      <w:pPr>
        <w:pStyle w:val="Normal"/>
        <w:ind w:firstLine="720" w:end="0"/>
        <w:jc w:val="both"/>
        <w:rPr>
          <w:b/>
          <w:color w:val="000000"/>
        </w:rPr>
      </w:pPr>
      <w:r>
        <w:rPr>
          <w:b/>
          <w:color w:val="000000"/>
        </w:rPr>
        <w:t>Акт на прием-передачу</w:t>
      </w:r>
      <w:r>
        <w:rPr>
          <w:color w:val="000000"/>
        </w:rPr>
        <w:t xml:space="preserve"> запасов россыпного золота месторождения руч. Казимировский, левого притока р.Наэрген М. (интервал р.л.24-30) в эксплуатацию. - Анадырь: Анадырская ГРЭ, 1991. - 1 кн. - 15 с., 4 гр.пр. /// АТГФ - 25117</w:t>
      </w:r>
    </w:p>
    <w:p>
      <w:pPr>
        <w:pStyle w:val="Normal"/>
        <w:ind w:firstLine="720" w:end="0"/>
        <w:jc w:val="both"/>
        <w:rPr>
          <w:b/>
          <w:color w:val="000000"/>
        </w:rPr>
      </w:pPr>
      <w:r>
        <w:rPr>
          <w:b/>
          <w:color w:val="000000"/>
        </w:rPr>
        <w:t>Акт на прием-передачу</w:t>
      </w:r>
      <w:r>
        <w:rPr>
          <w:color w:val="000000"/>
        </w:rPr>
        <w:t xml:space="preserve"> запасов россыпного золота месторождения руч.Будулакит, левого притока р.Бысса (интервал р.л. 4 - 36) в эксплуатацию. - Анадырь: Анадырская ГРЭ, 1991. - 1 кн. - 28 с., 15 гр.пр. /// АТГФ - 25106, 25115. </w:t>
      </w:r>
    </w:p>
    <w:p>
      <w:pPr>
        <w:pStyle w:val="Normal"/>
        <w:ind w:firstLine="720" w:end="0"/>
        <w:jc w:val="both"/>
        <w:rPr>
          <w:b/>
          <w:color w:val="000000"/>
        </w:rPr>
      </w:pPr>
      <w:r>
        <w:rPr>
          <w:b/>
          <w:color w:val="000000"/>
        </w:rPr>
        <w:t>Акт на прием-передачу</w:t>
      </w:r>
      <w:r>
        <w:rPr>
          <w:color w:val="000000"/>
        </w:rPr>
        <w:t xml:space="preserve"> запасов россыпного золота месторождения руч.Галечный, левого притока р.Наэрген М. (интервал р.л.2-8) в эксплуатацию. - Анадырь: Анадырская ГРЭ, 1991. - 1 кн. - 16 с., 3 гр.пр. /// АТГФ-25213-4, 25116</w:t>
      </w:r>
    </w:p>
    <w:p>
      <w:pPr>
        <w:pStyle w:val="Normal"/>
        <w:ind w:firstLine="720" w:end="0"/>
        <w:jc w:val="both"/>
        <w:rPr>
          <w:b/>
          <w:color w:val="000000"/>
        </w:rPr>
      </w:pPr>
      <w:r>
        <w:rPr>
          <w:b/>
          <w:color w:val="000000"/>
        </w:rPr>
        <w:t>Акт на прием-передачу</w:t>
      </w:r>
      <w:r>
        <w:rPr>
          <w:color w:val="000000"/>
        </w:rPr>
        <w:t xml:space="preserve"> запасов россыпного золота месторождения руч.Маркешкин, левого притока р.Джилинка (интервал р.л.2-30) в эксплуатацию. - Анадырь: Анадырская ГРЭ, 1990. - 1 кн. - 30 с., 12 гр.пр. /// АТГФ - 25112</w:t>
      </w:r>
    </w:p>
    <w:p>
      <w:pPr>
        <w:pStyle w:val="Normal"/>
        <w:ind w:firstLine="720" w:end="0"/>
        <w:jc w:val="both"/>
        <w:rPr>
          <w:b/>
          <w:color w:val="000000"/>
        </w:rPr>
      </w:pPr>
      <w:r>
        <w:rPr>
          <w:b/>
          <w:color w:val="000000"/>
        </w:rPr>
        <w:t>Акт на прием-передачу</w:t>
      </w:r>
      <w:r>
        <w:rPr>
          <w:color w:val="000000"/>
        </w:rPr>
        <w:t xml:space="preserve"> запасов россыпного золота месторождения руч.Пихтовый, правого притока р.Пр.Джилинка (интервал р.л.2-22) в эксплуатацию. - Анадырь: Анадырская ГРЭ, 1990. - 1 кн. - 20 с., 9 гр.пр. /// АТГФ - 25113</w:t>
      </w:r>
    </w:p>
    <w:p>
      <w:pPr>
        <w:pStyle w:val="Normal"/>
        <w:ind w:firstLine="720" w:end="0"/>
        <w:jc w:val="both"/>
        <w:rPr>
          <w:b/>
          <w:color w:val="000000"/>
        </w:rPr>
      </w:pPr>
      <w:r>
        <w:rPr>
          <w:b/>
          <w:color w:val="000000"/>
        </w:rPr>
        <w:t>Акт на прием-передачу</w:t>
      </w:r>
      <w:r>
        <w:rPr>
          <w:color w:val="000000"/>
        </w:rPr>
        <w:t xml:space="preserve"> запасов россыпного золота месторождения руч.Холмистый, левого притока р.Джилинка (интервал р.л.6-46) в эксплуатацию. - Анадырь: Анадырская ГРЭ, 1990. - 1 кн. - 39 с., 20 гр.пр. /// АТГФ - 25114</w:t>
      </w:r>
    </w:p>
    <w:p>
      <w:pPr>
        <w:pStyle w:val="Normal"/>
        <w:ind w:firstLine="720" w:end="0"/>
        <w:jc w:val="both"/>
        <w:rPr>
          <w:b/>
          <w:color w:val="000000"/>
        </w:rPr>
      </w:pPr>
      <w:r>
        <w:rPr>
          <w:b/>
          <w:color w:val="000000"/>
        </w:rPr>
        <w:t>Акт на прием-передачу</w:t>
      </w:r>
      <w:r>
        <w:rPr>
          <w:color w:val="000000"/>
        </w:rPr>
        <w:t xml:space="preserve"> запасов россыпного золота месторождения руч.Эльгакан, правого притока р.Харга (интервал р.л.36-74) в эксплуатацию. - Анадырь: Анадырская ГРЭ, 1991. - 1 кн., 26 гр.пр. /// АТГФ-24595, 25776</w:t>
      </w:r>
    </w:p>
    <w:p>
      <w:pPr>
        <w:pStyle w:val="Normal"/>
        <w:ind w:firstLine="709" w:end="0"/>
        <w:jc w:val="both"/>
        <w:rPr>
          <w:b/>
          <w:color w:val="000000"/>
        </w:rPr>
      </w:pPr>
      <w:r>
        <w:rPr>
          <w:b/>
          <w:color w:val="000000"/>
        </w:rPr>
        <w:t>Акт о инвентаризаци</w:t>
      </w:r>
      <w:r>
        <w:rPr>
          <w:color w:val="000000"/>
        </w:rPr>
        <w:t xml:space="preserve">и пробного золота по Уркиминскому месторождению от 10.04.1968 г. (Тындинский р-н, N-51-X). – Прииск Соловьёвск, 1968. – 1 кн.-20 л. /// АТГФ-29368-6-1. </w:t>
      </w:r>
      <w:r>
        <w:rPr>
          <w:color w:val="000000"/>
          <w:sz w:val="20"/>
        </w:rPr>
        <w:t xml:space="preserve">амм/Уркиминское (в т.ч. Уркима-пп Нюкжа; Одолго, Агин -лп Уркима; Онон-пп Уркима). </w:t>
      </w:r>
    </w:p>
    <w:p>
      <w:pPr>
        <w:pStyle w:val="Normal"/>
        <w:ind w:firstLine="709" w:end="0"/>
        <w:jc w:val="both"/>
        <w:rPr>
          <w:b/>
          <w:color w:val="000000"/>
        </w:rPr>
      </w:pPr>
      <w:r>
        <w:rPr>
          <w:b/>
          <w:color w:val="000000"/>
        </w:rPr>
        <w:t>Акт от 15.06.1946 г.</w:t>
      </w:r>
      <w:r>
        <w:rPr>
          <w:color w:val="000000"/>
        </w:rPr>
        <w:t xml:space="preserve"> на списание запасов по месторождению «Петровская россыпь» прииска Золотая Гора Треста «Амурзолото». – 8 л. (л.126-133), в т.ч. 2 л.гр.пр. /// АТГФ-29381-1 (1 кн.-285 л.).</w:t>
      </w:r>
    </w:p>
    <w:p>
      <w:pPr>
        <w:pStyle w:val="Normal"/>
        <w:ind w:firstLine="720" w:end="0"/>
        <w:jc w:val="both"/>
        <w:rPr>
          <w:b/>
          <w:color w:val="000000"/>
        </w:rPr>
      </w:pPr>
      <w:r>
        <w:rPr>
          <w:b/>
          <w:color w:val="000000"/>
        </w:rPr>
        <w:t>Акт передачи</w:t>
      </w:r>
      <w:r>
        <w:rPr>
          <w:color w:val="000000"/>
        </w:rPr>
        <w:t xml:space="preserve"> Анфиногеновской структуры. - Хабаровск: ДВГУ, 1964. - 1 кн. - 5 л., 9 гр.пр. /// АТГФ-12511. </w:t>
      </w:r>
    </w:p>
    <w:p>
      <w:pPr>
        <w:pStyle w:val="Normal"/>
        <w:ind w:firstLine="720" w:end="0"/>
        <w:jc w:val="both"/>
        <w:rPr>
          <w:b/>
          <w:color w:val="000000"/>
        </w:rPr>
      </w:pPr>
      <w:r>
        <w:rPr>
          <w:b/>
          <w:color w:val="000000"/>
        </w:rPr>
        <w:t xml:space="preserve">Акт </w:t>
      </w:r>
      <w:r>
        <w:rPr>
          <w:color w:val="000000"/>
        </w:rPr>
        <w:t>передачи Благовещенской поисково-съемочной экспедиции ПГО “Дальгеология” в состав ПГО “Таежгеология” ГлавПУ “Геологоразведка” при Мингео СССР от 25.04.1989 г. - Благовещенск: Амургеолком, 2000. - 1 кн. - 164 л. /// Арх.-140-34</w:t>
      </w:r>
    </w:p>
    <w:p>
      <w:pPr>
        <w:pStyle w:val="Normal"/>
        <w:ind w:firstLine="720" w:end="0"/>
        <w:jc w:val="both"/>
        <w:rPr>
          <w:b/>
          <w:color w:val="000000"/>
        </w:rPr>
      </w:pPr>
      <w:r>
        <w:rPr>
          <w:b/>
          <w:color w:val="000000"/>
        </w:rPr>
        <w:t>Акт передачи</w:t>
      </w:r>
      <w:r>
        <w:rPr>
          <w:color w:val="000000"/>
        </w:rPr>
        <w:t xml:space="preserve"> Дубовской структуры. - Хабаровск: ДВГУ, 1963. - 7 л. 21 гр.пр. /// АТГФ - 12513.</w:t>
      </w:r>
    </w:p>
    <w:p>
      <w:pPr>
        <w:pStyle w:val="BodyTextIndent"/>
        <w:ind w:firstLine="720" w:end="0"/>
        <w:rPr>
          <w:b/>
          <w:color w:val="000000"/>
        </w:rPr>
      </w:pPr>
      <w:r>
        <w:rPr>
          <w:b/>
          <w:color w:val="000000"/>
        </w:rPr>
        <w:t>Акт передачи</w:t>
      </w:r>
      <w:r>
        <w:rPr>
          <w:color w:val="000000"/>
        </w:rPr>
        <w:t xml:space="preserve"> и паспорт учета перспективного комплексного Чубачинского участка ПГУ-I. Тындинский район. Лист N-51. - Александров: Центргеофизика, 1983. - 10 с., 12 гр.пр. /// АТГФ-19475.</w:t>
      </w:r>
    </w:p>
    <w:p>
      <w:pPr>
        <w:pStyle w:val="Normal"/>
        <w:ind w:firstLine="720" w:end="0"/>
        <w:jc w:val="both"/>
        <w:rPr>
          <w:b/>
          <w:color w:val="000000"/>
        </w:rPr>
      </w:pPr>
      <w:r>
        <w:rPr>
          <w:b/>
          <w:color w:val="000000"/>
        </w:rPr>
        <w:t>Акт передачи</w:t>
      </w:r>
      <w:r>
        <w:rPr>
          <w:color w:val="000000"/>
        </w:rPr>
        <w:t xml:space="preserve"> Лермонтовской структуры. - Хабаровск: ДВГУ, 1965. - 8 л., 12 гр.пр. /// АТГФ - 12515. </w:t>
      </w:r>
    </w:p>
    <w:p>
      <w:pPr>
        <w:pStyle w:val="Normal"/>
        <w:ind w:firstLine="720" w:end="0"/>
        <w:jc w:val="both"/>
        <w:rPr>
          <w:b/>
          <w:color w:val="000000"/>
        </w:rPr>
      </w:pPr>
      <w:r>
        <w:rPr>
          <w:b/>
          <w:color w:val="000000"/>
        </w:rPr>
        <w:t>Акт передачи</w:t>
      </w:r>
      <w:r>
        <w:rPr>
          <w:color w:val="000000"/>
        </w:rPr>
        <w:t xml:space="preserve"> материалов топографической съемки м-ба 1:2000 по месторождению руч.Мариинский (лп Тынды) из с/а “Тукурингра” в с/а ЧП “Янзол” (31.10.94 г.). - 1 бр. - 2 с. /// АТГФ-25037-13. </w:t>
      </w:r>
    </w:p>
    <w:p>
      <w:pPr>
        <w:pStyle w:val="Normal"/>
        <w:ind w:firstLine="720" w:end="0"/>
        <w:jc w:val="both"/>
        <w:rPr>
          <w:b/>
          <w:color w:val="000000"/>
        </w:rPr>
      </w:pPr>
      <w:r>
        <w:rPr>
          <w:b/>
          <w:color w:val="000000"/>
        </w:rPr>
        <w:t>Акт передачи</w:t>
      </w:r>
      <w:r>
        <w:rPr>
          <w:color w:val="000000"/>
        </w:rPr>
        <w:t xml:space="preserve"> Муравьевской структуры. - Хабаровск: ДВГУ, 1964. - 4 л., 8 гр.пр. /// АТГФ - 12512. </w:t>
      </w:r>
    </w:p>
    <w:p>
      <w:pPr>
        <w:pStyle w:val="Normal"/>
        <w:ind w:firstLine="720" w:end="0"/>
        <w:jc w:val="both"/>
        <w:rPr>
          <w:b/>
          <w:color w:val="000000"/>
        </w:rPr>
      </w:pPr>
      <w:r>
        <w:rPr>
          <w:b/>
          <w:color w:val="000000"/>
        </w:rPr>
        <w:t>Акт передачи</w:t>
      </w:r>
      <w:r>
        <w:rPr>
          <w:color w:val="000000"/>
        </w:rPr>
        <w:t xml:space="preserve"> Ново-Михайловской структуры "Востсибнефтегеологии". - Хабаровск: ДВГУ, 1963. - 3 л., 8 гр.пр. /// АТГФ - 12510.</w:t>
      </w:r>
    </w:p>
    <w:p>
      <w:pPr>
        <w:pStyle w:val="Normal"/>
        <w:ind w:firstLine="720" w:end="0"/>
        <w:jc w:val="both"/>
        <w:rPr>
          <w:b/>
          <w:color w:val="000000"/>
        </w:rPr>
      </w:pPr>
      <w:r>
        <w:rPr>
          <w:b/>
          <w:color w:val="000000"/>
        </w:rPr>
        <w:t>Акт передачи</w:t>
      </w:r>
      <w:r>
        <w:rPr>
          <w:color w:val="000000"/>
        </w:rPr>
        <w:t xml:space="preserve"> Подувальненской структуры. - Хабаровск: ДВГУ, 1965. - 8 л., 8 гр.пр. /// АТГФ - 12514. </w:t>
      </w:r>
    </w:p>
    <w:p>
      <w:pPr>
        <w:pStyle w:val="Normal"/>
        <w:ind w:firstLine="720" w:end="0"/>
        <w:jc w:val="both"/>
        <w:rPr>
          <w:b/>
          <w:color w:val="000000"/>
        </w:rPr>
      </w:pPr>
      <w:r>
        <w:rPr>
          <w:b/>
          <w:color w:val="000000"/>
        </w:rPr>
        <w:t>Акт</w:t>
      </w:r>
      <w:r>
        <w:rPr>
          <w:color w:val="000000"/>
        </w:rPr>
        <w:t xml:space="preserve"> </w:t>
      </w:r>
      <w:r>
        <w:rPr>
          <w:b/>
          <w:color w:val="000000"/>
        </w:rPr>
        <w:t>передачи</w:t>
      </w:r>
      <w:r>
        <w:rPr>
          <w:color w:val="000000"/>
        </w:rPr>
        <w:t xml:space="preserve"> Тындинской Геологопоисковой экспедиции ПГО “Дальгеология” в состав ПГО “Таежгеология” ГлавПУ “Геологоразведка” при Мингео СССР от 25.04.1989 г.- Благовещенск: Амургеолком, 2000. - 1 кн. - 114 л. /// Арх.-140-35</w:t>
      </w:r>
    </w:p>
    <w:p>
      <w:pPr>
        <w:pStyle w:val="BodyTextIndent"/>
        <w:ind w:firstLine="720" w:end="0"/>
        <w:rPr>
          <w:b/>
          <w:color w:val="000000"/>
        </w:rPr>
      </w:pPr>
      <w:r>
        <w:rPr>
          <w:b/>
          <w:color w:val="000000"/>
        </w:rPr>
        <w:t xml:space="preserve">Акт приема-передачи </w:t>
      </w:r>
      <w:r>
        <w:rPr>
          <w:color w:val="000000"/>
        </w:rPr>
        <w:t xml:space="preserve">балансовых запасов россыпного золота по руч.Сахаров (с прав. пр. руч.Попутный), правого притока р.Эльга Б. от 04.08.2004 г., с баланса АОЗТ а/с «Полюс» на баланс ООО СА «Пилос и С». (Селемджинский р-н, N-53-ХХVI, лц.БЛГ 01557 БР). - Благовещенск, 2004. – 1 кн.-6 л. /// АТГФ-27423 </w:t>
      </w:r>
    </w:p>
    <w:p>
      <w:pPr>
        <w:pStyle w:val="Normal"/>
        <w:ind w:firstLine="720" w:end="0"/>
        <w:jc w:val="both"/>
        <w:rPr>
          <w:b/>
          <w:color w:val="000000"/>
        </w:rPr>
      </w:pPr>
      <w:r>
        <w:rPr>
          <w:b/>
          <w:color w:val="000000"/>
        </w:rPr>
        <w:t>Акт приема-передачи</w:t>
      </w:r>
      <w:r>
        <w:rPr>
          <w:color w:val="000000"/>
        </w:rPr>
        <w:t xml:space="preserve"> геологических материалов из фондов ПГО "Дальгеология" в Амурский ТГФ. - Хабаровск: Дальгеология, 1989. - 7 кн. - 705 с. /// АТГФ - 24700. </w:t>
      </w:r>
    </w:p>
    <w:p>
      <w:pPr>
        <w:pStyle w:val="Normal"/>
        <w:ind w:firstLine="720" w:end="0"/>
        <w:jc w:val="both"/>
        <w:rPr>
          <w:b/>
          <w:color w:val="000000"/>
        </w:rPr>
      </w:pPr>
      <w:r>
        <w:rPr>
          <w:b/>
          <w:color w:val="000000"/>
        </w:rPr>
        <w:t>Акт приема-передачи Талгинского</w:t>
      </w:r>
      <w:r>
        <w:rPr>
          <w:color w:val="000000"/>
        </w:rPr>
        <w:t xml:space="preserve"> месторождения россыпного золота, разведанного Дамбукинской РайГРУ в период с 1966-1970 гг. - п.Дамбуки: “Амурзолото”, 1972. - 1кн. - 8 с. ///АТГФ-25966-4, лд50097</w:t>
      </w:r>
    </w:p>
    <w:p>
      <w:pPr>
        <w:pStyle w:val="BodyText21"/>
        <w:rPr>
          <w:b/>
          <w:color w:val="000000"/>
        </w:rPr>
      </w:pPr>
      <w:r>
        <w:rPr>
          <w:b/>
          <w:color w:val="000000"/>
        </w:rPr>
        <w:t>Акт приема-передачи фондовых материалов</w:t>
      </w:r>
      <w:r>
        <w:rPr>
          <w:color w:val="000000"/>
        </w:rPr>
        <w:t xml:space="preserve"> из Райчихинской ГРП в ОАО «Дальвостуголь» в 2001 г. - Райчихинск: Райчихинская ГРП, ОАО «Дальвостуголь», 2001. – 6 с. /// АТГФ-25418-01/16 (копия)</w:t>
      </w:r>
    </w:p>
    <w:p>
      <w:pPr>
        <w:pStyle w:val="Normal"/>
        <w:ind w:firstLine="720" w:end="0"/>
        <w:jc w:val="both"/>
        <w:rPr>
          <w:b/>
          <w:color w:val="000000"/>
        </w:rPr>
      </w:pPr>
      <w:r>
        <w:rPr>
          <w:b/>
          <w:color w:val="000000"/>
        </w:rPr>
        <w:t>Акты</w:t>
      </w:r>
      <w:r>
        <w:rPr>
          <w:color w:val="000000"/>
        </w:rPr>
        <w:t xml:space="preserve"> на производство ликвидационного тампонажа скважин за 2008, 2009 гг. - Благовещенск: Филиал по Амурской области ФГУ «ТФИ по ДВФО», 2010. – 2 кн.-28 л. (16+12). /// АТГФ-28221 (кн.3, 4)</w:t>
      </w:r>
    </w:p>
    <w:p>
      <w:pPr>
        <w:pStyle w:val="Normal"/>
        <w:ind w:firstLine="720" w:end="0"/>
        <w:jc w:val="both"/>
        <w:rPr>
          <w:b/>
          <w:color w:val="000000"/>
        </w:rPr>
      </w:pPr>
      <w:r>
        <w:rPr>
          <w:b/>
          <w:color w:val="000000"/>
        </w:rPr>
        <w:t>Акты</w:t>
      </w:r>
      <w:r>
        <w:rPr>
          <w:color w:val="000000"/>
        </w:rPr>
        <w:t xml:space="preserve"> на производство ликвидационного тампонажа скважин за 2010 г. - Благовещенск: Амурский филиал ФГУ «ТФГИ по ДВФО», 2010. – 1 кн.-50 л. /// АТГФ-28221 (кн.5);</w:t>
      </w:r>
      <w:r>
        <w:rPr>
          <w:color w:val="000000"/>
          <w:sz w:val="20"/>
        </w:rPr>
        <w:t xml:space="preserve"> авт, ндпо, ав/авт, ав/акты, ав/скважины</w:t>
      </w:r>
    </w:p>
    <w:p>
      <w:pPr>
        <w:pStyle w:val="Normal"/>
        <w:ind w:firstLine="720" w:end="0"/>
        <w:jc w:val="both"/>
        <w:rPr>
          <w:b/>
          <w:color w:val="000000"/>
        </w:rPr>
      </w:pPr>
      <w:r>
        <w:rPr>
          <w:b/>
          <w:color w:val="000000"/>
        </w:rPr>
        <w:t>Акты</w:t>
      </w:r>
      <w:r>
        <w:rPr>
          <w:color w:val="000000"/>
        </w:rPr>
        <w:t xml:space="preserve"> на производство ликвидационного тампонажа скважин за 2011 г. - Благовещенск: Амурский филиал ФБУ «ТФГИ по ДВФО», 2011. – 1 кн.-105 л. /// АТГФ-2822.</w:t>
      </w:r>
      <w:r>
        <w:rPr>
          <w:color w:val="000000"/>
          <w:sz w:val="20"/>
        </w:rPr>
        <w:t xml:space="preserve"> </w:t>
      </w:r>
    </w:p>
    <w:p>
      <w:pPr>
        <w:pStyle w:val="Normal"/>
        <w:ind w:firstLine="709" w:end="0"/>
        <w:jc w:val="both"/>
        <w:rPr>
          <w:b/>
          <w:color w:val="000000"/>
        </w:rPr>
      </w:pPr>
      <w:r>
        <w:rPr>
          <w:b/>
          <w:color w:val="000000"/>
        </w:rPr>
        <w:t>Акты</w:t>
      </w:r>
      <w:r>
        <w:rPr>
          <w:color w:val="000000"/>
        </w:rPr>
        <w:t xml:space="preserve"> на производство ликвидационного тампонажа скважин за 2012 г. - Благовещенск: Амурский филиал ФБУ «ТФГИ по ДВФО», 2012. – 1 кн.-80 л. (70 актов). /// АТГФ-28221 (кн.7).</w:t>
      </w:r>
    </w:p>
    <w:p>
      <w:pPr>
        <w:pStyle w:val="Normal"/>
        <w:ind w:firstLine="720" w:end="0"/>
        <w:jc w:val="both"/>
        <w:rPr>
          <w:b/>
          <w:color w:val="000000"/>
        </w:rPr>
      </w:pPr>
      <w:r>
        <w:rPr>
          <w:b/>
          <w:color w:val="000000"/>
        </w:rPr>
        <w:t>Акты</w:t>
      </w:r>
      <w:r>
        <w:rPr>
          <w:color w:val="000000"/>
        </w:rPr>
        <w:t xml:space="preserve"> на производство ликвидационного тампонажа скважин за 2013 г. – Благовещенск: Амурский филиал ФБУ «ТФГИ по ДВФО», 2013. – 1 кн.-47 л. /// АТГФ-28221 (кн.8).</w:t>
      </w:r>
    </w:p>
    <w:p>
      <w:pPr>
        <w:pStyle w:val="Normal"/>
        <w:ind w:firstLine="720" w:end="0"/>
        <w:jc w:val="both"/>
        <w:rPr>
          <w:b/>
          <w:color w:val="000000"/>
        </w:rPr>
      </w:pPr>
      <w:r>
        <w:rPr>
          <w:b/>
          <w:color w:val="000000"/>
        </w:rPr>
        <w:t>Акты</w:t>
      </w:r>
      <w:r>
        <w:rPr>
          <w:color w:val="000000"/>
        </w:rPr>
        <w:t xml:space="preserve"> на производство ликвидационного тампонажа скважин за 2014 г. – Благовещенск: Амурский филиал ФБУ «ТФГИ по ДВФО», 2014. – 1 кн.-19 л. /// АТГФ-28221 (кн.№ 9).</w:t>
      </w:r>
    </w:p>
    <w:p>
      <w:pPr>
        <w:pStyle w:val="Normal"/>
        <w:ind w:firstLine="720" w:end="0"/>
        <w:jc w:val="both"/>
        <w:rPr>
          <w:b/>
          <w:color w:val="000000"/>
        </w:rPr>
      </w:pPr>
      <w:r>
        <w:rPr>
          <w:b/>
          <w:color w:val="000000"/>
        </w:rPr>
        <w:t>Акты</w:t>
      </w:r>
      <w:r>
        <w:rPr>
          <w:color w:val="000000"/>
        </w:rPr>
        <w:t xml:space="preserve"> на производство ликвидационного тампонажа скважин за 2015-2020 гг. – Благовещенск: Амурский филиал ФБУ «ТФГИ по ДВФО», 2021. – 1 кн.-181 л. (141 Акт). /// АТГФ-28221 (кн.10).</w:t>
      </w:r>
    </w:p>
    <w:p>
      <w:pPr>
        <w:pStyle w:val="Normal"/>
        <w:ind w:firstLine="720" w:end="0"/>
        <w:jc w:val="both"/>
        <w:rPr>
          <w:b/>
          <w:color w:val="000000"/>
        </w:rPr>
      </w:pPr>
      <w:r>
        <w:rPr>
          <w:b/>
          <w:color w:val="000000"/>
        </w:rPr>
        <w:t>Акты</w:t>
      </w:r>
      <w:r>
        <w:rPr>
          <w:color w:val="000000"/>
        </w:rPr>
        <w:t xml:space="preserve"> на производство ликвидационного тампонажа скважин с 1977 по 2007 гг. - Благовещенск: Филиал по Амурской области ФГУ «ТФИ по ДВФО» (ранее ФГУ «ТФИ по Амурской области»), 2008. – 2 кн. (кн.1, 2). /// АТГФ-28221 (кн.1, 2). авт, ндпо/2, ав/авт, ав/акты, ав/скважины</w:t>
      </w:r>
    </w:p>
    <w:p>
      <w:pPr>
        <w:pStyle w:val="Normal"/>
        <w:tabs>
          <w:tab w:val="clear" w:pos="720"/>
          <w:tab w:val="left" w:pos="9638" w:leader="none"/>
        </w:tabs>
        <w:ind w:firstLine="720" w:end="0"/>
        <w:jc w:val="both"/>
        <w:rPr>
          <w:b/>
          <w:color w:val="000000"/>
        </w:rPr>
      </w:pPr>
      <w:r>
        <w:rPr>
          <w:b/>
          <w:color w:val="000000"/>
        </w:rPr>
        <w:t>Акты на списание запасов</w:t>
      </w:r>
      <w:r>
        <w:rPr>
          <w:color w:val="000000"/>
        </w:rPr>
        <w:t xml:space="preserve"> месторождений строительных материалов, 1987. - Хабаровск: ПГО “Дальгеология”, 1987. - 27 кн. - 118 с. ///АТГФ-26088, авт., ндпо, амо/27, амт/Акты на списание запасов, АТГФ/Акты на списание запасов</w:t>
      </w:r>
    </w:p>
    <w:p>
      <w:pPr>
        <w:pStyle w:val="Normal"/>
        <w:ind w:firstLine="720" w:end="0"/>
        <w:jc w:val="both"/>
        <w:rPr>
          <w:b/>
          <w:color w:val="000000"/>
        </w:rPr>
      </w:pPr>
      <w:r>
        <w:rPr>
          <w:b/>
          <w:color w:val="000000"/>
        </w:rPr>
        <w:t xml:space="preserve">Акты передачи месторождений </w:t>
      </w:r>
      <w:r>
        <w:rPr>
          <w:color w:val="000000"/>
        </w:rPr>
        <w:t>полезных ископаемых из Дальгеолкома в АмурТГФ. /// АТГФ-24922(№№ 1-27), АТГФ-24923(№№ 28-83), АТГФ-24924(№№ 84-160)</w:t>
      </w:r>
    </w:p>
    <w:p>
      <w:pPr>
        <w:pStyle w:val="Normal"/>
        <w:ind w:firstLine="720" w:end="0"/>
        <w:jc w:val="both"/>
        <w:rPr>
          <w:b/>
          <w:color w:val="000000"/>
        </w:rPr>
      </w:pPr>
      <w:r>
        <w:rPr>
          <w:b/>
          <w:color w:val="000000"/>
        </w:rPr>
        <w:t>Акты приёма-передачи запасов</w:t>
      </w:r>
      <w:r>
        <w:rPr>
          <w:color w:val="000000"/>
        </w:rPr>
        <w:t xml:space="preserve"> золота по месторождениям Амурской области за 2003 – 2014 гг. – Благовещенск: Амурский филиал ФБУ «ТФГИ по ДВФО», 2015. – 1 кн.-50 л. /// АТГФ-29720.</w:t>
      </w:r>
    </w:p>
    <w:p>
      <w:pPr>
        <w:pStyle w:val="Normal"/>
        <w:ind w:firstLine="720" w:end="0"/>
        <w:jc w:val="both"/>
        <w:rPr>
          <w:b/>
          <w:color w:val="000000"/>
        </w:rPr>
      </w:pPr>
      <w:r>
        <w:rPr>
          <w:b/>
          <w:color w:val="000000"/>
        </w:rPr>
        <w:t>Акты приема-передачи запасов</w:t>
      </w:r>
      <w:r>
        <w:rPr>
          <w:color w:val="000000"/>
        </w:rPr>
        <w:t xml:space="preserve"> россыпного золота по месторождениям Амурской области за 1989-2004 гг. (в 2-х книгах материалы к 171 акту: кн.1 за 1989-1999 гг., кн.2 за 2000-2004 гг.). - Благовещенск: Амурский ТГФ, 2004. – 1 папка: 2 кн.-342 л. (205+137). /// АТГФ-25953 </w:t>
      </w:r>
    </w:p>
    <w:p>
      <w:pPr>
        <w:pStyle w:val="Normal"/>
        <w:ind w:firstLine="720" w:end="0"/>
        <w:jc w:val="both"/>
        <w:rPr>
          <w:b/>
          <w:color w:val="000000"/>
        </w:rPr>
      </w:pPr>
      <w:r>
        <w:rPr>
          <w:b/>
          <w:color w:val="000000"/>
        </w:rPr>
        <w:t xml:space="preserve">Акты проверок </w:t>
      </w:r>
      <w:r>
        <w:rPr>
          <w:color w:val="000000"/>
        </w:rPr>
        <w:t>производственно-хозяиственной деятельности недропользователей за 1994-1997 гг., выполненных Амурским отделом госгеолконтроля. - Благовещенск: КПР АО, 1997. - 357 с. ///АТГФ-26287</w:t>
      </w:r>
    </w:p>
    <w:p>
      <w:pPr>
        <w:pStyle w:val="Normal"/>
        <w:ind w:firstLine="720" w:end="0"/>
        <w:jc w:val="both"/>
        <w:rPr>
          <w:b/>
          <w:color w:val="000000"/>
        </w:rPr>
      </w:pPr>
      <w:r>
        <w:rPr>
          <w:b/>
          <w:color w:val="000000"/>
        </w:rPr>
        <w:t>Акуз И.К., 1952.</w:t>
      </w:r>
      <w:r>
        <w:rPr>
          <w:color w:val="000000"/>
        </w:rPr>
        <w:t xml:space="preserve"> Геологическое строение среднего ттечения р.Деп (бассейн р.Зея). - Хабаровск: ДВГУ, 1952. - 2 кн. – 82 л. (78+4), 4 гр.пр. ///АТГФ-4106, лд50319</w:t>
      </w:r>
    </w:p>
    <w:p>
      <w:pPr>
        <w:pStyle w:val="Normal"/>
        <w:ind w:firstLine="709" w:end="0"/>
        <w:jc w:val="both"/>
        <w:rPr>
          <w:b/>
          <w:color w:val="000000"/>
        </w:rPr>
      </w:pPr>
      <w:r>
        <w:rPr>
          <w:b/>
          <w:color w:val="000000"/>
        </w:rPr>
        <w:t>Акулов Б.В., 1991.</w:t>
      </w:r>
      <w:r>
        <w:rPr>
          <w:color w:val="000000"/>
        </w:rPr>
        <w:t xml:space="preserve"> Отчет о детальной разведке россыпей золота в долинах руч.Пурикан и среднего течения р.Кутыкан за 1986-90 гг. (Тындинский р-н, N-51-IV, -X; Гр.11-86-191/20. Протокол НТС «Таёжгеология» от 24.05.1991). - Тында: Тындинская ГРЭ ПГО "Таежгеология", 1991. – 1 кн.-213 л., 33 л. гр.пр. /// АТГФ-24577, 27886; од50355</w:t>
      </w:r>
    </w:p>
    <w:p>
      <w:pPr>
        <w:pStyle w:val="Normal"/>
        <w:ind w:firstLine="709" w:end="0"/>
        <w:jc w:val="both"/>
        <w:rPr>
          <w:b/>
          <w:color w:val="000000"/>
        </w:rPr>
      </w:pPr>
      <w:r>
        <w:rPr>
          <w:b/>
          <w:color w:val="000000"/>
        </w:rPr>
        <w:t>Акулов Б.В., 1995.</w:t>
      </w:r>
      <w:r>
        <w:rPr>
          <w:color w:val="000000"/>
        </w:rPr>
        <w:t xml:space="preserve"> Материалы к отчетному балансу запасов полезных ископаемых за 1995 год. - Тында: АО "Тындалес", 1995. - 2 кн. - 13 с., 11 гр.пр. ///АТГФ-25496 </w:t>
      </w:r>
    </w:p>
    <w:p>
      <w:pPr>
        <w:pStyle w:val="Normal"/>
        <w:ind w:firstLine="720" w:end="0"/>
        <w:jc w:val="both"/>
        <w:rPr>
          <w:b/>
          <w:color w:val="000000"/>
        </w:rPr>
      </w:pPr>
      <w:r>
        <w:rPr>
          <w:b/>
          <w:color w:val="000000"/>
        </w:rPr>
        <w:t>Акулов Б.В., 1995.</w:t>
      </w:r>
      <w:r>
        <w:rPr>
          <w:color w:val="000000"/>
        </w:rPr>
        <w:t xml:space="preserve"> Материалы к отчетному балансу по ф 5-гр ТОО "С/а Тукурингра". - Тында: с/а Тукурингра, 1995. - 5 кн. - 162 с., 112 гр.пр. /// АТГФ-25481 </w:t>
      </w:r>
    </w:p>
    <w:p>
      <w:pPr>
        <w:pStyle w:val="Normal"/>
        <w:ind w:firstLine="720" w:end="0"/>
        <w:jc w:val="both"/>
        <w:rPr>
          <w:b/>
          <w:color w:val="000000"/>
        </w:rPr>
      </w:pPr>
      <w:r>
        <w:rPr>
          <w:b/>
          <w:color w:val="000000"/>
        </w:rPr>
        <w:t>Акулов Б.В., 1995.</w:t>
      </w:r>
      <w:r>
        <w:rPr>
          <w:color w:val="000000"/>
        </w:rPr>
        <w:t xml:space="preserve"> Отчет о результатах поисковых и разведочных работ на россыпное золото в бассейне р.Кавли с подсчетом запасов в долине рч.КИПУЧИЙ по состоянию на 01.08.1995 г. Протокол АмурТКЗ № 47 от 23.08.1995 г. - Тында: с/а Тукурингра, 1995. - 2 кн.- 80 л. (66+14-прот.), 42 гр.пр. /// АТГФ-25310, од50319 (отчет), од51643 (протокол), од51872 (146 Мб). Кипучий – пп Кавли</w:t>
      </w:r>
    </w:p>
    <w:p>
      <w:pPr>
        <w:pStyle w:val="Normal"/>
        <w:ind w:firstLine="720" w:end="0"/>
        <w:jc w:val="both"/>
        <w:rPr>
          <w:b/>
          <w:color w:val="000000"/>
        </w:rPr>
      </w:pPr>
      <w:r>
        <w:rPr>
          <w:b/>
          <w:color w:val="000000"/>
        </w:rPr>
        <w:t>Акулов В.В., Титаева В.Д., Федорова Л.Н., 1984.</w:t>
      </w:r>
      <w:r>
        <w:rPr>
          <w:color w:val="000000"/>
        </w:rPr>
        <w:t xml:space="preserve"> Отчёт о геологоразведочных работах на Призейском месторождении валунно-песчано-гравийной смеси в районе г. Зея (Зейский р-н, N-52-XX. Зейский отряд, 1983-1984 гг. Протокол НТС ПГО «Дальгеология» № 6 от 21.01.1985 г.). – Свободный: АмурГРЭ, 1984. – 1 кн.-84 л., 4 л.гр.пр. /// АТГФ-20320-1, од50333. +см.АТГФ-31675-2 (протокол ДВТКЗ № 304 от 07.12.1988 г.: п.1.Рассмотрение и утверждение подсчёта запасов валунно-песчано-гравийной смеси Призейского месторождения в районе г.Зея /отчёт-отв.исп.Акулов В.В., Зейский отряд, 1983-1984 гг./ и ТЭР целесообразности разработки его /Дениско В.А.,1988/. Решение: п.2.Утвердить запасы по состоянию на 01.01.188 г. по категории С</w:t>
      </w:r>
      <w:r>
        <w:rPr>
          <w:color w:val="000000"/>
          <w:vertAlign w:val="subscript"/>
        </w:rPr>
        <w:t>1</w:t>
      </w:r>
      <w:r>
        <w:rPr>
          <w:color w:val="000000"/>
        </w:rPr>
        <w:t>).</w:t>
      </w:r>
    </w:p>
    <w:p>
      <w:pPr>
        <w:pStyle w:val="Normal"/>
        <w:ind w:firstLine="720" w:end="0"/>
        <w:jc w:val="both"/>
        <w:rPr>
          <w:b/>
          <w:color w:val="000000"/>
        </w:rPr>
      </w:pPr>
      <w:r>
        <w:rPr>
          <w:b/>
          <w:color w:val="000000"/>
        </w:rPr>
        <w:t>Акулов В.Д., Калабин С.Н., 1966.</w:t>
      </w:r>
      <w:r>
        <w:rPr>
          <w:color w:val="000000"/>
        </w:rPr>
        <w:t xml:space="preserve"> Геологический отчет о результатах колонкового бурения на Анфиногеновской, Лермонтовской, Ново-Михайловской, Романовской и Свиридовской площадях по работам 1964-66 гг. - Иркутск: ВСГУ, 1966. - 2 кн.-254 л. (118+136), 46 гр.пр. /// АТГФ-12030, од51505 (1378 Мб). </w:t>
      </w:r>
    </w:p>
    <w:p>
      <w:pPr>
        <w:pStyle w:val="Normal"/>
        <w:ind w:firstLine="720" w:end="0"/>
        <w:jc w:val="both"/>
        <w:rPr>
          <w:b/>
          <w:color w:val="000000"/>
        </w:rPr>
      </w:pPr>
      <w:r>
        <w:rPr>
          <w:b/>
          <w:color w:val="000000"/>
        </w:rPr>
        <w:t>Акулов В.Д., Калабин С.Н., Макарова Л.И., 1967.</w:t>
      </w:r>
      <w:r>
        <w:rPr>
          <w:color w:val="000000"/>
        </w:rPr>
        <w:t xml:space="preserve"> Геологический отчет о результатах колонкового бурения на Подувальнинской площади по работам 1966 г. – Иркутск: ВСГУ, 1967. – 2 кн.-160 л. (100+60), 10 гр.пр. /// АТГФ-12427, од51506 (277 Мб). </w:t>
      </w:r>
    </w:p>
    <w:p>
      <w:pPr>
        <w:pStyle w:val="Normal"/>
        <w:ind w:firstLine="720" w:end="0"/>
        <w:jc w:val="both"/>
        <w:rPr>
          <w:b/>
          <w:color w:val="000000"/>
        </w:rPr>
      </w:pPr>
      <w:r>
        <w:rPr>
          <w:b/>
          <w:color w:val="000000"/>
        </w:rPr>
        <w:t>Акулов В.Д., Мизь Б.А., Железнова А.П., Субботкин А.А., 1963.</w:t>
      </w:r>
      <w:r>
        <w:rPr>
          <w:color w:val="000000"/>
        </w:rPr>
        <w:t xml:space="preserve"> Геологический отчет о результатах колонкового бурения на профилях Дубовое-Коршуновка, Воскресеновка-Ильиновка, района с.Короли и на структуре Радостная по работам 1962-63 гг. - Иркутск: Востсибнефтегеология, 1963. - 2 кн.- 154 л. (92+62), 27 гр.пр. /// АТГФ-9962, од50356 (текст), од51512 (654 Мб, полностью отчёт). </w:t>
      </w:r>
    </w:p>
    <w:p>
      <w:pPr>
        <w:pStyle w:val="Normal"/>
        <w:ind w:firstLine="720" w:end="0"/>
        <w:jc w:val="both"/>
        <w:rPr>
          <w:b/>
          <w:color w:val="000000"/>
        </w:rPr>
      </w:pPr>
      <w:r>
        <w:rPr>
          <w:b/>
          <w:color w:val="000000"/>
        </w:rPr>
        <w:t>Акулов В.Д., Мизь Б.А., Тимофеев А.А., 1963.</w:t>
      </w:r>
      <w:r>
        <w:rPr>
          <w:color w:val="000000"/>
        </w:rPr>
        <w:t xml:space="preserve"> Геологический отчет о результатах колонкового бурения на профилях Архара-Благовещенск и Поярково-Екатиронославка по работам 1960-62 гг. - Иркутск: Востсибнефтегеология, 1963. - 2 кн.- 212 л. (108+104), 30 гр.пр. /// АТГФ-9658, од50356 (текст), од51511 (663 Мб, полностью отчёт).</w:t>
      </w:r>
    </w:p>
    <w:p>
      <w:pPr>
        <w:pStyle w:val="Normal"/>
        <w:ind w:firstLine="720" w:end="0"/>
        <w:jc w:val="both"/>
        <w:rPr>
          <w:b/>
          <w:bCs/>
          <w:color w:val="000000"/>
        </w:rPr>
      </w:pPr>
      <w:r>
        <w:rPr>
          <w:b/>
          <w:color w:val="000000"/>
        </w:rPr>
        <w:t xml:space="preserve">Акулов С.М., 1999. </w:t>
      </w:r>
      <w:r>
        <w:rPr>
          <w:color w:val="000000"/>
        </w:rPr>
        <w:t>Материалы к отчетному балансу и пересчету запасов россыпного золота ООО ЗДП “Урюм” за 1999 г. - Тында, 1999. - 17 с., 5 гр.пр. ///АТГФ-26618-2</w:t>
      </w:r>
    </w:p>
    <w:p>
      <w:pPr>
        <w:pStyle w:val="Normal"/>
        <w:widowControl w:val="false"/>
        <w:autoSpaceDE w:val="false"/>
        <w:ind w:firstLine="720" w:end="0"/>
        <w:jc w:val="both"/>
        <w:rPr>
          <w:b/>
          <w:color w:val="000000"/>
        </w:rPr>
      </w:pPr>
      <w:r>
        <w:rPr>
          <w:b/>
          <w:bCs/>
          <w:color w:val="000000"/>
        </w:rPr>
        <w:t>Акулова Р.Г., 1973.</w:t>
      </w:r>
      <w:r>
        <w:rPr>
          <w:color w:val="000000"/>
        </w:rPr>
        <w:t xml:space="preserve"> Отчет по результатам глубокого поискового бурения 1965-1972 гг. на Дубовской, Анфиногеновской, Подувальнинской и Восточно-Итикутской площадях - Иркутск: ВСГУ, 1973. - 2 кн.-294 л. (182+112), 17 гр.пр. /// АТГФ-15977, од50355 (текст); од51508 (730 Мб, поностью отчет). </w:t>
      </w:r>
    </w:p>
    <w:p>
      <w:pPr>
        <w:pStyle w:val="Normal"/>
        <w:ind w:firstLine="720" w:end="0"/>
        <w:jc w:val="both"/>
        <w:rPr>
          <w:b/>
          <w:color w:val="000000"/>
        </w:rPr>
      </w:pPr>
      <w:r>
        <w:rPr>
          <w:b/>
          <w:color w:val="000000"/>
        </w:rPr>
        <w:t>Александров Г.В., Бузовкин С.В., Владимирский Г.В. и др., 1981.</w:t>
      </w:r>
      <w:r>
        <w:rPr>
          <w:color w:val="000000"/>
        </w:rPr>
        <w:t xml:space="preserve"> Прогнозно-металлогеническая на уран карта Забайкалья и Восточной Монголии. Масштаб 1:1.000.000. - М.: ВСЕГЕИ, 1981. - 6 гр.пр. ///АТГФ-26352</w:t>
      </w:r>
    </w:p>
    <w:p>
      <w:pPr>
        <w:pStyle w:val="Normal"/>
        <w:ind w:firstLine="720" w:end="0"/>
        <w:jc w:val="both"/>
        <w:rPr>
          <w:b/>
          <w:color w:val="000000"/>
        </w:rPr>
      </w:pPr>
      <w:r>
        <w:rPr>
          <w:b/>
          <w:color w:val="000000"/>
        </w:rPr>
        <w:t xml:space="preserve">Александров Г.М. и др., 1973. </w:t>
      </w:r>
      <w:r>
        <w:rPr>
          <w:color w:val="000000"/>
        </w:rPr>
        <w:t xml:space="preserve">Воздушная линия электропередачи на напряжение 35 кв Возжаевка-Заречное Белогорского района Амурской области. (отчет по инженерно-геологическим изысканиям). - Иркутск: ВСО Сельэнергопроект, 1973. - 37 с., 1 гр.пр. /// АТГФ - 15622. </w:t>
      </w:r>
    </w:p>
    <w:p>
      <w:pPr>
        <w:pStyle w:val="Normal"/>
        <w:ind w:firstLine="720" w:end="0"/>
        <w:jc w:val="both"/>
        <w:rPr>
          <w:b/>
          <w:color w:val="000000"/>
        </w:rPr>
      </w:pPr>
      <w:r>
        <w:rPr>
          <w:b/>
          <w:color w:val="000000"/>
        </w:rPr>
        <w:t>Александров Г.М., 1970.</w:t>
      </w:r>
      <w:r>
        <w:rPr>
          <w:color w:val="000000"/>
        </w:rPr>
        <w:t xml:space="preserve"> Понизительная подстанция на напряжение 110/35/10 кв в с. Белогорье Благовещенского района Амурской области. Отчет по топографо-геодезическим и инженерно-геологическим изысканиям. - Иркутск: ВСО Сельэнергопроект, 1970. - 46 с. /// АТГФ - 14598. </w:t>
      </w:r>
    </w:p>
    <w:p>
      <w:pPr>
        <w:pStyle w:val="Normal"/>
        <w:ind w:firstLine="720" w:end="0"/>
        <w:jc w:val="both"/>
        <w:rPr>
          <w:b/>
          <w:color w:val="000000"/>
        </w:rPr>
      </w:pPr>
      <w:r>
        <w:rPr>
          <w:b/>
          <w:color w:val="000000"/>
        </w:rPr>
        <w:t>Александров Г.М., 1971.</w:t>
      </w:r>
      <w:r>
        <w:rPr>
          <w:color w:val="000000"/>
        </w:rPr>
        <w:t xml:space="preserve"> Отпайка ВЛ 35 кв для подстанции Бурея Бурейского района Амурской области. (Техно-рабочий проект). Отчет по топографо-геодезическим и инженерно-геологическим изысканиям. - Иркутск: ВСО Сельэнергопроект, 1971. - 16 с., 1 гр.пр. /// АТГФ - 14672. </w:t>
      </w:r>
    </w:p>
    <w:p>
      <w:pPr>
        <w:pStyle w:val="Normal"/>
        <w:ind w:firstLine="720" w:end="0"/>
        <w:jc w:val="both"/>
        <w:rPr>
          <w:b/>
          <w:color w:val="000000"/>
        </w:rPr>
      </w:pPr>
      <w:r>
        <w:rPr>
          <w:b/>
          <w:color w:val="000000"/>
        </w:rPr>
        <w:t xml:space="preserve">Александров Г.М., 1972. </w:t>
      </w:r>
      <w:r>
        <w:rPr>
          <w:color w:val="000000"/>
        </w:rPr>
        <w:t xml:space="preserve">Воздушная линия напряжением 35 кв. Отпайка на с.Максимовка Октябрьского района Амурской области. (отчет по инженерно-геологическим работам). - Иркутск: ВСО Сельэнергопроект, 1972. - 47 с., 3 гр.пр. /// АТГФ - 15081. </w:t>
      </w:r>
    </w:p>
    <w:p>
      <w:pPr>
        <w:pStyle w:val="Normal"/>
        <w:ind w:firstLine="720" w:end="0"/>
        <w:jc w:val="both"/>
        <w:rPr>
          <w:b/>
          <w:color w:val="000000"/>
        </w:rPr>
      </w:pPr>
      <w:r>
        <w:rPr>
          <w:b/>
          <w:color w:val="000000"/>
        </w:rPr>
        <w:t>Александров Г.М., 1972.</w:t>
      </w:r>
      <w:r>
        <w:rPr>
          <w:color w:val="000000"/>
        </w:rPr>
        <w:t xml:space="preserve"> Понизительная подстанция 35/10 кв в с.Максимовка Октябрьского района Амурской области. Отчет по топографо-геодезическим и инженерно-геологическим изысканиям. - Иркутск: ВСО Сельэнергопроект, 1972. - 27 с., 9 гр.пр. /// АТГФ - 15207. </w:t>
      </w:r>
    </w:p>
    <w:p>
      <w:pPr>
        <w:pStyle w:val="Normal"/>
        <w:ind w:firstLine="720" w:end="0"/>
        <w:jc w:val="both"/>
        <w:rPr>
          <w:b/>
          <w:color w:val="000000"/>
        </w:rPr>
      </w:pPr>
      <w:r>
        <w:rPr>
          <w:b/>
          <w:color w:val="000000"/>
        </w:rPr>
        <w:t>Александров Г.М., 1972.</w:t>
      </w:r>
      <w:r>
        <w:rPr>
          <w:color w:val="000000"/>
        </w:rPr>
        <w:t xml:space="preserve"> Установка 4-х передвижных газотурбинных электростанций типа ГТЭП-2500 квт п.Большой Невер Сковородинского района Амурской области. Техно-рабочий проект. Отчет по топографо-геодезическим и инженерно-геологическим изысканиям. - Иркутск: Сельэнергопроект, 1972. - 55 с., 28 гр.пр. /// АТГФ - 15211. </w:t>
      </w:r>
    </w:p>
    <w:p>
      <w:pPr>
        <w:pStyle w:val="Normal"/>
        <w:ind w:firstLine="720" w:end="0"/>
        <w:jc w:val="both"/>
        <w:rPr>
          <w:b/>
          <w:color w:val="000000"/>
        </w:rPr>
      </w:pPr>
      <w:r>
        <w:rPr>
          <w:b/>
          <w:color w:val="000000"/>
        </w:rPr>
        <w:t>Александров Г.М., 1973.</w:t>
      </w:r>
      <w:r>
        <w:rPr>
          <w:color w:val="000000"/>
        </w:rPr>
        <w:t xml:space="preserve"> Воздушная линия электропередачи на напряжение 35 кв Невер Б.-Соловьевск Амурской области. (отчет по инженерно-геологическим изысканиям). - Иркутск: ВСО Сельэнергопроект, 1973. - 31 с. /// АТГФ - 15888. </w:t>
      </w:r>
    </w:p>
    <w:p>
      <w:pPr>
        <w:pStyle w:val="Normal"/>
        <w:ind w:firstLine="720" w:end="0"/>
        <w:jc w:val="both"/>
        <w:rPr>
          <w:b/>
          <w:color w:val="000000"/>
        </w:rPr>
      </w:pPr>
      <w:r>
        <w:rPr>
          <w:b/>
          <w:color w:val="000000"/>
        </w:rPr>
        <w:t>Александров Г.М., 1973.</w:t>
      </w:r>
      <w:r>
        <w:rPr>
          <w:color w:val="000000"/>
        </w:rPr>
        <w:t xml:space="preserve"> Понизительная подстанция 35/10 кв в с.Заречное Белогорского района Амурской области. Отчет по топографо-геодезическим и инженерно-геологическим работам. - Иркутск: ВСО Сельэнергопроект, 1973. - 42 с., 5 гр.пр. /// АТГФ - 15921. </w:t>
      </w:r>
    </w:p>
    <w:p>
      <w:pPr>
        <w:pStyle w:val="Normal"/>
        <w:ind w:firstLine="720" w:end="0"/>
        <w:jc w:val="both"/>
        <w:rPr>
          <w:b/>
          <w:color w:val="000000"/>
        </w:rPr>
      </w:pPr>
      <w:r>
        <w:rPr>
          <w:b/>
          <w:color w:val="000000"/>
        </w:rPr>
        <w:t>Александров К.В., Александрова Т.И., 1947.</w:t>
      </w:r>
      <w:r>
        <w:rPr>
          <w:color w:val="000000"/>
        </w:rPr>
        <w:t xml:space="preserve"> Объяснительная записка к подсчету запасов Таламинского олово-вольфрамового месторождения по состоянию на 01.01.1947 г. - Владивосток: "Дальцветметразведка", 1947. - 1 кн. - 97 л., 21 гр.пр. /// АТГФ-2116, од50050</w:t>
      </w:r>
    </w:p>
    <w:p>
      <w:pPr>
        <w:pStyle w:val="Normal"/>
        <w:ind w:firstLine="720" w:end="0"/>
        <w:jc w:val="both"/>
        <w:rPr>
          <w:b/>
          <w:color w:val="000000"/>
        </w:rPr>
      </w:pPr>
      <w:r>
        <w:rPr>
          <w:b/>
          <w:color w:val="000000"/>
        </w:rPr>
        <w:t>Александров К.В., Александрова Т.И., 1947.</w:t>
      </w:r>
      <w:r>
        <w:rPr>
          <w:color w:val="000000"/>
        </w:rPr>
        <w:t xml:space="preserve"> Обьяснительная записка к подсчету запасов Таламинского олово-вольфрамового месторождения по состоянию на 01.01.1946 г. - Владивосток: Дальцветметразведка , 1947. - 95 с., 22 гр.пр. /// АмурТГФ-587, лд50337</w:t>
      </w:r>
    </w:p>
    <w:p>
      <w:pPr>
        <w:pStyle w:val="Normal"/>
        <w:ind w:firstLine="720" w:end="0"/>
        <w:jc w:val="both"/>
        <w:rPr>
          <w:b/>
          <w:color w:val="000000"/>
        </w:rPr>
      </w:pPr>
      <w:r>
        <w:rPr>
          <w:b/>
          <w:color w:val="000000"/>
        </w:rPr>
        <w:t>Александрова Н.П., Трифонова В.А., Яныгин Ф.Б., 1962.</w:t>
      </w:r>
      <w:r>
        <w:rPr>
          <w:color w:val="000000"/>
        </w:rPr>
        <w:t xml:space="preserve"> Документальная карта россыпной золотоносности масштаба 1:200.000 для листов О-51, О-52 и частично N-51. - Алдан: ТУКЭ, 1962.- 2 кн.-323 (169+154) л., 68 гр.пр. ///АТГФ-16601</w:t>
      </w:r>
    </w:p>
    <w:p>
      <w:pPr>
        <w:pStyle w:val="Normal"/>
        <w:ind w:firstLine="720" w:end="0"/>
        <w:jc w:val="both"/>
        <w:rPr>
          <w:b/>
          <w:color w:val="000000"/>
        </w:rPr>
      </w:pPr>
      <w:r>
        <w:rPr>
          <w:b/>
          <w:color w:val="000000"/>
        </w:rPr>
        <w:t>Алексеев А.Д., Кочергина А.В., 1966.</w:t>
      </w:r>
      <w:r>
        <w:rPr>
          <w:color w:val="000000"/>
        </w:rPr>
        <w:t xml:space="preserve"> Изыскание и испытание рациональных способов предварительной глубокой вскрыши торфов на дражных полигонах с применением гидромеханизации. - М.: ЦНИГРИ, 1966. - 78 с. ///АТГФ-26652-1</w:t>
      </w:r>
    </w:p>
    <w:p>
      <w:pPr>
        <w:pStyle w:val="BodyTextIndent"/>
        <w:ind w:firstLine="720" w:end="0"/>
        <w:rPr>
          <w:b/>
          <w:color w:val="000000"/>
        </w:rPr>
      </w:pPr>
      <w:r>
        <w:rPr>
          <w:b/>
          <w:color w:val="000000"/>
        </w:rPr>
        <w:t>Алексеев В.Н., 2006.</w:t>
      </w:r>
      <w:r>
        <w:rPr>
          <w:color w:val="000000"/>
        </w:rPr>
        <w:t xml:space="preserve"> Отчет о проведении предварительных общественных слушаний оценки воздействия на окружающую природную среду строительства первой очереди горно-обогатительного комбината «Олекминский рудник» на базе Куранахского месторождения в Тындинском районе Амурской области. – Тында: ООО «Олекминский рудник», 2006. – 1 кн.-199 л. /// АТГФ-27665, 2 диска: од51154-1, DVD-51154-2</w:t>
      </w:r>
    </w:p>
    <w:p>
      <w:pPr>
        <w:pStyle w:val="Normal"/>
        <w:ind w:firstLine="720" w:end="0"/>
        <w:jc w:val="both"/>
        <w:rPr>
          <w:b/>
          <w:color w:val="000000"/>
        </w:rPr>
      </w:pPr>
      <w:r>
        <w:rPr>
          <w:b/>
          <w:color w:val="000000"/>
        </w:rPr>
        <w:t>Алексеев Л.М., Белов Е.М. и др., 1968</w:t>
      </w:r>
      <w:r>
        <w:rPr>
          <w:color w:val="000000"/>
        </w:rPr>
        <w:t>. Закономерности локализации уранового оруденения в вулканогенных структурах Дальнего Востока. Отчет по теме № 357 “Обоснование площадей для поисков промышленных месторождений урана и постановка специализированных геологических съемок в районах Дальнего Востока.” Часть 2. - Л.: ВСЕГЕИ, 1968. - 1 кн.- 272 с., 19 гр.пр. /// АТГФ-26009, лд50071</w:t>
      </w:r>
    </w:p>
    <w:p>
      <w:pPr>
        <w:pStyle w:val="Normal"/>
        <w:ind w:firstLine="720" w:end="0"/>
        <w:jc w:val="both"/>
        <w:rPr>
          <w:b/>
          <w:bCs/>
          <w:color w:val="000000"/>
        </w:rPr>
      </w:pPr>
      <w:r>
        <w:rPr>
          <w:b/>
          <w:color w:val="000000"/>
        </w:rPr>
        <w:t>Алексеев Л.М., Рудник В.А., Смирнова Г.П., 1958.</w:t>
      </w:r>
      <w:r>
        <w:rPr>
          <w:color w:val="000000"/>
        </w:rPr>
        <w:t xml:space="preserve"> Маршрутные геологические исследования в бассейне среднего течения р.Зея. - Л.: ВСЕГЕИ, 1958. - 2 кн. – 180 л.(175+5), 11 гр.пр. /// АТГФ-6830, од50102</w:t>
      </w:r>
    </w:p>
    <w:p>
      <w:pPr>
        <w:pStyle w:val="Normal"/>
        <w:ind w:firstLine="709" w:end="0"/>
        <w:jc w:val="both"/>
        <w:rPr>
          <w:b/>
          <w:bCs/>
          <w:color w:val="000000"/>
        </w:rPr>
      </w:pPr>
      <w:r>
        <w:rPr>
          <w:b/>
          <w:bCs/>
          <w:color w:val="000000"/>
        </w:rPr>
        <w:t xml:space="preserve">Алексеев М.И., 2014. </w:t>
      </w:r>
      <w:r>
        <w:rPr>
          <w:color w:val="000000"/>
        </w:rPr>
        <w:t>Отчётный баланс запасов ЗАО «</w:t>
      </w:r>
      <w:r>
        <w:rPr>
          <w:b/>
          <w:bCs/>
          <w:color w:val="000000"/>
        </w:rPr>
        <w:t>Кун-Манье</w:t>
      </w:r>
      <w:r>
        <w:rPr>
          <w:color w:val="000000"/>
        </w:rPr>
        <w:t>» по форме 5-гр</w:t>
      </w:r>
      <w:r>
        <w:rPr>
          <w:b/>
          <w:bCs/>
          <w:color w:val="000000"/>
        </w:rPr>
        <w:t xml:space="preserve"> за 2013 </w:t>
      </w:r>
      <w:r>
        <w:rPr>
          <w:color w:val="000000"/>
        </w:rPr>
        <w:t>г. (НИКЕЛЬ, МЕДЬ, КОБАЛЬТ, СЕРА, ПЛАТИНА, ПАЛЛАДИЙ, ЗОЛОТО, СЕРЕБРО) по месторождению «Кун-Манье». – Хабаровск, 2014. – 1 кн.-7 л. /// АТГФ-29434.</w:t>
      </w:r>
    </w:p>
    <w:p>
      <w:pPr>
        <w:pStyle w:val="Normal"/>
        <w:ind w:firstLine="709" w:end="0"/>
        <w:jc w:val="both"/>
        <w:rPr>
          <w:b/>
          <w:color w:val="000000"/>
        </w:rPr>
      </w:pPr>
      <w:r>
        <w:rPr>
          <w:b/>
          <w:bCs/>
          <w:color w:val="000000"/>
        </w:rPr>
        <w:t xml:space="preserve">Алексеев М.И., 2015. </w:t>
      </w:r>
      <w:r>
        <w:rPr>
          <w:color w:val="000000"/>
        </w:rPr>
        <w:t>Отчётный баланс запасов ЗАО «</w:t>
      </w:r>
      <w:r>
        <w:rPr>
          <w:b/>
          <w:bCs/>
          <w:color w:val="000000"/>
        </w:rPr>
        <w:t>Кун-Манье</w:t>
      </w:r>
      <w:r>
        <w:rPr>
          <w:color w:val="000000"/>
        </w:rPr>
        <w:t>» по форме 5-гр</w:t>
      </w:r>
      <w:r>
        <w:rPr>
          <w:b/>
          <w:bCs/>
          <w:color w:val="000000"/>
        </w:rPr>
        <w:t xml:space="preserve"> </w:t>
      </w:r>
      <w:r>
        <w:rPr>
          <w:bCs/>
          <w:color w:val="000000"/>
        </w:rPr>
        <w:t>за</w:t>
      </w:r>
      <w:r>
        <w:rPr>
          <w:b/>
          <w:bCs/>
          <w:color w:val="000000"/>
        </w:rPr>
        <w:t xml:space="preserve"> 2014 </w:t>
      </w:r>
      <w:r>
        <w:rPr>
          <w:color w:val="000000"/>
        </w:rPr>
        <w:t>г. (НИКЕЛЬ, МЕДЬ, КОБАЛЬТ, СЕРА, ПЛАТИНА, ПАЛЛАДИЙ, ЗОЛОТО, СЕРЕБРО) по месторождению «Кун-Манье». – Хабаровск, 2015. – 1 кн.-4 л. /// АТГФ-29655.</w:t>
      </w:r>
      <w:r>
        <w:rPr>
          <w:b/>
          <w:bCs/>
          <w:color w:val="000000"/>
        </w:rPr>
        <w:t xml:space="preserve"> </w:t>
      </w:r>
    </w:p>
    <w:p>
      <w:pPr>
        <w:pStyle w:val="Normal"/>
        <w:tabs>
          <w:tab w:val="clear" w:pos="720"/>
          <w:tab w:val="left" w:pos="3480" w:leader="none"/>
        </w:tabs>
        <w:ind w:firstLine="709" w:end="0"/>
        <w:jc w:val="both"/>
        <w:rPr>
          <w:b/>
          <w:color w:val="000000"/>
        </w:rPr>
      </w:pPr>
      <w:r>
        <w:rPr>
          <w:b/>
          <w:color w:val="000000"/>
        </w:rPr>
        <w:t>Алексеев М.И., 2016.</w:t>
      </w:r>
      <w:r>
        <w:rPr>
          <w:color w:val="000000"/>
        </w:rPr>
        <w:t xml:space="preserve"> Отчётный баланс запасов ЗАО «Кун-Манье» по форме 5-гр за 2015 г. (НИКЕЛЬ, МЕДЬ, КОБАЛЬТ, ПЛАТИНА, ПАЛЛАДИЙ, ЗОЛОТО, СЕРА, СЕРЕБРО) по месторождению «Кун-Манье». – Хабаровск, 2016. – 1 кн.-6 л. /// АТГФ-29855.</w:t>
      </w:r>
    </w:p>
    <w:p>
      <w:pPr>
        <w:pStyle w:val="Normal"/>
        <w:tabs>
          <w:tab w:val="clear" w:pos="720"/>
          <w:tab w:val="left" w:pos="3480" w:leader="none"/>
        </w:tabs>
        <w:ind w:firstLine="709" w:end="0"/>
        <w:jc w:val="both"/>
        <w:rPr>
          <w:b/>
          <w:color w:val="000000"/>
        </w:rPr>
      </w:pPr>
      <w:r>
        <w:rPr>
          <w:b/>
          <w:color w:val="000000"/>
        </w:rPr>
        <w:t>Алексеев М.И., 2017.</w:t>
      </w:r>
      <w:r>
        <w:rPr>
          <w:color w:val="000000"/>
        </w:rPr>
        <w:t xml:space="preserve"> Отчётный баланс запасов ЗАО «Кун-Манье» по форме 5-гр за 2016 г. (НИКЕЛЬ, МЕДЬ, КОБАЛЬТ, ПЛАТИНА, ПАЛЛАДИЙ, ЗОЛОТО, СЕРА, СЕРЕБРО) по месторождению «Кун-Манье». – Хабаровск, 2017. – 1 кн.-6 л. /// АТГФ-31112. </w:t>
      </w:r>
    </w:p>
    <w:p>
      <w:pPr>
        <w:pStyle w:val="Normal"/>
        <w:ind w:firstLine="709" w:end="0"/>
        <w:jc w:val="both"/>
        <w:rPr>
          <w:b/>
          <w:color w:val="000000"/>
        </w:rPr>
      </w:pPr>
      <w:r>
        <w:rPr>
          <w:b/>
          <w:color w:val="000000"/>
        </w:rPr>
        <w:t>Алексеев М.И., 2018.</w:t>
      </w:r>
      <w:r>
        <w:rPr>
          <w:color w:val="000000"/>
        </w:rPr>
        <w:t xml:space="preserve"> Отчётный баланс запасов ЗАО «Кун-Манье» по форме 5-гр за 2017 г. (НИКЕЛЬ, МЕДЬ, КОБАЛЬТ, ПЛАТИНА, ПАЛЛАДИЙ, ЗОЛОТО, СЕРА, СЕРЕБРО) по месторождению «Кун-Манье», лиц.БЛГ 15883 ТЭ. – Хабаровск, 2018. – 1 кн.-6 л. /// АТГФ-31279.</w:t>
      </w:r>
      <w:r>
        <w:rPr>
          <w:color w:val="000000"/>
          <w:sz w:val="20"/>
        </w:rPr>
        <w:t xml:space="preserve"> Конфиденциально</w:t>
      </w:r>
    </w:p>
    <w:p>
      <w:pPr>
        <w:pStyle w:val="Normal"/>
        <w:ind w:firstLine="709" w:end="0"/>
        <w:jc w:val="both"/>
        <w:rPr>
          <w:b/>
          <w:color w:val="000000"/>
        </w:rPr>
      </w:pPr>
      <w:r>
        <w:rPr>
          <w:b/>
          <w:color w:val="000000"/>
        </w:rPr>
        <w:t>Алексеев М.И., 2019.</w:t>
      </w:r>
      <w:r>
        <w:rPr>
          <w:color w:val="000000"/>
        </w:rPr>
        <w:t xml:space="preserve"> Отчётный баланс запасов ЗАО «Кун-Манье» по форме 5-гр </w:t>
      </w:r>
      <w:r>
        <w:rPr>
          <w:b/>
          <w:color w:val="000000"/>
        </w:rPr>
        <w:t>за 2018</w:t>
      </w:r>
      <w:r>
        <w:rPr>
          <w:color w:val="000000"/>
        </w:rPr>
        <w:t xml:space="preserve"> г. (НИКЕЛЬ, МЕДЬ, КОБАЛЬТ, ПЛАТИНА, ПАЛЛАДИЙ, ЗОЛОТО, СЕРА, СЕРЕБРО) по месторождению «Кун-Манье», БЛГ 15883 ТЭ. – Хабаровск, 2019. – 1 кн.-6 л. /// АТГФ-31535. </w:t>
      </w:r>
      <w:r>
        <w:rPr>
          <w:color w:val="000000"/>
          <w:sz w:val="20"/>
        </w:rPr>
        <w:t>Конфиденциально</w:t>
      </w:r>
    </w:p>
    <w:p>
      <w:pPr>
        <w:pStyle w:val="Normal"/>
        <w:ind w:firstLine="709" w:end="0"/>
        <w:jc w:val="both"/>
        <w:rPr>
          <w:b/>
          <w:color w:val="000000"/>
        </w:rPr>
      </w:pPr>
      <w:r>
        <w:rPr>
          <w:b/>
          <w:color w:val="000000"/>
        </w:rPr>
        <w:t xml:space="preserve">Алексеев М.И., Кременецкий М.И. и др., 2014. </w:t>
      </w:r>
      <w:r>
        <w:rPr>
          <w:color w:val="000000"/>
        </w:rPr>
        <w:t>Отчёт о поисках и оценке месторождений никеля и сопутствующих металлов (медь, кобальт, платина, золото) в бассейнах рек Кун-Манье и Мая в 2009-2014 гг. Протокол НТС Амурнедра № 1063 от 17.06.2014 г. (Зейский р-н, N-53-I, VII; лц.БЛГ 01497 ТП, Гр.10-09-30, объект «</w:t>
      </w:r>
      <w:r>
        <w:rPr>
          <w:b/>
          <w:color w:val="000000"/>
        </w:rPr>
        <w:t>Кун-Маньё-1</w:t>
      </w:r>
      <w:r>
        <w:rPr>
          <w:color w:val="000000"/>
        </w:rPr>
        <w:t>», ГКМ(А)-51). – Хабаровск: ЗАО «Кун-Манье», 2014. – 2 кн.-550 л. (245+305), 139 л.гр.пр. (65+74). /// АТГФ-29514, од51749 (2047 Мб), Арх./эл.55317 (11531 Мб, скан.первичные)</w:t>
      </w:r>
      <w:r>
        <w:rPr>
          <w:color w:val="000000"/>
          <w:sz w:val="20"/>
        </w:rPr>
        <w:t xml:space="preserve">. </w:t>
      </w:r>
      <w:r>
        <w:rPr>
          <w:color w:val="000000"/>
        </w:rPr>
        <w:t>Конфиденциально.</w:t>
      </w:r>
    </w:p>
    <w:p>
      <w:pPr>
        <w:pStyle w:val="Normal"/>
        <w:ind w:firstLine="720" w:end="0"/>
        <w:jc w:val="both"/>
        <w:rPr>
          <w:b/>
          <w:color w:val="000000"/>
        </w:rPr>
      </w:pPr>
      <w:r>
        <w:rPr>
          <w:b/>
          <w:color w:val="000000"/>
        </w:rPr>
        <w:t>Алексеев М.И., Кременецкий М.И., 2015.</w:t>
      </w:r>
      <w:r>
        <w:rPr>
          <w:color w:val="000000"/>
        </w:rPr>
        <w:t xml:space="preserve"> Проект на проведение геологоразведочных работ на никель и попутные компоненты месторождения Кун-Манье в 2015-2020 гг. Объект «</w:t>
      </w:r>
      <w:r>
        <w:rPr>
          <w:b/>
          <w:color w:val="000000"/>
        </w:rPr>
        <w:t>Месторождение медно-никелевых руд Кун-Манье</w:t>
      </w:r>
      <w:r>
        <w:rPr>
          <w:color w:val="000000"/>
        </w:rPr>
        <w:t>». (Зейский р-н, N-53-I, VII; лц.БЛГ 15883 ТЭ, Гр.10-15-433). – Хабаровск: ЗАО «Кун-Манье», 2015. – 1 кн.-164, 21 л.гр.пр. /// Арх.1183-82.</w:t>
      </w:r>
    </w:p>
    <w:p>
      <w:pPr>
        <w:pStyle w:val="Normal"/>
        <w:ind w:firstLine="720" w:end="0"/>
        <w:jc w:val="both"/>
        <w:rPr>
          <w:b/>
          <w:color w:val="000000"/>
        </w:rPr>
      </w:pPr>
      <w:r>
        <w:rPr>
          <w:b/>
          <w:color w:val="000000"/>
        </w:rPr>
        <w:t>Алексеевский П.И., 1925.</w:t>
      </w:r>
      <w:r>
        <w:rPr>
          <w:color w:val="000000"/>
        </w:rPr>
        <w:t xml:space="preserve"> Характеристика Покровского (Депского) и Новоямпольского месторождений угля. - 1925. - 10 с., 2 гр.пр. /// АТГФ-113, од50338</w:t>
      </w:r>
    </w:p>
    <w:p>
      <w:pPr>
        <w:pStyle w:val="113"/>
        <w:ind w:firstLine="720" w:end="0"/>
        <w:jc w:val="both"/>
        <w:rPr>
          <w:b/>
          <w:color w:val="000000"/>
        </w:rPr>
      </w:pPr>
      <w:r>
        <w:rPr>
          <w:b/>
          <w:color w:val="000000"/>
        </w:rPr>
        <w:t xml:space="preserve">Алексеенко А.А., 2001. </w:t>
      </w:r>
      <w:r>
        <w:rPr>
          <w:color w:val="000000"/>
        </w:rPr>
        <w:t>Материалы отчетного баланса запасов россыпного золота ЗАО «Золотинка-Пальпага» за 2001 г. (формы 5-гр, 70-тп). - Зея, 2001. - 43 л., 3 гр.пр. /// АТГФ-26975</w:t>
      </w:r>
    </w:p>
    <w:p>
      <w:pPr>
        <w:pStyle w:val="Normal"/>
        <w:ind w:firstLine="720" w:end="0"/>
        <w:jc w:val="both"/>
        <w:rPr>
          <w:b/>
          <w:color w:val="000000"/>
        </w:rPr>
      </w:pPr>
      <w:r>
        <w:rPr>
          <w:b/>
          <w:color w:val="000000"/>
        </w:rPr>
        <w:t>Алещенко П.А., Вастьянов С.С., 1940.</w:t>
      </w:r>
      <w:r>
        <w:rPr>
          <w:color w:val="000000"/>
        </w:rPr>
        <w:t xml:space="preserve"> Предварительный отчет о геолого-поисковых работах, произведенных на Нюкжинском буро-угольном месторождении в 1940 г. - Красноярск: Красноярское ГУ, 1940. - 64 с., 23 гр.пр. /// АТГФ – 8689, од50337 </w:t>
      </w:r>
    </w:p>
    <w:p>
      <w:pPr>
        <w:pStyle w:val="Normal"/>
        <w:ind w:firstLine="720" w:end="0"/>
        <w:jc w:val="both"/>
        <w:rPr>
          <w:b/>
          <w:color w:val="000000"/>
        </w:rPr>
      </w:pPr>
      <w:r>
        <w:rPr>
          <w:b/>
          <w:color w:val="000000"/>
        </w:rPr>
        <w:t>Альков В.А., 1996.</w:t>
      </w:r>
      <w:r>
        <w:rPr>
          <w:color w:val="000000"/>
        </w:rPr>
        <w:t xml:space="preserve"> Материалы подсчета запасов золота по ООО а/с ”Ника” за 1996 г. - п.Токур: ООО а/с ”Ника”, 1996. - 5 кн. - 55 с., 3 гр.пр. /// АТГФ-25889, од 51480 (160 мб)</w:t>
      </w:r>
    </w:p>
    <w:p>
      <w:pPr>
        <w:pStyle w:val="Normal"/>
        <w:ind w:firstLine="720" w:end="0"/>
        <w:jc w:val="both"/>
        <w:rPr>
          <w:b/>
          <w:color w:val="000000"/>
        </w:rPr>
      </w:pPr>
      <w:r>
        <w:rPr>
          <w:b/>
          <w:color w:val="000000"/>
        </w:rPr>
        <w:t>Альков В.А., 1998.</w:t>
      </w:r>
      <w:r>
        <w:rPr>
          <w:color w:val="000000"/>
        </w:rPr>
        <w:t xml:space="preserve"> Материалы к отчетному балансу запасов россыпного золота ООО с/а “Ника” за 1997 год. - п.Токур: ООО а/с “Ника”, 1998. - 5 кн. - 54 с., 5 гр.пр. ///АТГФ-26324, од 51481 (167 мб)</w:t>
      </w:r>
    </w:p>
    <w:p>
      <w:pPr>
        <w:pStyle w:val="Normal"/>
        <w:ind w:firstLine="720" w:end="0"/>
        <w:jc w:val="both"/>
        <w:rPr>
          <w:b/>
          <w:color w:val="000000"/>
        </w:rPr>
      </w:pPr>
      <w:r>
        <w:rPr>
          <w:b/>
          <w:color w:val="000000"/>
        </w:rPr>
        <w:t>Альтшулер М.И., Галлин С.Л., Гуляев Ю.С. и др., 1988.</w:t>
      </w:r>
      <w:r>
        <w:rPr>
          <w:color w:val="000000"/>
        </w:rPr>
        <w:t xml:space="preserve"> Опытно-методические работы по совершенствованию техники и методики комплексных аэрогеофизических поисков золоторудных месторождений средних глубин на Дальнем Востоке СССР. (часть из отчета ДальТГФ-21205). - Л.: Рудгеофизика, 1988. - 1 кн. - 46 с., 34 гр.пр. /// АТГФ-25440, од50047</w:t>
      </w:r>
    </w:p>
    <w:p>
      <w:pPr>
        <w:pStyle w:val="Normal"/>
        <w:ind w:firstLine="720" w:end="0"/>
        <w:jc w:val="both"/>
        <w:rPr>
          <w:b/>
          <w:color w:val="000000"/>
        </w:rPr>
      </w:pPr>
      <w:r>
        <w:rPr>
          <w:b/>
          <w:color w:val="000000"/>
        </w:rPr>
        <w:t xml:space="preserve">Амантов В.А., Красный Л.И. и др., 1975. </w:t>
      </w:r>
      <w:r>
        <w:rPr>
          <w:color w:val="000000"/>
        </w:rPr>
        <w:t>Схема геолого-структурного районирования территории БАМ и сопредельных районов. – Л.: ВСЕГЕИ, 1975. – 1 л. гр.пр. /// АТГФ-28123-3</w:t>
      </w:r>
    </w:p>
    <w:p>
      <w:pPr>
        <w:pStyle w:val="Normal"/>
        <w:ind w:firstLine="720" w:end="0"/>
        <w:jc w:val="both"/>
        <w:rPr>
          <w:b/>
          <w:color w:val="000000"/>
        </w:rPr>
      </w:pPr>
      <w:r>
        <w:rPr>
          <w:b/>
          <w:color w:val="000000"/>
        </w:rPr>
        <w:t>Американцев А.Ф., 1953.</w:t>
      </w:r>
      <w:r>
        <w:rPr>
          <w:color w:val="000000"/>
        </w:rPr>
        <w:t xml:space="preserve"> Отчет о геолого-поисковых и разведочных работах на Ленинском сурьмяном месторождении в 1952 г. (Ленинская поисково-разведочная партия № 406). - Хабаровск: ДВГУ, 1953. - 1 кн.- 66 л., 17 гр.пр. /// АТГФ-3972, Арх.359хаб., од50335</w:t>
      </w:r>
    </w:p>
    <w:p>
      <w:pPr>
        <w:pStyle w:val="Normal"/>
        <w:ind w:firstLine="720" w:end="0"/>
        <w:jc w:val="both"/>
        <w:rPr>
          <w:b/>
          <w:color w:val="000000"/>
        </w:rPr>
      </w:pPr>
      <w:r>
        <w:rPr>
          <w:b/>
          <w:color w:val="000000"/>
        </w:rPr>
        <w:t>Американцев А.Ф., Пинтяк В.Н., 1954.</w:t>
      </w:r>
      <w:r>
        <w:rPr>
          <w:color w:val="000000"/>
        </w:rPr>
        <w:t xml:space="preserve"> Отчет по попутным поискам Солокачинской партии 530 за 1953-54 гг. - Хабаровск: ДВГУ, 1954. - 12 с., 1 гр.пр. ///АТГФ-6134</w:t>
      </w:r>
    </w:p>
    <w:p>
      <w:pPr>
        <w:pStyle w:val="218"/>
        <w:spacing w:lineRule="auto" w:line="240" w:before="0" w:after="0"/>
        <w:ind w:firstLine="720" w:end="0"/>
        <w:jc w:val="both"/>
        <w:rPr>
          <w:b/>
          <w:color w:val="000000"/>
        </w:rPr>
      </w:pPr>
      <w:r>
        <w:rPr>
          <w:b/>
          <w:color w:val="000000"/>
        </w:rPr>
        <w:t>Американцев А.Ф., Пинтяк В.Н., 1954.</w:t>
      </w:r>
      <w:r>
        <w:rPr>
          <w:color w:val="000000"/>
        </w:rPr>
        <w:t xml:space="preserve"> Отчет по попутным поискам Солокачинской партии № 530 за 1953-54 гг. - Хабаровск: ДВГУ, 1954. - 1 кн. - 11 л., 1 гр.пр. /// АТГФ-6134, Арх.375(Хаб.)</w:t>
      </w:r>
    </w:p>
    <w:p>
      <w:pPr>
        <w:pStyle w:val="Normal"/>
        <w:ind w:firstLine="720" w:end="0"/>
        <w:jc w:val="both"/>
        <w:rPr>
          <w:b/>
          <w:color w:val="000000"/>
        </w:rPr>
      </w:pPr>
      <w:r>
        <w:rPr>
          <w:b/>
          <w:color w:val="000000"/>
        </w:rPr>
        <w:t>Амосов Р., Парий А., 2001.</w:t>
      </w:r>
      <w:r>
        <w:rPr>
          <w:color w:val="000000"/>
        </w:rPr>
        <w:t xml:space="preserve"> Отчет «Изучение вещественного состава и технологическая оценка руд месторождения Березитовое». – INTERTECH Mining, 2001. – 1 кн.-30 л. (ксерокопия) /// АТГФ-27215-6, од51763 (28 Мб).</w:t>
      </w:r>
    </w:p>
    <w:p>
      <w:pPr>
        <w:pStyle w:val="Normal"/>
        <w:ind w:firstLine="720" w:end="0"/>
        <w:jc w:val="both"/>
        <w:rPr>
          <w:b/>
          <w:color w:val="000000"/>
        </w:rPr>
      </w:pPr>
      <w:r>
        <w:rPr>
          <w:b/>
          <w:color w:val="000000"/>
        </w:rPr>
        <w:t>Амургеолком-95</w:t>
      </w:r>
      <w:r>
        <w:rPr>
          <w:color w:val="000000"/>
        </w:rPr>
        <w:t xml:space="preserve"> (фотохроника). Ковтонюк Г.П., 1996. - Благовещенск: Амургеолком, 1996. -1 кн. /// АТГФ - 25412</w:t>
      </w:r>
    </w:p>
    <w:p>
      <w:pPr>
        <w:pStyle w:val="Normal"/>
        <w:ind w:firstLine="720" w:end="0"/>
        <w:jc w:val="both"/>
        <w:rPr>
          <w:b/>
          <w:color w:val="000000"/>
        </w:rPr>
      </w:pPr>
      <w:r>
        <w:rPr>
          <w:b/>
          <w:color w:val="000000"/>
        </w:rPr>
        <w:t>Амургеолком-96</w:t>
      </w:r>
      <w:r>
        <w:rPr>
          <w:color w:val="000000"/>
        </w:rPr>
        <w:t xml:space="preserve"> (фотохроника). Ковтонюк Г.П., 1996. - Благовещенск: Амургеолком, 1996. - 2 кн. /// АТГФ - 25619, 25620</w:t>
      </w:r>
    </w:p>
    <w:p>
      <w:pPr>
        <w:pStyle w:val="Normal"/>
        <w:ind w:firstLine="720" w:end="0"/>
        <w:jc w:val="both"/>
        <w:rPr>
          <w:b/>
          <w:color w:val="000000"/>
        </w:rPr>
      </w:pPr>
      <w:r>
        <w:rPr>
          <w:b/>
          <w:color w:val="000000"/>
        </w:rPr>
        <w:t>Амурзолото</w:t>
      </w:r>
      <w:r>
        <w:rPr>
          <w:color w:val="000000"/>
        </w:rPr>
        <w:t>, хозрасчетный участок, 1995. Отчет о добычных работах и форма 5-ГР по месторождениям ручьев Пионер, Чуринский (Грозный), Маркешкин, Пихтовый, Холмистый - Свободный: Амурзолото, 1995. - 1 кн. - 16 л., 35 гр.пр. /// АТГФ - 25216.</w:t>
      </w:r>
    </w:p>
    <w:p>
      <w:pPr>
        <w:pStyle w:val="Normal"/>
        <w:ind w:firstLine="720" w:end="0"/>
        <w:jc w:val="both"/>
        <w:rPr>
          <w:b/>
          <w:color w:val="000000"/>
        </w:rPr>
      </w:pPr>
      <w:r>
        <w:rPr>
          <w:b/>
          <w:color w:val="000000"/>
        </w:rPr>
        <w:t>Амурзолоторазведка</w:t>
      </w:r>
      <w:r>
        <w:rPr>
          <w:color w:val="000000"/>
        </w:rPr>
        <w:t xml:space="preserve"> – копии инвентарных книг геологического фонда. – Свободный, 1995. – 3 кн.- 289 л. (146+91+52) /// АТГФ-25219</w:t>
      </w:r>
    </w:p>
    <w:p>
      <w:pPr>
        <w:pStyle w:val="Normal"/>
        <w:ind w:firstLine="720" w:end="0"/>
        <w:jc w:val="both"/>
        <w:rPr>
          <w:b/>
          <w:color w:val="000000"/>
        </w:rPr>
      </w:pPr>
      <w:r>
        <w:rPr>
          <w:b/>
          <w:color w:val="000000"/>
        </w:rPr>
        <w:t xml:space="preserve">Амуролово (фотоальбом). </w:t>
      </w:r>
      <w:r>
        <w:rPr>
          <w:color w:val="000000"/>
        </w:rPr>
        <w:t>– Благовещенск: Комбинат «Амуролово» МЦМ СССР, 1953. – 1 кн. /// АТГФ-26586</w:t>
      </w:r>
    </w:p>
    <w:p>
      <w:pPr>
        <w:pStyle w:val="Normal"/>
        <w:tabs>
          <w:tab w:val="clear" w:pos="720"/>
          <w:tab w:val="left" w:pos="9638" w:leader="none"/>
        </w:tabs>
        <w:ind w:firstLine="720" w:end="0"/>
        <w:jc w:val="both"/>
        <w:rPr>
          <w:color w:val="000000"/>
        </w:rPr>
      </w:pPr>
      <w:r>
        <w:rPr>
          <w:b/>
          <w:color w:val="000000"/>
        </w:rPr>
        <w:t>Амурская геологоразведочная экспедиция (1945-1985 гг).</w:t>
      </w:r>
      <w:r>
        <w:rPr>
          <w:color w:val="000000"/>
        </w:rPr>
        <w:t xml:space="preserve"> К 40-летию образования Амурской геологоразведочной экспедиции. (Фотоальбом). - Свободный: АГРЭ, 1985. - 1 кн. - 20 с. ///АТГФ - 26095</w:t>
      </w:r>
    </w:p>
    <w:p>
      <w:pPr>
        <w:pStyle w:val="Normal"/>
        <w:ind w:firstLine="720" w:end="0"/>
        <w:jc w:val="both"/>
        <w:rPr>
          <w:b/>
          <w:color w:val="000000"/>
        </w:rPr>
      </w:pPr>
      <w:r>
        <w:rPr>
          <w:color w:val="000000"/>
        </w:rPr>
        <w:t>Амурская область - 95. Статистический справочник. - Благовещенск: Амуроблкомстат, 1996. - 38 с. ///АТГФ - 40060-1</w:t>
      </w:r>
    </w:p>
    <w:p>
      <w:pPr>
        <w:pStyle w:val="Normal"/>
        <w:ind w:firstLine="720" w:end="0"/>
        <w:jc w:val="both"/>
        <w:rPr>
          <w:b/>
          <w:color w:val="000000"/>
        </w:rPr>
      </w:pPr>
      <w:r>
        <w:rPr>
          <w:b/>
          <w:color w:val="000000"/>
        </w:rPr>
        <w:t>Амурская область</w:t>
      </w:r>
      <w:r>
        <w:rPr>
          <w:color w:val="000000"/>
        </w:rPr>
        <w:t xml:space="preserve"> (атлас), 1996. - М.: Роскартография, 1996. - 32 с. ///АТГФ-25628-(8-10)</w:t>
      </w:r>
    </w:p>
    <w:p>
      <w:pPr>
        <w:pStyle w:val="Normal"/>
        <w:ind w:firstLine="720" w:end="0"/>
        <w:jc w:val="both"/>
        <w:rPr>
          <w:b/>
          <w:color w:val="000000"/>
        </w:rPr>
      </w:pPr>
      <w:r>
        <w:rPr>
          <w:b/>
          <w:color w:val="000000"/>
        </w:rPr>
        <w:t>Амурская область</w:t>
      </w:r>
      <w:r>
        <w:rPr>
          <w:color w:val="000000"/>
        </w:rPr>
        <w:t xml:space="preserve"> (атлас). - М.: Роскартография, 1996. - 32 с. /// АТГФ - 25628- 8,9, 10</w:t>
      </w:r>
    </w:p>
    <w:p>
      <w:pPr>
        <w:pStyle w:val="Normal"/>
        <w:ind w:firstLine="720" w:end="0"/>
        <w:jc w:val="both"/>
        <w:rPr>
          <w:b/>
          <w:color w:val="000000"/>
        </w:rPr>
      </w:pPr>
      <w:r>
        <w:rPr>
          <w:b/>
          <w:color w:val="000000"/>
        </w:rPr>
        <w:t>Амурская область</w:t>
      </w:r>
      <w:r>
        <w:rPr>
          <w:color w:val="000000"/>
        </w:rPr>
        <w:t xml:space="preserve"> (южная часть). Топокарта м-ба 1:200 000 (атлас). - Хабаровск: ВКФ, 1996. - 82 с. /// АТГФ - 25789-1, 11, 12, 13.</w:t>
      </w:r>
    </w:p>
    <w:p>
      <w:pPr>
        <w:pStyle w:val="Normal"/>
        <w:ind w:firstLine="720" w:end="0"/>
        <w:jc w:val="both"/>
        <w:rPr>
          <w:b/>
          <w:color w:val="000000"/>
        </w:rPr>
      </w:pPr>
      <w:r>
        <w:rPr>
          <w:b/>
          <w:color w:val="000000"/>
        </w:rPr>
        <w:t>Амурская область</w:t>
      </w:r>
      <w:r>
        <w:rPr>
          <w:color w:val="000000"/>
        </w:rPr>
        <w:t>, масштаб 1:1 000 000; г.Благовещенск и его окрестности, масштаб 1:200.000 - общегеографические карты. - М.: Роскартография, 1995. - 1 гр.пр. /// АТГФ-30228-4, од51032 (24 МБ)</w:t>
      </w:r>
    </w:p>
    <w:p>
      <w:pPr>
        <w:pStyle w:val="Normal"/>
        <w:ind w:firstLine="720" w:end="0"/>
        <w:jc w:val="both"/>
        <w:rPr>
          <w:b/>
          <w:color w:val="000000"/>
        </w:rPr>
      </w:pPr>
      <w:r>
        <w:rPr>
          <w:b/>
          <w:color w:val="000000"/>
        </w:rPr>
        <w:t>Амурская область.</w:t>
      </w:r>
      <w:r>
        <w:rPr>
          <w:color w:val="000000"/>
        </w:rPr>
        <w:t xml:space="preserve"> Опыт энциклопедического словаря (ред.-сост. Шульман Н.К.). - Благовещенск: Амурск. отд. Хабаровского кн. изд-ва, 1989. - 416 с. /// АТГФ-40010</w:t>
      </w:r>
    </w:p>
    <w:p>
      <w:pPr>
        <w:pStyle w:val="Normal"/>
        <w:ind w:firstLine="720" w:end="0"/>
        <w:jc w:val="both"/>
        <w:rPr>
          <w:b/>
          <w:color w:val="000000"/>
        </w:rPr>
      </w:pPr>
      <w:r>
        <w:rPr>
          <w:b/>
          <w:color w:val="000000"/>
        </w:rPr>
        <w:t xml:space="preserve">Амурская область. </w:t>
      </w:r>
      <w:r>
        <w:rPr>
          <w:color w:val="000000"/>
        </w:rPr>
        <w:t>Путеводитель для бизнесменов. Информационно-справочное издание. – Благовещенск: Администрация Амурской области, 1994. - 32 с. ///АТГФ-25231-3</w:t>
      </w:r>
    </w:p>
    <w:p>
      <w:pPr>
        <w:pStyle w:val="Normal"/>
        <w:ind w:firstLine="720" w:end="0"/>
        <w:jc w:val="both"/>
        <w:rPr>
          <w:b/>
          <w:color w:val="000000"/>
        </w:rPr>
      </w:pPr>
      <w:r>
        <w:rPr>
          <w:b/>
          <w:color w:val="000000"/>
        </w:rPr>
        <w:t>Амурский научный центр</w:t>
      </w:r>
      <w:r>
        <w:rPr>
          <w:color w:val="000000"/>
        </w:rPr>
        <w:t>, 1995. Отчетный баланс запасов на 1.1.1995 г.- 6 с. /// АТГФ-25295-2.</w:t>
      </w:r>
    </w:p>
    <w:p>
      <w:pPr>
        <w:pStyle w:val="Normal"/>
        <w:ind w:firstLine="720" w:end="0"/>
        <w:jc w:val="both"/>
        <w:rPr>
          <w:b/>
          <w:color w:val="000000"/>
        </w:rPr>
      </w:pPr>
      <w:r>
        <w:rPr>
          <w:b/>
          <w:color w:val="000000"/>
        </w:rPr>
        <w:t>Амурской геологии 50 лет.</w:t>
      </w:r>
      <w:r>
        <w:rPr>
          <w:color w:val="000000"/>
        </w:rPr>
        <w:t xml:space="preserve"> Приветственные адреса (к дате 22.12.1995 г.) – Благовещенск: Амургеолком, 1995. – 7 кн.- 16 л. /// АТГФ-26937</w:t>
      </w:r>
    </w:p>
    <w:p>
      <w:pPr>
        <w:pStyle w:val="Normal"/>
        <w:ind w:firstLine="720" w:end="0"/>
        <w:jc w:val="both"/>
        <w:rPr>
          <w:b/>
          <w:color w:val="000000"/>
        </w:rPr>
      </w:pPr>
      <w:r>
        <w:rPr>
          <w:b/>
          <w:color w:val="000000"/>
        </w:rPr>
        <w:t>Ананьина М.Н., 1954</w:t>
      </w:r>
      <w:r>
        <w:rPr>
          <w:color w:val="000000"/>
        </w:rPr>
        <w:t>. Отчет о ревизионно-шлиховом опробовании в Верхне-Амурском районе в 1953 г. - Хабаровск: ДВГУ, 1954. - 20 л., 2 гр.пр. ///АТГФ-4348, лд50336</w:t>
      </w:r>
    </w:p>
    <w:p>
      <w:pPr>
        <w:pStyle w:val="Normal"/>
        <w:ind w:firstLine="720" w:end="0"/>
        <w:jc w:val="both"/>
        <w:rPr>
          <w:b/>
          <w:color w:val="000000"/>
        </w:rPr>
      </w:pPr>
      <w:r>
        <w:rPr>
          <w:b/>
          <w:color w:val="000000"/>
        </w:rPr>
        <w:t>Анашкина К.К., 1966</w:t>
      </w:r>
      <w:r>
        <w:rPr>
          <w:color w:val="000000"/>
        </w:rPr>
        <w:t xml:space="preserve">. Стратиграфия и тектоника юрских отложений низовьев Аргуни, Шилки и Амазара. - Чита: Читинское ГУ, 1966. - 227 с., 11 гр.пр. /// АТГФ - 12045. </w:t>
      </w:r>
    </w:p>
    <w:p>
      <w:pPr>
        <w:pStyle w:val="Normal"/>
        <w:ind w:firstLine="720" w:end="0"/>
        <w:jc w:val="both"/>
        <w:rPr>
          <w:b/>
          <w:color w:val="000000"/>
        </w:rPr>
      </w:pPr>
      <w:r>
        <w:rPr>
          <w:b/>
          <w:color w:val="000000"/>
        </w:rPr>
        <w:t>Андреев А., 1966.</w:t>
      </w:r>
      <w:r>
        <w:rPr>
          <w:color w:val="000000"/>
        </w:rPr>
        <w:t xml:space="preserve"> Технико-экономическое обоснование нового строительства Свободненского (Зейского) лесопромышленного комплекса в Амурской области. Отчет о инженерно-геологических рекогносцировочных изысканиях, произведенных в 1965 г. на площадках возможного размещения лесопромышленного комплекса. - Л.: ГИПРОБУМ, 1966. - 12 с., 16 гр.пр. /// АТГФ-11578. </w:t>
      </w:r>
    </w:p>
    <w:p>
      <w:pPr>
        <w:pStyle w:val="Normal"/>
        <w:ind w:firstLine="720" w:end="0"/>
        <w:jc w:val="both"/>
        <w:rPr>
          <w:b/>
          <w:color w:val="000000"/>
        </w:rPr>
      </w:pPr>
      <w:r>
        <w:rPr>
          <w:b/>
          <w:color w:val="000000"/>
        </w:rPr>
        <w:t xml:space="preserve">Андреев А.А. и др., 1953. </w:t>
      </w:r>
      <w:r>
        <w:rPr>
          <w:color w:val="000000"/>
        </w:rPr>
        <w:t>Протокол N7961 заседания Всесоюзной Комиссии по запасам полезных ископаемых (ВКЗ) от 14 февраля 1953 г. по Гальчиминскому (Дамбукинскому) месторождению огнеупорных глин. - Москва: ВКЗ, 1953. - 39 л. ///АТГФ-3978</w:t>
      </w:r>
    </w:p>
    <w:p>
      <w:pPr>
        <w:pStyle w:val="Normal"/>
        <w:ind w:firstLine="720" w:end="0"/>
        <w:jc w:val="both"/>
        <w:rPr>
          <w:b/>
          <w:color w:val="000000"/>
        </w:rPr>
      </w:pPr>
      <w:r>
        <w:rPr>
          <w:b/>
          <w:color w:val="000000"/>
        </w:rPr>
        <w:t>Андреев А.А., 1941.</w:t>
      </w:r>
      <w:r>
        <w:rPr>
          <w:color w:val="000000"/>
        </w:rPr>
        <w:t xml:space="preserve"> Гидрогеологический очерк Амурско-Зейско-Буреинской равнины. - Хабаровск: ДВГУ, 1941. - 2 кн. – 204 л. (59+145), 19 гр.пр. (из них: кальки-12л., синьки-7л.) /// АТГФ-1880</w:t>
      </w:r>
    </w:p>
    <w:p>
      <w:pPr>
        <w:pStyle w:val="Normal"/>
        <w:ind w:firstLine="709" w:end="0"/>
        <w:jc w:val="both"/>
        <w:rPr>
          <w:b/>
          <w:color w:val="000000"/>
        </w:rPr>
      </w:pPr>
      <w:r>
        <w:rPr>
          <w:b/>
          <w:color w:val="000000"/>
        </w:rPr>
        <w:t xml:space="preserve">Андреев А.А., 1944. </w:t>
      </w:r>
      <w:r>
        <w:rPr>
          <w:color w:val="000000"/>
        </w:rPr>
        <w:t>Пояснительная записка к сводной гидрогеологической карте листа М-52 масштаба 1:1 000 000. – Хабаровск: ДВГУ, 1944. – 1 кн.-55 л. /// Арх.568-9.</w:t>
      </w:r>
    </w:p>
    <w:p>
      <w:pPr>
        <w:pStyle w:val="Normal"/>
        <w:ind w:firstLine="720" w:end="0"/>
        <w:jc w:val="both"/>
        <w:rPr>
          <w:b/>
          <w:color w:val="000000"/>
        </w:rPr>
      </w:pPr>
      <w:r>
        <w:rPr>
          <w:b/>
          <w:color w:val="000000"/>
        </w:rPr>
        <w:t>Андреев А.А., 1946.</w:t>
      </w:r>
      <w:r>
        <w:rPr>
          <w:color w:val="000000"/>
        </w:rPr>
        <w:t xml:space="preserve"> Краткая записка по подземным водам Ороченских ключей в районе ст.Ерофей Павлович. - Хабаровск: Трансводстрой, 1946. - 31 с., 3 гр.пр. /// АТГФ-6536, лд50319. </w:t>
      </w:r>
    </w:p>
    <w:p>
      <w:pPr>
        <w:pStyle w:val="Normal"/>
        <w:ind w:firstLine="720" w:end="0"/>
        <w:jc w:val="both"/>
        <w:rPr>
          <w:b/>
          <w:color w:val="000000"/>
        </w:rPr>
      </w:pPr>
      <w:r>
        <w:rPr>
          <w:b/>
          <w:color w:val="000000"/>
        </w:rPr>
        <w:t>Андреев А.А., 1950.</w:t>
      </w:r>
      <w:r>
        <w:rPr>
          <w:color w:val="000000"/>
        </w:rPr>
        <w:t xml:space="preserve"> Гидрогеологические условия г.Благовещенска и перспективы водоснабжения некоторых новостроек. - Хабаровск: ДВГГУ, 1950. - 17 с., 1 гр.пр. /// АмурТГФ-02367, лд50336</w:t>
      </w:r>
    </w:p>
    <w:p>
      <w:pPr>
        <w:pStyle w:val="Normal"/>
        <w:ind w:firstLine="720" w:end="0"/>
        <w:jc w:val="both"/>
        <w:rPr>
          <w:b/>
          <w:color w:val="000000"/>
        </w:rPr>
      </w:pPr>
      <w:r>
        <w:rPr>
          <w:b/>
          <w:color w:val="000000"/>
        </w:rPr>
        <w:t>Андреев А.А., 1952.</w:t>
      </w:r>
      <w:r>
        <w:rPr>
          <w:color w:val="000000"/>
        </w:rPr>
        <w:t xml:space="preserve"> Отчет о геологоразведочных работах, проведенных на Гальчиминском (Дамбукинском) месторождении огнеупорных глин в 1950-51 гг. (Дамбукинская партия № 331). Протокол</w:t>
      </w:r>
      <w:r>
        <w:rPr>
          <w:b/>
          <w:color w:val="000000"/>
        </w:rPr>
        <w:t xml:space="preserve"> ГКЗ № 258 от 11.01.1955.</w:t>
      </w:r>
      <w:r>
        <w:rPr>
          <w:color w:val="000000"/>
        </w:rPr>
        <w:t xml:space="preserve"> - Хабаровск: ДВГУ, 1952. – 7 кн. – 698 л. (147+221+87+118+53+32прот.ГКЗ+40), 45 гр.пр. (32+13). /// АТГФ-4562, Арх.326хаб., Арх.339хаб. (+ см. Протокол ВКЗ № 7961 от 14.02.1953. – 1 кн.-39 л. /// АТГФ-3978, АТГФ-29088-103). </w:t>
      </w:r>
    </w:p>
    <w:p>
      <w:pPr>
        <w:pStyle w:val="Normal"/>
        <w:ind w:firstLine="720" w:end="0"/>
        <w:jc w:val="both"/>
        <w:rPr>
          <w:b/>
          <w:color w:val="000000"/>
        </w:rPr>
      </w:pPr>
      <w:r>
        <w:rPr>
          <w:b/>
          <w:color w:val="000000"/>
        </w:rPr>
        <w:t>Андреев А.А., 1954.</w:t>
      </w:r>
      <w:r>
        <w:rPr>
          <w:color w:val="000000"/>
        </w:rPr>
        <w:t xml:space="preserve"> Результаты гидрогеологических работ, проведенных в 1954 г. в Амурской области для сельского хозяйства. - Хабаровск: ДВГУ, 1955. - 121 л., 9 гр.пр. /// АТГФ-4669</w:t>
      </w:r>
    </w:p>
    <w:p>
      <w:pPr>
        <w:pStyle w:val="Normal"/>
        <w:ind w:firstLine="720" w:end="0"/>
        <w:jc w:val="both"/>
        <w:rPr>
          <w:b/>
          <w:color w:val="000000"/>
        </w:rPr>
      </w:pPr>
      <w:r>
        <w:rPr>
          <w:b/>
          <w:color w:val="000000"/>
        </w:rPr>
        <w:t xml:space="preserve">Андреев А.А., Кончакова А.И., 1956. </w:t>
      </w:r>
      <w:r>
        <w:rPr>
          <w:color w:val="000000"/>
        </w:rPr>
        <w:t>Объяснительная записка к сводной гидрогеологической карте условий сельскохозяйственного водоснабжения. М-б 1:500 000. Лист М-52-В. - Хабаровск: ДВГУ, 1956. - 1 кн. - 71 л., 2 гр.пр. /// АТГФ-1154</w:t>
      </w:r>
    </w:p>
    <w:p>
      <w:pPr>
        <w:pStyle w:val="Normal"/>
        <w:ind w:firstLine="720" w:end="0"/>
        <w:jc w:val="both"/>
        <w:rPr>
          <w:b/>
          <w:color w:val="000000"/>
        </w:rPr>
      </w:pPr>
      <w:r>
        <w:rPr>
          <w:b/>
          <w:color w:val="000000"/>
        </w:rPr>
        <w:t>Андреев А.А., Кривицкий Л.Б., 1941.</w:t>
      </w:r>
      <w:r>
        <w:rPr>
          <w:color w:val="000000"/>
        </w:rPr>
        <w:t xml:space="preserve"> Гидрогеологический очерк северо-западной части Верхнего Приамурья. - Хабаровск: ДВГУ, 1941; </w:t>
      </w:r>
      <w:r>
        <w:rPr>
          <w:b/>
          <w:color w:val="000000"/>
        </w:rPr>
        <w:t>+Андреев А.А., Клименко К.М., Галака А.И., 1941.</w:t>
      </w:r>
      <w:r>
        <w:rPr>
          <w:color w:val="000000"/>
        </w:rPr>
        <w:t xml:space="preserve"> Каталоги эксплуатационных скважин, разведочных скважин, колодцев и источников, зарегистрированных на 1941 г. - Хабаровск: ДВГУ, 1941.- 2 кн. – 108 л. (63+45), 23 гр.пр. (из них: кальки-19 л.) /// АТГФ-5204, од50335 (каталог скваж.)</w:t>
      </w:r>
    </w:p>
    <w:p>
      <w:pPr>
        <w:pStyle w:val="Normal"/>
        <w:ind w:firstLine="720" w:end="0"/>
        <w:jc w:val="both"/>
        <w:rPr>
          <w:b/>
          <w:color w:val="000000"/>
        </w:rPr>
      </w:pPr>
      <w:r>
        <w:rPr>
          <w:b/>
          <w:color w:val="000000"/>
        </w:rPr>
        <w:t>Андреев А.А., Лимаренко Б.И., 1939.</w:t>
      </w:r>
      <w:r>
        <w:rPr>
          <w:color w:val="000000"/>
        </w:rPr>
        <w:t xml:space="preserve"> Гидрогеологические условия площадки скважины N 1 на участке бисквитной фабрики г.Благовещенска. - Дальгеология, Геолком, 1939. - 19 с., 2 гр.пр. /// АТГФ-1796</w:t>
      </w:r>
    </w:p>
    <w:p>
      <w:pPr>
        <w:pStyle w:val="Normal"/>
        <w:ind w:firstLine="720" w:end="0"/>
        <w:jc w:val="both"/>
        <w:rPr>
          <w:b/>
          <w:color w:val="000000"/>
        </w:rPr>
      </w:pPr>
      <w:r>
        <w:rPr>
          <w:b/>
          <w:color w:val="000000"/>
        </w:rPr>
        <w:t>Андреев А.А., Пелюховский Б.А., 1953.</w:t>
      </w:r>
      <w:r>
        <w:rPr>
          <w:color w:val="000000"/>
        </w:rPr>
        <w:t xml:space="preserve"> Отчет о геолого-поисковых работах на огнеупорные глины и кварцевые формовочные пески в Амурско-Зейско-Буреинской равнине в 1950-51 гг. (Райчихинская партия № 255). – Хабаровск: ДВГУ, 1953. – 1 кн.- 198 л., 9 гр.пр. /// АТГФ-3968, од50356, Арх.326хаб.</w:t>
      </w:r>
    </w:p>
    <w:p>
      <w:pPr>
        <w:pStyle w:val="Normal"/>
        <w:ind w:firstLine="720" w:end="0"/>
        <w:jc w:val="both"/>
        <w:rPr>
          <w:b/>
          <w:color w:val="000000"/>
        </w:rPr>
      </w:pPr>
      <w:r>
        <w:rPr>
          <w:b/>
          <w:color w:val="000000"/>
        </w:rPr>
        <w:t>Андреев А.А., Савельева О.А., 1947.</w:t>
      </w:r>
      <w:r>
        <w:rPr>
          <w:color w:val="000000"/>
        </w:rPr>
        <w:t xml:space="preserve"> Заключение по буровым на воду скважинам N 7 и N 8 рудника "Райчиха". - Хабаровск: "Трансводстрой" 1947. - 15 с., 2 гр.пр. /// АмурТГФ-2051</w:t>
      </w:r>
    </w:p>
    <w:p>
      <w:pPr>
        <w:pStyle w:val="Normal"/>
        <w:ind w:firstLine="720" w:end="0"/>
        <w:jc w:val="both"/>
        <w:rPr>
          <w:b/>
          <w:color w:val="000000"/>
        </w:rPr>
      </w:pPr>
      <w:r>
        <w:rPr>
          <w:b/>
          <w:color w:val="000000"/>
        </w:rPr>
        <w:t>Андреев А.Д., Андреева В.И., Зуйкова Т.В., 1958.</w:t>
      </w:r>
      <w:r>
        <w:rPr>
          <w:color w:val="000000"/>
        </w:rPr>
        <w:t xml:space="preserve"> Отчет по результатам геолого-поисковых работ Харгинской партии в бассейне верхнего течения рек Харгу и Селемджи за 1957 г. Дальневосточной экспедиции. - М.: ДВ эксп., 6-ое гл. управление, 1958. - 1 кн. - 212 л., 10 гр.пр. /// АТГФ-6948, од50097. </w:t>
      </w:r>
    </w:p>
    <w:p>
      <w:pPr>
        <w:pStyle w:val="Normal"/>
        <w:ind w:firstLine="720" w:end="0"/>
        <w:jc w:val="both"/>
        <w:rPr>
          <w:b/>
          <w:color w:val="000000"/>
        </w:rPr>
      </w:pPr>
      <w:r>
        <w:rPr>
          <w:b/>
          <w:color w:val="000000"/>
        </w:rPr>
        <w:t>Андреев А.Д., Филевская В.И., 1956.</w:t>
      </w:r>
      <w:r>
        <w:rPr>
          <w:color w:val="000000"/>
        </w:rPr>
        <w:t xml:space="preserve"> Отчет Селемджинского отряда за 1955 г. - М.: ДВЭ, 1956. - 1 кн. - 128 л., в т.ч. 4 гр.пр. /// АТГФ-5040, од50143</w:t>
      </w:r>
    </w:p>
    <w:p>
      <w:pPr>
        <w:pStyle w:val="Normal"/>
        <w:ind w:firstLine="720" w:end="0"/>
        <w:jc w:val="both"/>
        <w:rPr>
          <w:b/>
          <w:color w:val="000000"/>
        </w:rPr>
      </w:pPr>
      <w:r>
        <w:rPr>
          <w:b/>
          <w:color w:val="000000"/>
        </w:rPr>
        <w:t>Андреев А.Е., 2006.</w:t>
      </w:r>
      <w:r>
        <w:rPr>
          <w:color w:val="000000"/>
        </w:rPr>
        <w:t xml:space="preserve"> Материалы отчетного баланса запасов россыпного золота по Амурской общественной организации инвалидов войн и военных конфликтов (АОО ИВ и ВК) за 2005 г. по формам: 5-гр, 70-тп, 2-лс. – Благовещенск, 2006. – 3 кн.-30 л. (17+3+10), 5 гр.пр. /// АТГФ-27674; авт, ндпо, амб/золото-2005</w:t>
      </w:r>
    </w:p>
    <w:p>
      <w:pPr>
        <w:pStyle w:val="Normal"/>
        <w:ind w:firstLine="720" w:end="0"/>
        <w:jc w:val="both"/>
        <w:rPr>
          <w:b/>
          <w:color w:val="000000"/>
        </w:rPr>
      </w:pPr>
      <w:r>
        <w:rPr>
          <w:b/>
          <w:color w:val="000000"/>
        </w:rPr>
        <w:t>Андреев А.И., 1986.</w:t>
      </w:r>
      <w:r>
        <w:rPr>
          <w:color w:val="000000"/>
        </w:rPr>
        <w:t xml:space="preserve"> Отчет о гидрогеологических исследованиях Юхтинского месторождения подземных вод для водоснабжения птицефабрики "Зейской" с подсчетом эксплуатационных запасов. Протокол ДВТКЗ № 270 от 18.12.1986 г. - Свободный: АмурГРЭ, 1986. – 2 кн. - 211 л. (189+22), 18 л.гр.пр. /// АТГФ-20820, од50104; арх.512 (1 пап.)</w:t>
      </w:r>
    </w:p>
    <w:p>
      <w:pPr>
        <w:pStyle w:val="BodyTextIndent"/>
        <w:ind w:firstLine="720" w:end="0"/>
        <w:rPr>
          <w:b/>
          <w:color w:val="000000"/>
        </w:rPr>
      </w:pPr>
      <w:r>
        <w:rPr>
          <w:b/>
          <w:color w:val="000000"/>
        </w:rPr>
        <w:t>Андреев А.И., 1994.</w:t>
      </w:r>
      <w:r>
        <w:rPr>
          <w:color w:val="000000"/>
        </w:rPr>
        <w:t xml:space="preserve"> Отчет о результатах ликвидационного тампонажа на Быссинском месторождении термоминеральных вод (Быссинский объект, 1994). Текст. приложение (отдельное) N 20 к отчету инв.N 25063, лд50046; 25065. - Свободный: МП "Амургео", 1994. - 1 кн. - 22 с. /// АТГФ - 25063-4, 25065-4. авт., АММ/Бысса, АМТ/гидрогеол., ндпо</w:t>
      </w:r>
    </w:p>
    <w:p>
      <w:pPr>
        <w:pStyle w:val="Normal"/>
        <w:ind w:firstLine="720" w:end="0"/>
        <w:jc w:val="both"/>
        <w:rPr>
          <w:b/>
          <w:color w:val="000000"/>
        </w:rPr>
      </w:pPr>
      <w:r>
        <w:rPr>
          <w:b/>
          <w:color w:val="000000"/>
        </w:rPr>
        <w:t xml:space="preserve">Андреев А.И., 1998. </w:t>
      </w:r>
      <w:r>
        <w:rPr>
          <w:color w:val="000000"/>
        </w:rPr>
        <w:t>Программа мониторинга водных объектов района г.Свободного (Объект Свободненский, Гр. 47-97-33, лц. БЛГ 00539 ВЭ). - Свободный: ТОО “Арго ЛТД”, 1998. - 181 с., 8 гр.пр. ///АТГФ-26233</w:t>
      </w:r>
    </w:p>
    <w:p>
      <w:pPr>
        <w:pStyle w:val="Normal"/>
        <w:ind w:firstLine="720" w:end="0"/>
        <w:jc w:val="both"/>
        <w:rPr>
          <w:b/>
          <w:color w:val="000000"/>
        </w:rPr>
      </w:pPr>
      <w:r>
        <w:rPr>
          <w:b/>
          <w:color w:val="000000"/>
        </w:rPr>
        <w:t>Андреев А.И., 2001.</w:t>
      </w:r>
      <w:r>
        <w:rPr>
          <w:color w:val="000000"/>
        </w:rPr>
        <w:t xml:space="preserve"> Результаты оценки эксплуатационных запасов минеральной природной столовой воды «Новотроицкая» на участке водозабора «Интеграл» (скв. № 98-2) для хозяйственно-питьевого водоснабжения и розлива по состоянию на 01.09.2001 г. </w:t>
      </w:r>
      <w:r>
        <w:rPr>
          <w:b/>
          <w:color w:val="000000"/>
        </w:rPr>
        <w:t>Объект «Интеграл»</w:t>
      </w:r>
      <w:r>
        <w:rPr>
          <w:color w:val="000000"/>
        </w:rPr>
        <w:t xml:space="preserve"> (г.Благовещенск, лц. БЛГ 00724 ВЭ-ТОО «Компания Интеграл» +доп от 4.08.1999 г., Гр. 47-00-64). Проток.АмурТКЗ № 414 от 13.03.2002 г. – Свободный: ООО «Компания «Интеграл», ООО «Арго», 2001. – 2 кн.- 246 (211+35) с., 9 гр.пр. /// АТГФ-26939 (экз. № 2), од51177 (0,6 МБ), Арх. 660</w:t>
      </w:r>
    </w:p>
    <w:p>
      <w:pPr>
        <w:pStyle w:val="Normal"/>
        <w:ind w:firstLine="709" w:end="0"/>
        <w:jc w:val="both"/>
        <w:rPr>
          <w:b/>
          <w:color w:val="000000"/>
        </w:rPr>
      </w:pPr>
      <w:r>
        <w:rPr>
          <w:b/>
          <w:color w:val="000000"/>
        </w:rPr>
        <w:t xml:space="preserve">Андреев А.И., 2012. </w:t>
      </w:r>
      <w:r>
        <w:rPr>
          <w:color w:val="000000"/>
        </w:rPr>
        <w:t>Программа на производство изысканий источников водоснабжения на базе подземных вод по объекту «Расширение трубопроводной системы «Восточная Сибирь – Тихий океан» участок НПС «Сковородино» - СМНП «Козьмино» (ВСТО-II). НПС № 29 без резервуарного парка». Объект «</w:t>
      </w:r>
      <w:r>
        <w:rPr>
          <w:b/>
          <w:color w:val="000000"/>
        </w:rPr>
        <w:t>НПС-29</w:t>
      </w:r>
      <w:r>
        <w:rPr>
          <w:color w:val="000000"/>
        </w:rPr>
        <w:t xml:space="preserve">». (Архаринский р-н, M-52-XXIX, лц.БЛГ 02363 ВП, Гр.10-12-206). – Свободный: ООО «Тюменьбурвод», ООО «Арго», 2012. – 3 кн.-92 л. /// Арх.1080-38. </w:t>
      </w:r>
    </w:p>
    <w:p>
      <w:pPr>
        <w:pStyle w:val="BodyText21"/>
        <w:rPr>
          <w:b/>
          <w:color w:val="000000"/>
        </w:rPr>
      </w:pPr>
      <w:r>
        <w:rPr>
          <w:b/>
          <w:color w:val="000000"/>
        </w:rPr>
        <w:t>Андреев А.И., Андреева А.Н., 2000.</w:t>
      </w:r>
      <w:r>
        <w:rPr>
          <w:color w:val="000000"/>
        </w:rPr>
        <w:t xml:space="preserve"> Оценка экспулатационных запасов подземных вод палеогеновых и верхнемеловых отложений кивдинской и цагаянской свит для хозяйственно-питьевого водоснабжения г.Белогорска по состоянию на 01.06.2000 г. Объект </w:t>
      </w:r>
      <w:r>
        <w:rPr>
          <w:b/>
          <w:color w:val="000000"/>
        </w:rPr>
        <w:t>«Белогорский».</w:t>
      </w:r>
      <w:r>
        <w:rPr>
          <w:color w:val="000000"/>
        </w:rPr>
        <w:t xml:space="preserve"> (M-52-IX, лц. БЛГ 00827 ВЭ, Гр. 47-98-9). Прот.АмурТКЗ № 353 от 30.05.2001 г. – Свободный: ООО «Арго», 2000. - 2 кн.- 317 л. (287+30), 28 гр.пр. /// АТГФ-26894, од51066-3, од51177 (2,3 МБ), арх. 615</w:t>
      </w:r>
    </w:p>
    <w:p>
      <w:pPr>
        <w:pStyle w:val="Normal"/>
        <w:ind w:firstLine="720" w:end="0"/>
        <w:jc w:val="both"/>
        <w:rPr>
          <w:b/>
          <w:bCs/>
          <w:color w:val="000000"/>
        </w:rPr>
      </w:pPr>
      <w:r>
        <w:rPr>
          <w:b/>
          <w:color w:val="000000"/>
        </w:rPr>
        <w:t>Андреев А.И., Андреева А.Н., 2000.</w:t>
      </w:r>
      <w:r>
        <w:rPr>
          <w:color w:val="000000"/>
        </w:rPr>
        <w:t xml:space="preserve"> Результаты поисково-оценочных работ на подземные воды для хозяйственно-питьевого водоснабжения пгт.Серышево с оценкой эксплуатационных запасов. Объект</w:t>
      </w:r>
      <w:r>
        <w:rPr>
          <w:b/>
          <w:color w:val="000000"/>
        </w:rPr>
        <w:t xml:space="preserve"> Серышевский.</w:t>
      </w:r>
      <w:r>
        <w:rPr>
          <w:color w:val="000000"/>
        </w:rPr>
        <w:t xml:space="preserve"> (пгт.Серышево, М-52-IX, Гр. № 47-96-49). Прот.АмурТКЗ № 291 от 26.07.2000 г. – Свободный: ТОО «АргоЛТД», 2000. – 2 кн.-281 с., 27 гр.пр., од51001 ///АТГФ-26737 (экз. № 2), Арх.596</w:t>
      </w:r>
    </w:p>
    <w:p>
      <w:pPr>
        <w:pStyle w:val="BodyTextIndent"/>
        <w:ind w:firstLine="720" w:end="0"/>
        <w:rPr>
          <w:b/>
          <w:color w:val="000000"/>
        </w:rPr>
      </w:pPr>
      <w:r>
        <w:rPr>
          <w:b/>
          <w:bCs/>
          <w:color w:val="000000"/>
        </w:rPr>
        <w:t>Андреев А.И., Андреева А.Н., 2006.</w:t>
      </w:r>
      <w:r>
        <w:rPr>
          <w:color w:val="000000"/>
        </w:rPr>
        <w:t xml:space="preserve"> Отчет о результатах работ по объекту 130-84 «Поисково-оценочные работы на питьевые подземные воды для хозяйственно-питьевого водоснабжения пгт. Магдагачи Амурской области с оценкой эксплуатационных запасов по состоянию на 01.12.2006» за 2005-2006 гг. Объект «</w:t>
      </w:r>
      <w:r>
        <w:rPr>
          <w:b/>
          <w:bCs/>
          <w:color w:val="000000"/>
        </w:rPr>
        <w:t>Магдагачинский</w:t>
      </w:r>
      <w:r>
        <w:rPr>
          <w:color w:val="000000"/>
        </w:rPr>
        <w:t xml:space="preserve">». (Магдагачинский р-н, N-51-XXIV, лц.БЛГ 01759 ВП, Гр.47-05-22). Протокол АмурТКЗ № 616 от 05.02.2007 – Эксплуатационные запасы подземных вод Магдагачинского месторождения по состоянию на 01.12.2006. – Свободный: ООО фирма «АРГО», 2006. – 5 кн.-802 л. (182+92+265+213+50/прот.). /// АТГФ-028032 (экз. № 2), од51217-1 (100 МБ), Арх.859; </w:t>
      </w:r>
      <w:r>
        <w:rPr>
          <w:color w:val="000000"/>
          <w:sz w:val="20"/>
        </w:rPr>
        <w:t xml:space="preserve">амм/Магдагачинское м-е ПВ. Затраты: 4.777,0 тыс.руб.-федеральный бюджет </w:t>
      </w:r>
    </w:p>
    <w:p>
      <w:pPr>
        <w:pStyle w:val="BodyTextIndent"/>
        <w:ind w:firstLine="720" w:end="0"/>
        <w:rPr>
          <w:b/>
          <w:color w:val="000000"/>
        </w:rPr>
      </w:pPr>
      <w:r>
        <w:rPr>
          <w:b/>
          <w:color w:val="000000"/>
        </w:rPr>
        <w:t>Андреев А.И., Бондаренко Г.В., 1994.</w:t>
      </w:r>
      <w:r>
        <w:rPr>
          <w:color w:val="000000"/>
        </w:rPr>
        <w:t xml:space="preserve"> Отчет о поисках подземных вод для водоснабжения подсобного хозяйства Смирновка (Южно-Амурский объект, 1990-94 гг.). - Свободный: ТОО Арго ЛТД, 1994. - 1 кн.- 94 л., 3 гр.пр. /// АТГФ-25191, од50135; 25192. Октябрьский р-н</w:t>
      </w:r>
    </w:p>
    <w:p>
      <w:pPr>
        <w:pStyle w:val="Normal"/>
        <w:ind w:firstLine="720" w:end="0"/>
        <w:jc w:val="both"/>
        <w:rPr>
          <w:b/>
          <w:color w:val="000000"/>
        </w:rPr>
      </w:pPr>
      <w:r>
        <w:rPr>
          <w:b/>
          <w:color w:val="000000"/>
        </w:rPr>
        <w:t>Андреев А.И., Бондаренко Г.В., Демина В.А., 1994.</w:t>
      </w:r>
      <w:r>
        <w:rPr>
          <w:color w:val="000000"/>
        </w:rPr>
        <w:t xml:space="preserve"> Отчет о результатах детальной разведки Быссинского месторождения термоминеральных вод с подсчетом эксплуатационных запасов на 10.03.93 г. (Быссинский объект, 1991-1994 гг.). - Свободный: АмурГРЭ, 1994. - 5 кн. - 467 л., 103 гр.пр. /// АТГФ-25063, 25065 (Св.2034); арх.502 (4 пап.)</w:t>
      </w:r>
    </w:p>
    <w:p>
      <w:pPr>
        <w:pStyle w:val="Normal"/>
        <w:ind w:firstLine="720" w:end="0"/>
        <w:jc w:val="both"/>
        <w:rPr>
          <w:b/>
          <w:color w:val="000000"/>
        </w:rPr>
      </w:pPr>
      <w:r>
        <w:rPr>
          <w:b/>
          <w:color w:val="000000"/>
        </w:rPr>
        <w:t>Андреев А.И., Захарченко В.А., 1996.</w:t>
      </w:r>
      <w:r>
        <w:rPr>
          <w:color w:val="000000"/>
        </w:rPr>
        <w:t xml:space="preserve"> Отчет о гидрогеологических исследованиях Усть-Перского месторождения грунтовых вод для водоснабжения г.Свободного с подсчетом эксплуатационных запасов по состоянию на 01.11.1995 г. (Усть-Перский объект, 1995-1996 гг.). - Свободный: ТОО "Арго ЛТД", 1996. - 2 кн. - 176 с., 14 гр.пр. /// АТГФ- 25514, лд50112</w:t>
      </w:r>
    </w:p>
    <w:p>
      <w:pPr>
        <w:pStyle w:val="BodyText21"/>
        <w:rPr>
          <w:b/>
          <w:color w:val="000000"/>
        </w:rPr>
      </w:pPr>
      <w:r>
        <w:rPr>
          <w:b/>
          <w:color w:val="000000"/>
        </w:rPr>
        <w:t xml:space="preserve">Андреев А.И., Захарченко В.А., 2000. </w:t>
      </w:r>
      <w:r>
        <w:rPr>
          <w:color w:val="000000"/>
        </w:rPr>
        <w:t>Результаты оценки эксплуатационных запасов минеральной природной столовой воды «Амурская жемчужина» на участке водозабора «Фауст» (скв. 3466) по состоянию на 1.03.2000 г. Объект «Фауст». (г.Благовещенск, M-52-XIV, лц.БЛГ 00810 ВЭ – ЧИП «Фауст», Гр.47-99-27). Прот. АмурТКЗ № 304 от 18.10.2000 г. - Свободный: ООО «Арго», 2000. – 2 кн.- 205 с., 8 гр.пр. /// АТГФ-26784, од50335; од51177 (1,3 МБ)</w:t>
      </w:r>
    </w:p>
    <w:p>
      <w:pPr>
        <w:pStyle w:val="Normal"/>
        <w:ind w:firstLine="720" w:end="0"/>
        <w:jc w:val="both"/>
        <w:rPr>
          <w:b/>
          <w:color w:val="000000"/>
        </w:rPr>
      </w:pPr>
      <w:r>
        <w:rPr>
          <w:b/>
          <w:color w:val="000000"/>
        </w:rPr>
        <w:t>Андреев А.И., и др., 1992.</w:t>
      </w:r>
      <w:r>
        <w:rPr>
          <w:color w:val="000000"/>
        </w:rPr>
        <w:t xml:space="preserve"> Отчет о предварительной разведке подземных вод для водоснабжения г. Белогорска. - Свободный: АмурГРЭ, 1992. - 2 кн. – 245 л. (160+85), 33 л.гр.пр. /// АТГФ-24690, од50060 (226 МБ).</w:t>
      </w:r>
    </w:p>
    <w:p>
      <w:pPr>
        <w:pStyle w:val="Normal"/>
        <w:ind w:firstLine="720" w:end="0"/>
        <w:jc w:val="both"/>
        <w:rPr>
          <w:b/>
          <w:color w:val="000000"/>
        </w:rPr>
      </w:pPr>
      <w:r>
        <w:rPr>
          <w:b/>
          <w:color w:val="000000"/>
        </w:rPr>
        <w:t>Андреев А.И., Рожкова Е.В., 2000.</w:t>
      </w:r>
      <w:r>
        <w:rPr>
          <w:color w:val="000000"/>
        </w:rPr>
        <w:t xml:space="preserve"> Информационный отчет о результатах мониторинга подземных вод на участках водозабора г.Свободного за 1999 г. </w:t>
      </w:r>
      <w:r>
        <w:rPr>
          <w:b/>
          <w:color w:val="000000"/>
        </w:rPr>
        <w:t>Объект «Свободненский»,</w:t>
      </w:r>
      <w:r>
        <w:rPr>
          <w:color w:val="000000"/>
        </w:rPr>
        <w:t xml:space="preserve"> лц.БЛГ 00539 ВЭ, Гр.№ 47-97-33. - Свободный: МП «Единый заказчик», ООО фирма «Арго», 2000. - 64 с., 5 гр.пр. ///АТГФ-26679, од50335, од51001</w:t>
      </w:r>
    </w:p>
    <w:p>
      <w:pPr>
        <w:pStyle w:val="Normal"/>
        <w:ind w:firstLine="720" w:end="0"/>
        <w:jc w:val="both"/>
        <w:rPr>
          <w:b/>
          <w:color w:val="000000"/>
        </w:rPr>
      </w:pPr>
      <w:r>
        <w:rPr>
          <w:b/>
          <w:color w:val="000000"/>
        </w:rPr>
        <w:t>Андреев А.И., Сычева Л.Б., Черняк А.Г. (отв.исп.) и др., 2008.</w:t>
      </w:r>
      <w:r>
        <w:rPr>
          <w:color w:val="000000"/>
        </w:rPr>
        <w:t xml:space="preserve"> Отчёт по поискам и оценке эксплуатационных запасов подземных вод для водоснабжения </w:t>
      </w:r>
      <w:r>
        <w:rPr>
          <w:b/>
          <w:color w:val="000000"/>
        </w:rPr>
        <w:t>НПС № 24</w:t>
      </w:r>
      <w:r>
        <w:rPr>
          <w:color w:val="000000"/>
        </w:rPr>
        <w:t xml:space="preserve"> </w:t>
      </w:r>
      <w:r>
        <w:rPr>
          <w:b/>
          <w:color w:val="000000"/>
        </w:rPr>
        <w:t>(Мухино)</w:t>
      </w:r>
      <w:r>
        <w:rPr>
          <w:color w:val="000000"/>
        </w:rPr>
        <w:t xml:space="preserve"> по состоянию на 01.12.2008 г. Протокол АмурТКЗ № 708 от 24.08.2009 г. {Шимановский р-н, N-52-XXXII, лц.БЛГ 02020 ВП - ЗАО «ГИДЭК», Скв. № 24/1, Гр.10-08-46. Объект: «Трубопроводная система Восточная Сибирь – Тихий океан» участок НПС «Сковородино» - СМНП «Козьмино» (ВСТО-II), НПС № 24}. – М.: ЗАО «ГИДЭК», 2008. – 1 папка: 2 кн.-165 л. (128+37), 1 л.гр.пр. /// АТГФ-28484, од51406 (75 Мб), Арх./первич./ в ЗАО «ГИДЭК»;</w:t>
      </w:r>
      <w:r>
        <w:rPr>
          <w:color w:val="000000"/>
          <w:sz w:val="20"/>
        </w:rPr>
        <w:t xml:space="preserve"> авт/2, ндпо, адм, амо/2: НПС № 24 (Мухино), ВСТО; ав/авт, ав/вода подз., ав/вода пресная/объекты, ав/водоснабжение, ав/гидрогеология, ав/скважины, амт/протоколы/АмурТКЗ</w:t>
      </w:r>
    </w:p>
    <w:p>
      <w:pPr>
        <w:pStyle w:val="Normal"/>
        <w:ind w:firstLine="720" w:end="0"/>
        <w:jc w:val="both"/>
        <w:rPr>
          <w:b/>
          <w:color w:val="000000"/>
        </w:rPr>
      </w:pPr>
      <w:r>
        <w:rPr>
          <w:b/>
          <w:color w:val="000000"/>
        </w:rPr>
        <w:t>Андреев А.И., Сычева Л.Б., Черняк А.Г. (отв.исп.) и др., 2008.</w:t>
      </w:r>
      <w:r>
        <w:rPr>
          <w:color w:val="000000"/>
        </w:rPr>
        <w:t xml:space="preserve"> Отчёт по поискам и оценке эксплуатационных запасов подземных вод для водоснабжения </w:t>
      </w:r>
      <w:r>
        <w:rPr>
          <w:b/>
          <w:color w:val="000000"/>
        </w:rPr>
        <w:t>НПС № 27</w:t>
      </w:r>
      <w:r>
        <w:rPr>
          <w:color w:val="000000"/>
        </w:rPr>
        <w:t xml:space="preserve"> </w:t>
      </w:r>
      <w:r>
        <w:rPr>
          <w:b/>
          <w:color w:val="000000"/>
        </w:rPr>
        <w:t>(Короли)</w:t>
      </w:r>
      <w:r>
        <w:rPr>
          <w:color w:val="000000"/>
        </w:rPr>
        <w:t xml:space="preserve"> по состоянию на 01.12.2008 г. Протокол АмурТКЗ № 709 от 24.08.2009 г. {Октябрьский р-н, M-52-XVI, лц.БЛГ 02018 ВП - ЗАО «ГИДЭК», Скв. № 27/1, 27/2; Гр.10-08-44. Объект: «Трубопроводная система Восточная Сибирь – Тихий океан» участок НПС «Сковородино» - СМНП «Козьмино» (ВСТО-II), НПС № 27}. – М.: ЗАО «ГИДЭК», 2008. – 1 папка: 2 кн.-216 л. (178+38), 2 л.гр.пр. /// АТГФ-28485, од51407 (68 Мб), Арх./первич./ в ЗАО «ГИДЭК»;</w:t>
      </w:r>
      <w:r>
        <w:rPr>
          <w:color w:val="000000"/>
          <w:sz w:val="20"/>
        </w:rPr>
        <w:t xml:space="preserve"> авт/2, ндпо, адм, амо/2: НПС № 27 (Короли), ВСТО; ав/авт, ав/вода подз., ав/вода пресная/объекты, ав/водоснабжение, ав/гидрогеология, ав/скважины, амт/протоколы/АмурТКЗ. </w:t>
      </w:r>
    </w:p>
    <w:p>
      <w:pPr>
        <w:pStyle w:val="BodyTextIndent"/>
        <w:rPr>
          <w:b/>
          <w:color w:val="000000"/>
        </w:rPr>
      </w:pPr>
      <w:r>
        <w:rPr>
          <w:b/>
          <w:color w:val="000000"/>
        </w:rPr>
        <w:t>Андреев А.И., Тихонова М.Н., Черняк А.Г. (отв.исп.) и др., 2008.</w:t>
      </w:r>
      <w:r>
        <w:rPr>
          <w:color w:val="000000"/>
        </w:rPr>
        <w:t xml:space="preserve"> Отчёт по поискам и оценке эксплуатационных запасов подземных вод для водоснабжения </w:t>
      </w:r>
      <w:r>
        <w:rPr>
          <w:b/>
          <w:color w:val="000000"/>
        </w:rPr>
        <w:t>НПС № 21</w:t>
      </w:r>
      <w:r>
        <w:rPr>
          <w:color w:val="000000"/>
        </w:rPr>
        <w:t xml:space="preserve"> </w:t>
      </w:r>
      <w:r>
        <w:rPr>
          <w:b/>
          <w:color w:val="000000"/>
        </w:rPr>
        <w:t>(Сковородино)</w:t>
      </w:r>
      <w:r>
        <w:rPr>
          <w:color w:val="000000"/>
        </w:rPr>
        <w:t xml:space="preserve"> по состоянию на 01.12.2008 г. Протокол АмурТКЗ № 707 от 24.08.2009 г. {Сковородинский р-н, N-51-XXIII, лц.БЛГ 02019 ВП - ЗАО «ГИДЭК», Скв. № 21/1, 21/2; Гр.10-08-45. Объект: «Трубопроводная система Восточная Сибирь – Тихий океан» участок НПС «Сковородино» - СМНП «Козьмино» (ВСТО-II), НПС № 21}. – М.: ЗАО «ГИДЭК», 2008. – 1 папка: 2 кн.-217 л. (179+38), 3 л.гр.пр. /// АТГФ-28483, од51405 (99 Мб), Арх./первич./ в ЗАО «ГИДЭК»;</w:t>
      </w:r>
      <w:r>
        <w:rPr>
          <w:color w:val="000000"/>
          <w:sz w:val="20"/>
        </w:rPr>
        <w:t xml:space="preserve"> авт/2, ндпо, адм, амо/2: НПС № 21 (Сковородино), ВСТО; ав/авт, ав/вода подз., ав/вода пресная/объекты, ав/водоснабжение, ав/гидрогеология, ав/скважины, амт/протоколы/АмурТКЗ. </w:t>
      </w:r>
    </w:p>
    <w:p>
      <w:pPr>
        <w:pStyle w:val="218"/>
        <w:ind w:firstLine="720" w:end="0"/>
        <w:jc w:val="both"/>
        <w:rPr>
          <w:b/>
          <w:color w:val="000000"/>
        </w:rPr>
      </w:pPr>
      <w:r>
        <w:rPr>
          <w:b/>
          <w:color w:val="000000"/>
        </w:rPr>
        <w:t>Андреев А.Ф., Рундквист И.Н., 1961</w:t>
      </w:r>
      <w:r>
        <w:rPr>
          <w:color w:val="000000"/>
        </w:rPr>
        <w:t>. Отчет о поисково-разведочных работах на золото в бассейне р.Монголи и олова в верховьях реки Малый Ольдой (Северная партия 1960 года). - Л.: Ленинградская экспедиция ДВГУ, 1961. – 2 кн.- 101 л. (95+6), 12 л. гр.пр. /// АТГФ-9401, од50142</w:t>
      </w:r>
    </w:p>
    <w:p>
      <w:pPr>
        <w:pStyle w:val="Normal"/>
        <w:ind w:firstLine="720" w:end="0"/>
        <w:jc w:val="both"/>
        <w:rPr>
          <w:b/>
          <w:color w:val="000000"/>
        </w:rPr>
      </w:pPr>
      <w:r>
        <w:rPr>
          <w:b/>
          <w:color w:val="000000"/>
        </w:rPr>
        <w:t>Андреев А.Ф., Рундквист И.Н., Филатов Г.Н., 1960.</w:t>
      </w:r>
      <w:r>
        <w:rPr>
          <w:color w:val="000000"/>
        </w:rPr>
        <w:t xml:space="preserve"> Результаты поисковых работ на никель, кобальт, уран, полиметаллы в бассейнах рек Большой и Малый Иним, Керак, Ульдугич (отчет о поисковых работах, проведенных Инимской партией летом 1959 г. в северо-западной части листа N-51-XXIII). - Л.: Ленингр.эксп. ДВГУ, 1960. – 1 кн.-79 л., 15 л. гр.пр. /// АТГФ-8538, од50337, Арх.679хаб.</w:t>
      </w:r>
    </w:p>
    <w:p>
      <w:pPr>
        <w:pStyle w:val="Normal"/>
        <w:ind w:firstLine="720" w:end="0"/>
        <w:jc w:val="both"/>
        <w:rPr>
          <w:b/>
          <w:color w:val="000000"/>
        </w:rPr>
      </w:pPr>
      <w:r>
        <w:rPr>
          <w:b/>
          <w:color w:val="000000"/>
        </w:rPr>
        <w:t xml:space="preserve">Андреев Л.Л., 2001. </w:t>
      </w:r>
      <w:r>
        <w:rPr>
          <w:color w:val="000000"/>
        </w:rPr>
        <w:t>Материалы к</w:t>
      </w:r>
      <w:r>
        <w:rPr>
          <w:b/>
          <w:color w:val="000000"/>
        </w:rPr>
        <w:t xml:space="preserve"> </w:t>
      </w:r>
      <w:r>
        <w:rPr>
          <w:color w:val="000000"/>
        </w:rPr>
        <w:t>отчетному балансу запасов россыпного золота ОАО «ПМК-113» за 2000 г. - с.Новокиевский Увал, 2001. - 1 кн.- 17 л. /// АТГФ-26805-3</w:t>
      </w:r>
    </w:p>
    <w:p>
      <w:pPr>
        <w:pStyle w:val="BodyTextIndent"/>
        <w:ind w:firstLine="720" w:end="0"/>
        <w:rPr>
          <w:b/>
          <w:color w:val="000000"/>
        </w:rPr>
      </w:pPr>
      <w:r>
        <w:rPr>
          <w:b/>
          <w:color w:val="000000"/>
        </w:rPr>
        <w:t>Андреев Н.П., Лобов А.И., Гузь Ю.П., Соломатин Г.Б., Кириллов В.Е. и др., 2007.</w:t>
      </w:r>
      <w:r>
        <w:rPr>
          <w:color w:val="000000"/>
        </w:rPr>
        <w:t xml:space="preserve"> Отчёт по незавершённым работам о результатах поисковых работ на рудное золото в пределах Сугджарского узла за 2002-2006 гг. Объект «</w:t>
      </w:r>
      <w:r>
        <w:rPr>
          <w:b/>
          <w:color w:val="000000"/>
        </w:rPr>
        <w:t>Мульмугинский»</w:t>
      </w:r>
      <w:r>
        <w:rPr>
          <w:color w:val="000000"/>
        </w:rPr>
        <w:t xml:space="preserve">. (Зейский р-н, N-52-VIII, -IX, -X; лц.БЛГ 01341 БП, Гр.47-02-28. Протокол НТС Амурнедра № 821 от 04.06.2007). – Благовещенск: ООО «Геотехнологии», ООО «НП-Центр», 2007. – 1 кн.-241 л., 65 л. гр.пр. /// АТГФ-28222, од51315 (615 МБ), Арх.875/первич./. </w:t>
      </w:r>
      <w:r>
        <w:rPr>
          <w:color w:val="000000"/>
          <w:sz w:val="20"/>
        </w:rPr>
        <w:t>авт, ндпо/2, адм, аз/коренное, аз/прогноз.ресурсы, апи/серебро, апи/общие, апи/прогноз.ресурсы (серебро), амо/Мульмугинский объект, амо/участки: Приисковый, Мульмугинский, Гарган, Лесной; ар/Сугджарский р.у., амт/протоколы. Затраты: 9.538,709 тыс.руб. – бюджет Амурской области</w:t>
      </w:r>
    </w:p>
    <w:p>
      <w:pPr>
        <w:pStyle w:val="Normal"/>
        <w:ind w:firstLine="720" w:end="0"/>
        <w:jc w:val="both"/>
        <w:rPr>
          <w:b/>
          <w:bCs/>
          <w:color w:val="000000"/>
        </w:rPr>
      </w:pPr>
      <w:r>
        <w:rPr>
          <w:b/>
          <w:color w:val="000000"/>
        </w:rPr>
        <w:t>Андреев Н.П., Лобов А.И., Яхно П.А., Чеботарева В.Н. и др., 2002.</w:t>
      </w:r>
      <w:r>
        <w:rPr>
          <w:color w:val="000000"/>
        </w:rPr>
        <w:t xml:space="preserve"> Отчет о результатах проведения литохимической съемки масштаба 1:200 000 по потокам рассеяния на площади листов N-53-XXVII, N-52-XXIX, N-52-XXXVI за 1995-2000 гг. Объект </w:t>
      </w:r>
      <w:r>
        <w:rPr>
          <w:b/>
          <w:color w:val="000000"/>
        </w:rPr>
        <w:t xml:space="preserve">«Селемджинский». </w:t>
      </w:r>
      <w:r>
        <w:rPr>
          <w:color w:val="000000"/>
        </w:rPr>
        <w:t xml:space="preserve">(Селемджинский р-н; N-53-XXVII </w:t>
      </w:r>
      <w:r>
        <w:rPr>
          <w:b/>
          <w:color w:val="000000"/>
        </w:rPr>
        <w:t>–</w:t>
      </w:r>
      <w:r>
        <w:rPr>
          <w:color w:val="000000"/>
        </w:rPr>
        <w:t xml:space="preserve"> Ям-Алинская площадь, N-52-XXIX </w:t>
      </w:r>
      <w:r>
        <w:rPr>
          <w:b/>
          <w:color w:val="000000"/>
        </w:rPr>
        <w:t>–</w:t>
      </w:r>
      <w:r>
        <w:rPr>
          <w:color w:val="000000"/>
        </w:rPr>
        <w:t xml:space="preserve"> Меунская пл., N-52-XXXVI </w:t>
      </w:r>
      <w:r>
        <w:rPr>
          <w:b/>
          <w:color w:val="000000"/>
        </w:rPr>
        <w:t>–</w:t>
      </w:r>
      <w:r>
        <w:rPr>
          <w:color w:val="000000"/>
        </w:rPr>
        <w:t xml:space="preserve"> Быссинская пл.; Гр. 47-95-19). Протокол НТС ГУПР № 720 от 16.06.2004 г. – Благовещенск-Хабаровск: ФГУГП «Амургеология», ООО «НП-Центр», 2002. – 3 кн.-663 л.(194+251+218), 106 гр.пр. /// АТГФ-27771, од51179 (129 МБ), Арх. </w:t>
      </w:r>
      <w:r>
        <w:rPr>
          <w:b/>
          <w:color w:val="000000"/>
        </w:rPr>
        <w:t>584 -</w:t>
      </w:r>
      <w:r>
        <w:rPr>
          <w:color w:val="000000"/>
        </w:rPr>
        <w:t xml:space="preserve"> Ям-Алинская пл.;</w:t>
      </w:r>
      <w:r>
        <w:rPr>
          <w:b/>
          <w:color w:val="000000"/>
        </w:rPr>
        <w:t xml:space="preserve"> Арх.673 -</w:t>
      </w:r>
      <w:r>
        <w:rPr>
          <w:color w:val="000000"/>
        </w:rPr>
        <w:t xml:space="preserve"> Меунская пл., Быссинская пл.; </w:t>
      </w:r>
      <w:r>
        <w:rPr>
          <w:color w:val="000000"/>
          <w:sz w:val="20"/>
        </w:rPr>
        <w:t xml:space="preserve">авт, ндпо/2, адм, амн/3(N-53-XXVII, N-52-XXIX, N-52-XXXVI), амт/геохимия, амт/литохимия, амо/«Селемджинский» литохим.съемка, апи/общие, апи/прогнозные ресурсы, аз/прогнозные ресурсы, ар/3(Ям-Алинский руд.р-н; Быссинская, Меунская пл.), амт/НТС(прот.). Затраты: 4.605,138 тыс.руб.-обл.бюджет (N-52-XXIX </w:t>
      </w:r>
      <w:r>
        <w:rPr>
          <w:b/>
          <w:color w:val="000000"/>
          <w:sz w:val="20"/>
        </w:rPr>
        <w:t>–</w:t>
      </w:r>
      <w:r>
        <w:rPr>
          <w:color w:val="000000"/>
          <w:sz w:val="20"/>
        </w:rPr>
        <w:t xml:space="preserve"> Меунская пл., N-52-XXXVI </w:t>
      </w:r>
      <w:r>
        <w:rPr>
          <w:b/>
          <w:color w:val="000000"/>
          <w:sz w:val="20"/>
        </w:rPr>
        <w:t>–</w:t>
      </w:r>
      <w:r>
        <w:rPr>
          <w:color w:val="000000"/>
          <w:sz w:val="20"/>
        </w:rPr>
        <w:t xml:space="preserve"> Быссинская пл.); 284.855,000 тыс.руб. – ф.б. (N-53-XXVII, Ям-Алинская площадь) силами Таежной экспедиции.</w:t>
      </w:r>
      <w:r>
        <w:rPr>
          <w:color w:val="000000"/>
        </w:rPr>
        <w:t xml:space="preserve"> </w:t>
      </w:r>
    </w:p>
    <w:p>
      <w:pPr>
        <w:pStyle w:val="Normal"/>
        <w:ind w:firstLine="709" w:end="0"/>
        <w:jc w:val="both"/>
        <w:rPr>
          <w:b/>
          <w:color w:val="000000"/>
        </w:rPr>
      </w:pPr>
      <w:r>
        <w:rPr>
          <w:b/>
          <w:bCs/>
          <w:color w:val="000000"/>
        </w:rPr>
        <w:t xml:space="preserve">Андреев С.В., 1933. </w:t>
      </w:r>
      <w:r>
        <w:rPr>
          <w:color w:val="000000"/>
        </w:rPr>
        <w:t xml:space="preserve">Отчёт об экспериментальной работе с походной вариационной станцией модель «Askania werke» 1929 г., в Джалиндинской геофизической партиии в 1933 г. – Иркутск, 1933. – 11 л./11 стр. (л.61-71) /// АТГФ-29368-7. </w:t>
      </w:r>
      <w:r>
        <w:rPr>
          <w:color w:val="000000"/>
          <w:sz w:val="20"/>
        </w:rPr>
        <w:t>амт/геофизика</w:t>
      </w:r>
      <w:r>
        <w:rPr>
          <w:color w:val="000000"/>
        </w:rPr>
        <w:t xml:space="preserve"> </w:t>
      </w:r>
    </w:p>
    <w:p>
      <w:pPr>
        <w:pStyle w:val="Normal"/>
        <w:ind w:firstLine="720" w:end="0"/>
        <w:jc w:val="both"/>
        <w:rPr>
          <w:b/>
          <w:color w:val="000000"/>
        </w:rPr>
      </w:pPr>
      <w:r>
        <w:rPr>
          <w:b/>
          <w:color w:val="000000"/>
        </w:rPr>
        <w:t>Андреева А.Н., 1991.</w:t>
      </w:r>
      <w:r>
        <w:rPr>
          <w:color w:val="000000"/>
        </w:rPr>
        <w:t xml:space="preserve"> Отчет о результатах поисков подземных вод для централизованного хозяйственно-питьевого водоснабжения 11 сельскохозяйственных объектов Благовещенского, Тамбовского и Ивановского районов Амурской области. </w:t>
      </w:r>
      <w:r>
        <w:rPr>
          <w:b/>
          <w:color w:val="000000"/>
        </w:rPr>
        <w:t>Кн.II (с. Марково).</w:t>
      </w:r>
      <w:r>
        <w:rPr>
          <w:color w:val="000000"/>
        </w:rPr>
        <w:t xml:space="preserve"> - Свободный: АмурГРЭ ПГО "Таежгеология", 1991. - 1 кн. - 80 л., 12 л.гр.пр. /// АТГФ-24583-2, од50357 (текст).</w:t>
      </w:r>
    </w:p>
    <w:p>
      <w:pPr>
        <w:pStyle w:val="Normal"/>
        <w:ind w:firstLine="720" w:end="0"/>
        <w:jc w:val="both"/>
        <w:rPr>
          <w:b/>
          <w:color w:val="000000"/>
        </w:rPr>
      </w:pPr>
      <w:r>
        <w:rPr>
          <w:b/>
          <w:color w:val="000000"/>
        </w:rPr>
        <w:t>Андреева А.Н., 1991.</w:t>
      </w:r>
      <w:r>
        <w:rPr>
          <w:color w:val="000000"/>
        </w:rPr>
        <w:t xml:space="preserve"> Отчет о результатах поисков подземных вод для централизованного хозяйственно-питьевого водоснабжения 11 сельскохозяйственных объектов Благовещенского, Тамбовского и Ивановского районов Амурской области. </w:t>
      </w:r>
      <w:r>
        <w:rPr>
          <w:b/>
          <w:color w:val="000000"/>
        </w:rPr>
        <w:t>Кн.VШ (с.Дмитриевка).</w:t>
      </w:r>
      <w:r>
        <w:rPr>
          <w:color w:val="000000"/>
        </w:rPr>
        <w:t xml:space="preserve"> - Свободный: АмурГРЭ ПГО "Таежгеология", 1991. - 1 кн. - 83 л., 6 л.гр.пр. /// АТГФ-24583-8, од50357 (текст).</w:t>
      </w:r>
    </w:p>
    <w:p>
      <w:pPr>
        <w:pStyle w:val="Normal"/>
        <w:ind w:firstLine="720" w:end="0"/>
        <w:jc w:val="both"/>
        <w:rPr>
          <w:b/>
          <w:color w:val="000000"/>
        </w:rPr>
      </w:pPr>
      <w:r>
        <w:rPr>
          <w:b/>
          <w:color w:val="000000"/>
        </w:rPr>
        <w:t>Андреева А.Н., 1991.</w:t>
      </w:r>
      <w:r>
        <w:rPr>
          <w:color w:val="000000"/>
        </w:rPr>
        <w:t xml:space="preserve"> Отчет о результатах поисков подземных вод для централизованного хозяйственно-питьевого водоснабжения 11 сельскохозяйственных объектов Благовещенского, Тамбовского и Ивановского районов Амурской области. </w:t>
      </w:r>
      <w:r>
        <w:rPr>
          <w:b/>
          <w:color w:val="000000"/>
        </w:rPr>
        <w:t>Кн.VI (с.Солнечное).</w:t>
      </w:r>
      <w:r>
        <w:rPr>
          <w:color w:val="000000"/>
        </w:rPr>
        <w:t xml:space="preserve"> - Свободный: АмурГРЭ ПГО "Таежгеология", 1991. - 1 кн. - 77 л., 6 л.гр.пр. /// АТГФ-24583-6, од50357 (текст).</w:t>
      </w:r>
    </w:p>
    <w:p>
      <w:pPr>
        <w:pStyle w:val="Normal"/>
        <w:ind w:firstLine="720" w:end="0"/>
        <w:jc w:val="both"/>
        <w:rPr>
          <w:b/>
          <w:color w:val="000000"/>
        </w:rPr>
      </w:pPr>
      <w:r>
        <w:rPr>
          <w:b/>
          <w:color w:val="000000"/>
        </w:rPr>
        <w:t>Андреева А.Н.,</w:t>
      </w:r>
      <w:r>
        <w:rPr>
          <w:color w:val="000000"/>
        </w:rPr>
        <w:t xml:space="preserve"> </w:t>
      </w:r>
      <w:r>
        <w:rPr>
          <w:b/>
          <w:color w:val="000000"/>
        </w:rPr>
        <w:t>2004.</w:t>
      </w:r>
      <w:r>
        <w:rPr>
          <w:color w:val="000000"/>
        </w:rPr>
        <w:t xml:space="preserve"> Программа мониторинга подземных вод участков водозаборов ст.Талдан Магдагачинской дистанции ОАО «РЖД». – Свободный: Свободненское отделение филиала «Забайкальская железная дорога», 2004. – 1 кн.-36 л. /// АТГФ-27638-9</w:t>
      </w:r>
    </w:p>
    <w:p>
      <w:pPr>
        <w:pStyle w:val="Normal"/>
        <w:ind w:firstLine="720" w:end="0"/>
        <w:jc w:val="both"/>
        <w:rPr>
          <w:b/>
          <w:color w:val="000000"/>
        </w:rPr>
      </w:pPr>
      <w:r>
        <w:rPr>
          <w:b/>
          <w:color w:val="000000"/>
        </w:rPr>
        <w:t xml:space="preserve">Андреева А.Н., 2007. </w:t>
      </w:r>
      <w:r>
        <w:rPr>
          <w:color w:val="000000"/>
        </w:rPr>
        <w:t>Оценка эксплуатационных запасов питьевой воды «Здоровье» применительно к существующей схеме её отбора из скважины № 3255 для целей хозяйственно-питьевого водоснабжения и розлива по состоянию на 01.07.2007. Объект «</w:t>
      </w:r>
      <w:r>
        <w:rPr>
          <w:b/>
          <w:color w:val="000000"/>
        </w:rPr>
        <w:t>Астрахановский</w:t>
      </w:r>
      <w:r>
        <w:rPr>
          <w:color w:val="000000"/>
        </w:rPr>
        <w:t xml:space="preserve">», 2006-2007 гг. (г.Благовещенск, М-52-XIV, лц.БЛГ 01614 ВЭ – по 18.01.2015, Гр.47-06-16 - ИП «Бондарев В.А.»). Протокол АмурТКЗ № 649 от 20.12.2007. – Свободный: ИП «Бондарев В.А.», ООО «АРГО-партнер», 2007. – 4 кн.-286 л. (90+136+44/прот./+16). /// АТГФ-28172, од51271 (15,3 МБ), Арх.903. </w:t>
      </w:r>
    </w:p>
    <w:p>
      <w:pPr>
        <w:pStyle w:val="Normal"/>
        <w:ind w:firstLine="720" w:end="0"/>
        <w:jc w:val="both"/>
        <w:rPr>
          <w:b/>
          <w:bCs/>
          <w:color w:val="000000"/>
        </w:rPr>
      </w:pPr>
      <w:r>
        <w:rPr>
          <w:b/>
          <w:color w:val="000000"/>
        </w:rPr>
        <w:t>Андреева А.Н., 2008.</w:t>
      </w:r>
      <w:r>
        <w:rPr>
          <w:color w:val="000000"/>
        </w:rPr>
        <w:t xml:space="preserve"> Отчёт о результатах поисково-оценочных работ на подземные воды для обеспечения хозяйственно-питьевого водоснабжения районного центра с.Константиновка Амурской области с оценкой запасов по состоянию на 01.12.2008. (Объект </w:t>
      </w:r>
      <w:r>
        <w:rPr>
          <w:b/>
          <w:color w:val="000000"/>
        </w:rPr>
        <w:t>№ 3.46/07-Константиновский</w:t>
      </w:r>
      <w:r>
        <w:rPr>
          <w:color w:val="000000"/>
        </w:rPr>
        <w:t xml:space="preserve">). Протокол АмурТКЗ № 692 от 06.04.2009. (Константиновский р-н, M-52-XX, M-52-XXI, лц.БЛГ 01940 ВП, Гр.47-07-41, Госконтракт № 1-2007 от 20.04.2007). – Свободный: ООО фирма «Арго», 2008. – 1 папка: 3 кн.-277 л. (108+130+39), 7 гр.пр. /// АТГФ-28362, од51352 (40 Мб), Арх.973, од55008 (скан.-155 Мб) </w:t>
      </w:r>
    </w:p>
    <w:p>
      <w:pPr>
        <w:pStyle w:val="Normal"/>
        <w:widowControl w:val="false"/>
        <w:ind w:firstLine="720" w:end="0"/>
        <w:jc w:val="both"/>
        <w:rPr>
          <w:b/>
          <w:bCs/>
          <w:color w:val="000000"/>
        </w:rPr>
      </w:pPr>
      <w:r>
        <w:rPr>
          <w:b/>
          <w:bCs/>
          <w:color w:val="000000"/>
        </w:rPr>
        <w:t xml:space="preserve">Андреева А.Н., 2011. </w:t>
      </w:r>
      <w:r>
        <w:rPr>
          <w:color w:val="000000"/>
        </w:rPr>
        <w:t xml:space="preserve">Отчет о результатах гидрогеологических исследований на </w:t>
      </w:r>
      <w:r>
        <w:rPr>
          <w:bCs/>
          <w:color w:val="000000"/>
        </w:rPr>
        <w:t>Сиваглинском участке Чагоянского месторождения</w:t>
      </w:r>
      <w:r>
        <w:rPr>
          <w:color w:val="000000"/>
        </w:rPr>
        <w:t xml:space="preserve"> известняков с подсчетом запасов подземных дренажных вод по состоянию на 01.06.2011 г. (Шимановский р-н, N-52-XXXIII, лц.БЛГ 02062 ТЭ, Гр.10-09-28, объект «</w:t>
      </w:r>
      <w:r>
        <w:rPr>
          <w:b/>
          <w:color w:val="000000"/>
        </w:rPr>
        <w:t>Сиваглинский»</w:t>
      </w:r>
      <w:r>
        <w:rPr>
          <w:color w:val="000000"/>
        </w:rPr>
        <w:t xml:space="preserve">). Протокол АмурТКЗ № 788 от 26.08.2011 г. – Свободный: ЗАО "Берилл-Дельта", ООО "АРГО", 2011. – 3 кн.- 289 л. (219+23+47/прот.), 8/9 л.гр.пр. /// АТГФ-28830, од51529 (66 Мб), </w:t>
      </w:r>
      <w:r>
        <w:rPr>
          <w:color w:val="000000"/>
          <w:sz w:val="20"/>
        </w:rPr>
        <w:t xml:space="preserve">б/Арх. </w:t>
      </w:r>
    </w:p>
    <w:p>
      <w:pPr>
        <w:pStyle w:val="Normal"/>
        <w:ind w:firstLine="709" w:end="0"/>
        <w:jc w:val="both"/>
        <w:rPr>
          <w:b/>
          <w:color w:val="000000"/>
        </w:rPr>
      </w:pPr>
      <w:r>
        <w:rPr>
          <w:b/>
          <w:bCs/>
          <w:color w:val="000000"/>
        </w:rPr>
        <w:t xml:space="preserve">Андреева А.Н., 2014. </w:t>
      </w:r>
      <w:r>
        <w:rPr>
          <w:bCs/>
          <w:color w:val="000000"/>
        </w:rPr>
        <w:t xml:space="preserve">Отчёт о результатах поисковых и оценочных работ для водоснабжения компрессорной станции </w:t>
      </w:r>
      <w:r>
        <w:rPr>
          <w:b/>
          <w:bCs/>
          <w:color w:val="000000"/>
        </w:rPr>
        <w:t>КС-7а «Белогорская»</w:t>
      </w:r>
      <w:r>
        <w:rPr>
          <w:bCs/>
          <w:color w:val="000000"/>
        </w:rPr>
        <w:t xml:space="preserve"> с оценкой запасов по состоянию на 01.02.2014 г. Объект «</w:t>
      </w:r>
      <w:r>
        <w:rPr>
          <w:b/>
          <w:bCs/>
          <w:color w:val="000000"/>
        </w:rPr>
        <w:t>Магистральный газопровод «Сила Сибири</w:t>
      </w:r>
      <w:r>
        <w:rPr>
          <w:bCs/>
          <w:color w:val="000000"/>
        </w:rPr>
        <w:t xml:space="preserve">». Участок </w:t>
      </w:r>
      <w:r>
        <w:rPr>
          <w:b/>
          <w:bCs/>
          <w:color w:val="000000"/>
        </w:rPr>
        <w:t>«Сосновский».</w:t>
      </w:r>
      <w:r>
        <w:rPr>
          <w:bCs/>
          <w:color w:val="000000"/>
        </w:rPr>
        <w:t xml:space="preserve"> (Серышевский р-н, М-52-IX, лц.БЛГ 02557 ВП, Гр.10-13-305. </w:t>
      </w:r>
      <w:r>
        <w:rPr>
          <w:color w:val="000000"/>
        </w:rPr>
        <w:t>Договор № 67/ТГС от 15.08.2013</w:t>
      </w:r>
      <w:r>
        <w:rPr>
          <w:bCs/>
          <w:color w:val="000000"/>
        </w:rPr>
        <w:t>). Протокол АмурТКЗ № 940 от 06.05.2014 г. (Месторождение питьевых подземных вод участок «Сосновский»). – Свободный: ООО «Техгазстрой», ООО фирма «АРГО», 2014. – 2 кн.-183 л. (151+32/прот.), 4 л.гр.пр. /// АТГФ-29495, од51738 (36 Мб), Арх./эл.-од55058 (86 Мб). (первич. мат-лы в ООО «Техгазстрой»).</w:t>
      </w:r>
    </w:p>
    <w:p>
      <w:pPr>
        <w:pStyle w:val="Normal"/>
        <w:ind w:firstLine="709" w:end="0"/>
        <w:jc w:val="both"/>
        <w:rPr>
          <w:b/>
          <w:color w:val="000000"/>
        </w:rPr>
      </w:pPr>
      <w:r>
        <w:rPr>
          <w:b/>
          <w:color w:val="000000"/>
        </w:rPr>
        <w:t>Андреева А.Н., 2014.</w:t>
      </w:r>
      <w:r>
        <w:rPr>
          <w:color w:val="000000"/>
        </w:rPr>
        <w:t xml:space="preserve"> Отчёт о результатах поисковых и оценочных работ на подземные воды для водоснабжения компрессорной станции </w:t>
      </w:r>
      <w:r>
        <w:rPr>
          <w:b/>
          <w:color w:val="000000"/>
        </w:rPr>
        <w:t>КС-8 «Теплоозерская»</w:t>
      </w:r>
      <w:r>
        <w:rPr>
          <w:color w:val="000000"/>
        </w:rPr>
        <w:t xml:space="preserve"> с оценкой запасов по состоянию на 01.05.2014 г. Объект </w:t>
      </w:r>
      <w:r>
        <w:rPr>
          <w:b/>
          <w:color w:val="000000"/>
        </w:rPr>
        <w:t>«Магистральный газопровод «Сила Сибири</w:t>
      </w:r>
      <w:r>
        <w:rPr>
          <w:color w:val="000000"/>
        </w:rPr>
        <w:t>». (Архаринский р-н, M-52-XXIII, лц.БЛГ 02553 ВП, Гр.10-13-306. Договор 67/ТГС от 15.08.2013 г.). Протокол ТКЗ Амурнедра № 947 от 10.06.2014 г. (Месторождение питьевых подземных вод участок «</w:t>
      </w:r>
      <w:r>
        <w:rPr>
          <w:b/>
          <w:color w:val="000000"/>
        </w:rPr>
        <w:t>Ерахтинский</w:t>
      </w:r>
      <w:r>
        <w:rPr>
          <w:color w:val="000000"/>
        </w:rPr>
        <w:t>»). – Свободный: ООО «Техгазстрой», ООО фирма «АРГО», 2014. – 2 кн.-185 л. (150+35/прот.), 5 л.гр.пр. /// АТГФ-29503, од51742 (11 Мб). Арх./эл.-од55060 (32 Мб). (первич. мат-лы в ООО «Техгазстрой»).</w:t>
      </w:r>
    </w:p>
    <w:p>
      <w:pPr>
        <w:pStyle w:val="Normal"/>
        <w:ind w:firstLine="720" w:end="0"/>
        <w:jc w:val="both"/>
        <w:rPr>
          <w:b/>
          <w:color w:val="000000"/>
        </w:rPr>
      </w:pPr>
      <w:r>
        <w:rPr>
          <w:b/>
          <w:color w:val="000000"/>
        </w:rPr>
        <w:t>Андреева А.Н., 2017</w:t>
      </w:r>
      <w:r>
        <w:rPr>
          <w:color w:val="000000"/>
        </w:rPr>
        <w:t xml:space="preserve">. Отчёт о результатах мониторинга на </w:t>
      </w:r>
      <w:r>
        <w:rPr>
          <w:b/>
          <w:color w:val="000000"/>
        </w:rPr>
        <w:t>Гонжинском</w:t>
      </w:r>
      <w:r>
        <w:rPr>
          <w:color w:val="000000"/>
        </w:rPr>
        <w:t xml:space="preserve"> месторождении минеральных углекислых подземных вод в 2014-2016 гг. Объект «Гонжинский-2014». Договор № 15/5-16 от 21.07.2016 г. с ГАУЗ АО «Санаторий «Василек». (Магдагачинский р-н, N-51-XXIV; БЛГ 02598 МЭ, Гр.10-14-326). Протокол НТС Амурнедра № 1175 от 28.04.2017 г. – Свободный: ГАУЗ АО «Санаторий «Василек», ООО Проектно-изыскательская фирма «АРГО», 2017. – 1 кн.-163 л. /// АТГФ-31182, од52052 (33 Мб), Арх.эл.-</w:t>
      </w:r>
      <w:r>
        <w:rPr>
          <w:bCs/>
          <w:color w:val="000000"/>
        </w:rPr>
        <w:t>од55105 (70 Мб</w:t>
      </w:r>
      <w:r>
        <w:rPr>
          <w:bCs/>
          <w:color w:val="000000"/>
          <w:sz w:val="20"/>
        </w:rPr>
        <w:t xml:space="preserve">). </w:t>
      </w:r>
    </w:p>
    <w:p>
      <w:pPr>
        <w:pStyle w:val="Normal"/>
        <w:ind w:firstLine="709" w:end="0"/>
        <w:jc w:val="both"/>
        <w:rPr>
          <w:b/>
          <w:color w:val="000000"/>
        </w:rPr>
      </w:pPr>
      <w:r>
        <w:rPr>
          <w:b/>
          <w:color w:val="000000"/>
        </w:rPr>
        <w:t>Андреева А.Н., 2018.</w:t>
      </w:r>
      <w:r>
        <w:rPr>
          <w:color w:val="000000"/>
        </w:rPr>
        <w:t xml:space="preserve"> Отчёт о результатах поисков и оценки подземных вод для питьевого и хозяйственно-бытового водоснабжения строительного городка КНР («Китайский строительный городок при Амурском газоперерабатывающем заводе») с подсчетом запасов по состоянию на 01.05.2018 г. Объект </w:t>
      </w:r>
      <w:r>
        <w:rPr>
          <w:b/>
          <w:color w:val="000000"/>
        </w:rPr>
        <w:t>«Амурский ГПЗ»</w:t>
      </w:r>
      <w:r>
        <w:rPr>
          <w:color w:val="000000"/>
        </w:rPr>
        <w:t xml:space="preserve"> (Свободненский р-н, M-52-III, БЛГ 03148 ВП, Гр.10-18-877. Договор подрядных работ № CPECC/RUS/AGPP/AMUR/2017/001 от 10.09.2017). Протокол ТКЗ Амурнедра № 1176 от 19.07.2018 (Нижнеперское месторождение ПВ, участок Нижнеперский-3). – Свободный: Амурский филиал «Чайна Петролеум Инжиниринг энд Констракшн Корпарейшн», ООО «АРГО», 2018. – 2 кн.-277 л. (229+48/</w:t>
      </w:r>
      <w:r>
        <w:rPr>
          <w:i/>
          <w:color w:val="000000"/>
        </w:rPr>
        <w:t>проток.</w:t>
      </w:r>
      <w:r>
        <w:rPr>
          <w:color w:val="000000"/>
        </w:rPr>
        <w:t>). /// АТГФ-31419, од52177 (72 Мб); Арх./эл.-од55122 (43,8 Мб, скан.первич.докум.).</w:t>
      </w:r>
      <w:r>
        <w:rPr>
          <w:color w:val="000000"/>
          <w:sz w:val="20"/>
        </w:rPr>
        <w:t xml:space="preserve"> Общедоступно.</w:t>
      </w:r>
    </w:p>
    <w:p>
      <w:pPr>
        <w:pStyle w:val="Normal"/>
        <w:ind w:firstLine="720" w:end="0"/>
        <w:jc w:val="both"/>
        <w:rPr>
          <w:b/>
          <w:color w:val="000000"/>
        </w:rPr>
      </w:pPr>
      <w:r>
        <w:rPr>
          <w:b/>
          <w:color w:val="000000"/>
        </w:rPr>
        <w:t>Андреева А.Н., 2018.</w:t>
      </w:r>
      <w:r>
        <w:rPr>
          <w:color w:val="000000"/>
        </w:rPr>
        <w:t xml:space="preserve"> Отчёт о результатах поисково-оценочных работ на подземные воды для питьевого, хозяйственно-бытового, технического и противопожарного водоснабжения (в т.ч. для нужд строительства и вахтового посёлка строителей) объекта «</w:t>
      </w:r>
      <w:r>
        <w:rPr>
          <w:b/>
          <w:color w:val="000000"/>
        </w:rPr>
        <w:t>Амурская ТЭС</w:t>
      </w:r>
      <w:r>
        <w:rPr>
          <w:color w:val="000000"/>
        </w:rPr>
        <w:t>. Обеспечение нужд Амурского ГПЗ. Строительство электросетевого и подстанционного хозяйства (ОРУ 220/110 кВ с ВЛ-220/110 кВ)» с подсчетом запасов по состоянию на 01.01.2018 г. (Свободненский р-н, M-52-III, БЛГ 80829 ВП, Гр.10-18-852. Договор №01/АМР/17-6 от 20.07.2017). Заключение АмурЭКЗ № 520 от 16.03.2018 г. (участок</w:t>
      </w:r>
      <w:r>
        <w:rPr>
          <w:b/>
          <w:color w:val="000000"/>
        </w:rPr>
        <w:t xml:space="preserve"> </w:t>
      </w:r>
      <w:r>
        <w:rPr>
          <w:color w:val="000000"/>
        </w:rPr>
        <w:t>«</w:t>
      </w:r>
      <w:r>
        <w:rPr>
          <w:b/>
          <w:color w:val="000000"/>
        </w:rPr>
        <w:t>Нижнеперский-2»,</w:t>
      </w:r>
      <w:r>
        <w:rPr>
          <w:color w:val="000000"/>
        </w:rPr>
        <w:t xml:space="preserve"> мест-ие пресных подземных вод местного значения). – Свободный: ООО «ГЭХ Инжиниринг», АО «ТЭК Мосэнерго», ООО фирма «АРГО», 2018. – 2 кн.-283 л. (248+35/</w:t>
      </w:r>
      <w:r>
        <w:rPr>
          <w:i/>
          <w:color w:val="000000"/>
        </w:rPr>
        <w:t>заключ.</w:t>
      </w:r>
      <w:r>
        <w:rPr>
          <w:color w:val="000000"/>
        </w:rPr>
        <w:t>). /// АТГФ-31315, Арх./эл.-од55122 (80 Мб, скан.первичн.).</w:t>
      </w:r>
    </w:p>
    <w:p>
      <w:pPr>
        <w:pStyle w:val="Normal"/>
        <w:ind w:firstLine="720" w:end="0"/>
        <w:jc w:val="both"/>
        <w:rPr>
          <w:rFonts w:eastAsia="Calibri"/>
          <w:b/>
          <w:bCs/>
          <w:color w:val="000000"/>
          <w:szCs w:val="24"/>
          <w:lang w:eastAsia="ru-RU"/>
        </w:rPr>
      </w:pPr>
      <w:r>
        <w:rPr>
          <w:b/>
          <w:color w:val="000000"/>
        </w:rPr>
        <w:t>Андреева А.Н., 2019</w:t>
      </w:r>
      <w:r>
        <w:rPr>
          <w:color w:val="000000"/>
        </w:rPr>
        <w:t>. Отчёт о результатах проведения поисков, оценки и разведки подземных вод на участке Амурской ТЭС (</w:t>
      </w:r>
      <w:r>
        <w:rPr>
          <w:b/>
          <w:color w:val="000000"/>
        </w:rPr>
        <w:t>«Нижнеперский-2»</w:t>
      </w:r>
      <w:r>
        <w:rPr>
          <w:color w:val="000000"/>
        </w:rPr>
        <w:t>) Нижнеперского месторождения для питьевого, хозяйственно-бытового, технического и противопожарного водоснабжения по объекту «Амурская ТЭС. Обеспечение нужд Амурского ГПЗ. Строительство основного технологического комплекса объектов Амурской ТЭС (2 ПСУх80 МВт)» с подсчётом запасов по состоянию на 01.12.2019 г. (Свободненский р-н, M-52-III; БЛГ 03629 ВР, Гр.10-19-1163, ГКМ(</w:t>
      </w:r>
      <w:r>
        <w:rPr>
          <w:i/>
          <w:color w:val="000000"/>
        </w:rPr>
        <w:t>З</w:t>
      </w:r>
      <w:r>
        <w:rPr>
          <w:color w:val="000000"/>
        </w:rPr>
        <w:t>)-3 «Нижнеперское» м-е ПВ). Договор №16/АМР-ОП/19-7 от 05.03.2019 г. Протокол ТКЗ Амурнедра № 1265 от 06.12.2019. – Свободный: ООО «ГЭХ Инжиниринг»-</w:t>
      </w:r>
      <w:r>
        <w:rPr>
          <w:i/>
          <w:color w:val="000000"/>
        </w:rPr>
        <w:t>заказчик</w:t>
      </w:r>
      <w:r>
        <w:rPr>
          <w:color w:val="000000"/>
        </w:rPr>
        <w:t>, АО «ТЭК Мосэнерго»-</w:t>
      </w:r>
      <w:r>
        <w:rPr>
          <w:i/>
          <w:color w:val="000000"/>
        </w:rPr>
        <w:t>генподрядчик</w:t>
      </w:r>
      <w:r>
        <w:rPr>
          <w:color w:val="000000"/>
        </w:rPr>
        <w:t>, ООО «АРГО»-</w:t>
      </w:r>
      <w:r>
        <w:rPr>
          <w:i/>
          <w:color w:val="000000"/>
        </w:rPr>
        <w:t>субподрядчик</w:t>
      </w:r>
      <w:r>
        <w:rPr>
          <w:color w:val="000000"/>
        </w:rPr>
        <w:t>/</w:t>
      </w:r>
      <w:r>
        <w:rPr>
          <w:i/>
          <w:color w:val="000000"/>
        </w:rPr>
        <w:t>исполнитель</w:t>
      </w:r>
      <w:r>
        <w:rPr>
          <w:color w:val="000000"/>
        </w:rPr>
        <w:t xml:space="preserve">, 2019. – 4 кн.-430 л. (157+201+7 </w:t>
      </w:r>
      <w:r>
        <w:rPr>
          <w:i/>
          <w:color w:val="000000"/>
        </w:rPr>
        <w:t>рецензия</w:t>
      </w:r>
      <w:r>
        <w:rPr>
          <w:color w:val="000000"/>
        </w:rPr>
        <w:t xml:space="preserve">+65 </w:t>
      </w:r>
      <w:r>
        <w:rPr>
          <w:i/>
          <w:color w:val="000000"/>
        </w:rPr>
        <w:t>протокол</w:t>
      </w:r>
      <w:r>
        <w:rPr>
          <w:color w:val="000000"/>
        </w:rPr>
        <w:t xml:space="preserve">), 3 л.гр.пр. /// АТГФ-31777, од52351 (91 Мб); Арх./эл. – од55172 (23 Мб) </w:t>
      </w:r>
      <w:r>
        <w:rPr>
          <w:i/>
          <w:color w:val="000000"/>
        </w:rPr>
        <w:t>скан.первичная документация</w:t>
      </w:r>
      <w:r>
        <w:rPr>
          <w:color w:val="000000"/>
        </w:rPr>
        <w:t>).</w:t>
      </w:r>
      <w:r>
        <w:rPr>
          <w:b/>
          <w:color w:val="000000"/>
          <w:sz w:val="20"/>
        </w:rPr>
        <w:t xml:space="preserve"> </w:t>
      </w:r>
      <w:r>
        <w:rPr>
          <w:color w:val="000000"/>
          <w:sz w:val="20"/>
        </w:rPr>
        <w:t>Общедоступно.</w:t>
      </w:r>
      <w:r>
        <w:rPr>
          <w:color w:val="000000"/>
        </w:rPr>
        <w:t xml:space="preserve"> </w:t>
      </w:r>
    </w:p>
    <w:p>
      <w:pPr>
        <w:pStyle w:val="Normal"/>
        <w:ind w:firstLine="709" w:end="0"/>
        <w:jc w:val="both"/>
        <w:rPr>
          <w:b/>
        </w:rPr>
      </w:pPr>
      <w:r>
        <w:rPr>
          <w:rFonts w:eastAsia="Calibri"/>
          <w:b/>
          <w:bCs/>
          <w:color w:val="000000"/>
          <w:szCs w:val="24"/>
          <w:lang w:eastAsia="ru-RU"/>
        </w:rPr>
        <w:t>Андреева</w:t>
      </w:r>
      <w:r>
        <w:rPr>
          <w:rFonts w:eastAsia="Calibri"/>
          <w:b/>
          <w:color w:val="000000"/>
          <w:szCs w:val="24"/>
          <w:lang w:eastAsia="ru-RU"/>
        </w:rPr>
        <w:t xml:space="preserve"> А.Н., 2022</w:t>
      </w:r>
      <w:r>
        <w:rPr>
          <w:rFonts w:eastAsia="Calibri"/>
          <w:color w:val="000000"/>
          <w:szCs w:val="24"/>
          <w:lang w:eastAsia="ru-RU"/>
        </w:rPr>
        <w:t>. Отчет о результатах разведки подземных вод для питьевого, технического и противопожарного водоснабжения строительной площадки объекта капитального строительства «Строительство аэропортового комплекса, 1 этап. Площадка № 5», с подсчетом запасов по состоянию на 01.11.2022 г. Объект «Площадка № 5 космодром Восточный». Участок недр «Орский водный». (Шимановский р-н, M-52-III, БЛГ 001479 ВЭ, Гр.10-22-06710). Заключение АмурЭКЗ № 865 от 24.01.2023 г. – Свободный: АО «КРОКУС ИНТЕРНЭШНЛ», ООО «АРГО», 2022. – 4 кн.-300 л. (120+154+13+13 заключение) /// АТГФ-</w:t>
      </w:r>
      <w:r>
        <w:rPr>
          <w:rFonts w:eastAsia="Calibri"/>
          <w:b/>
          <w:color w:val="000000"/>
          <w:szCs w:val="24"/>
          <w:lang w:eastAsia="ru-RU"/>
        </w:rPr>
        <w:t>32497</w:t>
      </w:r>
      <w:r>
        <w:rPr>
          <w:rFonts w:eastAsia="Calibri"/>
          <w:color w:val="000000"/>
          <w:szCs w:val="24"/>
          <w:lang w:eastAsia="ru-RU"/>
        </w:rPr>
        <w:t xml:space="preserve">, од52688 (116 Мб); Арх./эл. – од55338 (95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алф, ндпо/2, адм, амо/Орский водный, ав/водоснабжение, амт/ заключения/АмурЭКЗ.  На общих основаниях</w:t>
      </w:r>
      <w:r>
        <w:rPr>
          <w:rFonts w:eastAsia="Calibri"/>
          <w:color w:val="000000"/>
          <w:szCs w:val="24"/>
          <w:lang w:eastAsia="ru-RU"/>
        </w:rPr>
        <w:t xml:space="preserve">.  </w:t>
      </w:r>
    </w:p>
    <w:p>
      <w:pPr>
        <w:pStyle w:val="Normal"/>
        <w:ind w:firstLine="709" w:end="0"/>
        <w:jc w:val="both"/>
        <w:rPr>
          <w:b/>
        </w:rPr>
      </w:pPr>
      <w:r>
        <w:rPr>
          <w:b/>
        </w:rPr>
        <w:t>Андреева А.Н., 2024</w:t>
      </w:r>
      <w:r>
        <w:rPr/>
        <w:t xml:space="preserve">. Отчет о результатах геологического изучения, поисков и разведки подземных вод для технического водоснабжения объекта «Пиролизный» Амурского ГХК, с подсчетом запасов по состоянию на 01.03.2024 г. Участок «Нижнеперский-6» Нижнеперского МПВ. Объект </w:t>
      </w:r>
      <w:r>
        <w:rPr>
          <w:b/>
        </w:rPr>
        <w:t>«Пиролизный»</w:t>
      </w:r>
      <w:r>
        <w:rPr/>
        <w:t xml:space="preserve">. (Свободненский р-н, </w:t>
      </w:r>
      <w:r>
        <w:rPr>
          <w:lang w:val="en-US"/>
        </w:rPr>
        <w:t>M</w:t>
      </w:r>
      <w:r>
        <w:rPr/>
        <w:t>-52-</w:t>
      </w:r>
      <w:r>
        <w:rPr>
          <w:lang w:val="en-US"/>
        </w:rPr>
        <w:t>III</w:t>
      </w:r>
      <w:r>
        <w:rPr/>
        <w:t>, БЛГ 018906 ВР, Гр.10-23-15509, ГКМ(З)-19). Заключение АмурЭКЗ № 969 от 26.08.2024 г. – Свободный: ООО «Эста Констракшен», ООО «АРГО», 2024. – 3 кн.-258 л. (120+94+44/заключение). /// АТГФ-</w:t>
      </w:r>
      <w:r>
        <w:rPr>
          <w:b/>
        </w:rPr>
        <w:t>32806</w:t>
      </w:r>
      <w:r>
        <w:rPr/>
        <w:t xml:space="preserve">, эл./сервер (42,0 Мб); Арх./эл. – од55421 (42,0 Мб, скан.первич.). </w:t>
      </w:r>
      <w:r>
        <w:rPr>
          <w:szCs w:val="24"/>
        </w:rPr>
        <w:t>///</w:t>
      </w:r>
      <w:r>
        <w:rPr>
          <w:sz w:val="20"/>
        </w:rPr>
        <w:t xml:space="preserve"> амм/Нижнеперское м-е ПВ, ав/Нижнеперский-6 участок. </w:t>
      </w:r>
      <w:r>
        <w:rPr>
          <w:color w:val="FF0000"/>
          <w:sz w:val="20"/>
        </w:rPr>
        <w:t>На общих основаниях</w:t>
      </w:r>
      <w:r>
        <w:rPr>
          <w:sz w:val="20"/>
        </w:rPr>
        <w:t xml:space="preserve">. </w:t>
      </w:r>
    </w:p>
    <w:p>
      <w:pPr>
        <w:pStyle w:val="Normal"/>
        <w:ind w:firstLine="709" w:end="0"/>
        <w:jc w:val="both"/>
        <w:rPr>
          <w:b/>
          <w:color w:val="000000"/>
        </w:rPr>
      </w:pPr>
      <w:r>
        <w:rPr>
          <w:b/>
        </w:rPr>
        <w:t>Андреева А.Н., 2024.</w:t>
      </w:r>
      <w:r>
        <w:rPr/>
        <w:t xml:space="preserve"> Отчет о результатах поисков и разведки подземных вод на участке недр «Нижнеперский-7» для технического водоснабжения объекта «Пиролизный-2» Амурского ГХК, с подсчетом запасов по состоянию на 01.03.2024 г. Объект </w:t>
      </w:r>
      <w:r>
        <w:rPr>
          <w:b/>
        </w:rPr>
        <w:t>«Пиролизный-2».</w:t>
      </w:r>
      <w:r>
        <w:rPr/>
        <w:t xml:space="preserve"> (Свободненский р-н, </w:t>
      </w:r>
      <w:r>
        <w:rPr>
          <w:lang w:val="en-US"/>
        </w:rPr>
        <w:t>M</w:t>
      </w:r>
      <w:r>
        <w:rPr/>
        <w:t>-52-</w:t>
      </w:r>
      <w:r>
        <w:rPr>
          <w:lang w:val="en-US"/>
        </w:rPr>
        <w:t>III</w:t>
      </w:r>
      <w:r>
        <w:rPr/>
        <w:t>, БЛГ 020266 ВР, Гр.10-24-16227, ГКМ(З)-20). Протокол ТКЗ Дальнедра (Амурнедра) № 1715 от 23.05.2024 г. – Свободный: ООО «СИНОПЕК ИНЖИНИРИНГ ГРУП РУС», ООО «АРГО», 2024. – 3 кн.-309 л. (137+130+42/протокол). /// АТГФ-</w:t>
      </w:r>
      <w:r>
        <w:rPr>
          <w:b/>
        </w:rPr>
        <w:t>32807</w:t>
      </w:r>
      <w:r>
        <w:rPr/>
        <w:t xml:space="preserve">, эл./сервер (37,0 Мб); Арх./эл. – од55422 (93,0 Мб, скан.первич.). </w:t>
      </w:r>
      <w:r>
        <w:rPr>
          <w:szCs w:val="24"/>
        </w:rPr>
        <w:t>///</w:t>
      </w:r>
      <w:r>
        <w:rPr>
          <w:sz w:val="20"/>
        </w:rPr>
        <w:t xml:space="preserve"> амм/Нижнеперское м-е ПВ, ав/Нижнеперский-7 участок. </w:t>
      </w:r>
      <w:r>
        <w:rPr>
          <w:color w:val="FF0000"/>
          <w:sz w:val="20"/>
        </w:rPr>
        <w:t>На общих основаниях</w:t>
      </w:r>
      <w:r>
        <w:rPr>
          <w:sz w:val="20"/>
        </w:rPr>
        <w:t xml:space="preserve">. </w:t>
      </w:r>
    </w:p>
    <w:p>
      <w:pPr>
        <w:pStyle w:val="Normal"/>
        <w:ind w:firstLine="720" w:end="0"/>
        <w:jc w:val="both"/>
        <w:rPr>
          <w:b/>
          <w:color w:val="000000"/>
        </w:rPr>
      </w:pPr>
      <w:r>
        <w:rPr>
          <w:b/>
          <w:color w:val="000000"/>
        </w:rPr>
        <w:t>Андреева А.Н., Андреев А.И., 2005.</w:t>
      </w:r>
      <w:r>
        <w:rPr>
          <w:color w:val="000000"/>
        </w:rPr>
        <w:t xml:space="preserve"> Отчет «Оценка эксплуатационных запасов питьевой воды «Кристальная Амурская» на участке водозабора «Амурский кристалл» (скв.№ 3385) для целей хозйственно-питьевого водоснабжения и розлива по состоянию на 01.12.2005г.». Объект «Амурский кристалл», 2003-2005гг. (г.Благовещенск, M-52-XIV, лц. БЛГ 01194 ВЭ, Гр.47-03-30). Протокол АмурТКЗ № 602 от 18.04.2006. – Свободный: ООО «АРГО», 2005. – 3 кн.-287 л.(103+136+48), 1 гр.пр. /// АТГФ-27667(экз. № 2), диск – од51155, Арх.822; авт, ндпо, адм, амо, ав/водообеспечение, ав/вода по названию/Кристальная Амурская, ав/вода подземная, ав/скважины, амт/ТКЗ(прот.).</w:t>
      </w:r>
    </w:p>
    <w:p>
      <w:pPr>
        <w:pStyle w:val="Normal"/>
        <w:ind w:firstLine="709" w:end="0"/>
        <w:jc w:val="both"/>
        <w:rPr>
          <w:b/>
          <w:color w:val="000000"/>
        </w:rPr>
      </w:pPr>
      <w:r>
        <w:rPr>
          <w:b/>
          <w:color w:val="000000"/>
        </w:rPr>
        <w:t xml:space="preserve">Андреева А.Н., Андреев А.И., 2016. </w:t>
      </w:r>
      <w:r>
        <w:rPr>
          <w:color w:val="000000"/>
        </w:rPr>
        <w:t>Отчёт о результатах поисково-оценочных работ на подземные воды для питьевого, хозяйственно-бытового и технического водоснабжения объекта «Амурский НПЗ» с оценкой запасов по состоянию на 01.01.2016 г. Объект «</w:t>
      </w:r>
      <w:r>
        <w:rPr>
          <w:b/>
          <w:color w:val="000000"/>
        </w:rPr>
        <w:t>Амурский НПЗ</w:t>
      </w:r>
      <w:r>
        <w:rPr>
          <w:color w:val="000000"/>
        </w:rPr>
        <w:t xml:space="preserve">». Договор с ООО «АЭК» № 31/8-15 от 31.08.2015 г. (Ивановский р-н, M-52-XIV, лц.БЛГ 02641 ВП, Гр.10-15-409). Протокол ТКЗ Амурнедра № 1052 от 25.03.2016 (месторождение «Южноберезовское»). – Свободный: ООО «Амурская энергетическая компания», ООО фирма «АРГО», 2016. – 2 кн.-282 л. (221+61/прот.), 7 л.гр.пр. /// АТГФ-29911, од51943 (81 Мб), Арх.эл.- од55088 (86 Мб). </w:t>
      </w:r>
      <w:r>
        <w:rPr>
          <w:color w:val="000000"/>
          <w:sz w:val="20"/>
        </w:rPr>
        <w:t>Скважины 1-НПЗ, 2-НПЗ, 3-НПЗ.</w:t>
      </w:r>
    </w:p>
    <w:p>
      <w:pPr>
        <w:pStyle w:val="Normal"/>
        <w:ind w:firstLine="720" w:end="0"/>
        <w:jc w:val="both"/>
        <w:rPr>
          <w:b/>
          <w:color w:val="000000"/>
        </w:rPr>
      </w:pPr>
      <w:r>
        <w:rPr>
          <w:b/>
          <w:color w:val="000000"/>
        </w:rPr>
        <w:t>Андреева А.Н., Гросс Т.В.,</w:t>
      </w:r>
      <w:r>
        <w:rPr>
          <w:color w:val="000000"/>
        </w:rPr>
        <w:t xml:space="preserve"> Андреев А.И., Колос Л.Д.,</w:t>
      </w:r>
      <w:r>
        <w:rPr>
          <w:b/>
          <w:color w:val="000000"/>
        </w:rPr>
        <w:t xml:space="preserve"> </w:t>
      </w:r>
      <w:r>
        <w:rPr>
          <w:color w:val="000000"/>
        </w:rPr>
        <w:t>2003. Отчет: «Результаты мониторинга и оценка эксплуатационных запасов Свободненского месторождения подземных вод (участок «Городской») по состоянию на 01.07.2003 г.». Объект «</w:t>
      </w:r>
      <w:r>
        <w:rPr>
          <w:b/>
          <w:color w:val="000000"/>
        </w:rPr>
        <w:t>Свободненский-2000</w:t>
      </w:r>
      <w:r>
        <w:rPr>
          <w:color w:val="000000"/>
        </w:rPr>
        <w:t>». (г.Свободный, M-52-III, лц.БЛГ 00539 ВЭ, Гр.47-00-50). Протокол АмурТКЗ № 547 от 23.03.2004 г. – Свободный: ООО «Арго», 2003. – 3 кн.- 445 л. (202+205+38/прот.), 34 гр.пр. /// АТГФ-27413, од51082, Арх.725</w:t>
      </w:r>
    </w:p>
    <w:p>
      <w:pPr>
        <w:pStyle w:val="Normal"/>
        <w:ind w:firstLine="709" w:end="0"/>
        <w:jc w:val="both"/>
        <w:rPr>
          <w:b/>
          <w:color w:val="000000"/>
        </w:rPr>
      </w:pPr>
      <w:r>
        <w:rPr>
          <w:b/>
          <w:color w:val="000000"/>
        </w:rPr>
        <w:t>Андреева А.Н., Каменских Т.Д., 2012</w:t>
      </w:r>
      <w:r>
        <w:rPr>
          <w:color w:val="000000"/>
        </w:rPr>
        <w:t>. Технический отчет о результатах изысканий источников водоснабжения на базе подземных вод для водоснабжения НПС-29 с оценкой запасов по состоянию на 01.05.2012 г. по объекту «Расширение трубопроводной системы «Восточная Сибирь – Тихий океан» участок НПС «Сковородино» - СМНП «Козьмино» (ВСТО-II) НПС № 29 без резервуарного парка». Месторождение подземных вод Участок «</w:t>
      </w:r>
      <w:r>
        <w:rPr>
          <w:b/>
          <w:color w:val="000000"/>
        </w:rPr>
        <w:t>Урильский</w:t>
      </w:r>
      <w:r>
        <w:rPr>
          <w:color w:val="000000"/>
        </w:rPr>
        <w:t>». Протокол АмурТКЗ № 833 от 30.07.2012 г. (Архаринский р-н, M-52-XXIX, лц.БЛГ 02363 ВП, Гр.10-12-206/НПС № 29). – Свободный: ООО «Тюменьбурвод», ООО фирма «АРГО», 2012. – 2 кн.-183 л. (138+45/прот.), 13 л.гр.пр. /// АТГФ-29039, од51590 (56 Мб); Арх.-од55037 (14 Мб).</w:t>
      </w:r>
    </w:p>
    <w:p>
      <w:pPr>
        <w:pStyle w:val="Normal"/>
        <w:ind w:firstLine="709" w:end="0"/>
        <w:jc w:val="both"/>
        <w:rPr>
          <w:b/>
          <w:color w:val="000000"/>
        </w:rPr>
      </w:pPr>
      <w:r>
        <w:rPr>
          <w:b/>
          <w:color w:val="000000"/>
        </w:rPr>
        <w:t>Андреева А.Н., Каменских Т.Д., 2013.</w:t>
      </w:r>
      <w:r>
        <w:rPr>
          <w:color w:val="000000"/>
        </w:rPr>
        <w:t xml:space="preserve"> Отчет «Оценка запасов подземных вод на участке эксплуатационной скважины № 98 для целей питьевого водоснабжения и розлива по состоянию на 01.08.2013 г.» (Вода питьевая негазированная «Ледниковая»). Объект </w:t>
      </w:r>
      <w:r>
        <w:rPr>
          <w:b/>
          <w:color w:val="000000"/>
        </w:rPr>
        <w:t>«Ледниковый».</w:t>
      </w:r>
      <w:r>
        <w:rPr>
          <w:color w:val="000000"/>
        </w:rPr>
        <w:t xml:space="preserve"> (г.Благовещенск, М-52-XIV, лц.БЛГ 02343 ВЭ, Гр.10-13-265). Протокол АмурТКЗ № 903 от 29.10.2013. – Свободный: ООО «Риковер», ООО «АРГО-партнер», 2013. – 2 кн.-169 л. (129+40/прот.), 1 л.гр.пр. /// АТГФ-29336, од51689 (9 Мб), Арх./электр.- од55048 (6 Мб-скан. первичные).</w:t>
      </w:r>
      <w:r>
        <w:rPr>
          <w:color w:val="000000"/>
          <w:sz w:val="20"/>
        </w:rPr>
        <w:t xml:space="preserve"> </w:t>
      </w:r>
    </w:p>
    <w:p>
      <w:pPr>
        <w:pStyle w:val="Normal"/>
        <w:ind w:firstLine="720" w:end="0"/>
        <w:jc w:val="both"/>
        <w:rPr>
          <w:b/>
          <w:color w:val="000000"/>
        </w:rPr>
      </w:pPr>
      <w:r>
        <w:rPr>
          <w:b/>
          <w:color w:val="000000"/>
        </w:rPr>
        <w:t xml:space="preserve">Андреева А.Н., Каменских Т.Д., 2015. </w:t>
      </w:r>
      <w:r>
        <w:rPr>
          <w:color w:val="000000"/>
        </w:rPr>
        <w:t>Отчёт по теме: «Переоценка запасов подземных вод по участку водозабора НПС-20 (участок «Безымянный») для целей питьевого водоснабжения и технологического обеспечения водой по состоянию на 01.05.2015 г.». Объект «</w:t>
      </w:r>
      <w:r>
        <w:rPr>
          <w:b/>
          <w:color w:val="000000"/>
        </w:rPr>
        <w:t>НПС-20</w:t>
      </w:r>
      <w:r>
        <w:rPr>
          <w:color w:val="000000"/>
        </w:rPr>
        <w:t>». (Тындинский р-н, N-51-XII, лц.БЛГ 02653 ВЭ, б/Гр., водозабор местного значения). Отчёт по договору № У-03058.04.65.14/437/22-14 от 22.09.2014 г. с ООО «Транснефть-Восток»). Заключение АмурЭКЗ № 272 от 05.06.2015 г. (участок недр местного значения «Безымянный», водозабор НПС-20, скважина № 500/4). – Свободный: ООО фирма «Арго», 2015. – 2 кн.-133 л. (131+2/заключ.), 4 л.гр.пр. /// АТГФ-29702, од51841 (23 Мб), Арх.эл.-од55072 (3 Мб).</w:t>
      </w:r>
    </w:p>
    <w:p>
      <w:pPr>
        <w:pStyle w:val="BodyText21"/>
        <w:rPr>
          <w:b/>
          <w:color w:val="000000"/>
        </w:rPr>
      </w:pPr>
      <w:r>
        <w:rPr>
          <w:b/>
          <w:color w:val="000000"/>
        </w:rPr>
        <w:t>Андреева А.Н., Кащеев О.А., 2001.</w:t>
      </w:r>
      <w:r>
        <w:rPr>
          <w:color w:val="000000"/>
        </w:rPr>
        <w:t xml:space="preserve"> Результаты обследования водозаборов и ликвидации бесхозных скважин на воду на территориии Амурской области. (Объект </w:t>
      </w:r>
      <w:r>
        <w:rPr>
          <w:b/>
          <w:color w:val="000000"/>
        </w:rPr>
        <w:t>«Ликвидационный»</w:t>
      </w:r>
      <w:r>
        <w:rPr>
          <w:color w:val="000000"/>
        </w:rPr>
        <w:t xml:space="preserve"> за 1995-2001 гг., Гр.47-96-48). Протокол НТС КПР № 577 от 20.03.2002 г. – Свободный: ООО фирма «Арго», 2001. – 7 кн. (6 кн. + прот.НТС)- 1155 с. (237+151+188+157+258+153+11/прот.), 23 гр.пр. /// АТГФ-</w:t>
      </w:r>
      <w:r>
        <w:rPr>
          <w:color w:val="000000"/>
          <w:u w:val="single"/>
        </w:rPr>
        <w:t>26933</w:t>
      </w:r>
      <w:r>
        <w:rPr>
          <w:color w:val="000000"/>
        </w:rPr>
        <w:t>, 26938 (</w:t>
      </w:r>
      <w:r>
        <w:rPr>
          <w:color w:val="000000"/>
          <w:u w:val="single"/>
        </w:rPr>
        <w:t>экз. №</w:t>
      </w:r>
      <w:r>
        <w:rPr>
          <w:color w:val="000000"/>
        </w:rPr>
        <w:t xml:space="preserve"> </w:t>
      </w:r>
      <w:r>
        <w:rPr>
          <w:color w:val="000000"/>
          <w:u w:val="single"/>
        </w:rPr>
        <w:t>2</w:t>
      </w:r>
      <w:r>
        <w:rPr>
          <w:color w:val="000000"/>
        </w:rPr>
        <w:t>, № 3-без протокола), 51014 (од)-текст, гр.пр., од51177 (0,2 МБ), Арх. 647</w:t>
      </w:r>
    </w:p>
    <w:p>
      <w:pPr>
        <w:pStyle w:val="Normal"/>
        <w:ind w:firstLine="709" w:end="0"/>
        <w:jc w:val="both"/>
        <w:rPr>
          <w:b/>
          <w:color w:val="000000"/>
        </w:rPr>
      </w:pPr>
      <w:r>
        <w:rPr>
          <w:b/>
          <w:color w:val="000000"/>
        </w:rPr>
        <w:t>Андреева М.Г., Назаров П.Г., 1958.</w:t>
      </w:r>
      <w:r>
        <w:rPr>
          <w:color w:val="000000"/>
        </w:rPr>
        <w:t xml:space="preserve"> «Рассеянные элементы в Кировском золоторудном месторождении Амурской области». (Отчёт о работах Забайкальской минералогической партии по теме № 508 и Тематической партии № 1 поискового отдела за 1956-1957 гг.). Выписка из протокола № 15 НТС ЦНИГРИ от 17.06.1958 г. – М.: «ЦНИГРИ», 1958. – 1 кн.-163 л., 9 л.гр.пр. /// АТГФ-29011. </w:t>
      </w:r>
    </w:p>
    <w:p>
      <w:pPr>
        <w:pStyle w:val="Normal"/>
        <w:ind w:firstLine="720" w:end="0"/>
        <w:jc w:val="both"/>
        <w:rPr>
          <w:b/>
          <w:color w:val="000000"/>
        </w:rPr>
      </w:pPr>
      <w:r>
        <w:rPr>
          <w:b/>
          <w:color w:val="000000"/>
        </w:rPr>
        <w:t>Андреева Р.А., Плесовский В.Е. и др., 1976, 1977</w:t>
      </w:r>
      <w:r>
        <w:rPr>
          <w:color w:val="000000"/>
        </w:rPr>
        <w:t>. Технический отчет на производство комплексных гидрогеологических изысканий на воду для целей хозяйственно-питьевого водоснабжения нефтебазы в г.Тында Джелтулакского района Амурской области (2 этапа). – Благовещенск: АмурТИСИЗ, 1976, 1977. – 2 кн.-153 л. (51+102), в т.ч. 31 л.гр.пр. (17+14) вшиты в книги; 2 л.гр.пр. /// АТГФ-17661</w:t>
      </w:r>
    </w:p>
    <w:p>
      <w:pPr>
        <w:pStyle w:val="Normal"/>
        <w:ind w:firstLine="720" w:end="0"/>
        <w:jc w:val="both"/>
        <w:rPr>
          <w:b/>
          <w:color w:val="000000"/>
        </w:rPr>
      </w:pPr>
      <w:r>
        <w:rPr>
          <w:b/>
          <w:color w:val="000000"/>
        </w:rPr>
        <w:t>Андреева Р.А., Плесовский В.Е., 1975.</w:t>
      </w:r>
      <w:r>
        <w:rPr>
          <w:color w:val="000000"/>
        </w:rPr>
        <w:t xml:space="preserve"> Технический отчет по инженерно-геологическим изысканиям для строительства жилых домов ст. Тында. - Благовещенск: Ам.отд. ДальТИСИЗ, 1975. - 1 кн. - 113 л., 79 л.гр.пр. /// АТГФ-17181. </w:t>
      </w:r>
    </w:p>
    <w:p>
      <w:pPr>
        <w:pStyle w:val="Normal"/>
        <w:ind w:firstLine="720" w:end="0"/>
        <w:jc w:val="both"/>
        <w:rPr>
          <w:b/>
          <w:color w:val="000000"/>
        </w:rPr>
      </w:pPr>
      <w:r>
        <w:rPr>
          <w:b/>
          <w:color w:val="000000"/>
        </w:rPr>
        <w:t>Андриашев, 1931</w:t>
      </w:r>
      <w:r>
        <w:rPr>
          <w:color w:val="000000"/>
        </w:rPr>
        <w:t xml:space="preserve">. Геологическое описание Верхне-Селемджинского района. - Удско-Охотская партия, 1931. - 1 кн.-15 л. /// АТГФ-49 </w:t>
      </w:r>
    </w:p>
    <w:p>
      <w:pPr>
        <w:pStyle w:val="BodyTextIndent"/>
        <w:ind w:firstLine="720" w:end="0"/>
        <w:rPr>
          <w:b/>
          <w:color w:val="000000"/>
        </w:rPr>
      </w:pPr>
      <w:r>
        <w:rPr>
          <w:b/>
          <w:color w:val="000000"/>
        </w:rPr>
        <w:t>Андросов В.В., Бомштейн В.Е., Воропаев А.В., 2001.</w:t>
      </w:r>
      <w:r>
        <w:rPr>
          <w:color w:val="000000"/>
        </w:rPr>
        <w:t xml:space="preserve"> Материалы отчета о результатах разведки месторождения строительного камня 8-й км (Курьян) с подсчетом запасов на 01.01.2001. Объект </w:t>
      </w:r>
      <w:r>
        <w:rPr>
          <w:b/>
          <w:color w:val="000000"/>
        </w:rPr>
        <w:t>«8-й км».</w:t>
      </w:r>
      <w:r>
        <w:rPr>
          <w:color w:val="000000"/>
        </w:rPr>
        <w:t xml:space="preserve"> (Тындинский р-н, N-51-XI, лц. ТЫН 00046 ПЭ – Механизированная колонна № 147 ОАО «Бамстроймеханизация»» на 1993-2007 гг., Гр.47-00-63 – ООО «Каменно-щебёночный завод». Протокол АмурТКЗ № 325 от 09.02.2001). – Тында: ЗАО ЗДП «БАМ», 2001. – 1 кн.-80 л. /// АТГФ-27793 (экз. № 2), без МНЗ, без первич.м-ов; авт, ндпо, амо/(«8-й км» автодороги Тында-Ларба, апи/камни строительные (граниты на щебень)/объекты(«8-й км» автодороги Тында-Ларба), амт/ТКЗ (прот.). Затраты: 200,0 тыс.руб. – соб.ср-ва ООО «Каменно-щебеночный завод» (текст, стр.75 - по договору от 29.08.2000 г.).</w:t>
      </w:r>
    </w:p>
    <w:p>
      <w:pPr>
        <w:pStyle w:val="Normal"/>
        <w:ind w:firstLine="720" w:end="0"/>
        <w:jc w:val="both"/>
        <w:rPr>
          <w:b/>
          <w:color w:val="000000"/>
        </w:rPr>
      </w:pPr>
      <w:r>
        <w:rPr>
          <w:b/>
          <w:color w:val="000000"/>
        </w:rPr>
        <w:t>Андрущенко П.Ф., 1935.</w:t>
      </w:r>
      <w:r>
        <w:rPr>
          <w:color w:val="000000"/>
        </w:rPr>
        <w:t xml:space="preserve"> Шлихи Джалиндино-Урканского приискового района. Полевой отчет о работе 1935 г. – Владивосток: ДВ ФАН, 1935. - 1 кн.- 6 л. /// АТГФ-6543. </w:t>
      </w:r>
    </w:p>
    <w:p>
      <w:pPr>
        <w:pStyle w:val="BodyTextIndent"/>
        <w:ind w:firstLine="720" w:end="0"/>
        <w:rPr>
          <w:b/>
          <w:color w:val="000000"/>
        </w:rPr>
      </w:pPr>
      <w:r>
        <w:rPr>
          <w:b/>
          <w:color w:val="000000"/>
        </w:rPr>
        <w:t>Андрущук А.В., 2008.</w:t>
      </w:r>
      <w:r>
        <w:rPr>
          <w:color w:val="000000"/>
        </w:rPr>
        <w:t xml:space="preserve"> Ведение учёта подземных вод по Амурской области в 2007 г. Территориальный уровень государственного мониторинга состояния недр. – Благовещенск: Амурское отделение Филиала «Дальневосточный Региональный Центр ГМСН» ФГУГП «Гидроспецгеология», 2008. – 1 кн.-107 л. /// АТГФ-28188-2, од51267 (1,9 Мб); авт, ндпо, адм, амт/ГМСН, ав/ГУПВ, ав/ГМСН, ав/мониторинг подземных вод, ав/Гидрогеологический ежегодник-2007, ав/вода подземная, ав/вода пресная, ав/вода минеральная, аэ/МОС, МСН</w:t>
      </w:r>
    </w:p>
    <w:p>
      <w:pPr>
        <w:pStyle w:val="Normal"/>
        <w:ind w:firstLine="720" w:end="0"/>
        <w:jc w:val="both"/>
        <w:rPr>
          <w:b/>
          <w:color w:val="000000"/>
        </w:rPr>
      </w:pPr>
      <w:r>
        <w:rPr>
          <w:b/>
          <w:color w:val="000000"/>
        </w:rPr>
        <w:t>Андрущук А.В., 2009.</w:t>
      </w:r>
      <w:r>
        <w:rPr>
          <w:color w:val="000000"/>
        </w:rPr>
        <w:t xml:space="preserve"> Ведение учёта подземных вод по Амурской области в 2008 г. Территориальный уровень государственного мониторинга состояния недр. – Благовещенск: Амурское отделение Филиала «ДВРЦ ГМСН» ФГУГП «Гидроспецгеология», 2009. – 1 кн.-105 л. /// АТГФ-28475-2;</w:t>
      </w:r>
      <w:r>
        <w:rPr>
          <w:color w:val="000000"/>
          <w:sz w:val="20"/>
        </w:rPr>
        <w:t xml:space="preserve"> авт, ндпо, адм, амт/ГМСН, аэ/ГМСН, ав/Государственный учёт подземных вод (ГУПВ), ав/ГМСН, ав/мониторинг подземных вод, ав/Гидрогеол.ежегодник-2009, ав/вода подземная, ав/вода пресная, ав/вода минеральная </w:t>
      </w:r>
    </w:p>
    <w:p>
      <w:pPr>
        <w:pStyle w:val="Normal"/>
        <w:ind w:firstLine="709" w:end="0"/>
        <w:jc w:val="both"/>
        <w:rPr>
          <w:b/>
          <w:bCs/>
          <w:color w:val="000000"/>
        </w:rPr>
      </w:pPr>
      <w:r>
        <w:rPr>
          <w:b/>
          <w:color w:val="000000"/>
        </w:rPr>
        <w:t>Андрущук А.В., 2012.</w:t>
      </w:r>
      <w:r>
        <w:rPr>
          <w:color w:val="000000"/>
        </w:rPr>
        <w:t xml:space="preserve"> Ведение учёта подземных вод по Амурской области в 2011 г. Территориальный уровень государственного мониторинга состояния недр. – Благовещенск: Амурское отделение Филиала «Дальневосточный Региональный Центр ГМСН» ФГУГП «Гидроспецгеология», 2012. – 1 кн.-106 л. /// АТГФ-29035-2, од51267 (2 Мб).</w:t>
      </w:r>
      <w:r>
        <w:rPr>
          <w:b/>
          <w:color w:val="000000"/>
        </w:rPr>
        <w:t xml:space="preserve"> </w:t>
      </w:r>
    </w:p>
    <w:p>
      <w:pPr>
        <w:pStyle w:val="Normal"/>
        <w:ind w:firstLine="709" w:end="0"/>
        <w:jc w:val="both"/>
        <w:rPr>
          <w:b/>
          <w:bCs/>
          <w:color w:val="000000"/>
        </w:rPr>
      </w:pPr>
      <w:r>
        <w:rPr>
          <w:b/>
          <w:bCs/>
          <w:color w:val="000000"/>
        </w:rPr>
        <w:t xml:space="preserve">Андрущук А.В., 2013. </w:t>
      </w:r>
      <w:r>
        <w:rPr>
          <w:bCs/>
          <w:color w:val="000000"/>
        </w:rPr>
        <w:t>Ведение учёта подземных вод по Амурской области в 2012 г. Территориальный уровень государственного мониторинга состояния недр. – Благовещенск: Амурское отделение Филиала «Дальневосточный Региональный Центр ГМСН» ФГУГП «Гидроспецгеология», 2013. – 1 кн.-115 л. /// АТГФ-29295-2, од51267 (3 Мб).</w:t>
      </w:r>
    </w:p>
    <w:p>
      <w:pPr>
        <w:pStyle w:val="Normal"/>
        <w:ind w:firstLine="709" w:end="0"/>
        <w:jc w:val="both"/>
        <w:rPr>
          <w:b/>
          <w:bCs/>
          <w:color w:val="000000"/>
        </w:rPr>
      </w:pPr>
      <w:r>
        <w:rPr>
          <w:b/>
          <w:bCs/>
          <w:color w:val="000000"/>
        </w:rPr>
        <w:t xml:space="preserve">Андрущук А.В., 2014. </w:t>
      </w:r>
      <w:r>
        <w:rPr>
          <w:bCs/>
          <w:color w:val="000000"/>
        </w:rPr>
        <w:t xml:space="preserve">Ведение учёта подземных вод по Амурской области </w:t>
      </w:r>
      <w:r>
        <w:rPr>
          <w:bCs/>
          <w:color w:val="000000"/>
          <w:u w:val="single"/>
        </w:rPr>
        <w:t>в 2013 г</w:t>
      </w:r>
      <w:r>
        <w:rPr>
          <w:bCs/>
          <w:color w:val="000000"/>
        </w:rPr>
        <w:t xml:space="preserve">. Территориальный уровень государственного мониторинга состояния недр. – Благовещенск: Амурское отделение Филиала «Дальневосточный Региональный Центр ГМСН» ФГУГП «Гидроспецгеология», 2014. – 1 кн.-118 л. /// АТГФ-29504-2, од51744 (3 Мб). </w:t>
      </w:r>
      <w:r>
        <w:rPr>
          <w:bCs/>
          <w:color w:val="000000"/>
          <w:sz w:val="20"/>
        </w:rPr>
        <w:t xml:space="preserve">Карточки: алф, ндпо, адм, амт/ГМСН-2013, аэ/ГМСН-2013, ав/Государственный учёт подземных вод (ГУПВ), ав/ГМСН-2013, ав/мониторинг подземных вод, ав/Гидрогеологический ежегодник-2013, ав/вода подземная, ав/вода пресная, ав/вода минеральная. </w:t>
      </w:r>
    </w:p>
    <w:p>
      <w:pPr>
        <w:pStyle w:val="Normal"/>
        <w:ind w:firstLine="709" w:end="0"/>
        <w:jc w:val="both"/>
        <w:rPr>
          <w:b/>
          <w:color w:val="000000"/>
        </w:rPr>
      </w:pPr>
      <w:r>
        <w:rPr>
          <w:b/>
          <w:bCs/>
          <w:color w:val="000000"/>
        </w:rPr>
        <w:t xml:space="preserve">Андрущук А.В., 2015. </w:t>
      </w:r>
      <w:r>
        <w:rPr>
          <w:bCs/>
          <w:color w:val="000000"/>
        </w:rPr>
        <w:t>Ведение учёта подземных вод по Амурской области в 2014 г. Территориальный уровень государственного мониторинга состояния недр. – Благовещенск: Амурское отделение Филиала «ДРЦ ГМСН» ФГУГП «Гидроспецгеология», 2015. – 1 кн.-115 л. /// АТГФ-29707-2.</w:t>
      </w:r>
      <w:r>
        <w:rPr>
          <w:bCs/>
          <w:color w:val="000000"/>
          <w:sz w:val="20"/>
        </w:rPr>
        <w:t xml:space="preserve"> </w:t>
      </w:r>
    </w:p>
    <w:p>
      <w:pPr>
        <w:pStyle w:val="Normal"/>
        <w:ind w:firstLine="720" w:end="0"/>
        <w:jc w:val="both"/>
        <w:rPr>
          <w:b/>
          <w:color w:val="000000"/>
        </w:rPr>
      </w:pPr>
      <w:r>
        <w:rPr>
          <w:b/>
          <w:color w:val="000000"/>
        </w:rPr>
        <w:t>Андрущук В.Л., Прокофичев Л.М., 1952.</w:t>
      </w:r>
      <w:r>
        <w:rPr>
          <w:color w:val="000000"/>
        </w:rPr>
        <w:t xml:space="preserve"> Отчет по геологоразведочным работам комбината "Амуролово" за 1951 г. - Благовещенск: Амуролово, 1952. - 49 с., 14 гр.пр. ///АТГФ-3671</w:t>
      </w:r>
    </w:p>
    <w:p>
      <w:pPr>
        <w:pStyle w:val="Normal"/>
        <w:ind w:firstLine="720" w:end="0"/>
        <w:jc w:val="both"/>
        <w:rPr>
          <w:b/>
          <w:color w:val="000000"/>
        </w:rPr>
      </w:pPr>
      <w:r>
        <w:rPr>
          <w:b/>
          <w:color w:val="000000"/>
        </w:rPr>
        <w:t>Анерт Э.Э.</w:t>
      </w:r>
      <w:r>
        <w:rPr>
          <w:color w:val="000000"/>
        </w:rPr>
        <w:t xml:space="preserve"> (о нём). Кириллов Е.А., 1993. Неизвестный Анерт. Записки из опыта архивных изысканий. - Хабаровск: ДальРНЦ АЕН РФ, 1993. - 102 с. /// АТГФ - 40008-1. авт/Анерт, авт/Кириллов</w:t>
      </w:r>
    </w:p>
    <w:p>
      <w:pPr>
        <w:pStyle w:val="Normal"/>
        <w:ind w:firstLine="709" w:end="0"/>
        <w:jc w:val="both"/>
        <w:rPr>
          <w:b/>
          <w:color w:val="000000"/>
        </w:rPr>
      </w:pPr>
      <w:r>
        <w:rPr>
          <w:b/>
          <w:color w:val="000000"/>
        </w:rPr>
        <w:t>Анерт Э.Э., 1916.</w:t>
      </w:r>
      <w:r>
        <w:rPr>
          <w:color w:val="000000"/>
        </w:rPr>
        <w:t xml:space="preserve"> Приамурские золотоносные районы. Обзор за 1863-1916 гг. Геологическая карта Зейского золотоносного района, 1905 г. – Золото-разведочный сектор Дальцветметзолото, 1916. – 1 кн.-98 л. /// АТГФ-29361.</w:t>
      </w:r>
    </w:p>
    <w:p>
      <w:pPr>
        <w:pStyle w:val="Normal"/>
        <w:ind w:firstLine="709" w:end="0"/>
        <w:jc w:val="both"/>
        <w:rPr>
          <w:b/>
          <w:bCs/>
          <w:color w:val="000000"/>
        </w:rPr>
      </w:pPr>
      <w:r>
        <w:rPr>
          <w:b/>
          <w:color w:val="000000"/>
        </w:rPr>
        <w:t xml:space="preserve">Анерт Э.Э., 1917. </w:t>
      </w:r>
      <w:r>
        <w:rPr>
          <w:color w:val="000000"/>
        </w:rPr>
        <w:t>Месторождения ископаемого топлива в Амурской области. - 1 кн.-33 л. /// АТГФ-29115 (копия);</w:t>
      </w:r>
      <w:r>
        <w:rPr>
          <w:color w:val="000000"/>
          <w:sz w:val="20"/>
        </w:rPr>
        <w:t xml:space="preserve"> апи/угли каменные, угли бурые. </w:t>
      </w:r>
    </w:p>
    <w:p>
      <w:pPr>
        <w:pStyle w:val="Normal"/>
        <w:ind w:firstLine="709" w:end="0"/>
        <w:jc w:val="both"/>
        <w:rPr>
          <w:b/>
          <w:color w:val="000000"/>
        </w:rPr>
      </w:pPr>
      <w:r>
        <w:rPr>
          <w:b/>
          <w:bCs/>
          <w:color w:val="000000"/>
        </w:rPr>
        <w:t xml:space="preserve">Анерт Э.Э., 1923. </w:t>
      </w:r>
      <w:r>
        <w:rPr>
          <w:bCs/>
          <w:color w:val="000000"/>
        </w:rPr>
        <w:t>Описание приисков Верхне-Амурской золотопромышленной компании (документы). – Дальневосточное отделение Российского Геологического комитета, 1923. – 1 кн.-46 л. (81 стр.). /// АТГФ-29132-2.</w:t>
      </w:r>
      <w:r>
        <w:rPr>
          <w:color w:val="000000"/>
          <w:sz w:val="20"/>
        </w:rPr>
        <w:t xml:space="preserve"> аз/алф.</w:t>
      </w:r>
    </w:p>
    <w:p>
      <w:pPr>
        <w:pStyle w:val="Normal"/>
        <w:ind w:firstLine="720" w:end="0"/>
        <w:jc w:val="both"/>
        <w:rPr>
          <w:b/>
          <w:color w:val="000000"/>
        </w:rPr>
      </w:pPr>
      <w:r>
        <w:rPr>
          <w:b/>
          <w:color w:val="000000"/>
        </w:rPr>
        <w:t>Аникин В.А. и др., 1985.</w:t>
      </w:r>
      <w:r>
        <w:rPr>
          <w:color w:val="000000"/>
        </w:rPr>
        <w:t xml:space="preserve"> Отчет о результатах поисковых геолого-геофизических работ в пределах Соруканского месторождения и его флангов (Отчет Ям-Алинской и Озерной партий за 1980-85 гг.). – Хабаровск: ПГО Дальгеология, 1985. - 3 кн.- 273 л. (261+10+2), 38 гр.пр. /// АТГФ-20553, лд50011, 50046 (175 МБ).</w:t>
      </w:r>
    </w:p>
    <w:p>
      <w:pPr>
        <w:pStyle w:val="Normal"/>
        <w:ind w:firstLine="720" w:end="0"/>
        <w:jc w:val="both"/>
        <w:rPr>
          <w:b/>
          <w:color w:val="000000"/>
        </w:rPr>
      </w:pPr>
      <w:r>
        <w:rPr>
          <w:b/>
          <w:color w:val="000000"/>
        </w:rPr>
        <w:t>Аникин В.А., Баранский В.В., 1981.</w:t>
      </w:r>
      <w:r>
        <w:rPr>
          <w:color w:val="000000"/>
        </w:rPr>
        <w:t xml:space="preserve"> Результаты комплексных геолого-геофизических работ на площади Березитового рудного узла. Отчет Джелтулакской партии за 1976-1980 гг. (Тындинский р-н, N-51-XV, -XVI; Гр.11-78-57/12). - Хабаровск: ГФЭ ПГО Дальгеология, 1981. – 2 кн. - 318 л., 73 гр.пр. /// АТГФ-19283, 27963, од50229</w:t>
      </w:r>
    </w:p>
    <w:p>
      <w:pPr>
        <w:pStyle w:val="Normal"/>
        <w:ind w:firstLine="720" w:end="0"/>
        <w:jc w:val="both"/>
        <w:rPr>
          <w:b/>
          <w:color w:val="000000"/>
        </w:rPr>
      </w:pPr>
      <w:r>
        <w:rPr>
          <w:b/>
          <w:color w:val="000000"/>
        </w:rPr>
        <w:t>Аникин В.А., Плотницкая В.Я., 1983.</w:t>
      </w:r>
      <w:r>
        <w:rPr>
          <w:color w:val="000000"/>
        </w:rPr>
        <w:t xml:space="preserve"> Отчет о результатах поисково-оценочных геофизических исследований на рудоносных площадях, выявленных геофизическими работами масштаба 1:10000 - 1:25000 в окрестностях Покровского месторождения.- Хабаровск: ГФЭ ПГО ДАЛЬГЕОЛОГИЯ, 1983. - 2 кн. - 119 с., 27 гр.пр. /// АТГФ - 19253, лд50058; 20002. </w:t>
      </w:r>
    </w:p>
    <w:p>
      <w:pPr>
        <w:pStyle w:val="Normal"/>
        <w:ind w:firstLine="720" w:end="0"/>
        <w:jc w:val="both"/>
        <w:rPr>
          <w:b/>
          <w:bCs/>
          <w:color w:val="000000"/>
        </w:rPr>
      </w:pPr>
      <w:r>
        <w:rPr>
          <w:b/>
          <w:color w:val="000000"/>
        </w:rPr>
        <w:t>Аникина Л.А., 2003.</w:t>
      </w:r>
      <w:r>
        <w:rPr>
          <w:color w:val="000000"/>
        </w:rPr>
        <w:t xml:space="preserve"> Инструкция по ведению делопроизводства. – Благовещенск: ФГУ «ТФИ по Амурской области», 2003. – 1 кн.- 44 с. (22 л.). /// АТГФ-40339-6</w:t>
      </w:r>
    </w:p>
    <w:p>
      <w:pPr>
        <w:pStyle w:val="Normal"/>
        <w:ind w:firstLine="709" w:end="0"/>
        <w:jc w:val="both"/>
        <w:rPr>
          <w:b/>
          <w:color w:val="000000"/>
        </w:rPr>
      </w:pPr>
      <w:r>
        <w:rPr>
          <w:b/>
          <w:bCs/>
          <w:color w:val="000000"/>
        </w:rPr>
        <w:t xml:space="preserve">Анин, 1941. </w:t>
      </w:r>
      <w:r>
        <w:rPr>
          <w:color w:val="000000"/>
        </w:rPr>
        <w:t xml:space="preserve">Отчет о работе поисковой партии в бассейне р.Тукси Унья-Бомского прииска треста «Амурзолото» за 1941 г. (Зейский р-н). </w:t>
      </w:r>
      <w:r>
        <w:rPr>
          <w:bCs/>
          <w:color w:val="000000"/>
        </w:rPr>
        <w:t xml:space="preserve">// </w:t>
      </w:r>
      <w:r>
        <w:rPr>
          <w:color w:val="000000"/>
        </w:rPr>
        <w:t>Материалы</w:t>
      </w:r>
      <w:r>
        <w:rPr>
          <w:b/>
          <w:color w:val="000000"/>
        </w:rPr>
        <w:t xml:space="preserve"> </w:t>
      </w:r>
      <w:r>
        <w:rPr>
          <w:color w:val="000000"/>
        </w:rPr>
        <w:t xml:space="preserve">треста «Амурзолото» за </w:t>
      </w:r>
      <w:r>
        <w:rPr>
          <w:bCs/>
          <w:color w:val="000000"/>
        </w:rPr>
        <w:t>1931-1942 гг.</w:t>
      </w:r>
      <w:r>
        <w:rPr>
          <w:color w:val="000000"/>
        </w:rPr>
        <w:t xml:space="preserve"> – 10 л. (л.72-81, в т. ч. 2 л.гр.пр.).</w:t>
      </w:r>
      <w:r>
        <w:rPr>
          <w:b/>
          <w:bCs/>
          <w:color w:val="000000"/>
        </w:rPr>
        <w:t xml:space="preserve"> </w:t>
      </w:r>
      <w:r>
        <w:rPr>
          <w:color w:val="000000"/>
        </w:rPr>
        <w:t>/// АТГФ-29045</w:t>
      </w:r>
    </w:p>
    <w:p>
      <w:pPr>
        <w:pStyle w:val="Normal"/>
        <w:ind w:firstLine="720" w:end="0"/>
        <w:jc w:val="both"/>
        <w:rPr>
          <w:b/>
          <w:color w:val="000000"/>
        </w:rPr>
      </w:pPr>
      <w:r>
        <w:rPr>
          <w:b/>
          <w:color w:val="000000"/>
        </w:rPr>
        <w:t>Анисимов И.С., 1963.</w:t>
      </w:r>
      <w:r>
        <w:rPr>
          <w:color w:val="000000"/>
        </w:rPr>
        <w:t xml:space="preserve"> Отчет по инженерно-геологическому обследованию Домиканского заболоченного массива Бурейского района Амурской области. - Уссурийск: Востокгипросельхозстрой, 1963. - 300 с., 7 гр.пр. /// АТГФ-10044, од52783 (429 МБ). </w:t>
      </w:r>
    </w:p>
    <w:p>
      <w:pPr>
        <w:pStyle w:val="Normal"/>
        <w:ind w:firstLine="720" w:end="0"/>
        <w:jc w:val="both"/>
        <w:rPr>
          <w:b/>
          <w:color w:val="000000"/>
        </w:rPr>
      </w:pPr>
      <w:r>
        <w:rPr>
          <w:b/>
          <w:color w:val="000000"/>
        </w:rPr>
        <w:t>Анищенко А., 1978.</w:t>
      </w:r>
      <w:r>
        <w:rPr>
          <w:color w:val="000000"/>
        </w:rPr>
        <w:t xml:space="preserve"> Отчетный баланс запасов золота Харгинского прииска на 1.1.1978 года. - Златоустовск: Харгинский прииск, 1978. - 2 кн. - 30с. ///АТГФ-18315 -11, 12</w:t>
      </w:r>
    </w:p>
    <w:p>
      <w:pPr>
        <w:pStyle w:val="Normal"/>
        <w:ind w:firstLine="720" w:end="0"/>
        <w:jc w:val="both"/>
        <w:rPr>
          <w:b/>
          <w:bCs/>
          <w:color w:val="000000"/>
        </w:rPr>
      </w:pPr>
      <w:r>
        <w:rPr>
          <w:b/>
          <w:color w:val="000000"/>
        </w:rPr>
        <w:t>Анойкин В.И.</w:t>
      </w:r>
      <w:r>
        <w:rPr>
          <w:color w:val="000000"/>
        </w:rPr>
        <w:t xml:space="preserve"> Государственная геологическая карта СССР масштаба 1:200.000. Лист N-53-XXVII. – М.: Мингео СССР, 1978, 1985. – 1 кн.- 96 с., 2 гр.пр. /// АТГФ-18575 (од51172) </w:t>
      </w:r>
    </w:p>
    <w:p>
      <w:pPr>
        <w:pStyle w:val="Normal"/>
        <w:widowControl w:val="false"/>
        <w:autoSpaceDE w:val="false"/>
        <w:ind w:firstLine="720" w:end="0"/>
        <w:jc w:val="both"/>
        <w:rPr>
          <w:b/>
          <w:color w:val="000000"/>
        </w:rPr>
      </w:pPr>
      <w:r>
        <w:rPr>
          <w:b/>
          <w:bCs/>
          <w:color w:val="000000"/>
        </w:rPr>
        <w:t>Анойкин В.И., Переверзев Л.Р., Девянин М.И., и др., 1974.</w:t>
      </w:r>
      <w:r>
        <w:rPr>
          <w:color w:val="000000"/>
        </w:rPr>
        <w:t xml:space="preserve"> Геологическое строение и полезные ископаемые бассейнов верхнего течения рек Кумусун, Селемджа и Нимелен. (Отчет о ГС-200 за 1969-73 гг.).- Хабаровск: ДВТГУ, 1974. - 1 кн.-270 л., 28 афс, 39 гр.пр. /// АТГФ-15829, од50102</w:t>
      </w:r>
    </w:p>
    <w:p>
      <w:pPr>
        <w:pStyle w:val="Normal"/>
        <w:ind w:firstLine="709" w:end="0"/>
        <w:jc w:val="both"/>
        <w:rPr>
          <w:b/>
          <w:color w:val="000000"/>
        </w:rPr>
      </w:pPr>
      <w:r>
        <w:rPr>
          <w:b/>
          <w:color w:val="000000"/>
        </w:rPr>
        <w:t>Аносов Н.П., 1860, 1910.</w:t>
      </w:r>
      <w:r>
        <w:rPr>
          <w:color w:val="000000"/>
        </w:rPr>
        <w:t xml:space="preserve"> Амурский район 1857-1860 гг. (Краткая записка о действии и результатах Амурской поисковой партии за 1857-1858 и начало 1859 гг. Описание россыпей, открытых в 1860г.). Краткий обзор деятельности Амурского золотопромышленного общества, 1910 г. (Копии документов из архивов). – Ирктск: Иркутское Горное Управление, 1860; Л.: Ленинградский центр исторических архивов, 1910. – 1 кн.-15 л. /// АТГФ-29130-2. </w:t>
      </w:r>
      <w:r>
        <w:rPr>
          <w:color w:val="000000"/>
          <w:sz w:val="20"/>
        </w:rPr>
        <w:t>амо/Меделикан-лп Модалан, Ульдикит-пп Модалан; Кинляндяк-лп Купури.</w:t>
      </w:r>
    </w:p>
    <w:p>
      <w:pPr>
        <w:pStyle w:val="Normal"/>
        <w:ind w:firstLine="720" w:end="0"/>
        <w:jc w:val="both"/>
        <w:rPr>
          <w:b/>
          <w:color w:val="000000"/>
        </w:rPr>
      </w:pPr>
      <w:r>
        <w:rPr>
          <w:b/>
          <w:color w:val="000000"/>
        </w:rPr>
        <w:t>Аносов Н.П., 1860.</w:t>
      </w:r>
      <w:r>
        <w:rPr>
          <w:color w:val="000000"/>
        </w:rPr>
        <w:t xml:space="preserve"> Выписка из отчета о действии Амурской поисковой партии в Амурской обл. корпуса горных инженеров генерал-губ.графу Муравьеву-Амурскому. - Иркутск, 1860. - 16 с. /// АТГФ-72</w:t>
      </w:r>
    </w:p>
    <w:p>
      <w:pPr>
        <w:pStyle w:val="Normal"/>
        <w:ind w:firstLine="709" w:end="0"/>
        <w:jc w:val="both"/>
        <w:rPr>
          <w:b/>
          <w:color w:val="000000"/>
        </w:rPr>
      </w:pPr>
      <w:r>
        <w:rPr>
          <w:b/>
          <w:color w:val="000000"/>
        </w:rPr>
        <w:t>Аносов Н.П., 1860.</w:t>
      </w:r>
      <w:r>
        <w:rPr>
          <w:color w:val="000000"/>
        </w:rPr>
        <w:t xml:space="preserve"> Выписка из отчета о действии Амурской поисковой партии в Амурской области (штабс-капитан Аносов генерал-губернатору Восточной Сибири графу Муравьеву-Амурскому. Из дел архива б.Гл.Упр.Вост.Сиб. отдела горных дел). - Иркутск, 1860. - (л.151-164) /// АТГФ-29370, (есть АТГФ-72). </w:t>
      </w:r>
    </w:p>
    <w:p>
      <w:pPr>
        <w:pStyle w:val="Normal"/>
        <w:ind w:firstLine="720" w:end="0"/>
        <w:jc w:val="both"/>
        <w:rPr>
          <w:b/>
          <w:color w:val="000000"/>
        </w:rPr>
      </w:pPr>
      <w:r>
        <w:rPr>
          <w:b/>
          <w:color w:val="000000"/>
        </w:rPr>
        <w:t>Аносов Н.П., 1860.</w:t>
      </w:r>
      <w:r>
        <w:rPr>
          <w:color w:val="000000"/>
        </w:rPr>
        <w:t xml:space="preserve"> Рапорт об открытии золотоносных россыпей по р.Мадалану Амурскою поисковою партией в 1860 г. - Иркутск: Глав.Упр. Вост.Сибири, 1860. - 4 с. /// АТГФ-79</w:t>
      </w:r>
    </w:p>
    <w:p>
      <w:pPr>
        <w:pStyle w:val="Normal"/>
        <w:ind w:firstLine="720" w:end="0"/>
        <w:jc w:val="both"/>
        <w:rPr>
          <w:b/>
          <w:color w:val="000000"/>
        </w:rPr>
      </w:pPr>
      <w:r>
        <w:rPr>
          <w:b/>
          <w:color w:val="000000"/>
        </w:rPr>
        <w:t>Антипина Р.А., Власов Н.Г., 1972.</w:t>
      </w:r>
      <w:r>
        <w:rPr>
          <w:color w:val="000000"/>
        </w:rPr>
        <w:t xml:space="preserve"> Отчет о поисковых работах на олово в бассейне рр.Гарь 1 и 2 в Зейском районе Амурской области. - Благовещенск: Амурское РайГРУ, 1972. - 108 с., 18 гр.пр. ///АТГФ-14983, лд50336</w:t>
      </w:r>
    </w:p>
    <w:p>
      <w:pPr>
        <w:pStyle w:val="Normal"/>
        <w:ind w:firstLine="720" w:end="0"/>
        <w:jc w:val="both"/>
        <w:rPr>
          <w:b/>
          <w:color w:val="000000"/>
        </w:rPr>
      </w:pPr>
      <w:r>
        <w:rPr>
          <w:b/>
          <w:color w:val="000000"/>
        </w:rPr>
        <w:t>Антипина Р.А., Сандомирский А.Я., 1967.</w:t>
      </w:r>
      <w:r>
        <w:rPr>
          <w:color w:val="000000"/>
        </w:rPr>
        <w:t xml:space="preserve"> Отчет партии № 10/66 за 1966 г. по изучению ореолов рассеяния элементов на Чагоянском месторождении. - Благовещенск: ДВ геохим. эксп., 1967. - 1 кн.- 79 л., 46 гр.пр. /// АТГФ-12592, од50104.</w:t>
      </w:r>
    </w:p>
    <w:p>
      <w:pPr>
        <w:pStyle w:val="Normal"/>
        <w:ind w:firstLine="720" w:end="0"/>
        <w:jc w:val="both"/>
        <w:rPr>
          <w:b/>
          <w:color w:val="000000"/>
        </w:rPr>
      </w:pPr>
      <w:r>
        <w:rPr>
          <w:b/>
          <w:color w:val="000000"/>
        </w:rPr>
        <w:t>Антипина Р.А., Филимонов Ф.Я., 1970.</w:t>
      </w:r>
      <w:r>
        <w:rPr>
          <w:color w:val="000000"/>
        </w:rPr>
        <w:t xml:space="preserve"> Отчет о поисковых геолого-геохимических работах, проведенных в 1969 г. в районе Чагоян-Джурканского рудного поля (Партия N 10/69). - Благовещенск: Геохим.эксп.АмурРайГРУ, 1970. – 2 кн.- 95 л. (94+1), 7 гр.пр. /// АТГФ-13984, од50075</w:t>
      </w:r>
    </w:p>
    <w:p>
      <w:pPr>
        <w:pStyle w:val="Normal"/>
        <w:ind w:firstLine="720" w:end="0"/>
        <w:jc w:val="both"/>
        <w:rPr>
          <w:b/>
          <w:bCs/>
          <w:color w:val="000000"/>
        </w:rPr>
      </w:pPr>
      <w:r>
        <w:rPr>
          <w:b/>
          <w:color w:val="000000"/>
        </w:rPr>
        <w:t>Антипина Р.А., Филимонов Ф.Я., Дубов В.С., 1969.</w:t>
      </w:r>
      <w:r>
        <w:rPr>
          <w:color w:val="000000"/>
        </w:rPr>
        <w:t xml:space="preserve"> Отчет о геохимических работах в районе Чагоян-Джурканского рудного поля. - Благовещенск: ДВ геохим. эксп., 1969. - 1 кн. - 132 л., 30 л. гр.пр. /// АТГФ-13542, од50085</w:t>
      </w:r>
    </w:p>
    <w:p>
      <w:pPr>
        <w:pStyle w:val="Normal"/>
        <w:widowControl w:val="false"/>
        <w:autoSpaceDE w:val="false"/>
        <w:ind w:firstLine="720" w:end="0"/>
        <w:jc w:val="both"/>
        <w:rPr>
          <w:b/>
          <w:color w:val="000000"/>
        </w:rPr>
      </w:pPr>
      <w:r>
        <w:rPr>
          <w:b/>
          <w:bCs/>
          <w:color w:val="000000"/>
        </w:rPr>
        <w:t>Антипина Р.А., Шумейко О.Ф., 1971.</w:t>
      </w:r>
      <w:r>
        <w:rPr>
          <w:color w:val="000000"/>
        </w:rPr>
        <w:t xml:space="preserve"> Отчет о поисковых работах на ртуть в бассейнах рек Долбырь, Анегдан и Тунгала. - Благовещенск: Геохимическая экспедиция Амурского РайГРУ, 1971. - 1 кн.-55 л., 6 л.гр.пр. /// АТГФ-14490, од50157</w:t>
      </w:r>
    </w:p>
    <w:p>
      <w:pPr>
        <w:pStyle w:val="Normal"/>
        <w:ind w:firstLine="720" w:end="0"/>
        <w:jc w:val="both"/>
        <w:rPr>
          <w:b/>
          <w:color w:val="000000"/>
        </w:rPr>
      </w:pPr>
      <w:r>
        <w:rPr>
          <w:b/>
          <w:color w:val="000000"/>
        </w:rPr>
        <w:t>Антонов В.А., 1993.</w:t>
      </w:r>
      <w:r>
        <w:rPr>
          <w:color w:val="000000"/>
        </w:rPr>
        <w:t xml:space="preserve"> Оценка прогнозных ресурсов железных руд, титана, ванадия и марганца Амурской области по состоянию на 01.01.1993 г. </w:t>
      </w:r>
      <w:r>
        <w:rPr>
          <w:b/>
          <w:color w:val="000000"/>
        </w:rPr>
        <w:t>Рассудов В.Н., Безотосный В.В., Лобов А.И., 1993.</w:t>
      </w:r>
      <w:r>
        <w:rPr>
          <w:color w:val="000000"/>
        </w:rPr>
        <w:t xml:space="preserve"> Оценка прогнозных ресурсов олова, вольфрама, молибдена, бериллия и алюминия Амурской области по состоянию на 01.01.1993 г. Протокол НТС Амургеолкома от 23.4.1993 г. - Хабаровск: Таежная ГЭ, 1993. - 3 кн. – 118 л. (36+74+8), 5 л.гр.пр. /// АТГФ-24717, од51171 (120 МБ: скан. 5 гр.пр.), од51872 (188 Мб).</w:t>
      </w:r>
    </w:p>
    <w:p>
      <w:pPr>
        <w:pStyle w:val="Normal"/>
        <w:ind w:firstLine="720" w:end="0"/>
        <w:jc w:val="both"/>
        <w:rPr>
          <w:b/>
          <w:color w:val="000000"/>
        </w:rPr>
      </w:pPr>
      <w:r>
        <w:rPr>
          <w:b/>
          <w:color w:val="000000"/>
        </w:rPr>
        <w:t>Антонов В.А., 1993.</w:t>
      </w:r>
      <w:r>
        <w:rPr>
          <w:color w:val="000000"/>
        </w:rPr>
        <w:t xml:space="preserve"> Оценка прогнозных ресурсов железных руд, титана, ванадия и марганца Амурской области по состоянию на 1.01.1993 г. - Хабаровск: Таежная ГЭ, 1993. – 1 кн.- 36 л., 5 гр.пр. /// АТГФ-24717, од50335, од51872.</w:t>
      </w:r>
    </w:p>
    <w:p>
      <w:pPr>
        <w:pStyle w:val="Normal"/>
        <w:ind w:firstLine="720" w:end="0"/>
        <w:jc w:val="both"/>
        <w:rPr>
          <w:b/>
          <w:color w:val="000000"/>
        </w:rPr>
      </w:pPr>
      <w:r>
        <w:rPr>
          <w:b/>
          <w:color w:val="000000"/>
        </w:rPr>
        <w:t>Антонов В.А., Громов В.Л., Козинец Г.В. и др., 1991.</w:t>
      </w:r>
      <w:r>
        <w:rPr>
          <w:color w:val="000000"/>
        </w:rPr>
        <w:t xml:space="preserve"> Перспективное районирование территории юга Дальнего Востока на уран. - Хабаровск: КПСЭ ПГО "Таежгеология", 1991. – 4 кн.-937 л. (298+146+298+195), 142 л.гр.пр. (55+99). /// АТГФ-24604, од50340, од50341</w:t>
      </w:r>
    </w:p>
    <w:p>
      <w:pPr>
        <w:pStyle w:val="Normal"/>
        <w:ind w:firstLine="720" w:end="0"/>
        <w:jc w:val="both"/>
        <w:rPr>
          <w:b/>
          <w:color w:val="000000"/>
        </w:rPr>
      </w:pPr>
      <w:r>
        <w:rPr>
          <w:b/>
          <w:color w:val="000000"/>
        </w:rPr>
        <w:t>Антонов В.В., Бережной В.А., Кирюхин В.А., 1975.</w:t>
      </w:r>
      <w:r>
        <w:rPr>
          <w:color w:val="000000"/>
        </w:rPr>
        <w:t xml:space="preserve"> Оценка условий водоснабжения г.Благовещенска с целью выбора рационального способа эксплуатации подземных вод. (Промежуточный отчет ). - Л: ЛГИ, 1975. - 148 с. /// АТГФ-17045, од50348 </w:t>
      </w:r>
    </w:p>
    <w:p>
      <w:pPr>
        <w:pStyle w:val="Normal"/>
        <w:ind w:firstLine="720" w:end="0"/>
        <w:jc w:val="both"/>
        <w:rPr>
          <w:b/>
          <w:color w:val="000000"/>
        </w:rPr>
      </w:pPr>
      <w:r>
        <w:rPr>
          <w:b/>
          <w:color w:val="000000"/>
        </w:rPr>
        <w:t>Антонов В.В., Головина Н.Г., Кирюхин В.А., 1976.</w:t>
      </w:r>
      <w:r>
        <w:rPr>
          <w:color w:val="000000"/>
        </w:rPr>
        <w:t xml:space="preserve"> Оценка условий водоснабжения г.Благовещенска с целью выбора рационального способа эксплуатации подземных вод. - Л: ЛГИ, 1976. - 167 с., 3 гр. пр. /// АмурТГФ - 17578, 17362, од50336 </w:t>
      </w:r>
    </w:p>
    <w:p>
      <w:pPr>
        <w:pStyle w:val="BodyTextIndent"/>
        <w:rPr>
          <w:b/>
          <w:color w:val="000000"/>
        </w:rPr>
      </w:pPr>
      <w:r>
        <w:rPr>
          <w:b/>
          <w:color w:val="000000"/>
        </w:rPr>
        <w:t>Антонова Л.В, 1987</w:t>
      </w:r>
      <w:r>
        <w:rPr>
          <w:color w:val="000000"/>
        </w:rPr>
        <w:t>. Пояснительная записка о топографо-геодезических работах по съёмке масштаба 1:2 000. Объект «</w:t>
      </w:r>
      <w:r>
        <w:rPr>
          <w:b/>
          <w:color w:val="000000"/>
        </w:rPr>
        <w:t>руч.Иличи</w:t>
      </w:r>
      <w:r>
        <w:rPr>
          <w:color w:val="000000"/>
        </w:rPr>
        <w:t>». Каталог координат точек теодолитного хода и журналы планово-высотного обоснования на объектах</w:t>
      </w:r>
      <w:r>
        <w:rPr>
          <w:b/>
          <w:color w:val="000000"/>
        </w:rPr>
        <w:t xml:space="preserve"> «руч.Рогачки»</w:t>
      </w:r>
      <w:r>
        <w:rPr>
          <w:color w:val="000000"/>
        </w:rPr>
        <w:t xml:space="preserve"> (Рогачи, Рогачки) </w:t>
      </w:r>
      <w:r>
        <w:rPr>
          <w:b/>
          <w:color w:val="000000"/>
        </w:rPr>
        <w:t>и «руч.Иличи»</w:t>
      </w:r>
      <w:r>
        <w:rPr>
          <w:color w:val="000000"/>
        </w:rPr>
        <w:t xml:space="preserve"> за 1986-87 гг. (Тындинский р-н, N-52-VII). – Свободный: Объединен. комплексн. экспедиция № 27, 1987. – 1 папка: 15 кн.-436 л., 2 л. гр.пр. /// Арх.1001-6. </w:t>
      </w:r>
      <w:r>
        <w:rPr>
          <w:color w:val="000000"/>
          <w:sz w:val="20"/>
        </w:rPr>
        <w:t>(Арх.: алф., об/ОКЭ № 27, об/Рогачки, Иличи); {АТГФ: авт, ндпо, адм/Тындинский, амт/топография, амо/3: Иличи-пп Унаха, Рогачки-пп Грязный (-пп Унаха), Рогачи-пп Рогачки (басс. Унаха)}</w:t>
      </w:r>
    </w:p>
    <w:p>
      <w:pPr>
        <w:pStyle w:val="BodyTextIndent"/>
        <w:ind w:firstLine="709" w:end="0"/>
        <w:rPr>
          <w:b/>
          <w:color w:val="000000"/>
        </w:rPr>
      </w:pPr>
      <w:r>
        <w:rPr>
          <w:b/>
          <w:color w:val="000000"/>
        </w:rPr>
        <w:t>Ануфриенко И.Е., Каменских Т.Д., 2012.</w:t>
      </w:r>
      <w:r>
        <w:rPr>
          <w:color w:val="000000"/>
        </w:rPr>
        <w:t xml:space="preserve"> Оценка запасов подземных вод на участке эксплуатационной скважины №ВД-164, расположенной в пределах Мухинского месторождения подземных вод, для целей питьевого водоснабжения и розлива по состоянию на 01.07.2012 г. Объект </w:t>
      </w:r>
      <w:r>
        <w:rPr>
          <w:b/>
          <w:color w:val="000000"/>
        </w:rPr>
        <w:t>«Мухинский-2»</w:t>
      </w:r>
      <w:r>
        <w:rPr>
          <w:color w:val="000000"/>
        </w:rPr>
        <w:t xml:space="preserve">. Протокол АмурТКЗ № 844 от 23.10.2012 г. (п.Мухинка, г.Благовещенск, M-52-XIV; лц.БЛГ 02332 ВЭ, Гр.10-12-213). – Свободный: ООО «Стиль», ООО «АРГО-партнёр», 2012. – 2 кн.-199 л. (156+43/прот.), 1 л.гр.пр. /// АТГФ-29089, од51607 (50 Мб); Арх/эл.од55038 (26 Мб). </w:t>
      </w:r>
    </w:p>
    <w:p>
      <w:pPr>
        <w:pStyle w:val="Normal"/>
        <w:ind w:firstLine="720" w:end="0"/>
        <w:jc w:val="both"/>
        <w:rPr>
          <w:color w:val="000000"/>
        </w:rPr>
      </w:pPr>
      <w:r>
        <w:rPr>
          <w:b/>
          <w:color w:val="000000"/>
        </w:rPr>
        <w:t xml:space="preserve">Анферов А.В., Мугаметулина А.Д., Владимиров Е.Д. и др., 2019. </w:t>
      </w:r>
      <w:r>
        <w:rPr>
          <w:color w:val="000000"/>
        </w:rPr>
        <w:t>Технико-экономическое обоснование эксплуатационных кондиций Маломырского золоторудного месторождения на период с 01.01.2020 по 01.01.2025 гг. (Селемджинский р-н, N-52-XXX; БЛГ 14902 БЭ, Гр.10-11-165). Протокол ГКЗ № 479-к от 29.01.2020. – Москва: ООО «Маломырский рудник», ООО «ГеоСолюшинс», 2019. – 5 кн.-989 л. (311+282+154+ 206</w:t>
      </w:r>
      <w:r>
        <w:rPr>
          <w:i/>
          <w:color w:val="000000"/>
        </w:rPr>
        <w:t xml:space="preserve">/дополн.м-лы </w:t>
      </w:r>
      <w:r>
        <w:rPr>
          <w:color w:val="000000"/>
        </w:rPr>
        <w:t>+36/п</w:t>
      </w:r>
      <w:r>
        <w:rPr>
          <w:i/>
          <w:color w:val="000000"/>
        </w:rPr>
        <w:t>ротокол ГКЗ</w:t>
      </w:r>
      <w:r>
        <w:rPr>
          <w:color w:val="000000"/>
        </w:rPr>
        <w:t xml:space="preserve">), 85/147 л.гр.пр. /// АТГФ-31995, од52414 (524 Мб); б/Арх. </w:t>
      </w:r>
      <w:r>
        <w:rPr>
          <w:color w:val="000000"/>
          <w:sz w:val="20"/>
        </w:rPr>
        <w:t xml:space="preserve">аз/коренное, апи/серебро. Конфиденциально. </w:t>
      </w:r>
    </w:p>
    <w:p>
      <w:pPr>
        <w:pStyle w:val="Normal"/>
        <w:ind w:firstLine="720" w:end="0"/>
        <w:jc w:val="both"/>
        <w:rPr>
          <w:color w:val="000000"/>
        </w:rPr>
      </w:pPr>
      <w:r>
        <w:rPr>
          <w:color w:val="000000"/>
        </w:rPr>
        <w:t>Анфилогов, 1940. Общий обзор Ксеньевского приискового управления. - 1940. - 7 л. ///АТГФ-6462</w:t>
      </w:r>
    </w:p>
    <w:p>
      <w:pPr>
        <w:pStyle w:val="Normal"/>
        <w:ind w:firstLine="720" w:end="0"/>
        <w:jc w:val="both"/>
        <w:rPr>
          <w:color w:val="000000"/>
        </w:rPr>
      </w:pPr>
      <w:r>
        <w:rPr>
          <w:color w:val="000000"/>
        </w:rPr>
        <w:t xml:space="preserve">Апаль В.Н. 1971. Воздушная линия электропередачи на напряжение 35 кв Зея-Овсянка Зейского района Амурской области. (отчет по инженерно-геологическим работам). - Хабаровск: ВСО Сельэнергопроект, 1971. - 9 с., 2 гр.пр. /// АТГФ - 15854. </w:t>
      </w:r>
    </w:p>
    <w:p>
      <w:pPr>
        <w:pStyle w:val="Normal"/>
        <w:ind w:firstLine="720" w:end="0"/>
        <w:jc w:val="both"/>
        <w:rPr>
          <w:b/>
          <w:color w:val="000000"/>
        </w:rPr>
      </w:pPr>
      <w:r>
        <w:rPr>
          <w:color w:val="000000"/>
        </w:rPr>
        <w:t xml:space="preserve">Апаль В.Н., 1971. Трансформаторная подстанция 35/10 кв в с.Овсянка, Зейского района Амурской области. Отчет по инженерно-геологическим работам. - Хабаровск: Сельэнергопроект, 1971. - 4 с. /// АТГФ - 15853. </w:t>
      </w:r>
    </w:p>
    <w:p>
      <w:pPr>
        <w:pStyle w:val="Normal"/>
        <w:ind w:firstLine="720" w:end="0"/>
        <w:jc w:val="both"/>
        <w:rPr>
          <w:b/>
          <w:color w:val="000000"/>
        </w:rPr>
      </w:pPr>
      <w:r>
        <w:rPr>
          <w:b/>
          <w:color w:val="000000"/>
        </w:rPr>
        <w:t>Апенышев В.С., Астахов Н.В., 1992.</w:t>
      </w:r>
      <w:r>
        <w:rPr>
          <w:color w:val="000000"/>
        </w:rPr>
        <w:t xml:space="preserve"> Отчет о результатах поисково-оценочных работ на Октябрьском проявлении глинистого сырья для кирпича. - Свободный: АмурГРЭ, 1992. - 1 кн. - 49 л. /// АТГФ-24883, од50348, од51771 (9 Мб).</w:t>
      </w:r>
    </w:p>
    <w:p>
      <w:pPr>
        <w:pStyle w:val="Normal"/>
        <w:ind w:firstLine="720" w:end="0"/>
        <w:jc w:val="both"/>
        <w:rPr>
          <w:b/>
          <w:color w:val="000000"/>
        </w:rPr>
      </w:pPr>
      <w:r>
        <w:rPr>
          <w:b/>
          <w:color w:val="000000"/>
        </w:rPr>
        <w:t>Апенышев В.С., Кожевникова О.Г., 1993.</w:t>
      </w:r>
      <w:r>
        <w:rPr>
          <w:color w:val="000000"/>
        </w:rPr>
        <w:t xml:space="preserve"> Оценка прогнозных ресурсов каолинового, полевошпат-кварцевого сырья и огнеупорных глин Амурской области по состоянию на 01.01.1993 г. - Свободный: АГРЭ, 1993. - 1 кн.- 59 л., 4 л.гр.пр. /// АТГФ-24720-1, од50235, од51763 (117 Мб) (протокол НТС в АТГФ-24720-2, кн.4, од51870).</w:t>
      </w:r>
    </w:p>
    <w:p>
      <w:pPr>
        <w:pStyle w:val="113"/>
        <w:ind w:firstLine="720" w:end="0"/>
        <w:jc w:val="both"/>
        <w:rPr>
          <w:b/>
          <w:color w:val="000000"/>
        </w:rPr>
      </w:pPr>
      <w:r>
        <w:rPr>
          <w:b/>
          <w:color w:val="000000"/>
        </w:rPr>
        <w:t xml:space="preserve">Апрышко А.Г., 2001. </w:t>
      </w:r>
      <w:r>
        <w:rPr>
          <w:color w:val="000000"/>
        </w:rPr>
        <w:t>Материалы отчетного баланса запасов россыпного золота ООО а/с «Гилюй» за 2001 г. (форма 5-гр). - Зея, 2001. - 7 л., 3 гр.пр. /// АТГФ-26962</w:t>
      </w:r>
    </w:p>
    <w:p>
      <w:pPr>
        <w:pStyle w:val="113"/>
        <w:ind w:firstLine="720" w:end="0"/>
        <w:jc w:val="both"/>
        <w:rPr>
          <w:b/>
          <w:color w:val="000000"/>
        </w:rPr>
      </w:pPr>
      <w:r>
        <w:rPr>
          <w:b/>
          <w:color w:val="000000"/>
        </w:rPr>
        <w:t xml:space="preserve">Апрышко А.Г., 2001. </w:t>
      </w:r>
      <w:r>
        <w:rPr>
          <w:color w:val="000000"/>
        </w:rPr>
        <w:t>Материалы отчетного баланса запасов россыпного золота ООО а/с «Иликан» за 2001 г. (формы 5-гр, 70-тп). - Зея, 2001. - 32 л., 16 гр.пр. /// АТГФ-26985</w:t>
      </w:r>
    </w:p>
    <w:p>
      <w:pPr>
        <w:pStyle w:val="113"/>
        <w:ind w:firstLine="720" w:end="0"/>
        <w:jc w:val="both"/>
        <w:rPr>
          <w:b/>
          <w:color w:val="000000"/>
        </w:rPr>
      </w:pPr>
      <w:r>
        <w:rPr>
          <w:b/>
          <w:color w:val="000000"/>
        </w:rPr>
        <w:t xml:space="preserve">Апрышко А.Г., 2001. </w:t>
      </w:r>
      <w:r>
        <w:rPr>
          <w:color w:val="000000"/>
        </w:rPr>
        <w:t>Материалы отчетного баланса запасов россыпного золота ООО а/с «ЭДА» за 2001 г. (форма 5-гр, 70-тп). - Зея, 2001. - 3 кн.-77 (45+12+20) л., 35 гр.пр. /// АТГФ-27025</w:t>
      </w:r>
    </w:p>
    <w:p>
      <w:pPr>
        <w:pStyle w:val="Normal"/>
        <w:ind w:firstLine="720" w:end="0"/>
        <w:jc w:val="both"/>
        <w:rPr>
          <w:b/>
          <w:color w:val="000000"/>
        </w:rPr>
      </w:pPr>
      <w:r>
        <w:rPr>
          <w:b/>
          <w:color w:val="000000"/>
        </w:rPr>
        <w:t>Апрышко А.Г., Норов Р.С., 2000.</w:t>
      </w:r>
      <w:r>
        <w:rPr>
          <w:color w:val="000000"/>
        </w:rPr>
        <w:t xml:space="preserve"> Материалы на списание неподтвердившихся балансовых запасов россыпного золота по месторождению руч.Кукушкин - пп Гилюя (Зейский р-н, N-51-ХVIII, N-52-XIII, лц.БЛГ 00865 БЭ). Акт на списание от 01.03.2000г. Проток.АмурТКЗ № 390 от 2.11.2001 г.). – Зея: ООО а/с «Эда», 2000. – 20 с., 16 гр.пр. /// АТГФ-26874-6</w:t>
      </w:r>
    </w:p>
    <w:p>
      <w:pPr>
        <w:pStyle w:val="Normal"/>
        <w:ind w:firstLine="720" w:end="0"/>
        <w:jc w:val="both"/>
        <w:rPr>
          <w:color w:val="000000"/>
        </w:rPr>
      </w:pPr>
      <w:r>
        <w:rPr>
          <w:b/>
          <w:color w:val="000000"/>
        </w:rPr>
        <w:t>Апрышко А.Г., Норов Р.С., 2000.</w:t>
      </w:r>
      <w:r>
        <w:rPr>
          <w:color w:val="000000"/>
        </w:rPr>
        <w:t xml:space="preserve"> Материалы на списание неподтвердившихся балансовых запасов россыпного золота по месторождению руч.Удивительный - лп Боргуликан-2 (басс. Тынды Урканской). (Зейский р-н, N-52-ХIХ, лц.БЛГ 00865 БЭ. Акт на списание от 01.03.2000 г. Прот.АмурТКЗ № 390 от 2.11.2001 г.). – Зея: ООО а/с «Эда», 2000. – 18 с., 6 гр.пр. /// АТГФ-26874-5</w:t>
      </w:r>
    </w:p>
    <w:p>
      <w:pPr>
        <w:pStyle w:val="Normal"/>
        <w:ind w:firstLine="720" w:end="0"/>
        <w:jc w:val="both"/>
        <w:rPr>
          <w:b/>
          <w:color w:val="000000"/>
        </w:rPr>
      </w:pPr>
      <w:r>
        <w:rPr>
          <w:color w:val="000000"/>
        </w:rPr>
        <w:t>Аралина А.И. и др., 1970. Петрохимия магматических комплексов территории деятельности ДВТГУ за 1967-69 г.г. - Хабаровск: ДВТГУ, 1970. - 1189 стр. в 7 кн., 12 гр.пр. /// АмурТГФ - 13414</w:t>
      </w:r>
    </w:p>
    <w:p>
      <w:pPr>
        <w:pStyle w:val="Normal"/>
        <w:ind w:firstLine="720" w:end="0"/>
        <w:jc w:val="both"/>
        <w:rPr>
          <w:b/>
          <w:color w:val="000000"/>
        </w:rPr>
      </w:pPr>
      <w:r>
        <w:rPr>
          <w:b/>
          <w:color w:val="000000"/>
        </w:rPr>
        <w:t>Аралина А.И., Суходольский К.А., 1961.</w:t>
      </w:r>
      <w:r>
        <w:rPr>
          <w:color w:val="000000"/>
        </w:rPr>
        <w:t xml:space="preserve"> Результаты изучения опорных разрезов протерозойских образований в Зейском районе и верхнетриасово-юрских образований в Верхне-Буреинском районе. - Хабаровск: ДВГУ, 1961. - 1 кн. - 93 л., 15 л.гр.пр. /// АТГФ-25000, од50157; Зейский р-н, N-52-ХШ, Хабаровский край</w:t>
      </w:r>
    </w:p>
    <w:p>
      <w:pPr>
        <w:pStyle w:val="Normal"/>
        <w:ind w:firstLine="720" w:end="0"/>
        <w:jc w:val="both"/>
        <w:rPr>
          <w:b/>
          <w:color w:val="000000"/>
        </w:rPr>
      </w:pPr>
      <w:r>
        <w:rPr>
          <w:b/>
          <w:color w:val="000000"/>
        </w:rPr>
        <w:t>Арацкий Б.Г., Арацкий Ю.Г., Паркова Е.И., 1972.</w:t>
      </w:r>
      <w:r>
        <w:rPr>
          <w:color w:val="000000"/>
        </w:rPr>
        <w:t xml:space="preserve"> Технический отчет по инженерно-геологическим изысканиям в п.Новый города Райчихинска для строительства жилых кварталов и проектирование дренажных мероприятий по площадке. - Хабаровск: Дальгипрошахт, 1972. - 94 с., 27 гр.пр. /// АТГФ - 14968. </w:t>
      </w:r>
    </w:p>
    <w:p>
      <w:pPr>
        <w:pStyle w:val="Normal"/>
        <w:ind w:firstLine="720" w:end="0"/>
        <w:jc w:val="both"/>
        <w:rPr>
          <w:b/>
          <w:color w:val="000000"/>
        </w:rPr>
      </w:pPr>
      <w:r>
        <w:rPr>
          <w:b/>
          <w:color w:val="000000"/>
        </w:rPr>
        <w:t>Арацкий Б.Г., Штин Л.К., 1975.</w:t>
      </w:r>
      <w:r>
        <w:rPr>
          <w:color w:val="000000"/>
        </w:rPr>
        <w:t xml:space="preserve"> Вертолетная площадка в пункте Усть-Нюкжа. Отчет о производстве топогеодезических и инженерно-гидрологических и инженерно-геологических работ. - Хабаровск: Дальаэропроект, 1975. - 1 кн. - 52 л., в т.ч. 10 гр.пр. /// АТГФ-17006. </w:t>
      </w:r>
    </w:p>
    <w:p>
      <w:pPr>
        <w:pStyle w:val="Normal"/>
        <w:ind w:firstLine="720" w:end="0"/>
        <w:jc w:val="both"/>
        <w:rPr>
          <w:b/>
          <w:color w:val="000000"/>
        </w:rPr>
      </w:pPr>
      <w:r>
        <w:rPr>
          <w:b/>
          <w:color w:val="000000"/>
        </w:rPr>
        <w:t>Ардашов Г.Н., Соколов В.М., 1964.</w:t>
      </w:r>
      <w:r>
        <w:rPr>
          <w:color w:val="000000"/>
        </w:rPr>
        <w:t xml:space="preserve"> Технический отчет по топо-геодезическим и инженерно-геологическим изысканиям под склады минеральных удобрений в г.Шимановске. - Благовещенск: Дальтисиз, 1964. - 13 с., 5 гр.пр. /// АТГФ - 10291. </w:t>
      </w:r>
    </w:p>
    <w:p>
      <w:pPr>
        <w:pStyle w:val="Normal"/>
        <w:ind w:firstLine="720" w:end="0"/>
        <w:jc w:val="both"/>
        <w:rPr>
          <w:b/>
          <w:color w:val="000000"/>
        </w:rPr>
      </w:pPr>
      <w:r>
        <w:rPr>
          <w:b/>
          <w:color w:val="000000"/>
        </w:rPr>
        <w:t>Арефьева В.И., 1967.</w:t>
      </w:r>
      <w:r>
        <w:rPr>
          <w:color w:val="000000"/>
        </w:rPr>
        <w:t xml:space="preserve"> Промежуточный отчет о результатах поисково-разведочных работ на рудное и россыпное золото в бассейнах рек Кера-Макит и Курумкан. - Свободный: ДВГУ, 1967. - 59 с., 13 гр.пр. /// АТГФ-12534, лд50349 </w:t>
      </w:r>
    </w:p>
    <w:p>
      <w:pPr>
        <w:pStyle w:val="Normal"/>
        <w:ind w:firstLine="720" w:end="0"/>
        <w:jc w:val="both"/>
        <w:rPr>
          <w:b/>
          <w:color w:val="000000"/>
        </w:rPr>
      </w:pPr>
      <w:r>
        <w:rPr>
          <w:b/>
          <w:color w:val="000000"/>
        </w:rPr>
        <w:t>Арефьева В.И., 1969.</w:t>
      </w:r>
      <w:r>
        <w:rPr>
          <w:color w:val="000000"/>
        </w:rPr>
        <w:t xml:space="preserve"> Промежуточный отчет о результатах поисково-разведочных работ на россыпное золото в бассейнах рек Кера-Макит и Курумкан. - Свободный: АмурРайГРУ, 1969. - 77 с., 12 л. гр.пр. /// АТГФ – 13601, лд50349 </w:t>
      </w:r>
    </w:p>
    <w:p>
      <w:pPr>
        <w:pStyle w:val="Normal"/>
        <w:ind w:firstLine="720" w:end="0"/>
        <w:jc w:val="both"/>
        <w:rPr>
          <w:b/>
          <w:color w:val="000000"/>
        </w:rPr>
      </w:pPr>
      <w:r>
        <w:rPr>
          <w:b/>
          <w:color w:val="000000"/>
        </w:rPr>
        <w:t>Арефьева В.И., Бородин В.С., Иванчиков В.Л., 1961.</w:t>
      </w:r>
      <w:r>
        <w:rPr>
          <w:color w:val="000000"/>
        </w:rPr>
        <w:t xml:space="preserve"> Отчет о результатах поисковых работ проведенных Ольдойской партией в 1961 году на Амунахтинском габбро-дунитовом массиве и его окрестностях.- Свободный: АКГРЭ.1962./// АТГФ-9411, лд50349, од52789-скан. (134 Мб)</w:t>
      </w:r>
    </w:p>
    <w:p>
      <w:pPr>
        <w:pStyle w:val="Normal"/>
        <w:ind w:firstLine="720" w:end="0"/>
        <w:jc w:val="both"/>
        <w:rPr>
          <w:b/>
          <w:color w:val="000000"/>
        </w:rPr>
      </w:pPr>
      <w:r>
        <w:rPr>
          <w:b/>
          <w:color w:val="000000"/>
        </w:rPr>
        <w:t>Арефьева В.И., Шамбуров Н.И., 1970.</w:t>
      </w:r>
      <w:r>
        <w:rPr>
          <w:color w:val="000000"/>
        </w:rPr>
        <w:t xml:space="preserve"> Отчет о результатах разведочных и поисковых работ на россыпное золото в бассейнах рек Кера-Макит, Курумкан, Мал. Кера и Унерикан, 1966-69 гг. (Кера-Макитская партия. Подсчет запасов на 1.01.70г.). - Свободный: АмурРайГРУ, 1970. - 3 кн - 246 с., 93 гр.пр. /// АТГФ-13821, лд50048</w:t>
      </w:r>
    </w:p>
    <w:p>
      <w:pPr>
        <w:pStyle w:val="Normal"/>
        <w:ind w:firstLine="720" w:end="0"/>
        <w:jc w:val="both"/>
        <w:rPr>
          <w:b/>
          <w:color w:val="000000"/>
        </w:rPr>
      </w:pPr>
      <w:r>
        <w:rPr>
          <w:b/>
          <w:color w:val="000000"/>
        </w:rPr>
        <w:t>Аркайкина Л.П., 2016.</w:t>
      </w:r>
      <w:r>
        <w:rPr>
          <w:color w:val="000000"/>
        </w:rPr>
        <w:t xml:space="preserve"> Отчётный баланс запасов по формам: 5-гр, 70-тп, 71-тп за 2015 г. по месторождению песка «Амур 1377 км». (БЛГ 80327 ТР). – Шимановск: АО «ДЭП № 190», 2016. – 1 кн.-8 л. /// АТГФ-29936-37.</w:t>
      </w:r>
    </w:p>
    <w:p>
      <w:pPr>
        <w:pStyle w:val="Normal"/>
        <w:ind w:firstLine="720" w:end="0"/>
        <w:jc w:val="both"/>
        <w:rPr>
          <w:b/>
          <w:color w:val="000000"/>
        </w:rPr>
      </w:pPr>
      <w:r>
        <w:rPr>
          <w:b/>
          <w:color w:val="000000"/>
        </w:rPr>
        <w:t>Аркайкина М.А., 2010.</w:t>
      </w:r>
      <w:r>
        <w:rPr>
          <w:color w:val="000000"/>
        </w:rPr>
        <w:t xml:space="preserve"> Отчётный баланс запасов ОРПИ (песок) за 2009 г. по формам 5-гр, 70-тп, 71-тп, 2-лс по объекту Притрассовый карьер на а/д Чита-Хабаровск 1369 км. – Шимановск: ФГУ «ДЭП № 190», 2010. – 1 кн.-11 л. /// АТГФ-28603</w:t>
      </w:r>
    </w:p>
    <w:p>
      <w:pPr>
        <w:pStyle w:val="Normal"/>
        <w:ind w:firstLine="720" w:end="0"/>
        <w:jc w:val="both"/>
        <w:rPr>
          <w:b/>
          <w:color w:val="000000"/>
        </w:rPr>
      </w:pPr>
      <w:r>
        <w:rPr>
          <w:b/>
          <w:color w:val="000000"/>
        </w:rPr>
        <w:t>Армаков А.И., Чучулина Т.Л., 1971.</w:t>
      </w:r>
      <w:r>
        <w:rPr>
          <w:color w:val="000000"/>
        </w:rPr>
        <w:t xml:space="preserve"> Пояснительная записка по инженерно-геологическому обследованию автрмобильной дороги Архара-Пашково в Архаринском районе Амурской области. - Хабаровск: Гипродорнии, 1971. - 19 с. 7 гр.пр. /// АТГФ-14679. </w:t>
      </w:r>
    </w:p>
    <w:p>
      <w:pPr>
        <w:pStyle w:val="BodyTextIndent"/>
        <w:ind w:firstLine="720" w:end="0"/>
        <w:rPr>
          <w:b/>
          <w:color w:val="000000"/>
        </w:rPr>
      </w:pPr>
      <w:r>
        <w:rPr>
          <w:b/>
          <w:color w:val="000000"/>
        </w:rPr>
        <w:t>Арменинов Л.В., Галиновский О.С., Пальгуева Т.Е. и др., 1950.</w:t>
      </w:r>
      <w:r>
        <w:rPr>
          <w:color w:val="000000"/>
        </w:rPr>
        <w:t xml:space="preserve"> Отчет об инженерно-геологических исследованиях, произведенных в 1949 г. на участках промплощадки и жилпоселка Райчихинской брикетной фабрики комбината "Хабаровскуголь". - Л.: Гипрошахт, 1950. - 92 с., 43 гр.пр. /// АмурТГФ-2440</w:t>
      </w:r>
    </w:p>
    <w:p>
      <w:pPr>
        <w:pStyle w:val="Normal"/>
        <w:ind w:firstLine="720" w:end="0"/>
        <w:jc w:val="both"/>
        <w:rPr>
          <w:color w:val="000000"/>
        </w:rPr>
      </w:pPr>
      <w:r>
        <w:rPr>
          <w:b/>
          <w:color w:val="000000"/>
        </w:rPr>
        <w:t>Аронова А.С., 1971.</w:t>
      </w:r>
      <w:r>
        <w:rPr>
          <w:color w:val="000000"/>
        </w:rPr>
        <w:t xml:space="preserve"> Баланс запасов полезных ископаемых СССР на 01.01.71 года. Выпуск 47. Цементное сырье.- М.: ВГФ, 1971.- 2 кн.- 523 с./// АТГФ-30048 </w:t>
      </w:r>
    </w:p>
    <w:p>
      <w:pPr>
        <w:pStyle w:val="Normal"/>
        <w:ind w:firstLine="720" w:end="0"/>
        <w:jc w:val="both"/>
        <w:rPr>
          <w:color w:val="000000"/>
        </w:rPr>
      </w:pPr>
      <w:r>
        <w:rPr>
          <w:color w:val="000000"/>
        </w:rPr>
        <w:t>Арсентьев А.В., 1925. Предварительный отчет о геологических исследованиях в районе ст.Архара в 1924 г. - Владивосток: Геолком, 1925. - 16 с. /// АмурТГФ-35</w:t>
      </w:r>
    </w:p>
    <w:p>
      <w:pPr>
        <w:pStyle w:val="Normal"/>
        <w:ind w:firstLine="720" w:end="0"/>
        <w:jc w:val="both"/>
        <w:rPr>
          <w:color w:val="000000"/>
        </w:rPr>
      </w:pPr>
      <w:r>
        <w:rPr>
          <w:color w:val="000000"/>
        </w:rPr>
        <w:t>Арсентьев А.В., 1927. Харгинский золоторудный район. Отчет о геологических исследованиях в 1927 г. - ДВО Геолкома, 1927. - 53 с., 5 гр.пр. /// АмурТГФ-118, од51650-скан. (86 Мб)</w:t>
      </w:r>
    </w:p>
    <w:p>
      <w:pPr>
        <w:pStyle w:val="BodyTextIndent"/>
        <w:ind w:firstLine="720" w:end="0"/>
        <w:rPr>
          <w:color w:val="000000"/>
        </w:rPr>
      </w:pPr>
      <w:r>
        <w:rPr>
          <w:color w:val="000000"/>
        </w:rPr>
        <w:t xml:space="preserve">Арсеньев А.А., 1939. К стратиграфии архея долины р.Олекмы (Восточная Сибирь). - М.: ИГН АН, 1939. - 31 с. /// АТГФ - 6555. </w:t>
      </w:r>
    </w:p>
    <w:p>
      <w:pPr>
        <w:pStyle w:val="Normal"/>
        <w:ind w:firstLine="720" w:end="0"/>
        <w:jc w:val="both"/>
        <w:rPr>
          <w:color w:val="000000"/>
        </w:rPr>
      </w:pPr>
      <w:r>
        <w:rPr>
          <w:color w:val="000000"/>
        </w:rPr>
        <w:t>Арсеньев В.А., Мурадян Е.С., Тимощенко Д.Ю., 1991. Разработка и внедрение методики экспрессного выявления и оценки признаков рудных районов, узлов, полей, перспективных на комплекс полезных ископаемых. - М.: МГРИ, 1991. - 44 с., 15 гр. пр. /// АТГФ-24885, лд50335</w:t>
      </w:r>
    </w:p>
    <w:p>
      <w:pPr>
        <w:pStyle w:val="Normal"/>
        <w:ind w:firstLine="720" w:end="0"/>
        <w:jc w:val="both"/>
        <w:rPr>
          <w:color w:val="000000"/>
        </w:rPr>
      </w:pPr>
      <w:r>
        <w:rPr>
          <w:color w:val="000000"/>
        </w:rPr>
        <w:t>Арсеньева М., 1932. Гидрогеологический очерк Кивдо-Райчихинского буроугольного района. Лист М-53. - Дальгеотрест, 1932.- 1 кн. - 9 с. /// АмурТГФ-134.</w:t>
      </w:r>
    </w:p>
    <w:p>
      <w:pPr>
        <w:pStyle w:val="Normal"/>
        <w:ind w:firstLine="720" w:end="0"/>
        <w:jc w:val="both"/>
        <w:rPr>
          <w:b/>
          <w:color w:val="000000"/>
        </w:rPr>
      </w:pPr>
      <w:r>
        <w:rPr>
          <w:color w:val="000000"/>
        </w:rPr>
        <w:t>Артамонов Н.В., 1923. Докладная записка об использовании бурых углей Кивдинских копей. - Благовещенск, 1923. - 3 с. /// АмурТГФ-42</w:t>
      </w:r>
    </w:p>
    <w:p>
      <w:pPr>
        <w:pStyle w:val="Normal"/>
        <w:ind w:firstLine="709" w:end="0"/>
        <w:jc w:val="both"/>
        <w:rPr>
          <w:b/>
          <w:color w:val="000000"/>
        </w:rPr>
      </w:pPr>
      <w:r>
        <w:rPr>
          <w:b/>
          <w:color w:val="000000"/>
        </w:rPr>
        <w:t>Артамонов, 1928.</w:t>
      </w:r>
      <w:r>
        <w:rPr>
          <w:color w:val="000000"/>
        </w:rPr>
        <w:t xml:space="preserve"> </w:t>
      </w:r>
      <w:r>
        <w:rPr>
          <w:bCs/>
          <w:color w:val="000000"/>
        </w:rPr>
        <w:t>Выписка из объяснительной записки</w:t>
      </w:r>
      <w:r>
        <w:rPr>
          <w:color w:val="000000"/>
        </w:rPr>
        <w:t xml:space="preserve"> к техническому отчёту за 2-й квартал 1927/28 опер. года по Охотско-Камчатскому горному округу. (Золотоносный район Колымского края). – Охотск, 1928. – 10 л./19 стр. (л.19-28). /// АТГФ-29367-3. </w:t>
      </w:r>
      <w:r>
        <w:rPr>
          <w:color w:val="000000"/>
          <w:sz w:val="20"/>
        </w:rPr>
        <w:t>Магаданская обл.</w:t>
      </w:r>
    </w:p>
    <w:p>
      <w:pPr>
        <w:pStyle w:val="Normal"/>
        <w:ind w:firstLine="720" w:end="0"/>
        <w:jc w:val="both"/>
        <w:rPr>
          <w:b/>
          <w:color w:val="000000"/>
        </w:rPr>
      </w:pPr>
      <w:r>
        <w:rPr>
          <w:b/>
          <w:color w:val="000000"/>
        </w:rPr>
        <w:t>Артеменко А.Ю., 1975.</w:t>
      </w:r>
      <w:r>
        <w:rPr>
          <w:color w:val="000000"/>
        </w:rPr>
        <w:t xml:space="preserve"> Отчет о доразведке Куйбышевского-III месторождения глин, проведенной в 1974-75 гг. с подсчетом запасов по состоянию на 1.07.1975 г. - Свободный: АКГРЭ, 1975. - 191 л., 8 гр.пр. /// АТГФ-17103. </w:t>
      </w:r>
    </w:p>
    <w:p>
      <w:pPr>
        <w:pStyle w:val="Normal"/>
        <w:ind w:firstLine="720" w:end="0"/>
        <w:jc w:val="both"/>
        <w:rPr>
          <w:b/>
          <w:color w:val="000000"/>
        </w:rPr>
      </w:pPr>
      <w:r>
        <w:rPr>
          <w:b/>
          <w:color w:val="000000"/>
        </w:rPr>
        <w:t>Артеменко А.Ю., 1977.</w:t>
      </w:r>
      <w:r>
        <w:rPr>
          <w:color w:val="000000"/>
        </w:rPr>
        <w:t xml:space="preserve"> Отчет о результатах поисковых работ на кирпичные суглинки в р-не ст. БАМ и полузаводских испытаний глинистого сырья Бамского (Крестовского) месторождения. Тахтамыгдинский отряд, 1975-77. - Свободный: АКГРЭ, 1977. - 70 с. ///АТГФ-17902.</w:t>
      </w:r>
    </w:p>
    <w:p>
      <w:pPr>
        <w:pStyle w:val="Normal"/>
        <w:ind w:firstLine="709" w:end="0"/>
        <w:jc w:val="both"/>
        <w:rPr>
          <w:b/>
          <w:color w:val="000000"/>
        </w:rPr>
      </w:pPr>
      <w:r>
        <w:rPr>
          <w:b/>
          <w:color w:val="000000"/>
        </w:rPr>
        <w:t>Артеменко А.Ю., 1978.</w:t>
      </w:r>
      <w:r>
        <w:rPr>
          <w:color w:val="000000"/>
        </w:rPr>
        <w:t xml:space="preserve"> Отчёт о результатах геологоразведочных работ, проведенных на Зейском месторождении строительного камня с подсчётом запасов по состоянию на 1.01.1978 г. Протокол ДВТКЗ № 135 от 07.03.1978 г. - Свободный: АмурКГРЭ, 1978. - 2 кн. - 104 л. (91+13 </w:t>
      </w:r>
      <w:r>
        <w:rPr>
          <w:i/>
          <w:color w:val="000000"/>
        </w:rPr>
        <w:t>прот.ДВТКЗ</w:t>
      </w:r>
      <w:r>
        <w:rPr>
          <w:color w:val="000000"/>
        </w:rPr>
        <w:t xml:space="preserve">), 6 л.гр.пр. /// АТГФ-18256, Арх.367(Св.) + см. АТГФ-31675-3 (Протокол ДВТКЗ № 162 от 25.12.1979 г. по пересмотру качества строительного камня /гранитов для получения щебня/ Зейского месторождения /к дополнению, автор Колос Л.Д.-нет в АТГФ/ и отчёту Артеменко А.Ю., 1978 г. с протоколом ДВТКЗ № 135 от 07.03.1978 г.). </w:t>
      </w:r>
    </w:p>
    <w:p>
      <w:pPr>
        <w:pStyle w:val="Normal"/>
        <w:ind w:firstLine="720" w:end="0"/>
        <w:jc w:val="both"/>
        <w:rPr>
          <w:b/>
          <w:color w:val="000000"/>
        </w:rPr>
      </w:pPr>
      <w:r>
        <w:rPr>
          <w:b/>
          <w:color w:val="000000"/>
        </w:rPr>
        <w:t xml:space="preserve">Артеменко А.Ю., Астахов Н.В., 1975. </w:t>
      </w:r>
      <w:r>
        <w:rPr>
          <w:color w:val="000000"/>
        </w:rPr>
        <w:t>Отчет о результатах геологоразведочных работ на песок и гравий, проведенных в русле р.Зея у г.Свободного Амурской области. Перское</w:t>
      </w:r>
      <w:r>
        <w:rPr>
          <w:b/>
          <w:color w:val="000000"/>
        </w:rPr>
        <w:t xml:space="preserve"> </w:t>
      </w:r>
      <w:r>
        <w:rPr>
          <w:color w:val="000000"/>
        </w:rPr>
        <w:t>месторождение песчано-гравийной смеси. - Свободный: АмурГРЭ, 1975. - 1 кн. - 60 л, 6 гр.пр. ///АТГФ-17129, од51598 (1 кн.: 182 МБ).</w:t>
      </w:r>
    </w:p>
    <w:p>
      <w:pPr>
        <w:pStyle w:val="Normal"/>
        <w:ind w:firstLine="720" w:end="0"/>
        <w:jc w:val="both"/>
        <w:rPr>
          <w:b/>
          <w:color w:val="000000"/>
        </w:rPr>
      </w:pPr>
      <w:r>
        <w:rPr>
          <w:b/>
          <w:color w:val="000000"/>
        </w:rPr>
        <w:t>Артеменко А.Ю., Астахов Н.В., 1975.</w:t>
      </w:r>
      <w:r>
        <w:rPr>
          <w:color w:val="000000"/>
        </w:rPr>
        <w:t xml:space="preserve"> Отчет о результатах ГРР на песок и гравий, проведенных в русле р.Зея у г.Свободного (Зейское-II месторождение песчано-гравийной смеси). - Свободный: АмурГРЭ, 1975. - 75 с., 6 гр.пр. ///АмурТГФ-17128, лд50349</w:t>
      </w:r>
    </w:p>
    <w:p>
      <w:pPr>
        <w:pStyle w:val="Normal"/>
        <w:ind w:firstLine="720" w:end="0"/>
        <w:jc w:val="both"/>
        <w:rPr>
          <w:b/>
          <w:color w:val="000000"/>
        </w:rPr>
      </w:pPr>
      <w:r>
        <w:rPr>
          <w:b/>
          <w:color w:val="000000"/>
        </w:rPr>
        <w:t xml:space="preserve">Артеменко А.Ю., Астахов Н.В., 1976. </w:t>
      </w:r>
      <w:r>
        <w:rPr>
          <w:color w:val="000000"/>
        </w:rPr>
        <w:t>Отчет о результатах геологоразведочных работ на песок и гравий, проведенных в русле р.Зея в районе ст.Зейск трассы БАМ(Бамский отряд, 1975-76 гг.).- Свободный: АмурГРЭ, 1975. - 1 кн. - 54 с, 5 гр.пр. ///АТГФ-17419</w:t>
      </w:r>
    </w:p>
    <w:p>
      <w:pPr>
        <w:pStyle w:val="Normal"/>
        <w:ind w:firstLine="720" w:end="0"/>
        <w:jc w:val="both"/>
        <w:rPr>
          <w:b/>
          <w:color w:val="000000"/>
        </w:rPr>
      </w:pPr>
      <w:r>
        <w:rPr>
          <w:b/>
          <w:color w:val="000000"/>
        </w:rPr>
        <w:t xml:space="preserve">Артеменко А.Ю., Ермилов М.И., 1976. </w:t>
      </w:r>
      <w:r>
        <w:rPr>
          <w:color w:val="000000"/>
        </w:rPr>
        <w:t>Отчет о результатах геологоразведочных работ на песок и гравий, проведенных в районе ст.Вельбеткан Байкало-Амурской железнодорожной магистрали в 1976 г. (Бамский отряд). Вельбетканское месторождение песчано-гравийной смеси. - Свободный: АмурГРЭ, 1975. - 1 кн.-62 л., 6 гр.пр. ///АТГФ-17784</w:t>
      </w:r>
    </w:p>
    <w:p>
      <w:pPr>
        <w:pStyle w:val="Normal"/>
        <w:ind w:firstLine="720" w:end="0"/>
        <w:jc w:val="both"/>
        <w:rPr>
          <w:b/>
          <w:color w:val="000000"/>
        </w:rPr>
      </w:pPr>
      <w:r>
        <w:rPr>
          <w:b/>
          <w:color w:val="000000"/>
        </w:rPr>
        <w:t>Артеменко А.Ю., Ермилов М.И., 1976.</w:t>
      </w:r>
      <w:r>
        <w:rPr>
          <w:color w:val="000000"/>
        </w:rPr>
        <w:t xml:space="preserve"> Отчет о результатах геологоразведочных работ на песок и гравий, проведенных в районе ст.Лопча Байкало-Амурской железнодорожной магистрали в 1976 г. Лопчинское месторождение песчано-гравийной смеси. - Свободный: АКГРЭ, 1976. – 1 кн.-59 л., 6 гр.пр. /// АТГФ-17786. </w:t>
      </w:r>
    </w:p>
    <w:p>
      <w:pPr>
        <w:pStyle w:val="Normal"/>
        <w:ind w:firstLine="720" w:end="0"/>
        <w:jc w:val="both"/>
        <w:rPr>
          <w:b/>
          <w:color w:val="000000"/>
        </w:rPr>
      </w:pPr>
      <w:r>
        <w:rPr>
          <w:b/>
          <w:color w:val="000000"/>
        </w:rPr>
        <w:t>Артеменко А.Ю., Ермилов М.И., 1976.</w:t>
      </w:r>
      <w:r>
        <w:rPr>
          <w:color w:val="000000"/>
        </w:rPr>
        <w:t xml:space="preserve"> Отчет о результатах геологоразведочных работ, проведенных на Ларбинском месторождении строительного камня с подсчетом запасов по состоянию на 01.01.1977 г. - Свободный: АКГРЭ, 1976. - 83 л., 8 гр.пр. /// АТГФ-17821. </w:t>
      </w:r>
    </w:p>
    <w:p>
      <w:pPr>
        <w:pStyle w:val="Normal"/>
        <w:ind w:firstLine="720" w:end="0"/>
        <w:jc w:val="both"/>
        <w:rPr>
          <w:color w:val="000000"/>
        </w:rPr>
      </w:pPr>
      <w:r>
        <w:rPr>
          <w:b/>
          <w:color w:val="000000"/>
        </w:rPr>
        <w:t>Артеменко А.Ю., Ермилов М.И., 1976.</w:t>
      </w:r>
      <w:r>
        <w:rPr>
          <w:color w:val="000000"/>
        </w:rPr>
        <w:t xml:space="preserve"> Отчет о результатах геологоразведочных работ, проведенных на Тындинском-I месторождении строительного камня с подсчетом запасов по состоянию на 1.01.1977 г. - Свободный: АКГРЭ, 1976. - 97 л., 9 гр.пр. /// АТГФ-17822. </w:t>
      </w:r>
    </w:p>
    <w:p>
      <w:pPr>
        <w:pStyle w:val="Normal"/>
        <w:ind w:firstLine="720" w:end="0"/>
        <w:jc w:val="both"/>
        <w:rPr>
          <w:color w:val="000000"/>
        </w:rPr>
      </w:pPr>
      <w:r>
        <w:rPr>
          <w:color w:val="000000"/>
        </w:rPr>
        <w:t>Артеменко А.Ю., Ермилов М.И., 1977. Отчет о результатах геологоразведочных работ, проведенных на Дюгабульском месторождении строительного камня с подсчетом запасов по состоянию на 1.01.1978 г. - Свободный: АмурКГРЭ, 1977. - 115 с., 9 гр.пр. /// АмурТГФ-18337, лд50339, Арх.368</w:t>
      </w:r>
    </w:p>
    <w:p>
      <w:pPr>
        <w:pStyle w:val="Normal"/>
        <w:ind w:firstLine="720" w:end="0"/>
        <w:jc w:val="both"/>
        <w:rPr>
          <w:b/>
          <w:color w:val="000000"/>
        </w:rPr>
      </w:pPr>
      <w:r>
        <w:rPr>
          <w:color w:val="000000"/>
        </w:rPr>
        <w:t>Артеменко А.Ю., Ермилов М.И., 1977. Отчет о результатах геологоразведочных работ, проведенных на Чильчинском месторождении строительного камня с подсчетом запасов по состоянию на 1.01.1978 г. - Свободный: АмурКГРЭ, 1977. - 88 с., 7 гр.пр. /// АмурТГФ-18278</w:t>
      </w:r>
    </w:p>
    <w:p>
      <w:pPr>
        <w:pStyle w:val="Normal"/>
        <w:ind w:firstLine="720" w:end="0"/>
        <w:jc w:val="both"/>
        <w:rPr>
          <w:b/>
          <w:color w:val="000000"/>
        </w:rPr>
      </w:pPr>
      <w:r>
        <w:rPr>
          <w:b/>
          <w:color w:val="000000"/>
        </w:rPr>
        <w:t>Артеменко А.Ю., Зотов А.Е., 1977.</w:t>
      </w:r>
      <w:r>
        <w:rPr>
          <w:color w:val="000000"/>
        </w:rPr>
        <w:t xml:space="preserve"> Отчет о результатах геологоразведочных работ на песок и гравий, проведенных в районе 1384 км трассы БАМ (Олекминское месторождение песчано-гравийной смеси). - Свободный: АмурКГРЭ, 1978. - 53 с., 5 гр.пр. /// АТГФ-18351, лд50339</w:t>
      </w:r>
    </w:p>
    <w:p>
      <w:pPr>
        <w:pStyle w:val="Normal"/>
        <w:ind w:firstLine="720" w:end="0"/>
        <w:jc w:val="both"/>
        <w:rPr>
          <w:b/>
          <w:color w:val="000000"/>
        </w:rPr>
      </w:pPr>
      <w:r>
        <w:rPr>
          <w:b/>
          <w:color w:val="000000"/>
        </w:rPr>
        <w:t>Артеменко А.Ю., Колос Л.Д., 1976.</w:t>
      </w:r>
      <w:r>
        <w:rPr>
          <w:color w:val="000000"/>
        </w:rPr>
        <w:t xml:space="preserve"> Отчет о результатах геологоразведочных работ на песок и гравий, проведенных в районе ст.Дюгабуль Байкало-Амурской железнодорожной магистрали в 1976 г. Дюгобульское месторождение песчано-гравийной смеси. - Свободный: АКГРЭ, 1976. - 59 л., 6 гр.пр. /// АТГФ-17787. </w:t>
      </w:r>
    </w:p>
    <w:p>
      <w:pPr>
        <w:pStyle w:val="Normal"/>
        <w:ind w:firstLine="720" w:end="0"/>
        <w:jc w:val="both"/>
        <w:rPr>
          <w:b/>
          <w:color w:val="000000"/>
        </w:rPr>
      </w:pPr>
      <w:r>
        <w:rPr>
          <w:b/>
          <w:color w:val="000000"/>
        </w:rPr>
        <w:t>Артеменко А.Ю., Колос Л.Д., 1976.</w:t>
      </w:r>
      <w:r>
        <w:rPr>
          <w:color w:val="000000"/>
        </w:rPr>
        <w:t xml:space="preserve"> Отчет о результатах геологоразведочных работ на песок и гравий, проведенных в районе ст.Нюкжа Байкало-Амурской железнодорожной магистрали в 1976 г. Нюкжинское месторождение песчано-гравийной смеси. - Свободный: АКГРЭ, 1976. - 66 л., 6 гр.пр. /// АТГФ-17785. </w:t>
      </w:r>
    </w:p>
    <w:p>
      <w:pPr>
        <w:pStyle w:val="Normal"/>
        <w:ind w:firstLine="720" w:end="0"/>
        <w:jc w:val="both"/>
        <w:rPr>
          <w:b/>
          <w:color w:val="000000"/>
        </w:rPr>
      </w:pPr>
      <w:r>
        <w:rPr>
          <w:b/>
          <w:color w:val="000000"/>
        </w:rPr>
        <w:t>Артеменко А.Ю., Сахарук В.В., 1977.</w:t>
      </w:r>
      <w:r>
        <w:rPr>
          <w:color w:val="000000"/>
        </w:rPr>
        <w:t xml:space="preserve"> Отчет о результатах геологоразведочных работ на песок и гравий, проведенных в районе ст.Чильчи Байкало-Амурской железнодорожной магистрали в 1977 г. Косовое мест-е песчано-гравийной смеси. - Свободный: АмурГРЭ, 1977. - 50 с., 5 гр.пр. /// АТГФ-18210</w:t>
      </w:r>
    </w:p>
    <w:p>
      <w:pPr>
        <w:pStyle w:val="Normal"/>
        <w:ind w:firstLine="720" w:end="0"/>
        <w:jc w:val="both"/>
        <w:rPr>
          <w:b/>
          <w:color w:val="000000"/>
        </w:rPr>
      </w:pPr>
      <w:r>
        <w:rPr>
          <w:b/>
          <w:color w:val="000000"/>
        </w:rPr>
        <w:t>Артеменко А.Ю., Сахарук В.В., 1978.</w:t>
      </w:r>
      <w:r>
        <w:rPr>
          <w:color w:val="000000"/>
        </w:rPr>
        <w:t xml:space="preserve"> Отчет о результатах геологоразведочных работ, проведенных на Тас-Юряхском месторождении строительного камня с подсчетом запасов по состоянию на 1.01.79 г. - Свободный: АмурГРЭ, 1978. - 75 с., 7 гр.пр. /// АТГФ - 18567. </w:t>
      </w:r>
    </w:p>
    <w:p>
      <w:pPr>
        <w:pStyle w:val="Normal"/>
        <w:ind w:firstLine="720" w:end="0"/>
        <w:jc w:val="both"/>
        <w:rPr>
          <w:b/>
          <w:color w:val="000000"/>
        </w:rPr>
      </w:pPr>
      <w:r>
        <w:rPr>
          <w:b/>
          <w:color w:val="000000"/>
        </w:rPr>
        <w:t>Артеменко А.Ю., Титаев В.Д., 1978.</w:t>
      </w:r>
      <w:r>
        <w:rPr>
          <w:color w:val="000000"/>
        </w:rPr>
        <w:t xml:space="preserve"> Отчет о результатах поисковых работ на песок и гравий в русле р.Зея в районе г.Благовещенска. (Усть-Зейский отряд, 1975-78 гг.). - Свободный: АКГРЭ, 1978. - 58 с., 5 гр.пр. /// АТГФ - 18502. </w:t>
      </w:r>
    </w:p>
    <w:p>
      <w:pPr>
        <w:pStyle w:val="Normal"/>
        <w:ind w:firstLine="720" w:end="0"/>
        <w:jc w:val="both"/>
        <w:rPr>
          <w:b/>
          <w:color w:val="000000"/>
        </w:rPr>
      </w:pPr>
      <w:r>
        <w:rPr>
          <w:b/>
          <w:color w:val="000000"/>
        </w:rPr>
        <w:t>Артеменко О.Е., 1986.</w:t>
      </w:r>
      <w:r>
        <w:rPr>
          <w:color w:val="000000"/>
        </w:rPr>
        <w:t xml:space="preserve"> Отчет о результатах поисковых работ на рудопроявлениях олова Бастион и руч.Быстрого (Отчет по Тох-Уракскому объекту за 1981-85 гг.) Свободный: АмурГРЭ, 1986. - 1 кн. - 148 с., 20 гр.пр. /// АТГФ-20714, лд50085 - 1 кн. - 147 с., 16 гр.пр. /// АТГФ-25657, авт, Селемджинский р-н., ар/Ям-Алинский олов. р-н., амо/Бастион, Быстрое (Билан), апи/Sn, ндпо</w:t>
      </w:r>
    </w:p>
    <w:p>
      <w:pPr>
        <w:pStyle w:val="Normal"/>
        <w:ind w:firstLine="720" w:end="0"/>
        <w:jc w:val="both"/>
        <w:rPr>
          <w:b/>
          <w:color w:val="000000"/>
        </w:rPr>
      </w:pPr>
      <w:r>
        <w:rPr>
          <w:b/>
          <w:color w:val="000000"/>
        </w:rPr>
        <w:t xml:space="preserve">Артеменко О.Е., Варламова В.А., 1987. </w:t>
      </w:r>
      <w:r>
        <w:rPr>
          <w:color w:val="000000"/>
        </w:rPr>
        <w:t>Отчет о результатах поисков месторождений вольфрама в зоне Ледникового разлома в верховьях реки Хунхо. (Отчет по Верхне-Селемджинскому объекту, 1985-86 гг.). - Свободный: АмурГРЭ, 1987. - 1 кн. - 68 л. 6 гр.пр. /// АТГФ-20954, од50096; 25656. Хабаровский кр., Селемджинский р-н., амо/Ледниковое, Лагерное, апи/W</w:t>
      </w:r>
    </w:p>
    <w:p>
      <w:pPr>
        <w:pStyle w:val="Normal"/>
        <w:ind w:firstLine="720" w:end="0"/>
        <w:jc w:val="both"/>
        <w:rPr>
          <w:color w:val="000000"/>
        </w:rPr>
      </w:pPr>
      <w:r>
        <w:rPr>
          <w:b/>
          <w:color w:val="000000"/>
        </w:rPr>
        <w:t>Артеменко О.Е., Злобин В.Г., 1983.</w:t>
      </w:r>
      <w:r>
        <w:rPr>
          <w:color w:val="000000"/>
        </w:rPr>
        <w:t xml:space="preserve"> Поиски коренных месторождений олова в бассейне среднего течения реки Баранджи. - Свободный: АГРЭ, 1983. - 76 л., 16 гр.пр. /// АТГФ-19965, авт, АПИ/Баранджа, АПИ/медь, АРЕГ/В-Селемдж., N-53-XXYП</w:t>
      </w:r>
    </w:p>
    <w:p>
      <w:pPr>
        <w:pStyle w:val="Normal"/>
        <w:ind w:firstLine="720" w:end="0"/>
        <w:jc w:val="both"/>
        <w:rPr>
          <w:b/>
          <w:color w:val="000000"/>
        </w:rPr>
      </w:pPr>
      <w:r>
        <w:rPr>
          <w:color w:val="000000"/>
        </w:rPr>
        <w:t>Артемьев Б.И., 1940. Признаки проявления рудоносности в Сковородинском районе. - 1940. - 7 л. ///АТГФ-6220</w:t>
      </w:r>
    </w:p>
    <w:p>
      <w:pPr>
        <w:pStyle w:val="Normal"/>
        <w:ind w:firstLine="720" w:end="0"/>
        <w:jc w:val="both"/>
        <w:rPr>
          <w:color w:val="000000"/>
        </w:rPr>
      </w:pPr>
      <w:r>
        <w:rPr>
          <w:b/>
          <w:color w:val="000000"/>
        </w:rPr>
        <w:t xml:space="preserve">Артемьев В.Г., 1993. </w:t>
      </w:r>
      <w:r>
        <w:rPr>
          <w:color w:val="000000"/>
        </w:rPr>
        <w:t>Объяснительная записка к отчетному балансу запасов по форме 5-ГР а/с «Сибирь» за 1992 г. (Компания «Амурзолото, ЛТД»). – п.Тахтамыгда, 1993. - 1 кн. - 11 л. /// АТГФ-24737-22</w:t>
      </w:r>
    </w:p>
    <w:p>
      <w:pPr>
        <w:pStyle w:val="Normal"/>
        <w:ind w:firstLine="720" w:end="0"/>
        <w:jc w:val="both"/>
        <w:rPr>
          <w:color w:val="000000"/>
        </w:rPr>
      </w:pPr>
      <w:r>
        <w:rPr>
          <w:color w:val="000000"/>
        </w:rPr>
        <w:t>Артемьев В.Г., 1994. Отчетный баланс запасов золота по с/а "Сибирь" на 1.1.1994 г. - Тахтамыгда: с/а "Сибирь", 1994. - 5 кн. - 62 л., 61 гр.пр. /// АТГФ - 25042</w:t>
      </w:r>
    </w:p>
    <w:p>
      <w:pPr>
        <w:pStyle w:val="Normal"/>
        <w:ind w:firstLine="720" w:end="0"/>
        <w:jc w:val="both"/>
        <w:rPr>
          <w:b/>
          <w:color w:val="000000"/>
        </w:rPr>
      </w:pPr>
      <w:r>
        <w:rPr>
          <w:color w:val="000000"/>
        </w:rPr>
        <w:t xml:space="preserve">Артемьев В.Г., 1994. Отчетный баланс запасов золота по с/а "Сибирь" на 1.1.1994 г. - Тахтамыгда: с/а "Сибирь", 1994. - 5 кн. - 62 л., 61 гр.пр. /// АТГФ - 25О42. авт., АМБ/93, НДПО </w:t>
      </w:r>
    </w:p>
    <w:p>
      <w:pPr>
        <w:pStyle w:val="Normal"/>
        <w:ind w:firstLine="709" w:end="0"/>
        <w:jc w:val="both"/>
        <w:rPr>
          <w:color w:val="000000"/>
        </w:rPr>
      </w:pPr>
      <w:r>
        <w:rPr>
          <w:b/>
          <w:color w:val="000000"/>
        </w:rPr>
        <w:t>Артемьев О.Г., 2014.</w:t>
      </w:r>
      <w:r>
        <w:rPr>
          <w:color w:val="000000"/>
        </w:rPr>
        <w:t xml:space="preserve"> Отчётный баланс запасов общераспространённых полезных ископаемых (песчано-гравийной смеси) по Зубовскому месторождению за 2013 г. по формам: 5-гр, 70-тп, 2-лс. – Зея: ООО «Компания Новые технологии», 2014. – 1 кн.-14 л., 1 л.гр.пр. /// АТГФ-29529-41.</w:t>
      </w:r>
    </w:p>
    <w:p>
      <w:pPr>
        <w:pStyle w:val="Normal"/>
        <w:ind w:firstLine="720" w:end="0"/>
        <w:jc w:val="both"/>
        <w:rPr>
          <w:b/>
          <w:color w:val="000000"/>
        </w:rPr>
      </w:pPr>
      <w:r>
        <w:rPr>
          <w:color w:val="000000"/>
        </w:rPr>
        <w:t>Архангельская И.Н., Коковин И.Н., 1969. Испытание на обогатимость и разработка схемы обогащения кварц-полевошпатовых песков Новинского месторождения.- Л: ВНИИ, МЕХОНОБР, 1969.-1 кн.- 56 с.///АмурТГФ - 14630</w:t>
      </w:r>
    </w:p>
    <w:p>
      <w:pPr>
        <w:pStyle w:val="Normal"/>
        <w:tabs>
          <w:tab w:val="clear" w:pos="720"/>
          <w:tab w:val="left" w:pos="9638" w:leader="none"/>
        </w:tabs>
        <w:ind w:firstLine="720" w:end="0"/>
        <w:jc w:val="both"/>
        <w:rPr>
          <w:color w:val="000000"/>
        </w:rPr>
      </w:pPr>
      <w:r>
        <w:rPr>
          <w:b/>
          <w:color w:val="000000"/>
        </w:rPr>
        <w:t>Архангельская Н.Н., Богатырева Г.И., Григорьева А.В., Турчанинова Е.С., 1994.</w:t>
      </w:r>
      <w:r>
        <w:rPr>
          <w:color w:val="000000"/>
        </w:rPr>
        <w:t xml:space="preserve"> Заключение по работе: “Исследование 2-х проб золотосодержащего сырья” (руч. Агорта и Пролетарка). - М.: ЦЛ ГГП “Центргеология”, 1994. - 20 с. ///АТГФ - 26083-1, авт, ндпо, амт/кондиции, технологии, обогащение, минералогия, амо/ Агорта, амо/Пролетарка</w:t>
      </w:r>
    </w:p>
    <w:p>
      <w:pPr>
        <w:pStyle w:val="Normal"/>
        <w:ind w:firstLine="720" w:end="0"/>
        <w:jc w:val="both"/>
        <w:rPr>
          <w:color w:val="000000"/>
        </w:rPr>
      </w:pPr>
      <w:r>
        <w:rPr>
          <w:color w:val="000000"/>
        </w:rPr>
        <w:t xml:space="preserve">Архангельский А.И., 1950. Угленосность и возможность выявления, коксующихся углей в районе верхнего течения р.Амур. - М.: Главуглеразведка, 1950. - 2 кн., 280 с., 33 гр.пр. /// АТГФ - 6560. </w:t>
      </w:r>
    </w:p>
    <w:p>
      <w:pPr>
        <w:pStyle w:val="Normal"/>
        <w:ind w:firstLine="720" w:end="0"/>
        <w:jc w:val="both"/>
        <w:rPr>
          <w:b/>
          <w:color w:val="000000"/>
        </w:rPr>
      </w:pPr>
      <w:r>
        <w:rPr>
          <w:color w:val="000000"/>
        </w:rPr>
        <w:t>Архангельский А.И., 1951. Изучение угленосности и возможность выявления коксующихся углей в районе среднего течения р.Зеи. - Москва: Геофизуглеразведка, 1951. - 122 с., 2 черт., 5 гр.пр. ///АТГФ-3813</w:t>
      </w:r>
    </w:p>
    <w:p>
      <w:pPr>
        <w:pStyle w:val="Normal"/>
        <w:ind w:firstLine="720" w:end="0"/>
        <w:jc w:val="both"/>
        <w:rPr>
          <w:color w:val="000000"/>
        </w:rPr>
      </w:pPr>
      <w:r>
        <w:rPr>
          <w:b/>
          <w:color w:val="000000"/>
        </w:rPr>
        <w:t xml:space="preserve">Архара, </w:t>
      </w:r>
      <w:r>
        <w:rPr>
          <w:color w:val="000000"/>
        </w:rPr>
        <w:t>топоплан поселка масштаб 1:5000, - 7 гр.пр. ///АТГФ-25757-3</w:t>
      </w:r>
    </w:p>
    <w:p>
      <w:pPr>
        <w:pStyle w:val="Normal"/>
        <w:ind w:firstLine="720" w:end="0"/>
        <w:jc w:val="both"/>
        <w:rPr>
          <w:b/>
          <w:color w:val="000000"/>
        </w:rPr>
      </w:pPr>
      <w:r>
        <w:rPr>
          <w:color w:val="000000"/>
        </w:rPr>
        <w:t>Архаров П.И., 1935. Отчет по качественному изучению Благовещенских каолинов, представленных Дальневосточным ГРТ в 1934 г. - Новосибирск: Сибирское отд. НИИ минерального сырья, 1935. - 27 с. /// АмурТГФ-16, АмурТГФ-104</w:t>
      </w:r>
    </w:p>
    <w:p>
      <w:pPr>
        <w:pStyle w:val="BodyTextIndent"/>
        <w:tabs>
          <w:tab w:val="clear" w:pos="720"/>
          <w:tab w:val="left" w:pos="624" w:leader="none"/>
        </w:tabs>
        <w:ind w:firstLine="720" w:end="0"/>
        <w:rPr>
          <w:b/>
          <w:color w:val="000000"/>
        </w:rPr>
      </w:pPr>
      <w:r>
        <w:rPr>
          <w:b/>
          <w:color w:val="000000"/>
        </w:rPr>
        <w:t>Архипов Г.Г., Синяков Е.Я., 2008.</w:t>
      </w:r>
      <w:r>
        <w:rPr>
          <w:color w:val="000000"/>
        </w:rPr>
        <w:t xml:space="preserve"> Отчёт о результатах поисковых и оценочных работ на рудное золото, проведённых в пределах Ворошиловского рудного поля в 2004-2006 гг. Объект «</w:t>
      </w:r>
      <w:r>
        <w:rPr>
          <w:b/>
          <w:color w:val="000000"/>
        </w:rPr>
        <w:t>Ворошиловский</w:t>
      </w:r>
      <w:r>
        <w:rPr>
          <w:color w:val="000000"/>
        </w:rPr>
        <w:t xml:space="preserve">». (Селемджинский р-н, N-53-XXV, лц.БЛГ 01459 БП – ОАО Покровский рудник, Гр.47-04-3. Протокол НТС Амурнедра № 861 от 15.07.2008 г.). – Благовещенск: ОАО «Покровский рудник», ООО НПГФ «Регис», 2008. – 1 папка: 1 кн.-222 л., 55 л. гр.пр. /// АТГФ-28219, од51313 (1159 МБ), Арх.949/первичные, каменная коллекция, шлифы/. амм/Ворошиловское, Верхне-Мынское; аз/прогноз (Ворошиловское). </w:t>
      </w:r>
    </w:p>
    <w:p>
      <w:pPr>
        <w:pStyle w:val="Normal"/>
        <w:ind w:firstLine="720" w:end="0"/>
        <w:jc w:val="both"/>
        <w:rPr>
          <w:b/>
          <w:color w:val="000000"/>
        </w:rPr>
      </w:pPr>
      <w:r>
        <w:rPr>
          <w:b/>
          <w:color w:val="000000"/>
        </w:rPr>
        <w:t>Архипов Г.И., 1978.</w:t>
      </w:r>
      <w:r>
        <w:rPr>
          <w:color w:val="000000"/>
        </w:rPr>
        <w:t xml:space="preserve"> Оценка перспектив на железные руды восточной части зоны строительства Байкало- Амурской магистрали.- Хабаровск: ДВИМС, 1978. - 271 с., 31 гр.пр./// АТГФ-18375</w:t>
      </w:r>
    </w:p>
    <w:p>
      <w:pPr>
        <w:pStyle w:val="Normal"/>
        <w:widowControl w:val="false"/>
        <w:ind w:firstLine="720" w:end="0"/>
        <w:jc w:val="both"/>
        <w:rPr>
          <w:b/>
          <w:color w:val="000000"/>
        </w:rPr>
      </w:pPr>
      <w:r>
        <w:rPr>
          <w:b/>
          <w:color w:val="000000"/>
        </w:rPr>
        <w:t>Архипов Г.И., 1982.</w:t>
      </w:r>
      <w:r>
        <w:rPr>
          <w:color w:val="000000"/>
        </w:rPr>
        <w:t xml:space="preserve"> Материалы по Нюкжинскому, Бурпалинскому, Брянтинскому, Золотогорскому и Бомнакскому железорудным районам. – Хабаровск: ДВИМС, 1982. – 1 кн.-41 л (в т.ч.1 л.гр.). /// АТГФ-27873-8; авт, ндпо, адм/Амурская, апи/железо (железные руды), ар/железорудные р-ны</w:t>
      </w:r>
    </w:p>
    <w:p>
      <w:pPr>
        <w:pStyle w:val="Normal"/>
        <w:tabs>
          <w:tab w:val="clear" w:pos="720"/>
          <w:tab w:val="left" w:pos="9638" w:leader="none"/>
        </w:tabs>
        <w:ind w:firstLine="720" w:end="0"/>
        <w:jc w:val="both"/>
        <w:rPr>
          <w:b/>
          <w:color w:val="000000"/>
        </w:rPr>
      </w:pPr>
      <w:r>
        <w:rPr>
          <w:b/>
          <w:color w:val="000000"/>
        </w:rPr>
        <w:t>Архипов Г.И., Меркурьев К.М. и др., 1985</w:t>
      </w:r>
      <w:r>
        <w:rPr>
          <w:color w:val="000000"/>
        </w:rPr>
        <w:t>. Прогнозная карта зоны БАМ на железные руды (Амуро-Охотский регион), м-б 1:500.000. - Хабаровск: ДВИМС, ПГО “Дальгеология”, 1985. - 9 гр.пр. ///АТГФ - 26090, авт, ндпо/2, амт/карты региональные, ар/БАМ, амт/прогнозные ресурсы, Дальний Восток, апи/железо</w:t>
      </w:r>
    </w:p>
    <w:p>
      <w:pPr>
        <w:pStyle w:val="Normal"/>
        <w:ind w:firstLine="720" w:end="0"/>
        <w:jc w:val="both"/>
        <w:rPr>
          <w:b/>
          <w:color w:val="000000"/>
        </w:rPr>
      </w:pPr>
      <w:r>
        <w:rPr>
          <w:b/>
          <w:color w:val="000000"/>
        </w:rPr>
        <w:t>Арчибасова С.И., 1996.</w:t>
      </w:r>
      <w:r>
        <w:rPr>
          <w:color w:val="000000"/>
        </w:rPr>
        <w:t xml:space="preserve"> Пояснительная записка к отчету о движении балансовых запасов угля в недрах по действующим разрезам и по АО "Дальвостуголь" на 01.01.1996г. - Райчихинск: АООТ "Дальвостуголь", 1996. - 1 кн. - 58 с., /// АТГФ-25438-4. авт., НДПО, АПИ/уголь, АМБ/95 </w:t>
      </w:r>
    </w:p>
    <w:p>
      <w:pPr>
        <w:pStyle w:val="Normal"/>
        <w:ind w:firstLine="720" w:end="0"/>
        <w:jc w:val="both"/>
        <w:rPr>
          <w:b/>
          <w:color w:val="000000"/>
        </w:rPr>
      </w:pPr>
      <w:r>
        <w:rPr>
          <w:b/>
          <w:color w:val="000000"/>
        </w:rPr>
        <w:t>Арчибасова С.И., 1997.</w:t>
      </w:r>
      <w:r>
        <w:rPr>
          <w:color w:val="000000"/>
        </w:rPr>
        <w:t xml:space="preserve"> Отчет о движении балансовых запасов угля в недрах по действующим разрезам и по АО "Дальвостуголь" на 1.01.1997 г. (форма 5-гр). - Райчихинск: Дальвостуголь, 1997. - 58 л. /// АТГФ - 25791-3.</w:t>
      </w:r>
    </w:p>
    <w:p>
      <w:pPr>
        <w:pStyle w:val="Normal"/>
        <w:ind w:firstLine="720" w:end="0"/>
        <w:jc w:val="both"/>
        <w:rPr>
          <w:b/>
          <w:color w:val="000000"/>
        </w:rPr>
      </w:pPr>
      <w:r>
        <w:rPr>
          <w:b/>
          <w:color w:val="000000"/>
        </w:rPr>
        <w:t xml:space="preserve">Арчибасова С.И., 1999. </w:t>
      </w:r>
      <w:r>
        <w:rPr>
          <w:color w:val="000000"/>
        </w:rPr>
        <w:t xml:space="preserve">Материалы к отчетному балансу запасов угля по ОАО </w:t>
      </w:r>
      <w:r>
        <w:rPr>
          <w:b/>
          <w:color w:val="000000"/>
        </w:rPr>
        <w:t>“</w:t>
      </w:r>
      <w:r>
        <w:rPr>
          <w:color w:val="000000"/>
        </w:rPr>
        <w:t>Дальвостуголь” за 1999 г. - Райчихинск: ОАО “Дальвостуголь”, 1999.- 70 л. ///АТГФ-26542-6</w:t>
      </w:r>
    </w:p>
    <w:p>
      <w:pPr>
        <w:pStyle w:val="Normal"/>
        <w:ind w:firstLine="720" w:end="0"/>
        <w:jc w:val="both"/>
        <w:rPr>
          <w:b/>
          <w:color w:val="000000"/>
        </w:rPr>
      </w:pPr>
      <w:r>
        <w:rPr>
          <w:b/>
          <w:color w:val="000000"/>
        </w:rPr>
        <w:t>Арчибасова С.И., 2001.</w:t>
      </w:r>
      <w:r>
        <w:rPr>
          <w:color w:val="000000"/>
        </w:rPr>
        <w:t xml:space="preserve"> Пояснительная записка к отчету о движении балансовых запасов угля в недрах по действующим разрезам и по ОАО «Дальвостуголь» на 1.01.2001 г.). – Райчихинск, 2001. - 64 л. /// АТГФ-26739-5 </w:t>
      </w:r>
    </w:p>
    <w:p>
      <w:pPr>
        <w:pStyle w:val="Normal"/>
        <w:ind w:firstLine="720" w:end="0"/>
        <w:jc w:val="both"/>
        <w:rPr>
          <w:b/>
          <w:color w:val="000000"/>
        </w:rPr>
      </w:pPr>
      <w:r>
        <w:rPr>
          <w:b/>
          <w:color w:val="000000"/>
        </w:rPr>
        <w:t>Арчибасова С.И., 2002.</w:t>
      </w:r>
      <w:r>
        <w:rPr>
          <w:color w:val="000000"/>
        </w:rPr>
        <w:t xml:space="preserve"> Материалы к отчетному балансу запасов угля по Амурской области. (Пояснительная записка к отчету о движении балансовых запасов угля в недрах по действующим разрезам и по ОАО «Дальвостуголь» на 1.01.2002 г., форма 5-гр, 70-тп, 71-тп). – Райчихинск: ОАО «Дальвостуголь», 2002. – 2 кн.- 76 л. /// АТГФ-26931-2,3</w:t>
      </w:r>
    </w:p>
    <w:p>
      <w:pPr>
        <w:pStyle w:val="BodyTextIndent"/>
        <w:ind w:firstLine="720" w:end="0"/>
        <w:rPr>
          <w:b/>
          <w:color w:val="000000"/>
        </w:rPr>
      </w:pPr>
      <w:r>
        <w:rPr>
          <w:b/>
          <w:color w:val="000000"/>
        </w:rPr>
        <w:t>Арчибасова С.И., 2003.</w:t>
      </w:r>
      <w:r>
        <w:rPr>
          <w:color w:val="000000"/>
        </w:rPr>
        <w:t xml:space="preserve"> Материалы к</w:t>
      </w:r>
      <w:r>
        <w:rPr>
          <w:b/>
          <w:color w:val="000000"/>
        </w:rPr>
        <w:t xml:space="preserve"> </w:t>
      </w:r>
      <w:r>
        <w:rPr>
          <w:color w:val="000000"/>
        </w:rPr>
        <w:t>отчетному балансу запасов угля в недрах по действующим разрезам и по ОАО «Дальвостуголь» за 2002 г. (форма 5-гр, 70-ТП, 71-ТП). – Райчихинск, 2003. - 2 кн.-78 л. (72+6). /// АТГФ-27214-2,3; амб/уголь-2002 (по Райчихинскому, Архаро-Богучанскому, Ерковецкому и Огоджинскому месторождениям)</w:t>
      </w:r>
    </w:p>
    <w:p>
      <w:pPr>
        <w:pStyle w:val="Normal"/>
        <w:widowControl w:val="false"/>
        <w:ind w:firstLine="720" w:end="0"/>
        <w:jc w:val="both"/>
        <w:rPr>
          <w:b/>
          <w:color w:val="000000"/>
        </w:rPr>
      </w:pPr>
      <w:r>
        <w:rPr>
          <w:b/>
          <w:color w:val="000000"/>
        </w:rPr>
        <w:t>Арчибасова С.И., 2004.</w:t>
      </w:r>
      <w:r>
        <w:rPr>
          <w:color w:val="000000"/>
        </w:rPr>
        <w:t xml:space="preserve"> Материалы отчетного баланса запасов угля ОАО «Дальвостуголь» на 01.01.2004. – Райчихинск: ОАО «Дальвостуголь», 2004. – 1 кн.-70 л. /// АТГФ-27305-2 </w:t>
      </w:r>
    </w:p>
    <w:p>
      <w:pPr>
        <w:pStyle w:val="BodyTextIndent"/>
        <w:ind w:firstLine="720" w:end="0"/>
        <w:rPr>
          <w:b/>
          <w:color w:val="000000"/>
        </w:rPr>
      </w:pPr>
      <w:r>
        <w:rPr>
          <w:b/>
          <w:color w:val="000000"/>
        </w:rPr>
        <w:t>Арчибасова С.И., 2005.</w:t>
      </w:r>
      <w:r>
        <w:rPr>
          <w:color w:val="000000"/>
        </w:rPr>
        <w:t xml:space="preserve"> Пояснительные записки к отчету о движении балансовых запасов угля в недрах по действующим разрезам и по ООО «</w:t>
      </w:r>
      <w:r>
        <w:rPr>
          <w:b/>
          <w:color w:val="000000"/>
        </w:rPr>
        <w:t>Амурский уголь</w:t>
      </w:r>
      <w:r>
        <w:rPr>
          <w:color w:val="000000"/>
        </w:rPr>
        <w:t>» (включая ОАО «</w:t>
      </w:r>
      <w:r>
        <w:rPr>
          <w:b/>
          <w:color w:val="000000"/>
        </w:rPr>
        <w:t>Дальвостуголь</w:t>
      </w:r>
      <w:r>
        <w:rPr>
          <w:color w:val="000000"/>
        </w:rPr>
        <w:t>» до апреля 2004 г.) на 01.01.2005 г. (Отчеты по форма 5-гр, 70-тп, 71-тп и материалы к отчетному балансу запасов по Райчихинскому, Архаро-Богучанскому, Ерковецкому и Огоджинскому месторождениям). – Райчихинск: ООО «Амурский уголь», 2005. – 4 кн.-112 л. (60+19+28+5). /// АТГФ-27481-(2-:-5)</w:t>
      </w:r>
    </w:p>
    <w:p>
      <w:pPr>
        <w:pStyle w:val="Normal"/>
        <w:ind w:firstLine="720" w:end="0"/>
        <w:jc w:val="both"/>
        <w:rPr>
          <w:b/>
          <w:color w:val="000000"/>
        </w:rPr>
      </w:pPr>
      <w:r>
        <w:rPr>
          <w:b/>
          <w:color w:val="000000"/>
        </w:rPr>
        <w:t>Арчибасова С.И., 2006.</w:t>
      </w:r>
      <w:r>
        <w:rPr>
          <w:color w:val="000000"/>
        </w:rPr>
        <w:t xml:space="preserve"> Материалы отчетного баланса запасов угля ООО «Амурский уголь» (лц.БЛГ № 01543 ТЭ, БЛГ № 01544 ТЭ) на 01.01.2006 по Райчихинскому, Архаро-Богучанскому, Ерковецкому (часть участка «Южный») буроугольным месторождениям и Огоджинскому (участок «Контактовый») каменноугольному месторождению (Пояснительная записка, формы: 5-гр, 70-тп, 71-тп). – Райчихинск: ООО «Амурский уголь», 2006. – 2 кн.-50 л. (46+4), 4 гр.пр. /// АТГФ-27648-2</w:t>
      </w:r>
    </w:p>
    <w:p>
      <w:pPr>
        <w:pStyle w:val="Style17"/>
        <w:ind w:firstLine="720" w:end="0"/>
        <w:jc w:val="both"/>
        <w:rPr>
          <w:b/>
          <w:color w:val="000000"/>
        </w:rPr>
      </w:pPr>
      <w:r>
        <w:rPr>
          <w:b/>
          <w:color w:val="000000"/>
        </w:rPr>
        <w:t>Арчибасова С.И., 2008.</w:t>
      </w:r>
      <w:r>
        <w:rPr>
          <w:b/>
          <w:bCs/>
          <w:color w:val="000000"/>
        </w:rPr>
        <w:t xml:space="preserve"> </w:t>
      </w:r>
      <w:r>
        <w:rPr>
          <w:bCs/>
          <w:color w:val="000000"/>
        </w:rPr>
        <w:t>О</w:t>
      </w:r>
      <w:r>
        <w:rPr>
          <w:color w:val="000000"/>
        </w:rPr>
        <w:t xml:space="preserve">тчетный баланс запасов </w:t>
      </w:r>
      <w:r>
        <w:rPr>
          <w:b/>
          <w:bCs/>
          <w:color w:val="000000"/>
        </w:rPr>
        <w:t xml:space="preserve">бурого и каменного угля </w:t>
      </w:r>
      <w:r>
        <w:rPr>
          <w:color w:val="000000"/>
        </w:rPr>
        <w:t>по ООО «Амурской уголь» по состоянию на 01.01.2007. (Пояснительные записки, формы 5-гр, 70-тп, 71-тп по месторождениям: Райчихинскому, Архаро-Богучанскому, Ерковецкому /участок Южный/, Огоджинскому /участок Контактовый/). – Райчихинск: ООО «Амурской уголь», 2008 (в т.ч.: ООО «Огоджауголь», 2008 - аренда по Огоджинскому м-ю каменного угля /участок Контактовый/). – 2 кн.-101 л. (89+12). /// АТГФ-28117; авт, ндпо/2(ООО «Амурской уголь»; ООО «Огоджауголь» - (Огоджинское/участок Контактовый/) - Аренда; амб/уголь-2007 (ООО «Амурской уголь», ООО «Огоджауголь»)</w:t>
      </w:r>
    </w:p>
    <w:p>
      <w:pPr>
        <w:pStyle w:val="BodyTextIndent"/>
        <w:rPr>
          <w:b/>
          <w:color w:val="000000"/>
        </w:rPr>
      </w:pPr>
      <w:r>
        <w:rPr>
          <w:b/>
          <w:color w:val="000000"/>
        </w:rPr>
        <w:t>Арчибасова С.И., 2009.</w:t>
      </w:r>
      <w:r>
        <w:rPr>
          <w:b/>
          <w:bCs/>
          <w:color w:val="000000"/>
        </w:rPr>
        <w:t xml:space="preserve"> </w:t>
      </w:r>
      <w:r>
        <w:rPr>
          <w:bCs/>
          <w:color w:val="000000"/>
        </w:rPr>
        <w:t>О</w:t>
      </w:r>
      <w:r>
        <w:rPr>
          <w:color w:val="000000"/>
        </w:rPr>
        <w:t xml:space="preserve">тчётный баланс запасов </w:t>
      </w:r>
      <w:r>
        <w:rPr>
          <w:b/>
          <w:bCs/>
          <w:color w:val="000000"/>
        </w:rPr>
        <w:t xml:space="preserve">бурого и каменного угля </w:t>
      </w:r>
      <w:r>
        <w:rPr>
          <w:color w:val="000000"/>
        </w:rPr>
        <w:t xml:space="preserve">по ООО «Амурский уголь» по состоянию на 01.01.2009 (Пояснительные записки, формы 5-гр, 70-тп, 71-тп по месторождениям: Райчихинскому, Архаро-Богучанскому, Ерковецкому /участок Южный/, Огоджинскому /участок «Контактовый» - аренда/). – Райчихинск, 2009. – 1 кн.-97 л., 3 л. гр.пр. /// АТГФ-28384-6. </w:t>
      </w:r>
      <w:r>
        <w:rPr>
          <w:color w:val="000000"/>
          <w:sz w:val="20"/>
        </w:rPr>
        <w:t xml:space="preserve">авт, ндпо/«Амурский уголь» (г.Райчихинск) ООО, 2009г.; амб/уголь-2008 </w:t>
      </w:r>
    </w:p>
    <w:p>
      <w:pPr>
        <w:pStyle w:val="BodyTextIndent"/>
        <w:rPr>
          <w:b/>
          <w:color w:val="000000"/>
        </w:rPr>
      </w:pPr>
      <w:r>
        <w:rPr>
          <w:b/>
          <w:color w:val="000000"/>
        </w:rPr>
        <w:t>Арчибасова С.И., 2010.</w:t>
      </w:r>
      <w:r>
        <w:rPr>
          <w:b/>
          <w:bCs/>
          <w:color w:val="000000"/>
        </w:rPr>
        <w:t xml:space="preserve"> </w:t>
      </w:r>
      <w:r>
        <w:rPr>
          <w:bCs/>
          <w:color w:val="000000"/>
        </w:rPr>
        <w:t>О</w:t>
      </w:r>
      <w:r>
        <w:rPr>
          <w:color w:val="000000"/>
        </w:rPr>
        <w:t xml:space="preserve">тчётный баланс запасов </w:t>
      </w:r>
      <w:r>
        <w:rPr>
          <w:bCs/>
          <w:color w:val="000000"/>
          <w:u w:val="single"/>
        </w:rPr>
        <w:t>БУРОГО И КАМЕННОГО УГЛЯ</w:t>
      </w:r>
      <w:r>
        <w:rPr>
          <w:b/>
          <w:bCs/>
          <w:color w:val="000000"/>
        </w:rPr>
        <w:t xml:space="preserve"> </w:t>
      </w:r>
      <w:r>
        <w:rPr>
          <w:color w:val="000000"/>
        </w:rPr>
        <w:t>по ООО «Амурский уголь» по состоянию на 01.01.2010. (Пояснительные записки, формы 5-гр, 70-тп, 71-тп по месторождениям: Райчихинскому, Архаро-Богучанскому, Ерковецкому /участок Южный/, Огоджинскому /участок «Контактовый» - аренда/). – Райчихинск: ООО «Амурский уголь», 2010. – 3 кн.-77 л. (66+6+5), 10 л. гр.пр. /// АТГФ-28498-2</w:t>
      </w:r>
    </w:p>
    <w:p>
      <w:pPr>
        <w:pStyle w:val="BodyTextIndent"/>
        <w:rPr>
          <w:b/>
          <w:color w:val="000000"/>
        </w:rPr>
      </w:pPr>
      <w:r>
        <w:rPr>
          <w:b/>
          <w:color w:val="000000"/>
        </w:rPr>
        <w:t>Арчибасова С.И., 2011.</w:t>
      </w:r>
      <w:r>
        <w:rPr>
          <w:b/>
          <w:bCs/>
          <w:color w:val="000000"/>
        </w:rPr>
        <w:t xml:space="preserve"> </w:t>
      </w:r>
      <w:r>
        <w:rPr>
          <w:bCs/>
          <w:color w:val="000000"/>
        </w:rPr>
        <w:t>Материалы отчётного</w:t>
      </w:r>
      <w:r>
        <w:rPr>
          <w:color w:val="000000"/>
        </w:rPr>
        <w:t xml:space="preserve"> баланса запасов </w:t>
      </w:r>
      <w:r>
        <w:rPr>
          <w:bCs/>
          <w:color w:val="000000"/>
        </w:rPr>
        <w:t>БУРОГО И КАМЕННОГО УГЛЯ</w:t>
      </w:r>
      <w:r>
        <w:rPr>
          <w:b/>
          <w:bCs/>
          <w:color w:val="000000"/>
        </w:rPr>
        <w:t xml:space="preserve"> </w:t>
      </w:r>
      <w:r>
        <w:rPr>
          <w:color w:val="000000"/>
        </w:rPr>
        <w:t>по ООО «Амурский уголь» за 2010 год. (формы 5-гр, 70-тп, 71-тп по месторождениям: Райчихинскому, Архаро-Богучанскому, Ерковецкому /уч.Южный/, Огоджинскому /уч.Контактовый/). – Райчихинск: ООО «Амурский уголь», 2011. – 3 кн.-99 л., 9/9 л.гр.пр. /// АТГФ-28705</w:t>
      </w:r>
      <w:r>
        <w:rPr>
          <w:color w:val="000000"/>
          <w:sz w:val="20"/>
        </w:rPr>
        <w:t xml:space="preserve"> </w:t>
      </w:r>
    </w:p>
    <w:p>
      <w:pPr>
        <w:pStyle w:val="Normal"/>
        <w:ind w:firstLine="709" w:end="0"/>
        <w:jc w:val="both"/>
        <w:rPr>
          <w:b/>
          <w:color w:val="000000"/>
        </w:rPr>
      </w:pPr>
      <w:r>
        <w:rPr>
          <w:b/>
          <w:color w:val="000000"/>
        </w:rPr>
        <w:t>Арчибасова С.И., 2012.</w:t>
      </w:r>
      <w:r>
        <w:rPr>
          <w:b/>
          <w:bCs/>
          <w:color w:val="000000"/>
        </w:rPr>
        <w:t xml:space="preserve"> </w:t>
      </w:r>
      <w:r>
        <w:rPr>
          <w:bCs/>
          <w:color w:val="000000"/>
        </w:rPr>
        <w:t>Материалы отчётного</w:t>
      </w:r>
      <w:r>
        <w:rPr>
          <w:color w:val="000000"/>
        </w:rPr>
        <w:t xml:space="preserve"> баланса запасов </w:t>
      </w:r>
      <w:r>
        <w:rPr>
          <w:bCs/>
          <w:color w:val="000000"/>
        </w:rPr>
        <w:t>БУРОГО И КАМЕННОГО УГЛЯ</w:t>
      </w:r>
      <w:r>
        <w:rPr>
          <w:b/>
          <w:bCs/>
          <w:color w:val="000000"/>
        </w:rPr>
        <w:t xml:space="preserve"> </w:t>
      </w:r>
      <w:r>
        <w:rPr>
          <w:color w:val="000000"/>
        </w:rPr>
        <w:t>по ООО «Амурский уголь» за 2011 г. по месторождениям: Райчихинскому, Архаро-Богучанскому, Ерковецкому, Огоджинскому (участок «Контактовый» - аренда). (формы: 5-гр, 70-тп, 71-тп). – Райчихинск: ООО «Амурский уголь», 2012. – 1 кн.-85 л., 9 гр.пр. /// АТГФ-28973.</w:t>
      </w:r>
    </w:p>
    <w:p>
      <w:pPr>
        <w:pStyle w:val="Normal"/>
        <w:ind w:firstLine="709" w:end="0"/>
        <w:jc w:val="both"/>
        <w:rPr>
          <w:b/>
          <w:color w:val="000000"/>
        </w:rPr>
      </w:pPr>
      <w:r>
        <w:rPr>
          <w:b/>
          <w:color w:val="000000"/>
        </w:rPr>
        <w:t>Арчибасова С.И., 2013.</w:t>
      </w:r>
      <w:r>
        <w:rPr>
          <w:b/>
          <w:bCs/>
          <w:color w:val="000000"/>
        </w:rPr>
        <w:t xml:space="preserve"> </w:t>
      </w:r>
      <w:r>
        <w:rPr>
          <w:bCs/>
          <w:color w:val="000000"/>
        </w:rPr>
        <w:t>Отчётный</w:t>
      </w:r>
      <w:r>
        <w:rPr>
          <w:color w:val="000000"/>
        </w:rPr>
        <w:t xml:space="preserve"> баланс запасов </w:t>
      </w:r>
      <w:r>
        <w:rPr>
          <w:bCs/>
          <w:color w:val="000000"/>
        </w:rPr>
        <w:t>БУРОГО И КАМЕННОГО УГЛЯ</w:t>
      </w:r>
      <w:r>
        <w:rPr>
          <w:b/>
          <w:bCs/>
          <w:color w:val="000000"/>
        </w:rPr>
        <w:t xml:space="preserve"> </w:t>
      </w:r>
      <w:r>
        <w:rPr>
          <w:color w:val="000000"/>
        </w:rPr>
        <w:t xml:space="preserve">по ЗАО «Амурский уголь» </w:t>
      </w:r>
      <w:r>
        <w:rPr>
          <w:b/>
          <w:color w:val="000000"/>
        </w:rPr>
        <w:t>за</w:t>
      </w:r>
      <w:r>
        <w:rPr>
          <w:color w:val="000000"/>
        </w:rPr>
        <w:t xml:space="preserve"> </w:t>
      </w:r>
      <w:r>
        <w:rPr>
          <w:b/>
          <w:color w:val="000000"/>
        </w:rPr>
        <w:t>2012</w:t>
      </w:r>
      <w:r>
        <w:rPr>
          <w:color w:val="000000"/>
        </w:rPr>
        <w:t xml:space="preserve"> г. по формам: 5-гр, 70-тп, 71-тп по месторождениям: Райчихинскому, Архаро-Богучанскому, Ерковецкому (участок Южный), Огоджинскому (участок «Контактовый» - аренда). – Райчихинск, 2013. – 1 кн.-120 л., 10 л.гр.пр. /// АТГФ-29252.</w:t>
      </w:r>
      <w:r>
        <w:rPr>
          <w:color w:val="000000"/>
          <w:sz w:val="20"/>
        </w:rPr>
        <w:t xml:space="preserve"> </w:t>
      </w:r>
    </w:p>
    <w:p>
      <w:pPr>
        <w:pStyle w:val="Normal"/>
        <w:ind w:firstLine="709" w:end="0"/>
        <w:jc w:val="both"/>
        <w:rPr>
          <w:b/>
          <w:color w:val="000000"/>
        </w:rPr>
      </w:pPr>
      <w:r>
        <w:rPr>
          <w:b/>
          <w:color w:val="000000"/>
        </w:rPr>
        <w:t>Арчибасова С.И., 2015.</w:t>
      </w:r>
      <w:r>
        <w:rPr>
          <w:color w:val="000000"/>
        </w:rPr>
        <w:t xml:space="preserve"> Отчётный баланс запасов БУРОГО И КАМЕННОГО УГЛЯ по </w:t>
      </w:r>
      <w:r>
        <w:rPr>
          <w:b/>
          <w:color w:val="000000"/>
        </w:rPr>
        <w:t>ЗАО «Амурский уголь»</w:t>
      </w:r>
      <w:r>
        <w:rPr>
          <w:color w:val="000000"/>
        </w:rPr>
        <w:t xml:space="preserve"> за</w:t>
      </w:r>
      <w:r>
        <w:rPr>
          <w:b/>
          <w:color w:val="000000"/>
        </w:rPr>
        <w:t xml:space="preserve"> 2014</w:t>
      </w:r>
      <w:r>
        <w:rPr>
          <w:color w:val="000000"/>
        </w:rPr>
        <w:t xml:space="preserve"> г. по формам: 5-гр(4), 70-тп, 71-тп по месторождениям: Райчихинскому, Архаро-Богучанскому, Ерковецкому, Огоджинскому (участок «Контактовый» - аренда). – Райчихинск, 2015. – 1 кн.-95 л., 11 л.гр.пр. /// АТГФ-29612.</w:t>
      </w:r>
    </w:p>
    <w:p>
      <w:pPr>
        <w:pStyle w:val="Normal"/>
        <w:tabs>
          <w:tab w:val="clear" w:pos="720"/>
          <w:tab w:val="left" w:pos="3480" w:leader="none"/>
        </w:tabs>
        <w:ind w:firstLine="709" w:end="0"/>
        <w:jc w:val="both"/>
        <w:rPr>
          <w:b/>
          <w:color w:val="000000"/>
        </w:rPr>
      </w:pPr>
      <w:r>
        <w:rPr>
          <w:b/>
          <w:color w:val="000000"/>
        </w:rPr>
        <w:t>Арчибасова С.И., 2016.</w:t>
      </w:r>
      <w:r>
        <w:rPr>
          <w:color w:val="000000"/>
        </w:rPr>
        <w:t xml:space="preserve"> Отчёт движения балансовых запасов УГЛЯ в недрах по структурным подразделениям и по акционерному обществу «Амурский уголь» на 01.01.2016 г. по формам: 5-гр(4), 70-тп, 71-тп по месторождениям: Райчихинскому, Архаро-Богучанскому, Ерковецкому (бурого угля) и Огоджинскому (каменного угля, участок «Контактовый» - аренда). – Райчихинск, 2016. – 2 кн.-111 л. (106+5), 11 л.гр.пр. /// АТГФ-29899.</w:t>
      </w:r>
    </w:p>
    <w:p>
      <w:pPr>
        <w:pStyle w:val="Normal"/>
        <w:tabs>
          <w:tab w:val="clear" w:pos="720"/>
          <w:tab w:val="left" w:pos="3480" w:leader="none"/>
        </w:tabs>
        <w:ind w:firstLine="709" w:end="0"/>
        <w:jc w:val="both"/>
        <w:rPr>
          <w:b/>
          <w:color w:val="000000"/>
        </w:rPr>
      </w:pPr>
      <w:r>
        <w:rPr>
          <w:b/>
          <w:color w:val="000000"/>
        </w:rPr>
        <w:t>Арчибасова С.И., 2017.</w:t>
      </w:r>
      <w:r>
        <w:rPr>
          <w:color w:val="000000"/>
        </w:rPr>
        <w:t xml:space="preserve"> Отчёт движения балансовых запасов УГЛЯ в недрах по структурным подразделениям и по АО «Амурский уголь» на 01.01.2017 г. по формам 5-гр(4), 70-тп, 71-тп по месторождениям бурого угля: Райчихинскому, Архаро-Богучанскому, Ерковецкому и каменного угля – Огоджинскому (участок «Контактовый»). – Райчихинск, 2017. – 1 кн.-97 л., 12 л.гр.пр. /// АТГФ-31057. </w:t>
      </w:r>
      <w:r>
        <w:rPr>
          <w:color w:val="000000"/>
          <w:sz w:val="20"/>
        </w:rPr>
        <w:t>Конфиденциально</w:t>
      </w:r>
    </w:p>
    <w:p>
      <w:pPr>
        <w:pStyle w:val="Normal"/>
        <w:ind w:firstLine="709" w:end="0"/>
        <w:jc w:val="both"/>
        <w:rPr>
          <w:b/>
          <w:color w:val="000000"/>
        </w:rPr>
      </w:pPr>
      <w:r>
        <w:rPr>
          <w:b/>
          <w:color w:val="000000"/>
        </w:rPr>
        <w:t>Арчибасова С.И., 2018.</w:t>
      </w:r>
      <w:r>
        <w:rPr>
          <w:color w:val="000000"/>
        </w:rPr>
        <w:t xml:space="preserve"> Отчёт движения балансовых запасов </w:t>
      </w:r>
      <w:r>
        <w:rPr>
          <w:color w:val="000000"/>
          <w:u w:val="single"/>
        </w:rPr>
        <w:t>УГЛЯ</w:t>
      </w:r>
      <w:r>
        <w:rPr>
          <w:color w:val="000000"/>
        </w:rPr>
        <w:t xml:space="preserve"> в недрах по структурным подразделениям и по АО «Амурский уголь» по состоянию </w:t>
      </w:r>
      <w:r>
        <w:rPr>
          <w:b/>
          <w:color w:val="000000"/>
        </w:rPr>
        <w:t>на 01.01.2018</w:t>
      </w:r>
      <w:r>
        <w:rPr>
          <w:color w:val="000000"/>
        </w:rPr>
        <w:t xml:space="preserve"> г. по формам: 5-гр(4), 70-тп, 71-тп по месторождениям бурого угля: Райчихинскому, Архаро-Богучанскому, Ерковецкому и каменного угля: Огоджинскому (участок «Контактовый»). (лицензии БЛГ 02725 ТР, БЛГ 02727 ТР, БЛГ 02728 ТР, БЛГ 02729 ТР, БЛГ 02730 ТЭ, БЛГ 02731 ТЭ, БЛГ 02733 ТЭ - бурый уголь; БЛГ 02732 ТЭ - каменный уголь). – Райчихинск, 2018. – 1 кн.-99 л., 12 л.гр.пр. /// АТГФ-31290-14.</w:t>
      </w:r>
      <w:r>
        <w:rPr>
          <w:color w:val="000000"/>
          <w:sz w:val="20"/>
        </w:rPr>
        <w:t xml:space="preserve"> Конфиденциально</w:t>
      </w:r>
    </w:p>
    <w:p>
      <w:pPr>
        <w:pStyle w:val="Normal"/>
        <w:ind w:firstLine="709" w:end="0"/>
        <w:jc w:val="both"/>
        <w:rPr>
          <w:b/>
          <w:color w:val="000000"/>
        </w:rPr>
      </w:pPr>
      <w:r>
        <w:rPr>
          <w:b/>
          <w:color w:val="000000"/>
        </w:rPr>
        <w:t>Арчибасова С.И., 2019.</w:t>
      </w:r>
      <w:r>
        <w:rPr>
          <w:color w:val="000000"/>
        </w:rPr>
        <w:t xml:space="preserve"> Отчёт движения балансовых запасов </w:t>
      </w:r>
      <w:r>
        <w:rPr>
          <w:color w:val="000000"/>
          <w:u w:val="single"/>
        </w:rPr>
        <w:t>УГЛЯ</w:t>
      </w:r>
      <w:r>
        <w:rPr>
          <w:color w:val="000000"/>
        </w:rPr>
        <w:t xml:space="preserve"> в недрах по структурным подразделениям и по Акционерному обществу «Амурский уголь» по состоянию </w:t>
      </w:r>
      <w:r>
        <w:rPr>
          <w:b/>
          <w:color w:val="000000"/>
        </w:rPr>
        <w:t>на 01.01.2019</w:t>
      </w:r>
      <w:r>
        <w:rPr>
          <w:color w:val="000000"/>
        </w:rPr>
        <w:t xml:space="preserve"> г. по формам: 5-гр(4), 70-тп, 71-тп по месторождениям </w:t>
      </w:r>
      <w:r>
        <w:rPr>
          <w:color w:val="000000"/>
          <w:u w:val="single"/>
        </w:rPr>
        <w:t>БУРОГО УГЛЯ</w:t>
      </w:r>
      <w:r>
        <w:rPr>
          <w:color w:val="000000"/>
        </w:rPr>
        <w:t xml:space="preserve">: Райчихинскому, Архаро-Богучанскому, Ерковецкому (БЛГ 02725 ТР, БЛГ 02727 ТР, БЛГ 02728 ТР, БЛГ 02729 ТР, БЛГ 02730 ТЭ, БЛГ 02731 ТЭ, БЛГ 02733 ТЭ); </w:t>
      </w:r>
      <w:r>
        <w:rPr>
          <w:color w:val="000000"/>
          <w:u w:val="single"/>
        </w:rPr>
        <w:t>КАМЕННОГО УГЛЯ:</w:t>
      </w:r>
      <w:r>
        <w:rPr>
          <w:color w:val="000000"/>
        </w:rPr>
        <w:t xml:space="preserve"> Огоджинскому (участок «Контактовый»/Аренда/, БЛГ 02732 ТЭ). – г.Райчихинск, 2019. – 1 кн.-125 л., 12/12 л.гр.пр. /// АТГФ-31514-9. </w:t>
      </w:r>
      <w:r>
        <w:rPr>
          <w:color w:val="000000"/>
          <w:sz w:val="20"/>
        </w:rPr>
        <w:t>Конфиденциально</w:t>
      </w:r>
    </w:p>
    <w:p>
      <w:pPr>
        <w:pStyle w:val="Normal"/>
        <w:ind w:firstLine="709" w:end="0"/>
        <w:jc w:val="both"/>
        <w:rPr>
          <w:color w:val="000000"/>
        </w:rPr>
      </w:pPr>
      <w:r>
        <w:rPr>
          <w:b/>
          <w:color w:val="000000"/>
        </w:rPr>
        <w:t>Арчибасова С.И., 2019.</w:t>
      </w:r>
      <w:r>
        <w:rPr>
          <w:color w:val="000000"/>
        </w:rPr>
        <w:t xml:space="preserve"> Пояснительная записка к отчёту движения балансовых запасов УГЛЯ в недрах по ООО «Разрез Контактовый» на </w:t>
      </w:r>
      <w:r>
        <w:rPr>
          <w:b/>
          <w:color w:val="000000"/>
        </w:rPr>
        <w:t>01.01.2919 г.</w:t>
      </w:r>
      <w:r>
        <w:rPr>
          <w:color w:val="000000"/>
        </w:rPr>
        <w:t xml:space="preserve"> (Огоджинское </w:t>
      </w:r>
      <w:r>
        <w:rPr>
          <w:color w:val="000000"/>
          <w:u w:val="single"/>
        </w:rPr>
        <w:t>КАМЕННОУГОЛЬНОЕ</w:t>
      </w:r>
      <w:r>
        <w:rPr>
          <w:color w:val="000000"/>
        </w:rPr>
        <w:t xml:space="preserve"> месторождение, участок Контактовый, БЛГ 03343 ТЭ, форма 5-гр). – г.Райчихинск: ООО «Разрез Контактовый», 2019. – 1 кн.-10 л. /// АТГФ-31514-8. </w:t>
      </w:r>
      <w:r>
        <w:rPr>
          <w:color w:val="000000"/>
          <w:sz w:val="20"/>
        </w:rPr>
        <w:t>Конфиденциально</w:t>
      </w:r>
    </w:p>
    <w:p>
      <w:pPr>
        <w:pStyle w:val="Normal"/>
        <w:ind w:firstLine="720" w:end="0"/>
        <w:jc w:val="both"/>
        <w:rPr>
          <w:color w:val="000000"/>
        </w:rPr>
      </w:pPr>
      <w:r>
        <w:rPr>
          <w:color w:val="000000"/>
        </w:rPr>
        <w:t xml:space="preserve">Асерчев С.А., Быкова В.В., 1979. Технический отчет по инженерно-строительным изысканиям на объекте "Разработка россыпного месторождения на р.Уркима 250 литровыми драгами". Промплощадка. - Благовещенск: АмурТИСИЗ, 1979. - 111 с., 10 гр.пр. /// АТГФ - 19000. </w:t>
      </w:r>
    </w:p>
    <w:p>
      <w:pPr>
        <w:pStyle w:val="Normal"/>
        <w:ind w:firstLine="720" w:end="0"/>
        <w:jc w:val="both"/>
        <w:rPr>
          <w:color w:val="000000"/>
        </w:rPr>
      </w:pPr>
      <w:r>
        <w:rPr>
          <w:color w:val="000000"/>
        </w:rPr>
        <w:t xml:space="preserve">Асерчев С.А., Некрасова Н.И., Ташлыкова Г.А., 1980. Технический отчет по инженерно-геологическим изысканиям на объекте "Разработка россыпного месторождения на р.Уркима 250 литровыми драгами". - Благовещенск: АмурТИСИЗ, 1980. - 82 с., 6 гр.пр. /// АТГФ - 19005. </w:t>
      </w:r>
    </w:p>
    <w:p>
      <w:pPr>
        <w:pStyle w:val="Normal"/>
        <w:ind w:firstLine="720" w:end="0"/>
        <w:jc w:val="both"/>
        <w:rPr>
          <w:b/>
          <w:color w:val="000000"/>
        </w:rPr>
      </w:pPr>
      <w:r>
        <w:rPr>
          <w:color w:val="000000"/>
        </w:rPr>
        <w:t xml:space="preserve">Асерчев С.А., Ребров В.А., 1978. Технический отчет по инженерно-строительным изысканиям под строительство 80-и квартирного жилого дома в п.Уруша Сковородинского района, Амурской области. - Благовещенск: АмурТИСИЗ, 1978. - 58 с., 5 гр.пр. /// АТГФ - 18457. </w:t>
      </w:r>
    </w:p>
    <w:p>
      <w:pPr>
        <w:pStyle w:val="Normal"/>
        <w:ind w:firstLine="720" w:end="0"/>
        <w:jc w:val="both"/>
        <w:rPr>
          <w:b/>
          <w:color w:val="000000"/>
        </w:rPr>
      </w:pPr>
      <w:r>
        <w:rPr>
          <w:b/>
          <w:color w:val="000000"/>
        </w:rPr>
        <w:t>Асламов В.В., Тучина Н.М., Селезнев П.Н., 1983.</w:t>
      </w:r>
      <w:r>
        <w:rPr>
          <w:color w:val="000000"/>
        </w:rPr>
        <w:t xml:space="preserve"> Технико-экономические соображения (ТЭС) о возможном промышленном значении Соруканского месторождения олова в Ям-Алинском рудном районе и целесообразности проведения дальнейших геологоразведочных работ (сверхплановая работа). - Хабаровск: ДВИМС, 1983. - 52 с., 4 гр.пр. /// АТГФ - 20043. </w:t>
      </w:r>
    </w:p>
    <w:p>
      <w:pPr>
        <w:pStyle w:val="Normal"/>
        <w:tabs>
          <w:tab w:val="clear" w:pos="720"/>
          <w:tab w:val="left" w:pos="2977" w:leader="none"/>
        </w:tabs>
        <w:ind w:firstLine="720" w:end="0"/>
        <w:jc w:val="both"/>
        <w:rPr>
          <w:b/>
          <w:color w:val="000000"/>
        </w:rPr>
      </w:pPr>
      <w:r>
        <w:rPr>
          <w:b/>
          <w:color w:val="000000"/>
        </w:rPr>
        <w:t>Асмодьяров Г.В., 2001.</w:t>
      </w:r>
      <w:r>
        <w:rPr>
          <w:color w:val="000000"/>
        </w:rPr>
        <w:t xml:space="preserve"> Отчет о результатах поисково-оценочных и разведочных работ на россыпное золото в долине р. Правые Кохани и его правого притока руч.Черкес за 1997-2001 гг. Объект </w:t>
      </w:r>
      <w:r>
        <w:rPr>
          <w:b/>
          <w:color w:val="000000"/>
        </w:rPr>
        <w:t>«Коханийский».</w:t>
      </w:r>
      <w:r>
        <w:rPr>
          <w:color w:val="000000"/>
        </w:rPr>
        <w:t xml:space="preserve"> (Тындинский р-н, N-52-VIII, лц. БЛГ 00601 БР, Гр.47-00-25). Прот.АмурТКЗ № 387 от 4.10.2001 г. – Зея: а/с «Зея», 2001. – 2 кн.-119 л. (98+21), 9 гр.пр. /// АТГФ-26893, од51177 (0,6 МБ), арх.603</w:t>
      </w:r>
    </w:p>
    <w:p>
      <w:pPr>
        <w:pStyle w:val="Normal"/>
        <w:ind w:firstLine="720" w:end="0"/>
        <w:jc w:val="both"/>
        <w:rPr>
          <w:b/>
          <w:color w:val="000000"/>
        </w:rPr>
      </w:pPr>
      <w:r>
        <w:rPr>
          <w:b/>
          <w:color w:val="000000"/>
        </w:rPr>
        <w:t xml:space="preserve">Асмодьяров Г.В., 2017. </w:t>
      </w:r>
      <w:r>
        <w:rPr>
          <w:color w:val="000000"/>
        </w:rPr>
        <w:t>Материалы переоценки и разведки россыпей золота с подсчётом запасов в бассейне руч.Язонов Клад и по руч.Солёный, левых притоков р.Унаха, по состоянию на 01.11.2017 г. Объект «</w:t>
      </w:r>
      <w:r>
        <w:rPr>
          <w:b/>
          <w:color w:val="000000"/>
        </w:rPr>
        <w:t>Язонов Клад</w:t>
      </w:r>
      <w:r>
        <w:rPr>
          <w:color w:val="000000"/>
        </w:rPr>
        <w:t xml:space="preserve">» (Зейский р-н, N-52-XIV, БЛГ 02211 БР, Гр.10-11-104, ГКМ(В)-1154). Протокол ТКЗ Амурнедра № 1142 от 30.11.2017 г. – Благовещенск: ООО «ЮСМО», 2017. – 2 кн.-204 л. (152+52/проток.), 13/16 л.гр.пр. /// АТГФ-31411, од52168 (44 Мб); б/Арх. </w:t>
      </w:r>
      <w:r>
        <w:rPr>
          <w:color w:val="000000"/>
          <w:sz w:val="20"/>
        </w:rPr>
        <w:t>Общедоступно.</w:t>
      </w:r>
      <w:r>
        <w:rPr>
          <w:color w:val="000000"/>
        </w:rPr>
        <w:t xml:space="preserve"> </w:t>
      </w:r>
    </w:p>
    <w:p>
      <w:pPr>
        <w:pStyle w:val="Normal"/>
        <w:ind w:firstLine="709" w:end="0"/>
        <w:jc w:val="both"/>
        <w:rPr>
          <w:b/>
          <w:color w:val="000000"/>
        </w:rPr>
      </w:pPr>
      <w:r>
        <w:rPr>
          <w:b/>
          <w:color w:val="000000"/>
        </w:rPr>
        <w:t>Асмодьяров Г.В., 2017</w:t>
      </w:r>
      <w:r>
        <w:rPr>
          <w:color w:val="000000"/>
        </w:rPr>
        <w:t>. Материалы подсчёта запасов россыпного золота в бассейне руч.</w:t>
      </w:r>
      <w:r>
        <w:rPr>
          <w:b/>
          <w:color w:val="000000"/>
        </w:rPr>
        <w:t>Мактунья</w:t>
      </w:r>
      <w:r>
        <w:rPr>
          <w:color w:val="000000"/>
        </w:rPr>
        <w:t>, левого притока р.Унаха, по состоянию на 01.08.2017 г. Объект «</w:t>
      </w:r>
      <w:r>
        <w:rPr>
          <w:b/>
          <w:color w:val="000000"/>
        </w:rPr>
        <w:t>Язонов Клад</w:t>
      </w:r>
      <w:r>
        <w:rPr>
          <w:color w:val="000000"/>
        </w:rPr>
        <w:t>» (Зейский р-н, N-52-XIV, БЛГ 02211 БР, Гр.10-11-104, ГКМ(В)-1169/</w:t>
      </w:r>
      <w:r>
        <w:rPr>
          <w:color w:val="000000"/>
          <w:sz w:val="20"/>
        </w:rPr>
        <w:t xml:space="preserve"> Мактунья-лп Унаха</w:t>
      </w:r>
      <w:r>
        <w:rPr>
          <w:color w:val="000000"/>
        </w:rPr>
        <w:t xml:space="preserve">). Протокол ТКЗ Амурнедра № 1132 от 25.09.2017. – Благовещенск: ООО «ЮСМО», 2017. – 2 кн.-210 л. (164+46/проток.), 17 л.гр.пр. /// АТГФ-31212, од52071 (36,7 Мб), б/Арх. </w:t>
      </w:r>
      <w:r>
        <w:rPr>
          <w:color w:val="000000"/>
          <w:sz w:val="20"/>
        </w:rPr>
        <w:t xml:space="preserve">амо/Мактунья-лп Унаха, (Первый Левый, Тамгин) – лп Мактунья. </w:t>
      </w:r>
      <w:r>
        <w:rPr>
          <w:bCs/>
          <w:color w:val="000000"/>
          <w:sz w:val="20"/>
        </w:rPr>
        <w:t>Общедоступно.</w:t>
      </w:r>
    </w:p>
    <w:p>
      <w:pPr>
        <w:pStyle w:val="Normal"/>
        <w:ind w:firstLine="709" w:end="0"/>
        <w:jc w:val="both"/>
        <w:rPr>
          <w:b/>
          <w:color w:val="000000"/>
        </w:rPr>
      </w:pPr>
      <w:r>
        <w:rPr>
          <w:b/>
          <w:color w:val="000000"/>
        </w:rPr>
        <w:t>Асмодьяров Г.В., 2017.</w:t>
      </w:r>
      <w:r>
        <w:rPr>
          <w:color w:val="000000"/>
        </w:rPr>
        <w:t xml:space="preserve"> Отчётный баланс запасов россыпного золота по ООО «ЮСМО» за 2017 г. по форме 5-гр, 70-тп. – Благовещенск, 2017. – 1 кн.-73 л., 10 л.гр.пр. /// АТГФ-31400, од52107 (19 Мб). </w:t>
      </w:r>
      <w:r>
        <w:rPr>
          <w:color w:val="000000"/>
          <w:sz w:val="20"/>
        </w:rPr>
        <w:t>Конфиденциально</w:t>
      </w:r>
    </w:p>
    <w:p>
      <w:pPr>
        <w:pStyle w:val="Normal"/>
        <w:ind w:firstLine="709" w:end="0"/>
        <w:jc w:val="both"/>
        <w:rPr>
          <w:b/>
          <w:color w:val="000000"/>
        </w:rPr>
      </w:pPr>
      <w:r>
        <w:rPr>
          <w:b/>
          <w:color w:val="000000"/>
        </w:rPr>
        <w:t>Асмодьяров Г.В., 2018.</w:t>
      </w:r>
      <w:r>
        <w:rPr>
          <w:color w:val="000000"/>
        </w:rPr>
        <w:t xml:space="preserve"> Материалы подсчёта запасов россыпного золота в долине руч.Черкес, правого притока р.Унаха, по состоянию на 01.05.2018 г. Объект «</w:t>
      </w:r>
      <w:r>
        <w:rPr>
          <w:b/>
          <w:color w:val="000000"/>
        </w:rPr>
        <w:t>Черкес</w:t>
      </w:r>
      <w:r>
        <w:rPr>
          <w:color w:val="000000"/>
        </w:rPr>
        <w:t>». (Зейский р-н, N-52-XIII, БЛГ 02772 БР, Гр.10-16-533, ГКМ(В)-1200). Протокол ТКЗ Амурнедра № 1180 от 13.08.2018. – Благовещенск: ООО «ЮСМО», 2018. – 2 кн.-209 л. (161+48/</w:t>
      </w:r>
      <w:r>
        <w:rPr>
          <w:i/>
          <w:color w:val="000000"/>
        </w:rPr>
        <w:t>проток.</w:t>
      </w:r>
      <w:r>
        <w:rPr>
          <w:color w:val="000000"/>
        </w:rPr>
        <w:t xml:space="preserve">), 22 л.гр.пр. /// АТГФ-31448, од52213 (76 Мб); б/Арх. </w:t>
      </w:r>
      <w:r>
        <w:rPr>
          <w:i/>
          <w:color w:val="000000"/>
        </w:rPr>
        <w:t>(работы продолжаются)</w:t>
      </w:r>
      <w:r>
        <w:rPr>
          <w:color w:val="000000"/>
        </w:rPr>
        <w:t xml:space="preserve">. </w:t>
      </w:r>
      <w:r>
        <w:rPr>
          <w:color w:val="000000"/>
          <w:sz w:val="20"/>
        </w:rPr>
        <w:t>Общедоступно.</w:t>
      </w:r>
    </w:p>
    <w:p>
      <w:pPr>
        <w:pStyle w:val="Normal"/>
        <w:ind w:firstLine="709" w:end="0"/>
        <w:jc w:val="both"/>
        <w:rPr>
          <w:b/>
          <w:color w:val="000000"/>
        </w:rPr>
      </w:pPr>
      <w:r>
        <w:rPr>
          <w:b/>
          <w:color w:val="000000"/>
        </w:rPr>
        <w:t xml:space="preserve">Асмодьяров Г.В., 2018. </w:t>
      </w:r>
      <w:r>
        <w:rPr>
          <w:color w:val="000000"/>
        </w:rPr>
        <w:t>Материалы подсчёта запасов россыпного золота по р.Иликан и по руч.Мадьяровский, левому притоку р.Иликан, по состоянию на 01.03.2018 г. Объект «</w:t>
      </w:r>
      <w:r>
        <w:rPr>
          <w:b/>
          <w:color w:val="000000"/>
        </w:rPr>
        <w:t>Иликан</w:t>
      </w:r>
      <w:r>
        <w:rPr>
          <w:color w:val="000000"/>
        </w:rPr>
        <w:t>» (Зейский р-н, N-52-VII, XIII; БЛГ 02768 БР, Гр.10-16-532; ГКМ(В)-1189/Иликан/, 1185/Мадьяроский/). Протокол ТКЗ Амурнедра № 1162 от 09.04.2018 г. – Благовещенск: ООО «ЮСМО», 2018. – 2 кн.-181 л. (139+42/</w:t>
      </w:r>
      <w:r>
        <w:rPr>
          <w:i/>
          <w:color w:val="000000"/>
        </w:rPr>
        <w:t>проток.</w:t>
      </w:r>
      <w:r>
        <w:rPr>
          <w:color w:val="000000"/>
        </w:rPr>
        <w:t xml:space="preserve">), 14 л.гр.пр. /// АТГФ-31416, од52174 (66,0 Мб); б/Арх. </w:t>
      </w:r>
      <w:r>
        <w:rPr>
          <w:color w:val="000000"/>
          <w:sz w:val="20"/>
        </w:rPr>
        <w:t>амо/Иликан-пп Унаха, Мадьяровский-лп Иликан, Веселый-лп Мадьяровский. «На общих основаниях»</w:t>
      </w:r>
    </w:p>
    <w:p>
      <w:pPr>
        <w:pStyle w:val="Normal"/>
        <w:ind w:firstLine="709" w:end="0"/>
        <w:jc w:val="both"/>
        <w:rPr>
          <w:b/>
          <w:color w:val="000000"/>
        </w:rPr>
      </w:pPr>
      <w:r>
        <w:rPr>
          <w:b/>
          <w:color w:val="000000"/>
        </w:rPr>
        <w:t>Асмодьяров Г.В., 2018.</w:t>
      </w:r>
      <w:r>
        <w:rPr>
          <w:color w:val="000000"/>
        </w:rPr>
        <w:t xml:space="preserve"> Отчёт о проведённых поисковых, оценочных и разведочных работах на россыпное золото в долинах ручьев Ивановский, Половинная, Садовича, Никандровский, правых притоков р.Унаха в 2011-2018 гг. Объект «</w:t>
      </w:r>
      <w:r>
        <w:rPr>
          <w:b/>
          <w:color w:val="000000"/>
        </w:rPr>
        <w:t>Ивановский</w:t>
      </w:r>
      <w:r>
        <w:rPr>
          <w:color w:val="000000"/>
        </w:rPr>
        <w:t xml:space="preserve">» (Зейский р-н, N-52-XIII, XIV; БЛГ 02231 БР, Гр.10-11-103; ГКМ(В)-1134, </w:t>
      </w:r>
      <w:r>
        <w:rPr>
          <w:i/>
          <w:color w:val="000000"/>
        </w:rPr>
        <w:t>Ивановский-пп Унаха</w:t>
      </w:r>
      <w:r>
        <w:rPr>
          <w:color w:val="000000"/>
        </w:rPr>
        <w:t>). Протокол ТКЗ Амурнедра № 1200 от 26.12.2018 г. – Благовещенск: ООО «ЮСМО», 2018. – 2 кн.-330 л. (267+63/</w:t>
      </w:r>
      <w:r>
        <w:rPr>
          <w:i/>
          <w:color w:val="000000"/>
        </w:rPr>
        <w:t>проток.</w:t>
      </w:r>
      <w:r>
        <w:rPr>
          <w:color w:val="000000"/>
        </w:rPr>
        <w:t>), 45 л.гр.пр. /// АТГФ-31646, од52255 (98 Мб); Арх.1494 (</w:t>
      </w:r>
      <w:r>
        <w:rPr>
          <w:i/>
          <w:color w:val="000000"/>
        </w:rPr>
        <w:t>первич.документ.</w:t>
      </w:r>
      <w:r>
        <w:rPr>
          <w:color w:val="000000"/>
        </w:rPr>
        <w:t xml:space="preserve">), од55141 (98 Мб, </w:t>
      </w:r>
      <w:r>
        <w:rPr>
          <w:i/>
          <w:color w:val="000000"/>
        </w:rPr>
        <w:t>скан.первич.</w:t>
      </w:r>
      <w:r>
        <w:rPr>
          <w:color w:val="000000"/>
        </w:rPr>
        <w:t>).</w:t>
      </w:r>
      <w:r>
        <w:rPr>
          <w:color w:val="000000"/>
          <w:sz w:val="20"/>
        </w:rPr>
        <w:t xml:space="preserve"> амо/8: (Ивановский, Половинная, Садовича, Никандровский) – пп Унаха; (Ельцин, Первый, Третий) – пп Ивановский; Левый-лп Ивановский. Общедоступно.</w:t>
      </w:r>
    </w:p>
    <w:p>
      <w:pPr>
        <w:pStyle w:val="Normal"/>
        <w:ind w:firstLine="709" w:end="0"/>
        <w:jc w:val="both"/>
        <w:rPr>
          <w:b/>
          <w:bCs/>
          <w:color w:val="000000"/>
        </w:rPr>
      </w:pPr>
      <w:r>
        <w:rPr>
          <w:b/>
          <w:color w:val="000000"/>
        </w:rPr>
        <w:t>Асмодьяров Г.В., 2018.</w:t>
      </w:r>
      <w:r>
        <w:rPr>
          <w:color w:val="000000"/>
        </w:rPr>
        <w:t xml:space="preserve"> Отчётный баланс запасов россыпного золота по ООО «ЮСМО» </w:t>
      </w:r>
      <w:r>
        <w:rPr>
          <w:bCs/>
          <w:color w:val="000000"/>
        </w:rPr>
        <w:t>за 2018</w:t>
      </w:r>
      <w:r>
        <w:rPr>
          <w:color w:val="000000"/>
        </w:rPr>
        <w:t xml:space="preserve"> г. по формам: 5-гр, 70-тп, 71-тп. – Благовещенск, 2018. – 1 кн.-101 л., 23 л.гр.пр., 1 диск. /// АТГФ-31637. </w:t>
      </w:r>
      <w:r>
        <w:rPr>
          <w:color w:val="000000"/>
          <w:sz w:val="20"/>
        </w:rPr>
        <w:t>Конфиденциально</w:t>
      </w:r>
    </w:p>
    <w:p>
      <w:pPr>
        <w:pStyle w:val="Normal"/>
        <w:ind w:firstLine="709" w:end="0"/>
        <w:jc w:val="both"/>
        <w:rPr>
          <w:b/>
          <w:color w:val="000000"/>
        </w:rPr>
      </w:pPr>
      <w:r>
        <w:rPr>
          <w:b/>
          <w:bCs/>
          <w:color w:val="000000"/>
        </w:rPr>
        <w:t xml:space="preserve">Асмодьяров Г.В., 2019. </w:t>
      </w:r>
      <w:r>
        <w:rPr>
          <w:color w:val="000000"/>
        </w:rPr>
        <w:t>Материалы отчётного баланса запасов россыпного золота ООО «ЮСМО»</w:t>
      </w:r>
      <w:r>
        <w:rPr>
          <w:b/>
          <w:bCs/>
          <w:color w:val="000000"/>
        </w:rPr>
        <w:t xml:space="preserve"> за 2019 г. </w:t>
      </w:r>
      <w:r>
        <w:rPr>
          <w:color w:val="000000"/>
        </w:rPr>
        <w:t>по формам 5-гр, 70-тп, 71-тп. – Благовещенск, 2019. – 1 кн.-86 л., 16/21 л.гр.пр. /// АТГФ-31934.</w:t>
      </w:r>
      <w:r>
        <w:rPr>
          <w:b/>
          <w:bCs/>
          <w:color w:val="000000"/>
        </w:rPr>
        <w:t xml:space="preserve"> </w:t>
      </w:r>
      <w:r>
        <w:rPr>
          <w:color w:val="000000"/>
          <w:sz w:val="20"/>
        </w:rPr>
        <w:t>Конфиденциально</w:t>
      </w:r>
    </w:p>
    <w:p>
      <w:pPr>
        <w:pStyle w:val="Normal"/>
        <w:ind w:firstLine="709" w:end="0"/>
        <w:jc w:val="both"/>
        <w:rPr>
          <w:b/>
          <w:color w:val="000000"/>
        </w:rPr>
      </w:pPr>
      <w:r>
        <w:rPr>
          <w:b/>
          <w:color w:val="000000"/>
        </w:rPr>
        <w:t>Асмодьяров Г.В., 2019.</w:t>
      </w:r>
      <w:r>
        <w:rPr>
          <w:color w:val="000000"/>
        </w:rPr>
        <w:t xml:space="preserve"> Материалы прироста запасов россыпного золота по р.Иликан (инт. р.л. 653-660 и 661-677) по состоянию на 01.08.2019 г. Объект «</w:t>
      </w:r>
      <w:r>
        <w:rPr>
          <w:b/>
          <w:color w:val="000000"/>
        </w:rPr>
        <w:t>Иликан</w:t>
      </w:r>
      <w:r>
        <w:rPr>
          <w:color w:val="000000"/>
        </w:rPr>
        <w:t>» (Зейский р-н, N-52-VII, XIII; БЛГ 02768 БР, Гр.10-16-532, ГКМ(В)-1189). Протокол ТКЗ Амурнедра № 1259 от 18.11.2019 г. – Благовещенск: ООО «ЮСМО», 2019. – 2 кн.-188 л. (144+44/</w:t>
      </w:r>
      <w:r>
        <w:rPr>
          <w:i/>
          <w:color w:val="000000"/>
        </w:rPr>
        <w:t>проток.</w:t>
      </w:r>
      <w:r>
        <w:rPr>
          <w:color w:val="000000"/>
        </w:rPr>
        <w:t xml:space="preserve">), 19 л.гр.пр. /// АТГФ-31818, од52363 (79 Мб); б/Арх. </w:t>
      </w:r>
      <w:r>
        <w:rPr>
          <w:color w:val="000000"/>
          <w:sz w:val="20"/>
        </w:rPr>
        <w:t>Иликан (инт. р.л. 653-660 и 661-677)-пп Унаха. Общедоступно</w:t>
      </w:r>
      <w:r>
        <w:rPr>
          <w:color w:val="000000"/>
        </w:rPr>
        <w:t xml:space="preserve">. </w:t>
      </w:r>
    </w:p>
    <w:p>
      <w:pPr>
        <w:pStyle w:val="Normal"/>
        <w:ind w:firstLine="709" w:end="0"/>
        <w:jc w:val="both"/>
        <w:rPr>
          <w:b/>
          <w:color w:val="000000"/>
        </w:rPr>
      </w:pPr>
      <w:r>
        <w:rPr>
          <w:b/>
          <w:color w:val="000000"/>
        </w:rPr>
        <w:t>Асмодьяров Г.В., 2019.</w:t>
      </w:r>
      <w:r>
        <w:rPr>
          <w:color w:val="000000"/>
        </w:rPr>
        <w:t xml:space="preserve"> Отчёт о проведённых поисковых, оценочных и разведочных работах на россыпное золото в долинах ручьев Язонов Клад, Соленый, Гранитный, Безбайкин, Мактунья, левых притоков р. Унаха в 2011-2018 гг. Объект «</w:t>
      </w:r>
      <w:r>
        <w:rPr>
          <w:b/>
          <w:color w:val="000000"/>
        </w:rPr>
        <w:t>Язонов Клад</w:t>
      </w:r>
      <w:r>
        <w:rPr>
          <w:color w:val="000000"/>
        </w:rPr>
        <w:t>» (Зейский р-н, N-52-XIII, XIV; БЛГ 02211 БР, Гр.10-11-104). Протокол НТС Амурнедра № 1244 от 22.04.2019 г. – Благовещенск: ООО «ЮСМО», 2019. – 2 кн.-321 л. (304+17 /</w:t>
      </w:r>
      <w:r>
        <w:rPr>
          <w:i/>
          <w:color w:val="000000"/>
        </w:rPr>
        <w:t>протокол, рецензия/</w:t>
      </w:r>
      <w:r>
        <w:rPr>
          <w:color w:val="000000"/>
        </w:rPr>
        <w:t>), 47 л.гр.пр. /// АТГФ-31657, од52263 (105 Мб); Арх.1514 (</w:t>
      </w:r>
      <w:r>
        <w:rPr>
          <w:i/>
          <w:color w:val="000000"/>
        </w:rPr>
        <w:t>первич. документ.</w:t>
      </w:r>
      <w:r>
        <w:rPr>
          <w:color w:val="000000"/>
        </w:rPr>
        <w:t xml:space="preserve">), од55151 (313 Мб, </w:t>
      </w:r>
      <w:r>
        <w:rPr>
          <w:i/>
          <w:color w:val="000000"/>
        </w:rPr>
        <w:t>скан.первич.</w:t>
      </w:r>
      <w:r>
        <w:rPr>
          <w:color w:val="000000"/>
        </w:rPr>
        <w:t>).</w:t>
      </w:r>
      <w:r>
        <w:rPr>
          <w:color w:val="000000"/>
          <w:sz w:val="20"/>
        </w:rPr>
        <w:t xml:space="preserve"> алф, ндпо, адм; </w:t>
      </w:r>
      <w:r>
        <w:rPr>
          <w:b/>
          <w:color w:val="000000"/>
          <w:sz w:val="20"/>
        </w:rPr>
        <w:t>амо/6</w:t>
      </w:r>
      <w:r>
        <w:rPr>
          <w:color w:val="000000"/>
          <w:sz w:val="20"/>
        </w:rPr>
        <w:t xml:space="preserve">: (Язонов Клад/ГКМ-1154, Соленый/ГКМ-1190, Безбайкин/ГКМ-1081, Мактунья/с лп: 1 ый Левый, Тамгин/ГКМ-1169/) – лп Унаха; </w:t>
      </w:r>
      <w:r>
        <w:rPr>
          <w:b/>
          <w:color w:val="000000"/>
          <w:sz w:val="20"/>
        </w:rPr>
        <w:t>амо/2</w:t>
      </w:r>
      <w:r>
        <w:rPr>
          <w:color w:val="000000"/>
          <w:sz w:val="20"/>
        </w:rPr>
        <w:t xml:space="preserve">: (Леват/ГКМ-1155, Алга/ГКМ№-1184/)-пп Язонов Клад; </w:t>
      </w:r>
      <w:r>
        <w:rPr>
          <w:b/>
          <w:color w:val="000000"/>
          <w:sz w:val="20"/>
        </w:rPr>
        <w:t>амо/</w:t>
      </w:r>
      <w:r>
        <w:rPr>
          <w:color w:val="000000"/>
          <w:sz w:val="20"/>
        </w:rPr>
        <w:t xml:space="preserve"> Правый-пп Безбайкин/-золото обнаружено в одной скв.№ 4 по б.л.2; </w:t>
      </w:r>
      <w:r>
        <w:rPr>
          <w:b/>
          <w:color w:val="000000"/>
          <w:sz w:val="20"/>
        </w:rPr>
        <w:t>амо/4</w:t>
      </w:r>
      <w:r>
        <w:rPr>
          <w:color w:val="000000"/>
          <w:sz w:val="20"/>
        </w:rPr>
        <w:t xml:space="preserve">: (Левый-лп Безбайкин, Левый-лп Тамгин, Правый-пп Тамгин, Гранитный-лп Унаха/-золото не обнаружено). Общедоступно. </w:t>
      </w:r>
    </w:p>
    <w:p>
      <w:pPr>
        <w:pStyle w:val="Normal"/>
        <w:ind w:firstLine="709" w:end="0"/>
        <w:jc w:val="both"/>
        <w:rPr>
          <w:b/>
          <w:color w:val="000000"/>
        </w:rPr>
      </w:pPr>
      <w:r>
        <w:rPr>
          <w:b/>
          <w:color w:val="000000"/>
        </w:rPr>
        <w:t xml:space="preserve">Асмодьяров Г.В., 2019. </w:t>
      </w:r>
      <w:r>
        <w:rPr>
          <w:color w:val="000000"/>
        </w:rPr>
        <w:t>Отчёт о результатах поисковых и оценочных работ на россыпное золото в бассейне ручья Юникал в Тындинском районе Амурской области с подсчётом запасов по состоянию на 15.11.2019 г. Объект «</w:t>
      </w:r>
      <w:r>
        <w:rPr>
          <w:b/>
          <w:color w:val="000000"/>
        </w:rPr>
        <w:t>Юникал</w:t>
      </w:r>
      <w:r>
        <w:rPr>
          <w:color w:val="000000"/>
        </w:rPr>
        <w:t>» (Тындинский р-н, N-51-IX; БЛГ 02747 БП, Гр.10-16-501, ГКМ(В)-1245). Протокол ТКЗ Амурнедра № 1278 от 25.02.2020 г. – Благовещенск: ООО ЗДК «Дариус», 2019. – 2 кн.-179 л. (126+53/</w:t>
      </w:r>
      <w:r>
        <w:rPr>
          <w:i/>
          <w:color w:val="000000"/>
        </w:rPr>
        <w:t>проток.</w:t>
      </w:r>
      <w:r>
        <w:rPr>
          <w:color w:val="000000"/>
        </w:rPr>
        <w:t>), 11 л.гр.пр. /// АТГФ-31823, од52368 (52 Мб); Арх.1580 (</w:t>
      </w:r>
      <w:r>
        <w:rPr>
          <w:i/>
          <w:color w:val="000000"/>
        </w:rPr>
        <w:t>первичн.документация</w:t>
      </w:r>
      <w:r>
        <w:rPr>
          <w:color w:val="000000"/>
        </w:rPr>
        <w:t xml:space="preserve">), Арх./эл.-од55193 (467 Мб, </w:t>
      </w:r>
      <w:r>
        <w:rPr>
          <w:i/>
          <w:color w:val="000000"/>
        </w:rPr>
        <w:t>скан.первич</w:t>
      </w:r>
      <w:r>
        <w:rPr>
          <w:color w:val="000000"/>
        </w:rPr>
        <w:t xml:space="preserve">.). </w:t>
      </w:r>
      <w:r>
        <w:rPr>
          <w:color w:val="000000"/>
          <w:sz w:val="20"/>
        </w:rPr>
        <w:t>амо/(Юникал, Юник)-пп Дюпкогин. Общедоступно</w:t>
      </w:r>
      <w:r>
        <w:rPr>
          <w:color w:val="000000"/>
        </w:rPr>
        <w:t>.</w:t>
      </w:r>
    </w:p>
    <w:p>
      <w:pPr>
        <w:pStyle w:val="Normal"/>
        <w:ind w:firstLine="709" w:end="0"/>
        <w:jc w:val="both"/>
        <w:rPr>
          <w:b/>
          <w:bCs/>
          <w:color w:val="000000"/>
        </w:rPr>
      </w:pPr>
      <w:r>
        <w:rPr>
          <w:b/>
          <w:color w:val="000000"/>
        </w:rPr>
        <w:t>Асмодьяров Г.В., 2019.</w:t>
      </w:r>
      <w:r>
        <w:rPr>
          <w:color w:val="000000"/>
        </w:rPr>
        <w:t xml:space="preserve"> Промежуточный отчёт о результатах геологического изучения в целях поисков и оценки месторождений россыпного золота участков р.Кохани Правые, руч.Намничи, р.Кохани Левые с подсчётом запасов россыпного золота в долине руч.Намничи по состоянию на 01.06.2019 г., проведённых в 2018-2019 гг. Объект «Участки Тутаул, Кохани, Намничи» (Тындинский, Зейский р-ны, N-52-VIII; БЛГ 03073 БП, Гр.10-18-961, ГКМ(В)-1221, </w:t>
      </w:r>
      <w:r>
        <w:rPr>
          <w:i/>
          <w:color w:val="000000"/>
        </w:rPr>
        <w:t>Намничи-пп Кохани Лев.</w:t>
      </w:r>
      <w:r>
        <w:rPr>
          <w:color w:val="000000"/>
        </w:rPr>
        <w:t>). Протокол ТКЗ Амурнедра № 1236 от 25.07.2019 г. (</w:t>
      </w:r>
      <w:r>
        <w:rPr>
          <w:i/>
          <w:color w:val="000000"/>
        </w:rPr>
        <w:t>Намничи-пп Кохани Лев.,</w:t>
      </w:r>
      <w:r>
        <w:rPr>
          <w:color w:val="000000"/>
        </w:rPr>
        <w:t xml:space="preserve"> С</w:t>
      </w:r>
      <w:r>
        <w:rPr>
          <w:color w:val="000000"/>
          <w:vertAlign w:val="subscript"/>
        </w:rPr>
        <w:t>2</w:t>
      </w:r>
      <w:r>
        <w:rPr>
          <w:color w:val="000000"/>
        </w:rPr>
        <w:t>). – г.Зея, ООО «СКАЛА», 2019. – 2 кн.-213 л. (166+47/</w:t>
      </w:r>
      <w:r>
        <w:rPr>
          <w:i/>
          <w:color w:val="000000"/>
        </w:rPr>
        <w:t>проток.</w:t>
      </w:r>
      <w:r>
        <w:rPr>
          <w:color w:val="000000"/>
        </w:rPr>
        <w:t>), 13 л.гр.пр. /// АТГФ-31698, од52300 (190 Мб); Арх.1532 (</w:t>
      </w:r>
      <w:r>
        <w:rPr>
          <w:i/>
          <w:color w:val="000000"/>
        </w:rPr>
        <w:t>первич. документ.</w:t>
      </w:r>
      <w:r>
        <w:rPr>
          <w:color w:val="000000"/>
        </w:rPr>
        <w:t xml:space="preserve">), од55159 (1,21 ГБ, </w:t>
      </w:r>
      <w:r>
        <w:rPr>
          <w:i/>
          <w:color w:val="000000"/>
        </w:rPr>
        <w:t>скан.первич.</w:t>
      </w:r>
      <w:r>
        <w:rPr>
          <w:color w:val="000000"/>
        </w:rPr>
        <w:t xml:space="preserve">). </w:t>
      </w:r>
      <w:r>
        <w:rPr>
          <w:color w:val="000000"/>
          <w:sz w:val="20"/>
        </w:rPr>
        <w:t>амо/9: (Кохани Прав., Кохани Лев.) – впадают в Зейское вдхр; (Десятый, Двенадцатый) -лп Кохани Лев.; (Намничи, Верхний) -пп Кохани Лев.; (1 Правый, 2 Правый, 3 Правый) –пп Намничи; аз/прогноз (Кохани Прав., Кохани Лев.). На общих основаниях.</w:t>
      </w:r>
    </w:p>
    <w:p>
      <w:pPr>
        <w:pStyle w:val="Normal"/>
        <w:ind w:firstLine="709" w:end="0"/>
        <w:jc w:val="both"/>
        <w:rPr>
          <w:b/>
          <w:color w:val="000000"/>
        </w:rPr>
      </w:pPr>
      <w:r>
        <w:rPr>
          <w:b/>
          <w:bCs/>
          <w:color w:val="000000"/>
        </w:rPr>
        <w:t xml:space="preserve">Асмодьяров Г.В., 2020. </w:t>
      </w:r>
      <w:r>
        <w:rPr>
          <w:bCs/>
          <w:color w:val="000000"/>
        </w:rPr>
        <w:t>Материалы отчётного баланса запасов россыпного золота по ООО «Скала»</w:t>
      </w:r>
      <w:r>
        <w:rPr>
          <w:b/>
          <w:bCs/>
          <w:color w:val="000000"/>
        </w:rPr>
        <w:t xml:space="preserve"> за 2020 г</w:t>
      </w:r>
      <w:r>
        <w:rPr>
          <w:bCs/>
          <w:color w:val="000000"/>
        </w:rPr>
        <w:t xml:space="preserve">. по формам: 5-гр, 70-тп, 71-тп. – г.Зея, 2020. – 1 кн.-44 л., 5/5 л.гр.пр. /// АТГФ-32174. </w:t>
      </w:r>
      <w:r>
        <w:rPr>
          <w:color w:val="000000"/>
          <w:sz w:val="20"/>
        </w:rPr>
        <w:t>Конфиденциально</w:t>
      </w:r>
    </w:p>
    <w:p>
      <w:pPr>
        <w:pStyle w:val="Normal"/>
        <w:ind w:firstLine="709" w:end="0"/>
        <w:jc w:val="both"/>
        <w:rPr>
          <w:b/>
          <w:color w:val="000000"/>
        </w:rPr>
      </w:pPr>
      <w:r>
        <w:rPr>
          <w:b/>
          <w:color w:val="000000"/>
        </w:rPr>
        <w:t>Асмодьяров Г.В., 2020.</w:t>
      </w:r>
      <w:r>
        <w:rPr>
          <w:color w:val="000000"/>
        </w:rPr>
        <w:t xml:space="preserve"> Материалы подсчёта запасов россыпного золота по поисковым и оценочным работам </w:t>
      </w:r>
      <w:r>
        <w:rPr>
          <w:b/>
          <w:color w:val="000000"/>
        </w:rPr>
        <w:t>в долине р. Кохани Левые</w:t>
      </w:r>
      <w:r>
        <w:rPr>
          <w:color w:val="000000"/>
        </w:rPr>
        <w:t xml:space="preserve">, проведённых в 2018-2020 гг., с подсчётом запасов по состоянию на 30.09.2020 г. Объект: «Участки Тутаул, Кохани, Намничи» (Зейский р-н, N-52-VIII; БЛГ 03073 БП; Гр.10-18-961; ГКМ(В)-1277, </w:t>
      </w:r>
      <w:r>
        <w:rPr>
          <w:i/>
          <w:color w:val="000000"/>
        </w:rPr>
        <w:t>Кохани Лев.-впадает в Зейское вдхр</w:t>
      </w:r>
      <w:r>
        <w:rPr>
          <w:color w:val="000000"/>
        </w:rPr>
        <w:t>). Протокол ТКЗ Амурнедра № 1331 от 21.12.2020. – г.Зея: ООО «СКАЛА», 2020. – 2 кн-204 л. (161+43/</w:t>
      </w:r>
      <w:r>
        <w:rPr>
          <w:i/>
          <w:color w:val="000000"/>
        </w:rPr>
        <w:t>проток.</w:t>
      </w:r>
      <w:r>
        <w:rPr>
          <w:color w:val="000000"/>
        </w:rPr>
        <w:t>), 12/15 л.гр.пр. /// АТГФ-32076, од52447 (20 Мб); Арх.1617 (</w:t>
      </w:r>
      <w:r>
        <w:rPr>
          <w:i/>
          <w:color w:val="000000"/>
        </w:rPr>
        <w:t>первичн. документация</w:t>
      </w:r>
      <w:r>
        <w:rPr>
          <w:color w:val="000000"/>
        </w:rPr>
        <w:t xml:space="preserve">), Арх./эл.-од55223 (101 Мб, </w:t>
      </w:r>
      <w:r>
        <w:rPr>
          <w:i/>
          <w:color w:val="000000"/>
        </w:rPr>
        <w:t>скан.первич</w:t>
      </w:r>
      <w:r>
        <w:rPr>
          <w:color w:val="000000"/>
        </w:rPr>
        <w:t xml:space="preserve">.). </w:t>
      </w:r>
      <w:r>
        <w:rPr>
          <w:color w:val="000000"/>
          <w:sz w:val="20"/>
        </w:rPr>
        <w:t>амо/Кохани Лев. (инт.р.л.390-398; 408-434)-впадает в Зейское вдхр. На общих основаниях.</w:t>
      </w:r>
    </w:p>
    <w:p>
      <w:pPr>
        <w:pStyle w:val="Normal"/>
        <w:ind w:firstLine="720" w:end="0"/>
        <w:jc w:val="both"/>
        <w:rPr>
          <w:rFonts w:eastAsia="Calibri"/>
          <w:b/>
          <w:bCs/>
          <w:color w:val="000000"/>
          <w:szCs w:val="24"/>
          <w:lang w:eastAsia="ru-RU"/>
        </w:rPr>
      </w:pPr>
      <w:r>
        <w:rPr>
          <w:b/>
          <w:color w:val="000000"/>
        </w:rPr>
        <w:t>Асмодьяров Г.В., 2020.</w:t>
      </w:r>
      <w:r>
        <w:rPr>
          <w:color w:val="000000"/>
        </w:rPr>
        <w:t xml:space="preserve"> Отчёт о результатах оценочных и разведочных работ на россыпное золото в бассейне руч.Осиновый Ключ Большой в Архаринском районе Амурской области с подсчётом запасов россыпного золота по состоянию на 15.05.2020. Объект «</w:t>
      </w:r>
      <w:r>
        <w:rPr>
          <w:b/>
          <w:color w:val="000000"/>
        </w:rPr>
        <w:t>Осиновый Ключ Большой</w:t>
      </w:r>
      <w:r>
        <w:rPr>
          <w:color w:val="000000"/>
        </w:rPr>
        <w:t>» (М-52-XXIII, БЛГ 02663 БР, Гр.10-15-394; ГКМ(В)-1251, 1252). Протокол ТКЗ Амурнедра № 1305 от 17.08.2020 г. – Благовещенск: ООО «СИНАЙ», 2020. – 2 кн.-201 л. (150+51/</w:t>
      </w:r>
      <w:r>
        <w:rPr>
          <w:i/>
          <w:color w:val="000000"/>
        </w:rPr>
        <w:t>протокол</w:t>
      </w:r>
      <w:r>
        <w:rPr>
          <w:color w:val="000000"/>
        </w:rPr>
        <w:t>), 9/10 л.гр.пр. /// АТГФ-31950, од52383 (46 Мб); Арх.1594 (</w:t>
      </w:r>
      <w:r>
        <w:rPr>
          <w:i/>
          <w:color w:val="000000"/>
        </w:rPr>
        <w:t>первич.документ.</w:t>
      </w:r>
      <w:r>
        <w:rPr>
          <w:color w:val="000000"/>
        </w:rPr>
        <w:t xml:space="preserve">), Арх./эл.-од55200 (465 Мб, </w:t>
      </w:r>
      <w:r>
        <w:rPr>
          <w:i/>
          <w:color w:val="000000"/>
        </w:rPr>
        <w:t>скан.первич</w:t>
      </w:r>
      <w:r>
        <w:rPr>
          <w:color w:val="000000"/>
        </w:rPr>
        <w:t xml:space="preserve">.). </w:t>
      </w:r>
      <w:r>
        <w:rPr>
          <w:color w:val="000000"/>
          <w:sz w:val="20"/>
        </w:rPr>
        <w:t>амо/2: Осиновый Ключ Большой - лп Домикан Прямой, Боковой - лп Осиновый Ключ Большой. Общедоступно.</w:t>
      </w:r>
    </w:p>
    <w:p>
      <w:pPr>
        <w:pStyle w:val="Normal"/>
        <w:ind w:firstLine="709" w:end="0"/>
        <w:jc w:val="both"/>
        <w:rPr>
          <w:b/>
          <w:bCs/>
          <w:color w:val="000000"/>
        </w:rPr>
      </w:pPr>
      <w:r>
        <w:rPr>
          <w:rFonts w:eastAsia="Calibri"/>
          <w:b/>
          <w:bCs/>
          <w:color w:val="000000"/>
          <w:szCs w:val="24"/>
          <w:lang w:eastAsia="ru-RU"/>
        </w:rPr>
        <w:t>Асмодьяров</w:t>
      </w:r>
      <w:r>
        <w:rPr>
          <w:rFonts w:eastAsia="Calibri"/>
          <w:b/>
          <w:color w:val="000000"/>
          <w:szCs w:val="24"/>
          <w:lang w:eastAsia="ru-RU"/>
        </w:rPr>
        <w:t xml:space="preserve"> Г.В., 2021</w:t>
      </w:r>
      <w:r>
        <w:rPr>
          <w:rFonts w:eastAsia="Calibri"/>
          <w:color w:val="000000"/>
          <w:szCs w:val="24"/>
          <w:lang w:eastAsia="ru-RU"/>
        </w:rPr>
        <w:t xml:space="preserve">. Материалы подсчета запасов россыпного золота по поисковым и оценочным работам в бассейне руч. Сандалкин, по состоянию на 01.05.2021 г. Объект </w:t>
      </w:r>
      <w:r>
        <w:rPr>
          <w:rFonts w:eastAsia="Calibri"/>
          <w:b/>
          <w:color w:val="000000"/>
          <w:szCs w:val="24"/>
          <w:lang w:eastAsia="ru-RU"/>
        </w:rPr>
        <w:t>«Сандалкин»</w:t>
      </w:r>
      <w:r>
        <w:rPr>
          <w:rFonts w:eastAsia="Calibri"/>
          <w:color w:val="000000"/>
          <w:szCs w:val="24"/>
          <w:lang w:eastAsia="ru-RU"/>
        </w:rPr>
        <w:t>. (Зейский р-н, N-52-VIII, БЛГ 03242, Гр. 10-19-1044, ГКМ(В)-1346/Сандалкин). Протокол ТКЗ Амурнедра № 1403 от 02.12.2021 г. – Зея: ООО «ЯкутЗолото», 2021. – 2 кн.-207 л. (147+60 протокол), 10/на 12 л.гр.пр./// АТГФ-</w:t>
      </w:r>
      <w:r>
        <w:rPr>
          <w:rFonts w:eastAsia="Calibri"/>
          <w:b/>
          <w:color w:val="000000"/>
          <w:szCs w:val="24"/>
          <w:lang w:eastAsia="ru-RU"/>
        </w:rPr>
        <w:t>32421</w:t>
      </w:r>
      <w:r>
        <w:rPr>
          <w:rFonts w:eastAsia="Calibri"/>
          <w:color w:val="000000"/>
          <w:szCs w:val="24"/>
          <w:lang w:eastAsia="ru-RU"/>
        </w:rPr>
        <w:t xml:space="preserve">, од52616 (56 Мб); Арх./эл. – од55296 (113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амо2/Сандалкин-пп Мульмуга, Правый-пп Сандалкин, амт/протоколы/заключения/ТКЗ Амурнедра. (6 карточек). На общих основаниях. </w:t>
      </w:r>
    </w:p>
    <w:p>
      <w:pPr>
        <w:pStyle w:val="Normal"/>
        <w:ind w:firstLine="708" w:end="0"/>
        <w:jc w:val="both"/>
        <w:rPr>
          <w:b/>
          <w:bCs/>
          <w:color w:val="000000"/>
          <w:szCs w:val="24"/>
        </w:rPr>
      </w:pPr>
      <w:r>
        <w:rPr>
          <w:b/>
          <w:bCs/>
          <w:color w:val="000000"/>
        </w:rPr>
        <w:t>Асмодьяров Г.В., 2021.</w:t>
      </w:r>
      <w:r>
        <w:rPr>
          <w:color w:val="000000"/>
        </w:rPr>
        <w:t xml:space="preserve"> Материалы подсчёта запасов россыпного золота по поисковым и оценочным работам в долинах руч. Налды-Намничи и его правого притока руч. 2 Правый по состоянию на 01.01.2021 г. (Зейский р-н, N-52-VIII; БЛГ 03237 БП; Гр.10-19-1148/объект «Кохани»; ГКМ(В)-1290, </w:t>
      </w:r>
      <w:r>
        <w:rPr>
          <w:i/>
          <w:color w:val="000000"/>
        </w:rPr>
        <w:t>Налды-Намничи с руч. 2 Правый</w:t>
      </w:r>
      <w:r>
        <w:rPr>
          <w:color w:val="000000"/>
        </w:rPr>
        <w:t>). Протокол ТКЗ Амурнедра № 1350 от 21.04.2021 г. – г.Зея: ООО «ЗолотоЯкутии», 2021. – 2 кн.-203 л. (151+52/</w:t>
      </w:r>
      <w:r>
        <w:rPr>
          <w:i/>
          <w:iCs/>
          <w:color w:val="000000"/>
        </w:rPr>
        <w:t>проток.</w:t>
      </w:r>
      <w:r>
        <w:rPr>
          <w:color w:val="000000"/>
        </w:rPr>
        <w:t xml:space="preserve">), 11/12 л.гр.пр. /// АТГФ-32247, од52489 (63 Мб); Арх./эл.-од55234 (110 Мб). </w:t>
      </w:r>
      <w:r>
        <w:rPr>
          <w:color w:val="000000"/>
          <w:sz w:val="20"/>
        </w:rPr>
        <w:t>амо/Налды-Намничи – пп Кохани Левые, амо/2 Правый – пп Налды-Намничи. На общих основаниях.</w:t>
      </w:r>
    </w:p>
    <w:p>
      <w:pPr>
        <w:pStyle w:val="Normal"/>
        <w:ind w:firstLine="567" w:end="0"/>
        <w:jc w:val="both"/>
        <w:rPr>
          <w:rFonts w:eastAsia="Calibri"/>
          <w:b/>
          <w:bCs/>
          <w:color w:val="000000"/>
          <w:szCs w:val="24"/>
          <w:lang w:eastAsia="ru-RU"/>
        </w:rPr>
      </w:pPr>
      <w:r>
        <w:rPr>
          <w:b/>
          <w:bCs/>
          <w:color w:val="000000"/>
          <w:szCs w:val="24"/>
        </w:rPr>
        <w:t xml:space="preserve">Асмодьяров </w:t>
      </w:r>
      <w:r>
        <w:rPr>
          <w:b/>
          <w:color w:val="000000"/>
          <w:szCs w:val="24"/>
        </w:rPr>
        <w:t>Г.В., 2021.</w:t>
      </w:r>
      <w:r>
        <w:rPr>
          <w:color w:val="000000"/>
          <w:szCs w:val="24"/>
        </w:rPr>
        <w:t xml:space="preserve"> Отчёт о проведённых работах геологического изучения и разведки месторождений россыпного золота в бассейне руч.Юхточка в 2020-2021 гг. Объект </w:t>
      </w:r>
      <w:r>
        <w:rPr>
          <w:b/>
          <w:color w:val="000000"/>
          <w:szCs w:val="24"/>
        </w:rPr>
        <w:t>«Юхточка»</w:t>
      </w:r>
      <w:r>
        <w:rPr>
          <w:color w:val="000000"/>
          <w:szCs w:val="24"/>
        </w:rPr>
        <w:t xml:space="preserve">. (Мазановский р-н, N-52-XXVIII, БЛГ 02588 БР, Гр.10-17-719, ГКМ(В)-1345). Протокол ТКЗ Амурнедра № 1409 от 12.01.2022 г. – Зея: ООО «Октябрьское», 2021. – 3 кн.-238 л. (99+77+62 </w:t>
      </w:r>
      <w:r>
        <w:rPr>
          <w:i/>
          <w:color w:val="000000"/>
          <w:szCs w:val="24"/>
        </w:rPr>
        <w:t>протокол</w:t>
      </w:r>
      <w:r>
        <w:rPr>
          <w:color w:val="000000"/>
          <w:szCs w:val="24"/>
        </w:rPr>
        <w:t>), 16/на 22 л.гр.пр. /// АТГФ-</w:t>
      </w:r>
      <w:r>
        <w:rPr>
          <w:b/>
          <w:color w:val="000000"/>
          <w:szCs w:val="24"/>
        </w:rPr>
        <w:t>32393</w:t>
      </w:r>
      <w:r>
        <w:rPr>
          <w:color w:val="000000"/>
          <w:szCs w:val="24"/>
        </w:rPr>
        <w:t xml:space="preserve">, од52588 (36 Мб); Арх./эл. – од55297 (78 Мб, </w:t>
      </w:r>
      <w:r>
        <w:rPr>
          <w:i/>
          <w:color w:val="000000"/>
          <w:szCs w:val="24"/>
        </w:rPr>
        <w:t>скан.первичная документация</w:t>
      </w:r>
      <w:r>
        <w:rPr>
          <w:color w:val="000000"/>
          <w:szCs w:val="24"/>
        </w:rPr>
        <w:t xml:space="preserve">). </w:t>
      </w:r>
      <w:r>
        <w:rPr>
          <w:color w:val="000000"/>
          <w:sz w:val="20"/>
        </w:rPr>
        <w:t>алф, ндпо, адм, амо2/Юхточка – лп Инкан, Гремучий – пп Юхточка, амт/протоколы/заключения/ТКЗ Амурнедра.  (6 карточек). Общедоступно.</w:t>
      </w:r>
      <w:r>
        <w:rPr>
          <w:color w:val="000000"/>
          <w:szCs w:val="24"/>
        </w:rPr>
        <w:t xml:space="preserve"> </w:t>
      </w:r>
    </w:p>
    <w:p>
      <w:pPr>
        <w:pStyle w:val="Normal"/>
        <w:ind w:firstLine="709" w:end="0"/>
        <w:jc w:val="both"/>
        <w:rPr>
          <w:b/>
          <w:bCs/>
          <w:color w:val="000000"/>
        </w:rPr>
      </w:pPr>
      <w:r>
        <w:rPr>
          <w:rFonts w:eastAsia="Calibri"/>
          <w:b/>
          <w:bCs/>
          <w:color w:val="000000"/>
          <w:szCs w:val="24"/>
          <w:lang w:eastAsia="ru-RU"/>
        </w:rPr>
        <w:t>Асмодьяров</w:t>
      </w:r>
      <w:r>
        <w:rPr>
          <w:rFonts w:eastAsia="Calibri"/>
          <w:b/>
          <w:color w:val="000000"/>
          <w:szCs w:val="24"/>
          <w:lang w:eastAsia="ru-RU"/>
        </w:rPr>
        <w:t xml:space="preserve"> Г.В., 2022</w:t>
      </w:r>
      <w:r>
        <w:rPr>
          <w:rFonts w:eastAsia="Calibri"/>
          <w:color w:val="000000"/>
          <w:szCs w:val="24"/>
          <w:lang w:eastAsia="ru-RU"/>
        </w:rPr>
        <w:t xml:space="preserve">. Отчет о проведенных работах по разведке месторождения россыпного золота р. Кохани Левые (участок </w:t>
      </w:r>
      <w:r>
        <w:rPr>
          <w:rFonts w:eastAsia="Calibri"/>
          <w:b/>
          <w:color w:val="000000"/>
          <w:szCs w:val="24"/>
          <w:lang w:eastAsia="ru-RU"/>
        </w:rPr>
        <w:t>«</w:t>
      </w:r>
      <w:r>
        <w:rPr>
          <w:rFonts w:eastAsia="Calibri"/>
          <w:color w:val="000000"/>
          <w:szCs w:val="24"/>
          <w:lang w:eastAsia="ru-RU"/>
        </w:rPr>
        <w:t>долина р. Кохани Левые</w:t>
      </w:r>
      <w:r>
        <w:rPr>
          <w:rFonts w:eastAsia="Calibri"/>
          <w:b/>
          <w:color w:val="000000"/>
          <w:szCs w:val="24"/>
          <w:lang w:eastAsia="ru-RU"/>
        </w:rPr>
        <w:t>»</w:t>
      </w:r>
      <w:r>
        <w:rPr>
          <w:rFonts w:eastAsia="Calibri"/>
          <w:color w:val="000000"/>
          <w:szCs w:val="24"/>
          <w:lang w:eastAsia="ru-RU"/>
        </w:rPr>
        <w:t xml:space="preserve">) в Зейском районе Амурской области. Объект </w:t>
      </w:r>
      <w:r>
        <w:rPr>
          <w:rFonts w:eastAsia="Calibri"/>
          <w:b/>
          <w:color w:val="000000"/>
          <w:szCs w:val="24"/>
          <w:lang w:eastAsia="ru-RU"/>
        </w:rPr>
        <w:t>«Долина р. Кохани Левые».</w:t>
      </w:r>
      <w:r>
        <w:rPr>
          <w:rFonts w:eastAsia="Calibri"/>
          <w:color w:val="000000"/>
          <w:szCs w:val="24"/>
          <w:lang w:eastAsia="ru-RU"/>
        </w:rPr>
        <w:t xml:space="preserve">(N-52-VIII, БЛГ 04282 БЭ, Гр.10-22-05891, ГКМ(В)-1277). Протокол ТКЗ Амурнедра № 1508 от 05.10.2022 г. – Зея: ООО «СКАЛА», 2022 г. – 2 кн.-243 л. (182+61 протокол), 33/на 36 л.гр.пр. /// АТГФ-32552, од52726 (52 Мб); Арх./эл. – од55371 (158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На общих основаниях. </w:t>
      </w:r>
      <w:r>
        <w:rPr>
          <w:rFonts w:eastAsia="Calibri"/>
          <w:color w:val="000000"/>
          <w:szCs w:val="24"/>
          <w:lang w:eastAsia="ru-RU"/>
        </w:rPr>
        <w:t xml:space="preserve"> </w:t>
      </w:r>
    </w:p>
    <w:p>
      <w:pPr>
        <w:pStyle w:val="Normal"/>
        <w:ind w:firstLine="709" w:end="0"/>
        <w:jc w:val="both"/>
        <w:rPr>
          <w:b/>
          <w:bCs/>
          <w:color w:val="000000"/>
        </w:rPr>
      </w:pPr>
      <w:r>
        <w:rPr>
          <w:b/>
          <w:bCs/>
          <w:color w:val="000000"/>
        </w:rPr>
        <w:t xml:space="preserve">Асмодьяров </w:t>
      </w:r>
      <w:r>
        <w:rPr>
          <w:b/>
          <w:color w:val="000000"/>
        </w:rPr>
        <w:t>Г.В., 2022.</w:t>
      </w:r>
      <w:r>
        <w:rPr>
          <w:color w:val="000000"/>
        </w:rPr>
        <w:t xml:space="preserve"> Отчет о результатах геологического изучения, включающего поиски и оценку россыпного золота в долине руч. Октагли Жола, с подсчетом запасов по состоянию на 11.07.2022 г. Объект </w:t>
      </w:r>
      <w:r>
        <w:rPr>
          <w:b/>
          <w:color w:val="000000"/>
        </w:rPr>
        <w:t>«Октагли Жола, Налды Октагли, Улэгир»</w:t>
      </w:r>
      <w:r>
        <w:rPr>
          <w:color w:val="000000"/>
        </w:rPr>
        <w:t>. (Зейский р-н, N-52-VIII, -IX, БЛГ 03446 БП, Гр.10-20-1331, ГКМ(В)-1392). Протокол ТКЗ Амурнедра № 1514 от 19.10.2022 г. – Зея: ООО «АМИКАН», 2022. – 2 кн.-198 л. (139+59 протокол), 13/на 14 л. гр.пр. /// АТГФ-</w:t>
      </w:r>
      <w:r>
        <w:rPr>
          <w:b/>
          <w:color w:val="000000"/>
        </w:rPr>
        <w:t>32481</w:t>
      </w:r>
      <w:r>
        <w:rPr>
          <w:color w:val="000000"/>
        </w:rPr>
        <w:t xml:space="preserve">, од52673 (62 Мб); Арх./эл. – од55341 (43,6 Мб, </w:t>
      </w:r>
      <w:r>
        <w:rPr>
          <w:i/>
          <w:color w:val="000000"/>
        </w:rPr>
        <w:t>скан.первич</w:t>
      </w:r>
      <w:r>
        <w:rPr>
          <w:color w:val="000000"/>
        </w:rPr>
        <w:t xml:space="preserve">.). </w:t>
      </w:r>
      <w:r>
        <w:rPr>
          <w:color w:val="000000"/>
          <w:sz w:val="20"/>
        </w:rPr>
        <w:t>алф, ндпо, адм, амо/Октагли Жола-лп Октагли, амт/протоколы/заключения/ТКЗ Амурнедра. На общих основаниях</w:t>
      </w:r>
      <w:r>
        <w:rPr>
          <w:color w:val="000000"/>
        </w:rPr>
        <w:t xml:space="preserve">. </w:t>
      </w:r>
    </w:p>
    <w:p>
      <w:pPr>
        <w:pStyle w:val="Normal"/>
        <w:widowControl w:val="false"/>
        <w:autoSpaceDE w:val="false"/>
        <w:ind w:firstLine="720" w:end="0"/>
        <w:jc w:val="both"/>
        <w:rPr>
          <w:b/>
          <w:color w:val="000000"/>
        </w:rPr>
      </w:pPr>
      <w:r>
        <w:rPr>
          <w:b/>
          <w:bCs/>
          <w:color w:val="000000"/>
        </w:rPr>
        <w:t>Асмодьяров Г.В., Горблянский В.В., 2005.</w:t>
      </w:r>
      <w:r>
        <w:rPr>
          <w:color w:val="000000"/>
        </w:rPr>
        <w:t xml:space="preserve"> Отчёт о результатах работ по поискам, оценке и разведке россыпей золота, проведённых в бассейне нижнего течения р.Ванга в 2001-2004 гг. с подсчётом запасов на 01.01.2005 г. Объект «</w:t>
      </w:r>
      <w:r>
        <w:rPr>
          <w:b/>
          <w:bCs/>
          <w:color w:val="000000"/>
        </w:rPr>
        <w:t>Вангинский-2</w:t>
      </w:r>
      <w:r>
        <w:rPr>
          <w:color w:val="000000"/>
        </w:rPr>
        <w:t xml:space="preserve">». (Зейский р-н, N-52-XIV, лц.БЛГ 01122 БР, Гр.47-01-27). Протокол АмурТКЗ № 592 от 19.01.2005 г. - Зея: а/с «Мая», 2005. - 2 кн.-222 л.(197+25), 40 гр.пр. /// АТГФ-27622, од51124 (1463 Мб), Арх.734; </w:t>
      </w:r>
      <w:r>
        <w:rPr>
          <w:color w:val="000000"/>
          <w:sz w:val="20"/>
        </w:rPr>
        <w:t>амо/11(Ванга-пп Унаха, /Декабрьский, Июньский, Случайный, Маристый, Покровский/ - лп Ванга, Черняевский-лп Покровский, /Ван, Вознесенский, Мохнатый/ - пп Ванга, Правый-пп Мохнатый)</w:t>
      </w:r>
    </w:p>
    <w:p>
      <w:pPr>
        <w:pStyle w:val="BodyTextIndent"/>
        <w:ind w:firstLine="720" w:end="0"/>
        <w:rPr>
          <w:b/>
          <w:color w:val="000000"/>
        </w:rPr>
      </w:pPr>
      <w:r>
        <w:rPr>
          <w:b/>
          <w:color w:val="000000"/>
        </w:rPr>
        <w:t>Асмолова Е.И., 2004.</w:t>
      </w:r>
      <w:r>
        <w:rPr>
          <w:color w:val="000000"/>
        </w:rPr>
        <w:t xml:space="preserve"> Месторождение россыпного золота ручья </w:t>
      </w:r>
      <w:r>
        <w:rPr>
          <w:b/>
          <w:color w:val="000000"/>
        </w:rPr>
        <w:t xml:space="preserve">Покровский </w:t>
      </w:r>
      <w:r>
        <w:rPr>
          <w:color w:val="000000"/>
        </w:rPr>
        <w:t>(Экимчанский)</w:t>
      </w:r>
      <w:r>
        <w:rPr>
          <w:b/>
          <w:color w:val="000000"/>
        </w:rPr>
        <w:t xml:space="preserve"> </w:t>
      </w:r>
      <w:r>
        <w:rPr>
          <w:color w:val="000000"/>
        </w:rPr>
        <w:t>- пп р.Селемджа. (Селемджинский р-н, N-52-XXV. Пакет геологической информации). – Благовещенск: ФГУ «ТФИ по Амурской области», 2004. – 1 кн.- 13 л. /// АТГФ-27450-14</w:t>
      </w:r>
    </w:p>
    <w:p>
      <w:pPr>
        <w:pStyle w:val="BodyTextIndent"/>
        <w:ind w:firstLine="720" w:end="0"/>
        <w:rPr>
          <w:b/>
          <w:color w:val="000000"/>
        </w:rPr>
      </w:pPr>
      <w:r>
        <w:rPr>
          <w:b/>
          <w:color w:val="000000"/>
        </w:rPr>
        <w:t>Асмолова Е.И., 2004.</w:t>
      </w:r>
      <w:r>
        <w:rPr>
          <w:color w:val="000000"/>
        </w:rPr>
        <w:t xml:space="preserve"> Месторождения россыпного золота ручьев </w:t>
      </w:r>
      <w:r>
        <w:rPr>
          <w:b/>
          <w:color w:val="000000"/>
        </w:rPr>
        <w:t xml:space="preserve">Сагур, Мотор, Беркачан </w:t>
      </w:r>
      <w:r>
        <w:rPr>
          <w:color w:val="000000"/>
        </w:rPr>
        <w:t xml:space="preserve">(бассейн р.Селемджа). (Селемджинский р-н, N-52-XXV. Пакет геологической информации). – Благовещенск: ФГУ «ТФИ по Амурской области», 2004. – 1 кн.- 35 л. /// АТГФ-27450-10; амо/Сагур, Мотор – (лп р.Селемджа), Беркачан – пп р.Селемджа </w:t>
      </w:r>
    </w:p>
    <w:p>
      <w:pPr>
        <w:pStyle w:val="BodyTextIndent"/>
        <w:ind w:firstLine="720" w:end="0"/>
        <w:rPr>
          <w:b/>
          <w:color w:val="000000"/>
        </w:rPr>
      </w:pPr>
      <w:r>
        <w:rPr>
          <w:b/>
          <w:color w:val="000000"/>
        </w:rPr>
        <w:t>Асмолова Е.И., 2005.</w:t>
      </w:r>
      <w:r>
        <w:rPr>
          <w:color w:val="000000"/>
        </w:rPr>
        <w:t xml:space="preserve"> Месторождение россыпного золота руч.Будулакит, бассейн р.Бысса. (Селемджинский р-н, N-52-XXXVI. Пакет геологической информации). – Благовещенск: ТФИ по Амурской области, 2005. – 1 кн.- 15 л. /// АТГФ-27473-2 </w:t>
      </w:r>
    </w:p>
    <w:p>
      <w:pPr>
        <w:pStyle w:val="BodyTextIndent"/>
        <w:ind w:firstLine="720" w:end="0"/>
        <w:rPr>
          <w:b/>
          <w:color w:val="000000"/>
        </w:rPr>
      </w:pPr>
      <w:r>
        <w:rPr>
          <w:b/>
          <w:color w:val="000000"/>
        </w:rPr>
        <w:t>Асмолова Е.И., 2005.</w:t>
      </w:r>
      <w:r>
        <w:rPr>
          <w:color w:val="000000"/>
        </w:rPr>
        <w:t xml:space="preserve"> Месторождение россыпного золота руч.Масленский Б., прав. пр. р.Сивакан. (Зейский р-н, N-52-X. Пакет геологической информации). – Благовещенск: ТФИ по Амурской области, 2005. – 1 кн.- 11 л. /// АТГФ-27473-3 </w:t>
      </w:r>
    </w:p>
    <w:p>
      <w:pPr>
        <w:pStyle w:val="BodyTextIndent"/>
        <w:ind w:firstLine="720" w:end="0"/>
        <w:rPr>
          <w:b/>
          <w:color w:val="000000"/>
        </w:rPr>
      </w:pPr>
      <w:r>
        <w:rPr>
          <w:b/>
          <w:color w:val="000000"/>
        </w:rPr>
        <w:t>Асмолова Е.И., 2005.</w:t>
      </w:r>
      <w:r>
        <w:rPr>
          <w:color w:val="000000"/>
        </w:rPr>
        <w:t xml:space="preserve"> Месторождение россыпного золота руч.Осипкан, бассейн р.Караурак Б. (Селемджинский р-н, N-53-XXV. Пакет геологической информации). – Благовещенск: ТФИ по Амурской области, 2005. – 1 кн.- 8 л. /// АТГФ-27473-4; амо/Осипкан – пп Караурак Б., Николаевский – пп Осипкан </w:t>
      </w:r>
    </w:p>
    <w:p>
      <w:pPr>
        <w:pStyle w:val="BodyTextIndent"/>
        <w:ind w:firstLine="720" w:end="0"/>
        <w:rPr>
          <w:b/>
          <w:color w:val="000000"/>
        </w:rPr>
      </w:pPr>
      <w:r>
        <w:rPr>
          <w:b/>
          <w:color w:val="000000"/>
        </w:rPr>
        <w:t>Асмолова Е.И., 2005.</w:t>
      </w:r>
      <w:r>
        <w:rPr>
          <w:color w:val="000000"/>
        </w:rPr>
        <w:t xml:space="preserve"> Месторождения россыпного золота бассейна р.Бол.Уркан – ручьев Живоскит, Живоскит Левый, Диоскит-2, Солокит, Моховой Большой, Моховой Левый. (Тындинский р-н, N-51-XVII. Пакет геологической информации). – Благовещенск: ФГУ «ТФИ по Амурской области», 2005. – 1 кн.-23 л. /// АТГФ-27494-4; авт, ндпо, амо/7 (Живоскит, Живоскит Левый-лп Живоскит, Диоскит-2, Солокит)-лп Уркан Б.; (Моховой Большой, Моховой Левый-лп Моховой)-пп Уркан Б., Уркан Б.-лп Уркан</w:t>
      </w:r>
    </w:p>
    <w:p>
      <w:pPr>
        <w:pStyle w:val="BodyTextIndent"/>
        <w:ind w:firstLine="720" w:end="0"/>
        <w:rPr>
          <w:b/>
          <w:bCs/>
          <w:color w:val="000000"/>
        </w:rPr>
      </w:pPr>
      <w:r>
        <w:rPr>
          <w:b/>
          <w:color w:val="000000"/>
        </w:rPr>
        <w:t>Асмолова Е.И., 2005.</w:t>
      </w:r>
      <w:r>
        <w:rPr>
          <w:color w:val="000000"/>
        </w:rPr>
        <w:t xml:space="preserve"> Месторождения россыпного золота руч.Безымянный (бассейн), прав. пр. р.Бысса (Селемджинский р-н, N-52-XXXVI. Пакет геологической информации). – Благовещенск: ТФИ по Амурской области, 2005. – 1 кн.- 11 л. /// АТГФ-27473-1; амо/Безымянный – пп Бысса, Лобановский – пп Безымянный, Лебедевский – пп Лобановский </w:t>
      </w:r>
    </w:p>
    <w:p>
      <w:pPr>
        <w:pStyle w:val="Normal"/>
        <w:ind w:firstLine="720" w:end="0"/>
        <w:jc w:val="both"/>
        <w:rPr>
          <w:b/>
          <w:bCs/>
          <w:color w:val="000000"/>
        </w:rPr>
      </w:pPr>
      <w:r>
        <w:rPr>
          <w:b/>
          <w:bCs/>
          <w:color w:val="000000"/>
        </w:rPr>
        <w:t xml:space="preserve">Асмолова Е.И., 2010. </w:t>
      </w:r>
      <w:r>
        <w:rPr>
          <w:color w:val="000000"/>
        </w:rPr>
        <w:t>Верхне-Брянтинская рудоперспективная площадь. Золото коренное, серебро, медь. (Пакет геологической информации к аукциону. Тындинский р-н, N-52-II). - Благовещенск: Амурский филиал ФГУ "ТФГИ по ДВФО", 2010. - 1 кн.-31 л. /// АТГФ-28668-3, од51486 (23 Мб)</w:t>
      </w:r>
    </w:p>
    <w:p>
      <w:pPr>
        <w:pStyle w:val="Normal"/>
        <w:ind w:firstLine="720" w:end="0"/>
        <w:jc w:val="both"/>
        <w:rPr>
          <w:b/>
          <w:bCs/>
          <w:color w:val="000000"/>
        </w:rPr>
      </w:pPr>
      <w:r>
        <w:rPr>
          <w:b/>
          <w:bCs/>
          <w:color w:val="000000"/>
        </w:rPr>
        <w:t xml:space="preserve">Асмолова Е.И., 2010. </w:t>
      </w:r>
      <w:r>
        <w:rPr>
          <w:color w:val="000000"/>
        </w:rPr>
        <w:t>Джелтулакская рудоперспективная площадь. Золото коренное, серебро, свинец, цинк, медь, мышьяк, сурьма. (Пакет геологической информации к аукциону. Мазановский р-н, N-52-XXVII). - Благовещенск: Амурский филиал ФГУ "ТФГИ по ДВФО", 2010. - 1 кн.-16 л. /// АТГФ-28668-4, од51486 (119 Мб)</w:t>
      </w:r>
    </w:p>
    <w:p>
      <w:pPr>
        <w:pStyle w:val="Normal"/>
        <w:ind w:firstLine="720" w:end="0"/>
        <w:jc w:val="both"/>
        <w:rPr>
          <w:b/>
          <w:bCs/>
          <w:color w:val="000000"/>
        </w:rPr>
      </w:pPr>
      <w:r>
        <w:rPr>
          <w:b/>
          <w:bCs/>
          <w:color w:val="000000"/>
        </w:rPr>
        <w:t xml:space="preserve">Асмолова Е.И., 2010. </w:t>
      </w:r>
      <w:r>
        <w:rPr>
          <w:color w:val="000000"/>
        </w:rPr>
        <w:t>Кумусунская рудоперспективная площадь. Золото коренное, серебро, олово, вольфрам, свинец, цинк, мышьяк. (Пакет геологической информации к аукциону. Селемджинский р-н, N-53-XXVII). - Благовещенск: Амурский филиал ФГУ "ТФГИ по ДВФО", 2010. - 1 кн.-19 л. /// АТГФ-28668-5, од51486 (21 Мб)</w:t>
      </w:r>
    </w:p>
    <w:p>
      <w:pPr>
        <w:pStyle w:val="Normal"/>
        <w:ind w:firstLine="720" w:end="0"/>
        <w:jc w:val="both"/>
        <w:rPr>
          <w:b/>
          <w:bCs/>
          <w:color w:val="000000"/>
        </w:rPr>
      </w:pPr>
      <w:r>
        <w:rPr>
          <w:b/>
          <w:bCs/>
          <w:color w:val="000000"/>
        </w:rPr>
        <w:t>Асмолова Е.И., 2010.</w:t>
      </w:r>
      <w:r>
        <w:rPr>
          <w:color w:val="000000"/>
        </w:rPr>
        <w:t xml:space="preserve"> Сиваглинская рудоперспективная площадь. Золото коренное, серебро, редкие земли. (Пакет геологической информации к аукциону. Тындинский р-н, N-51-IX, -X). - Благовещенск: Амурский филиал ФГУ "ТФГИ по ДВФО", 2010. - 1 кн.-18 л. /// АТГФ-28668-2, од51486 (46 Мб)</w:t>
      </w:r>
    </w:p>
    <w:p>
      <w:pPr>
        <w:pStyle w:val="Normal"/>
        <w:autoSpaceDE w:val="false"/>
        <w:ind w:firstLine="720" w:end="0"/>
        <w:jc w:val="both"/>
        <w:rPr>
          <w:b/>
          <w:bCs/>
          <w:color w:val="000000"/>
        </w:rPr>
      </w:pPr>
      <w:r>
        <w:rPr>
          <w:b/>
          <w:bCs/>
          <w:color w:val="000000"/>
        </w:rPr>
        <w:t xml:space="preserve">Асмолова Е.И., 2010. </w:t>
      </w:r>
      <w:r>
        <w:rPr>
          <w:color w:val="000000"/>
        </w:rPr>
        <w:t>Среднедепская рудоперспективная площадь. Золото коренное, серебро, мышьяк, медь, свинец, цинк, молибден, марганец, висмут. (Пакет геологической информации к аукциону.Зейский р-н, N-52-XXVI). - Благовещенск: Амурский филиал ФГУ "ТФГИ по ДВФО", 2010. - 1 кн.-16 л. /// АТГФ-28668-6, од51486 (12 Мб)</w:t>
      </w:r>
    </w:p>
    <w:p>
      <w:pPr>
        <w:pStyle w:val="Normal"/>
        <w:ind w:firstLine="709" w:end="0"/>
        <w:jc w:val="both"/>
        <w:rPr>
          <w:b/>
          <w:bCs/>
          <w:color w:val="000000"/>
        </w:rPr>
      </w:pPr>
      <w:r>
        <w:rPr>
          <w:b/>
          <w:bCs/>
          <w:color w:val="000000"/>
        </w:rPr>
        <w:t>Асмолова Е.И., 2011</w:t>
      </w:r>
      <w:r>
        <w:rPr>
          <w:color w:val="000000"/>
        </w:rPr>
        <w:t xml:space="preserve">. Благовещенская рудоперспективная площадь. Золото коренное. (Пакет геологической информации к аукциону). (Зейский р-н, N-51-XVIII, N-52-XIII). – Благовещенск: Амурский филиал ФБУ «ТФГИ по ДВФО», 2011. – 1 кн.-24 л. /// АТГФ-29124-1, од51623 (84 Mб). </w:t>
      </w:r>
    </w:p>
    <w:p>
      <w:pPr>
        <w:pStyle w:val="Normal"/>
        <w:ind w:firstLine="709" w:end="0"/>
        <w:jc w:val="both"/>
        <w:rPr>
          <w:b/>
          <w:bCs/>
          <w:color w:val="000000"/>
        </w:rPr>
      </w:pPr>
      <w:r>
        <w:rPr>
          <w:b/>
          <w:bCs/>
          <w:color w:val="000000"/>
        </w:rPr>
        <w:t>Асмолова Е.И., 2011</w:t>
      </w:r>
      <w:r>
        <w:rPr>
          <w:color w:val="000000"/>
        </w:rPr>
        <w:t xml:space="preserve">. Джуваскит Малый с притоками. Золото россыпное. (Пакет геологической информации к аукциону). (Зейский р-н, N-51-XVIII, N-52-XIII). – Благовещенск: Амурский филиал ФБУ «ТФГИ по ДВФО», 2011. – 1 кн.-12 л. /// АТГФ-29124-2, од51623 (23 Mб). </w:t>
      </w:r>
      <w:r>
        <w:rPr>
          <w:color w:val="000000"/>
          <w:sz w:val="20"/>
        </w:rPr>
        <w:t>Джуваскит Мал.- пп Джуваскит Бол.</w:t>
      </w:r>
    </w:p>
    <w:p>
      <w:pPr>
        <w:pStyle w:val="Normal"/>
        <w:ind w:firstLine="709" w:end="0"/>
        <w:jc w:val="both"/>
        <w:rPr>
          <w:b/>
          <w:bCs/>
          <w:color w:val="000000"/>
        </w:rPr>
      </w:pPr>
      <w:r>
        <w:rPr>
          <w:b/>
          <w:bCs/>
          <w:color w:val="000000"/>
        </w:rPr>
        <w:t>Асмолова Е.И., 2011</w:t>
      </w:r>
      <w:r>
        <w:rPr>
          <w:color w:val="000000"/>
        </w:rPr>
        <w:t xml:space="preserve">. Кирияновский (Восьмой) и Обходной. Золото россыпное. (Пакет геологической информации к аукциону). (Зейский р-н, N-52-X). – Благовещенск: Амурский филиал ФБУ «ТФГИ по ДВФО», 2011. – 1 кн.-10 л. /// АТГФ-29124-3, од51623 (13 Mб). </w:t>
      </w:r>
      <w:r>
        <w:rPr>
          <w:color w:val="000000"/>
          <w:sz w:val="20"/>
        </w:rPr>
        <w:t>Кирияновский (Восьмой)-лп Сивакан, Обходной-пп Сивакан.</w:t>
      </w:r>
    </w:p>
    <w:p>
      <w:pPr>
        <w:pStyle w:val="Normal"/>
        <w:ind w:firstLine="709" w:end="0"/>
        <w:jc w:val="both"/>
        <w:rPr>
          <w:b/>
          <w:bCs/>
          <w:color w:val="000000"/>
        </w:rPr>
      </w:pPr>
      <w:r>
        <w:rPr>
          <w:b/>
          <w:bCs/>
          <w:color w:val="000000"/>
        </w:rPr>
        <w:t>Асмолова Е.И., 2011</w:t>
      </w:r>
      <w:r>
        <w:rPr>
          <w:color w:val="000000"/>
        </w:rPr>
        <w:t xml:space="preserve">. Кокориха и Осетинский. Золото россыпное. (Пакет геологической информации к аукциону). (Магдагачинский р-н, N-51-XXIV, N-51-XXX). – Благовещенск: Амурский филиал ФБУ «ТФГИ по ДВФО», 2011. – 1 кн.-12 л. /// АТГФ-29124-4, од51623 (17 Mб). </w:t>
      </w:r>
      <w:r>
        <w:rPr>
          <w:color w:val="000000"/>
          <w:sz w:val="20"/>
        </w:rPr>
        <w:t>Кокориха-пп Магдагачи, Осетинский-лп Магдагачи.</w:t>
      </w:r>
    </w:p>
    <w:p>
      <w:pPr>
        <w:pStyle w:val="Normal"/>
        <w:ind w:firstLine="709" w:end="0"/>
        <w:jc w:val="both"/>
        <w:rPr>
          <w:b/>
          <w:bCs/>
          <w:color w:val="000000"/>
        </w:rPr>
      </w:pPr>
      <w:r>
        <w:rPr>
          <w:b/>
          <w:bCs/>
          <w:color w:val="000000"/>
        </w:rPr>
        <w:t>Асмолова Е.И., 2011</w:t>
      </w:r>
      <w:r>
        <w:rPr>
          <w:color w:val="000000"/>
        </w:rPr>
        <w:t>. Петровская рудоперспективная площадь. Золото коренное. (Пакет геологической информации к аукциону). (Сковородинский р-н, N-51-XVII, XXIII). – Благовещенск: Амурский филиал ФБУ «ТФГИ по ДВФО», 2011. – 1 кн.-17 л. /// АТГФ-29124-5, од51623 (8 Mб).</w:t>
      </w:r>
    </w:p>
    <w:p>
      <w:pPr>
        <w:pStyle w:val="Normal"/>
        <w:ind w:firstLine="709" w:end="0"/>
        <w:jc w:val="both"/>
        <w:rPr>
          <w:b/>
          <w:bCs/>
          <w:color w:val="000000"/>
        </w:rPr>
      </w:pPr>
      <w:r>
        <w:rPr>
          <w:b/>
          <w:bCs/>
          <w:color w:val="000000"/>
        </w:rPr>
        <w:t>Асмолова Е.И., 2011</w:t>
      </w:r>
      <w:r>
        <w:rPr>
          <w:color w:val="000000"/>
        </w:rPr>
        <w:t>. Рудное поле Гульде. Золото коренное. (Пакет геологической информации к аукциону). (Тындинский р-н, N-51-XVII, XVIII). – Благовещенск: Амурский филиал ФБУ «ТФГИ по ДВФО», 2011. – 1 кн.-21 л. /// АТГФ-29124-6, од51623 (8 Mб).</w:t>
      </w:r>
    </w:p>
    <w:p>
      <w:pPr>
        <w:pStyle w:val="Normal"/>
        <w:ind w:firstLine="709" w:end="0"/>
        <w:jc w:val="both"/>
        <w:rPr>
          <w:b/>
          <w:bCs/>
          <w:color w:val="000000"/>
        </w:rPr>
      </w:pPr>
      <w:r>
        <w:rPr>
          <w:b/>
          <w:bCs/>
          <w:color w:val="000000"/>
        </w:rPr>
        <w:t>Асмолова Е.И., 2011</w:t>
      </w:r>
      <w:r>
        <w:rPr>
          <w:color w:val="000000"/>
        </w:rPr>
        <w:t>. Эльга Большая (Эльга Крестовая) с притоками. Золото россыпное. (Пакет геологической информации к аукциону). (Селемджинский р-н, N-53-XXVI). – Благовещенск: Амурский филиал ФБУ «ТФГИ по ДВФО», 2011. – 1 кн.-12 л. /// АТГФ-29124-7, од51623 (48 Mб).</w:t>
      </w:r>
      <w:r>
        <w:rPr>
          <w:color w:val="000000"/>
          <w:sz w:val="20"/>
        </w:rPr>
        <w:t xml:space="preserve"> Эльга Бол. (верх.течение с правыми притоками) - лп Харга.</w:t>
      </w:r>
    </w:p>
    <w:p>
      <w:pPr>
        <w:pStyle w:val="Normal"/>
        <w:ind w:firstLine="709" w:end="0"/>
        <w:jc w:val="both"/>
        <w:rPr>
          <w:b/>
          <w:bCs/>
          <w:color w:val="000000"/>
        </w:rPr>
      </w:pPr>
      <w:r>
        <w:rPr>
          <w:b/>
          <w:bCs/>
          <w:color w:val="000000"/>
        </w:rPr>
        <w:t>Асмолова Е.И., 2012</w:t>
      </w:r>
      <w:r>
        <w:rPr>
          <w:color w:val="000000"/>
        </w:rPr>
        <w:t>. Дамбукинская рудоперспективная площадь. Золото коренное. (Пакет геологической информации к аукциону). (Зейский р-н, N-52-XIV). – Благовещенск: Амурский филиал ФБУ «ТФГИ по ДВФО», 2012. – 1 кн.-28 л. /// АТГФ-29124-8, од51623 (48 Mб).</w:t>
      </w:r>
    </w:p>
    <w:p>
      <w:pPr>
        <w:pStyle w:val="Normal"/>
        <w:ind w:firstLine="709" w:end="0"/>
        <w:jc w:val="both"/>
        <w:rPr>
          <w:b/>
          <w:bCs/>
          <w:color w:val="000000"/>
        </w:rPr>
      </w:pPr>
      <w:r>
        <w:rPr>
          <w:b/>
          <w:bCs/>
          <w:color w:val="000000"/>
        </w:rPr>
        <w:t>Асмолова Е.И., 2012</w:t>
      </w:r>
      <w:r>
        <w:rPr>
          <w:color w:val="000000"/>
        </w:rPr>
        <w:t>. Маристое рудное поле. Золото коренное. (Пакет геологической информации к аукциону). (Зейский р-н, N-52-XIV). – Благовещенск: Амурский филиал ФБУ «ТФГИ по ДВФО», 2012. – 1 кн.-11 л. /// АТГФ-29124-9, од51623 (16 Mб).</w:t>
      </w:r>
    </w:p>
    <w:p>
      <w:pPr>
        <w:pStyle w:val="Normal"/>
        <w:ind w:firstLine="709" w:end="0"/>
        <w:jc w:val="both"/>
        <w:rPr>
          <w:b/>
          <w:color w:val="000000"/>
        </w:rPr>
      </w:pPr>
      <w:r>
        <w:rPr>
          <w:b/>
          <w:bCs/>
          <w:color w:val="000000"/>
        </w:rPr>
        <w:t>Асмолова Е.И., 2012</w:t>
      </w:r>
      <w:r>
        <w:rPr>
          <w:color w:val="000000"/>
        </w:rPr>
        <w:t xml:space="preserve">. Сианчик. Месторождение бурого угля. (Пакет геологической информации к аукциону). (Зейский р-н, N-52-XIX). – Благовещенск: Амурский филиал ФБУ «ТФГИ по ДВФО», 2012. – 1 кн.-11 л. (в т.ч. 2 л.гр.пр.). /// АТГФ-29124-10, од51623 (14 Mб). </w:t>
      </w:r>
    </w:p>
    <w:p>
      <w:pPr>
        <w:pStyle w:val="Normal"/>
        <w:ind w:firstLine="567" w:end="0"/>
        <w:jc w:val="both"/>
        <w:rPr>
          <w:b/>
          <w:color w:val="000000"/>
        </w:rPr>
      </w:pPr>
      <w:r>
        <w:rPr>
          <w:b/>
          <w:color w:val="000000"/>
        </w:rPr>
        <w:t>Асмолова Е.И., 2013.</w:t>
      </w:r>
      <w:r>
        <w:rPr>
          <w:color w:val="000000"/>
        </w:rPr>
        <w:t xml:space="preserve"> Джелтула с левыми притоками. Золото россыпное. Тындинский р-н, N-51-IX. (Пакет геологической информации к аукциону). – Благовещенск: Амурский филиал ФБУ «ТФГИ по ДВФО», 2013. – 1 кн.-10 л. /// АТГФ-29325-1, од51659 (15 Mб). </w:t>
      </w:r>
      <w:r>
        <w:rPr>
          <w:color w:val="000000"/>
          <w:sz w:val="20"/>
        </w:rPr>
        <w:t>Джелтула-пп Нюкжа.</w:t>
      </w:r>
      <w:r>
        <w:rPr>
          <w:color w:val="000000"/>
        </w:rPr>
        <w:t xml:space="preserve"> </w:t>
      </w:r>
    </w:p>
    <w:p>
      <w:pPr>
        <w:pStyle w:val="Normal"/>
        <w:ind w:firstLine="709" w:end="0"/>
        <w:jc w:val="both"/>
        <w:rPr>
          <w:b/>
          <w:color w:val="000000"/>
        </w:rPr>
      </w:pPr>
      <w:r>
        <w:rPr>
          <w:b/>
          <w:color w:val="000000"/>
        </w:rPr>
        <w:t>Асмолова Е.И., 2013.</w:t>
      </w:r>
      <w:r>
        <w:rPr>
          <w:color w:val="000000"/>
        </w:rPr>
        <w:t xml:space="preserve"> Камрай Нижний. Золото россыпное. Зейский р-н, N-52-XIV. (Пакет геологической информации к аукциону). – Благовещенск: Амурский филиал ФБУ «ТФГИ по ДВФО», 2013. – 1 кн.-9 л. /// АТГФ-29325-2, од51659 (3 Mб).</w:t>
      </w:r>
      <w:r>
        <w:rPr>
          <w:color w:val="000000"/>
          <w:sz w:val="20"/>
        </w:rPr>
        <w:t xml:space="preserve"> Камрай Ниж.-лп Гилюй.</w:t>
      </w:r>
    </w:p>
    <w:p>
      <w:pPr>
        <w:pStyle w:val="Normal"/>
        <w:ind w:firstLine="709" w:end="0"/>
        <w:jc w:val="both"/>
        <w:rPr>
          <w:b/>
          <w:bCs/>
          <w:color w:val="000000"/>
        </w:rPr>
      </w:pPr>
      <w:r>
        <w:rPr>
          <w:b/>
          <w:color w:val="000000"/>
        </w:rPr>
        <w:t>Асмолова Е.И., 2013.</w:t>
      </w:r>
      <w:r>
        <w:rPr>
          <w:color w:val="000000"/>
        </w:rPr>
        <w:t xml:space="preserve"> Эмак (бассейн). Золото россыпное. Зейский р-н, N-52-XIV. (Пакет геологической информации к аукциону). – Благовещенск: Амурский филиал ФБУ «ТФГИ по ДВФО», 2013. – 1 кн.-10 л. /// АТГФ-29325-3, од51659 (3 Mб). </w:t>
      </w:r>
      <w:r>
        <w:rPr>
          <w:color w:val="000000"/>
          <w:sz w:val="20"/>
        </w:rPr>
        <w:t>Эмак-пп Иликан.</w:t>
      </w:r>
      <w:r>
        <w:rPr>
          <w:color w:val="000000"/>
        </w:rPr>
        <w:t xml:space="preserve"> </w:t>
      </w:r>
    </w:p>
    <w:p>
      <w:pPr>
        <w:pStyle w:val="Normal"/>
        <w:ind w:firstLine="709" w:end="0"/>
        <w:jc w:val="both"/>
        <w:rPr>
          <w:b/>
          <w:bCs/>
          <w:color w:val="000000"/>
        </w:rPr>
      </w:pPr>
      <w:r>
        <w:rPr>
          <w:b/>
          <w:bCs/>
          <w:color w:val="000000"/>
        </w:rPr>
        <w:t>Асмолова Е.И., 2014</w:t>
      </w:r>
      <w:r>
        <w:rPr>
          <w:color w:val="000000"/>
        </w:rPr>
        <w:t xml:space="preserve">. МИНЖАК БОЛЬШОЙ, МИНЖАК ПРАВЫЙ, МИНЖАК ЛЕВЫЙ. Золото россыпное. Зейский р-н, N-52-XIV. (Пакет геологической информации к аукциону). – Благовещенск: Амурский филиал ФБУ «ТФГИ по ДВФО», 2014. – 1 кн.-13 л. /// АТГФ-29506-1, од51687 (23 Mб). </w:t>
      </w:r>
      <w:r>
        <w:rPr>
          <w:color w:val="000000"/>
          <w:sz w:val="20"/>
        </w:rPr>
        <w:t>Минжак</w:t>
      </w:r>
      <w:r>
        <w:rPr>
          <w:color w:val="000000"/>
        </w:rPr>
        <w:t xml:space="preserve"> </w:t>
      </w:r>
      <w:r>
        <w:rPr>
          <w:color w:val="000000"/>
          <w:sz w:val="20"/>
        </w:rPr>
        <w:t>Бол.</w:t>
      </w:r>
      <w:r>
        <w:rPr>
          <w:color w:val="000000"/>
        </w:rPr>
        <w:t>-</w:t>
      </w:r>
      <w:r>
        <w:rPr>
          <w:color w:val="000000"/>
          <w:sz w:val="20"/>
        </w:rPr>
        <w:t>впадает в Зейское вдхр</w:t>
      </w:r>
      <w:r>
        <w:rPr>
          <w:color w:val="000000"/>
        </w:rPr>
        <w:t xml:space="preserve">, </w:t>
      </w:r>
      <w:r>
        <w:rPr>
          <w:color w:val="000000"/>
          <w:sz w:val="20"/>
        </w:rPr>
        <w:t>Минжак Пр.-пп Минжак Бол., Минжак Лев.-лп Минжак Бол.</w:t>
      </w:r>
      <w:r>
        <w:rPr>
          <w:color w:val="000000"/>
        </w:rPr>
        <w:t xml:space="preserve"> </w:t>
      </w:r>
    </w:p>
    <w:p>
      <w:pPr>
        <w:pStyle w:val="Normal"/>
        <w:ind w:firstLine="709" w:end="0"/>
        <w:jc w:val="both"/>
        <w:rPr>
          <w:b/>
          <w:color w:val="000000"/>
        </w:rPr>
      </w:pPr>
      <w:r>
        <w:rPr>
          <w:b/>
          <w:bCs/>
          <w:color w:val="000000"/>
        </w:rPr>
        <w:t>Асмолова Е.И., 2014</w:t>
      </w:r>
      <w:r>
        <w:rPr>
          <w:color w:val="000000"/>
        </w:rPr>
        <w:t xml:space="preserve">. МОГОТ БОЛЬШОЙ (бассейн). Золото россыпное. Зейский р-н, N-52-XIV. (Пакет геологической информации к аукциону). – Благовещенск: Амурский филиал ФБУ «ТФГИ по ДВФО», 2014. – 1 кн.-14 л. /// АТГФ-29506-2, од51687 (36 Mб). </w:t>
      </w:r>
      <w:r>
        <w:rPr>
          <w:color w:val="000000"/>
          <w:sz w:val="20"/>
        </w:rPr>
        <w:t>Могот Бол. (бассейн)-впадает в Зейское вдхр</w:t>
      </w:r>
      <w:r>
        <w:rPr>
          <w:color w:val="000000"/>
        </w:rPr>
        <w:t xml:space="preserve">. </w:t>
      </w:r>
    </w:p>
    <w:p>
      <w:pPr>
        <w:pStyle w:val="Normal"/>
        <w:ind w:firstLine="709" w:end="0"/>
        <w:jc w:val="both"/>
        <w:rPr>
          <w:b/>
          <w:color w:val="000000"/>
        </w:rPr>
      </w:pPr>
      <w:r>
        <w:rPr>
          <w:b/>
          <w:color w:val="000000"/>
        </w:rPr>
        <w:t>Асмолова Е.И., 2014.</w:t>
      </w:r>
      <w:r>
        <w:rPr>
          <w:color w:val="000000"/>
        </w:rPr>
        <w:t xml:space="preserve"> ОРЕЛ рудопроявление. Золото коренное. Магдагачинский р-н, N-51-XXIV. (Пакет геологической информации к аукциону). – Благовещенск: Амурский филиал ФБУ «ТФГИ по ДВФО», 2014. – 1 кн.-20 л. /// АТГФ-29545-1, од51772 (175 Mб). </w:t>
      </w:r>
      <w:r>
        <w:rPr>
          <w:color w:val="000000"/>
          <w:sz w:val="20"/>
        </w:rPr>
        <w:t>Орел (золото корен., серебро, медь, молибден).</w:t>
      </w:r>
    </w:p>
    <w:p>
      <w:pPr>
        <w:pStyle w:val="Normal"/>
        <w:ind w:firstLine="709" w:end="0"/>
        <w:jc w:val="both"/>
        <w:rPr>
          <w:b/>
          <w:bCs/>
          <w:color w:val="000000"/>
        </w:rPr>
      </w:pPr>
      <w:r>
        <w:rPr>
          <w:b/>
          <w:color w:val="000000"/>
        </w:rPr>
        <w:t>Асмолова Е.И., 2015</w:t>
      </w:r>
      <w:r>
        <w:rPr>
          <w:color w:val="000000"/>
        </w:rPr>
        <w:t xml:space="preserve">. ДИКАНСКОЕ месторождение. Известняк. Архаринский р-н, М-52-XXIII. (Пакет геологической информации к аукциону). – Благовещенск: Амурский филиал ФБУ «ТФГИ по ДВФО», 2015. – 1 кн.-15 л. /// АТГФ-29545-11, од51799 (196 Mб). </w:t>
      </w:r>
      <w:r>
        <w:rPr>
          <w:color w:val="000000"/>
          <w:sz w:val="20"/>
        </w:rPr>
        <w:t>Диканское, известняк (ОРПИ, строительные материалы).</w:t>
      </w:r>
      <w:r>
        <w:rPr>
          <w:color w:val="000000"/>
        </w:rPr>
        <w:t xml:space="preserve"> </w:t>
      </w:r>
    </w:p>
    <w:p>
      <w:pPr>
        <w:pStyle w:val="Normal"/>
        <w:ind w:firstLine="709" w:end="0"/>
        <w:jc w:val="both"/>
        <w:rPr>
          <w:b/>
          <w:color w:val="000000"/>
        </w:rPr>
      </w:pPr>
      <w:r>
        <w:rPr>
          <w:b/>
          <w:bCs/>
          <w:color w:val="000000"/>
        </w:rPr>
        <w:t>Асмолова Е.И., 2015</w:t>
      </w:r>
      <w:r>
        <w:rPr>
          <w:color w:val="000000"/>
        </w:rPr>
        <w:t xml:space="preserve">. ДОМИКАНСКОЕ месторождение. Глина. Архаринский р-н, М-52-XXIII. (Пакет геологической информации к аукциону). – Благовещенск: Амурский филиал ФБУ «ТФГИ по ДВФО», 2015. – 1 кн.-11 л. /// АТГФ-29545-12, од51799 (23 Mб). </w:t>
      </w:r>
      <w:r>
        <w:rPr>
          <w:color w:val="000000"/>
          <w:sz w:val="20"/>
        </w:rPr>
        <w:t>Домиканское, глина (ОРПИ, строительные материалы).</w:t>
      </w:r>
    </w:p>
    <w:p>
      <w:pPr>
        <w:pStyle w:val="Normal"/>
        <w:ind w:firstLine="709" w:end="0"/>
        <w:jc w:val="both"/>
        <w:rPr>
          <w:b/>
          <w:bCs/>
          <w:color w:val="000000"/>
        </w:rPr>
      </w:pPr>
      <w:r>
        <w:rPr>
          <w:b/>
          <w:color w:val="000000"/>
        </w:rPr>
        <w:t>Асмолова Е.И., 2015.</w:t>
      </w:r>
      <w:r>
        <w:rPr>
          <w:color w:val="000000"/>
        </w:rPr>
        <w:t xml:space="preserve"> КАРАУРАК БОЛЬШОЙ (бассейн верхнего течения). Золото россыпное. Селемджинский р-н, N-53-XXV. (Пакет геологической информации к аукциону). – Благовещенск: Амурский филиал ФБУ «ТФГИ по ДВФО», 2015. – 1 кн.-16 л. /// АТГФ-29545-30, од51799 (5 Mб). </w:t>
      </w:r>
      <w:r>
        <w:rPr>
          <w:color w:val="000000"/>
          <w:sz w:val="20"/>
        </w:rPr>
        <w:t>Какраурак Бол. (басс.верх.течения) - пп Селемджа.</w:t>
      </w:r>
    </w:p>
    <w:p>
      <w:pPr>
        <w:pStyle w:val="Normal"/>
        <w:ind w:firstLine="709" w:end="0"/>
        <w:jc w:val="both"/>
        <w:rPr>
          <w:b/>
          <w:color w:val="000000"/>
        </w:rPr>
      </w:pPr>
      <w:r>
        <w:rPr>
          <w:b/>
          <w:bCs/>
          <w:color w:val="000000"/>
        </w:rPr>
        <w:t xml:space="preserve">Асмолова Е.И., 2015. </w:t>
      </w:r>
      <w:r>
        <w:rPr>
          <w:color w:val="000000"/>
        </w:rPr>
        <w:t>КОЛПАКОВСКИЙ. Золото россыпное. Зейский р-н, N-51-XVIII. (Пакет геологической информации к аукциону). – Благовещенск: Амурский филиал ФБУ «ТФГИ по ДВФО», 2015. – 1 кн.-9 л. /// АТГФ-29545-31, од51799 (20 Mб).</w:t>
      </w:r>
      <w:r>
        <w:rPr>
          <w:color w:val="000000"/>
          <w:u w:val="single"/>
        </w:rPr>
        <w:t xml:space="preserve"> </w:t>
      </w:r>
      <w:r>
        <w:rPr>
          <w:color w:val="000000"/>
          <w:sz w:val="20"/>
        </w:rPr>
        <w:t xml:space="preserve">Колпаковский-пп Талга. </w:t>
      </w:r>
    </w:p>
    <w:p>
      <w:pPr>
        <w:pStyle w:val="Normal"/>
        <w:ind w:firstLine="709" w:end="0"/>
        <w:jc w:val="both"/>
        <w:rPr>
          <w:b/>
          <w:bCs/>
          <w:color w:val="000000"/>
        </w:rPr>
      </w:pPr>
      <w:r>
        <w:rPr>
          <w:b/>
          <w:color w:val="000000"/>
        </w:rPr>
        <w:t xml:space="preserve">Асмолова Е.И., 2015. </w:t>
      </w:r>
      <w:r>
        <w:rPr>
          <w:color w:val="000000"/>
        </w:rPr>
        <w:t>КУМУСУНСКАЯ РУДОПЕРСПЕКТИВНАЯ ПЛОЩАДЬ. Золото коренное, серебро. Селемджинский р-н, N-53-XXVII. (Пакет геологической информации к аукциону). – Благовещенск: Амурский филиал ФБУ «ТФГИ по ДВФО», 2015. – 1 кн.-17 л. /// АТГФ-29545-32, од51799 (5 Mб).</w:t>
      </w:r>
    </w:p>
    <w:p>
      <w:pPr>
        <w:pStyle w:val="Normal"/>
        <w:ind w:firstLine="709" w:end="0"/>
        <w:jc w:val="both"/>
        <w:rPr>
          <w:b/>
          <w:bCs/>
          <w:color w:val="000000"/>
        </w:rPr>
      </w:pPr>
      <w:r>
        <w:rPr>
          <w:b/>
          <w:bCs/>
          <w:color w:val="000000"/>
        </w:rPr>
        <w:t xml:space="preserve">Асмолова Е.И., 2015. </w:t>
      </w:r>
      <w:r>
        <w:rPr>
          <w:color w:val="000000"/>
        </w:rPr>
        <w:t xml:space="preserve">ЛАПРИ (бассейн). Золото россыпное. Тындинский р-н, N-51-V. (Пакет геологической информации к аукциону). – Благовещенск: Амурский филиал ФБУ «ТФГИ по ДВФО», 2015. – 1 кн.-10 л. /// АТГФ-29545-65, од51799 (9 Mб). </w:t>
      </w:r>
      <w:r>
        <w:rPr>
          <w:color w:val="000000"/>
          <w:sz w:val="20"/>
        </w:rPr>
        <w:t xml:space="preserve">Лапри - пп Могот. </w:t>
      </w:r>
    </w:p>
    <w:p>
      <w:pPr>
        <w:pStyle w:val="Normal"/>
        <w:ind w:firstLine="709" w:end="0"/>
        <w:jc w:val="both"/>
        <w:rPr>
          <w:b/>
          <w:color w:val="000000"/>
        </w:rPr>
      </w:pPr>
      <w:r>
        <w:rPr>
          <w:b/>
          <w:bCs/>
          <w:color w:val="000000"/>
        </w:rPr>
        <w:t xml:space="preserve">Асмолова Е.И., 2015. </w:t>
      </w:r>
      <w:r>
        <w:rPr>
          <w:color w:val="000000"/>
        </w:rPr>
        <w:t xml:space="preserve">МАКСИМОВСКИЙ, МАКС (бассейн). Золото россыпное. Тындинский р-н, N-51-V. (Пакет геологической информации к аукциону). – Благовещенск: Амурский филиал ФБУ «ТФГИ по ДВФО», 2015. – 1 кн.-9 л. /// АТГФ-29545-66, од51799 (8 Mб). </w:t>
      </w:r>
      <w:r>
        <w:rPr>
          <w:color w:val="000000"/>
          <w:sz w:val="20"/>
        </w:rPr>
        <w:t xml:space="preserve">Максимовский-лп Хитрушка, Макс-пп Максимовский. </w:t>
      </w:r>
    </w:p>
    <w:p>
      <w:pPr>
        <w:pStyle w:val="Normal"/>
        <w:ind w:firstLine="709" w:end="0"/>
        <w:jc w:val="both"/>
        <w:rPr>
          <w:b/>
          <w:bCs/>
          <w:color w:val="000000"/>
        </w:rPr>
      </w:pPr>
      <w:r>
        <w:rPr>
          <w:b/>
          <w:color w:val="000000"/>
        </w:rPr>
        <w:t xml:space="preserve">Асмолова Е.И., 2015. </w:t>
      </w:r>
      <w:r>
        <w:rPr>
          <w:color w:val="000000"/>
        </w:rPr>
        <w:t>НЕНАТЫЧАГСКАЯ РУДОПЕРСПЕКТИВНАЯ ПЛОЩАДЬ. Олово рудное. Селемджинский р-н, N-53-XXVII. (Пакет геологической информации к аукциону). – Благовещенск: Амурский филиал ФБУ «ТФГИ по ДВФО», 2015. – 1 кн.-18 л. /// АТГФ-29545-33, од51799 (65 Mб).</w:t>
      </w:r>
    </w:p>
    <w:p>
      <w:pPr>
        <w:pStyle w:val="Normal"/>
        <w:ind w:firstLine="709" w:end="0"/>
        <w:jc w:val="both"/>
        <w:rPr>
          <w:b/>
          <w:bCs/>
          <w:color w:val="000000"/>
        </w:rPr>
      </w:pPr>
      <w:r>
        <w:rPr>
          <w:b/>
          <w:bCs/>
          <w:color w:val="000000"/>
        </w:rPr>
        <w:t>Асмолова Е.И., 2015</w:t>
      </w:r>
      <w:r>
        <w:rPr>
          <w:color w:val="000000"/>
        </w:rPr>
        <w:t>. ОСТРОВНАЯ РУДОПЕРСПЕКТИВНАЯ ПЛОЩАДЬ. Золото коренное. Зейский р-н, N-51-XVIII. (Пакет геологической информации к аукциону). – Благовещенск: Амурский филиал ФБУ «ТФГИ по ДВФО», 2015. – 1 кн.-15 л. /// АТГФ-29545-13, од51799 (62 Mб).</w:t>
      </w:r>
    </w:p>
    <w:p>
      <w:pPr>
        <w:pStyle w:val="Normal"/>
        <w:ind w:firstLine="709" w:end="0"/>
        <w:jc w:val="both"/>
        <w:rPr>
          <w:b/>
          <w:color w:val="000000"/>
        </w:rPr>
      </w:pPr>
      <w:r>
        <w:rPr>
          <w:b/>
          <w:bCs/>
          <w:color w:val="000000"/>
        </w:rPr>
        <w:t xml:space="preserve">Асмолова Е.И., 2015. </w:t>
      </w:r>
      <w:r>
        <w:rPr>
          <w:color w:val="000000"/>
        </w:rPr>
        <w:t xml:space="preserve">ОТЛОГИЙ. Золото россыпное. Мазановский р-н, N-52-XXVIII. (Пакет геологической информации к аукциону). – Благовещенск: Амурский филиал ФБУ «ТФГИ по ДВФО», 2015. – 1 кн.-9 л. /// АТГФ-29545-56, од51799 (16 Mб). </w:t>
      </w:r>
      <w:r>
        <w:rPr>
          <w:color w:val="000000"/>
          <w:sz w:val="20"/>
        </w:rPr>
        <w:t xml:space="preserve">Отлогий - лп Сохатиная. </w:t>
      </w:r>
    </w:p>
    <w:p>
      <w:pPr>
        <w:pStyle w:val="Normal"/>
        <w:ind w:firstLine="709" w:end="0"/>
        <w:jc w:val="both"/>
        <w:rPr>
          <w:b/>
          <w:color w:val="000000"/>
        </w:rPr>
      </w:pPr>
      <w:r>
        <w:rPr>
          <w:b/>
          <w:color w:val="000000"/>
        </w:rPr>
        <w:t>Асмолова Е.И., 2015.</w:t>
      </w:r>
      <w:r>
        <w:rPr>
          <w:color w:val="000000"/>
        </w:rPr>
        <w:t xml:space="preserve"> СЕЛИТКАНСКАЯ РУДОПЕРСПЕКТИВНАЯ ПЛОЩАДЬ. Золото коренное, олово. Селемджинский р-н, N-53-XXVII. (Пакет геологической информации к аукциону). – Благовещенск: Амурский филиал ФБУ «ТФГИ по ДВФО», 2015. – 1 кн.-17 л. /// АТГФ-29545-34, од51799 (6 Mб).</w:t>
      </w:r>
    </w:p>
    <w:p>
      <w:pPr>
        <w:pStyle w:val="Normal"/>
        <w:ind w:firstLine="709" w:end="0"/>
        <w:jc w:val="both"/>
        <w:rPr>
          <w:b/>
          <w:bCs/>
          <w:color w:val="000000"/>
        </w:rPr>
      </w:pPr>
      <w:r>
        <w:rPr>
          <w:b/>
          <w:color w:val="000000"/>
        </w:rPr>
        <w:t>Асмолова Е.И., 2015.</w:t>
      </w:r>
      <w:r>
        <w:rPr>
          <w:color w:val="000000"/>
        </w:rPr>
        <w:t xml:space="preserve"> СОРУКАНСКАЯ РУДОПЕРСПЕКТИВНАЯ ПЛОЩАДЬ. Олово рудное. Селемджинский р-н, N-53-XXVII. (Пакет геологической информации к аукциону). – Благовещенск: Амурский филиал ФБУ «ТФГИ по ДВФО», 2015. – 1 кн.-20 л. /// АТГФ-29545-35, од51799 (11 Mб).</w:t>
      </w:r>
    </w:p>
    <w:p>
      <w:pPr>
        <w:pStyle w:val="Normal"/>
        <w:ind w:firstLine="709" w:end="0"/>
        <w:jc w:val="both"/>
        <w:rPr>
          <w:b/>
          <w:bCs/>
          <w:color w:val="000000"/>
        </w:rPr>
      </w:pPr>
      <w:r>
        <w:rPr>
          <w:b/>
          <w:bCs/>
          <w:color w:val="000000"/>
        </w:rPr>
        <w:t>Асмолова Е.И., 2015</w:t>
      </w:r>
      <w:r>
        <w:rPr>
          <w:color w:val="000000"/>
        </w:rPr>
        <w:t>. ХАЙКТИНСКАЯ РУДОПЕРСПЕКТИВНАЯ ПЛОЩАДЬ. Золото коренное. Тындинский р-н, N-51-XV, -XVI. (Пакет геологической информации к аукциону). – Благовещенск: Амурский филиал ФБУ «ТФГИ по ДВФО», 2015. – 1 кн.-13 л. /// АТГФ-29545-14, од51799 (66 Mб).</w:t>
      </w:r>
      <w:r>
        <w:rPr>
          <w:b/>
          <w:bCs/>
          <w:color w:val="000000"/>
        </w:rPr>
        <w:t xml:space="preserve"> </w:t>
      </w:r>
    </w:p>
    <w:p>
      <w:pPr>
        <w:pStyle w:val="Normal"/>
        <w:numPr>
          <w:ilvl w:val="0"/>
          <w:numId w:val="0"/>
        </w:numPr>
        <w:ind w:firstLine="709" w:start="0" w:end="0"/>
        <w:jc w:val="both"/>
        <w:outlineLvl w:val="0"/>
        <w:rPr>
          <w:b/>
          <w:color w:val="000000"/>
        </w:rPr>
      </w:pPr>
      <w:r>
        <w:rPr>
          <w:b/>
          <w:bCs/>
          <w:color w:val="000000"/>
        </w:rPr>
        <w:t xml:space="preserve">Асмолова Е.И., 2015. </w:t>
      </w:r>
      <w:r>
        <w:rPr>
          <w:bCs/>
          <w:color w:val="000000"/>
        </w:rPr>
        <w:t>ХУГДЕРСКАЯ РУДОПЕРСПЕКТИВНАЯ ПЛОЩАДЬ. Золото коренное. Зейский р-н, N-52-XIII. (Пакет геологической информации к аукциону). – Благовещенск: Амурский филиал ФБУ «ТФГИ по ДВФО», 2015. – 1 кн.-19 л. /// АТГФ-29545-84, од51799 (24 Mб).</w:t>
      </w:r>
      <w:r>
        <w:rPr>
          <w:bCs/>
          <w:color w:val="000000"/>
          <w:sz w:val="20"/>
        </w:rPr>
        <w:t xml:space="preserve"> </w:t>
      </w:r>
    </w:p>
    <w:p>
      <w:pPr>
        <w:pStyle w:val="Normal"/>
        <w:ind w:firstLine="709" w:end="0"/>
        <w:jc w:val="both"/>
        <w:rPr>
          <w:b/>
          <w:bCs/>
          <w:color w:val="000000"/>
        </w:rPr>
      </w:pPr>
      <w:r>
        <w:rPr>
          <w:b/>
          <w:color w:val="000000"/>
        </w:rPr>
        <w:t>Асмолова Е.И., 2016.</w:t>
      </w:r>
      <w:r>
        <w:rPr>
          <w:color w:val="000000"/>
        </w:rPr>
        <w:t xml:space="preserve"> КОВАЛЛИКАН, КАРАГОЧИ. Золото россыпное. Зейский р-н, N-52-XIV. (Пакет геологической информации к аукциону). – Благовещенск: Амурский филиал ФБУ «ТФГИ по ДВФО», 2016. – 1 кн.-9 л. /// АТГФ-29758-9, од51895 (107 Mб). </w:t>
      </w:r>
      <w:r>
        <w:rPr>
          <w:color w:val="000000"/>
          <w:sz w:val="20"/>
        </w:rPr>
        <w:t>Ковалликан, Карагочи – лп Утугай.</w:t>
      </w:r>
      <w:r>
        <w:rPr>
          <w:color w:val="000000"/>
        </w:rPr>
        <w:t xml:space="preserve"> </w:t>
      </w:r>
    </w:p>
    <w:p>
      <w:pPr>
        <w:pStyle w:val="Normal"/>
        <w:ind w:firstLine="709" w:end="0"/>
        <w:jc w:val="both"/>
        <w:rPr>
          <w:b/>
          <w:bCs/>
          <w:color w:val="000000"/>
        </w:rPr>
      </w:pPr>
      <w:r>
        <w:rPr>
          <w:b/>
          <w:bCs/>
          <w:color w:val="000000"/>
        </w:rPr>
        <w:t xml:space="preserve">Асмолова Е.И., 2017. Амнуннакта. </w:t>
      </w:r>
      <w:r>
        <w:rPr>
          <w:color w:val="000000"/>
        </w:rPr>
        <w:t xml:space="preserve">Золото россыпное. Тындинский р-н, N-51-V. (Пакет геологической информации к аукциону). – 9 л. </w:t>
      </w:r>
      <w:r>
        <w:rPr>
          <w:b/>
          <w:color w:val="000000"/>
        </w:rPr>
        <w:t xml:space="preserve">/// </w:t>
      </w:r>
      <w:r>
        <w:rPr>
          <w:color w:val="000000"/>
        </w:rPr>
        <w:t xml:space="preserve">АТГФ-эл.-од52083 (6 Мб). </w:t>
      </w:r>
      <w:r>
        <w:rPr>
          <w:bCs/>
          <w:color w:val="000000"/>
          <w:sz w:val="20"/>
        </w:rPr>
        <w:t>Амнуннакта-лп Ларба Верх.</w:t>
      </w:r>
    </w:p>
    <w:p>
      <w:pPr>
        <w:pStyle w:val="Normal"/>
        <w:ind w:firstLine="709" w:end="0"/>
        <w:jc w:val="both"/>
        <w:rPr>
          <w:b/>
          <w:bCs/>
          <w:color w:val="000000"/>
        </w:rPr>
      </w:pPr>
      <w:r>
        <w:rPr>
          <w:b/>
          <w:bCs/>
          <w:color w:val="000000"/>
        </w:rPr>
        <w:t xml:space="preserve">Асмолова Е.И., 2017. Безымянный, правые притоки Стакана. </w:t>
      </w:r>
      <w:r>
        <w:rPr>
          <w:color w:val="000000"/>
        </w:rPr>
        <w:t xml:space="preserve">Золото россыпное. Зейский р-н, N-52-XIII. (Пакет геологической информации к аукциону). – 8 л. </w:t>
      </w:r>
      <w:r>
        <w:rPr>
          <w:b/>
          <w:color w:val="000000"/>
        </w:rPr>
        <w:t xml:space="preserve">/// </w:t>
      </w:r>
      <w:r>
        <w:rPr>
          <w:color w:val="000000"/>
        </w:rPr>
        <w:t xml:space="preserve">АТГФ-од52083 (43 Мб). </w:t>
      </w:r>
      <w:r>
        <w:rPr>
          <w:color w:val="000000"/>
          <w:sz w:val="20"/>
        </w:rPr>
        <w:t>Стакан-пп Арби, Безымянный-лп Стакан.</w:t>
      </w:r>
    </w:p>
    <w:p>
      <w:pPr>
        <w:pStyle w:val="Normal"/>
        <w:ind w:firstLine="709" w:end="0"/>
        <w:jc w:val="both"/>
        <w:rPr>
          <w:b/>
          <w:bCs/>
          <w:color w:val="000000"/>
        </w:rPr>
      </w:pPr>
      <w:r>
        <w:rPr>
          <w:b/>
          <w:bCs/>
          <w:color w:val="000000"/>
        </w:rPr>
        <w:t xml:space="preserve">Асмолова Е.И., 2017. Большой Иликан (бассейн). </w:t>
      </w:r>
      <w:r>
        <w:rPr>
          <w:color w:val="000000"/>
        </w:rPr>
        <w:t xml:space="preserve">Золото россыпное. Зейский р-н, N-52-VII, XIII. (Пакет геологической информации к аукциону). – 11 л. </w:t>
      </w:r>
      <w:r>
        <w:rPr>
          <w:b/>
          <w:color w:val="000000"/>
        </w:rPr>
        <w:t xml:space="preserve">/// </w:t>
      </w:r>
      <w:r>
        <w:rPr>
          <w:color w:val="000000"/>
        </w:rPr>
        <w:t xml:space="preserve">АТГФ-эл.-од52083 (14 Мб). </w:t>
      </w:r>
      <w:r>
        <w:rPr>
          <w:bCs/>
          <w:color w:val="000000"/>
          <w:sz w:val="20"/>
        </w:rPr>
        <w:t>Иликан Бол.-</w:t>
      </w:r>
      <w:r>
        <w:rPr>
          <w:color w:val="000000"/>
          <w:sz w:val="20"/>
        </w:rPr>
        <w:t xml:space="preserve">пс </w:t>
      </w:r>
      <w:r>
        <w:rPr>
          <w:bCs/>
          <w:color w:val="000000"/>
          <w:sz w:val="20"/>
        </w:rPr>
        <w:t>Иликан</w:t>
      </w:r>
      <w:r>
        <w:rPr>
          <w:color w:val="000000"/>
          <w:sz w:val="20"/>
        </w:rPr>
        <w:t>.</w:t>
      </w:r>
    </w:p>
    <w:p>
      <w:pPr>
        <w:pStyle w:val="Normal"/>
        <w:ind w:firstLine="709" w:end="0"/>
        <w:jc w:val="both"/>
        <w:rPr>
          <w:b/>
          <w:bCs/>
          <w:color w:val="000000"/>
        </w:rPr>
      </w:pPr>
      <w:r>
        <w:rPr>
          <w:b/>
          <w:bCs/>
          <w:color w:val="000000"/>
        </w:rPr>
        <w:t xml:space="preserve">Асмолова Е.И., 2017. Бургуликан-1, Бургуликан Средний, Буген, Солоки. </w:t>
      </w:r>
      <w:r>
        <w:rPr>
          <w:color w:val="000000"/>
        </w:rPr>
        <w:t xml:space="preserve">Золото россыпное. Зейский р-н, N-52-XIII, XIX. (Пакет геологической информации к аукциону). – 14 л. </w:t>
      </w:r>
      <w:r>
        <w:rPr>
          <w:b/>
          <w:color w:val="000000"/>
        </w:rPr>
        <w:t xml:space="preserve">/// </w:t>
      </w:r>
      <w:r>
        <w:rPr>
          <w:color w:val="000000"/>
        </w:rPr>
        <w:t>АТГФ-эл.-од52083 (21 Мб). (</w:t>
      </w:r>
      <w:r>
        <w:rPr>
          <w:bCs/>
          <w:color w:val="000000"/>
          <w:sz w:val="20"/>
        </w:rPr>
        <w:t>Бургуликан-1, Бургуликан Ср.</w:t>
      </w:r>
      <w:r>
        <w:rPr>
          <w:color w:val="000000"/>
          <w:sz w:val="20"/>
        </w:rPr>
        <w:t>)-лп Бургули Бол.; (</w:t>
      </w:r>
      <w:r>
        <w:rPr>
          <w:bCs/>
          <w:color w:val="000000"/>
          <w:sz w:val="20"/>
        </w:rPr>
        <w:t>Буген/Солонцовый, Солоки)-пп Арби</w:t>
      </w:r>
      <w:r>
        <w:rPr>
          <w:color w:val="000000"/>
          <w:sz w:val="20"/>
        </w:rPr>
        <w:t>.</w:t>
      </w:r>
    </w:p>
    <w:p>
      <w:pPr>
        <w:pStyle w:val="Normal"/>
        <w:ind w:firstLine="709" w:end="0"/>
        <w:jc w:val="both"/>
        <w:rPr>
          <w:b/>
          <w:bCs/>
          <w:color w:val="000000"/>
        </w:rPr>
      </w:pPr>
      <w:r>
        <w:rPr>
          <w:b/>
          <w:bCs/>
          <w:color w:val="000000"/>
        </w:rPr>
        <w:t xml:space="preserve">Асмолова Е.И., 2017. Верхняя Ларба (среднее течение). </w:t>
      </w:r>
      <w:r>
        <w:rPr>
          <w:color w:val="000000"/>
        </w:rPr>
        <w:t xml:space="preserve">Золото россыпное. Тындинский р-н, N-51-IV, V. (Пакет геологической информации к аукциону). – 10 л. </w:t>
      </w:r>
      <w:r>
        <w:rPr>
          <w:b/>
          <w:color w:val="000000"/>
        </w:rPr>
        <w:t xml:space="preserve">/// </w:t>
      </w:r>
      <w:r>
        <w:rPr>
          <w:color w:val="000000"/>
        </w:rPr>
        <w:t xml:space="preserve">АТГФ-эл.-од52083 (11 Мб). </w:t>
      </w:r>
      <w:r>
        <w:rPr>
          <w:color w:val="000000"/>
          <w:sz w:val="20"/>
        </w:rPr>
        <w:t>Ларба Верх.-пп Нюкжа.</w:t>
      </w:r>
    </w:p>
    <w:p>
      <w:pPr>
        <w:pStyle w:val="Normal"/>
        <w:ind w:firstLine="709" w:end="0"/>
        <w:jc w:val="both"/>
        <w:rPr>
          <w:b/>
          <w:color w:val="000000"/>
        </w:rPr>
      </w:pPr>
      <w:r>
        <w:rPr>
          <w:b/>
          <w:bCs/>
          <w:color w:val="000000"/>
        </w:rPr>
        <w:t xml:space="preserve">Асмолова Е.И., 2017. Малочуканская рудоперспективная площадь. </w:t>
      </w:r>
      <w:r>
        <w:rPr>
          <w:color w:val="000000"/>
          <w:u w:val="single"/>
        </w:rPr>
        <w:t>Золото коренное</w:t>
      </w:r>
      <w:r>
        <w:rPr>
          <w:color w:val="000000"/>
        </w:rPr>
        <w:t xml:space="preserve">. Шимановский р-н, N-52-XXXIII. (Пакет геологической информации к аукциону). – 12 л. </w:t>
      </w:r>
      <w:r>
        <w:rPr>
          <w:b/>
          <w:color w:val="000000"/>
        </w:rPr>
        <w:t xml:space="preserve">/// </w:t>
      </w:r>
      <w:r>
        <w:rPr>
          <w:color w:val="000000"/>
        </w:rPr>
        <w:t>АТГФ-эл.-од52083 (29 Мб).</w:t>
      </w:r>
    </w:p>
    <w:p>
      <w:pPr>
        <w:pStyle w:val="Normal"/>
        <w:ind w:firstLine="720" w:end="0"/>
        <w:jc w:val="both"/>
        <w:rPr>
          <w:b/>
          <w:bCs/>
          <w:color w:val="000000"/>
        </w:rPr>
      </w:pPr>
      <w:r>
        <w:rPr>
          <w:b/>
          <w:color w:val="000000"/>
        </w:rPr>
        <w:t>Асмолова Е.И., 2017.</w:t>
      </w:r>
      <w:r>
        <w:rPr>
          <w:color w:val="000000"/>
        </w:rPr>
        <w:t xml:space="preserve"> СИВАГЛИ. Золото россыпное. Шимановский р-н, N-52-XXXIII. (Пакет геологической информации к аукциону). – Благовещенск: Амурский филиал ФБУ «ТФГИ по ДВФО», 2017. – 1 кн.-8 л. /// АТГФ-31220-1, од52083 (27 Мб). </w:t>
      </w:r>
      <w:r>
        <w:rPr>
          <w:color w:val="000000"/>
          <w:sz w:val="20"/>
        </w:rPr>
        <w:t>амо/Сивагли – пп Зея.</w:t>
      </w:r>
    </w:p>
    <w:p>
      <w:pPr>
        <w:pStyle w:val="Normal"/>
        <w:autoSpaceDE w:val="false"/>
        <w:ind w:firstLine="720" w:end="0"/>
        <w:jc w:val="both"/>
        <w:rPr>
          <w:b/>
          <w:color w:val="000000"/>
        </w:rPr>
      </w:pPr>
      <w:r>
        <w:rPr>
          <w:b/>
          <w:bCs/>
          <w:color w:val="000000"/>
        </w:rPr>
        <w:t xml:space="preserve">Асмолова Е.И., Афанасьева Т.В., 2010. </w:t>
      </w:r>
      <w:r>
        <w:rPr>
          <w:color w:val="000000"/>
        </w:rPr>
        <w:t>Рудопроявление Орёл. Золото коренное, серебро, медь, молибден. (Пакет геологической информации к аукциону. Магдагачинский р-н, N-51-XXIV). - Благовещенск: Амурский филиал ФГУ "ТФГИ по ДВФО", 2010. - 1 кн.-24 л. /// АТГФ-28668-7, од51486 (152 Мб)</w:t>
      </w:r>
    </w:p>
    <w:p>
      <w:pPr>
        <w:pStyle w:val="BodyTextIndent"/>
        <w:ind w:firstLine="720" w:end="0"/>
        <w:rPr>
          <w:b/>
          <w:color w:val="000000"/>
        </w:rPr>
      </w:pPr>
      <w:r>
        <w:rPr>
          <w:b/>
          <w:color w:val="000000"/>
        </w:rPr>
        <w:t>Асмолова Е.И., Громаковский И.Ю., 2004.</w:t>
      </w:r>
      <w:r>
        <w:rPr>
          <w:color w:val="000000"/>
        </w:rPr>
        <w:t xml:space="preserve"> Месторождение россыпного золота руч.</w:t>
      </w:r>
      <w:r>
        <w:rPr>
          <w:b/>
          <w:color w:val="000000"/>
        </w:rPr>
        <w:t xml:space="preserve">Маломыр </w:t>
      </w:r>
      <w:r>
        <w:rPr>
          <w:color w:val="000000"/>
        </w:rPr>
        <w:t>(бассейн р.Мын Ниж.). (Селемджинский р-н, N-52-XXX. Пакет геологической информации). – Благовещенск: ФГУ «ТФИ по Амурской области», 2004. – 1 кн.- 22 л. /// АТГФ-27450-15; амо/Маломыр-лп Стойба Ниж.</w:t>
      </w:r>
    </w:p>
    <w:p>
      <w:pPr>
        <w:pStyle w:val="BodyTextIndent"/>
        <w:ind w:firstLine="720" w:end="0"/>
        <w:rPr>
          <w:b/>
          <w:color w:val="000000"/>
        </w:rPr>
      </w:pPr>
      <w:r>
        <w:rPr>
          <w:b/>
          <w:color w:val="000000"/>
        </w:rPr>
        <w:t>Асмолова Е.И., Громаковский И.Ю., 2004.</w:t>
      </w:r>
      <w:r>
        <w:rPr>
          <w:color w:val="000000"/>
        </w:rPr>
        <w:t xml:space="preserve"> Месторождение россыпного золота ручья </w:t>
      </w:r>
      <w:r>
        <w:rPr>
          <w:b/>
          <w:color w:val="000000"/>
        </w:rPr>
        <w:t xml:space="preserve">Усаканыр </w:t>
      </w:r>
      <w:r>
        <w:rPr>
          <w:color w:val="000000"/>
        </w:rPr>
        <w:t>(бассейн р.Стойба Ниж.). (Селемджинский р-н, N-52-XXX. Пакет геологической информации). – Благовещенск: ФГУ «ТФИ по Амурской области», 2004. – 1 кн.- 22 л. /// АТГФ-27450-11; амо/Усаканыр-лп Стойба Ниж.</w:t>
      </w:r>
    </w:p>
    <w:p>
      <w:pPr>
        <w:pStyle w:val="BodyTextIndent"/>
        <w:ind w:firstLine="720" w:end="0"/>
        <w:rPr>
          <w:b/>
          <w:color w:val="000000"/>
        </w:rPr>
      </w:pPr>
      <w:r>
        <w:rPr>
          <w:b/>
          <w:color w:val="000000"/>
        </w:rPr>
        <w:t>Асмолова Е.И., Громаковский И.Ю., 2004.</w:t>
      </w:r>
      <w:r>
        <w:rPr>
          <w:color w:val="000000"/>
        </w:rPr>
        <w:t xml:space="preserve"> Месторождение россыпного золота ручья </w:t>
      </w:r>
      <w:r>
        <w:rPr>
          <w:b/>
          <w:color w:val="000000"/>
        </w:rPr>
        <w:t xml:space="preserve">Успенский </w:t>
      </w:r>
      <w:r>
        <w:rPr>
          <w:color w:val="000000"/>
        </w:rPr>
        <w:t>(бассейн р.Стойба Ниж.). (Селемджинский р-н, N-52-XXX. Пакет геологической информации). – Благовещенск: ФГУ «ТФИ по Амурской области», 2004. – 1 кн.- 22 л. /// АТГФ-27450-13; амо/Успенский-пп Стойба Ниж.</w:t>
      </w:r>
    </w:p>
    <w:p>
      <w:pPr>
        <w:pStyle w:val="BodyTextIndent"/>
        <w:ind w:firstLine="720" w:end="0"/>
        <w:rPr>
          <w:b/>
          <w:color w:val="000000"/>
        </w:rPr>
      </w:pPr>
      <w:r>
        <w:rPr>
          <w:b/>
          <w:color w:val="000000"/>
        </w:rPr>
        <w:t>Асмолова Е.И., Громаковский И.Ю., 2004.</w:t>
      </w:r>
      <w:r>
        <w:rPr>
          <w:color w:val="000000"/>
        </w:rPr>
        <w:t xml:space="preserve"> Месторождения россыпного золота бассейна верхнего течения р.Селемджа - ручьев </w:t>
      </w:r>
      <w:r>
        <w:rPr>
          <w:b/>
          <w:color w:val="000000"/>
        </w:rPr>
        <w:t>Коврижка, Мал.Китэма, Дюх-Коган, Полевский, Балактах, Шмидта, Ненатычак, Карташ, Каменка</w:t>
      </w:r>
      <w:r>
        <w:rPr>
          <w:color w:val="000000"/>
        </w:rPr>
        <w:t xml:space="preserve">. (Селемджинский р-н, N-53-XXVII. Пакет геологической информации). – Благовещенск: ФГУ «ТФИ по Амурской области», 2004. – 1 кн.- 12 л. /// АТГФ-27450-12; амо/9 (Китэма Мал.-лп Коврижка; Коврижка, Дюх-Коган, Полевский, Балактах, Шмидта – (лп Селемджа); Ненатычак, Карташ, Каменка – (пп Селемджа) </w:t>
      </w:r>
    </w:p>
    <w:p>
      <w:pPr>
        <w:pStyle w:val="BodyTextIndent"/>
        <w:ind w:firstLine="720" w:end="0"/>
        <w:rPr>
          <w:b/>
          <w:color w:val="000000"/>
        </w:rPr>
      </w:pPr>
      <w:r>
        <w:rPr>
          <w:b/>
          <w:color w:val="000000"/>
        </w:rPr>
        <w:t>Асмолова Е.И., Громаковский И.Ю., 2004.</w:t>
      </w:r>
      <w:r>
        <w:rPr>
          <w:color w:val="000000"/>
        </w:rPr>
        <w:t xml:space="preserve"> Рудоперспективные площади «Известковая сопка» и «Чагоянская» (Пакет геологической информации к аукциону от 18.03.2004 г. /Зейский р-н, N-52-XXVII; Шимановский р-н, N-52-XXXIII/). – Благовещенск: ФГУ «ТФИ по Амурской области», 2004. – 1 кн.-29 л. /// АТГФ-27292-3</w:t>
      </w:r>
    </w:p>
    <w:p>
      <w:pPr>
        <w:pStyle w:val="BodyTextIndent"/>
        <w:ind w:firstLine="720" w:end="0"/>
        <w:rPr>
          <w:b/>
          <w:color w:val="000000"/>
        </w:rPr>
      </w:pPr>
      <w:r>
        <w:rPr>
          <w:b/>
          <w:color w:val="000000"/>
        </w:rPr>
        <w:t>Асмолова Е.И., Громаковский И.Ю., 2005.</w:t>
      </w:r>
      <w:r>
        <w:rPr>
          <w:color w:val="000000"/>
        </w:rPr>
        <w:t xml:space="preserve"> Рудное поле Иличи (Иличи Ольдойские). (Тындинский р-н, N-51-X. Пакет геологической информации). – Благовещенск: ФГУ «ТФИ по Амурской области», 2005. – 1 кн.-22 л. /// АТГФ-27494-1; авт, ндпо, амо/2(Рудное поле Иличи, Иличи Ольдойские)</w:t>
      </w:r>
    </w:p>
    <w:p>
      <w:pPr>
        <w:pStyle w:val="Normal"/>
        <w:ind w:firstLine="720" w:end="0"/>
        <w:jc w:val="both"/>
        <w:rPr>
          <w:color w:val="000000"/>
        </w:rPr>
      </w:pPr>
      <w:r>
        <w:rPr>
          <w:b/>
          <w:color w:val="000000"/>
        </w:rPr>
        <w:t>Асмолова Е.И.,</w:t>
      </w:r>
      <w:r>
        <w:rPr>
          <w:color w:val="000000"/>
        </w:rPr>
        <w:t xml:space="preserve"> </w:t>
      </w:r>
      <w:r>
        <w:rPr>
          <w:b/>
          <w:color w:val="000000"/>
        </w:rPr>
        <w:t>Хряпенко В.Н., Громаковский И.Ю., 2004.</w:t>
      </w:r>
      <w:r>
        <w:rPr>
          <w:color w:val="000000"/>
        </w:rPr>
        <w:t xml:space="preserve"> Большемоготская рудоперспективная площадь. Информационный обзор. (Зейский р-н, N-52-XIV). – Благовещенск: ФГУ «ТФИ по Амурской области», 2004. – 1 кн.-34 л. /// АТГФ-27324-2</w:t>
      </w:r>
    </w:p>
    <w:p>
      <w:pPr>
        <w:pStyle w:val="Normal"/>
        <w:ind w:firstLine="720" w:end="0"/>
        <w:jc w:val="both"/>
        <w:rPr>
          <w:color w:val="000000"/>
        </w:rPr>
      </w:pPr>
      <w:r>
        <w:rPr>
          <w:color w:val="000000"/>
        </w:rPr>
        <w:t>Ассовский А.Н., Беляевский А.Н. и др., 1962. Геологическая изученность СССР. т.28. Хабаровский край, Амурская область. Период 1951- 55 годы. Выпуск III, часть I. Опубликованные работы.- Владивосток: ДВГИ, 1962.- 1 кн.- 141 с., 1 гр.пр./// АмурТГФ-4949</w:t>
      </w:r>
    </w:p>
    <w:p>
      <w:pPr>
        <w:pStyle w:val="Normal"/>
        <w:ind w:firstLine="720" w:end="0"/>
        <w:jc w:val="both"/>
        <w:rPr>
          <w:color w:val="000000"/>
        </w:rPr>
      </w:pPr>
      <w:r>
        <w:rPr>
          <w:color w:val="000000"/>
        </w:rPr>
        <w:t>Астанский Л., Панькова, 1956. Отчет по исследованию вулканического туфа Ядринского месторождения. - Подольск: Опытный завод НИИЦемента, 1956. - 27 л., 5 гр.пр. ///АТГФ-6311</w:t>
      </w:r>
    </w:p>
    <w:p>
      <w:pPr>
        <w:pStyle w:val="Normal"/>
        <w:ind w:firstLine="720" w:end="0"/>
        <w:jc w:val="both"/>
        <w:rPr>
          <w:color w:val="000000"/>
        </w:rPr>
      </w:pPr>
      <w:r>
        <w:rPr>
          <w:color w:val="000000"/>
        </w:rPr>
        <w:t xml:space="preserve">Астапенко Л.П., 1972. Отчет о доразведке Верхне-Благовещенского месторождения гранодиоритов в Амурской области в 1970-71 гг. - Владивосток: Росгеонерудразведка, 1972. - 120 с. /// АТГФ - 14937. </w:t>
      </w:r>
    </w:p>
    <w:p>
      <w:pPr>
        <w:pStyle w:val="Normal"/>
        <w:ind w:firstLine="720" w:end="0"/>
        <w:jc w:val="both"/>
        <w:rPr>
          <w:b/>
          <w:color w:val="000000"/>
        </w:rPr>
      </w:pPr>
      <w:r>
        <w:rPr>
          <w:color w:val="000000"/>
        </w:rPr>
        <w:t>Астапенко Ю.Н., 1972. Технический отчет о производстве инженерно-геологических изысканий под осушительную систему в колхозе "Путь Ленина", Свободненского района, Амурской области. - Благовещенск: Дальгипровохоз Амурский филиал, 1972. - 55 л., 5 гр.пр. /// АТГФ - 15488.</w:t>
      </w:r>
    </w:p>
    <w:p>
      <w:pPr>
        <w:pStyle w:val="BodyTextIndent"/>
        <w:rPr>
          <w:b/>
          <w:color w:val="000000"/>
        </w:rPr>
      </w:pPr>
      <w:r>
        <w:rPr>
          <w:b/>
          <w:color w:val="000000"/>
        </w:rPr>
        <w:t>Астахов Д.В., 2007.</w:t>
      </w:r>
      <w:r>
        <w:rPr>
          <w:color w:val="000000"/>
        </w:rPr>
        <w:t xml:space="preserve"> Отчет о результатах геологоразведочных работ на месторождении глины для целей строительства дамбы хвостохранилища Покровского рудника. Объект: Карьер глины «</w:t>
      </w:r>
      <w:r>
        <w:rPr>
          <w:b/>
          <w:color w:val="000000"/>
        </w:rPr>
        <w:t>Безымянный</w:t>
      </w:r>
      <w:r>
        <w:rPr>
          <w:color w:val="000000"/>
        </w:rPr>
        <w:t xml:space="preserve">». (Магдагачинский р-н, N-52-XXV, лц.БЛГ 00064 ПР, Гр.47-07-23. Протокол АмурЭКЗ № 39 от 26.02.2008). – Благовещенск: ОАО «Покровский рудник», ЗАО «АмурТИСИз», 2007. – 2 кн.-73 л. (63+10), 21 л. гр.пр. /// АТГФ-28214, 28214-дубль, од51308 (27,3 МБ), Арх.910. </w:t>
      </w:r>
    </w:p>
    <w:p>
      <w:pPr>
        <w:pStyle w:val="Normal"/>
        <w:ind w:firstLine="720" w:end="0"/>
        <w:jc w:val="both"/>
        <w:rPr>
          <w:b/>
          <w:color w:val="000000"/>
        </w:rPr>
      </w:pPr>
      <w:r>
        <w:rPr>
          <w:b/>
          <w:color w:val="000000"/>
        </w:rPr>
        <w:t>Астахов Д.В., 2007.</w:t>
      </w:r>
      <w:r>
        <w:rPr>
          <w:color w:val="000000"/>
        </w:rPr>
        <w:t xml:space="preserve"> Отчёт о результатах геологоразведочных работ на месторождении щебня для целей строительства и ремонта технологических площадок и автодорог. Объект «</w:t>
      </w:r>
      <w:r>
        <w:rPr>
          <w:b/>
          <w:color w:val="000000"/>
        </w:rPr>
        <w:t>Новопокровский</w:t>
      </w:r>
      <w:r>
        <w:rPr>
          <w:color w:val="000000"/>
        </w:rPr>
        <w:t>». (Магдагачинский р-н, N-52-XXV, лц.БЛГ 00056 ПР- ОАО «Покровский рудник», Гр.47-07-22). Протокол АмурЭКЗ № 26 от 18.09.2007. – Благовещенск: ЗАО «АмурТИСИз», 2007. – 2 кн.-78 л. (64+14), 14 л. гр.пр. /// АТГФ-28208, 28208-дубль, од51302 (38 МБ), Арх.887; амм/Покровское</w:t>
      </w:r>
    </w:p>
    <w:p>
      <w:pPr>
        <w:pStyle w:val="Normal"/>
        <w:ind w:firstLine="720" w:end="0"/>
        <w:jc w:val="both"/>
        <w:rPr>
          <w:b/>
          <w:color w:val="000000"/>
        </w:rPr>
      </w:pPr>
      <w:r>
        <w:rPr>
          <w:b/>
          <w:color w:val="000000"/>
        </w:rPr>
        <w:t>Астахов Н.В., 1980.</w:t>
      </w:r>
      <w:r>
        <w:rPr>
          <w:color w:val="000000"/>
        </w:rPr>
        <w:t xml:space="preserve"> Отчет о результатах геологоразведочных работ на Владимировском месторождении гравийно-песчаной смеси в русле р.Зея. - Свободный: АКГРЭ ДВТГУ, 1980. - 86 с., 5 гр.пр. /// АТГФ - 18908. </w:t>
      </w:r>
    </w:p>
    <w:p>
      <w:pPr>
        <w:pStyle w:val="Normal"/>
        <w:ind w:firstLine="720" w:end="0"/>
        <w:jc w:val="both"/>
        <w:rPr>
          <w:b/>
          <w:color w:val="000000"/>
        </w:rPr>
      </w:pPr>
      <w:r>
        <w:rPr>
          <w:b/>
          <w:color w:val="000000"/>
        </w:rPr>
        <w:t>Астахов Н.В., 1980.</w:t>
      </w:r>
      <w:r>
        <w:rPr>
          <w:color w:val="000000"/>
        </w:rPr>
        <w:t xml:space="preserve"> Отчет о результатах поисковых работ на строительный камень, проведенных в районе ст.Ижак трассы БАМ. - Свободный: АКГРЭ, 1980. - 55 с., 4 гр.пр. /// АТГФ - 19136. </w:t>
      </w:r>
    </w:p>
    <w:p>
      <w:pPr>
        <w:pStyle w:val="Normal"/>
        <w:ind w:firstLine="720" w:end="0"/>
        <w:jc w:val="both"/>
        <w:rPr>
          <w:b/>
          <w:color w:val="000000"/>
        </w:rPr>
      </w:pPr>
      <w:r>
        <w:rPr>
          <w:b/>
          <w:color w:val="000000"/>
        </w:rPr>
        <w:t>Астахов Н.В., 1983.</w:t>
      </w:r>
      <w:r>
        <w:rPr>
          <w:color w:val="000000"/>
        </w:rPr>
        <w:t xml:space="preserve"> Отчет о результатах доизучения глин Тыгдинского месторождения на пригодность для производства лицевого полнотелого кирпича (к отчету о результатах геологоразведочных работ, проведенных на Тыгдинском месторождении светложгущихся глин в Магдагачинском районе Амурской области с подсчетом запасов по состоянию на 1.06.1980 года). - Свободный: АКГРЭ, 1983. - 40 с., 1 гр.пр. /// АТГФ - 20004. </w:t>
      </w:r>
    </w:p>
    <w:p>
      <w:pPr>
        <w:pStyle w:val="Normal"/>
        <w:ind w:firstLine="720" w:end="0"/>
        <w:jc w:val="both"/>
        <w:rPr>
          <w:b/>
          <w:color w:val="000000"/>
        </w:rPr>
      </w:pPr>
      <w:r>
        <w:rPr>
          <w:b/>
          <w:color w:val="000000"/>
        </w:rPr>
        <w:t>Астахов Н.В., 1989.</w:t>
      </w:r>
      <w:r>
        <w:rPr>
          <w:color w:val="000000"/>
        </w:rPr>
        <w:t xml:space="preserve"> Отчет о результатах поисково-разведочных работ на строительные материалы в районе пос.Тыгда и г.Зея. - Свободный: АмурГРЭ, 1989. - 75 с., 5 гр.пр. /// АмурТГФ-24268.</w:t>
      </w:r>
    </w:p>
    <w:p>
      <w:pPr>
        <w:pStyle w:val="Normal"/>
        <w:ind w:firstLine="720" w:end="0"/>
        <w:jc w:val="both"/>
        <w:rPr>
          <w:b/>
          <w:color w:val="000000"/>
        </w:rPr>
      </w:pPr>
      <w:r>
        <w:rPr>
          <w:b/>
          <w:color w:val="000000"/>
        </w:rPr>
        <w:t>Астахов Н.В., 1990.</w:t>
      </w:r>
      <w:r>
        <w:rPr>
          <w:color w:val="000000"/>
        </w:rPr>
        <w:t xml:space="preserve"> Отчет о результатах предварительной и детальной разведки II очереди Архаринского месторождения карбонатного сырья. - Свободный: АмурГРЭ, 1990. - 2 кн. - 239 л. (217+22), 14 гр.пр. /// АТГФ-24311, од51521 (523 Мб)</w:t>
      </w:r>
    </w:p>
    <w:p>
      <w:pPr>
        <w:pStyle w:val="Normal"/>
        <w:ind w:firstLine="720" w:end="0"/>
        <w:jc w:val="both"/>
        <w:rPr>
          <w:b/>
          <w:color w:val="000000"/>
        </w:rPr>
      </w:pPr>
      <w:r>
        <w:rPr>
          <w:b/>
          <w:color w:val="000000"/>
        </w:rPr>
        <w:t>Астахов Н.В., 1990.</w:t>
      </w:r>
      <w:r>
        <w:rPr>
          <w:color w:val="000000"/>
        </w:rPr>
        <w:t xml:space="preserve"> Отчет о результатах предварительной разведки Дармаканского месторождения формовочных песков. - Свободный: АмурГРЭ, 1990. - 213 с., 8 гр.пр. /// АТГФ-24392, од51385 (882 мб, скан.)</w:t>
      </w:r>
    </w:p>
    <w:p>
      <w:pPr>
        <w:pStyle w:val="Normal"/>
        <w:ind w:firstLine="720" w:end="0"/>
        <w:jc w:val="both"/>
        <w:rPr>
          <w:b/>
          <w:color w:val="000000"/>
        </w:rPr>
      </w:pPr>
      <w:r>
        <w:rPr>
          <w:b/>
          <w:color w:val="000000"/>
        </w:rPr>
        <w:t>Астахов Н.В., 1990.</w:t>
      </w:r>
      <w:r>
        <w:rPr>
          <w:color w:val="000000"/>
        </w:rPr>
        <w:t xml:space="preserve"> Результаты лабораторных исследований к отчету о результатах предварительной разведки Дармаканского месторождения формовочных песков (Дармаканский объект, 1985-90 гг.). - Свободный: АГРЭ, 1990. - 1 кн. - 111 с. /// АТГФ - 26073. авт, ндпо, адм/Бурейский р-н., апи/формовочные пески, амм/Дармаканское-песок, </w:t>
      </w:r>
    </w:p>
    <w:p>
      <w:pPr>
        <w:pStyle w:val="Normal"/>
        <w:ind w:firstLine="720" w:end="0"/>
        <w:jc w:val="both"/>
        <w:rPr>
          <w:b/>
          <w:color w:val="000000"/>
        </w:rPr>
      </w:pPr>
      <w:r>
        <w:rPr>
          <w:b/>
          <w:color w:val="000000"/>
        </w:rPr>
        <w:t>Астахов Н.В., 1991.</w:t>
      </w:r>
      <w:r>
        <w:rPr>
          <w:color w:val="000000"/>
        </w:rPr>
        <w:t xml:space="preserve"> Отчет о результатах поисков и предварительной разведки Новоархаринского месторождения глин. Гр.</w:t>
      </w:r>
      <w:r>
        <w:rPr>
          <w:color w:val="000000"/>
          <w:u w:val="single"/>
        </w:rPr>
        <w:t xml:space="preserve"> 47-91-75</w:t>
      </w:r>
      <w:r>
        <w:rPr>
          <w:color w:val="000000"/>
        </w:rPr>
        <w:t xml:space="preserve"> - Свободный: АмурГРЭ ПГО "Таежгеология", 1991. - 4 кн. – 468 л. (78+14+277+99), 3 л.гр.пр. /// АТГФ-24599, од52403 (308 Мб)</w:t>
      </w:r>
    </w:p>
    <w:p>
      <w:pPr>
        <w:pStyle w:val="Normal"/>
        <w:ind w:firstLine="720" w:end="0"/>
        <w:jc w:val="both"/>
        <w:rPr>
          <w:b/>
          <w:color w:val="000000"/>
        </w:rPr>
      </w:pPr>
      <w:r>
        <w:rPr>
          <w:b/>
          <w:color w:val="000000"/>
        </w:rPr>
        <w:t>Астахов Н.В., 1991</w:t>
      </w:r>
      <w:r>
        <w:rPr>
          <w:color w:val="000000"/>
        </w:rPr>
        <w:t>. Справка-информация по Аркадьевскому месторождению бентонитовых глин (Васильева, 1961г.). - Свободный: Амурская ГРЭ “Таежное ПГО”, 1991. - 1 кн.-32 с., 2 гр.пр. ///АТГФ - 26070-1. авт, ндпо, адм/Архаринский р-н., апи/глины, апи/керамические глины, амо/Аркадьевское- глины</w:t>
      </w:r>
    </w:p>
    <w:p>
      <w:pPr>
        <w:pStyle w:val="BodyTextIndent"/>
        <w:ind w:firstLine="720" w:end="0"/>
        <w:rPr>
          <w:b/>
          <w:color w:val="000000"/>
        </w:rPr>
      </w:pPr>
      <w:r>
        <w:rPr>
          <w:b/>
          <w:color w:val="000000"/>
        </w:rPr>
        <w:t>Астахов Н.В., 1992.</w:t>
      </w:r>
      <w:r>
        <w:rPr>
          <w:color w:val="000000"/>
        </w:rPr>
        <w:t xml:space="preserve"> Отчет о результатах разведочных работ, проведенных на Татаканском месторождении глин и песков-отощителей. Гр. 47-91-71. - Свободный: АмурГРЭ, 1992. - 1 кн. - 184 л., 10 л.гр.пр.(в т.ч. 5л.-восковки-дубль) /// АТГФ-24657, од 51771 (192 Мб).</w:t>
      </w:r>
    </w:p>
    <w:p>
      <w:pPr>
        <w:pStyle w:val="Normal"/>
        <w:ind w:firstLine="720" w:end="0"/>
        <w:jc w:val="both"/>
        <w:rPr>
          <w:b/>
          <w:color w:val="000000"/>
        </w:rPr>
      </w:pPr>
      <w:r>
        <w:rPr>
          <w:b/>
          <w:color w:val="000000"/>
        </w:rPr>
        <w:t>Астахов Н.В., 1992.</w:t>
      </w:r>
      <w:r>
        <w:rPr>
          <w:color w:val="000000"/>
        </w:rPr>
        <w:t xml:space="preserve"> Отчет о результатах эксплуатационной разведки Среднебельского месторождения глин. - Свободный: АмурГРЭ, 1992. - 1 кн. - 77 л., 8 л.гр.пр. /// АТГФ-24672, од51763 (136 Мб).</w:t>
      </w:r>
    </w:p>
    <w:p>
      <w:pPr>
        <w:pStyle w:val="Normal"/>
        <w:ind w:firstLine="720" w:end="0"/>
        <w:jc w:val="both"/>
        <w:rPr>
          <w:b/>
          <w:color w:val="000000"/>
        </w:rPr>
      </w:pPr>
      <w:r>
        <w:rPr>
          <w:b/>
          <w:color w:val="000000"/>
        </w:rPr>
        <w:t>Астахов Н.В., 1993.</w:t>
      </w:r>
      <w:r>
        <w:rPr>
          <w:color w:val="000000"/>
        </w:rPr>
        <w:t xml:space="preserve"> Отчет о результатах геологоразведочных работ на Мухинском месторождении строительного камня, пригодного для производства щебня для отсыпки оснований и покрытий автомобильных дорог, с подсчетом запасов по состоянию на 01.01.1994г. - Свободный: АмурГРЭ, 1993. - 2 кн. - 112 л. (101+11), 5 л.гр.пр., в т.ч. 2 л.гр.пр. – кальки-дубль. /// АТГФ-24906, од51992 (144 Мб). Шимановский р-н</w:t>
      </w:r>
    </w:p>
    <w:p>
      <w:pPr>
        <w:pStyle w:val="Normal"/>
        <w:ind w:firstLine="720" w:end="0"/>
        <w:jc w:val="both"/>
        <w:rPr>
          <w:b/>
          <w:color w:val="000000"/>
        </w:rPr>
      </w:pPr>
      <w:r>
        <w:rPr>
          <w:b/>
          <w:color w:val="000000"/>
        </w:rPr>
        <w:t>Астахов Н.В., Бомштейн В.Е., 1983.</w:t>
      </w:r>
      <w:r>
        <w:rPr>
          <w:color w:val="000000"/>
        </w:rPr>
        <w:t xml:space="preserve"> Отчет о геологоразведочных работах на Промысловом месторождении строительного камня в Сковородинском районе. - Свободный: АКГРЭ, 1983. – 4 кн.-810 л. (282+255+217+56), 40 гр.пр. /// АТГФ-20023-1. </w:t>
      </w:r>
    </w:p>
    <w:p>
      <w:pPr>
        <w:pStyle w:val="Normal"/>
        <w:ind w:firstLine="720" w:end="0"/>
        <w:jc w:val="both"/>
        <w:rPr>
          <w:b/>
          <w:color w:val="000000"/>
        </w:rPr>
      </w:pPr>
      <w:r>
        <w:rPr>
          <w:b/>
          <w:color w:val="000000"/>
        </w:rPr>
        <w:t>Астахов Н.В., Бомштейн В.Е., Захаров А.П., 1984</w:t>
      </w:r>
      <w:r>
        <w:rPr>
          <w:color w:val="000000"/>
        </w:rPr>
        <w:t xml:space="preserve">. Отчет о результатах геологоразведочных работ, проведенных на Далдыканском месторождении строительного камня в Бурейском районе Амурской области в 1967-69 гг. и 1979-84 гг. с подсчётом запасов по состоянию на 01.01.1984 г. (Свободненская партия, участок Далдыканский). Протокол ГКЗ № 9666 от 06.02.1985. – Свободный: Амурская ГРЭ, 1984. - 7 кн. - 1206 л. (214+99)+(237+226)+ (186+182)+62, 71 л.гр.пр. (28+43) /// АТГФ-20342 </w:t>
      </w:r>
    </w:p>
    <w:p>
      <w:pPr>
        <w:pStyle w:val="Normal"/>
        <w:ind w:firstLine="720" w:end="0"/>
        <w:jc w:val="both"/>
        <w:rPr>
          <w:b/>
          <w:color w:val="000000"/>
        </w:rPr>
      </w:pPr>
      <w:r>
        <w:rPr>
          <w:b/>
          <w:color w:val="000000"/>
        </w:rPr>
        <w:t>Астахов Н.В., Кожевникова О.Г., Федорова Л.Н., Шахова Н.А., 1993.</w:t>
      </w:r>
      <w:r>
        <w:rPr>
          <w:color w:val="000000"/>
        </w:rPr>
        <w:t xml:space="preserve"> Отчет о результатах разведочных работ, проведенных на Чагоянском месторождении известняков и Береинском глин для цемента с подсчетом запасов по состоянию на 01.01.1994 г. (Чагоянский и Шимановский объекты, 1989-93 гг., Гр. № 47-92-28/1,2). Протокол АмурТКЗ № 35 от 06.05.1994. - Свободный: АмурГРЭ, 1993. - 7 кн. - 979 л. (198+77+316+306+54+5+23-альб.), 31 л.гр.пр. /// АТГФ - 25095, 25096, (26658 – 6 кн., 31 гр. – экз. без протокола); од51283 (3,45 ГБ); Арх.567</w:t>
      </w:r>
    </w:p>
    <w:p>
      <w:pPr>
        <w:pStyle w:val="Normal"/>
        <w:ind w:firstLine="720" w:end="0"/>
        <w:jc w:val="both"/>
        <w:rPr>
          <w:b/>
          <w:color w:val="000000"/>
        </w:rPr>
      </w:pPr>
      <w:r>
        <w:rPr>
          <w:b/>
          <w:color w:val="000000"/>
        </w:rPr>
        <w:t>Астахов Н.В., Кожевникова О.Г., Шахова Н.А., Федорова Л.Н., 1993.</w:t>
      </w:r>
      <w:r>
        <w:rPr>
          <w:color w:val="000000"/>
        </w:rPr>
        <w:t xml:space="preserve"> Отчет о результатах поисков и предварительной разведки глинистого сырья для производства кирпича, черепицы и керамзитового гравия в Благовещенском районе Амурской области с подсчетом запасов на 1.01.1994 г. (Благовещенский объект, 1991-93 гг., Гр. № 47-91-17/25, M-52-XIV. Протокол НТС Амургеолкома б/№ от 29.12.1993 г.). – Свободный: АмурГРЭ, 1993. – 1 кн. – 224 л., 7 л.гр.пр. /// АТГФ-24944, 26661 (2 кн.-238 л., 12 л.гр.пр./гр.с кальками/, од51771 (237 Мб). </w:t>
      </w:r>
      <w:r>
        <w:rPr>
          <w:color w:val="000000"/>
          <w:sz w:val="20"/>
        </w:rPr>
        <w:t>амм/Горбунихинское (м-е глин, для керамзитового гравия и песка), амо/Карантинная падь (глина)-не проводили работы, занята садовыми участками, амо/Лазаретная падь(глина, с прослоями песка и гравия), амо/Сенная падь(глина-отрицательный результат), амо/Железниковская падь(глина-отрицательный результат), амм/Ближняя падь (м-е глин для керамзитового гравия и песка), амм/Водораздельное/ранее Дальняя падь/(м-е глин для керамического кирпича и камня), амм/Благовещенское-3 (суглинки на кирпич и керамзит).</w:t>
      </w:r>
    </w:p>
    <w:p>
      <w:pPr>
        <w:pStyle w:val="Normal"/>
        <w:ind w:firstLine="720" w:end="0"/>
        <w:jc w:val="both"/>
        <w:rPr>
          <w:b/>
          <w:color w:val="000000"/>
        </w:rPr>
      </w:pPr>
      <w:r>
        <w:rPr>
          <w:b/>
          <w:color w:val="000000"/>
        </w:rPr>
        <w:t>Астахов Н.В., Федорова Л.Н., Шахова Н.А., 1994.</w:t>
      </w:r>
      <w:r>
        <w:rPr>
          <w:color w:val="000000"/>
        </w:rPr>
        <w:t xml:space="preserve"> Отчет о результатах разведки Астрахановского месторождения песка и песчано-гравийной смеси для строительных работ (Астрахановский договорной объект, 1992-1994 гг., лиц.БЛЩ 00001 ПГЭ - «Торговый порт Благовещенск», Гр.47-92-4). - Свободный: Амурская ГРЭ, 1994. - 2 кн. - 173 л.(160+13), 5 л.гр.пр. /// АТГФ-25138 , од51763 (273 Мб), Арх.134. </w:t>
      </w:r>
    </w:p>
    <w:p>
      <w:pPr>
        <w:pStyle w:val="Normal"/>
        <w:ind w:firstLine="720" w:end="0"/>
        <w:jc w:val="both"/>
        <w:rPr>
          <w:b/>
          <w:color w:val="000000"/>
        </w:rPr>
      </w:pPr>
      <w:r>
        <w:rPr>
          <w:b/>
          <w:color w:val="000000"/>
        </w:rPr>
        <w:t>Астратов И.И., Никитюк Л.А., 1961.</w:t>
      </w:r>
      <w:r>
        <w:rPr>
          <w:color w:val="000000"/>
        </w:rPr>
        <w:t xml:space="preserve"> Гаринский ГОК на реках Мамын и Гарь. Проектное задание. Отчет об инженерно-геологических иследованиях для обоснования проектного задания Гаринского ГОКа. - Л.: Гидроэнергопроект, 1961. - 3 кн. - 153 л., 18 гр.пр. /// АТГФ-9168. </w:t>
      </w:r>
    </w:p>
    <w:p>
      <w:pPr>
        <w:pStyle w:val="Normal"/>
        <w:ind w:firstLine="720" w:end="0"/>
        <w:jc w:val="both"/>
        <w:rPr>
          <w:b/>
          <w:color w:val="000000"/>
        </w:rPr>
      </w:pPr>
      <w:r>
        <w:rPr>
          <w:b/>
          <w:color w:val="000000"/>
        </w:rPr>
        <w:t>Атаманец Л.В., 1983.</w:t>
      </w:r>
      <w:r>
        <w:rPr>
          <w:color w:val="000000"/>
        </w:rPr>
        <w:t xml:space="preserve"> Рабочая документация Байкало-Амурской ж.д.магистрали. Участок Тында-Ургал. Временные сооружения поселков строителей. - М.: Мосгипротранс, 1983. - 17 л., 1 гр.пр. /// АТГФ-19954. </w:t>
      </w:r>
    </w:p>
    <w:p>
      <w:pPr>
        <w:pStyle w:val="Normal"/>
        <w:ind w:firstLine="720" w:end="0"/>
        <w:jc w:val="both"/>
        <w:rPr>
          <w:b/>
          <w:color w:val="000000"/>
        </w:rPr>
      </w:pPr>
      <w:r>
        <w:rPr>
          <w:b/>
          <w:color w:val="000000"/>
        </w:rPr>
        <w:t>Атаманец Л.В., 1983.</w:t>
      </w:r>
      <w:r>
        <w:rPr>
          <w:color w:val="000000"/>
        </w:rPr>
        <w:t xml:space="preserve"> Рабочая документация Байкало-Амурской ж.д.магистрали. Участок Червинка-Ургал. Временные сооружения поселков строителей. - М.: Мосгипротранс, 1983. - 18 л., 1 гр.пр. /// АТГФ - 19955. </w:t>
      </w:r>
    </w:p>
    <w:p>
      <w:pPr>
        <w:pStyle w:val="Normal"/>
        <w:ind w:firstLine="720" w:end="0"/>
        <w:jc w:val="both"/>
        <w:rPr>
          <w:b/>
          <w:color w:val="000000"/>
        </w:rPr>
      </w:pPr>
      <w:r>
        <w:rPr>
          <w:b/>
          <w:color w:val="000000"/>
        </w:rPr>
        <w:t>Аткачис В.С., Брайловский Ю., 1974.</w:t>
      </w:r>
      <w:r>
        <w:rPr>
          <w:color w:val="000000"/>
        </w:rPr>
        <w:t xml:space="preserve"> Отчет об инженерно-геологических изысканиях вдоль трассы Байкало-Амурской ж.д.магистрали. Участок Чара-Тында. - Л.: Ленгипротранс, 1974. - 13 кн. - 683 л., 213 гр.пр. /// АТГФ-16801. </w:t>
      </w:r>
    </w:p>
    <w:p>
      <w:pPr>
        <w:pStyle w:val="Normal"/>
        <w:ind w:firstLine="720" w:end="0"/>
        <w:jc w:val="both"/>
        <w:rPr>
          <w:b/>
          <w:color w:val="000000"/>
        </w:rPr>
      </w:pPr>
      <w:r>
        <w:rPr>
          <w:b/>
          <w:color w:val="000000"/>
        </w:rPr>
        <w:t>Атлас карт</w:t>
      </w:r>
      <w:r>
        <w:rPr>
          <w:color w:val="000000"/>
        </w:rPr>
        <w:t xml:space="preserve"> геологического содержания зоны Байкало-Амурской магистрали (масштабы 1:3 000 000 и 1:5 000 000). - Л.: Мингео СССР, АН СССР, 1988. - 18 гр.пр. /// АТГФ - 25841. авт., амт\карты регион., амт/атласы, ар/БАМ</w:t>
      </w:r>
    </w:p>
    <w:p>
      <w:pPr>
        <w:pStyle w:val="Normal"/>
        <w:ind w:firstLine="720" w:end="0"/>
        <w:jc w:val="both"/>
        <w:rPr>
          <w:b/>
          <w:color w:val="000000"/>
        </w:rPr>
      </w:pPr>
      <w:r>
        <w:rPr>
          <w:b/>
          <w:color w:val="000000"/>
        </w:rPr>
        <w:t>Атлас федеральной автодороги «Чита-Хабаровск»</w:t>
      </w:r>
      <w:r>
        <w:rPr>
          <w:color w:val="000000"/>
        </w:rPr>
        <w:t xml:space="preserve"> в пределах Амурской области, масштаб 1:100.000. – Благовещенск: ФГУ «АмТФГИ», 2002. – 1 кн.-46 гр.пр. /// АТГФ-27062-2 (копии топокарт)</w:t>
      </w:r>
    </w:p>
    <w:p>
      <w:pPr>
        <w:pStyle w:val="Normal"/>
        <w:ind w:firstLine="720" w:end="0"/>
        <w:jc w:val="both"/>
        <w:rPr>
          <w:b/>
          <w:color w:val="000000"/>
        </w:rPr>
      </w:pPr>
      <w:r>
        <w:rPr>
          <w:b/>
          <w:color w:val="000000"/>
        </w:rPr>
        <w:t>Атрошкин В.Ф., Красников В.И., Слугина Н.Д. и др., 1990.</w:t>
      </w:r>
      <w:r>
        <w:rPr>
          <w:color w:val="000000"/>
        </w:rPr>
        <w:t xml:space="preserve"> Внедрить методику изучения гидродинамической зональности россыпей и на ее основе осуществить прогноз рудного и россыпного золота в долине р.Зея: на участке г.Свободный - устье р.Селемджи, в районе Пиканской предгорной впадины, а также в бассейне рр.Гилюй и Иликан. Отчет по теме У.Б.П.4 /501(16) 64/058. (N-52). - Чита: ЗабНИИ, 1990. - 1 кн.-185 л., 6 л.гр.пр. ///АТГФ-24397, од52369 (179 Мб) (экз.№ 1), 26681 (экз.№ 3). </w:t>
      </w:r>
      <w:r>
        <w:rPr>
          <w:color w:val="000000"/>
          <w:sz w:val="20"/>
        </w:rPr>
        <w:t>авт, ндпо, адм/Амурская, аз/прогноз, аз/россыпи, аз/коренное, амт/методика, амм/Ясная Поляна, амо/Пиканская россыпь, амо/Журбанский Увал, амо/Утенах (бассейн), амо/Гилюй, амо/Иликан</w:t>
      </w:r>
    </w:p>
    <w:p>
      <w:pPr>
        <w:pStyle w:val="Normal"/>
        <w:ind w:firstLine="720" w:end="0"/>
        <w:jc w:val="both"/>
        <w:rPr>
          <w:b/>
          <w:color w:val="000000"/>
        </w:rPr>
      </w:pPr>
      <w:r>
        <w:rPr>
          <w:b/>
          <w:color w:val="000000"/>
        </w:rPr>
        <w:t>Аутина Р.А., 1977.</w:t>
      </w:r>
      <w:r>
        <w:rPr>
          <w:color w:val="000000"/>
        </w:rPr>
        <w:t xml:space="preserve"> Отчетный баланс запасов золота по прииску Октябрьскому за 1977 год. - Октябрьский: Октябрьский пр-к, 1977. - 2 кн. - 62 л. /// АТГФ-18315-5,6. </w:t>
      </w:r>
    </w:p>
    <w:p>
      <w:pPr>
        <w:pStyle w:val="Normal"/>
        <w:ind w:firstLine="720" w:end="0"/>
        <w:jc w:val="both"/>
        <w:rPr>
          <w:b/>
          <w:color w:val="000000"/>
        </w:rPr>
      </w:pPr>
      <w:r>
        <w:rPr>
          <w:b/>
          <w:color w:val="000000"/>
        </w:rPr>
        <w:t>Афанасенко В.Е. и др., 1980.</w:t>
      </w:r>
      <w:r>
        <w:rPr>
          <w:color w:val="000000"/>
        </w:rPr>
        <w:t xml:space="preserve"> Инженерно-геологические и мерзлотно-гидрогеологические условия центрального участка региона БАМ. - М.: МГУ, 1980. - 38 гр.пр. /// АТГФ-25779. </w:t>
      </w:r>
      <w:r>
        <w:rPr>
          <w:color w:val="000000"/>
          <w:sz w:val="20"/>
        </w:rPr>
        <w:t>авт., АМТ/инж.-геол., НДПО, АМТ/мерзлот., АР/БАМ, АМТ/гидрогеол., АМТ/почвы</w:t>
      </w:r>
    </w:p>
    <w:p>
      <w:pPr>
        <w:pStyle w:val="Normal"/>
        <w:ind w:firstLine="720" w:end="0"/>
        <w:jc w:val="both"/>
        <w:rPr>
          <w:color w:val="000000"/>
        </w:rPr>
      </w:pPr>
      <w:r>
        <w:rPr>
          <w:b/>
          <w:color w:val="000000"/>
        </w:rPr>
        <w:t>Афанасикова Т.И., 1974.</w:t>
      </w:r>
      <w:r>
        <w:rPr>
          <w:color w:val="000000"/>
        </w:rPr>
        <w:t xml:space="preserve"> Отчет по производству инженерно-геологических изысканий на Юбилейной осушительно-оросительной системе в совхозе "Юбилейный" Белогорского района, Амурской области (стадия ТП). - Благовещенск: Дальгипроводхоз, 1974. - 85 с., 4 гр.пр. /// АТГФ - 16640. </w:t>
      </w:r>
    </w:p>
    <w:p>
      <w:pPr>
        <w:pStyle w:val="Normal"/>
        <w:ind w:firstLine="720" w:end="0"/>
        <w:jc w:val="both"/>
        <w:rPr>
          <w:b/>
          <w:color w:val="000000"/>
        </w:rPr>
      </w:pPr>
      <w:r>
        <w:rPr>
          <w:color w:val="000000"/>
        </w:rPr>
        <w:t xml:space="preserve">Афанасикова Т.И., 1975. Отчет по производству инженерно-геологических изысканий на осушительной системе в совхозе "Георгиевский" Шимановского района, Амурской области (стадия ТП). - Благовещенск: Дальгипроводхоз Амурский филиал, 1975. - 89 с., 4 гр.пр. /// АТГФ - 17017. </w:t>
      </w:r>
    </w:p>
    <w:p>
      <w:pPr>
        <w:pStyle w:val="Normal"/>
        <w:ind w:firstLine="720" w:end="0"/>
        <w:jc w:val="both"/>
        <w:rPr>
          <w:color w:val="000000"/>
        </w:rPr>
      </w:pPr>
      <w:r>
        <w:rPr>
          <w:b/>
          <w:color w:val="000000"/>
        </w:rPr>
        <w:t>Афанасикова Т.И., 1975.</w:t>
      </w:r>
      <w:r>
        <w:rPr>
          <w:color w:val="000000"/>
        </w:rPr>
        <w:t xml:space="preserve"> Отчет по производству инженерно-геологических изысканий под ДКП в совхозе "Бурейский" Бурейского района, Амурской области (стадия ТРП). - Благовещенск: Дальгипроводхоз Амурский филиал, 1975. - 43 с., 4 гр.пр. /// АТГФ - 17680. </w:t>
      </w:r>
    </w:p>
    <w:p>
      <w:pPr>
        <w:pStyle w:val="Normal"/>
        <w:ind w:firstLine="720" w:end="0"/>
        <w:jc w:val="both"/>
        <w:rPr>
          <w:color w:val="000000"/>
        </w:rPr>
      </w:pPr>
      <w:r>
        <w:rPr>
          <w:color w:val="000000"/>
        </w:rPr>
        <w:t xml:space="preserve">Афанасикова Т.И., 1976. Отчет по производству инженерно-геологических изысканий на осушительной системе в совхозе "Селемджинский" Мазановского района (стадия ТП). - Благовещенск: Дальгипроводхоз Амурский филиал, 1976. - 91 с., 4 гр.пр. /// АТГФ - 17959. </w:t>
      </w:r>
    </w:p>
    <w:p>
      <w:pPr>
        <w:pStyle w:val="Normal"/>
        <w:ind w:firstLine="720" w:end="0"/>
        <w:jc w:val="both"/>
        <w:rPr>
          <w:b/>
          <w:color w:val="000000"/>
        </w:rPr>
      </w:pPr>
      <w:r>
        <w:rPr>
          <w:color w:val="000000"/>
        </w:rPr>
        <w:t xml:space="preserve">Афанасикова Т.И., 1976. Отчет по производству инженерно-геологических изысканий под орошаемые ДКП в совхозе "Ерковцы" Ивановского района (стадия ТРП) - Благовещенск: Дальгипроводхоз, 1976. - 146 с., 9 гр.пр. /// АТГФ - 17684. </w:t>
      </w:r>
    </w:p>
    <w:p>
      <w:pPr>
        <w:pStyle w:val="Normal"/>
        <w:ind w:firstLine="720" w:end="0"/>
        <w:jc w:val="both"/>
        <w:rPr>
          <w:b/>
          <w:color w:val="000000"/>
        </w:rPr>
      </w:pPr>
      <w:r>
        <w:rPr>
          <w:b/>
          <w:color w:val="000000"/>
        </w:rPr>
        <w:t>Афанасикова Т.И., 1976.</w:t>
      </w:r>
      <w:r>
        <w:rPr>
          <w:color w:val="000000"/>
        </w:rPr>
        <w:t xml:space="preserve"> Отчет по производству инженерно-геологических изысканий под строительство водохранилеща и плотины на орошаемых ДКП в совхозе "Куприяновский" Завитинского района. - Благовещенск: Дальгипроводхоз, 1976. - 114 с., 6 гр.пр. /// АТГФ - 17468. </w:t>
      </w:r>
    </w:p>
    <w:p>
      <w:pPr>
        <w:pStyle w:val="Normal"/>
        <w:ind w:firstLine="720" w:end="0"/>
        <w:jc w:val="both"/>
        <w:rPr>
          <w:color w:val="000000"/>
        </w:rPr>
      </w:pPr>
      <w:r>
        <w:rPr>
          <w:b/>
          <w:color w:val="000000"/>
        </w:rPr>
        <w:t>Афанасикова Т.И., 1977.</w:t>
      </w:r>
      <w:r>
        <w:rPr>
          <w:color w:val="000000"/>
        </w:rPr>
        <w:t xml:space="preserve"> Отчет по производству инженерно-геологических изысканий под оросительно-осушительную систему под пастбища в совхозе "Мирный" Завитинского района, Амурской области. - Благовещенск: Дальгипроводхоз, 1977. - 123 с., 10 гр.пр. /// АТГФ - 17955. </w:t>
      </w:r>
    </w:p>
    <w:p>
      <w:pPr>
        <w:pStyle w:val="Normal"/>
        <w:ind w:firstLine="720" w:end="0"/>
        <w:jc w:val="both"/>
        <w:rPr>
          <w:b/>
          <w:color w:val="000000"/>
        </w:rPr>
      </w:pPr>
      <w:r>
        <w:rPr>
          <w:color w:val="000000"/>
        </w:rPr>
        <w:t>Афанасикова Т.И., 1977. Отчет по производству инженерно-геологических изысканий под орошаемые ДКП и овощной участок в колхозе им.Ленина Тамбовского района Амурской обл. (Стадия - ТРП). - Благовещенск: Амурский филиал "Дальгипроводхоз", 1977. - 191 с., 16 гр.пр. /// АмурТГФ-18187</w:t>
      </w:r>
    </w:p>
    <w:p>
      <w:pPr>
        <w:pStyle w:val="Normal"/>
        <w:ind w:firstLine="720" w:end="0"/>
        <w:jc w:val="both"/>
        <w:rPr>
          <w:b/>
          <w:color w:val="000000"/>
        </w:rPr>
      </w:pPr>
      <w:r>
        <w:rPr>
          <w:b/>
          <w:color w:val="000000"/>
        </w:rPr>
        <w:t>Афанасов М.Н, Парняков С.П., Сенкевич В.Г., Савицкий Э.М., 1967</w:t>
      </w:r>
      <w:r>
        <w:rPr>
          <w:color w:val="000000"/>
        </w:rPr>
        <w:t xml:space="preserve">. Промежуточный отчет о результатах геологической съемки и поисков м-ба 1:50 000, проведенных в бассейнах рр. Талги и Талмы. - Зея: ЗейскаяГЭ, 1967. - 2 кн.-64 л. (51+13), 9 гр.пр. /// АТГФ-12217, од50133 </w:t>
      </w:r>
    </w:p>
    <w:p>
      <w:pPr>
        <w:pStyle w:val="Normal"/>
        <w:ind w:firstLine="720" w:end="0"/>
        <w:jc w:val="both"/>
        <w:rPr>
          <w:b/>
          <w:color w:val="000000"/>
        </w:rPr>
      </w:pPr>
      <w:r>
        <w:rPr>
          <w:b/>
          <w:color w:val="000000"/>
        </w:rPr>
        <w:t>Афанасов М.Н., 1973.</w:t>
      </w:r>
      <w:r>
        <w:rPr>
          <w:color w:val="000000"/>
        </w:rPr>
        <w:t xml:space="preserve"> Тектоника района хребта Тукурингра Зейского района, Амурской области. Диссертация к.г.-м.н. – Л.: Ленинградский горный институт, 1973. – 1 кн.-198 л., 1 гр.пр. /// АТГФ-16222, од52135 (181 Мб)</w:t>
      </w:r>
    </w:p>
    <w:p>
      <w:pPr>
        <w:pStyle w:val="Normal"/>
        <w:ind w:firstLine="720" w:end="0"/>
        <w:jc w:val="both"/>
        <w:rPr>
          <w:b/>
          <w:color w:val="000000"/>
        </w:rPr>
      </w:pPr>
      <w:r>
        <w:rPr>
          <w:b/>
          <w:color w:val="000000"/>
        </w:rPr>
        <w:t xml:space="preserve">Афанасов М.Н., 1978. </w:t>
      </w:r>
      <w:r>
        <w:rPr>
          <w:color w:val="000000"/>
        </w:rPr>
        <w:t>Взаимоотношения джелтулакского комплекса и талгинской толщи. // Стратиграфия Дальнего Востока. - Владивосток: ДВГИ ДВНЦ АН СССР, 1978. - 45 с. ///АТГФ-25231-6</w:t>
      </w:r>
    </w:p>
    <w:p>
      <w:pPr>
        <w:pStyle w:val="Normal"/>
        <w:ind w:firstLine="720" w:end="0"/>
        <w:jc w:val="both"/>
        <w:rPr>
          <w:b/>
          <w:color w:val="000000"/>
        </w:rPr>
      </w:pPr>
      <w:r>
        <w:rPr>
          <w:b/>
          <w:color w:val="000000"/>
        </w:rPr>
        <w:t>Афанасов М.Н., Лопатинский Г.С., Сенкевич В.Г., 1966.</w:t>
      </w:r>
      <w:r>
        <w:rPr>
          <w:color w:val="000000"/>
        </w:rPr>
        <w:t xml:space="preserve"> Отчет о результатах геологосъемочных и поисковых работ масштаба 1:50000, проведенных в бассейнах верхнего течения рек Джелтула, Иликан Бол., Иликан Мал. - Хабаровск: ДВГУ, 1966. - 2 кн. - 192 л., 25 гр.пр. /// АТГФ – 11836, од50029, од50043</w:t>
      </w:r>
    </w:p>
    <w:p>
      <w:pPr>
        <w:pStyle w:val="Normal"/>
        <w:ind w:firstLine="720" w:end="0"/>
        <w:jc w:val="both"/>
        <w:rPr>
          <w:b/>
          <w:color w:val="000000"/>
        </w:rPr>
      </w:pPr>
      <w:r>
        <w:rPr>
          <w:b/>
          <w:color w:val="000000"/>
        </w:rPr>
        <w:t>Афанасов М.Н., Сенкевич В.Г. и др., 1968.</w:t>
      </w:r>
      <w:r>
        <w:rPr>
          <w:color w:val="000000"/>
        </w:rPr>
        <w:t xml:space="preserve"> Отчет о результатах геологосъемочных и поисковых работ м-ба 1:50 000, проведенных в бассейнах рек Талги и Талмы. - Хабаровск: ДВГУ, 1968. – 2 кн.- 188 л. (183+5), 22 гр.пр. /// АТГФ-12832, од50029, од51767 (144 Мб)</w:t>
      </w:r>
    </w:p>
    <w:p>
      <w:pPr>
        <w:pStyle w:val="Normal"/>
        <w:ind w:firstLine="720" w:end="0"/>
        <w:jc w:val="both"/>
        <w:rPr>
          <w:b/>
          <w:color w:val="000000"/>
        </w:rPr>
      </w:pPr>
      <w:r>
        <w:rPr>
          <w:b/>
          <w:color w:val="000000"/>
        </w:rPr>
        <w:t>Афанасов М.Н., Степанов В.А. и др., 1969.</w:t>
      </w:r>
      <w:r>
        <w:rPr>
          <w:color w:val="000000"/>
        </w:rPr>
        <w:t xml:space="preserve"> Промежуточный отчет о результатах геологосъемочных и поисковых работ м-ба 1:50 000 в бассейне р.Ирмакит. (Ирмакитская партия, 1968 г.). - Зея: Зейская ГСЭ, 1969. – 1 кн.- 47 л., 4 гр.пр. /// АТГФ-13388, од50026, Арх.41/перв., Арх.381/обр.</w:t>
      </w:r>
    </w:p>
    <w:p>
      <w:pPr>
        <w:pStyle w:val="Normal"/>
        <w:ind w:firstLine="720" w:end="0"/>
        <w:jc w:val="both"/>
        <w:rPr>
          <w:b/>
          <w:color w:val="000000"/>
        </w:rPr>
      </w:pPr>
      <w:r>
        <w:rPr>
          <w:b/>
          <w:color w:val="000000"/>
        </w:rPr>
        <w:t>Афанасов М.Н., Степанов В.А. и др., 1970</w:t>
      </w:r>
      <w:r>
        <w:rPr>
          <w:color w:val="000000"/>
        </w:rPr>
        <w:t>. Отчет о результатах геологосъемочных и поисковых работ м-ба 1:50 000 в бассейне р.Ирмакит. - Зея: Зейская ПСЭ, 1970. – 1 кн.- 139 л., 11 гр.пр. /// АТГФ-13911, од50042</w:t>
      </w:r>
    </w:p>
    <w:p>
      <w:pPr>
        <w:pStyle w:val="Normal"/>
        <w:ind w:firstLine="720" w:end="0"/>
        <w:jc w:val="both"/>
        <w:rPr>
          <w:b/>
          <w:color w:val="000000"/>
        </w:rPr>
      </w:pPr>
      <w:r>
        <w:rPr>
          <w:b/>
          <w:color w:val="000000"/>
        </w:rPr>
        <w:t>Афанасьев И.А., 1990.</w:t>
      </w:r>
      <w:r>
        <w:rPr>
          <w:color w:val="000000"/>
        </w:rPr>
        <w:t xml:space="preserve"> История создания базы урана в СССР. Том I. - М.: "Геологоразведка", 1990. - 110 с. /// АТГФ-24517 (передана в Таежную эксп.)</w:t>
      </w:r>
    </w:p>
    <w:p>
      <w:pPr>
        <w:pStyle w:val="Normal"/>
        <w:ind w:firstLine="720" w:end="0"/>
        <w:jc w:val="both"/>
        <w:rPr>
          <w:b/>
          <w:color w:val="000000"/>
        </w:rPr>
      </w:pPr>
      <w:r>
        <w:rPr>
          <w:b/>
          <w:color w:val="000000"/>
        </w:rPr>
        <w:t>Афанасьев Н.М., 1971.</w:t>
      </w:r>
      <w:r>
        <w:rPr>
          <w:color w:val="000000"/>
        </w:rPr>
        <w:t xml:space="preserve"> Техно-рабрчий проект для удлинения автомобильных лесовозных дорог Талданского ЛЗП, Талданского леспромхоза, комбината "Амурлес". Инженерно-геологическое обоснование строительства. - Новосибирск: Сибгипролеспром, 1971. - 14 л. /// АТГФ-15101. </w:t>
      </w:r>
    </w:p>
    <w:p>
      <w:pPr>
        <w:pStyle w:val="Normal"/>
        <w:ind w:firstLine="720" w:end="0"/>
        <w:jc w:val="both"/>
        <w:rPr>
          <w:b/>
          <w:color w:val="000000"/>
        </w:rPr>
      </w:pPr>
      <w:r>
        <w:rPr>
          <w:b/>
          <w:color w:val="000000"/>
        </w:rPr>
        <w:t>Афанасьев Н.М., 1983.</w:t>
      </w:r>
      <w:r>
        <w:rPr>
          <w:color w:val="000000"/>
        </w:rPr>
        <w:t xml:space="preserve"> Проект на строительство второй очереди Ларбинского леспромхоза В/О "Дальлеспром". Том I, книга 3. Инженерно-геологическое обоснование строительства. - Новосибирск: Сибгипролеспром, 1983. - 53 л., 9 гр.пр. /// АТГФ - 20066. </w:t>
      </w:r>
    </w:p>
    <w:p>
      <w:pPr>
        <w:pStyle w:val="Normal"/>
        <w:ind w:firstLine="720" w:end="0"/>
        <w:jc w:val="both"/>
        <w:rPr>
          <w:b/>
          <w:color w:val="000000"/>
        </w:rPr>
      </w:pPr>
      <w:r>
        <w:rPr>
          <w:b/>
          <w:color w:val="000000"/>
        </w:rPr>
        <w:t>Афанасьев Н.М., Полацхин А.М., 1979.</w:t>
      </w:r>
      <w:r>
        <w:rPr>
          <w:color w:val="000000"/>
        </w:rPr>
        <w:t xml:space="preserve"> Технический проект на строительство Гилюйского леспромхоза объединения "Амурлес" В/О "Дальлеспром". - Новосибирск: Сибгипролеспром, 1979. - 52 с., 34 гр.пр. /// АТГФ - 18646. </w:t>
      </w:r>
    </w:p>
    <w:p>
      <w:pPr>
        <w:pStyle w:val="Normal"/>
        <w:ind w:firstLine="720" w:end="0"/>
        <w:jc w:val="both"/>
        <w:rPr>
          <w:b/>
          <w:color w:val="000000"/>
        </w:rPr>
      </w:pPr>
      <w:r>
        <w:rPr>
          <w:b/>
          <w:color w:val="000000"/>
        </w:rPr>
        <w:t>Афанасьев П.Ю., 1998. Мост - Bridge,</w:t>
      </w:r>
      <w:r>
        <w:rPr>
          <w:color w:val="000000"/>
        </w:rPr>
        <w:t xml:space="preserve"> осень 1998 г. (совмест.газета) / Редакторы Афанасьев П., Брикки Д. - Зея - Бейкер Сити: “Зейский вестник” - “Бейкер Сити Геральд”, 1998. - 16 с. /// АТГФ-60135-5 </w:t>
      </w:r>
    </w:p>
    <w:p>
      <w:pPr>
        <w:pStyle w:val="Normal"/>
        <w:ind w:firstLine="720" w:end="0"/>
        <w:jc w:val="both"/>
        <w:rPr>
          <w:b/>
          <w:color w:val="000000"/>
        </w:rPr>
      </w:pPr>
      <w:r>
        <w:rPr>
          <w:b/>
          <w:color w:val="000000"/>
        </w:rPr>
        <w:t>Афанасьев Т.П., 2010.</w:t>
      </w:r>
      <w:r>
        <w:rPr>
          <w:color w:val="000000"/>
        </w:rPr>
        <w:t xml:space="preserve"> Отчётный баланс запасов по месторождениям песчано-гравийной смеси «Спицинское» и «Желтояровское» (Северный участок) по формам 5-гр, 70-тп, 2-лс за 2009 г. – Свободный: ООО «Терминал», 2010. – 1 кн.-11 л. /// АТГФ-28634</w:t>
      </w:r>
    </w:p>
    <w:p>
      <w:pPr>
        <w:pStyle w:val="Normal"/>
        <w:ind w:firstLine="720" w:end="0"/>
        <w:jc w:val="both"/>
        <w:rPr>
          <w:b/>
          <w:color w:val="000000"/>
        </w:rPr>
      </w:pPr>
      <w:r>
        <w:rPr>
          <w:b/>
          <w:color w:val="000000"/>
        </w:rPr>
        <w:t>Афанасьев Т.П., 2010.</w:t>
      </w:r>
      <w:r>
        <w:rPr>
          <w:color w:val="000000"/>
        </w:rPr>
        <w:t xml:space="preserve"> Отчётный баланс запасов по Нижне-Каникурганскому и Астрахановскому месторождениям песчано-гравийного смеси по формам 5-гр, 70-тп, 2-лс за 2009 г. – Благовещенск: ЗАО «Торговый порт Благовещенск», 2010. – 1 кн.-11 л. /// АТГФ-28635</w:t>
      </w:r>
    </w:p>
    <w:p>
      <w:pPr>
        <w:pStyle w:val="Normal"/>
        <w:ind w:firstLine="709" w:end="0"/>
        <w:jc w:val="both"/>
        <w:rPr>
          <w:b/>
          <w:color w:val="000000"/>
        </w:rPr>
      </w:pPr>
      <w:r>
        <w:rPr>
          <w:b/>
          <w:color w:val="000000"/>
        </w:rPr>
        <w:t>Афанасьев Т.П., 2011.</w:t>
      </w:r>
      <w:r>
        <w:rPr>
          <w:color w:val="000000"/>
        </w:rPr>
        <w:t xml:space="preserve"> Отчётный баланс запасов по месторождениям песчано-гравийной смеси «Спицинское» и «Желтояровское» (Северный участок) по формам 5-гр, 70-тп, 2-лс за 2010 г. – Благовещенск: ЗАО «Терминал», 2011. – 1 кн.-10 л. /// АТГФ-28838-46; </w:t>
      </w:r>
      <w:r>
        <w:rPr>
          <w:color w:val="000000"/>
          <w:sz w:val="20"/>
        </w:rPr>
        <w:t>амм/2: Спицинское (русло р.Зея, 191-194 км, 6 км выше г.Свободный), Желтояровское (русло р.Зея, 221-225 км, 43 км выше г.Свободный) – ПГС.</w:t>
      </w:r>
    </w:p>
    <w:p>
      <w:pPr>
        <w:pStyle w:val="Normal"/>
        <w:ind w:firstLine="709" w:end="0"/>
        <w:jc w:val="both"/>
        <w:rPr>
          <w:b/>
          <w:color w:val="000000"/>
        </w:rPr>
      </w:pPr>
      <w:r>
        <w:rPr>
          <w:b/>
          <w:color w:val="000000"/>
        </w:rPr>
        <w:t>Афанасьев Т.П., 2011.</w:t>
      </w:r>
      <w:r>
        <w:rPr>
          <w:color w:val="000000"/>
        </w:rPr>
        <w:t xml:space="preserve"> Отчётный баланс запасов по Нижне-Каникурганскому месторождению песчано-гравийного смеси по формам 5-гр, 70-тп, 2-лс за 2010 г. – Благовещенск: ЗАО «Торговый порт Благовещенск», 2011. – 1 кн.-11 л. /// АТГФ-28838-47.</w:t>
      </w:r>
    </w:p>
    <w:p>
      <w:pPr>
        <w:pStyle w:val="Normal"/>
        <w:ind w:firstLine="709" w:end="0"/>
        <w:jc w:val="both"/>
        <w:rPr>
          <w:b/>
          <w:color w:val="000000"/>
        </w:rPr>
      </w:pPr>
      <w:r>
        <w:rPr>
          <w:b/>
          <w:color w:val="000000"/>
        </w:rPr>
        <w:t xml:space="preserve">Афанасьев Т.П., 2012. </w:t>
      </w:r>
      <w:r>
        <w:rPr>
          <w:color w:val="000000"/>
        </w:rPr>
        <w:t xml:space="preserve">Отчётный баланс запасов по месторождениям Нижне-Каникурганскому (ПГС) и Астрахановское-2 (песок) по формам 5-гр, 70-тп, 2-лс за 2011 г. – Благовещенск: ЗАО «Торговый порт Благовещенск», 2012. – 1 кн.-13 л. /// АТГФ-29065-44. </w:t>
      </w:r>
    </w:p>
    <w:p>
      <w:pPr>
        <w:pStyle w:val="Normal"/>
        <w:ind w:firstLine="709" w:end="0"/>
        <w:jc w:val="both"/>
        <w:rPr>
          <w:b/>
          <w:bCs/>
          <w:color w:val="000000"/>
        </w:rPr>
      </w:pPr>
      <w:r>
        <w:rPr>
          <w:b/>
          <w:color w:val="000000"/>
        </w:rPr>
        <w:t>Афанасьев Т.П., 2012.</w:t>
      </w:r>
      <w:r>
        <w:rPr>
          <w:color w:val="000000"/>
        </w:rPr>
        <w:t xml:space="preserve"> Отчётный баланс запасов по месторождениям песчано-гравийной смеси «Спицинское» и «Желтояровское» (Северный участок) по формам 5-гр, 70-тп, 2-лс за 2011 г. – Благовещенск: ЗАО «Терминал», 2012. – 1 кн.-11 л. /// АТГФ-29065-43.</w:t>
      </w:r>
    </w:p>
    <w:p>
      <w:pPr>
        <w:pStyle w:val="Normal"/>
        <w:ind w:firstLine="709" w:end="0"/>
        <w:jc w:val="both"/>
        <w:rPr>
          <w:b/>
          <w:bCs/>
          <w:color w:val="000000"/>
        </w:rPr>
      </w:pPr>
      <w:r>
        <w:rPr>
          <w:b/>
          <w:bCs/>
          <w:color w:val="000000"/>
        </w:rPr>
        <w:t>Афанасьев Т.П., 2014.</w:t>
      </w:r>
      <w:r>
        <w:rPr>
          <w:bCs/>
          <w:color w:val="000000"/>
        </w:rPr>
        <w:t xml:space="preserve"> Отчётный баланс запасов общераспространённых полезных ископаемых (строительные материалы) за 2013 г. по формам: 5-гр, 70-тп, 2-лс ООО «Компания строительных материалов «Чжэнь Син». – Благовещенск: ООО «КСМ «Чжэнь Син», 2014. – 1 кн.-33 л. /// АТГФ-29529-42.</w:t>
      </w:r>
    </w:p>
    <w:p>
      <w:pPr>
        <w:pStyle w:val="Normal"/>
        <w:ind w:firstLine="709" w:end="0"/>
        <w:jc w:val="both"/>
        <w:rPr>
          <w:b/>
          <w:bCs/>
          <w:color w:val="000000"/>
        </w:rPr>
      </w:pPr>
      <w:r>
        <w:rPr>
          <w:b/>
          <w:bCs/>
          <w:color w:val="000000"/>
        </w:rPr>
        <w:t>Афанасьев Т.П., 2014.</w:t>
      </w:r>
      <w:r>
        <w:rPr>
          <w:bCs/>
          <w:color w:val="000000"/>
        </w:rPr>
        <w:t xml:space="preserve"> Отчётный баланс запасов песчано-гравийной смеси по месторождению «Садовое» за 2013 г. по формам: 5-гр, 70-тп, 2-лс (лц.БЛГ 80293 ТР). – Благовещенск: ИП «Богданов О.В.», 2014. – 1 кн.-21 л. /// АТГФ-29529-18.</w:t>
      </w:r>
    </w:p>
    <w:p>
      <w:pPr>
        <w:pStyle w:val="Normal"/>
        <w:ind w:firstLine="709" w:end="0"/>
        <w:jc w:val="both"/>
        <w:rPr>
          <w:b/>
          <w:color w:val="000000"/>
        </w:rPr>
      </w:pPr>
      <w:r>
        <w:rPr>
          <w:b/>
          <w:bCs/>
          <w:color w:val="000000"/>
        </w:rPr>
        <w:t>Афанасьев Т.П., 2014.</w:t>
      </w:r>
      <w:r>
        <w:rPr>
          <w:bCs/>
          <w:color w:val="000000"/>
        </w:rPr>
        <w:t xml:space="preserve"> Отчётный баланс запасов по участку добычи ОРПИ (песок) «Максимовский-2» за 2013 г. по формам: 5-гр, 70-тп, 2-лс. – Благовещенск: ООО «Тамбовский дорожник», 2014. – 1 кн.-18 л. /// АТГФ-29529-60.</w:t>
      </w:r>
    </w:p>
    <w:p>
      <w:pPr>
        <w:pStyle w:val="Normal"/>
        <w:ind w:firstLine="709" w:end="0"/>
        <w:jc w:val="both"/>
        <w:rPr>
          <w:b/>
          <w:bCs/>
          <w:color w:val="000000"/>
        </w:rPr>
      </w:pPr>
      <w:r>
        <w:rPr>
          <w:b/>
          <w:color w:val="000000"/>
        </w:rPr>
        <w:t>Афанасьев Т.П., 2015.</w:t>
      </w:r>
      <w:r>
        <w:rPr>
          <w:color w:val="000000"/>
        </w:rPr>
        <w:t xml:space="preserve"> Отчётный баланс запасов общераспространённых полезных ископаемых (строительные материалы) за 2014 г. по формам 5-гр, 70-тп, 2-лс (участок «Северный», лц.БЛГ 80050 ПР, глина; участок на 16 км русла р.Зея, лц.БЛГ 80175 ТЭ, песок; участок на 17 км русла р.Зея, лц.БЛГ 80176 ТЭ, ПГС). – </w:t>
      </w:r>
      <w:r>
        <w:rPr>
          <w:bCs/>
          <w:color w:val="000000"/>
        </w:rPr>
        <w:t xml:space="preserve">Благовещенск: ООО «КСМ «Чжень Син», </w:t>
      </w:r>
      <w:r>
        <w:rPr>
          <w:color w:val="000000"/>
        </w:rPr>
        <w:t xml:space="preserve">2015. – 1 кн.-28 л. </w:t>
      </w:r>
      <w:r>
        <w:rPr>
          <w:bCs/>
          <w:color w:val="000000"/>
        </w:rPr>
        <w:t>/// АТГФ-29785-66.</w:t>
      </w:r>
    </w:p>
    <w:p>
      <w:pPr>
        <w:pStyle w:val="Normal"/>
        <w:ind w:firstLine="709" w:end="0"/>
        <w:jc w:val="both"/>
        <w:rPr>
          <w:b/>
          <w:color w:val="000000"/>
        </w:rPr>
      </w:pPr>
      <w:r>
        <w:rPr>
          <w:b/>
          <w:bCs/>
          <w:color w:val="000000"/>
        </w:rPr>
        <w:t>Афанасьев Т.П., 2015.</w:t>
      </w:r>
      <w:r>
        <w:rPr>
          <w:bCs/>
          <w:color w:val="000000"/>
        </w:rPr>
        <w:t xml:space="preserve"> Отчётный баланс запасов песчано-гравийной смеси по месторождению «Садовое» за 2014 г. по формам: 5-гр, 70-тп, 2-лс. (лц.БЛГ 80293 ТР). – Благовещенск: ИП «Богданов О.В.», 2015. – 1 кн.-17 л. /// АТГФ-29785-15.</w:t>
      </w:r>
    </w:p>
    <w:p>
      <w:pPr>
        <w:pStyle w:val="Normal"/>
        <w:ind w:firstLine="720" w:end="0"/>
        <w:jc w:val="both"/>
        <w:rPr>
          <w:b/>
          <w:color w:val="000000"/>
        </w:rPr>
      </w:pPr>
      <w:r>
        <w:rPr>
          <w:b/>
          <w:color w:val="000000"/>
        </w:rPr>
        <w:t>Афанасьев Т.П., 2016.</w:t>
      </w:r>
      <w:r>
        <w:rPr>
          <w:color w:val="000000"/>
        </w:rPr>
        <w:t xml:space="preserve"> Отчётный баланс запасов общераспространённых полезных ископаемых (строительные материалы) за 2015 г. по формам: 5-гр, 70-тп, 2-лс по участкам на 16, 17 км русла р.Зея, БЛГ 80175 ТЭ (песок), БЛГ 80176 ТЭ (ПГС); участку «Северный» в 0,5 км от с.Тамбовка, БЛГ 80050 ПР (глина). – Благовещенск: ООО «КСМ «Чжэнь Син», 2016. – 1 кн.-34 л. /// АТГФ-29936-76.</w:t>
      </w:r>
    </w:p>
    <w:p>
      <w:pPr>
        <w:pStyle w:val="Normal"/>
        <w:ind w:firstLine="720" w:end="0"/>
        <w:jc w:val="both"/>
        <w:rPr>
          <w:b/>
          <w:color w:val="000000"/>
        </w:rPr>
      </w:pPr>
      <w:r>
        <w:rPr>
          <w:b/>
          <w:color w:val="000000"/>
        </w:rPr>
        <w:t>Афанасьев Т.П., 2016.</w:t>
      </w:r>
      <w:r>
        <w:rPr>
          <w:color w:val="000000"/>
        </w:rPr>
        <w:t xml:space="preserve"> Отчётный баланс запасов песчано-гравийной смеси по месторождению «Садовое» за 2015 г. по формам: 5-гр, 70-тп, 2-лс. (БЛГ 80293 ТР). – Благовещенск: ИП «Богданов О.В.», 2016. – 1 кн.-16 л. /// АТГФ-29936-20.</w:t>
      </w:r>
    </w:p>
    <w:p>
      <w:pPr>
        <w:pStyle w:val="Normal"/>
        <w:ind w:firstLine="720" w:end="0"/>
        <w:jc w:val="both"/>
        <w:rPr>
          <w:b/>
          <w:color w:val="000000"/>
        </w:rPr>
      </w:pPr>
      <w:r>
        <w:rPr>
          <w:b/>
          <w:color w:val="000000"/>
        </w:rPr>
        <w:t>Афанасьева Т.В., 2012.</w:t>
      </w:r>
      <w:r>
        <w:rPr>
          <w:color w:val="000000"/>
        </w:rPr>
        <w:t xml:space="preserve"> Амурская область. Геосъемка – 200, ГДП-200. (Картограмма изученности по состоянию на 01.01.2013). - Благовещенск: Амурский филиал ФБУ «ТФГИ по ДВФО», 2012. – 1 л.гр.пр. /// АТГФ-од51072-2 (5 Мб).</w:t>
      </w:r>
    </w:p>
    <w:p>
      <w:pPr>
        <w:pStyle w:val="Normal"/>
        <w:ind w:firstLine="720" w:end="0"/>
        <w:jc w:val="both"/>
        <w:rPr>
          <w:b/>
          <w:color w:val="000000"/>
        </w:rPr>
      </w:pPr>
      <w:r>
        <w:rPr>
          <w:b/>
          <w:color w:val="000000"/>
        </w:rPr>
        <w:t>Афанасьева Т.В., 2012.</w:t>
      </w:r>
      <w:r>
        <w:rPr>
          <w:color w:val="000000"/>
        </w:rPr>
        <w:t xml:space="preserve"> Амурская область. Картограмма геохимической изученности по состоянию на 01.01.2012. - Благовещенск: Амурский филиал ФБУ «ТФГИ по ДВФО», 2012. – 1 л.гр.пр. /// АТГФ-од51072-2 (2 Мб).</w:t>
      </w:r>
    </w:p>
    <w:p>
      <w:pPr>
        <w:pStyle w:val="Normal"/>
        <w:ind w:firstLine="720" w:end="0"/>
        <w:jc w:val="both"/>
        <w:rPr>
          <w:b/>
          <w:bCs/>
          <w:color w:val="000000"/>
        </w:rPr>
      </w:pPr>
      <w:r>
        <w:rPr>
          <w:b/>
          <w:color w:val="000000"/>
        </w:rPr>
        <w:t>Афанасьева Т.В., 2012.</w:t>
      </w:r>
      <w:r>
        <w:rPr>
          <w:color w:val="000000"/>
        </w:rPr>
        <w:t xml:space="preserve"> Амурская область. Картограмма гидрогеологической изученности (ГГС-200, 50) по состоянию на 01.01.2012. - Благовещенск: Амурский филиал ФБУ «ТФГИ по ДВФО», 2012. - 1 л.гр.пр. /// АТГФ-од51072-2 (11 Мб).</w:t>
      </w:r>
    </w:p>
    <w:p>
      <w:pPr>
        <w:pStyle w:val="Normal"/>
        <w:ind w:firstLine="709" w:end="0"/>
        <w:jc w:val="both"/>
        <w:rPr>
          <w:b/>
          <w:bCs/>
          <w:color w:val="000000"/>
        </w:rPr>
      </w:pPr>
      <w:r>
        <w:rPr>
          <w:b/>
          <w:bCs/>
          <w:color w:val="000000"/>
        </w:rPr>
        <w:t>Афанасьева Т.В., 2013</w:t>
      </w:r>
      <w:r>
        <w:rPr>
          <w:color w:val="000000"/>
        </w:rPr>
        <w:t>. АМКАН (верхнее течение). Золото россыпное. (Пакет геологической информации к аукциону). Зейский р-н, N-52-XVI, N-52-XXII. – Благовещенск: Амурский филиал ФБУ «ТФГИ по ДВФО», 2013. – 1 кн.-12 л. /// АТГФ-29293-12, од51659 (65 Mб).</w:t>
      </w:r>
      <w:r>
        <w:rPr>
          <w:color w:val="000000"/>
          <w:sz w:val="20"/>
        </w:rPr>
        <w:t xml:space="preserve"> Амкан - лп Арги.</w:t>
      </w:r>
      <w:r>
        <w:rPr>
          <w:b/>
          <w:bCs/>
          <w:color w:val="000000"/>
        </w:rPr>
        <w:t xml:space="preserve"> </w:t>
      </w:r>
    </w:p>
    <w:p>
      <w:pPr>
        <w:pStyle w:val="Normal"/>
        <w:ind w:firstLine="709" w:end="0"/>
        <w:jc w:val="both"/>
        <w:rPr>
          <w:b/>
          <w:bCs/>
          <w:color w:val="000000"/>
        </w:rPr>
      </w:pPr>
      <w:r>
        <w:rPr>
          <w:b/>
          <w:bCs/>
          <w:color w:val="000000"/>
        </w:rPr>
        <w:t xml:space="preserve">Афонченков С.А., 1984. </w:t>
      </w:r>
      <w:r>
        <w:rPr>
          <w:color w:val="000000"/>
        </w:rPr>
        <w:t>Информационный отчет о результатах опытных добычных работ на Бурундинском россыпном месторождении цветного халцедона в Амурской области в 1983 г. (Селемджинский р-н, N-52-XXIX; р.Бурунда/косы). – с.Красное: ДВГРЭ</w:t>
      </w:r>
      <w:r>
        <w:rPr>
          <w:bCs/>
          <w:color w:val="000000"/>
        </w:rPr>
        <w:t xml:space="preserve"> «Далькварцсамоцветы», </w:t>
      </w:r>
      <w:r>
        <w:rPr>
          <w:color w:val="000000"/>
        </w:rPr>
        <w:t>1984. – 1 кн.- 11 л., 1 л.гр.пр.</w:t>
      </w:r>
      <w:r>
        <w:rPr>
          <w:color w:val="000000"/>
          <w:sz w:val="20"/>
        </w:rPr>
        <w:t xml:space="preserve"> </w:t>
      </w:r>
      <w:r>
        <w:rPr>
          <w:color w:val="000000"/>
        </w:rPr>
        <w:t>/// АТГФ-28790, од52761-скан.(15 МБ).</w:t>
      </w:r>
    </w:p>
    <w:p>
      <w:pPr>
        <w:pStyle w:val="Normal"/>
        <w:ind w:firstLine="709" w:end="0"/>
        <w:jc w:val="both"/>
        <w:rPr>
          <w:b/>
          <w:color w:val="000000"/>
        </w:rPr>
      </w:pPr>
      <w:r>
        <w:rPr>
          <w:b/>
          <w:bCs/>
          <w:color w:val="000000"/>
        </w:rPr>
        <w:t xml:space="preserve">Афонченков С.А., 1984. </w:t>
      </w:r>
      <w:r>
        <w:rPr>
          <w:color w:val="000000"/>
        </w:rPr>
        <w:t>Информационный</w:t>
      </w:r>
      <w:r>
        <w:rPr>
          <w:b/>
          <w:bCs/>
          <w:color w:val="000000"/>
        </w:rPr>
        <w:t xml:space="preserve"> </w:t>
      </w:r>
      <w:r>
        <w:rPr>
          <w:color w:val="000000"/>
        </w:rPr>
        <w:t>отчет о результатах опытных добычных работ на Бурундинском россыпном месторождении ювелирно-поделочного сердолика в Амурской области в 1984 г. (Селемджинский р-н, N-52-XXIX; участки БАМ, Королиха). – с.Красное: ДВГРЭ «Далькварцсамоцветы», 1984. – 2 кн.-16 л. (12+4), 1 л.гр.пр. /// АТГФ-28785, 28785-дубль; од52761-скан. (15 МБ)</w:t>
      </w:r>
    </w:p>
    <w:p>
      <w:pPr>
        <w:pStyle w:val="Normal"/>
        <w:ind w:firstLine="720" w:end="0"/>
        <w:jc w:val="both"/>
        <w:rPr>
          <w:b/>
          <w:color w:val="000000"/>
        </w:rPr>
      </w:pPr>
      <w:r>
        <w:rPr>
          <w:b/>
          <w:color w:val="000000"/>
        </w:rPr>
        <w:t>Афонченков С.А., 1984.</w:t>
      </w:r>
      <w:r>
        <w:rPr>
          <w:color w:val="000000"/>
        </w:rPr>
        <w:t xml:space="preserve"> Отчет о результатах поисковых работ в Селемджинском агатоносном районе (Западная часть) в 1982-84 гг. Том I. - с.Красное: ГРЭ Далькварцсамоцветы, 1984. – 1 кн.- 117 л., 7 гр.пр. /// АТГФ-20128, од50085 </w:t>
      </w:r>
    </w:p>
    <w:p>
      <w:pPr>
        <w:pStyle w:val="Normal"/>
        <w:ind w:firstLine="709" w:end="0"/>
        <w:jc w:val="both"/>
        <w:rPr>
          <w:b/>
          <w:color w:val="000000"/>
        </w:rPr>
      </w:pPr>
      <w:r>
        <w:rPr>
          <w:b/>
          <w:color w:val="000000"/>
        </w:rPr>
        <w:t xml:space="preserve">Афонченков С.А., 1985. </w:t>
      </w:r>
      <w:r>
        <w:rPr>
          <w:color w:val="000000"/>
        </w:rPr>
        <w:t xml:space="preserve">Отчёт о выполнении плана прироста запасов за 1985 г. по </w:t>
      </w:r>
      <w:r>
        <w:rPr>
          <w:color w:val="000000"/>
          <w:u w:val="single"/>
        </w:rPr>
        <w:t>Новобурундинскому месторождению</w:t>
      </w:r>
      <w:r>
        <w:rPr>
          <w:color w:val="000000"/>
        </w:rPr>
        <w:t xml:space="preserve"> сердолика (Селемджинский р-н, N-52-XXIX, -117). // Афонченков С.А., Янин Г.Г.и др., 1985. Отчёт экспедиции «Далькварцсамоцветы» о выполнении плана прироста запасов за 1985 г. – с.Красное: ДВГРЭ, 1985. – 1 кн.-87 л. (стр.1-81, 173-178/ксерокопия/, + 10 л.гр.пр./электрон.экз.). /// АТГФ-29117, од51612 (91 Мб: 10 гр.пр.). </w:t>
      </w:r>
    </w:p>
    <w:p>
      <w:pPr>
        <w:pStyle w:val="Normal"/>
        <w:ind w:firstLine="720" w:end="0"/>
        <w:jc w:val="both"/>
        <w:rPr>
          <w:b/>
          <w:bCs/>
          <w:color w:val="000000"/>
        </w:rPr>
      </w:pPr>
      <w:r>
        <w:rPr>
          <w:b/>
          <w:color w:val="000000"/>
        </w:rPr>
        <w:t>Афонченков С.А., 1986.</w:t>
      </w:r>
      <w:r>
        <w:rPr>
          <w:color w:val="000000"/>
        </w:rPr>
        <w:t xml:space="preserve"> Отчет о результатах поисковых и поисково-оценочных работ в пределах Бурундинского агатоносного поля в 1984-86 гг. - с.Красное: Далькварцсамоцветы, 1986. - 2 кн. - 347 л., 30 гр.пр. /// АТГФ-24348, од50074</w:t>
      </w:r>
    </w:p>
    <w:p>
      <w:pPr>
        <w:pStyle w:val="Normal"/>
        <w:ind w:firstLine="709" w:end="0"/>
        <w:jc w:val="both"/>
        <w:rPr>
          <w:b/>
          <w:bCs/>
          <w:color w:val="000000"/>
        </w:rPr>
      </w:pPr>
      <w:r>
        <w:rPr>
          <w:b/>
          <w:bCs/>
          <w:color w:val="000000"/>
        </w:rPr>
        <w:t xml:space="preserve">Афонченков С.А., 1987. </w:t>
      </w:r>
      <w:r>
        <w:rPr>
          <w:color w:val="000000"/>
        </w:rPr>
        <w:t>Оперативный подсчёт запасов по Бурундинскому месторождению сердолика (Селемджинский р-н, N-52-XXIX; участок БАМ). – с.Красное: ДВГРЭ</w:t>
      </w:r>
      <w:r>
        <w:rPr>
          <w:bCs/>
          <w:color w:val="000000"/>
        </w:rPr>
        <w:t xml:space="preserve"> «Далькварцсамоцветы», </w:t>
      </w:r>
      <w:r>
        <w:rPr>
          <w:color w:val="000000"/>
        </w:rPr>
        <w:t>1987. – 1 кн.- 22 л., 1 л.гр.пр. /// АТГФ-28792.</w:t>
      </w:r>
    </w:p>
    <w:p>
      <w:pPr>
        <w:pStyle w:val="Normal"/>
        <w:ind w:firstLine="709" w:end="0"/>
        <w:jc w:val="both"/>
        <w:rPr>
          <w:b/>
          <w:bCs/>
          <w:color w:val="000000"/>
        </w:rPr>
      </w:pPr>
      <w:r>
        <w:rPr>
          <w:b/>
          <w:bCs/>
          <w:color w:val="000000"/>
        </w:rPr>
        <w:t xml:space="preserve">Афонченков С.А., 1989. </w:t>
      </w:r>
      <w:r>
        <w:rPr>
          <w:color w:val="000000"/>
        </w:rPr>
        <w:t>Информационный отчет о результатах промышленной отработки Бурундинского месторождения сердолика в 1989 г. (Селемджинский р-н, N-52-XXIX; участки БАМ, Финальный). – с.Красное: ДВГРЭ</w:t>
      </w:r>
      <w:r>
        <w:rPr>
          <w:bCs/>
          <w:color w:val="000000"/>
        </w:rPr>
        <w:t xml:space="preserve"> «Далькварцсамоцветы», </w:t>
      </w:r>
      <w:r>
        <w:rPr>
          <w:color w:val="000000"/>
        </w:rPr>
        <w:t>1989. – 1 кн.-21 л., 3/3 л.гр.пр. /// АТГФ-28796.</w:t>
      </w:r>
    </w:p>
    <w:p>
      <w:pPr>
        <w:pStyle w:val="Normal"/>
        <w:ind w:firstLine="709" w:end="0"/>
        <w:jc w:val="both"/>
        <w:rPr>
          <w:b/>
          <w:bCs/>
          <w:color w:val="000000"/>
        </w:rPr>
      </w:pPr>
      <w:r>
        <w:rPr>
          <w:b/>
          <w:bCs/>
          <w:color w:val="000000"/>
        </w:rPr>
        <w:t xml:space="preserve">Афонченков С.А., 1990. </w:t>
      </w:r>
      <w:r>
        <w:rPr>
          <w:color w:val="000000"/>
        </w:rPr>
        <w:t xml:space="preserve">Технико-экономические соображения о возможном промышленном значении Сайбалахского месторождения иризирующих анортозитов. (Тындинский р-н, O-51-XXV). Протокол ТС НПО </w:t>
      </w:r>
      <w:r>
        <w:rPr>
          <w:bCs/>
          <w:color w:val="000000"/>
        </w:rPr>
        <w:t xml:space="preserve">«Кварцсамоцветы» от 10.01.1990 г. </w:t>
      </w:r>
      <w:r>
        <w:rPr>
          <w:color w:val="000000"/>
        </w:rPr>
        <w:t>– с.Красное: ДВГРЭ</w:t>
      </w:r>
      <w:r>
        <w:rPr>
          <w:bCs/>
          <w:color w:val="000000"/>
        </w:rPr>
        <w:t xml:space="preserve"> «Далькварцсамоцветы», </w:t>
      </w:r>
      <w:r>
        <w:rPr>
          <w:color w:val="000000"/>
        </w:rPr>
        <w:t>1990. – 2 кн.- 75 л. (73+2/прот.), 6/6 л.гр.пр. /// АТГФ-28801.</w:t>
      </w:r>
    </w:p>
    <w:p>
      <w:pPr>
        <w:pStyle w:val="Normal"/>
        <w:ind w:firstLine="709" w:end="0"/>
        <w:jc w:val="both"/>
        <w:rPr>
          <w:b/>
          <w:color w:val="000000"/>
        </w:rPr>
      </w:pPr>
      <w:r>
        <w:rPr>
          <w:b/>
          <w:bCs/>
          <w:color w:val="000000"/>
        </w:rPr>
        <w:t xml:space="preserve">Афонченков С.А., Лешуков Н.И., Полухина В.Т., 1986. </w:t>
      </w:r>
      <w:r>
        <w:rPr>
          <w:color w:val="000000"/>
        </w:rPr>
        <w:t>Информационный отчет о результатах промышленной отработки Бурундинского месторождения сердолика в 1986 г. (Селемджинский р-н, N-52-XXIX; участки БАМ, Королиха, Лиственичный). – с.Красное: ДВГРЭ</w:t>
      </w:r>
      <w:r>
        <w:rPr>
          <w:bCs/>
          <w:color w:val="000000"/>
        </w:rPr>
        <w:t xml:space="preserve"> «Далькварцсамоцветы», </w:t>
      </w:r>
      <w:r>
        <w:rPr>
          <w:color w:val="000000"/>
        </w:rPr>
        <w:t>1986. – 1 кн.- 25 л., 3 л.гр.пр. /// АТГФ-28788, 28788-дубль.</w:t>
      </w:r>
    </w:p>
    <w:p>
      <w:pPr>
        <w:pStyle w:val="Normal"/>
        <w:tabs>
          <w:tab w:val="clear" w:pos="720"/>
          <w:tab w:val="left" w:pos="1560" w:leader="none"/>
        </w:tabs>
        <w:ind w:firstLine="720" w:end="0"/>
        <w:jc w:val="both"/>
        <w:rPr>
          <w:b/>
          <w:color w:val="000000"/>
        </w:rPr>
      </w:pPr>
      <w:r>
        <w:rPr>
          <w:b/>
          <w:color w:val="000000"/>
        </w:rPr>
        <w:t>Афонченков С.А., Пасечник В.М., 1988.</w:t>
      </w:r>
      <w:r>
        <w:rPr>
          <w:color w:val="000000"/>
        </w:rPr>
        <w:t xml:space="preserve"> Агатоносность Верхнебурундинского поля. (Отчет о результатах поисковых работ на сердолик и технический агат в 1986-1988 гг., Гр.11-86-16/12). – с.Красное, Хабаровского кр.: ДВ ГРЭ "Далькварцсамоцветы", 1988. - 2 кн.-271 л. (178+93), 31 л.гр.пр. /// АТГФ-24351, од50135 </w:t>
      </w:r>
    </w:p>
    <w:p>
      <w:pPr>
        <w:pStyle w:val="Normal"/>
        <w:ind w:firstLine="720" w:end="0"/>
        <w:jc w:val="both"/>
        <w:rPr>
          <w:b/>
          <w:bCs/>
          <w:color w:val="000000"/>
        </w:rPr>
      </w:pPr>
      <w:r>
        <w:rPr>
          <w:b/>
          <w:color w:val="000000"/>
        </w:rPr>
        <w:t>Афонченков С.А., Пасечник В.М., 1990.</w:t>
      </w:r>
      <w:r>
        <w:rPr>
          <w:color w:val="000000"/>
        </w:rPr>
        <w:t xml:space="preserve"> Бурундинское месторождение сердолика. Отчет Зейской партии о результатах поисково-оценочных работ на участках "БАМ" и "Финальный" Бурундинского месторождения сердолика в 1987-1990 гг. – с.Красное, Хабар.кр.: ДВГРЭ "Далькварцсамоцветы", 1990. - 2 кн.- 352 л. (198+154), 27 гр.пр. /// АТГФ-24371, од50144</w:t>
      </w:r>
    </w:p>
    <w:p>
      <w:pPr>
        <w:pStyle w:val="Normal"/>
        <w:ind w:firstLine="709" w:end="0"/>
        <w:jc w:val="both"/>
        <w:rPr>
          <w:b/>
          <w:color w:val="000000"/>
        </w:rPr>
      </w:pPr>
      <w:r>
        <w:rPr>
          <w:b/>
          <w:bCs/>
          <w:color w:val="000000"/>
        </w:rPr>
        <w:t xml:space="preserve">Афонченков С.А., Хотынский С.И., 1985. </w:t>
      </w:r>
      <w:r>
        <w:rPr>
          <w:color w:val="000000"/>
        </w:rPr>
        <w:t>Информационный отчет о результатах опытно-добычных работ на Бурундинском россыпном месторождении ювелирно-поделочного сердолика в Амурской области в 1985 г. (Селемджинский р-н, N-52-XXIX; участки БАМ, Королиха, Лиственичный). – с.Красное: ДВГРЭ</w:t>
      </w:r>
      <w:r>
        <w:rPr>
          <w:bCs/>
          <w:color w:val="000000"/>
        </w:rPr>
        <w:t xml:space="preserve"> «Далькварцсамоцветы», </w:t>
      </w:r>
      <w:r>
        <w:rPr>
          <w:color w:val="000000"/>
        </w:rPr>
        <w:t>1985. – 1 кн.- 20 л., 2 л.гр.пр. /// АТГФ-28787, 28787-дубль.</w:t>
      </w:r>
    </w:p>
    <w:p>
      <w:pPr>
        <w:pStyle w:val="Normal"/>
        <w:ind w:firstLine="720" w:end="0"/>
        <w:jc w:val="both"/>
        <w:rPr>
          <w:b/>
          <w:color w:val="000000"/>
        </w:rPr>
      </w:pPr>
      <w:r>
        <w:rPr>
          <w:b/>
          <w:color w:val="000000"/>
        </w:rPr>
        <w:t>Ахмадулин В.А., Кузнецов В.Е., Медведев В.Н. и др., 1990.</w:t>
      </w:r>
      <w:r>
        <w:rPr>
          <w:color w:val="000000"/>
        </w:rPr>
        <w:t xml:space="preserve"> Отчет о результатах глубинных геофизических исследований в Хабаровском крае и Амурской области в 1986-89 гг. - Хабаровск: ГФЭ ПГО "Дальгеология", ИТиГ ДВО, 1990. - 2 кн., 11 гр.пр. /// АТГФ-24450, лд50060</w:t>
      </w:r>
    </w:p>
    <w:p>
      <w:pPr>
        <w:pStyle w:val="Normal"/>
        <w:ind w:firstLine="720" w:end="0"/>
        <w:jc w:val="both"/>
        <w:rPr>
          <w:b/>
          <w:color w:val="000000"/>
        </w:rPr>
      </w:pPr>
      <w:r>
        <w:rPr>
          <w:b/>
          <w:color w:val="000000"/>
        </w:rPr>
        <w:t>Ахмет В.М., Крашенинников С.Н. и др., 1995.</w:t>
      </w:r>
      <w:r>
        <w:rPr>
          <w:color w:val="000000"/>
        </w:rPr>
        <w:t xml:space="preserve"> Эффективность инвестиционной политики и рыночные механизмы оценки при освоении недр (на примере твердых полезных ископаемых). - М.: Геоинформмарк, 1995. - 32 с. /// АТГФ-40061-3. </w:t>
      </w:r>
    </w:p>
    <w:p>
      <w:pPr>
        <w:pStyle w:val="Normal"/>
        <w:widowControl w:val="false"/>
        <w:ind w:firstLine="720" w:end="0"/>
        <w:jc w:val="both"/>
        <w:rPr>
          <w:b/>
          <w:color w:val="000000"/>
        </w:rPr>
      </w:pPr>
      <w:r>
        <w:rPr>
          <w:b/>
          <w:color w:val="000000"/>
        </w:rPr>
        <w:t>Ахметов Р.Н., 2001.</w:t>
      </w:r>
      <w:r>
        <w:rPr>
          <w:color w:val="000000"/>
        </w:rPr>
        <w:t xml:space="preserve"> Гипотеза рудного происхождения Нагиминской погребенной россыпи, предложения по её доизучению и отработке, прогноз месторождений золота карлинского типа в Амуро-Охотской сурьмяно-ртутно-золоторудной зоне. (Тындинский р-н, N-51-XVII). - Благовещенск: ФГУГП «Амургеология». -1 кн.-26 л. /// АТГФ-26787-7, од52546 (26 Мб). </w:t>
      </w:r>
      <w:r>
        <w:rPr>
          <w:color w:val="000000"/>
          <w:sz w:val="20"/>
        </w:rPr>
        <w:t>амм/Нагима-пп Уркана М.</w:t>
      </w:r>
    </w:p>
    <w:p>
      <w:pPr>
        <w:pStyle w:val="Normal"/>
        <w:ind w:firstLine="720" w:end="0"/>
        <w:jc w:val="both"/>
        <w:rPr>
          <w:b/>
          <w:color w:val="000000"/>
        </w:rPr>
      </w:pPr>
      <w:r>
        <w:rPr>
          <w:b/>
          <w:color w:val="000000"/>
        </w:rPr>
        <w:t>Ахметов Р.Н., Бучко И.В., 2004.</w:t>
      </w:r>
      <w:r>
        <w:rPr>
          <w:color w:val="000000"/>
        </w:rPr>
        <w:t xml:space="preserve"> Информационный отчет о результатах незавершенных научно-исследовательских работ «Оценка рудоносности докембрийских зеленокаменных поясов на территории Амурской области» за 1994-2001 гг. (Объект «</w:t>
      </w:r>
      <w:r>
        <w:rPr>
          <w:b/>
          <w:color w:val="000000"/>
        </w:rPr>
        <w:t>Зеленокаменный</w:t>
      </w:r>
      <w:r>
        <w:rPr>
          <w:color w:val="000000"/>
        </w:rPr>
        <w:t>», Гр.47-96-10. Протокол НТС ГУПР № 729/1 от 26.07.2004 г.). – Благовещенск: ОРГиГ АмурНЦ ДВО РАН, 2004. – 1 кн.-300 л. /// АТГФ-27490, од51101, Арх.741; амо/Тыгдылан (зол.корен.), амо/Ямное (зол.корен.), апи/платина, апи/алмазы, аз/авт, аз/коренное, аз/россыпи погребенные, аз/прогноз, амт/магматиты, ар/Дамбукинский р-н, ар/Н.-Селемджинский р.уз., ар/Унья-Бомский р-н (р.уз.), ар/Соловьевский р-н (р.уз.).</w:t>
      </w:r>
    </w:p>
    <w:p>
      <w:pPr>
        <w:pStyle w:val="Normal"/>
        <w:ind w:firstLine="720" w:end="0"/>
        <w:jc w:val="both"/>
        <w:rPr>
          <w:b/>
          <w:color w:val="000000"/>
        </w:rPr>
      </w:pPr>
      <w:r>
        <w:rPr>
          <w:b/>
          <w:color w:val="000000"/>
        </w:rPr>
        <w:t>Ахметов Р.Н., Лобов А.И., Ильин А.А., 1998.</w:t>
      </w:r>
      <w:r>
        <w:rPr>
          <w:color w:val="000000"/>
        </w:rPr>
        <w:t xml:space="preserve"> Оценка и учет прогнозных ресурсов полезных ископаемых территории Амурской области по состоянию на 1.01.1998 г. (Отчет по договору № 98-НИР от 7.08.97). Книга 4. Черные металлы (железные, марганцевые, хромовые руды, титан). - Благовещенск: КПР АО, 1998. – 1 кн. - 54 с. /// АТГФ-26023-4 </w:t>
      </w:r>
    </w:p>
    <w:p>
      <w:pPr>
        <w:pStyle w:val="Normal"/>
        <w:widowControl w:val="false"/>
        <w:ind w:firstLine="720" w:end="0"/>
        <w:jc w:val="both"/>
        <w:rPr>
          <w:color w:val="000000"/>
        </w:rPr>
      </w:pPr>
      <w:r>
        <w:rPr>
          <w:b/>
          <w:color w:val="000000"/>
        </w:rPr>
        <w:t>Ахметов Р.Н., Никитин В.М. 1984.</w:t>
      </w:r>
      <w:r>
        <w:rPr>
          <w:color w:val="000000"/>
        </w:rPr>
        <w:t xml:space="preserve"> Геология и перспективы Сутамского железорудного района. (Отчёт по работе: «Прогнозная оценка на железо Сутамского железорудного района»). – Якутск: Объединение «Якутскгеология», 1984. – 1 кн.-141 л., 1л.гр. в кармане. /// АТГФ-27875; авт, ндпо/Якутскгеология, 1984; адм/Якутия, от/прогнозные ресурсы, от/железо</w:t>
      </w:r>
    </w:p>
    <w:p>
      <w:pPr>
        <w:pStyle w:val="Normal"/>
        <w:ind w:firstLine="720" w:end="0"/>
        <w:jc w:val="both"/>
        <w:rPr>
          <w:color w:val="000000"/>
        </w:rPr>
      </w:pPr>
      <w:r>
        <w:rPr>
          <w:color w:val="000000"/>
        </w:rPr>
        <w:t xml:space="preserve">Ахметова Н.Х., Конченко А.Ф., 1982. Технический отчет по инженерно-строительным изысканиям под строительство 12-ти 2-х квартирных жилых домов в с.Овсянке Зейского района. - Благовещенск: АмурТИСИЗ, 1982. - 86 с., 4 гр.пр. /// АТГФ - 19520. </w:t>
      </w:r>
    </w:p>
    <w:p>
      <w:pPr>
        <w:pStyle w:val="Normal"/>
        <w:ind w:firstLine="720" w:end="0"/>
        <w:jc w:val="both"/>
        <w:rPr>
          <w:color w:val="000000"/>
        </w:rPr>
      </w:pPr>
      <w:r>
        <w:rPr>
          <w:color w:val="000000"/>
        </w:rPr>
        <w:t xml:space="preserve">Ахметова Н.Х., Конченко А.Ф., 1985. Технический отчет по инженерно-геологическим изысканиям под строительство коровника на 100 голов в с.Пионер Магдагачинского района Амурской области. - Благовещенск: АмурТИСИЗ, 1985. - 51 с., 5 гр.пр. /// АТГФ - 20596. </w:t>
      </w:r>
    </w:p>
    <w:p>
      <w:pPr>
        <w:pStyle w:val="Normal"/>
        <w:ind w:firstLine="720" w:end="0"/>
        <w:jc w:val="both"/>
        <w:rPr>
          <w:color w:val="000000"/>
        </w:rPr>
      </w:pPr>
      <w:r>
        <w:rPr>
          <w:color w:val="000000"/>
        </w:rPr>
        <w:t xml:space="preserve">Ахметова Н.Х., Маслова Т.М., 1985. Технический отчет по инженерно-геологическим изысканиям под строительство свинарника для выращивания и откорма 300 свиней в год с.Пионер Магдагачинского района Амурской области. - Благовещенск: АмурТИСИЗ, 1985. - 44 с., 5 гр.пр. /// АТГФ - 20595. </w:t>
      </w:r>
    </w:p>
    <w:p>
      <w:pPr>
        <w:pStyle w:val="Normal"/>
        <w:ind w:firstLine="720" w:end="0"/>
        <w:jc w:val="both"/>
        <w:rPr>
          <w:b/>
          <w:color w:val="000000"/>
        </w:rPr>
      </w:pPr>
      <w:r>
        <w:rPr>
          <w:color w:val="000000"/>
        </w:rPr>
        <w:t xml:space="preserve">Аэромагнитная съемка крупномасштабная (1:50000 и крупнее). Каталог геофизических работ, выполненных на территориии СССР в 1966-70 гг. Обзорная карта геофизической заснятости территории СССР, масштаб 1:5000000. - М: ВНИИгеофизика, 1974. - 77 с., 8 гр.пр. /// АТГФ - 14020. </w:t>
      </w:r>
    </w:p>
    <w:p>
      <w:pPr>
        <w:pStyle w:val="Normal"/>
        <w:ind w:firstLine="720" w:end="0"/>
        <w:jc w:val="both"/>
        <w:rPr>
          <w:b/>
          <w:color w:val="000000"/>
        </w:rPr>
      </w:pPr>
      <w:r>
        <w:rPr>
          <w:b/>
          <w:color w:val="000000"/>
        </w:rPr>
        <w:t>Аэрофотоматериалы</w:t>
      </w:r>
      <w:r>
        <w:rPr>
          <w:color w:val="000000"/>
        </w:rPr>
        <w:t xml:space="preserve"> на территорию Амурской области (аэрофотоснимки - 32709 л., накидной монтаж - 314 л., фотосхемы - 388 л., фотокопии - 32 л.). ///АТГФ - 40140 -:- 40322 (опись в АТГФ-26160)</w:t>
      </w:r>
    </w:p>
    <w:p>
      <w:pPr>
        <w:pStyle w:val="Normal"/>
        <w:ind w:firstLine="720" w:end="0"/>
        <w:jc w:val="both"/>
        <w:rPr>
          <w:b/>
          <w:color w:val="000000"/>
        </w:rPr>
      </w:pPr>
      <w:r>
        <w:rPr>
          <w:b/>
          <w:color w:val="000000"/>
        </w:rPr>
        <w:t>Аэрофотоматериалы</w:t>
      </w:r>
      <w:r>
        <w:rPr>
          <w:color w:val="000000"/>
        </w:rPr>
        <w:t xml:space="preserve"> на территорию Селемджинского района. - 21385 л. (аэрофотоснимки - 20984 л., накидной монтаж - 401 л.). ///АТГФ-026401-:-026487 (опись в АТГФ-24759-99/81) </w:t>
      </w:r>
    </w:p>
    <w:p>
      <w:pPr>
        <w:pStyle w:val="Normal"/>
        <w:ind w:firstLine="709" w:end="0"/>
        <w:jc w:val="both"/>
        <w:rPr>
          <w:b/>
          <w:color w:val="000000"/>
        </w:rPr>
      </w:pPr>
      <w:r>
        <w:rPr>
          <w:b/>
          <w:color w:val="000000"/>
        </w:rPr>
        <w:t>Аэрофотоснимки</w:t>
      </w:r>
      <w:r>
        <w:rPr>
          <w:color w:val="000000"/>
        </w:rPr>
        <w:t xml:space="preserve"> на лист N-51-66-Г. – 1 папка – 122 л. АФС. – ГУГК, 1975. /// АТГФ-40354-(1-122).</w:t>
      </w:r>
    </w:p>
    <w:p>
      <w:pPr>
        <w:pStyle w:val="Normal"/>
        <w:ind w:firstLine="720" w:end="-3"/>
        <w:jc w:val="both"/>
        <w:rPr>
          <w:b/>
          <w:color w:val="000000"/>
        </w:rPr>
      </w:pPr>
      <w:r>
        <w:rPr>
          <w:b/>
          <w:color w:val="000000"/>
        </w:rPr>
        <w:t>Аэрофотоснимки</w:t>
      </w:r>
      <w:r>
        <w:rPr>
          <w:color w:val="000000"/>
        </w:rPr>
        <w:t xml:space="preserve"> на лист N-51-67-А. – 1 папка – 121 л. АФС. – ГУГК, 1975. /// АТГФ-40355-(1-121).</w:t>
      </w:r>
    </w:p>
    <w:p>
      <w:pPr>
        <w:pStyle w:val="Normal"/>
        <w:ind w:firstLine="709" w:end="0"/>
        <w:jc w:val="both"/>
        <w:rPr>
          <w:b/>
          <w:color w:val="000000"/>
        </w:rPr>
      </w:pPr>
      <w:r>
        <w:rPr>
          <w:b/>
          <w:color w:val="000000"/>
        </w:rPr>
        <w:t>Аэрофотоснимки</w:t>
      </w:r>
      <w:r>
        <w:rPr>
          <w:color w:val="000000"/>
        </w:rPr>
        <w:t xml:space="preserve"> на лист N-51-67-Б. – 1 папка – 111 л. АФС. – ГУГК, 1975. /// АТГФ-40353-(1-111).</w:t>
      </w:r>
    </w:p>
    <w:p>
      <w:pPr>
        <w:pStyle w:val="Normal"/>
        <w:ind w:firstLine="720" w:end="-3"/>
        <w:jc w:val="both"/>
        <w:rPr>
          <w:b/>
          <w:color w:val="000000"/>
        </w:rPr>
      </w:pPr>
      <w:r>
        <w:rPr>
          <w:b/>
          <w:color w:val="000000"/>
        </w:rPr>
        <w:t>Аэрофотоснимки</w:t>
      </w:r>
      <w:r>
        <w:rPr>
          <w:color w:val="000000"/>
        </w:rPr>
        <w:t xml:space="preserve"> на лист N-51-67-В. – 1 папка – 131 л. АФС. – ГУГК, 1975. /// АТГФ-40356-(1-131). </w:t>
      </w:r>
    </w:p>
    <w:p>
      <w:pPr>
        <w:pStyle w:val="Normal"/>
        <w:ind w:firstLine="709" w:end="0"/>
        <w:jc w:val="both"/>
        <w:rPr>
          <w:b/>
          <w:color w:val="000000"/>
        </w:rPr>
      </w:pPr>
      <w:r>
        <w:rPr>
          <w:b/>
          <w:color w:val="000000"/>
        </w:rPr>
        <w:t>Аэрофотоснимки</w:t>
      </w:r>
      <w:r>
        <w:rPr>
          <w:color w:val="000000"/>
        </w:rPr>
        <w:t xml:space="preserve"> на лист N-51-67-Г. – 1 папка – 124 л. АФС. – ГУГК, 1975. /// АТГФ-40357-(1-124). </w:t>
      </w:r>
    </w:p>
    <w:p>
      <w:pPr>
        <w:pStyle w:val="Normal"/>
        <w:ind w:firstLine="709" w:end="0"/>
        <w:jc w:val="both"/>
        <w:rPr>
          <w:b/>
          <w:color w:val="000000"/>
        </w:rPr>
      </w:pPr>
      <w:r>
        <w:rPr>
          <w:b/>
          <w:color w:val="000000"/>
        </w:rPr>
        <w:t>Аэрофотоснимки</w:t>
      </w:r>
      <w:r>
        <w:rPr>
          <w:color w:val="000000"/>
        </w:rPr>
        <w:t xml:space="preserve"> на лист N-51-78. – 1 папка – 95 л. АФС. – ГУГК, 1974. /// АТГФ-40358-(1-95). </w:t>
      </w:r>
    </w:p>
    <w:p>
      <w:pPr>
        <w:pStyle w:val="Normal"/>
        <w:ind w:firstLine="709" w:end="0"/>
        <w:jc w:val="both"/>
        <w:rPr>
          <w:b/>
          <w:color w:val="000000"/>
        </w:rPr>
      </w:pPr>
      <w:r>
        <w:rPr>
          <w:b/>
          <w:color w:val="000000"/>
        </w:rPr>
        <w:t>Аэрофотоснимки</w:t>
      </w:r>
      <w:r>
        <w:rPr>
          <w:color w:val="000000"/>
        </w:rPr>
        <w:t xml:space="preserve"> на лист N-51-79. – 1 папка – 78 л. АФС. – ГУГК, 1974. /// АТГФ-40359-(1-78). </w:t>
      </w:r>
    </w:p>
    <w:p>
      <w:pPr>
        <w:pStyle w:val="Normal"/>
        <w:ind w:firstLine="709" w:end="0"/>
        <w:jc w:val="both"/>
        <w:rPr>
          <w:b/>
          <w:color w:val="000000"/>
        </w:rPr>
      </w:pPr>
      <w:r>
        <w:rPr>
          <w:b/>
          <w:color w:val="000000"/>
        </w:rPr>
        <w:t>Аэрофотоснимки</w:t>
      </w:r>
      <w:r>
        <w:rPr>
          <w:color w:val="000000"/>
        </w:rPr>
        <w:t xml:space="preserve"> на листы N-51-66-Б, В. – 1 папка – 116 л. АФС. – ГУГК, 1975. /// АТГФ-40352-(1-116).</w:t>
      </w:r>
    </w:p>
    <w:p>
      <w:pPr>
        <w:pStyle w:val="Normal"/>
        <w:ind w:firstLine="709" w:end="0"/>
        <w:jc w:val="both"/>
        <w:rPr>
          <w:b/>
          <w:color w:val="000000"/>
        </w:rPr>
      </w:pPr>
      <w:r>
        <w:rPr>
          <w:b/>
          <w:color w:val="000000"/>
        </w:rPr>
        <w:t>Аэрофотоснимки</w:t>
      </w:r>
      <w:r>
        <w:rPr>
          <w:color w:val="000000"/>
        </w:rPr>
        <w:t xml:space="preserve"> на листы N-51-68-А, В. – 1 папка – 181 л. АФС. – ГУГК, 1974. /// АТГФ-40351-(1-181).</w:t>
      </w:r>
    </w:p>
    <w:p>
      <w:pPr>
        <w:pStyle w:val="Normal"/>
        <w:ind w:firstLine="709" w:end="0"/>
        <w:jc w:val="both"/>
        <w:rPr>
          <w:b/>
          <w:color w:val="000000"/>
        </w:rPr>
      </w:pPr>
      <w:r>
        <w:rPr>
          <w:b/>
          <w:color w:val="000000"/>
        </w:rPr>
        <w:t>Аэрофотоснимки</w:t>
      </w:r>
      <w:r>
        <w:rPr>
          <w:color w:val="000000"/>
        </w:rPr>
        <w:t xml:space="preserve"> на листы N-51-80-А, В. – 1 папка – 200 л. АФС. – ГУГК, 1974. /// АТГФ-40350-(1-200). </w:t>
      </w:r>
    </w:p>
    <w:p>
      <w:pPr>
        <w:pStyle w:val="Normal"/>
        <w:ind w:firstLine="709" w:end="0"/>
        <w:jc w:val="both"/>
        <w:rPr>
          <w:b/>
          <w:color w:val="000000"/>
        </w:rPr>
      </w:pPr>
      <w:r>
        <w:rPr>
          <w:b/>
          <w:color w:val="000000"/>
        </w:rPr>
        <w:t>Аэрофотоснимки</w:t>
      </w:r>
      <w:r>
        <w:rPr>
          <w:color w:val="000000"/>
        </w:rPr>
        <w:t xml:space="preserve"> на листы N-52-101-А, Б, В, Г. – 294 л. – ГУГК, 1987. /// АТГФ-40342; алф, ндпо, амт/аэрофотоматериалы. </w:t>
      </w:r>
    </w:p>
    <w:p>
      <w:pPr>
        <w:pStyle w:val="Normal"/>
        <w:ind w:firstLine="709" w:end="0"/>
        <w:jc w:val="both"/>
        <w:rPr>
          <w:b/>
          <w:color w:val="000000"/>
        </w:rPr>
      </w:pPr>
      <w:r>
        <w:rPr>
          <w:b/>
          <w:color w:val="000000"/>
        </w:rPr>
        <w:t>Аэрофотоснимки</w:t>
      </w:r>
      <w:r>
        <w:rPr>
          <w:color w:val="000000"/>
        </w:rPr>
        <w:t xml:space="preserve"> на листы N-52-102-А, Б, В, Г. – 303 л. – ГУГК, 1987. /// АТГФ-40343; алф, ндпо, амт/аэрофотоматериалы. </w:t>
      </w:r>
    </w:p>
    <w:p>
      <w:pPr>
        <w:pStyle w:val="Normal"/>
        <w:ind w:firstLine="709" w:end="0"/>
        <w:jc w:val="both"/>
        <w:rPr>
          <w:b/>
          <w:color w:val="000000"/>
        </w:rPr>
      </w:pPr>
      <w:r>
        <w:rPr>
          <w:b/>
          <w:color w:val="000000"/>
        </w:rPr>
        <w:t>Аэрофотоснимки</w:t>
      </w:r>
      <w:r>
        <w:rPr>
          <w:color w:val="000000"/>
        </w:rPr>
        <w:t xml:space="preserve"> на листы N-52-113-А, Б, В, Г. – 1 папка – 279 л. АФС. – ГУГК, 1987. /// АТГФ-40344-(1-279). </w:t>
      </w:r>
    </w:p>
    <w:p>
      <w:pPr>
        <w:pStyle w:val="Normal"/>
        <w:ind w:firstLine="709" w:end="0"/>
        <w:jc w:val="both"/>
        <w:rPr>
          <w:b/>
          <w:color w:val="000000"/>
        </w:rPr>
      </w:pPr>
      <w:r>
        <w:rPr>
          <w:b/>
          <w:color w:val="000000"/>
        </w:rPr>
        <w:t>Аэрофотоснимки</w:t>
      </w:r>
      <w:r>
        <w:rPr>
          <w:color w:val="000000"/>
        </w:rPr>
        <w:t xml:space="preserve"> на листы N-52-114-А, Б, В, Г. – 1 папка – 299 л. АФС. – ГУГК, 1987. /// АТГФ-40345-(1-299).</w:t>
      </w:r>
    </w:p>
    <w:p>
      <w:pPr>
        <w:pStyle w:val="Normal"/>
        <w:ind w:firstLine="709" w:end="0"/>
        <w:jc w:val="both"/>
        <w:rPr>
          <w:b/>
          <w:color w:val="000000"/>
        </w:rPr>
      </w:pPr>
      <w:r>
        <w:rPr>
          <w:b/>
          <w:color w:val="000000"/>
        </w:rPr>
        <w:t>Аэрофотоснимки</w:t>
      </w:r>
      <w:r>
        <w:rPr>
          <w:color w:val="000000"/>
        </w:rPr>
        <w:t xml:space="preserve"> на листы N-52-127-А, Б, В, Г-г. – 1 папка – 295 л. АФС. – ГУГК, 1987. /// АТГФ-40346-(1-295).</w:t>
      </w:r>
    </w:p>
    <w:p>
      <w:pPr>
        <w:pStyle w:val="Normal"/>
        <w:ind w:firstLine="709" w:end="0"/>
        <w:jc w:val="both"/>
        <w:rPr>
          <w:b/>
          <w:color w:val="000000"/>
        </w:rPr>
      </w:pPr>
      <w:r>
        <w:rPr>
          <w:b/>
          <w:color w:val="000000"/>
        </w:rPr>
        <w:t>Аэрофотоснимки</w:t>
      </w:r>
      <w:r>
        <w:rPr>
          <w:color w:val="000000"/>
        </w:rPr>
        <w:t xml:space="preserve"> на листы N-52-128-А, Б, В, Г-г. – 1 папка – 272 л. – ГУГК, 1987. /// АТГФ-40347-(1-272).</w:t>
      </w:r>
    </w:p>
    <w:p>
      <w:pPr>
        <w:pStyle w:val="Normal"/>
        <w:ind w:firstLine="709" w:end="0"/>
        <w:jc w:val="both"/>
        <w:rPr>
          <w:b/>
          <w:color w:val="000000"/>
        </w:rPr>
      </w:pPr>
      <w:r>
        <w:rPr>
          <w:b/>
          <w:color w:val="000000"/>
        </w:rPr>
        <w:t>Аэрофотоснимки</w:t>
      </w:r>
      <w:r>
        <w:rPr>
          <w:color w:val="000000"/>
        </w:rPr>
        <w:t xml:space="preserve"> на листы N-52-139-А, Б, В, Г-г. – 1 папка – 281 л. АФС. – ГУГК, 1987. /// АТГФ-40348-(1-281).</w:t>
      </w:r>
    </w:p>
    <w:p>
      <w:pPr>
        <w:pStyle w:val="Normal"/>
        <w:ind w:firstLine="709" w:end="0"/>
        <w:jc w:val="both"/>
        <w:rPr>
          <w:b/>
          <w:color w:val="000000"/>
        </w:rPr>
      </w:pPr>
      <w:r>
        <w:rPr>
          <w:b/>
          <w:color w:val="000000"/>
        </w:rPr>
        <w:t>Аэрофотоснимки</w:t>
      </w:r>
      <w:r>
        <w:rPr>
          <w:color w:val="000000"/>
        </w:rPr>
        <w:t xml:space="preserve"> на листы N-52-140-А, Б, В, Г-г. – 1 папка – 245 л. АФС. – ГУГК, 1987. /// АТГФ-40349-(1-245).</w:t>
      </w:r>
    </w:p>
    <w:p>
      <w:pPr>
        <w:pStyle w:val="Normal"/>
        <w:ind w:firstLine="720" w:end="0"/>
        <w:jc w:val="both"/>
        <w:rPr>
          <w:b/>
          <w:color w:val="000000"/>
        </w:rPr>
      </w:pPr>
      <w:r>
        <w:rPr>
          <w:b/>
          <w:color w:val="000000"/>
        </w:rPr>
        <w:t>Аэрофотоснимки</w:t>
      </w:r>
      <w:r>
        <w:rPr>
          <w:color w:val="000000"/>
        </w:rPr>
        <w:t xml:space="preserve"> на территорию листа N-52-81 /// АТГФ-40039</w:t>
      </w:r>
    </w:p>
    <w:p>
      <w:pPr>
        <w:pStyle w:val="Normal"/>
        <w:ind w:firstLine="720" w:end="0"/>
        <w:jc w:val="both"/>
        <w:rPr>
          <w:b/>
          <w:color w:val="000000"/>
        </w:rPr>
      </w:pPr>
      <w:r>
        <w:rPr>
          <w:b/>
          <w:color w:val="000000"/>
        </w:rPr>
        <w:t>Аэрофотоснимки</w:t>
      </w:r>
      <w:r>
        <w:rPr>
          <w:color w:val="000000"/>
        </w:rPr>
        <w:t xml:space="preserve"> на территорию листа N-52-82 /// АТГФ-40040</w:t>
      </w:r>
    </w:p>
    <w:p>
      <w:pPr>
        <w:pStyle w:val="Normal"/>
        <w:ind w:firstLine="720" w:end="0"/>
        <w:jc w:val="both"/>
        <w:rPr>
          <w:b/>
          <w:color w:val="000000"/>
        </w:rPr>
      </w:pPr>
      <w:r>
        <w:rPr>
          <w:b/>
          <w:color w:val="000000"/>
        </w:rPr>
        <w:t xml:space="preserve">Аэрофотоснимки, </w:t>
      </w:r>
      <w:r>
        <w:rPr>
          <w:color w:val="000000"/>
        </w:rPr>
        <w:t>Селемджинский р-н. N-53-XXVI.- Новосибирск: Новосибирское АП ГУГК, 1950. 5 папок -911 л. ///АТГФ- 40323-:-40327</w:t>
      </w:r>
    </w:p>
    <w:p>
      <w:pPr>
        <w:pStyle w:val="Normal"/>
        <w:ind w:firstLine="720" w:end="0"/>
        <w:jc w:val="both"/>
        <w:rPr>
          <w:b/>
          <w:color w:val="000000"/>
        </w:rPr>
      </w:pPr>
      <w:r>
        <w:rPr>
          <w:b/>
          <w:color w:val="000000"/>
        </w:rPr>
        <w:t xml:space="preserve">Аэрофотосхема - </w:t>
      </w:r>
      <w:r>
        <w:rPr>
          <w:color w:val="000000"/>
        </w:rPr>
        <w:t>накидной монтаж на лист N-52-81. - 4 афс (аэрофотоснимки м-ба 1:25 000 в АТГФ-40039) ///АТГФ-25239</w:t>
      </w:r>
    </w:p>
    <w:p>
      <w:pPr>
        <w:pStyle w:val="Normal"/>
        <w:ind w:firstLine="720" w:end="0"/>
        <w:jc w:val="both"/>
        <w:rPr>
          <w:b/>
          <w:color w:val="000000"/>
        </w:rPr>
      </w:pPr>
      <w:r>
        <w:rPr>
          <w:b/>
          <w:color w:val="000000"/>
        </w:rPr>
        <w:t xml:space="preserve">Аэрофотосхема - </w:t>
      </w:r>
      <w:r>
        <w:rPr>
          <w:color w:val="000000"/>
        </w:rPr>
        <w:t>накидной монтаж на лист N-52-82. - 4 афс (аэрофотоснимки м-ба 1:25 000 в АТГФ-40040) ///АТГФ-25240</w:t>
      </w:r>
    </w:p>
    <w:p>
      <w:pPr>
        <w:pStyle w:val="Normal"/>
        <w:tabs>
          <w:tab w:val="clear" w:pos="720"/>
          <w:tab w:val="left" w:pos="1418" w:leader="none"/>
          <w:tab w:val="left" w:pos="9356" w:leader="none"/>
        </w:tabs>
        <w:ind w:firstLine="720" w:end="0"/>
        <w:jc w:val="both"/>
        <w:rPr>
          <w:b/>
          <w:color w:val="000000"/>
        </w:rPr>
      </w:pPr>
      <w:r>
        <w:rPr>
          <w:b/>
          <w:color w:val="000000"/>
        </w:rPr>
        <w:t>Бабинец М.Т., 1958.</w:t>
      </w:r>
      <w:r>
        <w:rPr>
          <w:color w:val="000000"/>
        </w:rPr>
        <w:t xml:space="preserve"> Отчет по бурению разведочно-экслуата ционной скважины питьевого водоснобжения на ст.Берея Амурской ж.дор. - Хабаровск: Дальгипротранс, 1958. - 10 с., 1 гр.пр. /// АТГФ - 7226. </w:t>
      </w:r>
    </w:p>
    <w:p>
      <w:pPr>
        <w:pStyle w:val="Normal"/>
        <w:tabs>
          <w:tab w:val="clear" w:pos="720"/>
          <w:tab w:val="left" w:pos="1418" w:leader="none"/>
          <w:tab w:val="left" w:pos="9356" w:leader="none"/>
        </w:tabs>
        <w:ind w:firstLine="720" w:end="0"/>
        <w:jc w:val="both"/>
        <w:rPr>
          <w:b/>
          <w:color w:val="000000"/>
        </w:rPr>
      </w:pPr>
      <w:r>
        <w:rPr>
          <w:b/>
          <w:color w:val="000000"/>
        </w:rPr>
        <w:t xml:space="preserve">Бабинец М.Т., 1958. </w:t>
      </w:r>
      <w:r>
        <w:rPr>
          <w:color w:val="000000"/>
        </w:rPr>
        <w:t xml:space="preserve">Отчет по бурению разведочной скважины для питьевого водоснабжения на станции Буринда Амурской железной дороги. - Хабаровск: Дальгипротранс, 1958. - 1 кн. - 10 л., в т.ч.: 1 л.гр.пр. /// АТГФ-7261. </w:t>
      </w:r>
    </w:p>
    <w:p>
      <w:pPr>
        <w:pStyle w:val="Normal"/>
        <w:ind w:firstLine="720" w:end="0"/>
        <w:jc w:val="both"/>
        <w:rPr>
          <w:b/>
          <w:color w:val="000000"/>
        </w:rPr>
      </w:pPr>
      <w:r>
        <w:rPr>
          <w:b/>
          <w:color w:val="000000"/>
        </w:rPr>
        <w:t>Бабинец М.Т., 1958.</w:t>
      </w:r>
      <w:r>
        <w:rPr>
          <w:color w:val="000000"/>
        </w:rPr>
        <w:t xml:space="preserve"> Отчет по бурению разведочной скважины для питьевого водоснобжения на ст.Б.Невер Амурской ж.дор. - Хабаровск: Дальгипротранс, 1958. - 10 с., 1 гр.пр. /// АТГФ-7414. </w:t>
      </w:r>
    </w:p>
    <w:p>
      <w:pPr>
        <w:pStyle w:val="Normal"/>
        <w:ind w:firstLine="720" w:end="0"/>
        <w:jc w:val="both"/>
        <w:rPr>
          <w:b/>
          <w:color w:val="000000"/>
        </w:rPr>
      </w:pPr>
      <w:r>
        <w:rPr>
          <w:b/>
          <w:color w:val="000000"/>
        </w:rPr>
        <w:t>Бабинец, Письменский, 1957.</w:t>
      </w:r>
      <w:r>
        <w:rPr>
          <w:color w:val="000000"/>
        </w:rPr>
        <w:t xml:space="preserve"> Отчет гидрогеологических изысканий источников питьевого водоснабжения ст.Шимановская Амурской ж.д. - Хабаровск: Дальгипротранс, 1957. - 49 с., 5 гр.пр. /// АТГФ-1313 </w:t>
      </w:r>
    </w:p>
    <w:p>
      <w:pPr>
        <w:pStyle w:val="BodyTextIndent"/>
        <w:rPr>
          <w:b/>
          <w:bCs/>
          <w:color w:val="000000"/>
        </w:rPr>
      </w:pPr>
      <w:r>
        <w:rPr>
          <w:b/>
          <w:color w:val="000000"/>
        </w:rPr>
        <w:t>Бабинцев Н.И., 1938.</w:t>
      </w:r>
      <w:r>
        <w:rPr>
          <w:color w:val="000000"/>
        </w:rPr>
        <w:t xml:space="preserve"> Общая геологическая характеристика Джалиндинского месторождения золота и редких металлов. Рудник им.Кирова треста Верхнеамурского ДВК. (Отчёт о результатах первого года исследований по теме: «Минералого-петрографическое изучение Джалиндинского золоторудного месторождения». – М.: «НИГРИЗолото», 1938. – 1 кн.-142 л. /// АТГФ-28123-1;</w:t>
      </w:r>
      <w:r>
        <w:rPr>
          <w:color w:val="000000"/>
          <w:sz w:val="20"/>
        </w:rPr>
        <w:t xml:space="preserve"> авт, ндпо, адм/Тындинский (N-51-XVII), аз/коренное/об-ты, апи/редкие металлы, амм/Джалиндинское (Кировское), ранее: рудник Нечаянный, с 1911 г. месторождение Рифманской горы (рудник Рифманский «Рифманка»)</w:t>
      </w:r>
    </w:p>
    <w:p>
      <w:pPr>
        <w:pStyle w:val="Normal"/>
        <w:ind w:firstLine="709" w:end="0"/>
        <w:jc w:val="both"/>
        <w:rPr>
          <w:b/>
          <w:bCs/>
          <w:color w:val="000000"/>
        </w:rPr>
      </w:pPr>
      <w:r>
        <w:rPr>
          <w:b/>
          <w:bCs/>
          <w:color w:val="000000"/>
        </w:rPr>
        <w:t>Бабинцев Н.И., 1939.</w:t>
      </w:r>
      <w:r>
        <w:rPr>
          <w:color w:val="000000"/>
        </w:rPr>
        <w:t xml:space="preserve"> Геолого-минералогическая характеристика Джалиндинского месторождения золота и редких металлов. (Рудник им. Кирова Треста Верхамурзолото). – М.: «НИГРИЗОЛОТО», 1939. – 1 кн.-245 л. /// АТГФ-29135. </w:t>
      </w:r>
      <w:r>
        <w:rPr>
          <w:color w:val="000000"/>
          <w:sz w:val="20"/>
        </w:rPr>
        <w:t>амм/Кировское(Джалиндинское), Тындин. р-н.</w:t>
      </w:r>
    </w:p>
    <w:p>
      <w:pPr>
        <w:pStyle w:val="Normal"/>
        <w:ind w:firstLine="709" w:end="0"/>
        <w:jc w:val="both"/>
        <w:rPr>
          <w:b/>
          <w:color w:val="000000"/>
        </w:rPr>
      </w:pPr>
      <w:r>
        <w:rPr>
          <w:b/>
          <w:bCs/>
          <w:color w:val="000000"/>
        </w:rPr>
        <w:t>Бабинцев Н.И., 1941.</w:t>
      </w:r>
      <w:r>
        <w:rPr>
          <w:color w:val="000000"/>
        </w:rPr>
        <w:t xml:space="preserve"> Геологическое строение Янканско-Джалиндинского района и минералогический состав руд Кировского (Джалиндинского) золото-висмутового месторождения. Тема 49/49а. (Тындинский р-н, N-51XVII). – М.: «НИГРИЗОЛОТО», 1941. – 1 кн.-148 л. /// АТГФ-29136. </w:t>
      </w:r>
      <w:r>
        <w:rPr>
          <w:color w:val="000000"/>
          <w:sz w:val="20"/>
        </w:rPr>
        <w:t>Тындинский р-н, амм/Кировское (Джалиндинское).</w:t>
      </w:r>
    </w:p>
    <w:p>
      <w:pPr>
        <w:pStyle w:val="Normal"/>
        <w:ind w:firstLine="720" w:end="0"/>
        <w:jc w:val="both"/>
        <w:rPr>
          <w:b/>
          <w:color w:val="000000"/>
        </w:rPr>
      </w:pPr>
      <w:r>
        <w:rPr>
          <w:b/>
          <w:color w:val="000000"/>
        </w:rPr>
        <w:t>Бабичев Е.А., Брайцева Г.А. и др., 1959.</w:t>
      </w:r>
      <w:r>
        <w:rPr>
          <w:color w:val="000000"/>
        </w:rPr>
        <w:t xml:space="preserve"> Геологическая и инженерно-геологическая характеристика долины верхнего Амура на участке с.Джалинда - с.Ермаково. (Отчет по иследованиям 1958 г. в связи с составлением схемы использования каскада ГЭС в бассейне Амура). - М.: МГУ, 1959. - 7 кн. - 2873 с., 22 гр.пр. /// АТФ – 7751, лд50007, 50008, 50009 </w:t>
      </w:r>
    </w:p>
    <w:p>
      <w:pPr>
        <w:pStyle w:val="Normal"/>
        <w:ind w:firstLine="720" w:end="0"/>
        <w:jc w:val="both"/>
        <w:rPr>
          <w:b/>
          <w:color w:val="000000"/>
        </w:rPr>
      </w:pPr>
      <w:r>
        <w:rPr>
          <w:b/>
          <w:color w:val="000000"/>
        </w:rPr>
        <w:t>Бабкина Л. 1976.</w:t>
      </w:r>
      <w:r>
        <w:rPr>
          <w:color w:val="000000"/>
        </w:rPr>
        <w:t xml:space="preserve"> Технический отчет по инжнерно-геологическим изысканиям под строительство столовой на 100 мест в п.Сиваки. - Благовещенск: АмурТИСИЗ, 1976. - 23 с., 2 гр.пр. /// АТГФ - 17842. </w:t>
      </w:r>
    </w:p>
    <w:p>
      <w:pPr>
        <w:pStyle w:val="Normal"/>
        <w:ind w:firstLine="720" w:end="0"/>
        <w:jc w:val="both"/>
        <w:rPr>
          <w:b/>
          <w:color w:val="000000"/>
        </w:rPr>
      </w:pPr>
      <w:r>
        <w:rPr>
          <w:b/>
          <w:color w:val="000000"/>
        </w:rPr>
        <w:t>Бабушкин, 1936.</w:t>
      </w:r>
      <w:r>
        <w:rPr>
          <w:color w:val="000000"/>
        </w:rPr>
        <w:t xml:space="preserve"> Заключение на поиски кирпичных глин в районе г.Благовещенска по договору СКО ОКДВА и ДВ отд. Горнотехтреста. - ДВ отделение Горнотехтреста, 1936. - 2 с. /// АмурТГФ-11 </w:t>
      </w:r>
    </w:p>
    <w:p>
      <w:pPr>
        <w:pStyle w:val="Normal"/>
        <w:ind w:firstLine="709" w:end="0"/>
        <w:jc w:val="both"/>
        <w:rPr>
          <w:b/>
          <w:bCs/>
          <w:color w:val="000000"/>
        </w:rPr>
      </w:pPr>
      <w:r>
        <w:rPr>
          <w:b/>
          <w:color w:val="000000"/>
        </w:rPr>
        <w:t>Багринцев А.В., 2020.</w:t>
      </w:r>
      <w:r>
        <w:rPr>
          <w:color w:val="000000"/>
        </w:rPr>
        <w:t xml:space="preserve"> Отчётный баланс запасов ЗАО «Кун-Манье» по форме 5-гр </w:t>
      </w:r>
      <w:r>
        <w:rPr>
          <w:b/>
          <w:color w:val="000000"/>
        </w:rPr>
        <w:t>за 2019 г.</w:t>
      </w:r>
      <w:r>
        <w:rPr>
          <w:color w:val="000000"/>
        </w:rPr>
        <w:t xml:space="preserve"> (НИКЕЛЬ, МЕДЬ, КОБАЛЬТ, ПЛАТИНА, ПАЛЛАДИЙ, ЗОЛОТО, СЕРА, СЕРЕБРО) по месторождению «Кун-Манье», БЛГ 15883 ТЭ. – Хабаровск, 2020. – 1 кн.-6 л. /// АТГФ-31801. </w:t>
      </w:r>
      <w:r>
        <w:rPr>
          <w:color w:val="000000"/>
          <w:sz w:val="20"/>
        </w:rPr>
        <w:t>Конфиденциально</w:t>
      </w:r>
    </w:p>
    <w:p>
      <w:pPr>
        <w:pStyle w:val="Normal"/>
        <w:ind w:firstLine="709" w:end="0"/>
        <w:jc w:val="both"/>
        <w:rPr>
          <w:rFonts w:eastAsia="Calibri"/>
          <w:b/>
          <w:color w:val="000000"/>
          <w:szCs w:val="24"/>
          <w:lang w:eastAsia="ru-RU"/>
        </w:rPr>
      </w:pPr>
      <w:r>
        <w:rPr>
          <w:b/>
          <w:bCs/>
          <w:color w:val="000000"/>
        </w:rPr>
        <w:t>Багринцев А.В., 2021.</w:t>
      </w:r>
      <w:r>
        <w:rPr>
          <w:bCs/>
          <w:color w:val="000000"/>
        </w:rPr>
        <w:t xml:space="preserve"> Отчётный баланс запасов АО «Кун-Манье» по форме 5-гр </w:t>
      </w:r>
      <w:r>
        <w:rPr>
          <w:b/>
          <w:bCs/>
          <w:color w:val="000000"/>
        </w:rPr>
        <w:t>за 2020 г</w:t>
      </w:r>
      <w:r>
        <w:rPr>
          <w:bCs/>
          <w:color w:val="000000"/>
        </w:rPr>
        <w:t xml:space="preserve">. (никель, медь, кобальт, платина, палладий, золото, сера, серебро). – Хабаровск, 2021. – 1 кн.-7 л. /// АТГФ-32202. </w:t>
      </w:r>
      <w:r>
        <w:rPr>
          <w:color w:val="000000"/>
          <w:sz w:val="20"/>
        </w:rPr>
        <w:t>Конфиденциально</w:t>
      </w:r>
    </w:p>
    <w:p>
      <w:pPr>
        <w:pStyle w:val="Normal"/>
        <w:ind w:firstLine="709" w:end="0"/>
        <w:jc w:val="both"/>
        <w:rPr>
          <w:b/>
          <w:color w:val="000000"/>
        </w:rPr>
      </w:pPr>
      <w:r>
        <w:rPr>
          <w:rFonts w:eastAsia="Calibri"/>
          <w:b/>
          <w:color w:val="000000"/>
          <w:szCs w:val="24"/>
          <w:lang w:eastAsia="ru-RU"/>
        </w:rPr>
        <w:t>Багринцев А.В., Маркова Н.С. и др., 2021.</w:t>
      </w:r>
      <w:r>
        <w:rPr>
          <w:rFonts w:eastAsia="Calibri"/>
          <w:color w:val="000000"/>
          <w:szCs w:val="24"/>
          <w:lang w:eastAsia="ru-RU"/>
        </w:rPr>
        <w:t xml:space="preserve"> Технико-экономическое обоснование постоянных кондиций и отчёт с подсчётом запасов месторождения </w:t>
      </w:r>
      <w:r>
        <w:rPr>
          <w:rFonts w:eastAsia="Calibri"/>
          <w:b/>
          <w:color w:val="000000"/>
          <w:szCs w:val="24"/>
          <w:lang w:eastAsia="ru-RU"/>
        </w:rPr>
        <w:t>Кун-Манье</w:t>
      </w:r>
      <w:r>
        <w:rPr>
          <w:rFonts w:eastAsia="Calibri"/>
          <w:color w:val="000000"/>
          <w:szCs w:val="24"/>
          <w:lang w:eastAsia="ru-RU"/>
        </w:rPr>
        <w:t xml:space="preserve"> по состоянию на 01.01.2021. (Зейский р-н, N-53-I, БЛГ 15883 ТЭ, Гр.10-15-433, ГКМ(А)-51). Протокол ГКЗ Роснедра № 6827 от 03.12.2021 г. – Москва: АО «Кун-Манье», ООО «ОРЕОЛЛ», 2021. – 21 кн.-2943 л. (19+1прот.+1авт.справка), 24 папки: 493/на 1093 л.гр.пр /// АТГФ-</w:t>
      </w:r>
      <w:r>
        <w:rPr>
          <w:rFonts w:eastAsia="Calibri"/>
          <w:b/>
          <w:color w:val="000000"/>
          <w:szCs w:val="24"/>
          <w:lang w:eastAsia="ru-RU"/>
        </w:rPr>
        <w:t>32424</w:t>
      </w:r>
      <w:r>
        <w:rPr>
          <w:rFonts w:eastAsia="Calibri"/>
          <w:color w:val="000000"/>
          <w:szCs w:val="24"/>
          <w:lang w:eastAsia="ru-RU"/>
        </w:rPr>
        <w:t>, од52619 (852 Мб); Арх.1704 (</w:t>
      </w:r>
      <w:r>
        <w:rPr>
          <w:rFonts w:eastAsia="Calibri"/>
          <w:i/>
          <w:color w:val="000000"/>
          <w:szCs w:val="24"/>
          <w:lang w:eastAsia="ru-RU"/>
        </w:rPr>
        <w:t>коллекция образцов</w:t>
      </w:r>
      <w:r>
        <w:rPr>
          <w:rFonts w:eastAsia="Calibri"/>
          <w:color w:val="000000"/>
          <w:szCs w:val="24"/>
          <w:lang w:eastAsia="ru-RU"/>
        </w:rPr>
        <w:t xml:space="preserve">), Арх./эл. – од55318 (45 940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ндпо/2, адм, амм/«Кун-Манье», апи/никель, медь, кобальт, сера, серебро, платина, палладий/объекты; аз/золото, коренное/объекты, ТЭО, кондиции; амт/ТЭО, кондиции, протоколы/заключения/ГКЗ.  (19 карточек). Конфиденциально. </w:t>
      </w:r>
    </w:p>
    <w:p>
      <w:pPr>
        <w:pStyle w:val="Normal"/>
        <w:ind w:firstLine="720" w:end="0"/>
        <w:jc w:val="both"/>
        <w:rPr>
          <w:b/>
          <w:color w:val="000000"/>
        </w:rPr>
      </w:pPr>
      <w:r>
        <w:rPr>
          <w:b/>
          <w:color w:val="000000"/>
        </w:rPr>
        <w:t>Багрянцев К.Т., 1972.</w:t>
      </w:r>
      <w:r>
        <w:rPr>
          <w:color w:val="000000"/>
        </w:rPr>
        <w:t xml:space="preserve"> Технический отчет по производству комплексных инженерно-геологических изысканий по осушительной системе в колхозе "Новый труд" Октябрьского района Амурской области. - Благовещенск: Дальгипроводхоз Амур. филиал, 1972. - 71 с. /// АТГФ - 14901. </w:t>
      </w:r>
    </w:p>
    <w:p>
      <w:pPr>
        <w:pStyle w:val="Normal"/>
        <w:ind w:firstLine="720" w:end="0"/>
        <w:jc w:val="both"/>
        <w:rPr>
          <w:b/>
          <w:color w:val="000000"/>
        </w:rPr>
      </w:pPr>
      <w:r>
        <w:rPr>
          <w:b/>
          <w:color w:val="000000"/>
        </w:rPr>
        <w:t>Бадьянова Р.М., 1950.</w:t>
      </w:r>
      <w:r>
        <w:rPr>
          <w:color w:val="000000"/>
        </w:rPr>
        <w:t xml:space="preserve"> Т.YI. Материалы по Амуро-Зейскому рудному району. - Хабаровск: ДВГГУ, 1950. - 4 кн. - 140 с., 3 гр.пр. /// АмурТГФ-03162 </w:t>
      </w:r>
    </w:p>
    <w:p>
      <w:pPr>
        <w:pStyle w:val="Normal"/>
        <w:ind w:firstLine="720" w:end="0"/>
        <w:jc w:val="both"/>
        <w:rPr>
          <w:b/>
          <w:color w:val="000000"/>
        </w:rPr>
      </w:pPr>
      <w:r>
        <w:rPr>
          <w:b/>
          <w:color w:val="000000"/>
        </w:rPr>
        <w:t>Бадьянова Р.М., 1967.</w:t>
      </w:r>
      <w:r>
        <w:rPr>
          <w:color w:val="000000"/>
        </w:rPr>
        <w:t xml:space="preserve"> Краткая записка к карте ураноносности Хингано-Олонойского прогиба (за период 1944-1967 гг.) - Хабаровск: ДВГУ, 1967. - 73 с., 6 гр.пр. /// АмурТГФ - 12862. авт., Хабаровский край </w:t>
      </w:r>
    </w:p>
    <w:p>
      <w:pPr>
        <w:pStyle w:val="Normal"/>
        <w:ind w:firstLine="720" w:end="0"/>
        <w:jc w:val="both"/>
        <w:rPr>
          <w:b/>
          <w:color w:val="000000"/>
        </w:rPr>
      </w:pPr>
      <w:r>
        <w:rPr>
          <w:b/>
          <w:color w:val="000000"/>
        </w:rPr>
        <w:t>Бадьянова Р.М., Павленко М.В., 1966.</w:t>
      </w:r>
      <w:r>
        <w:rPr>
          <w:color w:val="000000"/>
        </w:rPr>
        <w:t xml:space="preserve"> Учетные листки рудопроявлений, проявлений минерализации, площади поисковых работ, каталоги радиоактивных радиогидрогеологических аномалий и ореолов рассеяния по листам N-51, N-52, N-53, N-54, М-52, M-54 за 1956 - 1964 гг. - Хабаровск: ДВГУ, 1962 - 325с.; 1966 г. - 174 с., 24 гр. пр. /// АТГФ-9313. </w:t>
      </w:r>
    </w:p>
    <w:p>
      <w:pPr>
        <w:pStyle w:val="Normal"/>
        <w:ind w:firstLine="720" w:end="0"/>
        <w:jc w:val="both"/>
        <w:rPr>
          <w:b/>
          <w:color w:val="000000"/>
        </w:rPr>
      </w:pPr>
      <w:r>
        <w:rPr>
          <w:b/>
          <w:color w:val="000000"/>
        </w:rPr>
        <w:t>Бадьянова Р.М., Павленко М.В., 1973.</w:t>
      </w:r>
      <w:r>
        <w:rPr>
          <w:color w:val="000000"/>
        </w:rPr>
        <w:t xml:space="preserve"> Каталог рудопроявлений и проявлений минерализации, радиоактивных, радиогидрогеологических аномалий и ореолов рассеяния урана по Амурской области. Листы 1,2,4,5,8. - Хабаровск: ДВТГУ, 1973. - 109 л., 6 гр. пр. /// АТГФ - 15832. </w:t>
      </w:r>
    </w:p>
    <w:p>
      <w:pPr>
        <w:pStyle w:val="Normal"/>
        <w:ind w:firstLine="720" w:end="0"/>
        <w:jc w:val="both"/>
        <w:rPr>
          <w:b/>
          <w:color w:val="000000"/>
        </w:rPr>
      </w:pPr>
      <w:r>
        <w:rPr>
          <w:b/>
          <w:color w:val="000000"/>
        </w:rPr>
        <w:t>Баев Г.Х., 1996.</w:t>
      </w:r>
      <w:r>
        <w:rPr>
          <w:color w:val="000000"/>
        </w:rPr>
        <w:t xml:space="preserve"> Межотраслевой баланс и развитие минерально-сырьевой базы. - М.: АОЗТ “Геоинформмарк”, 1996. - 1 кн. - 121 с. /// АТГФ-26022-2</w:t>
      </w:r>
    </w:p>
    <w:p>
      <w:pPr>
        <w:pStyle w:val="Normal"/>
        <w:ind w:firstLine="720" w:end="0"/>
        <w:jc w:val="both"/>
        <w:rPr>
          <w:b/>
          <w:color w:val="000000"/>
        </w:rPr>
      </w:pPr>
      <w:r>
        <w:rPr>
          <w:b/>
          <w:color w:val="000000"/>
        </w:rPr>
        <w:t>Баженов Б.П., 1950.</w:t>
      </w:r>
      <w:r>
        <w:rPr>
          <w:color w:val="000000"/>
        </w:rPr>
        <w:t xml:space="preserve"> Россыпи бассейна верхнего теченя р.Зеи. Геологический отчет по работам Журбанской геолого-поисковой партии за 1946 г. - М.: Трест “Золоторазведка”, 1950. - 2 кн.- 155 с, 3 гр.пр. ///АТГФ-26197</w:t>
      </w:r>
    </w:p>
    <w:p>
      <w:pPr>
        <w:pStyle w:val="Normal"/>
        <w:ind w:firstLine="720" w:end="0"/>
        <w:jc w:val="both"/>
        <w:rPr>
          <w:b/>
          <w:color w:val="000000"/>
        </w:rPr>
      </w:pPr>
      <w:r>
        <w:rPr>
          <w:b/>
          <w:color w:val="000000"/>
        </w:rPr>
        <w:t>Баженов Б.П., Абашкина А.В., 1946.</w:t>
      </w:r>
      <w:r>
        <w:rPr>
          <w:color w:val="000000"/>
        </w:rPr>
        <w:t xml:space="preserve"> Геологический отчет Дамбукинской геолого-поисковой партии. К геологии северо-восточных склонов хребта Тукурингра и перспективы золотоносности Верхне-Зейской долины. - М.: Трест “Золоторазведка”, 1946. - 179 с. ///АТГФ-26180, авт, ндпо, адм/Амурская, аз/авт, ар/Тукурингра, ар/Верхне-Зейская вп. </w:t>
      </w:r>
    </w:p>
    <w:p>
      <w:pPr>
        <w:pStyle w:val="Normal"/>
        <w:ind w:firstLine="720" w:end="0"/>
        <w:jc w:val="both"/>
        <w:rPr>
          <w:b/>
          <w:color w:val="000000"/>
        </w:rPr>
      </w:pPr>
      <w:r>
        <w:rPr>
          <w:b/>
          <w:color w:val="000000"/>
        </w:rPr>
        <w:t>Баженова Г.Н., Казмин Ю.Б., Гиммельфарб Г.Б., и др., 1959.</w:t>
      </w:r>
      <w:r>
        <w:rPr>
          <w:color w:val="000000"/>
        </w:rPr>
        <w:t xml:space="preserve"> Материалы к Государственной геологической карте СССР м-ба 1:200 000, лист О-51-ХХХI. Геологическое строение, полезные ископаемые бассейнов рек Имангры, Таас-Юрэха, Имангакита и Дарын-Юрэха.- М.: ВАГТ, 1959. – 4 кн.- 1051 л. (411+304+309+27), афс-6 л., 6 гр.пр. (в т.ч. кальки 1 л.) /// АТГФ-7850. </w:t>
      </w:r>
    </w:p>
    <w:p>
      <w:pPr>
        <w:pStyle w:val="Normal"/>
        <w:ind w:firstLine="720" w:end="0"/>
        <w:jc w:val="both"/>
        <w:rPr>
          <w:b/>
          <w:color w:val="000000"/>
        </w:rPr>
      </w:pPr>
      <w:r>
        <w:rPr>
          <w:b/>
          <w:color w:val="000000"/>
        </w:rPr>
        <w:t xml:space="preserve">Баженова Г.Н., Козлов В.А., 1961, 1963. </w:t>
      </w:r>
      <w:r>
        <w:rPr>
          <w:color w:val="000000"/>
        </w:rPr>
        <w:t xml:space="preserve">Геологическая карта СССР масштаба 1:200000. Серия Алданская. Лист 0-51-XXXII. - М.: Мингео СССР, 1961, 1963. - 75 с., 2 гр.пр. ///АТГФ-10347, 25458, од51171 (11 МБ: 2 геол.к, карта пи). </w:t>
      </w:r>
    </w:p>
    <w:p>
      <w:pPr>
        <w:pStyle w:val="Normal"/>
        <w:ind w:firstLine="720" w:end="0"/>
        <w:jc w:val="both"/>
        <w:rPr>
          <w:b/>
          <w:color w:val="000000"/>
        </w:rPr>
      </w:pPr>
      <w:r>
        <w:rPr>
          <w:b/>
          <w:color w:val="000000"/>
        </w:rPr>
        <w:t>Баженова Г.Н., Козлов В.А., 1961.</w:t>
      </w:r>
      <w:r>
        <w:rPr>
          <w:color w:val="000000"/>
        </w:rPr>
        <w:t xml:space="preserve"> Геологическая карта и карта полезных ископаемых СССР м-ба 1:200 000 серия Алданская, лист О-51-ХХХII с объяснительной запиской. - М.: ВАГТ, 1961. - 124 с., 2 гр.пр. /// АТГФ-9134, од52789-скан. (131 Мб). </w:t>
      </w:r>
    </w:p>
    <w:p>
      <w:pPr>
        <w:pStyle w:val="BodyTextIndent"/>
        <w:ind w:firstLine="720" w:end="0"/>
        <w:rPr>
          <w:b/>
          <w:color w:val="000000"/>
        </w:rPr>
      </w:pPr>
      <w:r>
        <w:rPr>
          <w:b/>
          <w:color w:val="000000"/>
        </w:rPr>
        <w:t>Баженова Г.Н., Козлов В.А., Белоножко Л.Б., 1959.</w:t>
      </w:r>
      <w:r>
        <w:rPr>
          <w:color w:val="000000"/>
        </w:rPr>
        <w:t xml:space="preserve"> Государственная геологическая карта и карта полезных ископаемых м-ба 1:200 000 серия Алданская, лист О-51-ХХХI с объяснительной запиской. - М.: ВАГТ, 1959. – 1 кн.- 114 л., 6 гр.пр. /// АТГФ-8848</w:t>
      </w:r>
    </w:p>
    <w:p>
      <w:pPr>
        <w:pStyle w:val="Normal"/>
        <w:ind w:firstLine="720" w:end="0"/>
        <w:jc w:val="both"/>
        <w:rPr>
          <w:b/>
          <w:color w:val="000000"/>
        </w:rPr>
      </w:pPr>
      <w:r>
        <w:rPr>
          <w:b/>
          <w:color w:val="000000"/>
        </w:rPr>
        <w:t>Баженова Г.Н., Козлов В.А., Белоножко Л.Б., 1964.</w:t>
      </w:r>
      <w:r>
        <w:rPr>
          <w:color w:val="000000"/>
        </w:rPr>
        <w:t xml:space="preserve"> Геологическая карта СССР масштаба 1:200 000. Лист О-51-ХХХI. - М.: Недра, 1964. -72 с. /// АТГФ-10348, од51171 (12 МБ: 2 гр.пр.)</w:t>
      </w:r>
    </w:p>
    <w:p>
      <w:pPr>
        <w:pStyle w:val="Normal"/>
        <w:ind w:firstLine="720" w:end="0"/>
        <w:jc w:val="both"/>
        <w:rPr>
          <w:b/>
          <w:color w:val="000000"/>
        </w:rPr>
      </w:pPr>
      <w:r>
        <w:rPr>
          <w:b/>
          <w:color w:val="000000"/>
        </w:rPr>
        <w:t xml:space="preserve">База данных </w:t>
      </w:r>
      <w:r>
        <w:rPr>
          <w:color w:val="000000"/>
        </w:rPr>
        <w:t xml:space="preserve">по геологической изученности на листы N-51 и N-52, частично (в компьютерной программе Sinteks ABRIS). - М.: Росгеолфонд, 2000. - 1 CD. (01.02.2000 г.), 2 л. ///АТГФ-40135-12 </w:t>
      </w:r>
    </w:p>
    <w:p>
      <w:pPr>
        <w:pStyle w:val="Normal"/>
        <w:ind w:firstLine="720" w:end="0"/>
        <w:jc w:val="both"/>
        <w:rPr>
          <w:b/>
          <w:color w:val="000000"/>
        </w:rPr>
      </w:pPr>
      <w:r>
        <w:rPr>
          <w:b/>
          <w:color w:val="000000"/>
        </w:rPr>
        <w:t>Базаров Д-Д.Б., Будаев Р.Ц. и др., 1980.</w:t>
      </w:r>
      <w:r>
        <w:rPr>
          <w:color w:val="000000"/>
        </w:rPr>
        <w:t xml:space="preserve"> Геоморфология долины Нюкжы. (Объяснительная записка к "Геоморфологической карте долины Нюкжи" м-ба 1:200 000. Отчет по разделу "Геоморфологические и неотектонические условия зоны стр-ва БАМ").- Улан-Удэ: Геологич. ин-т БФ СО АН СССР, 1980. - 77 с., 7 гр.пр. /// АТГФ-19020, од52603 (79 Мб) </w:t>
      </w:r>
    </w:p>
    <w:p>
      <w:pPr>
        <w:pStyle w:val="Normal"/>
        <w:ind w:firstLine="720" w:end="0"/>
        <w:jc w:val="both"/>
        <w:rPr>
          <w:b/>
          <w:color w:val="000000"/>
        </w:rPr>
      </w:pPr>
      <w:r>
        <w:rPr>
          <w:b/>
          <w:color w:val="000000"/>
        </w:rPr>
        <w:t>Базнов А.А., 1974.</w:t>
      </w:r>
      <w:r>
        <w:rPr>
          <w:color w:val="000000"/>
        </w:rPr>
        <w:t xml:space="preserve"> Технический отчет по инженерно-геологическим изысканиям под пристройку к школе N 1 в г.Свободном. - Благовещенск: Дальтисиз, 1974. - 15 с., 3 гр.пр. /// АТГФ - 16677. </w:t>
      </w:r>
    </w:p>
    <w:p>
      <w:pPr>
        <w:pStyle w:val="Normal"/>
        <w:ind w:firstLine="720" w:end="0"/>
        <w:jc w:val="both"/>
        <w:rPr>
          <w:b/>
          <w:color w:val="000000"/>
        </w:rPr>
      </w:pPr>
      <w:r>
        <w:rPr>
          <w:b/>
          <w:color w:val="000000"/>
        </w:rPr>
        <w:t>Базнов А.А., 1974.</w:t>
      </w:r>
      <w:r>
        <w:rPr>
          <w:color w:val="000000"/>
        </w:rPr>
        <w:t xml:space="preserve"> Технический отчет по инженерно-строительным изысканиям для строительства комплекса профтехучилища N 5 в п.Прогресс Амурской области. - Благовещенск: Дальтисиз, 1974. - 46 с., 11 гр.пр. /// АТГФ - 16439. </w:t>
      </w:r>
    </w:p>
    <w:p>
      <w:pPr>
        <w:pStyle w:val="Normal"/>
        <w:ind w:firstLine="720" w:end="0"/>
        <w:jc w:val="both"/>
        <w:rPr>
          <w:b/>
          <w:color w:val="000000"/>
        </w:rPr>
      </w:pPr>
      <w:r>
        <w:rPr>
          <w:b/>
          <w:color w:val="000000"/>
        </w:rPr>
        <w:t>Базнов А.А., 1975.</w:t>
      </w:r>
      <w:r>
        <w:rPr>
          <w:color w:val="000000"/>
        </w:rPr>
        <w:t xml:space="preserve"> Технический отчет по инженерно-строительным изысканиям для АЗС в п.Магдагачи Амурской области. - Благовещенск: Дальтисиз, 1975. - 32 с., 8 гр.пр. /// АТГФ - 16992. </w:t>
      </w:r>
    </w:p>
    <w:p>
      <w:pPr>
        <w:pStyle w:val="Normal"/>
        <w:ind w:firstLine="720" w:end="0"/>
        <w:jc w:val="both"/>
        <w:rPr>
          <w:b/>
          <w:color w:val="000000"/>
        </w:rPr>
      </w:pPr>
      <w:r>
        <w:rPr>
          <w:b/>
          <w:color w:val="000000"/>
        </w:rPr>
        <w:t>Базнов А.А., 1975.</w:t>
      </w:r>
      <w:r>
        <w:rPr>
          <w:color w:val="000000"/>
        </w:rPr>
        <w:t xml:space="preserve"> Технический отчет по инженерно-строительным изысканиям для строительства фермы КРС в совхозе "Борисоглебском" Октябрьского р-на Амурской области, с.Трудовое. - Благовещенск: Дальтисиз, 1975. - 57 с., 7 гр.пр. /// АТГФ - 16989. </w:t>
      </w:r>
    </w:p>
    <w:p>
      <w:pPr>
        <w:pStyle w:val="Normal"/>
        <w:ind w:firstLine="720" w:end="0"/>
        <w:jc w:val="both"/>
        <w:rPr>
          <w:b/>
          <w:color w:val="000000"/>
        </w:rPr>
      </w:pPr>
      <w:r>
        <w:rPr>
          <w:b/>
          <w:color w:val="000000"/>
        </w:rPr>
        <w:t>Базнов А.А., 1979.</w:t>
      </w:r>
      <w:r>
        <w:rPr>
          <w:color w:val="000000"/>
        </w:rPr>
        <w:t xml:space="preserve"> Технический отчет по инженерно-строительным изысканиям для строительства двух 18 кв.жылых домов на ст.Ушумун Амурской области. - Благовещенск: АмурТИСИЗ, 1979. - 88 с., 6 гр.пр. /// АТГФ - 18812. </w:t>
      </w:r>
    </w:p>
    <w:p>
      <w:pPr>
        <w:pStyle w:val="Normal"/>
        <w:ind w:firstLine="720" w:end="0"/>
        <w:jc w:val="both"/>
        <w:rPr>
          <w:b/>
          <w:color w:val="000000"/>
        </w:rPr>
      </w:pPr>
      <w:r>
        <w:rPr>
          <w:b/>
          <w:color w:val="000000"/>
        </w:rPr>
        <w:t>Базнов А.А., 1980.</w:t>
      </w:r>
      <w:r>
        <w:rPr>
          <w:color w:val="000000"/>
        </w:rPr>
        <w:t xml:space="preserve"> Технический отчет по инженерно-строительным изысканиям для защиты г.Благовещенска от наводнения р.Зеи . - Благовещенск: АмурТИСИЗ, 1980. - 232 с., 56 гр.пр. /// АТГФ - 19178. </w:t>
      </w:r>
    </w:p>
    <w:p>
      <w:pPr>
        <w:pStyle w:val="Normal"/>
        <w:ind w:firstLine="720" w:end="0"/>
        <w:jc w:val="both"/>
        <w:rPr>
          <w:b/>
          <w:color w:val="000000"/>
        </w:rPr>
      </w:pPr>
      <w:r>
        <w:rPr>
          <w:b/>
          <w:color w:val="000000"/>
        </w:rPr>
        <w:t>Базнов А.А., 1982.</w:t>
      </w:r>
      <w:r>
        <w:rPr>
          <w:color w:val="000000"/>
        </w:rPr>
        <w:t xml:space="preserve"> Технический отчет по инженерно-геологическим изысканиям для строительства коровника на 200 голов с кормоцехом и водозаборным комплексом в с.Ивановке Зейского р-на . - Благовещенск: АмурТИСИЗ, 1982. - 50 с., 2 гр.пр. /// АТГФ - 19521. </w:t>
      </w:r>
    </w:p>
    <w:p>
      <w:pPr>
        <w:pStyle w:val="Normal"/>
        <w:ind w:firstLine="720" w:end="0"/>
        <w:jc w:val="both"/>
        <w:rPr>
          <w:b/>
          <w:color w:val="000000"/>
        </w:rPr>
      </w:pPr>
      <w:r>
        <w:rPr>
          <w:b/>
          <w:color w:val="000000"/>
        </w:rPr>
        <w:t>Базнов А.А., 1984.</w:t>
      </w:r>
      <w:r>
        <w:rPr>
          <w:color w:val="000000"/>
        </w:rPr>
        <w:t xml:space="preserve"> Технический отчет по инженерно-геологическим изысканиям для строительства жилого поселка завода известняковой муки в п.Чагоян (1 очередь) . - Благовещенск: АмурТИСИЗ, 1984. - 131 с., 6 гр.пр. /// АТГФ - 20219. </w:t>
      </w:r>
    </w:p>
    <w:p>
      <w:pPr>
        <w:pStyle w:val="Normal"/>
        <w:ind w:firstLine="720" w:end="0"/>
        <w:jc w:val="both"/>
        <w:rPr>
          <w:b/>
          <w:color w:val="000000"/>
        </w:rPr>
      </w:pPr>
      <w:r>
        <w:rPr>
          <w:b/>
          <w:color w:val="000000"/>
        </w:rPr>
        <w:t>Базнов А.А., Гарифулина В.К. и др., 1979.</w:t>
      </w:r>
      <w:r>
        <w:rPr>
          <w:color w:val="000000"/>
        </w:rPr>
        <w:t xml:space="preserve"> Технический отчет по инженерно-строительным изысканиям для строительства военного городка в/части 2536 в п.Джалинда Сковородинского р-на.Благовещенск: АмурТИСИЗ, 1979. - 156 с., 9 гр.пр. /// АТГФ - 19004. </w:t>
      </w:r>
    </w:p>
    <w:p>
      <w:pPr>
        <w:pStyle w:val="Normal"/>
        <w:ind w:firstLine="720" w:end="0"/>
        <w:jc w:val="both"/>
        <w:rPr>
          <w:b/>
          <w:color w:val="000000"/>
        </w:rPr>
      </w:pPr>
      <w:r>
        <w:rPr>
          <w:b/>
          <w:color w:val="000000"/>
        </w:rPr>
        <w:t>Базнов А.А., Гарифулина В.К. и др., 1981.</w:t>
      </w:r>
      <w:r>
        <w:rPr>
          <w:color w:val="000000"/>
        </w:rPr>
        <w:t xml:space="preserve"> Технический отчет по инженерно-геологическим изысканиям для строительства ремонтно-механического завода в г.Свободном (Пояснит.записка и литологич.колонки выработок).- Благовещенск: АмурТИСИЗ, 1981. - 2 кн., 535 с., 18 гр.пр. /// АТГФ - 19379. </w:t>
      </w:r>
    </w:p>
    <w:p>
      <w:pPr>
        <w:pStyle w:val="Normal"/>
        <w:ind w:firstLine="720" w:end="0"/>
        <w:jc w:val="both"/>
        <w:rPr>
          <w:b/>
          <w:color w:val="000000"/>
        </w:rPr>
      </w:pPr>
      <w:r>
        <w:rPr>
          <w:b/>
          <w:color w:val="000000"/>
        </w:rPr>
        <w:t>Базнов А.А., Деревцова Н.Л., 1980.</w:t>
      </w:r>
      <w:r>
        <w:rPr>
          <w:color w:val="000000"/>
        </w:rPr>
        <w:t xml:space="preserve"> Технический отчет по инженерно-строительным изысканиям на объекте 6783. - Благовещенск: АмурТИСИЗ, 1980. - 156 с., 36 гр.пр. /// АТГФ - 19209. </w:t>
      </w:r>
    </w:p>
    <w:p>
      <w:pPr>
        <w:pStyle w:val="Normal"/>
        <w:ind w:firstLine="720" w:end="0"/>
        <w:jc w:val="both"/>
        <w:rPr>
          <w:color w:val="000000"/>
        </w:rPr>
      </w:pPr>
      <w:r>
        <w:rPr>
          <w:b/>
          <w:color w:val="000000"/>
        </w:rPr>
        <w:t>Базнов А.А., Евглевская Л.Н. и др., 1987.</w:t>
      </w:r>
      <w:r>
        <w:rPr>
          <w:color w:val="000000"/>
        </w:rPr>
        <w:t xml:space="preserve"> Технический отчет по инженерно-строительным изысканиям для строительства пионерской базы биохимического завода (инженерно-геологические изыскания).- Благовещенск: АмурТИСИЗ, 1987. - 260 с., 12 гр.пр. /// АТГФ - 20905. </w:t>
      </w:r>
    </w:p>
    <w:p>
      <w:pPr>
        <w:pStyle w:val="Normal"/>
        <w:ind w:firstLine="720" w:end="0"/>
        <w:jc w:val="both"/>
        <w:rPr>
          <w:color w:val="000000"/>
        </w:rPr>
      </w:pPr>
      <w:r>
        <w:rPr>
          <w:color w:val="000000"/>
        </w:rPr>
        <w:t xml:space="preserve">Базнов А.А., Купин Ю., 1974. Технический отчет по инженерно-строительным изысканиям под строительства поселкового совета в п.Гонжа Тыгдинского р-на Амурской области. - Благовещенск: АмурТИСИЗ, 1984. - 7 с., 2 гр.пр. /// АТГФ -16784. </w:t>
      </w:r>
    </w:p>
    <w:p>
      <w:pPr>
        <w:pStyle w:val="Normal"/>
        <w:ind w:firstLine="720" w:end="0"/>
        <w:jc w:val="both"/>
        <w:rPr>
          <w:color w:val="000000"/>
        </w:rPr>
      </w:pPr>
      <w:r>
        <w:rPr>
          <w:color w:val="000000"/>
        </w:rPr>
        <w:t xml:space="preserve">Базнов А.А., Ларьковский В., 1975. Технический отчет по инженерно-строительным изысканиям для строительства опорной базы ПМК-816 в п.Прогресс. - Благовещенск: АмурТИСИЗ, 1975. - 49 с., 6 гр.пр. /// АТГФ - 17179. </w:t>
      </w:r>
    </w:p>
    <w:p>
      <w:pPr>
        <w:pStyle w:val="Normal"/>
        <w:ind w:firstLine="720" w:end="0"/>
        <w:jc w:val="both"/>
        <w:rPr>
          <w:color w:val="000000"/>
        </w:rPr>
      </w:pPr>
      <w:r>
        <w:rPr>
          <w:color w:val="000000"/>
        </w:rPr>
        <w:t xml:space="preserve">Базнов А.А., Плесовский В. и др., 1983. Технический отчет по инженерно-строительным изысканиям для строительства жилого поселка в р-не п.Чагоян. Том III. Инженерно-геологические работы. - Благовещенск: АмурТИСИЗ, 1983. - 72 с., 31 гр.пр. /// АТГФ - 20118. </w:t>
      </w:r>
    </w:p>
    <w:p>
      <w:pPr>
        <w:pStyle w:val="Normal"/>
        <w:ind w:firstLine="720" w:end="0"/>
        <w:jc w:val="both"/>
        <w:rPr>
          <w:color w:val="000000"/>
        </w:rPr>
      </w:pPr>
      <w:r>
        <w:rPr>
          <w:color w:val="000000"/>
        </w:rPr>
        <w:t xml:space="preserve">Базнов А.А., Шевченко Т.Н. и др., 1976. Технический отчет по инженерно-строительным изысканиям для строительства центральной усадьбы с-за "Ромненский" с.Новый Быт Ромненского р-на Амурской области .- Благовещенск: АмурТИСИЗ, 1976. - 33 с., 7 гр.пр. /// АТГФ - 17836. </w:t>
      </w:r>
    </w:p>
    <w:p>
      <w:pPr>
        <w:pStyle w:val="Normal"/>
        <w:ind w:firstLine="720" w:end="0"/>
        <w:jc w:val="both"/>
        <w:rPr>
          <w:color w:val="000000"/>
        </w:rPr>
      </w:pPr>
      <w:r>
        <w:rPr>
          <w:color w:val="000000"/>
        </w:rPr>
        <w:t xml:space="preserve">Базнов А.А., Шевченко Т.Н. и др., 1982. Технический отчет по инженерно-геологическим изысканиям для строительства лисофермы в п.Бомнак Зейского р-на. - Благовещенск: АмурТИСИЗ, 1982. - 59 с., 4 гр.пр. /// АТГФ - 19542. </w:t>
      </w:r>
    </w:p>
    <w:p>
      <w:pPr>
        <w:pStyle w:val="Normal"/>
        <w:ind w:firstLine="720" w:end="0"/>
        <w:jc w:val="both"/>
        <w:rPr>
          <w:color w:val="000000"/>
        </w:rPr>
      </w:pPr>
      <w:r>
        <w:rPr>
          <w:color w:val="000000"/>
        </w:rPr>
        <w:t xml:space="preserve">Базнов А.А., Шевченко Т.Н., 1982. Технический отчет по инженерно-строительным изысканиям для строительства завода КПД в г.Зее.Том I - инженерно-геологические изыскания. - Благовещенск: АмурТИСИЗ, 1982. - 113 с., 7 гр.пр. /// АТГФ - 19680. </w:t>
      </w:r>
    </w:p>
    <w:p>
      <w:pPr>
        <w:pStyle w:val="Normal"/>
        <w:ind w:firstLine="720" w:end="0"/>
        <w:jc w:val="both"/>
        <w:rPr>
          <w:color w:val="000000"/>
        </w:rPr>
      </w:pPr>
      <w:r>
        <w:rPr>
          <w:color w:val="000000"/>
        </w:rPr>
        <w:t xml:space="preserve">Базнов А.А., Шестаков Б.И. и др., 1984. Технический отчет по инженерно-геологическим изысканиям для строительства склада ВМ для завода известняковой муки в п.Чагоян. - Благовещенск: АмурТИСИЗ, 1984. - 99 с., 12 гр.пр. /// АТГФ - 20222. </w:t>
      </w:r>
    </w:p>
    <w:p>
      <w:pPr>
        <w:pStyle w:val="Normal"/>
        <w:ind w:firstLine="720" w:end="0"/>
        <w:jc w:val="both"/>
        <w:rPr>
          <w:color w:val="000000"/>
        </w:rPr>
      </w:pPr>
      <w:r>
        <w:rPr>
          <w:color w:val="000000"/>
        </w:rPr>
        <w:t xml:space="preserve">Базов В.М., 1966. Отчет о выполненных инженерно-геологических изысканиях по переносу автодороги Архара-Благовещенск, ЛЭП-35 кв. и ЛЭС на участке разреза Широкий - г.Райчихинск в Амурской области. - Хабаровск: Дальгипрошахт, 1966. - 93 с., 6 гр.рп. /// АТГФ - 11577. </w:t>
      </w:r>
    </w:p>
    <w:p>
      <w:pPr>
        <w:pStyle w:val="Normal"/>
        <w:ind w:firstLine="720" w:end="0"/>
        <w:jc w:val="both"/>
        <w:rPr>
          <w:color w:val="000000"/>
        </w:rPr>
      </w:pPr>
      <w:r>
        <w:rPr>
          <w:color w:val="000000"/>
        </w:rPr>
        <w:t xml:space="preserve">Базов В.М., 1967. Отчет о выполненных инженерно-геологических изысканиях на разрезной траншее второго горного участка северо-восточного разреза комбината Дальвостуголь, тупик 9 (Райчихинское буроугольное месторождение). - Хабаровск: Дальгипрошахт, 1967. - 40 с., 6 гр.рп. /// АТГФ - 12550. </w:t>
      </w:r>
    </w:p>
    <w:p>
      <w:pPr>
        <w:pStyle w:val="Normal"/>
        <w:ind w:firstLine="720" w:end="0"/>
        <w:jc w:val="both"/>
        <w:rPr>
          <w:color w:val="000000"/>
        </w:rPr>
      </w:pPr>
      <w:r>
        <w:rPr>
          <w:color w:val="000000"/>
        </w:rPr>
        <w:t xml:space="preserve">Базов В.М., 1968. Краткая пояснительная записка к изыскательским работам по съемке площадки под строительство монтажно-заготовительной мастерской и гаража на 5 автомобилей Райчихинского наладочного участка треста "Энергоуголь". - Хабаровск: Дальгипрошахт, 1968, - 44 с., 4 гр.рп. /// АТГФ - 12718. </w:t>
      </w:r>
    </w:p>
    <w:p>
      <w:pPr>
        <w:pStyle w:val="Normal"/>
        <w:ind w:firstLine="720" w:end="0"/>
        <w:jc w:val="both"/>
        <w:rPr>
          <w:color w:val="000000"/>
        </w:rPr>
      </w:pPr>
      <w:r>
        <w:rPr>
          <w:color w:val="000000"/>
        </w:rPr>
        <w:t xml:space="preserve">Байкова Л.А. 1982. Рабочая документация Байкало-Амурской ж.д. магистрали, участок Тында-Ургал. Инженерно-геологические условия стр-ва зданий и сооружений на площадке объекта 3/043. - М.: Мосгипротранс, 1982. - 5 л., 17 гр.пр. /// АТГФ - 19789. </w:t>
      </w:r>
    </w:p>
    <w:p>
      <w:pPr>
        <w:pStyle w:val="Normal"/>
        <w:ind w:firstLine="720" w:end="0"/>
        <w:jc w:val="both"/>
        <w:rPr>
          <w:color w:val="000000"/>
        </w:rPr>
      </w:pPr>
      <w:r>
        <w:rPr>
          <w:color w:val="000000"/>
        </w:rPr>
        <w:t xml:space="preserve">Байкова Л.А. 1982. Рабочая документация Байкало-Амурской ж.д. магистрали, участок Тында-Ургал. Инженерно-геологические условия стр-ва промплощадки в/ч 46120 на ст.Зейск. - М.: Мосгипротранс, 1982. - 5 л., 20 гр.пр. /// АТГФ - 19801. </w:t>
      </w:r>
    </w:p>
    <w:p>
      <w:pPr>
        <w:pStyle w:val="Normal"/>
        <w:ind w:firstLine="720" w:end="0"/>
        <w:jc w:val="both"/>
        <w:rPr>
          <w:color w:val="000000"/>
        </w:rPr>
      </w:pPr>
      <w:r>
        <w:rPr>
          <w:color w:val="000000"/>
        </w:rPr>
        <w:t xml:space="preserve">Байкова Л.А. 1984. Рабочая документация Байкало-Амурской ж.д. магистрали. Участок Тында-Ургал. Записка о результатах работ по поискам и разведке м-ний песчано-гравийного грунта для балласта на уч-ке км 30 - км 494 и скального грунта для укрепительных работ. - М.: Мосгипротранс, 1984. - 4 с., 17 гр.пр. /// АТГФ - 20198. </w:t>
      </w:r>
    </w:p>
    <w:p>
      <w:pPr>
        <w:pStyle w:val="Normal"/>
        <w:ind w:firstLine="720" w:end="0"/>
        <w:jc w:val="both"/>
        <w:rPr>
          <w:color w:val="000000"/>
        </w:rPr>
      </w:pPr>
      <w:r>
        <w:rPr>
          <w:color w:val="000000"/>
        </w:rPr>
        <w:t xml:space="preserve">Байковская Т.Н. Стратиграфия и флора верхнемеловой (цагаянской) толщи Зее-Буреинской равнины. - Л.: ВСЕГЕИ, 1946. - 90 с. /// АмурТГФ-67 </w:t>
      </w:r>
    </w:p>
    <w:p>
      <w:pPr>
        <w:pStyle w:val="Normal"/>
        <w:ind w:firstLine="720" w:end="0"/>
        <w:jc w:val="both"/>
        <w:rPr>
          <w:b/>
          <w:bCs/>
          <w:color w:val="000000"/>
        </w:rPr>
      </w:pPr>
      <w:r>
        <w:rPr>
          <w:color w:val="000000"/>
        </w:rPr>
        <w:t xml:space="preserve">Байрит Л.И., 1995. Отчетный А запасов золота по с/а "Северная". - Свободный: с/а Северная, 1995. - 1 кн. - 12 л. /// АТГФ - 25306-2. авт., АМБ/94, НДПО </w:t>
      </w:r>
    </w:p>
    <w:p>
      <w:pPr>
        <w:pStyle w:val="Normal"/>
        <w:ind w:firstLine="709" w:end="0"/>
        <w:jc w:val="both"/>
        <w:rPr>
          <w:b/>
          <w:color w:val="000000"/>
        </w:rPr>
      </w:pPr>
      <w:r>
        <w:rPr>
          <w:b/>
          <w:bCs/>
          <w:color w:val="000000"/>
        </w:rPr>
        <w:t>Бакиновская Т.И., 2013.</w:t>
      </w:r>
      <w:r>
        <w:rPr>
          <w:bCs/>
          <w:color w:val="000000"/>
        </w:rPr>
        <w:t xml:space="preserve"> Отчётный баланс запасов ОРПИ (ПГС) за 2012 г. по формам 5-гр, 70-тп, 2-лс по объектам: р.Уркан, коса напротив с.Ивановка в Зейском р-не; 43 км автодороги Зея-Тыгда; 16 км автодороги Зея-Тыгда. – Зея: ОАО «ДЭП № 201», 2013. – 1 кн.-18 л. /// АТГФ-29303-28. </w:t>
      </w:r>
    </w:p>
    <w:p>
      <w:pPr>
        <w:pStyle w:val="Normal"/>
        <w:ind w:firstLine="720" w:end="0"/>
        <w:jc w:val="both"/>
        <w:rPr>
          <w:b/>
          <w:color w:val="000000"/>
        </w:rPr>
      </w:pPr>
      <w:r>
        <w:rPr>
          <w:b/>
          <w:color w:val="000000"/>
        </w:rPr>
        <w:t>Бакулин Ю.И., Мун Е.Я., Черепанов А.А., 1997.</w:t>
      </w:r>
      <w:r>
        <w:rPr>
          <w:color w:val="000000"/>
        </w:rPr>
        <w:t xml:space="preserve"> Состояние выполнения Федеральной программы развития минерально-сырьевой базы на 1994-2000 годы по Дальневосточному экономическому району (отчет по НИР 897).- Хабаровск: ДВИМС, 1997. - 1 кн. - 73 с. /// АТГФ-25904-4,26022-1, авт, ндпо, Амурская обл., Дальн. Вост., апи/общее, го,апи/миеральные ресурсы, го,амт/программы</w:t>
      </w:r>
    </w:p>
    <w:p>
      <w:pPr>
        <w:pStyle w:val="BodyTextIndent"/>
        <w:ind w:firstLine="720" w:end="0"/>
        <w:rPr>
          <w:b w:val="false"/>
          <w:color w:val="000000"/>
        </w:rPr>
      </w:pPr>
      <w:r>
        <w:rPr>
          <w:b/>
          <w:color w:val="000000"/>
        </w:rPr>
        <w:t>Баланс</w:t>
      </w:r>
      <w:r>
        <w:rPr>
          <w:color w:val="000000"/>
        </w:rPr>
        <w:t xml:space="preserve"> (программное обеспечение). – М.: Росгеолфонд, 1995. - 1 диск. ///АТГФ-40043-2</w:t>
      </w:r>
    </w:p>
    <w:p>
      <w:pPr>
        <w:pStyle w:val="BodyTextIndent3"/>
        <w:tabs>
          <w:tab w:val="left" w:pos="1418" w:leader="none"/>
          <w:tab w:val="left" w:pos="1560" w:leader="none"/>
          <w:tab w:val="left" w:pos="9356" w:leader="none"/>
        </w:tabs>
        <w:ind w:firstLine="720" w:end="0"/>
        <w:rPr>
          <w:color w:val="000000"/>
        </w:rPr>
      </w:pPr>
      <w:r>
        <w:rPr>
          <w:b w:val="false"/>
          <w:color w:val="000000"/>
        </w:rPr>
        <w:t>Баланс запасов бурых углей по месторождениям Амурской обл. по состоянию на 1.01. 1953 г. - ПГО Дальгеология. - 2 кн. /// АТГФ-9539 (вх. 24759-10)вставить в АТГФ</w:t>
      </w:r>
    </w:p>
    <w:p>
      <w:pPr>
        <w:pStyle w:val="Normal"/>
        <w:ind w:firstLine="720" w:end="0"/>
        <w:jc w:val="both"/>
        <w:rPr>
          <w:b/>
          <w:color w:val="000000"/>
        </w:rPr>
      </w:pPr>
      <w:r>
        <w:rPr>
          <w:color w:val="000000"/>
        </w:rPr>
        <w:t>Баланс запасов ЗОЛОТА по Амурской области на 1/1-1964 г. - Хабаровск: ДВТГУ, 1964. - 1 кн. - 46 л. /// АТГФ-011051-1</w:t>
      </w:r>
    </w:p>
    <w:p>
      <w:pPr>
        <w:pStyle w:val="BodyTextIndent"/>
        <w:ind w:firstLine="720" w:end="0"/>
        <w:rPr>
          <w:b/>
          <w:color w:val="000000"/>
        </w:rPr>
      </w:pPr>
      <w:r>
        <w:rPr>
          <w:b/>
          <w:color w:val="000000"/>
        </w:rPr>
        <w:t>Баланс запасов</w:t>
      </w:r>
      <w:r>
        <w:rPr>
          <w:color w:val="000000"/>
        </w:rPr>
        <w:t xml:space="preserve"> золота СССР на 1 января 1956 г. РСФСР. Районы Дальнего Востока. - М.: ВГФ. – 1 кн.-39 л. (С.301-375). /// АТГФ-0027267-1 (экз.9), 0027267-2 (экз.10), 0027267-3 (экз.11); авт, амб/золото-55</w:t>
      </w:r>
    </w:p>
    <w:p>
      <w:pPr>
        <w:pStyle w:val="Normal"/>
        <w:ind w:firstLine="720" w:end="0"/>
        <w:jc w:val="both"/>
        <w:rPr>
          <w:b/>
          <w:color w:val="000000"/>
        </w:rPr>
      </w:pPr>
      <w:r>
        <w:rPr>
          <w:b/>
          <w:color w:val="000000"/>
        </w:rPr>
        <w:t>Баланс запасов</w:t>
      </w:r>
      <w:r>
        <w:rPr>
          <w:color w:val="000000"/>
        </w:rPr>
        <w:t xml:space="preserve"> золота СССР на 1 января 1957 г. РСФСР. Дальний Восток. - М.: ВГФ. – 1 кн.-72 л. (С.303-444). /// АТГФ-0027267-4; авт, амб/золото-56</w:t>
      </w:r>
    </w:p>
    <w:p>
      <w:pPr>
        <w:pStyle w:val="Normal"/>
        <w:ind w:firstLine="720" w:end="0"/>
        <w:jc w:val="both"/>
        <w:rPr>
          <w:b/>
          <w:color w:val="000000"/>
        </w:rPr>
      </w:pPr>
      <w:r>
        <w:rPr>
          <w:b/>
          <w:color w:val="000000"/>
        </w:rPr>
        <w:t>Баланс запасов</w:t>
      </w:r>
      <w:r>
        <w:rPr>
          <w:color w:val="000000"/>
        </w:rPr>
        <w:t xml:space="preserve"> золота СССР на 1 января 1958 г. РСФСР. Районы Дальнего Востока (Амурская, Магаданская, Сахалинская обл.; Хабаровский, Приморский кр.). - М.: ВГФ. – 1 кн.-72 л. (С.280-421). /// АТГФ-0027267-5; авт, амб/золото-57</w:t>
      </w:r>
    </w:p>
    <w:p>
      <w:pPr>
        <w:pStyle w:val="Normal"/>
        <w:ind w:firstLine="720" w:end="0"/>
        <w:jc w:val="both"/>
        <w:rPr>
          <w:b/>
          <w:color w:val="000000"/>
        </w:rPr>
      </w:pPr>
      <w:r>
        <w:rPr>
          <w:b/>
          <w:color w:val="000000"/>
        </w:rPr>
        <w:t>Баланс запасов</w:t>
      </w:r>
      <w:r>
        <w:rPr>
          <w:color w:val="000000"/>
        </w:rPr>
        <w:t xml:space="preserve"> золота СССР на 1 января 1959 г. РСФСР. Районы Дальнего Востока (Амурская обл., Хабаровский кр., Приморский кр., Сахалинская обл.). - М.: ВГФ. – 1 кн.-34 л. (С.358-423). /// АТГФ-0027267-6; авт, амб/золото-58</w:t>
      </w:r>
    </w:p>
    <w:p>
      <w:pPr>
        <w:pStyle w:val="Normal"/>
        <w:ind w:firstLine="720" w:end="0"/>
        <w:jc w:val="both"/>
        <w:rPr>
          <w:b/>
          <w:color w:val="000000"/>
        </w:rPr>
      </w:pPr>
      <w:r>
        <w:rPr>
          <w:b/>
          <w:color w:val="000000"/>
        </w:rPr>
        <w:t>Баланс запасов</w:t>
      </w:r>
      <w:r>
        <w:rPr>
          <w:color w:val="000000"/>
        </w:rPr>
        <w:t xml:space="preserve"> золота СССР на 1 января 1960 г. РСФСР. Дальний Восток (Амурская обл., Хабаровский кр., Приморский кр., Сахалинская обл.). - М.: ВГФ. – 1 кн.-32 л. (С.359-419). /// АТГФ-0027267-7; авт, амб/золото-59</w:t>
      </w:r>
    </w:p>
    <w:p>
      <w:pPr>
        <w:pStyle w:val="Normal"/>
        <w:ind w:firstLine="720" w:end="0"/>
        <w:jc w:val="both"/>
        <w:rPr>
          <w:b/>
          <w:color w:val="000000"/>
        </w:rPr>
      </w:pPr>
      <w:r>
        <w:rPr>
          <w:b/>
          <w:color w:val="000000"/>
        </w:rPr>
        <w:t>Баланс запасов</w:t>
      </w:r>
      <w:r>
        <w:rPr>
          <w:color w:val="000000"/>
        </w:rPr>
        <w:t xml:space="preserve"> золота СССР на 1 января 1961 г. РСФСР. Дальний Восток (Амурская обл., Хабаровский кр., Приморский кр., Сахалинская обл.). - М.: ВГФ. – 1 кн.-32 л. (С.345-405). /// АТГФ-0027267-8; авт, амб/золото-60</w:t>
      </w:r>
    </w:p>
    <w:p>
      <w:pPr>
        <w:pStyle w:val="Normal"/>
        <w:ind w:firstLine="720" w:end="0"/>
        <w:jc w:val="both"/>
        <w:rPr>
          <w:b/>
          <w:color w:val="000000"/>
        </w:rPr>
      </w:pPr>
      <w:r>
        <w:rPr>
          <w:b/>
          <w:color w:val="000000"/>
        </w:rPr>
        <w:t>Баланс запасов</w:t>
      </w:r>
      <w:r>
        <w:rPr>
          <w:color w:val="000000"/>
        </w:rPr>
        <w:t xml:space="preserve"> золота СССР на 1 января 1962 г. РСФСР. Дальневосточный экономический район (Амурская обл., Хабаровский кр., Приморский кр., Сахалинская обл.). - М.: ВГФ. – 1 кн.-46 л. (С.561-649). /// АТГФ-0027267-9; авт, амб/золото-61</w:t>
      </w:r>
    </w:p>
    <w:p>
      <w:pPr>
        <w:pStyle w:val="BodyTextIndent"/>
        <w:ind w:firstLine="720" w:end="0"/>
        <w:rPr>
          <w:b/>
          <w:color w:val="000000"/>
        </w:rPr>
      </w:pPr>
      <w:r>
        <w:rPr>
          <w:b/>
          <w:color w:val="000000"/>
        </w:rPr>
        <w:t>Баланс запасов</w:t>
      </w:r>
      <w:r>
        <w:rPr>
          <w:color w:val="000000"/>
        </w:rPr>
        <w:t xml:space="preserve"> золота СССР на 1 января 1963 г. РСФСР. Хабаровский экономический район (Амурская область и Хабаровский край). - М.: ВГФ. – 1 кн.-36 л. (С.495-563). /// АТГФ-0027267-10 (экз. № 3), 0027267-11 (экз. № 8); авт, амб/золото-62 </w:t>
      </w:r>
    </w:p>
    <w:p>
      <w:pPr>
        <w:pStyle w:val="Normal"/>
        <w:widowControl w:val="false"/>
        <w:ind w:firstLine="720" w:end="0"/>
        <w:jc w:val="both"/>
        <w:rPr>
          <w:b/>
          <w:color w:val="000000"/>
        </w:rPr>
      </w:pPr>
      <w:r>
        <w:rPr>
          <w:b/>
          <w:color w:val="000000"/>
        </w:rPr>
        <w:t>Баланс запасов</w:t>
      </w:r>
      <w:r>
        <w:rPr>
          <w:color w:val="000000"/>
        </w:rPr>
        <w:t xml:space="preserve"> золота СССР на 1 января 1964 г. РСФСР. Хабаровский экономический район (Амурская область и Хабаровский край). - М.: ВГФ. – 1 кн.-40 л. (С.607-681). /// АТГФ-0027267-12; авт, амб/золото-63</w:t>
      </w:r>
    </w:p>
    <w:p>
      <w:pPr>
        <w:pStyle w:val="Normal"/>
        <w:widowControl w:val="false"/>
        <w:ind w:firstLine="720" w:end="0"/>
        <w:jc w:val="both"/>
        <w:rPr>
          <w:b/>
          <w:color w:val="000000"/>
        </w:rPr>
      </w:pPr>
      <w:r>
        <w:rPr>
          <w:b/>
          <w:color w:val="000000"/>
        </w:rPr>
        <w:t>Баланс запасов</w:t>
      </w:r>
      <w:r>
        <w:rPr>
          <w:color w:val="000000"/>
        </w:rPr>
        <w:t xml:space="preserve"> золота СССР на 1 января 1965 г. РСФСР. Хабаровский экономический район (Амурская область и Хабаровский край). - М.: ВГФ. - 1 кн.-39 л. (С.653-727). /// АТГФ-0027267-13; авт, амб/золото-64</w:t>
      </w:r>
    </w:p>
    <w:p>
      <w:pPr>
        <w:pStyle w:val="Normal"/>
        <w:widowControl w:val="false"/>
        <w:ind w:firstLine="720" w:end="0"/>
        <w:jc w:val="both"/>
        <w:rPr>
          <w:b/>
          <w:color w:val="000000"/>
        </w:rPr>
      </w:pPr>
      <w:r>
        <w:rPr>
          <w:b/>
          <w:color w:val="000000"/>
        </w:rPr>
        <w:t>Баланс запасов</w:t>
      </w:r>
      <w:r>
        <w:rPr>
          <w:color w:val="000000"/>
        </w:rPr>
        <w:t xml:space="preserve"> золота СССР на 1 января 1966 г. РСФСР. Дальневосточный экономический район (Амурская область, Хабаровский край, Приморский край, Сахалинская обл., Камчатская обл.). - М.: ВГФ. – 1 кн.-45 л. (С.673-759). /// АТГФ-0027267-14; авт, амб/золото-65 </w:t>
      </w:r>
    </w:p>
    <w:p>
      <w:pPr>
        <w:pStyle w:val="Normal"/>
        <w:widowControl w:val="false"/>
        <w:ind w:firstLine="720" w:end="0"/>
        <w:jc w:val="both"/>
        <w:rPr>
          <w:b/>
          <w:color w:val="000000"/>
        </w:rPr>
      </w:pPr>
      <w:r>
        <w:rPr>
          <w:b/>
          <w:color w:val="000000"/>
        </w:rPr>
        <w:t>Баланс запасов</w:t>
      </w:r>
      <w:r>
        <w:rPr>
          <w:color w:val="000000"/>
        </w:rPr>
        <w:t xml:space="preserve"> золота СССР на 1 января 1967 г. РСФСР. Дальневосточный экономический район (Амурская область, Хабаровский край, Приморский край, Сахалинская обл., Камчатская обл.). - М.: ВГФ. – 1 кн.-46 л. (С.671-759). /// АТГФ-0027268-1; авт, амб/золото-66</w:t>
      </w:r>
    </w:p>
    <w:p>
      <w:pPr>
        <w:pStyle w:val="Normal"/>
        <w:widowControl w:val="false"/>
        <w:ind w:firstLine="720" w:end="0"/>
        <w:jc w:val="both"/>
        <w:rPr>
          <w:b/>
          <w:color w:val="000000"/>
        </w:rPr>
      </w:pPr>
      <w:r>
        <w:rPr>
          <w:b/>
          <w:color w:val="000000"/>
        </w:rPr>
        <w:t>Баланс запасов</w:t>
      </w:r>
      <w:r>
        <w:rPr>
          <w:color w:val="000000"/>
        </w:rPr>
        <w:t xml:space="preserve"> золота СССР на 1 января 1968 г. РСФСР. Дальневосточный экономический район (Амурская область, Хабаровский край, Приморский край, Сахалинская обл., Камчатская обл.). - М.: ВГФ. – 1 кн.-52 л. (С.675-775). /// АТГФ-0027268-2; авт, амб/золото-67</w:t>
      </w:r>
    </w:p>
    <w:p>
      <w:pPr>
        <w:pStyle w:val="Normal"/>
        <w:widowControl w:val="false"/>
        <w:ind w:firstLine="720" w:end="0"/>
        <w:jc w:val="both"/>
        <w:rPr>
          <w:b/>
          <w:color w:val="000000"/>
        </w:rPr>
      </w:pPr>
      <w:r>
        <w:rPr>
          <w:b/>
          <w:color w:val="000000"/>
        </w:rPr>
        <w:t>Баланс запасов</w:t>
      </w:r>
      <w:r>
        <w:rPr>
          <w:color w:val="000000"/>
        </w:rPr>
        <w:t xml:space="preserve"> золота СССР на 1 января 1969 г. РСФСР. Дальневосточный экономический район (Амурская область, Хабаровский край, Приморский край, Сахалинская обл., Камчатская обл.). - М.: ВГФ. – 1 кн.-52 л. (С.697-797). /// АТГФ-0027268-3; авт, амб/золото-68 </w:t>
      </w:r>
    </w:p>
    <w:p>
      <w:pPr>
        <w:pStyle w:val="Normal"/>
        <w:widowControl w:val="false"/>
        <w:ind w:firstLine="720" w:end="0"/>
        <w:jc w:val="both"/>
        <w:rPr>
          <w:b/>
          <w:color w:val="000000"/>
        </w:rPr>
      </w:pPr>
      <w:r>
        <w:rPr>
          <w:b/>
          <w:color w:val="000000"/>
        </w:rPr>
        <w:t>Баланс запасов</w:t>
      </w:r>
      <w:r>
        <w:rPr>
          <w:color w:val="000000"/>
        </w:rPr>
        <w:t xml:space="preserve"> золота СССР на 1 января 1970 г. РСФСР. Дальневосточный экономический район (Амурская область, Хабаровский край, Приморский край, Сахалинская обл., Камчатская обл.). - М.: ВГФ. – 1 кн.-56 л. (С.729-837). /// АТГФ-0027268-4; авт, амб/золото-69</w:t>
      </w:r>
    </w:p>
    <w:p>
      <w:pPr>
        <w:pStyle w:val="Normal"/>
        <w:widowControl w:val="false"/>
        <w:ind w:firstLine="720" w:end="0"/>
        <w:jc w:val="both"/>
        <w:rPr>
          <w:b/>
          <w:color w:val="000000"/>
        </w:rPr>
      </w:pPr>
      <w:r>
        <w:rPr>
          <w:b/>
          <w:color w:val="000000"/>
        </w:rPr>
        <w:t>Баланс запасов</w:t>
      </w:r>
      <w:r>
        <w:rPr>
          <w:color w:val="000000"/>
        </w:rPr>
        <w:t xml:space="preserve"> золота СССР на 1 января 1971 г. РСФСР. Дальневосточный экономический район (Амурская область, Хабаровский край, Приморский край, Сахалинская обл., Камчатская обл.). - М.: ВГФ. – 1 кн.-65 л. (С.425-551). /// АТГФ-0027268-5; авт, амб/золото-70</w:t>
      </w:r>
    </w:p>
    <w:p>
      <w:pPr>
        <w:pStyle w:val="Normal"/>
        <w:widowControl w:val="false"/>
        <w:ind w:firstLine="720" w:end="0"/>
        <w:jc w:val="both"/>
        <w:rPr>
          <w:b/>
          <w:color w:val="000000"/>
        </w:rPr>
      </w:pPr>
      <w:r>
        <w:rPr>
          <w:b/>
          <w:color w:val="000000"/>
        </w:rPr>
        <w:t>Баланс запасов</w:t>
      </w:r>
      <w:r>
        <w:rPr>
          <w:color w:val="000000"/>
        </w:rPr>
        <w:t xml:space="preserve"> золота СССР на 1 января 1972 г. РСФСР. Дальневосточный экономический район (Амурская область, Хабаровский край, Приморский край, Сахалинская обл., Камчатская обл.). - М.: ВГФ. – 1 кн.-74 л. (С.379-523). /// АТГФ-0027268-6 (экз.7); авт, амб/золото-71</w:t>
      </w:r>
    </w:p>
    <w:p>
      <w:pPr>
        <w:pStyle w:val="Normal"/>
        <w:widowControl w:val="false"/>
        <w:ind w:firstLine="720" w:end="0"/>
        <w:jc w:val="both"/>
        <w:rPr>
          <w:b/>
          <w:color w:val="000000"/>
        </w:rPr>
      </w:pPr>
      <w:r>
        <w:rPr>
          <w:b/>
          <w:color w:val="000000"/>
        </w:rPr>
        <w:t>Баланс запасов</w:t>
      </w:r>
      <w:r>
        <w:rPr>
          <w:color w:val="000000"/>
        </w:rPr>
        <w:t xml:space="preserve"> золота СССР на 1 января 1973 г. РСФСР. Дальневосточный экономический район (Амурская область, Хабаровский край, Приморский край, Сахалинская обл., Камчатская обл.). - М.: ВГФ. – 1 кн.-76 л. (С.379-529). /// АТГФ-0027268-7; авт, амб/золото-72</w:t>
      </w:r>
    </w:p>
    <w:p>
      <w:pPr>
        <w:pStyle w:val="Normal"/>
        <w:ind w:firstLine="720" w:end="0"/>
        <w:jc w:val="both"/>
        <w:rPr>
          <w:b/>
          <w:color w:val="000000"/>
        </w:rPr>
      </w:pPr>
      <w:r>
        <w:rPr>
          <w:b/>
          <w:color w:val="000000"/>
        </w:rPr>
        <w:t xml:space="preserve">Баланс запасов </w:t>
      </w:r>
      <w:r>
        <w:rPr>
          <w:color w:val="000000"/>
        </w:rPr>
        <w:t>каменного угля по Огоджинскому месторождению на 01.01.1967 г. – п.Огоджа: Огоджинская ЦЭС, 1966. - 7 кн. - 28 л., 6 гр.пр. /// АТГФ-12530-7</w:t>
      </w:r>
    </w:p>
    <w:p>
      <w:pPr>
        <w:pStyle w:val="Normal"/>
        <w:ind w:firstLine="720" w:end="0"/>
        <w:jc w:val="both"/>
        <w:rPr>
          <w:b/>
          <w:color w:val="000000"/>
        </w:rPr>
      </w:pPr>
      <w:r>
        <w:rPr>
          <w:b/>
          <w:color w:val="000000"/>
        </w:rPr>
        <w:t xml:space="preserve">Баланс запасов </w:t>
      </w:r>
      <w:r>
        <w:rPr>
          <w:color w:val="000000"/>
        </w:rPr>
        <w:t>КВАРЦЕВОГО ПЕСКА И ИЗВЕСТНЯКА по Благовещенскому силикатному заводу за 1966 г. - Белогорье: Благовещ.силикат. завод, 1967. - 3 л.///АТГФ-12530-8</w:t>
      </w:r>
    </w:p>
    <w:p>
      <w:pPr>
        <w:pStyle w:val="Normal"/>
        <w:ind w:firstLine="720" w:end="0"/>
        <w:jc w:val="both"/>
        <w:rPr>
          <w:b/>
          <w:color w:val="000000"/>
        </w:rPr>
      </w:pPr>
      <w:r>
        <w:rPr>
          <w:b/>
          <w:color w:val="000000"/>
        </w:rPr>
        <w:t xml:space="preserve">Баланс запасов </w:t>
      </w:r>
      <w:r>
        <w:rPr>
          <w:color w:val="000000"/>
        </w:rPr>
        <w:t>неметаллов по Райчихинскому стекольному заводу за 1966 г. - Райчихинск: Стеклозавод, 1967. - 3 л. /// АТГФ-12530-8</w:t>
      </w:r>
    </w:p>
    <w:p>
      <w:pPr>
        <w:pStyle w:val="Normal"/>
        <w:ind w:firstLine="720" w:end="0"/>
        <w:jc w:val="both"/>
        <w:rPr>
          <w:b/>
          <w:color w:val="000000"/>
        </w:rPr>
      </w:pPr>
      <w:r>
        <w:rPr>
          <w:b/>
          <w:color w:val="000000"/>
        </w:rPr>
        <w:t>Баланс запасов</w:t>
      </w:r>
      <w:r>
        <w:rPr>
          <w:color w:val="000000"/>
        </w:rPr>
        <w:t xml:space="preserve"> по АмурРайГРУ за 1966 г. ГЛИНЫ КИРП. И КЕРАМЗИТ. ПЕСОК СТРОИТЕЛЬНЫЙ. - Свободный: Амурское РайГРУ, 1967. - 6 л. /// АТГФ-12530-8</w:t>
      </w:r>
    </w:p>
    <w:p>
      <w:pPr>
        <w:pStyle w:val="215"/>
        <w:ind w:firstLine="720" w:end="0"/>
        <w:rPr>
          <w:color w:val="000000"/>
        </w:rPr>
      </w:pPr>
      <w:r>
        <w:rPr>
          <w:b/>
          <w:color w:val="000000"/>
        </w:rPr>
        <w:t>Баланс запасов</w:t>
      </w:r>
      <w:r>
        <w:rPr>
          <w:color w:val="000000"/>
        </w:rPr>
        <w:t xml:space="preserve"> полезных исклпаемых СССР на 1 января 1971 г. Вып.66. </w:t>
      </w:r>
      <w:r>
        <w:rPr>
          <w:color w:val="000000"/>
          <w:u w:val="single"/>
        </w:rPr>
        <w:t>Строительные камни</w:t>
      </w:r>
      <w:r>
        <w:rPr>
          <w:color w:val="000000"/>
        </w:rPr>
        <w:t>. Том I. Сводные данные по СССР. Составители: Коган С.И., Савельева А.К. - М.: ВГФ, 1972. – 36 л. /// АТГФ-30044</w:t>
      </w:r>
    </w:p>
    <w:p>
      <w:pPr>
        <w:pStyle w:val="Normal"/>
        <w:ind w:firstLine="720" w:end="0"/>
        <w:jc w:val="both"/>
        <w:rPr>
          <w:b/>
          <w:color w:val="000000"/>
        </w:rPr>
      </w:pPr>
      <w:r>
        <w:rPr>
          <w:color w:val="000000"/>
        </w:rPr>
        <w:t xml:space="preserve">Баланс запасов полезных исклпаемых СССР на 1 января 1971 года. Выпуск 66. Строительные камни. Том II. РСФСР. Составители: Коган С.И., Колычева Т.А., Петрова В.З. - М.: ВГФ, 1972.304л. /// АмурТГФ - 30045. авт/Бал., авт/Ког., АПИ/ камни строительные, баланс-70, ВГФ </w:t>
      </w:r>
    </w:p>
    <w:p>
      <w:pPr>
        <w:pStyle w:val="Normal"/>
        <w:ind w:firstLine="720" w:end="0"/>
        <w:jc w:val="both"/>
        <w:rPr>
          <w:color w:val="000000"/>
        </w:rPr>
      </w:pPr>
      <w:r>
        <w:rPr>
          <w:b/>
          <w:color w:val="000000"/>
        </w:rPr>
        <w:t xml:space="preserve">Баланс запасов </w:t>
      </w:r>
      <w:r>
        <w:rPr>
          <w:color w:val="000000"/>
        </w:rPr>
        <w:t>полезных ископаемых по форме 6-гр. Обновленная версия программного обеспечения.</w:t>
      </w:r>
      <w:r>
        <w:rPr>
          <w:b/>
          <w:color w:val="000000"/>
        </w:rPr>
        <w:t xml:space="preserve"> </w:t>
      </w:r>
      <w:r>
        <w:rPr>
          <w:color w:val="000000"/>
        </w:rPr>
        <w:t>Програмный комплекс “NEFT” по выпуску баланса жидких и газообразных углеводородов. - М.: Росгеолфонд, 2000. - 1 диск. (от 16.03.2000), 2 л. ///АТГФ-40135-13</w:t>
      </w:r>
    </w:p>
    <w:p>
      <w:pPr>
        <w:pStyle w:val="Normal"/>
        <w:ind w:firstLine="720" w:end="0"/>
        <w:jc w:val="both"/>
        <w:rPr>
          <w:color w:val="000000"/>
        </w:rPr>
      </w:pPr>
      <w:r>
        <w:rPr>
          <w:color w:val="000000"/>
        </w:rPr>
        <w:t xml:space="preserve">Баланс запасов полезных ископаемых СССР на 1 января 1964 года. Выпуск 47. Цементное сырье. Составитель Аронова А.С.- М.: ВГФ, 1964.- 191л./// АмурТГФ - 30046. авт/Бал., авт/Ар., АПИ/цем.сырье, баланс-63, ВГФ </w:t>
      </w:r>
    </w:p>
    <w:p>
      <w:pPr>
        <w:pStyle w:val="Normal"/>
        <w:ind w:firstLine="720" w:end="0"/>
        <w:jc w:val="both"/>
        <w:rPr>
          <w:color w:val="000000"/>
        </w:rPr>
      </w:pPr>
      <w:r>
        <w:rPr>
          <w:color w:val="000000"/>
        </w:rPr>
        <w:t xml:space="preserve">Баланс запасов полезных ископаемых СССР на 1 января 1964 года. Выпуск 62. Уголь. Том VI. Составители: Привезенцев И.А., Зайцева А.Е.- М.: ВГФ, 1964.- 107л. /// АмурТГФ - 30030, авт/Бал., авт/Прив., АПИ/уголь, баланс-63, ВГФ </w:t>
      </w:r>
    </w:p>
    <w:p>
      <w:pPr>
        <w:pStyle w:val="Normal"/>
        <w:ind w:firstLine="720" w:end="0"/>
        <w:jc w:val="both"/>
        <w:rPr>
          <w:color w:val="000000"/>
        </w:rPr>
      </w:pPr>
      <w:r>
        <w:rPr>
          <w:color w:val="000000"/>
        </w:rPr>
        <w:t xml:space="preserve">Баланс запасов полезных ископаемых СССР на 1 января 1965 года. Выпуск 62. Уголь. Том VI. Составители: Балабанова М.Н., Привезенцев И.А. - М.: ВГФ, 1965.- 108л. /// АмурТГФ - 30031, авт/Баланс, авт/Бал., АПИ/уголь, баланс-64, ВГФ </w:t>
      </w:r>
    </w:p>
    <w:p>
      <w:pPr>
        <w:pStyle w:val="Normal"/>
        <w:ind w:firstLine="720" w:end="0"/>
        <w:jc w:val="both"/>
        <w:rPr>
          <w:color w:val="000000"/>
        </w:rPr>
      </w:pPr>
      <w:r>
        <w:rPr>
          <w:color w:val="000000"/>
        </w:rPr>
        <w:t xml:space="preserve">Баланс запасов полезных ископаемых СССР на 1 января 1966 года. Выпуск 66. Строительные камни. Том III. РСФСР. Составители: Алексеева Д.В., Баландина Н.М. и др. - М.: ВГФ, 1967.219л. /// АмурТГФ - 30043. авт/Бал., авт/Ал., АПИ/камни строит., баланс-67, ВГФ </w:t>
      </w:r>
    </w:p>
    <w:p>
      <w:pPr>
        <w:pStyle w:val="Normal"/>
        <w:ind w:firstLine="720" w:end="0"/>
        <w:jc w:val="both"/>
        <w:rPr>
          <w:color w:val="000000"/>
        </w:rPr>
      </w:pPr>
      <w:r>
        <w:rPr>
          <w:color w:val="000000"/>
        </w:rPr>
        <w:t xml:space="preserve">Баланс запасов полезных ископаемых СССР на 1 января 1967 года. Выпуск 62. Уголь. Том VI. Составители: Привезенцев И.А., Проскуряков В.Х. - М.: ВГФ, 1967.- 114л.( + 4л.) /// АмурТГФ - 30032, авт/Бал., авт/Прив., АПИ/уголь, баланс-66, ВГФ. </w:t>
      </w:r>
    </w:p>
    <w:p>
      <w:pPr>
        <w:pStyle w:val="Normal"/>
        <w:ind w:firstLine="720" w:end="0"/>
        <w:jc w:val="both"/>
        <w:rPr>
          <w:color w:val="000000"/>
        </w:rPr>
      </w:pPr>
      <w:r>
        <w:rPr>
          <w:color w:val="000000"/>
        </w:rPr>
        <w:t xml:space="preserve">Баланс запасов полезных ископаемых СССР на 1 января 1968 года. Выпуск 62. Уголь. Том VI. Составители: Привезенцев И.А.,Круглик А.Ф. - М.: ВГФ, 1968.- 114л. /// АмурТГФ - 30033 </w:t>
      </w:r>
    </w:p>
    <w:p>
      <w:pPr>
        <w:pStyle w:val="Normal"/>
        <w:ind w:firstLine="720" w:end="0"/>
        <w:jc w:val="both"/>
        <w:rPr>
          <w:b/>
          <w:color w:val="000000"/>
        </w:rPr>
      </w:pPr>
      <w:r>
        <w:rPr>
          <w:color w:val="000000"/>
        </w:rPr>
        <w:t xml:space="preserve">Баланс запасов полезных ископаемых СССР на 1 января 1969 года. Выпуск 62. Уголь. Том VI. Составители: Привезенцев И.А., Круглик А.Ф.- М.: ВГФ, 1969.- 236с./// АмурТГФ - 30034, авт/Бал., авт/Прив., АПИ/уголь, баланс-68, ВГФ. </w:t>
      </w:r>
    </w:p>
    <w:p>
      <w:pPr>
        <w:pStyle w:val="Normal"/>
        <w:ind w:firstLine="720" w:end="0"/>
        <w:jc w:val="both"/>
        <w:rPr>
          <w:color w:val="000000"/>
        </w:rPr>
      </w:pPr>
      <w:r>
        <w:rPr>
          <w:b/>
          <w:color w:val="000000"/>
        </w:rPr>
        <w:t>Баланс запасов</w:t>
      </w:r>
      <w:r>
        <w:rPr>
          <w:color w:val="000000"/>
        </w:rPr>
        <w:t xml:space="preserve"> полезных ископаемых СССР на 1 января 1970 г. Вып.47. </w:t>
      </w:r>
      <w:r>
        <w:rPr>
          <w:color w:val="000000"/>
          <w:u w:val="single"/>
        </w:rPr>
        <w:t>Цементное сырье.</w:t>
      </w:r>
      <w:r>
        <w:rPr>
          <w:color w:val="000000"/>
        </w:rPr>
        <w:t xml:space="preserve"> Составитель: Аронова А.С. - М.: ВГФ, 1970. - 1 кн. – 194 л. /// АТГФ-30047</w:t>
      </w:r>
    </w:p>
    <w:p>
      <w:pPr>
        <w:pStyle w:val="Normal"/>
        <w:ind w:firstLine="720" w:end="0"/>
        <w:jc w:val="both"/>
        <w:rPr>
          <w:color w:val="000000"/>
        </w:rPr>
      </w:pPr>
      <w:r>
        <w:rPr>
          <w:color w:val="000000"/>
        </w:rPr>
        <w:t xml:space="preserve">Баланс запасов полезных ископаемых СССР на 1 января 1970 года. Выпуск 62. Уголь. Том VI. Составители: Привезенцев И.А., Круглик А.Ф.- М.: ВГФ, 1970.- 117л. /// АмурТГФ - 30035, авт/Бал., авт/Прив., АПИ/уголь, баланс-69, ВГФ. </w:t>
      </w:r>
    </w:p>
    <w:p>
      <w:pPr>
        <w:pStyle w:val="Normal"/>
        <w:ind w:firstLine="720" w:end="0"/>
        <w:jc w:val="both"/>
        <w:rPr>
          <w:color w:val="000000"/>
        </w:rPr>
      </w:pPr>
      <w:r>
        <w:rPr>
          <w:color w:val="000000"/>
        </w:rPr>
        <w:t xml:space="preserve">Баланс запасов полезных ископаемых СССР на 1 января 1971 года. Выпуск 47. Цементное сырье. Том I, II. Составитель Аронова А.С. - М.: ВГФ, 1971.- Том I-188л., том II-335л. /// АмурТГФ-30048. авт/Бал., авт/Ар., АПИ/цем.сырье, баланс-70, ВГФ </w:t>
      </w:r>
    </w:p>
    <w:p>
      <w:pPr>
        <w:pStyle w:val="Normal"/>
        <w:ind w:firstLine="720" w:end="0"/>
        <w:jc w:val="both"/>
        <w:rPr>
          <w:color w:val="000000"/>
        </w:rPr>
      </w:pPr>
      <w:r>
        <w:rPr>
          <w:color w:val="000000"/>
        </w:rPr>
        <w:t xml:space="preserve">Баланс запасов полезных ископаемых СССР на 1 января 1971 года. Выпуск 62. Уголь. Том VI. Составители: Евланова Г.В., Круглик А.Ф.- М.: ВГФ, 1971.- 217л. /// АмурТГФ - 30036, авт/Бал., авт/Евл., АПИ/уголь, баланс-70, ВГФ. </w:t>
      </w:r>
    </w:p>
    <w:p>
      <w:pPr>
        <w:pStyle w:val="Normal"/>
        <w:ind w:firstLine="720" w:end="0"/>
        <w:jc w:val="both"/>
        <w:rPr>
          <w:color w:val="000000"/>
        </w:rPr>
      </w:pPr>
      <w:r>
        <w:rPr>
          <w:color w:val="000000"/>
        </w:rPr>
        <w:t xml:space="preserve">Баланс запасов полезных ископаемых СССР на 1 января 1972 года. Выпуск 62. Уголь. Том VI. Составители: Евланова Г.В., Ведешкина Р.Д. - М.: ВГФ, 1972.- 217л./// АмурТГФ - 30037. авт/Бал., авт/Евл., АПИ/уголь, баланс-71, ВГФ. </w:t>
      </w:r>
    </w:p>
    <w:p>
      <w:pPr>
        <w:pStyle w:val="Normal"/>
        <w:ind w:firstLine="720" w:end="0"/>
        <w:jc w:val="both"/>
        <w:rPr>
          <w:b/>
          <w:color w:val="000000"/>
        </w:rPr>
      </w:pPr>
      <w:r>
        <w:rPr>
          <w:color w:val="000000"/>
        </w:rPr>
        <w:t>Баланс запасов полезных ископаемых СССР на 1 января 1972 года. Выпуск 85. Кремнистое (кристобалит - опаловое) сырье. Составитель Трофимова Н.Г. - М.: ВГФ, 1974.- 350 с. /// АмурТГФ - 30040.</w:t>
      </w:r>
    </w:p>
    <w:p>
      <w:pPr>
        <w:pStyle w:val="Normal"/>
        <w:ind w:firstLine="720" w:end="0"/>
        <w:jc w:val="both"/>
        <w:rPr>
          <w:b/>
          <w:color w:val="000000"/>
        </w:rPr>
      </w:pPr>
      <w:r>
        <w:rPr>
          <w:b/>
          <w:color w:val="000000"/>
        </w:rPr>
        <w:t>Баланс запасов</w:t>
      </w:r>
      <w:r>
        <w:rPr>
          <w:color w:val="000000"/>
        </w:rPr>
        <w:t xml:space="preserve"> полезных ископаемых СССР на 1 января 1973 г. Вып.62. </w:t>
      </w:r>
      <w:r>
        <w:rPr>
          <w:color w:val="000000"/>
          <w:u w:val="single"/>
        </w:rPr>
        <w:t>Уголь</w:t>
      </w:r>
      <w:r>
        <w:rPr>
          <w:color w:val="000000"/>
        </w:rPr>
        <w:t xml:space="preserve">. Том VI. Составители: Шершукова М.А., Пахомова Л.П. - М.: ВГФ, 1975.- 489 с. /// АТГФ-30038 </w:t>
      </w:r>
    </w:p>
    <w:p>
      <w:pPr>
        <w:pStyle w:val="Normal"/>
        <w:ind w:firstLine="720" w:end="0"/>
        <w:jc w:val="both"/>
        <w:rPr>
          <w:b/>
          <w:color w:val="000000"/>
        </w:rPr>
      </w:pPr>
      <w:r>
        <w:rPr>
          <w:b/>
          <w:color w:val="000000"/>
        </w:rPr>
        <w:t>Баланс запасов</w:t>
      </w:r>
      <w:r>
        <w:rPr>
          <w:color w:val="000000"/>
        </w:rPr>
        <w:t xml:space="preserve"> полезных ископаемых СССР на 1 января 1973 г. Вып.85. </w:t>
      </w:r>
      <w:r>
        <w:rPr>
          <w:color w:val="000000"/>
          <w:u w:val="single"/>
        </w:rPr>
        <w:t>Керамзитовое сырье</w:t>
      </w:r>
      <w:r>
        <w:rPr>
          <w:color w:val="000000"/>
        </w:rPr>
        <w:t>. Том II. РСФСР. Составители: Коган С.И., Петрова В.З. - М.: ВГФ, 1974. - 1 кн.- 698 с. /// АТГФ-30041</w:t>
      </w:r>
    </w:p>
    <w:p>
      <w:pPr>
        <w:pStyle w:val="Normal"/>
        <w:ind w:firstLine="720" w:end="0"/>
        <w:jc w:val="both"/>
        <w:rPr>
          <w:b/>
          <w:color w:val="000000"/>
        </w:rPr>
      </w:pPr>
      <w:r>
        <w:rPr>
          <w:b/>
          <w:color w:val="000000"/>
        </w:rPr>
        <w:t>Баланс запасов</w:t>
      </w:r>
      <w:r>
        <w:rPr>
          <w:color w:val="000000"/>
        </w:rPr>
        <w:t xml:space="preserve"> полезных ископаемых СССР на 1 января 1973 года. Вып.47. </w:t>
      </w:r>
      <w:r>
        <w:rPr>
          <w:color w:val="000000"/>
          <w:u w:val="single"/>
        </w:rPr>
        <w:t>Цементное</w:t>
      </w:r>
      <w:r>
        <w:rPr>
          <w:color w:val="000000"/>
        </w:rPr>
        <w:t xml:space="preserve"> </w:t>
      </w:r>
      <w:r>
        <w:rPr>
          <w:color w:val="000000"/>
          <w:u w:val="single"/>
        </w:rPr>
        <w:t>сырье</w:t>
      </w:r>
      <w:r>
        <w:rPr>
          <w:color w:val="000000"/>
        </w:rPr>
        <w:t xml:space="preserve">. Составители: Тихонова Ф.И., Петрова В.З. - М.: ВГФ, 1973.- 1 кн.- 223 с. /// АТГФ-30049 </w:t>
      </w:r>
    </w:p>
    <w:p>
      <w:pPr>
        <w:pStyle w:val="Normal"/>
        <w:widowControl w:val="false"/>
        <w:ind w:firstLine="720" w:end="0"/>
        <w:jc w:val="both"/>
        <w:rPr>
          <w:b/>
          <w:color w:val="000000"/>
        </w:rPr>
      </w:pPr>
      <w:r>
        <w:rPr>
          <w:b/>
          <w:color w:val="000000"/>
        </w:rPr>
        <w:t>Баланс запасов</w:t>
      </w:r>
      <w:r>
        <w:rPr>
          <w:color w:val="000000"/>
        </w:rPr>
        <w:t xml:space="preserve"> полезных ископаемых СССР на 1 января 1974 г. Выпуск 72. ЗОЛОТО. Том III. РСФСР. Дальневосточный экономический район (Амурская область, Хабаровский край, Приморский край, Сахалинская обл. и Камчатская обл.). Составитель: Волгина Г.Н. - М.: ВГФ, 1974. – 1 кн.-90 л. (С.465-640). /// АТГФ-0027268-8; авт, амб/золото-73</w:t>
      </w:r>
    </w:p>
    <w:p>
      <w:pPr>
        <w:pStyle w:val="Normal"/>
        <w:ind w:firstLine="720" w:end="0"/>
        <w:jc w:val="both"/>
        <w:rPr>
          <w:b/>
          <w:color w:val="000000"/>
        </w:rPr>
      </w:pPr>
      <w:r>
        <w:rPr>
          <w:b/>
          <w:color w:val="000000"/>
        </w:rPr>
        <w:t>Баланс запасов</w:t>
      </w:r>
      <w:r>
        <w:rPr>
          <w:color w:val="000000"/>
        </w:rPr>
        <w:t xml:space="preserve"> полезных ископаемых СССР на 1 января 1974. Вып.49. Стекольное кварцсодержащее сырье. Составитель Гусева В.А. - М.: ВГФ, 1974.- 74 л. /// АТГФ-30039. </w:t>
      </w:r>
    </w:p>
    <w:p>
      <w:pPr>
        <w:pStyle w:val="Normal"/>
        <w:ind w:firstLine="720" w:end="0"/>
        <w:jc w:val="both"/>
        <w:rPr>
          <w:b/>
          <w:color w:val="000000"/>
        </w:rPr>
      </w:pPr>
      <w:r>
        <w:rPr>
          <w:b/>
          <w:color w:val="000000"/>
        </w:rPr>
        <w:t>Баланс запасов</w:t>
      </w:r>
      <w:r>
        <w:rPr>
          <w:color w:val="000000"/>
        </w:rPr>
        <w:t xml:space="preserve"> полезных ископаемых СССР на 1 января 1975 г. Вып.47. </w:t>
      </w:r>
      <w:r>
        <w:rPr>
          <w:color w:val="000000"/>
          <w:u w:val="single"/>
        </w:rPr>
        <w:t>Цементное сырье</w:t>
      </w:r>
      <w:r>
        <w:rPr>
          <w:color w:val="000000"/>
        </w:rPr>
        <w:t xml:space="preserve">. Составитель Тихонова Ф.И. - М.: ВГФ, 1975. - 237л. /// АТГФ-30050 </w:t>
      </w:r>
    </w:p>
    <w:p>
      <w:pPr>
        <w:pStyle w:val="Normal"/>
        <w:widowControl w:val="false"/>
        <w:ind w:firstLine="720" w:end="0"/>
        <w:jc w:val="both"/>
        <w:rPr>
          <w:b/>
          <w:color w:val="000000"/>
        </w:rPr>
      </w:pPr>
      <w:r>
        <w:rPr>
          <w:b/>
          <w:color w:val="000000"/>
        </w:rPr>
        <w:t>Баланс запасов</w:t>
      </w:r>
      <w:r>
        <w:rPr>
          <w:color w:val="000000"/>
        </w:rPr>
        <w:t xml:space="preserve"> полезных ископаемых СССР на 1 января 1975 г. Выпуск 72. ЗОЛОТО. Том III. РСФСР. Дальневосточный экономический район (Амурская область, Хабаровский край, Приморский край, Сахалинская обл. и Камчатская обл.). Составитель: Тамбиева В.И. - М.: ВГФ, 1975. – 1 кн.-84 л. (С.477-642). /// АТГФ-0027268-9; авт, амб/золото-74</w:t>
      </w:r>
    </w:p>
    <w:p>
      <w:pPr>
        <w:pStyle w:val="Normal"/>
        <w:widowControl w:val="false"/>
        <w:ind w:firstLine="720" w:end="0"/>
        <w:jc w:val="both"/>
        <w:rPr>
          <w:b/>
          <w:color w:val="000000"/>
        </w:rPr>
      </w:pPr>
      <w:r>
        <w:rPr>
          <w:b/>
          <w:color w:val="000000"/>
        </w:rPr>
        <w:t>Баланс запасов</w:t>
      </w:r>
      <w:r>
        <w:rPr>
          <w:color w:val="000000"/>
        </w:rPr>
        <w:t xml:space="preserve"> полезных ископаемых СССР на 1 января 1976 г. Выпуск 72. ЗОЛОТО. Том III. РСФСР. Дальневосточный экономический район (Амурская область, Хабаровский край, Приморский край, Сахалинская обл. и Камчатская обл.). Составитель: Тамбиева В.И. - М.: ВГФ, 1976. – 1 кн.-84 л. (С.495-659). /// АТГФ-0027268-10; авт, амб/золото-75</w:t>
      </w:r>
    </w:p>
    <w:p>
      <w:pPr>
        <w:pStyle w:val="Normal"/>
        <w:widowControl w:val="false"/>
        <w:ind w:firstLine="720" w:end="0"/>
        <w:jc w:val="both"/>
        <w:rPr>
          <w:b/>
          <w:color w:val="000000"/>
        </w:rPr>
      </w:pPr>
      <w:r>
        <w:rPr>
          <w:b/>
          <w:color w:val="000000"/>
        </w:rPr>
        <w:t>Баланс запасов</w:t>
      </w:r>
      <w:r>
        <w:rPr>
          <w:color w:val="000000"/>
        </w:rPr>
        <w:t xml:space="preserve"> полезных ископаемых СССР на 1 января 1977 г. Выпуск 72. ЗОЛОТО. Том III. РСФСР. Дальневосточный экономический район (Амурская область, Хабаровский край, Приморский край, Сахалинская обл. и Камчатская обл.). Составитель: Тамбиева В.И. - М.: ВГФ, 1977. – 1 кн.-91 л. (С.489-667). /// АТГФ-0027268-11; авт, амб/золото-76</w:t>
      </w:r>
    </w:p>
    <w:p>
      <w:pPr>
        <w:pStyle w:val="Normal"/>
        <w:widowControl w:val="false"/>
        <w:ind w:firstLine="720" w:end="0"/>
        <w:jc w:val="both"/>
        <w:rPr>
          <w:b/>
          <w:color w:val="000000"/>
        </w:rPr>
      </w:pPr>
      <w:r>
        <w:rPr>
          <w:b/>
          <w:color w:val="000000"/>
        </w:rPr>
        <w:t>Баланс запасов</w:t>
      </w:r>
      <w:r>
        <w:rPr>
          <w:color w:val="000000"/>
        </w:rPr>
        <w:t xml:space="preserve"> полезных ископаемых СССР на 1 января 1978 г. Выпуск 72. ЗОЛОТО. Том III. Часть 3. РСФСР. Дальневосточный экономический район (Амурская область, Хабаровский и Приморский края, Сахалинская и Камчатская области). - М.: ВГФ, 1978. – 1 кн.-100 л. (С.575-771). /// АТГФ-0027269-1 (экз. № 8), 0027269-2 (экз. № 11); авт, амб/золото-77</w:t>
      </w:r>
    </w:p>
    <w:p>
      <w:pPr>
        <w:pStyle w:val="Normal"/>
        <w:ind w:firstLine="720" w:end="0"/>
        <w:jc w:val="both"/>
        <w:rPr>
          <w:b/>
          <w:color w:val="000000"/>
        </w:rPr>
      </w:pPr>
      <w:r>
        <w:rPr>
          <w:b/>
          <w:color w:val="000000"/>
        </w:rPr>
        <w:t>Баланс запасов</w:t>
      </w:r>
      <w:r>
        <w:rPr>
          <w:color w:val="000000"/>
        </w:rPr>
        <w:t xml:space="preserve"> россыпного ЗОЛОТА на 1.1.1944 г. по Амурской области. - Хабаровск: ДВГУ, 1944. - 36 л. /// АТГФ-14323</w:t>
      </w:r>
    </w:p>
    <w:p>
      <w:pPr>
        <w:pStyle w:val="Normal"/>
        <w:ind w:firstLine="720" w:end="0"/>
        <w:jc w:val="both"/>
        <w:rPr>
          <w:b/>
          <w:color w:val="000000"/>
        </w:rPr>
      </w:pPr>
      <w:r>
        <w:rPr>
          <w:b/>
          <w:color w:val="000000"/>
        </w:rPr>
        <w:t>Баланс запасов</w:t>
      </w:r>
      <w:r>
        <w:rPr>
          <w:color w:val="000000"/>
        </w:rPr>
        <w:t xml:space="preserve"> россыпного ЗОЛОТА на 1.1.1946 г. по Амурской области. - Хабаровск: ДВТГУ, 1946. - 36 л. /// АТГФ-014325</w:t>
      </w:r>
    </w:p>
    <w:p>
      <w:pPr>
        <w:pStyle w:val="Normal"/>
        <w:ind w:firstLine="720" w:end="0"/>
        <w:jc w:val="both"/>
        <w:rPr>
          <w:b/>
          <w:color w:val="000000"/>
        </w:rPr>
      </w:pPr>
      <w:r>
        <w:rPr>
          <w:b/>
          <w:color w:val="000000"/>
        </w:rPr>
        <w:t>Баланс запасов</w:t>
      </w:r>
      <w:r>
        <w:rPr>
          <w:color w:val="000000"/>
        </w:rPr>
        <w:t xml:space="preserve"> россыпного и рудного </w:t>
      </w:r>
      <w:r>
        <w:rPr>
          <w:color w:val="000000"/>
          <w:u w:val="single"/>
        </w:rPr>
        <w:t>золота</w:t>
      </w:r>
      <w:r>
        <w:rPr>
          <w:color w:val="000000"/>
        </w:rPr>
        <w:t xml:space="preserve"> на 1.1.1940 г. по тресту Амурзолото. - 2 кн. - 27 л. /// АТГФ-14319</w:t>
      </w:r>
    </w:p>
    <w:p>
      <w:pPr>
        <w:pStyle w:val="Normal"/>
        <w:ind w:firstLine="720" w:end="0"/>
        <w:jc w:val="both"/>
        <w:rPr>
          <w:b/>
          <w:color w:val="000000"/>
        </w:rPr>
      </w:pPr>
      <w:r>
        <w:rPr>
          <w:b/>
          <w:color w:val="000000"/>
        </w:rPr>
        <w:t>Баланс запасов</w:t>
      </w:r>
      <w:r>
        <w:rPr>
          <w:color w:val="000000"/>
        </w:rPr>
        <w:t xml:space="preserve"> строительных материалов за 1966 г. по Амурскому управлению промышленности строительных материалов. - Благовещенск: Облпромстром, 1967. - 7 л. /// АТГФ-12530-8</w:t>
      </w:r>
    </w:p>
    <w:p>
      <w:pPr>
        <w:pStyle w:val="BodyTextIndent"/>
        <w:ind w:firstLine="720" w:end="0"/>
        <w:rPr>
          <w:b/>
          <w:color w:val="000000"/>
        </w:rPr>
      </w:pPr>
      <w:r>
        <w:rPr>
          <w:b/>
          <w:color w:val="000000"/>
        </w:rPr>
        <w:t>Баланс запасов</w:t>
      </w:r>
      <w:r>
        <w:rPr>
          <w:color w:val="000000"/>
        </w:rPr>
        <w:t xml:space="preserve"> стройматериалов ( 2-я очередь ) на 01.01.1981 года.- Хабаровск:ПГО ДАЛЬГЕОЛОГИЯ, 1981.- 1 кн.- 159 с./// АмурТГФ - 19247 </w:t>
      </w:r>
    </w:p>
    <w:p>
      <w:pPr>
        <w:pStyle w:val="Normal"/>
        <w:ind w:firstLine="720" w:end="0"/>
        <w:jc w:val="both"/>
        <w:rPr>
          <w:color w:val="000000"/>
        </w:rPr>
      </w:pPr>
      <w:r>
        <w:rPr>
          <w:b/>
          <w:color w:val="000000"/>
        </w:rPr>
        <w:t>Баланс запасов</w:t>
      </w:r>
      <w:r>
        <w:rPr>
          <w:color w:val="000000"/>
        </w:rPr>
        <w:t xml:space="preserve"> торфа Амурской области за 1961 г. - Владивосток: Приморское ПГО, 1962. - 26 с. /// АмурТГФ-24324 </w:t>
      </w:r>
    </w:p>
    <w:p>
      <w:pPr>
        <w:pStyle w:val="Normal"/>
        <w:ind w:firstLine="720" w:end="0"/>
        <w:jc w:val="both"/>
        <w:rPr>
          <w:b/>
          <w:color w:val="000000"/>
        </w:rPr>
      </w:pPr>
      <w:r>
        <w:rPr>
          <w:color w:val="000000"/>
        </w:rPr>
        <w:t xml:space="preserve">Баланс запасов торфа Амурской области за 1962 год. - Владивосток: Приморское ПГО, 1963. - 18 с. /// АмурТГФ-24325 </w:t>
      </w:r>
    </w:p>
    <w:p>
      <w:pPr>
        <w:pStyle w:val="Normal"/>
        <w:ind w:firstLine="720" w:end="0"/>
        <w:jc w:val="both"/>
        <w:rPr>
          <w:b/>
          <w:color w:val="000000"/>
        </w:rPr>
      </w:pPr>
      <w:r>
        <w:rPr>
          <w:b/>
          <w:color w:val="000000"/>
        </w:rPr>
        <w:t>Баланс запасов</w:t>
      </w:r>
      <w:r>
        <w:rPr>
          <w:color w:val="000000"/>
        </w:rPr>
        <w:t xml:space="preserve"> торфа Амурской области за 1963 год. - Новосибирск: НТГУ, 1963. - 18 с. /// АмурТГФ-24326 </w:t>
      </w:r>
    </w:p>
    <w:p>
      <w:pPr>
        <w:pStyle w:val="Normal"/>
        <w:ind w:firstLine="720" w:end="0"/>
        <w:jc w:val="both"/>
        <w:rPr>
          <w:b/>
          <w:color w:val="000000"/>
        </w:rPr>
      </w:pPr>
      <w:r>
        <w:rPr>
          <w:b/>
          <w:color w:val="000000"/>
        </w:rPr>
        <w:t>Баланс запасов</w:t>
      </w:r>
      <w:r>
        <w:rPr>
          <w:color w:val="000000"/>
        </w:rPr>
        <w:t xml:space="preserve"> торфа Амурской области за 1964 год.- Владивосток: Приморское ПГО, 1964. - 20 с. /// АмурТГФ-24327 </w:t>
      </w:r>
    </w:p>
    <w:p>
      <w:pPr>
        <w:pStyle w:val="Normal"/>
        <w:ind w:firstLine="720" w:end="0"/>
        <w:jc w:val="both"/>
        <w:rPr>
          <w:b/>
          <w:color w:val="000000"/>
        </w:rPr>
      </w:pPr>
      <w:r>
        <w:rPr>
          <w:b/>
          <w:color w:val="000000"/>
        </w:rPr>
        <w:t>Баланс запасов</w:t>
      </w:r>
      <w:r>
        <w:rPr>
          <w:color w:val="000000"/>
        </w:rPr>
        <w:t xml:space="preserve"> торфа Амурской области за 1965 год. - Владивосток: Приморское ПГО, 1966. - 18 с. /// АмурТГФ-24328 </w:t>
      </w:r>
    </w:p>
    <w:p>
      <w:pPr>
        <w:pStyle w:val="Normal"/>
        <w:ind w:firstLine="720" w:end="0"/>
        <w:jc w:val="both"/>
        <w:rPr>
          <w:b/>
          <w:color w:val="000000"/>
        </w:rPr>
      </w:pPr>
      <w:r>
        <w:rPr>
          <w:b/>
          <w:color w:val="000000"/>
        </w:rPr>
        <w:t>Баланс запасов</w:t>
      </w:r>
      <w:r>
        <w:rPr>
          <w:color w:val="000000"/>
        </w:rPr>
        <w:t xml:space="preserve"> торфа Амурской области за 1973 год. - Владивосток: Приморское ПГО, 1974. - 19 с. /// АмурТГФ-24329</w:t>
      </w:r>
      <w:r>
        <w:rPr>
          <w:b/>
          <w:color w:val="000000"/>
        </w:rPr>
        <w:t xml:space="preserve">, </w:t>
      </w:r>
      <w:r>
        <w:rPr>
          <w:color w:val="000000"/>
        </w:rPr>
        <w:t>29521</w:t>
      </w:r>
      <w:r>
        <w:rPr>
          <w:b/>
          <w:color w:val="000000"/>
        </w:rPr>
        <w:t xml:space="preserve"> </w:t>
      </w:r>
    </w:p>
    <w:p>
      <w:pPr>
        <w:pStyle w:val="Normal"/>
        <w:ind w:firstLine="720" w:end="0"/>
        <w:jc w:val="both"/>
        <w:rPr>
          <w:b/>
          <w:bCs/>
          <w:color w:val="000000"/>
        </w:rPr>
      </w:pPr>
      <w:r>
        <w:rPr>
          <w:b/>
          <w:color w:val="000000"/>
        </w:rPr>
        <w:t>Баланс запасов</w:t>
      </w:r>
      <w:r>
        <w:rPr>
          <w:color w:val="000000"/>
        </w:rPr>
        <w:t xml:space="preserve"> торфа Амурской области на 1-ое января 1978 года. - Владивосток: Приморское ПГО, 1978. - 16 с. /// АмурТГФ-24330 </w:t>
      </w:r>
    </w:p>
    <w:p>
      <w:pPr>
        <w:pStyle w:val="Normal"/>
        <w:widowControl w:val="false"/>
        <w:autoSpaceDE w:val="false"/>
        <w:ind w:firstLine="720" w:end="0"/>
        <w:jc w:val="both"/>
        <w:rPr>
          <w:b/>
          <w:color w:val="000000"/>
        </w:rPr>
      </w:pPr>
      <w:r>
        <w:rPr>
          <w:b/>
          <w:bCs/>
          <w:color w:val="000000"/>
        </w:rPr>
        <w:t>Баланс запасов УГЛЕЙ</w:t>
      </w:r>
      <w:r>
        <w:rPr>
          <w:color w:val="000000"/>
        </w:rPr>
        <w:t xml:space="preserve"> на 1.1.1972 года по Амурской области. - Хабаровск: ДВТГУ, 1972. - 1 кн.-20 л. /// АТГФ-14835-3</w:t>
      </w:r>
    </w:p>
    <w:p>
      <w:pPr>
        <w:pStyle w:val="Normal"/>
        <w:ind w:firstLine="720" w:end="0"/>
        <w:jc w:val="both"/>
        <w:rPr>
          <w:b/>
          <w:color w:val="000000"/>
        </w:rPr>
      </w:pPr>
      <w:r>
        <w:rPr>
          <w:b/>
          <w:color w:val="000000"/>
        </w:rPr>
        <w:t>Баланс запасов</w:t>
      </w:r>
      <w:r>
        <w:rPr>
          <w:color w:val="000000"/>
        </w:rPr>
        <w:t xml:space="preserve"> УГЛЯ КАМЕННОГО за 1987 год по Огоджинскому месторождению. - Огоджа: Огоджинская ЦЭС, 1988. - 1 кн. - 3 л. /// АмурТГФ - 21084б-9</w:t>
      </w:r>
    </w:p>
    <w:p>
      <w:pPr>
        <w:pStyle w:val="Normal"/>
        <w:ind w:firstLine="720" w:end="0"/>
        <w:jc w:val="both"/>
        <w:rPr>
          <w:b/>
          <w:color w:val="000000"/>
        </w:rPr>
      </w:pPr>
      <w:r>
        <w:rPr>
          <w:b/>
          <w:color w:val="000000"/>
        </w:rPr>
        <w:t>Баланс золота</w:t>
      </w:r>
      <w:r>
        <w:rPr>
          <w:color w:val="000000"/>
        </w:rPr>
        <w:t xml:space="preserve"> Амурской области на 01.01.1964 г. – 1 кн.- 46 л. /// АТГФ-11051-1.</w:t>
      </w:r>
    </w:p>
    <w:p>
      <w:pPr>
        <w:pStyle w:val="Normal"/>
        <w:ind w:firstLine="720" w:end="0"/>
        <w:jc w:val="both"/>
        <w:rPr>
          <w:b/>
          <w:color w:val="000000"/>
        </w:rPr>
      </w:pPr>
      <w:r>
        <w:rPr>
          <w:b/>
          <w:color w:val="000000"/>
        </w:rPr>
        <w:t>Баланс прогнозных ресурсов</w:t>
      </w:r>
      <w:r>
        <w:rPr>
          <w:color w:val="000000"/>
        </w:rPr>
        <w:t xml:space="preserve"> твёрдых полезных ископаемых по Амурской области по состоянию на 01.01.2010 г.: углей, железных руд, титановых руд, меди, олова, вольфрама, коренного золота, россыпного золота, талька, стекольных песков, цеолитов. (Протоколы Учёного Совета ЦНИГРИ №№ 2, 3, 6 от 20.12.2011 г. апробации прогнозных ресурсов полезных ископаемых. Апробация утверждена Протоколом НТС Роснедра от 02.05.2012 г.). – М.: ФГУП «ЦНИГРИ», 2011. – 1 кн.-9 л. /// АТГФ-29571-3, эл.вариант (0,1 Мб) дописан на диски к отчётам: АТГФ-29003, од51577 (0,1 Мб); АТГФ-29341, од51694 (0,1 Мб).</w:t>
      </w:r>
    </w:p>
    <w:p>
      <w:pPr>
        <w:pStyle w:val="Normal"/>
        <w:ind w:firstLine="720" w:end="0"/>
        <w:jc w:val="both"/>
        <w:rPr>
          <w:b/>
          <w:color w:val="000000"/>
        </w:rPr>
      </w:pPr>
      <w:r>
        <w:rPr>
          <w:b/>
          <w:color w:val="000000"/>
        </w:rPr>
        <w:t>Баланс ф.5-гр, ф.6-гр.</w:t>
      </w:r>
      <w:r>
        <w:rPr>
          <w:color w:val="000000"/>
        </w:rPr>
        <w:t xml:space="preserve"> (компьютерные программы). - М.: Росгеолфонд, 1998. - 2 диск. ///АТГФ - 40135 -7,8 </w:t>
      </w:r>
    </w:p>
    <w:p>
      <w:pPr>
        <w:pStyle w:val="Normal"/>
        <w:ind w:firstLine="720" w:end="0"/>
        <w:jc w:val="both"/>
        <w:rPr>
          <w:b/>
          <w:color w:val="000000"/>
        </w:rPr>
      </w:pPr>
      <w:r>
        <w:rPr>
          <w:b/>
          <w:color w:val="000000"/>
        </w:rPr>
        <w:t>Балашов Б.В., Кричевец В.И. и др., 1970.</w:t>
      </w:r>
      <w:r>
        <w:rPr>
          <w:color w:val="000000"/>
        </w:rPr>
        <w:t xml:space="preserve"> Промежуточный отчет по геологической съёмке масштаба 1:50 000 на площади листа N-52-15-Г. Геологическое строение и полезные ископаемые бассейна верхнего течения р.Брянты. – М.: ВАГТ, 1970. – 1 кн.-109 л., 6 АФС, 2 накладки, 2 л.описания АФС, 12 л.гр.пр. /// АТГФ-13971, од50036</w:t>
      </w:r>
    </w:p>
    <w:p>
      <w:pPr>
        <w:pStyle w:val="Normal"/>
        <w:ind w:firstLine="720" w:end="0"/>
        <w:jc w:val="both"/>
        <w:rPr>
          <w:b/>
          <w:color w:val="000000"/>
        </w:rPr>
      </w:pPr>
      <w:r>
        <w:rPr>
          <w:b/>
          <w:color w:val="000000"/>
        </w:rPr>
        <w:t>Балицкая Л.В., 2008.</w:t>
      </w:r>
      <w:r>
        <w:rPr>
          <w:color w:val="000000"/>
        </w:rPr>
        <w:t xml:space="preserve"> Отчётный баланс запасов щебеночно-песчаной и дрсвяно-суглинистой смесей по ОАО «ДЭП № 208» за 2008 г. по формам 5-гр, 70-тп. – с.Первомайское, 2008. – 1 кн.-21 л. /// АТГФ-28443-16;</w:t>
      </w:r>
      <w:r>
        <w:rPr>
          <w:color w:val="000000"/>
          <w:sz w:val="20"/>
        </w:rPr>
        <w:t xml:space="preserve"> авт, ндпо, адм/Тындинский, амб/ОРПИ/строит.-2008, амм/карьеры «Кувыктинский», «Талданский»</w:t>
      </w:r>
    </w:p>
    <w:p>
      <w:pPr>
        <w:pStyle w:val="Normal"/>
        <w:ind w:firstLine="720" w:end="0"/>
        <w:jc w:val="both"/>
        <w:rPr>
          <w:b/>
          <w:color w:val="000000"/>
        </w:rPr>
      </w:pPr>
      <w:r>
        <w:rPr>
          <w:b/>
          <w:color w:val="000000"/>
        </w:rPr>
        <w:t>Балицкая Л.В., 2009.</w:t>
      </w:r>
      <w:r>
        <w:rPr>
          <w:color w:val="000000"/>
        </w:rPr>
        <w:t xml:space="preserve"> Отчётный баланс запасов ОРПИ (щебенисто-песчаной и дресвяно-суглинистой смесей) за 2009 г. по формам 5-гр, 70-тп, 2-лс по объекту «Кувыктинский»: Карьер Кувыктинский (11км+500м а/д Тында-Кувыкта), Карьер Талданский (50км+50м а/д Талдан-Соловьевск). – с.Первомайское: ОАО «ДЭП № 208», 2009. – 1 кн.-21 л. /// АТГФ-28607</w:t>
      </w:r>
      <w:r>
        <w:rPr>
          <w:color w:val="000000"/>
          <w:sz w:val="20"/>
        </w:rPr>
        <w:t xml:space="preserve"> </w:t>
      </w:r>
    </w:p>
    <w:p>
      <w:pPr>
        <w:pStyle w:val="Normal"/>
        <w:ind w:firstLine="709" w:end="0"/>
        <w:jc w:val="both"/>
        <w:rPr>
          <w:b/>
          <w:color w:val="000000"/>
        </w:rPr>
      </w:pPr>
      <w:r>
        <w:rPr>
          <w:b/>
          <w:color w:val="000000"/>
        </w:rPr>
        <w:t>Балицкая Л.В., 2010.</w:t>
      </w:r>
      <w:r>
        <w:rPr>
          <w:color w:val="000000"/>
        </w:rPr>
        <w:t xml:space="preserve"> Отчётный баланс запасов ОРПИ (щебенисто-песчаной и дресвяно-суглинистой смесей) за 2010 г. по формам 5-гр, 2-лс по объекту «Кувыктинский»: Карьер Кувыктинский (11км+500 м а/д Тында-Кувыкта), Карьер Талданский (50км+50 м а/д Талдан-Соловьевск). – с.Первомайское: ОАО «ДЭП № 208», 2010. – 1 кн.-19 л. /// АТГФ-28838-22.</w:t>
      </w:r>
    </w:p>
    <w:p>
      <w:pPr>
        <w:pStyle w:val="Normal"/>
        <w:ind w:firstLine="709" w:end="0"/>
        <w:jc w:val="both"/>
        <w:rPr>
          <w:b/>
          <w:bCs/>
          <w:color w:val="000000"/>
        </w:rPr>
      </w:pPr>
      <w:r>
        <w:rPr>
          <w:b/>
          <w:color w:val="000000"/>
        </w:rPr>
        <w:t>Балицкая Л.В., 2011.</w:t>
      </w:r>
      <w:r>
        <w:rPr>
          <w:color w:val="000000"/>
        </w:rPr>
        <w:t xml:space="preserve"> Отчётный баланс запасов щебенисто-песчаной и дресвяно-суглинистой смесей по ОАО «ДЭП № 208» за 2011 г. по форме 5-гр. – с.Первомайское, 2011. – 1 кн.-14 л. /// АТГФ-29065-24.</w:t>
      </w:r>
    </w:p>
    <w:p>
      <w:pPr>
        <w:pStyle w:val="Normal"/>
        <w:ind w:firstLine="709" w:end="0"/>
        <w:jc w:val="both"/>
        <w:rPr>
          <w:b/>
          <w:bCs/>
          <w:color w:val="000000"/>
        </w:rPr>
      </w:pPr>
      <w:r>
        <w:rPr>
          <w:b/>
          <w:bCs/>
          <w:color w:val="000000"/>
        </w:rPr>
        <w:t>Балицкая Л.В., 2013.</w:t>
      </w:r>
      <w:r>
        <w:rPr>
          <w:bCs/>
          <w:color w:val="000000"/>
        </w:rPr>
        <w:t xml:space="preserve"> Отчётный баланс запасов щебенисто-песчаной и дресвяно-суглинистой смесей по ОАО «ДЭП № 208» за 2012 г. по формам 5-гр, 70-тп, 2-лс по объекту «Кувыктинский»: Карьер Кувыктинский (11 км+500 м а/д Тында-Кувыкта); Карьер Талданский (50 км+50 м а/д Талдан-Соловьевск). – с.Первомайское, 2013. – 1 кн.-14 л. /// АТГФ-29303-29.</w:t>
      </w:r>
    </w:p>
    <w:p>
      <w:pPr>
        <w:pStyle w:val="Normal"/>
        <w:ind w:firstLine="709" w:end="0"/>
        <w:jc w:val="both"/>
        <w:rPr>
          <w:b/>
          <w:color w:val="000000"/>
        </w:rPr>
      </w:pPr>
      <w:r>
        <w:rPr>
          <w:b/>
          <w:bCs/>
          <w:color w:val="000000"/>
        </w:rPr>
        <w:t>Балицкая Л.В., 2014.</w:t>
      </w:r>
      <w:r>
        <w:rPr>
          <w:bCs/>
          <w:color w:val="000000"/>
        </w:rPr>
        <w:t xml:space="preserve"> Отчётный баланс запасов щебенисто-песчаной и дресвяно-суглинистой смесей по ОАО «ДЭП № 208» за 2013 г. по форме 5-гр по объекту «Кувыктинский» (карьер Кувыктинский, карьер Талданский). – с.Первомайское, 2014. – 1 кн.-16 л. /// АТГФ-29529-33.</w:t>
      </w:r>
    </w:p>
    <w:p>
      <w:pPr>
        <w:pStyle w:val="Normal"/>
        <w:ind w:firstLine="720" w:end="0"/>
        <w:jc w:val="both"/>
        <w:rPr>
          <w:b/>
          <w:color w:val="000000"/>
        </w:rPr>
      </w:pPr>
      <w:r>
        <w:rPr>
          <w:b/>
          <w:color w:val="000000"/>
        </w:rPr>
        <w:t>Балуев Е.А., 1961.</w:t>
      </w:r>
      <w:r>
        <w:rPr>
          <w:color w:val="000000"/>
        </w:rPr>
        <w:t xml:space="preserve"> Юхта-Бузулинское м-ние огнеупорных глин (Отчет о результатах поисковых и геологоразведочных работ на огнеупорные глины для керамического производства, проведенных Бузулинской партией в Свободненском районе Амурской области в 1958-1959 гг.) - Хабаровск: ДВГУ, 1961. – 4 кн. - 634 л. (118+6+455+55), 30 гр.пр. /// АТГФ- 8933, Арх.2а(Хаб.)</w:t>
      </w:r>
    </w:p>
    <w:p>
      <w:pPr>
        <w:pStyle w:val="Normal"/>
        <w:ind w:firstLine="720" w:end="0"/>
        <w:jc w:val="both"/>
        <w:rPr>
          <w:b/>
          <w:color w:val="000000"/>
        </w:rPr>
      </w:pPr>
      <w:r>
        <w:rPr>
          <w:b/>
          <w:color w:val="000000"/>
        </w:rPr>
        <w:t>Балуев Е.А., Васильев П.Г., Кудинов В.А., 1962.</w:t>
      </w:r>
      <w:r>
        <w:rPr>
          <w:color w:val="000000"/>
        </w:rPr>
        <w:t xml:space="preserve"> Отчет о результатах поисковых работ на слюду (мусковит), проведенных в Зейском районе Амурской области в 1961 г. (Брянтинская партия). - Хабаровск: ДВГУ, 1962. – 1 кн.- 86 л. (151 с.), 15 гр.пр. /// АТГФ-9429, од50104 </w:t>
      </w:r>
    </w:p>
    <w:p>
      <w:pPr>
        <w:pStyle w:val="Normal"/>
        <w:ind w:firstLine="720" w:end="0"/>
        <w:jc w:val="both"/>
        <w:rPr>
          <w:b/>
          <w:color w:val="000000"/>
        </w:rPr>
      </w:pPr>
      <w:r>
        <w:rPr>
          <w:b/>
          <w:color w:val="000000"/>
        </w:rPr>
        <w:t>Бамское золотодобывающее</w:t>
      </w:r>
      <w:r>
        <w:rPr>
          <w:color w:val="000000"/>
        </w:rPr>
        <w:t xml:space="preserve"> предприятие. Технико-экономические расчёты. – М.: ООО Горно-рудная компания «Апсакан», ЗАО «ИНТЕГРА», 1996. – 1 кн.-153 л. /// АТГФ-27879-4; авт, ндпо/2, адм/Тындинский, аз/коренное, амм/Бамское, амт/ТЭП(ТЭР)</w:t>
      </w:r>
    </w:p>
    <w:p>
      <w:pPr>
        <w:pStyle w:val="Normal"/>
        <w:ind w:firstLine="720" w:end="0"/>
        <w:jc w:val="both"/>
        <w:rPr>
          <w:b/>
          <w:color w:val="000000"/>
        </w:rPr>
      </w:pPr>
      <w:r>
        <w:rPr>
          <w:b/>
          <w:color w:val="000000"/>
        </w:rPr>
        <w:t>Банник В.Г., 1970.</w:t>
      </w:r>
      <w:r>
        <w:rPr>
          <w:color w:val="000000"/>
        </w:rPr>
        <w:t xml:space="preserve"> Отчет о результатах поисковых гидрогеологических работ на подземные воды для водоснабжения п.Ерофей Павлович Сковородинского р-на и п.Кировского Зейского р-на Амурской обл. - Свободный: АмурРайГРУ, 1970. - 28 л., 13 гр.пр. /// АТГФ-14186; арх.515 (1 пап.) </w:t>
      </w:r>
    </w:p>
    <w:p>
      <w:pPr>
        <w:pStyle w:val="Normal"/>
        <w:ind w:firstLine="720" w:end="0"/>
        <w:jc w:val="both"/>
        <w:rPr>
          <w:b/>
          <w:color w:val="000000"/>
        </w:rPr>
      </w:pPr>
      <w:r>
        <w:rPr>
          <w:b/>
          <w:color w:val="000000"/>
        </w:rPr>
        <w:t xml:space="preserve">Банник В.Г., 1970. </w:t>
      </w:r>
      <w:r>
        <w:rPr>
          <w:color w:val="000000"/>
        </w:rPr>
        <w:t xml:space="preserve">Отчет о результатах поисковых гидрогеологических работ на подземные воды для водоснабжения п.Октябрьского Зейского р-на Амурской области. 1970. – Свободный: АмурРайГРУ, 1970. - 40 л., 5 гр.пр. /// АТГФ-14076; арх.514 (1 пап.) </w:t>
      </w:r>
    </w:p>
    <w:p>
      <w:pPr>
        <w:pStyle w:val="Normal"/>
        <w:ind w:firstLine="720" w:end="0"/>
        <w:jc w:val="both"/>
        <w:rPr>
          <w:b/>
          <w:color w:val="000000"/>
        </w:rPr>
      </w:pPr>
      <w:r>
        <w:rPr>
          <w:b/>
          <w:color w:val="000000"/>
        </w:rPr>
        <w:t>Банник В.Г., 1970.</w:t>
      </w:r>
      <w:r>
        <w:rPr>
          <w:color w:val="000000"/>
        </w:rPr>
        <w:t xml:space="preserve"> Отчет о результатах поисковых гидрогеологических работ на подземные воды для водоснабжения пос.Экимчан Амурской области. – Свободный: АмурРайГРУ, 1970. - 40 л., 5 гр.пр. /// АТГФ-13820; арх.513 (1 пап.) </w:t>
      </w:r>
    </w:p>
    <w:p>
      <w:pPr>
        <w:pStyle w:val="Normal"/>
        <w:ind w:firstLine="709" w:end="0"/>
        <w:jc w:val="both"/>
        <w:rPr>
          <w:b/>
          <w:color w:val="000000"/>
        </w:rPr>
      </w:pPr>
      <w:r>
        <w:rPr>
          <w:b/>
          <w:color w:val="000000"/>
        </w:rPr>
        <w:t>Банщиков А.И., Баранов А.С., Шилов Я.В., 2019.</w:t>
      </w:r>
      <w:r>
        <w:rPr>
          <w:color w:val="000000"/>
        </w:rPr>
        <w:t xml:space="preserve"> Отчёт о результатах поисковых и оценочных работ на подземные воды для водоснабжения горно-обогатительного комбината медно-никелевого месторождения Кун-Манье с подсчётом запасов на 01.07.2018 г. (Зейский р-н, N-53-I,-VII, БЛГ 02708 ВП, Гр.10-15-472 /Объект «</w:t>
      </w:r>
      <w:r>
        <w:rPr>
          <w:b/>
          <w:color w:val="000000"/>
        </w:rPr>
        <w:t>Кун-Манье – ПВ</w:t>
      </w:r>
      <w:r>
        <w:rPr>
          <w:color w:val="000000"/>
        </w:rPr>
        <w:t>»/, ГКМ(З)-5). Протокол ТКЗ Амурнедра № 1235 от 25.07.2019 г. – Хабаровск: ЗАО «Кун-Манье», 2019. – 3 кн.-339 л. (136+143+60/</w:t>
      </w:r>
      <w:r>
        <w:rPr>
          <w:i/>
          <w:color w:val="000000"/>
        </w:rPr>
        <w:t>проток.</w:t>
      </w:r>
      <w:r>
        <w:rPr>
          <w:color w:val="000000"/>
        </w:rPr>
        <w:t xml:space="preserve">), 23 л.гр.пр. /// АТГФ-31670, од52278 (110 Мб); Арх./эл.-55122 (53,5 Мб, </w:t>
      </w:r>
      <w:r>
        <w:rPr>
          <w:i/>
          <w:color w:val="000000"/>
        </w:rPr>
        <w:t>скан.первичн.документ.</w:t>
      </w:r>
      <w:r>
        <w:rPr>
          <w:color w:val="000000"/>
        </w:rPr>
        <w:t xml:space="preserve">). </w:t>
      </w:r>
      <w:r>
        <w:rPr>
          <w:color w:val="000000"/>
          <w:sz w:val="20"/>
        </w:rPr>
        <w:t xml:space="preserve">амм/Кун-Манье, Атагское; ав/вода подземная, ав/вода пресная/объекты (Атагское м-е ПВ: участки Малокурумканский, Большекурумканский). </w:t>
      </w:r>
    </w:p>
    <w:p>
      <w:pPr>
        <w:pStyle w:val="Normal"/>
        <w:ind w:firstLine="720" w:end="0"/>
        <w:jc w:val="both"/>
        <w:rPr>
          <w:b/>
          <w:color w:val="000000"/>
        </w:rPr>
      </w:pPr>
      <w:r>
        <w:rPr>
          <w:b/>
          <w:color w:val="000000"/>
        </w:rPr>
        <w:t>Банышев Н.А., 2009.</w:t>
      </w:r>
      <w:r>
        <w:rPr>
          <w:color w:val="000000"/>
        </w:rPr>
        <w:t xml:space="preserve"> Отчётный баланс запасов ОРПИ (песок) за 2009 г. по формам 5-гр, 70-тп, 2-лс по месторождению «Благовещенское» (русловое, на 2 км левобережной части русла р.Зея, лц.БЛГ80003 ПЭ). – Благовещенск: ООО «Стройкомплект-плюс», 2009. – 1 кн.-9 л. /// АТГФ-28630</w:t>
      </w:r>
    </w:p>
    <w:p>
      <w:pPr>
        <w:pStyle w:val="Normal"/>
        <w:ind w:firstLine="709" w:end="0"/>
        <w:jc w:val="both"/>
        <w:rPr>
          <w:b/>
          <w:color w:val="000000"/>
        </w:rPr>
      </w:pPr>
      <w:r>
        <w:rPr>
          <w:b/>
          <w:color w:val="000000"/>
        </w:rPr>
        <w:t>Банышев Н.А., 2011.</w:t>
      </w:r>
      <w:r>
        <w:rPr>
          <w:color w:val="000000"/>
        </w:rPr>
        <w:t xml:space="preserve"> Отчётный баланс запасов ОРПИ (песок) за 2010 г. по форме 5-гр по месторождению «Благовещенское» (русловое, на 2 км левобережной части русла р.Зея, лц.БЛГ80003 ПЭ). – Благовещенск: ООО «Стройкомплект-плюс», 2011. – 1 кн.-5 л. /// АТГФ-28838-44.</w:t>
      </w:r>
    </w:p>
    <w:p>
      <w:pPr>
        <w:pStyle w:val="Normal"/>
        <w:ind w:firstLine="720" w:end="0"/>
        <w:jc w:val="both"/>
        <w:rPr>
          <w:b/>
          <w:color w:val="000000"/>
        </w:rPr>
      </w:pPr>
      <w:r>
        <w:rPr>
          <w:b/>
          <w:color w:val="000000"/>
        </w:rPr>
        <w:t xml:space="preserve">Бараков Д.Н., 2001. </w:t>
      </w:r>
      <w:r>
        <w:rPr>
          <w:color w:val="000000"/>
        </w:rPr>
        <w:t>Материалы к</w:t>
      </w:r>
      <w:r>
        <w:rPr>
          <w:b/>
          <w:color w:val="000000"/>
        </w:rPr>
        <w:t xml:space="preserve"> </w:t>
      </w:r>
      <w:r>
        <w:rPr>
          <w:color w:val="000000"/>
        </w:rPr>
        <w:t>отчетному балансу запасов россыпного золота ООО ГПК «Унахинская» за 2000 г. - Зея, 2001. - 1 кн.- 20 л. /// АТГФ-26811-2</w:t>
      </w:r>
    </w:p>
    <w:p>
      <w:pPr>
        <w:pStyle w:val="Normal"/>
        <w:ind w:firstLine="720" w:end="0"/>
        <w:jc w:val="both"/>
        <w:rPr>
          <w:b/>
          <w:color w:val="000000"/>
        </w:rPr>
      </w:pPr>
      <w:r>
        <w:rPr>
          <w:b/>
          <w:color w:val="000000"/>
        </w:rPr>
        <w:t>Бараков Н.И., 1982.</w:t>
      </w:r>
      <w:r>
        <w:rPr>
          <w:color w:val="000000"/>
        </w:rPr>
        <w:t xml:space="preserve"> Отчет о результатах поисково-оценочных работ, проведенных на поверхности Покровского золоторудного месторождения в Магдагачинском районе Амурской области. - Свободный: АмурГРЭ, 1982. - 52 с., 16 гр.пр. /// АмурТГФ-19676, лд50258 </w:t>
      </w:r>
    </w:p>
    <w:p>
      <w:pPr>
        <w:pStyle w:val="Normal"/>
        <w:ind w:firstLine="720" w:end="0"/>
        <w:jc w:val="both"/>
        <w:rPr>
          <w:b/>
          <w:color w:val="000000"/>
        </w:rPr>
      </w:pPr>
      <w:r>
        <w:rPr>
          <w:b/>
          <w:color w:val="000000"/>
        </w:rPr>
        <w:t xml:space="preserve">Бараков Н.И., 1988? </w:t>
      </w:r>
      <w:r>
        <w:rPr>
          <w:color w:val="000000"/>
        </w:rPr>
        <w:t>К направлению работ в западной части Умлекано-Огоджинской провинции на медно-порфировое оруденение. Информационная записка. - Зея: Зейская ПСЭ, 1988?. - 1 кн. - 26 с. ///АТГФ-26102-4, од52193 (30 Мб)</w:t>
      </w:r>
    </w:p>
    <w:p>
      <w:pPr>
        <w:pStyle w:val="Normal"/>
        <w:ind w:firstLine="720" w:end="0"/>
        <w:jc w:val="both"/>
        <w:rPr>
          <w:b/>
          <w:color w:val="000000"/>
        </w:rPr>
      </w:pPr>
      <w:r>
        <w:rPr>
          <w:b/>
          <w:color w:val="000000"/>
        </w:rPr>
        <w:t>Бараков Н.И., 1988.</w:t>
      </w:r>
      <w:r>
        <w:rPr>
          <w:color w:val="000000"/>
        </w:rPr>
        <w:t xml:space="preserve"> Прогнозная оценка комплексного золотосодержащего порфирового оруденения в пределах западной части Умлекано-Огоджинского вулкано-плутонического пояса. - Зея: ЗГСП БПСЭ, 1988. - 1кн.- 16 л. /// АмурТГФ - 25652-2.</w:t>
      </w:r>
    </w:p>
    <w:p>
      <w:pPr>
        <w:pStyle w:val="Normal"/>
        <w:ind w:firstLine="720" w:end="0"/>
        <w:jc w:val="both"/>
        <w:rPr>
          <w:b/>
          <w:color w:val="000000"/>
        </w:rPr>
      </w:pPr>
      <w:r>
        <w:rPr>
          <w:b/>
          <w:color w:val="000000"/>
        </w:rPr>
        <w:t>Бараков Н.И., 1995.</w:t>
      </w:r>
      <w:r>
        <w:rPr>
          <w:color w:val="000000"/>
        </w:rPr>
        <w:t xml:space="preserve"> Материалы к отчетному балансу запасов россыпного золота по форме 5-ГР за 1994 г. по ТОО "Ресурсы" - Зея: ТОО Ресурсы, 1995. - 1 кн. - 3 л. /// АТГФ - 25206-1. авт., АМБ/94. НДПО </w:t>
      </w:r>
    </w:p>
    <w:p>
      <w:pPr>
        <w:pStyle w:val="BodyTextIndent"/>
        <w:ind w:firstLine="720" w:end="0"/>
        <w:rPr>
          <w:b/>
          <w:color w:val="000000"/>
        </w:rPr>
      </w:pPr>
      <w:r>
        <w:rPr>
          <w:b/>
          <w:color w:val="000000"/>
        </w:rPr>
        <w:t>Бараков Н.И., 2003.</w:t>
      </w:r>
      <w:r>
        <w:rPr>
          <w:color w:val="000000"/>
        </w:rPr>
        <w:t xml:space="preserve"> Геолого-экономическая оценка золото-меднопорфирового оруденения Умлекано-Огоджинской провинции. (Информационные материалы). Протокол НТС ГУПР № 649 от 06.06.2003 г. – Благовещенск: Амурский филиал ФГУГП «Дальгеофизика», 2003. – 1 кн.-22 л. /// АТГФ-27242-1</w:t>
      </w:r>
    </w:p>
    <w:p>
      <w:pPr>
        <w:pStyle w:val="BodyTextIndent"/>
        <w:ind w:firstLine="720" w:end="0"/>
        <w:rPr>
          <w:b/>
          <w:color w:val="000000"/>
        </w:rPr>
      </w:pPr>
      <w:r>
        <w:rPr>
          <w:b/>
          <w:color w:val="000000"/>
        </w:rPr>
        <w:t>Бараков Н.И., 2003.</w:t>
      </w:r>
      <w:r>
        <w:rPr>
          <w:color w:val="000000"/>
        </w:rPr>
        <w:t xml:space="preserve"> Золото-меднопорфировое месторождение Икан. (Информационные материалы). Протокол НТС ГУПР № 649 от 06.06.2003 г. – Благовещенск: Амурский филиал ФГУГП «Дальгеофизика», 2003. – 1 кн.-16 л. /// АТГФ-27242-2</w:t>
      </w:r>
    </w:p>
    <w:p>
      <w:pPr>
        <w:pStyle w:val="Normal"/>
        <w:ind w:firstLine="720" w:end="0"/>
        <w:jc w:val="both"/>
        <w:rPr>
          <w:b/>
          <w:color w:val="000000"/>
        </w:rPr>
      </w:pPr>
      <w:r>
        <w:rPr>
          <w:b/>
          <w:color w:val="000000"/>
        </w:rPr>
        <w:t>Бараков Н.И., 2007</w:t>
      </w:r>
      <w:r>
        <w:rPr>
          <w:color w:val="000000"/>
        </w:rPr>
        <w:t>. Проект на проведение геологоразведочных работ по оценке запасов мраморизованных известняков на участке «Чучуканский Западный» Чагоянского месторождения в 2007-2009 гг. Объект «</w:t>
      </w:r>
      <w:r>
        <w:rPr>
          <w:b/>
          <w:color w:val="000000"/>
        </w:rPr>
        <w:t>Чучуканский Западный</w:t>
      </w:r>
      <w:r>
        <w:rPr>
          <w:color w:val="000000"/>
        </w:rPr>
        <w:t xml:space="preserve">». (Шимановский р-н, N-52-XXXIII, лц.БЛГ 01900 ТР, Гр.47-07-79). – Благовещенск: ООО «Питсинтез», 2007. – 1 папка: 1 кн.-100 л. /// Арх.915-38 </w:t>
      </w:r>
    </w:p>
    <w:p>
      <w:pPr>
        <w:pStyle w:val="Normal"/>
        <w:ind w:firstLine="709" w:end="0"/>
        <w:jc w:val="both"/>
        <w:rPr>
          <w:rFonts w:eastAsia="Calibri"/>
          <w:b/>
          <w:bCs/>
          <w:color w:val="000000"/>
          <w:szCs w:val="24"/>
          <w:lang w:eastAsia="ru-RU"/>
        </w:rPr>
      </w:pPr>
      <w:r>
        <w:rPr>
          <w:b/>
          <w:color w:val="000000"/>
        </w:rPr>
        <w:t>Бараков Н.И., 2017.</w:t>
      </w:r>
      <w:r>
        <w:rPr>
          <w:color w:val="000000"/>
        </w:rPr>
        <w:t xml:space="preserve"> Промежуточный отчёт о результатах поисковых и оценочных работ за 2016 г. в Зейском районе Амурской области в пределах правой террасы р.Талга с подсчётом запасов россыпного золота по состоянию на 01.06.2017 г. Объект «</w:t>
      </w:r>
      <w:r>
        <w:rPr>
          <w:b/>
          <w:color w:val="000000"/>
        </w:rPr>
        <w:t>Талгинская терраса</w:t>
      </w:r>
      <w:r>
        <w:rPr>
          <w:color w:val="000000"/>
        </w:rPr>
        <w:t xml:space="preserve">» (N-51-XVIII, БЛГ 02851 БП, Гр.10-17-732, ГКМ(В)-1178). Протокол ТКЗ Амурнедра № 1139 от 13.11.2017 г. – Зея: ООО «Талга», 2017. – 2 кн.-147 л. (101+46 </w:t>
      </w:r>
      <w:r>
        <w:rPr>
          <w:i/>
          <w:color w:val="000000"/>
        </w:rPr>
        <w:t>проток.</w:t>
      </w:r>
      <w:r>
        <w:rPr>
          <w:color w:val="000000"/>
        </w:rPr>
        <w:t xml:space="preserve">), 9 л.гр.пр. /// АТГФ-31262, од52149 (49 Мб); б/Арх. </w:t>
      </w:r>
      <w:r>
        <w:rPr>
          <w:color w:val="000000"/>
          <w:sz w:val="20"/>
        </w:rPr>
        <w:t xml:space="preserve">амо/Талга/терраса/ - пп Гилюй. </w:t>
      </w:r>
    </w:p>
    <w:p>
      <w:pPr>
        <w:pStyle w:val="Normal"/>
        <w:ind w:firstLine="709" w:end="0"/>
        <w:jc w:val="both"/>
        <w:rPr>
          <w:b/>
          <w:color w:val="000000"/>
        </w:rPr>
      </w:pPr>
      <w:r>
        <w:rPr>
          <w:rFonts w:eastAsia="Calibri"/>
          <w:b/>
          <w:bCs/>
          <w:color w:val="000000"/>
          <w:szCs w:val="24"/>
          <w:lang w:eastAsia="ru-RU"/>
        </w:rPr>
        <w:t>Бараков</w:t>
      </w:r>
      <w:r>
        <w:rPr>
          <w:rFonts w:eastAsia="Calibri"/>
          <w:b/>
          <w:color w:val="000000"/>
          <w:szCs w:val="24"/>
          <w:lang w:eastAsia="ru-RU"/>
        </w:rPr>
        <w:t xml:space="preserve"> Н.И., 2022</w:t>
      </w:r>
      <w:r>
        <w:rPr>
          <w:rFonts w:eastAsia="Calibri"/>
          <w:color w:val="000000"/>
          <w:szCs w:val="24"/>
          <w:lang w:eastAsia="ru-RU"/>
        </w:rPr>
        <w:t xml:space="preserve">. Отчет о результатах разведочных работ на месторождении россыпного золота р. Талга, с подсчетом запасов по состоянию на 01.12.2022 г. Объект </w:t>
      </w:r>
      <w:r>
        <w:rPr>
          <w:rFonts w:eastAsia="Calibri"/>
          <w:b/>
          <w:color w:val="000000"/>
          <w:szCs w:val="24"/>
          <w:lang w:eastAsia="ru-RU"/>
        </w:rPr>
        <w:t>«Талга (терраса)»</w:t>
      </w:r>
      <w:r>
        <w:rPr>
          <w:rFonts w:eastAsia="Calibri"/>
          <w:color w:val="000000"/>
          <w:szCs w:val="24"/>
          <w:lang w:eastAsia="ru-RU"/>
        </w:rPr>
        <w:t xml:space="preserve"> (Зейский р-н, </w:t>
      </w:r>
      <w:r>
        <w:rPr>
          <w:rFonts w:eastAsia="Calibri"/>
          <w:color w:val="000000"/>
          <w:szCs w:val="24"/>
          <w:lang w:val="en-US" w:eastAsia="ru-RU"/>
        </w:rPr>
        <w:t>N</w:t>
      </w:r>
      <w:r>
        <w:rPr>
          <w:rFonts w:eastAsia="Calibri"/>
          <w:color w:val="000000"/>
          <w:szCs w:val="24"/>
          <w:lang w:eastAsia="ru-RU"/>
        </w:rPr>
        <w:t>-51-</w:t>
      </w:r>
      <w:r>
        <w:rPr>
          <w:rFonts w:eastAsia="Calibri"/>
          <w:color w:val="000000"/>
          <w:szCs w:val="24"/>
          <w:lang w:val="en-US" w:eastAsia="ru-RU"/>
        </w:rPr>
        <w:t>XVIII</w:t>
      </w:r>
      <w:r>
        <w:rPr>
          <w:rFonts w:eastAsia="Calibri"/>
          <w:color w:val="000000"/>
          <w:szCs w:val="24"/>
          <w:lang w:eastAsia="ru-RU"/>
        </w:rPr>
        <w:t>, БЛГ 03211 БЭ, б/Гр., ГКМ(В)-1178). Протокол ТКЗ Амурнедра № 1587 от 26.05.2023 г. – Благовещенск: ООО «ТАЛГА», 2022. – 2 кн.-184 л. (130+54 протокол), 5 л.гр.пр. /// АТГФ-</w:t>
      </w:r>
      <w:r>
        <w:rPr>
          <w:rFonts w:eastAsia="Calibri"/>
          <w:b/>
          <w:color w:val="000000"/>
          <w:szCs w:val="24"/>
          <w:lang w:eastAsia="ru-RU"/>
        </w:rPr>
        <w:t>32594</w:t>
      </w:r>
      <w:r>
        <w:rPr>
          <w:rFonts w:eastAsia="Calibri"/>
          <w:color w:val="000000"/>
          <w:szCs w:val="24"/>
          <w:lang w:eastAsia="ru-RU"/>
        </w:rPr>
        <w:t xml:space="preserve">, од52769 (50 Мб); Арх./эл. – од55399 (47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амо/Талга-пп Гилюй, амт/протоколы/ТКЗ Амурнедра. Конфиденциально. </w:t>
      </w:r>
    </w:p>
    <w:p>
      <w:pPr>
        <w:pStyle w:val="Normal"/>
        <w:ind w:firstLine="720" w:end="0"/>
        <w:jc w:val="both"/>
        <w:rPr>
          <w:b/>
          <w:color w:val="000000"/>
        </w:rPr>
      </w:pPr>
      <w:r>
        <w:rPr>
          <w:b/>
          <w:color w:val="000000"/>
        </w:rPr>
        <w:t xml:space="preserve">Бараков Н.И., Васильев И.А., Власов Н.Г., 2002. </w:t>
      </w:r>
      <w:r>
        <w:rPr>
          <w:color w:val="000000"/>
        </w:rPr>
        <w:t>К истории поисков, разведки и освоения Покровского месторождения золота в Амурской области (публикации). – Благовещенск: ФГУ «АмТФГИ», 2002. – 14 с. /// АТГФ-27075-3</w:t>
      </w:r>
    </w:p>
    <w:p>
      <w:pPr>
        <w:pStyle w:val="Normal"/>
        <w:ind w:firstLine="720" w:end="0"/>
        <w:jc w:val="both"/>
        <w:rPr>
          <w:b/>
          <w:color w:val="000000"/>
        </w:rPr>
      </w:pPr>
      <w:r>
        <w:rPr>
          <w:b/>
          <w:color w:val="000000"/>
        </w:rPr>
        <w:t>Бараков Н.И., Ермаков А.Л. и др., 1983.</w:t>
      </w:r>
      <w:r>
        <w:rPr>
          <w:color w:val="000000"/>
        </w:rPr>
        <w:t xml:space="preserve"> Отчет о результатах предварительной разведки на Покровском золоторудном месторождении в Магдагачинском р-не Амурской обл. - Свободный: АмурГРЭ, 1983. - 335 с., 93 гр.пр. /// АТГФ-19929, лд50260 </w:t>
      </w:r>
    </w:p>
    <w:p>
      <w:pPr>
        <w:pStyle w:val="BodyTextIndent"/>
        <w:ind w:firstLine="720" w:end="0"/>
        <w:rPr>
          <w:b/>
          <w:color w:val="000000"/>
        </w:rPr>
      </w:pPr>
      <w:r>
        <w:rPr>
          <w:b/>
          <w:color w:val="000000"/>
        </w:rPr>
        <w:t>Бараков Н.И., Кошков Ю.В. и др., 1980.</w:t>
      </w:r>
      <w:r>
        <w:rPr>
          <w:color w:val="000000"/>
        </w:rPr>
        <w:t xml:space="preserve"> Отчет о результатах поисково-оценочных работ, проведенных в центральной части Покровского золоторудного месторождения в Магдагачинском районе Амурской области. (Урканский отряд, 1977-79 гг., Покровский участок, 1979-80 гг.). – Свободный: Амурская КГРЭ, 1980. – 1 кн.-185 л., 37 гр.пр. /// АТГФ-27664, 19140, од50272</w:t>
      </w:r>
    </w:p>
    <w:p>
      <w:pPr>
        <w:pStyle w:val="Normal"/>
        <w:ind w:firstLine="720" w:end="0"/>
        <w:jc w:val="both"/>
        <w:rPr>
          <w:b/>
          <w:color w:val="000000"/>
        </w:rPr>
      </w:pPr>
      <w:r>
        <w:rPr>
          <w:b/>
          <w:color w:val="000000"/>
        </w:rPr>
        <w:t>Бараков Н.И., Майструк В.Т., 1997.</w:t>
      </w:r>
      <w:r>
        <w:rPr>
          <w:color w:val="000000"/>
        </w:rPr>
        <w:t xml:space="preserve"> Материалы годового пересчета запасов и баланса запасов россыпного золота по состоянию на 1.01.1998 г. - Зея: ТОО “Ресурсы”, 1997. -1 кн.-21 с., 13 гр.пр. ///АмурТГФ-25959, авт, ндпо, амб/97</w:t>
      </w:r>
    </w:p>
    <w:p>
      <w:pPr>
        <w:pStyle w:val="Normal"/>
        <w:widowControl w:val="false"/>
        <w:ind w:firstLine="720" w:end="0"/>
        <w:jc w:val="both"/>
        <w:rPr>
          <w:b/>
          <w:color w:val="000000"/>
        </w:rPr>
      </w:pPr>
      <w:r>
        <w:rPr>
          <w:b/>
          <w:color w:val="000000"/>
        </w:rPr>
        <w:t xml:space="preserve">Бараков Н.И., Потехина И.Ю., Евласьева Т.И., 1990. </w:t>
      </w:r>
      <w:r>
        <w:rPr>
          <w:color w:val="000000"/>
        </w:rPr>
        <w:t>Разработка критериев поисков золоторудных тел на основе изучения структуры рудного поля Покровского месторождения. – Зея: Зейская ПСЭ, 1990. – 1 кн.-205 л., 40 л.гр.пр. /// АТГФ-24458, од50058</w:t>
      </w:r>
    </w:p>
    <w:p>
      <w:pPr>
        <w:pStyle w:val="Normal"/>
        <w:widowControl w:val="false"/>
        <w:ind w:firstLine="720" w:end="0"/>
        <w:jc w:val="both"/>
        <w:rPr>
          <w:b/>
          <w:color w:val="000000"/>
        </w:rPr>
      </w:pPr>
      <w:r>
        <w:rPr>
          <w:b/>
          <w:color w:val="000000"/>
        </w:rPr>
        <w:t>Бараков Н.И., Савинков В.И., 1994.</w:t>
      </w:r>
      <w:r>
        <w:rPr>
          <w:color w:val="000000"/>
        </w:rPr>
        <w:t xml:space="preserve"> Отчет Вангинского отряда о результатах поисково-оценочных работ и предварительной разведки, проведенных Зейской ПСЭ и ТОО «Ресурсы» на восточном фланге залежи № 1 и залежах №№ 2, 3 Вангинского месторождения цеолитов в 1991-1994 гг. - г.Зея: ООО а/с «Гилюй», ТОО «Ресурсы», 1994. – 1 кн.-135 л., 12 гр.пр. /// АТГФ-26816, од 51865 (235 Мб).</w:t>
      </w:r>
    </w:p>
    <w:p>
      <w:pPr>
        <w:pStyle w:val="BodyText"/>
        <w:ind w:firstLine="720" w:end="0"/>
        <w:jc w:val="both"/>
        <w:rPr>
          <w:b/>
          <w:color w:val="000000"/>
        </w:rPr>
      </w:pPr>
      <w:r>
        <w:rPr>
          <w:b/>
          <w:color w:val="000000"/>
        </w:rPr>
        <w:t>Бараков Н.И., Тишкова Н.М., Майструк В.Т. и др., 1995.</w:t>
      </w:r>
      <w:r>
        <w:rPr>
          <w:color w:val="000000"/>
        </w:rPr>
        <w:t xml:space="preserve"> Отчет по результатам поисковых и поисково-оценочных работ на комплексные золотосодержащие руды в центральной части Боргуликанского потенциального рудного поля. Гр.47-93-58. Протокол НТС АГК № 50 от 5.10.1995 г. Объект «Проявление </w:t>
      </w:r>
      <w:r>
        <w:rPr>
          <w:b/>
          <w:color w:val="000000"/>
        </w:rPr>
        <w:t>Боргуликан</w:t>
      </w:r>
      <w:r>
        <w:rPr>
          <w:color w:val="000000"/>
        </w:rPr>
        <w:t xml:space="preserve">». - Зея: ТОО «Ресурсы», 1995. - 1 кн.- 195 л., 22 л.гр.пр. /// АТГФ-25358, од 51872 (141 Мб), 25359, 25360. Арх.94-каменный и дубл.керновых проб. В Архив первичная документация не сдана. Зейский р-н, амм/Боргуликан, амм/Икан, апи/серебро, медь, молибден, аз/корен. </w:t>
      </w:r>
    </w:p>
    <w:p>
      <w:pPr>
        <w:pStyle w:val="Normal"/>
        <w:ind w:firstLine="720" w:end="0"/>
        <w:jc w:val="both"/>
        <w:rPr>
          <w:b/>
          <w:color w:val="000000"/>
        </w:rPr>
      </w:pPr>
      <w:r>
        <w:rPr>
          <w:b/>
          <w:color w:val="000000"/>
        </w:rPr>
        <w:t>Бараков Н.И., Ханхабаева М.М. и др., 1982.</w:t>
      </w:r>
      <w:r>
        <w:rPr>
          <w:color w:val="000000"/>
        </w:rPr>
        <w:t xml:space="preserve"> Отчет о результатах поисково-оценочных работ, проведенных на Покровском золоторудном месторождении в Магдагачинском районе Амурской области. - Свободный: АмурГРЭ, 1982. - 125 с., 48 гр.пр. /// АмурТГФ-19675, лд50273 </w:t>
      </w:r>
    </w:p>
    <w:p>
      <w:pPr>
        <w:pStyle w:val="Normal"/>
        <w:ind w:firstLine="720" w:end="0"/>
        <w:jc w:val="both"/>
        <w:rPr>
          <w:b/>
          <w:color w:val="000000"/>
        </w:rPr>
      </w:pPr>
      <w:r>
        <w:rPr>
          <w:b/>
          <w:color w:val="000000"/>
        </w:rPr>
        <w:t>Баранников Л.Б., 1961.</w:t>
      </w:r>
      <w:r>
        <w:rPr>
          <w:color w:val="000000"/>
        </w:rPr>
        <w:t xml:space="preserve"> Отчет об инженерно-геологических и гидрогеологических изысканиях на участке осушения в Белогорском совхозе Белогорского района Амурской области.- Росгипроводхоз, Хаб.филиал. 1961. - 13 л, 7 гр.пр. /// АТГФ-9178 </w:t>
      </w:r>
    </w:p>
    <w:p>
      <w:pPr>
        <w:pStyle w:val="Normal"/>
        <w:ind w:firstLine="720" w:end="0"/>
        <w:jc w:val="both"/>
        <w:rPr>
          <w:b/>
          <w:bCs/>
          <w:color w:val="000000"/>
          <w:szCs w:val="24"/>
          <w:lang w:eastAsia="ru-RU"/>
        </w:rPr>
      </w:pPr>
      <w:r>
        <w:rPr>
          <w:b/>
          <w:color w:val="000000"/>
        </w:rPr>
        <w:t>Баранов А.В., 2020</w:t>
      </w:r>
      <w:r>
        <w:rPr>
          <w:color w:val="000000"/>
        </w:rPr>
        <w:t>. Отчёт о результатах геологоразведочных работ на россыпное золото в бассейне ручья Малая Ика в Тындинском районе Амурской области в 2016-2020 гг. с подсчётом запасов по состоянию на 01.04.2020 г. Объект «</w:t>
      </w:r>
      <w:r>
        <w:rPr>
          <w:b/>
          <w:color w:val="000000"/>
        </w:rPr>
        <w:t>Малая Ика</w:t>
      </w:r>
      <w:r>
        <w:rPr>
          <w:color w:val="000000"/>
        </w:rPr>
        <w:t>» (N-52-VII, БЛГ 02822 БП, Гр.10-17-657; ГКМ(В)-1260, 1261: Ика Мал., Инок). Протокол ТКЗ Амурнедра № 1301 от 24.07.2020 г. – Благовещенск: ООО «Эртон», ООО ГРФ «Недра», 2020. – 2 кн.-228 л. (176+52/</w:t>
      </w:r>
      <w:r>
        <w:rPr>
          <w:i/>
          <w:color w:val="000000"/>
        </w:rPr>
        <w:t>проток.</w:t>
      </w:r>
      <w:r>
        <w:rPr>
          <w:color w:val="000000"/>
        </w:rPr>
        <w:t>), 23 л.гр.пр. /// АТГФ-31967, од52393 (314 Мб); Арх.1597 (</w:t>
      </w:r>
      <w:r>
        <w:rPr>
          <w:i/>
          <w:color w:val="000000"/>
        </w:rPr>
        <w:t>первич. документация</w:t>
      </w:r>
      <w:r>
        <w:rPr>
          <w:color w:val="000000"/>
        </w:rPr>
        <w:t xml:space="preserve">), Арх./эл.-од55202 (1,3 Гб, </w:t>
      </w:r>
      <w:r>
        <w:rPr>
          <w:i/>
          <w:color w:val="000000"/>
        </w:rPr>
        <w:t>скан.первич</w:t>
      </w:r>
      <w:r>
        <w:rPr>
          <w:color w:val="000000"/>
        </w:rPr>
        <w:t xml:space="preserve">.). </w:t>
      </w:r>
      <w:r>
        <w:rPr>
          <w:color w:val="000000"/>
          <w:sz w:val="20"/>
        </w:rPr>
        <w:t>Ика Мал.-пп Ика, Инок-пп Ика Мал., Пятый-лп Ика Мал.</w:t>
      </w:r>
      <w:r>
        <w:rPr>
          <w:color w:val="000000"/>
        </w:rPr>
        <w:t xml:space="preserve"> </w:t>
      </w:r>
    </w:p>
    <w:p>
      <w:pPr>
        <w:pStyle w:val="Normal"/>
        <w:ind w:firstLine="709" w:end="0"/>
        <w:jc w:val="both"/>
        <w:rPr>
          <w:b/>
          <w:color w:val="000000"/>
        </w:rPr>
      </w:pPr>
      <w:r>
        <w:rPr>
          <w:b/>
          <w:bCs/>
          <w:color w:val="000000"/>
          <w:szCs w:val="24"/>
          <w:lang w:eastAsia="ru-RU"/>
        </w:rPr>
        <w:t xml:space="preserve">Баранов А.В., 2021. </w:t>
      </w:r>
      <w:r>
        <w:rPr>
          <w:bCs/>
          <w:color w:val="000000"/>
          <w:szCs w:val="24"/>
          <w:lang w:eastAsia="ru-RU"/>
        </w:rPr>
        <w:t xml:space="preserve">Промежуточный отчет о результатах проведения разведки золота из россыпных месторождений в долине ручья Малая Ика в Тындинском районе Амурской области в 2021 г., с подсчетом запасов по состоянию на 01.01.2022 г. Объект </w:t>
      </w:r>
      <w:r>
        <w:rPr>
          <w:b/>
          <w:bCs/>
          <w:color w:val="000000"/>
          <w:szCs w:val="24"/>
          <w:lang w:eastAsia="ru-RU"/>
        </w:rPr>
        <w:t>«Малая Ика».</w:t>
      </w:r>
      <w:r>
        <w:rPr>
          <w:bCs/>
          <w:color w:val="000000"/>
          <w:szCs w:val="24"/>
          <w:lang w:eastAsia="ru-RU"/>
        </w:rPr>
        <w:t xml:space="preserve"> (N-52-VII, БЛГ 04245 БЭ, Гр.10-21-03848, ГКМ (В)-1260). Протокол ТКЗ Амурнедра № 1452 от 27 04.2022 г. – Благовещенск: ООО «Эртон», 2021. – 2 кн.-197 л. (148+49 </w:t>
      </w:r>
      <w:r>
        <w:rPr>
          <w:bCs/>
          <w:i/>
          <w:color w:val="000000"/>
          <w:szCs w:val="24"/>
          <w:lang w:eastAsia="ru-RU"/>
        </w:rPr>
        <w:t>протокол</w:t>
      </w:r>
      <w:r>
        <w:rPr>
          <w:bCs/>
          <w:color w:val="000000"/>
          <w:szCs w:val="24"/>
          <w:lang w:eastAsia="ru-RU"/>
        </w:rPr>
        <w:t>), 8/на 8 л.гр.пр. /// АТГФ-</w:t>
      </w:r>
      <w:r>
        <w:rPr>
          <w:b/>
          <w:bCs/>
          <w:color w:val="000000"/>
          <w:szCs w:val="24"/>
          <w:lang w:eastAsia="ru-RU"/>
        </w:rPr>
        <w:t>32390</w:t>
      </w:r>
      <w:r>
        <w:rPr>
          <w:bCs/>
          <w:color w:val="000000"/>
          <w:szCs w:val="24"/>
          <w:lang w:eastAsia="ru-RU"/>
        </w:rPr>
        <w:t xml:space="preserve">, од52585 (114 Мб); Арх./эл. – од55290 (140 Мб, </w:t>
      </w:r>
      <w:r>
        <w:rPr>
          <w:bCs/>
          <w:i/>
          <w:color w:val="000000"/>
          <w:szCs w:val="24"/>
          <w:lang w:eastAsia="ru-RU"/>
        </w:rPr>
        <w:t>скан.первич</w:t>
      </w:r>
      <w:r>
        <w:rPr>
          <w:bCs/>
          <w:color w:val="000000"/>
          <w:szCs w:val="24"/>
          <w:lang w:eastAsia="ru-RU"/>
        </w:rPr>
        <w:t>.).</w:t>
      </w:r>
      <w:r>
        <w:rPr>
          <w:rFonts w:eastAsia="Calibri" w:cs="Calibri" w:ascii="Calibri" w:hAnsi="Calibri"/>
          <w:color w:val="000000"/>
          <w:sz w:val="22"/>
          <w:szCs w:val="22"/>
          <w:lang w:eastAsia="en-US"/>
        </w:rPr>
        <w:t xml:space="preserve"> </w:t>
      </w:r>
      <w:r>
        <w:rPr>
          <w:bCs/>
          <w:color w:val="000000"/>
          <w:sz w:val="20"/>
          <w:lang w:eastAsia="ru-RU"/>
        </w:rPr>
        <w:t xml:space="preserve">Конфиденциально. </w:t>
      </w:r>
    </w:p>
    <w:p>
      <w:pPr>
        <w:pStyle w:val="Normal"/>
        <w:ind w:firstLine="720" w:end="0"/>
        <w:jc w:val="both"/>
        <w:rPr>
          <w:b/>
          <w:color w:val="000000"/>
        </w:rPr>
      </w:pPr>
      <w:r>
        <w:rPr>
          <w:b/>
          <w:color w:val="000000"/>
        </w:rPr>
        <w:t>Баранов В.М., 1991.</w:t>
      </w:r>
      <w:r>
        <w:rPr>
          <w:color w:val="000000"/>
        </w:rPr>
        <w:t xml:space="preserve"> Исследование и разработка принципиальных технологических схем извлечения золота из руд Покровского месторождения различными растворителями и составление ТЭО оптимального варианта. - Степногорск: ПКЦ "Кентавр", 1991.- 1 кн.- 107 л. /// АТГФ-24842-1, 25732, од50096</w:t>
      </w:r>
    </w:p>
    <w:p>
      <w:pPr>
        <w:pStyle w:val="Normal"/>
        <w:ind w:firstLine="720" w:end="0"/>
        <w:jc w:val="both"/>
        <w:rPr>
          <w:b/>
          <w:bCs/>
          <w:color w:val="000000"/>
        </w:rPr>
      </w:pPr>
      <w:r>
        <w:rPr>
          <w:b/>
          <w:color w:val="000000"/>
        </w:rPr>
        <w:t xml:space="preserve">Баранова Е.М. и др., 2021. </w:t>
      </w:r>
      <w:r>
        <w:rPr>
          <w:color w:val="000000"/>
        </w:rPr>
        <w:t>Отчёт о результатах поисково-оценочных работ на россыпное золото на участке недр «Лысовский, Лисий» в Тындинском районе Амурской области с подсчётом запасов по состоянию на 01.06.2021 г. Отчёт по договору № 2 от 30.04.2021 г. Объект «</w:t>
      </w:r>
      <w:r>
        <w:rPr>
          <w:b/>
          <w:color w:val="000000"/>
        </w:rPr>
        <w:t>Лысовский, Лисий</w:t>
      </w:r>
      <w:r>
        <w:rPr>
          <w:color w:val="000000"/>
        </w:rPr>
        <w:t xml:space="preserve">» (N-51-V, БЛГ 04186 БП, Гр.10-21-00750, ГКМ(В)-1305 </w:t>
      </w:r>
      <w:r>
        <w:rPr>
          <w:i/>
          <w:color w:val="000000"/>
        </w:rPr>
        <w:t>Лысовский с руч.Лисий</w:t>
      </w:r>
      <w:r>
        <w:rPr>
          <w:color w:val="000000"/>
        </w:rPr>
        <w:t>). Протокол ТКЗ Амурнедра № 1370 от 12.07.2021 г. (</w:t>
      </w:r>
      <w:r>
        <w:rPr>
          <w:i/>
          <w:color w:val="000000"/>
        </w:rPr>
        <w:t>продолжить ГРР</w:t>
      </w:r>
      <w:r>
        <w:rPr>
          <w:color w:val="000000"/>
        </w:rPr>
        <w:t>). – г.Чита: ООО «Имангра», ООО «Сигири», 2021. – 3 кн.-236 л. (94+98+44/</w:t>
      </w:r>
      <w:r>
        <w:rPr>
          <w:i/>
          <w:color w:val="000000"/>
        </w:rPr>
        <w:t>проток.</w:t>
      </w:r>
      <w:r>
        <w:rPr>
          <w:color w:val="000000"/>
        </w:rPr>
        <w:t>), 9/15 л.гр.пр. /// АТГФ-</w:t>
      </w:r>
      <w:r>
        <w:rPr>
          <w:b/>
          <w:color w:val="000000"/>
        </w:rPr>
        <w:t>32268</w:t>
      </w:r>
      <w:r>
        <w:rPr>
          <w:color w:val="000000"/>
        </w:rPr>
        <w:t>, од52497 (60 Мб); Арх.1631 (</w:t>
      </w:r>
      <w:r>
        <w:rPr>
          <w:i/>
          <w:color w:val="000000"/>
        </w:rPr>
        <w:t>первичн.документация</w:t>
      </w:r>
      <w:r>
        <w:rPr>
          <w:color w:val="000000"/>
        </w:rPr>
        <w:t xml:space="preserve">), Арх./эл.-од55247 (540 Мб, </w:t>
      </w:r>
      <w:r>
        <w:rPr>
          <w:i/>
          <w:color w:val="000000"/>
        </w:rPr>
        <w:t>скан.первич</w:t>
      </w:r>
      <w:r>
        <w:rPr>
          <w:color w:val="000000"/>
        </w:rPr>
        <w:t xml:space="preserve">.). </w:t>
      </w:r>
      <w:r>
        <w:rPr>
          <w:color w:val="000000"/>
          <w:sz w:val="20"/>
        </w:rPr>
        <w:t>амо/Лысовский-пп Могот, Лисий-лп Лысовский, Сомнительный-пп Лысовский). Конфиденциально.</w:t>
      </w:r>
    </w:p>
    <w:p>
      <w:pPr>
        <w:pStyle w:val="Normal"/>
        <w:ind w:firstLine="851" w:end="0"/>
        <w:jc w:val="both"/>
        <w:rPr>
          <w:rFonts w:eastAsia="Calibri"/>
          <w:b/>
          <w:bCs/>
          <w:color w:val="000000"/>
          <w:szCs w:val="24"/>
          <w:lang w:eastAsia="ru-RU"/>
        </w:rPr>
      </w:pPr>
      <w:r>
        <w:rPr>
          <w:b/>
          <w:bCs/>
          <w:color w:val="000000"/>
        </w:rPr>
        <w:t xml:space="preserve">Баранова </w:t>
      </w:r>
      <w:r>
        <w:rPr>
          <w:b/>
          <w:color w:val="000000"/>
        </w:rPr>
        <w:t>Е.М. и др., 2021.</w:t>
      </w:r>
      <w:r>
        <w:rPr>
          <w:color w:val="000000"/>
        </w:rPr>
        <w:t xml:space="preserve"> Отчет о результатах поисковых и оценочных работ на россыпное золото на участке недр «Цыганка (нижнее течение)» в Тындинском районе Амурской области, с подсчетом запасов по состоянию на 01.12.2021 г. Объект </w:t>
      </w:r>
      <w:r>
        <w:rPr>
          <w:b/>
          <w:color w:val="000000"/>
        </w:rPr>
        <w:t>«Цыганка (нижнее течение)»</w:t>
      </w:r>
      <w:r>
        <w:rPr>
          <w:color w:val="000000"/>
        </w:rPr>
        <w:t>. (N-51-V, БЛГ 04165 БП, Гр.10-21-03600, ГКМ(В)-1383). Протокол ТКЗ Амурнедра № 1489 от 02.08.2022 г. – Чита: ООО «ДАЛЬГОЛД», ООО «СИГИРИ», 2021. – 3 кн.-284 л. (98+133+53 протокол), 9/15 л.гр.пр. /// АТГФ-</w:t>
      </w:r>
      <w:r>
        <w:rPr>
          <w:b/>
          <w:color w:val="000000"/>
        </w:rPr>
        <w:t>32468</w:t>
      </w:r>
      <w:r>
        <w:rPr>
          <w:color w:val="000000"/>
        </w:rPr>
        <w:t xml:space="preserve">, диск – од52659 (94 Мб); Арх./эл. – од55337 (486 Мб, </w:t>
      </w:r>
      <w:r>
        <w:rPr>
          <w:i/>
          <w:color w:val="000000"/>
        </w:rPr>
        <w:t>скан.первич</w:t>
      </w:r>
      <w:r>
        <w:rPr>
          <w:color w:val="000000"/>
        </w:rPr>
        <w:t xml:space="preserve">.). </w:t>
      </w:r>
      <w:r>
        <w:rPr>
          <w:color w:val="000000"/>
          <w:sz w:val="20"/>
        </w:rPr>
        <w:t>Карточки:</w:t>
      </w:r>
      <w:r>
        <w:rPr>
          <w:color w:val="000000"/>
        </w:rPr>
        <w:t xml:space="preserve"> </w:t>
      </w:r>
      <w:r>
        <w:rPr>
          <w:color w:val="000000"/>
          <w:sz w:val="20"/>
        </w:rPr>
        <w:t xml:space="preserve">алф, ндпо/2, адм, амо5/Цыганка-пп Могот, Трактовый-лп Цыганка, Первый-пп Могот, Второй- пп Могот, Третий-пп Цыганка, амт/протоколы/заключения/ТКЗ Амурнедра. Конфиденциально. </w:t>
      </w:r>
    </w:p>
    <w:p>
      <w:pPr>
        <w:pStyle w:val="Normal"/>
        <w:ind w:firstLine="709" w:end="0"/>
        <w:jc w:val="both"/>
        <w:rPr>
          <w:rFonts w:eastAsia="Calibri"/>
          <w:b/>
          <w:color w:val="000000"/>
          <w:szCs w:val="24"/>
          <w:lang w:eastAsia="ru-RU"/>
        </w:rPr>
      </w:pPr>
      <w:r>
        <w:rPr>
          <w:rFonts w:eastAsia="Calibri"/>
          <w:b/>
          <w:bCs/>
          <w:color w:val="000000"/>
          <w:szCs w:val="24"/>
          <w:lang w:eastAsia="ru-RU"/>
        </w:rPr>
        <w:t>Баранова</w:t>
      </w:r>
      <w:r>
        <w:rPr>
          <w:rFonts w:eastAsia="Calibri"/>
          <w:b/>
          <w:color w:val="000000"/>
          <w:szCs w:val="24"/>
          <w:lang w:eastAsia="ru-RU"/>
        </w:rPr>
        <w:t xml:space="preserve"> Е.М. и др., 2022.</w:t>
      </w:r>
      <w:r>
        <w:rPr>
          <w:rFonts w:eastAsia="Calibri"/>
          <w:color w:val="000000"/>
          <w:szCs w:val="24"/>
          <w:lang w:eastAsia="ru-RU"/>
        </w:rPr>
        <w:t xml:space="preserve"> Отчет о результатах поисково-оценочных работ на россыпное золото на участке недр «Встречный» в Тындинском районе Амурской области, с подсчетом запасов по состоянию на 01.09.2022 г. Объект «</w:t>
      </w:r>
      <w:r>
        <w:rPr>
          <w:rFonts w:eastAsia="Calibri"/>
          <w:b/>
          <w:color w:val="000000"/>
          <w:szCs w:val="24"/>
          <w:lang w:eastAsia="ru-RU"/>
        </w:rPr>
        <w:t>Встречный</w:t>
      </w:r>
      <w:r>
        <w:rPr>
          <w:rFonts w:eastAsia="Calibri"/>
          <w:color w:val="000000"/>
          <w:szCs w:val="24"/>
          <w:lang w:eastAsia="ru-RU"/>
        </w:rPr>
        <w:t>». (N-51-XI, БЛГ 03058 БП, Гр.10-18-929, ГКМ(В)-1393). Протокол ТКЗ Амурнедра № 1546 от 28.12.2022 г. – Чита: ООО Имангра», ООО «Сигири», 2022. – 3 кн. - 244 л. (91+103+50 протокол), 9/на 11 л.гр.пр. /// АТГФ-</w:t>
      </w:r>
      <w:r>
        <w:rPr>
          <w:rFonts w:eastAsia="Calibri"/>
          <w:b/>
          <w:color w:val="000000"/>
          <w:szCs w:val="24"/>
          <w:lang w:eastAsia="ru-RU"/>
        </w:rPr>
        <w:t>32486,</w:t>
      </w:r>
      <w:r>
        <w:rPr>
          <w:rFonts w:eastAsia="Calibri"/>
          <w:color w:val="000000"/>
          <w:szCs w:val="24"/>
          <w:lang w:eastAsia="ru-RU"/>
        </w:rPr>
        <w:t xml:space="preserve"> од52678 (65 Мб); Арх./эл. – од55349 (298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алф, ндпо/2, адм, амо/Встречный-пп Кутыкан, (Безымянный, Сонливый-пп Встречный), Сон-пп Сонливый, амт/протоколы/ТКЗ Амурнедра. Конфиденциально</w:t>
      </w:r>
      <w:r>
        <w:rPr>
          <w:rFonts w:eastAsia="Calibri"/>
          <w:color w:val="000000"/>
          <w:szCs w:val="24"/>
          <w:lang w:eastAsia="ru-RU"/>
        </w:rPr>
        <w:t xml:space="preserve">. </w:t>
      </w:r>
    </w:p>
    <w:p>
      <w:pPr>
        <w:pStyle w:val="Normal"/>
        <w:ind w:firstLine="709" w:end="0"/>
        <w:jc w:val="both"/>
        <w:rPr>
          <w:b/>
          <w:color w:val="000000"/>
        </w:rPr>
      </w:pPr>
      <w:r>
        <w:rPr>
          <w:rFonts w:eastAsia="Calibri"/>
          <w:b/>
          <w:color w:val="000000"/>
          <w:szCs w:val="24"/>
          <w:lang w:eastAsia="ru-RU"/>
        </w:rPr>
        <w:t>Баранова Е.М. и др., 2023.</w:t>
      </w:r>
      <w:r>
        <w:rPr>
          <w:color w:val="000000"/>
          <w:sz w:val="28"/>
          <w:szCs w:val="22"/>
          <w:lang w:eastAsia="ru-RU"/>
        </w:rPr>
        <w:t xml:space="preserve"> </w:t>
      </w:r>
      <w:r>
        <w:rPr>
          <w:color w:val="000000"/>
          <w:szCs w:val="24"/>
          <w:lang w:eastAsia="ru-RU"/>
        </w:rPr>
        <w:t xml:space="preserve">Отчет о результатах поисковых и оценочных работ на россыпное золото на участке недр «Цыганка (среднее и верхнее течение)» в Тындинском районе Амурской области, с подсчетом запасов по состоянию на 01.01.2023 г. Объект </w:t>
      </w:r>
      <w:r>
        <w:rPr>
          <w:b/>
          <w:color w:val="000000"/>
          <w:szCs w:val="24"/>
          <w:lang w:eastAsia="ru-RU"/>
        </w:rPr>
        <w:t>«Цыганка (среднее и верхнее течение)».</w:t>
      </w:r>
      <w:r>
        <w:rPr>
          <w:color w:val="000000"/>
          <w:szCs w:val="24"/>
          <w:lang w:eastAsia="ru-RU"/>
        </w:rPr>
        <w:t xml:space="preserve"> (N-51-V, БЛГ 04166 БП, Гр.10-21-02179, ГКМ(В)-1420/Цыганка, 1421/Лесной, 1422/Гольцовый, 1423/Ягельный). Протокол ТКЗ Амурнедра № 1580 от 10.05.2023 г. – Чита: ООО «ДАЛЬГОЛД», ООО «СИГИРИ», 2023. – 3 кн.-319 л. (100+155+64 протокол), 9/на 40 л.гр.пр. </w:t>
      </w:r>
      <w:r>
        <w:rPr>
          <w:rFonts w:eastAsia="Calibri"/>
          <w:color w:val="000000"/>
          <w:szCs w:val="24"/>
          <w:lang w:eastAsia="ru-RU"/>
        </w:rPr>
        <w:t xml:space="preserve">/// АТГФ-32547, од52721 (123 Мб); Арх./эл. – од55373 (524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амо6/Цыганка-пп Могот, Тракт-лп Цыганка, Кедровый-лп Цыганка, Лесной-пп Цыганка, Гольцовый-пп Лесной, Ягельный-пп Цыганка. Конфиденциально. </w:t>
      </w:r>
      <w:r>
        <w:rPr>
          <w:rFonts w:eastAsia="Calibri"/>
          <w:color w:val="000000"/>
          <w:szCs w:val="24"/>
          <w:lang w:eastAsia="ru-RU"/>
        </w:rPr>
        <w:t xml:space="preserve"> </w:t>
      </w:r>
    </w:p>
    <w:p>
      <w:pPr>
        <w:pStyle w:val="Normal"/>
        <w:tabs>
          <w:tab w:val="clear" w:pos="720"/>
          <w:tab w:val="left" w:pos="1620" w:leader="none"/>
        </w:tabs>
        <w:ind w:firstLine="709" w:end="0"/>
        <w:jc w:val="both"/>
        <w:rPr>
          <w:b/>
          <w:color w:val="000000"/>
        </w:rPr>
      </w:pPr>
      <w:r>
        <w:rPr>
          <w:b/>
          <w:color w:val="000000"/>
        </w:rPr>
        <w:t xml:space="preserve">Баранова Е.М., 2019. </w:t>
      </w:r>
      <w:r>
        <w:rPr>
          <w:color w:val="000000"/>
        </w:rPr>
        <w:t>Отчёт о результатах поисково-оценочных и разведочных работ на россыпное золото в бассейне ручья Орогочи Джелтулинские с подсчётом запасов по состоянию на 01.05.2019 г. Объект «</w:t>
      </w:r>
      <w:r>
        <w:rPr>
          <w:b/>
          <w:color w:val="000000"/>
        </w:rPr>
        <w:t>Орогочинский</w:t>
      </w:r>
      <w:r>
        <w:rPr>
          <w:color w:val="000000"/>
        </w:rPr>
        <w:t xml:space="preserve">». (Тындинский р-н, N-51-IX, БЛГ 02440 БР, Гр.10-14-338; ГКМ(В)-1235, 1236, 1237: </w:t>
      </w:r>
      <w:r>
        <w:rPr>
          <w:i/>
          <w:color w:val="000000"/>
        </w:rPr>
        <w:t>Орогочи Джелтулинские, Первый, Второй</w:t>
      </w:r>
      <w:r>
        <w:rPr>
          <w:color w:val="000000"/>
        </w:rPr>
        <w:t>). Протокол ТКЗ Амурнедра № 1248 от 30.08.2019 г. (россыпи оценены, необходима разведка). – Тында: ООО «Горизонт», 2019. – 3 кн.-394 л. (154+178+62/</w:t>
      </w:r>
      <w:r>
        <w:rPr>
          <w:i/>
          <w:color w:val="000000"/>
        </w:rPr>
        <w:t>проток.</w:t>
      </w:r>
      <w:r>
        <w:rPr>
          <w:color w:val="000000"/>
        </w:rPr>
        <w:t xml:space="preserve">), 60 л.гр.пр. /// АТГФ-31742, од52337 (199 Мб); Арх./эл.-од55170 (484 Мб, </w:t>
      </w:r>
      <w:r>
        <w:rPr>
          <w:i/>
          <w:color w:val="000000"/>
        </w:rPr>
        <w:t>скан. первич. документ.</w:t>
      </w:r>
      <w:r>
        <w:rPr>
          <w:color w:val="000000"/>
        </w:rPr>
        <w:t xml:space="preserve">). </w:t>
      </w:r>
      <w:r>
        <w:rPr>
          <w:color w:val="000000"/>
          <w:sz w:val="20"/>
        </w:rPr>
        <w:t xml:space="preserve">амо/8: (Рогачи, Орогачи Джелтулинские, Орогочи 1, Третий, Второй, Первый)-пп Джелтула; Орогочи 3 - лп Орогочи Джелтулинские; Орогочи 2-пп Орогочи Джелтулинские). </w:t>
      </w:r>
    </w:p>
    <w:p>
      <w:pPr>
        <w:pStyle w:val="Normal"/>
        <w:ind w:firstLine="720" w:end="0"/>
        <w:jc w:val="both"/>
        <w:rPr>
          <w:b/>
          <w:bCs/>
          <w:color w:val="000000"/>
        </w:rPr>
      </w:pPr>
      <w:r>
        <w:rPr>
          <w:b/>
          <w:color w:val="000000"/>
        </w:rPr>
        <w:t>Барановская, 1968.</w:t>
      </w:r>
      <w:r>
        <w:rPr>
          <w:color w:val="000000"/>
        </w:rPr>
        <w:t xml:space="preserve"> Пояснительная записка к инженерно-геологическим работам, проведенным на трассе Райчиха-Архара. - Хабаровск: Гипроавтотранс, 1968. - 14 л., 6 гр.пр. /// АТГФ - 13181. </w:t>
      </w:r>
    </w:p>
    <w:p>
      <w:pPr>
        <w:pStyle w:val="Normal"/>
        <w:ind w:firstLine="720" w:end="0"/>
        <w:jc w:val="both"/>
        <w:rPr>
          <w:b/>
          <w:color w:val="000000"/>
        </w:rPr>
      </w:pPr>
      <w:r>
        <w:rPr>
          <w:b/>
          <w:bCs/>
          <w:color w:val="000000"/>
        </w:rPr>
        <w:t xml:space="preserve">Баранский В.В., 2011. </w:t>
      </w:r>
      <w:r>
        <w:rPr>
          <w:bCs/>
          <w:color w:val="000000"/>
        </w:rPr>
        <w:t>Отчёт о результатах поисковых и оценочных работ на рудное золото на рудопроявлении Сугджар, проведенных в пределах бассейна р.Гарган, в ее среднем течении в 2007-2011 гг. Объект</w:t>
      </w:r>
      <w:r>
        <w:rPr>
          <w:b/>
          <w:bCs/>
          <w:color w:val="000000"/>
        </w:rPr>
        <w:t xml:space="preserve"> «Сугджарский</w:t>
      </w:r>
      <w:r>
        <w:rPr>
          <w:bCs/>
          <w:color w:val="000000"/>
        </w:rPr>
        <w:t xml:space="preserve">». (Зейский р-н, N-52-X, лц.БЛГ 01883 БР, Гр.10-10-60). Протокол НТС Амурнедра № 974 от 14.09.2011 г. – Хабаровск: ООО «Ольга», ЗАО ГРК «Дальгеология», 2011. – 1 кн.- 152 л., 19/22 л.гр.пр. /// АТГФ-28831, од51530 (129 Мб), Арх.996 </w:t>
      </w:r>
      <w:r>
        <w:rPr>
          <w:bCs/>
          <w:color w:val="000000"/>
          <w:sz w:val="22"/>
          <w:szCs w:val="22"/>
        </w:rPr>
        <w:t>(перв., обр., шлф.)</w:t>
      </w:r>
      <w:r>
        <w:rPr>
          <w:color w:val="000000"/>
        </w:rPr>
        <w:t xml:space="preserve"> </w:t>
      </w:r>
    </w:p>
    <w:p>
      <w:pPr>
        <w:pStyle w:val="Normal"/>
        <w:ind w:firstLine="720" w:end="0"/>
        <w:jc w:val="both"/>
        <w:rPr>
          <w:b/>
          <w:color w:val="000000"/>
        </w:rPr>
      </w:pPr>
      <w:r>
        <w:rPr>
          <w:b/>
          <w:color w:val="000000"/>
        </w:rPr>
        <w:t>Баранчиков А.П., 1956.</w:t>
      </w:r>
      <w:r>
        <w:rPr>
          <w:color w:val="000000"/>
        </w:rPr>
        <w:t xml:space="preserve"> Отчет о поисковой и детальной разведках на суглинки и пески-отощители в районе г.Благовещенска, по работам 1956 г. - Хабаровск: «Геолстромтрест» ДВО, 1956. – 3 кн.-426 л. (392+29/прот.+5/катал.к.), 15 л.гр.пр. /// АТГФ-1056; (+АТГФ-29088-52: Протокол ДВТКЗ № 1 от 18.02.1957. – 28 л.).</w:t>
      </w:r>
    </w:p>
    <w:p>
      <w:pPr>
        <w:pStyle w:val="Normal"/>
        <w:ind w:firstLine="720" w:end="0"/>
        <w:jc w:val="both"/>
        <w:rPr>
          <w:b/>
          <w:color w:val="000000"/>
        </w:rPr>
      </w:pPr>
      <w:r>
        <w:rPr>
          <w:b/>
          <w:color w:val="000000"/>
        </w:rPr>
        <w:t>Баранчиков А.П., Васильев П.Г., 1961.</w:t>
      </w:r>
      <w:r>
        <w:rPr>
          <w:color w:val="000000"/>
        </w:rPr>
        <w:t xml:space="preserve"> Отчет о геолого-разведочных работах на строительные материалы, проведённых в районе Гаринского железорудного месторождения Амурской области в 1960 г. (</w:t>
      </w:r>
      <w:r>
        <w:rPr>
          <w:b/>
          <w:color w:val="000000"/>
        </w:rPr>
        <w:t>Усть-Гаринское</w:t>
      </w:r>
      <w:r>
        <w:rPr>
          <w:color w:val="000000"/>
        </w:rPr>
        <w:t xml:space="preserve"> месторождение </w:t>
      </w:r>
      <w:r>
        <w:rPr>
          <w:color w:val="000000"/>
          <w:u w:val="single"/>
        </w:rPr>
        <w:t>песка и гравия</w:t>
      </w:r>
      <w:r>
        <w:rPr>
          <w:color w:val="000000"/>
        </w:rPr>
        <w:t xml:space="preserve">. </w:t>
      </w:r>
      <w:r>
        <w:rPr>
          <w:b/>
          <w:color w:val="000000"/>
        </w:rPr>
        <w:t xml:space="preserve">Быкинское </w:t>
      </w:r>
      <w:r>
        <w:rPr>
          <w:color w:val="000000"/>
        </w:rPr>
        <w:t xml:space="preserve">месторождение </w:t>
      </w:r>
      <w:r>
        <w:rPr>
          <w:color w:val="000000"/>
          <w:u w:val="single"/>
        </w:rPr>
        <w:t>строительного песка</w:t>
      </w:r>
      <w:r>
        <w:rPr>
          <w:color w:val="000000"/>
        </w:rPr>
        <w:t xml:space="preserve">. Месторождение </w:t>
      </w:r>
      <w:r>
        <w:rPr>
          <w:b/>
          <w:color w:val="000000"/>
        </w:rPr>
        <w:t>Известковое</w:t>
      </w:r>
      <w:r>
        <w:rPr>
          <w:color w:val="000000"/>
        </w:rPr>
        <w:t xml:space="preserve"> (Известковый ключ) </w:t>
      </w:r>
      <w:r>
        <w:rPr>
          <w:color w:val="000000"/>
          <w:u w:val="single"/>
        </w:rPr>
        <w:t>известняков</w:t>
      </w:r>
      <w:r>
        <w:rPr>
          <w:color w:val="000000"/>
        </w:rPr>
        <w:t xml:space="preserve">. </w:t>
      </w:r>
      <w:r>
        <w:rPr>
          <w:b/>
          <w:color w:val="000000"/>
        </w:rPr>
        <w:t>Придорожное</w:t>
      </w:r>
      <w:r>
        <w:rPr>
          <w:color w:val="000000"/>
        </w:rPr>
        <w:t xml:space="preserve"> месторождение </w:t>
      </w:r>
      <w:r>
        <w:rPr>
          <w:color w:val="000000"/>
          <w:u w:val="single"/>
        </w:rPr>
        <w:t>глин</w:t>
      </w:r>
      <w:r>
        <w:rPr>
          <w:color w:val="000000"/>
        </w:rPr>
        <w:t xml:space="preserve">. </w:t>
      </w:r>
      <w:r>
        <w:rPr>
          <w:b/>
          <w:color w:val="000000"/>
        </w:rPr>
        <w:t>Перекатное</w:t>
      </w:r>
      <w:r>
        <w:rPr>
          <w:color w:val="000000"/>
        </w:rPr>
        <w:t xml:space="preserve"> месторождение </w:t>
      </w:r>
      <w:r>
        <w:rPr>
          <w:color w:val="000000"/>
          <w:u w:val="single"/>
        </w:rPr>
        <w:t>бутового камня</w:t>
      </w:r>
      <w:r>
        <w:rPr>
          <w:color w:val="000000"/>
        </w:rPr>
        <w:t xml:space="preserve">. </w:t>
      </w:r>
      <w:r>
        <w:rPr>
          <w:b/>
          <w:color w:val="000000"/>
        </w:rPr>
        <w:t>Дополнение-кн.6 к тому 2</w:t>
      </w:r>
      <w:r>
        <w:rPr>
          <w:color w:val="000000"/>
        </w:rPr>
        <w:t xml:space="preserve">: Отчёт по испытанию </w:t>
      </w:r>
      <w:r>
        <w:rPr>
          <w:b/>
          <w:color w:val="000000"/>
        </w:rPr>
        <w:t>Быкинского</w:t>
      </w:r>
      <w:r>
        <w:rPr>
          <w:color w:val="000000"/>
        </w:rPr>
        <w:t xml:space="preserve"> месторождения </w:t>
      </w:r>
      <w:r>
        <w:rPr>
          <w:color w:val="000000"/>
          <w:u w:val="single"/>
        </w:rPr>
        <w:t>песка</w:t>
      </w:r>
      <w:r>
        <w:rPr>
          <w:color w:val="000000"/>
        </w:rPr>
        <w:t xml:space="preserve"> с целью определения пригодности его для производства газобетона). - Хабаровск: ДВГУ, 1961. - 6 кн. - 277 л., 25 л.гр.пр. /// АТГФ-8997. (+см.АТГФ-</w:t>
      </w:r>
      <w:r>
        <w:rPr>
          <w:b/>
          <w:color w:val="000000"/>
        </w:rPr>
        <w:t>29088-68</w:t>
      </w:r>
      <w:r>
        <w:rPr>
          <w:color w:val="000000"/>
        </w:rPr>
        <w:t>/л.15-66/: Протоколы ДВТКЗ за 1961 г.: № 4 от 13.06./Усть-гаринское/, № 5 от 30.06./Быкинское/, № 6 от 02.08./Известковое/, № 7 от 30.08./Придорожное/, № 8 от 03.11./Перекатное/).</w:t>
      </w:r>
    </w:p>
    <w:p>
      <w:pPr>
        <w:pStyle w:val="Normal"/>
        <w:ind w:firstLine="720" w:end="0"/>
        <w:jc w:val="both"/>
        <w:rPr>
          <w:b/>
          <w:color w:val="000000"/>
        </w:rPr>
      </w:pPr>
      <w:r>
        <w:rPr>
          <w:b/>
          <w:color w:val="000000"/>
        </w:rPr>
        <w:t>Барашнев Н.И., Крылова Г.С., 1994.</w:t>
      </w:r>
      <w:r>
        <w:rPr>
          <w:color w:val="000000"/>
        </w:rPr>
        <w:t xml:space="preserve"> Отчет по теме "Провести предварительную технологическую оценку пробы медно-порфировой руды Боргуликанского месторождения массой 20-50 кг, содержащей золото и серебро, с целью изучения возможности ее переработки способом кучного выщелачивания". - М.: НВЦ "ЭКСТЕХМЕТ", 1994. - 1 кн. - 31 с. /// АТГФ – 25135, од50096. </w:t>
      </w:r>
    </w:p>
    <w:p>
      <w:pPr>
        <w:pStyle w:val="Normal"/>
        <w:ind w:firstLine="720" w:end="0"/>
        <w:jc w:val="both"/>
        <w:rPr>
          <w:b/>
          <w:color w:val="000000"/>
        </w:rPr>
      </w:pPr>
      <w:r>
        <w:rPr>
          <w:b/>
          <w:color w:val="000000"/>
        </w:rPr>
        <w:t>Барбот-де-Марни, 1930.</w:t>
      </w:r>
      <w:r>
        <w:rPr>
          <w:color w:val="000000"/>
        </w:rPr>
        <w:t xml:space="preserve"> Предварительный отчет о разведке глин на кирпичных заводах Амуркустпромсоюза в районах ж.-д.ст. Архара, Бурея, Завитая, Бочкарево, Свободный, Шимановская и разъезда Юхта. - Хабаровск: ДВРГРУ, 1930. - 12 с. /// АмурТГФ-4 </w:t>
      </w:r>
    </w:p>
    <w:p>
      <w:pPr>
        <w:pStyle w:val="Normal"/>
        <w:ind w:firstLine="720" w:end="0"/>
        <w:jc w:val="both"/>
        <w:rPr>
          <w:b/>
          <w:color w:val="000000"/>
        </w:rPr>
      </w:pPr>
      <w:r>
        <w:rPr>
          <w:b/>
          <w:color w:val="000000"/>
        </w:rPr>
        <w:t>Барбот-де-Марни, 1930.</w:t>
      </w:r>
      <w:r>
        <w:rPr>
          <w:color w:val="000000"/>
        </w:rPr>
        <w:t xml:space="preserve"> Сведения о разведочных работах за 1930 год о разведке глин в районе ст.Архары, Бурея, Завитая, Бочкарево. - Благовещенск: Промсоюз, 1930. - 7 с., 9 гр.пр. /// АмурТГФ-5 </w:t>
      </w:r>
    </w:p>
    <w:p>
      <w:pPr>
        <w:pStyle w:val="Normal"/>
        <w:ind w:firstLine="720" w:end="0"/>
        <w:jc w:val="both"/>
        <w:rPr>
          <w:b/>
          <w:color w:val="000000"/>
        </w:rPr>
      </w:pPr>
      <w:r>
        <w:rPr>
          <w:b/>
          <w:color w:val="000000"/>
        </w:rPr>
        <w:t>Барбот-де-Марни, 1932.</w:t>
      </w:r>
      <w:r>
        <w:rPr>
          <w:color w:val="000000"/>
        </w:rPr>
        <w:t xml:space="preserve"> Предварительный отчет по поисково-разведочным работам на уголь в районе ст.Архара Уссурийской ж.д. и с.Аркадиево-Семеновского, 1931 г. - Дальгеотрест, 1932. - 6 с. /// АмурТГФ-32 </w:t>
      </w:r>
    </w:p>
    <w:p>
      <w:pPr>
        <w:pStyle w:val="Normal"/>
        <w:ind w:firstLine="720" w:end="0"/>
        <w:jc w:val="both"/>
        <w:rPr>
          <w:b/>
          <w:color w:val="000000"/>
        </w:rPr>
      </w:pPr>
      <w:r>
        <w:rPr>
          <w:b/>
          <w:color w:val="000000"/>
        </w:rPr>
        <w:t xml:space="preserve">Барвенко В.А., 1978. </w:t>
      </w:r>
      <w:r>
        <w:rPr>
          <w:color w:val="000000"/>
        </w:rPr>
        <w:t>Новые данные по стратиграфии кайнозойских отложений Верхне-Зейской впадины. //Стратиграфия Дальнего Востока. - Владивосток: ДВГИ ДВНЦ АН СССР, 1978. - 1 кн. - 163 с. ///АТГФ-25231-6</w:t>
      </w:r>
    </w:p>
    <w:p>
      <w:pPr>
        <w:pStyle w:val="Normal"/>
        <w:ind w:firstLine="720" w:end="0"/>
        <w:jc w:val="both"/>
        <w:rPr>
          <w:b/>
          <w:color w:val="000000"/>
        </w:rPr>
      </w:pPr>
      <w:r>
        <w:rPr>
          <w:b/>
          <w:color w:val="000000"/>
        </w:rPr>
        <w:t>Барвенко В.А., Балтачев С.В. и др., 1979.</w:t>
      </w:r>
      <w:r>
        <w:rPr>
          <w:color w:val="000000"/>
        </w:rPr>
        <w:t xml:space="preserve"> Геологическое строение, полезные ископаемые и гидрогеологические условия территории листа N-52-XVI и инженерно-геологические условия территории листов N-52-XV и N-52-XVI. (Отчет Бургалинского участка за 1974-78 гг.). - Свободный: АКГРЭ, 1979. – 4 кн.- 742 л. (188+240+28+286), 42 афс, 27 гр.пр. /// АТГФ-18827, од50047</w:t>
      </w:r>
    </w:p>
    <w:p>
      <w:pPr>
        <w:pStyle w:val="Normal"/>
        <w:ind w:firstLine="720" w:end="0"/>
        <w:jc w:val="both"/>
        <w:rPr>
          <w:b/>
          <w:color w:val="000000"/>
        </w:rPr>
      </w:pPr>
      <w:r>
        <w:rPr>
          <w:b/>
          <w:color w:val="000000"/>
        </w:rPr>
        <w:t>Барвенко В.А., Борзистая С.И. и др., 1973.</w:t>
      </w:r>
      <w:r>
        <w:rPr>
          <w:color w:val="000000"/>
        </w:rPr>
        <w:t xml:space="preserve"> Геологическое строение, полезные ископаемые и гидрогеологические условия территории листа N-52-XV. - Свободный: АмурКГРЭ, 1973. - 3 кн.- 319 л. (241+77+1), 8 афс, 32 гр.пр. /// АТГФ-16040, од50133</w:t>
      </w:r>
    </w:p>
    <w:p>
      <w:pPr>
        <w:pStyle w:val="Normal"/>
        <w:ind w:firstLine="720" w:end="0"/>
        <w:jc w:val="both"/>
        <w:rPr>
          <w:b/>
          <w:color w:val="000000"/>
        </w:rPr>
      </w:pPr>
      <w:r>
        <w:rPr>
          <w:b/>
          <w:color w:val="000000"/>
        </w:rPr>
        <w:t>Барвенко В.А., Борзистая С.И., Ляховкин Ю.С., 1986, 1988.</w:t>
      </w:r>
      <w:r>
        <w:rPr>
          <w:color w:val="000000"/>
        </w:rPr>
        <w:t xml:space="preserve"> Государственная геологическая карта СССР м-ба 1:200 000. Серия Становая. Лист N-52-XV. - М.: Мингео СССР, 1986, 1988. – 1 кн.- 41 л./82 с., 1 гр.пр. /// АТГФ-20926, 28005, од51172 (геолкарта)</w:t>
      </w:r>
    </w:p>
    <w:p>
      <w:pPr>
        <w:pStyle w:val="Normal"/>
        <w:ind w:firstLine="720" w:end="0"/>
        <w:jc w:val="both"/>
        <w:rPr>
          <w:b/>
          <w:color w:val="000000"/>
        </w:rPr>
      </w:pPr>
      <w:r>
        <w:rPr>
          <w:b/>
          <w:color w:val="000000"/>
        </w:rPr>
        <w:t xml:space="preserve">Барвенко В.А., Годзевич Б.Л., 1985, 1987. </w:t>
      </w:r>
      <w:r>
        <w:rPr>
          <w:color w:val="000000"/>
        </w:rPr>
        <w:t xml:space="preserve">Государственная геологическая карта СССР масштаба 1:200 000. Серия Становая. </w:t>
      </w:r>
      <w:r>
        <w:rPr>
          <w:color w:val="000000"/>
          <w:u w:val="single"/>
        </w:rPr>
        <w:t>Лист N-52-ХVII</w:t>
      </w:r>
      <w:r>
        <w:rPr>
          <w:b/>
          <w:color w:val="000000"/>
        </w:rPr>
        <w:t xml:space="preserve"> (</w:t>
      </w:r>
      <w:r>
        <w:rPr>
          <w:color w:val="000000"/>
        </w:rPr>
        <w:t>р.Нёл). - Л.: ВСЕГЕИ, 1985; М.: Мингео СССР, 1987. – 1 кн.- 44 л./87 с., 1 гр.пр. /// АТГФ-20560, 28007-1 (1кн.), 28007-2 (1кн.), од51172 (геолкарта).</w:t>
      </w:r>
    </w:p>
    <w:p>
      <w:pPr>
        <w:pStyle w:val="Normal"/>
        <w:ind w:firstLine="720" w:end="0"/>
        <w:jc w:val="both"/>
        <w:rPr>
          <w:b/>
          <w:color w:val="000000"/>
        </w:rPr>
      </w:pPr>
      <w:r>
        <w:rPr>
          <w:b/>
          <w:color w:val="000000"/>
        </w:rPr>
        <w:t xml:space="preserve">Барвенко В.А., Ляховкин Ю.С., 1986, 1988. </w:t>
      </w:r>
      <w:r>
        <w:rPr>
          <w:color w:val="000000"/>
        </w:rPr>
        <w:t>Государственная геологическая карта СССР м-ба 1:200 000. Серия Становая. Лист N-52-XVI (Иракан). - Л.: ВСЕГЕИ, 1986; М.: Мингео СССР, 1988. - 1 кн.- 40 л./80 с., 1 гр.пр. /// АТГФ-20927, 28006, 24374 (1 кн.); од51172 (геолкарта)</w:t>
      </w:r>
    </w:p>
    <w:p>
      <w:pPr>
        <w:pStyle w:val="Normal"/>
        <w:ind w:firstLine="720" w:end="0"/>
        <w:jc w:val="both"/>
        <w:rPr>
          <w:b/>
          <w:color w:val="000000"/>
        </w:rPr>
      </w:pPr>
      <w:r>
        <w:rPr>
          <w:b/>
          <w:color w:val="000000"/>
        </w:rPr>
        <w:t>Барвенко В.А., Майструк О.П., Вахтомин К.Д., Балтачев С.В., Савинич Т.Н., 1978.</w:t>
      </w:r>
      <w:r>
        <w:rPr>
          <w:color w:val="000000"/>
        </w:rPr>
        <w:t xml:space="preserve"> Геологическое строение, полезные ископаемые и гидрогеологические условия территории листа N-52-XVII (Отчет Верхне-Аргинского участка за 1975-76 гг.). - Зея: Зейская ГСП АКГРЭ, 1978. - 4 кн. - 514 с., 18 гр.пр. /// АТГФ-25001, од50141, Арх.437 (кам.колл.)</w:t>
      </w:r>
    </w:p>
    <w:p>
      <w:pPr>
        <w:pStyle w:val="Normal"/>
        <w:ind w:firstLine="720" w:end="0"/>
        <w:jc w:val="both"/>
        <w:rPr>
          <w:b/>
        </w:rPr>
      </w:pPr>
      <w:r>
        <w:rPr>
          <w:b/>
          <w:color w:val="000000"/>
        </w:rPr>
        <w:t>Бардагонское месторождение.</w:t>
      </w:r>
      <w:r>
        <w:rPr>
          <w:color w:val="000000"/>
        </w:rPr>
        <w:t xml:space="preserve"> Протокол № 74 от 18 октября 1973 г. заседания ДВТКЗ по утверждению запасов силикатных песков Бардагонского месторождения. - Хабаровск, ДВТГУ, 1973. - 20 с. /// АмурТГФ-16132 </w:t>
      </w:r>
    </w:p>
    <w:p>
      <w:pPr>
        <w:pStyle w:val="Normal"/>
        <w:ind w:firstLine="720" w:end="0"/>
        <w:jc w:val="both"/>
        <w:rPr>
          <w:b/>
          <w:color w:val="000000"/>
        </w:rPr>
      </w:pPr>
      <w:r>
        <w:rPr>
          <w:b/>
        </w:rPr>
        <w:t>Бардин И.П., Цылев Л.М., Резниченко В.А., 1951.</w:t>
      </w:r>
      <w:r>
        <w:rPr/>
        <w:t xml:space="preserve"> </w:t>
      </w:r>
      <w:r>
        <w:rPr>
          <w:color w:val="000000"/>
        </w:rPr>
        <w:t>Металлургические свойства</w:t>
      </w:r>
      <w:r>
        <w:rPr>
          <w:b/>
          <w:color w:val="000000"/>
        </w:rPr>
        <w:t xml:space="preserve"> </w:t>
      </w:r>
      <w:r>
        <w:rPr>
          <w:color w:val="000000"/>
        </w:rPr>
        <w:t>железных руд Гаринского меторождения. - М.: Институт металлургии, 1951. - 57 с. ///АТГФ-4120</w:t>
      </w:r>
    </w:p>
    <w:p>
      <w:pPr>
        <w:pStyle w:val="Normal"/>
        <w:ind w:firstLine="720" w:end="0"/>
        <w:jc w:val="both"/>
        <w:rPr>
          <w:b/>
          <w:color w:val="000000"/>
        </w:rPr>
      </w:pPr>
      <w:r>
        <w:rPr>
          <w:b/>
          <w:color w:val="000000"/>
        </w:rPr>
        <w:t>Барнякова Т.А., 1966</w:t>
      </w:r>
      <w:r>
        <w:rPr>
          <w:color w:val="000000"/>
        </w:rPr>
        <w:t>. Изучение третичных бурых углей Свободного месторождения с целью их промышленного использования. (Текстовое прил. № 6 к отчету: Малыгин В.И., Довгалев В.М., Колесников Г.Е., 1967).</w:t>
      </w:r>
      <w:r>
        <w:rPr>
          <w:b/>
          <w:color w:val="000000"/>
        </w:rPr>
        <w:t xml:space="preserve"> </w:t>
      </w:r>
      <w:r>
        <w:rPr>
          <w:color w:val="000000"/>
        </w:rPr>
        <w:t xml:space="preserve">- Свердловск: Уральск политех. ин-т, 1966. - 86 л. /// АТГФ - 12653. </w:t>
      </w:r>
    </w:p>
    <w:p>
      <w:pPr>
        <w:pStyle w:val="Normal"/>
        <w:ind w:firstLine="851" w:end="0"/>
        <w:jc w:val="both"/>
        <w:rPr>
          <w:b/>
          <w:color w:val="000000"/>
        </w:rPr>
      </w:pPr>
      <w:r>
        <w:rPr>
          <w:b/>
          <w:color w:val="000000"/>
        </w:rPr>
        <w:t>Барсегян А.М., 2018</w:t>
      </w:r>
      <w:r>
        <w:rPr>
          <w:color w:val="000000"/>
        </w:rPr>
        <w:t>. Промежуточный отчёт о результатах геологического изучения и разведки россыпей золота, проведённых в 2017 г. в долине р. Дамбуки Большие с подсчётом запасов по состоянию на 01.04.2018 г. Объект «</w:t>
      </w:r>
      <w:r>
        <w:rPr>
          <w:b/>
          <w:color w:val="000000"/>
        </w:rPr>
        <w:t>Дамбуки Большие</w:t>
      </w:r>
      <w:r>
        <w:rPr>
          <w:color w:val="000000"/>
        </w:rPr>
        <w:t>» (Зейский р-н, N-52-XIV, БЛГ 02991 БР, Гр.10-17-808, ГКМ(В)-284). Протокол ТКЗ Амурнедра № 1181 от 17.08.2018 г. – Благовещенск: ООО «Могот», 2018. – 2 кн.-186 л. (132+54/</w:t>
      </w:r>
      <w:r>
        <w:rPr>
          <w:i/>
          <w:color w:val="000000"/>
        </w:rPr>
        <w:t>проток.</w:t>
      </w:r>
      <w:r>
        <w:rPr>
          <w:color w:val="000000"/>
        </w:rPr>
        <w:t xml:space="preserve">), 12 л.гр.пр. /// АТГФ-31640, од52249 (80 Мб); б/Арх. </w:t>
      </w:r>
      <w:r>
        <w:rPr>
          <w:color w:val="000000"/>
          <w:sz w:val="20"/>
        </w:rPr>
        <w:t>амо/Дамбуки Бол.-впадает в Зейское вдхр.</w:t>
      </w:r>
    </w:p>
    <w:p>
      <w:pPr>
        <w:pStyle w:val="Normal"/>
        <w:ind w:firstLine="709" w:end="0"/>
        <w:jc w:val="both"/>
        <w:rPr>
          <w:b/>
          <w:color w:val="000000"/>
        </w:rPr>
      </w:pPr>
      <w:r>
        <w:rPr>
          <w:b/>
          <w:color w:val="000000"/>
        </w:rPr>
        <w:t>Барсегян А.М., 2018.</w:t>
      </w:r>
      <w:r>
        <w:rPr>
          <w:color w:val="000000"/>
        </w:rPr>
        <w:t xml:space="preserve"> Промежуточный отчёт о результатах геологического изучения и разведки россыпей золота, проведённых в 2017-2018 гг. в бассейне р. Бол. Дамбуки с подсчётом запасов по состоянию на 01.11.2018 г. Объект «</w:t>
      </w:r>
      <w:r>
        <w:rPr>
          <w:b/>
          <w:color w:val="000000"/>
        </w:rPr>
        <w:t>Дамбуки Большие</w:t>
      </w:r>
      <w:r>
        <w:rPr>
          <w:color w:val="000000"/>
        </w:rPr>
        <w:t xml:space="preserve">» (Зейский р-н, N-52-XIV; БЛГ 02991 БР, Гр.10-17-808, ГКМ(В)-284). Протокол ТКЗ Амурнедра № 1205 от 31.01.2019 г. – Благовещенск: ООО «Могот», 2018. – 2 кн.-244 л. (177+67 </w:t>
      </w:r>
      <w:r>
        <w:rPr>
          <w:i/>
          <w:color w:val="000000"/>
        </w:rPr>
        <w:t>протокол</w:t>
      </w:r>
      <w:r>
        <w:rPr>
          <w:color w:val="000000"/>
        </w:rPr>
        <w:t xml:space="preserve">), 14 л.гр.пр. /// АТГФ-31785, од52356 (68 Мб); б/Арх. </w:t>
      </w:r>
      <w:r>
        <w:rPr>
          <w:color w:val="000000"/>
          <w:sz w:val="20"/>
        </w:rPr>
        <w:t>амм/Дамбукинское м-е росс.золота (Дамбуки Бол. /уч.Средний-инт.р.л.190-206, уч.Верхний-инт.р.л.226-254/ - впадает в Зейское вдхр); амо/(Благодатный, Денисовский)-лп Дамбуки Бол.</w:t>
      </w:r>
      <w:r>
        <w:rPr>
          <w:rFonts w:cs="Arial" w:ascii="Arial" w:hAnsi="Arial"/>
          <w:color w:val="000000"/>
        </w:rPr>
        <w:t xml:space="preserve"> </w:t>
      </w:r>
    </w:p>
    <w:p>
      <w:pPr>
        <w:pStyle w:val="Normal"/>
        <w:ind w:firstLine="709" w:end="0"/>
        <w:jc w:val="both"/>
        <w:rPr>
          <w:b/>
          <w:color w:val="000000"/>
        </w:rPr>
      </w:pPr>
      <w:r>
        <w:rPr>
          <w:b/>
          <w:color w:val="000000"/>
        </w:rPr>
        <w:t>Барсегян А.М., 2019.</w:t>
      </w:r>
      <w:r>
        <w:rPr>
          <w:color w:val="000000"/>
        </w:rPr>
        <w:t xml:space="preserve"> Промежуточный отчёт о геологическом изучении и разведке россыпи золота в бассейне верхнего течения р.Камрай Верхний по результатам работ 2018 г. с подсчётом запасов по состоянию на 01.12.2019 г. Объект «</w:t>
      </w:r>
      <w:r>
        <w:rPr>
          <w:b/>
          <w:color w:val="000000"/>
        </w:rPr>
        <w:t>Камрай Верхний»</w:t>
      </w:r>
      <w:r>
        <w:rPr>
          <w:color w:val="000000"/>
        </w:rPr>
        <w:t xml:space="preserve"> (Зейский р-н, N-52-XIII; БЛГ 02999 БР, Гр.10-18-842; ГКМ(В)-1256, 1257, 1258: Нина, Полезный, Порожный). Протокол ТКЗ Амурнедра № 1281 от 12.03.2020 г. – Благовещенск: ООО «Маристый», 2019. – 2 кн.-225 л. (168+57/</w:t>
      </w:r>
      <w:r>
        <w:rPr>
          <w:i/>
          <w:color w:val="000000"/>
        </w:rPr>
        <w:t>проток.</w:t>
      </w:r>
      <w:r>
        <w:rPr>
          <w:color w:val="000000"/>
        </w:rPr>
        <w:t xml:space="preserve">), 14 л.гр.пр. /// АТГФ-31965, од52391 (36 Мб); б/Арх. </w:t>
      </w:r>
      <w:r>
        <w:rPr>
          <w:color w:val="000000"/>
          <w:sz w:val="20"/>
        </w:rPr>
        <w:t>Камрай Прав.-пс Камрай Верх., Нина-лс Камрай Верх., Полезный-лп Камрай Верх., Порожный-лп Полезный.</w:t>
      </w:r>
      <w:r>
        <w:rPr>
          <w:color w:val="000000"/>
          <w:sz w:val="16"/>
          <w:szCs w:val="16"/>
        </w:rPr>
        <w:t xml:space="preserve"> </w:t>
      </w:r>
    </w:p>
    <w:p>
      <w:pPr>
        <w:pStyle w:val="Normal"/>
        <w:ind w:firstLine="567" w:end="0"/>
        <w:jc w:val="both"/>
        <w:rPr>
          <w:rFonts w:eastAsia="Calibri"/>
          <w:b/>
          <w:color w:val="000000"/>
          <w:szCs w:val="24"/>
          <w:lang w:eastAsia="ru-RU"/>
        </w:rPr>
      </w:pPr>
      <w:r>
        <w:rPr>
          <w:b/>
          <w:color w:val="000000"/>
        </w:rPr>
        <w:t>Барсегян А.М., 2019.</w:t>
      </w:r>
      <w:r>
        <w:rPr>
          <w:color w:val="000000"/>
        </w:rPr>
        <w:t xml:space="preserve"> Промежуточный отчёт о геологическом изучении и разведке россыпи золота в долине руч.Сенинский, пр.пр. руч.Камрай Верхний, по результатам работ 2018 г. Объект «</w:t>
      </w:r>
      <w:r>
        <w:rPr>
          <w:b/>
          <w:color w:val="000000"/>
        </w:rPr>
        <w:t>Камрай Верхний»</w:t>
      </w:r>
      <w:r>
        <w:rPr>
          <w:color w:val="000000"/>
        </w:rPr>
        <w:t xml:space="preserve"> (Зейский р-н, N-52-XIII; БЛГ 02999 БР, Гр.10-18-842, ГКМ(В)-1247). Протокол ТКЗ Амурнедра № 1258 от 13.11.2019 г. – Благовещенск: ООО «Маристый», 2019. – 2 кн.-181 л. (135+46/</w:t>
      </w:r>
      <w:r>
        <w:rPr>
          <w:i/>
          <w:color w:val="000000"/>
        </w:rPr>
        <w:t>проток.</w:t>
      </w:r>
      <w:r>
        <w:rPr>
          <w:color w:val="000000"/>
        </w:rPr>
        <w:t xml:space="preserve">), 3/7 л.гр.пр. /// АТГФ-31832, од52375 (54 Мб); б/Арх. </w:t>
      </w:r>
      <w:r>
        <w:rPr>
          <w:color w:val="000000"/>
          <w:sz w:val="20"/>
        </w:rPr>
        <w:t xml:space="preserve">амо/Сенинский-пп Камрай Верх., 1 Левый-лп Сенинский. </w:t>
      </w:r>
    </w:p>
    <w:p>
      <w:pPr>
        <w:pStyle w:val="Normal"/>
        <w:ind w:firstLine="709" w:end="0"/>
        <w:jc w:val="both"/>
        <w:rPr>
          <w:rFonts w:eastAsia="Calibri"/>
          <w:b/>
          <w:color w:val="000000"/>
          <w:szCs w:val="24"/>
          <w:lang w:eastAsia="ru-RU"/>
        </w:rPr>
      </w:pPr>
      <w:r>
        <w:rPr>
          <w:rFonts w:eastAsia="Calibri"/>
          <w:b/>
          <w:color w:val="000000"/>
          <w:szCs w:val="24"/>
          <w:lang w:eastAsia="ru-RU"/>
        </w:rPr>
        <w:t>Барсегян А.М., 2020</w:t>
      </w:r>
      <w:r>
        <w:rPr>
          <w:rFonts w:eastAsia="Calibri"/>
          <w:color w:val="000000"/>
          <w:szCs w:val="24"/>
          <w:lang w:eastAsia="ru-RU"/>
        </w:rPr>
        <w:t>. Материалы пересчета дражных запасов россыпного золота месторождения р.Иликан (нижний участок) в запасы для открытой раздельной добычи, в интервале разведочных линий №№ 199-257</w:t>
      </w:r>
      <w:r>
        <w:rPr>
          <w:rFonts w:eastAsia="Calibri"/>
          <w:color w:val="000000"/>
          <w:szCs w:val="24"/>
          <w:vertAlign w:val="superscript"/>
          <w:lang w:eastAsia="ru-RU"/>
        </w:rPr>
        <w:t>А</w:t>
      </w:r>
      <w:r>
        <w:rPr>
          <w:rFonts w:eastAsia="Calibri"/>
          <w:color w:val="000000"/>
          <w:szCs w:val="24"/>
          <w:lang w:eastAsia="ru-RU"/>
        </w:rPr>
        <w:t xml:space="preserve">, по состоянию на 01.07.2020 г. Объект </w:t>
      </w:r>
      <w:r>
        <w:rPr>
          <w:rFonts w:eastAsia="Calibri"/>
          <w:b/>
          <w:color w:val="000000"/>
          <w:szCs w:val="24"/>
          <w:lang w:eastAsia="ru-RU"/>
        </w:rPr>
        <w:t>«Месторождение р. Иликан (нижнее течение)».</w:t>
      </w:r>
      <w:r>
        <w:rPr>
          <w:rFonts w:eastAsia="Calibri"/>
          <w:color w:val="000000"/>
          <w:szCs w:val="24"/>
          <w:lang w:eastAsia="ru-RU"/>
        </w:rPr>
        <w:t xml:space="preserve"> (Зейский р-н, N-52-XIII, БЛГ 03150 БЭ, б/Гр., ГКМ(В)-1203). Протокол ТКЗ Амурнедра № 1316 от 30.09.2020 г. – Благовещенск: ООО «Маристый», 2020. – 2 кн.-178 л. (128+50 протокол), 4/на 11 л.гр.пр. /// АТГФ-</w:t>
      </w:r>
      <w:r>
        <w:rPr>
          <w:rFonts w:eastAsia="Calibri"/>
          <w:b/>
          <w:color w:val="000000"/>
          <w:szCs w:val="24"/>
          <w:lang w:eastAsia="ru-RU"/>
        </w:rPr>
        <w:t>32489</w:t>
      </w:r>
      <w:r>
        <w:rPr>
          <w:rFonts w:eastAsia="Calibri"/>
          <w:color w:val="000000"/>
          <w:szCs w:val="24"/>
          <w:lang w:eastAsia="ru-RU"/>
        </w:rPr>
        <w:t xml:space="preserve">, од52681 (31 Мб); б/Арх. </w:t>
      </w:r>
      <w:r>
        <w:rPr>
          <w:rFonts w:eastAsia="Calibri"/>
          <w:color w:val="000000"/>
          <w:sz w:val="20"/>
          <w:lang w:eastAsia="ru-RU"/>
        </w:rPr>
        <w:t xml:space="preserve">алф, ндпо, адм, амо/Иликан-пп Унаха, амт/протоколы/ТКЗ Амурнедра. Конфиденциально. </w:t>
      </w:r>
      <w:r>
        <w:rPr>
          <w:rFonts w:eastAsia="Calibri"/>
          <w:color w:val="000000"/>
          <w:szCs w:val="24"/>
          <w:lang w:eastAsia="ru-RU"/>
        </w:rPr>
        <w:t xml:space="preserve"> </w:t>
      </w:r>
    </w:p>
    <w:p>
      <w:pPr>
        <w:pStyle w:val="Normal"/>
        <w:ind w:firstLine="709" w:end="0"/>
        <w:jc w:val="both"/>
        <w:rPr>
          <w:rFonts w:eastAsia="Calibri"/>
          <w:b/>
          <w:bCs/>
          <w:color w:val="000000"/>
          <w:szCs w:val="24"/>
          <w:lang w:eastAsia="ru-RU"/>
        </w:rPr>
      </w:pPr>
      <w:r>
        <w:rPr>
          <w:rFonts w:eastAsia="Calibri"/>
          <w:b/>
          <w:color w:val="000000"/>
          <w:szCs w:val="24"/>
          <w:lang w:eastAsia="ru-RU"/>
        </w:rPr>
        <w:t>Барсегян А.М., 2021</w:t>
      </w:r>
      <w:r>
        <w:rPr>
          <w:rFonts w:eastAsia="Calibri"/>
          <w:color w:val="000000"/>
          <w:szCs w:val="24"/>
          <w:lang w:eastAsia="ru-RU"/>
        </w:rPr>
        <w:t xml:space="preserve">. Материалы пересчета гидравлических запасов Игакского месторождения россыпного золота в запасы для открытой раздельной добычи, по состоянию на 01.07.2021 г. Объект </w:t>
      </w:r>
      <w:r>
        <w:rPr>
          <w:rFonts w:eastAsia="Calibri"/>
          <w:b/>
          <w:color w:val="000000"/>
          <w:szCs w:val="24"/>
          <w:lang w:eastAsia="ru-RU"/>
        </w:rPr>
        <w:t>«Бассейн руч. Игак»</w:t>
      </w:r>
      <w:r>
        <w:rPr>
          <w:rFonts w:eastAsia="Calibri"/>
          <w:color w:val="000000"/>
          <w:szCs w:val="24"/>
          <w:lang w:eastAsia="ru-RU"/>
        </w:rPr>
        <w:t>. (Магдагачинский р-н, N-51-XVIII, -XXIV, БЛГ 03141 БР, б/Гр., ГКМ(В)-17). Протокол ТКЗ Амурнедра № 1405 от 08.12.2021 г. – Благовещенск: ООО «Маристый», 2021. – 2 кн.-210 л. (153+57 протокол), 4/на 12 л.гр.пр. /// АТГФ-32549, од52723 (48 Мб); б/Арх.</w:t>
      </w:r>
      <w:r>
        <w:rPr>
          <w:rFonts w:eastAsia="Calibri"/>
          <w:color w:val="000000"/>
          <w:sz w:val="20"/>
          <w:lang w:eastAsia="ru-RU"/>
        </w:rPr>
        <w:t xml:space="preserve"> Конфиденциально. </w:t>
      </w:r>
      <w:r>
        <w:rPr>
          <w:rFonts w:eastAsia="Calibri"/>
          <w:color w:val="000000"/>
          <w:szCs w:val="24"/>
          <w:lang w:eastAsia="ru-RU"/>
        </w:rPr>
        <w:t xml:space="preserve"> </w:t>
      </w:r>
    </w:p>
    <w:p>
      <w:pPr>
        <w:pStyle w:val="Normal"/>
        <w:ind w:firstLine="709" w:end="0"/>
        <w:jc w:val="both"/>
        <w:rPr>
          <w:rFonts w:eastAsia="Calibri"/>
          <w:b/>
          <w:color w:val="000000"/>
          <w:szCs w:val="24"/>
          <w:lang w:eastAsia="ru-RU"/>
        </w:rPr>
      </w:pPr>
      <w:r>
        <w:rPr>
          <w:rFonts w:eastAsia="Calibri"/>
          <w:b/>
          <w:bCs/>
          <w:color w:val="000000"/>
          <w:szCs w:val="24"/>
          <w:lang w:eastAsia="ru-RU"/>
        </w:rPr>
        <w:t>Барсегян</w:t>
      </w:r>
      <w:r>
        <w:rPr>
          <w:rFonts w:eastAsia="Calibri"/>
          <w:b/>
          <w:color w:val="000000"/>
          <w:szCs w:val="24"/>
          <w:lang w:eastAsia="ru-RU"/>
        </w:rPr>
        <w:t xml:space="preserve"> А.М., 2022.</w:t>
      </w:r>
      <w:r>
        <w:rPr>
          <w:rFonts w:eastAsia="Calibri"/>
          <w:color w:val="000000"/>
          <w:szCs w:val="24"/>
          <w:lang w:eastAsia="ru-RU"/>
        </w:rPr>
        <w:t xml:space="preserve"> Материалы пересчета дражных запасов россыпного золота месторождения долины р. Иликан (средний участок) в запасы для открытой раздельной добычи, в интервале разведочных линий №№ 295-415, по состоянию на 01.09.2022 г. Объект </w:t>
      </w:r>
      <w:r>
        <w:rPr>
          <w:rFonts w:eastAsia="Calibri"/>
          <w:b/>
          <w:color w:val="000000"/>
          <w:szCs w:val="24"/>
          <w:lang w:eastAsia="ru-RU"/>
        </w:rPr>
        <w:t>«Долина р. Иликан (от ручья Сигулен до ручья Рогачки)»</w:t>
      </w:r>
      <w:r>
        <w:rPr>
          <w:rFonts w:eastAsia="Calibri"/>
          <w:color w:val="000000"/>
          <w:szCs w:val="24"/>
          <w:lang w:eastAsia="ru-RU"/>
        </w:rPr>
        <w:t xml:space="preserve">. (Зейский р-н, N-52-XIII, БЛГ 03142 БР, ГКМ(В)-1078). Протокол ТКЗ Амурнедра № 1543 от 22.12.2022 г. – Благовещенск: ООО «Маристый», 2022. – 2 кн.-221 л. (162+59), 4/ на 19 л. /// АТГФ-32534, од52709 (47 Мб); б/Арх. </w:t>
      </w:r>
      <w:r>
        <w:rPr>
          <w:rFonts w:eastAsia="Calibri"/>
          <w:color w:val="000000"/>
          <w:sz w:val="20"/>
          <w:lang w:eastAsia="ru-RU"/>
        </w:rPr>
        <w:t xml:space="preserve"> алф, ндпо, амо/Иликан (средний уч.)-ппУнаха (инт.р.л. 295-415), амт/протоколы/ТКЗ Амурнедра. Конфиденциально. </w:t>
      </w:r>
      <w:r>
        <w:rPr>
          <w:rFonts w:eastAsia="Calibri"/>
          <w:color w:val="000000"/>
          <w:szCs w:val="24"/>
          <w:lang w:eastAsia="ru-RU"/>
        </w:rPr>
        <w:t xml:space="preserve"> </w:t>
      </w:r>
    </w:p>
    <w:p>
      <w:pPr>
        <w:pStyle w:val="Normal"/>
        <w:ind w:firstLine="709" w:end="0"/>
        <w:jc w:val="both"/>
        <w:rPr>
          <w:rFonts w:eastAsia="Calibri"/>
          <w:b/>
          <w:color w:val="000000"/>
          <w:szCs w:val="24"/>
          <w:lang w:eastAsia="ru-RU"/>
        </w:rPr>
      </w:pPr>
      <w:r>
        <w:rPr>
          <w:rFonts w:eastAsia="Calibri"/>
          <w:b/>
          <w:color w:val="000000"/>
          <w:szCs w:val="24"/>
          <w:lang w:eastAsia="ru-RU"/>
        </w:rPr>
        <w:t>Барсегян А.М., 2022.</w:t>
      </w:r>
      <w:r>
        <w:rPr>
          <w:rFonts w:eastAsia="Calibri"/>
          <w:color w:val="000000"/>
          <w:szCs w:val="24"/>
          <w:lang w:eastAsia="ru-RU"/>
        </w:rPr>
        <w:t xml:space="preserve"> Материалы пересчёта дражных запасов россыпного золота месторождения р. Иликан (нижний участок) в запасы для открытой раздельной добычи, в интервале разведочных линий №№ 257</w:t>
      </w:r>
      <w:r>
        <w:rPr>
          <w:rFonts w:eastAsia="Calibri"/>
          <w:color w:val="000000"/>
          <w:szCs w:val="24"/>
          <w:vertAlign w:val="superscript"/>
          <w:lang w:eastAsia="ru-RU"/>
        </w:rPr>
        <w:t>А</w:t>
      </w:r>
      <w:r>
        <w:rPr>
          <w:rFonts w:eastAsia="Calibri"/>
          <w:color w:val="000000"/>
          <w:szCs w:val="24"/>
          <w:lang w:eastAsia="ru-RU"/>
        </w:rPr>
        <w:t xml:space="preserve">-282, по состоянию на 01.03.2022 г. Объект </w:t>
      </w:r>
      <w:r>
        <w:rPr>
          <w:rFonts w:eastAsia="Calibri"/>
          <w:b/>
          <w:color w:val="000000"/>
          <w:szCs w:val="24"/>
          <w:lang w:eastAsia="ru-RU"/>
        </w:rPr>
        <w:t>«Месторождение р. Иликан (нижнее течение)»</w:t>
      </w:r>
      <w:r>
        <w:rPr>
          <w:rFonts w:eastAsia="Calibri"/>
          <w:color w:val="000000"/>
          <w:szCs w:val="24"/>
          <w:lang w:eastAsia="ru-RU"/>
        </w:rPr>
        <w:t xml:space="preserve">. (Зейский р-н, БЛГ 03150 БЭ, N-52-XIII, б/Гр., ГКМ(В)-1203). Протокол ТКЗ Амурнедра № 1455 от 29.04.2022 г. – Благовещенск: ООО Маристый», 2022. – 2 кн. -186 л. (131+55 протокол), 4/на 9 л.гр.пр. /// АТГФ-32540, од52715 (40 Мб); б/Арх. </w:t>
      </w:r>
      <w:r>
        <w:rPr>
          <w:rFonts w:eastAsia="Calibri"/>
          <w:color w:val="000000"/>
          <w:sz w:val="20"/>
          <w:lang w:eastAsia="ru-RU"/>
        </w:rPr>
        <w:t>алф, ндпо, амо/Иликан (инт. р.л.257</w:t>
      </w:r>
      <w:r>
        <w:rPr>
          <w:rFonts w:eastAsia="Calibri"/>
          <w:color w:val="000000"/>
          <w:sz w:val="20"/>
          <w:vertAlign w:val="superscript"/>
          <w:lang w:eastAsia="ru-RU"/>
        </w:rPr>
        <w:t>А</w:t>
      </w:r>
      <w:r>
        <w:rPr>
          <w:rFonts w:eastAsia="Calibri"/>
          <w:color w:val="000000"/>
          <w:sz w:val="20"/>
          <w:lang w:eastAsia="ru-RU"/>
        </w:rPr>
        <w:t>-282)-пп Унаха, амт/протоколы/ТКЗ Амурнедра. (4 карточки). Конфиденциально</w:t>
      </w:r>
      <w:r>
        <w:rPr>
          <w:rFonts w:eastAsia="Calibri"/>
          <w:color w:val="000000"/>
          <w:szCs w:val="24"/>
          <w:lang w:eastAsia="ru-RU"/>
        </w:rPr>
        <w:t xml:space="preserve">.  </w:t>
      </w:r>
    </w:p>
    <w:p>
      <w:pPr>
        <w:pStyle w:val="Normal"/>
        <w:ind w:firstLine="709" w:end="0"/>
        <w:jc w:val="both"/>
        <w:rPr>
          <w:b/>
          <w:color w:val="000000"/>
        </w:rPr>
      </w:pPr>
      <w:r>
        <w:rPr>
          <w:rFonts w:eastAsia="Calibri"/>
          <w:b/>
          <w:color w:val="000000"/>
          <w:szCs w:val="24"/>
          <w:lang w:eastAsia="ru-RU"/>
        </w:rPr>
        <w:t>Барсегян А.М., Бекташян В.А., 2023.</w:t>
      </w:r>
      <w:r>
        <w:rPr>
          <w:rFonts w:eastAsia="Calibri"/>
          <w:color w:val="000000"/>
          <w:szCs w:val="24"/>
          <w:lang w:eastAsia="ru-RU"/>
        </w:rPr>
        <w:t xml:space="preserve"> Отчет о результатах поисковых и оценочных работ на россыпное золото, проведенных в бассейне р. Малые Дамбуки, с подсчетом запасов по состоянию на 01.04.2023 г. Объект </w:t>
      </w:r>
      <w:r>
        <w:rPr>
          <w:rFonts w:eastAsia="Calibri"/>
          <w:b/>
          <w:color w:val="000000"/>
          <w:szCs w:val="24"/>
          <w:lang w:eastAsia="ru-RU"/>
        </w:rPr>
        <w:t xml:space="preserve">«Бассейн р. Малые Дамбуки». </w:t>
      </w:r>
      <w:r>
        <w:rPr>
          <w:rFonts w:eastAsia="Calibri"/>
          <w:color w:val="000000"/>
          <w:szCs w:val="24"/>
          <w:lang w:eastAsia="ru-RU"/>
        </w:rPr>
        <w:t xml:space="preserve">(Зейский р-н, N-52-XIV, БЛГ 04427 БР, Гр.10-22-06928, ГКМ(В)-281/Дамбуки Малые, 1450/Григорьевский, 1451/Бардавиковский, 1452/Зыряновский, 1453/Екатерина, 1454/Джамбаевский). Протокол ТКЗ Амурнедра № 1590 от 06.06.2023 г. – Благовещенск: ООО «Могот», 2023. – 2 кн.-325 л. (242+83 </w:t>
      </w:r>
      <w:r>
        <w:rPr>
          <w:rFonts w:eastAsia="Calibri"/>
          <w:i/>
          <w:color w:val="000000"/>
          <w:szCs w:val="24"/>
          <w:lang w:eastAsia="ru-RU"/>
        </w:rPr>
        <w:t>протокол</w:t>
      </w:r>
      <w:r>
        <w:rPr>
          <w:rFonts w:eastAsia="Calibri"/>
          <w:color w:val="000000"/>
          <w:szCs w:val="24"/>
          <w:lang w:eastAsia="ru-RU"/>
        </w:rPr>
        <w:t>), 6/на 30 л.гр.пр. /// АТГФ-</w:t>
      </w:r>
      <w:r>
        <w:rPr>
          <w:rFonts w:eastAsia="Calibri"/>
          <w:b/>
          <w:color w:val="000000"/>
          <w:szCs w:val="24"/>
          <w:lang w:eastAsia="ru-RU"/>
        </w:rPr>
        <w:t>32569</w:t>
      </w:r>
      <w:r>
        <w:rPr>
          <w:rFonts w:eastAsia="Calibri"/>
          <w:color w:val="000000"/>
          <w:szCs w:val="24"/>
          <w:lang w:eastAsia="ru-RU"/>
        </w:rPr>
        <w:t xml:space="preserve">, од52744 (66 Мб); Арх./эл. – од55378 (74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амо9/Малые Дамбуки-Зейское водохранилище, Григорьевский, Бардавиковский, Зыряновский, Екатерина, Пичугинский-лп Малые Дамбуки, Джамбаевский-пп Малые Дамбуки, Левый Нижний, Левый Верхний-лп Григорьевский, амт/протоколы/заключения/ТКЗ Амурнедра. (12 карточек). Конфиденциально. </w:t>
      </w:r>
    </w:p>
    <w:p>
      <w:pPr>
        <w:pStyle w:val="Normal"/>
        <w:ind w:firstLine="720" w:end="0"/>
        <w:jc w:val="both"/>
        <w:rPr>
          <w:b/>
          <w:color w:val="000000"/>
        </w:rPr>
      </w:pPr>
      <w:r>
        <w:rPr>
          <w:b/>
          <w:color w:val="000000"/>
        </w:rPr>
        <w:t>Баршай С.А., 1941.</w:t>
      </w:r>
      <w:r>
        <w:rPr>
          <w:color w:val="000000"/>
        </w:rPr>
        <w:t xml:space="preserve"> Краткий технический отчет по опытной добыче кварцитов на Б.Неверском месторождении (ДВК) для полузаводских и заводских испытаний. – Л.: Ин-т огнеупоров, 1941. - 1 кн. - 16 л., в т.ч.: 4 гр.пр. /// АТГФ-6535. </w:t>
      </w:r>
    </w:p>
    <w:p>
      <w:pPr>
        <w:pStyle w:val="Normal"/>
        <w:ind w:firstLine="720" w:end="0"/>
        <w:jc w:val="both"/>
        <w:rPr>
          <w:b/>
          <w:color w:val="000000"/>
        </w:rPr>
      </w:pPr>
      <w:r>
        <w:rPr>
          <w:b/>
          <w:color w:val="000000"/>
        </w:rPr>
        <w:t>Барышникова М.П., 1950.</w:t>
      </w:r>
      <w:r>
        <w:rPr>
          <w:color w:val="000000"/>
        </w:rPr>
        <w:t xml:space="preserve"> Отчет по взятию технологических проб на Чалганском месторождении каолинов. - Иркутск: Сибгеолнеруд, 1950. - 10 л., 3 гр.пр. ///АТГФ-3765 </w:t>
      </w:r>
    </w:p>
    <w:p>
      <w:pPr>
        <w:pStyle w:val="Normal"/>
        <w:ind w:firstLine="720" w:end="0"/>
        <w:jc w:val="both"/>
        <w:rPr>
          <w:b/>
          <w:color w:val="000000"/>
        </w:rPr>
      </w:pPr>
      <w:r>
        <w:rPr>
          <w:b/>
          <w:color w:val="000000"/>
        </w:rPr>
        <w:t>Басыров Ф.А., 1999.</w:t>
      </w:r>
      <w:r>
        <w:rPr>
          <w:color w:val="000000"/>
        </w:rPr>
        <w:t xml:space="preserve"> Материалы оперативного прироста запасов россыпного золота по месторождению в долине руч. Апполонский (Апполоновский) - пп Могота Б. (Зейский р-н, N-52-XIV, </w:t>
      </w:r>
      <w:r>
        <w:rPr>
          <w:b/>
          <w:color w:val="000000"/>
        </w:rPr>
        <w:t>Апполонский объект</w:t>
      </w:r>
      <w:r>
        <w:rPr>
          <w:color w:val="000000"/>
        </w:rPr>
        <w:t xml:space="preserve">, Гр. № 47-99-3, лц.БЛГ 00394 БЭ). Протокол АмурТКЗ № 183 от 4.03.1999 г. - Зея: а/с “Мая”, 1999. - 43 с., 12 гр.пр. ///АТГФ-26251-4 </w:t>
      </w:r>
    </w:p>
    <w:p>
      <w:pPr>
        <w:pStyle w:val="Normal"/>
        <w:ind w:firstLine="720" w:end="0"/>
        <w:jc w:val="both"/>
        <w:rPr>
          <w:b/>
          <w:color w:val="000000"/>
        </w:rPr>
      </w:pPr>
      <w:r>
        <w:rPr>
          <w:b/>
          <w:color w:val="000000"/>
        </w:rPr>
        <w:t>Баталова Н.А., 2005.</w:t>
      </w:r>
      <w:r>
        <w:rPr>
          <w:color w:val="000000"/>
        </w:rPr>
        <w:t xml:space="preserve"> Материалы отчетного баланса запасов россыпного золота по ООО «Дальневосточная горная компания» за 2005 г. по формам: 5-гр, 70-тп. – Сковородино, 2005. – 2 кн.-31 л. (22+9), 7л.гр.пр. /// АТГФ-27690; авт, ндпо, амб/золото-2005</w:t>
      </w:r>
    </w:p>
    <w:p>
      <w:pPr>
        <w:pStyle w:val="Normal"/>
        <w:ind w:firstLine="720" w:end="0"/>
        <w:jc w:val="both"/>
        <w:rPr>
          <w:b/>
          <w:color w:val="000000"/>
        </w:rPr>
      </w:pPr>
      <w:r>
        <w:rPr>
          <w:b/>
          <w:color w:val="000000"/>
        </w:rPr>
        <w:t>Баталова Н.А., 2005.</w:t>
      </w:r>
      <w:r>
        <w:rPr>
          <w:color w:val="000000"/>
        </w:rPr>
        <w:t xml:space="preserve"> Материалы отчетного баланса запасов россыпного золота по ООО а/с «Амурстар-1» за 2005 г. по формам: 5-гр, 70-тп. – Сковородино, 2005. – 2 кн.-30 л. (23+7), 6 гр.пр. /// АТГФ-27676; авт, ндпо, амб/золото-2005</w:t>
      </w:r>
    </w:p>
    <w:p>
      <w:pPr>
        <w:pStyle w:val="Normal"/>
        <w:ind w:firstLine="720" w:end="0"/>
        <w:jc w:val="both"/>
        <w:rPr>
          <w:b/>
          <w:color w:val="000000"/>
        </w:rPr>
      </w:pPr>
      <w:r>
        <w:rPr>
          <w:b/>
          <w:color w:val="000000"/>
        </w:rPr>
        <w:t>Баталова Н.А., 2005.</w:t>
      </w:r>
      <w:r>
        <w:rPr>
          <w:color w:val="000000"/>
        </w:rPr>
        <w:t xml:space="preserve"> Материалы отчетного баланса запасов россыпного золота по ООО а/с «Медведь СПб» за 2005 г. по формам: 5-гр, 70-тп. – Сковородино, 2005. – 2 кн.-24 л. (18+6), 5 гр.пр. /// АТГФ-27708; авт, ндпо, амб/золото-2005</w:t>
      </w:r>
    </w:p>
    <w:p>
      <w:pPr>
        <w:pStyle w:val="Normal"/>
        <w:ind w:firstLine="720" w:end="0"/>
        <w:jc w:val="both"/>
        <w:rPr>
          <w:b/>
          <w:bCs/>
          <w:color w:val="000000"/>
        </w:rPr>
      </w:pPr>
      <w:r>
        <w:rPr>
          <w:b/>
          <w:color w:val="000000"/>
        </w:rPr>
        <w:t>Батурин С.Г., Заковоротний А.Д., 1989.</w:t>
      </w:r>
      <w:r>
        <w:rPr>
          <w:color w:val="000000"/>
        </w:rPr>
        <w:t xml:space="preserve"> Рациональное использование минеральных ресурсов (Амурская область). - Благовещенск: АмурКНИИ, 1989. - 44 с. /// АТГФ - 25789-2. авт., НДПО, АПИ/платина, АМО/Благовещенск (росс.золото), Гарь-1, Гарь-2, Джелтулак Б. -лп Гари, Ясный, АР/Октябрьский золот.узел, АР/Усть-Депская зона </w:t>
      </w:r>
    </w:p>
    <w:p>
      <w:pPr>
        <w:pStyle w:val="Normal"/>
        <w:ind w:firstLine="709" w:end="0"/>
        <w:jc w:val="both"/>
        <w:rPr>
          <w:b/>
          <w:color w:val="000000"/>
        </w:rPr>
      </w:pPr>
      <w:r>
        <w:rPr>
          <w:b/>
          <w:bCs/>
          <w:color w:val="000000"/>
        </w:rPr>
        <w:t xml:space="preserve">Бахвалов А.П., 1933. </w:t>
      </w:r>
      <w:r>
        <w:rPr>
          <w:color w:val="000000"/>
        </w:rPr>
        <w:t>Отчёт о поездке на месторождение рудного золота Рифмановской горы в верховьях рч.Джалинды ДВК. – Иркутск, 1933. – 6 л./12 стр. (л.76-81) /// АТГФ-29368-7.</w:t>
      </w:r>
      <w:r>
        <w:rPr>
          <w:color w:val="000000"/>
          <w:sz w:val="20"/>
        </w:rPr>
        <w:t xml:space="preserve"> амм/Джалиндинское (Кировское). </w:t>
      </w:r>
    </w:p>
    <w:p>
      <w:pPr>
        <w:pStyle w:val="Normal"/>
        <w:ind w:firstLine="720" w:end="0"/>
        <w:jc w:val="both"/>
        <w:rPr>
          <w:b/>
          <w:color w:val="000000"/>
        </w:rPr>
      </w:pPr>
      <w:r>
        <w:rPr>
          <w:b/>
          <w:color w:val="000000"/>
        </w:rPr>
        <w:t>Бахвалова Л.И. и др., 1970.</w:t>
      </w:r>
      <w:r>
        <w:rPr>
          <w:color w:val="000000"/>
        </w:rPr>
        <w:t xml:space="preserve"> Исследование обогатимости кварцполевошпатовых песков Новинского месторождения. - Свердловск: Уралмеханобр, 1970. - 120 с. /// АТГФ-12871. авт., амо/Новинка, апи/пески кварц., Благовещенский р-н. </w:t>
      </w:r>
    </w:p>
    <w:p>
      <w:pPr>
        <w:pStyle w:val="Normal"/>
        <w:ind w:firstLine="720" w:end="0"/>
        <w:jc w:val="both"/>
        <w:rPr>
          <w:b/>
          <w:color w:val="000000"/>
        </w:rPr>
      </w:pPr>
      <w:r>
        <w:rPr>
          <w:b/>
          <w:color w:val="000000"/>
        </w:rPr>
        <w:t>Бахвалова Л.И., 1971.</w:t>
      </w:r>
      <w:r>
        <w:rPr>
          <w:color w:val="000000"/>
        </w:rPr>
        <w:t xml:space="preserve"> Исследование обогатимости пробы № 11 кварц-полевошпатовых песков Новинского месторождения. - Свердловск: Уралмеханобр, 1971.- 1 кн.- 59 с./// АТГФ-14626 </w:t>
      </w:r>
    </w:p>
    <w:p>
      <w:pPr>
        <w:pStyle w:val="BodyTextIndent"/>
        <w:ind w:firstLine="720" w:end="0"/>
        <w:rPr>
          <w:b/>
          <w:color w:val="000000"/>
        </w:rPr>
      </w:pPr>
      <w:r>
        <w:rPr>
          <w:b/>
          <w:color w:val="000000"/>
        </w:rPr>
        <w:t>Бахтин А.И., 1989.</w:t>
      </w:r>
      <w:r>
        <w:rPr>
          <w:color w:val="000000"/>
        </w:rPr>
        <w:t xml:space="preserve"> Отчёт о научно-исследовательской работе по договору № 256/88 о научно-техническом содружестве по теме: «Изучение методами оптической спектроскопии кристаллохимических особенностей минералов Каларского массива». (Тындинский р-н, O-51XXV, -XXXI). - Казань: Казанский гос.университет (КГУ), 1989. - 1 кн.-20л. /// АТГФ-27893-5. </w:t>
      </w:r>
    </w:p>
    <w:p>
      <w:pPr>
        <w:pStyle w:val="Normal"/>
        <w:ind w:firstLine="720" w:end="0"/>
        <w:jc w:val="both"/>
        <w:rPr>
          <w:b/>
          <w:color w:val="000000"/>
        </w:rPr>
      </w:pPr>
      <w:r>
        <w:rPr>
          <w:b/>
          <w:color w:val="000000"/>
        </w:rPr>
        <w:t>Бацевич Л.Ф., 1891.</w:t>
      </w:r>
      <w:r>
        <w:rPr>
          <w:color w:val="000000"/>
        </w:rPr>
        <w:t xml:space="preserve"> Геологическое описание Зейской долины. - Хабаровск, 1891. – 1 кн.- 12 л. /// АТГФ-46 </w:t>
      </w:r>
    </w:p>
    <w:p>
      <w:pPr>
        <w:pStyle w:val="Normal"/>
        <w:ind w:firstLine="720" w:end="0"/>
        <w:jc w:val="both"/>
        <w:rPr>
          <w:b/>
          <w:color w:val="000000"/>
        </w:rPr>
      </w:pPr>
      <w:r>
        <w:rPr>
          <w:b/>
          <w:color w:val="000000"/>
        </w:rPr>
        <w:t>Бачинин Ю.И., 1954.</w:t>
      </w:r>
      <w:r>
        <w:rPr>
          <w:color w:val="000000"/>
        </w:rPr>
        <w:t xml:space="preserve"> Отчет о доразведке Благовещенского м-ния кирпично-черепичных суглинков по работам 1953 г. Протокол ДВТКЗ № 14 от 28.12.1954. - Хабаровск: Геолстромтрест, 1954. – 2 кн. – 202 л. (176+26/прот.), 9 л.гр.пр. /// АТГФ-4598; (+см.АТГФ-29088-42: Протокол ДВТКЗ № 14 от 28.12.1954. – 26 л.).</w:t>
      </w:r>
    </w:p>
    <w:p>
      <w:pPr>
        <w:pStyle w:val="Normal"/>
        <w:ind w:firstLine="720" w:end="0"/>
        <w:jc w:val="both"/>
        <w:rPr>
          <w:b/>
          <w:color w:val="000000"/>
        </w:rPr>
      </w:pPr>
      <w:r>
        <w:rPr>
          <w:b/>
          <w:color w:val="000000"/>
        </w:rPr>
        <w:t>Бачинина Э.А., 1956.</w:t>
      </w:r>
      <w:r>
        <w:rPr>
          <w:color w:val="000000"/>
        </w:rPr>
        <w:t xml:space="preserve"> Кивдо-Райчихинское месторождение кирпичных суглинков N 6 в Буреинском р-не. Геологический отчет о детальной разведке по состоянию на 1.05.1954 г. - Хабаровск: Дальуглегеология, 1956. - 127 с., 18 гр.пр. (в т.ч. 9 воск.) /// АТГФ-1123</w:t>
      </w:r>
    </w:p>
    <w:p>
      <w:pPr>
        <w:pStyle w:val="Normal"/>
        <w:ind w:firstLine="720" w:end="0"/>
        <w:jc w:val="both"/>
        <w:rPr>
          <w:b/>
          <w:color w:val="000000"/>
        </w:rPr>
      </w:pPr>
      <w:r>
        <w:rPr>
          <w:b/>
          <w:color w:val="000000"/>
        </w:rPr>
        <w:t>Башмаков В.В., 1975.</w:t>
      </w:r>
      <w:r>
        <w:rPr>
          <w:color w:val="000000"/>
        </w:rPr>
        <w:t xml:space="preserve"> Технический отчет по выполненным топографо-геодезическим работам на участке Владимировский - лп Тока в 1974 г. - Хабаровск: Эксп. № 307 Союзмаркштрест, 1975. - 1кн.- 40 с., 2 гр.пр. /// АТГФ-25978, авт, амо, амт/топография, ндпо</w:t>
      </w:r>
    </w:p>
    <w:p>
      <w:pPr>
        <w:pStyle w:val="Normal"/>
        <w:ind w:firstLine="720" w:end="0"/>
        <w:jc w:val="both"/>
        <w:rPr>
          <w:b/>
          <w:color w:val="000000"/>
        </w:rPr>
      </w:pPr>
      <w:r>
        <w:rPr>
          <w:b/>
          <w:color w:val="000000"/>
        </w:rPr>
        <w:t>Башняков Н., 1958.</w:t>
      </w:r>
      <w:r>
        <w:rPr>
          <w:color w:val="000000"/>
        </w:rPr>
        <w:t xml:space="preserve"> Исследования глинистого сырья Возжаевского месторождения Амурской области.- Уфа: Опытный завод УПСМ при СМ БАССР, 1958. - 1 кн.- 40 л. /// АТГФ 8061 </w:t>
      </w:r>
    </w:p>
    <w:p>
      <w:pPr>
        <w:pStyle w:val="Normal"/>
        <w:ind w:firstLine="720" w:end="0"/>
        <w:jc w:val="both"/>
        <w:rPr>
          <w:b/>
          <w:color w:val="000000"/>
        </w:rPr>
      </w:pPr>
      <w:r>
        <w:rPr>
          <w:b/>
          <w:color w:val="000000"/>
        </w:rPr>
        <w:t>Бегунков И.Т., 1955.</w:t>
      </w:r>
      <w:r>
        <w:rPr>
          <w:color w:val="000000"/>
        </w:rPr>
        <w:t xml:space="preserve"> Отчет о геолого-поисковых работах в бассейне среднего течения рек Тыгда - Сиваки Тыгдинского района Амурской области. - Хабаровск: ДВГУ, 1955. – 1 кн.-44 л., 2 гр.пр. ///АТГФ-4674 </w:t>
      </w:r>
    </w:p>
    <w:p>
      <w:pPr>
        <w:pStyle w:val="113"/>
        <w:ind w:firstLine="720" w:end="0"/>
        <w:jc w:val="both"/>
        <w:rPr>
          <w:b/>
          <w:color w:val="000000"/>
        </w:rPr>
      </w:pPr>
      <w:r>
        <w:rPr>
          <w:b/>
          <w:color w:val="000000"/>
        </w:rPr>
        <w:t xml:space="preserve">Беженар М.Т., 2001. </w:t>
      </w:r>
      <w:r>
        <w:rPr>
          <w:color w:val="000000"/>
        </w:rPr>
        <w:t>Материалы отчетного баланса запасов россыпного золота ЗАО «БИМС» за 2001 г. (формы 5-гр, 70-тп). - Благовещенск, 2001. - 19 л., 10 гр.пр. /// АТГФ-26956</w:t>
      </w:r>
    </w:p>
    <w:p>
      <w:pPr>
        <w:pStyle w:val="113"/>
        <w:ind w:firstLine="720" w:end="0"/>
        <w:jc w:val="both"/>
        <w:rPr>
          <w:b/>
          <w:color w:val="000000"/>
        </w:rPr>
      </w:pPr>
      <w:r>
        <w:rPr>
          <w:b/>
          <w:color w:val="000000"/>
        </w:rPr>
        <w:t>Беженар М.Т., 2002.</w:t>
      </w:r>
      <w:r>
        <w:rPr>
          <w:color w:val="000000"/>
        </w:rPr>
        <w:t xml:space="preserve"> Материалы к отчетному балансу запасов россыпного золота ЗАО «БИМС» за 2002 г. (форма 5-гр). – Благовещенск, 2002. – 1 кн.-17 л., 10 гр.пр. /// АТГФ-27133</w:t>
      </w:r>
    </w:p>
    <w:p>
      <w:pPr>
        <w:pStyle w:val="Normal"/>
        <w:ind w:firstLine="720" w:end="0"/>
        <w:jc w:val="both"/>
        <w:rPr>
          <w:b/>
          <w:color w:val="000000"/>
        </w:rPr>
      </w:pPr>
      <w:r>
        <w:rPr>
          <w:b/>
          <w:color w:val="000000"/>
        </w:rPr>
        <w:t>Беженар М.Т., 2002.</w:t>
      </w:r>
      <w:r>
        <w:rPr>
          <w:color w:val="000000"/>
        </w:rPr>
        <w:t xml:space="preserve"> Материалы оперативного прироста запасов россыпного золота по руч.Коя – пп р.Стойба Верхняя за 2001-2002 гг. Объект </w:t>
      </w:r>
      <w:r>
        <w:rPr>
          <w:b/>
          <w:color w:val="000000"/>
        </w:rPr>
        <w:t>«Бологонакский».</w:t>
      </w:r>
      <w:r>
        <w:rPr>
          <w:color w:val="000000"/>
        </w:rPr>
        <w:t xml:space="preserve"> (Селемджинский р-н, N-53-XXV, лц.БЛГ 01176 БР, Гр.47-01-6). Проток.АмурТКЗ № 445 от 24.07.2002 г. – Благовещенск: «БИМС» ЗАО, 2002. – 2 кн.- 45 с. (39+6), 5 гр.пр. /// АТГФ-27044-5 </w:t>
      </w:r>
    </w:p>
    <w:p>
      <w:pPr>
        <w:pStyle w:val="Normal"/>
        <w:ind w:firstLine="720" w:end="0"/>
        <w:jc w:val="both"/>
        <w:rPr>
          <w:b/>
          <w:color w:val="000000"/>
        </w:rPr>
      </w:pPr>
      <w:r>
        <w:rPr>
          <w:b/>
          <w:color w:val="000000"/>
        </w:rPr>
        <w:t>Беженар М.Т., 2004.</w:t>
      </w:r>
      <w:r>
        <w:rPr>
          <w:color w:val="000000"/>
        </w:rPr>
        <w:t xml:space="preserve"> Материалы на списание балансовых и забалансовых запасов россыпного золота, утративших промышленное значение, по россыпи руч.Гальновский - лп р.Мадалан Бол. (Cковородинский р-н, N-51-XVI, лц.БЛГ 00950 БЭ. Протокол АмурТКЗ № 575 от 10.11.2004 г. Акт на списание запасов утв.20.05.2005г.). – п.Тахтамыгда: ООО «Амурский горный центр», 2004. – 1 кн.-10 л., 4 гр.пр. /// АТГФ-27580</w:t>
      </w:r>
    </w:p>
    <w:p>
      <w:pPr>
        <w:pStyle w:val="BodyTextIndent"/>
        <w:ind w:firstLine="720" w:end="0"/>
        <w:rPr>
          <w:b/>
          <w:color w:val="000000"/>
        </w:rPr>
      </w:pPr>
      <w:r>
        <w:rPr>
          <w:b/>
          <w:color w:val="000000"/>
        </w:rPr>
        <w:t>Беженар М.Т., 2004.</w:t>
      </w:r>
      <w:r>
        <w:rPr>
          <w:color w:val="000000"/>
        </w:rPr>
        <w:t xml:space="preserve"> Материалы на списание балансовых и забалансовых запасов россыпного золота, утративших промышленное значение, по россыпи ручьев Жиндагра Мал. и Бол. (Cковородинский р-н, N-51-XVI, лц.БЛГ 00952 БЭ. Протокол АмурТКЗ № 578 от 06.12.2004 г. Акты № 1 и № 2 на списание запасов утв.20.05.2005г.). – п.Тахтамыгда: ООО «Амурский горный центр», 2004. – 1 кн.-16 л., 17 гр.пр. /// АТГФ-27582; амо/2(Жиндагра Б. – пп Ольдой Б., Жиндагра М. - пп Жиндагра Б.) </w:t>
      </w:r>
    </w:p>
    <w:p>
      <w:pPr>
        <w:pStyle w:val="Normal"/>
        <w:ind w:firstLine="720" w:end="0"/>
        <w:jc w:val="both"/>
        <w:rPr>
          <w:b/>
          <w:color w:val="000000"/>
        </w:rPr>
      </w:pPr>
      <w:r>
        <w:rPr>
          <w:b/>
          <w:color w:val="000000"/>
        </w:rPr>
        <w:t>Беженар М.Т., 2004.</w:t>
      </w:r>
      <w:r>
        <w:rPr>
          <w:color w:val="000000"/>
        </w:rPr>
        <w:t xml:space="preserve"> Материалы передачи в Госрезерв балансовых запасов россыпного золота по месторождению р.Монголи (верховья) – лп Ольдой Б. (Сковородинский р-н, N-51-XVI, лц.БЛГ 00956 БР. Акт приема-передачи от 03.09.2004 г.). – п.Тахтамыгда: ООО «Амурский горный центр», 2004. – 1 кн.- 4 л., 7 гр.пр. /// АТГФ-27420-2</w:t>
      </w:r>
    </w:p>
    <w:p>
      <w:pPr>
        <w:pStyle w:val="Normal"/>
        <w:ind w:firstLine="720" w:end="0"/>
        <w:jc w:val="both"/>
        <w:rPr>
          <w:b/>
          <w:color w:val="000000"/>
        </w:rPr>
      </w:pPr>
      <w:r>
        <w:rPr>
          <w:b/>
          <w:color w:val="000000"/>
        </w:rPr>
        <w:t>Беженар М.Т., 2004.</w:t>
      </w:r>
      <w:r>
        <w:rPr>
          <w:color w:val="000000"/>
        </w:rPr>
        <w:t xml:space="preserve"> Материалы передачи в Госрезерв балансовых запасов россыпного золота по месторождению р.Сивагли Б. – пп Ольдой Б. (Сковородинский р-н, N-51-XVI, лц.БЛГ 00957 БР. Акт приема-передачи от 03.09.2004 г.). – п.Тахтамыгда: ООО «Амурский горный центр», 2004. – 1 кн.- 6 л., 6 гр.пр. /// АТГФ-27420-1</w:t>
      </w:r>
    </w:p>
    <w:p>
      <w:pPr>
        <w:pStyle w:val="BodyTextIndent"/>
        <w:ind w:firstLine="720" w:end="0"/>
        <w:rPr>
          <w:b/>
          <w:color w:val="000000"/>
        </w:rPr>
      </w:pPr>
      <w:r>
        <w:rPr>
          <w:b/>
          <w:color w:val="000000"/>
        </w:rPr>
        <w:t>Беженар М.Т., 2004.</w:t>
      </w:r>
      <w:r>
        <w:rPr>
          <w:color w:val="000000"/>
        </w:rPr>
        <w:t xml:space="preserve"> Материалы передачи в Госрезерв балансовых запасов россыпного золота по месторождению руч.Гальновский – лп р.Мадалан Бол. (Cковородинский р-н, N-51-XVI, лц.БЛГ 00950 БЭ. Акт приема-передачи запасов от 03.12.2004г.). – п.Тахтамыгда: ООО «Амурский горный центр», 2004. – 1 кн.-6 л., 6 гр.пр. /// АТГФ-27581</w:t>
      </w:r>
    </w:p>
    <w:p>
      <w:pPr>
        <w:pStyle w:val="Normal"/>
        <w:ind w:firstLine="720" w:end="0"/>
        <w:jc w:val="both"/>
        <w:rPr>
          <w:b/>
          <w:color w:val="000000"/>
        </w:rPr>
      </w:pPr>
      <w:r>
        <w:rPr>
          <w:b/>
          <w:color w:val="000000"/>
        </w:rPr>
        <w:t>Беженар М.Т., 2009.</w:t>
      </w:r>
      <w:r>
        <w:rPr>
          <w:color w:val="000000"/>
        </w:rPr>
        <w:t xml:space="preserve"> Материалы приёма-передачи в Госрезерв балансовых запасов россыпного золота по месторождениям </w:t>
      </w:r>
      <w:r>
        <w:rPr>
          <w:b/>
          <w:color w:val="000000"/>
        </w:rPr>
        <w:t xml:space="preserve">«Олинская терраса» </w:t>
      </w:r>
      <w:r>
        <w:rPr>
          <w:color w:val="000000"/>
        </w:rPr>
        <w:t>и</w:t>
      </w:r>
      <w:r>
        <w:rPr>
          <w:b/>
          <w:color w:val="000000"/>
        </w:rPr>
        <w:t xml:space="preserve"> «Безымянный»</w:t>
      </w:r>
      <w:r>
        <w:rPr>
          <w:color w:val="000000"/>
        </w:rPr>
        <w:t>. Акт приёма-передачи № 1 от 12.11.2009 (Олинская терраса). Акт приёма-передачи № 2 от 12.11.2009 (руч.Безымянный). (Сковородинский р-н, N-51-XVI, лц.БЛГ 00951 БЭ). – п.Тахтамыгда: ООО «Амурский горный центр», 2009. – 1 папка: 1 кн.-7 л., 6 л.гр.пр. /// АТГФ-28474;</w:t>
      </w:r>
      <w:r>
        <w:rPr>
          <w:color w:val="000000"/>
          <w:sz w:val="20"/>
        </w:rPr>
        <w:t xml:space="preserve"> авт, ндпо, адм, аз/россыпи, амо/3: Ольдой Б.- прав.сост. Ольдоя, Олинская терраса (левобережье Ольдой Б.), Безымянный-лп Ольдой Б.; амт/Акты пр.-перед. запасов/об-ты</w:t>
      </w:r>
    </w:p>
    <w:p>
      <w:pPr>
        <w:pStyle w:val="Normal"/>
        <w:ind w:firstLine="720" w:end="0"/>
        <w:jc w:val="both"/>
        <w:rPr>
          <w:rFonts w:eastAsia="Calibri"/>
          <w:b/>
          <w:color w:val="000000"/>
          <w:szCs w:val="24"/>
          <w:lang w:eastAsia="ru-RU"/>
        </w:rPr>
      </w:pPr>
      <w:r>
        <w:rPr>
          <w:b/>
          <w:color w:val="000000"/>
        </w:rPr>
        <w:t xml:space="preserve">Беженар М.Т., Сорокин А.П., Моисеенко В.Г., 1987. </w:t>
      </w:r>
      <w:r>
        <w:rPr>
          <w:color w:val="000000"/>
        </w:rPr>
        <w:t>Рекомендации по поискам древних россыпей золота в нижнемеловых конгломератах Первомайской впадины (Соловьевский рудный район). - Благовещенск, АмурКНИИ, 1987. - 1 кн. - 31 с. ///АТГФ0-20032</w:t>
      </w:r>
    </w:p>
    <w:p>
      <w:pPr>
        <w:pStyle w:val="Normal"/>
        <w:ind w:firstLine="709" w:end="0"/>
        <w:jc w:val="both"/>
        <w:rPr>
          <w:rFonts w:eastAsia="Calibri"/>
          <w:b/>
          <w:color w:val="000000"/>
          <w:szCs w:val="24"/>
          <w:lang w:eastAsia="ru-RU"/>
        </w:rPr>
      </w:pPr>
      <w:r>
        <w:rPr>
          <w:rFonts w:eastAsia="Calibri"/>
          <w:b/>
          <w:color w:val="000000"/>
          <w:szCs w:val="24"/>
          <w:lang w:eastAsia="ru-RU"/>
        </w:rPr>
        <w:t>Безделов И.Н., 2022.</w:t>
      </w:r>
      <w:r>
        <w:rPr>
          <w:rFonts w:eastAsia="Calibri"/>
          <w:color w:val="000000"/>
          <w:szCs w:val="24"/>
          <w:lang w:eastAsia="ru-RU"/>
        </w:rPr>
        <w:t xml:space="preserve"> Отчет о результатах опытно-промышленной разработки техногенного (ранее нарушенного добычей) месторождения россыпного золота в верхней части долины р.Бурпала, левого притока р.Тында, с подсчетом запасов по состоянию на 01.10.2022 г. Объект </w:t>
      </w:r>
      <w:r>
        <w:rPr>
          <w:rFonts w:eastAsia="Calibri"/>
          <w:b/>
          <w:color w:val="000000"/>
          <w:szCs w:val="24"/>
          <w:lang w:eastAsia="ru-RU"/>
        </w:rPr>
        <w:t>«Бурпала»</w:t>
      </w:r>
      <w:r>
        <w:rPr>
          <w:rFonts w:eastAsia="Calibri"/>
          <w:color w:val="000000"/>
          <w:szCs w:val="24"/>
          <w:lang w:eastAsia="ru-RU"/>
        </w:rPr>
        <w:t>. (Тындинский р-н, N-51-XI, БЛГ 01330 БЭ, б/Гр., ГКМ(В)-262). Протокол ТКЗ Амурнедра № 1550 от 20.01.2023 г. – Тында: ООО ЗДП «Зимовичи», 2022. – 2 кн.-149 л. (95+54 протокол), 4/на 6 л.гр.пр. /// АТГФ-</w:t>
      </w:r>
      <w:r>
        <w:rPr>
          <w:rFonts w:eastAsia="Calibri"/>
          <w:b/>
          <w:color w:val="000000"/>
          <w:szCs w:val="24"/>
          <w:lang w:eastAsia="ru-RU"/>
        </w:rPr>
        <w:t>32491</w:t>
      </w:r>
      <w:r>
        <w:rPr>
          <w:rFonts w:eastAsia="Calibri"/>
          <w:color w:val="000000"/>
          <w:szCs w:val="24"/>
          <w:lang w:eastAsia="ru-RU"/>
        </w:rPr>
        <w:t xml:space="preserve">, од52683 (79 Мб); Арх./эл. – од55347 (56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амо/Бурпала-лп Тында (техногенная россыпь), амт/протоколы/ТКЗ Амурнедра. На общих основаниях. </w:t>
      </w:r>
    </w:p>
    <w:p>
      <w:pPr>
        <w:pStyle w:val="Normal"/>
        <w:ind w:firstLine="709" w:end="0"/>
        <w:jc w:val="both"/>
        <w:rPr>
          <w:b/>
          <w:bCs/>
          <w:color w:val="000000"/>
          <w:szCs w:val="24"/>
          <w:lang w:eastAsia="ar-SA"/>
        </w:rPr>
      </w:pPr>
      <w:r>
        <w:rPr>
          <w:rFonts w:eastAsia="Calibri"/>
          <w:b/>
          <w:color w:val="000000"/>
          <w:szCs w:val="24"/>
          <w:lang w:eastAsia="ru-RU"/>
        </w:rPr>
        <w:t xml:space="preserve">Безделов И.Н., 2022. </w:t>
      </w:r>
      <w:r>
        <w:rPr>
          <w:rFonts w:eastAsia="Calibri"/>
          <w:color w:val="000000"/>
          <w:szCs w:val="24"/>
          <w:lang w:eastAsia="ru-RU"/>
        </w:rPr>
        <w:t xml:space="preserve">Отчет о результатах разведки техногенного месторождения россыпного золота в долине р. Бурпала, левого притока р.Тында, с подсчетом запасов по состоянию на 01.08.2022 г. Объект </w:t>
      </w:r>
      <w:r>
        <w:rPr>
          <w:rFonts w:eastAsia="Calibri"/>
          <w:b/>
          <w:color w:val="000000"/>
          <w:szCs w:val="24"/>
          <w:lang w:eastAsia="ru-RU"/>
        </w:rPr>
        <w:t>«Бурпала»</w:t>
      </w:r>
      <w:r>
        <w:rPr>
          <w:rFonts w:eastAsia="Calibri"/>
          <w:color w:val="000000"/>
          <w:szCs w:val="24"/>
          <w:lang w:eastAsia="ru-RU"/>
        </w:rPr>
        <w:t>. Протокол ТКЗ Амурнедра № 1524 от 15.11.2022 г. (Тындинский р-н, N-51-XI, БЛГ 01330 БЭ, б/Гр., ГКМ(В)-262). – Тында: ООО ЗДП «Зимовичи», 2022. – 2 кн.-180 л. (110+70 протокол), 5/на 11 л.гр.пр. /// АТГФ-</w:t>
      </w:r>
      <w:r>
        <w:rPr>
          <w:rFonts w:eastAsia="Calibri"/>
          <w:b/>
          <w:color w:val="000000"/>
          <w:szCs w:val="24"/>
          <w:lang w:eastAsia="ru-RU"/>
        </w:rPr>
        <w:t>32490</w:t>
      </w:r>
      <w:r>
        <w:rPr>
          <w:rFonts w:eastAsia="Calibri"/>
          <w:color w:val="000000"/>
          <w:szCs w:val="24"/>
          <w:lang w:eastAsia="ru-RU"/>
        </w:rPr>
        <w:t xml:space="preserve">, од52682 (87 Мб); Арх./эл. – од55344 (641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амо/Бурпала-лп Тында, амт/протоколы/ТКЗ Амурнедра. На общих основаниях. </w:t>
      </w:r>
    </w:p>
    <w:p>
      <w:pPr>
        <w:pStyle w:val="Normal"/>
        <w:ind w:firstLine="709" w:end="0"/>
        <w:jc w:val="both"/>
        <w:rPr>
          <w:b/>
          <w:color w:val="000000"/>
        </w:rPr>
      </w:pPr>
      <w:r>
        <w:rPr>
          <w:b/>
          <w:bCs/>
          <w:color w:val="000000"/>
          <w:szCs w:val="24"/>
          <w:lang w:eastAsia="ar-SA"/>
        </w:rPr>
        <w:t xml:space="preserve">Безделов </w:t>
      </w:r>
      <w:r>
        <w:rPr>
          <w:b/>
          <w:szCs w:val="24"/>
          <w:lang w:eastAsia="ar-SA"/>
        </w:rPr>
        <w:t>И.Н., 2024.</w:t>
      </w:r>
      <w:r>
        <w:rPr>
          <w:szCs w:val="24"/>
          <w:lang w:eastAsia="ar-SA"/>
        </w:rPr>
        <w:t xml:space="preserve"> Отчет о результатах опытно-промышленной разработки техногенного (ранее нарушенного добычей) месторождения россыпного золота в долине р. Тында (участок «Левобережная») в Тындинском районе Амурской области, с подсчетом запасов по состоянию на 01.08.2024 г. Объект: Тында </w:t>
      </w:r>
      <w:r>
        <w:rPr>
          <w:b/>
          <w:szCs w:val="24"/>
          <w:lang w:eastAsia="ar-SA"/>
        </w:rPr>
        <w:t>«Левобережная»</w:t>
      </w:r>
      <w:r>
        <w:rPr>
          <w:szCs w:val="24"/>
          <w:lang w:eastAsia="ar-SA"/>
        </w:rPr>
        <w:t>. (N-51-XI, БЛГ 01717 БЭ, ГКМ(В)-1539). Протокол ТКЗ Дальнедра (Амурнедра) № 1783 от 11.11.2024 г. – Тында: ООО «ЗДП «Зимовичи», 2024. – 2 кн.-117 л. (97+20/протокол), 3 л.гр.пр. /// АТГФ-</w:t>
      </w:r>
      <w:r>
        <w:rPr>
          <w:b/>
          <w:szCs w:val="24"/>
          <w:lang w:eastAsia="ar-SA"/>
        </w:rPr>
        <w:t>32929</w:t>
      </w:r>
      <w:r>
        <w:rPr>
          <w:szCs w:val="24"/>
          <w:lang w:eastAsia="ar-SA"/>
        </w:rPr>
        <w:t xml:space="preserve">, эл./сервер (28,0 Мб); ЕФГИ-5843; Арх./эл. – од55457 (7,93 Мб, скан.первич.). </w:t>
      </w:r>
      <w:r>
        <w:rPr>
          <w:sz w:val="20"/>
        </w:rPr>
        <w:t xml:space="preserve">/// амо/Тында (участок Левобережная)-лп Гилюй. </w:t>
      </w:r>
      <w:r>
        <w:rPr>
          <w:color w:val="FF0000"/>
          <w:sz w:val="20"/>
        </w:rPr>
        <w:t>На общих основаниях</w:t>
      </w:r>
      <w:r>
        <w:rPr>
          <w:szCs w:val="24"/>
        </w:rPr>
        <w:t xml:space="preserve">. </w:t>
      </w:r>
    </w:p>
    <w:p>
      <w:pPr>
        <w:pStyle w:val="Normal"/>
        <w:ind w:firstLine="720" w:end="0"/>
        <w:jc w:val="both"/>
        <w:rPr>
          <w:b/>
          <w:color w:val="000000"/>
        </w:rPr>
      </w:pPr>
      <w:r>
        <w:rPr>
          <w:b/>
          <w:color w:val="000000"/>
        </w:rPr>
        <w:t>Безкоровайный Л.П., Рулев А.К. и др., 1973.</w:t>
      </w:r>
      <w:r>
        <w:rPr>
          <w:color w:val="000000"/>
        </w:rPr>
        <w:t xml:space="preserve"> Отчет о результатах геологической съемки и поисков масштаба 1:50 000, проведенных в бассейне р.Иликан (Средне-Иликанская партия, 1970-72 гг.). – Зея: Зейская ГСЭ АмурРайГРУ, 1973. – 2 кн.-197 л. (194+3), 3 АФС, 26 л.гр.пр. ///АТГФ-15713, од50042 </w:t>
      </w:r>
    </w:p>
    <w:p>
      <w:pPr>
        <w:pStyle w:val="Normal"/>
        <w:ind w:firstLine="720" w:end="0"/>
        <w:jc w:val="both"/>
        <w:rPr>
          <w:b/>
          <w:color w:val="000000"/>
        </w:rPr>
      </w:pPr>
      <w:r>
        <w:rPr>
          <w:b/>
          <w:color w:val="000000"/>
        </w:rPr>
        <w:t>Безкоровайный Л.П., Рулев А.К. и др., 1976.</w:t>
      </w:r>
      <w:r>
        <w:rPr>
          <w:color w:val="000000"/>
        </w:rPr>
        <w:t xml:space="preserve"> Отчет о результатах геологической съемки и поисков масштаба 1:50 000, проведенных в бассейне среднего течения р.Унахи (Средне-Унахинский участок, 1973-75 гг.). – Зея: Зейская ГСП, 1976. – 2 кн.-199 л. (197+2), 3 АФС, 29 л.гр.пр. /// АТГФ-17519, од50029</w:t>
      </w:r>
    </w:p>
    <w:p>
      <w:pPr>
        <w:pStyle w:val="Normal"/>
        <w:ind w:firstLine="709" w:end="0"/>
        <w:jc w:val="both"/>
        <w:rPr>
          <w:b/>
          <w:color w:val="000000"/>
        </w:rPr>
      </w:pPr>
      <w:r>
        <w:rPr>
          <w:b/>
          <w:color w:val="000000"/>
        </w:rPr>
        <w:t>Безматерных А.Е., 1979.</w:t>
      </w:r>
      <w:r>
        <w:rPr>
          <w:color w:val="000000"/>
        </w:rPr>
        <w:t xml:space="preserve"> Дополнение к отчёту о результатах разведочных работ на россыпное золото, проведённых в 1961-67 гг. в системе р.Малый Могот (верхнее течение), левого притока р.Большой Могот, с пересчётом запасов для условий открытой бульдозерно-гидравлической раздельной добычи по состоянию на 01.08.1979 г. (Зейский р-н, N-52-ХIV. Акт от 10.10.1979 г. на списание балансовых запасов россыпного золота с прииска Дамбуки в связи с переоценкой). – п.Береговой: Прииск Дамбуки объединения «Амурзолото», 1979. – 2 кн.-48 л. (47+1/акт), 37 л.гр.пр. /// АТГФ-29280, од52761-скан.(126 МБ).</w:t>
      </w:r>
    </w:p>
    <w:p>
      <w:pPr>
        <w:pStyle w:val="Normal"/>
        <w:ind w:firstLine="720" w:end="0"/>
        <w:jc w:val="both"/>
        <w:rPr>
          <w:b/>
          <w:color w:val="000000"/>
        </w:rPr>
      </w:pPr>
      <w:r>
        <w:rPr>
          <w:b/>
          <w:color w:val="000000"/>
        </w:rPr>
        <w:t>Безматерных А.Е., 1996.</w:t>
      </w:r>
      <w:r>
        <w:rPr>
          <w:color w:val="000000"/>
        </w:rPr>
        <w:t xml:space="preserve"> Предварительный отчет о результатах тематических работ, проведенных в 1996 г. по переоценке запасов россыпи руч.Забытого (лп Безымянки Моготской). - п.Береговой: ЗАО "Неоген", 1996. - 1 кн. - 9 с., 4 гр.пр. /// АТГФ - 25795-4. авт., амо, ндпо</w:t>
      </w:r>
    </w:p>
    <w:p>
      <w:pPr>
        <w:pStyle w:val="Normal"/>
        <w:ind w:firstLine="720" w:end="0"/>
        <w:jc w:val="both"/>
        <w:rPr>
          <w:b/>
          <w:color w:val="000000"/>
        </w:rPr>
      </w:pPr>
      <w:r>
        <w:rPr>
          <w:b/>
          <w:color w:val="000000"/>
        </w:rPr>
        <w:t>Безматерных А.Е., 1996.</w:t>
      </w:r>
      <w:r>
        <w:rPr>
          <w:color w:val="000000"/>
        </w:rPr>
        <w:t xml:space="preserve"> Предварительный отчет о результатах тематических работ, проведенных в 1996 году АО “Неоген” по переоценке запасов россыпи рч.Белая в бассейне Зейского водохранилища. - п.Береговой: АО “Неоген”, 1996. - 1 кн. - 17 с., 9 гр.пр. /// АТГФ - 25852. авт., ндпо, амо</w:t>
      </w:r>
    </w:p>
    <w:p>
      <w:pPr>
        <w:pStyle w:val="Normal"/>
        <w:ind w:firstLine="720" w:end="0"/>
        <w:jc w:val="both"/>
        <w:rPr>
          <w:b/>
          <w:color w:val="000000"/>
        </w:rPr>
      </w:pPr>
      <w:r>
        <w:rPr>
          <w:b/>
          <w:color w:val="000000"/>
        </w:rPr>
        <w:t>Безматерных А.Е., 1999.</w:t>
      </w:r>
      <w:r>
        <w:rPr>
          <w:color w:val="000000"/>
        </w:rPr>
        <w:t xml:space="preserve"> Материалы по переоценке запасов россыпного золота руч.Забытого (лев. пр. руч. Безымянка в системе р. Могот Б.). (Зейский район, N-52-XIV, Гр.№ 47-95-48). Протокол НТС № 363 от 4.11.1999 г. - п.Береговой: ОАО “Прииск Дамбуки”, 1999. - 10 с. ///АТГФ-25795-4/1</w:t>
      </w:r>
    </w:p>
    <w:p>
      <w:pPr>
        <w:pStyle w:val="BodyTextIndent"/>
        <w:tabs>
          <w:tab w:val="clear" w:pos="720"/>
          <w:tab w:val="left" w:pos="1418" w:leader="none"/>
          <w:tab w:val="left" w:pos="9356" w:leader="none"/>
        </w:tabs>
        <w:ind w:firstLine="720" w:end="0"/>
        <w:rPr>
          <w:b/>
          <w:color w:val="000000"/>
        </w:rPr>
      </w:pPr>
      <w:r>
        <w:rPr>
          <w:b/>
          <w:color w:val="000000"/>
        </w:rPr>
        <w:t>Безматерных А.Е., 2001.</w:t>
      </w:r>
      <w:r>
        <w:rPr>
          <w:color w:val="000000"/>
        </w:rPr>
        <w:t xml:space="preserve"> Протокол АмурТКЗ № 329 от 5.03.2001 г. по списанию запасов россыпного золота по м-ию р.Белая, находящихся в зоне затопления Зейского водохранилища. – Благовещенск: КПР, АО “Неоген”, 2001. - 5 с. /// АТГФ-25852-1</w:t>
      </w:r>
    </w:p>
    <w:p>
      <w:pPr>
        <w:pStyle w:val="Normal"/>
        <w:ind w:firstLine="720" w:end="0"/>
        <w:jc w:val="both"/>
        <w:rPr>
          <w:b/>
          <w:color w:val="000000"/>
        </w:rPr>
      </w:pPr>
      <w:r>
        <w:rPr>
          <w:b/>
          <w:color w:val="000000"/>
        </w:rPr>
        <w:t>Бекташян В.А., 2020.</w:t>
      </w:r>
      <w:r>
        <w:rPr>
          <w:color w:val="000000"/>
        </w:rPr>
        <w:t xml:space="preserve"> Промежуточный отчёт о результатах поисковых, оценочных и разведочных работ на россыпное золото </w:t>
      </w:r>
      <w:r>
        <w:rPr>
          <w:b/>
          <w:color w:val="000000"/>
        </w:rPr>
        <w:t>в бассейне ручья</w:t>
      </w:r>
      <w:r>
        <w:rPr>
          <w:color w:val="000000"/>
        </w:rPr>
        <w:t xml:space="preserve"> </w:t>
      </w:r>
      <w:r>
        <w:rPr>
          <w:b/>
          <w:color w:val="000000"/>
        </w:rPr>
        <w:t>Макали</w:t>
      </w:r>
      <w:r>
        <w:rPr>
          <w:color w:val="000000"/>
        </w:rPr>
        <w:t xml:space="preserve">, с подсчётом запасов по состоянию на 01.12.2020 г. Объект «Бассейны ручьёв Угагли, Матвеевский, Салгаманч, </w:t>
      </w:r>
      <w:r>
        <w:rPr>
          <w:b/>
          <w:color w:val="000000"/>
          <w:u w:val="single"/>
        </w:rPr>
        <w:t>Макали</w:t>
      </w:r>
      <w:r>
        <w:rPr>
          <w:color w:val="000000"/>
        </w:rPr>
        <w:t xml:space="preserve">, Ванинский, Сиваки, Берёзовый». (Зейский р-н, N-52-VIII, XIV; БЛГ 02771 БР, Гр.10-16-586, ГКМ(В)-1299, 1300, 1301: </w:t>
      </w:r>
      <w:r>
        <w:rPr>
          <w:i/>
          <w:color w:val="000000"/>
        </w:rPr>
        <w:t>Макали, Кармановский, Макали Правый</w:t>
      </w:r>
      <w:r>
        <w:rPr>
          <w:color w:val="000000"/>
        </w:rPr>
        <w:t>). Протокол ТКЗ Амурнедра № 1345 от 09.04.2021 г. – Благовещенск: ООО «Маристый», 2020. – 2 кн.-247 л. (180+67/</w:t>
      </w:r>
      <w:r>
        <w:rPr>
          <w:i/>
          <w:color w:val="000000"/>
        </w:rPr>
        <w:t>проток.</w:t>
      </w:r>
      <w:r>
        <w:rPr>
          <w:color w:val="000000"/>
        </w:rPr>
        <w:t xml:space="preserve">), 5/29 л.гр.пр. /// АТГФ-32221, од52467 (56 Мб); б/Арх. </w:t>
      </w:r>
      <w:r>
        <w:rPr>
          <w:color w:val="000000"/>
          <w:sz w:val="20"/>
        </w:rPr>
        <w:t>амо/Макали-пп Брянта, (Кармановский, Макали Правый)-пп Макали. Конфиденциально.</w:t>
      </w:r>
    </w:p>
    <w:p>
      <w:pPr>
        <w:pStyle w:val="Normal"/>
        <w:ind w:firstLine="709" w:end="0"/>
        <w:jc w:val="both"/>
        <w:rPr>
          <w:b/>
          <w:color w:val="000000"/>
        </w:rPr>
      </w:pPr>
      <w:r>
        <w:rPr>
          <w:b/>
          <w:color w:val="000000"/>
        </w:rPr>
        <w:t xml:space="preserve">Бекташян В.А., 2020. </w:t>
      </w:r>
      <w:r>
        <w:rPr>
          <w:color w:val="000000"/>
        </w:rPr>
        <w:t xml:space="preserve">Промежуточный отчёт о результатах поисковых, оценочных и разведочных работ на россыпное золото, </w:t>
      </w:r>
      <w:r>
        <w:rPr>
          <w:b/>
          <w:color w:val="000000"/>
        </w:rPr>
        <w:t>в бассейне ручья Ванинский</w:t>
      </w:r>
      <w:r>
        <w:rPr>
          <w:color w:val="000000"/>
        </w:rPr>
        <w:t xml:space="preserve">, с подсчётом запасов по состоянию на 01.09.2020 г. Объект «Бассейны ручьев Угагли, Матвеевский, Салгаманч, Макали, </w:t>
      </w:r>
      <w:r>
        <w:rPr>
          <w:b/>
          <w:color w:val="000000"/>
          <w:u w:val="single"/>
        </w:rPr>
        <w:t>Ванинский</w:t>
      </w:r>
      <w:r>
        <w:rPr>
          <w:color w:val="000000"/>
        </w:rPr>
        <w:t xml:space="preserve">, Сиваки, Берёзовый» (Зейский р-н, N-52-VIII, N-52-XIV; БЛГ 02771 БР, Гр.10-16-586; ГКМ(В)-1297, 1298: </w:t>
      </w:r>
      <w:r>
        <w:rPr>
          <w:i/>
          <w:color w:val="000000"/>
        </w:rPr>
        <w:t>Ванинский, Ванин</w:t>
      </w:r>
      <w:r>
        <w:rPr>
          <w:color w:val="000000"/>
        </w:rPr>
        <w:t>). Протокол ТКЗ Амурнедра № 1330 от 15.12.2020. – Благовещенск: ООО «Маристый», 2020. – 2 кн.-208 л. (158+50/</w:t>
      </w:r>
      <w:r>
        <w:rPr>
          <w:i/>
          <w:color w:val="000000"/>
        </w:rPr>
        <w:t>проток.</w:t>
      </w:r>
      <w:r>
        <w:rPr>
          <w:color w:val="000000"/>
        </w:rPr>
        <w:t xml:space="preserve">), 5/18 л.гр.пр. /// АТГФ-32220, од52462 (49 Мб); б/Арх. </w:t>
      </w:r>
      <w:r>
        <w:rPr>
          <w:color w:val="000000"/>
          <w:sz w:val="20"/>
        </w:rPr>
        <w:t>амо/Ванинский-пп Брянта, Ванин-пп Ванинский, Ваня-пп Ванинский. Конфиденциально.</w:t>
      </w:r>
    </w:p>
    <w:p>
      <w:pPr>
        <w:pStyle w:val="Normal"/>
        <w:ind w:firstLine="720" w:end="0"/>
        <w:jc w:val="both"/>
        <w:rPr>
          <w:b/>
          <w:color w:val="000000"/>
        </w:rPr>
      </w:pPr>
      <w:r>
        <w:rPr>
          <w:b/>
          <w:color w:val="000000"/>
        </w:rPr>
        <w:t xml:space="preserve">Белан С.И., Маслова Т.М., 1972. </w:t>
      </w:r>
      <w:r>
        <w:rPr>
          <w:color w:val="000000"/>
        </w:rPr>
        <w:t>Технический отчет по инженерно-строительным изысканиям под реконструкцию и расширение завода КПД в г.Благовещенске. - Благовещенск: ДальТИСИЗ, 1972. - 1 кн. - 35 с., 5 гр.пр. ///АТГФ</w:t>
      </w:r>
      <w:r>
        <w:rPr>
          <w:b/>
          <w:color w:val="000000"/>
        </w:rPr>
        <w:t>-</w:t>
      </w:r>
      <w:r>
        <w:rPr>
          <w:color w:val="000000"/>
        </w:rPr>
        <w:t>15008</w:t>
      </w:r>
    </w:p>
    <w:p>
      <w:pPr>
        <w:pStyle w:val="Normal"/>
        <w:ind w:firstLine="720" w:end="0"/>
        <w:jc w:val="both"/>
        <w:rPr>
          <w:b/>
          <w:color w:val="000000"/>
        </w:rPr>
      </w:pPr>
      <w:r>
        <w:rPr>
          <w:b/>
          <w:color w:val="000000"/>
        </w:rPr>
        <w:t xml:space="preserve">Белан С.И., Цыкин А.Р., 1971. </w:t>
      </w:r>
      <w:r>
        <w:rPr>
          <w:color w:val="000000"/>
        </w:rPr>
        <w:t>Технический отчет по инженерно-строительным изысканиям для строительства завода медицинского стекла в г.Белогорске. - Благовещенск: ДальТИСИЗ, 1971. - 1 кн. - 222 с., 81 гр.пр. ///АТГФ-14577</w:t>
      </w:r>
    </w:p>
    <w:p>
      <w:pPr>
        <w:pStyle w:val="Normal"/>
        <w:ind w:firstLine="708" w:end="0"/>
        <w:jc w:val="both"/>
        <w:rPr>
          <w:b/>
          <w:color w:val="000000"/>
        </w:rPr>
      </w:pPr>
      <w:r>
        <w:rPr>
          <w:b/>
          <w:color w:val="000000"/>
        </w:rPr>
        <w:t>Белёвкин Е.С. 2012.</w:t>
      </w:r>
      <w:r>
        <w:rPr>
          <w:color w:val="000000"/>
        </w:rPr>
        <w:t xml:space="preserve"> Первичные материалы и материалы ликвидации месторождения россыпного золота руч.</w:t>
      </w:r>
      <w:r>
        <w:rPr>
          <w:b/>
          <w:color w:val="000000"/>
        </w:rPr>
        <w:t>Иликан</w:t>
      </w:r>
      <w:r>
        <w:rPr>
          <w:color w:val="000000"/>
        </w:rPr>
        <w:t xml:space="preserve">, левого притока р.Нора (среднее течение). Акт о ликвидации № 22/12 от 19.11.2012г. (Селемджинский р-н, N-52-XXIII, -XXIX, лц.БЛГ 12261 БЭ). – Хабаровск: ООО «Голдрегион», 2012. – 1 кн.-37 л., 41 л.гр.пр. /// Арх.1112. </w:t>
      </w:r>
    </w:p>
    <w:p>
      <w:pPr>
        <w:pStyle w:val="Normal"/>
        <w:ind w:firstLine="720" w:end="0"/>
        <w:jc w:val="both"/>
        <w:rPr>
          <w:b/>
          <w:color w:val="000000"/>
        </w:rPr>
      </w:pPr>
      <w:r>
        <w:rPr>
          <w:b/>
          <w:color w:val="000000"/>
        </w:rPr>
        <w:t>Белёвкин Е.С., 2003.</w:t>
      </w:r>
      <w:r>
        <w:rPr>
          <w:color w:val="000000"/>
        </w:rPr>
        <w:t xml:space="preserve"> Материалы к отчетному балансу запасов россыпного золота по ООО «Голдрегион» по форме 5-ГР за 2003 год. – Хабаровск, 2003. – 1 кн.-41 л. /// АТГФ-27353</w:t>
      </w:r>
    </w:p>
    <w:p>
      <w:pPr>
        <w:pStyle w:val="Normal"/>
        <w:ind w:firstLine="720" w:end="0"/>
        <w:jc w:val="both"/>
        <w:rPr>
          <w:b/>
          <w:color w:val="000000"/>
        </w:rPr>
      </w:pPr>
      <w:r>
        <w:rPr>
          <w:b/>
          <w:color w:val="000000"/>
        </w:rPr>
        <w:t>Белёвкин Е.С., 2004.</w:t>
      </w:r>
      <w:r>
        <w:rPr>
          <w:color w:val="000000"/>
        </w:rPr>
        <w:t xml:space="preserve"> Материалы отчетного баланса запасов россыпного золота по месторождениям ООО «Голдрегион» за 2004 г. по форме 5-гр. – Хабаровск, 2004. – 1 кн.-21 л. /// АТГФ-27516</w:t>
      </w:r>
    </w:p>
    <w:p>
      <w:pPr>
        <w:pStyle w:val="Normal"/>
        <w:ind w:firstLine="720" w:end="0"/>
        <w:jc w:val="both"/>
        <w:rPr>
          <w:b/>
          <w:color w:val="000000"/>
        </w:rPr>
      </w:pPr>
      <w:r>
        <w:rPr>
          <w:b/>
          <w:color w:val="000000"/>
        </w:rPr>
        <w:t>Белёвкин Е.С., 2005.</w:t>
      </w:r>
      <w:r>
        <w:rPr>
          <w:color w:val="000000"/>
        </w:rPr>
        <w:t xml:space="preserve"> Материалы отчетного баланса запасов россыпного золота по месторождениям ООО «Голдрегион» за 2005 г. по форме 5-гр. – Хабаровск, 2005. – 1 кн.-27 л., 9 л.гр. /// АТГФ-27686; авт, ндпо, амб/золото-2005</w:t>
      </w:r>
    </w:p>
    <w:p>
      <w:pPr>
        <w:pStyle w:val="Normal"/>
        <w:ind w:firstLine="720" w:end="0"/>
        <w:jc w:val="both"/>
        <w:rPr>
          <w:b/>
          <w:color w:val="000000"/>
        </w:rPr>
      </w:pPr>
      <w:r>
        <w:rPr>
          <w:b/>
          <w:color w:val="000000"/>
        </w:rPr>
        <w:t>Белёвкин Е.С., 2006.</w:t>
      </w:r>
      <w:r>
        <w:rPr>
          <w:color w:val="000000"/>
        </w:rPr>
        <w:t xml:space="preserve"> Материалы отчетного баланса запасов россыпного золота по месторождениям ООО «Голдрегион» за 2006 г. по форме 5-гр. – Хабаровск, 2006. – 1 папка: 1 кн.-32 л., 8 л. гр.пр. /// АТГФ-27812; авт, ндпо, амб/золото-2006</w:t>
      </w:r>
    </w:p>
    <w:p>
      <w:pPr>
        <w:pStyle w:val="Normal"/>
        <w:ind w:firstLine="720" w:end="0"/>
        <w:jc w:val="both"/>
        <w:rPr>
          <w:b/>
          <w:color w:val="000000"/>
        </w:rPr>
      </w:pPr>
      <w:r>
        <w:rPr>
          <w:b/>
          <w:color w:val="000000"/>
        </w:rPr>
        <w:t>Белёвкин Е.С., 2007.</w:t>
      </w:r>
      <w:r>
        <w:rPr>
          <w:color w:val="000000"/>
        </w:rPr>
        <w:t xml:space="preserve"> Материалы отчетного баланса запасов россыпного золота по месторождениям ООО «Голдрегион» за 2007 г. по формам: 5-гр, 70-тп. – Хабаровск, 2007. – 1 кн.-36 л., 14 л.гр. /// АТГФ-28075; авт, ндпо, амб/золото-2007</w:t>
      </w:r>
    </w:p>
    <w:p>
      <w:pPr>
        <w:pStyle w:val="Normal"/>
        <w:ind w:firstLine="720" w:end="0"/>
        <w:jc w:val="both"/>
        <w:rPr>
          <w:b/>
          <w:color w:val="000000"/>
        </w:rPr>
      </w:pPr>
      <w:r>
        <w:rPr>
          <w:b/>
          <w:color w:val="000000"/>
        </w:rPr>
        <w:t>Белёвкин Е.С., 2009.</w:t>
      </w:r>
      <w:r>
        <w:rPr>
          <w:color w:val="000000"/>
        </w:rPr>
        <w:t xml:space="preserve"> Материалы отчётного баланса запасов россыпного золота по месторождениям ООО «Голдрегион» за 2008 г. по формам: 5-гр, 70-тп. – Хабаровск, 2009. – 1 кн.-57 л., 6 л. гр.пр. /// АТГФ-28400. </w:t>
      </w:r>
      <w:r>
        <w:rPr>
          <w:color w:val="000000"/>
          <w:sz w:val="20"/>
        </w:rPr>
        <w:t>авт, ндпо, амб/золото-2008</w:t>
      </w:r>
    </w:p>
    <w:p>
      <w:pPr>
        <w:pStyle w:val="Normal"/>
        <w:ind w:firstLine="720" w:end="0"/>
        <w:jc w:val="both"/>
        <w:rPr>
          <w:b/>
          <w:color w:val="000000"/>
        </w:rPr>
      </w:pPr>
      <w:r>
        <w:rPr>
          <w:b/>
          <w:color w:val="000000"/>
        </w:rPr>
        <w:t>Белёвкин Е.С., 2009.</w:t>
      </w:r>
      <w:r>
        <w:rPr>
          <w:color w:val="000000"/>
        </w:rPr>
        <w:t xml:space="preserve"> Материалы отчётного баланса запасов россыпного золота по месторождениям ООО «Голдрегион» за 2009 г. по формам: 5-гр, 70-тп. – Хабаровск, 2009. – 1 кн.-52 л., 15 л.гр.пр. /// АТГФ-28533</w:t>
      </w:r>
    </w:p>
    <w:p>
      <w:pPr>
        <w:pStyle w:val="BodyTextIndent"/>
        <w:ind w:firstLine="720" w:end="0"/>
        <w:rPr>
          <w:b/>
          <w:color w:val="000000"/>
        </w:rPr>
      </w:pPr>
      <w:r>
        <w:rPr>
          <w:b/>
          <w:color w:val="000000"/>
        </w:rPr>
        <w:t>Белёвкин Е.С., 2010</w:t>
      </w:r>
      <w:r>
        <w:rPr>
          <w:color w:val="000000"/>
        </w:rPr>
        <w:t xml:space="preserve">. Материалы на списание забалансовых запасов золота по россыпи по руч. </w:t>
      </w:r>
      <w:r>
        <w:rPr>
          <w:b/>
          <w:color w:val="000000"/>
        </w:rPr>
        <w:t>Васильевский-2</w:t>
      </w:r>
      <w:r>
        <w:rPr>
          <w:color w:val="000000"/>
        </w:rPr>
        <w:t xml:space="preserve"> – пп Джелтула, утративших промышленное значение. (Селемджинский р-н, N-52-XXIV, лц.БЛГ 01524 БЭ. Акт на списание запасов, утв.26.04.2010). Протокол АмурТКЗ № 735 от 19.04.2010. – Благовещенск: ООО «Голдрегион», 2010. – 2 кн.-49 л. (37+12), 3 л.гр.пр. /// АТГФ-28514, од51430 (6 Мб);</w:t>
      </w:r>
      <w:r>
        <w:rPr>
          <w:color w:val="000000"/>
          <w:sz w:val="20"/>
        </w:rPr>
        <w:t xml:space="preserve"> авт, ндпо, адм, амо, амт/акты на списание запасов/объекты, амт/протоколы</w:t>
      </w:r>
    </w:p>
    <w:p>
      <w:pPr>
        <w:pStyle w:val="Normal"/>
        <w:ind w:firstLine="720" w:end="0"/>
        <w:jc w:val="both"/>
        <w:rPr>
          <w:b/>
          <w:color w:val="000000"/>
        </w:rPr>
      </w:pPr>
      <w:r>
        <w:rPr>
          <w:b/>
          <w:color w:val="000000"/>
        </w:rPr>
        <w:t>Белёвкин Е.С., 2010.</w:t>
      </w:r>
      <w:r>
        <w:rPr>
          <w:color w:val="000000"/>
        </w:rPr>
        <w:t xml:space="preserve"> Материалы отчётного баланса запасов россыпного золота по месторождениям ООО «Голдрегион» за 2010 г. по формам: 5-гр, 70-тп. – Хабаровск, 2010. – 1 кн.-46 л., 11 л.гр.пр. /// АТГФ-28715</w:t>
      </w:r>
    </w:p>
    <w:p>
      <w:pPr>
        <w:pStyle w:val="Normal"/>
        <w:ind w:firstLine="720" w:end="0"/>
        <w:jc w:val="both"/>
        <w:rPr>
          <w:b/>
          <w:color w:val="000000"/>
        </w:rPr>
      </w:pPr>
      <w:r>
        <w:rPr>
          <w:b/>
          <w:color w:val="000000"/>
        </w:rPr>
        <w:t xml:space="preserve">Белёвкин Е.С., 2010. </w:t>
      </w:r>
      <w:r>
        <w:rPr>
          <w:color w:val="000000"/>
        </w:rPr>
        <w:t>Материалы отчётного баланса запасов россыпного золота по месторождениям ООО «МирБлагМет» за 2010 г. по формам: 5-гр, 70-тп. – Хабаровск, Благовещенск, 2010. – 1 кн.-37 л., 6 л.гр.пр. /// АТГФ-28735</w:t>
      </w:r>
    </w:p>
    <w:p>
      <w:pPr>
        <w:pStyle w:val="Normal"/>
        <w:numPr>
          <w:ilvl w:val="0"/>
          <w:numId w:val="0"/>
        </w:numPr>
        <w:ind w:firstLine="709" w:start="0" w:end="0"/>
        <w:jc w:val="both"/>
        <w:outlineLvl w:val="0"/>
        <w:rPr>
          <w:b/>
          <w:color w:val="000000"/>
        </w:rPr>
      </w:pPr>
      <w:r>
        <w:rPr>
          <w:b/>
          <w:color w:val="000000"/>
        </w:rPr>
        <w:t>Белёвкин Е.С., 2010.</w:t>
      </w:r>
      <w:r>
        <w:rPr>
          <w:color w:val="000000"/>
        </w:rPr>
        <w:t xml:space="preserve"> Промежуточный отчёт о результатах геологического изучения и разведки в 2008-2010 гг. россыпного золота в бассейне р.Дугда, правого притока р.Нора, с подсчётом запасов по состоянию на 01.01.2011 г. Объект «</w:t>
      </w:r>
      <w:r>
        <w:rPr>
          <w:b/>
          <w:color w:val="000000"/>
        </w:rPr>
        <w:t>Дугдинский россыпной</w:t>
      </w:r>
      <w:r>
        <w:rPr>
          <w:color w:val="000000"/>
        </w:rPr>
        <w:t>». Протокол АмурТКЗ № 762 от 30.12.2010 г. (Зейский р-н, N-52-XXIII, лц.БЛГ 01966 БР, Гр.10-09-42). – Хабаровск: ООО «МирБлагМет», 2010. – 2 кн.-240 л., 34 л.гр.пр. /// АТГФ-28678, од51477 (188 Мб), б/Арх.</w:t>
      </w:r>
      <w:r>
        <w:rPr>
          <w:color w:val="000000"/>
          <w:sz w:val="20"/>
        </w:rPr>
        <w:t xml:space="preserve"> амо/Дугда-пп Нора, Бом-пп Дугда, Пила-лп Бом, Разгильдеевский-пп Пила</w:t>
      </w:r>
    </w:p>
    <w:p>
      <w:pPr>
        <w:pStyle w:val="Normal"/>
        <w:ind w:firstLine="709" w:end="0"/>
        <w:jc w:val="both"/>
        <w:rPr>
          <w:b/>
          <w:color w:val="000000"/>
        </w:rPr>
      </w:pPr>
      <w:r>
        <w:rPr>
          <w:b/>
          <w:color w:val="000000"/>
        </w:rPr>
        <w:t>Белёвкин Е.С., 2011.</w:t>
      </w:r>
      <w:r>
        <w:rPr>
          <w:color w:val="000000"/>
        </w:rPr>
        <w:t xml:space="preserve"> Материалы отчётного баланса запасов россыпного золота по месторождениям ООО «Голдрегион» за 2011 г. по формам: 5-гр, 70-тп. – Хабаровск, 2011. – 1 кн.-64 л., 17 л.гр.пр. /// АТГФ-28926. </w:t>
      </w:r>
    </w:p>
    <w:p>
      <w:pPr>
        <w:pStyle w:val="Normal"/>
        <w:ind w:firstLine="720" w:end="0"/>
        <w:jc w:val="both"/>
        <w:rPr>
          <w:b/>
          <w:color w:val="000000"/>
        </w:rPr>
      </w:pPr>
      <w:r>
        <w:rPr>
          <w:b/>
          <w:color w:val="000000"/>
        </w:rPr>
        <w:t>Белёвкин Е.С., 2012.</w:t>
      </w:r>
      <w:r>
        <w:rPr>
          <w:color w:val="000000"/>
        </w:rPr>
        <w:t xml:space="preserve"> Материалы на списание запасов галле-эфельных отвалов по россыпи руч.</w:t>
      </w:r>
      <w:r>
        <w:rPr>
          <w:b/>
          <w:color w:val="000000"/>
        </w:rPr>
        <w:t>Иликан</w:t>
      </w:r>
      <w:r>
        <w:rPr>
          <w:color w:val="000000"/>
        </w:rPr>
        <w:t xml:space="preserve">, левого притока р.Нора. (лц.БЛГ 12261 БЭ, Селемджинский р-н, N-52-XXIII, -XXIX). Протокол АмурТКЗ № 826 от 26.06.2012. Акт на списание от 19.11.2012 г. – Хабаровск: ООО «Голдрегион», 2012. </w:t>
      </w:r>
      <w:r>
        <w:rPr>
          <w:bCs/>
          <w:color w:val="000000"/>
        </w:rPr>
        <w:t>– 2 кн.-68 л. (48+20), в т.ч. 1 л.гр.пр. /// АТГФ-29093.</w:t>
      </w:r>
    </w:p>
    <w:p>
      <w:pPr>
        <w:pStyle w:val="Normal"/>
        <w:ind w:firstLine="709" w:end="0"/>
        <w:jc w:val="both"/>
        <w:rPr>
          <w:b/>
          <w:color w:val="000000"/>
        </w:rPr>
      </w:pPr>
      <w:r>
        <w:rPr>
          <w:b/>
          <w:color w:val="000000"/>
        </w:rPr>
        <w:t>Белёвкин Е.С., 2012.</w:t>
      </w:r>
      <w:r>
        <w:rPr>
          <w:color w:val="000000"/>
        </w:rPr>
        <w:t xml:space="preserve"> Материалы отчётного баланса запасов россыпного золота по месторождениям ООО «Голдрегион» за 2012 г. по формам: 5-гр, 70-тп. – Хабаровск, 2012. – 1 кн.-51 л., 10 л.гр.пр. /// АТГФ-29176.</w:t>
      </w:r>
      <w:r>
        <w:rPr>
          <w:color w:val="000000"/>
          <w:sz w:val="20"/>
        </w:rPr>
        <w:t xml:space="preserve"> </w:t>
      </w:r>
    </w:p>
    <w:p>
      <w:pPr>
        <w:pStyle w:val="Normal"/>
        <w:ind w:firstLine="709" w:end="0"/>
        <w:jc w:val="both"/>
        <w:rPr>
          <w:b/>
          <w:color w:val="000000"/>
        </w:rPr>
      </w:pPr>
      <w:r>
        <w:rPr>
          <w:b/>
          <w:color w:val="000000"/>
        </w:rPr>
        <w:t xml:space="preserve">Белёвкин Е.С., 2012. </w:t>
      </w:r>
      <w:r>
        <w:rPr>
          <w:color w:val="000000"/>
        </w:rPr>
        <w:t xml:space="preserve">Материалы отчётного баланса запасов россыпного золота по месторождениям ООО «МирБлагМет» за 2011 г. по формам: 5-гр, 70-тп. – Хабаровск, Благовещенск, 2012. – 1 кн.-32 л., 8 л.гр.пр. /// АТГФ-28943. </w:t>
      </w:r>
    </w:p>
    <w:p>
      <w:pPr>
        <w:pStyle w:val="Normal"/>
        <w:ind w:firstLine="709" w:end="0"/>
        <w:jc w:val="both"/>
        <w:rPr>
          <w:b/>
          <w:color w:val="000000"/>
        </w:rPr>
      </w:pPr>
      <w:r>
        <w:rPr>
          <w:b/>
          <w:color w:val="000000"/>
        </w:rPr>
        <w:t xml:space="preserve">Белёвкин Е.С., 2012. </w:t>
      </w:r>
      <w:r>
        <w:rPr>
          <w:color w:val="000000"/>
        </w:rPr>
        <w:t>Материалы отчётного баланса запасов россыпного золота по месторождениям ООО «МирБлагМет» за 2012 г. по формам: 5-гр, 70-тп. – Хабаровск, Благовещенск, 2012. – 1 кн.-35 л., 17 л.гр.пр. /// АТГФ-29194.</w:t>
      </w:r>
    </w:p>
    <w:p>
      <w:pPr>
        <w:pStyle w:val="Normal"/>
        <w:ind w:firstLine="600" w:end="0"/>
        <w:jc w:val="both"/>
        <w:rPr>
          <w:b/>
          <w:bCs/>
          <w:color w:val="000000"/>
        </w:rPr>
      </w:pPr>
      <w:r>
        <w:rPr>
          <w:b/>
          <w:color w:val="000000"/>
        </w:rPr>
        <w:t xml:space="preserve">Белёвкин Е.С., 2012. </w:t>
      </w:r>
      <w:r>
        <w:rPr>
          <w:color w:val="000000"/>
        </w:rPr>
        <w:t>Проект на проведение разведочных работ на россыпное золото на правобережье р.Меун в долинах ручьев Мал.Геленку, Усмакан, Лев.Усмакан, Асмакан-Макит, Белый, р.Якутка в 2013-2015 гг. Объект «</w:t>
      </w:r>
      <w:r>
        <w:rPr>
          <w:b/>
          <w:color w:val="000000"/>
        </w:rPr>
        <w:t>Меун-Р</w:t>
      </w:r>
      <w:r>
        <w:rPr>
          <w:color w:val="000000"/>
        </w:rPr>
        <w:t>». (Селемджинский р-н, N-52-XXIX, N-52-XXX, лц.БЛГ 02449 БЭ, Гр.10-13-257). – Хабаровск: ООО «Голдрегион», 2012. – 1 кн.- 88 л. /// Арх.1115-17.</w:t>
      </w:r>
    </w:p>
    <w:p>
      <w:pPr>
        <w:pStyle w:val="Normal"/>
        <w:ind w:firstLine="709" w:end="0"/>
        <w:jc w:val="both"/>
        <w:rPr>
          <w:b/>
          <w:bCs/>
          <w:color w:val="000000"/>
        </w:rPr>
      </w:pPr>
      <w:r>
        <w:rPr>
          <w:b/>
          <w:bCs/>
          <w:color w:val="000000"/>
        </w:rPr>
        <w:t>Белёвкин Е.С., 2013.</w:t>
      </w:r>
      <w:r>
        <w:rPr>
          <w:color w:val="000000"/>
        </w:rPr>
        <w:t xml:space="preserve"> Материалы отчётного баланса запасов россыпного золота по месторождениям ООО «</w:t>
      </w:r>
      <w:r>
        <w:rPr>
          <w:b/>
          <w:bCs/>
          <w:color w:val="000000"/>
        </w:rPr>
        <w:t>Голдрегион</w:t>
      </w:r>
      <w:r>
        <w:rPr>
          <w:color w:val="000000"/>
        </w:rPr>
        <w:t xml:space="preserve">» </w:t>
      </w:r>
      <w:r>
        <w:rPr>
          <w:b/>
          <w:bCs/>
          <w:color w:val="000000"/>
        </w:rPr>
        <w:t xml:space="preserve">за 2013 </w:t>
      </w:r>
      <w:r>
        <w:rPr>
          <w:color w:val="000000"/>
        </w:rPr>
        <w:t>г. по формам: 5-гр, 70-тп. – Хабаровск, 2013. – 1 кн.-41 л., 21 л.гр.пр. /// АТГФ-29421.</w:t>
      </w:r>
    </w:p>
    <w:p>
      <w:pPr>
        <w:pStyle w:val="Normal"/>
        <w:ind w:firstLine="709" w:end="0"/>
        <w:jc w:val="both"/>
        <w:rPr>
          <w:b/>
          <w:bCs/>
          <w:color w:val="000000"/>
        </w:rPr>
      </w:pPr>
      <w:r>
        <w:rPr>
          <w:b/>
          <w:bCs/>
          <w:color w:val="000000"/>
        </w:rPr>
        <w:t>Белёвкин Е.С., 2013.</w:t>
      </w:r>
      <w:r>
        <w:rPr>
          <w:color w:val="000000"/>
        </w:rPr>
        <w:t xml:space="preserve"> Материалы отчётного баланса запасов россыпного золота по месторождениям ООО «</w:t>
      </w:r>
      <w:r>
        <w:rPr>
          <w:b/>
          <w:bCs/>
          <w:color w:val="000000"/>
        </w:rPr>
        <w:t>МирБлагМет</w:t>
      </w:r>
      <w:r>
        <w:rPr>
          <w:color w:val="000000"/>
        </w:rPr>
        <w:t xml:space="preserve">» </w:t>
      </w:r>
      <w:r>
        <w:rPr>
          <w:b/>
          <w:bCs/>
          <w:color w:val="000000"/>
        </w:rPr>
        <w:t>за 2013 г</w:t>
      </w:r>
      <w:r>
        <w:rPr>
          <w:color w:val="000000"/>
        </w:rPr>
        <w:t>. по формам: 5-гр, 70-тп. – Хабаровск, Благовещенск, 2013. – 1 кн.-31 л., 15 л.гр.пр. /// АТГФ-29438.</w:t>
      </w:r>
    </w:p>
    <w:p>
      <w:pPr>
        <w:pStyle w:val="Normal"/>
        <w:ind w:firstLine="709" w:end="0"/>
        <w:jc w:val="both"/>
        <w:rPr>
          <w:b/>
          <w:bCs/>
          <w:color w:val="000000"/>
        </w:rPr>
      </w:pPr>
      <w:r>
        <w:rPr>
          <w:b/>
          <w:bCs/>
          <w:color w:val="000000"/>
        </w:rPr>
        <w:t>Белёвкин Е.С., 2014.</w:t>
      </w:r>
      <w:r>
        <w:rPr>
          <w:color w:val="000000"/>
        </w:rPr>
        <w:t xml:space="preserve"> Материалы отчётного баланса запасов россыпного золота по месторождениям ООО «</w:t>
      </w:r>
      <w:r>
        <w:rPr>
          <w:b/>
          <w:bCs/>
          <w:color w:val="000000"/>
        </w:rPr>
        <w:t>Голдрегион</w:t>
      </w:r>
      <w:r>
        <w:rPr>
          <w:color w:val="000000"/>
        </w:rPr>
        <w:t xml:space="preserve">» </w:t>
      </w:r>
      <w:r>
        <w:rPr>
          <w:bCs/>
          <w:color w:val="000000"/>
        </w:rPr>
        <w:t>за</w:t>
      </w:r>
      <w:r>
        <w:rPr>
          <w:b/>
          <w:bCs/>
          <w:color w:val="000000"/>
        </w:rPr>
        <w:t xml:space="preserve"> 2014 </w:t>
      </w:r>
      <w:r>
        <w:rPr>
          <w:color w:val="000000"/>
        </w:rPr>
        <w:t>г. по формам: 5-гр, 70-тп. – Хабаровск, 2014. – 1 кн.-39 л., 9 л.гр.пр. /// АТГФ-29639.</w:t>
      </w:r>
      <w:r>
        <w:rPr>
          <w:bCs/>
          <w:color w:val="000000"/>
        </w:rPr>
        <w:t xml:space="preserve"> </w:t>
      </w:r>
    </w:p>
    <w:p>
      <w:pPr>
        <w:pStyle w:val="Normal"/>
        <w:ind w:firstLine="709" w:end="0"/>
        <w:jc w:val="both"/>
        <w:rPr>
          <w:b/>
          <w:color w:val="000000"/>
        </w:rPr>
      </w:pPr>
      <w:r>
        <w:rPr>
          <w:b/>
          <w:bCs/>
          <w:color w:val="000000"/>
        </w:rPr>
        <w:t>Белёвкин Е.С., 2014.</w:t>
      </w:r>
      <w:r>
        <w:rPr>
          <w:color w:val="000000"/>
        </w:rPr>
        <w:t xml:space="preserve"> Материалы отчётного баланса запасов россыпного золота по месторождениям ООО «</w:t>
      </w:r>
      <w:r>
        <w:rPr>
          <w:b/>
          <w:bCs/>
          <w:color w:val="000000"/>
        </w:rPr>
        <w:t>МирБлагМет</w:t>
      </w:r>
      <w:r>
        <w:rPr>
          <w:color w:val="000000"/>
        </w:rPr>
        <w:t xml:space="preserve">» </w:t>
      </w:r>
      <w:r>
        <w:rPr>
          <w:bCs/>
          <w:color w:val="000000"/>
        </w:rPr>
        <w:t>за</w:t>
      </w:r>
      <w:r>
        <w:rPr>
          <w:b/>
          <w:bCs/>
          <w:color w:val="000000"/>
        </w:rPr>
        <w:t xml:space="preserve"> 2014 </w:t>
      </w:r>
      <w:r>
        <w:rPr>
          <w:bCs/>
          <w:color w:val="000000"/>
        </w:rPr>
        <w:t>г</w:t>
      </w:r>
      <w:r>
        <w:rPr>
          <w:color w:val="000000"/>
        </w:rPr>
        <w:t>. по формам: 5-гр, 70-тп. – Хабаровск, Благовещенск, 2014. – 1 кн.-51 л., 17 л.гр.пр. /// АТГФ-29660.</w:t>
      </w:r>
      <w:r>
        <w:rPr>
          <w:color w:val="000000"/>
          <w:sz w:val="20"/>
        </w:rPr>
        <w:t xml:space="preserve"> Карточки: алф, ндпо, амб/золото-2014.</w:t>
      </w:r>
      <w:r>
        <w:rPr>
          <w:b/>
          <w:bCs/>
          <w:color w:val="000000"/>
        </w:rPr>
        <w:t xml:space="preserve"> </w:t>
      </w:r>
    </w:p>
    <w:p>
      <w:pPr>
        <w:pStyle w:val="Normal"/>
        <w:ind w:firstLine="709" w:end="0"/>
        <w:jc w:val="both"/>
        <w:rPr>
          <w:b/>
          <w:color w:val="000000"/>
        </w:rPr>
      </w:pPr>
      <w:r>
        <w:rPr>
          <w:b/>
          <w:color w:val="000000"/>
        </w:rPr>
        <w:t xml:space="preserve">Белёвкин Е.С., 2014. </w:t>
      </w:r>
      <w:r>
        <w:rPr>
          <w:color w:val="000000"/>
        </w:rPr>
        <w:t>Отчёт о результатах геологического изучения и разведки месторождений россыпного золота в 2008-2013 гг. в бассейне р.Дугда, правого притока р.Нора, с подсчётом запасов по состоянию на 01.01.2014 г. Объект «</w:t>
      </w:r>
      <w:r>
        <w:rPr>
          <w:b/>
          <w:color w:val="000000"/>
        </w:rPr>
        <w:t>Дугдинский россыпной</w:t>
      </w:r>
      <w:r>
        <w:rPr>
          <w:color w:val="000000"/>
        </w:rPr>
        <w:t xml:space="preserve">». Протокол ТКЗ Амурнедра № 938 от 05.05.2014 г. (Зейский р-н, N-52-XXIII, лц.БЛГ 01966 БР, Гр.10-09-42, ГКМ(В)-1012, 1013, 1014, 1015, 1122). – Хабаровск, Благовещенск: ООО «МирБлагМет», 2014. – 3 кн.-393 л. (112+213+68/прот.), 88 л.гр.пр. (40+48). /// АТГФ-29505, од51743 (184 Мб), б/Арх. (первич. мат-лы в ООО «МирБлагМет»). </w:t>
      </w:r>
      <w:r>
        <w:rPr>
          <w:color w:val="000000"/>
          <w:sz w:val="20"/>
        </w:rPr>
        <w:t>амо/11: Дугда-пп Нора, (Кангука, Утёсный, Бом, Биранджа, Григорьевский) –пп Дугда; Аняка-Макит – лп Дугда; Сера-пп Бом, Северный-лп Сера; Пила-лп Бом, Разгильдеевский-пп Пила.</w:t>
      </w:r>
    </w:p>
    <w:p>
      <w:pPr>
        <w:pStyle w:val="Normal"/>
        <w:ind w:firstLine="709" w:end="0"/>
        <w:jc w:val="both"/>
        <w:rPr>
          <w:b/>
          <w:color w:val="000000"/>
        </w:rPr>
      </w:pPr>
      <w:r>
        <w:rPr>
          <w:b/>
          <w:color w:val="000000"/>
        </w:rPr>
        <w:t xml:space="preserve">Белёвкин Е.С., 2014. </w:t>
      </w:r>
      <w:r>
        <w:rPr>
          <w:color w:val="000000"/>
        </w:rPr>
        <w:t>Отчёт о результатах разведки месторождения россыпного золота в 2009-2013 гг. в долине р.Бом (среднее течение), правого притока р.Дугда, с подсчётом запасов по состоянию на 01.10.2014 г. Объект «</w:t>
      </w:r>
      <w:r>
        <w:rPr>
          <w:b/>
          <w:color w:val="000000"/>
        </w:rPr>
        <w:t>Дугдинский-россыпной</w:t>
      </w:r>
      <w:r>
        <w:rPr>
          <w:color w:val="000000"/>
        </w:rPr>
        <w:t>». Протокол ТКЗ Амурнедра № 969 от 27.11.2014 г. (Зейский р-н, N-52-XXIII, лц.БЛГ 01966 БР, Гр.10-09-42, ГКМ(В)-1014). – Хабаровск, Благовещенск: ООО «МирБлагМет», 2014. – 2 кн.-243 л. (191+52/прот.), 27/38 л.гр.пр. /// АТГФ-29588, од51810 (238 Мб), Арх.электр.-од55220 (331 Мб) (скан.первич.докум.).</w:t>
      </w:r>
    </w:p>
    <w:p>
      <w:pPr>
        <w:pStyle w:val="Normal"/>
        <w:ind w:firstLine="709" w:end="0"/>
        <w:jc w:val="both"/>
        <w:rPr>
          <w:b/>
          <w:color w:val="000000"/>
        </w:rPr>
      </w:pPr>
      <w:r>
        <w:rPr>
          <w:b/>
          <w:color w:val="000000"/>
        </w:rPr>
        <w:t xml:space="preserve">Белёвкин Е.С., 2015. </w:t>
      </w:r>
      <w:r>
        <w:rPr>
          <w:color w:val="000000"/>
        </w:rPr>
        <w:t>Дополнение к проекту на проведение поисковых, оценочных и разведочных работ на россыпное золото в бассейне среднего течения р.Бом с притоками – правого притока р.Дугда (бассейн р.Селемджа) в 2014-2019 гг. Объект</w:t>
      </w:r>
      <w:r>
        <w:rPr>
          <w:b/>
          <w:color w:val="000000"/>
        </w:rPr>
        <w:t xml:space="preserve"> «Бомский россыпной»</w:t>
      </w:r>
      <w:r>
        <w:rPr>
          <w:color w:val="000000"/>
        </w:rPr>
        <w:t>. (Зейский р-н, N-52-XXIII, лц.БЛГ 02566 БР, Гр.10-14-320-дополнение). – Хабаровск: ООО «МирБлагМет», 2015.-1 кн.-59 л. /// Арх.1183-54.</w:t>
      </w:r>
    </w:p>
    <w:p>
      <w:pPr>
        <w:pStyle w:val="Normal"/>
        <w:tabs>
          <w:tab w:val="clear" w:pos="720"/>
          <w:tab w:val="left" w:pos="3480" w:leader="none"/>
        </w:tabs>
        <w:ind w:firstLine="709" w:end="0"/>
        <w:jc w:val="both"/>
        <w:rPr>
          <w:b/>
          <w:color w:val="000000"/>
        </w:rPr>
      </w:pPr>
      <w:r>
        <w:rPr>
          <w:b/>
          <w:color w:val="000000"/>
        </w:rPr>
        <w:t>Белёвкин Е.С., 2015.</w:t>
      </w:r>
      <w:r>
        <w:rPr>
          <w:color w:val="000000"/>
        </w:rPr>
        <w:t xml:space="preserve"> Материалы отчётного баланса запасов россыпного золота по месторождениям ООО «Голдрегион» за 2015 г. Формы: 5-гр, 70-тп. – Хабаровск, 2015. – 1 кн.-41 л., 9 л.гр.пр. /// АТГФ-29835.</w:t>
      </w:r>
    </w:p>
    <w:p>
      <w:pPr>
        <w:pStyle w:val="Normal"/>
        <w:tabs>
          <w:tab w:val="clear" w:pos="720"/>
          <w:tab w:val="left" w:pos="3480" w:leader="none"/>
        </w:tabs>
        <w:ind w:firstLine="709" w:end="0"/>
        <w:jc w:val="both"/>
        <w:rPr>
          <w:b/>
          <w:color w:val="000000"/>
        </w:rPr>
      </w:pPr>
      <w:r>
        <w:rPr>
          <w:b/>
          <w:color w:val="000000"/>
        </w:rPr>
        <w:t>Белёвкин Е.С., 2015.</w:t>
      </w:r>
      <w:r>
        <w:rPr>
          <w:color w:val="000000"/>
        </w:rPr>
        <w:t xml:space="preserve"> Материалы отчётного баланса запасов россыпного золота по месторождениям ООО «МирБлагМет» за 2015 г. по формам: 5-гр, 70-тп. – Хабаровск, Благовещенск, 2015. – 1 кн.-40 л., 12 л.гр.пр. /// АТГФ-29859.</w:t>
      </w:r>
    </w:p>
    <w:p>
      <w:pPr>
        <w:pStyle w:val="Normal"/>
        <w:ind w:firstLine="720" w:end="0"/>
        <w:jc w:val="both"/>
        <w:rPr>
          <w:b/>
          <w:color w:val="000000"/>
        </w:rPr>
      </w:pPr>
      <w:r>
        <w:rPr>
          <w:b/>
          <w:color w:val="000000"/>
        </w:rPr>
        <w:t>Белевкин Е.С., 2016.</w:t>
      </w:r>
      <w:r>
        <w:rPr>
          <w:color w:val="000000"/>
        </w:rPr>
        <w:t xml:space="preserve"> Материалы на ликвидацию месторождений россыпного золота руч. Илинда, Левый Лог и Кашурников, левых притоков р. Нора. Акт о ликвидации выдан 01.06.2016 г. за № 6/13 Дальневосточного управления Ростехнадзора (Амурская обл.). (Селемджинский р-н, N-52-XXIII, XXIX; лц.БЛГ 01964 БР). – Хабаровск, Благовещенск: ООО «Голдрегион», 2016. – 1 кн.-53 л., 16 л.гр.пр. /// Арх.1305. </w:t>
      </w:r>
      <w:r>
        <w:rPr>
          <w:color w:val="000000"/>
          <w:sz w:val="20"/>
        </w:rPr>
        <w:t xml:space="preserve">Илинда, Кашурников) -лп Нора; Левый Лог-лп Иликан (-лп Нора). </w:t>
      </w:r>
    </w:p>
    <w:p>
      <w:pPr>
        <w:pStyle w:val="Normal"/>
        <w:ind w:firstLine="720" w:end="0"/>
        <w:jc w:val="both"/>
        <w:rPr>
          <w:b/>
          <w:color w:val="000000"/>
        </w:rPr>
      </w:pPr>
      <w:r>
        <w:rPr>
          <w:b/>
          <w:color w:val="000000"/>
        </w:rPr>
        <w:t>Белёвкин Е.С., 2016.</w:t>
      </w:r>
      <w:r>
        <w:rPr>
          <w:color w:val="000000"/>
        </w:rPr>
        <w:t xml:space="preserve"> Материалы на списание неподтвердившихся запасов золота по россыпи р.Бом, правого притока р.Дугда. Объект «</w:t>
      </w:r>
      <w:r>
        <w:rPr>
          <w:b/>
          <w:color w:val="000000"/>
        </w:rPr>
        <w:t>Дугдинский россыпной</w:t>
      </w:r>
      <w:r>
        <w:rPr>
          <w:color w:val="000000"/>
        </w:rPr>
        <w:t>». (Зейский р-н, N-52-XXIII, БЛГ 01966 БР, ГКМ(В)-1014). Акт на списание запасов россыпного золота от 23.07.2016 г. (утв.16.11.2016 г.). Протокол ТКЗ Амурнедра № 1083 от 31.10.2016 г. – Хабаровск, Благовещенск: ООО «МирБлагМет», 2016. – 2 кн.-89 л. (54+35л./проток.), 10 л.гр.пр. /// АТГФ-29953, од51986 (38 Мб).</w:t>
      </w:r>
      <w:r>
        <w:rPr>
          <w:color w:val="000000"/>
          <w:sz w:val="20"/>
        </w:rPr>
        <w:t xml:space="preserve"> </w:t>
      </w:r>
    </w:p>
    <w:p>
      <w:pPr>
        <w:pStyle w:val="Normal"/>
        <w:tabs>
          <w:tab w:val="clear" w:pos="720"/>
          <w:tab w:val="left" w:pos="3480" w:leader="none"/>
        </w:tabs>
        <w:ind w:firstLine="709" w:end="0"/>
        <w:jc w:val="both"/>
        <w:rPr>
          <w:b/>
          <w:color w:val="000000"/>
        </w:rPr>
      </w:pPr>
      <w:r>
        <w:rPr>
          <w:b/>
          <w:color w:val="000000"/>
        </w:rPr>
        <w:t>Белёвкин Е.С., 2016.</w:t>
      </w:r>
      <w:r>
        <w:rPr>
          <w:color w:val="000000"/>
        </w:rPr>
        <w:t xml:space="preserve"> Материалы отчётного баланса запасов россыпного золота по месторождениям ООО «Голдрегион» за 2016 г. по формам 5-гр, 70-тп. – Хабаровск, Благовещенск, 2016. – 1 кн.-40 л., 6 л.гр.пр. /// АТГФ-31092. </w:t>
      </w:r>
      <w:r>
        <w:rPr>
          <w:color w:val="000000"/>
          <w:sz w:val="20"/>
        </w:rPr>
        <w:t>Конфиденциально</w:t>
      </w:r>
    </w:p>
    <w:p>
      <w:pPr>
        <w:pStyle w:val="Normal"/>
        <w:tabs>
          <w:tab w:val="clear" w:pos="720"/>
          <w:tab w:val="left" w:pos="3480" w:leader="none"/>
        </w:tabs>
        <w:ind w:firstLine="709" w:end="0"/>
        <w:jc w:val="both"/>
        <w:rPr>
          <w:b/>
          <w:color w:val="000000"/>
        </w:rPr>
      </w:pPr>
      <w:r>
        <w:rPr>
          <w:b/>
          <w:color w:val="000000"/>
        </w:rPr>
        <w:t>Белёвкин Е.С., 2016.</w:t>
      </w:r>
      <w:r>
        <w:rPr>
          <w:color w:val="000000"/>
        </w:rPr>
        <w:t xml:space="preserve"> Материалы отчётного баланса запасов россыпного золота по месторождениям ООО «МирБлагМет» за 2016 г. по формам 5-гр, 70-тп. – Хабаровск, Благовещенск, 2016. – 1 кн.-47 л., 11 л.гр.пр. /// АТГФ-31119.</w:t>
      </w:r>
    </w:p>
    <w:p>
      <w:pPr>
        <w:pStyle w:val="Normal"/>
        <w:ind w:firstLine="720" w:end="0"/>
        <w:jc w:val="both"/>
        <w:rPr>
          <w:b/>
          <w:bCs/>
          <w:color w:val="000000"/>
        </w:rPr>
      </w:pPr>
      <w:r>
        <w:rPr>
          <w:b/>
          <w:color w:val="000000"/>
        </w:rPr>
        <w:t xml:space="preserve">Белёвкин Е.С., 2016. </w:t>
      </w:r>
      <w:r>
        <w:rPr>
          <w:color w:val="000000"/>
        </w:rPr>
        <w:t>Отчёт о результатах поисковых, оценочных и разведочных работ на россыпное золото в 2014-2016 гг. в бассейне среднего течения р.Бом, правого притока р.Дугда с подсчётом запасов по состоянию на 01.05.2016 г. Объект «</w:t>
      </w:r>
      <w:r>
        <w:rPr>
          <w:b/>
          <w:color w:val="000000"/>
        </w:rPr>
        <w:t>Бомский россыпной</w:t>
      </w:r>
      <w:r>
        <w:rPr>
          <w:color w:val="000000"/>
        </w:rPr>
        <w:t xml:space="preserve">». (Зейский р-н, БЛГ 02566 БР, N-52-XXIII, Гр.10-14-320, ГКМ(В)-1014). Протокол ТКЗ Амурнедра № 1077 от 30.08.2016 г. – Хабаровск, Благовещенск: ООО «МирБлагМет», 2016. – 2 кн.-229 л. (162+67/проток.), 30 л. гр.пр. /// АТГФ-29958, од51982 (130 Мб), Арх.эл.-од55271 (557 МБ, скан.первич.). </w:t>
      </w:r>
      <w:r>
        <w:rPr>
          <w:color w:val="000000"/>
          <w:sz w:val="20"/>
        </w:rPr>
        <w:t>Бом (террасы, ср.течение)-пп Дугда; (Чертова Лестница, Пихтовый) - лп Бом.</w:t>
      </w:r>
    </w:p>
    <w:p>
      <w:pPr>
        <w:pStyle w:val="Normal"/>
        <w:ind w:firstLine="709" w:end="0"/>
        <w:jc w:val="both"/>
        <w:rPr>
          <w:b/>
          <w:color w:val="000000"/>
        </w:rPr>
      </w:pPr>
      <w:r>
        <w:rPr>
          <w:b/>
          <w:bCs/>
          <w:color w:val="000000"/>
        </w:rPr>
        <w:t>Белёвкин Е.С., 2017.</w:t>
      </w:r>
      <w:r>
        <w:rPr>
          <w:color w:val="000000"/>
        </w:rPr>
        <w:t xml:space="preserve"> Материалы отчётного баланса запасов россыпного золота по месторождениям </w:t>
      </w:r>
      <w:r>
        <w:rPr>
          <w:bCs/>
          <w:color w:val="000000"/>
        </w:rPr>
        <w:t>ООО «Голдрегион» за 2017</w:t>
      </w:r>
      <w:r>
        <w:rPr>
          <w:b/>
          <w:bCs/>
          <w:color w:val="000000"/>
        </w:rPr>
        <w:t xml:space="preserve"> </w:t>
      </w:r>
      <w:r>
        <w:rPr>
          <w:color w:val="000000"/>
        </w:rPr>
        <w:t>г. по формам 5-гр, 70-тп. – Хабаровск, 2017. – 1 кн.-84 л., 15 л.гр.пр. /// АТГФ-31337.</w:t>
      </w:r>
      <w:r>
        <w:rPr>
          <w:b/>
          <w:bCs/>
          <w:color w:val="000000"/>
        </w:rPr>
        <w:t xml:space="preserve"> </w:t>
      </w:r>
      <w:r>
        <w:rPr>
          <w:color w:val="000000"/>
          <w:sz w:val="20"/>
        </w:rPr>
        <w:t>Конфиденциально</w:t>
      </w:r>
    </w:p>
    <w:p>
      <w:pPr>
        <w:pStyle w:val="Normal"/>
        <w:ind w:firstLine="709" w:end="0"/>
        <w:jc w:val="both"/>
        <w:rPr>
          <w:b/>
          <w:color w:val="000000"/>
        </w:rPr>
      </w:pPr>
      <w:r>
        <w:rPr>
          <w:b/>
          <w:color w:val="000000"/>
        </w:rPr>
        <w:t>Белёвкин Е.С., 2017.</w:t>
      </w:r>
      <w:r>
        <w:rPr>
          <w:color w:val="000000"/>
        </w:rPr>
        <w:t xml:space="preserve"> Материалы отчётного баланса запасов россыпного золота по месторождениям ООО «МирБлагМет» за 2017 г. по формам 5-гр и 70-тп. – Хабаровск, Благовещенск, 2017. – 1 кн.-44 л., 16 л.гр.пр. /// АТГФ-31370. </w:t>
      </w:r>
      <w:r>
        <w:rPr>
          <w:color w:val="000000"/>
          <w:sz w:val="20"/>
        </w:rPr>
        <w:t>Конфиденциально</w:t>
      </w:r>
    </w:p>
    <w:p>
      <w:pPr>
        <w:pStyle w:val="Normal"/>
        <w:ind w:firstLine="709" w:end="0"/>
        <w:jc w:val="both"/>
        <w:rPr>
          <w:b/>
          <w:bCs/>
          <w:color w:val="000000"/>
        </w:rPr>
      </w:pPr>
      <w:r>
        <w:rPr>
          <w:b/>
          <w:color w:val="000000"/>
        </w:rPr>
        <w:t>Белёвкин Е.С., 2018.</w:t>
      </w:r>
      <w:r>
        <w:rPr>
          <w:color w:val="000000"/>
        </w:rPr>
        <w:t xml:space="preserve"> Материалы на списание неподтвердившихся запасов золота по россыпи руч.</w:t>
      </w:r>
      <w:r>
        <w:rPr>
          <w:b/>
          <w:color w:val="000000"/>
        </w:rPr>
        <w:t>Мал.Геленку</w:t>
      </w:r>
      <w:r>
        <w:rPr>
          <w:color w:val="000000"/>
        </w:rPr>
        <w:t>, правого притока р.Меун. (Селемджинский р-н, N-52-XXIX; БЛГ 02449 БЭ). Акт на списание запасов от 01.03.2018, утв.16.05.2018 г. Протокол ТКЗ Амурнедра № 1166 от 28.04.2018 г. – Хабаровск: ООО «Голдрегион», 2018. – 2 кн.-87 л. (51+36/</w:t>
      </w:r>
      <w:r>
        <w:rPr>
          <w:i/>
          <w:color w:val="000000"/>
        </w:rPr>
        <w:t>проток.</w:t>
      </w:r>
      <w:r>
        <w:rPr>
          <w:color w:val="000000"/>
        </w:rPr>
        <w:t>), 4 л.гр.пр. /// АТГФ-31310, од52150 (16 Мб); б/Арх.</w:t>
      </w:r>
    </w:p>
    <w:p>
      <w:pPr>
        <w:pStyle w:val="Normal"/>
        <w:ind w:firstLine="709" w:end="0"/>
        <w:jc w:val="both"/>
        <w:rPr>
          <w:b/>
          <w:color w:val="000000"/>
        </w:rPr>
      </w:pPr>
      <w:r>
        <w:rPr>
          <w:b/>
          <w:bCs/>
          <w:color w:val="000000"/>
        </w:rPr>
        <w:t>Белёвкин Е.С., 2018.</w:t>
      </w:r>
      <w:r>
        <w:rPr>
          <w:color w:val="000000"/>
        </w:rPr>
        <w:t xml:space="preserve"> Материалы отчётного баланса запасов россыпного золота по месторождениям </w:t>
      </w:r>
      <w:r>
        <w:rPr>
          <w:bCs/>
          <w:color w:val="000000"/>
        </w:rPr>
        <w:t>ООО «Голдрегион» за 2018</w:t>
      </w:r>
      <w:r>
        <w:rPr>
          <w:b/>
          <w:bCs/>
          <w:color w:val="000000"/>
        </w:rPr>
        <w:t xml:space="preserve"> </w:t>
      </w:r>
      <w:r>
        <w:rPr>
          <w:color w:val="000000"/>
        </w:rPr>
        <w:t xml:space="preserve">г. по формам: 5-гр, 70-тп, 71-тп. – Хабаровск, 2018. – 1 кн.-61 л., 8 л.гр.пр. /// АТГФ-31570. </w:t>
      </w:r>
      <w:r>
        <w:rPr>
          <w:color w:val="000000"/>
          <w:sz w:val="20"/>
        </w:rPr>
        <w:t>Конфиденциально</w:t>
      </w:r>
    </w:p>
    <w:p>
      <w:pPr>
        <w:pStyle w:val="Normal"/>
        <w:ind w:firstLine="709" w:end="0"/>
        <w:jc w:val="both"/>
        <w:rPr>
          <w:b/>
          <w:color w:val="000000"/>
        </w:rPr>
      </w:pPr>
      <w:r>
        <w:rPr>
          <w:b/>
          <w:color w:val="000000"/>
        </w:rPr>
        <w:t>Белёвкин Е.С., 2018.</w:t>
      </w:r>
      <w:r>
        <w:rPr>
          <w:color w:val="000000"/>
        </w:rPr>
        <w:t xml:space="preserve"> Материалы отчётного баланса запасов россыпного золота по месторождениям ООО «МирБлагМет» за 2018 г. по формам: 5-гр и 70-тп, 71-тп. – Хабаровск, Благовещенск, 2018. – 1 кн.-42 л., 17 л.гр.пр. /// АТГФ-31602. </w:t>
      </w:r>
      <w:r>
        <w:rPr>
          <w:color w:val="000000"/>
          <w:sz w:val="20"/>
        </w:rPr>
        <w:t>Конфиденциально</w:t>
      </w:r>
    </w:p>
    <w:p>
      <w:pPr>
        <w:pStyle w:val="Normal"/>
        <w:ind w:firstLine="720" w:end="0"/>
        <w:jc w:val="both"/>
        <w:rPr>
          <w:b/>
          <w:bCs/>
          <w:color w:val="000000"/>
        </w:rPr>
      </w:pPr>
      <w:r>
        <w:rPr>
          <w:b/>
          <w:color w:val="000000"/>
        </w:rPr>
        <w:t>Белёвкин Е.С., Панасенко В.И., 2009.</w:t>
      </w:r>
      <w:r>
        <w:rPr>
          <w:color w:val="000000"/>
        </w:rPr>
        <w:t xml:space="preserve"> Отчёт о результатах поисковых и оценочных работ на россыпное золото в бассейне среднего течения р.Нора с притоком р.Эгор в 2005-2009 гг. Объект «</w:t>
      </w:r>
      <w:r>
        <w:rPr>
          <w:b/>
          <w:color w:val="000000"/>
        </w:rPr>
        <w:t>Нора-Эгорский</w:t>
      </w:r>
      <w:r>
        <w:rPr>
          <w:color w:val="000000"/>
        </w:rPr>
        <w:t xml:space="preserve">». (Селемджинский р-н, N-52-XXIII, XXIV, XXIX, XXX, Гр.47-05-1/1, лц.БЛГ 01500 БП. Протокол НТС Амурнедра № 924 от 15.02.2010). – Хабаровск: ООО «Голдрегион», 2009. – 1 кн.-127 л., 19 л.гр.пр. /// АТГФ-28507, од51424 (150 Мб), Арх.1012/первичные/; </w:t>
      </w:r>
      <w:r>
        <w:rPr>
          <w:color w:val="000000"/>
          <w:sz w:val="20"/>
        </w:rPr>
        <w:t>амо/: Эгор-лп Нора, (Вованда, Вованда Верх., Каратик, Карата, Каратан, Лава, Магма, Интрузия, Эльтагун) -пп Нора; (Столбак, Лесистый) -пп Лава; (Раковский, Припутновский) -лп Лава; (Хребтовый, Пихтовый, Еловый, Бивачный, Муренокан, Баюгкан, Заломный, Двуглавый, Прижимный, Нимкан) -лп Эгор; (Перевальный, Вилка, Широкий, Титкит, Уга-Бира, Иннях Мал., Горелый, Ягельный) -пп Эгор; (Холболёк, Нимкан Лев.) -лп Нимкан; Разломный-пп Иннях Мал., Валунный-лп Иннях Мал., 2-й Муренокан Лев.-лп Муренокан, Берёзовый-пп Титкит, Уоунда-лп Карата, Каратан Лев.-лп Каратан</w:t>
      </w:r>
    </w:p>
    <w:p>
      <w:pPr>
        <w:pStyle w:val="Normal"/>
        <w:ind w:firstLine="720" w:end="0"/>
        <w:jc w:val="both"/>
        <w:rPr>
          <w:b/>
          <w:color w:val="000000"/>
        </w:rPr>
      </w:pPr>
      <w:r>
        <w:rPr>
          <w:b/>
          <w:bCs/>
          <w:color w:val="000000"/>
        </w:rPr>
        <w:t xml:space="preserve">Белёвкин Е.С., Панасенко В.И., 2011. </w:t>
      </w:r>
      <w:r>
        <w:rPr>
          <w:color w:val="000000"/>
        </w:rPr>
        <w:t>Отчёт о результатах поисковых и оценочных работ на россыпное золото в бассейнах правобережных притоков р.Меун, левого притока р.Нора (бассейн р.Селемджа) в 2005-2011 гг. с подсчетом запасов по состоянию на 01.01.2012 г. (</w:t>
      </w:r>
      <w:r>
        <w:rPr>
          <w:b/>
          <w:bCs/>
          <w:color w:val="000000"/>
        </w:rPr>
        <w:t>Меунский</w:t>
      </w:r>
      <w:r>
        <w:rPr>
          <w:color w:val="000000"/>
        </w:rPr>
        <w:t xml:space="preserve"> объект). Протокол АмурТКЗ № 801 от 26.12.2011 г. (Селемджинский р-н, N-52-XXIX, -XXX; лц.БЛГ 01499 БП, Гр.10-09-11). – Хабаровск: ООО «Голдрегион», 2011. – 2 кн.-341 л. (287+54/прот.), 55/73 л.гр.пр. /// АТГФ-28881, од51556 (314 Мб), б/Арх. </w:t>
      </w:r>
      <w:r>
        <w:rPr>
          <w:color w:val="000000"/>
          <w:sz w:val="20"/>
        </w:rPr>
        <w:t>(первич. м-лы в ООО "Голдрегион"); амо/35: (Усмакан, Рогатулька, Ветвистый, Одинокий, Асмакан-Макит, Якут) – пп Якутка; Топкий – пп Асмакан-Макит; Прямой-лп Якутка; Рогатый-лп Прямой; Белый-пп Морандя; (Берёзовый, Толстиков, Фартовый) – лп Морандя; Кривой-лп Фартовый; (Нимкан-Макит, Сильбахичи) – лп Сучавдяк; (Верхний, Средний, Малый) – пп Усмакан; (Крайний, Усмакан Лев.) – лп Усмакан; (Геленку Мал., Чёртова Мельница, Якутка) – пп Меун; Морандя-пс Меун, Сучавдяк-лс Меун; (Геленку-Кан, Лог, Топкий, Тройка) – пп Геленку Мал.; (Ореховый, Маристый, Кварцевый) – лп Геленку Мал.; Тёмный – лп Геленку-Кан.</w:t>
      </w:r>
      <w:r>
        <w:rPr>
          <w:color w:val="000000"/>
        </w:rPr>
        <w:t xml:space="preserve"> </w:t>
      </w:r>
    </w:p>
    <w:p>
      <w:pPr>
        <w:pStyle w:val="Normal"/>
        <w:ind w:firstLine="720" w:end="0"/>
        <w:jc w:val="both"/>
        <w:rPr>
          <w:b/>
          <w:color w:val="000000"/>
        </w:rPr>
      </w:pPr>
      <w:r>
        <w:rPr>
          <w:b/>
          <w:color w:val="000000"/>
        </w:rPr>
        <w:t xml:space="preserve">Белёвкин Е.С., Панасенко В.И., 2011. </w:t>
      </w:r>
      <w:r>
        <w:rPr>
          <w:color w:val="000000"/>
        </w:rPr>
        <w:t>Промежуточный отчёт о результатах поисковых и оценочных работ на россыпное золото в бассейне правобережных притоков р.Меун – левого притока р.Нора (бассейн р.Селемджа) в 2007-2010 гг. с подсчётом запасов по состоянию на 01.01.2011 г. Объект</w:t>
      </w:r>
      <w:r>
        <w:rPr>
          <w:b/>
          <w:color w:val="000000"/>
        </w:rPr>
        <w:t xml:space="preserve"> «Меунский»</w:t>
      </w:r>
      <w:r>
        <w:rPr>
          <w:color w:val="000000"/>
        </w:rPr>
        <w:t xml:space="preserve">. (Селемджинский р-н, N-52-XXIX, -XXX, лц.БЛГ 01499 БП, Гр.10-09-11). Протокол АмурТКЗ № 772 от 14.04.2011 г. – Хабаровск, Благовещенск: ООО «Голдрегион», 2011. – 2 кн.-174 л. (131+43), 26/32 л.гр.пр. /// АТГФ-28761, од51495 (105 мб), б/Арх.; </w:t>
      </w:r>
      <w:r>
        <w:rPr>
          <w:color w:val="000000"/>
          <w:sz w:val="20"/>
        </w:rPr>
        <w:t>амо/15: (Якут, Асмакан-Макит) – пп Якутка, Топкий -пп Асмакан-Макит, Якутка -пп Меун, Прямой -лп Якутка, Рогатый -лп Прямой, (Толстиков, Берёзовый, Фартовый) -лп Морандя, Белый -пп Морандя, Кривой -лп Фартовый, Морандя -пс Меун, Сучавдяк -лс Меун, (Сильбахичи, Нимкан-Макит) – лп Сучавдяк</w:t>
      </w:r>
      <w:r>
        <w:rPr>
          <w:color w:val="000000"/>
        </w:rPr>
        <w:t xml:space="preserve"> </w:t>
      </w:r>
    </w:p>
    <w:p>
      <w:pPr>
        <w:pStyle w:val="BodyTextIndent"/>
        <w:ind w:firstLine="720" w:end="0"/>
        <w:rPr>
          <w:b/>
          <w:color w:val="000000"/>
        </w:rPr>
      </w:pPr>
      <w:r>
        <w:rPr>
          <w:b/>
          <w:color w:val="000000"/>
        </w:rPr>
        <w:t>Белёвкин Е.С., Сомов С.В., 2008.</w:t>
      </w:r>
      <w:r>
        <w:rPr>
          <w:color w:val="000000"/>
        </w:rPr>
        <w:t xml:space="preserve"> Отчёт о результатах доразведки месторождения россыпного золота руч.Иликан, левого притока р.Нора (среднее течение) в 2008 г. с подсчётом запасов по состоянию на 01.10.2008. Объект «</w:t>
      </w:r>
      <w:r>
        <w:rPr>
          <w:b/>
          <w:color w:val="000000"/>
        </w:rPr>
        <w:t xml:space="preserve">Иликанский-1». </w:t>
      </w:r>
      <w:r>
        <w:rPr>
          <w:color w:val="000000"/>
        </w:rPr>
        <w:t xml:space="preserve">(Селемджинский р-н, N-52-XXIII, -XXIX; лц.БЛГ 12261 БЭ, Гр.47-07-74). Протокол АмурТКЗ № 676 от 15.12.2008. – Хабаровск: ООО «Голдрегион», 2008. – 2 кн.-182 л. (141+41), 8 л.гр.пр. /// АТГФ-28347, од51339 (77 МБ), Арх.1111; </w:t>
      </w:r>
      <w:r>
        <w:rPr>
          <w:color w:val="000000"/>
          <w:sz w:val="20"/>
        </w:rPr>
        <w:t>амо/Иликан-лп Нора, Ямный-пп Иликан.</w:t>
      </w:r>
    </w:p>
    <w:p>
      <w:pPr>
        <w:pStyle w:val="Normal"/>
        <w:ind w:firstLine="720" w:end="0"/>
        <w:jc w:val="both"/>
        <w:rPr>
          <w:b/>
          <w:color w:val="000000"/>
        </w:rPr>
      </w:pPr>
      <w:r>
        <w:rPr>
          <w:b/>
          <w:color w:val="000000"/>
        </w:rPr>
        <w:t>Беленя Л.И</w:t>
      </w:r>
      <w:r>
        <w:rPr>
          <w:color w:val="000000"/>
        </w:rPr>
        <w:t xml:space="preserve">., </w:t>
      </w:r>
      <w:r>
        <w:rPr>
          <w:b/>
          <w:color w:val="000000"/>
        </w:rPr>
        <w:t>1976.</w:t>
      </w:r>
      <w:r>
        <w:rPr>
          <w:color w:val="000000"/>
        </w:rPr>
        <w:t xml:space="preserve"> Рабочие чертежи осушения и сельскохозяйственного освоения земель соевого совхоза “Желтояровский” Свободненского р-на Амурской области. Инжененрно-геологические материалы. - Хабаровск: Дальгипроводхоз, 1976. - 1 кн. - 31 с., 1 гр.пр. ///АТГФ-17736</w:t>
      </w:r>
    </w:p>
    <w:p>
      <w:pPr>
        <w:pStyle w:val="Normal"/>
        <w:ind w:firstLine="720" w:end="0"/>
        <w:jc w:val="both"/>
        <w:rPr>
          <w:b/>
          <w:color w:val="000000"/>
        </w:rPr>
      </w:pPr>
      <w:r>
        <w:rPr>
          <w:b/>
          <w:color w:val="000000"/>
        </w:rPr>
        <w:t>Беленя Л.И</w:t>
      </w:r>
      <w:r>
        <w:rPr>
          <w:color w:val="000000"/>
        </w:rPr>
        <w:t xml:space="preserve">., </w:t>
      </w:r>
      <w:r>
        <w:rPr>
          <w:b/>
          <w:color w:val="000000"/>
        </w:rPr>
        <w:t>1977</w:t>
      </w:r>
      <w:r>
        <w:rPr>
          <w:color w:val="000000"/>
        </w:rPr>
        <w:t>. Отчет</w:t>
      </w:r>
      <w:r>
        <w:rPr>
          <w:b/>
          <w:color w:val="000000"/>
        </w:rPr>
        <w:t xml:space="preserve"> </w:t>
      </w:r>
      <w:r>
        <w:rPr>
          <w:color w:val="000000"/>
        </w:rPr>
        <w:t>об инжененрно-строительных изысканиях на участке 1-ой очереди строительства овощного совхоза “Свободненский” Свободненского района Амурской области. - Хабаровск: Дальгипроводхоз, 1977. - 1 кн. - 89 с., 18 гр.пр. ///АТГФ-17904</w:t>
      </w:r>
    </w:p>
    <w:p>
      <w:pPr>
        <w:pStyle w:val="Normal"/>
        <w:ind w:firstLine="720" w:end="0"/>
        <w:jc w:val="both"/>
        <w:rPr>
          <w:b/>
          <w:color w:val="000000"/>
        </w:rPr>
      </w:pPr>
      <w:r>
        <w:rPr>
          <w:b/>
          <w:color w:val="000000"/>
        </w:rPr>
        <w:t>Беленя Л.И</w:t>
      </w:r>
      <w:r>
        <w:rPr>
          <w:color w:val="000000"/>
        </w:rPr>
        <w:t xml:space="preserve">., </w:t>
      </w:r>
      <w:r>
        <w:rPr>
          <w:b/>
          <w:color w:val="000000"/>
        </w:rPr>
        <w:t xml:space="preserve">1986. </w:t>
      </w:r>
      <w:r>
        <w:rPr>
          <w:color w:val="000000"/>
        </w:rPr>
        <w:t>Рабочий проект строительства Орловской осушительной системы в Архаринском совхозе Амурской области. - Хабаровск: Дальгипроводхоз, 1986. - 1 кн. - 92 с., 10 гр.пр. ///АТГФ-20852</w:t>
      </w:r>
    </w:p>
    <w:p>
      <w:pPr>
        <w:pStyle w:val="Normal"/>
        <w:ind w:firstLine="709" w:end="0"/>
        <w:jc w:val="both"/>
        <w:rPr>
          <w:b/>
          <w:color w:val="000000"/>
        </w:rPr>
      </w:pPr>
      <w:r>
        <w:rPr>
          <w:b/>
          <w:color w:val="000000"/>
        </w:rPr>
        <w:t>Беликов С.Н., 2017.</w:t>
      </w:r>
      <w:r>
        <w:rPr>
          <w:color w:val="000000"/>
        </w:rPr>
        <w:t xml:space="preserve"> Промежуточный отчёт о результатах геологического изучения и разведки россыпей золота в бассейне руч.</w:t>
      </w:r>
      <w:r>
        <w:rPr>
          <w:b/>
          <w:color w:val="000000"/>
        </w:rPr>
        <w:t>Бургали</w:t>
      </w:r>
      <w:r>
        <w:rPr>
          <w:color w:val="000000"/>
        </w:rPr>
        <w:t>, левого притока р.Амур, с подсчётом запасов по состоянию на 01.12.2017. Объект «Бургали» (Сковородинский р-н, N-51-XXII, БЛГ 02900 БР, Гр.10-17-667, ГКМ(В)-1183). Протокол ТКЗ Амурнедра № 1157 от 23.03.2018. – Благовещенск: ООО «Золотая речка», ИП «Кулагин», 2017. – 2 кн.-178 л. (125+53/</w:t>
      </w:r>
      <w:r>
        <w:rPr>
          <w:i/>
          <w:color w:val="000000"/>
        </w:rPr>
        <w:t>проток.</w:t>
      </w:r>
      <w:r>
        <w:rPr>
          <w:color w:val="000000"/>
        </w:rPr>
        <w:t>), 18 л.гр.пр. /// АТГФ-31430, од52190 (67 Мб), б/Арх.</w:t>
      </w:r>
      <w:r>
        <w:rPr>
          <w:color w:val="000000"/>
          <w:sz w:val="20"/>
        </w:rPr>
        <w:t xml:space="preserve"> </w:t>
      </w:r>
    </w:p>
    <w:p>
      <w:pPr>
        <w:pStyle w:val="Normal"/>
        <w:ind w:firstLine="709" w:end="0"/>
        <w:jc w:val="both"/>
        <w:rPr>
          <w:b/>
          <w:color w:val="000000"/>
        </w:rPr>
      </w:pPr>
      <w:r>
        <w:rPr>
          <w:b/>
          <w:color w:val="000000"/>
        </w:rPr>
        <w:t>Беликов С.Н., 2018.</w:t>
      </w:r>
      <w:r>
        <w:rPr>
          <w:color w:val="000000"/>
        </w:rPr>
        <w:t xml:space="preserve"> Отчёт о результатах поисков россыпей золота в бассейне руч.Черёмушка, левого притока р.Амур в 2016-2017 гг. Объект «</w:t>
      </w:r>
      <w:r>
        <w:rPr>
          <w:b/>
          <w:color w:val="000000"/>
        </w:rPr>
        <w:t>Черёмушка</w:t>
      </w:r>
      <w:r>
        <w:rPr>
          <w:color w:val="000000"/>
        </w:rPr>
        <w:t>» (Сковородинский р-н, N-51-XXII, БЛГ 02901 БР, Гр.10-17-668). Протокол НТС Амурнедра № 1210 от 15.05.2018. – Благовещенск: ООО «Золотая речка», ИП «Кулагин», 2018. – 2 кн.-94 л. (82+12/</w:t>
      </w:r>
      <w:r>
        <w:rPr>
          <w:i/>
          <w:color w:val="000000"/>
        </w:rPr>
        <w:t>проток.</w:t>
      </w:r>
      <w:r>
        <w:rPr>
          <w:color w:val="000000"/>
        </w:rPr>
        <w:t xml:space="preserve">), 8 л.гр.пр. /// АТГФ-31650, од52260 (54 Мб); Арх.1474 (первич.документ.), од55122 (160 Мб, скан.первич.). </w:t>
      </w:r>
      <w:r>
        <w:rPr>
          <w:color w:val="000000"/>
          <w:sz w:val="20"/>
        </w:rPr>
        <w:t xml:space="preserve">амо/Черёмушка-лп Амур. </w:t>
      </w:r>
    </w:p>
    <w:p>
      <w:pPr>
        <w:pStyle w:val="Normal"/>
        <w:ind w:firstLine="540" w:end="0"/>
        <w:jc w:val="both"/>
        <w:rPr>
          <w:b/>
          <w:color w:val="000000"/>
        </w:rPr>
      </w:pPr>
      <w:r>
        <w:rPr>
          <w:b/>
          <w:color w:val="000000"/>
        </w:rPr>
        <w:t>Беликова Т.В.,</w:t>
      </w:r>
      <w:r>
        <w:rPr>
          <w:color w:val="000000"/>
        </w:rPr>
        <w:t xml:space="preserve"> 2015. АРГАСКИТ (бассейн). Золото россыпное. Зейский р-н, N-52-XIII. (Пакет геологической информации к аукциону). – Благовещенск: Амурский филиал ФБУ «ТФГИ по ДВФО», 2015. – 1 кн.-9 л. /// АТГФ-29758-1, од51895 (29 Мб). </w:t>
      </w:r>
      <w:r>
        <w:rPr>
          <w:color w:val="000000"/>
          <w:sz w:val="20"/>
        </w:rPr>
        <w:t>Аргаскит – пп Гилюй.</w:t>
      </w:r>
    </w:p>
    <w:p>
      <w:pPr>
        <w:pStyle w:val="Normal"/>
        <w:ind w:firstLine="540" w:end="0"/>
        <w:jc w:val="both"/>
        <w:rPr>
          <w:b/>
          <w:color w:val="000000"/>
        </w:rPr>
      </w:pPr>
      <w:r>
        <w:rPr>
          <w:b/>
          <w:color w:val="000000"/>
        </w:rPr>
        <w:t>Беликова Т.В.,</w:t>
      </w:r>
      <w:r>
        <w:rPr>
          <w:color w:val="000000"/>
        </w:rPr>
        <w:t xml:space="preserve"> 2015. КАМРАЙ ВЕРХНИЙ (бассейн). Золото россыпное. Зейский р-н, N-52-XIII. (Пакет геологической информации к аукциону). – Благовещенск: Амурский филиал ФБУ «ТФГИ по ДВФО», 2015. – 1 кн.-11 л. /// АТГФ-29758-2, од51895 (30 Мб). </w:t>
      </w:r>
      <w:r>
        <w:rPr>
          <w:color w:val="000000"/>
          <w:sz w:val="20"/>
        </w:rPr>
        <w:t>Камрай Верх. – лп Гилюй.</w:t>
      </w:r>
    </w:p>
    <w:p>
      <w:pPr>
        <w:pStyle w:val="Normal"/>
        <w:ind w:firstLine="540" w:end="0"/>
        <w:jc w:val="both"/>
        <w:rPr>
          <w:b/>
          <w:color w:val="000000"/>
        </w:rPr>
      </w:pPr>
      <w:r>
        <w:rPr>
          <w:b/>
          <w:color w:val="000000"/>
        </w:rPr>
        <w:t>Беликова Т.В.,</w:t>
      </w:r>
      <w:r>
        <w:rPr>
          <w:color w:val="000000"/>
        </w:rPr>
        <w:t xml:space="preserve"> 2015. ОСЕТИНСКИЙ, МИЛИЦЕЙСКИЙ, КОЗИЙ. Золото россыпное. Магдагачинский р-н, N-51-XXIV, XXX. (Пакет геологической информации к аукциону). – Благовещенск: Амурский филиал ФБУ «ТФГИ по ДВФО», 2015. – 1 кн.-9 л. /// АТГФ-29758-3, од51895 (25 Мб). </w:t>
      </w:r>
      <w:r>
        <w:rPr>
          <w:color w:val="000000"/>
          <w:sz w:val="20"/>
        </w:rPr>
        <w:t>(Осетинский, Милицейский, Козий) – лп Магдагачи.</w:t>
      </w:r>
    </w:p>
    <w:p>
      <w:pPr>
        <w:pStyle w:val="Normal"/>
        <w:ind w:firstLine="540" w:end="0"/>
        <w:jc w:val="both"/>
        <w:rPr>
          <w:b/>
          <w:bCs/>
          <w:color w:val="000000"/>
        </w:rPr>
      </w:pPr>
      <w:r>
        <w:rPr>
          <w:b/>
          <w:color w:val="000000"/>
        </w:rPr>
        <w:t>Беликова Т.В.,</w:t>
      </w:r>
      <w:r>
        <w:rPr>
          <w:color w:val="000000"/>
        </w:rPr>
        <w:t xml:space="preserve"> 2015. ПОКРОВСКИЙ (ЭКИМЧАНСКИЙ). Золото россыпное. Селемджинский р-н, N-53-XXV. (Пакет геологической информации к аукциону). – Благовещенск: Амурский филиал ФБУ «ТФГИ по ДВФО», 2015. – 1 кн.-11 л. /// АТГФ-29758-4, од51895 (22 Мб). </w:t>
      </w:r>
      <w:r>
        <w:rPr>
          <w:color w:val="000000"/>
          <w:sz w:val="20"/>
        </w:rPr>
        <w:t>Покровский (Экимчанский) – пп Селемджа.</w:t>
      </w:r>
    </w:p>
    <w:p>
      <w:pPr>
        <w:pStyle w:val="Normal"/>
        <w:ind w:firstLine="709" w:end="0"/>
        <w:jc w:val="both"/>
        <w:rPr>
          <w:b/>
          <w:color w:val="000000"/>
        </w:rPr>
      </w:pPr>
      <w:r>
        <w:rPr>
          <w:b/>
          <w:bCs/>
          <w:color w:val="000000"/>
        </w:rPr>
        <w:t>Беликова Т.В., 2016.</w:t>
      </w:r>
      <w:r>
        <w:rPr>
          <w:color w:val="000000"/>
        </w:rPr>
        <w:t xml:space="preserve"> АНГРАДАК, САЛМОКИТ. Золото россыпное. Тындинский р-н, N-51-XII. (Пакет геологической информации к аукциону). – Благовещенск: Амурский филиал ФБУ «ТФГИ по ДВФО», 2016. – 1 кн.-10 л. /// АТГФ-29758-40, од51895 (21 Mб). </w:t>
      </w:r>
      <w:r>
        <w:rPr>
          <w:color w:val="000000"/>
          <w:sz w:val="20"/>
        </w:rPr>
        <w:t>/Анградак, Натали, Салмокит/-лп Гилюй, Перевальный-лп Анградак.</w:t>
      </w:r>
    </w:p>
    <w:p>
      <w:pPr>
        <w:pStyle w:val="Normal"/>
        <w:ind w:firstLine="709" w:end="0"/>
        <w:jc w:val="both"/>
        <w:rPr>
          <w:b/>
          <w:color w:val="000000"/>
        </w:rPr>
      </w:pPr>
      <w:r>
        <w:rPr>
          <w:b/>
          <w:color w:val="000000"/>
        </w:rPr>
        <w:t>Беликова Т.В., 2016.</w:t>
      </w:r>
      <w:r>
        <w:rPr>
          <w:color w:val="000000"/>
        </w:rPr>
        <w:t xml:space="preserve"> БУРГАЛИ. Золото россыпное. Сковородинский р-н, N-51-XXII. (Пакет геологической информации к аукциону). – Благовещенск: Амурский филиал ФБУ «ТФГИ по ДВФО», 2016. – 1 кн.-8 л. /// АТГФ-29758-28, од51895 (7 Mб). </w:t>
      </w:r>
      <w:r>
        <w:rPr>
          <w:color w:val="000000"/>
          <w:sz w:val="20"/>
        </w:rPr>
        <w:t>Бургали (среднее и нижнее течение)-лп Амур.</w:t>
      </w:r>
    </w:p>
    <w:p>
      <w:pPr>
        <w:pStyle w:val="Normal"/>
        <w:ind w:firstLine="709" w:end="0"/>
        <w:jc w:val="both"/>
        <w:rPr>
          <w:b/>
          <w:color w:val="000000"/>
        </w:rPr>
      </w:pPr>
      <w:r>
        <w:rPr>
          <w:b/>
          <w:color w:val="000000"/>
        </w:rPr>
        <w:t>Беликова Т.В., 2016.</w:t>
      </w:r>
      <w:r>
        <w:rPr>
          <w:color w:val="000000"/>
        </w:rPr>
        <w:t xml:space="preserve"> ДАМБУКИ БОЛЬШИЕ с притоками ДВАДЦАТЫЙ, ТАЕЖКА, АЛЕКСАНДРОВСКИЙ. Золото россыпное. Зейский р-н, N-52-XIV. (Пакет геологической информации к аукциону). – Благовещенск: Амурский филиал ФБУ «ТФГИ по ДВФО», 2016. – 1 кн.-19 л. /// АТГФ-29758-10, од51895 (139 Mб). </w:t>
      </w:r>
      <w:r>
        <w:rPr>
          <w:color w:val="000000"/>
          <w:sz w:val="20"/>
        </w:rPr>
        <w:t xml:space="preserve">Дамбуки Бол.-впадает справа в Зейское вдхр; (Двадцатый, Таежка) - лп Дамбуки Б.; Александровский-пп Дамбуки Б. </w:t>
      </w:r>
    </w:p>
    <w:p>
      <w:pPr>
        <w:pStyle w:val="Normal"/>
        <w:ind w:firstLine="709" w:end="0"/>
        <w:jc w:val="both"/>
        <w:rPr>
          <w:b/>
          <w:color w:val="000000"/>
        </w:rPr>
      </w:pPr>
      <w:r>
        <w:rPr>
          <w:b/>
          <w:color w:val="000000"/>
        </w:rPr>
        <w:t>Беликова Т.В., 2016.</w:t>
      </w:r>
      <w:r>
        <w:rPr>
          <w:color w:val="000000"/>
        </w:rPr>
        <w:t xml:space="preserve"> ДЖЕЛТУЛАК-1, ОЧКОВЫЙ. Золото россыпное. Зейский р-н, N-52-XXVII. (Пакет геологической информации к аукциону). – Благовещенск: Амурский филиал ФБУ «ТФГИ по ДВФО», 2016. – 1 кн.-9 л. /// АТГФ-29758-11, од51895 (24 Mб). </w:t>
      </w:r>
      <w:r>
        <w:rPr>
          <w:color w:val="000000"/>
          <w:sz w:val="20"/>
        </w:rPr>
        <w:t xml:space="preserve">Джелтулак-1 (россыпь Увальная) - пп Джелтулак Бол., Очковый-пп Джелтулак-1. </w:t>
      </w:r>
    </w:p>
    <w:p>
      <w:pPr>
        <w:pStyle w:val="Normal"/>
        <w:ind w:firstLine="709" w:end="0"/>
        <w:jc w:val="both"/>
        <w:rPr>
          <w:b/>
          <w:bCs/>
          <w:color w:val="000000"/>
        </w:rPr>
      </w:pPr>
      <w:r>
        <w:rPr>
          <w:b/>
          <w:color w:val="000000"/>
        </w:rPr>
        <w:t>Беликова Т.В., 2016.</w:t>
      </w:r>
      <w:r>
        <w:rPr>
          <w:color w:val="000000"/>
        </w:rPr>
        <w:t xml:space="preserve"> ДЖИГДА. Золото россыпное. Зейский р-н, N-52-XIV. (Пакет геологической информации к аукциону). – Благовещенск: Амурский филиал ФБУ «ТФГИ по ДВФО», 2016. – 1 кн.-10 л. /// АТГФ-29758-12, од51895 (73 Mб). </w:t>
      </w:r>
      <w:r>
        <w:rPr>
          <w:color w:val="000000"/>
          <w:sz w:val="20"/>
        </w:rPr>
        <w:t>Джигда-впадает справа в Зейское вдхр; (Джигда Мал., Моховой) - пп Джигда; (Канавный, Серафимовский, Чертов) - лп Джигда.</w:t>
      </w:r>
    </w:p>
    <w:p>
      <w:pPr>
        <w:pStyle w:val="Normal"/>
        <w:ind w:firstLine="709" w:end="0"/>
        <w:jc w:val="both"/>
        <w:rPr>
          <w:b/>
          <w:bCs/>
          <w:color w:val="000000"/>
        </w:rPr>
      </w:pPr>
      <w:r>
        <w:rPr>
          <w:b/>
          <w:bCs/>
          <w:color w:val="000000"/>
        </w:rPr>
        <w:t>Беликова Т.В., 2016.</w:t>
      </w:r>
      <w:r>
        <w:rPr>
          <w:color w:val="000000"/>
        </w:rPr>
        <w:t xml:space="preserve"> ЗЕЯ (долина). Золото россыпное. Шимановский р-н, N-52-XXXIII. (Пакет геологической информации к аукциону). – Благовещенск: Амурский филиал ФБУ «ТФГИ по ДВФО», 2016. – 1 кн.-10 л. /// АТГФ-29758-41, од51895 (18 Mб). </w:t>
      </w:r>
      <w:r>
        <w:rPr>
          <w:color w:val="000000"/>
          <w:sz w:val="20"/>
        </w:rPr>
        <w:t>Зея /среднее теч. между островами Сиваглиевский и Туйский/-лп Амур.</w:t>
      </w:r>
    </w:p>
    <w:p>
      <w:pPr>
        <w:pStyle w:val="Normal"/>
        <w:ind w:firstLine="709" w:end="0"/>
        <w:jc w:val="both"/>
        <w:rPr>
          <w:b/>
          <w:bCs/>
          <w:color w:val="000000"/>
        </w:rPr>
      </w:pPr>
      <w:r>
        <w:rPr>
          <w:b/>
          <w:bCs/>
          <w:color w:val="000000"/>
        </w:rPr>
        <w:t>Беликова Т.В., 2016.</w:t>
      </w:r>
      <w:r>
        <w:rPr>
          <w:color w:val="000000"/>
        </w:rPr>
        <w:t xml:space="preserve"> ИЗВИЛИСТЫЙ (Ленковый). Золото россыпное. Мазановский р-н, N-52-XXVIII. (Пакет геологической информации к аукциону). – Благовещенск: Амурский филиал ФБУ «ТФГИ по ДВФО», 2016. – 1 кн.-12 л. /// АТГФ-29758-42, од51895 (20 Mб). </w:t>
      </w:r>
      <w:r>
        <w:rPr>
          <w:color w:val="000000"/>
          <w:sz w:val="20"/>
        </w:rPr>
        <w:t>Извилистый /бассейн, с пп Ленок и лп Верхний/-лп Орловка Лев.</w:t>
      </w:r>
    </w:p>
    <w:p>
      <w:pPr>
        <w:pStyle w:val="Normal"/>
        <w:ind w:firstLine="709" w:end="0"/>
        <w:jc w:val="both"/>
        <w:rPr>
          <w:b/>
          <w:bCs/>
          <w:color w:val="000000"/>
        </w:rPr>
      </w:pPr>
      <w:r>
        <w:rPr>
          <w:b/>
          <w:bCs/>
          <w:color w:val="000000"/>
        </w:rPr>
        <w:t>Беликова Т.В., 2016.</w:t>
      </w:r>
      <w:r>
        <w:rPr>
          <w:color w:val="000000"/>
        </w:rPr>
        <w:t xml:space="preserve"> ИКА (бассейн нижнего течения), ЯВОРОВСКИЙ. Золото россыпное. Тындинский р-н, N-52-VII, N-52-XIII. (Пакет геологической информации к аукциону). – Благовещенск: Амурский филиал ФБУ «ТФГИ по ДВФО», 2016. – 1 кн.-14 л. /// АТГФ-29758-43, од51895 (14 Mб). </w:t>
      </w:r>
      <w:r>
        <w:rPr>
          <w:color w:val="000000"/>
          <w:sz w:val="20"/>
        </w:rPr>
        <w:t>/Ика, басс.ниж.течения, и Яворовский/-лп Гилюй.</w:t>
      </w:r>
    </w:p>
    <w:p>
      <w:pPr>
        <w:pStyle w:val="Normal"/>
        <w:ind w:firstLine="709" w:end="0"/>
        <w:jc w:val="both"/>
        <w:rPr>
          <w:b/>
          <w:color w:val="000000"/>
        </w:rPr>
      </w:pPr>
      <w:r>
        <w:rPr>
          <w:b/>
          <w:bCs/>
          <w:color w:val="000000"/>
        </w:rPr>
        <w:t>Беликова Т.В., 2016.</w:t>
      </w:r>
      <w:r>
        <w:rPr>
          <w:color w:val="000000"/>
        </w:rPr>
        <w:t xml:space="preserve"> ИКА (верхнее течение). Золото россыпное. Тындинский р-н, N-52-VII. (Пакет геологической информации к аукциону). – Благовещенск: Амурский филиал ФБУ «ТФГИ по ДВФО», 2016. – 1 кн.-9 л. /// АТГФ-29758-44, од51895 (17 Mб).</w:t>
      </w:r>
      <w:r>
        <w:rPr>
          <w:color w:val="000000"/>
          <w:sz w:val="20"/>
        </w:rPr>
        <w:t xml:space="preserve"> /Ика, басс.верх.течения, с её правыми и левыми притоками/-лп Гилюй.</w:t>
      </w:r>
    </w:p>
    <w:p>
      <w:pPr>
        <w:pStyle w:val="Normal"/>
        <w:ind w:firstLine="709" w:end="0"/>
        <w:jc w:val="both"/>
        <w:rPr>
          <w:b/>
          <w:color w:val="000000"/>
        </w:rPr>
      </w:pPr>
      <w:r>
        <w:rPr>
          <w:b/>
          <w:color w:val="000000"/>
        </w:rPr>
        <w:t>Беликова Т.В., 2016.</w:t>
      </w:r>
      <w:r>
        <w:rPr>
          <w:color w:val="000000"/>
        </w:rPr>
        <w:t xml:space="preserve"> ИЛИКАН (от руч.Холодный до р.Олонгро). Золото россыпное. Зейский р-н, N-52-XIII. (Пакет геологической информации к аукциону). – Благовещенск: Амурский филиал ФБУ «ТФГИ по ДВФО», 2016. – 1 кн.-9 л. /// АТГФ-29758-13, од51895 (58 Mб). </w:t>
      </w:r>
      <w:r>
        <w:rPr>
          <w:color w:val="000000"/>
          <w:sz w:val="20"/>
        </w:rPr>
        <w:t>Иликан-пп Унаха.</w:t>
      </w:r>
    </w:p>
    <w:p>
      <w:pPr>
        <w:pStyle w:val="Normal"/>
        <w:ind w:firstLine="709" w:end="0"/>
        <w:jc w:val="both"/>
        <w:rPr>
          <w:b/>
          <w:color w:val="000000"/>
        </w:rPr>
      </w:pPr>
      <w:r>
        <w:rPr>
          <w:b/>
          <w:color w:val="000000"/>
        </w:rPr>
        <w:t>Беликова Т.В., 2016.</w:t>
      </w:r>
      <w:r>
        <w:rPr>
          <w:color w:val="000000"/>
        </w:rPr>
        <w:t xml:space="preserve"> ИЛИКАН, СЕВЕРНЫЙ, КАБАНОВСКИЙ-2. Золото россыпное. Зейский р-н, N-52-XIII. (Пакет геологической информации к аукциону). – Благовещенск: Амурский филиал ФБУ «ТФГИ по ДВФО», 2016. – 1 кн.-13 л. /// АТГФ-29758-14, од51895 (61 Mб). </w:t>
      </w:r>
      <w:r>
        <w:rPr>
          <w:color w:val="000000"/>
          <w:sz w:val="20"/>
        </w:rPr>
        <w:t>Иликан-пп Унаха, Северный-лп Иликан, Кабановский-2 -пп Иликан.</w:t>
      </w:r>
    </w:p>
    <w:p>
      <w:pPr>
        <w:pStyle w:val="Normal"/>
        <w:ind w:firstLine="709" w:end="0"/>
        <w:jc w:val="both"/>
        <w:rPr>
          <w:b/>
          <w:color w:val="000000"/>
        </w:rPr>
      </w:pPr>
      <w:r>
        <w:rPr>
          <w:b/>
          <w:color w:val="000000"/>
        </w:rPr>
        <w:t>Беликова Т.В., 2016.</w:t>
      </w:r>
      <w:r>
        <w:rPr>
          <w:color w:val="000000"/>
        </w:rPr>
        <w:t xml:space="preserve"> ИНКАН с притоками ПАРАЛЛЕЛЬНЫЙ, УГРЮМЫЙ, БЕСПРИЗОРНЫЙ. Золото россыпное. Мазановский р-н, N-52-XXVII, XXVIII. (Пакет геологической информации к аукциону). – Благовещенск: Амурский филиал ФБУ «ТФГИ по ДВФО», 2016. – 1 кн.-14 л. /// АТГФ-29758-29, од51895 (18 Mб). </w:t>
      </w:r>
      <w:r>
        <w:rPr>
          <w:color w:val="000000"/>
          <w:sz w:val="20"/>
        </w:rPr>
        <w:t>Инкан /бассейн верхнего течения/-пп Орловка; /Параллельный, Угрюмый, Беспризорный/ - пп Инкан.</w:t>
      </w:r>
    </w:p>
    <w:p>
      <w:pPr>
        <w:pStyle w:val="Normal"/>
        <w:ind w:firstLine="709" w:end="0"/>
        <w:jc w:val="both"/>
        <w:rPr>
          <w:b/>
          <w:color w:val="000000"/>
        </w:rPr>
      </w:pPr>
      <w:r>
        <w:rPr>
          <w:b/>
          <w:color w:val="000000"/>
        </w:rPr>
        <w:t>Беликова Т.В., 2016.</w:t>
      </w:r>
      <w:r>
        <w:rPr>
          <w:color w:val="000000"/>
        </w:rPr>
        <w:t xml:space="preserve"> КАБАНОВСКИЙ, КАБАНЧИК. Золото россыпное. Зейский р-н, N-52-XIII. (Пакет геологической информации к аукциону). – Благовещенск: Амурский филиал ФБУ «ТФГИ по ДВФО», 2016. – 1 кн.-9 л. /// АТГФ-29758-15, од51895 (67 Mб). </w:t>
      </w:r>
      <w:r>
        <w:rPr>
          <w:color w:val="000000"/>
          <w:sz w:val="20"/>
        </w:rPr>
        <w:t xml:space="preserve">Кабановский-пп Иликан, Кабанчик-пп Кабановский. </w:t>
      </w:r>
    </w:p>
    <w:p>
      <w:pPr>
        <w:pStyle w:val="Normal"/>
        <w:ind w:firstLine="709" w:end="0"/>
        <w:jc w:val="both"/>
        <w:rPr>
          <w:b/>
          <w:color w:val="000000"/>
        </w:rPr>
      </w:pPr>
      <w:r>
        <w:rPr>
          <w:b/>
          <w:color w:val="000000"/>
        </w:rPr>
        <w:t>Беликова Т.В., 2016.</w:t>
      </w:r>
      <w:r>
        <w:rPr>
          <w:color w:val="000000"/>
        </w:rPr>
        <w:t xml:space="preserve"> КАЛАХТА (бассейн). Золото россыпное. Зейский р-н, N-52-XXI, N-52-XXVII. (Пакет геологической информации к аукциону). – Благовещенск: Амурский филиал ФБУ «ТФГИ по ДВФО», 2016. – 1 кн.-13 л. /// АТГФ-29758-16, од51895 (44 Mб). </w:t>
      </w:r>
      <w:r>
        <w:rPr>
          <w:color w:val="000000"/>
          <w:sz w:val="20"/>
        </w:rPr>
        <w:t xml:space="preserve">Калахта Бол. /бассейн нижнего и среднего течения/ – лп Деп). </w:t>
      </w:r>
    </w:p>
    <w:p>
      <w:pPr>
        <w:pStyle w:val="Normal"/>
        <w:ind w:firstLine="709" w:end="0"/>
        <w:jc w:val="both"/>
        <w:rPr>
          <w:b/>
          <w:bCs/>
          <w:color w:val="000000"/>
        </w:rPr>
      </w:pPr>
      <w:r>
        <w:rPr>
          <w:b/>
          <w:color w:val="000000"/>
        </w:rPr>
        <w:t>Беликова Т.В., 2016.</w:t>
      </w:r>
      <w:r>
        <w:rPr>
          <w:color w:val="000000"/>
        </w:rPr>
        <w:t xml:space="preserve"> КАЛАХТА БОЛЬШАЯ. Золото россыпное. Зейский р-н, N-52-XXVII. (Пакет геологической информации к аукциону). – Благовещенск: Амурский филиал ФБУ «ТФГИ по ДВФО», 2016. – 1 кн.-13 л. /// АТГФ-29758-17, од51895 (23 Mб). </w:t>
      </w:r>
      <w:r>
        <w:rPr>
          <w:color w:val="000000"/>
          <w:sz w:val="20"/>
        </w:rPr>
        <w:t>Калахта Бол. /верховье с притоками, от истоков до устья руч.Заозерный/ – лп Деп.</w:t>
      </w:r>
    </w:p>
    <w:p>
      <w:pPr>
        <w:pStyle w:val="Normal"/>
        <w:ind w:firstLine="709" w:end="0"/>
        <w:jc w:val="both"/>
        <w:rPr>
          <w:b/>
          <w:color w:val="000000"/>
        </w:rPr>
      </w:pPr>
      <w:r>
        <w:rPr>
          <w:b/>
          <w:bCs/>
          <w:color w:val="000000"/>
        </w:rPr>
        <w:t>Беликова Т.В., 2016.</w:t>
      </w:r>
      <w:r>
        <w:rPr>
          <w:color w:val="000000"/>
        </w:rPr>
        <w:t xml:space="preserve"> МАЛЫЙ ГИЛЮЙ (верховье) с притоками. Золото россыпное. Тындинский р-н, N-51-VI. (Пакет геологической информации к аукциону). – Благовещенск: Амурский филиал ФБУ «ТФГИ по ДВФО», 2016. – 1 кн.-21 л. /// АТГФ-29758-45, од51895 (27 Mб). </w:t>
      </w:r>
      <w:r>
        <w:rPr>
          <w:color w:val="000000"/>
          <w:sz w:val="20"/>
        </w:rPr>
        <w:t>Гилюй Мал.-пп Гилюй, /Комсомольский, Студеный, Широкий, Моховой, Курносовский, Кругловский, Карловский/-пп Гилюй Мал.; Маленький-пп Карловский.</w:t>
      </w:r>
    </w:p>
    <w:p>
      <w:pPr>
        <w:pStyle w:val="Normal"/>
        <w:ind w:firstLine="709" w:end="0"/>
        <w:jc w:val="both"/>
        <w:rPr>
          <w:b/>
          <w:color w:val="000000"/>
        </w:rPr>
      </w:pPr>
      <w:r>
        <w:rPr>
          <w:b/>
          <w:color w:val="000000"/>
        </w:rPr>
        <w:t>Беликова Т.В., 2016.</w:t>
      </w:r>
      <w:r>
        <w:rPr>
          <w:color w:val="000000"/>
        </w:rPr>
        <w:t xml:space="preserve"> МАХТО. Золото россыпное. Зейский р-н, N-52-XIII. (Пакет геологической информации к аукциону). – Благовещенск: Амурский филиал ФБУ «ТФГИ по ДВФО», 2016. – 1 кн.-10 л. /// АТГФ-29758-18, од51895 (25 Mб). </w:t>
      </w:r>
      <w:r>
        <w:rPr>
          <w:color w:val="000000"/>
          <w:sz w:val="20"/>
        </w:rPr>
        <w:t xml:space="preserve">Махто /Махто Бол./, Махто Мал., Брыковский – лп Хугдер. </w:t>
      </w:r>
    </w:p>
    <w:p>
      <w:pPr>
        <w:pStyle w:val="Normal"/>
        <w:ind w:firstLine="709" w:end="0"/>
        <w:jc w:val="both"/>
        <w:rPr>
          <w:b/>
          <w:color w:val="000000"/>
        </w:rPr>
      </w:pPr>
      <w:r>
        <w:rPr>
          <w:b/>
          <w:color w:val="000000"/>
        </w:rPr>
        <w:t>Беликова Т.В., 2016.</w:t>
      </w:r>
      <w:r>
        <w:rPr>
          <w:color w:val="000000"/>
        </w:rPr>
        <w:t xml:space="preserve"> ОПАРИНСКИЙ. Золото россыпное. Зейский р-н, N-52-XIII. (Пакет геологической информации к аукциону). – Благовещенск: Амурский филиал ФБУ «ТФГИ по ДВФО», 2016. – 1 кн.-10 л. /// АТГФ-29758-19, од51895 (24 Mб). </w:t>
      </w:r>
      <w:r>
        <w:rPr>
          <w:color w:val="000000"/>
          <w:sz w:val="20"/>
        </w:rPr>
        <w:t xml:space="preserve">Опаринский с лп Топорковский – лп Дубакит. </w:t>
      </w:r>
    </w:p>
    <w:p>
      <w:pPr>
        <w:pStyle w:val="Normal"/>
        <w:ind w:firstLine="709" w:end="0"/>
        <w:jc w:val="both"/>
        <w:rPr>
          <w:b/>
          <w:color w:val="000000"/>
        </w:rPr>
      </w:pPr>
      <w:r>
        <w:rPr>
          <w:b/>
          <w:color w:val="000000"/>
        </w:rPr>
        <w:t>Беликова Т.В., 2016.</w:t>
      </w:r>
      <w:r>
        <w:rPr>
          <w:color w:val="000000"/>
        </w:rPr>
        <w:t xml:space="preserve"> ПОКРОВСКИЙ. Золото россыпное. Селемджинский р-н, N-53-XXV. (Пакет геологической информации к аукциону). – Благовещенск: Амурский филиал ФБУ «ТФГИ по ДВФО», 2016. – 1 кн.-9 л. /// АТГФ-29758-30, од51895 (10 Mб). </w:t>
      </w:r>
      <w:r>
        <w:rPr>
          <w:color w:val="000000"/>
          <w:sz w:val="20"/>
        </w:rPr>
        <w:t>Покровский-лп Семертак.</w:t>
      </w:r>
    </w:p>
    <w:p>
      <w:pPr>
        <w:pStyle w:val="Normal"/>
        <w:ind w:firstLine="709" w:end="0"/>
        <w:jc w:val="both"/>
        <w:rPr>
          <w:b/>
          <w:color w:val="000000"/>
        </w:rPr>
      </w:pPr>
      <w:r>
        <w:rPr>
          <w:b/>
          <w:color w:val="000000"/>
        </w:rPr>
        <w:t>Беликова Т.В., 2016.</w:t>
      </w:r>
      <w:r>
        <w:rPr>
          <w:color w:val="000000"/>
        </w:rPr>
        <w:t xml:space="preserve"> РОМАНОВСКИЙ. Золото россыпное. Зейский р-н, N-52-XIV. (Пакет геологической информации к аукциону). – Благовещенск: Амурский филиал ФБУ «ТФГИ по ДВФО», 2016. – 1 кн.-8 л. /// АТГФ-29758-20, од51895 (71 Mб). </w:t>
      </w:r>
      <w:r>
        <w:rPr>
          <w:color w:val="000000"/>
          <w:sz w:val="20"/>
        </w:rPr>
        <w:t>Романовский-пп Утугай.</w:t>
      </w:r>
    </w:p>
    <w:p>
      <w:pPr>
        <w:pStyle w:val="Normal"/>
        <w:ind w:firstLine="709" w:end="0"/>
        <w:jc w:val="both"/>
        <w:rPr>
          <w:b/>
          <w:bCs/>
          <w:color w:val="000000"/>
        </w:rPr>
      </w:pPr>
      <w:r>
        <w:rPr>
          <w:b/>
          <w:color w:val="000000"/>
        </w:rPr>
        <w:t>Беликова Т.В., 2016.</w:t>
      </w:r>
      <w:r>
        <w:rPr>
          <w:color w:val="000000"/>
        </w:rPr>
        <w:t xml:space="preserve"> СМОЛИХА, БОРОДИНСКИЙ (Маристый), БОКОВОЙ. Золото россыпное. Мазановский р-н, N-52-XXVIII. (Пакет геологической информации к аукциону). – Благовещенск: Амурский филиал ФБУ «ТФГИ по ДВФО», 2016. – 1 кн.-11 л. /// АТГФ-29758-21, од51895 (7 Mб). </w:t>
      </w:r>
      <w:r>
        <w:rPr>
          <w:color w:val="000000"/>
          <w:sz w:val="20"/>
        </w:rPr>
        <w:t>Смолиха-пп Нора, Бородинский (Маристый)-пп Смолиха, Боковой-лп Смолиха.</w:t>
      </w:r>
    </w:p>
    <w:p>
      <w:pPr>
        <w:pStyle w:val="Normal"/>
        <w:ind w:firstLine="709" w:end="0"/>
        <w:jc w:val="both"/>
        <w:rPr>
          <w:b/>
          <w:bCs/>
          <w:color w:val="000000"/>
        </w:rPr>
      </w:pPr>
      <w:r>
        <w:rPr>
          <w:b/>
          <w:bCs/>
          <w:color w:val="000000"/>
        </w:rPr>
        <w:t>Беликова Т.В., 2016.</w:t>
      </w:r>
      <w:r>
        <w:rPr>
          <w:color w:val="000000"/>
        </w:rPr>
        <w:t xml:space="preserve"> ТАЛДАН БОЛЬШОЙ, ПРИИСКАТЕЛЬСКИЙ. Золото россыпное. Сковородинский р-н, N-51-XXIII. (Пакет геологической информации к аукциону). – Благовещенск: Амурский филиал ФБУ «ТФГИ по ДВФО», 2016. – 1 кн.-9 л. /// АТГФ-29758-46, од51895 (10 Mб). </w:t>
      </w:r>
      <w:r>
        <w:rPr>
          <w:color w:val="000000"/>
          <w:sz w:val="20"/>
        </w:rPr>
        <w:t>/Талдан Бол., Приискательский/ -пп Керак; Валькин Ключ /Березовый-1/ -лп Талдан Бол.</w:t>
      </w:r>
    </w:p>
    <w:p>
      <w:pPr>
        <w:pStyle w:val="Normal"/>
        <w:ind w:firstLine="709" w:end="0"/>
        <w:jc w:val="both"/>
        <w:rPr>
          <w:b/>
          <w:color w:val="000000"/>
        </w:rPr>
      </w:pPr>
      <w:r>
        <w:rPr>
          <w:b/>
          <w:bCs/>
          <w:color w:val="000000"/>
        </w:rPr>
        <w:t>Беликова Т.В., 2016.</w:t>
      </w:r>
      <w:r>
        <w:rPr>
          <w:color w:val="000000"/>
        </w:rPr>
        <w:t xml:space="preserve"> ТАТАРСКИЙ. Золото россыпное. Зейский р-н, N-52-XIV. (Пакет геологической информации к аукциону). – Благовещенск: Амурский филиал ФБУ «ТФГИ по ДВФО», 2016. – 1 кн.-9 л. /// АТГФ-29758-47, од51895 (67 Mб). </w:t>
      </w:r>
      <w:r>
        <w:rPr>
          <w:color w:val="000000"/>
          <w:sz w:val="20"/>
        </w:rPr>
        <w:t>Татарский-пп Унаха; /Барк, Тарк, Нина/-лп Татарский.</w:t>
      </w:r>
    </w:p>
    <w:p>
      <w:pPr>
        <w:pStyle w:val="Normal"/>
        <w:ind w:firstLine="709" w:end="0"/>
        <w:jc w:val="both"/>
        <w:rPr>
          <w:b/>
          <w:color w:val="000000"/>
        </w:rPr>
      </w:pPr>
      <w:r>
        <w:rPr>
          <w:b/>
          <w:color w:val="000000"/>
        </w:rPr>
        <w:t>Беликова Т.В., 2016.</w:t>
      </w:r>
      <w:r>
        <w:rPr>
          <w:color w:val="000000"/>
        </w:rPr>
        <w:t xml:space="preserve"> ХУДАЧИ (бассейн). Золото россыпное. Зейский р-н, N-52-XIV. (Пакет геологической информации к аукциону). – Благовещенск: Амурский филиал ФБУ «ТФГИ по ДВФО», 2016. – 1 кн.-10 л. /// АТГФ-29758-31, од51895 (72 Mб). </w:t>
      </w:r>
      <w:r>
        <w:rPr>
          <w:color w:val="000000"/>
          <w:sz w:val="20"/>
        </w:rPr>
        <w:t>Худачи /Худачи Бол./-лп Дамбуки Бол.; /Первый, Второй/-лп Худачи.</w:t>
      </w:r>
    </w:p>
    <w:p>
      <w:pPr>
        <w:pStyle w:val="Normal"/>
        <w:ind w:firstLine="709" w:end="0"/>
        <w:jc w:val="both"/>
        <w:rPr>
          <w:b/>
          <w:color w:val="000000"/>
        </w:rPr>
      </w:pPr>
      <w:r>
        <w:rPr>
          <w:b/>
          <w:color w:val="000000"/>
        </w:rPr>
        <w:t>Беликова Т.В., 2016.</w:t>
      </w:r>
      <w:r>
        <w:rPr>
          <w:color w:val="000000"/>
        </w:rPr>
        <w:t xml:space="preserve"> ЧЕРДАКИ (бассейн). Золото россыпное. Зейский р-н, N-52-VII. (Пакет геологической информации к аукциону). – Благовещенск: Амурский филиал ФБУ «ТФГИ по ДВФО», 2016. – 1 кн.-10 л. /// АТГФ-29758-33, од51895 (21 Mб). </w:t>
      </w:r>
      <w:r>
        <w:rPr>
          <w:color w:val="000000"/>
          <w:sz w:val="20"/>
        </w:rPr>
        <w:t>Чердаки-лп Унаха; /Колчеданный, Стрелочный/-лп Чердаки.</w:t>
      </w:r>
    </w:p>
    <w:p>
      <w:pPr>
        <w:pStyle w:val="Normal"/>
        <w:ind w:firstLine="709" w:end="0"/>
        <w:jc w:val="both"/>
        <w:rPr>
          <w:b/>
          <w:bCs/>
          <w:color w:val="000000"/>
        </w:rPr>
      </w:pPr>
      <w:r>
        <w:rPr>
          <w:b/>
          <w:color w:val="000000"/>
        </w:rPr>
        <w:t>Беликова Т.В., 2016.</w:t>
      </w:r>
      <w:r>
        <w:rPr>
          <w:color w:val="000000"/>
        </w:rPr>
        <w:t xml:space="preserve"> ЧЕРЕМУШКА. Золото россыпное. Сковородинский р-н, N-51-XXII. (Пакет геологической информации к аукциону). – Благовещенск: Амурский филиал ФБУ «ТФГИ по ДВФО», 2016. – 1 кн.-8 л. /// АТГФ-29758-32, од51895 (6 Mб). </w:t>
      </w:r>
      <w:r>
        <w:rPr>
          <w:color w:val="000000"/>
          <w:sz w:val="20"/>
        </w:rPr>
        <w:t>Черемушка-лп Амур.</w:t>
      </w:r>
    </w:p>
    <w:p>
      <w:pPr>
        <w:pStyle w:val="Normal"/>
        <w:ind w:firstLine="709" w:end="0"/>
        <w:jc w:val="both"/>
        <w:rPr>
          <w:b/>
          <w:bCs/>
          <w:color w:val="000000"/>
        </w:rPr>
      </w:pPr>
      <w:r>
        <w:rPr>
          <w:b/>
          <w:bCs/>
          <w:color w:val="000000"/>
        </w:rPr>
        <w:t>Беликова Т.В., 2016.</w:t>
      </w:r>
      <w:r>
        <w:rPr>
          <w:color w:val="000000"/>
        </w:rPr>
        <w:t xml:space="preserve"> ЧИЛЬЧИ (верхнее течение). Золото россыпное. Тындинский р-н, О-51-XXXIV. (Пакет геологической информации к аукциону). – Благовещенск: Амурский филиал ФБУ «ТФГИ по ДВФО», 2016. – 1 кн.-10 л. /// АТГФ-29758-48, од51895 (13 Mб). </w:t>
      </w:r>
      <w:r>
        <w:rPr>
          <w:color w:val="000000"/>
          <w:sz w:val="20"/>
        </w:rPr>
        <w:t>Чильчи /басс.верх.течения/-пп Нюкжа; /в т.ч. крупные притоки, басс.: Барсукачи, Сычи, Кудучи/-пп Чильчи.</w:t>
      </w:r>
    </w:p>
    <w:p>
      <w:pPr>
        <w:pStyle w:val="Normal"/>
        <w:ind w:firstLine="709" w:end="0"/>
        <w:jc w:val="both"/>
        <w:rPr>
          <w:b/>
          <w:color w:val="000000"/>
        </w:rPr>
      </w:pPr>
      <w:r>
        <w:rPr>
          <w:b/>
          <w:bCs/>
          <w:color w:val="000000"/>
        </w:rPr>
        <w:t>Беликова Т.В., 2016.</w:t>
      </w:r>
      <w:r>
        <w:rPr>
          <w:color w:val="000000"/>
        </w:rPr>
        <w:t xml:space="preserve"> ЧИЛЬЧИ (от Нюкжи до Нижнего Сирика). Золото россыпное. Тындинский р-н, О-51-XXXIII. (Пакет геологической информации к аукциону). – Благовещенск: Амурский филиал ФБУ «ТФГИ по ДВФО», 2016. – 1 кн.-9 л. /// АТГФ-29758-49, од51895 (14 Mб). </w:t>
      </w:r>
      <w:r>
        <w:rPr>
          <w:color w:val="000000"/>
          <w:sz w:val="20"/>
        </w:rPr>
        <w:t>Чильчи /басс.нижнего течения, с правыми и левыми притоками/ -пп Нюкжа.</w:t>
      </w:r>
    </w:p>
    <w:p>
      <w:pPr>
        <w:pStyle w:val="Normal"/>
        <w:ind w:firstLine="709" w:end="0"/>
        <w:jc w:val="both"/>
        <w:rPr>
          <w:b/>
          <w:color w:val="000000"/>
        </w:rPr>
      </w:pPr>
      <w:r>
        <w:rPr>
          <w:b/>
          <w:color w:val="000000"/>
        </w:rPr>
        <w:t>Беликова Т.В., 2016.</w:t>
      </w:r>
      <w:r>
        <w:rPr>
          <w:color w:val="000000"/>
        </w:rPr>
        <w:t xml:space="preserve"> ШИРОКАЯ. Золото россыпное. Зейский р-н, N-52-XIV. (Пакет геологической информации к аукциону). – Благовещенск: Амурский филиал ФБУ «ТФГИ по ДВФО», 2016. – 1 кн.-8 л. /// АТГФ-29758-22, од51895 (72 Mб). </w:t>
      </w:r>
      <w:r>
        <w:rPr>
          <w:color w:val="000000"/>
          <w:sz w:val="20"/>
        </w:rPr>
        <w:t>Широкая-лп Брянта.</w:t>
      </w:r>
    </w:p>
    <w:p>
      <w:pPr>
        <w:pStyle w:val="Normal"/>
        <w:ind w:firstLine="709" w:end="0"/>
        <w:jc w:val="both"/>
        <w:rPr>
          <w:b/>
          <w:bCs/>
          <w:color w:val="000000"/>
        </w:rPr>
      </w:pPr>
      <w:r>
        <w:rPr>
          <w:b/>
          <w:color w:val="000000"/>
        </w:rPr>
        <w:t>Беликова Т.В., 2016.</w:t>
      </w:r>
      <w:r>
        <w:rPr>
          <w:color w:val="000000"/>
        </w:rPr>
        <w:t xml:space="preserve"> ШИРОКИЙ. Золото россыпное. Зейский р-н, N-52-XXVII. (Пакет геологической информации к аукциону). – Благовещенск: Амурский филиал ФБУ «ТФГИ по ДВФО», 2016. – 1 кн.-13 л. /// АТГФ-29758-23, од51895 (23 Mб). </w:t>
      </w:r>
      <w:r>
        <w:rPr>
          <w:color w:val="000000"/>
          <w:sz w:val="20"/>
        </w:rPr>
        <w:t>Широкий-пп Джелтулак-1, Горный-пп Широкий, Очковый-лп Широкий.</w:t>
      </w:r>
    </w:p>
    <w:p>
      <w:pPr>
        <w:pStyle w:val="Normal"/>
        <w:ind w:firstLine="709" w:end="0"/>
        <w:jc w:val="both"/>
        <w:rPr>
          <w:b/>
          <w:bCs/>
          <w:color w:val="000000"/>
        </w:rPr>
      </w:pPr>
      <w:r>
        <w:rPr>
          <w:b/>
          <w:bCs/>
          <w:color w:val="000000"/>
        </w:rPr>
        <w:t>Беликова Т.В., 2017. Аргаскит</w:t>
      </w:r>
      <w:r>
        <w:rPr>
          <w:color w:val="000000"/>
        </w:rPr>
        <w:t xml:space="preserve">. Золото россыпное. Зейский р-н, N-52-XIII. (Пакет геологической информации к аукциону). – 9 л. </w:t>
      </w:r>
      <w:r>
        <w:rPr>
          <w:b/>
          <w:color w:val="000000"/>
        </w:rPr>
        <w:t xml:space="preserve">/// </w:t>
      </w:r>
      <w:r>
        <w:rPr>
          <w:color w:val="000000"/>
        </w:rPr>
        <w:t xml:space="preserve">АТГФ-эл.-од52083 (28 Мб). </w:t>
      </w:r>
      <w:r>
        <w:rPr>
          <w:color w:val="000000"/>
          <w:sz w:val="20"/>
        </w:rPr>
        <w:t>А</w:t>
      </w:r>
      <w:r>
        <w:rPr>
          <w:bCs/>
          <w:color w:val="000000"/>
          <w:sz w:val="20"/>
        </w:rPr>
        <w:t>ргаскит-пп Гилюй.</w:t>
      </w:r>
    </w:p>
    <w:p>
      <w:pPr>
        <w:pStyle w:val="Normal"/>
        <w:ind w:firstLine="709" w:end="0"/>
        <w:jc w:val="both"/>
        <w:rPr>
          <w:b/>
          <w:bCs/>
          <w:color w:val="000000"/>
        </w:rPr>
      </w:pPr>
      <w:r>
        <w:rPr>
          <w:b/>
          <w:bCs/>
          <w:color w:val="000000"/>
        </w:rPr>
        <w:t>Беликова Т.В., 2017. Бургуликан-2 (бассейн)</w:t>
      </w:r>
      <w:r>
        <w:rPr>
          <w:color w:val="000000"/>
        </w:rPr>
        <w:t xml:space="preserve">. Золото россыпное. Зейский р-н, N-51-XVIII, -XXIV и N-52-XIII, -XIX. (Пакет геологической информации к аукциону). – 12 л. </w:t>
      </w:r>
      <w:r>
        <w:rPr>
          <w:b/>
          <w:color w:val="000000"/>
        </w:rPr>
        <w:t xml:space="preserve">/// </w:t>
      </w:r>
      <w:r>
        <w:rPr>
          <w:color w:val="000000"/>
        </w:rPr>
        <w:t xml:space="preserve">АТГФ-эл.-од52083 (8 Мб). </w:t>
      </w:r>
      <w:r>
        <w:rPr>
          <w:color w:val="000000"/>
          <w:sz w:val="20"/>
        </w:rPr>
        <w:t>Бургуликан-2 -лп Тында.</w:t>
      </w:r>
    </w:p>
    <w:p>
      <w:pPr>
        <w:pStyle w:val="Normal"/>
        <w:ind w:firstLine="709" w:end="0"/>
        <w:jc w:val="both"/>
        <w:rPr>
          <w:b/>
          <w:bCs/>
          <w:color w:val="000000"/>
        </w:rPr>
      </w:pPr>
      <w:r>
        <w:rPr>
          <w:b/>
          <w:bCs/>
          <w:color w:val="000000"/>
        </w:rPr>
        <w:t>Беликова Т.В., 2017. Верхние Ингагли (Большие Ингагли)</w:t>
      </w:r>
      <w:r>
        <w:rPr>
          <w:color w:val="000000"/>
        </w:rPr>
        <w:t xml:space="preserve">. Золото россыпное. Селемджинский р-н, N-53-XXVI. (Пакет геологической информации к аукциону). – 14 л. </w:t>
      </w:r>
      <w:r>
        <w:rPr>
          <w:b/>
          <w:color w:val="000000"/>
        </w:rPr>
        <w:t xml:space="preserve">/// </w:t>
      </w:r>
      <w:r>
        <w:rPr>
          <w:color w:val="000000"/>
        </w:rPr>
        <w:t>АТГФ-эл.-од52083 (66 Мб).</w:t>
      </w:r>
      <w:r>
        <w:rPr>
          <w:color w:val="000000"/>
          <w:sz w:val="20"/>
        </w:rPr>
        <w:t xml:space="preserve"> Ингагли Бол. (Верхние)-лп Харга.</w:t>
      </w:r>
    </w:p>
    <w:p>
      <w:pPr>
        <w:pStyle w:val="Normal"/>
        <w:ind w:firstLine="709" w:end="0"/>
        <w:jc w:val="both"/>
        <w:rPr>
          <w:b/>
          <w:bCs/>
          <w:color w:val="000000"/>
        </w:rPr>
      </w:pPr>
      <w:r>
        <w:rPr>
          <w:b/>
          <w:bCs/>
          <w:color w:val="000000"/>
        </w:rPr>
        <w:t>Беликова Т.В., 2017. Джелтулак-2 (верховье)</w:t>
      </w:r>
      <w:r>
        <w:rPr>
          <w:color w:val="000000"/>
        </w:rPr>
        <w:t xml:space="preserve">. Золото россыпное. Зейский р-н, N-52-XXVII. (Пакет геологической информации к аукциону). – 10 л. </w:t>
      </w:r>
      <w:r>
        <w:rPr>
          <w:b/>
          <w:color w:val="000000"/>
        </w:rPr>
        <w:t xml:space="preserve">/// </w:t>
      </w:r>
      <w:r>
        <w:rPr>
          <w:color w:val="000000"/>
        </w:rPr>
        <w:t>АТГФ-эл.-од52083 (7 Мб).</w:t>
      </w:r>
      <w:r>
        <w:rPr>
          <w:color w:val="000000"/>
          <w:sz w:val="20"/>
        </w:rPr>
        <w:t xml:space="preserve"> </w:t>
      </w:r>
      <w:r>
        <w:rPr>
          <w:bCs/>
          <w:color w:val="000000"/>
          <w:sz w:val="20"/>
        </w:rPr>
        <w:t>Джелтулак-2 -</w:t>
      </w:r>
      <w:r>
        <w:rPr>
          <w:color w:val="000000"/>
          <w:sz w:val="20"/>
        </w:rPr>
        <w:t xml:space="preserve">лп </w:t>
      </w:r>
      <w:r>
        <w:rPr>
          <w:bCs/>
          <w:color w:val="000000"/>
          <w:sz w:val="20"/>
        </w:rPr>
        <w:t>Джелтулак Бол.</w:t>
      </w:r>
    </w:p>
    <w:p>
      <w:pPr>
        <w:pStyle w:val="Normal"/>
        <w:ind w:firstLine="709" w:end="0"/>
        <w:jc w:val="both"/>
        <w:rPr>
          <w:b/>
          <w:bCs/>
          <w:color w:val="000000"/>
        </w:rPr>
      </w:pPr>
      <w:r>
        <w:rPr>
          <w:b/>
          <w:bCs/>
          <w:color w:val="000000"/>
        </w:rPr>
        <w:t>Беликова Т.В., 2017. Крест</w:t>
      </w:r>
      <w:r>
        <w:rPr>
          <w:color w:val="000000"/>
        </w:rPr>
        <w:t xml:space="preserve">. Золото россыпное. Тындинский р-н, N-51-V. (Пакет геологической информации к аукциону). – 9 л. </w:t>
      </w:r>
      <w:r>
        <w:rPr>
          <w:b/>
          <w:color w:val="000000"/>
        </w:rPr>
        <w:t xml:space="preserve">/// </w:t>
      </w:r>
      <w:r>
        <w:rPr>
          <w:color w:val="000000"/>
        </w:rPr>
        <w:t xml:space="preserve">АТГФ-эл.-од52083 (9 Мб). </w:t>
      </w:r>
      <w:r>
        <w:rPr>
          <w:bCs/>
          <w:color w:val="000000"/>
          <w:sz w:val="20"/>
        </w:rPr>
        <w:t>Крест-лп Ларба Верх.</w:t>
      </w:r>
    </w:p>
    <w:p>
      <w:pPr>
        <w:pStyle w:val="Normal"/>
        <w:ind w:firstLine="709" w:end="0"/>
        <w:jc w:val="both"/>
        <w:rPr>
          <w:b/>
          <w:bCs/>
          <w:color w:val="000000"/>
        </w:rPr>
      </w:pPr>
      <w:r>
        <w:rPr>
          <w:b/>
          <w:bCs/>
          <w:color w:val="000000"/>
        </w:rPr>
        <w:t>Беликова Т.В., 2017. Кутук</w:t>
      </w:r>
      <w:r>
        <w:rPr>
          <w:color w:val="000000"/>
        </w:rPr>
        <w:t xml:space="preserve">. Золото россыпное. Тындинский р-н, N-52-VII. (Пакет геологической информации к аукциону). – 8 л. </w:t>
      </w:r>
      <w:r>
        <w:rPr>
          <w:b/>
          <w:color w:val="000000"/>
        </w:rPr>
        <w:t xml:space="preserve">/// </w:t>
      </w:r>
      <w:r>
        <w:rPr>
          <w:color w:val="000000"/>
        </w:rPr>
        <w:t xml:space="preserve">АТГФ-эл.-од52083 (13 Мб). </w:t>
      </w:r>
      <w:r>
        <w:rPr>
          <w:bCs/>
          <w:color w:val="000000"/>
          <w:sz w:val="20"/>
        </w:rPr>
        <w:t>Кутук-пп Унаха</w:t>
      </w:r>
      <w:r>
        <w:rPr>
          <w:color w:val="000000"/>
          <w:sz w:val="20"/>
        </w:rPr>
        <w:t>.</w:t>
      </w:r>
    </w:p>
    <w:p>
      <w:pPr>
        <w:pStyle w:val="Normal"/>
        <w:ind w:firstLine="709" w:end="0"/>
        <w:jc w:val="both"/>
        <w:rPr>
          <w:b/>
          <w:bCs/>
          <w:color w:val="000000"/>
        </w:rPr>
      </w:pPr>
      <w:r>
        <w:rPr>
          <w:b/>
          <w:bCs/>
          <w:color w:val="000000"/>
        </w:rPr>
        <w:t>Беликова Т.В., 2017. Озерный</w:t>
      </w:r>
      <w:r>
        <w:rPr>
          <w:color w:val="000000"/>
        </w:rPr>
        <w:t xml:space="preserve">. Золото россыпное. Мазановский р-н, N-52-XXVIII. (Пакет геологической информации к аукциону). – 10 л. </w:t>
      </w:r>
      <w:r>
        <w:rPr>
          <w:b/>
          <w:color w:val="000000"/>
        </w:rPr>
        <w:t xml:space="preserve">/// </w:t>
      </w:r>
      <w:r>
        <w:rPr>
          <w:color w:val="000000"/>
        </w:rPr>
        <w:t>АТГФ-эл.-од52083 (6 Мб).</w:t>
      </w:r>
      <w:r>
        <w:rPr>
          <w:color w:val="000000"/>
          <w:sz w:val="20"/>
        </w:rPr>
        <w:t xml:space="preserve"> </w:t>
      </w:r>
      <w:r>
        <w:rPr>
          <w:bCs/>
          <w:color w:val="000000"/>
          <w:sz w:val="20"/>
        </w:rPr>
        <w:t xml:space="preserve">Озерный-пп </w:t>
      </w:r>
      <w:r>
        <w:rPr>
          <w:color w:val="000000"/>
          <w:sz w:val="20"/>
        </w:rPr>
        <w:t>Даениха.</w:t>
      </w:r>
    </w:p>
    <w:p>
      <w:pPr>
        <w:pStyle w:val="Normal"/>
        <w:ind w:firstLine="709" w:end="0"/>
        <w:jc w:val="both"/>
        <w:rPr>
          <w:b/>
          <w:bCs/>
          <w:color w:val="000000"/>
        </w:rPr>
      </w:pPr>
      <w:r>
        <w:rPr>
          <w:b/>
          <w:bCs/>
          <w:color w:val="000000"/>
        </w:rPr>
        <w:t>Беликова Т.В., 2017. Селемджа, Кенурах</w:t>
      </w:r>
      <w:r>
        <w:rPr>
          <w:color w:val="000000"/>
        </w:rPr>
        <w:t xml:space="preserve">. Золото россыпное. Селемджинский р-н, N-53-XXV, -XXVI. (Пакет геологической информации к аукциону). – 13 л. </w:t>
      </w:r>
      <w:r>
        <w:rPr>
          <w:b/>
          <w:color w:val="000000"/>
        </w:rPr>
        <w:t xml:space="preserve">/// </w:t>
      </w:r>
      <w:r>
        <w:rPr>
          <w:color w:val="000000"/>
        </w:rPr>
        <w:t xml:space="preserve">АТГФ-эл.- од52083 (6 Мб). </w:t>
      </w:r>
      <w:r>
        <w:rPr>
          <w:bCs/>
          <w:color w:val="000000"/>
          <w:sz w:val="20"/>
        </w:rPr>
        <w:t xml:space="preserve">Селемджа-лп </w:t>
      </w:r>
      <w:r>
        <w:rPr>
          <w:color w:val="000000"/>
          <w:sz w:val="20"/>
        </w:rPr>
        <w:t>Зея, Кенурах-пп Селемджа</w:t>
      </w:r>
    </w:p>
    <w:p>
      <w:pPr>
        <w:pStyle w:val="Normal"/>
        <w:ind w:firstLine="709" w:end="0"/>
        <w:jc w:val="both"/>
        <w:rPr>
          <w:b/>
          <w:bCs/>
          <w:color w:val="000000"/>
        </w:rPr>
      </w:pPr>
      <w:r>
        <w:rPr>
          <w:b/>
          <w:bCs/>
          <w:color w:val="000000"/>
        </w:rPr>
        <w:t>Беликова Т.В., 2017. Стакан</w:t>
      </w:r>
      <w:r>
        <w:rPr>
          <w:color w:val="000000"/>
        </w:rPr>
        <w:t xml:space="preserve">. Золото россыпное. Зейский р-н, N-52-XIII. (Пакет геологической информации к аукциону). – 17 л. </w:t>
      </w:r>
      <w:r>
        <w:rPr>
          <w:b/>
          <w:color w:val="000000"/>
        </w:rPr>
        <w:t xml:space="preserve">/// </w:t>
      </w:r>
      <w:r>
        <w:rPr>
          <w:color w:val="000000"/>
        </w:rPr>
        <w:t>АТГФ-эл.-од52083 (12 Мб).</w:t>
      </w:r>
      <w:r>
        <w:rPr>
          <w:bCs/>
          <w:color w:val="000000"/>
          <w:sz w:val="20"/>
        </w:rPr>
        <w:t xml:space="preserve"> Стакан-пп </w:t>
      </w:r>
      <w:r>
        <w:rPr>
          <w:color w:val="000000"/>
          <w:sz w:val="20"/>
        </w:rPr>
        <w:t>Арби.</w:t>
      </w:r>
    </w:p>
    <w:p>
      <w:pPr>
        <w:pStyle w:val="Normal"/>
        <w:ind w:firstLine="709" w:end="0"/>
        <w:jc w:val="both"/>
        <w:rPr>
          <w:b/>
          <w:color w:val="000000"/>
        </w:rPr>
      </w:pPr>
      <w:r>
        <w:rPr>
          <w:b/>
          <w:bCs/>
          <w:color w:val="000000"/>
        </w:rPr>
        <w:t xml:space="preserve">Беликова Т.В., 2017. Таежкинская рудоперспективная площадь. </w:t>
      </w:r>
      <w:r>
        <w:rPr>
          <w:color w:val="000000"/>
          <w:u w:val="single"/>
        </w:rPr>
        <w:t>Золото коренное</w:t>
      </w:r>
      <w:r>
        <w:rPr>
          <w:color w:val="000000"/>
        </w:rPr>
        <w:t xml:space="preserve">. Зейский р-н, N-52-XIV. (Пакет геологической информации к аукциону). – 15 л. </w:t>
      </w:r>
      <w:r>
        <w:rPr>
          <w:b/>
          <w:color w:val="000000"/>
        </w:rPr>
        <w:t xml:space="preserve">/// </w:t>
      </w:r>
      <w:r>
        <w:rPr>
          <w:color w:val="000000"/>
        </w:rPr>
        <w:t>АТГФ-эл.- од52083 (34 Мб).</w:t>
      </w:r>
    </w:p>
    <w:p>
      <w:pPr>
        <w:pStyle w:val="Normal"/>
        <w:ind w:firstLine="720" w:end="0"/>
        <w:jc w:val="both"/>
        <w:rPr>
          <w:b/>
          <w:bCs/>
          <w:color w:val="000000"/>
        </w:rPr>
      </w:pPr>
      <w:r>
        <w:rPr>
          <w:b/>
          <w:color w:val="000000"/>
        </w:rPr>
        <w:t>Беликова Т.В., 2017.</w:t>
      </w:r>
      <w:r>
        <w:rPr>
          <w:color w:val="000000"/>
        </w:rPr>
        <w:t xml:space="preserve"> ТАЛДАН-1 (ТАЛДАН МАЛЫЙ). Золото россыпное. Сковородинский р-н, N-51-XXIII. (Пакет геологической информации к аукциону). – Благовещенск: Амурский филиал ФБУ «ТФГИ по ДВФО», 2017. – 1 кн.-12 л. /// АТГФ-31220-2, од52083 (10 Мб). </w:t>
      </w:r>
      <w:r>
        <w:rPr>
          <w:color w:val="000000"/>
          <w:sz w:val="20"/>
        </w:rPr>
        <w:t>амо/Талдан-1 (Талдан Малый) – пп Талдан Бол., Водокачка – пп Талдан-1.</w:t>
      </w:r>
    </w:p>
    <w:p>
      <w:pPr>
        <w:pStyle w:val="Normal"/>
        <w:ind w:firstLine="709" w:end="0"/>
        <w:jc w:val="both"/>
        <w:rPr>
          <w:b/>
          <w:bCs/>
          <w:color w:val="000000"/>
        </w:rPr>
      </w:pPr>
      <w:r>
        <w:rPr>
          <w:b/>
          <w:bCs/>
          <w:color w:val="000000"/>
        </w:rPr>
        <w:t>Беликова Т.В., 2017. Тындыкан</w:t>
      </w:r>
      <w:r>
        <w:rPr>
          <w:color w:val="000000"/>
        </w:rPr>
        <w:t xml:space="preserve">. Золото россыпное. Зейский р-н, N-52-XIII. -XIX. (Пакет геологической информации к аукциону). – 20 л. </w:t>
      </w:r>
      <w:r>
        <w:rPr>
          <w:b/>
          <w:color w:val="000000"/>
        </w:rPr>
        <w:t xml:space="preserve">/// </w:t>
      </w:r>
      <w:r>
        <w:rPr>
          <w:color w:val="000000"/>
        </w:rPr>
        <w:t>АТГФ-эл.-од52083 (9 Мб).</w:t>
      </w:r>
      <w:r>
        <w:rPr>
          <w:color w:val="000000"/>
          <w:sz w:val="20"/>
        </w:rPr>
        <w:t xml:space="preserve"> </w:t>
      </w:r>
      <w:r>
        <w:rPr>
          <w:bCs/>
          <w:color w:val="000000"/>
          <w:sz w:val="20"/>
        </w:rPr>
        <w:t xml:space="preserve">Тындыкан-лп </w:t>
      </w:r>
      <w:r>
        <w:rPr>
          <w:color w:val="000000"/>
          <w:sz w:val="20"/>
        </w:rPr>
        <w:t>Тында, Кимчагир-лп Тындыкан, Хорогочи-лп Тында М.</w:t>
      </w:r>
    </w:p>
    <w:p>
      <w:pPr>
        <w:pStyle w:val="Normal"/>
        <w:ind w:firstLine="709" w:end="0"/>
        <w:jc w:val="both"/>
        <w:rPr>
          <w:b/>
          <w:bCs/>
          <w:color w:val="000000"/>
        </w:rPr>
      </w:pPr>
      <w:r>
        <w:rPr>
          <w:b/>
          <w:bCs/>
          <w:color w:val="000000"/>
        </w:rPr>
        <w:t xml:space="preserve">Беликова Т.В., 2017. Утренняя рудоперспективная площадь. </w:t>
      </w:r>
      <w:r>
        <w:rPr>
          <w:color w:val="000000"/>
          <w:u w:val="single"/>
        </w:rPr>
        <w:t>Золото коренное</w:t>
      </w:r>
      <w:r>
        <w:rPr>
          <w:color w:val="000000"/>
        </w:rPr>
        <w:t xml:space="preserve">. Зейский р-н, N-52-XIV. (Пакет геологической информации к аукциону). – 11 л. </w:t>
      </w:r>
      <w:r>
        <w:rPr>
          <w:b/>
          <w:color w:val="000000"/>
        </w:rPr>
        <w:t xml:space="preserve">/// </w:t>
      </w:r>
      <w:r>
        <w:rPr>
          <w:color w:val="000000"/>
        </w:rPr>
        <w:t>АТГФ-эл.-од52083 (13 Мб).</w:t>
      </w:r>
    </w:p>
    <w:p>
      <w:pPr>
        <w:pStyle w:val="Normal"/>
        <w:ind w:firstLine="709" w:end="0"/>
        <w:jc w:val="both"/>
        <w:rPr>
          <w:b/>
          <w:color w:val="000000"/>
        </w:rPr>
      </w:pPr>
      <w:r>
        <w:rPr>
          <w:b/>
          <w:bCs/>
          <w:color w:val="000000"/>
        </w:rPr>
        <w:t>Беликова Т.В., 2017. Шахтома, Елтуш</w:t>
      </w:r>
      <w:r>
        <w:rPr>
          <w:color w:val="000000"/>
        </w:rPr>
        <w:t xml:space="preserve">. Золото россыпное. Шимановский р-н, N-52-XXXIII. (Пакет геологической информации к аукциону). – 8 л. </w:t>
      </w:r>
      <w:r>
        <w:rPr>
          <w:b/>
          <w:color w:val="000000"/>
        </w:rPr>
        <w:t xml:space="preserve">/// </w:t>
      </w:r>
      <w:r>
        <w:rPr>
          <w:color w:val="000000"/>
        </w:rPr>
        <w:t xml:space="preserve">АТГФ-эл.-од52083 (6 Мб). </w:t>
      </w:r>
      <w:r>
        <w:rPr>
          <w:bCs/>
          <w:color w:val="000000"/>
          <w:sz w:val="20"/>
        </w:rPr>
        <w:t xml:space="preserve">Шахтома -пп </w:t>
      </w:r>
      <w:r>
        <w:rPr>
          <w:color w:val="000000"/>
          <w:sz w:val="20"/>
        </w:rPr>
        <w:t xml:space="preserve">Ту, </w:t>
      </w:r>
      <w:r>
        <w:rPr>
          <w:bCs/>
          <w:color w:val="000000"/>
          <w:sz w:val="20"/>
        </w:rPr>
        <w:t>Елтуш</w:t>
      </w:r>
      <w:r>
        <w:rPr>
          <w:color w:val="000000"/>
          <w:sz w:val="20"/>
        </w:rPr>
        <w:t xml:space="preserve"> -пп Зея.</w:t>
      </w:r>
    </w:p>
    <w:p>
      <w:pPr>
        <w:pStyle w:val="Normal"/>
        <w:ind w:firstLine="720" w:end="0"/>
        <w:jc w:val="both"/>
        <w:rPr>
          <w:b/>
          <w:color w:val="000000"/>
        </w:rPr>
      </w:pPr>
      <w:r>
        <w:rPr>
          <w:b/>
          <w:color w:val="000000"/>
        </w:rPr>
        <w:t>Белкова С.Г., 1980.</w:t>
      </w:r>
      <w:r>
        <w:rPr>
          <w:color w:val="000000"/>
        </w:rPr>
        <w:t xml:space="preserve"> Информационная записка по изучению вещественного состава и технологических свойств комплексных апатитсодержащих руд Джугджурской апатитоносной провинции. - Хабаровск: ДВИМС, 1980. - 2 кн.-28 л. (13+15). /// АТГФ-18003, од50096</w:t>
      </w:r>
    </w:p>
    <w:p>
      <w:pPr>
        <w:pStyle w:val="BodyTextIndent"/>
        <w:ind w:firstLine="720" w:end="0"/>
        <w:rPr>
          <w:b/>
          <w:color w:val="000000"/>
        </w:rPr>
      </w:pPr>
      <w:r>
        <w:rPr>
          <w:b/>
          <w:color w:val="000000"/>
        </w:rPr>
        <w:t>Белкова С.Г., 1986.</w:t>
      </w:r>
      <w:r>
        <w:rPr>
          <w:color w:val="000000"/>
        </w:rPr>
        <w:t xml:space="preserve"> Исследование обогатимости комплексной апатитсодержащей магнетит-ильменитовой руды рудопроявления Бол.Сейим Каларского массива (проба № 5). - Хабаровск: ДВИМС, 1986. - 2 кн.- 130 с. /// АТГФ-20020, лд50058</w:t>
      </w:r>
    </w:p>
    <w:p>
      <w:pPr>
        <w:pStyle w:val="Normal"/>
        <w:ind w:firstLine="720" w:end="0"/>
        <w:jc w:val="both"/>
        <w:rPr>
          <w:b/>
          <w:color w:val="000000"/>
        </w:rPr>
      </w:pPr>
      <w:r>
        <w:rPr>
          <w:b/>
          <w:color w:val="000000"/>
        </w:rPr>
        <w:t xml:space="preserve">Белобородова Н.Ю., Савенко Л.В., 1981. </w:t>
      </w:r>
      <w:r>
        <w:rPr>
          <w:color w:val="000000"/>
        </w:rPr>
        <w:t>Технический отчет по инженерно-строительным изысканиям для строительства 70 квартирного жилого дома в п.Магдагачи. - Благовещенск: АмурТИСИЗ, 1981. - 1 кн. - 3 гр.пр. ///АТГФ-19219</w:t>
      </w:r>
    </w:p>
    <w:p>
      <w:pPr>
        <w:pStyle w:val="Normal"/>
        <w:ind w:firstLine="720" w:end="0"/>
        <w:jc w:val="both"/>
        <w:rPr>
          <w:b/>
          <w:color w:val="000000"/>
        </w:rPr>
      </w:pPr>
      <w:r>
        <w:rPr>
          <w:b/>
          <w:color w:val="000000"/>
        </w:rPr>
        <w:t>Белов В.А., 1934.</w:t>
      </w:r>
      <w:r>
        <w:rPr>
          <w:color w:val="000000"/>
        </w:rPr>
        <w:t xml:space="preserve"> Отчет о геологических исследованиях и разведочных работах, произведенных в Благовещенском районе в 1933 г. - Владивосток: Дальгеолтрест, 1934. - 1 кн. - 39 л., в т.ч.: 12 гр.пр. /// АТГФ-2715; ЦНИГРИ-23002 (по р.Гуран, кл. Каменушка Б. и Золотому в песчаниках юрского возраста отмечена вкрапленность галенита, халькопирита, арсенопирита, содержащих золото)</w:t>
      </w:r>
    </w:p>
    <w:p>
      <w:pPr>
        <w:pStyle w:val="Normal"/>
        <w:ind w:firstLine="720" w:end="0"/>
        <w:jc w:val="both"/>
        <w:rPr>
          <w:b/>
          <w:color w:val="000000"/>
        </w:rPr>
      </w:pPr>
      <w:r>
        <w:rPr>
          <w:b/>
          <w:color w:val="000000"/>
        </w:rPr>
        <w:t>Белов В.А., 1934.</w:t>
      </w:r>
      <w:r>
        <w:rPr>
          <w:color w:val="000000"/>
        </w:rPr>
        <w:t xml:space="preserve"> Отчет о работах, проведенных по р.Гилюю в 1934 году (Амурская область ДВК). - Владивосток: Д.В.ГГГТ, 1934. – 1 кн. – 19 л., в т.ч.: 1 гр.пр. /// АО ДВИМС-05, АТГФ-6537 </w:t>
      </w:r>
    </w:p>
    <w:p>
      <w:pPr>
        <w:pStyle w:val="Normal"/>
        <w:ind w:firstLine="720" w:end="0"/>
        <w:jc w:val="both"/>
        <w:rPr>
          <w:b/>
          <w:color w:val="000000"/>
        </w:rPr>
      </w:pPr>
      <w:r>
        <w:rPr>
          <w:b/>
          <w:color w:val="000000"/>
        </w:rPr>
        <w:t>Белов В.И., 1952.</w:t>
      </w:r>
      <w:r>
        <w:rPr>
          <w:color w:val="000000"/>
        </w:rPr>
        <w:t xml:space="preserve"> Геологическое заключение о результатах поисково-структурного бурения на участке Новый Кивдо-Райчихинского буроугольного месторождения в 1952 г. - Хабаровск: Дальуглеразведка, 1952. - 1 кн. - 12 л., 4 гр.пр. (из них: кальки-2 л.) /// АТГФ-3899 </w:t>
      </w:r>
    </w:p>
    <w:p>
      <w:pPr>
        <w:pStyle w:val="Normal"/>
        <w:ind w:firstLine="720" w:end="0"/>
        <w:jc w:val="both"/>
        <w:rPr>
          <w:b/>
          <w:color w:val="000000"/>
        </w:rPr>
      </w:pPr>
      <w:r>
        <w:rPr>
          <w:b/>
          <w:color w:val="000000"/>
        </w:rPr>
        <w:t>Белов В.И., 1952.</w:t>
      </w:r>
      <w:r>
        <w:rPr>
          <w:color w:val="000000"/>
        </w:rPr>
        <w:t xml:space="preserve"> Предварительный отчет по гидрогеологическим и инженерно-геологическим работам, проведенным в 1950-51 гг. на Дармаканском, II-м Восточном, Духовском, Сорокинском и Кочковатом отрогах Кивдо-Райчихинского месторождения. - Хабаровск: Дальуглеразведка, 1952. – 1 кн. - 104 л., 22 гр.пр. (в т.ч. кальки-дубль-11 л.) /// АТГФ-3896, од50157.</w:t>
      </w:r>
    </w:p>
    <w:p>
      <w:pPr>
        <w:pStyle w:val="Normal"/>
        <w:ind w:firstLine="720" w:end="0"/>
        <w:jc w:val="both"/>
        <w:rPr>
          <w:b/>
          <w:color w:val="000000"/>
        </w:rPr>
      </w:pPr>
      <w:r>
        <w:rPr>
          <w:b/>
          <w:color w:val="000000"/>
        </w:rPr>
        <w:t>Белов В.И., 1954.</w:t>
      </w:r>
      <w:r>
        <w:rPr>
          <w:color w:val="000000"/>
        </w:rPr>
        <w:t xml:space="preserve"> Отчет о гидрогеологических и инженерно-геологических работах, проведенных в 1951-53 гг. на Моховых, Увальных отрогах и участке Северном Кивдо-Райчихинского буроугольного месторождения Амурской области. - Хабаровск: Дальуглегеология, 1954. – 2 кн. - 354 л. (97+257), 16 л.гр.пр. /// АТГФ-4514, од50191. </w:t>
      </w:r>
    </w:p>
    <w:p>
      <w:pPr>
        <w:pStyle w:val="BodyTextIndent"/>
        <w:ind w:end="-108"/>
        <w:rPr>
          <w:b/>
          <w:color w:val="000000"/>
        </w:rPr>
      </w:pPr>
      <w:r>
        <w:rPr>
          <w:b/>
          <w:color w:val="000000"/>
        </w:rPr>
        <w:t>Белов В.К., Бадмаев Р.С., Жарников А.Н., Красных С.А.,</w:t>
      </w:r>
      <w:r>
        <w:rPr>
          <w:color w:val="000000"/>
        </w:rPr>
        <w:t xml:space="preserve"> </w:t>
      </w:r>
      <w:r>
        <w:rPr>
          <w:b/>
          <w:color w:val="000000"/>
        </w:rPr>
        <w:t>2009.</w:t>
      </w:r>
      <w:r>
        <w:rPr>
          <w:color w:val="000000"/>
        </w:rPr>
        <w:t xml:space="preserve"> Доразведка Бамского золоторудного месторождения. Ревизионно-оценочные работы (ТЭО временных разведочных кондиций и подсчёт запасов). Тындинский р-н, N-51-IV, лц.БЛГ 01989 БР, Гр.№ 10-08-11; ГКМ(А)-44. Протокол ГКЗ Роснедра № 2073-оп от 27.11.2009. – М.: ООО «Амурское ГРП», ФГУГП «Урангеологоразведка», ЦФ «Горно-геологическая экспедиция», 2009. – 15 кн.-3051 л. (174+118+256+265+161+300+190+90+181+175+326+261+250+292+12), 6 папок: 255 л.гр.пр. /// АТГФ-28494, од51416 (2 772 Мб), б/Арх.</w:t>
      </w:r>
    </w:p>
    <w:p>
      <w:pPr>
        <w:pStyle w:val="Normal"/>
        <w:ind w:firstLine="720" w:end="0"/>
        <w:jc w:val="both"/>
        <w:rPr>
          <w:b/>
          <w:color w:val="000000"/>
        </w:rPr>
      </w:pPr>
      <w:r>
        <w:rPr>
          <w:b/>
          <w:color w:val="000000"/>
        </w:rPr>
        <w:t>Белов Г.Г., 1941.</w:t>
      </w:r>
      <w:r>
        <w:rPr>
          <w:color w:val="000000"/>
        </w:rPr>
        <w:t xml:space="preserve"> Технический отчет по скв.N 2, пробуренной в пос.Завитой Амурской ж.д. для Завитинского Горкомхоза. - Хабаровск: "Трансбурвод", 1941. - 17 с., 1 гр.пр. /// АмурТГФ-1933 </w:t>
      </w:r>
    </w:p>
    <w:p>
      <w:pPr>
        <w:pStyle w:val="Normal"/>
        <w:ind w:firstLine="720" w:end="0"/>
        <w:jc w:val="both"/>
        <w:rPr>
          <w:b/>
          <w:color w:val="000000"/>
        </w:rPr>
      </w:pPr>
      <w:r>
        <w:rPr>
          <w:b/>
          <w:color w:val="000000"/>
        </w:rPr>
        <w:t>Белов Г.Г., 1941.</w:t>
      </w:r>
      <w:r>
        <w:rPr>
          <w:color w:val="000000"/>
        </w:rPr>
        <w:t xml:space="preserve"> Технический отчет по скв.N 2, расположенной на территории кирзавода N 5 г.Благовещенска. - Хабаровск: "Трансбурвод", 1941. - 29 с., 2 гр.пр. /// АмурТГФ-1967 </w:t>
      </w:r>
    </w:p>
    <w:p>
      <w:pPr>
        <w:pStyle w:val="Normal"/>
        <w:ind w:firstLine="720" w:end="0"/>
        <w:jc w:val="both"/>
        <w:rPr>
          <w:b/>
          <w:color w:val="000000"/>
        </w:rPr>
      </w:pPr>
      <w:r>
        <w:rPr>
          <w:b/>
          <w:color w:val="000000"/>
        </w:rPr>
        <w:t>Белов Г.Г., 1942.</w:t>
      </w:r>
      <w:r>
        <w:rPr>
          <w:color w:val="000000"/>
        </w:rPr>
        <w:t xml:space="preserve"> Краткие гидрогеологические заключения по скважинам: № 4263, № 4272 (Бухта Находка) – 1 кн. – 5л., 2гр.пр.; № 4264 (Бухта Находка) – 1 кн. – 2л., 1гр.пр.; № 4267 (Красная речка Хабаровского края) - 1 кн. – 4л., 1гр.пр.; № 4268, № 5000 (с.Гончаровка Уссурийский край) – 1 кн. – 8л., 2гр.пр.; № 4269 (Камень-Рыболов Приморский край) – 1 кн. – 2л., 1гр.пр.; № 4270 (ст.Куйбышевка-Восточная) – 1 кн. – 6л., 1гр.пр.; № 4273 (с. Гаровка Хабаровского края) – 1 кн. – 3л., 1гр.пр.; № 4274 (ст.Куйбышевка-Восточная) – 1 кн. – 5л., 1гр.пр.; № 4276 (г.Николаевск-на-Амуре) – 1 кн. – 7л., 1гр.пр.; № 4277 (ст.Серышево) – 1 кн. – 3л., 1гр.пр.; № 4279 (г. Свободный) – 1 кн. – 4л., 1гр.пр. - Хабаровск: Бурвод, 1942. - 11 кн. – 49л., 13 гр.пр. /// АТГФ-1895 </w:t>
      </w:r>
    </w:p>
    <w:p>
      <w:pPr>
        <w:pStyle w:val="Normal"/>
        <w:ind w:firstLine="720" w:end="0"/>
        <w:jc w:val="both"/>
        <w:rPr>
          <w:b/>
          <w:color w:val="000000"/>
        </w:rPr>
      </w:pPr>
      <w:r>
        <w:rPr>
          <w:b/>
          <w:color w:val="000000"/>
        </w:rPr>
        <w:t>Белов Г.Г., 1942.</w:t>
      </w:r>
      <w:r>
        <w:rPr>
          <w:color w:val="000000"/>
        </w:rPr>
        <w:t xml:space="preserve"> Технический отчет по скв.N 8 ст.Архара ДВ ж.д. - Хабаровск: "Трансбурвод", 1942. - 25 с., 1 гр.пр. /// АмурТГФ-1957 </w:t>
      </w:r>
    </w:p>
    <w:p>
      <w:pPr>
        <w:pStyle w:val="Normal"/>
        <w:ind w:firstLine="720" w:end="0"/>
        <w:jc w:val="both"/>
        <w:rPr>
          <w:b/>
          <w:color w:val="000000"/>
        </w:rPr>
      </w:pPr>
      <w:r>
        <w:rPr>
          <w:b/>
          <w:color w:val="000000"/>
        </w:rPr>
        <w:t>Белов Г.Г., 1943.</w:t>
      </w:r>
      <w:r>
        <w:rPr>
          <w:color w:val="000000"/>
        </w:rPr>
        <w:t xml:space="preserve"> Краткое гидрогеологическое заключение по скв. № 5006 ст. Поздеевка Амурской ж.д. - Хабаровск: Бурвод, 1943. - 1 кн. - 4 л., в т.ч.: 1 гр.пр. /// АТГФ-1947 </w:t>
      </w:r>
    </w:p>
    <w:p>
      <w:pPr>
        <w:pStyle w:val="Normal"/>
        <w:ind w:firstLine="720" w:end="0"/>
        <w:jc w:val="both"/>
        <w:rPr>
          <w:b/>
          <w:color w:val="000000"/>
        </w:rPr>
      </w:pPr>
      <w:r>
        <w:rPr>
          <w:b/>
          <w:color w:val="000000"/>
        </w:rPr>
        <w:t>Белов Г.Г., 1943.</w:t>
      </w:r>
      <w:r>
        <w:rPr>
          <w:color w:val="000000"/>
        </w:rPr>
        <w:t xml:space="preserve"> Краткое гидрогеологическое заключение по скв.N 5015 в районе ст.Томичи, машино-сенокосной станции. - Хабаровск: Бурвод, 1943. - 3 с., 1 гр.пр. /// АТГФ-1953 </w:t>
      </w:r>
    </w:p>
    <w:p>
      <w:pPr>
        <w:pStyle w:val="Normal"/>
        <w:ind w:firstLine="720" w:end="0"/>
        <w:jc w:val="both"/>
        <w:rPr>
          <w:b/>
          <w:color w:val="000000"/>
        </w:rPr>
      </w:pPr>
      <w:r>
        <w:rPr>
          <w:b/>
          <w:color w:val="000000"/>
        </w:rPr>
        <w:t>Белов Г.Г., 1944.</w:t>
      </w:r>
      <w:r>
        <w:rPr>
          <w:color w:val="000000"/>
        </w:rPr>
        <w:t xml:space="preserve"> Краткое гидрогеологическое заключение по скв.N 5020 ст.Томичи Амурской ж.д. - Хабаровск: Бурвод, 1944. - 6 с., 1 гр.пр. /// АТГФ-1944 </w:t>
      </w:r>
    </w:p>
    <w:p>
      <w:pPr>
        <w:pStyle w:val="Normal"/>
        <w:ind w:firstLine="720" w:end="0"/>
        <w:jc w:val="both"/>
        <w:rPr>
          <w:b/>
          <w:color w:val="000000"/>
        </w:rPr>
      </w:pPr>
      <w:r>
        <w:rPr>
          <w:b/>
          <w:color w:val="000000"/>
        </w:rPr>
        <w:t>Белов Г.Г., 1944.</w:t>
      </w:r>
      <w:r>
        <w:rPr>
          <w:color w:val="000000"/>
        </w:rPr>
        <w:t xml:space="preserve"> Краткое гидрогеологическое заключение по скв.N 5025 ст.Томичи Амурской обл. РУ N 13 - Хабаровск: Бурвод, 1944. - 4 с., 1 гр.пр. /// АТГФ-1945 </w:t>
      </w:r>
    </w:p>
    <w:p>
      <w:pPr>
        <w:pStyle w:val="Normal"/>
        <w:ind w:firstLine="720" w:end="0"/>
        <w:jc w:val="both"/>
        <w:rPr>
          <w:b/>
          <w:color w:val="000000"/>
        </w:rPr>
      </w:pPr>
      <w:r>
        <w:rPr>
          <w:b/>
          <w:color w:val="000000"/>
        </w:rPr>
        <w:t>Белов Г.Г., 1944.</w:t>
      </w:r>
      <w:r>
        <w:rPr>
          <w:color w:val="000000"/>
        </w:rPr>
        <w:t xml:space="preserve"> Краткое гидрогеологическое заключение по скважине N 5014, ст.Завитая.- Хабаровск: Бурвод, 1944. - 9 с, 1 гр.пр. /// АТГФ-1946 </w:t>
      </w:r>
    </w:p>
    <w:p>
      <w:pPr>
        <w:pStyle w:val="Normal"/>
        <w:ind w:firstLine="720" w:end="0"/>
        <w:jc w:val="both"/>
        <w:rPr>
          <w:b/>
          <w:color w:val="000000"/>
        </w:rPr>
      </w:pPr>
      <w:r>
        <w:rPr>
          <w:b/>
          <w:color w:val="000000"/>
        </w:rPr>
        <w:t>Белов М.Н, 2007.</w:t>
      </w:r>
      <w:r>
        <w:rPr>
          <w:color w:val="000000"/>
        </w:rPr>
        <w:t xml:space="preserve"> Материалы отчетного баланса запасов россыпного золота по ООО а/с «Доверие» за 2006 г. по форме: 5-гр. – Благовещенск, 2007. – 1 кн.-4 л. /// АТГФ-27800-5; авт, ндпо, амб/золото-2006</w:t>
      </w:r>
    </w:p>
    <w:p>
      <w:pPr>
        <w:pStyle w:val="Normal"/>
        <w:ind w:firstLine="720" w:end="0"/>
        <w:jc w:val="both"/>
        <w:rPr>
          <w:b/>
          <w:color w:val="000000"/>
        </w:rPr>
      </w:pPr>
      <w:r>
        <w:rPr>
          <w:b/>
          <w:color w:val="000000"/>
        </w:rPr>
        <w:t>Белов М.Н., 2004.</w:t>
      </w:r>
      <w:r>
        <w:rPr>
          <w:color w:val="000000"/>
        </w:rPr>
        <w:t xml:space="preserve"> Отчетный баланс запасов россыпного золота по ООО а/с «Чуринская» за 2004 г. по формам: 5-гр, 70-тп. – Благовещенск, 2004. – 1 кн.-19 л. /// АТГФ-27570</w:t>
      </w:r>
    </w:p>
    <w:p>
      <w:pPr>
        <w:pStyle w:val="Normal"/>
        <w:ind w:firstLine="720" w:end="0"/>
        <w:jc w:val="both"/>
        <w:rPr>
          <w:b/>
          <w:color w:val="000000"/>
        </w:rPr>
      </w:pPr>
      <w:r>
        <w:rPr>
          <w:b/>
          <w:color w:val="000000"/>
        </w:rPr>
        <w:t>Белов М.Н., 2005.</w:t>
      </w:r>
      <w:r>
        <w:rPr>
          <w:color w:val="000000"/>
        </w:rPr>
        <w:t xml:space="preserve"> Отчетный баланс запасов россыпного золота по ООО «Доверие» за 2005 г. по формам: 5-гр, 70-тп. – Благовещенск, 2005. – 1 кн.-19 л.(в т.ч. 2 л.гр.пр. вшиты в текст) /// АТГФ-27691; авт, ндпо, амб/золото-2005</w:t>
      </w:r>
    </w:p>
    <w:p>
      <w:pPr>
        <w:pStyle w:val="Normal"/>
        <w:ind w:firstLine="720" w:end="0"/>
        <w:jc w:val="both"/>
        <w:rPr>
          <w:b/>
          <w:color w:val="000000"/>
        </w:rPr>
      </w:pPr>
      <w:r>
        <w:rPr>
          <w:b/>
          <w:color w:val="000000"/>
        </w:rPr>
        <w:t>Белов М.Н., 2005.</w:t>
      </w:r>
      <w:r>
        <w:rPr>
          <w:color w:val="000000"/>
        </w:rPr>
        <w:t xml:space="preserve"> Отчетный баланс запасов россыпного золота по ООО а/с «Чуринская» за 2005 г. по формам: 5-гр, 70-тп. – Благовещенск, 2005. – 1 кн.-20 л. /// АТГФ-27735; авт, ндпо, амб/золото-2005</w:t>
      </w:r>
    </w:p>
    <w:p>
      <w:pPr>
        <w:pStyle w:val="Normal"/>
        <w:ind w:firstLine="720" w:end="0"/>
        <w:jc w:val="both"/>
        <w:rPr>
          <w:b/>
          <w:color w:val="000000"/>
        </w:rPr>
      </w:pPr>
      <w:r>
        <w:rPr>
          <w:b/>
          <w:color w:val="000000"/>
        </w:rPr>
        <w:t>Белов М.Н., 2005.</w:t>
      </w:r>
      <w:r>
        <w:rPr>
          <w:color w:val="000000"/>
        </w:rPr>
        <w:t xml:space="preserve"> Отчетный баланс запасов россыпного золота по ООО ЗДП «Аурум» за 2005 г. по формам: 5-гр, 70-тп. – Благовещенск, 2005. – 1 кн.- 19 л. /// АТГФ-27678; авт, ндпо, амб/золото-2005</w:t>
      </w:r>
    </w:p>
    <w:p>
      <w:pPr>
        <w:pStyle w:val="Normal"/>
        <w:ind w:firstLine="720" w:end="0"/>
        <w:jc w:val="both"/>
        <w:rPr>
          <w:b/>
          <w:color w:val="000000"/>
        </w:rPr>
      </w:pPr>
      <w:r>
        <w:rPr>
          <w:b/>
          <w:color w:val="000000"/>
        </w:rPr>
        <w:t>Белов М.Н., 2005.</w:t>
      </w:r>
      <w:r>
        <w:rPr>
          <w:color w:val="000000"/>
        </w:rPr>
        <w:t xml:space="preserve"> Отчетный баланс запасов россыпного золота по ООО с/а «Благовещенская» за 2005 г. по формам: 5-гр, 70-тп. – Благовещенск, 2005. – 1 кн.- 31 л. /// АТГФ-27679; авт, ндпо, амб/золото-2005</w:t>
      </w:r>
    </w:p>
    <w:p>
      <w:pPr>
        <w:pStyle w:val="BodyTextIndent"/>
        <w:ind w:firstLine="720" w:end="0"/>
        <w:rPr>
          <w:b/>
          <w:color w:val="000000"/>
        </w:rPr>
      </w:pPr>
      <w:r>
        <w:rPr>
          <w:b/>
          <w:color w:val="000000"/>
        </w:rPr>
        <w:t>Белов М.Н., 2006.</w:t>
      </w:r>
      <w:r>
        <w:rPr>
          <w:color w:val="000000"/>
        </w:rPr>
        <w:t xml:space="preserve"> Материалы отчетного баланса запасов россыпного золота по ООО с/а «Благовещенская» за 2006 г. по форме 5-гр. – Благовещенск, 2006. – 1 кн.-6 л. /// АТГФ-27800-3; авт, ндпо, амб/золото-2006</w:t>
      </w:r>
    </w:p>
    <w:p>
      <w:pPr>
        <w:pStyle w:val="BodyTextIndent"/>
        <w:ind w:firstLine="720" w:end="0"/>
        <w:rPr>
          <w:b/>
          <w:color w:val="000000"/>
        </w:rPr>
      </w:pPr>
      <w:r>
        <w:rPr>
          <w:b/>
          <w:color w:val="000000"/>
        </w:rPr>
        <w:t>Белов М.Н., 2006.</w:t>
      </w:r>
      <w:r>
        <w:rPr>
          <w:color w:val="000000"/>
        </w:rPr>
        <w:t xml:space="preserve"> Отчетный баланс запасов россыпного золота по ООО ЗДП «Аурум» за 2006 г. по формам: 5-гр, 70-тп. – Благовещенск, 2006. – 1 кн.-22 л. /// АТГФ-27800-2; авт, ндпо, амб/золото-2006</w:t>
      </w:r>
    </w:p>
    <w:p>
      <w:pPr>
        <w:pStyle w:val="Normal"/>
        <w:ind w:firstLine="720" w:end="0"/>
        <w:jc w:val="both"/>
        <w:rPr>
          <w:b/>
          <w:color w:val="000000"/>
        </w:rPr>
      </w:pPr>
      <w:r>
        <w:rPr>
          <w:b/>
          <w:color w:val="000000"/>
        </w:rPr>
        <w:t>Белов М.Н., 2007.</w:t>
      </w:r>
      <w:r>
        <w:rPr>
          <w:color w:val="000000"/>
        </w:rPr>
        <w:t xml:space="preserve"> Отчетный баланс запасов россыпного золота по ООО а/с «Чуринская» за 2006 г. по форме: 5-гр. – Благовещенск, 2007. – 1 кн.-4 л. /// АТГФ-27800-8; авт, ндпо, амб/золото-2006</w:t>
      </w:r>
    </w:p>
    <w:p>
      <w:pPr>
        <w:pStyle w:val="Normal"/>
        <w:ind w:firstLine="720" w:end="0"/>
        <w:jc w:val="both"/>
        <w:rPr>
          <w:b/>
          <w:color w:val="000000"/>
        </w:rPr>
      </w:pPr>
      <w:r>
        <w:rPr>
          <w:b/>
          <w:color w:val="000000"/>
        </w:rPr>
        <w:t>Белов М.Н., 2007.</w:t>
      </w:r>
      <w:r>
        <w:rPr>
          <w:color w:val="000000"/>
        </w:rPr>
        <w:t xml:space="preserve"> Отчетный баланс запасов россыпного золота по ООО ЗДП «Аурум» за 2007 г. по формам: 5-гр, 70-тп. – Благовещенск, 2007. – 1 кн.-23 л. (в т.ч. 3 л.гр.пр.). /// АТГФ-28069-1; авт, ндпо, амб/золото-2007</w:t>
      </w:r>
    </w:p>
    <w:p>
      <w:pPr>
        <w:pStyle w:val="Normal"/>
        <w:ind w:firstLine="720" w:end="0"/>
        <w:jc w:val="both"/>
        <w:rPr>
          <w:b/>
          <w:color w:val="000000"/>
        </w:rPr>
      </w:pPr>
      <w:r>
        <w:rPr>
          <w:b/>
          <w:color w:val="000000"/>
        </w:rPr>
        <w:t>Белов М.Н., 2008.</w:t>
      </w:r>
      <w:r>
        <w:rPr>
          <w:color w:val="000000"/>
        </w:rPr>
        <w:t xml:space="preserve"> Материалы отчётного баланса запасов россыпного золота по ООО «Росзолото» за 2008 г. по формам: 5-гр, 70-тп. – Благовещенск, 2008. – 1 кн.-14 л. /// АТГФ-28430.</w:t>
      </w:r>
    </w:p>
    <w:p>
      <w:pPr>
        <w:pStyle w:val="Normal"/>
        <w:ind w:firstLine="720" w:end="0"/>
        <w:jc w:val="both"/>
        <w:rPr>
          <w:b/>
          <w:color w:val="000000"/>
        </w:rPr>
      </w:pPr>
      <w:r>
        <w:rPr>
          <w:b/>
          <w:color w:val="000000"/>
        </w:rPr>
        <w:t>Белов С.А., 1995.</w:t>
      </w:r>
      <w:r>
        <w:rPr>
          <w:color w:val="000000"/>
        </w:rPr>
        <w:t xml:space="preserve"> КАРДАГАС - пп Стойбы Н. (материалы к оперативному подсчету запасов россыпного золота). Гр.47-95-49, лц.БЛГ 00241 БЭ. - п.Февральск: с/а Бысса, 1995. - 2 кн. - 32 л. (23+9-прот.), 9 л.гр.пр. /// АТГФ-25302, од52007 (41 Мб)</w:t>
      </w:r>
    </w:p>
    <w:p>
      <w:pPr>
        <w:pStyle w:val="Normal"/>
        <w:ind w:firstLine="720" w:end="0"/>
        <w:jc w:val="both"/>
        <w:rPr>
          <w:b/>
          <w:color w:val="000000"/>
        </w:rPr>
      </w:pPr>
      <w:r>
        <w:rPr>
          <w:b/>
          <w:color w:val="000000"/>
        </w:rPr>
        <w:t>Белов С.А., 1996.</w:t>
      </w:r>
      <w:r>
        <w:rPr>
          <w:color w:val="000000"/>
        </w:rPr>
        <w:t xml:space="preserve"> Материалы к оперативному подсчету запасов на месторождении россыпного золота руч.Алакит-Боричи (пп Малян-Макита, бассейн р.Усора). - п.Февральск: с/а Бысса, 1996. - 2 кн. - 49 с., 18 гр.пр. /// АТГФ – 25583, лд50290.</w:t>
      </w:r>
    </w:p>
    <w:p>
      <w:pPr>
        <w:pStyle w:val="Normal"/>
        <w:ind w:firstLine="720" w:end="0"/>
        <w:jc w:val="both"/>
        <w:rPr>
          <w:b/>
          <w:color w:val="000000"/>
        </w:rPr>
      </w:pPr>
      <w:r>
        <w:rPr>
          <w:b/>
          <w:color w:val="000000"/>
        </w:rPr>
        <w:t>Белов С.А., 1996.</w:t>
      </w:r>
      <w:r>
        <w:rPr>
          <w:color w:val="000000"/>
        </w:rPr>
        <w:t xml:space="preserve"> Подсчет запасов месторождения россыпного золота рч.Кардагас - пп Стойбы Н. - п.Февральск: а/с "Бысса", 1996. - 1 кн.- 19 с., 10 гр.пр. /// АТГФ-25469.</w:t>
      </w:r>
    </w:p>
    <w:p>
      <w:pPr>
        <w:pStyle w:val="Normal"/>
        <w:ind w:firstLine="720" w:end="0"/>
        <w:jc w:val="both"/>
        <w:rPr>
          <w:b/>
          <w:color w:val="000000"/>
        </w:rPr>
      </w:pPr>
      <w:r>
        <w:rPr>
          <w:b/>
          <w:color w:val="000000"/>
        </w:rPr>
        <w:t>Белов С.А., 1997.</w:t>
      </w:r>
      <w:r>
        <w:rPr>
          <w:color w:val="000000"/>
        </w:rPr>
        <w:t xml:space="preserve"> Материалы к оперативному подсчету запасов на месторождении россыпного золота руч.Апрельского - лп Березового (бассейн Уссоры). - п.Февральск: АОЗТ а/с “Бысса”, 1997. - 1 кн.- 43 с., 1 кн -5 с. (протокол), 11 гр.пр. ///АТГФ-25975.</w:t>
      </w:r>
    </w:p>
    <w:p>
      <w:pPr>
        <w:pStyle w:val="Normal"/>
        <w:ind w:firstLine="720" w:end="0"/>
        <w:jc w:val="both"/>
        <w:rPr>
          <w:b/>
          <w:color w:val="000000"/>
        </w:rPr>
      </w:pPr>
      <w:r>
        <w:rPr>
          <w:b/>
          <w:color w:val="000000"/>
        </w:rPr>
        <w:t>Белов С.А., 1997.</w:t>
      </w:r>
      <w:r>
        <w:rPr>
          <w:color w:val="000000"/>
        </w:rPr>
        <w:t xml:space="preserve"> Материалы к отчетному балансу запасов россыпного золота по а/с “Бысса” за 1997 г. - п.Февральск: а/с “Бысса”, 1997. -5 кн.-56 с., 23 гр.пр. ///АТГФ-26310-12</w:t>
      </w:r>
    </w:p>
    <w:p>
      <w:pPr>
        <w:pStyle w:val="Normal"/>
        <w:ind w:firstLine="720" w:end="0"/>
        <w:jc w:val="both"/>
        <w:rPr>
          <w:b/>
          <w:color w:val="000000"/>
        </w:rPr>
      </w:pPr>
      <w:r>
        <w:rPr>
          <w:b/>
          <w:color w:val="000000"/>
        </w:rPr>
        <w:t>Белов С.А., 1998.</w:t>
      </w:r>
      <w:r>
        <w:rPr>
          <w:color w:val="000000"/>
        </w:rPr>
        <w:t xml:space="preserve"> Материалы к отчетному балансу запасов россыпного золота ООО а/с “Союз” за 1998 г. - Свободный, 1998. - 28 с. ///АТГФ-26398</w:t>
      </w:r>
    </w:p>
    <w:p>
      <w:pPr>
        <w:pStyle w:val="Normal"/>
        <w:ind w:firstLine="720" w:end="0"/>
        <w:jc w:val="both"/>
        <w:rPr>
          <w:b/>
          <w:color w:val="000000"/>
        </w:rPr>
      </w:pPr>
      <w:r>
        <w:rPr>
          <w:b/>
          <w:color w:val="000000"/>
        </w:rPr>
        <w:t xml:space="preserve">Белов С.А., 1999. </w:t>
      </w:r>
      <w:r>
        <w:rPr>
          <w:color w:val="000000"/>
        </w:rPr>
        <w:t>Материалы к отчетному балансу запасов россыпного золота ООО а/с “Ванга” за 1999 г. - Свободный, 1999. - 2 кн. - 30 с., 18 гр.пр. ///АТГФ-26619-3</w:t>
      </w:r>
    </w:p>
    <w:p>
      <w:pPr>
        <w:pStyle w:val="113"/>
        <w:ind w:firstLine="720" w:end="0"/>
        <w:jc w:val="both"/>
        <w:rPr>
          <w:b/>
          <w:color w:val="000000"/>
        </w:rPr>
      </w:pPr>
      <w:r>
        <w:rPr>
          <w:b/>
          <w:color w:val="000000"/>
        </w:rPr>
        <w:t xml:space="preserve">Белов С.А., 1999. </w:t>
      </w:r>
      <w:r>
        <w:rPr>
          <w:color w:val="000000"/>
        </w:rPr>
        <w:t>Материалы к отчетному балансу запасов россыпного золота по ООО а/с “Союз” за 1999 г. - Свободный, 1999. - 4 кн. - 34 л., 6 гр.пр. ///АТГФ-26644</w:t>
      </w:r>
    </w:p>
    <w:p>
      <w:pPr>
        <w:pStyle w:val="Normal"/>
        <w:ind w:firstLine="720" w:end="0"/>
        <w:jc w:val="both"/>
        <w:rPr>
          <w:b/>
          <w:color w:val="000000"/>
        </w:rPr>
      </w:pPr>
      <w:r>
        <w:rPr>
          <w:b/>
          <w:color w:val="000000"/>
        </w:rPr>
        <w:t>Белов С.А., 1999.</w:t>
      </w:r>
      <w:r>
        <w:rPr>
          <w:color w:val="000000"/>
        </w:rPr>
        <w:t xml:space="preserve"> Материалы к пересчету запасов по месторождению россыпного золота руч.Неизвестного (Аннушка) - пп р.Кера-Макит по результатам добычных работ и экслуатационной разведки. (Селемджинский район, N-53-XXV, лц. БЛГ 00902 БЭ). Прот.АмурТКЗ № 256 от 14.02.2000 г. - Свободный: ООО а/с “Ванга”, 1999. - 2 кн. - 13 с., 4 гр.пр. ///АТГФ-26555 </w:t>
      </w:r>
    </w:p>
    <w:p>
      <w:pPr>
        <w:pStyle w:val="Normal"/>
        <w:ind w:firstLine="720" w:end="0"/>
        <w:jc w:val="both"/>
        <w:rPr>
          <w:b/>
          <w:color w:val="000000"/>
        </w:rPr>
      </w:pPr>
      <w:r>
        <w:rPr>
          <w:b/>
          <w:color w:val="000000"/>
        </w:rPr>
        <w:t>Белов С.А., 2000.</w:t>
      </w:r>
      <w:r>
        <w:rPr>
          <w:color w:val="000000"/>
        </w:rPr>
        <w:t xml:space="preserve"> Материалы к оперативному подсчету запасов россыпного золота по месторождению руч.Полесский - пп Кера М. (Селемджинский р-н., N-53-XXVI, лц.БЛГ 00940 БР). Прот.АмурТКЗ № 321 от 26.01.2001 г. – Свободный: ООО а/с «Союз», 2001. – 2 кн. - 26 с., 8 гр.пр. /// АТГФ-26762 (экз. №2) </w:t>
      </w:r>
    </w:p>
    <w:p>
      <w:pPr>
        <w:pStyle w:val="Normal"/>
        <w:ind w:firstLine="720" w:end="0"/>
        <w:jc w:val="both"/>
        <w:rPr>
          <w:b/>
          <w:color w:val="000000"/>
        </w:rPr>
      </w:pPr>
      <w:r>
        <w:rPr>
          <w:b/>
          <w:color w:val="000000"/>
        </w:rPr>
        <w:t xml:space="preserve">Белов С.А., 2000. </w:t>
      </w:r>
      <w:r>
        <w:rPr>
          <w:color w:val="000000"/>
        </w:rPr>
        <w:t>Материалы к</w:t>
      </w:r>
      <w:r>
        <w:rPr>
          <w:b/>
          <w:color w:val="000000"/>
        </w:rPr>
        <w:t xml:space="preserve"> </w:t>
      </w:r>
      <w:r>
        <w:rPr>
          <w:color w:val="000000"/>
        </w:rPr>
        <w:t>отчетному балансу запасов россыпного золота ООО а/с «Союз» за 2000 г. - Свободный, 2000. - 1 кн.- 34 л., 8 гр.пр. /// АТГФ-26807-6</w:t>
      </w:r>
    </w:p>
    <w:p>
      <w:pPr>
        <w:pStyle w:val="BodyText21"/>
        <w:rPr>
          <w:b/>
          <w:color w:val="000000"/>
        </w:rPr>
      </w:pPr>
      <w:r>
        <w:rPr>
          <w:b/>
          <w:color w:val="000000"/>
        </w:rPr>
        <w:t>Белов С.А., 2001.</w:t>
      </w:r>
      <w:r>
        <w:rPr>
          <w:color w:val="000000"/>
        </w:rPr>
        <w:t xml:space="preserve"> Материалы к подсчету запасов россыпного золота по месторождению руч.Ясный - лп р.Харга (Селемджинский р-н, N-53-XXVI, лц.БЛГ 00763 БЭ). Прот.АмурТКЗ № 343 от 18.04.2001 г. – Свободный: ООО а/с «Союз», 2001. – 2 кн.-34 с. (27+7), 9 гр.пр. /// АТГФ-26890</w:t>
      </w:r>
    </w:p>
    <w:p>
      <w:pPr>
        <w:pStyle w:val="113"/>
        <w:ind w:firstLine="720" w:end="0"/>
        <w:jc w:val="both"/>
        <w:rPr>
          <w:b/>
          <w:color w:val="000000"/>
        </w:rPr>
      </w:pPr>
      <w:r>
        <w:rPr>
          <w:b/>
          <w:color w:val="000000"/>
        </w:rPr>
        <w:t xml:space="preserve">Белов С.А., 2001. </w:t>
      </w:r>
      <w:r>
        <w:rPr>
          <w:color w:val="000000"/>
        </w:rPr>
        <w:t>Материалы отчетного баланса запасов россыпного золота ООО а/с «Союз» за 2001 г. (форма 5-гр, 70-тп). - Свободный, 2001. - 40 л., 9 гр.пр. /// АТГФ-27010</w:t>
      </w:r>
    </w:p>
    <w:p>
      <w:pPr>
        <w:pStyle w:val="Normal"/>
        <w:ind w:firstLine="720" w:end="0"/>
        <w:jc w:val="both"/>
        <w:rPr>
          <w:b/>
          <w:color w:val="000000"/>
        </w:rPr>
      </w:pPr>
      <w:r>
        <w:rPr>
          <w:b/>
          <w:color w:val="000000"/>
        </w:rPr>
        <w:t>Белов С.А., 2002.</w:t>
      </w:r>
      <w:r>
        <w:rPr>
          <w:color w:val="000000"/>
        </w:rPr>
        <w:t xml:space="preserve"> Материалы к отчетному балансу запасов россыпного золота по ООО «Чагоян» по форме 5-ГР, 70-тп за 2002 год. – Свободный, 2002. – 1 кн.-25 л., в т.ч. 3 гр.пр. /// АТГФ-27409</w:t>
      </w:r>
    </w:p>
    <w:p>
      <w:pPr>
        <w:pStyle w:val="Normal"/>
        <w:ind w:firstLine="720" w:end="0"/>
        <w:jc w:val="both"/>
        <w:rPr>
          <w:b/>
          <w:color w:val="000000"/>
        </w:rPr>
      </w:pPr>
      <w:r>
        <w:rPr>
          <w:b/>
          <w:color w:val="000000"/>
        </w:rPr>
        <w:t>Белов С.А., 2003.</w:t>
      </w:r>
      <w:r>
        <w:rPr>
          <w:color w:val="000000"/>
        </w:rPr>
        <w:t xml:space="preserve"> Материалы к отчетному балансу запасов россыпного золота по ООО «Амурский горный центр» за 2003 г. (форма 5-гр, 70-тп). – п.Тахтамыгда, 2003. – 1 кн.-56 л., 13 гр.пр. /// АТГФ-27336</w:t>
      </w:r>
    </w:p>
    <w:p>
      <w:pPr>
        <w:pStyle w:val="BodyTextIndent"/>
        <w:ind w:firstLine="720" w:end="0"/>
        <w:rPr>
          <w:b/>
          <w:color w:val="000000"/>
        </w:rPr>
      </w:pPr>
      <w:r>
        <w:rPr>
          <w:b/>
          <w:color w:val="000000"/>
        </w:rPr>
        <w:t>Белов С.А., 2003.</w:t>
      </w:r>
      <w:r>
        <w:rPr>
          <w:color w:val="000000"/>
        </w:rPr>
        <w:t xml:space="preserve"> Отчет о результатах незавершенных поисковых работ на россыпное золото в бассейнах ручьев Солнечный, Банный, Амунали и на террасах р.Коровина (бассейн среднего течения р.р. Ольдой Б. и Ольдой М.). Объект «</w:t>
      </w:r>
      <w:r>
        <w:rPr>
          <w:b/>
          <w:color w:val="000000"/>
        </w:rPr>
        <w:t>Монголийский-2</w:t>
      </w:r>
      <w:r>
        <w:rPr>
          <w:color w:val="000000"/>
        </w:rPr>
        <w:t xml:space="preserve">». (Сковородинский р-н, N-51-XVI, лц. БЛГ 00897 БП, Гр.47-99-22). Протокол АмурТКЗ № 548 от 29.03.2004г. – п.Тахтамыгда: ООО «Амурский горный центр», 2003. – 2 кн.- 94 л. (70+24), 22 гр.пр. /// АТГФ-27425, од51080, од51865 (124 Мб), Арх.736 (за 1999-2000гг.); </w:t>
      </w:r>
      <w:r>
        <w:rPr>
          <w:color w:val="000000"/>
          <w:sz w:val="20"/>
        </w:rPr>
        <w:t>амо/6(</w:t>
      </w:r>
      <w:r>
        <w:rPr>
          <w:b/>
          <w:color w:val="000000"/>
          <w:sz w:val="20"/>
        </w:rPr>
        <w:t>Коровина</w:t>
      </w:r>
      <w:r>
        <w:rPr>
          <w:color w:val="000000"/>
          <w:sz w:val="20"/>
        </w:rPr>
        <w:t xml:space="preserve">-пп Ольдой М., </w:t>
      </w:r>
      <w:r>
        <w:rPr>
          <w:b/>
          <w:color w:val="000000"/>
          <w:sz w:val="20"/>
        </w:rPr>
        <w:t>Левый-1</w:t>
      </w:r>
      <w:r>
        <w:rPr>
          <w:color w:val="000000"/>
          <w:sz w:val="20"/>
        </w:rPr>
        <w:t xml:space="preserve"> – лп Коровина, </w:t>
      </w:r>
      <w:r>
        <w:rPr>
          <w:b/>
          <w:color w:val="000000"/>
          <w:sz w:val="20"/>
        </w:rPr>
        <w:t>Банный</w:t>
      </w:r>
      <w:r>
        <w:rPr>
          <w:color w:val="000000"/>
          <w:sz w:val="20"/>
        </w:rPr>
        <w:t xml:space="preserve"> - пп Монголи, </w:t>
      </w:r>
      <w:r>
        <w:rPr>
          <w:b/>
          <w:color w:val="000000"/>
          <w:sz w:val="20"/>
        </w:rPr>
        <w:t>Архангельский</w:t>
      </w:r>
      <w:r>
        <w:rPr>
          <w:color w:val="000000"/>
          <w:sz w:val="20"/>
        </w:rPr>
        <w:t xml:space="preserve"> - лп Амунали, </w:t>
      </w:r>
      <w:r>
        <w:rPr>
          <w:b/>
          <w:color w:val="000000"/>
          <w:sz w:val="20"/>
        </w:rPr>
        <w:t xml:space="preserve">Солнечный </w:t>
      </w:r>
      <w:r>
        <w:rPr>
          <w:color w:val="000000"/>
          <w:sz w:val="20"/>
        </w:rPr>
        <w:t xml:space="preserve">- лп Коровина, </w:t>
      </w:r>
      <w:r>
        <w:rPr>
          <w:b/>
          <w:color w:val="000000"/>
          <w:sz w:val="20"/>
        </w:rPr>
        <w:t>Амунали</w:t>
      </w:r>
      <w:r>
        <w:rPr>
          <w:color w:val="000000"/>
          <w:sz w:val="20"/>
        </w:rPr>
        <w:t xml:space="preserve"> - лп Монголи). </w:t>
      </w:r>
    </w:p>
    <w:p>
      <w:pPr>
        <w:pStyle w:val="Normal"/>
        <w:ind w:firstLine="720" w:end="0"/>
        <w:jc w:val="both"/>
        <w:rPr>
          <w:b/>
          <w:color w:val="000000"/>
        </w:rPr>
      </w:pPr>
      <w:r>
        <w:rPr>
          <w:b/>
          <w:color w:val="000000"/>
        </w:rPr>
        <w:t>Белов С.А., 2004.</w:t>
      </w:r>
      <w:r>
        <w:rPr>
          <w:color w:val="000000"/>
        </w:rPr>
        <w:t xml:space="preserve"> Материалы отчетного баланса запасов россыпного золота по ООО «Амурский горный центр» за 2004 г. по формам: 5-гр, 70-тп. – п.Тахтамыгда, 2004. – 1 кн.-59 л., 12 гр.пр. /// АТГФ-27501.</w:t>
      </w:r>
    </w:p>
    <w:p>
      <w:pPr>
        <w:pStyle w:val="BodyTextIndent"/>
        <w:ind w:firstLine="720" w:end="0"/>
        <w:rPr>
          <w:b/>
          <w:color w:val="000000"/>
        </w:rPr>
      </w:pPr>
      <w:r>
        <w:rPr>
          <w:b/>
          <w:color w:val="000000"/>
        </w:rPr>
        <w:t>Белов С.А., 2004.</w:t>
      </w:r>
      <w:r>
        <w:rPr>
          <w:color w:val="000000"/>
        </w:rPr>
        <w:t xml:space="preserve"> Отчет о результатах поисковых работ на россыпное золото в бассейнах притоков верхнего течения р.Большой Ольдой (между устьями рек Хайкта и Ср.Иличи). Объект «</w:t>
      </w:r>
      <w:r>
        <w:rPr>
          <w:b/>
          <w:color w:val="000000"/>
        </w:rPr>
        <w:t>Иличи-Ольдойский</w:t>
      </w:r>
      <w:r>
        <w:rPr>
          <w:color w:val="000000"/>
        </w:rPr>
        <w:t xml:space="preserve">», 1999-2004 гг. (Тындинский р-н, N-51-XVI, лц.БЛГ 00896 БП, Гр.47-99-21. Протокол НТС Амурнедра № 749 от 28.02.2005). – Тахтамыгда: ООО «Амурский горный центр», 2004. – 1 кн.-87 л., 21 гр.пр. /// АТГФ-27757, од51170 (0,026 МБ), од51867 (140 Мб), Арх.759; </w:t>
      </w:r>
      <w:r>
        <w:rPr>
          <w:color w:val="000000"/>
          <w:sz w:val="20"/>
        </w:rPr>
        <w:t>авт, ндпо, адм, аз/россыпи, амо/Иличи-Ольдойский объект, амо/14(Иличи Б., Брусничный, Большой, Правый-3) - пп Ольдой Б.; (Иличи Ср., Рогочи, Правый-1, Правый-2) - пп Иличи Б.; Левый-лп Перевальный - /-пп Иличи Б./, Правый-пп Рогочи, Левый-2 - лп Рогочи, Левый-2 - лп Иличи Б., (Первый Правый, Второй Правый) - пп Иличи Ср.); амт/НТС (прот.). Затраты – 2.561,678 тыс.руб. – вмсб Амур.обл.</w:t>
      </w:r>
    </w:p>
    <w:p>
      <w:pPr>
        <w:pStyle w:val="Normal"/>
        <w:ind w:firstLine="720" w:end="0"/>
        <w:jc w:val="both"/>
        <w:rPr>
          <w:b/>
          <w:color w:val="000000"/>
        </w:rPr>
      </w:pPr>
      <w:r>
        <w:rPr>
          <w:b/>
          <w:color w:val="000000"/>
        </w:rPr>
        <w:t>Белов С.А., 2005.</w:t>
      </w:r>
      <w:r>
        <w:rPr>
          <w:color w:val="000000"/>
        </w:rPr>
        <w:t xml:space="preserve"> Материалы отчетного баланса запасов россыпного золота по ООО «Амурский горный центр» за 2005 г. по формам: 5-гр, 70-тп. – Тахтамыгда, 2005. – 1 кн.-57 л., 14 гр.пр. /// АТГФ-27675; авт, ндпо, амб/золото-2005</w:t>
      </w:r>
    </w:p>
    <w:p>
      <w:pPr>
        <w:pStyle w:val="Normal"/>
        <w:ind w:firstLine="720" w:end="0"/>
        <w:jc w:val="both"/>
        <w:rPr>
          <w:b/>
          <w:color w:val="000000"/>
        </w:rPr>
      </w:pPr>
      <w:r>
        <w:rPr>
          <w:b/>
          <w:color w:val="000000"/>
        </w:rPr>
        <w:t>Белов С.А., 2006.</w:t>
      </w:r>
      <w:r>
        <w:rPr>
          <w:color w:val="000000"/>
        </w:rPr>
        <w:t xml:space="preserve"> Материалы отчетного баланса запасов россыпного золота по ООО «Амурский горный центр» за 2006 г. по формам: 5-гр, 70-тп. – Тахтамыгда, 2006. – 1 кн.-60 л., 10 л.гр.пр. /// АТГФ-27806.</w:t>
      </w:r>
    </w:p>
    <w:p>
      <w:pPr>
        <w:pStyle w:val="Normal"/>
        <w:ind w:firstLine="720" w:end="0"/>
        <w:jc w:val="both"/>
        <w:rPr>
          <w:b/>
          <w:color w:val="000000"/>
        </w:rPr>
      </w:pPr>
      <w:r>
        <w:rPr>
          <w:b/>
          <w:color w:val="000000"/>
        </w:rPr>
        <w:t>Белов С.А., 2007.</w:t>
      </w:r>
      <w:r>
        <w:rPr>
          <w:color w:val="000000"/>
        </w:rPr>
        <w:t xml:space="preserve"> Материалы отчетного баланса запасов россыпного золота по ООО «Амурский горный центр» за 2007 г. по формам: 5-гр, 70-тп. – п.Тахтамыгда, 2007. – 1 кн.-61 л., 12 л.гр.пр. /// АТГФ-28067.</w:t>
      </w:r>
    </w:p>
    <w:p>
      <w:pPr>
        <w:pStyle w:val="Normal"/>
        <w:ind w:firstLine="720" w:end="0"/>
        <w:jc w:val="both"/>
        <w:rPr>
          <w:b/>
          <w:color w:val="000000"/>
        </w:rPr>
      </w:pPr>
      <w:r>
        <w:rPr>
          <w:b/>
          <w:color w:val="000000"/>
        </w:rPr>
        <w:t>Белов С.А., 2008.</w:t>
      </w:r>
      <w:r>
        <w:rPr>
          <w:color w:val="000000"/>
        </w:rPr>
        <w:t xml:space="preserve"> Материалы отчётного баланса запасов россыпного золота по ООО «Амурский горный центр» за 2008 г. по формам: 5-гр, 70-тп. – п.Тахтамыгда, 2008. – 1 папка: 1 кн.-62 л., 8 л. гр.пр. /// АТГФ-28391.</w:t>
      </w:r>
    </w:p>
    <w:p>
      <w:pPr>
        <w:pStyle w:val="Normal"/>
        <w:ind w:firstLine="720" w:end="0"/>
        <w:jc w:val="both"/>
        <w:rPr>
          <w:b/>
          <w:color w:val="000000"/>
        </w:rPr>
      </w:pPr>
      <w:r>
        <w:rPr>
          <w:b/>
          <w:color w:val="000000"/>
        </w:rPr>
        <w:t>Белов С.А., 2008.</w:t>
      </w:r>
      <w:r>
        <w:rPr>
          <w:color w:val="000000"/>
        </w:rPr>
        <w:t xml:space="preserve"> Проект на поиски россыпей золота в бассейне среднего течения р.Ольдой Б. в Сковородинском районе Амурской области на 2008-2010 гг. Объект «</w:t>
      </w:r>
      <w:r>
        <w:rPr>
          <w:b/>
          <w:color w:val="000000"/>
        </w:rPr>
        <w:t>Средне-Ольдойский</w:t>
      </w:r>
      <w:r>
        <w:rPr>
          <w:color w:val="000000"/>
        </w:rPr>
        <w:t xml:space="preserve">». (Сковородинский р-н, N-51-XVI, лц. БЛГ 01976 БП, Гр.10-08-34). – п.Тахтамыгда: ООО «Амурский горный центр», 2008. – </w:t>
      </w:r>
      <w:r>
        <w:rPr>
          <w:color w:val="000000"/>
          <w:u w:val="single"/>
        </w:rPr>
        <w:t>1 кн.-55 л., 3 л.</w:t>
      </w:r>
      <w:r>
        <w:rPr>
          <w:color w:val="000000"/>
        </w:rPr>
        <w:t xml:space="preserve"> гр.пр. /// Арх.969-13. </w:t>
      </w:r>
    </w:p>
    <w:p>
      <w:pPr>
        <w:pStyle w:val="Normal"/>
        <w:ind w:firstLine="720" w:end="0"/>
        <w:jc w:val="both"/>
        <w:rPr>
          <w:b/>
          <w:color w:val="000000"/>
        </w:rPr>
      </w:pPr>
      <w:r>
        <w:rPr>
          <w:b/>
          <w:color w:val="000000"/>
        </w:rPr>
        <w:t>Белов С.А., 2009.</w:t>
      </w:r>
      <w:r>
        <w:rPr>
          <w:color w:val="000000"/>
        </w:rPr>
        <w:t xml:space="preserve"> Материалы отчётного баланса запасов россыпного золота по ООО «Амурский горный центр» за 2009 г. по формам: 5-гр, 70-тп. – п.Тахтамыгда, 2009. – 1 кн.-55 л., 13 л.гр.пр. /// АТГФ-28524</w:t>
      </w:r>
    </w:p>
    <w:p>
      <w:pPr>
        <w:pStyle w:val="BodyTextIndent"/>
        <w:rPr>
          <w:b/>
          <w:color w:val="000000"/>
        </w:rPr>
      </w:pPr>
      <w:r>
        <w:rPr>
          <w:b/>
          <w:color w:val="000000"/>
        </w:rPr>
        <w:t>Белов С.А., 2009.</w:t>
      </w:r>
      <w:r>
        <w:rPr>
          <w:color w:val="000000"/>
        </w:rPr>
        <w:t xml:space="preserve"> Материалы подсчёта запасов по доразведке россыпи золота в верховьях р.Солонда Б., пп р.Ольдой М. по состоянию на 01.09.2009. Объект «</w:t>
      </w:r>
      <w:r>
        <w:rPr>
          <w:b/>
          <w:color w:val="000000"/>
        </w:rPr>
        <w:t>Солондинский</w:t>
      </w:r>
      <w:r>
        <w:rPr>
          <w:color w:val="000000"/>
        </w:rPr>
        <w:t>». Протокол АмурТКЗ № 719 от 18.11.2009. (Сковородинский р-н, N-51-XVI, Гр.47-98-41, лц.БЛГ 00971 БЭ). – п.Тахтамыгда: ООО «Амурский горный центр», 2009. – 1 папка: 2 кн.-75 л. (48+27 прот.), 9 л.гр.пр. /// АТГФ-28471, од51400 (14 Мб), Арх.997.</w:t>
      </w:r>
    </w:p>
    <w:p>
      <w:pPr>
        <w:pStyle w:val="Normal"/>
        <w:ind w:firstLine="720" w:end="0"/>
        <w:jc w:val="both"/>
        <w:rPr>
          <w:b/>
          <w:color w:val="000000"/>
        </w:rPr>
      </w:pPr>
      <w:r>
        <w:rPr>
          <w:b/>
          <w:color w:val="000000"/>
        </w:rPr>
        <w:t>Белов С.А., 2010.</w:t>
      </w:r>
      <w:r>
        <w:rPr>
          <w:color w:val="000000"/>
        </w:rPr>
        <w:t xml:space="preserve"> Материалы отчётного баланса запасов россыпного золота по ООО «Амурский горный центр» за 2010 г. по формам 5-гр, 70-тп. – с.Тахтамыгда, 2010. – 1 кн.-50 л., 10/18 л.гр.пр. /// АТГФ-28704</w:t>
      </w:r>
    </w:p>
    <w:p>
      <w:pPr>
        <w:pStyle w:val="Normal"/>
        <w:ind w:firstLine="709" w:end="0"/>
        <w:jc w:val="both"/>
        <w:rPr>
          <w:b/>
          <w:color w:val="000000"/>
        </w:rPr>
      </w:pPr>
      <w:r>
        <w:rPr>
          <w:b/>
          <w:color w:val="000000"/>
        </w:rPr>
        <w:t>Белов С.А., 2011.</w:t>
      </w:r>
      <w:r>
        <w:rPr>
          <w:color w:val="000000"/>
        </w:rPr>
        <w:t xml:space="preserve"> Материалы отчётного баланса запасов россыпного золота по ООО «Амурский горный центр» за 2011 г. по формам: 5-гр, 70-тп. – с.Тахтамыгда, 2011. – 1 кн.-50 л., 16 л.гр.пр. /// АТГФ-28913. </w:t>
      </w:r>
    </w:p>
    <w:p>
      <w:pPr>
        <w:pStyle w:val="Normal"/>
        <w:ind w:firstLine="709" w:end="0"/>
        <w:jc w:val="both"/>
        <w:rPr>
          <w:b/>
          <w:color w:val="000000"/>
        </w:rPr>
      </w:pPr>
      <w:r>
        <w:rPr>
          <w:b/>
          <w:color w:val="000000"/>
        </w:rPr>
        <w:t>Белов С.А., 2012.</w:t>
      </w:r>
      <w:r>
        <w:rPr>
          <w:color w:val="000000"/>
        </w:rPr>
        <w:t xml:space="preserve"> Материалы отчётного баланса запасов россыпного золота по ООО «Амурский горный центр» за 2012 г. по формам: 5-гр, 70-тп. – с.Тахтамыгда, 2012. – 1 кн.-60 л., 16 л.гр.пр. /// АТГФ-29165.</w:t>
      </w:r>
    </w:p>
    <w:p>
      <w:pPr>
        <w:pStyle w:val="Normal"/>
        <w:ind w:firstLine="600" w:end="0"/>
        <w:jc w:val="both"/>
        <w:rPr>
          <w:b/>
          <w:bCs/>
          <w:color w:val="000000"/>
        </w:rPr>
      </w:pPr>
      <w:r>
        <w:rPr>
          <w:b/>
          <w:color w:val="000000"/>
        </w:rPr>
        <w:t xml:space="preserve">Белов С.А., 2012. </w:t>
      </w:r>
      <w:r>
        <w:rPr>
          <w:color w:val="000000"/>
        </w:rPr>
        <w:t>Проект и смета на поиски, оценку и разведку россыпей золота в долине р.Уруша на 2012-2017 гг. Объект «</w:t>
      </w:r>
      <w:r>
        <w:rPr>
          <w:b/>
          <w:color w:val="000000"/>
        </w:rPr>
        <w:t>Урушинский</w:t>
      </w:r>
      <w:r>
        <w:rPr>
          <w:color w:val="000000"/>
        </w:rPr>
        <w:t>». (Сковородинский р-н, N-51-XXI, лц.БЛГ 02353 БР, Гр.10-13-258). – с.Тахтамыгда: ООО «Амурский горный центр», 2012. – 1 кн.- 115 л., 5 л.гр.пр. /// Арх.1115-18.</w:t>
      </w:r>
    </w:p>
    <w:p>
      <w:pPr>
        <w:pStyle w:val="Normal"/>
        <w:ind w:firstLine="709" w:end="0"/>
        <w:jc w:val="both"/>
        <w:rPr>
          <w:b/>
          <w:bCs/>
          <w:color w:val="000000"/>
        </w:rPr>
      </w:pPr>
      <w:r>
        <w:rPr>
          <w:b/>
          <w:bCs/>
          <w:color w:val="000000"/>
        </w:rPr>
        <w:t>Белов С.А., 2013.</w:t>
      </w:r>
      <w:r>
        <w:rPr>
          <w:color w:val="000000"/>
        </w:rPr>
        <w:t xml:space="preserve"> Материалы отчётного баланса запасов россыпного золота по ООО «</w:t>
      </w:r>
      <w:r>
        <w:rPr>
          <w:b/>
          <w:bCs/>
          <w:color w:val="000000"/>
        </w:rPr>
        <w:t>Амурский горный центр</w:t>
      </w:r>
      <w:r>
        <w:rPr>
          <w:color w:val="000000"/>
        </w:rPr>
        <w:t xml:space="preserve">» </w:t>
      </w:r>
      <w:r>
        <w:rPr>
          <w:b/>
          <w:bCs/>
          <w:color w:val="000000"/>
        </w:rPr>
        <w:t>за 2013 г.</w:t>
      </w:r>
      <w:r>
        <w:rPr>
          <w:color w:val="000000"/>
        </w:rPr>
        <w:t xml:space="preserve"> по формам: 5-гр, 70-тп. – с.Тахтамыгда, 2013. – 1 кн.-60 л., 20 л.гр.пр. /// АТГФ-29411.</w:t>
      </w:r>
      <w:r>
        <w:rPr>
          <w:color w:val="000000"/>
          <w:sz w:val="20"/>
        </w:rPr>
        <w:t xml:space="preserve"> </w:t>
      </w:r>
    </w:p>
    <w:p>
      <w:pPr>
        <w:pStyle w:val="Normal"/>
        <w:ind w:firstLine="709" w:end="0"/>
        <w:jc w:val="both"/>
        <w:rPr>
          <w:b/>
          <w:color w:val="000000"/>
        </w:rPr>
      </w:pPr>
      <w:r>
        <w:rPr>
          <w:b/>
          <w:bCs/>
          <w:color w:val="000000"/>
        </w:rPr>
        <w:t>Белов С.А., 2014.</w:t>
      </w:r>
      <w:r>
        <w:rPr>
          <w:color w:val="000000"/>
        </w:rPr>
        <w:t xml:space="preserve"> Материалы отчётного баланса запасов россыпного золота по ООО «</w:t>
      </w:r>
      <w:r>
        <w:rPr>
          <w:b/>
          <w:bCs/>
          <w:color w:val="000000"/>
        </w:rPr>
        <w:t>Амурский горный центр</w:t>
      </w:r>
      <w:r>
        <w:rPr>
          <w:color w:val="000000"/>
        </w:rPr>
        <w:t xml:space="preserve">» </w:t>
      </w:r>
      <w:r>
        <w:rPr>
          <w:bCs/>
          <w:color w:val="000000"/>
        </w:rPr>
        <w:t>за</w:t>
      </w:r>
      <w:r>
        <w:rPr>
          <w:b/>
          <w:bCs/>
          <w:color w:val="000000"/>
        </w:rPr>
        <w:t xml:space="preserve"> 2014 </w:t>
      </w:r>
      <w:r>
        <w:rPr>
          <w:bCs/>
          <w:color w:val="000000"/>
        </w:rPr>
        <w:t>г.</w:t>
      </w:r>
      <w:r>
        <w:rPr>
          <w:color w:val="000000"/>
        </w:rPr>
        <w:t xml:space="preserve"> по формам: 5-гр, 70-тп. – с.Тахтамыгда, 2014. – 1 кн.-59 л., 18 л.гр.пр. /// АТГФ-29629.</w:t>
      </w:r>
    </w:p>
    <w:p>
      <w:pPr>
        <w:pStyle w:val="Normal"/>
        <w:tabs>
          <w:tab w:val="clear" w:pos="720"/>
          <w:tab w:val="left" w:pos="3480" w:leader="none"/>
        </w:tabs>
        <w:ind w:firstLine="709" w:end="0"/>
        <w:jc w:val="both"/>
        <w:rPr>
          <w:b/>
          <w:color w:val="000000"/>
        </w:rPr>
      </w:pPr>
      <w:r>
        <w:rPr>
          <w:b/>
          <w:color w:val="000000"/>
        </w:rPr>
        <w:t>Белов С.А., 2015.</w:t>
      </w:r>
      <w:r>
        <w:rPr>
          <w:color w:val="000000"/>
        </w:rPr>
        <w:t xml:space="preserve"> Материалы отчётного баланса запасов россыпного золота по ООО «Амурский горный центр» за 2015 г. Формы: 5-гр, 70-тп. – с.Тахтамыгда, 2015. – 1 кн.-55 л., 14 л.гр.пр. /// АТГФ-29823.</w:t>
      </w:r>
    </w:p>
    <w:p>
      <w:pPr>
        <w:pStyle w:val="Normal"/>
        <w:tabs>
          <w:tab w:val="clear" w:pos="720"/>
          <w:tab w:val="left" w:pos="3480" w:leader="none"/>
        </w:tabs>
        <w:ind w:firstLine="709" w:end="0"/>
        <w:jc w:val="both"/>
        <w:rPr>
          <w:b/>
          <w:color w:val="000000"/>
        </w:rPr>
      </w:pPr>
      <w:r>
        <w:rPr>
          <w:b/>
          <w:color w:val="000000"/>
        </w:rPr>
        <w:t>Белов С.А., 2016.</w:t>
      </w:r>
      <w:r>
        <w:rPr>
          <w:color w:val="000000"/>
        </w:rPr>
        <w:t xml:space="preserve"> Материалы отчётного баланса запасов россыпного золота по ООО «Амурский горный центр» за 2016 г. Формы 5-гр, 70-тп. – с.Тахтамыгда, 2016. – 1 кн.-51 л., 9 л.гр.пр. /// АТГФ-31077. </w:t>
      </w:r>
      <w:r>
        <w:rPr>
          <w:color w:val="000000"/>
          <w:sz w:val="20"/>
        </w:rPr>
        <w:t>Конфиденциально</w:t>
      </w:r>
    </w:p>
    <w:p>
      <w:pPr>
        <w:pStyle w:val="Normal"/>
        <w:ind w:firstLine="720" w:end="0"/>
        <w:jc w:val="both"/>
        <w:rPr>
          <w:b/>
          <w:color w:val="000000"/>
        </w:rPr>
      </w:pPr>
      <w:r>
        <w:rPr>
          <w:b/>
          <w:color w:val="000000"/>
        </w:rPr>
        <w:t>Белов С.А., 2016.</w:t>
      </w:r>
      <w:r>
        <w:rPr>
          <w:color w:val="000000"/>
        </w:rPr>
        <w:t xml:space="preserve"> Материалы приёма-передачи в Госрезерв запасов россыпного золота по месторождению </w:t>
      </w:r>
      <w:r>
        <w:rPr>
          <w:b/>
          <w:color w:val="000000"/>
        </w:rPr>
        <w:t>р.Мёртвая</w:t>
      </w:r>
      <w:r>
        <w:rPr>
          <w:color w:val="000000"/>
        </w:rPr>
        <w:t xml:space="preserve"> в Сковородинском районе Амурской области. (N-51-XVI, БЛГ 01783 БР). Акт приёма-передачи балансовых и забалансовых запасов россыпного золота от 03.06.2016. – п.Тахтамыгда: ООО «Амурский горный центр», 2016. – 1 кн.-19 л., 16 л.гр.пр. /// АТГФ-29923. </w:t>
      </w:r>
      <w:r>
        <w:rPr>
          <w:color w:val="000000"/>
          <w:sz w:val="20"/>
        </w:rPr>
        <w:t>Мёртвая-лп Ольдой Бол.</w:t>
      </w:r>
    </w:p>
    <w:p>
      <w:pPr>
        <w:pStyle w:val="Normal"/>
        <w:ind w:firstLine="709" w:end="0"/>
        <w:jc w:val="both"/>
        <w:rPr>
          <w:b/>
          <w:color w:val="000000"/>
        </w:rPr>
      </w:pPr>
      <w:r>
        <w:rPr>
          <w:b/>
          <w:color w:val="000000"/>
        </w:rPr>
        <w:t>Белов С.А., 2016.</w:t>
      </w:r>
      <w:r>
        <w:rPr>
          <w:color w:val="000000"/>
        </w:rPr>
        <w:t xml:space="preserve"> Материалы приёма-передачи в Госрезерв запасов россыпного золота по месторождению </w:t>
      </w:r>
      <w:r>
        <w:rPr>
          <w:b/>
          <w:color w:val="000000"/>
        </w:rPr>
        <w:t>р.Солонда Большая</w:t>
      </w:r>
      <w:r>
        <w:rPr>
          <w:color w:val="000000"/>
        </w:rPr>
        <w:t xml:space="preserve"> в Сковородинском районе Амурской области. (N-51-XVI, лц.БЛГ 00971 БЭ). Акт № 2 приёма-передачи балансовых и забалансовых запасов россыпного золота от 08.09.2016 г. – с.Тахтамыгда: ООО «Амурский горный центр», 2016. – 1 кн.-34 л., 18 л.гр.пр. /// АТГФ-31029. </w:t>
      </w:r>
      <w:r>
        <w:rPr>
          <w:color w:val="000000"/>
          <w:sz w:val="20"/>
        </w:rPr>
        <w:t xml:space="preserve">Солонда Бол.-пп Ольдой Мал. </w:t>
      </w:r>
    </w:p>
    <w:p>
      <w:pPr>
        <w:pStyle w:val="Normal"/>
        <w:ind w:firstLine="720" w:end="0"/>
        <w:jc w:val="both"/>
        <w:rPr>
          <w:b/>
          <w:color w:val="000000"/>
        </w:rPr>
      </w:pPr>
      <w:r>
        <w:rPr>
          <w:b/>
          <w:color w:val="000000"/>
        </w:rPr>
        <w:t>Белова П.А., 1956.</w:t>
      </w:r>
      <w:r>
        <w:rPr>
          <w:color w:val="000000"/>
        </w:rPr>
        <w:t xml:space="preserve"> Отчет Амурской гидрогеологической партии N 634, производившей бурение разведочно-эксплуатационных на воду скважин в Амурской обл. в 1955 г. Гидрогеологическое заключение по скважинам N 7 (к-з им.Кирова д.Волково Благовещенского р-на), N 8 (к-з "Свобода" хутор Удобный Благовещенского р-на), N 9 (к-з "Юный пионер" х.Передовой Благовещенского р-на), N 10 (к-з им.Сталина д.Дмитриеевка Ивановского р-на), N 11 (к-з "Заря" д.Петропавловка Ивановского р-на), N 12 и N 21 (к-з "Парижская коммуна" д.Украина Серышевского р-на), N 14 (территория учебного хоз-ва Благовещен.сельхоз.техникума), N 15 (к-з "Сталинец" д.Куропатино Тамбовского р-на), N 16 (к-з "Луч" д.Черемхово Ивановского р-на), N 17 (к-з им.Сталина х.Ровный Благовещенского р-на), N 18 (к-з "Новый труд" д.Николо-Александровка Кагановического р-на), N 19 (к-з "Хлебороб" д.Покровка Кагановического р-на), N 20 и N 22 (Борисоглебский с-з Кагановического р-на), N 23 (4-ое отд-е с-за Мухинского Кагановического р-на), N 24 (3-е отд-е Димского с-за Тамбовского р-на), N 25 (с-з Михайловский Михайловского р-на), N 26 (2-ое отд-е Среднебельского с-за Ивановского р-на), N 27 (7-ое отд-е Амурского с-за Куйбышевского р-на), N 28 (с-з им.Лазо Тамбовского р-на), N 29 (с-з Пограничный Константиновского р-на), N 31 (к-з "Путь к коммунизму" д.Новопокровка Тыгдинского р-на), N 32 (к-з "Путь к коммунизму" с.Тихеевка Тыгдинского р-на), N 33 (к-з "День Октября" д.Кузнецово Тыгдинского р-на), N 35 (Аргинский с-з Серышевского р-на), N 36 (Верненский с-з Серышевского р-на), N 38 (Дальневосточный с-з Кагановического р-на), N 39 (1-ое отд-е Дальневосточного с-за Кагановического р-на), N 40 (террит.Лохвицкой МТС Куйбышевского р-на), N 41 (террит.Первомайской МТС Ивановского р-на), N 42 (1-ое отд-е Восточного с-за Кагановического р-на), N 43 (террит.Троебратской МТС Кагановического р-на), N 44 (террит.Болдыревской МТС Завитинского р-на), N 45 (террит.Домиканской МТС Бурейского р-на), N 46 (террит. Куприяновской МТС Завитинского р-на), N 50 (стройучасток Восточного с-за Кагановического р-на), N 53 (4-ое отд-е Восточного с-за Кагановического р-на). - Хабаровск: ДВГУ, 1956. - 37 кн., 79 гр.пр. /// АмурТГФ-01101 </w:t>
      </w:r>
    </w:p>
    <w:p>
      <w:pPr>
        <w:pStyle w:val="Normal"/>
        <w:ind w:firstLine="720" w:end="0"/>
        <w:jc w:val="both"/>
        <w:rPr>
          <w:b/>
          <w:color w:val="000000"/>
        </w:rPr>
      </w:pPr>
      <w:r>
        <w:rPr>
          <w:b/>
          <w:color w:val="000000"/>
        </w:rPr>
        <w:t>Белогорск</w:t>
      </w:r>
      <w:r>
        <w:rPr>
          <w:color w:val="000000"/>
        </w:rPr>
        <w:t xml:space="preserve"> - план-схема города масштаба 1:10 000. - 4 гр.пр. /// АТГФ - 25406. </w:t>
      </w:r>
    </w:p>
    <w:p>
      <w:pPr>
        <w:pStyle w:val="Normal"/>
        <w:ind w:firstLine="720" w:end="0"/>
        <w:jc w:val="both"/>
        <w:rPr>
          <w:b/>
          <w:color w:val="000000"/>
        </w:rPr>
      </w:pPr>
      <w:r>
        <w:rPr>
          <w:b/>
          <w:color w:val="000000"/>
        </w:rPr>
        <w:t>Белогорск</w:t>
      </w:r>
      <w:r>
        <w:rPr>
          <w:color w:val="000000"/>
        </w:rPr>
        <w:t xml:space="preserve"> - топографические карты масштаба 1:10 000 в системе координат 1963 г. - 6 гр.пр. /// АТГФ - 25405. </w:t>
      </w:r>
    </w:p>
    <w:p>
      <w:pPr>
        <w:pStyle w:val="Normal"/>
        <w:ind w:firstLine="720" w:end="0"/>
        <w:jc w:val="both"/>
        <w:rPr>
          <w:b/>
          <w:color w:val="000000"/>
        </w:rPr>
      </w:pPr>
      <w:r>
        <w:rPr>
          <w:b/>
          <w:color w:val="000000"/>
        </w:rPr>
        <w:t>Белогорск</w:t>
      </w:r>
      <w:r>
        <w:rPr>
          <w:color w:val="000000"/>
        </w:rPr>
        <w:t xml:space="preserve"> (город, карта для охотников и рыбаков м-б 1:130000). - Хабаровск: Дальаэрогеодезия, 1990?. - 1 гр.пр. /// АТГФ-25789-3. авт., АМТ/топокарт, АМТ/нас.пункты, АР/Белогорск</w:t>
      </w:r>
    </w:p>
    <w:p>
      <w:pPr>
        <w:pStyle w:val="Normal"/>
        <w:widowControl w:val="false"/>
        <w:tabs>
          <w:tab w:val="clear" w:pos="720"/>
          <w:tab w:val="left" w:pos="1560" w:leader="none"/>
        </w:tabs>
        <w:autoSpaceDE w:val="false"/>
        <w:ind w:firstLine="720" w:end="0"/>
        <w:jc w:val="both"/>
        <w:rPr>
          <w:b/>
          <w:color w:val="000000"/>
        </w:rPr>
      </w:pPr>
      <w:r>
        <w:rPr>
          <w:b/>
          <w:color w:val="000000"/>
        </w:rPr>
        <w:t>Белогуб В.Н., Здориченко В.П. и др., 1970.</w:t>
      </w:r>
      <w:r>
        <w:rPr>
          <w:color w:val="000000"/>
        </w:rPr>
        <w:t xml:space="preserve"> Выписка из отчета о результатах работ Балашовской аэрогеофизической партии за 1969 г.- Хабаровск: АмурРайГРУ ДВТГУ, 1970.- 1 кн.- 63 л., 65 гр.пр. /// АТГФ-13416, од51551 (348 Мб).</w:t>
      </w:r>
    </w:p>
    <w:p>
      <w:pPr>
        <w:pStyle w:val="Normal"/>
        <w:ind w:firstLine="720" w:end="0"/>
        <w:jc w:val="both"/>
        <w:rPr>
          <w:b/>
          <w:color w:val="000000"/>
        </w:rPr>
      </w:pPr>
      <w:r>
        <w:rPr>
          <w:b/>
          <w:color w:val="000000"/>
        </w:rPr>
        <w:t>Белоенко А.В., 2008.</w:t>
      </w:r>
      <w:r>
        <w:rPr>
          <w:color w:val="000000"/>
        </w:rPr>
        <w:t xml:space="preserve"> Пояснительная записка к отчету движения запасов угля (ОРПИ) в недрах по ООО «Ремонтник», участок «Восточный фланг Новорайчихинского разреза» на 01.01.2008 г., форма 5-гр, форма 70-тп. – Новорайчихинск: ООО «Ремонтник», 2008. – 1 кн.-14 л. /// АТГФ-28177-4; авт, ндпо, амб/ОРПИ/уголь-2007</w:t>
      </w:r>
    </w:p>
    <w:p>
      <w:pPr>
        <w:pStyle w:val="Normal"/>
        <w:ind w:firstLine="720" w:end="0"/>
        <w:jc w:val="both"/>
        <w:rPr>
          <w:b/>
          <w:color w:val="000000"/>
        </w:rPr>
      </w:pPr>
      <w:r>
        <w:rPr>
          <w:b/>
          <w:color w:val="000000"/>
        </w:rPr>
        <w:t>Белоенко А.В., 2009.</w:t>
      </w:r>
      <w:r>
        <w:rPr>
          <w:color w:val="000000"/>
        </w:rPr>
        <w:t xml:space="preserve"> Отчётный баланс запасов бурого угля (ОРПИ) по участку «Восточный фланг Новорайчихинского разреза» Райчихинского месторождения по формам: 5-гр, 70-тп, 71-тп по состоянию на 01.01.2009 г. – п.Новорайчихинск: ООО «Ремонтник», 2009. – 1 кн.-13 л. /// АТГФ-28384-3. </w:t>
      </w:r>
      <w:r>
        <w:rPr>
          <w:color w:val="000000"/>
          <w:sz w:val="20"/>
        </w:rPr>
        <w:t>авт, ндпо, амб/ОРПИ/уголь-2008</w:t>
      </w:r>
    </w:p>
    <w:p>
      <w:pPr>
        <w:pStyle w:val="Normal"/>
        <w:ind w:firstLine="720" w:end="0"/>
        <w:jc w:val="both"/>
        <w:rPr>
          <w:color w:val="000000"/>
        </w:rPr>
      </w:pPr>
      <w:r>
        <w:rPr>
          <w:b/>
          <w:color w:val="000000"/>
        </w:rPr>
        <w:t xml:space="preserve">Белозеров Н.И. и др., 1983. </w:t>
      </w:r>
      <w:r>
        <w:rPr>
          <w:color w:val="000000"/>
        </w:rPr>
        <w:t>Вещественный состав и условия локализации сульфидных руд в метаморфических комплексах протерозоя хр.Джагды и Тукурингра для целей их оценки. - Хабаровск: ДВИМС, 1983. - 1 кн. - 215 с., 23 гр.пр. ///АТГФ-19782</w:t>
      </w:r>
    </w:p>
    <w:p>
      <w:pPr>
        <w:pStyle w:val="Normal"/>
        <w:ind w:firstLine="720" w:end="0"/>
        <w:jc w:val="both"/>
        <w:rPr>
          <w:b/>
          <w:color w:val="000000"/>
        </w:rPr>
      </w:pPr>
      <w:r>
        <w:rPr>
          <w:color w:val="000000"/>
        </w:rPr>
        <w:t xml:space="preserve">Белозеров Н.И. Унья-Бомский золоторудный район // Оценка перспектив золотоносности терригенно-углистых метаморфических комплексов южной части Дальнего Востока. - Хабаровск: ДВИМС, 1978. - С.287-303. /// АмурТГФ - 18377 </w:t>
      </w:r>
    </w:p>
    <w:p>
      <w:pPr>
        <w:pStyle w:val="BodyTextIndent"/>
        <w:ind w:firstLine="720" w:end="0"/>
        <w:rPr>
          <w:b/>
          <w:color w:val="000000"/>
        </w:rPr>
      </w:pPr>
      <w:r>
        <w:rPr>
          <w:b/>
          <w:color w:val="000000"/>
        </w:rPr>
        <w:t>Белозеров Н.И., 2006.</w:t>
      </w:r>
      <w:r>
        <w:rPr>
          <w:color w:val="000000"/>
        </w:rPr>
        <w:t xml:space="preserve"> Отчетный баланс запасов кварц-полевошпатовых каолинсодержащих песков /Чалганское месторождение/ по ГУ АмурНЦ ДВО РАН за 2006 г. /Пояснительная записка, ф.5-гр, 70-тп. Общие сведения о выполнении условий пользования участком недр/. (Первоисточники к отчетному балансу запасов неметаллов по Амурской области на 01.01.2007). – Благовещенск: ГУ АмурНЦ ДВО РАН, 2006. – 1 кн.-10 л. /// АТГФ-27780-5.</w:t>
      </w:r>
    </w:p>
    <w:p>
      <w:pPr>
        <w:pStyle w:val="Normal"/>
        <w:ind w:firstLine="709" w:end="0"/>
        <w:jc w:val="both"/>
        <w:rPr>
          <w:b/>
          <w:color w:val="000000"/>
        </w:rPr>
      </w:pPr>
      <w:r>
        <w:rPr>
          <w:b/>
          <w:color w:val="000000"/>
        </w:rPr>
        <w:t xml:space="preserve">Белозеров Н.И., 2011. </w:t>
      </w:r>
      <w:r>
        <w:rPr>
          <w:color w:val="000000"/>
        </w:rPr>
        <w:t xml:space="preserve">Материалы отчётного баланса запасов по Чалганскому месторождению кварц-полевошпатовых каолинсодержащих песков (КАОЛИН, КВАРЦЕВЫЙ ПЕСОК, ПОЛЕВОЙ ШПАТ) за 2011 г. ФГБУН АмурНЦ ДВО РАН (формы 5-гр, 70-тп). – Благовещенск, 2011. – 1 кн.-6 л. /// АТГФ-28972. </w:t>
      </w:r>
    </w:p>
    <w:p>
      <w:pPr>
        <w:pStyle w:val="BodyTextIndent"/>
        <w:rPr>
          <w:b/>
          <w:bCs/>
          <w:color w:val="000000"/>
        </w:rPr>
      </w:pPr>
      <w:r>
        <w:rPr>
          <w:b/>
          <w:color w:val="000000"/>
        </w:rPr>
        <w:t xml:space="preserve">Белозеров Н.И., 2011. </w:t>
      </w:r>
      <w:r>
        <w:rPr>
          <w:color w:val="000000"/>
        </w:rPr>
        <w:t>Отчетный баланс запасов КАОЛИНА за 2010 г. ГУ АмурНЦ ДВО РАН по Чалганскому месторождению кварц-полевошпатовых каолинсодержащих песков по форме 5-гр, 70-тп. – Благовещенск, 2011. – 1 кн.-6 л. /// АТГФ-28702</w:t>
      </w:r>
    </w:p>
    <w:p>
      <w:pPr>
        <w:pStyle w:val="Normal"/>
        <w:ind w:firstLine="720" w:end="0"/>
        <w:jc w:val="both"/>
        <w:rPr>
          <w:b/>
          <w:color w:val="000000"/>
        </w:rPr>
      </w:pPr>
      <w:r>
        <w:rPr>
          <w:b/>
          <w:bCs/>
          <w:color w:val="000000"/>
        </w:rPr>
        <w:t>Белозёров Н.И., 2013.</w:t>
      </w:r>
      <w:r>
        <w:rPr>
          <w:color w:val="000000"/>
        </w:rPr>
        <w:t xml:space="preserve"> Материалы отчётного баланса запасов по Чалганскому месторождению кварц-полевошпатовых каолинсодержащих песков</w:t>
      </w:r>
      <w:r>
        <w:rPr>
          <w:b/>
          <w:bCs/>
          <w:color w:val="000000"/>
        </w:rPr>
        <w:t xml:space="preserve"> за 2012 г.</w:t>
      </w:r>
      <w:r>
        <w:rPr>
          <w:color w:val="000000"/>
        </w:rPr>
        <w:t xml:space="preserve"> по формам: 5-гр, 70-тп. – Благовещенск: АмурНЦ ДВО РАН, 2013. – 1 кн.-7 л. /// АТГФ-29296-14.</w:t>
      </w:r>
    </w:p>
    <w:p>
      <w:pPr>
        <w:pStyle w:val="Normal"/>
        <w:ind w:firstLine="720" w:end="0"/>
        <w:jc w:val="both"/>
        <w:rPr>
          <w:b/>
          <w:color w:val="000000"/>
        </w:rPr>
      </w:pPr>
      <w:r>
        <w:rPr>
          <w:b/>
          <w:color w:val="000000"/>
        </w:rPr>
        <w:t>Беломытцев Ю.А., Лютиков В.А., Попов Е.В., Маркевич И.Н., 1991.</w:t>
      </w:r>
      <w:r>
        <w:rPr>
          <w:color w:val="000000"/>
        </w:rPr>
        <w:t xml:space="preserve"> Отчет о результатах поисково-оценочных работ на россыпное золото в бассейне среднего течения р.Утугай Брянтинского золотоносного узла Амурской области за 1990 г. (Зейский р-н, N-52-VIII, Гр.47-90-72/1). - Иркутск: Экспедиция № 34 ПГО "Сосновгеология", 1991.– 3 кн.-313 л. (77+121+115), 90 л. гр.пр. /// АТГФ-24581, 27883, од52378 (1604 МБ); </w:t>
      </w:r>
      <w:r>
        <w:rPr>
          <w:color w:val="000000"/>
          <w:sz w:val="20"/>
        </w:rPr>
        <w:t>амо/Утугай (басс.)-пп Зея</w:t>
      </w:r>
      <w:r>
        <w:rPr>
          <w:color w:val="000000"/>
        </w:rPr>
        <w:t>.</w:t>
      </w:r>
    </w:p>
    <w:p>
      <w:pPr>
        <w:pStyle w:val="Normal"/>
        <w:ind w:firstLine="720" w:end="0"/>
        <w:jc w:val="both"/>
        <w:rPr>
          <w:b/>
          <w:color w:val="000000"/>
        </w:rPr>
      </w:pPr>
      <w:r>
        <w:rPr>
          <w:b/>
          <w:color w:val="000000"/>
        </w:rPr>
        <w:t xml:space="preserve">Белоусов В.И., 1965. </w:t>
      </w:r>
      <w:r>
        <w:rPr>
          <w:color w:val="000000"/>
        </w:rPr>
        <w:t>Отчет о геологосъемочных, поисково-разведочных и геофизических работах, проведенных в 1964 году Централизованной геофизической партией треста “Амурзолото”. - Свободный: Амурзолото, 1965. - 1 кн. - 211 с., 32 гр.пр. ///АТГФ-11490</w:t>
      </w:r>
    </w:p>
    <w:p>
      <w:pPr>
        <w:pStyle w:val="Normal"/>
        <w:ind w:firstLine="720" w:end="0"/>
        <w:jc w:val="both"/>
        <w:rPr>
          <w:b/>
          <w:color w:val="000000"/>
        </w:rPr>
      </w:pPr>
      <w:r>
        <w:rPr>
          <w:b/>
          <w:color w:val="000000"/>
        </w:rPr>
        <w:t>Белоусов В.И., 1972.</w:t>
      </w:r>
      <w:r>
        <w:rPr>
          <w:color w:val="000000"/>
        </w:rPr>
        <w:t xml:space="preserve"> Окончательный отчет о геологоразведочных работах, проведенных в 1969-71 гг. на россыпном месторождении золота в верховьях р.Джалинда (на участке “Стрелка”), расположенном в Джелтулакском р-не Амурской области с подсчетом запасов по состоянию на 1 октября 1971 г. - Свободный: Амурзолото, 1972. - 3 кн. - 204 с., 46 гр.пр. ///АТГФ-15426</w:t>
      </w:r>
    </w:p>
    <w:p>
      <w:pPr>
        <w:pStyle w:val="Normal"/>
        <w:ind w:firstLine="720" w:end="0"/>
        <w:jc w:val="both"/>
        <w:rPr>
          <w:b/>
          <w:color w:val="000000"/>
        </w:rPr>
      </w:pPr>
      <w:r>
        <w:rPr>
          <w:b/>
          <w:color w:val="000000"/>
        </w:rPr>
        <w:t>Белоусов В.И., 1972.</w:t>
      </w:r>
      <w:r>
        <w:rPr>
          <w:color w:val="000000"/>
        </w:rPr>
        <w:t xml:space="preserve"> Отчет о результатах гидрогеологических изысканий, проведенных в 1972 году в районе пос.Соловьевск. - Соловьевск: Соловьевский пр-к, 1972. - 58 с., 5 гр.пр. /// АТГФ – 14091, од52775-скан. (93 Мб). авт., Тындинский р-н, АМТ/гидрогеология, АПИ/вода пресн. </w:t>
      </w:r>
    </w:p>
    <w:p>
      <w:pPr>
        <w:pStyle w:val="Normal"/>
        <w:ind w:firstLine="720" w:end="0"/>
        <w:jc w:val="both"/>
        <w:rPr>
          <w:b/>
          <w:color w:val="000000"/>
        </w:rPr>
      </w:pPr>
      <w:r>
        <w:rPr>
          <w:b/>
          <w:color w:val="000000"/>
        </w:rPr>
        <w:t>Белоусов В.И., 1973.</w:t>
      </w:r>
      <w:r>
        <w:rPr>
          <w:color w:val="000000"/>
        </w:rPr>
        <w:t xml:space="preserve"> Окончательный отчет о геологоразведочных работах, проведенных в 1963-73 гг. в системе рч.Нагима, правого притока р.Уркан М., в Джелтулакском районе Амурской области, с подсчетом запасов россыпного золота по состоянию на 1 апреля 1973 года. - п.Соловьевск: Соловьевский пр-к, 1973. - 3 кн. - 225 с., 40 гр.пр. /// АТГФ-15954. </w:t>
      </w:r>
    </w:p>
    <w:p>
      <w:pPr>
        <w:pStyle w:val="Normal"/>
        <w:ind w:firstLine="720" w:end="0"/>
        <w:jc w:val="both"/>
        <w:rPr>
          <w:b/>
          <w:color w:val="000000"/>
        </w:rPr>
      </w:pPr>
      <w:r>
        <w:rPr>
          <w:b/>
          <w:color w:val="000000"/>
        </w:rPr>
        <w:t>Белоусов В.И., 1997</w:t>
      </w:r>
      <w:r>
        <w:rPr>
          <w:color w:val="000000"/>
        </w:rPr>
        <w:t>. Материалы к оперативному приросту запасов россыпного золота руч.Гнилой (Гнилой Ключ) - пп Симичи Б. по состоянию на 1.01.1998 г. - Благовещенск: АмурНЦ ДВО РАН, 1997. - 2 кн.- 35 л., 3 гр.пр. /// АмурТГФ - 26003, авт, ндпо, Бурейский р-н., амо, амт/ТКЗ (прот.№ 138 от 29.12.1997)</w:t>
      </w:r>
    </w:p>
    <w:p>
      <w:pPr>
        <w:pStyle w:val="Normal"/>
        <w:ind w:firstLine="720" w:end="0"/>
        <w:jc w:val="both"/>
        <w:rPr>
          <w:b/>
          <w:color w:val="000000"/>
        </w:rPr>
      </w:pPr>
      <w:r>
        <w:rPr>
          <w:b/>
          <w:color w:val="000000"/>
        </w:rPr>
        <w:t xml:space="preserve">Белоусов В.И., 1999. </w:t>
      </w:r>
      <w:r>
        <w:rPr>
          <w:color w:val="000000"/>
        </w:rPr>
        <w:t>Материалы к отчетному балансу запасов россыпного золота АмурКНИИ и АмурНЦ за 1999 г. - Благовещенск, 1999. - 42 с., 12 гр.пр. ///АТГФ-26625-7</w:t>
      </w:r>
    </w:p>
    <w:p>
      <w:pPr>
        <w:pStyle w:val="Normal"/>
        <w:ind w:firstLine="720" w:end="0"/>
        <w:jc w:val="both"/>
        <w:rPr>
          <w:b/>
          <w:color w:val="000000"/>
        </w:rPr>
      </w:pPr>
      <w:r>
        <w:rPr>
          <w:b/>
          <w:color w:val="000000"/>
        </w:rPr>
        <w:t xml:space="preserve">Белоусов В.И., 2000. </w:t>
      </w:r>
      <w:r>
        <w:rPr>
          <w:color w:val="000000"/>
        </w:rPr>
        <w:t>Материалы к</w:t>
      </w:r>
      <w:r>
        <w:rPr>
          <w:b/>
          <w:color w:val="000000"/>
        </w:rPr>
        <w:t xml:space="preserve"> </w:t>
      </w:r>
      <w:r>
        <w:rPr>
          <w:color w:val="000000"/>
        </w:rPr>
        <w:t>отчетному балансу запасов россыпного золота ООО «Геонанотехнология» за 2000 г. - Благовещенск, 2000. - 1 кн.- 23 л. /// АТГФ-26793-2</w:t>
      </w:r>
    </w:p>
    <w:p>
      <w:pPr>
        <w:pStyle w:val="Normal"/>
        <w:ind w:firstLine="720" w:end="0"/>
        <w:jc w:val="both"/>
        <w:rPr>
          <w:b/>
          <w:color w:val="000000"/>
        </w:rPr>
      </w:pPr>
      <w:r>
        <w:rPr>
          <w:b/>
          <w:color w:val="000000"/>
        </w:rPr>
        <w:t xml:space="preserve">Белоусов В.И., 2001. </w:t>
      </w:r>
      <w:r>
        <w:rPr>
          <w:color w:val="000000"/>
        </w:rPr>
        <w:t>Материалы к</w:t>
      </w:r>
      <w:r>
        <w:rPr>
          <w:b/>
          <w:color w:val="000000"/>
        </w:rPr>
        <w:t xml:space="preserve"> </w:t>
      </w:r>
      <w:r>
        <w:rPr>
          <w:color w:val="000000"/>
        </w:rPr>
        <w:t>отчетному балансу запасов россыпного золота ООО а/с «Горняк» за 2000 г. - Зея, 2001. - 1 кн.- 12 л. /// АТГФ-26790-6</w:t>
      </w:r>
    </w:p>
    <w:p>
      <w:pPr>
        <w:pStyle w:val="BodyText21"/>
        <w:rPr>
          <w:b/>
          <w:color w:val="000000"/>
        </w:rPr>
      </w:pPr>
      <w:r>
        <w:rPr>
          <w:b/>
          <w:color w:val="000000"/>
        </w:rPr>
        <w:t>Белоусов В.И., 2002.</w:t>
      </w:r>
      <w:r>
        <w:rPr>
          <w:color w:val="000000"/>
        </w:rPr>
        <w:t xml:space="preserve"> Материалы к оперативному приросту запасов россыпного золота по месторождению руч.Алкаган – лп р.Улунга (уч.Нижний в устье руч.Викторовского). Объект </w:t>
      </w:r>
      <w:r>
        <w:rPr>
          <w:b/>
          <w:color w:val="000000"/>
        </w:rPr>
        <w:t>«Алкаган».</w:t>
      </w:r>
      <w:r>
        <w:rPr>
          <w:color w:val="000000"/>
        </w:rPr>
        <w:t xml:space="preserve"> (Зейский р-н, N-52-ХIX, лц.БЛГ 01112 БР, Гр.47-02-1). Проток.АмурТКЗ № 420 от 05.04.02 г. – Благовещенск: ООО «Геонанотехнология», 2002. – 2 кн.- 43 с. (34+9), 4 гр.пр. /// АТГФ-26936-5</w:t>
      </w:r>
    </w:p>
    <w:p>
      <w:pPr>
        <w:pStyle w:val="113"/>
        <w:ind w:firstLine="720" w:end="0"/>
        <w:jc w:val="both"/>
        <w:rPr>
          <w:b/>
          <w:color w:val="000000"/>
        </w:rPr>
      </w:pPr>
      <w:r>
        <w:rPr>
          <w:b/>
          <w:color w:val="000000"/>
        </w:rPr>
        <w:t xml:space="preserve">Белоусов В.И., 2002. </w:t>
      </w:r>
      <w:r>
        <w:rPr>
          <w:color w:val="000000"/>
        </w:rPr>
        <w:t>Материалы отчетного баланса запасов россыпного золота ООО «Геонанотехнология» за 2001 г. (форма 5-гр). – Благовещенск, 2002. - 26 л. /// АТГФ-26942-5</w:t>
      </w:r>
    </w:p>
    <w:p>
      <w:pPr>
        <w:pStyle w:val="Normal"/>
        <w:ind w:firstLine="720" w:end="0"/>
        <w:jc w:val="both"/>
        <w:rPr>
          <w:b/>
          <w:color w:val="000000"/>
        </w:rPr>
      </w:pPr>
      <w:r>
        <w:rPr>
          <w:b/>
          <w:color w:val="000000"/>
        </w:rPr>
        <w:t>Белоусов В.И., 2003.</w:t>
      </w:r>
      <w:r>
        <w:rPr>
          <w:color w:val="000000"/>
        </w:rPr>
        <w:t xml:space="preserve"> Материалы к сдаче в Госрезерв балансовых запасов росыпного золота по месторождению руч.Ултучи, россыпь Луговая. Акты на списание балансовых запасов с учета ГУ АмурНЦ ДВО РАН № 1-03 и № 2-03 утв.9.09.2003. Акт приема-передачи балансовых запасов россыпного золота в Госрезерв по руч.Ултучи – пп р.Бол.Джелтулак Зейского района (лц.БЛГ 00190 БР). – Благовещенск: ГУ АмурНЦ ДВО РАН, 2003. – 2 кн.-42 л. (6+36), 8 гр.пр. /// АТГФ-27262-3; авт, ндпо, адм, амо/2, амт/Акты приема-передачи запасов, амт/Акты на списание запасов</w:t>
      </w:r>
    </w:p>
    <w:p>
      <w:pPr>
        <w:pStyle w:val="Normal"/>
        <w:ind w:firstLine="720" w:end="0"/>
        <w:jc w:val="both"/>
        <w:rPr>
          <w:b/>
          <w:color w:val="000000"/>
        </w:rPr>
      </w:pPr>
      <w:r>
        <w:rPr>
          <w:b/>
          <w:color w:val="000000"/>
        </w:rPr>
        <w:t>Белоусов В.И., 2004.</w:t>
      </w:r>
      <w:r>
        <w:rPr>
          <w:color w:val="000000"/>
        </w:rPr>
        <w:t xml:space="preserve"> Материалы к отчетному балансу запасов россыпного золота по АмурНЦ ДВО РАН по форме 5-ГР за 2003 год. – Благовещенск, 2004. – 1 кн.-13 л. /// АТГФ-27412-1</w:t>
      </w:r>
    </w:p>
    <w:p>
      <w:pPr>
        <w:pStyle w:val="Normal"/>
        <w:ind w:firstLine="720" w:end="0"/>
        <w:jc w:val="both"/>
        <w:rPr>
          <w:b/>
          <w:color w:val="000000"/>
        </w:rPr>
      </w:pPr>
      <w:r>
        <w:rPr>
          <w:b/>
          <w:color w:val="000000"/>
        </w:rPr>
        <w:t>Белоусов В.И., 2004.</w:t>
      </w:r>
      <w:r>
        <w:rPr>
          <w:color w:val="000000"/>
        </w:rPr>
        <w:t xml:space="preserve"> Отчетный баланс запасов каолинсодержащих песков по Чалганскому месторождению за 2004 г. ГУ АмурНЦ ДВО РАН (формы 5-гр). – Благовещенск, 2004. - 1 кн.-13 л. /// АТГФ-27476-3</w:t>
      </w:r>
    </w:p>
    <w:p>
      <w:pPr>
        <w:pStyle w:val="Normal"/>
        <w:ind w:firstLine="720" w:end="0"/>
        <w:jc w:val="both"/>
        <w:rPr>
          <w:b/>
          <w:color w:val="000000"/>
        </w:rPr>
      </w:pPr>
      <w:r>
        <w:rPr>
          <w:b/>
          <w:color w:val="000000"/>
        </w:rPr>
        <w:t>Белоусов В.И., 2004.</w:t>
      </w:r>
      <w:r>
        <w:rPr>
          <w:color w:val="000000"/>
        </w:rPr>
        <w:t xml:space="preserve"> Отчетный баланс запасов россыпного золота по ГУ АмурНЦ ДВО РАН за 2004 г. по форме 5-гр. – Благовещенск, 2004. – 1 кн.-15 л. /// АТГФ-27502</w:t>
      </w:r>
    </w:p>
    <w:p>
      <w:pPr>
        <w:pStyle w:val="BodyTextIndent"/>
        <w:ind w:firstLine="720" w:end="0"/>
        <w:rPr>
          <w:b/>
          <w:color w:val="000000"/>
        </w:rPr>
      </w:pPr>
      <w:r>
        <w:rPr>
          <w:b/>
          <w:color w:val="000000"/>
        </w:rPr>
        <w:t>Белоусов В.И., 2007</w:t>
      </w:r>
      <w:r>
        <w:rPr>
          <w:color w:val="000000"/>
        </w:rPr>
        <w:t>. Отчет о результатах разведочных работ по оценке запасов глин на участке Северный Тамбовского месторождения в 2007 г. Объект «</w:t>
      </w:r>
      <w:r>
        <w:rPr>
          <w:b/>
          <w:color w:val="000000"/>
        </w:rPr>
        <w:t>Тамбовский</w:t>
      </w:r>
      <w:r>
        <w:rPr>
          <w:color w:val="000000"/>
        </w:rPr>
        <w:t xml:space="preserve">». (Тамбовский р-н, M-52-XV, лц.БЛГ 80050 ПР, Гр.47-07-43). Протокол АмурЭКЗ № 18 от 23.07.2007. – Благовещенск: ООО КСМ «Чжэнь Син», 2007. – 2 кн.-96 л. (80+16), 2 л. гр.пр. /// АТГФ-28127, од51247 (60 МБ), Арх.885. </w:t>
      </w:r>
    </w:p>
    <w:p>
      <w:pPr>
        <w:pStyle w:val="Normal"/>
        <w:ind w:firstLine="720" w:end="0"/>
        <w:jc w:val="both"/>
        <w:rPr>
          <w:b/>
          <w:color w:val="000000"/>
        </w:rPr>
      </w:pPr>
      <w:r>
        <w:rPr>
          <w:b/>
          <w:color w:val="000000"/>
        </w:rPr>
        <w:t>Белоусов В.И., Мельников В.Д., 1979.</w:t>
      </w:r>
      <w:r>
        <w:rPr>
          <w:color w:val="000000"/>
        </w:rPr>
        <w:t xml:space="preserve"> Оценка перспектив золотоносности Урканской впадины (Верхнее Приамурье). - Благовещенск: Амурская лаборатория ДВГИ, 1979. - 358 с., 14 гр.пр. /// АТГФ-18836, од52577 (525 МБ). </w:t>
      </w:r>
    </w:p>
    <w:p>
      <w:pPr>
        <w:pStyle w:val="Normal"/>
        <w:ind w:firstLine="720" w:end="0"/>
        <w:jc w:val="both"/>
        <w:rPr>
          <w:b/>
          <w:color w:val="000000"/>
        </w:rPr>
      </w:pPr>
      <w:r>
        <w:rPr>
          <w:b/>
          <w:color w:val="000000"/>
        </w:rPr>
        <w:t>Белоусов В.И., Мельников В.Д., 1981.</w:t>
      </w:r>
      <w:r>
        <w:rPr>
          <w:color w:val="000000"/>
        </w:rPr>
        <w:t xml:space="preserve"> Рудное и россыпное золото Соловьевского золотоносного района, N-51-XVII (Рекомендации по поискам). - Благовещенск: АмурКНИИ ДВНЦ АН СССР, 1981. - 1 кн.- 76 л., 1 л.гр.пр. /// АТГФ-24941, од50112, 25646, 19460.</w:t>
      </w:r>
    </w:p>
    <w:p>
      <w:pPr>
        <w:pStyle w:val="Normal"/>
        <w:ind w:firstLine="720" w:end="0"/>
        <w:jc w:val="both"/>
        <w:rPr>
          <w:b/>
          <w:color w:val="000000"/>
        </w:rPr>
      </w:pPr>
      <w:r>
        <w:rPr>
          <w:b/>
          <w:color w:val="000000"/>
        </w:rPr>
        <w:t xml:space="preserve">Белоусов В.И., Сергеев В.Д., 1973. </w:t>
      </w:r>
      <w:r>
        <w:rPr>
          <w:color w:val="000000"/>
        </w:rPr>
        <w:t>Отчетный баланс запасов золота</w:t>
      </w:r>
      <w:r>
        <w:rPr>
          <w:b/>
          <w:color w:val="000000"/>
        </w:rPr>
        <w:t xml:space="preserve"> </w:t>
      </w:r>
      <w:r>
        <w:rPr>
          <w:color w:val="000000"/>
        </w:rPr>
        <w:t>прииска Соловьевский за 1972 год с обьяснительной запиской. - Соловьевск: Соловьевский прииск, 1973. - 2 кн. - 72 л. ///АТГФ-15534</w:t>
      </w:r>
      <w:r>
        <w:rPr>
          <w:i/>
          <w:color w:val="000000"/>
        </w:rPr>
        <w:t>б</w:t>
      </w:r>
      <w:r>
        <w:rPr>
          <w:color w:val="000000"/>
        </w:rPr>
        <w:t>-4,5.</w:t>
      </w:r>
    </w:p>
    <w:p>
      <w:pPr>
        <w:pStyle w:val="Normal"/>
        <w:ind w:firstLine="720" w:end="0"/>
        <w:jc w:val="both"/>
        <w:rPr>
          <w:b/>
          <w:color w:val="000000"/>
        </w:rPr>
      </w:pPr>
      <w:r>
        <w:rPr>
          <w:b/>
          <w:color w:val="000000"/>
        </w:rPr>
        <w:t>Белоусов В.И., Сорокин А.П., Куцын Е.К., Колесников В.В., 1985, 1986.</w:t>
      </w:r>
      <w:r>
        <w:rPr>
          <w:color w:val="000000"/>
        </w:rPr>
        <w:t xml:space="preserve"> Оценка перспектив древних россыпей золота Верхнего Приамурья. Том 1 - Золотогорская впадина (1985 г.). Том 2 - Западная часть Урканской впадины впадины (1986 г.)</w:t>
      </w:r>
      <w:r>
        <w:rPr>
          <w:color w:val="000000"/>
          <w:sz w:val="16"/>
        </w:rPr>
        <w:t xml:space="preserve"> </w:t>
      </w:r>
      <w:r>
        <w:rPr>
          <w:color w:val="000000"/>
        </w:rPr>
        <w:t xml:space="preserve">– Благовещенск: АмурКНИИ, 1985, 1986. – 2 кн.-344 л. (168+176), 50 л.гр.пр. (48 гр.пр.+2 л.гр.пр./таблицы). /// АТГФ-19981 (без текст.прил.: № 1-5 к т.1; № 1-4 к.т.2); АТГФ-21255 (без текст.прил.1-5 к т.1, 1-4 к т.2), од50146 скан. (332 мб: 2 кн., 50 л.гр.пр., б/текст.прил.1-5, 1-4); </w:t>
      </w:r>
      <w:r>
        <w:rPr>
          <w:rFonts w:cs="Arial" w:ascii="Arial" w:hAnsi="Arial"/>
          <w:color w:val="000000"/>
        </w:rPr>
        <w:t>•</w:t>
      </w:r>
      <w:r>
        <w:rPr>
          <w:color w:val="000000"/>
        </w:rPr>
        <w:t>АТГФ-20743 (1 кн-13 л./Текстовые прил.: № 1-5 к т.1- 9 л.; № 1-4 к т.2- 4 л), од50122 (7 мб, скан.)</w:t>
      </w:r>
      <w:r>
        <w:rPr>
          <w:color w:val="000000"/>
          <w:sz w:val="16"/>
        </w:rPr>
        <w:t xml:space="preserve"> </w:t>
      </w:r>
      <w:r>
        <w:rPr>
          <w:color w:val="000000"/>
          <w:sz w:val="20"/>
        </w:rPr>
        <w:t>полностью отчет состоит из 3 кн., 50 л.гр.пр./48+2 таблицы).</w:t>
      </w:r>
    </w:p>
    <w:p>
      <w:pPr>
        <w:pStyle w:val="Normal"/>
        <w:ind w:firstLine="720" w:end="0"/>
        <w:jc w:val="both"/>
        <w:rPr>
          <w:b/>
          <w:color w:val="000000"/>
        </w:rPr>
      </w:pPr>
      <w:r>
        <w:rPr>
          <w:b/>
          <w:color w:val="000000"/>
        </w:rPr>
        <w:t xml:space="preserve">Белоусов В.И., Шейкин А.А., 2001. </w:t>
      </w:r>
      <w:r>
        <w:rPr>
          <w:color w:val="000000"/>
        </w:rPr>
        <w:t>Материалы к</w:t>
      </w:r>
      <w:r>
        <w:rPr>
          <w:b/>
          <w:color w:val="000000"/>
        </w:rPr>
        <w:t xml:space="preserve"> </w:t>
      </w:r>
      <w:r>
        <w:rPr>
          <w:color w:val="000000"/>
        </w:rPr>
        <w:t>отчетному балансу запасов россыпного золота ГУ «АмурКНИИ» за 2000 г. - Благовещенск, 2001. - 2 кн.- 48 л., 7 гр.пр. /// АТГФ-26793-1</w:t>
      </w:r>
    </w:p>
    <w:p>
      <w:pPr>
        <w:pStyle w:val="Normal"/>
        <w:ind w:firstLine="720" w:end="0"/>
        <w:jc w:val="both"/>
        <w:rPr>
          <w:b/>
          <w:color w:val="000000"/>
        </w:rPr>
      </w:pPr>
      <w:r>
        <w:rPr>
          <w:b/>
          <w:color w:val="000000"/>
        </w:rPr>
        <w:t>Белоусов С.Л., 1991.</w:t>
      </w:r>
      <w:r>
        <w:rPr>
          <w:color w:val="000000"/>
        </w:rPr>
        <w:t xml:space="preserve"> Отчет о результатах геологоразведочных работ на россыпное золото, проведенных в бассейнах рек Крестовая Эльга, Большая Эльга, Харга. - Свободный: Амурзолото, 1991. - 1 кн. - 171 л., 116 л.гр.пр. /// АТГФ-24701, од52429 (167 Мб), од51560 (262 Мб). </w:t>
      </w:r>
    </w:p>
    <w:p>
      <w:pPr>
        <w:pStyle w:val="Normal"/>
        <w:ind w:firstLine="720" w:end="0"/>
        <w:jc w:val="both"/>
        <w:rPr>
          <w:b/>
          <w:color w:val="000000"/>
        </w:rPr>
      </w:pPr>
      <w:r>
        <w:rPr>
          <w:b/>
          <w:color w:val="000000"/>
        </w:rPr>
        <w:t>Белоусов С.Л., 1995, 2003.</w:t>
      </w:r>
      <w:r>
        <w:rPr>
          <w:color w:val="000000"/>
        </w:rPr>
        <w:t xml:space="preserve"> Адамиха - пп Орловки (материалы к подсчету запасов россыпного золота). Протокол АмурТКЗ № 475 от 03.03.2003 г. (Мазановский р-н, N-52-XXVIII, лц.БЛГ 00021 БЭ, БЛГ 00775 БЭ, Гр.47-91-5/20). - Свободный: с/а Заря-1, 1995, 2003. - 2 кн.-39 л. (34+5прот.), 27 л.гр.пр. /// АТГФ-25266, од52007 (142 мб).</w:t>
      </w:r>
    </w:p>
    <w:p>
      <w:pPr>
        <w:pStyle w:val="Normal"/>
        <w:ind w:firstLine="720" w:end="0"/>
        <w:jc w:val="both"/>
        <w:rPr>
          <w:color w:val="000000"/>
        </w:rPr>
      </w:pPr>
      <w:r>
        <w:rPr>
          <w:b/>
          <w:color w:val="000000"/>
        </w:rPr>
        <w:t>Белоусов С.Л., 1995.</w:t>
      </w:r>
      <w:r>
        <w:rPr>
          <w:color w:val="000000"/>
        </w:rPr>
        <w:t xml:space="preserve"> Адамиха - пп Орловки (материалы к подсчету запасов россыпного золота). - Свободный: с/а Заря-1, 1995. - 1 кн. - 34 с., 27 гр.пр. /// АТГФ-25266 </w:t>
      </w:r>
    </w:p>
    <w:p>
      <w:pPr>
        <w:pStyle w:val="BodyTextIndent"/>
        <w:ind w:firstLine="720" w:end="0"/>
        <w:rPr>
          <w:b/>
          <w:color w:val="000000"/>
        </w:rPr>
      </w:pPr>
      <w:r>
        <w:rPr>
          <w:color w:val="000000"/>
        </w:rPr>
        <w:t xml:space="preserve">Белоусов С.Л., 1995. Материалы к отчетному балансу запасов россыпного золота по с/а "Заря-1" за 1994 год. - Свободный: с/а Заря-1, 1995. - 1 кн. - 29 с., 24 гр.пр. /// АТГФ - 25202. авт., амб/94, ндпо </w:t>
      </w:r>
    </w:p>
    <w:p>
      <w:pPr>
        <w:pStyle w:val="Normal"/>
        <w:ind w:firstLine="720" w:end="0"/>
        <w:jc w:val="both"/>
        <w:rPr>
          <w:b/>
          <w:color w:val="000000"/>
        </w:rPr>
      </w:pPr>
      <w:r>
        <w:rPr>
          <w:b/>
          <w:color w:val="000000"/>
        </w:rPr>
        <w:t>Белоусов С.Л., 1995.</w:t>
      </w:r>
      <w:r>
        <w:rPr>
          <w:color w:val="000000"/>
        </w:rPr>
        <w:t xml:space="preserve"> Подсчет запасов россыпного золота в верхней части рч.Отпорный - пп Адамихи. - Свободный: АОЗТ а/с "Заря-1", 1995. - 1 кн. - 12 с., 3 гр.пр. /// АТГФ-25435-4, од52794-скан. (16 Мб).</w:t>
      </w:r>
    </w:p>
    <w:p>
      <w:pPr>
        <w:pStyle w:val="Normal"/>
        <w:ind w:firstLine="720" w:end="0"/>
        <w:jc w:val="both"/>
        <w:rPr>
          <w:b/>
          <w:color w:val="000000"/>
        </w:rPr>
      </w:pPr>
      <w:r>
        <w:rPr>
          <w:b/>
          <w:color w:val="000000"/>
        </w:rPr>
        <w:t>Белоусов С.Л., 1996.</w:t>
      </w:r>
      <w:r>
        <w:rPr>
          <w:color w:val="000000"/>
        </w:rPr>
        <w:t xml:space="preserve"> Материалы оперативного подсчета запасов по месторождению россыпного золота р.Орловка Прав. на 01.06.1996 (кондиции 1983 г.) и на 01.10.1996 (кондиции 1991 г.). - Свободный: с/а Дендрит, 1996. - 4 кн. - 42 с., 21 гр.пр. /// АТГФ-25602 </w:t>
      </w:r>
    </w:p>
    <w:p>
      <w:pPr>
        <w:pStyle w:val="Normal"/>
        <w:ind w:firstLine="720" w:end="0"/>
        <w:jc w:val="both"/>
        <w:rPr>
          <w:b/>
          <w:color w:val="000000"/>
        </w:rPr>
      </w:pPr>
      <w:r>
        <w:rPr>
          <w:b/>
          <w:color w:val="000000"/>
        </w:rPr>
        <w:t>Белоусов С.Л., 1996.</w:t>
      </w:r>
      <w:r>
        <w:rPr>
          <w:color w:val="000000"/>
        </w:rPr>
        <w:t xml:space="preserve"> Материалы подсчета запасов золота по ТОО а/с “Северная” за 1996 г. - Свободный: а/с Северная, 1996. - 2 кн. - 16 с., 13 гр.пр. /// АТГФ-25898</w:t>
      </w:r>
    </w:p>
    <w:p>
      <w:pPr>
        <w:pStyle w:val="Normal"/>
        <w:ind w:firstLine="720" w:end="0"/>
        <w:jc w:val="both"/>
        <w:rPr>
          <w:b/>
          <w:color w:val="000000"/>
        </w:rPr>
      </w:pPr>
      <w:r>
        <w:rPr>
          <w:b/>
          <w:color w:val="000000"/>
        </w:rPr>
        <w:t>Белоусов С.Л., 1997.</w:t>
      </w:r>
      <w:r>
        <w:rPr>
          <w:color w:val="000000"/>
        </w:rPr>
        <w:t xml:space="preserve"> Материалы к отчетному балансу запасов россыпного золота ТОО с/а “Электра” за 1997 г. - п.Златоустовск: ТОО с/а “Электра”, 1997. - 2 кн. - 21 с., 6 гр.пр. ///АТГФ-26322-5</w:t>
      </w:r>
    </w:p>
    <w:p>
      <w:pPr>
        <w:pStyle w:val="Normal"/>
        <w:ind w:firstLine="720" w:end="0"/>
        <w:jc w:val="both"/>
        <w:rPr>
          <w:b/>
          <w:color w:val="000000"/>
        </w:rPr>
      </w:pPr>
      <w:r>
        <w:rPr>
          <w:b/>
          <w:color w:val="000000"/>
        </w:rPr>
        <w:t>Белоусов С.Л., 1998.</w:t>
      </w:r>
      <w:r>
        <w:rPr>
          <w:color w:val="000000"/>
        </w:rPr>
        <w:t xml:space="preserve"> Материалы к оперативному приросту запасов россыпного золота по месторождению руч.Подвального - лп Наэргена М. по состоянию на 1.03.1998 г. - п.Златоустовск: ТОО с/а “Электра”, 1998.- 1 кн.-8 с., 1 кн - 3 с. (прот.НТС № 123 от 3.03. 98 г.), 3 гр.пр. ///АмурТГФ-26025, авт, ндпо, амо, амт/НТС </w:t>
      </w:r>
    </w:p>
    <w:p>
      <w:pPr>
        <w:pStyle w:val="Normal"/>
        <w:ind w:firstLine="720" w:end="0"/>
        <w:jc w:val="both"/>
        <w:rPr>
          <w:b/>
          <w:color w:val="000000"/>
        </w:rPr>
      </w:pPr>
      <w:r>
        <w:rPr>
          <w:b/>
          <w:color w:val="000000"/>
        </w:rPr>
        <w:t xml:space="preserve">Белоусов С.Л., 1999. </w:t>
      </w:r>
      <w:r>
        <w:rPr>
          <w:color w:val="000000"/>
        </w:rPr>
        <w:t>Материалы к отчетному балансу запасов россыпного золота ЗАО “Заря-1” за 1999 г. - Свободный, 1999. - 3 кн. - 44 с., 18 гр.пр. ///АТГФ-26619-2</w:t>
      </w:r>
    </w:p>
    <w:p>
      <w:pPr>
        <w:pStyle w:val="Normal"/>
        <w:ind w:firstLine="720" w:end="0"/>
        <w:jc w:val="both"/>
        <w:rPr>
          <w:b/>
          <w:color w:val="000000"/>
        </w:rPr>
      </w:pPr>
      <w:r>
        <w:rPr>
          <w:b/>
          <w:color w:val="000000"/>
        </w:rPr>
        <w:t>Белоусов С.Л., 1999.</w:t>
      </w:r>
      <w:r>
        <w:rPr>
          <w:color w:val="000000"/>
        </w:rPr>
        <w:t xml:space="preserve"> Материалы к отчетному балансу запасов россыпного золота ТОО а/с “Электра” за 1998 г. - Свободный, 1999. - 16 с., 3 гр.пр. ///АТГФ-26522-8</w:t>
      </w:r>
    </w:p>
    <w:p>
      <w:pPr>
        <w:pStyle w:val="Normal"/>
        <w:ind w:firstLine="720" w:end="0"/>
        <w:jc w:val="both"/>
        <w:rPr>
          <w:b/>
          <w:color w:val="000000"/>
        </w:rPr>
      </w:pPr>
      <w:r>
        <w:rPr>
          <w:b/>
          <w:color w:val="000000"/>
        </w:rPr>
        <w:t>Белоусов С.Л., 1999.</w:t>
      </w:r>
      <w:r>
        <w:rPr>
          <w:color w:val="000000"/>
        </w:rPr>
        <w:t xml:space="preserve"> Материалы оперативного прироста балансовых запасов категории С</w:t>
      </w:r>
      <w:r>
        <w:rPr>
          <w:color w:val="000000"/>
          <w:vertAlign w:val="subscript"/>
        </w:rPr>
        <w:t>2</w:t>
      </w:r>
      <w:r>
        <w:rPr>
          <w:color w:val="000000"/>
        </w:rPr>
        <w:t xml:space="preserve"> по руч.Проточный - лп Полуночки и руч.Конгломератовый - пп Полуночки (лп Инкана). </w:t>
      </w:r>
      <w:r>
        <w:rPr>
          <w:b/>
          <w:color w:val="000000"/>
        </w:rPr>
        <w:t>Объект “Полуночка”.</w:t>
      </w:r>
      <w:r>
        <w:rPr>
          <w:color w:val="000000"/>
        </w:rPr>
        <w:t xml:space="preserve"> (Мазановский район, N-52-XXVIII, лц. БЛГ 00701 БР, Гр.№ 47-97-41). Прот.АмурТКЗ № 236 от 23.11.99 г. - Свободный: ЗАО а/с “Заря-1”, 1999. - 2 кн. - 19 с., 8 гр.пр. ///АТГФ-26560</w:t>
      </w:r>
    </w:p>
    <w:p>
      <w:pPr>
        <w:pStyle w:val="113"/>
        <w:ind w:firstLine="720" w:end="0"/>
        <w:jc w:val="both"/>
        <w:rPr>
          <w:b/>
          <w:color w:val="000000"/>
        </w:rPr>
      </w:pPr>
      <w:r>
        <w:rPr>
          <w:b/>
          <w:color w:val="000000"/>
        </w:rPr>
        <w:t xml:space="preserve">Белоусов С.Л., 1999. </w:t>
      </w:r>
      <w:r>
        <w:rPr>
          <w:color w:val="000000"/>
        </w:rPr>
        <w:t>Материалы отчетного баланса запасов россыпного золота ТОО «Луч» за 1998 г. (форма 5-гр). - Свободный, 1999. - 2 кн.- 28 л., 10 гр.пр. /// АТГФ-26946</w:t>
      </w:r>
    </w:p>
    <w:p>
      <w:pPr>
        <w:pStyle w:val="Normal"/>
        <w:ind w:firstLine="720" w:end="0"/>
        <w:jc w:val="both"/>
        <w:rPr>
          <w:b/>
          <w:color w:val="000000"/>
        </w:rPr>
      </w:pPr>
      <w:r>
        <w:rPr>
          <w:b/>
          <w:color w:val="000000"/>
        </w:rPr>
        <w:t xml:space="preserve">Белоусов С.Л., 2000. </w:t>
      </w:r>
      <w:r>
        <w:rPr>
          <w:color w:val="000000"/>
        </w:rPr>
        <w:t>Материалы к</w:t>
      </w:r>
      <w:r>
        <w:rPr>
          <w:b/>
          <w:color w:val="000000"/>
        </w:rPr>
        <w:t xml:space="preserve"> </w:t>
      </w:r>
      <w:r>
        <w:rPr>
          <w:color w:val="000000"/>
        </w:rPr>
        <w:t>отчетному балансу запасов россыпного золота ЗАО а/с «Заря-1» за 2000 г. - Свободный, 2000. - 3 кн.- 49 л., 6 гр.пр. /// АТГФ-26804-1</w:t>
      </w:r>
    </w:p>
    <w:p>
      <w:pPr>
        <w:pStyle w:val="Normal"/>
        <w:ind w:firstLine="720" w:end="0"/>
        <w:jc w:val="both"/>
        <w:rPr>
          <w:b/>
          <w:color w:val="000000"/>
        </w:rPr>
      </w:pPr>
      <w:r>
        <w:rPr>
          <w:b/>
          <w:color w:val="000000"/>
        </w:rPr>
        <w:t xml:space="preserve">Белоусов С.Л., 2000. </w:t>
      </w:r>
      <w:r>
        <w:rPr>
          <w:color w:val="000000"/>
        </w:rPr>
        <w:t>Материалы к отчетному балансу запасов россыпного золота ООО “Спутник” за 1999 г. - Свободный, 2000. - 6 кн. - 44 с, 12 гр.пр. ///АТГФ-26619-1</w:t>
      </w:r>
    </w:p>
    <w:p>
      <w:pPr>
        <w:pStyle w:val="Normal"/>
        <w:ind w:firstLine="720" w:end="0"/>
        <w:jc w:val="both"/>
        <w:rPr>
          <w:b/>
          <w:color w:val="000000"/>
        </w:rPr>
      </w:pPr>
      <w:r>
        <w:rPr>
          <w:b/>
          <w:color w:val="000000"/>
        </w:rPr>
        <w:t xml:space="preserve">Белоусов С.Л., 2000. </w:t>
      </w:r>
      <w:r>
        <w:rPr>
          <w:color w:val="000000"/>
        </w:rPr>
        <w:t>Материалы к</w:t>
      </w:r>
      <w:r>
        <w:rPr>
          <w:b/>
          <w:color w:val="000000"/>
        </w:rPr>
        <w:t xml:space="preserve"> </w:t>
      </w:r>
      <w:r>
        <w:rPr>
          <w:color w:val="000000"/>
        </w:rPr>
        <w:t>отчетному балансу запасов россыпного золота ООО «Спутник» за 2000 г. - Свободный, 2000. - 6 кн.- 45 л., 13 гр.пр. /// АТГФ-26807-7</w:t>
      </w:r>
    </w:p>
    <w:p>
      <w:pPr>
        <w:pStyle w:val="Normal"/>
        <w:ind w:firstLine="720" w:end="0"/>
        <w:jc w:val="both"/>
        <w:rPr>
          <w:b/>
          <w:color w:val="000000"/>
        </w:rPr>
      </w:pPr>
      <w:r>
        <w:rPr>
          <w:b/>
          <w:color w:val="000000"/>
        </w:rPr>
        <w:t xml:space="preserve">Белоусов С.Л., 2001. </w:t>
      </w:r>
      <w:r>
        <w:rPr>
          <w:color w:val="000000"/>
        </w:rPr>
        <w:t>Материалы на списание</w:t>
      </w:r>
      <w:r>
        <w:rPr>
          <w:b/>
          <w:color w:val="000000"/>
        </w:rPr>
        <w:t xml:space="preserve"> </w:t>
      </w:r>
      <w:r>
        <w:rPr>
          <w:color w:val="000000"/>
        </w:rPr>
        <w:t>запасов россыпного золота с учета ЗАО а/с «Заря-1» по месторождениям р.Адамиха, руч.Желанный, р.Надяга-руч.Корейский. (Мазановский р-н, N-52-XXVIII,-XXXIV, лц.БЛГ 00775 БЭ (взамен БЛГ 00021 БЭ), лц.БЛГ 00825 БЭ, лц.БЛГ 00739 БЭ). Прот.АмурТКЗ № 382 от 21.09.2001 г. с актами на списание запасов №№ 1-4 от 20.09.2001 г. - Свободный: ЗАО а/с «Заря-1». - 2 кн.-26 л. (19+7), 20 гр.пр. /// АТГФ-26787-6</w:t>
      </w:r>
    </w:p>
    <w:p>
      <w:pPr>
        <w:pStyle w:val="113"/>
        <w:ind w:firstLine="720" w:end="0"/>
        <w:jc w:val="both"/>
        <w:rPr>
          <w:b/>
          <w:color w:val="000000"/>
        </w:rPr>
      </w:pPr>
      <w:r>
        <w:rPr>
          <w:b/>
          <w:color w:val="000000"/>
        </w:rPr>
        <w:t xml:space="preserve">Белоусов С.Л., 2001. </w:t>
      </w:r>
      <w:r>
        <w:rPr>
          <w:color w:val="000000"/>
        </w:rPr>
        <w:t>Материалы отчетного баланса запасов россыпного золота ЗАО а/с «Заря-1» за 2001 г. (формы 5-гр, 70-тп). - Свободный, 2001. - 7 кн.- 64 л., 18 гр.пр. /// АТГФ-26968</w:t>
      </w:r>
    </w:p>
    <w:p>
      <w:pPr>
        <w:pStyle w:val="113"/>
        <w:ind w:firstLine="720" w:end="0"/>
        <w:jc w:val="both"/>
        <w:rPr>
          <w:b/>
          <w:color w:val="000000"/>
        </w:rPr>
      </w:pPr>
      <w:r>
        <w:rPr>
          <w:b/>
          <w:color w:val="000000"/>
        </w:rPr>
        <w:t xml:space="preserve">Белоусов С.Л., 2001. </w:t>
      </w:r>
      <w:r>
        <w:rPr>
          <w:color w:val="000000"/>
        </w:rPr>
        <w:t>Материалы отчетного баланса запасов россыпного золота ООО «Спутник» за 2001 г. (форма 5-гр, 70-тп). - Свободный, 2001. - 8 кн.- 85 л., 15 гр.пр. /// АТГФ-27011</w:t>
      </w:r>
    </w:p>
    <w:p>
      <w:pPr>
        <w:pStyle w:val="Normal"/>
        <w:ind w:firstLine="720" w:end="0"/>
        <w:jc w:val="both"/>
        <w:rPr>
          <w:b/>
          <w:color w:val="000000"/>
        </w:rPr>
      </w:pPr>
      <w:r>
        <w:rPr>
          <w:b/>
          <w:color w:val="000000"/>
        </w:rPr>
        <w:t>Белоусов С.Л., 2001.</w:t>
      </w:r>
      <w:r>
        <w:rPr>
          <w:color w:val="000000"/>
        </w:rPr>
        <w:t xml:space="preserve"> Отчет о результатах поисковых и разведочных работ на россыпное золото, проведенных на левой террасе руч.Отпорный и его притоке за 2001 г. Объект «Отпорный». (Мазановский р-н, N-52-XXVIII, лц. БЛГ 870 БЭ с доп. от 7.03.2001 г., Гр.47-01-11). Прот. АмурТКЗ № 348 от 17.05.2001 г. – Свободный: ООО «Спутник», 2001. – 2 кн.- 93 с. (77+16), 19 гр.пр. /// АТГФ-26828, од51177 (0,6 МБ), арх. 635</w:t>
      </w:r>
    </w:p>
    <w:p>
      <w:pPr>
        <w:pStyle w:val="113"/>
        <w:ind w:firstLine="720" w:end="0"/>
        <w:jc w:val="both"/>
        <w:rPr>
          <w:b/>
          <w:color w:val="000000"/>
        </w:rPr>
      </w:pPr>
      <w:r>
        <w:rPr>
          <w:b/>
          <w:color w:val="000000"/>
        </w:rPr>
        <w:t xml:space="preserve">Белоусов С.Л., 2002. </w:t>
      </w:r>
      <w:r>
        <w:rPr>
          <w:color w:val="000000"/>
        </w:rPr>
        <w:t>Материалы к</w:t>
      </w:r>
      <w:r>
        <w:rPr>
          <w:b/>
          <w:color w:val="000000"/>
        </w:rPr>
        <w:t xml:space="preserve"> </w:t>
      </w:r>
      <w:r>
        <w:rPr>
          <w:color w:val="000000"/>
        </w:rPr>
        <w:t>отчетному балансу запасов россыпного золота ЗАО а/с «Заря-1» за 2002 год (форма 5-гр). – Свободный, 2002. - 7 кн.-54 л. (2+16+6+10+3+9+8) л., 10 гр.пр. /// АТГФ-27139</w:t>
      </w:r>
    </w:p>
    <w:p>
      <w:pPr>
        <w:pStyle w:val="113"/>
        <w:ind w:firstLine="720" w:end="0"/>
        <w:jc w:val="both"/>
        <w:rPr>
          <w:b/>
          <w:color w:val="000000"/>
        </w:rPr>
      </w:pPr>
      <w:r>
        <w:rPr>
          <w:b/>
          <w:color w:val="000000"/>
        </w:rPr>
        <w:t>Белоусов С.Л., 2002.</w:t>
      </w:r>
      <w:r>
        <w:rPr>
          <w:color w:val="000000"/>
        </w:rPr>
        <w:t xml:space="preserve"> Материалы к отчетному балансу запасов россыпного золота ООО «Спутник» за 2002 г. (форма 5-гр). – Свободный, 2002. – 6 кн.-63 л. (3+15+7+10+3+25), 14 гр.пр. /// АТГФ-27165</w:t>
      </w:r>
    </w:p>
    <w:p>
      <w:pPr>
        <w:pStyle w:val="Normal"/>
        <w:ind w:firstLine="720" w:end="0"/>
        <w:jc w:val="both"/>
        <w:rPr>
          <w:b/>
          <w:color w:val="000000"/>
        </w:rPr>
      </w:pPr>
      <w:r>
        <w:rPr>
          <w:b/>
          <w:color w:val="000000"/>
        </w:rPr>
        <w:t xml:space="preserve">Белоусов С.Л., 2002. </w:t>
      </w:r>
      <w:r>
        <w:rPr>
          <w:color w:val="000000"/>
        </w:rPr>
        <w:t>Материалы пересчета дражных запасов россыпного золота и перевода их в гидравлические запасы по месторождению руч.Некля – пп р.Селемджа. (Мазановский р-н, N-52-ХХХIV, лц.БЛГ 01205 БЭ, доп. к лц.от 26.07.01.). Протокол АмурТКЗ № 409 от 20.02.02. – Свободный: ООО «Спутник», 2002. – 2 кн.- 30 с. (22+8), 9 гр.пр. /// АТГФ-26918</w:t>
      </w:r>
    </w:p>
    <w:p>
      <w:pPr>
        <w:pStyle w:val="Normal"/>
        <w:ind w:firstLine="720" w:end="0"/>
        <w:jc w:val="both"/>
        <w:rPr>
          <w:b/>
          <w:color w:val="000000"/>
        </w:rPr>
      </w:pPr>
      <w:r>
        <w:rPr>
          <w:b/>
          <w:color w:val="000000"/>
        </w:rPr>
        <w:t>Белоусов С.Л., 2002.</w:t>
      </w:r>
      <w:r>
        <w:rPr>
          <w:color w:val="000000"/>
        </w:rPr>
        <w:t xml:space="preserve"> Отчет о результатах поисково-оценочных работ на россыпное золото, проведенных в бассейне р.Полуночка – левого притока р.Инкан и по руч. Золотому (Широкому) – правому притоку р.Орловка за 1998 г., 2001 г. Объект </w:t>
      </w:r>
      <w:r>
        <w:rPr>
          <w:b/>
          <w:color w:val="000000"/>
        </w:rPr>
        <w:t>«Полуночка».</w:t>
      </w:r>
      <w:r>
        <w:rPr>
          <w:color w:val="000000"/>
        </w:rPr>
        <w:t xml:space="preserve"> (Мазановский р-н, N-52-XXVII, -XXVIII, лц. БЛГ 00701 БР, Изменение к лц. от 20.04.2000 г., Гр. 47-97-41). Протокол АмурТКЗ № 446 от 26.07.2002 г. – Свободный: ЗАО а/с «Заря-1», 2002. – 2 кн.-183 с. (159+24), 31 гр.пр. /// АТГФ-27055, од51066-3, од51177 (3,05 МБ), Арх.668</w:t>
      </w:r>
    </w:p>
    <w:p>
      <w:pPr>
        <w:pStyle w:val="BodyTextIndent"/>
        <w:ind w:firstLine="720" w:end="0"/>
        <w:rPr>
          <w:b/>
          <w:color w:val="000000"/>
        </w:rPr>
      </w:pPr>
      <w:r>
        <w:rPr>
          <w:b/>
          <w:color w:val="000000"/>
        </w:rPr>
        <w:t>Белоусов С.Л.,</w:t>
      </w:r>
      <w:r>
        <w:rPr>
          <w:color w:val="000000"/>
        </w:rPr>
        <w:t xml:space="preserve"> </w:t>
      </w:r>
      <w:r>
        <w:rPr>
          <w:b/>
          <w:color w:val="000000"/>
        </w:rPr>
        <w:t>2002.</w:t>
      </w:r>
      <w:r>
        <w:rPr>
          <w:color w:val="000000"/>
        </w:rPr>
        <w:t xml:space="preserve"> Промежуточный отчет по результатам геологоразведочных работ на россыпное золото по месторождению руч.Базисный - лп р.Адамиха. (Мазановский р-н, N-52-XXVIII, дополнение к лц.БЛГ 00775 БЭ, Гр. 47-02-32). Протокол АмурТКЗ № 464 от 13.01.2003 г. – Свободный: ЗАО а/с «Заря-1», 2002. – 2 кн.-33 л. (27+6 прот.), 6 гр.пр. /// АТГФ-27100-4 </w:t>
      </w:r>
    </w:p>
    <w:p>
      <w:pPr>
        <w:pStyle w:val="Normal"/>
        <w:ind w:firstLine="720" w:end="0"/>
        <w:jc w:val="both"/>
        <w:rPr>
          <w:b/>
          <w:color w:val="000000"/>
        </w:rPr>
      </w:pPr>
      <w:r>
        <w:rPr>
          <w:b/>
          <w:color w:val="000000"/>
        </w:rPr>
        <w:t>Белоусов С.Л., 2003.</w:t>
      </w:r>
      <w:r>
        <w:rPr>
          <w:color w:val="000000"/>
        </w:rPr>
        <w:t xml:space="preserve"> Материалы к отчетному балансу запасов россыпного золота по ЗАО а/с «Заря-1» по форме 5-ГР, 70-тп за 2003 год. – Свободный, 2003. – 6 кн.-46 л. (4+14+9+9+3+7), 10 гр.пр. /// АТГФ-27360</w:t>
      </w:r>
    </w:p>
    <w:p>
      <w:pPr>
        <w:pStyle w:val="Normal"/>
        <w:ind w:firstLine="720" w:end="0"/>
        <w:jc w:val="both"/>
        <w:rPr>
          <w:b/>
          <w:color w:val="000000"/>
        </w:rPr>
      </w:pPr>
      <w:r>
        <w:rPr>
          <w:b/>
          <w:color w:val="000000"/>
        </w:rPr>
        <w:t>Белоусов С.Л., 2003.</w:t>
      </w:r>
      <w:r>
        <w:rPr>
          <w:color w:val="000000"/>
        </w:rPr>
        <w:t xml:space="preserve"> Материалы к отчетному балансу запасов россыпного золота по ООО «Спутник» по форме 5-ГР, 70-тп за 2003 год. – Свободный, 2003. – 9 кн.-54 л. (2+14+6+10+2+7+1+5+7), 16 гр.пр. /// АТГФ-27396</w:t>
      </w:r>
    </w:p>
    <w:p>
      <w:pPr>
        <w:pStyle w:val="BodyTextIndent"/>
        <w:ind w:firstLine="720" w:end="0"/>
        <w:rPr>
          <w:b/>
          <w:color w:val="000000"/>
        </w:rPr>
      </w:pPr>
      <w:r>
        <w:rPr>
          <w:b/>
          <w:color w:val="000000"/>
        </w:rPr>
        <w:t>Белоусов С.Л., 2003.</w:t>
      </w:r>
      <w:r>
        <w:rPr>
          <w:color w:val="000000"/>
        </w:rPr>
        <w:t xml:space="preserve"> Отчет о результатах проведенной доразведки на месторождении россыпного золота руч.Отлогий за 1998 г. с подсчетом запасов по состоянию на 01.09.2003. Объект «</w:t>
      </w:r>
      <w:r>
        <w:rPr>
          <w:b/>
          <w:color w:val="000000"/>
        </w:rPr>
        <w:t>Сохатиный</w:t>
      </w:r>
      <w:r>
        <w:rPr>
          <w:color w:val="000000"/>
        </w:rPr>
        <w:t xml:space="preserve">». (Мазановский р-н, N-52-XXVIII, лц. БЛГ 00871 БЭ, Гр.47-96-35). Протокол АмурТКЗ № 513 от 16.10.2003 г. – Свободный: ООО «Спутник», 2003. – 2 кн.- 91 л. (72+19), 15 гр.пр. /// АТГФ-27280, од51177 (1,4 МБ), Арх.713 </w:t>
      </w:r>
    </w:p>
    <w:p>
      <w:pPr>
        <w:pStyle w:val="BodyTextIndent"/>
        <w:ind w:firstLine="720" w:end="0"/>
        <w:rPr>
          <w:b/>
          <w:color w:val="000000"/>
        </w:rPr>
      </w:pPr>
      <w:r>
        <w:rPr>
          <w:b/>
          <w:color w:val="000000"/>
        </w:rPr>
        <w:t>Белоусов С.Л., 2003.</w:t>
      </w:r>
      <w:r>
        <w:rPr>
          <w:color w:val="000000"/>
        </w:rPr>
        <w:t xml:space="preserve"> Отчет о результатах разведочных работ на россыпное золото, проведенных в долине р.Адамиха – правого притока р.Орловка и по руч.Базисному – левому притоку р.Адамиха за 1993-2003 гг. Объекты: «</w:t>
      </w:r>
      <w:r>
        <w:rPr>
          <w:b/>
          <w:color w:val="000000"/>
        </w:rPr>
        <w:t>Адамиха</w:t>
      </w:r>
      <w:r>
        <w:rPr>
          <w:color w:val="000000"/>
        </w:rPr>
        <w:t>», «</w:t>
      </w:r>
      <w:r>
        <w:rPr>
          <w:b/>
          <w:color w:val="000000"/>
        </w:rPr>
        <w:t>Базисный</w:t>
      </w:r>
      <w:r>
        <w:rPr>
          <w:color w:val="000000"/>
        </w:rPr>
        <w:t>». (Мазановский р-н, N-52-XXVIII, лц.БЛГ 00775 БЭ, Гр.47-91-5/20, 47-02-32). Протокол АмурТКЗ № 527 от 18.12.2003 г. – Свободный: ЗАО а/с «Заря-1», 2003. – 3 кн.-295 л. (123+144+28/прот), 48 гр.пр. /// АТГФ-27291, од51066, Арх.719</w:t>
      </w:r>
    </w:p>
    <w:p>
      <w:pPr>
        <w:pStyle w:val="BodyTextIndent"/>
        <w:ind w:firstLine="720" w:end="0"/>
        <w:rPr>
          <w:b/>
          <w:color w:val="000000"/>
        </w:rPr>
      </w:pPr>
      <w:r>
        <w:rPr>
          <w:b/>
          <w:color w:val="000000"/>
        </w:rPr>
        <w:t>Белоусов С.Л., 2004.</w:t>
      </w:r>
      <w:r>
        <w:rPr>
          <w:color w:val="000000"/>
        </w:rPr>
        <w:t xml:space="preserve"> Отчет о результатах поисковых и разведочных работ на россыпное золото, проведенных в бассейне р.Будаки Большие – правого притока р.Селемджа за 1996-2002 гг. с подсчетом запасов по состоянию на 01.04.2004 г. Объект «</w:t>
      </w:r>
      <w:r>
        <w:rPr>
          <w:b/>
          <w:color w:val="000000"/>
        </w:rPr>
        <w:t>Будакинский</w:t>
      </w:r>
      <w:r>
        <w:rPr>
          <w:color w:val="000000"/>
        </w:rPr>
        <w:t>». (Мазановский р-н, N-52-XXXIV, лц.БЛГ 00872 БР, Гр.47-97-17). Протокол АмурТКЗ № 572 от 28.09.2004. – Свободный: ООО «Спутник», 2004. – 2 кн.- 258 л. (218+40), 59 гр.пр. /// АТГФ-27447 (экз. № 2), од51177 (0,4 МБ), Арх.755; амо/12: Будаки Б. - пп Селемджа, Мальцевский (исток Будаки Б.) – п.составл. Будаки Б., Ветвистый – лп Черемуховый, Лядовский - лп Будаки Б., Якунинский - пп Лядовский, Южный - лп Лядовский; Анненский – пп Черемуховый, Сопочный – лп Будаки Б., Валунистый – пп Лядовский, Черемуховый – лп Будаки Б., Неверский - лев.составл. Якунинский, Якунинский-1 – пр.составл. Якунинский)</w:t>
      </w:r>
    </w:p>
    <w:p>
      <w:pPr>
        <w:pStyle w:val="Normal"/>
        <w:ind w:firstLine="720" w:end="0"/>
        <w:jc w:val="both"/>
        <w:rPr>
          <w:b/>
          <w:color w:val="000000"/>
        </w:rPr>
      </w:pPr>
      <w:r>
        <w:rPr>
          <w:b/>
          <w:color w:val="000000"/>
        </w:rPr>
        <w:t>Белоусов С.Л., 2009.</w:t>
      </w:r>
      <w:r>
        <w:rPr>
          <w:color w:val="000000"/>
        </w:rPr>
        <w:t xml:space="preserve"> Материалы по списанию запасов по месторождению россыпного золота в долине </w:t>
      </w:r>
      <w:r>
        <w:rPr>
          <w:b/>
          <w:color w:val="000000"/>
        </w:rPr>
        <w:t>руч.Осипкан</w:t>
      </w:r>
      <w:r>
        <w:rPr>
          <w:color w:val="000000"/>
        </w:rPr>
        <w:t xml:space="preserve"> с притоками Николаевский, Наташин, Киса, Раин. (Селемджинский р-н, N-53-XXV, лц.БЛГ 01720 БР. Акты на списание неподтвердившихся запасов от 15.05.2009). Протокол АмурТКЗ № 699 от 08.06.2009. – Свободный: ЗАО «Амур-Доре», 2009. – 4 кн.-239 л. (106+107+7+19), 30 л. гр.пр. /// АТГФ-28380</w:t>
      </w:r>
      <w:r>
        <w:rPr>
          <w:color w:val="000000"/>
          <w:sz w:val="20"/>
        </w:rPr>
        <w:t>; амо/5: Осипкан-пп Караурак Бол., (Николаевский, Наташин) – пп Осипкан, (Киса, Раин) – пп Николаевский.</w:t>
      </w:r>
    </w:p>
    <w:p>
      <w:pPr>
        <w:pStyle w:val="Normal"/>
        <w:ind w:firstLine="720" w:end="0"/>
        <w:jc w:val="both"/>
        <w:rPr>
          <w:b/>
          <w:color w:val="000000"/>
        </w:rPr>
      </w:pPr>
      <w:r>
        <w:rPr>
          <w:b/>
          <w:color w:val="000000"/>
        </w:rPr>
        <w:t>Белоусов С.Л., 2009.</w:t>
      </w:r>
      <w:r>
        <w:rPr>
          <w:color w:val="000000"/>
        </w:rPr>
        <w:t xml:space="preserve"> Промежуточный отчёт о результатах поисковых работ на россыпное золото, проведённых в долине р.Гарь-2, правого притока р.Гарь-3 и её притокам, ручьям Платиновый, Холодный, Зональный, Мурзилка, Левый, Каракатица, Победа, Завершающий, Решающий в 2007-2008 гг. Объекты: «</w:t>
      </w:r>
      <w:r>
        <w:rPr>
          <w:b/>
          <w:color w:val="000000"/>
        </w:rPr>
        <w:t>Гарь-2</w:t>
      </w:r>
      <w:r>
        <w:rPr>
          <w:color w:val="000000"/>
        </w:rPr>
        <w:t>», «</w:t>
      </w:r>
      <w:r>
        <w:rPr>
          <w:b/>
          <w:color w:val="000000"/>
        </w:rPr>
        <w:t>Верхнегарьский-2</w:t>
      </w:r>
      <w:r>
        <w:rPr>
          <w:color w:val="000000"/>
        </w:rPr>
        <w:t>». Протокол НТС Амурнедра № 905 от 21.09.2009. (Зейский р-н, N-52-XXVII, лц.БЛГ 01885 БР, БЛГ 01843 БР; Гр.47-07-7, 47-07-38). - Свободный: ОАО ЗДП «Коболдо», ООО НПГФ «Регис», 2009. – 1 кн.-174 л., 20 л. гр.пр. /// АТГФ-28468, од51393 (218 Мб), Арх./первичные/в «Амур-Доре»;</w:t>
      </w:r>
      <w:r>
        <w:rPr>
          <w:color w:val="000000"/>
          <w:sz w:val="20"/>
        </w:rPr>
        <w:t xml:space="preserve"> амо11/Гарь-2 – пп Гарь-3; Верхнегарьский-2: (Платиновый, Холодный, Зональный, Мурзилка, Левый) - лп Гарь-2; (Решающий, Завершающий, Победа, Каракатица) - пп Гарь-2.</w:t>
      </w:r>
    </w:p>
    <w:p>
      <w:pPr>
        <w:pStyle w:val="Normal"/>
        <w:numPr>
          <w:ilvl w:val="0"/>
          <w:numId w:val="0"/>
        </w:numPr>
        <w:ind w:firstLine="709" w:start="0" w:end="0"/>
        <w:jc w:val="both"/>
        <w:outlineLvl w:val="0"/>
        <w:rPr>
          <w:b/>
          <w:color w:val="000000"/>
        </w:rPr>
      </w:pPr>
      <w:r>
        <w:rPr>
          <w:b/>
          <w:color w:val="000000"/>
        </w:rPr>
        <w:t xml:space="preserve">Белоусов С.Л., 2010. </w:t>
      </w:r>
      <w:r>
        <w:rPr>
          <w:color w:val="000000"/>
        </w:rPr>
        <w:t>Отчёт о результатах поисковых, оценочных и разведочных работ на россыпное золото, проведённых в бассейне руч.Игак (Игак Большой), левого притока р.Уркан в 2008-2010 гг. Объект «</w:t>
      </w:r>
      <w:r>
        <w:rPr>
          <w:b/>
          <w:color w:val="000000"/>
        </w:rPr>
        <w:t>Игакский россыпной</w:t>
      </w:r>
      <w:r>
        <w:rPr>
          <w:color w:val="000000"/>
        </w:rPr>
        <w:t xml:space="preserve">». (Магдагачинский р-н, N-51-XXIV, лц.БЛГ 02152 БР, Гр.47-06-6). Протокол АмурТКЗ № 766 от 28.02.2011 г. – Свободный: ОАО ЗДП «Коболдо», 2010. – 2 кн.-273 л. (231+42), 80 л.гр.пр. /// АТГФ-28692, од51494 (309 Мб), Арх.1043 (первич.); </w:t>
      </w:r>
      <w:r>
        <w:rPr>
          <w:color w:val="000000"/>
          <w:sz w:val="20"/>
        </w:rPr>
        <w:t>амо/Игакский россыпной, амо/Игак (Игак Бол.)-лп Уркан, (Игак Мал., Березовый, Николаевский) -лп Игак Бол.; Левый -лп Игак Мал., Мартовский -пп Березовый, (Правый, Журавлинка, Аммональный, Пионер, Безымянный) -пп Игак Б.</w:t>
      </w:r>
    </w:p>
    <w:p>
      <w:pPr>
        <w:pStyle w:val="BodyTextIndent"/>
        <w:rPr>
          <w:b/>
          <w:bCs/>
          <w:color w:val="000000"/>
        </w:rPr>
      </w:pPr>
      <w:r>
        <w:rPr>
          <w:b/>
          <w:color w:val="000000"/>
        </w:rPr>
        <w:t>Белоусов С.Л., 2010</w:t>
      </w:r>
      <w:r>
        <w:rPr>
          <w:color w:val="000000"/>
        </w:rPr>
        <w:t>. Отчёт о результатах поисковых, оценочных и разведочных работ на россыпное золото, проведённых в долине руч.Малый Лукачек, левого притока р.Верхняя Стойба в 2009 г. Объект «</w:t>
      </w:r>
      <w:r>
        <w:rPr>
          <w:b/>
          <w:color w:val="000000"/>
        </w:rPr>
        <w:t>Малый Лукачек</w:t>
      </w:r>
      <w:r>
        <w:rPr>
          <w:color w:val="000000"/>
        </w:rPr>
        <w:t>». (Селемджинский р-н, N-53-XXV, БЛГ 01991 БР, Гр.10-08-33). Протокол АмурТКЗ № 731 от 27.02.2010. - Свободный: ОАО ЗДП «Коболдо», 2010. – 2 кн.-149 л. (115+34), 11 л.гр.пр. /// АТГФ-28516, од51431 (130 Мб), Арх.1023.</w:t>
      </w:r>
    </w:p>
    <w:p>
      <w:pPr>
        <w:pStyle w:val="Normal"/>
        <w:ind w:firstLine="709" w:end="0"/>
        <w:jc w:val="both"/>
        <w:rPr>
          <w:b/>
          <w:color w:val="000000"/>
        </w:rPr>
      </w:pPr>
      <w:r>
        <w:rPr>
          <w:b/>
          <w:bCs/>
          <w:color w:val="000000"/>
        </w:rPr>
        <w:t xml:space="preserve">Белоусов С.Л., 2011. </w:t>
      </w:r>
      <w:r>
        <w:rPr>
          <w:color w:val="000000"/>
        </w:rPr>
        <w:t>Материалы подсчета запасов россыпного золота по проведенным геологоразведочным работам в 2007-2011 гг. на правой террасе р.Селемджа по состоянию на 01.05.2011 г. (Селемджинский р-н, N-53-XXV).</w:t>
      </w:r>
      <w:r>
        <w:rPr>
          <w:b/>
          <w:color w:val="000000"/>
        </w:rPr>
        <w:t xml:space="preserve"> Объекты:</w:t>
      </w:r>
      <w:r>
        <w:rPr>
          <w:b/>
          <w:bCs/>
          <w:color w:val="000000"/>
        </w:rPr>
        <w:t xml:space="preserve"> «Нижнекарауракский» </w:t>
      </w:r>
      <w:r>
        <w:rPr>
          <w:bCs/>
          <w:color w:val="000000"/>
        </w:rPr>
        <w:t>(</w:t>
      </w:r>
      <w:r>
        <w:rPr>
          <w:color w:val="000000"/>
        </w:rPr>
        <w:t>лц.БЛГ 01841 БР, Гр.10-10-47. Протокол АмурТКЗ № 791 от 30.09.2011); «</w:t>
      </w:r>
      <w:r>
        <w:rPr>
          <w:b/>
          <w:color w:val="000000"/>
        </w:rPr>
        <w:t>Алексеевский</w:t>
      </w:r>
      <w:r>
        <w:rPr>
          <w:color w:val="000000"/>
        </w:rPr>
        <w:t xml:space="preserve">» (лц.БЛГ 02209 БР, Гр.10-11-135. Протокол АмурТКЗ № 792 от 30.09.2011). – Свободный: ОАО ЗДП «Коболдо», ООО НПГФ «Регис», 2011. – 3 кн.-262 л. (195+47/прот./+20/прот.), 51/63 л.гр.пр. /// АТГФ-28864, од 51555 (169 МБ); </w:t>
      </w:r>
      <w:r>
        <w:rPr>
          <w:color w:val="000000"/>
          <w:sz w:val="20"/>
        </w:rPr>
        <w:t>Селемджа (пр.терасса, интервал Караурак Б.-Иверский) - лп Зея; (Алексеевский, Доре, Козырь) - пп Селемджа.</w:t>
      </w:r>
      <w:r>
        <w:rPr>
          <w:color w:val="000000"/>
        </w:rPr>
        <w:t xml:space="preserve"> </w:t>
      </w:r>
    </w:p>
    <w:p>
      <w:pPr>
        <w:pStyle w:val="Normal"/>
        <w:ind w:firstLine="709" w:end="0"/>
        <w:jc w:val="both"/>
        <w:rPr>
          <w:b/>
          <w:color w:val="000000"/>
        </w:rPr>
      </w:pPr>
      <w:r>
        <w:rPr>
          <w:b/>
          <w:color w:val="000000"/>
        </w:rPr>
        <w:t>Белоусов С.Л., 2011</w:t>
      </w:r>
      <w:r>
        <w:rPr>
          <w:color w:val="000000"/>
        </w:rPr>
        <w:t>. Отчёт о результатах поисковых работ на россыпное золото, проведённых в долине р.Гарь с ручьём Левый в системе р.Гарь в 2007-2008, 2010-2011 гг. Объект «</w:t>
      </w:r>
      <w:r>
        <w:rPr>
          <w:b/>
          <w:color w:val="000000"/>
        </w:rPr>
        <w:t>Левый</w:t>
      </w:r>
      <w:r>
        <w:rPr>
          <w:color w:val="000000"/>
        </w:rPr>
        <w:t xml:space="preserve">». (Зейский р-н, N-52-XXVII, лц.БЛГ 2160 БР, Гр.47-07-62). Протокол НТС Амурнедра № 999 от 20.03.2012 г. – Свободный: ОАО ЗДП «Коболдо», ООО НПГФ «Регис», 2011. – 2 кн.-132 л. (125+7/прот.), 13/14 л.гр.пр. /// АТГФ-28899, од51570 (222 Мб), б/Арх. (первичные в «Коболдо»); </w:t>
      </w:r>
      <w:r>
        <w:rPr>
          <w:color w:val="000000"/>
          <w:sz w:val="20"/>
        </w:rPr>
        <w:t>амо/3: Гарь-1 – пп Гарь-3, (Левый, Ягодный) -лп Гарь-1.</w:t>
      </w:r>
      <w:r>
        <w:rPr>
          <w:color w:val="000000"/>
        </w:rPr>
        <w:t xml:space="preserve"> </w:t>
      </w:r>
    </w:p>
    <w:p>
      <w:pPr>
        <w:pStyle w:val="Normal"/>
        <w:ind w:firstLine="709" w:end="0"/>
        <w:jc w:val="both"/>
        <w:rPr>
          <w:b/>
          <w:color w:val="000000"/>
        </w:rPr>
      </w:pPr>
      <w:r>
        <w:rPr>
          <w:b/>
          <w:color w:val="000000"/>
        </w:rPr>
        <w:t xml:space="preserve">Белоусов С.Л., 2012. </w:t>
      </w:r>
      <w:r>
        <w:rPr>
          <w:color w:val="000000"/>
        </w:rPr>
        <w:t>Отчёт о результатах поисковых работ на россыпное золото в бассейне верхнего течения р.Большой Караурак, правого притока р.Селемджа, в 2008 г. Объект «</w:t>
      </w:r>
      <w:r>
        <w:rPr>
          <w:b/>
          <w:color w:val="000000"/>
        </w:rPr>
        <w:t>Верхнекарауракский</w:t>
      </w:r>
      <w:r>
        <w:rPr>
          <w:color w:val="000000"/>
        </w:rPr>
        <w:t xml:space="preserve">». (Селемджинский р-н, N-53-XXV, лц.БЛГ 01842 БР, Гр.47-07-8). Протокол НТС Амурнедра № 1003 от 04.05.2012. – Свободный: ОАО ЗДП «Коболдо», ООО НПГФ «Регис», 2012. – 1 кн.-147 л., 8/12 л.гр.пр. /// АТГФ-28983, од51575 (51 Мб), Арх.1094; </w:t>
      </w:r>
      <w:r>
        <w:rPr>
          <w:color w:val="000000"/>
          <w:sz w:val="20"/>
        </w:rPr>
        <w:t>амо/Караурак Бол.-пп Селемджа, (Лавровский, Яковлевский, Бойкий, Скальный) - пп Караурак Бол.; Разведочный-пп Лавровский, Майский-пп Яковлевский, (Мелкий, Сильный) - лп Караурак Бол.</w:t>
      </w:r>
    </w:p>
    <w:p>
      <w:pPr>
        <w:pStyle w:val="Normal"/>
        <w:ind w:firstLine="709" w:end="0"/>
        <w:jc w:val="both"/>
        <w:rPr>
          <w:b/>
          <w:color w:val="000000"/>
        </w:rPr>
      </w:pPr>
      <w:r>
        <w:rPr>
          <w:b/>
          <w:color w:val="000000"/>
        </w:rPr>
        <w:t>Белоусов С.Л., 2012.</w:t>
      </w:r>
      <w:r>
        <w:rPr>
          <w:color w:val="000000"/>
        </w:rPr>
        <w:t xml:space="preserve"> Отчёт о результатах поисковых, оценочных и разведочных работ на россыпное золото в долине руч.Коболдо, правого притока р.Селемджа, в 2011 г. Объект «</w:t>
      </w:r>
      <w:r>
        <w:rPr>
          <w:b/>
          <w:color w:val="000000"/>
        </w:rPr>
        <w:t>Коболдинский</w:t>
      </w:r>
      <w:r>
        <w:rPr>
          <w:color w:val="000000"/>
        </w:rPr>
        <w:t>». (Селемджинский р-н, N-53-XXV, БЛГ 02210 БР, Гр.№ 10-11-140). Протокол АмурТКЗ № 840 от 19.09.2012. – Свободный: ООО ЗДП «Коболдо», 2012. – 2 кн.-121 л. (90+31 /прот.), 9 л.гр.пр. /// АТГФ-29068, од51600 (21 Мб), Арх.1105.</w:t>
      </w:r>
    </w:p>
    <w:p>
      <w:pPr>
        <w:pStyle w:val="Normal"/>
        <w:ind w:firstLine="709" w:end="0"/>
        <w:jc w:val="both"/>
        <w:rPr>
          <w:b/>
          <w:color w:val="000000"/>
        </w:rPr>
      </w:pPr>
      <w:r>
        <w:rPr>
          <w:b/>
          <w:color w:val="000000"/>
        </w:rPr>
        <w:t xml:space="preserve">Белоусов С.Л., 2012. </w:t>
      </w:r>
      <w:r>
        <w:rPr>
          <w:color w:val="000000"/>
        </w:rPr>
        <w:t>Проект и смета на поиски, оценку и разведку россыпей золота на террасоувалах р.Гарь-2 в системе р.Гарь в 2012-2014 гг. Объект «</w:t>
      </w:r>
      <w:r>
        <w:rPr>
          <w:b/>
          <w:color w:val="000000"/>
        </w:rPr>
        <w:t>Террасоувальный Гарь-2</w:t>
      </w:r>
      <w:r>
        <w:rPr>
          <w:color w:val="000000"/>
        </w:rPr>
        <w:t>». (Зейский р-н, N-52-XXVII, лц.БЛГ 02403 БР, Гр.10-12-243). – Свободный: ОАО ЗДП «Коболдо», 2012. – 4 кн. – 169 л., 4 л.гр.пр. /// Арх.1115-3.</w:t>
      </w:r>
    </w:p>
    <w:p>
      <w:pPr>
        <w:pStyle w:val="Normal"/>
        <w:ind w:firstLine="709" w:end="0"/>
        <w:jc w:val="both"/>
        <w:rPr>
          <w:b/>
          <w:color w:val="000000"/>
        </w:rPr>
      </w:pPr>
      <w:r>
        <w:rPr>
          <w:b/>
          <w:color w:val="000000"/>
        </w:rPr>
        <w:t xml:space="preserve">Белоусов С.Л., 2013. </w:t>
      </w:r>
      <w:r>
        <w:rPr>
          <w:color w:val="000000"/>
        </w:rPr>
        <w:t>Отчёт о результатах поисковых, оценочных и разведочных работ на россыпное золото, проведённых в бассейне нижнего течения р.Бол.Караурак, правого притока р.Селемджа, и на правой террасе р.Селемджа с притоком руч.Алексеевский в 2007-2012 гг. с подсчётом запасов по состоянию на 01.08.2013 г. (Селемджинский р-н, N-53-XXV, ГКМ(В)-810). Объекты:</w:t>
      </w:r>
      <w:r>
        <w:rPr>
          <w:b/>
          <w:color w:val="000000"/>
        </w:rPr>
        <w:t xml:space="preserve"> «Нижнекарауракский» </w:t>
      </w:r>
      <w:r>
        <w:rPr>
          <w:color w:val="000000"/>
        </w:rPr>
        <w:t>(лц.БЛГ 01841 БР, Гр.10-10-47),</w:t>
      </w:r>
      <w:r>
        <w:rPr>
          <w:b/>
          <w:color w:val="000000"/>
        </w:rPr>
        <w:t xml:space="preserve"> «Алексеевский» </w:t>
      </w:r>
      <w:r>
        <w:rPr>
          <w:color w:val="000000"/>
        </w:rPr>
        <w:t>(лц.БЛГ 02209 БР, Гр.10-11-135). Протоколы АмурТКЗ № 925, 926 от 14.02.2014. – Свободный: ОАО ЗДП «Коболдо», ООО НПГФ «Регис», 2013. – 3 кн.-518 л. (176+228+114/прот.), 109 л.гр.пр. /// АТГФ-29486, од51730 (260 Мб), Арх.1150 (первич.).</w:t>
      </w:r>
      <w:r>
        <w:rPr>
          <w:b/>
          <w:color w:val="000000"/>
        </w:rPr>
        <w:t xml:space="preserve"> </w:t>
      </w:r>
      <w:r>
        <w:rPr>
          <w:color w:val="000000"/>
          <w:sz w:val="20"/>
        </w:rPr>
        <w:t>Селемджа (прав.терраса между руч.Алексеевский-Иверский) -лп Зея; (Доре, Козырь, Алексеевский, Караурак Бол., Грозный) - пп Селемджа; (Катин, Двойной, Хоекта) – пп Караурак Бол.; (Екея, Светлый, Глубокий, Малой) – лп Караурак Бол.</w:t>
      </w:r>
    </w:p>
    <w:p>
      <w:pPr>
        <w:pStyle w:val="Normal"/>
        <w:ind w:firstLine="720" w:end="0"/>
        <w:jc w:val="both"/>
        <w:rPr>
          <w:b/>
          <w:color w:val="000000"/>
        </w:rPr>
      </w:pPr>
      <w:r>
        <w:rPr>
          <w:b/>
          <w:color w:val="000000"/>
        </w:rPr>
        <w:t>Белоусов С.Л., 2013.</w:t>
      </w:r>
      <w:r>
        <w:rPr>
          <w:color w:val="000000"/>
        </w:rPr>
        <w:t xml:space="preserve"> Отчёт о результатах поисковых, оценочных и разведочных работ на россыпное золото, проведённых в долине р.Гарь-1 с руч.Левый в системе р.Гарь в 2007-2008, 2010-2012 гг., с подсчётом запасов по состоянию на 28.01.2013 г. Объект </w:t>
      </w:r>
      <w:r>
        <w:rPr>
          <w:b/>
          <w:color w:val="000000"/>
        </w:rPr>
        <w:t>«Левый».</w:t>
      </w:r>
      <w:r>
        <w:rPr>
          <w:color w:val="000000"/>
        </w:rPr>
        <w:t xml:space="preserve"> (Зейский р-н, N-52-XXVII, лц.БЛГ 02160 БР, Гр.№ 47-07-62). Протокол АмурТКЗ № 885 от 17.06.2013 г. – Свободный, Благовещенск: ОАО ЗДП «Коболдо», ООО НПГФ «Регис», 2013. – 3 кн.-217 л.(165+7+45/прот.), 26 л.гр.пр. /// АТГФ-29279, од 51667 (170 МБ), б/Арх. (первичные в «Коболдо»);</w:t>
      </w:r>
      <w:r>
        <w:rPr>
          <w:color w:val="000000"/>
          <w:sz w:val="20"/>
        </w:rPr>
        <w:t xml:space="preserve"> Гарь-1 (левый и правый террасоувалы) - пп Гарь-3; Левый-лп Гарь-1; Ягодный-лп Гарь-1.</w:t>
      </w:r>
    </w:p>
    <w:p>
      <w:pPr>
        <w:pStyle w:val="Normal"/>
        <w:ind w:firstLine="720" w:end="0"/>
        <w:jc w:val="both"/>
        <w:rPr>
          <w:b/>
          <w:color w:val="000000"/>
        </w:rPr>
      </w:pPr>
      <w:r>
        <w:rPr>
          <w:b/>
          <w:color w:val="000000"/>
        </w:rPr>
        <w:t>Белоусов С.Л., 2013.</w:t>
      </w:r>
      <w:r>
        <w:rPr>
          <w:color w:val="000000"/>
        </w:rPr>
        <w:t xml:space="preserve"> Отчёт о результатах поисковых, оценочных и разведочных работ на россыпное золото, проведённых в долине р.Гарь-2, правого притока р.Гарь-3 и по её притокам ручьям Платиновый, Холодный, Зональный, Мурзилка, Левый, Решающий, Завершающий, Победа, Каракатица в 2007-2008, 2012 гг. Объекты: </w:t>
      </w:r>
      <w:r>
        <w:rPr>
          <w:b/>
          <w:color w:val="000000"/>
        </w:rPr>
        <w:t>«Гарь-2»</w:t>
      </w:r>
      <w:r>
        <w:rPr>
          <w:color w:val="000000"/>
        </w:rPr>
        <w:t xml:space="preserve"> (лц.БЛГ 01885 БР; Гр.47-07-38, 10-10-48); </w:t>
      </w:r>
      <w:r>
        <w:rPr>
          <w:b/>
          <w:color w:val="000000"/>
        </w:rPr>
        <w:t>«Верхнегарьский-2»</w:t>
      </w:r>
      <w:r>
        <w:rPr>
          <w:color w:val="000000"/>
        </w:rPr>
        <w:t xml:space="preserve"> (лц.БЛГ 01843 БР, Гр.47-07-7); </w:t>
      </w:r>
      <w:r>
        <w:rPr>
          <w:b/>
          <w:color w:val="000000"/>
        </w:rPr>
        <w:t>«Террасоувальный Гарь-2»</w:t>
      </w:r>
      <w:r>
        <w:rPr>
          <w:color w:val="000000"/>
        </w:rPr>
        <w:t xml:space="preserve"> (лц.БЛГ 02403 БР, Гр.10-12-243). Протоколы АмурТКЗ № 865 и № 866 от 27.02.2013 г. (Зейский р-н, N-52-XXVII). – Свободный: ОАО ЗДП «Коболдо», ООО НПГФ «Регис», 2013. – 2 кн.-284 л. (236+48/протоколы), 40 л.гр.пр. /// АТГФ-29266, од51647 (349 Мб), Арх.1120 (первичные).</w:t>
      </w:r>
      <w:r>
        <w:rPr>
          <w:color w:val="000000"/>
          <w:sz w:val="20"/>
        </w:rPr>
        <w:t xml:space="preserve"> </w:t>
      </w:r>
      <w:r>
        <w:rPr>
          <w:bCs/>
          <w:color w:val="000000"/>
          <w:sz w:val="20"/>
        </w:rPr>
        <w:t>Гарь-2 (левый террасоувал: россыпь Савочкина с руч.Зональный, россыпь Террасоувальная) -пп Гарь-3; (</w:t>
      </w:r>
      <w:r>
        <w:rPr>
          <w:color w:val="000000"/>
          <w:sz w:val="20"/>
        </w:rPr>
        <w:t>Платиновый, Холодный, Зональный, Мурзилка, Левый) - лп Гарь-2; (Решающий, Завершающий, Победа, Каракатица)- пп Гарь-2.</w:t>
      </w:r>
      <w:r>
        <w:rPr>
          <w:color w:val="000000"/>
        </w:rPr>
        <w:t xml:space="preserve"> </w:t>
      </w:r>
    </w:p>
    <w:p>
      <w:pPr>
        <w:pStyle w:val="Normal"/>
        <w:ind w:firstLine="709" w:end="0"/>
        <w:jc w:val="both"/>
        <w:rPr>
          <w:b/>
          <w:color w:val="000000"/>
        </w:rPr>
      </w:pPr>
      <w:r>
        <w:rPr>
          <w:b/>
          <w:color w:val="000000"/>
        </w:rPr>
        <w:t xml:space="preserve">Белоусов С.Л., 2014. </w:t>
      </w:r>
      <w:r>
        <w:rPr>
          <w:color w:val="000000"/>
        </w:rPr>
        <w:t xml:space="preserve">Проект и смета на проведение поисковых, оценочных и разведочных работ на россыпное золото в долине р.Гарь-1, правого притока Гарь-3 в 2014-2015 гг. Объект </w:t>
      </w:r>
      <w:r>
        <w:rPr>
          <w:b/>
          <w:color w:val="000000"/>
        </w:rPr>
        <w:t>«Гарь-1»</w:t>
      </w:r>
      <w:r>
        <w:rPr>
          <w:color w:val="000000"/>
        </w:rPr>
        <w:t>. (Зейский р-н, N-52-XXVII, лц.БЛГ 02562 БР, Гр.10-14-323). – Свободный: ООО «Маломырский рудник», ОАО ЗДП «Коболдо», 2014. – 1 папка: 3 кн.-140 л. (94+37+9), 5 л.гр.пр./// Арх.1146-26.</w:t>
      </w:r>
    </w:p>
    <w:p>
      <w:pPr>
        <w:pStyle w:val="Normal"/>
        <w:ind w:firstLine="709" w:end="0"/>
        <w:jc w:val="both"/>
        <w:rPr>
          <w:b/>
          <w:color w:val="000000"/>
        </w:rPr>
      </w:pPr>
      <w:r>
        <w:rPr>
          <w:b/>
          <w:color w:val="000000"/>
        </w:rPr>
        <w:t>Белоусов С.Л., 2017.</w:t>
      </w:r>
      <w:r>
        <w:rPr>
          <w:color w:val="000000"/>
        </w:rPr>
        <w:t xml:space="preserve"> Материалы оперативного прироста запасов россыпного золота по правому борту отработки 1980-83 гг. россыпи руч.Покровский (Экимчанский) по состоянию на 01.08.2017 г. Объект «</w:t>
      </w:r>
      <w:r>
        <w:rPr>
          <w:b/>
          <w:color w:val="000000"/>
        </w:rPr>
        <w:t xml:space="preserve">Покровский </w:t>
      </w:r>
      <w:r>
        <w:rPr>
          <w:color w:val="000000"/>
        </w:rPr>
        <w:t>(</w:t>
      </w:r>
      <w:r>
        <w:rPr>
          <w:b/>
          <w:color w:val="000000"/>
        </w:rPr>
        <w:t>Экимчанский</w:t>
      </w:r>
      <w:r>
        <w:rPr>
          <w:color w:val="000000"/>
        </w:rPr>
        <w:t xml:space="preserve">)» (Селемджинский р-н, N-53-XXV, БЛГ 02887 БР, Гр.10-17-654, ГКМ(В)-1027). Протокол ТКЗ Амурнедра № 1131 от 22.09.2017 г. – Благовещенск: ООО «Покровзолото», 2017. – 2 кн.-144 л. (103+41/проток.), 8 л.гр.пр. /// АТГФ-31211, од52072 (52,1 Мб), б/Арх. </w:t>
      </w:r>
      <w:r>
        <w:rPr>
          <w:color w:val="000000"/>
          <w:sz w:val="20"/>
        </w:rPr>
        <w:t xml:space="preserve">амо/Покровский (Экимчанский) - пп Селемджа. </w:t>
      </w:r>
    </w:p>
    <w:p>
      <w:pPr>
        <w:pStyle w:val="Normal"/>
        <w:ind w:firstLine="709" w:end="0"/>
        <w:jc w:val="both"/>
        <w:rPr>
          <w:b/>
          <w:color w:val="000000"/>
        </w:rPr>
      </w:pPr>
      <w:r>
        <w:rPr>
          <w:b/>
          <w:color w:val="000000"/>
        </w:rPr>
        <w:t>Белоусов С.Л., 2018.</w:t>
      </w:r>
      <w:r>
        <w:rPr>
          <w:color w:val="000000"/>
        </w:rPr>
        <w:t xml:space="preserve"> Отчёт о результатах проведённых в долине р.Джалинда и ее притоков ручьях Ильинский, Жариковский, Безымянный поисковых работ на россыпное золото в 2011-2017 гг. Объект «</w:t>
      </w:r>
      <w:r>
        <w:rPr>
          <w:b/>
          <w:color w:val="000000"/>
        </w:rPr>
        <w:t>Джалинда</w:t>
      </w:r>
      <w:r>
        <w:rPr>
          <w:color w:val="000000"/>
        </w:rPr>
        <w:t>» (Мазановский р-н, M-52-V,VI; БЛГ 02206 БР, Гр.10-11-154). Протокол НТС Амурнедра № 1218 от 03.08.2018 г. (</w:t>
      </w:r>
      <w:r>
        <w:rPr>
          <w:i/>
          <w:color w:val="000000"/>
        </w:rPr>
        <w:t>Отчёт промежуточный.</w:t>
      </w:r>
      <w:r>
        <w:rPr>
          <w:color w:val="000000"/>
        </w:rPr>
        <w:t xml:space="preserve"> </w:t>
      </w:r>
      <w:r>
        <w:rPr>
          <w:i/>
          <w:color w:val="000000"/>
        </w:rPr>
        <w:t>ГРР проведены не в полном объёме, геол.задание не выполнено, рекомендовано продолжить поисковые и оценочные работы</w:t>
      </w:r>
      <w:r>
        <w:rPr>
          <w:color w:val="000000"/>
        </w:rPr>
        <w:t>). – Свободный: ЗАО «Артель старателей «Заря-1», 2018. – 2 кн.-112 л. (105 +7/</w:t>
      </w:r>
      <w:r>
        <w:rPr>
          <w:i/>
          <w:color w:val="000000"/>
        </w:rPr>
        <w:t>проток.</w:t>
      </w:r>
      <w:r>
        <w:rPr>
          <w:color w:val="000000"/>
        </w:rPr>
        <w:t>), 11 л.гр.пр. /// АТГФ-31440, од52205 (159 Мб); б/Арх.</w:t>
      </w:r>
      <w:r>
        <w:rPr>
          <w:i/>
          <w:color w:val="000000"/>
        </w:rPr>
        <w:t>(работы продолжаются)</w:t>
      </w:r>
      <w:r>
        <w:rPr>
          <w:color w:val="000000"/>
        </w:rPr>
        <w:t xml:space="preserve">. </w:t>
      </w:r>
      <w:r>
        <w:rPr>
          <w:color w:val="000000"/>
          <w:sz w:val="20"/>
        </w:rPr>
        <w:t xml:space="preserve">амо/5: Джалинда-пп Ульма, Жариковский-пп Джалинда, (Ильинский, Безымянный, Хромой) - лп Джалинда. </w:t>
      </w:r>
    </w:p>
    <w:p>
      <w:pPr>
        <w:pStyle w:val="Normal"/>
        <w:ind w:firstLine="709" w:end="0"/>
        <w:jc w:val="both"/>
        <w:rPr>
          <w:b/>
          <w:color w:val="000000"/>
        </w:rPr>
      </w:pPr>
      <w:r>
        <w:rPr>
          <w:b/>
          <w:color w:val="000000"/>
        </w:rPr>
        <w:t>Белоусов С.Л., 2018.</w:t>
      </w:r>
      <w:r>
        <w:rPr>
          <w:color w:val="000000"/>
        </w:rPr>
        <w:t xml:space="preserve"> Отчёт о результатах проведённых поисковых и оценочных работ на россыпное золото в долине руч.Маристый, правого притока р.Игнашиха, в 2017-2018 гг. Объект </w:t>
      </w:r>
      <w:r>
        <w:rPr>
          <w:b/>
          <w:color w:val="000000"/>
        </w:rPr>
        <w:t>«Маристый»</w:t>
      </w:r>
      <w:r>
        <w:rPr>
          <w:color w:val="000000"/>
        </w:rPr>
        <w:t xml:space="preserve"> (Сковородинский р-н, N-51-XXI, БЛГ 03012 БП, Гр.10-17-758, ГКМ(В)-1210). Протокол ТКЗ Амурнедра № 1191 от 30.10.2018.– Благовещенск: ООО «Золотая речка», 2018. – 2 кн.-141 л. (97+44/</w:t>
      </w:r>
      <w:r>
        <w:rPr>
          <w:i/>
          <w:color w:val="000000"/>
        </w:rPr>
        <w:t>проток.</w:t>
      </w:r>
      <w:r>
        <w:rPr>
          <w:color w:val="000000"/>
        </w:rPr>
        <w:t>), 8 л.гр.пр. /// АТГФ-31511, од52229 (207 Мб); Арх.1485, од55136 (167 Мб, скан.первич.).</w:t>
      </w:r>
      <w:r>
        <w:rPr>
          <w:color w:val="000000"/>
          <w:sz w:val="20"/>
        </w:rPr>
        <w:t xml:space="preserve"> </w:t>
      </w:r>
    </w:p>
    <w:p>
      <w:pPr>
        <w:pStyle w:val="Normal"/>
        <w:ind w:firstLine="709" w:end="0"/>
        <w:jc w:val="both"/>
        <w:rPr>
          <w:b/>
          <w:color w:val="000000"/>
        </w:rPr>
      </w:pPr>
      <w:r>
        <w:rPr>
          <w:b/>
          <w:color w:val="000000"/>
        </w:rPr>
        <w:t xml:space="preserve">Белоусов С.Л., 2019. </w:t>
      </w:r>
      <w:r>
        <w:rPr>
          <w:color w:val="000000"/>
        </w:rPr>
        <w:t xml:space="preserve">Отчёт о результатах геологического изучения и разведки россыпей золота в бассейне </w:t>
      </w:r>
      <w:r>
        <w:rPr>
          <w:b/>
          <w:color w:val="000000"/>
        </w:rPr>
        <w:t>руч.Бургали</w:t>
      </w:r>
      <w:r>
        <w:rPr>
          <w:color w:val="000000"/>
        </w:rPr>
        <w:t xml:space="preserve">, </w:t>
      </w:r>
      <w:r>
        <w:rPr>
          <w:b/>
          <w:color w:val="000000"/>
        </w:rPr>
        <w:t>левого притока р.Амур</w:t>
      </w:r>
      <w:r>
        <w:rPr>
          <w:color w:val="000000"/>
        </w:rPr>
        <w:t>, с подсчётом запасов по состоянию на 01.04.2019 г. Объект «</w:t>
      </w:r>
      <w:r>
        <w:rPr>
          <w:b/>
          <w:color w:val="000000"/>
        </w:rPr>
        <w:t>Бургали</w:t>
      </w:r>
      <w:r>
        <w:rPr>
          <w:color w:val="000000"/>
        </w:rPr>
        <w:t xml:space="preserve">» (Сковородинский р-н, N-51-XXII; БЛГ 02900 БР, Гр.10-17-667; ГКМ(В)-1183, </w:t>
      </w:r>
      <w:r>
        <w:rPr>
          <w:i/>
          <w:color w:val="000000"/>
        </w:rPr>
        <w:t>Бургали-лп Амур</w:t>
      </w:r>
      <w:r>
        <w:rPr>
          <w:color w:val="000000"/>
        </w:rPr>
        <w:t>). Протокол ТКЗ Амурнедра № 1253 от 30.09.2019. – Благовещенск: ООО «Золотая речка», ИП «Кулагин», 2019. – 2 кн.-194 л. (140+54/</w:t>
      </w:r>
      <w:r>
        <w:rPr>
          <w:i/>
          <w:color w:val="000000"/>
        </w:rPr>
        <w:t>проток.</w:t>
      </w:r>
      <w:r>
        <w:rPr>
          <w:color w:val="000000"/>
        </w:rPr>
        <w:t>), 8/27 л.гр.пр. /// АТГФ-31986, од52405 (124 Мб); Арх.1564 (</w:t>
      </w:r>
      <w:r>
        <w:rPr>
          <w:i/>
          <w:color w:val="000000"/>
        </w:rPr>
        <w:t>первич. документация</w:t>
      </w:r>
      <w:r>
        <w:rPr>
          <w:color w:val="000000"/>
        </w:rPr>
        <w:t xml:space="preserve">), Арх./эл.-од55183 (1038 Мб, </w:t>
      </w:r>
      <w:r>
        <w:rPr>
          <w:i/>
          <w:color w:val="000000"/>
        </w:rPr>
        <w:t>скан.первич</w:t>
      </w:r>
      <w:r>
        <w:rPr>
          <w:color w:val="000000"/>
        </w:rPr>
        <w:t xml:space="preserve">.). </w:t>
      </w:r>
      <w:r>
        <w:rPr>
          <w:color w:val="000000"/>
          <w:sz w:val="20"/>
        </w:rPr>
        <w:t>амо/Бургали (ниж.-ср.течение) – лп Амур. Конфиденциально.</w:t>
      </w:r>
      <w:r>
        <w:rPr>
          <w:color w:val="000000"/>
        </w:rPr>
        <w:t xml:space="preserve"> </w:t>
      </w:r>
    </w:p>
    <w:p>
      <w:pPr>
        <w:pStyle w:val="Normal"/>
        <w:ind w:firstLine="709" w:end="0"/>
        <w:jc w:val="both"/>
        <w:rPr>
          <w:b/>
          <w:color w:val="000000"/>
        </w:rPr>
      </w:pPr>
      <w:r>
        <w:rPr>
          <w:b/>
          <w:color w:val="000000"/>
        </w:rPr>
        <w:t xml:space="preserve">Белоусов С.Л., 2019. </w:t>
      </w:r>
      <w:r>
        <w:rPr>
          <w:color w:val="000000"/>
        </w:rPr>
        <w:t>Отчёт о результатах разведочных работ на россыпное золото, проведённых в долине руч.Маристый, правого притока р.Игнашиха, с подсчётом запасов по состоянию на 01.10.2019 г. Объект «</w:t>
      </w:r>
      <w:r>
        <w:rPr>
          <w:b/>
          <w:color w:val="000000"/>
        </w:rPr>
        <w:t>Маристый</w:t>
      </w:r>
      <w:r>
        <w:rPr>
          <w:color w:val="000000"/>
        </w:rPr>
        <w:t xml:space="preserve">» (Сковородинский р-н, N-51-XXI, БЛГ 03514 БЭ, Гр.10-19-1120, ГКМ(В)-1210). Протокол ТКЗ Амурнедра № 1269 от 26.12.2019 г. – Благовещенск: ООО «Золотая речка», 2019. – 2 кн.-159 л. (117+42 </w:t>
      </w:r>
      <w:r>
        <w:rPr>
          <w:i/>
          <w:color w:val="000000"/>
        </w:rPr>
        <w:t>протокол</w:t>
      </w:r>
      <w:r>
        <w:rPr>
          <w:color w:val="000000"/>
        </w:rPr>
        <w:t>), 13 л.гр.пр. /// АТГФ-31786, од52358 (327 Мб); Арх.1561 (</w:t>
      </w:r>
      <w:r>
        <w:rPr>
          <w:i/>
          <w:color w:val="000000"/>
        </w:rPr>
        <w:t>первичная документация</w:t>
      </w:r>
      <w:r>
        <w:rPr>
          <w:color w:val="000000"/>
        </w:rPr>
        <w:t xml:space="preserve">), Арх./эл.-од55182 (165 Мб, </w:t>
      </w:r>
      <w:r>
        <w:rPr>
          <w:i/>
          <w:color w:val="000000"/>
        </w:rPr>
        <w:t>скан.первич</w:t>
      </w:r>
      <w:r>
        <w:rPr>
          <w:color w:val="000000"/>
        </w:rPr>
        <w:t xml:space="preserve">.). </w:t>
      </w:r>
    </w:p>
    <w:p>
      <w:pPr>
        <w:pStyle w:val="Normal"/>
        <w:ind w:firstLine="709" w:end="0"/>
        <w:jc w:val="both"/>
        <w:rPr>
          <w:b/>
          <w:color w:val="000000"/>
        </w:rPr>
      </w:pPr>
      <w:r>
        <w:rPr>
          <w:b/>
          <w:color w:val="000000"/>
        </w:rPr>
        <w:t>Белоусов С.Л., 2020</w:t>
      </w:r>
      <w:r>
        <w:rPr>
          <w:color w:val="000000"/>
        </w:rPr>
        <w:t xml:space="preserve">. Отчёт о результатах геологического изучения, включающего поиски и оценку россыпей золота в долине </w:t>
      </w:r>
      <w:r>
        <w:rPr>
          <w:b/>
          <w:color w:val="000000"/>
        </w:rPr>
        <w:t>р.Бургали</w:t>
      </w:r>
      <w:r>
        <w:rPr>
          <w:color w:val="000000"/>
        </w:rPr>
        <w:t xml:space="preserve">, </w:t>
      </w:r>
      <w:r>
        <w:rPr>
          <w:b/>
          <w:color w:val="000000"/>
        </w:rPr>
        <w:t>правого притока р.Ольдой</w:t>
      </w:r>
      <w:r>
        <w:rPr>
          <w:color w:val="000000"/>
        </w:rPr>
        <w:t>, с подсчётом запасов по состоянию на 01.09.2020 г. Объект «</w:t>
      </w:r>
      <w:r>
        <w:rPr>
          <w:b/>
          <w:color w:val="000000"/>
        </w:rPr>
        <w:t>Бургали</w:t>
      </w:r>
      <w:r>
        <w:rPr>
          <w:color w:val="000000"/>
        </w:rPr>
        <w:t xml:space="preserve">» (Сковородинский р-н, N-51-XXII; БЛГ 03622 БП, Гр.10-20-1262; ГКМ(В)-1266, </w:t>
      </w:r>
      <w:r>
        <w:rPr>
          <w:i/>
          <w:color w:val="000000"/>
        </w:rPr>
        <w:t>Бургали-пп Ольдой</w:t>
      </w:r>
      <w:r>
        <w:rPr>
          <w:color w:val="000000"/>
        </w:rPr>
        <w:t xml:space="preserve">). Протокол ТКЗ Амурнедра № 1321 от 11.11.2020. – Благовещенск: ООО «Дикт», 2020. – 2 кн.-219 л. (170+49 </w:t>
      </w:r>
      <w:r>
        <w:rPr>
          <w:i/>
          <w:color w:val="000000"/>
        </w:rPr>
        <w:t>проток.</w:t>
      </w:r>
      <w:r>
        <w:rPr>
          <w:color w:val="000000"/>
        </w:rPr>
        <w:t xml:space="preserve">), 8/26 л.гр.пр. /// АТГФ-31989, од52408 (97 Мб); Арх./эл.-од55210 (211 Мб, </w:t>
      </w:r>
      <w:r>
        <w:rPr>
          <w:i/>
          <w:color w:val="000000"/>
        </w:rPr>
        <w:t>скан.первич.документация</w:t>
      </w:r>
      <w:r>
        <w:rPr>
          <w:color w:val="000000"/>
        </w:rPr>
        <w:t xml:space="preserve">). </w:t>
      </w:r>
      <w:r>
        <w:rPr>
          <w:color w:val="000000"/>
          <w:sz w:val="20"/>
        </w:rPr>
        <w:t>амо/4: Бургали-пп Ольдой, (Бургали Прав., Пятый Прав.) – пп Бургали; Мерзлый Ключ (Первый Прав.) – пп Ельничный/-лп Бургали.</w:t>
      </w:r>
      <w:r>
        <w:rPr>
          <w:color w:val="000000"/>
        </w:rPr>
        <w:t xml:space="preserve"> </w:t>
      </w:r>
      <w:r>
        <w:rPr>
          <w:color w:val="000000"/>
          <w:sz w:val="20"/>
        </w:rPr>
        <w:t>Конфиденциально</w:t>
      </w:r>
      <w:r>
        <w:rPr>
          <w:color w:val="000000"/>
        </w:rPr>
        <w:t>.</w:t>
      </w:r>
    </w:p>
    <w:p>
      <w:pPr>
        <w:pStyle w:val="Normal"/>
        <w:ind w:firstLine="720" w:end="0"/>
        <w:jc w:val="both"/>
        <w:rPr>
          <w:b/>
          <w:color w:val="000000"/>
          <w:szCs w:val="24"/>
        </w:rPr>
      </w:pPr>
      <w:r>
        <w:rPr>
          <w:b/>
          <w:color w:val="000000"/>
        </w:rPr>
        <w:t>Белоусов С.Л., 2020</w:t>
      </w:r>
      <w:r>
        <w:rPr>
          <w:color w:val="000000"/>
        </w:rPr>
        <w:t>. Отчёт о результатах поисковых, оценочных и разведочных работ на россыпное золото, проведённых в долине р.Уруша, левого притока р.Амур, в 2016 г. с подсчётом запасов по состоянию на 01.05.2020 г. Объект «</w:t>
      </w:r>
      <w:r>
        <w:rPr>
          <w:b/>
          <w:color w:val="000000"/>
        </w:rPr>
        <w:t>Урушинский</w:t>
      </w:r>
      <w:r>
        <w:rPr>
          <w:color w:val="000000"/>
        </w:rPr>
        <w:t>» (Сковородинский р-н, N-51-XV, XXI; БЛГ 02353 БР переоформлена на БЛГ 03606 БР; Гр.10-13-258, ГКМ(В)-1246). Протокол ТКЗ Амурнедра № 1298 от 10.07.2020. – Благовещенск: ООО «ГРАНИТ-А», 2020. – 2 кн.-206 л. (142+64), 30 л.гр.пр. /// АТГФ-31956, од52389 (197 Мб); Арх.1586 (</w:t>
      </w:r>
      <w:r>
        <w:rPr>
          <w:i/>
          <w:color w:val="000000"/>
        </w:rPr>
        <w:t>первич.документация</w:t>
      </w:r>
      <w:r>
        <w:rPr>
          <w:color w:val="000000"/>
        </w:rPr>
        <w:t xml:space="preserve">), Арх./эл.-од55197 (655 Мб, </w:t>
      </w:r>
      <w:r>
        <w:rPr>
          <w:i/>
          <w:color w:val="000000"/>
        </w:rPr>
        <w:t>скан.первич</w:t>
      </w:r>
      <w:r>
        <w:rPr>
          <w:color w:val="000000"/>
        </w:rPr>
        <w:t xml:space="preserve">.). </w:t>
      </w:r>
      <w:r>
        <w:rPr>
          <w:color w:val="000000"/>
          <w:sz w:val="20"/>
        </w:rPr>
        <w:t xml:space="preserve">Уруша (надпойменные террасы, среднее течение) - лп Амур. </w:t>
      </w:r>
    </w:p>
    <w:p>
      <w:pPr>
        <w:pStyle w:val="Normal"/>
        <w:ind w:firstLine="709" w:end="0"/>
        <w:jc w:val="both"/>
        <w:rPr>
          <w:b/>
          <w:color w:val="000000"/>
          <w:szCs w:val="24"/>
          <w:lang w:eastAsia="ru-RU"/>
        </w:rPr>
      </w:pPr>
      <w:r>
        <w:rPr>
          <w:b/>
          <w:color w:val="000000"/>
          <w:szCs w:val="24"/>
        </w:rPr>
        <w:t>Белоусов С.Л., 2022</w:t>
      </w:r>
      <w:r>
        <w:rPr>
          <w:color w:val="000000"/>
          <w:szCs w:val="24"/>
        </w:rPr>
        <w:t>. Отчет о результатах поисковых и оценочных работ на россыпное золото в пределах террас в среднем и верхнем течении р. Некля, правого притока р.Селемджа, с подсчетом запасов по состоянию на 01.12.2021 г. Объект</w:t>
      </w:r>
      <w:r>
        <w:rPr>
          <w:b/>
          <w:color w:val="000000"/>
          <w:szCs w:val="24"/>
        </w:rPr>
        <w:t xml:space="preserve"> «Террасовый».</w:t>
      </w:r>
      <w:r>
        <w:rPr>
          <w:color w:val="000000"/>
          <w:szCs w:val="24"/>
        </w:rPr>
        <w:t xml:space="preserve"> (Мазановский р-н, N-52-XXXIV, БЛГ 03384 БП, Гр.10-16-627, ГКМ(В)-1351 (Некля /левая и правая террасы/). Протокол ТКЗ Амурнедра № 1471 от 07.06.2022 г. – Благовещенск: ООО «ВЕСЕЛЫЙ», 2022. – 2 кн.-181 л. (135+46 </w:t>
      </w:r>
      <w:r>
        <w:rPr>
          <w:i/>
          <w:color w:val="000000"/>
          <w:szCs w:val="24"/>
        </w:rPr>
        <w:t>протокол</w:t>
      </w:r>
      <w:r>
        <w:rPr>
          <w:color w:val="000000"/>
          <w:szCs w:val="24"/>
        </w:rPr>
        <w:t>), 7/на 20 л.гр.пр. /// АТГФ-</w:t>
      </w:r>
      <w:r>
        <w:rPr>
          <w:b/>
          <w:color w:val="000000"/>
          <w:szCs w:val="24"/>
        </w:rPr>
        <w:t>32418</w:t>
      </w:r>
      <w:r>
        <w:rPr>
          <w:color w:val="000000"/>
          <w:szCs w:val="24"/>
        </w:rPr>
        <w:t xml:space="preserve">, од52613 (409 Мб); Арх./эл. – од55291 (235 Мб, </w:t>
      </w:r>
      <w:r>
        <w:rPr>
          <w:i/>
          <w:color w:val="000000"/>
          <w:szCs w:val="24"/>
        </w:rPr>
        <w:t>скан.первич</w:t>
      </w:r>
      <w:r>
        <w:rPr>
          <w:color w:val="000000"/>
          <w:szCs w:val="24"/>
        </w:rPr>
        <w:t xml:space="preserve">.). </w:t>
      </w:r>
      <w:r>
        <w:rPr>
          <w:color w:val="000000"/>
          <w:sz w:val="20"/>
        </w:rPr>
        <w:t>алф, ндпо, адм, амо/Некля – пп Селемджа (левая и правая террасы), амт/протоколы/заключения/ТКЗ Амурнедра.  (5 карточек). Конфиденциально.</w:t>
      </w:r>
      <w:r>
        <w:rPr>
          <w:color w:val="000000"/>
          <w:szCs w:val="24"/>
        </w:rPr>
        <w:t xml:space="preserve"> </w:t>
      </w:r>
    </w:p>
    <w:p>
      <w:pPr>
        <w:pStyle w:val="Normal"/>
        <w:ind w:firstLine="709" w:end="0"/>
        <w:jc w:val="both"/>
        <w:rPr>
          <w:b/>
          <w:color w:val="000000"/>
        </w:rPr>
      </w:pPr>
      <w:r>
        <w:rPr>
          <w:b/>
          <w:color w:val="000000"/>
          <w:szCs w:val="24"/>
          <w:lang w:eastAsia="ru-RU"/>
        </w:rPr>
        <w:t xml:space="preserve">Белоусов С.Л., 2023. </w:t>
      </w:r>
      <w:r>
        <w:rPr>
          <w:rFonts w:eastAsia="Calibri"/>
          <w:color w:val="000000"/>
          <w:szCs w:val="24"/>
          <w:lang w:eastAsia="en-US"/>
        </w:rPr>
        <w:t xml:space="preserve">Отчет о результатах поисковых, оценочных и разведочных работ на россыпное золото на водоразделе руч. Талый и р. Ултучи за 2013, 2023 гг. Объект </w:t>
      </w:r>
      <w:r>
        <w:rPr>
          <w:rFonts w:eastAsia="Calibri"/>
          <w:b/>
          <w:color w:val="000000"/>
          <w:szCs w:val="24"/>
          <w:lang w:eastAsia="en-US"/>
        </w:rPr>
        <w:t>«Талый»</w:t>
      </w:r>
      <w:r>
        <w:rPr>
          <w:rFonts w:eastAsia="Calibri"/>
          <w:color w:val="000000"/>
          <w:szCs w:val="24"/>
          <w:lang w:eastAsia="en-US"/>
        </w:rPr>
        <w:t xml:space="preserve"> (</w:t>
      </w:r>
      <w:r>
        <w:rPr>
          <w:rFonts w:eastAsia="Calibri"/>
          <w:color w:val="000000"/>
          <w:szCs w:val="24"/>
          <w:lang w:eastAsia="ru-RU"/>
        </w:rPr>
        <w:t xml:space="preserve">Зейский р-н, N-52-XXVII, БЛГ 04176 БР, Гр.10-13-259, ГКМ(В)-1142). </w:t>
      </w:r>
      <w:r>
        <w:rPr>
          <w:rFonts w:eastAsia="Calibri"/>
          <w:color w:val="000000"/>
          <w:szCs w:val="24"/>
          <w:lang w:eastAsia="en-US"/>
        </w:rPr>
        <w:t xml:space="preserve">Протокол </w:t>
      </w:r>
      <w:r>
        <w:rPr>
          <w:color w:val="000000"/>
          <w:szCs w:val="24"/>
          <w:lang w:eastAsia="ru-RU"/>
        </w:rPr>
        <w:t>НТС Амурнедра № 1428 от 23.06.2023 г.</w:t>
      </w:r>
      <w:r>
        <w:rPr>
          <w:rFonts w:eastAsia="Calibri"/>
          <w:color w:val="000000"/>
          <w:szCs w:val="24"/>
          <w:lang w:eastAsia="en-US"/>
        </w:rPr>
        <w:t xml:space="preserve"> </w:t>
      </w:r>
      <w:r>
        <w:rPr>
          <w:color w:val="000000"/>
          <w:szCs w:val="24"/>
          <w:lang w:eastAsia="ru-RU"/>
        </w:rPr>
        <w:t>- Тында: ООО «Талый», 2023</w:t>
      </w:r>
      <w:r>
        <w:rPr>
          <w:color w:val="000000"/>
          <w:sz w:val="26"/>
          <w:szCs w:val="26"/>
          <w:lang w:eastAsia="ru-RU"/>
        </w:rPr>
        <w:t xml:space="preserve">. – 1 кн.-126 л., 7/на 14 л.гр.пр. </w:t>
      </w:r>
      <w:r>
        <w:rPr>
          <w:rFonts w:eastAsia="Calibri"/>
          <w:color w:val="000000"/>
          <w:szCs w:val="24"/>
          <w:lang w:eastAsia="ru-RU"/>
        </w:rPr>
        <w:t>/// АТГФ-</w:t>
      </w:r>
      <w:r>
        <w:rPr>
          <w:rFonts w:eastAsia="Calibri"/>
          <w:b/>
          <w:color w:val="000000"/>
          <w:szCs w:val="24"/>
          <w:lang w:eastAsia="ru-RU"/>
        </w:rPr>
        <w:t>32573</w:t>
      </w:r>
      <w:r>
        <w:rPr>
          <w:rFonts w:eastAsia="Calibri"/>
          <w:color w:val="000000"/>
          <w:szCs w:val="24"/>
          <w:lang w:eastAsia="ru-RU"/>
        </w:rPr>
        <w:t xml:space="preserve">, од52748 (53 Мб); Арх./эл. – од55385 (13,1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алф, ндпо, амо/водораздел-Талый-лп Манегрский и Ултучи-пп Джелтулак, амт/протоколы/заключения/НТС Амурнедра. (4 карточки). Конфиденциально.</w:t>
      </w:r>
      <w:r>
        <w:rPr>
          <w:rFonts w:eastAsia="Calibri"/>
          <w:color w:val="000000"/>
          <w:szCs w:val="24"/>
          <w:lang w:eastAsia="ru-RU"/>
        </w:rPr>
        <w:t xml:space="preserve"> </w:t>
      </w:r>
    </w:p>
    <w:p>
      <w:pPr>
        <w:pStyle w:val="Normal"/>
        <w:ind w:firstLine="720" w:end="0"/>
        <w:jc w:val="both"/>
        <w:rPr>
          <w:b/>
          <w:color w:val="000000"/>
        </w:rPr>
      </w:pPr>
      <w:r>
        <w:rPr>
          <w:b/>
          <w:color w:val="000000"/>
        </w:rPr>
        <w:t>Белоусов С.Л., Захарченко В.А., 2000.</w:t>
      </w:r>
      <w:r>
        <w:rPr>
          <w:color w:val="000000"/>
        </w:rPr>
        <w:t xml:space="preserve"> Отчет о поисках и разведке россыпных месторождений золота ручьев Желанный, Солнечный, Березовый в бассейне р.Адамихи с подсчетом запасов на 1.10.2000 г. (с гидрологической запиской, авт. Захарченко В.А.,2000). (Мазановский р-н., N-52-XXVIII, лц.БЛГ 00825 БЭ, БЛГ 00505 БР, БЛГ 00872 БР, Гр. 47-93-31/31, 47-96-22). Прот.АмурТКЗ № 320 от 16.01.01. – Свободный: ЗАО а/с «Заря-1». - 3 кн.- 225 с., 36 гр.пр. /// АТГФ-26772 </w:t>
      </w:r>
    </w:p>
    <w:p>
      <w:pPr>
        <w:pStyle w:val="Normal"/>
        <w:ind w:firstLine="720" w:end="0"/>
        <w:jc w:val="both"/>
        <w:rPr>
          <w:b/>
          <w:color w:val="000000"/>
        </w:rPr>
      </w:pPr>
      <w:r>
        <w:rPr>
          <w:b/>
          <w:color w:val="000000"/>
        </w:rPr>
        <w:t>Белоусова Л.В., 2001.</w:t>
      </w:r>
      <w:r>
        <w:rPr>
          <w:color w:val="000000"/>
        </w:rPr>
        <w:t xml:space="preserve"> Сводный отчетный баланс запасов </w:t>
      </w:r>
      <w:r>
        <w:rPr>
          <w:b/>
          <w:color w:val="000000"/>
        </w:rPr>
        <w:t>строительных камней</w:t>
      </w:r>
      <w:r>
        <w:rPr>
          <w:color w:val="000000"/>
        </w:rPr>
        <w:t xml:space="preserve"> по Амурской области на </w:t>
      </w:r>
      <w:r>
        <w:rPr>
          <w:b/>
          <w:color w:val="000000"/>
        </w:rPr>
        <w:t>1.01.2001</w:t>
      </w:r>
      <w:r>
        <w:rPr>
          <w:color w:val="000000"/>
        </w:rPr>
        <w:t xml:space="preserve"> г. - Благовещенск: ФГУ «АмТФГИ», 2001. - 15 с. (14 л.). ///АТГФ-26769-4/1</w:t>
      </w:r>
    </w:p>
    <w:p>
      <w:pPr>
        <w:pStyle w:val="Normal"/>
        <w:ind w:firstLine="720" w:end="0"/>
        <w:jc w:val="both"/>
        <w:rPr>
          <w:b/>
          <w:color w:val="000000"/>
        </w:rPr>
      </w:pPr>
      <w:r>
        <w:rPr>
          <w:b/>
          <w:color w:val="000000"/>
        </w:rPr>
        <w:t>Белоусова Л.В., 2001.</w:t>
      </w:r>
      <w:r>
        <w:rPr>
          <w:color w:val="000000"/>
        </w:rPr>
        <w:t xml:space="preserve"> Сводный отчетный баланс запасов </w:t>
      </w:r>
      <w:r>
        <w:rPr>
          <w:b/>
          <w:color w:val="000000"/>
        </w:rPr>
        <w:t xml:space="preserve">титано-магнетитовой руды </w:t>
      </w:r>
      <w:r>
        <w:rPr>
          <w:color w:val="000000"/>
        </w:rPr>
        <w:t xml:space="preserve">по Амурской области на 1.01.2001 г. - Благовещенск: ФГУ «АмТФГИ», 2001. - 4 с. /// АТГФ-26769-2 </w:t>
      </w:r>
    </w:p>
    <w:p>
      <w:pPr>
        <w:pStyle w:val="Normal"/>
        <w:ind w:firstLine="720" w:end="0"/>
        <w:jc w:val="both"/>
        <w:rPr>
          <w:b/>
          <w:color w:val="000000"/>
        </w:rPr>
      </w:pPr>
      <w:r>
        <w:rPr>
          <w:b/>
          <w:color w:val="000000"/>
        </w:rPr>
        <w:t>Белоусова Л.В., 2002.</w:t>
      </w:r>
      <w:r>
        <w:rPr>
          <w:color w:val="000000"/>
        </w:rPr>
        <w:t xml:space="preserve"> Колбачи – пп Ольдоя Б. (Техногенная россыпь золота, Тындинский район, N-51-XV, XVI). Информационные материалы. - Благовещенск: КПР АО, 2002. - 12 с. ///АТГФ-27045-7</w:t>
      </w:r>
    </w:p>
    <w:p>
      <w:pPr>
        <w:pStyle w:val="Normal"/>
        <w:ind w:firstLine="720" w:end="0"/>
        <w:jc w:val="both"/>
        <w:rPr>
          <w:b/>
          <w:color w:val="000000"/>
        </w:rPr>
      </w:pPr>
      <w:r>
        <w:rPr>
          <w:b/>
          <w:color w:val="000000"/>
        </w:rPr>
        <w:t>Белоусова Л.В., 2002.</w:t>
      </w:r>
      <w:r>
        <w:rPr>
          <w:color w:val="000000"/>
        </w:rPr>
        <w:t xml:space="preserve"> Сводный отчетный баланс запасов </w:t>
      </w:r>
      <w:r>
        <w:rPr>
          <w:b/>
          <w:color w:val="000000"/>
        </w:rPr>
        <w:t>строительных камней</w:t>
      </w:r>
      <w:r>
        <w:rPr>
          <w:color w:val="000000"/>
        </w:rPr>
        <w:t xml:space="preserve"> по Амурской области на </w:t>
      </w:r>
      <w:r>
        <w:rPr>
          <w:b/>
          <w:color w:val="000000"/>
        </w:rPr>
        <w:t>1.01.2002</w:t>
      </w:r>
      <w:r>
        <w:rPr>
          <w:color w:val="000000"/>
        </w:rPr>
        <w:t xml:space="preserve"> г. - Благовещенск: ФГУ «АмТФГИ», 2002. - 16 с. (15 л.). /// АТГФ-26922-6/2</w:t>
      </w:r>
    </w:p>
    <w:p>
      <w:pPr>
        <w:pStyle w:val="Normal"/>
        <w:ind w:firstLine="720" w:end="0"/>
        <w:jc w:val="both"/>
        <w:rPr>
          <w:b/>
          <w:color w:val="000000"/>
        </w:rPr>
      </w:pPr>
      <w:r>
        <w:rPr>
          <w:b/>
          <w:color w:val="000000"/>
        </w:rPr>
        <w:t>Белоусова Л.В., 2002.</w:t>
      </w:r>
      <w:r>
        <w:rPr>
          <w:color w:val="000000"/>
        </w:rPr>
        <w:t xml:space="preserve"> Сводный отчетный баланс запасов </w:t>
      </w:r>
      <w:r>
        <w:rPr>
          <w:b/>
          <w:color w:val="000000"/>
        </w:rPr>
        <w:t>титано-магнетитовой руды</w:t>
      </w:r>
      <w:r>
        <w:rPr>
          <w:color w:val="000000"/>
        </w:rPr>
        <w:t xml:space="preserve"> по Амурской области на </w:t>
      </w:r>
      <w:r>
        <w:rPr>
          <w:b/>
          <w:color w:val="000000"/>
        </w:rPr>
        <w:t>1.01.2002</w:t>
      </w:r>
      <w:r>
        <w:rPr>
          <w:color w:val="000000"/>
        </w:rPr>
        <w:t xml:space="preserve"> г. - Благовещенск: ФГУ «АмТФГИ», 2002. - 3 с. /// АТГФ –26922-6/1</w:t>
      </w:r>
    </w:p>
    <w:p>
      <w:pPr>
        <w:pStyle w:val="Normal"/>
        <w:ind w:firstLine="720" w:end="0"/>
        <w:jc w:val="both"/>
        <w:rPr>
          <w:b/>
          <w:color w:val="000000"/>
        </w:rPr>
      </w:pPr>
      <w:r>
        <w:rPr>
          <w:b/>
          <w:color w:val="000000"/>
        </w:rPr>
        <w:t>Белоусова Л.В., 2002.</w:t>
      </w:r>
      <w:r>
        <w:rPr>
          <w:color w:val="000000"/>
        </w:rPr>
        <w:t xml:space="preserve"> Талга Мал. – пп Талги Б. (Россыпь золота, Тындинский район, N-51-XVIII). Информационные материалы. - Благовещенск: КПР АО, 2002. - 14 с. /// АТГФ-27045-8</w:t>
      </w:r>
    </w:p>
    <w:p>
      <w:pPr>
        <w:pStyle w:val="Normal"/>
        <w:ind w:firstLine="720" w:end="0"/>
        <w:jc w:val="both"/>
        <w:rPr>
          <w:b/>
          <w:color w:val="000000"/>
        </w:rPr>
      </w:pPr>
      <w:r>
        <w:rPr>
          <w:b/>
          <w:color w:val="000000"/>
        </w:rPr>
        <w:t>Белоусова Л.В.,</w:t>
      </w:r>
      <w:r>
        <w:rPr>
          <w:color w:val="000000"/>
        </w:rPr>
        <w:t xml:space="preserve"> </w:t>
      </w:r>
      <w:r>
        <w:rPr>
          <w:b/>
          <w:color w:val="000000"/>
        </w:rPr>
        <w:t xml:space="preserve">2003. </w:t>
      </w:r>
      <w:r>
        <w:rPr>
          <w:color w:val="000000"/>
        </w:rPr>
        <w:t xml:space="preserve">Сводный отчетный баланс запасов неметаллов по Амурской области на 01.01.2003 г. (1 очередь). - Благовещенск: ФГУ«АмТФГИ», 2003. 1 кн.-21 л. ///АТГФ-27211-1 </w:t>
      </w:r>
    </w:p>
    <w:p>
      <w:pPr>
        <w:pStyle w:val="BodyTextIndent"/>
        <w:ind w:firstLine="720" w:end="0"/>
        <w:rPr>
          <w:b/>
          <w:color w:val="000000"/>
        </w:rPr>
      </w:pPr>
      <w:r>
        <w:rPr>
          <w:b/>
          <w:color w:val="000000"/>
        </w:rPr>
        <w:t>Белоусова Л.В.,</w:t>
      </w:r>
      <w:r>
        <w:rPr>
          <w:color w:val="000000"/>
        </w:rPr>
        <w:t xml:space="preserve"> </w:t>
      </w:r>
      <w:r>
        <w:rPr>
          <w:b/>
          <w:color w:val="000000"/>
        </w:rPr>
        <w:t xml:space="preserve">2003. </w:t>
      </w:r>
      <w:r>
        <w:rPr>
          <w:color w:val="000000"/>
        </w:rPr>
        <w:t>Сводный отчетный баланс запасов строительных камней по Амурской области по состоянию на 01.01.2003 г. – Благовещенск: ФГУ «АмТФГИ», 2003. – 1 кн.-15 л. /// АТГФ-27210-1</w:t>
      </w:r>
    </w:p>
    <w:p>
      <w:pPr>
        <w:pStyle w:val="BodyTextIndent"/>
        <w:ind w:firstLine="720" w:end="0"/>
        <w:rPr>
          <w:b/>
          <w:color w:val="000000"/>
        </w:rPr>
      </w:pPr>
      <w:r>
        <w:rPr>
          <w:b/>
          <w:color w:val="000000"/>
        </w:rPr>
        <w:t>Белоусова Л.В.,</w:t>
      </w:r>
      <w:r>
        <w:rPr>
          <w:color w:val="000000"/>
        </w:rPr>
        <w:t xml:space="preserve"> </w:t>
      </w:r>
      <w:r>
        <w:rPr>
          <w:b/>
          <w:color w:val="000000"/>
        </w:rPr>
        <w:t xml:space="preserve">2003. </w:t>
      </w:r>
      <w:r>
        <w:rPr>
          <w:color w:val="000000"/>
        </w:rPr>
        <w:t>Сводный отчетный баланс запасов титано-магнетитовой руды по Амурской области по состоянию на 01.01.2003 г. – Благовещенск: ФГУ «АмТФГИ», 2003. – 1 кн.-3 л. /// АТГФ-27210-2</w:t>
      </w:r>
    </w:p>
    <w:p>
      <w:pPr>
        <w:pStyle w:val="BodyTextIndent"/>
        <w:ind w:firstLine="720" w:end="0"/>
        <w:rPr>
          <w:b/>
          <w:color w:val="000000"/>
        </w:rPr>
      </w:pPr>
      <w:r>
        <w:rPr>
          <w:b/>
          <w:color w:val="000000"/>
        </w:rPr>
        <w:t>Белоусова Л.В., 2003.</w:t>
      </w:r>
      <w:r>
        <w:rPr>
          <w:color w:val="000000"/>
        </w:rPr>
        <w:t xml:space="preserve"> Сводный отчетный баланс запасов угля по Амурской области на 01.01.2003 г. – Благовещенск: ФГУ «АмТФГИ», 2003. – 1 кн.- 20 л. /// АТГФ-27214</w:t>
      </w:r>
    </w:p>
    <w:p>
      <w:pPr>
        <w:pStyle w:val="Normal"/>
        <w:ind w:firstLine="720" w:end="0"/>
        <w:jc w:val="both"/>
        <w:rPr>
          <w:b/>
          <w:color w:val="000000"/>
        </w:rPr>
      </w:pPr>
      <w:r>
        <w:rPr>
          <w:b/>
          <w:color w:val="000000"/>
        </w:rPr>
        <w:t>Белоусова Л.В.,</w:t>
      </w:r>
      <w:r>
        <w:rPr>
          <w:color w:val="000000"/>
        </w:rPr>
        <w:t xml:space="preserve"> </w:t>
      </w:r>
      <w:r>
        <w:rPr>
          <w:b/>
          <w:color w:val="000000"/>
        </w:rPr>
        <w:t xml:space="preserve">2004. </w:t>
      </w:r>
      <w:r>
        <w:rPr>
          <w:color w:val="000000"/>
        </w:rPr>
        <w:t xml:space="preserve">Сводный отчетный баланс запасов строительных камней по Амурской области по состоянию на 01.01.2004 и первоисточники к отчетному балансу запасов строительных камней (ф.5-гр, 70-тп, 71-тп) по ОАО «Благовещенский каменный карьер», ОАО «Карьер», Талданский щебеночный завод, Щебеночный завод п.Каменный карьер/Татаканский щебеночный цех ПМС-219/. – Благовещенск: ФГУ «ТФИ по Амурской области», 2004. – 5 кн.-39 л. /// АТГФ-27309-7 </w:t>
      </w:r>
    </w:p>
    <w:p>
      <w:pPr>
        <w:pStyle w:val="BodyTextIndent"/>
        <w:ind w:firstLine="720" w:end="0"/>
        <w:rPr>
          <w:b/>
          <w:color w:val="000000"/>
        </w:rPr>
      </w:pPr>
      <w:r>
        <w:rPr>
          <w:b/>
          <w:color w:val="000000"/>
        </w:rPr>
        <w:t>Белоусова Л.В., 2005.</w:t>
      </w:r>
      <w:r>
        <w:rPr>
          <w:color w:val="000000"/>
        </w:rPr>
        <w:t xml:space="preserve"> Сводный отчетный баланс запасов строительных камней по Амурской области по состоянию на 01.01.2005 г. – Благовещенск: ФГУ «ТФИ по Амурской области», 2005. – 1 кн.-15 л. /// АТГФ-27475-2</w:t>
      </w:r>
    </w:p>
    <w:p>
      <w:pPr>
        <w:pStyle w:val="BodyTextIndent"/>
        <w:tabs>
          <w:tab w:val="clear" w:pos="720"/>
          <w:tab w:val="left" w:pos="1843" w:leader="none"/>
        </w:tabs>
        <w:ind w:firstLine="720" w:end="0"/>
        <w:rPr>
          <w:b/>
          <w:color w:val="000000"/>
        </w:rPr>
      </w:pPr>
      <w:r>
        <w:rPr>
          <w:b/>
          <w:color w:val="000000"/>
        </w:rPr>
        <w:t>Белоусова Л.В., 2005.</w:t>
      </w:r>
      <w:r>
        <w:rPr>
          <w:color w:val="000000"/>
        </w:rPr>
        <w:t xml:space="preserve"> Сводный отчетный баланс запасов строительных материалов по Амурской области по состоянию на 01.01.2005 г. (с отчетн. балансами по ф.5-гр. за 2004 г. ЗАО «Асфальт», ОАО «Благовещенский завод строительных материалов», ЗАО «Торговый порт Благовещенск», ООО «Терминал»). – Благовещенск: ФГУ «ТФИ по Амурской области», 2005. – 6 кн.-109 л. (49+29+8+5+9+9). /// АТГФ-27607</w:t>
      </w:r>
    </w:p>
    <w:p>
      <w:pPr>
        <w:pStyle w:val="Normal"/>
        <w:ind w:firstLine="720" w:end="0"/>
        <w:jc w:val="both"/>
        <w:rPr>
          <w:b/>
          <w:color w:val="000000"/>
        </w:rPr>
      </w:pPr>
      <w:r>
        <w:rPr>
          <w:b/>
          <w:color w:val="000000"/>
        </w:rPr>
        <w:t>Белоусова Л.В., 2005.</w:t>
      </w:r>
      <w:r>
        <w:rPr>
          <w:color w:val="000000"/>
        </w:rPr>
        <w:t xml:space="preserve"> Сводный отчетный баланс запасов титано-магнетитовой руды по Амурской области по состоянию на 01.01.2005 г. – Благовещенск: ФГУ «ТФИ по Амурской области», 2005. – 1 кн.-3 л. /// АТГФ-27475-1</w:t>
      </w:r>
    </w:p>
    <w:p>
      <w:pPr>
        <w:pStyle w:val="BodyTextIndent"/>
        <w:ind w:firstLine="720" w:end="0"/>
        <w:rPr>
          <w:b/>
          <w:color w:val="000000"/>
        </w:rPr>
      </w:pPr>
      <w:r>
        <w:rPr>
          <w:b/>
          <w:color w:val="000000"/>
        </w:rPr>
        <w:t>Белоусова Л.В., 2006.</w:t>
      </w:r>
      <w:r>
        <w:rPr>
          <w:color w:val="000000"/>
        </w:rPr>
        <w:t xml:space="preserve"> Месторождение россыпного золота р.Гарь Вторая, правый приток р.Гарь-3. (Зейский р-н, N-52-XXVII. Пакет геологической информации). – Благовещенск: ФГУ «ТФИ по Амурской области», 2006. – 1 кн.-16 л. /// АТГФ-27783-5; авт, ндпо, амо, аз/россыпь</w:t>
      </w:r>
    </w:p>
    <w:p>
      <w:pPr>
        <w:pStyle w:val="BodyTextIndent"/>
        <w:ind w:firstLine="720" w:end="0"/>
        <w:rPr>
          <w:b/>
          <w:color w:val="000000"/>
        </w:rPr>
      </w:pPr>
      <w:r>
        <w:rPr>
          <w:b/>
          <w:color w:val="000000"/>
        </w:rPr>
        <w:t>Белоусова Л.В., 2006.</w:t>
      </w:r>
      <w:r>
        <w:rPr>
          <w:color w:val="000000"/>
        </w:rPr>
        <w:t xml:space="preserve"> Проявление россыпного золота р.Нижняя Стойба (Мын Н.) верхнее течение. (Селемджинский р-н, N-52-XXX. Пакет геологической информации). – Благовещенск: ФГУ «ТФИ по Амурской области», 2006. – 1 кн.-21 л. /// АТГФ-27783-4; авт, ндпо, амо, аз/россыпь </w:t>
      </w:r>
    </w:p>
    <w:p>
      <w:pPr>
        <w:pStyle w:val="BodyTextIndent"/>
        <w:ind w:firstLine="720" w:end="0"/>
        <w:rPr>
          <w:b/>
          <w:color w:val="000000"/>
        </w:rPr>
      </w:pPr>
      <w:r>
        <w:rPr>
          <w:b/>
          <w:color w:val="000000"/>
        </w:rPr>
        <w:t>Белоусова Л.В., 2006.</w:t>
      </w:r>
      <w:r>
        <w:rPr>
          <w:color w:val="000000"/>
        </w:rPr>
        <w:t xml:space="preserve"> Сводный отчетный баланс запасов железных руд по Амурской области по состоянию на 01.01.2006 г. – Благовещенск: ФГУ «ТФИ по Амурской области», 2006. – 1 кн.-3 л. /// АТГФ-27652-4, од51165 (0,05 МБ)</w:t>
      </w:r>
    </w:p>
    <w:p>
      <w:pPr>
        <w:pStyle w:val="Normal"/>
        <w:ind w:firstLine="720" w:end="0"/>
        <w:jc w:val="both"/>
        <w:rPr>
          <w:b/>
          <w:color w:val="000000"/>
        </w:rPr>
      </w:pPr>
      <w:r>
        <w:rPr>
          <w:b/>
          <w:color w:val="000000"/>
        </w:rPr>
        <w:t>Белоусова Л.В., 2006.</w:t>
      </w:r>
      <w:r>
        <w:rPr>
          <w:color w:val="000000"/>
        </w:rPr>
        <w:t xml:space="preserve"> Сводный отчетный баланс запасов строительных камней по Амурской области по состоянию на 01.01.2006 г. – Благовещенск: ФГУ «ТФИ по Амурской области», 2006. – 1 кн.-15 л. /// АТГФ-27652-1, од51165 (0,5 МБ) </w:t>
      </w:r>
    </w:p>
    <w:p>
      <w:pPr>
        <w:pStyle w:val="BodyTextIndent"/>
        <w:ind w:firstLine="720" w:end="0"/>
        <w:rPr>
          <w:b/>
          <w:color w:val="000000"/>
        </w:rPr>
      </w:pPr>
      <w:r>
        <w:rPr>
          <w:b/>
          <w:color w:val="000000"/>
        </w:rPr>
        <w:t>Белоусова Л.В., 2006.</w:t>
      </w:r>
      <w:r>
        <w:rPr>
          <w:color w:val="000000"/>
        </w:rPr>
        <w:t xml:space="preserve"> Сводный отчетный баланс запасов СТРОИТЕЛЬНЫХ МАТЕРИАЛОВ по Амурской области по состоянию на 01.01.2006 г. с отчетными балансами за 2005 г.: ОАО «Благовещенский завод строительных материалов» по песку (ф.5-гр, 70-тп, 71-тп); ООО «Терминал» состояние запасов по ПГС; ЗАО «Торговый порт Благовещенск» по песку и ПГС (ф.5-гр). – Благовещенск: ФГУ «ТФИ по Амурской области», 2006. – 1 папка: 4 кн.-56 л. (38+7+3+8). /// АТГФ-27739-1,2,3,4; од51165 (1 МБ).</w:t>
      </w:r>
    </w:p>
    <w:p>
      <w:pPr>
        <w:pStyle w:val="BodyTextIndent"/>
        <w:ind w:firstLine="720" w:end="0"/>
        <w:rPr>
          <w:b/>
          <w:color w:val="000000"/>
        </w:rPr>
      </w:pPr>
      <w:r>
        <w:rPr>
          <w:b/>
          <w:color w:val="000000"/>
        </w:rPr>
        <w:t>Белоусова Л.В., 2006.</w:t>
      </w:r>
      <w:r>
        <w:rPr>
          <w:color w:val="000000"/>
        </w:rPr>
        <w:t xml:space="preserve"> Сводный отчетный баланс запасов титано-магнетитовой руды по Амурской области по состоянию на 01.01.2006 г. – Благовещенск: ФГУ «ТФИ по Амурской области», 2006. – 1 кн.-2 л. /// АТГФ-27652-3, од51165 (0,08 МБ)</w:t>
      </w:r>
    </w:p>
    <w:p>
      <w:pPr>
        <w:pStyle w:val="BodyText"/>
        <w:ind w:firstLine="720" w:end="0"/>
        <w:jc w:val="both"/>
        <w:rPr>
          <w:b/>
          <w:color w:val="000000"/>
        </w:rPr>
      </w:pPr>
      <w:r>
        <w:rPr>
          <w:b/>
          <w:color w:val="000000"/>
        </w:rPr>
        <w:t xml:space="preserve">Белоусова Л.В., 2007. </w:t>
      </w:r>
      <w:r>
        <w:rPr>
          <w:color w:val="000000"/>
        </w:rPr>
        <w:t>Сводный отчетный баланс запасов СТРОИТЕЛЬНЫХ КАМНЕЙ по Амурской области по состоянию на 01.01.2007 г. – Благовещенск: ФГУ «ТФИ по Амурской области», 2007. – 1 кн.-16 л. /// АТГФ-27785-1 (экз. № 2), од51165 (1,9 МБ); авт, ндпо, амб/строительные камни-2006</w:t>
      </w:r>
    </w:p>
    <w:p>
      <w:pPr>
        <w:pStyle w:val="BodyTextIndent"/>
        <w:ind w:firstLine="720" w:end="0"/>
        <w:rPr>
          <w:b/>
          <w:color w:val="000000"/>
        </w:rPr>
      </w:pPr>
      <w:r>
        <w:rPr>
          <w:b/>
          <w:color w:val="000000"/>
        </w:rPr>
        <w:t>Белоусова Л.В., 2007.</w:t>
      </w:r>
      <w:r>
        <w:rPr>
          <w:color w:val="000000"/>
        </w:rPr>
        <w:t xml:space="preserve"> Сводный отчетный баланс запасов СТРОИТЕЛЬНЫХ МАТЕРИАЛОВ по Амурской области по состоянию на 01.01.2007 г. с отчетными балансами предприятий за 2006 г.: </w:t>
      </w:r>
      <w:r>
        <w:rPr>
          <w:b/>
          <w:color w:val="000000"/>
          <w:u w:val="single"/>
        </w:rPr>
        <w:t>2. -</w:t>
      </w:r>
      <w:r>
        <w:rPr>
          <w:color w:val="000000"/>
        </w:rPr>
        <w:t xml:space="preserve"> ООО «Компания строительных материалов «Чжэнь Син» - глина, суглинок (Лосев В.А., ф.5-гр); </w:t>
      </w:r>
      <w:r>
        <w:rPr>
          <w:b/>
          <w:color w:val="000000"/>
          <w:u w:val="single"/>
        </w:rPr>
        <w:t>3. -</w:t>
      </w:r>
      <w:r>
        <w:rPr>
          <w:color w:val="000000"/>
        </w:rPr>
        <w:t xml:space="preserve"> ООО «Олёкминский рудник» - ПГС (Хлебунов С.В., ф.5-гр); </w:t>
      </w:r>
      <w:r>
        <w:rPr>
          <w:b/>
          <w:color w:val="000000"/>
          <w:u w:val="single"/>
        </w:rPr>
        <w:t>4. -</w:t>
      </w:r>
      <w:r>
        <w:rPr>
          <w:color w:val="000000"/>
        </w:rPr>
        <w:t xml:space="preserve"> ЗАО «Торговый порт Благовещенск» по песку и ПГС (Сыроватко А.В., ф.5-гр); </w:t>
      </w:r>
      <w:r>
        <w:rPr>
          <w:b/>
          <w:color w:val="000000"/>
          <w:u w:val="single"/>
        </w:rPr>
        <w:t>5. -</w:t>
      </w:r>
      <w:r>
        <w:rPr>
          <w:color w:val="000000"/>
        </w:rPr>
        <w:t xml:space="preserve"> ООО «Терминал» по ПГС (Кожевникова О.Г., ф.5-гр, 70-тп); </w:t>
      </w:r>
      <w:r>
        <w:rPr>
          <w:b/>
          <w:color w:val="000000"/>
          <w:u w:val="single"/>
        </w:rPr>
        <w:t>6, 7</w:t>
      </w:r>
      <w:r>
        <w:rPr>
          <w:color w:val="000000"/>
          <w:u w:val="single"/>
        </w:rPr>
        <w:t xml:space="preserve"> -</w:t>
      </w:r>
      <w:r>
        <w:rPr>
          <w:color w:val="000000"/>
        </w:rPr>
        <w:t xml:space="preserve"> ЗАО «Управление карьеро-бетонного хозяйства» по ПГС (Лазарева Н.В., ф.5-гр, 70-тп); </w:t>
      </w:r>
      <w:r>
        <w:rPr>
          <w:b/>
          <w:color w:val="000000"/>
          <w:u w:val="single"/>
        </w:rPr>
        <w:t>8. -</w:t>
      </w:r>
      <w:r>
        <w:rPr>
          <w:color w:val="000000"/>
        </w:rPr>
        <w:t xml:space="preserve"> ОАО «Благовещенский завод строительных материалов» по песку (Данилов А.В., ф.5-гр, 70-тп, 71-тп); </w:t>
      </w:r>
      <w:r>
        <w:rPr>
          <w:b/>
          <w:color w:val="000000"/>
          <w:u w:val="single"/>
        </w:rPr>
        <w:t>9. –</w:t>
      </w:r>
      <w:r>
        <w:rPr>
          <w:color w:val="000000"/>
        </w:rPr>
        <w:t xml:space="preserve"> МП «Городской сервисно-торговый комплекс» по ПГС (Фоминых Л.В., ф.5-гр). – Благовещенск: ФГУ «ТФИ по Амурской области», 2007. – 1 папка: 9 кн.-138 л. (36+11+30+8+9+19+15+8+2). /// АТГФ-27862-(1-:-9); од51165 (1 МБ); авт/8, ндпо/8, амб/строительные материалы-2006, амб/ОРПИ-2006 </w:t>
      </w:r>
    </w:p>
    <w:p>
      <w:pPr>
        <w:pStyle w:val="Normal"/>
        <w:ind w:firstLine="720" w:end="0"/>
        <w:jc w:val="both"/>
        <w:rPr>
          <w:b/>
          <w:bCs/>
          <w:color w:val="000000"/>
        </w:rPr>
      </w:pPr>
      <w:r>
        <w:rPr>
          <w:b/>
          <w:color w:val="000000"/>
        </w:rPr>
        <w:t>Белоусова Л.В., 2009.</w:t>
      </w:r>
      <w:r>
        <w:rPr>
          <w:color w:val="000000"/>
        </w:rPr>
        <w:t xml:space="preserve"> Сводный отчётный баланс запасов </w:t>
      </w:r>
      <w:r>
        <w:rPr>
          <w:color w:val="000000"/>
          <w:u w:val="single"/>
        </w:rPr>
        <w:t>ЦВЕТНЫХ КАМНЕЙ</w:t>
      </w:r>
      <w:r>
        <w:rPr>
          <w:color w:val="000000"/>
        </w:rPr>
        <w:t xml:space="preserve"> по Амурской области по состоянию на 01.01.2009 г. – Благовещенск: Филиал по Амурской области ФГУ «ТФИ по ДВФО», 2009. – 1 кн.-4 л. /// АТГФ-28386-8, од 51165 (0,5 МБ).</w:t>
      </w:r>
      <w:r>
        <w:rPr>
          <w:color w:val="000000"/>
          <w:sz w:val="20"/>
        </w:rPr>
        <w:t xml:space="preserve"> авт, ндпо, адм, амб/цветные камни-2008</w:t>
      </w:r>
    </w:p>
    <w:p>
      <w:pPr>
        <w:pStyle w:val="Normal"/>
        <w:autoSpaceDE w:val="false"/>
        <w:ind w:firstLine="720" w:end="0"/>
        <w:jc w:val="both"/>
        <w:rPr>
          <w:b/>
          <w:bCs/>
          <w:color w:val="000000"/>
        </w:rPr>
      </w:pPr>
      <w:r>
        <w:rPr>
          <w:b/>
          <w:bCs/>
          <w:color w:val="000000"/>
        </w:rPr>
        <w:t>Белоусова Л.В., 2010</w:t>
      </w:r>
      <w:r>
        <w:rPr>
          <w:color w:val="000000"/>
        </w:rPr>
        <w:t>. Большачёк, Бадейкин - левые притоки р.Гилюй Малый. Золото россыпное. (Пакет геологической информации к аукциону. Тындинский р-н, N-51-VI). - Благовещенск: Амурский филиал ФГУ "ТФГИ по ДВФО", 2010. - 1 кн.-11 л. /// АТГФ-28668-33, од51486 (89 Мб);</w:t>
      </w:r>
      <w:r>
        <w:rPr>
          <w:color w:val="000000"/>
          <w:sz w:val="20"/>
        </w:rPr>
        <w:t xml:space="preserve"> амо/(Большачёк, Бадейкин) - лп Гилюй М., Короткий-лп Бадейкин</w:t>
      </w:r>
    </w:p>
    <w:p>
      <w:pPr>
        <w:pStyle w:val="Normal"/>
        <w:autoSpaceDE w:val="false"/>
        <w:ind w:firstLine="720" w:end="0"/>
        <w:jc w:val="both"/>
        <w:rPr>
          <w:b/>
          <w:bCs/>
          <w:color w:val="000000"/>
        </w:rPr>
      </w:pPr>
      <w:r>
        <w:rPr>
          <w:b/>
          <w:bCs/>
          <w:color w:val="000000"/>
        </w:rPr>
        <w:t>Белоусова Л.В., 2010</w:t>
      </w:r>
      <w:r>
        <w:rPr>
          <w:color w:val="000000"/>
        </w:rPr>
        <w:t>. Ивановский, Половинная, Садовича, Никандровский - правые притоки р.Унаха. Золото россыпное. (Пакет геологической информации к аукциону. Зейский р-н, N-52-XIII, -XIV). - Благовещенск: Филиал по Амурской области ФГУ "ТФИ по ДВФО", 2010. - 1 кн.-8 л. /// АТГФ-28668-32, од51486 (34 Мб)</w:t>
      </w:r>
    </w:p>
    <w:p>
      <w:pPr>
        <w:pStyle w:val="Normal"/>
        <w:autoSpaceDE w:val="false"/>
        <w:ind w:firstLine="720" w:end="0"/>
        <w:jc w:val="both"/>
        <w:rPr>
          <w:b/>
          <w:bCs/>
          <w:color w:val="000000"/>
        </w:rPr>
      </w:pPr>
      <w:r>
        <w:rPr>
          <w:b/>
          <w:bCs/>
          <w:color w:val="000000"/>
        </w:rPr>
        <w:t>Белоусова Л.В., 2010</w:t>
      </w:r>
      <w:r>
        <w:rPr>
          <w:color w:val="000000"/>
        </w:rPr>
        <w:t>. Ильинский - правый приток р.Унаха. Золото россыпное. (Пакет геологической информации к аукциону. Зейский р-н, N-52-XIV). - Благовещенск: Филиал по Амурской области ФГУ "ТФИ по ДВФО", 2010. - 1 кн.-8 л. /// АТГФ-28668-30, од51486 (7 Мб)</w:t>
      </w:r>
    </w:p>
    <w:p>
      <w:pPr>
        <w:pStyle w:val="Normal"/>
        <w:autoSpaceDE w:val="false"/>
        <w:ind w:firstLine="720" w:end="0"/>
        <w:jc w:val="both"/>
        <w:rPr>
          <w:b/>
          <w:bCs/>
          <w:color w:val="000000"/>
        </w:rPr>
      </w:pPr>
      <w:r>
        <w:rPr>
          <w:b/>
          <w:bCs/>
          <w:color w:val="000000"/>
        </w:rPr>
        <w:t>Белоусова Л.В., 2010</w:t>
      </w:r>
      <w:r>
        <w:rPr>
          <w:color w:val="000000"/>
        </w:rPr>
        <w:t>. Иса (бассейн верхнего течения). Золото россыпное. (Пакет геологической информации к аукциону. Селемджинский р-н, M-52-V, -VI). - Благовещенск: Филиал по Амурской области ФГУ "ТФИ по ДВФО", 2010. - 1 кн.-10 л. /// АТГФ-28668-29, од51486 (163 Мб);</w:t>
      </w:r>
      <w:r>
        <w:rPr>
          <w:color w:val="000000"/>
          <w:sz w:val="20"/>
        </w:rPr>
        <w:t xml:space="preserve"> амо/Иса-пп Ига, (Федькин ключ, Исикан)-лп Иса, Поселковый-лп Федькин Ключ, Открытый-лп Исикан, (Озерный, Моховичи) -пп Исикан </w:t>
      </w:r>
    </w:p>
    <w:p>
      <w:pPr>
        <w:pStyle w:val="Normal"/>
        <w:autoSpaceDE w:val="false"/>
        <w:ind w:firstLine="720" w:end="0"/>
        <w:jc w:val="both"/>
        <w:rPr>
          <w:b/>
          <w:bCs/>
          <w:color w:val="000000"/>
        </w:rPr>
      </w:pPr>
      <w:r>
        <w:rPr>
          <w:b/>
          <w:bCs/>
          <w:color w:val="000000"/>
        </w:rPr>
        <w:t>Белоусова Л.В., 2010</w:t>
      </w:r>
      <w:r>
        <w:rPr>
          <w:color w:val="000000"/>
        </w:rPr>
        <w:t>. Малые Луцы - левый приток р.Гилюй. Золото россыпное. (Пакет геологической информации к аукциону. Тындинский р-н, N-52-XIII). - Благовещенск: Амурский филиал ФГУ "ТФГИ по ДВФО", 2010. - 1 кн.-9 л. /// АТГФ-28668-35, од51486 (37 Мб)</w:t>
      </w:r>
    </w:p>
    <w:p>
      <w:pPr>
        <w:pStyle w:val="Normal"/>
        <w:autoSpaceDE w:val="false"/>
        <w:ind w:firstLine="720" w:end="0"/>
        <w:jc w:val="both"/>
        <w:rPr>
          <w:b/>
          <w:bCs/>
          <w:color w:val="000000"/>
        </w:rPr>
      </w:pPr>
      <w:r>
        <w:rPr>
          <w:b/>
          <w:bCs/>
          <w:color w:val="000000"/>
        </w:rPr>
        <w:t>Белоусова Л.В., 2010</w:t>
      </w:r>
      <w:r>
        <w:rPr>
          <w:color w:val="000000"/>
        </w:rPr>
        <w:t>. Машкин, Утачи, Нютакан - правые притоки р.Геткан. Золото россыпное. (Пакет геологической информации к аукциону. Тындиинский р-н, N-51-XI). - Благовещенск: Амурский филиал ФГУ "ТФГИ по ДВФО", 2010. - 1 кн.-12 л. /// АТГФ-28668-36, од51486 (52 Мб)</w:t>
      </w:r>
      <w:r>
        <w:rPr>
          <w:color w:val="000000"/>
          <w:sz w:val="20"/>
        </w:rPr>
        <w:t xml:space="preserve"> </w:t>
      </w:r>
    </w:p>
    <w:p>
      <w:pPr>
        <w:pStyle w:val="Normal"/>
        <w:autoSpaceDE w:val="false"/>
        <w:ind w:firstLine="720" w:end="0"/>
        <w:jc w:val="both"/>
        <w:rPr>
          <w:b/>
          <w:bCs/>
          <w:color w:val="000000"/>
        </w:rPr>
      </w:pPr>
      <w:r>
        <w:rPr>
          <w:b/>
          <w:bCs/>
          <w:color w:val="000000"/>
        </w:rPr>
        <w:t>Белоусова Л.В., 2010</w:t>
      </w:r>
      <w:r>
        <w:rPr>
          <w:color w:val="000000"/>
        </w:rPr>
        <w:t>. Объект Геткан (левые притоки). Золото россыпное. (Пакет геологической информации к аукциону по левым притокам р.Геткан: Амнунначи, Разломный, Диафторитовый, Горелая, Улуки, Поповский, Топазовский. Тындиинский р-н, N-51-X, -XI). - Благовещенск: Филиал по Амурской области ФГУ "ТФИ по ДВФО", 2010. - 1 кн.-12 л. /// АТГФ-28668-37, од51486 (107 Мб);</w:t>
      </w:r>
      <w:r>
        <w:rPr>
          <w:color w:val="000000"/>
          <w:sz w:val="20"/>
        </w:rPr>
        <w:t xml:space="preserve"> амо/(Амнунначи, Разломный, Диафторитовый, Горелая, Улуки, Поповский, Топазовский) - лп Геткан; (Распадок, Дагор, Сосновый, Пустой) - лп Горелая; (Турмалиновый, Шеелитовый, Кварцевый) - пп Топазовский; Кутыкан Лев.-лп Топазовский. </w:t>
      </w:r>
    </w:p>
    <w:p>
      <w:pPr>
        <w:pStyle w:val="Normal"/>
        <w:autoSpaceDE w:val="false"/>
        <w:ind w:firstLine="720" w:end="0"/>
        <w:jc w:val="both"/>
        <w:rPr>
          <w:b/>
          <w:bCs/>
          <w:color w:val="000000"/>
        </w:rPr>
      </w:pPr>
      <w:r>
        <w:rPr>
          <w:b/>
          <w:bCs/>
          <w:color w:val="000000"/>
        </w:rPr>
        <w:t>Белоусова Л.В., 2010</w:t>
      </w:r>
      <w:r>
        <w:rPr>
          <w:color w:val="000000"/>
        </w:rPr>
        <w:t>. Объект Отпорный. Золото россыпное. (Пакет геологической информации к аукциону по россыпи Отпорный+Ольховый (Таборный). Мазановский р-н, N-52-XXVIII). - Благовещенск: Амурский филиал ФГУ "ТФГИ по ДВФО", 2010. - 1 кн.-10 л. /// АТГФ-28668-34, од51486 (53 Мб)</w:t>
      </w:r>
    </w:p>
    <w:p>
      <w:pPr>
        <w:pStyle w:val="Normal"/>
        <w:autoSpaceDE w:val="false"/>
        <w:ind w:firstLine="720" w:end="0"/>
        <w:jc w:val="both"/>
        <w:rPr>
          <w:b/>
          <w:bCs/>
          <w:color w:val="000000"/>
        </w:rPr>
      </w:pPr>
      <w:r>
        <w:rPr>
          <w:b/>
          <w:bCs/>
          <w:color w:val="000000"/>
        </w:rPr>
        <w:t>Белоусова Л.В., 2010</w:t>
      </w:r>
      <w:r>
        <w:rPr>
          <w:color w:val="000000"/>
        </w:rPr>
        <w:t>. Уркан Большой - левый приток р.Уркан. Золото россыпное. (Пакет геологической информации к аукциону. Тындинский р-н, N-51-XVII). - Благовещенск: Филиал по Амурской области ФГУ "ТФИ по ДВФО", 2010. - 1 кн.-9 л. /// АТГФ-28668-31, од51486 (10 Мб);</w:t>
      </w:r>
      <w:r>
        <w:rPr>
          <w:color w:val="000000"/>
          <w:sz w:val="20"/>
        </w:rPr>
        <w:t xml:space="preserve"> амо/Уркан Б. - лп (лс) Уркан, Уркан М. - пп (пс) Уркан, Сосновый-пп Уркан Б., (Сухая Падь, Медвежья Марь) - лп Уркан Б.</w:t>
      </w:r>
    </w:p>
    <w:p>
      <w:pPr>
        <w:pStyle w:val="Normal"/>
        <w:ind w:firstLine="709" w:end="0"/>
        <w:jc w:val="both"/>
        <w:rPr>
          <w:b/>
          <w:color w:val="000000"/>
        </w:rPr>
      </w:pPr>
      <w:r>
        <w:rPr>
          <w:b/>
          <w:bCs/>
          <w:color w:val="000000"/>
        </w:rPr>
        <w:t>Белоусова Л.В., 2011</w:t>
      </w:r>
      <w:r>
        <w:rPr>
          <w:color w:val="000000"/>
        </w:rPr>
        <w:t xml:space="preserve">. Ульдегит с притоками. Золото россыпное. (Пакет геологической информации к аукциону). (Зейский р-н, N-52-XIII, XIV). – Благовещенск: Амурский филиал ФБУ «ТФГИ по ДВФО», 2011. – 1 кн.-22 л. /// АТГФ-29124-11, од51623 (6 Mб). </w:t>
      </w:r>
      <w:r>
        <w:rPr>
          <w:color w:val="000000"/>
          <w:sz w:val="20"/>
        </w:rPr>
        <w:t>Ульдегит (с притоками) - пп Унаха.</w:t>
      </w:r>
    </w:p>
    <w:p>
      <w:pPr>
        <w:pStyle w:val="BodyTextIndent"/>
        <w:ind w:firstLine="720" w:end="0"/>
        <w:rPr>
          <w:b/>
          <w:color w:val="000000"/>
        </w:rPr>
      </w:pPr>
      <w:r>
        <w:rPr>
          <w:b/>
          <w:color w:val="000000"/>
        </w:rPr>
        <w:t>Белоусова Л.В., Акимова Е.Ш., 2003.</w:t>
      </w:r>
      <w:r>
        <w:rPr>
          <w:color w:val="000000"/>
        </w:rPr>
        <w:t xml:space="preserve"> Состояние балансовых запасов золота и серебра по месторождениям Амурской области на 01.01.2003 г. – Благовещенск: ФГУ «АмТФГИ», 2003. – 1 кн.- 11 л. /// АТГФ-0027116 (экз. № 2); авт, ндпо, амб/золото-2002, амб/серебро-2002</w:t>
      </w:r>
    </w:p>
    <w:p>
      <w:pPr>
        <w:pStyle w:val="Normal"/>
        <w:ind w:firstLine="720" w:end="0"/>
        <w:jc w:val="both"/>
        <w:rPr>
          <w:b/>
          <w:color w:val="000000"/>
        </w:rPr>
      </w:pPr>
      <w:r>
        <w:rPr>
          <w:b/>
          <w:color w:val="000000"/>
        </w:rPr>
        <w:t xml:space="preserve">Белоусова Н.Г., 1957. </w:t>
      </w:r>
      <w:r>
        <w:rPr>
          <w:color w:val="000000"/>
        </w:rPr>
        <w:t>Геологический обзор месторождений естественного стенового камня по Амурской области. - М: Геолстромтрест, 1957. - 1 кн. - 49 с., 1 гр.пр. ///АТГФ-6841</w:t>
      </w:r>
    </w:p>
    <w:p>
      <w:pPr>
        <w:pStyle w:val="Normal"/>
        <w:ind w:firstLine="720" w:end="0"/>
        <w:jc w:val="both"/>
        <w:rPr>
          <w:b/>
          <w:color w:val="000000"/>
        </w:rPr>
      </w:pPr>
      <w:r>
        <w:rPr>
          <w:b/>
          <w:color w:val="000000"/>
        </w:rPr>
        <w:t xml:space="preserve">Бельков М.И., Миронов Ф.С., 1979. </w:t>
      </w:r>
      <w:r>
        <w:rPr>
          <w:color w:val="000000"/>
        </w:rPr>
        <w:t>Отчет о результатах электроразведочных и опытно-методических работ, проведенных геофизической партией на россыпных месторождениях золота Дамбукинского и Октябрьского приисков в 1978 г. - Свободный: Амурзолото, 1979. - 1 кн. - 57 с., 18 гр.пр. ///АТГФ-18661, од52577 (132 МБ)</w:t>
      </w:r>
    </w:p>
    <w:p>
      <w:pPr>
        <w:pStyle w:val="Normal"/>
        <w:ind w:firstLine="720" w:end="0"/>
        <w:jc w:val="both"/>
        <w:rPr>
          <w:b/>
          <w:color w:val="000000"/>
        </w:rPr>
      </w:pPr>
      <w:r>
        <w:rPr>
          <w:b/>
          <w:color w:val="000000"/>
        </w:rPr>
        <w:t>Бельков М.И., Миронов Ф.С., 1980.</w:t>
      </w:r>
      <w:r>
        <w:rPr>
          <w:color w:val="000000"/>
        </w:rPr>
        <w:t xml:space="preserve"> Отчет о результатах геофизических иследований по определению зон многолетней мерзлоты пород и таликов на дражных полигонах Октябрьского и Соловьевского приисков в 1979 г. - Амурзолото, 1980. - 1 кн.- 63 л., 14 гр.пр. /// АТГФ-18960, од52603 (166 Мб) </w:t>
      </w:r>
    </w:p>
    <w:p>
      <w:pPr>
        <w:pStyle w:val="Normal"/>
        <w:ind w:firstLine="720" w:end="0"/>
        <w:jc w:val="both"/>
        <w:rPr>
          <w:b/>
          <w:color w:val="000000"/>
        </w:rPr>
      </w:pPr>
      <w:r>
        <w:rPr>
          <w:b/>
          <w:color w:val="000000"/>
        </w:rPr>
        <w:t>Бельков М.И., Миронов Ф.С., 1981.</w:t>
      </w:r>
      <w:r>
        <w:rPr>
          <w:color w:val="000000"/>
        </w:rPr>
        <w:t xml:space="preserve"> Отчет о результатах геофизических иследований по определению зон многолетней мерзлоты пород и таликов на дражных полигонах Октябрьского и Соловьевского приисков в 1979 г. – Свободный: Амурзолото, 1981. - 1 кн.- 39 л., 12 гр.пр. /// АТГФ-19310 </w:t>
      </w:r>
    </w:p>
    <w:p>
      <w:pPr>
        <w:pStyle w:val="Normal"/>
        <w:ind w:firstLine="720" w:end="0"/>
        <w:jc w:val="both"/>
        <w:rPr>
          <w:b/>
          <w:color w:val="000000"/>
        </w:rPr>
      </w:pPr>
      <w:r>
        <w:rPr>
          <w:b/>
          <w:color w:val="000000"/>
        </w:rPr>
        <w:t>Бельский А.А., 1949.</w:t>
      </w:r>
      <w:r>
        <w:rPr>
          <w:color w:val="000000"/>
        </w:rPr>
        <w:t xml:space="preserve"> Отчет о геологоразведочных работах Верхнее-Зейской экспедиции за 1948 г. – Свободный: Амурзолоторазведка, 1949. - 1 кн. – 47 л., 44 гр.пр. (из них: кальки – 5 л.) /// АТГФ-8291, ЦНИГРИ-29017 (изучение рыхлых отложений от пос.Могот до пос.Журбан, р.Журбан, Белая, Гальчима и Могот).</w:t>
      </w:r>
    </w:p>
    <w:p>
      <w:pPr>
        <w:pStyle w:val="Normal"/>
        <w:ind w:firstLine="720" w:end="0"/>
        <w:jc w:val="both"/>
        <w:rPr>
          <w:b/>
          <w:color w:val="000000"/>
        </w:rPr>
      </w:pPr>
      <w:r>
        <w:rPr>
          <w:b/>
          <w:color w:val="000000"/>
        </w:rPr>
        <w:t>Бельский А.А., Ждан А.А., 1955.</w:t>
      </w:r>
      <w:r>
        <w:rPr>
          <w:color w:val="000000"/>
        </w:rPr>
        <w:t xml:space="preserve"> Объяснительная записка к подсчету запасов россыпного золота по участку "Острая Сопка" рч.Джалинда. - Свободный: Амурзолото, 1955. - кн.1: 101 с., кн.2: 379 с., кн.3: 59 с., кн.4: 81 л., кн.5: 42 гр.пр. ///АТГФ-5465, </w:t>
      </w:r>
    </w:p>
    <w:p>
      <w:pPr>
        <w:pStyle w:val="Normal"/>
        <w:ind w:firstLine="720" w:end="0"/>
        <w:jc w:val="both"/>
        <w:rPr>
          <w:b/>
          <w:color w:val="000000"/>
        </w:rPr>
      </w:pPr>
      <w:r>
        <w:rPr>
          <w:b/>
          <w:color w:val="000000"/>
        </w:rPr>
        <w:t>Бельский А.А., Ждан А.А., 1955.</w:t>
      </w:r>
      <w:r>
        <w:rPr>
          <w:color w:val="000000"/>
        </w:rPr>
        <w:t xml:space="preserve"> Объяснительная записка к подсчету запасов россыпного золота по участку «Острая Сопка» рч.Джалинда. Протокол ГКЗ № 1061 от 17.03.1956 г. по состоянию на 01.11.1955 г. - Свободный: Амурзолото, 1955. – 4 кн.-620 л., 42 л.гр.пр., 26 кб (проток.) /// АТГФ-5465, од51471 (протокол)</w:t>
      </w:r>
    </w:p>
    <w:p>
      <w:pPr>
        <w:pStyle w:val="Normal"/>
        <w:ind w:firstLine="720" w:end="0"/>
        <w:jc w:val="both"/>
        <w:rPr>
          <w:b/>
          <w:color w:val="000000"/>
        </w:rPr>
      </w:pPr>
      <w:r>
        <w:rPr>
          <w:b/>
          <w:color w:val="000000"/>
        </w:rPr>
        <w:t>Бельский А.А., Ждан А.А., 1956.</w:t>
      </w:r>
      <w:r>
        <w:rPr>
          <w:color w:val="000000"/>
        </w:rPr>
        <w:t xml:space="preserve"> Объяснительная записка к подсчету запасов россыпного золота по дражному полигону рч.Инагли (по состоянию на 1.07.1956 г.). - Свободный: Амурзолото, 1956. – 3 кн.- 465 (89+58+318) л., 71 гр.пр. ///АТГФ-6451 </w:t>
      </w:r>
    </w:p>
    <w:p>
      <w:pPr>
        <w:pStyle w:val="Normal"/>
        <w:ind w:firstLine="720" w:end="0"/>
        <w:jc w:val="both"/>
        <w:rPr>
          <w:b/>
          <w:color w:val="000000"/>
        </w:rPr>
      </w:pPr>
      <w:r>
        <w:rPr>
          <w:b/>
          <w:color w:val="000000"/>
        </w:rPr>
        <w:t xml:space="preserve">Бельский А.А., Красовский В.Ф., Буланов Е.Д., 1961. </w:t>
      </w:r>
      <w:r>
        <w:rPr>
          <w:color w:val="000000"/>
        </w:rPr>
        <w:t>Отчет по геолого-разведочным работам, проведенным Соловьевским приисковым управлением в 1960 г. - Свободный: Амурзолото, 1961. - 1 кн. - 140 с., 60 гр.пр. ///АТГФ-8739</w:t>
      </w:r>
    </w:p>
    <w:p>
      <w:pPr>
        <w:pStyle w:val="Normal"/>
        <w:ind w:firstLine="720" w:end="0"/>
        <w:jc w:val="both"/>
        <w:rPr>
          <w:b/>
          <w:color w:val="000000"/>
        </w:rPr>
      </w:pPr>
      <w:r>
        <w:rPr>
          <w:b/>
          <w:color w:val="000000"/>
        </w:rPr>
        <w:t>Бельский А.А., Сапрыкин А.А., 1964.</w:t>
      </w:r>
      <w:r>
        <w:rPr>
          <w:color w:val="000000"/>
        </w:rPr>
        <w:t xml:space="preserve"> Рекомендация на поиски и разведку погребенных россыпей по участку "Золотая Гора" Дамбукинского золоторудного района (Петровская россыпь). - Свободный: АКЭ ДВГУ, 1964. - 13 с., 5 гр. пр. /// АТГФ-10688. авт, АЗ/авт., АММ/Петровская росс., АЗ/погреб. росс. </w:t>
      </w:r>
    </w:p>
    <w:p>
      <w:pPr>
        <w:pStyle w:val="Normal"/>
        <w:ind w:firstLine="709" w:end="0"/>
        <w:jc w:val="both"/>
        <w:rPr>
          <w:b/>
          <w:color w:val="000000"/>
        </w:rPr>
      </w:pPr>
      <w:r>
        <w:rPr>
          <w:b/>
          <w:color w:val="000000"/>
        </w:rPr>
        <w:t xml:space="preserve">Бельский А.А., Семилетов, 1960. </w:t>
      </w:r>
      <w:r>
        <w:rPr>
          <w:color w:val="000000"/>
        </w:rPr>
        <w:t>Краткая</w:t>
      </w:r>
      <w:r>
        <w:rPr>
          <w:b/>
          <w:color w:val="000000"/>
        </w:rPr>
        <w:t xml:space="preserve"> </w:t>
      </w:r>
      <w:r>
        <w:rPr>
          <w:color w:val="000000"/>
        </w:rPr>
        <w:t xml:space="preserve">геологическая записка и технико-экономическое обоснование к проекту кондиций по пересчёту запасов Кировского золоторудного месторождения. – пос.Соловьевск: Прииск Соловьевский треста «Амурзолото», 1960. – 1 кн.-55 л. /// АТГФ-29013. </w:t>
      </w:r>
    </w:p>
    <w:p>
      <w:pPr>
        <w:pStyle w:val="Normal"/>
        <w:ind w:firstLine="720" w:end="0"/>
        <w:jc w:val="both"/>
        <w:rPr>
          <w:b/>
          <w:color w:val="000000"/>
        </w:rPr>
      </w:pPr>
      <w:r>
        <w:rPr>
          <w:b/>
          <w:color w:val="000000"/>
        </w:rPr>
        <w:t>Белюшин В.И., Богданов А.Д., 1999.</w:t>
      </w:r>
      <w:r>
        <w:rPr>
          <w:color w:val="000000"/>
        </w:rPr>
        <w:t xml:space="preserve"> Материалы к отчетному балансу запасов россыпного золота ЗАО а/с “Чагоян” за 1998 г. - Благовещенск, 1999. - 2 кн. - 22 с., 5 гр.пр. ///АТГФ-26522-3</w:t>
      </w:r>
    </w:p>
    <w:p>
      <w:pPr>
        <w:pStyle w:val="Normal"/>
        <w:ind w:firstLine="720" w:end="0"/>
        <w:jc w:val="both"/>
        <w:rPr>
          <w:b/>
          <w:color w:val="000000"/>
        </w:rPr>
      </w:pPr>
      <w:r>
        <w:rPr>
          <w:b/>
          <w:color w:val="000000"/>
        </w:rPr>
        <w:t xml:space="preserve">Беляев Б.А., Маслова Т., 1970. </w:t>
      </w:r>
      <w:r>
        <w:rPr>
          <w:color w:val="000000"/>
        </w:rPr>
        <w:t>Технический отчет по инженерно-строительным изысканиям под строительство кожгалантерейной фабрики в г.Белогорске. - Благовещенск: ДальТИСИЗ, 1970. - 1 кн. - 22 с., 24 гр.пр. ///АТГФ-14237</w:t>
      </w:r>
    </w:p>
    <w:p>
      <w:pPr>
        <w:pStyle w:val="Normal"/>
        <w:ind w:firstLine="720" w:end="0"/>
        <w:jc w:val="both"/>
        <w:rPr>
          <w:b/>
          <w:color w:val="000000"/>
        </w:rPr>
      </w:pPr>
      <w:r>
        <w:rPr>
          <w:b/>
          <w:color w:val="000000"/>
        </w:rPr>
        <w:t>Беляев В.С., Кленцер П.Г. и др., 1977.</w:t>
      </w:r>
      <w:r>
        <w:rPr>
          <w:color w:val="000000"/>
        </w:rPr>
        <w:t xml:space="preserve"> Технический проект БАМ. Материалы изысканий источников водоснабжения в 1975-76 гг. на участке ст.Тында - ст.Баралус. - 1977 г. - 46 л, 31 гр.пр. /// АТГФ-17928 </w:t>
      </w:r>
    </w:p>
    <w:p>
      <w:pPr>
        <w:pStyle w:val="Normal"/>
        <w:ind w:firstLine="720" w:end="0"/>
        <w:jc w:val="both"/>
        <w:rPr>
          <w:b/>
          <w:color w:val="000000"/>
        </w:rPr>
      </w:pPr>
      <w:r>
        <w:rPr>
          <w:b/>
          <w:color w:val="000000"/>
        </w:rPr>
        <w:t>Беляев В.С., Семин Е.В. и др., 1974.</w:t>
      </w:r>
      <w:r>
        <w:rPr>
          <w:color w:val="000000"/>
        </w:rPr>
        <w:t xml:space="preserve"> Технический проект Байкало-Амурской жел.дор. магистрали. Материалы изысканий источников водоснабжения в 1970-73 г.г. на жел.дор.линиях Тынок-Чульман и Бам-Тында.- 1974 г. - 153 л, 75 гр.пр. /// АТГФ-16334 </w:t>
      </w:r>
    </w:p>
    <w:p>
      <w:pPr>
        <w:pStyle w:val="Normal"/>
        <w:ind w:firstLine="720" w:end="0"/>
        <w:jc w:val="both"/>
        <w:rPr>
          <w:b/>
          <w:color w:val="000000"/>
        </w:rPr>
      </w:pPr>
      <w:r>
        <w:rPr>
          <w:b/>
          <w:color w:val="000000"/>
        </w:rPr>
        <w:t xml:space="preserve">Беляев В.С., Семин Е.В. и др., 1976. </w:t>
      </w:r>
      <w:r>
        <w:rPr>
          <w:color w:val="000000"/>
        </w:rPr>
        <w:t>Рабочие чертежи Байкало-Амурской жел.дор.магистрали. Жел.дор.линия Тында-Беркакит. - М: Мосгипротранс, 1976. - 1 кн. - 39 с., 18 гр.пр. ///АТГФ-17437</w:t>
      </w:r>
    </w:p>
    <w:p>
      <w:pPr>
        <w:pStyle w:val="Normal"/>
        <w:ind w:firstLine="720" w:end="0"/>
        <w:jc w:val="both"/>
        <w:rPr>
          <w:b/>
          <w:color w:val="000000"/>
        </w:rPr>
      </w:pPr>
      <w:r>
        <w:rPr>
          <w:b/>
          <w:color w:val="000000"/>
        </w:rPr>
        <w:t>Беляев Г.М., 1983.</w:t>
      </w:r>
      <w:r>
        <w:rPr>
          <w:color w:val="000000"/>
        </w:rPr>
        <w:t xml:space="preserve"> Комплексная прогнозная оценка перспектив ураноносности региона БАМ на основе составления прогнозно-металлогенической карты масштаба 1:1.500.000. (Геологическое строение и ураноносность региона Байкало-Амурской магистрали. Окончательный отчет по теме № 203 за 1979-1983 гг.). - Л.: ВСЕГЕИ, 1983. - 395 с., 23 гр.пр. ///АТГФ-26332</w:t>
      </w:r>
    </w:p>
    <w:p>
      <w:pPr>
        <w:pStyle w:val="Normal"/>
        <w:ind w:firstLine="720" w:end="0"/>
        <w:jc w:val="both"/>
        <w:rPr>
          <w:b/>
          <w:color w:val="000000"/>
        </w:rPr>
      </w:pPr>
      <w:r>
        <w:rPr>
          <w:b/>
          <w:color w:val="000000"/>
        </w:rPr>
        <w:t xml:space="preserve">Беляев, 1970. </w:t>
      </w:r>
      <w:r>
        <w:rPr>
          <w:color w:val="000000"/>
        </w:rPr>
        <w:t>Технический проект БАМ. Комплекс стройиндустрии на ст.Шимановская Забайкальской ж.д. Материалы изысканий источников водоснабжения. - М: Мосгипротранс, 1970.- 1 кн. - 22 с., 14 гр.пр. ///АТГФ-14512</w:t>
      </w:r>
    </w:p>
    <w:p>
      <w:pPr>
        <w:pStyle w:val="Normal"/>
        <w:ind w:firstLine="720" w:end="0"/>
        <w:jc w:val="both"/>
        <w:rPr>
          <w:b/>
          <w:color w:val="000000"/>
        </w:rPr>
      </w:pPr>
      <w:r>
        <w:rPr>
          <w:b/>
          <w:color w:val="000000"/>
        </w:rPr>
        <w:t>Беляева Г.В., Малыгин В.И., 1962.</w:t>
      </w:r>
      <w:r>
        <w:rPr>
          <w:color w:val="000000"/>
        </w:rPr>
        <w:t xml:space="preserve"> Отчет о геологических исследованиях в центральной части листа N-53-98 и северо-западной части листа N-53-110 в 1961 г. (Сагурская партия). - Хабаровск: ДВГУ, 1962. - 2 кн.-418 л. (413+5), 16 гр.пр./// АТГФ-9240, 25919-3 (копия гр.пр. № 1), од50041, Арх.837 (Хаб.).</w:t>
      </w:r>
    </w:p>
    <w:p>
      <w:pPr>
        <w:pStyle w:val="Normal"/>
        <w:ind w:firstLine="720" w:end="0"/>
        <w:jc w:val="both"/>
        <w:rPr>
          <w:b/>
          <w:color w:val="000000"/>
        </w:rPr>
      </w:pPr>
      <w:r>
        <w:rPr>
          <w:b/>
          <w:color w:val="000000"/>
        </w:rPr>
        <w:t>Беляева Г.В., Малыгин В.И., Колосков А.В., 1961.</w:t>
      </w:r>
      <w:r>
        <w:rPr>
          <w:color w:val="000000"/>
        </w:rPr>
        <w:t xml:space="preserve"> Отчет о геологических исследованиях в юго-восточной части листа N-53-98 и северо-западной части листа N-53-110 в 1960 г. (Сагурская партия). - Хабаровск: ДВГУ, 1961. - 3 кн.-253 л. (183+64+6), 20 гр.пр. /// АТГФ-8826, 9310, од50086, 25919-1 (копия гр.пр. № 1), Арх.837хаб.</w:t>
      </w:r>
    </w:p>
    <w:p>
      <w:pPr>
        <w:pStyle w:val="Normal"/>
        <w:ind w:firstLine="720" w:end="0"/>
        <w:jc w:val="both"/>
        <w:rPr>
          <w:b/>
          <w:color w:val="000000"/>
        </w:rPr>
      </w:pPr>
      <w:r>
        <w:rPr>
          <w:b/>
          <w:color w:val="000000"/>
        </w:rPr>
        <w:t>Беляева Г.В., Малыгин В.И., Трофимов В.М., 1963.</w:t>
      </w:r>
      <w:r>
        <w:rPr>
          <w:color w:val="000000"/>
        </w:rPr>
        <w:t xml:space="preserve"> Отчет о геологических исследованиях в юго-восточной части листа N-53-98 и северо-восточной части листа N-53-110 в 1962 г. (Сагурская партия). - Хабаровск: ДВГУ, 1963. - 2 кн.-290 л. (282+8), 20 гр.пр. /// АТГФ-9759, од50006; Арх.933 (хаб.) </w:t>
      </w:r>
    </w:p>
    <w:p>
      <w:pPr>
        <w:pStyle w:val="Normal"/>
        <w:ind w:firstLine="720" w:end="0"/>
        <w:jc w:val="both"/>
        <w:rPr>
          <w:b/>
          <w:color w:val="000000"/>
        </w:rPr>
      </w:pPr>
      <w:r>
        <w:rPr>
          <w:b/>
          <w:color w:val="000000"/>
        </w:rPr>
        <w:t>Беляева Ж.Р., Фокин В.Г., 1975.</w:t>
      </w:r>
      <w:r>
        <w:rPr>
          <w:color w:val="000000"/>
        </w:rPr>
        <w:t xml:space="preserve"> Внеплощадное водоснабжение дорожно-строительного р-на N1 в поселке Тындинский Амурской области. Гидрогеологический отчет. - Мосгипротранс. 1975.- 9 л, 3 гр.пр. /// АТГФ-16917 </w:t>
      </w:r>
    </w:p>
    <w:p>
      <w:pPr>
        <w:pStyle w:val="Normal"/>
        <w:ind w:firstLine="720" w:end="0"/>
        <w:jc w:val="both"/>
        <w:rPr>
          <w:b/>
          <w:color w:val="000000"/>
        </w:rPr>
      </w:pPr>
      <w:r>
        <w:rPr>
          <w:b/>
          <w:color w:val="000000"/>
        </w:rPr>
        <w:t>Беляева К.К., 1957.</w:t>
      </w:r>
      <w:r>
        <w:rPr>
          <w:color w:val="000000"/>
        </w:rPr>
        <w:t xml:space="preserve"> Отчет о гидрогеологических работах для проектного задания водоснабжения г.Благовещенска на Амуре. 1957. - Гипроводкммунканал, Ленинградское отделение, 1958 - 61 л, 4 гр.пр. /// АТГФ-8253 </w:t>
      </w:r>
    </w:p>
    <w:p>
      <w:pPr>
        <w:pStyle w:val="Normal"/>
        <w:ind w:firstLine="720" w:end="0"/>
        <w:jc w:val="both"/>
        <w:rPr>
          <w:b/>
          <w:color w:val="000000"/>
        </w:rPr>
      </w:pPr>
      <w:r>
        <w:rPr>
          <w:b/>
          <w:color w:val="000000"/>
        </w:rPr>
        <w:t>Белякова Г.А., Соломенный А.В., Копырина М.Н., Тепкин Н.А., Голушкин Г.А., 1992.</w:t>
      </w:r>
      <w:r>
        <w:rPr>
          <w:color w:val="000000"/>
        </w:rPr>
        <w:t xml:space="preserve"> Отчет о геологоразведочных работах на россыпное золото в Амурской области, проведенных Амурской ГРП в 1991 году. - Анадырь: АнГРЭ, 1992. - 2 кн. – 254 л. (85+169), 79 л.гр.пр. ///АТГФ-24662, од50141</w:t>
      </w:r>
    </w:p>
    <w:p>
      <w:pPr>
        <w:pStyle w:val="BodyTextIndent"/>
        <w:ind w:firstLine="720" w:end="0"/>
        <w:rPr>
          <w:color w:val="000000"/>
        </w:rPr>
      </w:pPr>
      <w:r>
        <w:rPr>
          <w:b/>
          <w:color w:val="000000"/>
        </w:rPr>
        <w:t>Белякова Г.А., Устинов А.Н., 1991.</w:t>
      </w:r>
      <w:r>
        <w:rPr>
          <w:color w:val="000000"/>
        </w:rPr>
        <w:t xml:space="preserve"> Отчет о поисках и разведке россыпей золота в Октябрьском, Мамынском, Майском узлах Зейско-Селемджинского россыпного района, проведенных Амурской ГРП в 1988-91 гг. - Анадырь: Анадырская ГРЭ "Севвостгеология", 1991. - 3 кн.- 500 л. (84+186+230), 178 л.гр.пр. /// АТГФ-24697, од50121 (+ см. Протокол ЦКЗ № 14 от 06.02.1991 г. по приросту запасов россыпного золота за 1990 г. по "Севвостгеология", 1 кн.-3 л., АТГФ-28168).</w:t>
      </w:r>
    </w:p>
    <w:p>
      <w:pPr>
        <w:pStyle w:val="Normal"/>
        <w:ind w:firstLine="720" w:end="0"/>
        <w:jc w:val="both"/>
        <w:rPr>
          <w:color w:val="000000"/>
        </w:rPr>
      </w:pPr>
      <w:r>
        <w:rPr>
          <w:color w:val="000000"/>
        </w:rPr>
        <w:t xml:space="preserve">Бендина В.И. Пояснительная записка к повторной откачке воды скв.N 2 ст.Поздеевка Амурс.ж.д. - Хабаровск: "Трансводстрой", 1937. - 10 с., 4 гр.пр. /// АмурТГФ-1930 </w:t>
      </w:r>
    </w:p>
    <w:p>
      <w:pPr>
        <w:pStyle w:val="Normal"/>
        <w:ind w:firstLine="720" w:end="0"/>
        <w:jc w:val="both"/>
        <w:rPr>
          <w:color w:val="000000"/>
        </w:rPr>
      </w:pPr>
      <w:r>
        <w:rPr>
          <w:color w:val="000000"/>
        </w:rPr>
        <w:t xml:space="preserve">Бендина В.И. Технический отчет по скв.N 2 разъезд 564 км Амурской ж.д. - Хабаровск: "Трансводстрой", 1937. - 17 с., 4 гр.пр. /// АмурТГФ-1970 </w:t>
      </w:r>
    </w:p>
    <w:p>
      <w:pPr>
        <w:pStyle w:val="Normal"/>
        <w:ind w:firstLine="720" w:end="0"/>
        <w:jc w:val="both"/>
        <w:rPr>
          <w:color w:val="000000"/>
        </w:rPr>
      </w:pPr>
      <w:r>
        <w:rPr>
          <w:color w:val="000000"/>
        </w:rPr>
        <w:t xml:space="preserve">Бендина В.И. Технический отчет по скв.N 2, расположенной на стройучастке "Амурсклес" в г.Свободном. - Хабаровск: "Трансбурвод", 1939. - 17 с., 3 гр.пр. /// АмурТГФ-1968 </w:t>
      </w:r>
    </w:p>
    <w:p>
      <w:pPr>
        <w:pStyle w:val="Normal"/>
        <w:ind w:firstLine="720" w:end="0"/>
        <w:jc w:val="both"/>
        <w:rPr>
          <w:color w:val="000000"/>
        </w:rPr>
      </w:pPr>
      <w:r>
        <w:rPr>
          <w:color w:val="000000"/>
        </w:rPr>
        <w:t xml:space="preserve">Бендина В.И. Технический отчет по скв.N 3, расположенной в г.Свободном для Горкомхоза. - Хабаровск: "Трансбурвод", 1940. - 17 с., 2 гр.пр. /// АмурТГФ-1956 </w:t>
      </w:r>
    </w:p>
    <w:p>
      <w:pPr>
        <w:pStyle w:val="Normal"/>
        <w:ind w:firstLine="720" w:end="0"/>
        <w:jc w:val="both"/>
        <w:rPr>
          <w:color w:val="000000"/>
        </w:rPr>
      </w:pPr>
      <w:r>
        <w:rPr>
          <w:color w:val="000000"/>
        </w:rPr>
        <w:t xml:space="preserve">Бендина В.И. Технический отчет по скв.N 6 ст.Архара ДВ ж.д. - Хабаровск: "Трансводстрой", 1938. - 37 с., 5 гр.пр. /// АмурТГФ-1969 </w:t>
      </w:r>
    </w:p>
    <w:p>
      <w:pPr>
        <w:pStyle w:val="Normal"/>
        <w:ind w:firstLine="720" w:end="0"/>
        <w:jc w:val="both"/>
        <w:rPr>
          <w:color w:val="000000"/>
        </w:rPr>
      </w:pPr>
      <w:r>
        <w:rPr>
          <w:color w:val="000000"/>
        </w:rPr>
        <w:t xml:space="preserve">Бендина В.И. Технический отчет по скважине N3 при ст.Бурея Амурской ж.д. - Хабаровск: Трансводстрой, 1937. - 13 л., 5 гр.пр. ///АТГФ-5223 </w:t>
      </w:r>
    </w:p>
    <w:p>
      <w:pPr>
        <w:pStyle w:val="Normal"/>
        <w:ind w:firstLine="720" w:end="0"/>
        <w:jc w:val="both"/>
        <w:rPr>
          <w:b/>
          <w:bCs/>
          <w:color w:val="000000"/>
        </w:rPr>
      </w:pPr>
      <w:r>
        <w:rPr>
          <w:color w:val="000000"/>
        </w:rPr>
        <w:t xml:space="preserve">Беневольский Б.И., 1995. Золото России. Проблемы использования и воспроизводства минерально-сырьевой базы. - М.: Геоинформмарк, 1995. - 88 с. /// АТГФ - 25355-1. авт., НДПО/Роскомнедра, АЗ/авт., ГО/золото </w:t>
      </w:r>
    </w:p>
    <w:p>
      <w:pPr>
        <w:pStyle w:val="BodyTextIndent"/>
        <w:ind w:firstLine="720" w:end="0"/>
        <w:rPr>
          <w:b/>
          <w:color w:val="000000"/>
        </w:rPr>
      </w:pPr>
      <w:r>
        <w:rPr>
          <w:b/>
          <w:bCs/>
          <w:color w:val="000000"/>
        </w:rPr>
        <w:t xml:space="preserve">Беневольский Б.И., Куторгин В.И., </w:t>
      </w:r>
      <w:r>
        <w:rPr>
          <w:b/>
          <w:color w:val="000000"/>
        </w:rPr>
        <w:t>Натоцинский В.И., Сапрыкин А.А. и др., 2006.</w:t>
      </w:r>
      <w:r>
        <w:rPr>
          <w:color w:val="000000"/>
        </w:rPr>
        <w:t xml:space="preserve"> Технико-экономическое обоснование районных разведочных кондиций для подсчета запасов россыпного золота для открытого раздельного способа разработки в Амурской области. Протокол ГКЗ Роснедра № 205-к от 01.12.2006. – М.: ФГУП «ЦНИГРИ», 2006. – 5 кн.-653 л., 117 л. гр.пр. (П-1: 3 кн.-586 л. /199+284+103/прот.ГКЗ); (П-2: 2 кн.-67 л. (37+30), 117 л. гр.пр.). /// АТГФ-27774, од51183 (207 МБ); амо/9 эталонных: </w:t>
      </w:r>
      <w:r>
        <w:rPr>
          <w:color w:val="000000"/>
          <w:u w:val="single"/>
        </w:rPr>
        <w:t>Поворотный</w:t>
      </w:r>
      <w:r>
        <w:rPr>
          <w:color w:val="000000"/>
        </w:rPr>
        <w:t xml:space="preserve"> (лп Еловый, в долине р. Сохатиная, Мазановский р-н, N-52-XXVIII), </w:t>
      </w:r>
      <w:r>
        <w:rPr>
          <w:color w:val="000000"/>
          <w:u w:val="single"/>
        </w:rPr>
        <w:t>Кенурах-с пп Тритон</w:t>
      </w:r>
      <w:r>
        <w:rPr>
          <w:color w:val="000000"/>
        </w:rPr>
        <w:t xml:space="preserve"> (пп Селемджа, Селемджинский р-н, N-53-XXVI), </w:t>
      </w:r>
      <w:r>
        <w:rPr>
          <w:color w:val="000000"/>
          <w:u w:val="single"/>
        </w:rPr>
        <w:t>Сырукудяк</w:t>
      </w:r>
      <w:r>
        <w:rPr>
          <w:color w:val="000000"/>
        </w:rPr>
        <w:t xml:space="preserve"> (пп Унаха, Зейский р-н, N-52-VII), </w:t>
      </w:r>
      <w:r>
        <w:rPr>
          <w:color w:val="000000"/>
          <w:u w:val="single"/>
        </w:rPr>
        <w:t>Пурикан</w:t>
      </w:r>
      <w:r>
        <w:rPr>
          <w:color w:val="000000"/>
        </w:rPr>
        <w:t xml:space="preserve"> (лп Ларба В., Тындинский р-н, N-51-IV, N-51-Х), </w:t>
      </w:r>
      <w:r>
        <w:rPr>
          <w:color w:val="000000"/>
          <w:u w:val="single"/>
        </w:rPr>
        <w:t>Фарт</w:t>
      </w:r>
      <w:r>
        <w:rPr>
          <w:color w:val="000000"/>
        </w:rPr>
        <w:t xml:space="preserve"> (пп Гилюй, Тындинский р-н, N-51-ХII), </w:t>
      </w:r>
      <w:r>
        <w:rPr>
          <w:color w:val="000000"/>
          <w:u w:val="single"/>
        </w:rPr>
        <w:t>Бургали</w:t>
      </w:r>
      <w:r>
        <w:rPr>
          <w:color w:val="000000"/>
        </w:rPr>
        <w:t xml:space="preserve"> (лп Амур, Сковородинский р-н, N-51-ХХIII, N-51-ХХIX), </w:t>
      </w:r>
      <w:r>
        <w:rPr>
          <w:color w:val="000000"/>
          <w:u w:val="single"/>
        </w:rPr>
        <w:t>Раковский</w:t>
      </w:r>
      <w:r>
        <w:rPr>
          <w:color w:val="000000"/>
        </w:rPr>
        <w:t xml:space="preserve"> (лп Гилюй, Тындинский р-н, N-51-ХII), </w:t>
      </w:r>
      <w:r>
        <w:rPr>
          <w:color w:val="000000"/>
          <w:u w:val="single"/>
        </w:rPr>
        <w:t>Сохатиная</w:t>
      </w:r>
      <w:r>
        <w:rPr>
          <w:color w:val="000000"/>
        </w:rPr>
        <w:t xml:space="preserve"> (лп Орловка, Мазановский р-н, N-52-XXVIII), </w:t>
      </w:r>
      <w:r>
        <w:rPr>
          <w:color w:val="000000"/>
          <w:u w:val="single"/>
        </w:rPr>
        <w:t>Ольдой Б.</w:t>
      </w:r>
      <w:r>
        <w:rPr>
          <w:color w:val="000000"/>
        </w:rPr>
        <w:t xml:space="preserve"> /м-ие «Нижнее»/ (пп Ольдой, Тындинский р-н, N-51-XVI).</w:t>
      </w:r>
    </w:p>
    <w:p>
      <w:pPr>
        <w:pStyle w:val="Normal"/>
        <w:ind w:firstLine="720" w:end="0"/>
        <w:jc w:val="both"/>
        <w:rPr>
          <w:b/>
          <w:color w:val="000000"/>
        </w:rPr>
      </w:pPr>
      <w:r>
        <w:rPr>
          <w:b/>
          <w:color w:val="000000"/>
        </w:rPr>
        <w:t>Березитовое золотополиметаллическое</w:t>
      </w:r>
      <w:r>
        <w:rPr>
          <w:color w:val="000000"/>
        </w:rPr>
        <w:t xml:space="preserve"> предприятие. Технико-экономические предложения. (Выдержки из ТЭП). – М.: ООО Горно-рудная компания «Хайкта», ЗАО «ИНТЕГРА», 1997. – 1 кн.-54 л. /// АТГФ-27879-5; авт, ндпо/2, адм/Тындинский, аз/коренное, амм/Березитовое, апи/серебро, амт/ТЭП, апи/цинк, апи/свинец </w:t>
      </w:r>
    </w:p>
    <w:p>
      <w:pPr>
        <w:pStyle w:val="BodyTextIndent"/>
        <w:ind w:firstLine="720" w:end="0"/>
        <w:rPr>
          <w:b/>
          <w:color w:val="000000"/>
        </w:rPr>
      </w:pPr>
      <w:r>
        <w:rPr>
          <w:b/>
          <w:color w:val="000000"/>
        </w:rPr>
        <w:t xml:space="preserve">Березитовое </w:t>
      </w:r>
      <w:r>
        <w:rPr>
          <w:color w:val="000000"/>
        </w:rPr>
        <w:t xml:space="preserve">месторождение (золото, полиметаллы), N-51-XV,-XVI, Тындинский р-н. </w:t>
      </w:r>
      <w:r>
        <w:rPr>
          <w:b/>
          <w:color w:val="000000"/>
        </w:rPr>
        <w:t xml:space="preserve">Материалы съёмочного обоснования, </w:t>
      </w:r>
      <w:r>
        <w:rPr>
          <w:color w:val="000000"/>
        </w:rPr>
        <w:t xml:space="preserve">м-б 1:1000, уч-к Березитовый. – Хабаровск: Предприятие № 2 ГУГК, 1975, 1977. - 22 кн.-407 л., 2 л.гр.пр. /// Арх.851-368/4,5. </w:t>
      </w:r>
    </w:p>
    <w:p>
      <w:pPr>
        <w:pStyle w:val="BodyTextIndent"/>
        <w:ind w:firstLine="720" w:end="0"/>
        <w:rPr>
          <w:b/>
          <w:color w:val="000000"/>
        </w:rPr>
      </w:pPr>
      <w:r>
        <w:rPr>
          <w:b/>
          <w:color w:val="000000"/>
        </w:rPr>
        <w:t xml:space="preserve">Березитовое </w:t>
      </w:r>
      <w:r>
        <w:rPr>
          <w:color w:val="000000"/>
        </w:rPr>
        <w:t xml:space="preserve">месторождение (золото, полиметаллы), N-51-XV,-XVI, Тындинский р-н. </w:t>
      </w:r>
      <w:r>
        <w:rPr>
          <w:b/>
          <w:color w:val="000000"/>
        </w:rPr>
        <w:t>Мензульная съёмка,</w:t>
      </w:r>
      <w:r>
        <w:rPr>
          <w:color w:val="000000"/>
        </w:rPr>
        <w:t xml:space="preserve"> м-б 1:1000, уч-к Березитовый, планшеты №№ 1-17. - Хабаровск: Предприятие № 2 ГУГК, 1975, 1977. - 17 кн.-838 л., 73 л.гр.пр. /// Арх.851-(365-367).</w:t>
      </w:r>
    </w:p>
    <w:p>
      <w:pPr>
        <w:pStyle w:val="Normal"/>
        <w:ind w:firstLine="709" w:end="0"/>
        <w:jc w:val="both"/>
        <w:rPr>
          <w:b/>
          <w:color w:val="000000"/>
        </w:rPr>
      </w:pPr>
      <w:r>
        <w:rPr>
          <w:b/>
          <w:color w:val="000000"/>
        </w:rPr>
        <w:t xml:space="preserve">Березитовое </w:t>
      </w:r>
      <w:r>
        <w:rPr>
          <w:color w:val="000000"/>
        </w:rPr>
        <w:t xml:space="preserve">месторождение (золото, полиметаллы), N-51-XV,-XVI, Тындинский р-н. </w:t>
      </w:r>
      <w:r>
        <w:rPr>
          <w:b/>
          <w:color w:val="000000"/>
        </w:rPr>
        <w:t>Планы опробования</w:t>
      </w:r>
      <w:r>
        <w:rPr>
          <w:color w:val="000000"/>
        </w:rPr>
        <w:t xml:space="preserve"> восстающих №№ 1, 2, 5, 6, 7; м-б 1:200.</w:t>
      </w:r>
      <w:r>
        <w:rPr>
          <w:b/>
          <w:color w:val="000000"/>
        </w:rPr>
        <w:t xml:space="preserve"> </w:t>
      </w:r>
      <w:r>
        <w:rPr>
          <w:color w:val="000000"/>
        </w:rPr>
        <w:t>Планы опробования горизонтов 596 м 676 м, 756 м, горизонта штольни № 5, м-б 1:200</w:t>
      </w:r>
      <w:r>
        <w:rPr>
          <w:b/>
          <w:color w:val="000000"/>
        </w:rPr>
        <w:t>. Геологические разрезы</w:t>
      </w:r>
      <w:r>
        <w:rPr>
          <w:color w:val="000000"/>
        </w:rPr>
        <w:t xml:space="preserve"> по профилям 0-VIII, м-б 1:500. –</w:t>
      </w:r>
      <w:r>
        <w:rPr>
          <w:b/>
          <w:color w:val="000000"/>
        </w:rPr>
        <w:t xml:space="preserve"> </w:t>
      </w:r>
      <w:r>
        <w:rPr>
          <w:color w:val="000000"/>
        </w:rPr>
        <w:t>Свободный:</w:t>
      </w:r>
      <w:r>
        <w:rPr>
          <w:b/>
          <w:color w:val="000000"/>
        </w:rPr>
        <w:t xml:space="preserve"> </w:t>
      </w:r>
      <w:r>
        <w:rPr>
          <w:color w:val="000000"/>
        </w:rPr>
        <w:t xml:space="preserve">АмурГРЭ, 1981. – Дикты: 80 л. /// Арх. 851-(394-473). </w:t>
      </w:r>
    </w:p>
    <w:p>
      <w:pPr>
        <w:pStyle w:val="Normal"/>
        <w:ind w:firstLine="709" w:end="0"/>
        <w:jc w:val="both"/>
        <w:rPr>
          <w:b/>
          <w:bCs/>
          <w:color w:val="000000"/>
        </w:rPr>
      </w:pPr>
      <w:r>
        <w:rPr>
          <w:b/>
          <w:color w:val="000000"/>
        </w:rPr>
        <w:t xml:space="preserve">Березитовое </w:t>
      </w:r>
      <w:r>
        <w:rPr>
          <w:color w:val="000000"/>
        </w:rPr>
        <w:t xml:space="preserve">месторождение (золото, полиметаллы), N-51-XV,-XVI, Тындинский р-н. </w:t>
      </w:r>
      <w:r>
        <w:rPr>
          <w:b/>
          <w:color w:val="000000"/>
        </w:rPr>
        <w:t>Стереотопографическая съёмка</w:t>
      </w:r>
      <w:r>
        <w:rPr>
          <w:color w:val="000000"/>
        </w:rPr>
        <w:t>, уч-к Березитовый, м-б 1:5000.</w:t>
      </w:r>
      <w:r>
        <w:rPr>
          <w:b/>
          <w:color w:val="000000"/>
        </w:rPr>
        <w:t xml:space="preserve"> </w:t>
      </w:r>
      <w:r>
        <w:rPr>
          <w:color w:val="000000"/>
        </w:rPr>
        <w:t>– Хабаровск: Предприятие № 3 ГУГК, 1980. – Дикты: 17 л. /// Арх.851-(377-393).</w:t>
      </w:r>
    </w:p>
    <w:p>
      <w:pPr>
        <w:pStyle w:val="Normal"/>
        <w:ind w:firstLine="709" w:end="0"/>
        <w:jc w:val="both"/>
        <w:rPr>
          <w:b/>
          <w:color w:val="000000"/>
        </w:rPr>
      </w:pPr>
      <w:r>
        <w:rPr>
          <w:b/>
          <w:bCs/>
          <w:color w:val="000000"/>
        </w:rPr>
        <w:t xml:space="preserve">Березовский, 1931. </w:t>
      </w:r>
      <w:r>
        <w:rPr>
          <w:color w:val="000000"/>
        </w:rPr>
        <w:t xml:space="preserve">Заключение о возможности рудного месторождения по р.Джелтулак вблизи п.Джелтулак у прииска «Жила». (Тындинский р-н). </w:t>
      </w:r>
      <w:r>
        <w:rPr>
          <w:bCs/>
          <w:color w:val="000000"/>
        </w:rPr>
        <w:t xml:space="preserve">// </w:t>
      </w:r>
      <w:r>
        <w:rPr>
          <w:color w:val="000000"/>
        </w:rPr>
        <w:t>Материалы</w:t>
      </w:r>
      <w:r>
        <w:rPr>
          <w:b/>
          <w:color w:val="000000"/>
        </w:rPr>
        <w:t xml:space="preserve"> </w:t>
      </w:r>
      <w:r>
        <w:rPr>
          <w:color w:val="000000"/>
        </w:rPr>
        <w:t xml:space="preserve">треста «Амурзолото» за </w:t>
      </w:r>
      <w:r>
        <w:rPr>
          <w:bCs/>
          <w:color w:val="000000"/>
        </w:rPr>
        <w:t>1931-1942 гг.</w:t>
      </w:r>
      <w:r>
        <w:rPr>
          <w:color w:val="000000"/>
        </w:rPr>
        <w:t xml:space="preserve"> – 1 л. (л.135).</w:t>
      </w:r>
      <w:r>
        <w:rPr>
          <w:b/>
          <w:bCs/>
          <w:color w:val="000000"/>
        </w:rPr>
        <w:t xml:space="preserve"> </w:t>
      </w:r>
      <w:r>
        <w:rPr>
          <w:color w:val="000000"/>
        </w:rPr>
        <w:t xml:space="preserve">/// АТГФ-29045; </w:t>
      </w:r>
      <w:r>
        <w:rPr>
          <w:color w:val="000000"/>
          <w:sz w:val="20"/>
        </w:rPr>
        <w:t>аз/коренное</w:t>
      </w:r>
    </w:p>
    <w:p>
      <w:pPr>
        <w:pStyle w:val="Normal"/>
        <w:ind w:firstLine="709" w:end="0"/>
        <w:jc w:val="both"/>
        <w:rPr>
          <w:b/>
          <w:color w:val="000000"/>
        </w:rPr>
      </w:pPr>
      <w:r>
        <w:rPr>
          <w:b/>
          <w:color w:val="000000"/>
        </w:rPr>
        <w:t>Березовский, 1931.</w:t>
      </w:r>
      <w:r>
        <w:rPr>
          <w:color w:val="000000"/>
        </w:rPr>
        <w:t xml:space="preserve"> Заключение о Курбатовском свинцовом и золоторудном месторождении с результатами количественного анализа лаборатории НИИ «Гинцветмет» двух образцов свинцовых руд. (Зейский р-н, N-51-XII). – Джалиндинская ГРП "Союззолото": Рудник Нечаянный, 1931. – 1 кн.-6 л. /// АТГФ-29137-5. </w:t>
      </w:r>
      <w:r>
        <w:rPr>
          <w:color w:val="000000"/>
          <w:sz w:val="20"/>
        </w:rPr>
        <w:t>аз/коренное/объекты (Курбатка-пп Гилюй), апи/свинец, серебро/объекты (Курбатка-пп Гилюй).</w:t>
      </w:r>
    </w:p>
    <w:p>
      <w:pPr>
        <w:pStyle w:val="Normal"/>
        <w:ind w:firstLine="720" w:end="0"/>
        <w:jc w:val="both"/>
        <w:rPr>
          <w:b/>
          <w:color w:val="000000"/>
        </w:rPr>
      </w:pPr>
      <w:r>
        <w:rPr>
          <w:b/>
          <w:color w:val="000000"/>
        </w:rPr>
        <w:t>Берзон Р.О., 1991.</w:t>
      </w:r>
      <w:r>
        <w:rPr>
          <w:color w:val="000000"/>
        </w:rPr>
        <w:t xml:space="preserve"> Коры выветривания месторождений благородных и цветных металлов. Основные принципы их поисков и разведки. (Аналитическая обзорная информация печатной литературы) - М.: ЦНИГРИ, 1991. - 62 с. /// АТГФ - 24967-1. авт., НДПО/ЦНИГРИ, ГО/золото, ГО/коры выветр. </w:t>
      </w:r>
    </w:p>
    <w:p>
      <w:pPr>
        <w:pStyle w:val="Normal"/>
        <w:ind w:firstLine="720" w:end="0"/>
        <w:jc w:val="both"/>
        <w:rPr>
          <w:b/>
          <w:color w:val="000000"/>
        </w:rPr>
      </w:pPr>
      <w:r>
        <w:rPr>
          <w:b/>
          <w:color w:val="000000"/>
        </w:rPr>
        <w:t>Берзон Р.О., Степанов В.А., 1993.</w:t>
      </w:r>
      <w:r>
        <w:rPr>
          <w:color w:val="000000"/>
        </w:rPr>
        <w:t xml:space="preserve"> Прогноз и поиски золотого оруденения в ультрабазитах. - М.-Благовещенск: ЦНИГРИ, АмурКНИИ, 1993. - 1 кн. - 62 л. /// АТГФ-24898,</w:t>
      </w:r>
      <w:r>
        <w:rPr>
          <w:b/>
          <w:color w:val="000000"/>
        </w:rPr>
        <w:t xml:space="preserve"> </w:t>
      </w:r>
      <w:r>
        <w:rPr>
          <w:color w:val="000000"/>
        </w:rPr>
        <w:t>од51797 (61 Мб).</w:t>
      </w:r>
    </w:p>
    <w:p>
      <w:pPr>
        <w:pStyle w:val="Normal"/>
        <w:ind w:firstLine="720" w:end="0"/>
        <w:jc w:val="both"/>
        <w:rPr>
          <w:b/>
          <w:color w:val="000000"/>
        </w:rPr>
      </w:pPr>
      <w:r>
        <w:rPr>
          <w:b/>
          <w:color w:val="000000"/>
        </w:rPr>
        <w:t>Берзон Р.О., Степанов В.А., 1996.</w:t>
      </w:r>
      <w:r>
        <w:rPr>
          <w:color w:val="000000"/>
        </w:rPr>
        <w:t xml:space="preserve"> Прогноз и поиски золотого оруденения в ультрабазитах. - Благовещенск: АмурНЦ, 1996. - 55 с. /// АТГФ-40049-4.</w:t>
      </w:r>
    </w:p>
    <w:p>
      <w:pPr>
        <w:pStyle w:val="Normal"/>
        <w:ind w:firstLine="720" w:end="0"/>
        <w:jc w:val="both"/>
        <w:rPr>
          <w:b/>
          <w:bCs/>
          <w:color w:val="000000"/>
        </w:rPr>
      </w:pPr>
      <w:r>
        <w:rPr>
          <w:b/>
          <w:color w:val="000000"/>
        </w:rPr>
        <w:t>Беркович Я. Л., 1937.</w:t>
      </w:r>
      <w:r>
        <w:rPr>
          <w:color w:val="000000"/>
        </w:rPr>
        <w:t xml:space="preserve"> Доклад о Харгинском приисковом управлении. – Прииск «Златоустовский»: Трест «Амурзолото», 1937. - 1 кн. - 15 л. /// АТГФ-5347. </w:t>
      </w:r>
      <w:r>
        <w:rPr>
          <w:color w:val="000000"/>
          <w:sz w:val="20"/>
        </w:rPr>
        <w:t>адм/Селемджинский, аз/россыпи, амо/Ингагли Ср.-лп Харга, Наэрген-лп Селемджа; аз/коренное/объекты (Златоустовское, Ингаглинское (Ср.Ингагли) в 24 км от пр. «Златоустовский» в середине долины Ингагли Ср.; Константиновское); амм/Златоустовское, Ингаглинское, Константиновское-золотоносные конгломераты.</w:t>
      </w:r>
    </w:p>
    <w:p>
      <w:pPr>
        <w:pStyle w:val="Normal"/>
        <w:ind w:firstLine="709" w:end="0"/>
        <w:jc w:val="both"/>
        <w:rPr>
          <w:b/>
          <w:color w:val="000000"/>
        </w:rPr>
      </w:pPr>
      <w:r>
        <w:rPr>
          <w:b/>
          <w:bCs/>
          <w:color w:val="000000"/>
        </w:rPr>
        <w:t xml:space="preserve">Беркович, 1930. </w:t>
      </w:r>
      <w:r>
        <w:rPr>
          <w:color w:val="000000"/>
        </w:rPr>
        <w:t xml:space="preserve">Предварительный геологический отчёт и оценка благонадежности месторождений на рудное золото в Ольдойском районе. – Могочинское ГПУ "Союззолото", 1930. – 3 л./3 стр. (л.1-3) /// АТГФ-29368-7. </w:t>
      </w:r>
      <w:r>
        <w:rPr>
          <w:color w:val="000000"/>
          <w:sz w:val="20"/>
        </w:rPr>
        <w:t>аз/корен.</w:t>
      </w:r>
    </w:p>
    <w:p>
      <w:pPr>
        <w:pStyle w:val="Normal"/>
        <w:ind w:firstLine="709" w:end="0"/>
        <w:jc w:val="both"/>
        <w:rPr>
          <w:b/>
          <w:color w:val="000000"/>
        </w:rPr>
      </w:pPr>
      <w:r>
        <w:rPr>
          <w:b/>
          <w:color w:val="000000"/>
        </w:rPr>
        <w:t>Беркович, 1935.</w:t>
      </w:r>
      <w:r>
        <w:rPr>
          <w:color w:val="000000"/>
        </w:rPr>
        <w:t xml:space="preserve"> Краткая геолого-экономическая характеристика месторождений треста «Амурзолото». – Свободный: Трест «Амурзолото», 1935. – 1 кн.-9 л. /// АТГФ-29131-3. </w:t>
      </w:r>
      <w:r>
        <w:rPr>
          <w:color w:val="000000"/>
          <w:sz w:val="20"/>
        </w:rPr>
        <w:t>Амурская обл., аз/россыпи, коренное</w:t>
      </w:r>
    </w:p>
    <w:p>
      <w:pPr>
        <w:pStyle w:val="Normal"/>
        <w:ind w:firstLine="709" w:end="0"/>
        <w:jc w:val="both"/>
        <w:rPr>
          <w:b/>
          <w:color w:val="000000"/>
        </w:rPr>
      </w:pPr>
      <w:r>
        <w:rPr>
          <w:b/>
          <w:color w:val="000000"/>
        </w:rPr>
        <w:t>Беркович, Павлов Я.Я., 1936.</w:t>
      </w:r>
      <w:r>
        <w:rPr>
          <w:color w:val="000000"/>
        </w:rPr>
        <w:t xml:space="preserve"> Описание приисков (1865-1898 гг.), расположенных по левым притокам р.Амур (Амурская обл.). – Трест «Верхамурзолото», 1936. – 1 кн.-48 л. /// АТГФ-29367-1. </w:t>
      </w:r>
    </w:p>
    <w:p>
      <w:pPr>
        <w:pStyle w:val="Normal"/>
        <w:ind w:firstLine="720" w:end="0"/>
        <w:jc w:val="both"/>
        <w:rPr>
          <w:b/>
          <w:color w:val="000000"/>
        </w:rPr>
      </w:pPr>
      <w:r>
        <w:rPr>
          <w:b/>
          <w:color w:val="000000"/>
        </w:rPr>
        <w:t>Бернатская Г.П., Бухарина Н.Б. и др., 1978</w:t>
      </w:r>
      <w:r>
        <w:rPr>
          <w:color w:val="000000"/>
        </w:rPr>
        <w:t>. Технический отчет по инженерно-строительным изысканиям для строительства двух 36-квартирных жилых домов с магазинами в г.Белогорске. - Благовещенск: АмурТИСИЗ, 1978. - 1 кн. - 38 с., 5 гр.пр. ///АТГФ-19305</w:t>
      </w:r>
    </w:p>
    <w:p>
      <w:pPr>
        <w:pStyle w:val="Normal"/>
        <w:ind w:firstLine="720" w:end="0"/>
        <w:jc w:val="both"/>
        <w:rPr>
          <w:b/>
          <w:color w:val="000000"/>
        </w:rPr>
      </w:pPr>
      <w:r>
        <w:rPr>
          <w:b/>
          <w:color w:val="000000"/>
        </w:rPr>
        <w:t>Бернатская Г.П., Щербинина В.В., 1978</w:t>
      </w:r>
      <w:r>
        <w:rPr>
          <w:color w:val="000000"/>
        </w:rPr>
        <w:t>. Технический отчет по инженерно-строительным изысканиям для разработки технико-экономического обоснования Чесноковского свиноводческого комплекса на 54 тыс.свиней в пос.Прогресс. - Благовещенск: АмурТИСИЗ, 1978. - 1 кн. - 82 с., 24 гр.пр. ///АТГФ-19322</w:t>
      </w:r>
    </w:p>
    <w:p>
      <w:pPr>
        <w:pStyle w:val="Normal"/>
        <w:ind w:firstLine="720" w:end="0"/>
        <w:jc w:val="both"/>
        <w:rPr>
          <w:b/>
          <w:color w:val="000000"/>
        </w:rPr>
      </w:pPr>
      <w:r>
        <w:rPr>
          <w:b/>
          <w:color w:val="000000"/>
        </w:rPr>
        <w:t>Бернштейн Г. Л., Крупская Г.В., Ревкова И.Г. и др., 1961.</w:t>
      </w:r>
      <w:r>
        <w:rPr>
          <w:color w:val="000000"/>
        </w:rPr>
        <w:t xml:space="preserve"> Промежуточный отчет о работах Белогорской №9/60-62 и Белоцерковской №15/61-62 партий, выполненных в Зее-Буреинской впадине (Амурская область). - Иркутск: Востсибнефтегеофизика, 1964. - 2 кн. - 202 л. (193+9), 119 гр.пр. /// АТГФ-10738, од52135 (1345 Мб)</w:t>
      </w:r>
    </w:p>
    <w:p>
      <w:pPr>
        <w:pStyle w:val="Normal"/>
        <w:ind w:firstLine="720" w:end="0"/>
        <w:jc w:val="both"/>
        <w:rPr>
          <w:color w:val="000000"/>
        </w:rPr>
      </w:pPr>
      <w:r>
        <w:rPr>
          <w:b/>
          <w:color w:val="000000"/>
        </w:rPr>
        <w:t>Бернштейн Г.Л., Крупская Г.В., 1961.</w:t>
      </w:r>
      <w:r>
        <w:rPr>
          <w:color w:val="000000"/>
        </w:rPr>
        <w:t xml:space="preserve"> Промежуточный отчет о работах Белогорской сейсморазведочной партии №9/60-61 и 9/61-62 за 1960 и 1961 г. - Иркутск: Востсибнефтегеофизика, 1961. - 1 кн. - 17 с., 2 гр.пр. ///АТГФ-9079, 9811</w:t>
      </w:r>
    </w:p>
    <w:p>
      <w:pPr>
        <w:pStyle w:val="Normal"/>
        <w:ind w:firstLine="720" w:end="0"/>
        <w:jc w:val="both"/>
        <w:rPr>
          <w:color w:val="000000"/>
        </w:rPr>
      </w:pPr>
      <w:r>
        <w:rPr>
          <w:color w:val="000000"/>
        </w:rPr>
        <w:t xml:space="preserve">Бернштейн П.С. Константиновское полиметаллическое и золотое месторождение. Чита, ЧГУ, 1935, 5 с./// АТГФ-6538 </w:t>
      </w:r>
    </w:p>
    <w:p>
      <w:pPr>
        <w:pStyle w:val="Normal"/>
        <w:ind w:firstLine="720" w:end="0"/>
        <w:jc w:val="both"/>
        <w:rPr>
          <w:b/>
          <w:color w:val="000000"/>
        </w:rPr>
      </w:pPr>
      <w:r>
        <w:rPr>
          <w:color w:val="000000"/>
        </w:rPr>
        <w:t xml:space="preserve">Бернштейн П.С. Отчет о работе 1-й Зейской геологической партии в бассейне рек Уруши и Ольдоя в 1935 г., 75 с. ///ЦНИГРИ -221О9, АТГФ-6226 </w:t>
      </w:r>
    </w:p>
    <w:p>
      <w:pPr>
        <w:pStyle w:val="Normal"/>
        <w:ind w:firstLine="720" w:end="0"/>
        <w:jc w:val="both"/>
        <w:rPr>
          <w:b/>
          <w:color w:val="000000"/>
        </w:rPr>
      </w:pPr>
      <w:r>
        <w:rPr>
          <w:b/>
          <w:color w:val="000000"/>
        </w:rPr>
        <w:t xml:space="preserve">Бернштейн П.С., 1935. </w:t>
      </w:r>
      <w:r>
        <w:rPr>
          <w:color w:val="000000"/>
        </w:rPr>
        <w:t>Возрастное расчленение комплекса кристаллических образований Верхне-Амурского района. - Чита: Читинское ГУ, 1935. - 69 с. ///АТГФ-6491</w:t>
      </w:r>
    </w:p>
    <w:p>
      <w:pPr>
        <w:pStyle w:val="Normal"/>
        <w:ind w:firstLine="720" w:end="0"/>
        <w:jc w:val="both"/>
        <w:rPr>
          <w:color w:val="000000"/>
        </w:rPr>
      </w:pPr>
      <w:r>
        <w:rPr>
          <w:b/>
          <w:color w:val="000000"/>
        </w:rPr>
        <w:t>Бернштейн П.С., 1942.</w:t>
      </w:r>
      <w:r>
        <w:rPr>
          <w:color w:val="000000"/>
        </w:rPr>
        <w:t xml:space="preserve"> Геология, генезис и перспективы Ворошиловского золоторудного месторождения Мынского прииска треста Амурзолото. - Макарак: НИГРИзолото, 1942. - 78 с. /// АТГФ - арх.200-248/4</w:t>
      </w:r>
    </w:p>
    <w:p>
      <w:pPr>
        <w:pStyle w:val="Normal"/>
        <w:ind w:firstLine="720" w:end="0"/>
        <w:jc w:val="both"/>
        <w:rPr>
          <w:color w:val="000000"/>
        </w:rPr>
      </w:pPr>
      <w:r>
        <w:rPr>
          <w:color w:val="000000"/>
        </w:rPr>
        <w:t xml:space="preserve">Бернштейн П.С., Куприенко. Объяснительная записка к техническому отчету за первое полугодие 1936 года. Месторождение Баладек. - Прииск Решающий, 1936. // Материалы по геологии и золотоносности Удского района. - Свободный, Иркутск, Баладек, Златоустовск: Удская партия ГИНЗОЛОТО, Амурзолото, Златоуст. пр-к, 1933-1944 г. Том 2. - С. 174-196. /// АмурТГФ - 24912-8. авт., Хабаровский край. </w:t>
      </w:r>
    </w:p>
    <w:p>
      <w:pPr>
        <w:pStyle w:val="Normal"/>
        <w:ind w:firstLine="720" w:end="0"/>
        <w:jc w:val="both"/>
        <w:rPr>
          <w:b/>
          <w:color w:val="000000"/>
        </w:rPr>
      </w:pPr>
      <w:r>
        <w:rPr>
          <w:color w:val="000000"/>
        </w:rPr>
        <w:t xml:space="preserve">Бернштейн П.С., Леонтович А.А. К геологиии и петрологии кристаллического комплекса верхнего Амура. - Дальгеотрест, 1937. - 68 с., 1 гр.пр. /// АмурТГФ-50 </w:t>
      </w:r>
    </w:p>
    <w:p>
      <w:pPr>
        <w:pStyle w:val="Normal"/>
        <w:ind w:firstLine="720" w:end="0"/>
        <w:jc w:val="both"/>
        <w:rPr>
          <w:b/>
          <w:color w:val="000000"/>
        </w:rPr>
      </w:pPr>
      <w:r>
        <w:rPr>
          <w:b/>
          <w:color w:val="000000"/>
        </w:rPr>
        <w:t>Бернштейн П.С., Леонтович А.А., 1937.</w:t>
      </w:r>
      <w:r>
        <w:rPr>
          <w:color w:val="000000"/>
        </w:rPr>
        <w:t xml:space="preserve"> К геологиии и петрологии кристаллического комплекса верхнего Амура. - Дальгеотрест, 1937. - 68 с., 1 гр.пр. /// АмурТГФ-50 </w:t>
      </w:r>
    </w:p>
    <w:p>
      <w:pPr>
        <w:pStyle w:val="Normal"/>
        <w:ind w:firstLine="720" w:end="0"/>
        <w:jc w:val="both"/>
        <w:rPr>
          <w:b/>
          <w:color w:val="000000"/>
        </w:rPr>
      </w:pPr>
      <w:r>
        <w:rPr>
          <w:b/>
          <w:color w:val="000000"/>
        </w:rPr>
        <w:t>Берри А.И. Ирисова Т.А., Куклин Д.Н., 1982.</w:t>
      </w:r>
      <w:r>
        <w:rPr>
          <w:color w:val="000000"/>
        </w:rPr>
        <w:t xml:space="preserve"> Современная оценка природных курортных ресурсов и выбор участков для санаторно-курортного освоения в Амурской области. - М.: ЦНИИКиФ, 1982. – 1 кн.- 233 с., 12 гр.пр. /// АмурТГФ-19662. </w:t>
      </w:r>
    </w:p>
    <w:p>
      <w:pPr>
        <w:pStyle w:val="Normal"/>
        <w:ind w:firstLine="720" w:end="0"/>
        <w:jc w:val="both"/>
        <w:rPr>
          <w:b/>
          <w:color w:val="000000"/>
        </w:rPr>
      </w:pPr>
      <w:r>
        <w:rPr>
          <w:b/>
          <w:color w:val="000000"/>
        </w:rPr>
        <w:t>Бескровный В.Е., Хлебников Б.И. и др., 1990.</w:t>
      </w:r>
      <w:r>
        <w:rPr>
          <w:color w:val="000000"/>
        </w:rPr>
        <w:t xml:space="preserve"> Укрупненные и полупромышленные испытания гидрометаллургической технологии переработки золотосодержащих концентратов месторождения “Кварциты” в ИРГИредмете и на Балейской опытной фабрике. - Иркутск: ИРГИредмет, 1990. - 1 кн. - 26 с. /// АТГФ - 25886-2. авт., амм/Токур</w:t>
      </w:r>
    </w:p>
    <w:p>
      <w:pPr>
        <w:pStyle w:val="Normal"/>
        <w:ind w:firstLine="709" w:end="0"/>
        <w:jc w:val="both"/>
        <w:rPr>
          <w:b/>
          <w:bCs/>
          <w:color w:val="000000"/>
        </w:rPr>
      </w:pPr>
      <w:r>
        <w:rPr>
          <w:b/>
          <w:color w:val="000000"/>
        </w:rPr>
        <w:t>Бескровный Д.А., 2012.</w:t>
      </w:r>
      <w:r>
        <w:rPr>
          <w:color w:val="000000"/>
        </w:rPr>
        <w:t xml:space="preserve"> Отчётный баланс запасов россыпного золота ООО «Амургеоресурс» за 2012 г. по форме 5-гр. – Благовещенск, 2012. – 1 кн.-5 л. /// АТГФ-29162.</w:t>
      </w:r>
    </w:p>
    <w:p>
      <w:pPr>
        <w:pStyle w:val="Normal"/>
        <w:ind w:firstLine="709" w:end="0"/>
        <w:jc w:val="both"/>
        <w:rPr>
          <w:b/>
          <w:color w:val="000000"/>
        </w:rPr>
      </w:pPr>
      <w:r>
        <w:rPr>
          <w:b/>
          <w:bCs/>
          <w:color w:val="000000"/>
        </w:rPr>
        <w:t>Бескровный Д.А., 2014.</w:t>
      </w:r>
      <w:r>
        <w:rPr>
          <w:color w:val="000000"/>
        </w:rPr>
        <w:t xml:space="preserve"> Материалы отчётного баланса запасов россыпного золота ООО «</w:t>
      </w:r>
      <w:r>
        <w:rPr>
          <w:b/>
          <w:bCs/>
          <w:color w:val="000000"/>
        </w:rPr>
        <w:t>Амургеоресурс</w:t>
      </w:r>
      <w:r>
        <w:rPr>
          <w:color w:val="000000"/>
        </w:rPr>
        <w:t xml:space="preserve">» </w:t>
      </w:r>
      <w:r>
        <w:rPr>
          <w:b/>
          <w:bCs/>
          <w:color w:val="000000"/>
        </w:rPr>
        <w:t>за 2013 г.</w:t>
      </w:r>
      <w:r>
        <w:rPr>
          <w:color w:val="000000"/>
        </w:rPr>
        <w:t xml:space="preserve"> по формам: 5-гр, 70-тп, 2-ЛС. – Благовещенск, 2014. – 1 кн.-28 л. /// АТГФ-29410.</w:t>
      </w:r>
    </w:p>
    <w:p>
      <w:pPr>
        <w:pStyle w:val="Normal"/>
        <w:ind w:firstLine="720" w:end="0"/>
        <w:jc w:val="both"/>
        <w:rPr>
          <w:b/>
          <w:color w:val="000000"/>
        </w:rPr>
      </w:pPr>
      <w:r>
        <w:rPr>
          <w:b/>
          <w:color w:val="000000"/>
        </w:rPr>
        <w:t>Беспалов В.Я., 1984.</w:t>
      </w:r>
      <w:r>
        <w:rPr>
          <w:color w:val="000000"/>
        </w:rPr>
        <w:t xml:space="preserve"> Вольфрамоносность зоны Байкало-Амурской магистрали. - Хабаровск: Дальгеология, 1984. - 1 кн. - 56 с., 1 гр.пр. /// АТГФ-20536, од50126 </w:t>
      </w:r>
    </w:p>
    <w:p>
      <w:pPr>
        <w:pStyle w:val="Normal"/>
        <w:ind w:firstLine="720" w:end="0"/>
        <w:jc w:val="both"/>
        <w:rPr>
          <w:b/>
          <w:color w:val="000000"/>
        </w:rPr>
      </w:pPr>
      <w:r>
        <w:rPr>
          <w:b/>
          <w:color w:val="000000"/>
        </w:rPr>
        <w:t>Бессонов Н.В., 1934.</w:t>
      </w:r>
      <w:r>
        <w:rPr>
          <w:color w:val="000000"/>
        </w:rPr>
        <w:t xml:space="preserve"> Предварительный отчет о результатах поисково-разведочных работ в Тыгдинском районе Верхне-Амурской обл. в 1934 г. - ДВГГГТ, 1934. - 29 с., 9 гр.пр. /// АТГФ-2822 </w:t>
      </w:r>
    </w:p>
    <w:p>
      <w:pPr>
        <w:pStyle w:val="Normal"/>
        <w:ind w:firstLine="720" w:end="0"/>
        <w:jc w:val="both"/>
        <w:rPr>
          <w:b/>
          <w:color w:val="000000"/>
        </w:rPr>
      </w:pPr>
      <w:r>
        <w:rPr>
          <w:b/>
          <w:color w:val="000000"/>
        </w:rPr>
        <w:t xml:space="preserve">Бесчастный С.А., 2017. </w:t>
      </w:r>
      <w:r>
        <w:rPr>
          <w:color w:val="000000"/>
        </w:rPr>
        <w:t>Отчёт о результатах поисковых и оценочных работ на россыпное золото, проведённых в долинах ручьёв Медвежий, Бычий, Иннокентьевский, Рождественский, Левый в 2016 г. Объект «</w:t>
      </w:r>
      <w:r>
        <w:rPr>
          <w:b/>
          <w:color w:val="000000"/>
        </w:rPr>
        <w:t>Медвежий</w:t>
      </w:r>
      <w:r>
        <w:rPr>
          <w:color w:val="000000"/>
        </w:rPr>
        <w:t xml:space="preserve">» (Зейский р-н, N-52-XIII; БЛГ 02924 БР, БЛГ 02670 БР; Гр.10-15-451; ГКМ(В)-1163/Левый, 1164/Медвежий с Иннокентьевским, 1165/Рождественский, 1166/Бычий). Протокол ТКЗ Амурнедра № 1119 от 27.06.2017 г. – Благовещенск: ООО «Восток», 2017. – 2 кн.-195 л. (143+52/проток.), 25 л.гр.пр. /// АТГФ-31197, од52063 (85 Мб); Арх.1387, од55089 (199 Мб, скан.первичные). </w:t>
      </w:r>
      <w:r>
        <w:rPr>
          <w:color w:val="000000"/>
          <w:sz w:val="20"/>
        </w:rPr>
        <w:t xml:space="preserve">(Бычий, Левый, Рождественский, Иннокентьевский) - лп Хугдер; Медвежий-лп Иннокентьевский. </w:t>
      </w:r>
    </w:p>
    <w:p>
      <w:pPr>
        <w:pStyle w:val="Normal"/>
        <w:ind w:firstLine="720" w:end="0"/>
        <w:jc w:val="both"/>
        <w:rPr>
          <w:b/>
          <w:color w:val="000000"/>
        </w:rPr>
      </w:pPr>
      <w:r>
        <w:rPr>
          <w:b/>
          <w:color w:val="000000"/>
        </w:rPr>
        <w:t xml:space="preserve">Бизнес-план: </w:t>
      </w:r>
      <w:r>
        <w:rPr>
          <w:color w:val="000000"/>
        </w:rPr>
        <w:t>Освоение и эксплуатация месторождения титано-магнетитовых руд Большой Сейим (Амурская область, зона БАМа). – п.Восточный: Центр комплексных стратегических исследований и сотрудничества и НИИ Управления при Минэконоики России; Тындинское объединение предпринимателей (ТОП), 1994. – 1 кн.-23 л. /// АТГФ-25145 (кн.4), од51992.</w:t>
      </w:r>
    </w:p>
    <w:p>
      <w:pPr>
        <w:pStyle w:val="Normal"/>
        <w:ind w:firstLine="720" w:end="0"/>
        <w:jc w:val="both"/>
        <w:rPr>
          <w:b/>
          <w:color w:val="000000"/>
        </w:rPr>
      </w:pPr>
      <w:r>
        <w:rPr>
          <w:b/>
          <w:color w:val="000000"/>
        </w:rPr>
        <w:t>Билан И.К., Федоренко А.А., 1978.</w:t>
      </w:r>
      <w:r>
        <w:rPr>
          <w:color w:val="000000"/>
        </w:rPr>
        <w:t xml:space="preserve"> Отчет о результатах поисково-ревизионных работ на прожилково-вкрапленный тип золотого оруденения в Верхне-Селемджинском и Ниманском золотоносных районах (Нимано-Селемджинская партия, 1975-1978 гг.). - Хабаровск: ДВТГУ, 1978.- 1 кн.- 148 л., 31 гр.пр. /// АТГФ-18378, Арх.1389-Хб., од50103 </w:t>
      </w:r>
    </w:p>
    <w:p>
      <w:pPr>
        <w:pStyle w:val="Normal"/>
        <w:ind w:firstLine="720" w:end="0"/>
        <w:jc w:val="both"/>
        <w:rPr>
          <w:b/>
          <w:bCs/>
          <w:color w:val="000000"/>
        </w:rPr>
      </w:pPr>
      <w:r>
        <w:rPr>
          <w:b/>
          <w:color w:val="000000"/>
        </w:rPr>
        <w:t>Билан И.К., Чухарев В.А., 1961.</w:t>
      </w:r>
      <w:r>
        <w:rPr>
          <w:color w:val="000000"/>
        </w:rPr>
        <w:t xml:space="preserve"> Отчет о поисково-съемочных работах м-ба 1:50 000, проведенных в верховьях рек Правой Буреи, Селемджи и Керби в 1960 г. Лист N-53.- Хабаровск: ДВГУ, 1961.- 3 кн.- 224 л., 13 гр.пр. /// АТГФ-8073, од50084 </w:t>
      </w:r>
    </w:p>
    <w:p>
      <w:pPr>
        <w:pStyle w:val="Normal"/>
        <w:ind w:firstLine="709" w:end="0"/>
        <w:jc w:val="both"/>
        <w:rPr>
          <w:b/>
          <w:bCs/>
          <w:color w:val="000000"/>
        </w:rPr>
      </w:pPr>
      <w:r>
        <w:rPr>
          <w:b/>
          <w:bCs/>
          <w:color w:val="000000"/>
        </w:rPr>
        <w:t xml:space="preserve">Билибин Ю.А., 1944. </w:t>
      </w:r>
      <w:r>
        <w:rPr>
          <w:color w:val="000000"/>
        </w:rPr>
        <w:t>Заключение о состоянии сырьевой базы и перспективах предприятий треста «Амурзолото». – Свободный: «Главзолото», 1944. – 29 л. (л.135-162). /// АТГФ-29380 (1 кн.-253 л.).</w:t>
      </w:r>
    </w:p>
    <w:p>
      <w:pPr>
        <w:pStyle w:val="Normal"/>
        <w:ind w:firstLine="709" w:end="0"/>
        <w:jc w:val="both"/>
        <w:rPr>
          <w:b/>
          <w:color w:val="000000"/>
        </w:rPr>
      </w:pPr>
      <w:r>
        <w:rPr>
          <w:b/>
          <w:bCs/>
          <w:color w:val="000000"/>
        </w:rPr>
        <w:t xml:space="preserve">Билибин Ю.А., 1945. </w:t>
      </w:r>
      <w:r>
        <w:rPr>
          <w:color w:val="000000"/>
        </w:rPr>
        <w:t>Заключение о результатах и направлении поисково-разведочных работ на рудное золото в 1944-45 гг. на прииске Октябрьском треста «Амурзолото». – Свободный: «Главзолото», 1945. – 6 л. (л.163-168). /// АТГФ-29380 (1 кн.-253 л.).</w:t>
      </w:r>
    </w:p>
    <w:p>
      <w:pPr>
        <w:pStyle w:val="Normal"/>
        <w:ind w:firstLine="720" w:end="0"/>
        <w:jc w:val="both"/>
        <w:rPr>
          <w:b/>
          <w:color w:val="000000"/>
        </w:rPr>
      </w:pPr>
      <w:r>
        <w:rPr>
          <w:b/>
          <w:color w:val="000000"/>
        </w:rPr>
        <w:t>Билибина Т.В., Балашова З.Н., Дашкова А.Д., Донаков В.И., Ермолаев Б.А., Терентьев В.М., Титов В.К., 1971.</w:t>
      </w:r>
      <w:r>
        <w:rPr>
          <w:color w:val="000000"/>
        </w:rPr>
        <w:t xml:space="preserve"> Металлогеническая карта Алданского щита масштаба 1:500.000. - Л.: ВСЕГЕИ, 1971. - 84 с., 5 гр.пр. /// АТГФ-24958. авт., Тындинский р-н, Якутия, АМТ/карта </w:t>
      </w:r>
    </w:p>
    <w:p>
      <w:pPr>
        <w:pStyle w:val="Normal"/>
        <w:ind w:firstLine="709" w:end="0"/>
        <w:jc w:val="both"/>
        <w:rPr>
          <w:b/>
          <w:color w:val="000000"/>
        </w:rPr>
      </w:pPr>
      <w:r>
        <w:rPr>
          <w:b/>
          <w:color w:val="000000"/>
        </w:rPr>
        <w:t>Билинченко А.И., 2009.</w:t>
      </w:r>
      <w:r>
        <w:rPr>
          <w:color w:val="000000"/>
        </w:rPr>
        <w:t xml:space="preserve"> Геологический отчет по разведочным работам на Райчихинском буроугольном месторождении, выполненным на участке «</w:t>
      </w:r>
      <w:r>
        <w:rPr>
          <w:b/>
          <w:color w:val="000000"/>
        </w:rPr>
        <w:t>Полесье</w:t>
      </w:r>
      <w:r>
        <w:rPr>
          <w:color w:val="000000"/>
        </w:rPr>
        <w:t xml:space="preserve">» в 3 квартале 2009 г. Протокол АмурЭКЗ № 84 от 25.12.2009 (Завитинский р-н, M-52-XXII, БЛГ 80111 ПР, Гр.10-09-24, ГКМ(Е)-62). – Райчихинск: ООО «Полесье», 2009. – 1 кн.-48 л., 2 л.гр.пр. /// </w:t>
      </w:r>
      <w:r>
        <w:rPr>
          <w:i/>
          <w:color w:val="000000"/>
        </w:rPr>
        <w:t>отчет-</w:t>
      </w:r>
      <w:r>
        <w:rPr>
          <w:color w:val="000000"/>
        </w:rPr>
        <w:t xml:space="preserve">АТГФ-29560, од51784 (9 Мб); </w:t>
      </w:r>
      <w:r>
        <w:rPr>
          <w:i/>
          <w:color w:val="000000"/>
        </w:rPr>
        <w:t>протокол-</w:t>
      </w:r>
      <w:r>
        <w:rPr>
          <w:color w:val="000000"/>
        </w:rPr>
        <w:t xml:space="preserve">АТГФ-28884-42 (1 кн.-9 л.), б/Арх. (первич. материалы утрачены в результате затопления). </w:t>
      </w:r>
      <w:r>
        <w:rPr>
          <w:color w:val="000000"/>
          <w:sz w:val="20"/>
        </w:rPr>
        <w:t>амм/Райчихинское (участок «Полесье», в 3250 м на восток от с.Антоновка). На общих основаниях.</w:t>
      </w:r>
    </w:p>
    <w:p>
      <w:pPr>
        <w:pStyle w:val="Normal"/>
        <w:ind w:firstLine="709" w:end="0"/>
        <w:jc w:val="both"/>
        <w:rPr>
          <w:b/>
          <w:bCs/>
          <w:color w:val="000000"/>
        </w:rPr>
      </w:pPr>
      <w:r>
        <w:rPr>
          <w:b/>
          <w:color w:val="000000"/>
        </w:rPr>
        <w:t>Бирюков Е.И., Стахеев С.Н., Осипов И.В. и др., 2015.</w:t>
      </w:r>
      <w:r>
        <w:rPr>
          <w:color w:val="000000"/>
        </w:rPr>
        <w:t xml:space="preserve"> Отчёт о результатах поисковых работ на рудное золото в пределах Сергачинской рудоперспективной площади за 2011-2013 гг. Объект «</w:t>
      </w:r>
      <w:r>
        <w:rPr>
          <w:b/>
          <w:color w:val="000000"/>
        </w:rPr>
        <w:t>Сергачинский-1</w:t>
      </w:r>
      <w:r>
        <w:rPr>
          <w:color w:val="000000"/>
        </w:rPr>
        <w:t>». (Тындинский р-н, N-51-XV,-XVI; БЛГ 14149 БР, Гр.10-12-207; ГКМ(Г-1)-291, руд-ие Ёхы; ГКМ(Г-1)-292, руд-ие Правобережное). Протокол НТС Амурнедра № 1109 от 26.10.2015 г. (</w:t>
      </w:r>
      <w:r>
        <w:rPr>
          <w:color w:val="000000"/>
          <w:u w:val="single"/>
        </w:rPr>
        <w:t>отчёт информационный промежуточный</w:t>
      </w:r>
      <w:r>
        <w:rPr>
          <w:color w:val="000000"/>
        </w:rPr>
        <w:t xml:space="preserve">). – Томск: ООО «Березитовый рудник», Томский гос.университет, 2015. – 4 кн.-501 л. (213+211+32+45), 136 л. гр.пр. /// АТГФ-29934, од51966 (1109 Мб), Арх.эл.-од55093 (897 Мб, скан.первичные материалы). </w:t>
      </w:r>
      <w:r>
        <w:rPr>
          <w:color w:val="000000"/>
          <w:sz w:val="20"/>
        </w:rPr>
        <w:t>аз/золото корен./объекты-участки: Правобережный (руд-ие Правобережное), Колбачи (руд-ие Ёхы), Лазаревский, Виденовский, Колоктикан, Перевальный; аз/прогнозные ресурсы (Правобережное, Ёхы).</w:t>
      </w:r>
    </w:p>
    <w:p>
      <w:pPr>
        <w:pStyle w:val="Normal"/>
        <w:ind w:firstLine="709" w:end="0"/>
        <w:jc w:val="both"/>
        <w:rPr>
          <w:b/>
          <w:color w:val="000000"/>
        </w:rPr>
      </w:pPr>
      <w:r>
        <w:rPr>
          <w:b/>
          <w:bCs/>
          <w:color w:val="000000"/>
        </w:rPr>
        <w:t>Бирюков С.А., 2013.</w:t>
      </w:r>
      <w:r>
        <w:rPr>
          <w:color w:val="000000"/>
        </w:rPr>
        <w:t xml:space="preserve"> Отчётный баланс запасов БУРОГО УГЛЯ по ООО «</w:t>
      </w:r>
      <w:r>
        <w:rPr>
          <w:b/>
          <w:bCs/>
          <w:color w:val="000000"/>
        </w:rPr>
        <w:t>Альянс</w:t>
      </w:r>
      <w:r>
        <w:rPr>
          <w:color w:val="000000"/>
        </w:rPr>
        <w:t xml:space="preserve">» </w:t>
      </w:r>
      <w:r>
        <w:rPr>
          <w:b/>
          <w:bCs/>
          <w:color w:val="000000"/>
        </w:rPr>
        <w:t xml:space="preserve">за 2013 г. </w:t>
      </w:r>
      <w:r>
        <w:rPr>
          <w:color w:val="000000"/>
        </w:rPr>
        <w:t>по формам: 5-гр, 70-тп, 71-тп, 2-ЛС. Участок «Придорожный» Архаро-Богучанского месторождения. – Райчихинск, 2013. – 1 кн.-18 л., 1 л.гр.пр. /// АТГФ-29473.</w:t>
      </w:r>
    </w:p>
    <w:p>
      <w:pPr>
        <w:pStyle w:val="BodyTextIndent"/>
        <w:ind w:firstLine="720" w:end="0"/>
        <w:rPr>
          <w:b/>
          <w:color w:val="000000"/>
        </w:rPr>
      </w:pPr>
      <w:r>
        <w:rPr>
          <w:b/>
          <w:color w:val="000000"/>
        </w:rPr>
        <w:t xml:space="preserve">Бирюлькин Г.В., Ахметов Р.Н., Никитин В.М. и др., 1990. </w:t>
      </w:r>
      <w:r>
        <w:rPr>
          <w:color w:val="000000"/>
        </w:rPr>
        <w:t>Оценка перспектив Чаро-Олекминского региона Алданского щита на благородные, цветные и редкие мелаллы с составлением прогнозно-минерагенической карты масштаба 1:200.000. Протокол НТС ПГО «Якутскгеология» № 425 от 28.12.1990г. (в 8 кн.). – Якутск: ПГО «Якутскгеология», 1990. – 4 кн.-619 л. (216+204+184+15/прот.), 45 гр.пр. /// АТГФ-27430 (экз.№ 5); авт, ндпо, адм/Тындинский р-н, Якутия, апи/прогнозные ресурсы, от/прогноз, от/петрохимия, от/зеленокаменные пояса, от/докембрий, амт/петрохимия, амт/зеленокаменные пояса, амт/докембрий, ар/Чаро-Олекминский, амн/на Амурскую область листы O-51-XXV, XXVI, XXVII, XXXIII. (Остальная часть отчета находится в АмурКНИИ: кн.3, кн. 4, кн.5, кн.8/папка № 2 с гр.пр./)</w:t>
      </w:r>
    </w:p>
    <w:p>
      <w:pPr>
        <w:pStyle w:val="Normal"/>
        <w:ind w:firstLine="720" w:end="0"/>
        <w:jc w:val="both"/>
        <w:rPr>
          <w:b/>
          <w:color w:val="000000"/>
        </w:rPr>
      </w:pPr>
      <w:r>
        <w:rPr>
          <w:b/>
          <w:color w:val="000000"/>
        </w:rPr>
        <w:t>Битюцкая П.И., 1954.</w:t>
      </w:r>
      <w:r>
        <w:rPr>
          <w:color w:val="000000"/>
        </w:rPr>
        <w:t xml:space="preserve"> Отчет о геолого-разведочных работах на Верхне-Благовещенском месторождении гранодиоритов Амурской обл., проведенных в 1953-1954 гг. - Хабаровск: ДВО Геолстромтрест, 1954. - 145 с., 7 гр.пр. /// АмурТГФ-944, лд50359 </w:t>
      </w:r>
    </w:p>
    <w:p>
      <w:pPr>
        <w:pStyle w:val="Normal"/>
        <w:ind w:firstLine="720" w:end="0"/>
        <w:jc w:val="both"/>
        <w:rPr>
          <w:b/>
          <w:color w:val="000000"/>
        </w:rPr>
      </w:pPr>
      <w:r>
        <w:rPr>
          <w:b/>
          <w:color w:val="000000"/>
        </w:rPr>
        <w:t xml:space="preserve">Битюцкая П.И., 1958. </w:t>
      </w:r>
      <w:r>
        <w:rPr>
          <w:color w:val="000000"/>
        </w:rPr>
        <w:t xml:space="preserve">Отчет о детальных геологоразведочных работах, проведенных на Возжаевском месторождении глин в Белогорском районе Амурской области в 1957 г. - Хабаровск: КЭС ДВГУ, Возжаевская ГРП, 1958. - 2 кн. – 256 л. (247+9), 15 гр.пр. /// АТГФ-7531. </w:t>
      </w:r>
      <w:r>
        <w:rPr>
          <w:b/>
          <w:bCs/>
          <w:color w:val="000000"/>
        </w:rPr>
        <w:t xml:space="preserve">Протокол № 4 от 28.11.1958 г. </w:t>
      </w:r>
      <w:r>
        <w:rPr>
          <w:color w:val="000000"/>
        </w:rPr>
        <w:t>заседания ТКЗ при ДВГУ. - 23 л. /// АТГФ-29088-59.</w:t>
      </w:r>
    </w:p>
    <w:p>
      <w:pPr>
        <w:pStyle w:val="Normal"/>
        <w:ind w:firstLine="720" w:end="0"/>
        <w:jc w:val="both"/>
        <w:rPr>
          <w:b/>
          <w:color w:val="000000"/>
        </w:rPr>
      </w:pPr>
      <w:r>
        <w:rPr>
          <w:b/>
          <w:color w:val="000000"/>
        </w:rPr>
        <w:t>Битюцкая П.И., 1958.</w:t>
      </w:r>
      <w:r>
        <w:rPr>
          <w:color w:val="000000"/>
        </w:rPr>
        <w:t xml:space="preserve"> Отчет о поисковых и детальных геологоразведочных работах, проведенных на Свободненском месторождении суглинков в Свободненском районе Амурской области. Протокол ТКЗ ДВГУ № 4 от 14.02.1959. – Хабаровск: КЭС ДВГУ, 1958. - 1 кн. – 147 л. с прот., 7 л.гр.пр. /// АТГФ-7664. од50103. </w:t>
      </w:r>
      <w:r>
        <w:rPr>
          <w:b/>
          <w:bCs/>
          <w:color w:val="000000"/>
        </w:rPr>
        <w:t xml:space="preserve">Протокол № 4 от 14.02.1959 г. </w:t>
      </w:r>
      <w:r>
        <w:rPr>
          <w:color w:val="000000"/>
        </w:rPr>
        <w:t>заседания ТКЗ при ДВГУ. - 25 л. /// АТГФ-29088-60; (+ см. АТГФ-28202-3: Протокол АмурЭКЗ № 31 от 25.12.2007 г. Утверждение балансовых запасов части Свободненского месторождения суглинков, находящихся в контуре лицензии СВБ 00009 ТЭ – ЧП Кареба Е.В. (M-52-III).</w:t>
      </w:r>
    </w:p>
    <w:p>
      <w:pPr>
        <w:pStyle w:val="Normal"/>
        <w:ind w:firstLine="720" w:end="0"/>
        <w:jc w:val="both"/>
        <w:rPr>
          <w:b/>
          <w:color w:val="000000"/>
        </w:rPr>
      </w:pPr>
      <w:r>
        <w:rPr>
          <w:b/>
          <w:color w:val="000000"/>
        </w:rPr>
        <w:t>Битюцкая П.И., Волков М.И., 1952.</w:t>
      </w:r>
      <w:r>
        <w:rPr>
          <w:color w:val="000000"/>
        </w:rPr>
        <w:t xml:space="preserve"> Отчет о геологоразведочных работах на Белогорском (в районе г. Благовещенска) месторождении песков для силикатного кирпича, по работам 1951 г. - Хабаровск: Геолстромтрест, 1952. - 2 кн. – 153 л. (111+42), 10/на 16 л.гр.пр. (в т.ч. кальки - 6 л.) /// АТГФ-3835; (+см.АТГФ-29088-28: Протокол ДВ ТКЗ № 24 от 30.07.1952). </w:t>
      </w:r>
    </w:p>
    <w:p>
      <w:pPr>
        <w:pStyle w:val="Normal"/>
        <w:ind w:firstLine="720" w:end="0"/>
        <w:jc w:val="both"/>
        <w:rPr>
          <w:b/>
          <w:color w:val="000000"/>
        </w:rPr>
      </w:pPr>
      <w:r>
        <w:rPr>
          <w:b/>
          <w:color w:val="000000"/>
        </w:rPr>
        <w:t>Благовещенск</w:t>
      </w:r>
      <w:r>
        <w:rPr>
          <w:color w:val="000000"/>
        </w:rPr>
        <w:t xml:space="preserve"> - план-схема города в масштабе 1:10 000. - Хабаровск: пред-ие N 2 ГУГК, 1983. - 4 гр.пр. /// АТГФ - 25396. авт., Благовещенск, АМТ/топокарты </w:t>
      </w:r>
    </w:p>
    <w:p>
      <w:pPr>
        <w:pStyle w:val="Normal"/>
        <w:ind w:firstLine="720" w:end="0"/>
        <w:jc w:val="both"/>
        <w:rPr>
          <w:b/>
          <w:color w:val="000000"/>
        </w:rPr>
      </w:pPr>
      <w:r>
        <w:rPr>
          <w:b/>
          <w:color w:val="000000"/>
        </w:rPr>
        <w:t>Благовещенск</w:t>
      </w:r>
      <w:r>
        <w:rPr>
          <w:color w:val="000000"/>
        </w:rPr>
        <w:t xml:space="preserve"> (туристическая схема) м-б 1:20000, - Хабаровск: ПО Дальаэрогеодезия, 1990. - 1 гр.пр. /// АТГФ - 25789-4. авт., АМТ/топокарты, АМТ/нас.пункты, АР/Благовещенск</w:t>
      </w:r>
    </w:p>
    <w:p>
      <w:pPr>
        <w:pStyle w:val="Normal"/>
        <w:ind w:firstLine="720" w:end="0"/>
        <w:jc w:val="both"/>
        <w:rPr>
          <w:b/>
          <w:color w:val="000000"/>
        </w:rPr>
      </w:pPr>
      <w:r>
        <w:rPr>
          <w:b/>
          <w:color w:val="000000"/>
        </w:rPr>
        <w:t>Благовидов П.А., 1948.</w:t>
      </w:r>
      <w:r>
        <w:rPr>
          <w:color w:val="000000"/>
        </w:rPr>
        <w:t xml:space="preserve"> Россыпи прииска Октябрьского ( общие сведения и краткая история открытия ).- Свободный: Амурзолото, 1948. - 11 с. /// АмурТГФ-550 </w:t>
      </w:r>
    </w:p>
    <w:p>
      <w:pPr>
        <w:pStyle w:val="Normal"/>
        <w:ind w:firstLine="720" w:end="0"/>
        <w:jc w:val="both"/>
        <w:rPr>
          <w:b/>
          <w:color w:val="000000"/>
        </w:rPr>
      </w:pPr>
      <w:r>
        <w:rPr>
          <w:b/>
          <w:color w:val="000000"/>
        </w:rPr>
        <w:t>Благовидов П.А., 1949.</w:t>
      </w:r>
      <w:r>
        <w:rPr>
          <w:color w:val="000000"/>
        </w:rPr>
        <w:t xml:space="preserve"> Учетные листки кадастра россыпных месторождений золота и платины. (Черновые материалы по карте золотоносности и платиноносности приисков Октябрьского, Ясного и Юбилейного). - Свободный: АГРЭ, 1949. - 218 с. ///АТГФ - 26173</w:t>
      </w:r>
    </w:p>
    <w:p>
      <w:pPr>
        <w:pStyle w:val="Normal"/>
        <w:ind w:firstLine="720" w:end="0"/>
        <w:jc w:val="both"/>
        <w:rPr>
          <w:b/>
          <w:color w:val="000000"/>
        </w:rPr>
      </w:pPr>
      <w:r>
        <w:rPr>
          <w:b/>
          <w:color w:val="000000"/>
        </w:rPr>
        <w:t>Благовидов П.А., 1953.</w:t>
      </w:r>
      <w:r>
        <w:rPr>
          <w:color w:val="000000"/>
        </w:rPr>
        <w:t xml:space="preserve"> Объяснительная записка по ревизионным работам и попутным поискам на свинец, проведенных Амурской конторой за 1953 год. - 9 с. ///АТГФ-6209 </w:t>
      </w:r>
    </w:p>
    <w:p>
      <w:pPr>
        <w:pStyle w:val="Normal"/>
        <w:ind w:firstLine="720" w:end="0"/>
        <w:jc w:val="both"/>
        <w:rPr>
          <w:b/>
          <w:color w:val="000000"/>
        </w:rPr>
      </w:pPr>
      <w:r>
        <w:rPr>
          <w:b/>
          <w:color w:val="000000"/>
        </w:rPr>
        <w:t>Благовидов П.А., 1956.</w:t>
      </w:r>
      <w:r>
        <w:rPr>
          <w:color w:val="000000"/>
        </w:rPr>
        <w:t xml:space="preserve"> Материалы к отчетному балансу запасов золота за 1955 год. - Свободный: Амурзолото, 1956. - 13 л. ///АТГФ-6456 </w:t>
      </w:r>
    </w:p>
    <w:p>
      <w:pPr>
        <w:pStyle w:val="Normal"/>
        <w:ind w:firstLine="720" w:end="0"/>
        <w:jc w:val="both"/>
        <w:rPr>
          <w:b/>
          <w:color w:val="000000"/>
        </w:rPr>
      </w:pPr>
      <w:r>
        <w:rPr>
          <w:b/>
          <w:color w:val="000000"/>
        </w:rPr>
        <w:t>Благовидов П.А., 1958.</w:t>
      </w:r>
      <w:r>
        <w:rPr>
          <w:color w:val="000000"/>
        </w:rPr>
        <w:t xml:space="preserve"> Объяснительная записка к расчету бортовых лимитов по Джелтулакскому месторождению россыпного золота (по кондициям). 1958. - 16 с., 19 гр.пр. ///АТГФ-5945 </w:t>
      </w:r>
    </w:p>
    <w:p>
      <w:pPr>
        <w:pStyle w:val="Normal"/>
        <w:ind w:firstLine="720" w:end="0"/>
        <w:jc w:val="both"/>
        <w:rPr>
          <w:b/>
          <w:color w:val="000000"/>
        </w:rPr>
      </w:pPr>
      <w:r>
        <w:rPr>
          <w:b/>
          <w:color w:val="000000"/>
        </w:rPr>
        <w:t xml:space="preserve">Благовидов П.А., Зинченко В.Ф., 1960. </w:t>
      </w:r>
      <w:r>
        <w:rPr>
          <w:color w:val="000000"/>
        </w:rPr>
        <w:t xml:space="preserve">Отчет о работах Централизованной тематической партии за 1959 год. - Свободный: ДВГУ, 1960. - 2 кн. - 90 с., 9 гр.пр. ///АТГФ-8442. </w:t>
      </w:r>
    </w:p>
    <w:p>
      <w:pPr>
        <w:pStyle w:val="Normal"/>
        <w:ind w:firstLine="720" w:end="0"/>
        <w:jc w:val="both"/>
        <w:rPr>
          <w:b/>
          <w:color w:val="000000"/>
        </w:rPr>
      </w:pPr>
      <w:r>
        <w:rPr>
          <w:b/>
          <w:color w:val="000000"/>
        </w:rPr>
        <w:t>Благовидов П.А., Левыкин Н.Ф., Пономарев П.Н., 1953.</w:t>
      </w:r>
      <w:r>
        <w:rPr>
          <w:color w:val="000000"/>
        </w:rPr>
        <w:t xml:space="preserve"> Отчет о работах Урканской геолого-поисковой экспедиции, проведенных в 1952 г. в Амурской области РСФСР. - Свободный: АГРК, 1953. - 2 кн. - 363 с., 34 гр.пр. /// АТГФ-7704, 26170, од51560 (1295 МБ); </w:t>
      </w:r>
      <w:r>
        <w:rPr>
          <w:color w:val="000000"/>
          <w:sz w:val="20"/>
        </w:rPr>
        <w:t>авт, ндпо, адм/Зейский, адм/Магдагачинский, аз/россыпи, амо/Арби-лп Уркана, амо/Стакан-пп Арби, амо/Улунга- пп Зеи, амо/Тындыкан - лп Тынды, амо/Тында (долина) - лп Уркана, амо/Уркан (долина) - пп Зеи, апи/глины огнеупорные</w:t>
      </w:r>
    </w:p>
    <w:p>
      <w:pPr>
        <w:pStyle w:val="Normal"/>
        <w:ind w:firstLine="720" w:end="0"/>
        <w:jc w:val="both"/>
        <w:rPr>
          <w:b/>
          <w:color w:val="000000"/>
        </w:rPr>
      </w:pPr>
      <w:r>
        <w:rPr>
          <w:b/>
          <w:color w:val="000000"/>
        </w:rPr>
        <w:t>Благовидов П.А., Попов М.М., 1961.</w:t>
      </w:r>
      <w:r>
        <w:rPr>
          <w:color w:val="000000"/>
        </w:rPr>
        <w:t xml:space="preserve"> Отчет о результатах работ Централизованной тематической партии за 1960 г. Листы: N-53-98, 99, 100, 111, 112 и N-52-50, 51, 63, 64. Свободный: АКГРЭ ДВГУ, 1961. - 3 кн.-264 л. (163+91+10), 18 гр.пр. /// АТГФ-8770. </w:t>
      </w:r>
      <w:r>
        <w:rPr>
          <w:color w:val="000000"/>
          <w:sz w:val="20"/>
        </w:rPr>
        <w:t>авт, АЗ/авт, Зейский р-н, Селемджинский р-н, АПИ/серебро, АПИ/полиметаллы, АМО/Моготинское - пп Гилюя (серебро)- N-51-V , N-52-ХШ, N-52-ХIV, N-53-ХХV, N-53-ХХVI</w:t>
      </w:r>
    </w:p>
    <w:p>
      <w:pPr>
        <w:pStyle w:val="Normal"/>
        <w:ind w:firstLine="709" w:end="0"/>
        <w:jc w:val="both"/>
        <w:rPr>
          <w:b/>
          <w:bCs/>
          <w:color w:val="000000"/>
        </w:rPr>
      </w:pPr>
      <w:r>
        <w:rPr>
          <w:b/>
          <w:color w:val="000000"/>
        </w:rPr>
        <w:t>Бланков, Ерофеев, 1929.</w:t>
      </w:r>
      <w:r>
        <w:rPr>
          <w:color w:val="000000"/>
        </w:rPr>
        <w:t xml:space="preserve"> Годовой отчёт о разведочных работах за операцию в 1928-1929 гг. по Селемджино-Буреинскому Главному Приисковому Управлению «Союззолото». – пр.Златоустовский, 1929. – 1 кн.-51 л. (90 стр.). /// АТГФ-29363. </w:t>
      </w:r>
      <w:r>
        <w:rPr>
          <w:color w:val="000000"/>
          <w:sz w:val="20"/>
        </w:rPr>
        <w:t>Амурская обл., Хабаровский кр.</w:t>
      </w:r>
    </w:p>
    <w:p>
      <w:pPr>
        <w:pStyle w:val="Normal"/>
        <w:ind w:firstLine="709" w:end="0"/>
        <w:jc w:val="both"/>
        <w:rPr>
          <w:b/>
          <w:color w:val="000000"/>
        </w:rPr>
      </w:pPr>
      <w:r>
        <w:rPr>
          <w:b/>
          <w:bCs/>
          <w:color w:val="000000"/>
        </w:rPr>
        <w:t xml:space="preserve">Бланков, Мотылёв, 1925. </w:t>
      </w:r>
      <w:r>
        <w:rPr>
          <w:color w:val="000000"/>
        </w:rPr>
        <w:t>Список приисков Нижне-Ургальского, Мынского и Верхне-Селемджинского Приисковых Управлениий Треста «Союззолото» на 01.10.1925 г. – 36 л. (л.52-87) /// АТГФ-29372.</w:t>
      </w:r>
      <w:r>
        <w:rPr>
          <w:b/>
          <w:bCs/>
          <w:color w:val="000000"/>
        </w:rPr>
        <w:t xml:space="preserve"> </w:t>
      </w:r>
      <w:r>
        <w:rPr>
          <w:bCs/>
          <w:color w:val="000000"/>
          <w:sz w:val="20"/>
        </w:rPr>
        <w:t>Селемджинский р-н, Хабаровский кр.</w:t>
      </w:r>
    </w:p>
    <w:p>
      <w:pPr>
        <w:pStyle w:val="Normal"/>
        <w:tabs>
          <w:tab w:val="clear" w:pos="720"/>
          <w:tab w:val="left" w:pos="1418" w:leader="none"/>
          <w:tab w:val="left" w:pos="9356" w:leader="none"/>
        </w:tabs>
        <w:ind w:firstLine="720" w:end="0"/>
        <w:jc w:val="both"/>
        <w:rPr>
          <w:b/>
          <w:color w:val="000000"/>
        </w:rPr>
      </w:pPr>
      <w:r>
        <w:rPr>
          <w:b/>
          <w:color w:val="000000"/>
        </w:rPr>
        <w:t>Бланковая карта</w:t>
      </w:r>
      <w:r>
        <w:rPr>
          <w:color w:val="000000"/>
        </w:rPr>
        <w:t xml:space="preserve"> Амурской области и Хабаровского края м-ба 1:2.500.000 с сеткой по планшетам м-ба 1:100.000. - Хабаровск: Дальгеология, 1986. - 1 гр.пр. /// АТГФ-25377-1</w:t>
      </w:r>
    </w:p>
    <w:p>
      <w:pPr>
        <w:pStyle w:val="Normal"/>
        <w:ind w:firstLine="720" w:end="0"/>
        <w:jc w:val="both"/>
        <w:rPr>
          <w:b/>
          <w:color w:val="000000"/>
        </w:rPr>
      </w:pPr>
      <w:r>
        <w:rPr>
          <w:b/>
          <w:color w:val="000000"/>
        </w:rPr>
        <w:t>Бланковые карты</w:t>
      </w:r>
      <w:r>
        <w:rPr>
          <w:color w:val="000000"/>
        </w:rPr>
        <w:t xml:space="preserve"> масштаба 1: 2.000 (пос. Могот, Усть-Нюкжа). - ГУГК, 1996. - 7 гр.пр. ///АТГФ-26209 - (44-:-50) </w:t>
      </w:r>
    </w:p>
    <w:p>
      <w:pPr>
        <w:pStyle w:val="Normal"/>
        <w:ind w:firstLine="720" w:end="0"/>
        <w:jc w:val="both"/>
        <w:rPr>
          <w:b/>
          <w:color w:val="000000"/>
        </w:rPr>
      </w:pPr>
      <w:r>
        <w:rPr>
          <w:b/>
          <w:color w:val="000000"/>
        </w:rPr>
        <w:t>Бланковые карты масштаба 1:10.000</w:t>
      </w:r>
      <w:r>
        <w:rPr>
          <w:color w:val="000000"/>
        </w:rPr>
        <w:t xml:space="preserve">, листы N-53-113,114,126 - 60 гр.пр. ///АТГФ-026550 </w:t>
      </w:r>
    </w:p>
    <w:p>
      <w:pPr>
        <w:pStyle w:val="Normal"/>
        <w:ind w:firstLine="720" w:end="0"/>
        <w:jc w:val="both"/>
        <w:rPr>
          <w:b/>
          <w:color w:val="000000"/>
        </w:rPr>
      </w:pPr>
      <w:r>
        <w:rPr>
          <w:b/>
          <w:color w:val="000000"/>
        </w:rPr>
        <w:t>Бланковые карты</w:t>
      </w:r>
      <w:r>
        <w:rPr>
          <w:color w:val="000000"/>
        </w:rPr>
        <w:t xml:space="preserve"> масштаба 1:5.000 - пгт.Архара. - ПО “Дальаэрогеодезия”, 1986. - 9 гр.пр. ///АТГФ-26209 - (1-:-9)</w:t>
      </w:r>
    </w:p>
    <w:p>
      <w:pPr>
        <w:pStyle w:val="Normal"/>
        <w:ind w:firstLine="720" w:end="0"/>
        <w:jc w:val="both"/>
        <w:rPr>
          <w:b/>
          <w:color w:val="000000"/>
        </w:rPr>
      </w:pPr>
      <w:r>
        <w:rPr>
          <w:b/>
          <w:color w:val="000000"/>
        </w:rPr>
        <w:t>Блинов В.А., 1981.</w:t>
      </w:r>
      <w:r>
        <w:rPr>
          <w:color w:val="000000"/>
        </w:rPr>
        <w:t xml:space="preserve"> Методические рекомендации по применению "Временного положения о классификации прогнозных ресурсов, подготовке и учету запасов". - М.: ВИМС, 1981. - 44 с. /// АмурТГФ-18004 </w:t>
      </w:r>
    </w:p>
    <w:p>
      <w:pPr>
        <w:pStyle w:val="Normal"/>
        <w:ind w:firstLine="720" w:end="0"/>
        <w:jc w:val="both"/>
        <w:rPr>
          <w:b/>
          <w:color w:val="000000"/>
        </w:rPr>
      </w:pPr>
      <w:r>
        <w:rPr>
          <w:b/>
          <w:color w:val="000000"/>
        </w:rPr>
        <w:t>Блинов В.А., Зайцева Г.М., Коровушкин В.В., 1985.</w:t>
      </w:r>
      <w:r>
        <w:rPr>
          <w:color w:val="000000"/>
        </w:rPr>
        <w:t xml:space="preserve"> Применение комплексной методики для фазового анализа железо-титановых проявлений Каларского массива. - М.: ВИМС, 1985. - 1кн.-106 л. /// АТГФ-19972, од52193 (102 мб) </w:t>
      </w:r>
    </w:p>
    <w:p>
      <w:pPr>
        <w:pStyle w:val="Normal"/>
        <w:ind w:firstLine="720" w:end="0"/>
        <w:jc w:val="both"/>
        <w:rPr>
          <w:b/>
          <w:color w:val="000000"/>
        </w:rPr>
      </w:pPr>
      <w:r>
        <w:rPr>
          <w:b/>
          <w:color w:val="000000"/>
        </w:rPr>
        <w:t>Блинов В.А., Короленко Н.В., Зайцева Г.М. и др., 1990.</w:t>
      </w:r>
      <w:r>
        <w:rPr>
          <w:color w:val="000000"/>
        </w:rPr>
        <w:t xml:space="preserve"> Изучить вещественный состав комплексных железо-титановых руд Каларского массива и внедрить полученные результаты. - М.: ВИМС, 1990. – 1 кн.- 164 л. /// АТГФ-24354, 27911 дубль, од50359 </w:t>
      </w:r>
    </w:p>
    <w:p>
      <w:pPr>
        <w:pStyle w:val="Normal"/>
        <w:ind w:firstLine="720" w:end="0"/>
        <w:jc w:val="both"/>
        <w:rPr>
          <w:b/>
          <w:bCs/>
          <w:color w:val="000000"/>
        </w:rPr>
      </w:pPr>
      <w:r>
        <w:rPr>
          <w:b/>
          <w:color w:val="000000"/>
        </w:rPr>
        <w:t>Блинов В.А., Сабитов М.Л., 2000.</w:t>
      </w:r>
      <w:r>
        <w:rPr>
          <w:color w:val="000000"/>
        </w:rPr>
        <w:t xml:space="preserve"> Материалы к акту на списание (от 24.04.2000 г.) балансовых запасов по месторождению россыпного золота р.Талали - лп Буринды-2. (Магдагачинский р-н, N-51-ХХIV, лц. БЛГ 00354 БР). - Хабаровск: а/с “Прогресс”, 2000. - 6 с., 3 гр.пр. ///АТГФ-26576-13</w:t>
      </w:r>
    </w:p>
    <w:p>
      <w:pPr>
        <w:pStyle w:val="Normal"/>
        <w:ind w:firstLine="709" w:end="0"/>
        <w:jc w:val="both"/>
        <w:rPr>
          <w:b/>
          <w:color w:val="000000"/>
        </w:rPr>
      </w:pPr>
      <w:r>
        <w:rPr>
          <w:b/>
          <w:bCs/>
          <w:color w:val="000000"/>
        </w:rPr>
        <w:t>Блинов С.А., 2012.</w:t>
      </w:r>
      <w:r>
        <w:rPr>
          <w:color w:val="000000"/>
        </w:rPr>
        <w:t xml:space="preserve"> Материалы подсчёта запасов россыпного золота в долине руч.Сивагли по состоянию на 30.03.2012 г. Объект «</w:t>
      </w:r>
      <w:r>
        <w:rPr>
          <w:b/>
          <w:bCs/>
          <w:color w:val="000000"/>
        </w:rPr>
        <w:t>Сиваглинский</w:t>
      </w:r>
      <w:r>
        <w:rPr>
          <w:color w:val="000000"/>
        </w:rPr>
        <w:t xml:space="preserve">». (Тындинский р-н, N-51-IX, лц.БЛГ 02242 БР, Гр.10-12-208). Протокол АмурТКЗ № 822 от 30.05.2012 г. – Тында: ООО ГДК «Рассвет», 2012. – 2 кн.-123 л. (91+32/прот.), 4 л.гр.пр. /// АТГФ-29020, од51582 (28 Мб); </w:t>
      </w:r>
      <w:r>
        <w:rPr>
          <w:color w:val="000000"/>
          <w:sz w:val="20"/>
        </w:rPr>
        <w:t>амо/Сивагли-пп Нюкжа</w:t>
      </w:r>
    </w:p>
    <w:p>
      <w:pPr>
        <w:pStyle w:val="Normal"/>
        <w:ind w:firstLine="709" w:end="0"/>
        <w:jc w:val="both"/>
        <w:rPr>
          <w:b/>
          <w:color w:val="000000"/>
        </w:rPr>
      </w:pPr>
      <w:r>
        <w:rPr>
          <w:b/>
          <w:color w:val="000000"/>
        </w:rPr>
        <w:t>Блинов С.А., 2012.</w:t>
      </w:r>
      <w:r>
        <w:rPr>
          <w:color w:val="000000"/>
        </w:rPr>
        <w:t xml:space="preserve"> Отчётный баланс запасов россыпного золота по ООО «Горизонт» за 2012 г. по формам: 5-гр, 70-тп. – Тында, 2012. – 1 кн.-25 л., 5 л.гр.пр. /// АТГФ-29177. </w:t>
      </w:r>
    </w:p>
    <w:p>
      <w:pPr>
        <w:pStyle w:val="Normal"/>
        <w:ind w:firstLine="720" w:end="0"/>
        <w:jc w:val="both"/>
        <w:rPr>
          <w:b/>
          <w:color w:val="000000"/>
        </w:rPr>
      </w:pPr>
      <w:r>
        <w:rPr>
          <w:b/>
          <w:color w:val="000000"/>
        </w:rPr>
        <w:t>Блоха Н.Т., 1954.</w:t>
      </w:r>
      <w:r>
        <w:rPr>
          <w:color w:val="000000"/>
        </w:rPr>
        <w:t xml:space="preserve"> Чагоянское месторождение известняков. /Отчет Чагоянской партии о детальных геологоразведочных работах за 1952-53 гг./. Протокол ДВ ТКЗ № 67 от 05.03.1973 г. по переутверждению запасов известняков на 01.01.1973 г. - Иркутск: Трест «Сибгеолнеруд», 1954. – 3 кн.-492 л. (98+387+7-прот.), 19/на 24 лгр.пр. /// АТГФ-4448, Арх.90хаб.</w:t>
      </w:r>
      <w:r>
        <w:rPr>
          <w:b/>
          <w:bCs/>
          <w:color w:val="000000"/>
        </w:rPr>
        <w:t xml:space="preserve"> (+</w:t>
      </w:r>
      <w:r>
        <w:rPr>
          <w:bCs/>
          <w:color w:val="000000"/>
        </w:rPr>
        <w:t>см.АТГФ-29088-107: Протокол № 9194 от 24.08.1954 г.).</w:t>
      </w:r>
    </w:p>
    <w:p>
      <w:pPr>
        <w:pStyle w:val="Normal"/>
        <w:ind w:firstLine="720" w:end="0"/>
        <w:jc w:val="both"/>
        <w:rPr>
          <w:b/>
          <w:color w:val="000000"/>
        </w:rPr>
      </w:pPr>
      <w:r>
        <w:rPr>
          <w:b/>
          <w:color w:val="000000"/>
        </w:rPr>
        <w:t xml:space="preserve">Блохина, Селиверстова. </w:t>
      </w:r>
      <w:r>
        <w:rPr>
          <w:color w:val="000000"/>
        </w:rPr>
        <w:t>Дополнения к отчету по исследованию сырья Ново-Троицкого месторождения глин, отобранного в районе села Белогорье Амурской области. - Красково: РОСНИИМС, 1956. - 1 кн. - 9 с. ///АТГФ-7191</w:t>
      </w:r>
    </w:p>
    <w:p>
      <w:pPr>
        <w:pStyle w:val="BodyTextIndent"/>
        <w:ind w:firstLine="720" w:end="0"/>
        <w:rPr>
          <w:b/>
          <w:color w:val="000000"/>
        </w:rPr>
      </w:pPr>
      <w:r>
        <w:rPr>
          <w:b/>
          <w:color w:val="000000"/>
        </w:rPr>
        <w:t>Блюм Р.И., 1920</w:t>
      </w:r>
      <w:r>
        <w:rPr>
          <w:color w:val="000000"/>
        </w:rPr>
        <w:t xml:space="preserve">. Доклад, зачитанный инженером Блюмом Р.И. на съезде медработников 29 марта 1920 г. (с сокращением). – Благовещенск, 1920. – 1 кн.-3 л. /// АТГФ-27663-8; авт, амо/Игнашино (курорт, мин.источник), ав/вода минеральная/объекты(Игнашинское) </w:t>
      </w:r>
    </w:p>
    <w:p>
      <w:pPr>
        <w:pStyle w:val="Normal"/>
        <w:ind w:firstLine="720" w:end="0"/>
        <w:jc w:val="both"/>
        <w:rPr>
          <w:b/>
          <w:color w:val="000000"/>
        </w:rPr>
      </w:pPr>
      <w:r>
        <w:rPr>
          <w:b/>
          <w:color w:val="000000"/>
        </w:rPr>
        <w:t>Блюм Р.И., 1922.</w:t>
      </w:r>
      <w:r>
        <w:rPr>
          <w:color w:val="000000"/>
        </w:rPr>
        <w:t xml:space="preserve"> Общая характеристика приисков Ивановского района Амурской области 1915-1922. - Благовещенск, 1922. - 9 с. /// АТГФ-76 </w:t>
      </w:r>
    </w:p>
    <w:p>
      <w:pPr>
        <w:pStyle w:val="Normal"/>
        <w:ind w:firstLine="720" w:end="0"/>
        <w:jc w:val="both"/>
        <w:rPr>
          <w:color w:val="000000"/>
        </w:rPr>
      </w:pPr>
      <w:r>
        <w:rPr>
          <w:b/>
          <w:color w:val="000000"/>
        </w:rPr>
        <w:t>Блюменцвайг В.И., Шац Л.А., Щупак Л.М., 1960</w:t>
      </w:r>
      <w:r>
        <w:rPr>
          <w:color w:val="000000"/>
        </w:rPr>
        <w:t>. Отчет о результатах работ Зейской аэромагнитной партии № 23/59 за 1959 год. - Иркутск: Востоксибнефтегеофи-зика, 1960. - 139 с., 100 гр.пр. ///АТГФ-8391, од51685-скан. (592 Мб)</w:t>
      </w:r>
    </w:p>
    <w:p>
      <w:pPr>
        <w:pStyle w:val="Normal"/>
        <w:ind w:firstLine="720" w:end="0"/>
        <w:jc w:val="both"/>
        <w:rPr>
          <w:b/>
          <w:color w:val="000000"/>
        </w:rPr>
      </w:pPr>
      <w:r>
        <w:rPr>
          <w:color w:val="000000"/>
        </w:rPr>
        <w:t xml:space="preserve">Бобин Е.С. Материалы по геологическому исследованию Олекмо-Каларского района за 1928-29 гг. - 198 с. /// АмурТГФ-128 </w:t>
      </w:r>
    </w:p>
    <w:p>
      <w:pPr>
        <w:pStyle w:val="Normal"/>
        <w:ind w:firstLine="720" w:end="0"/>
        <w:jc w:val="both"/>
        <w:rPr>
          <w:color w:val="000000"/>
        </w:rPr>
      </w:pPr>
      <w:r>
        <w:rPr>
          <w:b/>
          <w:color w:val="000000"/>
        </w:rPr>
        <w:t>Боброва Л.А. 1985. Т</w:t>
      </w:r>
      <w:r>
        <w:rPr>
          <w:color w:val="000000"/>
        </w:rPr>
        <w:t>ехнический отчет по инженерно-техническим изысканиям. Подьездной железнодорожный путь к щебёночному карьенру “Амуравтодора” в г.Шимановске. Гос.проектный институт “Сибирский Промтранспроект”, 1985. - 49 с., 9 гр.пр. /// АТГФ-20608</w:t>
      </w:r>
    </w:p>
    <w:p>
      <w:pPr>
        <w:pStyle w:val="Normal"/>
        <w:ind w:firstLine="720" w:end="0"/>
        <w:jc w:val="both"/>
        <w:rPr>
          <w:b/>
          <w:color w:val="000000"/>
        </w:rPr>
      </w:pPr>
      <w:r>
        <w:rPr>
          <w:color w:val="000000"/>
        </w:rPr>
        <w:t>Боброва Л.А. Подьездной железнодорожный путь ст.Шимановкая - п.Чагоян ПО “Амурстройматериалы”. Технический проект по инженерно-техническим изысканиям. - Сибирский Промтранспроект, 1983. - 271с.///АТГФ-20212</w:t>
      </w:r>
      <w:r>
        <w:rPr>
          <w:b/>
          <w:color w:val="000000"/>
        </w:rPr>
        <w:t xml:space="preserve"> </w:t>
      </w:r>
    </w:p>
    <w:p>
      <w:pPr>
        <w:pStyle w:val="Normal"/>
        <w:tabs>
          <w:tab w:val="clear" w:pos="720"/>
          <w:tab w:val="left" w:pos="1418" w:leader="none"/>
          <w:tab w:val="left" w:pos="9356" w:leader="none"/>
        </w:tabs>
        <w:ind w:firstLine="720" w:end="0"/>
        <w:jc w:val="both"/>
        <w:rPr>
          <w:b/>
          <w:color w:val="000000"/>
        </w:rPr>
      </w:pPr>
      <w:r>
        <w:rPr>
          <w:b/>
          <w:color w:val="000000"/>
        </w:rPr>
        <w:t xml:space="preserve">Боброва Н., 1973. </w:t>
      </w:r>
      <w:r>
        <w:rPr>
          <w:color w:val="000000"/>
        </w:rPr>
        <w:t>Отчет о дополнительных изыскательских работах по переносу поселков прииска Дамбуки из зоны затопления ГЭС. - Новосибирск: Внипрозолото, 1973. - 35 с., 11 гр.пр. /// АТГФ-15518</w:t>
      </w:r>
    </w:p>
    <w:p>
      <w:pPr>
        <w:pStyle w:val="Normal"/>
        <w:tabs>
          <w:tab w:val="clear" w:pos="720"/>
          <w:tab w:val="left" w:pos="1418" w:leader="none"/>
          <w:tab w:val="left" w:pos="9356" w:leader="none"/>
        </w:tabs>
        <w:ind w:firstLine="720" w:end="0"/>
        <w:jc w:val="both"/>
        <w:rPr>
          <w:b/>
          <w:color w:val="000000"/>
        </w:rPr>
      </w:pPr>
      <w:r>
        <w:rPr>
          <w:b/>
          <w:color w:val="000000"/>
        </w:rPr>
        <w:t xml:space="preserve">Боброва Н., 1973. </w:t>
      </w:r>
      <w:r>
        <w:rPr>
          <w:color w:val="000000"/>
        </w:rPr>
        <w:t>Отчет о дополнительных изыскательских работах по переносу поселков прииска Дамбуки из зоны затопления Зейской ГЭС. Т.II.Гидрогеологические работы. - Новосибирск: Внипрозолото, 1973. - 19 с., 4 гр.пр. /// АТГФ-15755</w:t>
      </w:r>
      <w:r>
        <w:rPr>
          <w:b/>
          <w:color w:val="000000"/>
        </w:rPr>
        <w:t xml:space="preserve"> </w:t>
      </w:r>
    </w:p>
    <w:p>
      <w:pPr>
        <w:pStyle w:val="Normal"/>
        <w:tabs>
          <w:tab w:val="clear" w:pos="720"/>
          <w:tab w:val="left" w:pos="1418" w:leader="none"/>
          <w:tab w:val="left" w:pos="9356" w:leader="none"/>
        </w:tabs>
        <w:ind w:firstLine="720" w:end="0"/>
        <w:jc w:val="both"/>
        <w:rPr>
          <w:b/>
          <w:color w:val="000000"/>
        </w:rPr>
      </w:pPr>
      <w:r>
        <w:rPr>
          <w:b/>
          <w:color w:val="000000"/>
        </w:rPr>
        <w:t>Боброва Н., 1973. Т</w:t>
      </w:r>
      <w:r>
        <w:rPr>
          <w:color w:val="000000"/>
        </w:rPr>
        <w:t>ехнический отчет об инженерно-технических изысканиях для сотавления техно-рабочего проекта на строительство 250-литровой драги на р.Большие Дамбуки комбината “Амурзолото”. - Новосибирск: Внипрозолото, 1974. – 2 кн.- 231 л., 54 гр.пр. /// АТГФ-16324</w:t>
      </w:r>
    </w:p>
    <w:p>
      <w:pPr>
        <w:pStyle w:val="Normal"/>
        <w:ind w:firstLine="720" w:end="0"/>
        <w:jc w:val="both"/>
        <w:rPr>
          <w:b/>
          <w:color w:val="000000"/>
        </w:rPr>
      </w:pPr>
      <w:r>
        <w:rPr>
          <w:b/>
          <w:color w:val="000000"/>
        </w:rPr>
        <w:t>Бобрышев Н.В., 2010.</w:t>
      </w:r>
      <w:r>
        <w:rPr>
          <w:color w:val="000000"/>
        </w:rPr>
        <w:t xml:space="preserve"> Материалы по передаче в Госрезерв балансовых запасов категории С</w:t>
      </w:r>
      <w:r>
        <w:rPr>
          <w:color w:val="000000"/>
          <w:vertAlign w:val="subscript"/>
        </w:rPr>
        <w:t>1</w:t>
      </w:r>
      <w:r>
        <w:rPr>
          <w:color w:val="000000"/>
        </w:rPr>
        <w:t xml:space="preserve"> для гидравлического вида добычи по месторождению руч.</w:t>
      </w:r>
      <w:r>
        <w:rPr>
          <w:b/>
          <w:color w:val="000000"/>
        </w:rPr>
        <w:t xml:space="preserve">Сирик-Макит, </w:t>
      </w:r>
      <w:r>
        <w:rPr>
          <w:color w:val="000000"/>
        </w:rPr>
        <w:t>левого притока р.Унья. Акт приёма-передачи балансовых запасов от 21.12.2010. (Зейский р-н, N-52-XXII, лц.БЛГ 02004 БЭ). – Зея: ООО «Сибирь», 2010. – 1 кн.-11 л., 9 л.гр.пр. /// АТГФ-28659;</w:t>
      </w:r>
      <w:r>
        <w:rPr>
          <w:color w:val="000000"/>
          <w:sz w:val="20"/>
        </w:rPr>
        <w:t xml:space="preserve"> авт, ндпо, адм, амо, аз/россыпи, амт/Акты передачи запасов/объекты</w:t>
      </w:r>
      <w:r>
        <w:rPr>
          <w:color w:val="000000"/>
        </w:rPr>
        <w:t xml:space="preserve"> </w:t>
      </w:r>
    </w:p>
    <w:p>
      <w:pPr>
        <w:pStyle w:val="Normal"/>
        <w:ind w:firstLine="720" w:end="0"/>
        <w:jc w:val="both"/>
        <w:rPr>
          <w:b/>
          <w:color w:val="000000"/>
        </w:rPr>
      </w:pPr>
      <w:r>
        <w:rPr>
          <w:b/>
          <w:color w:val="000000"/>
        </w:rPr>
        <w:t>Бобрышев Н.В., 2010.</w:t>
      </w:r>
      <w:r>
        <w:rPr>
          <w:color w:val="000000"/>
        </w:rPr>
        <w:t xml:space="preserve"> Материалы по передаче в Госрезерв балансовых запасов по месторождению россыпного золота Алма-Ельничная (руч.Ельничный-пп р.Алма). Акт приёма – передачи балансовых запасов от 25.03.2010. (Сковородинский р-н, N-51-XXIII, лц БЛГ 01518 БР). – Зея: ООО «Зейский ЛПК», 2010. – 1 папка: 1 кн.-6 л., 4 л.гр.пр. /// АТГФ-28502</w:t>
      </w:r>
    </w:p>
    <w:p>
      <w:pPr>
        <w:pStyle w:val="Normal"/>
        <w:ind w:firstLine="720" w:end="0"/>
        <w:jc w:val="both"/>
        <w:rPr>
          <w:b/>
          <w:color w:val="000000"/>
        </w:rPr>
      </w:pPr>
      <w:r>
        <w:rPr>
          <w:b/>
          <w:color w:val="000000"/>
        </w:rPr>
        <w:t>Бобрышев Н.В., 2010.</w:t>
      </w:r>
      <w:r>
        <w:rPr>
          <w:color w:val="000000"/>
        </w:rPr>
        <w:t xml:space="preserve"> Материалы по передаче в Госрезерв балансовых запасов по месторождению россыпного золота руч.Татарский. Акт приёма – передачи балансовых запасов от 25.03.2010. (Магдагачинский р-н, N-51-XXX, лц БЛГ 01212 БР). – Зея: ООО «Зейский ЛПК», 2010. – 1 папка: 1 кн.-6 л., 2 л.гр.пр. /// АТГФ-28503</w:t>
      </w:r>
    </w:p>
    <w:p>
      <w:pPr>
        <w:pStyle w:val="Normal"/>
        <w:ind w:firstLine="720" w:end="0"/>
        <w:jc w:val="both"/>
        <w:rPr>
          <w:b/>
          <w:color w:val="000000"/>
        </w:rPr>
      </w:pPr>
      <w:r>
        <w:rPr>
          <w:b/>
          <w:color w:val="000000"/>
        </w:rPr>
        <w:t>Бобышева Г.А., 1987.</w:t>
      </w:r>
      <w:r>
        <w:rPr>
          <w:color w:val="000000"/>
        </w:rPr>
        <w:t xml:space="preserve"> Отчёт по научно-исследовательской работе «Исследовать и дать технологическую оценку концентратам новых месторождений». (Большой Сейим, пробы № 4, № 5. Заключительный отчет. Договор № 4/1986 от 20.07.1985г.). - Челябинск: Челябинский филиал научно-исследовательского и проектного института неорганических пигментов и судовых покрытий ЛНПО «Пигмент» (ЧФ НИПРОИНС ЛНПО «Пигмент»), 1987. - 1кн.- 24 л. /// АТГФ-27893-2. </w:t>
      </w:r>
    </w:p>
    <w:p>
      <w:pPr>
        <w:pStyle w:val="Normal"/>
        <w:ind w:firstLine="720" w:end="0"/>
        <w:jc w:val="both"/>
        <w:rPr>
          <w:b/>
          <w:color w:val="000000"/>
        </w:rPr>
      </w:pPr>
      <w:r>
        <w:rPr>
          <w:b/>
          <w:color w:val="000000"/>
        </w:rPr>
        <w:t>Богатков Н.М., 1940.</w:t>
      </w:r>
      <w:r>
        <w:rPr>
          <w:color w:val="000000"/>
        </w:rPr>
        <w:t xml:space="preserve"> Бурение колонковых скважин на воду в районе ст.Б.Невер. - Хабаровск: ДВГУ, 1940. - 20 с. /// АТГФ-368 </w:t>
      </w:r>
    </w:p>
    <w:p>
      <w:pPr>
        <w:pStyle w:val="Normal"/>
        <w:ind w:firstLine="720" w:end="0"/>
        <w:jc w:val="both"/>
        <w:rPr>
          <w:b/>
          <w:color w:val="000000"/>
        </w:rPr>
      </w:pPr>
      <w:r>
        <w:rPr>
          <w:b/>
          <w:color w:val="000000"/>
        </w:rPr>
        <w:t>Богатков Н.М., 1940.</w:t>
      </w:r>
      <w:r>
        <w:rPr>
          <w:color w:val="000000"/>
        </w:rPr>
        <w:t xml:space="preserve"> Бурение колонковых скважин на воду в районе ст.Большой Невер. - Читинское ГУ, 1940. - 21л. /// АТГФ-6484. </w:t>
      </w:r>
    </w:p>
    <w:p>
      <w:pPr>
        <w:pStyle w:val="Normal"/>
        <w:ind w:firstLine="720" w:end="0"/>
        <w:jc w:val="both"/>
        <w:rPr>
          <w:b/>
          <w:color w:val="000000"/>
        </w:rPr>
      </w:pPr>
      <w:r>
        <w:rPr>
          <w:b/>
          <w:color w:val="000000"/>
        </w:rPr>
        <w:t>Богатков Н.М., 1944.</w:t>
      </w:r>
      <w:r>
        <w:rPr>
          <w:color w:val="000000"/>
        </w:rPr>
        <w:t xml:space="preserve"> Заключение о характере дополнительных гидрогеологических работ на "Аллочкином отроге" рудника Райчиха в связи с разработкой проекта дренажа последнего. - 1944. - 2 с. /// АмурТГФ-2157 </w:t>
      </w:r>
    </w:p>
    <w:p>
      <w:pPr>
        <w:pStyle w:val="Normal"/>
        <w:ind w:firstLine="720" w:end="0"/>
        <w:jc w:val="both"/>
        <w:rPr>
          <w:b/>
          <w:color w:val="000000"/>
        </w:rPr>
      </w:pPr>
      <w:r>
        <w:rPr>
          <w:b/>
          <w:color w:val="000000"/>
        </w:rPr>
        <w:t>Богатков Н.М., 1948.</w:t>
      </w:r>
      <w:r>
        <w:rPr>
          <w:color w:val="000000"/>
        </w:rPr>
        <w:t xml:space="preserve"> Заключение о гидрогеологических условиях Святогоровского месторождения каолинов (по работам 1947-48 гг.). - Хабаровск: ДВГГУ, 1948. - 72 с., 5 гр.пр. /// АТГФ-2282 </w:t>
      </w:r>
    </w:p>
    <w:p>
      <w:pPr>
        <w:pStyle w:val="Normal"/>
        <w:ind w:firstLine="720" w:end="0"/>
        <w:jc w:val="both"/>
        <w:rPr>
          <w:b/>
          <w:color w:val="000000"/>
        </w:rPr>
      </w:pPr>
      <w:r>
        <w:rPr>
          <w:b/>
          <w:color w:val="000000"/>
        </w:rPr>
        <w:t>Богатков Н.М., 1961.</w:t>
      </w:r>
      <w:r>
        <w:rPr>
          <w:color w:val="000000"/>
        </w:rPr>
        <w:t xml:space="preserve"> Гидрогеология Токурского золоторудного месторождения. - ДВГУ. 1961. - 16 л. /// АТГФ-8857, од52789-скан. (23 Мб).</w:t>
      </w:r>
      <w:r>
        <w:rPr>
          <w:b/>
          <w:color w:val="000000"/>
        </w:rPr>
        <w:t xml:space="preserve"> </w:t>
      </w:r>
    </w:p>
    <w:p>
      <w:pPr>
        <w:pStyle w:val="Normal"/>
        <w:ind w:firstLine="720" w:end="0"/>
        <w:jc w:val="both"/>
        <w:rPr>
          <w:b/>
          <w:color w:val="000000"/>
        </w:rPr>
      </w:pPr>
      <w:r>
        <w:rPr>
          <w:b/>
          <w:color w:val="000000"/>
        </w:rPr>
        <w:t>Богатков Н.М., Супряга Ю.А., 1951.</w:t>
      </w:r>
      <w:r>
        <w:rPr>
          <w:color w:val="000000"/>
        </w:rPr>
        <w:t xml:space="preserve"> Заключение о перспективах водоснабжения г.Райчихинска за счет подземных вод. - Хабаровск: Дальуглеразведка, 1951. - 100 с., 10 гр.пр. ///АТГФ-3619 </w:t>
      </w:r>
    </w:p>
    <w:p>
      <w:pPr>
        <w:pStyle w:val="Normal"/>
        <w:ind w:firstLine="720" w:end="0"/>
        <w:jc w:val="both"/>
        <w:rPr>
          <w:b/>
          <w:color w:val="000000"/>
        </w:rPr>
      </w:pPr>
      <w:r>
        <w:rPr>
          <w:b/>
          <w:color w:val="000000"/>
        </w:rPr>
        <w:t>Богатырева Г.И., 1985.</w:t>
      </w:r>
      <w:r>
        <w:rPr>
          <w:color w:val="000000"/>
        </w:rPr>
        <w:t xml:space="preserve"> Исследования обогатимости 10 проб железной руды Агинканского месторождения (Тындинский р-н, N-51-X). - М.: ПГО «Центргеология», 1985. – 1 кн.- 42 л. /// АТГФ-19944, 27893-9</w:t>
      </w:r>
    </w:p>
    <w:p>
      <w:pPr>
        <w:pStyle w:val="Normal"/>
        <w:ind w:firstLine="720" w:end="0"/>
        <w:jc w:val="both"/>
        <w:rPr>
          <w:b/>
          <w:color w:val="000000"/>
        </w:rPr>
      </w:pPr>
      <w:r>
        <w:rPr>
          <w:b/>
          <w:color w:val="000000"/>
        </w:rPr>
        <w:t>Богач Г.И., Ушаков В.Г., Борисов В.Г. и др., 1990.</w:t>
      </w:r>
      <w:r>
        <w:rPr>
          <w:color w:val="000000"/>
        </w:rPr>
        <w:t xml:space="preserve"> Геологическое строение и полезные ископаемые бассейнов верхнего течения рек Калар и Большая Икабья. (Отчёт Икабийской партии по геологическому доизучению площадей масштаба 1:50 000 за 1985-1990 гг. Листы: О-50-117-Г-в,г; О-50-118-В-в,г, Г; О-50-120-В; О-50-131-Б, Г; О-50-119-В,Г; О-50-132-В). (Читинская и Амурская обл., Гр.43-85-17/11). – Чита: ЦГСЭ ПГО «Читагеология», 1990. – 7 кн. – 1378 л. (212+179+194+24+299+288+182), 211 л.гр.пр. (27+140+44). /// АТГФ-24487, од50002(текст), 50003(гр.пр.).</w:t>
      </w:r>
    </w:p>
    <w:p>
      <w:pPr>
        <w:pStyle w:val="Normal"/>
        <w:tabs>
          <w:tab w:val="clear" w:pos="720"/>
          <w:tab w:val="left" w:pos="1418" w:leader="none"/>
          <w:tab w:val="left" w:pos="9356" w:leader="none"/>
        </w:tabs>
        <w:ind w:firstLine="720" w:end="0"/>
        <w:jc w:val="both"/>
        <w:rPr>
          <w:b/>
          <w:color w:val="000000"/>
        </w:rPr>
      </w:pPr>
      <w:r>
        <w:rPr>
          <w:b/>
          <w:color w:val="000000"/>
        </w:rPr>
        <w:t>Богачева Л.А., Шитин Л.К., 1975</w:t>
      </w:r>
      <w:r>
        <w:rPr>
          <w:color w:val="000000"/>
        </w:rPr>
        <w:t>. Вертолетная площадка аэропорта Тындинский . Технический отчет о про-ве топогеодезических и инж.-геологич. работ на площадке под вертодром и ОПРС. - Хабаровск: Дальаэропроект, 1975. - 29 с., 10 гр.пр. /// АТГФ-17007</w:t>
      </w:r>
    </w:p>
    <w:p>
      <w:pPr>
        <w:pStyle w:val="Normal"/>
        <w:ind w:firstLine="720" w:end="0"/>
        <w:jc w:val="both"/>
        <w:rPr>
          <w:b/>
          <w:color w:val="000000"/>
        </w:rPr>
      </w:pPr>
      <w:r>
        <w:rPr>
          <w:b/>
          <w:color w:val="000000"/>
        </w:rPr>
        <w:t xml:space="preserve">Богданов А.Д., 2000. </w:t>
      </w:r>
      <w:r>
        <w:rPr>
          <w:color w:val="000000"/>
        </w:rPr>
        <w:t>Материалы к</w:t>
      </w:r>
      <w:r>
        <w:rPr>
          <w:b/>
          <w:color w:val="000000"/>
        </w:rPr>
        <w:t xml:space="preserve"> </w:t>
      </w:r>
      <w:r>
        <w:rPr>
          <w:color w:val="000000"/>
        </w:rPr>
        <w:t>отчетному балансу запасов россыпного золота ЗАО ГК «Росток» за 2000 г. - п.Ерофей Павлович, 2000. - 2 кн.- 34 л., 7 гр.пр. /// АТГФ-26807-2</w:t>
      </w:r>
    </w:p>
    <w:p>
      <w:pPr>
        <w:pStyle w:val="Normal"/>
        <w:ind w:firstLine="720" w:end="0"/>
        <w:jc w:val="both"/>
        <w:rPr>
          <w:b/>
          <w:color w:val="000000"/>
        </w:rPr>
      </w:pPr>
      <w:r>
        <w:rPr>
          <w:b/>
          <w:color w:val="000000"/>
        </w:rPr>
        <w:t xml:space="preserve">Богданов А.Д., 2000. </w:t>
      </w:r>
      <w:r>
        <w:rPr>
          <w:color w:val="000000"/>
        </w:rPr>
        <w:t>Материалы к</w:t>
      </w:r>
      <w:r>
        <w:rPr>
          <w:b/>
          <w:color w:val="000000"/>
        </w:rPr>
        <w:t xml:space="preserve"> </w:t>
      </w:r>
      <w:r>
        <w:rPr>
          <w:color w:val="000000"/>
        </w:rPr>
        <w:t>отчетному балансу запасов россыпного золота ЗАО с/а «Уркинское» за 2000 г. - п.Ерофей Павлович, 2000. - 2 кн.- 29 л., 3 гр.пр. /// АТГФ-26810-5</w:t>
      </w:r>
    </w:p>
    <w:p>
      <w:pPr>
        <w:pStyle w:val="113"/>
        <w:ind w:firstLine="720" w:end="0"/>
        <w:jc w:val="both"/>
        <w:rPr>
          <w:b/>
          <w:bCs/>
          <w:color w:val="000000"/>
        </w:rPr>
      </w:pPr>
      <w:r>
        <w:rPr>
          <w:b/>
          <w:color w:val="000000"/>
        </w:rPr>
        <w:t xml:space="preserve">Богданов А.Д., 2001. </w:t>
      </w:r>
      <w:r>
        <w:rPr>
          <w:color w:val="000000"/>
        </w:rPr>
        <w:t>Материалы отчетного баланса запасов россыпного золота ЗАО с/а «Уркинское» за 2001 год (форма 5-гр, 70-тп). - п.Ерофей Павлович, 2001. - 1 кн.-18 л., 11 гр.пр. /// АТГФ-27018</w:t>
      </w:r>
    </w:p>
    <w:p>
      <w:pPr>
        <w:pStyle w:val="Normal"/>
        <w:ind w:firstLine="567" w:end="0"/>
        <w:jc w:val="both"/>
        <w:rPr>
          <w:b/>
          <w:color w:val="000000"/>
        </w:rPr>
      </w:pPr>
      <w:r>
        <w:rPr>
          <w:b/>
          <w:bCs/>
          <w:color w:val="000000"/>
        </w:rPr>
        <w:t xml:space="preserve">Богданов </w:t>
      </w:r>
      <w:r>
        <w:rPr>
          <w:b/>
        </w:rPr>
        <w:t>В.А., 2024.</w:t>
      </w:r>
      <w:r>
        <w:rPr/>
        <w:t xml:space="preserve"> Отчет о проведённом геологическом изучении недр на песчано-гравийные породы на участке недр местного значения «Мутный», расположенного в Архаринском муниципальном округе Амурской области, с подсчетом запасов по категории С</w:t>
      </w:r>
      <w:r>
        <w:rPr>
          <w:vertAlign w:val="subscript"/>
        </w:rPr>
        <w:t>2</w:t>
      </w:r>
      <w:r>
        <w:rPr/>
        <w:t>, С</w:t>
      </w:r>
      <w:r>
        <w:rPr>
          <w:vertAlign w:val="subscript"/>
        </w:rPr>
        <w:t>1</w:t>
      </w:r>
      <w:r>
        <w:rPr/>
        <w:t xml:space="preserve">, по состоянию на 01.05.2024 г. Объект </w:t>
      </w:r>
      <w:r>
        <w:rPr>
          <w:b/>
        </w:rPr>
        <w:t>«Мутный»</w:t>
      </w:r>
      <w:r>
        <w:rPr/>
        <w:t xml:space="preserve"> (M-52-XXIX, БЛГ 021411 ТП, Гр.10-24-16929, ГКМ(Б)-791). Заключение АмурЭКЗ № 973 от 13.09.2024 г. – Хабаровск: ИП Щербаков А.В., ООО «ТЕРРА», 2024. – 2 кн.-196 л. (166+30/заключение), 3 л.гр.пр. ///АТГФ-</w:t>
      </w:r>
      <w:r>
        <w:rPr>
          <w:b/>
        </w:rPr>
        <w:t>32871</w:t>
      </w:r>
      <w:r>
        <w:rPr/>
        <w:t xml:space="preserve">, эл./сервер (46,0 Мб); Арх./эл. – од55430 (3,9 Мб, скан.первич.). </w:t>
      </w:r>
      <w:r>
        <w:rPr>
          <w:sz w:val="20"/>
        </w:rPr>
        <w:t>///</w:t>
      </w:r>
      <w:r>
        <w:rPr>
          <w:color w:val="FF0000"/>
          <w:sz w:val="20"/>
        </w:rPr>
        <w:t xml:space="preserve"> На общих основаниях</w:t>
      </w:r>
      <w:r>
        <w:rPr>
          <w:sz w:val="20"/>
        </w:rPr>
        <w:t xml:space="preserve">. </w:t>
      </w:r>
    </w:p>
    <w:p>
      <w:pPr>
        <w:pStyle w:val="Normal"/>
        <w:ind w:firstLine="720" w:end="0"/>
        <w:jc w:val="both"/>
        <w:rPr>
          <w:color w:val="000000"/>
        </w:rPr>
      </w:pPr>
      <w:r>
        <w:rPr>
          <w:b/>
          <w:color w:val="000000"/>
        </w:rPr>
        <w:t>Богданов Н.А., 1955.</w:t>
      </w:r>
      <w:r>
        <w:rPr>
          <w:color w:val="000000"/>
        </w:rPr>
        <w:t xml:space="preserve"> Геологическое строение Амуро-Зейской равнины и обрамляющих ее горных сооружений. Геологическое строение Восточной части хребта Тукурингра. - М.: Инс-т Геологических наук, 1955. - 22 с. /// АТГФ-760 </w:t>
      </w:r>
    </w:p>
    <w:p>
      <w:pPr>
        <w:pStyle w:val="BodyTextIndent3"/>
        <w:tabs>
          <w:tab w:val="left" w:pos="1418" w:leader="none"/>
          <w:tab w:val="left" w:pos="1560" w:leader="none"/>
          <w:tab w:val="left" w:pos="9356" w:leader="none"/>
        </w:tabs>
        <w:ind w:firstLine="720" w:end="0"/>
        <w:rPr>
          <w:b/>
          <w:color w:val="000000"/>
        </w:rPr>
      </w:pPr>
      <w:r>
        <w:rPr>
          <w:color w:val="000000"/>
        </w:rPr>
        <w:t>Богданов Н.А., 1957.</w:t>
      </w:r>
      <w:r>
        <w:rPr>
          <w:b w:val="false"/>
          <w:color w:val="000000"/>
        </w:rPr>
        <w:t xml:space="preserve"> Стратиграфия и тектоника докембрия и нижнего палеозоя Тукурингра-Джагдинского антиклинория. - М.: ГИН АН СССР, 1957. - 133 с., 1 гр.пр. /// АТГФ-6665.</w:t>
      </w:r>
      <w:r>
        <w:rPr>
          <w:color w:val="000000"/>
        </w:rPr>
        <w:t xml:space="preserve"> вставить в АТГФ</w:t>
      </w:r>
    </w:p>
    <w:p>
      <w:pPr>
        <w:pStyle w:val="Normal"/>
        <w:ind w:firstLine="720" w:end="0"/>
        <w:jc w:val="both"/>
        <w:rPr>
          <w:b/>
          <w:bCs/>
          <w:color w:val="000000"/>
        </w:rPr>
      </w:pPr>
      <w:r>
        <w:rPr>
          <w:b/>
          <w:color w:val="000000"/>
        </w:rPr>
        <w:t>Богданов П.П., 1960.</w:t>
      </w:r>
      <w:r>
        <w:rPr>
          <w:color w:val="000000"/>
        </w:rPr>
        <w:t xml:space="preserve"> Отчет по бурению разведочно-эксплуатационной скважины питьевого водоснабжения в поселке каменного карьера ст.Татакан ДВ жел.дор. в 1960 г. - Дальгипротранс, - 11 л, 1 гр.пр. /// АТГФ-8596. </w:t>
      </w:r>
    </w:p>
    <w:p>
      <w:pPr>
        <w:pStyle w:val="Normal"/>
        <w:ind w:firstLine="709" w:end="0"/>
        <w:jc w:val="both"/>
        <w:rPr>
          <w:b/>
          <w:bCs/>
          <w:color w:val="000000"/>
        </w:rPr>
      </w:pPr>
      <w:r>
        <w:rPr>
          <w:b/>
          <w:bCs/>
          <w:color w:val="000000"/>
        </w:rPr>
        <w:t xml:space="preserve">Богданова В.Е., 2012. </w:t>
      </w:r>
      <w:r>
        <w:rPr>
          <w:bCs/>
          <w:color w:val="000000"/>
        </w:rPr>
        <w:t>Пограничная рудоперспективная площадь</w:t>
      </w:r>
      <w:r>
        <w:rPr>
          <w:color w:val="000000"/>
        </w:rPr>
        <w:t>. Золото коренное, молибден. (Пакет геологической информации к аукциону). (Селемджинский р-н, N-52-XXX). – Благовещенск: Амурский филиал ФБУ «ТФГИ по ДВФО», 2012. – 1 кн.-19 л. /// АТГФ-29124-12, од51623 (44 Mб).</w:t>
      </w:r>
    </w:p>
    <w:p>
      <w:pPr>
        <w:pStyle w:val="Normal"/>
        <w:ind w:firstLine="709" w:end="0"/>
        <w:jc w:val="both"/>
        <w:rPr>
          <w:b/>
          <w:bCs/>
          <w:color w:val="000000"/>
        </w:rPr>
      </w:pPr>
      <w:r>
        <w:rPr>
          <w:b/>
          <w:bCs/>
          <w:color w:val="000000"/>
        </w:rPr>
        <w:t xml:space="preserve">Богданова В.Е., 2012. </w:t>
      </w:r>
      <w:r>
        <w:rPr>
          <w:bCs/>
          <w:color w:val="000000"/>
        </w:rPr>
        <w:t>Рудопроявление Мульмуга</w:t>
      </w:r>
      <w:r>
        <w:rPr>
          <w:color w:val="000000"/>
        </w:rPr>
        <w:t>. Золото коренное, серебро. (Пакет геологической информации к аукциону). (Зейский р-н, N-52-IX). – Благовещенск: Амурский филиал ФБУ «ТФГИ по ДВФО», 2012. – 1 кн.-22 л. /// АТГФ-29124-13, од51623 (17 Mб).</w:t>
      </w:r>
    </w:p>
    <w:p>
      <w:pPr>
        <w:pStyle w:val="Normal"/>
        <w:ind w:firstLine="709" w:end="0"/>
        <w:jc w:val="both"/>
        <w:rPr>
          <w:b/>
          <w:color w:val="000000"/>
        </w:rPr>
      </w:pPr>
      <w:r>
        <w:rPr>
          <w:b/>
          <w:bCs/>
          <w:color w:val="000000"/>
        </w:rPr>
        <w:t xml:space="preserve">Богданова В.Е., 2012. </w:t>
      </w:r>
      <w:r>
        <w:rPr>
          <w:bCs/>
          <w:color w:val="000000"/>
        </w:rPr>
        <w:t>Сугджариканская рудоперспективная площадь. Золото коренное</w:t>
      </w:r>
      <w:r>
        <w:rPr>
          <w:color w:val="000000"/>
        </w:rPr>
        <w:t>. (Пакет геологической информации к аукциону). (Зейский р-н, N-52-IX). – Благовещенск: Амурский филиал ФБУ «ТФГИ по ДВФО», 2012. – 1 кн.-19 л. /// АТГФ-29124-62, од51623 (20 Mб).</w:t>
      </w:r>
    </w:p>
    <w:p>
      <w:pPr>
        <w:pStyle w:val="Normal"/>
        <w:ind w:firstLine="709" w:end="0"/>
        <w:jc w:val="both"/>
        <w:rPr>
          <w:b/>
          <w:color w:val="000000"/>
        </w:rPr>
      </w:pPr>
      <w:r>
        <w:rPr>
          <w:b/>
          <w:color w:val="000000"/>
        </w:rPr>
        <w:t>Богданова В.Е., 2013.</w:t>
      </w:r>
      <w:r>
        <w:rPr>
          <w:color w:val="000000"/>
        </w:rPr>
        <w:t xml:space="preserve"> Бассейн руч.Казанский. Золото россыпное. Магдагачинский р-н, N-52-XXIV. (Пакет геологической информации к аукциону). – Благовещенск: Амурский филиал ФБУ «ТФГИ по ДВФО», 2013. – 1 кн.-9 л. /// АТГФ-29325-4, од51659 (14 Mб).</w:t>
      </w:r>
      <w:r>
        <w:rPr>
          <w:color w:val="000000"/>
          <w:sz w:val="20"/>
        </w:rPr>
        <w:t xml:space="preserve"> Казанский-лп Ирмакиткан.</w:t>
      </w:r>
      <w:r>
        <w:rPr>
          <w:color w:val="000000"/>
        </w:rPr>
        <w:t xml:space="preserve"> </w:t>
      </w:r>
    </w:p>
    <w:p>
      <w:pPr>
        <w:pStyle w:val="Normal"/>
        <w:ind w:firstLine="709" w:end="0"/>
        <w:jc w:val="both"/>
        <w:rPr>
          <w:b/>
          <w:color w:val="000000"/>
        </w:rPr>
      </w:pPr>
      <w:r>
        <w:rPr>
          <w:b/>
          <w:color w:val="000000"/>
        </w:rPr>
        <w:t xml:space="preserve">Богданова В.Е., 2013. </w:t>
      </w:r>
      <w:r>
        <w:rPr>
          <w:color w:val="000000"/>
        </w:rPr>
        <w:t>Бассейн руч.Невен. Золото россыпное. Сковородинский р-н, N-51-XXIII. (Пакет геологической информации к аукциону). – Благовещенск: Амурский филиал ФБУ «ТФГИ по ДВФО», 2013. – 1 кн.-13 л. /// АТГФ-29325-5, од51659 (6 Mб).</w:t>
      </w:r>
      <w:r>
        <w:rPr>
          <w:color w:val="000000"/>
          <w:sz w:val="20"/>
        </w:rPr>
        <w:t xml:space="preserve"> Невен-пп Осежина.</w:t>
      </w:r>
      <w:r>
        <w:rPr>
          <w:color w:val="000000"/>
        </w:rPr>
        <w:t xml:space="preserve"> </w:t>
      </w:r>
    </w:p>
    <w:p>
      <w:pPr>
        <w:pStyle w:val="Normal"/>
        <w:ind w:firstLine="709" w:end="0"/>
        <w:jc w:val="both"/>
        <w:rPr>
          <w:b/>
          <w:color w:val="000000"/>
        </w:rPr>
      </w:pPr>
      <w:r>
        <w:rPr>
          <w:b/>
          <w:color w:val="000000"/>
        </w:rPr>
        <w:t>Богданова В.Е., 2013.</w:t>
      </w:r>
      <w:r>
        <w:rPr>
          <w:color w:val="000000"/>
        </w:rPr>
        <w:t xml:space="preserve"> Малые Валючи. Золото россыпное. Тындинский р-н, N-52-VII. (Пакет геологической информации к аукциону). – Благовещенск: Амурский филиал ФБУ «ТФГИ по ДВФО», 2013. – 1 кн.-10 л. /// АТГФ-29325-6, од51659 (22 Mб).</w:t>
      </w:r>
      <w:r>
        <w:rPr>
          <w:color w:val="000000"/>
          <w:sz w:val="20"/>
        </w:rPr>
        <w:t xml:space="preserve"> Валючи Мал.-лп Олонгро.</w:t>
      </w:r>
      <w:r>
        <w:rPr>
          <w:color w:val="000000"/>
        </w:rPr>
        <w:t xml:space="preserve"> </w:t>
      </w:r>
    </w:p>
    <w:p>
      <w:pPr>
        <w:pStyle w:val="Normal"/>
        <w:ind w:firstLine="709" w:end="0"/>
        <w:jc w:val="both"/>
        <w:rPr>
          <w:b/>
          <w:color w:val="000000"/>
        </w:rPr>
      </w:pPr>
      <w:r>
        <w:rPr>
          <w:b/>
          <w:color w:val="000000"/>
        </w:rPr>
        <w:t>Богданова В.Е., 2013.</w:t>
      </w:r>
      <w:r>
        <w:rPr>
          <w:color w:val="000000"/>
        </w:rPr>
        <w:t xml:space="preserve"> Малый Могот. Золото россыпное. Зейский р-н, N-52-XIV. (Пакет геологической информации к аукциону). – Благовещенск: Амурский филиал ФБУ «ТФГИ по ДВФО», 2013. – 1 кн.-9 л. /// АТГФ-29325-7, од51659 (16 Mб).</w:t>
      </w:r>
      <w:r>
        <w:rPr>
          <w:color w:val="000000"/>
          <w:sz w:val="20"/>
        </w:rPr>
        <w:t xml:space="preserve"> Могот Мал.-лс Могот.</w:t>
      </w:r>
    </w:p>
    <w:p>
      <w:pPr>
        <w:pStyle w:val="Normal"/>
        <w:tabs>
          <w:tab w:val="clear" w:pos="720"/>
          <w:tab w:val="left" w:pos="3600" w:leader="none"/>
        </w:tabs>
        <w:ind w:firstLine="709" w:end="0"/>
        <w:jc w:val="both"/>
        <w:rPr>
          <w:b/>
          <w:color w:val="000000"/>
        </w:rPr>
      </w:pPr>
      <w:r>
        <w:rPr>
          <w:b/>
          <w:color w:val="000000"/>
        </w:rPr>
        <w:t>Богданова В.Е., 2013.</w:t>
      </w:r>
      <w:r>
        <w:rPr>
          <w:color w:val="000000"/>
        </w:rPr>
        <w:t xml:space="preserve"> Селемджа, Храбрый с руч.Антонидовский, Утёсный, Жемчужный-2, Васильевский. Золото россыпное. Мазановский р-н, N-52-XXXIV. (Пакет геологической информации к аукциону). – Благовещенск: Амурский филиал ФБУ «ТФГИ по ДВФО», 2013. – 1 кн.-11 л. /// АТГФ-29325-8, од51659 (20 Mб). </w:t>
      </w:r>
      <w:r>
        <w:rPr>
          <w:color w:val="000000"/>
          <w:sz w:val="20"/>
        </w:rPr>
        <w:t>Селемджа-лп Зея, (Храбрый с руч.Антонидовский, Утёсный, Жемчужный-2, Васильевский)-пп Селемджа.</w:t>
      </w:r>
      <w:r>
        <w:rPr>
          <w:color w:val="000000"/>
        </w:rPr>
        <w:t xml:space="preserve"> </w:t>
      </w:r>
    </w:p>
    <w:p>
      <w:pPr>
        <w:pStyle w:val="Normal"/>
        <w:ind w:firstLine="709" w:end="0"/>
        <w:jc w:val="both"/>
        <w:rPr>
          <w:b/>
          <w:bCs/>
          <w:color w:val="000000"/>
        </w:rPr>
      </w:pPr>
      <w:r>
        <w:rPr>
          <w:b/>
          <w:color w:val="000000"/>
        </w:rPr>
        <w:t>Богданова В.Е., 2014.</w:t>
      </w:r>
      <w:r>
        <w:rPr>
          <w:color w:val="000000"/>
        </w:rPr>
        <w:t xml:space="preserve"> АМКАРЧИ, АТУМ, ИГАК. Золото россыпное. Зейский р-н, N-51-XVIII, N-52-XIII. (Пакет геологической информации к аукциону). – Благовещенск: Амурский филиал ФБУ «ТФГИ по ДВФО», 2014. – 1 кн.-12 л. /// АТГФ-29545-2, од51772 (34 Mб). </w:t>
      </w:r>
      <w:r>
        <w:rPr>
          <w:color w:val="000000"/>
          <w:sz w:val="20"/>
        </w:rPr>
        <w:t>Амкарчи-пп Тында Мал., Атум (Нынгерак)-пп Тында Мал., Игак-пп Тында Мал.</w:t>
      </w:r>
    </w:p>
    <w:p>
      <w:pPr>
        <w:pStyle w:val="Normal"/>
        <w:ind w:firstLine="709" w:end="0"/>
        <w:jc w:val="both"/>
        <w:rPr>
          <w:b/>
          <w:color w:val="000000"/>
        </w:rPr>
      </w:pPr>
      <w:r>
        <w:rPr>
          <w:b/>
          <w:bCs/>
          <w:color w:val="000000"/>
        </w:rPr>
        <w:t>Богданова В.Е., 2014</w:t>
      </w:r>
      <w:r>
        <w:rPr>
          <w:color w:val="000000"/>
        </w:rPr>
        <w:t xml:space="preserve">. БУРГАЛИ ЛЕВЫЕ, ОЛОНГРО. Золото россыпное. Зейский р-н. N-52-VII. (Пакет геологической информации к аукциону). – Благовещенск: Амурский филиал ФБУ «ТФГИ по ДВФО», 2014. – 1 кн.-14 л. /// АТГФ-29506-3, од51687 (17 Mб). </w:t>
      </w:r>
      <w:r>
        <w:rPr>
          <w:color w:val="000000"/>
          <w:sz w:val="20"/>
        </w:rPr>
        <w:t>Бургали Лев.-лс Бургали, Олонгро-пп Унаха</w:t>
      </w:r>
      <w:r>
        <w:rPr>
          <w:color w:val="000000"/>
        </w:rPr>
        <w:t xml:space="preserve">. </w:t>
      </w:r>
    </w:p>
    <w:p>
      <w:pPr>
        <w:pStyle w:val="Normal"/>
        <w:ind w:firstLine="709" w:end="0"/>
        <w:jc w:val="both"/>
        <w:rPr>
          <w:b/>
          <w:color w:val="000000"/>
        </w:rPr>
      </w:pPr>
      <w:r>
        <w:rPr>
          <w:b/>
          <w:color w:val="000000"/>
        </w:rPr>
        <w:t>Богданова В.Е., 2014.</w:t>
      </w:r>
      <w:r>
        <w:rPr>
          <w:color w:val="000000"/>
        </w:rPr>
        <w:t xml:space="preserve"> ДАРМАКАНСКОЕ месторождение. Пески кварцевые (стекольное сырье). Бурейский р-н, M-52-XXII. (Пакет геологической информации к аукциону). – Благовещенск: Амурский филиал ФБУ «ТФГИ по ДВФО», 2014. – 1 кн.-16 л. /// АТГФ-29545-3, од51772 (16 Mб).</w:t>
      </w:r>
    </w:p>
    <w:p>
      <w:pPr>
        <w:pStyle w:val="Normal"/>
        <w:ind w:firstLine="709" w:end="0"/>
        <w:jc w:val="both"/>
        <w:rPr>
          <w:b/>
          <w:bCs/>
          <w:color w:val="000000"/>
        </w:rPr>
      </w:pPr>
      <w:r>
        <w:rPr>
          <w:b/>
          <w:color w:val="000000"/>
        </w:rPr>
        <w:t>Богданова В.Е., 2014.</w:t>
      </w:r>
      <w:r>
        <w:rPr>
          <w:color w:val="000000"/>
        </w:rPr>
        <w:t xml:space="preserve"> ДЖЕЛТУЛАКСКАЯ рудоперспективная площадь. Золото коренное. Зейский, Мазановский р-ны; N-52-XXVII. (Пакет геологической информации к аукциону). – Благовещенск: Амурский филиал ФБУ «ТФГИ по ДВФО», 2014. – 1 кн.-22 л. /// АТГФ-29545-4, од51772 (53 Mб). </w:t>
      </w:r>
      <w:r>
        <w:rPr>
          <w:color w:val="000000"/>
          <w:sz w:val="20"/>
        </w:rPr>
        <w:t>золото, серебро.</w:t>
      </w:r>
    </w:p>
    <w:p>
      <w:pPr>
        <w:pStyle w:val="Normal"/>
        <w:ind w:firstLine="709" w:end="0"/>
        <w:jc w:val="both"/>
        <w:rPr>
          <w:b/>
          <w:color w:val="000000"/>
        </w:rPr>
      </w:pPr>
      <w:r>
        <w:rPr>
          <w:b/>
          <w:bCs/>
          <w:color w:val="000000"/>
        </w:rPr>
        <w:t>Богданова В.Е., 2014</w:t>
      </w:r>
      <w:r>
        <w:rPr>
          <w:color w:val="000000"/>
        </w:rPr>
        <w:t xml:space="preserve">. НОВЫЙ (ВОСТОЧНЫЙ). Золото россыпное. Зейский р-н. N-52-X. (Пакет геологической информации к аукциону). – Благовещенск: Амурский филиал ФБУ «ТФГИ по ДВФО», 2014. – 1 кн.-10 л. /// АТГФ-29506-4, од51687 (16 Mб). </w:t>
      </w:r>
      <w:r>
        <w:rPr>
          <w:color w:val="000000"/>
          <w:sz w:val="20"/>
        </w:rPr>
        <w:t>Новый (Восточный) -пп Утанжа-Улягир</w:t>
      </w:r>
      <w:r>
        <w:rPr>
          <w:color w:val="000000"/>
        </w:rPr>
        <w:t xml:space="preserve">. </w:t>
      </w:r>
    </w:p>
    <w:p>
      <w:pPr>
        <w:pStyle w:val="Normal"/>
        <w:ind w:firstLine="709" w:end="0"/>
        <w:jc w:val="both"/>
        <w:rPr>
          <w:b/>
          <w:bCs/>
          <w:color w:val="000000"/>
        </w:rPr>
      </w:pPr>
      <w:r>
        <w:rPr>
          <w:b/>
          <w:color w:val="000000"/>
        </w:rPr>
        <w:t>Богданова В.Е., 2014.</w:t>
      </w:r>
      <w:r>
        <w:rPr>
          <w:color w:val="000000"/>
        </w:rPr>
        <w:t xml:space="preserve"> САЙБОЛАХСКОЕ (Сайбалахское) месторождение. Анортозиты иризирующие. Тындинский р-н, О-51-XXV. (Пакет геологической информации к аукциону). – Благовещенск: Амурский филиал ФБУ «ТФГИ по ДВФО», 2014. – 1 кн.-14 л. /// АТГФ-29545-5, од51772 (20 Mб). </w:t>
      </w:r>
      <w:r>
        <w:rPr>
          <w:color w:val="000000"/>
          <w:sz w:val="20"/>
        </w:rPr>
        <w:t>природные облицовочные камни.</w:t>
      </w:r>
    </w:p>
    <w:p>
      <w:pPr>
        <w:pStyle w:val="Normal"/>
        <w:ind w:firstLine="709" w:end="0"/>
        <w:jc w:val="both"/>
        <w:rPr>
          <w:b/>
          <w:bCs/>
          <w:color w:val="000000"/>
        </w:rPr>
      </w:pPr>
      <w:r>
        <w:rPr>
          <w:b/>
          <w:bCs/>
          <w:color w:val="000000"/>
        </w:rPr>
        <w:t>Богданова В.Е., 2014</w:t>
      </w:r>
      <w:r>
        <w:rPr>
          <w:color w:val="000000"/>
        </w:rPr>
        <w:t xml:space="preserve">. СОЛОКАЧИНСКОЕ (Салокачинское) месторождение. Сурьма. Архаринский р-н, M-52-XXIV. (Пакет геологической информации к аукциону). – Благовещенск: Амурский филиал ФБУ «ТФГИ по ДВФО», 2014. – 1 кн.-14 л. /// АТГФ-29518-17, од51753 (24 Mб). </w:t>
      </w:r>
      <w:r>
        <w:rPr>
          <w:color w:val="000000"/>
          <w:sz w:val="20"/>
        </w:rPr>
        <w:t>Солокачинское (Салокачинское, Яуринское)</w:t>
      </w:r>
      <w:r>
        <w:rPr>
          <w:color w:val="000000"/>
        </w:rPr>
        <w:t xml:space="preserve">. </w:t>
      </w:r>
    </w:p>
    <w:p>
      <w:pPr>
        <w:pStyle w:val="Normal"/>
        <w:ind w:firstLine="709" w:end="0"/>
        <w:jc w:val="both"/>
        <w:rPr>
          <w:b/>
          <w:bCs/>
          <w:color w:val="000000"/>
        </w:rPr>
      </w:pPr>
      <w:r>
        <w:rPr>
          <w:b/>
          <w:bCs/>
          <w:color w:val="000000"/>
        </w:rPr>
        <w:t>Богданова В.Е., 2014</w:t>
      </w:r>
      <w:r>
        <w:rPr>
          <w:color w:val="000000"/>
        </w:rPr>
        <w:t xml:space="preserve">. ХВОСТОХРАНИЛИЩЕ ТОКУРСКОЙ ЗОЛОТОИЗВЛЕКАТЕЛЬНОЙ ФАБРИКИ. Золото техногенное. Селемджинский р-н. N-53-XXV. (Пакет геологической информации к аукциону). – Благовещенск: Амурский филиал ФБУ «ТФГИ по ДВФО», 2014. – 1 кн.-11 л. /// АТГФ-29506-5, од51687 (56 Mб). </w:t>
      </w:r>
      <w:r>
        <w:rPr>
          <w:color w:val="000000"/>
          <w:sz w:val="20"/>
        </w:rPr>
        <w:t>Караурак Мал.-пп Селемджа, Хвостохранилище Токурской золотоизвлекательной фабрики</w:t>
      </w:r>
      <w:r>
        <w:rPr>
          <w:color w:val="000000"/>
        </w:rPr>
        <w:t xml:space="preserve">. </w:t>
      </w:r>
    </w:p>
    <w:p>
      <w:pPr>
        <w:pStyle w:val="Normal"/>
        <w:ind w:firstLine="709" w:end="0"/>
        <w:jc w:val="both"/>
        <w:rPr>
          <w:b/>
          <w:bCs/>
          <w:color w:val="000000"/>
        </w:rPr>
      </w:pPr>
      <w:r>
        <w:rPr>
          <w:b/>
          <w:bCs/>
          <w:color w:val="000000"/>
        </w:rPr>
        <w:t>Богданова В.Е., 2014</w:t>
      </w:r>
      <w:r>
        <w:rPr>
          <w:color w:val="000000"/>
        </w:rPr>
        <w:t xml:space="preserve">. ЧУКАН МАЛЫЙ с притоками, МАЛЮТКА. Золото россыпное. Шимановский р-н, N-52-XXXIII. (Пакет геологической информации к аукциону). – Благовещенск: Амурский филиал ФБУ «ТФГИ по ДВФО», 2014. – 1 кн.-14 л. /// АТГФ-29518-16, од51753 (16 Mб). </w:t>
      </w:r>
      <w:r>
        <w:rPr>
          <w:color w:val="000000"/>
          <w:sz w:val="20"/>
        </w:rPr>
        <w:t>(Чукан Мал. /с притоками/, Малютка) - пп Зея</w:t>
      </w:r>
      <w:r>
        <w:rPr>
          <w:color w:val="000000"/>
        </w:rPr>
        <w:t xml:space="preserve">. </w:t>
      </w:r>
    </w:p>
    <w:p>
      <w:pPr>
        <w:pStyle w:val="Normal"/>
        <w:ind w:firstLine="709" w:end="0"/>
        <w:jc w:val="both"/>
        <w:rPr>
          <w:b/>
          <w:color w:val="000000"/>
        </w:rPr>
      </w:pPr>
      <w:r>
        <w:rPr>
          <w:b/>
          <w:bCs/>
          <w:color w:val="000000"/>
        </w:rPr>
        <w:t>Богданова В.Е., 2015</w:t>
      </w:r>
      <w:r>
        <w:rPr>
          <w:color w:val="000000"/>
        </w:rPr>
        <w:t xml:space="preserve">. АГОРТА (бассейн).Золото россыпное. Магдагачинский р-н, N-52-XXV. (Пакет геологической информации к аукциону). – Благовещенск: Амурский филиал ФБУ «ТФГИ по ДВФО», 2015. – 1 кн.-12 л. /// АТГФ-29545-15, од51799 (16 Mб). </w:t>
      </w:r>
      <w:r>
        <w:rPr>
          <w:color w:val="000000"/>
          <w:sz w:val="20"/>
        </w:rPr>
        <w:t>Агорта (бассейн)-пп Улагач.</w:t>
      </w:r>
      <w:r>
        <w:rPr>
          <w:b/>
          <w:bCs/>
          <w:color w:val="000000"/>
        </w:rPr>
        <w:t xml:space="preserve"> </w:t>
      </w:r>
    </w:p>
    <w:p>
      <w:pPr>
        <w:pStyle w:val="Normal"/>
        <w:ind w:firstLine="709" w:end="0"/>
        <w:jc w:val="both"/>
        <w:rPr>
          <w:b/>
          <w:color w:val="000000"/>
        </w:rPr>
      </w:pPr>
      <w:r>
        <w:rPr>
          <w:b/>
          <w:color w:val="000000"/>
        </w:rPr>
        <w:t>Богданова В.Е., 2015.</w:t>
      </w:r>
      <w:r>
        <w:rPr>
          <w:color w:val="000000"/>
        </w:rPr>
        <w:t xml:space="preserve"> БАССЕЙН ВЕРХНЕГО ТЕЧЕНИЯ р.САРДАНГРО. Золото россыпное. Зейский р-н, N-52-VII. (Пакет геологической информации к аукциону). – Благовещенск: Амурский филиал ФБУ «ТФГИ по ДВФО», 2015. – 1 кн.-12 л. /// АТГФ-29545-41, од51799 (20 Mб).</w:t>
      </w:r>
      <w:r>
        <w:rPr>
          <w:color w:val="000000"/>
          <w:sz w:val="20"/>
        </w:rPr>
        <w:t xml:space="preserve"> Сардангро (верх.течение) - лп Иликан, Мармантовский (Ялынычевский) - пп Сардангро, (Мот, Левый) - лп Сандангро. </w:t>
      </w:r>
    </w:p>
    <w:p>
      <w:pPr>
        <w:pStyle w:val="Normal"/>
        <w:ind w:firstLine="709" w:end="0"/>
        <w:jc w:val="both"/>
        <w:rPr>
          <w:b/>
          <w:color w:val="000000"/>
        </w:rPr>
      </w:pPr>
      <w:r>
        <w:rPr>
          <w:b/>
          <w:color w:val="000000"/>
        </w:rPr>
        <w:t>Богданова В.Е., 2015.</w:t>
      </w:r>
      <w:r>
        <w:rPr>
          <w:color w:val="000000"/>
        </w:rPr>
        <w:t xml:space="preserve"> БАССЕЙН р.ДЖУВАСКИТ с притоками УЛЕГИР, УЛЕГИР БОЛЬШОЙ, УЛЕГИР МАЛЫЙ, ГОЛУБОЙ, КОРОТКИЙ, СОСНОВЫЙ. Золото россыпное. Зейский р-н, N-52-XIII. (Пакет геологической информации к аукциону). – Благовещенск: Амурский филиал ФБУ «ТФГИ по ДВФО», 2015. – 1 кн.-15 л. /// АТГФ-29545-38, од51799 (30 Mб).</w:t>
      </w:r>
      <w:r>
        <w:rPr>
          <w:color w:val="000000"/>
          <w:sz w:val="20"/>
        </w:rPr>
        <w:t xml:space="preserve"> Джуваскит (среднее течение)-пп Гилюй; (Улегир, Улегир Бол., Голубой)-пп Джуваскит; Улегир Мал.-пп Улегир; (Короткий, Сосновый)-лп Джуваскит. </w:t>
      </w:r>
    </w:p>
    <w:p>
      <w:pPr>
        <w:pStyle w:val="Normal"/>
        <w:ind w:firstLine="709" w:end="0"/>
        <w:jc w:val="both"/>
        <w:rPr>
          <w:b/>
          <w:bCs/>
          <w:color w:val="000000"/>
        </w:rPr>
      </w:pPr>
      <w:r>
        <w:rPr>
          <w:b/>
          <w:color w:val="000000"/>
        </w:rPr>
        <w:t>Богданова В.Е., 2015.</w:t>
      </w:r>
      <w:r>
        <w:rPr>
          <w:color w:val="000000"/>
        </w:rPr>
        <w:t xml:space="preserve"> БИРЯ (бассейн). Золото россыпное. Архаринский р-н, M-52-XXIII, XXIV, XXIX, XXX. (Пакет геологической информации к аукциону). – Благовещенск: Амурский филиал ФБУ «ТФГИ по ДВФО», 2015. – 1 кн.-12 л. /// АТГФ-29545-36, од51799 (29 Mб).</w:t>
      </w:r>
      <w:r>
        <w:rPr>
          <w:color w:val="000000"/>
          <w:sz w:val="20"/>
        </w:rPr>
        <w:t xml:space="preserve"> Биря (бассейн)-лп Архара. </w:t>
      </w:r>
    </w:p>
    <w:p>
      <w:pPr>
        <w:pStyle w:val="Normal"/>
        <w:ind w:firstLine="709" w:end="0"/>
        <w:jc w:val="both"/>
        <w:rPr>
          <w:b/>
          <w:color w:val="000000"/>
        </w:rPr>
      </w:pPr>
      <w:r>
        <w:rPr>
          <w:b/>
          <w:bCs/>
          <w:color w:val="000000"/>
        </w:rPr>
        <w:t>Богданова В.Е., 2015</w:t>
      </w:r>
      <w:r>
        <w:rPr>
          <w:color w:val="000000"/>
        </w:rPr>
        <w:t>. БЛАГОВЕЩЕНСКАЯ РУДОПЕРСПЕКТИВНАЯ ПЛОЩАДЬ. Золото коренное. Зейский р-н, N-51-XVIII, N-52-XIII. (Пакет геологической информации к аукциону). – Благовещенск: Амурский филиал ФБУ «ТФГИ по ДВФО», 2015. – 1 кн.-16 л. /// АТГФ-29545-16, од51799 (87 Mб).</w:t>
      </w:r>
    </w:p>
    <w:p>
      <w:pPr>
        <w:pStyle w:val="Normal"/>
        <w:ind w:firstLine="540" w:end="0"/>
        <w:jc w:val="both"/>
        <w:rPr>
          <w:b/>
          <w:color w:val="000000"/>
        </w:rPr>
      </w:pPr>
      <w:r>
        <w:rPr>
          <w:b/>
          <w:color w:val="000000"/>
        </w:rPr>
        <w:t>Богданова В.Е.,</w:t>
      </w:r>
      <w:r>
        <w:rPr>
          <w:color w:val="000000"/>
        </w:rPr>
        <w:t xml:space="preserve"> 2015. БЛАГОВЕЩЕНСКАЯ рудоперспективная площадь. Золото коренное. Зейский р-н, N-51-XVIII. (Пакет геологической информации к аукциону). – Благовещенск: Амурский филиал ФБУ «ТФГИ по ДВФО», 2015. – 1 кн.-12 л. /// АТГФ-29758-5, од51895 (41 Мб).</w:t>
      </w:r>
    </w:p>
    <w:p>
      <w:pPr>
        <w:pStyle w:val="Normal"/>
        <w:ind w:firstLine="709" w:end="0"/>
        <w:jc w:val="both"/>
        <w:rPr>
          <w:b/>
          <w:color w:val="000000"/>
        </w:rPr>
      </w:pPr>
      <w:r>
        <w:rPr>
          <w:b/>
          <w:color w:val="000000"/>
        </w:rPr>
        <w:t>Богданова В.Е., 2015.</w:t>
      </w:r>
      <w:r>
        <w:rPr>
          <w:color w:val="000000"/>
        </w:rPr>
        <w:t xml:space="preserve"> ВОРОНОВСКИЙ. Золото россыпное. Зейский р-н, N-52-XIII. (Пакет геологической информации к аукциону). – Благовещенск: Амурский филиал ФБУ «ТФГИ по ДВФО», 2015. – 1 кн.-10 л. /// АТГФ-29545-42, од51799 (20 Mб). </w:t>
      </w:r>
      <w:r>
        <w:rPr>
          <w:color w:val="000000"/>
          <w:sz w:val="20"/>
        </w:rPr>
        <w:t xml:space="preserve">Вороновский-пп Джуваскит (басс.Гилюй). </w:t>
      </w:r>
    </w:p>
    <w:p>
      <w:pPr>
        <w:pStyle w:val="Normal"/>
        <w:ind w:firstLine="709" w:end="0"/>
        <w:jc w:val="both"/>
        <w:rPr>
          <w:b/>
          <w:color w:val="000000"/>
        </w:rPr>
      </w:pPr>
      <w:r>
        <w:rPr>
          <w:b/>
          <w:color w:val="000000"/>
        </w:rPr>
        <w:t>Богданова В.Е., 2015.</w:t>
      </w:r>
      <w:r>
        <w:rPr>
          <w:color w:val="000000"/>
        </w:rPr>
        <w:t xml:space="preserve"> ДЖАЯН. Золото россыпное. Зейский р-н, N-52-XIII. (Пакет геологической информации к аукциону). – Благовещенск: Амурский филиал ФБУ «ТФГИ по ДВФО», 2015. – 1 кн.-17 л. /// АТГФ-29545-37, од51799 (26 Mб). </w:t>
      </w:r>
      <w:r>
        <w:rPr>
          <w:color w:val="000000"/>
          <w:sz w:val="20"/>
        </w:rPr>
        <w:t xml:space="preserve">«Джаян» объект, в т.ч.: Джаян (басс.), Утренний (долина) – лп Иликан. </w:t>
      </w:r>
    </w:p>
    <w:p>
      <w:pPr>
        <w:pStyle w:val="Normal"/>
        <w:ind w:firstLine="709" w:end="0"/>
        <w:jc w:val="both"/>
        <w:rPr>
          <w:b/>
          <w:color w:val="000000"/>
        </w:rPr>
      </w:pPr>
      <w:r>
        <w:rPr>
          <w:b/>
          <w:color w:val="000000"/>
        </w:rPr>
        <w:t xml:space="preserve">Богданова В.Е., 2015. </w:t>
      </w:r>
      <w:r>
        <w:rPr>
          <w:color w:val="000000"/>
        </w:rPr>
        <w:t>ДЖУВАСКИТ БОЛЬШОЙ, ТАЛГА-МАКИТ, ШИШКИНСКИЙ. Золото россыпное. Зейский р-н, N-51-XVIII, N-52-XIII. (Пакет геологической информации к аукциону). – Благовещенск: Амурский филиал ФБУ «ТФГИ по ДВФО», 2015. – 1 кн.-17 л. /// АТГФ-29545-40, од51799 (28 Mб).</w:t>
      </w:r>
      <w:r>
        <w:rPr>
          <w:color w:val="000000"/>
          <w:sz w:val="20"/>
        </w:rPr>
        <w:t xml:space="preserve"> Джуваскит Бол. (верхнее течение) - лс Джуваскит; (Талга-Макит, Шишкинский) - лп Джуваскит Бол.</w:t>
      </w:r>
    </w:p>
    <w:p>
      <w:pPr>
        <w:pStyle w:val="Normal"/>
        <w:ind w:firstLine="709" w:end="0"/>
        <w:jc w:val="both"/>
        <w:rPr>
          <w:b/>
          <w:color w:val="000000"/>
        </w:rPr>
      </w:pPr>
      <w:r>
        <w:rPr>
          <w:b/>
          <w:color w:val="000000"/>
        </w:rPr>
        <w:t>Богданова В.Е., 2015.</w:t>
      </w:r>
      <w:r>
        <w:rPr>
          <w:color w:val="000000"/>
        </w:rPr>
        <w:t xml:space="preserve"> ДЖУВАСКИТ, ВТОРОЙ (Забытый), ГИЛЮЙ, БУЛАТ. Золото россыпное. Зейский р-н, N-52-XIII. (Пакет геологической информации к аукциону). – Благовещенск: Амурский филиал ФБУ «ТФГИ по ДВФО», 2015. – 1 кн.-13 л. /// АТГФ-29545-39, од51799 (16 Mб).</w:t>
      </w:r>
      <w:r>
        <w:rPr>
          <w:color w:val="000000"/>
          <w:sz w:val="20"/>
        </w:rPr>
        <w:t xml:space="preserve"> Джуваскит (нижнее течение)-пп Гилюй; Второй (Забытый) - пп Джуваскит; Гилюй (ср.течение, длина 8,5 км в контуре объекта)-пп Зея (впадает в Зейское вдхр); Булат-лп Гилюй. </w:t>
      </w:r>
    </w:p>
    <w:p>
      <w:pPr>
        <w:pStyle w:val="Normal"/>
        <w:ind w:firstLine="709" w:end="0"/>
        <w:jc w:val="both"/>
        <w:rPr>
          <w:b/>
          <w:color w:val="000000"/>
        </w:rPr>
      </w:pPr>
      <w:r>
        <w:rPr>
          <w:b/>
          <w:color w:val="000000"/>
        </w:rPr>
        <w:t>Богданова В.Е., 2015.</w:t>
      </w:r>
      <w:r>
        <w:rPr>
          <w:color w:val="000000"/>
        </w:rPr>
        <w:t xml:space="preserve"> ЖУРБАНСКИЙ УВАЛ, АЛЕКСЕЕВСКИЙ. Золото россыпное. Зейский р-н, N-52-XIV. (Пакет геологической информации к аукциону). – Благовещенск: Амурский филиал ФБУ «ТФГИ по ДВФО», 2015. – 1 кн.-12 л. /// АТГФ-29545-49, од51799 (17 Mб).</w:t>
      </w:r>
      <w:r>
        <w:rPr>
          <w:color w:val="000000"/>
          <w:sz w:val="20"/>
        </w:rPr>
        <w:t xml:space="preserve"> Журбанский Увал - водораздел Журбан и Ногда Малая (лев.притоки Зейского вдхр); Алексеевский-впадает в Зейское вдхр (до вдхр. – лп Журбан}; аз/россыпи погребённые.</w:t>
      </w:r>
    </w:p>
    <w:p>
      <w:pPr>
        <w:pStyle w:val="Normal"/>
        <w:ind w:firstLine="709" w:end="0"/>
        <w:jc w:val="both"/>
        <w:rPr>
          <w:b/>
          <w:bCs/>
          <w:color w:val="000000"/>
        </w:rPr>
      </w:pPr>
      <w:r>
        <w:rPr>
          <w:b/>
          <w:color w:val="000000"/>
        </w:rPr>
        <w:t xml:space="preserve">Богданова В.Е., 2015. </w:t>
      </w:r>
      <w:r>
        <w:rPr>
          <w:color w:val="000000"/>
        </w:rPr>
        <w:t>ИЛИКАН, ДЖИГДАЛИ, МАДЬЯРОВСКИЙ. Золото россыпное. Зейский р-н, N-52-VII, XIII. (Пакет геологической информации к аукциону). – Благовещенск: Амурский филиал ФБУ «ТФГИ по ДВФО», 2015. – 1 кн.-11 л. /// АТГФ-29545-43, од51799 (11 Mб).</w:t>
      </w:r>
      <w:r>
        <w:rPr>
          <w:color w:val="000000"/>
          <w:sz w:val="20"/>
        </w:rPr>
        <w:t xml:space="preserve"> Иликан (верхнее течение) - лп Унаха; (Джигдали, Мадьяровский) - лп Иликан.</w:t>
      </w:r>
    </w:p>
    <w:p>
      <w:pPr>
        <w:pStyle w:val="Normal"/>
        <w:ind w:firstLine="709" w:end="0"/>
        <w:jc w:val="both"/>
        <w:rPr>
          <w:b/>
          <w:bCs/>
          <w:color w:val="000000"/>
        </w:rPr>
      </w:pPr>
      <w:r>
        <w:rPr>
          <w:b/>
          <w:bCs/>
          <w:color w:val="000000"/>
        </w:rPr>
        <w:t>Богданова В.Е., 2015.</w:t>
      </w:r>
      <w:r>
        <w:rPr>
          <w:color w:val="000000"/>
        </w:rPr>
        <w:t xml:space="preserve"> КОРОЛЕВСКИЙ, КАЗАК, БОЛТЕНКОВ. Золото россыпное. Зейский р-н, N-52-XIII. (Пакет геологической информации к аукциону). – Благовещенск: Амурский филиал ФБУ «ТФГИ по ДВФО», 2015. – 1 кн.-10 л. /// АТГФ-29545-57, од51799 (32 Mб). </w:t>
      </w:r>
      <w:r>
        <w:rPr>
          <w:color w:val="000000"/>
          <w:sz w:val="20"/>
        </w:rPr>
        <w:t xml:space="preserve">Королевский, Казак, Болтенков – лп Гилюй. </w:t>
      </w:r>
    </w:p>
    <w:p>
      <w:pPr>
        <w:pStyle w:val="Normal"/>
        <w:numPr>
          <w:ilvl w:val="0"/>
          <w:numId w:val="0"/>
        </w:numPr>
        <w:ind w:firstLine="709" w:start="0" w:end="0"/>
        <w:jc w:val="both"/>
        <w:outlineLvl w:val="0"/>
        <w:rPr>
          <w:b/>
          <w:color w:val="000000"/>
        </w:rPr>
      </w:pPr>
      <w:r>
        <w:rPr>
          <w:b/>
          <w:bCs/>
          <w:color w:val="000000"/>
        </w:rPr>
        <w:t>Богданова В.Е., 2015.</w:t>
      </w:r>
      <w:r>
        <w:rPr>
          <w:bCs/>
          <w:color w:val="000000"/>
        </w:rPr>
        <w:t xml:space="preserve"> МАРИИНСКАЯ РУДОПЕРСПЕКТИВНАЯ ПЛОЩАДЬ. Золото. Селемджинский р-н, N-53-XXV. (Пакет геологической информации к аукциону). – Благовещенск: Амурский филиал ФБУ «ТФГИ по ДВФО», 2015. – 1 кн.-25 л. /// АТГФ-29545-85, од51799 (87 Mб). </w:t>
      </w:r>
    </w:p>
    <w:p>
      <w:pPr>
        <w:pStyle w:val="Normal"/>
        <w:ind w:firstLine="540" w:end="0"/>
        <w:jc w:val="both"/>
        <w:rPr>
          <w:b/>
          <w:color w:val="000000"/>
        </w:rPr>
      </w:pPr>
      <w:r>
        <w:rPr>
          <w:b/>
          <w:color w:val="000000"/>
        </w:rPr>
        <w:t>Богданова В.Е.,</w:t>
      </w:r>
      <w:r>
        <w:rPr>
          <w:color w:val="000000"/>
        </w:rPr>
        <w:t xml:space="preserve"> 2015. НИМОГИН МАЛЫЙ (бассейн). Золото россыпное. Зейский р-н, N-52-XXVI. (Пакет геологической информации к аукциону). – Благовещенск: Амурский филиал ФБУ «ТФГИ по ДВФО», 2015. – 1 кн.-10 л. /// АТГФ-29758-6, од51895 (27 Мб). </w:t>
      </w:r>
      <w:r>
        <w:rPr>
          <w:color w:val="000000"/>
          <w:sz w:val="20"/>
        </w:rPr>
        <w:t>Нимогин Мал.– пп Нимогин Бол.</w:t>
      </w:r>
    </w:p>
    <w:p>
      <w:pPr>
        <w:pStyle w:val="Normal"/>
        <w:ind w:firstLine="540" w:end="0"/>
        <w:jc w:val="both"/>
        <w:rPr>
          <w:b/>
          <w:color w:val="000000"/>
        </w:rPr>
      </w:pPr>
      <w:r>
        <w:rPr>
          <w:b/>
          <w:color w:val="000000"/>
        </w:rPr>
        <w:t>Богданова В.Е.,</w:t>
      </w:r>
      <w:r>
        <w:rPr>
          <w:color w:val="000000"/>
        </w:rPr>
        <w:t xml:space="preserve"> 2015. ОЛИМПИАК (бассейн). Золото россыпное. Зейский р-н, N-52-VII, VIII. (Пакет геологической информации к аукциону). – Благовещенск: Амурский филиал ФБУ «ТФГИ по ДВФО», 2015. – 1 кн.-14 л. /// АТГФ-29758-7, од51895 (32 Мб). </w:t>
      </w:r>
      <w:r>
        <w:rPr>
          <w:color w:val="000000"/>
          <w:sz w:val="20"/>
        </w:rPr>
        <w:t>Олимпиак – лп Унаха.</w:t>
      </w:r>
    </w:p>
    <w:p>
      <w:pPr>
        <w:pStyle w:val="Normal"/>
        <w:ind w:firstLine="709" w:end="0"/>
        <w:jc w:val="both"/>
        <w:rPr>
          <w:b/>
          <w:color w:val="000000"/>
        </w:rPr>
      </w:pPr>
      <w:r>
        <w:rPr>
          <w:b/>
          <w:color w:val="000000"/>
        </w:rPr>
        <w:t xml:space="preserve">Богданова В.Е., 2015. </w:t>
      </w:r>
      <w:r>
        <w:rPr>
          <w:color w:val="000000"/>
        </w:rPr>
        <w:t>САВУШКИН, ПРОМЕЖУТОЧНЫЙ, ШЕПИЛОВСКИЙ, ВОЗДВИЖЕНСКИЙ, ДЖУВАСКИТ. Золото россыпное. Зейский р-н, N-52-XIII. (Пакет геологической информации к аукциону). – Благовещенск: Амурский филиал ФБУ «ТФГИ по ДВФО», 2015. – 1 кн.-13 л. /// АТГФ-29545-44, од51799 (21 Mб).</w:t>
      </w:r>
      <w:r>
        <w:rPr>
          <w:color w:val="000000"/>
          <w:sz w:val="20"/>
        </w:rPr>
        <w:t xml:space="preserve"> Джуваскит (среднее течение) - пп Гилюй; (Савушкин, Промежуточный, Шепиловский) - лп Джуваскит; Воздвиженский-пп Джуваскит.</w:t>
      </w:r>
    </w:p>
    <w:p>
      <w:pPr>
        <w:pStyle w:val="Normal"/>
        <w:ind w:firstLine="709" w:end="0"/>
        <w:jc w:val="both"/>
        <w:rPr>
          <w:b/>
          <w:bCs/>
          <w:color w:val="000000"/>
        </w:rPr>
      </w:pPr>
      <w:r>
        <w:rPr>
          <w:b/>
          <w:color w:val="000000"/>
        </w:rPr>
        <w:t xml:space="preserve">Богданова В.Е., 2015. </w:t>
      </w:r>
      <w:r>
        <w:rPr>
          <w:color w:val="000000"/>
        </w:rPr>
        <w:t>САРДАНГРО, ЕФИМОВСКИЙ, ЗВЕРИНЫЙ, ДОРОЖНЫЙ (СИРЮКАН ЛЕВЫЙ), СИРЮКАН ПРАВЫЙ. Золото россыпное. Зейский р-н, N-52-XIII. (Пакет геологической информации к аукциону). – Благовещенск: Амурский филиал ФБУ «ТФГИ по ДВФО», 2015. – 1 кн.-19 л. /// АТГФ-29545-45, од51799 (24 Mб).</w:t>
      </w:r>
      <w:r>
        <w:rPr>
          <w:color w:val="000000"/>
          <w:sz w:val="20"/>
        </w:rPr>
        <w:t xml:space="preserve"> Сардангро (нижнее течение) - лп Иликан; Ефимовский-лп Сардангро, Звериный-лп Сирюкан, Дорожный (Сирюкан Левый)-лс Сирюкан, Сирюкан Правый-пс Сирюкан.</w:t>
      </w:r>
    </w:p>
    <w:p>
      <w:pPr>
        <w:pStyle w:val="Normal"/>
        <w:numPr>
          <w:ilvl w:val="0"/>
          <w:numId w:val="0"/>
        </w:numPr>
        <w:ind w:firstLine="709" w:start="0" w:end="0"/>
        <w:jc w:val="both"/>
        <w:outlineLvl w:val="0"/>
        <w:rPr>
          <w:b/>
          <w:color w:val="000000"/>
        </w:rPr>
      </w:pPr>
      <w:r>
        <w:rPr>
          <w:b/>
          <w:bCs/>
          <w:color w:val="000000"/>
        </w:rPr>
        <w:t>Богданова В.Е., 2015.</w:t>
      </w:r>
      <w:r>
        <w:rPr>
          <w:color w:val="000000"/>
        </w:rPr>
        <w:t xml:space="preserve"> СЕРГЕЕВСКОЕ БУРОУГОЛЬНОЕ МЕСТОРОЖДЕНИЕ. Бурый уголь. Благовещенский р-н, M-52-VIII. (Пакет геологической информации к аукциону). – Благовещенск: Амурский филиал ФБУ «ТФГИ по ДВФО», 2015. – 1 кн.-13 л. /// АТГФ-29545-87, од51799 (22 Mб).</w:t>
      </w:r>
    </w:p>
    <w:p>
      <w:pPr>
        <w:pStyle w:val="Normal"/>
        <w:ind w:firstLine="540" w:end="0"/>
        <w:jc w:val="both"/>
        <w:rPr>
          <w:b/>
          <w:color w:val="000000"/>
        </w:rPr>
      </w:pPr>
      <w:r>
        <w:rPr>
          <w:b/>
          <w:color w:val="000000"/>
        </w:rPr>
        <w:t>Богданова В.Е.,</w:t>
      </w:r>
      <w:r>
        <w:rPr>
          <w:color w:val="000000"/>
        </w:rPr>
        <w:t xml:space="preserve"> 2015. СИВАГЛИНСКОЕ месторождение. Известняки, глины. Шимановский р-н, N-52-XXXIII. (Пакет геологической информации к аукциону). – Благовещенск: Амурский филиал ФБУ «ТФГИ по ДВФО», 2015. – 1 кн.-17 л. /// АТГФ-29758-8, од51895 (19 Мб). </w:t>
      </w:r>
      <w:r>
        <w:rPr>
          <w:color w:val="000000"/>
          <w:sz w:val="20"/>
        </w:rPr>
        <w:t>апи/глины, известняки (цементное сырьё).</w:t>
      </w:r>
    </w:p>
    <w:p>
      <w:pPr>
        <w:pStyle w:val="Normal"/>
        <w:ind w:firstLine="709" w:end="0"/>
        <w:jc w:val="both"/>
        <w:rPr>
          <w:b/>
          <w:bCs/>
          <w:color w:val="000000"/>
        </w:rPr>
      </w:pPr>
      <w:r>
        <w:rPr>
          <w:b/>
          <w:color w:val="000000"/>
        </w:rPr>
        <w:t xml:space="preserve">Богданова В.Е., 2015. </w:t>
      </w:r>
      <w:r>
        <w:rPr>
          <w:color w:val="000000"/>
        </w:rPr>
        <w:t>СИВАЛИ БОЛЬШИЕ, СИВАЛИ МАЛЫЕ. Золото россыпное. Зейский р-н, N-52-XIX. (Пакет геологической информации к аукциону). – Благовещенск: Амурский филиал ФБУ «ТФГИ по ДВФО», 2015. – 1 кн.-11 л. /// АТГФ-29545-46, од51799 (16 Mб).</w:t>
      </w:r>
      <w:r>
        <w:rPr>
          <w:color w:val="000000"/>
          <w:sz w:val="20"/>
        </w:rPr>
        <w:t xml:space="preserve"> Сивали Большие-лп Тындыкан (басс.Тында), Сивали Малые-лп Тында.</w:t>
      </w:r>
    </w:p>
    <w:p>
      <w:pPr>
        <w:pStyle w:val="Normal"/>
        <w:numPr>
          <w:ilvl w:val="0"/>
          <w:numId w:val="0"/>
        </w:numPr>
        <w:ind w:firstLine="709" w:start="0" w:end="0"/>
        <w:jc w:val="both"/>
        <w:outlineLvl w:val="0"/>
        <w:rPr>
          <w:b/>
          <w:bCs/>
          <w:color w:val="000000"/>
        </w:rPr>
      </w:pPr>
      <w:r>
        <w:rPr>
          <w:b/>
          <w:bCs/>
          <w:color w:val="000000"/>
        </w:rPr>
        <w:t>Богданова В.Е., 2015.</w:t>
      </w:r>
      <w:r>
        <w:rPr>
          <w:color w:val="000000"/>
        </w:rPr>
        <w:t xml:space="preserve"> СОСНОВСКАЯ РУДОПЕРСПЕКТИВНАЯ ПЛОЩАДЬ. Золото. Магдагачинский р-н, N-52-XIX, -XXV. (Пакет геологической информации к аукциону). – Благовещенск: Амурский филиал ФБУ «ТФГИ по ДВФО», 2015. – 1 кн.-17 л. /// АТГФ-29545-88, од51799 (57 Mб).</w:t>
      </w:r>
    </w:p>
    <w:p>
      <w:pPr>
        <w:pStyle w:val="Normal"/>
        <w:ind w:firstLine="709" w:end="0"/>
        <w:jc w:val="both"/>
        <w:rPr>
          <w:b/>
          <w:bCs/>
          <w:color w:val="000000"/>
        </w:rPr>
      </w:pPr>
      <w:r>
        <w:rPr>
          <w:b/>
          <w:bCs/>
          <w:color w:val="000000"/>
        </w:rPr>
        <w:t>Богданова В.Е., 2015</w:t>
      </w:r>
      <w:r>
        <w:rPr>
          <w:color w:val="000000"/>
        </w:rPr>
        <w:t>. СТЕПАНАК. Золото россыпное. Зейский р-н, N-52-XIV. (Пакет геологической информации к аукциону). – Благовещенск: Амурский филиал ФБУ «ТФГИ по ДВФО», 2015. – 1 кн.-12 л. /// АТГФ-29545-17, од51799 (13 Mб).</w:t>
      </w:r>
      <w:r>
        <w:rPr>
          <w:color w:val="000000"/>
          <w:sz w:val="20"/>
        </w:rPr>
        <w:t xml:space="preserve"> Степанак-лп Гилюй.</w:t>
      </w:r>
      <w:r>
        <w:rPr>
          <w:b/>
          <w:bCs/>
          <w:color w:val="000000"/>
        </w:rPr>
        <w:t xml:space="preserve"> </w:t>
      </w:r>
    </w:p>
    <w:p>
      <w:pPr>
        <w:pStyle w:val="Normal"/>
        <w:ind w:firstLine="709" w:end="0"/>
        <w:jc w:val="both"/>
        <w:rPr>
          <w:b/>
          <w:bCs/>
          <w:color w:val="000000"/>
        </w:rPr>
      </w:pPr>
      <w:r>
        <w:rPr>
          <w:b/>
          <w:bCs/>
          <w:color w:val="000000"/>
        </w:rPr>
        <w:t>Богданова В.Е., 2015</w:t>
      </w:r>
      <w:r>
        <w:rPr>
          <w:color w:val="000000"/>
        </w:rPr>
        <w:t>. СУГДЖАРИКАНСКАЯ РУДОПЕРСПЕКТИВНАЯ ПЛОЩАДЬ. Золото коренное. Зейский р-н, N-52-IX. (Пакет геологической информации к аукциону). – Благовещенск: Амурский филиал ФБУ «ТФГИ по ДВФО», 2015. – 1 кн.-19 л. /// АТГФ-29545-18, од51799 (20 Mб).</w:t>
      </w:r>
    </w:p>
    <w:p>
      <w:pPr>
        <w:pStyle w:val="Normal"/>
        <w:numPr>
          <w:ilvl w:val="0"/>
          <w:numId w:val="0"/>
        </w:numPr>
        <w:ind w:firstLine="709" w:start="0" w:end="0"/>
        <w:jc w:val="both"/>
        <w:outlineLvl w:val="0"/>
        <w:rPr>
          <w:b/>
          <w:color w:val="000000"/>
        </w:rPr>
      </w:pPr>
      <w:r>
        <w:rPr>
          <w:b/>
          <w:bCs/>
          <w:color w:val="000000"/>
        </w:rPr>
        <w:t>Богданова В.Е., 2015.</w:t>
      </w:r>
      <w:r>
        <w:rPr>
          <w:color w:val="000000"/>
        </w:rPr>
        <w:t xml:space="preserve"> ТУРАНСКИЙ объект. Нефрит. Селемджинский р-н, N-52-XXXVI, N-53-XXXI, M-52-VI, M-53-I. (Пакет геологической информации к аукциону). – Благовещенск: Амурский филиал ФБУ «ТФГИ по ДВФО», 2015. – 1 кн.-13 л. /// АТГФ-29545-86, од51799 (61 Mб).</w:t>
      </w:r>
    </w:p>
    <w:p>
      <w:pPr>
        <w:pStyle w:val="Normal"/>
        <w:ind w:firstLine="709" w:end="0"/>
        <w:jc w:val="both"/>
        <w:rPr>
          <w:b/>
          <w:color w:val="000000"/>
        </w:rPr>
      </w:pPr>
      <w:r>
        <w:rPr>
          <w:b/>
          <w:color w:val="000000"/>
        </w:rPr>
        <w:t xml:space="preserve">Богданова В.Е., 2015. </w:t>
      </w:r>
      <w:r>
        <w:rPr>
          <w:color w:val="000000"/>
        </w:rPr>
        <w:t>ТЫНДА МАЛАЯ, УТУМУК, АТУМ. Золото россыпное. Зейский р-н, N-52-XIII. (Пакет геологической информации к аукциону). – Благовещенск: Амурский филиал ФБУ «ТФГИ по ДВФО», 2015. – 1 кн.-20 л. /// АТГФ-29545-47, од51799 (45 Mб).</w:t>
      </w:r>
      <w:r>
        <w:rPr>
          <w:color w:val="000000"/>
          <w:sz w:val="20"/>
        </w:rPr>
        <w:t xml:space="preserve"> Тында Малая (верх., средн.течение)-лп Тында Бол. (басс.Уркан), (Утумук, Атум)-пп Тында Мал..</w:t>
      </w:r>
    </w:p>
    <w:p>
      <w:pPr>
        <w:pStyle w:val="Normal"/>
        <w:ind w:firstLine="709" w:end="0"/>
        <w:jc w:val="both"/>
        <w:rPr>
          <w:b/>
          <w:color w:val="000000"/>
        </w:rPr>
      </w:pPr>
      <w:r>
        <w:rPr>
          <w:b/>
          <w:color w:val="000000"/>
        </w:rPr>
        <w:t>Богданова В.Е., 2015.</w:t>
      </w:r>
      <w:r>
        <w:rPr>
          <w:color w:val="000000"/>
        </w:rPr>
        <w:t xml:space="preserve"> ТЫНДА МАЛАЯ. Золото россыпное. Зейский р-н, N-51-XVIII, N-52-XIII. (Пакет геологической информации к аукциону). – Благовещенск: Амурский филиал ФБУ «ТФГИ по ДВФО», 2015. – 1 кн.-14 л. /// АТГФ-29545-50, од51799 (18 Mб). </w:t>
      </w:r>
      <w:r>
        <w:rPr>
          <w:color w:val="000000"/>
          <w:sz w:val="20"/>
        </w:rPr>
        <w:t>Тында Малая (нижнее течение)-пп Тында.</w:t>
      </w:r>
    </w:p>
    <w:p>
      <w:pPr>
        <w:pStyle w:val="Normal"/>
        <w:ind w:firstLine="709" w:end="0"/>
        <w:jc w:val="both"/>
        <w:rPr>
          <w:b/>
          <w:color w:val="000000"/>
        </w:rPr>
      </w:pPr>
      <w:r>
        <w:rPr>
          <w:b/>
          <w:color w:val="000000"/>
        </w:rPr>
        <w:t>Богданова В.Е., 2015.</w:t>
      </w:r>
      <w:r>
        <w:rPr>
          <w:color w:val="000000"/>
        </w:rPr>
        <w:t xml:space="preserve"> УГАГЛИ, МАТВЕЕВСКИЙ, САЛГАМАНЧ, МАКАЛИ, ВАНИНСКИЙ, СИВАКИ, БЕРЕЗОВЫЙ. Золото россыпное. Зейский р-н, N-52-VIII, XIV. (Пакет геологической информации к аукциону). – Благовещенск: Амурский филиал ФБУ «ТФГИ по ДВФО», 2015. – 1 кн.-14 л. /// АТГФ-29545-51, од51799 (29 Mб).</w:t>
      </w:r>
      <w:r>
        <w:rPr>
          <w:color w:val="000000"/>
          <w:sz w:val="20"/>
        </w:rPr>
        <w:t xml:space="preserve"> (Угагли, Матвеевский, Салгаманч, Макали, Ванинский, Сиваки, Березовый) – пп Брянта.</w:t>
      </w:r>
    </w:p>
    <w:p>
      <w:pPr>
        <w:pStyle w:val="Normal"/>
        <w:ind w:firstLine="709" w:end="0"/>
        <w:jc w:val="both"/>
        <w:rPr>
          <w:b/>
          <w:bCs/>
          <w:color w:val="000000"/>
        </w:rPr>
      </w:pPr>
      <w:r>
        <w:rPr>
          <w:b/>
          <w:color w:val="000000"/>
        </w:rPr>
        <w:t>Богданова В.Е., 2015.</w:t>
      </w:r>
      <w:r>
        <w:rPr>
          <w:color w:val="000000"/>
        </w:rPr>
        <w:t xml:space="preserve"> ЧЕРКЕС, ЧЕРКЕС БОЛЬШОЙ, БУЛЬБУГАКТА. Золото россыпное. Зейский р-н, N-52-VII, VIII, XIII, XIV. (Пакет геологической информации к аукциону). – Благовещенск: Амурский филиал ФБУ «ТФГИ по ДВФО», 2015. – 1 кн.-13 л. /// АТГФ-29545-52, од51799 (35 Mб).</w:t>
      </w:r>
      <w:r>
        <w:rPr>
          <w:color w:val="000000"/>
          <w:sz w:val="20"/>
        </w:rPr>
        <w:t xml:space="preserve"> (Черкес, Черкес Большой, Константиновский) – пп Унаха; Бульбугакта-лп Унаха; Унаха (в инт.Черкес-Черкес Бол.) – приток Зейского вдхр.</w:t>
      </w:r>
    </w:p>
    <w:p>
      <w:pPr>
        <w:pStyle w:val="Normal"/>
        <w:ind w:firstLine="709" w:end="0"/>
        <w:jc w:val="both"/>
        <w:rPr>
          <w:b/>
          <w:bCs/>
          <w:color w:val="000000"/>
        </w:rPr>
      </w:pPr>
      <w:r>
        <w:rPr>
          <w:b/>
          <w:bCs/>
          <w:color w:val="000000"/>
        </w:rPr>
        <w:t>Богданова В.Е., 2015.</w:t>
      </w:r>
      <w:r>
        <w:rPr>
          <w:color w:val="000000"/>
        </w:rPr>
        <w:t xml:space="preserve"> ЭВРИК БОЛЬШОЙ (бассейн). Золото россыпное. Зейский р-н, N-52-XIII. (Пакет геологической информации к аукциону). – Благовещенск: Амурский филиал ФБУ «ТФГИ по ДВФО», 2015. – 1 кн.-9 л. /// АТГФ-29545-58, од51799 (11 Mб). </w:t>
      </w:r>
      <w:r>
        <w:rPr>
          <w:color w:val="000000"/>
          <w:sz w:val="20"/>
        </w:rPr>
        <w:t>Эврик Большой – лп Гилюй.</w:t>
      </w:r>
      <w:r>
        <w:rPr>
          <w:b/>
          <w:bCs/>
          <w:color w:val="000000"/>
        </w:rPr>
        <w:t xml:space="preserve"> </w:t>
      </w:r>
    </w:p>
    <w:p>
      <w:pPr>
        <w:pStyle w:val="Normal"/>
        <w:numPr>
          <w:ilvl w:val="0"/>
          <w:numId w:val="0"/>
        </w:numPr>
        <w:ind w:firstLine="709" w:start="0" w:end="0"/>
        <w:jc w:val="both"/>
        <w:outlineLvl w:val="0"/>
        <w:rPr>
          <w:b/>
          <w:color w:val="000000"/>
        </w:rPr>
      </w:pPr>
      <w:r>
        <w:rPr>
          <w:b/>
          <w:bCs/>
          <w:color w:val="000000"/>
        </w:rPr>
        <w:t>Богданова В.Е., 2015.</w:t>
      </w:r>
      <w:r>
        <w:rPr>
          <w:color w:val="000000"/>
        </w:rPr>
        <w:t xml:space="preserve"> ЮХТА-БУЗУЛИНСКОЕ МЕСТОРОЖДЕНИЕ. Огнеупорные глины. Свободненский р-н, М-52-III. (Пакет геологической информации к аукциону). – Благовещенск: Амурский филиал ФБУ «ТФГИ по ДВФО», 2015. – 1 кн.-15 л. /// АТГФ-29545-89, од51799 (21 Mб).</w:t>
      </w:r>
    </w:p>
    <w:p>
      <w:pPr>
        <w:pStyle w:val="Normal"/>
        <w:ind w:firstLine="709" w:end="0"/>
        <w:jc w:val="both"/>
        <w:rPr>
          <w:b/>
          <w:color w:val="000000"/>
        </w:rPr>
      </w:pPr>
      <w:r>
        <w:rPr>
          <w:b/>
          <w:color w:val="000000"/>
        </w:rPr>
        <w:t>Богданова В.Е., 2016.</w:t>
      </w:r>
      <w:r>
        <w:rPr>
          <w:color w:val="000000"/>
        </w:rPr>
        <w:t xml:space="preserve"> ДЕП с притоками ЯСНЫЙ, НЕЗАМЕТНЫЙ, ВЕЧЕРНИЙ. Золото россыпное. Зейский р-н, N-52-XXVI, XXVII. (Пакет геологической информации к аукциону). – Благовещенск: Амурский филиал ФБУ «ТФГИ по ДВФО», 2016. – 1 кн.-17 л. /// АТГФ-29758-25, од51895 (55 Mб). </w:t>
      </w:r>
      <w:r>
        <w:rPr>
          <w:color w:val="000000"/>
          <w:sz w:val="20"/>
        </w:rPr>
        <w:t>Деп (между устьями Ясный, Широкий) -лп Зея; (Ясный, Незаметный, Вечерний) -лп Деп.</w:t>
      </w:r>
    </w:p>
    <w:p>
      <w:pPr>
        <w:pStyle w:val="Normal"/>
        <w:ind w:firstLine="709" w:end="0"/>
        <w:jc w:val="both"/>
        <w:rPr>
          <w:b/>
          <w:color w:val="000000"/>
        </w:rPr>
      </w:pPr>
      <w:r>
        <w:rPr>
          <w:b/>
          <w:color w:val="000000"/>
        </w:rPr>
        <w:t>Богданова В.Е., 2016.</w:t>
      </w:r>
      <w:r>
        <w:rPr>
          <w:color w:val="000000"/>
        </w:rPr>
        <w:t xml:space="preserve"> ЕВГЕНЬЕВСКОЕ месторождение. Апатиты. Тындинский р-н, N-51-VI. (Пакет геологической информации к аукциону). – Благовещенск: Амурский филиал ФБУ «ТФГИ по ДВФО», 2016. – 1 кн.-16 л. /// АТГФ-29758-24, од51895 (31Mб). </w:t>
      </w:r>
      <w:r>
        <w:rPr>
          <w:color w:val="000000"/>
          <w:sz w:val="20"/>
        </w:rPr>
        <w:t>апи/фосфор (апатиты, фосфорные руды).</w:t>
      </w:r>
    </w:p>
    <w:p>
      <w:pPr>
        <w:pStyle w:val="Normal"/>
        <w:ind w:firstLine="709" w:end="0"/>
        <w:jc w:val="both"/>
        <w:rPr>
          <w:b/>
          <w:color w:val="000000"/>
        </w:rPr>
      </w:pPr>
      <w:r>
        <w:rPr>
          <w:b/>
          <w:color w:val="000000"/>
        </w:rPr>
        <w:t>Богданова В.Е., 2016.</w:t>
      </w:r>
      <w:r>
        <w:rPr>
          <w:color w:val="000000"/>
        </w:rPr>
        <w:t xml:space="preserve"> КОНСТАНТИНОВСКИЙ, ПОЛУДЕННЫЙ. Золото россыпное. Зейский р-н, N-52-XIV. (Пакет геологической информации к аукциону). – Благовещенск: Амурский филиал ФБУ «ТФГИ по ДВФО», 2016. – 1 кн.-13 л. /// АТГФ-29758-26, од51895 (109 Mб). </w:t>
      </w:r>
      <w:r>
        <w:rPr>
          <w:color w:val="000000"/>
          <w:sz w:val="20"/>
        </w:rPr>
        <w:t>Константиновский /с лп Загадочный/, Полуденный) - пп Ульдегит.</w:t>
      </w:r>
    </w:p>
    <w:p>
      <w:pPr>
        <w:pStyle w:val="Normal"/>
        <w:ind w:firstLine="709" w:end="0"/>
        <w:jc w:val="both"/>
        <w:rPr>
          <w:b/>
          <w:bCs/>
          <w:color w:val="000000"/>
        </w:rPr>
      </w:pPr>
      <w:r>
        <w:rPr>
          <w:b/>
          <w:color w:val="000000"/>
        </w:rPr>
        <w:t>Богданова В.Е., 2016.</w:t>
      </w:r>
      <w:r>
        <w:rPr>
          <w:color w:val="000000"/>
        </w:rPr>
        <w:t xml:space="preserve"> КУРУМКАН. Золото россыпное. Селемджинский р-н, N-53-XXVI. (Пакет геологической информации к аукциону). – Благовещенск: Амурский филиал ФБУ «ТФГИ по ДВФО», 2016. – 1 кн.-18 л. /// АТГФ-29758-34, од51895 (27 Mб). </w:t>
      </w:r>
      <w:r>
        <w:rPr>
          <w:color w:val="000000"/>
          <w:sz w:val="20"/>
        </w:rPr>
        <w:t>Курумкан-лп Эльга Бол.; /Ермаческа, Малорукта, Малорукта Верх., Пакастах/-лп Курумкан; Характерный-пп Курумкан.</w:t>
      </w:r>
    </w:p>
    <w:p>
      <w:pPr>
        <w:pStyle w:val="Normal"/>
        <w:ind w:firstLine="709" w:end="0"/>
        <w:jc w:val="both"/>
        <w:rPr>
          <w:b/>
          <w:bCs/>
          <w:color w:val="000000"/>
        </w:rPr>
      </w:pPr>
      <w:r>
        <w:rPr>
          <w:b/>
          <w:bCs/>
          <w:color w:val="000000"/>
        </w:rPr>
        <w:t>Богданова В.Е., 2016.</w:t>
      </w:r>
      <w:r>
        <w:rPr>
          <w:color w:val="000000"/>
        </w:rPr>
        <w:t xml:space="preserve"> ОЛОНГРО (бассейн). Золото россыпное. Тындинский р-н, N-51-VI. (Пакет геологической информации к аукциону). – Благовещенск: Амурский филиал ФБУ «ТФГИ по ДВФО», 2016. – 1 кн.-26 л. /// АТГФ-29758-37, од51895 (59 Mб). </w:t>
      </w:r>
      <w:r>
        <w:rPr>
          <w:color w:val="000000"/>
          <w:sz w:val="20"/>
        </w:rPr>
        <w:t>Олонгро с правыми и левыми притоками-лп Гилюй Мал.</w:t>
      </w:r>
    </w:p>
    <w:p>
      <w:pPr>
        <w:pStyle w:val="Normal"/>
        <w:ind w:firstLine="709" w:end="0"/>
        <w:jc w:val="both"/>
        <w:rPr>
          <w:b/>
          <w:color w:val="000000"/>
        </w:rPr>
      </w:pPr>
      <w:r>
        <w:rPr>
          <w:b/>
          <w:bCs/>
          <w:color w:val="000000"/>
        </w:rPr>
        <w:t>Богданова В.Е., 2016.</w:t>
      </w:r>
      <w:r>
        <w:rPr>
          <w:color w:val="000000"/>
        </w:rPr>
        <w:t xml:space="preserve"> ОЛОНГРО, МАЙСКИЙ. Золото россыпное. Зейский, Тындинский р-ны, N-52-VII. (Пакет геологической информации к аукциону). – Благовещенск: Амурский филиал ФБУ «ТФГИ по ДВФО», 2016. – 1 кн.-15 л. /// АТГФ-29758-38, од51895 (26 Mб). </w:t>
      </w:r>
      <w:r>
        <w:rPr>
          <w:color w:val="000000"/>
          <w:sz w:val="20"/>
        </w:rPr>
        <w:t>Олонгро с пп: Рог, Еленинский, Амунакит, Майский и с лп - Темный -пп Унаха.</w:t>
      </w:r>
    </w:p>
    <w:p>
      <w:pPr>
        <w:pStyle w:val="Normal"/>
        <w:ind w:firstLine="709" w:end="0"/>
        <w:jc w:val="both"/>
        <w:rPr>
          <w:b/>
          <w:bCs/>
          <w:color w:val="000000"/>
        </w:rPr>
      </w:pPr>
      <w:r>
        <w:rPr>
          <w:b/>
          <w:color w:val="000000"/>
        </w:rPr>
        <w:t>Богданова В.Е., 2016.</w:t>
      </w:r>
      <w:r>
        <w:rPr>
          <w:color w:val="000000"/>
        </w:rPr>
        <w:t xml:space="preserve"> ОЛЬГА (верховье), ПОКОСНЫЙ, РАЗВАЛЬНЫЙ, КРЕСТОВЫЙ. Золото россыпное. Магдагачинский р-н, N-52-XIX. (Пакет геологической информации к аукциону). – Благовещенск: Амурский филиал ФБУ «ТФГИ по ДВФО», 2016. – 1 кн.-23 л. /// АТГФ-29758-35, од51895 (29 Mб). </w:t>
      </w:r>
      <w:r>
        <w:rPr>
          <w:color w:val="000000"/>
          <w:sz w:val="20"/>
        </w:rPr>
        <w:t>Ольга-лп Амур; /Покосный, Развальный/-лп Ольга; Крестовый-пп Улунга; Улунга (верх.)-пп Зея.</w:t>
      </w:r>
    </w:p>
    <w:p>
      <w:pPr>
        <w:pStyle w:val="Normal"/>
        <w:ind w:firstLine="709" w:end="0"/>
        <w:jc w:val="both"/>
        <w:rPr>
          <w:b/>
          <w:color w:val="000000"/>
        </w:rPr>
      </w:pPr>
      <w:r>
        <w:rPr>
          <w:b/>
          <w:bCs/>
          <w:color w:val="000000"/>
        </w:rPr>
        <w:t>Богданова В.Е., 2016.</w:t>
      </w:r>
      <w:r>
        <w:rPr>
          <w:color w:val="000000"/>
        </w:rPr>
        <w:t xml:space="preserve"> ОРЕЛ, рудопроявление. Золото коренное. Зейский, Магдагачинский р-н, N-51-XXIV. (Пакет геологической информации к аукциону). – Благовещенск: Амурский филиал ФБУ «ТФГИ по ДВФО», 2016. – 1 кн.-18 л. /// АТГФ-29758-39, од51895 (100 Mб).</w:t>
      </w:r>
    </w:p>
    <w:p>
      <w:pPr>
        <w:pStyle w:val="Normal"/>
        <w:ind w:firstLine="709" w:end="0"/>
        <w:jc w:val="both"/>
        <w:rPr>
          <w:b/>
          <w:color w:val="000000"/>
        </w:rPr>
      </w:pPr>
      <w:r>
        <w:rPr>
          <w:b/>
          <w:color w:val="000000"/>
        </w:rPr>
        <w:t>Богданова В.Е., 2016.</w:t>
      </w:r>
      <w:r>
        <w:rPr>
          <w:color w:val="000000"/>
        </w:rPr>
        <w:t xml:space="preserve"> ТУТАУЛ. Апатиты. Тындинский р-н, N-52-VIII. (Пакет геологической информации к аукциону). – Благовещенск: Амурский филиал ФБУ «ТФГИ по ДВФО», 2016. – 1 кн.-11 л. /// АТГФ-29758-36, од51895 (51 Mб).</w:t>
      </w:r>
    </w:p>
    <w:p>
      <w:pPr>
        <w:pStyle w:val="Normal"/>
        <w:ind w:firstLine="709" w:end="0"/>
        <w:jc w:val="both"/>
        <w:rPr>
          <w:b/>
          <w:bCs/>
          <w:color w:val="000000"/>
        </w:rPr>
      </w:pPr>
      <w:r>
        <w:rPr>
          <w:b/>
          <w:color w:val="000000"/>
        </w:rPr>
        <w:t>Богданова В.Е., 2016.</w:t>
      </w:r>
      <w:r>
        <w:rPr>
          <w:color w:val="000000"/>
        </w:rPr>
        <w:t xml:space="preserve"> УЛТУЧИ (бассейн). Золото россыпное. Зейский р-н, N-52-XXVII. (Пакет геологической информации к аукциону). – Благовещенск: Амурский филиал ФБУ «ТФГИ по ДВФО», 2016. – 1 кн.-16 л. /// АТГФ-29758-27, од51895 (33 Mб). </w:t>
      </w:r>
      <w:r>
        <w:rPr>
          <w:color w:val="000000"/>
          <w:sz w:val="20"/>
        </w:rPr>
        <w:t>Ултучи (басс.нижнего и среднего течения) - пп Джелтулак Бол.</w:t>
      </w:r>
    </w:p>
    <w:p>
      <w:pPr>
        <w:pStyle w:val="Normal"/>
        <w:ind w:firstLine="709" w:end="0"/>
        <w:jc w:val="both"/>
        <w:rPr>
          <w:b/>
          <w:bCs/>
          <w:color w:val="000000"/>
        </w:rPr>
      </w:pPr>
      <w:r>
        <w:rPr>
          <w:b/>
          <w:bCs/>
          <w:color w:val="000000"/>
        </w:rPr>
        <w:t xml:space="preserve">Богданова В.Е., 2017. Иликан Малый (бассейн). </w:t>
      </w:r>
      <w:r>
        <w:rPr>
          <w:color w:val="000000"/>
        </w:rPr>
        <w:t xml:space="preserve">Золото россыпное. Зейский, Тындинский р-ны, N-52-VII. (Пакет геологической информации к аукциону). – 14 л. </w:t>
      </w:r>
      <w:r>
        <w:rPr>
          <w:b/>
          <w:color w:val="000000"/>
        </w:rPr>
        <w:t xml:space="preserve">/// </w:t>
      </w:r>
      <w:r>
        <w:rPr>
          <w:color w:val="000000"/>
        </w:rPr>
        <w:t xml:space="preserve">АТГФ-эл.-од52083 (32 Мб). </w:t>
      </w:r>
      <w:r>
        <w:rPr>
          <w:bCs/>
          <w:color w:val="000000"/>
          <w:sz w:val="20"/>
        </w:rPr>
        <w:t>Иликан Мал.-лп/</w:t>
      </w:r>
      <w:r>
        <w:rPr>
          <w:color w:val="000000"/>
          <w:sz w:val="20"/>
        </w:rPr>
        <w:t xml:space="preserve">лс/ </w:t>
      </w:r>
      <w:r>
        <w:rPr>
          <w:bCs/>
          <w:color w:val="000000"/>
          <w:sz w:val="20"/>
        </w:rPr>
        <w:t>Иликан</w:t>
      </w:r>
      <w:r>
        <w:rPr>
          <w:color w:val="000000"/>
          <w:sz w:val="20"/>
        </w:rPr>
        <w:t>.</w:t>
      </w:r>
    </w:p>
    <w:p>
      <w:pPr>
        <w:pStyle w:val="Normal"/>
        <w:ind w:firstLine="709" w:end="0"/>
        <w:jc w:val="both"/>
        <w:rPr>
          <w:b/>
          <w:bCs/>
          <w:color w:val="000000"/>
        </w:rPr>
      </w:pPr>
      <w:r>
        <w:rPr>
          <w:b/>
          <w:bCs/>
          <w:color w:val="000000"/>
        </w:rPr>
        <w:t xml:space="preserve">Богданова В.Е., 2017. Инкан, Беген. </w:t>
      </w:r>
      <w:r>
        <w:rPr>
          <w:color w:val="000000"/>
        </w:rPr>
        <w:t xml:space="preserve">Золото россыпное. Селемджинский р-н, N-52-XXX. (Пакет геологической информации к аукциону). – 16 л. </w:t>
      </w:r>
      <w:r>
        <w:rPr>
          <w:b/>
          <w:color w:val="000000"/>
        </w:rPr>
        <w:t xml:space="preserve">/// </w:t>
      </w:r>
      <w:r>
        <w:rPr>
          <w:color w:val="000000"/>
        </w:rPr>
        <w:t xml:space="preserve">АТГФ-эл.-од52083 (7 Мб). </w:t>
      </w:r>
      <w:r>
        <w:rPr>
          <w:bCs/>
          <w:color w:val="000000"/>
          <w:sz w:val="20"/>
        </w:rPr>
        <w:t>Инкан-пп Стойба В., Беген-пп Инкан</w:t>
      </w:r>
      <w:r>
        <w:rPr>
          <w:color w:val="000000"/>
          <w:sz w:val="20"/>
        </w:rPr>
        <w:t>.</w:t>
      </w:r>
    </w:p>
    <w:p>
      <w:pPr>
        <w:pStyle w:val="Normal"/>
        <w:ind w:firstLine="709" w:end="0"/>
        <w:jc w:val="both"/>
        <w:rPr>
          <w:b/>
          <w:color w:val="000000"/>
        </w:rPr>
      </w:pPr>
      <w:r>
        <w:rPr>
          <w:b/>
          <w:bCs/>
          <w:color w:val="000000"/>
        </w:rPr>
        <w:t xml:space="preserve">Богданова В.Е., 2017. Караурак Малый (бассейн нижнего течения). </w:t>
      </w:r>
      <w:r>
        <w:rPr>
          <w:color w:val="000000"/>
        </w:rPr>
        <w:t xml:space="preserve">Золото россыпное. Селемджинский р-н, N-53-XXV. (Пакет геологической информации к аукциону). – 19 л. </w:t>
      </w:r>
      <w:r>
        <w:rPr>
          <w:b/>
          <w:color w:val="000000"/>
        </w:rPr>
        <w:t xml:space="preserve">/// </w:t>
      </w:r>
      <w:r>
        <w:rPr>
          <w:color w:val="000000"/>
        </w:rPr>
        <w:t>АТГФ-эл.-од52083 (10 Мб).</w:t>
      </w:r>
      <w:r>
        <w:rPr>
          <w:color w:val="000000"/>
          <w:sz w:val="20"/>
        </w:rPr>
        <w:t xml:space="preserve"> </w:t>
      </w:r>
      <w:r>
        <w:rPr>
          <w:bCs/>
          <w:color w:val="000000"/>
          <w:sz w:val="20"/>
        </w:rPr>
        <w:t>Караурак Мал.-пп Селемджа</w:t>
      </w:r>
      <w:r>
        <w:rPr>
          <w:color w:val="000000"/>
          <w:sz w:val="20"/>
        </w:rPr>
        <w:t>.</w:t>
      </w:r>
    </w:p>
    <w:p>
      <w:pPr>
        <w:pStyle w:val="Normal"/>
        <w:ind w:firstLine="720" w:end="0"/>
        <w:jc w:val="both"/>
        <w:rPr>
          <w:b/>
          <w:color w:val="000000"/>
        </w:rPr>
      </w:pPr>
      <w:r>
        <w:rPr>
          <w:b/>
          <w:color w:val="000000"/>
        </w:rPr>
        <w:t>Богданова В.Е., Мельников В.Д., Иванченко В.Н., 1992.</w:t>
      </w:r>
      <w:r>
        <w:rPr>
          <w:color w:val="000000"/>
        </w:rPr>
        <w:t xml:space="preserve"> Россыпная золотоносность Нижнеселемджинского, Бурундинского и Быссинского узлов (информационные материалы). - Благовещенск: Амурск. отд. ДВИМСа, 1992. - 1 кн. - 41 с., 14 гр.пр. /// АТГФ - 25550. авт., НДПО, АМТ/Нижнеселемдж.уз., АМТ/Бурунд.уз., АМТ/Быссинск.уз., АЗ/россыпи</w:t>
      </w:r>
    </w:p>
    <w:p>
      <w:pPr>
        <w:pStyle w:val="Normal"/>
        <w:tabs>
          <w:tab w:val="clear" w:pos="720"/>
          <w:tab w:val="left" w:pos="1418" w:leader="none"/>
          <w:tab w:val="left" w:pos="9356" w:leader="none"/>
        </w:tabs>
        <w:ind w:firstLine="720" w:end="0"/>
        <w:jc w:val="both"/>
        <w:rPr>
          <w:b/>
          <w:color w:val="000000"/>
        </w:rPr>
      </w:pPr>
      <w:r>
        <w:rPr>
          <w:b/>
          <w:color w:val="000000"/>
        </w:rPr>
        <w:t xml:space="preserve">Богданова Л.Д., 1976. </w:t>
      </w:r>
      <w:r>
        <w:rPr>
          <w:color w:val="000000"/>
        </w:rPr>
        <w:t>Технический отчет по инж.-геологич. изысканиям для застройки г.Тында. Девятиэтадные дома (7А,7Б,7В,7Г и 7Д). - Благовещенск: Дальтисиз, 1976. - 27 с., 7 гр.пр. /// АТГФ-17632</w:t>
      </w:r>
    </w:p>
    <w:p>
      <w:pPr>
        <w:pStyle w:val="Normal"/>
        <w:ind w:firstLine="720" w:end="0"/>
        <w:jc w:val="both"/>
        <w:rPr>
          <w:b/>
          <w:color w:val="000000"/>
        </w:rPr>
      </w:pPr>
      <w:r>
        <w:rPr>
          <w:b/>
          <w:color w:val="000000"/>
        </w:rPr>
        <w:t>Богданович В.И., 1992.</w:t>
      </w:r>
      <w:r>
        <w:rPr>
          <w:color w:val="000000"/>
        </w:rPr>
        <w:t xml:space="preserve"> Объяснительная записка к коллекции облицовочных и поделочных камней Амурской области. – Зея: ТОО «Ресурсы», 1992. – 1 кн.-13 л. /// АТГФ-26683-1, 26683-2; Арх.1021 (коллекция облицовочных и поделочных камней, полированные плитки: ≈ 1х10х12 см, 30 обр.- 1 ящ. +к отчету АТГФ-24671). </w:t>
      </w:r>
    </w:p>
    <w:p>
      <w:pPr>
        <w:pStyle w:val="Normal"/>
        <w:ind w:firstLine="720" w:end="0"/>
        <w:jc w:val="both"/>
        <w:rPr>
          <w:b/>
          <w:bCs/>
          <w:color w:val="000000"/>
        </w:rPr>
      </w:pPr>
      <w:r>
        <w:rPr>
          <w:b/>
          <w:color w:val="000000"/>
        </w:rPr>
        <w:t>Богданович В.И., 1992.</w:t>
      </w:r>
      <w:r>
        <w:rPr>
          <w:color w:val="000000"/>
        </w:rPr>
        <w:t xml:space="preserve"> Отчет о поисковых и поисково-оценочных работах на облицовочный камень в Зейском и Сковородинском районах Амурской области, (объект «Мраморный» участок, Гр. 47-90-11/5 – «Таежгеология»). - Зея: Зейская ПСЭ, 1992. - 1 кн. - 303 л. /// АТГФ-24671, Арх.1021 (коллекция облицовочных и поделочных камней, полированные плитки: ≈ 1х10х12 см, 30 обр.- 1 ящ. +к отчету АТГФ-26683)</w:t>
      </w:r>
    </w:p>
    <w:p>
      <w:pPr>
        <w:pStyle w:val="Normal"/>
        <w:ind w:firstLine="709" w:end="0"/>
        <w:jc w:val="both"/>
        <w:rPr>
          <w:b/>
          <w:bCs/>
          <w:color w:val="000000"/>
        </w:rPr>
      </w:pPr>
      <w:r>
        <w:rPr>
          <w:b/>
          <w:bCs/>
          <w:color w:val="000000"/>
        </w:rPr>
        <w:t xml:space="preserve">Богданович В.И., 2018. </w:t>
      </w:r>
      <w:r>
        <w:rPr>
          <w:bCs/>
          <w:color w:val="000000"/>
        </w:rPr>
        <w:t>Материалы отчётного баланса запасов россыпного золота ООО «Талга»</w:t>
      </w:r>
      <w:r>
        <w:rPr>
          <w:color w:val="000000"/>
        </w:rPr>
        <w:t xml:space="preserve"> </w:t>
      </w:r>
      <w:r>
        <w:rPr>
          <w:bCs/>
          <w:color w:val="000000"/>
        </w:rPr>
        <w:t xml:space="preserve">за 2018 </w:t>
      </w:r>
      <w:r>
        <w:rPr>
          <w:color w:val="000000"/>
        </w:rPr>
        <w:t>г.</w:t>
      </w:r>
      <w:r>
        <w:rPr>
          <w:bCs/>
          <w:color w:val="000000"/>
        </w:rPr>
        <w:t xml:space="preserve"> </w:t>
      </w:r>
      <w:r>
        <w:rPr>
          <w:color w:val="000000"/>
        </w:rPr>
        <w:t xml:space="preserve">по формам: 5-гр, 70-тп, 71-тп. </w:t>
      </w:r>
      <w:r>
        <w:rPr>
          <w:bCs/>
          <w:color w:val="000000"/>
        </w:rPr>
        <w:t xml:space="preserve">– г.Зея, 2018. – 1 кн.-29 л. 2 л.гр.пр. </w:t>
      </w:r>
      <w:r>
        <w:rPr>
          <w:color w:val="000000"/>
        </w:rPr>
        <w:t xml:space="preserve">/// АТГФ-31628. </w:t>
      </w:r>
      <w:r>
        <w:rPr>
          <w:color w:val="000000"/>
          <w:sz w:val="20"/>
        </w:rPr>
        <w:t>Конфиденциально</w:t>
      </w:r>
    </w:p>
    <w:p>
      <w:pPr>
        <w:pStyle w:val="Normal"/>
        <w:ind w:firstLine="709" w:end="0"/>
        <w:jc w:val="both"/>
        <w:rPr>
          <w:b/>
          <w:bCs/>
          <w:color w:val="000000"/>
        </w:rPr>
      </w:pPr>
      <w:r>
        <w:rPr>
          <w:b/>
          <w:bCs/>
          <w:color w:val="000000"/>
        </w:rPr>
        <w:t xml:space="preserve">Богданович В.И., 2019. </w:t>
      </w:r>
      <w:r>
        <w:rPr>
          <w:color w:val="000000"/>
        </w:rPr>
        <w:t>Материалы отчётного баланса запасов россыпного золота ООО «Талга»</w:t>
      </w:r>
      <w:r>
        <w:rPr>
          <w:b/>
          <w:bCs/>
          <w:color w:val="000000"/>
        </w:rPr>
        <w:t xml:space="preserve"> за 2019 г. </w:t>
      </w:r>
      <w:r>
        <w:rPr>
          <w:color w:val="000000"/>
        </w:rPr>
        <w:t xml:space="preserve">по формам 5-гр, 70-тп, 71-тп. – г.Зея, 2019. – 1 кн.-27 л., 2/2 л.гр.пр. /// АТГФ-31923. </w:t>
      </w:r>
      <w:r>
        <w:rPr>
          <w:color w:val="000000"/>
          <w:sz w:val="20"/>
        </w:rPr>
        <w:t>Конфиденциально</w:t>
      </w:r>
    </w:p>
    <w:p>
      <w:pPr>
        <w:pStyle w:val="Normal"/>
        <w:ind w:firstLine="709" w:end="0"/>
        <w:jc w:val="both"/>
        <w:rPr>
          <w:b/>
          <w:color w:val="000000"/>
        </w:rPr>
      </w:pPr>
      <w:r>
        <w:rPr>
          <w:b/>
          <w:bCs/>
          <w:color w:val="000000"/>
        </w:rPr>
        <w:t xml:space="preserve">Богданович В.И., 2020. </w:t>
      </w:r>
      <w:r>
        <w:rPr>
          <w:bCs/>
          <w:color w:val="000000"/>
        </w:rPr>
        <w:t>Материалы отчётного баланса запасов россыпного золота ООО «ТАЛГА»</w:t>
      </w:r>
      <w:r>
        <w:rPr>
          <w:b/>
          <w:bCs/>
          <w:color w:val="000000"/>
        </w:rPr>
        <w:t xml:space="preserve"> за 2020 г. </w:t>
      </w:r>
      <w:r>
        <w:rPr>
          <w:bCs/>
          <w:color w:val="000000"/>
        </w:rPr>
        <w:t xml:space="preserve">по формам: 5-гр, 70-тп, 71-тп. – г.Зея, 2020. – 1 кн.-27 л., 2/2 л.гр.пр. /// АТГФ-32179. </w:t>
      </w:r>
      <w:r>
        <w:rPr>
          <w:color w:val="000000"/>
          <w:sz w:val="20"/>
        </w:rPr>
        <w:t>Конфиденциально</w:t>
      </w:r>
    </w:p>
    <w:p>
      <w:pPr>
        <w:pStyle w:val="Normal"/>
        <w:ind w:firstLine="720" w:end="0"/>
        <w:jc w:val="both"/>
        <w:rPr>
          <w:b/>
          <w:color w:val="000000"/>
        </w:rPr>
      </w:pPr>
      <w:r>
        <w:rPr>
          <w:b/>
          <w:color w:val="000000"/>
        </w:rPr>
        <w:t>Боголюбов Ю.Г., 1964.</w:t>
      </w:r>
      <w:r>
        <w:rPr>
          <w:color w:val="000000"/>
        </w:rPr>
        <w:t xml:space="preserve"> Отчет о поисково-разведочных работах на полевошпатовое сырье в верховьях рек Б. Джелтулак и Тында.- Свободный: АГРЭ, 1964. - 2 кн. - 59 л. (54+5), 8 гр.пр. /// АТГФ-10627. </w:t>
      </w:r>
    </w:p>
    <w:p>
      <w:pPr>
        <w:pStyle w:val="Normal"/>
        <w:ind w:firstLine="720" w:end="0"/>
        <w:jc w:val="both"/>
        <w:rPr>
          <w:b/>
          <w:color w:val="000000"/>
        </w:rPr>
      </w:pPr>
      <w:r>
        <w:rPr>
          <w:b/>
          <w:color w:val="000000"/>
        </w:rPr>
        <w:t>Богомолов Г.И., 1988.</w:t>
      </w:r>
      <w:r>
        <w:rPr>
          <w:color w:val="000000"/>
        </w:rPr>
        <w:t xml:space="preserve"> Государственная геологическая карта СССР м-ба 1:200 000. Серия Чукотская. Листы Q-60-XXIII,XXIV. Объяснительная записка. - М.: ГлавПУ «Геологоразведка», 1988. - 1 кн. - 31 л. /// АТГФ-24439.</w:t>
      </w:r>
    </w:p>
    <w:p>
      <w:pPr>
        <w:pStyle w:val="Normal"/>
        <w:ind w:firstLine="720" w:end="0"/>
        <w:jc w:val="both"/>
        <w:rPr>
          <w:b/>
          <w:color w:val="000000"/>
        </w:rPr>
      </w:pPr>
      <w:r>
        <w:rPr>
          <w:b/>
          <w:color w:val="000000"/>
        </w:rPr>
        <w:t>Богомолов И.Д., 1943.</w:t>
      </w:r>
      <w:r>
        <w:rPr>
          <w:color w:val="000000"/>
        </w:rPr>
        <w:t xml:space="preserve"> Отчет о результатах гидрогеологических исследований Архаро-Богучанского района. - Дальгеология, 1943. - 2 кн. - 105 л. (76+29), в т.ч.: 1 кн. - 29 гр.пр. /// АТГФ-7016 </w:t>
      </w:r>
    </w:p>
    <w:p>
      <w:pPr>
        <w:pStyle w:val="Normal"/>
        <w:tabs>
          <w:tab w:val="clear" w:pos="720"/>
          <w:tab w:val="left" w:pos="1418" w:leader="none"/>
          <w:tab w:val="left" w:pos="9356" w:leader="none"/>
        </w:tabs>
        <w:ind w:firstLine="720" w:end="0"/>
        <w:jc w:val="both"/>
        <w:rPr>
          <w:b/>
          <w:bCs/>
          <w:color w:val="000000"/>
        </w:rPr>
      </w:pPr>
      <w:r>
        <w:rPr>
          <w:b/>
          <w:color w:val="000000"/>
        </w:rPr>
        <w:t>Богорадников В.Н., 1970</w:t>
      </w:r>
      <w:r>
        <w:rPr>
          <w:color w:val="000000"/>
        </w:rPr>
        <w:t>. Отчет о результатах поисково-ревизионных и разведочных работ на цветной халцедон в Амурской области. - с.Смоленщина: Всесоюзный трест «Цветные камни», 1970. – 1 кн.- 84 л., 8 л.гр.пр. /// АТГФ-13916, од51641 (219 МБ).</w:t>
      </w:r>
      <w:r>
        <w:rPr>
          <w:b/>
          <w:color w:val="000000"/>
        </w:rPr>
        <w:t xml:space="preserve"> </w:t>
      </w:r>
    </w:p>
    <w:p>
      <w:pPr>
        <w:pStyle w:val="Normal"/>
        <w:ind w:firstLine="709" w:end="0"/>
        <w:jc w:val="both"/>
        <w:rPr>
          <w:b/>
          <w:color w:val="000000"/>
        </w:rPr>
      </w:pPr>
      <w:r>
        <w:rPr>
          <w:b/>
          <w:bCs/>
          <w:color w:val="000000"/>
        </w:rPr>
        <w:t xml:space="preserve">Богорадников В.Н., 1974. </w:t>
      </w:r>
      <w:r>
        <w:rPr>
          <w:color w:val="000000"/>
        </w:rPr>
        <w:t>Оперативный подсчёт запасов цветного халцедона Бурундинского месторождения в Амурской области по состоянию на 1 января 1975 г. (Селемджинский р-н, N-52-XXIX. Протокол Компл.РДЭ № 123 от 26 12.1974 г.). – с.Смоленщина: Компл.РДЭ № 123, 1974. – 1 кн.- 42 л., 3/4 л.гр.пр. /// АТГФ-28783</w:t>
      </w:r>
      <w:r>
        <w:rPr>
          <w:color w:val="000000"/>
          <w:sz w:val="20"/>
        </w:rPr>
        <w:t xml:space="preserve">, </w:t>
      </w:r>
      <w:r>
        <w:rPr>
          <w:color w:val="000000"/>
          <w:szCs w:val="24"/>
        </w:rPr>
        <w:t xml:space="preserve">од52783 (32,0 МБ). </w:t>
      </w:r>
    </w:p>
    <w:p>
      <w:pPr>
        <w:pStyle w:val="Normal"/>
        <w:tabs>
          <w:tab w:val="clear" w:pos="720"/>
          <w:tab w:val="left" w:pos="1418" w:leader="none"/>
          <w:tab w:val="left" w:pos="9356" w:leader="none"/>
        </w:tabs>
        <w:ind w:firstLine="720" w:end="0"/>
        <w:jc w:val="both"/>
        <w:rPr>
          <w:b/>
          <w:bCs/>
          <w:color w:val="000000"/>
        </w:rPr>
      </w:pPr>
      <w:r>
        <w:rPr>
          <w:b/>
          <w:color w:val="000000"/>
        </w:rPr>
        <w:t>Богорадников В.Н., 1974</w:t>
      </w:r>
      <w:r>
        <w:rPr>
          <w:color w:val="000000"/>
        </w:rPr>
        <w:t>. Отчет о результатах поисковых работ на цветной халцедон в Бассейне р.Селемджи за 1973 г. (Норская партия). - Всесоюзное шестое ПО Комплексная РДЭ № 123, 1974г. - 99 л., 6/7 гр.пр. /// АТГФ-16369.</w:t>
      </w:r>
    </w:p>
    <w:p>
      <w:pPr>
        <w:pStyle w:val="Normal"/>
        <w:ind w:firstLine="709" w:end="0"/>
        <w:jc w:val="both"/>
        <w:rPr>
          <w:b/>
          <w:bCs/>
          <w:color w:val="000000"/>
        </w:rPr>
      </w:pPr>
      <w:r>
        <w:rPr>
          <w:b/>
          <w:bCs/>
          <w:color w:val="000000"/>
        </w:rPr>
        <w:t xml:space="preserve">Богорадников В.Н., 1975. </w:t>
      </w:r>
      <w:r>
        <w:rPr>
          <w:color w:val="000000"/>
        </w:rPr>
        <w:t>Отчет о предварительной разведке участков № 2 и № 5 Бурундинского россыпного месторождения цветного халцедона в Амурской области за 1974 г. (Селемджинский р-н, N-52; Протокол НТС Компл.РДЭ № 123 от 07.05.1975 г.). – с.Смоленщина: Компл.РДЭ № 123, 1975. – 1 кн.- 109 л., 6/7 л.гр.пр. /// АТГФ-16920, од51641 (136 МБ), 28782.</w:t>
      </w:r>
      <w:r>
        <w:rPr>
          <w:color w:val="000000"/>
          <w:sz w:val="20"/>
        </w:rPr>
        <w:t xml:space="preserve"> </w:t>
      </w:r>
    </w:p>
    <w:p>
      <w:pPr>
        <w:pStyle w:val="Normal"/>
        <w:ind w:firstLine="709" w:end="0"/>
        <w:jc w:val="both"/>
        <w:rPr>
          <w:b/>
          <w:color w:val="000000"/>
        </w:rPr>
      </w:pPr>
      <w:r>
        <w:rPr>
          <w:b/>
          <w:bCs/>
          <w:color w:val="000000"/>
        </w:rPr>
        <w:t xml:space="preserve">Богорадников В.Н., 1976. </w:t>
      </w:r>
      <w:r>
        <w:rPr>
          <w:color w:val="000000"/>
        </w:rPr>
        <w:t>Отчет о результатах поисковых работ на цветной халцедон в бассейне рек Бурунды и Иги Амурской области за 1975 г. (Селемджинский р-н, N-52-XXIX, -XXXV. Протокол НТС Компл.РДЭ № 123 от 30 04.1976 г.). – с.Смоленщина: Компл.РДЭ № 123, 1976. – 1 кн.- 93 л., 8/9 л.гр.пр. /// АТГФ-17493, од51641 (151 МБ), 28784.</w:t>
      </w:r>
      <w:r>
        <w:rPr>
          <w:color w:val="000000"/>
          <w:sz w:val="20"/>
        </w:rPr>
        <w:t xml:space="preserve"> </w:t>
      </w:r>
    </w:p>
    <w:p>
      <w:pPr>
        <w:pStyle w:val="Normal"/>
        <w:ind w:firstLine="720" w:end="0"/>
        <w:jc w:val="both"/>
        <w:rPr>
          <w:b/>
          <w:color w:val="000000"/>
        </w:rPr>
      </w:pPr>
      <w:r>
        <w:rPr>
          <w:b/>
          <w:color w:val="000000"/>
        </w:rPr>
        <w:t>Богородский Ю.А., 1993.</w:t>
      </w:r>
      <w:r>
        <w:rPr>
          <w:color w:val="000000"/>
        </w:rPr>
        <w:t xml:space="preserve"> Отчетный баланс запасов россыпного золота по артели старателей "Амур-Родина" по состоянию на 1.1.1994 года. - Февральск: с/а "Амур-Родина", 1994. - 2 кн. - 9 л., 6 гр.пр. /// АТГФ - 25053-1. </w:t>
      </w:r>
    </w:p>
    <w:p>
      <w:pPr>
        <w:pStyle w:val="Normal"/>
        <w:tabs>
          <w:tab w:val="clear" w:pos="720"/>
          <w:tab w:val="left" w:pos="1418" w:leader="none"/>
          <w:tab w:val="left" w:pos="9356" w:leader="none"/>
        </w:tabs>
        <w:ind w:firstLine="720" w:end="0"/>
        <w:jc w:val="both"/>
        <w:rPr>
          <w:b/>
          <w:color w:val="000000"/>
        </w:rPr>
      </w:pPr>
      <w:r>
        <w:rPr>
          <w:b/>
          <w:color w:val="000000"/>
        </w:rPr>
        <w:t>Богуш В.Г., Шипицын В.И., 1969</w:t>
      </w:r>
      <w:r>
        <w:rPr>
          <w:color w:val="000000"/>
        </w:rPr>
        <w:t>. Отчет о доразведке Аргинского песчано-гравийного месторождения (уч. № 2). Серышевский р-н, ст.Арга Забайкальской ж.д., лист М-52. - Новосибирск: Гипротранскарьер, 1969. – 2 кн.- 206 л. (183+23), 9 гр.пр. /// АТГФ-13664, од51605 (часть отч.: 423 МБ).</w:t>
      </w:r>
    </w:p>
    <w:p>
      <w:pPr>
        <w:pStyle w:val="Normal"/>
        <w:ind w:firstLine="709" w:end="0"/>
        <w:jc w:val="both"/>
        <w:rPr>
          <w:b/>
          <w:color w:val="000000"/>
        </w:rPr>
      </w:pPr>
      <w:r>
        <w:rPr>
          <w:b/>
          <w:color w:val="000000"/>
        </w:rPr>
        <w:t>Бодиев Р.Ш., 2015.</w:t>
      </w:r>
      <w:r>
        <w:rPr>
          <w:color w:val="000000"/>
        </w:rPr>
        <w:t xml:space="preserve"> Проект на проведение поисков и оценки общераспространённых полезных ископаемых (вулканогенные, магматические и метаморфические породы) участка, расположенного на территории Архаринского района Амурской области, в 2,5 км восточнее с.Каменка. Объект «</w:t>
      </w:r>
      <w:r>
        <w:rPr>
          <w:b/>
          <w:color w:val="000000"/>
        </w:rPr>
        <w:t>Диканский-4</w:t>
      </w:r>
      <w:r>
        <w:rPr>
          <w:color w:val="000000"/>
        </w:rPr>
        <w:t>». (Архаринский р-н, M-52-XXII, лц.БЛГ 80400 ТП,, Гр.10-15-446). – Благовещенск: ООО «Геостройпроект», 2015. – 1 кн.-86 л. /// Арх.1183-92.</w:t>
      </w:r>
      <w:r>
        <w:rPr>
          <w:b/>
          <w:color w:val="000000"/>
        </w:rPr>
        <w:t xml:space="preserve"> </w:t>
      </w:r>
    </w:p>
    <w:p>
      <w:pPr>
        <w:pStyle w:val="Normal"/>
        <w:ind w:firstLine="720" w:end="0"/>
        <w:jc w:val="both"/>
        <w:rPr>
          <w:b/>
          <w:color w:val="000000"/>
        </w:rPr>
      </w:pPr>
      <w:r>
        <w:rPr>
          <w:b/>
          <w:color w:val="000000"/>
        </w:rPr>
        <w:t>Боднар З.Я., 1998.</w:t>
      </w:r>
      <w:r>
        <w:rPr>
          <w:color w:val="000000"/>
        </w:rPr>
        <w:t xml:space="preserve"> Пояснительная записка к геоморфологической карте масштаба 1:200 000 на площадь листов М-52-XIV - М-52-XV, составленной по результатам геоморфологического анализа топооснов масштаба 1: 200.000. - Благовещенск: ГГП “Амургеология”, 1998. - 40 с., 1 гр.пр. ///АТГФ-26213-4 </w:t>
      </w:r>
    </w:p>
    <w:p>
      <w:pPr>
        <w:pStyle w:val="Normal"/>
        <w:tabs>
          <w:tab w:val="clear" w:pos="720"/>
          <w:tab w:val="left" w:pos="1418" w:leader="none"/>
          <w:tab w:val="left" w:pos="9356" w:leader="none"/>
        </w:tabs>
        <w:ind w:firstLine="720" w:end="0"/>
        <w:jc w:val="both"/>
        <w:rPr>
          <w:b/>
          <w:color w:val="000000"/>
        </w:rPr>
      </w:pPr>
      <w:r>
        <w:rPr>
          <w:b/>
          <w:color w:val="000000"/>
        </w:rPr>
        <w:t xml:space="preserve">Бодров К.М. </w:t>
      </w:r>
      <w:r>
        <w:rPr>
          <w:color w:val="000000"/>
        </w:rPr>
        <w:t>Отчет о результатах поисковых и разведочных работ на м-нии кварцевых песков “Прогресс Южный I” и Кивдинском м-нии формовочных глин в р-оне г.Райчихинска Амурской оласти, проведённых в 1956-1960гг (Антоновская партия). - ДВГУ, 1963. -2 кн. - 214 л.,21 гр.пр. /// АТГФ-9810</w:t>
      </w:r>
    </w:p>
    <w:p>
      <w:pPr>
        <w:pStyle w:val="Normal"/>
        <w:tabs>
          <w:tab w:val="clear" w:pos="720"/>
          <w:tab w:val="left" w:pos="1418" w:leader="none"/>
          <w:tab w:val="left" w:pos="9356" w:leader="none"/>
        </w:tabs>
        <w:ind w:firstLine="720" w:end="0"/>
        <w:jc w:val="both"/>
        <w:rPr>
          <w:b/>
          <w:color w:val="000000"/>
        </w:rPr>
      </w:pPr>
      <w:r>
        <w:rPr>
          <w:b/>
          <w:color w:val="000000"/>
        </w:rPr>
        <w:t xml:space="preserve">Бодров К.М. </w:t>
      </w:r>
      <w:r>
        <w:rPr>
          <w:color w:val="000000"/>
        </w:rPr>
        <w:t>Проект кондиций по Дормаканскому м-нию кварцевых песков, расположенному в Бурейском р-оне. - Хабаровск: ДВГУ, 1963. - 28 л., 2 гр.пр. /// АТГФ- 10092, од52783 (43 МБ).</w:t>
      </w:r>
    </w:p>
    <w:p>
      <w:pPr>
        <w:pStyle w:val="Normal"/>
        <w:tabs>
          <w:tab w:val="clear" w:pos="720"/>
          <w:tab w:val="left" w:pos="1418" w:leader="none"/>
          <w:tab w:val="left" w:pos="9356" w:leader="none"/>
        </w:tabs>
        <w:ind w:firstLine="720" w:end="0"/>
        <w:jc w:val="both"/>
        <w:rPr>
          <w:b/>
          <w:color w:val="000000"/>
        </w:rPr>
      </w:pPr>
      <w:r>
        <w:rPr>
          <w:b/>
          <w:color w:val="000000"/>
        </w:rPr>
        <w:t>Бодров К.М., 1962.</w:t>
      </w:r>
      <w:r>
        <w:rPr>
          <w:color w:val="000000"/>
        </w:rPr>
        <w:t xml:space="preserve"> Отчет Антоновской партии о детальных геологоразведочных работах на “Северном” месторождении формовочных глин в районе г. Райчихинска Амурской области, проведенных в 1959-60 гг. - Свободный: Амурская КЭ, 1962. - 2 кн. - 109 с. (88+21), 9 гр.пр. ///АТГФ-9600 (вх. 24700-3, стр.6) </w:t>
      </w:r>
    </w:p>
    <w:p>
      <w:pPr>
        <w:pStyle w:val="Normal"/>
        <w:ind w:firstLine="720" w:end="0"/>
        <w:jc w:val="both"/>
        <w:rPr>
          <w:b/>
          <w:color w:val="000000"/>
        </w:rPr>
      </w:pPr>
      <w:r>
        <w:rPr>
          <w:b/>
          <w:color w:val="000000"/>
        </w:rPr>
        <w:t>Бодров К.М., Булацель Е.С., 1964.</w:t>
      </w:r>
      <w:r>
        <w:rPr>
          <w:color w:val="000000"/>
        </w:rPr>
        <w:t xml:space="preserve"> Отчет о результатах разведочных работ на активные минеральные добавки, проведенных в Буреинском районе Амурской области в 1960-62 гг.- Свободный: АКГРЭ, 1964. /// АТГФ-10352. </w:t>
      </w:r>
    </w:p>
    <w:p>
      <w:pPr>
        <w:pStyle w:val="Normal"/>
        <w:tabs>
          <w:tab w:val="clear" w:pos="720"/>
          <w:tab w:val="left" w:pos="1418" w:leader="none"/>
          <w:tab w:val="left" w:pos="9356" w:leader="none"/>
        </w:tabs>
        <w:ind w:firstLine="720" w:end="0"/>
        <w:jc w:val="both"/>
        <w:rPr>
          <w:b/>
          <w:color w:val="000000"/>
        </w:rPr>
      </w:pPr>
      <w:r>
        <w:rPr>
          <w:b/>
          <w:color w:val="000000"/>
        </w:rPr>
        <w:t>Бодров К.М., Давыдкина Н.Д., 1964.</w:t>
      </w:r>
      <w:r>
        <w:rPr>
          <w:color w:val="000000"/>
        </w:rPr>
        <w:t xml:space="preserve"> Отчет о результатах предварительной разведки м-ния керамических глин Широкий Отрог в районе г.Райчихинска (Райчихинская партия, 1962 г.). - Свободный: АК, 1964. - 2 кн. - 81 с., 6 гр.пр. /// АТГФ-10353</w:t>
      </w:r>
    </w:p>
    <w:p>
      <w:pPr>
        <w:pStyle w:val="Normal"/>
        <w:ind w:firstLine="720" w:end="0"/>
        <w:jc w:val="both"/>
        <w:rPr>
          <w:b/>
          <w:color w:val="000000"/>
        </w:rPr>
      </w:pPr>
      <w:r>
        <w:rPr>
          <w:b/>
          <w:color w:val="000000"/>
        </w:rPr>
        <w:t>Бодров К.М., Зарипова Ф.М., 1964.</w:t>
      </w:r>
      <w:r>
        <w:rPr>
          <w:color w:val="000000"/>
        </w:rPr>
        <w:t xml:space="preserve"> Отчет о результатах работ по доразведке Антоновского м-ния кварцевых песков (Песчаная партия, 1963 г.). - Свободный: АКЭ, 1964. - 52 с., прот.- 6 л., 5 гр.пр. /// АТГФ-10764</w:t>
      </w:r>
    </w:p>
    <w:p>
      <w:pPr>
        <w:pStyle w:val="Normal"/>
        <w:ind w:firstLine="720" w:end="0"/>
        <w:jc w:val="both"/>
        <w:rPr>
          <w:b/>
          <w:color w:val="000000"/>
        </w:rPr>
      </w:pPr>
      <w:r>
        <w:rPr>
          <w:b/>
          <w:color w:val="000000"/>
        </w:rPr>
        <w:t>Бодров К.М., Марков Б.И., 1963.</w:t>
      </w:r>
      <w:r>
        <w:rPr>
          <w:color w:val="000000"/>
        </w:rPr>
        <w:t xml:space="preserve"> Отчет о ревизионно-опробовательских работах на полевошпатовое сырье в Амурской области. - Свободный: АГРЭ, 1963. – 1 кн. – 20 л., 7 гр.пр. /// АО ДВИМС-082, АТГФ-9937. </w:t>
      </w:r>
    </w:p>
    <w:p>
      <w:pPr>
        <w:pStyle w:val="Normal"/>
        <w:tabs>
          <w:tab w:val="clear" w:pos="720"/>
          <w:tab w:val="left" w:pos="1418" w:leader="none"/>
          <w:tab w:val="left" w:pos="9356" w:leader="none"/>
        </w:tabs>
        <w:ind w:firstLine="720" w:end="0"/>
        <w:jc w:val="both"/>
        <w:rPr>
          <w:b/>
          <w:color w:val="000000"/>
        </w:rPr>
      </w:pPr>
      <w:r>
        <w:rPr>
          <w:b/>
          <w:color w:val="000000"/>
        </w:rPr>
        <w:t>Бодров К.М., Титаев В.Д., 1964.</w:t>
      </w:r>
      <w:r>
        <w:rPr>
          <w:color w:val="000000"/>
        </w:rPr>
        <w:t xml:space="preserve"> Отчет о результатах поисковых и разведочных работах на Чалганском месторождении каолинсодержащих песков, расположенном в Шимановском районе Амурской области. (Каолиновая партия, 1962-1964 гг., участки: Северный, Юго-Восточный, Юго-Западный). Подсчет запасов по состоянию на 01.01.1965. – Свободный: Свободненская ГРЭ АмурРайГРУ, 1964. – 10 кн.-1037 л. (139+67+104+19+153+216+148+ 169+14+8), 24 гр.пр. /// АТГФ-10871, (+ экз. отчета в архиве –Арх.569: 5 кн., 18 л.гр.пр.); од50129, од50130; Арх.572/первичные/ + Арх.566-уч.Северный, документация скважин, 1962-1963 гг.</w:t>
      </w:r>
    </w:p>
    <w:p>
      <w:pPr>
        <w:pStyle w:val="Normal"/>
        <w:ind w:firstLine="720" w:end="0"/>
        <w:jc w:val="both"/>
        <w:rPr>
          <w:b/>
          <w:color w:val="000000"/>
        </w:rPr>
      </w:pPr>
      <w:r>
        <w:rPr>
          <w:b/>
          <w:color w:val="000000"/>
        </w:rPr>
        <w:t>Боер Г.В., 1986.</w:t>
      </w:r>
      <w:r>
        <w:rPr>
          <w:color w:val="000000"/>
        </w:rPr>
        <w:t xml:space="preserve"> Отчет о результатах геологоразведочных работ, проведенных на месторождениях россыпного золота р.Тунгала, ручьев Макарак и Золотой в 1982-1986 гг. с подсчётом запасов по состоянию на 1.04.1986 г. Протокол ДВТКЗ № 260 от 10.09.1986 г. (Гр.11-82-56/21, 11-84-62/21). – пос.Октябрьский: Прииск Октябрьский «Амурзолото», 1986. - 2 кн. - 155 л. (125+30/прот.), 16/41 л.гр.пр. /// АТГФ-20758 (+см.АТГФ-29088-71: Протокол ДВТКЗ № 260 от 10.09.1986 г.-30 л.).</w:t>
      </w:r>
    </w:p>
    <w:p>
      <w:pPr>
        <w:pStyle w:val="Normal"/>
        <w:ind w:firstLine="720" w:end="0"/>
        <w:jc w:val="both"/>
        <w:rPr>
          <w:b/>
          <w:color w:val="000000"/>
        </w:rPr>
      </w:pPr>
      <w:r>
        <w:rPr>
          <w:b/>
          <w:color w:val="000000"/>
        </w:rPr>
        <w:t>Боер Г.В., 1987.</w:t>
      </w:r>
      <w:r>
        <w:rPr>
          <w:color w:val="000000"/>
        </w:rPr>
        <w:t xml:space="preserve"> Отчетный баланс запасов </w:t>
      </w:r>
      <w:r>
        <w:rPr>
          <w:color w:val="000000"/>
          <w:u w:val="single"/>
        </w:rPr>
        <w:t>россыпного золота</w:t>
      </w:r>
      <w:r>
        <w:rPr>
          <w:color w:val="000000"/>
        </w:rPr>
        <w:t xml:space="preserve"> по прииску Октябрьскому за 1987 год с объяснительной запиской. - Октябрьский: Октябрьский пр-к, 1987. - 2 кн. - 66 л. (19+47) /// АТГФ-21084а-9,10</w:t>
      </w:r>
    </w:p>
    <w:p>
      <w:pPr>
        <w:pStyle w:val="Normal"/>
        <w:ind w:firstLine="720" w:end="0"/>
        <w:jc w:val="both"/>
        <w:rPr>
          <w:b/>
          <w:color w:val="000000"/>
        </w:rPr>
      </w:pPr>
      <w:r>
        <w:rPr>
          <w:b/>
          <w:color w:val="000000"/>
        </w:rPr>
        <w:t>Боер Г.В., 1996.</w:t>
      </w:r>
      <w:r>
        <w:rPr>
          <w:color w:val="000000"/>
        </w:rPr>
        <w:t xml:space="preserve"> Прирост запасов по месторождениям россыпного золота по руч Олоно (пп Отрадного - лп Умлекана) и руч Озерный (пп Молчана - пп Депа) для открытого раздельного вида добычи. - п.Октябрьский: Октябрьская ГРП АООТ ГП Амурзолоторазведка, 1996. - 2 кн. - 21 с., 20 гр.пр. /// АТГФ - 25822. авт., ндпо, амо</w:t>
      </w:r>
    </w:p>
    <w:p>
      <w:pPr>
        <w:pStyle w:val="Normal"/>
        <w:ind w:firstLine="720" w:end="0"/>
        <w:jc w:val="both"/>
        <w:rPr>
          <w:b/>
          <w:color w:val="000000"/>
        </w:rPr>
      </w:pPr>
      <w:r>
        <w:rPr>
          <w:b/>
          <w:color w:val="000000"/>
        </w:rPr>
        <w:t>Боер Г.В., 1996.</w:t>
      </w:r>
      <w:r>
        <w:rPr>
          <w:color w:val="000000"/>
        </w:rPr>
        <w:t xml:space="preserve"> Прирост запасов по месторождениям россыпного золота по участку Глубокий (лев.вершина Поворотного и Сохатиная Пр. - бассейн Сохатиной) для открытого раздельного вида добычи. - п.Октябрьский: Октябрьская ГРП АООТ ГП Амурзолоторазведка, 1996. - 2 кн. - 27 с., 31 гр.пр. /// АТГФ - 25823. авт., ндпо, амо</w:t>
      </w:r>
    </w:p>
    <w:p>
      <w:pPr>
        <w:pStyle w:val="Normal"/>
        <w:ind w:firstLine="720" w:end="0"/>
        <w:jc w:val="both"/>
        <w:rPr>
          <w:b/>
          <w:color w:val="000000"/>
        </w:rPr>
      </w:pPr>
      <w:r>
        <w:rPr>
          <w:b/>
          <w:color w:val="000000"/>
        </w:rPr>
        <w:t>Боер Г.В., Родионов В.Н., Кузьмин В.М., Хипхенова Л.В., 1984.</w:t>
      </w:r>
      <w:r>
        <w:rPr>
          <w:color w:val="000000"/>
        </w:rPr>
        <w:t xml:space="preserve"> Отчёт о результатах геологоразведочных работ на россыпное золото, проведенных в долине р.Сохатиной, левого притока р.Орловки, в 1973-1984 гг. с подсчетом запасов по состоянию на 1.11.1984 г. Протокол ДВТКЗ № 233 от 19.12.1984 г. (Октябрьская партия, 1973-84 гг.). – пос.Октябрьский: Прииск Октябрьский «Амурзолото», 1984. - 2 кн. - 135 л. (107+28/прот.), 44 л.гр.пр. /// АТГФ-20324 </w:t>
      </w:r>
    </w:p>
    <w:p>
      <w:pPr>
        <w:pStyle w:val="Normal"/>
        <w:ind w:firstLine="720" w:end="0"/>
        <w:jc w:val="both"/>
        <w:rPr>
          <w:b/>
          <w:szCs w:val="24"/>
        </w:rPr>
      </w:pPr>
      <w:r>
        <w:rPr>
          <w:b/>
          <w:color w:val="000000"/>
        </w:rPr>
        <w:t>Боер Г.В., Родионов В.Н., Кузьмин В.М., Хипхенова Л.В., 1984.</w:t>
      </w:r>
      <w:r>
        <w:rPr>
          <w:color w:val="000000"/>
        </w:rPr>
        <w:t xml:space="preserve"> Отчет о результатах геологоразведочных работ, проведенных на россыпных месторождениях золота: Правая Увальная, Левая Увальная, Левый Развилок, ручьев Елового, Поворотного, Отлогого (бассейна р.Сохатиной) в 1973-84 гг с подсчетом запасов по состоянию на 1 ноября 1984 г. N-52-ХХYШ. - Свободный: Амурзолото, 1984. - 149 с., 31 гр.пр. /// ВГФ, ТГФ, ПО "Амурзолото", прииск Октябрьский). АТГФ-20325 </w:t>
      </w:r>
    </w:p>
    <w:p>
      <w:pPr>
        <w:pStyle w:val="Normal"/>
        <w:tabs>
          <w:tab w:val="clear" w:pos="720"/>
          <w:tab w:val="left" w:pos="5991" w:leader="none"/>
        </w:tabs>
        <w:ind w:firstLine="709" w:end="0"/>
        <w:jc w:val="both"/>
        <w:rPr>
          <w:b/>
          <w:color w:val="000000"/>
        </w:rPr>
      </w:pPr>
      <w:r>
        <w:rPr>
          <w:b/>
          <w:szCs w:val="24"/>
        </w:rPr>
        <w:t>Боер Д.Г., 2024.</w:t>
      </w:r>
      <w:r>
        <w:rPr>
          <w:szCs w:val="24"/>
        </w:rPr>
        <w:t xml:space="preserve"> Отчет о результатах геологического изучения, включающего поиски и оценку россыпных месторождений на участке недр в долинах реки Сирик-Макит, ручьев Григорьевский и Амканчик в Зейском районе Амурской области, с подсчетом запасов по состоянию на 01.01.2024 г. Объект </w:t>
      </w:r>
      <w:r>
        <w:rPr>
          <w:b/>
          <w:szCs w:val="24"/>
        </w:rPr>
        <w:t>«Сирик-Макит (верхнее течение)».</w:t>
      </w:r>
      <w:r>
        <w:rPr>
          <w:szCs w:val="24"/>
        </w:rPr>
        <w:t xml:space="preserve"> (N-52-XXII, БЛГ 04086 БП, Гр.10-21-01456, ГКМ(В)-1502/Амканчик, 1503/Григорьевский, 1504/Сирик-Макит). Протокол ТКЗ Дальнедра (Амурнедра) № 1701 от 08.05.2024 г. – Благовещенск: ООО «ПЛАСТ ДМ», 2024. – 2 кн.-294 л. (214+80/протокол), 6/29 л.гр.пр. /// АТГФ-</w:t>
      </w:r>
      <w:r>
        <w:rPr>
          <w:b/>
          <w:szCs w:val="24"/>
        </w:rPr>
        <w:t>32887,</w:t>
      </w:r>
      <w:r>
        <w:rPr>
          <w:szCs w:val="24"/>
        </w:rPr>
        <w:t xml:space="preserve"> эл./сервер  (31,0 Мб); Арх./эл. – од55433 (123,0 Мб, скан.первич.). </w:t>
      </w:r>
      <w:r>
        <w:rPr>
          <w:sz w:val="20"/>
        </w:rPr>
        <w:t>/// амо6/Сирик-Макит-лп Унья, Дальний-лп Сирик-Макит, Григорьевский-пп Сирик-Макит, Ржавый-пп Григорьевский, Гришка-лп Григорьевский, Амканчик-лп Дорожный.</w:t>
      </w:r>
      <w:r>
        <w:rPr/>
        <w:t xml:space="preserve"> </w:t>
      </w:r>
      <w:r>
        <w:rPr>
          <w:color w:val="FF0000"/>
          <w:sz w:val="20"/>
        </w:rPr>
        <w:t>Конфиденциально</w:t>
      </w:r>
      <w:r>
        <w:rPr>
          <w:sz w:val="20"/>
        </w:rPr>
        <w:t xml:space="preserve">. </w:t>
      </w:r>
    </w:p>
    <w:p>
      <w:pPr>
        <w:pStyle w:val="Normal"/>
        <w:ind w:firstLine="720" w:end="0"/>
        <w:jc w:val="both"/>
        <w:rPr>
          <w:b/>
          <w:color w:val="000000"/>
        </w:rPr>
      </w:pPr>
      <w:r>
        <w:rPr>
          <w:b/>
          <w:color w:val="000000"/>
        </w:rPr>
        <w:t>Божков Н.И., 1979</w:t>
      </w:r>
      <w:r>
        <w:rPr>
          <w:color w:val="000000"/>
        </w:rPr>
        <w:t xml:space="preserve">. Технический проект электрификации Забайкальской железной дороги участка Архара-Шимановская. Отчет по инж.-геологическим изысканиям. - Хабаровск: Дальгипротранс, 1979. - 75 с., 17 гр.пр. /// АТГФ - 18903. </w:t>
      </w:r>
    </w:p>
    <w:p>
      <w:pPr>
        <w:pStyle w:val="Normal"/>
        <w:ind w:firstLine="720" w:end="0"/>
        <w:jc w:val="both"/>
        <w:rPr>
          <w:b/>
          <w:color w:val="000000"/>
        </w:rPr>
      </w:pPr>
      <w:r>
        <w:rPr>
          <w:b/>
          <w:color w:val="000000"/>
        </w:rPr>
        <w:t>Божков Н.И., 1982.</w:t>
      </w:r>
      <w:r>
        <w:rPr>
          <w:color w:val="000000"/>
        </w:rPr>
        <w:t xml:space="preserve"> Технический отчет по инженерно-геологическим изысканиям к рабочим чертежам электрификации участка Архара-Шимановская Забайкальской железной дороги. - Хабаровск: Дальгипротранс, 1982. - 1 кн. - 4 с., 37 гр.пр. /// АТГФ - 19667. </w:t>
      </w:r>
    </w:p>
    <w:p>
      <w:pPr>
        <w:pStyle w:val="Normal"/>
        <w:ind w:firstLine="709" w:end="0"/>
        <w:jc w:val="both"/>
        <w:rPr>
          <w:b/>
          <w:color w:val="000000"/>
        </w:rPr>
      </w:pPr>
      <w:r>
        <w:rPr>
          <w:b/>
          <w:color w:val="000000"/>
        </w:rPr>
        <w:t>Бойко О.А., 2018.</w:t>
      </w:r>
      <w:r>
        <w:rPr>
          <w:color w:val="000000"/>
        </w:rPr>
        <w:t xml:space="preserve"> Отчёт о результатах геологического изучения и разведки песчано-гравийной смеси по месторождению «Зейское-209», расположенного в 4,47 км юго-восточнее с.Черниговка на 209 км реки Зея Свободненского района Амурской области, с подсчётом запасов на 01.09.2018 г. Объект «Зейский-209» (M-52-III, БЛГ 80866 ТП, Гр.10-18-915, ГКМ(Б)-608). Заключение АмурЭКЗ № 559 от 02.10.2018 г. (м-е «</w:t>
      </w:r>
      <w:r>
        <w:rPr>
          <w:b/>
          <w:color w:val="000000"/>
        </w:rPr>
        <w:t>Зейское-209</w:t>
      </w:r>
      <w:r>
        <w:rPr>
          <w:color w:val="000000"/>
        </w:rPr>
        <w:t>», песчано-гравийные породы). – Благовещенск: АО «Асфальт», 2018. – 2 кн.-113 л. (104+9/</w:t>
      </w:r>
      <w:r>
        <w:rPr>
          <w:i/>
          <w:color w:val="000000"/>
        </w:rPr>
        <w:t>заключ.</w:t>
      </w:r>
      <w:r>
        <w:rPr>
          <w:color w:val="000000"/>
        </w:rPr>
        <w:t>), 4 л.гр.пр. /// АТГФ-31429, од52183 (31 Мб); Арх.1475 (первичн.докум.), од55122 (5,7 Мб, скан.первич.).</w:t>
      </w:r>
      <w:r>
        <w:rPr>
          <w:color w:val="000000"/>
          <w:sz w:val="20"/>
        </w:rPr>
        <w:t xml:space="preserve"> </w:t>
      </w:r>
    </w:p>
    <w:p>
      <w:pPr>
        <w:pStyle w:val="Normal"/>
        <w:ind w:firstLine="851" w:end="0"/>
        <w:jc w:val="both"/>
        <w:rPr>
          <w:b/>
          <w:color w:val="000000"/>
        </w:rPr>
      </w:pPr>
      <w:r>
        <w:rPr>
          <w:b/>
          <w:color w:val="000000"/>
        </w:rPr>
        <w:t xml:space="preserve">Бойко О.А., 2018. </w:t>
      </w:r>
      <w:r>
        <w:rPr>
          <w:color w:val="000000"/>
        </w:rPr>
        <w:t>Отчёт о результатах геологического изучения недр в целях поисков и оценки месторождений общераспространённых полезных ископаемых – вулканогенных, магматических, метаморфических пород по месторождению «Чалганское» с подсчётом запасов по состоянию на 01.10.2018 г. (Магдагачинский р-н, N-52-XXV, БЛГ 80812 ТП, Гр.10-18-882, ГКМ(Б)-618). Заключение АмурЭКЗ № 578 от 26.12.2018 г. (м-е</w:t>
      </w:r>
      <w:r>
        <w:rPr>
          <w:b/>
          <w:color w:val="000000"/>
        </w:rPr>
        <w:t xml:space="preserve"> «Чалганское» - граниты</w:t>
      </w:r>
      <w:r>
        <w:rPr>
          <w:color w:val="000000"/>
        </w:rPr>
        <w:t xml:space="preserve"> /на щебень для строительных работ, за исключением применения в качестве крупного заполнителя для бетонов). – Благовещенск: АО «Асфальт», 2018. – 2 кн.-158 л. (148+10 </w:t>
      </w:r>
      <w:r>
        <w:rPr>
          <w:i/>
          <w:color w:val="000000"/>
        </w:rPr>
        <w:t>заключение</w:t>
      </w:r>
      <w:r>
        <w:rPr>
          <w:color w:val="000000"/>
        </w:rPr>
        <w:t>), 3 л.гр.пр. /// АТГФ-31639, од52248 (47 Мб); Арх.1489 (первич. документ.), од55140 (5,87 Мб, скан.первич.).</w:t>
      </w:r>
      <w:r>
        <w:rPr>
          <w:color w:val="000000"/>
          <w:sz w:val="20"/>
        </w:rPr>
        <w:t xml:space="preserve"> </w:t>
      </w:r>
    </w:p>
    <w:p>
      <w:pPr>
        <w:pStyle w:val="Normal"/>
        <w:ind w:firstLine="720" w:end="0"/>
        <w:jc w:val="both"/>
        <w:rPr>
          <w:b/>
          <w:color w:val="000000"/>
        </w:rPr>
      </w:pPr>
      <w:r>
        <w:rPr>
          <w:b/>
          <w:color w:val="000000"/>
        </w:rPr>
        <w:t>Бойко О.А., 2019.</w:t>
      </w:r>
      <w:r>
        <w:rPr>
          <w:color w:val="000000"/>
        </w:rPr>
        <w:t xml:space="preserve"> Отчёт о результатах геологического изучения и разведки песков по месторождению «Заречное-2» с подсчётом запасов по состоянию на 01.09.2019 г. Объект «</w:t>
      </w:r>
      <w:r>
        <w:rPr>
          <w:b/>
          <w:color w:val="000000"/>
        </w:rPr>
        <w:t>Заречный-2</w:t>
      </w:r>
      <w:r>
        <w:rPr>
          <w:color w:val="000000"/>
        </w:rPr>
        <w:t>» (Благовещенский р-н, M-52-XIV, БЛГ 80893 ТП, Гр.10-19-973, ГКМ(Б)-647). Заключение АмурЭКЗ № 617 от 27.11.2019. – Благовещенск: АО «Асфальт», 2019. – 2 кн.-132 л. (124+8/</w:t>
      </w:r>
      <w:r>
        <w:rPr>
          <w:i/>
          <w:color w:val="000000"/>
        </w:rPr>
        <w:t>заключ.</w:t>
      </w:r>
      <w:r>
        <w:rPr>
          <w:color w:val="000000"/>
        </w:rPr>
        <w:t xml:space="preserve">), 6 л.гр.пр. /// АТГФ-31773, од52347 (50 Мб); Арх.1537 (первич. документ.), Арх./эл.-од55140 (5,5 скан.первич.). </w:t>
      </w:r>
    </w:p>
    <w:p>
      <w:pPr>
        <w:pStyle w:val="Normal"/>
        <w:ind w:firstLine="709" w:end="0"/>
        <w:jc w:val="both"/>
        <w:rPr>
          <w:b/>
          <w:color w:val="000000"/>
        </w:rPr>
      </w:pPr>
      <w:r>
        <w:rPr>
          <w:b/>
          <w:color w:val="000000"/>
        </w:rPr>
        <w:t xml:space="preserve">Бойко О.А., 2019. </w:t>
      </w:r>
      <w:r>
        <w:rPr>
          <w:color w:val="000000"/>
        </w:rPr>
        <w:t>Отчёт о результатах геологического изучения и разведки песчано-гравийной смеси, песков по месторождению «Никольское», расположенного в 0,7 км северо-западнее с.Поповка Свободненского района Амурской области в русле реки Зея, с подсчётом запасов на 01.04.2019 г. Объект «Никольский» (M-52-III, БЛГ 80911, Гр.10-18-953, ГКМ(Б)-633). Заключение АмурЭКЗ № 602 от 24.07.2019 г. (м-е «</w:t>
      </w:r>
      <w:r>
        <w:rPr>
          <w:b/>
          <w:color w:val="000000"/>
        </w:rPr>
        <w:t>Никольское</w:t>
      </w:r>
      <w:r>
        <w:rPr>
          <w:color w:val="000000"/>
        </w:rPr>
        <w:t>», ПГС, песок). – Благовещенск: АО «Асфальт», 2019. – 2 кн.-124 л. (115+9/</w:t>
      </w:r>
      <w:r>
        <w:rPr>
          <w:i/>
          <w:color w:val="000000"/>
        </w:rPr>
        <w:t>заключ.</w:t>
      </w:r>
      <w:r>
        <w:rPr>
          <w:color w:val="000000"/>
        </w:rPr>
        <w:t>), 2 л.гр.пр. /// АТГФ-31661, од52268 (83 Мб); Арх.1522 (</w:t>
      </w:r>
      <w:r>
        <w:rPr>
          <w:i/>
          <w:color w:val="000000"/>
        </w:rPr>
        <w:t>первич.документ.</w:t>
      </w:r>
      <w:r>
        <w:rPr>
          <w:color w:val="000000"/>
        </w:rPr>
        <w:t xml:space="preserve">), од55140 (4,4 Мб, </w:t>
      </w:r>
      <w:r>
        <w:rPr>
          <w:i/>
          <w:color w:val="000000"/>
        </w:rPr>
        <w:t>скан.первич</w:t>
      </w:r>
      <w:r>
        <w:rPr>
          <w:color w:val="000000"/>
        </w:rPr>
        <w:t>.).</w:t>
      </w:r>
      <w:r>
        <w:rPr>
          <w:color w:val="000000"/>
          <w:sz w:val="20"/>
        </w:rPr>
        <w:t xml:space="preserve"> </w:t>
      </w:r>
    </w:p>
    <w:p>
      <w:pPr>
        <w:pStyle w:val="Normal"/>
        <w:ind w:firstLine="720" w:end="0"/>
        <w:jc w:val="both"/>
        <w:rPr>
          <w:b/>
          <w:color w:val="000000"/>
        </w:rPr>
      </w:pPr>
      <w:r>
        <w:rPr>
          <w:b/>
          <w:color w:val="000000"/>
        </w:rPr>
        <w:t>Бойко П.Л., 1968.</w:t>
      </w:r>
      <w:r>
        <w:rPr>
          <w:color w:val="000000"/>
        </w:rPr>
        <w:t xml:space="preserve"> Промежуточный отчет о поисково-разведочных работах на россыпное золото в бассейнах р. Нижний Мын и Верхний Мын. – Свободный: АмурРайГРУ, 1969. - 1 кн. - 69 л., 47 гр.пр. /// АТГФ-12992, од51767 (339 Мб).</w:t>
      </w:r>
    </w:p>
    <w:p>
      <w:pPr>
        <w:pStyle w:val="Normal"/>
        <w:tabs>
          <w:tab w:val="clear" w:pos="720"/>
          <w:tab w:val="left" w:pos="1418" w:leader="none"/>
          <w:tab w:val="left" w:pos="9356" w:leader="none"/>
        </w:tabs>
        <w:ind w:firstLine="720" w:end="0"/>
        <w:jc w:val="both"/>
        <w:rPr>
          <w:b/>
          <w:bCs/>
          <w:color w:val="000000"/>
        </w:rPr>
      </w:pPr>
      <w:r>
        <w:rPr>
          <w:b/>
          <w:color w:val="000000"/>
        </w:rPr>
        <w:t xml:space="preserve">Бойко П.Л., 1970. </w:t>
      </w:r>
      <w:r>
        <w:rPr>
          <w:color w:val="000000"/>
        </w:rPr>
        <w:t>Отчет о результатах разведочных и поисковых работ на россыпное золото в бассейне кл.Беген (Амурская обл., Селемджинский р-н, Нижне-Мынская партия). - Свободный: АмурРайГРУ, 1970. – 3 кн. - 103 л. (84+17+2), 40 гр.пр. /// АТГФ-14069, од51605 (676 МБ).</w:t>
      </w:r>
    </w:p>
    <w:p>
      <w:pPr>
        <w:pStyle w:val="Normal"/>
        <w:ind w:firstLine="709" w:end="0"/>
        <w:jc w:val="both"/>
        <w:rPr>
          <w:b/>
          <w:color w:val="000000"/>
        </w:rPr>
      </w:pPr>
      <w:r>
        <w:rPr>
          <w:b/>
          <w:bCs/>
          <w:color w:val="000000"/>
        </w:rPr>
        <w:t>Бойко П.Л., Шамбуров Н.И., Яковлев В.Н., 1971.</w:t>
      </w:r>
      <w:r>
        <w:rPr>
          <w:color w:val="000000"/>
        </w:rPr>
        <w:t xml:space="preserve"> Отчет о результатах разведочных и поисковых работ на россыпное золото в бассейне реки Нижний Мын. (Амурская обл., Селемджинский р-н, Нижнее-Мынская партия. Подсчёт запасов на 01.11.1971 г.). Протокол ДВТКЗ № 46 от 28.12.1971 г. - Свободный: Амурское РайГРУ, 1971. - 3 кн.-159 л. (147+4+8/прот.), 88 л.гр.пр. /// АТГФ-14655; од51605 (1084 Мб). </w:t>
      </w:r>
    </w:p>
    <w:p>
      <w:pPr>
        <w:pStyle w:val="Normal"/>
        <w:ind w:firstLine="709" w:end="0"/>
        <w:jc w:val="both"/>
        <w:rPr>
          <w:b/>
          <w:bCs/>
          <w:color w:val="000000"/>
        </w:rPr>
      </w:pPr>
      <w:r>
        <w:rPr>
          <w:b/>
          <w:color w:val="000000"/>
        </w:rPr>
        <w:t xml:space="preserve">Бойко Т.М., 2012. </w:t>
      </w:r>
      <w:r>
        <w:rPr>
          <w:color w:val="000000"/>
        </w:rPr>
        <w:t xml:space="preserve">Отчётный баланс запасов по Талданскому месторождению строительного камня (кварцевый порфирит на щебень) за 2011 г. по формам: 5-гр, 70-тп, 71-тп, 2-лс. – с.Талдан: ОАО «Первая нерудная компания» Филиал Талданский щеб.завод, 2012. – 1 кн.-20 л. /// АТГФ-29065-34. </w:t>
      </w:r>
    </w:p>
    <w:p>
      <w:pPr>
        <w:pStyle w:val="Normal"/>
        <w:ind w:firstLine="709" w:end="0"/>
        <w:jc w:val="both"/>
        <w:rPr>
          <w:b/>
          <w:bCs/>
          <w:color w:val="000000"/>
        </w:rPr>
      </w:pPr>
      <w:r>
        <w:rPr>
          <w:b/>
          <w:bCs/>
          <w:color w:val="000000"/>
        </w:rPr>
        <w:t>Бойко Т.М., 2013.</w:t>
      </w:r>
      <w:r>
        <w:rPr>
          <w:bCs/>
          <w:color w:val="000000"/>
        </w:rPr>
        <w:t xml:space="preserve"> Отчётный баланс запасов ОРПИ (кварцевый порфирит на щебень) по Талданскому месторождению за 2012 г. по формам 5-гр, 70-тп, 71-тп, 2-лс. – с.Талдан: ОАО «Первая нерудная компания» Филиал Талданский щебеночный завод, 2013. – 1 кн.-21 л. /// АТГФ-29303-43.</w:t>
      </w:r>
    </w:p>
    <w:p>
      <w:pPr>
        <w:pStyle w:val="Normal"/>
        <w:ind w:firstLine="709" w:end="0"/>
        <w:jc w:val="both"/>
        <w:rPr>
          <w:b/>
          <w:bCs/>
          <w:color w:val="000000"/>
        </w:rPr>
      </w:pPr>
      <w:r>
        <w:rPr>
          <w:b/>
          <w:bCs/>
          <w:color w:val="000000"/>
        </w:rPr>
        <w:t>Бойко Т.М., 2014.</w:t>
      </w:r>
      <w:r>
        <w:rPr>
          <w:bCs/>
          <w:color w:val="000000"/>
        </w:rPr>
        <w:t xml:space="preserve"> Отчётный баланс запасов ОРПИ (кварцевый порфирит на щебень) по Талданскому месторождению за 2013 г. по формам 5-гр, 70-тп, 71-тп, 2-лс. – с.Талдан: ОАО «Первая нерудная компания» Филиал Талданский щебеночный завод, 2014. – 1 кн.-23 л. /// АТГФ-29529-49.</w:t>
      </w:r>
    </w:p>
    <w:p>
      <w:pPr>
        <w:pStyle w:val="Normal"/>
        <w:ind w:firstLine="709" w:end="0"/>
        <w:jc w:val="both"/>
        <w:rPr>
          <w:b/>
          <w:color w:val="000000"/>
        </w:rPr>
      </w:pPr>
      <w:r>
        <w:rPr>
          <w:b/>
          <w:bCs/>
          <w:color w:val="000000"/>
        </w:rPr>
        <w:t>Бойко Т.М., 2015.</w:t>
      </w:r>
      <w:r>
        <w:rPr>
          <w:bCs/>
          <w:color w:val="000000"/>
        </w:rPr>
        <w:t xml:space="preserve"> Отчётный баланс запасов общераспространённых полезных ископаемых (кварцевый порфирит на щебень) по Талданскому месторождению за 2014 г. по формам 5-гр, 70-тп, 71-тп, 2-лс. – с.Талдан: ОАО «Первая нерудная компания» Филиал Талданский щебеночный завод, 2015. – 1 кн.-22 л., 1 л.гр.пр. /// АТГФ-29785-47.</w:t>
      </w:r>
    </w:p>
    <w:p>
      <w:pPr>
        <w:pStyle w:val="Normal"/>
        <w:ind w:firstLine="720" w:end="0"/>
        <w:jc w:val="both"/>
        <w:rPr>
          <w:b/>
          <w:color w:val="000000"/>
        </w:rPr>
      </w:pPr>
      <w:r>
        <w:rPr>
          <w:b/>
          <w:color w:val="000000"/>
        </w:rPr>
        <w:t>Бойко Т.М., 2016.</w:t>
      </w:r>
      <w:r>
        <w:rPr>
          <w:color w:val="000000"/>
        </w:rPr>
        <w:t xml:space="preserve"> Отчётный баланс запасов общераспространённых полезных ископаемых (кварцевый порфирит на щебень) по Талданскому месторождению за 2015 г. по формам 5-гр, 70-тп, 71-тп, 2-лс. – с.Талдан: ОАО «Первая нерудная компания» Филиал Талданский щебеночный завод, 2016. – 1 кн.-23 л., 1 л.гр.пр. /// АТГФ-29936-54.</w:t>
      </w:r>
    </w:p>
    <w:p>
      <w:pPr>
        <w:pStyle w:val="Normal"/>
        <w:ind w:firstLine="720" w:end="0"/>
        <w:jc w:val="both"/>
        <w:rPr>
          <w:b/>
          <w:color w:val="000000"/>
        </w:rPr>
      </w:pPr>
      <w:r>
        <w:rPr>
          <w:b/>
          <w:color w:val="000000"/>
        </w:rPr>
        <w:t>Бойкова Л.Н., 1955.</w:t>
      </w:r>
      <w:r>
        <w:rPr>
          <w:color w:val="000000"/>
        </w:rPr>
        <w:t xml:space="preserve"> Отчет о детальной разведке Кагановического (Екатеринославского) месторождения песков Амурской обл. - Новосибирск: Новосиб.филиал "Росгеолстром", 1955. - 2 кн., 5 гр.пр. /// АТГФ-1147 </w:t>
      </w:r>
    </w:p>
    <w:p>
      <w:pPr>
        <w:pStyle w:val="Normal"/>
        <w:ind w:firstLine="720" w:end="0"/>
        <w:jc w:val="both"/>
        <w:rPr>
          <w:b/>
          <w:color w:val="000000"/>
        </w:rPr>
      </w:pPr>
      <w:r>
        <w:rPr>
          <w:b/>
          <w:color w:val="000000"/>
        </w:rPr>
        <w:t xml:space="preserve">Боков Г.Н., 1993. </w:t>
      </w:r>
      <w:r>
        <w:rPr>
          <w:color w:val="000000"/>
        </w:rPr>
        <w:t>Объяснительная записка к отчетному балансу запасов по форме 5-гр артели «Луч» за 1992 г. (Компания «Амурзолото, ЛТД»). – п.Токур: «Амурзолото, ЛТД», 1993. - 2 кн. - 22 л. (19+3) /// АТГФ-24737-9,10.</w:t>
      </w:r>
    </w:p>
    <w:p>
      <w:pPr>
        <w:pStyle w:val="Normal"/>
        <w:ind w:firstLine="720" w:end="0"/>
        <w:jc w:val="both"/>
        <w:rPr>
          <w:b/>
          <w:color w:val="000000"/>
        </w:rPr>
      </w:pPr>
      <w:r>
        <w:rPr>
          <w:b/>
          <w:color w:val="000000"/>
        </w:rPr>
        <w:t>Боков Г.Н., Ложников А.В., Гурман Б.Б. и др., 1971.</w:t>
      </w:r>
      <w:r>
        <w:rPr>
          <w:color w:val="000000"/>
        </w:rPr>
        <w:t xml:space="preserve"> Отчет о поисковых работах Соловьевской партии за 1970 год (Поиски месторождений ртути и олова в западной части Амурской области). - Благовещенск: Геохимич. эксп., 1971. - 2 кн.- 136 с., 14 гр.пр. ///АТГФ-14509, лд50039 </w:t>
      </w:r>
    </w:p>
    <w:p>
      <w:pPr>
        <w:pStyle w:val="Normal"/>
        <w:ind w:firstLine="720" w:end="0"/>
        <w:jc w:val="both"/>
        <w:rPr>
          <w:b/>
          <w:color w:val="000000"/>
        </w:rPr>
      </w:pPr>
      <w:r>
        <w:rPr>
          <w:b/>
          <w:color w:val="000000"/>
        </w:rPr>
        <w:t>Болдовский В.Н., Россейкина И.В., 1979.</w:t>
      </w:r>
      <w:r>
        <w:rPr>
          <w:color w:val="000000"/>
        </w:rPr>
        <w:t xml:space="preserve"> Отчет о результатах поисковых работ на слюду за 1978 г. (Мусковитовый отряд). - Хабаровск: ДВТГУ, 1979. - 1 кн.- 105 л., 3 гр.пр. /// АТГФ-18382, од50126 </w:t>
      </w:r>
    </w:p>
    <w:p>
      <w:pPr>
        <w:pStyle w:val="Normal"/>
        <w:ind w:firstLine="720" w:end="0"/>
        <w:jc w:val="both"/>
        <w:rPr>
          <w:b/>
          <w:color w:val="000000"/>
        </w:rPr>
      </w:pPr>
      <w:r>
        <w:rPr>
          <w:b/>
          <w:color w:val="000000"/>
        </w:rPr>
        <w:t>Болдырев М.А.</w:t>
      </w:r>
      <w:r>
        <w:rPr>
          <w:color w:val="000000"/>
        </w:rPr>
        <w:t xml:space="preserve"> Отчетный баланс запасов за 1991 и 1992 годы по Далдыканскому месторождению строительного камня (гранитов). – п.Новобурейский: Бурейский каменный карьер, 1993. – 3 л. /// АТГФ-24742-19</w:t>
      </w:r>
    </w:p>
    <w:p>
      <w:pPr>
        <w:pStyle w:val="Normal"/>
        <w:tabs>
          <w:tab w:val="clear" w:pos="720"/>
          <w:tab w:val="left" w:pos="1418" w:leader="none"/>
          <w:tab w:val="left" w:pos="9356" w:leader="none"/>
        </w:tabs>
        <w:ind w:firstLine="720" w:end="0"/>
        <w:jc w:val="both"/>
        <w:rPr>
          <w:b/>
          <w:color w:val="000000"/>
        </w:rPr>
      </w:pPr>
      <w:r>
        <w:rPr>
          <w:b/>
          <w:color w:val="000000"/>
        </w:rPr>
        <w:t>Болонкин П., 1954</w:t>
      </w:r>
      <w:r>
        <w:rPr>
          <w:color w:val="000000"/>
        </w:rPr>
        <w:t xml:space="preserve"> Отчет по инж.-геол. изысканиям кирничного завода артели “Дружный труд” Ивановского района. - 1954. - 1 кн., 3 гр. пр. /// АТГФ-7595.</w:t>
      </w:r>
    </w:p>
    <w:p>
      <w:pPr>
        <w:pStyle w:val="Normal"/>
        <w:ind w:firstLine="720" w:end="0"/>
        <w:jc w:val="both"/>
        <w:rPr>
          <w:b/>
          <w:bCs/>
          <w:color w:val="000000"/>
        </w:rPr>
      </w:pPr>
      <w:r>
        <w:rPr>
          <w:b/>
          <w:color w:val="000000"/>
        </w:rPr>
        <w:t>Болотников А.Ф., Ведерников П.Г. и др., 1973.</w:t>
      </w:r>
      <w:r>
        <w:rPr>
          <w:color w:val="000000"/>
        </w:rPr>
        <w:t xml:space="preserve"> Разработка критериев крупномасштабного прогнозирования и оценки перспектив оловоносности рудных полей и районов Приамурья. - Хабаровск: ДВИМС, 1973. - 1 кн. - 472 л., 21 л.гр.пр. /// АТГФ-24649, од50156</w:t>
      </w:r>
    </w:p>
    <w:p>
      <w:pPr>
        <w:pStyle w:val="Normal"/>
        <w:ind w:firstLine="709" w:end="0"/>
        <w:jc w:val="both"/>
        <w:rPr>
          <w:b/>
          <w:bCs/>
          <w:color w:val="000000"/>
        </w:rPr>
      </w:pPr>
      <w:r>
        <w:rPr>
          <w:b/>
          <w:bCs/>
          <w:color w:val="000000"/>
        </w:rPr>
        <w:t>Болотников Д., 1938.</w:t>
      </w:r>
      <w:r>
        <w:rPr>
          <w:color w:val="000000"/>
        </w:rPr>
        <w:t xml:space="preserve"> Отчет о командировке на прииск Джалинка Суражевского приискового управления в октябре 1935 г. // М</w:t>
      </w:r>
      <w:r>
        <w:rPr>
          <w:bCs/>
          <w:color w:val="000000"/>
        </w:rPr>
        <w:t>атериалы по геологии и золотоносности</w:t>
      </w:r>
      <w:r>
        <w:rPr>
          <w:color w:val="000000"/>
        </w:rPr>
        <w:t xml:space="preserve"> района Нижне-Селемджинского прииска треста «Амурзолото» за 1934-1947 гг. – 10 л. (л.165-174) /// АТГФ-29043; аз/россыпи, амо/Джалинка-пп Ульма, Безымянный-лп Джалинка. </w:t>
      </w:r>
    </w:p>
    <w:p>
      <w:pPr>
        <w:pStyle w:val="Normal"/>
        <w:ind w:firstLine="709" w:end="0"/>
        <w:jc w:val="both"/>
        <w:rPr>
          <w:b/>
          <w:bCs/>
          <w:color w:val="000000"/>
        </w:rPr>
      </w:pPr>
      <w:r>
        <w:rPr>
          <w:b/>
          <w:bCs/>
          <w:color w:val="000000"/>
        </w:rPr>
        <w:t xml:space="preserve">Болотников Д.П., 1938. </w:t>
      </w:r>
      <w:r>
        <w:rPr>
          <w:color w:val="000000"/>
        </w:rPr>
        <w:t>Описание месторождения россыпного золота бассейна руч.Седуновского - пп Джелтулак-1 (или Маристого, верх. Джелтулака-1; N-52-ХХVII, Зейский р-н). – Депское приисковое управление, 1938. – 7 л. (л.171-177 в сборнике отчетов). /// Арх.597-20 (пап.№ 1: 1 кн.-278 л.).</w:t>
      </w:r>
      <w:r>
        <w:rPr>
          <w:b/>
          <w:bCs/>
          <w:color w:val="000000"/>
        </w:rPr>
        <w:t xml:space="preserve"> </w:t>
      </w:r>
    </w:p>
    <w:p>
      <w:pPr>
        <w:pStyle w:val="Normal"/>
        <w:ind w:firstLine="709" w:end="0"/>
        <w:jc w:val="both"/>
        <w:rPr>
          <w:b/>
          <w:color w:val="000000"/>
        </w:rPr>
      </w:pPr>
      <w:r>
        <w:rPr>
          <w:b/>
          <w:bCs/>
          <w:color w:val="000000"/>
        </w:rPr>
        <w:t xml:space="preserve">Болотников Д.П., 1938. </w:t>
      </w:r>
      <w:r>
        <w:rPr>
          <w:color w:val="000000"/>
        </w:rPr>
        <w:t>Отчёт о командировке в Депское приисковое управление с 23.01. по 20.02. 1938 г. для организации работ, связанных с освоением руч.Седуновского. (Зейский р-н). – Депское приисковое управление, 1938. – 20 л. (л.178-197 в сборнике отчетов). /// Арх.597-20 (пап.№ 1: 1 кн.-278 л.).</w:t>
      </w:r>
      <w:r>
        <w:rPr>
          <w:b/>
          <w:bCs/>
          <w:color w:val="000000"/>
        </w:rPr>
        <w:t xml:space="preserve"> </w:t>
      </w:r>
    </w:p>
    <w:p>
      <w:pPr>
        <w:pStyle w:val="Normal"/>
        <w:ind w:firstLine="720" w:end="0"/>
        <w:jc w:val="both"/>
        <w:rPr>
          <w:b/>
          <w:color w:val="000000"/>
        </w:rPr>
      </w:pPr>
      <w:r>
        <w:rPr>
          <w:b/>
          <w:color w:val="000000"/>
        </w:rPr>
        <w:t>Болотников Д.П., 1941.</w:t>
      </w:r>
      <w:r>
        <w:rPr>
          <w:color w:val="000000"/>
        </w:rPr>
        <w:t xml:space="preserve"> Материалы к подсчету запасов по руднику Третьему Харгинского шеелит-золоторудного месторождения на 01.11.1940 г. Харгинского рудоуправления треста «Амурзолото». Протокол ВКЗ № 2567 от 23.05.1942.</w:t>
      </w:r>
      <w:r>
        <w:rPr>
          <w:b/>
          <w:color w:val="000000"/>
        </w:rPr>
        <w:t xml:space="preserve"> </w:t>
      </w:r>
      <w:r>
        <w:rPr>
          <w:color w:val="000000"/>
        </w:rPr>
        <w:t xml:space="preserve">– пр.Златоустовский: «Управление рудника Харга», 1941. – 4 кн.-107 л., 37 л.гр.пр., 15 Кб (прот. ВКЗ) /// АТГФ-1611; од51471(протокол). </w:t>
      </w:r>
      <w:r>
        <w:rPr>
          <w:b/>
          <w:bCs/>
          <w:color w:val="000000"/>
        </w:rPr>
        <w:t xml:space="preserve">Протокол № 2567 от 23.05.1942 г. </w:t>
      </w:r>
      <w:r>
        <w:rPr>
          <w:color w:val="000000"/>
        </w:rPr>
        <w:t>заседания ВКЗ Комитета по делам геологии при СНК СССР. - 26 л. /// АТГФ-29088-79.</w:t>
      </w:r>
    </w:p>
    <w:p>
      <w:pPr>
        <w:pStyle w:val="Normal"/>
        <w:ind w:firstLine="720" w:end="0"/>
        <w:jc w:val="both"/>
        <w:rPr>
          <w:b/>
          <w:color w:val="000000"/>
        </w:rPr>
      </w:pPr>
      <w:r>
        <w:rPr>
          <w:b/>
          <w:color w:val="000000"/>
        </w:rPr>
        <w:t>Болотников Д.П., 1946.</w:t>
      </w:r>
      <w:r>
        <w:rPr>
          <w:color w:val="000000"/>
        </w:rPr>
        <w:t xml:space="preserve"> Объяснительная записка к подсчету запасов по резервному дражному полигону в долине р.Б.Эльга (по состоянию на 01.06.1945 г.). (N-53-XXVI, Селемджинский р-н) Протокол ВКЗ № 3999</w:t>
      </w:r>
      <w:r>
        <w:rPr>
          <w:b/>
          <w:color w:val="000000"/>
        </w:rPr>
        <w:t xml:space="preserve"> </w:t>
      </w:r>
      <w:r>
        <w:rPr>
          <w:color w:val="000000"/>
        </w:rPr>
        <w:t>от 28.08.1946.</w:t>
      </w:r>
      <w:r>
        <w:rPr>
          <w:b/>
          <w:color w:val="000000"/>
        </w:rPr>
        <w:t xml:space="preserve"> </w:t>
      </w:r>
      <w:r>
        <w:rPr>
          <w:color w:val="000000"/>
        </w:rPr>
        <w:t xml:space="preserve">- М.: Амурзолото, 1946. - 1 кн.-72 л., 65 л.гр.пр., 19 Кб (проток.) /// АТГФ-5251; од51471 (протокол). </w:t>
      </w:r>
      <w:r>
        <w:rPr>
          <w:b/>
          <w:bCs/>
          <w:color w:val="000000"/>
        </w:rPr>
        <w:t xml:space="preserve">Протокол № 3999 от 28.08.1946 г. </w:t>
      </w:r>
      <w:r>
        <w:rPr>
          <w:color w:val="000000"/>
        </w:rPr>
        <w:t>заседания ВКЗ Министерства геологии СССР. - 17 л. /// АТГФ-29088-89.</w:t>
      </w:r>
    </w:p>
    <w:p>
      <w:pPr>
        <w:pStyle w:val="Normal"/>
        <w:ind w:firstLine="720" w:end="0"/>
        <w:jc w:val="both"/>
        <w:rPr>
          <w:b/>
          <w:color w:val="000000"/>
        </w:rPr>
      </w:pPr>
      <w:r>
        <w:rPr>
          <w:b/>
          <w:color w:val="000000"/>
        </w:rPr>
        <w:t>Болотников Д.П., 1946.</w:t>
      </w:r>
      <w:r>
        <w:rPr>
          <w:color w:val="000000"/>
        </w:rPr>
        <w:t xml:space="preserve"> Объяснительная записка к подсчету запасов по резервному дражному полигону в долине реки Селемджи в районе прииска Коболдо (по состоянию на 01.06.1945 г.). Протокол ВКЗ № 4028 от 16.09.1946 г. - М.: Амурзолото, 1946. - 1 кн.-53 л., 48 л.гр.пр., 19 Кб (проток.) /// АТГФ-5249; од51471 (протокол). </w:t>
      </w:r>
      <w:r>
        <w:rPr>
          <w:b/>
          <w:bCs/>
          <w:color w:val="000000"/>
        </w:rPr>
        <w:t xml:space="preserve">Протокол № 4028 от 16.09.1946 г. </w:t>
      </w:r>
      <w:r>
        <w:rPr>
          <w:color w:val="000000"/>
        </w:rPr>
        <w:t>заседания ВКЗ Министерства геологии СССР. - 15 л. /// АТГФ-29088-90.</w:t>
      </w:r>
    </w:p>
    <w:p>
      <w:pPr>
        <w:pStyle w:val="Normal"/>
        <w:ind w:firstLine="720" w:end="0"/>
        <w:jc w:val="both"/>
        <w:rPr>
          <w:b/>
          <w:color w:val="000000"/>
        </w:rPr>
      </w:pPr>
      <w:r>
        <w:rPr>
          <w:b/>
          <w:color w:val="000000"/>
        </w:rPr>
        <w:t>Болотников Д.П., 1949.</w:t>
      </w:r>
      <w:r>
        <w:rPr>
          <w:color w:val="000000"/>
        </w:rPr>
        <w:t xml:space="preserve"> Геолого-структурное районирование южной части Дальнего Востока и перспективы золотоносности отдельных районов. - Свободный: Трест “Золоторазведка”, 1949. - 78 с., 8 гр.пр. ///АТГФ-26202 </w:t>
      </w:r>
    </w:p>
    <w:p>
      <w:pPr>
        <w:pStyle w:val="Normal"/>
        <w:ind w:firstLine="720" w:end="0"/>
        <w:jc w:val="both"/>
        <w:rPr>
          <w:b/>
          <w:color w:val="000000"/>
        </w:rPr>
      </w:pPr>
      <w:r>
        <w:rPr>
          <w:b/>
          <w:color w:val="000000"/>
        </w:rPr>
        <w:t>Болотников Д.П., 1950.</w:t>
      </w:r>
      <w:r>
        <w:rPr>
          <w:color w:val="000000"/>
        </w:rPr>
        <w:t xml:space="preserve"> Краткий отчет о работах Сиваглинской партии в 1948 г. - Свободный: “Амурзолоторазведка”, 1950. - 18 с., 8 гр.пр. ///АТГФ - 026191</w:t>
      </w:r>
    </w:p>
    <w:p>
      <w:pPr>
        <w:pStyle w:val="BodyTextIndent"/>
        <w:ind w:firstLine="720" w:end="0"/>
        <w:rPr>
          <w:b/>
          <w:color w:val="000000"/>
        </w:rPr>
      </w:pPr>
      <w:r>
        <w:rPr>
          <w:b/>
          <w:color w:val="000000"/>
        </w:rPr>
        <w:t>Болотников Д.П., 1950.</w:t>
      </w:r>
      <w:r>
        <w:rPr>
          <w:color w:val="000000"/>
        </w:rPr>
        <w:t xml:space="preserve"> Материалы к пятилетнему плану геолого-разведочных работ по Амурской конторе. - Свободный: Амурзолоторазведка, 1950. - 8 с. /// АТГФ-770 </w:t>
      </w:r>
    </w:p>
    <w:p>
      <w:pPr>
        <w:pStyle w:val="Normal"/>
        <w:ind w:firstLine="720" w:end="0"/>
        <w:jc w:val="both"/>
        <w:rPr>
          <w:b/>
          <w:color w:val="000000"/>
        </w:rPr>
      </w:pPr>
      <w:r>
        <w:rPr>
          <w:b/>
          <w:color w:val="000000"/>
        </w:rPr>
        <w:t>Болотников Д.П., Крутиков В.И., 1942.</w:t>
      </w:r>
      <w:r>
        <w:rPr>
          <w:color w:val="000000"/>
        </w:rPr>
        <w:t xml:space="preserve"> Предварительный отчет о геологоразведочных работах, произведенных в 1941 г. на Тунгусском висмутово-молибденовом месторождении. - пос.Златоустовский: Харгинское рудоуправление тр."Амурзолото", 1942. - 1 кн. - 35 л., 22 гр.пр. ( в т.ч:. 17 гр.пр., 10 фото на 5 листах) /// АТГФ-1619, од50126</w:t>
      </w:r>
    </w:p>
    <w:p>
      <w:pPr>
        <w:pStyle w:val="Normal"/>
        <w:ind w:firstLine="720" w:end="0"/>
        <w:jc w:val="both"/>
        <w:rPr>
          <w:color w:val="000000"/>
        </w:rPr>
      </w:pPr>
      <w:r>
        <w:rPr>
          <w:b/>
          <w:color w:val="000000"/>
        </w:rPr>
        <w:t>Болотников Д.П., Фролов В.В., 1943.</w:t>
      </w:r>
      <w:r>
        <w:rPr>
          <w:color w:val="000000"/>
        </w:rPr>
        <w:t xml:space="preserve"> Объяснительная записка к геологическим картам бассейнов рек Уд и верховьев Селемджи в м-бе 1:200 000 и 1:420 000. - пос.Златоустовский: Харгинское рудоупр-е, 1943. - 1 кн. - 45 л., 1 гр.пр. /// АТГФ-2990, од50126</w:t>
      </w:r>
    </w:p>
    <w:p>
      <w:pPr>
        <w:pStyle w:val="Normal"/>
        <w:ind w:firstLine="720" w:end="0"/>
        <w:jc w:val="both"/>
        <w:rPr>
          <w:color w:val="000000"/>
        </w:rPr>
      </w:pPr>
      <w:r>
        <w:rPr>
          <w:color w:val="000000"/>
        </w:rPr>
        <w:t xml:space="preserve">Болотников, Письменский. Отчет по бурению разведочной скважины для питьевого водоснабжения на станции Большая Омутная Амурской ж.д. - Хабаровск: Дальгипротранс, 1957. - 13 с., 3 гр.пр. ///АТГФ-5943 </w:t>
      </w:r>
    </w:p>
    <w:p>
      <w:pPr>
        <w:pStyle w:val="Normal"/>
        <w:ind w:firstLine="720" w:end="0"/>
        <w:jc w:val="both"/>
        <w:rPr>
          <w:color w:val="000000"/>
        </w:rPr>
      </w:pPr>
      <w:r>
        <w:rPr>
          <w:color w:val="000000"/>
        </w:rPr>
        <w:t xml:space="preserve">Болотников, Письменский. Отчет по бурению разведочной скважины для питьевого водоснабжения на станции Промысловый Амурской ж.д. - Хабаровск: Дальгипротранс, 1957. - 9 с., 2 гр.пр. ///АТГФ-5942 </w:t>
      </w:r>
    </w:p>
    <w:p>
      <w:pPr>
        <w:pStyle w:val="Normal"/>
        <w:tabs>
          <w:tab w:val="clear" w:pos="720"/>
          <w:tab w:val="left" w:pos="1418" w:leader="none"/>
          <w:tab w:val="left" w:pos="9356" w:leader="none"/>
        </w:tabs>
        <w:ind w:firstLine="737" w:end="0"/>
        <w:jc w:val="both"/>
        <w:rPr>
          <w:color w:val="000000"/>
        </w:rPr>
      </w:pPr>
      <w:r>
        <w:rPr>
          <w:color w:val="000000"/>
        </w:rPr>
        <w:t xml:space="preserve">Болотников. Заключение по инж. геол. изысканиям дпо станции Магдагачи. - 1 кн., 1 гр.пр. /// АТГФ-8749 </w:t>
      </w:r>
    </w:p>
    <w:p>
      <w:pPr>
        <w:pStyle w:val="Normal"/>
        <w:tabs>
          <w:tab w:val="clear" w:pos="720"/>
          <w:tab w:val="left" w:pos="1418" w:leader="none"/>
          <w:tab w:val="left" w:pos="9356" w:leader="none"/>
        </w:tabs>
        <w:ind w:firstLine="720" w:end="0"/>
        <w:jc w:val="both"/>
        <w:rPr>
          <w:color w:val="000000"/>
        </w:rPr>
      </w:pPr>
      <w:r>
        <w:rPr>
          <w:color w:val="000000"/>
        </w:rPr>
        <w:t>Болотников. Заключение по инж. Геол. обследованию промбазы стройиндустрии в г. Свободном. 1959. - 1 кн., 1 гр.пр. /// АТГФ-7693.</w:t>
      </w:r>
      <w:r>
        <w:rPr>
          <w:b/>
          <w:color w:val="000000"/>
        </w:rPr>
        <w:t xml:space="preserve"> </w:t>
      </w:r>
    </w:p>
    <w:p>
      <w:pPr>
        <w:pStyle w:val="Normal"/>
        <w:ind w:firstLine="720" w:end="0"/>
        <w:jc w:val="both"/>
        <w:rPr>
          <w:color w:val="000000"/>
        </w:rPr>
      </w:pPr>
      <w:r>
        <w:rPr>
          <w:color w:val="000000"/>
        </w:rPr>
        <w:t xml:space="preserve">Болотников. Отчет изысканий источников для усиления питьевого водоснабжения ст.Магдагачи Амурской ж.д. - Хабаровск: Дальгипротранс, 1954. - 30 с., 5 черт., 13 гр.пр. ///АТГФ-6442, </w:t>
      </w:r>
    </w:p>
    <w:p>
      <w:pPr>
        <w:pStyle w:val="Normal"/>
        <w:ind w:firstLine="720" w:end="0"/>
        <w:jc w:val="both"/>
        <w:rPr>
          <w:color w:val="000000"/>
        </w:rPr>
      </w:pPr>
      <w:r>
        <w:rPr>
          <w:color w:val="000000"/>
        </w:rPr>
        <w:t xml:space="preserve">Болотников. Отчет о гидрогеологических изысканиях источников усиления водоснабжения ст.Уруша Амурской железной дороги. - Хабаровск: Дальгипротранс, 1956. - 21 с., 5 фото. ///АТГФ-6478, авт, АМТ/гидрогеол., Сковород.р-н </w:t>
      </w:r>
    </w:p>
    <w:p>
      <w:pPr>
        <w:pStyle w:val="Normal"/>
        <w:ind w:firstLine="720" w:end="0"/>
        <w:jc w:val="both"/>
        <w:rPr>
          <w:color w:val="000000"/>
        </w:rPr>
      </w:pPr>
      <w:r>
        <w:rPr>
          <w:color w:val="000000"/>
        </w:rPr>
        <w:t xml:space="preserve">Болотников. Отчет окончательных изысканий источников водоснабжения в районе ст.Дактуй Амурской ж.д. - Хабаровск: Дальгипротранс, 1954. - 21 л., 15 гр.пр. ///АТГФ-4431 </w:t>
      </w:r>
    </w:p>
    <w:p>
      <w:pPr>
        <w:pStyle w:val="Normal"/>
        <w:ind w:firstLine="720" w:end="0"/>
        <w:jc w:val="both"/>
        <w:rPr>
          <w:color w:val="000000"/>
        </w:rPr>
      </w:pPr>
      <w:r>
        <w:rPr>
          <w:color w:val="000000"/>
        </w:rPr>
        <w:t xml:space="preserve">Болотников. Отчет окончательных изысканий источников для усиления водоснабжения ст.Ерофей Павлович Амурской ж.д. - Хабаровск: Дальгипротранс, 1955. - 30 с., 11 гр.пр. ///АТГФ-6475, авт, АМТ/гидрогеол., Сковород.р-н </w:t>
      </w:r>
    </w:p>
    <w:p>
      <w:pPr>
        <w:pStyle w:val="Normal"/>
        <w:ind w:firstLine="720" w:end="0"/>
        <w:jc w:val="both"/>
        <w:rPr>
          <w:color w:val="000000"/>
        </w:rPr>
      </w:pPr>
      <w:r>
        <w:rPr>
          <w:color w:val="000000"/>
        </w:rPr>
        <w:t xml:space="preserve">Болотников. Отчет окончательных изысканий источников для усиления водоснабжения ст.Сегачама Амурской жел.дор. - Хабаровск: Дальгипротранс, 1954. - 26 л., 5 гр.пр. ///АТГФ-6441, </w:t>
      </w:r>
    </w:p>
    <w:p>
      <w:pPr>
        <w:pStyle w:val="Normal"/>
        <w:ind w:firstLine="720" w:end="0"/>
        <w:jc w:val="both"/>
        <w:rPr>
          <w:color w:val="000000"/>
        </w:rPr>
      </w:pPr>
      <w:r>
        <w:rPr>
          <w:color w:val="000000"/>
        </w:rPr>
        <w:t xml:space="preserve">Болотников. Отчет по изысканиям для усиления пункта водоснабжения ст.Талдан Амурской жел. дор. - Хабаровск: Дальгипротранс, 1953. - 29 л., 17 гр.пр. ///АТТГФ-4161 </w:t>
      </w:r>
    </w:p>
    <w:p>
      <w:pPr>
        <w:pStyle w:val="Normal"/>
        <w:ind w:firstLine="720" w:end="0"/>
        <w:jc w:val="both"/>
        <w:rPr>
          <w:color w:val="000000"/>
        </w:rPr>
      </w:pPr>
      <w:r>
        <w:rPr>
          <w:color w:val="000000"/>
        </w:rPr>
        <w:t xml:space="preserve">Болотников. Отчет по изысканиям источников водоснабжения по станции Гонжа Амурской жел.дороги. - Хабаровск: Дальгипротранс, 1953. - 31 л., 17 гр.пр. ///АТГФ-4208 </w:t>
      </w:r>
    </w:p>
    <w:p>
      <w:pPr>
        <w:pStyle w:val="Normal"/>
        <w:ind w:firstLine="720" w:end="0"/>
        <w:jc w:val="both"/>
        <w:rPr>
          <w:color w:val="000000"/>
        </w:rPr>
      </w:pPr>
      <w:r>
        <w:rPr>
          <w:color w:val="000000"/>
        </w:rPr>
        <w:t xml:space="preserve">Болотников. Отчет по изысканиям источников для усиления водоснабжения ст.Ерофей Павлович Амурской ж.д. - Хабаровск: Дальгипротранс, 1954. - 31 л., 8 гр.пр. ///АТГФ-5399 </w:t>
      </w:r>
    </w:p>
    <w:p>
      <w:pPr>
        <w:pStyle w:val="Normal"/>
        <w:ind w:firstLine="720" w:end="0"/>
        <w:jc w:val="both"/>
        <w:rPr>
          <w:color w:val="000000"/>
        </w:rPr>
      </w:pPr>
      <w:r>
        <w:rPr>
          <w:color w:val="000000"/>
        </w:rPr>
        <w:t xml:space="preserve">Болотников. Отчет по предварительным изысканиям источников для усиления водоснабжения ст.Сковородино и ст.Встречный Амурской жел.дор. - Хабаровск: Дальгипротранс, 1954. - 55 л., 17 гр.пр. ///АТГФ-6452, авт, АМТ/гидрогеол., Сковород.р-н </w:t>
      </w:r>
    </w:p>
    <w:p>
      <w:pPr>
        <w:pStyle w:val="Normal"/>
        <w:ind w:firstLine="720" w:end="0"/>
        <w:jc w:val="both"/>
        <w:rPr>
          <w:b/>
          <w:color w:val="000000"/>
        </w:rPr>
      </w:pPr>
      <w:r>
        <w:rPr>
          <w:color w:val="000000"/>
        </w:rPr>
        <w:t xml:space="preserve">Болотников. Предварительный отчет изысканий источников для усиления водоснабжения ст.Халан и ст.Сегачама. - Хабаровск: Дальгипротранс, 1953. - 57 л., 30 фото, 17 гр.пр. ///АТГФ-4160, </w:t>
      </w:r>
    </w:p>
    <w:p>
      <w:pPr>
        <w:pStyle w:val="Normal"/>
        <w:ind w:firstLine="720" w:end="0"/>
        <w:jc w:val="both"/>
        <w:rPr>
          <w:b/>
          <w:color w:val="000000"/>
        </w:rPr>
      </w:pPr>
      <w:r>
        <w:rPr>
          <w:b/>
          <w:color w:val="000000"/>
        </w:rPr>
        <w:t>Болотов М.Г., Онихимовский В.В., Седельникова Е.Г., Фролова Е.Е., Шишканова О.Ф., 1954.</w:t>
      </w:r>
      <w:r>
        <w:rPr>
          <w:color w:val="000000"/>
        </w:rPr>
        <w:t xml:space="preserve"> Краткий геологический очерк к объяснительным запискам по составлению прогнозных карт. - Хабаровск: ДВГУ, 1954. - 221 с. ///АТГФ-5531/1 </w:t>
      </w:r>
    </w:p>
    <w:p>
      <w:pPr>
        <w:pStyle w:val="Normal"/>
        <w:ind w:firstLine="720" w:end="0"/>
        <w:jc w:val="both"/>
        <w:rPr>
          <w:b/>
          <w:color w:val="000000"/>
        </w:rPr>
      </w:pPr>
      <w:r>
        <w:rPr>
          <w:b/>
          <w:color w:val="000000"/>
        </w:rPr>
        <w:t>Болотский Ю.Л., 1996.</w:t>
      </w:r>
      <w:r>
        <w:rPr>
          <w:color w:val="000000"/>
        </w:rPr>
        <w:t xml:space="preserve"> Благовещенское местонахождение позднемеловых рептилий (описание геологического памятника природы России). - Благовещенск: АмурКНИИ, 1996. - 1 кн. - 5 с. /// АТГФ - 25606-2.</w:t>
      </w:r>
    </w:p>
    <w:p>
      <w:pPr>
        <w:pStyle w:val="Normal"/>
        <w:ind w:firstLine="720" w:end="0"/>
        <w:jc w:val="both"/>
        <w:rPr>
          <w:b/>
          <w:color w:val="000000"/>
        </w:rPr>
      </w:pPr>
      <w:r>
        <w:rPr>
          <w:b/>
          <w:color w:val="000000"/>
        </w:rPr>
        <w:t>Болотский Ю.Л., 1996.</w:t>
      </w:r>
      <w:r>
        <w:rPr>
          <w:color w:val="000000"/>
        </w:rPr>
        <w:t xml:space="preserve"> Кундурское местонахождение позднемеловых рептилий (описание геологического памятника природы России). - Благовещенск: АмурКНИИ, 1996. - 1 кн. - 6 с. /// АТГФ - 25606-1.</w:t>
      </w:r>
    </w:p>
    <w:p>
      <w:pPr>
        <w:pStyle w:val="Normal"/>
        <w:ind w:firstLine="720" w:end="0"/>
        <w:jc w:val="both"/>
        <w:rPr>
          <w:b/>
          <w:color w:val="000000"/>
        </w:rPr>
      </w:pPr>
      <w:r>
        <w:rPr>
          <w:b/>
          <w:color w:val="000000"/>
        </w:rPr>
        <w:t>Болтенков Г.С., 1962.</w:t>
      </w:r>
      <w:r>
        <w:rPr>
          <w:color w:val="000000"/>
        </w:rPr>
        <w:t xml:space="preserve"> Отчет о геосъемке м-ба 1:50 000 в бассейне среднего течения р.Гилюя и его правых притоков Джуваскита и Дубакита (лист N-52-49-Г и сев. часть листа N-52-61-Б) за 1961 г. - Хабаровск: ДВГУ, 1962. - 2 кн.-174 л. (169+5), 19 гр.пр. /// АТГФ-9250, од50041, Арх.866хаб. </w:t>
      </w:r>
    </w:p>
    <w:p>
      <w:pPr>
        <w:pStyle w:val="Normal"/>
        <w:ind w:firstLine="720" w:end="0"/>
        <w:jc w:val="both"/>
        <w:rPr>
          <w:b/>
          <w:color w:val="000000"/>
        </w:rPr>
      </w:pPr>
      <w:r>
        <w:rPr>
          <w:b/>
          <w:color w:val="000000"/>
        </w:rPr>
        <w:t>Болтенков Г.С., Брякин Б.М., Лошак Н.П. и др., 1965.</w:t>
      </w:r>
      <w:r>
        <w:rPr>
          <w:color w:val="000000"/>
        </w:rPr>
        <w:t xml:space="preserve"> Геологическое строение и полезные ископаемые листа N-52-49-Б (отчет о работах Гилюйской партии за 1964 г.). - Хабаровск: ДВГУ, 1965. – 1 кн. – 153 л., 26 гр.пр. /// АТГФ-11069, од50016, Арх.990хаб. </w:t>
      </w:r>
    </w:p>
    <w:p>
      <w:pPr>
        <w:pStyle w:val="BodyTextIndent"/>
        <w:ind w:firstLine="720" w:end="0"/>
        <w:rPr>
          <w:b/>
          <w:color w:val="000000"/>
        </w:rPr>
      </w:pPr>
      <w:r>
        <w:rPr>
          <w:b/>
          <w:color w:val="000000"/>
        </w:rPr>
        <w:t>Болтенков Г.С., Годзевич Б.Л., Ломакин В.А., 1963.</w:t>
      </w:r>
      <w:r>
        <w:rPr>
          <w:color w:val="000000"/>
        </w:rPr>
        <w:t xml:space="preserve"> Отчет о геологической съемке масштаба 1:50 000 в бассейне среднего течения рек Гилюя и Иликана /лист N-52-50-В,Г/. (Гилюйская партия, 1962 г.). – Хабаровск: ДВГУ, 1963. – 2 кн.-167 л. (158+9), 24 гр.пр. /// АТГФ-9754, од50041, Арх.хаб.- 923, 934, 935 </w:t>
      </w:r>
    </w:p>
    <w:p>
      <w:pPr>
        <w:pStyle w:val="Normal"/>
        <w:ind w:firstLine="720" w:end="0"/>
        <w:jc w:val="both"/>
        <w:rPr>
          <w:b/>
          <w:color w:val="000000"/>
        </w:rPr>
      </w:pPr>
      <w:r>
        <w:rPr>
          <w:b/>
          <w:color w:val="000000"/>
        </w:rPr>
        <w:t>Болтенков Г.С., Лошак Н.П., Афанасов М.Н., 1964.</w:t>
      </w:r>
      <w:r>
        <w:rPr>
          <w:color w:val="000000"/>
        </w:rPr>
        <w:t xml:space="preserve"> Отчет о спеспециализированной геологической съемке и поисках масштаба 1:50 000 в бассейне р.Джуваскит (Лист N-52-49-В). - Хабаровск: ДВГУ, 1964. - 2 кн.-215 л. (211+4), 51 гр.пр. /// АТГФ-10464, од50013, Арх.947хаб. </w:t>
      </w:r>
    </w:p>
    <w:p>
      <w:pPr>
        <w:pStyle w:val="Normal"/>
        <w:ind w:firstLine="720" w:end="0"/>
        <w:jc w:val="both"/>
        <w:rPr>
          <w:b/>
          <w:color w:val="000000"/>
        </w:rPr>
      </w:pPr>
      <w:r>
        <w:rPr>
          <w:b/>
          <w:color w:val="000000"/>
        </w:rPr>
        <w:t xml:space="preserve">Болтыханов В.Ф., Волкобой Г.К., Андреев Н.П., 1990. </w:t>
      </w:r>
      <w:r>
        <w:rPr>
          <w:color w:val="000000"/>
        </w:rPr>
        <w:t>Оценка перспектив ураноносности Акишма-Ниманской площади (12000 кв.км) на основе анализа имеющихся материалов, рекогносцировочного опоискования, гидролитохимического опробования с составлением геолого-прогнозной карты м-ба 1:200.000 и оценкой прогнозных ресурсов урана категории Р</w:t>
      </w:r>
      <w:r>
        <w:rPr>
          <w:color w:val="000000"/>
          <w:vertAlign w:val="subscript"/>
        </w:rPr>
        <w:t>3</w:t>
      </w:r>
      <w:r>
        <w:rPr>
          <w:color w:val="000000"/>
        </w:rPr>
        <w:t xml:space="preserve"> и выделением площадей для постановки специализированного геологического картирования м-ба 1:50 000 и крупнее. - Хабаровск: КПСЭ ПГО "Таежгеология", 1990. - 7 кн. – 1146 л., 92 л.гр.пр. /// АТГФ-24456, од50051, од50052</w:t>
      </w:r>
    </w:p>
    <w:p>
      <w:pPr>
        <w:pStyle w:val="Normal"/>
        <w:ind w:firstLine="720" w:end="0"/>
        <w:jc w:val="both"/>
        <w:rPr>
          <w:b/>
          <w:color w:val="000000"/>
        </w:rPr>
      </w:pPr>
      <w:r>
        <w:rPr>
          <w:b/>
          <w:color w:val="000000"/>
        </w:rPr>
        <w:t>Болтыханов В.Ф., Щеколюков В.Б., Боровков В.П., 1983.</w:t>
      </w:r>
      <w:r>
        <w:rPr>
          <w:color w:val="000000"/>
        </w:rPr>
        <w:t xml:space="preserve"> Оценка перспектив ураноносности Архаринской площади (1200 кв.км) на основе составления геолого-прогнозной карты масштаба 1:50 000. Отчет по геологическому заданию 94-5/П-I-Б за 1981-1982 гг. - п.Чекунда: Таежное ПГО, Буреинская партия № 94, 1983. -1 кн.-234 с., 27 гр.пр. ///АТГФ-26057, лд50170; авт, ндпо, адм/Архаринский р-н., амо/Осенний уч.-лб Татакана (U), амт/геофизические работы, амт/карты региональные, ар/Архаринская ураноносная площадь</w:t>
      </w:r>
    </w:p>
    <w:p>
      <w:pPr>
        <w:pStyle w:val="Normal"/>
        <w:tabs>
          <w:tab w:val="clear" w:pos="720"/>
          <w:tab w:val="left" w:pos="1418" w:leader="none"/>
          <w:tab w:val="left" w:pos="9356" w:leader="none"/>
        </w:tabs>
        <w:ind w:firstLine="720" w:end="0"/>
        <w:jc w:val="both"/>
        <w:rPr>
          <w:b/>
          <w:color w:val="000000"/>
        </w:rPr>
      </w:pPr>
      <w:r>
        <w:rPr>
          <w:b/>
          <w:color w:val="000000"/>
        </w:rPr>
        <w:t>Больбот В.Д., Емелин В.И., 1962.</w:t>
      </w:r>
      <w:r>
        <w:rPr>
          <w:color w:val="000000"/>
        </w:rPr>
        <w:t xml:space="preserve"> Поиски месторождений редких металлов в южной части междуречья Селемджа-Нора-Мамын. (Отчет о поисково-ревизионных работах партии № 2 за 1961 г.). - Благовещенск: АКГРЭ, 1962. - 2 кн.- 140 л. (133+7), 6 гр.пр. /// АТГФ-9324, од 51765 (149 Мб). </w:t>
      </w:r>
    </w:p>
    <w:p>
      <w:pPr>
        <w:pStyle w:val="Normal"/>
        <w:ind w:firstLine="720" w:end="0"/>
        <w:jc w:val="both"/>
        <w:rPr>
          <w:b/>
          <w:color w:val="000000"/>
        </w:rPr>
      </w:pPr>
      <w:r>
        <w:rPr>
          <w:b/>
          <w:color w:val="000000"/>
        </w:rPr>
        <w:t>Большак Б.Д., Жуковская А.А. и др., 1990.</w:t>
      </w:r>
      <w:r>
        <w:rPr>
          <w:color w:val="000000"/>
        </w:rPr>
        <w:t xml:space="preserve"> Отчет о детальной разведке торфяного месторождения "Егорьевское-II" (Лист: М-52). - Благовещенск: БПСЭ ПГО “Таежгеология”, 1990. - 2 кн.-196 с., 27 гр.пр. /// АмурТГФ-24284, 25701, авт, ндпо, Благовещенский р-н., апи/торф, сапропель, амо/Егорьевское-2 </w:t>
      </w:r>
    </w:p>
    <w:p>
      <w:pPr>
        <w:pStyle w:val="Normal"/>
        <w:ind w:firstLine="720" w:end="0"/>
        <w:jc w:val="both"/>
        <w:rPr>
          <w:b/>
          <w:color w:val="000000"/>
        </w:rPr>
      </w:pPr>
      <w:r>
        <w:rPr>
          <w:b/>
          <w:color w:val="000000"/>
        </w:rPr>
        <w:t>Большак Б.Д., Жуковская А.А., Томиловская Н.А. и др., 1990.</w:t>
      </w:r>
      <w:r>
        <w:rPr>
          <w:color w:val="000000"/>
        </w:rPr>
        <w:t xml:space="preserve"> Отчет об общих поисках торфяных месторождений Свободненского района. - Благовещенск: БПСЭ ПГО "Таежгеология", 1990. - 1 кн .- 116 л., 5 гр.пр. /// АТГФ-24334; - 1 кн. - 116 л., 4 гр.пр. /// АТГФ-25700, од52369 (153 Мб). </w:t>
      </w:r>
      <w:r>
        <w:rPr>
          <w:color w:val="000000"/>
          <w:sz w:val="20"/>
        </w:rPr>
        <w:t>апи/торф, сапропель, амо/Бардагонское (торф), Майориха (торф), Гащенка (сапропель)</w:t>
      </w:r>
      <w:r>
        <w:rPr>
          <w:color w:val="000000"/>
        </w:rPr>
        <w:t xml:space="preserve"> </w:t>
      </w:r>
    </w:p>
    <w:p>
      <w:pPr>
        <w:pStyle w:val="Normal"/>
        <w:ind w:firstLine="720" w:end="0"/>
        <w:jc w:val="both"/>
        <w:rPr>
          <w:b/>
          <w:color w:val="000000"/>
        </w:rPr>
      </w:pPr>
      <w:r>
        <w:rPr>
          <w:b/>
          <w:color w:val="000000"/>
        </w:rPr>
        <w:t>Большак Б.Д., Ложников А.В., Сидорова Т.И., Парыгин Е.П., 1988.</w:t>
      </w:r>
      <w:r>
        <w:rPr>
          <w:color w:val="000000"/>
        </w:rPr>
        <w:t xml:space="preserve"> Отчёт о предварительной разведке торфяного месторождения «Егорьевское-II». Совхозный отряд 1987-1988 гг. (Благовещенский р-н, M-52-XIV, Гр.11-87-37/16. Протокол НТС ПГО «Дальгеология» № 135 от 26.12.1988 г.). – Благовещенск: Благовещенская ПСЭ ПГО «Дальгеология», 1988. – 2 кн.-144 л. (141+3 каталог), 25 л.гр.пр. /// </w:t>
      </w:r>
      <w:r>
        <w:rPr>
          <w:color w:val="000000"/>
          <w:u w:val="single"/>
        </w:rPr>
        <w:t>АТГФ-21223, од52344 (203 Мб) (экз.2)</w:t>
      </w:r>
      <w:r>
        <w:rPr>
          <w:color w:val="000000"/>
        </w:rPr>
        <w:t>; 25662 (экз.3); 25662-1 (экз.1 некомплект/1 кн.-3 л./каталог); 25663 (экз.5).</w:t>
      </w:r>
    </w:p>
    <w:p>
      <w:pPr>
        <w:pStyle w:val="Normal"/>
        <w:ind w:firstLine="720" w:end="0"/>
        <w:jc w:val="both"/>
        <w:rPr>
          <w:b/>
          <w:color w:val="000000"/>
        </w:rPr>
      </w:pPr>
      <w:r>
        <w:rPr>
          <w:b/>
          <w:color w:val="000000"/>
        </w:rPr>
        <w:t>Большак Л.И., 1993.</w:t>
      </w:r>
      <w:r>
        <w:rPr>
          <w:color w:val="000000"/>
        </w:rPr>
        <w:t xml:space="preserve"> Сводный баланс запасов строительных материалов по Амурской области на 1.1.1993. - Благовещенск: Амургеолком, 1993. - 75 с. /// АмурТГФ-24741 </w:t>
      </w:r>
    </w:p>
    <w:p>
      <w:pPr>
        <w:pStyle w:val="Normal"/>
        <w:ind w:firstLine="720" w:end="0"/>
        <w:jc w:val="both"/>
        <w:rPr>
          <w:b/>
          <w:color w:val="000000"/>
        </w:rPr>
      </w:pPr>
      <w:r>
        <w:rPr>
          <w:b/>
          <w:color w:val="000000"/>
        </w:rPr>
        <w:t>Большак Л.И., 1993.</w:t>
      </w:r>
      <w:r>
        <w:rPr>
          <w:color w:val="000000"/>
        </w:rPr>
        <w:t xml:space="preserve"> Сводный отчетный баланс запасов углей на 1.1.1993. - Благовещенск: Амургеолком, 1993, - 15 с. /// АТГФ-24739/1 </w:t>
      </w:r>
    </w:p>
    <w:p>
      <w:pPr>
        <w:pStyle w:val="Normal"/>
        <w:ind w:firstLine="720" w:end="0"/>
        <w:jc w:val="both"/>
        <w:rPr>
          <w:b/>
          <w:color w:val="000000"/>
        </w:rPr>
      </w:pPr>
      <w:r>
        <w:rPr>
          <w:b/>
          <w:color w:val="000000"/>
        </w:rPr>
        <w:t>Большак Л.И., 1993.</w:t>
      </w:r>
      <w:r>
        <w:rPr>
          <w:color w:val="000000"/>
        </w:rPr>
        <w:t xml:space="preserve"> Сводный отчетный баланс неметаллов на 1.1.1993. Благовещенск: Амургеолком, 1993. - 31 с. /// АТГФ-24740 </w:t>
      </w:r>
    </w:p>
    <w:p>
      <w:pPr>
        <w:pStyle w:val="Normal"/>
        <w:ind w:firstLine="720" w:end="0"/>
        <w:jc w:val="both"/>
        <w:rPr>
          <w:b/>
          <w:color w:val="000000"/>
        </w:rPr>
      </w:pPr>
      <w:r>
        <w:rPr>
          <w:b/>
          <w:color w:val="000000"/>
        </w:rPr>
        <w:t>Большак Л.И., 1994.</w:t>
      </w:r>
      <w:r>
        <w:rPr>
          <w:color w:val="000000"/>
        </w:rPr>
        <w:t xml:space="preserve"> Сводный отчетный баланс запасов неметаллов по Амурской области на 1.1.1994 г. (1 очередь). - Благовещенск: Амургеолком, 1994. - 26 л. /// АТГФ-25055-1. </w:t>
      </w:r>
    </w:p>
    <w:p>
      <w:pPr>
        <w:pStyle w:val="Normal"/>
        <w:ind w:firstLine="720" w:end="0"/>
        <w:jc w:val="both"/>
        <w:rPr>
          <w:b/>
          <w:color w:val="000000"/>
        </w:rPr>
      </w:pPr>
      <w:r>
        <w:rPr>
          <w:b/>
          <w:color w:val="000000"/>
        </w:rPr>
        <w:t>Большак Л.И., 1994.</w:t>
      </w:r>
      <w:r>
        <w:rPr>
          <w:color w:val="000000"/>
        </w:rPr>
        <w:t xml:space="preserve"> Сводный отчетный баланс запасов строительных камней на 1.1.1994 г. (Амурская область). - Благовещенск: Амургеолком, 1994. - 11 с. /// АТГФ-25055-3. </w:t>
      </w:r>
    </w:p>
    <w:p>
      <w:pPr>
        <w:pStyle w:val="Normal"/>
        <w:ind w:firstLine="720" w:end="0"/>
        <w:jc w:val="both"/>
        <w:rPr>
          <w:b/>
          <w:color w:val="000000"/>
        </w:rPr>
      </w:pPr>
      <w:r>
        <w:rPr>
          <w:b/>
          <w:color w:val="000000"/>
        </w:rPr>
        <w:t>Большак Л.И., 1994.</w:t>
      </w:r>
      <w:r>
        <w:rPr>
          <w:color w:val="000000"/>
        </w:rPr>
        <w:t xml:space="preserve"> Сводный отчетный баланс запасов строительных материалов по Амурской области на 1.1.1994 г. (2 очередь). - Благовещенск: Амургеолком, 1994. - 46 с. /// АТГФ-25055-2. </w:t>
      </w:r>
    </w:p>
    <w:p>
      <w:pPr>
        <w:pStyle w:val="Normal"/>
        <w:ind w:firstLine="720" w:end="0"/>
        <w:jc w:val="both"/>
        <w:rPr>
          <w:b/>
          <w:color w:val="000000"/>
        </w:rPr>
      </w:pPr>
      <w:r>
        <w:rPr>
          <w:b/>
          <w:color w:val="000000"/>
        </w:rPr>
        <w:t>Большак Л.И., 1994.</w:t>
      </w:r>
      <w:r>
        <w:rPr>
          <w:color w:val="000000"/>
        </w:rPr>
        <w:t xml:space="preserve"> Сводный отчетный баланс запасов углей по Амурской области по состоянию на 1.1.1994 г. - Благовещенск: Амургеолком, 1994. - 12 с. /// АТГФ-25054-1.</w:t>
      </w:r>
    </w:p>
    <w:p>
      <w:pPr>
        <w:pStyle w:val="Normal"/>
        <w:ind w:firstLine="720" w:end="0"/>
        <w:jc w:val="both"/>
        <w:rPr>
          <w:b/>
          <w:color w:val="000000"/>
        </w:rPr>
      </w:pPr>
      <w:r>
        <w:rPr>
          <w:b/>
          <w:color w:val="000000"/>
        </w:rPr>
        <w:t>Большак Л.И., 1994.</w:t>
      </w:r>
      <w:r>
        <w:rPr>
          <w:color w:val="000000"/>
        </w:rPr>
        <w:t xml:space="preserve"> Сводный отчетный баланс запасов цеолитов по Амурской области на 1.1.1994 г. - Благовещенск: Амургеолком, 1994. - 10 с. /// АТГФ-25055-4. </w:t>
      </w:r>
    </w:p>
    <w:p>
      <w:pPr>
        <w:pStyle w:val="Normal"/>
        <w:ind w:firstLine="720" w:end="0"/>
        <w:jc w:val="both"/>
        <w:rPr>
          <w:b/>
          <w:color w:val="000000"/>
        </w:rPr>
      </w:pPr>
      <w:r>
        <w:rPr>
          <w:b/>
          <w:color w:val="000000"/>
        </w:rPr>
        <w:t>Большак Л.И., 1995.</w:t>
      </w:r>
      <w:r>
        <w:rPr>
          <w:color w:val="000000"/>
        </w:rPr>
        <w:t xml:space="preserve"> Балансы запасов по Амурской области (неметаллы, строительные камни, строительные материалы, уголь) на 1.1.1995 г. - Благовещенск: Амургеолком, 1995. - 6 кн., 210 с. /// АТГФ-25308</w:t>
      </w:r>
    </w:p>
    <w:p>
      <w:pPr>
        <w:pStyle w:val="Normal"/>
        <w:ind w:firstLine="720" w:end="0"/>
        <w:jc w:val="both"/>
        <w:rPr>
          <w:b/>
          <w:color w:val="000000"/>
        </w:rPr>
      </w:pPr>
      <w:r>
        <w:rPr>
          <w:b/>
          <w:color w:val="000000"/>
        </w:rPr>
        <w:t>Большак Л.И., 1996.</w:t>
      </w:r>
      <w:r>
        <w:rPr>
          <w:color w:val="000000"/>
        </w:rPr>
        <w:t xml:space="preserve"> Сводный отчетный баланс запасов неметаллов по Амурской области по состоянию на 1.01.1996 г. и первичные материалы к нему. - Благовещенск: Амургеолком, 1996. - 2 кн. - 39 с. /// АТГФ - 25521-4,5. </w:t>
      </w:r>
    </w:p>
    <w:p>
      <w:pPr>
        <w:pStyle w:val="Normal"/>
        <w:ind w:firstLine="720" w:end="0"/>
        <w:jc w:val="both"/>
        <w:rPr>
          <w:b/>
          <w:color w:val="000000"/>
        </w:rPr>
      </w:pPr>
      <w:r>
        <w:rPr>
          <w:b/>
          <w:color w:val="000000"/>
        </w:rPr>
        <w:t>Большак Л.И., 1996.</w:t>
      </w:r>
      <w:r>
        <w:rPr>
          <w:color w:val="000000"/>
        </w:rPr>
        <w:t xml:space="preserve"> Сводный отчетный баланс запасов угля по Амурской области по состоянию на 1.01.1996 г. - Благовещенск: Амургеолком, 1996. - 1 кн. - 17 с., /// АТГФ-25438-1.</w:t>
      </w:r>
    </w:p>
    <w:p>
      <w:pPr>
        <w:pStyle w:val="BodyTextIndent"/>
        <w:ind w:firstLine="720" w:end="0"/>
        <w:rPr>
          <w:b/>
          <w:color w:val="000000"/>
        </w:rPr>
      </w:pPr>
      <w:r>
        <w:rPr>
          <w:b/>
          <w:color w:val="000000"/>
        </w:rPr>
        <w:t>Большак Л.И., 2005.</w:t>
      </w:r>
      <w:r>
        <w:rPr>
          <w:color w:val="000000"/>
        </w:rPr>
        <w:t xml:space="preserve"> Отчет о геологических результатах работ Территориального агентства по недропользованию по Амурской области за 1 полугодие 2005 г. – Благовещенск: Амурнедра, 2005. – 1 кн.-42 л. /// АТГФ-27493-12</w:t>
      </w:r>
    </w:p>
    <w:p>
      <w:pPr>
        <w:pStyle w:val="Normal"/>
        <w:ind w:firstLine="720" w:end="0"/>
        <w:jc w:val="both"/>
        <w:rPr>
          <w:b/>
          <w:color w:val="000000"/>
        </w:rPr>
      </w:pPr>
      <w:r>
        <w:rPr>
          <w:b/>
          <w:color w:val="000000"/>
        </w:rPr>
        <w:t xml:space="preserve">Большак Л.И., Большак Б.Д., Злобин В.Г., 1977. </w:t>
      </w:r>
      <w:r>
        <w:rPr>
          <w:color w:val="000000"/>
        </w:rPr>
        <w:t>Отчет о результатах поисковых работ на рудное золото и олово, проведенных в бассейне верхнего течения рек Тыгды и Ольги. (Верхне-Селемджинский отряд, 1974-1976 гг.). - Свободный: Геохимическая партия АКГРЭ, 1977. - 1 кн.- 134 л., 25 л.гр.пр. /// АТГФ-18117, 25641, од50133, од50359, Арх.430. Магдагачинский р-н, амм/Желтунак, амо/Мало-Тыгдинское (в басс. Ольги), Джугжон, Лужки Великие</w:t>
      </w:r>
    </w:p>
    <w:p>
      <w:pPr>
        <w:pStyle w:val="Normal"/>
        <w:ind w:firstLine="720" w:end="0"/>
        <w:jc w:val="both"/>
        <w:rPr>
          <w:b/>
          <w:color w:val="000000"/>
        </w:rPr>
      </w:pPr>
      <w:r>
        <w:rPr>
          <w:b/>
          <w:color w:val="000000"/>
        </w:rPr>
        <w:t>Большаков В.А., 1950.</w:t>
      </w:r>
      <w:r>
        <w:rPr>
          <w:color w:val="000000"/>
        </w:rPr>
        <w:t xml:space="preserve"> Отчет о детальных геолого-разведочных работах, проведенных на Серышевском месторождении глин в Амурской области (по работам 1949 г.). - Хабаровск: Геолстромтрест, 1950. - 47 л., 4 гр.пр. ///АТГФ-6380 </w:t>
      </w:r>
    </w:p>
    <w:p>
      <w:pPr>
        <w:pStyle w:val="Normal"/>
        <w:ind w:firstLine="720" w:end="0"/>
        <w:jc w:val="both"/>
        <w:rPr>
          <w:b/>
          <w:color w:val="000000"/>
        </w:rPr>
      </w:pPr>
      <w:r>
        <w:rPr>
          <w:b/>
          <w:color w:val="000000"/>
        </w:rPr>
        <w:t>Большаков В.И., 1937.</w:t>
      </w:r>
      <w:r>
        <w:rPr>
          <w:color w:val="000000"/>
        </w:rPr>
        <w:t xml:space="preserve"> Технический отчет по электроразведочным работам Гилюйской поисковой партии 1936-37 гг. - Хабаровск: ДВГТ, 1937. - 3 кн.- 76 л. (31+4+41), из них: 1 кн.- 31 л. в т.ч.: 11 гр.пр. /// АТГФ-6227, Арх.49(Хаб.) </w:t>
      </w:r>
    </w:p>
    <w:p>
      <w:pPr>
        <w:pStyle w:val="Normal"/>
        <w:ind w:firstLine="720" w:end="0"/>
        <w:jc w:val="both"/>
        <w:rPr>
          <w:b/>
          <w:color w:val="000000"/>
        </w:rPr>
      </w:pPr>
      <w:r>
        <w:rPr>
          <w:b/>
          <w:color w:val="000000"/>
        </w:rPr>
        <w:t>Большаков Н.А., 1996.</w:t>
      </w:r>
      <w:r>
        <w:rPr>
          <w:color w:val="000000"/>
        </w:rPr>
        <w:t xml:space="preserve"> Материалы подсчета запасов золота по ТОО с/а “Калар” за 1996 г. - Тында: ТОО с/а Калар, 1996. - 2 кн. - 35 с., 7 гр.пр. /// АТГФ - 25876. авт., ндпо, амб/96</w:t>
      </w:r>
    </w:p>
    <w:p>
      <w:pPr>
        <w:pStyle w:val="Normal"/>
        <w:ind w:firstLine="720" w:end="0"/>
        <w:jc w:val="both"/>
        <w:rPr>
          <w:b/>
          <w:color w:val="000000"/>
        </w:rPr>
      </w:pPr>
      <w:r>
        <w:rPr>
          <w:b/>
          <w:color w:val="000000"/>
        </w:rPr>
        <w:t>Большаков Н.А., 1996.</w:t>
      </w:r>
      <w:r>
        <w:rPr>
          <w:color w:val="000000"/>
        </w:rPr>
        <w:t xml:space="preserve"> Подсчет запасов россыпного золота по месторождению руч.Хитрушка - лп Лапри. - Тында: с/а Калар, 1996. - 2 кн. - 39 л. (31+8-прот.), 15 гр. ///АТГФ-25422,</w:t>
      </w:r>
      <w:r>
        <w:rPr>
          <w:b/>
          <w:color w:val="000000"/>
        </w:rPr>
        <w:t xml:space="preserve"> </w:t>
      </w:r>
      <w:r>
        <w:rPr>
          <w:color w:val="000000"/>
        </w:rPr>
        <w:t>од51867 (72 Мб)</w:t>
      </w:r>
    </w:p>
    <w:p>
      <w:pPr>
        <w:pStyle w:val="Normal"/>
        <w:ind w:firstLine="720" w:end="0"/>
        <w:jc w:val="both"/>
        <w:rPr>
          <w:b/>
          <w:color w:val="000000"/>
        </w:rPr>
      </w:pPr>
      <w:r>
        <w:rPr>
          <w:b/>
          <w:color w:val="000000"/>
        </w:rPr>
        <w:t>Большаков Н.А., 1997.</w:t>
      </w:r>
      <w:r>
        <w:rPr>
          <w:color w:val="000000"/>
        </w:rPr>
        <w:t xml:space="preserve"> Оперативный подсчет запасов россыпного золота по месторождению р.Хитрушка и руч. Максимовского (Хитрушка -лп Лапри, Максимовский - лп Хитрушки).- Тында: ТОО а/с ”Калар”, 1997.- 2 кн.-35 с., 14 гр.пр., /// АмурТГФ- 25970, авт, ндпо, амо, Тындинкий</w:t>
      </w:r>
    </w:p>
    <w:p>
      <w:pPr>
        <w:pStyle w:val="Normal"/>
        <w:ind w:firstLine="720" w:end="0"/>
        <w:jc w:val="both"/>
        <w:rPr>
          <w:b/>
          <w:color w:val="000000"/>
        </w:rPr>
      </w:pPr>
      <w:r>
        <w:rPr>
          <w:b/>
          <w:color w:val="000000"/>
        </w:rPr>
        <w:t>Большаков Н.А., 1998.</w:t>
      </w:r>
      <w:r>
        <w:rPr>
          <w:color w:val="000000"/>
        </w:rPr>
        <w:t xml:space="preserve"> Материалы к отчетному балансу запасов россыпного золота ТОО а/с “Калар” за 1998 г. - Тында, 1998. - 2 кн. - 29 с., 17 гр.пр. ///АТГФ-26400</w:t>
      </w:r>
    </w:p>
    <w:p>
      <w:pPr>
        <w:pStyle w:val="Normal"/>
        <w:ind w:firstLine="720" w:end="0"/>
        <w:jc w:val="both"/>
        <w:rPr>
          <w:b/>
          <w:color w:val="000000"/>
        </w:rPr>
      </w:pPr>
      <w:r>
        <w:rPr>
          <w:b/>
          <w:color w:val="000000"/>
        </w:rPr>
        <w:t>Большаков Н.А., 1998.</w:t>
      </w:r>
      <w:r>
        <w:rPr>
          <w:color w:val="000000"/>
        </w:rPr>
        <w:t xml:space="preserve"> Материалы к отчетному балансу запасов россыпного золота ТОО с/а “Калар” за 1997 г. - Тында: ТОО с/а “Калар”, 1998. - 3 кн. - 51с., 11 гр.пр. ///АТГФ-26328</w:t>
      </w:r>
    </w:p>
    <w:p>
      <w:pPr>
        <w:pStyle w:val="215"/>
        <w:ind w:firstLine="720" w:end="0"/>
        <w:rPr>
          <w:b/>
          <w:color w:val="000000"/>
        </w:rPr>
      </w:pPr>
      <w:r>
        <w:rPr>
          <w:b/>
          <w:color w:val="000000"/>
        </w:rPr>
        <w:t>Большаков Н.А., 2002.</w:t>
      </w:r>
      <w:r>
        <w:rPr>
          <w:color w:val="000000"/>
        </w:rPr>
        <w:t xml:space="preserve"> Материалы оперативного прироста запасов россыпного золота по объекту </w:t>
      </w:r>
      <w:r>
        <w:rPr>
          <w:b/>
          <w:color w:val="000000"/>
        </w:rPr>
        <w:t>«Кругловский»</w:t>
      </w:r>
      <w:r>
        <w:rPr>
          <w:color w:val="000000"/>
        </w:rPr>
        <w:t xml:space="preserve"> (Тындинский р-н, N-51-VI, лц.БЛГ 01102 БЭ + изменение от 28.03.2002, Гр.47-02-10). Протокол АмурТКЗ № 434 от 21.05.2002 г. (опер.прирост по руч.Кругловскому - пп Гилюй М.). – Тында: ООО ЗДП «Территория», 2002. – 2 кн.-33 (27+6) л., 3 гр.пр. /// АТГФ-26936-8, од52193 (52 Мб), (скан.протокол: од51643)</w:t>
      </w:r>
    </w:p>
    <w:p>
      <w:pPr>
        <w:pStyle w:val="Normal"/>
        <w:ind w:firstLine="720" w:end="0"/>
        <w:jc w:val="both"/>
        <w:rPr>
          <w:b/>
          <w:color w:val="000000"/>
        </w:rPr>
      </w:pPr>
      <w:r>
        <w:rPr>
          <w:b/>
          <w:color w:val="000000"/>
        </w:rPr>
        <w:t>Большаков Н.А., 2004.</w:t>
      </w:r>
      <w:r>
        <w:rPr>
          <w:color w:val="000000"/>
        </w:rPr>
        <w:t xml:space="preserve"> Материалы отчетного баланса запасов россыпного золота по ООО ЗДП «Территория» за 2004 г. по формам 5-гр, 70-тп. – Тында, 2004. – 2 кн.-27 л. (16+11), 11 гр.пр. /// АТГФ-27565</w:t>
      </w:r>
    </w:p>
    <w:p>
      <w:pPr>
        <w:pStyle w:val="Normal"/>
        <w:autoSpaceDE w:val="false"/>
        <w:ind w:firstLine="720" w:end="0"/>
        <w:jc w:val="both"/>
        <w:rPr>
          <w:b/>
          <w:color w:val="000000"/>
        </w:rPr>
      </w:pPr>
      <w:r>
        <w:rPr>
          <w:b/>
          <w:color w:val="000000"/>
        </w:rPr>
        <w:t xml:space="preserve">Большаков Н.А., 2008. </w:t>
      </w:r>
      <w:r>
        <w:rPr>
          <w:color w:val="000000"/>
        </w:rPr>
        <w:t xml:space="preserve">Отчёт о результатах поисковых, оценочных и разведочных работ на общераспространенные полезные ископаемые в пределах придорожной полосы автодороги «Мадалан – Березитовый». Объект: </w:t>
      </w:r>
      <w:r>
        <w:rPr>
          <w:b/>
          <w:color w:val="000000"/>
        </w:rPr>
        <w:t>Карьерный, лц.БЛГ 00035 ПР.</w:t>
      </w:r>
      <w:r>
        <w:rPr>
          <w:color w:val="000000"/>
        </w:rPr>
        <w:t xml:space="preserve"> Участок недр «Березитовый-1» (Тындинский р-н, N-51-XVI, Гр.46-06-33). Протокол АмурЭКЗ № 56 от 01.11.2008. – Благовещенск: ООО «Березитовый рудник», 2008. – 2 кн.-78 л. (64+14), 1 л. гр.пр. /// АТГФ-28349, од51341 (23 МБ), Арх.961. </w:t>
      </w:r>
      <w:r>
        <w:rPr>
          <w:color w:val="000000"/>
          <w:sz w:val="20"/>
        </w:rPr>
        <w:t>апи/щебнисто-песчаная смесь</w:t>
      </w:r>
    </w:p>
    <w:p>
      <w:pPr>
        <w:pStyle w:val="Normal"/>
        <w:autoSpaceDE w:val="false"/>
        <w:ind w:firstLine="720" w:end="0"/>
        <w:jc w:val="both"/>
        <w:rPr>
          <w:b/>
          <w:color w:val="000000"/>
        </w:rPr>
      </w:pPr>
      <w:r>
        <w:rPr>
          <w:b/>
          <w:color w:val="000000"/>
        </w:rPr>
        <w:t xml:space="preserve">Большаков Н.А., 2008. </w:t>
      </w:r>
      <w:r>
        <w:rPr>
          <w:color w:val="000000"/>
        </w:rPr>
        <w:t xml:space="preserve">Отчёт о результатах поисковых, оценочных и разведочных работ на общераспространенные полезные ископаемые в пределах придорожной полосы автодороги «Мадалан – Березитовый». Объект: </w:t>
      </w:r>
      <w:r>
        <w:rPr>
          <w:b/>
          <w:color w:val="000000"/>
        </w:rPr>
        <w:t>Карьерный, лц.БЛГ 00037 ПР</w:t>
      </w:r>
      <w:r>
        <w:rPr>
          <w:color w:val="000000"/>
        </w:rPr>
        <w:t xml:space="preserve">. Участок недр «Березитовый-2» (Тындинский р-н, N-51-XVI, Гр.47-06-33). Протокол АмурЭКЗ № 57 от 01.11.2008. – Благовещенск: ООО «Березитовый рудник», 2008. – 2 кн.-85 л. (71+14), 1 л. гр.пр. /// АТГФ-28350, од51342 (18 МБ), Арх.961. </w:t>
      </w:r>
      <w:r>
        <w:rPr>
          <w:color w:val="000000"/>
          <w:sz w:val="20"/>
        </w:rPr>
        <w:t>апи/щебнисто-песчаная смесь/объекты.</w:t>
      </w:r>
    </w:p>
    <w:p>
      <w:pPr>
        <w:pStyle w:val="Normal"/>
        <w:ind w:firstLine="720" w:end="0"/>
        <w:jc w:val="both"/>
        <w:rPr>
          <w:b/>
          <w:color w:val="000000"/>
        </w:rPr>
      </w:pPr>
      <w:r>
        <w:rPr>
          <w:b/>
          <w:color w:val="000000"/>
        </w:rPr>
        <w:t>Большаков Н.А., Бадейников Ю.И., Коршунов А.М. и др., 1980.</w:t>
      </w:r>
      <w:r>
        <w:rPr>
          <w:color w:val="000000"/>
        </w:rPr>
        <w:t xml:space="preserve"> Оценка перспектив промышленной ураноносности центральной части Зея-Бурпалинской зоны разломов на площади 450 кв.км на основе специализированного геолого-структурного картирования масштаба 1:50.000 и детальных поисков работ масштаба 1:10.000. (Отчет по геологическому заданию 96-I/II-2 за 1977-1979 гг.) - Тында: Таежное ПГО, 1980. - 3 кн. - 376 с., 64 гр.пр. ///АТГФ-26339</w:t>
      </w:r>
    </w:p>
    <w:p>
      <w:pPr>
        <w:pStyle w:val="Normal"/>
        <w:ind w:firstLine="720" w:end="0"/>
        <w:jc w:val="both"/>
        <w:rPr>
          <w:b/>
          <w:color w:val="000000"/>
        </w:rPr>
      </w:pPr>
      <w:r>
        <w:rPr>
          <w:b/>
          <w:color w:val="000000"/>
        </w:rPr>
        <w:t>Большаков Н.А., Большакова Е.С., 1999.</w:t>
      </w:r>
      <w:r>
        <w:rPr>
          <w:color w:val="000000"/>
        </w:rPr>
        <w:t xml:space="preserve"> Материалы оперативного подсчета запасов россыпного золота по месторождениям р.Хитрушки и руч.Медвежьего за 1998 г. (Тындинский район, N-51-V, </w:t>
      </w:r>
      <w:r>
        <w:rPr>
          <w:b/>
          <w:color w:val="000000"/>
        </w:rPr>
        <w:t>объект Хитрушка</w:t>
      </w:r>
      <w:r>
        <w:rPr>
          <w:color w:val="000000"/>
        </w:rPr>
        <w:t xml:space="preserve">, Гр. № 47-95-59, лц. БЛГ 00425 БП, БЛГ 00504 БЭ). Протокол АмурТКЗ № 187 от 31.03.1999 г. - Тында: ТОО с/а “Калар”, 1999. - 2 кн. - 39 с., 11 гр.пр. ///АТГФ-26251-3 </w:t>
      </w:r>
    </w:p>
    <w:p>
      <w:pPr>
        <w:pStyle w:val="Normal"/>
        <w:ind w:firstLine="720" w:end="0"/>
        <w:jc w:val="both"/>
        <w:rPr>
          <w:b/>
          <w:color w:val="000000"/>
        </w:rPr>
      </w:pPr>
      <w:r>
        <w:rPr>
          <w:b/>
          <w:color w:val="000000"/>
        </w:rPr>
        <w:t>Большаков Н.А., Большакова Е.С., 1999.</w:t>
      </w:r>
      <w:r>
        <w:rPr>
          <w:color w:val="000000"/>
        </w:rPr>
        <w:t xml:space="preserve"> Материалы оперативного прироста запасов по месторождениям россыпного золота р.Хитрушка (лп Лапри), ручьев Максимовский, Медвежий (лп Хитрушки) за 1999 г. Объект Хитрушка. (Тындинский р-н, N-51-V, лц. БЛГ 00837 БР, Гр. 47-95-59). Прот.АмурТКЗ № 231 от 29.10.1999 г. - Тында: ЗАО ЗДП “Калар”, 1999. - 2 кн. - 54 с., 19 гр.пр. ///АТГФ-26529 </w:t>
      </w:r>
    </w:p>
    <w:p>
      <w:pPr>
        <w:pStyle w:val="Normal"/>
        <w:ind w:firstLine="720" w:end="0"/>
        <w:jc w:val="both"/>
        <w:rPr>
          <w:b/>
          <w:color w:val="000000"/>
        </w:rPr>
      </w:pPr>
      <w:r>
        <w:rPr>
          <w:b/>
          <w:color w:val="000000"/>
        </w:rPr>
        <w:t>Большаков Н.А., Большакова Е.С., 2001.</w:t>
      </w:r>
      <w:r>
        <w:rPr>
          <w:color w:val="000000"/>
        </w:rPr>
        <w:t xml:space="preserve"> Материалы пересчета запасов россыпного золота на 14.02.2001 г. по руч. Кругловскому, Курносовскому, Широкому, Моховому – (пп Гилюй Мал.). Объект «</w:t>
      </w:r>
      <w:r>
        <w:rPr>
          <w:b/>
          <w:color w:val="000000"/>
        </w:rPr>
        <w:t>Кругловский</w:t>
      </w:r>
      <w:r>
        <w:rPr>
          <w:color w:val="000000"/>
        </w:rPr>
        <w:t>». (Тындинский р-н., N-51-VI, лц. БЛГ 01102 БЭ, Гр.47-02-10). Протокол АмурТКЗ № 328 от 14.02.2001 г. – Тында: ООО ЗДП «Территория», 2001. - 2 кн.-59 л. (53+6), 20 гр.пр. /// АТГФ-26761, (скан.протокол: од51643); од52193 (140 Мб)</w:t>
      </w:r>
    </w:p>
    <w:p>
      <w:pPr>
        <w:pStyle w:val="Normal"/>
        <w:ind w:firstLine="720" w:end="0"/>
        <w:jc w:val="both"/>
        <w:rPr>
          <w:b/>
          <w:color w:val="000000"/>
        </w:rPr>
      </w:pPr>
      <w:r>
        <w:rPr>
          <w:b/>
          <w:color w:val="000000"/>
        </w:rPr>
        <w:t>Большаков Н.А., Большакова Е.С., 2005.</w:t>
      </w:r>
      <w:r>
        <w:rPr>
          <w:color w:val="000000"/>
        </w:rPr>
        <w:t xml:space="preserve"> Материалы оперативного прироста запасов россыпного золота по руч. Карловский в 2003-2004 гг. (Тындинский р-н, N-51-VI, лц.БЛГ 01383 БЭ, Гр.47-04-41 - объект «</w:t>
      </w:r>
      <w:r>
        <w:rPr>
          <w:b/>
          <w:color w:val="000000"/>
        </w:rPr>
        <w:t>Карловский</w:t>
      </w:r>
      <w:r>
        <w:rPr>
          <w:color w:val="000000"/>
        </w:rPr>
        <w:t xml:space="preserve">»). Протокол АмурТКЗ № 600 от 16.02.2005 г. – Тында: ООО ЗДП «Территория», 2005. – 2 кн.-60 л. (53+7), 11 гр.пр. /// АТГФ-27470, амо/Карловский – пп Гилюй М. </w:t>
      </w:r>
    </w:p>
    <w:p>
      <w:pPr>
        <w:pStyle w:val="Normal"/>
        <w:ind w:firstLine="720" w:end="0"/>
        <w:jc w:val="both"/>
        <w:rPr>
          <w:b/>
          <w:color w:val="000000"/>
        </w:rPr>
      </w:pPr>
      <w:r>
        <w:rPr>
          <w:b/>
          <w:color w:val="000000"/>
        </w:rPr>
        <w:t>Большаков Н.А., Коршунов А.М и др., 1983.</w:t>
      </w:r>
      <w:r>
        <w:rPr>
          <w:color w:val="000000"/>
        </w:rPr>
        <w:t xml:space="preserve"> Месторождение Кремнистое (U, Mo). // </w:t>
      </w:r>
      <w:r>
        <w:rPr>
          <w:color w:val="000000"/>
          <w:u w:val="single"/>
        </w:rPr>
        <w:t>Копии листов из отчёта</w:t>
      </w:r>
      <w:r>
        <w:rPr>
          <w:color w:val="000000"/>
        </w:rPr>
        <w:t xml:space="preserve"> «Оценка перспектив промышленной ураноносности Десовской вулкано-тектонической структуры на площади 100 кв.км на основе специализированного геолого-структурного картирования масштаба 1:10 000, канав и бурения» за 1981-1983 гг. - Тында: Тындинская партия № 96 Таежное ПГО, 1983. - 1 кн.- 18 л. (стр.1; 34,35,36; 113-124; 212,213), 6 л.гр.пр. /// АТГФ-25589-5, од50139.</w:t>
      </w:r>
    </w:p>
    <w:p>
      <w:pPr>
        <w:pStyle w:val="Normal"/>
        <w:ind w:firstLine="567" w:end="0"/>
        <w:jc w:val="both"/>
        <w:rPr>
          <w:b/>
          <w:color w:val="000000"/>
        </w:rPr>
      </w:pPr>
      <w:r>
        <w:rPr>
          <w:b/>
          <w:color w:val="000000"/>
        </w:rPr>
        <w:t>Большаков Н.А., Коршунов А.М., Бадейников Ю.И. и др., 1983.</w:t>
      </w:r>
      <w:r>
        <w:rPr>
          <w:color w:val="000000"/>
        </w:rPr>
        <w:t xml:space="preserve"> Оценка перспектив промышленной ураноносности Десовской вулкано-тектонической структуры на площади 100 км</w:t>
      </w:r>
      <w:r>
        <w:rPr>
          <w:color w:val="000000"/>
          <w:vertAlign w:val="superscript"/>
        </w:rPr>
        <w:t>2</w:t>
      </w:r>
      <w:r>
        <w:rPr>
          <w:color w:val="000000"/>
        </w:rPr>
        <w:t xml:space="preserve"> на основе специализированного геолого-структурного картирования масштаба 1:10 000, канав и бурения за 1981-83 гг. - Тында: Таежное ПГО, 1983. - 2 кн.-293 л. (233+60), 27 л. гр.пр. /// АТГФ-26348, од50086</w:t>
      </w:r>
    </w:p>
    <w:p>
      <w:pPr>
        <w:pStyle w:val="Normal"/>
        <w:ind w:firstLine="720" w:end="0"/>
        <w:jc w:val="both"/>
        <w:rPr>
          <w:b/>
          <w:color w:val="000000"/>
        </w:rPr>
      </w:pPr>
      <w:r>
        <w:rPr>
          <w:b/>
          <w:color w:val="000000"/>
        </w:rPr>
        <w:t xml:space="preserve">Большаков Н.А., Костромин П.Г., 1999. </w:t>
      </w:r>
      <w:r>
        <w:rPr>
          <w:color w:val="000000"/>
        </w:rPr>
        <w:t>Материалы к отчетному балансу и пересчету запасов россыпного золота ЗАО ЗДП “Калар” за 1999 г. - Тында, 1999. - 3 кн. - 46 с., 12 гр.пр. ///АТГФ-26618-3</w:t>
      </w:r>
    </w:p>
    <w:p>
      <w:pPr>
        <w:pStyle w:val="Normal"/>
        <w:ind w:firstLine="720" w:end="0"/>
        <w:jc w:val="both"/>
        <w:rPr>
          <w:b/>
          <w:color w:val="000000"/>
        </w:rPr>
      </w:pPr>
      <w:r>
        <w:rPr>
          <w:b/>
          <w:color w:val="000000"/>
        </w:rPr>
        <w:t>Большаков Н.А., Курник Л.П., Будникова С.И. и др., 1989.</w:t>
      </w:r>
      <w:r>
        <w:rPr>
          <w:color w:val="000000"/>
        </w:rPr>
        <w:t xml:space="preserve"> Оценка перспектив промышленной ураноносности Тыркано-Учурского района (2500 кв.км) на основе проведения рекогносцировочных маршрутов, геолого-радиометрических поисков, канав и бурения с составлением прогнозной карты м-ба 1:50 000 и определением прогнозных ресурсов категории Р2. - Тында: партия N 96 ПГО "Таежгеология" 1989. - 3 кн. - 623 с., 51 гр.пр. /// АмурТГФ-24297. </w:t>
      </w:r>
    </w:p>
    <w:p>
      <w:pPr>
        <w:pStyle w:val="Normal"/>
        <w:ind w:firstLine="720" w:end="0"/>
        <w:jc w:val="both"/>
        <w:rPr>
          <w:b/>
          <w:color w:val="000000"/>
        </w:rPr>
      </w:pPr>
      <w:r>
        <w:rPr>
          <w:b/>
          <w:color w:val="000000"/>
        </w:rPr>
        <w:t xml:space="preserve">Большаков Н.А., Рымарев В.И., Дергачев И.В. и др., 1980. </w:t>
      </w:r>
      <w:r>
        <w:rPr>
          <w:color w:val="000000"/>
        </w:rPr>
        <w:t>Оценка перспектив промышленной ураноносности Десовской вулкано-тектонической структуры. (Отчет партии № 96 за 1979 г. по геологическому заданию 96-2/II-2). - Тында: Таежное ПГО, 1980. - 150 с., 16 гр.пр. ///АТГФ-26349</w:t>
      </w:r>
    </w:p>
    <w:p>
      <w:pPr>
        <w:pStyle w:val="BodyTextIndent"/>
        <w:tabs>
          <w:tab w:val="clear" w:pos="720"/>
          <w:tab w:val="left" w:pos="1134" w:leader="none"/>
          <w:tab w:val="left" w:pos="4820" w:leader="none"/>
        </w:tabs>
        <w:ind w:firstLine="720" w:end="0"/>
        <w:rPr>
          <w:b/>
          <w:color w:val="000000"/>
        </w:rPr>
      </w:pPr>
      <w:r>
        <w:rPr>
          <w:b/>
          <w:color w:val="000000"/>
        </w:rPr>
        <w:t>Большая Советская Энциклопедия.</w:t>
      </w:r>
      <w:r>
        <w:rPr>
          <w:color w:val="000000"/>
        </w:rPr>
        <w:t xml:space="preserve"> Электронное издание на 5 CD-дисках. – Третье издание БСЭ, 1969-1978, - 30 томов /// АТГФ-51038 (CD)</w:t>
      </w:r>
    </w:p>
    <w:p>
      <w:pPr>
        <w:pStyle w:val="Normal"/>
        <w:tabs>
          <w:tab w:val="clear" w:pos="720"/>
          <w:tab w:val="left" w:pos="1418" w:leader="none"/>
          <w:tab w:val="left" w:pos="9356" w:leader="none"/>
        </w:tabs>
        <w:ind w:firstLine="720" w:end="0"/>
        <w:jc w:val="both"/>
        <w:rPr>
          <w:b/>
          <w:color w:val="000000"/>
        </w:rPr>
      </w:pPr>
      <w:r>
        <w:rPr>
          <w:b/>
          <w:color w:val="000000"/>
        </w:rPr>
        <w:t>Большихшапов В.С., 1965.</w:t>
      </w:r>
      <w:r>
        <w:rPr>
          <w:color w:val="000000"/>
        </w:rPr>
        <w:t xml:space="preserve"> Отчет о результатах поисковых работ на огнеупорные, беложгущиеся глины и кварцевые пески в Тыгдинском и Зейском районах Амурской обл. (Зейская партия, 1964-65 гг.). - ДВГУ, 1965. - 96 с., 5/7 гр.пр. /// АТГФ-11357</w:t>
      </w:r>
    </w:p>
    <w:p>
      <w:pPr>
        <w:pStyle w:val="Normal"/>
        <w:tabs>
          <w:tab w:val="clear" w:pos="720"/>
          <w:tab w:val="left" w:pos="1418" w:leader="none"/>
          <w:tab w:val="left" w:pos="9356" w:leader="none"/>
        </w:tabs>
        <w:ind w:firstLine="720" w:end="0"/>
        <w:jc w:val="both"/>
        <w:rPr>
          <w:b/>
          <w:color w:val="000000"/>
        </w:rPr>
      </w:pPr>
      <w:r>
        <w:rPr>
          <w:b/>
          <w:color w:val="000000"/>
        </w:rPr>
        <w:t>Большихшапов В.С., 1966.</w:t>
      </w:r>
      <w:r>
        <w:rPr>
          <w:color w:val="000000"/>
        </w:rPr>
        <w:t xml:space="preserve"> Отчет о результатах проверки заявок на уголь в районе пос.Овсянка Зейского района Амурской области (Урканская партия, 1965-66 гг.). - Хабаровск: ДВГУ, 1966. - 43 л., 5 гр.пр. ///АТГФ-12069</w:t>
      </w:r>
    </w:p>
    <w:p>
      <w:pPr>
        <w:pStyle w:val="Normal"/>
        <w:tabs>
          <w:tab w:val="clear" w:pos="720"/>
          <w:tab w:val="left" w:pos="1418" w:leader="none"/>
          <w:tab w:val="left" w:pos="9356" w:leader="none"/>
        </w:tabs>
        <w:ind w:firstLine="720" w:end="0"/>
        <w:jc w:val="both"/>
        <w:rPr>
          <w:b/>
          <w:color w:val="000000"/>
        </w:rPr>
      </w:pPr>
      <w:r>
        <w:rPr>
          <w:b/>
          <w:color w:val="000000"/>
        </w:rPr>
        <w:t>Большихшапов В.С., 1967.</w:t>
      </w:r>
      <w:r>
        <w:rPr>
          <w:color w:val="000000"/>
        </w:rPr>
        <w:t xml:space="preserve"> Отчет о поисковых работах, проведенных на полевошпатовое сырье вблизи поселков Белогорье, Новинка и Тюкан Амурской области (Полевошпатовая партия, 1966-67 гг.). - Свободный: АмурРайГРУ, 1967. - 108 л., 12 гр.пр. ///АТГФ-12496</w:t>
      </w:r>
    </w:p>
    <w:p>
      <w:pPr>
        <w:pStyle w:val="Normal"/>
        <w:ind w:firstLine="720" w:end="0"/>
        <w:jc w:val="both"/>
        <w:rPr>
          <w:b/>
          <w:color w:val="000000"/>
        </w:rPr>
      </w:pPr>
      <w:r>
        <w:rPr>
          <w:b/>
          <w:color w:val="000000"/>
        </w:rPr>
        <w:t xml:space="preserve">Большихшапов В.С., Новохатько Г.Н., Лютин В.П. </w:t>
      </w:r>
      <w:r>
        <w:rPr>
          <w:color w:val="000000"/>
        </w:rPr>
        <w:t>Отчет о результатах геолого-поисковых работ на алюминиевое сырье в среднем течении реки Гилюй (Чимчанская партия, 1961 г.). – Свободный: АКГРЭ, 1962. – 2 кн.- 91 л. (85+6), 12 гр.пр. /// АТГФ-9446, од51765 (364 Мб).</w:t>
      </w:r>
    </w:p>
    <w:p>
      <w:pPr>
        <w:pStyle w:val="Normal"/>
        <w:tabs>
          <w:tab w:val="clear" w:pos="720"/>
          <w:tab w:val="left" w:pos="1418" w:leader="none"/>
          <w:tab w:val="left" w:pos="9356" w:leader="none"/>
        </w:tabs>
        <w:ind w:firstLine="720" w:end="0"/>
        <w:jc w:val="both"/>
        <w:rPr>
          <w:b/>
          <w:color w:val="000000"/>
        </w:rPr>
      </w:pPr>
      <w:r>
        <w:rPr>
          <w:b/>
          <w:color w:val="000000"/>
        </w:rPr>
        <w:t>Большихшапов В.С., Сорокин А.П. и др., 1969.</w:t>
      </w:r>
      <w:r>
        <w:rPr>
          <w:color w:val="000000"/>
        </w:rPr>
        <w:t xml:space="preserve"> Отчет о результатах поисковых работ на бурый уголь в северо-западной части Амуро-Зейской впадины (Мухинская партия, 1965-68 гг.). - Свободный: АмурРайГРУ, 1969. - 89 с., 129 гр.пр. /// АТГФ-13531</w:t>
      </w:r>
    </w:p>
    <w:p>
      <w:pPr>
        <w:pStyle w:val="Normal"/>
        <w:ind w:firstLine="720" w:end="0"/>
        <w:jc w:val="both"/>
        <w:rPr>
          <w:b/>
          <w:color w:val="000000"/>
        </w:rPr>
      </w:pPr>
      <w:r>
        <w:rPr>
          <w:b/>
          <w:color w:val="000000"/>
        </w:rPr>
        <w:t>Большой англо-русский, русско-английский словарь. (</w:t>
      </w:r>
      <w:r>
        <w:rPr>
          <w:color w:val="000000"/>
        </w:rPr>
        <w:t>Система электронных словарей) /Lingvo 5.0/- М.: Bit Software, 1997. - 1 с., 1 дискета, 1 компакт-диск. ///АТГФ - 26130 - 6, -7,- 8</w:t>
      </w:r>
    </w:p>
    <w:p>
      <w:pPr>
        <w:pStyle w:val="Normal"/>
        <w:ind w:firstLine="720" w:end="0"/>
        <w:jc w:val="both"/>
        <w:rPr>
          <w:b/>
          <w:color w:val="000000"/>
        </w:rPr>
      </w:pPr>
      <w:r>
        <w:rPr>
          <w:b/>
          <w:color w:val="000000"/>
        </w:rPr>
        <w:t>Бомштейн В.Е., 1987.</w:t>
      </w:r>
      <w:r>
        <w:rPr>
          <w:color w:val="000000"/>
        </w:rPr>
        <w:t xml:space="preserve"> Отчет о результатах поисков цементного сырья, проведенных в районе Чагоянского м-ния известняков в 1985-87 гг. (Чагоянский объект). - Свободный: АЭ ПГО “Дальгеология”, 1987. - 139 с., 5/7 гр.пр. ///АТГФ-21037</w:t>
      </w:r>
    </w:p>
    <w:p>
      <w:pPr>
        <w:pStyle w:val="Normal"/>
        <w:ind w:firstLine="720" w:end="0"/>
        <w:jc w:val="both"/>
        <w:rPr>
          <w:b/>
          <w:color w:val="000000"/>
        </w:rPr>
      </w:pPr>
      <w:r>
        <w:rPr>
          <w:b/>
          <w:color w:val="000000"/>
        </w:rPr>
        <w:t>Бомштейн В.Е., 1987.</w:t>
      </w:r>
      <w:r>
        <w:rPr>
          <w:color w:val="000000"/>
        </w:rPr>
        <w:t xml:space="preserve"> Отчет о результатах предварительной и детальной разведки первой очереди Архаринского м-ния карбонатного сырья. - Свободный: АмурГРЭ, 1987. - 3 кн., 447 с., 27 гр.пр. ///АТГФ-20956, од50235, од50354</w:t>
      </w:r>
    </w:p>
    <w:p>
      <w:pPr>
        <w:pStyle w:val="Normal"/>
        <w:tabs>
          <w:tab w:val="clear" w:pos="720"/>
          <w:tab w:val="left" w:pos="9638" w:leader="none"/>
        </w:tabs>
        <w:ind w:firstLine="720" w:end="0"/>
        <w:jc w:val="both"/>
        <w:rPr>
          <w:b/>
          <w:color w:val="000000"/>
        </w:rPr>
      </w:pPr>
      <w:r>
        <w:rPr>
          <w:b/>
          <w:color w:val="000000"/>
        </w:rPr>
        <w:t>Бомштейн В.Е., 1990.</w:t>
      </w:r>
      <w:r>
        <w:rPr>
          <w:color w:val="000000"/>
        </w:rPr>
        <w:t xml:space="preserve"> Отчёт о подготовке промышленных запасов валунно-песчано-гравийной смеси Руслового-1 месторождения в районе г. Зея Амурской области (Зейский р-н, N-52-XX). Протокол АмурТКЗ б/н от 15.02.1991 г. - Благовещенск: Зейская ПСЭ ПГО «Таежгеология», 1990. - 1 кн.-61 л., 3/4 л.гр.пр. /// АТГФ-26075, од52344 (95 Мб) </w:t>
      </w:r>
    </w:p>
    <w:p>
      <w:pPr>
        <w:pStyle w:val="Normal"/>
        <w:tabs>
          <w:tab w:val="clear" w:pos="720"/>
          <w:tab w:val="left" w:pos="9638" w:leader="none"/>
        </w:tabs>
        <w:ind w:firstLine="720" w:end="0"/>
        <w:jc w:val="both"/>
        <w:rPr>
          <w:b/>
          <w:color w:val="000000"/>
        </w:rPr>
      </w:pPr>
      <w:r>
        <w:rPr>
          <w:b/>
          <w:color w:val="000000"/>
        </w:rPr>
        <w:t>Бомштейн В.Е., 1991.</w:t>
      </w:r>
      <w:r>
        <w:rPr>
          <w:color w:val="000000"/>
        </w:rPr>
        <w:t xml:space="preserve"> Отчет о результатах геологоразведочных работ, проведенных на Бурухинском месторождении строительного камня с подсчетом запасов на 01.06.1991 г. (Бурухинский объект, 1991 г. Тындинский р-н, N-51-XI, Гр.47-91-35). Протокол АмурТКЗ № 20 от 15.07.1991 г. - Благовещенск: Тындинская ГРЭ ПГО “Таежгеология”, 1991. - 1 кн.- 59 л., 2 гр.пр. /// АТГФ-26085, 27933 </w:t>
      </w:r>
    </w:p>
    <w:p>
      <w:pPr>
        <w:pStyle w:val="113"/>
        <w:ind w:firstLine="720" w:end="0"/>
        <w:jc w:val="both"/>
        <w:rPr>
          <w:b/>
          <w:color w:val="000000"/>
        </w:rPr>
      </w:pPr>
      <w:r>
        <w:rPr>
          <w:b/>
          <w:color w:val="000000"/>
        </w:rPr>
        <w:t>Бомштейн В.Е., 1991.</w:t>
      </w:r>
      <w:r>
        <w:rPr>
          <w:color w:val="000000"/>
        </w:rPr>
        <w:t xml:space="preserve"> Отчет о результатах поисков строительных песков в долине р.Гилюй. (Тындинский р-н, N-51-XII, Сивачканский договорный объект, 1991г.). - Тында: Тындинская ГРЭ, 1991. - 39 с. ///АТГФ-26651-3, од52800-скан. (35 Мб) </w:t>
      </w:r>
    </w:p>
    <w:p>
      <w:pPr>
        <w:pStyle w:val="113"/>
        <w:ind w:firstLine="720" w:end="0"/>
        <w:jc w:val="both"/>
        <w:rPr>
          <w:b/>
          <w:color w:val="000000"/>
        </w:rPr>
      </w:pPr>
      <w:r>
        <w:rPr>
          <w:b/>
          <w:color w:val="000000"/>
        </w:rPr>
        <w:t>Бомштейн В.Е., 1998.</w:t>
      </w:r>
      <w:r>
        <w:rPr>
          <w:color w:val="000000"/>
        </w:rPr>
        <w:t xml:space="preserve"> Оценка и учет прогнозных ресурсов твердых полезных ископаемых территории Амурской области по состоянию на 01.01.1998 г. КАОЛИНИЗИРОВАННЫЕ ПОЛЕВОШПАТ-КВАРЦЕВЫЕ ПЕСКИ. (Отчет по договору № 98-НИР от 07.08.1997 г.). - Благовещенск: КПР АО, 1998. - 1 кн. - 61 с., 2 гр.пр. /// АТГФ-26054-1, од51024 (текст, без рис.)</w:t>
      </w:r>
      <w:r>
        <w:rPr>
          <w:b/>
          <w:color w:val="000000"/>
        </w:rPr>
        <w:t xml:space="preserve"> </w:t>
      </w:r>
      <w:r>
        <w:rPr>
          <w:color w:val="000000"/>
        </w:rPr>
        <w:t>од51831 (59 Мб)</w:t>
      </w:r>
    </w:p>
    <w:p>
      <w:pPr>
        <w:pStyle w:val="Normal"/>
        <w:ind w:firstLine="720" w:end="0"/>
        <w:jc w:val="both"/>
        <w:rPr>
          <w:b/>
          <w:color w:val="000000"/>
        </w:rPr>
      </w:pPr>
      <w:r>
        <w:rPr>
          <w:b/>
          <w:color w:val="000000"/>
        </w:rPr>
        <w:t>Бомштейн В.Е., Астахов Н.В., 1986.</w:t>
      </w:r>
      <w:r>
        <w:rPr>
          <w:color w:val="000000"/>
        </w:rPr>
        <w:t xml:space="preserve"> Отчет о ГРР на Тындинском м-нии месторождении строительного камня в Тындинском р-не. - Свободный: АмурГРЭ, 1986. - 4 кн., 62 гр.пр. /// АТГФ-20965</w:t>
      </w:r>
    </w:p>
    <w:p>
      <w:pPr>
        <w:pStyle w:val="Normal"/>
        <w:ind w:firstLine="720" w:end="0"/>
        <w:jc w:val="both"/>
        <w:rPr>
          <w:b/>
          <w:color w:val="000000"/>
        </w:rPr>
      </w:pPr>
      <w:r>
        <w:rPr>
          <w:b/>
          <w:color w:val="000000"/>
        </w:rPr>
        <w:t>Бомштейн В.Е., Астахов Н.В., 1988.</w:t>
      </w:r>
      <w:r>
        <w:rPr>
          <w:color w:val="000000"/>
        </w:rPr>
        <w:t xml:space="preserve"> Отчет о результатах предварительной разведки Магдагачинского месторождения строительного камня. - Свободный: АмурГРЭ, 1988. - 111 с., 20 гр.пр. /// АмурТГФ-24337 (21273) </w:t>
      </w:r>
    </w:p>
    <w:p>
      <w:pPr>
        <w:pStyle w:val="Normal"/>
        <w:ind w:firstLine="720" w:end="0"/>
        <w:jc w:val="both"/>
        <w:rPr>
          <w:b/>
          <w:color w:val="000000"/>
        </w:rPr>
      </w:pPr>
      <w:r>
        <w:rPr>
          <w:b/>
          <w:color w:val="000000"/>
        </w:rPr>
        <w:t>Бомштейн В.Е., Астахов Н.В., 1989.</w:t>
      </w:r>
      <w:r>
        <w:rPr>
          <w:color w:val="000000"/>
        </w:rPr>
        <w:t xml:space="preserve"> Технико-экономические соображения о возможном промышленном значении Чагоянского месторождения известняков для цемента и проект предварительных кондиций. - Свободный: АГРЭ, 1989. - 40 с., 6 гр.пр. ///АТГФ - 26063 -3,-4, 26187 </w:t>
      </w:r>
    </w:p>
    <w:p>
      <w:pPr>
        <w:pStyle w:val="Normal"/>
        <w:ind w:firstLine="720" w:end="0"/>
        <w:jc w:val="both"/>
        <w:rPr>
          <w:b/>
          <w:color w:val="000000"/>
        </w:rPr>
      </w:pPr>
      <w:r>
        <w:rPr>
          <w:b/>
          <w:color w:val="000000"/>
        </w:rPr>
        <w:t>Бомштейн В.Е., Бражников А.С., 1998.</w:t>
      </w:r>
      <w:r>
        <w:rPr>
          <w:color w:val="000000"/>
        </w:rPr>
        <w:t xml:space="preserve"> Оценка и учет прогнозных ресурсов твердых полезных ископаемых территории Амурской области по состоянию на 1.01.1998 г. ЦЕОЛИТЫ. (Отчет по договору № 98-НИР от 07.08.1997 г.). - Благовещенск: КПР АО, 1998. -1 кн.- 71 с., 1 гр.пр. /// АТГФ-26054-2, од51024 (текст, без рис.),</w:t>
      </w:r>
      <w:r>
        <w:rPr>
          <w:b/>
          <w:color w:val="000000"/>
        </w:rPr>
        <w:t xml:space="preserve"> </w:t>
      </w:r>
      <w:r>
        <w:rPr>
          <w:color w:val="000000"/>
        </w:rPr>
        <w:t>од51831 (64 Мб)</w:t>
      </w:r>
    </w:p>
    <w:p>
      <w:pPr>
        <w:pStyle w:val="Normal"/>
        <w:ind w:firstLine="720" w:end="0"/>
        <w:jc w:val="both"/>
        <w:rPr>
          <w:b/>
          <w:color w:val="000000"/>
        </w:rPr>
      </w:pPr>
      <w:r>
        <w:rPr>
          <w:b/>
          <w:color w:val="000000"/>
        </w:rPr>
        <w:t>Бомштейн В.Е., Капанин В.П., 2001.</w:t>
      </w:r>
      <w:r>
        <w:rPr>
          <w:color w:val="000000"/>
        </w:rPr>
        <w:t xml:space="preserve"> Отчет о геологических результатах работ Комитета природных ресурсов по Амурской области за I полугодие 2001 г. – Благовещенск: КПР по АО, 2001. – 34 с. /// АТГФ-26769-13</w:t>
      </w:r>
    </w:p>
    <w:p>
      <w:pPr>
        <w:pStyle w:val="Normal"/>
        <w:widowControl w:val="false"/>
        <w:ind w:firstLine="720" w:end="0"/>
        <w:jc w:val="both"/>
        <w:rPr>
          <w:b/>
          <w:color w:val="000000"/>
        </w:rPr>
      </w:pPr>
      <w:r>
        <w:rPr>
          <w:b/>
          <w:color w:val="000000"/>
        </w:rPr>
        <w:t>Бомштейн В.Е., Капанин В.П., 2001.</w:t>
      </w:r>
      <w:r>
        <w:rPr>
          <w:color w:val="000000"/>
        </w:rPr>
        <w:t xml:space="preserve"> Отчёт о состоянии недропользования в Амурской области. Состояние минерально-сырьевой базы и перспективы её использования. – Благовещенск: КПР АО, 2001. – 1 кн.-49 л. /// АТГФ-27873-3; авт, ндпо, адм/Амурская обл., амт/история</w:t>
      </w:r>
    </w:p>
    <w:p>
      <w:pPr>
        <w:pStyle w:val="Normal"/>
        <w:ind w:firstLine="720" w:end="0"/>
        <w:jc w:val="both"/>
        <w:rPr>
          <w:b/>
          <w:color w:val="000000"/>
        </w:rPr>
      </w:pPr>
      <w:r>
        <w:rPr>
          <w:b/>
          <w:color w:val="000000"/>
        </w:rPr>
        <w:t>Бомштейн В.Е., Капанин В.П., 2002.</w:t>
      </w:r>
      <w:r>
        <w:rPr>
          <w:color w:val="000000"/>
        </w:rPr>
        <w:t xml:space="preserve"> Отчет о геологических результатах работ Комитета природных ресурсов по Амурской области за 2001 г. – Благовещенск: КПР, 2002. – 42 с. /// АТГФ-26906-2</w:t>
      </w:r>
    </w:p>
    <w:p>
      <w:pPr>
        <w:pStyle w:val="Normal"/>
        <w:ind w:firstLine="720" w:end="0"/>
        <w:jc w:val="both"/>
        <w:rPr>
          <w:b/>
          <w:color w:val="000000"/>
        </w:rPr>
      </w:pPr>
      <w:r>
        <w:rPr>
          <w:b/>
          <w:color w:val="000000"/>
        </w:rPr>
        <w:t>Бомштейн В.Е., Капанин В.П., Ковтонюк Г.П., Мельников В.Д., 1994.</w:t>
      </w:r>
      <w:r>
        <w:rPr>
          <w:color w:val="000000"/>
        </w:rPr>
        <w:t xml:space="preserve"> Минеральные месторождения залогового фонда Амурской области (информационные материалы). - Благовещенск: Амургеолком, 1994. - 32 с. /// АТГФ - 24946-2. авт., АМТ/залог. фонд, Амурская обл., АПИ/минер. ресурсы, АММ/Березитовое, АМО/Хайкта, АММ/Ясная Поляна, АММ/Гарьское, АММ/Сергеевское, АМО/Сайбалахское, НДПО/Амургеолком-94 </w:t>
      </w:r>
    </w:p>
    <w:p>
      <w:pPr>
        <w:pStyle w:val="Normal"/>
        <w:ind w:firstLine="720" w:end="0"/>
        <w:jc w:val="both"/>
        <w:rPr>
          <w:b/>
          <w:color w:val="000000"/>
        </w:rPr>
      </w:pPr>
      <w:r>
        <w:rPr>
          <w:b/>
          <w:color w:val="000000"/>
        </w:rPr>
        <w:t>Бомштейн В.Е., Лященко А.М., 1994.</w:t>
      </w:r>
      <w:r>
        <w:rPr>
          <w:color w:val="000000"/>
        </w:rPr>
        <w:t xml:space="preserve"> Технико-экономический доклад о возможности промышленного освоения Вангинского месторождения цеолитов в Зейском районе Амурской области. - Благовещенск: ТОО “Ресурсы”, 1994. - 1 кн.- 44 с. ///АТГФ-26100-9 </w:t>
      </w:r>
    </w:p>
    <w:p>
      <w:pPr>
        <w:pStyle w:val="Normal"/>
        <w:ind w:firstLine="720" w:end="0"/>
        <w:jc w:val="both"/>
        <w:rPr>
          <w:b/>
          <w:color w:val="000000"/>
        </w:rPr>
      </w:pPr>
      <w:r>
        <w:rPr>
          <w:b/>
          <w:color w:val="000000"/>
        </w:rPr>
        <w:t>Бомштейн В.Е., Сошников Е.В., 1987.</w:t>
      </w:r>
      <w:r>
        <w:rPr>
          <w:color w:val="000000"/>
        </w:rPr>
        <w:t xml:space="preserve"> Отчет о результатах работ по оценке песка-отсева Верхне-Благовещенского, Далдыканского и Шимановского м-ний строительного камня, как сырья для производства фильтрующих материалов. - Свободный: АКЭ ПГО “Дальгеология”, 1987. - 3 кн. - 190 с., ///АТГФ-20952</w:t>
      </w:r>
    </w:p>
    <w:p>
      <w:pPr>
        <w:pStyle w:val="Normal"/>
        <w:ind w:firstLine="720" w:end="0"/>
        <w:jc w:val="both"/>
        <w:rPr>
          <w:b/>
          <w:color w:val="000000"/>
        </w:rPr>
      </w:pPr>
      <w:r>
        <w:rPr>
          <w:b/>
          <w:color w:val="000000"/>
        </w:rPr>
        <w:t>Бомштейн В.Е., Федорова Л.Н., 1987.</w:t>
      </w:r>
      <w:r>
        <w:rPr>
          <w:color w:val="000000"/>
        </w:rPr>
        <w:t xml:space="preserve"> Отчёт о ГРР на Кулусутайском м-нии валунно-песчано-гравийной смеси в Архаринском р-не. - Свободный: АКЭ, 1987. - 109 с., 5 гр.пр.///АТГФ-20994</w:t>
      </w:r>
    </w:p>
    <w:p>
      <w:pPr>
        <w:pStyle w:val="Normal"/>
        <w:ind w:firstLine="720" w:end="0"/>
        <w:jc w:val="both"/>
        <w:rPr>
          <w:b/>
          <w:color w:val="000000"/>
        </w:rPr>
      </w:pPr>
      <w:r>
        <w:rPr>
          <w:b/>
          <w:color w:val="000000"/>
        </w:rPr>
        <w:t xml:space="preserve">Бомштейн В.Е., Федорова Л.Н., 1987. </w:t>
      </w:r>
      <w:r>
        <w:rPr>
          <w:color w:val="000000"/>
        </w:rPr>
        <w:t>Отчет о результатах поисковых работ, проведенных на качественные каолины для Чалганского ГОКа. - Свободный: АмурГРЭ, 1987. - 1 кн. - 55 с., 3 гр.пр. /// АТГФ-21005</w:t>
      </w:r>
    </w:p>
    <w:p>
      <w:pPr>
        <w:pStyle w:val="Normal"/>
        <w:ind w:firstLine="720" w:end="0"/>
        <w:jc w:val="both"/>
        <w:rPr>
          <w:b/>
          <w:color w:val="000000"/>
        </w:rPr>
      </w:pPr>
      <w:r>
        <w:rPr>
          <w:b/>
          <w:color w:val="000000"/>
        </w:rPr>
        <w:t xml:space="preserve">Бомштейн В.Е., Цапля В.Д., 1993. </w:t>
      </w:r>
      <w:r>
        <w:rPr>
          <w:color w:val="000000"/>
        </w:rPr>
        <w:t xml:space="preserve">Анализ и оценка минерально-сырьевой базы угольной промышленности Амурской области. - Владивосток: ДВ комиссия базы угольной промышленности, 1993. - 1 кн. - 101 с. /// АТГФ-25420 </w:t>
      </w:r>
    </w:p>
    <w:p>
      <w:pPr>
        <w:pStyle w:val="Normal"/>
        <w:ind w:firstLine="720" w:end="0"/>
        <w:jc w:val="both"/>
        <w:rPr>
          <w:b/>
          <w:color w:val="000000"/>
        </w:rPr>
      </w:pPr>
      <w:r>
        <w:rPr>
          <w:b/>
          <w:color w:val="000000"/>
        </w:rPr>
        <w:t xml:space="preserve">Бомштейн В.Е., Шахова Н.В., Грезин Б.Я., 1990. </w:t>
      </w:r>
      <w:r>
        <w:rPr>
          <w:color w:val="000000"/>
        </w:rPr>
        <w:t>Минерально-сырьевая база строительных материалов Амурской области (Амурский договорной объект, 1989-90 гг.). – Свободный: Амурская ГРЭ, 1990. – 2 кн.-421 л. (185+236), 15 гр.пр. /// АТГФ-27487, 25329/текст, 25329-д/текст, од52429 (739 Мб)</w:t>
      </w:r>
    </w:p>
    <w:p>
      <w:pPr>
        <w:pStyle w:val="Normal"/>
        <w:tabs>
          <w:tab w:val="clear" w:pos="720"/>
          <w:tab w:val="left" w:pos="1418" w:leader="none"/>
          <w:tab w:val="left" w:pos="9356" w:leader="none"/>
        </w:tabs>
        <w:ind w:firstLine="720" w:end="0"/>
        <w:jc w:val="both"/>
        <w:rPr>
          <w:b/>
          <w:color w:val="000000"/>
        </w:rPr>
      </w:pPr>
      <w:r>
        <w:rPr>
          <w:b/>
          <w:color w:val="000000"/>
        </w:rPr>
        <w:t>Бондарев В.Г., 1973</w:t>
      </w:r>
      <w:r>
        <w:rPr>
          <w:color w:val="000000"/>
        </w:rPr>
        <w:t>. Технический отчет по инженерно-геологическим изысканиям под строительство завода “Автозапчасть”. - Благовещенск: ДальТИСИЗ, 1973. - 61 с., 20 гр. пр. ///АТГФ-16787</w:t>
      </w:r>
    </w:p>
    <w:p>
      <w:pPr>
        <w:pStyle w:val="Normal"/>
        <w:tabs>
          <w:tab w:val="clear" w:pos="720"/>
          <w:tab w:val="left" w:pos="1418" w:leader="none"/>
          <w:tab w:val="left" w:pos="9356" w:leader="none"/>
        </w:tabs>
        <w:ind w:firstLine="720" w:end="0"/>
        <w:jc w:val="both"/>
        <w:rPr>
          <w:b/>
          <w:color w:val="000000"/>
        </w:rPr>
      </w:pPr>
      <w:r>
        <w:rPr>
          <w:b/>
          <w:color w:val="000000"/>
        </w:rPr>
        <w:t>Бондарев В.Г., 1973</w:t>
      </w:r>
      <w:r>
        <w:rPr>
          <w:color w:val="000000"/>
        </w:rPr>
        <w:t>. Технический отчет по инженерно-геологическим изысканиям под строительство расширяемой котельной в кв. 67 г.Благовещенска. - Благовещенск: ДальТИСИЗ, 1973. - 19 с., 6 гр. пр. ///АТГФ-15669</w:t>
      </w:r>
      <w:r>
        <w:rPr>
          <w:b/>
          <w:color w:val="000000"/>
        </w:rPr>
        <w:t xml:space="preserve"> </w:t>
      </w:r>
    </w:p>
    <w:p>
      <w:pPr>
        <w:pStyle w:val="Normal"/>
        <w:tabs>
          <w:tab w:val="clear" w:pos="720"/>
          <w:tab w:val="left" w:pos="1418" w:leader="none"/>
          <w:tab w:val="left" w:pos="9356" w:leader="none"/>
        </w:tabs>
        <w:ind w:firstLine="720" w:end="0"/>
        <w:jc w:val="both"/>
        <w:rPr>
          <w:b/>
          <w:color w:val="000000"/>
        </w:rPr>
      </w:pPr>
      <w:r>
        <w:rPr>
          <w:b/>
          <w:color w:val="000000"/>
        </w:rPr>
        <w:t>Бондарев В.Г., 1973</w:t>
      </w:r>
      <w:r>
        <w:rPr>
          <w:color w:val="000000"/>
        </w:rPr>
        <w:t>. Технический отчет по инженерно-геологическим изысканиям под трассу самотечного канализационного коллектора по улицам Кручинина, Мухинская в г.Свободном. - Благовещенск: ДальТИСИЗ Амурское отделение, 1973. - 34 л., 4 гр. пр. ///АТГФ-16105</w:t>
      </w:r>
    </w:p>
    <w:p>
      <w:pPr>
        <w:pStyle w:val="Normal"/>
        <w:tabs>
          <w:tab w:val="clear" w:pos="720"/>
          <w:tab w:val="left" w:pos="1418" w:leader="none"/>
          <w:tab w:val="left" w:pos="9356" w:leader="none"/>
        </w:tabs>
        <w:ind w:firstLine="720" w:end="0"/>
        <w:jc w:val="both"/>
        <w:rPr>
          <w:b/>
          <w:color w:val="000000"/>
        </w:rPr>
      </w:pPr>
      <w:r>
        <w:rPr>
          <w:b/>
          <w:color w:val="000000"/>
        </w:rPr>
        <w:t>Бондарев В.Г., 1973</w:t>
      </w:r>
      <w:r>
        <w:rPr>
          <w:color w:val="000000"/>
        </w:rPr>
        <w:t>. Технический отчет по инженерно-строительным изысканиям для строительства складов минеральных удобрений на ст.Джалунь. - Благовещенск: ДальТИСИЗ, 1973. - 65 с., 9 гр. пр. ///АТГФ-15939</w:t>
      </w:r>
      <w:r>
        <w:rPr>
          <w:b/>
          <w:color w:val="000000"/>
        </w:rPr>
        <w:t xml:space="preserve"> </w:t>
      </w:r>
    </w:p>
    <w:p>
      <w:pPr>
        <w:pStyle w:val="Normal"/>
        <w:tabs>
          <w:tab w:val="clear" w:pos="720"/>
          <w:tab w:val="left" w:pos="1418" w:leader="none"/>
          <w:tab w:val="left" w:pos="9356" w:leader="none"/>
        </w:tabs>
        <w:ind w:firstLine="720" w:end="0"/>
        <w:jc w:val="both"/>
        <w:rPr>
          <w:b/>
          <w:color w:val="000000"/>
        </w:rPr>
      </w:pPr>
      <w:r>
        <w:rPr>
          <w:b/>
          <w:color w:val="000000"/>
        </w:rPr>
        <w:t>Бондарев В.Г., 1974</w:t>
      </w:r>
      <w:r>
        <w:rPr>
          <w:color w:val="000000"/>
        </w:rPr>
        <w:t>. Технический отчет по инженерно-геологическим изысканиям под производство выдувных стаканов на Райчихинском стекольном заводе в пос.Прогресс. - Благовещенск: ДальТИСИЗ Амурское отделение, 1974. - 22 л., 4 гр. пр. ///АТГФ-16848</w:t>
      </w:r>
    </w:p>
    <w:p>
      <w:pPr>
        <w:pStyle w:val="Normal"/>
        <w:tabs>
          <w:tab w:val="clear" w:pos="720"/>
          <w:tab w:val="left" w:pos="1418" w:leader="none"/>
          <w:tab w:val="left" w:pos="9356" w:leader="none"/>
        </w:tabs>
        <w:ind w:firstLine="720" w:end="0"/>
        <w:jc w:val="both"/>
        <w:rPr>
          <w:b/>
          <w:color w:val="000000"/>
        </w:rPr>
      </w:pPr>
      <w:r>
        <w:rPr>
          <w:b/>
          <w:color w:val="000000"/>
        </w:rPr>
        <w:t>Бондарев В.Г., 1974</w:t>
      </w:r>
      <w:r>
        <w:rPr>
          <w:color w:val="000000"/>
        </w:rPr>
        <w:t>. Технический отчет по инженерно-строительным изысканиям для строительства аптеки в п. Экимчан. - Благовещенск: Ам.отд. ДальТИСИЗ, 1974. - 1 кн.- 7 л., в т.ч. 1 гр. пр. /// АТГФ-16612</w:t>
      </w:r>
    </w:p>
    <w:p>
      <w:pPr>
        <w:pStyle w:val="Normal"/>
        <w:ind w:firstLine="720" w:end="0"/>
        <w:jc w:val="both"/>
        <w:rPr>
          <w:b/>
          <w:color w:val="000000"/>
        </w:rPr>
      </w:pPr>
      <w:r>
        <w:rPr>
          <w:b/>
          <w:color w:val="000000"/>
        </w:rPr>
        <w:t>Бондарев В.Г., 1981.</w:t>
      </w:r>
      <w:r>
        <w:rPr>
          <w:color w:val="000000"/>
        </w:rPr>
        <w:t xml:space="preserve"> Технический отчет по инженерно-строительным изысканиям под застройку жилого района в квартале 400 г.Благовещенска (здания литеры 8, 9, 10, 11, 12, 13, 14, 15, 16-20). - Благовещенск: АмурТИСИЗ, 1981. - 222 с., 23 гр.пр. ///АТГФ-19544</w:t>
      </w:r>
    </w:p>
    <w:p>
      <w:pPr>
        <w:pStyle w:val="Normal"/>
        <w:ind w:firstLine="720" w:end="0"/>
        <w:jc w:val="both"/>
        <w:rPr>
          <w:b/>
          <w:color w:val="000000"/>
        </w:rPr>
      </w:pPr>
      <w:r>
        <w:rPr>
          <w:b/>
          <w:color w:val="000000"/>
        </w:rPr>
        <w:t>Бондарев В.Г., Гасан В.В. и др., 1981.</w:t>
      </w:r>
      <w:r>
        <w:rPr>
          <w:color w:val="000000"/>
        </w:rPr>
        <w:t xml:space="preserve"> Технический отчет по инженерно-строительным изысканиям по береговой полосе р.Амур в районе районного центра Константиновка - Благовещенск: АмурТИСИЗ, 1981. - 160 с. ///АТГФ-19479</w:t>
      </w:r>
    </w:p>
    <w:p>
      <w:pPr>
        <w:pStyle w:val="Normal"/>
        <w:ind w:firstLine="720" w:end="0"/>
        <w:jc w:val="both"/>
        <w:rPr>
          <w:b/>
          <w:color w:val="000000"/>
        </w:rPr>
      </w:pPr>
      <w:r>
        <w:rPr>
          <w:b/>
          <w:color w:val="000000"/>
        </w:rPr>
        <w:t>Бондарев В.Г., Охват В.С. 1974</w:t>
      </w:r>
      <w:r>
        <w:rPr>
          <w:color w:val="000000"/>
        </w:rPr>
        <w:t>. Технический отчет по инженерно-строительным изысканиям для набережной р.Томь на участке от ул.Садовой до пер.Паркового в г. Белогорске. - Благовещенск: Ам.отд. ДальТИСИЗ, 1974. - 2 кн.- 95 л. (55+40), из них: 1 кн. – 55 л., в т.ч. 10 л.гр.пр.; 1 кн. – 40 л., в т.ч.38 л.гр.пр. /// АТГФ- 16620</w:t>
      </w:r>
    </w:p>
    <w:p>
      <w:pPr>
        <w:pStyle w:val="Normal"/>
        <w:tabs>
          <w:tab w:val="clear" w:pos="720"/>
          <w:tab w:val="left" w:pos="1418" w:leader="none"/>
          <w:tab w:val="left" w:pos="9356" w:leader="none"/>
        </w:tabs>
        <w:ind w:firstLine="720" w:end="0"/>
        <w:jc w:val="both"/>
        <w:rPr>
          <w:b/>
          <w:color w:val="000000"/>
        </w:rPr>
      </w:pPr>
      <w:r>
        <w:rPr>
          <w:b/>
          <w:color w:val="000000"/>
        </w:rPr>
        <w:t xml:space="preserve">Бондарев В.Г., Самойлов К.П., 1975. </w:t>
      </w:r>
      <w:r>
        <w:rPr>
          <w:color w:val="000000"/>
        </w:rPr>
        <w:t>Технический отчет по инженерно-строительным изысканиям под склад ГСМ на 1400 м</w:t>
      </w:r>
      <w:r>
        <w:rPr>
          <w:color w:val="000000"/>
          <w:vertAlign w:val="superscript"/>
        </w:rPr>
        <w:t>3</w:t>
      </w:r>
      <w:r>
        <w:rPr>
          <w:color w:val="000000"/>
        </w:rPr>
        <w:t xml:space="preserve"> в с.Джалинда. - Благовещенск: Дальтисиз, 1975. - 14 с., 2 гр.пр. /// АТГФ - 16993</w:t>
      </w:r>
    </w:p>
    <w:p>
      <w:pPr>
        <w:pStyle w:val="Normal"/>
        <w:tabs>
          <w:tab w:val="clear" w:pos="720"/>
          <w:tab w:val="left" w:pos="1418" w:leader="none"/>
          <w:tab w:val="left" w:pos="9356" w:leader="none"/>
        </w:tabs>
        <w:ind w:firstLine="720" w:end="0"/>
        <w:jc w:val="both"/>
        <w:rPr>
          <w:b/>
          <w:color w:val="000000"/>
        </w:rPr>
      </w:pPr>
      <w:r>
        <w:rPr>
          <w:b/>
          <w:color w:val="000000"/>
        </w:rPr>
        <w:t>Бондарев В.Г., Семыкин В.Г. 1974</w:t>
      </w:r>
      <w:r>
        <w:rPr>
          <w:color w:val="000000"/>
        </w:rPr>
        <w:t>. Технический отчет по инженерно-строительным изысканиям для строительства АЗС в п.Стойа. - Благовещенск: ДальТИСИЗ, 1974. - 32., 6 гр. пр. ///АТГФ- 16617</w:t>
      </w:r>
    </w:p>
    <w:p>
      <w:pPr>
        <w:pStyle w:val="Normal"/>
        <w:ind w:firstLine="720" w:end="0"/>
        <w:jc w:val="both"/>
        <w:rPr>
          <w:b/>
          <w:color w:val="000000"/>
        </w:rPr>
      </w:pPr>
      <w:r>
        <w:rPr>
          <w:b/>
          <w:color w:val="000000"/>
        </w:rPr>
        <w:t>Бондарева А.И., 1957.</w:t>
      </w:r>
      <w:r>
        <w:rPr>
          <w:color w:val="000000"/>
        </w:rPr>
        <w:t xml:space="preserve"> Шлиховая карта главнейших золотоносных областей Урала, Сибири и Дальнего Востока. м-б 1:1 000 000. Лист N-51, М., ЦНИГРИ, 1957. - 1 кн.- 428 л., 2 гр.пр. /// АТГФ-7681</w:t>
      </w:r>
      <w:r>
        <w:rPr>
          <w:b/>
          <w:color w:val="000000"/>
        </w:rPr>
        <w:t xml:space="preserve"> </w:t>
      </w:r>
    </w:p>
    <w:p>
      <w:pPr>
        <w:pStyle w:val="Normal"/>
        <w:ind w:firstLine="720" w:end="0"/>
        <w:jc w:val="both"/>
        <w:rPr>
          <w:b/>
          <w:color w:val="000000"/>
        </w:rPr>
      </w:pPr>
      <w:r>
        <w:rPr>
          <w:b/>
          <w:color w:val="000000"/>
        </w:rPr>
        <w:t>Бондаренко А.П., Глазунов В.Н., 1962.</w:t>
      </w:r>
      <w:r>
        <w:rPr>
          <w:color w:val="000000"/>
        </w:rPr>
        <w:t xml:space="preserve"> Совершенствование технологического процесса извлечения золота на предприятиях треста “Амурзолото”. - Иркутск: ИРГИРЕДМЕТ, 1962. - 62 с. ///АТГФ-26651-1</w:t>
      </w:r>
    </w:p>
    <w:p>
      <w:pPr>
        <w:pStyle w:val="Normal"/>
        <w:ind w:firstLine="720" w:end="0"/>
        <w:jc w:val="both"/>
        <w:rPr>
          <w:b/>
          <w:color w:val="000000"/>
        </w:rPr>
      </w:pPr>
      <w:r>
        <w:rPr>
          <w:b/>
          <w:color w:val="000000"/>
        </w:rPr>
        <w:t>Бондаренко Г.В., 1993.</w:t>
      </w:r>
      <w:r>
        <w:rPr>
          <w:color w:val="000000"/>
        </w:rPr>
        <w:t xml:space="preserve"> Гидрологическая записка по р.Курба Б. на территории Огоджинского месторождения каменного угля. - Свободный: АмурГРЭ, 1993. - 1 кн.- 40 л. /// АТГФ-25429, од51397 (129 мб). авт., АММ/Огоджинское, АМТ/гидрология, НДПО </w:t>
      </w:r>
    </w:p>
    <w:p>
      <w:pPr>
        <w:pStyle w:val="Normal"/>
        <w:ind w:firstLine="720" w:end="0"/>
        <w:jc w:val="both"/>
        <w:rPr>
          <w:b/>
          <w:color w:val="000000"/>
        </w:rPr>
      </w:pPr>
      <w:r>
        <w:rPr>
          <w:b/>
          <w:color w:val="000000"/>
        </w:rPr>
        <w:t>Бондаренко Г.В., 1999.</w:t>
      </w:r>
      <w:r>
        <w:rPr>
          <w:color w:val="000000"/>
        </w:rPr>
        <w:t xml:space="preserve"> Информационная записка по результатам мониторинга подземных вод на Моховом месторождении грунтовых вод в 1998 г. </w:t>
      </w:r>
      <w:r>
        <w:rPr>
          <w:b/>
          <w:color w:val="000000"/>
        </w:rPr>
        <w:t xml:space="preserve">Объект “Моховой”. </w:t>
      </w:r>
      <w:r>
        <w:rPr>
          <w:color w:val="000000"/>
        </w:rPr>
        <w:t xml:space="preserve">(г.Благовещенск, M-52-XIV, лц БЛГ 00690 ВЭ, Гр№ 47-97-28). - Свободный: ФГУГП “Амургеология”, 1999. - 55 с., 1 гр.пр. ///АТГФ-26294-9 </w:t>
      </w:r>
    </w:p>
    <w:p>
      <w:pPr>
        <w:pStyle w:val="Normal"/>
        <w:ind w:firstLine="720" w:end="0"/>
        <w:jc w:val="both"/>
        <w:rPr>
          <w:b/>
          <w:color w:val="000000"/>
        </w:rPr>
      </w:pPr>
      <w:r>
        <w:rPr>
          <w:b/>
          <w:color w:val="000000"/>
        </w:rPr>
        <w:t>Бондаренко Г.В., 1999.</w:t>
      </w:r>
      <w:r>
        <w:rPr>
          <w:color w:val="000000"/>
        </w:rPr>
        <w:t xml:space="preserve"> Информационный отчет о проведении мониторинга поверхностных водных объектов на территории Амурской области за 1998 год. Объект “Гидрологический”</w:t>
      </w:r>
      <w:r>
        <w:rPr>
          <w:b/>
          <w:color w:val="000000"/>
        </w:rPr>
        <w:t>,</w:t>
      </w:r>
      <w:r>
        <w:rPr>
          <w:color w:val="000000"/>
        </w:rPr>
        <w:t xml:space="preserve"> Гр. № 47-95-34. Протокол НТС № 335 от 12.07.99 г. - Свободный: ФГУГП “Амургеология”, 1999. - 103 с. ///АТГФ-26291, 26292</w:t>
      </w:r>
    </w:p>
    <w:p>
      <w:pPr>
        <w:pStyle w:val="Normal"/>
        <w:ind w:firstLine="720" w:end="0"/>
        <w:jc w:val="both"/>
        <w:rPr>
          <w:b/>
          <w:color w:val="000000"/>
        </w:rPr>
      </w:pPr>
      <w:r>
        <w:rPr>
          <w:b/>
          <w:color w:val="000000"/>
        </w:rPr>
        <w:t>Бондаренко Г.В., 2000.</w:t>
      </w:r>
      <w:r>
        <w:rPr>
          <w:color w:val="000000"/>
        </w:rPr>
        <w:t xml:space="preserve"> Информационный отчет по организации и ведению мониторинга подземных вод на месторождении «Моховое». Объект «Моховой». (г.Благовещенск, Гр. № 47-97-28, лц. БЛГ 01009). - Свободный: ФГУГП «Амургеология», 2000. - 198 с., 1 гр.пр. ///АТГФ-26693, од51001, Арх.612</w:t>
      </w:r>
    </w:p>
    <w:p>
      <w:pPr>
        <w:pStyle w:val="BodyText21"/>
        <w:rPr>
          <w:b/>
          <w:color w:val="000000"/>
        </w:rPr>
      </w:pPr>
      <w:r>
        <w:rPr>
          <w:b/>
          <w:color w:val="000000"/>
        </w:rPr>
        <w:t xml:space="preserve">Бондаренко Г.В., 2003. </w:t>
      </w:r>
      <w:r>
        <w:rPr>
          <w:color w:val="000000"/>
        </w:rPr>
        <w:t>Информационная записка по результатам воднобалансовых и термометрических исследований на Призейском наблюдательном участке за 1964-1998 гг. Книга 3 /Приложение 28 к отчету Оглых Г.П., 2000. Информационный отчет о проведении мониторинга подземных вод на территории Амурской области за 1999 год. Объект «</w:t>
      </w:r>
      <w:r>
        <w:rPr>
          <w:b/>
          <w:color w:val="000000"/>
        </w:rPr>
        <w:t>Амурский гидрорежимный-99</w:t>
      </w:r>
      <w:r>
        <w:rPr>
          <w:color w:val="000000"/>
        </w:rPr>
        <w:t xml:space="preserve">», Гр. 47-99-16. - Свободный: ФГУГП «Амургеология», 2003. – 1 кн.-51 л., 1 гр.пр. /// АТГФ-26783/кн.3; од51066 </w:t>
      </w:r>
    </w:p>
    <w:p>
      <w:pPr>
        <w:pStyle w:val="Normal"/>
        <w:ind w:firstLine="720" w:end="0"/>
        <w:jc w:val="both"/>
        <w:rPr>
          <w:b/>
          <w:color w:val="000000"/>
        </w:rPr>
      </w:pPr>
      <w:r>
        <w:rPr>
          <w:b/>
          <w:color w:val="000000"/>
        </w:rPr>
        <w:t>Бондаренко Е.И., Бершицкий С.А., Пан В.П., 1961.</w:t>
      </w:r>
      <w:r>
        <w:rPr>
          <w:color w:val="000000"/>
        </w:rPr>
        <w:t xml:space="preserve"> Отчет о результатах геологосъемочных работ масштаба 1:50.000, проведенных в верховьях рр. Бол.Калахта и Бол.Джелтулак в 1960 г. (Калахтинская партия. Окрестности пр.Октябрьского). - Свободный: АКГРЭ, 1961. /// АТГФ-8927 </w:t>
      </w:r>
    </w:p>
    <w:p>
      <w:pPr>
        <w:pStyle w:val="Normal"/>
        <w:ind w:firstLine="720" w:end="0"/>
        <w:jc w:val="both"/>
        <w:rPr>
          <w:b/>
          <w:color w:val="000000"/>
        </w:rPr>
      </w:pPr>
      <w:r>
        <w:rPr>
          <w:b/>
          <w:color w:val="000000"/>
        </w:rPr>
        <w:t>Бондаренко Е.И., Васькин А.Ф., Пинегина Т.Н., Рыбалко В.А. и др., 1995.</w:t>
      </w:r>
      <w:r>
        <w:rPr>
          <w:color w:val="000000"/>
        </w:rPr>
        <w:t xml:space="preserve"> Районирование территории деятельности ДВФ НРС по условиям ведения геологосъемочных работ, составление серийных легенд для ГДП-200 и обоснование предельных нормативов стоимости (ПНС) единицы геологического задания и поправочных коэффициентов к ним для ГДП-200 в регионе. - Хабаровск: ДВИМС, 1995. - 5 кн. - 294 с., 7 гр.пр. /// АТГФ-25450, лд50018; авт., НДПО, АМТ/ ГДП-200, АМТ/легенды, АМТ/ПНС </w:t>
      </w:r>
    </w:p>
    <w:p>
      <w:pPr>
        <w:pStyle w:val="Normal"/>
        <w:ind w:firstLine="720" w:end="0"/>
        <w:jc w:val="both"/>
        <w:rPr>
          <w:b/>
          <w:color w:val="000000"/>
        </w:rPr>
      </w:pPr>
      <w:r>
        <w:rPr>
          <w:b/>
          <w:color w:val="000000"/>
        </w:rPr>
        <w:t>Бондаренко Е.И., Пан В.П., 1962.</w:t>
      </w:r>
      <w:r>
        <w:rPr>
          <w:color w:val="000000"/>
        </w:rPr>
        <w:t xml:space="preserve"> Геологическое строение и полезные ископаемые района прииска Октябрьского. Отчет Калахтинской партии о результатах ГСР м-ба 1:50.000, проведенных в верховьях рек Калахта Бол. и Джелтулак Бол. - Хабаровск: ДВГУ, АКЭ, 1962, 191 л., 14 гр.пр. ///АТГФ-9382, лд50042 </w:t>
      </w:r>
    </w:p>
    <w:p>
      <w:pPr>
        <w:pStyle w:val="Normal"/>
        <w:ind w:firstLine="720" w:end="0"/>
        <w:jc w:val="both"/>
        <w:rPr>
          <w:b/>
          <w:color w:val="000000"/>
        </w:rPr>
      </w:pPr>
      <w:r>
        <w:rPr>
          <w:b/>
          <w:color w:val="000000"/>
        </w:rPr>
        <w:t>Бондаренко Е.И., Шаров Л.А., Шварев М.М., 1968.</w:t>
      </w:r>
      <w:r>
        <w:rPr>
          <w:color w:val="000000"/>
        </w:rPr>
        <w:t xml:space="preserve"> Отчет о работе методической партии по применению аэрометодов при геокартировании в 1966-67 гг.- Хабаровск: ДВТГУ. 1968. – 2 кн. – 112 с., 27 гр.пр. /// АТГФ-12950</w:t>
      </w:r>
    </w:p>
    <w:p>
      <w:pPr>
        <w:pStyle w:val="Normal"/>
        <w:ind w:firstLine="709" w:end="0"/>
        <w:jc w:val="both"/>
        <w:rPr>
          <w:b/>
          <w:color w:val="000000"/>
        </w:rPr>
      </w:pPr>
      <w:r>
        <w:rPr>
          <w:b/>
          <w:color w:val="000000"/>
        </w:rPr>
        <w:t>Бондарь В.В., 2019.</w:t>
      </w:r>
      <w:r>
        <w:rPr>
          <w:color w:val="000000"/>
        </w:rPr>
        <w:t xml:space="preserve"> Отчёт о результатах геологоразведочных работ, проведённых в 2009-2012 гг. в бассейне р.Джелтулак Малый, правого притока р.Гилюй. Объект «</w:t>
      </w:r>
      <w:r>
        <w:rPr>
          <w:b/>
          <w:color w:val="000000"/>
        </w:rPr>
        <w:t>Малоджелтулакский</w:t>
      </w:r>
      <w:r>
        <w:rPr>
          <w:color w:val="000000"/>
        </w:rPr>
        <w:t>» (Тындинский р-н, N-51-XII, БЛГ 01711 БР, Гр.10-09-27; ГКМ(В)-1056, 1082 /Джелтулак Мал., Иличи/). Протокол ТКЗ Амурнедра № 1218 от 29.03.2019. – Тында: АО «Становик», 2019. – 2 кн.-176 л. (133+43/</w:t>
      </w:r>
      <w:r>
        <w:rPr>
          <w:i/>
          <w:color w:val="000000"/>
        </w:rPr>
        <w:t>проток.</w:t>
      </w:r>
      <w:r>
        <w:rPr>
          <w:color w:val="000000"/>
        </w:rPr>
        <w:t xml:space="preserve">), 19 л.гр.пр. /// АТГФ-31652, од52264 (82 Мб); б/Арх. (Акт ЗАО «Становик от 15.09.2016 г. № 000001 об утраченных документах). </w:t>
      </w:r>
      <w:r>
        <w:rPr>
          <w:color w:val="000000"/>
          <w:sz w:val="20"/>
        </w:rPr>
        <w:t xml:space="preserve">амм/Джелтулак Мал.-пп Гилюй; амо/ (Иличи, Гульде, Амнуначи)-пп Джелтулак Мал. </w:t>
      </w:r>
    </w:p>
    <w:p>
      <w:pPr>
        <w:pStyle w:val="Normal"/>
        <w:ind w:firstLine="709" w:end="0"/>
        <w:jc w:val="both"/>
        <w:rPr>
          <w:b/>
          <w:color w:val="000000"/>
        </w:rPr>
      </w:pPr>
      <w:r>
        <w:rPr>
          <w:b/>
          <w:color w:val="000000"/>
        </w:rPr>
        <w:t xml:space="preserve">Боревский Б.В., 2011. </w:t>
      </w:r>
      <w:r>
        <w:rPr>
          <w:color w:val="000000"/>
        </w:rPr>
        <w:t>Проект геологического изучения недр для оценки запасов подземных вод в междуречье рек Зея и Б.Пера Амурской области. Объект «</w:t>
      </w:r>
      <w:r>
        <w:rPr>
          <w:b/>
          <w:color w:val="000000"/>
        </w:rPr>
        <w:t>Космодром Восточный»-1</w:t>
      </w:r>
      <w:r>
        <w:rPr>
          <w:color w:val="000000"/>
        </w:rPr>
        <w:t>. (Свободненский, Шимановский р-ны; N-52-XXXII, -XXXIII; M-52-II, -III; лц.БЛГ 02331 ВП, Гр.10-11-180). – Благовещенск: ЗАО «ГИДЭК», 2011. – 4 кн.-243 л., 2 л.гр.пр. /// Арх.1080-14.</w:t>
      </w:r>
    </w:p>
    <w:p>
      <w:pPr>
        <w:pStyle w:val="Normal"/>
        <w:ind w:firstLine="709" w:end="0"/>
        <w:jc w:val="both"/>
        <w:rPr>
          <w:b/>
          <w:color w:val="000000"/>
        </w:rPr>
      </w:pPr>
      <w:r>
        <w:rPr>
          <w:b/>
          <w:color w:val="000000"/>
        </w:rPr>
        <w:t xml:space="preserve">Боревский Б.В., 2011. </w:t>
      </w:r>
      <w:r>
        <w:rPr>
          <w:color w:val="000000"/>
        </w:rPr>
        <w:t>Проект на гидрогеологичское обоснование разработки золоторудного месторождения «Албын». Объект «</w:t>
      </w:r>
      <w:r>
        <w:rPr>
          <w:b/>
          <w:color w:val="000000"/>
        </w:rPr>
        <w:t>Албын – подземные воды</w:t>
      </w:r>
      <w:r>
        <w:rPr>
          <w:color w:val="000000"/>
        </w:rPr>
        <w:t xml:space="preserve">». (Селемджинский р-н, N-53-XXVI, лц.БЛГ 02283 ВП – «Албынский рудник» ООО, Гр.10-11-189). – Москва: ЗАО «ГИДЭК», 2011. – 1 кн.-158 л. /// Арх.1080-23. </w:t>
      </w:r>
    </w:p>
    <w:p>
      <w:pPr>
        <w:pStyle w:val="Normal"/>
        <w:ind w:firstLine="720" w:end="0"/>
        <w:jc w:val="both"/>
        <w:rPr>
          <w:b/>
          <w:color w:val="000000"/>
        </w:rPr>
      </w:pPr>
      <w:r>
        <w:rPr>
          <w:b/>
          <w:color w:val="000000"/>
        </w:rPr>
        <w:t xml:space="preserve">Борзилов О.С., 2019. </w:t>
      </w:r>
      <w:r>
        <w:rPr>
          <w:color w:val="000000"/>
        </w:rPr>
        <w:t>Отчёт по проведённым работам по объекту: «Разведка (оценка запасов) подземных вод для хозяйственно-питьевого водоснабжения</w:t>
      </w:r>
      <w:r>
        <w:rPr>
          <w:b/>
          <w:color w:val="000000"/>
        </w:rPr>
        <w:t xml:space="preserve"> на участке </w:t>
      </w:r>
      <w:r>
        <w:rPr>
          <w:color w:val="000000"/>
        </w:rPr>
        <w:t>«</w:t>
      </w:r>
      <w:r>
        <w:rPr>
          <w:b/>
          <w:color w:val="000000"/>
        </w:rPr>
        <w:t>Гродеково</w:t>
      </w:r>
      <w:r>
        <w:rPr>
          <w:color w:val="000000"/>
        </w:rPr>
        <w:t xml:space="preserve">», расположенном на территории Благовещенского района Амурской области. Подсчёт запасов по состоянию на 01.12.2019 г. (с.Гродеково, М-52-XIV; БЛГ 16387 ВЭ, Гр.10-19-1178, Госконтракт. Скв.№ 877 – водозабор местного значения). – Санкт-Петербург: ФГКУ «Пограничное управление ФСБ РФ по Амурской области», ООО «ГК «Специалист», 2019. – 1 кн.-141 л. /// АТГФ-31828. </w:t>
      </w:r>
      <w:r>
        <w:rPr>
          <w:color w:val="000000"/>
          <w:sz w:val="20"/>
        </w:rPr>
        <w:t>Общедоступно</w:t>
      </w:r>
      <w:r>
        <w:rPr>
          <w:color w:val="000000"/>
        </w:rPr>
        <w:t xml:space="preserve">. </w:t>
      </w:r>
      <w:r>
        <w:rPr>
          <w:color w:val="000000"/>
          <w:sz w:val="20"/>
        </w:rPr>
        <w:t>Работы проведены по государственному контракту № 0323100013119000185-0323100013119000185-1824-347/152 от 25.06.2019 г.</w:t>
      </w:r>
      <w:r>
        <w:rPr>
          <w:color w:val="000000"/>
        </w:rPr>
        <w:t xml:space="preserve"> </w:t>
      </w:r>
    </w:p>
    <w:p>
      <w:pPr>
        <w:pStyle w:val="Normal"/>
        <w:ind w:firstLine="709" w:end="0"/>
        <w:jc w:val="both"/>
        <w:rPr>
          <w:b/>
          <w:color w:val="000000"/>
        </w:rPr>
      </w:pPr>
      <w:r>
        <w:rPr>
          <w:b/>
          <w:color w:val="000000"/>
        </w:rPr>
        <w:t xml:space="preserve">Борзилов О.С., 2019. </w:t>
      </w:r>
      <w:r>
        <w:rPr>
          <w:color w:val="000000"/>
        </w:rPr>
        <w:t xml:space="preserve">Отчёт по проведённым работам по объекту: «Разведка (оценка запасов) подземных вод для хозяйственно-питьевого водоснабжения на </w:t>
      </w:r>
      <w:r>
        <w:rPr>
          <w:b/>
          <w:color w:val="000000"/>
        </w:rPr>
        <w:t xml:space="preserve">участке </w:t>
      </w:r>
      <w:r>
        <w:rPr>
          <w:color w:val="000000"/>
        </w:rPr>
        <w:t>«</w:t>
      </w:r>
      <w:r>
        <w:rPr>
          <w:b/>
          <w:color w:val="000000"/>
        </w:rPr>
        <w:t>Корфово</w:t>
      </w:r>
      <w:r>
        <w:rPr>
          <w:color w:val="000000"/>
        </w:rPr>
        <w:t xml:space="preserve">», расположенном на территории Тамбовского района Амурской области. Подсчёт запасов по состоянию на 01.12.2019 г. (с.Корфово, М-52-XX; БЛГ 16390 ВЭ, Гр.10-19-1177, Госконтракт. Скв.№29-196 – водозабор местного значения). – Санкт-Петербург: ФГКУ «Пограничное управление ФСБ РФ по Амурской области», ООО «ГК «Специалист», 2019. – 1 кн.-128 л. /// АТГФ-31829. </w:t>
      </w:r>
      <w:r>
        <w:rPr>
          <w:color w:val="000000"/>
          <w:sz w:val="20"/>
        </w:rPr>
        <w:t>Общедоступно</w:t>
      </w:r>
      <w:r>
        <w:rPr>
          <w:color w:val="000000"/>
        </w:rPr>
        <w:t xml:space="preserve">. </w:t>
      </w:r>
      <w:r>
        <w:rPr>
          <w:color w:val="000000"/>
          <w:sz w:val="20"/>
        </w:rPr>
        <w:t>Работы проведены по государственному контракту № 0323100013119000185-0323100013119000185-1824-347/152 от 25.06.2019 г.</w:t>
      </w:r>
    </w:p>
    <w:p>
      <w:pPr>
        <w:pStyle w:val="Normal"/>
        <w:ind w:firstLine="720" w:end="0"/>
        <w:jc w:val="both"/>
        <w:rPr>
          <w:b/>
          <w:color w:val="000000"/>
        </w:rPr>
      </w:pPr>
      <w:r>
        <w:rPr>
          <w:b/>
          <w:color w:val="000000"/>
        </w:rPr>
        <w:t>Борзистая С.И., Лавринович О.А., 1993.</w:t>
      </w:r>
      <w:r>
        <w:rPr>
          <w:color w:val="000000"/>
        </w:rPr>
        <w:t xml:space="preserve"> Отчет о результатах прогнозной оценки россыпного золота, проведенной в бассейнах рек Правая Орловка и Адамиха в 1991-93 гг. Объект «Оценочный», Гр.47-91-17/16. - Свободный: АмурГРЭ, 1993. - 2 кн.- 410 л. (137+273), 36 л.гр.пр. /// АТГФ-24915, од51763 (без 34 гр.пр., 391 Мб)</w:t>
      </w:r>
    </w:p>
    <w:p>
      <w:pPr>
        <w:pStyle w:val="Normal"/>
        <w:ind w:firstLine="720" w:end="0"/>
        <w:jc w:val="both"/>
        <w:rPr>
          <w:b/>
          <w:color w:val="000000"/>
        </w:rPr>
      </w:pPr>
      <w:r>
        <w:rPr>
          <w:b/>
          <w:color w:val="000000"/>
        </w:rPr>
        <w:t>Борзистая С.И., Лавринович О.А., 1994.</w:t>
      </w:r>
      <w:r>
        <w:rPr>
          <w:color w:val="000000"/>
        </w:rPr>
        <w:t xml:space="preserve"> Отчет о результатах поисково-разведочных работ, проведенных в верхней части бассейна р.Селемджа в 1990-94 гг. (Подосеновский объект, Гр. № 47-91-44/1. Протокол НТС Амургеолкома б/н от 22.10.1994). - Свободный: ООО «Герас», 1994. - 1 кн.- 203 л., 137 л.гр.пр. /// АТГФ-25121, 25122, од50148 (348 МБ), од51867 (562 Мб), Арх.577; </w:t>
      </w:r>
      <w:r>
        <w:rPr>
          <w:color w:val="000000"/>
          <w:sz w:val="20"/>
        </w:rPr>
        <w:t>авт., Селемджинский р-н, ндпо, аз/россыпи, амо/Рассошина Л., Бологоннак Н., Коя, Уе, Ангеликит, Инкан</w:t>
      </w:r>
    </w:p>
    <w:p>
      <w:pPr>
        <w:pStyle w:val="Normal"/>
        <w:ind w:firstLine="720" w:end="0"/>
        <w:jc w:val="both"/>
        <w:rPr>
          <w:b/>
          <w:color w:val="000000"/>
        </w:rPr>
      </w:pPr>
      <w:r>
        <w:rPr>
          <w:b/>
          <w:color w:val="000000"/>
        </w:rPr>
        <w:t>Борисов В.Н., 1960.</w:t>
      </w:r>
      <w:r>
        <w:rPr>
          <w:color w:val="000000"/>
        </w:rPr>
        <w:t xml:space="preserve"> Отчет о поисково-опробовательских работах на цветные глины для производства минеральных красок, проведенных в 1958 г. Личинской партией в Хабаровском крае и Амурской области. - Хабаровск-Свободный: ДВГУ, 1960. - 2 кн.- 203 л. (197+6), 23 гр. пр. /// АТГФ-8250, од50113. </w:t>
      </w:r>
      <w:r>
        <w:rPr>
          <w:color w:val="000000"/>
          <w:sz w:val="20"/>
        </w:rPr>
        <w:t>амо/Бахирево, Молчаново, Знаменка-Святорусовка, Холодный Ключ.</w:t>
      </w:r>
    </w:p>
    <w:p>
      <w:pPr>
        <w:pStyle w:val="Normal"/>
        <w:ind w:firstLine="720" w:end="0"/>
        <w:jc w:val="both"/>
        <w:rPr>
          <w:b/>
          <w:color w:val="000000"/>
        </w:rPr>
      </w:pPr>
      <w:r>
        <w:rPr>
          <w:b/>
          <w:color w:val="000000"/>
        </w:rPr>
        <w:t>Борисов В.П., 1995.</w:t>
      </w:r>
      <w:r>
        <w:rPr>
          <w:color w:val="000000"/>
        </w:rPr>
        <w:t xml:space="preserve"> Материалы к подсчету запасов россыпного золота по ТОО прииск "Харга" по состоянию на 01.01.1996 г. - п.Златоустовск: ТОО прииск "Харга", 1995. - 11 кн. - 72 с., 1 табл.прил., 25 гр.пр. ///АТГФ-25499 авт., НДПО, АМБ/95 </w:t>
      </w:r>
    </w:p>
    <w:p>
      <w:pPr>
        <w:pStyle w:val="Normal"/>
        <w:ind w:firstLine="720" w:end="0"/>
        <w:jc w:val="both"/>
        <w:rPr>
          <w:b/>
          <w:color w:val="000000"/>
        </w:rPr>
      </w:pPr>
      <w:r>
        <w:rPr>
          <w:b/>
          <w:color w:val="000000"/>
        </w:rPr>
        <w:t>Борисов В.П., 1996.</w:t>
      </w:r>
      <w:r>
        <w:rPr>
          <w:color w:val="000000"/>
        </w:rPr>
        <w:t xml:space="preserve"> Материалы подсчета запасов золота по АООТ “Прииск Селемджинский” за 1996 г. - п.Токур: Селемджинский пр-к, 1996. - 2 кн. - 10 с. /// АТГФ - 25897, авт., ндпо, амб/96 </w:t>
      </w:r>
    </w:p>
    <w:p>
      <w:pPr>
        <w:pStyle w:val="Normal"/>
        <w:ind w:firstLine="720" w:end="0"/>
        <w:jc w:val="both"/>
        <w:rPr>
          <w:b/>
          <w:color w:val="000000"/>
        </w:rPr>
      </w:pPr>
      <w:r>
        <w:rPr>
          <w:b/>
          <w:color w:val="000000"/>
        </w:rPr>
        <w:t>Борисов В.П., 1996.</w:t>
      </w:r>
      <w:r>
        <w:rPr>
          <w:color w:val="000000"/>
        </w:rPr>
        <w:t xml:space="preserve"> Материалы подсчета запасов золота по ООО а/с ”Марагон” за 1996 г. - п.Токур: ООО а/с “Марагон”, 1996. - 9 кн. - 68 с., 15 гр.пр. /// АТГФ - 25880. авт., ндпо, амб/96</w:t>
      </w:r>
    </w:p>
    <w:p>
      <w:pPr>
        <w:pStyle w:val="Normal"/>
        <w:ind w:firstLine="720" w:end="0"/>
        <w:jc w:val="both"/>
        <w:rPr>
          <w:b/>
          <w:color w:val="000000"/>
        </w:rPr>
      </w:pPr>
      <w:r>
        <w:rPr>
          <w:b/>
          <w:color w:val="000000"/>
        </w:rPr>
        <w:t>Борисов В.П., 1996.</w:t>
      </w:r>
      <w:r>
        <w:rPr>
          <w:color w:val="000000"/>
        </w:rPr>
        <w:t xml:space="preserve"> Материалы подсчета запасов золота по ООО а/с ”Марагон” за 1996 г. - п.Токур: ООО а/с “Марагон”, 1996. - 9 кн. - 68 с., 15 гр.пр. /// АТГФ - 25880. авт., ндпо, амб/96</w:t>
      </w:r>
    </w:p>
    <w:p>
      <w:pPr>
        <w:pStyle w:val="Normal"/>
        <w:ind w:firstLine="720" w:end="0"/>
        <w:jc w:val="both"/>
        <w:rPr>
          <w:b/>
          <w:color w:val="000000"/>
        </w:rPr>
      </w:pPr>
      <w:r>
        <w:rPr>
          <w:b/>
          <w:color w:val="000000"/>
        </w:rPr>
        <w:t>Борисов В.П., 1998.</w:t>
      </w:r>
      <w:r>
        <w:rPr>
          <w:color w:val="000000"/>
        </w:rPr>
        <w:t xml:space="preserve"> Материалы к отчетному балансу запасов россыпного золота ООО с/а “Марагон” за 1997 г. - п.Токур: ООО а/с “Марагон”, 1998. - 6 кн. - 61 с., 23 гр.пр. ///АТГФ-26325</w:t>
      </w:r>
    </w:p>
    <w:p>
      <w:pPr>
        <w:pStyle w:val="Normal"/>
        <w:ind w:firstLine="720" w:end="0"/>
        <w:jc w:val="both"/>
        <w:rPr>
          <w:b/>
          <w:color w:val="000000"/>
        </w:rPr>
      </w:pPr>
      <w:r>
        <w:rPr>
          <w:b/>
          <w:color w:val="000000"/>
        </w:rPr>
        <w:t xml:space="preserve">Борисов В.П., 2001. </w:t>
      </w:r>
      <w:r>
        <w:rPr>
          <w:color w:val="000000"/>
        </w:rPr>
        <w:t xml:space="preserve">Материалы к оперативному подсчету запасов россыпного золота участка месторождения р.Бол.Эльга - лп Харги (прав.терраса, инт.р.л. 187-199, междуречье Афанасьевский-Дорожный). </w:t>
      </w:r>
      <w:r>
        <w:rPr>
          <w:b/>
          <w:color w:val="000000"/>
        </w:rPr>
        <w:t xml:space="preserve">Объект «Эльгинский». </w:t>
      </w:r>
      <w:r>
        <w:rPr>
          <w:color w:val="000000"/>
        </w:rPr>
        <w:t>(Селемджинский р-н, N-53-XXVI, лц. БЛГ 00704 БЭ, изменение к лц. от 1.02.2001г.). Прот.НТС КПР № 445 от 24.10.2000 г., Прот.АмурТКЗ № 365 от 29.06.2001. – п.Златоустовск: ЗАО «Хэргу», 2001. – 2 кн.-51 с. (41+10), 8 гр.пр. /// АТГФ-26825</w:t>
      </w:r>
    </w:p>
    <w:p>
      <w:pPr>
        <w:pStyle w:val="Normal"/>
        <w:ind w:firstLine="720" w:end="0"/>
        <w:jc w:val="both"/>
        <w:rPr>
          <w:b/>
          <w:color w:val="000000"/>
        </w:rPr>
      </w:pPr>
      <w:r>
        <w:rPr>
          <w:b/>
          <w:color w:val="000000"/>
        </w:rPr>
        <w:t xml:space="preserve">Борисов В.П., 2001. </w:t>
      </w:r>
      <w:r>
        <w:rPr>
          <w:color w:val="000000"/>
        </w:rPr>
        <w:t>Материалы к</w:t>
      </w:r>
      <w:r>
        <w:rPr>
          <w:b/>
          <w:color w:val="000000"/>
        </w:rPr>
        <w:t xml:space="preserve"> </w:t>
      </w:r>
      <w:r>
        <w:rPr>
          <w:color w:val="000000"/>
        </w:rPr>
        <w:t>отчетному балансу запасов россыпного золота ЗАО «Хэргу» за 2000 г. - п.Златоустовск, 2001. - 5 кн.-78 л., 33 гр.пр. /// АТГФ-26813</w:t>
      </w:r>
    </w:p>
    <w:p>
      <w:pPr>
        <w:pStyle w:val="BodyTextIndent"/>
        <w:ind w:firstLine="720" w:end="0"/>
        <w:rPr>
          <w:b/>
          <w:color w:val="000000"/>
        </w:rPr>
      </w:pPr>
      <w:r>
        <w:rPr>
          <w:b/>
          <w:color w:val="000000"/>
        </w:rPr>
        <w:t xml:space="preserve">Борисов В.П., 2002. </w:t>
      </w:r>
      <w:r>
        <w:rPr>
          <w:color w:val="000000"/>
        </w:rPr>
        <w:t>Материалы к оперативному подсчету запасов россыпного золота по участку месторождения Левой Россошины р.Верх.Стойба (верхнее течение).</w:t>
      </w:r>
      <w:r>
        <w:rPr>
          <w:b/>
          <w:color w:val="000000"/>
        </w:rPr>
        <w:t xml:space="preserve"> </w:t>
      </w:r>
      <w:r>
        <w:rPr>
          <w:color w:val="000000"/>
        </w:rPr>
        <w:t xml:space="preserve">Объект </w:t>
      </w:r>
      <w:r>
        <w:rPr>
          <w:b/>
          <w:color w:val="000000"/>
        </w:rPr>
        <w:t>«Васильевский».</w:t>
      </w:r>
      <w:r>
        <w:rPr>
          <w:color w:val="000000"/>
        </w:rPr>
        <w:t xml:space="preserve"> (Селемджинский р-н, N-53-XXV, лц.БЛГ 01207 БР, Гр.47-02-23). Протокол АмурТКЗ № 471 от 07.02.2003 г. – п.Златоустовск: ЗАО «Хэргу», 2002. – 2 кн.- 32 с. (25+7), 8 гр.пр. /// АТГФ-27100-3 </w:t>
      </w:r>
    </w:p>
    <w:p>
      <w:pPr>
        <w:pStyle w:val="113"/>
        <w:ind w:firstLine="720" w:end="0"/>
        <w:jc w:val="both"/>
        <w:rPr>
          <w:b/>
          <w:color w:val="000000"/>
        </w:rPr>
      </w:pPr>
      <w:r>
        <w:rPr>
          <w:b/>
          <w:color w:val="000000"/>
        </w:rPr>
        <w:t xml:space="preserve">Борисов В.П., 2002. </w:t>
      </w:r>
      <w:r>
        <w:rPr>
          <w:color w:val="000000"/>
        </w:rPr>
        <w:t>Материалы к</w:t>
      </w:r>
      <w:r>
        <w:rPr>
          <w:b/>
          <w:color w:val="000000"/>
        </w:rPr>
        <w:t xml:space="preserve"> </w:t>
      </w:r>
      <w:r>
        <w:rPr>
          <w:color w:val="000000"/>
        </w:rPr>
        <w:t>отчетному балансу запасов россыпного золота ЗАО «Хэргу» за 2002 г. (форма 5-гр). – п.Златоустовск, 2002. - 6 кн.- 83 л. (5+40+8+26+2+2), 49 гр.пр. /// АТГФ-27169</w:t>
      </w:r>
    </w:p>
    <w:p>
      <w:pPr>
        <w:pStyle w:val="113"/>
        <w:ind w:firstLine="720" w:end="0"/>
        <w:jc w:val="both"/>
        <w:rPr>
          <w:b/>
          <w:color w:val="000000"/>
        </w:rPr>
      </w:pPr>
      <w:r>
        <w:rPr>
          <w:b/>
          <w:color w:val="000000"/>
        </w:rPr>
        <w:t xml:space="preserve">Борисов В.П., 2002. </w:t>
      </w:r>
      <w:r>
        <w:rPr>
          <w:color w:val="000000"/>
        </w:rPr>
        <w:t>Материалы отчетного баланса запасов россыпного золота а/с «Токурская ПРП» за 2001 г. (форма 5-гр, 70-тп). - п.Токур, 2002. - 2 кн.- 30 (21+9) л., 10 гр.пр. /// АТГФ-27016</w:t>
      </w:r>
    </w:p>
    <w:p>
      <w:pPr>
        <w:pStyle w:val="Normal"/>
        <w:ind w:firstLine="720" w:end="0"/>
        <w:jc w:val="both"/>
        <w:rPr>
          <w:b/>
          <w:bCs/>
          <w:color w:val="000000"/>
        </w:rPr>
      </w:pPr>
      <w:r>
        <w:rPr>
          <w:b/>
          <w:color w:val="000000"/>
        </w:rPr>
        <w:t>Борисов В.П., 2002.</w:t>
      </w:r>
      <w:r>
        <w:rPr>
          <w:color w:val="000000"/>
        </w:rPr>
        <w:t xml:space="preserve"> Материалы отчетного баланса запасов россыпного золота по ЗАО «Хэргу» за 2001 г. – п.Златоустовск, 2002. – 5 кн.- 85 л., 38 гр.пр. /// АТГФ-27029</w:t>
      </w:r>
    </w:p>
    <w:p>
      <w:pPr>
        <w:pStyle w:val="Style17"/>
        <w:ind w:firstLine="720" w:end="0"/>
        <w:jc w:val="both"/>
        <w:rPr>
          <w:b/>
          <w:color w:val="000000"/>
        </w:rPr>
      </w:pPr>
      <w:r>
        <w:rPr>
          <w:b/>
          <w:bCs/>
          <w:color w:val="000000"/>
        </w:rPr>
        <w:t>Борисов В.П</w:t>
      </w:r>
      <w:r>
        <w:rPr>
          <w:color w:val="000000"/>
        </w:rPr>
        <w:t xml:space="preserve">., </w:t>
      </w:r>
      <w:r>
        <w:rPr>
          <w:b/>
          <w:bCs/>
          <w:color w:val="000000"/>
        </w:rPr>
        <w:t>2002.</w:t>
      </w:r>
      <w:r>
        <w:rPr>
          <w:color w:val="000000"/>
        </w:rPr>
        <w:t xml:space="preserve"> Отчет о результатах разведочных работ на россыпное золото по правой террасе р.Бол.Эльга за 2000-2001 гг. с подсчетом запасов по состоянию на 01.01.2002. Объект «</w:t>
      </w:r>
      <w:r>
        <w:rPr>
          <w:b/>
          <w:bCs/>
          <w:color w:val="000000"/>
        </w:rPr>
        <w:t>Эльгинский</w:t>
      </w:r>
      <w:r>
        <w:rPr>
          <w:color w:val="000000"/>
        </w:rPr>
        <w:t xml:space="preserve">». (Селемджинский р-н, N-53-XXVI, лц.БЛГ 00704 БЭ, изменение к лц. от 01.02.2001, Гр.47-01-66). Протокол АмурТКЗ № 573 от 29.09.2004. – п.Златоустовск: ЗАО «Хэргу», 2002. - 1 папка: 2 кн.-183 л. (157+26), 32 л. гр.пр. /// АТГФ-27775, од51185 (2,6 МБ), Арх.709; </w:t>
      </w:r>
      <w:r>
        <w:rPr>
          <w:color w:val="000000"/>
          <w:sz w:val="20"/>
          <w:szCs w:val="20"/>
        </w:rPr>
        <w:t>амо/Эльга Б. (правая терраса)-лп Харга, амт/ТКЗ (прот.№ 573 от 29.9.2004, № 445 от 24.10.2000, № 289 от 24.07.2000, № 365 от 29.06.2001).</w:t>
      </w:r>
      <w:r>
        <w:rPr>
          <w:color w:val="000000"/>
        </w:rPr>
        <w:t xml:space="preserve"> </w:t>
      </w:r>
    </w:p>
    <w:p>
      <w:pPr>
        <w:pStyle w:val="Normal"/>
        <w:ind w:firstLine="720" w:end="0"/>
        <w:jc w:val="both"/>
        <w:rPr>
          <w:b/>
          <w:color w:val="000000"/>
        </w:rPr>
      </w:pPr>
      <w:r>
        <w:rPr>
          <w:b/>
          <w:color w:val="000000"/>
        </w:rPr>
        <w:t>Борисов В.П., 2003.</w:t>
      </w:r>
      <w:r>
        <w:rPr>
          <w:color w:val="000000"/>
        </w:rPr>
        <w:t xml:space="preserve"> Отчет о результатах разведочных работ на россыпное золото, проведенных в долине руч.Веселый, лп р.Харгу за 2001 г. с подсчетом запасов на 01.01.2002. Объект «</w:t>
      </w:r>
      <w:r>
        <w:rPr>
          <w:b/>
          <w:color w:val="000000"/>
        </w:rPr>
        <w:t>Веселый</w:t>
      </w:r>
      <w:r>
        <w:rPr>
          <w:color w:val="000000"/>
        </w:rPr>
        <w:t>». (Селемджинский р-н, N-53-XXVI, лц.БЛГ 01206 БЭ, Гр.47-01-58). Протокол АмурТКЗ № 539 от 10.02.2004. – п.Златоустовск: ЗАО «Хэргу», 2003. – 2 кн.-105 л. (86+19), 13 гр.пр. /// АТГФ-27325 (экз. № 2), од51066-2, од51177 (1,6 МБ), Арх.718</w:t>
      </w:r>
    </w:p>
    <w:p>
      <w:pPr>
        <w:pStyle w:val="Normal"/>
        <w:ind w:firstLine="720" w:end="0"/>
        <w:jc w:val="both"/>
        <w:rPr>
          <w:b/>
          <w:color w:val="000000"/>
        </w:rPr>
      </w:pPr>
      <w:r>
        <w:rPr>
          <w:b/>
          <w:color w:val="000000"/>
        </w:rPr>
        <w:t>Борисов В.П., 2003.</w:t>
      </w:r>
      <w:r>
        <w:rPr>
          <w:color w:val="000000"/>
        </w:rPr>
        <w:t xml:space="preserve"> Промежуточный отчет по результатам геологоразведочных работ на россыпное золото, проведенных на участке месторождения среднего течения р.Бол. Эльга по состоянию на 01.05.2003. Объект «</w:t>
      </w:r>
      <w:r>
        <w:rPr>
          <w:b/>
          <w:color w:val="000000"/>
        </w:rPr>
        <w:t>Эльгинский</w:t>
      </w:r>
      <w:r>
        <w:rPr>
          <w:color w:val="000000"/>
        </w:rPr>
        <w:t>». (Селемджинский р-н, N-53-XXVI, лц.БЛГ 00704 БЭ, Гр.47-01-66). Протокол АмурТКЗ № 483/1 от 29.04.2003. (участок в пойме р.Эльга Б.-лп Харгу, инт.рл. №№ 131-143). – п.Златоустовск: ЗАО «Хэргу», 2003. – 2 кн.-25 л. (18+7), 7 гр.пр. /// АТГФ-27302.</w:t>
      </w:r>
    </w:p>
    <w:p>
      <w:pPr>
        <w:pStyle w:val="Normal"/>
        <w:ind w:firstLine="720" w:end="0"/>
        <w:jc w:val="both"/>
        <w:rPr>
          <w:b/>
          <w:color w:val="000000"/>
        </w:rPr>
      </w:pPr>
      <w:r>
        <w:rPr>
          <w:b/>
          <w:color w:val="000000"/>
        </w:rPr>
        <w:t>Борисов В.П., 2004.</w:t>
      </w:r>
      <w:r>
        <w:rPr>
          <w:color w:val="000000"/>
        </w:rPr>
        <w:t xml:space="preserve"> Материалы к отчетному балансу запасов россыпного золота по ЗАО «Хэргу» по форме 5-ГР, 70-тп за 2003 год. – п.Златоустовск, 2004. – 7 кн.-119 л. (6+50+11+38+2+2+10), 53 гр.пр. /// АТГФ-27408</w:t>
      </w:r>
    </w:p>
    <w:p>
      <w:pPr>
        <w:pStyle w:val="Normal"/>
        <w:ind w:firstLine="720" w:end="0"/>
        <w:jc w:val="both"/>
        <w:rPr>
          <w:b/>
          <w:color w:val="000000"/>
        </w:rPr>
      </w:pPr>
      <w:r>
        <w:rPr>
          <w:b/>
          <w:color w:val="000000"/>
        </w:rPr>
        <w:t>Борисов В.П., 2004.</w:t>
      </w:r>
      <w:r>
        <w:rPr>
          <w:color w:val="000000"/>
        </w:rPr>
        <w:t xml:space="preserve"> Материалы к отчетному балансу запасов россыпного золота по ООО «Медведь СПб» по форме 5-ГР, 70-тп за 2003 год. – Благовещенск, 2004. – 5 кн.-22 л. (2+14+2+2+2), 6 гр.пр. /// АТГФ-27378</w:t>
      </w:r>
    </w:p>
    <w:p>
      <w:pPr>
        <w:pStyle w:val="BodyTextIndent"/>
        <w:ind w:firstLine="720" w:end="0"/>
        <w:rPr>
          <w:b/>
          <w:color w:val="000000"/>
        </w:rPr>
      </w:pPr>
      <w:r>
        <w:rPr>
          <w:b/>
          <w:color w:val="000000"/>
        </w:rPr>
        <w:t>Борисов В.П., 2004.</w:t>
      </w:r>
      <w:r>
        <w:rPr>
          <w:color w:val="000000"/>
        </w:rPr>
        <w:t xml:space="preserve"> Отчет о результатах эксплоразведочных работ на россыпное золото в долине р.Верхняя Стойба (Правая Россошина) между ручьями Мариинский и Михайловский в пределах горного отвода. (Селемджинский р-н, N-53-XXV, лц.БЛГ 11412 БЭ). Протокол АмурТКЗ № 564 от 09.08.2004 г. – п.Златоустовск: ЗАО «Хэргу», 2004. – 2 кн.-66 л. (58+8), 6 гр.пр. /// АТГФ-27416, од51831 (63 Мб), Арх./первич./в ЗАО«Хэргу»</w:t>
      </w:r>
    </w:p>
    <w:p>
      <w:pPr>
        <w:pStyle w:val="BodyTextIndent"/>
        <w:ind w:firstLine="720" w:end="0"/>
        <w:rPr>
          <w:b/>
          <w:color w:val="000000"/>
        </w:rPr>
      </w:pPr>
      <w:r>
        <w:rPr>
          <w:b/>
          <w:color w:val="000000"/>
        </w:rPr>
        <w:t>Борисов В.П., 2004.</w:t>
      </w:r>
      <w:r>
        <w:rPr>
          <w:color w:val="000000"/>
        </w:rPr>
        <w:t xml:space="preserve"> Отчет о результатах эксплоразведочных работ, проведенных по участку россыпи золота р.Большая Эльга в 2004 г. с подсчетом запасов на 01.07.2004 г. (Селемджинский р-н, N-53-XXVI, лц.БЛГ 00704 БЭ). Протокол АмурТКЗ № 567 от 03.09.2004 г. – п.Златоустовск: ЗАО «Хэргу», 2004. – 2 кн.-62 л. (54+8), 5 гр.пр. /// АТГФ-27417, од51831 (56 Мб), Арх./первич./в ЗАО«Хэргу»</w:t>
      </w:r>
    </w:p>
    <w:p>
      <w:pPr>
        <w:pStyle w:val="BodyTextIndent"/>
        <w:ind w:firstLine="720" w:end="0"/>
        <w:rPr>
          <w:color w:val="000000"/>
          <w:sz w:val="24"/>
          <w:szCs w:val="24"/>
        </w:rPr>
      </w:pPr>
      <w:r>
        <w:rPr>
          <w:b/>
          <w:color w:val="000000"/>
        </w:rPr>
        <w:t>Борисов В.П., 2004.</w:t>
      </w:r>
      <w:r>
        <w:rPr>
          <w:color w:val="000000"/>
        </w:rPr>
        <w:t xml:space="preserve"> Отчет о результатах эксплуатационной разведки, проведенной по участку россыпи золота долины р.Харгу (в интервале р.л. 458-466) в пределах горного отвода с подсчетом запасов на 01.08.2004. (Селемджинский р-н, N-53-ХXVI, лц.БЛГ 01174 БЭ). Протокол АмурТКЗ № 580 от 09.12.2004 г. – п.Златоустовск: ЗАО «Хэргу», 2004. – 2 кн.- 73 л. (65+8), 8 гр.пр. /// АТГФ-27456, од51831 (67 Мб), Арх./в ЗАО «Хэргу»</w:t>
      </w:r>
    </w:p>
    <w:p>
      <w:pPr>
        <w:pStyle w:val="313"/>
        <w:ind w:firstLine="720" w:end="0"/>
        <w:rPr>
          <w:b/>
          <w:color w:val="000000"/>
        </w:rPr>
      </w:pPr>
      <w:r>
        <w:rPr>
          <w:color w:val="000000"/>
          <w:sz w:val="24"/>
          <w:szCs w:val="24"/>
        </w:rPr>
        <w:t>Борисов В.П., 2004.</w:t>
      </w:r>
      <w:r>
        <w:rPr>
          <w:b w:val="false"/>
          <w:color w:val="000000"/>
          <w:sz w:val="24"/>
          <w:szCs w:val="24"/>
        </w:rPr>
        <w:t xml:space="preserve"> Промежуточный отчет о результатах геологоразведочных работ на россыпное золото по левой террасе р.Верхняя Стойба (Правая Россошина) за 2003 г. (Селемджинский р-н, N-53-XXV, эксплоразведка по лц.БЛГ 11412 БЭ). Протокол АмурТКЗ № 559 от 10.06.2004 г. - п.Златоустовск: ЗАО «Хэргу», 2004. – 2 кн.-59 л. (54+5), 9 гр.пр. /// АТГФ-27426-3 </w:t>
      </w:r>
    </w:p>
    <w:p>
      <w:pPr>
        <w:pStyle w:val="Normal"/>
        <w:ind w:firstLine="720" w:end="0"/>
        <w:jc w:val="both"/>
        <w:rPr>
          <w:b/>
          <w:color w:val="000000"/>
        </w:rPr>
      </w:pPr>
      <w:r>
        <w:rPr>
          <w:b/>
          <w:color w:val="000000"/>
        </w:rPr>
        <w:t>Борисов В.П., 2005.</w:t>
      </w:r>
      <w:r>
        <w:rPr>
          <w:color w:val="000000"/>
        </w:rPr>
        <w:t xml:space="preserve"> Материалы отчетного баланса запасов россыпного золота по ЗАО «Хэргу» за 2004 г. по формам: 5-гр, 70-тп, 2-лс. – п.Златоустовск, 2005. – 7 кн.-210 л. (7+88+14+42+3+3+53), 57 гр.пр. /// АТГФ-27569</w:t>
      </w:r>
    </w:p>
    <w:p>
      <w:pPr>
        <w:pStyle w:val="Normal"/>
        <w:ind w:firstLine="720" w:end="0"/>
        <w:jc w:val="both"/>
        <w:rPr>
          <w:b/>
          <w:color w:val="000000"/>
        </w:rPr>
      </w:pPr>
      <w:r>
        <w:rPr>
          <w:b/>
          <w:color w:val="000000"/>
        </w:rPr>
        <w:t>Борисов В.П., 2005.</w:t>
      </w:r>
      <w:r>
        <w:rPr>
          <w:color w:val="000000"/>
        </w:rPr>
        <w:t xml:space="preserve"> Материалы пересчета запасов россыпного золота по результатам эксплоразведки, проведенной в долине верхнего течения р.Харгу, лев.пр.р. Селемджа по состоянию на 01.10.2005 г., (Селемджинский р-н, N-53-XXXI, инт.б.л.384-402, лц.БЛГ 01174 БЭ). Протокол АмурТКЗ № 601 от 16.03.2006. – Златоустовск: ЗАО «Хэргу», 2005. – 1 папка: 2 кн.-103 л. (76+27), 15 л.гр. /// АТГФ-27742 (экз. № 1), Арх./первич.м-лы/ в ЗАО «Хэргу»; авт, ндпо, амм/Харга-лп Селемджа, аз/россыпи, амт/ТКЗ (прот.). Затраты: 1.361,400 тыс.руб. соб.ср-ва, справка в кн.1, л.55</w:t>
      </w:r>
    </w:p>
    <w:p>
      <w:pPr>
        <w:pStyle w:val="BodyTextIndent"/>
        <w:ind w:firstLine="720" w:end="0"/>
        <w:rPr>
          <w:b/>
          <w:color w:val="000000"/>
        </w:rPr>
      </w:pPr>
      <w:r>
        <w:rPr>
          <w:b/>
          <w:color w:val="000000"/>
        </w:rPr>
        <w:t>Борисов В.П., 2006.</w:t>
      </w:r>
      <w:r>
        <w:rPr>
          <w:color w:val="000000"/>
        </w:rPr>
        <w:t xml:space="preserve"> Материалы на списание балансовых запасов россыпного золота по месторождению р.Харгу, верхнее течение, не подтвердившихся в результате эксплуатации дражным способом (драга № 108) в 2005 г. (Селемджинский р-н, N-53-XXVI, лц.БЛГ 01174 БЭ. Протокол АмурТКЗ № 601 от 16.03.2006 /Пересчет запасов в инт. б.л.384-402 на 01.01.2006/. Акт на списание запасов от 15.05.2006, утв.6.09.2006). – Златоустовск: ЗАО «Хэргу», 2006. – 1 папка: 1 кн.-46 л., 11 л. гр.пр. /// АТГФ-27751-4; авт, ндпо, амо, аз/россыпи, амт/ТКЗ(прот.АмурТКЗ № 10 от 21.12.1990 ПГО «Таежгеология», прот.АмурТКЗ № 601 от 16.03.2006), амт/Акты на списание запасов/объекты.</w:t>
      </w:r>
    </w:p>
    <w:p>
      <w:pPr>
        <w:pStyle w:val="Normal"/>
        <w:ind w:firstLine="720" w:end="0"/>
        <w:jc w:val="both"/>
        <w:rPr>
          <w:b/>
          <w:color w:val="000000"/>
        </w:rPr>
      </w:pPr>
      <w:r>
        <w:rPr>
          <w:b/>
          <w:color w:val="000000"/>
        </w:rPr>
        <w:t>Борисов В.П., 2006.</w:t>
      </w:r>
      <w:r>
        <w:rPr>
          <w:color w:val="000000"/>
        </w:rPr>
        <w:t xml:space="preserve"> Материалы отчетного баланса запасов россыпного золота по ЗАО «Хэргу» за 2005 г. по формам: 5-гр, 70-тп – п.Златоустовск, 2006. – 6 кн.-117 л. (8+45+12+46+3+3+), 42 гр.пр. /// АТГФ-27734; авт, ндпо, амб/золото-2005</w:t>
      </w:r>
    </w:p>
    <w:p>
      <w:pPr>
        <w:pStyle w:val="Normal"/>
        <w:ind w:firstLine="720" w:end="0"/>
        <w:jc w:val="both"/>
        <w:rPr>
          <w:b/>
          <w:color w:val="000000"/>
        </w:rPr>
      </w:pPr>
      <w:r>
        <w:rPr>
          <w:b/>
          <w:color w:val="000000"/>
        </w:rPr>
        <w:t>Борисов В.П., 2007.</w:t>
      </w:r>
      <w:r>
        <w:rPr>
          <w:color w:val="000000"/>
        </w:rPr>
        <w:t xml:space="preserve"> Материалы отчетного баланса запасов россыпного золота по ЗАО «Хэргу» за 2006 г. по формам: 5-гр, 70-тп – Златоустовск, 2007. – 7 кн.-147 л. (9+69+15+38+3+3+10), 47 л. гр.пр. /// АТГФ-27855; авт, ндпо, амб/золото-2006</w:t>
      </w:r>
    </w:p>
    <w:p>
      <w:pPr>
        <w:pStyle w:val="Normal"/>
        <w:ind w:firstLine="720" w:end="0"/>
        <w:jc w:val="both"/>
        <w:rPr>
          <w:b/>
          <w:color w:val="000000"/>
        </w:rPr>
      </w:pPr>
      <w:r>
        <w:rPr>
          <w:b/>
          <w:color w:val="000000"/>
        </w:rPr>
        <w:t>Борисов В.П., 2007.</w:t>
      </w:r>
      <w:r>
        <w:rPr>
          <w:color w:val="000000"/>
        </w:rPr>
        <w:t xml:space="preserve"> Материалы отчетного баланса запасов россыпного золота по ООО «Злато» за 2006 г. по форме: 5-гр. – Златоустовск, 2007. – 1 папка: 5 кн.-37 л. (4+20+3+5+5). /// АТГФ-27822; авт, ндпо, амб/золото-2006</w:t>
      </w:r>
    </w:p>
    <w:p>
      <w:pPr>
        <w:pStyle w:val="Normal"/>
        <w:ind w:firstLine="720" w:end="0"/>
        <w:jc w:val="both"/>
        <w:rPr>
          <w:b/>
          <w:color w:val="000000"/>
        </w:rPr>
      </w:pPr>
      <w:r>
        <w:rPr>
          <w:b/>
          <w:color w:val="000000"/>
        </w:rPr>
        <w:t>Борисов В.П., 2007.</w:t>
      </w:r>
      <w:r>
        <w:rPr>
          <w:color w:val="000000"/>
        </w:rPr>
        <w:t xml:space="preserve"> Материалы отчетного баланса запасов россыпного золота по ООО «Злато» за 2007 г. по форме 5-гр. – п.Златоустовск, 2007. – 4 кн.-26 л. (4+14+3+5). /// АТГФ-28087; авт, ндпо, амб/золото-2007</w:t>
      </w:r>
    </w:p>
    <w:p>
      <w:pPr>
        <w:pStyle w:val="Normal"/>
        <w:ind w:firstLine="720" w:end="0"/>
        <w:jc w:val="both"/>
        <w:rPr>
          <w:b/>
          <w:color w:val="000000"/>
        </w:rPr>
      </w:pPr>
      <w:r>
        <w:rPr>
          <w:b/>
          <w:color w:val="000000"/>
        </w:rPr>
        <w:t>Борисов В.П., 2008.</w:t>
      </w:r>
      <w:r>
        <w:rPr>
          <w:color w:val="000000"/>
        </w:rPr>
        <w:t xml:space="preserve"> Материалы на списание запасов россыпного золота месторождения руч. </w:t>
      </w:r>
      <w:r>
        <w:rPr>
          <w:b/>
          <w:color w:val="000000"/>
        </w:rPr>
        <w:t>Иловатый</w:t>
      </w:r>
      <w:r>
        <w:rPr>
          <w:color w:val="000000"/>
        </w:rPr>
        <w:t xml:space="preserve"> – лп р.Эльгакан, не подтвердившихся в результате эксплуатации открытым раздельным способом в 1996-1999 гг. (Селемджинский р-н, N-53-XXVI, лц.БЛГ 00706 БЭ). Акт на списание от 06.02.2009. Протокол АмурТКЗ № 688 от 06.03.2009. – п.Златоустовск: ЗАО «Хэргу», 2008. – 1 папка: 3 кн.-57 л. (49+2+16), 8 л. гр.пр. /// АТГФ-28452, од51380 (2 Мб). </w:t>
      </w:r>
    </w:p>
    <w:p>
      <w:pPr>
        <w:pStyle w:val="Normal"/>
        <w:ind w:firstLine="720" w:end="0"/>
        <w:jc w:val="both"/>
        <w:rPr>
          <w:b/>
          <w:color w:val="000000"/>
        </w:rPr>
      </w:pPr>
      <w:r>
        <w:rPr>
          <w:b/>
          <w:color w:val="000000"/>
        </w:rPr>
        <w:t>Борисов В.П., 2008.</w:t>
      </w:r>
      <w:r>
        <w:rPr>
          <w:color w:val="000000"/>
        </w:rPr>
        <w:t xml:space="preserve"> Материалы отчетного баланса запасов россыпного золота по ЗАО «Хэргу» за 2007 г. по формам: 5-гр, 70-тп. – п.Златоустовск, 2008. – 6 кн.-102 л. (7+36+11+40+3+5), 35 л. гр.пр. /// АТГФ-28114; авт, ндпо, амб/золото-2007</w:t>
      </w:r>
    </w:p>
    <w:p>
      <w:pPr>
        <w:pStyle w:val="BodyTextIndent"/>
        <w:ind w:firstLine="720" w:end="0"/>
        <w:rPr>
          <w:b/>
          <w:color w:val="000000"/>
        </w:rPr>
      </w:pPr>
      <w:r>
        <w:rPr>
          <w:b/>
          <w:color w:val="000000"/>
        </w:rPr>
        <w:t>Борисов В.П., 2008.</w:t>
      </w:r>
      <w:r>
        <w:rPr>
          <w:color w:val="000000"/>
        </w:rPr>
        <w:t xml:space="preserve"> Отчёт о результатах разведочных работ на россыпное золото, проведённых в долине р.Малая Эльга за 2002-2003 гг. с подсчётом запасов по состоянию на 01.01.2008 г. Объект </w:t>
      </w:r>
      <w:r>
        <w:rPr>
          <w:b/>
          <w:color w:val="000000"/>
        </w:rPr>
        <w:t>«Малоэльгинский».</w:t>
      </w:r>
      <w:r>
        <w:rPr>
          <w:color w:val="000000"/>
        </w:rPr>
        <w:t xml:space="preserve"> (Селемджинский р-н, N-53-XXVI, лц.БЛГ 00705 БЭ, Гр.47-02-4). Протокол АмурТКЗ № 661 от 23.06.2008. – Златоустовск: ЗАО «Хэргу», 2008. – 2 кн.-171 л. (132+39), 26 л.</w:t>
      </w:r>
      <w:r>
        <w:rPr>
          <w:b/>
          <w:color w:val="000000"/>
        </w:rPr>
        <w:t xml:space="preserve"> </w:t>
      </w:r>
      <w:r>
        <w:rPr>
          <w:color w:val="000000"/>
        </w:rPr>
        <w:t>гр.пр.</w:t>
      </w:r>
      <w:r>
        <w:rPr>
          <w:b/>
          <w:color w:val="000000"/>
        </w:rPr>
        <w:t xml:space="preserve"> /// </w:t>
      </w:r>
      <w:r>
        <w:rPr>
          <w:color w:val="000000"/>
        </w:rPr>
        <w:t>АТГФ-28244, од51332 (35 МБ), Арх.927. Эльга М.- лп Эльга Б.</w:t>
      </w:r>
    </w:p>
    <w:p>
      <w:pPr>
        <w:pStyle w:val="Normal"/>
        <w:ind w:firstLine="720" w:end="0"/>
        <w:jc w:val="both"/>
        <w:rPr>
          <w:b/>
          <w:color w:val="000000"/>
        </w:rPr>
      </w:pPr>
      <w:r>
        <w:rPr>
          <w:b/>
          <w:color w:val="000000"/>
        </w:rPr>
        <w:t>Борисов В.П., 2009.</w:t>
      </w:r>
      <w:r>
        <w:rPr>
          <w:color w:val="000000"/>
        </w:rPr>
        <w:t xml:space="preserve"> Материалы отчётного баланса запасов россыпного золота по ЗАО «Хэргу» за 2008 г. по формам: 5-гр, 70-тп. – п.Златоустовск, 2009. – 1 папка: 6 кн.- 121 л. (8+56+10+41+3+3), 47 л. гр.пр. /// АТГФ-28440. </w:t>
      </w:r>
      <w:r>
        <w:rPr>
          <w:color w:val="000000"/>
          <w:sz w:val="20"/>
        </w:rPr>
        <w:t>Карточки: авт, ндпо, амб/золото-2008</w:t>
      </w:r>
    </w:p>
    <w:p>
      <w:pPr>
        <w:pStyle w:val="Normal"/>
        <w:ind w:firstLine="720" w:end="0"/>
        <w:jc w:val="both"/>
        <w:rPr>
          <w:b/>
          <w:color w:val="000000"/>
        </w:rPr>
      </w:pPr>
      <w:r>
        <w:rPr>
          <w:b/>
          <w:color w:val="000000"/>
        </w:rPr>
        <w:t>Борисов В.П., 2009.</w:t>
      </w:r>
      <w:r>
        <w:rPr>
          <w:color w:val="000000"/>
        </w:rPr>
        <w:t xml:space="preserve"> Материалы отчётного баланса запасов россыпного золота по ООО «Злато» за 2008 г. по формам: 5-гр, 70-тп. – п.Златоустовск, 2009. – 1 папка: 6 кн.-32 л. (3+16+3+2+5+3); 6 л. гр.пр. /// АТГФ-28412. </w:t>
      </w:r>
      <w:r>
        <w:rPr>
          <w:color w:val="000000"/>
          <w:sz w:val="20"/>
        </w:rPr>
        <w:t>авт, ндпо, амб/золото-2008</w:t>
      </w:r>
    </w:p>
    <w:p>
      <w:pPr>
        <w:pStyle w:val="Normal"/>
        <w:ind w:firstLine="720" w:end="0"/>
        <w:jc w:val="both"/>
        <w:rPr>
          <w:b/>
          <w:color w:val="000000"/>
        </w:rPr>
      </w:pPr>
      <w:r>
        <w:rPr>
          <w:b/>
          <w:color w:val="000000"/>
        </w:rPr>
        <w:t>Борисов В.П., 2009.</w:t>
      </w:r>
      <w:r>
        <w:rPr>
          <w:color w:val="000000"/>
        </w:rPr>
        <w:t xml:space="preserve"> Отчёт о результатах разведочных работ на россыпное золото, проведённых в 2001-2004 гг. в долине руч.Кера-Макит – пп р.Курумкан с подсчётом запасов по состоянию на 01.08.2009 г. Объект «</w:t>
      </w:r>
      <w:r>
        <w:rPr>
          <w:b/>
          <w:color w:val="000000"/>
        </w:rPr>
        <w:t>Кера-Макитский</w:t>
      </w:r>
      <w:r>
        <w:rPr>
          <w:color w:val="000000"/>
        </w:rPr>
        <w:t>». (Селемджинский р-н, N-53-XXVI, Гр. 47-03-30/1, лц.БЛГ 01258 БЭ). Протокол АмурТКЗ № 725 от 25.12.2009. – п.Златоустовск: ЗАО «Хэргу», 2009. – 2 кн.-185 л. (144+41), 53 л.гр.пр. /// АТГФ-28508, од51425 (19 Мб), Арх.990.</w:t>
      </w:r>
    </w:p>
    <w:p>
      <w:pPr>
        <w:pStyle w:val="Normal"/>
        <w:ind w:firstLine="720" w:end="0"/>
        <w:jc w:val="both"/>
        <w:rPr>
          <w:b/>
          <w:color w:val="000000"/>
        </w:rPr>
      </w:pPr>
      <w:r>
        <w:rPr>
          <w:b/>
          <w:color w:val="000000"/>
        </w:rPr>
        <w:t>Борисов В.П., 2010.</w:t>
      </w:r>
      <w:r>
        <w:rPr>
          <w:color w:val="000000"/>
        </w:rPr>
        <w:t xml:space="preserve"> Материалы отчётного баланса запасов россыпного золота по ЗАО «Хэргу» за 2009 г. по формам: 5-гр, 70-тп. – п.Златоустовск, 2010. – 6 кн.-109 л. (7+51+9+36+3+3), 39 л.гр.пр. /// АТГФ-28569</w:t>
      </w:r>
    </w:p>
    <w:p>
      <w:pPr>
        <w:pStyle w:val="Normal"/>
        <w:ind w:firstLine="720" w:end="0"/>
        <w:jc w:val="both"/>
        <w:rPr>
          <w:b/>
          <w:color w:val="000000"/>
        </w:rPr>
      </w:pPr>
      <w:r>
        <w:rPr>
          <w:b/>
          <w:color w:val="000000"/>
        </w:rPr>
        <w:t>Борисов В.П., 2010.</w:t>
      </w:r>
      <w:r>
        <w:rPr>
          <w:color w:val="000000"/>
        </w:rPr>
        <w:t xml:space="preserve"> Материалы отчётного баланса запасов россыпного золота по ООО «Злато» за 2009 г. по формам: 5-гр, 70-тп. – п.Златоустовск, 2010. – 6 кн.-31 л. (3+16+3+2+4+3), 5 л.гр.пр. /// АТГФ-28544</w:t>
      </w:r>
    </w:p>
    <w:p>
      <w:pPr>
        <w:pStyle w:val="Normal"/>
        <w:ind w:firstLine="720" w:end="0"/>
        <w:jc w:val="both"/>
        <w:rPr>
          <w:b/>
          <w:color w:val="000000"/>
        </w:rPr>
      </w:pPr>
      <w:r>
        <w:rPr>
          <w:b/>
          <w:color w:val="000000"/>
        </w:rPr>
        <w:t>Борисов В.П., 2011.</w:t>
      </w:r>
      <w:r>
        <w:rPr>
          <w:color w:val="000000"/>
        </w:rPr>
        <w:t xml:space="preserve"> Материалы отчётного баланса запасов россыпного золота ООО «Злато» за 2010 г. по форме 5-гр. – п.Златоустовск, 2011. – 4 кн.-20 л. /// АТГФ-28725</w:t>
      </w:r>
    </w:p>
    <w:p>
      <w:pPr>
        <w:pStyle w:val="Normal"/>
        <w:ind w:firstLine="720" w:end="0"/>
        <w:jc w:val="both"/>
        <w:rPr>
          <w:b/>
          <w:color w:val="000000"/>
        </w:rPr>
      </w:pPr>
      <w:r>
        <w:rPr>
          <w:b/>
          <w:color w:val="000000"/>
        </w:rPr>
        <w:t>Борисов В.П., 2011.</w:t>
      </w:r>
      <w:r>
        <w:rPr>
          <w:color w:val="000000"/>
        </w:rPr>
        <w:t xml:space="preserve"> Материалы отчётного баланса запасов россыпного золота по ЗАО «Хэргу» за 2010 г. по форме 5-гр. – п.Златоустовск, 2011. – 5 кн.-90 л., 46 л.гр.пр. /// АТГФ-28758 </w:t>
      </w:r>
    </w:p>
    <w:p>
      <w:pPr>
        <w:pStyle w:val="Normal"/>
        <w:ind w:firstLine="709" w:end="0"/>
        <w:jc w:val="both"/>
        <w:rPr>
          <w:b/>
          <w:color w:val="000000"/>
        </w:rPr>
      </w:pPr>
      <w:r>
        <w:rPr>
          <w:b/>
          <w:color w:val="000000"/>
        </w:rPr>
        <w:t>Борисов В.П., 2012.</w:t>
      </w:r>
      <w:r>
        <w:rPr>
          <w:color w:val="000000"/>
        </w:rPr>
        <w:t xml:space="preserve"> Материалы отчётного баланса запасов россыпного золота ЗАО «Хэргу» за 2011 г. по формам: 5-гр, 70-тп. – п.Златоустовск, 2012. – 6 кн.-101 л., 31 гр.пр. /// АТГФ-28970. </w:t>
      </w:r>
    </w:p>
    <w:p>
      <w:pPr>
        <w:pStyle w:val="Normal"/>
        <w:ind w:firstLine="709" w:end="0"/>
        <w:jc w:val="both"/>
        <w:rPr>
          <w:b/>
          <w:color w:val="000000"/>
        </w:rPr>
      </w:pPr>
      <w:r>
        <w:rPr>
          <w:b/>
          <w:color w:val="000000"/>
        </w:rPr>
        <w:t>Борисов В.П., 2012.</w:t>
      </w:r>
      <w:r>
        <w:rPr>
          <w:color w:val="000000"/>
        </w:rPr>
        <w:t xml:space="preserve"> Материалы отчётного баланса запасов россыпного золота по ООО «Злато» за 2011 г. по формам: 5-гр, 70-тп. – п.Златоустовск, 2012. – 6 кн.-25 л., 7 л.гр.пр. /// АТГФ-28936. </w:t>
      </w:r>
    </w:p>
    <w:p>
      <w:pPr>
        <w:pStyle w:val="Normal"/>
        <w:ind w:firstLine="709" w:end="0"/>
        <w:jc w:val="both"/>
        <w:rPr>
          <w:b/>
          <w:color w:val="000000"/>
        </w:rPr>
      </w:pPr>
      <w:r>
        <w:rPr>
          <w:b/>
          <w:color w:val="000000"/>
        </w:rPr>
        <w:t xml:space="preserve">Борисов В.П., 2012. </w:t>
      </w:r>
      <w:r>
        <w:rPr>
          <w:color w:val="000000"/>
        </w:rPr>
        <w:t>Проект и смета на проведение поисков, оценки и разведки террасовых россыпей золота нижнего течения р.Эльга Бол. – лп р.Харгу на 2012-15 гг. Объект «</w:t>
      </w:r>
      <w:r>
        <w:rPr>
          <w:b/>
          <w:color w:val="000000"/>
        </w:rPr>
        <w:t>Эльгинский-2</w:t>
      </w:r>
      <w:r>
        <w:rPr>
          <w:color w:val="000000"/>
        </w:rPr>
        <w:t>». (Селемджинский р-н, N-53-XXVI, лц.БЛГ 02349 БР, Гр.10-12-222). – п.Златоустовск: ЗАО «Хэргу», 2012. – 3 кн.-140 л., 4 л.гр.пр. /// Арх.1080-52.</w:t>
      </w:r>
      <w:r>
        <w:rPr>
          <w:rFonts w:cs="Arial Narrow" w:ascii="Arial Narrow" w:hAnsi="Arial Narrow"/>
          <w:color w:val="000000"/>
        </w:rPr>
        <w:t xml:space="preserve"> </w:t>
      </w:r>
    </w:p>
    <w:p>
      <w:pPr>
        <w:pStyle w:val="Normal"/>
        <w:ind w:firstLine="709" w:end="0"/>
        <w:jc w:val="both"/>
        <w:rPr>
          <w:b/>
          <w:color w:val="000000"/>
        </w:rPr>
      </w:pPr>
      <w:r>
        <w:rPr>
          <w:b/>
          <w:color w:val="000000"/>
        </w:rPr>
        <w:t xml:space="preserve">Борисов В.П., 2012. </w:t>
      </w:r>
      <w:r>
        <w:rPr>
          <w:color w:val="000000"/>
        </w:rPr>
        <w:t>Проект и смета на проведение поисково-разведочных работ на россыпное золото в долине р.Эльга Малая и её левых притоков – ручьев Ханкалай и Медвежий на 2012-2015 гг. Объект «</w:t>
      </w:r>
      <w:r>
        <w:rPr>
          <w:b/>
          <w:color w:val="000000"/>
        </w:rPr>
        <w:t>Малоэльгинский-2</w:t>
      </w:r>
      <w:r>
        <w:rPr>
          <w:color w:val="000000"/>
        </w:rPr>
        <w:t>». (Селемджинский р-н, N-53-XXVI, лц.БЛГ 02350 БР, Гр.10-12-241). – пос.Златоустовск: ЗАО «Хэргу», 2012. – 3 кн. – 143 л., 1 л.гр.пр. /// Арх.1115-1.</w:t>
      </w:r>
      <w:r>
        <w:rPr>
          <w:rFonts w:cs="Arial Narrow" w:ascii="Arial Narrow" w:hAnsi="Arial Narrow"/>
          <w:color w:val="000000"/>
          <w:sz w:val="20"/>
        </w:rPr>
        <w:t xml:space="preserve"> </w:t>
      </w:r>
    </w:p>
    <w:p>
      <w:pPr>
        <w:pStyle w:val="Normal"/>
        <w:ind w:firstLine="720" w:end="0"/>
        <w:jc w:val="both"/>
        <w:rPr>
          <w:b/>
          <w:color w:val="000000"/>
        </w:rPr>
      </w:pPr>
      <w:r>
        <w:rPr>
          <w:b/>
          <w:color w:val="000000"/>
        </w:rPr>
        <w:t>Борисов В.П., 2012.</w:t>
      </w:r>
      <w:r>
        <w:rPr>
          <w:color w:val="000000"/>
        </w:rPr>
        <w:t xml:space="preserve"> Промежуточный отчёт о результатах разведочных работ, проведённых по участку россыпи золота левой террасы р.Большая Эльга в 2012 г. с подсчётом запасов по состоянию на 01.06.2012 г. Объект «</w:t>
      </w:r>
      <w:r>
        <w:rPr>
          <w:b/>
          <w:color w:val="000000"/>
        </w:rPr>
        <w:t>Эльгинский-2</w:t>
      </w:r>
      <w:r>
        <w:rPr>
          <w:color w:val="000000"/>
        </w:rPr>
        <w:t>». (Селемджинский р-н, N-53-XXVI, лц.БЛГ 02349 БР, Гр.10-12-222). Протокол АмурТКЗ № 825 от 25.06.2012 г. – пос.Златоустовск: ЗАО «Хэргу», 2012. – 2 кн.-92 л. (62+30), 10 л.гр.пр. /// АТГФ-29268, од51649 (175 Мб).</w:t>
      </w:r>
      <w:r>
        <w:rPr>
          <w:color w:val="000000"/>
          <w:sz w:val="20"/>
        </w:rPr>
        <w:t xml:space="preserve"> </w:t>
      </w:r>
    </w:p>
    <w:p>
      <w:pPr>
        <w:pStyle w:val="Normal"/>
        <w:ind w:firstLine="720" w:end="0"/>
        <w:jc w:val="both"/>
        <w:rPr>
          <w:b/>
          <w:color w:val="000000"/>
        </w:rPr>
      </w:pPr>
      <w:r>
        <w:rPr>
          <w:b/>
          <w:color w:val="000000"/>
        </w:rPr>
        <w:t>Борисов В.П., 2013.</w:t>
      </w:r>
      <w:r>
        <w:rPr>
          <w:color w:val="000000"/>
        </w:rPr>
        <w:t xml:space="preserve"> Материалы к акту приёма-передачи в Госрезерв остатка балансовых запасов месторождения россыпного золота р.Эльгакан – пп р.Харга, отработанных в 1991-2003 гг. прииском «Харга» и ЗАО «Хэргу» сплошным дражным способом (драга № 108). (Селемджинский р-н, N-53-XXVI, лц.БЛГ 01861 БЭ. Акт приема-передачи от 24.05.2013). – пос.Златоустовск: ООО «Злато», 2013. – 1 кн.-10 л., 1 л.гр.пр. /// АТГФ-29267, Арх.1136 (Первичные материалы и материалы ликвидации м-ия), од55056 (19127 мб, скан.).</w:t>
      </w:r>
      <w:r>
        <w:rPr>
          <w:color w:val="000000"/>
          <w:sz w:val="20"/>
        </w:rPr>
        <w:t xml:space="preserve"> </w:t>
      </w:r>
    </w:p>
    <w:p>
      <w:pPr>
        <w:pStyle w:val="Normal"/>
        <w:ind w:firstLine="720" w:end="0"/>
        <w:jc w:val="both"/>
        <w:rPr>
          <w:b/>
          <w:color w:val="000000"/>
        </w:rPr>
      </w:pPr>
      <w:r>
        <w:rPr>
          <w:b/>
          <w:color w:val="000000"/>
        </w:rPr>
        <w:t>Борисов В.П., 2013.</w:t>
      </w:r>
      <w:r>
        <w:rPr>
          <w:color w:val="000000"/>
        </w:rPr>
        <w:t xml:space="preserve"> Материалы на списание балансовых запасов россыпного золота месторождения р</w:t>
      </w:r>
      <w:r>
        <w:rPr>
          <w:b/>
          <w:color w:val="000000"/>
        </w:rPr>
        <w:t>.Курумкан</w:t>
      </w:r>
      <w:r>
        <w:rPr>
          <w:color w:val="000000"/>
        </w:rPr>
        <w:t>, лев.пр. р.Эльга Большая, не подтвердившихся в результате эксплуатации в 2006 г. открытым раздельным способом. Протокол АмурТКЗ № 917 от 26.12.2013 г. (Селемджинский р-н, N-53-XXVI, лц.БЛГ 01537 БЭ. Акт на списание запасов от 26.12.2013). – п.Златоустовск: ЗАО «Хэргу», 2013. – 2 кн.-83 л. (60+23/прот.), 5 л.гр.пр. /// АТГФ-29358.</w:t>
      </w:r>
    </w:p>
    <w:p>
      <w:pPr>
        <w:pStyle w:val="Normal"/>
        <w:ind w:firstLine="720" w:end="0"/>
        <w:jc w:val="both"/>
        <w:rPr>
          <w:b/>
          <w:color w:val="000000"/>
        </w:rPr>
      </w:pPr>
      <w:r>
        <w:rPr>
          <w:b/>
          <w:color w:val="000000"/>
        </w:rPr>
        <w:t xml:space="preserve">Борисов В.П., 2013. </w:t>
      </w:r>
      <w:r>
        <w:rPr>
          <w:color w:val="000000"/>
        </w:rPr>
        <w:t>Материалы на списание балансовых запасов россыпного золота месторождения р.</w:t>
      </w:r>
      <w:r>
        <w:rPr>
          <w:b/>
          <w:color w:val="000000"/>
        </w:rPr>
        <w:t xml:space="preserve">Харгу, </w:t>
      </w:r>
      <w:r>
        <w:rPr>
          <w:color w:val="000000"/>
        </w:rPr>
        <w:t>не подтвердившихся в результате эксплуатации в 2003-2010 гг. (инт.р.л. 380-386), а также, утративших промышленную ценность для дальнейшей разработки по горно-геологическим условиям (инт.р.л. 386-404 и 464-466). Протокол АмурТКЗ № 918 от 26.12.2013. (Селемджинский р-н, N-53-XXVI, лц.БЛГ 01174 БЭ. Акты на списание запасов №№ 1, 2 от 26.12.2013). – п.Златоустовск: ЗАО «Хэргу», 2013. – 2 кн.-94 л. (67+27/прот.), 9 л.гр.пр. /// АТГФ-29359.</w:t>
      </w:r>
      <w:r>
        <w:rPr>
          <w:b/>
          <w:color w:val="000000"/>
        </w:rPr>
        <w:t xml:space="preserve"> </w:t>
      </w:r>
      <w:r>
        <w:rPr>
          <w:color w:val="000000"/>
          <w:sz w:val="20"/>
        </w:rPr>
        <w:t>Харга (Харгу)-лп Селемджа.</w:t>
      </w:r>
    </w:p>
    <w:p>
      <w:pPr>
        <w:pStyle w:val="Normal"/>
        <w:ind w:firstLine="709" w:end="0"/>
        <w:jc w:val="both"/>
        <w:rPr>
          <w:b/>
          <w:color w:val="000000"/>
        </w:rPr>
      </w:pPr>
      <w:r>
        <w:rPr>
          <w:b/>
          <w:color w:val="000000"/>
        </w:rPr>
        <w:t>Борисов В.П., 2013.</w:t>
      </w:r>
      <w:r>
        <w:rPr>
          <w:color w:val="000000"/>
        </w:rPr>
        <w:t xml:space="preserve"> Материалы отчётного баланса запасов россыпного золота ЗАО «Хэргу» за 2012 г. по формам: 5-гр, 70-тп. – п.Златоустовск, 2013. – 1 кн.-115 л., 31 л.гр.пр. /// АТГФ-29222.</w:t>
      </w:r>
    </w:p>
    <w:p>
      <w:pPr>
        <w:pStyle w:val="Normal"/>
        <w:ind w:firstLine="709" w:end="0"/>
        <w:jc w:val="both"/>
        <w:rPr>
          <w:b/>
          <w:color w:val="000000"/>
        </w:rPr>
      </w:pPr>
      <w:r>
        <w:rPr>
          <w:b/>
          <w:color w:val="000000"/>
        </w:rPr>
        <w:t>Борисов В.П., 2013.</w:t>
      </w:r>
      <w:r>
        <w:rPr>
          <w:color w:val="000000"/>
        </w:rPr>
        <w:t xml:space="preserve"> Материалы отчётного баланса запасов россыпного золота по ООО «Злато» за 2012 г. по форме 5-гр. – п.Златоустовск, 2013. – 1 кн.-25 л., 1 л.гр.пр. /// АТГФ-29186.</w:t>
      </w:r>
    </w:p>
    <w:p>
      <w:pPr>
        <w:pStyle w:val="Normal"/>
        <w:ind w:firstLine="709" w:end="0"/>
        <w:jc w:val="both"/>
        <w:rPr>
          <w:b/>
          <w:color w:val="000000"/>
        </w:rPr>
      </w:pPr>
      <w:r>
        <w:rPr>
          <w:b/>
          <w:color w:val="000000"/>
        </w:rPr>
        <w:t>Борисов В.П., 2013.</w:t>
      </w:r>
      <w:r>
        <w:rPr>
          <w:color w:val="000000"/>
        </w:rPr>
        <w:t xml:space="preserve"> Первичные материалы и материалы ликвидации по месторождению россыпного золота р.</w:t>
      </w:r>
      <w:r>
        <w:rPr>
          <w:b/>
          <w:color w:val="000000"/>
        </w:rPr>
        <w:t>Эльгакан</w:t>
      </w:r>
      <w:r>
        <w:rPr>
          <w:color w:val="000000"/>
        </w:rPr>
        <w:t>,</w:t>
      </w:r>
      <w:r>
        <w:rPr>
          <w:b/>
          <w:color w:val="000000"/>
        </w:rPr>
        <w:t xml:space="preserve"> </w:t>
      </w:r>
      <w:r>
        <w:rPr>
          <w:color w:val="000000"/>
        </w:rPr>
        <w:t>правого притока р.Харгу. (Селемджинский р-н, N-53-XXVI, лц.БЛГ 01861 БЭ. Акт ликвидации № 4/13 от 28.05.2013). – пос.Златоустовск: ООО «Злато», 2013. – 1 кн.-32 л., 33 л.гр.пр.(13+20). /// Арх.1136, од55056 (19127 Мб, скан.).</w:t>
      </w:r>
    </w:p>
    <w:p>
      <w:pPr>
        <w:pStyle w:val="Normal"/>
        <w:ind w:firstLine="709" w:end="0"/>
        <w:jc w:val="both"/>
        <w:rPr>
          <w:b/>
          <w:bCs/>
          <w:color w:val="000000"/>
        </w:rPr>
      </w:pPr>
      <w:r>
        <w:rPr>
          <w:b/>
          <w:color w:val="000000"/>
        </w:rPr>
        <w:t>Борисов В.П., 2013</w:t>
      </w:r>
      <w:r>
        <w:rPr>
          <w:color w:val="000000"/>
        </w:rPr>
        <w:t>. Промежуточный отчёт о результатах разведочных работ, проведённых по участку россыпи золота левой террасы р.Большая Эльга в 2012-2013 гг. с подсчётом запасов по состоянию на 01.11.2013 г. Объект «</w:t>
      </w:r>
      <w:r>
        <w:rPr>
          <w:b/>
          <w:color w:val="000000"/>
        </w:rPr>
        <w:t>Эльгинский-2</w:t>
      </w:r>
      <w:r>
        <w:rPr>
          <w:color w:val="000000"/>
        </w:rPr>
        <w:t xml:space="preserve">». Протокол АмурТКЗ № 928 от 06.03.2014 г. (Селемджинский р-н, N-53-XXVI, БЛГ 02349 БР, Гр.10-12-222). – п.Златоустовск: ЗАО «Хэргу», 2013. – 2 кн.-145 л. (107+38/прот.), 14 л.гр.пр. /// АТГФ-29400, од51724 (32 Мб), б/Арх. (первичн. мат-лы в ЗАО «Хэргу»). </w:t>
      </w:r>
      <w:r>
        <w:rPr>
          <w:color w:val="000000"/>
          <w:sz w:val="20"/>
        </w:rPr>
        <w:t>Эльга Бол.-лп Харга, Старательский-лп Эльга Бол.</w:t>
      </w:r>
    </w:p>
    <w:p>
      <w:pPr>
        <w:pStyle w:val="Normal"/>
        <w:ind w:firstLine="709" w:end="0"/>
        <w:jc w:val="both"/>
        <w:rPr>
          <w:b/>
          <w:bCs/>
          <w:color w:val="000000"/>
        </w:rPr>
      </w:pPr>
      <w:r>
        <w:rPr>
          <w:b/>
          <w:bCs/>
          <w:color w:val="000000"/>
        </w:rPr>
        <w:t xml:space="preserve">Борисов В.П., 2014. </w:t>
      </w:r>
      <w:r>
        <w:rPr>
          <w:color w:val="000000"/>
        </w:rPr>
        <w:t>Материалы отчётного баланса запасов россыпного золота ЗАО «</w:t>
      </w:r>
      <w:r>
        <w:rPr>
          <w:b/>
          <w:bCs/>
          <w:color w:val="000000"/>
        </w:rPr>
        <w:t>Хэргу</w:t>
      </w:r>
      <w:r>
        <w:rPr>
          <w:color w:val="000000"/>
        </w:rPr>
        <w:t xml:space="preserve">» </w:t>
      </w:r>
      <w:r>
        <w:rPr>
          <w:b/>
          <w:bCs/>
          <w:color w:val="000000"/>
        </w:rPr>
        <w:t xml:space="preserve">за 2013 г. </w:t>
      </w:r>
      <w:r>
        <w:rPr>
          <w:color w:val="000000"/>
        </w:rPr>
        <w:t>по формам: 5-гр, 70-тп. – п.Златоустовск, 2014. – 7 кн.-113 л. (7+50+8+3+3+11+31), 43 л.гр.пр. /// АТГФ-29467.</w:t>
      </w:r>
    </w:p>
    <w:p>
      <w:pPr>
        <w:pStyle w:val="Normal"/>
        <w:ind w:firstLine="709" w:end="0"/>
        <w:jc w:val="both"/>
        <w:rPr>
          <w:b/>
          <w:color w:val="000000"/>
        </w:rPr>
      </w:pPr>
      <w:r>
        <w:rPr>
          <w:b/>
          <w:bCs/>
          <w:color w:val="000000"/>
        </w:rPr>
        <w:t xml:space="preserve">Борисов В.П., 2014. </w:t>
      </w:r>
      <w:r>
        <w:rPr>
          <w:color w:val="000000"/>
        </w:rPr>
        <w:t>Материалы отчётного баланса запасов россыпного золота по ООО «</w:t>
      </w:r>
      <w:r>
        <w:rPr>
          <w:b/>
          <w:bCs/>
          <w:color w:val="000000"/>
        </w:rPr>
        <w:t>Злато</w:t>
      </w:r>
      <w:r>
        <w:rPr>
          <w:color w:val="000000"/>
        </w:rPr>
        <w:t xml:space="preserve">» </w:t>
      </w:r>
      <w:r>
        <w:rPr>
          <w:b/>
          <w:bCs/>
          <w:color w:val="000000"/>
        </w:rPr>
        <w:t>за 2013</w:t>
      </w:r>
      <w:r>
        <w:rPr>
          <w:color w:val="000000"/>
        </w:rPr>
        <w:t xml:space="preserve"> г. по форме 5-гр. – п.Златоустовск, 2014. – 1 кн.-21 л. /// АТГФ-29430.</w:t>
      </w:r>
      <w:r>
        <w:rPr>
          <w:color w:val="000000"/>
          <w:sz w:val="20"/>
        </w:rPr>
        <w:t xml:space="preserve"> </w:t>
      </w:r>
    </w:p>
    <w:p>
      <w:pPr>
        <w:pStyle w:val="Normal"/>
        <w:ind w:firstLine="720" w:end="0"/>
        <w:jc w:val="both"/>
        <w:rPr>
          <w:b/>
          <w:bCs/>
          <w:color w:val="000000"/>
        </w:rPr>
      </w:pPr>
      <w:r>
        <w:rPr>
          <w:b/>
          <w:color w:val="000000"/>
        </w:rPr>
        <w:t>Борисов В.П., 2014.</w:t>
      </w:r>
      <w:r>
        <w:rPr>
          <w:color w:val="000000"/>
        </w:rPr>
        <w:t xml:space="preserve"> Первичные материалы к ликвидации объекта по месторождению россыпного золота р.Курумкан – лев.пр. р.Большая Эльга. Лицензия БЛГ 01537 БЭ. – ЗАО «Хэргу», 2014. –</w:t>
      </w:r>
      <w:r>
        <w:rPr>
          <w:b/>
          <w:color w:val="000000"/>
        </w:rPr>
        <w:t xml:space="preserve"> </w:t>
      </w:r>
      <w:r>
        <w:rPr>
          <w:color w:val="000000"/>
        </w:rPr>
        <w:t>1 папка: 7 л.гр.пр</w:t>
      </w:r>
      <w:r>
        <w:rPr>
          <w:b/>
          <w:color w:val="000000"/>
          <w:sz w:val="28"/>
        </w:rPr>
        <w:t xml:space="preserve">. </w:t>
      </w:r>
      <w:r>
        <w:rPr>
          <w:color w:val="000000"/>
        </w:rPr>
        <w:t xml:space="preserve">/// Арх.1152. </w:t>
      </w:r>
    </w:p>
    <w:p>
      <w:pPr>
        <w:pStyle w:val="Normal"/>
        <w:ind w:firstLine="709" w:end="0"/>
        <w:jc w:val="both"/>
        <w:rPr>
          <w:b/>
          <w:color w:val="000000"/>
        </w:rPr>
      </w:pPr>
      <w:r>
        <w:rPr>
          <w:b/>
          <w:bCs/>
          <w:color w:val="000000"/>
        </w:rPr>
        <w:t xml:space="preserve">Борисов В.П., 2015. </w:t>
      </w:r>
      <w:r>
        <w:rPr>
          <w:color w:val="000000"/>
        </w:rPr>
        <w:t>Материалы отчётного баланса запасов россыпного золота ЗАО «</w:t>
      </w:r>
      <w:r>
        <w:rPr>
          <w:b/>
          <w:bCs/>
          <w:color w:val="000000"/>
        </w:rPr>
        <w:t>Хэргу</w:t>
      </w:r>
      <w:r>
        <w:rPr>
          <w:color w:val="000000"/>
        </w:rPr>
        <w:t xml:space="preserve">» </w:t>
      </w:r>
      <w:r>
        <w:rPr>
          <w:bCs/>
          <w:color w:val="000000"/>
        </w:rPr>
        <w:t xml:space="preserve">за </w:t>
      </w:r>
      <w:r>
        <w:rPr>
          <w:b/>
          <w:bCs/>
          <w:color w:val="000000"/>
        </w:rPr>
        <w:t>2014</w:t>
      </w:r>
      <w:r>
        <w:rPr>
          <w:bCs/>
          <w:color w:val="000000"/>
        </w:rPr>
        <w:t xml:space="preserve"> г.</w:t>
      </w:r>
      <w:r>
        <w:rPr>
          <w:b/>
          <w:bCs/>
          <w:color w:val="000000"/>
        </w:rPr>
        <w:t xml:space="preserve"> </w:t>
      </w:r>
      <w:r>
        <w:rPr>
          <w:color w:val="000000"/>
        </w:rPr>
        <w:t>по формам: 5-гр, 70-тп. – п.Златоустовск, 2015. – 6 кн.-86 л. (7+40+6+2+2+29), 39 л.гр.пр. /// АТГФ-29688.</w:t>
      </w:r>
      <w:r>
        <w:rPr>
          <w:b/>
          <w:bCs/>
          <w:color w:val="000000"/>
        </w:rPr>
        <w:t xml:space="preserve"> </w:t>
      </w:r>
    </w:p>
    <w:p>
      <w:pPr>
        <w:pStyle w:val="Normal"/>
        <w:ind w:firstLine="720" w:end="0"/>
        <w:jc w:val="both"/>
        <w:rPr>
          <w:b/>
          <w:color w:val="000000"/>
        </w:rPr>
      </w:pPr>
      <w:r>
        <w:rPr>
          <w:b/>
          <w:color w:val="000000"/>
        </w:rPr>
        <w:t xml:space="preserve">Борисов В.П., 2015. </w:t>
      </w:r>
      <w:r>
        <w:rPr>
          <w:color w:val="000000"/>
        </w:rPr>
        <w:t>Отчёт о результатах геологоразведочных работ, проведённых на террасовых россыпях золота нижнего течения р.Эльга Большая – левого притока р.Харгу в 2012-2014 гг. с подсчётом запасов по состоянию на 01.07.2015 г. Объект «</w:t>
      </w:r>
      <w:r>
        <w:rPr>
          <w:b/>
          <w:color w:val="000000"/>
        </w:rPr>
        <w:t>Эльгинский-2</w:t>
      </w:r>
      <w:r>
        <w:rPr>
          <w:color w:val="000000"/>
        </w:rPr>
        <w:t>». (Селемджинский р-н., N-53-XXVI, БЛГ 02349 БР, Гр. № 10-12-222, ГКМ(В)-1094). Протокол ТКЗ Амурнедра № 1032 от 23.11.2015 г. – пос.Златоустовск: ЗАО «Хэргу», 2015. – 2 кн.-228 л. (178+50/проток.), 43 л.гр.пр. /// АТГФ-29796, од51925 (38 Мб), Арх.1216 (первичн.).</w:t>
      </w:r>
      <w:r>
        <w:rPr>
          <w:b/>
          <w:color w:val="000000"/>
        </w:rPr>
        <w:t xml:space="preserve"> </w:t>
      </w:r>
      <w:r>
        <w:rPr>
          <w:color w:val="000000"/>
          <w:sz w:val="20"/>
        </w:rPr>
        <w:t>Общедоступно</w:t>
      </w:r>
      <w:r>
        <w:rPr>
          <w:color w:val="000000"/>
        </w:rPr>
        <w:t xml:space="preserve">. </w:t>
      </w:r>
    </w:p>
    <w:p>
      <w:pPr>
        <w:pStyle w:val="Normal"/>
        <w:tabs>
          <w:tab w:val="clear" w:pos="720"/>
          <w:tab w:val="left" w:pos="3480" w:leader="none"/>
        </w:tabs>
        <w:ind w:firstLine="709" w:end="0"/>
        <w:jc w:val="both"/>
        <w:rPr>
          <w:b/>
          <w:color w:val="000000"/>
        </w:rPr>
      </w:pPr>
      <w:r>
        <w:rPr>
          <w:b/>
          <w:color w:val="000000"/>
        </w:rPr>
        <w:t>Борисов В.П., 2016.</w:t>
      </w:r>
      <w:r>
        <w:rPr>
          <w:color w:val="000000"/>
        </w:rPr>
        <w:t xml:space="preserve"> Материалы отчётного баланса запасов россыпного золота ЗАО «Хэргу» за 2015 г. по формам: 5-гр, 70-тп. – п.Златоустовск, 2016. – 6 кн.-98 л. (7+48+8+2+2+31), 56 л.гр.пр. /// АТГФ-29894.</w:t>
      </w:r>
    </w:p>
    <w:p>
      <w:pPr>
        <w:pStyle w:val="Normal"/>
        <w:ind w:firstLine="720" w:end="0"/>
        <w:jc w:val="both"/>
        <w:rPr>
          <w:b/>
          <w:color w:val="000000"/>
        </w:rPr>
      </w:pPr>
      <w:r>
        <w:rPr>
          <w:b/>
          <w:color w:val="000000"/>
        </w:rPr>
        <w:t xml:space="preserve">Борисов В.П., 2016. </w:t>
      </w:r>
      <w:r>
        <w:rPr>
          <w:color w:val="000000"/>
        </w:rPr>
        <w:t>Отчёт о результатах поисково-разведочных работ на россыпное золото, проведённых в долинах р.Малая Эльга и её левых притоков – руч.Ханкалай и руч.Медвежий в 2012-2015 гг. с подсчётом запасов по состоянию на 01.11.2016 г. Объект «</w:t>
      </w:r>
      <w:r>
        <w:rPr>
          <w:b/>
          <w:color w:val="000000"/>
        </w:rPr>
        <w:t>Малоэльгинский-2</w:t>
      </w:r>
      <w:r>
        <w:rPr>
          <w:color w:val="000000"/>
        </w:rPr>
        <w:t>» (Селемджинский р-н, N-53-XXVI, БЛГ 02350 БР, Гр.10-12-241, ГКМ(В)-13/Эльга Мал./, 884/Ханкалай). Протокол ТКЗ Амурнедра № 1104 от 28.02.2017 г. – п.Златоустовск: АО «Хэргу», 2016. – 2 кн.-219 л. (171+48/проток.), 29 л.гр.пр. /// АТГФ-31189, од52098 (77 Мб), Арх.1350 (первич.), од55099 (4400 Мб).</w:t>
      </w:r>
      <w:r>
        <w:rPr>
          <w:color w:val="000000"/>
          <w:sz w:val="20"/>
        </w:rPr>
        <w:t xml:space="preserve"> Эльга Мал.-лп Эльга Бол., (Медвежий, Ханкалай)-лп Эльга Мал., Хвойный (и руч.рядом б/и) -пп Ханкалай (верховье). Общедоступно.</w:t>
      </w:r>
    </w:p>
    <w:p>
      <w:pPr>
        <w:pStyle w:val="Normal"/>
        <w:ind w:firstLine="709" w:end="0"/>
        <w:jc w:val="both"/>
        <w:rPr>
          <w:b/>
          <w:color w:val="000000"/>
        </w:rPr>
      </w:pPr>
      <w:r>
        <w:rPr>
          <w:b/>
          <w:color w:val="000000"/>
        </w:rPr>
        <w:t>Борисов В.П., 2017.</w:t>
      </w:r>
      <w:r>
        <w:rPr>
          <w:color w:val="000000"/>
        </w:rPr>
        <w:t xml:space="preserve"> Материалы к акту приёма-передачи в Госрезерв остатков балансовых и забалансовых запасов россыпного золота по месторождению р.Селемджа (драга № 112, участок Харгинский, верхнее течение). Акт приёма-передачи № 1 от 18.12.2017 г. (Селемджинский р-н, N-53-XXVI). – п.Златоустовск: АО «Хэргу», 2017. – 4 кн.-12 л. (1+5+2+4), 7 л.гр.пр. /// АТГФ-31259, од52513 (44 МБ).</w:t>
      </w:r>
    </w:p>
    <w:p>
      <w:pPr>
        <w:pStyle w:val="Normal"/>
        <w:tabs>
          <w:tab w:val="clear" w:pos="720"/>
          <w:tab w:val="left" w:pos="3480" w:leader="none"/>
        </w:tabs>
        <w:ind w:firstLine="709" w:end="0"/>
        <w:jc w:val="both"/>
        <w:rPr>
          <w:b/>
          <w:color w:val="000000"/>
        </w:rPr>
      </w:pPr>
      <w:r>
        <w:rPr>
          <w:b/>
          <w:color w:val="000000"/>
        </w:rPr>
        <w:t>Борисов В.П., 2017.</w:t>
      </w:r>
      <w:r>
        <w:rPr>
          <w:color w:val="000000"/>
        </w:rPr>
        <w:t xml:space="preserve"> Материалы отчётного баланса запасов россыпного золота ЗАО «Хэргу» за 2016 г. по формам 5-гр, 70-тп. – п.Златоустовск, 2017. – 7 кн.-90 л. (7+32+6+2+2+9+32), 43 л.гр.пр. /// АТГФ-31152.</w:t>
      </w:r>
    </w:p>
    <w:p>
      <w:pPr>
        <w:pStyle w:val="Normal"/>
        <w:ind w:firstLine="720" w:end="0"/>
        <w:jc w:val="both"/>
        <w:rPr>
          <w:b/>
          <w:color w:val="000000"/>
        </w:rPr>
      </w:pPr>
      <w:r>
        <w:rPr>
          <w:b/>
          <w:color w:val="000000"/>
        </w:rPr>
        <w:t>Борисов В.П., 2017.</w:t>
      </w:r>
      <w:r>
        <w:rPr>
          <w:color w:val="000000"/>
        </w:rPr>
        <w:t xml:space="preserve"> Отчёт о результатах эксплоразведочных работ, проведённых по россыпи золота р. </w:t>
      </w:r>
      <w:r>
        <w:rPr>
          <w:b/>
          <w:color w:val="000000"/>
        </w:rPr>
        <w:t>Большая Эльга</w:t>
      </w:r>
      <w:r>
        <w:rPr>
          <w:color w:val="000000"/>
        </w:rPr>
        <w:t xml:space="preserve"> (инт. р.л. 208-232) в 2016 г. в пределах горных отводов 258 и 207 с подсчётом запасов по состоянию на 01.04.2017 г. (Селемджинский р-н, N-53-XXVI, БЛГ 00704 БЭ, Гр.47-01-66, ГКМ(В)-1161). Протокол ТКЗ Амурнедра № 1110 от 21.04.2017. – п.Златоустовск: АО «Хэргу», 2017. – 2 кн.-135 л. (96+39/проток.), 4/16 л.гр.пр. /// АТГФ-31194, од52061 (30 Мб); Арх.1370, </w:t>
      </w:r>
      <w:r>
        <w:rPr>
          <w:bCs/>
          <w:color w:val="000000"/>
        </w:rPr>
        <w:t xml:space="preserve">од55106 (1435 Мб). </w:t>
      </w:r>
      <w:r>
        <w:rPr>
          <w:bCs/>
          <w:color w:val="000000"/>
          <w:sz w:val="20"/>
        </w:rPr>
        <w:t>Эльга Бол.-лп Харга.</w:t>
      </w:r>
      <w:r>
        <w:rPr>
          <w:color w:val="000000"/>
          <w:sz w:val="20"/>
        </w:rPr>
        <w:t xml:space="preserve"> Общедоступно.</w:t>
      </w:r>
      <w:r>
        <w:rPr>
          <w:color w:val="000000"/>
        </w:rPr>
        <w:t xml:space="preserve"> </w:t>
      </w:r>
    </w:p>
    <w:p>
      <w:pPr>
        <w:pStyle w:val="Normal"/>
        <w:ind w:firstLine="709" w:end="0"/>
        <w:jc w:val="both"/>
        <w:rPr>
          <w:b/>
          <w:color w:val="000000"/>
        </w:rPr>
      </w:pPr>
      <w:r>
        <w:rPr>
          <w:b/>
          <w:color w:val="000000"/>
        </w:rPr>
        <w:t>Борисов В.П., 2018</w:t>
      </w:r>
      <w:r>
        <w:rPr>
          <w:color w:val="000000"/>
        </w:rPr>
        <w:t>. Материалы к акту приёма-передачи в Госрезерв остатков балансовых и забалансовых запасов россыпи золота руч.Кера-Макит – пп р.Курумкан, разрабатываемой ЗАО «Хэргу» дражным и открытым раздельным способами в 2001-2014 гг. Лицензия БЛГ 01258 БЭ. Акт приёма-передачи от 17.11.2017 г. – п.Златоустовск: ЗАО «Хэргу», 2018. – 1 папка: 1 кн.-20 л., 6 л.гр.пр. /// Арх.1441.</w:t>
      </w:r>
    </w:p>
    <w:p>
      <w:pPr>
        <w:pStyle w:val="Normal"/>
        <w:ind w:firstLine="709" w:end="0"/>
        <w:jc w:val="both"/>
        <w:rPr>
          <w:b/>
          <w:bCs/>
          <w:color w:val="000000"/>
        </w:rPr>
      </w:pPr>
      <w:r>
        <w:rPr>
          <w:b/>
          <w:color w:val="000000"/>
        </w:rPr>
        <w:t xml:space="preserve">Борисов В.П., 2018. </w:t>
      </w:r>
      <w:r>
        <w:rPr>
          <w:color w:val="000000"/>
        </w:rPr>
        <w:t>Материалы на списание запасов россыпного золота месторождения р.</w:t>
      </w:r>
      <w:r>
        <w:rPr>
          <w:b/>
          <w:color w:val="000000"/>
        </w:rPr>
        <w:t xml:space="preserve">Малая Эльга </w:t>
      </w:r>
      <w:r>
        <w:rPr>
          <w:color w:val="000000"/>
        </w:rPr>
        <w:t>– левого притока р.Большая Эльга, не подтвердившихся при отработке дражным способом в 2003-2017 гг. (Селемджинский р-н, N-53-XXVI, БЛГ 00705 БЭ. Акты № 1, 2 от 19.12.2018, утв.20.12.2018). Протокол ТКЗ Амурнедра № 1194 от 29.11.2018 г. – п.Златоустовск: АО «Хэргу», 2018. – 3 кн.-155 л. (62+62+31/проток.), 6/27 л.гр.пр. /// АТГФ-31526, од52240 (292 Мб); б/Арх.</w:t>
      </w:r>
      <w:r>
        <w:rPr>
          <w:color w:val="000000"/>
          <w:sz w:val="20"/>
        </w:rPr>
        <w:t xml:space="preserve"> </w:t>
      </w:r>
    </w:p>
    <w:p>
      <w:pPr>
        <w:pStyle w:val="Normal"/>
        <w:ind w:firstLine="709" w:end="0"/>
        <w:jc w:val="both"/>
        <w:rPr>
          <w:b/>
          <w:color w:val="000000"/>
        </w:rPr>
      </w:pPr>
      <w:r>
        <w:rPr>
          <w:b/>
          <w:bCs/>
          <w:color w:val="000000"/>
        </w:rPr>
        <w:t xml:space="preserve">Борисов В.П., 2018. </w:t>
      </w:r>
      <w:r>
        <w:rPr>
          <w:bCs/>
          <w:color w:val="000000"/>
        </w:rPr>
        <w:t>Материалы отчётного баланса запасов россыпного золота по АО «Хэргу» за 2017 г. по формам 5-гр, 70-тп. – п.Златоустовск, 2018. – 6 кн.-118 л. (6+68+13+2+2+27), 78 л.гр.пр. /// АТГФ-31398.</w:t>
      </w:r>
      <w:r>
        <w:rPr>
          <w:bCs/>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Борисов В.П., 2018.</w:t>
      </w:r>
      <w:r>
        <w:rPr>
          <w:color w:val="000000"/>
        </w:rPr>
        <w:t xml:space="preserve"> Материалы пересчёта балансовых запасов месторождения россыпного золота руч.</w:t>
      </w:r>
      <w:r>
        <w:rPr>
          <w:b/>
          <w:color w:val="000000"/>
        </w:rPr>
        <w:t>Оканак</w:t>
      </w:r>
      <w:r>
        <w:rPr>
          <w:color w:val="000000"/>
        </w:rPr>
        <w:t xml:space="preserve"> – левого притока р.Харгу с открытого раздельного на сплошной дражный способ добычи по состоянию на 01.06.2018 г. (Селемджинский р-н, N-53-XXVI, БЛГ 00703 БЭ, ГКМ(В)-533). Протокол ТКЗ Амурнедра № 1177 от 26.07.2018. – пос.Златоустовск: АО «Хэргу», 2018. – 2 кн.-118 л. (80+38/</w:t>
      </w:r>
      <w:r>
        <w:rPr>
          <w:i/>
          <w:color w:val="000000"/>
        </w:rPr>
        <w:t>проток.</w:t>
      </w:r>
      <w:r>
        <w:rPr>
          <w:color w:val="000000"/>
        </w:rPr>
        <w:t xml:space="preserve">), 12 л.гр.пр. /// АТГФ-31452, од52216 (21 Мб); б/Арх. </w:t>
      </w:r>
      <w:r>
        <w:rPr>
          <w:color w:val="000000"/>
          <w:sz w:val="20"/>
        </w:rPr>
        <w:t>амо/Оканак (инт.р.л.1-7) -лп Харга (Харгу). Общедоступно.</w:t>
      </w:r>
    </w:p>
    <w:p>
      <w:pPr>
        <w:pStyle w:val="Normal"/>
        <w:ind w:firstLine="709" w:end="0"/>
        <w:jc w:val="both"/>
        <w:rPr>
          <w:b/>
          <w:color w:val="000000"/>
        </w:rPr>
      </w:pPr>
      <w:r>
        <w:rPr>
          <w:b/>
          <w:color w:val="000000"/>
        </w:rPr>
        <w:t>Борисов В.П., 2018.</w:t>
      </w:r>
      <w:r>
        <w:rPr>
          <w:color w:val="000000"/>
        </w:rPr>
        <w:t xml:space="preserve"> Материалы прироста запасов россыпного золота, полученного в результате эксплуатационной разведки, проведенной в 2017 г. на участке месторождения левой террасы р.Верхняя Стойба (</w:t>
      </w:r>
      <w:r>
        <w:rPr>
          <w:b/>
          <w:color w:val="000000"/>
        </w:rPr>
        <w:t>Мариинская терраса,</w:t>
      </w:r>
      <w:r>
        <w:rPr>
          <w:color w:val="000000"/>
        </w:rPr>
        <w:t xml:space="preserve"> инт. р.л.96-102) в пределах горного отвода № 0417 с подсчетом запасов по состоянию на 01.05.2018 г. (Селемджинский р-н, N-53-XXV, БЛГ 11412 БЭ, ГКМ(В)-901). Протокол ТКЗ Амурнедра № 1171 от 30.05.2018 г. – пос.Златоустовск: АО «Хэргу», 2018. – 2 кн.-150 л. (107+43/проток.), 7 л.гр.пр. /// АТГФ-31417, од52175 (19,0 Мб); б/Арх. </w:t>
      </w:r>
      <w:r>
        <w:rPr>
          <w:color w:val="000000"/>
          <w:sz w:val="20"/>
        </w:rPr>
        <w:t>амо/Мариинская терраса - левая терраса р.Верх.Стойба (син. Боконтя, Правая Россошина – правая составляющая (пс) Стойбы Верхней). Общедоступно.</w:t>
      </w:r>
    </w:p>
    <w:p>
      <w:pPr>
        <w:pStyle w:val="Normal"/>
        <w:ind w:firstLine="720" w:end="0"/>
        <w:jc w:val="both"/>
        <w:rPr>
          <w:b/>
          <w:color w:val="000000"/>
        </w:rPr>
      </w:pPr>
      <w:r>
        <w:rPr>
          <w:b/>
          <w:color w:val="000000"/>
        </w:rPr>
        <w:t>Борисов В.П., 2019</w:t>
      </w:r>
      <w:r>
        <w:rPr>
          <w:color w:val="000000"/>
        </w:rPr>
        <w:t>. Материалы к акту приёма-передачи в Госрезерв остатка балансовых запасов месторождения россыпного золота руч.</w:t>
      </w:r>
      <w:r>
        <w:rPr>
          <w:b/>
          <w:color w:val="000000"/>
        </w:rPr>
        <w:t xml:space="preserve">Восточный – л.п. р.Харгу </w:t>
      </w:r>
      <w:r>
        <w:rPr>
          <w:color w:val="000000"/>
        </w:rPr>
        <w:t>(БЛГ 02314 БЭ), отработанного АО «Хэргу» открытым раздельным способом в 2015-2018 гг. (Селемджинский р-н, N-53-XXVI. Акт приёма-передачи балансовых запасов россыпного золота от 23.10.2020 г.). – п.Златоустовск: АО «Хэргу», 2019. – 1 кн.-14 л., 2/3 л.гр.пр. /// АТГФ-32003.</w:t>
      </w:r>
    </w:p>
    <w:p>
      <w:pPr>
        <w:pStyle w:val="Normal"/>
        <w:ind w:firstLine="720" w:end="0"/>
        <w:jc w:val="both"/>
        <w:rPr>
          <w:b/>
          <w:color w:val="000000"/>
        </w:rPr>
      </w:pPr>
      <w:r>
        <w:rPr>
          <w:b/>
          <w:color w:val="000000"/>
        </w:rPr>
        <w:t>Борисов В.П., 2019</w:t>
      </w:r>
      <w:r>
        <w:rPr>
          <w:color w:val="000000"/>
        </w:rPr>
        <w:t xml:space="preserve">. Материалы к акту приёма-передачи в Госрезерв остатка балансовых запасов россыпного золота месторождения </w:t>
      </w:r>
      <w:r>
        <w:rPr>
          <w:b/>
          <w:color w:val="000000"/>
        </w:rPr>
        <w:t xml:space="preserve">левой террасы р.Эльга Большая – л.п. р.Харгу </w:t>
      </w:r>
      <w:r>
        <w:rPr>
          <w:color w:val="000000"/>
        </w:rPr>
        <w:t>(лицензия БЛГ 02349 БР), отработанного АО «Хэргу» открытым раздельным способом в 2012-2016 гг. (Селемджинский р-н, N-53-XXVI. Акт приёма-передачи балансовых запасов россыпного золота от 23.10.2020 г.). – п.Златоустовск: АО «Хэргу», 2019. – 1 кн.-19 л., 2/2 л.гр.пр. /// АТГФ-32001.</w:t>
      </w:r>
    </w:p>
    <w:p>
      <w:pPr>
        <w:pStyle w:val="Normal"/>
        <w:ind w:firstLine="720" w:end="0"/>
        <w:jc w:val="both"/>
        <w:rPr>
          <w:b/>
          <w:color w:val="000000"/>
        </w:rPr>
      </w:pPr>
      <w:r>
        <w:rPr>
          <w:b/>
          <w:color w:val="000000"/>
        </w:rPr>
        <w:t>Борисов В.П., 2019</w:t>
      </w:r>
      <w:r>
        <w:rPr>
          <w:color w:val="000000"/>
        </w:rPr>
        <w:t xml:space="preserve">. Материалы к акту приёма-передачи в Госрезерв остатков балансовых и забалансовых запасов россыпного золота месторождения </w:t>
      </w:r>
      <w:r>
        <w:rPr>
          <w:b/>
          <w:color w:val="000000"/>
        </w:rPr>
        <w:t xml:space="preserve">р.Малая Эльга –л.п. р.Большая Эльга, </w:t>
      </w:r>
      <w:r>
        <w:rPr>
          <w:color w:val="000000"/>
        </w:rPr>
        <w:t>разрабатываемого сплошным дражным (драга № 86) способом в 2003-2017 гг. (Селемджинский р-н, N-53-XXVI; БЛГ 00705 БЭ. Акт приёма-передачи балансовых запасов россыпного золота от 23.10.2020 г.). – п.Златоустовск: АО «Хэргу», 2019. – 1 кн.-17 л., 2/4 л.гр.пр. /// АТГФ-32002.</w:t>
      </w:r>
    </w:p>
    <w:p>
      <w:pPr>
        <w:pStyle w:val="Normal"/>
        <w:ind w:firstLine="709" w:end="0"/>
        <w:jc w:val="both"/>
        <w:rPr>
          <w:b/>
          <w:color w:val="000000"/>
        </w:rPr>
      </w:pPr>
      <w:r>
        <w:rPr>
          <w:b/>
          <w:color w:val="000000"/>
        </w:rPr>
        <w:t>Борисов В.П., 2019</w:t>
      </w:r>
      <w:r>
        <w:rPr>
          <w:color w:val="000000"/>
        </w:rPr>
        <w:t>. Материалы на списание балансовых запасов россыпного золота месторождения левой террасы р.</w:t>
      </w:r>
      <w:r>
        <w:rPr>
          <w:b/>
          <w:color w:val="000000"/>
        </w:rPr>
        <w:t>Большая Эльга</w:t>
      </w:r>
      <w:r>
        <w:rPr>
          <w:color w:val="000000"/>
        </w:rPr>
        <w:t xml:space="preserve"> (инт.р.л. 81-99, блоки 4-6-С</w:t>
      </w:r>
      <w:r>
        <w:rPr>
          <w:color w:val="000000"/>
          <w:vertAlign w:val="subscript"/>
        </w:rPr>
        <w:t>1</w:t>
      </w:r>
      <w:r>
        <w:rPr>
          <w:color w:val="000000"/>
        </w:rPr>
        <w:t>), не подтвердившихся при отработке открытым раздельным способом в 2014-2015 гг. (Селемджинский р-н, N-53-XXVI, лиц.БЛГ 02349 БР). Акт на списание № 1 от 15.07.2019 г. Протокол ТКЗ Амурнедра № 1234 от 15.07.2019 г. – п.Златоустовск: АО «Хэгру», 2019. – 3 кн.-118 л. (78+2</w:t>
      </w:r>
      <w:r>
        <w:rPr>
          <w:i/>
          <w:color w:val="000000"/>
        </w:rPr>
        <w:t>акт</w:t>
      </w:r>
      <w:r>
        <w:rPr>
          <w:color w:val="000000"/>
        </w:rPr>
        <w:t>+38</w:t>
      </w:r>
      <w:r>
        <w:rPr>
          <w:i/>
          <w:color w:val="000000"/>
        </w:rPr>
        <w:t>прот</w:t>
      </w:r>
      <w:r>
        <w:rPr>
          <w:color w:val="000000"/>
        </w:rPr>
        <w:t xml:space="preserve">.), 9 л.гр.пр. /// АТГФ-31687, од52294 (20 Мб). </w:t>
      </w:r>
      <w:r>
        <w:rPr>
          <w:color w:val="000000"/>
          <w:sz w:val="20"/>
        </w:rPr>
        <w:t>Эльга Бол.-лп Харга</w:t>
      </w:r>
    </w:p>
    <w:p>
      <w:pPr>
        <w:pStyle w:val="Normal"/>
        <w:ind w:firstLine="709" w:end="0"/>
        <w:jc w:val="both"/>
        <w:rPr>
          <w:b/>
          <w:color w:val="000000"/>
        </w:rPr>
      </w:pPr>
      <w:r>
        <w:rPr>
          <w:b/>
          <w:color w:val="000000"/>
        </w:rPr>
        <w:t>Борисов В.П., 2019</w:t>
      </w:r>
      <w:r>
        <w:rPr>
          <w:color w:val="000000"/>
        </w:rPr>
        <w:t>. Материалы на списание балансовых запасов россыпного золота месторождения руч.</w:t>
      </w:r>
      <w:r>
        <w:rPr>
          <w:b/>
          <w:color w:val="000000"/>
        </w:rPr>
        <w:t xml:space="preserve">Восточный </w:t>
      </w:r>
      <w:r>
        <w:rPr>
          <w:color w:val="000000"/>
        </w:rPr>
        <w:t>(инт.р.л. 18-26), не подтвердившихся при отработке открытым раздельным способом в 2015 г. (Селемджинский р-н, N-53-XXVI, лиц.БЛГ 02314 БЭ). Акт на списание № 1 от 23.08.2019 г. Протокол ТКЗ Амурнедра № 1238 от 26.07.2019 г. – п.Златоустовск: АО «Хэгру», 2019. – 3 кн.-96 л. (53+2</w:t>
      </w:r>
      <w:r>
        <w:rPr>
          <w:i/>
          <w:color w:val="000000"/>
        </w:rPr>
        <w:t>акт</w:t>
      </w:r>
      <w:r>
        <w:rPr>
          <w:color w:val="000000"/>
        </w:rPr>
        <w:t>+41</w:t>
      </w:r>
      <w:r>
        <w:rPr>
          <w:i/>
          <w:color w:val="000000"/>
        </w:rPr>
        <w:t>прот</w:t>
      </w:r>
      <w:r>
        <w:rPr>
          <w:color w:val="000000"/>
        </w:rPr>
        <w:t xml:space="preserve">.), 4 л.гр.пр. /// АТГФ-31686, од52289 (25 Мб). </w:t>
      </w:r>
      <w:r>
        <w:rPr>
          <w:color w:val="000000"/>
          <w:sz w:val="20"/>
        </w:rPr>
        <w:t xml:space="preserve">Восточный-лп Харга </w:t>
      </w:r>
    </w:p>
    <w:p>
      <w:pPr>
        <w:pStyle w:val="Normal"/>
        <w:ind w:firstLine="709" w:end="0"/>
        <w:jc w:val="both"/>
        <w:rPr>
          <w:b/>
          <w:bCs/>
          <w:color w:val="000000"/>
        </w:rPr>
      </w:pPr>
      <w:r>
        <w:rPr>
          <w:b/>
          <w:color w:val="000000"/>
        </w:rPr>
        <w:t>Борисов В.П., 2019</w:t>
      </w:r>
      <w:r>
        <w:rPr>
          <w:color w:val="000000"/>
        </w:rPr>
        <w:t>. Материалы на списание запасов россыпного золота месторождения р.</w:t>
      </w:r>
      <w:r>
        <w:rPr>
          <w:b/>
          <w:color w:val="000000"/>
        </w:rPr>
        <w:t xml:space="preserve">Харгу </w:t>
      </w:r>
      <w:r>
        <w:rPr>
          <w:color w:val="000000"/>
        </w:rPr>
        <w:t>(инт.р.л. 272-312), не подтвердившихся при отработке дражным способом в 2014-2018 гг. (Селемджинский р-н, N-53-XXVI, лиц.БЛГ 00703 БЭ). Акт на списание № 1 от 23.08.2019. Протокол ТКЗ Амурнедра № 1232 от 26.06.2019 г. – п.Златоустовск: АО «Хэгру», 2019. – 3 кн.-120 л. (82+2</w:t>
      </w:r>
      <w:r>
        <w:rPr>
          <w:i/>
          <w:color w:val="000000"/>
        </w:rPr>
        <w:t>акт</w:t>
      </w:r>
      <w:r>
        <w:rPr>
          <w:color w:val="000000"/>
        </w:rPr>
        <w:t>+36</w:t>
      </w:r>
      <w:r>
        <w:rPr>
          <w:i/>
          <w:color w:val="000000"/>
        </w:rPr>
        <w:t>прот</w:t>
      </w:r>
      <w:r>
        <w:rPr>
          <w:color w:val="000000"/>
        </w:rPr>
        <w:t xml:space="preserve">.), 9 л.гр.пр. /// АТГФ-31688, од52295 (15 Мб). </w:t>
      </w:r>
      <w:r>
        <w:rPr>
          <w:color w:val="000000"/>
          <w:sz w:val="20"/>
        </w:rPr>
        <w:t>Харга (Харгу)-лп Селемджа</w:t>
      </w:r>
    </w:p>
    <w:p>
      <w:pPr>
        <w:pStyle w:val="Normal"/>
        <w:ind w:firstLine="709" w:end="0"/>
        <w:jc w:val="both"/>
        <w:rPr>
          <w:b/>
          <w:color w:val="000000"/>
        </w:rPr>
      </w:pPr>
      <w:r>
        <w:rPr>
          <w:b/>
          <w:bCs/>
          <w:color w:val="000000"/>
        </w:rPr>
        <w:t xml:space="preserve">Борисов В.П., 2019. </w:t>
      </w:r>
      <w:r>
        <w:rPr>
          <w:bCs/>
          <w:color w:val="000000"/>
        </w:rPr>
        <w:t>Материалы отчётного баланса запасов россыпного золота по АО «Хэргу» за 2018 г. по формам: 5-гр, 70-тп, 71-тп, 2-лс. – п.Златоустовск, 2019. – 8 кн.-123 л. (6+60+11+3+2+5+9+27), 69 л.гр.пр. /// АТГФ-31635.</w:t>
      </w:r>
      <w:r>
        <w:rPr>
          <w:color w:val="000000"/>
          <w:sz w:val="20"/>
        </w:rPr>
        <w:t xml:space="preserve"> Конфиденциально</w:t>
      </w:r>
    </w:p>
    <w:p>
      <w:pPr>
        <w:pStyle w:val="Normal"/>
        <w:ind w:firstLine="720" w:end="0"/>
        <w:jc w:val="both"/>
        <w:rPr>
          <w:b/>
          <w:bCs/>
          <w:color w:val="000000"/>
        </w:rPr>
      </w:pPr>
      <w:r>
        <w:rPr>
          <w:b/>
          <w:color w:val="000000"/>
        </w:rPr>
        <w:t>Борисов В.П., 2019</w:t>
      </w:r>
      <w:r>
        <w:rPr>
          <w:color w:val="000000"/>
        </w:rPr>
        <w:t xml:space="preserve">. Материалы прироста запасов россыпного золота, полученного в результате эксплуатационной разведки, проведенной в 2019 г. на месторождении </w:t>
      </w:r>
      <w:r>
        <w:rPr>
          <w:b/>
          <w:color w:val="000000"/>
        </w:rPr>
        <w:t>р.Верхняя Стойба (инт. р.л.455-483)</w:t>
      </w:r>
      <w:r>
        <w:rPr>
          <w:color w:val="000000"/>
        </w:rPr>
        <w:t xml:space="preserve"> с подсчётом запасов по состоянию на 01.11.2019 г. (Селемджинский р-н, N-53-XXV; БЛГ 11412 БЭ, ГКМ(В)-477/</w:t>
      </w:r>
      <w:r>
        <w:rPr>
          <w:i/>
          <w:color w:val="000000"/>
        </w:rPr>
        <w:t>замена</w:t>
      </w:r>
      <w:r>
        <w:rPr>
          <w:color w:val="000000"/>
        </w:rPr>
        <w:t>). Протокол ТКЗ Амурнедра № 1274 от 29.01.2020 г. – пос.Златоустовск: АО «Хэргу», 2019. – 2 кн.-146 л.(103+43/</w:t>
      </w:r>
      <w:r>
        <w:rPr>
          <w:i/>
          <w:color w:val="000000"/>
        </w:rPr>
        <w:t>проток.</w:t>
      </w:r>
      <w:r>
        <w:rPr>
          <w:color w:val="000000"/>
        </w:rPr>
        <w:t xml:space="preserve">), 20 л.гр.пр. /// АТГФ-31815, од52360 (39 Мб); б/Арх. </w:t>
      </w:r>
      <w:r>
        <w:rPr>
          <w:color w:val="000000"/>
          <w:sz w:val="20"/>
        </w:rPr>
        <w:t>Стойба Верхняя (инт.р.л.455-483)-пп Селемджа.</w:t>
      </w:r>
      <w:r>
        <w:rPr>
          <w:color w:val="000000"/>
        </w:rPr>
        <w:t xml:space="preserve"> </w:t>
      </w:r>
      <w:r>
        <w:rPr>
          <w:color w:val="000000"/>
          <w:sz w:val="20"/>
        </w:rPr>
        <w:t>Общедоступно.</w:t>
      </w:r>
    </w:p>
    <w:p>
      <w:pPr>
        <w:pStyle w:val="Normal"/>
        <w:ind w:firstLine="709" w:end="0"/>
        <w:jc w:val="both"/>
        <w:rPr>
          <w:b/>
          <w:color w:val="000000"/>
        </w:rPr>
      </w:pPr>
      <w:r>
        <w:rPr>
          <w:b/>
          <w:bCs/>
          <w:color w:val="000000"/>
        </w:rPr>
        <w:t xml:space="preserve">Борисов В.П., 2020. </w:t>
      </w:r>
      <w:r>
        <w:rPr>
          <w:color w:val="000000"/>
        </w:rPr>
        <w:t xml:space="preserve">Материалы отчётного баланса запасов россыпного золота АО «Хэргу» </w:t>
      </w:r>
      <w:r>
        <w:rPr>
          <w:b/>
          <w:bCs/>
          <w:color w:val="000000"/>
        </w:rPr>
        <w:t xml:space="preserve">за 2019 г. </w:t>
      </w:r>
      <w:r>
        <w:rPr>
          <w:color w:val="000000"/>
        </w:rPr>
        <w:t>по формам: 5-гр, 70-тп, 71-тп и</w:t>
      </w:r>
      <w:r>
        <w:rPr>
          <w:b/>
          <w:bCs/>
          <w:color w:val="000000"/>
        </w:rPr>
        <w:t xml:space="preserve"> </w:t>
      </w:r>
      <w:r>
        <w:rPr>
          <w:bCs/>
          <w:color w:val="000000"/>
        </w:rPr>
        <w:t>2-лс</w:t>
      </w:r>
      <w:r>
        <w:rPr>
          <w:color w:val="000000"/>
        </w:rPr>
        <w:t>. – п.Златоустовск, 2020. – 8 кн.-138 л. (6+65+10+3+2+5+25+22), 70/70 л.гр.пр. /// АТГФ-31933.</w:t>
      </w:r>
      <w:r>
        <w:rPr>
          <w:b/>
          <w:bCs/>
          <w:color w:val="000000"/>
        </w:rPr>
        <w:t xml:space="preserve"> </w:t>
      </w:r>
      <w:r>
        <w:rPr>
          <w:color w:val="000000"/>
          <w:sz w:val="20"/>
        </w:rPr>
        <w:t>Конфиденциально</w:t>
      </w:r>
    </w:p>
    <w:p>
      <w:pPr>
        <w:pStyle w:val="Normal"/>
        <w:ind w:firstLine="720" w:end="0"/>
        <w:jc w:val="both"/>
        <w:rPr>
          <w:b/>
          <w:bCs/>
          <w:color w:val="000000"/>
        </w:rPr>
      </w:pPr>
      <w:r>
        <w:rPr>
          <w:b/>
          <w:color w:val="000000"/>
        </w:rPr>
        <w:t xml:space="preserve">Борисов В.П., 2020. </w:t>
      </w:r>
      <w:r>
        <w:rPr>
          <w:color w:val="000000"/>
        </w:rPr>
        <w:t>Материалы прироста запасов россыпного золота, полученного в результате эксплуатационной разведки, проведённой в 2020 г. на месторождении р.</w:t>
      </w:r>
      <w:r>
        <w:rPr>
          <w:b/>
          <w:color w:val="000000"/>
        </w:rPr>
        <w:t xml:space="preserve">Верхняя Стойба </w:t>
      </w:r>
      <w:r>
        <w:rPr>
          <w:color w:val="000000"/>
        </w:rPr>
        <w:t>(инт. р.л. 483-507)</w:t>
      </w:r>
      <w:r>
        <w:rPr>
          <w:b/>
          <w:color w:val="000000"/>
        </w:rPr>
        <w:t xml:space="preserve"> </w:t>
      </w:r>
      <w:r>
        <w:rPr>
          <w:color w:val="000000"/>
        </w:rPr>
        <w:t>в пределах горного отвода № 0417 с подсчётом запасов по состоянию на 01.10.2020 г. (Селемджинский р-н, N-53-XXV; БЛГ 11412 БЭ, ГКМ(В)-477). Протокол ТКЗ Амурнедра № 1329 от 15.12.2020 г. – п.Златоустовск: АО «Хэргу», 2020. – 2 кн.-147 л. (102+45/</w:t>
      </w:r>
      <w:r>
        <w:rPr>
          <w:i/>
          <w:color w:val="000000"/>
        </w:rPr>
        <w:t>проток.</w:t>
      </w:r>
      <w:r>
        <w:rPr>
          <w:color w:val="000000"/>
        </w:rPr>
        <w:t>), 4/18 л.гр.пр. /// АТГФ-32060, од52434 (65 Мб); б/Арх.</w:t>
      </w:r>
      <w:r>
        <w:rPr>
          <w:color w:val="000000"/>
          <w:sz w:val="20"/>
        </w:rPr>
        <w:t xml:space="preserve"> амо/Стойба Верх. (инт.р.л.483-507)-пп Селемджа. Общедоступно. </w:t>
      </w:r>
    </w:p>
    <w:p>
      <w:pPr>
        <w:pStyle w:val="Normal"/>
        <w:ind w:firstLine="709" w:end="0"/>
        <w:jc w:val="both"/>
        <w:rPr>
          <w:b/>
          <w:color w:val="000000"/>
        </w:rPr>
      </w:pPr>
      <w:r>
        <w:rPr>
          <w:b/>
          <w:bCs/>
          <w:color w:val="000000"/>
        </w:rPr>
        <w:t>Борисов В.П., 2021.</w:t>
      </w:r>
      <w:r>
        <w:rPr>
          <w:bCs/>
          <w:color w:val="000000"/>
        </w:rPr>
        <w:t xml:space="preserve"> Материалы отчётного баланса запасов россыпного золота ООО «Хэргу» </w:t>
      </w:r>
      <w:r>
        <w:rPr>
          <w:b/>
          <w:bCs/>
          <w:color w:val="000000"/>
        </w:rPr>
        <w:t>за 2020 г.</w:t>
      </w:r>
      <w:r>
        <w:rPr>
          <w:bCs/>
          <w:color w:val="000000"/>
        </w:rPr>
        <w:t xml:space="preserve"> по формам: 5-гр, 70-тп, 71-тп. – пос.Златоустовск, 2021. – 7 кн.-95 л. (6+49+10+2+2+5+21), 83/83 л.гр.пр. /// АТГФ-32194. </w:t>
      </w:r>
      <w:r>
        <w:rPr>
          <w:color w:val="000000"/>
          <w:sz w:val="20"/>
        </w:rPr>
        <w:t>Конфиденциально</w:t>
      </w:r>
    </w:p>
    <w:p>
      <w:pPr>
        <w:pStyle w:val="Normal"/>
        <w:ind w:firstLine="709" w:end="0"/>
        <w:jc w:val="both"/>
        <w:rPr>
          <w:b/>
          <w:color w:val="000000"/>
        </w:rPr>
      </w:pPr>
      <w:r>
        <w:rPr>
          <w:b/>
          <w:color w:val="000000"/>
        </w:rPr>
        <w:t>Борисов В.П., 2021.</w:t>
      </w:r>
      <w:r>
        <w:rPr>
          <w:color w:val="000000"/>
        </w:rPr>
        <w:t xml:space="preserve"> Материалы пересчёта балансовых запасов россыпного золота участка месторождения </w:t>
      </w:r>
      <w:r>
        <w:rPr>
          <w:b/>
          <w:color w:val="000000"/>
        </w:rPr>
        <w:t>р.Верхняя Стойба (инт.р.л.156-200),</w:t>
      </w:r>
      <w:r>
        <w:rPr>
          <w:color w:val="000000"/>
        </w:rPr>
        <w:t xml:space="preserve"> со сплошного дражного на открытый раздельный способ добычи, по состоянию на 01.03.2021 г. (Селемджинский р-н, N-53-XXV; БЛГ 04278 БЭ, б/Гр., ГКМ(В)-477). Протокол ТКЗ Амурнедра № 1365 от 28.06.2021 г. – пос.Златоустовск: ООО «Хэргу», 2021. – 2 кн.-138 л. (88+50/</w:t>
      </w:r>
      <w:r>
        <w:rPr>
          <w:i/>
          <w:color w:val="000000"/>
        </w:rPr>
        <w:t>проток.</w:t>
      </w:r>
      <w:r>
        <w:rPr>
          <w:color w:val="000000"/>
        </w:rPr>
        <w:t>), 5/26 л.гр.пр. /// АТГФ-</w:t>
      </w:r>
      <w:r>
        <w:rPr>
          <w:b/>
          <w:color w:val="000000"/>
        </w:rPr>
        <w:t>32339</w:t>
      </w:r>
      <w:r>
        <w:rPr>
          <w:color w:val="000000"/>
        </w:rPr>
        <w:t xml:space="preserve">, од52550 (123 Мб); б/Арх. </w:t>
      </w:r>
      <w:r>
        <w:rPr>
          <w:color w:val="000000"/>
          <w:sz w:val="20"/>
        </w:rPr>
        <w:t xml:space="preserve">амо/Стойба Верх.(инт.р.л.156-200)-пп Селемджа. Общедоступно. </w:t>
      </w:r>
    </w:p>
    <w:p>
      <w:pPr>
        <w:pStyle w:val="Normal"/>
        <w:ind w:firstLine="720" w:end="0"/>
        <w:jc w:val="both"/>
        <w:rPr>
          <w:b/>
          <w:color w:val="000000"/>
        </w:rPr>
      </w:pPr>
      <w:r>
        <w:rPr>
          <w:b/>
          <w:color w:val="000000"/>
        </w:rPr>
        <w:t>Борисов В.П., Альков В.А., 1999.</w:t>
      </w:r>
      <w:r>
        <w:rPr>
          <w:color w:val="000000"/>
        </w:rPr>
        <w:t xml:space="preserve"> Материалы к отчетному балансу запасов россыпного золота ОАО ГК “Золотая Корона” за 1998 г. - п.Токур: Золотая Корона, 1999. - 7 кн. - 109 с., 14 гр.пр. ///АТГФ-26381</w:t>
      </w:r>
    </w:p>
    <w:p>
      <w:pPr>
        <w:pStyle w:val="Normal"/>
        <w:ind w:firstLine="720" w:end="0"/>
        <w:jc w:val="both"/>
        <w:rPr>
          <w:b/>
          <w:color w:val="000000"/>
        </w:rPr>
      </w:pPr>
      <w:r>
        <w:rPr>
          <w:b/>
          <w:color w:val="000000"/>
        </w:rPr>
        <w:t>Борисов, Чернышев, 1917.</w:t>
      </w:r>
      <w:r>
        <w:rPr>
          <w:color w:val="000000"/>
        </w:rPr>
        <w:t xml:space="preserve"> Материалы по исследованию источников водоснабжения Амурской железной дороги. – Уссурийск: НКПС (Уссурийская железная дорога ), 1917. – 1 кн.- 94 л. /// АТГФ-146, од51239 (78 Мб)</w:t>
      </w:r>
    </w:p>
    <w:p>
      <w:pPr>
        <w:pStyle w:val="Normal"/>
        <w:ind w:firstLine="709" w:end="0"/>
        <w:jc w:val="both"/>
        <w:rPr>
          <w:b/>
          <w:color w:val="000000"/>
        </w:rPr>
      </w:pPr>
      <w:r>
        <w:rPr>
          <w:b/>
          <w:color w:val="000000"/>
        </w:rPr>
        <w:t>Борисова В.П., 2012.</w:t>
      </w:r>
      <w:r>
        <w:rPr>
          <w:color w:val="000000"/>
        </w:rPr>
        <w:t xml:space="preserve"> Материалы ликвидации горнодобывающего объекта по месторождению россыпного золота руч.</w:t>
      </w:r>
      <w:r>
        <w:rPr>
          <w:b/>
          <w:color w:val="000000"/>
        </w:rPr>
        <w:t>Васильевский</w:t>
      </w:r>
      <w:r>
        <w:rPr>
          <w:color w:val="000000"/>
        </w:rPr>
        <w:t xml:space="preserve"> – прав.пр. р.Верхняя Стойба. (Селемджинский р-н, N-53-XXV, лц.БЛГ 01860 БР. Первичные материалы. Акт ликвидации № 4/14 от 5.04.2012г.). – п.Златоустовск: ООО «Злато», 2012. – 1 кн.-33 л., 19 л.гр.пр. /// Арх.1086.</w:t>
      </w:r>
    </w:p>
    <w:p>
      <w:pPr>
        <w:pStyle w:val="Normal"/>
        <w:ind w:firstLine="708" w:end="0"/>
        <w:jc w:val="both"/>
        <w:rPr>
          <w:b/>
          <w:color w:val="000000"/>
        </w:rPr>
      </w:pPr>
      <w:r>
        <w:rPr>
          <w:b/>
          <w:color w:val="000000"/>
        </w:rPr>
        <w:t>Борисова В.П., 2012.</w:t>
      </w:r>
      <w:r>
        <w:rPr>
          <w:color w:val="000000"/>
        </w:rPr>
        <w:t xml:space="preserve"> Материалы ликвидации горнодобывающих объектов по месторождениям россыпного золота: руч.</w:t>
      </w:r>
      <w:r>
        <w:rPr>
          <w:b/>
          <w:color w:val="000000"/>
        </w:rPr>
        <w:t>Иловатый</w:t>
      </w:r>
      <w:r>
        <w:rPr>
          <w:color w:val="000000"/>
        </w:rPr>
        <w:t xml:space="preserve"> – лп Эльгакан (Селемджинский р-н, N-53-XXVI, лц.БЛГ 00706 БЭ. Первичные материалы. Акт ликвидации № 4/16 от 05.04.2012); руч.</w:t>
      </w:r>
      <w:r>
        <w:rPr>
          <w:b/>
          <w:color w:val="000000"/>
        </w:rPr>
        <w:t>Безымянный</w:t>
      </w:r>
      <w:r>
        <w:rPr>
          <w:color w:val="000000"/>
        </w:rPr>
        <w:t xml:space="preserve"> – лп Малая Эльга (Селемджинский р-н, N-53-XXVI, лц.БЛГ 00708 БЭ. Первичные материалы. Акт ликвидации № 4/15 от 05.04.2012). – п.Златоустовск: ЗАО «Хэргу», 2012. – 2 кн.-71 л., 62 л.гр.пр. /// Арх.1087. </w:t>
      </w:r>
    </w:p>
    <w:p>
      <w:pPr>
        <w:pStyle w:val="Normal"/>
        <w:ind w:firstLine="720" w:end="0"/>
        <w:jc w:val="both"/>
        <w:rPr>
          <w:b/>
          <w:color w:val="000000"/>
        </w:rPr>
      </w:pPr>
      <w:r>
        <w:rPr>
          <w:b/>
          <w:color w:val="000000"/>
        </w:rPr>
        <w:t>Борисова Е.С., 2003.</w:t>
      </w:r>
      <w:r>
        <w:rPr>
          <w:color w:val="000000"/>
        </w:rPr>
        <w:t xml:space="preserve"> Материалы к отчетному балансу запасов россыпного золота по а/с «Токурская ПРП» по форме 5-ГР, 70-тп за 2003 год. – п.Токур, 2003. – 3 кн.-28 л. (25+1+2), 6 гр.пр. /// АТГФ-27401</w:t>
      </w:r>
    </w:p>
    <w:p>
      <w:pPr>
        <w:pStyle w:val="BodyTextIndent"/>
        <w:rPr>
          <w:b/>
          <w:color w:val="000000"/>
        </w:rPr>
      </w:pPr>
      <w:r>
        <w:rPr>
          <w:b/>
          <w:color w:val="000000"/>
        </w:rPr>
        <w:t xml:space="preserve">Борисова Н.П., 1990. </w:t>
      </w:r>
      <w:r>
        <w:rPr>
          <w:color w:val="000000"/>
        </w:rPr>
        <w:t>Технический</w:t>
      </w:r>
      <w:r>
        <w:rPr>
          <w:b/>
          <w:color w:val="000000"/>
        </w:rPr>
        <w:t xml:space="preserve"> </w:t>
      </w:r>
      <w:r>
        <w:rPr>
          <w:color w:val="000000"/>
        </w:rPr>
        <w:t>проект</w:t>
      </w:r>
      <w:r>
        <w:rPr>
          <w:b/>
          <w:color w:val="000000"/>
        </w:rPr>
        <w:t xml:space="preserve"> </w:t>
      </w:r>
      <w:r>
        <w:rPr>
          <w:color w:val="000000"/>
        </w:rPr>
        <w:t>на производство съёмки масштаба 1:2 000. Объект «Январский» 03.02.1691Д, участок р.Верхняя Ларба. (Тындинский р-н; N-51-V). – Чита: Читинское отделение Забайкальского АГП ГУГК, 1990. - 1 кн.- 32 л., 2 гр.пр. /// АТГФ-28023-1</w:t>
      </w:r>
    </w:p>
    <w:p>
      <w:pPr>
        <w:pStyle w:val="BodyTextIndent"/>
        <w:rPr>
          <w:b/>
          <w:color w:val="000000"/>
        </w:rPr>
      </w:pPr>
      <w:r>
        <w:rPr>
          <w:b/>
          <w:color w:val="000000"/>
        </w:rPr>
        <w:t>Борисова Н.П., 1990</w:t>
      </w:r>
      <w:r>
        <w:rPr>
          <w:color w:val="000000"/>
        </w:rPr>
        <w:t>. Технический</w:t>
      </w:r>
      <w:r>
        <w:rPr>
          <w:b/>
          <w:color w:val="000000"/>
        </w:rPr>
        <w:t xml:space="preserve"> </w:t>
      </w:r>
      <w:r>
        <w:rPr>
          <w:color w:val="000000"/>
        </w:rPr>
        <w:t>проект</w:t>
      </w:r>
      <w:r>
        <w:rPr>
          <w:b/>
          <w:color w:val="000000"/>
        </w:rPr>
        <w:t xml:space="preserve"> </w:t>
      </w:r>
      <w:r>
        <w:rPr>
          <w:color w:val="000000"/>
        </w:rPr>
        <w:t>на производство съёмки масштаба 1:2 000. Объект 03.02.1292Д «Иличинский», участок р.Большой Ольдой. (Тындинский р-н; N-51-XVI). – Чита: Читинское отделение Забайкальского АГП ГУГК, 1990. - 1 кн.- 34 л., 2 гр.пр. /// АТГФ-28023-2</w:t>
      </w:r>
    </w:p>
    <w:p>
      <w:pPr>
        <w:pStyle w:val="BodyTextIndent"/>
        <w:rPr>
          <w:b/>
          <w:color w:val="000000"/>
        </w:rPr>
      </w:pPr>
      <w:r>
        <w:rPr>
          <w:b/>
          <w:color w:val="000000"/>
        </w:rPr>
        <w:t>Борисова Н.П., 1990</w:t>
      </w:r>
      <w:r>
        <w:rPr>
          <w:color w:val="000000"/>
        </w:rPr>
        <w:t>. Технический проект</w:t>
      </w:r>
      <w:r>
        <w:rPr>
          <w:b/>
          <w:color w:val="000000"/>
        </w:rPr>
        <w:t xml:space="preserve"> </w:t>
      </w:r>
      <w:r>
        <w:rPr>
          <w:color w:val="000000"/>
        </w:rPr>
        <w:t>на производство топографо-геодезических работ по созданию планов масштаба 1:2 000, 1:5 000. Объект 03.02.1693Д, участки: руч. Аимкан-9км, руч.Мариинский, руч.Чек-Чикан. (Тындинский р-н; N-51-X, -XI). – Чита: Читинское отделение Забайкальского АГП ГУГК, 1990. - 1 кн.- 54 л., 5 гр.пр. /// АТГФ-28023-3;</w:t>
      </w:r>
      <w:r>
        <w:rPr>
          <w:color w:val="000000"/>
          <w:sz w:val="20"/>
        </w:rPr>
        <w:t xml:space="preserve"> амо/Аимкан-9км –пп Тында, Мариинский-лп Тында, Чек-Чикан –пп Геткан</w:t>
      </w:r>
    </w:p>
    <w:p>
      <w:pPr>
        <w:pStyle w:val="Normal"/>
        <w:ind w:firstLine="720" w:end="0"/>
        <w:jc w:val="both"/>
        <w:rPr>
          <w:b/>
          <w:color w:val="000000"/>
        </w:rPr>
      </w:pPr>
      <w:r>
        <w:rPr>
          <w:b/>
          <w:color w:val="000000"/>
        </w:rPr>
        <w:t>Борисова Н.П., 1991.</w:t>
      </w:r>
      <w:r>
        <w:rPr>
          <w:color w:val="000000"/>
        </w:rPr>
        <w:t xml:space="preserve"> Технический проект на выполнение мензульной съемки м-ба 1:2000 на оъекте “Нагиминский” в Тындинском районе Амурской области. - Чита: Забайкальское АГП, 1991. - 25 с., 2 гр.пр. ///АТГФ-026231-1 </w:t>
      </w:r>
    </w:p>
    <w:p>
      <w:pPr>
        <w:pStyle w:val="BodyTextIndent"/>
        <w:rPr>
          <w:b/>
          <w:color w:val="000000"/>
        </w:rPr>
      </w:pPr>
      <w:r>
        <w:rPr>
          <w:b/>
          <w:color w:val="000000"/>
        </w:rPr>
        <w:t xml:space="preserve">Борисова Н.П., 1991. </w:t>
      </w:r>
      <w:r>
        <w:rPr>
          <w:color w:val="000000"/>
        </w:rPr>
        <w:t>Технический проект на производство работ по съёмке масштаба 1:2 000. Объект 03.02.1791Д «Мало-Гилюйский», участки: Кипеус, Широкий, Надёжный, Моховой, Мармонтовский, Курносовский, Кругловский. (Тындинский р-н; N-51-VI). – Чита: Читинское отделение Забайкальского АГП ГУГК, 1991. - 1 кн.- 28 л., 3 гр.пр. /// АТГФ-28022-2;</w:t>
      </w:r>
      <w:r>
        <w:rPr>
          <w:color w:val="000000"/>
          <w:sz w:val="20"/>
        </w:rPr>
        <w:t xml:space="preserve"> амо/Кипеус-лп Гилюй М., (Надёжный, Мармонтовский) -пп Олонгро; (Широкий, Курносовский, Кругловский, Моховой) -пп Гилюй М.</w:t>
      </w:r>
    </w:p>
    <w:p>
      <w:pPr>
        <w:pStyle w:val="BodyTextIndent"/>
        <w:rPr>
          <w:b/>
          <w:color w:val="000000"/>
        </w:rPr>
      </w:pPr>
      <w:r>
        <w:rPr>
          <w:b/>
          <w:color w:val="000000"/>
        </w:rPr>
        <w:t xml:space="preserve">Борисова Н.П., 1991. </w:t>
      </w:r>
      <w:r>
        <w:rPr>
          <w:color w:val="000000"/>
        </w:rPr>
        <w:t>Технический проект на производство работ по съёмке масштаба 1:2 000. Объект 03.02.1792Д «Мало-Гилюйский» на участках: Утёсный, Глухариный, Кривой, Каменистый, Карловский. (Тындинский р-н; N-51-VI). – Чита: Читинское отделение Забайкальского АГП ГУГК, 1991. - 1 кн.- 31 л. /// АТГФ-28022-3;</w:t>
      </w:r>
      <w:r>
        <w:rPr>
          <w:color w:val="000000"/>
          <w:sz w:val="20"/>
        </w:rPr>
        <w:t xml:space="preserve"> амо/Утёсный-лп Гилюй М., Карловский-пп Гилюй М., (Глухариный, Каменистый) -пп Десь, Кривой-пп Глухариный </w:t>
      </w:r>
    </w:p>
    <w:p>
      <w:pPr>
        <w:pStyle w:val="BodyTextIndent"/>
        <w:rPr>
          <w:b/>
          <w:color w:val="000000"/>
        </w:rPr>
      </w:pPr>
      <w:r>
        <w:rPr>
          <w:b/>
          <w:color w:val="000000"/>
        </w:rPr>
        <w:t xml:space="preserve">Борисова Н.П., 1991. </w:t>
      </w:r>
      <w:r>
        <w:rPr>
          <w:color w:val="000000"/>
        </w:rPr>
        <w:t>Технический проект на производство работ по съёмке масштаба 1:2 000. Объект 03.02.1805 Д «Апсаканский», участок р.Чульбангро. (Тындинский р-н; О-51-XXXIV, N-51-IV). – Чита: Предприятие № 3 ГУГК, 1991. – 1 кн.- 27 л., 2 гр.пр. /// АТГФ-28022-1;</w:t>
      </w:r>
      <w:r>
        <w:rPr>
          <w:color w:val="000000"/>
          <w:sz w:val="20"/>
        </w:rPr>
        <w:t xml:space="preserve"> амо/Чульбангро-лп Аингли</w:t>
      </w:r>
    </w:p>
    <w:p>
      <w:pPr>
        <w:pStyle w:val="Normal"/>
        <w:ind w:firstLine="720" w:end="0"/>
        <w:jc w:val="both"/>
        <w:rPr>
          <w:b/>
          <w:color w:val="000000"/>
        </w:rPr>
      </w:pPr>
      <w:r>
        <w:rPr>
          <w:b/>
          <w:color w:val="000000"/>
        </w:rPr>
        <w:t>Борисова Р.П., 1957.</w:t>
      </w:r>
      <w:r>
        <w:rPr>
          <w:color w:val="000000"/>
        </w:rPr>
        <w:t xml:space="preserve"> План ГРР Дамбукинского прииска на 1958 г. – Дамбуки: Дамбукинский прииск, 1957. – 1 кн.-55 л. /// АТГФ-25377-5</w:t>
      </w:r>
    </w:p>
    <w:p>
      <w:pPr>
        <w:pStyle w:val="Normal"/>
        <w:ind w:firstLine="720" w:end="0"/>
        <w:jc w:val="both"/>
        <w:rPr>
          <w:b/>
          <w:bCs/>
          <w:color w:val="000000"/>
        </w:rPr>
      </w:pPr>
      <w:r>
        <w:rPr>
          <w:b/>
          <w:color w:val="000000"/>
        </w:rPr>
        <w:t>Борисова Р.П., 1960.</w:t>
      </w:r>
      <w:r>
        <w:rPr>
          <w:color w:val="000000"/>
        </w:rPr>
        <w:t xml:space="preserve"> К вопросу продолжения ПРР в бассейне р.Арги - левого притока р.Зеи.- Свободный: АКЭ, 1960. - 1 кн.- 21 с. /// АТГФ-8081 (54 Св.) </w:t>
      </w:r>
    </w:p>
    <w:p>
      <w:pPr>
        <w:pStyle w:val="Normal"/>
        <w:ind w:firstLine="709" w:end="0"/>
        <w:jc w:val="both"/>
        <w:rPr>
          <w:b/>
          <w:color w:val="000000"/>
        </w:rPr>
      </w:pPr>
      <w:r>
        <w:rPr>
          <w:b/>
          <w:bCs/>
          <w:color w:val="000000"/>
        </w:rPr>
        <w:t>Борисовская Н.М., 1992. О</w:t>
      </w:r>
      <w:r>
        <w:rPr>
          <w:color w:val="000000"/>
        </w:rPr>
        <w:t>тчет о научно-технической работе «Провести полузаводские испытания пробы иризирующего анортозита Сайбалахского месторождения на щебень, разработать технологическую схему переработки» (заключительный). (Тындинский р-н, O-51-XXV). – Тольятти: Институт ВНИИнеруд, 1992. – 1 кн.- 86 л. /// АТГФ-28799.</w:t>
      </w:r>
    </w:p>
    <w:p>
      <w:pPr>
        <w:pStyle w:val="Normal"/>
        <w:ind w:firstLine="709" w:end="0"/>
        <w:jc w:val="both"/>
        <w:rPr>
          <w:b/>
          <w:bCs/>
          <w:color w:val="000000"/>
        </w:rPr>
      </w:pPr>
      <w:r>
        <w:rPr>
          <w:b/>
          <w:color w:val="000000"/>
        </w:rPr>
        <w:t>Борисюк Ю.И., 2012.</w:t>
      </w:r>
      <w:r>
        <w:rPr>
          <w:color w:val="000000"/>
        </w:rPr>
        <w:t xml:space="preserve"> Отчётный баланс запасов россыпного золота по ЗАО а/с «Архара» за 2012 г. по формам: 5-гр, 70-тп, 71-тп. – пгт.Архара, 2012. – 1 кн.-37 л., 6 л.гр.пр. /// АТГФ-29167.</w:t>
      </w:r>
    </w:p>
    <w:p>
      <w:pPr>
        <w:pStyle w:val="Normal"/>
        <w:ind w:firstLine="709" w:end="0"/>
        <w:jc w:val="both"/>
        <w:rPr>
          <w:b/>
          <w:bCs/>
          <w:color w:val="000000"/>
        </w:rPr>
      </w:pPr>
      <w:r>
        <w:rPr>
          <w:b/>
          <w:bCs/>
          <w:color w:val="000000"/>
        </w:rPr>
        <w:t xml:space="preserve">Борисюк Ю.И., 2014. </w:t>
      </w:r>
      <w:r>
        <w:rPr>
          <w:color w:val="000000"/>
        </w:rPr>
        <w:t>Отчётный баланс запасов россыпного золота по ЗАО а/с «</w:t>
      </w:r>
      <w:r>
        <w:rPr>
          <w:b/>
          <w:bCs/>
          <w:color w:val="000000"/>
        </w:rPr>
        <w:t>Архара</w:t>
      </w:r>
      <w:r>
        <w:rPr>
          <w:color w:val="000000"/>
        </w:rPr>
        <w:t xml:space="preserve">» </w:t>
      </w:r>
      <w:r>
        <w:rPr>
          <w:b/>
          <w:bCs/>
          <w:color w:val="000000"/>
        </w:rPr>
        <w:t>за 2013</w:t>
      </w:r>
      <w:r>
        <w:rPr>
          <w:color w:val="000000"/>
        </w:rPr>
        <w:t xml:space="preserve"> г. по формам: 5-гр, 70-тп, 71-тп. – пгт.Архара, 2014. – 1 кн.-29 л., 8 л.гр.пр. /// АТГФ-29413.</w:t>
      </w:r>
    </w:p>
    <w:p>
      <w:pPr>
        <w:pStyle w:val="Normal"/>
        <w:ind w:firstLine="709" w:end="0"/>
        <w:jc w:val="both"/>
        <w:rPr>
          <w:b/>
          <w:color w:val="000000"/>
        </w:rPr>
      </w:pPr>
      <w:r>
        <w:rPr>
          <w:b/>
          <w:bCs/>
          <w:color w:val="000000"/>
        </w:rPr>
        <w:t xml:space="preserve">Борисюк Ю.И., 2014. </w:t>
      </w:r>
      <w:r>
        <w:rPr>
          <w:color w:val="000000"/>
        </w:rPr>
        <w:t>Отчётный баланс запасов россыпного золота по ЗАО а/с «</w:t>
      </w:r>
      <w:r>
        <w:rPr>
          <w:b/>
          <w:bCs/>
          <w:color w:val="000000"/>
        </w:rPr>
        <w:t>Архара</w:t>
      </w:r>
      <w:r>
        <w:rPr>
          <w:color w:val="000000"/>
        </w:rPr>
        <w:t xml:space="preserve">» </w:t>
      </w:r>
      <w:r>
        <w:rPr>
          <w:bCs/>
          <w:color w:val="000000"/>
        </w:rPr>
        <w:t>за</w:t>
      </w:r>
      <w:r>
        <w:rPr>
          <w:b/>
          <w:bCs/>
          <w:color w:val="000000"/>
        </w:rPr>
        <w:t xml:space="preserve"> 2014</w:t>
      </w:r>
      <w:r>
        <w:rPr>
          <w:color w:val="000000"/>
        </w:rPr>
        <w:t xml:space="preserve"> г. по формам: 5-гр, 70-тп, 71-тп, 2-лс. – пгт.Архара, 2014. – 1 кн.-58 л., 19 л.гр.пр. /// АТГФ-29631. (с 21.10.2014 г. ООО а/с «Архара»).</w:t>
      </w:r>
    </w:p>
    <w:p>
      <w:pPr>
        <w:pStyle w:val="Normal"/>
        <w:tabs>
          <w:tab w:val="clear" w:pos="720"/>
          <w:tab w:val="left" w:pos="3480" w:leader="none"/>
        </w:tabs>
        <w:ind w:firstLine="709" w:end="0"/>
        <w:jc w:val="both"/>
        <w:rPr>
          <w:b/>
          <w:color w:val="000000"/>
        </w:rPr>
      </w:pPr>
      <w:r>
        <w:rPr>
          <w:b/>
          <w:color w:val="000000"/>
        </w:rPr>
        <w:t>Борисюк Ю.И., 2016.</w:t>
      </w:r>
      <w:r>
        <w:rPr>
          <w:color w:val="000000"/>
        </w:rPr>
        <w:t xml:space="preserve"> Отчётный баланс запасов россыпного золота ООО «Артель старателей Архара» за 2015 г. по формам: 5-гр, 70-тп, 71-тп, 2-лс. – пгт.Архара, 2016. – 1 кн.-45 л., 12 л.гр.пр. /// АТГФ-29826.</w:t>
      </w:r>
    </w:p>
    <w:p>
      <w:pPr>
        <w:pStyle w:val="Normal"/>
        <w:tabs>
          <w:tab w:val="clear" w:pos="720"/>
          <w:tab w:val="left" w:pos="3480" w:leader="none"/>
        </w:tabs>
        <w:ind w:firstLine="709" w:end="0"/>
        <w:jc w:val="both"/>
        <w:rPr>
          <w:b/>
          <w:color w:val="000000"/>
        </w:rPr>
      </w:pPr>
      <w:r>
        <w:rPr>
          <w:b/>
          <w:color w:val="000000"/>
        </w:rPr>
        <w:t>Борисюк Ю.И., 2017.</w:t>
      </w:r>
      <w:r>
        <w:rPr>
          <w:color w:val="000000"/>
        </w:rPr>
        <w:t xml:space="preserve"> Отчётный баланс запасов россыпного золота ООО «Артель старателей Архара» за 2016 г. по формам 5-гр, 70-тп, 71-тп. – пгт.Архара, 2017. – 1 кн.-36 л., 15 л.гр.пр. /// АТГФ-31080. </w:t>
      </w:r>
      <w:r>
        <w:rPr>
          <w:color w:val="000000"/>
          <w:sz w:val="20"/>
        </w:rPr>
        <w:t>Конфиденциально</w:t>
      </w:r>
    </w:p>
    <w:p>
      <w:pPr>
        <w:pStyle w:val="Normal"/>
        <w:ind w:firstLine="720" w:end="0"/>
        <w:jc w:val="both"/>
        <w:rPr>
          <w:b/>
          <w:color w:val="000000"/>
        </w:rPr>
      </w:pPr>
      <w:r>
        <w:rPr>
          <w:b/>
          <w:color w:val="000000"/>
        </w:rPr>
        <w:t>Борковский М.П., 1937.</w:t>
      </w:r>
      <w:r>
        <w:rPr>
          <w:color w:val="000000"/>
        </w:rPr>
        <w:t xml:space="preserve"> Шлиховое опробование на олово и Западной части ДВК (Уруша-Ольдой-Неверский район). (Предварительный отчет). – Л.: ЦНИГРИ, 1937. - 1 кн. - 58 л., 2 гр.пр. /// АТГФ-6546</w:t>
      </w:r>
    </w:p>
    <w:p>
      <w:pPr>
        <w:pStyle w:val="Normal"/>
        <w:ind w:firstLine="720" w:end="0"/>
        <w:jc w:val="both"/>
        <w:rPr>
          <w:b/>
          <w:color w:val="000000"/>
        </w:rPr>
      </w:pPr>
      <w:r>
        <w:rPr>
          <w:b/>
          <w:color w:val="000000"/>
        </w:rPr>
        <w:t>Борковский П.М., 1938.</w:t>
      </w:r>
      <w:r>
        <w:rPr>
          <w:color w:val="000000"/>
        </w:rPr>
        <w:t xml:space="preserve"> Мезозойские граниты бассейна р.Ольдой Б. в районе Верхнего Амура и связанная с ними металлогения. - Л.: ЛГИ, 1938. - 1 кн.- 180 л., в т.ч. 2 гр.пр. /// АТГФ-6230, од50157</w:t>
      </w:r>
    </w:p>
    <w:p>
      <w:pPr>
        <w:pStyle w:val="Normal"/>
        <w:ind w:firstLine="720" w:end="0"/>
        <w:jc w:val="both"/>
        <w:rPr>
          <w:b/>
          <w:color w:val="000000"/>
        </w:rPr>
      </w:pPr>
      <w:r>
        <w:rPr>
          <w:b/>
          <w:color w:val="000000"/>
        </w:rPr>
        <w:t>Борковский П.М., Шилин Д.М., 1938.</w:t>
      </w:r>
      <w:r>
        <w:rPr>
          <w:color w:val="000000"/>
        </w:rPr>
        <w:t xml:space="preserve"> Выявление структурных и металлогенических особенностей Западной части ДВК (Монголо-Охотский пояс, Уруша-Ольдой-Неверский район). - Л.: ЦНИГРИ, 1938. - 1 кн. - 72 л. /// АТГФ-6569</w:t>
      </w:r>
    </w:p>
    <w:p>
      <w:pPr>
        <w:pStyle w:val="Normal"/>
        <w:ind w:firstLine="720" w:end="0"/>
        <w:jc w:val="both"/>
        <w:rPr>
          <w:b/>
          <w:color w:val="000000"/>
        </w:rPr>
      </w:pPr>
      <w:r>
        <w:rPr>
          <w:b/>
          <w:color w:val="000000"/>
        </w:rPr>
        <w:t>Борковский П.М., Шилин Д.М., 1938.</w:t>
      </w:r>
      <w:r>
        <w:rPr>
          <w:color w:val="000000"/>
        </w:rPr>
        <w:t xml:space="preserve"> Выявление структурных и металлогенических особенностей Западной части ДВК (Монголо-Охотский пояс, Уруша-Ольдой-Неверский район). - Л.: ЦНИГРИ, 1938. - 1 кн.-260 л., в т.ч.: 4 гр.пр. /// АТГФ-6437, од50157</w:t>
      </w:r>
    </w:p>
    <w:p>
      <w:pPr>
        <w:pStyle w:val="Normal"/>
        <w:ind w:firstLine="720" w:end="0"/>
        <w:jc w:val="both"/>
        <w:rPr>
          <w:color w:val="000000"/>
        </w:rPr>
      </w:pPr>
      <w:r>
        <w:rPr>
          <w:b/>
          <w:color w:val="000000"/>
        </w:rPr>
        <w:t>Борковский П.М., Шилин Д.М., 1938.</w:t>
      </w:r>
      <w:r>
        <w:rPr>
          <w:color w:val="000000"/>
        </w:rPr>
        <w:t xml:space="preserve"> Выявление структурных и металлогенических особенностей Западной части ДВК (Монголо-Охотский пояс, Уруша-Ольдой-Неверский район). Предварительный отчет. - Л.: ЦНИГРИ, 1938. – 1 кн.- 90 л., 1 гр.пр. /// АТГФ-6438 </w:t>
      </w:r>
    </w:p>
    <w:p>
      <w:pPr>
        <w:pStyle w:val="Normal"/>
        <w:ind w:firstLine="720" w:end="0"/>
        <w:jc w:val="both"/>
        <w:rPr>
          <w:color w:val="000000"/>
        </w:rPr>
      </w:pPr>
      <w:r>
        <w:rPr>
          <w:color w:val="000000"/>
        </w:rPr>
        <w:t xml:space="preserve">Борман Э.А. Отчет о гидрогеологических исследованиях в районе "Моховой Пади". - Хабаровск: ДВГУ, 1938. - 93 с., 2 гр.пр. ///АТГФ-5194 </w:t>
      </w:r>
    </w:p>
    <w:p>
      <w:pPr>
        <w:pStyle w:val="Normal"/>
        <w:ind w:firstLine="720" w:end="0"/>
        <w:jc w:val="both"/>
        <w:rPr>
          <w:color w:val="000000"/>
        </w:rPr>
      </w:pPr>
      <w:r>
        <w:rPr>
          <w:color w:val="000000"/>
        </w:rPr>
        <w:t xml:space="preserve">Борман Э.А. Отчет о гидрогеологических исследованиях в районе "Томичи". - Хабаровск: ДВГУ, 1938. - 62 с., 1 гр.пр. ///АТГФ-5193 </w:t>
      </w:r>
    </w:p>
    <w:p>
      <w:pPr>
        <w:pStyle w:val="Normal"/>
        <w:ind w:firstLine="720" w:end="0"/>
        <w:jc w:val="both"/>
        <w:rPr>
          <w:color w:val="000000"/>
        </w:rPr>
      </w:pPr>
      <w:r>
        <w:rPr>
          <w:color w:val="000000"/>
        </w:rPr>
        <w:t xml:space="preserve">Борман Э.А. Отчет о гидрогеологических исследованиях в районе "Черемхово". - Хабаровск: ДВГУ, 1938. - 140 с., 6 гр.пр. ///АТГФ-5191 </w:t>
      </w:r>
    </w:p>
    <w:p>
      <w:pPr>
        <w:pStyle w:val="Normal"/>
        <w:ind w:firstLine="720" w:end="0"/>
        <w:jc w:val="both"/>
        <w:rPr>
          <w:color w:val="000000"/>
        </w:rPr>
      </w:pPr>
      <w:r>
        <w:rPr>
          <w:color w:val="000000"/>
        </w:rPr>
        <w:t xml:space="preserve">Борман Э.А. Отчет о гидрогеологической съемке масштаба 1:1000 000 Нижне-Зейского Правобережья в 1943 г. - Хабаровск: ДВГУ, 1944. - 95 с., 2 гр.пр. /// АмурТГФ-1989 </w:t>
      </w:r>
    </w:p>
    <w:p>
      <w:pPr>
        <w:pStyle w:val="Normal"/>
        <w:ind w:firstLine="720" w:end="0"/>
        <w:jc w:val="both"/>
        <w:rPr>
          <w:color w:val="000000"/>
        </w:rPr>
      </w:pPr>
      <w:r>
        <w:rPr>
          <w:color w:val="000000"/>
        </w:rPr>
        <w:t xml:space="preserve">Борман Э.А. Пояснительная записка к сводной гидрогеологической карте листа N-51 масштаба 1:1000000. - Хабаровск: ДВГУ, 1945. - 52 с. /// АмурТГФ-6570. </w:t>
      </w:r>
    </w:p>
    <w:p>
      <w:pPr>
        <w:pStyle w:val="Normal"/>
        <w:ind w:firstLine="720" w:end="0"/>
        <w:jc w:val="both"/>
        <w:rPr>
          <w:b/>
          <w:color w:val="000000"/>
        </w:rPr>
      </w:pPr>
      <w:r>
        <w:rPr>
          <w:color w:val="000000"/>
        </w:rPr>
        <w:t xml:space="preserve">Борман Э.А., Никишева К.П., Лобовикова З.П. Гидрогеологический ежегодник за 1961 год. Хабаровский край и Амурская область. Хабаровск: ДВГУ, 1962. 3 кн.- 362 с., 8 гр.пр. /// АмурТГФ - 88О2. авт, Амурская обл., АМТ/гидрогеолог. </w:t>
      </w:r>
    </w:p>
    <w:p>
      <w:pPr>
        <w:pStyle w:val="Normal"/>
        <w:ind w:firstLine="720" w:end="0"/>
        <w:jc w:val="both"/>
        <w:rPr>
          <w:b/>
          <w:color w:val="000000"/>
        </w:rPr>
      </w:pPr>
      <w:r>
        <w:rPr>
          <w:b/>
          <w:color w:val="000000"/>
        </w:rPr>
        <w:t>Боровков В.П., Агиев Г.В. и др., 1982.</w:t>
      </w:r>
      <w:r>
        <w:rPr>
          <w:color w:val="000000"/>
        </w:rPr>
        <w:t xml:space="preserve"> Оценка перспектив ураноносности Правобуреинской вулкано-тектонической депрессии на основе составления специализированной геолого-структурной карты масштаба 1:50.000 на общей площади 600 км</w:t>
      </w:r>
      <w:r>
        <w:rPr>
          <w:color w:val="000000"/>
          <w:vertAlign w:val="superscript"/>
        </w:rPr>
        <w:t>2</w:t>
      </w:r>
      <w:r>
        <w:rPr>
          <w:color w:val="000000"/>
        </w:rPr>
        <w:t xml:space="preserve"> с выделением и оценкой детальных участков. Отчет по геолзаданию 94-4/П-1-В за 1979-1981 гг. - п.Чекунда: Таежное ПГО, 1982. - 2 кн. - 453 с., 31 гр.пр. /// АТГФ - 26011, лд50114; авт., ндпо, адм/Бурейский р-н., апи/уран, ар/Правобуреинская в.т.с., амт/геофизика</w:t>
      </w:r>
    </w:p>
    <w:p>
      <w:pPr>
        <w:pStyle w:val="Normal"/>
        <w:ind w:firstLine="720" w:end="0"/>
        <w:jc w:val="both"/>
        <w:rPr>
          <w:b/>
          <w:color w:val="000000"/>
        </w:rPr>
      </w:pPr>
      <w:r>
        <w:rPr>
          <w:b/>
          <w:color w:val="000000"/>
        </w:rPr>
        <w:t>Боровков В.П., Парышев В.Г. и др., 1989.</w:t>
      </w:r>
      <w:r>
        <w:rPr>
          <w:color w:val="000000"/>
        </w:rPr>
        <w:t xml:space="preserve"> Поиски месторождений урана в северной части Каменушинской ВТС. - Хабаровск: КПСЭ Таежгеология, 1989. - 4 кн. - 645 с., 110 гр.пр. /// АмурТГФ-24370</w:t>
      </w:r>
    </w:p>
    <w:p>
      <w:pPr>
        <w:pStyle w:val="Style17"/>
        <w:ind w:firstLine="720" w:end="0"/>
        <w:jc w:val="both"/>
        <w:rPr>
          <w:b/>
          <w:bCs/>
          <w:color w:val="000000"/>
        </w:rPr>
      </w:pPr>
      <w:r>
        <w:rPr>
          <w:b/>
          <w:color w:val="000000"/>
        </w:rPr>
        <w:t>Боровков В.П., Пересторонин А.Е., Буряк В.А. и др., 1990.</w:t>
      </w:r>
      <w:r>
        <w:rPr>
          <w:color w:val="000000"/>
        </w:rPr>
        <w:t xml:space="preserve"> Отчет о поисково-оценочных работах в пределах Нонинского золоторудного поля, проведенных в 1987-89 гг. - Хабаровск: КПСЭ ПГО "Таежгеология", 1990. - 1 кн.- 333 л.+2 л.-прот., 32 л.гр.пр. /// АТГФ-24454, од50127.</w:t>
      </w:r>
    </w:p>
    <w:p>
      <w:pPr>
        <w:pStyle w:val="Style17"/>
        <w:ind w:firstLine="720" w:end="0"/>
        <w:jc w:val="both"/>
        <w:rPr>
          <w:b/>
          <w:color w:val="000000"/>
        </w:rPr>
      </w:pPr>
      <w:r>
        <w:rPr>
          <w:b/>
          <w:bCs/>
          <w:color w:val="000000"/>
        </w:rPr>
        <w:t>Бородавкина О.Н., 2007.</w:t>
      </w:r>
      <w:r>
        <w:rPr>
          <w:color w:val="000000"/>
        </w:rPr>
        <w:t xml:space="preserve"> Особо охраняемые природные территории Амурской области. Вып.1. - Благовещенск: ФГУ «ТФИ по Амурской области», 2007. - 1 кн.-77 л. /// АТГФ-27780-1, од51060 (0,8 МБ); авт, ндпо, адм, аэ/авт, аэ/охрана природы, аэ/заповедники (заказники); аэ/памятники природы, аэ/Красная книга </w:t>
      </w:r>
    </w:p>
    <w:p>
      <w:pPr>
        <w:pStyle w:val="BodyTextIndent"/>
        <w:ind w:firstLine="720" w:end="0"/>
        <w:rPr>
          <w:b/>
          <w:color w:val="000000"/>
        </w:rPr>
      </w:pPr>
      <w:r>
        <w:rPr>
          <w:b/>
          <w:color w:val="000000"/>
        </w:rPr>
        <w:t>Бородавкина О.Н., 2008.</w:t>
      </w:r>
      <w:r>
        <w:rPr>
          <w:color w:val="000000"/>
        </w:rPr>
        <w:t xml:space="preserve"> Особо охраняемые природные территории Амурской области. Выпуск 2. – Благовещенск: Филиал по Амурской области ФГУ «ТФИ по Дальневосточному федеральному округу», 2008. - 1 кн.-113 л. /// АТГФ-28248-1, од51336 (12 МБ). авт, ндпо, адм, аэ/авт, аэ/охрана природы, аэ/заказники, заповедники; аэ/памятники природы, аэ/Красная книга, аэ/информационный бюллетень </w:t>
      </w:r>
    </w:p>
    <w:p>
      <w:pPr>
        <w:pStyle w:val="Normal"/>
        <w:ind w:firstLine="720" w:end="0"/>
        <w:jc w:val="both"/>
        <w:rPr>
          <w:b/>
          <w:color w:val="000000"/>
        </w:rPr>
      </w:pPr>
      <w:r>
        <w:rPr>
          <w:b/>
          <w:color w:val="000000"/>
        </w:rPr>
        <w:t xml:space="preserve">Бороденко В.М., 1973. </w:t>
      </w:r>
      <w:r>
        <w:rPr>
          <w:color w:val="000000"/>
        </w:rPr>
        <w:t>Технический отчет по инженерно-строительным изысканиям для строительства детского комбината на 140 мест в пос.Белогорье. - Благовещенск: Дальтисиз, 1973. - 12 с., 3 гр.пр. ///АТГФ-16099</w:t>
      </w:r>
    </w:p>
    <w:p>
      <w:pPr>
        <w:pStyle w:val="Normal"/>
        <w:ind w:firstLine="720" w:end="0"/>
        <w:jc w:val="both"/>
        <w:rPr>
          <w:b/>
          <w:color w:val="000000"/>
        </w:rPr>
      </w:pPr>
      <w:r>
        <w:rPr>
          <w:b/>
          <w:color w:val="000000"/>
        </w:rPr>
        <w:t xml:space="preserve">Бороденко В.М., 1974. </w:t>
      </w:r>
      <w:r>
        <w:rPr>
          <w:color w:val="000000"/>
        </w:rPr>
        <w:t>Технический отчет по инженерно-строительным изысканиям для строительства полигона ДСК в г.Благовещенске. - Благовещенск: Дальтисиз, 1974. - 49 с., 27 гр.пр. ///АТГФ-16606</w:t>
      </w:r>
    </w:p>
    <w:p>
      <w:pPr>
        <w:pStyle w:val="Normal"/>
        <w:ind w:firstLine="720" w:end="0"/>
        <w:jc w:val="both"/>
        <w:rPr>
          <w:b/>
          <w:color w:val="000000"/>
        </w:rPr>
      </w:pPr>
      <w:r>
        <w:rPr>
          <w:b/>
          <w:color w:val="000000"/>
        </w:rPr>
        <w:t xml:space="preserve">Бороденко В.М., 1974. </w:t>
      </w:r>
      <w:r>
        <w:rPr>
          <w:color w:val="000000"/>
        </w:rPr>
        <w:t>Технический отчет по инженерно-строительным изысканиям под строительство станции “Промышленная” в промузле “Западный” в г.Благовещенске. - Благовещенск: Дальтисиз, 1974. - 37 с., 12 гр.пр. ///АТГФ-16237</w:t>
      </w:r>
    </w:p>
    <w:p>
      <w:pPr>
        <w:pStyle w:val="Normal"/>
        <w:ind w:firstLine="720" w:end="0"/>
        <w:jc w:val="both"/>
        <w:rPr>
          <w:b/>
          <w:color w:val="000000"/>
        </w:rPr>
      </w:pPr>
      <w:r>
        <w:rPr>
          <w:b/>
          <w:color w:val="000000"/>
        </w:rPr>
        <w:t xml:space="preserve">Бороденко В.М., 1975. </w:t>
      </w:r>
      <w:r>
        <w:rPr>
          <w:color w:val="000000"/>
        </w:rPr>
        <w:t>Технический отчет по инженерно-строительным изысканиям для реконструкции мостового перехода через р.Уркан на 63-м км автодороги Б.Невер-Якутск. - Благовещенск: Дальтисиз, 1975. - 59 с., 13 гр.пр. ///АТГФ-16996</w:t>
      </w:r>
    </w:p>
    <w:p>
      <w:pPr>
        <w:pStyle w:val="Normal"/>
        <w:ind w:firstLine="720" w:end="0"/>
        <w:jc w:val="both"/>
        <w:rPr>
          <w:b/>
          <w:color w:val="000000"/>
        </w:rPr>
      </w:pPr>
      <w:r>
        <w:rPr>
          <w:b/>
          <w:color w:val="000000"/>
        </w:rPr>
        <w:t xml:space="preserve">Бороденко В.М., 1975. </w:t>
      </w:r>
      <w:r>
        <w:rPr>
          <w:color w:val="000000"/>
        </w:rPr>
        <w:t>Технический отчет по инженерно-строительным изысканиям для строительства детского сада на 90 мест в пос.Новокиевский Увал. - Благовещенск: Дальтисиз, 1975. - 11 с., 3 гр.пр. ///АТГФ-17187</w:t>
      </w:r>
    </w:p>
    <w:p>
      <w:pPr>
        <w:pStyle w:val="Normal"/>
        <w:ind w:firstLine="720" w:end="0"/>
        <w:jc w:val="both"/>
        <w:rPr>
          <w:b/>
          <w:color w:val="000000"/>
        </w:rPr>
      </w:pPr>
      <w:r>
        <w:rPr>
          <w:b/>
          <w:color w:val="000000"/>
        </w:rPr>
        <w:t xml:space="preserve">Бороденко В.М., 1976. </w:t>
      </w:r>
      <w:r>
        <w:rPr>
          <w:color w:val="000000"/>
        </w:rPr>
        <w:t>Технический отчет по инженерно-строительным изысканиям для строительства комплекса “Ново-Петровка” в с.Ново-Петровка Амурской области. - Благовещенск: Дальтисиз, 1976. - 47 с., 7 гр.пр. ///АТГФ-17424</w:t>
      </w:r>
    </w:p>
    <w:p>
      <w:pPr>
        <w:pStyle w:val="Normal"/>
        <w:ind w:firstLine="720" w:end="0"/>
        <w:jc w:val="both"/>
        <w:rPr>
          <w:b/>
          <w:color w:val="000000"/>
        </w:rPr>
      </w:pPr>
      <w:r>
        <w:rPr>
          <w:b/>
          <w:color w:val="000000"/>
        </w:rPr>
        <w:t xml:space="preserve">Бороденко В.М., 1976. </w:t>
      </w:r>
      <w:r>
        <w:rPr>
          <w:color w:val="000000"/>
        </w:rPr>
        <w:t>Технический отчет по инженерно-строительным изысканиям для строительства общежития в с.Овсянка Зейского р-на. - Благовещенск: Амуртисиз, 1976. - 15 с., 3 гр.пр. ///АТГФ-17756</w:t>
      </w:r>
    </w:p>
    <w:p>
      <w:pPr>
        <w:pStyle w:val="Normal"/>
        <w:ind w:firstLine="720" w:end="0"/>
        <w:jc w:val="both"/>
        <w:rPr>
          <w:b/>
          <w:color w:val="000000"/>
        </w:rPr>
      </w:pPr>
      <w:r>
        <w:rPr>
          <w:b/>
          <w:color w:val="000000"/>
        </w:rPr>
        <w:t xml:space="preserve">Бороденко В.М., 1979. </w:t>
      </w:r>
      <w:r>
        <w:rPr>
          <w:color w:val="000000"/>
        </w:rPr>
        <w:t>Технический отчет по инженерно-строительным изысканиям под строительство кирпичного завода на ст.БАМ Забайкальской ж.д. Водовод. - Благовещенск: Дальтисиз, 1979. - 38 с., 10 гр.пр. ///АТГФ-18814</w:t>
      </w:r>
    </w:p>
    <w:p>
      <w:pPr>
        <w:pStyle w:val="Normal"/>
        <w:ind w:firstLine="720" w:end="0"/>
        <w:jc w:val="both"/>
        <w:rPr>
          <w:b/>
          <w:color w:val="000000"/>
        </w:rPr>
      </w:pPr>
      <w:r>
        <w:rPr>
          <w:b/>
          <w:color w:val="000000"/>
        </w:rPr>
        <w:t xml:space="preserve">Бороденко В.М., 1983. </w:t>
      </w:r>
      <w:r>
        <w:rPr>
          <w:color w:val="000000"/>
        </w:rPr>
        <w:t>Технический отчет по инженерно-геологическим изысканиям для строительства центральной усадьбы совхоза “Зейский” с.Овсянка Зейского р-на Амурской области. - Благовещенск: Дальтисиз, 1983. - 79 с., 6 гр.пр. ///АТГФ-20121</w:t>
      </w:r>
    </w:p>
    <w:p>
      <w:pPr>
        <w:pStyle w:val="Normal"/>
        <w:ind w:firstLine="720" w:end="0"/>
        <w:jc w:val="both"/>
        <w:rPr>
          <w:b/>
          <w:color w:val="000000"/>
        </w:rPr>
      </w:pPr>
      <w:r>
        <w:rPr>
          <w:b/>
          <w:color w:val="000000"/>
        </w:rPr>
        <w:t xml:space="preserve">Бороденко В.М., 1985. </w:t>
      </w:r>
      <w:r>
        <w:rPr>
          <w:color w:val="000000"/>
        </w:rPr>
        <w:t>Технический отчет по инженерно-геологическим изысканиям под застройку микрорайона №1 жилого района (3 общежития и промтоварный магазин) в г.Зея. - Благовещенск: Дальтисиз, 1985. - 1 кн. - 198с., 10 гр.пр.(в книге) ///АТГФ-20598</w:t>
      </w:r>
    </w:p>
    <w:p>
      <w:pPr>
        <w:pStyle w:val="Normal"/>
        <w:ind w:firstLine="720" w:end="0"/>
        <w:jc w:val="both"/>
        <w:rPr>
          <w:b/>
          <w:color w:val="000000"/>
        </w:rPr>
      </w:pPr>
      <w:r>
        <w:rPr>
          <w:b/>
          <w:color w:val="000000"/>
        </w:rPr>
        <w:t xml:space="preserve">Бороденко В.М., Бондарев В.Г., 1973. </w:t>
      </w:r>
      <w:r>
        <w:rPr>
          <w:color w:val="000000"/>
        </w:rPr>
        <w:t>Технический отчет по инженерно-строительным изысканиям под расширение цеха металлооснастки Райчихинского экспериментально-механического завода. - Благовещенск: Дальтисиз, 1973. - 105 с., 31 гр.пр. ///АТГФ-16067</w:t>
      </w:r>
    </w:p>
    <w:p>
      <w:pPr>
        <w:pStyle w:val="Normal"/>
        <w:ind w:firstLine="720" w:end="0"/>
        <w:jc w:val="both"/>
        <w:rPr>
          <w:b/>
          <w:color w:val="000000"/>
        </w:rPr>
      </w:pPr>
      <w:r>
        <w:rPr>
          <w:b/>
          <w:color w:val="000000"/>
        </w:rPr>
        <w:t xml:space="preserve">Бороденко В.М., Сидоренко Ю.Н., 1974. </w:t>
      </w:r>
      <w:r>
        <w:rPr>
          <w:color w:val="000000"/>
        </w:rPr>
        <w:t>Технический отчет по инженерно-строительным изысканиям для реконструкции мастерской по ремонту тракторов К-700 в п.Ново-Райчихинске. - Благовещенск: Дальтисиз, 1974. - 29 с., 10 гр.пр. ///АТГФ-16778</w:t>
      </w:r>
    </w:p>
    <w:p>
      <w:pPr>
        <w:pStyle w:val="Normal"/>
        <w:ind w:firstLine="720" w:end="0"/>
        <w:jc w:val="both"/>
        <w:rPr>
          <w:b/>
          <w:color w:val="000000"/>
        </w:rPr>
      </w:pPr>
      <w:r>
        <w:rPr>
          <w:b/>
          <w:color w:val="000000"/>
        </w:rPr>
        <w:t xml:space="preserve">Бороденко В.М., Шахова В. 1983. </w:t>
      </w:r>
      <w:r>
        <w:rPr>
          <w:color w:val="000000"/>
        </w:rPr>
        <w:t>Технический отчет по инженерно-геологическим изысканиям для строительства котельной для Главспецдальстроя в г.Зея. - Благовещенск: Дальтисиз, 1983. - 76 с., 4 гр.пр. ///АТГФ-20122</w:t>
      </w:r>
    </w:p>
    <w:p>
      <w:pPr>
        <w:pStyle w:val="Normal"/>
        <w:ind w:firstLine="720" w:end="0"/>
        <w:jc w:val="both"/>
        <w:rPr>
          <w:b/>
          <w:color w:val="000000"/>
        </w:rPr>
      </w:pPr>
      <w:r>
        <w:rPr>
          <w:b/>
          <w:color w:val="000000"/>
        </w:rPr>
        <w:t>Бородин А.М., 1992.</w:t>
      </w:r>
      <w:r>
        <w:rPr>
          <w:color w:val="000000"/>
        </w:rPr>
        <w:t xml:space="preserve"> Отчет о поисках и предварительной разведке Спицинского-2 месторождения песчано-гравийного материала в Свободненском районе Амурской области в 1991 г. - Свободный: АмурГРЭ, 1992, - 46 с. /// АмурТГФ-24663 </w:t>
      </w:r>
    </w:p>
    <w:p>
      <w:pPr>
        <w:pStyle w:val="Normal"/>
        <w:ind w:firstLine="720" w:end="0"/>
        <w:jc w:val="both"/>
        <w:rPr>
          <w:b/>
          <w:color w:val="000000"/>
        </w:rPr>
      </w:pPr>
      <w:r>
        <w:rPr>
          <w:b/>
          <w:color w:val="000000"/>
        </w:rPr>
        <w:t>Бородин А.М., 1992.</w:t>
      </w:r>
      <w:r>
        <w:rPr>
          <w:color w:val="000000"/>
        </w:rPr>
        <w:t xml:space="preserve"> Отчет о поисках и предварительной разведке Спицинского-2 месторождения песчано-гравийного материала в Свободненском районе Амурской области в 1991 г. Гр.</w:t>
      </w:r>
      <w:r>
        <w:rPr>
          <w:color w:val="000000"/>
          <w:u w:val="single"/>
        </w:rPr>
        <w:t>47-91-33.</w:t>
      </w:r>
      <w:r>
        <w:rPr>
          <w:color w:val="000000"/>
        </w:rPr>
        <w:t xml:space="preserve"> </w:t>
      </w:r>
      <w:r>
        <w:rPr>
          <w:b/>
          <w:color w:val="000000"/>
        </w:rPr>
        <w:t>Дениско В.А., 1992.</w:t>
      </w:r>
      <w:r>
        <w:rPr>
          <w:color w:val="000000"/>
        </w:rPr>
        <w:t xml:space="preserve"> Технико-экономическое обоснование целесообразности отработки Спицинского-2 месторождения ПГС и проект постоянных кондиций. - Хабаровск: Дальгеология, 1992. - 3 кн. - 178 л. (84+20+74), 8 л.гр.пр. (4+4)/// АТГФ-24663-1,2; отчет: од51965 (135 МБ), ТЭО: од51870 (85 МБ).</w:t>
      </w:r>
    </w:p>
    <w:p>
      <w:pPr>
        <w:pStyle w:val="Normal"/>
        <w:ind w:firstLine="720" w:end="0"/>
        <w:jc w:val="both"/>
        <w:rPr>
          <w:b/>
          <w:color w:val="000000"/>
        </w:rPr>
      </w:pPr>
      <w:r>
        <w:rPr>
          <w:b/>
          <w:color w:val="000000"/>
        </w:rPr>
        <w:t>Бородин Б.В. и др., 1986.</w:t>
      </w:r>
      <w:r>
        <w:rPr>
          <w:color w:val="000000"/>
        </w:rPr>
        <w:t xml:space="preserve"> Отчет о доразведке участков «Увальные Отроги», «Северный» и «Моховые Отроги» Райчихинского буроугольного месторождения с подсчетом запасов по состоянию на 1.10.1986 г. Гр.№ 11-80-235/5. - Владивосток: Дальвостуглеразведка, 1986. - 3 кн. - 274 л. (93+156+25), 69 л.гр.пр. /// АТГФ-20846</w:t>
      </w:r>
    </w:p>
    <w:p>
      <w:pPr>
        <w:pStyle w:val="Normal"/>
        <w:ind w:firstLine="720" w:end="0"/>
        <w:jc w:val="both"/>
        <w:rPr>
          <w:b/>
          <w:color w:val="000000"/>
        </w:rPr>
      </w:pPr>
      <w:r>
        <w:rPr>
          <w:b/>
          <w:color w:val="000000"/>
        </w:rPr>
        <w:t>Бородин Б.В., Антонов Г.П., 1979.</w:t>
      </w:r>
      <w:r>
        <w:rPr>
          <w:color w:val="000000"/>
        </w:rPr>
        <w:t xml:space="preserve"> Переоценка прогнозных запасов ископаемых углей на осваиваемых месторождениях Дальневосточного экономического района.- Владивосток: Дальвостуглеразведка, 1979.1 кн.- 33 с./// АмурТГФ - 18593 </w:t>
      </w:r>
    </w:p>
    <w:p>
      <w:pPr>
        <w:pStyle w:val="Normal"/>
        <w:ind w:firstLine="720" w:end="0"/>
        <w:jc w:val="both"/>
        <w:rPr>
          <w:b/>
          <w:color w:val="000000"/>
        </w:rPr>
      </w:pPr>
      <w:r>
        <w:rPr>
          <w:b/>
          <w:color w:val="000000"/>
        </w:rPr>
        <w:t xml:space="preserve">Бородин Б.В., Медведев Я.В., 1974. </w:t>
      </w:r>
      <w:r>
        <w:rPr>
          <w:color w:val="000000"/>
        </w:rPr>
        <w:t>Геологический отчет о результатах разведочных работ на Архаро-Богучанском буроугольном месторождении в 1972-74 гг. с подсчетом запасов по состоянию на 1.07.1974 г. - Владивосток: Дальвостуглеразведка, 1974. - 183 с., - 59 гр.пр. ///АТГФ-16741</w:t>
      </w:r>
    </w:p>
    <w:p>
      <w:pPr>
        <w:pStyle w:val="Normal"/>
        <w:ind w:firstLine="720" w:end="0"/>
        <w:jc w:val="both"/>
        <w:rPr>
          <w:b/>
          <w:color w:val="000000"/>
        </w:rPr>
      </w:pPr>
      <w:r>
        <w:rPr>
          <w:b/>
          <w:color w:val="000000"/>
        </w:rPr>
        <w:t xml:space="preserve">Бородин В.А., Медведев Г.Н., Панкина С.А., 1960. </w:t>
      </w:r>
      <w:r>
        <w:rPr>
          <w:color w:val="000000"/>
        </w:rPr>
        <w:t>Отчет о поисковых работах партии № 10 на молибден в бассейне р.Дарын-Юрэх в 1959 г. (листы О-51-XXXI, XXXII). - М: ВАГТ, 1960. - 496 с., 18 гр.пр. ///АТГФ-8510, од51171 (69 МБ: гр.пр.№ 1-13)</w:t>
      </w:r>
    </w:p>
    <w:p>
      <w:pPr>
        <w:pStyle w:val="Normal"/>
        <w:ind w:firstLine="720" w:end="0"/>
        <w:jc w:val="both"/>
        <w:rPr>
          <w:b/>
          <w:color w:val="000000"/>
        </w:rPr>
      </w:pPr>
      <w:r>
        <w:rPr>
          <w:b/>
          <w:color w:val="000000"/>
        </w:rPr>
        <w:t>Бородин В.С., 1964.</w:t>
      </w:r>
      <w:r>
        <w:rPr>
          <w:color w:val="000000"/>
        </w:rPr>
        <w:t xml:space="preserve"> Отчет о поисково-разведочных работах на молибден Ср.Иличинского отряда за 1963 г. - Свободный: АГРЭ, 1964. - 2 кн.- 106 л. (100+6), 7 л.гр.пр. /// АТГФ-10533, од50077</w:t>
      </w:r>
    </w:p>
    <w:p>
      <w:pPr>
        <w:pStyle w:val="Normal"/>
        <w:ind w:firstLine="720" w:end="0"/>
        <w:jc w:val="both"/>
        <w:rPr>
          <w:b/>
          <w:color w:val="000000"/>
        </w:rPr>
      </w:pPr>
      <w:r>
        <w:rPr>
          <w:b/>
          <w:color w:val="000000"/>
        </w:rPr>
        <w:t xml:space="preserve">Бородин В.С., 1967. </w:t>
      </w:r>
      <w:r>
        <w:rPr>
          <w:color w:val="000000"/>
        </w:rPr>
        <w:t>Промежуточный отчет о результатах поисковых работ на россыпное золото, проведенных в системе р.Иликан (Иликанская партия, 1964-67 гг). - Свободный: АмурРайГРУ, 1967. – 1 кн.- 82 л., 35 л.гр.пр. ///АТГФ-12572, од51641 (186 МБ).</w:t>
      </w:r>
    </w:p>
    <w:p>
      <w:pPr>
        <w:pStyle w:val="Normal"/>
        <w:ind w:firstLine="720" w:end="0"/>
        <w:jc w:val="both"/>
        <w:rPr>
          <w:b/>
          <w:color w:val="000000"/>
        </w:rPr>
      </w:pPr>
      <w:r>
        <w:rPr>
          <w:b/>
          <w:color w:val="000000"/>
        </w:rPr>
        <w:t>Бородин В.С., 1968.</w:t>
      </w:r>
      <w:r>
        <w:rPr>
          <w:color w:val="000000"/>
        </w:rPr>
        <w:t xml:space="preserve"> Отчет о результатах поисковых работ на россыпное золото, проведенных в системе р.Иликан. - Свободный: АмурГРЭ, 1968. – 1 кн.- 71 л., 80 гр.пр. /// АТГФ-13116, од50164 </w:t>
      </w:r>
    </w:p>
    <w:p>
      <w:pPr>
        <w:pStyle w:val="Normal"/>
        <w:ind w:firstLine="720" w:end="0"/>
        <w:jc w:val="both"/>
        <w:rPr>
          <w:b/>
          <w:color w:val="000000"/>
        </w:rPr>
      </w:pPr>
      <w:r>
        <w:rPr>
          <w:b/>
          <w:color w:val="000000"/>
        </w:rPr>
        <w:t xml:space="preserve">Бородин В.С., 1968. </w:t>
      </w:r>
      <w:r>
        <w:rPr>
          <w:color w:val="000000"/>
        </w:rPr>
        <w:t>Промежуточный отчет о результатах разведочных работ на россыпное золото, проведенных в системе рч.Талга, правого притока р.Гилюй (Талгинская партия, 1966-68 гг). - Свободный: АмурРайГРУ, 1968. – 1 кн.- 56 л., 16 л.гр.пр. /// АТГФ-13082, 51641 (138 МБ).</w:t>
      </w:r>
    </w:p>
    <w:p>
      <w:pPr>
        <w:pStyle w:val="Normal"/>
        <w:ind w:firstLine="720" w:end="0"/>
        <w:jc w:val="both"/>
        <w:rPr>
          <w:b/>
          <w:bCs/>
          <w:color w:val="000000"/>
        </w:rPr>
      </w:pPr>
      <w:r>
        <w:rPr>
          <w:b/>
          <w:color w:val="000000"/>
        </w:rPr>
        <w:t xml:space="preserve">Бородин В.С., 1969. </w:t>
      </w:r>
      <w:r>
        <w:rPr>
          <w:color w:val="000000"/>
        </w:rPr>
        <w:t>Промежуточный отчет о результатах разведочных работ на россыпное золото, проведенных в бассейне рч.Олонгро, прав. прит. р.Иликан (Олонгринская партия, 1967-69 гг.). - Свободный: АмурРайГРУ, 1969. – 1 кн.- 72 л., 13 л.гр.пр. ///АТГФ-13592, од51641 (86 МБ).</w:t>
      </w:r>
    </w:p>
    <w:p>
      <w:pPr>
        <w:pStyle w:val="Normal"/>
        <w:widowControl w:val="false"/>
        <w:autoSpaceDE w:val="false"/>
        <w:ind w:firstLine="720" w:end="0"/>
        <w:jc w:val="both"/>
        <w:rPr>
          <w:b/>
          <w:color w:val="000000"/>
        </w:rPr>
      </w:pPr>
      <w:r>
        <w:rPr>
          <w:b/>
          <w:bCs/>
          <w:color w:val="000000"/>
        </w:rPr>
        <w:t xml:space="preserve">Бородин В.С., 1970. </w:t>
      </w:r>
      <w:r>
        <w:rPr>
          <w:color w:val="000000"/>
        </w:rPr>
        <w:t>Отчет о поисковых работах на россыпное золото в системе рч.Джалта. - Свободный: АмурРайГРУ, 1970. - 1 кн.-54 л., 9/на 37 л.гр.пр. /// АТГФ-14190, од51641-скан. (263 Мб)</w:t>
      </w:r>
    </w:p>
    <w:p>
      <w:pPr>
        <w:pStyle w:val="Normal"/>
        <w:ind w:firstLine="720" w:end="0"/>
        <w:jc w:val="both"/>
        <w:rPr>
          <w:b/>
          <w:color w:val="000000"/>
        </w:rPr>
      </w:pPr>
      <w:r>
        <w:rPr>
          <w:b/>
          <w:color w:val="000000"/>
        </w:rPr>
        <w:t xml:space="preserve">Бородин В.С., 1970. </w:t>
      </w:r>
      <w:r>
        <w:rPr>
          <w:color w:val="000000"/>
        </w:rPr>
        <w:t>Отчет о результатах поисковых работ на россыпное золото, проведенных в системе рч.Джалта (Кировская партия, 1967-70 г.г.) - Свободный: АмурРайГРУ, 1970. – 1 кн.- 54 л., 9/37 л.гр.пр. ///АТГФ-14190, од51641 (263 МБ).</w:t>
      </w:r>
    </w:p>
    <w:p>
      <w:pPr>
        <w:pStyle w:val="Normal"/>
        <w:ind w:firstLine="720" w:end="0"/>
        <w:jc w:val="both"/>
        <w:rPr>
          <w:b/>
          <w:color w:val="000000"/>
        </w:rPr>
      </w:pPr>
      <w:r>
        <w:rPr>
          <w:b/>
          <w:color w:val="000000"/>
        </w:rPr>
        <w:t xml:space="preserve">Бородин В.С., 1971. </w:t>
      </w:r>
      <w:r>
        <w:rPr>
          <w:color w:val="000000"/>
        </w:rPr>
        <w:t>Отчет о результатах поисковых работ на россыпное золото, проведенных в бассейне рч. Мал.Джуваскит - прав. прит. рч. Бол.Джуваскит. - Свободный: АмурРайГРУ, 1971. – 1 кн.- 35 л., 11 л.гр.пр. ///АТГФ-14401, од51641 (92 МБ).</w:t>
      </w:r>
    </w:p>
    <w:p>
      <w:pPr>
        <w:pStyle w:val="Normal"/>
        <w:ind w:firstLine="720" w:end="0"/>
        <w:jc w:val="both"/>
        <w:rPr>
          <w:b/>
          <w:color w:val="000000"/>
        </w:rPr>
      </w:pPr>
      <w:r>
        <w:rPr>
          <w:b/>
          <w:color w:val="000000"/>
        </w:rPr>
        <w:t>Бородин В.С., 1973.</w:t>
      </w:r>
      <w:r>
        <w:rPr>
          <w:color w:val="000000"/>
        </w:rPr>
        <w:t xml:space="preserve"> Отчет о результатах разведочных работ, проведенных на Мало-Джуваскитском россыпном месторождении золота в 1970-72 гг. (Мало-Джуваскитская партия). - Свободный: АмурРайГРУ, 1973. – 3 кн.-161 л., 79 л.гр.пр. /// АТГФ-15998</w:t>
      </w:r>
    </w:p>
    <w:p>
      <w:pPr>
        <w:pStyle w:val="Normal"/>
        <w:ind w:firstLine="720" w:end="0"/>
        <w:jc w:val="both"/>
        <w:rPr>
          <w:b/>
          <w:color w:val="000000"/>
        </w:rPr>
      </w:pPr>
      <w:r>
        <w:rPr>
          <w:b/>
          <w:color w:val="000000"/>
        </w:rPr>
        <w:t>Бородин В.С., 1975.</w:t>
      </w:r>
      <w:r>
        <w:rPr>
          <w:color w:val="000000"/>
        </w:rPr>
        <w:t xml:space="preserve"> Отчет о результатах ГРР, проведенных на Горациевском россыпном м-нии золота в 1970-75 гг. - Свободный: АмурГРЭ, 1975. - 95 с., 60 гр.пр. /// АТГФ-17115</w:t>
      </w:r>
    </w:p>
    <w:p>
      <w:pPr>
        <w:pStyle w:val="Normal"/>
        <w:ind w:firstLine="720" w:end="0"/>
        <w:jc w:val="both"/>
        <w:rPr>
          <w:b/>
          <w:color w:val="000000"/>
        </w:rPr>
      </w:pPr>
      <w:r>
        <w:rPr>
          <w:b/>
          <w:color w:val="000000"/>
        </w:rPr>
        <w:t>Бородин В.С., 1975.</w:t>
      </w:r>
      <w:r>
        <w:rPr>
          <w:color w:val="000000"/>
        </w:rPr>
        <w:t xml:space="preserve"> Отчет о результатах разведочных работ, проведенных на Джалтинском россыпном м-нии золота в 1970-75 гг. (Кировский отряд. Амурская область, Зейский р-н). Подсчёт запасов на 1.07.1975 г. Протокол ДВ ГКЗ № 107 от 11.11.1975 г. - Свободный: АмурГРЭ, 1975. – 3 кн.-161 л., 79 л.гр.пр. /// АТГФ-17114</w:t>
      </w:r>
    </w:p>
    <w:p>
      <w:pPr>
        <w:pStyle w:val="Normal"/>
        <w:ind w:firstLine="720" w:end="0"/>
        <w:jc w:val="both"/>
        <w:rPr>
          <w:b/>
          <w:color w:val="000000"/>
        </w:rPr>
      </w:pPr>
      <w:r>
        <w:rPr>
          <w:b/>
          <w:color w:val="000000"/>
        </w:rPr>
        <w:t>Бородин В.С., 1976.</w:t>
      </w:r>
      <w:r>
        <w:rPr>
          <w:color w:val="000000"/>
        </w:rPr>
        <w:t xml:space="preserve"> Отчет о геологоразведочных работах на Николаевском россыпном месторождении золота в 1973-76 гг. (Дамбукинская партия, Николаевский отряд, Амурская обл., Зейский р-н). Подсчёт запасов на 01.12.1976 г. Протокол ДВ ТКЗ № 125 от 22.12.1976 г. - Свободный: Амурская КГРЭ, 1976. - 3 кн.- 167 л. (149+14+4), 82 л.гр.пр. /// АТГФ-17791, од50109 </w:t>
      </w:r>
    </w:p>
    <w:p>
      <w:pPr>
        <w:pStyle w:val="Normal"/>
        <w:ind w:firstLine="720" w:end="0"/>
        <w:jc w:val="both"/>
        <w:rPr>
          <w:b/>
          <w:color w:val="000000"/>
        </w:rPr>
      </w:pPr>
      <w:r>
        <w:rPr>
          <w:b/>
          <w:color w:val="000000"/>
        </w:rPr>
        <w:t>Бородин В.С., 1976.</w:t>
      </w:r>
      <w:r>
        <w:rPr>
          <w:color w:val="000000"/>
        </w:rPr>
        <w:t xml:space="preserve"> Отчет о результатах разведочных работ, проведенных на Иликанском россыпном месторождении золота в 1969-76 гг. (Сардангринский отряд). - Свободный: АмурКГРЭ, 1976. - 4 кн. - 243 с., 110 гр.пр. /// АмурТГФ-17953, лд50115 </w:t>
      </w:r>
    </w:p>
    <w:p>
      <w:pPr>
        <w:pStyle w:val="Normal"/>
        <w:ind w:firstLine="720" w:end="0"/>
        <w:jc w:val="both"/>
        <w:rPr>
          <w:b/>
          <w:color w:val="000000"/>
        </w:rPr>
      </w:pPr>
      <w:r>
        <w:rPr>
          <w:b/>
          <w:color w:val="000000"/>
        </w:rPr>
        <w:t>Бородин В.С., 1977.</w:t>
      </w:r>
      <w:r>
        <w:rPr>
          <w:color w:val="000000"/>
        </w:rPr>
        <w:t xml:space="preserve"> Отчет о результатах поисково-разведочных работ на россыпное золото, проведенных в системе среднего течения р.Иликан в 1974-77 гг. - Свободный: АмурГРЭ, 1977. - 1 кн., 74 гр.пр. /// АмурТГФ-18074 </w:t>
      </w:r>
    </w:p>
    <w:p>
      <w:pPr>
        <w:pStyle w:val="Normal"/>
        <w:ind w:firstLine="720" w:end="0"/>
        <w:jc w:val="both"/>
        <w:rPr>
          <w:b/>
          <w:color w:val="000000"/>
        </w:rPr>
      </w:pPr>
      <w:r>
        <w:rPr>
          <w:b/>
          <w:color w:val="000000"/>
        </w:rPr>
        <w:t>Бородин В.С., 1977.</w:t>
      </w:r>
      <w:r>
        <w:rPr>
          <w:color w:val="000000"/>
        </w:rPr>
        <w:t xml:space="preserve"> Отчет о результатах поисковых работ на россыпное золото, проведенных в системе среднего течения р.Гилюй. - Свободный: АКГРЭ, 1977. - 127 с., 76 гр.пр. /// АмурТГФ-17995 </w:t>
      </w:r>
    </w:p>
    <w:p>
      <w:pPr>
        <w:pStyle w:val="Normal"/>
        <w:ind w:firstLine="720" w:end="0"/>
        <w:jc w:val="both"/>
        <w:rPr>
          <w:b/>
          <w:color w:val="000000"/>
        </w:rPr>
      </w:pPr>
      <w:r>
        <w:rPr>
          <w:b/>
          <w:color w:val="000000"/>
        </w:rPr>
        <w:t>Бородин В.С., 1979.</w:t>
      </w:r>
      <w:r>
        <w:rPr>
          <w:color w:val="000000"/>
        </w:rPr>
        <w:t xml:space="preserve"> Материалы к пересчету запасов россыпного золота по месторождению руч.Глубокий по состоянию на 01.06.1979 г.- Свободный: АКГРЭ, 1979.- 1 кн.- 14 с./л., 9 гр.пр./// АТГФ-18592, 27918, од50290; амо/Глубокий-пп Нюкжа </w:t>
      </w:r>
    </w:p>
    <w:p>
      <w:pPr>
        <w:pStyle w:val="Normal"/>
        <w:ind w:firstLine="720" w:end="0"/>
        <w:jc w:val="both"/>
        <w:rPr>
          <w:b/>
          <w:color w:val="000000"/>
        </w:rPr>
      </w:pPr>
      <w:r>
        <w:rPr>
          <w:b/>
          <w:color w:val="000000"/>
        </w:rPr>
        <w:t xml:space="preserve">Бородин В.С., 1980. </w:t>
      </w:r>
      <w:r>
        <w:rPr>
          <w:color w:val="000000"/>
        </w:rPr>
        <w:t>Отчет о результатах разведочных работ, проведенных на месторождении россыпного золота р.М.Кенгурак в Тындинском р-не Амурской обл. - Свободный: АКГРЭ, 1980. - 153 с., 85 гр.пр. ///АТГФ-19061</w:t>
      </w:r>
    </w:p>
    <w:p>
      <w:pPr>
        <w:pStyle w:val="Normal"/>
        <w:ind w:firstLine="720" w:end="0"/>
        <w:jc w:val="both"/>
        <w:rPr>
          <w:b/>
          <w:color w:val="000000"/>
        </w:rPr>
      </w:pPr>
      <w:r>
        <w:rPr>
          <w:b/>
          <w:color w:val="000000"/>
        </w:rPr>
        <w:t xml:space="preserve">Бородин В.С., 1988. </w:t>
      </w:r>
      <w:r>
        <w:rPr>
          <w:color w:val="000000"/>
        </w:rPr>
        <w:t>Отчет о результатах поисковых работ на россыпное золото, проведенных в бассейне р.Кера и в долине руч.Мотор в 1984-88 гг. - Свободный: АГРЭ, 1988. – 1 кн.- 64 л., 20 гр.пр. ///АТГФ-21158, од50136, од50218</w:t>
      </w:r>
    </w:p>
    <w:p>
      <w:pPr>
        <w:pStyle w:val="Normal"/>
        <w:ind w:firstLine="720" w:end="0"/>
        <w:jc w:val="both"/>
        <w:rPr>
          <w:b/>
          <w:color w:val="000000"/>
        </w:rPr>
      </w:pPr>
      <w:r>
        <w:rPr>
          <w:b/>
          <w:color w:val="000000"/>
        </w:rPr>
        <w:t>Бородин В.С., 1990.</w:t>
      </w:r>
      <w:r>
        <w:rPr>
          <w:color w:val="000000"/>
        </w:rPr>
        <w:t xml:space="preserve"> Отчет о результатах поисково-разведочных работ на россыпное золото, проведенных в бассейнах рек Има, Ниж.Стойба в 1986-90 гг. - Свободный: АмурГРЭ, 1990. – 1 кн.- 189 л., 62 гр.пр. /// АмурТГФ-24477, од50124 </w:t>
      </w:r>
    </w:p>
    <w:p>
      <w:pPr>
        <w:pStyle w:val="Normal"/>
        <w:ind w:firstLine="720" w:end="0"/>
        <w:jc w:val="both"/>
        <w:rPr>
          <w:b/>
          <w:color w:val="000000"/>
        </w:rPr>
      </w:pPr>
      <w:r>
        <w:rPr>
          <w:b/>
          <w:color w:val="000000"/>
        </w:rPr>
        <w:t>Бородин В.С., 1991.</w:t>
      </w:r>
      <w:r>
        <w:rPr>
          <w:color w:val="000000"/>
        </w:rPr>
        <w:t xml:space="preserve"> Отчет о результатах поисково-разведочных работ на россыпное золото, проведенных в средней и нижней части бассейна р.Верх.Стойба в 1988-91 гг. (Дорожный объект). Протокол АмурТКЗ № 40 от 12.09.1994 г. - Свободный: АмурГРЭ, 1991. - 2 кн. - 231 л. (212+19/прот.), 100/156 л.гр.пр. /// АТГФ-24651, од51641 (958 МБ). </w:t>
      </w:r>
    </w:p>
    <w:p>
      <w:pPr>
        <w:pStyle w:val="Normal"/>
        <w:ind w:firstLine="720" w:end="0"/>
        <w:jc w:val="both"/>
        <w:rPr>
          <w:b/>
          <w:color w:val="000000"/>
        </w:rPr>
      </w:pPr>
      <w:r>
        <w:rPr>
          <w:b/>
          <w:color w:val="000000"/>
        </w:rPr>
        <w:t xml:space="preserve">Бородин В.С., Ваулин С.Г., 1970. </w:t>
      </w:r>
      <w:r>
        <w:rPr>
          <w:color w:val="000000"/>
        </w:rPr>
        <w:t>Геолого-экономическая записка к проекту кондиций по Талгинскому месторождению россыпного золота в Зейском районе Амурской области при разработке 250-литр. драгой. - Свободный: АмурРайГРУ, 1970. – 3 кн. - 142 с., 21 гр.пр. ///АТГФ-13988</w:t>
      </w:r>
    </w:p>
    <w:p>
      <w:pPr>
        <w:pStyle w:val="Normal"/>
        <w:ind w:firstLine="720" w:end="0"/>
        <w:jc w:val="both"/>
        <w:rPr>
          <w:b/>
          <w:color w:val="000000"/>
        </w:rPr>
      </w:pPr>
      <w:r>
        <w:rPr>
          <w:b/>
          <w:color w:val="000000"/>
        </w:rPr>
        <w:t xml:space="preserve">Бородин В.С., Лебедев В.Н, и др. 1981. </w:t>
      </w:r>
      <w:r>
        <w:rPr>
          <w:color w:val="000000"/>
        </w:rPr>
        <w:t>Отчет о результатах поисковых работ на россыпное золото, проведенных в бассейнах среднего течения р.Уруша и верхнего течения р.Сергачи в Тындинском р-не Амурской обл (N-51-XV, Гр.11-79-45-14). - Свободный: АКГРЭ, 1981. – 1 кн.- 133 л., 33 гр.пр. ///АТГФ-19430, 27950</w:t>
      </w:r>
    </w:p>
    <w:p>
      <w:pPr>
        <w:pStyle w:val="Normal"/>
        <w:ind w:firstLine="720" w:end="0"/>
        <w:jc w:val="both"/>
        <w:rPr>
          <w:b/>
          <w:color w:val="000000"/>
        </w:rPr>
      </w:pPr>
      <w:r>
        <w:rPr>
          <w:b/>
          <w:color w:val="000000"/>
        </w:rPr>
        <w:t>Бородин В.С., Лебедев В.Н., 1980.</w:t>
      </w:r>
      <w:r>
        <w:rPr>
          <w:color w:val="000000"/>
        </w:rPr>
        <w:t xml:space="preserve"> Отчет о результатах разведочных работ, проведенных на месторождении россыпного золота руч.Хорогочи-2 в Тындинском р-не Амурской области. Подсчёт запасов на 01.01.1981 г. (N-51-IV, -X; Гр.11-78-51/6. Урканская партия, Амунакитский участок, 1977-1980 гг.). Протокол ДВ ТКЗ № 180 от 16.01.1981 г. – Свободный: АмурГРЭ, 1980. – 2 кн.-170 л. (146+24/прот.), 18 л.гр.пр. /// АТГФ-19201, од50097, б/Арх. </w:t>
      </w:r>
    </w:p>
    <w:p>
      <w:pPr>
        <w:pStyle w:val="Normal"/>
        <w:ind w:firstLine="720" w:end="0"/>
        <w:jc w:val="both"/>
        <w:rPr>
          <w:b/>
          <w:color w:val="000000"/>
        </w:rPr>
      </w:pPr>
      <w:r>
        <w:rPr>
          <w:b/>
          <w:color w:val="000000"/>
        </w:rPr>
        <w:t>Бородин В.С., Петровский Н.Н., 1968.</w:t>
      </w:r>
      <w:r>
        <w:rPr>
          <w:color w:val="000000"/>
        </w:rPr>
        <w:t xml:space="preserve"> Отчет о результатах разведочных работ, проведенных Золотогорской партией в 1962-67 гг. на Дубакитском месторождении золота. Подсчет запасов на 1.01.1968 г. - Свободный: АмурРайГРУ, 1968. - 5 кн. - 1026 с., 136 гр.пр. ///АТГФ-12883, лд500</w:t>
      </w:r>
      <w:r>
        <w:rPr>
          <w:b/>
          <w:color w:val="000000"/>
        </w:rPr>
        <w:t>72, 50073</w:t>
      </w:r>
    </w:p>
    <w:p>
      <w:pPr>
        <w:pStyle w:val="Normal"/>
        <w:ind w:firstLine="720" w:end="0"/>
        <w:jc w:val="both"/>
        <w:rPr>
          <w:b/>
          <w:color w:val="000000"/>
        </w:rPr>
      </w:pPr>
      <w:r>
        <w:rPr>
          <w:b/>
          <w:color w:val="000000"/>
        </w:rPr>
        <w:t>Бородин В.С., Петровский Н.Н., 1971.</w:t>
      </w:r>
      <w:r>
        <w:rPr>
          <w:color w:val="000000"/>
        </w:rPr>
        <w:t xml:space="preserve"> Отчет о результатах разведочных работ, проведенных на Талгинском месторождении россыпного золота в 1966-1970 гг.- г. Свободный: АмурРайГРУ, 1971. - 3 кн.- 301 с., 123 гр.пр. ///АТГФ-14567, 25966, од50097, лд50128 (акт, гр.пр.) </w:t>
      </w:r>
    </w:p>
    <w:p>
      <w:pPr>
        <w:pStyle w:val="Normal"/>
        <w:ind w:firstLine="720" w:end="0"/>
        <w:jc w:val="both"/>
        <w:rPr>
          <w:b/>
          <w:color w:val="000000"/>
        </w:rPr>
      </w:pPr>
      <w:r>
        <w:rPr>
          <w:b/>
          <w:color w:val="000000"/>
        </w:rPr>
        <w:t xml:space="preserve">Бородин В.С., Петровский Н.Н., 1972. </w:t>
      </w:r>
      <w:r>
        <w:rPr>
          <w:color w:val="000000"/>
        </w:rPr>
        <w:t>Отчет о результатах разведочных работ проведенных на Олонгринском россыпном месторождении золота в 1967-71 гг. - Свободный: АмурРайГРУ, 1972. – 3 кн. – 229 с., 125 гр.пр. ///АТГФ-15060</w:t>
      </w:r>
    </w:p>
    <w:p>
      <w:pPr>
        <w:pStyle w:val="Normal"/>
        <w:ind w:firstLine="720" w:end="0"/>
        <w:jc w:val="both"/>
        <w:rPr>
          <w:b/>
          <w:color w:val="000000"/>
        </w:rPr>
      </w:pPr>
      <w:r>
        <w:rPr>
          <w:b/>
          <w:color w:val="000000"/>
        </w:rPr>
        <w:t xml:space="preserve">Бородин В.С., Розенвальд В.Ф., 1975. </w:t>
      </w:r>
      <w:r>
        <w:rPr>
          <w:color w:val="000000"/>
        </w:rPr>
        <w:t>Обоснование и расчет кондиций к подсчету запасов Иликанского месторождения россыпного золота в Зейском районе, Амурской области при разработке 250-литр. драгой. - Свободный: АКГРЭ, 1975. - 96 с., 15 гр.пр. ///АТГФ-17074</w:t>
      </w:r>
    </w:p>
    <w:p>
      <w:pPr>
        <w:pStyle w:val="BodyTextIndent"/>
        <w:rPr>
          <w:b/>
          <w:color w:val="000000"/>
        </w:rPr>
      </w:pPr>
      <w:r>
        <w:rPr>
          <w:b/>
          <w:color w:val="000000"/>
        </w:rPr>
        <w:t xml:space="preserve">Бородина Л.Н., 1987. </w:t>
      </w:r>
      <w:r>
        <w:rPr>
          <w:color w:val="000000"/>
        </w:rPr>
        <w:t>Технический проект на производство съёмки масштаба 1:2 000 на участках: руч.Пурикан, руч.Пионер, р.Дырын-Макит. Объект 03.02.1261 Д. (Тындинский, Сковородинский р-ны; О-51-XXXI, N-51-IV,-XV). – Чита: Предприятие № 3 ГУГК, 1987. – 2 кн.-41 л., 5 гр.пр. /// АТГФ-28021-2;</w:t>
      </w:r>
      <w:r>
        <w:rPr>
          <w:color w:val="000000"/>
          <w:sz w:val="20"/>
        </w:rPr>
        <w:t xml:space="preserve"> амо/Пурикан-лп Ларба В., Пионер-лп Уруша, Дырын-Макит – пп Тас-Юрях</w:t>
      </w:r>
    </w:p>
    <w:p>
      <w:pPr>
        <w:pStyle w:val="Normal"/>
        <w:ind w:firstLine="709" w:end="0"/>
        <w:jc w:val="both"/>
        <w:rPr>
          <w:b/>
          <w:color w:val="000000"/>
        </w:rPr>
      </w:pPr>
      <w:r>
        <w:rPr>
          <w:b/>
          <w:color w:val="000000"/>
        </w:rPr>
        <w:t>Бородынкин И.А., 2018.</w:t>
      </w:r>
      <w:r>
        <w:rPr>
          <w:color w:val="000000"/>
        </w:rPr>
        <w:t xml:space="preserve"> Отчёт о результатах работ по объекту «Мониторинг состояния окружающей среды на </w:t>
      </w:r>
      <w:r>
        <w:rPr>
          <w:b/>
          <w:color w:val="000000"/>
        </w:rPr>
        <w:t>Белогорском</w:t>
      </w:r>
      <w:r>
        <w:rPr>
          <w:color w:val="000000"/>
        </w:rPr>
        <w:t xml:space="preserve"> лицензионном участке в 2017-2018 гг.». (Белогорский р-н; M-52-IX, -XV; БЛГ 15963 ПП, Гр.643-18-912). Отчёт по договору № Р218/17 от 30.05.2017 г. с ООО «Газпром геологоразведка». – Красноярск: ООО «Газпром геологоразведка», ООО «Геомониторинг», 2018. – 1 кн.-188 л., 3 л.гр.пр. /// АТГФ-31642, од52251 (28 Мб); Арх./эл. - од55143 (1476 Мб, база данных).</w:t>
      </w:r>
      <w:r>
        <w:rPr>
          <w:color w:val="000000"/>
          <w:sz w:val="20"/>
        </w:rPr>
        <w:t xml:space="preserve"> Общедоступно.</w:t>
      </w:r>
    </w:p>
    <w:p>
      <w:pPr>
        <w:pStyle w:val="Normal"/>
        <w:ind w:firstLine="720" w:end="0"/>
        <w:jc w:val="both"/>
        <w:rPr>
          <w:b/>
          <w:color w:val="000000"/>
        </w:rPr>
      </w:pPr>
      <w:r>
        <w:rPr>
          <w:b/>
          <w:color w:val="000000"/>
        </w:rPr>
        <w:t>Ботвич В.М., Настич Н.А., Баранов М.В. и др., 1991.</w:t>
      </w:r>
      <w:r>
        <w:rPr>
          <w:color w:val="000000"/>
        </w:rPr>
        <w:t xml:space="preserve"> Технико-экономическое обоснование целесообразности промышленного освоения Климоуцевского месторождения суглинков. - Владивосток: ГСЭ ПО "Приморгеология", 1991. - 77 с., 2 гр.пр. /// АмурТГФ-24664, од51817-скан (313 МБ). </w:t>
      </w:r>
    </w:p>
    <w:p>
      <w:pPr>
        <w:pStyle w:val="Normal"/>
        <w:ind w:firstLine="720" w:end="0"/>
        <w:jc w:val="both"/>
        <w:rPr>
          <w:b/>
          <w:color w:val="000000"/>
        </w:rPr>
      </w:pPr>
      <w:r>
        <w:rPr>
          <w:b/>
          <w:color w:val="000000"/>
        </w:rPr>
        <w:t xml:space="preserve">Бохан А.А., Курнаев А.Д., Щукин В.М. и др., 1994. </w:t>
      </w:r>
      <w:r>
        <w:rPr>
          <w:color w:val="000000"/>
        </w:rPr>
        <w:t>Технико-экономическое обоснование инвестиционного проекта месторождения «</w:t>
      </w:r>
      <w:r>
        <w:rPr>
          <w:b/>
          <w:color w:val="000000"/>
        </w:rPr>
        <w:t>Большой Сейим</w:t>
      </w:r>
      <w:r>
        <w:rPr>
          <w:color w:val="000000"/>
        </w:rPr>
        <w:t>»: Добыча, первичная переработка и продажа титанового концентрата (1994-1999 гг.). Бизнес-план освоения месторождения. – Мирный: институт «Якутнипроалмаз», 1994. – 2 кн.-67 л. (34+33дуль, без стр.23). /// АТГФ-25145 (кн.1-34 л., кн.2/дубль-33 л., без стр.23), од51992.</w:t>
      </w:r>
    </w:p>
    <w:p>
      <w:pPr>
        <w:pStyle w:val="Normal"/>
        <w:ind w:firstLine="720" w:end="0"/>
        <w:jc w:val="both"/>
        <w:rPr>
          <w:b/>
          <w:color w:val="000000"/>
        </w:rPr>
      </w:pPr>
      <w:r>
        <w:rPr>
          <w:b/>
          <w:color w:val="000000"/>
        </w:rPr>
        <w:t>Бочаров Э.Д., 1993.</w:t>
      </w:r>
      <w:r>
        <w:rPr>
          <w:color w:val="000000"/>
        </w:rPr>
        <w:t xml:space="preserve"> Доразведка карьера скального грунта в районе пос.Дипкун (БАМ ж/д). - М.: Мосгипротранс, 1993. - 238 с., 17 гр. пр. /// АТГФ-24886, од51817-скан (530 МБ). </w:t>
      </w:r>
    </w:p>
    <w:p>
      <w:pPr>
        <w:pStyle w:val="Normal"/>
        <w:ind w:firstLine="720" w:end="0"/>
        <w:jc w:val="both"/>
        <w:rPr>
          <w:b/>
          <w:color w:val="000000"/>
        </w:rPr>
      </w:pPr>
      <w:r>
        <w:rPr>
          <w:b/>
          <w:color w:val="000000"/>
        </w:rPr>
        <w:t xml:space="preserve">Бочина З., 1975. </w:t>
      </w:r>
      <w:r>
        <w:rPr>
          <w:color w:val="000000"/>
        </w:rPr>
        <w:t>Отчет по исследованию глинистого сырья Куйбышевского-III месторождения Амурской области на пригодность для производства обыкновенного и пустотелого глиняного кирпича. – Красково, Московской области: ВНИИСТРОМ, 1975. - 1 кн. - 58 л. /// АТГФ-17047, од52513 (65 Мб)</w:t>
      </w:r>
    </w:p>
    <w:p>
      <w:pPr>
        <w:pStyle w:val="Normal"/>
        <w:ind w:firstLine="720" w:end="0"/>
        <w:jc w:val="both"/>
        <w:rPr>
          <w:b/>
          <w:color w:val="000000"/>
        </w:rPr>
      </w:pPr>
      <w:r>
        <w:rPr>
          <w:b/>
          <w:color w:val="000000"/>
        </w:rPr>
        <w:t>Бочкарев В.В., 1946.</w:t>
      </w:r>
      <w:r>
        <w:rPr>
          <w:color w:val="000000"/>
        </w:rPr>
        <w:t xml:space="preserve"> Отчет о результатах поисково-разведочных работ на Иван</w:t>
      </w:r>
      <w:r>
        <w:rPr>
          <w:color w:val="000000"/>
          <w:u w:val="single"/>
        </w:rPr>
        <w:t>к</w:t>
      </w:r>
      <w:r>
        <w:rPr>
          <w:color w:val="000000"/>
        </w:rPr>
        <w:t>овском буроугольном месторождении в Ивановском районе (с подсчетом забалансовых запасов С</w:t>
      </w:r>
      <w:r>
        <w:rPr>
          <w:color w:val="000000"/>
          <w:vertAlign w:val="subscript"/>
        </w:rPr>
        <w:t>1</w:t>
      </w:r>
      <w:r>
        <w:rPr>
          <w:color w:val="000000"/>
        </w:rPr>
        <w:t xml:space="preserve"> – 2202000 т и С</w:t>
      </w:r>
      <w:r>
        <w:rPr>
          <w:color w:val="000000"/>
          <w:vertAlign w:val="subscript"/>
        </w:rPr>
        <w:t>2</w:t>
      </w:r>
      <w:r>
        <w:rPr>
          <w:color w:val="000000"/>
        </w:rPr>
        <w:t xml:space="preserve"> – 2165000 т). - Хабаровск: ДВГУ, 1946. - 1 кн. - 70 л., 16 гр.пр. (в т.ч. синьки-8 л., кальки - 8 л.). /// АТГФ-2033; (+см.АТГФ-29088-19: протокол ДВ ТКЗ № 4 от 07.06.1946), Арх.178хаб. </w:t>
      </w:r>
    </w:p>
    <w:p>
      <w:pPr>
        <w:pStyle w:val="Normal"/>
        <w:ind w:firstLine="567" w:end="0"/>
        <w:jc w:val="both"/>
        <w:rPr>
          <w:b/>
          <w:color w:val="000000"/>
        </w:rPr>
      </w:pPr>
      <w:r>
        <w:rPr>
          <w:b/>
          <w:color w:val="000000"/>
        </w:rPr>
        <w:t>Бочкарев Д.В., 2023.</w:t>
      </w:r>
      <w:r>
        <w:rPr>
          <w:color w:val="000000"/>
        </w:rPr>
        <w:t xml:space="preserve"> Промежуточный отчет о результатах поисковых и оценочных работ на россыпное золото в бассейне руч. Старая Дуте, с подсчетом запасов по состоянию на 20.01.2023 г. Объект </w:t>
      </w:r>
      <w:r>
        <w:rPr>
          <w:b/>
          <w:color w:val="000000"/>
        </w:rPr>
        <w:t>«Дуте Старая»</w:t>
      </w:r>
      <w:r>
        <w:rPr>
          <w:color w:val="000000"/>
        </w:rPr>
        <w:t xml:space="preserve"> (Зейский р-н, N-52-XXVI, -XXVII, БЛГ 03662 БП, Гр.10-20-1319, ГКМ(В)-1435). Протокол ТКЗ Амурнедра № 1589 от 01.06.2023 г. – Благовещенск: ООО «Золото Севера», 2023. – 2 кн.-181 л. (136+45 протокол), 6 л.гр.пр. /// АТГФ-32566, од52741 (48 Мб); Арх./эл. – од55384 (4 Мб, </w:t>
      </w:r>
      <w:r>
        <w:rPr>
          <w:i/>
          <w:color w:val="000000"/>
        </w:rPr>
        <w:t>скан.первич</w:t>
      </w:r>
      <w:r>
        <w:rPr>
          <w:color w:val="000000"/>
        </w:rPr>
        <w:t xml:space="preserve">.). </w:t>
      </w:r>
      <w:r>
        <w:rPr>
          <w:color w:val="000000"/>
          <w:sz w:val="20"/>
        </w:rPr>
        <w:t xml:space="preserve">Конфиденциально. </w:t>
      </w:r>
    </w:p>
    <w:p>
      <w:pPr>
        <w:pStyle w:val="Normal"/>
        <w:ind w:firstLine="720" w:end="0"/>
        <w:jc w:val="both"/>
        <w:rPr>
          <w:b/>
          <w:color w:val="000000"/>
        </w:rPr>
      </w:pPr>
      <w:r>
        <w:rPr>
          <w:b/>
          <w:color w:val="000000"/>
        </w:rPr>
        <w:t xml:space="preserve">Бочкарев Ю.В., Юдин С.Г, Моторин В.И., 1986. </w:t>
      </w:r>
      <w:r>
        <w:rPr>
          <w:color w:val="000000"/>
        </w:rPr>
        <w:t>Отчет по инженерно-геологическим изысканиям (станции Бамовская, Уруша, Ерофей Павлович.) - Чита: Забайкалжелдорпроект, 1986. - 41 кн. - 529 с. ///АТГФ-20966-1</w:t>
      </w:r>
    </w:p>
    <w:p>
      <w:pPr>
        <w:pStyle w:val="Normal"/>
        <w:ind w:firstLine="720" w:end="0"/>
        <w:jc w:val="both"/>
        <w:rPr>
          <w:b/>
          <w:color w:val="000000"/>
        </w:rPr>
      </w:pPr>
      <w:r>
        <w:rPr>
          <w:b/>
          <w:color w:val="000000"/>
        </w:rPr>
        <w:t>Бояркин А.Я., 1996.</w:t>
      </w:r>
      <w:r>
        <w:rPr>
          <w:color w:val="000000"/>
        </w:rPr>
        <w:t xml:space="preserve"> Материалы подсчета запасов золота по ООО с/а “Пилос и С” за 1996 г. - Благовещенск: ООО с/а “Пилос и С”, 1996. - 2 кн. - 54 с., 5гр.пр. /// АТГФ - 25916-11. авт., ндпо, амб/96</w:t>
      </w:r>
    </w:p>
    <w:p>
      <w:pPr>
        <w:pStyle w:val="Normal"/>
        <w:ind w:firstLine="720" w:end="0"/>
        <w:jc w:val="both"/>
        <w:rPr>
          <w:b/>
          <w:color w:val="000000"/>
        </w:rPr>
      </w:pPr>
      <w:r>
        <w:rPr>
          <w:b/>
          <w:color w:val="000000"/>
        </w:rPr>
        <w:t>Бояркин А.Я., 1996.</w:t>
      </w:r>
      <w:r>
        <w:rPr>
          <w:color w:val="000000"/>
        </w:rPr>
        <w:t xml:space="preserve"> Подсчет запасов по месторождению россыпного золота руч.Счастливый - лп Орловки. - Благовещенск: с/а "Пилос и С</w:t>
        <w:tab/>
        <w:t>", 1996, - 3 кн. - 20 с., 6 гр.пр. /// АТГФ - 25562-3. авт., НДПО, АМО</w:t>
      </w:r>
    </w:p>
    <w:p>
      <w:pPr>
        <w:pStyle w:val="113"/>
        <w:ind w:firstLine="720" w:end="0"/>
        <w:jc w:val="both"/>
        <w:rPr>
          <w:b/>
          <w:color w:val="000000"/>
        </w:rPr>
      </w:pPr>
      <w:r>
        <w:rPr>
          <w:b/>
          <w:color w:val="000000"/>
        </w:rPr>
        <w:t xml:space="preserve">Бояркин А.Я., 2001. </w:t>
      </w:r>
      <w:r>
        <w:rPr>
          <w:color w:val="000000"/>
        </w:rPr>
        <w:t>Материалы отчетного баланса запасов россыпного золота ООО а/с «Янзол» за 2001 г. (форма 5-гр). - Тында, 2001. - 30 л., 12 гр.пр. /// АТГФ-27027</w:t>
      </w:r>
    </w:p>
    <w:p>
      <w:pPr>
        <w:pStyle w:val="Normal"/>
        <w:ind w:firstLine="720" w:end="0"/>
        <w:jc w:val="both"/>
        <w:rPr>
          <w:b/>
          <w:color w:val="000000"/>
        </w:rPr>
      </w:pPr>
      <w:r>
        <w:rPr>
          <w:b/>
          <w:color w:val="000000"/>
        </w:rPr>
        <w:t>Бояркин А.Я., 2004.</w:t>
      </w:r>
      <w:r>
        <w:rPr>
          <w:color w:val="000000"/>
        </w:rPr>
        <w:t xml:space="preserve"> Материалы отчетного баланса запасов россыпного золота по ООО «Новый век-1» за 2004 г. по формам: 5-гр, 70-тп. – Благовещенск, 2004. – 1 кн.-22 л., 5 гр.пр. /// АТГФ-27544</w:t>
      </w:r>
    </w:p>
    <w:p>
      <w:pPr>
        <w:pStyle w:val="Normal"/>
        <w:ind w:firstLine="720" w:end="0"/>
        <w:jc w:val="both"/>
        <w:rPr>
          <w:b/>
          <w:color w:val="000000"/>
        </w:rPr>
      </w:pPr>
      <w:r>
        <w:rPr>
          <w:b/>
          <w:color w:val="000000"/>
        </w:rPr>
        <w:t>Бояркин А.Я., 2004.</w:t>
      </w:r>
      <w:r>
        <w:rPr>
          <w:color w:val="000000"/>
        </w:rPr>
        <w:t xml:space="preserve"> Материалы отчетного баланса запасов россыпного золота по ООО а/с «Новый век» за 2004 г. по формам: 5-гр, 70-тп. – Благовещенск, 2004. – 1 кн.-26 л., 5 гр.пр. /// АТГФ-27543</w:t>
      </w:r>
    </w:p>
    <w:p>
      <w:pPr>
        <w:pStyle w:val="Normal"/>
        <w:ind w:firstLine="720" w:end="0"/>
        <w:jc w:val="both"/>
        <w:rPr>
          <w:b/>
          <w:color w:val="000000"/>
        </w:rPr>
      </w:pPr>
      <w:r>
        <w:rPr>
          <w:b/>
          <w:color w:val="000000"/>
        </w:rPr>
        <w:t>Бояркин А.Я., 2005.</w:t>
      </w:r>
      <w:r>
        <w:rPr>
          <w:color w:val="000000"/>
        </w:rPr>
        <w:t xml:space="preserve"> Материалы отчетного баланса запасов россыпного золота по ООО «Новый век-1» за 2005 г. по формам: 5-гр, 70-тп. – Благовещенск, 2005. – 1 кн.-18 л., 5 гр.пр. /// АТГФ-27713; авт, ндпо, амб/золото-2005</w:t>
      </w:r>
    </w:p>
    <w:p>
      <w:pPr>
        <w:pStyle w:val="Normal"/>
        <w:ind w:firstLine="720" w:end="0"/>
        <w:jc w:val="both"/>
        <w:rPr>
          <w:b/>
          <w:color w:val="000000"/>
        </w:rPr>
      </w:pPr>
      <w:r>
        <w:rPr>
          <w:b/>
          <w:color w:val="000000"/>
        </w:rPr>
        <w:t>Бояркин А.Я., 2005.</w:t>
      </w:r>
      <w:r>
        <w:rPr>
          <w:color w:val="000000"/>
        </w:rPr>
        <w:t xml:space="preserve"> Материалы отчетного баланса запасов россыпного золота по ООО а/с «Новый век» за 2005 г. по формам: 5-гр, 70-тп. – Благовещенск, 2005. – 1 кн.-24 л.,6 гр.пр. /// АТГФ-27712; авт, ндпо, амб/золото-2005</w:t>
      </w:r>
    </w:p>
    <w:p>
      <w:pPr>
        <w:pStyle w:val="Normal"/>
        <w:ind w:firstLine="720" w:end="0"/>
        <w:jc w:val="both"/>
        <w:rPr>
          <w:b/>
          <w:color w:val="000000"/>
        </w:rPr>
      </w:pPr>
      <w:r>
        <w:rPr>
          <w:b/>
          <w:color w:val="000000"/>
        </w:rPr>
        <w:t>Бояркин А.Я., 2006.</w:t>
      </w:r>
      <w:r>
        <w:rPr>
          <w:color w:val="000000"/>
        </w:rPr>
        <w:t xml:space="preserve"> Материалы отчетного баланса запасов россыпного золота по ООО «Новый век-1» за 2006 г. по формам: 5-гр, 70-тп. – Благовещенск, 2007. – 1 папка: 1 кн.-16 л., 2 л. гр.пр. /// АТГФ-27837; авт, ндпо, амб/золото-2006</w:t>
      </w:r>
    </w:p>
    <w:p>
      <w:pPr>
        <w:pStyle w:val="Normal"/>
        <w:ind w:firstLine="720" w:end="0"/>
        <w:jc w:val="both"/>
        <w:rPr>
          <w:b/>
          <w:color w:val="000000"/>
        </w:rPr>
      </w:pPr>
      <w:r>
        <w:rPr>
          <w:b/>
          <w:color w:val="000000"/>
        </w:rPr>
        <w:t>Бояркин А.Я., 2006.</w:t>
      </w:r>
      <w:r>
        <w:rPr>
          <w:color w:val="000000"/>
        </w:rPr>
        <w:t xml:space="preserve"> Материалы отчетного баланса запасов россыпного золота по ООО а/с «Новый век» за 2006 г. по формам: 5-гр, 70-тп. – Благовещенск, 2007. – 1 папка: 1 кн.-29 л., 6 л. гр.пр. /// АТГФ-27836; авт, ндпо, амб/золото-2006</w:t>
      </w:r>
    </w:p>
    <w:p>
      <w:pPr>
        <w:pStyle w:val="Normal"/>
        <w:ind w:firstLine="720" w:end="0"/>
        <w:jc w:val="both"/>
        <w:rPr>
          <w:b/>
          <w:color w:val="000000"/>
        </w:rPr>
      </w:pPr>
      <w:r>
        <w:rPr>
          <w:b/>
          <w:color w:val="000000"/>
        </w:rPr>
        <w:t>Бояркин А.Я., 2008.</w:t>
      </w:r>
      <w:r>
        <w:rPr>
          <w:color w:val="000000"/>
        </w:rPr>
        <w:t xml:space="preserve"> Материалы отчётного баланса запасов россыпного золота по ГГП «Амурзолоторазведка» за 2008 г. по формам: 5-гр, 70-тп. – Свободный, 2008. – 1 папка: 1 кн.-10 л. /// АТГФ-28390. </w:t>
      </w:r>
      <w:r>
        <w:rPr>
          <w:color w:val="000000"/>
          <w:sz w:val="20"/>
        </w:rPr>
        <w:t xml:space="preserve">авт, ндпо, амб/золото-2008 </w:t>
      </w:r>
    </w:p>
    <w:p>
      <w:pPr>
        <w:pStyle w:val="Normal"/>
        <w:ind w:firstLine="720" w:end="0"/>
        <w:jc w:val="both"/>
        <w:rPr>
          <w:b/>
          <w:color w:val="000000"/>
        </w:rPr>
      </w:pPr>
      <w:r>
        <w:rPr>
          <w:b/>
          <w:color w:val="000000"/>
        </w:rPr>
        <w:t>Бояркин А.Я., 2008.</w:t>
      </w:r>
      <w:r>
        <w:rPr>
          <w:color w:val="000000"/>
        </w:rPr>
        <w:t xml:space="preserve"> Материалы отчетного баланса запасов россыпного золота по ЗАО «Новый век» за 2007 г. по формам: 5-гр, 70-тп. – Благовещенск, 2008. – 1 кн.-18 л., 4 л. гр.пр. /// АТГФ-28112; авт, ндпо, амб/золото-2007</w:t>
      </w:r>
    </w:p>
    <w:p>
      <w:pPr>
        <w:pStyle w:val="Normal"/>
        <w:ind w:firstLine="720" w:end="0"/>
        <w:jc w:val="both"/>
        <w:rPr>
          <w:b/>
          <w:color w:val="000000"/>
        </w:rPr>
      </w:pPr>
      <w:r>
        <w:rPr>
          <w:b/>
          <w:color w:val="000000"/>
        </w:rPr>
        <w:t>Бояркин А.Я., 2008.</w:t>
      </w:r>
      <w:r>
        <w:rPr>
          <w:color w:val="000000"/>
        </w:rPr>
        <w:t xml:space="preserve"> Материалы отчётного баланса запасов россыпного золота по ООО «Золоторазведка» за 2008 г. по формам: 5-гр, 70-тп. – Свободный, 2008. – 1 папка: 2 кн.-20 л. (16+4). /// АТГФ-28414. </w:t>
      </w:r>
      <w:r>
        <w:rPr>
          <w:color w:val="000000"/>
          <w:sz w:val="20"/>
        </w:rPr>
        <w:t>авт, ндпо, амб/золото-2008</w:t>
      </w:r>
    </w:p>
    <w:p>
      <w:pPr>
        <w:pStyle w:val="Normal"/>
        <w:ind w:firstLine="720" w:end="0"/>
        <w:jc w:val="both"/>
        <w:rPr>
          <w:b/>
          <w:color w:val="000000"/>
        </w:rPr>
      </w:pPr>
      <w:r>
        <w:rPr>
          <w:b/>
          <w:color w:val="000000"/>
        </w:rPr>
        <w:t>Бояркин А.Я., 2009.</w:t>
      </w:r>
      <w:r>
        <w:rPr>
          <w:color w:val="000000"/>
        </w:rPr>
        <w:t xml:space="preserve"> Материалы отчётного баланса запасов россыпного золота по ГГП «Амурзолоторазведка» за 2009 г. по формам: 5-гр, 70-тп. – Свободный, 2009. – 2 кн.-7 л. (5+2). /// АТГФ-28523</w:t>
      </w:r>
      <w:r>
        <w:rPr>
          <w:color w:val="000000"/>
          <w:sz w:val="20"/>
        </w:rPr>
        <w:t xml:space="preserve"> </w:t>
      </w:r>
    </w:p>
    <w:p>
      <w:pPr>
        <w:pStyle w:val="Normal"/>
        <w:ind w:firstLine="720" w:end="0"/>
        <w:jc w:val="both"/>
        <w:rPr>
          <w:b/>
          <w:color w:val="000000"/>
        </w:rPr>
      </w:pPr>
      <w:r>
        <w:rPr>
          <w:b/>
          <w:color w:val="000000"/>
        </w:rPr>
        <w:t>Бояркин А.Я., 2009.</w:t>
      </w:r>
      <w:r>
        <w:rPr>
          <w:color w:val="000000"/>
        </w:rPr>
        <w:t xml:space="preserve"> Материалы отчётного баланса запасов россыпного золота по МУП «Зеязолото» за 2009 г. по формам: 5-гр, 70-тп. – Свободный, 2009. – 2 кн.-19 л. (14+5). /// АТГФ-28541</w:t>
      </w:r>
    </w:p>
    <w:p>
      <w:pPr>
        <w:pStyle w:val="Normal"/>
        <w:ind w:firstLine="720" w:end="0"/>
        <w:jc w:val="both"/>
        <w:rPr>
          <w:b/>
          <w:color w:val="000000"/>
        </w:rPr>
      </w:pPr>
      <w:r>
        <w:rPr>
          <w:b/>
          <w:color w:val="000000"/>
        </w:rPr>
        <w:t>Бояркин А.Я., 2009.</w:t>
      </w:r>
      <w:r>
        <w:rPr>
          <w:color w:val="000000"/>
        </w:rPr>
        <w:t xml:space="preserve"> Материалы отчётного баланса запасов россыпного золота по ООО «Золоторазведка» за 2009 г. по формам: 5-гр, 70-тп. – Свободный, 2009. – 2 кн.-18 л. (14+4). /// АТГФ-28546</w:t>
      </w:r>
    </w:p>
    <w:p>
      <w:pPr>
        <w:pStyle w:val="Normal"/>
        <w:ind w:firstLine="720" w:end="0"/>
        <w:jc w:val="both"/>
        <w:rPr>
          <w:b/>
          <w:color w:val="000000"/>
        </w:rPr>
      </w:pPr>
      <w:r>
        <w:rPr>
          <w:b/>
          <w:color w:val="000000"/>
        </w:rPr>
        <w:t>Бояркин А.Я., 2009.</w:t>
      </w:r>
      <w:r>
        <w:rPr>
          <w:color w:val="000000"/>
        </w:rPr>
        <w:t xml:space="preserve"> Материалы отчётного баланса запасов россыпного золота по ООО а/с «Восточная» за 2009 г. по формам: 5-гр, 70-тп. – Свободный, 2009. – 2 кн.-44 л. (27+17), 8 л.гр.пр. /// АТГФ-28530</w:t>
      </w:r>
    </w:p>
    <w:p>
      <w:pPr>
        <w:pStyle w:val="BodyTextIndent"/>
        <w:rPr>
          <w:b/>
          <w:color w:val="000000"/>
        </w:rPr>
      </w:pPr>
      <w:r>
        <w:rPr>
          <w:b/>
          <w:color w:val="000000"/>
        </w:rPr>
        <w:t>Бояркин А.Я., 2010.</w:t>
      </w:r>
      <w:r>
        <w:rPr>
          <w:color w:val="000000"/>
        </w:rPr>
        <w:t xml:space="preserve"> Материалы на списание забалансовых запасов россыпного золота по месторождению руч.</w:t>
      </w:r>
      <w:r>
        <w:rPr>
          <w:b/>
          <w:color w:val="000000"/>
        </w:rPr>
        <w:t>Макарак</w:t>
      </w:r>
      <w:r>
        <w:rPr>
          <w:color w:val="000000"/>
        </w:rPr>
        <w:t>, левого притока р.Елна. (Зейский р-н, N-52-XXVII, лц.БЛГ 01757 БР. Протокол АмурТКЗ № 745 от 19.07.2010). – Свободный: ООО «Восточная», 2010. – 1 папка: 3 кн.-115 л. (21+73+21), 6 л.гр.пр. /// АТГФ-28577</w:t>
      </w:r>
    </w:p>
    <w:p>
      <w:pPr>
        <w:pStyle w:val="Normal"/>
        <w:ind w:firstLine="720" w:end="0"/>
        <w:jc w:val="both"/>
        <w:rPr>
          <w:b/>
          <w:color w:val="000000"/>
        </w:rPr>
      </w:pPr>
      <w:r>
        <w:rPr>
          <w:b/>
          <w:color w:val="000000"/>
        </w:rPr>
        <w:t>Бояркин А.Я., 2010.</w:t>
      </w:r>
      <w:r>
        <w:rPr>
          <w:color w:val="000000"/>
        </w:rPr>
        <w:t xml:space="preserve"> Материалы на списание забалансовых запасов россыпного золота с учёта ООО а/с «Восточная» по месторождению руч.</w:t>
      </w:r>
      <w:r>
        <w:rPr>
          <w:b/>
          <w:color w:val="000000"/>
        </w:rPr>
        <w:t>Восточный</w:t>
      </w:r>
      <w:r>
        <w:rPr>
          <w:color w:val="000000"/>
        </w:rPr>
        <w:t>, левого притока р.Бол.Джелтулак. Акт № 1 от 01.09.2010 на списание забалансовых запасов, утративших промышленное значение, согласован в Амурнедра 26.11.2010. Протокол АмурТКЗ № 755 от 26.11.2010. (Мазановский р-н, N-52-XXVII, лц.БЛГ 00892 БР). – Свободный: ООО «Восточная», 2010. – 4 кн.-442 л. (28+141+259+14/прот.), 20 л.гр.пр. /// АТГФ-28658;</w:t>
      </w:r>
      <w:r>
        <w:rPr>
          <w:color w:val="000000"/>
          <w:sz w:val="20"/>
        </w:rPr>
        <w:t xml:space="preserve"> авт, ндпо, адм, амо, аз/россыпи, амт/Акты спис.запасов/объекты, амт/протоколы</w:t>
      </w:r>
    </w:p>
    <w:p>
      <w:pPr>
        <w:pStyle w:val="BodyTextIndent"/>
        <w:ind w:firstLine="720" w:end="0"/>
        <w:rPr>
          <w:b/>
          <w:bCs/>
          <w:color w:val="000000"/>
        </w:rPr>
      </w:pPr>
      <w:r>
        <w:rPr>
          <w:b/>
          <w:color w:val="000000"/>
        </w:rPr>
        <w:t xml:space="preserve">Бояркин А.Я., 2010. </w:t>
      </w:r>
      <w:r>
        <w:rPr>
          <w:color w:val="000000"/>
        </w:rPr>
        <w:t>Материалы отчётного баланса запасов россыпного золота ООО а/с «Восточная» за 2010 г. по формам: 5-гр, 70-тп. – Свободный, 2010. – 2 кн.-42 л. (29+13), 9 л.гр.пр. /// АТГФ-28711</w:t>
      </w:r>
    </w:p>
    <w:p>
      <w:pPr>
        <w:pStyle w:val="Normal"/>
        <w:ind w:firstLine="567" w:end="0"/>
        <w:jc w:val="both"/>
        <w:rPr>
          <w:b/>
          <w:color w:val="000000"/>
        </w:rPr>
      </w:pPr>
      <w:r>
        <w:rPr>
          <w:b/>
          <w:bCs/>
          <w:color w:val="000000"/>
        </w:rPr>
        <w:t>Бояркин А.Я., 2010.</w:t>
      </w:r>
      <w:r>
        <w:rPr>
          <w:bCs/>
          <w:color w:val="000000"/>
        </w:rPr>
        <w:t xml:space="preserve"> Материалы по ликвидации горнодобывающего производства по месторождению россыпного золота руч.</w:t>
      </w:r>
      <w:r>
        <w:rPr>
          <w:b/>
          <w:bCs/>
          <w:color w:val="000000"/>
        </w:rPr>
        <w:t>Макарак</w:t>
      </w:r>
      <w:r>
        <w:rPr>
          <w:bCs/>
          <w:color w:val="000000"/>
        </w:rPr>
        <w:t xml:space="preserve">-лп Елна (лц.БЛГ 01757 БР). Акт ликвидации № 8/10 от 15.09.2010 г. (Зейский р-н, </w:t>
      </w:r>
      <w:r>
        <w:rPr>
          <w:color w:val="000000"/>
        </w:rPr>
        <w:t xml:space="preserve">N-52-XXI). – Свободный: ООО а/с «Восточная», 2010. </w:t>
      </w:r>
      <w:r>
        <w:rPr>
          <w:bCs/>
          <w:color w:val="000000"/>
        </w:rPr>
        <w:t xml:space="preserve">– 2 папки: 1 кн.-60 л., 8 л.гр.пр. /// </w:t>
      </w:r>
      <w:r>
        <w:rPr>
          <w:color w:val="000000"/>
        </w:rPr>
        <w:t>Арх.1026</w:t>
      </w:r>
    </w:p>
    <w:p>
      <w:pPr>
        <w:pStyle w:val="Normal"/>
        <w:ind w:firstLine="720" w:end="0"/>
        <w:jc w:val="both"/>
        <w:rPr>
          <w:b/>
          <w:color w:val="000000"/>
        </w:rPr>
      </w:pPr>
      <w:r>
        <w:rPr>
          <w:b/>
          <w:color w:val="000000"/>
        </w:rPr>
        <w:t>Бояркин А.Я., 2011</w:t>
      </w:r>
      <w:r>
        <w:rPr>
          <w:color w:val="000000"/>
        </w:rPr>
        <w:t>. Материалы ликвидации горнодобывающего производства по месторождению россыпного золота руч.</w:t>
      </w:r>
      <w:r>
        <w:rPr>
          <w:b/>
          <w:color w:val="000000"/>
        </w:rPr>
        <w:t xml:space="preserve">Восточный </w:t>
      </w:r>
      <w:r>
        <w:rPr>
          <w:color w:val="000000"/>
        </w:rPr>
        <w:t>(Партизанский) – левого притока р. Бол.Джелтулак. (Мазановский р-н, N-52-XXVП, лц.БЛГ 00892 БР. Акт о ликвидации 30.05.2011 № 7/11 Ростехнадзора по Амурской области). - Свободный: ООО а/с «Восточная», 2011. - 2 пап.: 1 кн.-51 л., 5/23 л.гр.пр. /// Арх.1056</w:t>
      </w:r>
    </w:p>
    <w:p>
      <w:pPr>
        <w:pStyle w:val="Normal"/>
        <w:ind w:firstLine="720" w:end="0"/>
        <w:jc w:val="both"/>
        <w:rPr>
          <w:b/>
          <w:color w:val="000000"/>
        </w:rPr>
      </w:pPr>
      <w:r>
        <w:rPr>
          <w:b/>
          <w:color w:val="000000"/>
        </w:rPr>
        <w:t>Бояркин А.Я., 2011</w:t>
      </w:r>
      <w:r>
        <w:rPr>
          <w:color w:val="000000"/>
        </w:rPr>
        <w:t>. Материалы на передачу балансовых запасов россыпного золота по месторождению руч.</w:t>
      </w:r>
      <w:r>
        <w:rPr>
          <w:b/>
          <w:color w:val="000000"/>
        </w:rPr>
        <w:t>Ветошный</w:t>
      </w:r>
      <w:r>
        <w:rPr>
          <w:color w:val="000000"/>
        </w:rPr>
        <w:t>, левого притока р.Гарь, в «Нераспределенный фонд». (Зейский р-н, N-52-XXVII, лц.БЛГ 00892 БР. Акт приёма-передачи запасов от 30.12.2011). – Свободный: ООО а/с «Восточная», 2011. – 1 кн.-24 л., 3/13 л.гр.пр. /// АТГФ-28872.</w:t>
      </w:r>
    </w:p>
    <w:p>
      <w:pPr>
        <w:pStyle w:val="Normal"/>
        <w:ind w:firstLine="720" w:end="0"/>
        <w:jc w:val="both"/>
        <w:rPr>
          <w:b/>
          <w:color w:val="000000"/>
        </w:rPr>
      </w:pPr>
      <w:r>
        <w:rPr>
          <w:b/>
          <w:color w:val="000000"/>
        </w:rPr>
        <w:t>Бояркин А.Я., 2011</w:t>
      </w:r>
      <w:r>
        <w:rPr>
          <w:color w:val="000000"/>
        </w:rPr>
        <w:t>. Материалы на передачу запасов россыпного золота по месторождению руч.</w:t>
      </w:r>
      <w:r>
        <w:rPr>
          <w:b/>
          <w:color w:val="000000"/>
        </w:rPr>
        <w:t>Талый</w:t>
      </w:r>
      <w:r>
        <w:rPr>
          <w:color w:val="000000"/>
        </w:rPr>
        <w:t>, левого притока руч.Манегрский, бассейн р.Гарь в «Нераспределенный фонд». (Зейский р-н, N-52-XXVII, лц.БЛГ 00892 БР. Акт приёма-передачи запасов от 30.12.2011). – Свободный: ООО а/с «Восточная», 2011. – 1 кн.-26 л., 3/13 л.гр.пр. /// АТГФ-28871.</w:t>
      </w:r>
    </w:p>
    <w:p>
      <w:pPr>
        <w:pStyle w:val="Normal"/>
        <w:ind w:firstLine="720" w:end="0"/>
        <w:jc w:val="both"/>
        <w:rPr>
          <w:b/>
          <w:color w:val="000000"/>
        </w:rPr>
      </w:pPr>
      <w:r>
        <w:rPr>
          <w:b/>
          <w:color w:val="000000"/>
        </w:rPr>
        <w:t>Бояркин А.Я., 2011</w:t>
      </w:r>
      <w:r>
        <w:rPr>
          <w:color w:val="000000"/>
        </w:rPr>
        <w:t>. Материалы на списание балансовых запасов россыпного золота с учета ООО а/с «Восточная» по месторождению руч.</w:t>
      </w:r>
      <w:r>
        <w:rPr>
          <w:b/>
          <w:color w:val="000000"/>
        </w:rPr>
        <w:t>Вечерний</w:t>
      </w:r>
      <w:r>
        <w:rPr>
          <w:color w:val="000000"/>
        </w:rPr>
        <w:t>, левого притока р.Деп. (Зейский р-н, N-52-XXVI, лц.БЛГ 01847 БЭ. Акты на списание запасов от 29.12.2011: № 1 - не подтвердившиеся в результате добычи, № 2 - утративших промышленное значение). Протокол АмурТКЗ № 798 от 30.11.2011. – Свободный: ООО а/с «Восточная», 2011. – 3 кн.-97 л., 4/15 л.гр.пр. /// АТГФ-28870.</w:t>
      </w:r>
    </w:p>
    <w:p>
      <w:pPr>
        <w:pStyle w:val="Normal"/>
        <w:ind w:firstLine="720" w:end="0"/>
        <w:jc w:val="both"/>
        <w:rPr>
          <w:b/>
          <w:color w:val="000000"/>
        </w:rPr>
      </w:pPr>
      <w:r>
        <w:rPr>
          <w:b/>
          <w:color w:val="000000"/>
        </w:rPr>
        <w:t>Бояркин А.Я., 2011.</w:t>
      </w:r>
      <w:r>
        <w:rPr>
          <w:color w:val="000000"/>
        </w:rPr>
        <w:t xml:space="preserve"> Материалы на списание балансовых и забалансовых запасов россыпного золота, не подтвердившихся при добыче и утративших промышленное значение, с учета ООО а/с «Восточная» по месторождению руч.</w:t>
      </w:r>
      <w:r>
        <w:rPr>
          <w:b/>
          <w:color w:val="000000"/>
        </w:rPr>
        <w:t>Наговицинский,</w:t>
      </w:r>
      <w:r>
        <w:rPr>
          <w:color w:val="000000"/>
        </w:rPr>
        <w:t xml:space="preserve"> левого притока р.Деп. (Зейский р-н, N-52-XXVI, лц.БЛГ 01561 БЭ. Акт на списание запасов № 1 от 29.12.2011. Акт приёма-передачи запасов в Госрезерв от 29.12.2011). Протокол АмурТКЗ № 799 от 30.11.2011. – Свободный: ООО а/с «Восточная», 2011. – 3 кн.-140 л., 5/31 л.гр.пр. /// АТГФ-28869. </w:t>
      </w:r>
    </w:p>
    <w:p>
      <w:pPr>
        <w:pStyle w:val="BodyTextIndent"/>
        <w:ind w:firstLine="709" w:end="0"/>
        <w:rPr>
          <w:b/>
          <w:color w:val="000000"/>
        </w:rPr>
      </w:pPr>
      <w:r>
        <w:rPr>
          <w:b/>
          <w:color w:val="000000"/>
        </w:rPr>
        <w:t xml:space="preserve">Бояркин А.Я., 2011. </w:t>
      </w:r>
      <w:r>
        <w:rPr>
          <w:color w:val="000000"/>
        </w:rPr>
        <w:t>Материалы отчётного баланса запасов россыпного золота ООО а/с «Восточная» за 2011 г. по формам: 5-гр, 70-тп. – Свободный, 2011. – 3 кн.-49 л. (25+9+15), 8 л.гр.пр. /// АТГФ-28922.</w:t>
      </w:r>
      <w:r>
        <w:rPr>
          <w:color w:val="000000"/>
          <w:sz w:val="20"/>
        </w:rPr>
        <w:t xml:space="preserve"> </w:t>
      </w:r>
    </w:p>
    <w:p>
      <w:pPr>
        <w:pStyle w:val="Normal"/>
        <w:ind w:firstLine="600" w:end="0"/>
        <w:jc w:val="both"/>
        <w:rPr>
          <w:b/>
          <w:bCs/>
          <w:color w:val="000000"/>
        </w:rPr>
      </w:pPr>
      <w:r>
        <w:rPr>
          <w:b/>
          <w:color w:val="000000"/>
        </w:rPr>
        <w:t xml:space="preserve">Бояркин А.Я., 2012. </w:t>
      </w:r>
      <w:r>
        <w:rPr>
          <w:color w:val="000000"/>
        </w:rPr>
        <w:t>Проект и смета на проведение поисков, оценки и разведки россыпного золота на водоразделе руч.Талый и р.Ултучи. Объект «</w:t>
      </w:r>
      <w:r>
        <w:rPr>
          <w:b/>
          <w:color w:val="000000"/>
        </w:rPr>
        <w:t>Талый</w:t>
      </w:r>
      <w:r>
        <w:rPr>
          <w:color w:val="000000"/>
        </w:rPr>
        <w:t>». (Зейский р-н, N-52-XXVII, лц.БЛГ 02358 БР, Гр.10-13-259). – Свободный: ООО «Октябрьское», 2012. – 3 кн.- 93 л. (68+19+6). /// Арх.1115-22.</w:t>
      </w:r>
    </w:p>
    <w:p>
      <w:pPr>
        <w:pStyle w:val="Normal"/>
        <w:ind w:firstLine="709" w:end="0"/>
        <w:jc w:val="both"/>
        <w:rPr>
          <w:b/>
          <w:color w:val="000000"/>
        </w:rPr>
      </w:pPr>
      <w:r>
        <w:rPr>
          <w:b/>
          <w:bCs/>
          <w:color w:val="000000"/>
        </w:rPr>
        <w:t xml:space="preserve">Бояркин А.Я., 2013. </w:t>
      </w:r>
      <w:r>
        <w:rPr>
          <w:color w:val="000000"/>
        </w:rPr>
        <w:t xml:space="preserve">Материалы отчётного баланса запасов россыпного золота по месторождениям р.Ултучи и руч.Дорожный </w:t>
      </w:r>
      <w:r>
        <w:rPr>
          <w:b/>
          <w:bCs/>
          <w:color w:val="000000"/>
        </w:rPr>
        <w:t>за 2013</w:t>
      </w:r>
      <w:r>
        <w:rPr>
          <w:color w:val="000000"/>
        </w:rPr>
        <w:t xml:space="preserve"> г. по форме 5-гр. – Свободный: ООО </w:t>
      </w:r>
      <w:r>
        <w:rPr>
          <w:b/>
          <w:bCs/>
          <w:color w:val="000000"/>
        </w:rPr>
        <w:t>«Октябрьское»</w:t>
      </w:r>
      <w:r>
        <w:rPr>
          <w:color w:val="000000"/>
        </w:rPr>
        <w:t>, 2013. – 1 кн.-8 л., 8 л.гр.пр. /// АТГФ-29445.</w:t>
      </w:r>
    </w:p>
    <w:p>
      <w:pPr>
        <w:pStyle w:val="Heading1"/>
        <w:ind w:firstLine="709" w:end="0"/>
        <w:rPr>
          <w:b/>
          <w:bCs/>
          <w:color w:val="000000"/>
        </w:rPr>
      </w:pPr>
      <w:r>
        <w:rPr>
          <w:b/>
          <w:color w:val="000000"/>
        </w:rPr>
        <w:t>Бояркин А.Я., 2013.</w:t>
      </w:r>
      <w:r>
        <w:rPr>
          <w:color w:val="000000"/>
        </w:rPr>
        <w:t xml:space="preserve"> Проект на поиски, оценку и разведку россыпного золота в долинах р.Ултучи и руч.Дорожный в системе р.Гарь в 2013-2019 гг. Объект «</w:t>
      </w:r>
      <w:r>
        <w:rPr>
          <w:b/>
          <w:color w:val="000000"/>
        </w:rPr>
        <w:t>Ултучи</w:t>
      </w:r>
      <w:r>
        <w:rPr>
          <w:color w:val="000000"/>
        </w:rPr>
        <w:t xml:space="preserve">». (Зейский р-н, N-52-XXVII, лц.БЛГ 02587 БР, Гр.10-15-453). – Свободный: ООО «Октябрьское», 2015. – 3 кн.-141 л. /// Арх.1183-99. </w:t>
      </w:r>
    </w:p>
    <w:p>
      <w:pPr>
        <w:pStyle w:val="Normal"/>
        <w:ind w:firstLine="709" w:end="0"/>
        <w:jc w:val="both"/>
        <w:rPr>
          <w:b/>
          <w:color w:val="000000"/>
        </w:rPr>
      </w:pPr>
      <w:r>
        <w:rPr>
          <w:b/>
          <w:bCs/>
          <w:color w:val="000000"/>
        </w:rPr>
        <w:t xml:space="preserve">Бояркин А.Я., 2014. </w:t>
      </w:r>
      <w:r>
        <w:rPr>
          <w:color w:val="000000"/>
        </w:rPr>
        <w:t xml:space="preserve">Материалы отчётного баланса запасов россыпного золота ООО </w:t>
      </w:r>
      <w:r>
        <w:rPr>
          <w:bCs/>
          <w:color w:val="000000"/>
        </w:rPr>
        <w:t>«</w:t>
      </w:r>
      <w:r>
        <w:rPr>
          <w:b/>
          <w:bCs/>
          <w:color w:val="000000"/>
        </w:rPr>
        <w:t>Октябрьское</w:t>
      </w:r>
      <w:r>
        <w:rPr>
          <w:bCs/>
          <w:color w:val="000000"/>
        </w:rPr>
        <w:t>»</w:t>
      </w:r>
      <w:r>
        <w:rPr>
          <w:color w:val="000000"/>
        </w:rPr>
        <w:t xml:space="preserve"> </w:t>
      </w:r>
      <w:r>
        <w:rPr>
          <w:bCs/>
          <w:color w:val="000000"/>
        </w:rPr>
        <w:t>за</w:t>
      </w:r>
      <w:r>
        <w:rPr>
          <w:b/>
          <w:bCs/>
          <w:color w:val="000000"/>
        </w:rPr>
        <w:t xml:space="preserve"> 2014</w:t>
      </w:r>
      <w:r>
        <w:rPr>
          <w:color w:val="000000"/>
        </w:rPr>
        <w:t xml:space="preserve"> г. по формам: 5-гр, 70-тп. – Свободный: 2014. – 1 кн.-15 л., 4 л.гр.пр. /// АТГФ-29666.</w:t>
      </w:r>
      <w:r>
        <w:rPr>
          <w:b/>
          <w:bCs/>
          <w:color w:val="000000"/>
        </w:rPr>
        <w:t xml:space="preserve"> </w:t>
      </w:r>
    </w:p>
    <w:p>
      <w:pPr>
        <w:pStyle w:val="Normal"/>
        <w:ind w:firstLine="709" w:end="0"/>
        <w:jc w:val="both"/>
        <w:rPr>
          <w:b/>
          <w:color w:val="000000"/>
        </w:rPr>
      </w:pPr>
      <w:r>
        <w:rPr>
          <w:b/>
          <w:color w:val="000000"/>
        </w:rPr>
        <w:t>Бояркин А.Я., 2018.</w:t>
      </w:r>
      <w:r>
        <w:rPr>
          <w:color w:val="000000"/>
        </w:rPr>
        <w:t xml:space="preserve"> Материалы отчётного баланса запасов россыпного золота ООО «Ориент Майнинг» за 2018 г. по форме 5-гр. – </w:t>
      </w:r>
      <w:r>
        <w:rPr>
          <w:bCs/>
          <w:color w:val="000000"/>
        </w:rPr>
        <w:t xml:space="preserve">г.Чита, </w:t>
      </w:r>
      <w:r>
        <w:rPr>
          <w:color w:val="000000"/>
        </w:rPr>
        <w:t xml:space="preserve">2018. – 1 кн.-13 л., 4 л.гр.пр. /// АТГФ-31613. </w:t>
      </w:r>
      <w:r>
        <w:rPr>
          <w:color w:val="000000"/>
          <w:sz w:val="20"/>
        </w:rPr>
        <w:t>Конфиденциально</w:t>
      </w:r>
    </w:p>
    <w:p>
      <w:pPr>
        <w:pStyle w:val="Normal"/>
        <w:tabs>
          <w:tab w:val="clear" w:pos="720"/>
          <w:tab w:val="left" w:pos="1560" w:leader="none"/>
        </w:tabs>
        <w:ind w:firstLine="720" w:end="0"/>
        <w:jc w:val="both"/>
        <w:rPr>
          <w:b/>
          <w:bCs/>
          <w:color w:val="000000"/>
        </w:rPr>
      </w:pPr>
      <w:r>
        <w:rPr>
          <w:b/>
          <w:color w:val="000000"/>
        </w:rPr>
        <w:t xml:space="preserve">Бояркин А.Я., 2018. </w:t>
      </w:r>
      <w:r>
        <w:rPr>
          <w:color w:val="000000"/>
        </w:rPr>
        <w:t>Материалы подсчёта запасов россыпного золота верхнего течения р.Джелтулак-I по состоянию на 01.01.2018 г. Объект «</w:t>
      </w:r>
      <w:r>
        <w:rPr>
          <w:b/>
          <w:color w:val="000000"/>
        </w:rPr>
        <w:t>Очковый</w:t>
      </w:r>
      <w:r>
        <w:rPr>
          <w:color w:val="000000"/>
        </w:rPr>
        <w:t>» (Зейский р-н, N-52-XXVII, БЛГ 02889 БР, Гр.10-18-873, ГКМ(В)-1199). Протокол ТКЗ Амурнедра № 1172 от 21.06.2018. – г.Чита: ООО «Ориент Майнинг», 2018. – 2 кн.-182 л. (145+37/</w:t>
      </w:r>
      <w:r>
        <w:rPr>
          <w:i/>
          <w:color w:val="000000"/>
        </w:rPr>
        <w:t>проток.</w:t>
      </w:r>
      <w:r>
        <w:rPr>
          <w:color w:val="000000"/>
        </w:rPr>
        <w:t>), 6 л.гр.пр. /// АТГФ-31449, од52214 (67 Мб); б/Арх. (</w:t>
      </w:r>
      <w:r>
        <w:rPr>
          <w:i/>
          <w:color w:val="000000"/>
        </w:rPr>
        <w:t>работы продолжаются</w:t>
      </w:r>
      <w:r>
        <w:rPr>
          <w:color w:val="000000"/>
        </w:rPr>
        <w:t xml:space="preserve">). </w:t>
      </w:r>
      <w:r>
        <w:rPr>
          <w:color w:val="000000"/>
          <w:sz w:val="20"/>
        </w:rPr>
        <w:t>амо/Джелтулак-1 - пп Джелтулак Бол.</w:t>
      </w:r>
      <w:r>
        <w:rPr>
          <w:color w:val="000000"/>
        </w:rPr>
        <w:t xml:space="preserve"> </w:t>
      </w:r>
    </w:p>
    <w:p>
      <w:pPr>
        <w:pStyle w:val="Normal"/>
        <w:ind w:firstLine="709" w:end="0"/>
        <w:jc w:val="both"/>
        <w:rPr>
          <w:b/>
          <w:bCs/>
          <w:color w:val="000000"/>
        </w:rPr>
      </w:pPr>
      <w:r>
        <w:rPr>
          <w:b/>
          <w:bCs/>
          <w:color w:val="000000"/>
        </w:rPr>
        <w:t xml:space="preserve">Бояркин А.Я., 2019. </w:t>
      </w:r>
      <w:r>
        <w:rPr>
          <w:color w:val="000000"/>
        </w:rPr>
        <w:t>Материалы отчётного баланса запасов россыпного золота по ООО «Ориент Майнинг»</w:t>
      </w:r>
      <w:r>
        <w:rPr>
          <w:b/>
          <w:bCs/>
          <w:color w:val="000000"/>
        </w:rPr>
        <w:t xml:space="preserve"> за 2019 г. </w:t>
      </w:r>
      <w:r>
        <w:rPr>
          <w:color w:val="000000"/>
        </w:rPr>
        <w:t xml:space="preserve">по форме 5-гр. – Благовещенск, 2019. – 1 кн.-8 л., 2/3 л.гр.пр. /// АТГФ-31903. </w:t>
      </w:r>
      <w:r>
        <w:rPr>
          <w:color w:val="000000"/>
          <w:sz w:val="20"/>
        </w:rPr>
        <w:t>Конфиденциально</w:t>
      </w:r>
    </w:p>
    <w:p>
      <w:pPr>
        <w:pStyle w:val="Normal"/>
        <w:ind w:firstLine="709" w:end="0"/>
        <w:jc w:val="both"/>
        <w:rPr>
          <w:b/>
          <w:bCs/>
          <w:color w:val="000000"/>
        </w:rPr>
      </w:pPr>
      <w:r>
        <w:rPr>
          <w:b/>
          <w:bCs/>
          <w:color w:val="000000"/>
        </w:rPr>
        <w:t>Бояркин А.Я., 2021.</w:t>
      </w:r>
      <w:r>
        <w:rPr>
          <w:bCs/>
          <w:color w:val="000000"/>
        </w:rPr>
        <w:t xml:space="preserve"> Материалы отчётного баланса запасов россыпного золота ООО «Ориент Майнинг» </w:t>
      </w:r>
      <w:r>
        <w:rPr>
          <w:b/>
          <w:bCs/>
          <w:color w:val="000000"/>
        </w:rPr>
        <w:t>за 2020 г.</w:t>
      </w:r>
      <w:r>
        <w:rPr>
          <w:bCs/>
          <w:color w:val="000000"/>
        </w:rPr>
        <w:t xml:space="preserve"> по форме 5-гр. – Благовещенск, 2021. – 1 кн.-10 л., 2/3 л.гр.пр. /// АТГФ-32154. </w:t>
      </w:r>
      <w:r>
        <w:rPr>
          <w:color w:val="000000"/>
          <w:sz w:val="20"/>
        </w:rPr>
        <w:t>Конфиденциально</w:t>
      </w:r>
    </w:p>
    <w:p>
      <w:pPr>
        <w:pStyle w:val="Normal"/>
        <w:ind w:firstLine="709" w:end="0"/>
        <w:jc w:val="both"/>
        <w:rPr>
          <w:b/>
          <w:bCs/>
          <w:color w:val="000000"/>
        </w:rPr>
      </w:pPr>
      <w:r>
        <w:rPr>
          <w:b/>
          <w:bCs/>
          <w:color w:val="000000"/>
        </w:rPr>
        <w:t xml:space="preserve">Бояркина Г.А., 2013. </w:t>
      </w:r>
      <w:r>
        <w:rPr>
          <w:color w:val="000000"/>
        </w:rPr>
        <w:t>Материалы отчётного баланса запасов россыпного золота ООО а/с «</w:t>
      </w:r>
      <w:r>
        <w:rPr>
          <w:b/>
          <w:bCs/>
          <w:color w:val="000000"/>
        </w:rPr>
        <w:t>Восточная</w:t>
      </w:r>
      <w:r>
        <w:rPr>
          <w:color w:val="000000"/>
        </w:rPr>
        <w:t xml:space="preserve">» </w:t>
      </w:r>
      <w:r>
        <w:rPr>
          <w:b/>
          <w:bCs/>
          <w:color w:val="000000"/>
        </w:rPr>
        <w:t>за 2013</w:t>
      </w:r>
      <w:r>
        <w:rPr>
          <w:color w:val="000000"/>
        </w:rPr>
        <w:t xml:space="preserve"> г. по формам: 5-гр, 70-тп. – Благовещенск, 2013. – 1 кн.-26 л., 5 л.гр.пр. /// АТГФ-29418.</w:t>
      </w:r>
    </w:p>
    <w:p>
      <w:pPr>
        <w:pStyle w:val="Normal"/>
        <w:ind w:firstLine="709" w:end="0"/>
        <w:jc w:val="both"/>
        <w:rPr>
          <w:color w:val="000000"/>
        </w:rPr>
      </w:pPr>
      <w:r>
        <w:rPr>
          <w:b/>
          <w:bCs/>
          <w:color w:val="000000"/>
        </w:rPr>
        <w:t xml:space="preserve">Бояркина Г.А., 2015. </w:t>
      </w:r>
      <w:r>
        <w:rPr>
          <w:color w:val="000000"/>
        </w:rPr>
        <w:t>Материалы отчётного баланса запасов россыпного золота ООО а/с «</w:t>
      </w:r>
      <w:r>
        <w:rPr>
          <w:b/>
          <w:bCs/>
          <w:color w:val="000000"/>
        </w:rPr>
        <w:t>Восточная</w:t>
      </w:r>
      <w:r>
        <w:rPr>
          <w:color w:val="000000"/>
        </w:rPr>
        <w:t xml:space="preserve">» </w:t>
      </w:r>
      <w:r>
        <w:rPr>
          <w:bCs/>
          <w:color w:val="000000"/>
        </w:rPr>
        <w:t>за</w:t>
      </w:r>
      <w:r>
        <w:rPr>
          <w:b/>
          <w:bCs/>
          <w:color w:val="000000"/>
        </w:rPr>
        <w:t xml:space="preserve"> 2014</w:t>
      </w:r>
      <w:r>
        <w:rPr>
          <w:color w:val="000000"/>
        </w:rPr>
        <w:t xml:space="preserve"> г. по формам: 5-гр, 70-тп. – Благовещенск, 2015. – 1 кн.-30 л., 9 л.гр.пр. /// АТГФ-29636. </w:t>
      </w:r>
    </w:p>
    <w:p>
      <w:pPr>
        <w:pStyle w:val="Normal"/>
        <w:tabs>
          <w:tab w:val="clear" w:pos="720"/>
          <w:tab w:val="left" w:pos="1560" w:leader="none"/>
        </w:tabs>
        <w:ind w:firstLine="720" w:end="0"/>
        <w:jc w:val="both"/>
        <w:rPr>
          <w:color w:val="000000"/>
        </w:rPr>
      </w:pPr>
      <w:r>
        <w:rPr>
          <w:color w:val="000000"/>
        </w:rPr>
        <w:t xml:space="preserve">Боярко Г.Ю., 1995. Материалы к отчетному балансу запасов полезных ископаемых за 1995 год по ТОО с/а "Надежда" - Тында: ТОО с/а "Надежда", 1995 г.- 11 кн.- 59 с., 6 гр.пр. ///АТГФ-25500 авт., НДПО, АМБ/баланс </w:t>
      </w:r>
    </w:p>
    <w:p>
      <w:pPr>
        <w:pStyle w:val="Normal"/>
        <w:ind w:firstLine="720" w:end="0"/>
        <w:jc w:val="both"/>
        <w:rPr>
          <w:color w:val="000000"/>
        </w:rPr>
      </w:pPr>
      <w:r>
        <w:rPr>
          <w:color w:val="000000"/>
        </w:rPr>
        <w:t xml:space="preserve">Боярко Г.Ю., 1995. Материалы к отчетному балансу запасов россыпного золота за 1994 год по с/а "Надежда". - п.Аметист: с/а Надежда, 1995. - 1 кн. - 50 л., 2 гр.пр. /// АТГФ - 25221. авт., АМБ/94. НДПО </w:t>
      </w:r>
    </w:p>
    <w:p>
      <w:pPr>
        <w:pStyle w:val="Normal"/>
        <w:ind w:firstLine="720" w:end="0"/>
        <w:jc w:val="both"/>
        <w:rPr>
          <w:b/>
          <w:color w:val="000000"/>
        </w:rPr>
      </w:pPr>
      <w:r>
        <w:rPr>
          <w:color w:val="000000"/>
        </w:rPr>
        <w:t>Боярко Г.Ю., 1996. Материалы подсчета запасов золота по ТОО а/с ”Надежда” за 1996 г. - Тында: ТОО а/с ”Надежда”, 1996. - 1 кн. - 53 с. /// АТГФ - 25879-11. авт., ндпо, амб/96</w:t>
      </w:r>
    </w:p>
    <w:p>
      <w:pPr>
        <w:pStyle w:val="Normal"/>
        <w:ind w:firstLine="720" w:end="0"/>
        <w:jc w:val="both"/>
        <w:rPr>
          <w:b/>
          <w:color w:val="000000"/>
        </w:rPr>
      </w:pPr>
      <w:r>
        <w:rPr>
          <w:b/>
          <w:color w:val="000000"/>
        </w:rPr>
        <w:t>Боярко Г.Ю., 1997.</w:t>
      </w:r>
      <w:r>
        <w:rPr>
          <w:color w:val="000000"/>
        </w:rPr>
        <w:t xml:space="preserve"> Материалы к отчетному балансу запасов россыпного золота ТОО с/а “Надежда” за 1997 г. - Тында: ТОО с/а “Надежда”, 1997. - 19 с. ///АТГФ-26323-6</w:t>
      </w:r>
    </w:p>
    <w:p>
      <w:pPr>
        <w:pStyle w:val="Normal"/>
        <w:ind w:firstLine="720" w:end="0"/>
        <w:jc w:val="both"/>
        <w:rPr>
          <w:b/>
          <w:color w:val="000000"/>
        </w:rPr>
      </w:pPr>
      <w:r>
        <w:rPr>
          <w:b/>
          <w:color w:val="000000"/>
        </w:rPr>
        <w:t>Боярко Г.Ю., 2000.</w:t>
      </w:r>
      <w:r>
        <w:rPr>
          <w:color w:val="000000"/>
        </w:rPr>
        <w:t xml:space="preserve"> Материалы на ликвидацию горных работ в связи с полной отработкой балансовых запасов по месторождению россыпного золота</w:t>
      </w:r>
      <w:r>
        <w:rPr>
          <w:b/>
          <w:color w:val="000000"/>
        </w:rPr>
        <w:t xml:space="preserve"> </w:t>
      </w:r>
      <w:r>
        <w:rPr>
          <w:color w:val="000000"/>
        </w:rPr>
        <w:t>“9-й километр” - пп Аимкана (басс. р. Тында). (Тындинский район, лц. БЛГ 00305 БЭ). - п.Аметист: Надежда, 2000. - 3 кн. - 125 л., 5 гр.пр. ///Арх.600-1/1</w:t>
      </w:r>
    </w:p>
    <w:p>
      <w:pPr>
        <w:pStyle w:val="Normal"/>
        <w:ind w:firstLine="720" w:end="0"/>
        <w:jc w:val="both"/>
        <w:rPr>
          <w:b/>
          <w:color w:val="000000"/>
        </w:rPr>
      </w:pPr>
      <w:r>
        <w:rPr>
          <w:b/>
          <w:color w:val="000000"/>
        </w:rPr>
        <w:t>Боярко Г.Ю., 2000.</w:t>
      </w:r>
      <w:r>
        <w:rPr>
          <w:color w:val="000000"/>
        </w:rPr>
        <w:t xml:space="preserve"> Материалы оперативного подсчета запасов россыпного золота по месторождению “Одолго-делювиальное” - лп Уркимы, 1995-1999 гг. (Тындинский район, БЛГ 01006 БР). Прот.АмурТКЗ № 264 от 17.03.2000 г. - п.Аметист: ООО с/а “Надежда”, 2000. - 21 с. ///АТГФ-26576-1 </w:t>
      </w:r>
    </w:p>
    <w:p>
      <w:pPr>
        <w:pStyle w:val="Normal"/>
        <w:ind w:firstLine="720" w:end="0"/>
        <w:jc w:val="both"/>
        <w:rPr>
          <w:b/>
          <w:color w:val="000000"/>
        </w:rPr>
      </w:pPr>
      <w:r>
        <w:rPr>
          <w:b/>
          <w:color w:val="000000"/>
        </w:rPr>
        <w:t>Брагина Е.В., 2003.</w:t>
      </w:r>
      <w:r>
        <w:rPr>
          <w:color w:val="000000"/>
        </w:rPr>
        <w:t xml:space="preserve"> Материалы к отчетному балансу запасов россыпного золота по ООО «Геонанотехнология» по форме 5-ГР, 70-тп за 2003 год. – Благовещенск, 2003. – 1 кн.-21 л., 3 гр.пр. /// АТГФ-27352</w:t>
      </w:r>
    </w:p>
    <w:p>
      <w:pPr>
        <w:pStyle w:val="Normal"/>
        <w:ind w:firstLine="720" w:end="0"/>
        <w:jc w:val="both"/>
        <w:rPr>
          <w:b/>
          <w:color w:val="000000"/>
        </w:rPr>
      </w:pPr>
      <w:r>
        <w:rPr>
          <w:b/>
          <w:color w:val="000000"/>
        </w:rPr>
        <w:t>Брагинский С.М., 1964.</w:t>
      </w:r>
      <w:r>
        <w:rPr>
          <w:color w:val="000000"/>
        </w:rPr>
        <w:t xml:space="preserve"> Отчет о геологических исследованиях в юго-западной части листа N-53-ХХХI с данными редакционно-увязочных маршрутов (Быссинская партия, 1963 г.). - Хабаровск: ДВГУ, 1964. - 2 кн.-136 с., 12 гр.пр. /// АТГФ-10526, од50048, Арх-945хаб.; Селемджинский р-н </w:t>
      </w:r>
    </w:p>
    <w:p>
      <w:pPr>
        <w:pStyle w:val="Normal"/>
        <w:ind w:firstLine="720" w:end="0"/>
        <w:jc w:val="both"/>
        <w:rPr>
          <w:b/>
          <w:color w:val="000000"/>
        </w:rPr>
      </w:pPr>
      <w:r>
        <w:rPr>
          <w:b/>
          <w:color w:val="000000"/>
        </w:rPr>
        <w:t>Брагинский С.М., 1969.</w:t>
      </w:r>
      <w:r>
        <w:rPr>
          <w:color w:val="000000"/>
        </w:rPr>
        <w:t xml:space="preserve"> Геологическая карта СССР м-ба 1:200.000. Лист N-53-XXXI. - М.: ВАГТ, 1969. - 1 кн., 2 гр.пр. /// АТГФ-13797, 24400</w:t>
      </w:r>
    </w:p>
    <w:p>
      <w:pPr>
        <w:pStyle w:val="Normal"/>
        <w:ind w:firstLine="720" w:end="0"/>
        <w:jc w:val="both"/>
        <w:rPr>
          <w:b/>
          <w:color w:val="000000"/>
        </w:rPr>
      </w:pPr>
      <w:r>
        <w:rPr>
          <w:b/>
          <w:color w:val="000000"/>
        </w:rPr>
        <w:t>Брагинский С.М., 1974, 1982.</w:t>
      </w:r>
      <w:r>
        <w:rPr>
          <w:color w:val="000000"/>
        </w:rPr>
        <w:t xml:space="preserve"> Геологическая карта СССР масштаба 1:200 000. Серия Удская. Лист </w:t>
      </w:r>
      <w:r>
        <w:rPr>
          <w:b/>
          <w:color w:val="000000"/>
        </w:rPr>
        <w:t>N-53-XIII</w:t>
      </w:r>
      <w:r>
        <w:rPr>
          <w:color w:val="000000"/>
        </w:rPr>
        <w:t xml:space="preserve">. – М.: Мингео СССР, 1974, 1982. – 1 кн.-58 л., 2 л.гр.пр. /// АТГФ-28847; </w:t>
      </w:r>
      <w:r>
        <w:rPr>
          <w:color w:val="000000"/>
          <w:sz w:val="20"/>
        </w:rPr>
        <w:t>Хабаровский кр.</w:t>
      </w:r>
    </w:p>
    <w:p>
      <w:pPr>
        <w:pStyle w:val="Normal"/>
        <w:ind w:firstLine="720" w:end="0"/>
        <w:jc w:val="both"/>
        <w:rPr>
          <w:b/>
          <w:color w:val="000000"/>
        </w:rPr>
      </w:pPr>
      <w:r>
        <w:rPr>
          <w:b/>
          <w:color w:val="000000"/>
        </w:rPr>
        <w:t>Брагинский С.М., Котровский В.В., 1962.</w:t>
      </w:r>
      <w:r>
        <w:rPr>
          <w:color w:val="000000"/>
        </w:rPr>
        <w:t xml:space="preserve"> Отчет о геологических исследованиях в северо-восточной части листа N-53-XXXI в 1961 г. (Быссинская партия). - Хабаровск: ДВГУ, 1962. - 2 кн.-109 л. (105+4), 10 гр.пр. /// АТГФ-8797, од50048, Арх.861хаб.</w:t>
      </w:r>
    </w:p>
    <w:p>
      <w:pPr>
        <w:pStyle w:val="Normal"/>
        <w:ind w:firstLine="720" w:end="0"/>
        <w:jc w:val="both"/>
        <w:rPr>
          <w:b/>
          <w:color w:val="000000"/>
        </w:rPr>
      </w:pPr>
      <w:r>
        <w:rPr>
          <w:b/>
          <w:color w:val="000000"/>
        </w:rPr>
        <w:t xml:space="preserve">Брагинский С.М., Котровский В.В., 1963. </w:t>
      </w:r>
      <w:r>
        <w:rPr>
          <w:color w:val="000000"/>
        </w:rPr>
        <w:t>Отчет о геологических исследованиях в северо-западной части листа N-53-XXXI с данными редакционно-увязочных маршрутов (Быссинская партия, 1962 г.). - Хабаровск: ДВГУ, 1963. - 2 кн.-121 л. (114+7), 14 гр.пр. /// АТГФ-9717, од51765 (369 Мб), Арх.921хаб.</w:t>
      </w:r>
    </w:p>
    <w:p>
      <w:pPr>
        <w:pStyle w:val="Normal"/>
        <w:ind w:firstLine="720" w:end="0"/>
        <w:jc w:val="both"/>
        <w:rPr>
          <w:b/>
          <w:color w:val="000000"/>
        </w:rPr>
      </w:pPr>
      <w:r>
        <w:rPr>
          <w:b/>
          <w:color w:val="000000"/>
        </w:rPr>
        <w:t>Брагинский С.М., Саяпина Л.М. и др., 1970.</w:t>
      </w:r>
      <w:r>
        <w:rPr>
          <w:color w:val="000000"/>
        </w:rPr>
        <w:t xml:space="preserve"> Литолого-фациальное изучение мезозойских и кайнозойских отложений Амуро-Зейской впадины и составление карты нерудных полезных ископаемых м-ба 1:500 000 в 1968-70 гг. - Хабаровск: ДВГУ, 1970. - 2 кн.- 146 л., 25 гр.пр. ///АТГФ-14250, од50108</w:t>
      </w:r>
    </w:p>
    <w:p>
      <w:pPr>
        <w:pStyle w:val="Normal"/>
        <w:ind w:firstLine="720" w:end="0"/>
        <w:jc w:val="both"/>
        <w:rPr>
          <w:b/>
          <w:bCs/>
          <w:color w:val="000000"/>
        </w:rPr>
      </w:pPr>
      <w:r>
        <w:rPr>
          <w:b/>
          <w:color w:val="000000"/>
        </w:rPr>
        <w:t>Брагинский С.М., Саяпина Л.М., 1969.</w:t>
      </w:r>
      <w:r>
        <w:rPr>
          <w:color w:val="000000"/>
        </w:rPr>
        <w:t xml:space="preserve"> Литолого-фациальное изучение мезозойских и кайнозойских отложений Амуро-Зейской впадины и составление карты нерудных полезных ископаемых масштаба 1:500.000 за 1968 г.- Хабаровск: ДВГУ, 1969. - 72 с., 14 гр.пр. /// АмурТГФ-13396 </w:t>
      </w:r>
    </w:p>
    <w:p>
      <w:pPr>
        <w:pStyle w:val="Normal"/>
        <w:widowControl w:val="false"/>
        <w:autoSpaceDE w:val="false"/>
        <w:ind w:firstLine="720" w:end="0"/>
        <w:jc w:val="both"/>
        <w:rPr>
          <w:b/>
          <w:color w:val="000000"/>
        </w:rPr>
      </w:pPr>
      <w:r>
        <w:rPr>
          <w:b/>
          <w:bCs/>
          <w:color w:val="000000"/>
        </w:rPr>
        <w:t>Брагинский С.М., Хромцов М.В., 1973.</w:t>
      </w:r>
      <w:r>
        <w:rPr>
          <w:color w:val="000000"/>
        </w:rPr>
        <w:t xml:space="preserve"> Отчет о поисковых работах на бокситы в бассейнах рек Уруши и Ольдоя за 1972 г. (Верхне-Амурская партия). - Хабаровск: КТЭ ДВТГУ, 1973. - 1 кн.-59 л., 10 гр.пр. //// АТГФ-15717, од50066, Арх.1161хаб.</w:t>
      </w:r>
    </w:p>
    <w:p>
      <w:pPr>
        <w:pStyle w:val="Normal"/>
        <w:ind w:firstLine="720" w:end="0"/>
        <w:jc w:val="both"/>
        <w:rPr>
          <w:b/>
          <w:color w:val="000000"/>
        </w:rPr>
      </w:pPr>
      <w:r>
        <w:rPr>
          <w:b/>
          <w:color w:val="000000"/>
        </w:rPr>
        <w:t>Бражников А.С., 1993.</w:t>
      </w:r>
      <w:r>
        <w:rPr>
          <w:color w:val="000000"/>
        </w:rPr>
        <w:t xml:space="preserve"> Оценка прогнозных ресурсов кварцевого сырья Амурской области по состоянию на 01.01.1993 г. - Хабаровск: Таёжная ГЭ, 1993. - 1 кн. - 34 с., 3 гр.пр. /// АТГФ-25925, од51870 (59 Мб)</w:t>
      </w:r>
    </w:p>
    <w:p>
      <w:pPr>
        <w:pStyle w:val="Normal"/>
        <w:ind w:firstLine="720" w:end="0"/>
        <w:jc w:val="both"/>
        <w:rPr>
          <w:b/>
          <w:color w:val="000000"/>
        </w:rPr>
      </w:pPr>
      <w:r>
        <w:rPr>
          <w:b/>
          <w:color w:val="000000"/>
        </w:rPr>
        <w:t>Бражников А.С., 1993.</w:t>
      </w:r>
      <w:r>
        <w:rPr>
          <w:color w:val="000000"/>
        </w:rPr>
        <w:t xml:space="preserve"> Оценка прогнозных ресурсов цветных камней Амурской области по состоянию на 01.01.1993 г. - Хабаровск: Таёжная ГЭ, 1993. - 1 кн. - 36 с., 3 гр.пр. /// АТГФ-25926, од51870 (75 Мб)</w:t>
      </w:r>
    </w:p>
    <w:p>
      <w:pPr>
        <w:pStyle w:val="Normal"/>
        <w:ind w:firstLine="720" w:end="0"/>
        <w:jc w:val="both"/>
        <w:rPr>
          <w:b/>
          <w:color w:val="000000"/>
        </w:rPr>
      </w:pPr>
      <w:r>
        <w:rPr>
          <w:b/>
          <w:color w:val="000000"/>
        </w:rPr>
        <w:t>Бражников А.С., 1993.</w:t>
      </w:r>
      <w:r>
        <w:rPr>
          <w:color w:val="000000"/>
        </w:rPr>
        <w:t xml:space="preserve"> Оценка прогнозных ресурсов цеолитового сырья Амурской области по состоянию на 01.01.1993 г. - Хабаровск: Таежная ГЭ, 1993. - 1 кн. (№ 1) - 47 с., 3 гр.пр. (№ 1,2), проток.(кн.4) - 3 с. /// АТГФ-24720-2, од50235, од51870.</w:t>
      </w:r>
    </w:p>
    <w:p>
      <w:pPr>
        <w:pStyle w:val="Normal"/>
        <w:ind w:firstLine="720" w:end="0"/>
        <w:jc w:val="both"/>
        <w:rPr>
          <w:b/>
          <w:color w:val="000000"/>
        </w:rPr>
      </w:pPr>
      <w:r>
        <w:rPr>
          <w:b/>
          <w:color w:val="000000"/>
        </w:rPr>
        <w:t>Бражников А.С., 1993.</w:t>
      </w:r>
      <w:r>
        <w:rPr>
          <w:color w:val="000000"/>
        </w:rPr>
        <w:t xml:space="preserve"> Оценка прогнозных ресурсов цеолитового сырья Амурской области по состоянию на 01.01.1993 г.; </w:t>
      </w:r>
      <w:r>
        <w:rPr>
          <w:b/>
          <w:color w:val="000000"/>
        </w:rPr>
        <w:t>Нагорный В.А., 1993.</w:t>
      </w:r>
      <w:r>
        <w:rPr>
          <w:color w:val="000000"/>
        </w:rPr>
        <w:t xml:space="preserve"> Оценка прогнозных ресурсов агрохимического сырья (апатиты и фосфориты) Амурской области по состоянию на 01.01.1993 г.; </w:t>
      </w:r>
      <w:r>
        <w:rPr>
          <w:b/>
          <w:color w:val="000000"/>
        </w:rPr>
        <w:t>Лобов А.И., Безотосный В.В., 1993.</w:t>
      </w:r>
      <w:r>
        <w:rPr>
          <w:color w:val="000000"/>
        </w:rPr>
        <w:t xml:space="preserve"> Оценка прогнозных ресурсов графита, вермикулита, талька, кварцитов Амурской области по состоянию на 01.01.1993 г.; Протокол НТС Амургеолкома от 23.04.1993 г. - Хабаровск: Таежная ГЭ, 1993. - 4 кн.-109 л. (47+22+37+3), 6 л.гр.пр. </w:t>
      </w:r>
      <w:r>
        <w:rPr>
          <w:b/>
          <w:color w:val="000000"/>
        </w:rPr>
        <w:t xml:space="preserve">/// </w:t>
      </w:r>
      <w:r>
        <w:rPr>
          <w:color w:val="000000"/>
        </w:rPr>
        <w:t>АТГФ-24720-2, од50235, од51870 (61 Мб).</w:t>
      </w:r>
    </w:p>
    <w:p>
      <w:pPr>
        <w:pStyle w:val="Normal"/>
        <w:ind w:firstLine="720" w:end="0"/>
        <w:jc w:val="both"/>
        <w:rPr>
          <w:b/>
          <w:color w:val="000000"/>
        </w:rPr>
      </w:pPr>
      <w:r>
        <w:rPr>
          <w:b/>
          <w:color w:val="000000"/>
        </w:rPr>
        <w:t>Бражников А.С., 1995.</w:t>
      </w:r>
      <w:r>
        <w:rPr>
          <w:color w:val="000000"/>
        </w:rPr>
        <w:t xml:space="preserve"> Отчетный баланс запасов полезных ископаемых за 1995 г. по Таежной геологической экспедиции. - Хабаровск: Таежн.ГЭ, 1995. - 1 кн. - 10 с., 9 гр.пр. /// АТГФ - 25554. .</w:t>
      </w:r>
    </w:p>
    <w:p>
      <w:pPr>
        <w:pStyle w:val="Normal"/>
        <w:ind w:firstLine="720" w:end="0"/>
        <w:jc w:val="both"/>
        <w:rPr>
          <w:b/>
          <w:color w:val="000000"/>
        </w:rPr>
      </w:pPr>
      <w:r>
        <w:rPr>
          <w:b/>
          <w:color w:val="000000"/>
        </w:rPr>
        <w:t>Бражников А.С., 1996.</w:t>
      </w:r>
      <w:r>
        <w:rPr>
          <w:color w:val="000000"/>
        </w:rPr>
        <w:t xml:space="preserve"> Материалы подсчета запасов золота по Таежной ГЭ за 1996г. - Хабаровск: Таежная ГЭ, 1996. - 2 кн. - 24 с., 7 гр.пр. /// АТГФ-25896.</w:t>
      </w:r>
    </w:p>
    <w:p>
      <w:pPr>
        <w:pStyle w:val="Normal"/>
        <w:ind w:firstLine="720" w:end="0"/>
        <w:jc w:val="both"/>
        <w:rPr>
          <w:b/>
          <w:color w:val="000000"/>
        </w:rPr>
      </w:pPr>
      <w:r>
        <w:rPr>
          <w:b/>
          <w:color w:val="000000"/>
        </w:rPr>
        <w:t>Бражников А.С., 1998.</w:t>
      </w:r>
      <w:r>
        <w:rPr>
          <w:color w:val="000000"/>
        </w:rPr>
        <w:t xml:space="preserve"> Отчетный баланс Таежной геологической экспедиции по россыпному золоту за 1997 г. - Хабаровск: Таежная ГЭ, 1998. - 1 кн. - 18 с., 12 гр.пр. ///АТГФ-26301</w:t>
      </w:r>
    </w:p>
    <w:p>
      <w:pPr>
        <w:pStyle w:val="Normal"/>
        <w:ind w:firstLine="720" w:end="0"/>
        <w:jc w:val="both"/>
        <w:rPr>
          <w:b/>
          <w:color w:val="000000"/>
        </w:rPr>
      </w:pPr>
      <w:r>
        <w:rPr>
          <w:b/>
          <w:color w:val="000000"/>
        </w:rPr>
        <w:t>Бражников А.С., Боголюбский К.А. и др., 1965.</w:t>
      </w:r>
      <w:r>
        <w:rPr>
          <w:color w:val="000000"/>
        </w:rPr>
        <w:t xml:space="preserve"> Отчет о геологических результатах работ Урушинской партии N 57 за 1963 - 1964 гг. - с.Ново-Никольск: ДВ группа партий Приленской эксп., 1965. - 1 кн. - 222 с., 31 гр.пр. /// АТГФ – 11023, лд50005 </w:t>
      </w:r>
    </w:p>
    <w:p>
      <w:pPr>
        <w:pStyle w:val="Normal"/>
        <w:ind w:firstLine="720" w:end="0"/>
        <w:jc w:val="both"/>
        <w:rPr>
          <w:b/>
          <w:color w:val="000000"/>
        </w:rPr>
      </w:pPr>
      <w:r>
        <w:rPr>
          <w:b/>
          <w:color w:val="000000"/>
        </w:rPr>
        <w:t xml:space="preserve">Бражников А.С., Боголюбский К.А., Поштенко С.А. и др. 1964. </w:t>
      </w:r>
      <w:r>
        <w:rPr>
          <w:color w:val="000000"/>
        </w:rPr>
        <w:t>Отчет о геологических результатах работ Урушинской партии №57 за 1963 г. - с.Ново-Никольск: Октябрьская эксп., 1964. - 103 с., 4 гр.пр. ///АТГФ-10388</w:t>
      </w:r>
    </w:p>
    <w:p>
      <w:pPr>
        <w:pStyle w:val="Normal"/>
        <w:ind w:firstLine="720" w:end="0"/>
        <w:jc w:val="both"/>
        <w:rPr>
          <w:b/>
          <w:bCs/>
          <w:color w:val="000000"/>
        </w:rPr>
      </w:pPr>
      <w:r>
        <w:rPr>
          <w:b/>
          <w:color w:val="000000"/>
        </w:rPr>
        <w:t xml:space="preserve">Бражников А.С., Поштенко С.А., Боголюбский К.А., 1964 г. </w:t>
      </w:r>
      <w:r>
        <w:rPr>
          <w:color w:val="000000"/>
        </w:rPr>
        <w:t>Отчет о геологических результатах работ Нюкжинской партии №46 за 1962 г. - с.Ново-Никольск: Октябрьская эксп., 1963. - 108 с., 6 гр.пр. ///АТГФ-9723</w:t>
      </w:r>
    </w:p>
    <w:p>
      <w:pPr>
        <w:pStyle w:val="Normal"/>
        <w:ind w:firstLine="709" w:end="0"/>
        <w:jc w:val="both"/>
        <w:rPr>
          <w:b/>
          <w:bCs/>
          <w:color w:val="000000"/>
        </w:rPr>
      </w:pPr>
      <w:r>
        <w:rPr>
          <w:b/>
          <w:bCs/>
          <w:color w:val="000000"/>
        </w:rPr>
        <w:t>Братенков Н.В., 1968.</w:t>
      </w:r>
      <w:r>
        <w:rPr>
          <w:bCs/>
          <w:color w:val="000000"/>
        </w:rPr>
        <w:t xml:space="preserve"> Материалы отчётного баланса запасов россыпного золота </w:t>
      </w:r>
      <w:r>
        <w:rPr>
          <w:b/>
          <w:bCs/>
          <w:color w:val="000000"/>
        </w:rPr>
        <w:t>на 1 января 1968</w:t>
      </w:r>
      <w:r>
        <w:rPr>
          <w:bCs/>
          <w:color w:val="000000"/>
        </w:rPr>
        <w:t xml:space="preserve"> г. по Нижне-Селемджинскому прииску Треста «Амурзолото». Форма 5-гр. Протокол ТС Нижне-Селемджинского прииска от 05.01.1968 г. – п.Майский, 1968. – 7 кн.-63 л. (6+11+12+14+1+16+3), 15 л.гр.пр. /// АТГФ-29243.</w:t>
      </w:r>
    </w:p>
    <w:p>
      <w:pPr>
        <w:pStyle w:val="Normal"/>
        <w:ind w:firstLine="709" w:end="0"/>
        <w:jc w:val="both"/>
        <w:rPr>
          <w:b/>
          <w:color w:val="000000"/>
        </w:rPr>
      </w:pPr>
      <w:r>
        <w:rPr>
          <w:b/>
          <w:bCs/>
          <w:color w:val="000000"/>
        </w:rPr>
        <w:t xml:space="preserve">Братенков Н.В., 1969. </w:t>
      </w:r>
      <w:r>
        <w:rPr>
          <w:bCs/>
          <w:color w:val="000000"/>
        </w:rPr>
        <w:t xml:space="preserve">Материалы отчётного баланса запасов россыпного золота </w:t>
      </w:r>
      <w:r>
        <w:rPr>
          <w:b/>
          <w:bCs/>
          <w:color w:val="000000"/>
        </w:rPr>
        <w:t>на</w:t>
      </w:r>
      <w:r>
        <w:rPr>
          <w:bCs/>
          <w:color w:val="000000"/>
        </w:rPr>
        <w:t xml:space="preserve"> </w:t>
      </w:r>
      <w:r>
        <w:rPr>
          <w:b/>
          <w:bCs/>
          <w:color w:val="000000"/>
        </w:rPr>
        <w:t>1 января 1969</w:t>
      </w:r>
      <w:r>
        <w:rPr>
          <w:bCs/>
          <w:color w:val="000000"/>
        </w:rPr>
        <w:t xml:space="preserve"> г. по Нижне-Селемджинскому прииску Треста «Амурзолото». Форма 5-гр. Акт от 25.12.1968 г. на списание нерентабельных для дальнейшей отработки запасов россыпного золота по руч.Северный-пп Будаки Мал. Протокол ТС Нижне-Селемджинского прииска от 06.01.1969 г. – п.Майский, 1969. – 9 кн.-96 л. (5+15+2+12+19+6+33+3+1), 15 л.гр.пр. /// АТГФ-29244.</w:t>
      </w:r>
      <w:r>
        <w:rPr>
          <w:color w:val="000000"/>
        </w:rPr>
        <w:t xml:space="preserve"> </w:t>
      </w:r>
      <w:r>
        <w:rPr>
          <w:bCs/>
          <w:color w:val="000000"/>
          <w:sz w:val="20"/>
        </w:rPr>
        <w:t>Мазановский р-н.</w:t>
      </w:r>
    </w:p>
    <w:p>
      <w:pPr>
        <w:pStyle w:val="Normal"/>
        <w:ind w:firstLine="720" w:end="0"/>
        <w:jc w:val="both"/>
        <w:rPr>
          <w:b/>
          <w:color w:val="000000"/>
        </w:rPr>
      </w:pPr>
      <w:r>
        <w:rPr>
          <w:b/>
          <w:color w:val="000000"/>
        </w:rPr>
        <w:t xml:space="preserve">Братенков Н.В., 1969. </w:t>
      </w:r>
      <w:r>
        <w:rPr>
          <w:color w:val="000000"/>
        </w:rPr>
        <w:t>Обьяснительная записка по геологоразведочным работам Нижне-Селемджинского прииска за 1968 г. - п.Майский: Амурзолото, 1969. - 19 с. ///АТГФ-13183, од52775-скан. (23 Мб)</w:t>
      </w:r>
    </w:p>
    <w:p>
      <w:pPr>
        <w:pStyle w:val="Normal"/>
        <w:ind w:firstLine="720" w:end="0"/>
        <w:jc w:val="both"/>
        <w:rPr>
          <w:b/>
          <w:color w:val="000000"/>
        </w:rPr>
      </w:pPr>
      <w:r>
        <w:rPr>
          <w:b/>
          <w:color w:val="000000"/>
        </w:rPr>
        <w:t>Братерский А.С., 1952.</w:t>
      </w:r>
      <w:r>
        <w:rPr>
          <w:color w:val="000000"/>
        </w:rPr>
        <w:t xml:space="preserve"> Отчет о разведке месторождения гравия на левом берегу Поярковского протока р. Амура, Михайловского района. - Москва: Гипроспецнефть, 1952. - 1 кн.- 78 л., в т.ч.: 12 гр.пр. /// АТГФ-3957. </w:t>
      </w:r>
      <w:r>
        <w:rPr>
          <w:b/>
          <w:bCs/>
          <w:color w:val="000000"/>
        </w:rPr>
        <w:t xml:space="preserve">Протокол № 7886 от 09.01.1953 г. </w:t>
      </w:r>
      <w:r>
        <w:rPr>
          <w:color w:val="000000"/>
        </w:rPr>
        <w:t>заседания ВКЗ Министерства геологии СССР. - 18 л. /// АТГФ-29088-105.</w:t>
      </w:r>
    </w:p>
    <w:p>
      <w:pPr>
        <w:pStyle w:val="Normal"/>
        <w:ind w:firstLine="720" w:end="0"/>
        <w:jc w:val="both"/>
        <w:rPr>
          <w:b/>
          <w:color w:val="000000"/>
        </w:rPr>
      </w:pPr>
      <w:r>
        <w:rPr>
          <w:b/>
          <w:color w:val="000000"/>
        </w:rPr>
        <w:t>Братерский А.С., 1952.</w:t>
      </w:r>
      <w:r>
        <w:rPr>
          <w:color w:val="000000"/>
        </w:rPr>
        <w:t xml:space="preserve"> Отчет о разведке месторождения строительных песков у ст.Поярково, Михайловского района, для объекта № 3 МНП. - М: Гипроспецнефть, 1952. - 1 кн. – 64 л., в т.ч.: 9 гр.пр. /// АТГФ-3973. </w:t>
      </w:r>
      <w:r>
        <w:rPr>
          <w:b/>
          <w:bCs/>
          <w:color w:val="000000"/>
        </w:rPr>
        <w:t xml:space="preserve">Протокол № 7885 от 09.01.1953 г. </w:t>
      </w:r>
      <w:r>
        <w:rPr>
          <w:color w:val="000000"/>
        </w:rPr>
        <w:t xml:space="preserve">заседания ВКЗ Министерства геологии СССР. - 16 л. /// АТГФ-29088-106. </w:t>
      </w:r>
    </w:p>
    <w:p>
      <w:pPr>
        <w:pStyle w:val="Normal"/>
        <w:ind w:firstLine="720" w:end="0"/>
        <w:jc w:val="both"/>
        <w:rPr>
          <w:b/>
          <w:color w:val="000000"/>
        </w:rPr>
      </w:pPr>
      <w:r>
        <w:rPr>
          <w:b/>
          <w:color w:val="000000"/>
        </w:rPr>
        <w:t>Бредихин А.В., Григорян С.Т., Каревская И.А. и др. 1988.</w:t>
      </w:r>
      <w:r>
        <w:rPr>
          <w:color w:val="000000"/>
        </w:rPr>
        <w:t xml:space="preserve"> Специализированные геоморфологические работы по прогнозной оценке ресурсов минерального сырья в зоне освоения БАМа (Амурская область, Селемджинский район) за 1987 - 1988 гг. - М.: МГУ, 1988. - 1 кн. - 86 с., 6 гр.пр. /// АТГФ - 25085. авт., АМТ/геоморфология, Селемджинский р-, АМО/Бурунда, АМО/Бысса </w:t>
      </w:r>
    </w:p>
    <w:p>
      <w:pPr>
        <w:pStyle w:val="Normal"/>
        <w:ind w:firstLine="709" w:end="0"/>
        <w:jc w:val="both"/>
        <w:rPr>
          <w:b/>
          <w:color w:val="000000"/>
        </w:rPr>
      </w:pPr>
      <w:r>
        <w:rPr>
          <w:b/>
          <w:color w:val="000000"/>
        </w:rPr>
        <w:t xml:space="preserve">Брель А.И., 2011. </w:t>
      </w:r>
      <w:r>
        <w:rPr>
          <w:color w:val="000000"/>
        </w:rPr>
        <w:t>Проект и смета на проведение разведочных работ на рудное золото на Соловьёвской рудоперспективной площади в пределах Кировского рудного поля на 2011-2012 гг. Объект «</w:t>
      </w:r>
      <w:r>
        <w:rPr>
          <w:b/>
          <w:color w:val="000000"/>
        </w:rPr>
        <w:t>Кировский</w:t>
      </w:r>
      <w:r>
        <w:rPr>
          <w:color w:val="000000"/>
        </w:rPr>
        <w:t>». (Тындинский р-н, N-51-XVII, лц.БЛГ 13936 БР, Гр.10-11-176). – Чита: ООО ГДК «Одолго», ФГУ ГП «Читагеологоразведка», 2011. – 3 кн.-290 л., 10 л.гр.пр. /// Арх.1080-10.</w:t>
      </w:r>
    </w:p>
    <w:p>
      <w:pPr>
        <w:pStyle w:val="Normal"/>
        <w:ind w:firstLine="709" w:end="0"/>
        <w:jc w:val="both"/>
        <w:rPr>
          <w:b/>
          <w:color w:val="000000"/>
        </w:rPr>
      </w:pPr>
      <w:r>
        <w:rPr>
          <w:b/>
          <w:color w:val="000000"/>
        </w:rPr>
        <w:t>Брель А.И., 2013.</w:t>
      </w:r>
      <w:r>
        <w:rPr>
          <w:color w:val="000000"/>
        </w:rPr>
        <w:t xml:space="preserve"> Отчёт о результатах разведочных работ на Соловьевском золоторудном месторождении за 2011-2012 гг. ТЭО временных разведочных кондиций для открытой обработки и подсчёт запасов по состоянию на 01.01.2013 г. (Тындинский р-н, N-51-XVII, лц.БЛГ 13936 БР, ГКМ(А)-58, Гр.10-11-176, объект «</w:t>
      </w:r>
      <w:r>
        <w:rPr>
          <w:b/>
          <w:color w:val="000000"/>
        </w:rPr>
        <w:t>Кировский»</w:t>
      </w:r>
      <w:r>
        <w:rPr>
          <w:color w:val="000000"/>
        </w:rPr>
        <w:t xml:space="preserve">). Протокол АмурТКЗ № 891 от 16.07.2013. – г.Чита: ООО «Железный кряж», ООО ГДК «Одолго», 2013. – 9 кн.-1815 л. (195+123+59+249+236+280+298+243+132/протокол), 120 л.гр.пр. /// АТГФ-29491, од51734 (1963 Мб), б/Арх. </w:t>
      </w:r>
      <w:r>
        <w:rPr>
          <w:color w:val="000000"/>
          <w:sz w:val="20"/>
        </w:rPr>
        <w:t>(первичные материалы из ООО «Железный Кряж» переданы на хранение в архив ОАО «Прииск Соловьевский»).</w:t>
      </w:r>
    </w:p>
    <w:p>
      <w:pPr>
        <w:pStyle w:val="Normal"/>
        <w:ind w:firstLine="720" w:end="0"/>
        <w:jc w:val="both"/>
        <w:rPr>
          <w:b/>
          <w:color w:val="000000"/>
        </w:rPr>
      </w:pPr>
      <w:r>
        <w:rPr>
          <w:b/>
          <w:color w:val="000000"/>
        </w:rPr>
        <w:t>Бриевская Л.М., 1991.</w:t>
      </w:r>
      <w:r>
        <w:rPr>
          <w:color w:val="000000"/>
        </w:rPr>
        <w:t xml:space="preserve"> Отчет о результатах поисков подземных вод для централизованного хозяйственно-питьевого водоснабжения 11 сельскохозяйственных объектов Благовещенского, Тамбовского и Ивановского районов Амурской области. </w:t>
      </w:r>
      <w:r>
        <w:rPr>
          <w:b/>
          <w:color w:val="000000"/>
        </w:rPr>
        <w:t>Кн.IV (с.Чигири).</w:t>
      </w:r>
      <w:r>
        <w:rPr>
          <w:color w:val="000000"/>
        </w:rPr>
        <w:t xml:space="preserve"> - Свободный: АмурГРЭ, 1991. - 1 кн. - 72 л., 13 л.гр.пр. /// АТГФ-24583-4, од50357 (текст)</w:t>
      </w:r>
    </w:p>
    <w:p>
      <w:pPr>
        <w:pStyle w:val="Normal"/>
        <w:ind w:firstLine="720" w:end="0"/>
        <w:jc w:val="both"/>
        <w:rPr>
          <w:b/>
          <w:color w:val="000000"/>
        </w:rPr>
      </w:pPr>
      <w:r>
        <w:rPr>
          <w:b/>
          <w:color w:val="000000"/>
        </w:rPr>
        <w:t>Бриевская Л.М., 1991.</w:t>
      </w:r>
      <w:r>
        <w:rPr>
          <w:color w:val="000000"/>
        </w:rPr>
        <w:t xml:space="preserve"> Отчет о результатах поисков подземных вод для централизованного хозяйственно-питьевого водоснабжения 11 сельскохозяйственных объектов Благовещенского, Тамбовского и Ивановского районов Амурской области. </w:t>
      </w:r>
      <w:r>
        <w:rPr>
          <w:b/>
          <w:color w:val="000000"/>
        </w:rPr>
        <w:t>Кн.V (с.Среднебелое)</w:t>
      </w:r>
      <w:r>
        <w:rPr>
          <w:color w:val="000000"/>
        </w:rPr>
        <w:t xml:space="preserve">. - Свободный: АмурГРЭ ПГО "Таежгеология", 1991. - 1 кн. - 74 л., 6 л.гр.пр. /// АТГФ-24583-5, од50357 (текст) </w:t>
      </w:r>
    </w:p>
    <w:p>
      <w:pPr>
        <w:pStyle w:val="Normal"/>
        <w:ind w:firstLine="720" w:end="0"/>
        <w:jc w:val="both"/>
        <w:rPr>
          <w:b/>
          <w:color w:val="000000"/>
        </w:rPr>
      </w:pPr>
      <w:r>
        <w:rPr>
          <w:b/>
          <w:color w:val="000000"/>
        </w:rPr>
        <w:t>Бриевская Л.М., 1991.</w:t>
      </w:r>
      <w:r>
        <w:rPr>
          <w:color w:val="000000"/>
        </w:rPr>
        <w:t xml:space="preserve"> Отчет о результатах поисков подземных вод для централизованного хозяйственно-питьевого водоснабжения 11 сельскохозяйственных объектов Благовещенского, Тамбовского и Ивановского районов Амурской области. </w:t>
      </w:r>
      <w:r>
        <w:rPr>
          <w:b/>
          <w:color w:val="000000"/>
        </w:rPr>
        <w:t>Кн.VII (с.Ерковцы).</w:t>
      </w:r>
      <w:r>
        <w:rPr>
          <w:color w:val="000000"/>
        </w:rPr>
        <w:t xml:space="preserve"> - Свободный: АмурГРЭ ПГО "Таежгеология", 1991. - 1 кн. - 76 л., 5 л.гр.пр. /// АТГФ-24583-7, од50357 (текст)</w:t>
      </w:r>
    </w:p>
    <w:p>
      <w:pPr>
        <w:pStyle w:val="Normal"/>
        <w:ind w:firstLine="709" w:end="0"/>
        <w:jc w:val="both"/>
        <w:rPr>
          <w:b/>
          <w:color w:val="000000"/>
        </w:rPr>
      </w:pPr>
      <w:r>
        <w:rPr>
          <w:b/>
          <w:color w:val="000000"/>
        </w:rPr>
        <w:t xml:space="preserve">Брицко А.П., 1942. </w:t>
      </w:r>
      <w:r>
        <w:rPr>
          <w:color w:val="000000"/>
        </w:rPr>
        <w:t>Окончательный отчёт Нюкже-Олёкминской геолого-поисковой экспедиции за 1942 г. (Читинская обл.). – Иркутск: Завод № 172 Главзолото НКЦМ СССР, 1942. – 1 кн.-71 л. /// АТГФ-27973-5; авт, ндпо, адм/Читинская обл., от/история</w:t>
      </w:r>
    </w:p>
    <w:p>
      <w:pPr>
        <w:pStyle w:val="Normal"/>
        <w:ind w:firstLine="720" w:end="0"/>
        <w:jc w:val="both"/>
        <w:rPr>
          <w:b/>
          <w:color w:val="000000"/>
        </w:rPr>
      </w:pPr>
      <w:r>
        <w:rPr>
          <w:b/>
          <w:color w:val="000000"/>
        </w:rPr>
        <w:t>Бронников И.И., 1970.</w:t>
      </w:r>
      <w:r>
        <w:rPr>
          <w:color w:val="000000"/>
        </w:rPr>
        <w:t xml:space="preserve"> Отчетный баланс запасов рудного и россыпного ЗОЛОТА на 1.1.1970 г. (форма 5-гр) по комбинату "Амурзолото". - Свободный: Амурзолото, 1970. - 5 кн. - 96 л. (4+9+14+23+46). /// АТГФ-13855а</w:t>
      </w:r>
    </w:p>
    <w:p>
      <w:pPr>
        <w:pStyle w:val="Normal"/>
        <w:ind w:firstLine="720" w:end="0"/>
        <w:jc w:val="both"/>
        <w:rPr>
          <w:b/>
          <w:color w:val="000000"/>
        </w:rPr>
      </w:pPr>
      <w:r>
        <w:rPr>
          <w:b/>
          <w:color w:val="000000"/>
        </w:rPr>
        <w:t>Бронников И.И., 1970.</w:t>
      </w:r>
      <w:r>
        <w:rPr>
          <w:color w:val="000000"/>
        </w:rPr>
        <w:t xml:space="preserve"> Сводный отчетный баланс запасов ЗОЛОТА по Амурской области на 1.1.1970 г. с пояснительной запиской и протоколом ДВТГУ № 11 от 25.03.1970 г. - Свободный: Амурзолото, 1970. - 3 кн. - 51 л. (28+18+5). /// АТГФ-13855-1,2,3</w:t>
      </w:r>
    </w:p>
    <w:p>
      <w:pPr>
        <w:pStyle w:val="Normal"/>
        <w:widowControl w:val="false"/>
        <w:autoSpaceDE w:val="false"/>
        <w:ind w:firstLine="720" w:end="0"/>
        <w:jc w:val="both"/>
        <w:rPr>
          <w:b/>
          <w:color w:val="000000"/>
        </w:rPr>
      </w:pPr>
      <w:r>
        <w:rPr>
          <w:b/>
          <w:color w:val="000000"/>
        </w:rPr>
        <w:t>Бронников И.И., 1972.</w:t>
      </w:r>
      <w:r>
        <w:rPr>
          <w:color w:val="000000"/>
        </w:rPr>
        <w:t xml:space="preserve"> Наиболее крупные месторождения ЗОЛОТА, состоящие на балансе комбината Амурзолото. - Свободный: Амурзолото, 1972. - 1 кн. - 9 л. /// АТГФ-14835-2а</w:t>
      </w:r>
    </w:p>
    <w:p>
      <w:pPr>
        <w:pStyle w:val="Normal"/>
        <w:ind w:firstLine="720" w:end="0"/>
        <w:jc w:val="both"/>
        <w:rPr>
          <w:b/>
          <w:color w:val="000000"/>
        </w:rPr>
      </w:pPr>
      <w:r>
        <w:rPr>
          <w:b/>
          <w:color w:val="000000"/>
        </w:rPr>
        <w:t xml:space="preserve">Бронников И.И., 1973. </w:t>
      </w:r>
      <w:r>
        <w:rPr>
          <w:color w:val="000000"/>
        </w:rPr>
        <w:t>Отчетный баланс запасов золота по Амурскому золотодобывающему горнообогатительному комбинату за 1972 год с обьяснительной запиской. - Свободный: Амурский золотодоб. ГОК, 1973. - 2 кн. - 43 с. ///АТГФ-15534б-2,3</w:t>
      </w:r>
    </w:p>
    <w:p>
      <w:pPr>
        <w:pStyle w:val="215"/>
        <w:ind w:firstLine="720" w:end="0"/>
        <w:rPr>
          <w:b/>
          <w:color w:val="000000"/>
        </w:rPr>
      </w:pPr>
      <w:r>
        <w:rPr>
          <w:b/>
          <w:color w:val="000000"/>
        </w:rPr>
        <w:t>Бронников И.И., 1977.</w:t>
      </w:r>
      <w:r>
        <w:rPr>
          <w:color w:val="000000"/>
        </w:rPr>
        <w:t xml:space="preserve"> Оснащенность предприятий драгами и гидравликами. - Свободный: Амурзолото, 1977. - 1 кн. - 1 л. /// АТГФ-17930-1е</w:t>
      </w:r>
    </w:p>
    <w:p>
      <w:pPr>
        <w:pStyle w:val="BodyTextIndent"/>
        <w:ind w:firstLine="709" w:end="0"/>
        <w:rPr>
          <w:b/>
          <w:color w:val="000000"/>
        </w:rPr>
      </w:pPr>
      <w:r>
        <w:rPr>
          <w:b/>
          <w:color w:val="000000"/>
        </w:rPr>
        <w:t xml:space="preserve">Бронников И.И., Вейс Л.М., 1967. </w:t>
      </w:r>
      <w:r>
        <w:rPr>
          <w:color w:val="000000"/>
        </w:rPr>
        <w:t xml:space="preserve">Сводный отчетный баланс запасов золота по тресту «Амурзолото» за 1966 г. (Пояснительная записка, форма 5-гр, протокол комиссии по запасам треста «Амурзолото» от 05.02.1967 г.). – Свободный: Трест «Амурзолото», 1967. – 6 кн.-233 л. (165+20+7+9+30+2). /// АТГФ-29520. </w:t>
      </w:r>
      <w:r>
        <w:rPr>
          <w:color w:val="000000"/>
          <w:sz w:val="20"/>
        </w:rPr>
        <w:t>Материалы прошлых лет в основной фонд.</w:t>
      </w:r>
    </w:p>
    <w:p>
      <w:pPr>
        <w:pStyle w:val="Normal"/>
        <w:ind w:firstLine="720" w:end="0"/>
        <w:jc w:val="both"/>
        <w:rPr>
          <w:b/>
          <w:bCs/>
          <w:color w:val="000000"/>
        </w:rPr>
      </w:pPr>
      <w:r>
        <w:rPr>
          <w:b/>
          <w:color w:val="000000"/>
        </w:rPr>
        <w:t>Бронников И.И., Вейс Л.М., Малюшин В.П. 1968.</w:t>
      </w:r>
      <w:r>
        <w:rPr>
          <w:color w:val="000000"/>
        </w:rPr>
        <w:t xml:space="preserve"> Отчетный баланс запасов ЗОЛОТА по тресту Амурзолото за 1967 г. - Свободный: Амурзолото, 1968. - 6 кн. - 248 л. (172+32+21+5+7+11). /// АТГФ-13041.</w:t>
      </w:r>
    </w:p>
    <w:p>
      <w:pPr>
        <w:pStyle w:val="Normal"/>
        <w:ind w:firstLine="709" w:end="0"/>
        <w:jc w:val="both"/>
        <w:rPr>
          <w:b/>
          <w:color w:val="000000"/>
        </w:rPr>
      </w:pPr>
      <w:r>
        <w:rPr>
          <w:b/>
          <w:bCs/>
          <w:color w:val="000000"/>
        </w:rPr>
        <w:t>Бронников И.И., Вейс Л.М., Малюшин В.П., 1965.</w:t>
      </w:r>
      <w:r>
        <w:rPr>
          <w:bCs/>
          <w:color w:val="000000"/>
        </w:rPr>
        <w:t xml:space="preserve"> Материалы к подсчёту запасов россыпного месторождения золота р. Большой Джелтулак - левого притока р. Гарь, для гидравлического вида добычи по состоянию на 01.10.1965 г. (Мазановский, Зейский р-ны, N-52-XXVII. Протокол ТС Прииска Октябрьский от 22.09.1965 г.). – Свободный: Октябрьский приск Треста Амурзолото, 1965. – 1 кн.-78 л., 1/на 4 л.гр.пр. /// АТГФ-31481 (без протокола ТКЗ), од52783 (114 МБ).</w:t>
      </w:r>
    </w:p>
    <w:p>
      <w:pPr>
        <w:pStyle w:val="Normal"/>
        <w:ind w:firstLine="709" w:end="0"/>
        <w:jc w:val="both"/>
        <w:rPr>
          <w:b/>
          <w:color w:val="000000"/>
        </w:rPr>
      </w:pPr>
      <w:r>
        <w:rPr>
          <w:b/>
          <w:color w:val="000000"/>
        </w:rPr>
        <w:t>Бронников И.И., Вейс Л.М., Цивилёв Г.К., Малюшин В.П., 1968.</w:t>
      </w:r>
      <w:r>
        <w:rPr>
          <w:color w:val="000000"/>
        </w:rPr>
        <w:t xml:space="preserve"> Проект кондиций для подсчёта запасов россыпного золота по дражному полигону рч.Некля Нижне-Селемджинского прииска. </w:t>
      </w:r>
      <w:r>
        <w:rPr>
          <w:b/>
          <w:color w:val="000000"/>
        </w:rPr>
        <w:t xml:space="preserve">Протокол ГКЗ СССР № 364-к </w:t>
      </w:r>
      <w:r>
        <w:rPr>
          <w:color w:val="000000"/>
        </w:rPr>
        <w:t xml:space="preserve">от 07.06.1968. – Свободный: Трест «Амурзолото», 1968. – 2 кн.-96 л. (92+4/прот.), 12/15 л.гр.пр. /// АТГФ-29107. </w:t>
      </w:r>
      <w:r>
        <w:rPr>
          <w:color w:val="000000"/>
          <w:sz w:val="20"/>
        </w:rPr>
        <w:t>Мазановский р-н, Некля-пп Селемджа.</w:t>
      </w:r>
    </w:p>
    <w:p>
      <w:pPr>
        <w:pStyle w:val="Normal"/>
        <w:ind w:firstLine="709" w:end="0"/>
        <w:jc w:val="both"/>
        <w:rPr>
          <w:b/>
          <w:bCs/>
          <w:color w:val="000000"/>
        </w:rPr>
      </w:pPr>
      <w:r>
        <w:rPr>
          <w:b/>
          <w:color w:val="000000"/>
        </w:rPr>
        <w:t>Бронников И.И., Залесский А.И., Михайлов С.М., 1967.</w:t>
      </w:r>
      <w:r>
        <w:rPr>
          <w:color w:val="000000"/>
        </w:rPr>
        <w:t xml:space="preserve"> Проект кондиций на разработку россыпного месторождения золота в долине р. Гарь Вторая Октябрьского прииска. (Зейский р-н, N-52-XXVII). Протокол ГКЗ СССР № 295-к от 23.02.1967 г. – Свободный: Трест «Амурзолото», 1967. – 3 кн.-65 л. (57+5+3), 11 л.гр.пр. /// АТГФ-31473. </w:t>
      </w:r>
      <w:r>
        <w:rPr>
          <w:color w:val="000000"/>
          <w:sz w:val="20"/>
        </w:rPr>
        <w:t>амо/Гарь Вторая-пп Гарь Третья.</w:t>
      </w:r>
      <w:r>
        <w:rPr>
          <w:color w:val="000000"/>
        </w:rPr>
        <w:t xml:space="preserve"> </w:t>
      </w:r>
    </w:p>
    <w:p>
      <w:pPr>
        <w:pStyle w:val="Normal"/>
        <w:ind w:firstLine="709" w:end="0"/>
        <w:jc w:val="both"/>
        <w:rPr>
          <w:b/>
          <w:color w:val="000000"/>
        </w:rPr>
      </w:pPr>
      <w:r>
        <w:rPr>
          <w:b/>
          <w:bCs/>
          <w:color w:val="000000"/>
        </w:rPr>
        <w:t xml:space="preserve">Бронников И.И., Малюшин В.П., 1965. </w:t>
      </w:r>
      <w:r>
        <w:rPr>
          <w:bCs/>
          <w:color w:val="000000"/>
        </w:rPr>
        <w:t xml:space="preserve">Материалы оперативного подсчёта запасов россыпного месторождения золота по кл.Ясному – левому притоку р.Деп по состоянию на 01.01.1966 г. для отработки 250-литровой драгой. (Зейский р-н, N-52-XXVI, N-52-ХХVII). Протокол ТС Прииска Октябрьский от 08.12.1965 г. (Прирост запасов в результате пересчёта предоставить на рассмотрение ТС Треста и на утверждение ТКЗ). – Свободный: Прииск Октябрьский, Трест «Амурзолото», 1965. – 1 кн.-105 л., 2/на 11 л.гр.пр. /// АТГФ-31480 (без прот.ТКЗ), од52783 (119 МБ). </w:t>
      </w:r>
    </w:p>
    <w:p>
      <w:pPr>
        <w:pStyle w:val="Normal"/>
        <w:ind w:firstLine="720" w:end="0"/>
        <w:jc w:val="both"/>
        <w:rPr>
          <w:b/>
          <w:color w:val="000000"/>
        </w:rPr>
      </w:pPr>
      <w:r>
        <w:rPr>
          <w:b/>
          <w:color w:val="000000"/>
        </w:rPr>
        <w:t>Бронников И.И., Малюшин В.П., 1968.</w:t>
      </w:r>
      <w:r>
        <w:rPr>
          <w:color w:val="000000"/>
        </w:rPr>
        <w:t xml:space="preserve"> Сводный отчетный баланс запасов ЗОЛОТА по Амурской области на 1.1.1968 г. (Записка, ф.5-гр, Протокол ДВТГУ № 14 от 15.03.1968 г.) - Свободный: Амурзолото, 1968. - 3 кн. - 44 л. (15+22+7). /// АТГФ-13041а-1,2,3</w:t>
      </w:r>
    </w:p>
    <w:p>
      <w:pPr>
        <w:pStyle w:val="Normal"/>
        <w:ind w:firstLine="709" w:end="0"/>
        <w:jc w:val="both"/>
        <w:rPr>
          <w:b/>
          <w:color w:val="000000"/>
        </w:rPr>
      </w:pPr>
      <w:r>
        <w:rPr>
          <w:b/>
          <w:color w:val="000000"/>
        </w:rPr>
        <w:t>Бронников И.И., Малюшин В.П., Вейс Л.М., и др., 1969.</w:t>
      </w:r>
      <w:r>
        <w:rPr>
          <w:color w:val="000000"/>
        </w:rPr>
        <w:t xml:space="preserve"> Проект кондиций для подсчёта запасов россыпного золота по дражному полигону рч.Коровина Соловьёвского прииска. Протокол ГКЗ СССР № 415-к от 26.03.1969 г. (Сковородинский р-н, N-51-XVI). – Свободный: Трест «Амурзолото», 1969. – 2 кн.-60 л. (54+6/протокол), 21 л.гр.пр. /// АТГФ-29079. </w:t>
      </w:r>
      <w:r>
        <w:rPr>
          <w:color w:val="000000"/>
          <w:sz w:val="20"/>
        </w:rPr>
        <w:t>амо/Коровина-пп Ольдой М.</w:t>
      </w:r>
    </w:p>
    <w:p>
      <w:pPr>
        <w:pStyle w:val="Normal"/>
        <w:ind w:firstLine="720" w:end="0"/>
        <w:jc w:val="both"/>
        <w:rPr>
          <w:b/>
          <w:color w:val="000000"/>
        </w:rPr>
      </w:pPr>
      <w:r>
        <w:rPr>
          <w:b/>
          <w:color w:val="000000"/>
        </w:rPr>
        <w:t xml:space="preserve">Бронников И.И., Чаплыгин О.М., 1976. </w:t>
      </w:r>
      <w:r>
        <w:rPr>
          <w:color w:val="000000"/>
        </w:rPr>
        <w:t>Отчетный баланс запасов золота по Амурскому золотодобывающему горнообогатительному комбинату за 1975 год. - Свободный: Амурский золотодоб. ГОК, 1976. - 2 кн. - 259 с. ///АТГФ-17390б-1,2</w:t>
      </w:r>
    </w:p>
    <w:p>
      <w:pPr>
        <w:pStyle w:val="Normal"/>
        <w:ind w:firstLine="720" w:end="0"/>
        <w:jc w:val="both"/>
        <w:rPr>
          <w:b/>
          <w:color w:val="000000"/>
        </w:rPr>
      </w:pPr>
      <w:r>
        <w:rPr>
          <w:b/>
          <w:color w:val="000000"/>
        </w:rPr>
        <w:t>Бронников И.И., Чаплыгин О.М., 1978.</w:t>
      </w:r>
      <w:r>
        <w:rPr>
          <w:color w:val="000000"/>
        </w:rPr>
        <w:t xml:space="preserve"> Сводный</w:t>
      </w:r>
      <w:r>
        <w:rPr>
          <w:b/>
          <w:color w:val="000000"/>
        </w:rPr>
        <w:t xml:space="preserve"> </w:t>
      </w:r>
      <w:r>
        <w:rPr>
          <w:color w:val="000000"/>
        </w:rPr>
        <w:t>баланс запасов золота по объединению “Амурзолото” за 1977 год. - Свободный: Амурзолото, 1978. - 2 кн. - 39 с. ///АТГФ-18315-1,2</w:t>
      </w:r>
    </w:p>
    <w:p>
      <w:pPr>
        <w:pStyle w:val="BodyText21"/>
        <w:rPr>
          <w:b/>
          <w:color w:val="000000"/>
        </w:rPr>
      </w:pPr>
      <w:r>
        <w:rPr>
          <w:b/>
          <w:color w:val="000000"/>
        </w:rPr>
        <w:t>Бронштейн А.Н., Ждан Н.К., Мирошников П.Л., Чекалов В.Н., 1964.</w:t>
      </w:r>
      <w:r>
        <w:rPr>
          <w:color w:val="000000"/>
        </w:rPr>
        <w:t xml:space="preserve"> Отчет о работах Амгуньской партии за 1962-1963 гг. – Хабаровск: Геофизическая экспедиция ДВГУ, 1964. – 1 кн.-241 л., 545 гр.пр. /// АТГФ-од51092-отсканирован текст-241л. (ДВТГФ-10740); авт, ндпо/ДВГУ, амт/геофизика, адм/Селемджинский р-н Амур.обл., Хаб.кр.</w:t>
      </w:r>
    </w:p>
    <w:p>
      <w:pPr>
        <w:pStyle w:val="Normal"/>
        <w:ind w:firstLine="720" w:end="0"/>
        <w:jc w:val="both"/>
        <w:rPr>
          <w:b/>
          <w:color w:val="000000"/>
        </w:rPr>
      </w:pPr>
      <w:r>
        <w:rPr>
          <w:b/>
          <w:color w:val="000000"/>
        </w:rPr>
        <w:t>Брудницкая Е.П., 1962.</w:t>
      </w:r>
      <w:r>
        <w:rPr>
          <w:color w:val="000000"/>
        </w:rPr>
        <w:t xml:space="preserve"> Позднетриасовая и юрская морская фауна некоторых районов Амурской области и Хабаровского края (Отчет палеонтологического кабинета ДВГУ за 1959-61 гг.). - Хабаровск: КТЭ ДВГУ, 1962. - 2 кн.- 59 л. (54+5) /// АТГФ-8799, од50128.</w:t>
      </w:r>
    </w:p>
    <w:p>
      <w:pPr>
        <w:pStyle w:val="Normal"/>
        <w:ind w:firstLine="720" w:end="0"/>
        <w:jc w:val="both"/>
        <w:rPr>
          <w:b/>
          <w:color w:val="000000"/>
        </w:rPr>
      </w:pPr>
      <w:r>
        <w:rPr>
          <w:b/>
          <w:color w:val="000000"/>
        </w:rPr>
        <w:t>Брук Э.Л., Котляр Ш.П.</w:t>
      </w:r>
      <w:r>
        <w:rPr>
          <w:color w:val="000000"/>
        </w:rPr>
        <w:t xml:space="preserve"> Заключение о качестве 5-ти проб туфов участков "Самсон", "Иркун" и "Кулустай" Амурской области, как гидравлических добавок для производства пуццоланового портландцемента. - ГИПРОЦЕМЕНТ. - 22 с. /// АТГФ-8893. авт, Бурейский р-н, апи/туфы, апи/цементное сырье, амо/Самсон,туфы; Иркун,туфы; Кулустай,туфы </w:t>
      </w:r>
    </w:p>
    <w:p>
      <w:pPr>
        <w:pStyle w:val="Normal"/>
        <w:ind w:firstLine="720" w:end="0"/>
        <w:jc w:val="both"/>
        <w:rPr>
          <w:b/>
          <w:color w:val="000000"/>
        </w:rPr>
      </w:pPr>
      <w:r>
        <w:rPr>
          <w:b/>
          <w:color w:val="000000"/>
        </w:rPr>
        <w:t xml:space="preserve">Брумель Н.А., 1936. </w:t>
      </w:r>
      <w:r>
        <w:rPr>
          <w:color w:val="000000"/>
        </w:rPr>
        <w:t xml:space="preserve">Геологический отчет о результатах проведенных геолого-разведочных работ по северному Ульдугичинскому участку Толбузинского каменноугольного м-ния за 1935 год. - Владивосток: Дальтрансуголь, 1936. - 25 с., 24 гр.пр. ///АТГФ-6531 </w:t>
      </w:r>
    </w:p>
    <w:p>
      <w:pPr>
        <w:pStyle w:val="Normal"/>
        <w:ind w:firstLine="720" w:end="0"/>
        <w:jc w:val="both"/>
        <w:rPr>
          <w:b/>
          <w:color w:val="000000"/>
        </w:rPr>
      </w:pPr>
      <w:r>
        <w:rPr>
          <w:b/>
          <w:color w:val="000000"/>
        </w:rPr>
        <w:t xml:space="preserve">Брумель Н.А., 1937. </w:t>
      </w:r>
      <w:r>
        <w:rPr>
          <w:color w:val="000000"/>
        </w:rPr>
        <w:t>Геологический отчет о результатах проведенных геолого-разведочных работ по Толбузинскому каменноугольному м-нию за 1936 год. - Владивосток: Дальтрансуголь, 1937. - 40 с., 57 гр.пр. ///АТГФ-6530</w:t>
      </w:r>
    </w:p>
    <w:p>
      <w:pPr>
        <w:pStyle w:val="Normal"/>
        <w:ind w:firstLine="720" w:end="0"/>
        <w:jc w:val="both"/>
        <w:rPr>
          <w:b/>
          <w:color w:val="000000"/>
        </w:rPr>
      </w:pPr>
      <w:r>
        <w:rPr>
          <w:b/>
          <w:color w:val="000000"/>
        </w:rPr>
        <w:t>Брумель Н.А., 1940.</w:t>
      </w:r>
      <w:r>
        <w:rPr>
          <w:color w:val="000000"/>
        </w:rPr>
        <w:t xml:space="preserve"> Отчет о результатах геолого-разведочных работ, проведенных на Толбузинском каменноугольном месторождении (Ульдугичинских участках) в 1940 г. - Красноярск: Главуглеразведка, 1940. - кн.1: 109 с., кн.2: 299 с., кн.3: 198 гр.пр., кн.4: 29 гр.пр. ///АТГФ-6221, лд50219 </w:t>
      </w:r>
    </w:p>
    <w:p>
      <w:pPr>
        <w:pStyle w:val="Normal"/>
        <w:ind w:firstLine="720" w:end="0"/>
        <w:jc w:val="both"/>
        <w:rPr>
          <w:b/>
          <w:color w:val="000000"/>
        </w:rPr>
      </w:pPr>
      <w:r>
        <w:rPr>
          <w:b/>
          <w:color w:val="000000"/>
        </w:rPr>
        <w:t>Брумель Н.А., 1941.</w:t>
      </w:r>
      <w:r>
        <w:rPr>
          <w:color w:val="000000"/>
        </w:rPr>
        <w:t xml:space="preserve"> Отчет о геологоразведочных работах проведенных на Толбузинском месторождении за 1941 г. - Иланск: Востоксибуглеразведка, 1941. – 4 кн. – 495 л. (174+70+8+243) в т.ч.: 1 кн. – 243 гр.пр.; 56 гр.пр. (из них: кальки-дубль-28 гр.пр.) /// АТГФ-6222, од50059</w:t>
      </w:r>
    </w:p>
    <w:p>
      <w:pPr>
        <w:pStyle w:val="Normal"/>
        <w:ind w:firstLine="720" w:end="0"/>
        <w:jc w:val="both"/>
        <w:rPr>
          <w:b/>
          <w:color w:val="000000"/>
        </w:rPr>
      </w:pPr>
      <w:r>
        <w:rPr>
          <w:b/>
          <w:color w:val="000000"/>
        </w:rPr>
        <w:t>Брумель Н.А., 1942.</w:t>
      </w:r>
      <w:r>
        <w:rPr>
          <w:color w:val="000000"/>
        </w:rPr>
        <w:t xml:space="preserve"> Объяснительная записка к подсчету запасов угля 3-го поля Южного Ульдугичинского участка Толбузинского каменноугольного месторождения за 1942 г. Протокол ВКЗ № 3047 от 18.10.1944. - Иланск: Востоксибуглеразведка, 1942. – 2 кн.-128 л. (121+7/прот.ВКЗ), 41 гр.пр. (13+28/в альбоме). /// АТГФ-6223, од50128 </w:t>
      </w:r>
    </w:p>
    <w:p>
      <w:pPr>
        <w:pStyle w:val="Normal"/>
        <w:ind w:firstLine="720" w:end="0"/>
        <w:jc w:val="both"/>
        <w:rPr>
          <w:b/>
          <w:color w:val="000000"/>
        </w:rPr>
      </w:pPr>
      <w:r>
        <w:rPr>
          <w:b/>
          <w:color w:val="000000"/>
        </w:rPr>
        <w:t>Брус Р.А., Носырев М.Ю., 1995.</w:t>
      </w:r>
      <w:r>
        <w:rPr>
          <w:color w:val="000000"/>
        </w:rPr>
        <w:t xml:space="preserve"> Отчет о результатах опережающей аэрогеофизической подготовки площадей в Амурской области за 1990-1995 гг. (Аэрогеофизический объект). - Хабаровск: Таежная ГЭ, 1995. - 1 кн. - 67 с., 299 гр.пр. /// АТГФ-25323, лд50149; авт., Амурская обл., амт/геофиз., амт/аэросъем., ндпо</w:t>
      </w:r>
    </w:p>
    <w:p>
      <w:pPr>
        <w:pStyle w:val="BodyTextIndent"/>
        <w:ind w:firstLine="720" w:end="0"/>
        <w:rPr>
          <w:b/>
          <w:color w:val="000000"/>
        </w:rPr>
      </w:pPr>
      <w:r>
        <w:rPr>
          <w:b/>
          <w:color w:val="000000"/>
        </w:rPr>
        <w:t>Буевич П.Я., 1993.</w:t>
      </w:r>
      <w:r>
        <w:rPr>
          <w:color w:val="000000"/>
        </w:rPr>
        <w:t xml:space="preserve"> Материалы к отчетному балансу запасов золота с/а "Юбилейная" за 1993 год. - Юбилейный: с/а "Юбилейная", 1993. - 2 кн. - 7 л., 2 гр.пр. /// АТГФ - 25052-3</w:t>
      </w:r>
    </w:p>
    <w:p>
      <w:pPr>
        <w:pStyle w:val="Normal"/>
        <w:ind w:firstLine="720" w:end="0"/>
        <w:jc w:val="both"/>
        <w:rPr>
          <w:b/>
          <w:color w:val="000000"/>
        </w:rPr>
      </w:pPr>
      <w:r>
        <w:rPr>
          <w:b/>
          <w:color w:val="000000"/>
        </w:rPr>
        <w:t>Буевич П.Я., 1993.</w:t>
      </w:r>
      <w:r>
        <w:rPr>
          <w:color w:val="000000"/>
        </w:rPr>
        <w:t xml:space="preserve"> Материалы к отчетному балансу запасов золота с/а "Юбилейная" за 1993 год. - Юбилейный: с/а "Юбилейная", 1993. - 2 кн. - 7 л., 2 гр.пр. /// АТГФ - 25О52-3. авт., АМБ/93, НДПО</w:t>
      </w:r>
    </w:p>
    <w:p>
      <w:pPr>
        <w:pStyle w:val="Normal"/>
        <w:ind w:firstLine="720" w:end="0"/>
        <w:jc w:val="both"/>
        <w:rPr>
          <w:b/>
          <w:color w:val="000000"/>
        </w:rPr>
      </w:pPr>
      <w:r>
        <w:rPr>
          <w:b/>
          <w:color w:val="000000"/>
        </w:rPr>
        <w:t>Буевич П.Я., Куприенко А.С., 1961.</w:t>
      </w:r>
      <w:r>
        <w:rPr>
          <w:color w:val="000000"/>
        </w:rPr>
        <w:t xml:space="preserve"> Отчет о результатах поисковых и разведочных работа на рудное и россыпное золото в бассейнах рек Адамихи и Правого Мамына за 1960 г. - Свободный: АГРЭ, 1961. – 1 кн.- 80 л., 54 гр.пр. /// АТГФ-8932, од50143</w:t>
      </w:r>
    </w:p>
    <w:p>
      <w:pPr>
        <w:pStyle w:val="Normal"/>
        <w:ind w:firstLine="720" w:end="0"/>
        <w:jc w:val="both"/>
        <w:rPr>
          <w:b/>
          <w:color w:val="000000"/>
        </w:rPr>
      </w:pPr>
      <w:r>
        <w:rPr>
          <w:b/>
          <w:color w:val="000000"/>
        </w:rPr>
        <w:t>Букин А.Ю., 2016.</w:t>
      </w:r>
      <w:r>
        <w:rPr>
          <w:color w:val="000000"/>
        </w:rPr>
        <w:t xml:space="preserve"> Отчёт о результатах геологоразведочных работ на месторождении общераспространённых полезных ископаемых «</w:t>
      </w:r>
      <w:r>
        <w:rPr>
          <w:b/>
          <w:color w:val="000000"/>
        </w:rPr>
        <w:t>Карьер № 70а</w:t>
      </w:r>
      <w:r>
        <w:rPr>
          <w:color w:val="000000"/>
        </w:rPr>
        <w:t xml:space="preserve">» с подсчетом запасов на 02.06.2016 г. (Шимановский р-н, M-52-II, в 9,3 км юго-западнее г.Шимановск; БЛГ 80523 ТП, Гр.10-16-544, ГКМ(Б)-477). Заключение АмурЭКЗ № 358 от 04.07.2016 г. (месторождение «Карьер № 70а»: песок в качестве строительного грунта). – Тюмень: ПАО «Газпром», ООО «МИПТЭК», 2016. – 2 кн.-160 л. (153+7/заключение), 4 л.гр.пр. /// АТГФ-29981, од51987 (15 Мб); Арх.1297 (первичные), од55089 (1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48а</w:t>
      </w:r>
      <w:r>
        <w:rPr>
          <w:color w:val="000000"/>
        </w:rPr>
        <w:t xml:space="preserve">» с подсчётом запасов на 16.06.2016 г. (Тындинский р-н, N-51-V, в 15,6 км северо-восточнее п.Могот; БЛГ 80501 ТП, Гр.10-16-548, ГКМ(Б)-493). Отчёт по договору № Д/05-16/ПСС от 11.04.2016 г. с ПАО «Газпром». Заключение АмурЭКЗ № 385 от 18.08.2016 г. (месторождение «Карьер № 48а»: строительные материалы – валунно-песчано-гравийные породы, строительный камень – гнейсы). – Тюмень: ПАО «Газпром», ООО «МИПТЭК», 2016. – 2 кн.-172 л. (163+9/заключение), 5 л.гр.пр. /// АТГФ-29961, од51987 (23 Мб); Арх.1306 (первичные), од55089 (1,3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49</w:t>
      </w:r>
      <w:r>
        <w:rPr>
          <w:color w:val="000000"/>
        </w:rPr>
        <w:t xml:space="preserve">» с подсчётом запасов на 16.06.2016 г. (Тындинский р-н, N-51-V, в 4,9 км юго-восточнее п.Могот; БЛГ 80502 ТП, Гр.10-16-549, ГКМ(Б)-494). Отчёт по договору № Д/05-16/ПСС от 11.04.2016 г. с ПАО «Газпром». Заключение АмурЭКЗ № 386 от 19.08.2016 г. (месторождение «Карьер № 49»: строительные материалы – песчано-гравийные, валунно-песчано-гравийные и валунно-глыбовые породы; строительный камень – гнейсы, сиениты). – Тюмень: ПАО «Газпром», ООО «МИПТЭК», 2016. – 2 кн.-177 л. (166+11/заключение), 5 л.гр.пр. /// АТГФ-29962, од51987 (23 Мб); Арх.1307 (первичные), од55089 (0,9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50</w:t>
      </w:r>
      <w:r>
        <w:rPr>
          <w:color w:val="000000"/>
        </w:rPr>
        <w:t xml:space="preserve">» с подсчётом запасов на 16.06.2016 г. (Тындинский р-н, N-51-XII, в 26,4 км северо-восточнее г.Тында; БЛГ 80503 ТП, Гр.10-16-550, ГКМ(Б)-492). Отчёт по договору № Д/05-16/ПСС от 11.04.2016 г. с ПАО «Газпром». Заключение АмурЭКЗ № 384 от 16.08.2016 г. (месторождение «Карьер № 50»: строительные материалы – гравийно-песчаные, песчано-гравийные и валунно-песчано-гравийные породы; строительный камень – гнейсы, граниты). – Тюмень: ПАО «Газпром», ООО «МИПТЭК», 2016. – 2 кн.-177 л. (166+11/заключение), 5 л.гр.пр. /// АТГФ-29963, од51987 (17 Мб); Арх.1308 (первичные), од55089 (1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51</w:t>
      </w:r>
      <w:r>
        <w:rPr>
          <w:color w:val="000000"/>
        </w:rPr>
        <w:t xml:space="preserve">» с подсчётом запасов на 16.06.2016 г. (Тындинский р-н, N-51-XI, в 11,3 км юго-восточнее г.Тында; БЛГ 80504 ТП, Гр.10-16-551, ГКМ(Б)-498). Отчёт по договору № Д/05-16/ПСС от 11.04.2016 г. с ПАО «Газпром». Заключение АмурЭКЗ № 382 от 15.08.2016 г. (месторождение «Карьер № 51»: строительные материалы – гравийно-песчаные, песчано-гравийные, валунно-песчано-гравийные породы; строительный камень – валунно-глыбовые породы, граниты). – Тюмень: ПАО «Газпром», ООО «МИПТЭК», 2016. – 2 кн.-170 л. (159+11/заключение), 5 л.гр.пр. /// АТГФ-29964, од51987 (17 Мб); Арх.1309 (первичные), од55089 (0,9 Мб, скан.первичные). </w:t>
      </w:r>
      <w:r>
        <w:rPr>
          <w:color w:val="000000"/>
          <w:sz w:val="20"/>
        </w:rPr>
        <w:t>Общедоступно.</w:t>
      </w:r>
      <w:r>
        <w:rPr>
          <w:color w:val="000000"/>
        </w:rPr>
        <w:t xml:space="preserve"> </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52</w:t>
      </w:r>
      <w:r>
        <w:rPr>
          <w:color w:val="000000"/>
        </w:rPr>
        <w:t xml:space="preserve">» с подсчётом запасов на 16.06.2016 г. (Тындинский р-н, N-51-XI, в 21,3 км южнее г.Тында; БЛГ 80505 ТП, Гр.10-16-552, ГКМ(Б)-495). Отчёт по договору № Д/05-16/ПСС от 11.04.2016 г. с ПАО «Газпром». Заключение АмурЭКЗ № 381 от 12.08.2016 г. (месторождение «Карьер № 52»: строительные материалы – гравийно-песчаные, песчано-гравийные, валунно-песчано-гравийные, валунно-глыбовые породы; строительный камень – граниты). – Тюмень: ПАО «Газпром», ООО «МИПТЭК», 2016. – 2 кн.-174 л. (164+10/заключение), 5 л.гр.пр. /// АТГФ-29965, од51987 (26 Мб); Арх.1310 (первичные), од55089 (1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53</w:t>
      </w:r>
      <w:r>
        <w:rPr>
          <w:color w:val="000000"/>
        </w:rPr>
        <w:t xml:space="preserve">» с подсчётом запасов на 16.06.2016 г. (Тындинский р-н, N-51-XVII, в 52,5 км южнее г.Тында; БЛГ 80506 ТП, Гр.10-16-558, ГКМ(Б)-497). Отчёт по договору № Д/05-16/ПСС от 11.04.2016 г. с ПАО «Газпром». Заключение АмурЭКЗ </w:t>
      </w:r>
      <w:r>
        <w:rPr>
          <w:b/>
          <w:color w:val="000000"/>
        </w:rPr>
        <w:t xml:space="preserve">№ </w:t>
      </w:r>
      <w:r>
        <w:rPr>
          <w:color w:val="000000"/>
        </w:rPr>
        <w:t xml:space="preserve">379 от 10.08.2016 г. (месторождение «Карьер № 53»: строительные материалы – гравийно-песчаные, песчано-гравийные и валунно-песчано-гравийные породы; строительный камень – валунно-глыбовые породы, граниты). – Тюмень: ПАО «Газпром», ООО «МИПТЭК», 2016. – 2 кн.-177 л. (166+11/заключение), 5 л.гр.пр. /// АТГФ-29966, од51987 (22 Мб); Арх.1324 (первичные), од55089 (1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54</w:t>
      </w:r>
      <w:r>
        <w:rPr>
          <w:color w:val="000000"/>
        </w:rPr>
        <w:t xml:space="preserve">» с подсчётом запасов на 16.06.2016 г. (Тындинский р-н, N-51-XVII, в 74,0 км южнее г.Тында; БЛГ 80507 ТП, Гр.10-16-557, ГКМ(Б)-496). Отчёт по договору № Д/05-16/ПСС от 11.04.2016 г. с ПАО «Газпром». Заключение АмурЭКЗ № 378 от 10.08.2016 г. (месторождение «Карьер № 54»: строительные материалы – гравийно-песчаные и валунно-песчано-гравийные породы; строительный камень – валунно-глыбовые породы, граниты, диориты). – Тюмень: ПАО «Газпром», ООО «МИПТЭК», 2016. – 2 кн.-172 л. (161+11/заключение), 5 л.гр.пр. /// АТГФ-29967, од51987 (20 Мб); Арх.1323 (первичные), од55089 (0,9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55</w:t>
      </w:r>
      <w:r>
        <w:rPr>
          <w:color w:val="000000"/>
        </w:rPr>
        <w:t xml:space="preserve">» с подсчётом запасов на 16.06.2016 г. (Тындинский р-н, N-51-XVII, в 11,5 км северо-восточнее п.Соловьевск; БЛГ 80508 ТП, Гр.10-16-553, ГКМ(Б)-484). Отчёт по договору № Д/05-16/ПСС от 11.04.2016 г. с ПАО «Газпром». Заключение АмурЭКЗ № 368 от 19.07.2016 г. (месторождение «Карьер № 55»: строительные материалы – гравийно-песчаные и валунно-песчано-гравийные породы; строительный камень – валунно-глыбовые порды, гнейсы). – Тюмень: ПАО «Газпром», ООО «МИПТЭК», 2016. – 2 кн.-170 л. (160+10/заключение), 5 л.гр.пр. /// АТГФ-29968, од51987 (18 Мб); Арх.1290 (первичные), од55089 (5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56</w:t>
      </w:r>
      <w:r>
        <w:rPr>
          <w:color w:val="000000"/>
        </w:rPr>
        <w:t xml:space="preserve">» с подсчётом запасов на 16.06.2016 г. (Тындинский р-н, N-51-XVII, в 1,2 км юго-западнее п.Соловьевск; БЛГ 80509 ТП, Гр.10-16-546, ГКМ(Б)-490). Отчёт по договору № Д/05-16/ПСС от 11.04.2016 г. с ПАО «Газпром». Заключение АмурЭКЗ № 377 от 03.08.2016 г. (месторождение «Карьер № 56»: строительные материалы – валунно-песчано-гравийные породы, строительный камень – диориты). – Тюмень: ПАО «Газпром», ООО «МИПТЭК», 2016. – 2 кн.-171 л. (162+9/заключение), 5 л.гр.пр. /// АТГФ-29969, од51987 (21 Мб); Арх.1322 (первичные), од55089 (0,9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57</w:t>
      </w:r>
      <w:r>
        <w:rPr>
          <w:color w:val="000000"/>
        </w:rPr>
        <w:t xml:space="preserve">» с подсчётом запасов на 02.06.2016 г. (Тындинский р-н, N-51-XVII, в 8,8 км северо-восточнее п.Бол.Невер; БЛГ 80510 ТП, Гр.10-16-539, ГКМ(Б)-486). Отчёт по договору № Д/05-16/ПСС от 11.04.2016 г. с ПАО «Газпром». Заключение АмурЭКЗ № 371 от 22.07.2016 г. (месторождение «Карьер № 57»: строительные материалы – песчано-гравийные породы; строительный камень – валунно-глыбовые породы, кварциты, алевролиты). – Тюмень: ПАО «Газпром», ООО «МИПТЭК», 2016. – 2 кн.-175 л. (165+10/заключение), 4 л.гр.пр. /// АТГФ-29970, од51987 (25 Мб); Арх.1301 (первичные), од55089 (1,3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58</w:t>
      </w:r>
      <w:r>
        <w:rPr>
          <w:color w:val="000000"/>
        </w:rPr>
        <w:t xml:space="preserve">» с подсчётом запасов на 16.06.2016 г. (Сковородинский р-н, N-51-XXIII, в 21,3 км северо-западнее п.Талдан; БЛГ 80511 ТП, Гр.10-16-545, ГКМ(Б)-487). Отчёт по договору № Д/05-16/ПСС от 11.04.2016 г. с ПАО «Газпром». Заключение АмурЭКЗ № 375 от 03.08.2016 г. (месторождение «Карьер № 58»: строительные материалы – валунно-песчано-гравийные породы; строительный камень – сиенит-порфиры, диабазы). – Тюмень: ПАО «Газпром», ООО «МИПТЭК», 2016. – 2 кн.-169 л. (159+10/заключение), 5 л.гр.пр. /// АТГФ-29971, од51987 (27 Мб); Арх.1304 (первичные), од55089 (1,4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59</w:t>
      </w:r>
      <w:r>
        <w:rPr>
          <w:color w:val="000000"/>
        </w:rPr>
        <w:t xml:space="preserve">» с подсчётом запасов на 16.06.2016 г. (Сковородинский р-н, N-51-XXIII, в 5,0 км северо-восточнее п.Талдан; БЛГ 80512 ТП, Гр.10-16-547, ГКМ(Б)-488). Отчёт по договору № Д/05-16/ПСС от 11.04.2016 г. с ПАО «Газпром». Заключение АмурЭКЗ № 374 от 29.07.2016 г. (месторождение «Карьер № 59»: строительные материалы – песчано-гравийные и валунно-песчано-гравийные породы; строительный камень – валунно-глыбовые вулканогенные породы, андезиты). – Тюмень: ПАО «Газпром», ООО «МИПТЭК», 2016. – 2 кн.-169 л. (159+10/заключение), 5 л.гр.пр. /// АТГФ-29972, од51987 (28 Мб); Арх.1321 (первичные), од55089 (1,3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60</w:t>
      </w:r>
      <w:r>
        <w:rPr>
          <w:color w:val="000000"/>
        </w:rPr>
        <w:t xml:space="preserve">» с подсчётом запасов на 02.06.2016 г. (Магдагачинский р-н, N-51-XXIV, в 5,0 км юго-западнее п.Гонжа; БЛГ 80514 ТП, Гр.10-16-540, ГКМ(Б)-478). Отчёт по договору № Д/05-16/ПСС от 11.04.2016 г. с ПАО «Газпром». Заключение АмурЭКЗ № 362 от 15.07.2016. (месторождение «Карьер № 60»: песок, песчано-гравийные породы). – Тюмень: ПАО «Газпром», ООО «МИПТЭК», 2016. – 2 кн.-167 л. (158+9/заключение), 5 л.гр.пр. /// АТГФ-29973, од51987 (24 Мб); Арх.1289 (первичные), од55089 (1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61</w:t>
      </w:r>
      <w:r>
        <w:rPr>
          <w:color w:val="000000"/>
        </w:rPr>
        <w:t xml:space="preserve">» с подсчётом запасов на 16.06.2016 г. (Магдагачинский р-н, N-51-XXIV, в 5,0 км юго-западнее п.Магдагачи; БЛГ 80515 ТП, Гр.10-16-559, ГКМ(Б)-489). Отчёт по договору № Д/05-16/ПСС от 11.04.2016 г. с ПАО «Газпром». Заключение АмурЭКЗ № 373 от 29.07.2016 г. (месторождение «Карьер № 61»: строительные материалы – гравийно-песчаные и валунно-песчано-гравийные породы; строительный камень – сиенит-порфиры). – Тюмень: ПАО «Газпром», ООО «МИПТЭК», 2016. – 2 кн.-170 л. (160+10/заключение), 5 л.гр.пр. /// АТГФ-29974, од51987 (22 Мб); Арх.1320 (первичные), од55089 (1 Мб, скан.прервичные).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62</w:t>
      </w:r>
      <w:r>
        <w:rPr>
          <w:color w:val="000000"/>
        </w:rPr>
        <w:t xml:space="preserve">» с подсчётом запасов на 02.06.2016 г. (Магдагачинский р-н, N-52-XXV, в 8,9 км юго-западнее п.Дактуй; БЛГ 80516 ТП, Гр.10-16-541, ГКМ(Б)-485). Отчёт по договору № Д/05-16/ПСС от 11.04.2016 г. с ПАО «Газпром». Заключение АмурЭКЗ № 369 от 20.07.2016 г. (месторождение «Карьер № 62»: строительные материалы – пески, гравийно-песчаные и валунно-песчано-гравийные породы; строительный камень – граниты). – Тюмень: ПАО «Газпром», ООО «МИПТЭК», 2016. – 2 кн.-174 л. (163+11/заключение), 5 л.гр.пр. /// АТГФ-29975, од51987 (25 Мб); Арх.1302 (первичные), од55089 (1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63</w:t>
      </w:r>
      <w:r>
        <w:rPr>
          <w:color w:val="000000"/>
        </w:rPr>
        <w:t xml:space="preserve">» с подсчётом запасов на 16.06.2016 г. </w:t>
      </w:r>
      <w:r>
        <w:rPr>
          <w:color w:val="000000"/>
          <w:sz w:val="26"/>
        </w:rPr>
        <w:t xml:space="preserve">(Магдагачинский р-н, N-52-XXV, в 3,3 км юго-западнее </w:t>
      </w:r>
      <w:r>
        <w:rPr>
          <w:color w:val="000000"/>
        </w:rPr>
        <w:t xml:space="preserve">п.Тыгда; БЛГ 80517 ТП, Гр.10-16-560, ГКМ(Б)-491). Отчёт по договору № Д/05-16/ПСС от 11.04.2016 г. с ПАО «Газпром». Заключение АмурЭКЗ № 372 от 29.07.2016 г. (месторождение «Карьер № 63»: строительные материалы – песчано-гравийные и валунно-гравийно-песчаные породы; строительный камень – граниты). – Тюмень: ПАО «Газпром», ООО «МИПТЭК», 2016. – 2 кн.-160 л. (150+10/заключение), 4 л.гр.пр. /// АТГФ-29976, од51987 (26 Мб); Арх.1303 (первичные), од55089 (1,1 Мб, скан.первичные). </w:t>
      </w:r>
      <w:r>
        <w:rPr>
          <w:color w:val="000000"/>
          <w:sz w:val="20"/>
        </w:rPr>
        <w:t xml:space="preserve">Общедоступно. </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64а</w:t>
      </w:r>
      <w:r>
        <w:rPr>
          <w:color w:val="000000"/>
        </w:rPr>
        <w:t xml:space="preserve">» с подсчётом запасов на 16.06.2016 г. (Магдагачинский р-н, N-52-XXV, в 18,9 км северо-западнее п.Ушумун; БЛГ 80518 ТП, Гр.10-16-561, ГКМ(Б)-479). Отчёт по договору № Д/05-16/ПСС от 11.04.2016 г. с ПАО «Газпром». Заключение АмурЭКЗ № 366 от 19.07.2016 г. (месторождение «Карьер № 64а»: песок в качестве строительного грунта). – Тюмень: ПАО «Газпром», ООО «МИПТЭК», 2016. – 2 кн.-159 л. (151+8/заключение), 4 л.гр.пр. /// АТГФ-29977, од51987 (18 Мб); Арх.1291 (первичные), од55089 (7 Мб, скан.первичные). </w:t>
      </w:r>
      <w:r>
        <w:rPr>
          <w:color w:val="000000"/>
          <w:sz w:val="20"/>
        </w:rPr>
        <w:t>Общедоступно.</w:t>
      </w:r>
      <w:r>
        <w:rPr>
          <w:color w:val="000000"/>
        </w:rPr>
        <w:t xml:space="preserve"> </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65</w:t>
      </w:r>
      <w:r>
        <w:rPr>
          <w:color w:val="000000"/>
        </w:rPr>
        <w:t xml:space="preserve">» с подсчётом запасов на 16.06.2016 г. (Магдагачинский р-н, N-52-XXV, в 5,3 км западнее п.Ушумун; БЛГ 80520 ТП, Гр.10-16-562, ГКМ(Б)-480). Отчёт по договору № Д/05-16/ПСС от 11.04.2016 г. с ПАО «Газпром». Заключение АмурЭКЗ № 367 от 19.07.2016 г. (месторождение «Карьер № 65»: песок в качестве строительного грунта). – Тюмень: ПАО «Газпром», ООО «МИПТЭК», 2016. – 2 кн.-161 л. (154+7/заключение), 4 л.гр.пр. /// АТГФ-29978, од51987 (17 Мб); Арх.1292 (первичные), од55089 (6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67</w:t>
      </w:r>
      <w:r>
        <w:rPr>
          <w:color w:val="000000"/>
        </w:rPr>
        <w:t xml:space="preserve">» с подсчётом запасов на 02.06.2016 г. (Шимановский р-н, N-52-XXXII, в 13,6 км северо-западнее с.Мухино; БЛГ 80521 ТП, Гр.10-16-542, ГКМ(Б)-481). Отчёт по договору № Д/05-16/ПСС от 11.04.2016 г. с ПАО «Газпром». Заключение АмурЭКЗ № 361 от 15.07.2016 г. (месторождение «Карьер № 67»: песок в качестве строительного грунта). – Тюмень: ПАО «Газпром», ООО «МИПТЭК», 2016. – 2 кн.-157 л. (150+7/заключение), 4 л.гр.пр. /// АТГФ-29979, од51987 (16 Мб); Арх.1295 (первичные), од55089 (1,2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69</w:t>
      </w:r>
      <w:r>
        <w:rPr>
          <w:color w:val="000000"/>
        </w:rPr>
        <w:t xml:space="preserve">» с подсчётом запасов на 02.06.2016 г. (Шимановский р-н, N-52-XXXII, в 13,8 км северо-западнее г.Шимановск; БЛГ 80522 ТП, Гр.10-16-543, ГКМ(Б)-476). Отчёт по договору № Д/05-16/ПСС от 11.04.2016 г. с ПАО «Газпром». Заключение АмурЭКЗ № 360 от 15.07.2016 г. (месторождение «Карьер № 69»: песок в качестве строительного грунта). – Тюмень: ПАО «Газпром», ООО «МИПТЭК», 2016. – 2 кн.-158 л. (151+7/заключение), 4 л.гр.пр. /// АТГФ-29980, од51987 (15 Мб); Арх.1296 (первичные), од55089 (1 Мб, скан.первичные). </w:t>
      </w:r>
      <w:r>
        <w:rPr>
          <w:color w:val="000000"/>
          <w:sz w:val="20"/>
        </w:rPr>
        <w:t>Общедоступно.</w:t>
      </w:r>
      <w:r>
        <w:rPr>
          <w:color w:val="000000"/>
        </w:rPr>
        <w:t xml:space="preserve"> </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71</w:t>
      </w:r>
      <w:r>
        <w:rPr>
          <w:color w:val="000000"/>
        </w:rPr>
        <w:t xml:space="preserve">» с подсчётом запасов на 16.06.2016 г. (Шимановский р-н, M-52-II, в 23,8 км юго-восточнее г.Шимановск; БЛГ 80524 ТП, Гр.10-16-563, ГКМ(Б)-482). Отчёт по договору № Д/05-16/ПСС от 11.04.2016 г. с ПАО «Газпром». Заключение АмурЭКЗ № 363 от 18.07.2016 г. (месторождение «Карьер № 71»: песок в качестве строительного грунта). – Тюмень: ПАО «Газпром», ООО «МИПТЭК», 2016. – 2 кн.-160 л. (153+7/заключение), 5 л.гр.пр. /// АТГФ-29982, од51987 (15 Мб); Арх.1298 (первичные), од55089 (1 Мб, скан.первичные). </w:t>
      </w:r>
      <w:r>
        <w:rPr>
          <w:color w:val="000000"/>
          <w:sz w:val="20"/>
        </w:rPr>
        <w:t>Общедоступно.</w:t>
      </w:r>
    </w:p>
    <w:p>
      <w:pPr>
        <w:pStyle w:val="Normal"/>
        <w:ind w:firstLine="720" w:end="0"/>
        <w:jc w:val="both"/>
        <w:rPr>
          <w:b/>
          <w:color w:val="000000"/>
        </w:rPr>
      </w:pPr>
      <w:r>
        <w:rPr>
          <w:b/>
          <w:color w:val="000000"/>
        </w:rPr>
        <w:t>Букин А.Ю., 2016.</w:t>
      </w:r>
      <w:r>
        <w:rPr>
          <w:color w:val="000000"/>
        </w:rPr>
        <w:t xml:space="preserve"> Отчёт по результатам геологоразведочных работ на месторождении общераспространенных полезных ископаемых «</w:t>
      </w:r>
      <w:r>
        <w:rPr>
          <w:b/>
          <w:color w:val="000000"/>
        </w:rPr>
        <w:t>Карьер № 72</w:t>
      </w:r>
      <w:r>
        <w:rPr>
          <w:color w:val="000000"/>
        </w:rPr>
        <w:t xml:space="preserve">» с подсчётом запасов на 16.06.2016 г. (Свободненский р-н, M-52-III, в 20,5 км севернее г.Свободный; БЛГ 80525 ТП, Гр.10-16-564, ГКМ(Б)-483). Отчёт по договору № Д/05-16/ПСС от 11.04.2016 г. с ПАО «Газпром». Заключение АмурЭКЗ № 364 от 18.07.2016 г. (месторождение «Карьер № 72»: песок в качестве строительного грунта). – Тюмень: ПАО «Газпром», ООО «МИПТЭК», 2016. – 2 кн.-158 л. (150+8/заключение), 4 л.гр.пр. /// АТГФ-29983, од51987 (20 Мб); Арх.1299 (первичные), од55089 (1 Мб, скан.первичные). </w:t>
      </w:r>
      <w:r>
        <w:rPr>
          <w:color w:val="000000"/>
          <w:sz w:val="20"/>
        </w:rPr>
        <w:t>Общедоступно.</w:t>
      </w:r>
    </w:p>
    <w:p>
      <w:pPr>
        <w:pStyle w:val="Normal"/>
        <w:ind w:firstLine="720" w:end="0"/>
        <w:jc w:val="both"/>
        <w:rPr>
          <w:b/>
          <w:color w:val="000000"/>
        </w:rPr>
      </w:pPr>
      <w:r>
        <w:rPr>
          <w:b/>
          <w:color w:val="000000"/>
        </w:rPr>
        <w:t>Булавин А.В., 1990.</w:t>
      </w:r>
      <w:r>
        <w:rPr>
          <w:color w:val="000000"/>
        </w:rPr>
        <w:t xml:space="preserve"> Закономерности размещения комплексного уран-ванадиевого оруденения в структурах Онежского прогиба. Авреф.канд.дисс. - Л.: ВСЕГЕИ, 1990. - 22 с. /// АмурТГФ-24502 </w:t>
      </w:r>
    </w:p>
    <w:p>
      <w:pPr>
        <w:pStyle w:val="Normal"/>
        <w:ind w:firstLine="720" w:end="0"/>
        <w:jc w:val="both"/>
        <w:rPr>
          <w:b/>
          <w:color w:val="000000"/>
        </w:rPr>
      </w:pPr>
      <w:r>
        <w:rPr>
          <w:b/>
          <w:color w:val="000000"/>
        </w:rPr>
        <w:t xml:space="preserve">Буланова Н.Ф, Володькова Т.В., Глухов В.А. и др., 1986. </w:t>
      </w:r>
      <w:r>
        <w:rPr>
          <w:color w:val="000000"/>
        </w:rPr>
        <w:t>Отчет о результатах поисковой аэрогеофизической сьемки масштаба 1:50.000 и 1:10.000, проведенной в пределах Кербинской и Лермонтовской рудоносных площадей и в обрамлении Каларского габбро-анортозитового массива за 1984-86 гг. - Хабаровск: Дальгеология, 1986. - 305 с., 300 гр.пр. ///АТГФ-20021</w:t>
      </w:r>
    </w:p>
    <w:p>
      <w:pPr>
        <w:pStyle w:val="Normal"/>
        <w:ind w:firstLine="720" w:end="0"/>
        <w:jc w:val="both"/>
        <w:rPr>
          <w:b/>
          <w:color w:val="000000"/>
        </w:rPr>
      </w:pPr>
      <w:r>
        <w:rPr>
          <w:b/>
          <w:color w:val="000000"/>
        </w:rPr>
        <w:t xml:space="preserve">Булатов В.С., 1971. </w:t>
      </w:r>
      <w:r>
        <w:rPr>
          <w:color w:val="000000"/>
        </w:rPr>
        <w:t>Отчет о производстве инженерно-геологических изысканий по межхозяйственной осушительной системе (1 очередь) в колхозах “Приамурье”, “Мир”, Тамбовского района, Амурской области. -Благовещенск: Дальгипроводхоз, 1971. - 69 с., 3 гр.пр. ///АТГФ-14600</w:t>
      </w:r>
    </w:p>
    <w:p>
      <w:pPr>
        <w:pStyle w:val="Normal"/>
        <w:ind w:firstLine="720" w:end="0"/>
        <w:jc w:val="both"/>
        <w:rPr>
          <w:b/>
          <w:color w:val="000000"/>
        </w:rPr>
      </w:pPr>
      <w:r>
        <w:rPr>
          <w:b/>
          <w:color w:val="000000"/>
        </w:rPr>
        <w:t xml:space="preserve">Булатов В.С., 1971. </w:t>
      </w:r>
      <w:r>
        <w:rPr>
          <w:color w:val="000000"/>
        </w:rPr>
        <w:t>Технический отчет о производстве инженерно-геологических изысканий по “Кавказской” осушительной системе в совхозе “Михайловский” Михайловского района Амурской обл. - Благовещенск: Дальгипроводхоз, 1971. - 46 с., 6 гр.пр. ///АТГФ-14898</w:t>
      </w:r>
    </w:p>
    <w:p>
      <w:pPr>
        <w:pStyle w:val="Normal"/>
        <w:ind w:firstLine="720" w:end="0"/>
        <w:jc w:val="both"/>
        <w:rPr>
          <w:b/>
          <w:color w:val="000000"/>
        </w:rPr>
      </w:pPr>
      <w:r>
        <w:rPr>
          <w:b/>
          <w:color w:val="000000"/>
        </w:rPr>
        <w:t xml:space="preserve">Булатов В.С., 1971. </w:t>
      </w:r>
      <w:r>
        <w:rPr>
          <w:color w:val="000000"/>
        </w:rPr>
        <w:t>Технический отчет о производстве инженерно-геологических изысканий по “Сенной” дренажно-оросительной системе в колхозе “Амурский партизан” Тамбовского района Амурской области. - Благовещенск: Дальгипроводхоз, 1971. - 72 с., 5 гр.пр. ///АТГФ-14581</w:t>
      </w:r>
    </w:p>
    <w:p>
      <w:pPr>
        <w:pStyle w:val="Normal"/>
        <w:ind w:firstLine="720" w:end="0"/>
        <w:jc w:val="both"/>
        <w:rPr>
          <w:b/>
          <w:color w:val="000000"/>
        </w:rPr>
      </w:pPr>
      <w:r>
        <w:rPr>
          <w:b/>
          <w:color w:val="000000"/>
        </w:rPr>
        <w:t xml:space="preserve">Булатов В.С., 1971. </w:t>
      </w:r>
      <w:r>
        <w:rPr>
          <w:color w:val="000000"/>
        </w:rPr>
        <w:t>Технический отчет о производстве инженерно-геологических изысканий под долголетние культурные пастбища на землепользовании ВНИИсои Тамбовского р-на Амурской области. - Благовещенск: Дальгипроводхоз, 1971.- 48 с., 4 гр.пр. ///АТГФ-15053</w:t>
      </w:r>
    </w:p>
    <w:p>
      <w:pPr>
        <w:pStyle w:val="Normal"/>
        <w:ind w:firstLine="720" w:end="0"/>
        <w:jc w:val="both"/>
        <w:rPr>
          <w:b/>
          <w:color w:val="000000"/>
        </w:rPr>
      </w:pPr>
      <w:r>
        <w:rPr>
          <w:b/>
          <w:color w:val="000000"/>
        </w:rPr>
        <w:t xml:space="preserve">Булатов В.С., 1972. </w:t>
      </w:r>
      <w:r>
        <w:rPr>
          <w:color w:val="000000"/>
        </w:rPr>
        <w:t>Отчет о производстве</w:t>
      </w:r>
      <w:r>
        <w:rPr>
          <w:b/>
          <w:color w:val="000000"/>
        </w:rPr>
        <w:t xml:space="preserve"> </w:t>
      </w:r>
      <w:r>
        <w:rPr>
          <w:color w:val="000000"/>
        </w:rPr>
        <w:t>инженерно-геологических изысканий по осушительной системе в колхозе “Ленинский путь”, Архаринского района Амурской области, 2 очередь. - Благовещенск: Дальгипроводхоз, 1972. - 63 с., 4 гр.пр. ///АТГФ-15072</w:t>
      </w:r>
    </w:p>
    <w:p>
      <w:pPr>
        <w:pStyle w:val="Normal"/>
        <w:ind w:firstLine="720" w:end="0"/>
        <w:jc w:val="both"/>
        <w:rPr>
          <w:b/>
          <w:color w:val="000000"/>
        </w:rPr>
      </w:pPr>
      <w:r>
        <w:rPr>
          <w:b/>
          <w:color w:val="000000"/>
        </w:rPr>
        <w:t xml:space="preserve">Булатов В.С., 1972. </w:t>
      </w:r>
      <w:r>
        <w:rPr>
          <w:color w:val="000000"/>
        </w:rPr>
        <w:t>Отчет о роизводстве инженерно-геологических изысканий по Тамбовской дренажно-оросительной системе Тамбовского района, Амурской области (технический проект). - Благовещенск: Дальгипроводхоз, 1972. - 30 с., 3 гр.пр. ///АТГФ-14797</w:t>
      </w:r>
    </w:p>
    <w:p>
      <w:pPr>
        <w:pStyle w:val="Normal"/>
        <w:ind w:firstLine="720" w:end="0"/>
        <w:jc w:val="both"/>
        <w:rPr>
          <w:b/>
          <w:color w:val="000000"/>
        </w:rPr>
      </w:pPr>
      <w:r>
        <w:rPr>
          <w:b/>
          <w:color w:val="000000"/>
        </w:rPr>
        <w:t xml:space="preserve">Булатов В.С., 1972. </w:t>
      </w:r>
      <w:r>
        <w:rPr>
          <w:color w:val="000000"/>
        </w:rPr>
        <w:t>Технический отчет о производстве инженерно-геологических изысканий на осушаемом участке в колхозе “ 40 лет Октября” Ивановского района</w:t>
      </w:r>
      <w:r>
        <w:rPr>
          <w:b/>
          <w:color w:val="000000"/>
        </w:rPr>
        <w:t xml:space="preserve"> </w:t>
      </w:r>
      <w:r>
        <w:rPr>
          <w:color w:val="000000"/>
        </w:rPr>
        <w:t>Амурской области</w:t>
      </w:r>
      <w:r>
        <w:rPr>
          <w:b/>
          <w:color w:val="000000"/>
        </w:rPr>
        <w:t xml:space="preserve">. </w:t>
      </w:r>
      <w:r>
        <w:rPr>
          <w:color w:val="000000"/>
        </w:rPr>
        <w:t>- Благовещенск: Дальгипроводхоз, 1972. - 52 с., 4 гр.пр. ///АТГФ-15073</w:t>
      </w:r>
    </w:p>
    <w:p>
      <w:pPr>
        <w:pStyle w:val="Normal"/>
        <w:ind w:firstLine="720" w:end="0"/>
        <w:jc w:val="both"/>
        <w:rPr>
          <w:b/>
          <w:bCs/>
          <w:color w:val="000000"/>
        </w:rPr>
      </w:pPr>
      <w:r>
        <w:rPr>
          <w:b/>
          <w:color w:val="000000"/>
        </w:rPr>
        <w:t xml:space="preserve">Булатов В.С., 1972. </w:t>
      </w:r>
      <w:r>
        <w:rPr>
          <w:color w:val="000000"/>
        </w:rPr>
        <w:t>Технический отчет о производстве инженерно-геологических изысканий по 2-ой очереди осушительной системы в колхозе им.Дрогошевского Ивановского района Амурской области- Благовещенск: Дальгипроводхоз, 1972. - 62 с., 4 гр.пр. ///АТГФ-15052</w:t>
      </w:r>
    </w:p>
    <w:p>
      <w:pPr>
        <w:pStyle w:val="Normal"/>
        <w:widowControl w:val="false"/>
        <w:autoSpaceDE w:val="false"/>
        <w:ind w:firstLine="720" w:end="0"/>
        <w:jc w:val="both"/>
        <w:rPr>
          <w:b/>
          <w:color w:val="000000"/>
        </w:rPr>
      </w:pPr>
      <w:r>
        <w:rPr>
          <w:b/>
          <w:bCs/>
          <w:color w:val="000000"/>
        </w:rPr>
        <w:t xml:space="preserve">Булатов В.С., 1973. </w:t>
      </w:r>
      <w:r>
        <w:rPr>
          <w:color w:val="000000"/>
        </w:rPr>
        <w:t>Отчет об инженерно-геологических изысканиях по Гащинской осушительной системе в совхозе Желтояровский Свободненского района Амурской области (стадия ТП). – Благовещенск: Амурское отделение Дальгипроводхоз, 1972. – 1 кн.-137 л., 7 л.гр.пр. /// АТГФ-15682</w:t>
      </w:r>
    </w:p>
    <w:p>
      <w:pPr>
        <w:pStyle w:val="Normal"/>
        <w:ind w:firstLine="720" w:end="0"/>
        <w:jc w:val="both"/>
        <w:rPr>
          <w:b/>
          <w:color w:val="000000"/>
        </w:rPr>
      </w:pPr>
      <w:r>
        <w:rPr>
          <w:b/>
          <w:color w:val="000000"/>
        </w:rPr>
        <w:t xml:space="preserve">Булатов В.С., 1973. </w:t>
      </w:r>
      <w:r>
        <w:rPr>
          <w:color w:val="000000"/>
        </w:rPr>
        <w:t>Технический отчет о производстве инженерно-геологических изысканий на землях колхоза им.Ленина Серышевского р-на Амурской области. - Благовещенск: Дальгипроводхоз, 1973. - 108 с., 8 гр.пр. ///АТГФ-16025</w:t>
      </w:r>
    </w:p>
    <w:p>
      <w:pPr>
        <w:pStyle w:val="Normal"/>
        <w:ind w:firstLine="720" w:end="0"/>
        <w:jc w:val="both"/>
        <w:rPr>
          <w:b/>
          <w:color w:val="000000"/>
        </w:rPr>
      </w:pPr>
      <w:r>
        <w:rPr>
          <w:b/>
          <w:color w:val="000000"/>
        </w:rPr>
        <w:t>Булатова Т.И., 1978.</w:t>
      </w:r>
      <w:r>
        <w:rPr>
          <w:color w:val="000000"/>
        </w:rPr>
        <w:t xml:space="preserve"> Отчет по производству инженерно-геологических</w:t>
      </w:r>
      <w:r>
        <w:rPr>
          <w:b/>
          <w:color w:val="000000"/>
        </w:rPr>
        <w:t xml:space="preserve"> </w:t>
      </w:r>
      <w:r>
        <w:rPr>
          <w:color w:val="000000"/>
        </w:rPr>
        <w:t>изысканий для составления техно</w:t>
      </w:r>
      <w:r>
        <w:rPr>
          <w:b/>
          <w:color w:val="000000"/>
        </w:rPr>
        <w:t>-</w:t>
      </w:r>
      <w:r>
        <w:rPr>
          <w:color w:val="000000"/>
        </w:rPr>
        <w:t>рабочего проекта осушительной системы в совхозе “Болдыревский” Завитинского р-на Амурской обл. - Благовещенск: Дальгипроводхоз, 1978. - 47 с., 6 гр.пр. ///АТГФ-18585</w:t>
      </w:r>
    </w:p>
    <w:p>
      <w:pPr>
        <w:pStyle w:val="Normal"/>
        <w:ind w:firstLine="720" w:end="0"/>
        <w:jc w:val="both"/>
        <w:rPr>
          <w:b/>
          <w:color w:val="000000"/>
        </w:rPr>
      </w:pPr>
      <w:r>
        <w:rPr>
          <w:b/>
          <w:color w:val="000000"/>
        </w:rPr>
        <w:t xml:space="preserve">Булатова Т.И., 1978. </w:t>
      </w:r>
      <w:r>
        <w:rPr>
          <w:color w:val="000000"/>
        </w:rPr>
        <w:t>Техно-рабочий проект по Николаевской осушительной системе в совхозе “Братолюбовский” Ромненского р-на Амурской области. - Благовещенск: Дальгипроводхоз, 1978. - 44 с., 3 гр.пр. ///АТГФ-18581</w:t>
      </w:r>
    </w:p>
    <w:p>
      <w:pPr>
        <w:pStyle w:val="Normal"/>
        <w:ind w:firstLine="720" w:end="0"/>
        <w:jc w:val="both"/>
        <w:rPr>
          <w:b/>
          <w:color w:val="000000"/>
        </w:rPr>
      </w:pPr>
      <w:r>
        <w:rPr>
          <w:b/>
          <w:color w:val="000000"/>
        </w:rPr>
        <w:t>Булатова Т.И., 1980.</w:t>
      </w:r>
      <w:r>
        <w:rPr>
          <w:color w:val="000000"/>
        </w:rPr>
        <w:t xml:space="preserve"> Техно-рабочий проект Широковской осушительной системы в совхозе "Молчановский" Мазановского района, Амурской области. Часть II. Природные условия. Книга I. Инженерно-геологическое обоснование. - Благовещенск: 1980 - 74 л.. 6 гр.пр. /// АТГФ-19064</w:t>
      </w:r>
    </w:p>
    <w:p>
      <w:pPr>
        <w:pStyle w:val="Normal"/>
        <w:ind w:firstLine="720" w:end="0"/>
        <w:jc w:val="both"/>
        <w:rPr>
          <w:b/>
          <w:color w:val="000000"/>
        </w:rPr>
      </w:pPr>
      <w:r>
        <w:rPr>
          <w:b/>
          <w:color w:val="000000"/>
        </w:rPr>
        <w:t>Булдович С.Н. и др., 1986.</w:t>
      </w:r>
      <w:r>
        <w:rPr>
          <w:color w:val="000000"/>
        </w:rPr>
        <w:t xml:space="preserve"> Изучение закономерностей формирования экзогенных геологических явлений на территории центрального участка БАМ на базе комплексных мерзлотно-геологических исследований и режимных наблюдений. - М.: МГУ, 1986. - 21 кн. - 950 с., 56 гр. /// АТГФ - 20770, 25780. </w:t>
      </w:r>
    </w:p>
    <w:p>
      <w:pPr>
        <w:pStyle w:val="Normal"/>
        <w:ind w:firstLine="720" w:end="0"/>
        <w:jc w:val="both"/>
        <w:rPr>
          <w:b/>
          <w:color w:val="000000"/>
        </w:rPr>
      </w:pPr>
      <w:r>
        <w:rPr>
          <w:b/>
          <w:color w:val="000000"/>
        </w:rPr>
        <w:t>Бульчак Н.П., 1995.</w:t>
      </w:r>
      <w:r>
        <w:rPr>
          <w:color w:val="000000"/>
        </w:rPr>
        <w:t xml:space="preserve"> Материалы годового пересчета запасов россыпного золота по состоянию на 1.01.1996 г. по с/а "Дамбукинская". - Зея: с/а Дамбукинская, 1995.- 1 кн.- 16 с., 12 гр.пр. /// АТГФ-25555. авт., НДПО, АМБ/95.</w:t>
      </w:r>
    </w:p>
    <w:p>
      <w:pPr>
        <w:pStyle w:val="Normal"/>
        <w:ind w:firstLine="720" w:end="0"/>
        <w:jc w:val="both"/>
        <w:rPr>
          <w:b/>
          <w:color w:val="000000"/>
        </w:rPr>
      </w:pPr>
      <w:r>
        <w:rPr>
          <w:b/>
          <w:color w:val="000000"/>
        </w:rPr>
        <w:t>Бульчак Н.П., 1996.</w:t>
      </w:r>
      <w:r>
        <w:rPr>
          <w:color w:val="000000"/>
        </w:rPr>
        <w:t xml:space="preserve"> Материалы подсчета запасов золота по а/с ”Дамбукинская” за 1996 г. - Зея: а/с “Дамбукинская”, 1996. - 1 кн. - 30 с., 13 гр.пр. /// АТГФ - 25874. авт., ндпо, амб/96</w:t>
      </w:r>
    </w:p>
    <w:p>
      <w:pPr>
        <w:pStyle w:val="Normal"/>
        <w:ind w:firstLine="720" w:end="0"/>
        <w:jc w:val="both"/>
        <w:rPr>
          <w:b/>
          <w:color w:val="000000"/>
        </w:rPr>
      </w:pPr>
      <w:r>
        <w:rPr>
          <w:b/>
          <w:color w:val="000000"/>
        </w:rPr>
        <w:t>Бульчак Н.П., 1997.</w:t>
      </w:r>
      <w:r>
        <w:rPr>
          <w:color w:val="000000"/>
        </w:rPr>
        <w:t xml:space="preserve"> Материалы к отчетному балансу запасов россыпного золота по а/с “Дамбукинская” (руч. Джигда, Маристый) за 1997 г. - Зея: а/с “Дамбукинская”, 1997. - 1 кн. - 31 с., 10 гр.пр. ///АТГФ-26309-4</w:t>
      </w:r>
    </w:p>
    <w:p>
      <w:pPr>
        <w:pStyle w:val="Normal"/>
        <w:ind w:firstLine="720" w:end="0"/>
        <w:jc w:val="both"/>
        <w:rPr>
          <w:b/>
          <w:color w:val="000000"/>
        </w:rPr>
      </w:pPr>
      <w:r>
        <w:rPr>
          <w:b/>
          <w:color w:val="000000"/>
        </w:rPr>
        <w:t>Бурак Т.А., 1960.</w:t>
      </w:r>
      <w:r>
        <w:rPr>
          <w:color w:val="000000"/>
        </w:rPr>
        <w:t xml:space="preserve"> Обзор гидрогеологической изученности территории, обслуживаемой ДВГУ на 1.01.1960 г. - Хабаровск: ДВГУ, 1960. - 1 кн.-33 с. /// АТГФ-8897.</w:t>
      </w:r>
    </w:p>
    <w:p>
      <w:pPr>
        <w:pStyle w:val="Normal"/>
        <w:ind w:firstLine="709" w:end="0"/>
        <w:jc w:val="both"/>
        <w:rPr>
          <w:b/>
          <w:bCs/>
          <w:color w:val="000000"/>
        </w:rPr>
      </w:pPr>
      <w:r>
        <w:rPr>
          <w:b/>
          <w:color w:val="000000"/>
        </w:rPr>
        <w:t>Бурдилова С.И., 1936.</w:t>
      </w:r>
      <w:r>
        <w:rPr>
          <w:color w:val="000000"/>
        </w:rPr>
        <w:t xml:space="preserve"> Выкопировка из дипломной работы на тему: «Исследование золотоносности молодых кварцевых пород Верхне-Селемджинского района ДВК» (образцы из месторождений: Унгличиканское, Сагурское, Ворошиловское, Афанасьевское, Ингаглинское). – Владивосток: Дальневосточный Государственный Университет, 1936. – 22 л./22 стр. (л. 39-60). /// АТГФ-29367-2.</w:t>
      </w:r>
    </w:p>
    <w:p>
      <w:pPr>
        <w:pStyle w:val="Normal"/>
        <w:ind w:firstLine="709" w:end="0"/>
        <w:jc w:val="both"/>
        <w:rPr>
          <w:b/>
          <w:color w:val="000000"/>
        </w:rPr>
      </w:pPr>
      <w:r>
        <w:rPr>
          <w:b/>
          <w:bCs/>
          <w:color w:val="000000"/>
        </w:rPr>
        <w:t xml:space="preserve">Бурдилова С.И., 1936. </w:t>
      </w:r>
      <w:r>
        <w:rPr>
          <w:color w:val="000000"/>
        </w:rPr>
        <w:t xml:space="preserve">Выкопировка из дипломной работы на тему: «Исследование золотоносности молодых кварцевых пород Верхне-Селемджинского района ДВК». (Образцы из месторождений: Унгличиканское, Сагурское, Ворошиловское, Афанасьевское, Ингаглинское). – Владивосток: Дальневосточный Государственный Университет, 1936. – 23 л. (л.82-104). /// АТГФ-29373 (1 кн.-281 л.). (+см. АТГФ-29367-2, л.39-60). </w:t>
      </w:r>
      <w:r>
        <w:rPr>
          <w:color w:val="000000"/>
          <w:sz w:val="20"/>
        </w:rPr>
        <w:t>адм/Селемджинский, аз/алф, амм/Унгличиканское, Сагурское, Ворошиловское, Афанасьевское, Ингаглинское.</w:t>
      </w:r>
      <w:r>
        <w:rPr>
          <w:b/>
          <w:bCs/>
          <w:color w:val="000000"/>
        </w:rPr>
        <w:t xml:space="preserve"> </w:t>
      </w:r>
    </w:p>
    <w:p>
      <w:pPr>
        <w:pStyle w:val="Normal"/>
        <w:ind w:firstLine="720" w:end="0"/>
        <w:jc w:val="both"/>
        <w:rPr>
          <w:b/>
          <w:color w:val="000000"/>
        </w:rPr>
      </w:pPr>
      <w:r>
        <w:rPr>
          <w:b/>
          <w:color w:val="000000"/>
        </w:rPr>
        <w:t xml:space="preserve">Бурдинская В.К., 1993. </w:t>
      </w:r>
      <w:r>
        <w:rPr>
          <w:color w:val="000000"/>
        </w:rPr>
        <w:t>Подсчет запасов россыпного золота по месторождению кл.Мыльникова, левого притока р.Урка. - п.Соловьевск: Солов.ГРП, 1993. - 1 кн.- 9 л., 6 гр.пр. ///АТГФ-25179, од51867 (47 Мб)</w:t>
      </w:r>
    </w:p>
    <w:p>
      <w:pPr>
        <w:pStyle w:val="Normal"/>
        <w:tabs>
          <w:tab w:val="clear" w:pos="720"/>
          <w:tab w:val="left" w:pos="2552" w:leader="none"/>
        </w:tabs>
        <w:ind w:firstLine="720" w:end="0"/>
        <w:jc w:val="both"/>
        <w:rPr>
          <w:b/>
          <w:color w:val="000000"/>
        </w:rPr>
      </w:pPr>
      <w:r>
        <w:rPr>
          <w:b/>
          <w:color w:val="000000"/>
        </w:rPr>
        <w:t xml:space="preserve">Бурдинская В.К., 1999. </w:t>
      </w:r>
      <w:r>
        <w:rPr>
          <w:color w:val="000000"/>
        </w:rPr>
        <w:t>Материалы оперативного подсчета запасов россыпного золота</w:t>
      </w:r>
      <w:r>
        <w:rPr>
          <w:b/>
          <w:color w:val="000000"/>
        </w:rPr>
        <w:t xml:space="preserve"> </w:t>
      </w:r>
      <w:r>
        <w:rPr>
          <w:color w:val="000000"/>
        </w:rPr>
        <w:t>по ручям Нюхловский и Случайный - лп Мадалана Б. (Сковородинский р-н., N-51-ХVI). Соловьевск: Соловьевский пр-к, 1999. - 14 л., 8 гр.пр. ///АТГФ-26542-9</w:t>
      </w:r>
    </w:p>
    <w:p>
      <w:pPr>
        <w:pStyle w:val="Normal"/>
        <w:ind w:firstLine="720" w:end="0"/>
        <w:jc w:val="both"/>
        <w:rPr>
          <w:b/>
          <w:color w:val="000000"/>
        </w:rPr>
      </w:pPr>
      <w:r>
        <w:rPr>
          <w:b/>
          <w:color w:val="000000"/>
        </w:rPr>
        <w:t xml:space="preserve">Бурдинская В.К., Савватеев А.С., 1989. </w:t>
      </w:r>
      <w:r>
        <w:rPr>
          <w:color w:val="000000"/>
        </w:rPr>
        <w:t>Россыпь золота р.Солонда Б. (подсчет запасов). - п.Соловьевск: Соловьевский пр-к, 1989. - 1 кн. - 15 с., 8 гр.пр. ///АТГФ-25171</w:t>
      </w:r>
    </w:p>
    <w:p>
      <w:pPr>
        <w:pStyle w:val="Normal"/>
        <w:ind w:firstLine="720" w:end="0"/>
        <w:jc w:val="both"/>
        <w:rPr>
          <w:b/>
          <w:color w:val="000000"/>
        </w:rPr>
      </w:pPr>
      <w:r>
        <w:rPr>
          <w:b/>
          <w:color w:val="000000"/>
        </w:rPr>
        <w:t>Бурдэ Б.И., Архипов Г.И., Архипов Г.Г. и др., 1996.</w:t>
      </w:r>
      <w:r>
        <w:rPr>
          <w:color w:val="000000"/>
        </w:rPr>
        <w:t xml:space="preserve"> Создание, пополнение и научно-методическое обеспечение государственного банка цифровой геологической информации (ГБЦГИ) по Дальнему Востоку России. - Хабаровск: ДВИМС, ДВРИКЦ, 1997. -1 кн.-60 с. ///АТГФ-25960.</w:t>
      </w:r>
    </w:p>
    <w:p>
      <w:pPr>
        <w:pStyle w:val="Normal"/>
        <w:ind w:firstLine="720" w:end="0"/>
        <w:jc w:val="both"/>
        <w:rPr>
          <w:b/>
          <w:color w:val="000000"/>
        </w:rPr>
      </w:pPr>
      <w:r>
        <w:rPr>
          <w:b/>
          <w:color w:val="000000"/>
        </w:rPr>
        <w:t>Буреинский горный округ. Реестр приисков с 1871 по 1924 гг.</w:t>
      </w:r>
      <w:r>
        <w:rPr>
          <w:color w:val="000000"/>
        </w:rPr>
        <w:t xml:space="preserve"> Амурская область и Хабаровский край. - Благовещенск: Буреинский горный округ, 1924. - 4 кн. - 643 л. /// АТГФ-26740 (а-е), 26741 (з-м), 26742 (н-с), 26743 (т-я) </w:t>
      </w:r>
    </w:p>
    <w:p>
      <w:pPr>
        <w:pStyle w:val="Normal"/>
        <w:ind w:firstLine="720" w:end="0"/>
        <w:jc w:val="both"/>
        <w:rPr>
          <w:b/>
          <w:color w:val="000000"/>
        </w:rPr>
      </w:pPr>
      <w:r>
        <w:rPr>
          <w:b/>
          <w:color w:val="000000"/>
        </w:rPr>
        <w:t xml:space="preserve">Бурейский комплексный гидроузел. </w:t>
      </w:r>
      <w:r>
        <w:rPr>
          <w:color w:val="000000"/>
        </w:rPr>
        <w:t>Инвестиционный проект. - С-Пб.: “Ленгидропроект”, 1994. - 19 с. (10 л.). ///АТГФ-40329-2</w:t>
      </w:r>
    </w:p>
    <w:p>
      <w:pPr>
        <w:pStyle w:val="Normal"/>
        <w:ind w:firstLine="720" w:end="0"/>
        <w:jc w:val="both"/>
        <w:rPr>
          <w:b/>
          <w:color w:val="000000"/>
        </w:rPr>
      </w:pPr>
      <w:r>
        <w:rPr>
          <w:b/>
          <w:color w:val="000000"/>
        </w:rPr>
        <w:t xml:space="preserve">Бурлуцкий В.Д., 1974. </w:t>
      </w:r>
      <w:r>
        <w:rPr>
          <w:color w:val="000000"/>
        </w:rPr>
        <w:t>Технический отчет о производстве инженерно-геологических изысканий на площадках под профтехучилище в г.Зея. - Хабаровск: Гипролестранс, 1974</w:t>
      </w:r>
      <w:r>
        <w:rPr>
          <w:b/>
          <w:color w:val="000000"/>
        </w:rPr>
        <w:t xml:space="preserve"> - </w:t>
      </w:r>
      <w:r>
        <w:rPr>
          <w:color w:val="000000"/>
        </w:rPr>
        <w:t>10 с., 4 гр.пр</w:t>
      </w:r>
      <w:r>
        <w:rPr>
          <w:b/>
          <w:color w:val="000000"/>
        </w:rPr>
        <w:t>. ///</w:t>
      </w:r>
      <w:r>
        <w:rPr>
          <w:color w:val="000000"/>
        </w:rPr>
        <w:t>АТГФ-16698</w:t>
      </w:r>
    </w:p>
    <w:p>
      <w:pPr>
        <w:pStyle w:val="Normal"/>
        <w:ind w:firstLine="720" w:end="0"/>
        <w:jc w:val="both"/>
        <w:rPr>
          <w:b/>
          <w:color w:val="000000"/>
        </w:rPr>
      </w:pPr>
      <w:r>
        <w:rPr>
          <w:b/>
          <w:color w:val="000000"/>
        </w:rPr>
        <w:t xml:space="preserve">Бурлуцкий В.Д., 1975. </w:t>
      </w:r>
      <w:r>
        <w:rPr>
          <w:color w:val="000000"/>
        </w:rPr>
        <w:t>Техотчет о производстве инженерно-геологических работ на площадках под столовую, клуб, баню и тд. Леспрмхоз Беленький. - Хабаровск: Гипролестранс, 1975.</w:t>
      </w:r>
      <w:r>
        <w:rPr>
          <w:b/>
          <w:color w:val="000000"/>
        </w:rPr>
        <w:t xml:space="preserve"> - </w:t>
      </w:r>
      <w:r>
        <w:rPr>
          <w:color w:val="000000"/>
        </w:rPr>
        <w:t>11 с., 7 гр.пр</w:t>
      </w:r>
      <w:r>
        <w:rPr>
          <w:b/>
          <w:color w:val="000000"/>
        </w:rPr>
        <w:t>. ///</w:t>
      </w:r>
      <w:r>
        <w:rPr>
          <w:color w:val="000000"/>
        </w:rPr>
        <w:t>АТГФ-17259</w:t>
      </w:r>
    </w:p>
    <w:p>
      <w:pPr>
        <w:pStyle w:val="Normal"/>
        <w:ind w:firstLine="720" w:end="0"/>
        <w:jc w:val="both"/>
        <w:rPr>
          <w:b/>
          <w:color w:val="000000"/>
        </w:rPr>
      </w:pPr>
      <w:r>
        <w:rPr>
          <w:b/>
          <w:color w:val="000000"/>
        </w:rPr>
        <w:t>Бурлуцкий В.Д., 1978</w:t>
      </w:r>
      <w:r>
        <w:rPr>
          <w:color w:val="000000"/>
        </w:rPr>
        <w:t>. Зейский леспрмхоз обьединения “Амурлес”. Технический отчет о производстве инженерно-геологических работ на площадке под технорабочий проект свинарника на 1000 голов в с.Овсянка. - Хабаровск: Гипролестранс, 1979.</w:t>
      </w:r>
      <w:r>
        <w:rPr>
          <w:b/>
          <w:color w:val="000000"/>
        </w:rPr>
        <w:t xml:space="preserve"> - </w:t>
      </w:r>
      <w:r>
        <w:rPr>
          <w:color w:val="000000"/>
        </w:rPr>
        <w:t>13 с., 3 гр.пр</w:t>
      </w:r>
      <w:r>
        <w:rPr>
          <w:b/>
          <w:color w:val="000000"/>
        </w:rPr>
        <w:t>. ///</w:t>
      </w:r>
      <w:r>
        <w:rPr>
          <w:color w:val="000000"/>
        </w:rPr>
        <w:t>АТГФ-19074</w:t>
      </w:r>
    </w:p>
    <w:p>
      <w:pPr>
        <w:pStyle w:val="Normal"/>
        <w:ind w:firstLine="720" w:end="0"/>
        <w:jc w:val="both"/>
        <w:rPr>
          <w:b/>
          <w:color w:val="000000"/>
        </w:rPr>
      </w:pPr>
      <w:r>
        <w:rPr>
          <w:b/>
          <w:color w:val="000000"/>
        </w:rPr>
        <w:t>Бурлуцкий В.Д., 1978</w:t>
      </w:r>
      <w:r>
        <w:rPr>
          <w:color w:val="000000"/>
        </w:rPr>
        <w:t>. Тындинский леспромхоз. Техотчет о производстве инженерно-геологических работ на площадках под обьекты гражданского и производственного строительства в пос.Могот. - Хабаровск: Гипролестранс, 1978.</w:t>
      </w:r>
      <w:r>
        <w:rPr>
          <w:b/>
          <w:color w:val="000000"/>
        </w:rPr>
        <w:t xml:space="preserve"> - </w:t>
      </w:r>
      <w:r>
        <w:rPr>
          <w:color w:val="000000"/>
        </w:rPr>
        <w:t>13 с., 9 гр.пр</w:t>
      </w:r>
      <w:r>
        <w:rPr>
          <w:b/>
          <w:color w:val="000000"/>
        </w:rPr>
        <w:t>. ///</w:t>
      </w:r>
      <w:r>
        <w:rPr>
          <w:color w:val="000000"/>
        </w:rPr>
        <w:t>АТГФ-18472</w:t>
      </w:r>
    </w:p>
    <w:p>
      <w:pPr>
        <w:pStyle w:val="113"/>
        <w:ind w:firstLine="720" w:end="0"/>
        <w:jc w:val="both"/>
        <w:rPr>
          <w:b/>
          <w:color w:val="000000"/>
        </w:rPr>
      </w:pPr>
      <w:r>
        <w:rPr>
          <w:b/>
          <w:color w:val="000000"/>
        </w:rPr>
        <w:t>Буров А.И., 1990.</w:t>
      </w:r>
      <w:r>
        <w:rPr>
          <w:color w:val="000000"/>
        </w:rPr>
        <w:t xml:space="preserve"> Изучить состав, свойства и дать оценку качества цеолитизированных туфов Куликовского месторождения Амурской области. – Казань: “ВНИИГЕОЛНЕРУД”, 1990. - 1 кн. - 87 л. ///АТГФ-26652-2, од52800-скан. (72 Мб)</w:t>
      </w:r>
    </w:p>
    <w:p>
      <w:pPr>
        <w:pStyle w:val="Normal"/>
        <w:ind w:firstLine="720" w:end="0"/>
        <w:jc w:val="both"/>
        <w:rPr>
          <w:b/>
          <w:color w:val="000000"/>
        </w:rPr>
      </w:pPr>
      <w:r>
        <w:rPr>
          <w:b/>
          <w:color w:val="000000"/>
        </w:rPr>
        <w:t>Буровые журналы</w:t>
      </w:r>
      <w:r>
        <w:rPr>
          <w:color w:val="000000"/>
        </w:rPr>
        <w:t xml:space="preserve"> по разведочным линиям №№ 4, 8, 16 ручьев Золотой, Четвертый - пр. Харгу. - п.Токур: ”Амурзолоторазведка” Токурская ГП, 1994. - 2 кн. - 75 с., 1 гр.пр. /// АТГФ - 26069. авт, ндпо, амо/Золотой-лп Харги, амо/Четвертый-пп Харги</w:t>
      </w:r>
    </w:p>
    <w:p>
      <w:pPr>
        <w:pStyle w:val="Normal"/>
        <w:ind w:firstLine="720" w:end="0"/>
        <w:jc w:val="both"/>
        <w:rPr>
          <w:b/>
          <w:color w:val="000000"/>
        </w:rPr>
      </w:pPr>
      <w:r>
        <w:rPr>
          <w:b/>
          <w:color w:val="000000"/>
        </w:rPr>
        <w:t xml:space="preserve">Бурса А.Я., 1961. </w:t>
      </w:r>
      <w:r>
        <w:rPr>
          <w:color w:val="000000"/>
        </w:rPr>
        <w:t>Отчет о результатах поисковых работ на вермикулиты и пьезокварц, проведенных в Джелтулинском и Зейском р-нах Амурской области в 1960 г. - Хабаровск: ДВГУ, 1961. - 31 с., 10 гр.пр. ///АТГФ-8803</w:t>
      </w:r>
    </w:p>
    <w:p>
      <w:pPr>
        <w:pStyle w:val="Normal"/>
        <w:ind w:firstLine="720" w:end="0"/>
        <w:jc w:val="both"/>
        <w:rPr>
          <w:b/>
          <w:color w:val="000000"/>
        </w:rPr>
      </w:pPr>
      <w:r>
        <w:rPr>
          <w:b/>
          <w:color w:val="000000"/>
        </w:rPr>
        <w:t xml:space="preserve">Бурса А.Я., Хромцов М.В., 1962. </w:t>
      </w:r>
      <w:r>
        <w:rPr>
          <w:color w:val="000000"/>
        </w:rPr>
        <w:t>Отчет о поисковых работах на пьезокварц, проведенных в Зейском районе Амурской области в 1960-61 гг. - Хабаровск: ДВГУ, 1962. - 44 с., 9 гр.пр. ///АТГФ-9388</w:t>
      </w:r>
    </w:p>
    <w:p>
      <w:pPr>
        <w:pStyle w:val="Normal"/>
        <w:ind w:firstLine="720" w:end="0"/>
        <w:jc w:val="both"/>
        <w:rPr>
          <w:b/>
          <w:color w:val="000000"/>
        </w:rPr>
      </w:pPr>
      <w:r>
        <w:rPr>
          <w:b/>
          <w:color w:val="000000"/>
        </w:rPr>
        <w:t>Буряк В.А., 1989</w:t>
      </w:r>
      <w:r>
        <w:rPr>
          <w:color w:val="000000"/>
        </w:rPr>
        <w:t xml:space="preserve">. Информационный отчет по договору № 338 “Изучить вещественный состав и структурно-тектонические закономерности размещения золотого оруденения Нонинского рудного поля” . - Хабаровск: ДВИМС, 1989. - 1 кн. - 125 с., 1 гр.пр. /// АТГФ – 26072, лд50018; авт, ндпо, Хабаровский кр., аз/минералогия </w:t>
      </w:r>
    </w:p>
    <w:p>
      <w:pPr>
        <w:pStyle w:val="Normal"/>
        <w:ind w:firstLine="720" w:end="0"/>
        <w:jc w:val="both"/>
        <w:rPr>
          <w:b/>
          <w:color w:val="000000"/>
        </w:rPr>
      </w:pPr>
      <w:r>
        <w:rPr>
          <w:b/>
          <w:color w:val="000000"/>
        </w:rPr>
        <w:t>Буряк В.А., Грибанов А.П. и др., 1978.</w:t>
      </w:r>
      <w:r>
        <w:rPr>
          <w:color w:val="000000"/>
        </w:rPr>
        <w:t xml:space="preserve"> Оценка перспектив золотоносности терригенно-углистых метаморфических комплексов южной части Дальнего Востока. - Хабаровск:ДВИМС, 1978. - 1 кн.- 400 л., 12 гр.пр. /// АТГФ-18377, од50111</w:t>
      </w:r>
    </w:p>
    <w:p>
      <w:pPr>
        <w:pStyle w:val="Normal"/>
        <w:widowControl w:val="false"/>
        <w:ind w:firstLine="720" w:end="0"/>
        <w:jc w:val="both"/>
        <w:rPr>
          <w:b/>
          <w:color w:val="000000"/>
        </w:rPr>
      </w:pPr>
      <w:r>
        <w:rPr>
          <w:b/>
          <w:color w:val="000000"/>
        </w:rPr>
        <w:t xml:space="preserve">Буряк В.А., Гуменюк В.А., Лошак Н.П., Виславных Н.А., Малямин Н.Е. и др., 1990. </w:t>
      </w:r>
      <w:r>
        <w:rPr>
          <w:color w:val="000000"/>
        </w:rPr>
        <w:t xml:space="preserve">Разработать и внедрить рекомендации по первоочередным направлениям ГРР на рудное золото в зоне БАМ (Отчет по договору 293 за 1986-1990 гг. в 2-х частях: Часть I /Основной раздел/ в 2х кн.; </w:t>
      </w:r>
      <w:r>
        <w:rPr>
          <w:b/>
          <w:color w:val="000000"/>
        </w:rPr>
        <w:t>Часть II - авт. Гуменюк В.А.</w:t>
      </w:r>
      <w:r>
        <w:rPr>
          <w:color w:val="000000"/>
        </w:rPr>
        <w:t xml:space="preserve"> /Разработать и внедрить в практику ГРР методику прогноза и оценки золотой минерализации по термобарогеохимическим данным/ в 2х кн.). – Хабаровск: ДВИМС, 1990. – 4 кн.-1246 л. (297+375+344+230), 93 гр.пр. /// (АТГФ-27065 - ксерокопия текста и 1 гр.пр./из кармана кн.3/ч.II кн.1); од51023 (92 гр.пр.); од50087 (кн.1,2, 92 гр.пр.)</w:t>
      </w:r>
    </w:p>
    <w:p>
      <w:pPr>
        <w:pStyle w:val="Normal"/>
        <w:ind w:firstLine="720" w:end="0"/>
        <w:jc w:val="both"/>
        <w:rPr>
          <w:b/>
          <w:color w:val="000000"/>
        </w:rPr>
      </w:pPr>
      <w:r>
        <w:rPr>
          <w:b/>
          <w:color w:val="000000"/>
        </w:rPr>
        <w:t>Буряк В.А., Костылев Д.С., Опарин М.И. и др., 1990.</w:t>
      </w:r>
      <w:r>
        <w:rPr>
          <w:color w:val="000000"/>
        </w:rPr>
        <w:t xml:space="preserve"> Изучить минералого-технологические свойства золотых руд месторождения Колчеданный Утес. - Хабаровск: ДВИМС-КПСЭ ПГО "Таежгеология", 1990. – 1 кн.- 70 л. /// АТГФ-24340, од50018</w:t>
      </w:r>
    </w:p>
    <w:p>
      <w:pPr>
        <w:pStyle w:val="Normal"/>
        <w:ind w:firstLine="720" w:end="0"/>
        <w:jc w:val="both"/>
        <w:rPr>
          <w:b/>
          <w:color w:val="000000"/>
        </w:rPr>
      </w:pPr>
      <w:r>
        <w:rPr>
          <w:b/>
          <w:color w:val="000000"/>
        </w:rPr>
        <w:t>Буряк В.А., Малямин Н.Е., Невструев В.Г., 1989.</w:t>
      </w:r>
      <w:r>
        <w:rPr>
          <w:color w:val="000000"/>
        </w:rPr>
        <w:t xml:space="preserve"> Геологическая характеристика и обоснование постановки ГРР по оценке золоторудного месторождения Маломыр. - Хабаровск: ДВИМС, 1989. - 1 кн. - 39 с. /// АТГФ - 25798-7. авт., ндпо, амо</w:t>
      </w:r>
    </w:p>
    <w:p>
      <w:pPr>
        <w:pStyle w:val="Normal"/>
        <w:ind w:firstLine="720" w:end="0"/>
        <w:jc w:val="both"/>
        <w:rPr>
          <w:b/>
          <w:color w:val="000000"/>
        </w:rPr>
      </w:pPr>
      <w:r>
        <w:rPr>
          <w:b/>
          <w:color w:val="000000"/>
        </w:rPr>
        <w:t xml:space="preserve">Буфеев Ю.В., Кричевец В.И., 1966. </w:t>
      </w:r>
      <w:r>
        <w:rPr>
          <w:color w:val="000000"/>
        </w:rPr>
        <w:t>Геологическое строение и полезные ископаемые бассейна среднего течения р.Моклы. Отчет о работе партии N 10 за 1965 г. (северо-западная часть листа N-51-I) - М: ВАГТ, 1966. - 200 с., 7 гр.пр. ///АТГФ-11829</w:t>
      </w:r>
    </w:p>
    <w:p>
      <w:pPr>
        <w:pStyle w:val="Normal"/>
        <w:ind w:firstLine="720" w:end="0"/>
        <w:jc w:val="both"/>
        <w:rPr>
          <w:b/>
          <w:color w:val="000000"/>
        </w:rPr>
      </w:pPr>
      <w:r>
        <w:rPr>
          <w:b/>
          <w:color w:val="000000"/>
        </w:rPr>
        <w:t>Буфеев Ю.В., Максимова Г.А., Щербакова И.П., 1963.</w:t>
      </w:r>
      <w:r>
        <w:rPr>
          <w:color w:val="000000"/>
        </w:rPr>
        <w:t xml:space="preserve"> Геологическое строение бассейна среднего течения р.Нюкжи. Отчет о работе партии N 11 за 1962 г. (северо-восточная часть листа N-51-III). - М: ВАГТ, 1963. - 452 с., 11 гр.пр. ///АТГФ-9834</w:t>
      </w:r>
    </w:p>
    <w:p>
      <w:pPr>
        <w:pStyle w:val="Normal"/>
        <w:ind w:firstLine="720" w:end="0"/>
        <w:jc w:val="both"/>
        <w:rPr>
          <w:b/>
          <w:color w:val="000000"/>
        </w:rPr>
      </w:pPr>
      <w:r>
        <w:rPr>
          <w:b/>
          <w:color w:val="000000"/>
        </w:rPr>
        <w:t>Буханченко А.И.,</w:t>
      </w:r>
      <w:r>
        <w:rPr>
          <w:color w:val="000000"/>
        </w:rPr>
        <w:t xml:space="preserve"> </w:t>
      </w:r>
      <w:r>
        <w:rPr>
          <w:b/>
          <w:color w:val="000000"/>
        </w:rPr>
        <w:t>1988.</w:t>
      </w:r>
      <w:r>
        <w:rPr>
          <w:color w:val="000000"/>
        </w:rPr>
        <w:t xml:space="preserve"> Геологическое строение и полезные ископаемые бассейнов верхних течений рек Селемджа и Нимелен. Отчет о результатах групповой геологической съемки м-ба 1:50 000. – Хабаровск: ГСЭ ПГО Дальгеология, 1988. – 5 кн.-673 л. (290+212+157+10+4), 36 АФС, 219 гр.пр. (58+161). /// АТГФ-21124, од50021</w:t>
      </w:r>
    </w:p>
    <w:p>
      <w:pPr>
        <w:pStyle w:val="Normal"/>
        <w:ind w:firstLine="720" w:end="0"/>
        <w:jc w:val="both"/>
        <w:rPr>
          <w:b/>
          <w:color w:val="000000"/>
        </w:rPr>
      </w:pPr>
      <w:r>
        <w:rPr>
          <w:b/>
          <w:color w:val="000000"/>
        </w:rPr>
        <w:t xml:space="preserve">Бухарина Н., Кудрина Л.М., 1979. </w:t>
      </w:r>
      <w:r>
        <w:rPr>
          <w:color w:val="000000"/>
        </w:rPr>
        <w:t>Технический отчет по инженерно-геологическим изысканиям для проекта детальных планировок в г.Тында. - Благовещенск: АмурТИСИЗ, 1979. - 1 кн. - 55., 5 гр.пр. ///АТГФ-18940</w:t>
      </w:r>
    </w:p>
    <w:p>
      <w:pPr>
        <w:pStyle w:val="Normal"/>
        <w:ind w:firstLine="720" w:end="0"/>
        <w:jc w:val="both"/>
        <w:rPr>
          <w:b/>
          <w:color w:val="000000"/>
        </w:rPr>
      </w:pPr>
      <w:r>
        <w:rPr>
          <w:b/>
          <w:color w:val="000000"/>
        </w:rPr>
        <w:t xml:space="preserve">Бухашеев С.Б., 1968. </w:t>
      </w:r>
      <w:r>
        <w:rPr>
          <w:color w:val="000000"/>
        </w:rPr>
        <w:t>Воздушная линия электропередачи на напряжение 35 кв Сычевка-Загорная Селитьба с подстанцией 35/10 кв Амурской области. Отчет по инженерно-геологическим работам. -Иркутск: ВНИПИСЕЛЬЭЛЕКТРО, 1968. - 51 с., 19 гр.пр. ///АТГФ-</w:t>
      </w:r>
      <w:r>
        <w:rPr>
          <w:b/>
          <w:color w:val="000000"/>
        </w:rPr>
        <w:t xml:space="preserve"> </w:t>
      </w:r>
      <w:r>
        <w:rPr>
          <w:color w:val="000000"/>
        </w:rPr>
        <w:t>13202</w:t>
      </w:r>
    </w:p>
    <w:p>
      <w:pPr>
        <w:pStyle w:val="Normal"/>
        <w:ind w:firstLine="720" w:end="0"/>
        <w:jc w:val="both"/>
        <w:rPr>
          <w:b/>
          <w:bCs/>
          <w:color w:val="000000"/>
        </w:rPr>
      </w:pPr>
      <w:r>
        <w:rPr>
          <w:b/>
          <w:color w:val="000000"/>
        </w:rPr>
        <w:t xml:space="preserve">Бухашеев С.Б., Храмов Д.К., 1968. </w:t>
      </w:r>
      <w:r>
        <w:rPr>
          <w:color w:val="000000"/>
        </w:rPr>
        <w:t>Материалы изысканий воздушной линии электоропередачи напряжением 10 кв от Загорненской п/ст 35/10 кв Свободненского района. Отчет по топографо-геодезическим и инженерно-геологическим работам. - Иркутск: ВНИПИСЕЛЬЭЛЕКТРО, 1968. - 44 с., 4 гр.пр. ///АТГФ-13201</w:t>
      </w:r>
    </w:p>
    <w:p>
      <w:pPr>
        <w:pStyle w:val="Normal"/>
        <w:ind w:firstLine="709" w:end="0"/>
        <w:jc w:val="both"/>
        <w:rPr>
          <w:color w:val="000000"/>
        </w:rPr>
      </w:pPr>
      <w:r>
        <w:rPr>
          <w:b/>
          <w:bCs/>
          <w:color w:val="000000"/>
        </w:rPr>
        <w:t>Бухман Я.З., 1931</w:t>
      </w:r>
      <w:r>
        <w:rPr>
          <w:color w:val="000000"/>
        </w:rPr>
        <w:t>. Отчёт о работе «Ясно-Полянской» разведочной партии Института Разведки "Востцветметзолото" за период существования с 1 апреля по 1 августа 1931 г. – 12 л. (л.75-86). /// АТГФ-29382 (1 кн.-445 л., 3 л.гр.пр.).</w:t>
      </w:r>
      <w:r>
        <w:rPr>
          <w:color w:val="000000"/>
          <w:sz w:val="20"/>
        </w:rPr>
        <w:t xml:space="preserve"> Зейский р-н, аз/россыпи, амм/Золотая Гора. (5 карточек).</w:t>
      </w:r>
    </w:p>
    <w:p>
      <w:pPr>
        <w:pStyle w:val="Normal"/>
        <w:ind w:firstLine="720" w:end="0"/>
        <w:jc w:val="both"/>
        <w:rPr>
          <w:color w:val="000000"/>
        </w:rPr>
      </w:pPr>
      <w:r>
        <w:rPr>
          <w:color w:val="000000"/>
        </w:rPr>
        <w:t xml:space="preserve">Буцын А.Г. Технический отчет по скв.N 1, пробуренной в пос.Завитая Амурской ж.д. для Завитинского Райкомхоза. - Хабаровск: "Трансбурвод", 1940. - 14 с., 1 гр.пр. /// АмурТГФ-1961 </w:t>
      </w:r>
    </w:p>
    <w:p>
      <w:pPr>
        <w:pStyle w:val="Normal"/>
        <w:ind w:firstLine="720" w:end="0"/>
        <w:jc w:val="both"/>
        <w:rPr>
          <w:b/>
          <w:color w:val="000000"/>
        </w:rPr>
      </w:pPr>
      <w:r>
        <w:rPr>
          <w:color w:val="000000"/>
        </w:rPr>
        <w:t xml:space="preserve">Буцын А.Г. Технический отчет по скв.N 1, расположенной на территории тюрьмы N 3 в г.Благовещенске. - Хабаровск: "Трансбурвод", 1940. - 10 с., 1 гр.пр. /// АмурТГФ-1958 </w:t>
      </w:r>
    </w:p>
    <w:p>
      <w:pPr>
        <w:pStyle w:val="Normal"/>
        <w:ind w:firstLine="720" w:end="0"/>
        <w:jc w:val="both"/>
        <w:rPr>
          <w:b/>
          <w:color w:val="000000"/>
        </w:rPr>
      </w:pPr>
      <w:r>
        <w:rPr>
          <w:b/>
          <w:color w:val="000000"/>
        </w:rPr>
        <w:t>Бучинский А.А., Батюков С.И., Кульгавюк В.Д., 1963.</w:t>
      </w:r>
      <w:r>
        <w:rPr>
          <w:color w:val="000000"/>
        </w:rPr>
        <w:t xml:space="preserve"> Гидрогеологические условия листа N-52-XXVI и южной половины листа N-52-XX. (Отчет Усть-Депской партии за 1962 г.). – Хабаровск: ДВГУ, 1963. - 2 кн.- 265 л. (129+136), 6 гр.пр. /// АТГФ-9709, од50078, Арх.917хаб.</w:t>
      </w:r>
    </w:p>
    <w:p>
      <w:pPr>
        <w:pStyle w:val="Normal"/>
        <w:ind w:firstLine="720" w:end="0"/>
        <w:jc w:val="both"/>
        <w:rPr>
          <w:b/>
          <w:color w:val="000000"/>
        </w:rPr>
      </w:pPr>
      <w:r>
        <w:rPr>
          <w:b/>
          <w:color w:val="000000"/>
        </w:rPr>
        <w:t>Бучинский А.А., Батюков С.И., Кульгавюк В.Д., Батюкова Л.И., 1964.</w:t>
      </w:r>
      <w:r>
        <w:rPr>
          <w:color w:val="000000"/>
        </w:rPr>
        <w:t xml:space="preserve"> Гидрогеологические условия листов N-51-XXI и N-52-XXII. (Отчет о гидрогеологической съемке м-ба 1:500 000 Сковородинской партии за 1963 г.). – Хабаровск: ДВГУ, 1964. – 2 кн. - 241 л. (126+115), 6 гр.пр. /// АТГФ-10367, од50085</w:t>
      </w:r>
    </w:p>
    <w:p>
      <w:pPr>
        <w:pStyle w:val="Normal"/>
        <w:ind w:firstLine="720" w:end="0"/>
        <w:jc w:val="both"/>
        <w:rPr>
          <w:b/>
          <w:color w:val="000000"/>
        </w:rPr>
      </w:pPr>
      <w:r>
        <w:rPr>
          <w:b/>
          <w:color w:val="000000"/>
        </w:rPr>
        <w:t>Бучинский А.А., Батюков С.И., Манкевич А.Н., 1963.</w:t>
      </w:r>
      <w:r>
        <w:rPr>
          <w:color w:val="000000"/>
        </w:rPr>
        <w:t xml:space="preserve"> Гидрогеологические условия листов N-52-XXXIII, XXXIV (отчет о гидрогеологической съемке масштаба 1:500 000 Кухтеринской партии за 1961 г.). – Хабаровск: ДВГУ, 1963. - 2 кн.-252 л. (105+147), 9 гр.пр. /// АТГФ-9695, од50090, Арх.915хаб.</w:t>
      </w:r>
    </w:p>
    <w:p>
      <w:pPr>
        <w:pStyle w:val="Normal"/>
        <w:ind w:firstLine="720" w:end="0"/>
        <w:jc w:val="both"/>
        <w:rPr>
          <w:b/>
          <w:color w:val="000000"/>
        </w:rPr>
      </w:pPr>
      <w:r>
        <w:rPr>
          <w:b/>
          <w:color w:val="000000"/>
        </w:rPr>
        <w:t>Бучинский А.А., Марухин Н.Т., 1983.</w:t>
      </w:r>
      <w:r>
        <w:rPr>
          <w:color w:val="000000"/>
        </w:rPr>
        <w:t xml:space="preserve"> Отчет о результатах дополнительных гидрогеологических и гидрохимических исследований на водозаборе ст.Зейск БАМ, выполненный в 1983 г. (участок Западный). Протокол ДВТКЗ № 218. - Хабаровск: ХКГРЭ, 1983. – 2 кн.- 65 л. (58+7). </w:t>
      </w:r>
      <w:r>
        <w:rPr>
          <w:b/>
          <w:color w:val="000000"/>
        </w:rPr>
        <w:t>Викентьев П.П., 1984.</w:t>
      </w:r>
      <w:r>
        <w:rPr>
          <w:color w:val="000000"/>
        </w:rPr>
        <w:t xml:space="preserve"> Заключение по проведению пробного обезжелезивания методом упрощенной аэрации с последующим фильтрованием на специальной колонке ст.Зейск БАМа. – Хабаровск: ДВУ Росводоканалналадка, 1984. – 1 кн. – 20 л. /// (Итого: 3 кн.-85 л. (58+7+20). /// АТГФ-19962</w:t>
      </w:r>
    </w:p>
    <w:p>
      <w:pPr>
        <w:pStyle w:val="Normal"/>
        <w:ind w:firstLine="709" w:end="0"/>
        <w:jc w:val="both"/>
        <w:rPr>
          <w:b/>
          <w:color w:val="000000"/>
        </w:rPr>
      </w:pPr>
      <w:r>
        <w:rPr>
          <w:b/>
          <w:color w:val="000000"/>
        </w:rPr>
        <w:t>Бучко И.В. Доценко П.П., 2015.</w:t>
      </w:r>
      <w:r>
        <w:rPr>
          <w:color w:val="000000"/>
        </w:rPr>
        <w:t xml:space="preserve"> Проект на проведение поисков и оценки общераспространенных полезных ископаемых (гравийно-песчаных, песчано-гравийных пород, песков) участка, расположенного на территории Благовещенского района Амурской области, в 3,9 км северо-западнее села Передовое. Объект «</w:t>
      </w:r>
      <w:r>
        <w:rPr>
          <w:b/>
          <w:color w:val="000000"/>
        </w:rPr>
        <w:t>Чалкинский</w:t>
      </w:r>
      <w:r>
        <w:rPr>
          <w:color w:val="000000"/>
        </w:rPr>
        <w:t xml:space="preserve">». (M-52-XIV, лц.БЛГ 80431 ТП, Гр.10-15-437). – Благовещенск: ООО «Экономикс», 2015. – 1 кн.-103 л. /// Арх.1183-83. </w:t>
      </w:r>
      <w:r>
        <w:rPr>
          <w:color w:val="000000"/>
          <w:sz w:val="20"/>
        </w:rPr>
        <w:t>Конфиденциально</w:t>
      </w:r>
    </w:p>
    <w:p>
      <w:pPr>
        <w:pStyle w:val="Normal"/>
        <w:ind w:firstLine="709" w:end="0"/>
        <w:jc w:val="both"/>
        <w:rPr>
          <w:b/>
          <w:color w:val="000000"/>
        </w:rPr>
      </w:pPr>
      <w:r>
        <w:rPr>
          <w:b/>
          <w:color w:val="000000"/>
        </w:rPr>
        <w:t>Бучко И.В. Доценко П.П., 2015.</w:t>
      </w:r>
      <w:r>
        <w:rPr>
          <w:color w:val="000000"/>
        </w:rPr>
        <w:t xml:space="preserve"> Проект на проведение поисков и оценки общераспространенных полезных ископаемых (гравийно-песчаных, песчано-гравийных пород, песков) участка, расположенного на территории Благовещенского района Амурской области, на 14 км Игнатьевского шоссе, в 7 км северо-западнее поселка Чигири. Объект «</w:t>
      </w:r>
      <w:r>
        <w:rPr>
          <w:b/>
          <w:color w:val="000000"/>
        </w:rPr>
        <w:t>Полячихинский</w:t>
      </w:r>
      <w:r>
        <w:rPr>
          <w:color w:val="000000"/>
        </w:rPr>
        <w:t>». (M-52-XIV, лц.БЛГ 80430 ТП, Гр.10-15-436). – Благовещенск: ООО «Гравийный карьер», 2015. – 1 кн.-99 л. /// Арх.1183-84.</w:t>
      </w:r>
      <w:r>
        <w:rPr>
          <w:rFonts w:cs="Arial Narrow" w:ascii="Arial Narrow" w:hAnsi="Arial Narrow"/>
          <w:color w:val="000000"/>
          <w:sz w:val="20"/>
        </w:rPr>
        <w:t xml:space="preserve"> </w:t>
      </w:r>
      <w:r>
        <w:rPr>
          <w:color w:val="000000"/>
          <w:sz w:val="20"/>
        </w:rPr>
        <w:t>Конфиденциально</w:t>
      </w:r>
    </w:p>
    <w:p>
      <w:pPr>
        <w:pStyle w:val="BodyTextIndent"/>
        <w:ind w:firstLine="720" w:end="0"/>
        <w:rPr>
          <w:b/>
          <w:color w:val="000000"/>
        </w:rPr>
      </w:pPr>
      <w:r>
        <w:rPr>
          <w:b/>
          <w:color w:val="000000"/>
        </w:rPr>
        <w:t>Бучко И.В., 2005.</w:t>
      </w:r>
      <w:r>
        <w:rPr>
          <w:color w:val="000000"/>
        </w:rPr>
        <w:t xml:space="preserve"> Отчет о результатах прогнозно-поисковых работ на платиноиды в пределах Олёкмо-Каларской металлогенической зоны, проведенных в 2002-2005 гг. Объект «</w:t>
      </w:r>
      <w:r>
        <w:rPr>
          <w:b/>
          <w:color w:val="000000"/>
        </w:rPr>
        <w:t>Иманграканский</w:t>
      </w:r>
      <w:r>
        <w:rPr>
          <w:color w:val="000000"/>
        </w:rPr>
        <w:t xml:space="preserve">». (Тындинский р-н, O-51-XXV,-XXXI; Гр.47-02-22. Протокол НТС Амурнедра № 775 от 29.12.2005). – Благовещенск: ФГУГП «Амургеология», 2005. – 1 кн.-162 л., 27 гр.пр. /// АТГФ-27655, од51145, Арх.811/первич., образцы, шлифы/; авт, ндпо, адм, апи/Прогнозные ресурсы(никель, хром, медь, кобальт, МПГ), апи/общие, апи/никель, хром, медь, кобальт; апи/платина (платиноиды), апи/платина(платиноиды)/объекты: Баякит, Илин-Сала, амт/геофизика, амт/геохимия, амт/литохимия, амо/Иманграканский объект, амо/участки: Арбагасс, Балтылах, Сайболах, Джелу (Людмилинское рудопр.), Баякит, Илин-Сала, Тас-Юрях, Хотогу-Чабыникит; ар/Олекмо-Каларская мз., Куранахский мс., Имангакитский мс., Каларский мс., амт/НТС(прот.). Затраты: 2.414,034 тыс.руб. – обл.бюджет </w:t>
      </w:r>
    </w:p>
    <w:p>
      <w:pPr>
        <w:pStyle w:val="Normal"/>
        <w:ind w:firstLine="709" w:end="0"/>
        <w:jc w:val="both"/>
        <w:rPr>
          <w:b/>
          <w:color w:val="000000"/>
        </w:rPr>
      </w:pPr>
      <w:r>
        <w:rPr>
          <w:b/>
          <w:color w:val="000000"/>
        </w:rPr>
        <w:t xml:space="preserve">Бучко И.В., 2012. </w:t>
      </w:r>
      <w:r>
        <w:rPr>
          <w:color w:val="000000"/>
        </w:rPr>
        <w:t>Проект на проведение геологического изучения и поисковых работ на ОРПИ (песчано-гравийная смесь) на территории Бурейского района Амурской области в 0,5 км юго-восточнее с.Асташиха на правобережной косе р.Бурея. Объект «</w:t>
      </w:r>
      <w:r>
        <w:rPr>
          <w:b/>
          <w:color w:val="000000"/>
        </w:rPr>
        <w:t>Асташиха</w:t>
      </w:r>
      <w:r>
        <w:rPr>
          <w:color w:val="000000"/>
        </w:rPr>
        <w:t>». (M-52-XXII, лц.БЛГ 80295 ТР, Гр.10-12-203). – Благовещенск: ООО «ТехноВекДВ», ООО «СМУ» г.Райчихинск, 2012. – 2 кн.-98 л. /// Арх.1080-36.</w:t>
      </w:r>
    </w:p>
    <w:p>
      <w:pPr>
        <w:pStyle w:val="Normal"/>
        <w:ind w:firstLine="709" w:end="0"/>
        <w:jc w:val="both"/>
        <w:rPr>
          <w:b/>
          <w:color w:val="000000"/>
        </w:rPr>
      </w:pPr>
      <w:r>
        <w:rPr>
          <w:b/>
          <w:color w:val="000000"/>
        </w:rPr>
        <w:t>Бучко И.В., 2013.</w:t>
      </w:r>
      <w:r>
        <w:rPr>
          <w:color w:val="000000"/>
        </w:rPr>
        <w:t xml:space="preserve"> Отчёт о проведении геологического изучения и разведки общераспространённых полезных ископаемых (песка) участка, расположенного на территории Бурейского района Амурской области в 1,9 км северо-восточнее с.Николаевка (месторождение № 5). Протокол АмурЭКЗ № 178 от 30.07.2013 г.: утверждение запасов песка по результатам инженерно-геологических изысканий, проведённых ОАО «Ленгидропроект» (С.-Петербург) в 1993-2007 гг., месторождение песка «</w:t>
      </w:r>
      <w:r>
        <w:rPr>
          <w:b/>
          <w:color w:val="000000"/>
        </w:rPr>
        <w:t>Нижне-Бурейское-1</w:t>
      </w:r>
      <w:r>
        <w:rPr>
          <w:color w:val="000000"/>
        </w:rPr>
        <w:t xml:space="preserve">» (бывшее месторождение № 5 /объект «Нижне-Бурейский-5»). (M-52-XXII, лц.БЛГ 80314 ТР, ГКМ(Б)-416, б/Рег.ГИН, по работам ОАО «Ленгидропроект»). – Благовещенск: ОАО «Нижне-Бурейская ГЭС», 2013. – 1 кн.-103 л., 3 л.гр.пр. /// </w:t>
      </w:r>
      <w:r>
        <w:rPr>
          <w:i/>
          <w:color w:val="000000"/>
        </w:rPr>
        <w:t xml:space="preserve">отчёт </w:t>
      </w:r>
      <w:r>
        <w:rPr>
          <w:color w:val="000000"/>
        </w:rPr>
        <w:t xml:space="preserve">АТГФ-29551, од51776 (30 Мб), </w:t>
      </w:r>
      <w:r>
        <w:rPr>
          <w:i/>
          <w:color w:val="000000"/>
        </w:rPr>
        <w:t xml:space="preserve">протокол </w:t>
      </w:r>
      <w:r>
        <w:rPr>
          <w:color w:val="000000"/>
        </w:rPr>
        <w:t>АТГФ-29302-10 (1 кн.-9 л.); б/Арх.</w:t>
      </w:r>
      <w:r>
        <w:rPr>
          <w:color w:val="000000"/>
          <w:sz w:val="20"/>
        </w:rPr>
        <w:t xml:space="preserve"> </w:t>
      </w:r>
      <w:r>
        <w:rPr>
          <w:color w:val="000000"/>
        </w:rPr>
        <w:t>(первичные мат-лы в ОАО «Нижне-Бурейская ГЭС» и ОАО «Ленгидропроект»).</w:t>
      </w:r>
    </w:p>
    <w:p>
      <w:pPr>
        <w:pStyle w:val="Normal"/>
        <w:ind w:firstLine="709" w:end="0"/>
        <w:jc w:val="both"/>
        <w:rPr>
          <w:b/>
          <w:color w:val="000000"/>
        </w:rPr>
      </w:pPr>
      <w:r>
        <w:rPr>
          <w:b/>
          <w:color w:val="000000"/>
        </w:rPr>
        <w:t>Бучко И.В., 2013.</w:t>
      </w:r>
      <w:r>
        <w:rPr>
          <w:color w:val="000000"/>
        </w:rPr>
        <w:t xml:space="preserve"> Отчёт о результатах геологического изучения и разведки общераспространённых полезных ископаемых (песчано-гравийных пород) участка, расположенного на территории Бурейского района Амурской области в 6,4 км северо-восточнее с.Николаевка (месторождение № 13). Протокол АмурЭКЗ № 185 от 16.08.2013 г., присвоено название: месторождение «</w:t>
      </w:r>
      <w:r>
        <w:rPr>
          <w:b/>
          <w:color w:val="000000"/>
        </w:rPr>
        <w:t>Нижне-Бурейское-2</w:t>
      </w:r>
      <w:r>
        <w:rPr>
          <w:color w:val="000000"/>
        </w:rPr>
        <w:t>» песчано-галечно-гравийных пород. (M-52-XXII, лц.БЛГ 80331 ТР, ГКМ(Б)-395, б/рег.ГИН. В основу материалов положены результаты инженерно-геологических изысканий, проведённых ОАО «Ленгидропроект» в 1993-2007 гг.). – Благовещенск: ОАО «Нижне-Бурейская ГЭС», 2013. – 2 кн.-120 л. (111+9/протокол), 1 л.гр.пр. /// АТГФ-29534, од51760 (50 Мб), б/Арх. (первичные м-лы в ОАО «Нижне-Бурейская ГЭС» и ОАО «Ленгидропроект»).</w:t>
      </w:r>
    </w:p>
    <w:p>
      <w:pPr>
        <w:pStyle w:val="Normal"/>
        <w:ind w:firstLine="709" w:end="0"/>
        <w:jc w:val="both"/>
        <w:rPr>
          <w:b/>
          <w:color w:val="000000"/>
        </w:rPr>
      </w:pPr>
      <w:r>
        <w:rPr>
          <w:b/>
          <w:color w:val="000000"/>
        </w:rPr>
        <w:t>Бучко И.В., 2013.</w:t>
      </w:r>
      <w:r>
        <w:rPr>
          <w:color w:val="000000"/>
        </w:rPr>
        <w:t xml:space="preserve"> Отчёт о результатах геологического изучения и разведки общераспространённых полезных ископаемых (суглинков) участка, расположенного на территории Бурейского района Амурской области в 4,4 км северо-восточнее с.Николаевка (месторождение № 9). Протокол АмурЭКЗ № 189 от 10.10.2013 г. – присвоено название: месторождение «</w:t>
      </w:r>
      <w:r>
        <w:rPr>
          <w:b/>
          <w:color w:val="000000"/>
        </w:rPr>
        <w:t>Нижне-Бурейское-3</w:t>
      </w:r>
      <w:r>
        <w:rPr>
          <w:color w:val="000000"/>
        </w:rPr>
        <w:t>», суглинки. (M-52-XXII, лц.БЛГ 80328 ТР, ГКМ(Б)-396, б/рег.ГИН. В основу материалов положены результаты инженерно-геологических изысканий, проведённых ОАО «Ленгидропроект» в 1993-2007 гг.). – Благовещенск: ОАО «Нижне-Бурейская ГЭС», 2013. – 2 кн.-113 л. (104+9/протокол), 1 л.гр.пр. /// АТГФ-29535, од51761 (30 Мб), б/Арх. (первичные м-лы в ОАО «Нижне-Бурейская ГЭС» и ОАО «Ленгидропроект»).</w:t>
      </w:r>
    </w:p>
    <w:p>
      <w:pPr>
        <w:pStyle w:val="Normal"/>
        <w:ind w:firstLine="600" w:end="0"/>
        <w:jc w:val="both"/>
        <w:rPr>
          <w:b/>
          <w:color w:val="000000"/>
        </w:rPr>
      </w:pPr>
      <w:r>
        <w:rPr>
          <w:b/>
          <w:color w:val="000000"/>
        </w:rPr>
        <w:t xml:space="preserve">Бучко И.В., 2013. </w:t>
      </w:r>
      <w:r>
        <w:rPr>
          <w:color w:val="000000"/>
        </w:rPr>
        <w:t>Проект и смета на проведение геологического изучения и разведки магматических пород участка, расположенного в 1,5 км восточнее г.Шимановска, на правом борту ручья Каменушка. Объект «</w:t>
      </w:r>
      <w:r>
        <w:rPr>
          <w:b/>
          <w:color w:val="000000"/>
        </w:rPr>
        <w:t>Каменушка</w:t>
      </w:r>
      <w:r>
        <w:rPr>
          <w:color w:val="000000"/>
        </w:rPr>
        <w:t>». (Шимановский р-н, М-52-II, N-52-XXXII; лц.БЛГ 80323 ТР, Гр.10-13-271). – Благовещенск: ООО «Амурская буровая компания», 2013. – 2 кн.- 112 л. (97+15). /// Арх.1115-26.</w:t>
      </w:r>
    </w:p>
    <w:p>
      <w:pPr>
        <w:pStyle w:val="Normal"/>
        <w:ind w:firstLine="600" w:end="0"/>
        <w:jc w:val="both"/>
        <w:rPr>
          <w:b/>
          <w:color w:val="000000"/>
        </w:rPr>
      </w:pPr>
      <w:r>
        <w:rPr>
          <w:b/>
          <w:color w:val="000000"/>
        </w:rPr>
        <w:t xml:space="preserve">Бучко И.В., 2013. </w:t>
      </w:r>
      <w:r>
        <w:rPr>
          <w:color w:val="000000"/>
        </w:rPr>
        <w:t>Проект и смета на проведение геологического изучения и разведки общераспространенных полезных ископаемых (песок) участка, расположенного на территории Шимановского района Амурской области, на 1377 км федеральной автодороги «Амур» (Чита-Хабаровск). Объект «</w:t>
      </w:r>
      <w:r>
        <w:rPr>
          <w:b/>
          <w:color w:val="000000"/>
        </w:rPr>
        <w:t>Амур</w:t>
      </w:r>
      <w:r>
        <w:rPr>
          <w:color w:val="000000"/>
        </w:rPr>
        <w:t>-</w:t>
      </w:r>
      <w:r>
        <w:rPr>
          <w:b/>
          <w:color w:val="000000"/>
        </w:rPr>
        <w:t>1377</w:t>
      </w:r>
      <w:r>
        <w:rPr>
          <w:color w:val="000000"/>
        </w:rPr>
        <w:t>». (М-52-II, лц.БЛГ 80327 ТР, Гр.10-13-272). – Благовещенск: ОАО «Дорожное эксплуатационное предприятие № 190», 2013. – 2 кн.- 108 л. (93+15). /// Арх.1115-27.</w:t>
      </w:r>
    </w:p>
    <w:p>
      <w:pPr>
        <w:pStyle w:val="Normal"/>
        <w:ind w:firstLine="600" w:end="0"/>
        <w:jc w:val="both"/>
        <w:rPr>
          <w:b/>
          <w:color w:val="000000"/>
        </w:rPr>
      </w:pPr>
      <w:r>
        <w:rPr>
          <w:b/>
          <w:color w:val="000000"/>
        </w:rPr>
        <w:t xml:space="preserve">Бучко И.В., 2013. </w:t>
      </w:r>
      <w:r>
        <w:rPr>
          <w:color w:val="000000"/>
        </w:rPr>
        <w:t>Проект и смета на проведение геологического изучения и разведочных работ на общераспространенные полезные ископаемые (ПГС) в пределах участка, расположенного на территории Мазановского района Амурской области, в 1 км восточнее с.Угловое. Объект «</w:t>
      </w:r>
      <w:r>
        <w:rPr>
          <w:b/>
          <w:color w:val="000000"/>
        </w:rPr>
        <w:t>Угловой</w:t>
      </w:r>
      <w:r>
        <w:rPr>
          <w:color w:val="000000"/>
        </w:rPr>
        <w:t>». (М-52-IV, лц.БЛГ 80320 ТР, Гр.10-13-268). – Благовещенск: ОАО «Мазановское дорожн. управление», 2013. – 2 кн.- 101 л. (87+14). /// Арх.1115-25.</w:t>
      </w:r>
    </w:p>
    <w:p>
      <w:pPr>
        <w:pStyle w:val="Normal"/>
        <w:ind w:firstLine="600" w:end="0"/>
        <w:jc w:val="both"/>
        <w:rPr>
          <w:b/>
          <w:color w:val="000000"/>
        </w:rPr>
      </w:pPr>
      <w:r>
        <w:rPr>
          <w:b/>
          <w:color w:val="000000"/>
        </w:rPr>
        <w:t xml:space="preserve">Бучко И.В., 2013. </w:t>
      </w:r>
      <w:r>
        <w:rPr>
          <w:color w:val="000000"/>
        </w:rPr>
        <w:t>Проект и смета на проведение геологического изучения, разведки магматических пород – отходов горнодобывающего и связанных с ним перерабатывающих производств участка, расположенного на территории городского округа г.Шимановска Амурской области. Объект «</w:t>
      </w:r>
      <w:r>
        <w:rPr>
          <w:b/>
          <w:color w:val="000000"/>
        </w:rPr>
        <w:t>Промышленный</w:t>
      </w:r>
      <w:r>
        <w:rPr>
          <w:color w:val="000000"/>
        </w:rPr>
        <w:t>». (М-52-II, лц.БЛГ 80326 ТР, Гр.10-13-266). – Благовещенск: ООО «СМУ-2», 2013. – 2 кн. – 101 л. (89+12). /// Арх.1115-24.</w:t>
      </w:r>
    </w:p>
    <w:p>
      <w:pPr>
        <w:pStyle w:val="Normal"/>
        <w:ind w:firstLine="709" w:end="0"/>
        <w:jc w:val="both"/>
        <w:rPr>
          <w:b/>
          <w:color w:val="000000"/>
        </w:rPr>
      </w:pPr>
      <w:r>
        <w:rPr>
          <w:b/>
          <w:color w:val="000000"/>
        </w:rPr>
        <w:t xml:space="preserve">Бучко И.В., 2013. </w:t>
      </w:r>
      <w:r>
        <w:rPr>
          <w:color w:val="000000"/>
        </w:rPr>
        <w:t>Проект на выполнение геологического изучения, поиски и оценку месторождения общераспространенных полезных ископаемых (вулканогенных, магматических, метаморфических пород) участка, расположенного в 3 км юго-восточнее пос.Чагоян. Объект «</w:t>
      </w:r>
      <w:r>
        <w:rPr>
          <w:b/>
          <w:color w:val="000000"/>
        </w:rPr>
        <w:t>Чагоянский-2</w:t>
      </w:r>
      <w:r>
        <w:rPr>
          <w:color w:val="000000"/>
        </w:rPr>
        <w:t>». (Шимановский р-н, N-52-XXXIII, лц. БЛГ 80352 ТП, Гр.10-13-316). – Благовещенск: ООО «Стройинвестпроект», 2013. – 2 кн.-112 л. /// Арх.1146-20.</w:t>
      </w:r>
      <w:r>
        <w:rPr>
          <w:rFonts w:cs="Arial Narrow" w:ascii="Arial Narrow" w:hAnsi="Arial Narrow"/>
          <w:color w:val="000000"/>
          <w:sz w:val="20"/>
        </w:rPr>
        <w:t xml:space="preserve"> </w:t>
      </w:r>
      <w:r>
        <w:rPr>
          <w:color w:val="000000"/>
        </w:rPr>
        <w:t>Конфиденциально.</w:t>
      </w:r>
    </w:p>
    <w:p>
      <w:pPr>
        <w:pStyle w:val="Normal"/>
        <w:ind w:firstLine="720" w:end="0"/>
        <w:jc w:val="both"/>
        <w:rPr>
          <w:b/>
          <w:color w:val="000000"/>
        </w:rPr>
      </w:pPr>
      <w:r>
        <w:rPr>
          <w:b/>
          <w:color w:val="000000"/>
        </w:rPr>
        <w:t xml:space="preserve">Бучко И.В., 2014. </w:t>
      </w:r>
      <w:r>
        <w:rPr>
          <w:color w:val="000000"/>
        </w:rPr>
        <w:t>Отчёт о результатах оценочных работ на месторождении общераспространённых полезных ископаемых (пески) в пределах участка, расположенного на территории Свободненского района Амурской области, в 0,4 км юго-восточнее с.Глухари. Объект «</w:t>
      </w:r>
      <w:r>
        <w:rPr>
          <w:b/>
          <w:color w:val="000000"/>
        </w:rPr>
        <w:t>Глухаринский</w:t>
      </w:r>
      <w:r>
        <w:rPr>
          <w:color w:val="000000"/>
        </w:rPr>
        <w:t xml:space="preserve">». (M-52-III, лц.БЛГ 80347 ТР, Гр.10-14-347, ГКМ(Б)-428). Заключение АмурЭКЗ № 235 от 15.08.2014 (месторождение «Глухариное», песок для отсыпки земельного полотна а/д). – Благовещенск: ООО «Восток», 2014. – 1 кн.-93 л., 1 л.гр.пр. /// </w:t>
      </w:r>
      <w:r>
        <w:rPr>
          <w:i/>
          <w:color w:val="000000"/>
        </w:rPr>
        <w:t>отчёт-</w:t>
      </w:r>
      <w:r>
        <w:rPr>
          <w:color w:val="000000"/>
        </w:rPr>
        <w:t xml:space="preserve">АТГФ-29697, од51837 (30 Мб); Арх.1161 (первичные); </w:t>
      </w:r>
      <w:r>
        <w:rPr>
          <w:i/>
          <w:color w:val="000000"/>
        </w:rPr>
        <w:t>заключение-</w:t>
      </w:r>
      <w:r>
        <w:rPr>
          <w:color w:val="000000"/>
        </w:rPr>
        <w:t>АТГФ-29554-9 (1 кн.-6 л.).</w:t>
      </w:r>
      <w:r>
        <w:rPr>
          <w:color w:val="000000"/>
          <w:sz w:val="20"/>
        </w:rPr>
        <w:t xml:space="preserve"> </w:t>
      </w:r>
    </w:p>
    <w:p>
      <w:pPr>
        <w:pStyle w:val="Normal"/>
        <w:ind w:firstLine="709" w:end="0"/>
        <w:jc w:val="both"/>
        <w:rPr>
          <w:b/>
          <w:color w:val="000000"/>
        </w:rPr>
      </w:pPr>
      <w:r>
        <w:rPr>
          <w:b/>
          <w:color w:val="000000"/>
        </w:rPr>
        <w:t>Бучко И.В., 2014.</w:t>
      </w:r>
      <w:r>
        <w:rPr>
          <w:color w:val="000000"/>
        </w:rPr>
        <w:t xml:space="preserve"> Отчёт о результатах поисков и оценки общераспространённых полезных ископаемых (песчано-гравийной, гравийно-песчаной породы) в пределах речных русловых отложений участка, расположенного на территории Мазановского района Амурской области, на 200-206 км русла р.Зея, в районе с.Молчаново. Объект </w:t>
      </w:r>
      <w:r>
        <w:rPr>
          <w:b/>
          <w:color w:val="000000"/>
        </w:rPr>
        <w:t>«Зейский-203».</w:t>
      </w:r>
      <w:r>
        <w:rPr>
          <w:color w:val="000000"/>
        </w:rPr>
        <w:t xml:space="preserve"> (M-52-III, лц.БЛГ 80358 ТП, Гр.10-14-336, ГКМ(Б)-414). Заключение АмурЭКЗ № 251 от 03.12.2014. (месторождение «Зейское-203»). – Благовещенск: ООО «Интера», ООО «Амургеосервис», 2014. – 2 кн.-118 л. (111+7/прот.), 1 л.гр.пр. /// АТГФ-29549, од51775 (49 Мб), Арх.1159 (первичные).</w:t>
      </w:r>
      <w:r>
        <w:rPr>
          <w:color w:val="000000"/>
          <w:sz w:val="20"/>
        </w:rPr>
        <w:t xml:space="preserve"> </w:t>
      </w:r>
    </w:p>
    <w:p>
      <w:pPr>
        <w:pStyle w:val="Normal"/>
        <w:ind w:firstLine="709" w:end="0"/>
        <w:jc w:val="both"/>
        <w:rPr>
          <w:b/>
          <w:color w:val="000000"/>
        </w:rPr>
      </w:pPr>
      <w:r>
        <w:rPr>
          <w:b/>
          <w:color w:val="000000"/>
        </w:rPr>
        <w:t xml:space="preserve">Бучко И.В., 2015. </w:t>
      </w:r>
      <w:r>
        <w:rPr>
          <w:color w:val="000000"/>
        </w:rPr>
        <w:t xml:space="preserve">Отчет о результатах поисков и оценки общераспространенных полезных ископаемых (песчано-гравийные, гравийно-песчаные породы, пески) в пределах участка «Петропавловский». (Ивановский р-н, M-52-XIV, БЛГ 80451 ТП, Гр.10-15-447, ГКМ(Б)-452). Объект </w:t>
      </w:r>
      <w:r>
        <w:rPr>
          <w:b/>
          <w:color w:val="000000"/>
        </w:rPr>
        <w:t>«Петропавловский».</w:t>
      </w:r>
      <w:r>
        <w:rPr>
          <w:color w:val="000000"/>
        </w:rPr>
        <w:t xml:space="preserve"> Заключение АмурЭКЗ № 328 от 28.12.2015 г. (м-е песка Петропавловское) – Благовещенск: ООО «Сектор», 2015. – 2 кн.-100 л. (96+4/закл.), 1 л.гр.пр. /// АТГФ-29752, од51888 (54 Мб), Арх.1233 (первич.).</w:t>
      </w:r>
    </w:p>
    <w:p>
      <w:pPr>
        <w:pStyle w:val="Normal"/>
        <w:ind w:firstLine="709" w:end="0"/>
        <w:jc w:val="both"/>
        <w:rPr>
          <w:b/>
          <w:color w:val="000000"/>
        </w:rPr>
      </w:pPr>
      <w:r>
        <w:rPr>
          <w:b/>
          <w:color w:val="000000"/>
        </w:rPr>
        <w:t>Бучко И.В., 2015.</w:t>
      </w:r>
      <w:r>
        <w:rPr>
          <w:color w:val="000000"/>
        </w:rPr>
        <w:t xml:space="preserve"> Отчет о результатах поисков и оценки общераспространенных полезных ископаемых (песчано-гравийные, гравийно-песчаные породы, пески), в пределах участка Богородское. Объект </w:t>
      </w:r>
      <w:r>
        <w:rPr>
          <w:b/>
          <w:color w:val="000000"/>
        </w:rPr>
        <w:t>«Богородский»</w:t>
      </w:r>
      <w:r>
        <w:rPr>
          <w:color w:val="000000"/>
        </w:rPr>
        <w:t>. (Ивановский р-н, M-52-XIV, БЛГ 80452 ТП, Гр. 10-15-448, ГКМ(Б)-450). Заключение АмурЭКЗ № 322 от 02.12.2015. (месторождение «Богородское», песок). – Благовещенск: ООО «Промкомплекс», 2015. – 2 кн.-98 л. (94+4/закл.), 1 л.гр.пр. /// АТГФ-29741, од51880 (56 Мб), Арх.1232 (первичн.).</w:t>
      </w:r>
      <w:r>
        <w:rPr>
          <w:color w:val="000000"/>
          <w:sz w:val="20"/>
        </w:rPr>
        <w:t xml:space="preserve"> </w:t>
      </w:r>
    </w:p>
    <w:p>
      <w:pPr>
        <w:pStyle w:val="Normal"/>
        <w:ind w:firstLine="709" w:end="0"/>
        <w:jc w:val="both"/>
        <w:rPr>
          <w:b/>
          <w:color w:val="000000"/>
        </w:rPr>
      </w:pPr>
      <w:r>
        <w:rPr>
          <w:b/>
          <w:color w:val="000000"/>
        </w:rPr>
        <w:t xml:space="preserve">Бучко И.В., 2015. </w:t>
      </w:r>
      <w:r>
        <w:rPr>
          <w:color w:val="000000"/>
        </w:rPr>
        <w:t>Проект и смета на проведение геологического изучения вулканогенных, магматических и метаморфических пород участка, расположенного в 15 км северо-западнее г.Благовещенска Амурской области. Объект «</w:t>
      </w:r>
      <w:r>
        <w:rPr>
          <w:b/>
          <w:color w:val="000000"/>
        </w:rPr>
        <w:t>Елинский-2</w:t>
      </w:r>
      <w:r>
        <w:rPr>
          <w:color w:val="000000"/>
        </w:rPr>
        <w:t>». (Благовещенский р-н, М-52-XIV, лц.БЛГ 80401 ТП, Гр.10-15-390). – Благовещенск: ООО «Гравелон», 2015. – 2 кн.-111 л. (89+22). /// Арх.1183-43.</w:t>
      </w:r>
    </w:p>
    <w:p>
      <w:pPr>
        <w:pStyle w:val="Normal"/>
        <w:ind w:firstLine="709" w:end="0"/>
        <w:jc w:val="both"/>
        <w:rPr>
          <w:b/>
          <w:color w:val="000000"/>
        </w:rPr>
      </w:pPr>
      <w:r>
        <w:rPr>
          <w:b/>
          <w:color w:val="000000"/>
        </w:rPr>
        <w:t xml:space="preserve">Бучко И.В., 2015. </w:t>
      </w:r>
      <w:r>
        <w:rPr>
          <w:color w:val="000000"/>
        </w:rPr>
        <w:t>Проект и смета на проведение геологического изучения вулканогенных, магматических и метаморфических пород участка, расположенного в 6 км севернее п.Среднерейновский на территории Сковородинского района Амурской области. Объект «</w:t>
      </w:r>
      <w:r>
        <w:rPr>
          <w:b/>
          <w:color w:val="000000"/>
        </w:rPr>
        <w:t>Среднерейновский</w:t>
      </w:r>
      <w:r>
        <w:rPr>
          <w:color w:val="000000"/>
        </w:rPr>
        <w:t>». (Сковородинский р-н, N-51-XXII, лц.БЛГ 80392 ТП, Гр.10-15-393). – Благовещенск: ООО «Арфада», 2014. – 2 кн.-117 л. (97+20). /// Арх.1183-46.</w:t>
      </w:r>
    </w:p>
    <w:p>
      <w:pPr>
        <w:pStyle w:val="Normal"/>
        <w:ind w:firstLine="709" w:end="0"/>
        <w:jc w:val="both"/>
        <w:rPr>
          <w:b/>
          <w:color w:val="000000"/>
        </w:rPr>
      </w:pPr>
      <w:r>
        <w:rPr>
          <w:b/>
          <w:color w:val="000000"/>
        </w:rPr>
        <w:t xml:space="preserve">Бучко И.В., 2015. </w:t>
      </w:r>
      <w:r>
        <w:rPr>
          <w:color w:val="000000"/>
        </w:rPr>
        <w:t>Проект и смета на проведение поисков и оценки общераспространенных полезных ископаемых (песчано-гравийные смеси, гравийно-песчаные породы) в пределах русловых отложений участка, расположенного на территории Ивановского района Амурской области, на 41 км р.Зеи, у ее левого берега. Объект «</w:t>
      </w:r>
      <w:r>
        <w:rPr>
          <w:b/>
          <w:color w:val="000000"/>
        </w:rPr>
        <w:t>Зейский-41</w:t>
      </w:r>
      <w:r>
        <w:rPr>
          <w:color w:val="000000"/>
        </w:rPr>
        <w:t>». (Ивановский р-н, M-52-XIV, лц.БЛГ 80386 ТП, Гр.10-15-392). – Благовещенск: ООО «Интера», 2015. – 2 кн.-117 л. (98+19). /// Арх.1183-45.</w:t>
      </w:r>
    </w:p>
    <w:p>
      <w:pPr>
        <w:pStyle w:val="Normal"/>
        <w:ind w:firstLine="709" w:end="0"/>
        <w:jc w:val="both"/>
        <w:rPr>
          <w:b/>
          <w:color w:val="000000"/>
        </w:rPr>
      </w:pPr>
      <w:r>
        <w:rPr>
          <w:b/>
          <w:color w:val="000000"/>
        </w:rPr>
        <w:t xml:space="preserve">Бучко И.В., 2015. </w:t>
      </w:r>
      <w:r>
        <w:rPr>
          <w:color w:val="000000"/>
        </w:rPr>
        <w:t>Проект и смета на проведение поисков и оценки общераспространенных полезных ископаемых (песчано-гравийные смеси, гравийно-песчаные породы), участка расположенного на территории Ивановского района Амурской области, в 2 км юго-западнее с.Троицкого. Объект «</w:t>
      </w:r>
      <w:r>
        <w:rPr>
          <w:b/>
          <w:color w:val="000000"/>
        </w:rPr>
        <w:t>Троицкий</w:t>
      </w:r>
      <w:r>
        <w:rPr>
          <w:color w:val="000000"/>
        </w:rPr>
        <w:t>». (Ивановский р-н, M-52-VIII, лц.БЛГ 80403 ТП, Гр.10-15-395). – Благовещенск: ООО «Cектор», 2015. – 2 кн.-108 л. (88+20). /// Арх.1183-48.</w:t>
      </w:r>
    </w:p>
    <w:p>
      <w:pPr>
        <w:pStyle w:val="Normal"/>
        <w:ind w:firstLine="709" w:end="0"/>
        <w:jc w:val="both"/>
        <w:rPr>
          <w:b/>
          <w:color w:val="000000"/>
        </w:rPr>
      </w:pPr>
      <w:r>
        <w:rPr>
          <w:b/>
          <w:color w:val="000000"/>
        </w:rPr>
        <w:t xml:space="preserve">Бучко И.В., 2015. </w:t>
      </w:r>
      <w:r>
        <w:rPr>
          <w:color w:val="000000"/>
        </w:rPr>
        <w:t>Проект на проведение поисков и оценки общераспространенных полезных ископаемых (пески, песчано-гравийные, гравийно-песчаные породы) участка, расположенного на территории Свободненского района Амурской области, в 27 км северо-восточнее пгт.Углегорск. Объект «</w:t>
      </w:r>
      <w:r>
        <w:rPr>
          <w:b/>
          <w:color w:val="000000"/>
        </w:rPr>
        <w:t>Иверский-5</w:t>
      </w:r>
      <w:r>
        <w:rPr>
          <w:color w:val="000000"/>
        </w:rPr>
        <w:t>». (M-52-III, лц.БЛГ 80390 ТП, Гр.10-15-410). – Благовещенск: ООО «ТЕХНИКС», 2015. – 1 кн.-103 л. /// Арх.1183-62.</w:t>
      </w:r>
    </w:p>
    <w:p>
      <w:pPr>
        <w:pStyle w:val="Normal"/>
        <w:ind w:firstLine="709" w:end="0"/>
        <w:jc w:val="both"/>
        <w:rPr>
          <w:b/>
          <w:color w:val="000000"/>
        </w:rPr>
      </w:pPr>
      <w:r>
        <w:rPr>
          <w:b/>
          <w:color w:val="000000"/>
        </w:rPr>
        <w:t xml:space="preserve">Бучко И.В., 2015. </w:t>
      </w:r>
      <w:r>
        <w:rPr>
          <w:color w:val="000000"/>
        </w:rPr>
        <w:t>Проект на проведение поисков и оценки общераспространённых полезных ископаемых (песчано-гравийные, гравийно-песчаные породы, пески) в пределах участка Богородское. Объект «</w:t>
      </w:r>
      <w:r>
        <w:rPr>
          <w:b/>
          <w:color w:val="000000"/>
        </w:rPr>
        <w:t>Богородский</w:t>
      </w:r>
      <w:r>
        <w:rPr>
          <w:color w:val="000000"/>
        </w:rPr>
        <w:t>». (Ивановский р-н, М-52-XIV, лц.БЛГ 80452 ТП, Гр.10-15-448). – Благовещенск: ООО «Амургеосервис», 2015. – 1 кн.-94 л. /// Арх.1183-93.</w:t>
      </w:r>
      <w:r>
        <w:rPr>
          <w:rFonts w:cs="Arial Narrow" w:ascii="Arial Narrow" w:hAnsi="Arial Narrow"/>
          <w:color w:val="000000"/>
          <w:sz w:val="20"/>
        </w:rPr>
        <w:t xml:space="preserve"> Конфиденциально.</w:t>
      </w:r>
      <w:r>
        <w:rPr>
          <w:b/>
          <w:color w:val="000000"/>
        </w:rPr>
        <w:t xml:space="preserve"> </w:t>
      </w:r>
    </w:p>
    <w:p>
      <w:pPr>
        <w:pStyle w:val="Normal"/>
        <w:ind w:firstLine="709" w:end="0"/>
        <w:jc w:val="both"/>
        <w:rPr>
          <w:b/>
          <w:color w:val="000000"/>
        </w:rPr>
      </w:pPr>
      <w:r>
        <w:rPr>
          <w:b/>
          <w:color w:val="000000"/>
        </w:rPr>
        <w:t xml:space="preserve">Бучко И.В., 2015. </w:t>
      </w:r>
      <w:r>
        <w:rPr>
          <w:color w:val="000000"/>
        </w:rPr>
        <w:t>Проект на проведение поисков и оценки общераспространённых полезных ископаемых (песчано-гравийные, гравийно-песчаные породы, пески) в пределах участка Петропавловский. Объект «</w:t>
      </w:r>
      <w:r>
        <w:rPr>
          <w:b/>
          <w:color w:val="000000"/>
        </w:rPr>
        <w:t>Петропавловский</w:t>
      </w:r>
      <w:r>
        <w:rPr>
          <w:color w:val="000000"/>
        </w:rPr>
        <w:t xml:space="preserve">». (Ивановский р-н, М-52-XIV, лц.БЛГ 80451 ТП, Гр.10-15-447). – Благовещенск: ООО «Амургеосервис», 2015. – 1 кн.-94 л. /// Арх.1183-94. </w:t>
      </w:r>
      <w:r>
        <w:rPr>
          <w:rFonts w:cs="Arial Narrow" w:ascii="Arial Narrow" w:hAnsi="Arial Narrow"/>
          <w:color w:val="000000"/>
          <w:sz w:val="20"/>
        </w:rPr>
        <w:t xml:space="preserve">Конфиденциально </w:t>
      </w:r>
    </w:p>
    <w:p>
      <w:pPr>
        <w:pStyle w:val="Normal"/>
        <w:ind w:firstLine="709" w:end="0"/>
        <w:jc w:val="both"/>
        <w:rPr>
          <w:b/>
          <w:color w:val="000000"/>
        </w:rPr>
      </w:pPr>
      <w:r>
        <w:rPr>
          <w:b/>
          <w:color w:val="000000"/>
        </w:rPr>
        <w:t>Бучко И.В., 2015.</w:t>
      </w:r>
      <w:r>
        <w:rPr>
          <w:color w:val="000000"/>
        </w:rPr>
        <w:t xml:space="preserve"> Проект на проведение поисков и оценки общераспространенных полезных ископаемых (песчано-гравийные, гравийно-песчаные породы) в пределах участка Заган-3. Объект «</w:t>
      </w:r>
      <w:r>
        <w:rPr>
          <w:b/>
          <w:color w:val="000000"/>
        </w:rPr>
        <w:t>Заган-3</w:t>
      </w:r>
      <w:r>
        <w:rPr>
          <w:color w:val="000000"/>
        </w:rPr>
        <w:t>». (Свободненский р-н, M-52-III, лц.БЛГ 80435 ТП, Гр.10-15-469). – Благовещенск: ООО ТД «Амурдорснаб», 2015. – 1 кн.-90 л. /// Арх.1183-105.</w:t>
      </w:r>
    </w:p>
    <w:p>
      <w:pPr>
        <w:pStyle w:val="Normal"/>
        <w:ind w:firstLine="720" w:end="0"/>
        <w:jc w:val="both"/>
        <w:rPr>
          <w:b/>
          <w:color w:val="000000"/>
        </w:rPr>
      </w:pPr>
      <w:r>
        <w:rPr>
          <w:b/>
          <w:color w:val="000000"/>
        </w:rPr>
        <w:t xml:space="preserve">Бучко И.В., 2016. </w:t>
      </w:r>
      <w:r>
        <w:rPr>
          <w:color w:val="000000"/>
        </w:rPr>
        <w:t>Отчет о результатах поисков и оценки песков участка, расположенного на территории Закрытого территориального образования Углегорск, в 4,3 км северо-восточнее пос.Углегорск. Объект «</w:t>
      </w:r>
      <w:r>
        <w:rPr>
          <w:b/>
          <w:color w:val="000000"/>
        </w:rPr>
        <w:t>Углегорский 2-2</w:t>
      </w:r>
      <w:r>
        <w:rPr>
          <w:color w:val="000000"/>
        </w:rPr>
        <w:t>». (Свободненский р-н, M-52-III, лц.БЛГ 80489 ТП, Гр.10-14-324, ГКМ(Б)-456). Заключение АмурЭКЗ № 333 от 01.02.2016 г. (месторождение «Углегорское 2-2», песок). – Благовещенск: ООО «Амурдробмаш», 2016. – 2 кн.-87 л. (80+7/заключение), 1 л.гр.пр. /// АТГФ-29766, од51901 (39 Мб), Арх.1256 (первичн.).</w:t>
      </w:r>
    </w:p>
    <w:p>
      <w:pPr>
        <w:pStyle w:val="Normal"/>
        <w:ind w:firstLine="709" w:end="0"/>
        <w:jc w:val="both"/>
        <w:rPr>
          <w:b/>
          <w:color w:val="000000"/>
        </w:rPr>
      </w:pPr>
      <w:r>
        <w:rPr>
          <w:b/>
          <w:color w:val="000000"/>
        </w:rPr>
        <w:t>Бучко И.В., 2018.</w:t>
      </w:r>
      <w:r>
        <w:rPr>
          <w:color w:val="000000"/>
        </w:rPr>
        <w:t xml:space="preserve"> Материалы подсчёта запасов россыпного золота по месторождению руч.Приискательский, правого притока р.Керак, по состоянию на 31.12.2018 г. Объект «</w:t>
      </w:r>
      <w:r>
        <w:rPr>
          <w:b/>
          <w:color w:val="000000"/>
        </w:rPr>
        <w:t>Талдан Большой, Приискательский</w:t>
      </w:r>
      <w:r>
        <w:rPr>
          <w:color w:val="000000"/>
        </w:rPr>
        <w:t>» (Сковородинский р-н, N-51-XXIII, БЛГ 02910 БР, Гр.10-17-676, ГКМ(В)-1218). Протокол ТКЗ Амурнедра № 1223 от 29.04.2019 г. – Благовещенск: ООО «Управление подрядных работ», 2018. – 3 кн.-205 л. (140+20+ 45/</w:t>
      </w:r>
      <w:r>
        <w:rPr>
          <w:i/>
          <w:color w:val="000000"/>
        </w:rPr>
        <w:t>проток.</w:t>
      </w:r>
      <w:r>
        <w:rPr>
          <w:color w:val="000000"/>
        </w:rPr>
        <w:t>), 17 л.гр.пр. /// АТГФ-31660, од52267 (50 Мб); б/Арх.</w:t>
      </w:r>
      <w:r>
        <w:rPr>
          <w:color w:val="000000"/>
          <w:sz w:val="20"/>
        </w:rPr>
        <w:t xml:space="preserve"> </w:t>
      </w:r>
    </w:p>
    <w:p>
      <w:pPr>
        <w:pStyle w:val="Normal"/>
        <w:ind w:firstLine="709" w:end="0"/>
        <w:jc w:val="both"/>
        <w:rPr>
          <w:b/>
          <w:color w:val="000000"/>
        </w:rPr>
      </w:pPr>
      <w:r>
        <w:rPr>
          <w:b/>
          <w:color w:val="000000"/>
        </w:rPr>
        <w:t>Бучко И.В., 2021.</w:t>
      </w:r>
      <w:r>
        <w:rPr>
          <w:color w:val="000000"/>
        </w:rPr>
        <w:t xml:space="preserve"> Отчёт о результатах поисковых и оценочных работ на месторождении магматических пород, расположенном на территории городского округа г.Благовещенск Амурской области в 1,0 км севернее села Верхнеблаговещенское. Объект «Лазаретный-7» (M-52-XIV, БЛГ 81018 ТП, Гр.10-20-1245, ГКМ(Б)-704). Заключение АмурЭКЗ № 744 от 13.10.2021 г. (м-е </w:t>
      </w:r>
      <w:r>
        <w:rPr>
          <w:b/>
          <w:color w:val="000000"/>
        </w:rPr>
        <w:t>«Лазаретное-2»</w:t>
      </w:r>
      <w:r>
        <w:rPr>
          <w:color w:val="000000"/>
        </w:rPr>
        <w:t>, строительный камень</w:t>
      </w:r>
      <w:r>
        <w:rPr>
          <w:i/>
          <w:color w:val="000000"/>
        </w:rPr>
        <w:t>/роговообманковые диорит-порфириты на щебень для строительных работ</w:t>
      </w:r>
      <w:r>
        <w:rPr>
          <w:color w:val="000000"/>
        </w:rPr>
        <w:t xml:space="preserve">). – Благовещенск: </w:t>
      </w:r>
      <w:r>
        <w:rPr>
          <w:rFonts w:eastAsia="SimSun;宋体"/>
          <w:color w:val="000000"/>
        </w:rPr>
        <w:t>ООО «</w:t>
      </w:r>
      <w:r>
        <w:rPr>
          <w:color w:val="000000"/>
        </w:rPr>
        <w:t>Дальневосточное карьерное управление</w:t>
      </w:r>
      <w:r>
        <w:rPr>
          <w:rFonts w:eastAsia="SimSun;宋体"/>
          <w:color w:val="000000"/>
        </w:rPr>
        <w:t>»</w:t>
      </w:r>
      <w:r>
        <w:rPr>
          <w:color w:val="000000"/>
        </w:rPr>
        <w:t>, 2021. – 2 кн.-144 л. (132+12/</w:t>
      </w:r>
      <w:r>
        <w:rPr>
          <w:i/>
          <w:color w:val="000000"/>
        </w:rPr>
        <w:t>заключ.</w:t>
      </w:r>
      <w:r>
        <w:rPr>
          <w:color w:val="000000"/>
        </w:rPr>
        <w:t>), 3/3 л.гр.пр. /// АТГФ-</w:t>
      </w:r>
      <w:r>
        <w:rPr>
          <w:b/>
          <w:color w:val="000000"/>
        </w:rPr>
        <w:t>32273</w:t>
      </w:r>
      <w:r>
        <w:rPr>
          <w:color w:val="000000"/>
        </w:rPr>
        <w:t>, од52498 (48 Мб); Арх.1620, (</w:t>
      </w:r>
      <w:r>
        <w:rPr>
          <w:i/>
          <w:color w:val="000000"/>
        </w:rPr>
        <w:t>первичная документация</w:t>
      </w:r>
      <w:r>
        <w:rPr>
          <w:color w:val="000000"/>
        </w:rPr>
        <w:t xml:space="preserve">), Арх./эл.-од55214 (7 Мб). </w:t>
      </w:r>
      <w:r>
        <w:rPr>
          <w:color w:val="000000"/>
          <w:sz w:val="20"/>
        </w:rPr>
        <w:t>Конфиденциально.</w:t>
      </w:r>
    </w:p>
    <w:p>
      <w:pPr>
        <w:pStyle w:val="Normal"/>
        <w:ind w:firstLine="709" w:end="0"/>
        <w:jc w:val="both"/>
        <w:rPr>
          <w:b/>
          <w:color w:val="000000"/>
        </w:rPr>
      </w:pPr>
      <w:r>
        <w:rPr>
          <w:b/>
          <w:color w:val="000000"/>
        </w:rPr>
        <w:t>Бучко И.В., Власов А.Н., Пересторонина Р.М., 2012.</w:t>
      </w:r>
      <w:r>
        <w:rPr>
          <w:color w:val="000000"/>
        </w:rPr>
        <w:t xml:space="preserve"> Отчёт о результатах поисковых и разведочных работ на рудное золото и серебро, проведённых в пределах Моготинской площади в 2009-2012 гг. с подсчётом запасов категории С</w:t>
      </w:r>
      <w:r>
        <w:rPr>
          <w:color w:val="000000"/>
          <w:vertAlign w:val="subscript"/>
        </w:rPr>
        <w:t>2</w:t>
      </w:r>
      <w:r>
        <w:rPr>
          <w:color w:val="000000"/>
        </w:rPr>
        <w:t>. Объект «</w:t>
      </w:r>
      <w:r>
        <w:rPr>
          <w:b/>
          <w:color w:val="000000"/>
        </w:rPr>
        <w:t>Моготинский</w:t>
      </w:r>
      <w:r>
        <w:rPr>
          <w:color w:val="000000"/>
        </w:rPr>
        <w:t xml:space="preserve">». (Тындинский р-н, N-51-VI, лц.БЛГ 02065 БР, Гр.10-08-49). Протокол НТС Амурнедра № 1038 от 26.08.2013. – Благовещенск: ООО «Старая речка», ОАО «Амургеология», 2012. – 6 кн.-845 л. (228+135+65+70+223+124), 207 л.гр.пр. (63+58+54+32). /// АТГФ-29345, од51698 (2583 Мб), Арх.1133 (первич., обр., шлифы). </w:t>
      </w:r>
      <w:r>
        <w:rPr>
          <w:color w:val="000000"/>
          <w:sz w:val="20"/>
        </w:rPr>
        <w:t>Моготинский объект: рудопр. Могот; Моготинская площ. (уч-ки Северный, Центральный, Западный).</w:t>
      </w:r>
    </w:p>
    <w:p>
      <w:pPr>
        <w:pStyle w:val="Normal"/>
        <w:ind w:firstLine="709" w:end="0"/>
        <w:jc w:val="both"/>
        <w:rPr>
          <w:rStyle w:val="TimesNewRoman"/>
          <w:b/>
          <w:color w:val="000000"/>
        </w:rPr>
      </w:pPr>
      <w:r>
        <w:rPr>
          <w:b/>
          <w:color w:val="000000"/>
        </w:rPr>
        <w:t>Бучко И.В., Доценко П.П. 2016.</w:t>
      </w:r>
      <w:r>
        <w:rPr>
          <w:color w:val="000000"/>
        </w:rPr>
        <w:t xml:space="preserve"> Отчёт о результатах геологического изучения недр в целях поисков и оценки общераспространенных полезных ископаемых (песчано-гравийных, гравийно-песчаных пород, песков) в пределах участка, расположенного на территории Свободненского района Амурской области, южнее села Заган. Объект </w:t>
      </w:r>
      <w:r>
        <w:rPr>
          <w:b/>
          <w:color w:val="000000"/>
        </w:rPr>
        <w:t>«Заган-3»</w:t>
      </w:r>
      <w:r>
        <w:rPr>
          <w:color w:val="000000"/>
        </w:rPr>
        <w:t xml:space="preserve">. (M-52-III, БЛГ 80435 ТП, Гр.10-15-469, ГКМ(Б)-516). Заключение АмурЭКЗ № 412 от 19.12.2016 (месторождение «Заган-3», песчано-гравийная смесь). – Благовещенск: ООО ТД «Амурдорснаб», ООО «Амургеосервис», 2016. – 2 кн.-100 л. (91+9/заключ.), 2 л.гр.пр. /// АТГФ-29991, од51994 (77 Мб); Арх.1288, од55089 (7 Мб, скан.первич.). </w:t>
      </w:r>
    </w:p>
    <w:p>
      <w:pPr>
        <w:pStyle w:val="BodyText"/>
        <w:tabs>
          <w:tab w:val="clear" w:pos="720"/>
          <w:tab w:val="left" w:pos="1047" w:leader="none"/>
        </w:tabs>
        <w:ind w:firstLine="709" w:end="0"/>
        <w:jc w:val="both"/>
        <w:rPr>
          <w:b/>
          <w:color w:val="000000"/>
        </w:rPr>
      </w:pPr>
      <w:r>
        <w:rPr>
          <w:rStyle w:val="TimesNewRoman"/>
          <w:b/>
          <w:color w:val="000000"/>
        </w:rPr>
        <w:t xml:space="preserve">Бучко И.В., Доценко П.П., 2012. </w:t>
      </w:r>
      <w:r>
        <w:rPr>
          <w:rStyle w:val="TimesNewRoman"/>
          <w:color w:val="000000"/>
        </w:rPr>
        <w:t>Отчет о результатах геологического изучения и поисковых работ на общераспространенные полезные ископаемые (песчано-гравийная смесь), проведённых на территории Бурейского района Амурской области, в 0,5 км юго-восточнее с.Асташиха, на правобережной косе р.Бурея. Объект «</w:t>
      </w:r>
      <w:r>
        <w:rPr>
          <w:rStyle w:val="TimesNewRoman"/>
          <w:b/>
          <w:color w:val="000000"/>
        </w:rPr>
        <w:t>Асташиха</w:t>
      </w:r>
      <w:r>
        <w:rPr>
          <w:rStyle w:val="TimesNewRoman"/>
          <w:color w:val="000000"/>
        </w:rPr>
        <w:t>». (</w:t>
      </w:r>
      <w:r>
        <w:rPr>
          <w:bCs/>
          <w:color w:val="000000"/>
        </w:rPr>
        <w:t>М-52-XXII, лц.БЛГ 80295 ТР, Гр.10-12-203).</w:t>
      </w:r>
      <w:r>
        <w:rPr>
          <w:color w:val="000000"/>
        </w:rPr>
        <w:t xml:space="preserve"> Протокол АмурЭКЗ № 155 от 21.05.2012 (месторождение ПГС «Асташиха).</w:t>
      </w:r>
      <w:r>
        <w:rPr>
          <w:bCs/>
          <w:color w:val="000000"/>
        </w:rPr>
        <w:t xml:space="preserve"> </w:t>
      </w:r>
      <w:r>
        <w:rPr>
          <w:color w:val="000000"/>
        </w:rPr>
        <w:t xml:space="preserve">– </w:t>
      </w:r>
      <w:r>
        <w:rPr>
          <w:rStyle w:val="TimesNewRoman"/>
          <w:color w:val="000000"/>
        </w:rPr>
        <w:t xml:space="preserve">Благовещенск: ООО «Строительно-монтажное управление», ООО «Техновек ДВ», 2012. </w:t>
      </w:r>
      <w:r>
        <w:rPr>
          <w:color w:val="000000"/>
        </w:rPr>
        <w:t xml:space="preserve">– 1 кн.-93 л. </w:t>
      </w:r>
      <w:r>
        <w:rPr>
          <w:rStyle w:val="TimesNewRoman"/>
          <w:color w:val="000000"/>
        </w:rPr>
        <w:t xml:space="preserve">/// </w:t>
      </w:r>
      <w:r>
        <w:rPr>
          <w:rStyle w:val="TimesNewRoman"/>
          <w:i/>
          <w:color w:val="000000"/>
        </w:rPr>
        <w:t>отчёт-</w:t>
      </w:r>
      <w:r>
        <w:rPr>
          <w:rStyle w:val="TimesNewRoman"/>
          <w:color w:val="000000"/>
        </w:rPr>
        <w:t xml:space="preserve">АТГФ-од51808 (52 Мб), </w:t>
      </w:r>
      <w:r>
        <w:rPr>
          <w:rStyle w:val="TimesNewRoman"/>
          <w:i/>
          <w:color w:val="000000"/>
        </w:rPr>
        <w:t>протокол-</w:t>
      </w:r>
      <w:r>
        <w:rPr>
          <w:rStyle w:val="TimesNewRoman"/>
          <w:color w:val="000000"/>
        </w:rPr>
        <w:t>АТГФ-28884-49 (</w:t>
      </w:r>
      <w:r>
        <w:rPr>
          <w:color w:val="000000"/>
        </w:rPr>
        <w:t>1 кн.-10 л.),</w:t>
      </w:r>
      <w:r>
        <w:rPr>
          <w:rStyle w:val="TimesNewRoman"/>
          <w:color w:val="000000"/>
        </w:rPr>
        <w:t xml:space="preserve"> Арх.1083 (первич.). </w:t>
      </w:r>
      <w:r>
        <w:rPr>
          <w:color w:val="000000"/>
          <w:sz w:val="20"/>
        </w:rPr>
        <w:t>«Конфиденциально».</w:t>
      </w:r>
    </w:p>
    <w:p>
      <w:pPr>
        <w:pStyle w:val="Normal"/>
        <w:ind w:firstLine="709" w:end="0"/>
        <w:jc w:val="both"/>
        <w:rPr>
          <w:b/>
          <w:color w:val="000000"/>
        </w:rPr>
      </w:pPr>
      <w:r>
        <w:rPr>
          <w:b/>
          <w:color w:val="000000"/>
        </w:rPr>
        <w:t xml:space="preserve">Бучко И.В., Доценко П.П., 2013. </w:t>
      </w:r>
      <w:r>
        <w:rPr>
          <w:color w:val="000000"/>
        </w:rPr>
        <w:t>Отчёт о результатах геологического изучения и оценки месторождения общераспространённых полезных ископаемых (магматических пород) участка, расположенного в 3 км юго-восточнее пос.Чагоян. Объект «</w:t>
      </w:r>
      <w:r>
        <w:rPr>
          <w:b/>
          <w:color w:val="000000"/>
        </w:rPr>
        <w:t>Чагоянский-2</w:t>
      </w:r>
      <w:r>
        <w:rPr>
          <w:color w:val="000000"/>
        </w:rPr>
        <w:t xml:space="preserve">». Заключение АмурЭКЗ № 213 от 27.01.2014 г. – месторождение «Чагоянское (граниты)-2». (Шимановский р-н, N-52-XXXIII, лц.БЛГ 80352 ТП, Гр.10-13-316). - Благовещенск: ООО «СтройИнвестПроект», 2013. - 1 кн.-93 л, 2 л.гр.пр. /// АТГФ-29360, од51705 (47 Мб), Арх.1144. </w:t>
      </w:r>
      <w:r>
        <w:rPr>
          <w:color w:val="000000"/>
          <w:sz w:val="20"/>
        </w:rPr>
        <w:t>Камни строительные.</w:t>
      </w:r>
    </w:p>
    <w:p>
      <w:pPr>
        <w:pStyle w:val="Normal"/>
        <w:ind w:firstLine="709" w:end="0"/>
        <w:jc w:val="both"/>
        <w:rPr>
          <w:b/>
          <w:color w:val="000000"/>
        </w:rPr>
      </w:pPr>
      <w:r>
        <w:rPr>
          <w:b/>
          <w:color w:val="000000"/>
        </w:rPr>
        <w:t xml:space="preserve">Бучко И.В., Доценко П.П., 2013. </w:t>
      </w:r>
      <w:r>
        <w:rPr>
          <w:color w:val="000000"/>
        </w:rPr>
        <w:t>Отчет о результатах геологического изучения и поисковых работ на общераспространенные полезные ископаемые (песок) участка, расположенного на территории Шимановского района Амурской области на 1377 км федеральной трассы Чита-Хабаровск. Объект «</w:t>
      </w:r>
      <w:r>
        <w:rPr>
          <w:b/>
          <w:color w:val="000000"/>
        </w:rPr>
        <w:t>Амур-1377</w:t>
      </w:r>
      <w:r>
        <w:rPr>
          <w:color w:val="000000"/>
        </w:rPr>
        <w:t xml:space="preserve">». </w:t>
      </w:r>
      <w:r>
        <w:rPr>
          <w:bCs/>
          <w:color w:val="000000"/>
        </w:rPr>
        <w:t>Протокол АмурЭКЗ № 184</w:t>
      </w:r>
      <w:r>
        <w:rPr>
          <w:b/>
          <w:bCs/>
          <w:color w:val="000000"/>
        </w:rPr>
        <w:t xml:space="preserve"> </w:t>
      </w:r>
      <w:r>
        <w:rPr>
          <w:bCs/>
          <w:color w:val="000000"/>
        </w:rPr>
        <w:t xml:space="preserve">от 14.08.2013 г. </w:t>
      </w:r>
      <w:r>
        <w:rPr>
          <w:color w:val="000000"/>
        </w:rPr>
        <w:t>(М-52-II, лц.БЛГ 80327 ТР, Гр.10-13-272). – Благовещенск: ОАО «ДЭП № 190», ООО «Амургеосервис», 2013. – 24 Мб (отчёт) /// АТГФ-од51769 +см.</w:t>
      </w:r>
      <w:r>
        <w:rPr>
          <w:bCs/>
          <w:color w:val="000000"/>
        </w:rPr>
        <w:t xml:space="preserve">АТГФ-29302-15 </w:t>
      </w:r>
      <w:r>
        <w:rPr>
          <w:color w:val="000000"/>
        </w:rPr>
        <w:t xml:space="preserve">(протокол АмурЭКЗ </w:t>
      </w:r>
      <w:r>
        <w:rPr>
          <w:bCs/>
          <w:color w:val="000000"/>
        </w:rPr>
        <w:t>–</w:t>
      </w:r>
      <w:r>
        <w:rPr>
          <w:color w:val="000000"/>
        </w:rPr>
        <w:t xml:space="preserve"> 1 кн.-10 л.), Арх.1127 (первичные). </w:t>
      </w:r>
      <w:r>
        <w:rPr>
          <w:color w:val="000000"/>
          <w:sz w:val="20"/>
        </w:rPr>
        <w:t>амо/</w:t>
      </w:r>
      <w:r>
        <w:rPr>
          <w:bCs/>
          <w:color w:val="000000"/>
          <w:sz w:val="20"/>
        </w:rPr>
        <w:t>«Амур-1377» (песок для строит.работ)</w:t>
      </w:r>
      <w:r>
        <w:rPr>
          <w:color w:val="000000"/>
          <w:sz w:val="20"/>
        </w:rPr>
        <w:t>.</w:t>
      </w:r>
      <w:r>
        <w:rPr>
          <w:b/>
          <w:color w:val="000000"/>
          <w:sz w:val="20"/>
        </w:rPr>
        <w:t xml:space="preserve"> </w:t>
      </w:r>
      <w:r>
        <w:rPr>
          <w:color w:val="000000"/>
          <w:sz w:val="20"/>
        </w:rPr>
        <w:t>Конфиденциально</w:t>
      </w:r>
      <w:r>
        <w:rPr>
          <w:b/>
          <w:color w:val="000000"/>
          <w:sz w:val="20"/>
        </w:rPr>
        <w:t xml:space="preserve"> </w:t>
      </w:r>
      <w:r>
        <w:rPr>
          <w:color w:val="000000"/>
          <w:sz w:val="20"/>
        </w:rPr>
        <w:t>до 31.12.2037 г.</w:t>
      </w:r>
    </w:p>
    <w:p>
      <w:pPr>
        <w:pStyle w:val="Normal"/>
        <w:ind w:firstLine="709" w:end="0"/>
        <w:jc w:val="both"/>
        <w:rPr>
          <w:b/>
          <w:color w:val="000000"/>
        </w:rPr>
      </w:pPr>
      <w:r>
        <w:rPr>
          <w:b/>
          <w:color w:val="000000"/>
        </w:rPr>
        <w:t>Бучко И.В., Доценко П.П., 2013.</w:t>
      </w:r>
      <w:r>
        <w:rPr>
          <w:color w:val="000000"/>
        </w:rPr>
        <w:t xml:space="preserve"> Отчет о результатах геологического изучения и разведки магматических пород – отходов горнодобывающего и связанных с ним перерабатывающих производств участка, расположенного на территории городского округа г.Шимановск Амурской области, в 1,5 км восток – юго-восточнее г.Шимановска. Объект «</w:t>
      </w:r>
      <w:r>
        <w:rPr>
          <w:b/>
          <w:color w:val="000000"/>
        </w:rPr>
        <w:t>Промышленный</w:t>
      </w:r>
      <w:r>
        <w:rPr>
          <w:color w:val="000000"/>
        </w:rPr>
        <w:t xml:space="preserve">». </w:t>
      </w:r>
      <w:r>
        <w:rPr>
          <w:bCs/>
          <w:color w:val="000000"/>
        </w:rPr>
        <w:t>Протокол АмурЭКЗ № 183</w:t>
      </w:r>
      <w:r>
        <w:rPr>
          <w:b/>
          <w:bCs/>
          <w:color w:val="000000"/>
        </w:rPr>
        <w:t xml:space="preserve"> </w:t>
      </w:r>
      <w:r>
        <w:rPr>
          <w:bCs/>
          <w:color w:val="000000"/>
        </w:rPr>
        <w:t xml:space="preserve">от </w:t>
      </w:r>
      <w:r>
        <w:rPr>
          <w:color w:val="000000"/>
        </w:rPr>
        <w:t>12.08.2013</w:t>
      </w:r>
      <w:r>
        <w:rPr>
          <w:bCs/>
          <w:color w:val="000000"/>
        </w:rPr>
        <w:t xml:space="preserve"> г.</w:t>
      </w:r>
      <w:r>
        <w:rPr>
          <w:color w:val="000000"/>
        </w:rPr>
        <w:t xml:space="preserve"> (М-52-II, лц.БЛГ 80326 ТР, ГКМ(Б)-413, Гр.10-13-266). – Благовещенск: ООО «СМУ-2», ООО «Амургеосервис», 2013. – 51 Мб (отчёт) /// АТГФ-од51769 +см.</w:t>
      </w:r>
      <w:r>
        <w:rPr>
          <w:bCs/>
          <w:color w:val="000000"/>
        </w:rPr>
        <w:t xml:space="preserve">АТГФ-29302-14 </w:t>
      </w:r>
      <w:r>
        <w:rPr>
          <w:color w:val="000000"/>
        </w:rPr>
        <w:t>(протокол АмурЭКЗ</w:t>
      </w:r>
      <w:r>
        <w:rPr>
          <w:bCs/>
          <w:color w:val="000000"/>
        </w:rPr>
        <w:t xml:space="preserve"> –</w:t>
      </w:r>
      <w:r>
        <w:rPr>
          <w:color w:val="000000"/>
        </w:rPr>
        <w:t xml:space="preserve"> 1 кн.-9 л.), Арх.1128 (первичные).</w:t>
      </w:r>
      <w:r>
        <w:rPr>
          <w:bCs/>
          <w:color w:val="000000"/>
        </w:rPr>
        <w:t xml:space="preserve"> </w:t>
      </w:r>
      <w:r>
        <w:rPr>
          <w:bCs/>
          <w:color w:val="000000"/>
          <w:sz w:val="20"/>
        </w:rPr>
        <w:t>участок «Техногенный» Шимановского мест-ия (щебень магматических пород – отходы производств)</w:t>
      </w:r>
      <w:r>
        <w:rPr>
          <w:color w:val="000000"/>
          <w:sz w:val="20"/>
        </w:rPr>
        <w:t>.</w:t>
      </w:r>
      <w:r>
        <w:rPr>
          <w:b/>
          <w:color w:val="000000"/>
          <w:sz w:val="20"/>
        </w:rPr>
        <w:t xml:space="preserve"> </w:t>
      </w:r>
      <w:r>
        <w:rPr>
          <w:color w:val="000000"/>
          <w:sz w:val="20"/>
        </w:rPr>
        <w:t>Конфиденциально</w:t>
      </w:r>
      <w:r>
        <w:rPr>
          <w:b/>
          <w:color w:val="000000"/>
          <w:sz w:val="20"/>
        </w:rPr>
        <w:t xml:space="preserve"> </w:t>
      </w:r>
      <w:r>
        <w:rPr>
          <w:color w:val="000000"/>
          <w:sz w:val="20"/>
        </w:rPr>
        <w:t>до 31.12.2020 г.</w:t>
      </w:r>
    </w:p>
    <w:p>
      <w:pPr>
        <w:pStyle w:val="Normal"/>
        <w:ind w:firstLine="709" w:end="0"/>
        <w:jc w:val="both"/>
        <w:rPr>
          <w:b/>
          <w:color w:val="000000"/>
        </w:rPr>
      </w:pPr>
      <w:r>
        <w:rPr>
          <w:b/>
          <w:color w:val="000000"/>
        </w:rPr>
        <w:t xml:space="preserve">Бучко И.В., Доценко П.П., 2013. </w:t>
      </w:r>
      <w:r>
        <w:rPr>
          <w:color w:val="000000"/>
        </w:rPr>
        <w:t>Отчет о результатах геологического изучения и разведки магматических пород участка, расположенного в 1,5 км восточнее г.Шимановска, на правом борту руч.Каменушка. Объект «</w:t>
      </w:r>
      <w:r>
        <w:rPr>
          <w:b/>
          <w:color w:val="000000"/>
        </w:rPr>
        <w:t>Каменушка</w:t>
      </w:r>
      <w:r>
        <w:rPr>
          <w:color w:val="000000"/>
        </w:rPr>
        <w:t xml:space="preserve">». Заключение АмурЭКЗ № 205 от 14.01.2014. (Шимановский р-н, N-52-XXXII, лц.БЛГ 80323 ТР, Гр.10-13-271). – Благовещенск: ООО «Амурская буровая компания», ООО «Амургеосервис», 2013. – 19 Мб (отчёт) /// АТГФ-од51769 +см.АТГФ-29513-16 (заключение АмурЭКЗ </w:t>
      </w:r>
      <w:r>
        <w:rPr>
          <w:bCs/>
          <w:color w:val="000000"/>
        </w:rPr>
        <w:t>–</w:t>
      </w:r>
      <w:r>
        <w:rPr>
          <w:color w:val="000000"/>
        </w:rPr>
        <w:t xml:space="preserve"> 1 кн.-10 л.), Арх.1126 (первичные). </w:t>
      </w:r>
      <w:r>
        <w:rPr>
          <w:color w:val="000000"/>
          <w:sz w:val="20"/>
        </w:rPr>
        <w:t>амо/Каменушка (строительный камень: граниты для устройства полотна дорог). Конфиденциально</w:t>
      </w:r>
      <w:r>
        <w:rPr>
          <w:b/>
          <w:color w:val="000000"/>
          <w:sz w:val="20"/>
        </w:rPr>
        <w:t xml:space="preserve"> </w:t>
      </w:r>
      <w:r>
        <w:rPr>
          <w:color w:val="000000"/>
          <w:sz w:val="20"/>
        </w:rPr>
        <w:t>до 31.12.2022 г.</w:t>
      </w:r>
    </w:p>
    <w:p>
      <w:pPr>
        <w:pStyle w:val="Normal"/>
        <w:ind w:firstLine="709" w:end="0"/>
        <w:jc w:val="both"/>
        <w:rPr>
          <w:b/>
          <w:color w:val="000000"/>
        </w:rPr>
      </w:pPr>
      <w:r>
        <w:rPr>
          <w:b/>
          <w:color w:val="000000"/>
        </w:rPr>
        <w:t>Бучко И.В., Доценко П.П., 2013.</w:t>
      </w:r>
      <w:r>
        <w:rPr>
          <w:color w:val="000000"/>
        </w:rPr>
        <w:t xml:space="preserve"> Отчет о результатах оценочных работ на ОРПИ (ПГС) участка, расположенного на территории Мазановского района Амурской области, в 1 км восточнее с.Угловое. Объект «</w:t>
      </w:r>
      <w:r>
        <w:rPr>
          <w:b/>
          <w:color w:val="000000"/>
        </w:rPr>
        <w:t>Угловое</w:t>
      </w:r>
      <w:r>
        <w:rPr>
          <w:color w:val="000000"/>
        </w:rPr>
        <w:t xml:space="preserve">». </w:t>
      </w:r>
      <w:r>
        <w:rPr>
          <w:bCs/>
          <w:color w:val="000000"/>
        </w:rPr>
        <w:t>Протокол АмурЭКЗ № 182</w:t>
      </w:r>
      <w:r>
        <w:rPr>
          <w:b/>
          <w:bCs/>
          <w:color w:val="000000"/>
        </w:rPr>
        <w:t xml:space="preserve"> </w:t>
      </w:r>
      <w:r>
        <w:rPr>
          <w:bCs/>
          <w:color w:val="000000"/>
        </w:rPr>
        <w:t xml:space="preserve">от </w:t>
      </w:r>
      <w:r>
        <w:rPr>
          <w:color w:val="000000"/>
        </w:rPr>
        <w:t>07.08.2013</w:t>
      </w:r>
      <w:r>
        <w:rPr>
          <w:bCs/>
          <w:color w:val="000000"/>
        </w:rPr>
        <w:t xml:space="preserve"> г.</w:t>
      </w:r>
      <w:r>
        <w:rPr>
          <w:color w:val="000000"/>
        </w:rPr>
        <w:t xml:space="preserve"> (М-52-IV, лц.БЛГ 80320 ТР, Гр.10-13-268). – Благовещенск: ОАО «Мазановское дорожное управление», ООО «Амургеосервис», 2013. – 40 Мб (отчёт) /// АТГФ-од51769 +см.</w:t>
      </w:r>
      <w:r>
        <w:rPr>
          <w:bCs/>
          <w:color w:val="000000"/>
        </w:rPr>
        <w:t xml:space="preserve">АТГФ-29302-13 </w:t>
      </w:r>
      <w:r>
        <w:rPr>
          <w:color w:val="000000"/>
        </w:rPr>
        <w:t>(протокол АмурЭКЗ</w:t>
      </w:r>
      <w:r>
        <w:rPr>
          <w:bCs/>
          <w:color w:val="000000"/>
        </w:rPr>
        <w:t xml:space="preserve"> –</w:t>
      </w:r>
      <w:r>
        <w:rPr>
          <w:color w:val="000000"/>
        </w:rPr>
        <w:t xml:space="preserve"> 1 кн.-10 л.), Арх.1129 (первичные).</w:t>
      </w:r>
      <w:r>
        <w:rPr>
          <w:bCs/>
          <w:color w:val="000000"/>
        </w:rPr>
        <w:t xml:space="preserve"> </w:t>
      </w:r>
      <w:r>
        <w:rPr>
          <w:color w:val="000000"/>
          <w:sz w:val="20"/>
        </w:rPr>
        <w:t>амо/</w:t>
      </w:r>
      <w:r>
        <w:rPr>
          <w:bCs/>
          <w:color w:val="000000"/>
          <w:sz w:val="20"/>
        </w:rPr>
        <w:t>«Угловое» (ПГС).</w:t>
      </w:r>
      <w:r>
        <w:rPr>
          <w:color w:val="000000"/>
          <w:sz w:val="20"/>
        </w:rPr>
        <w:t xml:space="preserve"> Конфиденциально</w:t>
      </w:r>
      <w:r>
        <w:rPr>
          <w:b/>
          <w:color w:val="000000"/>
          <w:sz w:val="20"/>
        </w:rPr>
        <w:t xml:space="preserve"> </w:t>
      </w:r>
      <w:r>
        <w:rPr>
          <w:color w:val="000000"/>
          <w:sz w:val="20"/>
        </w:rPr>
        <w:t xml:space="preserve">до 31.12.2022 г. </w:t>
      </w:r>
    </w:p>
    <w:p>
      <w:pPr>
        <w:pStyle w:val="Normal"/>
        <w:ind w:firstLine="709" w:end="0"/>
        <w:jc w:val="both"/>
        <w:rPr>
          <w:b/>
          <w:color w:val="000000"/>
        </w:rPr>
      </w:pPr>
      <w:r>
        <w:rPr>
          <w:b/>
          <w:color w:val="000000"/>
        </w:rPr>
        <w:t>Бучко И.В., Доценко П.П., 2014.</w:t>
      </w:r>
      <w:r>
        <w:rPr>
          <w:color w:val="000000"/>
        </w:rPr>
        <w:t xml:space="preserve"> Отчёт о результатах поисков и оценки общераспространенных полезных ископаемых (песчано-гравийные, гравийно-песчаные породы), в пределах речных русловых отложений участка, расположенного на территории Свободненского района Амурской области, на 243 км русла р.Зея. Объект </w:t>
      </w:r>
      <w:r>
        <w:rPr>
          <w:b/>
          <w:color w:val="000000"/>
        </w:rPr>
        <w:t>«Зейский-243».</w:t>
      </w:r>
      <w:r>
        <w:rPr>
          <w:color w:val="000000"/>
        </w:rPr>
        <w:t xml:space="preserve"> Заключение АмурЭКЗ № 228 от 03.07.2014. (Свободненский р-н, M-52-III, лц.БЛГ 80360 ТП, Гр.№ 10-14-327, ГКМ(Б)-394). - Благовещенск: ООО «Интера», ООО «Амургеосервис», 2014. – 2 кн.-104 л. (99+5/протокол), 1 л.гр.пр. /// АТГФ-29508, од 51746 (30 Мб), Арх.№ 1151 (первичн.). </w:t>
      </w:r>
      <w:r>
        <w:rPr>
          <w:color w:val="000000"/>
          <w:sz w:val="20"/>
        </w:rPr>
        <w:t>м-ие «Зейское 243 км».</w:t>
      </w:r>
    </w:p>
    <w:p>
      <w:pPr>
        <w:pStyle w:val="Normal"/>
        <w:ind w:firstLine="709" w:end="0"/>
        <w:jc w:val="both"/>
        <w:rPr>
          <w:b/>
          <w:color w:val="000000"/>
        </w:rPr>
      </w:pPr>
      <w:r>
        <w:rPr>
          <w:b/>
          <w:color w:val="000000"/>
        </w:rPr>
        <w:t>Бучко И.В., Доценко П.П., 2014</w:t>
      </w:r>
      <w:r>
        <w:rPr>
          <w:color w:val="000000"/>
        </w:rPr>
        <w:t>. Проект и смета на проведение поисков и оценки общераспространенных полезных ископаемых (пески, песчано-гравийные, гравийно-песчаные породы), в пределах русловых отложений участка расположенного на территории Свободненского района Амурской области, на 243 км русла р.Зеи. Объект «</w:t>
      </w:r>
      <w:r>
        <w:rPr>
          <w:b/>
          <w:color w:val="000000"/>
        </w:rPr>
        <w:t>Зейский-243</w:t>
      </w:r>
      <w:r>
        <w:rPr>
          <w:color w:val="000000"/>
        </w:rPr>
        <w:t>». (M-52-III, лц.БЛГ 80360 ТП, Гр.10-14-327). – Благовещенск: ООО «Интера», 2014. – 2 кн.-107 л. (88+19). /// Арх. 1146 -30/2.</w:t>
      </w:r>
      <w:r>
        <w:rPr>
          <w:color w:val="000000"/>
          <w:sz w:val="20"/>
        </w:rPr>
        <w:t xml:space="preserve"> Конфиденциально до 31.12.2014.</w:t>
      </w:r>
    </w:p>
    <w:p>
      <w:pPr>
        <w:pStyle w:val="Normal"/>
        <w:ind w:firstLine="709" w:end="0"/>
        <w:jc w:val="both"/>
        <w:rPr>
          <w:b/>
          <w:color w:val="000000"/>
        </w:rPr>
      </w:pPr>
      <w:r>
        <w:rPr>
          <w:b/>
          <w:color w:val="000000"/>
        </w:rPr>
        <w:t>Бучко И.В., Доценко П.П., 2014</w:t>
      </w:r>
      <w:r>
        <w:rPr>
          <w:color w:val="000000"/>
        </w:rPr>
        <w:t>. Проект и смета на проведение поисков и оценки общераспространенных полезных ископаемых (пески, песчано-гравийные, гравийно-песчаные породы), участка расположенного на территории закрытого административно- территориального образования Углегорск, в 4,3 км северо-восточнее пос.Углегорск. Объект «</w:t>
      </w:r>
      <w:r>
        <w:rPr>
          <w:b/>
          <w:color w:val="000000"/>
        </w:rPr>
        <w:t>Углегорский-2</w:t>
      </w:r>
      <w:r>
        <w:rPr>
          <w:color w:val="000000"/>
        </w:rPr>
        <w:t>». (Свободненский р-н, M-52-III, лц.БЛГ 80351 ТП, Гр.10-14-324). – Благовещенск: ООО «Амурдробмаш», 2014 – 1 папка: 2 кн.-116 л. (96+20). /// Арх.1146-28.</w:t>
      </w:r>
      <w:r>
        <w:rPr>
          <w:color w:val="000000"/>
          <w:sz w:val="20"/>
        </w:rPr>
        <w:t xml:space="preserve"> Конфиденциально до 31.12.2014.</w:t>
      </w:r>
    </w:p>
    <w:p>
      <w:pPr>
        <w:pStyle w:val="Normal"/>
        <w:ind w:firstLine="709" w:end="0"/>
        <w:jc w:val="both"/>
        <w:rPr>
          <w:b/>
          <w:color w:val="000000"/>
        </w:rPr>
      </w:pPr>
      <w:r>
        <w:rPr>
          <w:b/>
          <w:color w:val="000000"/>
        </w:rPr>
        <w:t>Бучко И.В., Доценко П.П., 2014</w:t>
      </w:r>
      <w:r>
        <w:rPr>
          <w:color w:val="000000"/>
        </w:rPr>
        <w:t>. Проект и смета на проведение поисков и оценки общераспространенных полезных ископаемых (песчано-гравийные, гравийно-песчаные породы), в пределах русловых отложений участка, расположенного на территории Мазановского района Амурской области, на 200-206 км русла р.Зеи, в районе села Молчаново. Объект «</w:t>
      </w:r>
      <w:r>
        <w:rPr>
          <w:b/>
          <w:color w:val="000000"/>
        </w:rPr>
        <w:t>Зейский-203</w:t>
      </w:r>
      <w:r>
        <w:rPr>
          <w:color w:val="000000"/>
        </w:rPr>
        <w:t>». (M-52-III, лц.БЛГ 80358 ТП, Гр.10-14-336). – Благовещенск: ООО «Интера», 2014. – 2 кн.-108 л. (88+20). /// Арх.1146-33.</w:t>
      </w:r>
      <w:r>
        <w:rPr>
          <w:color w:val="000000"/>
          <w:sz w:val="20"/>
        </w:rPr>
        <w:t xml:space="preserve"> Конфиденциально до 31.12.2014.</w:t>
      </w:r>
    </w:p>
    <w:p>
      <w:pPr>
        <w:pStyle w:val="Normal"/>
        <w:ind w:firstLine="709" w:end="0"/>
        <w:jc w:val="both"/>
        <w:rPr>
          <w:b/>
          <w:color w:val="000000"/>
        </w:rPr>
      </w:pPr>
      <w:r>
        <w:rPr>
          <w:b/>
          <w:color w:val="000000"/>
        </w:rPr>
        <w:t xml:space="preserve">Бучко И.В., Доценко П.П., 2014. </w:t>
      </w:r>
      <w:r>
        <w:rPr>
          <w:color w:val="000000"/>
        </w:rPr>
        <w:t>Проект и смета на проведение разведки общераспространенных полезных ископаемых (пески), в пределах участка, расположенного на территории Свободненского района Амурской области, в 0,4 км юго-восточнее села Глухари. Объект «</w:t>
      </w:r>
      <w:r>
        <w:rPr>
          <w:b/>
          <w:color w:val="000000"/>
        </w:rPr>
        <w:t>Глухаринский</w:t>
      </w:r>
      <w:r>
        <w:rPr>
          <w:color w:val="000000"/>
        </w:rPr>
        <w:t>». (Свободненский р-н, М-52-III, лц.БЛГ 80347 ТР, Гр.10-14-347). – Благовещенск: ООО «Восток», 2014. – 2 кн.-104 л. /// Арх.1183-3.</w:t>
      </w:r>
      <w:r>
        <w:rPr>
          <w:rFonts w:cs="Arial Narrow" w:ascii="Arial Narrow" w:hAnsi="Arial Narrow"/>
          <w:color w:val="000000"/>
          <w:sz w:val="20"/>
        </w:rPr>
        <w:t xml:space="preserve"> </w:t>
      </w:r>
      <w:r>
        <w:rPr>
          <w:color w:val="000000"/>
          <w:sz w:val="20"/>
        </w:rPr>
        <w:t>Конфиденциально.</w:t>
      </w:r>
    </w:p>
    <w:p>
      <w:pPr>
        <w:pStyle w:val="Normal"/>
        <w:ind w:firstLine="720" w:end="0"/>
        <w:jc w:val="both"/>
        <w:rPr>
          <w:b/>
          <w:color w:val="000000"/>
        </w:rPr>
      </w:pPr>
      <w:r>
        <w:rPr>
          <w:b/>
          <w:color w:val="000000"/>
        </w:rPr>
        <w:t>Бучко И.В., Доценко П.П., 2015</w:t>
      </w:r>
      <w:r>
        <w:rPr>
          <w:color w:val="000000"/>
        </w:rPr>
        <w:t xml:space="preserve">. Отчет о результатах геологического изучения вулканогенных, магматических и метаморфических пород участка, расположенного в 15 км северо-западнее г.Благовещенск (Амурская область). Объект </w:t>
      </w:r>
      <w:r>
        <w:rPr>
          <w:b/>
          <w:color w:val="000000"/>
        </w:rPr>
        <w:t>«Елинский-2».</w:t>
      </w:r>
      <w:r>
        <w:rPr>
          <w:color w:val="000000"/>
        </w:rPr>
        <w:t xml:space="preserve"> (Благовещенский р-н, M-52-XIV, лц.БЛГ 80401 ТП, Гр.10-15-390, ГКМ (Б)-444). Заключение АмурЭКЗ № 307 от 21.10.2015. (месторождение «Елинское-1», участок 3, камень строительный /диоритовые порфириты для производства щебня/). – ООО «Гравелон», ООО «Амургеосервис», 2015. – 2 кн.-117 л. (112+5), 1 л.гр.пр. /// АТГФ-29725, од51863 (34 Мб), Арх.1225 (первич. материалы).</w:t>
      </w:r>
      <w:r>
        <w:rPr>
          <w:color w:val="000000"/>
          <w:sz w:val="20"/>
        </w:rPr>
        <w:t xml:space="preserve"> «Общедоступно».</w:t>
      </w:r>
    </w:p>
    <w:p>
      <w:pPr>
        <w:pStyle w:val="Normal"/>
        <w:ind w:firstLine="720" w:end="0"/>
        <w:jc w:val="both"/>
        <w:rPr>
          <w:b/>
          <w:color w:val="000000"/>
        </w:rPr>
      </w:pPr>
      <w:r>
        <w:rPr>
          <w:b/>
          <w:color w:val="000000"/>
        </w:rPr>
        <w:t xml:space="preserve">Бучко И.В., Доценко П.П., 2015. </w:t>
      </w:r>
      <w:r>
        <w:rPr>
          <w:color w:val="000000"/>
        </w:rPr>
        <w:t>Отчёт о результатах поисков и оценки общераспространённых полезных ископаемых (пески, песчано-гравийные, гравийно-песчаные породы) участка, расположенного на территории Свободненского района Амурской области, в 27 км северо-восточнее пгт.Углегорск. Объект «</w:t>
      </w:r>
      <w:r>
        <w:rPr>
          <w:b/>
          <w:color w:val="000000"/>
        </w:rPr>
        <w:t>Иверский-5</w:t>
      </w:r>
      <w:r>
        <w:rPr>
          <w:color w:val="000000"/>
        </w:rPr>
        <w:t>». (М-52-III, лц.БЛГ 80390 ТП, Гр.10-15-410, ГКМ(Б)-435). Заключение АмурЭКЗ № 281 от 06.07.2015, утв.07.07.2015 г. (месторождение «Иверское-5», ПГС). – Благовещенск: ООО «ТЕХНИКС», ООО «Амургеосервис», 2015. – 2 кн.-111 л. (107+4/заключ.), 1 л.гр.пр. /// АТГФ-29695, од51834 (36 Мб), Арх.1209 (первичные).</w:t>
      </w:r>
    </w:p>
    <w:p>
      <w:pPr>
        <w:pStyle w:val="Normal"/>
        <w:ind w:firstLine="709" w:end="0"/>
        <w:jc w:val="both"/>
        <w:rPr>
          <w:b/>
          <w:color w:val="000000"/>
        </w:rPr>
      </w:pPr>
      <w:r>
        <w:rPr>
          <w:b/>
          <w:color w:val="000000"/>
        </w:rPr>
        <w:t xml:space="preserve">Бучко И.В., Доценко П.П., 2015. </w:t>
      </w:r>
      <w:r>
        <w:rPr>
          <w:color w:val="000000"/>
        </w:rPr>
        <w:t>Отчет о результатах поисков и оценки общераспространенных полезных ископаемых (песчано-гравийные, гравийно-песчаные породы) в пределах русловых отложений участка, расположенного на территории Ивановского района Амурской области, на 41 км русла р.Зея, у ее левого берега. Объект «</w:t>
      </w:r>
      <w:r>
        <w:rPr>
          <w:b/>
          <w:color w:val="000000"/>
        </w:rPr>
        <w:t>Зейский-41</w:t>
      </w:r>
      <w:r>
        <w:rPr>
          <w:color w:val="000000"/>
        </w:rPr>
        <w:t>». (М-52-XIV, лц.БЛГ 80386 ТП, Гр.10-15-392, ГКМ(Б)-430). Заключение АмурЭКЗ № 268 от 20.05.2015 г. (месторождение ПГС «</w:t>
      </w:r>
      <w:r>
        <w:rPr>
          <w:b/>
          <w:color w:val="000000"/>
        </w:rPr>
        <w:t>Зейское 41 км</w:t>
      </w:r>
      <w:r>
        <w:rPr>
          <w:color w:val="000000"/>
        </w:rPr>
        <w:t>»). – Благовещенск: ООО «ИНТЕРА», ООО «Амургеосервис», 2015. – 2 кн.-110 л. (102+8/заключ.), 1 л.гр.пр. /// АТГФ-29603, од51824 (28 Мб), Арх.1200 (первич.).</w:t>
      </w:r>
    </w:p>
    <w:p>
      <w:pPr>
        <w:pStyle w:val="Normal"/>
        <w:ind w:firstLine="709" w:end="0"/>
        <w:jc w:val="both"/>
        <w:rPr>
          <w:b/>
          <w:color w:val="000000"/>
        </w:rPr>
      </w:pPr>
      <w:r>
        <w:rPr>
          <w:b/>
          <w:color w:val="000000"/>
        </w:rPr>
        <w:t xml:space="preserve">Бучко И.В., Доценко П.П., 2015. </w:t>
      </w:r>
      <w:r>
        <w:rPr>
          <w:color w:val="000000"/>
        </w:rPr>
        <w:t>Отчет о результатах поисков и оценки общераспространённых полезных ископаемых (песчано-гравийных, гравийно-песчаных пород, песков) в пределах участка, расположенного на территории Ивановского района Амурской области, в 2 км юго-западнее с.Троицкого. Объект «</w:t>
      </w:r>
      <w:r>
        <w:rPr>
          <w:b/>
          <w:color w:val="000000"/>
        </w:rPr>
        <w:t>Троицкий</w:t>
      </w:r>
      <w:r>
        <w:rPr>
          <w:color w:val="000000"/>
        </w:rPr>
        <w:t xml:space="preserve">». Заключение АмурЭКЗ № 267 от 07.05.2015. (M-52-VIII, лц.БЛГ 80403 ТП, Гр.10-15-395, ГКМ(Б)-184). – Благовещенск: ООО «Сектор», ООО «Амургеосервис», 2015. – 2 кн.-109 л. (100+9/закл.), 1 л.гр.пр. /// АТГФ-29598, од51820 (30 Мб), Арх.1194. </w:t>
      </w:r>
      <w:r>
        <w:rPr>
          <w:color w:val="000000"/>
          <w:sz w:val="20"/>
        </w:rPr>
        <w:t>Месторождение</w:t>
      </w:r>
      <w:r>
        <w:rPr>
          <w:color w:val="000000"/>
        </w:rPr>
        <w:t xml:space="preserve"> </w:t>
      </w:r>
      <w:r>
        <w:rPr>
          <w:color w:val="000000"/>
          <w:sz w:val="20"/>
        </w:rPr>
        <w:t>«Троицкое»: ПГС, песок.</w:t>
      </w:r>
    </w:p>
    <w:p>
      <w:pPr>
        <w:pStyle w:val="Normal"/>
        <w:ind w:firstLine="709" w:end="0"/>
        <w:jc w:val="both"/>
        <w:rPr>
          <w:b/>
          <w:color w:val="000000"/>
        </w:rPr>
      </w:pPr>
      <w:r>
        <w:rPr>
          <w:b/>
          <w:color w:val="000000"/>
        </w:rPr>
        <w:t>Бучко И.В., Доценко П.П., 2016.</w:t>
      </w:r>
      <w:r>
        <w:rPr>
          <w:color w:val="000000"/>
        </w:rPr>
        <w:t xml:space="preserve"> Отчёт о результатах геологического изучения вулканогенных, магматических и метаморфических пород участка «</w:t>
      </w:r>
      <w:r>
        <w:rPr>
          <w:b/>
          <w:color w:val="000000"/>
        </w:rPr>
        <w:t>Джалиндинский-3</w:t>
      </w:r>
      <w:r>
        <w:rPr>
          <w:color w:val="000000"/>
        </w:rPr>
        <w:t>». (Сковородинский р-н, N-51-XXII, БЛГ 80496 ТП, Гр.10-16-574, ГКМ(Б)-509). Заключение АмурЭКЗ № 393 от 23.09.2016 г. (месторождение «</w:t>
      </w:r>
      <w:r>
        <w:rPr>
          <w:b/>
          <w:color w:val="000000"/>
        </w:rPr>
        <w:t>Джалиндинское</w:t>
      </w:r>
      <w:r>
        <w:rPr>
          <w:color w:val="000000"/>
        </w:rPr>
        <w:t>»: алевролиты, песчаники). – Благовещенск: ООО «Скаласервис-ДВ», ООО «Амургеосервис», 2016. – 2 кн.-82 л. (75+7/заключ.), 1 л.гр.пр. /// АТГФ-29939, од51971 (20 Мб); Арх.1311 (первич.докум.), од55089 (4 Мб, скан.первич.).</w:t>
      </w:r>
      <w:r>
        <w:rPr>
          <w:color w:val="000000"/>
          <w:sz w:val="20"/>
        </w:rPr>
        <w:t xml:space="preserve"> апи/ОРПИ, строительный камень.</w:t>
      </w:r>
    </w:p>
    <w:p>
      <w:pPr>
        <w:pStyle w:val="Normal"/>
        <w:ind w:firstLine="709" w:end="0"/>
        <w:jc w:val="both"/>
        <w:rPr>
          <w:b/>
          <w:color w:val="000000"/>
        </w:rPr>
      </w:pPr>
      <w:r>
        <w:rPr>
          <w:b/>
          <w:color w:val="000000"/>
        </w:rPr>
        <w:t xml:space="preserve">Бучко И.В., Доценко П.П., 2016. </w:t>
      </w:r>
      <w:r>
        <w:rPr>
          <w:color w:val="000000"/>
        </w:rPr>
        <w:t>Отчет о результатах геологического изучения недр в целях поисков и оценки общераспространенных полезных ископаемых (гравийно-песчаных, песчано-гравийных пород, песков) в пределах участка, расположенного на территории Свободненского района Амурской области, в 7,4 км северо-западнее с.Желтоярово. Объект «</w:t>
      </w:r>
      <w:r>
        <w:rPr>
          <w:b/>
          <w:color w:val="000000"/>
        </w:rPr>
        <w:t>Амур-1443-2</w:t>
      </w:r>
      <w:r>
        <w:rPr>
          <w:color w:val="000000"/>
        </w:rPr>
        <w:t>». (M-52-III, лц.БЛГ 80558 ТП, Гр.10-16-588, ГКМ(Б)-527). Заключение АмурЭКЗ № 414 от 21.12.2016 г. (месторождение «Амур-1443-2», песок). – Благовещенск: ООО «Карьер «Бузули-3», ООО «Амургеосервис», 2016. – 2 кн.-92 л. (83+9/заключ.), 1 л.гр.пр. /// АТГФ-31028, од52012 (56 Мб); Арх.1335, од55089 (12,5 Мб, скан.первич.).</w:t>
      </w:r>
      <w:r>
        <w:rPr>
          <w:b/>
          <w:color w:val="000000"/>
        </w:rPr>
        <w:t xml:space="preserve"> </w:t>
      </w:r>
      <w:r>
        <w:rPr>
          <w:color w:val="000000"/>
          <w:sz w:val="20"/>
        </w:rPr>
        <w:t>Общедоступно.</w:t>
      </w:r>
    </w:p>
    <w:p>
      <w:pPr>
        <w:pStyle w:val="Normal"/>
        <w:ind w:firstLine="709" w:end="0"/>
        <w:jc w:val="both"/>
        <w:rPr>
          <w:b/>
          <w:color w:val="000000"/>
        </w:rPr>
      </w:pPr>
      <w:r>
        <w:rPr>
          <w:b/>
          <w:color w:val="000000"/>
        </w:rPr>
        <w:t>Бучко И.В., Доценко П.П., 2016.</w:t>
      </w:r>
      <w:r>
        <w:rPr>
          <w:color w:val="000000"/>
        </w:rPr>
        <w:t xml:space="preserve"> Отчет о результатах поисков и оценки общераспространённых полезных ископаемых (песков, песчано-гравийных, гравийно-песчаных пород) участка, расположенного на территории Благовещенского района Амурской области, в 3,9 км северо-западнее пос.Передовое. Объект </w:t>
      </w:r>
      <w:r>
        <w:rPr>
          <w:b/>
          <w:color w:val="000000"/>
        </w:rPr>
        <w:t>«Чалкинский».</w:t>
      </w:r>
      <w:r>
        <w:rPr>
          <w:color w:val="000000"/>
        </w:rPr>
        <w:t xml:space="preserve"> (M-52-XIV, БЛГ 80431 ТП, Гр.10-15-437, ГКМ(Б)-460). Заключение АмурЭКЗ № 338 от 02.03.2016 г. (месторождение песчано-гравийной смеси «Чалкинское»).– Благовещенск: ООО «Экономикс», ООО «Амургеосервис», 2016. – 2 кн.-107 л. (100+7/заключ.), 1 л.гр.пр. /// АТГФ-29783, од51913 (72 Мб), Арх.1222 (первичн.). </w:t>
      </w:r>
      <w:r>
        <w:rPr>
          <w:color w:val="000000"/>
          <w:sz w:val="20"/>
        </w:rPr>
        <w:t>Общедоступно</w:t>
      </w:r>
      <w:r>
        <w:rPr>
          <w:color w:val="000000"/>
        </w:rPr>
        <w:t>.</w:t>
      </w:r>
    </w:p>
    <w:p>
      <w:pPr>
        <w:pStyle w:val="Normal"/>
        <w:ind w:firstLine="709" w:end="0"/>
        <w:jc w:val="both"/>
        <w:rPr>
          <w:b/>
          <w:color w:val="000000"/>
        </w:rPr>
      </w:pPr>
      <w:r>
        <w:rPr>
          <w:b/>
          <w:color w:val="000000"/>
        </w:rPr>
        <w:t>Бучко И.В., Доценко П.П., 2016.</w:t>
      </w:r>
      <w:r>
        <w:rPr>
          <w:color w:val="000000"/>
        </w:rPr>
        <w:t xml:space="preserve"> Отчет о результатах поисков и оценки общераспространённых полезных ископаемых (песков) в пределах участка, расположенного на территории Благовещенского района Амурской области, на 14 км Игнатьевского шоссе, в 7 км северо-западнее пос.Чигири. Объект </w:t>
      </w:r>
      <w:r>
        <w:rPr>
          <w:b/>
          <w:color w:val="000000"/>
        </w:rPr>
        <w:t>«Полячихинский»</w:t>
      </w:r>
      <w:r>
        <w:rPr>
          <w:color w:val="000000"/>
        </w:rPr>
        <w:t xml:space="preserve">. (M-52-XIV, БЛГ 80430 ТП, Гр.10-15-436, ГКМ(Б)-459). Заключение АмурЭКЗ № 339 от 09.03.2016 г. (месторождение песка «Полячихинское»). – Благовещенск: ООО «Гравийный карьер», ООО «Амургеосервис», 2016. – 2 кн.-102 л. (96+6/заключ.), 1 л.гр.пр. /// АТГФ-29784, од51914 (28 Мб), Арх.1221 (первичн.). </w:t>
      </w:r>
      <w:r>
        <w:rPr>
          <w:color w:val="000000"/>
          <w:sz w:val="20"/>
        </w:rPr>
        <w:t>Общедоступно</w:t>
      </w:r>
      <w:r>
        <w:rPr>
          <w:color w:val="000000"/>
        </w:rPr>
        <w:t>.</w:t>
      </w:r>
    </w:p>
    <w:p>
      <w:pPr>
        <w:pStyle w:val="Normal"/>
        <w:ind w:firstLine="709" w:end="0"/>
        <w:jc w:val="both"/>
        <w:rPr>
          <w:b/>
          <w:color w:val="000000"/>
        </w:rPr>
      </w:pPr>
      <w:r>
        <w:rPr>
          <w:b/>
          <w:color w:val="000000"/>
        </w:rPr>
        <w:t>Бучко И.В., Доценко П.П., 2016</w:t>
      </w:r>
      <w:r>
        <w:rPr>
          <w:color w:val="000000"/>
        </w:rPr>
        <w:t>. Отчёт о результатах поисков и оценки общераспространенных полезных ископаемых (песчано-гравийных, гравийно-песчаных пород, песков) в пределах русловых отложений участка Зейский-32. Объект «</w:t>
      </w:r>
      <w:r>
        <w:rPr>
          <w:b/>
          <w:color w:val="000000"/>
        </w:rPr>
        <w:t>Зейский-32</w:t>
      </w:r>
      <w:r>
        <w:rPr>
          <w:color w:val="000000"/>
        </w:rPr>
        <w:t>». (Ивановский р-н, M-52-XIV, БЛГ 80472 ТП, Гр.10-16-493, ГКМ(Б)-522). Заключение АмурЭКЗ № 421 от 20.01.2017 (месторождение «Зейское-32», ПГС).– Благовещенск: ООО «Инерт-Строй», ООО «АМУРГЕОСЕРВИС», 2016. – 2 кн.-94 л. (86+8/заключ.), 1 л.гр.пр. /// АТГФ-31003, од52003 (26Мб); Арх.1334 (первич.докум.), од55089 (10,4 Мб, скан.первич.).</w:t>
      </w:r>
      <w:r>
        <w:rPr>
          <w:color w:val="000000"/>
          <w:sz w:val="20"/>
        </w:rPr>
        <w:t xml:space="preserve"> </w:t>
      </w:r>
    </w:p>
    <w:p>
      <w:pPr>
        <w:pStyle w:val="Normal"/>
        <w:ind w:firstLine="720" w:end="0"/>
        <w:jc w:val="both"/>
        <w:rPr>
          <w:b/>
          <w:color w:val="000000"/>
        </w:rPr>
      </w:pPr>
      <w:r>
        <w:rPr>
          <w:b/>
          <w:color w:val="000000"/>
        </w:rPr>
        <w:t>Бучко И.В., Доценко П.П., 2016.</w:t>
      </w:r>
      <w:r>
        <w:rPr>
          <w:color w:val="000000"/>
        </w:rPr>
        <w:t xml:space="preserve"> Отчёт о результатах поисков и оценки общераспространенных полезных ископаемых (песчано-гравийных, гравийно-песчаных пород, песков) в пределах участка Введеновский. Объект </w:t>
      </w:r>
      <w:r>
        <w:rPr>
          <w:b/>
          <w:color w:val="000000"/>
        </w:rPr>
        <w:t>«Введеновский»</w:t>
      </w:r>
      <w:r>
        <w:rPr>
          <w:color w:val="000000"/>
        </w:rPr>
        <w:t>. (Серышевский р-н, M-52-IX, БЛГ 80491 ТП, Гр.10-16-510, ГКМ(Б)-513). Заключение АмурЭКЗ № 395 от 10.11.2016 г. (месторождение «Введеновское», ПГС). – Благовещенск: ООО «Строитель», ООО «Амургеосервис», 2016. – 2 кн.-103 л. (93+10), 1 л.гр.пр. /// АТГФ-29985, од51981 (96 Мб); Арх.1287 (первич.докум.), од55089 (19 Мб, скан.первичн.).</w:t>
      </w:r>
    </w:p>
    <w:p>
      <w:pPr>
        <w:pStyle w:val="Normal"/>
        <w:ind w:firstLine="720" w:end="0"/>
        <w:jc w:val="both"/>
        <w:rPr>
          <w:b/>
          <w:color w:val="000000"/>
        </w:rPr>
      </w:pPr>
      <w:r>
        <w:rPr>
          <w:b/>
          <w:color w:val="000000"/>
        </w:rPr>
        <w:t>Бучко И.В., Доценко П.П., 2016.</w:t>
      </w:r>
      <w:r>
        <w:rPr>
          <w:color w:val="000000"/>
        </w:rPr>
        <w:t xml:space="preserve"> Отчёт о результатах поисков и оценки общераспространенных полезных ископаемых (песчано-гравийных, гравийно-песчаных пород, песков), в пределах русловых отложений участка расположенного на территории Ивановского района Амурской области, на 41-43 км русла р.Зея. Объект </w:t>
      </w:r>
      <w:r>
        <w:rPr>
          <w:b/>
          <w:color w:val="000000"/>
        </w:rPr>
        <w:t>«Зейский-42»</w:t>
      </w:r>
      <w:r>
        <w:rPr>
          <w:color w:val="000000"/>
        </w:rPr>
        <w:t xml:space="preserve">. (M-52-XIV, БЛГ 80473 ТП, Гр.10-16-508, ГКМ(Б)-475). Заключение АмурЭКЗ № 356 от 21.06.2016. (месторождение «Зейское-42», ПГС). – Благовещенск: ООО «ДАЛЬВОДРЕСУРС», ООО «Амургеосервис», 2016. – 2 кн.-102 л. (94+8/заключ.), 1 л.гр.пр. /// АТГФ-29922, од51955 (46 Мб), Арх.1280 (первичн.докум.). </w:t>
      </w:r>
      <w:r>
        <w:rPr>
          <w:color w:val="000000"/>
          <w:sz w:val="20"/>
        </w:rPr>
        <w:t>Общедоступно.</w:t>
      </w:r>
    </w:p>
    <w:p>
      <w:pPr>
        <w:pStyle w:val="Normal"/>
        <w:ind w:firstLine="720" w:end="0"/>
        <w:jc w:val="both"/>
        <w:rPr>
          <w:b/>
          <w:color w:val="000000"/>
        </w:rPr>
      </w:pPr>
      <w:r>
        <w:rPr>
          <w:b/>
          <w:color w:val="000000"/>
        </w:rPr>
        <w:t>Бучко И.В., Доценко П.П., 2016.</w:t>
      </w:r>
      <w:r>
        <w:rPr>
          <w:color w:val="000000"/>
        </w:rPr>
        <w:t xml:space="preserve"> Отчет о результатах поисков и оценки общераспространенных полезных ископаемых (песчано-гравийных, гравийно-песчаных пород, песков), в пределах участка «Нижне-Бурейский - 3». (Бурейский р-н, M-52-XXII, лц.БЛГ 80413 ТР, ГКМ(Б)-471, Гр.10-16-487, месторождение «</w:t>
      </w:r>
      <w:r>
        <w:rPr>
          <w:b/>
          <w:color w:val="000000"/>
        </w:rPr>
        <w:t>Нижне-Бурейское - 5</w:t>
      </w:r>
      <w:r>
        <w:rPr>
          <w:color w:val="000000"/>
        </w:rPr>
        <w:t xml:space="preserve">», ПГС). Заключение АмурЭКЗ № 341 от 31.03.2016. – п.Новобурейский, Благовещенск: ОАО «Нижне-Бурейская ГЭС», ООО «Амургеосервис», 2016. – </w:t>
      </w:r>
      <w:r>
        <w:rPr>
          <w:i/>
          <w:color w:val="000000"/>
        </w:rPr>
        <w:t xml:space="preserve">отчет: </w:t>
      </w:r>
      <w:r>
        <w:rPr>
          <w:color w:val="000000"/>
        </w:rPr>
        <w:t xml:space="preserve">1 кн.- 103 л., 1 л.гр.пр. /// АТГФ-29813, од51940 (145 Мб); </w:t>
      </w:r>
      <w:r>
        <w:rPr>
          <w:i/>
          <w:color w:val="000000"/>
        </w:rPr>
        <w:t>заключение:</w:t>
      </w:r>
      <w:r>
        <w:rPr>
          <w:color w:val="000000"/>
        </w:rPr>
        <w:t xml:space="preserve"> 1 кн.-5 л., АТГФ-29777-12; б/Арх. (по материалам работ ОАО «Ленгидропроект» в 1993 г.).</w:t>
      </w:r>
    </w:p>
    <w:p>
      <w:pPr>
        <w:pStyle w:val="Normal"/>
        <w:ind w:firstLine="720" w:end="0"/>
        <w:jc w:val="both"/>
        <w:rPr>
          <w:b/>
          <w:color w:val="000000"/>
        </w:rPr>
      </w:pPr>
      <w:r>
        <w:rPr>
          <w:b/>
          <w:color w:val="000000"/>
        </w:rPr>
        <w:t>Бучко И.В., Доценко П.П., 2016.</w:t>
      </w:r>
      <w:r>
        <w:rPr>
          <w:color w:val="000000"/>
        </w:rPr>
        <w:t xml:space="preserve"> Отчет о результатах поисков и оценки общераспространенных полезных ископаемых (песчано-гравийных, гравийно-песчаных пород, песков), в пределах участка «Нижне-Бурейский - 4». (Бурейский р-н, M-52-XXII, лц.БЛГ 80414 ТР, ГКМ(Б)-470, Гр.10-16-488, месторождение «</w:t>
      </w:r>
      <w:r>
        <w:rPr>
          <w:b/>
          <w:color w:val="000000"/>
        </w:rPr>
        <w:t>Нижне-Бурейское - 4</w:t>
      </w:r>
      <w:r>
        <w:rPr>
          <w:color w:val="000000"/>
        </w:rPr>
        <w:t xml:space="preserve">», валунно-песчано-гравийные породы). Заключение АмурЭКЗ № 342 от 31.03.2016. – п.Новобурейский, Благовещенск: ОАО «Нижне-Бурейская ГЭС», ООО «Амургеосервис», 2016. – </w:t>
      </w:r>
      <w:r>
        <w:rPr>
          <w:i/>
          <w:color w:val="000000"/>
        </w:rPr>
        <w:t xml:space="preserve">отчет: </w:t>
      </w:r>
      <w:r>
        <w:rPr>
          <w:color w:val="000000"/>
        </w:rPr>
        <w:t xml:space="preserve">1 кн.-102 л., 1 л.гр.пр. /// АТГФ-29814, од51941 (103 Мб); </w:t>
      </w:r>
      <w:r>
        <w:rPr>
          <w:i/>
          <w:color w:val="000000"/>
        </w:rPr>
        <w:t>заключение:</w:t>
      </w:r>
      <w:r>
        <w:rPr>
          <w:color w:val="000000"/>
        </w:rPr>
        <w:t xml:space="preserve"> 1 кн.-6 л., АТГФ-29777-13; б/Арх.</w:t>
      </w:r>
      <w:r>
        <w:rPr>
          <w:color w:val="000000"/>
          <w:sz w:val="20"/>
        </w:rPr>
        <w:t xml:space="preserve"> </w:t>
      </w:r>
      <w:r>
        <w:rPr>
          <w:color w:val="000000"/>
        </w:rPr>
        <w:t>(по материалам работ ОАО «Ленгидропроект» в 1993 г.).</w:t>
      </w:r>
      <w:r>
        <w:rPr>
          <w:color w:val="000000"/>
          <w:sz w:val="20"/>
        </w:rPr>
        <w:t xml:space="preserve"> </w:t>
      </w:r>
    </w:p>
    <w:p>
      <w:pPr>
        <w:pStyle w:val="Normal"/>
        <w:ind w:firstLine="720" w:end="0"/>
        <w:jc w:val="both"/>
        <w:rPr>
          <w:b/>
          <w:color w:val="000000"/>
        </w:rPr>
      </w:pPr>
      <w:r>
        <w:rPr>
          <w:b/>
          <w:color w:val="000000"/>
        </w:rPr>
        <w:t>Бучко И.В., Доценко П.П., 2016</w:t>
      </w:r>
      <w:r>
        <w:rPr>
          <w:color w:val="000000"/>
        </w:rPr>
        <w:t xml:space="preserve">. Отчёт о результатах поисков и оценки общераспространенных полезных ископаемых (песчано-гравийных, гравийно-песчаных пород, песков), в пределах участка Черниговский (Свободненский р-н, M-52-III, БЛГ 80528 ТП, Гр.10-16-598, ГКМ(Б)-515). Объект </w:t>
      </w:r>
      <w:r>
        <w:rPr>
          <w:b/>
          <w:color w:val="000000"/>
        </w:rPr>
        <w:t>«Черниговский»</w:t>
      </w:r>
      <w:r>
        <w:rPr>
          <w:color w:val="000000"/>
        </w:rPr>
        <w:t>. Заключение АмурЭКЗ № 408 от 30.11.2016 (месторождение «Черниговское», песок на строительный грунт). – Благовещенск: ООО «Союз-Благовещенск», ООО «АМУРГЕОСЕРВИС». – 2 кн.-100 л. (91+9/заключ.), 2 л. гр.пр. /// АТГФ-29987, од51989 (74 Мб), Арх.1327 (первичн.докум.), од55089 (50 Мб, скан.первичн.).</w:t>
      </w:r>
    </w:p>
    <w:p>
      <w:pPr>
        <w:pStyle w:val="Normal"/>
        <w:ind w:firstLine="720" w:end="0"/>
        <w:jc w:val="both"/>
        <w:rPr>
          <w:b/>
          <w:color w:val="000000"/>
        </w:rPr>
      </w:pPr>
      <w:r>
        <w:rPr>
          <w:b/>
          <w:color w:val="000000"/>
        </w:rPr>
        <w:t>Бучко И.В., Доценко П.П., 2016.</w:t>
      </w:r>
      <w:r>
        <w:rPr>
          <w:color w:val="000000"/>
        </w:rPr>
        <w:t xml:space="preserve"> Отчёт о результатах поисков и оценки общераспространённых полезных ископаемых (песчано-гравийных, гравийно-песчаных пород, песков), в пределах участка Юхтинский (Свободненский р-н, M-52-III, БЛГ 80529 ТП, Гр.10-16-599, ГКМ(Б)-514). Объект «</w:t>
      </w:r>
      <w:r>
        <w:rPr>
          <w:b/>
          <w:color w:val="000000"/>
        </w:rPr>
        <w:t>Юхтинский</w:t>
      </w:r>
      <w:r>
        <w:rPr>
          <w:color w:val="000000"/>
        </w:rPr>
        <w:t>». Заключение АмурЭКЗ № 406 от 24.11.2016 (месторождение «Юхтинское», песок на строительный грунт). – Благовещенск: УК ООО «Чистый дом», ООО «АМУРГЕОСЕРВИС». – 2 кн.-95 л. (87+8/заключ.), 1 л.гр.пр. /// АТГФ-29988, од51990 (39 Мб), Арх.1326 (первич.докум.), од55089 (36 Мб, скан.первич.).</w:t>
      </w:r>
    </w:p>
    <w:p>
      <w:pPr>
        <w:pStyle w:val="Normal"/>
        <w:ind w:firstLine="709" w:end="0"/>
        <w:jc w:val="both"/>
        <w:rPr>
          <w:b/>
          <w:color w:val="000000"/>
        </w:rPr>
      </w:pPr>
      <w:r>
        <w:rPr>
          <w:b/>
          <w:color w:val="000000"/>
        </w:rPr>
        <w:t xml:space="preserve">Бучко И.В., Доценко П.П., 2017. </w:t>
      </w:r>
      <w:r>
        <w:rPr>
          <w:color w:val="000000"/>
        </w:rPr>
        <w:t>Отчёт о результатах геологического изучения вулканогенных, магматических и метаморфических пород участка, расположенного на территории Свободненского района Амурской области, в 24,5 км северо-восточнее пгт.Углегорск. Объект «</w:t>
      </w:r>
      <w:r>
        <w:rPr>
          <w:b/>
          <w:color w:val="000000"/>
        </w:rPr>
        <w:t>Иурский-4</w:t>
      </w:r>
      <w:r>
        <w:rPr>
          <w:color w:val="000000"/>
        </w:rPr>
        <w:t>» (M-52-III, БЛГ 80555 ТП, Гр.10-16-630, ГКМ(Б)-524). Заключение АмурЗКЗ № 425 от 07.02.2017 г. (месторождение магматических пород (гранитов) и песков «Иурское-4»). – Благовещенск: ООО «Шимановский леспромхоз», ООО «Амургеосервис», 2017. – 2 кн.-101 л. (93+8 л. /заключ.), 1 л.гр.пр. /// АТГФ-31007, од52005 (135 Мб); Арх.1346, од55089 (17,5 Мб, скан.первичные).</w:t>
      </w:r>
      <w:r>
        <w:rPr>
          <w:color w:val="000000"/>
          <w:sz w:val="20"/>
        </w:rPr>
        <w:t xml:space="preserve"> Общедоступно.</w:t>
      </w:r>
    </w:p>
    <w:p>
      <w:pPr>
        <w:pStyle w:val="Normal"/>
        <w:ind w:firstLine="709" w:end="0"/>
        <w:jc w:val="both"/>
        <w:rPr>
          <w:b/>
          <w:color w:val="000000"/>
        </w:rPr>
      </w:pPr>
      <w:r>
        <w:rPr>
          <w:b/>
          <w:color w:val="000000"/>
        </w:rPr>
        <w:t>Бучко И.В., Доценко П.П., 2017.</w:t>
      </w:r>
      <w:r>
        <w:rPr>
          <w:color w:val="000000"/>
        </w:rPr>
        <w:t xml:space="preserve"> Отчёт о результатах геологического изучения недр в целях поисков и оценки общераспространённых полезных ископаемых (песчано-гравийных, гравийно-песчаных пород, песков) в пределах участка, расположенного на территории Бурейского района Амурской области, юго-западнее с.Николаевка. Объект «</w:t>
      </w:r>
      <w:r>
        <w:rPr>
          <w:b/>
          <w:color w:val="000000"/>
        </w:rPr>
        <w:t>Николаевский-3</w:t>
      </w:r>
      <w:r>
        <w:rPr>
          <w:color w:val="000000"/>
        </w:rPr>
        <w:t>» (M-52-XXIII, БЛГ 80592 ТП, Гр.10-16-635, ГКМ(Б)-523). Заключение АмурЭКЗ № 429 от 10.02.2017 г. (месторождение песчано-гравийных пород «Николаевское-3»). – Благовещенск: ООО «Каньон», ООО «Амургеосервис», 2017. – 2 кн.-104 л. (96+8 л. /заключ.), 1 л.гр.пр. /// АТГФ-31006, од52004 (26 Мб); Арх.1347, од55089 (8,05 Мб, скан.первич.).</w:t>
      </w:r>
    </w:p>
    <w:p>
      <w:pPr>
        <w:pStyle w:val="Normal"/>
        <w:ind w:firstLine="720" w:end="0"/>
        <w:jc w:val="both"/>
        <w:rPr>
          <w:b/>
          <w:color w:val="000000"/>
        </w:rPr>
      </w:pPr>
      <w:r>
        <w:rPr>
          <w:b/>
          <w:color w:val="000000"/>
        </w:rPr>
        <w:t>Бучко И.В., Носырев М.Ю., Фефелов С.В., Ершова И.В., Власов А.Г., Подмарев Е.Ф., Огородников Я.Н., Огородникова Т.Н., 2008.</w:t>
      </w:r>
      <w:r>
        <w:rPr>
          <w:color w:val="000000"/>
        </w:rPr>
        <w:t xml:space="preserve"> Отчёт о результатах поисковых работ на коренное золото в пределах Невачанской площади за 2005-2008 гг. Объект «</w:t>
      </w:r>
      <w:r>
        <w:rPr>
          <w:b/>
          <w:color w:val="000000"/>
        </w:rPr>
        <w:t>Невачанская площадь</w:t>
      </w:r>
      <w:r>
        <w:rPr>
          <w:color w:val="000000"/>
        </w:rPr>
        <w:t xml:space="preserve">. </w:t>
      </w:r>
      <w:r>
        <w:rPr>
          <w:b/>
          <w:color w:val="000000"/>
        </w:rPr>
        <w:t>Бамский золоторудный участок»</w:t>
      </w:r>
      <w:r>
        <w:rPr>
          <w:color w:val="000000"/>
        </w:rPr>
        <w:t xml:space="preserve">. Тындинский р-н, N-51-IV, -V; лц.БЛГ 13112 БР – ЗАО «ЗДК «Полюс» (14.04.2005-04.02.2008-анн), БЛГ 01989 БР – ООО «Амурское ГРП» (04.02.2008-15.04.2030); Гр.47-07-27, 10-08-12; ГКМ(А)-44, ГКМ(Г-1)-268. Протокол НТС Амурнедра № 883 от 22.12.2008. - Благовещенск: ООО «УК Полюс Геологоразведка», ООО «Амурское ГРП», ОАО «Амургеология», 2008. – 3 кн.-701 л. (254+293+154), 128/244 л. гр.пр. /// АТГФ-28382, од51372 (1597 Мб), Арх.925; </w:t>
      </w:r>
      <w:r>
        <w:rPr>
          <w:color w:val="000000"/>
          <w:sz w:val="20"/>
        </w:rPr>
        <w:t>аз/прогноз, апи/серебро, висмут, вольфрам, молибден; апи/прогноз, амо/Невачанская площадь, Бамский золоторудный участок; амм/Бамское, Чульбангро, Дёс.</w:t>
      </w:r>
    </w:p>
    <w:p>
      <w:pPr>
        <w:pStyle w:val="Normal"/>
        <w:ind w:firstLine="720" w:end="0"/>
        <w:jc w:val="both"/>
        <w:rPr>
          <w:b/>
          <w:color w:val="000000"/>
        </w:rPr>
      </w:pPr>
      <w:r>
        <w:rPr>
          <w:b/>
          <w:color w:val="000000"/>
        </w:rPr>
        <w:t>Бушин В.Я., 1991.</w:t>
      </w:r>
      <w:r>
        <w:rPr>
          <w:color w:val="000000"/>
        </w:rPr>
        <w:t xml:space="preserve"> Геологическое строение и полезные ископаемые верхнего течения рек Ульма и Иса. Отчет о результатах подготовительных работ групповой геол.съемки м-ба 1:50 000, проведенной в 1990-91 гг. Листы N-52, М-52. Селемджинский и Мазановский р-ны. - Хабаровск: КПСЭ ПГО "Таежгеология", 1991. - 1 кн.- 269 л., 112 л.гр.пр. /// АТГФ-24634, од50081.</w:t>
      </w:r>
    </w:p>
    <w:p>
      <w:pPr>
        <w:pStyle w:val="Normal"/>
        <w:ind w:firstLine="720" w:end="0"/>
        <w:jc w:val="both"/>
        <w:rPr>
          <w:b/>
          <w:color w:val="000000"/>
        </w:rPr>
      </w:pPr>
      <w:r>
        <w:rPr>
          <w:b/>
          <w:color w:val="000000"/>
        </w:rPr>
        <w:t>Бушинский Г.И., 1939.</w:t>
      </w:r>
      <w:r>
        <w:rPr>
          <w:color w:val="000000"/>
        </w:rPr>
        <w:t xml:space="preserve"> Поиски бокситов на Дальнем Востоке. Итоги работ 1939 г. и дальнейшие перспективы. – М.: МГРИ, 1939. – 147 с., 6 гр.пр. /// АТГФ-26859 (копия с ДВТГФ-8052)</w:t>
      </w:r>
    </w:p>
    <w:p>
      <w:pPr>
        <w:pStyle w:val="Normal"/>
        <w:ind w:firstLine="720" w:end="0"/>
        <w:jc w:val="both"/>
        <w:rPr>
          <w:b/>
          <w:color w:val="000000"/>
        </w:rPr>
      </w:pPr>
      <w:r>
        <w:rPr>
          <w:b/>
          <w:color w:val="000000"/>
        </w:rPr>
        <w:t xml:space="preserve">Бушуев А.В., 1972. </w:t>
      </w:r>
      <w:r>
        <w:rPr>
          <w:color w:val="000000"/>
        </w:rPr>
        <w:t>Технический отчет по инженерно-строительным изысканиям для строительства завода по ремонту строительных и дорожных машин в п.Ново-Райчихинск Амурской области. - Благовещенск: ДальТИСИЗ, 1972. - 39 с., 10 гр.пр. ///АТГФ-15009</w:t>
      </w:r>
    </w:p>
    <w:p>
      <w:pPr>
        <w:pStyle w:val="Normal"/>
        <w:ind w:firstLine="709" w:end="0"/>
        <w:jc w:val="both"/>
        <w:rPr>
          <w:b/>
          <w:bCs/>
          <w:color w:val="000000"/>
        </w:rPr>
      </w:pPr>
      <w:r>
        <w:rPr>
          <w:b/>
          <w:color w:val="000000"/>
        </w:rPr>
        <w:t>Буянов Р.С, Левченко К.П., 2013.</w:t>
      </w:r>
      <w:r>
        <w:rPr>
          <w:color w:val="000000"/>
        </w:rPr>
        <w:t xml:space="preserve"> Отчёт о результатах горно-экологического мониторинга Албынского золоторудного месторождения. (Результаты работ </w:t>
      </w:r>
      <w:r>
        <w:rPr>
          <w:b/>
          <w:color w:val="000000"/>
        </w:rPr>
        <w:t>за 2013</w:t>
      </w:r>
      <w:r>
        <w:rPr>
          <w:color w:val="000000"/>
        </w:rPr>
        <w:t xml:space="preserve"> г.). (Селемджинский р-н, N-53-XXVI, лц.БЛГ 02308 БР). – Благовещенск: ООО «Албынский рудник», 2013. – 1 кн.-158 л. /// АТГФ-29384-5, од51596 (17 Мб).</w:t>
      </w:r>
      <w:r>
        <w:rPr>
          <w:color w:val="000000"/>
          <w:sz w:val="20"/>
        </w:rPr>
        <w:t xml:space="preserve"> ГЭМ (горно-экологический мониторинг): воздух, почва, ав/вода подземная, поверхностная/объекты (Харга-лп Селемджа, Эльгокан-пп Харга, Жедринский-пп Харга, Маристый-пп Эльгокан, Болтанак-лп Харга, Непташинский-пп Маристый).</w:t>
      </w:r>
    </w:p>
    <w:p>
      <w:pPr>
        <w:pStyle w:val="Normal"/>
        <w:ind w:firstLine="709" w:end="0"/>
        <w:jc w:val="both"/>
        <w:rPr>
          <w:b/>
          <w:color w:val="000000"/>
        </w:rPr>
      </w:pPr>
      <w:r>
        <w:rPr>
          <w:b/>
          <w:bCs/>
          <w:color w:val="000000"/>
        </w:rPr>
        <w:t xml:space="preserve">Буянов Р.С, </w:t>
      </w:r>
      <w:r>
        <w:rPr>
          <w:b/>
          <w:color w:val="000000"/>
        </w:rPr>
        <w:t>Левченко К.П., Чумакова Н.В. и др., 2012.</w:t>
      </w:r>
      <w:r>
        <w:rPr>
          <w:color w:val="000000"/>
        </w:rPr>
        <w:t xml:space="preserve"> Отчёт о результатах горно-экологического мониторинга Албынского золоторудного месторождения. Результаты работ за 2012 г. (Селемджинский р-н, N-53-XXVI, лц.БЛГ 02308 БР). – Благовещенск: ООО «Албынский рудник», 2012. – 1 кн.-140 л. /// АТГФ-29118-4, од51596 (17 Мб)</w:t>
      </w:r>
      <w:r>
        <w:rPr>
          <w:color w:val="000000"/>
          <w:sz w:val="22"/>
          <w:szCs w:val="22"/>
        </w:rPr>
        <w:t xml:space="preserve">. </w:t>
      </w:r>
      <w:r>
        <w:rPr>
          <w:color w:val="000000"/>
          <w:sz w:val="20"/>
        </w:rPr>
        <w:t>Горно-экологич.мониторинг: воздух, почва, вода подз., вода поверхн./объекты (Харга-лп Селемджа, Эльгокан-пп Харга, Жедринский-пп Харга, Маристый-пп Эльгокан, Болтанак-лп Харга, Непташинский-пп Маристый).</w:t>
      </w:r>
    </w:p>
    <w:p>
      <w:pPr>
        <w:pStyle w:val="Normal"/>
        <w:ind w:firstLine="709" w:end="0"/>
        <w:jc w:val="both"/>
        <w:rPr>
          <w:b/>
          <w:color w:val="000000"/>
        </w:rPr>
      </w:pPr>
      <w:r>
        <w:rPr>
          <w:b/>
          <w:color w:val="000000"/>
        </w:rPr>
        <w:t>Буянов Р.С, Парахневич Ю.В., 2014.</w:t>
      </w:r>
      <w:r>
        <w:rPr>
          <w:color w:val="000000"/>
        </w:rPr>
        <w:t xml:space="preserve"> Отчёт о результатах горно-экологического мониторинга Албынского золоторудного месторождения. Результаты работ за 2014 г. (Селемджинский р-н, N-53-XXVI, лц.БЛГ 02308 БР). – Благовещенск: ООО «Албынский рудник», 2014. – 1 кн.-147 л. /// АТГФ-29608-1, од51596 (38 Мб). </w:t>
      </w:r>
      <w:r>
        <w:rPr>
          <w:color w:val="000000"/>
          <w:sz w:val="20"/>
        </w:rPr>
        <w:t xml:space="preserve">Результаты мониторинга природных сред: воды, воздуха, почв, растительного и животного мира; ав/вода подземная, вода поверхностная/объекты (Харга-лп Селемджа, Эльгокан-пп Харга, Жедринский-пп Харга, Маристый-пп Эльгокан, Болтанак-лп Харга, Непташинский-пп Маристый, водозаборы ЗИФ Албынского рудника). </w:t>
      </w:r>
    </w:p>
    <w:p>
      <w:pPr>
        <w:pStyle w:val="Normal"/>
        <w:ind w:firstLine="709" w:end="0"/>
        <w:jc w:val="both"/>
        <w:rPr>
          <w:b/>
          <w:color w:val="000000"/>
        </w:rPr>
      </w:pPr>
      <w:r>
        <w:rPr>
          <w:b/>
          <w:color w:val="000000"/>
        </w:rPr>
        <w:t xml:space="preserve">Буянов Р.С., 2011. </w:t>
      </w:r>
      <w:r>
        <w:rPr>
          <w:color w:val="000000"/>
        </w:rPr>
        <w:t>Отчёт по результатам экологического контроля полигона складирования отходов опытного цеха по обогащению золотосодержащих, магнетитовых и титаномагнетитовых руд. (Результаты работ 2010 г.).</w:t>
      </w:r>
      <w:r>
        <w:rPr>
          <w:b/>
          <w:color w:val="000000"/>
        </w:rPr>
        <w:t xml:space="preserve"> </w:t>
      </w:r>
      <w:r>
        <w:rPr>
          <w:color w:val="000000"/>
        </w:rPr>
        <w:t>– Благовещенск: ОАО «Покровский рудник», 2011. – 1 кн.-43 л. /// АТГФ-28671-2, од52056 (скан.- 29 Мб);</w:t>
      </w:r>
      <w:r>
        <w:rPr>
          <w:color w:val="000000"/>
          <w:sz w:val="20"/>
        </w:rPr>
        <w:t xml:space="preserve"> адм/Благовещенский р-н, амо/Полигон складирования отходов/с.Новотроицкое/, аэ/авт, отходы производства, свалки</w:t>
      </w:r>
    </w:p>
    <w:p>
      <w:pPr>
        <w:pStyle w:val="Normal"/>
        <w:ind w:firstLine="720" w:end="0"/>
        <w:jc w:val="both"/>
        <w:rPr>
          <w:b/>
          <w:color w:val="000000"/>
        </w:rPr>
      </w:pPr>
      <w:r>
        <w:rPr>
          <w:b/>
          <w:color w:val="000000"/>
        </w:rPr>
        <w:t>Бызов Ю.И., 1993.</w:t>
      </w:r>
      <w:r>
        <w:rPr>
          <w:color w:val="000000"/>
        </w:rPr>
        <w:t xml:space="preserve"> Материалы к пересчету запасов по месторождениям с/а "Тукурингра" за 1993 год. - Тында: с/а "Тукурингра", 1993. - 5 кн. - 98 л., 79 гр.пр. /// АТГФ-25043. </w:t>
      </w:r>
    </w:p>
    <w:p>
      <w:pPr>
        <w:pStyle w:val="Normal"/>
        <w:ind w:firstLine="720" w:end="0"/>
        <w:jc w:val="both"/>
        <w:rPr>
          <w:b/>
          <w:color w:val="000000"/>
        </w:rPr>
      </w:pPr>
      <w:r>
        <w:rPr>
          <w:b/>
          <w:color w:val="000000"/>
        </w:rPr>
        <w:t xml:space="preserve">Бызов Ю.И., 1993. </w:t>
      </w:r>
      <w:r>
        <w:rPr>
          <w:color w:val="000000"/>
        </w:rPr>
        <w:t>Объяснительная записка к отчетному балансу запасов по форме 5-ГР с/а «Тукурингра» за 1992 г. – Тында, 1993. - 1 кн. - 15 л. /// АТГФ-24737-20.</w:t>
      </w:r>
    </w:p>
    <w:p>
      <w:pPr>
        <w:pStyle w:val="Normal"/>
        <w:ind w:firstLine="720" w:end="0"/>
        <w:jc w:val="both"/>
        <w:rPr>
          <w:b/>
          <w:color w:val="000000"/>
        </w:rPr>
      </w:pPr>
      <w:r>
        <w:rPr>
          <w:b/>
          <w:color w:val="000000"/>
        </w:rPr>
        <w:t>Бызов Ю.И., 1994.</w:t>
      </w:r>
      <w:r>
        <w:rPr>
          <w:color w:val="000000"/>
        </w:rPr>
        <w:t xml:space="preserve"> Материалы к отчетному балансу запасов россыпного золота по с/а "Заря" за 1994 год. - п.Соловьевск: с/а Заря, 1994. - 3 кн. - 23 л., 13 гр.пр. /// АТГФ-25199. </w:t>
      </w:r>
    </w:p>
    <w:p>
      <w:pPr>
        <w:pStyle w:val="Normal"/>
        <w:ind w:firstLine="720" w:end="0"/>
        <w:jc w:val="both"/>
        <w:rPr>
          <w:b/>
          <w:color w:val="000000"/>
        </w:rPr>
      </w:pPr>
      <w:r>
        <w:rPr>
          <w:b/>
          <w:color w:val="000000"/>
        </w:rPr>
        <w:t>Бызов Ю.И., 1994.</w:t>
      </w:r>
      <w:r>
        <w:rPr>
          <w:color w:val="000000"/>
        </w:rPr>
        <w:t xml:space="preserve"> Материалы к отчетному балансу запасов россыпного золота по с/а "Заря" по форме 5-гр за 1993 год. - Соловьевск: с/а "Заря", 1994. - 30 л. /// АТГФ-25053-2. </w:t>
      </w:r>
    </w:p>
    <w:p>
      <w:pPr>
        <w:pStyle w:val="Normal"/>
        <w:ind w:firstLine="720" w:end="0"/>
        <w:jc w:val="both"/>
        <w:rPr>
          <w:b/>
          <w:color w:val="000000"/>
        </w:rPr>
      </w:pPr>
      <w:r>
        <w:rPr>
          <w:b/>
          <w:color w:val="000000"/>
        </w:rPr>
        <w:t>Бызов Ю.И., 1995.</w:t>
      </w:r>
      <w:r>
        <w:rPr>
          <w:color w:val="000000"/>
        </w:rPr>
        <w:t xml:space="preserve"> Отчетный баланс запасов золота по с/а Тукурингра за 1994 год. - Тында: с/а Тукурингра, 1995. - 5 кн., 101 гр.пр. /// АТГФ-25300. </w:t>
      </w:r>
    </w:p>
    <w:p>
      <w:pPr>
        <w:pStyle w:val="Normal"/>
        <w:ind w:firstLine="720" w:end="0"/>
        <w:jc w:val="both"/>
        <w:rPr>
          <w:b/>
          <w:color w:val="000000"/>
        </w:rPr>
      </w:pPr>
      <w:r>
        <w:rPr>
          <w:b/>
          <w:color w:val="000000"/>
        </w:rPr>
        <w:t>Бызов Ю.И., 1996.</w:t>
      </w:r>
      <w:r>
        <w:rPr>
          <w:color w:val="000000"/>
        </w:rPr>
        <w:t xml:space="preserve"> Информационный отчет о результатах геологоразведочных работ по объектам ТОО с/а “Тукурингра” по месторождениям россыпного золота за 1996 год. - Тында: с/а “Тукурингра”, 1996. - 1 кн. - 36 с., 20 гр.пр. /// АТГФ-25853. авт., ндпо, аз/росс., амо/Джелтула, Джелтулак М., Тамар, Горелый, Даван В., Бурпала, Шипковский</w:t>
      </w:r>
    </w:p>
    <w:p>
      <w:pPr>
        <w:pStyle w:val="Normal"/>
        <w:ind w:firstLine="720" w:end="0"/>
        <w:jc w:val="both"/>
        <w:rPr>
          <w:b/>
          <w:color w:val="000000"/>
        </w:rPr>
      </w:pPr>
      <w:r>
        <w:rPr>
          <w:b/>
          <w:color w:val="000000"/>
        </w:rPr>
        <w:t>Бызов Ю.И., 1996.</w:t>
      </w:r>
      <w:r>
        <w:rPr>
          <w:color w:val="000000"/>
        </w:rPr>
        <w:t xml:space="preserve"> Материалы по переоценке запасов техногенной россыпи рч.Хорогочи-2 - лп Ларбы В. (Уркиминский узел). -Тында: с/а"Тукурингра", 1996. - 2 кн.- 43 с., 13 гр.пр. /// АТГФ-25452. амо/Хорогочи-2, Заброшенный - пп Хорогочи-2, амт/Уркиминскийузел </w:t>
      </w:r>
    </w:p>
    <w:p>
      <w:pPr>
        <w:pStyle w:val="Normal"/>
        <w:ind w:firstLine="720" w:end="0"/>
        <w:jc w:val="both"/>
        <w:rPr>
          <w:b/>
          <w:color w:val="000000"/>
        </w:rPr>
      </w:pPr>
      <w:r>
        <w:rPr>
          <w:b/>
          <w:color w:val="000000"/>
        </w:rPr>
        <w:t>Бызов Ю.И., 1996</w:t>
      </w:r>
      <w:r>
        <w:rPr>
          <w:color w:val="000000"/>
        </w:rPr>
        <w:t>. Материалы подсчета запасов золота по АО ЛПК “Тындалес” за 1996 г. - Тында: Тындалес, 1996 - 2 кн. - 30 с., 11 гр.пр. /// АТГФ – 25894.</w:t>
      </w:r>
    </w:p>
    <w:p>
      <w:pPr>
        <w:pStyle w:val="Normal"/>
        <w:ind w:firstLine="720" w:end="0"/>
        <w:jc w:val="both"/>
        <w:rPr>
          <w:b/>
          <w:color w:val="000000"/>
        </w:rPr>
      </w:pPr>
      <w:r>
        <w:rPr>
          <w:b/>
          <w:color w:val="000000"/>
        </w:rPr>
        <w:t>Бызов Ю.И., 1996</w:t>
      </w:r>
      <w:r>
        <w:rPr>
          <w:color w:val="000000"/>
        </w:rPr>
        <w:t>. Материалы подсчета запасов золота по ТОО а/с“Тукурингра” за 1996 г. - Тында: ТОО а/с“Тукурингра”, 1996. - 5 кн. - 196 с., 137 гр.пр. /// АТГФ - 25864.</w:t>
      </w:r>
    </w:p>
    <w:p>
      <w:pPr>
        <w:pStyle w:val="Normal"/>
        <w:ind w:firstLine="720" w:end="0"/>
        <w:jc w:val="both"/>
        <w:rPr>
          <w:b/>
          <w:color w:val="000000"/>
        </w:rPr>
      </w:pPr>
      <w:r>
        <w:rPr>
          <w:b/>
          <w:color w:val="000000"/>
        </w:rPr>
        <w:t>Бызов Ю.И., 1998.</w:t>
      </w:r>
      <w:r>
        <w:rPr>
          <w:color w:val="000000"/>
        </w:rPr>
        <w:t xml:space="preserve"> Материалы к отчетному балансу запасов россыпного золота ЗАО “Старательская артель” за 1998 г. - Тында, 1998. - 2 кн. - 18 с., 9 гр.пр. ///АТГФ-26522-6</w:t>
      </w:r>
    </w:p>
    <w:p>
      <w:pPr>
        <w:pStyle w:val="Normal"/>
        <w:ind w:firstLine="720" w:end="0"/>
        <w:jc w:val="both"/>
        <w:rPr>
          <w:b/>
          <w:color w:val="000000"/>
        </w:rPr>
      </w:pPr>
      <w:r>
        <w:rPr>
          <w:b/>
          <w:color w:val="000000"/>
        </w:rPr>
        <w:t xml:space="preserve">Бызов Ю.И., 1999. </w:t>
      </w:r>
      <w:r>
        <w:rPr>
          <w:color w:val="000000"/>
        </w:rPr>
        <w:t>Материалы к отчетному балансу и пересчету запасов россыпного золота ЗАО “Старательская артель” за 1999 г. - Тында, 1999. - 2 кн. - 17 с., 7 гр.пр. ///АТГФ-26618-4</w:t>
      </w:r>
    </w:p>
    <w:p>
      <w:pPr>
        <w:pStyle w:val="Normal"/>
        <w:ind w:firstLine="720" w:end="0"/>
        <w:jc w:val="both"/>
        <w:rPr>
          <w:b/>
          <w:color w:val="000000"/>
        </w:rPr>
      </w:pPr>
      <w:r>
        <w:rPr>
          <w:b/>
          <w:color w:val="000000"/>
        </w:rPr>
        <w:t xml:space="preserve">Бызов Ю.И., 2000. </w:t>
      </w:r>
      <w:r>
        <w:rPr>
          <w:color w:val="000000"/>
        </w:rPr>
        <w:t>Материалы к</w:t>
      </w:r>
      <w:r>
        <w:rPr>
          <w:b/>
          <w:color w:val="000000"/>
        </w:rPr>
        <w:t xml:space="preserve"> </w:t>
      </w:r>
      <w:r>
        <w:rPr>
          <w:color w:val="000000"/>
        </w:rPr>
        <w:t>отчетному балансу запасов россыпного золота ЗАО «Старательская артель» за 2000 г. - Тында, 2000. - 2 кн.- 21 л., 9 гр.пр. /// АТГФ-26809</w:t>
      </w:r>
    </w:p>
    <w:p>
      <w:pPr>
        <w:pStyle w:val="113"/>
        <w:ind w:firstLine="720" w:end="0"/>
        <w:jc w:val="both"/>
        <w:rPr>
          <w:b/>
          <w:color w:val="000000"/>
        </w:rPr>
      </w:pPr>
      <w:r>
        <w:rPr>
          <w:b/>
          <w:color w:val="000000"/>
        </w:rPr>
        <w:t xml:space="preserve">Бызов Ю.И., 2001. </w:t>
      </w:r>
      <w:r>
        <w:rPr>
          <w:color w:val="000000"/>
        </w:rPr>
        <w:t>Материалы отчетного баланса запасов россыпного золота ЗАО «Старательская артель» за 2001 г. (форма 5-гр, 70-тп). - Тында, 2001. - 2 кн.- 20 л., 13 гр.пр. /// АТГФ-27014</w:t>
      </w:r>
    </w:p>
    <w:p>
      <w:pPr>
        <w:pStyle w:val="113"/>
        <w:ind w:firstLine="720" w:end="0"/>
        <w:jc w:val="both"/>
        <w:rPr>
          <w:b/>
          <w:color w:val="000000"/>
        </w:rPr>
      </w:pPr>
      <w:r>
        <w:rPr>
          <w:b/>
          <w:color w:val="000000"/>
        </w:rPr>
        <w:t>Бызов Ю.И., 2002.</w:t>
      </w:r>
      <w:r>
        <w:rPr>
          <w:color w:val="000000"/>
        </w:rPr>
        <w:t xml:space="preserve"> Материалы к отчетному балансу запасов россыпного золота ЗАО «Старательская артель» за 2002 г. (формы 5-гр, 70-тп). – Тында, 2002. – 2 кн.- 18 л. (7+11), 7 гр.пр. /// АТГФ-27167</w:t>
      </w:r>
    </w:p>
    <w:p>
      <w:pPr>
        <w:pStyle w:val="113"/>
        <w:ind w:firstLine="720" w:end="0"/>
        <w:jc w:val="both"/>
        <w:rPr>
          <w:b/>
          <w:color w:val="000000"/>
        </w:rPr>
      </w:pPr>
      <w:r>
        <w:rPr>
          <w:b/>
          <w:color w:val="000000"/>
        </w:rPr>
        <w:t xml:space="preserve">Бызов Ю.И., 2002. </w:t>
      </w:r>
      <w:r>
        <w:rPr>
          <w:color w:val="000000"/>
        </w:rPr>
        <w:t>Материалы к отчетному балансу запасов россыпного золота ООО «Самоцветы» за 2002 г. (формы 5-гр, 70-тп). – Тында, 2002. – 2 кн.-18 л. (6+12), 7 гр.пр. /// АТГФ-27173</w:t>
      </w:r>
    </w:p>
    <w:p>
      <w:pPr>
        <w:pStyle w:val="113"/>
        <w:ind w:firstLine="720" w:end="0"/>
        <w:jc w:val="both"/>
        <w:rPr>
          <w:b/>
          <w:color w:val="000000"/>
        </w:rPr>
      </w:pPr>
      <w:r>
        <w:rPr>
          <w:b/>
          <w:color w:val="000000"/>
        </w:rPr>
        <w:t>Бызов Ю.И., 2002.</w:t>
      </w:r>
      <w:r>
        <w:rPr>
          <w:color w:val="000000"/>
        </w:rPr>
        <w:t xml:space="preserve"> Материалы к отчетному балансу запасов россыпного золота ООО ЗДП «Джелтула» за 2002 г. (формы 5-гр, 70-тп). – Тында, 2002. – 2 кн.-26 л. (14+12), 11 гр.пр. /// АТГФ-27184</w:t>
      </w:r>
    </w:p>
    <w:p>
      <w:pPr>
        <w:pStyle w:val="113"/>
        <w:ind w:firstLine="720" w:end="0"/>
        <w:jc w:val="both"/>
        <w:rPr>
          <w:b/>
          <w:color w:val="000000"/>
        </w:rPr>
      </w:pPr>
      <w:r>
        <w:rPr>
          <w:b/>
          <w:color w:val="000000"/>
        </w:rPr>
        <w:t>Бызов Ю.И., 2002.</w:t>
      </w:r>
      <w:r>
        <w:rPr>
          <w:color w:val="000000"/>
        </w:rPr>
        <w:t xml:space="preserve"> Материалы к отчетному балансу запасов россыпного золота ООО ЗДП «Территория» за 2002 г. (формы 5-гр, 70-тп). – Тында, 2002. – 2 кн.-29 л. (11+17), 8 гр.пр. /// АТГФ-27175</w:t>
      </w:r>
    </w:p>
    <w:p>
      <w:pPr>
        <w:pStyle w:val="113"/>
        <w:ind w:firstLine="720" w:end="0"/>
        <w:jc w:val="both"/>
        <w:rPr>
          <w:b/>
          <w:color w:val="000000"/>
        </w:rPr>
      </w:pPr>
      <w:r>
        <w:rPr>
          <w:b/>
          <w:color w:val="000000"/>
        </w:rPr>
        <w:t xml:space="preserve">Бызов Ю.И., 2002. </w:t>
      </w:r>
      <w:r>
        <w:rPr>
          <w:color w:val="000000"/>
        </w:rPr>
        <w:t>Материалы к</w:t>
      </w:r>
      <w:r>
        <w:rPr>
          <w:b/>
          <w:color w:val="000000"/>
        </w:rPr>
        <w:t xml:space="preserve"> </w:t>
      </w:r>
      <w:r>
        <w:rPr>
          <w:color w:val="000000"/>
        </w:rPr>
        <w:t>отчетному балансу запасов россыпного золота по ООО ЗДП «Калар» за 2002 г. (форма 5-гр). – Тында, 2002. - 2 кн.-21 л. (13+11), 8 гр.пр. /// АТГФ-27148</w:t>
      </w:r>
    </w:p>
    <w:p>
      <w:pPr>
        <w:pStyle w:val="113"/>
        <w:ind w:firstLine="720" w:end="0"/>
        <w:jc w:val="both"/>
        <w:rPr>
          <w:b/>
          <w:color w:val="000000"/>
        </w:rPr>
      </w:pPr>
      <w:r>
        <w:rPr>
          <w:b/>
          <w:color w:val="000000"/>
        </w:rPr>
        <w:t xml:space="preserve">Бызов Ю.И., 2002. </w:t>
      </w:r>
      <w:r>
        <w:rPr>
          <w:color w:val="000000"/>
        </w:rPr>
        <w:t>Материалы отчетного баланса запасов россыпного золота ООО ЗДП «Территория» за 2001 г. (форма 5-гр, 70-тп). - Тында, 2002. - 2 кн.- 30 л., 10 гр.пр. /// АТГФ-27015</w:t>
      </w:r>
    </w:p>
    <w:p>
      <w:pPr>
        <w:pStyle w:val="Normal"/>
        <w:ind w:firstLine="720" w:end="0"/>
        <w:jc w:val="both"/>
        <w:rPr>
          <w:b/>
          <w:color w:val="000000"/>
        </w:rPr>
      </w:pPr>
      <w:r>
        <w:rPr>
          <w:b/>
          <w:color w:val="000000"/>
        </w:rPr>
        <w:t>Бызов Ю.И., 2003.</w:t>
      </w:r>
      <w:r>
        <w:rPr>
          <w:color w:val="000000"/>
        </w:rPr>
        <w:t xml:space="preserve"> Материалы к отчетному балансу запасов россыпного золота по ООО ЗДП «Джелтула» по форме 5-ГР, 70-тп за 2003 год. – Тында, 2003. – 3 кн.-43 л. (13+14+16), 23 гр.пр. /// АТГФ-27358</w:t>
      </w:r>
    </w:p>
    <w:p>
      <w:pPr>
        <w:pStyle w:val="Normal"/>
        <w:ind w:firstLine="720" w:end="0"/>
        <w:jc w:val="both"/>
        <w:rPr>
          <w:b/>
          <w:color w:val="000000"/>
        </w:rPr>
      </w:pPr>
      <w:r>
        <w:rPr>
          <w:b/>
          <w:color w:val="000000"/>
        </w:rPr>
        <w:t>Бызов Ю.И., 2003.</w:t>
      </w:r>
      <w:r>
        <w:rPr>
          <w:color w:val="000000"/>
        </w:rPr>
        <w:t xml:space="preserve"> Материалы к отчетному балансу запасов россыпного золота по ООО ЗДП «Территория» по форме 5-ГР, 70-тп за 2003 год. – Тында, 2003. – 2 кн.-26 л. (15+11), 6 гр.пр. /// АТГФ-27400</w:t>
      </w:r>
    </w:p>
    <w:p>
      <w:pPr>
        <w:pStyle w:val="Normal"/>
        <w:ind w:firstLine="720" w:end="0"/>
        <w:jc w:val="both"/>
        <w:rPr>
          <w:b/>
          <w:color w:val="000000"/>
        </w:rPr>
      </w:pPr>
      <w:r>
        <w:rPr>
          <w:b/>
          <w:color w:val="000000"/>
        </w:rPr>
        <w:t xml:space="preserve">Бызов Ю.И., Гележунас А.В., 1994. </w:t>
      </w:r>
      <w:r>
        <w:rPr>
          <w:color w:val="000000"/>
        </w:rPr>
        <w:t>Отчет о результатах эксплуатационной разведки с подсчетом запасов россыпного золота по руч. Патринский - пп Гайманки в системе р.Коровина. - п.Соловьевск: с/а “Заря”, 1994. - 2 кн.-38 с., 21 гр.пр. ///АТГФ-26067, од51763 (86 Мб); Сковородинский р-н.</w:t>
      </w:r>
    </w:p>
    <w:p>
      <w:pPr>
        <w:pStyle w:val="Normal"/>
        <w:ind w:firstLine="720" w:end="0"/>
        <w:jc w:val="both"/>
        <w:rPr>
          <w:b/>
          <w:color w:val="000000"/>
        </w:rPr>
      </w:pPr>
      <w:r>
        <w:rPr>
          <w:b/>
          <w:color w:val="000000"/>
        </w:rPr>
        <w:t>Быков А.Н., Орлова Т.В., 1978.</w:t>
      </w:r>
      <w:r>
        <w:rPr>
          <w:color w:val="000000"/>
        </w:rPr>
        <w:t xml:space="preserve"> Лесосводка и лесоочистка ложа водохранилища Бурейской ГЭС. Отчет об инженерно-гелогических условиях по площадкам и трассам автомобильных дорог в Чеугдинском ЛПХ. - Л.: "Гипролестранс", 1978. - 73 с., 34 гр.пр. /// АмурТГФ-18254</w:t>
      </w:r>
    </w:p>
    <w:p>
      <w:pPr>
        <w:pStyle w:val="Normal"/>
        <w:ind w:firstLine="720" w:end="0"/>
        <w:jc w:val="both"/>
        <w:rPr>
          <w:b/>
          <w:color w:val="000000"/>
        </w:rPr>
      </w:pPr>
      <w:r>
        <w:rPr>
          <w:b/>
          <w:color w:val="000000"/>
        </w:rPr>
        <w:t xml:space="preserve">Быков В.А., 1962. </w:t>
      </w:r>
      <w:r>
        <w:rPr>
          <w:color w:val="000000"/>
        </w:rPr>
        <w:t>Отчет о результатах поисков ртути в бассейне верхнего течения р.Тынды и в районе прииска Ясного. - Свободный: АКГРЭ, 1962. - 164 с., 17 гр.пр. ///АТГФ-9303</w:t>
      </w:r>
    </w:p>
    <w:p>
      <w:pPr>
        <w:pStyle w:val="Normal"/>
        <w:ind w:firstLine="720" w:end="0"/>
        <w:jc w:val="both"/>
        <w:rPr>
          <w:b/>
          <w:color w:val="000000"/>
        </w:rPr>
      </w:pPr>
      <w:r>
        <w:rPr>
          <w:b/>
          <w:color w:val="000000"/>
        </w:rPr>
        <w:t>Быкова В.В., 1977.</w:t>
      </w:r>
      <w:r>
        <w:rPr>
          <w:color w:val="000000"/>
        </w:rPr>
        <w:t xml:space="preserve"> Технический отчет по инженерно-геологическим изысканиям для строительства мостового перехода АЯМа над подъездным железнодорожным путем к тындинской нефтебазе. - Благовещенск: "Амуртисиз", 1977. - 47 с., 2 гр.пр. /// АмурТГФ-18294</w:t>
      </w:r>
    </w:p>
    <w:p>
      <w:pPr>
        <w:pStyle w:val="Normal"/>
        <w:ind w:firstLine="720" w:end="0"/>
        <w:jc w:val="both"/>
        <w:rPr>
          <w:b/>
          <w:color w:val="000000"/>
        </w:rPr>
      </w:pPr>
      <w:r>
        <w:rPr>
          <w:b/>
          <w:color w:val="000000"/>
        </w:rPr>
        <w:t xml:space="preserve">Быкова В.В., 1978. </w:t>
      </w:r>
      <w:r>
        <w:rPr>
          <w:color w:val="000000"/>
        </w:rPr>
        <w:t>Технический отчет по инженерно-геологическим изысканиям для строительства жилых домов и общественных зданий в г.Тында. Жилые дома (корпус 27). - Благовещенск:АмурТИСИз, 1978. - 55 с., 7 гр.пр. ///АТГФ-18643</w:t>
      </w:r>
    </w:p>
    <w:p>
      <w:pPr>
        <w:pStyle w:val="Normal"/>
        <w:ind w:firstLine="720" w:end="0"/>
        <w:jc w:val="both"/>
        <w:rPr>
          <w:b/>
          <w:color w:val="000000"/>
        </w:rPr>
      </w:pPr>
      <w:r>
        <w:rPr>
          <w:b/>
          <w:color w:val="000000"/>
        </w:rPr>
        <w:t>Быкова В.В., 1978.</w:t>
      </w:r>
      <w:r>
        <w:rPr>
          <w:color w:val="000000"/>
        </w:rPr>
        <w:t xml:space="preserve"> Технический отчет по инженерно-строительным изысканиям под строительство гидрометеобюро в г.Тында. - Благовещенск: "Амуртисиз", 1978. - 26 с., 2 гр.пр. /// АмурТГФ-18307 </w:t>
      </w:r>
    </w:p>
    <w:p>
      <w:pPr>
        <w:pStyle w:val="Normal"/>
        <w:ind w:firstLine="720" w:end="0"/>
        <w:jc w:val="both"/>
        <w:rPr>
          <w:b/>
          <w:color w:val="000000"/>
        </w:rPr>
      </w:pPr>
      <w:r>
        <w:rPr>
          <w:b/>
          <w:color w:val="000000"/>
        </w:rPr>
        <w:t xml:space="preserve">Быкова В.В., 1979. </w:t>
      </w:r>
      <w:r>
        <w:rPr>
          <w:color w:val="000000"/>
        </w:rPr>
        <w:t>Технический отчет по инженерно-геологическим изысканиям под строительстьво школы на 192 учащихся в совхозе Албазинский, Сковородинского района. - Благовещенск: АмурТИСИз, 1979. - 58 с., 1 гр.пр. ///АТГФ-19375</w:t>
      </w:r>
    </w:p>
    <w:p>
      <w:pPr>
        <w:pStyle w:val="Normal"/>
        <w:ind w:firstLine="720" w:end="0"/>
        <w:jc w:val="both"/>
        <w:rPr>
          <w:b/>
          <w:color w:val="000000"/>
        </w:rPr>
      </w:pPr>
      <w:r>
        <w:rPr>
          <w:b/>
          <w:color w:val="000000"/>
        </w:rPr>
        <w:t xml:space="preserve">Быкова В.В., 1981. </w:t>
      </w:r>
      <w:r>
        <w:rPr>
          <w:color w:val="000000"/>
        </w:rPr>
        <w:t>Технический отчет по инженерно-геологическим изысканиям на обьекте 01240. - Благовещенск: АмурТИСИз, 1981. - 104 с., 9 гр.пр. ///АТГФ-19196</w:t>
      </w:r>
    </w:p>
    <w:p>
      <w:pPr>
        <w:pStyle w:val="Normal"/>
        <w:ind w:firstLine="720" w:end="0"/>
        <w:jc w:val="both"/>
        <w:rPr>
          <w:color w:val="000000"/>
        </w:rPr>
      </w:pPr>
      <w:r>
        <w:rPr>
          <w:b/>
          <w:color w:val="000000"/>
        </w:rPr>
        <w:t xml:space="preserve">Быкова В.В., Бабенко Г.И., 1977. </w:t>
      </w:r>
      <w:r>
        <w:rPr>
          <w:color w:val="000000"/>
        </w:rPr>
        <w:t>Технический отчет по инженерно-строительным изысканиям для строительства II очереди очистных сооружений в г.Тында. - Благовещенск: АмурТИСИз, 1977. - 3 кн. - 103 с. ///АТГФ-18459</w:t>
      </w:r>
    </w:p>
    <w:p>
      <w:pPr>
        <w:pStyle w:val="Normal"/>
        <w:ind w:firstLine="720" w:end="0"/>
        <w:jc w:val="both"/>
        <w:rPr>
          <w:b/>
          <w:color w:val="000000"/>
        </w:rPr>
      </w:pPr>
      <w:r>
        <w:rPr>
          <w:color w:val="000000"/>
        </w:rPr>
        <w:t xml:space="preserve">Быкова В.В., Воротилов В.А. Технический отчет по инженерно-геологическим изысканиям под строительство жилых домов и общественных зданий в г.Тында. Детский сад (литер 29). - Благовещенск: "Амуртисиз", 1978. - 33 с., 2 гр.пр. /// АмурТГФ-18298 </w:t>
      </w:r>
    </w:p>
    <w:p>
      <w:pPr>
        <w:pStyle w:val="Normal"/>
        <w:ind w:firstLine="720" w:end="0"/>
        <w:jc w:val="both"/>
        <w:rPr>
          <w:color w:val="000000"/>
        </w:rPr>
      </w:pPr>
      <w:r>
        <w:rPr>
          <w:b/>
          <w:color w:val="000000"/>
        </w:rPr>
        <w:t xml:space="preserve">Быкова В.В., Илюшкин Н., 1976. </w:t>
      </w:r>
      <w:r>
        <w:rPr>
          <w:color w:val="000000"/>
        </w:rPr>
        <w:t>Технический отчет по инженерно-строительным изысканиям для разработки общественного центра с.Толстовка. - Благовещенск: АмурТИСИз, 1976. - 40 с., 14 гр.пр. ///АТГФ-17840</w:t>
      </w:r>
    </w:p>
    <w:p>
      <w:pPr>
        <w:pStyle w:val="Normal"/>
        <w:ind w:firstLine="720" w:end="0"/>
        <w:jc w:val="both"/>
        <w:rPr>
          <w:b/>
          <w:color w:val="000000"/>
        </w:rPr>
      </w:pPr>
      <w:r>
        <w:rPr>
          <w:color w:val="000000"/>
        </w:rPr>
        <w:t>Быкова В.В., Казакова Г.Н. Технический отчет по инженерно-строительным изысканиям для строительства канализации производственной базы РРЛ-120 БАМ в г.Тында Амурской обл. - Благовещенск: "Амуртисиз", 1977. - 73 с., 13 гр.пр. /// АмурТГФ-18293</w:t>
      </w:r>
    </w:p>
    <w:p>
      <w:pPr>
        <w:pStyle w:val="Normal"/>
        <w:ind w:firstLine="720" w:end="0"/>
        <w:jc w:val="both"/>
        <w:rPr>
          <w:b/>
          <w:color w:val="000000"/>
        </w:rPr>
      </w:pPr>
      <w:r>
        <w:rPr>
          <w:b/>
          <w:color w:val="000000"/>
        </w:rPr>
        <w:t>Быкова В.В., Ребров В.А., 1977.</w:t>
      </w:r>
      <w:r>
        <w:rPr>
          <w:color w:val="000000"/>
        </w:rPr>
        <w:t xml:space="preserve"> Технический отчет по инженерно-геологическим изысканиям под строительство жилых домов и общественных зданий в г.Тында. Городские дороги и коммуникации (дополнение) . - Благовещенск: "Амуртисиз", 1977. - 48 с., 7 гр..пр. /// АмурТГФ-18288</w:t>
      </w:r>
    </w:p>
    <w:p>
      <w:pPr>
        <w:pStyle w:val="Normal"/>
        <w:ind w:firstLine="720" w:end="0"/>
        <w:jc w:val="both"/>
        <w:rPr>
          <w:b/>
          <w:color w:val="000000"/>
        </w:rPr>
      </w:pPr>
      <w:r>
        <w:rPr>
          <w:b/>
          <w:color w:val="000000"/>
        </w:rPr>
        <w:t xml:space="preserve">Быкова В.В., Ташлыкова Т.А., 1979. </w:t>
      </w:r>
      <w:r>
        <w:rPr>
          <w:color w:val="000000"/>
        </w:rPr>
        <w:t>Технический отчет по инженерно-геологическим изысканиям для строительства площадки средств посадки, складов ГСМ, трассы ЛЭП, ЛЭС. - Благовещенск: АмурТИСИз, 1979. - 190 с., 15 гр.пр. ///АТГФ-18883</w:t>
      </w:r>
    </w:p>
    <w:p>
      <w:pPr>
        <w:pStyle w:val="Normal"/>
        <w:ind w:firstLine="720" w:end="0"/>
        <w:jc w:val="both"/>
        <w:rPr>
          <w:b/>
          <w:color w:val="000000"/>
        </w:rPr>
      </w:pPr>
      <w:r>
        <w:rPr>
          <w:b/>
          <w:color w:val="000000"/>
        </w:rPr>
        <w:t>Быкова И.П., Галактионова С., 1977.</w:t>
      </w:r>
      <w:r>
        <w:rPr>
          <w:color w:val="000000"/>
        </w:rPr>
        <w:t xml:space="preserve"> Технический отчет по инженерно-строительным изысканиям для строительства водопровода со станции 3-го подъема в г. Благовещенске. - Благовещенск: "АмурТИСИЗ", 1977. - 1 кн. - 135 л., в т.ч. 24 л.гр.пр. /// АТГФ-18072</w:t>
      </w:r>
    </w:p>
    <w:p>
      <w:pPr>
        <w:pStyle w:val="Normal"/>
        <w:ind w:firstLine="720" w:end="0"/>
        <w:jc w:val="both"/>
        <w:rPr>
          <w:b/>
          <w:color w:val="000000"/>
        </w:rPr>
      </w:pPr>
      <w:r>
        <w:rPr>
          <w:b/>
          <w:color w:val="000000"/>
        </w:rPr>
        <w:t xml:space="preserve">Быкова И.П., Ларьковский В.А., 1976. </w:t>
      </w:r>
      <w:r>
        <w:rPr>
          <w:color w:val="000000"/>
        </w:rPr>
        <w:t>Технический отчет по инженерно-геологическим изысканиям под строительство бройлерной и теплотрассы Райчихинского тепличного комбината в п.Прогресс. - Благовещенск: ДальТИСИз, 1976. - 36 с., 10 гр.пр. ///АТГФ-17631</w:t>
      </w:r>
    </w:p>
    <w:p>
      <w:pPr>
        <w:pStyle w:val="Normal"/>
        <w:ind w:firstLine="720" w:end="0"/>
        <w:jc w:val="both"/>
        <w:rPr>
          <w:b/>
          <w:color w:val="000000"/>
        </w:rPr>
      </w:pPr>
      <w:r>
        <w:rPr>
          <w:b/>
          <w:color w:val="000000"/>
        </w:rPr>
        <w:t xml:space="preserve">Быкова И.П., Самойлов К.П., 1975. </w:t>
      </w:r>
      <w:r>
        <w:rPr>
          <w:color w:val="000000"/>
        </w:rPr>
        <w:t>Технический отчет по инженерно-строительным изысканиям под строительство водопровода в с.Ивановка. - Благовещенск: ДальТИСИз, 1975. - 22 с., 5 гр.пр. ///АТГФ-17427</w:t>
      </w:r>
    </w:p>
    <w:p>
      <w:pPr>
        <w:pStyle w:val="Normal"/>
        <w:ind w:firstLine="720" w:end="0"/>
        <w:jc w:val="both"/>
        <w:rPr>
          <w:b/>
          <w:color w:val="000000"/>
        </w:rPr>
      </w:pPr>
      <w:r>
        <w:rPr>
          <w:b/>
          <w:color w:val="000000"/>
        </w:rPr>
        <w:t xml:space="preserve">Быкова И.П., Стяжкин А.Г., 1976. </w:t>
      </w:r>
      <w:r>
        <w:rPr>
          <w:color w:val="000000"/>
        </w:rPr>
        <w:t>Технический отчет по инженерно-строительным изысканиям под строительство маслозавода в г.Завитинске. - Благовещенск: АмурТИСИЗ, 1976. – 1 кн. – 10 л., в т.ч. 1 л.гр.пр. /// АТГФ-17537.</w:t>
      </w:r>
    </w:p>
    <w:p>
      <w:pPr>
        <w:pStyle w:val="Normal"/>
        <w:ind w:firstLine="709" w:end="0"/>
        <w:jc w:val="both"/>
        <w:rPr>
          <w:b/>
          <w:bCs/>
          <w:color w:val="000000"/>
        </w:rPr>
      </w:pPr>
      <w:r>
        <w:rPr>
          <w:b/>
          <w:color w:val="000000"/>
        </w:rPr>
        <w:t>Быковская Н.И., 2012.</w:t>
      </w:r>
      <w:r>
        <w:rPr>
          <w:color w:val="000000"/>
        </w:rPr>
        <w:t xml:space="preserve"> Отчётный баланс запасов ОРПИ (песок) за 2011 г. по формам 5-гр, 70-тп, 2-лс. – с.Екатеринославка: ОАО «ДЭП № 194», 2012. – 1 кн.-21 л. /// АТГФ-29065-21. </w:t>
      </w:r>
    </w:p>
    <w:p>
      <w:pPr>
        <w:pStyle w:val="Normal"/>
        <w:ind w:firstLine="709" w:end="0"/>
        <w:jc w:val="both"/>
        <w:rPr>
          <w:b/>
          <w:bCs/>
          <w:color w:val="000000"/>
        </w:rPr>
      </w:pPr>
      <w:r>
        <w:rPr>
          <w:b/>
          <w:bCs/>
          <w:color w:val="000000"/>
        </w:rPr>
        <w:t>Быковская Н.И., 2013.</w:t>
      </w:r>
      <w:r>
        <w:rPr>
          <w:bCs/>
          <w:color w:val="000000"/>
        </w:rPr>
        <w:t xml:space="preserve"> Отчётный баланс запасов ОРПИ (песок) за 2012 г. по формам 5-гр, 70-тп, 2-лс по объектам: 2 км автодороги Екатеринославка-Преображеновка; 1,75 км от с.Екатеринославка; 32 км автодороги Екатеринославка-Тамбовка. – с.Екатеринославка: ОАО «ДЭП № 194», 2013. – 1 кн.-21 л. /// АТГФ-29303-26.</w:t>
      </w:r>
    </w:p>
    <w:p>
      <w:pPr>
        <w:pStyle w:val="Normal"/>
        <w:ind w:firstLine="709" w:end="0"/>
        <w:jc w:val="both"/>
        <w:rPr>
          <w:b/>
          <w:color w:val="000000"/>
        </w:rPr>
      </w:pPr>
      <w:r>
        <w:rPr>
          <w:b/>
          <w:bCs/>
          <w:color w:val="000000"/>
        </w:rPr>
        <w:t>Быковская Н.И., 2014.</w:t>
      </w:r>
      <w:r>
        <w:rPr>
          <w:bCs/>
          <w:color w:val="000000"/>
        </w:rPr>
        <w:t xml:space="preserve"> Отчётный баланс запасов ОРПИ (песок) за 2013 г. по формам 5-гр, 70-тп, 2-лс по объектам: 2 км автодороги Екатеринославка-Преображеновка; 1,75 км от с.Екатеринославка; 32 км автодороги Екатеринославка-Тамбовка-Константиновка. – с.Екатеринославка: ОАО «ДЭП № 194», 2014. – 1 кн.-24 л. /// АТГФ-29529-31.</w:t>
      </w:r>
      <w:r>
        <w:rPr>
          <w:color w:val="000000"/>
        </w:rPr>
        <w:t xml:space="preserve"> </w:t>
      </w:r>
      <w:r>
        <w:rPr>
          <w:bCs/>
          <w:color w:val="000000"/>
          <w:sz w:val="20"/>
        </w:rPr>
        <w:t>Карточки: амб/ОРПИ/строительные материалы-2013, (песок природный).</w:t>
      </w:r>
    </w:p>
    <w:p>
      <w:pPr>
        <w:pStyle w:val="Normal"/>
        <w:ind w:firstLine="720" w:end="0"/>
        <w:jc w:val="both"/>
        <w:rPr>
          <w:b/>
          <w:color w:val="000000"/>
        </w:rPr>
      </w:pPr>
      <w:r>
        <w:rPr>
          <w:b/>
          <w:color w:val="000000"/>
        </w:rPr>
        <w:t>Быковская Н.И., 2016.</w:t>
      </w:r>
      <w:r>
        <w:rPr>
          <w:color w:val="000000"/>
        </w:rPr>
        <w:t xml:space="preserve"> Отчётный баланс запасов общераспространённых полезных ископаемых за 2015 г. по формам 5-гр, 70-тп, 2-лс по месторождениям песка: (2 км а/д Екатеринославка-Преображеновка, БЛГ 80273 ТР; 2 км от комбината Таёжный, в 1,75 км от с.Екатеринославка, БЛГ 80274 ТР; 32 км а/д Екатеринославка-Тамбовка-Константиновка, БЛГ 80275 ТР). – с.Екатеринославка: АО «ДЭП № 194», 2016. – 1 кн.-25 л. /// АТГФ-29936-39.</w:t>
      </w:r>
    </w:p>
    <w:p>
      <w:pPr>
        <w:pStyle w:val="Normal"/>
        <w:ind w:firstLine="720" w:end="0"/>
        <w:jc w:val="both"/>
        <w:rPr>
          <w:b/>
          <w:color w:val="000000"/>
        </w:rPr>
      </w:pPr>
      <w:r>
        <w:rPr>
          <w:b/>
          <w:color w:val="000000"/>
        </w:rPr>
        <w:t>Быленков В.И., Сергеева Н.С. и др., 1973.</w:t>
      </w:r>
      <w:r>
        <w:rPr>
          <w:color w:val="000000"/>
        </w:rPr>
        <w:t xml:space="preserve"> Отчет о разведке подземных вод для водоснабжения ст.Ерофей Павлович Сковородинского района, Амурской области. - Гипропромтрансстрой, 1973. - 80 л, 52 гр.пр. /// АТГФ-15905, од52778-скан. (367 Мб)</w:t>
      </w:r>
    </w:p>
    <w:p>
      <w:pPr>
        <w:pStyle w:val="BodyTextIndent"/>
        <w:ind w:firstLine="720" w:end="0"/>
        <w:rPr>
          <w:b/>
          <w:color w:val="000000"/>
        </w:rPr>
      </w:pPr>
      <w:r>
        <w:rPr>
          <w:b/>
          <w:color w:val="000000"/>
        </w:rPr>
        <w:t>Быстров Ю.В., 2008.</w:t>
      </w:r>
      <w:r>
        <w:rPr>
          <w:color w:val="000000"/>
        </w:rPr>
        <w:t xml:space="preserve"> Материалы по списанию балансовых запасов угля по разрезу «</w:t>
      </w:r>
      <w:r>
        <w:rPr>
          <w:b/>
          <w:color w:val="000000"/>
        </w:rPr>
        <w:t>Ерковецкий</w:t>
      </w:r>
      <w:r>
        <w:rPr>
          <w:color w:val="000000"/>
        </w:rPr>
        <w:t xml:space="preserve">» Ерковецкого буроугольного месторождения за 2006-2007 гг. (Ивановский, Тамбовский и Октябрьский р-ны, M-52-XV, лц.БЛГ 12803 ТЭ). Протокол АмурТКЗ № 677 от 17.12.2008. Акт № 9 от 25.03.2008 (утв.17.12.2008) на списание запасов бурого угля, не подтвердившихся по мощности и качеству в процессе эксплуатации. – Райчихинск: ООО «Амурский уголь», 2008. – 3 кн.-125 л. (75+35+15), 3 л. гр.пр. /// АТГФ-28359. </w:t>
      </w:r>
    </w:p>
    <w:p>
      <w:pPr>
        <w:pStyle w:val="Normal"/>
        <w:ind w:firstLine="720" w:end="0"/>
        <w:jc w:val="both"/>
        <w:rPr>
          <w:b/>
          <w:color w:val="000000"/>
        </w:rPr>
      </w:pPr>
      <w:r>
        <w:rPr>
          <w:b/>
          <w:color w:val="000000"/>
        </w:rPr>
        <w:t>Быстров Ю.В., 2009.</w:t>
      </w:r>
      <w:r>
        <w:rPr>
          <w:color w:val="000000"/>
        </w:rPr>
        <w:t xml:space="preserve"> Материалы по списанию балансовых запасов угля по разрезу «Ерковецкий» Ерковецкого буроугольного месторождения за 2008 г. и первое полугодие 2009 г. (Ивановский, Тамбовский и Октябрьский р-ны, M-52-XV, лц.БЛГ 12803 ТЭ). Протокол АмурТКЗ № 730 от 25.02.2010. Акт № 10 от 27.03.2009 (утв.2010) на списание запасов бурого угля, не подтвердившихся по мощности и качеству в процессе эксплуатации. – Райчихинск: ООО «Амурский уголь», 2009. – 3 кн.-90 л. (49+26+15/прот.), 3 л. гр.пр. /// АТГФ-28501</w:t>
      </w:r>
    </w:p>
    <w:p>
      <w:pPr>
        <w:pStyle w:val="Normal"/>
        <w:ind w:firstLine="720" w:end="0"/>
        <w:jc w:val="both"/>
        <w:rPr>
          <w:b/>
          <w:color w:val="000000"/>
        </w:rPr>
      </w:pPr>
      <w:r>
        <w:rPr>
          <w:b/>
          <w:color w:val="000000"/>
        </w:rPr>
        <w:t>Бюллетень поступлений</w:t>
      </w:r>
      <w:r>
        <w:rPr>
          <w:color w:val="000000"/>
        </w:rPr>
        <w:t xml:space="preserve"> геологических материалов в Амурский ТГФ за 1989-2003 годы (Таежгеология, Амургеолком, АмТФГИ, ТФИ по Амурской области). - Благовещенск: АмурТГФ, 1993-2003. – 5 кн. (65+155+47+38+55) л. /// АТГФ-24708.</w:t>
      </w:r>
    </w:p>
    <w:p>
      <w:pPr>
        <w:pStyle w:val="Normal"/>
        <w:ind w:firstLine="720" w:end="0"/>
        <w:jc w:val="both"/>
        <w:rPr>
          <w:b/>
          <w:color w:val="000000"/>
        </w:rPr>
      </w:pPr>
      <w:r>
        <w:rPr>
          <w:b/>
          <w:color w:val="000000"/>
        </w:rPr>
        <w:t xml:space="preserve">Вайнштейн Г.С., 1974. </w:t>
      </w:r>
      <w:r>
        <w:rPr>
          <w:color w:val="000000"/>
        </w:rPr>
        <w:t>Отчет о доразведке Шимановского месторождения гранитов и поисковых работах на камень строительный в радиусе 1-2 км от Шимановского щебзавода Забайкальской ж.д., проведённых в 1972-1973 гг. (Шимановский р-н, M-52-II). Протокол ГКЗ № 857-к от 30.10.1974 г. Протокол ГКЗ № 7250 от 30.10.1974 г. – М.: Гипротранспуть, 1974. – 5 кн.-610 л. (174+325+48)+(7+56/протоколы), 29/41 л.гр.пр. /// АТГФ-16670, од51297 (1200 МБ: 14 л.гр.пр.).</w:t>
      </w:r>
    </w:p>
    <w:p>
      <w:pPr>
        <w:pStyle w:val="Normal"/>
        <w:ind w:firstLine="720" w:end="0"/>
        <w:jc w:val="both"/>
        <w:rPr>
          <w:b/>
          <w:color w:val="000000"/>
        </w:rPr>
      </w:pPr>
      <w:r>
        <w:rPr>
          <w:b/>
          <w:color w:val="000000"/>
        </w:rPr>
        <w:t>Вакунов И.Л., Мажаровский М.С.</w:t>
      </w:r>
      <w:r>
        <w:rPr>
          <w:color w:val="000000"/>
        </w:rPr>
        <w:t xml:space="preserve"> Оборонное месторождение молибдена, вольфрама и олова в верховьях р.Б.Ольдоя. - 5 л. ///АТГФ-6231</w:t>
      </w:r>
    </w:p>
    <w:p>
      <w:pPr>
        <w:pStyle w:val="Normal"/>
        <w:ind w:firstLine="720" w:end="0"/>
        <w:jc w:val="both"/>
        <w:rPr>
          <w:b/>
          <w:color w:val="000000"/>
        </w:rPr>
      </w:pPr>
      <w:r>
        <w:rPr>
          <w:b/>
          <w:color w:val="000000"/>
        </w:rPr>
        <w:t xml:space="preserve">Валеев Н.С., Залуцкий В.М., 1968. </w:t>
      </w:r>
      <w:r>
        <w:rPr>
          <w:color w:val="000000"/>
        </w:rPr>
        <w:t>Отчет о результатах работ, проводившихся на территории прииска Октябрьского Централизованной геофизической партией ГРО треста «Амурзолото» в 1967 г. - Свободный: Амурзолото, 1968. – 1 кн. - 33 л., 15 гр.пр. /// АТГФ-12775, од52773 (70 МБ).</w:t>
      </w:r>
    </w:p>
    <w:p>
      <w:pPr>
        <w:pStyle w:val="Normal"/>
        <w:ind w:firstLine="709" w:end="0"/>
        <w:jc w:val="both"/>
        <w:rPr>
          <w:b/>
          <w:color w:val="000000"/>
        </w:rPr>
      </w:pPr>
      <w:r>
        <w:rPr>
          <w:b/>
          <w:color w:val="000000"/>
        </w:rPr>
        <w:t>Валенков Д.Д., 2013.</w:t>
      </w:r>
      <w:r>
        <w:rPr>
          <w:color w:val="000000"/>
        </w:rPr>
        <w:t xml:space="preserve"> Оперативный подсчёт запасов глубоких горизонтов Березитового золоторудного месторождения. (Тындинский р-н, N-51-XV, XVI; лц.БЛГ 11787 БР, Гр.10-10-64 – объект «</w:t>
      </w:r>
      <w:r>
        <w:rPr>
          <w:b/>
          <w:color w:val="000000"/>
        </w:rPr>
        <w:t>Березитовый-2</w:t>
      </w:r>
      <w:r>
        <w:rPr>
          <w:color w:val="000000"/>
        </w:rPr>
        <w:t xml:space="preserve">», ГКМ(А)-30/замена. Договор № 03 от 15.02.2013). Протокол АмурТКЗ № 935 от 31.03.2014 г. – М.: ООО «Березитовый рудник, ООО «ОРЕОЛЛ», 2013. – 13 кн.-1943 л. (86+70+33+171+170+218+288+38+272+293+213+14+ 77/протокол), 87 л.гр.пр. (56+31). /// АТГФ-29519, од51752 (357 Мб), Арх.1154 (первичные материалы). </w:t>
      </w:r>
      <w:r>
        <w:rPr>
          <w:color w:val="000000"/>
          <w:sz w:val="20"/>
        </w:rPr>
        <w:t>аз/коренное/объекты, апи/серебро/объекты.</w:t>
      </w:r>
      <w:r>
        <w:rPr>
          <w:color w:val="000000"/>
        </w:rPr>
        <w:t xml:space="preserve"> </w:t>
      </w:r>
    </w:p>
    <w:p>
      <w:pPr>
        <w:pStyle w:val="Normal"/>
        <w:ind w:firstLine="720" w:end="0"/>
        <w:jc w:val="both"/>
        <w:rPr>
          <w:b/>
          <w:color w:val="000000"/>
        </w:rPr>
      </w:pPr>
      <w:r>
        <w:rPr>
          <w:b/>
          <w:color w:val="000000"/>
        </w:rPr>
        <w:t xml:space="preserve">Вальдман Ю.Л., 1972. </w:t>
      </w:r>
      <w:r>
        <w:rPr>
          <w:color w:val="000000"/>
        </w:rPr>
        <w:t>Техно-рабочий проект на удлинение лесовозных автодорог Ново-Бурейского ЛЗП Бурейского леспромхоза комбината “Амурлес”. Инженерно-геологическое обоснование. - Новосибирск: Сибгипролеспром, 1972. - 17 с. ///АТГФ-14928, од52778-скан. (82 Мб)</w:t>
      </w:r>
    </w:p>
    <w:p>
      <w:pPr>
        <w:pStyle w:val="Normal"/>
        <w:ind w:firstLine="720" w:end="0"/>
        <w:jc w:val="both"/>
        <w:rPr>
          <w:b/>
          <w:color w:val="000000"/>
        </w:rPr>
      </w:pPr>
      <w:r>
        <w:rPr>
          <w:b/>
          <w:color w:val="000000"/>
        </w:rPr>
        <w:t xml:space="preserve">Вальдман Ю.Л., 1981. </w:t>
      </w:r>
      <w:r>
        <w:rPr>
          <w:color w:val="000000"/>
        </w:rPr>
        <w:t>Технический проект на строительство</w:t>
      </w:r>
      <w:r>
        <w:rPr>
          <w:b/>
          <w:color w:val="000000"/>
        </w:rPr>
        <w:t xml:space="preserve"> </w:t>
      </w:r>
      <w:r>
        <w:rPr>
          <w:color w:val="000000"/>
        </w:rPr>
        <w:t>1 очереди Ларбинского леспромхоза обьединения “Тындалес” в/о “Дальлеспром”. - Новосибирск: Сибгипролеспром, 1981. - 66 с. ///АТГФ-19571</w:t>
      </w:r>
    </w:p>
    <w:p>
      <w:pPr>
        <w:pStyle w:val="Normal"/>
        <w:ind w:firstLine="720" w:end="0"/>
        <w:jc w:val="both"/>
        <w:rPr>
          <w:b/>
          <w:color w:val="000000"/>
        </w:rPr>
      </w:pPr>
      <w:r>
        <w:rPr>
          <w:b/>
          <w:color w:val="000000"/>
        </w:rPr>
        <w:t xml:space="preserve">Вальдман Ю.Л., 1982. </w:t>
      </w:r>
      <w:r>
        <w:rPr>
          <w:color w:val="000000"/>
        </w:rPr>
        <w:t>Рабочая документация на строительство Гилюйского леспромхоза. Инженерно-геологическое заключение по трассам автодорог. - Новосибирск: Сибгипролеспром, 1982. - 15 с. ///АТГФ-19572</w:t>
      </w:r>
    </w:p>
    <w:p>
      <w:pPr>
        <w:pStyle w:val="Normal"/>
        <w:ind w:firstLine="720" w:end="0"/>
        <w:jc w:val="both"/>
        <w:rPr>
          <w:b/>
          <w:color w:val="000000"/>
        </w:rPr>
      </w:pPr>
      <w:r>
        <w:rPr>
          <w:b/>
          <w:color w:val="000000"/>
        </w:rPr>
        <w:t xml:space="preserve">Вальдман Ю.Л., 1982. </w:t>
      </w:r>
      <w:r>
        <w:rPr>
          <w:color w:val="000000"/>
        </w:rPr>
        <w:t>Рабочая документация на строительство Ларбинского леспромхоза обьединения “Тындалес”. Инженерно-геологическое заключение по площадкам стр-ва и дорогам. – Новосибирск: Сибгипролеспром, 1972. - 38 с. ///АТГФ-19570</w:t>
      </w:r>
    </w:p>
    <w:p>
      <w:pPr>
        <w:pStyle w:val="Normal"/>
        <w:ind w:firstLine="720" w:end="0"/>
        <w:jc w:val="both"/>
        <w:rPr>
          <w:b/>
          <w:color w:val="000000"/>
        </w:rPr>
      </w:pPr>
      <w:r>
        <w:rPr>
          <w:b/>
          <w:color w:val="000000"/>
        </w:rPr>
        <w:t>Ван-Ван-Е А.П., Орлова Т.А., Невструев В.Г., Пельцман И.С., Эйриш Л.В., 1992.</w:t>
      </w:r>
      <w:r>
        <w:rPr>
          <w:color w:val="000000"/>
        </w:rPr>
        <w:t xml:space="preserve"> Атлас многофакторных моделей золоторудных месторождений Дальнего Востока. - Хабаровск: ДВИМС, 1992. - 139 л. /// АТГФ-24968, 29496-дубль. Березитовое, Бамское, Колчеданный Утес, Маломыр, Токур, Покровское, Буринда.</w:t>
      </w:r>
    </w:p>
    <w:p>
      <w:pPr>
        <w:pStyle w:val="Normal"/>
        <w:ind w:firstLine="720" w:end="0"/>
        <w:jc w:val="both"/>
        <w:rPr>
          <w:b/>
          <w:color w:val="000000"/>
        </w:rPr>
      </w:pPr>
      <w:r>
        <w:rPr>
          <w:b/>
          <w:color w:val="000000"/>
        </w:rPr>
        <w:t>Ван-Ван-Е А.П., Орлова Т.А., Пельцман И.С., 1992.</w:t>
      </w:r>
      <w:r>
        <w:rPr>
          <w:color w:val="000000"/>
        </w:rPr>
        <w:t xml:space="preserve"> Атлас многофакторных моделей оловорудных месторождений Дальнего Востока. - Хабаровск: ДВИМС, 1992. - 168 с. /// АТГФ-25022. авт., ГО/олово, ндпо/ДВИМС, Хабаровский край, Приморский край, Магаданская обл.</w:t>
      </w:r>
    </w:p>
    <w:p>
      <w:pPr>
        <w:pStyle w:val="Normal"/>
        <w:ind w:firstLine="720" w:end="0"/>
        <w:jc w:val="both"/>
        <w:rPr>
          <w:b/>
          <w:color w:val="000000"/>
        </w:rPr>
      </w:pPr>
      <w:r>
        <w:rPr>
          <w:b/>
          <w:color w:val="000000"/>
        </w:rPr>
        <w:t xml:space="preserve">Ванеева В.П., 1972. </w:t>
      </w:r>
      <w:r>
        <w:rPr>
          <w:color w:val="000000"/>
        </w:rPr>
        <w:t>Технический отчет по инженерно-геологическим изысканиям для строительства двух 9-ти и 5-ти этажных жилых домов в г,Благовещенске в кв.40. - Благовещенск: ДальТИСИЗ, 1972. - 17 с., 3 гр.пр. ///АТГФ-15196</w:t>
      </w:r>
    </w:p>
    <w:p>
      <w:pPr>
        <w:pStyle w:val="Normal"/>
        <w:ind w:firstLine="720" w:end="0"/>
        <w:jc w:val="both"/>
        <w:rPr>
          <w:b/>
          <w:color w:val="000000"/>
        </w:rPr>
      </w:pPr>
      <w:r>
        <w:rPr>
          <w:b/>
          <w:color w:val="000000"/>
        </w:rPr>
        <w:t xml:space="preserve">Ванеева В.П., 1972. </w:t>
      </w:r>
      <w:r>
        <w:rPr>
          <w:color w:val="000000"/>
        </w:rPr>
        <w:t>Технический отчет по инженерно-геологическим</w:t>
      </w:r>
      <w:r>
        <w:rPr>
          <w:b/>
          <w:color w:val="000000"/>
        </w:rPr>
        <w:t xml:space="preserve"> </w:t>
      </w:r>
      <w:r>
        <w:rPr>
          <w:color w:val="000000"/>
        </w:rPr>
        <w:t>изысканиям для строительства районной конторы связи в п.Архара. - Благовещенск: ДальТИСИЗ, 1972. - 20 с., 2 гр.пр. ///АТГФ-15507</w:t>
      </w:r>
    </w:p>
    <w:p>
      <w:pPr>
        <w:pStyle w:val="Normal"/>
        <w:ind w:firstLine="720" w:end="0"/>
        <w:jc w:val="both"/>
        <w:rPr>
          <w:b/>
          <w:color w:val="000000"/>
        </w:rPr>
      </w:pPr>
      <w:r>
        <w:rPr>
          <w:b/>
          <w:color w:val="000000"/>
        </w:rPr>
        <w:t xml:space="preserve">Ванеева В.П., 1972. </w:t>
      </w:r>
      <w:r>
        <w:rPr>
          <w:color w:val="000000"/>
        </w:rPr>
        <w:t>Технический отчет по инженерно-геологическим изысканиям для строительства учебно-курсового комбината и общежития на 216 мест в г.Благовещенске. - Благовещенск: ДальТИСИз, 1972. - 24 с., 14 гр.пр. ///АТГФ-15201</w:t>
      </w:r>
    </w:p>
    <w:p>
      <w:pPr>
        <w:pStyle w:val="Normal"/>
        <w:ind w:firstLine="720" w:end="0"/>
        <w:jc w:val="both"/>
        <w:rPr>
          <w:b/>
          <w:color w:val="000000"/>
        </w:rPr>
      </w:pPr>
      <w:r>
        <w:rPr>
          <w:b/>
          <w:color w:val="000000"/>
        </w:rPr>
        <w:t xml:space="preserve">Ванеева В.П., 1973. </w:t>
      </w:r>
      <w:r>
        <w:rPr>
          <w:color w:val="000000"/>
        </w:rPr>
        <w:t>Технический отчет по инженерно-геологическим</w:t>
      </w:r>
      <w:r>
        <w:rPr>
          <w:b/>
          <w:color w:val="000000"/>
        </w:rPr>
        <w:t xml:space="preserve"> </w:t>
      </w:r>
      <w:r>
        <w:rPr>
          <w:color w:val="000000"/>
        </w:rPr>
        <w:t>изысканиям для строительства 100 кв.жилого дома в квартале № 36 г.Свободного. - Благовещенск: ДальТИСИз, 1973. - 13 с, 3 гр.пр. ///АТГФ-15527</w:t>
      </w:r>
    </w:p>
    <w:p>
      <w:pPr>
        <w:pStyle w:val="Normal"/>
        <w:ind w:firstLine="720" w:end="0"/>
        <w:jc w:val="both"/>
        <w:rPr>
          <w:b/>
          <w:color w:val="000000"/>
        </w:rPr>
      </w:pPr>
      <w:r>
        <w:rPr>
          <w:b/>
          <w:color w:val="000000"/>
        </w:rPr>
        <w:t xml:space="preserve">Ванеева В.П., 1973. </w:t>
      </w:r>
      <w:r>
        <w:rPr>
          <w:color w:val="000000"/>
        </w:rPr>
        <w:t>Технический отчет по инженерно-геологическим</w:t>
      </w:r>
      <w:r>
        <w:rPr>
          <w:b/>
          <w:color w:val="000000"/>
        </w:rPr>
        <w:t xml:space="preserve"> </w:t>
      </w:r>
      <w:r>
        <w:rPr>
          <w:color w:val="000000"/>
        </w:rPr>
        <w:t>изысканиям для строительства 24 кв. жилого дома и котельной в г.Свободном. - Благовещенск: ДальТИСИз, 1973. - 13 с., 4 гр.пр. ///АТГФ-15530</w:t>
      </w:r>
    </w:p>
    <w:p>
      <w:pPr>
        <w:pStyle w:val="Normal"/>
        <w:ind w:firstLine="720" w:end="0"/>
        <w:jc w:val="both"/>
        <w:rPr>
          <w:b/>
          <w:color w:val="000000"/>
        </w:rPr>
      </w:pPr>
      <w:r>
        <w:rPr>
          <w:b/>
          <w:color w:val="000000"/>
        </w:rPr>
        <w:t xml:space="preserve">Ванеева В.П., 1973. </w:t>
      </w:r>
      <w:r>
        <w:rPr>
          <w:color w:val="000000"/>
        </w:rPr>
        <w:t>Технический отчет по инженерно-геологическим</w:t>
      </w:r>
      <w:r>
        <w:rPr>
          <w:b/>
          <w:color w:val="000000"/>
        </w:rPr>
        <w:t xml:space="preserve"> </w:t>
      </w:r>
      <w:r>
        <w:rPr>
          <w:color w:val="000000"/>
        </w:rPr>
        <w:t>изысканиям для строительства двух 2 кв. жилых домов в п.Юхта. - Благовещенск: ДальТИСИЗ, 1973. - 15 с., 2 гр.пр. ///АТГФ-15526</w:t>
      </w:r>
    </w:p>
    <w:p>
      <w:pPr>
        <w:pStyle w:val="Normal"/>
        <w:ind w:firstLine="720" w:end="0"/>
        <w:jc w:val="both"/>
        <w:rPr>
          <w:b/>
          <w:color w:val="000000"/>
        </w:rPr>
      </w:pPr>
      <w:r>
        <w:rPr>
          <w:b/>
          <w:color w:val="000000"/>
        </w:rPr>
        <w:t xml:space="preserve">Ванеева В.П., Помазуев А.А., 1972. </w:t>
      </w:r>
      <w:r>
        <w:rPr>
          <w:color w:val="000000"/>
        </w:rPr>
        <w:t>Технический отчет по инженерно-строительным изысканиям для строительства школы на 1176 мест в г.Свободном в квартале 170. - - Благовещенск:ДальТИСИз, 1972. - 21 с., 7 гр.пр. ///АТГФ-14997</w:t>
      </w:r>
    </w:p>
    <w:p>
      <w:pPr>
        <w:pStyle w:val="Normal"/>
        <w:ind w:firstLine="720" w:end="0"/>
        <w:jc w:val="both"/>
        <w:rPr>
          <w:b/>
          <w:color w:val="000000"/>
        </w:rPr>
      </w:pPr>
      <w:r>
        <w:rPr>
          <w:b/>
          <w:color w:val="000000"/>
        </w:rPr>
        <w:t xml:space="preserve">Ваненко В.А., 1968. </w:t>
      </w:r>
      <w:r>
        <w:rPr>
          <w:color w:val="000000"/>
        </w:rPr>
        <w:t>Промежуточный отчет о поисково-разведочных работах на полевошпатовое сырье, проведенных в районе п.Новинка, Амурская обл. - Свободный: АмурРайГРУ, 1968. – 1 кн.- 108 л., 20 гр.пр. ///АТГФ-13021, од50049</w:t>
      </w:r>
    </w:p>
    <w:p>
      <w:pPr>
        <w:pStyle w:val="Normal"/>
        <w:ind w:firstLine="720" w:end="0"/>
        <w:jc w:val="both"/>
        <w:rPr>
          <w:b/>
          <w:color w:val="000000"/>
        </w:rPr>
      </w:pPr>
      <w:r>
        <w:rPr>
          <w:b/>
          <w:color w:val="000000"/>
        </w:rPr>
        <w:t xml:space="preserve">Ваненко В.А., 1970. </w:t>
      </w:r>
      <w:r>
        <w:rPr>
          <w:color w:val="000000"/>
        </w:rPr>
        <w:t>Отчет о результатах детальных поисковых работ, проведенных на Сергеевском рудопроявлении вольфрама. - Свободный: АмурРайГРУ, 1970. - 97 с., 16 гр. пр. ///АТГФ-13828, лд50049</w:t>
      </w:r>
    </w:p>
    <w:p>
      <w:pPr>
        <w:pStyle w:val="Normal"/>
        <w:ind w:firstLine="720" w:end="0"/>
        <w:jc w:val="both"/>
        <w:rPr>
          <w:b/>
          <w:color w:val="000000"/>
        </w:rPr>
      </w:pPr>
      <w:r>
        <w:rPr>
          <w:b/>
          <w:color w:val="000000"/>
        </w:rPr>
        <w:t>Ваненко В.А., 1977.</w:t>
      </w:r>
      <w:r>
        <w:rPr>
          <w:color w:val="000000"/>
        </w:rPr>
        <w:t xml:space="preserve"> Геологическая записка к проекту временных кондиций для Березитового золото-полиметаллического месторождения (по состоянию на 01.08.1977 г.).- Свободный: АКГРЭ, 1977. - 2 кн.- 25 л. (125 с.), 13 гр.пр./// АТГФ-18019, од50102 </w:t>
      </w:r>
    </w:p>
    <w:p>
      <w:pPr>
        <w:pStyle w:val="Normal"/>
        <w:ind w:firstLine="720" w:end="0"/>
        <w:jc w:val="both"/>
        <w:rPr>
          <w:b/>
          <w:color w:val="000000"/>
        </w:rPr>
      </w:pPr>
      <w:r>
        <w:rPr>
          <w:b/>
          <w:color w:val="000000"/>
        </w:rPr>
        <w:t>Ваненко В.А., Арефьева В.И., Родионов В.Н., Пармон Н.И., 1977.</w:t>
      </w:r>
      <w:r>
        <w:rPr>
          <w:color w:val="000000"/>
        </w:rPr>
        <w:t xml:space="preserve"> Отчет о результатах поисково-оценочных работ, проведенных на зоне № 1 Березитового золото-полиметаллического месторождения в 1975-1977 гг. (Тындинский р-н, N-51-XVI). - Свободный: АмурГРЭ, 1977. – 3 кн.-370 л. (193+115+62), 24 л.гр.пр. /// АТГФ-18169, 27978, од50230</w:t>
      </w:r>
    </w:p>
    <w:p>
      <w:pPr>
        <w:pStyle w:val="Normal"/>
        <w:ind w:firstLine="720" w:end="0"/>
        <w:jc w:val="both"/>
        <w:rPr>
          <w:b/>
          <w:color w:val="000000"/>
        </w:rPr>
      </w:pPr>
      <w:r>
        <w:rPr>
          <w:b/>
          <w:color w:val="000000"/>
        </w:rPr>
        <w:t>Ваненко В.А., Арефьева В.И., Родионов В.Н., Пармон Н.И., 1977.</w:t>
      </w:r>
      <w:r>
        <w:rPr>
          <w:color w:val="000000"/>
        </w:rPr>
        <w:t xml:space="preserve"> Отчет о результатах поисково-оценочных работ, проведенных на зоне № 1 Березитового золото-полиметаллического месторождения в 1975-77 гг. - Свободный: АКГРЭ, 1977. - 3 кн.- 370 с., 24 гр.пр. /// АТГФ-18169, од50230</w:t>
      </w:r>
    </w:p>
    <w:p>
      <w:pPr>
        <w:pStyle w:val="Normal"/>
        <w:ind w:firstLine="720" w:end="0"/>
        <w:jc w:val="both"/>
        <w:rPr>
          <w:b/>
          <w:color w:val="000000"/>
        </w:rPr>
      </w:pPr>
      <w:r>
        <w:rPr>
          <w:b/>
          <w:color w:val="000000"/>
        </w:rPr>
        <w:t>Ваненко В.А., Астахов Н.В., 1974.</w:t>
      </w:r>
      <w:r>
        <w:rPr>
          <w:color w:val="000000"/>
        </w:rPr>
        <w:t xml:space="preserve"> Отчет о геолого-гидрогеологической и инженерно-геологической съемке для целей мелиорации м-ба 1:50 000 (Урильская партия, 1971-74 гг.). – Свободный: АКГРЭ, 1974. – 1 кн.- 217 л, 35 гр.пр. /// АТГФ-16397, од50127</w:t>
      </w:r>
    </w:p>
    <w:p>
      <w:pPr>
        <w:pStyle w:val="Normal"/>
        <w:ind w:firstLine="720" w:end="0"/>
        <w:jc w:val="both"/>
        <w:rPr>
          <w:b/>
          <w:bCs/>
          <w:color w:val="000000"/>
        </w:rPr>
      </w:pPr>
      <w:r>
        <w:rPr>
          <w:b/>
          <w:color w:val="000000"/>
        </w:rPr>
        <w:t xml:space="preserve">Ваненко В.А., Грезина В.М., 1970. </w:t>
      </w:r>
      <w:r>
        <w:rPr>
          <w:color w:val="000000"/>
        </w:rPr>
        <w:t>Отчет о поисках и детальной разведке Новинского месторождения полевошпат-кварцевых песков. - Свободный: АКГРЭ, 1974. – 11 кн., 32 гр.пр. ///АТГФ-16521</w:t>
      </w:r>
    </w:p>
    <w:p>
      <w:pPr>
        <w:pStyle w:val="Normal"/>
        <w:widowControl w:val="false"/>
        <w:autoSpaceDE w:val="false"/>
        <w:ind w:firstLine="720" w:end="0"/>
        <w:jc w:val="both"/>
        <w:rPr>
          <w:b/>
          <w:color w:val="000000"/>
        </w:rPr>
      </w:pPr>
      <w:r>
        <w:rPr>
          <w:b/>
          <w:bCs/>
          <w:color w:val="000000"/>
        </w:rPr>
        <w:t>Ваненко В.А., Кочубей А.В., 1970.</w:t>
      </w:r>
      <w:r>
        <w:rPr>
          <w:color w:val="000000"/>
        </w:rPr>
        <w:t xml:space="preserve"> Проект временных кондиций на ртутные руды Ланского месторождения. - Хабаровск: ДВТГУ, 1970. - 1 кн.-18 л., 4 гр.пр. /// АТГФ-14002</w:t>
      </w:r>
    </w:p>
    <w:p>
      <w:pPr>
        <w:pStyle w:val="Normal"/>
        <w:ind w:firstLine="720" w:end="0"/>
        <w:jc w:val="both"/>
        <w:rPr>
          <w:b/>
          <w:color w:val="000000"/>
        </w:rPr>
      </w:pPr>
      <w:r>
        <w:rPr>
          <w:b/>
          <w:color w:val="000000"/>
        </w:rPr>
        <w:t>Ваненко В.А., Сорокина А.Т., и др., 1974.</w:t>
      </w:r>
      <w:r>
        <w:rPr>
          <w:color w:val="000000"/>
        </w:rPr>
        <w:t xml:space="preserve"> Отчет о поисках подземных вод для водоснабжения пос.Соловьевск. - Свободный: АКГРЭ, 1974. - 1 кн.- 49 л., 6 гр.пр. /// АТГФ-16536, од50084.</w:t>
      </w:r>
    </w:p>
    <w:p>
      <w:pPr>
        <w:pStyle w:val="Normal"/>
        <w:ind w:firstLine="720" w:end="0"/>
        <w:jc w:val="both"/>
        <w:rPr>
          <w:b/>
          <w:color w:val="000000"/>
        </w:rPr>
      </w:pPr>
      <w:r>
        <w:rPr>
          <w:b/>
          <w:color w:val="000000"/>
        </w:rPr>
        <w:t>Ваненко В.К., Поштенко С.И.</w:t>
      </w:r>
      <w:r>
        <w:rPr>
          <w:color w:val="000000"/>
        </w:rPr>
        <w:t>,</w:t>
      </w:r>
      <w:r>
        <w:rPr>
          <w:b/>
          <w:color w:val="000000"/>
        </w:rPr>
        <w:t xml:space="preserve"> 1967.</w:t>
      </w:r>
      <w:r>
        <w:rPr>
          <w:color w:val="000000"/>
        </w:rPr>
        <w:t xml:space="preserve"> Отчет о поисковых и разведочных работах, проведенных на Иннокентьевском золоторудном м-нии и его окрестностях. - Свободный: АмурРайГРУ, 1967. – 3 кн. – 165 л. (226 с.), 42 гр.пр. ///АТГФ-12241, од51609 (819 Мб).</w:t>
      </w:r>
    </w:p>
    <w:p>
      <w:pPr>
        <w:pStyle w:val="Normal"/>
        <w:ind w:firstLine="720" w:end="0"/>
        <w:jc w:val="both"/>
        <w:rPr>
          <w:b/>
          <w:color w:val="000000"/>
        </w:rPr>
      </w:pPr>
      <w:r>
        <w:rPr>
          <w:b/>
          <w:color w:val="000000"/>
        </w:rPr>
        <w:t>Ваненко В.К., Поштенко С.И., 1968.</w:t>
      </w:r>
      <w:r>
        <w:rPr>
          <w:color w:val="000000"/>
        </w:rPr>
        <w:t xml:space="preserve"> Промежуточный отчет по поискам рудного золота м-ба 1:10 000, проведенных в пределах Токурской и Ворошиловской рудных зон (Союзненская п-я, 1966-67 гг.). - Свободный: АмурРайГРУ, 1968. - 117 с., 5 гр.пр. ///АТГФ-12915. авт, Токур,</w:t>
      </w:r>
    </w:p>
    <w:p>
      <w:pPr>
        <w:pStyle w:val="Normal"/>
        <w:ind w:firstLine="720" w:end="0"/>
        <w:jc w:val="both"/>
        <w:rPr>
          <w:b/>
          <w:color w:val="000000"/>
        </w:rPr>
      </w:pPr>
      <w:r>
        <w:rPr>
          <w:b/>
          <w:color w:val="000000"/>
        </w:rPr>
        <w:t xml:space="preserve">Ванкишан А.С., 1980. </w:t>
      </w:r>
      <w:r>
        <w:rPr>
          <w:color w:val="000000"/>
        </w:rPr>
        <w:t>Свободненское тароремонтное предприятие треста “Хабаровсктара”. Технический отчет о производстве инженерно-геологических работ для составления техно-рабочего проекта тароремонтного предприятия в г.Свободном. - Хабаровск: Гипролестранс, 1980. - 20 с., 5 гр.пр. ///АТГФ-19258</w:t>
      </w:r>
    </w:p>
    <w:p>
      <w:pPr>
        <w:pStyle w:val="Normal"/>
        <w:ind w:firstLine="720" w:end="0"/>
        <w:jc w:val="both"/>
        <w:rPr>
          <w:b/>
          <w:color w:val="000000"/>
        </w:rPr>
      </w:pPr>
      <w:r>
        <w:rPr>
          <w:b/>
          <w:color w:val="000000"/>
        </w:rPr>
        <w:t xml:space="preserve">Ванкишан А.С., Черный С.И., 1969. </w:t>
      </w:r>
      <w:r>
        <w:rPr>
          <w:color w:val="000000"/>
        </w:rPr>
        <w:t>Технический отчет по изысканиям магистрали Магдагачинской автомобильной лесовозной дороги круглогодового действия в Тыгдинском районе. - Хабаровск: Гипротранс, 1969. - 19 с., 4 гр.пр. ///АТГФ-13407</w:t>
      </w:r>
    </w:p>
    <w:p>
      <w:pPr>
        <w:pStyle w:val="Normal"/>
        <w:ind w:firstLine="720" w:end="0"/>
        <w:jc w:val="both"/>
        <w:rPr>
          <w:b/>
          <w:color w:val="000000"/>
        </w:rPr>
      </w:pPr>
      <w:r>
        <w:rPr>
          <w:b/>
          <w:color w:val="000000"/>
        </w:rPr>
        <w:t>Варанкина В.С., 2010.</w:t>
      </w:r>
      <w:r>
        <w:rPr>
          <w:color w:val="000000"/>
        </w:rPr>
        <w:t xml:space="preserve"> Отчётный баланс запасов ОРПИ (песок) за 2009 г. по формам 5-гр, 70-тп, 71-тп, 2-лс по объекту «Песчаная коса р.Томь у с.Междугранка». – Белогорск: ООО «Руно», 2010. – 1 кн.-10 л. /// АТГФ-28624</w:t>
      </w:r>
    </w:p>
    <w:p>
      <w:pPr>
        <w:pStyle w:val="Normal"/>
        <w:ind w:firstLine="720" w:end="0"/>
        <w:jc w:val="both"/>
        <w:rPr>
          <w:b/>
          <w:color w:val="000000"/>
        </w:rPr>
      </w:pPr>
      <w:r>
        <w:rPr>
          <w:b/>
          <w:color w:val="000000"/>
        </w:rPr>
        <w:t>Варламов А.Б., 1989.</w:t>
      </w:r>
      <w:r>
        <w:rPr>
          <w:color w:val="000000"/>
        </w:rPr>
        <w:t xml:space="preserve"> Результаты поисково-оценочных работ в центральной части Сагурского рудного поля. - Свободный: АГРЭ, 1989. – 1 кн.- 119 л., 32 гр.пр. /// АТГФ-24353, од50127</w:t>
      </w:r>
    </w:p>
    <w:p>
      <w:pPr>
        <w:pStyle w:val="Normal"/>
        <w:ind w:firstLine="720" w:end="0"/>
        <w:jc w:val="both"/>
        <w:rPr>
          <w:b/>
          <w:color w:val="000000"/>
        </w:rPr>
      </w:pPr>
      <w:r>
        <w:rPr>
          <w:b/>
          <w:color w:val="000000"/>
        </w:rPr>
        <w:t>Варлашкина Н.А., 1993.</w:t>
      </w:r>
      <w:r>
        <w:rPr>
          <w:color w:val="000000"/>
        </w:rPr>
        <w:t xml:space="preserve"> Отчет о лабораторных иследованиях 181 рядовой пробы глинистого сырья Новоархаринского месторождения Амурской области с целью определения пригодности его для производства керамзитового гравия. - Куйбышев: «НИИКЕРАМЗИТ», 1990. - 201 с. ///АТГФ-26662</w:t>
      </w:r>
    </w:p>
    <w:p>
      <w:pPr>
        <w:pStyle w:val="Normal"/>
        <w:ind w:firstLine="720" w:end="0"/>
        <w:jc w:val="both"/>
        <w:rPr>
          <w:b/>
          <w:color w:val="000000"/>
        </w:rPr>
      </w:pPr>
      <w:r>
        <w:rPr>
          <w:b/>
          <w:color w:val="000000"/>
        </w:rPr>
        <w:t>Варнавский В.Г., 1954.</w:t>
      </w:r>
      <w:r>
        <w:rPr>
          <w:color w:val="000000"/>
        </w:rPr>
        <w:t xml:space="preserve"> Отчет о поисково-разведочных работах, проведенных в районе Архаро-Богучанского буроугольного месторождения (Райчихинская ГРП, 1953-1954 гг.). – Хабаровск : Дальуглегеология, 1954. – 2 кн.- 96 л. (78+18), 16 гр.пр., /// АТГФ-4513, од50271</w:t>
      </w:r>
    </w:p>
    <w:p>
      <w:pPr>
        <w:pStyle w:val="Normal"/>
        <w:ind w:firstLine="720" w:end="0"/>
        <w:jc w:val="both"/>
        <w:rPr>
          <w:b/>
          <w:color w:val="000000"/>
        </w:rPr>
      </w:pPr>
      <w:r>
        <w:rPr>
          <w:b/>
          <w:color w:val="000000"/>
        </w:rPr>
        <w:t xml:space="preserve">Варушкин Ф.П., 1971. </w:t>
      </w:r>
      <w:r>
        <w:rPr>
          <w:color w:val="000000"/>
        </w:rPr>
        <w:t>Отчет о поисках месторождений строительного камня на территории, прилегающей к трассе проектируемой жел.дороги Бам-Тында. - Новосибирск: Гипртранспуть, 1971. - 85 с., 8 гр.пр. ///АТГФ-14390</w:t>
      </w:r>
    </w:p>
    <w:p>
      <w:pPr>
        <w:pStyle w:val="Normal"/>
        <w:ind w:firstLine="720" w:end="0"/>
        <w:jc w:val="both"/>
        <w:rPr>
          <w:b/>
          <w:color w:val="000000"/>
        </w:rPr>
      </w:pPr>
      <w:r>
        <w:rPr>
          <w:b/>
          <w:color w:val="000000"/>
        </w:rPr>
        <w:t xml:space="preserve">Варушкин Ф.П., Пентюк Р.Ф., 1969. </w:t>
      </w:r>
      <w:r>
        <w:rPr>
          <w:color w:val="000000"/>
        </w:rPr>
        <w:t>Отчет о поисках месторождений строительных материалов в районе п.Тындинского и ст.Бам. - Новосибирск: Гипротранскарьер, 1969. - 314 с., 32 гр.пр. /// АТГФ-13348</w:t>
      </w:r>
    </w:p>
    <w:p>
      <w:pPr>
        <w:pStyle w:val="Normal"/>
        <w:ind w:firstLine="720" w:end="0"/>
        <w:jc w:val="both"/>
        <w:rPr>
          <w:b/>
          <w:color w:val="000000"/>
        </w:rPr>
      </w:pPr>
      <w:r>
        <w:rPr>
          <w:b/>
          <w:color w:val="000000"/>
        </w:rPr>
        <w:t xml:space="preserve">Варушкин Ф.П., Плотникова Д.Е., 1970. </w:t>
      </w:r>
      <w:r>
        <w:rPr>
          <w:color w:val="000000"/>
        </w:rPr>
        <w:t>Отчет о предварительной и детальной разведках Бамского (Крестовского) месторождения суглинков. - Новосибирск: Гипротранспуть, 1970. – 5 кн. - 348 с., 10 гр.пр. ///АТГФ-14064</w:t>
      </w:r>
    </w:p>
    <w:p>
      <w:pPr>
        <w:pStyle w:val="Normal"/>
        <w:ind w:firstLine="720" w:end="0"/>
        <w:jc w:val="both"/>
        <w:rPr>
          <w:b/>
          <w:color w:val="000000"/>
        </w:rPr>
      </w:pPr>
      <w:r>
        <w:rPr>
          <w:b/>
          <w:color w:val="000000"/>
        </w:rPr>
        <w:t xml:space="preserve">Василовская С.С., 2017. </w:t>
      </w:r>
      <w:r>
        <w:rPr>
          <w:color w:val="000000"/>
        </w:rPr>
        <w:t xml:space="preserve">Актуализация учётных карточек буровых на воду скважин по Амурской области за 2017 г. – Благовещенск: Амурский филиал ФБУ «ТФГИ по ДВФО», 2017. – 1 кн.-96 л. /// АТГФ-31221-5, од52095 (5 Мб). </w:t>
      </w:r>
      <w:r>
        <w:rPr>
          <w:color w:val="000000"/>
          <w:sz w:val="20"/>
        </w:rPr>
        <w:t xml:space="preserve">Карточки: алф, ндпо, адм, ав/Актуализация-2017. </w:t>
      </w:r>
    </w:p>
    <w:p>
      <w:pPr>
        <w:pStyle w:val="Normal"/>
        <w:ind w:firstLine="720" w:end="0"/>
        <w:jc w:val="both"/>
        <w:rPr>
          <w:b/>
          <w:color w:val="000000"/>
        </w:rPr>
      </w:pPr>
      <w:r>
        <w:rPr>
          <w:b/>
          <w:color w:val="000000"/>
        </w:rPr>
        <w:t xml:space="preserve">Василовская С.С., 2017. </w:t>
      </w:r>
      <w:r>
        <w:rPr>
          <w:color w:val="000000"/>
        </w:rPr>
        <w:t>Пояснительная записка к пополнению Кадастра подземных вод по Амурской области за 2017 г. (Учтены 55 учётных карточек, изъято из кадастра 12 уч.карточек, АТГФ-15707). – Благовещенск: Амурский филиал ФБУ «ТФГИ по ДВФО», 2017. – 1 кн.-4 л. /// АТГФ-31221-4, од52095 (2 Мб).</w:t>
      </w:r>
    </w:p>
    <w:p>
      <w:pPr>
        <w:pStyle w:val="Normal"/>
        <w:ind w:firstLine="720" w:end="0"/>
        <w:jc w:val="both"/>
        <w:rPr>
          <w:b/>
          <w:color w:val="000000"/>
        </w:rPr>
      </w:pPr>
      <w:r>
        <w:rPr>
          <w:b/>
          <w:color w:val="000000"/>
        </w:rPr>
        <w:t>Васильев А.А., 1996.</w:t>
      </w:r>
      <w:r>
        <w:rPr>
          <w:color w:val="000000"/>
        </w:rPr>
        <w:t xml:space="preserve"> Отчет о результатах опережающих литохимических поисков масштаба 1:200 000 по потокам рассеяния (Юго-Западный объект, 1991-1996 гг.). Прот.НТС № 165 от 16.04.1997. - Благовещенск: ТОО «Циркон», 1996. - 1 кн.- 279 с., 59 гр.пр. /// АТГФ-25913, од50084; авт., ндпо, Сковородинский р-н, Магдагачинский р-н, амт/литохимия, амо/Осеннее(W), Буринда(Au), Топака(Au), Орёл (Игак-Au), Бургали Ольдойские (полиметал.)</w:t>
      </w:r>
    </w:p>
    <w:p>
      <w:pPr>
        <w:pStyle w:val="BodyTextIndent"/>
        <w:ind w:firstLine="720" w:end="0"/>
        <w:rPr>
          <w:b/>
          <w:color w:val="000000"/>
        </w:rPr>
      </w:pPr>
      <w:r>
        <w:rPr>
          <w:b/>
          <w:color w:val="000000"/>
        </w:rPr>
        <w:t>Васильев А.А., 2006.</w:t>
      </w:r>
      <w:r>
        <w:rPr>
          <w:color w:val="000000"/>
        </w:rPr>
        <w:t xml:space="preserve"> Ольдойская рудоперспективная площадь. (Сковородинский р-н, N-51-XV, XVI, XXI, XXII. Пакет геологической информации). – Благовещенск: ФГУ «ТФИ по Амурской области», 2006. – 1 кн.-24 л. /// АТГФ-27781-4; авт, ндпо, амо, аз/коренн./объекты </w:t>
      </w:r>
    </w:p>
    <w:p>
      <w:pPr>
        <w:pStyle w:val="BodyTextIndent"/>
        <w:ind w:firstLine="720" w:end="0"/>
        <w:rPr>
          <w:b/>
          <w:color w:val="000000"/>
        </w:rPr>
      </w:pPr>
      <w:r>
        <w:rPr>
          <w:b/>
          <w:color w:val="000000"/>
        </w:rPr>
        <w:t>Васильев А.А., 2006.</w:t>
      </w:r>
      <w:r>
        <w:rPr>
          <w:color w:val="000000"/>
        </w:rPr>
        <w:t xml:space="preserve"> Проявление россыпного золота в бассейне руч.Михайло-Семёновский (левый приток р.Сугджар-3). (Зейский р-н, N-52-X. Пакет геологической информации). – Благовещенск: ФГУ «ТФИ по Амурской области», 2006. – 1 кн.- 19 л. /// АТГФ-27781-6, 27781-6 дубль; авт, ндпо, амо, аз/россыпь</w:t>
      </w:r>
    </w:p>
    <w:p>
      <w:pPr>
        <w:pStyle w:val="BodyTextIndent"/>
        <w:ind w:firstLine="720" w:end="0"/>
        <w:rPr>
          <w:b/>
          <w:color w:val="000000"/>
        </w:rPr>
      </w:pPr>
      <w:r>
        <w:rPr>
          <w:b/>
          <w:color w:val="000000"/>
        </w:rPr>
        <w:t>Васильев А.А., 2006.</w:t>
      </w:r>
      <w:r>
        <w:rPr>
          <w:color w:val="000000"/>
        </w:rPr>
        <w:t xml:space="preserve"> Проявления россыпного золота р.Караурак Большой (бассейн верхнего течения, правый приток р.Селемджа). (Селемджинский р-н, N-53-XXV. Пакет геологической информации). – Благовещенск: ФГУ «ТФИ по Амурской области», 2006. – 1 кн.-15 л. /// АТГФ-27781-2, 27781-2 дубль; авт, ндпо, амо, аз/россыпь</w:t>
      </w:r>
    </w:p>
    <w:p>
      <w:pPr>
        <w:pStyle w:val="BodyTextIndent"/>
        <w:ind w:firstLine="720" w:end="0"/>
        <w:rPr>
          <w:b/>
          <w:color w:val="000000"/>
        </w:rPr>
      </w:pPr>
      <w:r>
        <w:rPr>
          <w:b/>
          <w:color w:val="000000"/>
        </w:rPr>
        <w:t>Васильев А.А., 2006.</w:t>
      </w:r>
      <w:r>
        <w:rPr>
          <w:color w:val="000000"/>
        </w:rPr>
        <w:t xml:space="preserve"> Проявления россыпного золота р.Караурак Большой (бассейн нижнего течения, правый приток р.Селемджа). (Селемджинский р-н, N-53-XXV. Пакет геологической информации). – Благовещенск: ФГУ «ТФИ по Амурской области», 2006. – 1 кн.- 32 л. /// АТГФ-27781-3; авт, ндпо, амо, аз/россыпь</w:t>
      </w:r>
    </w:p>
    <w:p>
      <w:pPr>
        <w:pStyle w:val="BodyTextIndent"/>
        <w:ind w:firstLine="720" w:end="0"/>
        <w:rPr>
          <w:b/>
          <w:color w:val="000000"/>
        </w:rPr>
      </w:pPr>
      <w:r>
        <w:rPr>
          <w:b/>
          <w:color w:val="000000"/>
        </w:rPr>
        <w:t>Васильев А.А., 2006.</w:t>
      </w:r>
      <w:r>
        <w:rPr>
          <w:color w:val="000000"/>
        </w:rPr>
        <w:t xml:space="preserve"> Сергачинская рудоперспективная площадь. (Тындинский р-н, N-51-XV,XVI. Пакет геологической информации). – Благовещенск: ФГУ «ТФИ по Амурской области», 2006. – 1 кн.-41 л. /// АТГФ-27781-5, 27781-5 дубль; авт, ндпо, амо, аз/коренн./объекты </w:t>
      </w:r>
    </w:p>
    <w:p>
      <w:pPr>
        <w:pStyle w:val="BodyTextIndent"/>
        <w:ind w:firstLine="720" w:end="0"/>
        <w:rPr>
          <w:b/>
          <w:color w:val="000000"/>
        </w:rPr>
      </w:pPr>
      <w:r>
        <w:rPr>
          <w:b/>
          <w:color w:val="000000"/>
        </w:rPr>
        <w:t>Васильев А.А., 2006.</w:t>
      </w:r>
      <w:r>
        <w:rPr>
          <w:color w:val="000000"/>
        </w:rPr>
        <w:t xml:space="preserve"> Соловьевская рудоперспективная площадь. (Тындинский р-н, N-51-XVII. Пакет геологической информации). – Благовещенск: ФГУ «ТФИ по Амурской области», 2006. – 1 кн.-36 л. /// АТГФ-27781-1, 27781-1 дубль; авт, ндпо, амо, аз/коренное/объекты</w:t>
      </w:r>
    </w:p>
    <w:p>
      <w:pPr>
        <w:pStyle w:val="Normal"/>
        <w:tabs>
          <w:tab w:val="clear" w:pos="720"/>
          <w:tab w:val="left" w:pos="3480" w:leader="none"/>
        </w:tabs>
        <w:ind w:firstLine="709" w:end="0"/>
        <w:jc w:val="both"/>
        <w:rPr>
          <w:b/>
          <w:bCs/>
          <w:color w:val="000000"/>
        </w:rPr>
      </w:pPr>
      <w:r>
        <w:rPr>
          <w:b/>
          <w:color w:val="000000"/>
        </w:rPr>
        <w:t>Васильев А.А., 2016.</w:t>
      </w:r>
      <w:r>
        <w:rPr>
          <w:color w:val="000000"/>
        </w:rPr>
        <w:t xml:space="preserve"> Материалы отчётного баланса запасов россыпного золота ООО «Эртон» за 2016 г. по формам 5-гр, 70-тп, 2-лс. – Благовещенск, 2016. – 1 кн.-27 л., 2 л.гр.пр. /// АТГФ-31153.</w:t>
      </w:r>
    </w:p>
    <w:p>
      <w:pPr>
        <w:pStyle w:val="Normal"/>
        <w:ind w:firstLine="709" w:end="0"/>
        <w:jc w:val="both"/>
        <w:rPr>
          <w:b/>
          <w:bCs/>
          <w:color w:val="000000"/>
        </w:rPr>
      </w:pPr>
      <w:r>
        <w:rPr>
          <w:b/>
          <w:bCs/>
          <w:color w:val="000000"/>
        </w:rPr>
        <w:t xml:space="preserve">Васильев А.А., 2017. </w:t>
      </w:r>
      <w:r>
        <w:rPr>
          <w:bCs/>
          <w:color w:val="000000"/>
        </w:rPr>
        <w:t>Материалы отчётного баланса запасов россыпного золота по ООО «Эртон» по формам 5-гр, 70-тп, 2-лс за 2017 г. – Благовещенск, 2017. – 1 кн.-28 л., 2 л.гр.пр. /// АТГФ-31399.</w:t>
      </w:r>
      <w:r>
        <w:rPr>
          <w:bCs/>
          <w:color w:val="000000"/>
          <w:sz w:val="20"/>
        </w:rPr>
        <w:t xml:space="preserve"> </w:t>
      </w:r>
      <w:r>
        <w:rPr>
          <w:color w:val="000000"/>
          <w:sz w:val="20"/>
        </w:rPr>
        <w:t>Конфиденциально</w:t>
      </w:r>
    </w:p>
    <w:p>
      <w:pPr>
        <w:pStyle w:val="Normal"/>
        <w:ind w:firstLine="709" w:end="0"/>
        <w:jc w:val="both"/>
        <w:rPr>
          <w:b/>
          <w:color w:val="000000"/>
        </w:rPr>
      </w:pPr>
      <w:r>
        <w:rPr>
          <w:b/>
          <w:bCs/>
          <w:color w:val="000000"/>
        </w:rPr>
        <w:t xml:space="preserve">Васильев А.А., 2019. </w:t>
      </w:r>
      <w:r>
        <w:rPr>
          <w:bCs/>
          <w:color w:val="000000"/>
        </w:rPr>
        <w:t>Материалы отчётного баланса запасов россыпного золота по ООО «Эртон» за 2018 г. по формам: 5-гр, 70-тп, 71-тп. – Благовещенск, 2019. – 1 кн.-25 л., 2 л.гр.пр. /// АТГФ-31636</w:t>
      </w:r>
      <w:r>
        <w:rPr>
          <w:color w:val="000000"/>
        </w:rPr>
        <w:t>.</w:t>
      </w:r>
      <w:r>
        <w:rPr>
          <w:bCs/>
          <w:color w:val="000000"/>
        </w:rPr>
        <w:t xml:space="preserve"> </w:t>
      </w:r>
      <w:r>
        <w:rPr>
          <w:color w:val="000000"/>
          <w:sz w:val="20"/>
        </w:rPr>
        <w:t>Конфиденциально</w:t>
      </w:r>
    </w:p>
    <w:p>
      <w:pPr>
        <w:pStyle w:val="Normal"/>
        <w:ind w:firstLine="720" w:end="0"/>
        <w:jc w:val="both"/>
        <w:rPr>
          <w:b/>
          <w:color w:val="000000"/>
        </w:rPr>
      </w:pPr>
      <w:r>
        <w:rPr>
          <w:b/>
          <w:color w:val="000000"/>
        </w:rPr>
        <w:t>Васильев А.А., Попов Л.Г. и др., 2008.</w:t>
      </w:r>
      <w:r>
        <w:rPr>
          <w:color w:val="000000"/>
        </w:rPr>
        <w:t xml:space="preserve"> Отчёт о результатах поисковых работ на рудное золото в пределах Гарьской перспективной площади. Объект «</w:t>
      </w:r>
      <w:r>
        <w:rPr>
          <w:b/>
          <w:color w:val="000000"/>
        </w:rPr>
        <w:t>Гарьский</w:t>
      </w:r>
      <w:r>
        <w:rPr>
          <w:color w:val="000000"/>
        </w:rPr>
        <w:t>, 2002-2008». (Зейский р-н, N-52-XXVI, N-52-XXVII, лц.БЛГ 01342 БП, Гр.47-03-9. Протокол НТС Амурнедра № 913 от 27.10.2009). – Благовещенск: ООО ГРФ «Недра», 2008. – 2 папки: 2 кн.-380 л. (265+115), 47 л. гр.пр. /// АТГФ-28492 (экз. № 2), од51413 (160 Мб), Арх.983 (первич, камен. коллекция);</w:t>
      </w:r>
      <w:r>
        <w:rPr>
          <w:color w:val="000000"/>
          <w:sz w:val="20"/>
        </w:rPr>
        <w:t xml:space="preserve"> авт, ндпо, адм, амо/3: Гарьский объект (коренное золото: бассейн рек Деп, Гарь Первая, Гарь Вторая), Усть-Эльгинское рудопр., Резервнное рудопр.; аз/корен./об., аз/прогноз, апи/общие, апи/прогноз (золото, серебро, свинец, цинк, мышьяк), амт/протоколы</w:t>
      </w:r>
    </w:p>
    <w:p>
      <w:pPr>
        <w:pStyle w:val="Normal"/>
        <w:ind w:firstLine="720" w:end="0"/>
        <w:jc w:val="both"/>
        <w:rPr>
          <w:b/>
          <w:color w:val="000000"/>
        </w:rPr>
      </w:pPr>
      <w:r>
        <w:rPr>
          <w:b/>
          <w:color w:val="000000"/>
        </w:rPr>
        <w:t>Васильев А.А., Попов Л.Г., 1995.</w:t>
      </w:r>
      <w:r>
        <w:rPr>
          <w:color w:val="000000"/>
        </w:rPr>
        <w:t xml:space="preserve"> Информационный отчет о результатах ревизионно-оценочных работ по разбраковке шлихогеохимических аномалий и рудопроявлений, выявленных при геологосъемочных и поисковых работах в южных районах Амурской области (Ревизионный объект, 1991-1995 гг.). - Благовещенск: ТОО Циркон, 1995. - 1 кн.- 76 с., 2 гр.пр. /// АТГФ-25378, од50098; 25379. </w:t>
      </w:r>
      <w:r>
        <w:rPr>
          <w:color w:val="000000"/>
          <w:sz w:val="20"/>
        </w:rPr>
        <w:t>авт., Амурская обл., НДПО, АМТ/геохимия, АМТ/изуч.геохим.</w:t>
      </w:r>
    </w:p>
    <w:p>
      <w:pPr>
        <w:pStyle w:val="BodyTextIndent"/>
        <w:rPr>
          <w:b/>
          <w:color w:val="000000"/>
        </w:rPr>
      </w:pPr>
      <w:r>
        <w:rPr>
          <w:b/>
          <w:color w:val="000000"/>
        </w:rPr>
        <w:t>Васильев А.А., Попов Л.Г., 2009</w:t>
      </w:r>
      <w:r>
        <w:rPr>
          <w:color w:val="000000"/>
        </w:rPr>
        <w:t>. Отчёт о результатах поисково-оценочных работ в пределах Гетканчикской рудоперспективной площади. Объект «</w:t>
      </w:r>
      <w:r>
        <w:rPr>
          <w:b/>
          <w:color w:val="000000"/>
        </w:rPr>
        <w:t>Гетканчикский</w:t>
      </w:r>
      <w:r>
        <w:rPr>
          <w:color w:val="000000"/>
        </w:rPr>
        <w:t>» 2007-2009 гг. (Тындинский р-н, N-51-XI, лц.БЛГ 01930 ТП, Гр.47-07-42. Протокол НТС Амурнедра № 923 от 12.02.2010). – Благовещенск, Улан-Удэ: ООО ГРФ «Недра», ГП «Республиканский аналитический центр», 2009. – 4 кн.-977 л. (267+294+273+143), 79 л. гр.пр. (50+29). /// АТГФ-28505; од51422 (654 Мб/отчет+БД), Арх.1002-первич.м-лы, кам.коллекция; од55013</w:t>
      </w:r>
      <w:r>
        <w:rPr>
          <w:b/>
          <w:color w:val="000000"/>
        </w:rPr>
        <w:t xml:space="preserve"> </w:t>
      </w:r>
      <w:r>
        <w:rPr>
          <w:color w:val="000000"/>
        </w:rPr>
        <w:t>(13 Мб</w:t>
      </w:r>
      <w:r>
        <w:rPr>
          <w:b/>
          <w:color w:val="000000"/>
        </w:rPr>
        <w:t>/</w:t>
      </w:r>
      <w:r>
        <w:rPr>
          <w:color w:val="000000"/>
        </w:rPr>
        <w:t>БД-рез.анализов), од55021 (первичн.: 2905 Мб); авт/2: (Васильев А.А.),(Карпова Л.А., кн.4, ГП «Республ. аналит. центр»); ндпо/2, адм, амо/Гетканчикский объект, амм/Гетканчикское-W; апи/прогноз, апи/(вольфрам, молибден, висмут)/об.(Гетканчикское); аз/корен./об.(Гетканчикское); аз/прогноз. Затраты: 77 380,288 тыс.руб. – федер.бюдж.</w:t>
      </w:r>
    </w:p>
    <w:p>
      <w:pPr>
        <w:pStyle w:val="BodyTextIndent"/>
        <w:ind w:firstLine="720" w:end="0"/>
        <w:rPr>
          <w:b/>
          <w:bCs/>
          <w:color w:val="000000"/>
        </w:rPr>
      </w:pPr>
      <w:r>
        <w:rPr>
          <w:b/>
          <w:color w:val="000000"/>
        </w:rPr>
        <w:t>Васильев А.А., Попов Л.Г., Стриха В.Е., Юрчук Ю.В., Шестаков Б.И., 2004.</w:t>
      </w:r>
      <w:r>
        <w:rPr>
          <w:color w:val="000000"/>
        </w:rPr>
        <w:t xml:space="preserve"> Отчет о результатах поисковых работ в пределах Игакской перспективной площади. Объект «</w:t>
      </w:r>
      <w:r>
        <w:rPr>
          <w:b/>
          <w:color w:val="000000"/>
        </w:rPr>
        <w:t>Игакский</w:t>
      </w:r>
      <w:r>
        <w:rPr>
          <w:color w:val="000000"/>
        </w:rPr>
        <w:t>» за 1998-2004 гг. (Магдагачинский р-н, N-51-XXIV, лц.БЛГ 00735 БП - ОАО «Прииск Соловьевский», Гр.47-99-2. Протокол НТС ГУПР № 705/1 от 30.04.2004 г.). – Благовещенск: ООО ГРФ «Недра», 2004. – 3 кн.-541 л. (264+160+117), 136 гр.пр. (91+45). /// АТГФ-27451, 51100 (од),</w:t>
      </w:r>
      <w:r>
        <w:rPr>
          <w:b/>
          <w:color w:val="000000"/>
        </w:rPr>
        <w:t xml:space="preserve"> </w:t>
      </w:r>
      <w:r>
        <w:rPr>
          <w:color w:val="000000"/>
        </w:rPr>
        <w:t>Арх.733; амо/4 (Игакский объект, Орел, Березовый, Плотиковый), апи/7(серебро, медь, молибден, свинец, цинк, вольфрам, висмут).</w:t>
      </w:r>
    </w:p>
    <w:p>
      <w:pPr>
        <w:pStyle w:val="Style17"/>
        <w:ind w:firstLine="720" w:end="0"/>
        <w:jc w:val="both"/>
        <w:rPr>
          <w:b/>
          <w:color w:val="000000"/>
        </w:rPr>
      </w:pPr>
      <w:r>
        <w:rPr>
          <w:b/>
          <w:bCs/>
          <w:color w:val="000000"/>
        </w:rPr>
        <w:t>Васильев А.А., Христенко А.И.,</w:t>
      </w:r>
      <w:r>
        <w:rPr>
          <w:b/>
          <w:color w:val="000000"/>
        </w:rPr>
        <w:t xml:space="preserve"> Юрчук Ю.В., Шестаков Б.И., 2006.</w:t>
      </w:r>
      <w:r>
        <w:rPr>
          <w:b/>
          <w:bCs/>
          <w:color w:val="000000"/>
        </w:rPr>
        <w:t xml:space="preserve"> </w:t>
      </w:r>
      <w:r>
        <w:rPr>
          <w:color w:val="000000"/>
        </w:rPr>
        <w:t>Отчет о результатах поисков месторождений золота в пределах Джелтулак-Иличинского рудного поля. Объект «</w:t>
      </w:r>
      <w:r>
        <w:rPr>
          <w:b/>
          <w:bCs/>
          <w:color w:val="000000"/>
        </w:rPr>
        <w:t>Иличинский</w:t>
      </w:r>
      <w:r>
        <w:rPr>
          <w:color w:val="000000"/>
        </w:rPr>
        <w:t xml:space="preserve">», 2000-2005 гг. Протокол НТС Амурнедра № 798 от 02.10.2006. (Тындинский р-н, N-51-XVIII, лц.БЛГ 01077 БП - ТГФУП «Таежгеология», лц.БЛГ 01517 БП - ООО «Геотехнологии», Гр.47-00-38). – Благовещенск: ООО «Геотехнологии», 2006. – 1 кн.-139 л., 1 папка -37 л. гр.пр. /// АТГФ-27776, од51186 (126 МБ), Арх.823; авт, ндпо, адм/Тындинский р-н, амо/Иличинское (Иличи Малоджелтулакские), аз/коренное/объекты(Иличинское рудопр./истоки руч. Иличи-пп Джелтулак М./), аз/прогнозные ресурсы, апи/серебро/объекты(Иличинское рудопр./истоки руч. Иличи-пп Джелтулак М./), апи/общие, апи/прогнозные ресурсы, ар/Джелтулак-Иличинское р.п., амт/геохимия, литохимия, геофизика; амт/типы оруденения (золото-серебряный), амт/НТС (прот.: № 711 от 26.05.2004 – изменение методики поисковых работ, № 798 от 2.10.2006 - принятие). Затраты: 10.764,523 тыс.руб. (в т.ч.: ТГФУП «Таежгеология» в 2000-2002 гг. - 5.924,936 тыс.руб. - вмсб,обл.; ООО «Геотехнологии» в 2004-2005 гг. - 4.839,587 тыс.руб. - бюджет Амурской обл. </w:t>
      </w:r>
    </w:p>
    <w:p>
      <w:pPr>
        <w:pStyle w:val="Normal"/>
        <w:ind w:firstLine="720" w:end="0"/>
        <w:jc w:val="both"/>
        <w:rPr>
          <w:b/>
          <w:color w:val="000000"/>
        </w:rPr>
      </w:pPr>
      <w:r>
        <w:rPr>
          <w:b/>
          <w:color w:val="000000"/>
        </w:rPr>
        <w:t xml:space="preserve">Васильев А.В., 1959. </w:t>
      </w:r>
      <w:r>
        <w:rPr>
          <w:color w:val="000000"/>
        </w:rPr>
        <w:t>Отчет о ГРР на Кулусутайском месторождении базальтов Амурской ж.д. - М.: Гипротранскарьер, 1959. - 81 с., 8 гр.пр. ///АТГФ-7761</w:t>
      </w:r>
    </w:p>
    <w:p>
      <w:pPr>
        <w:pStyle w:val="Normal"/>
        <w:ind w:firstLine="720" w:end="0"/>
        <w:jc w:val="both"/>
        <w:rPr>
          <w:b/>
          <w:color w:val="000000"/>
        </w:rPr>
      </w:pPr>
      <w:r>
        <w:rPr>
          <w:b/>
          <w:color w:val="000000"/>
        </w:rPr>
        <w:t xml:space="preserve">Васильев А.В., 1960. </w:t>
      </w:r>
      <w:r>
        <w:rPr>
          <w:color w:val="000000"/>
        </w:rPr>
        <w:t xml:space="preserve">Отчет о детальной разведке Шимановского месторождения гранодиоритов Забайкальской ж.д. - М.: Гипротранскарьер, 1960. – 1 кн. - 121 л., 11 гр.пр. /// АТГФ-8377. </w:t>
      </w:r>
      <w:r>
        <w:rPr>
          <w:b/>
          <w:bCs/>
          <w:color w:val="000000"/>
        </w:rPr>
        <w:t xml:space="preserve">Протокол № 3 от 31.03.1960 г. </w:t>
      </w:r>
      <w:r>
        <w:rPr>
          <w:color w:val="000000"/>
        </w:rPr>
        <w:t>заседания ТКЗ при ДВГУ.- 14 л. /// АТГФ-29088-64.</w:t>
      </w:r>
    </w:p>
    <w:p>
      <w:pPr>
        <w:pStyle w:val="BodyTextIndent"/>
        <w:ind w:firstLine="709" w:end="0"/>
        <w:rPr>
          <w:b/>
          <w:color w:val="000000"/>
        </w:rPr>
      </w:pPr>
      <w:r>
        <w:rPr>
          <w:b/>
          <w:color w:val="000000"/>
        </w:rPr>
        <w:t>Васильев А.В., 2002.</w:t>
      </w:r>
      <w:r>
        <w:rPr>
          <w:color w:val="000000"/>
        </w:rPr>
        <w:t xml:space="preserve"> Бурейский комплексный гидроузел на р.Бурее. Отчет о разведке месторождения «</w:t>
      </w:r>
      <w:r>
        <w:rPr>
          <w:b/>
          <w:color w:val="000000"/>
        </w:rPr>
        <w:t>Пайкан</w:t>
      </w:r>
      <w:r>
        <w:rPr>
          <w:color w:val="000000"/>
        </w:rPr>
        <w:t>» песчано-гравийных грунтов по категории В+С</w:t>
      </w:r>
      <w:r>
        <w:rPr>
          <w:color w:val="000000"/>
          <w:vertAlign w:val="subscript"/>
        </w:rPr>
        <w:t xml:space="preserve">1 </w:t>
      </w:r>
      <w:r>
        <w:rPr>
          <w:color w:val="000000"/>
        </w:rPr>
        <w:t>в 2002 г. Инв. № 1279-3-198 Т. Лицензия НБР 00024 ПГС - ЗАО «УКБХ». Протокол АмурЭКЗ № 7 от 26.12.2006. (Бурейский р-н, M-52-XVII). – С-Пб: АО «Ленгидропроект», 2002. – 3 кн.-99 л. (83+5+11), 3 л. гр.пр. /// АТГФ-28135, од 51831 (104 Мб)</w:t>
      </w:r>
    </w:p>
    <w:p>
      <w:pPr>
        <w:pStyle w:val="BodyTextIndent"/>
        <w:ind w:firstLine="720" w:end="0"/>
        <w:rPr>
          <w:b/>
          <w:color w:val="000000"/>
        </w:rPr>
      </w:pPr>
      <w:r>
        <w:rPr>
          <w:b/>
          <w:color w:val="000000"/>
        </w:rPr>
        <w:t>Васильев А.В., 2004.</w:t>
      </w:r>
      <w:r>
        <w:rPr>
          <w:color w:val="000000"/>
        </w:rPr>
        <w:t xml:space="preserve"> Бурейский комплексный гидроузел на р.Бурее. Инженерно-геологический отчёт о результатах разведки месторождения камня № 23 С по категории запасов А+В в 2004 г. Инв.№ 1279-3-217т. Протокол АмурЭКЗ № 11 от 15.02.2007. Лицензия НБР 00013 КАМ - ЗАО «УКБХ» (Бурейский р-н, M-52-XVII). – С-Пб.: Филиал «Институт Ленгидропроект», 2004. – 3 кн.-124 л. (96+16+12), 6 л. гр.пр. /// АТГФ-28138, од51831 (142 Мб)</w:t>
      </w:r>
    </w:p>
    <w:p>
      <w:pPr>
        <w:pStyle w:val="BodyTextIndent"/>
        <w:ind w:firstLine="720" w:end="0"/>
        <w:rPr>
          <w:b/>
          <w:color w:val="000000"/>
        </w:rPr>
      </w:pPr>
      <w:r>
        <w:rPr>
          <w:b/>
          <w:color w:val="000000"/>
        </w:rPr>
        <w:t>Васильев А.В., 2005.</w:t>
      </w:r>
      <w:r>
        <w:rPr>
          <w:color w:val="000000"/>
        </w:rPr>
        <w:t xml:space="preserve"> Бурейский комплексный гидроузел на р.Бурее. Отчет о доразведке песчано-гравийного месторождения № 17 «Сухие Протоки» - Верхний участок, островная и русловая часть. Инв. № 1279-3-223 т. Протокол АмурЭКЗ № 8 от 30.01.2007. Лицензия НБР 00023 ПГС ЗАО «УКБХ» (Бурейский р-н, M-52-XVII). – С-Пб.: Филиал «Институт Ленгидропроект», 2005. – 3 кн.-110 л. (83+16+11), 8 л. гр.пр. /// АТГФ-28136, од51831 (190 Мб).</w:t>
      </w:r>
    </w:p>
    <w:p>
      <w:pPr>
        <w:pStyle w:val="Normal"/>
        <w:ind w:firstLine="720" w:end="0"/>
        <w:jc w:val="both"/>
        <w:rPr>
          <w:color w:val="000000"/>
        </w:rPr>
      </w:pPr>
      <w:r>
        <w:rPr>
          <w:b/>
          <w:color w:val="000000"/>
        </w:rPr>
        <w:t xml:space="preserve">Васильев В.Л., 1975. </w:t>
      </w:r>
      <w:r>
        <w:rPr>
          <w:color w:val="000000"/>
        </w:rPr>
        <w:t>Отчет по инженерно-строительным изысканиям пристанционного поселка Федькин Ключ. - Хабаровск: ДальТИСИз, 1975. - 32 с., 4 гр.пр. ///АТГФ-17130</w:t>
      </w:r>
    </w:p>
    <w:p>
      <w:pPr>
        <w:pStyle w:val="Normal"/>
        <w:ind w:firstLine="720" w:end="0"/>
        <w:jc w:val="both"/>
        <w:rPr>
          <w:color w:val="000000"/>
        </w:rPr>
      </w:pPr>
      <w:r>
        <w:rPr>
          <w:color w:val="000000"/>
        </w:rPr>
        <w:t xml:space="preserve">Васильев В.П. Заключение по разведочно-эксплуатационной на воду скв.N 1-Д, пробуренной по договору с трестом Амурстрой на территории села Тамбовка Тамбовского района Амурской обл в 1958 г.- ДВГУ, 1958. - 22 л, 1 гр.пр. /// АТГФ-8762 </w:t>
      </w:r>
    </w:p>
    <w:p>
      <w:pPr>
        <w:pStyle w:val="Normal"/>
        <w:ind w:firstLine="720" w:end="0"/>
        <w:jc w:val="both"/>
        <w:rPr>
          <w:color w:val="000000"/>
        </w:rPr>
      </w:pPr>
      <w:r>
        <w:rPr>
          <w:color w:val="000000"/>
        </w:rPr>
        <w:t>Васильев В.П. Заключение по разведочно-эксплуатационной на воду скважине N 9-Д, пробуренной по договору с колхозом "Заря коммунизма" в с.Средней Полтавке Константиновского района Амурской обл. в 1958-59 г.г. - ДВГУ, 1959.- 14 л, 1 гр.пр. /// АТГФ-8762</w:t>
      </w:r>
    </w:p>
    <w:p>
      <w:pPr>
        <w:pStyle w:val="Normal"/>
        <w:ind w:firstLine="720" w:end="0"/>
        <w:jc w:val="both"/>
        <w:rPr>
          <w:b/>
          <w:color w:val="000000"/>
        </w:rPr>
      </w:pPr>
      <w:r>
        <w:rPr>
          <w:color w:val="000000"/>
        </w:rPr>
        <w:t>Васильев В.П. Заключения по разведочно-эксплуатационным скважинам, пробуренным Благовещенской гидрогеологической буровой партией в 1960-1963 годах на территории Амурской области. (СКВ.23-Д, 24-Д, 25-Д, 26-Д, 27-Д, 28-Д, 30-Д, 31-Д, 32-Д, 32-Д, 33-Д, 34-Д, 37-Д, 38-Д, 39-Д, 40-Д, 43-Д, 44-Д, и 219). Амурская экспедиция, 1964. - 119 л, 19 гр.пр. /// АТГФ-10548</w:t>
      </w:r>
    </w:p>
    <w:p>
      <w:pPr>
        <w:pStyle w:val="Normal"/>
        <w:ind w:firstLine="720" w:end="0"/>
        <w:jc w:val="both"/>
        <w:rPr>
          <w:b/>
          <w:color w:val="000000"/>
        </w:rPr>
      </w:pPr>
      <w:r>
        <w:rPr>
          <w:b/>
          <w:color w:val="000000"/>
        </w:rPr>
        <w:t>Васильев В.П., Астахов Н.В., 1966.</w:t>
      </w:r>
      <w:r>
        <w:rPr>
          <w:color w:val="000000"/>
        </w:rPr>
        <w:t xml:space="preserve"> Отчет о результатах буровых работ, проведенных Благовещенской гидрогеологической партией в 1963-64 гг. (Материалы к листам N-51-XXIV, XXX; N-52-XIX, XX, XXV, XXVI Гос. геологической карты СССР).- ДВГУ, 1966. - 1 кн. - 238 л., 20 гр.пр. /// АТГФ-11542, од50098, Арх.520 (2 пап.)</w:t>
      </w:r>
    </w:p>
    <w:p>
      <w:pPr>
        <w:pStyle w:val="Normal"/>
        <w:ind w:firstLine="720" w:end="0"/>
        <w:jc w:val="both"/>
        <w:rPr>
          <w:b/>
          <w:color w:val="000000"/>
        </w:rPr>
      </w:pPr>
      <w:r>
        <w:rPr>
          <w:b/>
          <w:color w:val="000000"/>
        </w:rPr>
        <w:t>Васильев В.П., Головков Н.П., Ягодко Н.Г., 1960.</w:t>
      </w:r>
      <w:r>
        <w:rPr>
          <w:color w:val="000000"/>
        </w:rPr>
        <w:t xml:space="preserve"> Заключения по разведочно-эксплуатационным на воду 12 скважинам, пробуренным Благовещенской буровой гидрогеологической партией для колхозов, совхозов и промышленных предприятий Амурской области в 1958 г. и январе-феврале 1959 г. – Благовещенск: БГГП, 1959. – 12+1 кн. – 196 л. (193+3-протокол), 12 гр.пр./на 24 л. (в т.ч.: 12 л. кальки + 12 л. синьки). /// АТГФ-8762 (также АТГФ-8086 – без протокола и калек)</w:t>
      </w:r>
    </w:p>
    <w:p>
      <w:pPr>
        <w:pStyle w:val="Normal"/>
        <w:ind w:firstLine="720" w:end="0"/>
        <w:jc w:val="both"/>
        <w:rPr>
          <w:b/>
          <w:color w:val="000000"/>
        </w:rPr>
      </w:pPr>
      <w:r>
        <w:rPr>
          <w:b/>
          <w:color w:val="000000"/>
        </w:rPr>
        <w:t>Васильев В.П., Жукович М.А., Телекало А.А., Ягодко Н.Г., 1961.</w:t>
      </w:r>
      <w:r>
        <w:rPr>
          <w:color w:val="000000"/>
        </w:rPr>
        <w:t xml:space="preserve"> Геолого-гидрогеологические заключения на воду по скважинам №№ 13д -:- 22д (10 скважин), пробуренным для колхозов и промышленных предприятий Амурской области в 1959 году. - Благовещенск: АКЭ, 1961. - 6 кн.-235 л. (86+49+31+28+35+6), 10 гр.пр. (5+2+1+1+1). /// АТГФ-8775; авт, амт/гидрогеол., Белогорский р-н, Благовещенск, Завитинск, Свободный</w:t>
      </w:r>
    </w:p>
    <w:p>
      <w:pPr>
        <w:pStyle w:val="Normal"/>
        <w:ind w:firstLine="720" w:end="0"/>
        <w:jc w:val="both"/>
        <w:rPr>
          <w:color w:val="000000"/>
        </w:rPr>
      </w:pPr>
      <w:r>
        <w:rPr>
          <w:b/>
          <w:color w:val="000000"/>
        </w:rPr>
        <w:t xml:space="preserve">Васильев И.А., 1989. </w:t>
      </w:r>
      <w:r>
        <w:rPr>
          <w:color w:val="000000"/>
        </w:rPr>
        <w:t>Отчетный баланс запасов россыпного золота по Благовещенской ПСЭ за 1988 г. - Благовещенск: БПСЭ, 1989. - 1 с. ///АТГФ-21292б-15</w:t>
      </w:r>
    </w:p>
    <w:p>
      <w:pPr>
        <w:pStyle w:val="Normal"/>
        <w:ind w:firstLine="720" w:end="0"/>
        <w:jc w:val="both"/>
        <w:rPr>
          <w:b/>
          <w:color w:val="000000"/>
        </w:rPr>
      </w:pPr>
      <w:r>
        <w:rPr>
          <w:color w:val="000000"/>
        </w:rPr>
        <w:t xml:space="preserve">Васильев И.А., 1995 (о нем). Васильеву И.А.- 55.- Благовещенск: Амургеолком, 1995 /// АТГФ-25274-7 </w:t>
      </w:r>
    </w:p>
    <w:p>
      <w:pPr>
        <w:pStyle w:val="Normal"/>
        <w:ind w:firstLine="720" w:end="0"/>
        <w:jc w:val="both"/>
        <w:rPr>
          <w:b/>
          <w:color w:val="000000"/>
        </w:rPr>
      </w:pPr>
      <w:r>
        <w:rPr>
          <w:b/>
          <w:color w:val="000000"/>
        </w:rPr>
        <w:t>Васильев И.А., 1998.</w:t>
      </w:r>
      <w:r>
        <w:rPr>
          <w:color w:val="000000"/>
        </w:rPr>
        <w:t xml:space="preserve"> Оценка и учет прогнозных ресурсов твердых полезных ископаемых территории Амурской области по состоянию на 01.01.1998 г. Графит, тальк, фосфатное сырье (апатиты, фосфориты). Отчет по договору № 98 - НИР от 07.08.1997 г. - Благовещенск: КПР АО, 1998. -1 кн.- 51 с., 10 гр.пр. /// АТГФ-26055, од51024 (текст без рис.), од51865 (101 Мб).</w:t>
      </w:r>
    </w:p>
    <w:p>
      <w:pPr>
        <w:pStyle w:val="BodyText21"/>
        <w:rPr>
          <w:b/>
          <w:color w:val="000000"/>
        </w:rPr>
      </w:pPr>
      <w:r>
        <w:rPr>
          <w:b/>
          <w:color w:val="000000"/>
        </w:rPr>
        <w:t>Васильев И.А., 2001.</w:t>
      </w:r>
      <w:r>
        <w:rPr>
          <w:color w:val="000000"/>
        </w:rPr>
        <w:t xml:space="preserve"> Информационный отчет о научно-исследовательских работах по теме «Геология-300»: Подготовка и издание материалов по геологическим исследованиям в Амурской области. Прот.НТС КПР № 517 от 26.06.2001 г. – Благовещенск: АНЦ ДВО РАН (ОРГиГ), 2001. – 16 с. /// АТГФ-26832-10</w:t>
      </w:r>
    </w:p>
    <w:p>
      <w:pPr>
        <w:pStyle w:val="Normal"/>
        <w:ind w:firstLine="720" w:end="0"/>
        <w:jc w:val="both"/>
        <w:rPr>
          <w:b/>
          <w:color w:val="000000"/>
        </w:rPr>
      </w:pPr>
      <w:r>
        <w:rPr>
          <w:b/>
          <w:color w:val="000000"/>
        </w:rPr>
        <w:t>Васильев И.А., 2001.</w:t>
      </w:r>
      <w:r>
        <w:rPr>
          <w:color w:val="000000"/>
        </w:rPr>
        <w:t xml:space="preserve"> Отчет о работе Амурской территориальной комиссии по запасам полезных ископаемых за 1996-2000 гг. – Благовещенск: АмурТКЗ, 2001. – 19 с. /// АТГФ-26769-12</w:t>
      </w:r>
    </w:p>
    <w:p>
      <w:pPr>
        <w:pStyle w:val="Normal"/>
        <w:ind w:firstLine="720" w:end="0"/>
        <w:jc w:val="both"/>
        <w:rPr>
          <w:b/>
          <w:color w:val="000000"/>
        </w:rPr>
      </w:pPr>
      <w:r>
        <w:rPr>
          <w:b/>
          <w:color w:val="000000"/>
        </w:rPr>
        <w:t>Васильев И.А., 2002.</w:t>
      </w:r>
      <w:r>
        <w:rPr>
          <w:color w:val="000000"/>
        </w:rPr>
        <w:t xml:space="preserve"> Отчет о работе Федерального государственного учреждения «Амурский территориальный фонд геологической информации» за 2000-2001 гг. – Благовещенск: АмТФГИ, 2002. – 1 кн.- 128 л. (в т.ч. 16 гр.пр.). /// АТГФ-26928-3 </w:t>
      </w:r>
    </w:p>
    <w:p>
      <w:pPr>
        <w:pStyle w:val="Normal"/>
        <w:widowControl w:val="false"/>
        <w:ind w:firstLine="720" w:end="0"/>
        <w:jc w:val="both"/>
        <w:rPr>
          <w:b/>
          <w:color w:val="000000"/>
        </w:rPr>
      </w:pPr>
      <w:r>
        <w:rPr>
          <w:b/>
          <w:color w:val="000000"/>
        </w:rPr>
        <w:t xml:space="preserve">Васильев И.А., 2002. </w:t>
      </w:r>
      <w:r>
        <w:rPr>
          <w:color w:val="000000"/>
        </w:rPr>
        <w:t xml:space="preserve">Оценка и учет прогнозных ресурсов твердых полезных ископаемых территории Амурской области по состоянию на 01.01.2003 года. ТИТАН. – Благовещенск: ОРГиГ АНЦ ДВО РАН, 2002. – 1 кн.-23 л. /// АТГФ-27070-8, (од51024/МНЗ папка:Прогноз-2003); од51870 (41 Мб) </w:t>
      </w:r>
    </w:p>
    <w:p>
      <w:pPr>
        <w:pStyle w:val="BodyTextIndent"/>
        <w:rPr>
          <w:b/>
          <w:color w:val="000000"/>
        </w:rPr>
      </w:pPr>
      <w:r>
        <w:rPr>
          <w:b/>
          <w:color w:val="000000"/>
        </w:rPr>
        <w:t>Васильев И.А., 2003.</w:t>
      </w:r>
      <w:r>
        <w:rPr>
          <w:color w:val="000000"/>
        </w:rPr>
        <w:t xml:space="preserve"> Отчет о работе Амурской территориальной комиссии по запасам полезных ископаемых за 2002 г. – Благовещенск: АмурТКЗ, 2003. – 1 кн.-15 л. /// АТГФ-27111-8, од51797 (10 Мб).</w:t>
      </w:r>
    </w:p>
    <w:p>
      <w:pPr>
        <w:pStyle w:val="Normal"/>
        <w:widowControl w:val="false"/>
        <w:ind w:firstLine="720" w:end="0"/>
        <w:jc w:val="both"/>
        <w:rPr>
          <w:b/>
          <w:color w:val="000000"/>
        </w:rPr>
      </w:pPr>
      <w:r>
        <w:rPr>
          <w:b/>
          <w:color w:val="000000"/>
        </w:rPr>
        <w:t>Васильев И.А., 2003.</w:t>
      </w:r>
      <w:r>
        <w:rPr>
          <w:color w:val="000000"/>
        </w:rPr>
        <w:t xml:space="preserve"> Отчет о работе Федерального государственного учреждения «Амурский территориальный фонд геологической информации» за 2002 г. – Благовещенск: АмТФГИ, 2003. – 1 кн.- 43 с. (22 л.). /// АТГФ-27070-12 (экз. № 1); авт, ндпо, адм, амт/история</w:t>
      </w:r>
    </w:p>
    <w:p>
      <w:pPr>
        <w:pStyle w:val="BodyTextIndent"/>
        <w:ind w:firstLine="720" w:end="0"/>
        <w:rPr>
          <w:b/>
          <w:color w:val="000000"/>
        </w:rPr>
      </w:pPr>
      <w:r>
        <w:rPr>
          <w:b/>
          <w:color w:val="000000"/>
        </w:rPr>
        <w:t>Васильев И.А., 2003.</w:t>
      </w:r>
      <w:r>
        <w:rPr>
          <w:color w:val="000000"/>
        </w:rPr>
        <w:t xml:space="preserve"> Отчет о работе Федерального государственного учреждения «Территориальный фонд информации по природным ресурсам и охране окружающей среды МПР России по Амурский области» за 2003 г. – Благовещенск: ФГУ «ТФИ по Амурской области», 2003. – 1 кн.- 26 л./50 с. /// АТГФ-27292-1</w:t>
      </w:r>
    </w:p>
    <w:p>
      <w:pPr>
        <w:pStyle w:val="Normal"/>
        <w:widowControl w:val="false"/>
        <w:ind w:firstLine="720" w:end="0"/>
        <w:jc w:val="both"/>
        <w:rPr>
          <w:b/>
          <w:color w:val="000000"/>
        </w:rPr>
      </w:pPr>
      <w:r>
        <w:rPr>
          <w:b/>
          <w:color w:val="000000"/>
        </w:rPr>
        <w:t>Васильев И.А., 2003.</w:t>
      </w:r>
      <w:r>
        <w:rPr>
          <w:color w:val="000000"/>
        </w:rPr>
        <w:t xml:space="preserve"> Отчет о работе Федерального государственного учреждения «Территориальный фонд информации по природным ресурсам и охране окружающей среды МПР России по Амурской области» за 9 месяцев 2003 г. – Благовещенск: ФГУ «ТФИ по Амурской области», 2003. – 1 кн.- 43 л. /// АТГФ-27277-3, од51066</w:t>
      </w:r>
    </w:p>
    <w:p>
      <w:pPr>
        <w:pStyle w:val="BodyTextIndent"/>
        <w:ind w:firstLine="720" w:end="0"/>
        <w:rPr>
          <w:b/>
          <w:color w:val="000000"/>
        </w:rPr>
      </w:pPr>
      <w:r>
        <w:rPr>
          <w:b/>
          <w:color w:val="000000"/>
        </w:rPr>
        <w:t>Васильев И.А., 2004.</w:t>
      </w:r>
      <w:r>
        <w:rPr>
          <w:color w:val="000000"/>
        </w:rPr>
        <w:t xml:space="preserve"> Отчет о работе Федерального государственного учреждения «Территориальный фонд информации по природным ресурсам и охране окружающей среды МПР России по Амурской области» за 2004 г. – Благовещенск: ФГУ «ТФИ по Амурской области», 2004. – 1 кн.- 58 л. /// АТГФ-27448-2</w:t>
      </w:r>
    </w:p>
    <w:p>
      <w:pPr>
        <w:pStyle w:val="BodyTextIndent"/>
        <w:ind w:firstLine="720" w:end="0"/>
        <w:rPr>
          <w:b/>
          <w:color w:val="000000"/>
        </w:rPr>
      </w:pPr>
      <w:r>
        <w:rPr>
          <w:b/>
          <w:color w:val="000000"/>
        </w:rPr>
        <w:t>Васильев И.А., 2004.</w:t>
      </w:r>
      <w:r>
        <w:rPr>
          <w:color w:val="000000"/>
        </w:rPr>
        <w:t xml:space="preserve"> Отчет о работе Федерального государственного учреждения «Территориальный фонд информации по природным ресурсам и охране окружающей среды МПР России по Амурской области» за 9 месяцев 2004 г. – Благовещенск: ФГУ «ТФИ по Амурской области», 2004. – 1 кн.- 34 л. /// АТГФ-27448-1</w:t>
      </w:r>
    </w:p>
    <w:p>
      <w:pPr>
        <w:pStyle w:val="BodyTextIndent"/>
        <w:ind w:firstLine="720" w:end="0"/>
        <w:rPr>
          <w:b/>
          <w:color w:val="000000"/>
        </w:rPr>
      </w:pPr>
      <w:r>
        <w:rPr>
          <w:b/>
          <w:color w:val="000000"/>
        </w:rPr>
        <w:t>Васильев И.А., 2005.</w:t>
      </w:r>
      <w:r>
        <w:rPr>
          <w:color w:val="000000"/>
        </w:rPr>
        <w:t xml:space="preserve"> Отчет о работе Федерального государственного учреждения «Территориальный фонд информации по природным ресурсам и охране окружающей среды МПР России по Амурской области» за 9 месяцев 2005 г. – Благовещенск: ФГУ «ТФИ по Амурской области», 2005. – 1 кн.- 41 л. /// АТГФ-27493-11</w:t>
      </w:r>
    </w:p>
    <w:p>
      <w:pPr>
        <w:pStyle w:val="BodyTextIndent"/>
        <w:ind w:firstLine="720" w:end="0"/>
        <w:rPr>
          <w:b/>
          <w:color w:val="000000"/>
        </w:rPr>
      </w:pPr>
      <w:r>
        <w:rPr>
          <w:b/>
          <w:color w:val="000000"/>
        </w:rPr>
        <w:t>Васильев И.А., 2006.</w:t>
      </w:r>
      <w:r>
        <w:rPr>
          <w:color w:val="000000"/>
        </w:rPr>
        <w:t xml:space="preserve"> Отчет о работе Федерального государственного учреждения «Территориальный фонд информации по природным ресурсам и охране окружающей среды МПР России по Амурской области» за 2005 г. – Благовещенск: ФГУ «ТФИ по Амурской области», 2006. – 1 кн.-44 л. /// АТГФ-27650-5 </w:t>
      </w:r>
    </w:p>
    <w:p>
      <w:pPr>
        <w:pStyle w:val="BodyTextIndent"/>
        <w:ind w:firstLine="720" w:end="0"/>
        <w:rPr>
          <w:b/>
          <w:color w:val="000000"/>
        </w:rPr>
      </w:pPr>
      <w:r>
        <w:rPr>
          <w:b/>
          <w:color w:val="000000"/>
        </w:rPr>
        <w:t>Васильев И.А., 2006.</w:t>
      </w:r>
      <w:r>
        <w:rPr>
          <w:color w:val="000000"/>
        </w:rPr>
        <w:t xml:space="preserve"> Отчет о работе Федерального государственного учреждения «Территориальный фонд информации по природным ресурсам и охране окружающей среды МПР России по Амурской области» за 9 месяцев 2006 г. – Благовещенск: ФГУ «ТФИ по Амурской области», 2006. – 1 кн.-39 л. /// АТГФ-27751-5; авт, ндпо, адм, амт/история</w:t>
      </w:r>
    </w:p>
    <w:p>
      <w:pPr>
        <w:pStyle w:val="Normal"/>
        <w:ind w:firstLine="720" w:end="0"/>
        <w:jc w:val="both"/>
        <w:rPr>
          <w:b/>
          <w:color w:val="000000"/>
        </w:rPr>
      </w:pPr>
      <w:r>
        <w:rPr>
          <w:b/>
          <w:color w:val="000000"/>
        </w:rPr>
        <w:t>Васильев И.А., Ахметов Р.Н., Данилов А.П., Лашин В.Л., Капанин В.П., Лужнов В.Л., Рыбалко В.А., Силин В.А., 1994.</w:t>
      </w:r>
      <w:r>
        <w:rPr>
          <w:color w:val="000000"/>
        </w:rPr>
        <w:t xml:space="preserve"> Программа "Региональное геологическое изучение недр России на период до 2000 года" на территории Амурской области. - Благовещенск: Амургеолком, 1994. - 42 с. /// АТГФ - 25118-1</w:t>
      </w:r>
    </w:p>
    <w:p>
      <w:pPr>
        <w:pStyle w:val="Normal"/>
        <w:ind w:firstLine="720" w:end="0"/>
        <w:jc w:val="both"/>
        <w:rPr>
          <w:b/>
          <w:color w:val="000000"/>
        </w:rPr>
      </w:pPr>
      <w:r>
        <w:rPr>
          <w:b/>
          <w:color w:val="000000"/>
        </w:rPr>
        <w:t>Васильев И.А., Капанин В.П., 1993.</w:t>
      </w:r>
      <w:r>
        <w:rPr>
          <w:color w:val="000000"/>
        </w:rPr>
        <w:t xml:space="preserve"> Отчет о геологических результатах работ Амургеолкома за 1993 г. - Благовещенск: Амургеолком, 1993. - 20 с. /// АТГФ-24707-93</w:t>
      </w:r>
    </w:p>
    <w:p>
      <w:pPr>
        <w:pStyle w:val="Normal"/>
        <w:ind w:firstLine="720" w:end="0"/>
        <w:jc w:val="both"/>
        <w:rPr>
          <w:b/>
          <w:color w:val="000000"/>
        </w:rPr>
      </w:pPr>
      <w:r>
        <w:rPr>
          <w:b/>
          <w:color w:val="000000"/>
        </w:rPr>
        <w:t>Васильев И.А., Капанин В.П., 1994.</w:t>
      </w:r>
      <w:r>
        <w:rPr>
          <w:color w:val="000000"/>
        </w:rPr>
        <w:t xml:space="preserve"> Отчет о геологических результатах работ Амурского Комитета по геологии и использованию недр за 1 полугодие 1994 г. - Благовещенск: Амургеолком, 1994. - 10 с. /// АТГФ - 24707-94. авт., НДПО/Амургеоком, Амурская обл., АМТ/история</w:t>
      </w:r>
    </w:p>
    <w:p>
      <w:pPr>
        <w:pStyle w:val="Normal"/>
        <w:ind w:firstLine="720" w:end="0"/>
        <w:jc w:val="both"/>
        <w:rPr>
          <w:b/>
          <w:color w:val="000000"/>
        </w:rPr>
      </w:pPr>
      <w:r>
        <w:rPr>
          <w:b/>
          <w:color w:val="000000"/>
        </w:rPr>
        <w:t>Васильев И.А., Капанин В.П., 1994.</w:t>
      </w:r>
      <w:r>
        <w:rPr>
          <w:color w:val="000000"/>
        </w:rPr>
        <w:t xml:space="preserve"> Отчет о геологических результатах работ Амурского комитета по геологии и использованию недр за 1994 год. - Благовещенск: Амургеолком, 1994. - 1 кн. - 32 с. /// АТГФ-24707-94-б.</w:t>
      </w:r>
    </w:p>
    <w:p>
      <w:pPr>
        <w:pStyle w:val="Normal"/>
        <w:ind w:firstLine="720" w:end="0"/>
        <w:jc w:val="both"/>
        <w:rPr>
          <w:b/>
          <w:color w:val="000000"/>
        </w:rPr>
      </w:pPr>
      <w:r>
        <w:rPr>
          <w:b/>
          <w:color w:val="000000"/>
        </w:rPr>
        <w:t>Васильев И.А., Капанин В.П., 1995.</w:t>
      </w:r>
      <w:r>
        <w:rPr>
          <w:color w:val="000000"/>
        </w:rPr>
        <w:t xml:space="preserve"> Отчет о геологических результатах работ Амурского Комитета по геологии и использованию недр за 1 полугодие 1995 г. - Благовещенск: Амургеолком, 1995. - 14 с. /// АТГФ - 25306-5 . авт., НДПО/Амургеоком, Амурская обл., АМТ/история</w:t>
      </w:r>
    </w:p>
    <w:p>
      <w:pPr>
        <w:pStyle w:val="Normal"/>
        <w:ind w:firstLine="720" w:end="0"/>
        <w:jc w:val="both"/>
        <w:rPr>
          <w:b/>
          <w:color w:val="000000"/>
        </w:rPr>
      </w:pPr>
      <w:r>
        <w:rPr>
          <w:b/>
          <w:color w:val="000000"/>
        </w:rPr>
        <w:t>Васильев И.А., Капанин В.П., 1995.</w:t>
      </w:r>
      <w:r>
        <w:rPr>
          <w:color w:val="000000"/>
        </w:rPr>
        <w:t xml:space="preserve"> Отчет о геологических результатах работ Амурского комитета по геологии и использованию недр за 1995 год. - Благовещенск: Амургеолком, 1995. - 46 с. /// АТГФ - 25306-7. авт., НДПО, Амурская обл., АМТ/история </w:t>
      </w:r>
    </w:p>
    <w:p>
      <w:pPr>
        <w:pStyle w:val="Normal"/>
        <w:ind w:firstLine="720" w:end="0"/>
        <w:jc w:val="both"/>
        <w:rPr>
          <w:b/>
          <w:color w:val="000000"/>
        </w:rPr>
      </w:pPr>
      <w:r>
        <w:rPr>
          <w:b/>
          <w:color w:val="000000"/>
        </w:rPr>
        <w:t>Васильев И.А., Капанин В.П., 1995.</w:t>
      </w:r>
      <w:r>
        <w:rPr>
          <w:color w:val="000000"/>
        </w:rPr>
        <w:t xml:space="preserve"> Отчет о геологических результатах работ Амурского комитета по геологии и использованию недр за 9 месяцев 1995г. - Благовещенск: Амургеолком, 1995. - 17 с. /// АТГФ - 25306-6. авт., НДПО, Амурская обл., АМТ/история</w:t>
      </w:r>
    </w:p>
    <w:p>
      <w:pPr>
        <w:pStyle w:val="Normal"/>
        <w:ind w:firstLine="720" w:end="0"/>
        <w:jc w:val="both"/>
        <w:rPr>
          <w:b/>
          <w:color w:val="000000"/>
        </w:rPr>
      </w:pPr>
      <w:r>
        <w:rPr>
          <w:b/>
          <w:color w:val="000000"/>
        </w:rPr>
        <w:t>Васильев И.А., Капанин В.П., 1996.</w:t>
      </w:r>
      <w:r>
        <w:rPr>
          <w:color w:val="000000"/>
        </w:rPr>
        <w:t xml:space="preserve"> Отчет о геологических результатах работ Амургеолкома за 1996 год. - Благовещенск: Амургеолком, 1996. - 37 с. /// АТГФ - 25627-6. </w:t>
      </w:r>
    </w:p>
    <w:p>
      <w:pPr>
        <w:pStyle w:val="Normal"/>
        <w:ind w:firstLine="720" w:end="0"/>
        <w:jc w:val="both"/>
        <w:rPr>
          <w:b/>
          <w:color w:val="000000"/>
        </w:rPr>
      </w:pPr>
      <w:r>
        <w:rPr>
          <w:b/>
          <w:color w:val="000000"/>
        </w:rPr>
        <w:t>Васильев И.А., Капанин В.П., 1997.</w:t>
      </w:r>
      <w:r>
        <w:rPr>
          <w:color w:val="000000"/>
        </w:rPr>
        <w:t xml:space="preserve"> Отчет о геологических результатах работ Комитета природных ресурсов Амурской области за 1 полугодие 1997 г. - Благовещенск: Комитет природн. рес-ов, 1997. - 8 с. /// АТГФ - 25886-4. авт., ндпо, Амурская обл., амт/история</w:t>
      </w:r>
    </w:p>
    <w:p>
      <w:pPr>
        <w:pStyle w:val="Normal"/>
        <w:widowControl w:val="false"/>
        <w:tabs>
          <w:tab w:val="clear" w:pos="720"/>
          <w:tab w:val="left" w:pos="4111" w:leader="none"/>
        </w:tabs>
        <w:ind w:firstLine="720" w:end="0"/>
        <w:jc w:val="both"/>
        <w:rPr>
          <w:b/>
          <w:color w:val="000000"/>
        </w:rPr>
      </w:pPr>
      <w:r>
        <w:rPr>
          <w:b/>
          <w:color w:val="000000"/>
        </w:rPr>
        <w:t xml:space="preserve">Васильев И.А., Капанин В.П., 2002. </w:t>
      </w:r>
      <w:r>
        <w:rPr>
          <w:color w:val="000000"/>
        </w:rPr>
        <w:t>Оценка и учет прогнозных ресурсов</w:t>
      </w:r>
      <w:r>
        <w:rPr>
          <w:b/>
          <w:color w:val="000000"/>
        </w:rPr>
        <w:t xml:space="preserve"> </w:t>
      </w:r>
      <w:r>
        <w:rPr>
          <w:color w:val="000000"/>
        </w:rPr>
        <w:t>твердых полезных ископаемых территории Амурской области по состоянию на 01.01.2003 г. ОЛОВО. Протокол НТС ГУПР № 615 от 4.11.2002 г. – Благовещенск: ОРГиГ АНЦ ДВО РАН, 2002. – 1 кн.-29 л. /// АТГФ-27070-10, од51872 (39 Мб), од51024 (папка:Прогноз-2003)</w:t>
      </w:r>
    </w:p>
    <w:p>
      <w:pPr>
        <w:pStyle w:val="Normal"/>
        <w:ind w:firstLine="720" w:end="0"/>
        <w:jc w:val="both"/>
        <w:rPr>
          <w:b/>
          <w:color w:val="000000"/>
        </w:rPr>
      </w:pPr>
      <w:r>
        <w:rPr>
          <w:b/>
          <w:color w:val="000000"/>
        </w:rPr>
        <w:t>Васильев И.А., Капанин В.П., Ильин А.А. и др., 1996.</w:t>
      </w:r>
      <w:r>
        <w:rPr>
          <w:color w:val="000000"/>
        </w:rPr>
        <w:t xml:space="preserve"> Информационная записка о работе Амургеолкома в 1996 году и территориальная программа геологического изучения недр Амурской области на 1997 год. - Благовещенск: Амургеолком, 1996. - 1 кн. - 61 с., 1 гр.пр. /// АТГФ - 25567</w:t>
      </w:r>
    </w:p>
    <w:p>
      <w:pPr>
        <w:pStyle w:val="Normal"/>
        <w:ind w:firstLine="720" w:end="0"/>
        <w:jc w:val="both"/>
        <w:rPr>
          <w:b/>
          <w:color w:val="000000"/>
        </w:rPr>
      </w:pPr>
      <w:r>
        <w:rPr>
          <w:b/>
          <w:color w:val="000000"/>
        </w:rPr>
        <w:t xml:space="preserve">Васильев И.А., Капанин В.П., Лужнов В.Л., 2000. </w:t>
      </w:r>
      <w:r>
        <w:rPr>
          <w:color w:val="000000"/>
        </w:rPr>
        <w:t>Отчет о геологических результатах работ Комитета природных ресурсов Амурской области за 1 полугодие 2000 г. - Благовещенск: КПР АО, 2000. - 36 с. ///АТГФ-26655-2</w:t>
      </w:r>
    </w:p>
    <w:p>
      <w:pPr>
        <w:pStyle w:val="Normal"/>
        <w:ind w:firstLine="720" w:end="0"/>
        <w:jc w:val="both"/>
        <w:rPr>
          <w:b/>
          <w:color w:val="000000"/>
        </w:rPr>
      </w:pPr>
      <w:r>
        <w:rPr>
          <w:b/>
          <w:color w:val="000000"/>
        </w:rPr>
        <w:t>Васильев И.А., Капанин В.П., Мельников В.Д., 1999.</w:t>
      </w:r>
      <w:r>
        <w:rPr>
          <w:color w:val="000000"/>
        </w:rPr>
        <w:t xml:space="preserve"> Полезные ископаемые Амурской области. (Материалы к монографии “Геология и полезные ископаемые России”). - Благовещенск: КПР АО, 1999. - 128 с. ///АТГФ-26235-5</w:t>
      </w:r>
    </w:p>
    <w:p>
      <w:pPr>
        <w:pStyle w:val="Normal"/>
        <w:ind w:firstLine="720" w:end="0"/>
        <w:jc w:val="both"/>
        <w:rPr>
          <w:b/>
          <w:color w:val="000000"/>
        </w:rPr>
      </w:pPr>
      <w:r>
        <w:rPr>
          <w:b/>
          <w:color w:val="000000"/>
        </w:rPr>
        <w:t>Васильев И.А., Ковтонюк Г.П., Мельников В.Д., 1994.</w:t>
      </w:r>
      <w:r>
        <w:rPr>
          <w:color w:val="000000"/>
        </w:rPr>
        <w:t xml:space="preserve"> Перспективы золотоносности Амурской области // Минерально-сырьевые ресурсы России. - С.-Пб.: ВСЕГЕИ, 1994. - С.40-41. (Тезисы докладов Второго международного симпозиума. С.-Петербург, 26-29.10.94 г.) /// АТГФ - 40014-5. авт., АЗ/авт., НДПО</w:t>
      </w:r>
    </w:p>
    <w:p>
      <w:pPr>
        <w:pStyle w:val="Normal"/>
        <w:ind w:firstLine="720" w:end="0"/>
        <w:jc w:val="both"/>
        <w:rPr>
          <w:b/>
          <w:color w:val="000000"/>
        </w:rPr>
      </w:pPr>
      <w:r>
        <w:rPr>
          <w:b/>
          <w:color w:val="000000"/>
        </w:rPr>
        <w:t>Васильев И.А., Мельников В.Д., 1996.</w:t>
      </w:r>
      <w:r>
        <w:rPr>
          <w:color w:val="000000"/>
        </w:rPr>
        <w:t xml:space="preserve"> Геологи Амурской области (материалы для Амурского областного краеведческого музея). - Благовещенск: Амургеолком, 1996. - 1 кн. - 14 с. /// АТГФ - 25590-5</w:t>
      </w:r>
    </w:p>
    <w:p>
      <w:pPr>
        <w:pStyle w:val="Normal"/>
        <w:ind w:firstLine="720" w:end="0"/>
        <w:jc w:val="both"/>
        <w:rPr>
          <w:b/>
          <w:color w:val="000000"/>
        </w:rPr>
      </w:pPr>
      <w:r>
        <w:rPr>
          <w:b/>
          <w:color w:val="000000"/>
        </w:rPr>
        <w:t xml:space="preserve">Васильев И.А., Мельников В.Д., 1997. </w:t>
      </w:r>
      <w:r>
        <w:rPr>
          <w:color w:val="000000"/>
        </w:rPr>
        <w:t>Объекты минерального сырья, рекомендуемые для первоочередного промышленного освоения в зоне БАМ по Амурской области. - Благовещенск: Комитет природ.рес-в Амур.обл., 1997. - 1 кн. - 13 с. /// АТГФ - 25920-3, авт., ар, ндпо, апи/минер.рес.</w:t>
      </w:r>
    </w:p>
    <w:p>
      <w:pPr>
        <w:pStyle w:val="Normal"/>
        <w:ind w:firstLine="720" w:end="0"/>
        <w:jc w:val="both"/>
        <w:rPr>
          <w:b/>
          <w:color w:val="000000"/>
        </w:rPr>
      </w:pPr>
      <w:r>
        <w:rPr>
          <w:b/>
          <w:color w:val="000000"/>
        </w:rPr>
        <w:t>Васильев И.А., Мельников В.Д., Ващук Л.А., 1997.</w:t>
      </w:r>
      <w:r>
        <w:rPr>
          <w:color w:val="000000"/>
        </w:rPr>
        <w:t xml:space="preserve"> Геологи Амурской области - выпускники и преподаватели Благовещенского политехнического техникума. (Материлы к энциклопедическому словарю).- Благовещенск: Комитет природных ресурсов Амурск.обл., 1997. - 1 кн. - 12 с. /// АмурТГФ-40124-2</w:t>
      </w:r>
    </w:p>
    <w:p>
      <w:pPr>
        <w:pStyle w:val="Normal"/>
        <w:ind w:firstLine="720" w:end="0"/>
        <w:jc w:val="both"/>
        <w:rPr>
          <w:b/>
          <w:color w:val="000000"/>
        </w:rPr>
      </w:pPr>
      <w:r>
        <w:rPr>
          <w:b/>
          <w:color w:val="000000"/>
        </w:rPr>
        <w:t>Васильев И.А., Мельников В.Д., Капанин В.П., Ковтонюк Г.П., 1995.</w:t>
      </w:r>
      <w:r>
        <w:rPr>
          <w:color w:val="000000"/>
        </w:rPr>
        <w:t xml:space="preserve"> Минеральные ресурсы Амурской области (информационно-аналитический обзор). - Благовещенск: Амургеолком, 1995. - 23 с. /// АТГФ-25231-7.</w:t>
      </w:r>
    </w:p>
    <w:p>
      <w:pPr>
        <w:pStyle w:val="Normal"/>
        <w:ind w:firstLine="720" w:end="0"/>
        <w:jc w:val="both"/>
        <w:rPr>
          <w:b/>
          <w:color w:val="000000"/>
        </w:rPr>
      </w:pPr>
      <w:r>
        <w:rPr>
          <w:b/>
          <w:color w:val="000000"/>
        </w:rPr>
        <w:t>Васильев И.А., Мельников В.Д., Пак В.А., 1997.</w:t>
      </w:r>
      <w:r>
        <w:rPr>
          <w:color w:val="000000"/>
        </w:rPr>
        <w:t xml:space="preserve"> Минеральные месторождения Амурской области как объекты долгосрочных инвестиций. - Благовещенск: Комитет природ.ресурсов, 1997. - 1кн. - 31 с., 1 гр.пр. /// АТГФ - 25839. авт., апи/минер.рес., ндпо, Амурская обл.</w:t>
      </w:r>
    </w:p>
    <w:p>
      <w:pPr>
        <w:pStyle w:val="Normal"/>
        <w:ind w:firstLine="720" w:end="0"/>
        <w:jc w:val="both"/>
        <w:rPr>
          <w:b/>
          <w:color w:val="000000"/>
        </w:rPr>
      </w:pPr>
      <w:r>
        <w:rPr>
          <w:b/>
          <w:color w:val="000000"/>
        </w:rPr>
        <w:t xml:space="preserve">Васильев И.А., Старк А.Г. и др. 1970. </w:t>
      </w:r>
      <w:r>
        <w:rPr>
          <w:color w:val="000000"/>
        </w:rPr>
        <w:t>Промежуточный отчет о результатах геологической съёмки и поисков м-ба 1:50 000, проведенных в бассейне верхнего течения р.Уруши. - Зея: Зейск.ГСЭ, 1970. - 2 кн.- 89 с./53 л. (51+2), 5 гр.пр. ///АТГФ-13910, од50086</w:t>
      </w:r>
    </w:p>
    <w:p>
      <w:pPr>
        <w:pStyle w:val="Normal"/>
        <w:ind w:firstLine="720" w:end="0"/>
        <w:jc w:val="both"/>
        <w:rPr>
          <w:b/>
          <w:color w:val="000000"/>
        </w:rPr>
      </w:pPr>
      <w:r>
        <w:rPr>
          <w:b/>
          <w:color w:val="000000"/>
        </w:rPr>
        <w:t>Васильев И.А., Старк А.Г. и др., 1971.</w:t>
      </w:r>
      <w:r>
        <w:rPr>
          <w:color w:val="000000"/>
        </w:rPr>
        <w:t xml:space="preserve"> Отчет о результатах геологической съемки и поисков м-ба 1:50 000, проведенных в бассейне верхнего течения р.Уруша. - Зея: Зейская ПСЭ, 1971. - 2 кн.-160 л. (157+3), 6 афс, 20 гр.пр. /// АТГФ-14429, од50086</w:t>
      </w:r>
    </w:p>
    <w:p>
      <w:pPr>
        <w:pStyle w:val="Normal"/>
        <w:ind w:firstLine="720" w:end="0"/>
        <w:jc w:val="both"/>
        <w:rPr>
          <w:b/>
          <w:bCs/>
          <w:color w:val="000000"/>
        </w:rPr>
      </w:pPr>
      <w:r>
        <w:rPr>
          <w:b/>
          <w:color w:val="000000"/>
        </w:rPr>
        <w:t>Васильев И.А., Старк А.Г. и др., 1973.</w:t>
      </w:r>
      <w:r>
        <w:rPr>
          <w:color w:val="000000"/>
        </w:rPr>
        <w:t xml:space="preserve"> Отчет о результатах геологической съемки и поисков м-ба 1:50 000, проведенных в бассейнах верхних течений рек Мал.Нюкжа, Хайкта и Бол.Кенгурак. - Зея: Зейская ПСЭ, 1973. - 2 кн.- 198 л. (197+1), 8 афс, 23 гр.пр. /// АТГФ-15714,</w:t>
      </w:r>
      <w:r>
        <w:rPr>
          <w:color w:val="000000"/>
          <w:u w:val="single"/>
        </w:rPr>
        <w:t xml:space="preserve"> </w:t>
      </w:r>
      <w:r>
        <w:rPr>
          <w:color w:val="000000"/>
        </w:rPr>
        <w:t>од50042</w:t>
      </w:r>
    </w:p>
    <w:p>
      <w:pPr>
        <w:pStyle w:val="Normal"/>
        <w:ind w:firstLine="709" w:end="0"/>
        <w:jc w:val="both"/>
        <w:rPr>
          <w:b/>
          <w:color w:val="000000"/>
        </w:rPr>
      </w:pPr>
      <w:r>
        <w:rPr>
          <w:b/>
          <w:bCs/>
          <w:color w:val="000000"/>
        </w:rPr>
        <w:t>Васильев И.В., 2015.</w:t>
      </w:r>
      <w:r>
        <w:rPr>
          <w:bCs/>
          <w:color w:val="000000"/>
        </w:rPr>
        <w:t xml:space="preserve"> Отчётный баланс запасов песчано-гравийной смеси по месторождению «Бирма» за 2014 г. по формам 5-гр, 70-тп, 2-лс. (лц.БЛГ 80317 ТР). – с.Бочкаревка: ОАО (ООО) «ДЭП № 192», 2015. – 1 кн.-19 л. /// АТГФ-29785-33.</w:t>
      </w:r>
    </w:p>
    <w:p>
      <w:pPr>
        <w:pStyle w:val="Normal"/>
        <w:ind w:firstLine="720" w:end="0"/>
        <w:jc w:val="both"/>
        <w:rPr>
          <w:b/>
          <w:color w:val="000000"/>
        </w:rPr>
      </w:pPr>
      <w:r>
        <w:rPr>
          <w:b/>
          <w:color w:val="000000"/>
        </w:rPr>
        <w:t>Васильев Л.Г., Архипова Г.Н., Храменкова Д.П. и др.,</w:t>
      </w:r>
      <w:r>
        <w:rPr>
          <w:color w:val="000000"/>
        </w:rPr>
        <w:t xml:space="preserve"> </w:t>
      </w:r>
      <w:r>
        <w:rPr>
          <w:b/>
          <w:color w:val="000000"/>
        </w:rPr>
        <w:t xml:space="preserve">1957. </w:t>
      </w:r>
      <w:r>
        <w:rPr>
          <w:color w:val="000000"/>
        </w:rPr>
        <w:t>Геологическое строение Северо-Западной части листа М-52-XVIII. - Хабаровск: ДВГУ, 1957. - 2 кн. – 184 л. (175+9), 19 гр.пр. /// АТГФ-5528</w:t>
      </w:r>
    </w:p>
    <w:p>
      <w:pPr>
        <w:pStyle w:val="Normal"/>
        <w:ind w:firstLine="720" w:end="0"/>
        <w:jc w:val="both"/>
        <w:rPr>
          <w:color w:val="000000"/>
        </w:rPr>
      </w:pPr>
      <w:r>
        <w:rPr>
          <w:b/>
          <w:color w:val="000000"/>
        </w:rPr>
        <w:t>Васильев М.Л., 1992</w:t>
      </w:r>
      <w:r>
        <w:rPr>
          <w:color w:val="000000"/>
        </w:rPr>
        <w:t>. Отчет по инженерно-геологическому обследованию наледей в 1988-1989 гг. Байкало-Амурская железнодорожная магистраль. Линия Тында-Ургал. - М.: Мосгипротранс, 1992. - 1 кн. - 158 л., 70 л.гр.пр. /// АТГФ-24684, од52800-скан. (543 Мб).</w:t>
      </w:r>
    </w:p>
    <w:p>
      <w:pPr>
        <w:pStyle w:val="Normal"/>
        <w:ind w:firstLine="720" w:end="0"/>
        <w:jc w:val="both"/>
        <w:rPr>
          <w:color w:val="000000"/>
        </w:rPr>
      </w:pPr>
      <w:r>
        <w:rPr>
          <w:color w:val="000000"/>
        </w:rPr>
        <w:t>Васильев Н.И. Паспорт и гидрогеологические данные по разведочно-эксплуатационной скважине N 1, пробуренной для водоснабжения больничного городка г.Тында. - Тында: "Бамтранстехмонтаж", 1978. - 11 с. /// АмурТГФ-18321</w:t>
      </w:r>
    </w:p>
    <w:p>
      <w:pPr>
        <w:pStyle w:val="Normal"/>
        <w:ind w:firstLine="720" w:end="0"/>
        <w:jc w:val="both"/>
        <w:rPr>
          <w:color w:val="000000"/>
        </w:rPr>
      </w:pPr>
      <w:r>
        <w:rPr>
          <w:color w:val="000000"/>
        </w:rPr>
        <w:t>Васильев Н.И. Паспорт и гидрогеологические данные по разведочно-эксплуатационной скважине N 4, пробуренной на ст.Тында БАМ на территории СУ-57 треста "Мосинжгидрострой" - Тында: "Бамтранстехмонтаж", 1977. - 13 с. /// АмурТГФ-18011, 18349</w:t>
      </w:r>
    </w:p>
    <w:p>
      <w:pPr>
        <w:pStyle w:val="Normal"/>
        <w:ind w:firstLine="720" w:end="0"/>
        <w:jc w:val="both"/>
        <w:rPr>
          <w:color w:val="000000"/>
        </w:rPr>
      </w:pPr>
      <w:r>
        <w:rPr>
          <w:color w:val="000000"/>
        </w:rPr>
        <w:t xml:space="preserve">Васильев Н.И. Паспорт и гидрогеологические данные по разведочно-эксплуатационной скважине N 5, пробуренной на ст.Тында БАМ на территории промбазы треста "Мостострой-10" - Тында: "Бамтранстехмонтаж", 1977. - 13 с., 1 гр.пр. /// АмурТГФ-18010 </w:t>
      </w:r>
    </w:p>
    <w:p>
      <w:pPr>
        <w:pStyle w:val="Normal"/>
        <w:ind w:firstLine="720" w:end="0"/>
        <w:jc w:val="both"/>
        <w:rPr>
          <w:color w:val="000000"/>
        </w:rPr>
      </w:pPr>
      <w:r>
        <w:rPr>
          <w:color w:val="000000"/>
        </w:rPr>
        <w:t>Васильев Н.И. Паспорт и гидрогеологические данные по скв. N4, пробуренной на ст.Тында БАМ на правом берегу ручья Аммонального на территории водозабора "Средний Шахтаум". - Водрем-80, 1978. - 12 л. /// АТГФ-18395</w:t>
      </w:r>
    </w:p>
    <w:p>
      <w:pPr>
        <w:pStyle w:val="Normal"/>
        <w:ind w:firstLine="720" w:end="0"/>
        <w:jc w:val="both"/>
        <w:rPr>
          <w:color w:val="000000"/>
        </w:rPr>
      </w:pPr>
      <w:r>
        <w:rPr>
          <w:color w:val="000000"/>
        </w:rPr>
        <w:t>Васильев Н.И. Паспорт и гидрогеологические данные по скважинам N 3 и N 4, пробуренных на ст.Могот Байкало-Амурской железнодорожной магистрали. - Тында: "Бамтранстехмонтаж", 1978. - 8 с., 2 гр.пр. /// АмурТГФ-18323</w:t>
      </w:r>
    </w:p>
    <w:p>
      <w:pPr>
        <w:pStyle w:val="Normal"/>
        <w:ind w:firstLine="720" w:end="0"/>
        <w:jc w:val="both"/>
        <w:rPr>
          <w:color w:val="000000"/>
        </w:rPr>
      </w:pPr>
      <w:r>
        <w:rPr>
          <w:color w:val="000000"/>
        </w:rPr>
        <w:t>Васильев Н.И. Паспорт и гидрогеологические данные по скважине 1 (37), пробуренной на ст.Дюгабуль БАМ - Водрем-80, 1978.- 8 л, 1 гр.пр. /// АТГФ-18539</w:t>
      </w:r>
    </w:p>
    <w:p>
      <w:pPr>
        <w:pStyle w:val="Normal"/>
        <w:ind w:firstLine="720" w:end="0"/>
        <w:jc w:val="both"/>
        <w:rPr>
          <w:color w:val="000000"/>
        </w:rPr>
      </w:pPr>
      <w:r>
        <w:rPr>
          <w:color w:val="000000"/>
        </w:rPr>
        <w:t>Васильев Н.И. Паспорт и гидрогеологические данные по скважине 122 (26), пробуренной в совхозе "Заря" Тындинского района Амурской обл. - Водрем-80, 1978.- 9 л, 1 гр.пр. /// АТГФ-18538</w:t>
      </w:r>
    </w:p>
    <w:p>
      <w:pPr>
        <w:pStyle w:val="Normal"/>
        <w:ind w:firstLine="720" w:end="0"/>
        <w:jc w:val="both"/>
        <w:rPr>
          <w:color w:val="000000"/>
        </w:rPr>
      </w:pPr>
      <w:r>
        <w:rPr>
          <w:color w:val="000000"/>
        </w:rPr>
        <w:t>Васильев Н.И. Паспорт и гидрогеологические данные по скважине N 1, пробуренной на ст.Чильчи БАМ. - Тында: "Бамтранстехмонтаж", 1978. - 7 с., 1 гр.пр. /// АмурТГФ-18350</w:t>
      </w:r>
    </w:p>
    <w:p>
      <w:pPr>
        <w:pStyle w:val="Normal"/>
        <w:ind w:firstLine="720" w:end="0"/>
        <w:jc w:val="both"/>
        <w:rPr>
          <w:color w:val="000000"/>
        </w:rPr>
      </w:pPr>
      <w:r>
        <w:rPr>
          <w:color w:val="000000"/>
        </w:rPr>
        <w:t>Васильев Н.И. Паспорт и гидрогеологические данные по скважине N 2, пробуренной на ст.Чильчи БАМ. - Тында: "Бамтранстехмонтаж", 1978. - 9 с. /// АмурТГФ-18357</w:t>
      </w:r>
    </w:p>
    <w:p>
      <w:pPr>
        <w:pStyle w:val="Normal"/>
        <w:ind w:firstLine="720" w:end="0"/>
        <w:jc w:val="both"/>
        <w:rPr>
          <w:color w:val="000000"/>
        </w:rPr>
      </w:pPr>
      <w:r>
        <w:rPr>
          <w:color w:val="000000"/>
        </w:rPr>
        <w:t>Васильев Н.И. Паспорт и гидрогеологические данные по скважине N 6 (36), пробуренной на территории водозабора "Средний Шахтаум" для водоснабжения ст.Тында БАМ. - Водрем-80. 1978. - 9 л, 1 гр.пр. /// АТГФ-18536</w:t>
      </w:r>
    </w:p>
    <w:p>
      <w:pPr>
        <w:pStyle w:val="Normal"/>
        <w:ind w:firstLine="720" w:end="0"/>
        <w:jc w:val="both"/>
        <w:rPr>
          <w:color w:val="000000"/>
        </w:rPr>
      </w:pPr>
      <w:r>
        <w:rPr>
          <w:color w:val="000000"/>
        </w:rPr>
        <w:t>Васильев Н.И. Паспорт и гидрогеологические данные по скважине N5 (25), пробуренной на территории водозабора "Средний Шахтаум" для водоснабжения ст.Тында БАМ.- Водрем-80., 1978.-10 л, 1 гр.пр. /// АТГФ-18535.</w:t>
      </w:r>
    </w:p>
    <w:p>
      <w:pPr>
        <w:pStyle w:val="Normal"/>
        <w:ind w:firstLine="720" w:end="0"/>
        <w:jc w:val="both"/>
        <w:rPr>
          <w:color w:val="000000"/>
        </w:rPr>
      </w:pPr>
      <w:r>
        <w:rPr>
          <w:color w:val="000000"/>
        </w:rPr>
        <w:t>Васильев Н.И. Паспорт и гидрогеологические данные по эксплуатационной скважине N 3, пробуренной на ст.Тында БАМ в нижнем течении р.Шахтаум. - Тында: "Бамтранстехмонтаж", 1977. - 9 с. /// АмурТГФ-18090</w:t>
      </w:r>
    </w:p>
    <w:p>
      <w:pPr>
        <w:pStyle w:val="Normal"/>
        <w:ind w:firstLine="720" w:end="0"/>
        <w:jc w:val="both"/>
        <w:rPr>
          <w:b/>
          <w:color w:val="000000"/>
        </w:rPr>
      </w:pPr>
      <w:r>
        <w:rPr>
          <w:color w:val="000000"/>
        </w:rPr>
        <w:t>Васильев Н.И. Паспорт и гидрогеологические данные по эксплуатационным скважинам NN 2а, 4а, 5а, пробуренным на ст.Шимановск Забайкальской ж.д. на территории водозабора комплекса стройиндустрии БАМ. - Тында: Бамтранстехмонтаж, 1977. - 28 с. /// АмурТГФ-18009</w:t>
      </w:r>
    </w:p>
    <w:p>
      <w:pPr>
        <w:pStyle w:val="Normal"/>
        <w:ind w:firstLine="720" w:end="0"/>
        <w:jc w:val="both"/>
        <w:rPr>
          <w:b/>
          <w:color w:val="000000"/>
        </w:rPr>
      </w:pPr>
      <w:r>
        <w:rPr>
          <w:b/>
          <w:color w:val="000000"/>
        </w:rPr>
        <w:t>Васильев Н.Н., 2000.</w:t>
      </w:r>
      <w:r>
        <w:rPr>
          <w:color w:val="000000"/>
        </w:rPr>
        <w:t xml:space="preserve"> Оценка перспектив мезозойско-кайнозойского чехла восточного борта Амуро-Зейской впадины (70 тыс.кв.км) на гидрогенное урановое оруденение на основе составления прогнозной на уран карты в масштабе 1:500 000. Протокол НТС ВСЕГЕИ № 15 от 21.12.2000. – СПб.: ВСЕГЕИ, 2000. – 84 Мб (1 кн.-85 л., 8/9 л.гр.пр.). /// АТГФ-од51543; ДВТГФ-25346.</w:t>
      </w:r>
    </w:p>
    <w:p>
      <w:pPr>
        <w:pStyle w:val="Normal"/>
        <w:ind w:firstLine="720" w:end="0"/>
        <w:jc w:val="both"/>
        <w:rPr>
          <w:b/>
          <w:color w:val="000000"/>
        </w:rPr>
      </w:pPr>
      <w:r>
        <w:rPr>
          <w:b/>
          <w:color w:val="000000"/>
        </w:rPr>
        <w:t xml:space="preserve">Васильев П.А., 1967. </w:t>
      </w:r>
      <w:r>
        <w:rPr>
          <w:color w:val="000000"/>
        </w:rPr>
        <w:t>Технический отчет о производстве топографических и инженерно-геологических работ под строительство холодильника емкостью 100 т в п.Гонжа. - Хабаровск: Гипролестранс, 1967. - 7 с., 4 гр.пр. ///АТГФ-12403</w:t>
      </w:r>
    </w:p>
    <w:p>
      <w:pPr>
        <w:pStyle w:val="Normal"/>
        <w:ind w:firstLine="720" w:end="0"/>
        <w:jc w:val="both"/>
        <w:rPr>
          <w:b/>
          <w:color w:val="000000"/>
        </w:rPr>
      </w:pPr>
      <w:r>
        <w:rPr>
          <w:b/>
          <w:color w:val="000000"/>
        </w:rPr>
        <w:t xml:space="preserve">Васильев П.А., 1968. </w:t>
      </w:r>
      <w:r>
        <w:rPr>
          <w:color w:val="000000"/>
        </w:rPr>
        <w:t>Технический отчет о производстве инженерно-геологических работ на площадке застройки 16 кв. жилыми домами. - Хабаровск: Гипролестранс, 1968.- 12 с., 5 гр.пр. ///АТГФ-12810</w:t>
      </w:r>
    </w:p>
    <w:p>
      <w:pPr>
        <w:pStyle w:val="Normal"/>
        <w:ind w:firstLine="720" w:end="0"/>
        <w:jc w:val="both"/>
        <w:rPr>
          <w:b/>
          <w:color w:val="000000"/>
        </w:rPr>
      </w:pPr>
      <w:r>
        <w:rPr>
          <w:b/>
          <w:color w:val="000000"/>
        </w:rPr>
        <w:t xml:space="preserve">Васильев П.А., Никитин Г.Д., 1966. </w:t>
      </w:r>
      <w:r>
        <w:rPr>
          <w:color w:val="000000"/>
        </w:rPr>
        <w:t>Зейская сплавная контора лесозаготовительного комбината “Амурлес”. Технический отчет о производстве топографических и инженерно-геологических работ под строительство 64 кв.жилого дома в г.Свободном в кварт. №45. - Хабаровск: Гипролестранс, 1966. - 7 с., 4 гр.пр. ///АТГФ-12402</w:t>
      </w:r>
    </w:p>
    <w:p>
      <w:pPr>
        <w:pStyle w:val="Normal"/>
        <w:ind w:firstLine="720" w:end="0"/>
        <w:jc w:val="both"/>
        <w:rPr>
          <w:b/>
          <w:color w:val="000000"/>
        </w:rPr>
      </w:pPr>
      <w:r>
        <w:rPr>
          <w:b/>
          <w:color w:val="000000"/>
        </w:rPr>
        <w:t xml:space="preserve">Васильев П.Г., 1959. </w:t>
      </w:r>
      <w:r>
        <w:rPr>
          <w:color w:val="000000"/>
        </w:rPr>
        <w:t xml:space="preserve">Отчет о разведочных работах на песок и гравий для бетона, проведенных в Бурейском р-не в 1958 г. (о детальной разведке Усть-Кивдинского месторождения песка и гравия за 1958 г.). - Хабаровск: ДВГУ, 1959. - 2 кн. – 136 л. (133+3), 8 л.гр.пр. /// АТГФ-7833. </w:t>
      </w:r>
      <w:r>
        <w:rPr>
          <w:b/>
          <w:bCs/>
          <w:color w:val="000000"/>
        </w:rPr>
        <w:t xml:space="preserve">Протокол № 12 от 04.08.1959 г. </w:t>
      </w:r>
      <w:r>
        <w:rPr>
          <w:color w:val="000000"/>
        </w:rPr>
        <w:t>заседания ТКЗ при ДВГУ. - 14 л. /// АТГФ-29088-62.</w:t>
      </w:r>
    </w:p>
    <w:p>
      <w:pPr>
        <w:pStyle w:val="Normal"/>
        <w:ind w:firstLine="709" w:end="0"/>
        <w:jc w:val="both"/>
        <w:rPr>
          <w:b/>
          <w:color w:val="000000"/>
        </w:rPr>
      </w:pPr>
      <w:r>
        <w:rPr>
          <w:b/>
          <w:color w:val="000000"/>
        </w:rPr>
        <w:t>Васильев С.И., 2011.</w:t>
      </w:r>
      <w:r>
        <w:rPr>
          <w:color w:val="000000"/>
        </w:rPr>
        <w:t xml:space="preserve"> Отчётный баланс запасов россыпного золота по ООО «Пирит» за 2011 г. по форме 5-гр. – Благовещенск, 2011. – 1 кн.-4 л. /// АТГФ-28952. </w:t>
      </w:r>
    </w:p>
    <w:p>
      <w:pPr>
        <w:pStyle w:val="Normal"/>
        <w:ind w:firstLine="720" w:end="0"/>
        <w:jc w:val="both"/>
        <w:rPr>
          <w:b/>
          <w:color w:val="000000"/>
        </w:rPr>
      </w:pPr>
      <w:r>
        <w:rPr>
          <w:b/>
          <w:color w:val="000000"/>
        </w:rPr>
        <w:t>Васильева А.Н., 1961.</w:t>
      </w:r>
      <w:r>
        <w:rPr>
          <w:color w:val="000000"/>
        </w:rPr>
        <w:t xml:space="preserve"> Отчет о поисково-разведочных работах на бентонитовые глины, проведенных в Амурской области и Хабаровском крае в 1960 г. - Хабаровск: ДВГУ, 1961. - 2 кн.- 117 л. (110+7), 13 гр.пр. /// АТГФ-8774, од50105; Аркадьевское м-е</w:t>
      </w:r>
    </w:p>
    <w:p>
      <w:pPr>
        <w:pStyle w:val="Normal"/>
        <w:ind w:firstLine="720" w:end="0"/>
        <w:jc w:val="both"/>
        <w:rPr>
          <w:b/>
          <w:color w:val="000000"/>
        </w:rPr>
      </w:pPr>
      <w:r>
        <w:rPr>
          <w:b/>
          <w:color w:val="000000"/>
        </w:rPr>
        <w:t>Васильева В.В., 1962.</w:t>
      </w:r>
      <w:r>
        <w:rPr>
          <w:color w:val="000000"/>
        </w:rPr>
        <w:t xml:space="preserve"> Геологическая карта СССР м-ба 1:200.000. Серия Хингано-Буреинская. Лист М-52-XVIII. - М.: Госгеолтехиздат, 1962. - 59 с., 2 гр.пр. ///АТГФ-9507, 24414 (од.51172)</w:t>
      </w:r>
    </w:p>
    <w:p>
      <w:pPr>
        <w:pStyle w:val="Normal"/>
        <w:ind w:firstLine="720" w:end="0"/>
        <w:jc w:val="both"/>
        <w:rPr>
          <w:b/>
          <w:color w:val="000000"/>
        </w:rPr>
      </w:pPr>
      <w:r>
        <w:rPr>
          <w:b/>
          <w:color w:val="000000"/>
        </w:rPr>
        <w:t>Васильева Е.Ю., 1996.</w:t>
      </w:r>
      <w:r>
        <w:rPr>
          <w:color w:val="000000"/>
        </w:rPr>
        <w:t xml:space="preserve"> Отчет о гидрогеологических исследованиях Гильчинского месторождения подземных вод для водоснабжения с.Тамбовка с подсчетом эксплуатационных запасов по состоянию на 1.01.1996 г. (Гильчинский объект, 1995-96 гг.). - Свободный: ТОО "Арго ЛТД", 1996. - 2 кн.- 147 с., 23 гр.пр. /// АТГФ-25511, лд50070</w:t>
      </w:r>
    </w:p>
    <w:p>
      <w:pPr>
        <w:pStyle w:val="Normal"/>
        <w:ind w:firstLine="720" w:end="0"/>
        <w:jc w:val="both"/>
        <w:rPr>
          <w:b/>
          <w:color w:val="000000"/>
        </w:rPr>
      </w:pPr>
      <w:r>
        <w:rPr>
          <w:b/>
          <w:color w:val="000000"/>
        </w:rPr>
        <w:t>Васильева Е.Ю., 1996.</w:t>
      </w:r>
      <w:r>
        <w:rPr>
          <w:color w:val="000000"/>
        </w:rPr>
        <w:t xml:space="preserve"> Программа мониторинга подземных вод на водозаборах муниципального предприятия «Единый заказчик» г.Свободного. – Свободный: МП «Единый заказчик» г.Свободный, ТОО «АРГО ЛТД», 1996. – 1 кн.-46 л. (в т.ч. 1 л.гр.пр. вшит в текст). /// АТГФ-27638-14 </w:t>
      </w:r>
    </w:p>
    <w:p>
      <w:pPr>
        <w:pStyle w:val="Normal"/>
        <w:ind w:firstLine="720" w:end="0"/>
        <w:jc w:val="both"/>
        <w:rPr>
          <w:b/>
          <w:color w:val="000000"/>
        </w:rPr>
      </w:pPr>
      <w:r>
        <w:rPr>
          <w:b/>
          <w:color w:val="000000"/>
        </w:rPr>
        <w:t>Васильева Л.А., Демидович Л.В. и др., 1970.</w:t>
      </w:r>
      <w:r>
        <w:rPr>
          <w:color w:val="000000"/>
        </w:rPr>
        <w:t xml:space="preserve"> История геологического развития Зее-Буреинской впадины. - Оха: СОВНИГРИ, 1970. - 74 с., 25 гр.пр. ///АТГФ-15566, од52778-скан. (83 Мб)</w:t>
      </w:r>
    </w:p>
    <w:p>
      <w:pPr>
        <w:pStyle w:val="Normal"/>
        <w:ind w:firstLine="720" w:end="0"/>
        <w:jc w:val="both"/>
        <w:rPr>
          <w:b/>
          <w:color w:val="000000"/>
        </w:rPr>
      </w:pPr>
      <w:r>
        <w:rPr>
          <w:b/>
          <w:color w:val="000000"/>
        </w:rPr>
        <w:t xml:space="preserve">Васильева Л.П., 1979. </w:t>
      </w:r>
      <w:r>
        <w:rPr>
          <w:color w:val="000000"/>
        </w:rPr>
        <w:t>Мостовой переход через реку Зею на автодороге Чита-Хабаровск. Технический проект. - Л: Ленгипротранс, 1979. - 41 с., 23 гр.пр. ///АТГФ-18973</w:t>
      </w:r>
    </w:p>
    <w:p>
      <w:pPr>
        <w:pStyle w:val="Normal"/>
        <w:ind w:firstLine="720" w:end="0"/>
        <w:jc w:val="both"/>
        <w:rPr>
          <w:b/>
          <w:color w:val="000000"/>
        </w:rPr>
      </w:pPr>
      <w:r>
        <w:rPr>
          <w:b/>
          <w:color w:val="000000"/>
        </w:rPr>
        <w:t>Васильева М.Н., 1989.</w:t>
      </w:r>
      <w:r>
        <w:rPr>
          <w:color w:val="000000"/>
        </w:rPr>
        <w:t xml:space="preserve"> Государственная геологическая карта м-ба 1:200.000. Серия Анабарская. Лист R-49-V, VI (р.Догой). Объяснительная записка. - М.: ГлавПУ "Геологоразведка", 1989. - 96 с. /// АмурТГФ-24430</w:t>
      </w:r>
    </w:p>
    <w:p>
      <w:pPr>
        <w:pStyle w:val="Normal"/>
        <w:ind w:firstLine="720" w:end="0"/>
        <w:jc w:val="both"/>
        <w:rPr>
          <w:b/>
          <w:color w:val="000000"/>
        </w:rPr>
      </w:pPr>
      <w:r>
        <w:rPr>
          <w:b/>
          <w:color w:val="000000"/>
        </w:rPr>
        <w:t>Васильевский</w:t>
      </w:r>
      <w:r>
        <w:rPr>
          <w:color w:val="000000"/>
        </w:rPr>
        <w:t xml:space="preserve"> </w:t>
      </w:r>
      <w:r>
        <w:rPr>
          <w:b/>
          <w:color w:val="000000"/>
        </w:rPr>
        <w:t>– лп рч. Будаки Бол.</w:t>
      </w:r>
      <w:r>
        <w:rPr>
          <w:color w:val="000000"/>
        </w:rPr>
        <w:t xml:space="preserve"> Материалы по лицензированию россыпи золота. Мазановский район Амурской области. - Благовещенск: Амургеолком, 1995. - 1 кн. - 4 л. /// АТГФ-25335-1</w:t>
      </w:r>
    </w:p>
    <w:p>
      <w:pPr>
        <w:pStyle w:val="Normal"/>
        <w:ind w:firstLine="720" w:end="0"/>
        <w:jc w:val="both"/>
        <w:rPr>
          <w:b/>
          <w:color w:val="000000"/>
        </w:rPr>
      </w:pPr>
      <w:r>
        <w:rPr>
          <w:b/>
          <w:color w:val="000000"/>
        </w:rPr>
        <w:t>Васькин А.Ф., 1966.</w:t>
      </w:r>
      <w:r>
        <w:rPr>
          <w:color w:val="000000"/>
        </w:rPr>
        <w:t xml:space="preserve"> Государственная геологическая карта СССР и карта полезных ископаемых м-ба 1:200.000 Становая серия, N-52-IХ. - Хабаровск: ДВГУ, 1966. - 131 с., 2 гр.пр. ///АТГФ-12086</w:t>
      </w:r>
    </w:p>
    <w:p>
      <w:pPr>
        <w:pStyle w:val="Normal"/>
        <w:ind w:firstLine="720" w:end="0"/>
        <w:jc w:val="both"/>
        <w:rPr>
          <w:b/>
          <w:color w:val="000000"/>
        </w:rPr>
      </w:pPr>
      <w:r>
        <w:rPr>
          <w:b/>
          <w:color w:val="000000"/>
        </w:rPr>
        <w:t>Васькин А.Ф., 1971, 1974.</w:t>
      </w:r>
      <w:r>
        <w:rPr>
          <w:color w:val="000000"/>
        </w:rPr>
        <w:t xml:space="preserve"> Геологическая карта СССР масштаба 1:200 000. Серия Становая. Лист N-52-IХ. - М: Мингео СССР, 1971, 1974. – 1 кн.- 47 л., 2 гр.пр. ///АТГФ-14828, 27999, од51172 (152 мб)</w:t>
      </w:r>
    </w:p>
    <w:p>
      <w:pPr>
        <w:pStyle w:val="Normal"/>
        <w:ind w:firstLine="720" w:end="0"/>
        <w:jc w:val="both"/>
        <w:rPr>
          <w:b/>
          <w:color w:val="000000"/>
        </w:rPr>
      </w:pPr>
      <w:r>
        <w:rPr>
          <w:b/>
          <w:color w:val="000000"/>
        </w:rPr>
        <w:t>Васькин А.Ф.</w:t>
      </w:r>
      <w:r>
        <w:rPr>
          <w:color w:val="000000"/>
        </w:rPr>
        <w:t xml:space="preserve">, </w:t>
      </w:r>
      <w:r>
        <w:rPr>
          <w:b/>
          <w:color w:val="000000"/>
        </w:rPr>
        <w:t>1975, 1985.</w:t>
      </w:r>
      <w:r>
        <w:rPr>
          <w:color w:val="000000"/>
        </w:rPr>
        <w:t xml:space="preserve"> Государственная геологическая карта СССР м-ба 1:200.000. Лист N-53-VII. - М.: Мингео СССР, 1975, 1985. - 48 с., 2 гр.пр. ///АТГФ-24386, 17338</w:t>
      </w:r>
    </w:p>
    <w:p>
      <w:pPr>
        <w:pStyle w:val="Normal"/>
        <w:ind w:firstLine="720" w:end="0"/>
        <w:jc w:val="both"/>
        <w:rPr>
          <w:b/>
          <w:color w:val="000000"/>
        </w:rPr>
      </w:pPr>
      <w:r>
        <w:rPr>
          <w:b/>
          <w:color w:val="000000"/>
        </w:rPr>
        <w:t>Васькин А.Ф.</w:t>
      </w:r>
      <w:r>
        <w:rPr>
          <w:color w:val="000000"/>
        </w:rPr>
        <w:t xml:space="preserve">, </w:t>
      </w:r>
      <w:r>
        <w:rPr>
          <w:b/>
          <w:color w:val="000000"/>
        </w:rPr>
        <w:t xml:space="preserve">1982. </w:t>
      </w:r>
      <w:r>
        <w:rPr>
          <w:color w:val="000000"/>
        </w:rPr>
        <w:t>Государственная геологическая карта СССР м-ба 1:200.000, лист М-52-Х. Амуро-Зейская серия.- М.:ВСЕГЕИ, 1982. – 1 кн.- 166 с., 1 гр.пр ///АТГФ-20921 (од.51172)</w:t>
      </w:r>
    </w:p>
    <w:p>
      <w:pPr>
        <w:pStyle w:val="Normal"/>
        <w:ind w:firstLine="720" w:end="0"/>
        <w:jc w:val="both"/>
        <w:rPr>
          <w:b/>
          <w:color w:val="000000"/>
        </w:rPr>
      </w:pPr>
      <w:r>
        <w:rPr>
          <w:b/>
          <w:color w:val="000000"/>
        </w:rPr>
        <w:t>Васькин А.Ф.</w:t>
      </w:r>
      <w:r>
        <w:rPr>
          <w:color w:val="000000"/>
        </w:rPr>
        <w:t xml:space="preserve">, </w:t>
      </w:r>
      <w:r>
        <w:rPr>
          <w:b/>
          <w:color w:val="000000"/>
        </w:rPr>
        <w:t xml:space="preserve">1982. </w:t>
      </w:r>
      <w:r>
        <w:rPr>
          <w:color w:val="000000"/>
        </w:rPr>
        <w:t>Государственная геологическая карта СССР м-ба 1:200.000, лист М-52-IV. - М.:ВСЕГЕИ, 1982. – 1 кн.- 166с., 1 гр.пр ///АТГФ-20919</w:t>
      </w:r>
    </w:p>
    <w:p>
      <w:pPr>
        <w:pStyle w:val="Normal"/>
        <w:ind w:firstLine="720" w:end="0"/>
        <w:jc w:val="both"/>
        <w:rPr>
          <w:b/>
          <w:color w:val="000000"/>
        </w:rPr>
      </w:pPr>
      <w:r>
        <w:rPr>
          <w:b/>
          <w:color w:val="000000"/>
        </w:rPr>
        <w:t>Васькин А.Ф.</w:t>
      </w:r>
      <w:r>
        <w:rPr>
          <w:color w:val="000000"/>
        </w:rPr>
        <w:t xml:space="preserve">, </w:t>
      </w:r>
      <w:r>
        <w:rPr>
          <w:b/>
          <w:color w:val="000000"/>
        </w:rPr>
        <w:t xml:space="preserve">1982. </w:t>
      </w:r>
      <w:r>
        <w:rPr>
          <w:color w:val="000000"/>
        </w:rPr>
        <w:t>Государственная геологическая карта СССР м-ба 1:200.000, лист M-52-ХVI. - М.:ВСЕГЕИ, 1982. – 1 кн.- 166 с., 1 гр.пр ///АТГФ-20922 (од.51172)</w:t>
      </w:r>
    </w:p>
    <w:p>
      <w:pPr>
        <w:pStyle w:val="Normal"/>
        <w:ind w:firstLine="720" w:end="0"/>
        <w:jc w:val="both"/>
        <w:rPr>
          <w:b/>
          <w:color w:val="000000"/>
        </w:rPr>
      </w:pPr>
      <w:r>
        <w:rPr>
          <w:b/>
          <w:color w:val="000000"/>
        </w:rPr>
        <w:t>Васькин А.Ф.</w:t>
      </w:r>
      <w:r>
        <w:rPr>
          <w:color w:val="000000"/>
        </w:rPr>
        <w:t xml:space="preserve">, </w:t>
      </w:r>
      <w:r>
        <w:rPr>
          <w:b/>
          <w:color w:val="000000"/>
        </w:rPr>
        <w:t xml:space="preserve">1986, 1988. </w:t>
      </w:r>
      <w:r>
        <w:rPr>
          <w:color w:val="000000"/>
        </w:rPr>
        <w:t>Государственная геологическая карта СССР м-ба 1:200.000, лист N-52-ХХХV. - М.: Мингео СССР, 1986, 1988. – 1 кн.- 166 с., 1 гр.пр ///АТГФ-20928 (од51172-геол.к)</w:t>
      </w:r>
    </w:p>
    <w:p>
      <w:pPr>
        <w:pStyle w:val="Normal"/>
        <w:ind w:firstLine="720" w:end="0"/>
        <w:jc w:val="both"/>
        <w:rPr>
          <w:b/>
          <w:color w:val="000000"/>
        </w:rPr>
      </w:pPr>
      <w:r>
        <w:rPr>
          <w:b/>
          <w:color w:val="000000"/>
        </w:rPr>
        <w:t>Васькин А.Ф., 1986, 1988.</w:t>
      </w:r>
      <w:r>
        <w:rPr>
          <w:color w:val="000000"/>
        </w:rPr>
        <w:t xml:space="preserve"> Государственная геологическая карта СССР м-ба 1:200.000. Лист М-52-XXVIII. - М.: Мингео СССР, 1986, 1988. - 29 с., 1 гр.пр. ///АТГФ-24420, 20918 (од.51172)</w:t>
      </w:r>
    </w:p>
    <w:p>
      <w:pPr>
        <w:pStyle w:val="Normal"/>
        <w:ind w:firstLine="720" w:end="0"/>
        <w:jc w:val="both"/>
        <w:rPr>
          <w:b/>
          <w:color w:val="000000"/>
        </w:rPr>
      </w:pPr>
      <w:r>
        <w:rPr>
          <w:b/>
          <w:color w:val="000000"/>
        </w:rPr>
        <w:t>Васькин А.Ф., 1986, 1988.</w:t>
      </w:r>
      <w:r>
        <w:rPr>
          <w:color w:val="000000"/>
        </w:rPr>
        <w:t xml:space="preserve"> Государственная геологическая карта СССР масштаба 1:200 000. Серия Амуро-Зейская. Лист </w:t>
      </w:r>
      <w:r>
        <w:rPr>
          <w:b/>
          <w:color w:val="000000"/>
        </w:rPr>
        <w:t>М-52-XXVIII</w:t>
      </w:r>
      <w:r>
        <w:rPr>
          <w:color w:val="000000"/>
        </w:rPr>
        <w:t>. – М.: Мингео СССР, 1986, 1988. – 1 кн.-15 л./29 с., 1 гр.пр. /// АТГФ-20918, 28019, 24420 (1 кн.), од51172</w:t>
      </w:r>
    </w:p>
    <w:p>
      <w:pPr>
        <w:pStyle w:val="BodyTextIndent"/>
        <w:ind w:firstLine="720" w:end="0"/>
        <w:rPr>
          <w:b/>
          <w:color w:val="000000"/>
        </w:rPr>
      </w:pPr>
      <w:r>
        <w:rPr>
          <w:b/>
          <w:color w:val="000000"/>
        </w:rPr>
        <w:t>Васькин А.Ф.</w:t>
      </w:r>
      <w:r>
        <w:rPr>
          <w:color w:val="000000"/>
        </w:rPr>
        <w:t xml:space="preserve">, </w:t>
      </w:r>
      <w:r>
        <w:rPr>
          <w:b/>
          <w:color w:val="000000"/>
        </w:rPr>
        <w:t xml:space="preserve">1986, 1988. </w:t>
      </w:r>
      <w:r>
        <w:rPr>
          <w:color w:val="000000"/>
        </w:rPr>
        <w:t xml:space="preserve">Государственная геологическая карта СССР масштаба 1:200 000. Серия Хингано-Буреинская и Амуро-Зейская. (Объяснительная записка. Геологические карты). Листы: N-52-XXXV (Февральск), M-52-III (Свободный), M-52-IV (Угловое), M-52-X (Ромны), M-52-XVI (Завитинск). - М.: Мингео СССР, 1986, 1988. – 1 кн.-83 л., 5 л.гр.пр. /// АТГФ-28014; (АТГФ-20919-Угловое, 20920-Свободный, 20921-Ромны, 20922-Завитинск, 20928-Февральск; диски – од51171, 51172). </w:t>
      </w:r>
    </w:p>
    <w:p>
      <w:pPr>
        <w:pStyle w:val="Normal"/>
        <w:ind w:firstLine="720" w:end="0"/>
        <w:jc w:val="both"/>
        <w:rPr>
          <w:b/>
          <w:color w:val="000000"/>
        </w:rPr>
      </w:pPr>
      <w:r>
        <w:rPr>
          <w:b/>
          <w:color w:val="000000"/>
        </w:rPr>
        <w:t>Васькин А.Ф., 1988.</w:t>
      </w:r>
      <w:r>
        <w:rPr>
          <w:color w:val="000000"/>
        </w:rPr>
        <w:t xml:space="preserve"> Государственная геологическая карта СССР, масштаб 1:200.000, лист M-52-III. - М.: Недра, 1988. - 166 с., 1 гр.пр. ///АТГФ-20920, од51172 (47 МБ: геолкарат)</w:t>
      </w:r>
    </w:p>
    <w:p>
      <w:pPr>
        <w:pStyle w:val="Normal"/>
        <w:ind w:firstLine="720" w:end="0"/>
        <w:jc w:val="both"/>
        <w:rPr>
          <w:b/>
          <w:color w:val="000000"/>
        </w:rPr>
      </w:pPr>
      <w:r>
        <w:rPr>
          <w:b/>
          <w:color w:val="000000"/>
        </w:rPr>
        <w:t xml:space="preserve">Васькин А.Ф., 1994. </w:t>
      </w:r>
      <w:r>
        <w:rPr>
          <w:color w:val="000000"/>
        </w:rPr>
        <w:t>Легенда буреинской серии листов второго издания Госгеолкарты-200. - Хабаровск: ДВИМС, 1994. - 22 с. ///АТГФ-25129-6</w:t>
      </w:r>
    </w:p>
    <w:p>
      <w:pPr>
        <w:pStyle w:val="Normal"/>
        <w:ind w:firstLine="720" w:end="0"/>
        <w:jc w:val="both"/>
        <w:rPr>
          <w:b/>
          <w:color w:val="000000"/>
        </w:rPr>
      </w:pPr>
      <w:r>
        <w:rPr>
          <w:b/>
          <w:color w:val="000000"/>
        </w:rPr>
        <w:t xml:space="preserve">Васькин А.Ф., Володичев О.И., 1964. </w:t>
      </w:r>
      <w:r>
        <w:rPr>
          <w:color w:val="000000"/>
        </w:rPr>
        <w:t>Геологическое строение и полезные ископаемые северо-западной части листа N-52-IX. - Хабаровск: ДВГУ, 1964. - 2 кн.-108 л. (102+6), 14 гр.пр. /// АТГФ-10371, Арх.939хаб.</w:t>
      </w:r>
    </w:p>
    <w:p>
      <w:pPr>
        <w:pStyle w:val="Normal"/>
        <w:ind w:firstLine="720" w:end="0"/>
        <w:jc w:val="both"/>
        <w:rPr>
          <w:b/>
          <w:color w:val="000000"/>
        </w:rPr>
      </w:pPr>
      <w:r>
        <w:rPr>
          <w:b/>
          <w:color w:val="000000"/>
        </w:rPr>
        <w:t>Васькин А.Ф., Врублевский А.А., 1965</w:t>
      </w:r>
      <w:r>
        <w:rPr>
          <w:color w:val="000000"/>
        </w:rPr>
        <w:t>. Геологическое строение и полезные ископаемые северо-восточной части территории листа N-52-IX. - Хабаровск: ДВГУ, 1965. – 2 кн.-69 л., 13 гр.пр. ///АТГФ-10976, Арх.972хаб.</w:t>
      </w:r>
    </w:p>
    <w:p>
      <w:pPr>
        <w:pStyle w:val="Normal"/>
        <w:ind w:firstLine="720" w:end="0"/>
        <w:jc w:val="both"/>
        <w:rPr>
          <w:b/>
          <w:color w:val="000000"/>
        </w:rPr>
      </w:pPr>
      <w:r>
        <w:rPr>
          <w:b/>
          <w:color w:val="000000"/>
        </w:rPr>
        <w:t>Васькин А.Ф., Осипова Н.К. и др., 1977.</w:t>
      </w:r>
      <w:r>
        <w:rPr>
          <w:color w:val="000000"/>
        </w:rPr>
        <w:t xml:space="preserve"> Геологическое строение, полезные ископаемые и инженерно-геологические условия восточной части Амуро-Зейской впадины (Отчет Новокиевской партии о результатах групповой геолого-гидрогеологической и инженерно-геологической съемки м-ба 1:200 000 за 1972-1976 гг.). - Хабаровск: ДВТГУ, 1977. - 6 кн.- 773 л. (220+185+39+111+107+111), 108 л.гр.пр. /// АТГФ-17952, од51277 (150 МБ: 3 л.гр.пр. – геоморфолог., гидрогеолог., инж.-геол. карты басс. рек Горбыль, Симичи, Завитая, м-б 1:200 000), Арх.1268(хаб.)</w:t>
      </w:r>
    </w:p>
    <w:p>
      <w:pPr>
        <w:pStyle w:val="Normal"/>
        <w:ind w:firstLine="720" w:end="0"/>
        <w:jc w:val="both"/>
        <w:rPr>
          <w:b/>
          <w:color w:val="000000"/>
        </w:rPr>
      </w:pPr>
      <w:r>
        <w:rPr>
          <w:b/>
          <w:color w:val="000000"/>
        </w:rPr>
        <w:t>Васькин А.Ф., Пятилетов В.Г., Соболев Л.П., 1992.</w:t>
      </w:r>
      <w:r>
        <w:rPr>
          <w:color w:val="000000"/>
        </w:rPr>
        <w:t xml:space="preserve"> Обосновать биостратиграфическое расчленение верхнепротерозойских-нижнепалеозойских отложений Норско-Сухотинского прогиба и Янкано-Джагдинской зоны на территории Амурской области. - Хабаровск: ДВИМС, 1992. - 90 с. /// АТГФ-24711, од50090</w:t>
      </w:r>
    </w:p>
    <w:p>
      <w:pPr>
        <w:pStyle w:val="Normal"/>
        <w:ind w:firstLine="720" w:end="0"/>
        <w:jc w:val="both"/>
        <w:rPr>
          <w:b/>
          <w:color w:val="000000"/>
        </w:rPr>
      </w:pPr>
      <w:r>
        <w:rPr>
          <w:b/>
          <w:color w:val="000000"/>
        </w:rPr>
        <w:t>Васюкович С.С., Горошко М.В. и др., 1991.</w:t>
      </w:r>
      <w:r>
        <w:rPr>
          <w:color w:val="000000"/>
        </w:rPr>
        <w:t xml:space="preserve"> Оценка перспектив ураноносности центральной части Алдано-Станового щита на основе геолого-прогнозных работ масштаба 1:500 000. - Хабаровск: КПСЭ ПГО "Таежгеология", 1991. - 3 кн., 945 гр.пр. /// АмурТГФ-4602 (передан в Таежн.ГЭ)</w:t>
      </w:r>
    </w:p>
    <w:p>
      <w:pPr>
        <w:pStyle w:val="Normal"/>
        <w:ind w:firstLine="720" w:end="0"/>
        <w:jc w:val="both"/>
        <w:rPr>
          <w:b/>
          <w:color w:val="000000"/>
        </w:rPr>
      </w:pPr>
      <w:r>
        <w:rPr>
          <w:b/>
          <w:color w:val="000000"/>
        </w:rPr>
        <w:t xml:space="preserve">Ваулин С.Г., 1966. </w:t>
      </w:r>
      <w:r>
        <w:rPr>
          <w:color w:val="000000"/>
        </w:rPr>
        <w:t>К вопросу о кондициях на россыпное золото в Амурской области. - Хабаровск:ДВТГУ, 1966. - 32 с. ///АТГФ-13013, од52775-скан. (112 МБ).</w:t>
      </w:r>
    </w:p>
    <w:p>
      <w:pPr>
        <w:pStyle w:val="Normal"/>
        <w:ind w:firstLine="720" w:end="0"/>
        <w:jc w:val="both"/>
        <w:rPr>
          <w:b/>
          <w:color w:val="000000"/>
        </w:rPr>
      </w:pPr>
      <w:r>
        <w:rPr>
          <w:b/>
          <w:color w:val="000000"/>
        </w:rPr>
        <w:t xml:space="preserve">Ваулин С.Г., Арацкий Ю.Г., 1970. </w:t>
      </w:r>
      <w:r>
        <w:rPr>
          <w:color w:val="000000"/>
        </w:rPr>
        <w:t>ЛЗП Мадалан Талданского ЛПХ комбината “Амурлес”. Технический отчет о производстве топографо-геодезических и инженерно-геологических работ под канализационный коллектор и очистные сооружения. - Хабаровск: Гипролестранс, 1970. - 12 с., 11 гр.пр. ///АТГФ-13702</w:t>
      </w:r>
    </w:p>
    <w:p>
      <w:pPr>
        <w:pStyle w:val="Normal"/>
        <w:ind w:firstLine="720" w:end="0"/>
        <w:jc w:val="both"/>
        <w:rPr>
          <w:b/>
          <w:color w:val="000000"/>
        </w:rPr>
      </w:pPr>
      <w:r>
        <w:rPr>
          <w:b/>
          <w:color w:val="000000"/>
        </w:rPr>
        <w:t xml:space="preserve">Ваулин С.Г., Дудукин В.В., 1966. </w:t>
      </w:r>
      <w:r>
        <w:rPr>
          <w:color w:val="000000"/>
        </w:rPr>
        <w:t>Геолого-экономическая записка к проекту временных кондиций россыпного золота для месторождений Амурской области при разработке электрической драгой емкостью 80-л и непрерывной черпаковой цепью. - Свободный: АмурРайГРУ, 1966. - 39 с. ///АТГФ-13014, од52775-скан. (53 МБ).</w:t>
      </w:r>
    </w:p>
    <w:p>
      <w:pPr>
        <w:pStyle w:val="Normal"/>
        <w:ind w:firstLine="720" w:end="0"/>
        <w:jc w:val="both"/>
        <w:rPr>
          <w:b/>
          <w:color w:val="000000"/>
        </w:rPr>
      </w:pPr>
      <w:r>
        <w:rPr>
          <w:b/>
          <w:color w:val="000000"/>
        </w:rPr>
        <w:t xml:space="preserve">Ваулин С.Г., Дудукин В.В., 1966. </w:t>
      </w:r>
      <w:r>
        <w:rPr>
          <w:color w:val="000000"/>
        </w:rPr>
        <w:t>Геолого-экономическая записка к проекту кондиций по Моготскому м-нию россыпного золота в Амурской области при разработке электрической драгой с черпаками емкостью 250 л. - Свободный: АмурРайГРУ, 1966. - 50 с., 10 гр.пр. ///АТГФ-11957</w:t>
      </w:r>
    </w:p>
    <w:p>
      <w:pPr>
        <w:pStyle w:val="Normal"/>
        <w:ind w:firstLine="720" w:end="0"/>
        <w:jc w:val="both"/>
        <w:rPr>
          <w:b/>
          <w:color w:val="000000"/>
        </w:rPr>
      </w:pPr>
      <w:r>
        <w:rPr>
          <w:b/>
          <w:color w:val="000000"/>
        </w:rPr>
        <w:t xml:space="preserve">Ваулин С.Г., Дудукин В.В., 1967. </w:t>
      </w:r>
      <w:r>
        <w:rPr>
          <w:color w:val="000000"/>
        </w:rPr>
        <w:t>Геолого-экономическая записка к проекту</w:t>
      </w:r>
      <w:r>
        <w:rPr>
          <w:b/>
          <w:color w:val="000000"/>
        </w:rPr>
        <w:t xml:space="preserve"> </w:t>
      </w:r>
      <w:r>
        <w:rPr>
          <w:color w:val="000000"/>
        </w:rPr>
        <w:t>кондиций по Дамбукинскому месторождению россыпного золота в Амурской области при разработке 250-л драгой</w:t>
      </w:r>
      <w:r>
        <w:rPr>
          <w:b/>
          <w:color w:val="000000"/>
        </w:rPr>
        <w:t xml:space="preserve">. - </w:t>
      </w:r>
      <w:r>
        <w:rPr>
          <w:color w:val="000000"/>
        </w:rPr>
        <w:t>Хабаровск: ДВГУ, 1967.</w:t>
      </w:r>
      <w:r>
        <w:rPr>
          <w:b/>
          <w:color w:val="000000"/>
        </w:rPr>
        <w:t xml:space="preserve"> –</w:t>
      </w:r>
      <w:r>
        <w:rPr>
          <w:color w:val="000000"/>
        </w:rPr>
        <w:t xml:space="preserve"> 3 кн. – 191 с., 18 гр.пр. ///АТГФ-12781</w:t>
      </w:r>
    </w:p>
    <w:p>
      <w:pPr>
        <w:pStyle w:val="Normal"/>
        <w:ind w:firstLine="720" w:end="0"/>
        <w:jc w:val="both"/>
        <w:rPr>
          <w:b/>
          <w:color w:val="000000"/>
        </w:rPr>
      </w:pPr>
      <w:r>
        <w:rPr>
          <w:b/>
          <w:color w:val="000000"/>
        </w:rPr>
        <w:t xml:space="preserve">Ваулин С.Г., Дудукин В.В., 1970. </w:t>
      </w:r>
      <w:r>
        <w:rPr>
          <w:color w:val="000000"/>
        </w:rPr>
        <w:t>Геолого-экономическая записка к проекту</w:t>
      </w:r>
      <w:r>
        <w:rPr>
          <w:b/>
          <w:color w:val="000000"/>
        </w:rPr>
        <w:t xml:space="preserve"> </w:t>
      </w:r>
      <w:r>
        <w:rPr>
          <w:color w:val="000000"/>
        </w:rPr>
        <w:t>кондиций по Игакскому месторождению россыпного золота в Амурской области при разработке 250-л драгой. - Свободный: АмурРайГРУ, 1970. – 3 кн. - 111 л., 14 гр.пр. ///АТГФ-13989</w:t>
      </w:r>
    </w:p>
    <w:p>
      <w:pPr>
        <w:pStyle w:val="Normal"/>
        <w:ind w:firstLine="720" w:end="0"/>
        <w:jc w:val="both"/>
        <w:rPr>
          <w:b/>
          <w:color w:val="000000"/>
        </w:rPr>
      </w:pPr>
      <w:r>
        <w:rPr>
          <w:b/>
          <w:color w:val="000000"/>
        </w:rPr>
        <w:t xml:space="preserve">Ваулин С.Г., Петровский Н.Н., 1970. </w:t>
      </w:r>
      <w:r>
        <w:rPr>
          <w:color w:val="000000"/>
        </w:rPr>
        <w:t>Геолого-экономическая записка к проекту кондиций по Олонгринскому месторождению россыпного золота в Зейском районе Амурской области при разработке 250-л драгой. - Свободный: АмурРайГРУ, 1970. – 3 кн. - 138 с., 16 гр.пр. ///АТГФ-14307</w:t>
      </w:r>
    </w:p>
    <w:p>
      <w:pPr>
        <w:pStyle w:val="Normal"/>
        <w:ind w:firstLine="720" w:end="0"/>
        <w:jc w:val="both"/>
        <w:rPr>
          <w:b/>
          <w:bCs/>
          <w:color w:val="000000"/>
        </w:rPr>
      </w:pPr>
      <w:r>
        <w:rPr>
          <w:b/>
          <w:color w:val="000000"/>
        </w:rPr>
        <w:t>Вах А.С., 1986.</w:t>
      </w:r>
      <w:r>
        <w:rPr>
          <w:color w:val="000000"/>
        </w:rPr>
        <w:t xml:space="preserve"> Особенности золотой минерализации Березитового золото-полиметаллического месторождения (Верхнее Приамурье). - Владивосток: ДВГИ ДВНЦ АН СССР, 1986. - 119 с. /// АТГФ - 20643. авт., Тындинский р-н, АММ/Березитовое, НДПО/ДВГИ </w:t>
      </w:r>
    </w:p>
    <w:p>
      <w:pPr>
        <w:pStyle w:val="Normal"/>
        <w:ind w:firstLine="709" w:end="0"/>
        <w:jc w:val="both"/>
        <w:rPr>
          <w:b/>
          <w:color w:val="000000"/>
        </w:rPr>
      </w:pPr>
      <w:r>
        <w:rPr>
          <w:b/>
          <w:bCs/>
          <w:color w:val="000000"/>
        </w:rPr>
        <w:t xml:space="preserve">Вахно И.Р., 1940. </w:t>
      </w:r>
      <w:r>
        <w:rPr>
          <w:bCs/>
          <w:color w:val="000000"/>
        </w:rPr>
        <w:t>Геолого-экономическое описание приисков тяготеющих к Байкало-Амурской магистрали.</w:t>
      </w:r>
      <w:r>
        <w:rPr>
          <w:color w:val="000000"/>
        </w:rPr>
        <w:t xml:space="preserve"> (Амурская обл., Хабаровский кр.: Дамбукинский, Сугджарский, Унья-Бомский, Депский, Октябрьский, Нижнее-Селемджинский, Мынский, Ниман-Ургальский). – Трест «Амурзолото», 1940. – 13 л. (л.215-227 в сборнике отчетов). /// Арх.597-20 (пап.№ 1: 1 кн.-278 л.).</w:t>
      </w:r>
      <w:r>
        <w:rPr>
          <w:b/>
          <w:bCs/>
          <w:color w:val="000000"/>
        </w:rPr>
        <w:t xml:space="preserve"> </w:t>
      </w:r>
    </w:p>
    <w:p>
      <w:pPr>
        <w:pStyle w:val="Normal"/>
        <w:ind w:firstLine="709" w:end="0"/>
        <w:jc w:val="both"/>
        <w:rPr>
          <w:b/>
          <w:color w:val="000000"/>
        </w:rPr>
      </w:pPr>
      <w:r>
        <w:rPr>
          <w:b/>
          <w:color w:val="000000"/>
        </w:rPr>
        <w:t>Вахно И.Р., Колокольников Б.В., Кулеш Б.П.,</w:t>
      </w:r>
      <w:r>
        <w:rPr>
          <w:color w:val="000000"/>
        </w:rPr>
        <w:t xml:space="preserve"> </w:t>
      </w:r>
      <w:r>
        <w:rPr>
          <w:b/>
          <w:color w:val="000000"/>
        </w:rPr>
        <w:t>Козлов М.И., Зотов А.П., 1936-1946.</w:t>
      </w:r>
      <w:r>
        <w:rPr>
          <w:color w:val="000000"/>
        </w:rPr>
        <w:t xml:space="preserve"> Объяснительные записки к годовым техническим отчётам по геологоразведочным работам Треста «Амурзолото» за 1936, 1938, 1940, 1941, 1942, 1943 гг.; за 9 месяцев 1944 г. и направление работ на 1945 г.; за 1946 г. – Свободный: Трест «Амурзолото», 1936-1946. – 1 кн.-206 л. /// АТГФ-29377-2. </w:t>
      </w:r>
      <w:r>
        <w:rPr>
          <w:color w:val="000000"/>
          <w:sz w:val="20"/>
        </w:rPr>
        <w:t>адм/Амурская обл., амт/история/1936-1946.</w:t>
      </w:r>
    </w:p>
    <w:p>
      <w:pPr>
        <w:pStyle w:val="Normal"/>
        <w:ind w:firstLine="720" w:end="0"/>
        <w:jc w:val="both"/>
        <w:rPr>
          <w:b/>
          <w:color w:val="000000"/>
        </w:rPr>
      </w:pPr>
      <w:r>
        <w:rPr>
          <w:b/>
          <w:color w:val="000000"/>
        </w:rPr>
        <w:t xml:space="preserve">Вахрушев В.А., 1964. </w:t>
      </w:r>
      <w:r>
        <w:rPr>
          <w:color w:val="000000"/>
        </w:rPr>
        <w:t>Пояснительная записка о производстве топографо-геодезических и инженерно-геологических работ для россыпного м-ния по р.Джуваскит пр-ка Дамбуки треста “Амурзолото”. - Хабаровск: ДальТИСИз, 1964. - 37 с., 18 гр.пр. ///АТГФ-10744</w:t>
      </w:r>
    </w:p>
    <w:p>
      <w:pPr>
        <w:pStyle w:val="113"/>
        <w:ind w:firstLine="720" w:end="0"/>
        <w:jc w:val="both"/>
        <w:rPr>
          <w:b/>
          <w:color w:val="000000"/>
        </w:rPr>
      </w:pPr>
      <w:r>
        <w:rPr>
          <w:b/>
          <w:color w:val="000000"/>
        </w:rPr>
        <w:t xml:space="preserve">Вахрушев Ю.И., 2001. </w:t>
      </w:r>
      <w:r>
        <w:rPr>
          <w:color w:val="000000"/>
        </w:rPr>
        <w:t>Материалы отчетного баланса запасов россыпного золота ЗАО «Лес-Индастри» за 2001 г. (формы 5-гр, 70-тп). - Тында, 2001. - 22 л., 4 гр.пр. /// АТГФ-26984</w:t>
      </w:r>
    </w:p>
    <w:p>
      <w:pPr>
        <w:pStyle w:val="113"/>
        <w:ind w:firstLine="720" w:end="0"/>
        <w:jc w:val="both"/>
        <w:rPr>
          <w:b/>
          <w:color w:val="000000"/>
        </w:rPr>
      </w:pPr>
      <w:r>
        <w:rPr>
          <w:b/>
          <w:color w:val="000000"/>
        </w:rPr>
        <w:t>Вахрушев Ю.И., 2002.</w:t>
      </w:r>
      <w:r>
        <w:rPr>
          <w:color w:val="000000"/>
        </w:rPr>
        <w:t xml:space="preserve"> Материалы к отчетному балансу запасов россыпного золота ЗАО «Лес-Индастри» за 2002 г. (формы 5-гр, 70-тп). – Тында, 2002. – 1 кн.-19 л., 5 гр.пр. /// АТГФ-27199</w:t>
      </w:r>
    </w:p>
    <w:p>
      <w:pPr>
        <w:pStyle w:val="Normal"/>
        <w:ind w:firstLine="720" w:end="0"/>
        <w:jc w:val="both"/>
        <w:rPr>
          <w:b/>
          <w:color w:val="000000"/>
        </w:rPr>
      </w:pPr>
      <w:r>
        <w:rPr>
          <w:b/>
          <w:color w:val="000000"/>
        </w:rPr>
        <w:t>Вахрушев Ю.И., 2003.</w:t>
      </w:r>
      <w:r>
        <w:rPr>
          <w:color w:val="000000"/>
        </w:rPr>
        <w:t xml:space="preserve"> Материалы к отчетному балансу запасов россыпного золота по ЗАО «Лес-Индастри» по форме 5-ГР, 70-тп за 2003 год. – Тында, 2003. – 1 кн.-23 л., 4 гр.пр. /// АТГФ-27374</w:t>
      </w:r>
    </w:p>
    <w:p>
      <w:pPr>
        <w:pStyle w:val="Normal"/>
        <w:ind w:firstLine="720" w:end="0"/>
        <w:jc w:val="both"/>
        <w:rPr>
          <w:b/>
          <w:color w:val="000000"/>
        </w:rPr>
      </w:pPr>
      <w:r>
        <w:rPr>
          <w:b/>
          <w:color w:val="000000"/>
        </w:rPr>
        <w:t>Вахрушев Ю.И., 2003.</w:t>
      </w:r>
      <w:r>
        <w:rPr>
          <w:color w:val="000000"/>
        </w:rPr>
        <w:t xml:space="preserve"> Материалы к отчетному балансу запасов россыпного золота по ООО ЗДП «Индекс» по форме 5-ГР, 70-тп за 2003 год. – г.Тында, 2003. – 1 кн.-15 л., 6 гр.пр. /// АТГФ-27369</w:t>
      </w:r>
    </w:p>
    <w:p>
      <w:pPr>
        <w:pStyle w:val="BodyTextIndent"/>
        <w:ind w:firstLine="720" w:end="0"/>
        <w:rPr>
          <w:b/>
          <w:color w:val="000000"/>
        </w:rPr>
      </w:pPr>
      <w:r>
        <w:rPr>
          <w:b/>
          <w:color w:val="000000"/>
        </w:rPr>
        <w:t>Вахрушев Ю.И., 2003.</w:t>
      </w:r>
      <w:r>
        <w:rPr>
          <w:color w:val="000000"/>
        </w:rPr>
        <w:t xml:space="preserve"> Промежуточный отчет о результатах геологоразведочных работ за 2001-2002 гг. с подсчетом запасов россыпного золота россыпи руч.Амнунначи, лп р.Кутыкан по состоянию на 01.03.2003г. Объект </w:t>
      </w:r>
      <w:r>
        <w:rPr>
          <w:b/>
          <w:color w:val="000000"/>
        </w:rPr>
        <w:t xml:space="preserve">«Амнунначинский». </w:t>
      </w:r>
      <w:r>
        <w:rPr>
          <w:color w:val="000000"/>
        </w:rPr>
        <w:t xml:space="preserve">(Тындинский р-н, N-51-IV, -X, лц.БЛГ 01226 БР, Гр.47-02-15). Протокол АмурТКЗ № 477 от 14.03.2003 г. – Тында: ЗАО “Лес-Индастри”, 2003. – 2 кн.-48 л. (43+5), 4 гр.пр. /// АТГФ-27223 </w:t>
      </w:r>
    </w:p>
    <w:p>
      <w:pPr>
        <w:pStyle w:val="BodyTextIndent"/>
        <w:ind w:firstLine="720" w:end="0"/>
        <w:rPr>
          <w:b/>
          <w:color w:val="000000"/>
        </w:rPr>
      </w:pPr>
      <w:r>
        <w:rPr>
          <w:b/>
          <w:color w:val="000000"/>
        </w:rPr>
        <w:t>Вахрушев Ю.И., 2004.</w:t>
      </w:r>
      <w:r>
        <w:rPr>
          <w:color w:val="000000"/>
        </w:rPr>
        <w:t xml:space="preserve"> Материалы отчетного баланса запасов россыпного золота по ООО ЗДП «Индекс» за 2004 г. по формам: 5-гр, 70-тп. – Тында, 2004. – 1 кн.-17 л., 5 гр.пр. /// АТГФ-27529</w:t>
      </w:r>
    </w:p>
    <w:p>
      <w:pPr>
        <w:pStyle w:val="Normal"/>
        <w:ind w:firstLine="720" w:end="0"/>
        <w:jc w:val="both"/>
        <w:rPr>
          <w:b/>
          <w:color w:val="000000"/>
        </w:rPr>
      </w:pPr>
      <w:r>
        <w:rPr>
          <w:b/>
          <w:color w:val="000000"/>
        </w:rPr>
        <w:t>Вахрушев Ю.И., 2004.</w:t>
      </w:r>
      <w:r>
        <w:rPr>
          <w:color w:val="000000"/>
        </w:rPr>
        <w:t xml:space="preserve"> Материалы пересчета запасов россыпного золота по участку Верхний Моховой руч.Моховой – пп р.Десс. Объект «</w:t>
      </w:r>
      <w:r>
        <w:rPr>
          <w:b/>
          <w:color w:val="000000"/>
        </w:rPr>
        <w:t>Среднедесский</w:t>
      </w:r>
      <w:r>
        <w:rPr>
          <w:color w:val="000000"/>
        </w:rPr>
        <w:t>». (Тындинский р-н, N-52-VII, N-52-VIII, лц.БЛГ 01087 БР, БЛГ 001395 БР, Гр.47-01-67). Протокол АмурТКЗ № 568 от 15.09.2004 г. – Тында: ООО ЗДП «Индекс», 2004. – 2 кн.-23 л. (18+5), 2 гр.пр. /// АТГФ-27420-3</w:t>
      </w:r>
    </w:p>
    <w:p>
      <w:pPr>
        <w:pStyle w:val="BodyTextIndent"/>
        <w:ind w:firstLine="720" w:end="0"/>
        <w:rPr>
          <w:b/>
          <w:color w:val="000000"/>
        </w:rPr>
      </w:pPr>
      <w:r>
        <w:rPr>
          <w:b/>
          <w:color w:val="000000"/>
        </w:rPr>
        <w:t>Вахрушев Ю.И., 2004.</w:t>
      </w:r>
      <w:r>
        <w:rPr>
          <w:color w:val="000000"/>
        </w:rPr>
        <w:t xml:space="preserve"> Отчет о результатах поисковых, оценочных и разведочных работ на россыпное золото по правобережью реки Десс в 2001-2004 гг. Объект «</w:t>
      </w:r>
      <w:r>
        <w:rPr>
          <w:b/>
          <w:color w:val="000000"/>
        </w:rPr>
        <w:t>Дессовский</w:t>
      </w:r>
      <w:r>
        <w:rPr>
          <w:color w:val="000000"/>
        </w:rPr>
        <w:t>». (Тындинский р-н, N-52-VII, VIII; лц.БЛГ 01395 БР, Гр.47-01-67). Протокол АмурТКЗ № 571 от 27.09.2004 г.). – Тында: ООО ЗДП «Индекс», 2004. – 2 кн.-185 л. (163+22), 56 гр.пр. /// АТГФ-27489, од51066-4, од51865 (301 Мб); Архив в ООО ЗДП «Индекс»; амо/10 (Подъячий-пп Моховой; Моховой, Увальный, Хищнический, Дямкути, Нелюбинский, Сидыка, Кривой (-пп Десс); Безымянный, Валючи М. (-лп Олонгро)</w:t>
      </w:r>
    </w:p>
    <w:p>
      <w:pPr>
        <w:pStyle w:val="Normal"/>
        <w:ind w:firstLine="720" w:end="0"/>
        <w:jc w:val="both"/>
        <w:rPr>
          <w:b/>
          <w:color w:val="000000"/>
        </w:rPr>
      </w:pPr>
      <w:r>
        <w:rPr>
          <w:b/>
          <w:color w:val="000000"/>
        </w:rPr>
        <w:t>Вахрушев Ю.И., 2004.</w:t>
      </w:r>
      <w:r>
        <w:rPr>
          <w:color w:val="000000"/>
        </w:rPr>
        <w:t xml:space="preserve"> Промежуточный отчет о результатах оценочных работ на россыпное золото в долине руч.Раздольный – лп р.Анамжак в 2004 г. Объект «Раздольный». (Тындинский р-н, N-51-IX, лц.БЛГ 01490 БП, Гр.47-04-11). Протокол АмурТКЗ № 562 от 21.06.2004 г. - Тында: ООО а/с «Северная», 2004. – 2 кн.-49 л. (43+6), 6 гр.пр. /// АТГФ-27426-5</w:t>
      </w:r>
    </w:p>
    <w:p>
      <w:pPr>
        <w:pStyle w:val="BodyTextIndent"/>
        <w:ind w:firstLine="720" w:end="0"/>
        <w:rPr>
          <w:b/>
          <w:color w:val="000000"/>
        </w:rPr>
      </w:pPr>
      <w:r>
        <w:rPr>
          <w:b/>
          <w:color w:val="000000"/>
        </w:rPr>
        <w:t>Вахрушев Ю.И., 2005.</w:t>
      </w:r>
      <w:r>
        <w:rPr>
          <w:color w:val="000000"/>
        </w:rPr>
        <w:t xml:space="preserve"> Материалы отчетного баланса запасов россыпного золота по ООО ЗДП «Индекс» за 2005 г. по формам: 5-гр, 70-тп. – Тында, 2005. – 1 кн.- л., гр.пр. /// АТГФ-27700; авт, ндпо, амб/золото-2005</w:t>
      </w:r>
    </w:p>
    <w:p>
      <w:pPr>
        <w:pStyle w:val="Normal"/>
        <w:ind w:firstLine="720" w:end="0"/>
        <w:jc w:val="both"/>
        <w:rPr>
          <w:b/>
          <w:color w:val="000000"/>
        </w:rPr>
      </w:pPr>
      <w:r>
        <w:rPr>
          <w:b/>
          <w:color w:val="000000"/>
        </w:rPr>
        <w:t>Вахрушев Ю.И., 2005</w:t>
      </w:r>
      <w:r>
        <w:rPr>
          <w:color w:val="000000"/>
        </w:rPr>
        <w:t>. Проект на проведение поисковых и оценочных работ на россыпное золото в долине р.Десс (бассейн р.Брянта) в 2005-2007 гг. Объект «</w:t>
      </w:r>
      <w:r>
        <w:rPr>
          <w:b/>
          <w:color w:val="000000"/>
        </w:rPr>
        <w:t>Десс</w:t>
      </w:r>
      <w:r>
        <w:rPr>
          <w:color w:val="000000"/>
        </w:rPr>
        <w:t>» (долина). (Тындинский р-н, N-52-VIII; лц.БЛГ 01662 БР, Гр.47-05-24/2). – Тында: ООО ЗДП «Индекс», 2005. –1 кн.-62 л. /// Арх.915-41.</w:t>
      </w:r>
    </w:p>
    <w:p>
      <w:pPr>
        <w:pStyle w:val="Normal"/>
        <w:ind w:firstLine="720" w:end="0"/>
        <w:jc w:val="both"/>
        <w:rPr>
          <w:b/>
          <w:color w:val="000000"/>
        </w:rPr>
      </w:pPr>
      <w:r>
        <w:rPr>
          <w:b/>
          <w:color w:val="000000"/>
        </w:rPr>
        <w:t>Вахтомин К.Д., 1988.</w:t>
      </w:r>
      <w:r>
        <w:rPr>
          <w:color w:val="000000"/>
        </w:rPr>
        <w:t xml:space="preserve"> Геологическое строение и полезные ископаемые бассейнов рек Кивили, Кучулым Пр., Кучулым Лев. Отчет Мельгинского-86 участка по специализированной геологической съемке масштаба 1:50 000. - Зея: Зейская ГСП БПСЭ, 1988. - 2 кн. - 234 л. (230+4), 47 л.гр.пр. /// АТГФ-21232, од52344 (210 Мб), од50024; 25665, авт, Селемджинский р-н., N-52-XXXVI, M-52-VI, N-53-XXXI, M-53-I, ндпо, апи/графит, уран, амо/Левокучулымское(Au), Верхне-Болдоктекское(графит)</w:t>
      </w:r>
    </w:p>
    <w:p>
      <w:pPr>
        <w:pStyle w:val="Normal"/>
        <w:ind w:firstLine="720" w:end="0"/>
        <w:jc w:val="both"/>
        <w:rPr>
          <w:b/>
          <w:color w:val="000000"/>
        </w:rPr>
      </w:pPr>
      <w:r>
        <w:rPr>
          <w:b/>
          <w:color w:val="000000"/>
        </w:rPr>
        <w:t>Вахтомин К.Д., 2011</w:t>
      </w:r>
      <w:r>
        <w:rPr>
          <w:color w:val="000000"/>
        </w:rPr>
        <w:t>. Промежуточный отчёт о результатах геологоразведочных работ на россыпи золота в долине руч. Курбатовский, правого притока р. Бол. Джелтулак с подсчётом запасов на 01.04.2011 г. Объект «</w:t>
      </w:r>
      <w:r>
        <w:rPr>
          <w:b/>
          <w:color w:val="000000"/>
        </w:rPr>
        <w:t>Джелтулак Большой (бассейн)</w:t>
      </w:r>
      <w:r>
        <w:rPr>
          <w:color w:val="000000"/>
        </w:rPr>
        <w:t>». (Тындинский р-н, N-51-XI, лц.БЛГ 02182 БР, Гр.10-10-83). Протокол АмурТКЗ № 787 от 10.08.2011 г. – с.Соловьевск: ОАО «Прииск Соловьевский», 2011. – 2 кн.-188 л. (156+32), 4/88 л.гр.пр. /// АТГФ-28769, од51515 (62 Мб)</w:t>
      </w:r>
      <w:r>
        <w:rPr>
          <w:color w:val="000000"/>
          <w:sz w:val="20"/>
        </w:rPr>
        <w:t xml:space="preserve"> </w:t>
      </w:r>
    </w:p>
    <w:p>
      <w:pPr>
        <w:pStyle w:val="Normal"/>
        <w:ind w:firstLine="720" w:end="0"/>
        <w:jc w:val="both"/>
        <w:rPr>
          <w:b/>
          <w:color w:val="000000"/>
        </w:rPr>
      </w:pPr>
      <w:r>
        <w:rPr>
          <w:b/>
          <w:color w:val="000000"/>
        </w:rPr>
        <w:t>Вахтомин К.Д., Евласьев А.В., Волков А.В., 1981.</w:t>
      </w:r>
      <w:r>
        <w:rPr>
          <w:color w:val="000000"/>
        </w:rPr>
        <w:t xml:space="preserve"> Отчет о результатах геологической съемки м-ба 1:10 000 и поисков м-ба 1:25 000 в районе Березитового золото-полиметалического месторождения в междуречье Бол.Ольдоя - Хайкты (листы N-51-54-Б,Г, N-51-55-А,Б). - Зея: Зейская ГСП, 1981. - 2 кн.- 331 л. (249+82), 2 афс., 28 гр.пр. /// АТГФ-19231, 27951, од50124</w:t>
      </w:r>
    </w:p>
    <w:p>
      <w:pPr>
        <w:pStyle w:val="Normal"/>
        <w:ind w:firstLine="720" w:end="0"/>
        <w:jc w:val="both"/>
        <w:rPr>
          <w:b/>
          <w:color w:val="000000"/>
        </w:rPr>
      </w:pPr>
      <w:r>
        <w:rPr>
          <w:b/>
          <w:color w:val="000000"/>
        </w:rPr>
        <w:t>Вачаев И.Б. и др., 2016.</w:t>
      </w:r>
      <w:r>
        <w:rPr>
          <w:color w:val="000000"/>
        </w:rPr>
        <w:t xml:space="preserve"> Отчёт о результатах разведочных работ на рудное золото в пределах Талданской площади. Объект «</w:t>
      </w:r>
      <w:r>
        <w:rPr>
          <w:b/>
          <w:color w:val="000000"/>
        </w:rPr>
        <w:t>Буриндинский</w:t>
      </w:r>
      <w:r>
        <w:rPr>
          <w:color w:val="000000"/>
        </w:rPr>
        <w:t>» (Сковородинский р-н, N-51-XXIII, БЛГ 13939 БР, Гр.10-11-152, ГКМ(А)-31, м-ие Буринда/золото, серебро). Протокол НТС Амурнедра № 1145 от 19.07.2016 г. – Благовещенск: ООО «Рудоперспектива», ООО НПГФ «Регис», 2016. – 3 кн.-654 л. (235+295+124), 160 л.гр.пр. /// АТГФ-31215, од52082 (845 Мб); Арх.эл.-од55110 (47,6 Гб, скан.первич.).</w:t>
      </w:r>
      <w:r>
        <w:rPr>
          <w:color w:val="000000"/>
          <w:sz w:val="20"/>
        </w:rPr>
        <w:t xml:space="preserve"> </w:t>
      </w:r>
    </w:p>
    <w:p>
      <w:pPr>
        <w:pStyle w:val="Normal"/>
        <w:ind w:firstLine="709" w:end="0"/>
        <w:jc w:val="both"/>
        <w:rPr>
          <w:b/>
          <w:color w:val="000000"/>
        </w:rPr>
      </w:pPr>
      <w:r>
        <w:rPr>
          <w:b/>
          <w:color w:val="000000"/>
        </w:rPr>
        <w:t>Вачаев И.Б., Кириллова У.В. и др., 2014.</w:t>
      </w:r>
      <w:r>
        <w:rPr>
          <w:color w:val="000000"/>
        </w:rPr>
        <w:t xml:space="preserve"> Технико-экономическое обоснование постоянных разведочных кондиций месторождения рудного золота Буринда по состоянию на 25.12.2013. Объект «</w:t>
      </w:r>
      <w:r>
        <w:rPr>
          <w:b/>
          <w:color w:val="000000"/>
        </w:rPr>
        <w:t>Буриндинский</w:t>
      </w:r>
      <w:r>
        <w:rPr>
          <w:color w:val="000000"/>
        </w:rPr>
        <w:t xml:space="preserve">». Протокол ТКЗ Амурнедра № 960 от 29.08.2014 г. (Сковородинский р-н, N-51-XXIII, лц.БЛГ 13939 БР, Гр.10-11-152). – Благовещенск: ООО «Рудоперспектива», ООО НПГФ «Регис», 2014. – 12 кн.-1708 л. (252+135+94+22+111 /протокол/) + (88+105+42+272)+(302+239+46); 126 /на 155 л.гр.пр. /// АТГФ-29546, од51773 (1605 Мб). </w:t>
      </w:r>
    </w:p>
    <w:p>
      <w:pPr>
        <w:pStyle w:val="Normal"/>
        <w:ind w:firstLine="709" w:end="0"/>
        <w:jc w:val="both"/>
        <w:rPr>
          <w:b/>
          <w:color w:val="000000"/>
        </w:rPr>
      </w:pPr>
      <w:r>
        <w:rPr>
          <w:b/>
          <w:color w:val="000000"/>
        </w:rPr>
        <w:t>Вачаев И.Б., Кириллова У.В., 2019.</w:t>
      </w:r>
      <w:r>
        <w:rPr>
          <w:color w:val="000000"/>
        </w:rPr>
        <w:t xml:space="preserve"> Информационный отчёт о незавершённых работах по разведке подкарьерных запасов глубоких горизонтов в рудной зоне СВ Бахмут месторождения Пионер. Объект «</w:t>
      </w:r>
      <w:r>
        <w:rPr>
          <w:b/>
          <w:color w:val="000000"/>
        </w:rPr>
        <w:t>Рудничный</w:t>
      </w:r>
      <w:r>
        <w:rPr>
          <w:color w:val="000000"/>
        </w:rPr>
        <w:t>» (Зейский, Магдагачинский р-ны, N-52-XIX; БЛГ 01181 БР, БЛГ 02191 БР; Гр.10-16-589). Протокол НТС Амурнедра № 1278 от 25.12.2019 г. (</w:t>
      </w:r>
      <w:r>
        <w:rPr>
          <w:i/>
          <w:color w:val="000000"/>
        </w:rPr>
        <w:t>Разведочные работы считать завершёнными в связи с опережением отработки</w:t>
      </w:r>
      <w:r>
        <w:rPr>
          <w:color w:val="000000"/>
        </w:rPr>
        <w:t xml:space="preserve">). – Благовещенск: АО «Покровский рудник», ООО НПГФ «Регис», 2019. – 3 кн.-500 л. (161+280+59), 11/11 л.гр.пр. /// АТГФ-32010, од52421 (439 Мб); Арх./эл.-од55191 (1,1 Гб, </w:t>
      </w:r>
      <w:r>
        <w:rPr>
          <w:i/>
          <w:color w:val="000000"/>
        </w:rPr>
        <w:t>скан.первичн.документация</w:t>
      </w:r>
      <w:r>
        <w:rPr>
          <w:color w:val="000000"/>
        </w:rPr>
        <w:t xml:space="preserve">). </w:t>
      </w:r>
      <w:r>
        <w:rPr>
          <w:color w:val="000000"/>
          <w:sz w:val="20"/>
        </w:rPr>
        <w:t>золото коренное. Конфиденциально.</w:t>
      </w:r>
    </w:p>
    <w:p>
      <w:pPr>
        <w:pStyle w:val="Normal"/>
        <w:ind w:firstLine="709" w:end="0"/>
        <w:jc w:val="both"/>
        <w:rPr>
          <w:b/>
          <w:color w:val="000000"/>
        </w:rPr>
      </w:pPr>
      <w:r>
        <w:rPr>
          <w:b/>
          <w:color w:val="000000"/>
        </w:rPr>
        <w:t>Вачаев И.Б., Кириллова У.В., Степанов С.К. и др., 2013.</w:t>
      </w:r>
      <w:r>
        <w:rPr>
          <w:color w:val="000000"/>
        </w:rPr>
        <w:t xml:space="preserve"> Отчёт о результатах поисковых и оценочных работ на рудное золото и серебро в пределах Осежинской рудоперспективной площади в 2010-2012 гг. Объект «</w:t>
      </w:r>
      <w:r>
        <w:rPr>
          <w:b/>
          <w:color w:val="000000"/>
        </w:rPr>
        <w:t>Осежинский</w:t>
      </w:r>
      <w:r>
        <w:rPr>
          <w:color w:val="000000"/>
        </w:rPr>
        <w:t xml:space="preserve">». Протокол НТС Амурнедра № 1037 от 13.08.2013. (Сковородинский р-н, N-51-XXIII, лц.БЛГ 02200 БР, Гр.10-10-91). – Благовещенск: ООО «Рудоперспектива», ООО НПГФ «Регис», 2013. – 1 кн.-257 л., 25 л.гр.пр. /// АТГФ-29403, од51727 (861 Мб), Арх.1141 (первич., обр., шлифы). </w:t>
      </w:r>
      <w:r>
        <w:rPr>
          <w:color w:val="000000"/>
          <w:sz w:val="20"/>
        </w:rPr>
        <w:t xml:space="preserve">аз/прогноз, аз/коренное/объекты (Топакинское, Ускалинское прп/перспективное рудное поле/; Осежинское, Ковалевское, Тупарковское рудопр.; ПМ /пункт минерализации/ № 8 (канава 104); ПМ № 22 (канава 7), ПМ № 23 (канава 19), ПМ № 14 (канавы 16,22); апи/общие, апи/серебро/объекты (Топакинское прп, Осежинское рудопр., ПМ № 22 (канава 7), ПМ № 14 (канавы 16,22). </w:t>
      </w:r>
    </w:p>
    <w:p>
      <w:pPr>
        <w:pStyle w:val="Normal"/>
        <w:ind w:firstLine="709" w:end="0"/>
        <w:jc w:val="both"/>
        <w:rPr>
          <w:b/>
          <w:color w:val="000000"/>
        </w:rPr>
      </w:pPr>
      <w:r>
        <w:rPr>
          <w:b/>
          <w:color w:val="000000"/>
        </w:rPr>
        <w:t>Вачаев И.Б., Лобанов В.В., Прокопенко В.П., 2015.</w:t>
      </w:r>
      <w:r>
        <w:rPr>
          <w:color w:val="000000"/>
        </w:rPr>
        <w:t xml:space="preserve"> Оперативный подсчёт запасов по результатам оценки рудной зоны № 3 (на участке Коврижка) Афанасьевской рудоперспективной площади на 15.07.2015 г. Объект «</w:t>
      </w:r>
      <w:r>
        <w:rPr>
          <w:b/>
          <w:color w:val="000000"/>
        </w:rPr>
        <w:t>Афанасьевский</w:t>
      </w:r>
      <w:r>
        <w:rPr>
          <w:color w:val="000000"/>
        </w:rPr>
        <w:t>». (Селемджинский р-н, N-53-XXVI, лц.БЛГ 02491 БР, Гр.10-13-264, ГКМ(А)-61, золоторудное месторождение «Подарочное»). Протокол ТКЗ Амурнедра № 1018 от 10.09.2015 г. – Благовещенск: ООО «ТЭМИ», ООО НПГФ «Регис», 2015. – 3 кн.-529 л. (133+340+56/прот.), 46 л.гр.пр.</w:t>
      </w:r>
      <w:r>
        <w:rPr>
          <w:b/>
          <w:color w:val="000000"/>
        </w:rPr>
        <w:t xml:space="preserve"> </w:t>
      </w:r>
      <w:r>
        <w:rPr>
          <w:color w:val="000000"/>
        </w:rPr>
        <w:t>/// АТГФ-29737, од51876 (445 Мб), б/Арх.</w:t>
      </w:r>
      <w:r>
        <w:rPr>
          <w:color w:val="000000"/>
          <w:sz w:val="26"/>
        </w:rPr>
        <w:t xml:space="preserve"> </w:t>
      </w:r>
      <w:r>
        <w:rPr>
          <w:color w:val="000000"/>
          <w:sz w:val="20"/>
        </w:rPr>
        <w:t>«Подарочное», золото, серебро.</w:t>
      </w:r>
    </w:p>
    <w:p>
      <w:pPr>
        <w:pStyle w:val="Normal"/>
        <w:ind w:firstLine="720" w:end="0"/>
        <w:jc w:val="both"/>
        <w:rPr>
          <w:b/>
          <w:color w:val="000000"/>
        </w:rPr>
      </w:pPr>
      <w:r>
        <w:rPr>
          <w:b/>
          <w:color w:val="000000"/>
        </w:rPr>
        <w:t>Вачаев И.Б., Панюков В.В., Бенедюк В.Ф. и др., 2010.</w:t>
      </w:r>
      <w:r>
        <w:rPr>
          <w:color w:val="000000"/>
        </w:rPr>
        <w:t xml:space="preserve"> Отчет о результатах поисковых и оценочных работ на Талданской рудоперспективной площади в 2007-2010 гг. Объект «</w:t>
      </w:r>
      <w:r>
        <w:rPr>
          <w:b/>
          <w:color w:val="000000"/>
        </w:rPr>
        <w:t>Талданский</w:t>
      </w:r>
      <w:r>
        <w:rPr>
          <w:color w:val="000000"/>
        </w:rPr>
        <w:t xml:space="preserve">». (Сковородинский р-н, N-51-XXIII, лц.БЛГ 13939 БР, Гр.47-07-40. Протокол НТС Амурнедра № 953 от 27.12.2010 г.). – Благовещенск: ООО «Рудоперспектива», ООО НПГФ «Регис», 2010. – 3 кн.-570 л. (182+278+110), 144 л.гр.пр. /// АТГФ-28688, од51491 (1003 Мб), Арх.1039 (обр.); </w:t>
      </w:r>
      <w:r>
        <w:rPr>
          <w:color w:val="000000"/>
          <w:sz w:val="20"/>
        </w:rPr>
        <w:t xml:space="preserve">аз/золото коренное/объекты (Буринда, Топазовское), аз/прогноз, апи/прогноз, апи/серебро/объекты (Буринда, Топазовское), ар/Талданская р.п.п. </w:t>
      </w:r>
    </w:p>
    <w:p>
      <w:pPr>
        <w:pStyle w:val="Normal"/>
        <w:ind w:firstLine="720" w:end="0"/>
        <w:jc w:val="both"/>
        <w:rPr>
          <w:b/>
          <w:color w:val="000000"/>
        </w:rPr>
      </w:pPr>
      <w:r>
        <w:rPr>
          <w:b/>
          <w:color w:val="000000"/>
        </w:rPr>
        <w:t xml:space="preserve">Ващенко Г.Г., 1964. </w:t>
      </w:r>
      <w:r>
        <w:rPr>
          <w:color w:val="000000"/>
        </w:rPr>
        <w:t>Отчет о результатах разведочных работ на Дармаканском месторождении кварцевых песков Амурской области. - Свободный:АмурРайГРУ, 1964. - 264 с., 25 гр.пр. ///АТГФ-10926</w:t>
      </w:r>
    </w:p>
    <w:p>
      <w:pPr>
        <w:pStyle w:val="Normal"/>
        <w:ind w:firstLine="720" w:end="0"/>
        <w:jc w:val="both"/>
        <w:rPr>
          <w:b/>
          <w:color w:val="000000"/>
        </w:rPr>
      </w:pPr>
      <w:r>
        <w:rPr>
          <w:b/>
          <w:color w:val="000000"/>
        </w:rPr>
        <w:t xml:space="preserve">Ващенко Г.Г., 1964. </w:t>
      </w:r>
      <w:r>
        <w:rPr>
          <w:color w:val="000000"/>
        </w:rPr>
        <w:t>Проект кондиций для подсчета запасов кварцевых песков Дармаканского месторождения. - Свободный:АмурРайГРУ, 1964. - 17 с., ///АТГФ-10927, од52783 (25 МБ).</w:t>
      </w:r>
    </w:p>
    <w:p>
      <w:pPr>
        <w:pStyle w:val="Normal"/>
        <w:ind w:firstLine="720" w:end="0"/>
        <w:jc w:val="both"/>
        <w:rPr>
          <w:color w:val="000000"/>
        </w:rPr>
      </w:pPr>
      <w:r>
        <w:rPr>
          <w:b/>
          <w:color w:val="000000"/>
        </w:rPr>
        <w:t xml:space="preserve">Ващенко Г.Г., 1993. </w:t>
      </w:r>
      <w:r>
        <w:rPr>
          <w:color w:val="000000"/>
        </w:rPr>
        <w:t>Графические приложения к отчетному балансу запасов россыпного золота по с/а «Геолог» за 1992 г. Руч.Кривой - пп Глухариного (бассейн р.М.Гилюй). – Благовещенск: Компания «Восток-Урал», 1993. – 13 л.гр.пр. ///АТГФ-24737-25</w:t>
      </w:r>
    </w:p>
    <w:p>
      <w:pPr>
        <w:pStyle w:val="Normal"/>
        <w:ind w:firstLine="720" w:end="0"/>
        <w:jc w:val="both"/>
        <w:rPr>
          <w:b/>
          <w:color w:val="000000"/>
        </w:rPr>
      </w:pPr>
      <w:r>
        <w:rPr>
          <w:color w:val="000000"/>
        </w:rPr>
        <w:t>Ващенко Г.Г., 1993. Материалы к отчетному балансу запасов россыпного золота по с/а "Геолог" за 1993 год. - Свободный: с/а "Геолог", 1993. - 17 л., 20 гр.пр. /// АТГФ - 25О53-4. авт., АМБ/93, НДПО</w:t>
      </w:r>
    </w:p>
    <w:p>
      <w:pPr>
        <w:pStyle w:val="Normal"/>
        <w:ind w:firstLine="720" w:end="0"/>
        <w:jc w:val="both"/>
        <w:rPr>
          <w:b/>
          <w:color w:val="000000"/>
        </w:rPr>
      </w:pPr>
      <w:r>
        <w:rPr>
          <w:b/>
          <w:color w:val="000000"/>
        </w:rPr>
        <w:t>Ващенко Г.Г., 1993.</w:t>
      </w:r>
      <w:r>
        <w:rPr>
          <w:color w:val="000000"/>
        </w:rPr>
        <w:t xml:space="preserve"> Материалы к отчетному балансу запасов россыпного золота по с/а "Геолог" за 1993 год. - Свободный: с/а "Геолог", 1993. - 17 л., 20 гр.пр. /// АТГФ-25053-4. </w:t>
      </w:r>
    </w:p>
    <w:p>
      <w:pPr>
        <w:pStyle w:val="Normal"/>
        <w:ind w:firstLine="720" w:end="0"/>
        <w:jc w:val="both"/>
        <w:rPr>
          <w:b/>
          <w:color w:val="000000"/>
        </w:rPr>
      </w:pPr>
      <w:r>
        <w:rPr>
          <w:b/>
          <w:color w:val="000000"/>
        </w:rPr>
        <w:t>Ващенко Г.Г., 1993. О</w:t>
      </w:r>
      <w:r>
        <w:rPr>
          <w:color w:val="000000"/>
        </w:rPr>
        <w:t>тчетный баланс запасов россыпного золота по форме 5-ГР по с/а «Геолог» за 1992 г. – Благовещенск: Компания «Восток-Урал», 1993. - 1 кн.- 14 л. /// АТГФ-24737-24</w:t>
      </w:r>
    </w:p>
    <w:p>
      <w:pPr>
        <w:pStyle w:val="Normal"/>
        <w:ind w:firstLine="720" w:end="0"/>
        <w:jc w:val="both"/>
        <w:rPr>
          <w:color w:val="000000"/>
        </w:rPr>
      </w:pPr>
      <w:r>
        <w:rPr>
          <w:b/>
          <w:color w:val="000000"/>
        </w:rPr>
        <w:t>Ващенко Г.Г., 1994.</w:t>
      </w:r>
      <w:r>
        <w:rPr>
          <w:color w:val="000000"/>
        </w:rPr>
        <w:t xml:space="preserve"> Материалы к отчетному балансу запасов россыпного золота по с/а"Геолог" за 1994 год. - Свободный: с/а Геолог, 1994. - 2 кн. - 25 л., 10 гр.пр. /// АТГФ - 25200. авт., АМБ/94. НДПО</w:t>
      </w:r>
    </w:p>
    <w:p>
      <w:pPr>
        <w:pStyle w:val="Normal"/>
        <w:ind w:firstLine="720" w:end="0"/>
        <w:jc w:val="both"/>
        <w:rPr>
          <w:color w:val="000000"/>
        </w:rPr>
      </w:pPr>
      <w:r>
        <w:rPr>
          <w:color w:val="000000"/>
        </w:rPr>
        <w:t xml:space="preserve">Ващенко Г.Г., 1995. Отчетный баланс запасов полезных ископаемых за 1995 год по а/с "Геолог". - Свободный: а/с“Геолог", 1995. - 1 кн.- 13 с., 11 гр.пр. ///АТГФ-25506. авт., НДПО, АМБ/баланс </w:t>
      </w:r>
    </w:p>
    <w:p>
      <w:pPr>
        <w:pStyle w:val="Normal"/>
        <w:ind w:firstLine="720" w:end="0"/>
        <w:jc w:val="both"/>
        <w:rPr>
          <w:b/>
          <w:color w:val="000000"/>
        </w:rPr>
      </w:pPr>
      <w:r>
        <w:rPr>
          <w:color w:val="000000"/>
        </w:rPr>
        <w:t>Ващенко Г.Г., 1996. Материалы подсчета запасов золота по а/с “Геолог” за 1996 г. - Свободный: а/с “Геолог”, 1996. - 1 кн. - 16 с., 6 гр.пр. /// АТГФ - 25879-8. авт., ндпо, амб/96</w:t>
      </w:r>
    </w:p>
    <w:p>
      <w:pPr>
        <w:pStyle w:val="Normal"/>
        <w:ind w:firstLine="720" w:end="0"/>
        <w:jc w:val="both"/>
        <w:rPr>
          <w:b/>
          <w:color w:val="000000"/>
        </w:rPr>
      </w:pPr>
      <w:r>
        <w:rPr>
          <w:b/>
          <w:color w:val="000000"/>
        </w:rPr>
        <w:t>Ващенко Г.Г., 1997.</w:t>
      </w:r>
      <w:r>
        <w:rPr>
          <w:color w:val="000000"/>
        </w:rPr>
        <w:t xml:space="preserve"> Материалы к отчетному балансу запасов россыпного золота по ТОО “Компания Восток-Урал” за 1997 г. - Свободный: ТОО “Компания Восток-Урал”, 1997. - 1 кн. - 16 с., 7 гр.пр. ///АТГФ-26310-11, авт, ндпо, амб/97</w:t>
      </w:r>
    </w:p>
    <w:p>
      <w:pPr>
        <w:pStyle w:val="Normal"/>
        <w:ind w:firstLine="720" w:end="0"/>
        <w:jc w:val="both"/>
        <w:rPr>
          <w:b/>
          <w:color w:val="000000"/>
        </w:rPr>
      </w:pPr>
      <w:r>
        <w:rPr>
          <w:b/>
          <w:color w:val="000000"/>
        </w:rPr>
        <w:t>Ващенко Г.Г., 1999.</w:t>
      </w:r>
      <w:r>
        <w:rPr>
          <w:color w:val="000000"/>
        </w:rPr>
        <w:t xml:space="preserve"> Материалы к отчетному балансу запасов россыпного золота а/с “Геолог” за 1998 г. - Свободный: Геолог, 1999. - 15 с., 7 гр.пр. ///АТГФ-26371</w:t>
      </w:r>
    </w:p>
    <w:p>
      <w:pPr>
        <w:pStyle w:val="Normal"/>
        <w:ind w:firstLine="720" w:end="0"/>
        <w:jc w:val="both"/>
        <w:rPr>
          <w:b/>
          <w:color w:val="000000"/>
        </w:rPr>
      </w:pPr>
      <w:r>
        <w:rPr>
          <w:b/>
          <w:color w:val="000000"/>
        </w:rPr>
        <w:t>Вебер В.Т., 1956.</w:t>
      </w:r>
      <w:r>
        <w:rPr>
          <w:color w:val="000000"/>
        </w:rPr>
        <w:t xml:space="preserve"> Отчет о результатах электроразведочных работ, проведенных Амурской электроразведочной партией № 6/55 в междуречье Амур-Зея в 1955 г. (Благовещенский, Кумарский, Свободненский районы Амурской области). - Иркутск: Востоксибнефтегеофизика, 1956. – 2 кн.- 110 л. (108+2), 78 гр.пр. /// АТГФ-5003, од50075.</w:t>
      </w:r>
    </w:p>
    <w:p>
      <w:pPr>
        <w:pStyle w:val="Normal"/>
        <w:ind w:firstLine="720" w:end="0"/>
        <w:jc w:val="both"/>
        <w:rPr>
          <w:color w:val="000000"/>
        </w:rPr>
      </w:pPr>
      <w:r>
        <w:rPr>
          <w:b/>
          <w:color w:val="000000"/>
        </w:rPr>
        <w:t xml:space="preserve">Ведерникова Л.Н., Мельникова Л.П., 1980. </w:t>
      </w:r>
      <w:r>
        <w:rPr>
          <w:color w:val="000000"/>
        </w:rPr>
        <w:t>Ландшафтная карта зоны БАМ. Масштаб 1:1 500 000. - М.: Второе гидрогеол. упр. Мингео СССР, 1980. - 4 гр.пр. ///АТГФ-25148, 25149, од51551 (62 МБ).</w:t>
      </w:r>
    </w:p>
    <w:p>
      <w:pPr>
        <w:pStyle w:val="Normal"/>
        <w:ind w:firstLine="720" w:end="0"/>
        <w:jc w:val="both"/>
        <w:rPr>
          <w:b/>
          <w:color w:val="000000"/>
        </w:rPr>
      </w:pPr>
      <w:r>
        <w:rPr>
          <w:color w:val="000000"/>
        </w:rPr>
        <w:t>Ведомость о добыче золота на приисках Зейского горного округа в 1912 г. - Хабаровск, 1912. - 64 с. /// АмурТГФ-81</w:t>
      </w:r>
    </w:p>
    <w:p>
      <w:pPr>
        <w:pStyle w:val="Normal"/>
        <w:ind w:firstLine="720" w:end="0"/>
        <w:jc w:val="both"/>
        <w:rPr>
          <w:b/>
          <w:color w:val="000000"/>
        </w:rPr>
      </w:pPr>
      <w:r>
        <w:rPr>
          <w:b/>
          <w:color w:val="000000"/>
        </w:rPr>
        <w:t xml:space="preserve">Вейс Л.М., 1964. </w:t>
      </w:r>
      <w:r>
        <w:rPr>
          <w:color w:val="000000"/>
        </w:rPr>
        <w:t>Обьяснительная записка к подсчету прироста запасов россыпного золота по рч.Джалинде, уч.Первомайский за 1964 г. - Пр-к Соловьевский, 1964. - 7 с., 5 гр.пр. ///АТГФ-11399, од52783 (66 МБ).</w:t>
      </w:r>
    </w:p>
    <w:p>
      <w:pPr>
        <w:pStyle w:val="Normal"/>
        <w:ind w:firstLine="720" w:end="0"/>
        <w:jc w:val="both"/>
        <w:rPr>
          <w:b/>
          <w:color w:val="000000"/>
          <w:lang w:eastAsia="zxx"/>
        </w:rPr>
      </w:pPr>
      <w:r>
        <w:rPr>
          <w:b/>
          <w:color w:val="000000"/>
        </w:rPr>
        <w:t xml:space="preserve">Вейс Л.М., 1964. </w:t>
      </w:r>
      <w:r>
        <w:rPr>
          <w:color w:val="000000"/>
        </w:rPr>
        <w:t>Пояснительная записка к подсчету запасов россыпного золота р.Беркачан Селемджинского приискового управления за 1964 г. - Селемджинский пр-к, 1964. - 6 с., 1 гр.пр. ///АТГФ-11396, од52783 (31 МБ).</w:t>
      </w:r>
    </w:p>
    <w:p>
      <w:pPr>
        <w:pStyle w:val="Normal"/>
        <w:ind w:firstLine="709" w:end="0"/>
        <w:jc w:val="both"/>
        <w:rPr>
          <w:b/>
          <w:color w:val="000000"/>
        </w:rPr>
      </w:pPr>
      <w:r>
        <w:rPr>
          <w:b/>
          <w:color w:val="000000"/>
          <w:lang w:eastAsia="zxx"/>
        </w:rPr>
        <w:t>Вейс Л.М., 1968.</w:t>
      </w:r>
      <w:r>
        <w:rPr>
          <w:color w:val="000000"/>
          <w:lang w:eastAsia="zxx"/>
        </w:rPr>
        <w:t xml:space="preserve"> Материалы о ликвидации Кировского золоторудного месторождения пр.Соловьёвского. – Свободный: Трест «Амурзолото», 1968. – 1 кн.-12 л. /// АТГФ-29078.</w:t>
      </w:r>
      <w:r>
        <w:rPr>
          <w:color w:val="000000"/>
          <w:sz w:val="20"/>
          <w:lang w:eastAsia="zxx"/>
        </w:rPr>
        <w:t xml:space="preserve"> </w:t>
      </w:r>
    </w:p>
    <w:p>
      <w:pPr>
        <w:pStyle w:val="Normal"/>
        <w:ind w:firstLine="709" w:end="0"/>
        <w:jc w:val="both"/>
        <w:rPr>
          <w:b/>
          <w:color w:val="000000"/>
        </w:rPr>
      </w:pPr>
      <w:r>
        <w:rPr>
          <w:b/>
          <w:color w:val="000000"/>
        </w:rPr>
        <w:t>Вейс Л.М., 1968.</w:t>
      </w:r>
      <w:r>
        <w:rPr>
          <w:color w:val="000000"/>
        </w:rPr>
        <w:t xml:space="preserve"> Материалы подсчёта запасов по россыпи «Уральская площадь» (рч.Джалинда) на 01.01.1968 г. для строительства 250-ти литровой драги на прииске Соловьёвском. (Тындинский р-н, N-51-ХVI). – Свободный: Трест «Амурзолото», 1968. – 1 кн.-50 л., 53 л.гр.пр. /// АТГФ-29245, од52783 (206 МБ). </w:t>
      </w:r>
      <w:r>
        <w:rPr>
          <w:color w:val="000000"/>
          <w:sz w:val="20"/>
        </w:rPr>
        <w:t>Джалинда (Уральская площадь-левая терраса р. Джалинда)-пп Уркан.</w:t>
      </w:r>
    </w:p>
    <w:p>
      <w:pPr>
        <w:pStyle w:val="Normal"/>
        <w:ind w:firstLine="709" w:end="0"/>
        <w:jc w:val="both"/>
        <w:rPr>
          <w:b/>
          <w:color w:val="000000"/>
        </w:rPr>
      </w:pPr>
      <w:r>
        <w:rPr>
          <w:b/>
          <w:color w:val="000000"/>
        </w:rPr>
        <w:t>Вейс Л.М., Малюшин В.П., 1966.</w:t>
      </w:r>
      <w:r>
        <w:rPr>
          <w:color w:val="000000"/>
        </w:rPr>
        <w:t xml:space="preserve"> Каталог № 4 к карте золотоносности территории треста «Амурзолото». (Проявления россыпного золота по данным поисковых линий). Каталог № 3 к карте золотоносности территории треста «Амурзолото». (Россыпные месторождения золота). – Свободный: Трест «Амурзолото», 1966. – 2 кн.-356 л. (290+60). /// АТГФ-29082. </w:t>
      </w:r>
      <w:r>
        <w:rPr>
          <w:color w:val="000000"/>
          <w:sz w:val="20"/>
        </w:rPr>
        <w:t xml:space="preserve">алф, ндпо/Амурзолото, 1966; адм/Амурская обл., аз/россыпи, амт/карты региональные, амт/кадастры(каталоги). </w:t>
      </w:r>
    </w:p>
    <w:p>
      <w:pPr>
        <w:pStyle w:val="Normal"/>
        <w:ind w:firstLine="720" w:end="0"/>
        <w:jc w:val="both"/>
        <w:rPr>
          <w:b/>
          <w:color w:val="000000"/>
        </w:rPr>
      </w:pPr>
      <w:r>
        <w:rPr>
          <w:b/>
          <w:color w:val="000000"/>
        </w:rPr>
        <w:t xml:space="preserve">Вейц Э.М., 2014. </w:t>
      </w:r>
      <w:r>
        <w:rPr>
          <w:color w:val="000000"/>
        </w:rPr>
        <w:t>Проект на проведение геологоразведочных работ на поиски и оценку запасов подземных вод для хозяйственно-питьевого и технического водоснабжения объекта «Строительство Амурского НПЗ». Объект «</w:t>
      </w:r>
      <w:r>
        <w:rPr>
          <w:b/>
          <w:color w:val="000000"/>
        </w:rPr>
        <w:t>Строительство Амурского НПЗ</w:t>
      </w:r>
      <w:r>
        <w:rPr>
          <w:color w:val="000000"/>
        </w:rPr>
        <w:t>». (Ивановский р-н, M-52-XIV, лц.БЛГ 02641 ВП, Договор № 47 от 09.06.2014 г., Гр.10-15-409). – Томск: ООО «Амурская энергетическая компания», ООО «Кварц Групп», ООО «Гео групп», 2014. – 1 кн.-275 л. /// Арх.1183-61.</w:t>
      </w:r>
    </w:p>
    <w:p>
      <w:pPr>
        <w:pStyle w:val="Normal"/>
        <w:ind w:firstLine="720" w:end="0"/>
        <w:jc w:val="both"/>
        <w:rPr>
          <w:b/>
          <w:color w:val="000000"/>
        </w:rPr>
      </w:pPr>
      <w:r>
        <w:rPr>
          <w:b/>
          <w:color w:val="000000"/>
        </w:rPr>
        <w:t xml:space="preserve">Вельбой С.Ф., 1980. </w:t>
      </w:r>
      <w:r>
        <w:rPr>
          <w:color w:val="000000"/>
        </w:rPr>
        <w:t>Технический отчет по инженерно-геологическим изысканиям под строительство канализационных насосных станций по канализационному коллектору в п.Екатеринославка. - Благовещенск: АмурТИСИз, 1980. - 37 с., 3 гр.пр. ///АТГФ-19321</w:t>
      </w:r>
    </w:p>
    <w:p>
      <w:pPr>
        <w:pStyle w:val="Normal"/>
        <w:ind w:firstLine="720" w:end="0"/>
        <w:jc w:val="both"/>
        <w:rPr>
          <w:b/>
          <w:color w:val="000000"/>
        </w:rPr>
      </w:pPr>
      <w:r>
        <w:rPr>
          <w:b/>
          <w:color w:val="000000"/>
        </w:rPr>
        <w:t xml:space="preserve">Вельбой С.Ф., Купин Ю.В., 1976. </w:t>
      </w:r>
      <w:r>
        <w:rPr>
          <w:color w:val="000000"/>
        </w:rPr>
        <w:t>Технический отчет по инженерно-строительным изысканиям для строительства АЭС на 759 заправок в сутки в п.Архара. - Благовещенск: АмурТИСИз, 1976. - 30 с., 10 гр.пр. ///АТГФ-17895</w:t>
      </w:r>
    </w:p>
    <w:p>
      <w:pPr>
        <w:pStyle w:val="Normal"/>
        <w:ind w:firstLine="720" w:end="0"/>
        <w:jc w:val="both"/>
        <w:rPr>
          <w:b/>
          <w:color w:val="000000"/>
        </w:rPr>
      </w:pPr>
      <w:r>
        <w:rPr>
          <w:b/>
          <w:color w:val="000000"/>
        </w:rPr>
        <w:t xml:space="preserve">Вельбой С.Ф., Самойлов К.П., 1974. </w:t>
      </w:r>
      <w:r>
        <w:rPr>
          <w:color w:val="000000"/>
        </w:rPr>
        <w:t>Технический отчет по инженерно-строительным изысканиям под строительство 70 кв. жилого дома в п.Новобурейске. - Благовещенск: АмурТИСИз, 1974. - 15 с., 3 гр.пр. ///АТГФ-16447</w:t>
      </w:r>
    </w:p>
    <w:p>
      <w:pPr>
        <w:pStyle w:val="Normal"/>
        <w:ind w:firstLine="720" w:end="0"/>
        <w:jc w:val="both"/>
        <w:rPr>
          <w:b/>
          <w:color w:val="000000"/>
        </w:rPr>
      </w:pPr>
      <w:r>
        <w:rPr>
          <w:b/>
          <w:color w:val="000000"/>
        </w:rPr>
        <w:t xml:space="preserve">Вельбой С.Ф., Шпинев И.В., 1977. </w:t>
      </w:r>
      <w:r>
        <w:rPr>
          <w:color w:val="000000"/>
        </w:rPr>
        <w:t>Технический отчет по инженерно-строительным изысканиям под строительство жилого дома и служебного здания для в/части 2486 в п.Астрахановка г.Благовещенска. - Благовещенск: АмурТИСИЗ, 1977. - 84 с., 9 гр.пр. ///АТГФ-18464</w:t>
      </w:r>
    </w:p>
    <w:p>
      <w:pPr>
        <w:pStyle w:val="Normal"/>
        <w:ind w:firstLine="720" w:end="0"/>
        <w:jc w:val="both"/>
        <w:rPr>
          <w:b/>
          <w:color w:val="000000"/>
        </w:rPr>
      </w:pPr>
      <w:r>
        <w:rPr>
          <w:b/>
          <w:color w:val="000000"/>
        </w:rPr>
        <w:t xml:space="preserve">Вендина В.И., 1937. </w:t>
      </w:r>
      <w:r>
        <w:rPr>
          <w:color w:val="000000"/>
        </w:rPr>
        <w:t>Технический отчет по скважине №3 при ст.Бурея Амурской ж/дор. - Хабаровск: Трансводстрой, 1937. - 13 с., 5 гр.пр. ///АТГФ-5223</w:t>
      </w:r>
    </w:p>
    <w:p>
      <w:pPr>
        <w:pStyle w:val="Normal"/>
        <w:ind w:firstLine="720" w:end="0"/>
        <w:jc w:val="both"/>
        <w:rPr>
          <w:b/>
          <w:color w:val="000000"/>
        </w:rPr>
      </w:pPr>
      <w:r>
        <w:rPr>
          <w:b/>
          <w:color w:val="000000"/>
        </w:rPr>
        <w:t xml:space="preserve">Венус Б.Г., Калюжная С.Н., 1960. </w:t>
      </w:r>
      <w:r>
        <w:rPr>
          <w:color w:val="000000"/>
        </w:rPr>
        <w:t>Изучение титаноносности мезокайнозойских отложений Амуро-Зейской депрессии за 1958-60 гг. - М: ВИМС, Ленингр.эксп. ДВГУ, 1960. – 1 кн.- 324 л., 14 гр.пр. ///АТГФ-8460, од50105</w:t>
      </w:r>
    </w:p>
    <w:p>
      <w:pPr>
        <w:pStyle w:val="Normal"/>
        <w:ind w:firstLine="720" w:end="0"/>
        <w:jc w:val="both"/>
        <w:rPr>
          <w:b/>
          <w:color w:val="000000"/>
        </w:rPr>
      </w:pPr>
      <w:r>
        <w:rPr>
          <w:b/>
          <w:color w:val="000000"/>
        </w:rPr>
        <w:t xml:space="preserve">Венус Б.Г., Кочевицкая Г.А., 1961. </w:t>
      </w:r>
      <w:r>
        <w:rPr>
          <w:color w:val="000000"/>
        </w:rPr>
        <w:t>Отчет о производстве рекогносцировочно-поисковых работ на россыпные полезные искрпаемые (титан, циркон, золото и др.) на территории Уркано-Урушинской депрессии и на левобережье р.Амур. – Л: Ленингр.эксп. ДВГУ, 1961. – 2 кн.- 122 л. (107+15), 15 гр.пр. ///АТГФ-9033</w:t>
      </w:r>
    </w:p>
    <w:p>
      <w:pPr>
        <w:pStyle w:val="Normal"/>
        <w:ind w:firstLine="720" w:end="0"/>
        <w:jc w:val="both"/>
        <w:rPr>
          <w:b/>
          <w:color w:val="000000"/>
        </w:rPr>
      </w:pPr>
      <w:r>
        <w:rPr>
          <w:b/>
          <w:color w:val="000000"/>
        </w:rPr>
        <w:t xml:space="preserve">Венус Б.Г., Пагольский Н.Н., 1958. </w:t>
      </w:r>
      <w:r>
        <w:rPr>
          <w:color w:val="000000"/>
        </w:rPr>
        <w:t>Стратиграфия и литология верхнемеловых - нижнечетвертичных рыхлых отложений Амуро-Зейской депрессии и перспективы последних на россыпные месторождения полезных ископаемых (титан). - Л: Ленингр.эксп. ДВГУ, 1958. - 2 кн. – 406 л.(101+305) /// АТГФ-6943</w:t>
      </w:r>
    </w:p>
    <w:p>
      <w:pPr>
        <w:pStyle w:val="Normal"/>
        <w:ind w:firstLine="720" w:end="0"/>
        <w:jc w:val="both"/>
        <w:rPr>
          <w:b/>
          <w:color w:val="000000"/>
        </w:rPr>
      </w:pPr>
      <w:r>
        <w:rPr>
          <w:b/>
          <w:color w:val="000000"/>
        </w:rPr>
        <w:t xml:space="preserve">Венус В.Г., Жданова Л.П., 1958. </w:t>
      </w:r>
      <w:r>
        <w:rPr>
          <w:color w:val="000000"/>
        </w:rPr>
        <w:t>Отчет о производстве рекогосцировочно-поисковых работ на россыпные месторождения полезных ископаемых (титан, циркон и др.) в юго-восточной части Амуро-Зейской депрессии. – Л.: ДВГУ, 1958. - 3 кн. - 273 л. (117+7+149), 4 гр.пр. /// АТГФ-7821</w:t>
      </w:r>
    </w:p>
    <w:p>
      <w:pPr>
        <w:pStyle w:val="Normal"/>
        <w:ind w:firstLine="720" w:end="0"/>
        <w:jc w:val="both"/>
        <w:rPr>
          <w:b/>
          <w:color w:val="000000"/>
        </w:rPr>
      </w:pPr>
      <w:r>
        <w:rPr>
          <w:b/>
          <w:color w:val="000000"/>
        </w:rPr>
        <w:t>Вербицкая Л.Н., 2004.</w:t>
      </w:r>
      <w:r>
        <w:rPr>
          <w:color w:val="000000"/>
        </w:rPr>
        <w:t xml:space="preserve"> Материалы отчетного баланса запасов россыпного золота по ООО «Ясное» за 2004 г. по формам: 5-гр, 70-тп. – п.Октябрьский, 2004. – 1 кн.-27 л., 3 гр.пр. /// АТГФ-27571</w:t>
      </w:r>
    </w:p>
    <w:p>
      <w:pPr>
        <w:pStyle w:val="Normal"/>
        <w:ind w:firstLine="720" w:end="0"/>
        <w:jc w:val="both"/>
        <w:rPr>
          <w:b/>
          <w:color w:val="000000"/>
        </w:rPr>
      </w:pPr>
      <w:r>
        <w:rPr>
          <w:b/>
          <w:color w:val="000000"/>
        </w:rPr>
        <w:t xml:space="preserve">Вернослов В.Я., 1983. </w:t>
      </w:r>
      <w:r>
        <w:rPr>
          <w:color w:val="000000"/>
        </w:rPr>
        <w:t>Проект на проведение эксплуатационной разведки Лондоковского месторождения флюсовых известняков и ревизионно-опробовательских работ на Ядринском месторождении туфов. - Иркутск: Центргеолнеруд, 1983. - 2 кн..-206 с., 13 гр.пр. ///Арх.742-26026</w:t>
      </w:r>
    </w:p>
    <w:p>
      <w:pPr>
        <w:pStyle w:val="Normal"/>
        <w:ind w:firstLine="720" w:end="0"/>
        <w:jc w:val="both"/>
        <w:rPr>
          <w:b/>
          <w:color w:val="000000"/>
        </w:rPr>
      </w:pPr>
      <w:r>
        <w:rPr>
          <w:b/>
          <w:color w:val="000000"/>
        </w:rPr>
        <w:t>Вертоградов В.В., 1990.</w:t>
      </w:r>
      <w:r>
        <w:rPr>
          <w:color w:val="000000"/>
        </w:rPr>
        <w:t xml:space="preserve"> Отчет о результатах работ по подготовке геофизической основы для поисковых работ на уголь в центральной и восточной частях Гербикано-Огоджинской угленосной площади за 1989-90 гг. - Хабаровск: Геофиз.эксп. Дальгеология, 1990. - 3 кн. – 147 л. (79+67+1), 16 л.гр.пр. /// АТГФ-24323, од50080.</w:t>
      </w:r>
    </w:p>
    <w:p>
      <w:pPr>
        <w:pStyle w:val="Normal"/>
        <w:ind w:firstLine="720" w:end="0"/>
        <w:jc w:val="both"/>
        <w:rPr>
          <w:b/>
          <w:color w:val="000000"/>
        </w:rPr>
      </w:pPr>
      <w:r>
        <w:rPr>
          <w:b/>
          <w:color w:val="000000"/>
        </w:rPr>
        <w:t>Верхамурзолото</w:t>
      </w:r>
      <w:r>
        <w:rPr>
          <w:color w:val="000000"/>
        </w:rPr>
        <w:t xml:space="preserve"> - Урканское приисковое управление: 1) полигон драги № 1 и 2; 2) площадь рч. Янкан; 3) рудник имени Кирова – Чита: Читинское ГУ, 1936. – 1 кн. - 12 л. /// АТГФ-6427</w:t>
      </w:r>
    </w:p>
    <w:p>
      <w:pPr>
        <w:pStyle w:val="Normal"/>
        <w:ind w:firstLine="720" w:end="0"/>
        <w:jc w:val="both"/>
        <w:rPr>
          <w:b/>
          <w:color w:val="000000"/>
        </w:rPr>
      </w:pPr>
      <w:r>
        <w:rPr>
          <w:b/>
          <w:color w:val="000000"/>
        </w:rPr>
        <w:t>Верхне-Амурская</w:t>
      </w:r>
      <w:r>
        <w:rPr>
          <w:color w:val="000000"/>
        </w:rPr>
        <w:t xml:space="preserve"> Золотопромышленная Компания. (Архивные дела за 1906-1917 гг.). С.-П.: Глав.Упр.В-Амур.Золотопромыш.Компании, 1906-1917. - 53 с. /// АмурТГФ-80</w:t>
      </w:r>
    </w:p>
    <w:p>
      <w:pPr>
        <w:pStyle w:val="Normal"/>
        <w:ind w:firstLine="720" w:end="0"/>
        <w:jc w:val="both"/>
        <w:rPr>
          <w:b/>
          <w:color w:val="000000"/>
        </w:rPr>
      </w:pPr>
      <w:r>
        <w:rPr>
          <w:b/>
          <w:color w:val="000000"/>
        </w:rPr>
        <w:t>Верхне-Амурская</w:t>
      </w:r>
      <w:r>
        <w:rPr>
          <w:color w:val="000000"/>
        </w:rPr>
        <w:t xml:space="preserve"> Золотопромышленная Компания. (Архивные дела за 1908-1916 гг.) - С.-Пб.: Глав.Упр.В.-Амур.Золотопромыш.Комп., 1909-1916. - 8 с. /// АмурТГФ-89</w:t>
      </w:r>
    </w:p>
    <w:p>
      <w:pPr>
        <w:pStyle w:val="Normal"/>
        <w:ind w:firstLine="720" w:end="0"/>
        <w:jc w:val="both"/>
        <w:rPr>
          <w:b/>
          <w:color w:val="000000"/>
        </w:rPr>
      </w:pPr>
      <w:r>
        <w:rPr>
          <w:b/>
          <w:color w:val="000000"/>
        </w:rPr>
        <w:t>Верхнезавитинский заказник.</w:t>
      </w:r>
      <w:r>
        <w:rPr>
          <w:color w:val="000000"/>
        </w:rPr>
        <w:t xml:space="preserve"> Постановление № 385 от 21.08.1998 г. “Об образовании государственного природного биологического (охотничьего) заказника областного значения “Верхнезавитинский”. - Благовещенск: Администр. Амур. обл., 1998. - 6 с. ///АТГФ-24891-8 (24761-98/5)</w:t>
      </w:r>
    </w:p>
    <w:p>
      <w:pPr>
        <w:pStyle w:val="Normal"/>
        <w:ind w:firstLine="720" w:end="0"/>
        <w:jc w:val="both"/>
        <w:rPr>
          <w:b/>
          <w:color w:val="000000"/>
        </w:rPr>
      </w:pPr>
      <w:r>
        <w:rPr>
          <w:b/>
          <w:color w:val="000000"/>
        </w:rPr>
        <w:t>Верхнемынское месторождение рудного золота</w:t>
      </w:r>
      <w:r>
        <w:rPr>
          <w:color w:val="000000"/>
        </w:rPr>
        <w:t>. Зарисовки и планы опробования горных выработок за 1939-45 гг. (рудник им. Ворошилова). - п.Токур: трест “Амурзолото”, 1945. - 1 папка - 178 гр.пр. ///Арх.-200-697</w:t>
      </w:r>
    </w:p>
    <w:p>
      <w:pPr>
        <w:pStyle w:val="Normal"/>
        <w:ind w:firstLine="720" w:end="0"/>
        <w:jc w:val="both"/>
        <w:rPr>
          <w:b/>
          <w:color w:val="000000"/>
        </w:rPr>
      </w:pPr>
      <w:r>
        <w:rPr>
          <w:b/>
          <w:color w:val="000000"/>
        </w:rPr>
        <w:t>Вершинин А.С., 1993.</w:t>
      </w:r>
      <w:r>
        <w:rPr>
          <w:color w:val="000000"/>
        </w:rPr>
        <w:t xml:space="preserve"> Геология, поиски и разведка гипергенных месторождений никеля. - М.: Недра, 1993. - 304 с. /// АТГФ - 40012. авт., ГО/никель </w:t>
      </w:r>
    </w:p>
    <w:p>
      <w:pPr>
        <w:pStyle w:val="Normal"/>
        <w:ind w:firstLine="720" w:end="0"/>
        <w:jc w:val="both"/>
        <w:rPr>
          <w:b/>
          <w:color w:val="000000"/>
        </w:rPr>
      </w:pPr>
      <w:r>
        <w:rPr>
          <w:b/>
          <w:color w:val="000000"/>
        </w:rPr>
        <w:t>Ветеран труда</w:t>
      </w:r>
      <w:r>
        <w:rPr>
          <w:color w:val="000000"/>
        </w:rPr>
        <w:t xml:space="preserve">. Указ Президента РФ "Об утверждении порядка и условий присвоения звания "Ветеран труда". - М.: Кремль, 1995. - 4 с. /// АТГФ - 40056-11. авт. </w:t>
      </w:r>
    </w:p>
    <w:p>
      <w:pPr>
        <w:pStyle w:val="Normal"/>
        <w:ind w:firstLine="720" w:end="0"/>
        <w:jc w:val="both"/>
        <w:rPr>
          <w:b/>
          <w:color w:val="000000"/>
        </w:rPr>
      </w:pPr>
      <w:r>
        <w:rPr>
          <w:b/>
          <w:color w:val="000000"/>
        </w:rPr>
        <w:t xml:space="preserve">Ветлужских В.Г., 1972. </w:t>
      </w:r>
      <w:r>
        <w:rPr>
          <w:color w:val="000000"/>
        </w:rPr>
        <w:t>Закономерности размещения, условия формирования и перспективы открытия золотых россыпей на юге Алданского щита и в Становой складчатой области. Автореф. дисс. к.г.-м.н. - Владивосток: ДВНЦ АН СССР, 1972. - 25 с. ///АТГФ-14780</w:t>
      </w:r>
    </w:p>
    <w:p>
      <w:pPr>
        <w:pStyle w:val="Normal"/>
        <w:ind w:firstLine="720" w:end="0"/>
        <w:jc w:val="both"/>
        <w:rPr>
          <w:b/>
          <w:color w:val="000000"/>
        </w:rPr>
      </w:pPr>
      <w:r>
        <w:rPr>
          <w:b/>
          <w:color w:val="000000"/>
        </w:rPr>
        <w:t>Ветлужских В.Г., Ветлужских Т.В. и др., 1969.</w:t>
      </w:r>
      <w:r>
        <w:rPr>
          <w:color w:val="000000"/>
        </w:rPr>
        <w:t xml:space="preserve"> Золотоносные районы крайнего юга Якутии и части Амурской области. - п.Чульман: ЯкутТГУ, 1969. - 2 кн. - 411 л., 25 гр.пр. /// АТГФ - 13662, лд50069; ЯкутТГФ - 9434. </w:t>
      </w:r>
    </w:p>
    <w:p>
      <w:pPr>
        <w:pStyle w:val="Normal"/>
        <w:ind w:firstLine="720" w:end="0"/>
        <w:jc w:val="both"/>
        <w:rPr>
          <w:b/>
          <w:color w:val="000000"/>
        </w:rPr>
      </w:pPr>
      <w:r>
        <w:rPr>
          <w:b/>
          <w:color w:val="000000"/>
        </w:rPr>
        <w:t>Вечерко Ю.И., Бражников А.С., 1993.</w:t>
      </w:r>
      <w:r>
        <w:rPr>
          <w:color w:val="000000"/>
        </w:rPr>
        <w:t xml:space="preserve"> Отчет о поисках и оценке месторождений цеолитов на Правобуреинской площади в 1990-1993 гг. - Хабаровск: Таежная ГЭ, 1993. – 1 кн.- 127 л., 13 гр.пр. /// АТГФ-25019, Арх.108, од50076; Бурейский р-н, апи/цеолиты, перлиты, камень облиц., амо/Самсоновское-2, Самсоновское, Иркунское, Боновое, Пасечное</w:t>
      </w:r>
    </w:p>
    <w:p>
      <w:pPr>
        <w:pStyle w:val="Normal"/>
        <w:ind w:firstLine="720" w:end="0"/>
        <w:jc w:val="both"/>
        <w:rPr>
          <w:b/>
          <w:color w:val="000000"/>
        </w:rPr>
      </w:pPr>
      <w:r>
        <w:rPr>
          <w:b/>
          <w:color w:val="000000"/>
        </w:rPr>
        <w:t>Вечерко Ю.И., Николаев В.В., Пятунин Я.Б. и др., 1974.</w:t>
      </w:r>
      <w:r>
        <w:rPr>
          <w:color w:val="000000"/>
        </w:rPr>
        <w:t xml:space="preserve"> Ураноносность центральной части Осында-Кандальской структурно-металлогенической зоны. - Хабаровск: Таежная эксп-ия, 1974. - 2 кн. - 485 с., 39 гр. пр. /// АТГФ - 16347. амо/Осында-Кандальская зона, апи/уран, Архаринский район, М-52-ХХ1V</w:t>
      </w:r>
    </w:p>
    <w:p>
      <w:pPr>
        <w:pStyle w:val="Normal"/>
        <w:ind w:firstLine="720" w:end="0"/>
        <w:jc w:val="both"/>
        <w:rPr>
          <w:b/>
          <w:color w:val="000000"/>
        </w:rPr>
      </w:pPr>
      <w:r>
        <w:rPr>
          <w:b/>
          <w:color w:val="000000"/>
        </w:rPr>
        <w:t>Вечерко Ю.И., Соколовский В.Д., 1982.</w:t>
      </w:r>
      <w:r>
        <w:rPr>
          <w:color w:val="000000"/>
        </w:rPr>
        <w:t xml:space="preserve"> К вопросу о геологическом строении Десовской вулкано-тектонической структуры и ее ближайшего обрамления. (Результаты геологических наблюдений при геофизических исследованиях по геологическому заданию 92-36/99-4 за 1979 год.). - Хабаровск: Таежное ПГО, 1982. - 86 с. ///АТГФ-26335, од52729-скан.(87 Мб).</w:t>
      </w:r>
    </w:p>
    <w:p>
      <w:pPr>
        <w:pStyle w:val="Normal"/>
        <w:ind w:firstLine="720" w:end="0"/>
        <w:jc w:val="both"/>
        <w:rPr>
          <w:b/>
          <w:color w:val="000000"/>
        </w:rPr>
      </w:pPr>
      <w:r>
        <w:rPr>
          <w:b/>
          <w:color w:val="000000"/>
        </w:rPr>
        <w:t>Вечерко Ю.И., Шередеко В.А. и др., 1981.</w:t>
      </w:r>
      <w:r>
        <w:rPr>
          <w:color w:val="000000"/>
        </w:rPr>
        <w:t xml:space="preserve"> Составление геолого-структурной карты м-ба 1:50 000 Симичинской площади (580 кв.км) на основе проведения комплекса структурных методов геофизики, геолого-геохимических исследований, поверхностных горных выработок и бурения с целью качественной подготовки перспективных площадей под поисковые работы. Отчет по геологическому заданию 99-2/П-I-В за 1980 г. - Хабаровск: Таежное ПГО, Геофизич. партия № 99, 1981. – 3 кн.- 260 л. (177+34+49/альбом ВЭЗ), 17/17 л.гр.пр. /// АТГФ-26056, од50195; Бурейский р-н., амт/гравиметрич. съемка, амо/Симичи-U, амо/Контакт-U, ар/Симичинская ураноносная площадь</w:t>
      </w:r>
    </w:p>
    <w:p>
      <w:pPr>
        <w:pStyle w:val="Normal"/>
        <w:ind w:firstLine="720" w:end="0"/>
        <w:jc w:val="both"/>
        <w:rPr>
          <w:b/>
          <w:color w:val="000000"/>
        </w:rPr>
      </w:pPr>
      <w:r>
        <w:rPr>
          <w:b/>
          <w:color w:val="000000"/>
        </w:rPr>
        <w:t>Видягин С.В., 2016.</w:t>
      </w:r>
      <w:r>
        <w:rPr>
          <w:color w:val="000000"/>
        </w:rPr>
        <w:t xml:space="preserve"> Информационная записка и табличные материалы к отчётному балансу запасов общераспространённых полезных ископаемых (СТРОИТЕЛЬНЫЙ КАМЕНЬ, СТРОИТЕЛЬНЫЕ МАТЕРИАЛЫ) за 2015 г. по формам 5-гр, 2-лс по объектам: 1.БЛГ 80309 ТР, «Инкан-ОРПИ (Ягодный)», ПГС, дресва, суглинки; 2.БЛГ 80187 ТР, «Улигир», строительный камень, строительный грунт; 3.БЛГ 80260 ТР, «Инкан-глина», суглинки, глина; 4.БЛГ 80184 ТР, «Стойба-ОРПИ», глины, пески, ПГС, щебень; 5. БЛГ 80241 ТР, «Лукандя», песок, ПГС, суглинок, магматические, метаморфические, вулканогенные породы; 6.БЛГ 80310 ТР, «Селемджинск-ОРПИ», ПГС, гравийный грунт, суглинки; 7.БЛГ 80262 ТР, «Февральское-1», ПГС, песок. – Благовещенск: ООО «Маломырский рудник», 2016. – 1 кн.-42 л. /// АТГФ-29936-48.</w:t>
      </w:r>
    </w:p>
    <w:p>
      <w:pPr>
        <w:pStyle w:val="Normal"/>
        <w:tabs>
          <w:tab w:val="clear" w:pos="720"/>
          <w:tab w:val="left" w:pos="3480" w:leader="none"/>
        </w:tabs>
        <w:ind w:firstLine="709" w:end="0"/>
        <w:jc w:val="both"/>
        <w:rPr>
          <w:b/>
          <w:color w:val="000000"/>
        </w:rPr>
      </w:pPr>
      <w:r>
        <w:rPr>
          <w:b/>
          <w:color w:val="000000"/>
        </w:rPr>
        <w:t>Видягин С.В., 2016.</w:t>
      </w:r>
      <w:r>
        <w:rPr>
          <w:color w:val="000000"/>
        </w:rPr>
        <w:t xml:space="preserve"> Материалы к отчётному балансу запасов золота коренного, золота россыпного и серебра по формам: 5-гр, 70-тп, 71-тп за 2015 г. – Благовещенск: ООО «Маломырский рудник», 2016. – 2 кн.-91 л. (59+32), 11 л.гр.пр. /// АТГФ-29856.</w:t>
      </w:r>
    </w:p>
    <w:p>
      <w:pPr>
        <w:pStyle w:val="Normal"/>
        <w:tabs>
          <w:tab w:val="clear" w:pos="720"/>
          <w:tab w:val="left" w:pos="3480" w:leader="none"/>
        </w:tabs>
        <w:ind w:firstLine="709" w:end="0"/>
        <w:jc w:val="both"/>
        <w:rPr>
          <w:b/>
          <w:color w:val="000000"/>
        </w:rPr>
      </w:pPr>
      <w:r>
        <w:rPr>
          <w:b/>
          <w:color w:val="000000"/>
        </w:rPr>
        <w:t>Видягин С.В., 2017.</w:t>
      </w:r>
      <w:r>
        <w:rPr>
          <w:color w:val="000000"/>
        </w:rPr>
        <w:t xml:space="preserve"> Материалы к отчётному балансу запасов ЗОЛОТА коренного, ЗОЛОТА россыпного и СЕРЕБРА по формам 5-гр, 70-тп, 71-тп за 2016 г. – Благовещенск: ООО «Маломырский рудник», 2017. – 1 кн.-57 л., 12 л.гр.пр. /// АТГФ-31115.</w:t>
      </w:r>
    </w:p>
    <w:p>
      <w:pPr>
        <w:pStyle w:val="Normal"/>
        <w:ind w:firstLine="709" w:end="0"/>
        <w:jc w:val="both"/>
        <w:rPr>
          <w:b/>
          <w:color w:val="000000"/>
        </w:rPr>
      </w:pPr>
      <w:r>
        <w:rPr>
          <w:b/>
          <w:color w:val="000000"/>
        </w:rPr>
        <w:t>Видягин С.В., 2018.</w:t>
      </w:r>
      <w:r>
        <w:rPr>
          <w:color w:val="000000"/>
        </w:rPr>
        <w:t xml:space="preserve"> Отчётный баланс запасов ЗОЛОТА и СЕРЕБРА по Маломырскому золоторудному месторождению по формам: 5-гр, 70-тп, 71-тп за 2017 г. (лицензии БЛГ 14902 БЭ, БЛГ 02561 БР, БЛГ 02492 БР). – Благовещенск: ООО «Маломырский рудник», 2018. – 1 кн.-52 л, 25 л.гр.пр. /// АТГФ-31282.</w:t>
      </w:r>
      <w:r>
        <w:rPr>
          <w:color w:val="000000"/>
          <w:sz w:val="20"/>
        </w:rPr>
        <w:t xml:space="preserve"> Конфиденциально</w:t>
      </w:r>
    </w:p>
    <w:p>
      <w:pPr>
        <w:pStyle w:val="Normal"/>
        <w:ind w:firstLine="709" w:end="0"/>
        <w:jc w:val="both"/>
        <w:rPr>
          <w:b/>
          <w:color w:val="000000"/>
        </w:rPr>
      </w:pPr>
      <w:r>
        <w:rPr>
          <w:b/>
          <w:color w:val="000000"/>
        </w:rPr>
        <w:t>Видягин С.В., 2019.</w:t>
      </w:r>
      <w:r>
        <w:rPr>
          <w:color w:val="000000"/>
        </w:rPr>
        <w:t xml:space="preserve"> Отчётный баланс запасов ЗОЛОТА и СЕРЕБРА по Маломырскому золоторудному месторождению по формам: 5-гр, 70-тп, 71-тп </w:t>
      </w:r>
      <w:r>
        <w:rPr>
          <w:b/>
          <w:color w:val="000000"/>
        </w:rPr>
        <w:t>за 2018</w:t>
      </w:r>
      <w:r>
        <w:rPr>
          <w:color w:val="000000"/>
        </w:rPr>
        <w:t xml:space="preserve"> г. (БЛГ 14902 БЭ, БЛГ 02561 БР, БЛГ 02492 БР). – Благовещенск: ООО «Маломырский рудник», 2019. – 1 кн.-72 л, 27 л.гр.пр. /// АТГФ-31537. </w:t>
      </w:r>
      <w:r>
        <w:rPr>
          <w:color w:val="000000"/>
          <w:sz w:val="20"/>
        </w:rPr>
        <w:t>Конфиденциально</w:t>
      </w:r>
    </w:p>
    <w:p>
      <w:pPr>
        <w:pStyle w:val="Normal"/>
        <w:ind w:firstLine="709" w:end="0"/>
        <w:jc w:val="both"/>
        <w:rPr>
          <w:b/>
          <w:bCs/>
          <w:color w:val="000000"/>
        </w:rPr>
      </w:pPr>
      <w:r>
        <w:rPr>
          <w:b/>
          <w:color w:val="000000"/>
        </w:rPr>
        <w:t>Видягин С.В., 2020.</w:t>
      </w:r>
      <w:r>
        <w:rPr>
          <w:color w:val="000000"/>
        </w:rPr>
        <w:t xml:space="preserve"> Отчётный баланс запасов ЗОЛОТА и СЕРЕБРА по Маломырскому золоторудному месторождению по формам: 5-гр, 70-тп, 71-тп </w:t>
      </w:r>
      <w:r>
        <w:rPr>
          <w:b/>
          <w:color w:val="000000"/>
        </w:rPr>
        <w:t>за 2019</w:t>
      </w:r>
      <w:r>
        <w:rPr>
          <w:color w:val="000000"/>
        </w:rPr>
        <w:t xml:space="preserve"> г. (БЛГ 14902 БЭ). – Благовещенск: ООО «Маломырский рудник», 2020. – 1 кн.-52 л, 14 л.гр.пр. /// АТГФ-31803. </w:t>
      </w:r>
      <w:r>
        <w:rPr>
          <w:color w:val="000000"/>
          <w:sz w:val="20"/>
        </w:rPr>
        <w:t>Конфиденциально</w:t>
      </w:r>
    </w:p>
    <w:p>
      <w:pPr>
        <w:pStyle w:val="Normal"/>
        <w:ind w:firstLine="709" w:end="0"/>
        <w:jc w:val="both"/>
        <w:rPr>
          <w:b/>
          <w:color w:val="000000"/>
        </w:rPr>
      </w:pPr>
      <w:r>
        <w:rPr>
          <w:b/>
          <w:bCs/>
          <w:color w:val="000000"/>
        </w:rPr>
        <w:t>Видягин С.В., 2021.</w:t>
      </w:r>
      <w:r>
        <w:rPr>
          <w:bCs/>
          <w:color w:val="000000"/>
        </w:rPr>
        <w:t xml:space="preserve"> Материалы к отчётному балансу запасов золота и серебра ООО «Маломырский рудник» </w:t>
      </w:r>
      <w:r>
        <w:rPr>
          <w:b/>
          <w:bCs/>
          <w:color w:val="000000"/>
        </w:rPr>
        <w:t>за 2020 г</w:t>
      </w:r>
      <w:r>
        <w:rPr>
          <w:bCs/>
          <w:color w:val="000000"/>
        </w:rPr>
        <w:t xml:space="preserve">. по формам: 5-гр, 70-тп, 71-тп. – Благовещенск, 2021. – 1 кн.-51 л., 25/25 л.гр.пр. /// АТГФ-32203. </w:t>
      </w:r>
      <w:r>
        <w:rPr>
          <w:color w:val="000000"/>
          <w:sz w:val="20"/>
        </w:rPr>
        <w:t>Конфиденциально</w:t>
      </w:r>
    </w:p>
    <w:p>
      <w:pPr>
        <w:pStyle w:val="Normal"/>
        <w:ind w:firstLine="720" w:end="0"/>
        <w:jc w:val="both"/>
        <w:rPr>
          <w:b/>
          <w:color w:val="000000"/>
        </w:rPr>
      </w:pPr>
      <w:r>
        <w:rPr>
          <w:b/>
          <w:color w:val="000000"/>
        </w:rPr>
        <w:t>Вижайкин В.С., 1962.</w:t>
      </w:r>
      <w:r>
        <w:rPr>
          <w:color w:val="000000"/>
        </w:rPr>
        <w:t xml:space="preserve"> Технический отчет о производстве топогеодезических и инженерно-геологических работ .Белогорская нефтебаза. - Хабаровск: Хабаровскпромпроект, 1962. - 25 с., 13 гр.пр. ///АТГФ-9347</w:t>
      </w:r>
    </w:p>
    <w:p>
      <w:pPr>
        <w:pStyle w:val="Normal"/>
        <w:ind w:firstLine="720" w:end="0"/>
        <w:jc w:val="both"/>
        <w:rPr>
          <w:b/>
          <w:color w:val="000000"/>
        </w:rPr>
      </w:pPr>
      <w:r>
        <w:rPr>
          <w:b/>
          <w:color w:val="000000"/>
        </w:rPr>
        <w:t>Вижайкин В.С., 1962.</w:t>
      </w:r>
      <w:r>
        <w:rPr>
          <w:color w:val="000000"/>
        </w:rPr>
        <w:t xml:space="preserve"> Технический отчет о производстве топогеодезических и инженерно-геологических работ в 1962 г. Томичевская нефтебаза. - Хабаровск: Хабаровскпромпроект, 1962. - 26 с., 9 гр.пр. ///АТГФ-9414</w:t>
      </w:r>
    </w:p>
    <w:p>
      <w:pPr>
        <w:pStyle w:val="Normal"/>
        <w:ind w:firstLine="720" w:end="0"/>
        <w:jc w:val="both"/>
        <w:rPr>
          <w:b/>
          <w:color w:val="000000"/>
        </w:rPr>
      </w:pPr>
      <w:r>
        <w:rPr>
          <w:b/>
          <w:color w:val="000000"/>
        </w:rPr>
        <w:t>Вижайкин В.С., 1962.</w:t>
      </w:r>
      <w:r>
        <w:rPr>
          <w:color w:val="000000"/>
        </w:rPr>
        <w:t xml:space="preserve"> Технический отчет о производстве топогеодезических и инженерно-геологических работ. Возжаевская нефтебаза Хабаровского Крайнефтеснаба. - Хабаровск: Хабаровскпромпроект, 1962. - 19 с., 5 гр.пр. ///АТГФ-9413</w:t>
      </w:r>
    </w:p>
    <w:p>
      <w:pPr>
        <w:pStyle w:val="Normal"/>
        <w:ind w:firstLine="720" w:end="0"/>
        <w:jc w:val="both"/>
        <w:rPr>
          <w:b/>
          <w:color w:val="000000"/>
        </w:rPr>
      </w:pPr>
      <w:r>
        <w:rPr>
          <w:b/>
          <w:color w:val="000000"/>
        </w:rPr>
        <w:t>Вижайкин В.С., 1962.</w:t>
      </w:r>
      <w:r>
        <w:rPr>
          <w:color w:val="000000"/>
        </w:rPr>
        <w:t xml:space="preserve"> Технический отчет о производстве топогеодезических и инженерно-геологических работ. Константиновская нефтебаза. - Хабаровск: Хабаровскпромпроект, 1962. - 26 с., 9 гр.пр. ///АТГФ-9431</w:t>
      </w:r>
    </w:p>
    <w:p>
      <w:pPr>
        <w:pStyle w:val="Normal"/>
        <w:ind w:firstLine="720" w:end="0"/>
        <w:jc w:val="both"/>
        <w:rPr>
          <w:b/>
          <w:color w:val="000000"/>
        </w:rPr>
      </w:pPr>
      <w:r>
        <w:rPr>
          <w:b/>
          <w:color w:val="000000"/>
        </w:rPr>
        <w:t>Вижайкин В.С., 1962.</w:t>
      </w:r>
      <w:r>
        <w:rPr>
          <w:color w:val="000000"/>
        </w:rPr>
        <w:t xml:space="preserve"> Технический отчет о производстве топогеодезических и инженерно-геологических работ. Поздеевская нефтебаза. - Хабаровск: Хабаровскпромпроект, 1962. - 21 с., 9 гр.пр. ///АТГФ-9415</w:t>
      </w:r>
    </w:p>
    <w:p>
      <w:pPr>
        <w:pStyle w:val="Normal"/>
        <w:ind w:firstLine="720" w:end="0"/>
        <w:jc w:val="both"/>
        <w:rPr>
          <w:b/>
          <w:color w:val="000000"/>
        </w:rPr>
      </w:pPr>
      <w:r>
        <w:rPr>
          <w:b/>
          <w:color w:val="000000"/>
        </w:rPr>
        <w:t>Вижайкин В.С., 1962.</w:t>
      </w:r>
      <w:r>
        <w:rPr>
          <w:color w:val="000000"/>
        </w:rPr>
        <w:t xml:space="preserve"> Технический отчет о производстве топогеодезических и инженерно-геологических работах в 1962 г. Среднебельская нефтебаза. - Хабаровск: Хабаровскпромпроект, 1962. - 29 с., 10 гр.пр. ///АТГФ-9434</w:t>
      </w:r>
    </w:p>
    <w:p>
      <w:pPr>
        <w:pStyle w:val="Normal"/>
        <w:ind w:firstLine="720" w:end="0"/>
        <w:jc w:val="both"/>
        <w:rPr>
          <w:b/>
          <w:color w:val="000000"/>
        </w:rPr>
      </w:pPr>
      <w:r>
        <w:rPr>
          <w:b/>
          <w:color w:val="000000"/>
        </w:rPr>
        <w:t>Вижайкин В.С., 1962.</w:t>
      </w:r>
      <w:r>
        <w:rPr>
          <w:color w:val="000000"/>
        </w:rPr>
        <w:t xml:space="preserve"> Технический отчет о производстве топографических и инженерно-геологическиъх работ на территории Серышевской нефтебазы. - Хабаровск: Хабаровскпромпроект, 1962. - 43 с. ///АТГФ-9336</w:t>
      </w:r>
    </w:p>
    <w:p>
      <w:pPr>
        <w:pStyle w:val="Normal"/>
        <w:ind w:firstLine="720" w:end="0"/>
        <w:jc w:val="both"/>
        <w:rPr>
          <w:b/>
          <w:color w:val="000000"/>
        </w:rPr>
      </w:pPr>
      <w:r>
        <w:rPr>
          <w:b/>
          <w:color w:val="000000"/>
        </w:rPr>
        <w:t>Вижайкин В.С., 1962.</w:t>
      </w:r>
      <w:r>
        <w:rPr>
          <w:color w:val="000000"/>
        </w:rPr>
        <w:t xml:space="preserve"> Техотчет о производстве топографогеодезических и инженерно-геологических работ. Белояровская нефтебаза. - Хабаровск: Хабаровскпромпроект, 1962. - 21 с., 13 гр.пр. ///АТГФ-9416</w:t>
      </w:r>
    </w:p>
    <w:p>
      <w:pPr>
        <w:pStyle w:val="Normal"/>
        <w:ind w:firstLine="720" w:end="0"/>
        <w:jc w:val="both"/>
        <w:rPr>
          <w:b/>
          <w:color w:val="000000"/>
        </w:rPr>
      </w:pPr>
      <w:r>
        <w:rPr>
          <w:b/>
          <w:color w:val="000000"/>
        </w:rPr>
        <w:t>Вижайкин В.С., 1963.</w:t>
      </w:r>
      <w:r>
        <w:rPr>
          <w:color w:val="000000"/>
        </w:rPr>
        <w:t xml:space="preserve"> Технический отчет по изысканиям на территории строительства Гаринского горно-обогатительного комбината. Том 2. - Хабаровск: ДальТИСИз, 1963. - 147 с., 22 гр.пр. ///АТГФ-10235, од52729-скан.(440 Мб)</w:t>
      </w:r>
    </w:p>
    <w:p>
      <w:pPr>
        <w:pStyle w:val="Normal"/>
        <w:ind w:firstLine="720" w:end="0"/>
        <w:jc w:val="both"/>
        <w:rPr>
          <w:b/>
          <w:color w:val="000000"/>
        </w:rPr>
      </w:pPr>
      <w:r>
        <w:rPr>
          <w:b/>
          <w:color w:val="000000"/>
        </w:rPr>
        <w:t>Вижайкин В.С., Петров А.С., 1966.</w:t>
      </w:r>
      <w:r>
        <w:rPr>
          <w:color w:val="000000"/>
        </w:rPr>
        <w:t xml:space="preserve"> Пояснительная записка по инженерно-строительным изысканиям на площадке под строительство 9-этаж. домов в кв.№40 в г.Благовещенске. - Благовещенск:ДальТИСИЗ, 1966.</w:t>
      </w:r>
    </w:p>
    <w:p>
      <w:pPr>
        <w:pStyle w:val="Normal"/>
        <w:ind w:firstLine="720" w:end="0"/>
        <w:jc w:val="both"/>
        <w:rPr>
          <w:b/>
          <w:color w:val="000000"/>
        </w:rPr>
      </w:pPr>
      <w:r>
        <w:rPr>
          <w:b/>
          <w:color w:val="000000"/>
        </w:rPr>
        <w:t>Визгалов В.И., 1975.</w:t>
      </w:r>
      <w:r>
        <w:rPr>
          <w:color w:val="000000"/>
        </w:rPr>
        <w:t xml:space="preserve"> Тех.отчет по инженерно-геологическим изысканиям по джелтулакской магистрали, веткам 1, 2, 4, 6, 7, 8, 9, ЛЭС и магистрали зимнего действия. - Хабаровск: Гипролестранс, 1975. - 51 с., 16 гр.пр. ///АТГФ-17257</w:t>
      </w:r>
    </w:p>
    <w:p>
      <w:pPr>
        <w:pStyle w:val="Normal"/>
        <w:ind w:firstLine="720" w:end="0"/>
        <w:jc w:val="both"/>
        <w:rPr>
          <w:b/>
          <w:color w:val="000000"/>
        </w:rPr>
      </w:pPr>
      <w:r>
        <w:rPr>
          <w:b/>
          <w:color w:val="000000"/>
        </w:rPr>
        <w:t xml:space="preserve">Визгалов В.И., 1976. </w:t>
      </w:r>
      <w:r>
        <w:rPr>
          <w:color w:val="000000"/>
        </w:rPr>
        <w:t>Инженерно-геологические работы при изысканиях лесовозных дорог (Моготское направление). - Хабаровск: Гипролестранс, 1976. - 27 с., 7 гр.пр. ///АТГФ-17880</w:t>
      </w:r>
    </w:p>
    <w:p>
      <w:pPr>
        <w:pStyle w:val="Normal"/>
        <w:ind w:firstLine="720" w:end="0"/>
        <w:jc w:val="both"/>
        <w:rPr>
          <w:b/>
          <w:color w:val="000000"/>
        </w:rPr>
      </w:pPr>
      <w:r>
        <w:rPr>
          <w:b/>
          <w:color w:val="000000"/>
        </w:rPr>
        <w:t>Визгалов В.И., 1976.</w:t>
      </w:r>
      <w:r>
        <w:rPr>
          <w:color w:val="000000"/>
        </w:rPr>
        <w:t xml:space="preserve"> Подстанция 35/10 кв</w:t>
      </w:r>
      <w:r>
        <w:rPr>
          <w:b/>
          <w:color w:val="000000"/>
        </w:rPr>
        <w:t xml:space="preserve"> </w:t>
      </w:r>
      <w:r>
        <w:rPr>
          <w:color w:val="000000"/>
        </w:rPr>
        <w:t>“Москвитино”,</w:t>
      </w:r>
      <w:r>
        <w:rPr>
          <w:b/>
          <w:color w:val="000000"/>
        </w:rPr>
        <w:t xml:space="preserve"> </w:t>
      </w:r>
      <w:r>
        <w:rPr>
          <w:color w:val="000000"/>
        </w:rPr>
        <w:t>заходы ВЛ 10 кв, ВЛ 35 кв. Отчет об изыскательских работах. - Хабаровск: Сельэнергопроект, 1976. - 4 с., 1 гр.пр. ///АТГФ-17450</w:t>
      </w:r>
    </w:p>
    <w:p>
      <w:pPr>
        <w:pStyle w:val="Normal"/>
        <w:ind w:firstLine="720" w:end="0"/>
        <w:jc w:val="both"/>
        <w:rPr>
          <w:b/>
          <w:color w:val="000000"/>
        </w:rPr>
      </w:pPr>
      <w:r>
        <w:rPr>
          <w:b/>
          <w:color w:val="000000"/>
        </w:rPr>
        <w:t>Визгалов В.И., 1976.</w:t>
      </w:r>
      <w:r>
        <w:rPr>
          <w:color w:val="000000"/>
        </w:rPr>
        <w:t xml:space="preserve"> Тындинский леспромзоз. Инженерно-геологические работы по трассам лесовозных дрого круглогодового и зимнего действия. - Хабаровск: Гипролестранс, 1976. - 34 с., 8 гр.пр. ///АТГФ-17707</w:t>
      </w:r>
    </w:p>
    <w:p>
      <w:pPr>
        <w:pStyle w:val="Normal"/>
        <w:ind w:firstLine="720" w:end="0"/>
        <w:jc w:val="both"/>
        <w:rPr>
          <w:b/>
          <w:color w:val="000000"/>
        </w:rPr>
      </w:pPr>
      <w:r>
        <w:rPr>
          <w:b/>
          <w:color w:val="000000"/>
        </w:rPr>
        <w:t xml:space="preserve">Визгалов В.И., Демьяненко А.Н., 1975. </w:t>
      </w:r>
      <w:r>
        <w:rPr>
          <w:color w:val="000000"/>
        </w:rPr>
        <w:t>Воздушная линия электропередачи напряжением 35 кв “Белогорск-Новое” Белогорского р-на. - Хабаровск: Сельэнергопроект, 1975. - 9 с., 1 гр.пр. ///АТГФ-17444</w:t>
      </w:r>
    </w:p>
    <w:p>
      <w:pPr>
        <w:pStyle w:val="Normal"/>
        <w:widowControl w:val="false"/>
        <w:autoSpaceDE w:val="false"/>
        <w:ind w:firstLine="720" w:end="0"/>
        <w:jc w:val="both"/>
        <w:rPr>
          <w:b/>
          <w:color w:val="000000"/>
        </w:rPr>
      </w:pPr>
      <w:r>
        <w:rPr>
          <w:b/>
          <w:color w:val="000000"/>
        </w:rPr>
        <w:t>Виниченко В.И., Плотникова Д.Е., 1973.</w:t>
      </w:r>
      <w:r>
        <w:rPr>
          <w:color w:val="000000"/>
        </w:rPr>
        <w:t xml:space="preserve"> Отчет о геологоразведочных работах, выполненных на Аргинском месторождении песчано-гравийного материала. Лист M-52-IX. Протокол ТКЗ ДВТГУ № 77 от 10.12.1973 г. – Новосибирск: Гипротранспуть, 1973. – 3 кн.- 355 л. (175+166+14/прот.), 30 гр.пр. /// АТГФ-15995, од51598 (кн.1, проток., 10 гр.пр.: 878 МБ).</w:t>
      </w:r>
    </w:p>
    <w:p>
      <w:pPr>
        <w:pStyle w:val="Normal"/>
        <w:ind w:firstLine="720" w:end="0"/>
        <w:jc w:val="both"/>
        <w:rPr>
          <w:b/>
          <w:color w:val="000000"/>
        </w:rPr>
      </w:pPr>
      <w:r>
        <w:rPr>
          <w:b/>
          <w:color w:val="000000"/>
        </w:rPr>
        <w:t>Виноградов и др., 1951.</w:t>
      </w:r>
      <w:r>
        <w:rPr>
          <w:color w:val="000000"/>
        </w:rPr>
        <w:t xml:space="preserve"> Исследование огнеупорных глин Дамбукинского месторождения и производственная проверка службы сталеразливочных припасов, изготовленных из этих глин. - Комсомольск-на-Амуре: Амурсталь, 1951. - 112 л., 12 фото и рис. ///АТГФ-3606</w:t>
      </w:r>
    </w:p>
    <w:p>
      <w:pPr>
        <w:pStyle w:val="Normal"/>
        <w:ind w:firstLine="720" w:end="0"/>
        <w:jc w:val="both"/>
        <w:rPr>
          <w:b/>
          <w:color w:val="000000"/>
        </w:rPr>
      </w:pPr>
      <w:r>
        <w:rPr>
          <w:b/>
          <w:color w:val="000000"/>
        </w:rPr>
        <w:t>Виноградов и др., 1952.</w:t>
      </w:r>
      <w:r>
        <w:rPr>
          <w:color w:val="000000"/>
        </w:rPr>
        <w:t xml:space="preserve"> Отчет по изготовленной и проверенной партии шамотных огнеупорных изделий из 3-х технологических проб глин Дамбукинского месторождения 1952 года. - Комсомольск-на-Амуре: Амурсталь, 1952. - 85 с., 9 гр.пр. ///АТГФ-3868</w:t>
      </w:r>
    </w:p>
    <w:p>
      <w:pPr>
        <w:pStyle w:val="Normal"/>
        <w:ind w:firstLine="720" w:end="0"/>
        <w:jc w:val="both"/>
        <w:rPr>
          <w:b/>
          <w:color w:val="000000"/>
        </w:rPr>
      </w:pPr>
      <w:r>
        <w:rPr>
          <w:b/>
          <w:color w:val="000000"/>
        </w:rPr>
        <w:t>Винтер А.М., Виноградов В.И., Дятел Г.Т., Колоднов И.М., Мацюпа А.А., 1962.</w:t>
      </w:r>
      <w:r>
        <w:rPr>
          <w:color w:val="000000"/>
        </w:rPr>
        <w:t xml:space="preserve"> Отчет о поисковых работах Сиваглинской партии в 1961-62 гг. - Свободный: АКЭ, 1962. - 2 кн.- 150 л. (144+6), 28 гр.пр. ///АТГФ-9562. амт/гравиметрия</w:t>
      </w:r>
    </w:p>
    <w:p>
      <w:pPr>
        <w:pStyle w:val="Normal"/>
        <w:ind w:firstLine="720" w:end="0"/>
        <w:jc w:val="both"/>
        <w:rPr>
          <w:b/>
          <w:color w:val="000000"/>
        </w:rPr>
      </w:pPr>
      <w:r>
        <w:rPr>
          <w:b/>
          <w:color w:val="000000"/>
        </w:rPr>
        <w:t>Винтер А.М., Кизяковский И.И., Колодов И.М.</w:t>
      </w:r>
      <w:r>
        <w:rPr>
          <w:color w:val="000000"/>
        </w:rPr>
        <w:t xml:space="preserve"> Отчет о поисково-разведочных работах, проведенных Сиваглинской партией в 1960 г. - Свободный: АКЭ, 1961. - 47 л., 11 гр.пр. ///АТГФ-9019</w:t>
      </w:r>
    </w:p>
    <w:p>
      <w:pPr>
        <w:pStyle w:val="Normal"/>
        <w:ind w:firstLine="720" w:end="0"/>
        <w:jc w:val="both"/>
        <w:rPr>
          <w:b/>
          <w:color w:val="000000"/>
        </w:rPr>
      </w:pPr>
      <w:r>
        <w:rPr>
          <w:b/>
          <w:color w:val="000000"/>
        </w:rPr>
        <w:t>Витгефт Б.В., 1926.</w:t>
      </w:r>
      <w:r>
        <w:rPr>
          <w:color w:val="000000"/>
        </w:rPr>
        <w:t xml:space="preserve"> Унья-Бомский золотоносный район. Зейский р-н, лист N-52. – Владивосток: ДВГУ, 1926. - 1 кн.-14 л. /// АТГФ-115, диск -од51650 (32 Мб)</w:t>
      </w:r>
    </w:p>
    <w:p>
      <w:pPr>
        <w:pStyle w:val="Normal"/>
        <w:ind w:firstLine="720" w:end="0"/>
        <w:jc w:val="both"/>
        <w:rPr>
          <w:b/>
          <w:color w:val="000000"/>
        </w:rPr>
      </w:pPr>
      <w:r>
        <w:rPr>
          <w:b/>
          <w:color w:val="000000"/>
        </w:rPr>
        <w:t>Витковский А.В., 2000.</w:t>
      </w:r>
      <w:r>
        <w:rPr>
          <w:color w:val="000000"/>
        </w:rPr>
        <w:t xml:space="preserve"> Материалы пересчета запасов россыпного золота по россыпи руч.Смолиха - пп Норы. (Мазановский р-н, N-52-XXVIII, лц.БЛГ 00898 БЭ). Прот.АмурТКЗ № 292 от 26.07.2000. - М.-Свободный: ЗАО “НБЛзолото”, ООО а/с «Озерная», 2000. - 2 кн. - 58 с., 17 гр.пр. /// АТГФ-26675</w:t>
      </w:r>
    </w:p>
    <w:p>
      <w:pPr>
        <w:pStyle w:val="Normal"/>
        <w:ind w:firstLine="720" w:end="0"/>
        <w:jc w:val="both"/>
        <w:rPr>
          <w:b/>
          <w:color w:val="000000"/>
        </w:rPr>
      </w:pPr>
      <w:r>
        <w:rPr>
          <w:b/>
          <w:color w:val="000000"/>
        </w:rPr>
        <w:t>Витковский А.В., 2001.</w:t>
      </w:r>
      <w:r>
        <w:rPr>
          <w:color w:val="000000"/>
        </w:rPr>
        <w:t xml:space="preserve"> Материалы пересчета запасов россыпного золота по месторождению руч.Смолиха (уч.Нижний, Б109-92 – Б81-93) - пп Норы. (Мазановский р-н, N-52-XXVIII, лц.БЛГ 01177 БЭ - с/а «Озерная»). Прот.АмурТКЗ № 357 от 8.06.2001. – М.-Свободный: ЗАО «НБЛзолото», ООО с/а «Озерная», 2001. - 2 кн. - 75 с., 11 гр.пр. /// АТГФ-26823</w:t>
      </w:r>
    </w:p>
    <w:p>
      <w:pPr>
        <w:pStyle w:val="Normal"/>
        <w:ind w:firstLine="720" w:end="0"/>
        <w:jc w:val="both"/>
        <w:rPr>
          <w:b/>
          <w:color w:val="000000"/>
        </w:rPr>
      </w:pPr>
      <w:r>
        <w:rPr>
          <w:b/>
          <w:color w:val="000000"/>
        </w:rPr>
        <w:t xml:space="preserve">Витковский А.В., 2001. </w:t>
      </w:r>
      <w:r>
        <w:rPr>
          <w:color w:val="000000"/>
        </w:rPr>
        <w:t>Материалы пересчета</w:t>
      </w:r>
      <w:r>
        <w:rPr>
          <w:b/>
          <w:color w:val="000000"/>
        </w:rPr>
        <w:t xml:space="preserve"> </w:t>
      </w:r>
      <w:r>
        <w:rPr>
          <w:color w:val="000000"/>
        </w:rPr>
        <w:t xml:space="preserve">запасов россыпного золота по Олинскому месторождению. (Участок Оля). Объект </w:t>
      </w:r>
      <w:r>
        <w:rPr>
          <w:b/>
          <w:color w:val="000000"/>
        </w:rPr>
        <w:t xml:space="preserve">«Мониторинг кондиций». </w:t>
      </w:r>
      <w:r>
        <w:rPr>
          <w:color w:val="000000"/>
        </w:rPr>
        <w:t>(Сковородинский р-н, N-51-XVI, лц.БЛГ 00808 БЭ - ООО а/с «Амурстар-1»). Прот. АмурТКЗ № 358 от 08.06.2001 г. – М.: ЗАО «НБЛзолото», 2001. -2 кн.-267 л. (221+46), 26 гр.пр. /// АТГФ-26872, од51177 (0,7 МБ)</w:t>
      </w:r>
    </w:p>
    <w:p>
      <w:pPr>
        <w:pStyle w:val="Normal"/>
        <w:ind w:firstLine="720" w:end="0"/>
        <w:jc w:val="both"/>
        <w:rPr>
          <w:b/>
          <w:color w:val="000000"/>
        </w:rPr>
      </w:pPr>
      <w:r>
        <w:rPr>
          <w:b/>
          <w:color w:val="000000"/>
        </w:rPr>
        <w:t xml:space="preserve">Витюгов И.Д., 2010. </w:t>
      </w:r>
      <w:r>
        <w:rPr>
          <w:color w:val="000000"/>
        </w:rPr>
        <w:t>Материалы к отчетному балансу запасов золота и серебра по ООО «Маломырский рудник» за 2009 г. по форме 5-гр. – Благовещенск, 2010. – 1 кн.-72 л. /// АТГФ-28551;</w:t>
      </w:r>
      <w:r>
        <w:rPr>
          <w:color w:val="000000"/>
          <w:sz w:val="20"/>
        </w:rPr>
        <w:t xml:space="preserve"> амм/Маломырское</w:t>
      </w:r>
    </w:p>
    <w:p>
      <w:pPr>
        <w:pStyle w:val="Normal"/>
        <w:ind w:firstLine="720" w:end="0"/>
        <w:jc w:val="both"/>
        <w:rPr>
          <w:b/>
          <w:color w:val="000000"/>
        </w:rPr>
      </w:pPr>
      <w:r>
        <w:rPr>
          <w:b/>
          <w:color w:val="000000"/>
        </w:rPr>
        <w:t xml:space="preserve">Витюгов И.Д., 2011. </w:t>
      </w:r>
      <w:r>
        <w:rPr>
          <w:color w:val="000000"/>
        </w:rPr>
        <w:t xml:space="preserve">Материалы к отчётному балансу запасов ЗОЛОТА и СЕРЕБРА по </w:t>
      </w:r>
      <w:r>
        <w:rPr>
          <w:color w:val="000000"/>
          <w:u w:val="single"/>
        </w:rPr>
        <w:t>Маломырскому</w:t>
      </w:r>
      <w:r>
        <w:rPr>
          <w:color w:val="000000"/>
        </w:rPr>
        <w:t xml:space="preserve"> месторождению за 2010 г. по формам: 5-гр, 70-тп, 71-тп. – Благовещенск: ООО «Маломырский рудник», 2011. – 1 кн.-28 л., 9 л.гр.пр. /// АТГФ-28733</w:t>
      </w:r>
    </w:p>
    <w:p>
      <w:pPr>
        <w:pStyle w:val="Normal"/>
        <w:ind w:firstLine="709" w:end="0"/>
        <w:jc w:val="both"/>
        <w:rPr>
          <w:b/>
          <w:color w:val="000000"/>
        </w:rPr>
      </w:pPr>
      <w:r>
        <w:rPr>
          <w:b/>
          <w:color w:val="000000"/>
        </w:rPr>
        <w:t xml:space="preserve">Витюгов И.Д., 2012. </w:t>
      </w:r>
      <w:r>
        <w:rPr>
          <w:color w:val="000000"/>
        </w:rPr>
        <w:t xml:space="preserve">Материалы к отчётному балансу запасов ЗОЛОТА и СЕРЕБРА Маломырского месторождения за 2011 г. по формам: 5-гр, 70-тп, 71-тп. – Благовещенск: ООО «Маломырский рудник», 2012. – 1 кн.-37 л., 15 л.гр.пр. /// АТГФ-28941. </w:t>
      </w:r>
    </w:p>
    <w:p>
      <w:pPr>
        <w:pStyle w:val="Normal"/>
        <w:ind w:firstLine="709" w:end="0"/>
        <w:jc w:val="both"/>
        <w:rPr>
          <w:b/>
          <w:bCs/>
          <w:color w:val="000000"/>
        </w:rPr>
      </w:pPr>
      <w:r>
        <w:rPr>
          <w:b/>
          <w:color w:val="000000"/>
        </w:rPr>
        <w:t>Витюгов И.Д., 2012.</w:t>
      </w:r>
      <w:r>
        <w:rPr>
          <w:color w:val="000000"/>
        </w:rPr>
        <w:t xml:space="preserve"> Отчётный баланс запасов ОРПИ по формам 5-гр, 70-тп, 71-тп, 2-лс по Маломырскому руднику за 2011 г.</w:t>
      </w:r>
      <w:r>
        <w:rPr>
          <w:b/>
          <w:color w:val="000000"/>
        </w:rPr>
        <w:t xml:space="preserve"> </w:t>
      </w:r>
      <w:r>
        <w:rPr>
          <w:color w:val="000000"/>
        </w:rPr>
        <w:t>– Благовещенск: ООО «Маломырский рудник», 2012. – 1 кн.-41 л. /// АТГФ-29065-30.</w:t>
      </w:r>
    </w:p>
    <w:p>
      <w:pPr>
        <w:pStyle w:val="Normal"/>
        <w:ind w:firstLine="709" w:end="0"/>
        <w:jc w:val="both"/>
        <w:rPr>
          <w:b/>
          <w:color w:val="000000"/>
        </w:rPr>
      </w:pPr>
      <w:r>
        <w:rPr>
          <w:b/>
          <w:bCs/>
          <w:color w:val="000000"/>
        </w:rPr>
        <w:t>Витюгов И.Д., 2013.</w:t>
      </w:r>
      <w:r>
        <w:rPr>
          <w:bCs/>
          <w:color w:val="000000"/>
        </w:rPr>
        <w:t xml:space="preserve"> Информационная записка и табличные материалы к отчётному балансу запасов ОРПИ по формам: 5-гр, 70-тп, 71-тп, 2-лс по Маломырскому руднику за 2012 г. по объектам: «Улигир», БЛГ 80187 ТР (строительный камень /гранодиориты/, строительный грунт); «Инкан-глина», БЛГ 80260 ТР (глина, галечный грунт); «Февральск - пески», БЛГ 80262 ТР (пески); «Лукандя», БЛГ 80241 ТР (щебнистый грунт); «Селемджинск-ОРПИ», БЛГ 80310 ТР (суглинки, гравийный грунт); «Инкан-ОРПИ (Ягодный)», БЛГ 80309 ТР (ПГС, суглинки); «Стойба ОРПИ», БЛГ 80184 ТР (глина, песок, ПГС, щебень); «Тамаринское», БЛГ 80189 ТР (ПГС, глина). – Благовещенск: ООО «Маломырский рудник», 2013. – 1 кн.-50 л. /// АТГФ-29303-38.</w:t>
      </w:r>
    </w:p>
    <w:p>
      <w:pPr>
        <w:pStyle w:val="Normal"/>
        <w:ind w:firstLine="709" w:end="0"/>
        <w:jc w:val="both"/>
        <w:rPr>
          <w:b/>
          <w:bCs/>
          <w:color w:val="000000"/>
        </w:rPr>
      </w:pPr>
      <w:r>
        <w:rPr>
          <w:b/>
          <w:color w:val="000000"/>
        </w:rPr>
        <w:t xml:space="preserve">Витюгов И.Д., 2013. </w:t>
      </w:r>
      <w:r>
        <w:rPr>
          <w:color w:val="000000"/>
        </w:rPr>
        <w:t>Материалы к отчётному балансу запасов ЗОЛОТА и СЕРЕБРА по Маломырскому месторождению за 2012 г. по формам: 5-гр, 70-тп, 71-тп. – Благовещенск: ООО «Маломырский рудник», 2013. – 1 кн.-86 л., 17 л.гр.пр. /// АТГФ-29191.</w:t>
      </w:r>
    </w:p>
    <w:p>
      <w:pPr>
        <w:pStyle w:val="Normal"/>
        <w:ind w:firstLine="709" w:end="0"/>
        <w:jc w:val="both"/>
        <w:rPr>
          <w:b/>
          <w:bCs/>
          <w:color w:val="000000"/>
        </w:rPr>
      </w:pPr>
      <w:r>
        <w:rPr>
          <w:b/>
          <w:bCs/>
          <w:color w:val="000000"/>
        </w:rPr>
        <w:t>Витюгов И.Д., 2014.</w:t>
      </w:r>
      <w:r>
        <w:rPr>
          <w:bCs/>
          <w:color w:val="000000"/>
        </w:rPr>
        <w:t xml:space="preserve"> Информационная записка и табличные материалы к отчётному балансу запасов ОРПИ (строительный камень, строительные материалы) по формам: 5-гр, 70-тп, 71-тп, 2-лс по Маломырскому руднику за 2013 г. – Благовещенск: ООО «Маломырский рудник», 2014. – 1 кн.-52 л. /// АТГФ-29529-44.</w:t>
      </w:r>
    </w:p>
    <w:p>
      <w:pPr>
        <w:pStyle w:val="Normal"/>
        <w:ind w:firstLine="709" w:end="0"/>
        <w:jc w:val="both"/>
        <w:rPr>
          <w:b/>
          <w:bCs/>
          <w:color w:val="000000"/>
        </w:rPr>
      </w:pPr>
      <w:r>
        <w:rPr>
          <w:b/>
          <w:bCs/>
          <w:color w:val="000000"/>
        </w:rPr>
        <w:t xml:space="preserve">Витюгов И.Д., 2014. </w:t>
      </w:r>
      <w:r>
        <w:rPr>
          <w:color w:val="000000"/>
        </w:rPr>
        <w:t xml:space="preserve">Материалы к отчётному балансу запасов ЗОЛОТА и СЕРЕБРА по Маломырскому месторождению </w:t>
      </w:r>
      <w:r>
        <w:rPr>
          <w:b/>
          <w:bCs/>
          <w:color w:val="000000"/>
        </w:rPr>
        <w:t>за 2013 г.</w:t>
      </w:r>
      <w:r>
        <w:rPr>
          <w:color w:val="000000"/>
        </w:rPr>
        <w:t xml:space="preserve"> по формам: 5-гр, 70-тп, 71-тп. – Благовещенск: ООО «</w:t>
      </w:r>
      <w:r>
        <w:rPr>
          <w:b/>
          <w:bCs/>
          <w:color w:val="000000"/>
        </w:rPr>
        <w:t>Маломырский рудник</w:t>
      </w:r>
      <w:r>
        <w:rPr>
          <w:color w:val="000000"/>
        </w:rPr>
        <w:t>», 2014. – 1 кн.-52 л., 19 л.гр.пр. /// АТГФ-29435.</w:t>
      </w:r>
    </w:p>
    <w:p>
      <w:pPr>
        <w:pStyle w:val="Normal"/>
        <w:ind w:firstLine="709" w:end="0"/>
        <w:jc w:val="both"/>
        <w:rPr>
          <w:b/>
          <w:bCs/>
          <w:color w:val="000000"/>
        </w:rPr>
      </w:pPr>
      <w:r>
        <w:rPr>
          <w:b/>
          <w:bCs/>
          <w:color w:val="000000"/>
        </w:rPr>
        <w:t>Витюгов И.Д., 2015.</w:t>
      </w:r>
      <w:r>
        <w:rPr>
          <w:bCs/>
          <w:color w:val="000000"/>
        </w:rPr>
        <w:t xml:space="preserve"> Информационная записка и табличные материалы к отчётному балансу запасов ОРПИ (строительный камень, строительные материалы) по формам 5-гр, 2-лс по Маломырскому руднику за 2014 г. </w:t>
      </w:r>
      <w:r>
        <w:rPr>
          <w:bCs/>
          <w:color w:val="000000"/>
          <w:sz w:val="20"/>
        </w:rPr>
        <w:t xml:space="preserve">(БЛГ 80309 ТР, объект «Инкан-ОРПИ (Ягодный)»; БЛГ 80187 ТР, объект «Улигир»; БЛГ 80260 ТР, объект «Инкан-глина»; БЛГ 80184 ТР, объект «Стойба-ОРПИ»; БЛГ 80241 ТР, объект «Лукандя»; БЛГ 80310 ТР, объект «Селемджинск-ОРПИ»; БЛГ 80262 ТР, объект «Февральское-1»). </w:t>
      </w:r>
      <w:r>
        <w:rPr>
          <w:bCs/>
          <w:color w:val="000000"/>
        </w:rPr>
        <w:t>– Благовещенск: ООО «Маломырский рудник», 2015. – 1 кн.-42 л. /// АТГФ-29785-42.</w:t>
      </w:r>
    </w:p>
    <w:p>
      <w:pPr>
        <w:pStyle w:val="Normal"/>
        <w:ind w:firstLine="709" w:end="0"/>
        <w:jc w:val="both"/>
        <w:rPr>
          <w:b/>
          <w:bCs/>
          <w:color w:val="000000"/>
        </w:rPr>
      </w:pPr>
      <w:r>
        <w:rPr>
          <w:b/>
          <w:bCs/>
          <w:color w:val="000000"/>
        </w:rPr>
        <w:t xml:space="preserve">Витюгов И.Д., 2015. </w:t>
      </w:r>
      <w:r>
        <w:rPr>
          <w:color w:val="000000"/>
        </w:rPr>
        <w:t xml:space="preserve">Материалы к отчётному балансу запасов ЗОЛОТА и СЕРЕБРА по Маломырскому месторождению по формам: 5-гр, 70-тп, 71-тп </w:t>
      </w:r>
      <w:r>
        <w:rPr>
          <w:bCs/>
          <w:color w:val="000000"/>
        </w:rPr>
        <w:t>за</w:t>
      </w:r>
      <w:r>
        <w:rPr>
          <w:b/>
          <w:bCs/>
          <w:color w:val="000000"/>
        </w:rPr>
        <w:t xml:space="preserve"> 2014 </w:t>
      </w:r>
      <w:r>
        <w:rPr>
          <w:bCs/>
          <w:color w:val="000000"/>
        </w:rPr>
        <w:t>г.</w:t>
      </w:r>
      <w:r>
        <w:rPr>
          <w:color w:val="000000"/>
        </w:rPr>
        <w:t xml:space="preserve"> – Благовещенск: ООО «</w:t>
      </w:r>
      <w:r>
        <w:rPr>
          <w:b/>
          <w:bCs/>
          <w:color w:val="000000"/>
        </w:rPr>
        <w:t>Маломырский рудник</w:t>
      </w:r>
      <w:r>
        <w:rPr>
          <w:color w:val="000000"/>
        </w:rPr>
        <w:t>», 2015. – 1 кн.-48 л., 16 л.гр.пр. /// АТГФ-29656.</w:t>
      </w:r>
    </w:p>
    <w:p>
      <w:pPr>
        <w:pStyle w:val="Normal"/>
        <w:ind w:firstLine="709" w:end="0"/>
        <w:jc w:val="both"/>
        <w:rPr>
          <w:b/>
          <w:bCs/>
          <w:color w:val="000000"/>
        </w:rPr>
      </w:pPr>
      <w:r>
        <w:rPr>
          <w:b/>
          <w:bCs/>
          <w:color w:val="000000"/>
        </w:rPr>
        <w:t xml:space="preserve">Витюгов И.Д., 2020. </w:t>
      </w:r>
      <w:r>
        <w:rPr>
          <w:color w:val="000000"/>
        </w:rPr>
        <w:t>Отчётный баланс запасов россыпного золота по формам 5-гр, 70-тп, 71-тп</w:t>
      </w:r>
      <w:r>
        <w:rPr>
          <w:b/>
          <w:bCs/>
          <w:color w:val="000000"/>
        </w:rPr>
        <w:t xml:space="preserve"> </w:t>
      </w:r>
      <w:r>
        <w:rPr>
          <w:color w:val="000000"/>
        </w:rPr>
        <w:t>ООО «Управление подрядных работ»</w:t>
      </w:r>
      <w:r>
        <w:rPr>
          <w:b/>
          <w:bCs/>
          <w:color w:val="000000"/>
        </w:rPr>
        <w:t xml:space="preserve"> за 2019 г</w:t>
      </w:r>
      <w:r>
        <w:rPr>
          <w:color w:val="000000"/>
        </w:rPr>
        <w:t xml:space="preserve">. – Благовещенск, 2020. – 1 кн.-50 л., 3/4 л.гр.пр. /// АТГФ-31927. </w:t>
      </w:r>
      <w:r>
        <w:rPr>
          <w:color w:val="000000"/>
          <w:sz w:val="20"/>
        </w:rPr>
        <w:t>Конфиденциально</w:t>
      </w:r>
    </w:p>
    <w:p>
      <w:pPr>
        <w:pStyle w:val="Normal"/>
        <w:ind w:firstLine="709" w:end="0"/>
        <w:jc w:val="both"/>
        <w:rPr>
          <w:b/>
          <w:color w:val="000000"/>
        </w:rPr>
      </w:pPr>
      <w:r>
        <w:rPr>
          <w:b/>
          <w:bCs/>
          <w:color w:val="000000"/>
        </w:rPr>
        <w:t xml:space="preserve">Витюгов И.Д., 2021. </w:t>
      </w:r>
      <w:r>
        <w:rPr>
          <w:bCs/>
          <w:color w:val="000000"/>
        </w:rPr>
        <w:t xml:space="preserve">Материалы отчётного баланса запасов россыпного золота ООО «Управление подрядных работ» </w:t>
      </w:r>
      <w:r>
        <w:rPr>
          <w:b/>
          <w:bCs/>
          <w:color w:val="000000"/>
        </w:rPr>
        <w:t>за 2020 г</w:t>
      </w:r>
      <w:r>
        <w:rPr>
          <w:bCs/>
          <w:color w:val="000000"/>
        </w:rPr>
        <w:t xml:space="preserve">. по формам: 5-гр, 70-тп, 71-тп. – Благовещенск, 2021. – 1 кн.-56 л., 3/6 л.гр.пр. /// АТГФ-32187. </w:t>
      </w:r>
      <w:r>
        <w:rPr>
          <w:color w:val="000000"/>
          <w:sz w:val="20"/>
        </w:rPr>
        <w:t>Конфиденциально</w:t>
      </w:r>
    </w:p>
    <w:p>
      <w:pPr>
        <w:pStyle w:val="Normal"/>
        <w:ind w:firstLine="720" w:end="0"/>
        <w:jc w:val="both"/>
        <w:rPr>
          <w:b/>
          <w:color w:val="000000"/>
        </w:rPr>
      </w:pPr>
      <w:r>
        <w:rPr>
          <w:b/>
          <w:color w:val="000000"/>
        </w:rPr>
        <w:t>Витюгов И.Д., Михайлов А.Е., 2010.</w:t>
      </w:r>
      <w:r>
        <w:rPr>
          <w:color w:val="000000"/>
        </w:rPr>
        <w:t xml:space="preserve"> Отчётный баланс запасов ОРПИ по Улигирскому месторождению строительного камня (гранодиориты, щебень) за 2009 г. по формам 5-гр, 70-тп, 71-тп, 2-лс. – Благовещенск: ООО «Маломырский рудник», 2010. – 1 кн.-14 л. /// АТГФ-28613</w:t>
      </w:r>
    </w:p>
    <w:p>
      <w:pPr>
        <w:pStyle w:val="Normal"/>
        <w:ind w:firstLine="709" w:end="0"/>
        <w:jc w:val="both"/>
        <w:rPr>
          <w:b/>
          <w:color w:val="000000"/>
        </w:rPr>
      </w:pPr>
      <w:r>
        <w:rPr>
          <w:b/>
          <w:color w:val="000000"/>
        </w:rPr>
        <w:t xml:space="preserve">Владимиров А.Е., Ляпина Н.В. и др., 2016. </w:t>
      </w:r>
      <w:r>
        <w:rPr>
          <w:color w:val="000000"/>
        </w:rPr>
        <w:t>Информационный отчёт о результатах поисковых и оценочных работ в пределах Березитового рудного поля (рудопроявления Береговое, Южное, Трубное и их фланги). (Тындинский р-н, N-51-XV,-XVI; БЛГ 11787 БР; Гр.10-10-63/объект «</w:t>
      </w:r>
      <w:r>
        <w:rPr>
          <w:b/>
          <w:color w:val="000000"/>
        </w:rPr>
        <w:t>Березитовый-1</w:t>
      </w:r>
      <w:r>
        <w:rPr>
          <w:color w:val="000000"/>
        </w:rPr>
        <w:t xml:space="preserve">»; ГКМ(Г-1)-297, 298: Орогжан, Трубное). Протоколы НТС Амурнедра № 1138 от 01.06.2016 и № 1228 от 01.11.2018. – Иркутск: ООО «Березитовый рудник», ООО «Геогност», 2016. – 3 кн.-389 л. (167+210+14/прот.), 28 л.гр.пр. /// АТГФ-29935, од51968 (303 Мб), б/Арх. </w:t>
      </w:r>
      <w:r>
        <w:rPr>
          <w:color w:val="000000"/>
          <w:sz w:val="20"/>
        </w:rPr>
        <w:t>аз/коренное/объекты (Березитовое руд.поле, Фланговая зона, Орогжан рудопр., Трубное рудопр.); амт/протоколы/НТС Амурнедра.</w:t>
      </w:r>
    </w:p>
    <w:p>
      <w:pPr>
        <w:pStyle w:val="Normal"/>
        <w:ind w:firstLine="720" w:end="0"/>
        <w:jc w:val="both"/>
        <w:rPr>
          <w:b/>
          <w:color w:val="000000"/>
        </w:rPr>
      </w:pPr>
      <w:r>
        <w:rPr>
          <w:b/>
          <w:color w:val="000000"/>
        </w:rPr>
        <w:t>Владимиров А.Л., 1938.</w:t>
      </w:r>
      <w:r>
        <w:rPr>
          <w:color w:val="000000"/>
        </w:rPr>
        <w:t xml:space="preserve"> Отчет о разведочных работах на Куйбышевском месторождении глин. - Хабаровск: Дальгеолтрест, 1938. - 106 с., 9 гр.пр. ///АТГФ-2659, лд50218</w:t>
      </w:r>
    </w:p>
    <w:p>
      <w:pPr>
        <w:pStyle w:val="Normal"/>
        <w:ind w:firstLine="720" w:end="0"/>
        <w:jc w:val="both"/>
        <w:rPr>
          <w:b/>
          <w:color w:val="000000"/>
        </w:rPr>
      </w:pPr>
      <w:r>
        <w:rPr>
          <w:b/>
          <w:color w:val="000000"/>
        </w:rPr>
        <w:t>Владимиров А.Л., 1939.</w:t>
      </w:r>
      <w:r>
        <w:rPr>
          <w:color w:val="000000"/>
        </w:rPr>
        <w:t xml:space="preserve"> Отчет о результатах поисково-разведочных работ на цементное сырьё в районе среднего течения реки Зеи, от п. Чагоян до устья реки Селемджи. - Хабаровск: ДВГУ, 1939. – 3 кн.-351 л. (136+5+210), 29 гр.пр. (в т.ч. кальки-25 л.). /// АТГФ-3267, од50109</w:t>
      </w:r>
    </w:p>
    <w:p>
      <w:pPr>
        <w:pStyle w:val="Normal"/>
        <w:ind w:firstLine="709" w:end="0"/>
        <w:jc w:val="both"/>
        <w:rPr>
          <w:b/>
          <w:color w:val="000000"/>
        </w:rPr>
      </w:pPr>
      <w:r>
        <w:rPr>
          <w:b/>
          <w:color w:val="000000"/>
        </w:rPr>
        <w:t>Владимиров А.М.,</w:t>
      </w:r>
      <w:r>
        <w:rPr>
          <w:color w:val="000000"/>
        </w:rPr>
        <w:t xml:space="preserve"> </w:t>
      </w:r>
      <w:r>
        <w:rPr>
          <w:b/>
          <w:color w:val="000000"/>
        </w:rPr>
        <w:t>Матвеев А.В., Кузнецов В.А., 2013.</w:t>
      </w:r>
      <w:r>
        <w:rPr>
          <w:color w:val="000000"/>
        </w:rPr>
        <w:t xml:space="preserve"> Отчёт о результатах работ, выполненных по объекту «</w:t>
      </w:r>
      <w:r>
        <w:rPr>
          <w:b/>
          <w:color w:val="000000"/>
        </w:rPr>
        <w:t xml:space="preserve">Гравиметрическая съёмка </w:t>
      </w:r>
      <w:r>
        <w:rPr>
          <w:color w:val="000000"/>
        </w:rPr>
        <w:t>масштаба 1:200 000 на Верхне-Зейской площади Амурской области и Хабаровского края (</w:t>
      </w:r>
      <w:r>
        <w:rPr>
          <w:b/>
          <w:color w:val="000000"/>
        </w:rPr>
        <w:t>лист N-52-VI</w:t>
      </w:r>
      <w:r>
        <w:rPr>
          <w:color w:val="000000"/>
        </w:rPr>
        <w:t xml:space="preserve">; общая площадь 7800 кв.км)». Госконтракт № 3/2011 от 15.04.2011 г. (Гр.036-11-108). Выписка из протокола № 260 от 28.11.2013 г. НРС Роснедра. Протокол НТС Дальнедра № 101 от 09.12.2013 г. (Зейский р-н Амурской обл., Аяно-Майский р-н Хабаровского кр.). – Хабаровск: ОАО «Дальгеофизика», 2013. – 4 кн.-332 л. (181+47+43+61), 26 л.гр.пр. /// АТГФ-29492, од51735 (том-1: 2457 Мб, том-2: 104 Мб); Арх./электр.экз.: од51735 (том-1/полевые: 1283 Мб). (первичные в ОАО «Дальгеофизика). </w:t>
      </w:r>
      <w:r>
        <w:rPr>
          <w:color w:val="000000"/>
          <w:sz w:val="20"/>
        </w:rPr>
        <w:t>апи/никель, медь, платина. Затраты: федеральный бюджет.</w:t>
      </w:r>
      <w:r>
        <w:rPr>
          <w:color w:val="000000"/>
        </w:rPr>
        <w:t xml:space="preserve"> </w:t>
      </w:r>
    </w:p>
    <w:p>
      <w:pPr>
        <w:pStyle w:val="Normal"/>
        <w:ind w:firstLine="720" w:end="0"/>
        <w:jc w:val="both"/>
        <w:rPr>
          <w:b/>
          <w:color w:val="000000"/>
        </w:rPr>
      </w:pPr>
      <w:r>
        <w:rPr>
          <w:b/>
          <w:color w:val="000000"/>
        </w:rPr>
        <w:t>Владимирова В.И., Карпова Н.Н., 1986.</w:t>
      </w:r>
      <w:r>
        <w:rPr>
          <w:color w:val="000000"/>
        </w:rPr>
        <w:t xml:space="preserve"> Сводная таблица учета подземных вод за 1985 год территории Хабаровского края и Амурской области с объяснительной запиской. - Хабаровск: ДальПГО, 1986. - 1 кн. - 130 с., 1 гр.пр. /// АТГФ - 25081. авт., Амурская обл, Хабаровский край, АМТ/гидрог.ежег.</w:t>
      </w:r>
    </w:p>
    <w:p>
      <w:pPr>
        <w:pStyle w:val="Normal"/>
        <w:ind w:firstLine="720" w:end="0"/>
        <w:jc w:val="both"/>
        <w:rPr>
          <w:b/>
          <w:color w:val="000000"/>
        </w:rPr>
      </w:pPr>
      <w:r>
        <w:rPr>
          <w:b/>
          <w:color w:val="000000"/>
        </w:rPr>
        <w:t>Владимирова В.И., Соколова В.И., 1987.</w:t>
      </w:r>
      <w:r>
        <w:rPr>
          <w:color w:val="000000"/>
        </w:rPr>
        <w:t xml:space="preserve"> Сводная таблица учета подземных вод за 1986 г. территории Хабаровского края и Амурской области с объяснительной запиской. - Хабаровск: ДальПГО, 1987. - 124 с., 1 гр.пр. /// АТГФ-25083. </w:t>
      </w:r>
    </w:p>
    <w:p>
      <w:pPr>
        <w:pStyle w:val="Normal"/>
        <w:ind w:firstLine="720" w:end="0"/>
        <w:jc w:val="both"/>
        <w:rPr>
          <w:b/>
          <w:color w:val="000000"/>
        </w:rPr>
      </w:pPr>
      <w:r>
        <w:rPr>
          <w:b/>
          <w:color w:val="000000"/>
        </w:rPr>
        <w:t>Власов Н.Г., 1974.</w:t>
      </w:r>
      <w:r>
        <w:rPr>
          <w:color w:val="000000"/>
        </w:rPr>
        <w:t xml:space="preserve"> Отчет о поисках рудного золота в бассейнах рек Деп и Гарь. (Ясненский отряд 1973-74 гг.). - Свободный: АКГРЭ, 1974. - 1 кн. - 76 л., 18 гр.пр. /// АТГФ-16387, 25685, од50080; Зейский р-н., амо/Ясненское, Каракатица, Усть-Эльгинское</w:t>
      </w:r>
    </w:p>
    <w:p>
      <w:pPr>
        <w:pStyle w:val="Normal"/>
        <w:ind w:firstLine="720" w:end="0"/>
        <w:jc w:val="both"/>
        <w:rPr>
          <w:b/>
          <w:color w:val="000000"/>
        </w:rPr>
      </w:pPr>
      <w:r>
        <w:rPr>
          <w:b/>
          <w:color w:val="000000"/>
        </w:rPr>
        <w:t>Власов Н.Г., 1985.</w:t>
      </w:r>
      <w:r>
        <w:rPr>
          <w:color w:val="000000"/>
        </w:rPr>
        <w:t xml:space="preserve"> Отчетный баланс запасов россыпного золота по Амурской ГРЭ за 1984 г. с обьяснительной запиской. - Свободный: АмурГРЭ, 1985. - 7 с. ///АТГФ-20328-13</w:t>
      </w:r>
    </w:p>
    <w:p>
      <w:pPr>
        <w:pStyle w:val="Normal"/>
        <w:ind w:firstLine="720" w:end="0"/>
        <w:jc w:val="both"/>
        <w:rPr>
          <w:b/>
          <w:color w:val="000000"/>
        </w:rPr>
      </w:pPr>
      <w:r>
        <w:rPr>
          <w:b/>
          <w:color w:val="000000"/>
        </w:rPr>
        <w:t>Власов Н.Г., 1986.</w:t>
      </w:r>
      <w:r>
        <w:rPr>
          <w:color w:val="000000"/>
        </w:rPr>
        <w:t xml:space="preserve"> Перспективы и развитие геологоразведочных работ на россыпное золото в Амурской области на ХII пятилетку. - Свободный:- АмурГРЭ, 1986. - 1 кн.-13 с. /// АмурТГФ-24491, 25687-2, авт, ндпо, амт/история</w:t>
      </w:r>
    </w:p>
    <w:p>
      <w:pPr>
        <w:pStyle w:val="Normal"/>
        <w:ind w:firstLine="720" w:end="0"/>
        <w:jc w:val="both"/>
        <w:rPr>
          <w:b/>
          <w:color w:val="000000"/>
        </w:rPr>
      </w:pPr>
      <w:r>
        <w:rPr>
          <w:b/>
          <w:color w:val="000000"/>
        </w:rPr>
        <w:t>Власов Н.Г., 1987.</w:t>
      </w:r>
      <w:r>
        <w:rPr>
          <w:color w:val="000000"/>
        </w:rPr>
        <w:t xml:space="preserve"> Отчетный баланс запасов полезных ископаемых за 1986 г. с объяснительной запиской. РОССЫПНОЕ ЗОЛОТО. - Свободный: ПГО Дальгеология, 1986. - 1 кн.- 5 л. /// АТГФ-20884-13</w:t>
      </w:r>
    </w:p>
    <w:p>
      <w:pPr>
        <w:pStyle w:val="Normal"/>
        <w:ind w:firstLine="720" w:end="0"/>
        <w:jc w:val="both"/>
        <w:rPr>
          <w:b/>
          <w:color w:val="000000"/>
        </w:rPr>
      </w:pPr>
      <w:r>
        <w:rPr>
          <w:b/>
          <w:color w:val="000000"/>
        </w:rPr>
        <w:t xml:space="preserve">Власов Н.Г., 1990. </w:t>
      </w:r>
      <w:r>
        <w:rPr>
          <w:color w:val="000000"/>
        </w:rPr>
        <w:t>Отчет о геологических результатах работ ПГО “Таежгеология” за 1990 г. Амурская обл., Хабаровский край. - Благовещенск: Таежгеология, 1990. - 28 с. ///АТГФ-24482</w:t>
      </w:r>
    </w:p>
    <w:p>
      <w:pPr>
        <w:pStyle w:val="Normal"/>
        <w:ind w:firstLine="720" w:end="0"/>
        <w:jc w:val="both"/>
        <w:rPr>
          <w:b/>
          <w:color w:val="000000"/>
        </w:rPr>
      </w:pPr>
      <w:r>
        <w:rPr>
          <w:b/>
          <w:color w:val="000000"/>
        </w:rPr>
        <w:t>Власов Н.Г., 1995.</w:t>
      </w:r>
      <w:r>
        <w:rPr>
          <w:color w:val="000000"/>
        </w:rPr>
        <w:t xml:space="preserve"> Материалы к отчетному балансу запасов золота и серебра по ПЗК "Токур-Золото" за 1994 год. - Благовещенск: Токур-Золото, 1995. - 4 кн.- 24 л. (4+7+7+6) , 5 л.гр.пр. /// АТГФ-25296, од52007 (49 мб) </w:t>
      </w:r>
    </w:p>
    <w:p>
      <w:pPr>
        <w:pStyle w:val="Normal"/>
        <w:ind w:firstLine="720" w:end="0"/>
        <w:jc w:val="both"/>
        <w:rPr>
          <w:b/>
          <w:color w:val="000000"/>
        </w:rPr>
      </w:pPr>
      <w:r>
        <w:rPr>
          <w:b/>
          <w:color w:val="000000"/>
        </w:rPr>
        <w:t xml:space="preserve">Власов Н.Г., 1998. </w:t>
      </w:r>
      <w:r>
        <w:rPr>
          <w:color w:val="000000"/>
        </w:rPr>
        <w:t>Материалы к отчетному балансу запасов россыпного золота ОАО “Покровский рудник” за 1997 г. - Благовещенск: ОАО “Покровский рудник”, 1998. - 1 кн. - 9 с. ///АТГФ-26319-1</w:t>
      </w:r>
    </w:p>
    <w:p>
      <w:pPr>
        <w:pStyle w:val="Normal"/>
        <w:ind w:firstLine="720" w:end="0"/>
        <w:jc w:val="both"/>
        <w:rPr>
          <w:b/>
          <w:color w:val="000000"/>
        </w:rPr>
      </w:pPr>
      <w:r>
        <w:rPr>
          <w:b/>
          <w:color w:val="000000"/>
        </w:rPr>
        <w:t>Власов Н.Г., 1998.</w:t>
      </w:r>
      <w:r>
        <w:rPr>
          <w:color w:val="000000"/>
        </w:rPr>
        <w:t xml:space="preserve"> Материалы к отчетному балансу запасов серебра ОАО “Покровский рудник” за 1997 г. - Благовещенск: ОАО “Покровский рудник”, 1998. - 1 кн. -7 с. ///АТГФ-26319 -2</w:t>
      </w:r>
    </w:p>
    <w:p>
      <w:pPr>
        <w:pStyle w:val="Normal"/>
        <w:ind w:firstLine="720" w:end="0"/>
        <w:jc w:val="both"/>
        <w:rPr>
          <w:b/>
          <w:color w:val="000000"/>
        </w:rPr>
      </w:pPr>
      <w:r>
        <w:rPr>
          <w:b/>
          <w:color w:val="000000"/>
        </w:rPr>
        <w:t>Власов Н.Г., 1999.</w:t>
      </w:r>
      <w:r>
        <w:rPr>
          <w:color w:val="000000"/>
        </w:rPr>
        <w:t xml:space="preserve"> Геологические карты по Покровскому золоторудному месторождению. (К плану развития горных работ на 1999 г.). - Благовещенск: Покровский рудник, 1999. - 4 гр.пр. ///АТГФ-26516-(1-:-4)</w:t>
      </w:r>
    </w:p>
    <w:p>
      <w:pPr>
        <w:pStyle w:val="Normal"/>
        <w:ind w:firstLine="720" w:end="0"/>
        <w:jc w:val="both"/>
        <w:rPr>
          <w:b/>
          <w:bCs/>
          <w:color w:val="000000"/>
        </w:rPr>
      </w:pPr>
      <w:r>
        <w:rPr>
          <w:b/>
          <w:color w:val="000000"/>
        </w:rPr>
        <w:t>Власов Н.Г., 2000.</w:t>
      </w:r>
      <w:r>
        <w:rPr>
          <w:color w:val="000000"/>
        </w:rPr>
        <w:t xml:space="preserve"> Материалы к отчетному балансу запасов золота и серебра ОАО “Покровский рудник” за 1999 г. - Благовещенск, 2000. - 5 кн. - 45 с., 3 гр.пр. ///АТГФ-26611</w:t>
      </w:r>
    </w:p>
    <w:p>
      <w:pPr>
        <w:pStyle w:val="Normal"/>
        <w:ind w:firstLine="709" w:end="0"/>
        <w:jc w:val="both"/>
        <w:rPr>
          <w:b/>
          <w:color w:val="000000"/>
        </w:rPr>
      </w:pPr>
      <w:r>
        <w:rPr>
          <w:b/>
          <w:bCs/>
          <w:color w:val="000000"/>
        </w:rPr>
        <w:t xml:space="preserve">Власов Н.Г., 2015. </w:t>
      </w:r>
      <w:r>
        <w:rPr>
          <w:color w:val="000000"/>
        </w:rPr>
        <w:t xml:space="preserve">Отчётный баланс запасов ЗОЛОТА по Токурскому золоторудному месторождению </w:t>
      </w:r>
      <w:r>
        <w:rPr>
          <w:bCs/>
          <w:color w:val="000000"/>
        </w:rPr>
        <w:t>за</w:t>
      </w:r>
      <w:r>
        <w:rPr>
          <w:b/>
          <w:bCs/>
          <w:color w:val="000000"/>
        </w:rPr>
        <w:t xml:space="preserve"> 2014 </w:t>
      </w:r>
      <w:r>
        <w:rPr>
          <w:bCs/>
          <w:color w:val="000000"/>
        </w:rPr>
        <w:t>г.</w:t>
      </w:r>
      <w:r>
        <w:rPr>
          <w:b/>
          <w:bCs/>
          <w:color w:val="000000"/>
        </w:rPr>
        <w:t xml:space="preserve"> </w:t>
      </w:r>
      <w:r>
        <w:rPr>
          <w:color w:val="000000"/>
        </w:rPr>
        <w:t>по форме 5-гр. – п.Токур: ООО «</w:t>
      </w:r>
      <w:r>
        <w:rPr>
          <w:b/>
          <w:bCs/>
          <w:color w:val="000000"/>
        </w:rPr>
        <w:t>Токурский рудник»</w:t>
      </w:r>
      <w:r>
        <w:rPr>
          <w:color w:val="000000"/>
        </w:rPr>
        <w:t>, 2015. – 1 кн.-4 л. /// АТГФ-29684.</w:t>
      </w:r>
      <w:r>
        <w:rPr>
          <w:b/>
          <w:bCs/>
          <w:color w:val="000000"/>
        </w:rPr>
        <w:t xml:space="preserve"> </w:t>
      </w:r>
    </w:p>
    <w:p>
      <w:pPr>
        <w:pStyle w:val="Normal"/>
        <w:tabs>
          <w:tab w:val="clear" w:pos="720"/>
          <w:tab w:val="left" w:pos="3480" w:leader="none"/>
        </w:tabs>
        <w:ind w:firstLine="709" w:end="0"/>
        <w:jc w:val="both"/>
        <w:rPr>
          <w:b/>
          <w:color w:val="000000"/>
        </w:rPr>
      </w:pPr>
      <w:r>
        <w:rPr>
          <w:b/>
          <w:color w:val="000000"/>
        </w:rPr>
        <w:t>Власов Н.Г., 2016.</w:t>
      </w:r>
      <w:r>
        <w:rPr>
          <w:color w:val="000000"/>
        </w:rPr>
        <w:t xml:space="preserve"> Пояснительная записка к отчётному балансу запасов по Токурскому золоторудному месторождению за 2015 г. по форме 5-гр. – п.Токур: ООО «Токурский рудник», 2016. – 1 кн.-5 л. /// АТГФ-29887.</w:t>
      </w:r>
    </w:p>
    <w:p>
      <w:pPr>
        <w:pStyle w:val="Normal"/>
        <w:tabs>
          <w:tab w:val="clear" w:pos="720"/>
          <w:tab w:val="left" w:pos="3480" w:leader="none"/>
        </w:tabs>
        <w:ind w:firstLine="709" w:end="0"/>
        <w:jc w:val="both"/>
        <w:rPr>
          <w:b/>
          <w:color w:val="000000"/>
        </w:rPr>
      </w:pPr>
      <w:r>
        <w:rPr>
          <w:b/>
          <w:color w:val="000000"/>
        </w:rPr>
        <w:t>Власов Н.Г., 2017.</w:t>
      </w:r>
      <w:r>
        <w:rPr>
          <w:color w:val="000000"/>
        </w:rPr>
        <w:t xml:space="preserve"> Материалы к отчётному балансу запасов по Токурскому золоторудному месторождению за 2016 г. по формам 5-гр, 71-тп. – п.Токур: ООО «Токурский рудник», 2017. – 1 кн.-9 л. /// АТГФ-31146.</w:t>
      </w:r>
    </w:p>
    <w:p>
      <w:pPr>
        <w:pStyle w:val="Normal"/>
        <w:ind w:firstLine="709" w:end="0"/>
        <w:jc w:val="both"/>
        <w:rPr>
          <w:b/>
          <w:color w:val="000000"/>
        </w:rPr>
      </w:pPr>
      <w:r>
        <w:rPr>
          <w:b/>
          <w:color w:val="000000"/>
        </w:rPr>
        <w:t xml:space="preserve">Власов Н.Г., 2018. </w:t>
      </w:r>
      <w:r>
        <w:rPr>
          <w:color w:val="000000"/>
        </w:rPr>
        <w:t>Отчётный баланс запасов по Токурскому золоторудному месторождению за 2017 г. по форме 5-гр, 71-тп (лиц.БЛГ 01366 БЭ). – п.Токур: ООО «Токурский рудник», 2018. – 1 кн.-9 л. /// АТГФ-31286.</w:t>
      </w:r>
      <w:r>
        <w:rPr>
          <w:color w:val="000000"/>
          <w:sz w:val="20"/>
        </w:rPr>
        <w:t xml:space="preserve"> Конфиденциально</w:t>
      </w:r>
    </w:p>
    <w:p>
      <w:pPr>
        <w:pStyle w:val="Normal"/>
        <w:ind w:firstLine="709" w:end="0"/>
        <w:jc w:val="both"/>
        <w:rPr>
          <w:b/>
          <w:color w:val="000000"/>
        </w:rPr>
      </w:pPr>
      <w:r>
        <w:rPr>
          <w:b/>
          <w:color w:val="000000"/>
        </w:rPr>
        <w:t xml:space="preserve">Власов Н.Г., 2019. </w:t>
      </w:r>
      <w:r>
        <w:rPr>
          <w:color w:val="000000"/>
        </w:rPr>
        <w:t xml:space="preserve">Пояснительная записка к отчётному балансу запасов рудного ЗОЛОТА по Токурскому золоторудному месторождению </w:t>
      </w:r>
      <w:r>
        <w:rPr>
          <w:b/>
          <w:color w:val="000000"/>
        </w:rPr>
        <w:t xml:space="preserve">за 2018 </w:t>
      </w:r>
      <w:r>
        <w:rPr>
          <w:color w:val="000000"/>
        </w:rPr>
        <w:t xml:space="preserve">г. по форме 5-гр, 71-тп (БЛГ 01366 БЭ). – п.Токур: ООО «Токурский рудник», 2019. – 1 кн.-9 л. /// АТГФ-31542. </w:t>
      </w:r>
      <w:r>
        <w:rPr>
          <w:color w:val="000000"/>
          <w:sz w:val="20"/>
        </w:rPr>
        <w:t>Конфиденциально</w:t>
      </w:r>
    </w:p>
    <w:p>
      <w:pPr>
        <w:pStyle w:val="Normal"/>
        <w:ind w:firstLine="709" w:end="0"/>
        <w:jc w:val="both"/>
        <w:rPr>
          <w:b/>
          <w:color w:val="000000"/>
        </w:rPr>
      </w:pPr>
      <w:r>
        <w:rPr>
          <w:b/>
          <w:color w:val="000000"/>
        </w:rPr>
        <w:t>Власов Н.Г., 2020.</w:t>
      </w:r>
      <w:r>
        <w:rPr>
          <w:color w:val="000000"/>
        </w:rPr>
        <w:t xml:space="preserve"> Отчётный баланс запасов ЗОЛОТА и СЕРЕБРА по Осипканскому золоторудному месторождению по форме 5-гр </w:t>
      </w:r>
      <w:r>
        <w:rPr>
          <w:b/>
          <w:color w:val="000000"/>
        </w:rPr>
        <w:t>за 2019</w:t>
      </w:r>
      <w:r>
        <w:rPr>
          <w:color w:val="000000"/>
        </w:rPr>
        <w:t xml:space="preserve"> г. (БЛГ 01866 БР). – Благовещенск: ООО «Осипкан», 2020. – 1 кн.-9 л. /// АТГФ-31804.</w:t>
      </w:r>
      <w:r>
        <w:rPr>
          <w:color w:val="000000"/>
          <w:sz w:val="20"/>
        </w:rPr>
        <w:t xml:space="preserve"> Конфиденциально</w:t>
      </w:r>
    </w:p>
    <w:p>
      <w:pPr>
        <w:pStyle w:val="Normal"/>
        <w:ind w:firstLine="709" w:end="0"/>
        <w:jc w:val="both"/>
        <w:rPr>
          <w:b/>
          <w:bCs/>
          <w:color w:val="000000"/>
        </w:rPr>
      </w:pPr>
      <w:r>
        <w:rPr>
          <w:b/>
          <w:color w:val="000000"/>
        </w:rPr>
        <w:t xml:space="preserve">Власов Н.Г., 2020. </w:t>
      </w:r>
      <w:r>
        <w:rPr>
          <w:color w:val="000000"/>
        </w:rPr>
        <w:t xml:space="preserve">Пояснительная записка к отчётному балансу запасов рудного ЗОЛОТА по Токурскому золоторудному месторождению </w:t>
      </w:r>
      <w:r>
        <w:rPr>
          <w:b/>
          <w:color w:val="000000"/>
        </w:rPr>
        <w:t xml:space="preserve">за 2019 </w:t>
      </w:r>
      <w:r>
        <w:rPr>
          <w:color w:val="000000"/>
        </w:rPr>
        <w:t xml:space="preserve">г. по форме 5-гр, 71-тп (БЛГ 01366 БЭ). – п.Токур: ООО «Токурский рудник», 2020. – 1 кн.-9 л. /// АТГФ-31809. </w:t>
      </w:r>
      <w:r>
        <w:rPr>
          <w:color w:val="000000"/>
          <w:sz w:val="20"/>
        </w:rPr>
        <w:t>Конфиденциально</w:t>
      </w:r>
    </w:p>
    <w:p>
      <w:pPr>
        <w:pStyle w:val="Normal"/>
        <w:ind w:firstLine="709" w:end="0"/>
        <w:jc w:val="both"/>
        <w:rPr>
          <w:b/>
          <w:bCs/>
          <w:color w:val="000000"/>
        </w:rPr>
      </w:pPr>
      <w:r>
        <w:rPr>
          <w:b/>
          <w:bCs/>
          <w:color w:val="000000"/>
        </w:rPr>
        <w:t>Власов Н.Г., 2021.</w:t>
      </w:r>
      <w:r>
        <w:rPr>
          <w:bCs/>
          <w:color w:val="000000"/>
        </w:rPr>
        <w:t xml:space="preserve"> Материалы к отчётному балансу запасов ООО «Токурский рудник» по Токурскому золоторудному месторождению </w:t>
      </w:r>
      <w:r>
        <w:rPr>
          <w:b/>
          <w:bCs/>
          <w:color w:val="000000"/>
        </w:rPr>
        <w:t>за 2020 г</w:t>
      </w:r>
      <w:r>
        <w:rPr>
          <w:bCs/>
          <w:color w:val="000000"/>
        </w:rPr>
        <w:t xml:space="preserve">. по формам: 5-гр. и 71-тп. – п.Токур, 2021. – 1 кн.-9 л. /// АТГФ-32208. </w:t>
      </w:r>
      <w:r>
        <w:rPr>
          <w:color w:val="000000"/>
          <w:sz w:val="20"/>
        </w:rPr>
        <w:t>Конфиденциально</w:t>
      </w:r>
    </w:p>
    <w:p>
      <w:pPr>
        <w:pStyle w:val="Normal"/>
        <w:ind w:firstLine="709" w:end="0"/>
        <w:jc w:val="both"/>
        <w:rPr>
          <w:b/>
          <w:color w:val="000000"/>
        </w:rPr>
      </w:pPr>
      <w:r>
        <w:rPr>
          <w:b/>
          <w:bCs/>
          <w:color w:val="000000"/>
        </w:rPr>
        <w:t>Власов Н.Г., 2021.</w:t>
      </w:r>
      <w:r>
        <w:rPr>
          <w:bCs/>
          <w:color w:val="000000"/>
        </w:rPr>
        <w:t xml:space="preserve"> Материалы к отчётному балансу по Осипканскому золоторудному месторождению ООО «Осипкан» </w:t>
      </w:r>
      <w:r>
        <w:rPr>
          <w:b/>
          <w:bCs/>
          <w:color w:val="000000"/>
        </w:rPr>
        <w:t>за 2020 г</w:t>
      </w:r>
      <w:r>
        <w:rPr>
          <w:bCs/>
          <w:color w:val="000000"/>
        </w:rPr>
        <w:t xml:space="preserve">. по форме 5-гр. – Благовещенск, 2021. – 1 кн.-7 л. /// АТГФ-32205. </w:t>
      </w:r>
      <w:r>
        <w:rPr>
          <w:color w:val="000000"/>
          <w:sz w:val="20"/>
        </w:rPr>
        <w:t>Конфиденциально</w:t>
      </w:r>
    </w:p>
    <w:p>
      <w:pPr>
        <w:pStyle w:val="Normal"/>
        <w:ind w:firstLine="720" w:end="0"/>
        <w:jc w:val="both"/>
        <w:rPr>
          <w:b/>
          <w:color w:val="000000"/>
        </w:rPr>
      </w:pPr>
      <w:r>
        <w:rPr>
          <w:b/>
          <w:color w:val="000000"/>
        </w:rPr>
        <w:t>Власов Н.Г., Большак Л.И., Злобин В.Г., 1982.</w:t>
      </w:r>
      <w:r>
        <w:rPr>
          <w:color w:val="000000"/>
        </w:rPr>
        <w:t xml:space="preserve"> Отчет о поисках рудного золота в бассейнах среднего течения рек Ольги и Тыгды и поисково-ревизионных работах в бассейне руч. Болдыглия (Тыгдинский отряд 1977-82 гг.). - Свободный: Благов.партия АмурГРЭ, 1982. - 1 кн.- 185 с., 36 гр.пр. /// АТГФ-19590, 25643, од50112; Магдагачинский р-н, аз/авт.,коренное, амо/Дактуй, Балдыглия, Рыбкинское, Лужки Великие </w:t>
      </w:r>
    </w:p>
    <w:p>
      <w:pPr>
        <w:pStyle w:val="Normal"/>
        <w:ind w:firstLine="720" w:end="0"/>
        <w:jc w:val="both"/>
        <w:rPr>
          <w:b/>
          <w:color w:val="000000"/>
        </w:rPr>
      </w:pPr>
      <w:r>
        <w:rPr>
          <w:b/>
          <w:color w:val="000000"/>
        </w:rPr>
        <w:t>Власов Н.Г., Ильина О.З., 1996.</w:t>
      </w:r>
      <w:r>
        <w:rPr>
          <w:color w:val="000000"/>
        </w:rPr>
        <w:t xml:space="preserve"> Материалы подсчета запасов золота по ЗАО “Покровский рудник” за 1996 г. - Благовещенск: ЗАО “Покровский рудник”, 1996. - 2 кн. - 15 с., 4 гр.пр /// АТГФ - 25916-6. авт., ндпо, амб/96</w:t>
      </w:r>
    </w:p>
    <w:p>
      <w:pPr>
        <w:pStyle w:val="BodyTextIndent"/>
        <w:ind w:firstLine="720" w:end="0"/>
        <w:rPr>
          <w:b/>
          <w:color w:val="000000"/>
        </w:rPr>
      </w:pPr>
      <w:r>
        <w:rPr>
          <w:b/>
          <w:color w:val="000000"/>
        </w:rPr>
        <w:t>Власов Н.Г., Козлов Ю.П., 2003.</w:t>
      </w:r>
      <w:r>
        <w:rPr>
          <w:color w:val="000000"/>
        </w:rPr>
        <w:t xml:space="preserve"> Отчет о результатах поисковых и оценочных работ на Сергеевской площади за 1996-2003 гг. Объект «</w:t>
      </w:r>
      <w:r>
        <w:rPr>
          <w:b/>
          <w:color w:val="000000"/>
        </w:rPr>
        <w:t>Сергеевский</w:t>
      </w:r>
      <w:r>
        <w:rPr>
          <w:color w:val="000000"/>
        </w:rPr>
        <w:t>». (Магдагачинский р-н, N-52-XXV, лц.БЛГ 00900 БР, Гр.47-96-7). Протокол АмурТКЗ № 534 от 30.12.2003. – Благовещенск: ОАО «Покровский рудник», 2003. – 4 кн.- 410 л. (236+132+38/протокол+ 4/опись перв. матер-ов), 33 гр.пр. /// АТГФ-27443 (экз. № 2), од51090, Архив в ОАО «Покров.руд.»/работы продолжают по об.«Фланговый»</w:t>
      </w:r>
    </w:p>
    <w:p>
      <w:pPr>
        <w:pStyle w:val="Normal"/>
        <w:ind w:firstLine="720" w:end="0"/>
        <w:jc w:val="both"/>
        <w:rPr>
          <w:b/>
          <w:color w:val="000000"/>
        </w:rPr>
      </w:pPr>
      <w:r>
        <w:rPr>
          <w:b/>
          <w:color w:val="000000"/>
        </w:rPr>
        <w:t>Власов Н.Г., Ложников А.В., 1976.</w:t>
      </w:r>
      <w:r>
        <w:rPr>
          <w:color w:val="000000"/>
        </w:rPr>
        <w:t xml:space="preserve"> Отчет о результатах поисковых работ на рудное золото, проведенных в нижнем течении р.Буреи в 1973-76 гг. - Свободный: ГХП АмурГРЭ, 1976. - 3 кн.-82 с., 18 гр.пр. /// АмурТГФ - 25635, 17748, лд50076; авт., Бурейский р-н., амм/Прогнозное, аз/авт, коренное, амо/Прогнозный, Деюшкин, Дейский, Желундинский, ндпо</w:t>
      </w:r>
    </w:p>
    <w:p>
      <w:pPr>
        <w:pStyle w:val="Normal"/>
        <w:ind w:firstLine="720" w:end="0"/>
        <w:jc w:val="both"/>
        <w:rPr>
          <w:b/>
          <w:color w:val="000000"/>
        </w:rPr>
      </w:pPr>
      <w:r>
        <w:rPr>
          <w:b/>
          <w:color w:val="000000"/>
        </w:rPr>
        <w:t>Власова Е.В., 2010.</w:t>
      </w:r>
      <w:r>
        <w:rPr>
          <w:color w:val="000000"/>
        </w:rPr>
        <w:t xml:space="preserve"> Отчётный баланс запасов ОРПИ (строительный камень, песок) за 2008, 2009 гг. по формам 5-гр, 70-тп, 2-лс по объектам притрассовых карьеров а/д «Амур» Чита-Хабаровск в Магдагачинском районе. – г.Улан-Удэ: ООО «Икат-плюс», 2010. – 1 кн.-21 л. /// АТГФ-28609</w:t>
      </w:r>
    </w:p>
    <w:p>
      <w:pPr>
        <w:pStyle w:val="Normal"/>
        <w:ind w:firstLine="709" w:end="0"/>
        <w:jc w:val="both"/>
        <w:rPr>
          <w:b/>
          <w:color w:val="000000"/>
        </w:rPr>
      </w:pPr>
      <w:r>
        <w:rPr>
          <w:b/>
          <w:color w:val="000000"/>
        </w:rPr>
        <w:t>Власова Е.В., 2011.</w:t>
      </w:r>
      <w:r>
        <w:rPr>
          <w:color w:val="000000"/>
        </w:rPr>
        <w:t xml:space="preserve"> Отчётный баланс запасов ОРПИ (строительный камень, песок) за 2010 г. по формам 5-гр, 71-тп, 70-тп, 2-лс по объектам притрассовых карьеров ФАД «Амур» Чита-Хабаровск в Магдагачинском районе. – г.Улан-Удэ: ООО «ИКАТ-ПЛЮС», 2011. – 1 кн.-25 л. /// АТГФ-28838-25.</w:t>
      </w:r>
    </w:p>
    <w:p>
      <w:pPr>
        <w:pStyle w:val="Normal"/>
        <w:ind w:firstLine="720" w:end="0"/>
        <w:jc w:val="both"/>
        <w:rPr>
          <w:b/>
          <w:color w:val="000000"/>
        </w:rPr>
      </w:pPr>
      <w:r>
        <w:rPr>
          <w:b/>
          <w:color w:val="000000"/>
        </w:rPr>
        <w:t>Власова Н.В.</w:t>
      </w:r>
      <w:r>
        <w:rPr>
          <w:color w:val="000000"/>
        </w:rPr>
        <w:t xml:space="preserve"> Отчет о работе Амурского территориального геологического фонда за 1990 г. - Благовещенск: Таежгеология, 1991 - 27 с. ///АТГФ-24505</w:t>
      </w:r>
    </w:p>
    <w:p>
      <w:pPr>
        <w:pStyle w:val="Normal"/>
        <w:ind w:firstLine="709" w:end="0"/>
        <w:jc w:val="both"/>
        <w:rPr>
          <w:b/>
          <w:color w:val="000000"/>
        </w:rPr>
      </w:pPr>
      <w:r>
        <w:rPr>
          <w:b/>
          <w:color w:val="000000"/>
        </w:rPr>
        <w:t>Власьевский Е.В., 2018.</w:t>
      </w:r>
      <w:r>
        <w:rPr>
          <w:color w:val="000000"/>
        </w:rPr>
        <w:t xml:space="preserve"> Отчёт о состоянии и изменении запасов Куранахского железорудного месторождения </w:t>
      </w:r>
      <w:r>
        <w:rPr>
          <w:b/>
          <w:color w:val="000000"/>
        </w:rPr>
        <w:t>за 2018</w:t>
      </w:r>
      <w:r>
        <w:rPr>
          <w:color w:val="000000"/>
        </w:rPr>
        <w:t xml:space="preserve"> г. (ЖЕЛЕЗНЫЕ РУДЫ титаномагнетитовые, БЛГ 01244 ТР). Формы: 5-гр, 71-тп. – Москва: ООО «Олёкминский рудник», 2018. – 1 кн.-20 л. /// АТГФ-31538. </w:t>
      </w:r>
      <w:r>
        <w:rPr>
          <w:color w:val="000000"/>
          <w:sz w:val="20"/>
        </w:rPr>
        <w:t>Конфиденциально</w:t>
      </w:r>
    </w:p>
    <w:p>
      <w:pPr>
        <w:pStyle w:val="Normal"/>
        <w:ind w:firstLine="709" w:end="0"/>
        <w:jc w:val="both"/>
        <w:rPr>
          <w:b/>
          <w:color w:val="000000"/>
        </w:rPr>
      </w:pPr>
      <w:r>
        <w:rPr>
          <w:b/>
          <w:color w:val="000000"/>
        </w:rPr>
        <w:t>Власьевский Е.В., 2019.</w:t>
      </w:r>
      <w:r>
        <w:rPr>
          <w:color w:val="000000"/>
        </w:rPr>
        <w:t xml:space="preserve"> Отчёт о состоянии и изменении запасов Куранахского железорудного месторождения </w:t>
      </w:r>
      <w:r>
        <w:rPr>
          <w:b/>
          <w:color w:val="000000"/>
        </w:rPr>
        <w:t>за 2019</w:t>
      </w:r>
      <w:r>
        <w:rPr>
          <w:color w:val="000000"/>
        </w:rPr>
        <w:t xml:space="preserve"> г. (ЖЕЛЕЗНЫЕ РУДЫ титаномагнетитовые, БЛГ 01244 ТР). Формы: 5-гр, 71-тп. – Москва: ООО «Олёкминский рудник», 2019. – 1 кн.-20 л. /// АТГФ-31805. </w:t>
      </w:r>
      <w:r>
        <w:rPr>
          <w:color w:val="000000"/>
          <w:sz w:val="20"/>
        </w:rPr>
        <w:t>Конфиденциально</w:t>
      </w:r>
    </w:p>
    <w:p>
      <w:pPr>
        <w:pStyle w:val="Normal"/>
        <w:ind w:firstLine="720" w:end="0"/>
        <w:jc w:val="both"/>
        <w:rPr>
          <w:color w:val="000000"/>
        </w:rPr>
      </w:pPr>
      <w:r>
        <w:rPr>
          <w:b/>
          <w:color w:val="000000"/>
        </w:rPr>
        <w:t>Водный кодекс РФ.</w:t>
      </w:r>
      <w:r>
        <w:rPr>
          <w:color w:val="000000"/>
        </w:rPr>
        <w:t xml:space="preserve"> - М.: Госдума РФ, 1995. - 59 с. /// АТГФ-40105-16</w:t>
      </w:r>
    </w:p>
    <w:p>
      <w:pPr>
        <w:pStyle w:val="Normal"/>
        <w:ind w:firstLine="720" w:end="0"/>
        <w:jc w:val="both"/>
        <w:rPr>
          <w:b/>
          <w:color w:val="000000"/>
        </w:rPr>
      </w:pPr>
      <w:r>
        <w:rPr>
          <w:color w:val="000000"/>
        </w:rPr>
        <w:t>Воды минеральные питьевые лечебные и лечебно-столовые. Технические условия. ГОСТ 13273-88. - М.: Изд-во стандартов, 1988. - 1 кн. - 28 с. /// АТГФ - 25129-1.</w:t>
      </w:r>
    </w:p>
    <w:p>
      <w:pPr>
        <w:pStyle w:val="Normal"/>
        <w:ind w:firstLine="720" w:end="0"/>
        <w:jc w:val="both"/>
        <w:rPr>
          <w:b/>
          <w:color w:val="000000"/>
        </w:rPr>
      </w:pPr>
      <w:r>
        <w:rPr>
          <w:b/>
          <w:color w:val="000000"/>
        </w:rPr>
        <w:t>Воеводенко В.М., 1987.</w:t>
      </w:r>
      <w:r>
        <w:rPr>
          <w:color w:val="000000"/>
        </w:rPr>
        <w:t xml:space="preserve"> Отчетный баланс запасов россыпного золота по Харгинскому прииску по состоянию на 01.01.1987 г. с объяснительной запиской. – п.Златоустовск: Амурзолото, 1987. - 2 кн. - 40 л. (9+31) /// АТГФ-20884-11,12</w:t>
      </w:r>
    </w:p>
    <w:p>
      <w:pPr>
        <w:pStyle w:val="Normal"/>
        <w:ind w:firstLine="720" w:end="0"/>
        <w:jc w:val="both"/>
        <w:rPr>
          <w:b/>
          <w:color w:val="000000"/>
        </w:rPr>
      </w:pPr>
      <w:r>
        <w:rPr>
          <w:b/>
          <w:color w:val="000000"/>
        </w:rPr>
        <w:t xml:space="preserve">Воеводенко В.М., 1989. </w:t>
      </w:r>
      <w:r>
        <w:rPr>
          <w:color w:val="000000"/>
        </w:rPr>
        <w:t>Отчетный баланс запасов россыпного золота по Харгинскому прииску по состоянию на 1.01.1989 г. - п.Златоустовск: Харгинский пр-к, 1989. - 2 кн. - 46 с.///АТГФ-21292б-11,12</w:t>
      </w:r>
    </w:p>
    <w:p>
      <w:pPr>
        <w:pStyle w:val="Normal"/>
        <w:ind w:firstLine="720" w:end="0"/>
        <w:jc w:val="both"/>
        <w:rPr>
          <w:b/>
          <w:color w:val="000000"/>
        </w:rPr>
      </w:pPr>
      <w:r>
        <w:rPr>
          <w:b/>
          <w:color w:val="000000"/>
        </w:rPr>
        <w:t xml:space="preserve">Воеводенко В.М., 1990. </w:t>
      </w:r>
      <w:r>
        <w:rPr>
          <w:color w:val="000000"/>
        </w:rPr>
        <w:t>Отчетный баланс запасов россыпного золота по Харгинскому прииску по состоянию на 1.01.1990 г. - п.Златоустовск: Харгинский пр-к, 1990. - 2 кн.- 52 с. ///АТГФ-24564а-9,10.</w:t>
      </w:r>
    </w:p>
    <w:p>
      <w:pPr>
        <w:pStyle w:val="Normal"/>
        <w:ind w:firstLine="720" w:end="0"/>
        <w:jc w:val="both"/>
        <w:rPr>
          <w:b/>
          <w:color w:val="000000"/>
        </w:rPr>
      </w:pPr>
      <w:r>
        <w:rPr>
          <w:b/>
          <w:color w:val="000000"/>
        </w:rPr>
        <w:t xml:space="preserve">Воеводенко В.М., 1991. </w:t>
      </w:r>
      <w:r>
        <w:rPr>
          <w:color w:val="000000"/>
        </w:rPr>
        <w:t>Отчетный баланс запасов россыпного золота по Харгинскому прииску по состоянию на 1.01.1991. - п.Златоустовск: Харгинский пр-к, 1991. - 2 кн. - 48 с. ///АТГФ-24600б-7,8</w:t>
      </w:r>
    </w:p>
    <w:p>
      <w:pPr>
        <w:pStyle w:val="Normal"/>
        <w:ind w:firstLine="720" w:end="0"/>
        <w:jc w:val="both"/>
        <w:rPr>
          <w:b/>
          <w:color w:val="000000"/>
        </w:rPr>
      </w:pPr>
      <w:r>
        <w:rPr>
          <w:b/>
          <w:color w:val="000000"/>
        </w:rPr>
        <w:t xml:space="preserve">Воеводенко В.М., 1992. </w:t>
      </w:r>
      <w:r>
        <w:rPr>
          <w:color w:val="000000"/>
        </w:rPr>
        <w:t>Отчетный баланс запасов россыпного золота по Харгинскому прииску по состоянию на 1.01.1992. - п.Златоустовск: Харгинский пр-к, 1992. - 39 с. ///АТГФ-24680б-14,15.</w:t>
      </w:r>
    </w:p>
    <w:p>
      <w:pPr>
        <w:pStyle w:val="Normal"/>
        <w:ind w:firstLine="720" w:end="0"/>
        <w:jc w:val="both"/>
        <w:rPr>
          <w:b/>
          <w:color w:val="000000"/>
        </w:rPr>
      </w:pPr>
      <w:r>
        <w:rPr>
          <w:b/>
          <w:color w:val="000000"/>
        </w:rPr>
        <w:t xml:space="preserve">Воеводенко В.М., 1993. </w:t>
      </w:r>
      <w:r>
        <w:rPr>
          <w:color w:val="000000"/>
        </w:rPr>
        <w:t>Отчетный баланс запасов россыпного золота по Харгинскому прииску по состоянию на 1.01.1993 г. - п.Златоустовск: Харгин.пр-к, 1993. 2 кн. - 38 с. ///АТГФ-24737-18,19</w:t>
      </w:r>
    </w:p>
    <w:p>
      <w:pPr>
        <w:pStyle w:val="Normal"/>
        <w:ind w:firstLine="720" w:end="0"/>
        <w:jc w:val="both"/>
        <w:rPr>
          <w:b/>
          <w:color w:val="000000"/>
        </w:rPr>
      </w:pPr>
      <w:r>
        <w:rPr>
          <w:b/>
          <w:color w:val="000000"/>
        </w:rPr>
        <w:t>Воеводенко В.М., 1994.</w:t>
      </w:r>
      <w:r>
        <w:rPr>
          <w:color w:val="000000"/>
        </w:rPr>
        <w:t xml:space="preserve"> Материалы к подсчету запасов россыпного золота по Харгинскому прииску по состоянию на 1.1.94 г. - Златоустовск: Харгинский пр-к, 1994. - 8 кн. - 54 л., 30 гр.пр. /// АТГФ - 24972-1.</w:t>
      </w:r>
    </w:p>
    <w:p>
      <w:pPr>
        <w:pStyle w:val="Normal"/>
        <w:ind w:firstLine="720" w:end="0"/>
        <w:jc w:val="both"/>
        <w:rPr>
          <w:b/>
          <w:color w:val="000000"/>
        </w:rPr>
      </w:pPr>
      <w:r>
        <w:rPr>
          <w:b/>
          <w:color w:val="000000"/>
        </w:rPr>
        <w:t>Воеводенко В.М., 1995.</w:t>
      </w:r>
      <w:r>
        <w:rPr>
          <w:color w:val="000000"/>
        </w:rPr>
        <w:t xml:space="preserve"> Отчетный баланс запасов золота по Харгинскому прииску за 1994 г. - п. Златоустовск: Харгинский прииск, 1995. - 9 кн.- 59 л. (8+24+5+5+2+5+3+5+2), 31 л.гр.пр. /// АТГФ-25298, од52007 (187 Мб) </w:t>
      </w:r>
    </w:p>
    <w:p>
      <w:pPr>
        <w:pStyle w:val="Normal"/>
        <w:ind w:firstLine="720" w:end="0"/>
        <w:jc w:val="both"/>
        <w:rPr>
          <w:b/>
          <w:color w:val="000000"/>
        </w:rPr>
      </w:pPr>
      <w:r>
        <w:rPr>
          <w:b/>
          <w:color w:val="000000"/>
        </w:rPr>
        <w:t>Воеводенко В.М., 1998.</w:t>
      </w:r>
      <w:r>
        <w:rPr>
          <w:color w:val="000000"/>
        </w:rPr>
        <w:t xml:space="preserve"> Материалы к отчетному балансу запасов россыпного золота ЗАО прииск “Харга” и ЗАО “Хэргу” за 1997 г. - п.Златоустовск: ЗАО прииск “Харга”, ЗАО “Хэргу”, 1998. - 20 кн.- 88 с., 31 гр.пр. ///АТГФ-26330</w:t>
      </w:r>
    </w:p>
    <w:p>
      <w:pPr>
        <w:pStyle w:val="Normal"/>
        <w:ind w:firstLine="720" w:end="0"/>
        <w:jc w:val="both"/>
        <w:rPr>
          <w:b/>
          <w:color w:val="000000"/>
        </w:rPr>
      </w:pPr>
      <w:r>
        <w:rPr>
          <w:b/>
          <w:color w:val="000000"/>
        </w:rPr>
        <w:t>Воеводенко В.М., 1999.</w:t>
      </w:r>
      <w:r>
        <w:rPr>
          <w:color w:val="000000"/>
        </w:rPr>
        <w:t xml:space="preserve"> Материалы к отчетному балансу запасов россыпного золота ЗАО “Хэргу” за 1998 г. - Златоустовск, 1999. - 12 кн. - 60 с., 25 гр.пр. ///АТГФ-26527-2</w:t>
      </w:r>
    </w:p>
    <w:p>
      <w:pPr>
        <w:pStyle w:val="Normal"/>
        <w:ind w:firstLine="720" w:end="0"/>
        <w:jc w:val="both"/>
        <w:rPr>
          <w:b/>
          <w:color w:val="000000"/>
        </w:rPr>
      </w:pPr>
      <w:r>
        <w:rPr>
          <w:b/>
          <w:color w:val="000000"/>
        </w:rPr>
        <w:t>Воеводенко В.М., 1999.</w:t>
      </w:r>
      <w:r>
        <w:rPr>
          <w:color w:val="000000"/>
        </w:rPr>
        <w:t xml:space="preserve"> Материалы к отчетному балансу запасов россыпного золота ЗАО прииск “Харга” за 1998 г. - п.Златоустовск, 1999. - 8 кн. - 25 с., 1 гр.пр. ///АТГФ-26527-1</w:t>
      </w:r>
    </w:p>
    <w:p>
      <w:pPr>
        <w:pStyle w:val="Normal"/>
        <w:ind w:firstLine="720" w:end="0"/>
        <w:jc w:val="both"/>
        <w:rPr>
          <w:b/>
          <w:color w:val="000000"/>
        </w:rPr>
      </w:pPr>
      <w:r>
        <w:rPr>
          <w:b/>
          <w:color w:val="000000"/>
        </w:rPr>
        <w:t xml:space="preserve">Воеводенко В.М., 1999. </w:t>
      </w:r>
      <w:r>
        <w:rPr>
          <w:color w:val="000000"/>
        </w:rPr>
        <w:t xml:space="preserve">Материалы на списание запасов россыпного золота по месторождению руч.Маристый - пп Эльгакана (басс. Харги) Селемджинского района, лц. БЛГ 00592 БЭ. Акт на списание запасов от 16.04.1999 г. - п. Златоустовск: ЗАО прииск “Харга”, 1999. - 6 с., 1 гр.пр. ///АТГФ-26267-6 </w:t>
      </w:r>
    </w:p>
    <w:p>
      <w:pPr>
        <w:pStyle w:val="113"/>
        <w:ind w:firstLine="720" w:end="0"/>
        <w:jc w:val="both"/>
        <w:rPr>
          <w:b/>
          <w:color w:val="000000"/>
        </w:rPr>
      </w:pPr>
      <w:r>
        <w:rPr>
          <w:b/>
          <w:color w:val="000000"/>
        </w:rPr>
        <w:t xml:space="preserve">Воеводенко В.М., 2000. </w:t>
      </w:r>
      <w:r>
        <w:rPr>
          <w:color w:val="000000"/>
        </w:rPr>
        <w:t>Материалы к оперативному подсчету запасов месторождения россыпного золота р.Эльга Б. (прав.терраса, инт.р.л. 119-137, ниже устья Афанасьевского) - лп Хэргу. (Селемджинский р-н, N-53-XXVI, лц.БЛГ 00704 БЭ). Прот.АмурТКЗ № 289 от 24.07.2000 г. - п.Златоустовск: ЗАО “Хэргу”, 2000. - 2 кн. - 25 с., 14 гр.пр. ///АТГФ-26636</w:t>
      </w:r>
    </w:p>
    <w:p>
      <w:pPr>
        <w:pStyle w:val="Normal"/>
        <w:ind w:firstLine="720" w:end="0"/>
        <w:jc w:val="both"/>
        <w:rPr>
          <w:b/>
          <w:color w:val="000000"/>
        </w:rPr>
      </w:pPr>
      <w:r>
        <w:rPr>
          <w:b/>
          <w:color w:val="000000"/>
        </w:rPr>
        <w:t>Воеводенко В.М., 2000.</w:t>
      </w:r>
      <w:r>
        <w:rPr>
          <w:color w:val="000000"/>
        </w:rPr>
        <w:t xml:space="preserve"> Материалы к отчетному балансу запасов россыпного золота ЗАО «Хэргу» за 1999 г. (Харга-лп Селемджи, Эльгакан-пп Харги, Безымянный-лп Эльги М., Эльга Б.-лп Харги, Иловатый (Прокопьевский)-лп Эльгакана). - Златоустовск: ЗАО «Хэргу», 2000. - 12 кн. - 58 л., 26 гр.пр. /// АТГФ-26695</w:t>
      </w:r>
    </w:p>
    <w:p>
      <w:pPr>
        <w:pStyle w:val="Normal"/>
        <w:ind w:firstLine="720" w:end="0"/>
        <w:jc w:val="both"/>
        <w:rPr>
          <w:b/>
          <w:color w:val="000000"/>
        </w:rPr>
      </w:pPr>
      <w:r>
        <w:rPr>
          <w:b/>
          <w:color w:val="000000"/>
        </w:rPr>
        <w:t>Воеводенко В.М., 2000.</w:t>
      </w:r>
      <w:r>
        <w:rPr>
          <w:color w:val="000000"/>
        </w:rPr>
        <w:t xml:space="preserve"> Материалы к отчетному балансу и подсчету запасов россыпного золота ЗАО прииск “Харга” за 1999 г. - п.Златоустовск, 2000. - 2 кн. - 12 с., 1 гр.пр. ///АТГФ-26628</w:t>
      </w:r>
    </w:p>
    <w:p>
      <w:pPr>
        <w:pStyle w:val="Normal"/>
        <w:ind w:firstLine="720" w:end="0"/>
        <w:jc w:val="both"/>
        <w:rPr>
          <w:b/>
          <w:color w:val="000000"/>
        </w:rPr>
      </w:pPr>
      <w:r>
        <w:rPr>
          <w:b/>
          <w:color w:val="000000"/>
        </w:rPr>
        <w:t>Воеводенко В.Н., 1990.</w:t>
      </w:r>
      <w:r>
        <w:rPr>
          <w:color w:val="000000"/>
        </w:rPr>
        <w:t xml:space="preserve"> Ингагли В. - лп Харги (подсчет запасов на 1.01.90 г.) - п.Златоустовск: прииск Харга, 1990. - 3 с., 3 гр.пр. /// АТГФ-25769-9. </w:t>
      </w:r>
    </w:p>
    <w:p>
      <w:pPr>
        <w:pStyle w:val="Normal"/>
        <w:ind w:firstLine="720" w:end="0"/>
        <w:jc w:val="both"/>
        <w:rPr>
          <w:b/>
          <w:color w:val="000000"/>
        </w:rPr>
      </w:pPr>
      <w:r>
        <w:rPr>
          <w:b/>
          <w:color w:val="000000"/>
        </w:rPr>
        <w:t>Воеводенко В.Н., 1990.</w:t>
      </w:r>
      <w:r>
        <w:rPr>
          <w:color w:val="000000"/>
        </w:rPr>
        <w:t xml:space="preserve"> Кера-Макит - пп Курумкана (подсчет запасов на 1.01.90 г.) - п.Златоустовск: прииск Харга, 1990. - 4 с. /// АТГФ-25769-8.</w:t>
      </w:r>
    </w:p>
    <w:p>
      <w:pPr>
        <w:pStyle w:val="Normal"/>
        <w:ind w:firstLine="720" w:end="0"/>
        <w:jc w:val="both"/>
        <w:rPr>
          <w:b/>
          <w:color w:val="000000"/>
        </w:rPr>
      </w:pPr>
      <w:r>
        <w:rPr>
          <w:b/>
          <w:color w:val="000000"/>
        </w:rPr>
        <w:t>Воеводенко В.Н., 1990.</w:t>
      </w:r>
      <w:r>
        <w:rPr>
          <w:color w:val="000000"/>
        </w:rPr>
        <w:t xml:space="preserve"> Курумкан - лп Эльги Б. (подсчет запасов на 1.1.90 г.) - п.Златоустовск: прииск Харга, 1990. - 4 с. /// АТГФ-25769-7.</w:t>
      </w:r>
    </w:p>
    <w:p>
      <w:pPr>
        <w:pStyle w:val="Normal"/>
        <w:ind w:firstLine="720" w:end="0"/>
        <w:jc w:val="both"/>
        <w:rPr>
          <w:b/>
          <w:bCs/>
          <w:color w:val="000000"/>
        </w:rPr>
      </w:pPr>
      <w:r>
        <w:rPr>
          <w:b/>
          <w:color w:val="000000"/>
        </w:rPr>
        <w:t>Воеводенко В.Н., 1993.</w:t>
      </w:r>
      <w:r>
        <w:rPr>
          <w:color w:val="000000"/>
        </w:rPr>
        <w:t xml:space="preserve"> Казимировский- лп Наэргена М. (подсчет запасов на 1.01.93 г.) - п.Златоустовск: прииск Харга, 1993. - 3 с., 2 гр.пр. /// АТГФ-25769-10.</w:t>
      </w:r>
    </w:p>
    <w:p>
      <w:pPr>
        <w:pStyle w:val="Normal"/>
        <w:ind w:firstLine="709" w:end="0"/>
        <w:jc w:val="both"/>
        <w:rPr>
          <w:b/>
          <w:color w:val="000000"/>
        </w:rPr>
      </w:pPr>
      <w:r>
        <w:rPr>
          <w:b/>
          <w:bCs/>
          <w:color w:val="000000"/>
        </w:rPr>
        <w:t xml:space="preserve">Вознесенский Д.В., 1945. </w:t>
      </w:r>
      <w:r>
        <w:rPr>
          <w:color w:val="000000"/>
        </w:rPr>
        <w:t>Доклад на тему: «Состояние сырьевой базы ГЛАВЗОЛОТО и задачи геологоразведочных работ на 1945 г.». – 19 л. (л.100-118). /// АТГФ-29380 (1 кн.-253 л.).</w:t>
      </w:r>
    </w:p>
    <w:p>
      <w:pPr>
        <w:pStyle w:val="Normal"/>
        <w:ind w:firstLine="720" w:end="0"/>
        <w:jc w:val="both"/>
        <w:rPr>
          <w:b/>
          <w:color w:val="000000"/>
        </w:rPr>
      </w:pPr>
      <w:r>
        <w:rPr>
          <w:b/>
          <w:color w:val="000000"/>
        </w:rPr>
        <w:t>Войкова С.И., Клочкова Ф.М., 1989.</w:t>
      </w:r>
      <w:r>
        <w:rPr>
          <w:color w:val="000000"/>
        </w:rPr>
        <w:t xml:space="preserve"> Отчет о результатах региональных сейсморазведочных работ МОВ ОГТ, проведенных на Романовской площади Зее-Буреинской впадины Амурской области сейсмопартией 34/88 в 1988 г. - п.Корфовский: ДВГЭ ПГО "Сахалингеология", 1989. - 2 кн. - 146 л. (131+15), 19 гр.пр. /// АТГФ-24275, од50103</w:t>
      </w:r>
    </w:p>
    <w:p>
      <w:pPr>
        <w:pStyle w:val="Normal"/>
        <w:ind w:firstLine="720" w:end="0"/>
        <w:jc w:val="both"/>
        <w:rPr>
          <w:b/>
          <w:color w:val="000000"/>
        </w:rPr>
      </w:pPr>
      <w:r>
        <w:rPr>
          <w:b/>
          <w:color w:val="000000"/>
        </w:rPr>
        <w:t xml:space="preserve">Войкова С.И., Развозжаева Е.П., Агишева М.В., Дубова И.Ю., 1994. </w:t>
      </w:r>
      <w:r>
        <w:rPr>
          <w:color w:val="000000"/>
        </w:rPr>
        <w:t>Отчет о результатах тематических работ по анализу и обобщению геологических материалов по Зее-Буреинской впадине Амурской области, проведенных в 1992-93 гг. Лист М-52. - п.Корфовский: ДВ геофиз.эксп., 1994. – 1 кн.-133 л., 45 л.гр.пр. ///АТГФ-25161, од50080</w:t>
      </w:r>
    </w:p>
    <w:p>
      <w:pPr>
        <w:pStyle w:val="Normal"/>
        <w:ind w:firstLine="720" w:end="0"/>
        <w:jc w:val="both"/>
        <w:rPr>
          <w:b/>
          <w:color w:val="000000"/>
        </w:rPr>
      </w:pPr>
      <w:r>
        <w:rPr>
          <w:b/>
          <w:color w:val="000000"/>
        </w:rPr>
        <w:t>Войнаровский И.С., 2003.</w:t>
      </w:r>
      <w:r>
        <w:rPr>
          <w:color w:val="000000"/>
        </w:rPr>
        <w:t xml:space="preserve"> Материалы к отчетному балансу запасов россыпного золота по ЗАО а/с «Амурское золото» за 2003 г. (форма 5-гр, 70-тп). – Зея, 2003. – 1 кн.-30 л., 12 гр.пр. /// АТГФ-27335</w:t>
      </w:r>
    </w:p>
    <w:p>
      <w:pPr>
        <w:pStyle w:val="BodyTextIndent"/>
        <w:ind w:firstLine="720" w:end="0"/>
        <w:rPr>
          <w:b/>
          <w:color w:val="000000"/>
        </w:rPr>
      </w:pPr>
      <w:r>
        <w:rPr>
          <w:b/>
          <w:color w:val="000000"/>
        </w:rPr>
        <w:t>Войнаровский И.С., 2003.</w:t>
      </w:r>
      <w:r>
        <w:rPr>
          <w:color w:val="000000"/>
        </w:rPr>
        <w:t xml:space="preserve"> Материалы к отчетному балансу запасов россыпного золота по ООО «Геологоразведочная партия» по форме 5-ГР, 70-тп за 2003 год. – Зея, 2003. – 1 кн.-25 л., 4 гр.пр. /// АТГФ-27351</w:t>
      </w:r>
    </w:p>
    <w:p>
      <w:pPr>
        <w:pStyle w:val="Normal"/>
        <w:ind w:firstLine="720" w:end="0"/>
        <w:jc w:val="both"/>
        <w:rPr>
          <w:b/>
          <w:color w:val="000000"/>
        </w:rPr>
      </w:pPr>
      <w:r>
        <w:rPr>
          <w:b/>
          <w:color w:val="000000"/>
        </w:rPr>
        <w:t>Войнаровский И.С., 2004.</w:t>
      </w:r>
      <w:r>
        <w:rPr>
          <w:color w:val="000000"/>
        </w:rPr>
        <w:t xml:space="preserve"> Материалы отчетного баланса запасов россыпного золота по ЗАО а/с «Амурское золото» за 2004 г. по формам: 5-гр, 70-тп. – Зея, 2004. – 1 кн.-34 л. /// АТГФ-27500</w:t>
      </w:r>
    </w:p>
    <w:p>
      <w:pPr>
        <w:pStyle w:val="Normal"/>
        <w:ind w:firstLine="720" w:end="0"/>
        <w:jc w:val="both"/>
        <w:rPr>
          <w:b/>
          <w:color w:val="000000"/>
        </w:rPr>
      </w:pPr>
      <w:r>
        <w:rPr>
          <w:b/>
          <w:color w:val="000000"/>
        </w:rPr>
        <w:t>Войнаровский И.С., 2004.</w:t>
      </w:r>
      <w:r>
        <w:rPr>
          <w:color w:val="000000"/>
        </w:rPr>
        <w:t xml:space="preserve"> Материалы отчетного баланса запасов россыпного золота по ООО «Геологоразведочная партия» за 2004 г. по формам: 5-гр, 70-тп. – Зея, 2004. – 1 кн.-29 л., 2 гр.пр. /// АТГФ-27515</w:t>
      </w:r>
    </w:p>
    <w:p>
      <w:pPr>
        <w:pStyle w:val="Normal"/>
        <w:ind w:firstLine="720" w:end="0"/>
        <w:jc w:val="both"/>
        <w:rPr>
          <w:b/>
          <w:color w:val="000000"/>
        </w:rPr>
      </w:pPr>
      <w:r>
        <w:rPr>
          <w:b/>
          <w:color w:val="000000"/>
        </w:rPr>
        <w:t>Войнаровский И.С., 2004.</w:t>
      </w:r>
      <w:r>
        <w:rPr>
          <w:color w:val="000000"/>
        </w:rPr>
        <w:t xml:space="preserve"> Отчетный баланс запасов россыпного золота по ООО а/с «Новые технологии» за 2004 г. по формам: 5-гр, 70-тп. – Зея, 2004. – 1 кн.-37 л., 17 гр.пр. /// АТГФ-27542</w:t>
      </w:r>
    </w:p>
    <w:p>
      <w:pPr>
        <w:pStyle w:val="Normal"/>
        <w:ind w:firstLine="720" w:end="0"/>
        <w:jc w:val="both"/>
        <w:rPr>
          <w:b/>
          <w:bCs/>
          <w:color w:val="000000"/>
        </w:rPr>
      </w:pPr>
      <w:r>
        <w:rPr>
          <w:b/>
          <w:color w:val="000000"/>
        </w:rPr>
        <w:t>Войтов С.В., 1992.</w:t>
      </w:r>
      <w:r>
        <w:rPr>
          <w:color w:val="000000"/>
        </w:rPr>
        <w:t xml:space="preserve"> Отчет о доразведке Советского месторождения песков в Свободненском районе Амурской области (с подсчетом запасов по состоянию на 1.1.1992 г.). - Владивосток: ДВ компл.геол. эксп-я АГГО "Геолстром", 1992. - 2 кн. - 246 л. (230+16), 3 л.гр.пр. /// АТГФ-24887, од51763 (284 Мб). </w:t>
      </w:r>
    </w:p>
    <w:p>
      <w:pPr>
        <w:pStyle w:val="Normal"/>
        <w:ind w:firstLine="709" w:end="0"/>
        <w:jc w:val="both"/>
        <w:rPr>
          <w:b/>
          <w:color w:val="000000"/>
        </w:rPr>
      </w:pPr>
      <w:r>
        <w:rPr>
          <w:b/>
          <w:bCs/>
          <w:color w:val="000000"/>
        </w:rPr>
        <w:t xml:space="preserve">Воларович Г.П., 1935. </w:t>
      </w:r>
      <w:r>
        <w:rPr>
          <w:color w:val="000000"/>
        </w:rPr>
        <w:t xml:space="preserve">Геология и золотоносность Верхне-Мынского района ДВК. (Полевой отчёт о работах летом 1935 г.). – пос.Лукачек: Селемджино-Харгинская ГП ДВ филиала АН СССР, 1935. – 19 л. (л.105-123). /// АТГФ-29373 (1 кн.-281 л.). </w:t>
      </w:r>
      <w:r>
        <w:rPr>
          <w:color w:val="000000"/>
          <w:sz w:val="20"/>
        </w:rPr>
        <w:t xml:space="preserve">адм/Селемджинский, аз/алф, амм/Ворошиловское </w:t>
      </w:r>
      <w:r>
        <w:rPr>
          <w:color w:val="000000"/>
        </w:rPr>
        <w:t>(+см.отчёты АТГФ-1631, 2717 - 1936, 1937 гг.).</w:t>
      </w:r>
      <w:r>
        <w:rPr>
          <w:b/>
          <w:bCs/>
          <w:color w:val="000000"/>
        </w:rPr>
        <w:t xml:space="preserve"> </w:t>
      </w:r>
    </w:p>
    <w:p>
      <w:pPr>
        <w:pStyle w:val="Normal"/>
        <w:ind w:firstLine="720" w:end="0"/>
        <w:jc w:val="both"/>
        <w:rPr>
          <w:b/>
          <w:color w:val="000000"/>
        </w:rPr>
      </w:pPr>
      <w:r>
        <w:rPr>
          <w:b/>
          <w:color w:val="000000"/>
        </w:rPr>
        <w:t>Воларович Г.П., 1936.</w:t>
      </w:r>
      <w:r>
        <w:rPr>
          <w:color w:val="000000"/>
        </w:rPr>
        <w:t xml:space="preserve"> Геология и золотоносность Верхне-Мынского района ДВК. - Владивосток, 1936 - 21 с. /// АТГФ-1631, од51650-скан. (80 Мб) </w:t>
      </w:r>
    </w:p>
    <w:p>
      <w:pPr>
        <w:pStyle w:val="Normal"/>
        <w:ind w:firstLine="720" w:end="0"/>
        <w:jc w:val="both"/>
        <w:rPr>
          <w:b/>
          <w:bCs/>
          <w:color w:val="000000"/>
        </w:rPr>
      </w:pPr>
      <w:r>
        <w:rPr>
          <w:b/>
          <w:color w:val="000000"/>
        </w:rPr>
        <w:t>Воларович Г.П., 1937.</w:t>
      </w:r>
      <w:r>
        <w:rPr>
          <w:color w:val="000000"/>
        </w:rPr>
        <w:t xml:space="preserve"> К геологии и металлогении Верхне-Мынского района ДВК (Верхняя Селемджа). - Владивосток: ДВФ АН СССР, 1937. - 2 кн. - 246 л. (104+142), 2 гр.пр. /// АТГФ-2717, од50147</w:t>
      </w:r>
    </w:p>
    <w:p>
      <w:pPr>
        <w:pStyle w:val="Normal"/>
        <w:ind w:firstLine="709" w:end="0"/>
        <w:jc w:val="both"/>
        <w:rPr>
          <w:b/>
          <w:color w:val="000000"/>
        </w:rPr>
      </w:pPr>
      <w:r>
        <w:rPr>
          <w:b/>
          <w:bCs/>
          <w:color w:val="000000"/>
        </w:rPr>
        <w:t xml:space="preserve">Воларович Г.П., 1945. </w:t>
      </w:r>
      <w:r>
        <w:rPr>
          <w:color w:val="000000"/>
        </w:rPr>
        <w:t>Геология и металлогения южной части Востока Сибири и Дальнего Востока. (Доклад на совещании геологов золотой промышленности Востока СССР). – Трест «Золоторазведка», 1945. – 49 л. (л.1-49 л.). /// АТГФ-29380 (1 кн.-253 л.).</w:t>
      </w:r>
    </w:p>
    <w:p>
      <w:pPr>
        <w:pStyle w:val="Normal"/>
        <w:ind w:firstLine="720" w:end="0"/>
        <w:jc w:val="both"/>
        <w:rPr>
          <w:b/>
          <w:color w:val="000000"/>
        </w:rPr>
      </w:pPr>
      <w:r>
        <w:rPr>
          <w:b/>
          <w:color w:val="000000"/>
        </w:rPr>
        <w:t>Воларович Г.П., 1956.</w:t>
      </w:r>
      <w:r>
        <w:rPr>
          <w:color w:val="000000"/>
        </w:rPr>
        <w:t xml:space="preserve"> Предварительный отчет Приморской партии за 1956 г. (геофизические работы).- М.: НИГРИзолото, 1956. - 3 кн.- 119 л. (83+10+26), 7 гр.пр. /// АТГФ-7187 </w:t>
      </w:r>
    </w:p>
    <w:p>
      <w:pPr>
        <w:pStyle w:val="Normal"/>
        <w:ind w:firstLine="720" w:end="0"/>
        <w:jc w:val="both"/>
        <w:rPr>
          <w:b/>
          <w:color w:val="000000"/>
        </w:rPr>
      </w:pPr>
      <w:r>
        <w:rPr>
          <w:b/>
          <w:color w:val="000000"/>
        </w:rPr>
        <w:t xml:space="preserve">Воларович Г.П., 1961. </w:t>
      </w:r>
      <w:r>
        <w:rPr>
          <w:color w:val="000000"/>
        </w:rPr>
        <w:t>Геологическое обоснование перспектив развития сырьевой базы золотодобывающей промышленности Амурской области. - М: ЦНИГРИ, 1961. - 32 с. ///АТГФ-9876</w:t>
      </w:r>
    </w:p>
    <w:p>
      <w:pPr>
        <w:pStyle w:val="Normal"/>
        <w:ind w:firstLine="709" w:end="0"/>
        <w:jc w:val="both"/>
        <w:rPr>
          <w:b/>
          <w:color w:val="000000"/>
        </w:rPr>
      </w:pPr>
      <w:r>
        <w:rPr>
          <w:b/>
          <w:color w:val="000000"/>
        </w:rPr>
        <w:t>Воларович Г.П., Зинченко В.Ф., 1943.</w:t>
      </w:r>
      <w:r>
        <w:rPr>
          <w:color w:val="000000"/>
        </w:rPr>
        <w:t xml:space="preserve"> Перспективы золотоносности района прииска Октябрьского Треста «Амурзолото». – 3 л. (л.26-28). /// АТГФ-29381-1 (1 кн.-285 л.).</w:t>
      </w:r>
      <w:r>
        <w:rPr>
          <w:color w:val="000000"/>
          <w:sz w:val="20"/>
        </w:rPr>
        <w:t xml:space="preserve"> аз/россыпи, прогноз.</w:t>
      </w:r>
    </w:p>
    <w:p>
      <w:pPr>
        <w:pStyle w:val="Normal"/>
        <w:ind w:firstLine="720" w:end="0"/>
        <w:jc w:val="both"/>
        <w:rPr>
          <w:b/>
          <w:color w:val="000000"/>
        </w:rPr>
      </w:pPr>
      <w:r>
        <w:rPr>
          <w:b/>
          <w:color w:val="000000"/>
        </w:rPr>
        <w:t>Волков А.П. , 1997.</w:t>
      </w:r>
      <w:r>
        <w:rPr>
          <w:color w:val="000000"/>
        </w:rPr>
        <w:t xml:space="preserve"> Платина “Амура”. - Хабаровск: ЗАО а/с “Амур”, 1997. -1 кн.-100 с. ///АТГФ-26104-1, авт, ндпо, адм/Хабаровский кр., го/платина</w:t>
      </w:r>
    </w:p>
    <w:p>
      <w:pPr>
        <w:pStyle w:val="Normal"/>
        <w:ind w:firstLine="720" w:end="0"/>
        <w:jc w:val="both"/>
        <w:rPr>
          <w:b/>
          <w:color w:val="000000"/>
        </w:rPr>
      </w:pPr>
      <w:r>
        <w:rPr>
          <w:b/>
          <w:color w:val="000000"/>
        </w:rPr>
        <w:t>Волков А.П., 1997.</w:t>
      </w:r>
      <w:r>
        <w:rPr>
          <w:color w:val="000000"/>
        </w:rPr>
        <w:t xml:space="preserve"> Золото “Амура”.- Хабаровск: ЗАО а/с “Амур”, 1997. -1 кн.-88 с. ///АТГФ-26104-2, авт, ндпо, адм/Хабаровский кр., го/платина, го/золото</w:t>
      </w:r>
    </w:p>
    <w:p>
      <w:pPr>
        <w:pStyle w:val="Normal"/>
        <w:ind w:firstLine="720" w:end="0"/>
        <w:jc w:val="both"/>
        <w:rPr>
          <w:b/>
          <w:color w:val="000000"/>
        </w:rPr>
      </w:pPr>
      <w:r>
        <w:rPr>
          <w:b/>
          <w:color w:val="000000"/>
        </w:rPr>
        <w:t>Волков В.В., Лукашев Г.Н., Булыгин Б.П., 1951.</w:t>
      </w:r>
      <w:r>
        <w:rPr>
          <w:color w:val="000000"/>
        </w:rPr>
        <w:t xml:space="preserve"> Геологическое строение и полезные ископаемые бассейна рек Купури и Унин. Геологосъемочные работы м-ба 1:500 000 - Л.: ВСЕГЕИ, 1951. - 1 кн. - 219 л., 5 гр.пр. /// АТГФ-6107, од50099</w:t>
      </w:r>
    </w:p>
    <w:p>
      <w:pPr>
        <w:pStyle w:val="Normal"/>
        <w:ind w:firstLine="709" w:end="0"/>
        <w:jc w:val="both"/>
        <w:rPr>
          <w:b/>
          <w:color w:val="000000"/>
        </w:rPr>
      </w:pPr>
      <w:r>
        <w:rPr>
          <w:b/>
          <w:color w:val="000000"/>
        </w:rPr>
        <w:t xml:space="preserve">Волков В.С., 2020. </w:t>
      </w:r>
      <w:r>
        <w:rPr>
          <w:color w:val="000000"/>
        </w:rPr>
        <w:t xml:space="preserve">Материалы отчётного баланса запасов рудного ЗОЛОТА и СЕРЕБРА по ООО «Березитовый рудник» </w:t>
      </w:r>
      <w:r>
        <w:rPr>
          <w:b/>
          <w:color w:val="000000"/>
        </w:rPr>
        <w:t>за 2019</w:t>
      </w:r>
      <w:r>
        <w:rPr>
          <w:color w:val="000000"/>
        </w:rPr>
        <w:t xml:space="preserve"> г. по формам: 5-гр, 70-тп, 71-тп по Березитовому месторождению (БЛГ 11787 БР). – Благовещенск, 2020. – 1 кн.-36 л., 18 л.гр.пр. /// АТГФ-31799.</w:t>
      </w:r>
      <w:r>
        <w:rPr>
          <w:color w:val="000000"/>
          <w:sz w:val="20"/>
        </w:rPr>
        <w:t xml:space="preserve"> Конфиденциально</w:t>
      </w:r>
    </w:p>
    <w:p>
      <w:pPr>
        <w:pStyle w:val="Normal"/>
        <w:ind w:firstLine="720" w:end="0"/>
        <w:jc w:val="both"/>
        <w:rPr>
          <w:b/>
          <w:color w:val="000000"/>
        </w:rPr>
      </w:pPr>
      <w:r>
        <w:rPr>
          <w:b/>
          <w:color w:val="000000"/>
        </w:rPr>
        <w:t>Волков М.И., 1950.</w:t>
      </w:r>
      <w:r>
        <w:rPr>
          <w:color w:val="000000"/>
        </w:rPr>
        <w:t xml:space="preserve"> Отчет о детальных геологоразведочных работах, проведенных на Константиновском месторождении глин в Амурской области (по работам 1949 г.). - Хабаровск: Геолстромтрест, 1950. – 1 кн. - 51 л., 4 гр.пр. /// АТГФ-6385, од50147</w:t>
      </w:r>
    </w:p>
    <w:p>
      <w:pPr>
        <w:pStyle w:val="Normal"/>
        <w:ind w:firstLine="709" w:end="0"/>
        <w:jc w:val="both"/>
        <w:rPr>
          <w:b/>
          <w:color w:val="000000"/>
        </w:rPr>
      </w:pPr>
      <w:r>
        <w:rPr>
          <w:b/>
          <w:color w:val="000000"/>
        </w:rPr>
        <w:t xml:space="preserve">Волков О.Ю., 2012. </w:t>
      </w:r>
      <w:r>
        <w:rPr>
          <w:color w:val="000000"/>
        </w:rPr>
        <w:t>Проект на проведение работ по геологическому изучению и разведке россыпного месторождения в долине руч.Отпорный на 2012-2015 гг.</w:t>
      </w:r>
      <w:r>
        <w:rPr>
          <w:b/>
          <w:color w:val="000000"/>
        </w:rPr>
        <w:t xml:space="preserve"> </w:t>
      </w:r>
      <w:r>
        <w:rPr>
          <w:color w:val="000000"/>
        </w:rPr>
        <w:t>Объект «</w:t>
      </w:r>
      <w:r>
        <w:rPr>
          <w:b/>
          <w:color w:val="000000"/>
        </w:rPr>
        <w:t>Отпорный</w:t>
      </w:r>
      <w:r>
        <w:rPr>
          <w:color w:val="000000"/>
        </w:rPr>
        <w:t>». (Мазановский р-н., N-52-XXVIII, лц.БЛГ 02297 БР, Гр.10-12-205). – Благовещенск: ООО «Обогатитель», 2012. – 2 кн.-132 л., 3 л.гр.пр. /// Арх.1080-39.</w:t>
      </w:r>
    </w:p>
    <w:p>
      <w:pPr>
        <w:pStyle w:val="Normal"/>
        <w:ind w:firstLine="709" w:end="0"/>
        <w:jc w:val="both"/>
        <w:rPr>
          <w:b/>
          <w:color w:val="000000"/>
        </w:rPr>
      </w:pPr>
      <w:r>
        <w:rPr>
          <w:b/>
          <w:color w:val="000000"/>
        </w:rPr>
        <w:t xml:space="preserve">Волкова Ю.Р. и др., 2016. </w:t>
      </w:r>
      <w:r>
        <w:rPr>
          <w:color w:val="000000"/>
        </w:rPr>
        <w:t>Отчёт о результатах работ по объекту «</w:t>
      </w:r>
      <w:r>
        <w:rPr>
          <w:b/>
          <w:color w:val="000000"/>
        </w:rPr>
        <w:t xml:space="preserve">ГДП-200 листа N-52-VII </w:t>
      </w:r>
      <w:r>
        <w:rPr>
          <w:color w:val="000000"/>
        </w:rPr>
        <w:t>(</w:t>
      </w:r>
      <w:r>
        <w:rPr>
          <w:b/>
          <w:color w:val="000000"/>
        </w:rPr>
        <w:t>Унахинская площадь)</w:t>
      </w:r>
      <w:r>
        <w:rPr>
          <w:color w:val="000000"/>
        </w:rPr>
        <w:t xml:space="preserve">» (Тындинский, Зейский р-ны; Гр.10-14-366). Госконтракт № 13/2014 от 03.03.2014 г. Протокол НТС Амурнедра № 1160 от 12.12.2016 г., утв.16.12.2016 г. Дальнедра. Протокол НРС Роснедра № 19 от 23.03.2017. Справка Геохимической секции НРС Роснедра от 05.12.2014 г. – Владивосток: АО «Дальневосточное ПГО», 2016. – 2 кн.-387 л. (268+119), 38 л.гр.пр. /// АТГФ-31214, од52075 (1817 Мб); Арх.1329 (первичные, обр., шлифы), од55104 (3,9 ГБ). </w:t>
      </w:r>
      <w:r>
        <w:rPr>
          <w:bCs/>
          <w:color w:val="000000"/>
          <w:sz w:val="20"/>
        </w:rPr>
        <w:t>Общедоступно.</w:t>
      </w:r>
      <w:r>
        <w:rPr>
          <w:color w:val="000000"/>
        </w:rPr>
        <w:t xml:space="preserve"> </w:t>
      </w:r>
    </w:p>
    <w:p>
      <w:pPr>
        <w:pStyle w:val="Normal"/>
        <w:ind w:firstLine="720" w:end="0"/>
        <w:jc w:val="both"/>
        <w:rPr>
          <w:b/>
          <w:color w:val="000000"/>
        </w:rPr>
      </w:pPr>
      <w:r>
        <w:rPr>
          <w:b/>
          <w:color w:val="000000"/>
        </w:rPr>
        <w:t>Волкова Ю.Р., 2011</w:t>
      </w:r>
      <w:r>
        <w:rPr>
          <w:color w:val="000000"/>
        </w:rPr>
        <w:t>. Проект и смета на выполнение работ по объекту № 10: «ГДП-200 листа N-51-X (</w:t>
      </w:r>
      <w:r>
        <w:rPr>
          <w:b/>
          <w:color w:val="000000"/>
        </w:rPr>
        <w:t>Уркиминская площадь</w:t>
      </w:r>
      <w:r>
        <w:rPr>
          <w:color w:val="000000"/>
        </w:rPr>
        <w:t>)». Гос.контракт от 03.05.2011 № 1-2011. (Тындинский р-н, Гр.10-11-162). – Благовещенск: ОАО «Амургеология», 2011. – 2 кн.-158 л., 2 гр.пр. /// Арх.1037-77.</w:t>
      </w:r>
    </w:p>
    <w:p>
      <w:pPr>
        <w:pStyle w:val="Normal"/>
        <w:ind w:firstLine="720" w:end="0"/>
        <w:jc w:val="both"/>
        <w:rPr>
          <w:b/>
          <w:color w:val="000000"/>
        </w:rPr>
      </w:pPr>
      <w:r>
        <w:rPr>
          <w:b/>
          <w:color w:val="000000"/>
        </w:rPr>
        <w:t>Волкова Ю.Р., Беликова Т.В., Рыбалко В.А., 1996.</w:t>
      </w:r>
      <w:r>
        <w:rPr>
          <w:color w:val="000000"/>
        </w:rPr>
        <w:t xml:space="preserve"> Геологическая карта Амурской области масштаба 1:500.000 (Отчет по теме 001). - Благовещенск: ГГП "Амургеология", 1996. - 3 кн. - 334 с., 38 гр.пр. /// АмурТГФ - 25478, 25479, лд50272; 25753. авт., ндпо, адм/Амурская обл, амт/карты регион., амт/тектоника, амт/геолкарта-500,</w:t>
      </w:r>
    </w:p>
    <w:p>
      <w:pPr>
        <w:pStyle w:val="Normal"/>
        <w:ind w:firstLine="720" w:end="0"/>
        <w:jc w:val="both"/>
        <w:rPr>
          <w:b/>
          <w:color w:val="000000"/>
        </w:rPr>
      </w:pPr>
      <w:r>
        <w:rPr>
          <w:b/>
          <w:color w:val="000000"/>
        </w:rPr>
        <w:t>Волкова Ю.Р., Головизнин М.П., Любарская Л.А. и др., 1995.</w:t>
      </w:r>
      <w:r>
        <w:rPr>
          <w:color w:val="000000"/>
        </w:rPr>
        <w:t xml:space="preserve"> Геологическое строение и полезные ископаемые бассейна среднего течения р.Зея. Отчет Гармаканской партии о результатах групповой геологической съемки масштаба 1:50 000, проведенной в 1988-1995 гг. на территории листов N-52-74-Б-в,г,-Г; N-52-75-В,Г; N-52-76-А,Б,В,Г. (Гр.11-88-12/16. Протокол НТС Амургеолкома от 20.12.1996 г.). - Благовещенск: ГГП "Амургеология", 1995. - 3 кн. - 493 л. (250+158+85), 123 л.гр.пр. /// АТГФ-25303, 25304, 25743, од50093, Арх.87. </w:t>
      </w:r>
      <w:r>
        <w:rPr>
          <w:color w:val="000000"/>
          <w:sz w:val="20"/>
        </w:rPr>
        <w:t xml:space="preserve">Зейский р-н, N-52-ХIХ, ХХ, апи/глины кирпичные, амо/Мокчинское (глина кирп.) </w:t>
      </w:r>
    </w:p>
    <w:p>
      <w:pPr>
        <w:pStyle w:val="Normal"/>
        <w:ind w:firstLine="720" w:end="0"/>
        <w:jc w:val="both"/>
        <w:rPr>
          <w:b/>
          <w:color w:val="000000"/>
        </w:rPr>
      </w:pPr>
      <w:r>
        <w:rPr>
          <w:b/>
          <w:color w:val="000000"/>
        </w:rPr>
        <w:t>Волкова Ю.Р., Потехина И.Ю., 1994.</w:t>
      </w:r>
      <w:r>
        <w:rPr>
          <w:color w:val="000000"/>
        </w:rPr>
        <w:t xml:space="preserve"> Отчет по формированию регионального автоматизированного банка данных по площадным поискам и рудным объектам в центральной и северной частях Амурской области и проведению ревизионных работ на поисковом участке Двойной. - Зея: Зейская ПСЭ, 1994. – 1 кн.- 72 л., 8 гр.пр. /// АТГФ-25036, од50100. Сковородинский, Магдагачинский, Зейский, Тындинский р-ны, аз/корен., амо/Двойное.</w:t>
      </w:r>
    </w:p>
    <w:p>
      <w:pPr>
        <w:pStyle w:val="Normal"/>
        <w:ind w:firstLine="720" w:end="0"/>
        <w:jc w:val="both"/>
        <w:rPr>
          <w:b/>
          <w:color w:val="000000"/>
        </w:rPr>
      </w:pPr>
      <w:r>
        <w:rPr>
          <w:b/>
          <w:color w:val="000000"/>
        </w:rPr>
        <w:t>Волкова Ю.Р., Рыбалко В.А., 1994.</w:t>
      </w:r>
      <w:r>
        <w:rPr>
          <w:color w:val="000000"/>
        </w:rPr>
        <w:t xml:space="preserve"> Отчет по проведению тематических работ по составлению рабочих опорных легенд (тема 002, 1990-94 гг.). - Благовещенск: ГГП Амургеология, 1994. - 1-кн. - 210 с., 9 гр.пр. /// АТГФ-25169, 25170, 25737, од50080; авт., Амурская обл., ндпо, амт/легенды геолкарт</w:t>
      </w:r>
    </w:p>
    <w:p>
      <w:pPr>
        <w:pStyle w:val="BodyText21"/>
        <w:rPr>
          <w:b/>
          <w:color w:val="000000"/>
        </w:rPr>
      </w:pPr>
      <w:r>
        <w:rPr>
          <w:b/>
          <w:color w:val="000000"/>
        </w:rPr>
        <w:t xml:space="preserve">Волкова Ю.Р., Шейкина И.С., 2007. </w:t>
      </w:r>
      <w:r>
        <w:rPr>
          <w:color w:val="000000"/>
        </w:rPr>
        <w:t xml:space="preserve">Проект на производство поисковых и оценочных работ на коренное золото на площади рудопроявления Иличи Унахинские в 2007-2011 гг. Объект </w:t>
      </w:r>
      <w:r>
        <w:rPr>
          <w:b/>
          <w:color w:val="000000"/>
        </w:rPr>
        <w:t>«Иличи Унахинские»</w:t>
      </w:r>
      <w:r>
        <w:rPr>
          <w:color w:val="000000"/>
        </w:rPr>
        <w:t xml:space="preserve">. (Тындинский р-н, N-52-VII, лц.БЛГ 01903 БР, Гр.47-07-68). </w:t>
      </w:r>
      <w:r>
        <w:rPr>
          <w:b/>
          <w:color w:val="000000"/>
        </w:rPr>
        <w:t xml:space="preserve">– </w:t>
      </w:r>
      <w:r>
        <w:rPr>
          <w:color w:val="000000"/>
        </w:rPr>
        <w:t xml:space="preserve">Благовещенск: Филиал ООО «Золото Амура», 2007. – 1 папка: 1 кн.-180 л., 3 л. гр.пр. /// Арх.915-27 </w:t>
      </w:r>
    </w:p>
    <w:p>
      <w:pPr>
        <w:pStyle w:val="Normal"/>
        <w:ind w:firstLine="720" w:end="0"/>
        <w:jc w:val="both"/>
        <w:rPr>
          <w:b/>
          <w:color w:val="000000"/>
        </w:rPr>
      </w:pPr>
      <w:r>
        <w:rPr>
          <w:b/>
          <w:color w:val="000000"/>
        </w:rPr>
        <w:t>Волконский Б.В., 1960.</w:t>
      </w:r>
      <w:r>
        <w:rPr>
          <w:color w:val="000000"/>
        </w:rPr>
        <w:t xml:space="preserve"> Заключение о качестве 5-ти технологических проб туфов участков "Самсон", "Иркун" и "Кулустай" Амурской области, как гидравлических добавок для производства пуццоланового портландцемента.- М.: ГИПРОЦЕМЕНТ, 1960. - 1 кн.- 22 с. /// АТГФ-8893</w:t>
      </w:r>
    </w:p>
    <w:p>
      <w:pPr>
        <w:pStyle w:val="Normal"/>
        <w:ind w:firstLine="720" w:end="0"/>
        <w:jc w:val="both"/>
        <w:rPr>
          <w:b/>
          <w:color w:val="000000"/>
        </w:rPr>
      </w:pPr>
      <w:r>
        <w:rPr>
          <w:b/>
          <w:color w:val="000000"/>
        </w:rPr>
        <w:t xml:space="preserve">Воллосович Н.Н., Кудрявцев В.А. и др., 1987. </w:t>
      </w:r>
      <w:r>
        <w:rPr>
          <w:color w:val="000000"/>
        </w:rPr>
        <w:t>Петрография и история формирования пород рудной серии участка Б.Сэйим Куранахского габбро-анортозитового массива. Тындинский р-н. О-51. - Благовещенск: АмурКНИИ, 1987. - 68 с. ///АТГФ-24573</w:t>
      </w:r>
    </w:p>
    <w:p>
      <w:pPr>
        <w:pStyle w:val="Normal"/>
        <w:ind w:firstLine="720" w:end="0"/>
        <w:jc w:val="both"/>
        <w:rPr>
          <w:b/>
          <w:color w:val="000000"/>
        </w:rPr>
      </w:pPr>
      <w:r>
        <w:rPr>
          <w:b/>
          <w:color w:val="000000"/>
        </w:rPr>
        <w:t xml:space="preserve">Володарский Р.Ф., Аронов В.И., Дьяконов Е.Г., 1960. </w:t>
      </w:r>
      <w:r>
        <w:rPr>
          <w:color w:val="000000"/>
        </w:rPr>
        <w:t>Применение электронно-счетных машин при интерпретации гравитационно-магнитных аномалий Амуро-Зейской депрессии. - М: МГУ, 1960. - 235 с., 20 гр.пр. ///АТГФ-8701</w:t>
      </w:r>
    </w:p>
    <w:p>
      <w:pPr>
        <w:pStyle w:val="Normal"/>
        <w:ind w:firstLine="720" w:end="0"/>
        <w:jc w:val="both"/>
        <w:rPr>
          <w:b/>
          <w:color w:val="000000"/>
        </w:rPr>
      </w:pPr>
      <w:r>
        <w:rPr>
          <w:b/>
          <w:color w:val="000000"/>
        </w:rPr>
        <w:t>Володькова Е.В., 1986.</w:t>
      </w:r>
      <w:r>
        <w:rPr>
          <w:color w:val="000000"/>
        </w:rPr>
        <w:t xml:space="preserve"> Картограммы и каталог к картограммам гравиразведочной изученности по состоянию на 1.01.86 г. Картограммы и каталог к картограммам общей геофизической изученности за период с 1.01.1978 г. по 1.01.1986 г. (фонды ПГО "Дальгеология"). - Хабаровск, 1986. - 2 кн., 47 гр.пр. /// АТГФ-24478</w:t>
      </w:r>
    </w:p>
    <w:p>
      <w:pPr>
        <w:pStyle w:val="Normal"/>
        <w:ind w:firstLine="720" w:end="0"/>
        <w:jc w:val="both"/>
        <w:rPr>
          <w:b/>
          <w:color w:val="000000"/>
        </w:rPr>
      </w:pPr>
      <w:r>
        <w:rPr>
          <w:b/>
          <w:color w:val="000000"/>
        </w:rPr>
        <w:t>Володькова Е.В., 1988.</w:t>
      </w:r>
      <w:r>
        <w:rPr>
          <w:color w:val="000000"/>
        </w:rPr>
        <w:t xml:space="preserve"> Картограммы и реестр площадей к картограммам общей геофизической изученности территории деятельности Таежного ПГО на 1.01.1986 г. (Хабаровский край, Амурская обл.). Дополнение к каталогу общей геофизической изученности за период с 01.01.1986 г. по 01.01.1988 г. (фонды ПГО "Дальгеология". - Хабаровск: ПГО "Таежгеология", 1988. - 2 кн., 54 гр.пр. /// АТГФ-24480</w:t>
      </w:r>
    </w:p>
    <w:p>
      <w:pPr>
        <w:pStyle w:val="Normal"/>
        <w:ind w:firstLine="720" w:end="0"/>
        <w:jc w:val="both"/>
        <w:rPr>
          <w:b/>
          <w:color w:val="000000"/>
        </w:rPr>
      </w:pPr>
      <w:r>
        <w:rPr>
          <w:b/>
          <w:color w:val="000000"/>
        </w:rPr>
        <w:t xml:space="preserve">Володькова Т.В., Захаров В.А., 2002. </w:t>
      </w:r>
      <w:r>
        <w:rPr>
          <w:color w:val="000000"/>
        </w:rPr>
        <w:t>Отчет о результатах опережающей аэрогеофизической подготовки площадей масштаба 1:200.000 в пределах Гонжинского рудного района. Объект «</w:t>
      </w:r>
      <w:r>
        <w:rPr>
          <w:b/>
          <w:color w:val="000000"/>
        </w:rPr>
        <w:t xml:space="preserve">Аэрогеофизика-98». </w:t>
      </w:r>
      <w:r>
        <w:rPr>
          <w:color w:val="000000"/>
        </w:rPr>
        <w:t>(Магдагачинский, Шимановский, Зейский р-ны, N-52-XIX, XX, XXV, XXVI, Гр.№ 47-99-35. Проток.НТС КПР № 582 от 23.04.02.). – Хабаровск: ФГУГП “Дальгеофизика”, 2002. – 158 с., 59 гр.пр. /// АТГФ-27040, (51022-/1,2/од), арх./“Дальгеофизика” (первичн. и БД)</w:t>
      </w:r>
    </w:p>
    <w:p>
      <w:pPr>
        <w:pStyle w:val="Normal"/>
        <w:ind w:firstLine="720" w:end="0"/>
        <w:jc w:val="both"/>
        <w:rPr>
          <w:b/>
          <w:color w:val="000000"/>
        </w:rPr>
      </w:pPr>
      <w:r>
        <w:rPr>
          <w:b/>
          <w:color w:val="000000"/>
        </w:rPr>
        <w:t>Володькова Т.В., Потоцкий Ю.П. и др., 1991.</w:t>
      </w:r>
      <w:r>
        <w:rPr>
          <w:color w:val="000000"/>
        </w:rPr>
        <w:t xml:space="preserve"> Отчет о результатах подготовки геофизической основы м-ба 1:10 000 (опережающие работы) в пределах Имангакитской ветви Каларского габбро-анортозитового массива. - Хабаровск: Геофиз. эксп. ПГО «Дальгеология», 1991. - 2 кн.- 171 л. (170+1), 131 гр.пр. /// АТГФ-24504, од50101</w:t>
      </w:r>
    </w:p>
    <w:p>
      <w:pPr>
        <w:pStyle w:val="Normal"/>
        <w:ind w:firstLine="709" w:end="0"/>
        <w:jc w:val="both"/>
        <w:rPr>
          <w:b/>
          <w:color w:val="000000"/>
        </w:rPr>
      </w:pPr>
      <w:r>
        <w:rPr>
          <w:b/>
          <w:color w:val="000000"/>
        </w:rPr>
        <w:t>Воложанин А.С., 1970.</w:t>
      </w:r>
      <w:r>
        <w:rPr>
          <w:color w:val="000000"/>
        </w:rPr>
        <w:t xml:space="preserve"> Справка о результатах геофизических работ методом ПЭЭФ на золоторудном месторождении </w:t>
      </w:r>
      <w:r>
        <w:rPr>
          <w:color w:val="000000"/>
          <w:u w:val="single"/>
        </w:rPr>
        <w:t>Токур</w:t>
      </w:r>
      <w:r>
        <w:rPr>
          <w:color w:val="000000"/>
        </w:rPr>
        <w:t xml:space="preserve"> за 1967-1970 гг. (Селемджинский р-н, N-53-XXV). – пос.Токур: Селемджинский прииск, 1970. – 1 кн.-24 л. /// АТГФ-29248, од31 МБ). (см.окончательный отчёт: Розенвальд В.Ф. и др., 1971, АТГФ-14416). </w:t>
      </w:r>
      <w:r>
        <w:rPr>
          <w:color w:val="000000"/>
          <w:sz w:val="20"/>
        </w:rPr>
        <w:t>ПЭЭФ: метод пъезоэлектрического эффекта.</w:t>
      </w:r>
    </w:p>
    <w:p>
      <w:pPr>
        <w:pStyle w:val="Normal"/>
        <w:ind w:firstLine="709" w:end="0"/>
        <w:jc w:val="both"/>
        <w:rPr>
          <w:b/>
          <w:color w:val="000000"/>
        </w:rPr>
      </w:pPr>
      <w:r>
        <w:rPr>
          <w:b/>
          <w:color w:val="000000"/>
        </w:rPr>
        <w:t>Волонцевич М.А., Цивилев Г.К., 1964.</w:t>
      </w:r>
      <w:r>
        <w:rPr>
          <w:color w:val="000000"/>
        </w:rPr>
        <w:t xml:space="preserve"> Краткая информационная записка об основных результатах геологоразведочных работ треста «Амурзолото» за 1963 г. – Свободный: Трест «Амурзолото», 1964. – 1 кн.-21 л. /// АТГФ-29368-3, од52783 (20 МБ).</w:t>
      </w:r>
    </w:p>
    <w:p>
      <w:pPr>
        <w:pStyle w:val="Normal"/>
        <w:ind w:firstLine="720" w:end="0"/>
        <w:jc w:val="both"/>
        <w:rPr>
          <w:b/>
          <w:color w:val="000000"/>
        </w:rPr>
      </w:pPr>
      <w:r>
        <w:rPr>
          <w:b/>
          <w:color w:val="000000"/>
        </w:rPr>
        <w:t xml:space="preserve">Волошина В.И., 1978. </w:t>
      </w:r>
      <w:r>
        <w:rPr>
          <w:color w:val="000000"/>
        </w:rPr>
        <w:t>Технический отчет по инженерно-геологическим изысканиям для строительства военной кафедры сельскохозяйственногоинститута в г.Благовещенске. - Благовещенск: АмурТИСИз, 1978. ///АТГФ- 18918</w:t>
      </w:r>
    </w:p>
    <w:p>
      <w:pPr>
        <w:pStyle w:val="Normal"/>
        <w:ind w:firstLine="720" w:end="0"/>
        <w:jc w:val="both"/>
        <w:rPr>
          <w:b/>
          <w:color w:val="000000"/>
        </w:rPr>
      </w:pPr>
      <w:r>
        <w:rPr>
          <w:b/>
          <w:color w:val="000000"/>
        </w:rPr>
        <w:t xml:space="preserve">Волошина В.И., 1978. </w:t>
      </w:r>
      <w:r>
        <w:rPr>
          <w:color w:val="000000"/>
        </w:rPr>
        <w:t>Технический отчет по инженерно-геологическим изысканиям под строительство клуба и школы в жилом квартале птицефабрики в г.Благовещенске. - Благовещенск: АмурТИСИз, 1978. - 42 с., 3 гр.пр. ///АТГФ-18638</w:t>
      </w:r>
    </w:p>
    <w:p>
      <w:pPr>
        <w:pStyle w:val="Normal"/>
        <w:ind w:firstLine="709" w:end="0"/>
        <w:jc w:val="both"/>
        <w:rPr>
          <w:b/>
          <w:bCs/>
          <w:color w:val="000000"/>
        </w:rPr>
      </w:pPr>
      <w:r>
        <w:rPr>
          <w:b/>
          <w:color w:val="000000"/>
        </w:rPr>
        <w:t xml:space="preserve">Волчек И.И., Шаболовский А.Е., 1950. </w:t>
      </w:r>
      <w:r>
        <w:rPr>
          <w:color w:val="000000"/>
        </w:rPr>
        <w:t xml:space="preserve">Полевой отчёт Маймаканской геолого-поисковой партии за 1950 г. (Нижне-Амурская обл., Тугуро-Чумиканский р-н, N-53-III). – база Джангин: Контора «Амурзолоторазведка», Южно-Охотская экспедиция, 1950. – 1 кн.-50 л., 5 л.гр.пр. /// АТГФ-29027; </w:t>
      </w:r>
      <w:r>
        <w:rPr>
          <w:color w:val="000000"/>
          <w:sz w:val="20"/>
        </w:rPr>
        <w:t>адм/Хабаровский кр.</w:t>
      </w:r>
      <w:r>
        <w:rPr>
          <w:color w:val="000000"/>
        </w:rPr>
        <w:t xml:space="preserve"> </w:t>
      </w:r>
    </w:p>
    <w:p>
      <w:pPr>
        <w:pStyle w:val="Normal"/>
        <w:ind w:firstLine="709" w:end="0"/>
        <w:jc w:val="both"/>
        <w:rPr>
          <w:b/>
          <w:bCs/>
          <w:color w:val="000000"/>
        </w:rPr>
      </w:pPr>
      <w:r>
        <w:rPr>
          <w:b/>
          <w:bCs/>
          <w:color w:val="000000"/>
        </w:rPr>
        <w:t>Волчков А.В., 2020.</w:t>
      </w:r>
      <w:r>
        <w:rPr>
          <w:color w:val="000000"/>
        </w:rPr>
        <w:t xml:space="preserve"> Материалы отчётного баланса запасов россыпного золота ООО «Покровзолото» за 2019 г. по формам: 5-гр, 70-тп, 71-тп. – Благовещенск, 2020. – 1 кн.-24 л. /// АТГФ-31906. </w:t>
      </w:r>
      <w:r>
        <w:rPr>
          <w:color w:val="000000"/>
          <w:sz w:val="20"/>
        </w:rPr>
        <w:t>Конфиденциально</w:t>
      </w:r>
      <w:r>
        <w:rPr>
          <w:b/>
          <w:bCs/>
          <w:color w:val="000000"/>
        </w:rPr>
        <w:t xml:space="preserve"> </w:t>
      </w:r>
    </w:p>
    <w:p>
      <w:pPr>
        <w:pStyle w:val="Normal"/>
        <w:ind w:firstLine="709" w:end="0"/>
        <w:jc w:val="both"/>
        <w:rPr>
          <w:b/>
          <w:bCs/>
          <w:color w:val="000000"/>
        </w:rPr>
      </w:pPr>
      <w:r>
        <w:rPr>
          <w:b/>
          <w:bCs/>
          <w:color w:val="000000"/>
        </w:rPr>
        <w:t>Волчков А.В., 2020.</w:t>
      </w:r>
      <w:r>
        <w:rPr>
          <w:bCs/>
          <w:color w:val="000000"/>
        </w:rPr>
        <w:t xml:space="preserve"> Материалы отчётного баланса запасов россыпного золота ООО «Покровзолото» </w:t>
      </w:r>
      <w:r>
        <w:rPr>
          <w:b/>
          <w:bCs/>
          <w:color w:val="000000"/>
        </w:rPr>
        <w:t>за 2020 г.</w:t>
      </w:r>
      <w:r>
        <w:rPr>
          <w:bCs/>
          <w:color w:val="000000"/>
        </w:rPr>
        <w:t xml:space="preserve"> по форме 5-гр. – Благовещенск, 2020. – 1 кн.-6 л. /// АТГФ-32157. </w:t>
      </w:r>
      <w:r>
        <w:rPr>
          <w:color w:val="000000"/>
          <w:sz w:val="20"/>
        </w:rPr>
        <w:t>Конфиденциально</w:t>
      </w:r>
    </w:p>
    <w:p>
      <w:pPr>
        <w:pStyle w:val="Normal"/>
        <w:ind w:firstLine="709" w:end="0"/>
        <w:jc w:val="both"/>
        <w:rPr>
          <w:b/>
          <w:bCs/>
          <w:color w:val="000000"/>
        </w:rPr>
      </w:pPr>
      <w:r>
        <w:rPr>
          <w:b/>
          <w:bCs/>
          <w:color w:val="000000"/>
        </w:rPr>
        <w:t>Волчков А.В., 2020.</w:t>
      </w:r>
      <w:r>
        <w:rPr>
          <w:bCs/>
          <w:color w:val="000000"/>
        </w:rPr>
        <w:t xml:space="preserve"> Материалы отчётного баланса запасов россыпного золота ООО «Покровский ручей» </w:t>
      </w:r>
      <w:r>
        <w:rPr>
          <w:b/>
          <w:bCs/>
          <w:color w:val="000000"/>
        </w:rPr>
        <w:t>за 2020 г.</w:t>
      </w:r>
      <w:r>
        <w:rPr>
          <w:bCs/>
          <w:color w:val="000000"/>
        </w:rPr>
        <w:t xml:space="preserve"> по формам: 5-гр, 70-тп, 71-тп. – Благовещенск, 2020. – 1 кн.-19 л. /// АТГФ-32158. </w:t>
      </w:r>
      <w:r>
        <w:rPr>
          <w:color w:val="000000"/>
          <w:sz w:val="20"/>
        </w:rPr>
        <w:t>Конфиденциально</w:t>
      </w:r>
    </w:p>
    <w:p>
      <w:pPr>
        <w:pStyle w:val="Normal"/>
        <w:ind w:firstLine="709" w:end="0"/>
        <w:jc w:val="both"/>
        <w:rPr>
          <w:rFonts w:eastAsia="Calibri"/>
          <w:b/>
          <w:color w:val="000000"/>
          <w:szCs w:val="24"/>
          <w:lang w:eastAsia="ru-RU"/>
        </w:rPr>
      </w:pPr>
      <w:r>
        <w:rPr>
          <w:b/>
          <w:bCs/>
          <w:color w:val="000000"/>
        </w:rPr>
        <w:t xml:space="preserve">Волчков А.В., 2020. </w:t>
      </w:r>
      <w:r>
        <w:rPr>
          <w:bCs/>
          <w:color w:val="000000"/>
        </w:rPr>
        <w:t xml:space="preserve">Материалы отчётного баланса запасов россыпного золота ООО «Урал» </w:t>
      </w:r>
      <w:r>
        <w:rPr>
          <w:b/>
          <w:bCs/>
          <w:color w:val="000000"/>
        </w:rPr>
        <w:t xml:space="preserve">за 2020 г. </w:t>
      </w:r>
      <w:r>
        <w:rPr>
          <w:bCs/>
          <w:color w:val="000000"/>
        </w:rPr>
        <w:t xml:space="preserve">по формам: 5-гр, 70-тп, 71-тп. – Благовещенск, 2020. – 1 кн.-27 л. /// АТГФ-32188. </w:t>
      </w:r>
      <w:r>
        <w:rPr>
          <w:color w:val="000000"/>
          <w:sz w:val="20"/>
        </w:rPr>
        <w:t>Конфиденциально</w:t>
      </w:r>
    </w:p>
    <w:p>
      <w:pPr>
        <w:pStyle w:val="Normal"/>
        <w:ind w:firstLine="709" w:end="0"/>
        <w:jc w:val="both"/>
        <w:rPr>
          <w:rFonts w:eastAsia="Calibri"/>
          <w:b/>
          <w:color w:val="000000"/>
          <w:szCs w:val="24"/>
          <w:lang w:eastAsia="ru-RU"/>
        </w:rPr>
      </w:pPr>
      <w:r>
        <w:rPr>
          <w:rFonts w:eastAsia="Calibri"/>
          <w:b/>
          <w:color w:val="000000"/>
          <w:szCs w:val="24"/>
          <w:lang w:eastAsia="ru-RU"/>
        </w:rPr>
        <w:t>Волчков А.В., 2021.</w:t>
      </w:r>
      <w:r>
        <w:rPr>
          <w:rFonts w:eastAsia="Calibri"/>
          <w:color w:val="000000"/>
          <w:szCs w:val="24"/>
          <w:lang w:eastAsia="ru-RU"/>
        </w:rPr>
        <w:t xml:space="preserve"> Промежуточный отчет по результатам поисковых и оценочных работ на россыпное золото в долине руч. Сенокосный лев. пр. р. Эльгакан, с подсчетом запасов по состоянию на 01.01.2022 г. Объект </w:t>
      </w:r>
      <w:r>
        <w:rPr>
          <w:rFonts w:eastAsia="Calibri"/>
          <w:b/>
          <w:color w:val="000000"/>
          <w:szCs w:val="24"/>
          <w:lang w:eastAsia="ru-RU"/>
        </w:rPr>
        <w:t xml:space="preserve">«Эльгакан (среднее течение)» </w:t>
      </w:r>
      <w:r>
        <w:rPr>
          <w:rFonts w:eastAsia="Calibri"/>
          <w:color w:val="000000"/>
          <w:szCs w:val="24"/>
          <w:lang w:eastAsia="ru-RU"/>
        </w:rPr>
        <w:t xml:space="preserve">(Селемджинский р-н, N-53-XXVI, БЛГ 03679 БП, Гр.10-21-1465, ГКМ (В)-1431). Протокол ТКЗ Амурнедра № 1582 от 15.05.2023 г. – Благовещенск: ООО «МИДАС», 2021. – 2 кн-187 л. (141+46 </w:t>
      </w:r>
      <w:r>
        <w:rPr>
          <w:rFonts w:eastAsia="Calibri"/>
          <w:i/>
          <w:color w:val="000000"/>
          <w:szCs w:val="24"/>
          <w:lang w:eastAsia="ru-RU"/>
        </w:rPr>
        <w:t>протокол</w:t>
      </w:r>
      <w:r>
        <w:rPr>
          <w:rFonts w:eastAsia="Calibri"/>
          <w:color w:val="000000"/>
          <w:szCs w:val="24"/>
          <w:lang w:eastAsia="ru-RU"/>
        </w:rPr>
        <w:t>), 6/на 7 л.гр.пр. /// АТГФ-</w:t>
      </w:r>
      <w:r>
        <w:rPr>
          <w:rFonts w:eastAsia="Calibri"/>
          <w:b/>
          <w:color w:val="000000"/>
          <w:szCs w:val="24"/>
          <w:lang w:eastAsia="ru-RU"/>
        </w:rPr>
        <w:t>32574</w:t>
      </w:r>
      <w:r>
        <w:rPr>
          <w:rFonts w:eastAsia="Calibri"/>
          <w:color w:val="000000"/>
          <w:szCs w:val="24"/>
          <w:lang w:eastAsia="ru-RU"/>
        </w:rPr>
        <w:t xml:space="preserve">, од52749 (197 Мб); Арх./эл. – од55368 (430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амо2/Сенокосный-лп Эльгакан, Эльгакан (среднее течение)-пп Харга, амт/протоколы/заключения/ТКЗ Амурнедра. (5 карточек). Конфиденциально. </w:t>
      </w:r>
    </w:p>
    <w:p>
      <w:pPr>
        <w:pStyle w:val="Normal"/>
        <w:ind w:firstLine="709" w:end="0"/>
        <w:jc w:val="both"/>
        <w:rPr>
          <w:b/>
          <w:color w:val="000000"/>
        </w:rPr>
      </w:pPr>
      <w:r>
        <w:rPr>
          <w:rFonts w:eastAsia="Calibri"/>
          <w:b/>
          <w:color w:val="000000"/>
          <w:szCs w:val="24"/>
          <w:lang w:eastAsia="ru-RU"/>
        </w:rPr>
        <w:t>Волчков А.В., 2022.</w:t>
      </w:r>
      <w:r>
        <w:rPr>
          <w:rFonts w:eastAsia="Calibri"/>
          <w:color w:val="000000"/>
          <w:szCs w:val="24"/>
          <w:lang w:eastAsia="ru-RU"/>
        </w:rPr>
        <w:t xml:space="preserve"> Промежуточный отчёт по результатам поисковых и оценочных работ на россыпное золото в долине руч. Квинтикан, пр.пр. р. Гарь, с подсчетом запасов россыпного золота по состоянию на 01.06.2022 г. Объект </w:t>
      </w:r>
      <w:r>
        <w:rPr>
          <w:rFonts w:eastAsia="Calibri"/>
          <w:b/>
          <w:color w:val="000000"/>
          <w:szCs w:val="24"/>
          <w:lang w:eastAsia="ru-RU"/>
        </w:rPr>
        <w:t>«Квинтикан».</w:t>
      </w:r>
      <w:r>
        <w:rPr>
          <w:rFonts w:eastAsia="Calibri"/>
          <w:color w:val="000000"/>
          <w:szCs w:val="24"/>
          <w:lang w:eastAsia="ru-RU"/>
        </w:rPr>
        <w:t xml:space="preserve"> (Мазановский р-н, N-52-XXXIII, БЛГ 04007 БП, Гр.10-21-00573, ГКМ(В)-1460). Протокол ТКЗ Амурнедра № 1599 от 23.06.2023 г. – Благовещенск: ООО «НОВЫЙ ВЕК ПАРТНЕР», 2022. – 2 кн.- 176 л. (128+48 протокол), 6/на 9 л.гр.пр. /// АТГФ-</w:t>
      </w:r>
      <w:r>
        <w:rPr>
          <w:rFonts w:eastAsia="Calibri"/>
          <w:b/>
          <w:color w:val="000000"/>
          <w:szCs w:val="24"/>
          <w:lang w:eastAsia="ru-RU"/>
        </w:rPr>
        <w:t>32586</w:t>
      </w:r>
      <w:r>
        <w:rPr>
          <w:rFonts w:eastAsia="Calibri"/>
          <w:color w:val="000000"/>
          <w:szCs w:val="24"/>
          <w:lang w:eastAsia="ru-RU"/>
        </w:rPr>
        <w:t xml:space="preserve">, од52762 (74 Мб); Арх./эл. – од55397 (359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амо/Квинтикан-пп Гарь, амт/протоколы/заключения/ТКЗ Амурнедра.  Конфиденциально. </w:t>
      </w:r>
    </w:p>
    <w:p>
      <w:pPr>
        <w:pStyle w:val="Normal"/>
        <w:ind w:firstLine="709" w:end="0"/>
        <w:jc w:val="both"/>
        <w:rPr>
          <w:b/>
          <w:color w:val="000000"/>
        </w:rPr>
      </w:pPr>
      <w:r>
        <w:rPr>
          <w:b/>
          <w:color w:val="000000"/>
        </w:rPr>
        <w:t>Волчков А.В., 2022</w:t>
      </w:r>
      <w:r>
        <w:rPr>
          <w:color w:val="000000"/>
        </w:rPr>
        <w:t xml:space="preserve">. Промежуточный отчет по результатам поисковых и оценочных работ на россыпное золото в долине руч. Лукачек Малый, лев. пр.р. Верхняя Стойба, с подсчетом запасов россыпного золота по состоянию на 01.06.2022 г. Объект </w:t>
      </w:r>
      <w:r>
        <w:rPr>
          <w:b/>
          <w:color w:val="000000"/>
        </w:rPr>
        <w:t>«Лукачек Малый»</w:t>
      </w:r>
      <w:r>
        <w:rPr>
          <w:color w:val="000000"/>
        </w:rPr>
        <w:t>. (Селемджинский р-н, N-53-XXV, БЛГ 04239 БП, Гр.10-22-05103, ГКМ(В)-997). Протокол ТКЗ Амурнедра № 1519 от 31.10.2022 г. – Благовещенск: ООО «МИДАС», 2022. – 2 кн.-175 л. (131+44 протокол), 6/на 9 л.гр.пр. /// АТГФ-</w:t>
      </w:r>
      <w:r>
        <w:rPr>
          <w:b/>
          <w:color w:val="000000"/>
        </w:rPr>
        <w:t>32472</w:t>
      </w:r>
      <w:r>
        <w:rPr>
          <w:color w:val="000000"/>
        </w:rPr>
        <w:t xml:space="preserve">, од52664 (165 Мб); Арх./эл. – од55343 (237 Мб, </w:t>
      </w:r>
      <w:r>
        <w:rPr>
          <w:i/>
          <w:color w:val="000000"/>
        </w:rPr>
        <w:t>скан.первич</w:t>
      </w:r>
      <w:r>
        <w:rPr>
          <w:color w:val="000000"/>
        </w:rPr>
        <w:t xml:space="preserve">.). </w:t>
      </w:r>
      <w:r>
        <w:rPr>
          <w:color w:val="000000"/>
          <w:sz w:val="20"/>
        </w:rPr>
        <w:t xml:space="preserve">алф, ндпо, адм, амо3/Лукачек Малый-лп Верхняя Стойба, Лукачек М. Правый-пп Лукачек Малый, Лукачек М. Левый-лп Лукачек Малый, амт/протоколы/ ТКЗ Амурнедра. Конфиденциально. </w:t>
      </w:r>
    </w:p>
    <w:p>
      <w:pPr>
        <w:pStyle w:val="Normal"/>
        <w:ind w:firstLine="720" w:end="0"/>
        <w:jc w:val="both"/>
        <w:rPr>
          <w:b/>
          <w:color w:val="000000"/>
        </w:rPr>
      </w:pPr>
      <w:r>
        <w:rPr>
          <w:b/>
          <w:color w:val="000000"/>
        </w:rPr>
        <w:t>Волчков А.Г., Шаповалов В.С., Вартанян С.С. и др., 2015</w:t>
      </w:r>
      <w:r>
        <w:rPr>
          <w:color w:val="000000"/>
        </w:rPr>
        <w:t xml:space="preserve">. Отчёт о результатах работ по объекту «Геологическое обеспечение и сопровождение геологоразведочных работ по воспроизводству МСБ твердых полезных ископаемых, выполняемых за счет средств федерального бюджета (за исключением урана). Апробация и мониторинг прогнозных ресурсов. Госконтракт от 02.06.2015 г. № ЕК-04-34/3. Гр.№ 643-15-641. – Москва: Роснедра, ФГУП ЦНИГРИ, 2015. – 5 кн.-1472 л. /// АТГФ-од52372 (649 Мб); РГФ-519884 (электронная версия). </w:t>
      </w:r>
      <w:r>
        <w:rPr>
          <w:color w:val="000000"/>
          <w:sz w:val="20"/>
        </w:rPr>
        <w:t xml:space="preserve">На общих основаниях. </w:t>
      </w:r>
    </w:p>
    <w:p>
      <w:pPr>
        <w:pStyle w:val="Normal"/>
        <w:ind w:firstLine="720" w:end="0"/>
        <w:jc w:val="both"/>
        <w:rPr>
          <w:b/>
          <w:color w:val="000000"/>
        </w:rPr>
      </w:pPr>
      <w:r>
        <w:rPr>
          <w:b/>
          <w:color w:val="000000"/>
        </w:rPr>
        <w:t xml:space="preserve">Волынец Л.А., 1973. </w:t>
      </w:r>
      <w:r>
        <w:rPr>
          <w:color w:val="000000"/>
        </w:rPr>
        <w:t>Трансформаторная подстанция напряжением 35/10 кв в с.Ново-Сергеевка Серышевского рна. Отчет по топографо-геодезическим и инженерно-геологическим работам. - Иркутск: Сельэнергопроект, 1973. - 34 с., 7 гр.пр. ///АТГФ-16405</w:t>
      </w:r>
    </w:p>
    <w:p>
      <w:pPr>
        <w:pStyle w:val="Normal"/>
        <w:ind w:firstLine="720" w:end="0"/>
        <w:jc w:val="both"/>
        <w:rPr>
          <w:b/>
          <w:color w:val="000000"/>
        </w:rPr>
      </w:pPr>
      <w:r>
        <w:rPr>
          <w:b/>
          <w:color w:val="000000"/>
        </w:rPr>
        <w:t>Волынец Л.А., 1975.</w:t>
      </w:r>
      <w:r>
        <w:rPr>
          <w:color w:val="000000"/>
        </w:rPr>
        <w:t xml:space="preserve"> Воздушная линия электропередачи на напряжение 35 кв Бочкаревка - Н.-Сергеевка Серышевского р-на. Т.I, ч.2. Отчет по инженерно-геологическим работам. - Иркутск: Сельэнергопроект, 1975. - 24 с. ///АТГФ-16710</w:t>
      </w:r>
    </w:p>
    <w:p>
      <w:pPr>
        <w:pStyle w:val="Normal"/>
        <w:ind w:firstLine="720" w:end="0"/>
        <w:jc w:val="both"/>
        <w:rPr>
          <w:b/>
          <w:color w:val="000000"/>
        </w:rPr>
      </w:pPr>
      <w:r>
        <w:rPr>
          <w:b/>
          <w:color w:val="000000"/>
        </w:rPr>
        <w:t>Волынец Л.А., 1975.</w:t>
      </w:r>
      <w:r>
        <w:rPr>
          <w:color w:val="000000"/>
        </w:rPr>
        <w:t xml:space="preserve"> Воздушная линия электропередачи на напряжение 35 кв Ново-Михайловка - Завитая Амурской области. Т.I, ч.2. Отчет по инженерно-геологическим работам. - Иркутск: Сельэнергопроект, 1975. - 34 с. ///АТГФ-16711</w:t>
      </w:r>
    </w:p>
    <w:p>
      <w:pPr>
        <w:pStyle w:val="Normal"/>
        <w:ind w:firstLine="720" w:end="0"/>
        <w:jc w:val="both"/>
        <w:rPr>
          <w:b/>
          <w:color w:val="000000"/>
        </w:rPr>
      </w:pPr>
      <w:r>
        <w:rPr>
          <w:b/>
          <w:color w:val="000000"/>
        </w:rPr>
        <w:t>Вольская И.П., Вольский А.С. и др., 1978.</w:t>
      </w:r>
      <w:r>
        <w:rPr>
          <w:color w:val="000000"/>
        </w:rPr>
        <w:t xml:space="preserve"> Отчет о результатах групповой геологической съёмки масштаба 1:50 000 в бассейнах рек Уркан, Бол.Тында, Арби и Буринда на территории листов </w:t>
      </w:r>
      <w:r>
        <w:rPr>
          <w:b/>
          <w:color w:val="000000"/>
        </w:rPr>
        <w:t>N-51-71</w:t>
      </w:r>
      <w:r>
        <w:rPr>
          <w:color w:val="000000"/>
        </w:rPr>
        <w:t xml:space="preserve">-Г-б,-г; </w:t>
      </w:r>
      <w:r>
        <w:rPr>
          <w:b/>
          <w:color w:val="000000"/>
        </w:rPr>
        <w:t>N-51-72</w:t>
      </w:r>
      <w:r>
        <w:rPr>
          <w:color w:val="000000"/>
        </w:rPr>
        <w:t xml:space="preserve">-В-Г; </w:t>
      </w:r>
      <w:r>
        <w:rPr>
          <w:b/>
          <w:color w:val="000000"/>
        </w:rPr>
        <w:t>N-51-82</w:t>
      </w:r>
      <w:r>
        <w:rPr>
          <w:color w:val="000000"/>
        </w:rPr>
        <w:t xml:space="preserve">-В-Г; </w:t>
      </w:r>
      <w:r>
        <w:rPr>
          <w:b/>
          <w:color w:val="000000"/>
        </w:rPr>
        <w:t>N-51-83</w:t>
      </w:r>
      <w:r>
        <w:rPr>
          <w:color w:val="000000"/>
        </w:rPr>
        <w:t xml:space="preserve">-А-в,-г, -Б-б,-в,-г, -В,-Г; </w:t>
      </w:r>
      <w:r>
        <w:rPr>
          <w:b/>
          <w:color w:val="000000"/>
        </w:rPr>
        <w:t>N-51-84-</w:t>
      </w:r>
      <w:r>
        <w:rPr>
          <w:color w:val="000000"/>
        </w:rPr>
        <w:t xml:space="preserve">А,-Б; </w:t>
      </w:r>
      <w:r>
        <w:rPr>
          <w:b/>
          <w:color w:val="000000"/>
        </w:rPr>
        <w:t>N-51-94-</w:t>
      </w:r>
      <w:r>
        <w:rPr>
          <w:color w:val="000000"/>
        </w:rPr>
        <w:t xml:space="preserve">А,-Б; </w:t>
      </w:r>
      <w:r>
        <w:rPr>
          <w:b/>
          <w:color w:val="000000"/>
        </w:rPr>
        <w:t>N-51-95-</w:t>
      </w:r>
      <w:r>
        <w:rPr>
          <w:color w:val="000000"/>
        </w:rPr>
        <w:t xml:space="preserve">А; </w:t>
      </w:r>
      <w:r>
        <w:rPr>
          <w:b/>
          <w:color w:val="000000"/>
        </w:rPr>
        <w:t>N-52-73-</w:t>
      </w:r>
      <w:r>
        <w:rPr>
          <w:color w:val="000000"/>
        </w:rPr>
        <w:t xml:space="preserve">А,-Б,-Г-б,-г; </w:t>
      </w:r>
      <w:r>
        <w:rPr>
          <w:b/>
          <w:color w:val="000000"/>
        </w:rPr>
        <w:t>N-52-74-</w:t>
      </w:r>
      <w:r>
        <w:rPr>
          <w:color w:val="000000"/>
        </w:rPr>
        <w:t xml:space="preserve">А-в,-г, -В; </w:t>
      </w:r>
      <w:r>
        <w:rPr>
          <w:b/>
          <w:color w:val="000000"/>
        </w:rPr>
        <w:t>N-52-85</w:t>
      </w:r>
      <w:r>
        <w:rPr>
          <w:color w:val="000000"/>
        </w:rPr>
        <w:t xml:space="preserve">-Б-б; </w:t>
      </w:r>
      <w:r>
        <w:rPr>
          <w:b/>
          <w:color w:val="000000"/>
        </w:rPr>
        <w:t>N-52-86-</w:t>
      </w:r>
      <w:r>
        <w:rPr>
          <w:color w:val="000000"/>
        </w:rPr>
        <w:t>А-а,-б. (Гонжинский участок, 1973-1976 гг.). – Свободный: Зейская ГСП АКГРЭ, 1978. – 3 кн.-934 л. (254+337+343), 15афс, 188 л.гр.пр. (68+120). /// АТГФ-18550, од50014,Арх.59</w:t>
      </w:r>
    </w:p>
    <w:p>
      <w:pPr>
        <w:pStyle w:val="Normal"/>
        <w:ind w:firstLine="720" w:end="0"/>
        <w:jc w:val="both"/>
        <w:rPr>
          <w:b/>
          <w:color w:val="000000"/>
        </w:rPr>
      </w:pPr>
      <w:r>
        <w:rPr>
          <w:b/>
          <w:color w:val="000000"/>
        </w:rPr>
        <w:t xml:space="preserve">Вольский А.С., 1964. </w:t>
      </w:r>
      <w:r>
        <w:rPr>
          <w:color w:val="000000"/>
        </w:rPr>
        <w:t>Геологическая карта и карта полезных ископаемых м-ба 1:200.000, серия Амуро-Зейская, лист N-51-XXIV. - Хабаровск: ДВГУ,1964. - 1 кн., 2 гр.пр. ///АТГФ-11283, 14425, од51172.</w:t>
      </w:r>
    </w:p>
    <w:p>
      <w:pPr>
        <w:pStyle w:val="Normal"/>
        <w:ind w:firstLine="720" w:end="0"/>
        <w:jc w:val="both"/>
        <w:rPr>
          <w:b/>
          <w:color w:val="000000"/>
        </w:rPr>
      </w:pPr>
      <w:r>
        <w:rPr>
          <w:b/>
          <w:color w:val="000000"/>
        </w:rPr>
        <w:t>Вольский А.С., 2001.</w:t>
      </w:r>
      <w:r>
        <w:rPr>
          <w:color w:val="000000"/>
        </w:rPr>
        <w:t xml:space="preserve"> </w:t>
      </w:r>
      <w:r>
        <w:rPr>
          <w:b/>
          <w:color w:val="000000"/>
        </w:rPr>
        <w:t>Информационный отчет по теме № 52-Д/107-Д:</w:t>
      </w:r>
      <w:r>
        <w:rPr>
          <w:color w:val="000000"/>
        </w:rPr>
        <w:t xml:space="preserve"> «Составление тектонической и прогнозно-минерагенической карт Приамурья и сопредельных территорий м-ба 1:2.500.000» (договор № 107-Д от 1.04.1997 г. Государственный контракт № 52-Д от 5.01.2000 г.). «Подготовка к изданию и издание тектонической и пргнозно-минерагенической карты Приамурья и сопредельных территорий м-ба 1:2.500.000» (Государственный контракт № 2000-3 от 16.02.2001 г.). Гр.№ 47-96-8. Прот.НТС КПР по АО № 515 от 20.06.2001 г. – С-Пб.: ФГУП «ВСЕГЕИ», 2001. – 12 с. /// АТГФ-26769-9</w:t>
      </w:r>
    </w:p>
    <w:p>
      <w:pPr>
        <w:pStyle w:val="Normal"/>
        <w:ind w:firstLine="720" w:end="0"/>
        <w:jc w:val="both"/>
        <w:rPr>
          <w:b/>
          <w:color w:val="000000"/>
        </w:rPr>
      </w:pPr>
      <w:r>
        <w:rPr>
          <w:b/>
          <w:color w:val="000000"/>
        </w:rPr>
        <w:t>Вольский А.С., Вольская И.П. и др., 1973.</w:t>
      </w:r>
      <w:r>
        <w:rPr>
          <w:color w:val="000000"/>
        </w:rPr>
        <w:t xml:space="preserve"> Отчет о результатах геологической съемки и поисков м-ба 1:50 000, проведенных в бассейне верхнего течения р.Б.Ольдой (Верхне-Ольдойская партия, 1971-72 гг.) - Зея: Зейская ГСЭ, 1973. - 2 кн. - 269 с./л. (261+8), 49 гр.пр., 8 афс. ///АТГФ-15847, од50016</w:t>
      </w:r>
    </w:p>
    <w:p>
      <w:pPr>
        <w:pStyle w:val="Normal"/>
        <w:ind w:firstLine="720" w:end="0"/>
        <w:jc w:val="both"/>
        <w:rPr>
          <w:b/>
          <w:color w:val="000000"/>
        </w:rPr>
      </w:pPr>
      <w:r>
        <w:rPr>
          <w:b/>
          <w:color w:val="000000"/>
        </w:rPr>
        <w:t>Вольский А.С., Вольская И.П., Браташ О.П. и др., 1971.</w:t>
      </w:r>
      <w:r>
        <w:rPr>
          <w:color w:val="000000"/>
        </w:rPr>
        <w:t xml:space="preserve"> Отчет о результатах специализированной геологической съемки и поисков м-ба 1:50.000, проведенных в бассейнах среднего течения р.Б.Ольдой и верхнего течения р.М.Ольдой. - Зея: ЗГСЭ, 1971. – 2 кн. - 333 л., 49 гр.пр. /// АТГФ-14511, лд50043</w:t>
      </w:r>
    </w:p>
    <w:p>
      <w:pPr>
        <w:pStyle w:val="Normal"/>
        <w:ind w:firstLine="720" w:end="0"/>
        <w:jc w:val="both"/>
        <w:rPr>
          <w:b/>
          <w:color w:val="000000"/>
        </w:rPr>
      </w:pPr>
      <w:r>
        <w:rPr>
          <w:b/>
          <w:color w:val="000000"/>
        </w:rPr>
        <w:t>Вольский А.С., Вольская И.П., Каверзина Н.А., Ляховкин Ю.С., 1963.</w:t>
      </w:r>
      <w:r>
        <w:rPr>
          <w:color w:val="000000"/>
        </w:rPr>
        <w:t xml:space="preserve"> Геологическое строение и полезные ископаемые северо-восточной части листа N-51-XXIV. (Отчет о геологосъемочных и поисковых работах м-ба 1:200 000, проведенных Магдагачинской партией в 1962 г.). - Зея: Верхне-Амурск. эксп. ДВГУ, 1963. - 2 кн.- 200 л. (187+13), 15 гр.пр. /// АТГФ-9773, од50100</w:t>
      </w:r>
    </w:p>
    <w:p>
      <w:pPr>
        <w:pStyle w:val="Normal"/>
        <w:ind w:firstLine="720" w:end="0"/>
        <w:jc w:val="both"/>
        <w:rPr>
          <w:b/>
          <w:color w:val="000000"/>
        </w:rPr>
      </w:pPr>
      <w:r>
        <w:rPr>
          <w:b/>
          <w:color w:val="000000"/>
        </w:rPr>
        <w:t xml:space="preserve">Вольский А.С., Вольская И.П., Карсаков Л.П., 1978. </w:t>
      </w:r>
      <w:r>
        <w:rPr>
          <w:color w:val="000000"/>
        </w:rPr>
        <w:t>Стратиграфия докембрия Гонжинского выступа (Верхнее Приамурье). // Стратиграфия Дальнего Востока - Владивосток: ДВГИ ДВНЦ АН СССР, 1978. - С.41 ///АТГФ-25231-6</w:t>
      </w:r>
    </w:p>
    <w:p>
      <w:pPr>
        <w:pStyle w:val="Normal"/>
        <w:ind w:firstLine="720" w:end="0"/>
        <w:jc w:val="both"/>
        <w:rPr>
          <w:b/>
          <w:color w:val="000000"/>
        </w:rPr>
      </w:pPr>
      <w:r>
        <w:rPr>
          <w:b/>
          <w:color w:val="000000"/>
        </w:rPr>
        <w:t>Вольский А.С., Вольская И.П., Ляховкин Ю.С. и др., 1967.</w:t>
      </w:r>
      <w:r>
        <w:rPr>
          <w:color w:val="000000"/>
        </w:rPr>
        <w:t xml:space="preserve"> Промежуточный отчет о результатах геологосъемочных работ масштаба 1:50 000 в бассейнах рек Б.Уркан, Лагунай и правых притоков р.Ракинда (Большеурканская партия, 1966 г.). - Зея: Зейск.ГСЭ, 1967. – 1 кн.-51 л. (96 с.), 4 гр.пр. ///АТГФ-12232, од50132, од50133, Арх.35</w:t>
      </w:r>
    </w:p>
    <w:p>
      <w:pPr>
        <w:pStyle w:val="Normal"/>
        <w:ind w:firstLine="720" w:end="0"/>
        <w:jc w:val="both"/>
        <w:rPr>
          <w:b/>
          <w:color w:val="000000"/>
        </w:rPr>
      </w:pPr>
      <w:r>
        <w:rPr>
          <w:b/>
          <w:color w:val="000000"/>
        </w:rPr>
        <w:t>Вольский А.С., Вольская И.П., Ляховкин Ю.С., Саукова Л.Г., 1966.</w:t>
      </w:r>
      <w:r>
        <w:rPr>
          <w:color w:val="000000"/>
        </w:rPr>
        <w:t xml:space="preserve"> Отчет о результатах геологосъемочных и поисковых работ м-ба 1:50 000 в бассейне рек Огынгли и Тогами (Тогаминская партия, 1964-65 гг). - Зея: Зейская ГСЭ, 1966. - 2 кн.-200 л. (199+1), 30 гр.пр. ///АТГФ-11837, од50045</w:t>
      </w:r>
    </w:p>
    <w:p>
      <w:pPr>
        <w:pStyle w:val="Normal"/>
        <w:ind w:firstLine="720" w:end="0"/>
        <w:jc w:val="both"/>
        <w:rPr>
          <w:b/>
          <w:color w:val="000000"/>
        </w:rPr>
      </w:pPr>
      <w:r>
        <w:rPr>
          <w:b/>
          <w:color w:val="000000"/>
        </w:rPr>
        <w:t>Вольский А.С., Вольская И.П., Отькало В.В. и др., 1969.</w:t>
      </w:r>
      <w:r>
        <w:rPr>
          <w:color w:val="000000"/>
        </w:rPr>
        <w:t xml:space="preserve"> Промежуточный отчет о результатах специализированой геологической съемки и поисков м-ба 1:50 000, проведенных в бассейне среднего течения р.Б.Ольдой (Янканская партия, 1968). - Зея: Зейск.ГСЭ, 1969. – 1 кн.- 72 л., 12 гр.пр. ///АТГФ-13428, од50271</w:t>
      </w:r>
    </w:p>
    <w:p>
      <w:pPr>
        <w:pStyle w:val="Normal"/>
        <w:ind w:firstLine="720" w:end="0"/>
        <w:jc w:val="both"/>
        <w:rPr>
          <w:b/>
          <w:color w:val="000000"/>
        </w:rPr>
      </w:pPr>
      <w:r>
        <w:rPr>
          <w:b/>
          <w:color w:val="000000"/>
        </w:rPr>
        <w:t>Вольский А.С., Вольская И.П., Отькало В.В. и др., 1970.</w:t>
      </w:r>
      <w:r>
        <w:rPr>
          <w:color w:val="000000"/>
        </w:rPr>
        <w:t xml:space="preserve"> Промежуточный отчет о результатах специализированой геологической съемки и поисков м-ба 1:50.000, проведенных в бассейнах среднего течения р.Б.Ольдой и верхнего течения р.М.Ольдой (Янканская партия, 1969). - Зея: ЗГСЭ, 1970. – 1 кн.- 72 л., 12 гр.пр. ///АТГФ-13907.</w:t>
      </w:r>
    </w:p>
    <w:p>
      <w:pPr>
        <w:pStyle w:val="Normal"/>
        <w:ind w:firstLine="720" w:end="0"/>
        <w:jc w:val="both"/>
        <w:rPr>
          <w:b/>
          <w:color w:val="000000"/>
        </w:rPr>
      </w:pPr>
      <w:r>
        <w:rPr>
          <w:b/>
          <w:color w:val="000000"/>
        </w:rPr>
        <w:t>Вольский А.С., Вольская И.П., Отькало В.В., Саукова Л.Г., 1968.</w:t>
      </w:r>
      <w:r>
        <w:rPr>
          <w:color w:val="000000"/>
        </w:rPr>
        <w:t xml:space="preserve"> Отчет о результатах геологосъемочных и поисковых работ м-ба 1:50 000 в бассейнах рек Уркан Б., Лагунай и правых притоков р.Ракинда (Большеурканская партия, 1966-67 гг.). - Зея: Зейская ГСЭ, 1968. – 1 кн.- 181 л., 29 гр.пр. ///АТГФ-12823, од50041, Арх.35</w:t>
      </w:r>
    </w:p>
    <w:p>
      <w:pPr>
        <w:pStyle w:val="Normal"/>
        <w:ind w:firstLine="720" w:end="0"/>
        <w:jc w:val="both"/>
        <w:rPr>
          <w:b/>
          <w:color w:val="000000"/>
        </w:rPr>
      </w:pPr>
      <w:r>
        <w:rPr>
          <w:b/>
          <w:color w:val="000000"/>
        </w:rPr>
        <w:t xml:space="preserve">Вольский А.С., Годзевич Б.Л., Степанов В.А., Барвенко В.А., Рыбалко В.А., Лысенко В.Ф., 1978. </w:t>
      </w:r>
      <w:r>
        <w:rPr>
          <w:color w:val="000000"/>
        </w:rPr>
        <w:t>Стратиграфия протерозоя Янканской зоны Верхнего Приамурья. (Верхнее Приамурье). // Стратиграфия Дальнего Востока - Владивосток: ДВГИ ДВНЦ АН СССР, 1978. - С.60-61. ///АТГФ-25231-6</w:t>
      </w:r>
    </w:p>
    <w:p>
      <w:pPr>
        <w:pStyle w:val="Normal"/>
        <w:ind w:firstLine="720" w:end="0"/>
        <w:jc w:val="both"/>
        <w:rPr>
          <w:b/>
          <w:color w:val="000000"/>
        </w:rPr>
      </w:pPr>
      <w:r>
        <w:rPr>
          <w:b/>
          <w:color w:val="000000"/>
        </w:rPr>
        <w:t xml:space="preserve">Вольский А.С., Старк А.Г., 1973. </w:t>
      </w:r>
      <w:r>
        <w:rPr>
          <w:color w:val="000000"/>
        </w:rPr>
        <w:t>Геологическое строение и металлогения Уруша-Ольдойского золотоносного района (отчет Западной тематической партии по теме № 97 за 1969-1972 гг.). - Зея: Амурская КГРЭ, 1973. - 2 кн.- 142 л. (133+9), 12 гр.пр. /// АТГФ-16057, 27956, од50111.</w:t>
      </w:r>
    </w:p>
    <w:p>
      <w:pPr>
        <w:pStyle w:val="BodyTextIndent"/>
        <w:ind w:firstLine="720" w:end="0"/>
        <w:rPr>
          <w:b/>
          <w:color w:val="000000"/>
        </w:rPr>
      </w:pPr>
      <w:r>
        <w:rPr>
          <w:b/>
          <w:color w:val="000000"/>
        </w:rPr>
        <w:t>Вольский А.С., Шатков Г.А.,</w:t>
      </w:r>
      <w:r>
        <w:rPr>
          <w:color w:val="000000"/>
        </w:rPr>
        <w:t xml:space="preserve"> </w:t>
      </w:r>
      <w:r>
        <w:rPr>
          <w:b/>
          <w:color w:val="000000"/>
        </w:rPr>
        <w:t>2001.</w:t>
      </w:r>
      <w:r>
        <w:rPr>
          <w:color w:val="000000"/>
        </w:rPr>
        <w:t xml:space="preserve"> Подготовка к изданию и издание тектонической и прогнозно-минерагенической карт Приамурья м-ба 1:2.500.000, объяснительной записки со схемами масштаба 1:5.000.000. (Отчет о работе по объекту 1.26-8/1 за 2001 г. с протоколом НРС МПР России № 82 от 26.12.2001г. Гр.47-96-8). Название книги: «</w:t>
      </w:r>
      <w:r>
        <w:rPr>
          <w:b/>
          <w:color w:val="000000"/>
        </w:rPr>
        <w:t>Тектоника, глубинное строение и минерагения Приамурья и сопредельных территорий</w:t>
      </w:r>
      <w:r>
        <w:rPr>
          <w:color w:val="000000"/>
        </w:rPr>
        <w:t xml:space="preserve">». - С-Пб: ВСЕГЕИ, 2001. – 1 кн.-252 л., 7 гр.пр. /// АТГФ-27115 (экз. № 3), од51069. авт, авт/прот.НРС, ндпо, адм/8 (Амурская, Бурятия, Якутия, Читинская, Хаб.кр., Прим.кр., МНР, КНР), от/карты региональные, от/тектоника, от/прогноз, от/минерагения, амт/карты региональные, амт/тектоника, амт/прогноз, амт/минерагения, ар/Приамурье. (Затраты 400,0 тыс.руб. ф.б.) </w:t>
      </w:r>
    </w:p>
    <w:p>
      <w:pPr>
        <w:pStyle w:val="Normal"/>
        <w:ind w:firstLine="720" w:end="0"/>
        <w:jc w:val="both"/>
        <w:rPr>
          <w:b/>
          <w:color w:val="000000"/>
        </w:rPr>
      </w:pPr>
      <w:r>
        <w:rPr>
          <w:b/>
          <w:color w:val="000000"/>
        </w:rPr>
        <w:t>Воробьев Е.А, 1997-1999.</w:t>
      </w:r>
      <w:r>
        <w:rPr>
          <w:color w:val="000000"/>
        </w:rPr>
        <w:t xml:space="preserve"> Материалы Амурского отдела “Госконтроль и экспертиза” за 1997-1999 гг. - Благовещенск: Госконтроль и экспертиза, 1997-1999. - 381 с. ///Арх.-585-3</w:t>
      </w:r>
    </w:p>
    <w:p>
      <w:pPr>
        <w:pStyle w:val="Normal"/>
        <w:ind w:firstLine="720" w:end="0"/>
        <w:jc w:val="both"/>
        <w:rPr>
          <w:b/>
          <w:color w:val="000000"/>
        </w:rPr>
      </w:pPr>
      <w:r>
        <w:rPr>
          <w:b/>
          <w:color w:val="000000"/>
        </w:rPr>
        <w:t>Воробьев Е.А., 1998.</w:t>
      </w:r>
      <w:r>
        <w:rPr>
          <w:color w:val="000000"/>
        </w:rPr>
        <w:t xml:space="preserve"> Отчет о работе Амурского территориального отдела Государственного контроля за 1 полугодие 1997 года и за 1997 год. Акты приемки полевых геологических материалов. Акты проверки перечислений платежей за пользование недрами. - Благовещенск: КПР АО, 1998. - 1 кн.- 86 с. /// АмурТГФ-25999, авт, ндпо </w:t>
      </w:r>
    </w:p>
    <w:p>
      <w:pPr>
        <w:pStyle w:val="Normal"/>
        <w:ind w:firstLine="720" w:end="0"/>
        <w:jc w:val="both"/>
        <w:rPr>
          <w:b/>
          <w:color w:val="000000"/>
        </w:rPr>
      </w:pPr>
      <w:r>
        <w:rPr>
          <w:b/>
          <w:color w:val="000000"/>
        </w:rPr>
        <w:t>Воробьев Е.А., 2000.</w:t>
      </w:r>
      <w:r>
        <w:rPr>
          <w:color w:val="000000"/>
        </w:rPr>
        <w:t xml:space="preserve"> Экспертные заключения за 1998 и 1999 гг. - Благовещенск: Амурский отдел госгеолконтроля и экспертизы. - 1 папка. ///Арх.585 </w:t>
      </w:r>
    </w:p>
    <w:p>
      <w:pPr>
        <w:pStyle w:val="BodyText21"/>
        <w:rPr>
          <w:b/>
          <w:color w:val="000000"/>
        </w:rPr>
      </w:pPr>
      <w:r>
        <w:rPr>
          <w:b/>
          <w:color w:val="000000"/>
        </w:rPr>
        <w:t>Воробьев С.Е., 2001.</w:t>
      </w:r>
      <w:r>
        <w:rPr>
          <w:color w:val="000000"/>
        </w:rPr>
        <w:t xml:space="preserve"> Отчет о работе по информационной поддержке банка геологических данных Амурской области на ПЭВМ (объект «Информационная поддержка», Гр. № 47-99-9. Прот.НТС совм. № 33 от 21.12.01.). – Благовещенск: ФГУГП «Амургеология», 2001. – 183 с. /// АТГФ-27075-1, АТГФ-51034/од (программный), авт, ндпо, адм, амо, амт/программное обеспечение, амт/НТС (прот.). Затраты-1375 тыс.руб. </w:t>
      </w:r>
      <w:r>
        <w:rPr>
          <w:color w:val="000000"/>
          <w:u w:val="single"/>
        </w:rPr>
        <w:t>Состав программного обеспечения на 1 диске CD-Rom:</w:t>
      </w:r>
      <w:r>
        <w:rPr>
          <w:color w:val="000000"/>
        </w:rPr>
        <w:t xml:space="preserve"> 1. Собственно</w:t>
      </w:r>
      <w:r>
        <w:rPr>
          <w:color w:val="000000"/>
          <w:lang w:val="en-US"/>
        </w:rPr>
        <w:t xml:space="preserve"> </w:t>
      </w:r>
      <w:r>
        <w:rPr>
          <w:color w:val="000000"/>
        </w:rPr>
        <w:t>программы</w:t>
      </w:r>
      <w:r>
        <w:rPr>
          <w:color w:val="000000"/>
          <w:lang w:val="en-US"/>
        </w:rPr>
        <w:t>: Acrobat Reader 4.0, Catolog2, Diaplan, Extentio, Hydrestr, Projects, Scripts. 2.</w:t>
      </w:r>
      <w:r>
        <w:rPr>
          <w:color w:val="000000"/>
        </w:rPr>
        <w:t>Утилиты</w:t>
      </w:r>
      <w:r>
        <w:rPr>
          <w:color w:val="000000"/>
          <w:lang w:val="en-US"/>
        </w:rPr>
        <w:t xml:space="preserve">: Bln2gen, Dos2win, Gen2dat, Geoecol, Spl_gen, Spl10_mos, Win2dos. </w:t>
      </w:r>
      <w:r>
        <w:rPr>
          <w:color w:val="000000"/>
        </w:rPr>
        <w:t>3. Инструктивные материалы: Требования-99, Таблицы модулей, RedMe</w:t>
      </w:r>
    </w:p>
    <w:p>
      <w:pPr>
        <w:pStyle w:val="BodyTextIndent"/>
        <w:ind w:firstLine="720" w:end="0"/>
        <w:rPr>
          <w:rFonts w:eastAsia="Calibri"/>
          <w:b/>
          <w:color w:val="000000"/>
          <w:szCs w:val="24"/>
          <w:lang w:eastAsia="en-US"/>
        </w:rPr>
      </w:pPr>
      <w:r>
        <w:rPr>
          <w:b/>
          <w:color w:val="000000"/>
        </w:rPr>
        <w:t>Воробьев С.Е., 2002.</w:t>
      </w:r>
      <w:r>
        <w:rPr>
          <w:color w:val="000000"/>
        </w:rPr>
        <w:t xml:space="preserve"> Отчет по созданию информационной системы недропользования Амурской области на 1999-2002 гг. (Объект </w:t>
      </w:r>
      <w:r>
        <w:rPr>
          <w:b/>
          <w:color w:val="000000"/>
        </w:rPr>
        <w:t>«Информационная система»</w:t>
      </w:r>
      <w:r>
        <w:rPr>
          <w:color w:val="000000"/>
        </w:rPr>
        <w:t xml:space="preserve">, Гр.47-03-15. Протокол техсовета Комитета по природоп. и ГДК № 57 от 30.12.2002 г.). Отчет в 2-х книгах. Приложение 4/Книга 2: </w:t>
      </w:r>
      <w:r>
        <w:rPr>
          <w:b/>
          <w:color w:val="000000"/>
        </w:rPr>
        <w:t>Митракова О.В., 2002</w:t>
      </w:r>
      <w:r>
        <w:rPr>
          <w:color w:val="000000"/>
        </w:rPr>
        <w:t xml:space="preserve">. Отчет по теме «Разработка макета компьютерной технологии построения карт закономерностей размещения и прогноза полезных ископаемых на основе геологической карты М 1:200.000 (ГИС INTEGRO)». – Благовещенск, М.: ФГУГП «Амургеология», ИЦ ВНИИгеосистем, 2002. – 2 кн.-162 л. (35+127). /// АТГФ-27234-1,2; од51052, од51177 (1,1 МБ), од 51797 (24 Мб, 100 Мб). </w:t>
      </w:r>
    </w:p>
    <w:p>
      <w:pPr>
        <w:pStyle w:val="Normal"/>
        <w:ind w:firstLine="567" w:end="0"/>
        <w:jc w:val="both"/>
        <w:rPr>
          <w:b/>
          <w:color w:val="000000"/>
        </w:rPr>
      </w:pPr>
      <w:r>
        <w:rPr>
          <w:rFonts w:eastAsia="Calibri"/>
          <w:b/>
          <w:color w:val="000000"/>
          <w:szCs w:val="24"/>
          <w:lang w:eastAsia="en-US"/>
        </w:rPr>
        <w:t>Воробьев С.Е., 2021.</w:t>
      </w:r>
      <w:r>
        <w:rPr>
          <w:rFonts w:eastAsia="Calibri"/>
          <w:color w:val="000000"/>
          <w:szCs w:val="24"/>
          <w:lang w:eastAsia="en-US"/>
        </w:rPr>
        <w:t xml:space="preserve"> Отчет о результатах геологического изучения, поисков и оценки россыпного золота на участке недр «Некля (нижнее течение)», с подсчетом запасов россыпного золота по состоянию на 15.07.2021 г. </w:t>
      </w:r>
      <w:r>
        <w:rPr>
          <w:rFonts w:eastAsia="Calibri"/>
          <w:b/>
          <w:color w:val="000000"/>
          <w:szCs w:val="24"/>
          <w:lang w:eastAsia="en-US"/>
        </w:rPr>
        <w:t>Объект «Некля (нижнее течение)».</w:t>
      </w:r>
      <w:r>
        <w:rPr>
          <w:rFonts w:eastAsia="Calibri"/>
          <w:color w:val="000000"/>
          <w:szCs w:val="24"/>
          <w:lang w:eastAsia="en-US"/>
        </w:rPr>
        <w:t xml:space="preserve"> (Мазановский р-н, N-52-XХXIV, БЛГ 03774 БП, Гр. 10-21-01480, ГКМ(В) - 1350). Протокол ТКЗ Амурнедра № 1461 от 13.05.2022 г. – Благовещенск: ООО «Четвертая добывающая», 2021 г. – 2 кн-197 л. (153+44 </w:t>
      </w:r>
      <w:r>
        <w:rPr>
          <w:rFonts w:eastAsia="Calibri"/>
          <w:i/>
          <w:color w:val="000000"/>
          <w:szCs w:val="24"/>
          <w:lang w:eastAsia="en-US"/>
        </w:rPr>
        <w:t>протокол</w:t>
      </w:r>
      <w:r>
        <w:rPr>
          <w:rFonts w:eastAsia="Calibri"/>
          <w:color w:val="000000"/>
          <w:szCs w:val="24"/>
          <w:lang w:eastAsia="en-US"/>
        </w:rPr>
        <w:t>), 7/на 14 л.гр.пр. /// АТГФ-</w:t>
      </w:r>
      <w:r>
        <w:rPr>
          <w:rFonts w:eastAsia="Calibri"/>
          <w:b/>
          <w:color w:val="000000"/>
          <w:szCs w:val="24"/>
          <w:lang w:eastAsia="en-US"/>
        </w:rPr>
        <w:t>32408</w:t>
      </w:r>
      <w:r>
        <w:rPr>
          <w:rFonts w:eastAsia="Calibri"/>
          <w:color w:val="000000"/>
          <w:szCs w:val="24"/>
          <w:lang w:eastAsia="en-US"/>
        </w:rPr>
        <w:t xml:space="preserve">, од52602 (62 Мб); Арх./эл. – од55292 (312 Мб, </w:t>
      </w:r>
      <w:r>
        <w:rPr>
          <w:rFonts w:eastAsia="Calibri"/>
          <w:i/>
          <w:color w:val="000000"/>
          <w:szCs w:val="24"/>
          <w:lang w:eastAsia="en-US"/>
        </w:rPr>
        <w:t>скан.первич</w:t>
      </w:r>
      <w:r>
        <w:rPr>
          <w:rFonts w:eastAsia="Calibri"/>
          <w:color w:val="000000"/>
          <w:szCs w:val="24"/>
          <w:lang w:eastAsia="en-US"/>
        </w:rPr>
        <w:t>.).</w:t>
      </w:r>
      <w:r>
        <w:rPr>
          <w:rFonts w:eastAsia="Calibri"/>
          <w:color w:val="000000"/>
          <w:sz w:val="22"/>
          <w:szCs w:val="22"/>
          <w:lang w:eastAsia="en-US"/>
        </w:rPr>
        <w:t xml:space="preserve"> </w:t>
      </w:r>
      <w:r>
        <w:rPr>
          <w:rFonts w:eastAsia="Calibri"/>
          <w:color w:val="000000"/>
          <w:sz w:val="20"/>
          <w:lang w:eastAsia="en-US"/>
        </w:rPr>
        <w:t>алф, ндпо, адм, амо/Некля (нижнее течение)–пп Селемджа, амт/протоколы/заключения/ТКЗ Амурнедра. (5 карточек). Конфиденциально</w:t>
      </w:r>
      <w:r>
        <w:rPr>
          <w:rFonts w:eastAsia="Calibri"/>
          <w:color w:val="000000"/>
          <w:szCs w:val="24"/>
          <w:lang w:eastAsia="en-US"/>
        </w:rPr>
        <w:t xml:space="preserve">. </w:t>
      </w:r>
    </w:p>
    <w:p>
      <w:pPr>
        <w:pStyle w:val="Normal"/>
        <w:ind w:firstLine="720" w:end="0"/>
        <w:jc w:val="both"/>
        <w:rPr>
          <w:b/>
          <w:color w:val="000000"/>
        </w:rPr>
      </w:pPr>
      <w:r>
        <w:rPr>
          <w:b/>
          <w:color w:val="000000"/>
        </w:rPr>
        <w:t>Воробьев С.Е., Туров Е.С., Кириллов Н.В., 2001.</w:t>
      </w:r>
      <w:r>
        <w:rPr>
          <w:color w:val="000000"/>
        </w:rPr>
        <w:t xml:space="preserve"> Промежуточный отчет по договору № 889-3 «Пусковой комплекс информационной системы регулирования использования минерально-сырьевых ресурсов на территории Амурской области». (Объект </w:t>
      </w:r>
      <w:r>
        <w:rPr>
          <w:b/>
          <w:color w:val="000000"/>
        </w:rPr>
        <w:t>«ИСР ИМСР».</w:t>
      </w:r>
      <w:r>
        <w:rPr>
          <w:color w:val="000000"/>
        </w:rPr>
        <w:t xml:space="preserve"> Гр.47-99-47. Приказ КПР № 29-А от 6.03.2001г. Акт приемки комплекса К1 в опытно-промышленную эксплуатацию от 13.03.2001г.). – Благовещенск: ФГУГП «Амургеология», 2001. – 2 кн.- 47 с. /// АТГФ-26756-8</w:t>
      </w:r>
    </w:p>
    <w:p>
      <w:pPr>
        <w:pStyle w:val="BodyTextIndent"/>
        <w:ind w:firstLine="720" w:end="0"/>
        <w:rPr>
          <w:b/>
          <w:color w:val="000000"/>
        </w:rPr>
      </w:pPr>
      <w:r>
        <w:rPr>
          <w:b/>
          <w:color w:val="000000"/>
        </w:rPr>
        <w:t>Воробьев С.Е., Туров Е.С., Кириллов Н.В., 2002.</w:t>
      </w:r>
      <w:r>
        <w:rPr>
          <w:color w:val="000000"/>
        </w:rPr>
        <w:t xml:space="preserve"> Отчет о работах по созданию автоматизированной системы государственного регулирования использования минерально-сырьевых ресурсов Амурской области (Объект </w:t>
      </w:r>
      <w:r>
        <w:rPr>
          <w:b/>
          <w:color w:val="000000"/>
        </w:rPr>
        <w:t>«ИСРИМСР»,</w:t>
      </w:r>
      <w:r>
        <w:rPr>
          <w:color w:val="000000"/>
        </w:rPr>
        <w:t xml:space="preserve"> Гр. 47-99-47. Протокол НТС/совм. ГУПР и Амургеология/ № 25 от 27.12.2002г.) за 1999-2002 гг. – Благовещенск: ФГУГП «Амургеология», 2002. – 1 кн.-59 л. /// АТГФ-27251-1, од51052, од51056, од 51872 (52 Мб)</w:t>
      </w:r>
    </w:p>
    <w:p>
      <w:pPr>
        <w:pStyle w:val="Normal"/>
        <w:ind w:firstLine="720" w:end="0"/>
        <w:jc w:val="both"/>
        <w:rPr>
          <w:b/>
          <w:color w:val="000000"/>
        </w:rPr>
      </w:pPr>
      <w:r>
        <w:rPr>
          <w:b/>
          <w:color w:val="000000"/>
        </w:rPr>
        <w:t>Воробьева В.Е., Шадрин А.К., Злобин В.Г., Козлов Д.Е., Игнатенко О.Н., 1993.</w:t>
      </w:r>
      <w:r>
        <w:rPr>
          <w:color w:val="000000"/>
        </w:rPr>
        <w:t xml:space="preserve"> Отчет о результатах гидрогеологической и инженерно-геологической съемки с ГЭИК масштаба 1:50 000 на территории листов М-52-51-Г, М-52-52-В, М-52-63-Б, М-52-64-А. Гр.47-92-68. - Благовещенск: БПСЭ, 1993. - 1 кн.- 87 л., 2 л.гр.пр. /// АТГФ-24897, од50195, 25733, 25734, 25735. Благовещенский и Ивановский р-ны</w:t>
      </w:r>
    </w:p>
    <w:p>
      <w:pPr>
        <w:pStyle w:val="Normal"/>
        <w:ind w:firstLine="720" w:end="0"/>
        <w:jc w:val="both"/>
        <w:rPr>
          <w:b/>
          <w:color w:val="000000"/>
        </w:rPr>
      </w:pPr>
      <w:r>
        <w:rPr>
          <w:b/>
          <w:color w:val="000000"/>
        </w:rPr>
        <w:t xml:space="preserve">Ворона Н.В., 2000. </w:t>
      </w:r>
      <w:r>
        <w:rPr>
          <w:color w:val="000000"/>
        </w:rPr>
        <w:t>Материалы к отчетному балансу запасов россыпного золота ЗАО а/с “Вектор” за 1999 г. - Благовещенск, 2000. - 3 кн. - 15 с., 15 гр.пр. ///АТГФ-26625-4</w:t>
      </w:r>
    </w:p>
    <w:p>
      <w:pPr>
        <w:pStyle w:val="Normal"/>
        <w:ind w:firstLine="720" w:end="0"/>
        <w:jc w:val="both"/>
        <w:rPr>
          <w:b/>
          <w:color w:val="000000"/>
        </w:rPr>
      </w:pPr>
      <w:r>
        <w:rPr>
          <w:b/>
          <w:color w:val="000000"/>
        </w:rPr>
        <w:t xml:space="preserve">Ворона Н.В., 2001. </w:t>
      </w:r>
      <w:r>
        <w:rPr>
          <w:color w:val="000000"/>
        </w:rPr>
        <w:t>Материалы к</w:t>
      </w:r>
      <w:r>
        <w:rPr>
          <w:b/>
          <w:color w:val="000000"/>
        </w:rPr>
        <w:t xml:space="preserve"> </w:t>
      </w:r>
      <w:r>
        <w:rPr>
          <w:color w:val="000000"/>
        </w:rPr>
        <w:t>отчетному балансу запасов россыпного золота ЗАО а/с «Вектор» за 2000 г. - Благовещенск, 2001. - 1 кн.- 24 л., 3 гр.пр. /// АТГФ-26798-1</w:t>
      </w:r>
    </w:p>
    <w:p>
      <w:pPr>
        <w:pStyle w:val="113"/>
        <w:ind w:firstLine="720" w:end="0"/>
        <w:jc w:val="both"/>
        <w:rPr>
          <w:b/>
          <w:color w:val="000000"/>
        </w:rPr>
      </w:pPr>
      <w:r>
        <w:rPr>
          <w:b/>
          <w:color w:val="000000"/>
        </w:rPr>
        <w:t xml:space="preserve">Ворона Н.В., 2001. </w:t>
      </w:r>
      <w:r>
        <w:rPr>
          <w:color w:val="000000"/>
        </w:rPr>
        <w:t>Материалы отчетного баланса запасов россыпного золота ЗАО а/с «Вектор» за 2001 г. (формы 5-гр, 70-тп). - Благовещенск, 2001. - 23 л., 4 гр.пр. /// АТГФ-26959</w:t>
      </w:r>
    </w:p>
    <w:p>
      <w:pPr>
        <w:pStyle w:val="Normal"/>
        <w:ind w:firstLine="720" w:end="0"/>
        <w:jc w:val="both"/>
        <w:rPr>
          <w:b/>
          <w:color w:val="000000"/>
        </w:rPr>
      </w:pPr>
      <w:r>
        <w:rPr>
          <w:b/>
          <w:color w:val="000000"/>
        </w:rPr>
        <w:t>Ворона Н.В., 2003.</w:t>
      </w:r>
      <w:r>
        <w:rPr>
          <w:color w:val="000000"/>
        </w:rPr>
        <w:t xml:space="preserve"> Материалы к отчетному балансу запасов россыпного золота по ЗАО «БИМС» за 2003 г. (форма 5-гр, 70-тп). – Благовещенск, 2003. - 1 кн.-21 л., 6 гр.пр. /// АТГФ-27340</w:t>
      </w:r>
    </w:p>
    <w:p>
      <w:pPr>
        <w:pStyle w:val="BodyTextIndent"/>
        <w:tabs>
          <w:tab w:val="clear" w:pos="720"/>
          <w:tab w:val="left" w:pos="1843" w:leader="none"/>
        </w:tabs>
        <w:ind w:firstLine="720" w:end="0"/>
        <w:rPr>
          <w:b/>
          <w:color w:val="000000"/>
        </w:rPr>
      </w:pPr>
      <w:r>
        <w:rPr>
          <w:b/>
          <w:color w:val="000000"/>
        </w:rPr>
        <w:t>Ворона Н.В., 2005.</w:t>
      </w:r>
      <w:r>
        <w:rPr>
          <w:color w:val="000000"/>
        </w:rPr>
        <w:t xml:space="preserve"> Материалы оперативного подсчета запасов россыпного золота в долине руч.Колбачи – пп р.Ольдой Бол. по состоянию на 01.02.2005. Объект </w:t>
      </w:r>
      <w:r>
        <w:rPr>
          <w:b/>
          <w:color w:val="000000"/>
        </w:rPr>
        <w:t>«Колбачинский»</w:t>
      </w:r>
      <w:r>
        <w:rPr>
          <w:color w:val="000000"/>
        </w:rPr>
        <w:t>. (Тындинский р-н, N-51-ХV, XVI; лц.БЛГ 01376 БЭ, Гр.47-04-30). Протокол АмурТКЗ № 596/1 от 09.02.2005. – Тында: ЗАО «Становик», 2005. – 2 кн.-68 л. (60+8), 12 гр.пр. /// АТГФ-27609, од51831 (87 Мб)</w:t>
      </w:r>
    </w:p>
    <w:p>
      <w:pPr>
        <w:pStyle w:val="BodyTextIndent"/>
        <w:ind w:firstLine="720" w:end="0"/>
        <w:rPr>
          <w:b/>
          <w:color w:val="000000"/>
        </w:rPr>
      </w:pPr>
      <w:r>
        <w:rPr>
          <w:b/>
          <w:color w:val="000000"/>
        </w:rPr>
        <w:t>Ворона Н.В., 2007.</w:t>
      </w:r>
      <w:r>
        <w:rPr>
          <w:color w:val="000000"/>
        </w:rPr>
        <w:t xml:space="preserve"> Материалы отчетного баланса запасов россыпного золота по ООО «Спутник» за 2007 г. по формам: 5-гр, 70-тп. – Свободный, 2007. – 1 кн.-44 л., 9 л. гр.пр. /// АТГФ-28110</w:t>
      </w:r>
    </w:p>
    <w:p>
      <w:pPr>
        <w:pStyle w:val="Normal"/>
        <w:ind w:firstLine="720" w:end="0"/>
        <w:jc w:val="both"/>
        <w:rPr>
          <w:b/>
          <w:color w:val="000000"/>
        </w:rPr>
      </w:pPr>
      <w:r>
        <w:rPr>
          <w:b/>
          <w:color w:val="000000"/>
        </w:rPr>
        <w:t>Ворона Н.В., 2008.</w:t>
      </w:r>
      <w:r>
        <w:rPr>
          <w:color w:val="000000"/>
        </w:rPr>
        <w:t xml:space="preserve"> Материалы оперативного подсчёта запасов россыпного золота по россыпи реки Бысса, левого притока р.Селемджа, по состоянию на 01.08.2008г. Объект </w:t>
      </w:r>
      <w:r>
        <w:rPr>
          <w:b/>
          <w:color w:val="000000"/>
        </w:rPr>
        <w:t>«Бысса»</w:t>
      </w:r>
      <w:r>
        <w:rPr>
          <w:color w:val="000000"/>
        </w:rPr>
        <w:t>. (Селемджинский р-н, N-52-XXXVI, лц.БЛГ 01778 БР, Гр.47-06-3). Протокол АмурТКЗ № 669 от 29.09.2008. – Свободный: ЗАО а/с «Заря-1», 2008. – 1 папка: 2 кн.-136 л. (99+37), 33 л. гр.пр. /// АТГФ-28223.</w:t>
      </w:r>
    </w:p>
    <w:p>
      <w:pPr>
        <w:pStyle w:val="Normal"/>
        <w:ind w:firstLine="720" w:end="0"/>
        <w:jc w:val="both"/>
        <w:rPr>
          <w:b/>
          <w:color w:val="000000"/>
        </w:rPr>
      </w:pPr>
      <w:r>
        <w:rPr>
          <w:b/>
          <w:color w:val="000000"/>
        </w:rPr>
        <w:t>Ворона Н.В., 2008.</w:t>
      </w:r>
      <w:r>
        <w:rPr>
          <w:color w:val="000000"/>
        </w:rPr>
        <w:t xml:space="preserve"> Материалы отчётного баланса запасов россыпного золота по ЗАО а/с «Заря-1» за 2008 г. по формам: 5-гр, 70-тп. – Свободный, 2008. – 1 папка: 1 кн.-59 л., 25 л. гр.пр. /// АТГФ-28406. </w:t>
      </w:r>
      <w:r>
        <w:rPr>
          <w:color w:val="000000"/>
          <w:sz w:val="20"/>
        </w:rPr>
        <w:t>авт, ндпо, амб/золото-2008</w:t>
      </w:r>
    </w:p>
    <w:p>
      <w:pPr>
        <w:pStyle w:val="Normal"/>
        <w:ind w:firstLine="720" w:end="0"/>
        <w:jc w:val="both"/>
        <w:rPr>
          <w:b/>
          <w:color w:val="000000"/>
        </w:rPr>
      </w:pPr>
      <w:r>
        <w:rPr>
          <w:b/>
          <w:color w:val="000000"/>
        </w:rPr>
        <w:t>Ворона Н.В., 2008.</w:t>
      </w:r>
      <w:r>
        <w:rPr>
          <w:color w:val="000000"/>
        </w:rPr>
        <w:t xml:space="preserve"> Материалы отчётного баланса запасов россыпного золота по ООО «Спутник» за 2008 г. по формам: 5-гр, 70-тп. – Свободный, 2008. – 1 папка: 1 кн.-45 л., 9 л. гр.пр. /// АТГФ-28437. </w:t>
      </w:r>
      <w:r>
        <w:rPr>
          <w:color w:val="000000"/>
          <w:sz w:val="20"/>
        </w:rPr>
        <w:t>авт, ндпо, амб/золото-2008</w:t>
      </w:r>
    </w:p>
    <w:p>
      <w:pPr>
        <w:pStyle w:val="Normal"/>
        <w:ind w:firstLine="720" w:end="0"/>
        <w:jc w:val="both"/>
        <w:rPr>
          <w:b/>
          <w:color w:val="000000"/>
        </w:rPr>
      </w:pPr>
      <w:r>
        <w:rPr>
          <w:b/>
          <w:color w:val="000000"/>
        </w:rPr>
        <w:t xml:space="preserve">Ворона Н.В., 2008. </w:t>
      </w:r>
      <w:r>
        <w:rPr>
          <w:color w:val="000000"/>
        </w:rPr>
        <w:t>Материалы передачи балансовых запасов россыпного золота по месторождению р.Адамиха, правого притока р.Орловка, с баланса ЗАО а/с «Заря-1» в Госрезерв. Акт приема-передачи утвержден 06.11.2008. (Мазановский р-н, N-52-XXVIII, лц.БЛГ 00775 БЭ). – Свободный: ЗАО а/с «Заря-1», 2008. – 1 папка: 1 кн.-62 л./с актом/, 33 л. гр.пр. /// АТГФ-28224; авт, ндпо, адм, аз/россыпи, амо/Адамиха-пп Орловка, амт/Акты приема-передачи запасов/объекты</w:t>
      </w:r>
    </w:p>
    <w:p>
      <w:pPr>
        <w:pStyle w:val="Normal"/>
        <w:ind w:firstLine="720" w:end="0"/>
        <w:jc w:val="both"/>
        <w:rPr>
          <w:b/>
          <w:color w:val="000000"/>
        </w:rPr>
      </w:pPr>
      <w:r>
        <w:rPr>
          <w:b/>
          <w:color w:val="000000"/>
        </w:rPr>
        <w:t>Ворона Н.В., 2008.</w:t>
      </w:r>
      <w:r>
        <w:rPr>
          <w:color w:val="000000"/>
        </w:rPr>
        <w:t xml:space="preserve"> Проект на проведение поисков, оценки и разведки месторождений россыпного золота в бассейне нижнего течения р.Имчикан, прав. пр. р.Гарь и на участке долины р.Гарь (между ручьями Каменушка и Мал.Курганный) в 2008-2010 гг. Объект «</w:t>
      </w:r>
      <w:r>
        <w:rPr>
          <w:b/>
          <w:color w:val="000000"/>
        </w:rPr>
        <w:t>Имчиканский</w:t>
      </w:r>
      <w:r>
        <w:rPr>
          <w:color w:val="000000"/>
        </w:rPr>
        <w:t>». (Мазановский р-н, N-52-XXXIII, -XXXIV, лц. БЛГ 01943 БР, Гр.10-08-40). – Свободный: ООО «Спутник», 2008. – 1 папка: 1 кн.-57 л. /// Арх.969-19. (Арх.: об/2: «Спутник», 2008; «ПРОЕКТЫ-2009»); (АТГФ: авт, ндпо, амо, аз/проекты, амт/рег.ГИН-2008)</w:t>
      </w:r>
    </w:p>
    <w:p>
      <w:pPr>
        <w:pStyle w:val="Normal"/>
        <w:ind w:firstLine="720" w:end="0"/>
        <w:jc w:val="both"/>
        <w:rPr>
          <w:b/>
          <w:color w:val="000000"/>
        </w:rPr>
      </w:pPr>
      <w:r>
        <w:rPr>
          <w:b/>
          <w:color w:val="000000"/>
        </w:rPr>
        <w:t>Ворона Н.В., 2009.</w:t>
      </w:r>
      <w:r>
        <w:rPr>
          <w:color w:val="000000"/>
        </w:rPr>
        <w:t xml:space="preserve"> Материалы отчётного баланса запасов россыпного золота по ООО «Горная компания» за 2009 г. по формам: 5-гр, 70-тп. – Благовещенск, 2009. – 1 кн.-27 л., 12 л.гр.пр. /// АТГФ-28534</w:t>
      </w:r>
    </w:p>
    <w:p>
      <w:pPr>
        <w:pStyle w:val="Normal"/>
        <w:ind w:firstLine="720" w:end="0"/>
        <w:jc w:val="both"/>
        <w:rPr>
          <w:b/>
          <w:color w:val="000000"/>
        </w:rPr>
      </w:pPr>
      <w:r>
        <w:rPr>
          <w:b/>
          <w:color w:val="000000"/>
        </w:rPr>
        <w:t>Ворона Н.В., 2009.</w:t>
      </w:r>
      <w:r>
        <w:rPr>
          <w:color w:val="000000"/>
        </w:rPr>
        <w:t xml:space="preserve"> Отчёт о результатах поисковых и доразведочных работ на россыпное золото, проведённых в бассейне руч.Усаканыр, левого притока р.Нижняя Стойба в 2008 г. Объект </w:t>
      </w:r>
      <w:r>
        <w:rPr>
          <w:b/>
          <w:color w:val="000000"/>
        </w:rPr>
        <w:t>«Усаканырский»</w:t>
      </w:r>
      <w:r>
        <w:rPr>
          <w:color w:val="000000"/>
        </w:rPr>
        <w:t>. (Селемджинский р-н, N-52-XXX, Гр.47-05-24/1, лц.БЛГ 01923 БР). Протокол АмурТКЗ № 728 от 28.01.2010 г. – Благовещенск: ООО «Горная компания», 2009. – 1 папка: 2 кн.-148 л. (114+34), 29 л. гр.пр. /// АТГФ-28</w:t>
        <w:softHyphen/>
        <w:softHyphen/>
        <w:t>496, од51418 (303 Мб), Арх.1007; авт, ндпо, адм, аз/россыпи, амо/5: Усаканыр (Сухоныр) – лп Стойба Н., (Васильевский, Первый, Второй) -пп Усаканыр, Третий-лп Усаканыр</w:t>
      </w:r>
    </w:p>
    <w:p>
      <w:pPr>
        <w:pStyle w:val="Normal"/>
        <w:ind w:firstLine="720" w:end="0"/>
        <w:jc w:val="both"/>
        <w:rPr>
          <w:b/>
          <w:bCs/>
          <w:color w:val="000000"/>
        </w:rPr>
      </w:pPr>
      <w:r>
        <w:rPr>
          <w:b/>
          <w:color w:val="000000"/>
        </w:rPr>
        <w:t>Ворона Н.В., 2010.</w:t>
      </w:r>
      <w:r>
        <w:rPr>
          <w:color w:val="000000"/>
        </w:rPr>
        <w:t xml:space="preserve"> Материалы на ликвидацию объекта золотодобычи </w:t>
      </w:r>
      <w:r>
        <w:rPr>
          <w:b/>
          <w:color w:val="000000"/>
        </w:rPr>
        <w:t>р.Некля</w:t>
      </w:r>
      <w:r>
        <w:rPr>
          <w:color w:val="000000"/>
        </w:rPr>
        <w:t>-пп Селемджа (Акт ликвидации № 9/10 от 15.11.2010г., лц. БЛГ 01205 БЭ, Мазановский р-н, N-52-XXXIV). – Свободный: ООО «Спутник», 2010. – 1 кн.-53 л., 4 л.гр.пр. /// Арх.1030</w:t>
      </w:r>
    </w:p>
    <w:p>
      <w:pPr>
        <w:pStyle w:val="Normal"/>
        <w:ind w:firstLine="720" w:end="0"/>
        <w:jc w:val="both"/>
        <w:rPr>
          <w:b/>
          <w:color w:val="000000"/>
        </w:rPr>
      </w:pPr>
      <w:r>
        <w:rPr>
          <w:b/>
          <w:bCs/>
          <w:color w:val="000000"/>
        </w:rPr>
        <w:t>Ворона Н.В., 2010.</w:t>
      </w:r>
      <w:r>
        <w:rPr>
          <w:color w:val="000000"/>
        </w:rPr>
        <w:t xml:space="preserve"> Материалы на списание запасов россыпного золота с учёта ЗАО А/с «Заря-1» по месторождению руч.</w:t>
      </w:r>
      <w:r>
        <w:rPr>
          <w:b/>
          <w:bCs/>
          <w:color w:val="000000"/>
        </w:rPr>
        <w:t xml:space="preserve">Будулакит </w:t>
      </w:r>
      <w:r>
        <w:rPr>
          <w:color w:val="000000"/>
        </w:rPr>
        <w:t>- лп Бысса. (Селемджинский р-н, N-52-XXXVI, лц.БЛГ 01777 БЭ. Акт на списание запасов от 15.11.2010, утв.30.11.2010). Протокол АмурТКЗ № 757 от 29.11.2010. – Свободный: ЗАО А/с «Заря-1», 2010. – 3 кн.-187 л., 14 л.гр.пр. /// АТГФ-28675</w:t>
      </w:r>
    </w:p>
    <w:p>
      <w:pPr>
        <w:pStyle w:val="Normal"/>
        <w:ind w:firstLine="720" w:end="0"/>
        <w:jc w:val="both"/>
        <w:rPr>
          <w:b/>
          <w:color w:val="000000"/>
        </w:rPr>
      </w:pPr>
      <w:r>
        <w:rPr>
          <w:b/>
          <w:color w:val="000000"/>
        </w:rPr>
        <w:t>Ворона Н.В., 2010</w:t>
      </w:r>
      <w:r>
        <w:rPr>
          <w:color w:val="000000"/>
        </w:rPr>
        <w:t>. Материалы на списание запасов россыпного золота с учёта ООО «Спутник» по местрождению р.</w:t>
      </w:r>
      <w:r>
        <w:rPr>
          <w:b/>
          <w:color w:val="000000"/>
        </w:rPr>
        <w:t>Некля</w:t>
      </w:r>
      <w:r>
        <w:rPr>
          <w:color w:val="000000"/>
        </w:rPr>
        <w:t>. Протокол АмурТКЗ № 747 от 26.08.2010. Акты на списание запасов утв.26.08.2010. (Мазановский р-н, N-52-XXXIV, лц.БЛГ 01205 БЭ). – Свободный: ООО «Спутник», 2010. – 4 кн.- 115 л. (68+14+14+19), 7 л.гр.пр. /// АТГФ-28649;</w:t>
      </w:r>
      <w:r>
        <w:rPr>
          <w:color w:val="000000"/>
          <w:sz w:val="20"/>
        </w:rPr>
        <w:t xml:space="preserve"> амо/Некля-пп Селемджа </w:t>
      </w:r>
    </w:p>
    <w:p>
      <w:pPr>
        <w:pStyle w:val="Normal"/>
        <w:ind w:firstLine="720" w:end="0"/>
        <w:jc w:val="both"/>
        <w:rPr>
          <w:b/>
          <w:color w:val="000000"/>
        </w:rPr>
      </w:pPr>
      <w:r>
        <w:rPr>
          <w:b/>
          <w:color w:val="000000"/>
        </w:rPr>
        <w:t>Ворона Н.В., 2010.</w:t>
      </w:r>
      <w:r>
        <w:rPr>
          <w:color w:val="000000"/>
        </w:rPr>
        <w:t xml:space="preserve"> Материалы отчётного баланса запасов россыпного золота ЗАО а/с «Заря-1» за 2010 г. по формам: 5-гр, 70-тп. – Свободный, 2010. – 1 кн.-79 л., 42 л.гр.пр. /// АТГФ-28721</w:t>
      </w:r>
    </w:p>
    <w:p>
      <w:pPr>
        <w:pStyle w:val="BodyTextIndent"/>
        <w:rPr>
          <w:b/>
          <w:bCs/>
          <w:color w:val="000000"/>
        </w:rPr>
      </w:pPr>
      <w:r>
        <w:rPr>
          <w:b/>
          <w:color w:val="000000"/>
        </w:rPr>
        <w:t>Ворона Н.В., 2010.</w:t>
      </w:r>
      <w:r>
        <w:rPr>
          <w:color w:val="000000"/>
        </w:rPr>
        <w:t xml:space="preserve"> Материалы отчётного баланса запасов россыпного золота ООО «Спутник» за 2010 г. по формам: 5-гр, 70-тп. – Свободный, 2010. – 1 кн.-39 л., 11 л.гр.пр. /// АТГФ-28753 </w:t>
      </w:r>
    </w:p>
    <w:p>
      <w:pPr>
        <w:pStyle w:val="Normal"/>
        <w:ind w:firstLine="720" w:end="0"/>
        <w:jc w:val="both"/>
        <w:rPr>
          <w:b/>
          <w:color w:val="000000"/>
        </w:rPr>
      </w:pPr>
      <w:r>
        <w:rPr>
          <w:b/>
          <w:bCs/>
          <w:color w:val="000000"/>
        </w:rPr>
        <w:t xml:space="preserve">Ворона Н.В., 2010. </w:t>
      </w:r>
      <w:r>
        <w:rPr>
          <w:color w:val="000000"/>
        </w:rPr>
        <w:t>Отчёт о результатах поисковых, оценочных и разведочных работ на россыпное золото в бассейне реки Бысса, левого притока реки Селемджа в 2006-2009 гг. Объект «</w:t>
      </w:r>
      <w:r>
        <w:rPr>
          <w:b/>
          <w:bCs/>
          <w:color w:val="000000"/>
        </w:rPr>
        <w:t>Бысса</w:t>
      </w:r>
      <w:r>
        <w:rPr>
          <w:color w:val="000000"/>
        </w:rPr>
        <w:t xml:space="preserve">». (Селемджинский р-н, N-52-XXXVI, лц.БЛГ 01778 БР, Гр.10-09-7). Протокол АмурТКЗ № 752 от 28.10.2010. – Свободный: ЗАО а/с «Заря-1», 2010. – 2 кн.-296 л., 167 л.гр.пр. /// АТГФ-28680, од51478 (9329 Mб), </w:t>
      </w:r>
      <w:r>
        <w:rPr>
          <w:color w:val="000000"/>
          <w:sz w:val="20"/>
        </w:rPr>
        <w:t xml:space="preserve">(архив в «Заря-1») </w:t>
      </w:r>
    </w:p>
    <w:p>
      <w:pPr>
        <w:pStyle w:val="Normal"/>
        <w:ind w:firstLine="709" w:end="0"/>
        <w:jc w:val="both"/>
        <w:rPr>
          <w:b/>
          <w:color w:val="000000"/>
        </w:rPr>
      </w:pPr>
      <w:r>
        <w:rPr>
          <w:b/>
          <w:color w:val="000000"/>
        </w:rPr>
        <w:t xml:space="preserve">Ворона Н.В., 2011. </w:t>
      </w:r>
      <w:r>
        <w:rPr>
          <w:color w:val="000000"/>
        </w:rPr>
        <w:t>Проект на поиски, оценку и разведку месторождения россыпного золота в бассейне руч. Мурзеки (Муртекит, Огынгл), левого притока р.Нюкжа 2011-2015 гг. Объект «</w:t>
      </w:r>
      <w:r>
        <w:rPr>
          <w:b/>
          <w:color w:val="000000"/>
        </w:rPr>
        <w:t>Мурзеки</w:t>
      </w:r>
      <w:r>
        <w:rPr>
          <w:color w:val="000000"/>
        </w:rPr>
        <w:t>». (Тындинский р-н, N-51-IX, лц.БЛГ 02234 БР, Гр.10-12-192). – Благовещенск: СПК «Золотое руно», 2011. – 3 кн.-117 л. /// Арх.1080-25.</w:t>
      </w:r>
    </w:p>
    <w:p>
      <w:pPr>
        <w:pStyle w:val="Normal"/>
        <w:ind w:firstLine="709" w:end="0"/>
        <w:jc w:val="both"/>
        <w:rPr>
          <w:b/>
          <w:color w:val="000000"/>
        </w:rPr>
      </w:pPr>
      <w:r>
        <w:rPr>
          <w:b/>
          <w:color w:val="000000"/>
        </w:rPr>
        <w:t>Ворона Н.В., 2012.</w:t>
      </w:r>
      <w:r>
        <w:rPr>
          <w:color w:val="000000"/>
        </w:rPr>
        <w:t xml:space="preserve"> Материалы отчётного баланса запасов россыпного золота ЗАО Артели старателей «Заря-1» за 2012 г. по формам: 5-гр, 70-тп. – Свободный, 2012. – 1 кн.-102 л., 22 л.гр.пр. /// АТГФ-29182.</w:t>
      </w:r>
      <w:r>
        <w:rPr>
          <w:color w:val="000000"/>
          <w:sz w:val="20"/>
        </w:rPr>
        <w:t xml:space="preserve"> </w:t>
      </w:r>
    </w:p>
    <w:p>
      <w:pPr>
        <w:pStyle w:val="Normal"/>
        <w:ind w:firstLine="709" w:end="0"/>
        <w:jc w:val="both"/>
        <w:rPr>
          <w:b/>
          <w:color w:val="000000"/>
        </w:rPr>
      </w:pPr>
      <w:r>
        <w:rPr>
          <w:b/>
          <w:color w:val="000000"/>
        </w:rPr>
        <w:t>Ворона Н.В., 2012.</w:t>
      </w:r>
      <w:r>
        <w:rPr>
          <w:color w:val="000000"/>
        </w:rPr>
        <w:t xml:space="preserve"> Материалы отчётного баланса запасов россыпного золота ООО «Спутник» за 2012 г. по форме 5-гр. – Свободный, 2012. – 1 кн.-3 л. /// АТГФ-29215.</w:t>
      </w:r>
    </w:p>
    <w:p>
      <w:pPr>
        <w:pStyle w:val="Normal"/>
        <w:ind w:firstLine="720" w:end="0"/>
        <w:jc w:val="both"/>
        <w:rPr>
          <w:b/>
          <w:bCs/>
          <w:color w:val="000000"/>
        </w:rPr>
      </w:pPr>
      <w:r>
        <w:rPr>
          <w:b/>
          <w:color w:val="000000"/>
        </w:rPr>
        <w:t>Ворона Н.В., 2012</w:t>
      </w:r>
      <w:r>
        <w:rPr>
          <w:color w:val="000000"/>
        </w:rPr>
        <w:t xml:space="preserve">. Отчёт о результатах поисковых, оценочных и разведочных работ, проведённых в бассейне нижнего и среднего течения р.Джилинка, левого притока р.Бысса, в 2008-2011 гг. Подсчёт запасов на 01.07.2012 г. </w:t>
      </w:r>
      <w:r>
        <w:rPr>
          <w:b/>
          <w:color w:val="000000"/>
        </w:rPr>
        <w:t xml:space="preserve">Джилинский </w:t>
      </w:r>
      <w:r>
        <w:rPr>
          <w:color w:val="000000"/>
        </w:rPr>
        <w:t xml:space="preserve">объект. (Селемджинский р-н, N-52-XXXVI, лц.БЛГ 01942 БР, Гр.10-08-47). Протокол АмурТКЗ № 847 от 23.11.2012. – Свободный: ЗАО а/с «Заря-1», 2012. – 2 кн.- 242 л. (188+54/прот.), 76 л.гр.пр. /// АТГФ-29148, од51631 (183 Мб), б/Арх. (первичн. в Заря-1). </w:t>
      </w:r>
      <w:r>
        <w:rPr>
          <w:color w:val="000000"/>
          <w:sz w:val="20"/>
        </w:rPr>
        <w:t>амо/(Джилинка, Джили) -лп Бысса; (Холмистый, Маркешкин, Глотовский) -лп Джилинка; Холмистый Лев.-лп Холмистый, (Берёзовый, Широкий) -пп Джилинка</w:t>
      </w:r>
      <w:r>
        <w:rPr>
          <w:color w:val="000000"/>
          <w:u w:val="single"/>
        </w:rPr>
        <w:t xml:space="preserve"> </w:t>
      </w:r>
    </w:p>
    <w:p>
      <w:pPr>
        <w:pStyle w:val="Normal"/>
        <w:ind w:firstLine="709" w:end="0"/>
        <w:jc w:val="both"/>
        <w:rPr>
          <w:b/>
          <w:color w:val="000000"/>
        </w:rPr>
      </w:pPr>
      <w:r>
        <w:rPr>
          <w:b/>
          <w:bCs/>
          <w:color w:val="000000"/>
        </w:rPr>
        <w:t xml:space="preserve">Ворона Н.В., 2013. </w:t>
      </w:r>
      <w:r>
        <w:rPr>
          <w:color w:val="000000"/>
        </w:rPr>
        <w:t>Материалы на списание запасов, не подтвердившихся при эксплуатации по месторождению россыпного золота руч.</w:t>
      </w:r>
      <w:r>
        <w:rPr>
          <w:b/>
          <w:bCs/>
          <w:color w:val="000000"/>
        </w:rPr>
        <w:t>Маркешкин</w:t>
      </w:r>
      <w:r>
        <w:rPr>
          <w:color w:val="000000"/>
        </w:rPr>
        <w:t>, левого притока р.Джилинка. (Селемджинский р-н, N-52-XXXVI, лц.БЛГ 01942 БР. Акт на списание запасов от 23.06.2013). Протокол АмурТКЗ № 881 от 20.05.2013 г. – Свободный: ЗАО а/с «Заря-1», 2013. – 2 кн.-134 л. (108+26/прот.), 10 л.гр.пр. /// АТГФ-29277</w:t>
      </w:r>
      <w:r>
        <w:rPr>
          <w:color w:val="000000"/>
          <w:sz w:val="20"/>
        </w:rPr>
        <w:t>.</w:t>
      </w:r>
    </w:p>
    <w:p>
      <w:pPr>
        <w:pStyle w:val="Normal"/>
        <w:ind w:firstLine="709" w:end="0"/>
        <w:jc w:val="both"/>
        <w:rPr>
          <w:b/>
          <w:bCs/>
          <w:color w:val="000000"/>
        </w:rPr>
      </w:pPr>
      <w:r>
        <w:rPr>
          <w:b/>
          <w:color w:val="000000"/>
        </w:rPr>
        <w:t>Ворона Н.В., 2013.</w:t>
      </w:r>
      <w:r>
        <w:rPr>
          <w:color w:val="000000"/>
        </w:rPr>
        <w:t xml:space="preserve"> Материалы на списание запасов, не подтвердившихся при эксплуатации по месторождению россыпного золота руч.</w:t>
      </w:r>
      <w:r>
        <w:rPr>
          <w:b/>
          <w:color w:val="000000"/>
        </w:rPr>
        <w:t>Надин</w:t>
      </w:r>
      <w:r>
        <w:rPr>
          <w:color w:val="000000"/>
        </w:rPr>
        <w:t>, правого притока р.Синникан. Протокол АмурТКЗ № 898 от 27.09.2013. (Селемджинский р-н, N-52-XXXVI, БЛГ 02205 БР. Акт на списание запасов от 31.10.2013 г.). – Свободный: ЗАО а/с «Заря-1», 2013. – 2 кн.-87 л. (65+22/прот.), 4 л.гр.пр. /// АТГФ-29349.</w:t>
      </w:r>
    </w:p>
    <w:p>
      <w:pPr>
        <w:pStyle w:val="Normal"/>
        <w:ind w:firstLine="709" w:end="0"/>
        <w:jc w:val="both"/>
        <w:rPr>
          <w:b/>
          <w:color w:val="000000"/>
        </w:rPr>
      </w:pPr>
      <w:r>
        <w:rPr>
          <w:b/>
          <w:bCs/>
          <w:color w:val="000000"/>
        </w:rPr>
        <w:t xml:space="preserve">Ворона Н.В., 2013. </w:t>
      </w:r>
      <w:r>
        <w:rPr>
          <w:color w:val="000000"/>
        </w:rPr>
        <w:t xml:space="preserve">Материалы отчётного баланса запасов россыпного золота ЗАО Артели старателей </w:t>
      </w:r>
      <w:r>
        <w:rPr>
          <w:b/>
          <w:bCs/>
          <w:color w:val="000000"/>
        </w:rPr>
        <w:t>«Заря-1» за 2013</w:t>
      </w:r>
      <w:r>
        <w:rPr>
          <w:color w:val="000000"/>
        </w:rPr>
        <w:t xml:space="preserve"> г. по формам: 5-гр, 70-тп. – Свободный, 2013. – 1 кн.-85 л., 19 л.гр.пр. /// АТГФ-29426.</w:t>
      </w:r>
    </w:p>
    <w:p>
      <w:pPr>
        <w:pStyle w:val="Normal"/>
        <w:ind w:firstLine="720" w:end="0"/>
        <w:jc w:val="both"/>
        <w:rPr>
          <w:b/>
          <w:color w:val="000000"/>
        </w:rPr>
      </w:pPr>
      <w:r>
        <w:rPr>
          <w:b/>
          <w:color w:val="000000"/>
        </w:rPr>
        <w:t>Ворона Н.В., 2013</w:t>
      </w:r>
      <w:r>
        <w:rPr>
          <w:color w:val="000000"/>
        </w:rPr>
        <w:t>. Материалы подсчёта запасов россыпного золота в бассейне верхнего течения р.Иса, правого притока р.Ига, по состоянию на 01.11.2013 г. (Объект «</w:t>
      </w:r>
      <w:r>
        <w:rPr>
          <w:b/>
          <w:color w:val="000000"/>
        </w:rPr>
        <w:t>Иса</w:t>
      </w:r>
      <w:r>
        <w:rPr>
          <w:color w:val="000000"/>
        </w:rPr>
        <w:t>», руч.</w:t>
      </w:r>
      <w:r>
        <w:rPr>
          <w:b/>
          <w:color w:val="000000"/>
        </w:rPr>
        <w:t>Лэповский</w:t>
      </w:r>
      <w:r>
        <w:rPr>
          <w:color w:val="000000"/>
        </w:rPr>
        <w:t xml:space="preserve">). Протокол АмурТКЗ № 906 от 15.11.2013. (Селемджинский р-н, М-52-VI, лц.БЛГ 02240 БР, Гр.10-11-177). – Свободный: ЗАО а/с «Заря-1», 2013. – 2 кн.-134 л. (97+37/прот.), 15 л.гр.пр. /// АТГФ-29348, од51700 (414 Мб), б/Арх. </w:t>
      </w:r>
      <w:r>
        <w:rPr>
          <w:color w:val="000000"/>
          <w:sz w:val="20"/>
        </w:rPr>
        <w:t xml:space="preserve">Лэповский -лп Поселковый. </w:t>
      </w:r>
    </w:p>
    <w:p>
      <w:pPr>
        <w:pStyle w:val="Normal"/>
        <w:ind w:firstLine="709" w:end="0"/>
        <w:jc w:val="both"/>
        <w:rPr>
          <w:b/>
          <w:color w:val="000000"/>
        </w:rPr>
      </w:pPr>
      <w:r>
        <w:rPr>
          <w:b/>
          <w:color w:val="000000"/>
        </w:rPr>
        <w:t xml:space="preserve">Ворона Н.В., 2013. </w:t>
      </w:r>
      <w:r>
        <w:rPr>
          <w:color w:val="000000"/>
        </w:rPr>
        <w:t>Отчёт о результатах незавершённых поисковых, оценочных и разведочных работ на россыпное золото в бассейне р.Конкто, левого притока р.Бысса, в 2007-2011 гг. Подсчёт запасов на 01.03.2013 г. Объект «</w:t>
      </w:r>
      <w:r>
        <w:rPr>
          <w:b/>
          <w:color w:val="000000"/>
        </w:rPr>
        <w:t>Конкто</w:t>
      </w:r>
      <w:r>
        <w:rPr>
          <w:color w:val="000000"/>
        </w:rPr>
        <w:t xml:space="preserve">» (Селемджинский р-н, N-52-XXXVI, лц.БЛГ 01849 БР, Гр.47-07-44). Протокол АмурТКЗ № 892 от 25.07.2013 г. – Свободный: ЗАО а/с «Заря-1», 2013. – 2 кн.-157 л. (122+35/протокол), 17 л.гр.пр. /// АТГФ-29322, од51679 (137 Мб), Арх.1121. </w:t>
      </w:r>
      <w:r>
        <w:rPr>
          <w:color w:val="000000"/>
          <w:sz w:val="20"/>
        </w:rPr>
        <w:t>амо/Бысса (долина между р.Конкто и руч.Будулакит)-лп Селемджа.</w:t>
      </w:r>
    </w:p>
    <w:p>
      <w:pPr>
        <w:pStyle w:val="Normal"/>
        <w:ind w:firstLine="709" w:end="0"/>
        <w:jc w:val="both"/>
        <w:rPr>
          <w:b/>
          <w:color w:val="000000"/>
        </w:rPr>
      </w:pPr>
      <w:r>
        <w:rPr>
          <w:b/>
          <w:color w:val="000000"/>
        </w:rPr>
        <w:t>Ворона Н.В., 2013.</w:t>
      </w:r>
      <w:r>
        <w:rPr>
          <w:color w:val="000000"/>
        </w:rPr>
        <w:t xml:space="preserve"> Проект и смета на поиски, оценку и разведку месторождения россыпного золота в долине руч.Давалэн, левого притока р.Нюкжа, 2013-2015 гг. Объект «</w:t>
      </w:r>
      <w:r>
        <w:rPr>
          <w:b/>
          <w:color w:val="000000"/>
        </w:rPr>
        <w:t>Давалэн</w:t>
      </w:r>
      <w:r>
        <w:rPr>
          <w:color w:val="000000"/>
        </w:rPr>
        <w:t>». (Тындинский р-н, N-51-IX, лц БЛГ 02230 БР, Гр. 10-13-285). – Благовещенск: ООО «Умгакан», 2013. – 4 кн.-149 л. /// Арх.1115-46.</w:t>
      </w:r>
    </w:p>
    <w:p>
      <w:pPr>
        <w:pStyle w:val="Normal"/>
        <w:ind w:firstLine="709" w:end="0"/>
        <w:jc w:val="both"/>
        <w:rPr>
          <w:b/>
          <w:color w:val="000000"/>
        </w:rPr>
      </w:pPr>
      <w:r>
        <w:rPr>
          <w:b/>
          <w:color w:val="000000"/>
        </w:rPr>
        <w:t>Ворона Н.В., 2014.</w:t>
      </w:r>
      <w:r>
        <w:rPr>
          <w:color w:val="000000"/>
        </w:rPr>
        <w:t xml:space="preserve"> Материалы на списание запасов, не подтвердившихся при эксплуатации по месторождению россыпного золота р.</w:t>
      </w:r>
      <w:r>
        <w:rPr>
          <w:b/>
          <w:color w:val="000000"/>
        </w:rPr>
        <w:t>Бысса</w:t>
      </w:r>
      <w:r>
        <w:rPr>
          <w:color w:val="000000"/>
        </w:rPr>
        <w:t>, левого притока р.Селемджа. Протокол ТКЗ Амурнедра № 957 от 22.08.2014 (между устьями рек Эльгокан Верх. и Синникан). Акт на списание запасов б/№ составлен 18.05.2014 (утв.12.09.2014). (Селемджинский р-н, N-52-XXXVI, лц.БЛГ 01778 БР, ГКМ(В)-976). – Свободный: ЗАО Артель старателей «Заря-1», 2014. – 2 кн.-186 л. (159+27/прот.), 18 л.гр.пр. /// АТГФ-29532.</w:t>
      </w:r>
    </w:p>
    <w:p>
      <w:pPr>
        <w:pStyle w:val="Normal"/>
        <w:ind w:firstLine="540" w:end="0"/>
        <w:jc w:val="both"/>
        <w:rPr>
          <w:b/>
          <w:bCs/>
          <w:color w:val="000000"/>
        </w:rPr>
      </w:pPr>
      <w:r>
        <w:rPr>
          <w:b/>
          <w:color w:val="000000"/>
        </w:rPr>
        <w:t>Ворона Н.В., 2014.</w:t>
      </w:r>
      <w:r>
        <w:rPr>
          <w:color w:val="000000"/>
        </w:rPr>
        <w:t xml:space="preserve"> Материалы на списание запасов, не подтвердившихся при эксплуатации по месторождению россыпного золота р.Синникан, правого притока р.Бысса. (Селемджинский р-н, N-52-XXXVI, лц.БЛГ 01983 БЭ. Акт на списание запасов от 11.07.2014). Протокол ТКЗ Амурнедра № 948 от 18.06.2014. – Свободный: ЗАО а/с «Заря-1», 2014. – 2 кн.-106 л. (80+26/прот.), 8 л.гр.пр. /// АТГФ-29502.</w:t>
      </w:r>
    </w:p>
    <w:p>
      <w:pPr>
        <w:pStyle w:val="Normal"/>
        <w:ind w:firstLine="709" w:end="0"/>
        <w:jc w:val="both"/>
        <w:rPr>
          <w:b/>
          <w:color w:val="000000"/>
        </w:rPr>
      </w:pPr>
      <w:r>
        <w:rPr>
          <w:b/>
          <w:bCs/>
          <w:color w:val="000000"/>
        </w:rPr>
        <w:t xml:space="preserve">Ворона Н.В., 2014. </w:t>
      </w:r>
      <w:r>
        <w:rPr>
          <w:color w:val="000000"/>
        </w:rPr>
        <w:t xml:space="preserve">Материалы отчётного баланса запасов россыпного золота ЗАО Артели старателей </w:t>
      </w:r>
      <w:r>
        <w:rPr>
          <w:bCs/>
          <w:color w:val="000000"/>
        </w:rPr>
        <w:t>«</w:t>
      </w:r>
      <w:r>
        <w:rPr>
          <w:b/>
          <w:bCs/>
          <w:color w:val="000000"/>
        </w:rPr>
        <w:t>Заря-1</w:t>
      </w:r>
      <w:r>
        <w:rPr>
          <w:bCs/>
          <w:color w:val="000000"/>
        </w:rPr>
        <w:t>» за</w:t>
      </w:r>
      <w:r>
        <w:rPr>
          <w:b/>
          <w:bCs/>
          <w:color w:val="000000"/>
        </w:rPr>
        <w:t xml:space="preserve"> 2014 </w:t>
      </w:r>
      <w:r>
        <w:rPr>
          <w:color w:val="000000"/>
        </w:rPr>
        <w:t>г. по формам: 5-гр, 70-тп. – Свободный, 2014. – 1 кн.-71 л., 30 л.гр.пр. /// АТГФ-29645.</w:t>
      </w:r>
    </w:p>
    <w:p>
      <w:pPr>
        <w:pStyle w:val="Normal"/>
        <w:ind w:firstLine="709" w:end="0"/>
        <w:jc w:val="both"/>
        <w:rPr>
          <w:b/>
          <w:color w:val="000000"/>
        </w:rPr>
      </w:pPr>
      <w:r>
        <w:rPr>
          <w:b/>
          <w:color w:val="000000"/>
        </w:rPr>
        <w:t xml:space="preserve">Ворона Н.В., 2014. </w:t>
      </w:r>
      <w:r>
        <w:rPr>
          <w:color w:val="000000"/>
        </w:rPr>
        <w:t>Проект и смета на геологическое изучение и разведку месторождений россыпного золота в бассейне р.Сувельга Верхняя, прав.пр. р. Нюкжа в 2013-2019 гг. Объект «</w:t>
      </w:r>
      <w:r>
        <w:rPr>
          <w:b/>
          <w:color w:val="000000"/>
        </w:rPr>
        <w:t>Сувельга Верхняя</w:t>
      </w:r>
      <w:r>
        <w:rPr>
          <w:color w:val="000000"/>
        </w:rPr>
        <w:t>». (Тындинский р-н, О-51-XXXIII, лц.БЛГ 02517 БР, Гр.10-14-348). – Благовещенск: ООО «Золотой Рудник», 2014. – 4 кн.-141 л. /// Арх.1183-4.</w:t>
      </w:r>
      <w:r>
        <w:rPr>
          <w:rFonts w:cs="Arial Narrow" w:ascii="Arial Narrow" w:hAnsi="Arial Narrow"/>
          <w:color w:val="000000"/>
          <w:sz w:val="20"/>
        </w:rPr>
        <w:t xml:space="preserve"> </w:t>
      </w:r>
      <w:r>
        <w:rPr>
          <w:color w:val="000000"/>
          <w:sz w:val="20"/>
        </w:rPr>
        <w:t>Конфиденциально.</w:t>
      </w:r>
    </w:p>
    <w:p>
      <w:pPr>
        <w:pStyle w:val="Normal"/>
        <w:tabs>
          <w:tab w:val="clear" w:pos="720"/>
          <w:tab w:val="left" w:pos="3480" w:leader="none"/>
        </w:tabs>
        <w:ind w:firstLine="709" w:end="0"/>
        <w:jc w:val="both"/>
        <w:rPr>
          <w:b/>
          <w:color w:val="000000"/>
        </w:rPr>
      </w:pPr>
      <w:r>
        <w:rPr>
          <w:b/>
          <w:color w:val="000000"/>
        </w:rPr>
        <w:t>Ворона Н.В., 2015.</w:t>
      </w:r>
      <w:r>
        <w:rPr>
          <w:color w:val="000000"/>
        </w:rPr>
        <w:t xml:space="preserve"> Материалы отчётного баланса запасов россыпного золота ЗАО Артели старателей «Заря-1» за 2015 г. по формам: 5-гр, 70-тп. – Свободный, 2015. – 1 кн.-64 л., 27 л.гр.пр. /// АТГФ-29843.</w:t>
      </w:r>
    </w:p>
    <w:p>
      <w:pPr>
        <w:pStyle w:val="Normal"/>
        <w:ind w:firstLine="709" w:end="0"/>
        <w:jc w:val="both"/>
        <w:rPr>
          <w:b/>
          <w:color w:val="000000"/>
        </w:rPr>
      </w:pPr>
      <w:r>
        <w:rPr>
          <w:b/>
          <w:color w:val="000000"/>
        </w:rPr>
        <w:t>Ворона Н.В., 2016.</w:t>
      </w:r>
      <w:r>
        <w:rPr>
          <w:color w:val="000000"/>
        </w:rPr>
        <w:t xml:space="preserve"> Материалы на списание запасов, не подтвердившихся при эксплуатации по месторождению россыпного золота руч.</w:t>
      </w:r>
      <w:r>
        <w:rPr>
          <w:b/>
          <w:color w:val="000000"/>
        </w:rPr>
        <w:t>Надин</w:t>
      </w:r>
      <w:r>
        <w:rPr>
          <w:color w:val="000000"/>
        </w:rPr>
        <w:t>, правого притока р.Синникан. Акт на списание запасов от 11.03.2016, утв.18.05.2016 г. (Селемджинский р-н, N-52-XXXVI, БЛГ 02205 БР). Протокол ТКЗ Амурнедра № 1058 от 25.04.2016. – Свободный: ЗАО Артель старателей «Заря-1», 2016. – 3 кн.-117 л. (88+1/акт/+28/прот.), 12 л.гр.пр. /// АТГФ-29929.</w:t>
      </w:r>
    </w:p>
    <w:p>
      <w:pPr>
        <w:pStyle w:val="Normal"/>
        <w:tabs>
          <w:tab w:val="clear" w:pos="720"/>
          <w:tab w:val="left" w:pos="3480" w:leader="none"/>
        </w:tabs>
        <w:ind w:firstLine="709" w:end="0"/>
        <w:jc w:val="both"/>
        <w:rPr>
          <w:b/>
          <w:color w:val="000000"/>
        </w:rPr>
      </w:pPr>
      <w:r>
        <w:rPr>
          <w:b/>
          <w:color w:val="000000"/>
        </w:rPr>
        <w:t>Ворона Н.В., 2016.</w:t>
      </w:r>
      <w:r>
        <w:rPr>
          <w:color w:val="000000"/>
        </w:rPr>
        <w:t xml:space="preserve"> Материалы отчётного баланса запасов россыпного золота ЗАО «Артели старателей «Заря-1» за 2016 г. по формам 5-гр, 70-тп. – Свободный, 2016. – 1 кн.-70 л., 30 л.гр.пр. /// АТГФ-31086. </w:t>
      </w:r>
      <w:r>
        <w:rPr>
          <w:color w:val="000000"/>
          <w:sz w:val="20"/>
        </w:rPr>
        <w:t>Конфиденциально</w:t>
      </w:r>
    </w:p>
    <w:p>
      <w:pPr>
        <w:pStyle w:val="Normal"/>
        <w:ind w:firstLine="720" w:end="0"/>
        <w:jc w:val="both"/>
        <w:rPr>
          <w:b/>
          <w:color w:val="000000"/>
        </w:rPr>
      </w:pPr>
      <w:r>
        <w:rPr>
          <w:b/>
          <w:color w:val="000000"/>
        </w:rPr>
        <w:t>Ворона Н.В., 2017.</w:t>
      </w:r>
      <w:r>
        <w:rPr>
          <w:color w:val="000000"/>
        </w:rPr>
        <w:t xml:space="preserve"> Материалы на списание запасов, не подтвердившихся при эксплуатации по месторождению россыпного золота р.</w:t>
      </w:r>
      <w:r>
        <w:rPr>
          <w:b/>
          <w:color w:val="000000"/>
        </w:rPr>
        <w:t>Бысса</w:t>
      </w:r>
      <w:r>
        <w:rPr>
          <w:color w:val="000000"/>
        </w:rPr>
        <w:t>, левого притока р.Селемджа. (Селемджинский р-н, N-52-XXXVI, БЛГ 01778 БР. Акты на списание балансовых запасов по категории С</w:t>
      </w:r>
      <w:r>
        <w:rPr>
          <w:color w:val="000000"/>
          <w:vertAlign w:val="subscript"/>
        </w:rPr>
        <w:t>1</w:t>
      </w:r>
      <w:r>
        <w:rPr>
          <w:color w:val="000000"/>
        </w:rPr>
        <w:t xml:space="preserve"> и С</w:t>
      </w:r>
      <w:r>
        <w:rPr>
          <w:color w:val="000000"/>
          <w:vertAlign w:val="subscript"/>
        </w:rPr>
        <w:t>2</w:t>
      </w:r>
      <w:r>
        <w:rPr>
          <w:color w:val="000000"/>
        </w:rPr>
        <w:t xml:space="preserve"> от 19.04.2017 г.). Протокол ТКЗ Амурнедра № 1113 от 24.05.2017 г. – Свободный: ЗАО а/с «Заря-1». – 2 кн.-126 л., (95+31/проток.), 8 л.гр.пр. /// АТГФ-31183.</w:t>
      </w:r>
    </w:p>
    <w:p>
      <w:pPr>
        <w:pStyle w:val="Normal"/>
        <w:ind w:firstLine="720" w:end="0"/>
        <w:jc w:val="both"/>
        <w:rPr>
          <w:b/>
          <w:bCs/>
          <w:color w:val="000000"/>
        </w:rPr>
      </w:pPr>
      <w:r>
        <w:rPr>
          <w:b/>
          <w:color w:val="000000"/>
        </w:rPr>
        <w:t>Ворона Н.В., 2017.</w:t>
      </w:r>
      <w:r>
        <w:rPr>
          <w:color w:val="000000"/>
        </w:rPr>
        <w:t xml:space="preserve"> Материалы на списание запасов, не подтвердившихся при эксплуатации по месторождению россыпного золота руч</w:t>
      </w:r>
      <w:r>
        <w:rPr>
          <w:b/>
          <w:color w:val="000000"/>
        </w:rPr>
        <w:t>. Левый Холмистый</w:t>
      </w:r>
      <w:r>
        <w:rPr>
          <w:color w:val="000000"/>
        </w:rPr>
        <w:t xml:space="preserve">, левого притока руч.Холмистый. (Селемджинский р-н, N-52-XXXVI, БЛГ 01942 БР). Протокол ТКЗ Амурнедра № 1122 от 24.07.2017 г. – Свободный: ЗАО Артель старателей «Заря-1», 2017. – 2 кн.-95 л. (66+29 </w:t>
      </w:r>
      <w:r>
        <w:rPr>
          <w:i/>
          <w:color w:val="000000"/>
        </w:rPr>
        <w:t>проток.</w:t>
      </w:r>
      <w:r>
        <w:rPr>
          <w:color w:val="000000"/>
        </w:rPr>
        <w:t>), 4 л.гр.пр. /// АТГФ-31269, од52131 (9 Мб).</w:t>
      </w:r>
      <w:r>
        <w:rPr>
          <w:color w:val="000000"/>
          <w:sz w:val="20"/>
        </w:rPr>
        <w:t xml:space="preserve"> </w:t>
      </w:r>
    </w:p>
    <w:p>
      <w:pPr>
        <w:pStyle w:val="Normal"/>
        <w:ind w:firstLine="709" w:end="0"/>
        <w:jc w:val="both"/>
        <w:rPr>
          <w:b/>
          <w:color w:val="000000"/>
        </w:rPr>
      </w:pPr>
      <w:r>
        <w:rPr>
          <w:b/>
          <w:bCs/>
          <w:color w:val="000000"/>
        </w:rPr>
        <w:t>Ворона Н.В., 2017.</w:t>
      </w:r>
      <w:r>
        <w:rPr>
          <w:color w:val="000000"/>
        </w:rPr>
        <w:t xml:space="preserve"> Материалы отчётного баланса запасов россыпного золота </w:t>
      </w:r>
      <w:r>
        <w:rPr>
          <w:bCs/>
          <w:color w:val="000000"/>
        </w:rPr>
        <w:t xml:space="preserve">ЗАО «Артель старателей Заря-1» за 2017 </w:t>
      </w:r>
      <w:r>
        <w:rPr>
          <w:color w:val="000000"/>
        </w:rPr>
        <w:t>г. по формам 5-гр; 70-тп. – Свободный, 2017. – 2 кн.-74 л. (67+7), 20 л.гр.пр. /// АТГФ-31348.</w:t>
      </w:r>
      <w:r>
        <w:rPr>
          <w:color w:val="000000"/>
          <w:sz w:val="20"/>
        </w:rPr>
        <w:t xml:space="preserve"> Конфиденциально </w:t>
      </w:r>
    </w:p>
    <w:p>
      <w:pPr>
        <w:pStyle w:val="Normal"/>
        <w:ind w:firstLine="720" w:end="0"/>
        <w:jc w:val="both"/>
        <w:rPr>
          <w:b/>
          <w:color w:val="000000"/>
        </w:rPr>
      </w:pPr>
      <w:r>
        <w:rPr>
          <w:b/>
          <w:color w:val="000000"/>
        </w:rPr>
        <w:t>Вороная Н.А., 2009.</w:t>
      </w:r>
      <w:r>
        <w:rPr>
          <w:color w:val="000000"/>
        </w:rPr>
        <w:t xml:space="preserve"> Отчётный баланс запасов по месторождению песчано-гравийного материала «Заган» по формам 5-гр, 70-тп за 2008 г. – Свободный: ООО «ТЕМП», 2009. – 1 кн.-9 л. /// АТГФ-28443-21</w:t>
      </w:r>
      <w:r>
        <w:rPr>
          <w:color w:val="000000"/>
          <w:sz w:val="20"/>
        </w:rPr>
        <w:t>; авт, ндпо, адм/Свободненский, амб/ОРПИ/строит.-2008, амм/Заган</w:t>
      </w:r>
      <w:r>
        <w:rPr>
          <w:color w:val="000000"/>
        </w:rPr>
        <w:t xml:space="preserve"> </w:t>
      </w:r>
    </w:p>
    <w:p>
      <w:pPr>
        <w:pStyle w:val="Normal"/>
        <w:ind w:firstLine="720" w:end="0"/>
        <w:jc w:val="both"/>
        <w:rPr>
          <w:b/>
          <w:bCs/>
          <w:color w:val="000000"/>
        </w:rPr>
      </w:pPr>
      <w:r>
        <w:rPr>
          <w:b/>
          <w:color w:val="000000"/>
        </w:rPr>
        <w:t>Вороная Н.А., 2010.</w:t>
      </w:r>
      <w:r>
        <w:rPr>
          <w:color w:val="000000"/>
        </w:rPr>
        <w:t xml:space="preserve"> Отчётный баланс запасов по месторождению песчано-гравийного материала «Заган» по формам 5-гр, 70-тп, 2-лс за 2009 г. – Свободный: ООО «ТЕМП», 2010. – 1 кн.-12 л. /// АТГФ-28633</w:t>
      </w:r>
    </w:p>
    <w:p>
      <w:pPr>
        <w:pStyle w:val="Normal"/>
        <w:ind w:firstLine="709" w:end="0"/>
        <w:jc w:val="both"/>
        <w:rPr>
          <w:b/>
          <w:bCs/>
          <w:color w:val="000000"/>
        </w:rPr>
      </w:pPr>
      <w:r>
        <w:rPr>
          <w:b/>
          <w:bCs/>
          <w:color w:val="000000"/>
        </w:rPr>
        <w:t>Вороная Н.А., 2013.</w:t>
      </w:r>
      <w:r>
        <w:rPr>
          <w:bCs/>
          <w:color w:val="000000"/>
        </w:rPr>
        <w:t xml:space="preserve"> Отчётный баланс запасов ОРПИ (ПГС) за 2012 г. по формам: 5-гр, 70-тп, 2-лс по объекту «Заган». – Свободныйй: ООО «Темп», 2013. – 1 кн.-13 л. /// АТГФ-29303-54.</w:t>
      </w:r>
    </w:p>
    <w:p>
      <w:pPr>
        <w:pStyle w:val="Normal"/>
        <w:ind w:firstLine="709" w:end="0"/>
        <w:jc w:val="both"/>
        <w:rPr>
          <w:b/>
          <w:bCs/>
          <w:color w:val="000000"/>
        </w:rPr>
      </w:pPr>
      <w:r>
        <w:rPr>
          <w:b/>
          <w:bCs/>
          <w:color w:val="000000"/>
        </w:rPr>
        <w:t>Вороная Н.А., 2014.</w:t>
      </w:r>
      <w:r>
        <w:rPr>
          <w:bCs/>
          <w:color w:val="000000"/>
        </w:rPr>
        <w:t xml:space="preserve"> Отчётный баланс запасов ОРПИ (ПГС) по объекту «Заган» за 2013 г. по формам: 5-гр, 70-тп, 2-лс. – Свободный: ООО «ТЕМП», 2014. – 1 кн.-12 л. /// АТГФ-29529-61.</w:t>
      </w:r>
    </w:p>
    <w:p>
      <w:pPr>
        <w:pStyle w:val="Normal"/>
        <w:ind w:firstLine="709" w:end="0"/>
        <w:jc w:val="both"/>
        <w:rPr>
          <w:b/>
          <w:color w:val="000000"/>
        </w:rPr>
      </w:pPr>
      <w:r>
        <w:rPr>
          <w:b/>
          <w:bCs/>
          <w:color w:val="000000"/>
        </w:rPr>
        <w:t>Вороная Н.А., 2015.</w:t>
      </w:r>
      <w:r>
        <w:rPr>
          <w:bCs/>
          <w:color w:val="000000"/>
        </w:rPr>
        <w:t xml:space="preserve"> Отчётный баланс запасов ПГС за 2014 г. по формам 5-гр, 70-тп, 2-лс по объекту «Заган» (лц.БЛГ 80035 ПР). – Свободный: ООО «ТЕМП», 2015. – 1 кн.-14 л. /// АТГФ-29785-62.</w:t>
      </w:r>
    </w:p>
    <w:p>
      <w:pPr>
        <w:pStyle w:val="Normal"/>
        <w:ind w:firstLine="720" w:end="0"/>
        <w:jc w:val="both"/>
        <w:rPr>
          <w:b/>
          <w:color w:val="000000"/>
        </w:rPr>
      </w:pPr>
      <w:r>
        <w:rPr>
          <w:b/>
          <w:color w:val="000000"/>
        </w:rPr>
        <w:t>Вороная Н.А., 2016.</w:t>
      </w:r>
      <w:r>
        <w:rPr>
          <w:color w:val="000000"/>
        </w:rPr>
        <w:t xml:space="preserve"> Отчётный баланс запасов ПГС за 2015 г. по формам: 5-гр, 70-тп, 2-лс по объекту «Заган» (БЛГ 80035 ПР). – Свободный: ООО «ТЕМП», 2016. – 1 кн.-13 л. /// АТГФ-29936-70.</w:t>
      </w:r>
    </w:p>
    <w:p>
      <w:pPr>
        <w:pStyle w:val="Normal"/>
        <w:tabs>
          <w:tab w:val="clear" w:pos="720"/>
          <w:tab w:val="left" w:pos="3480" w:leader="none"/>
        </w:tabs>
        <w:ind w:firstLine="709" w:end="0"/>
        <w:jc w:val="both"/>
        <w:rPr>
          <w:b/>
          <w:color w:val="000000"/>
        </w:rPr>
      </w:pPr>
      <w:r>
        <w:rPr>
          <w:b/>
          <w:color w:val="000000"/>
        </w:rPr>
        <w:t xml:space="preserve">Вороненко О.А., 2017. </w:t>
      </w:r>
      <w:r>
        <w:rPr>
          <w:color w:val="000000"/>
        </w:rPr>
        <w:t xml:space="preserve">Материалы отчётного баланса запасов россыпного золота ООО «Восток-АПК» за 2016 г. по формам 5-гр, 70-тп, 2-лс. – Благовещенск, 2017. – 8 кн.-33 л. (2+16+1+1+2+1+7+3), 5 л.гр.пр. /// АТГФ-31083. </w:t>
      </w:r>
      <w:r>
        <w:rPr>
          <w:color w:val="000000"/>
          <w:sz w:val="20"/>
        </w:rPr>
        <w:t>Конфиденциально</w:t>
      </w:r>
    </w:p>
    <w:p>
      <w:pPr>
        <w:pStyle w:val="Normal"/>
        <w:ind w:firstLine="709" w:end="0"/>
        <w:jc w:val="both"/>
        <w:rPr>
          <w:b/>
          <w:color w:val="000000"/>
        </w:rPr>
      </w:pPr>
      <w:r>
        <w:rPr>
          <w:b/>
          <w:color w:val="000000"/>
        </w:rPr>
        <w:t>Воронин А.В., 2022.</w:t>
      </w:r>
      <w:r>
        <w:rPr>
          <w:color w:val="000000"/>
        </w:rPr>
        <w:t xml:space="preserve"> Материалы к акту приёма-передачи запасов россыпного золота по месторождению </w:t>
      </w:r>
      <w:r>
        <w:rPr>
          <w:b/>
          <w:color w:val="000000"/>
        </w:rPr>
        <w:t>руч. Малые Валючи</w:t>
      </w:r>
      <w:r>
        <w:rPr>
          <w:color w:val="000000"/>
        </w:rPr>
        <w:t>, расположенного в Тындинском районе Амурской области. (БЛГ 02619 БЭ, Акт приёма-передачи балансовых запасов россыпного золота от 29.03.2022 г.) Протокол НТС Амурнедра № 1365 от 30.03.2022 г. – Благовещенск: ООО «Амуринвестпроект», 2022. – 1 кн.-40 л., 3/4 л.гр.пр. /// АТГФ-</w:t>
      </w:r>
      <w:r>
        <w:rPr>
          <w:b/>
          <w:color w:val="000000"/>
        </w:rPr>
        <w:t>32349</w:t>
      </w:r>
      <w:r>
        <w:rPr>
          <w:color w:val="000000"/>
        </w:rPr>
        <w:t>, од52560 (56 Мб); б/Арх.</w:t>
      </w:r>
    </w:p>
    <w:p>
      <w:pPr>
        <w:pStyle w:val="Normal"/>
        <w:ind w:firstLine="720" w:end="0"/>
        <w:jc w:val="both"/>
        <w:rPr>
          <w:b/>
          <w:color w:val="000000"/>
        </w:rPr>
      </w:pPr>
      <w:r>
        <w:rPr>
          <w:b/>
          <w:color w:val="000000"/>
        </w:rPr>
        <w:t>Воронин Д.В., 1962.</w:t>
      </w:r>
      <w:r>
        <w:rPr>
          <w:color w:val="000000"/>
        </w:rPr>
        <w:t xml:space="preserve"> Геологическая карта СССР, м-б 1:200.000. Лист N-51-ХХIХ. - Л.: ВСЕГЕИ, 1962. - 2 гр.пр. /// АмурТГФ-24363</w:t>
      </w:r>
    </w:p>
    <w:p>
      <w:pPr>
        <w:pStyle w:val="Normal"/>
        <w:ind w:firstLine="720" w:end="0"/>
        <w:jc w:val="both"/>
        <w:rPr>
          <w:b/>
          <w:color w:val="000000"/>
        </w:rPr>
      </w:pPr>
      <w:r>
        <w:rPr>
          <w:b/>
          <w:color w:val="000000"/>
        </w:rPr>
        <w:t>Воронин Д.В., Логинов Ю.М., Москаленко З.Д., 1962, 1968.</w:t>
      </w:r>
      <w:r>
        <w:rPr>
          <w:color w:val="000000"/>
        </w:rPr>
        <w:t xml:space="preserve"> Геологическая карта СССР масштаба 1:200 000. Серия Амуро-Зейская. Лист N-51-ХХIII. - М.: Мингео СССР, 1962, 1968. - 58 с., 2 гр.пр. /// АТГФ-11217, 25457, од51172. </w:t>
      </w:r>
    </w:p>
    <w:p>
      <w:pPr>
        <w:pStyle w:val="Normal"/>
        <w:ind w:firstLine="720" w:end="0"/>
        <w:jc w:val="both"/>
        <w:rPr>
          <w:b/>
          <w:color w:val="000000"/>
        </w:rPr>
      </w:pPr>
      <w:r>
        <w:rPr>
          <w:b/>
          <w:color w:val="000000"/>
        </w:rPr>
        <w:t xml:space="preserve">Воронин Д.В., Логинов Ю.М., Москаленко З.Д., 1962. </w:t>
      </w:r>
      <w:r>
        <w:rPr>
          <w:color w:val="000000"/>
        </w:rPr>
        <w:t>Геологическая карта СССР. М-б 1:200.000. Лист N-51-XXIII. Серия Амуро-Зейская. Объяснительная записка. - М.: Госгеолтехиздат, 1962. - 112 с. ///АТГФ-9619</w:t>
      </w:r>
    </w:p>
    <w:p>
      <w:pPr>
        <w:pStyle w:val="Normal"/>
        <w:ind w:firstLine="720" w:end="0"/>
        <w:jc w:val="both"/>
        <w:rPr>
          <w:b/>
          <w:color w:val="000000"/>
        </w:rPr>
      </w:pPr>
      <w:r>
        <w:rPr>
          <w:b/>
          <w:color w:val="000000"/>
        </w:rPr>
        <w:t xml:space="preserve">Воронин Д.В., Логинов Ю.М., Москаленко З.Д., 1962. </w:t>
      </w:r>
      <w:r>
        <w:rPr>
          <w:color w:val="000000"/>
        </w:rPr>
        <w:t>Геологическая карта СССР. М-б 1:200.000. Лист N-51-XXIX. Серия Амуро-Зейская. - М.: Госгеолтехиздат, 1962. - 54 с., 2 гр.пр. ///АТГФ-9618</w:t>
      </w:r>
    </w:p>
    <w:p>
      <w:pPr>
        <w:pStyle w:val="Normal"/>
        <w:ind w:firstLine="720" w:end="0"/>
        <w:jc w:val="both"/>
        <w:rPr>
          <w:b/>
          <w:color w:val="000000"/>
        </w:rPr>
      </w:pPr>
      <w:r>
        <w:rPr>
          <w:b/>
          <w:color w:val="000000"/>
        </w:rPr>
        <w:t xml:space="preserve">Воронин Д.В., Логинов Ю.М., Москаленко З.Д., 1965-68. </w:t>
      </w:r>
      <w:r>
        <w:rPr>
          <w:color w:val="000000"/>
        </w:rPr>
        <w:t>Геологическая карта СССР. М-б 1:200.000. Лист N-51-XXIX. Серия Амуро-Зейская. - М.: Госгеолтехиздат, 1965-68. - 27 с., 2 гр.пр. ///АТГФ-11218</w:t>
      </w:r>
    </w:p>
    <w:p>
      <w:pPr>
        <w:pStyle w:val="Normal"/>
        <w:ind w:firstLine="720" w:end="0"/>
        <w:jc w:val="both"/>
        <w:rPr>
          <w:b/>
          <w:bCs/>
          <w:color w:val="000000"/>
        </w:rPr>
      </w:pPr>
      <w:r>
        <w:rPr>
          <w:b/>
          <w:color w:val="000000"/>
        </w:rPr>
        <w:t>Воронин Д.В., Москаленко З.Д., Вольский А.С., и др., 1962.</w:t>
      </w:r>
      <w:r>
        <w:rPr>
          <w:color w:val="000000"/>
        </w:rPr>
        <w:t xml:space="preserve"> Отчет</w:t>
      </w:r>
      <w:r>
        <w:rPr>
          <w:b/>
          <w:color w:val="000000"/>
        </w:rPr>
        <w:t xml:space="preserve"> </w:t>
      </w:r>
      <w:r>
        <w:rPr>
          <w:color w:val="000000"/>
        </w:rPr>
        <w:t>о результатах редакционно-увязочных и поисковых работ на территории листов N-51-XXIII и N-51-XXIX Талданской партией в 1961 г. - Хабаровск: ДВГУ, 1962. – 2 кн.-119 л. (108+11), 7 гр.пр. /// АТГФ-9452</w:t>
      </w:r>
    </w:p>
    <w:p>
      <w:pPr>
        <w:pStyle w:val="BodyText"/>
        <w:ind w:firstLine="720" w:end="0"/>
        <w:jc w:val="both"/>
        <w:rPr>
          <w:b/>
          <w:color w:val="000000"/>
        </w:rPr>
      </w:pPr>
      <w:r>
        <w:rPr>
          <w:b/>
          <w:bCs/>
          <w:color w:val="000000"/>
        </w:rPr>
        <w:t xml:space="preserve">Воронин Л.Н., Лященко А.М., Хлебунов С.В., Захаров А.П., Курник Л.П. и др., 2006. </w:t>
      </w:r>
      <w:r>
        <w:rPr>
          <w:color w:val="000000"/>
        </w:rPr>
        <w:t>Технико-экономическое обоснование постоянных разведочных кондиций для подсчета запасов титаномагнетитовых руд месторождения «Куранах». Объект «</w:t>
      </w:r>
      <w:r>
        <w:rPr>
          <w:b/>
          <w:color w:val="000000"/>
        </w:rPr>
        <w:t>Куранахский</w:t>
      </w:r>
      <w:r>
        <w:rPr>
          <w:color w:val="000000"/>
        </w:rPr>
        <w:t xml:space="preserve">» (Тындинский р-н, О-51-XXV, лц.БЛГ 01244 ТР, Гр.47-01-41). Протокол ГКЗ 161-к от 29.12.2004/выписка/. Протокол АмурТКЗ № 609-к от 11.12.2006. – Благовещенск-Москва: ООО «Олёкминский рудник», ЗАО «Питер Хамбро Майнинг Инжиниринг», 2006. – 7 кн.-734 л. (132+261+59+46+44+52+140/прот.), 61 л. гр.пр. /// АТГФ-27789, од51194 (400 МБ); </w:t>
      </w:r>
      <w:r>
        <w:rPr>
          <w:color w:val="000000"/>
          <w:sz w:val="20"/>
        </w:rPr>
        <w:t xml:space="preserve">Куранахское (Ti,Fe,V). </w:t>
      </w:r>
    </w:p>
    <w:p>
      <w:pPr>
        <w:pStyle w:val="Normal"/>
        <w:ind w:firstLine="720" w:end="0"/>
        <w:jc w:val="both"/>
        <w:rPr>
          <w:b/>
          <w:color w:val="000000"/>
        </w:rPr>
      </w:pPr>
      <w:r>
        <w:rPr>
          <w:b/>
          <w:color w:val="000000"/>
        </w:rPr>
        <w:t>Воронина Т.Н., Ермакова Г.Г., 1985.</w:t>
      </w:r>
      <w:r>
        <w:rPr>
          <w:color w:val="000000"/>
        </w:rPr>
        <w:t xml:space="preserve"> Сводная таблица учета подземных вод за 1984 год территории Хабаровского края и Амурской области с объяснительной запиской. - Хабаровск: ДальПГО, 1985. - 1 кн. - 88 с. /// АТГФ - 25079. авт., Амурская обл., Хабаровский кр., АМТ/гидрог.ежегод.</w:t>
      </w:r>
    </w:p>
    <w:p>
      <w:pPr>
        <w:pStyle w:val="Normal"/>
        <w:ind w:firstLine="720" w:end="0"/>
        <w:jc w:val="both"/>
        <w:rPr>
          <w:b/>
          <w:color w:val="000000"/>
        </w:rPr>
      </w:pPr>
      <w:r>
        <w:rPr>
          <w:b/>
          <w:color w:val="000000"/>
        </w:rPr>
        <w:t>Воронина Т.Н., Карпова Н.Н., 1982.</w:t>
      </w:r>
      <w:r>
        <w:rPr>
          <w:color w:val="000000"/>
        </w:rPr>
        <w:t xml:space="preserve"> Сводная таблица подземных вод за 1981 год территории Хабаровсого края и Амурской области с объяснительной запиской. - Хабаровск: ДальПГО, 1982. - 1 кн. - 84 с. /// АТГФ-25072.</w:t>
      </w:r>
    </w:p>
    <w:p>
      <w:pPr>
        <w:pStyle w:val="Normal"/>
        <w:ind w:firstLine="720" w:end="0"/>
        <w:jc w:val="both"/>
        <w:rPr>
          <w:b/>
          <w:color w:val="000000"/>
        </w:rPr>
      </w:pPr>
      <w:r>
        <w:rPr>
          <w:b/>
          <w:color w:val="000000"/>
        </w:rPr>
        <w:t>Воронина Т.Н., Карпова Н.Н., 1983.</w:t>
      </w:r>
      <w:r>
        <w:rPr>
          <w:color w:val="000000"/>
        </w:rPr>
        <w:t xml:space="preserve"> Сводная таблица учета подземных вод за 1982 год территории Хабаровского края и Амурской области с объянительной запиской. - Хабаровск: ДальПГО, 1983. - 1 кн. - 88 с. /// АТГФ - 25075. авт., Амурская обл., Хабаровский кр., АМТ/гидрог.ежег.</w:t>
      </w:r>
    </w:p>
    <w:p>
      <w:pPr>
        <w:pStyle w:val="Normal"/>
        <w:ind w:firstLine="720" w:end="0"/>
        <w:jc w:val="both"/>
        <w:rPr>
          <w:b/>
          <w:color w:val="000000"/>
        </w:rPr>
      </w:pPr>
      <w:r>
        <w:rPr>
          <w:b/>
          <w:color w:val="000000"/>
        </w:rPr>
        <w:t xml:space="preserve">Воронов Б.Г, 1986. </w:t>
      </w:r>
      <w:r>
        <w:rPr>
          <w:color w:val="000000"/>
        </w:rPr>
        <w:t>Материалы к приросту запасов по Покровскому золоторудному месторождению за 1986 г. - Свободный: АмурГРЭ, 1986. - 13 с., 6 гр.пр. ///АТГФ-25245-1</w:t>
      </w:r>
    </w:p>
    <w:p>
      <w:pPr>
        <w:pStyle w:val="Normal"/>
        <w:ind w:firstLine="720" w:end="0"/>
        <w:jc w:val="both"/>
        <w:rPr>
          <w:b/>
          <w:color w:val="000000"/>
        </w:rPr>
      </w:pPr>
      <w:r>
        <w:rPr>
          <w:b/>
          <w:color w:val="000000"/>
        </w:rPr>
        <w:t xml:space="preserve">Воронцова Г.В., Павлов Н.А., 1962. </w:t>
      </w:r>
      <w:r>
        <w:rPr>
          <w:color w:val="000000"/>
        </w:rPr>
        <w:t>Отчет о промыслово-геофизических исследованиях Амурской каротажной партии за 1961 г. - Хабаровск: ДВГУ, 1962. - 71 с., 22 гр.пр. ///АТГФ-9389</w:t>
      </w:r>
    </w:p>
    <w:p>
      <w:pPr>
        <w:pStyle w:val="Normal"/>
        <w:ind w:firstLine="720" w:end="0"/>
        <w:jc w:val="both"/>
        <w:rPr>
          <w:b/>
          <w:color w:val="000000"/>
        </w:rPr>
      </w:pPr>
      <w:r>
        <w:rPr>
          <w:b/>
          <w:color w:val="000000"/>
        </w:rPr>
        <w:t xml:space="preserve">Воропаев А.В. 1999. </w:t>
      </w:r>
      <w:r>
        <w:rPr>
          <w:color w:val="000000"/>
        </w:rPr>
        <w:t>Материалы к отчетному балансу запасов россыпного золота ЗАО “Номинал” за 1999 г. - Благовещенск, 1999. - 2 кн. - 20 с., 1 гр.пр. ///АТГФ-26615-10</w:t>
      </w:r>
    </w:p>
    <w:p>
      <w:pPr>
        <w:pStyle w:val="Normal"/>
        <w:ind w:firstLine="720" w:end="0"/>
        <w:jc w:val="both"/>
        <w:rPr>
          <w:b/>
          <w:color w:val="000000"/>
        </w:rPr>
      </w:pPr>
      <w:r>
        <w:rPr>
          <w:b/>
          <w:color w:val="000000"/>
        </w:rPr>
        <w:t>Воропаев А.В., 1996.</w:t>
      </w:r>
      <w:r>
        <w:rPr>
          <w:color w:val="000000"/>
        </w:rPr>
        <w:t xml:space="preserve"> Материалы к оперативному подсчету запасов по месторождению россыпного золота руч.Георгиевский - лп Орловки. - Благовещенск: с/а “Пилос и С”, 1996. - 2 кн. - 34 с., 4 гр.пр. /// АТГФ-25949</w:t>
      </w:r>
    </w:p>
    <w:p>
      <w:pPr>
        <w:pStyle w:val="Normal"/>
        <w:ind w:firstLine="720" w:end="0"/>
        <w:jc w:val="both"/>
        <w:rPr>
          <w:b/>
          <w:color w:val="000000"/>
        </w:rPr>
      </w:pPr>
      <w:r>
        <w:rPr>
          <w:b/>
          <w:color w:val="000000"/>
        </w:rPr>
        <w:t>Воропаев А.В., 1997.</w:t>
      </w:r>
      <w:r>
        <w:rPr>
          <w:color w:val="000000"/>
        </w:rPr>
        <w:t xml:space="preserve"> Материалы к отчетному балансу запасов россыпного золота ООО а/с “Пилос и С” за 1997 г. - Благовещенск: ООО а/с “Пилос и С”, 1997. -2 кн. -36 с., 6 гр.пр. ///АТГФ-26320-2</w:t>
      </w:r>
    </w:p>
    <w:p>
      <w:pPr>
        <w:pStyle w:val="Normal"/>
        <w:ind w:firstLine="720" w:end="0"/>
        <w:jc w:val="both"/>
        <w:rPr>
          <w:b/>
          <w:color w:val="000000"/>
        </w:rPr>
      </w:pPr>
      <w:r>
        <w:rPr>
          <w:b/>
          <w:color w:val="000000"/>
        </w:rPr>
        <w:t>Воропаев А.В., 1998.</w:t>
      </w:r>
      <w:r>
        <w:rPr>
          <w:color w:val="000000"/>
        </w:rPr>
        <w:t xml:space="preserve"> Материалы к отчетному балансу запасов россыпного золота ООО с/а “Пилос и С” за 1998 г. - Благовещенск: ООО с/а “Пилос и С”, 1998. - 2 кн. - 39 с., 5 гр.пр. ///АТГФ-26374</w:t>
      </w:r>
    </w:p>
    <w:p>
      <w:pPr>
        <w:pStyle w:val="113"/>
        <w:ind w:firstLine="720" w:end="0"/>
        <w:jc w:val="both"/>
        <w:rPr>
          <w:b/>
          <w:color w:val="000000"/>
        </w:rPr>
      </w:pPr>
      <w:r>
        <w:rPr>
          <w:b/>
          <w:color w:val="000000"/>
        </w:rPr>
        <w:t>Воропаев А.В., 1999.</w:t>
      </w:r>
      <w:r>
        <w:rPr>
          <w:color w:val="000000"/>
        </w:rPr>
        <w:t xml:space="preserve"> Материалы к отчетному балансу запасов россыпного золота по а/с “Токурская ПРП” за 1999 г. - Благовещенск, 1999. - 2 кн. - 19 л., 4 гр.пр. ///АТГФ-26646</w:t>
      </w:r>
    </w:p>
    <w:p>
      <w:pPr>
        <w:pStyle w:val="113"/>
        <w:ind w:firstLine="720" w:end="0"/>
        <w:jc w:val="both"/>
        <w:rPr>
          <w:b/>
          <w:color w:val="000000"/>
        </w:rPr>
      </w:pPr>
      <w:r>
        <w:rPr>
          <w:b/>
          <w:color w:val="000000"/>
        </w:rPr>
        <w:t xml:space="preserve">Воропаев А.В., 2000. </w:t>
      </w:r>
      <w:r>
        <w:rPr>
          <w:color w:val="000000"/>
        </w:rPr>
        <w:t xml:space="preserve">Материалы к оперативному подсчету запасов по месторождению россыпного золота руч.Моховой - пп р.Десс. (Тындинский р-н, N-52-VII, VIII, лц.БЛГ 01087). Прот.АмурТКЗ № 290 от 25.07.2000 г. - Тында: ЗАО ЗДП “Индекс”, 2000. - 2 кн.-28 с., 3 гр.пр. ///АТГФ-26634 </w:t>
      </w:r>
    </w:p>
    <w:p>
      <w:pPr>
        <w:pStyle w:val="Normal"/>
        <w:ind w:firstLine="720" w:end="0"/>
        <w:jc w:val="both"/>
        <w:rPr>
          <w:b/>
          <w:color w:val="000000"/>
        </w:rPr>
      </w:pPr>
      <w:r>
        <w:rPr>
          <w:b/>
          <w:color w:val="000000"/>
        </w:rPr>
        <w:t xml:space="preserve">Воропаев А.В., 2001. </w:t>
      </w:r>
      <w:r>
        <w:rPr>
          <w:color w:val="000000"/>
        </w:rPr>
        <w:t>Материалы к</w:t>
      </w:r>
      <w:r>
        <w:rPr>
          <w:b/>
          <w:color w:val="000000"/>
        </w:rPr>
        <w:t xml:space="preserve"> </w:t>
      </w:r>
      <w:r>
        <w:rPr>
          <w:color w:val="000000"/>
        </w:rPr>
        <w:t>отчетному балансу запасов россыпного золота а/с «Токурская ПРП» за 2000 г. – Благовещенск, 2001. - 1 кн.- 6 л., 2 гр.пр. /// АТГФ-26810-2</w:t>
      </w:r>
    </w:p>
    <w:p>
      <w:pPr>
        <w:pStyle w:val="Normal"/>
        <w:ind w:firstLine="720" w:end="0"/>
        <w:jc w:val="both"/>
        <w:rPr>
          <w:b/>
          <w:color w:val="000000"/>
        </w:rPr>
      </w:pPr>
      <w:r>
        <w:rPr>
          <w:b/>
          <w:color w:val="000000"/>
        </w:rPr>
        <w:t xml:space="preserve">Воропаев А.В., 2001. </w:t>
      </w:r>
      <w:r>
        <w:rPr>
          <w:color w:val="000000"/>
        </w:rPr>
        <w:t>Материалы к</w:t>
      </w:r>
      <w:r>
        <w:rPr>
          <w:b/>
          <w:color w:val="000000"/>
        </w:rPr>
        <w:t xml:space="preserve"> </w:t>
      </w:r>
      <w:r>
        <w:rPr>
          <w:color w:val="000000"/>
        </w:rPr>
        <w:t>отчетному балансу запасов россыпного золота ЗАО ЗДП «Индекс» за 2000 г. - Тында, 2001. - 1 кн.- 15 л., 2 гр.пр. /// АТГФ-26801-3</w:t>
      </w:r>
    </w:p>
    <w:p>
      <w:pPr>
        <w:pStyle w:val="113"/>
        <w:ind w:firstLine="720" w:end="0"/>
        <w:jc w:val="both"/>
        <w:rPr>
          <w:b/>
          <w:color w:val="000000"/>
        </w:rPr>
      </w:pPr>
      <w:r>
        <w:rPr>
          <w:b/>
          <w:color w:val="000000"/>
        </w:rPr>
        <w:t xml:space="preserve">Воропаев А.В., 2001. </w:t>
      </w:r>
      <w:r>
        <w:rPr>
          <w:color w:val="000000"/>
        </w:rPr>
        <w:t>Материалы отчетного баланса запасов россыпного золота ООО а/с «Новый век» за 2001 г. (форма 5-гр, 70-тп). - Благовещенск, 2001. - 26 л., 8 гр.пр. /// АТГФ-26994</w:t>
      </w:r>
    </w:p>
    <w:p>
      <w:pPr>
        <w:pStyle w:val="113"/>
        <w:ind w:firstLine="720" w:end="0"/>
        <w:jc w:val="both"/>
        <w:rPr>
          <w:b/>
          <w:color w:val="000000"/>
        </w:rPr>
      </w:pPr>
      <w:r>
        <w:rPr>
          <w:b/>
          <w:color w:val="000000"/>
        </w:rPr>
        <w:t xml:space="preserve">Воропаев А.В., 2002. </w:t>
      </w:r>
      <w:r>
        <w:rPr>
          <w:color w:val="000000"/>
        </w:rPr>
        <w:t>Материалы к отчетному балансу запасов россыпного золота ООО а/с «Новый век» за 2002 г. (формы 5-гр, 70-тп). – Благовещенск, 2002. – 1 кн.- 24 л., 7 гр.пр. /// АТГФ-27155</w:t>
      </w:r>
    </w:p>
    <w:p>
      <w:pPr>
        <w:pStyle w:val="Normal"/>
        <w:ind w:firstLine="720" w:end="0"/>
        <w:jc w:val="both"/>
        <w:rPr>
          <w:b/>
          <w:color w:val="000000"/>
        </w:rPr>
      </w:pPr>
      <w:r>
        <w:rPr>
          <w:b/>
          <w:color w:val="000000"/>
        </w:rPr>
        <w:t>Воропаев А.В., 2003.</w:t>
      </w:r>
      <w:r>
        <w:rPr>
          <w:color w:val="000000"/>
        </w:rPr>
        <w:t xml:space="preserve"> Материалы к отчетному балансу запасов россыпного золота по ЗАО а/с «Юхта» по форме 5-ГР, 70-тп за 2003 год. – Благовещенск, 2003. – 1 кн.-14 л., 6 гр.пр. /// АТГФ-27411</w:t>
      </w:r>
    </w:p>
    <w:p>
      <w:pPr>
        <w:pStyle w:val="Normal"/>
        <w:ind w:firstLine="720" w:end="0"/>
        <w:jc w:val="both"/>
        <w:rPr>
          <w:b/>
          <w:color w:val="000000"/>
        </w:rPr>
      </w:pPr>
      <w:r>
        <w:rPr>
          <w:b/>
          <w:color w:val="000000"/>
        </w:rPr>
        <w:t>Воропаев А.В., 2003.</w:t>
      </w:r>
      <w:r>
        <w:rPr>
          <w:color w:val="000000"/>
        </w:rPr>
        <w:t xml:space="preserve"> Материалы к отчетному балансу запасов россыпного золота по ООО «Джуркан» по форме 5-ГР, 70-тп за 2003 год. – Благовещенск, 2003. – 1 кн.-16 л., 3 гр.пр. /// АТГФ-27359</w:t>
      </w:r>
    </w:p>
    <w:p>
      <w:pPr>
        <w:pStyle w:val="Normal"/>
        <w:ind w:firstLine="720" w:end="0"/>
        <w:jc w:val="both"/>
        <w:rPr>
          <w:b/>
          <w:color w:val="000000"/>
        </w:rPr>
      </w:pPr>
      <w:r>
        <w:rPr>
          <w:b/>
          <w:color w:val="000000"/>
        </w:rPr>
        <w:t>Воропаев А.В., 2003.</w:t>
      </w:r>
      <w:r>
        <w:rPr>
          <w:color w:val="000000"/>
        </w:rPr>
        <w:t xml:space="preserve"> Материалы к отчетному балансу запасов россыпного золота по ООО а/с «Новый век» по форме 5-ГР, 70-тп за 2003 год. – Благовещенск, 2003. – 1 кн.-20 л., 4 гр.пр. /// АТГФ-27382</w:t>
      </w:r>
    </w:p>
    <w:p>
      <w:pPr>
        <w:pStyle w:val="Normal"/>
        <w:ind w:firstLine="720" w:end="0"/>
        <w:jc w:val="both"/>
        <w:rPr>
          <w:b/>
          <w:color w:val="000000"/>
        </w:rPr>
      </w:pPr>
      <w:r>
        <w:rPr>
          <w:b/>
          <w:color w:val="000000"/>
        </w:rPr>
        <w:t>Воропаев А.В., 2003.</w:t>
      </w:r>
      <w:r>
        <w:rPr>
          <w:color w:val="000000"/>
        </w:rPr>
        <w:t xml:space="preserve"> Материалы к отчетному балансу запасов россыпного золота по ООО а/с «Татарка» по форме 5-ГР, 70-тп за 2003 год. – Благовещенск, 2003. – 1 кн.-17 л., 3 гр.пр. /// АТГФ-27399</w:t>
      </w:r>
    </w:p>
    <w:p>
      <w:pPr>
        <w:pStyle w:val="Normal"/>
        <w:tabs>
          <w:tab w:val="clear" w:pos="720"/>
          <w:tab w:val="left" w:pos="2694" w:leader="none"/>
        </w:tabs>
        <w:ind w:firstLine="720" w:end="0"/>
        <w:jc w:val="both"/>
        <w:rPr>
          <w:b/>
          <w:color w:val="000000"/>
        </w:rPr>
      </w:pPr>
      <w:r>
        <w:rPr>
          <w:b/>
          <w:color w:val="000000"/>
        </w:rPr>
        <w:t xml:space="preserve">Воропаев М.Т., 1969. </w:t>
      </w:r>
      <w:r>
        <w:rPr>
          <w:color w:val="000000"/>
        </w:rPr>
        <w:t xml:space="preserve">Промежуточный геологический отчет по детальной разведке перспективной площади участка Муравка Райчихинского буроугольного месторождения по состоянию разведочных и эксплуатационных работ на 1.08.1969 г. - Райчихинск: Дальвостшахтгеология, 1969. - 2 кн.-124 л. (122 </w:t>
      </w:r>
      <w:r>
        <w:rPr>
          <w:i/>
          <w:color w:val="000000"/>
        </w:rPr>
        <w:t>отчет</w:t>
      </w:r>
      <w:r>
        <w:rPr>
          <w:color w:val="000000"/>
        </w:rPr>
        <w:t xml:space="preserve">+2 </w:t>
      </w:r>
      <w:r>
        <w:rPr>
          <w:i/>
          <w:color w:val="000000"/>
        </w:rPr>
        <w:t>каталог</w:t>
      </w:r>
      <w:r>
        <w:rPr>
          <w:color w:val="000000"/>
        </w:rPr>
        <w:t>); 1 кн.-26 л.гр.пр. альбом/ Зарисовки пластов угля по горным выработкам/; 60 л.гр.пр. /// АТГФ-13596</w:t>
      </w:r>
    </w:p>
    <w:p>
      <w:pPr>
        <w:pStyle w:val="Normal"/>
        <w:tabs>
          <w:tab w:val="clear" w:pos="720"/>
          <w:tab w:val="left" w:pos="2694" w:leader="none"/>
        </w:tabs>
        <w:ind w:firstLine="720" w:end="0"/>
        <w:jc w:val="both"/>
        <w:rPr>
          <w:b/>
          <w:color w:val="000000"/>
        </w:rPr>
      </w:pPr>
      <w:r>
        <w:rPr>
          <w:b/>
          <w:color w:val="000000"/>
        </w:rPr>
        <w:t xml:space="preserve">Воропаева Л.А., 1985. </w:t>
      </w:r>
      <w:r>
        <w:rPr>
          <w:color w:val="000000"/>
        </w:rPr>
        <w:t>Геологический отчет по детальным поискам угля по флангам Архаро-Богучанского буроугольного месторождения. - Райчихинск: Дальвостуглеразведка, 1985. - 122 с., 21 гр.пр. ///АТГФ-20477</w:t>
      </w:r>
    </w:p>
    <w:p>
      <w:pPr>
        <w:pStyle w:val="Normal"/>
        <w:tabs>
          <w:tab w:val="clear" w:pos="720"/>
          <w:tab w:val="left" w:pos="2694" w:leader="none"/>
        </w:tabs>
        <w:ind w:firstLine="720" w:end="0"/>
        <w:jc w:val="both"/>
        <w:rPr>
          <w:b/>
          <w:color w:val="000000"/>
        </w:rPr>
      </w:pPr>
      <w:r>
        <w:rPr>
          <w:b/>
          <w:color w:val="000000"/>
        </w:rPr>
        <w:t xml:space="preserve">Воропаева Л.А., 1985. </w:t>
      </w:r>
      <w:r>
        <w:rPr>
          <w:color w:val="000000"/>
        </w:rPr>
        <w:t>Геологический отчет по доразведке площади разрезной траншеи и первых лет эксплуатации Архаро-Богучанского буроугольного месторождения с подсчетом запасов. - Райчихинск: Дальвостуглеразведка, 1985. - 2 кн. - 202 с., 26 гр.пр. ///АТГФ-20582</w:t>
      </w:r>
    </w:p>
    <w:p>
      <w:pPr>
        <w:pStyle w:val="Normal"/>
        <w:tabs>
          <w:tab w:val="clear" w:pos="720"/>
          <w:tab w:val="left" w:pos="2694" w:leader="none"/>
        </w:tabs>
        <w:ind w:firstLine="720" w:end="0"/>
        <w:jc w:val="both"/>
        <w:rPr>
          <w:b/>
          <w:color w:val="000000"/>
        </w:rPr>
      </w:pPr>
      <w:r>
        <w:rPr>
          <w:b/>
          <w:color w:val="000000"/>
        </w:rPr>
        <w:t xml:space="preserve">Воропинова М., 1966. </w:t>
      </w:r>
      <w:r>
        <w:rPr>
          <w:color w:val="000000"/>
        </w:rPr>
        <w:t>Инженерно-геологические условия строительной площадки под производственную базу и жилой дом в с.Крестовоздвиженка. - Иркутск: ВНИПИсельэлектро, 1966. - 42 с. ///АТГФ-12359</w:t>
      </w:r>
    </w:p>
    <w:p>
      <w:pPr>
        <w:pStyle w:val="Normal"/>
        <w:widowControl w:val="false"/>
        <w:ind w:firstLine="720" w:end="0"/>
        <w:jc w:val="both"/>
        <w:rPr>
          <w:b/>
          <w:color w:val="000000"/>
        </w:rPr>
      </w:pPr>
      <w:r>
        <w:rPr>
          <w:b/>
          <w:color w:val="000000"/>
        </w:rPr>
        <w:t>Ворошилов С.А., 2002.</w:t>
      </w:r>
      <w:r>
        <w:rPr>
          <w:color w:val="000000"/>
        </w:rPr>
        <w:t xml:space="preserve"> Отчет о результатах геологоразведочных работ по переоценке техногенных россыпей в долине руч.Нечаянный, правого притока р.Джалинда, и р.Джалинда с подсчетом запасов россыпного золота по состоянию на 01.03.2002 г. Объект «Нечаянный». (Тындинский р-н, N-51-XVII, лц.БЛГ 00917 БЭ, Изменение от 2.04.2001г., Гр.47-01-24). Прот.АмурТКЗ № 441 от 18.06.2002 г. – с.Соловьевск: «Исток» ООО с/а, 2002. – 2 кн.- 139 л. (115+24), 22 гр.пр. /// АТГФ-27046, 27046-дубль, +АТГФ-25586 (опер.прирост прот.ТКЗ № 98 от 25.10.96г.); од51177 (5,3 МБ), од51643 (скан.протокол), од51872 (225 Мб), Арх.(Соловьевск.пр-к), амо/Нечаянный/инт.бл.17-33, амо/Джалинда Б./инт.бл.166-176 </w:t>
      </w:r>
    </w:p>
    <w:p>
      <w:pPr>
        <w:pStyle w:val="Normal"/>
        <w:ind w:firstLine="720" w:end="0"/>
        <w:jc w:val="both"/>
        <w:rPr>
          <w:b/>
          <w:color w:val="000000"/>
        </w:rPr>
      </w:pPr>
      <w:r>
        <w:rPr>
          <w:b/>
          <w:color w:val="000000"/>
        </w:rPr>
        <w:t>Ворошилов С.А., 2004.</w:t>
      </w:r>
      <w:r>
        <w:rPr>
          <w:color w:val="000000"/>
        </w:rPr>
        <w:t xml:space="preserve"> Материалы к подсчету балансовых запасов россыпного золота в нижнем течении руч.Безымянный, прав. пр. р.Бол.Джелтулак. (Тындинский р-н, N-51-XI, лц.БЛГ 00918 БЭ). Протокол АмурТКЗ № 553 от 20.04.2004. – Соловьевск: ООО с/а «Исток», 2004. – 2 кн.-27 л. (21+6), 7 гр.пр. /// АТГФ-27478</w:t>
      </w:r>
    </w:p>
    <w:p>
      <w:pPr>
        <w:pStyle w:val="BodyTextIndent"/>
        <w:ind w:firstLine="720" w:end="0"/>
        <w:rPr>
          <w:b/>
          <w:color w:val="000000"/>
        </w:rPr>
      </w:pPr>
      <w:r>
        <w:rPr>
          <w:b/>
          <w:color w:val="000000"/>
        </w:rPr>
        <w:t>Ворошилов С.А., 2005.</w:t>
      </w:r>
      <w:r>
        <w:rPr>
          <w:color w:val="000000"/>
        </w:rPr>
        <w:t xml:space="preserve"> Материалы по ликвидации объекта золотодобычи в долине руч.Пурикан, левого притока р.Верхняя Ларба. (Тындинский р-н, N-51-IV, N-51-Х, лц.БЛГ 01128 БЭ. Акт на списание запасов, не подтвердившихся при отработке в 2001 г. Акт приема-передачи балансовых запасов россыпного золота в Госрезерв, утв. 14.12.2005. Акт о ликвидации или консервации, выдан 22.11.2005 за № 19/05). – Соловьевск: ООО с/а «Исток», 2005. – 1 кн.-28 л., 62 гр.пр. /// Арх.772 </w:t>
      </w:r>
    </w:p>
    <w:p>
      <w:pPr>
        <w:pStyle w:val="BodyText21"/>
        <w:rPr>
          <w:b/>
          <w:color w:val="000000"/>
        </w:rPr>
      </w:pPr>
      <w:r>
        <w:rPr>
          <w:b/>
          <w:color w:val="000000"/>
        </w:rPr>
        <w:t>Ворошилов С.А., 2006 г</w:t>
      </w:r>
      <w:r>
        <w:rPr>
          <w:color w:val="000000"/>
        </w:rPr>
        <w:t xml:space="preserve">. Материалы к ликвидации объекта золотодобычи и передачи в Госрезерв балансовых запасов россыпного золота для раздельного вида добычи по техногенным месторождениям р.Янкан (лп Крестовки) и забалансовых запасов по руч.Бальдежак М. (пп Янкан). (Тындинский р-н, N-51-XVII., лицензия БЛГ 00915 БР. Протокол АмурТКЗ № 584/1 от 21.12.2004. Акт приема-передачи запасов в Госрезерв, утв.11.05.2006. Акт о ликвидации или консервации от 9.06.2006 в реестре за № 13/06). – с.Соловьевск: ООО с/а «Исток», 2006. – 1 кн.-47 л., 35 гр.пр. /// Арх. № 838. /// </w:t>
      </w:r>
      <w:r>
        <w:rPr>
          <w:b/>
          <w:color w:val="000000"/>
        </w:rPr>
        <w:t>Арх.:</w:t>
      </w:r>
      <w:r>
        <w:rPr>
          <w:color w:val="000000"/>
        </w:rPr>
        <w:t xml:space="preserve"> авт. об/3(«Исток» ООО с/а, 2006; Янкан-лп Крестовка, Бальдежак Мал.-пп Янкан). (</w:t>
      </w:r>
      <w:r>
        <w:rPr>
          <w:b/>
          <w:color w:val="000000"/>
        </w:rPr>
        <w:t>АТГФ:</w:t>
      </w:r>
      <w:r>
        <w:rPr>
          <w:color w:val="000000"/>
        </w:rPr>
        <w:t xml:space="preserve"> авт, ндпо, адм, аз/россыпи, амо/2, амт/Акты ликвидации (консервации)/объекты(Янкан-лп Крестовка, Бальдежак Мал.-пп Янкан), амт/Акты приема-передачи запасов/объекты(Янкан-лп Крестовка, Бальдежак Мал.-пп Янкан), амт/ТКЗ(прот.)</w:t>
      </w:r>
    </w:p>
    <w:p>
      <w:pPr>
        <w:pStyle w:val="BodyTextIndent"/>
        <w:ind w:firstLine="720" w:end="0"/>
        <w:rPr>
          <w:b/>
          <w:color w:val="000000"/>
        </w:rPr>
      </w:pPr>
      <w:r>
        <w:rPr>
          <w:b/>
          <w:color w:val="000000"/>
        </w:rPr>
        <w:t>Ворошилов С.А., Абросимов Н.Я., 1979.</w:t>
      </w:r>
      <w:r>
        <w:rPr>
          <w:color w:val="000000"/>
        </w:rPr>
        <w:t xml:space="preserve"> Отчет о результатах ГРР, проведенных Соловьевским прииском в 1970-76 гг. по россыпям р.Бурпала и кл.Гетканчик (Тындинский р-н) - Свободный: Амурзолото, 1979. - 164 с., 100 гр. прил /// АмурТГФ-18655</w:t>
      </w:r>
    </w:p>
    <w:p>
      <w:pPr>
        <w:pStyle w:val="Normal"/>
        <w:ind w:firstLine="720" w:end="0"/>
        <w:jc w:val="both"/>
        <w:rPr>
          <w:b/>
          <w:color w:val="000000"/>
        </w:rPr>
      </w:pPr>
      <w:r>
        <w:rPr>
          <w:b/>
          <w:color w:val="000000"/>
        </w:rPr>
        <w:t>Ворошилов С.А., Бурдинская В.К., 1988.</w:t>
      </w:r>
      <w:r>
        <w:rPr>
          <w:color w:val="000000"/>
        </w:rPr>
        <w:t xml:space="preserve"> Отчет о результатах геологоразведочных работ на Мадаланском месторождении россыпного золота с подсчетом запасов на 1.07.88 г. - Соловьевск: Соловьевский пр-к, 1988. - 3 кн. - 501 л., 174 гр.пр. /// АТГФ-21311</w:t>
      </w:r>
    </w:p>
    <w:p>
      <w:pPr>
        <w:pStyle w:val="BodyTextIndent"/>
        <w:ind w:firstLine="720" w:end="0"/>
        <w:rPr>
          <w:b/>
          <w:color w:val="000000"/>
        </w:rPr>
      </w:pPr>
      <w:r>
        <w:rPr>
          <w:b/>
          <w:color w:val="000000"/>
        </w:rPr>
        <w:t>Ворошилов С.А., Глушенков В.Т., 1996.</w:t>
      </w:r>
      <w:r>
        <w:rPr>
          <w:color w:val="000000"/>
        </w:rPr>
        <w:t xml:space="preserve"> Материалы подсчета запасов по техногенным россыпям р.Джалинда с правым притоком руч.Нечаянным по состоянию на 1.10.1996 г. - п.Соловьевск: с/а Исток, 1996. - 2 кн. - 42 с., 28 гр.пр. /// АТГФ-25586. авт., АЗ/росс., АМО, НДПО</w:t>
      </w:r>
    </w:p>
    <w:p>
      <w:pPr>
        <w:pStyle w:val="Normal"/>
        <w:ind w:firstLine="720" w:end="0"/>
        <w:jc w:val="both"/>
        <w:rPr>
          <w:b/>
          <w:color w:val="000000"/>
        </w:rPr>
      </w:pPr>
      <w:r>
        <w:rPr>
          <w:b/>
          <w:color w:val="000000"/>
        </w:rPr>
        <w:t>Ворошилов С.А., Глушенков В.Т., 1996.</w:t>
      </w:r>
      <w:r>
        <w:rPr>
          <w:color w:val="000000"/>
        </w:rPr>
        <w:t xml:space="preserve"> Отчет о результатах геологоразведочных работ по россыпи руч.Салакит Б. - лп Агина (Уркиминский узел), проведенных в 1992-95 гг. - п.Соловьевск: с/а "Исток", 1996. - 2 кн. - 31 л. (21+10), 19 л.гр.пр. /// АТГФ-25449,</w:t>
      </w:r>
      <w:r>
        <w:rPr>
          <w:b/>
          <w:color w:val="000000"/>
        </w:rPr>
        <w:t xml:space="preserve"> </w:t>
      </w:r>
      <w:r>
        <w:rPr>
          <w:color w:val="000000"/>
        </w:rPr>
        <w:t xml:space="preserve">од51831 (85 Мб). </w:t>
      </w:r>
    </w:p>
    <w:p>
      <w:pPr>
        <w:pStyle w:val="Normal"/>
        <w:ind w:firstLine="720" w:end="0"/>
        <w:jc w:val="both"/>
        <w:rPr>
          <w:b/>
          <w:color w:val="000000"/>
        </w:rPr>
      </w:pPr>
      <w:r>
        <w:rPr>
          <w:b/>
          <w:color w:val="000000"/>
        </w:rPr>
        <w:t>Ворошилов С.А., Глушенков В.Т., 1996.</w:t>
      </w:r>
      <w:r>
        <w:rPr>
          <w:color w:val="000000"/>
        </w:rPr>
        <w:t xml:space="preserve"> Отчет о результатах ГРР по техногенной россыпи р.Джалинда (Соловьевский узел). - п.Соловьевск: с/а "Исток", 1996. - 2 кн.- 20 с., 4 гр.пр. ///АТГФ-25448, од51817-скан. (37 МБ). </w:t>
      </w:r>
    </w:p>
    <w:p>
      <w:pPr>
        <w:pStyle w:val="Normal"/>
        <w:ind w:firstLine="720" w:end="0"/>
        <w:jc w:val="both"/>
        <w:rPr>
          <w:b/>
          <w:color w:val="000000"/>
        </w:rPr>
      </w:pPr>
      <w:r>
        <w:rPr>
          <w:b/>
          <w:color w:val="000000"/>
        </w:rPr>
        <w:t>Ворошилов С.А., Глушенков В.Т., 1997.</w:t>
      </w:r>
      <w:r>
        <w:rPr>
          <w:color w:val="000000"/>
        </w:rPr>
        <w:t xml:space="preserve"> Материалы подсчета запасов по техногенной роосыпи руч.Николаевский Боковой - лп Нечаянного по состоянию на 1.11.1997 г. (оперативный прирост).- п. Соловьевск: ТОО а/с ”Исток”, 1997.- 2 кн., 9 гр.пр. /// АТГФ-25971</w:t>
      </w:r>
    </w:p>
    <w:p>
      <w:pPr>
        <w:pStyle w:val="Normal"/>
        <w:ind w:firstLine="720" w:end="0"/>
        <w:jc w:val="both"/>
        <w:rPr>
          <w:b/>
          <w:color w:val="000000"/>
        </w:rPr>
      </w:pPr>
      <w:r>
        <w:rPr>
          <w:b/>
          <w:color w:val="000000"/>
        </w:rPr>
        <w:t>Ворошилов С.А., Глушенков В.Т., 1998.</w:t>
      </w:r>
      <w:r>
        <w:rPr>
          <w:color w:val="000000"/>
        </w:rPr>
        <w:t xml:space="preserve"> Материалы подсчета запасов по техногенной россыпи уч. Андреевский Увал (прав. терраса р.Джелтулак Б.) и руч.Безымянному - пп Джелтулак Б. по состоянию на 1.05.98 г. - п.Соловьевск: ТОО с/а “Исток”, 1998. - 2 кн. - 49 с., 24 гр.пр. ///АТГФ-26143</w:t>
      </w:r>
    </w:p>
    <w:p>
      <w:pPr>
        <w:pStyle w:val="Normal"/>
        <w:ind w:firstLine="720" w:end="0"/>
        <w:jc w:val="both"/>
        <w:rPr>
          <w:b/>
          <w:color w:val="000000"/>
        </w:rPr>
      </w:pPr>
      <w:r>
        <w:rPr>
          <w:b/>
          <w:color w:val="000000"/>
        </w:rPr>
        <w:t>Ворошилов С.А., Глушенков В.Т., 1999.</w:t>
      </w:r>
      <w:r>
        <w:rPr>
          <w:color w:val="000000"/>
        </w:rPr>
        <w:t xml:space="preserve"> Материалы подсчета запасов золота по техногенным россыпям р.Янкан и руч.Бальдежак М. по состоянию на 1.04.1999. (Тындинский район Амурской области, N-51-XVII, </w:t>
      </w:r>
      <w:r>
        <w:rPr>
          <w:b/>
          <w:color w:val="000000"/>
        </w:rPr>
        <w:t>объект “Бальдежак Малый”</w:t>
      </w:r>
      <w:r>
        <w:rPr>
          <w:color w:val="000000"/>
        </w:rPr>
        <w:t>, Гр. № 47-99-12, лц. БЛГ 00578 БР). Протокол АмурТКЗ № 192 от 23.04.1999 г. - п. Соловьевск: ООО с/а “Исток”, 1999. -2 кн. - 32 с., 18 гр.пр. ///АТГФ-26251-5</w:t>
      </w:r>
    </w:p>
    <w:p>
      <w:pPr>
        <w:pStyle w:val="Normal"/>
        <w:ind w:firstLine="720" w:end="0"/>
        <w:jc w:val="both"/>
        <w:rPr>
          <w:b/>
          <w:color w:val="000000"/>
        </w:rPr>
      </w:pPr>
      <w:r>
        <w:rPr>
          <w:b/>
          <w:color w:val="000000"/>
        </w:rPr>
        <w:t>Ворошилов С.А., Полякова В.Л., 2003.</w:t>
      </w:r>
      <w:r>
        <w:rPr>
          <w:color w:val="000000"/>
        </w:rPr>
        <w:t xml:space="preserve"> Отчет о результатах геологоразведочных работ по переоценке техногенных россыпей в долине р.Янкан и руч. Мал.Бальдежак, проведенных в 1997-1999 гг. Объект «</w:t>
      </w:r>
      <w:r>
        <w:rPr>
          <w:b/>
          <w:color w:val="000000"/>
        </w:rPr>
        <w:t>Мал.Бальдежак</w:t>
      </w:r>
      <w:r>
        <w:rPr>
          <w:color w:val="000000"/>
        </w:rPr>
        <w:t>» (</w:t>
      </w:r>
      <w:r>
        <w:rPr>
          <w:b/>
          <w:color w:val="000000"/>
        </w:rPr>
        <w:t>«Бальдежак Малый»)</w:t>
      </w:r>
      <w:r>
        <w:rPr>
          <w:color w:val="000000"/>
        </w:rPr>
        <w:t xml:space="preserve"> (Тындинский р-н, N-51-XVII, лц.БЛГ 00915 БР, Гр.47-99-12). Протокол АмурТКЗ № 584/1 от 21.12.2004. – Соловьевск: ООО с/а «Исток», 2003. – 2 кн.-109 л. (88+21/прот.), 25 гр.пр. /// АТГФ-27660, од51150, Арх. хранится в «Прииске Соловьевский»</w:t>
      </w:r>
    </w:p>
    <w:p>
      <w:pPr>
        <w:pStyle w:val="Normal"/>
        <w:ind w:firstLine="720" w:end="0"/>
        <w:jc w:val="both"/>
        <w:rPr>
          <w:b/>
          <w:color w:val="000000"/>
        </w:rPr>
      </w:pPr>
      <w:r>
        <w:rPr>
          <w:b/>
          <w:color w:val="000000"/>
        </w:rPr>
        <w:t>Ворошилов С.А., Савватеев А.С., Абросимов Н.Я., 1981.</w:t>
      </w:r>
      <w:r>
        <w:rPr>
          <w:color w:val="000000"/>
        </w:rPr>
        <w:t xml:space="preserve"> Отчет о результатах геологоразведочных работ, проведенных Соловьевским прииском в 1971-80 гг. на месторождении Оля в нижнем течении р.Бол.Ольдой с подсчетом запасов на 1.06.81 г. (Сковородинский р-н). – п.Соловьевск: Соловьевский пр-к, 1981 – 2 кн., 34 гр.пр. /// АТГФ-19381; од51119 (34 гр.пр.)</w:t>
      </w:r>
    </w:p>
    <w:p>
      <w:pPr>
        <w:pStyle w:val="Normal"/>
        <w:tabs>
          <w:tab w:val="clear" w:pos="720"/>
          <w:tab w:val="left" w:pos="2694" w:leader="none"/>
        </w:tabs>
        <w:ind w:firstLine="720" w:end="0"/>
        <w:jc w:val="both"/>
        <w:rPr>
          <w:b/>
          <w:color w:val="000000"/>
        </w:rPr>
      </w:pPr>
      <w:r>
        <w:rPr>
          <w:b/>
          <w:color w:val="000000"/>
        </w:rPr>
        <w:t xml:space="preserve">Ворошилова Н.И., Филиппов П., 1976. </w:t>
      </w:r>
      <w:r>
        <w:rPr>
          <w:color w:val="000000"/>
        </w:rPr>
        <w:t>Результаты крупномасштабных аэромагнитных работ в районе Селемджинской аномальной зоны. - Хабаровск: ГФЭ ДВТГУ, 1976. - 45 с., 26 гр.пр. ///АТГФ-17643</w:t>
      </w:r>
    </w:p>
    <w:p>
      <w:pPr>
        <w:pStyle w:val="Normal"/>
        <w:ind w:firstLine="720" w:end="0"/>
        <w:jc w:val="both"/>
        <w:rPr>
          <w:b/>
          <w:color w:val="000000"/>
        </w:rPr>
      </w:pPr>
      <w:r>
        <w:rPr>
          <w:b/>
          <w:color w:val="000000"/>
        </w:rPr>
        <w:t>Воскресенский И.С., 1992.</w:t>
      </w:r>
      <w:r>
        <w:rPr>
          <w:color w:val="000000"/>
        </w:rPr>
        <w:t xml:space="preserve"> Составление карты эрозионно-денудационного выреза масштаба 1:1 000 000 и прогноз россыпной золотоносности. Амурская обл. Лист: О-50,51; N-51,52,53; М-52,53 - М.: МГУ МГП "Системы и средства автоматизации", 1992. - 2 кн. - 23 л. (16+7), 6 л.гр.пр. /// АТГФ-24719, од51965 (50 МБ).</w:t>
      </w:r>
    </w:p>
    <w:p>
      <w:pPr>
        <w:pStyle w:val="Normal"/>
        <w:ind w:firstLine="720" w:end="0"/>
        <w:jc w:val="both"/>
        <w:rPr>
          <w:b/>
          <w:color w:val="000000"/>
        </w:rPr>
      </w:pPr>
      <w:r>
        <w:rPr>
          <w:b/>
          <w:color w:val="000000"/>
        </w:rPr>
        <w:t>Воскресенский И.С., 1995.</w:t>
      </w:r>
      <w:r>
        <w:rPr>
          <w:color w:val="000000"/>
        </w:rPr>
        <w:t xml:space="preserve"> Информационная записка о специализированном геоморфологическом картографировании в бассейне р.Зея (р.Пикан). - М.: МГУ, 1995. - 24 с., 9 гр.пр. /// АТГФ-25763, од52794-скан. (24 Мб). амт/геоморф., амо/Пикан -лп Зеи.</w:t>
      </w:r>
    </w:p>
    <w:p>
      <w:pPr>
        <w:pStyle w:val="Normal"/>
        <w:ind w:firstLine="720" w:end="0"/>
        <w:jc w:val="both"/>
        <w:rPr>
          <w:b/>
          <w:color w:val="000000"/>
        </w:rPr>
      </w:pPr>
      <w:r>
        <w:rPr>
          <w:b/>
          <w:color w:val="000000"/>
        </w:rPr>
        <w:t>Воскресенский И.С., Воскресенский К.С., Ковалев С.Н., 1995.</w:t>
      </w:r>
      <w:r>
        <w:rPr>
          <w:color w:val="000000"/>
        </w:rPr>
        <w:t xml:space="preserve"> Макет геоморфологической карты Амурской области. М-б 1:500 000. - М.: МГУ, 1995. - 22 с., 7 гр.пр. /// АТГФ-25762. амт/геоморф., Амур. обл.</w:t>
      </w:r>
    </w:p>
    <w:p>
      <w:pPr>
        <w:pStyle w:val="Normal"/>
        <w:ind w:firstLine="720" w:end="0"/>
        <w:jc w:val="both"/>
        <w:rPr>
          <w:b/>
          <w:color w:val="000000"/>
        </w:rPr>
      </w:pPr>
      <w:r>
        <w:rPr>
          <w:b/>
          <w:color w:val="000000"/>
        </w:rPr>
        <w:t>Воскресенский И.С., Григорян С.Т., Хорошилова Т.С. и др.,</w:t>
      </w:r>
      <w:r>
        <w:rPr>
          <w:color w:val="000000"/>
        </w:rPr>
        <w:t xml:space="preserve"> </w:t>
      </w:r>
      <w:r>
        <w:rPr>
          <w:b/>
          <w:color w:val="000000"/>
        </w:rPr>
        <w:t xml:space="preserve">1990. </w:t>
      </w:r>
      <w:r>
        <w:rPr>
          <w:color w:val="000000"/>
        </w:rPr>
        <w:t>Специализированные геоморфологические работы по прогнозной оценке ресурсов минерального сырья в зоне освоения БАМ (Амурская обл., Селемджинский р-н). Лист N-52. - М.: Комплексная геоморфолог.экспедиция МГУ, 1990. - 2 кн.-414 л. (177+237), 67 л.гр.пр. /// АТГФ-24512</w:t>
      </w:r>
    </w:p>
    <w:p>
      <w:pPr>
        <w:pStyle w:val="Normal"/>
        <w:ind w:firstLine="720" w:end="0"/>
        <w:jc w:val="both"/>
        <w:rPr>
          <w:b/>
          <w:color w:val="000000"/>
        </w:rPr>
      </w:pPr>
      <w:r>
        <w:rPr>
          <w:b/>
          <w:color w:val="000000"/>
        </w:rPr>
        <w:t>Воскресенский С.С., 1937.</w:t>
      </w:r>
      <w:r>
        <w:rPr>
          <w:color w:val="000000"/>
        </w:rPr>
        <w:t xml:space="preserve"> Географическое описание листа N-52-119.- Новосибирск: Аэрогеодез.предприятие, 1937. - 21 с., 4 гр.пр. /// АТГФ-2349</w:t>
      </w:r>
    </w:p>
    <w:p>
      <w:pPr>
        <w:pStyle w:val="Normal"/>
        <w:ind w:firstLine="720" w:end="0"/>
        <w:jc w:val="both"/>
        <w:rPr>
          <w:b/>
          <w:color w:val="000000"/>
        </w:rPr>
      </w:pPr>
      <w:r>
        <w:rPr>
          <w:b/>
          <w:color w:val="000000"/>
        </w:rPr>
        <w:t>Воскресенский С.С., 1938.</w:t>
      </w:r>
      <w:r>
        <w:rPr>
          <w:color w:val="000000"/>
        </w:rPr>
        <w:t xml:space="preserve"> Географическое описание листа N-52-118.- Новосибирск: Аэрогеодез.предприятие, 1938. - 22 с., 4 гр.пр. /// АТГФ-2339</w:t>
      </w:r>
    </w:p>
    <w:p>
      <w:pPr>
        <w:pStyle w:val="Normal"/>
        <w:ind w:firstLine="720" w:end="0"/>
        <w:jc w:val="both"/>
        <w:rPr>
          <w:b/>
          <w:color w:val="000000"/>
        </w:rPr>
      </w:pPr>
      <w:r>
        <w:rPr>
          <w:b/>
          <w:color w:val="000000"/>
        </w:rPr>
        <w:t xml:space="preserve">Воскресенский С.С., Воскресенский К.С., 1978. </w:t>
      </w:r>
      <w:r>
        <w:rPr>
          <w:color w:val="000000"/>
        </w:rPr>
        <w:t>Отчет о работах, проведенных в 1976-77 гг., по теме: Составление специализированных геоморфологических карт и реконструкция древней долинной сети для целей поисков россыпей золота. - М: МГУ, 1978. - 57 с. ///АТГФ-18362</w:t>
      </w:r>
    </w:p>
    <w:p>
      <w:pPr>
        <w:pStyle w:val="Normal"/>
        <w:ind w:firstLine="720" w:end="0"/>
        <w:jc w:val="both"/>
        <w:rPr>
          <w:b/>
          <w:color w:val="000000"/>
        </w:rPr>
      </w:pPr>
      <w:r>
        <w:rPr>
          <w:b/>
          <w:color w:val="000000"/>
        </w:rPr>
        <w:t>Воскресенский С.С., Коноплева В.И. и др., 1967.</w:t>
      </w:r>
      <w:r>
        <w:rPr>
          <w:color w:val="000000"/>
        </w:rPr>
        <w:t xml:space="preserve"> Отчет о работах Зейской геоморфологической партии за 1964-1966 гг. по теме «Составление карт геоморфологической и кайнозойских отложений в масштабе 1:50 000 для территории Октябрьского приискового района и разработка критериев поисков погребенных россыпей золота». – М.: МГУ, 1966. – 4 кн.-533 л. (297+236+9+3), 29+1 гр.пр./// АТГФ-12543</w:t>
      </w:r>
    </w:p>
    <w:p>
      <w:pPr>
        <w:pStyle w:val="Normal"/>
        <w:ind w:firstLine="720" w:end="0"/>
        <w:jc w:val="both"/>
        <w:rPr>
          <w:b/>
          <w:color w:val="000000"/>
        </w:rPr>
      </w:pPr>
      <w:r>
        <w:rPr>
          <w:b/>
          <w:color w:val="000000"/>
        </w:rPr>
        <w:t>Воскресенский С.С., Коноплева В.И., и др., 1966.</w:t>
      </w:r>
      <w:r>
        <w:rPr>
          <w:color w:val="000000"/>
        </w:rPr>
        <w:t xml:space="preserve"> Промежуточный отчет о работах Зейской партии 1964-65 гг. по теме: Составление карт геоморфологической и кайнозойских отложений в м-бе 1:50 000 для территории Октябрьского приискового района и разработка геоморфологических критериев поисков погребенных россыпей золота. - М: МГУ, 1966. – 2 кн. - 201 л. (196+5), 22 гр.пр. /// АТГФ-11952</w:t>
      </w:r>
    </w:p>
    <w:p>
      <w:pPr>
        <w:pStyle w:val="Normal"/>
        <w:ind w:firstLine="720" w:end="0"/>
        <w:jc w:val="both"/>
        <w:rPr>
          <w:b/>
          <w:color w:val="000000"/>
        </w:rPr>
      </w:pPr>
      <w:r>
        <w:rPr>
          <w:b/>
          <w:color w:val="000000"/>
        </w:rPr>
        <w:t>Воскресенский С.С., Костомаха В.А. и др., 1969.</w:t>
      </w:r>
      <w:r>
        <w:rPr>
          <w:color w:val="000000"/>
        </w:rPr>
        <w:t xml:space="preserve"> Отчет о работах Зейской геоморфологической партии за 1964-1969 гг. по теме "Составление карт геоморфологической и кайнозойских отложений в м-бе 1:50 000 для территории Октябрьского приискового района и разработка критериев поисков погребенных россыпей золота". - М.: МГУ, 1969. - 2 кн.-300 л. (208+92), 56 гр.пр. /// АТГФ-13526. </w:t>
      </w:r>
    </w:p>
    <w:p>
      <w:pPr>
        <w:pStyle w:val="Normal"/>
        <w:ind w:firstLine="720" w:end="0"/>
        <w:jc w:val="both"/>
        <w:rPr>
          <w:b/>
          <w:color w:val="000000"/>
        </w:rPr>
      </w:pPr>
      <w:r>
        <w:rPr>
          <w:b/>
          <w:color w:val="000000"/>
        </w:rPr>
        <w:t>Воскресенский С.С., Костомаха В.А. и др., 1972.</w:t>
      </w:r>
      <w:r>
        <w:rPr>
          <w:color w:val="000000"/>
        </w:rPr>
        <w:t xml:space="preserve"> Отчет о работе Быссинской геоморфологической партии за 1969-72 гг. по теме: "Составление геоморфологических карт кайнозойских отложений м-ба 1:50 000 для территории, расположенной в среднем течении р.Быссы для целей поисков погребенных россыпей". - М.: МГУ, 1972. – 1 кн.- 181 л., 34 гр.пр. ///АТГФ-14989, од50114, од50290.</w:t>
      </w:r>
    </w:p>
    <w:p>
      <w:pPr>
        <w:pStyle w:val="Normal"/>
        <w:ind w:firstLine="720" w:end="0"/>
        <w:jc w:val="both"/>
        <w:rPr>
          <w:b/>
          <w:color w:val="000000"/>
        </w:rPr>
      </w:pPr>
      <w:r>
        <w:rPr>
          <w:b/>
          <w:color w:val="000000"/>
        </w:rPr>
        <w:t xml:space="preserve">Воскресенский С.С., Костомаха В.А., 1974. </w:t>
      </w:r>
      <w:r>
        <w:rPr>
          <w:color w:val="000000"/>
        </w:rPr>
        <w:t>Отчет Мамынской геоморфологической партии за 1972-73 гг. по теме: Составление геоморфологических карт кайнозойских отложений масштаба 1:50.000 территории Норо-Мамынского междуречья для поисков погребенных россыпей золота. - М: МГУ, 1974. - 215 с., 19 гр.пр. ///АТГФ-16576</w:t>
      </w:r>
    </w:p>
    <w:p>
      <w:pPr>
        <w:pStyle w:val="Normal"/>
        <w:ind w:firstLine="720" w:end="0"/>
        <w:jc w:val="both"/>
        <w:rPr>
          <w:b/>
          <w:color w:val="000000"/>
        </w:rPr>
      </w:pPr>
      <w:r>
        <w:rPr>
          <w:b/>
          <w:color w:val="000000"/>
        </w:rPr>
        <w:t>Воскресенский С.С., Костомаха В.А., Кадетов О.К. и др., 1977.</w:t>
      </w:r>
      <w:r>
        <w:rPr>
          <w:color w:val="000000"/>
        </w:rPr>
        <w:t xml:space="preserve"> Составление геоморфологических карт и карт кайнозойских отложений м-ба 1:50 000 бассейна Буринды и сбор данных для оценки золотоносности. (N-51-XXIV,XXX). - М.: МГУ, 1977. - 1 кн. - 191 л., 42 л.гр.пр. /// АТГФ-18077, од50109</w:t>
      </w:r>
    </w:p>
    <w:p>
      <w:pPr>
        <w:pStyle w:val="Normal"/>
        <w:tabs>
          <w:tab w:val="clear" w:pos="720"/>
          <w:tab w:val="left" w:pos="1418" w:leader="none"/>
          <w:tab w:val="left" w:pos="9356" w:leader="none"/>
        </w:tabs>
        <w:ind w:firstLine="720" w:end="0"/>
        <w:jc w:val="both"/>
        <w:rPr>
          <w:b/>
          <w:color w:val="000000"/>
        </w:rPr>
      </w:pPr>
      <w:r>
        <w:rPr>
          <w:b/>
          <w:color w:val="000000"/>
        </w:rPr>
        <w:t>Вохмина Л., 1976</w:t>
      </w:r>
      <w:r>
        <w:rPr>
          <w:color w:val="000000"/>
        </w:rPr>
        <w:t>. Технический отчет по инж.-геологич. изысканиям для строительства очистных сооружений для Райчихинского стекольного завода. - Благовещенск: АмурТИСИЗ, 1976. - 25 с., 7 гр. пр. ///АТГФ-17658</w:t>
      </w:r>
    </w:p>
    <w:p>
      <w:pPr>
        <w:pStyle w:val="Normal"/>
        <w:ind w:firstLine="720" w:end="0"/>
        <w:jc w:val="both"/>
        <w:rPr>
          <w:b/>
          <w:color w:val="000000"/>
        </w:rPr>
      </w:pPr>
      <w:r>
        <w:rPr>
          <w:b/>
          <w:color w:val="000000"/>
        </w:rPr>
        <w:t xml:space="preserve">Вохмина Л.М., 1974. </w:t>
      </w:r>
      <w:r>
        <w:rPr>
          <w:color w:val="000000"/>
        </w:rPr>
        <w:t>Технический отчет по инженерно-геологическим изысканиям под строительство цеха для ДСК в г.Шимановске. - Благовещенск: ДальТИСИз, 1974. - 19 с., 5 гр.пр. ///АТГФ-16781</w:t>
      </w:r>
    </w:p>
    <w:p>
      <w:pPr>
        <w:pStyle w:val="Normal"/>
        <w:ind w:firstLine="720" w:end="0"/>
        <w:jc w:val="both"/>
        <w:rPr>
          <w:b/>
          <w:color w:val="000000"/>
        </w:rPr>
      </w:pPr>
      <w:r>
        <w:rPr>
          <w:b/>
          <w:color w:val="000000"/>
        </w:rPr>
        <w:t xml:space="preserve">Вохмина Л.М., 1974. </w:t>
      </w:r>
      <w:r>
        <w:rPr>
          <w:color w:val="000000"/>
        </w:rPr>
        <w:t>Технический отчет по инженерно-строительным изысканиям для строительства канализационного коллектора с комплексом очистных сооружений в Сианском совхозе с.Чалбачи Зейского района.- Благовещенск: ДальТИСИз, 1974. - 20 с., 4 гр.пр. ///АТГФ-16608</w:t>
      </w:r>
    </w:p>
    <w:p>
      <w:pPr>
        <w:pStyle w:val="Normal"/>
        <w:ind w:firstLine="720" w:end="0"/>
        <w:jc w:val="both"/>
        <w:rPr>
          <w:b/>
          <w:color w:val="000000"/>
        </w:rPr>
      </w:pPr>
      <w:r>
        <w:rPr>
          <w:b/>
          <w:color w:val="000000"/>
        </w:rPr>
        <w:t xml:space="preserve">Вохмина Л.М., 1975. </w:t>
      </w:r>
      <w:r>
        <w:rPr>
          <w:color w:val="000000"/>
        </w:rPr>
        <w:t>Технический отчет по инженерно-геологическим изысканиям для строительства 27-кв. жилого дома по ул.Советской в п.Ромны. - Благовещенск: ДальТИСИз, 1975. - 13 с., 1 гр.пр. ///АТГФ-16985</w:t>
      </w:r>
    </w:p>
    <w:p>
      <w:pPr>
        <w:pStyle w:val="Normal"/>
        <w:ind w:firstLine="720" w:end="0"/>
        <w:jc w:val="both"/>
        <w:rPr>
          <w:b/>
          <w:color w:val="000000"/>
        </w:rPr>
      </w:pPr>
      <w:r>
        <w:rPr>
          <w:b/>
          <w:color w:val="000000"/>
        </w:rPr>
        <w:t xml:space="preserve">Вохмина Л.М., Семыкин В.Г., 1974. </w:t>
      </w:r>
      <w:r>
        <w:rPr>
          <w:color w:val="000000"/>
        </w:rPr>
        <w:t>Технический отчет по инженерно-строительным изысканиям для строительства детского сада на 140 мест и трассы канализационного коллектора в п.Тамбовка. - Благовещенск: ДальТИСИз, 1974. - 14 с., 5 гр.пр. ///АТГФ-16782</w:t>
      </w:r>
    </w:p>
    <w:p>
      <w:pPr>
        <w:pStyle w:val="Normal"/>
        <w:ind w:firstLine="720" w:end="0"/>
        <w:jc w:val="both"/>
        <w:rPr>
          <w:b/>
          <w:color w:val="000000"/>
        </w:rPr>
      </w:pPr>
      <w:r>
        <w:rPr>
          <w:b/>
          <w:color w:val="000000"/>
        </w:rPr>
        <w:t xml:space="preserve">Вохмина Л.М., Щукин А.И., 1975. </w:t>
      </w:r>
      <w:r>
        <w:rPr>
          <w:color w:val="000000"/>
        </w:rPr>
        <w:t>Технический отчет по инженерно-геологическим изысканиям для строительства цветочного комбината в г.Благовещенске. - Благовещенск:ДальТИСИз, 1975.- 49 с., 10 гр.пр. ///АТГФ-16986</w:t>
      </w:r>
    </w:p>
    <w:p>
      <w:pPr>
        <w:pStyle w:val="Normal"/>
        <w:ind w:firstLine="720" w:end="0"/>
        <w:jc w:val="both"/>
        <w:rPr>
          <w:b/>
          <w:color w:val="000000"/>
        </w:rPr>
      </w:pPr>
      <w:r>
        <w:rPr>
          <w:b/>
          <w:color w:val="000000"/>
        </w:rPr>
        <w:t>Временное дополнение</w:t>
      </w:r>
      <w:r>
        <w:rPr>
          <w:color w:val="000000"/>
        </w:rPr>
        <w:t xml:space="preserve"> к “Инструкции по магниторазведке” (Л.: Недра,1981). Раздел 5. Порядок, состав и формы представления первичных материалов полевых магниторазведочных работ в Государственный банк цифровой геологической информации. - М.: ГлавНИВЦ, 1996. - 41 с. /// АТГФ-25769-6</w:t>
      </w:r>
    </w:p>
    <w:p>
      <w:pPr>
        <w:pStyle w:val="Normal"/>
        <w:ind w:firstLine="720" w:end="0"/>
        <w:jc w:val="both"/>
        <w:rPr>
          <w:color w:val="000000"/>
        </w:rPr>
      </w:pPr>
      <w:r>
        <w:rPr>
          <w:b/>
          <w:color w:val="000000"/>
        </w:rPr>
        <w:t>Временное положение</w:t>
      </w:r>
      <w:r>
        <w:rPr>
          <w:color w:val="000000"/>
        </w:rPr>
        <w:t xml:space="preserve"> "О порядке хранения, использования и передачи информации о недрах, полученной за счет государственных средств". - М.: Роскомнедра, 1994. - 8 с. /// АТГФ-24761-45, 51016 (од)</w:t>
      </w:r>
    </w:p>
    <w:p>
      <w:pPr>
        <w:pStyle w:val="Normal"/>
        <w:ind w:firstLine="720" w:end="0"/>
        <w:jc w:val="both"/>
        <w:rPr>
          <w:color w:val="000000"/>
        </w:rPr>
      </w:pPr>
      <w:r>
        <w:rPr>
          <w:color w:val="000000"/>
        </w:rPr>
        <w:t xml:space="preserve">Временное положение о Комитете природных ресурсов Амурской области. - М.: МПР, 1997. - 9 с. /// АТГФ - 25798-6. авт., ндпо </w:t>
      </w:r>
    </w:p>
    <w:p>
      <w:pPr>
        <w:pStyle w:val="Normal"/>
        <w:ind w:firstLine="720" w:end="0"/>
        <w:jc w:val="both"/>
        <w:rPr>
          <w:b/>
          <w:color w:val="000000"/>
        </w:rPr>
      </w:pPr>
      <w:r>
        <w:rPr>
          <w:color w:val="000000"/>
        </w:rPr>
        <w:t>Временное положение о лицензионных конкурсах на право разведки и (или) разработки месторождений полезных ископаемых на территории области. - Благовещенск: Амурск. обл. Совет народ. деп-ов, 1993. - 7 с. /// АТГФ - 25027-7. авт., АМТ/лицензии, ГО/лицензии</w:t>
      </w:r>
    </w:p>
    <w:p>
      <w:pPr>
        <w:pStyle w:val="Normal"/>
        <w:ind w:firstLine="720" w:end="0"/>
        <w:jc w:val="both"/>
        <w:rPr>
          <w:b/>
          <w:color w:val="000000"/>
        </w:rPr>
      </w:pPr>
      <w:r>
        <w:rPr>
          <w:b/>
          <w:color w:val="000000"/>
        </w:rPr>
        <w:t xml:space="preserve">Временное положение </w:t>
      </w:r>
      <w:r>
        <w:rPr>
          <w:color w:val="000000"/>
        </w:rPr>
        <w:t>о НТС Амургеолкома.</w:t>
      </w:r>
      <w:r>
        <w:rPr>
          <w:b/>
          <w:color w:val="000000"/>
        </w:rPr>
        <w:t xml:space="preserve"> </w:t>
      </w:r>
      <w:r>
        <w:rPr>
          <w:color w:val="000000"/>
        </w:rPr>
        <w:t>– Благовещенск: Амургеолком, 1992. – 1 л. /// 25342-1/10</w:t>
      </w:r>
    </w:p>
    <w:p>
      <w:pPr>
        <w:pStyle w:val="Normal"/>
        <w:ind w:firstLine="720" w:end="0"/>
        <w:jc w:val="both"/>
        <w:rPr>
          <w:b/>
          <w:color w:val="000000"/>
        </w:rPr>
      </w:pPr>
      <w:r>
        <w:rPr>
          <w:b/>
          <w:color w:val="000000"/>
        </w:rPr>
        <w:t>Временное положение о порядке проведения геологоразведочных работ по этапам и стадиям (подземные воды).</w:t>
      </w:r>
      <w:r>
        <w:rPr>
          <w:color w:val="000000"/>
        </w:rPr>
        <w:t xml:space="preserve"> - М: МПР, 1998. -1 кн. -30 с. ///АТГФ-40133-3, авт, ндпо, го/стадии ГИН, го/подземные воды</w:t>
      </w:r>
    </w:p>
    <w:p>
      <w:pPr>
        <w:pStyle w:val="Normal"/>
        <w:widowControl w:val="false"/>
        <w:ind w:firstLine="720" w:end="0"/>
        <w:jc w:val="both"/>
        <w:rPr>
          <w:b/>
          <w:color w:val="000000"/>
        </w:rPr>
      </w:pPr>
      <w:r>
        <w:rPr>
          <w:b/>
          <w:color w:val="000000"/>
        </w:rPr>
        <w:t xml:space="preserve">Временные методические </w:t>
      </w:r>
      <w:r>
        <w:rPr>
          <w:color w:val="000000"/>
        </w:rPr>
        <w:t>рекомендации по проведению государственной экспертизы запасов подземных вод</w:t>
      </w:r>
      <w:r>
        <w:rPr>
          <w:b/>
          <w:color w:val="000000"/>
        </w:rPr>
        <w:t xml:space="preserve"> </w:t>
      </w:r>
      <w:r>
        <w:rPr>
          <w:color w:val="000000"/>
        </w:rPr>
        <w:t>по участкам недр, предоставленным в пользование для геологического изучения, и добычи подземных вод одиночными скважинами с целью питьевого водоснабжения населения или технологического обеспечения водой объектов промышленности. Утверджены распоряжением МПР №</w:t>
      </w:r>
      <w:r>
        <w:rPr>
          <w:b/>
          <w:color w:val="000000"/>
        </w:rPr>
        <w:t xml:space="preserve"> </w:t>
      </w:r>
      <w:r>
        <w:rPr>
          <w:color w:val="000000"/>
        </w:rPr>
        <w:t>484-р от 02.12.2002. – М.: МПР, 2002. - 2 л. /// АТГФ-24747-02/67 (файл ИВН:D/инструкции/Учет подземных вод)</w:t>
      </w:r>
    </w:p>
    <w:p>
      <w:pPr>
        <w:pStyle w:val="Normal"/>
        <w:ind w:firstLine="720" w:end="0"/>
        <w:jc w:val="both"/>
        <w:rPr>
          <w:b/>
          <w:color w:val="000000"/>
        </w:rPr>
      </w:pPr>
      <w:r>
        <w:rPr>
          <w:b/>
          <w:color w:val="000000"/>
        </w:rPr>
        <w:t>Временные методические</w:t>
      </w:r>
      <w:r>
        <w:rPr>
          <w:color w:val="000000"/>
        </w:rPr>
        <w:t xml:space="preserve"> рекомендации по проведению литохимических поисков на территории деятельности ДВТГУ. - Хабаровск: ДВТГУ, 1977. - 56 с. ///АТГФ-40003-13</w:t>
      </w:r>
    </w:p>
    <w:p>
      <w:pPr>
        <w:pStyle w:val="Normal"/>
        <w:ind w:firstLine="720" w:end="0"/>
        <w:jc w:val="both"/>
        <w:rPr>
          <w:color w:val="000000"/>
        </w:rPr>
      </w:pPr>
      <w:r>
        <w:rPr>
          <w:b/>
          <w:color w:val="000000"/>
        </w:rPr>
        <w:t xml:space="preserve">Временные методические указания </w:t>
      </w:r>
      <w:r>
        <w:rPr>
          <w:color w:val="000000"/>
        </w:rPr>
        <w:t>по подготовке, оформлению и сдаче в федеральный и территориальные геологические фонды отчетных материалов, выполненных с использованием компьютерных технологий. - М.: РФГФ, 1998. - 5 с. ///АТГФ-26219-1</w:t>
      </w:r>
    </w:p>
    <w:p>
      <w:pPr>
        <w:pStyle w:val="Normal"/>
        <w:ind w:firstLine="720" w:end="0"/>
        <w:jc w:val="both"/>
        <w:rPr>
          <w:color w:val="000000"/>
        </w:rPr>
      </w:pPr>
      <w:r>
        <w:rPr>
          <w:color w:val="000000"/>
        </w:rPr>
        <w:t xml:space="preserve">Временные методические указания по подсчету запасов золота в россыпях. Авторы: Лебедев В.Н., Темир В.С. - Благовещенск: Таежгеология, 1990. - 15 с. /// АТГФ-25434-7. авт., НДПО, АМТ/подсчет запасов </w:t>
      </w:r>
    </w:p>
    <w:p>
      <w:pPr>
        <w:pStyle w:val="Normal"/>
        <w:ind w:firstLine="720" w:end="0"/>
        <w:jc w:val="both"/>
        <w:rPr>
          <w:b/>
          <w:color w:val="000000"/>
        </w:rPr>
      </w:pPr>
      <w:r>
        <w:rPr>
          <w:color w:val="000000"/>
        </w:rPr>
        <w:t>Временные методические указания по проектированию природоохранных мероприятий при разработке россыпных месторождений открытым способом в Амурской области. - Свободный: Амурзолото, 1989. - 1 кн. - 62 с. /// АТГФ - 25328-1. авт., АМТ/эколог., АМТ/охрана природы, АМТ/инструкц.</w:t>
      </w:r>
    </w:p>
    <w:p>
      <w:pPr>
        <w:pStyle w:val="Normal"/>
        <w:ind w:firstLine="720" w:end="0"/>
        <w:jc w:val="both"/>
        <w:rPr>
          <w:color w:val="000000"/>
        </w:rPr>
      </w:pPr>
      <w:r>
        <w:rPr>
          <w:b/>
          <w:color w:val="000000"/>
        </w:rPr>
        <w:t>Временные методические</w:t>
      </w:r>
      <w:r>
        <w:rPr>
          <w:color w:val="000000"/>
        </w:rPr>
        <w:t xml:space="preserve"> указания по составлению отчетных балансов эксплуатационных запасов теплоэнергетических вод по ф.5-гр. - М: Союзгеолфонд, 1989. - 8 с. ///АТГФ-40003-10,11,12</w:t>
      </w:r>
    </w:p>
    <w:p>
      <w:pPr>
        <w:pStyle w:val="Normal"/>
        <w:ind w:firstLine="720" w:end="0"/>
        <w:jc w:val="both"/>
        <w:rPr>
          <w:b/>
          <w:color w:val="000000"/>
        </w:rPr>
      </w:pPr>
      <w:r>
        <w:rPr>
          <w:color w:val="000000"/>
        </w:rPr>
        <w:t>Временные методические указания по составлению отчетных балансов эксплуатационных запасов теплоэнергетических вод по форме N5-гр. - Москва: Союзгеолфонд, 1989. - 8 с. ///АТГФ-40003-10, 11, 12. авт, ВГФ, гидрогеол.</w:t>
      </w:r>
    </w:p>
    <w:p>
      <w:pPr>
        <w:pStyle w:val="Normal"/>
        <w:ind w:firstLine="720" w:end="0"/>
        <w:jc w:val="both"/>
        <w:rPr>
          <w:b/>
          <w:bCs/>
          <w:color w:val="000000"/>
        </w:rPr>
      </w:pPr>
      <w:r>
        <w:rPr>
          <w:b/>
          <w:color w:val="000000"/>
        </w:rPr>
        <w:t>Временные положения</w:t>
      </w:r>
      <w:r>
        <w:rPr>
          <w:color w:val="000000"/>
        </w:rPr>
        <w:t xml:space="preserve"> организации и производства наземной проверки результатов дешифрирования материалов аэро- и космических съемок (утв. приказом Мингео СССР № 225 от 07.05.86 г.). - М.: Мингео СССР, 1986. - С.42-49. /// АТГФ - 40106-1.</w:t>
      </w:r>
    </w:p>
    <w:p>
      <w:pPr>
        <w:pStyle w:val="Normal"/>
        <w:ind w:firstLine="709" w:end="0"/>
        <w:jc w:val="both"/>
        <w:rPr>
          <w:b/>
          <w:color w:val="000000"/>
        </w:rPr>
      </w:pPr>
      <w:r>
        <w:rPr>
          <w:b/>
          <w:bCs/>
          <w:color w:val="000000"/>
        </w:rPr>
        <w:t>Временные технические условия</w:t>
      </w:r>
      <w:r>
        <w:rPr>
          <w:color w:val="000000"/>
        </w:rPr>
        <w:t xml:space="preserve"> ЦМТУ 4473-45 ВТУ на ограночные полудрагоценные камни в сырье (аметист, берилл, аквамарин, турмалин, топаз, демантоид /хризолит/, альмандин, циркон, цитрин, горный хрусталь, дымчатый кварц, морион) и поделочные цветные камни в сырье (малахит, халцедон, агат). – Министерство ЧМ СССР, Министерство ЦМ СССР, Министерство геологии и охраны недр СССР, 1954. – 15 л. (л.53-67). /// АТГФ-29380 (1 кн.-253 л.).</w:t>
      </w:r>
    </w:p>
    <w:p>
      <w:pPr>
        <w:pStyle w:val="Normal"/>
        <w:ind w:firstLine="720" w:end="0"/>
        <w:jc w:val="both"/>
        <w:rPr>
          <w:b/>
          <w:color w:val="000000"/>
        </w:rPr>
      </w:pPr>
      <w:r>
        <w:rPr>
          <w:b/>
          <w:color w:val="000000"/>
        </w:rPr>
        <w:t xml:space="preserve">Временные требования </w:t>
      </w:r>
      <w:r>
        <w:rPr>
          <w:color w:val="000000"/>
        </w:rPr>
        <w:t>по подготовке ежеквартальных информационных отчетов по ведению мониторинга экзогенных геологических процессов. – М: Госцентр «Геомониторинг», 2002. – 54 с. /// АТГФ-27043-5</w:t>
      </w:r>
    </w:p>
    <w:p>
      <w:pPr>
        <w:pStyle w:val="Normal"/>
        <w:ind w:firstLine="720" w:end="0"/>
        <w:jc w:val="both"/>
        <w:rPr>
          <w:b/>
          <w:color w:val="000000"/>
        </w:rPr>
      </w:pPr>
      <w:r>
        <w:rPr>
          <w:b/>
          <w:color w:val="000000"/>
        </w:rPr>
        <w:t>Временный перечень</w:t>
      </w:r>
      <w:r>
        <w:rPr>
          <w:color w:val="000000"/>
        </w:rPr>
        <w:t xml:space="preserve"> сведений, подлежащих засекречиванию по комитету Российской Федерации по геологии и использованию недр. М.: Роскомнедра, 1993. - 20с. /// АмурТГФ - 040007-4,5</w:t>
      </w:r>
    </w:p>
    <w:p>
      <w:pPr>
        <w:pStyle w:val="Normal"/>
        <w:ind w:firstLine="720" w:end="0"/>
        <w:jc w:val="both"/>
        <w:rPr>
          <w:b/>
          <w:color w:val="000000"/>
        </w:rPr>
      </w:pPr>
      <w:r>
        <w:rPr>
          <w:b/>
          <w:color w:val="000000"/>
        </w:rPr>
        <w:t xml:space="preserve">Временный перечень </w:t>
      </w:r>
      <w:r>
        <w:rPr>
          <w:color w:val="000000"/>
        </w:rPr>
        <w:t>сведений, составляющих государственную тайну.- М.: 1992г.- 5л. /// АмурТГФ- 040006-1</w:t>
      </w:r>
    </w:p>
    <w:p>
      <w:pPr>
        <w:pStyle w:val="BodyTextIndent"/>
        <w:ind w:firstLine="720" w:end="0"/>
        <w:rPr>
          <w:b/>
          <w:color w:val="000000"/>
        </w:rPr>
      </w:pPr>
      <w:r>
        <w:rPr>
          <w:b/>
          <w:color w:val="000000"/>
        </w:rPr>
        <w:t xml:space="preserve">Временный регламент </w:t>
      </w:r>
      <w:r>
        <w:rPr>
          <w:color w:val="000000"/>
        </w:rPr>
        <w:t>представления</w:t>
      </w:r>
      <w:r>
        <w:rPr>
          <w:b/>
          <w:color w:val="000000"/>
        </w:rPr>
        <w:t xml:space="preserve"> </w:t>
      </w:r>
      <w:r>
        <w:rPr>
          <w:color w:val="000000"/>
        </w:rPr>
        <w:t>в Российский фонд информации по природным ресурсам и охране окружающей среды МПР России (ФГУ РФИ МПР России) информации о природопользовании и состоянии окружающей среды (редакция 6 на 10.06.2003). – М.: МПР РФ, 2003. – 4 л. /// АТГФ-40338-7</w:t>
      </w:r>
    </w:p>
    <w:p>
      <w:pPr>
        <w:pStyle w:val="BodyTextIndent"/>
        <w:ind w:firstLine="720" w:end="0"/>
        <w:rPr>
          <w:b/>
          <w:color w:val="000000"/>
        </w:rPr>
      </w:pPr>
      <w:r>
        <w:rPr>
          <w:b/>
          <w:color w:val="000000"/>
        </w:rPr>
        <w:t xml:space="preserve">Временный регламент </w:t>
      </w:r>
      <w:r>
        <w:rPr>
          <w:color w:val="000000"/>
        </w:rPr>
        <w:t>представления информации в ФГУ «Фонд информации по лесным ресурсам», сокращ. (ФГУ «Лесоинфотека») через ФГУ «ТФИ». - М.: МПР, 2003. – 8 л. /// АТГФ-24761-03/15</w:t>
      </w:r>
    </w:p>
    <w:p>
      <w:pPr>
        <w:pStyle w:val="Normal"/>
        <w:ind w:firstLine="720" w:end="0"/>
        <w:jc w:val="both"/>
        <w:rPr>
          <w:b/>
          <w:color w:val="000000"/>
        </w:rPr>
      </w:pPr>
      <w:r>
        <w:rPr>
          <w:b/>
          <w:color w:val="000000"/>
        </w:rPr>
        <w:t>Вулканические пояса</w:t>
      </w:r>
      <w:r>
        <w:rPr>
          <w:color w:val="000000"/>
        </w:rPr>
        <w:t xml:space="preserve"> и вулкано-тектонические структуры Востока Азии (карта м-ба 1:3.000.000 с объяснительной запиской). </w:t>
      </w:r>
      <w:r>
        <w:rPr>
          <w:color w:val="000000"/>
          <w:lang w:val="en-US"/>
        </w:rPr>
        <w:t xml:space="preserve">Volcanic belts and volcano-tectonic structures of the East Asia. /Ignatyev A.B., Bakulin Yu.I., Polozov A.E. a.o. - Khabarovsk: FEIMR, 1992. - 4 p., 6 m. /// </w:t>
      </w:r>
      <w:r>
        <w:rPr>
          <w:color w:val="000000"/>
        </w:rPr>
        <w:t>АТГФ</w:t>
      </w:r>
      <w:r>
        <w:rPr>
          <w:color w:val="000000"/>
          <w:lang w:val="en-US"/>
        </w:rPr>
        <w:t xml:space="preserve">-24981 </w:t>
      </w:r>
    </w:p>
    <w:p>
      <w:pPr>
        <w:pStyle w:val="Normal"/>
        <w:ind w:firstLine="720" w:end="0"/>
        <w:jc w:val="both"/>
        <w:rPr>
          <w:b/>
          <w:color w:val="000000"/>
        </w:rPr>
      </w:pPr>
      <w:r>
        <w:rPr>
          <w:b/>
          <w:color w:val="000000"/>
        </w:rPr>
        <w:t>Выборов С.Г., 1991.</w:t>
      </w:r>
      <w:r>
        <w:rPr>
          <w:color w:val="000000"/>
        </w:rPr>
        <w:t xml:space="preserve"> Метасоматиты Шокпак-Чистопольского рудного района и их металлогения (Северный Казахстан). Автореф.канд. дисс. - М.: МГРИ, 1991. - 30 с. /// АТГФ-24586 </w:t>
      </w:r>
    </w:p>
    <w:p>
      <w:pPr>
        <w:pStyle w:val="Normal"/>
        <w:ind w:firstLine="720" w:end="0"/>
        <w:jc w:val="both"/>
        <w:rPr>
          <w:color w:val="000000"/>
        </w:rPr>
      </w:pPr>
      <w:r>
        <w:rPr>
          <w:b/>
          <w:color w:val="000000"/>
        </w:rPr>
        <w:t>Вылегжанин Н.В., 1994.</w:t>
      </w:r>
      <w:r>
        <w:rPr>
          <w:color w:val="000000"/>
        </w:rPr>
        <w:t xml:space="preserve"> Справка о результатах золотодобычных работ ТОО “Дружба” ГГП “Амургеология” по месторождению р.Тында М. - Зея: ТОО “Дружба”, 1994. - 1 с. /// АТГФ - 26064-6. авт, ндпо, амо/Тында М., амб/94.</w:t>
      </w:r>
    </w:p>
    <w:p>
      <w:pPr>
        <w:pStyle w:val="313"/>
        <w:ind w:firstLine="720" w:end="0"/>
        <w:rPr>
          <w:color w:val="000000"/>
        </w:rPr>
      </w:pPr>
      <w:r>
        <w:rPr>
          <w:color w:val="000000"/>
        </w:rPr>
        <w:t>Выписка из</w:t>
      </w:r>
      <w:r>
        <w:rPr>
          <w:b w:val="false"/>
          <w:color w:val="000000"/>
        </w:rPr>
        <w:t xml:space="preserve"> «Инструкции по обеспечению режима секретности в министерствах, ведомствах, на предприятиях, в учреждениях и организациях» № 0126 для исполнителей секретных доументов организаций системы Мингео СССР. М.: Мингео СССР, 1987. – 26 с. /// АТГФ-040007-3</w:t>
      </w:r>
    </w:p>
    <w:p>
      <w:pPr>
        <w:pStyle w:val="Normal"/>
        <w:ind w:firstLine="720" w:end="0"/>
        <w:jc w:val="both"/>
        <w:rPr>
          <w:b/>
          <w:color w:val="000000"/>
        </w:rPr>
      </w:pPr>
      <w:r>
        <w:rPr>
          <w:color w:val="000000"/>
        </w:rPr>
        <w:t xml:space="preserve">Выписка из годового отчета Харгинской Экспедиции Всесоюзной конторы "Союзредметразведка" за 1936 г. (Обоснование работ 1936 г.). - 3 с. /// АмурТГФ-3097 </w:t>
      </w:r>
    </w:p>
    <w:p>
      <w:pPr>
        <w:pStyle w:val="Normal"/>
        <w:ind w:firstLine="720" w:end="0"/>
        <w:jc w:val="both"/>
        <w:rPr>
          <w:b/>
          <w:color w:val="000000"/>
        </w:rPr>
      </w:pPr>
      <w:r>
        <w:rPr>
          <w:b/>
          <w:color w:val="000000"/>
        </w:rPr>
        <w:t xml:space="preserve">Выписка из инструкции </w:t>
      </w:r>
      <w:r>
        <w:rPr>
          <w:color w:val="000000"/>
        </w:rPr>
        <w:t xml:space="preserve">по обеспечению режима секретности в министерствах, ведомствах, на предприятиях, в учреждениях и организациях СССР </w:t>
      </w:r>
      <w:r>
        <w:rPr>
          <w:b/>
          <w:color w:val="000000"/>
        </w:rPr>
        <w:t>№ 0126</w:t>
      </w:r>
      <w:r>
        <w:rPr>
          <w:color w:val="000000"/>
        </w:rPr>
        <w:t>, (для исполнителей секретных работ и документов). - М.: Минцветмет СССР, 1987. - 1 кн.- 9 л. /// АТГФ-40337-3</w:t>
      </w:r>
    </w:p>
    <w:p>
      <w:pPr>
        <w:pStyle w:val="Normal"/>
        <w:ind w:firstLine="720" w:end="0"/>
        <w:jc w:val="both"/>
        <w:rPr>
          <w:b/>
          <w:color w:val="000000"/>
        </w:rPr>
      </w:pPr>
      <w:r>
        <w:rPr>
          <w:b/>
          <w:color w:val="000000"/>
        </w:rPr>
        <w:t xml:space="preserve">Выписка из работы </w:t>
      </w:r>
      <w:r>
        <w:rPr>
          <w:color w:val="000000"/>
        </w:rPr>
        <w:t>“Технико-экономическая оценка полученных результатов заводом “Сибэлектросталь” в 1961 г. - Свободный: Сибэлектросталь, 1961. - 5 с. ///АТГФ-9094</w:t>
      </w:r>
    </w:p>
    <w:p>
      <w:pPr>
        <w:pStyle w:val="Normal"/>
        <w:ind w:firstLine="851" w:end="0"/>
        <w:jc w:val="both"/>
        <w:rPr>
          <w:b/>
          <w:color w:val="000000"/>
        </w:rPr>
      </w:pPr>
      <w:r>
        <w:rPr>
          <w:b/>
          <w:color w:val="000000"/>
        </w:rPr>
        <w:t xml:space="preserve">Выползов В.Л., Ким М.О. и др., 2017. </w:t>
      </w:r>
      <w:r>
        <w:rPr>
          <w:color w:val="000000"/>
        </w:rPr>
        <w:t xml:space="preserve">Технико-экономическое обоснование постоянных разведочных кондиций по </w:t>
      </w:r>
      <w:r>
        <w:rPr>
          <w:b/>
          <w:color w:val="000000"/>
        </w:rPr>
        <w:t>Березитовому</w:t>
      </w:r>
      <w:r>
        <w:rPr>
          <w:color w:val="000000"/>
        </w:rPr>
        <w:t xml:space="preserve"> золоторудному месторождению и</w:t>
      </w:r>
      <w:r>
        <w:rPr>
          <w:b/>
          <w:color w:val="000000"/>
        </w:rPr>
        <w:t xml:space="preserve"> отчёт </w:t>
      </w:r>
      <w:r>
        <w:rPr>
          <w:color w:val="000000"/>
        </w:rPr>
        <w:t>с подсчётом запасов по состоянию на 01.01.2017 г. Договор № 91-2016/ТЭО от 07.06.2016 г. (Тындинский р-н, N-51-XV, БЛГ 11787 БР, Гр.10-17-677, ГКМ(А)-30). Протокол ГКЗ Роснедра № 5426 от 01.06.2018 г., утв. 09.06.2018 г. – Кемерово: ООО «Березитовый рудник», ООО «Сибгеопроект» (ООО «СГП»), 2017. – 26 кн.-5750 л. (314+ 159+ 186+ 90+ 153+ 255+ 14+ 286+ 235+ 285+ 240+ 119+ 298+ 256+ 299+ 264+ 275+ 292+ 142+ 291+ 111+ 257+179+ 287+ 185+ 278/прот.ГКЗ), 15 папок – 431 /на 589 л.гр.пр. /// АТГФ-31547, од52243 (3157 Мб); Арх./эл.-од55152 (6 Мб, скан.первич.документ.).</w:t>
      </w:r>
      <w:r>
        <w:rPr>
          <w:color w:val="000000"/>
          <w:sz w:val="20"/>
        </w:rPr>
        <w:t xml:space="preserve"> Общедоступно.</w:t>
      </w:r>
    </w:p>
    <w:p>
      <w:pPr>
        <w:pStyle w:val="Normal"/>
        <w:ind w:firstLine="720" w:end="0"/>
        <w:jc w:val="both"/>
        <w:rPr>
          <w:b/>
          <w:color w:val="000000"/>
        </w:rPr>
      </w:pPr>
      <w:r>
        <w:rPr>
          <w:b/>
          <w:color w:val="000000"/>
        </w:rPr>
        <w:t>Высоцкий В.А., Шор Г.М., Боровицкий Б.В. и др., 1989.</w:t>
      </w:r>
      <w:r>
        <w:rPr>
          <w:color w:val="000000"/>
        </w:rPr>
        <w:t xml:space="preserve"> Совершенствование критериев прогнозирования уранового оруденения в кайнозойских депрессиях восточной части Буреинского массива. - Л.: ВСЕГЕИ, 1989. - 94 с., 4 гр.пр. /// АТГФ-24293, лд50059</w:t>
      </w:r>
    </w:p>
    <w:p>
      <w:pPr>
        <w:pStyle w:val="Normal"/>
        <w:ind w:firstLine="709" w:end="0"/>
        <w:jc w:val="both"/>
        <w:rPr>
          <w:b/>
          <w:color w:val="000000"/>
        </w:rPr>
      </w:pPr>
      <w:r>
        <w:rPr>
          <w:b/>
          <w:color w:val="000000"/>
        </w:rPr>
        <w:t>Вьюнов Д.Л., 2015.</w:t>
      </w:r>
      <w:r>
        <w:rPr>
          <w:color w:val="000000"/>
        </w:rPr>
        <w:t xml:space="preserve"> Проект на проведение разведочных работ на месторождении золота Восточный Двойной в 2015-2018 гг. Объект «</w:t>
      </w:r>
      <w:r>
        <w:rPr>
          <w:b/>
          <w:color w:val="000000"/>
        </w:rPr>
        <w:t>Умлеканский рудный узел-разведка</w:t>
      </w:r>
      <w:r>
        <w:rPr>
          <w:color w:val="000000"/>
        </w:rPr>
        <w:t>». (Зейский р-н, N-52-XX, N-52-XXVI, лц.БЛГ 01946 БР, Гр.10-15-423). – Благовещенск: ООО ГПК «Сахтахан», 2015. – 3 кн.-147 л. (139+6+2), 13 л.гр.пр. /// Арх.1183-75.</w:t>
      </w:r>
    </w:p>
    <w:p>
      <w:pPr>
        <w:pStyle w:val="BodyText"/>
        <w:ind w:firstLine="720" w:end="0"/>
        <w:jc w:val="both"/>
        <w:rPr>
          <w:b/>
          <w:color w:val="000000"/>
        </w:rPr>
      </w:pPr>
      <w:r>
        <w:rPr>
          <w:b/>
          <w:color w:val="000000"/>
        </w:rPr>
        <w:t>Вьюнов Д.Л., Варнавский</w:t>
      </w:r>
      <w:r>
        <w:rPr>
          <w:color w:val="000000"/>
        </w:rPr>
        <w:t xml:space="preserve"> </w:t>
      </w:r>
      <w:r>
        <w:rPr>
          <w:b/>
          <w:color w:val="000000"/>
        </w:rPr>
        <w:t>А.В., 2003.</w:t>
      </w:r>
      <w:r>
        <w:rPr>
          <w:color w:val="000000"/>
        </w:rPr>
        <w:t xml:space="preserve"> Геохимическая и геофизическая основа геологической карты Российской Федерации масштаба 1:1.000.000 листов N-51, N-52, M-52 (объект «Основа 1000/3» Гр.47-00-56). Протокол НТС (совм. ГУПР и Амургеология) № 1 от 06.02.03. – Благовещенск: ФГУГП «Амургеология», 2003. – 4 кн.- 421 л. (141+116+88+76), 141 гр.пр. /// АТГФ-27250, од051055-(1-4)</w:t>
      </w:r>
    </w:p>
    <w:p>
      <w:pPr>
        <w:pStyle w:val="Normal"/>
        <w:ind w:firstLine="720" w:end="0"/>
        <w:jc w:val="both"/>
        <w:rPr>
          <w:b/>
          <w:color w:val="000000"/>
        </w:rPr>
      </w:pPr>
      <w:r>
        <w:rPr>
          <w:b/>
          <w:color w:val="000000"/>
        </w:rPr>
        <w:t>Вьюнов Д.Л., Воробьев С.Е., 2004.</w:t>
      </w:r>
      <w:r>
        <w:rPr>
          <w:color w:val="000000"/>
        </w:rPr>
        <w:t xml:space="preserve"> Информационный отчет по объекту: «Формирование и ведение федеральных фондов геологической информации и государственного банка цифровой геологической информации» по видам работ: «Подготовка комплекта цифровых карт масштаба 1:200.000, 1:500.000 по геохимической изученности территории Амурской области и программно-методическое сопровождение формирования и ведения баз данных территориального уровня по трем округам (ЦФО, ЮФО, ДВФО)». – Благовещенск: ФГУГП «Амургеология», 2004. – 1 кн.-13 л. /// АТГФ-27600-1, од51112</w:t>
      </w:r>
    </w:p>
    <w:p>
      <w:pPr>
        <w:pStyle w:val="Normal"/>
        <w:widowControl w:val="false"/>
        <w:ind w:firstLine="709" w:end="0"/>
        <w:jc w:val="both"/>
        <w:rPr>
          <w:b/>
          <w:color w:val="000000"/>
        </w:rPr>
      </w:pPr>
      <w:r>
        <w:rPr>
          <w:b/>
          <w:color w:val="000000"/>
        </w:rPr>
        <w:t>Вьюнов Д.Л., Мавринская С.А. и др., 2014.</w:t>
      </w:r>
      <w:r>
        <w:rPr>
          <w:color w:val="000000"/>
        </w:rPr>
        <w:t xml:space="preserve"> Отчёт о результатах поисковых и оценочных работ на медно-порфировое оруденение в пределах Умлеканского рудного узла за 2008-2014 гг. ТЭО временных разведочных кондиций по месторождению золота </w:t>
      </w:r>
      <w:r>
        <w:rPr>
          <w:b/>
          <w:color w:val="000000"/>
        </w:rPr>
        <w:t>Восточный Двойной</w:t>
      </w:r>
      <w:r>
        <w:rPr>
          <w:color w:val="000000"/>
        </w:rPr>
        <w:t xml:space="preserve"> с подсчётом запасов по состоянию на 01.01.2014 г. Протокол НТС Амурнедра № 1066 от 22.09.2014. (Зейский р-н, N-52-XX, XXVI; лц.БЛГ 01946 БР, Гр.10-08-27/объект «Умлеканский рудный узел», ГКМ(А)-60). – Благовещенск: ООО ГПК «Сахтахан», 2014. – 6 кн.-1392 л. (257+144+278+356+221+136), 209 л.гр.пр. /// АТГФ-29574, од51795 (1590 Мб), Арх.1167 (первичные материалы, коллекция образцов). </w:t>
      </w:r>
      <w:r>
        <w:rPr>
          <w:color w:val="000000"/>
          <w:sz w:val="20"/>
        </w:rPr>
        <w:t>амо/«Умлеканский рудный узел» объект, аз/золото коренное/объекты: Восточный Двойной (месторождение); рудопроявления: Западный Двойной, Скважина 10, Скважина 19, Скважина 20, Сивали-2, Сивали-3; пункты минерализ.: Фланговый, Сосновый, Обрывистый, Манегрский-1, Манегрский-2); участки: Двойной, Сосновый, Дальний; Сивали (участок, рудопр.).</w:t>
      </w:r>
    </w:p>
    <w:p>
      <w:pPr>
        <w:pStyle w:val="BodyTextIndent"/>
        <w:ind w:firstLine="720" w:end="0"/>
        <w:rPr>
          <w:b/>
          <w:color w:val="000000"/>
        </w:rPr>
      </w:pPr>
      <w:r>
        <w:rPr>
          <w:b/>
          <w:color w:val="000000"/>
        </w:rPr>
        <w:t>Вьюнов Д.Л., Савенко Л.В., Мавринская С.А., Артеменко А.О., 2005.</w:t>
      </w:r>
      <w:r>
        <w:rPr>
          <w:color w:val="000000"/>
        </w:rPr>
        <w:t xml:space="preserve"> Отчет по литохимической съёмке масштаба 1:200.000 по потокам рассеяния в бассейне нижнего течения р.Селемджа на площади листов N-52-XXXIII, -XXXIV, -XXXV за 2001-2005 гг. Объект «</w:t>
      </w:r>
      <w:r>
        <w:rPr>
          <w:b/>
          <w:color w:val="000000"/>
        </w:rPr>
        <w:t>Бурундинский</w:t>
      </w:r>
      <w:r>
        <w:rPr>
          <w:color w:val="000000"/>
        </w:rPr>
        <w:t>». (Шимановский, Мазановский и Селемджинский р-ны. Гр.47-02-14. Протокол НТС Амурнедра № 770 от 23.12.2005 г.). – Благовещенск: ФГУГП «Амургеология», 2005. – 1 кн.-182 л., 29 гр.пр. /// АТГФ-27642, од51132, Арх.816/первич., обр.; амо/3(Будаки уч., Майский уч., Малочуканское руд-е золота)</w:t>
      </w:r>
    </w:p>
    <w:p>
      <w:pPr>
        <w:pStyle w:val="Normal"/>
        <w:ind w:firstLine="720" w:end="0"/>
        <w:jc w:val="both"/>
        <w:rPr>
          <w:b/>
          <w:color w:val="000000"/>
        </w:rPr>
      </w:pPr>
      <w:r>
        <w:rPr>
          <w:b/>
          <w:color w:val="000000"/>
        </w:rPr>
        <w:t>Вьюнов Д.Л., Яшнов А.Л. и др., 2015</w:t>
      </w:r>
      <w:r>
        <w:rPr>
          <w:color w:val="000000"/>
        </w:rPr>
        <w:t>. Отчёт о результатах поисковых и оценочных работ на золоторудное и медно-порфировое оруденение в пределах Восточно-Умлеканского рудного узла за 2012-2015 гг. Протокол НТС Амурнедра № 1130 от 28.01.2016 г. (Зейский р-н., N-52-XX, XXVI; лц.БЛГ 02329 ТР, Гр.10-09-33, объект «</w:t>
      </w:r>
      <w:r>
        <w:rPr>
          <w:b/>
          <w:color w:val="000000"/>
        </w:rPr>
        <w:t>Восточно-Умлеканский рудный узел</w:t>
      </w:r>
      <w:r>
        <w:rPr>
          <w:color w:val="000000"/>
        </w:rPr>
        <w:t xml:space="preserve">»; ГКМ(Г-1)-295, Ельничное; ГКМ(Г-1)-296, Встречное). – Благовещенск: ООО «Зейская горная компания», 2015. – 1 кн.-228 л., 79 л.гр.пр. /// АТГФ-29914, од51947 (594 Мб), Арх.1263 (первичн.докум., коллекция образцов). </w:t>
      </w:r>
      <w:r>
        <w:rPr>
          <w:color w:val="000000"/>
          <w:sz w:val="20"/>
        </w:rPr>
        <w:t>аз/коренное/объекты (Ельничный, Брекчиевый, Олоно, Нимогин, Встречный, Молчан, Отрадный); аз/прогнозные ресурсы (Ельничное, Встречное); апи/медь, молибден.</w:t>
      </w:r>
      <w:r>
        <w:rPr>
          <w:color w:val="000000"/>
        </w:rPr>
        <w:t xml:space="preserve"> </w:t>
      </w:r>
    </w:p>
    <w:p>
      <w:pPr>
        <w:pStyle w:val="Normal"/>
        <w:ind w:firstLine="720" w:end="0"/>
        <w:jc w:val="both"/>
        <w:rPr>
          <w:b/>
          <w:color w:val="000000"/>
        </w:rPr>
      </w:pPr>
      <w:r>
        <w:rPr>
          <w:b/>
          <w:color w:val="000000"/>
        </w:rPr>
        <w:t>Вязьмин В.В., 2007.</w:t>
      </w:r>
      <w:r>
        <w:rPr>
          <w:color w:val="000000"/>
        </w:rPr>
        <w:t xml:space="preserve"> Отчётный баланс запасов по карьеру Талданского щебёночного завода по формам: 5-гр, 70-тп, 71-тп за 2006. (Месторождение туфов и порфиритов). – п.Талдан: «Талданский щебёночный завод» ОАО «РЖД», 2007. – 1 кн.-12 л. /// АТГФ-28387-11. </w:t>
      </w:r>
      <w:r>
        <w:rPr>
          <w:color w:val="000000"/>
          <w:sz w:val="20"/>
        </w:rPr>
        <w:t>авт, ндпо, адм/Сковородинский, амб/ОРПИ/строительные камни-2008 (за 2006г.)</w:t>
      </w:r>
    </w:p>
    <w:p>
      <w:pPr>
        <w:pStyle w:val="Normal"/>
        <w:ind w:firstLine="720" w:end="0"/>
        <w:jc w:val="both"/>
        <w:rPr>
          <w:b/>
          <w:color w:val="000000"/>
        </w:rPr>
      </w:pPr>
      <w:r>
        <w:rPr>
          <w:b/>
          <w:color w:val="000000"/>
        </w:rPr>
        <w:t>Вязьмин В.В., 2008.</w:t>
      </w:r>
      <w:r>
        <w:rPr>
          <w:color w:val="000000"/>
        </w:rPr>
        <w:t xml:space="preserve"> Отчётный баланс запасов по карьеру Талданского щебёночного завода по формам: 5-гр, 70-тп, 71-тп за 2007. (Месторождение туфов и порфиритов). – п.Талдан: «Талданский щебёночный завод» ОАО «РЖД», 2008. – 1 кн.-10 л. /// АТГФ-28387-12. </w:t>
      </w:r>
      <w:r>
        <w:rPr>
          <w:color w:val="000000"/>
          <w:sz w:val="20"/>
        </w:rPr>
        <w:t>авт, ндпо, адм/Сковородинский, амб/ОРПИ/строительные камни-2008 (за 2007г.)</w:t>
      </w:r>
    </w:p>
    <w:p>
      <w:pPr>
        <w:pStyle w:val="Normal"/>
        <w:ind w:firstLine="720" w:end="0"/>
        <w:jc w:val="both"/>
        <w:rPr>
          <w:b/>
          <w:color w:val="000000"/>
        </w:rPr>
      </w:pPr>
      <w:r>
        <w:rPr>
          <w:b/>
          <w:color w:val="000000"/>
        </w:rPr>
        <w:t>Вязьмин В.В., 2009.</w:t>
      </w:r>
      <w:r>
        <w:rPr>
          <w:color w:val="000000"/>
        </w:rPr>
        <w:t xml:space="preserve"> Отчётный баланс запасов по карьеру Талданского щебёночного завода по формам: 5-гр, 70-тп, 71-тп за 2008. (Месторождение туфов и порфиритов). – п.Талдан: «Талданский щебёночный завод» ОАО «Первая нерудная компания», 2009. – 1 кн.-9 л. /// АТГФ-28387-13. </w:t>
      </w:r>
      <w:r>
        <w:rPr>
          <w:color w:val="000000"/>
          <w:sz w:val="20"/>
        </w:rPr>
        <w:t>авт, ндпо, адм/Сковородинский, амб/ОРПИ/строительные камни-2008 (за 2008г.)</w:t>
      </w:r>
    </w:p>
    <w:p>
      <w:pPr>
        <w:pStyle w:val="Normal"/>
        <w:ind w:firstLine="720" w:end="0"/>
        <w:jc w:val="both"/>
        <w:rPr>
          <w:b/>
          <w:color w:val="000000"/>
        </w:rPr>
      </w:pPr>
      <w:r>
        <w:rPr>
          <w:b/>
          <w:color w:val="000000"/>
        </w:rPr>
        <w:t>Вязьмин В.В., 2010.</w:t>
      </w:r>
      <w:r>
        <w:rPr>
          <w:color w:val="000000"/>
        </w:rPr>
        <w:t xml:space="preserve"> Отчётный баланс запасов ОРПИ (кварцевый порфирит) по Талданскому месторождению за 2009 г. по формам 5-гр, 70-тп, 71-тп. – с.Талдан: ОАО «Первая нерудная компания» Филиал Талданский щебеночный завод, 2010. – 1 кн.-10 л. /// АТГФ-28618</w:t>
      </w:r>
    </w:p>
    <w:p>
      <w:pPr>
        <w:pStyle w:val="Normal"/>
        <w:ind w:firstLine="720" w:end="0"/>
        <w:jc w:val="both"/>
        <w:rPr>
          <w:b/>
          <w:color w:val="000000"/>
        </w:rPr>
      </w:pPr>
      <w:r>
        <w:rPr>
          <w:b/>
          <w:color w:val="000000"/>
        </w:rPr>
        <w:t>Вяткин Б.В., 1989.</w:t>
      </w:r>
      <w:r>
        <w:rPr>
          <w:color w:val="000000"/>
        </w:rPr>
        <w:t xml:space="preserve"> Государственная геологическая карта СССР м-ба 1:200.000. Серия Анадырская. Листы Q-59-X (верховье р.Анадырь); Q-59-XI (г.Куйвикэй). Объяснительная записка. - М.: ГлавПУ "Геологоразведка", 1989. - 57 с. /// АТГФ-24436</w:t>
      </w:r>
    </w:p>
    <w:p>
      <w:pPr>
        <w:pStyle w:val="Normal"/>
        <w:ind w:firstLine="720" w:end="0"/>
        <w:jc w:val="both"/>
        <w:rPr>
          <w:b/>
          <w:color w:val="000000"/>
        </w:rPr>
      </w:pPr>
      <w:r>
        <w:rPr>
          <w:b/>
          <w:color w:val="000000"/>
        </w:rPr>
        <w:t>Вяткин Б.В., 1989.</w:t>
      </w:r>
      <w:r>
        <w:rPr>
          <w:color w:val="000000"/>
        </w:rPr>
        <w:t xml:space="preserve"> Государственная геологическая карта СССР м-ба 1:200.000. Серия Анадырская. Листы Q-59-XVI, Q-59-XVII,XVIII. Объяснительная записка. - М.: ГлавПУ "Геологоразведка", 1989. - 48 с. /// АмурТГФ-24437</w:t>
      </w:r>
    </w:p>
    <w:p>
      <w:pPr>
        <w:pStyle w:val="Normal"/>
        <w:ind w:firstLine="720" w:end="0"/>
        <w:jc w:val="both"/>
        <w:rPr>
          <w:b/>
          <w:color w:val="000000"/>
        </w:rPr>
      </w:pPr>
      <w:r>
        <w:rPr>
          <w:b/>
          <w:color w:val="000000"/>
        </w:rPr>
        <w:t xml:space="preserve">Вяткин Б.В., 1990. </w:t>
      </w:r>
      <w:r>
        <w:rPr>
          <w:color w:val="000000"/>
        </w:rPr>
        <w:t>Государственная геологическая карта СССР м-ба 1:200.000. Серия Анадырская. Листы Q-59-XXXV, XXXVI (горы Ирвыней). - М.: ГлавПУ "Геологоразведка", 1990. - 1 кн., 1 гр.пр. /// АТГФ-24524</w:t>
      </w:r>
    </w:p>
    <w:p>
      <w:pPr>
        <w:pStyle w:val="Normal"/>
        <w:ind w:firstLine="720" w:end="0"/>
        <w:jc w:val="both"/>
        <w:rPr>
          <w:b/>
          <w:color w:val="000000"/>
        </w:rPr>
      </w:pPr>
      <w:r>
        <w:rPr>
          <w:b/>
          <w:color w:val="000000"/>
        </w:rPr>
        <w:t>Габышев В.Д., Габышева Г.А. и др., 1968.</w:t>
      </w:r>
      <w:r>
        <w:rPr>
          <w:color w:val="000000"/>
        </w:rPr>
        <w:t xml:space="preserve"> Геологическое строение и полезные ископаемые района верхнего течения р.Хани (листы О-50-108-В,Г и О-50-120-А,Б). Промежуточный отчет о поисково-съемочных работах м-ба 1:50.000, проведенных Олондинской партией в 1966-67 гг. – п.Чульман: ЮЯКЭ, 1968. – 2 кн. – 175 л., 16 гр.пр. /// АТГФ-12805, лд50043</w:t>
      </w:r>
    </w:p>
    <w:p>
      <w:pPr>
        <w:pStyle w:val="Normal"/>
        <w:ind w:firstLine="720" w:end="0"/>
        <w:jc w:val="both"/>
        <w:rPr>
          <w:rFonts w:eastAsia="Calibri"/>
          <w:b/>
          <w:color w:val="000000"/>
          <w:szCs w:val="24"/>
          <w:lang w:eastAsia="ru-RU"/>
        </w:rPr>
      </w:pPr>
      <w:r>
        <w:rPr>
          <w:b/>
          <w:color w:val="000000"/>
        </w:rPr>
        <w:t>Габышев В.Д., Габышева Г.А. и др., 1969.</w:t>
      </w:r>
      <w:r>
        <w:rPr>
          <w:color w:val="000000"/>
        </w:rPr>
        <w:t xml:space="preserve"> Геологическое строение и полезные ископаемые района верхнего течения р.Хани (Листы О-50-108-В,Г и О-50-120-А,Б). Окончательный отчет о поисково-съемочных работах масштаба 1:50.000, проведенных Олондинской партией в 1966-69 гг. - п.Чульман: Южно-Якутск.КЭ ЯТГУ, 1969. - 1 кн. – 259 с., 15 гр.пр. /// АТГФ-13554, лд50044</w:t>
      </w:r>
    </w:p>
    <w:p>
      <w:pPr>
        <w:pStyle w:val="Normal"/>
        <w:ind w:firstLine="709" w:end="0"/>
        <w:jc w:val="both"/>
        <w:rPr>
          <w:b/>
          <w:color w:val="000000"/>
        </w:rPr>
      </w:pPr>
      <w:r>
        <w:rPr>
          <w:rFonts w:eastAsia="Calibri"/>
          <w:b/>
          <w:color w:val="000000"/>
          <w:szCs w:val="24"/>
          <w:lang w:eastAsia="ru-RU"/>
        </w:rPr>
        <w:t>Гаврилов Е.П., 2021.</w:t>
      </w:r>
      <w:r>
        <w:rPr>
          <w:rFonts w:eastAsia="Calibri"/>
          <w:color w:val="000000"/>
          <w:szCs w:val="24"/>
          <w:lang w:eastAsia="ru-RU"/>
        </w:rPr>
        <w:t xml:space="preserve"> </w:t>
      </w:r>
      <w:r>
        <w:rPr>
          <w:rFonts w:eastAsia="Calibri"/>
          <w:color w:val="000000"/>
          <w:szCs w:val="24"/>
          <w:lang w:eastAsia="en-US"/>
        </w:rPr>
        <w:t xml:space="preserve">Отчет о результатах незавершенных работ по поискам и оценке месторождений полезных ископаемых в бассейне верхнего и нижнего течения р. Коволи, на участке недр «Левый приток р. Большой Эльгакан» в 2018-2021 гг., с подсчетом запасов россыпного золота по состоянию на 01.10.2021 г. Объект </w:t>
      </w:r>
      <w:r>
        <w:rPr>
          <w:rFonts w:eastAsia="Calibri"/>
          <w:b/>
          <w:color w:val="000000"/>
          <w:szCs w:val="24"/>
          <w:lang w:eastAsia="en-US"/>
        </w:rPr>
        <w:t>«Киндыгировский».</w:t>
      </w:r>
      <w:r>
        <w:rPr>
          <w:rFonts w:eastAsia="Calibri"/>
          <w:color w:val="000000"/>
          <w:szCs w:val="24"/>
          <w:lang w:eastAsia="en-US"/>
        </w:rPr>
        <w:t xml:space="preserve"> (Тындинский р-н, N-51-IX,-VIII; БЛГ 02948 БП, БЛГ 02949 БП, БЛГ 02950 БП; Гр.10-17-822, ГКМ(В)-1455). Протокол ТКЗ Амурнедра № 1506 от 30.09.2022 г., Протокол ТКЗ Амурнедра № 1507 от 30.09.2022 г. - Тында: ООО «Киндыгировское», 2021. – 3 кн.-257 л. (163+47 протокол+47 протокол), 7/на 12 л.гр.пр</w:t>
      </w:r>
      <w:r>
        <w:rPr>
          <w:rFonts w:eastAsia="Calibri"/>
          <w:color w:val="000000"/>
          <w:szCs w:val="24"/>
          <w:lang w:eastAsia="ru-RU"/>
        </w:rPr>
        <w:t>. /// АТГФ-</w:t>
      </w:r>
      <w:r>
        <w:rPr>
          <w:rFonts w:eastAsia="Calibri"/>
          <w:b/>
          <w:color w:val="000000"/>
          <w:szCs w:val="24"/>
          <w:lang w:eastAsia="ru-RU"/>
        </w:rPr>
        <w:t>32582</w:t>
      </w:r>
      <w:r>
        <w:rPr>
          <w:rFonts w:eastAsia="Calibri"/>
          <w:color w:val="000000"/>
          <w:szCs w:val="24"/>
          <w:lang w:eastAsia="ru-RU"/>
        </w:rPr>
        <w:t xml:space="preserve">, од52757 (177 Мб); Арх./эл. – од55395 (315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амо3/Левый-лп Эльгакан Бол., Коволи-лп Эльгакан Бол., Рогатка-лп Ковали, амт2/протоколы/ТКЗ Амурнедра.  Конфиденциально. </w:t>
      </w:r>
    </w:p>
    <w:p>
      <w:pPr>
        <w:pStyle w:val="Normal"/>
        <w:ind w:firstLine="720" w:end="0"/>
        <w:jc w:val="both"/>
        <w:rPr>
          <w:b/>
          <w:color w:val="000000"/>
        </w:rPr>
      </w:pPr>
      <w:r>
        <w:rPr>
          <w:b/>
          <w:color w:val="000000"/>
        </w:rPr>
        <w:t>Гаврилова Л.В., Полица Л.В., 1994</w:t>
      </w:r>
      <w:r>
        <w:rPr>
          <w:color w:val="000000"/>
        </w:rPr>
        <w:t xml:space="preserve">. Отчет по испытанию глинистого сырья д.Иннокентьевка Завитинского района Амурской области на пригодность в производстве кирпича керамического пластического формования. - Благовещенск: Амурстройматериалы, 1994. - 1 кн.- 14 с. ///АТГФ-26100-5, од51797 (12 Мб); амо/Иннокентьевское </w:t>
      </w:r>
    </w:p>
    <w:p>
      <w:pPr>
        <w:pStyle w:val="Normal"/>
        <w:ind w:firstLine="708" w:end="0"/>
        <w:jc w:val="both"/>
        <w:rPr>
          <w:b/>
          <w:color w:val="000000"/>
        </w:rPr>
      </w:pPr>
      <w:r>
        <w:rPr>
          <w:b/>
          <w:color w:val="000000"/>
        </w:rPr>
        <w:t xml:space="preserve">Гаврилюк О.П., </w:t>
      </w:r>
      <w:r>
        <w:rPr>
          <w:color w:val="000000"/>
        </w:rPr>
        <w:t>2015. Материалы ликвидации участка «Угольный-1» Райчихинского буроугольного месторождения. Акт ликвидации б/№ (подписан 25.03.2015, АО «Амуруголь»; 06.03.2015, Амурнедра; 04.06.2015, Росприроднадзор) в связи с полной отработкой запасов за 2011-2012 гг. по лицензии БЛГ 02378 ТР. (г.Райчихинск, M-52-XXII). – Райчихинск: АО «Амурский уголь», 2015. – 2 кн.-31 л., 7 л.гр.пр. /// Арх.1212.</w:t>
      </w:r>
      <w:r>
        <w:rPr>
          <w:color w:val="000000"/>
          <w:sz w:val="20"/>
        </w:rPr>
        <w:t xml:space="preserve"> </w:t>
      </w:r>
    </w:p>
    <w:p>
      <w:pPr>
        <w:pStyle w:val="Normal"/>
        <w:ind w:firstLine="720" w:end="0"/>
        <w:jc w:val="both"/>
        <w:rPr>
          <w:b/>
          <w:color w:val="000000"/>
        </w:rPr>
      </w:pPr>
      <w:r>
        <w:rPr>
          <w:b/>
          <w:color w:val="000000"/>
        </w:rPr>
        <w:t>Гагаев А.Н., Забродина М.Л., Плотницкая В.Я. и др., 1972.</w:t>
      </w:r>
      <w:r>
        <w:rPr>
          <w:color w:val="000000"/>
        </w:rPr>
        <w:t xml:space="preserve"> Прогнозная оценка Шимановской группы железорудных проявлений по данным геофизики (Отчет Мухинской и Квинтиканской партии за 1971 год ).- Хабаровск: ДВТГУ, 1972.- 2 кн.- 208 с., 29 гр.пр./// АмурТГФ –14024, лд50057 </w:t>
      </w:r>
    </w:p>
    <w:p>
      <w:pPr>
        <w:pStyle w:val="Normal"/>
        <w:ind w:firstLine="720" w:end="0"/>
        <w:jc w:val="both"/>
        <w:rPr>
          <w:b/>
          <w:color w:val="000000"/>
        </w:rPr>
      </w:pPr>
      <w:r>
        <w:rPr>
          <w:b/>
          <w:color w:val="000000"/>
        </w:rPr>
        <w:t>Гагаев А.Н., Копылов М.И., 1996.</w:t>
      </w:r>
      <w:r>
        <w:rPr>
          <w:color w:val="000000"/>
        </w:rPr>
        <w:t xml:space="preserve"> Отчет о результатах опытно-производственных геофизических работ в пределах Боргуликанского рудного поля, выполненных в 1995 г. - Хабаровск: Геофизическое ГГГП, 1996. - 2 кн. - 87 с., 9 гр.пр. /// АТГФ-25777, од50057; од51817-скан. (43 МБ).</w:t>
      </w:r>
    </w:p>
    <w:p>
      <w:pPr>
        <w:pStyle w:val="Normal"/>
        <w:ind w:firstLine="720" w:end="0"/>
        <w:jc w:val="both"/>
        <w:rPr>
          <w:b/>
          <w:color w:val="000000"/>
        </w:rPr>
      </w:pPr>
      <w:r>
        <w:rPr>
          <w:b/>
          <w:color w:val="000000"/>
        </w:rPr>
        <w:t>Гагаев А.Н., Потоцкий Ю.П. и др., 2011.</w:t>
      </w:r>
      <w:r>
        <w:rPr>
          <w:color w:val="000000"/>
        </w:rPr>
        <w:t xml:space="preserve"> Отчёт о результатах поисковых и оценочных работ, проведённых на Апрельской рудоперспективной площади в 2007-2011 гг. Объект «</w:t>
      </w:r>
      <w:r>
        <w:rPr>
          <w:b/>
          <w:color w:val="000000"/>
        </w:rPr>
        <w:t>Апрельский</w:t>
      </w:r>
      <w:r>
        <w:rPr>
          <w:color w:val="000000"/>
        </w:rPr>
        <w:t xml:space="preserve">». (Магдагачинский р-н, N-52-XIX, лц.БЛГ 13995 БР, Гр.47-07-29. Протокол НТС Амурнедра № 969 от 18.07.2011 г.). – Хабаровск: ОАО «Покровский рудник», ЗАО ГРК «Дальгеология», 2011. – 1 кн.-203 л., 38/46 л.гр.пр. /// АТГФ-28774, од51517 (320 Мб), Арх.1060; </w:t>
      </w:r>
      <w:r>
        <w:rPr>
          <w:color w:val="000000"/>
          <w:sz w:val="20"/>
        </w:rPr>
        <w:t>аз/коренное/объекты, аз/прогнозные ресурсы</w:t>
      </w:r>
    </w:p>
    <w:p>
      <w:pPr>
        <w:pStyle w:val="BodyTextIndent"/>
        <w:ind w:firstLine="720" w:end="0"/>
        <w:rPr>
          <w:b/>
          <w:bCs/>
          <w:color w:val="000000"/>
        </w:rPr>
      </w:pPr>
      <w:r>
        <w:rPr>
          <w:b/>
          <w:color w:val="000000"/>
        </w:rPr>
        <w:t>Гагаев А.Н., Соболев Л.П., 2004.</w:t>
      </w:r>
      <w:r>
        <w:rPr>
          <w:color w:val="000000"/>
        </w:rPr>
        <w:t xml:space="preserve"> Информационный отчет о результатах незавершенных поисковых и оценочных работ в пределах Снежинского рудного поля в 2001-2003 гг. Объект «</w:t>
      </w:r>
      <w:r>
        <w:rPr>
          <w:b/>
          <w:color w:val="000000"/>
        </w:rPr>
        <w:t>Снежинка-2</w:t>
      </w:r>
      <w:r>
        <w:rPr>
          <w:color w:val="000000"/>
        </w:rPr>
        <w:t>». (Сковородинский р-н, N-51-XIV, лц. БЛГ 01052 БП, Гр.47-01-30. Протокол НТС ГУПР № 707 от 7.05.2004 г.). Хабаровск: ФГУГП «Дальгеофизика», 2004. – 2 кн.-180 л. (176+4), 35 гр.пр. /// АТГФ-27421, од51081, Арх.739/первич. и образцы</w:t>
      </w:r>
    </w:p>
    <w:p>
      <w:pPr>
        <w:pStyle w:val="Normal"/>
        <w:ind w:firstLine="709" w:end="0"/>
        <w:jc w:val="both"/>
        <w:rPr>
          <w:b/>
          <w:bCs/>
          <w:color w:val="000000"/>
        </w:rPr>
      </w:pPr>
      <w:r>
        <w:rPr>
          <w:b/>
          <w:bCs/>
          <w:color w:val="000000"/>
        </w:rPr>
        <w:t>Гайдай Н.А., 2013.</w:t>
      </w:r>
      <w:r>
        <w:rPr>
          <w:bCs/>
          <w:color w:val="000000"/>
        </w:rPr>
        <w:t xml:space="preserve"> Отчётный баланс запасов ОРПИ (строительный камень) за 2012 г. по формам: 5-гр, 70-тп, 2-лс по объекту «Чуканский». – Сковородино: ООО "Сковородинский НПК", 2013. – 1 кн.-14 л. /// АТГФ-29303-48.</w:t>
      </w:r>
    </w:p>
    <w:p>
      <w:pPr>
        <w:pStyle w:val="Normal"/>
        <w:ind w:firstLine="709" w:end="0"/>
        <w:jc w:val="both"/>
        <w:rPr>
          <w:b/>
          <w:bCs/>
          <w:color w:val="000000"/>
        </w:rPr>
      </w:pPr>
      <w:r>
        <w:rPr>
          <w:b/>
          <w:bCs/>
          <w:color w:val="000000"/>
        </w:rPr>
        <w:t>Гайдай Н.А., 2014.</w:t>
      </w:r>
      <w:r>
        <w:rPr>
          <w:bCs/>
          <w:color w:val="000000"/>
        </w:rPr>
        <w:t xml:space="preserve"> Отчётный баланс запасов ОРПИ (строительный камень/</w:t>
      </w:r>
      <w:r>
        <w:rPr>
          <w:bCs/>
          <w:color w:val="000000"/>
          <w:sz w:val="20"/>
        </w:rPr>
        <w:t xml:space="preserve"> </w:t>
      </w:r>
      <w:r>
        <w:rPr>
          <w:bCs/>
          <w:color w:val="000000"/>
        </w:rPr>
        <w:t>магматические породы) по объекту «Чуканский» за 2013 г. по формам: 5-гр, 70-тп, 2-лс. – Благовещенск: ООО «Сковородинский нефтеперерабатывающий химический комплекс» (ООО «Сковородинский НПХК»), 2014. – 1 кн.-13 л. /// АТГФ-29529-57.</w:t>
      </w:r>
    </w:p>
    <w:p>
      <w:pPr>
        <w:pStyle w:val="Normal"/>
        <w:ind w:firstLine="709" w:end="0"/>
        <w:jc w:val="both"/>
        <w:rPr>
          <w:b/>
          <w:bCs/>
          <w:color w:val="000000"/>
        </w:rPr>
      </w:pPr>
      <w:r>
        <w:rPr>
          <w:b/>
          <w:bCs/>
          <w:color w:val="000000"/>
        </w:rPr>
        <w:t>Гайдай Н.А., 2015.</w:t>
      </w:r>
      <w:r>
        <w:rPr>
          <w:bCs/>
          <w:color w:val="000000"/>
        </w:rPr>
        <w:t xml:space="preserve"> Отчётный баланс запасов общераспространённых полезных ископаемых по Чуканскому месторождению строительного камня за 2014 г. по формам 5-гр, 70-тп, 2-лс (лц.БЛГ 80276 ТР). – Благовещенск: ООО «Сковородинский нефтеперерабатывающий химический комплекс», 2015. – 1 кн.-13 л. /// АТГФ-29785-55.</w:t>
      </w:r>
    </w:p>
    <w:p>
      <w:pPr>
        <w:pStyle w:val="Normal"/>
        <w:ind w:firstLine="709" w:end="0"/>
        <w:jc w:val="both"/>
        <w:rPr>
          <w:b/>
          <w:color w:val="000000"/>
        </w:rPr>
      </w:pPr>
      <w:r>
        <w:rPr>
          <w:b/>
          <w:bCs/>
          <w:color w:val="000000"/>
        </w:rPr>
        <w:t>Гайдай Н.А., 2015.</w:t>
      </w:r>
      <w:r>
        <w:rPr>
          <w:bCs/>
          <w:color w:val="000000"/>
        </w:rPr>
        <w:t xml:space="preserve"> Отчётный баланс запасов по месторождению ОРПИ (песок) «Углегорское-2» за 2014 г. по формам: 5-гр, 70-тп, 2-лс. (лц.БЛГ 80363 ТЭ). – Благовещенск: ООО «Амурдробмаш», 2015. – 1 кн.-12 л. /// АТГФ-29785-6.</w:t>
      </w:r>
    </w:p>
    <w:p>
      <w:pPr>
        <w:pStyle w:val="BodyTextIndent"/>
        <w:rPr>
          <w:b/>
          <w:color w:val="000000"/>
        </w:rPr>
      </w:pPr>
      <w:r>
        <w:rPr>
          <w:b/>
          <w:color w:val="000000"/>
        </w:rPr>
        <w:t>Гайнутдинов А.Н., 2010.</w:t>
      </w:r>
      <w:r>
        <w:rPr>
          <w:color w:val="000000"/>
        </w:rPr>
        <w:t xml:space="preserve"> Отчётный баланс запасов ОРПИ (строительных камней и строительных материалов) за 2009 г. по формам 5-гр, 70-тп, 2-лс (по месторождениям Ангарич, Госпитальное, Сосновый; Терминал, Сковородинский, Восточно-Сковородинский). – Благовещенск: ООО «АТК-1», 2010. – 1 кн.-43 л., 4 л.гр.пр. /// АТГФ-28592</w:t>
      </w:r>
      <w:r>
        <w:rPr>
          <w:color w:val="000000"/>
          <w:sz w:val="20"/>
        </w:rPr>
        <w:t xml:space="preserve"> </w:t>
      </w:r>
    </w:p>
    <w:p>
      <w:pPr>
        <w:pStyle w:val="Normal"/>
        <w:ind w:firstLine="720" w:end="0"/>
        <w:jc w:val="both"/>
        <w:rPr>
          <w:b/>
          <w:color w:val="000000"/>
        </w:rPr>
      </w:pPr>
      <w:r>
        <w:rPr>
          <w:b/>
          <w:color w:val="000000"/>
        </w:rPr>
        <w:t>Гайнутдинов А.Н., Луценко Н.Н., 2008.</w:t>
      </w:r>
      <w:r>
        <w:rPr>
          <w:color w:val="000000"/>
        </w:rPr>
        <w:t xml:space="preserve"> Отчётный баланс запасов по месторождениям строительного камня «Госпитальное», «Сосновое» по формам 5-гр, 70-тп, 71-тп за 2008 г. – Благовещенск: ООО «АТК-1», 2008. – 1 кн.-15 л. /// АТГФ-28387-4. </w:t>
      </w:r>
      <w:r>
        <w:rPr>
          <w:color w:val="000000"/>
          <w:sz w:val="20"/>
        </w:rPr>
        <w:t xml:space="preserve">авт, ндпо, адм/Сковородинский, амб/ОРПИ/строительные камни-2008 </w:t>
      </w:r>
    </w:p>
    <w:p>
      <w:pPr>
        <w:pStyle w:val="Normal"/>
        <w:ind w:firstLine="720" w:end="0"/>
        <w:jc w:val="both"/>
        <w:rPr>
          <w:b/>
          <w:color w:val="000000"/>
        </w:rPr>
      </w:pPr>
      <w:r>
        <w:rPr>
          <w:b/>
          <w:color w:val="000000"/>
        </w:rPr>
        <w:t>Гайнутдинов А.Н., Луценко Н.Н., 2009.</w:t>
      </w:r>
      <w:r>
        <w:rPr>
          <w:color w:val="000000"/>
        </w:rPr>
        <w:t xml:space="preserve"> Отчетный баланс запасов по формам 5-гр, 70-тп за 2008 г. по месторождениям песчано-гравийной смеси «Терминал», «Сковородинский». – Благовещенск: ООО «АТК-1», 2009. – 1 кн.-11 л. /// АТГФ-28443-8;</w:t>
      </w:r>
      <w:r>
        <w:rPr>
          <w:color w:val="000000"/>
          <w:sz w:val="20"/>
        </w:rPr>
        <w:t xml:space="preserve"> авт, ндпо, адм/Сковородинский, амб/ОРПИ/строит.-2008, амм/Терминал, Сковородинский</w:t>
      </w:r>
    </w:p>
    <w:p>
      <w:pPr>
        <w:pStyle w:val="Normal"/>
        <w:ind w:firstLine="720" w:end="0"/>
        <w:jc w:val="both"/>
        <w:rPr>
          <w:b/>
          <w:color w:val="000000"/>
        </w:rPr>
      </w:pPr>
      <w:r>
        <w:rPr>
          <w:b/>
          <w:color w:val="000000"/>
        </w:rPr>
        <w:t xml:space="preserve">Галактионова С.А., и др., 1964. </w:t>
      </w:r>
      <w:r>
        <w:rPr>
          <w:color w:val="000000"/>
        </w:rPr>
        <w:t>Пояснительная записка по топографической сьемке поселков Свободненского района Амурской обл., включенных в зону действия проектируемых ЛЭП 35 и 10 кв. - Благовещенск: ДальТИСИз, 1964. - 14 с. ///АТГФ-10672</w:t>
      </w:r>
    </w:p>
    <w:p>
      <w:pPr>
        <w:pStyle w:val="Normal"/>
        <w:ind w:firstLine="720" w:end="0"/>
        <w:jc w:val="both"/>
        <w:rPr>
          <w:b/>
          <w:color w:val="000000"/>
        </w:rPr>
      </w:pPr>
      <w:r>
        <w:rPr>
          <w:b/>
          <w:color w:val="000000"/>
        </w:rPr>
        <w:t>Галечный - лп Наэрген М.</w:t>
      </w:r>
      <w:r>
        <w:rPr>
          <w:color w:val="000000"/>
        </w:rPr>
        <w:t xml:space="preserve"> Акт на прием-передачу запасов россыпного золота месторождения руч.Галечный, левого притока р.Мал.Наэрген (интервал р.л. 2 - 8) в эксплуатацию. - Анадырь: Анадырская ГРЭ, 1991. - 1 кн. - 16 с., 3 гр.пр. /// АТГФ - 25116. авт., НДПО/Анад.ГРЭ, НДПО/ Амурзолото, АМО/Галечный, АМТ/акты перед.</w:t>
      </w:r>
    </w:p>
    <w:p>
      <w:pPr>
        <w:pStyle w:val="Normal"/>
        <w:ind w:firstLine="720" w:end="0"/>
        <w:jc w:val="both"/>
        <w:rPr>
          <w:b/>
          <w:color w:val="000000"/>
        </w:rPr>
      </w:pPr>
      <w:r>
        <w:rPr>
          <w:b/>
          <w:color w:val="000000"/>
        </w:rPr>
        <w:t xml:space="preserve">Гальперина М.К., 1979. </w:t>
      </w:r>
      <w:r>
        <w:rPr>
          <w:color w:val="000000"/>
        </w:rPr>
        <w:t>Лабораторные и лабораторно-технологические испытания глины Тыгдинского месторождения на пригодность ее для производства фасадных плиток, облицовочных плиток, плиток для полов, санстройизделий, кислотоупорных плиток. - п.Железнодорожный-1 Моск.обл.: ВНИИстройкерамика, 1979. - 66 с. ///АТГФ-18992</w:t>
      </w:r>
    </w:p>
    <w:p>
      <w:pPr>
        <w:pStyle w:val="Normal"/>
        <w:ind w:firstLine="720" w:end="0"/>
        <w:jc w:val="both"/>
        <w:rPr>
          <w:b/>
          <w:color w:val="000000"/>
        </w:rPr>
      </w:pPr>
      <w:r>
        <w:rPr>
          <w:b/>
          <w:color w:val="000000"/>
        </w:rPr>
        <w:t>Гамалея Ю.Н., Амирова А.В., Скотаренко В.В., 1961.</w:t>
      </w:r>
      <w:r>
        <w:rPr>
          <w:color w:val="000000"/>
        </w:rPr>
        <w:t xml:space="preserve"> Материалы к Государственной геологической карте СССР масштаба 1:200 000. Геологическое строение и полезные ископаемые бассейна верхнего и среднего течения р. Кун-Манье (южная половина листа N-53-I). Отчет по работам партии № 6 за 1960 г. – М.: ВАГТ, 1961. – 3 кн. – 774 л. (368+2+404), 8 л.гр.пр. /// АТГФ-8865</w:t>
      </w:r>
    </w:p>
    <w:p>
      <w:pPr>
        <w:pStyle w:val="Normal"/>
        <w:ind w:firstLine="720" w:end="0"/>
        <w:jc w:val="both"/>
        <w:rPr>
          <w:b/>
          <w:color w:val="000000"/>
        </w:rPr>
      </w:pPr>
      <w:r>
        <w:rPr>
          <w:b/>
          <w:color w:val="000000"/>
        </w:rPr>
        <w:t>Гамалея Ю.Н., Громов В.В., Тархова М.А., 1966, 1969.</w:t>
      </w:r>
      <w:r>
        <w:rPr>
          <w:color w:val="000000"/>
        </w:rPr>
        <w:t xml:space="preserve"> Геологическая карта СССР масштаба 1:200 000. Серия Джугджурская. Лист N-53-I. - М.: Мингео СССР, 1966, 1969. – 1 кн.- 44 л. (88 с.), 1 гр.пр. /// АТГФ-11908, 24385, 28015</w:t>
      </w:r>
    </w:p>
    <w:p>
      <w:pPr>
        <w:pStyle w:val="Normal"/>
        <w:ind w:firstLine="720" w:end="0"/>
        <w:jc w:val="both"/>
        <w:rPr>
          <w:b/>
          <w:color w:val="000000"/>
        </w:rPr>
      </w:pPr>
      <w:r>
        <w:rPr>
          <w:b/>
          <w:color w:val="000000"/>
        </w:rPr>
        <w:t xml:space="preserve">Ганеев М.С., Рыжаков Г.Е. и др., 1975. </w:t>
      </w:r>
      <w:r>
        <w:rPr>
          <w:color w:val="000000"/>
        </w:rPr>
        <w:t>Аэропорт Благовещенск. Реконструкция электроснабжения. Техно-рабочий проект. Материалы изысканий. Книга 1. Технический отчет о производстве топографо-геодезических и инженерно-геологических работ по трассам кабельных линий электропередачи. - Хабаровск: Дальаэропроект, 1975. - 42 с., 25 гр.пр. ///АТГФ-17122</w:t>
      </w:r>
    </w:p>
    <w:p>
      <w:pPr>
        <w:pStyle w:val="Normal"/>
        <w:ind w:firstLine="720" w:end="0"/>
        <w:jc w:val="both"/>
        <w:rPr>
          <w:b/>
          <w:color w:val="000000"/>
        </w:rPr>
      </w:pPr>
      <w:r>
        <w:rPr>
          <w:b/>
          <w:color w:val="000000"/>
        </w:rPr>
        <w:t xml:space="preserve">Ганеева Т.А., 1983. </w:t>
      </w:r>
      <w:r>
        <w:rPr>
          <w:color w:val="000000"/>
        </w:rPr>
        <w:t>Отчет о поисках подземных вод для водоснабжения обьекта 7901 в районе ст.Февральская на БАМе за 1983 г. (Февральский-81 обьект). - Хабаровск: ХКГРЭ, 1983. – 1 кн.-45 л., 1 гр.пр. ///АТГФ-20007, Арх.1401хаб.</w:t>
      </w:r>
    </w:p>
    <w:p>
      <w:pPr>
        <w:pStyle w:val="Normal"/>
        <w:ind w:firstLine="720" w:end="0"/>
        <w:jc w:val="both"/>
        <w:rPr>
          <w:b/>
          <w:color w:val="000000"/>
        </w:rPr>
      </w:pPr>
      <w:r>
        <w:rPr>
          <w:b/>
          <w:color w:val="000000"/>
        </w:rPr>
        <w:t>Ганин А.К., 1955.</w:t>
      </w:r>
      <w:r>
        <w:rPr>
          <w:color w:val="000000"/>
        </w:rPr>
        <w:t xml:space="preserve"> Геолого-экономический очерк Ольдой Олекминского района (Отчет о документальной ревизии архивных, фондовых и опубликованных геологических материалов). - Чита: Главвостокгеология, 1955. - кн.1: 222 л., кн.2: 386 л., кн.3: 343 л., кн.4: 29 л., 4 гр.пр. ///АТГФ-6471</w:t>
      </w:r>
    </w:p>
    <w:p>
      <w:pPr>
        <w:pStyle w:val="Normal"/>
        <w:ind w:firstLine="720" w:end="0"/>
        <w:jc w:val="both"/>
        <w:rPr>
          <w:b/>
          <w:color w:val="000000"/>
        </w:rPr>
      </w:pPr>
      <w:r>
        <w:rPr>
          <w:b/>
          <w:color w:val="000000"/>
        </w:rPr>
        <w:t xml:space="preserve">Ганин Э.Н., 1975. </w:t>
      </w:r>
      <w:r>
        <w:rPr>
          <w:color w:val="000000"/>
        </w:rPr>
        <w:t>Исследования технологии разработки валунистых россыпей способом гидромеханизации. (Автореферат диссертации на соискание ученой степени кандидата технических наук). - Иркутск: Иркутский политехнический институт, 1975. - 22 с. /// АТГФ-26841</w:t>
      </w:r>
    </w:p>
    <w:p>
      <w:pPr>
        <w:pStyle w:val="Normal"/>
        <w:ind w:firstLine="720" w:end="0"/>
        <w:jc w:val="both"/>
        <w:rPr>
          <w:b/>
          <w:color w:val="000000"/>
        </w:rPr>
      </w:pPr>
      <w:r>
        <w:rPr>
          <w:b/>
          <w:color w:val="000000"/>
        </w:rPr>
        <w:t>Гапеева Г.М., 1950.</w:t>
      </w:r>
      <w:r>
        <w:rPr>
          <w:color w:val="000000"/>
        </w:rPr>
        <w:t xml:space="preserve"> Рудоносный интрузивный комплекс района Кировского (Джалиндинского) месторождения. - Л.: ВСЕГЕИ, 1950. - 74 л., 1 гр.пр. ///АТГФ-6440, лд50075</w:t>
      </w:r>
    </w:p>
    <w:p>
      <w:pPr>
        <w:pStyle w:val="Normal"/>
        <w:ind w:firstLine="720" w:end="0"/>
        <w:jc w:val="both"/>
        <w:rPr>
          <w:b/>
          <w:color w:val="000000"/>
        </w:rPr>
      </w:pPr>
      <w:r>
        <w:rPr>
          <w:b/>
          <w:color w:val="000000"/>
        </w:rPr>
        <w:t xml:space="preserve">Гапон О.И., Махова Ю.В., 1980. </w:t>
      </w:r>
      <w:r>
        <w:rPr>
          <w:color w:val="000000"/>
        </w:rPr>
        <w:t>Составление геоморфологических карт кайнозойских отложений м-ба 1:50.000 и 1:25.000 на северных склонах хребтов Тукурингра и Соктахан в пределах развития отложений соктаханской свиты с целью оценки их перспектив на поиски глубоко залегающих россыпей. - М: МГУ, 1980. – 1 кн.- 360 с./л., 39 гр.пр. ///АТГФ-19254</w:t>
      </w:r>
    </w:p>
    <w:p>
      <w:pPr>
        <w:pStyle w:val="Normal"/>
        <w:ind w:firstLine="720" w:end="0"/>
        <w:jc w:val="both"/>
        <w:rPr>
          <w:b/>
          <w:color w:val="000000"/>
        </w:rPr>
      </w:pPr>
      <w:r>
        <w:rPr>
          <w:b/>
          <w:color w:val="000000"/>
        </w:rPr>
        <w:t>Гапонов А.П., 1966.</w:t>
      </w:r>
      <w:r>
        <w:rPr>
          <w:color w:val="000000"/>
        </w:rPr>
        <w:t xml:space="preserve"> Отчет о результатах сейсморазведочных работ, проведенных Верхне-Гаринской и Ултучинской партиями с целью поисков погребенных речных долин в Зейском р-не. - Хабаровск: ДВГУ, 1966. - 59 л., 23 гр.пр. ///АТГФ-11703</w:t>
      </w:r>
    </w:p>
    <w:p>
      <w:pPr>
        <w:pStyle w:val="Normal"/>
        <w:ind w:firstLine="720" w:end="0"/>
        <w:jc w:val="both"/>
        <w:rPr>
          <w:b/>
          <w:color w:val="000000"/>
        </w:rPr>
      </w:pPr>
      <w:r>
        <w:rPr>
          <w:b/>
          <w:color w:val="000000"/>
        </w:rPr>
        <w:t>Гапонов А.П., Гуляев Б.И., 1967.</w:t>
      </w:r>
      <w:r>
        <w:rPr>
          <w:color w:val="000000"/>
        </w:rPr>
        <w:t xml:space="preserve"> Отчет о результатах аэрогеофизической съемки Становой партии за 1966 г. - Хабаровск: ДВТГУ, 1967. - 2 кн. - 78 с., 14 гр.пр. /// АмурТГФ – 12866, лд50076; авт., Амурская обл., Хабаровский край, АМТ/геофизика, АМТ/магнитность, АМТ/радиоактивность</w:t>
      </w:r>
    </w:p>
    <w:p>
      <w:pPr>
        <w:pStyle w:val="BodyText21"/>
        <w:rPr>
          <w:b/>
          <w:color w:val="000000"/>
        </w:rPr>
      </w:pPr>
      <w:r>
        <w:rPr>
          <w:b/>
          <w:color w:val="000000"/>
        </w:rPr>
        <w:t>Гараева Т.В., Сидоркин В.В., 2006.</w:t>
      </w:r>
      <w:r>
        <w:rPr>
          <w:color w:val="000000"/>
        </w:rPr>
        <w:t xml:space="preserve"> Разработка гидрогеологического обоснования розлива и оценка эксплуатационных запасов минеральной природной столовой воды «Аква-Люкс». Отчет по договору с Амурским ОПС № 20-06 от 12.05.2006. Объект «</w:t>
      </w:r>
      <w:r>
        <w:rPr>
          <w:b/>
          <w:color w:val="000000"/>
        </w:rPr>
        <w:t>Аква-Люкс</w:t>
      </w:r>
      <w:r>
        <w:rPr>
          <w:color w:val="000000"/>
        </w:rPr>
        <w:t>». (Благовещенский р-н, M-52-XIV, п.Садовый, скв. № 3202 – собств.ОПС, лц.БЛГ 01864 БЭ - Амурский Облпотребсоюз, Гр.47-06-30). Протокол АмурТКЗ № 614 от 24.01.2007 г. – Благовещенск, Москва: Амурский Облпотребсоюз, ЗАО «ГИДЭК», 2006. – 1 папка: 2 кн.-112 л. (85+27). /// АТГФ-27861 (экз. № 2), диск – од51205 (50 МБ), без архива; авт, ндпо/2, адм, амо, ав/вода подземная, ав/вода минеральная/объекты(Аква-Люкс), амт/ТКЗ (прот.). Затраты: 300,000 тыс.руб. – соб.ср-ва Облпотребсоюза</w:t>
      </w:r>
    </w:p>
    <w:p>
      <w:pPr>
        <w:pStyle w:val="Normal"/>
        <w:ind w:firstLine="720" w:end="0"/>
        <w:jc w:val="both"/>
        <w:rPr>
          <w:b/>
          <w:color w:val="000000"/>
        </w:rPr>
      </w:pPr>
      <w:r>
        <w:rPr>
          <w:b/>
          <w:color w:val="000000"/>
        </w:rPr>
        <w:t xml:space="preserve">Гарифулина В.К., 1973. </w:t>
      </w:r>
      <w:r>
        <w:rPr>
          <w:color w:val="000000"/>
        </w:rPr>
        <w:t>Технический отчет по инженерно-геологическим изысканиям для отвода ливневых вод в промузле “Южный” г.Белогорска. - Благовещенск: АмурТИСИз, 1982. - 123 с., 9 гр.пр. ///АТГФ-19677</w:t>
      </w:r>
    </w:p>
    <w:p>
      <w:pPr>
        <w:pStyle w:val="Normal"/>
        <w:ind w:firstLine="720" w:end="0"/>
        <w:jc w:val="both"/>
        <w:rPr>
          <w:b/>
          <w:color w:val="000000"/>
        </w:rPr>
      </w:pPr>
      <w:r>
        <w:rPr>
          <w:b/>
          <w:color w:val="000000"/>
        </w:rPr>
        <w:t xml:space="preserve">Гарифулина В.К., 1973. </w:t>
      </w:r>
      <w:r>
        <w:rPr>
          <w:color w:val="000000"/>
        </w:rPr>
        <w:t>Технический отчет по инженерно-геологическим изысканиям под строительство пансионата на 300 мест в г.Благовещенске. - Благовещенск: ДальТИСИз, 1973. - 17 с., 6 гр.пр. ///АТГФ-15665</w:t>
      </w:r>
    </w:p>
    <w:p>
      <w:pPr>
        <w:pStyle w:val="Normal"/>
        <w:ind w:firstLine="720" w:end="0"/>
        <w:jc w:val="both"/>
        <w:rPr>
          <w:b/>
          <w:color w:val="000000"/>
        </w:rPr>
      </w:pPr>
      <w:r>
        <w:rPr>
          <w:b/>
          <w:color w:val="000000"/>
        </w:rPr>
        <w:t xml:space="preserve">Гарифулина В.К., 1973. </w:t>
      </w:r>
      <w:r>
        <w:rPr>
          <w:color w:val="000000"/>
        </w:rPr>
        <w:t>Технический отчет по инженерно-строительным изысканиям для благоустройства улицы им.Ленина в пос.Екатеринославка Октябрьского р-на. - Благовещенск: ДальТИСИз, 1973. - 34 с., 13 гр.пр. ///АТГФ-15934</w:t>
      </w:r>
      <w:r>
        <w:rPr>
          <w:b/>
          <w:color w:val="000000"/>
        </w:rPr>
        <w:t xml:space="preserve"> </w:t>
      </w:r>
    </w:p>
    <w:p>
      <w:pPr>
        <w:pStyle w:val="Normal"/>
        <w:ind w:firstLine="720" w:end="0"/>
        <w:jc w:val="both"/>
        <w:rPr>
          <w:b/>
          <w:color w:val="000000"/>
        </w:rPr>
      </w:pPr>
      <w:r>
        <w:rPr>
          <w:b/>
          <w:color w:val="000000"/>
        </w:rPr>
        <w:t xml:space="preserve">Гарифулина В.К., 1973. </w:t>
      </w:r>
      <w:r>
        <w:rPr>
          <w:color w:val="000000"/>
        </w:rPr>
        <w:t>Технический отчет по инженерно-строительным изысканиям для строительства в п.Астрахановка (г.Благовещенск). - Благовещенск: ДальТИСИз, 1973. - 45 с., 15 гр.пр. ///АТГФ-16095</w:t>
      </w:r>
      <w:r>
        <w:rPr>
          <w:b/>
          <w:color w:val="000000"/>
        </w:rPr>
        <w:t xml:space="preserve"> </w:t>
      </w:r>
    </w:p>
    <w:p>
      <w:pPr>
        <w:pStyle w:val="Normal"/>
        <w:ind w:firstLine="720" w:end="0"/>
        <w:jc w:val="both"/>
        <w:rPr>
          <w:b/>
          <w:color w:val="000000"/>
        </w:rPr>
      </w:pPr>
      <w:r>
        <w:rPr>
          <w:b/>
          <w:color w:val="000000"/>
        </w:rPr>
        <w:t xml:space="preserve">Гарифулина В.К., 1973. </w:t>
      </w:r>
      <w:r>
        <w:rPr>
          <w:color w:val="000000"/>
        </w:rPr>
        <w:t>Технический отчет по инженерно-строительным изысканиям под строительство 100-кв. жилого дома в квартале 137 г.Благовещенска. - Благовещенск: ДальТИСИЗ, 1973. - 20 с., 10 гр.пр. ///АТГФ-15645</w:t>
      </w:r>
    </w:p>
    <w:p>
      <w:pPr>
        <w:pStyle w:val="Normal"/>
        <w:ind w:firstLine="720" w:end="0"/>
        <w:jc w:val="both"/>
        <w:rPr>
          <w:b/>
          <w:color w:val="000000"/>
        </w:rPr>
      </w:pPr>
      <w:r>
        <w:rPr>
          <w:b/>
          <w:color w:val="000000"/>
        </w:rPr>
        <w:t xml:space="preserve">Гарифулина В.К., 1973. </w:t>
      </w:r>
      <w:r>
        <w:rPr>
          <w:color w:val="000000"/>
        </w:rPr>
        <w:t>Технический отчет по инженерно-строительным изысканиям под строительство склада заполнителей на зоводе ЖБИ №12 в г.Благовещенске. - Благовещенск: ДальТИСИз, 1973. - 37 с., 13 гр.пр. ///АТГФ-16232</w:t>
      </w:r>
      <w:r>
        <w:rPr>
          <w:b/>
          <w:color w:val="000000"/>
        </w:rPr>
        <w:t xml:space="preserve"> </w:t>
      </w:r>
    </w:p>
    <w:p>
      <w:pPr>
        <w:pStyle w:val="Normal"/>
        <w:ind w:firstLine="720" w:end="0"/>
        <w:jc w:val="both"/>
        <w:rPr>
          <w:b/>
          <w:color w:val="000000"/>
        </w:rPr>
      </w:pPr>
      <w:r>
        <w:rPr>
          <w:b/>
          <w:color w:val="000000"/>
        </w:rPr>
        <w:t xml:space="preserve">Гарифулина В.К., 1974. </w:t>
      </w:r>
      <w:r>
        <w:rPr>
          <w:color w:val="000000"/>
        </w:rPr>
        <w:t>Технический отчет по инженерно-строительным изысканиям под строительство больницы на 35 коек и гаража в с.Сергеевка. - Благовещенск: ДальТИСИз, 1974. - 18 с., 4 гр.пр. ///АТГФ-16610</w:t>
      </w:r>
    </w:p>
    <w:p>
      <w:pPr>
        <w:pStyle w:val="Normal"/>
        <w:ind w:firstLine="720" w:end="0"/>
        <w:jc w:val="both"/>
        <w:rPr>
          <w:b/>
          <w:color w:val="000000"/>
        </w:rPr>
      </w:pPr>
      <w:r>
        <w:rPr>
          <w:b/>
          <w:color w:val="000000"/>
        </w:rPr>
        <w:t xml:space="preserve">Гарифулина В.К., 1974. </w:t>
      </w:r>
      <w:r>
        <w:rPr>
          <w:color w:val="000000"/>
        </w:rPr>
        <w:t>Технический отчет по инженерно-строительным изысканиям под строительство водонапорной башни в г.Завитинске. - Благовещенск: ДальТИСИз, 1974. - 25 с., 5 гр.пр. ///АТГФ-16607</w:t>
      </w:r>
      <w:r>
        <w:rPr>
          <w:b/>
          <w:color w:val="000000"/>
        </w:rPr>
        <w:t xml:space="preserve"> </w:t>
      </w:r>
    </w:p>
    <w:p>
      <w:pPr>
        <w:pStyle w:val="Normal"/>
        <w:ind w:firstLine="720" w:end="0"/>
        <w:jc w:val="both"/>
        <w:rPr>
          <w:b/>
          <w:color w:val="000000"/>
        </w:rPr>
      </w:pPr>
      <w:r>
        <w:rPr>
          <w:b/>
          <w:color w:val="000000"/>
        </w:rPr>
        <w:t xml:space="preserve">Гарифулина В.К., 1975. </w:t>
      </w:r>
      <w:r>
        <w:rPr>
          <w:color w:val="000000"/>
        </w:rPr>
        <w:t>Технический отчет по инженерно-геологическим изысканиям для строительства 216 кв. жилого дома с промтоварным магазином (литер 130) в микрорайоне № 2 г.Благовещенска. - Благовещенск: ДальТИСИз, 1975. – 1 кн., 5 гр.пр. ///АТГФ-16854</w:t>
      </w:r>
    </w:p>
    <w:p>
      <w:pPr>
        <w:pStyle w:val="Normal"/>
        <w:ind w:firstLine="720" w:end="0"/>
        <w:jc w:val="both"/>
        <w:rPr>
          <w:b/>
          <w:color w:val="000000"/>
        </w:rPr>
      </w:pPr>
      <w:r>
        <w:rPr>
          <w:b/>
          <w:color w:val="000000"/>
        </w:rPr>
        <w:t xml:space="preserve">Гарифулина В.К., 1979. </w:t>
      </w:r>
      <w:r>
        <w:rPr>
          <w:color w:val="000000"/>
        </w:rPr>
        <w:t>Технический отчет по инженерно-геологическим изысканиям для строительства пункта для обработки и хранения семян на 2500 т в с.Овсянка Зейского р-на. - Благовещенск: АмурТИСИз, 1979. - 80 с, 7 гр.пр. ///АТГФ-19318</w:t>
      </w:r>
    </w:p>
    <w:p>
      <w:pPr>
        <w:pStyle w:val="Normal"/>
        <w:ind w:firstLine="720" w:end="0"/>
        <w:jc w:val="both"/>
        <w:rPr>
          <w:b/>
          <w:color w:val="000000"/>
        </w:rPr>
      </w:pPr>
      <w:r>
        <w:rPr>
          <w:b/>
          <w:color w:val="000000"/>
        </w:rPr>
        <w:t xml:space="preserve">Гарифулина В.К., 1979. </w:t>
      </w:r>
      <w:r>
        <w:rPr>
          <w:color w:val="000000"/>
        </w:rPr>
        <w:t>Технический отчет по инженерно-строительным изысканиям для строительства канализационного коллектора в г.Зея. - Благовещенск: АмурТИСИз, 1979. - 111 с., 10 гр.пр. ///АТГФ-18810</w:t>
      </w:r>
    </w:p>
    <w:p>
      <w:pPr>
        <w:pStyle w:val="Normal"/>
        <w:ind w:firstLine="720" w:end="0"/>
        <w:jc w:val="both"/>
        <w:rPr>
          <w:b/>
          <w:color w:val="000000"/>
        </w:rPr>
      </w:pPr>
      <w:r>
        <w:rPr>
          <w:b/>
          <w:color w:val="000000"/>
        </w:rPr>
        <w:t xml:space="preserve">Гарифулина В.К., 1979. </w:t>
      </w:r>
      <w:r>
        <w:rPr>
          <w:color w:val="000000"/>
        </w:rPr>
        <w:t>Технический отчет по инженерно</w:t>
      </w:r>
      <w:r>
        <w:rPr>
          <w:b/>
          <w:color w:val="000000"/>
        </w:rPr>
        <w:t>-</w:t>
      </w:r>
      <w:r>
        <w:rPr>
          <w:color w:val="000000"/>
        </w:rPr>
        <w:t>строительным</w:t>
      </w:r>
      <w:r>
        <w:rPr>
          <w:b/>
          <w:color w:val="000000"/>
        </w:rPr>
        <w:t xml:space="preserve"> </w:t>
      </w:r>
      <w:r>
        <w:rPr>
          <w:color w:val="000000"/>
        </w:rPr>
        <w:t>изысканиям для строительства пристройки к средней школе в п.Тыгда. - Благовещенск: АмурТИСИз, 1979. - 65 с., 5 гр.пр. ///АТГФ-18808</w:t>
      </w:r>
    </w:p>
    <w:p>
      <w:pPr>
        <w:pStyle w:val="Normal"/>
        <w:ind w:firstLine="720" w:end="0"/>
        <w:jc w:val="both"/>
        <w:rPr>
          <w:b/>
          <w:color w:val="000000"/>
        </w:rPr>
      </w:pPr>
      <w:r>
        <w:rPr>
          <w:b/>
          <w:color w:val="000000"/>
        </w:rPr>
        <w:t xml:space="preserve">Гарифулина В.К., 1981. </w:t>
      </w:r>
      <w:r>
        <w:rPr>
          <w:color w:val="000000"/>
        </w:rPr>
        <w:t>Технический отчет по инженерно-геологическим изысканиям для строительства пионерлагеря в районе с.Натальино. - Благовещенск: АмурТИСИз, 1981. - 76 с., 5 гр.пр. ///АТГФ-19297</w:t>
      </w:r>
      <w:r>
        <w:rPr>
          <w:b/>
          <w:color w:val="000000"/>
        </w:rPr>
        <w:t xml:space="preserve"> </w:t>
      </w:r>
    </w:p>
    <w:p>
      <w:pPr>
        <w:pStyle w:val="Normal"/>
        <w:ind w:firstLine="720" w:end="0"/>
        <w:jc w:val="both"/>
        <w:rPr>
          <w:b/>
          <w:color w:val="000000"/>
        </w:rPr>
      </w:pPr>
      <w:r>
        <w:rPr>
          <w:b/>
          <w:color w:val="000000"/>
        </w:rPr>
        <w:t xml:space="preserve">Гарифулина В.К., 1981. </w:t>
      </w:r>
      <w:r>
        <w:rPr>
          <w:color w:val="000000"/>
        </w:rPr>
        <w:t>Технический отчет по инженерно</w:t>
      </w:r>
      <w:r>
        <w:rPr>
          <w:b/>
          <w:color w:val="000000"/>
        </w:rPr>
        <w:t>-</w:t>
      </w:r>
      <w:r>
        <w:rPr>
          <w:color w:val="000000"/>
        </w:rPr>
        <w:t>геологическим</w:t>
      </w:r>
      <w:r>
        <w:rPr>
          <w:b/>
          <w:color w:val="000000"/>
        </w:rPr>
        <w:t xml:space="preserve"> </w:t>
      </w:r>
      <w:r>
        <w:rPr>
          <w:color w:val="000000"/>
        </w:rPr>
        <w:t>изысканиям для строительства ЦРМ на 150 тракторов в с-зе “Селемджинский” Мазановского района (с.Таскино). - Благовещенск: АмурТИСИз, 1981. - 121 с., 6 гр.пр. ///АТГФ-19293</w:t>
      </w:r>
    </w:p>
    <w:p>
      <w:pPr>
        <w:pStyle w:val="Normal"/>
        <w:ind w:firstLine="720" w:end="0"/>
        <w:jc w:val="both"/>
        <w:rPr>
          <w:b/>
          <w:color w:val="000000"/>
        </w:rPr>
      </w:pPr>
      <w:r>
        <w:rPr>
          <w:b/>
          <w:color w:val="000000"/>
        </w:rPr>
        <w:t xml:space="preserve">Гарифулина В.К., 1982. </w:t>
      </w:r>
      <w:r>
        <w:rPr>
          <w:color w:val="000000"/>
        </w:rPr>
        <w:t xml:space="preserve">Технический отчет по инженерно-геологическим изысканиям под застройку микрорайона № 2 в пос.Светлом г.Зеи. - Благовещенск: АмурТИСИз, 1982. - 69 с., 8 гр.пр. ///АТГФ-19681 </w:t>
      </w:r>
    </w:p>
    <w:p>
      <w:pPr>
        <w:pStyle w:val="Normal"/>
        <w:ind w:firstLine="720" w:end="0"/>
        <w:jc w:val="both"/>
        <w:rPr>
          <w:b/>
          <w:color w:val="000000"/>
        </w:rPr>
      </w:pPr>
      <w:r>
        <w:rPr>
          <w:b/>
          <w:color w:val="000000"/>
        </w:rPr>
        <w:t xml:space="preserve">Гарифулина В.К., 1983. </w:t>
      </w:r>
      <w:r>
        <w:rPr>
          <w:color w:val="000000"/>
        </w:rPr>
        <w:t>Технический отчет по инженерно-геологическим изысканиям для строительства акушерского пункта на 60 коек с женской консультацией на 300 посещений в смену в г.Свободном. - Благовещенск: АмурТИСИз, 1983. - 134 с., 7 гр.пр. ///АТГФ-19795</w:t>
      </w:r>
      <w:r>
        <w:rPr>
          <w:b/>
          <w:color w:val="000000"/>
        </w:rPr>
        <w:t xml:space="preserve"> </w:t>
      </w:r>
    </w:p>
    <w:p>
      <w:pPr>
        <w:pStyle w:val="Normal"/>
        <w:ind w:firstLine="720" w:end="0"/>
        <w:jc w:val="both"/>
        <w:rPr>
          <w:b/>
          <w:color w:val="000000"/>
        </w:rPr>
      </w:pPr>
      <w:r>
        <w:rPr>
          <w:b/>
          <w:color w:val="000000"/>
        </w:rPr>
        <w:t xml:space="preserve">Гарифулина В.К., Грудинина О.М., 1982. </w:t>
      </w:r>
      <w:r>
        <w:rPr>
          <w:color w:val="000000"/>
        </w:rPr>
        <w:t>Технический отчет по инженерно</w:t>
      </w:r>
      <w:r>
        <w:rPr>
          <w:b/>
          <w:color w:val="000000"/>
        </w:rPr>
        <w:t>-</w:t>
      </w:r>
      <w:r>
        <w:rPr>
          <w:color w:val="000000"/>
        </w:rPr>
        <w:t>геологическим изысканиям для строительства общежитий № 57, 58 и жилых домов № 26, 18 в г.Шимановске. - Благовещенск: АмурТИСИз, 1982. - 59 с., 4 гр.пр. ///АТГФ-19768</w:t>
      </w:r>
    </w:p>
    <w:p>
      <w:pPr>
        <w:pStyle w:val="Normal"/>
        <w:ind w:firstLine="720" w:end="0"/>
        <w:jc w:val="both"/>
        <w:rPr>
          <w:b/>
          <w:color w:val="000000"/>
        </w:rPr>
      </w:pPr>
      <w:r>
        <w:rPr>
          <w:b/>
          <w:color w:val="000000"/>
        </w:rPr>
        <w:t>Гаркалин Б.А., Николаев В.В., Ситников Н.В., Пятунин Я.Б. и др., 1981.</w:t>
      </w:r>
      <w:r>
        <w:rPr>
          <w:color w:val="000000"/>
        </w:rPr>
        <w:t xml:space="preserve"> Оценка перспектив ураноносности Бомнакской площади района БАМ путем проведения АГСМ-съемки масштаба 1:25.000 в комплексе с наземными геолого-геофизическими работами и канавами с составлением геолого-прогнозной карты масштаба 1:200.000 и выделением участков под специализированное геологическое картирование масштаба 1:50.000 и крупнее. (Отчет по геологическому заданию 35-9/II-I-А за 1979-80 гг.). - Хабаровск: Таежное ПГО, 1981. - 2 кн. - 297 с., 43 гр.пр. ///АТГФ-26350</w:t>
      </w:r>
    </w:p>
    <w:p>
      <w:pPr>
        <w:pStyle w:val="Normal"/>
        <w:ind w:firstLine="720" w:end="0"/>
        <w:jc w:val="both"/>
        <w:rPr>
          <w:b/>
          <w:color w:val="000000"/>
        </w:rPr>
      </w:pPr>
      <w:r>
        <w:rPr>
          <w:b/>
          <w:color w:val="000000"/>
        </w:rPr>
        <w:t>Гаркалин Б.А., Пятунин Я.Б., Николаев В.В. и др., 1979.</w:t>
      </w:r>
      <w:r>
        <w:rPr>
          <w:color w:val="000000"/>
        </w:rPr>
        <w:t xml:space="preserve"> Оценка перспектив ураноносности западного фланга Зея-Бурпалинской зоны разломов и Уруша-Ольдойской структурно-металлогенической зоны. (Отчет аэропартии № 35-7 за 1976-78 гг.) - Хабаровск: Таежное ПГО, 1979. - 2 кн. - 365 с. (359+6), 46 гр.пр. ///АТГФ-26342, од50176.</w:t>
      </w:r>
    </w:p>
    <w:p>
      <w:pPr>
        <w:pStyle w:val="Normal"/>
        <w:ind w:firstLine="720" w:end="0"/>
        <w:jc w:val="both"/>
        <w:rPr>
          <w:b/>
          <w:color w:val="000000"/>
        </w:rPr>
      </w:pPr>
      <w:r>
        <w:rPr>
          <w:b/>
          <w:color w:val="000000"/>
        </w:rPr>
        <w:t xml:space="preserve">Гармонов И.В., 1941. </w:t>
      </w:r>
      <w:r>
        <w:rPr>
          <w:color w:val="000000"/>
        </w:rPr>
        <w:t>Отчет по стационарным гидрогеологическим, мерзлотным и гидрометрическим наблюдениям Сковородинской партии, 1939-40 гг. - Чита: Читинское ГУ, 1941. - 50 с., 4 гр.пр. ///АТГФ-12066</w:t>
      </w:r>
    </w:p>
    <w:p>
      <w:pPr>
        <w:pStyle w:val="Normal"/>
        <w:ind w:firstLine="720" w:end="0"/>
        <w:jc w:val="both"/>
        <w:rPr>
          <w:b/>
          <w:color w:val="000000"/>
        </w:rPr>
      </w:pPr>
      <w:r>
        <w:rPr>
          <w:b/>
          <w:color w:val="000000"/>
        </w:rPr>
        <w:t>Гармонов И.В., 1941.</w:t>
      </w:r>
      <w:r>
        <w:rPr>
          <w:color w:val="000000"/>
        </w:rPr>
        <w:t xml:space="preserve"> Отчет по стационарным гидрогеологическим, мерзлотным и гидрометрическим наблюдениям Сковородинской партии. - М.: МГРИ, 1941. - 1 кн. - 79 л., в т.ч.: 4 гр.пр. /// АТГФ-6265, од50108</w:t>
      </w:r>
    </w:p>
    <w:p>
      <w:pPr>
        <w:pStyle w:val="Normal"/>
        <w:ind w:firstLine="720" w:end="0"/>
        <w:jc w:val="both"/>
        <w:rPr>
          <w:b/>
          <w:color w:val="000000"/>
        </w:rPr>
      </w:pPr>
      <w:r>
        <w:rPr>
          <w:b/>
          <w:color w:val="000000"/>
        </w:rPr>
        <w:t>Гармонов И.В., 1941.</w:t>
      </w:r>
      <w:r>
        <w:rPr>
          <w:color w:val="000000"/>
        </w:rPr>
        <w:t xml:space="preserve"> Отчет по стационарным гидрогеологическим, мерзлотным и гидрометрическим наблюдениям Сковородинской партии. - М.: МГРИ, 1941. - 74 л., 4 гр.пр. ///АТГФ-6265, </w:t>
      </w:r>
    </w:p>
    <w:p>
      <w:pPr>
        <w:pStyle w:val="Normal"/>
        <w:ind w:firstLine="720" w:end="0"/>
        <w:jc w:val="both"/>
        <w:rPr>
          <w:b/>
          <w:color w:val="000000"/>
        </w:rPr>
      </w:pPr>
      <w:r>
        <w:rPr>
          <w:b/>
          <w:color w:val="000000"/>
        </w:rPr>
        <w:t xml:space="preserve">Гасан В.В., ,1973. </w:t>
      </w:r>
      <w:r>
        <w:rPr>
          <w:color w:val="000000"/>
        </w:rPr>
        <w:t>Технический отчет по инженерно-строительным изысканиям под строительство больницы в г.Шимановске.- Благовещенск: ДальТИСИз, 1973. - 30 с., 12 гр.пр. ///АТГФ-15945</w:t>
      </w:r>
    </w:p>
    <w:p>
      <w:pPr>
        <w:pStyle w:val="Normal"/>
        <w:ind w:firstLine="720" w:end="0"/>
        <w:jc w:val="both"/>
        <w:rPr>
          <w:b/>
          <w:color w:val="000000"/>
        </w:rPr>
      </w:pPr>
      <w:r>
        <w:rPr>
          <w:b/>
          <w:color w:val="000000"/>
        </w:rPr>
        <w:t xml:space="preserve">Гасан В.В., 1973. </w:t>
      </w:r>
      <w:r>
        <w:rPr>
          <w:color w:val="000000"/>
        </w:rPr>
        <w:t>Технический отчет по инженерно-геологическим изысканиям под строительство трассы канализации и насосной станции для микрорайона № 2 в г.Благовещенске. - Благовещенск: АмурТИСИз, 1973. - 33 с., 11 гр.пр. ///АТГФ-15531</w:t>
      </w:r>
    </w:p>
    <w:p>
      <w:pPr>
        <w:pStyle w:val="Normal"/>
        <w:ind w:firstLine="720" w:end="0"/>
        <w:jc w:val="both"/>
        <w:rPr>
          <w:b/>
          <w:color w:val="000000"/>
        </w:rPr>
      </w:pPr>
      <w:r>
        <w:rPr>
          <w:b/>
          <w:color w:val="000000"/>
        </w:rPr>
        <w:t xml:space="preserve">Гасан В.В., 1973. </w:t>
      </w:r>
      <w:r>
        <w:rPr>
          <w:color w:val="000000"/>
        </w:rPr>
        <w:t>Технический отчет по инженерно-строительным изысканиям под вычислительный центр в кв.57 г.Благовещенска. - Благовещенск: АмурТИСИз, 1973. - 18 с., 6 гр.пр. ///АТГФ-15647</w:t>
      </w:r>
    </w:p>
    <w:p>
      <w:pPr>
        <w:pStyle w:val="Normal"/>
        <w:ind w:firstLine="720" w:end="0"/>
        <w:jc w:val="both"/>
        <w:rPr>
          <w:b/>
          <w:color w:val="000000"/>
        </w:rPr>
      </w:pPr>
      <w:r>
        <w:rPr>
          <w:b/>
          <w:color w:val="000000"/>
        </w:rPr>
        <w:t xml:space="preserve">Гасан В.В., 1973. </w:t>
      </w:r>
      <w:r>
        <w:rPr>
          <w:color w:val="000000"/>
        </w:rPr>
        <w:t>Технический отчет по инженерно-строительным изысканиям под строительство гаража, столовой, калориферной и блока цехов для автоколонны 1536 в г.Благовещенске. - Благовещенск: АмурТИСИз, 1973. - 37 с., 12 гр.пр. ///АТГФ-15940</w:t>
      </w:r>
    </w:p>
    <w:p>
      <w:pPr>
        <w:pStyle w:val="Normal"/>
        <w:ind w:firstLine="720" w:end="0"/>
        <w:jc w:val="both"/>
        <w:rPr>
          <w:b/>
          <w:color w:val="000000"/>
        </w:rPr>
      </w:pPr>
      <w:r>
        <w:rPr>
          <w:b/>
          <w:color w:val="000000"/>
        </w:rPr>
        <w:t xml:space="preserve">Гасан В.В., 1973. </w:t>
      </w:r>
      <w:r>
        <w:rPr>
          <w:color w:val="000000"/>
        </w:rPr>
        <w:t>Технический отчет по инженерно-строительным изысканиям под строительство канализационного коллектора, станции биологической очистки для станции технического обслуживания на 200 тракторов К-700 в п.Поярково. - Благовещенск: АмурТИСИз, 1977. - 108 с., 17 гр.пр. ///АТГФ-18073</w:t>
      </w:r>
    </w:p>
    <w:p>
      <w:pPr>
        <w:pStyle w:val="Normal"/>
        <w:ind w:firstLine="720" w:end="0"/>
        <w:jc w:val="both"/>
        <w:rPr>
          <w:b/>
          <w:color w:val="000000"/>
        </w:rPr>
      </w:pPr>
      <w:r>
        <w:rPr>
          <w:b/>
          <w:color w:val="000000"/>
        </w:rPr>
        <w:t xml:space="preserve">Гасан В.В., 1973. </w:t>
      </w:r>
      <w:r>
        <w:rPr>
          <w:color w:val="000000"/>
        </w:rPr>
        <w:t>Технический отчет по инженерно-строительным изысканиям под строительство спортзала для средней школы в с.Безозерном Бурейского района.- Благовещенск: АмурТИСИз, 1973. - 95 с., 15 гр.пр. ///АТГФ-15946</w:t>
      </w:r>
    </w:p>
    <w:p>
      <w:pPr>
        <w:pStyle w:val="Normal"/>
        <w:ind w:firstLine="720" w:end="0"/>
        <w:jc w:val="both"/>
        <w:rPr>
          <w:b/>
          <w:color w:val="000000"/>
        </w:rPr>
      </w:pPr>
      <w:r>
        <w:rPr>
          <w:b/>
          <w:color w:val="000000"/>
        </w:rPr>
        <w:t xml:space="preserve">Гасан В.В., 1974. </w:t>
      </w:r>
      <w:r>
        <w:rPr>
          <w:color w:val="000000"/>
        </w:rPr>
        <w:t>Технический отчет по инженерно-геологическим изысканиям под строительство технологического института в г.Благовещенске.- Благовещенск: АмурТИСИз, 1974. - 61 с., 13 гр.пр. ///АТГФ-16238</w:t>
      </w:r>
    </w:p>
    <w:p>
      <w:pPr>
        <w:pStyle w:val="Normal"/>
        <w:ind w:firstLine="720" w:end="0"/>
        <w:jc w:val="both"/>
        <w:rPr>
          <w:b/>
          <w:color w:val="000000"/>
        </w:rPr>
      </w:pPr>
      <w:r>
        <w:rPr>
          <w:b/>
          <w:color w:val="000000"/>
        </w:rPr>
        <w:t xml:space="preserve">Гасан В.В., 1974. </w:t>
      </w:r>
      <w:r>
        <w:rPr>
          <w:color w:val="000000"/>
        </w:rPr>
        <w:t>Технический отчет по инженерно-строительными изысканиям под сироительство школы на 30 классов в квартале 91 г.Благовещенска. - Благовещенск: ДальТИСИз, 1974. - 24 с., 3 гр.пр. ///АТГФ-16440</w:t>
      </w:r>
    </w:p>
    <w:p>
      <w:pPr>
        <w:pStyle w:val="Normal"/>
        <w:ind w:firstLine="720" w:end="0"/>
        <w:jc w:val="both"/>
        <w:rPr>
          <w:b/>
          <w:color w:val="000000"/>
        </w:rPr>
      </w:pPr>
      <w:r>
        <w:rPr>
          <w:b/>
          <w:color w:val="000000"/>
        </w:rPr>
        <w:t>Гасан В.В., 1977.</w:t>
      </w:r>
      <w:r>
        <w:rPr>
          <w:color w:val="000000"/>
        </w:rPr>
        <w:t xml:space="preserve"> Технический отчет по инженерно-геологическим изысканиям под строительство 70 кв. жилого дома и котельной в кв.445,447 г.Свободного. - Благовещенск: "Амуртисиз", 1977. - 19 с., 3 гр..пр. /// АмурТГФ-18290</w:t>
      </w:r>
    </w:p>
    <w:p>
      <w:pPr>
        <w:pStyle w:val="Normal"/>
        <w:ind w:firstLine="720" w:end="0"/>
        <w:jc w:val="both"/>
        <w:rPr>
          <w:b/>
          <w:color w:val="000000"/>
        </w:rPr>
      </w:pPr>
      <w:r>
        <w:rPr>
          <w:b/>
          <w:color w:val="000000"/>
        </w:rPr>
        <w:t xml:space="preserve">Гасан В.В., 1978. </w:t>
      </w:r>
      <w:r>
        <w:rPr>
          <w:color w:val="000000"/>
        </w:rPr>
        <w:t>Технический отчет по инженерно-геологическим изысканиям под строительство общежития на 600 мест в кавртале № 214 г.Благовещенска. - Благовещенск: АмурТИСИз, 1978. - 54 с., 3 гр.пр. ///АТГФ-19195</w:t>
      </w:r>
    </w:p>
    <w:p>
      <w:pPr>
        <w:pStyle w:val="Normal"/>
        <w:ind w:firstLine="720" w:end="0"/>
        <w:jc w:val="both"/>
        <w:rPr>
          <w:b/>
          <w:color w:val="000000"/>
        </w:rPr>
      </w:pPr>
      <w:r>
        <w:rPr>
          <w:b/>
          <w:color w:val="000000"/>
        </w:rPr>
        <w:t xml:space="preserve">Гасан В.В., 1979. </w:t>
      </w:r>
      <w:r>
        <w:rPr>
          <w:color w:val="000000"/>
        </w:rPr>
        <w:t>Технический отчет по инженерно-геологическим изысканиям под строительство 13-ти жилых домов в квартале 405 г.Благовещенска (литер 4, 5, 9, 10, 11, 22, 24). - Благовещенск: АмурТИСИз, 1979. - 95 с., 15 гр.пр. ///АТГФ-18800</w:t>
      </w:r>
    </w:p>
    <w:p>
      <w:pPr>
        <w:pStyle w:val="Normal"/>
        <w:ind w:firstLine="720" w:end="0"/>
        <w:jc w:val="both"/>
        <w:rPr>
          <w:b/>
          <w:color w:val="000000"/>
        </w:rPr>
      </w:pPr>
      <w:r>
        <w:rPr>
          <w:b/>
          <w:color w:val="000000"/>
        </w:rPr>
        <w:t xml:space="preserve">Гасан В.В., 1981. </w:t>
      </w:r>
      <w:r>
        <w:rPr>
          <w:color w:val="000000"/>
        </w:rPr>
        <w:t>Технический отчет по инженерно-геологическим изысканиям под строительство автобазы Серышевского межхозяйственного транспортного предприятия “Сельхозтранс” п.Серышево Амурской области. - Благовещенск: АмурТИСИз, 1981. - 47 с., 5 гр.пр. ///АТГФ-19523</w:t>
      </w:r>
    </w:p>
    <w:p>
      <w:pPr>
        <w:pStyle w:val="Normal"/>
        <w:ind w:firstLine="720" w:end="0"/>
        <w:jc w:val="both"/>
        <w:rPr>
          <w:b/>
          <w:color w:val="000000"/>
        </w:rPr>
      </w:pPr>
      <w:r>
        <w:rPr>
          <w:b/>
          <w:color w:val="000000"/>
        </w:rPr>
        <w:t xml:space="preserve">Гасан В.В., 1982. </w:t>
      </w:r>
      <w:r>
        <w:rPr>
          <w:color w:val="000000"/>
        </w:rPr>
        <w:t>Технический отчет по инженерно-геологическим изысканиям для строительства комплексного пункта по обработке и хранению семян сои и зерновых культур. - Благовещенск: АмурТИСИз, 1982. - 75 с., 8 гр.пр. ///АТГФ-19682</w:t>
      </w:r>
    </w:p>
    <w:p>
      <w:pPr>
        <w:pStyle w:val="Normal"/>
        <w:ind w:firstLine="720" w:end="0"/>
        <w:jc w:val="both"/>
        <w:rPr>
          <w:b/>
          <w:color w:val="000000"/>
        </w:rPr>
      </w:pPr>
      <w:r>
        <w:rPr>
          <w:b/>
          <w:color w:val="000000"/>
        </w:rPr>
        <w:t xml:space="preserve">Гасан В.В., 1985. </w:t>
      </w:r>
      <w:r>
        <w:rPr>
          <w:color w:val="000000"/>
        </w:rPr>
        <w:t>Технический отчет по инженерно-геологическим изысканиям под строительство производственной базы строительного управления Богучанского разреза. - Благовещенск: АмурТИСИз, 1985. -145 с., 7 гр.пр. ///АТГФ-20686</w:t>
      </w:r>
    </w:p>
    <w:p>
      <w:pPr>
        <w:pStyle w:val="Normal"/>
        <w:ind w:firstLine="720" w:end="0"/>
        <w:jc w:val="both"/>
        <w:rPr>
          <w:b/>
          <w:color w:val="000000"/>
        </w:rPr>
      </w:pPr>
      <w:r>
        <w:rPr>
          <w:b/>
          <w:color w:val="000000"/>
        </w:rPr>
        <w:t xml:space="preserve">Гасан В.В., Избушкина В.В., 1979. </w:t>
      </w:r>
      <w:r>
        <w:rPr>
          <w:color w:val="000000"/>
        </w:rPr>
        <w:t>Технический отчет по инженерно-геологическим изысканиям под строительство 13-ти жилых домов в кавртале 405 г.Благовещенска (литер 13, 14, 21, 23, 25, 26). - Благовещенск: АмурТИСИз, 1979. - 81 с., 13 гр.пр. ///АТГФ-18803</w:t>
      </w:r>
    </w:p>
    <w:p>
      <w:pPr>
        <w:pStyle w:val="Normal"/>
        <w:ind w:firstLine="720" w:end="0"/>
        <w:jc w:val="both"/>
        <w:rPr>
          <w:b/>
          <w:color w:val="000000"/>
        </w:rPr>
      </w:pPr>
      <w:r>
        <w:rPr>
          <w:b/>
          <w:color w:val="000000"/>
        </w:rPr>
        <w:t xml:space="preserve">Гасан В.В., Казакова Г.Н., 1982. </w:t>
      </w:r>
      <w:r>
        <w:rPr>
          <w:color w:val="000000"/>
        </w:rPr>
        <w:t>Технический отчет по инженерно-геологическим изысканиям под застройку жилого района в квартале 400 г.Благовещенска . - Благовещенск: АмурТИСИз, 1982. - 183 с., 18 гр.пр. ///АТГФ-19545</w:t>
      </w:r>
    </w:p>
    <w:p>
      <w:pPr>
        <w:pStyle w:val="Normal"/>
        <w:ind w:firstLine="720" w:end="0"/>
        <w:jc w:val="both"/>
        <w:rPr>
          <w:b/>
          <w:color w:val="000000"/>
        </w:rPr>
      </w:pPr>
      <w:r>
        <w:rPr>
          <w:b/>
          <w:color w:val="000000"/>
        </w:rPr>
        <w:t xml:space="preserve">Гасан В.В., Майданов В.Н., 1972. </w:t>
      </w:r>
      <w:r>
        <w:rPr>
          <w:color w:val="000000"/>
        </w:rPr>
        <w:t>Технический отчет по инженерно-геологическим изысканиям под строительство комплекса сооружений на промплощадке спичфабрики “Искра” в г.Благовещенске. - Благовещенск: ДальТИСИЗ, 1972. - 81 с., 23 гр.пр. ///АТГФ-14994</w:t>
      </w:r>
    </w:p>
    <w:p>
      <w:pPr>
        <w:pStyle w:val="Normal"/>
        <w:ind w:firstLine="720" w:end="0"/>
        <w:jc w:val="both"/>
        <w:rPr>
          <w:b/>
          <w:color w:val="000000"/>
        </w:rPr>
      </w:pPr>
      <w:r>
        <w:rPr>
          <w:b/>
          <w:color w:val="000000"/>
        </w:rPr>
        <w:t>Гасан В.В., Петров В., 1978.</w:t>
      </w:r>
      <w:r>
        <w:rPr>
          <w:color w:val="000000"/>
        </w:rPr>
        <w:t xml:space="preserve"> Технический отчет по инженерно-строительным изысканиям под строительство распределительного холодильника емкостью 6000 тонн в г.Свободном. - Благовещенск: "Амуртисиз", 1978. - 136 с., 17 гр..пр. /// АмурТГФ-18289</w:t>
      </w:r>
    </w:p>
    <w:p>
      <w:pPr>
        <w:pStyle w:val="Normal"/>
        <w:ind w:firstLine="720" w:end="0"/>
        <w:jc w:val="both"/>
        <w:rPr>
          <w:b/>
          <w:color w:val="000000"/>
        </w:rPr>
      </w:pPr>
      <w:r>
        <w:rPr>
          <w:b/>
          <w:color w:val="000000"/>
        </w:rPr>
        <w:t xml:space="preserve">Гасан В.В., Сохань П.И., 1978. </w:t>
      </w:r>
      <w:r>
        <w:rPr>
          <w:color w:val="000000"/>
        </w:rPr>
        <w:t>Технический отчет по инженерно-геологическим изысканиям для строительства завода керамзитового гравия мощностью 100 тыс.куб.м в год с карьером глин в г.Завитинске. - Благовещенск: АмурТИСИз, 1978. - 108 с., 11 гр.пр. ///АТГФ-18802</w:t>
      </w:r>
    </w:p>
    <w:p>
      <w:pPr>
        <w:pStyle w:val="Normal"/>
        <w:ind w:firstLine="720" w:end="0"/>
        <w:jc w:val="both"/>
        <w:rPr>
          <w:b/>
          <w:color w:val="000000"/>
        </w:rPr>
      </w:pPr>
      <w:r>
        <w:rPr>
          <w:b/>
          <w:color w:val="000000"/>
        </w:rPr>
        <w:t xml:space="preserve">Гасан В.В., Чумаркин В.М., 1980. </w:t>
      </w:r>
      <w:r>
        <w:rPr>
          <w:color w:val="000000"/>
        </w:rPr>
        <w:t>Технический отчет по инженерно- строительным изысканиям под строительство базы минеральных удобрений Завитинского спецотделения “Сельхозтехника” в г.Завитинске. -Благовещенск: АмурТИСИз, 1980. - 39 с., 3 гр.пр. ///АТГФ-18936</w:t>
      </w:r>
    </w:p>
    <w:p>
      <w:pPr>
        <w:pStyle w:val="116"/>
        <w:ind w:firstLine="720" w:end="0"/>
        <w:jc w:val="both"/>
        <w:rPr>
          <w:b/>
          <w:color w:val="000000"/>
        </w:rPr>
      </w:pPr>
      <w:r>
        <w:rPr>
          <w:b/>
          <w:color w:val="000000"/>
        </w:rPr>
        <w:t xml:space="preserve">Гасанов В.В., 2005. </w:t>
      </w:r>
      <w:r>
        <w:rPr>
          <w:color w:val="000000"/>
        </w:rPr>
        <w:t>Отчетный баланс запасов кварц-полевошпатовых каолинсодержащих песков /Чалганское месторождение/ ГУ АмурНЦ ДВО РАН за 2005 г. /ф.5-гр, 70-тп, общие сведения по лицензиям/. (Первоисточники к отчетному балансу запасов неметаллов по Амурской области на 01.01.2006). – Благовещенск: ГУ АмурНЦ ДВО РАН, 2005. – 1 кн.-9 л. /// АТГФ-27652-6</w:t>
      </w:r>
    </w:p>
    <w:p>
      <w:pPr>
        <w:pStyle w:val="Normal"/>
        <w:ind w:firstLine="720" w:end="0"/>
        <w:jc w:val="both"/>
        <w:rPr>
          <w:rStyle w:val="TimesNewRoman"/>
          <w:b/>
          <w:color w:val="000000"/>
        </w:rPr>
      </w:pPr>
      <w:r>
        <w:rPr>
          <w:b/>
          <w:color w:val="000000"/>
        </w:rPr>
        <w:t>Гасанов В.В., 2005.</w:t>
      </w:r>
      <w:r>
        <w:rPr>
          <w:color w:val="000000"/>
        </w:rPr>
        <w:t xml:space="preserve"> Отчетный баланс запасов россыпного золота по ИГиП ДВО РАН за 2005 г. по формам: 5-гр, 70-тп. – Благовещенск, 2005. – 1 кн.-20 л./// АТГФ-27699; авт, ндпо, амб/золото-2005</w:t>
      </w:r>
    </w:p>
    <w:p>
      <w:pPr>
        <w:pStyle w:val="Normal"/>
        <w:ind w:firstLine="709" w:end="0"/>
        <w:jc w:val="both"/>
        <w:rPr>
          <w:b/>
          <w:color w:val="000000"/>
        </w:rPr>
      </w:pPr>
      <w:r>
        <w:rPr>
          <w:rStyle w:val="TimesNewRoman"/>
          <w:b/>
          <w:color w:val="000000"/>
        </w:rPr>
        <w:t>Гасанова А.А., 2011.</w:t>
      </w:r>
      <w:r>
        <w:rPr>
          <w:rStyle w:val="TimesNewRoman"/>
          <w:color w:val="000000"/>
        </w:rPr>
        <w:t xml:space="preserve"> Отчет о результатах поисково-оценочных работ на ОРПИ (песок природный) на территории городского округа г.Благовещенск Амурской области на 16 км русла р.Зея в сухой протоке у правого берега. Объект «</w:t>
      </w:r>
      <w:r>
        <w:rPr>
          <w:rStyle w:val="TimesNewRoman"/>
          <w:b/>
          <w:color w:val="000000"/>
        </w:rPr>
        <w:t>Сухая протока</w:t>
      </w:r>
      <w:r>
        <w:rPr>
          <w:rStyle w:val="TimesNewRoman"/>
          <w:color w:val="000000"/>
        </w:rPr>
        <w:t xml:space="preserve">». (M-52-XIV, </w:t>
      </w:r>
      <w:r>
        <w:rPr>
          <w:color w:val="000000"/>
        </w:rPr>
        <w:t>лц.БЛГ 80283 ТР, Гр.10-11-183). Протокол АмурЭКЗ № 144 от 13.02.2012 (</w:t>
      </w:r>
      <w:r>
        <w:rPr>
          <w:rStyle w:val="TimesNewRoman"/>
          <w:color w:val="000000"/>
        </w:rPr>
        <w:t>месторождение «Сухая протока»</w:t>
      </w:r>
      <w:r>
        <w:rPr>
          <w:color w:val="000000"/>
        </w:rPr>
        <w:t xml:space="preserve">). – </w:t>
      </w:r>
      <w:r>
        <w:rPr>
          <w:rStyle w:val="TimesNewRoman"/>
          <w:color w:val="000000"/>
        </w:rPr>
        <w:t>Благовещенск: ООО «Компания «Блок», 2011.</w:t>
      </w:r>
      <w:r>
        <w:rPr>
          <w:color w:val="000000"/>
        </w:rPr>
        <w:t xml:space="preserve"> – 1 кн.-67 л., 2 л.гр.пр. </w:t>
      </w:r>
      <w:r>
        <w:rPr>
          <w:rStyle w:val="TimesNewRoman"/>
          <w:color w:val="000000"/>
        </w:rPr>
        <w:t xml:space="preserve">/// </w:t>
      </w:r>
      <w:r>
        <w:rPr>
          <w:rStyle w:val="TimesNewRoman"/>
          <w:i/>
          <w:color w:val="000000"/>
        </w:rPr>
        <w:t>отчёт-</w:t>
      </w:r>
      <w:r>
        <w:rPr>
          <w:rStyle w:val="TimesNewRoman"/>
          <w:color w:val="000000"/>
        </w:rPr>
        <w:t>АТГФ-од51808 (62 Мб),</w:t>
      </w:r>
      <w:r>
        <w:rPr>
          <w:color w:val="000000"/>
        </w:rPr>
        <w:t xml:space="preserve"> </w:t>
      </w:r>
      <w:r>
        <w:rPr>
          <w:rStyle w:val="TimesNewRoman"/>
          <w:i/>
          <w:color w:val="000000"/>
        </w:rPr>
        <w:t>протокол-</w:t>
      </w:r>
      <w:r>
        <w:rPr>
          <w:rStyle w:val="TimesNewRoman"/>
          <w:color w:val="000000"/>
        </w:rPr>
        <w:t>АТГФ-28884-32 (</w:t>
      </w:r>
      <w:r>
        <w:rPr>
          <w:color w:val="000000"/>
        </w:rPr>
        <w:t>1 кн.-10 л.), б/Арх. (первич. в ООО «Компания «Блок»)</w:t>
      </w:r>
      <w:r>
        <w:rPr>
          <w:rStyle w:val="TimesNewRoman"/>
          <w:color w:val="000000"/>
        </w:rPr>
        <w:t>.</w:t>
      </w:r>
    </w:p>
    <w:p>
      <w:pPr>
        <w:pStyle w:val="Normal"/>
        <w:ind w:firstLine="709" w:end="0"/>
        <w:jc w:val="both"/>
        <w:rPr>
          <w:b/>
          <w:color w:val="000000"/>
        </w:rPr>
      </w:pPr>
      <w:r>
        <w:rPr>
          <w:b/>
          <w:color w:val="000000"/>
        </w:rPr>
        <w:t xml:space="preserve">Гасанова А.А., 2011. </w:t>
      </w:r>
      <w:r>
        <w:rPr>
          <w:color w:val="000000"/>
        </w:rPr>
        <w:t>Проект на проведения поисково-оценочных работ на 2011 г. участка недр ОРПИ (песок, ПГС), расположенного на территории городского округа г.Благовещенск Амурской области, на 16 км русла р.Зея, в сухой протоке у правого берега. Объект «</w:t>
      </w:r>
      <w:r>
        <w:rPr>
          <w:b/>
          <w:color w:val="000000"/>
        </w:rPr>
        <w:t>Сухая протока</w:t>
      </w:r>
      <w:r>
        <w:rPr>
          <w:color w:val="000000"/>
        </w:rPr>
        <w:t>». (M-52-XIV, лц.БЛГ 80283 ТР, Гр.10-11-183). – Благовещенск: ООО «Блок», 2011. – 2 кн.-67л. /// Арх.1080-17.</w:t>
      </w:r>
    </w:p>
    <w:p>
      <w:pPr>
        <w:pStyle w:val="Normal"/>
        <w:ind w:firstLine="709" w:end="0"/>
        <w:jc w:val="both"/>
        <w:rPr>
          <w:rStyle w:val="TimesNewRoman"/>
          <w:b/>
          <w:color w:val="000000"/>
        </w:rPr>
      </w:pPr>
      <w:r>
        <w:rPr>
          <w:b/>
          <w:color w:val="000000"/>
        </w:rPr>
        <w:t xml:space="preserve">Гасанова А.А., 2011. </w:t>
      </w:r>
      <w:r>
        <w:rPr>
          <w:color w:val="000000"/>
        </w:rPr>
        <w:t>Проект проведения поисково-оценочных работ на 2012 г. участка недр ОРПИ, расположенного на территории Магдагачинского района Амурской области на 5 км автомобильной дороги Тыгда-Сиваки, 200 м вправо от дороги. Объект «</w:t>
      </w:r>
      <w:r>
        <w:rPr>
          <w:b/>
          <w:color w:val="000000"/>
        </w:rPr>
        <w:t>Помиловский</w:t>
      </w:r>
      <w:r>
        <w:rPr>
          <w:color w:val="000000"/>
        </w:rPr>
        <w:t>». (N-52-XXV, лц.БЛГ 80296 ТР, Гр.10-12-201). – п.Тыгда: МУП «Энерго», 2012. – 2 кн.-91 л. /// Арх.1080-34.</w:t>
      </w:r>
    </w:p>
    <w:p>
      <w:pPr>
        <w:pStyle w:val="BodyText"/>
        <w:tabs>
          <w:tab w:val="clear" w:pos="720"/>
          <w:tab w:val="left" w:pos="1047" w:leader="none"/>
        </w:tabs>
        <w:ind w:firstLine="709" w:end="0"/>
        <w:jc w:val="both"/>
        <w:rPr>
          <w:rStyle w:val="TimesNewRoman"/>
          <w:b/>
          <w:color w:val="000000"/>
        </w:rPr>
      </w:pPr>
      <w:r>
        <w:rPr>
          <w:rStyle w:val="TimesNewRoman"/>
          <w:b/>
          <w:color w:val="000000"/>
        </w:rPr>
        <w:t>Гасанова А.А., 2012.</w:t>
      </w:r>
      <w:r>
        <w:rPr>
          <w:rStyle w:val="TimesNewRoman"/>
          <w:color w:val="000000"/>
        </w:rPr>
        <w:t xml:space="preserve"> Отчет о результатах проведения поисково-оценочных работ для разработки ОРПИ (песчано-гравийная смесь) на 16 км автодороги Зея - Тыгда в Зейском районе Амурской области. Объект «</w:t>
      </w:r>
      <w:r>
        <w:rPr>
          <w:rStyle w:val="TimesNewRoman"/>
          <w:b/>
          <w:color w:val="000000"/>
        </w:rPr>
        <w:t>16-й км автодороги Зея – Тыгда</w:t>
      </w:r>
      <w:r>
        <w:rPr>
          <w:rStyle w:val="TimesNewRoman"/>
          <w:color w:val="000000"/>
        </w:rPr>
        <w:t>». (</w:t>
      </w:r>
      <w:r>
        <w:rPr>
          <w:bCs/>
          <w:color w:val="000000"/>
        </w:rPr>
        <w:t xml:space="preserve">N-52-XX, лц.БЛГ 80180 ТЭ, Гр.10-11-184). </w:t>
      </w:r>
      <w:r>
        <w:rPr>
          <w:color w:val="000000"/>
        </w:rPr>
        <w:t>Протокол АмурЭКЗ № 151 от 05.06.2012 (месторождение ПГС «16 км Зея-Тыгда»).</w:t>
      </w:r>
      <w:r>
        <w:rPr>
          <w:rStyle w:val="TimesNewRoman"/>
          <w:color w:val="000000"/>
        </w:rPr>
        <w:t xml:space="preserve"> </w:t>
      </w:r>
      <w:r>
        <w:rPr>
          <w:color w:val="000000"/>
        </w:rPr>
        <w:t xml:space="preserve">– </w:t>
      </w:r>
      <w:r>
        <w:rPr>
          <w:rStyle w:val="TimesNewRoman"/>
          <w:color w:val="000000"/>
        </w:rPr>
        <w:t xml:space="preserve">Благовещенск: ОАО «Дорожное эксплуатационное предприятие № 201», 2012. </w:t>
      </w:r>
      <w:r>
        <w:rPr>
          <w:color w:val="000000"/>
        </w:rPr>
        <w:t xml:space="preserve">– 1 кн.-67 л., 2 л.гр.пр. </w:t>
      </w:r>
      <w:r>
        <w:rPr>
          <w:rStyle w:val="TimesNewRoman"/>
          <w:color w:val="000000"/>
        </w:rPr>
        <w:t xml:space="preserve">/// </w:t>
      </w:r>
      <w:r>
        <w:rPr>
          <w:rStyle w:val="TimesNewRoman"/>
          <w:i/>
          <w:color w:val="000000"/>
        </w:rPr>
        <w:t>отчёт-</w:t>
      </w:r>
      <w:r>
        <w:rPr>
          <w:rStyle w:val="TimesNewRoman"/>
          <w:color w:val="000000"/>
        </w:rPr>
        <w:t>АТГФ-од51808 (5 Мб)</w:t>
      </w:r>
      <w:r>
        <w:rPr>
          <w:color w:val="000000"/>
        </w:rPr>
        <w:t xml:space="preserve">, </w:t>
      </w:r>
      <w:r>
        <w:rPr>
          <w:rStyle w:val="TimesNewRoman"/>
          <w:i/>
          <w:color w:val="000000"/>
        </w:rPr>
        <w:t>протокол-</w:t>
      </w:r>
      <w:r>
        <w:rPr>
          <w:rStyle w:val="TimesNewRoman"/>
          <w:color w:val="000000"/>
        </w:rPr>
        <w:t>АТГФ-28884-47 (</w:t>
      </w:r>
      <w:r>
        <w:rPr>
          <w:color w:val="000000"/>
        </w:rPr>
        <w:t>1 кн.-10 л.), б/Арх. (первич. в ОАО «ДЭП № 201»)</w:t>
      </w:r>
      <w:r>
        <w:rPr>
          <w:rStyle w:val="TimesNewRoman"/>
          <w:color w:val="000000"/>
        </w:rPr>
        <w:t>.</w:t>
      </w:r>
      <w:r>
        <w:rPr>
          <w:color w:val="000000"/>
        </w:rPr>
        <w:t xml:space="preserve"> </w:t>
      </w:r>
    </w:p>
    <w:p>
      <w:pPr>
        <w:pStyle w:val="BodyText"/>
        <w:tabs>
          <w:tab w:val="clear" w:pos="720"/>
          <w:tab w:val="left" w:pos="1047" w:leader="none"/>
        </w:tabs>
        <w:ind w:firstLine="709" w:end="0"/>
        <w:jc w:val="both"/>
        <w:rPr>
          <w:b/>
          <w:color w:val="000000"/>
        </w:rPr>
      </w:pPr>
      <w:r>
        <w:rPr>
          <w:rStyle w:val="TimesNewRoman"/>
          <w:b/>
          <w:color w:val="000000"/>
        </w:rPr>
        <w:t>Гасанова А.А., 2012.</w:t>
      </w:r>
      <w:r>
        <w:rPr>
          <w:rStyle w:val="TimesNewRoman"/>
          <w:color w:val="000000"/>
        </w:rPr>
        <w:t xml:space="preserve"> Отчет о результатах проведения поисково-оценочных работ для разработки ОРПИ (строительный камень) на 43 км автодороги Зея - Тыгда в Зейском районе Амурской области». Объект «</w:t>
      </w:r>
      <w:r>
        <w:rPr>
          <w:rStyle w:val="TimesNewRoman"/>
          <w:b/>
          <w:color w:val="000000"/>
        </w:rPr>
        <w:t>43-й км автодороги Зея – Тыгда</w:t>
      </w:r>
      <w:r>
        <w:rPr>
          <w:rStyle w:val="TimesNewRoman"/>
          <w:color w:val="000000"/>
        </w:rPr>
        <w:t>». (</w:t>
      </w:r>
      <w:r>
        <w:rPr>
          <w:bCs/>
          <w:color w:val="000000"/>
        </w:rPr>
        <w:t xml:space="preserve">N-52-XIX, лц.БЛГ 80181 ТЭ, Гр.10-11-185). </w:t>
      </w:r>
      <w:r>
        <w:rPr>
          <w:color w:val="000000"/>
        </w:rPr>
        <w:t>Протокол АмурЭКЗ № 152 от 03.05.2012 (</w:t>
      </w:r>
      <w:r>
        <w:rPr>
          <w:rStyle w:val="TimesNewRoman"/>
          <w:color w:val="000000"/>
        </w:rPr>
        <w:t>месторождение «43 км», песчаники</w:t>
      </w:r>
      <w:r>
        <w:rPr>
          <w:color w:val="000000"/>
        </w:rPr>
        <w:t>). – г.Зея</w:t>
      </w:r>
      <w:r>
        <w:rPr>
          <w:rStyle w:val="TimesNewRoman"/>
          <w:color w:val="000000"/>
        </w:rPr>
        <w:t xml:space="preserve">: ОАО «Дорожное эксплуатационное предприятие № 201», 2012. </w:t>
      </w:r>
      <w:r>
        <w:rPr>
          <w:color w:val="000000"/>
        </w:rPr>
        <w:t xml:space="preserve">– 1 кн.-79 л., 2 л.гр.пр. </w:t>
      </w:r>
      <w:r>
        <w:rPr>
          <w:rStyle w:val="TimesNewRoman"/>
          <w:color w:val="000000"/>
        </w:rPr>
        <w:t xml:space="preserve">/// </w:t>
      </w:r>
      <w:r>
        <w:rPr>
          <w:rStyle w:val="TimesNewRoman"/>
          <w:i/>
          <w:color w:val="000000"/>
        </w:rPr>
        <w:t>отчёт-</w:t>
      </w:r>
      <w:r>
        <w:rPr>
          <w:rStyle w:val="TimesNewRoman"/>
          <w:color w:val="000000"/>
        </w:rPr>
        <w:t>АТГФ-од51808 (7 Мб)</w:t>
      </w:r>
      <w:r>
        <w:rPr>
          <w:color w:val="000000"/>
        </w:rPr>
        <w:t xml:space="preserve">, </w:t>
      </w:r>
      <w:r>
        <w:rPr>
          <w:rStyle w:val="TimesNewRoman"/>
          <w:i/>
          <w:color w:val="000000"/>
        </w:rPr>
        <w:t>протокол-</w:t>
      </w:r>
      <w:r>
        <w:rPr>
          <w:rStyle w:val="TimesNewRoman"/>
          <w:color w:val="000000"/>
        </w:rPr>
        <w:t>АТГФ-28884-48 (</w:t>
      </w:r>
      <w:r>
        <w:rPr>
          <w:color w:val="000000"/>
        </w:rPr>
        <w:t>1 кн.-10 л.), б/Арх. (первич. в ОАО «ДЭП № 201»)</w:t>
      </w:r>
      <w:r>
        <w:rPr>
          <w:rStyle w:val="TimesNewRoman"/>
          <w:color w:val="000000"/>
        </w:rPr>
        <w:t>.</w:t>
      </w:r>
    </w:p>
    <w:p>
      <w:pPr>
        <w:pStyle w:val="Normal"/>
        <w:ind w:firstLine="709" w:end="0"/>
        <w:jc w:val="both"/>
        <w:rPr>
          <w:b/>
          <w:bCs/>
          <w:color w:val="000000"/>
        </w:rPr>
      </w:pPr>
      <w:r>
        <w:rPr>
          <w:b/>
          <w:color w:val="000000"/>
        </w:rPr>
        <w:t>Гасанова А.А., 2012.</w:t>
      </w:r>
      <w:r>
        <w:rPr>
          <w:color w:val="000000"/>
        </w:rPr>
        <w:t xml:space="preserve"> Отчёт о результатах проведения поисково-оценочных работ для разработки ОРПИ на территории Магдагачинского района Амурской области, на 5 км автодороги Тыгда-Сиваки, 200 м вправо от дороги. Объект </w:t>
      </w:r>
      <w:r>
        <w:rPr>
          <w:b/>
          <w:color w:val="000000"/>
        </w:rPr>
        <w:t>«Помиловский».</w:t>
      </w:r>
      <w:r>
        <w:rPr>
          <w:color w:val="000000"/>
        </w:rPr>
        <w:t xml:space="preserve"> (N-52-XXV, лц. БЛГ 80296 ТР, Гр.10-12-201). Протокол АмурЭКЗ № 150 от 10.04.2012 г. (Месторождение «Помиловское», строительные камни – песчаники для щебня). – с.Тыгда: МУП «Энерго», ООО «Азимут», 2012. – 2 кн.-105 л. (95+10/прот.), 2 л.гр.пр. /// АТГФ-28908, од51573 (18 Мб), б/Арх.(первич.в "Энерго").</w:t>
      </w:r>
    </w:p>
    <w:p>
      <w:pPr>
        <w:pStyle w:val="Normal"/>
        <w:ind w:firstLine="709" w:end="0"/>
        <w:jc w:val="both"/>
        <w:rPr>
          <w:b/>
          <w:color w:val="000000"/>
        </w:rPr>
      </w:pPr>
      <w:r>
        <w:rPr>
          <w:b/>
          <w:bCs/>
          <w:color w:val="000000"/>
        </w:rPr>
        <w:t xml:space="preserve">Гаськов, 1932. </w:t>
      </w:r>
      <w:r>
        <w:rPr>
          <w:color w:val="000000"/>
        </w:rPr>
        <w:t xml:space="preserve">Докладная записка за 1931 и 1 кв.1932 г. управляющему ДВ трестом тов.Лидерману Р.М. по ознакомлению с Зейским, Джалиндо-Урканским, Могочинским, Селемджинским, Ольдойским ПУ. – Трест «Востокзолото», 1932. – 11 л. (стр.102-112) /// АТГФ-29372. </w:t>
      </w:r>
      <w:r>
        <w:rPr>
          <w:color w:val="000000"/>
          <w:sz w:val="20"/>
        </w:rPr>
        <w:t>Амурская обл, Хабароский кр., Приморский кр., аз/росс., аз/корен.</w:t>
      </w:r>
      <w:r>
        <w:rPr>
          <w:b/>
          <w:bCs/>
          <w:color w:val="000000"/>
        </w:rPr>
        <w:t xml:space="preserve"> </w:t>
      </w:r>
    </w:p>
    <w:p>
      <w:pPr>
        <w:pStyle w:val="Normal"/>
        <w:ind w:firstLine="720" w:end="0"/>
        <w:jc w:val="both"/>
        <w:rPr>
          <w:b/>
          <w:color w:val="000000"/>
        </w:rPr>
      </w:pPr>
      <w:r>
        <w:rPr>
          <w:b/>
          <w:color w:val="000000"/>
        </w:rPr>
        <w:t xml:space="preserve">Гафурова Р.Ш., 1966. </w:t>
      </w:r>
      <w:r>
        <w:rPr>
          <w:color w:val="000000"/>
        </w:rPr>
        <w:t>Предварительное заключение о качестве бурого угля Нылгинского м-ния на площади проектируемой для открытых разработок. - Челябинск: ВОФВТИ, 1966. - 18 с., 9 гр.пр. ///АТГФ-11555</w:t>
      </w:r>
    </w:p>
    <w:p>
      <w:pPr>
        <w:pStyle w:val="Normal"/>
        <w:ind w:firstLine="720" w:end="0"/>
        <w:jc w:val="both"/>
        <w:rPr>
          <w:b/>
          <w:color w:val="000000"/>
        </w:rPr>
      </w:pPr>
      <w:r>
        <w:rPr>
          <w:b/>
          <w:color w:val="000000"/>
        </w:rPr>
        <w:t xml:space="preserve">Гафурова Р.Ш., Лялин В.Г., 1967. </w:t>
      </w:r>
      <w:r>
        <w:rPr>
          <w:color w:val="000000"/>
        </w:rPr>
        <w:t>Физико-химическая характеристика бурых углей Свободного месторождения. (Текстовое прил. № 1 к отчету: Малыгин В.И., Довгалев В.М., Колесников Г.Е., 1967).</w:t>
      </w:r>
      <w:r>
        <w:rPr>
          <w:b/>
          <w:color w:val="000000"/>
        </w:rPr>
        <w:t xml:space="preserve"> </w:t>
      </w:r>
      <w:r>
        <w:rPr>
          <w:color w:val="000000"/>
        </w:rPr>
        <w:t>- Челябинск: ВОФВТИ, 1967. - 75 с. ///АТГФ-12653</w:t>
      </w:r>
    </w:p>
    <w:p>
      <w:pPr>
        <w:pStyle w:val="Normal"/>
        <w:ind w:firstLine="720" w:end="0"/>
        <w:jc w:val="both"/>
        <w:rPr>
          <w:b/>
          <w:color w:val="000000"/>
        </w:rPr>
      </w:pPr>
      <w:r>
        <w:rPr>
          <w:b/>
          <w:color w:val="000000"/>
        </w:rPr>
        <w:t>Гаченко С.В., Маргулис Л.С., Кольга Л.А. и др., 2012.</w:t>
      </w:r>
      <w:r>
        <w:rPr>
          <w:color w:val="000000"/>
        </w:rPr>
        <w:t xml:space="preserve"> Обоснование перспектив нефтегазоносности Зее-Буреинской депрессии с целью возобновления на её территории геолого-геофизических работ по поискам промышленных запасов нефти и газа. Госконтракт № 1-2010 от 08.06.2010. Протокол НТС Амурнедра № 1022 от 26.12.2012. (Амурская область: Архаринский, Бурейский, Михайловский, Октябрьский р-ны; M-52, N-52; Гр.10-10-89, объект «</w:t>
      </w:r>
      <w:r>
        <w:rPr>
          <w:b/>
          <w:color w:val="000000"/>
        </w:rPr>
        <w:t>УВС Перспектива</w:t>
      </w:r>
      <w:r>
        <w:rPr>
          <w:color w:val="000000"/>
        </w:rPr>
        <w:t xml:space="preserve">»). – Иркутск: ФГУНПГП «Иркутскгеофизика», ФГУП «ВНИГРИ», 2012. – 1 кн.-298 л., 17 л.гр.пр. /// АТГФ-29155, од51637 (1373 Мб-отчёт), од55046 (253 Мб-БД). </w:t>
      </w:r>
      <w:r>
        <w:rPr>
          <w:color w:val="000000"/>
          <w:sz w:val="20"/>
        </w:rPr>
        <w:t>Затраты: 14,9 млн.руб. федер.бюджет.</w:t>
      </w:r>
      <w:r>
        <w:rPr>
          <w:color w:val="000000"/>
        </w:rPr>
        <w:t xml:space="preserve"> </w:t>
      </w:r>
    </w:p>
    <w:p>
      <w:pPr>
        <w:pStyle w:val="Normal"/>
        <w:ind w:firstLine="720" w:end="0"/>
        <w:jc w:val="both"/>
        <w:rPr>
          <w:b/>
          <w:color w:val="000000"/>
        </w:rPr>
      </w:pPr>
      <w:r>
        <w:rPr>
          <w:b/>
          <w:color w:val="000000"/>
        </w:rPr>
        <w:t>Гашенко С.В., Савицкий Н.А., 1997.</w:t>
      </w:r>
      <w:r>
        <w:rPr>
          <w:color w:val="000000"/>
        </w:rPr>
        <w:t xml:space="preserve"> Материалы к отчетному балансу запасов россыпного золота с/а “Полюс” за 1997 г. - п.Златоустовск: АОЗТ с/а “Полюс”, 1997. - 21 с. ///АТГФ-26322-6</w:t>
      </w:r>
    </w:p>
    <w:p>
      <w:pPr>
        <w:pStyle w:val="BodyText21"/>
        <w:rPr>
          <w:b/>
          <w:color w:val="000000"/>
        </w:rPr>
      </w:pPr>
      <w:r>
        <w:rPr>
          <w:b/>
          <w:color w:val="000000"/>
        </w:rPr>
        <w:t>Гвоздовский С.Н., 2000.</w:t>
      </w:r>
      <w:r>
        <w:rPr>
          <w:color w:val="000000"/>
        </w:rPr>
        <w:t xml:space="preserve"> Информационный отчет по ведению мониторинга экзогенных геологических процессов на территории Амурской области. Объект</w:t>
      </w:r>
      <w:r>
        <w:rPr>
          <w:b/>
          <w:color w:val="000000"/>
        </w:rPr>
        <w:t xml:space="preserve"> «Экзогенный-98»,</w:t>
      </w:r>
      <w:r>
        <w:rPr>
          <w:color w:val="000000"/>
        </w:rPr>
        <w:t xml:space="preserve"> листы N-51-В, N-51-Г, N-52-В, Гр. № 47-98-25. (Отчет в 2-х кн.). (Кн.2:</w:t>
      </w:r>
      <w:r>
        <w:rPr>
          <w:b/>
          <w:color w:val="000000"/>
        </w:rPr>
        <w:t xml:space="preserve"> Петров В.С., Верхотуров А.Г., Кондратьева В.Г., Бабелло В.А., Беляков А.Е., 2000. </w:t>
      </w:r>
      <w:r>
        <w:rPr>
          <w:color w:val="000000"/>
        </w:rPr>
        <w:t>Разработка программы мониторинга экзогенных геологических процессов на территории Амурской области. Отчет о НИР. – Чита: Читинский ГТУ, 2000. - 241 с., 10 гр.пр.).</w:t>
      </w:r>
      <w:r>
        <w:rPr>
          <w:b/>
          <w:color w:val="000000"/>
        </w:rPr>
        <w:t xml:space="preserve"> </w:t>
      </w:r>
      <w:r>
        <w:rPr>
          <w:color w:val="000000"/>
        </w:rPr>
        <w:t>– Свободный: ФГУГП «Амургеология», 2000. – 2 кн.- (107+241), 20 гр.пр.(10+10) /// АТГФ-26778, 26779, Арх.631, авт/2, ндпо/2, адм/4 (Амур.обл./2, Благов.р-н./Прядчино/, Свободн.р-н./М.Сазанка, Бардагон/), амо/4 (Экзогенный-98, Малая Сазанка, Прядчино, Бардагон), амт/гидрогеология, инженерная геология, мерзлота, амт/мониторинг (МГП), амт/экзогенные (ЭГП), амт/программа мониторинга</w:t>
      </w:r>
      <w:r>
        <w:rPr>
          <w:i/>
          <w:color w:val="000000"/>
        </w:rPr>
        <w:t xml:space="preserve"> </w:t>
      </w:r>
    </w:p>
    <w:p>
      <w:pPr>
        <w:pStyle w:val="Normal"/>
        <w:ind w:firstLine="720" w:end="0"/>
        <w:jc w:val="both"/>
        <w:rPr>
          <w:b/>
          <w:color w:val="000000"/>
        </w:rPr>
      </w:pPr>
      <w:r>
        <w:rPr>
          <w:b/>
          <w:color w:val="000000"/>
        </w:rPr>
        <w:t>Гвоздовский С.Н., 2005.</w:t>
      </w:r>
      <w:r>
        <w:rPr>
          <w:color w:val="000000"/>
        </w:rPr>
        <w:t xml:space="preserve"> Информационный отчет по мониторингу экзогенных геологических процессов на территории Амурской области. Объект «</w:t>
      </w:r>
      <w:r>
        <w:rPr>
          <w:b/>
          <w:color w:val="000000"/>
        </w:rPr>
        <w:t>Экзогенный-2000</w:t>
      </w:r>
      <w:r>
        <w:rPr>
          <w:color w:val="000000"/>
        </w:rPr>
        <w:t>». (Амурская область, N-52-Г, N-53-В. Гр.47-00-34. Протокол НТС Амурнедра № 773 от 26.12.2005 г.). – Свободный: ФГУГП «Амургеология», 2005. – 1 кн.-126 л., 5 гр.пр. /// АТГФ-27647, од51137, Арх.818</w:t>
      </w:r>
    </w:p>
    <w:p>
      <w:pPr>
        <w:pStyle w:val="Normal"/>
        <w:ind w:firstLine="720" w:end="0"/>
        <w:jc w:val="both"/>
        <w:rPr>
          <w:b/>
          <w:color w:val="000000"/>
        </w:rPr>
      </w:pPr>
      <w:r>
        <w:rPr>
          <w:b/>
          <w:color w:val="000000"/>
        </w:rPr>
        <w:t xml:space="preserve">ГГИР </w:t>
      </w:r>
      <w:r>
        <w:rPr>
          <w:color w:val="000000"/>
        </w:rPr>
        <w:noBreakHyphen/>
        <w:t xml:space="preserve"> государственные геологические информационные ресурсы. Определение ГГИР, оборот ГГИР, оплата ГГИР. Письма из МПР РФ и ГФ от 06 – 17.05.2002 г. /// АТГФ-24747-59</w:t>
      </w:r>
    </w:p>
    <w:p>
      <w:pPr>
        <w:pStyle w:val="Normal"/>
        <w:ind w:firstLine="720" w:end="0"/>
        <w:jc w:val="both"/>
        <w:rPr>
          <w:b/>
          <w:color w:val="000000"/>
        </w:rPr>
      </w:pPr>
      <w:r>
        <w:rPr>
          <w:b/>
          <w:color w:val="000000"/>
        </w:rPr>
        <w:t>Гебер О.Ю. , 1994.</w:t>
      </w:r>
      <w:r>
        <w:rPr>
          <w:color w:val="000000"/>
        </w:rPr>
        <w:t xml:space="preserve"> Справка о результатах золотодобычных работ а/с “Горизонт” по месторождению россыпного золота руч.Хорогочи с начала его эксплуатации, с 1994 г. - Зея: а/с “Горизонт”, 1994. - 1 с. ///АТГФ-26064-7. авт, ндпо, амо/Хорогочи, амб/а/с “Горизонт” за 1994 г. </w:t>
      </w:r>
    </w:p>
    <w:p>
      <w:pPr>
        <w:pStyle w:val="Normal"/>
        <w:ind w:firstLine="720" w:end="0"/>
        <w:jc w:val="both"/>
        <w:rPr>
          <w:b/>
          <w:color w:val="000000"/>
        </w:rPr>
      </w:pPr>
      <w:r>
        <w:rPr>
          <w:b/>
          <w:color w:val="000000"/>
        </w:rPr>
        <w:t xml:space="preserve">Гебер О.Ю., 1993. </w:t>
      </w:r>
      <w:r>
        <w:rPr>
          <w:color w:val="000000"/>
        </w:rPr>
        <w:t>Отчетный баланс запасов полезных ископаемых по с/а «Горизонт» (Компания «Амурзолото, ЛТД») на 01.01.1993 г. – Зея-Свободный: «Амурзолото, ЛТД», 1993. - 1 кн. - 8 л. /// АТГФ-24737-5.</w:t>
      </w:r>
    </w:p>
    <w:p>
      <w:pPr>
        <w:pStyle w:val="Normal"/>
        <w:ind w:firstLine="720" w:end="0"/>
        <w:jc w:val="both"/>
        <w:rPr>
          <w:color w:val="000000"/>
        </w:rPr>
      </w:pPr>
      <w:r>
        <w:rPr>
          <w:b/>
          <w:color w:val="000000"/>
        </w:rPr>
        <w:t>Гебер О.Ю., 1994.</w:t>
      </w:r>
      <w:r>
        <w:rPr>
          <w:color w:val="000000"/>
        </w:rPr>
        <w:t xml:space="preserve"> Информационные материалы к оперативному подсчету запасов россыпного золота месторождения р.Ольга, в районе бывшего прииска Куликан (Магдагачинский р-н.). - Зея: с/а “Горизонт”, 1994. - 1 кн.-15 с., 5 гр.пр. ///АТГФ - 26068-2. авт, ндпо, амо/Куликан -лп Ольги, амо/Ольга (уч. Куликан)-лп Амура </w:t>
      </w:r>
    </w:p>
    <w:p>
      <w:pPr>
        <w:pStyle w:val="Normal"/>
        <w:ind w:firstLine="720" w:end="0"/>
        <w:jc w:val="both"/>
        <w:rPr>
          <w:b/>
          <w:color w:val="000000"/>
        </w:rPr>
      </w:pPr>
      <w:r>
        <w:rPr>
          <w:color w:val="000000"/>
        </w:rPr>
        <w:t xml:space="preserve">Гебер О.Ю., 1994. Материалы к отчетному балансу запасов золота по с/а "Горизонт" на 1.1.1994 г. - Зея: с/а "Горизонт", 1994. - 3 кн. - 19 л., 18 гр.пр. /// АТГФ - 25044. </w:t>
      </w:r>
    </w:p>
    <w:p>
      <w:pPr>
        <w:pStyle w:val="Normal"/>
        <w:ind w:firstLine="720" w:end="0"/>
        <w:jc w:val="both"/>
        <w:rPr>
          <w:b/>
          <w:color w:val="000000"/>
        </w:rPr>
      </w:pPr>
      <w:r>
        <w:rPr>
          <w:b/>
          <w:color w:val="000000"/>
        </w:rPr>
        <w:t>Гебер О.Ю., 1994.</w:t>
      </w:r>
      <w:r>
        <w:rPr>
          <w:color w:val="000000"/>
        </w:rPr>
        <w:t xml:space="preserve"> Материалы к отчетному балансу запасов золота по с/а "Горизонт" на 1.1.1994 г. - Зея: с/а "Горизонт", 1994. - 3 кн. - 19 л., 18 гр.пр. /// АТГФ - 25О44. авт., АМБ/93, НДПО</w:t>
      </w:r>
    </w:p>
    <w:p>
      <w:pPr>
        <w:pStyle w:val="Normal"/>
        <w:ind w:firstLine="720" w:end="0"/>
        <w:jc w:val="both"/>
        <w:rPr>
          <w:b/>
          <w:color w:val="000000"/>
        </w:rPr>
      </w:pPr>
      <w:r>
        <w:rPr>
          <w:b/>
          <w:color w:val="000000"/>
        </w:rPr>
        <w:t>Гебер О.Ю., 1994.</w:t>
      </w:r>
      <w:r>
        <w:rPr>
          <w:color w:val="000000"/>
        </w:rPr>
        <w:t xml:space="preserve"> Материалы к отчетному балансу запасов россыпного золота по с/а "Горизонт" за 1994 год. - Зея: с/а Горизонт, 1994. - 5 кн. - 40 л., 28 гр.пр. /// АТГФ - 25201. авт., АМБ/94. НДПО</w:t>
      </w:r>
    </w:p>
    <w:p>
      <w:pPr>
        <w:pStyle w:val="Normal"/>
        <w:ind w:firstLine="720" w:end="0"/>
        <w:jc w:val="both"/>
        <w:rPr>
          <w:b/>
          <w:color w:val="000000"/>
        </w:rPr>
      </w:pPr>
      <w:r>
        <w:rPr>
          <w:b/>
          <w:color w:val="000000"/>
        </w:rPr>
        <w:t>Гебер О.Ю., 1995.</w:t>
      </w:r>
      <w:r>
        <w:rPr>
          <w:color w:val="000000"/>
        </w:rPr>
        <w:t xml:space="preserve"> Материалы к оперативному подсчету запасов росыпного золота месторождения р.ОЛЬГА (участки Куликан и Первомайский). - Зея: с/а Горизонт, 1995. - 2 кн. - 23 с., 9 гр.пр. /// АТГФ – 25313, од52794-скан. (37 Мб).</w:t>
      </w:r>
    </w:p>
    <w:p>
      <w:pPr>
        <w:pStyle w:val="Normal"/>
        <w:ind w:firstLine="720" w:end="0"/>
        <w:jc w:val="both"/>
        <w:rPr>
          <w:b/>
          <w:color w:val="000000"/>
        </w:rPr>
      </w:pPr>
      <w:r>
        <w:rPr>
          <w:b/>
          <w:color w:val="000000"/>
        </w:rPr>
        <w:t>Гебер О.Ю., 1995.</w:t>
      </w:r>
      <w:r>
        <w:rPr>
          <w:color w:val="000000"/>
        </w:rPr>
        <w:t xml:space="preserve"> Материалы к пересчету запасов за 1995 г. - Зея: а/с "Горизонт", 1995. - 7 кн.- 42 с., 31 гр.пр. /// АТГФ - 25497 </w:t>
      </w:r>
    </w:p>
    <w:p>
      <w:pPr>
        <w:pStyle w:val="Normal"/>
        <w:ind w:firstLine="720" w:end="0"/>
        <w:jc w:val="both"/>
        <w:rPr>
          <w:b/>
          <w:color w:val="000000"/>
        </w:rPr>
      </w:pPr>
      <w:r>
        <w:rPr>
          <w:b/>
          <w:color w:val="000000"/>
        </w:rPr>
        <w:t>Гебер О.Ю., 1996.</w:t>
      </w:r>
      <w:r>
        <w:rPr>
          <w:color w:val="000000"/>
        </w:rPr>
        <w:t xml:space="preserve"> Материалы подсчета запасов золота по а/с ”Горизонт” за 1996 г. - Зея: а/с “Горизонт”, 1996. - 7 кн. - 38 с., 37 гр.пр. /// АТГФ-25865.</w:t>
      </w:r>
    </w:p>
    <w:p>
      <w:pPr>
        <w:pStyle w:val="Normal"/>
        <w:ind w:firstLine="720" w:end="0"/>
        <w:jc w:val="both"/>
        <w:rPr>
          <w:b/>
          <w:color w:val="000000"/>
        </w:rPr>
      </w:pPr>
      <w:r>
        <w:rPr>
          <w:b/>
          <w:color w:val="000000"/>
        </w:rPr>
        <w:t>Гебер О.Ю., 1996.</w:t>
      </w:r>
      <w:r>
        <w:rPr>
          <w:color w:val="000000"/>
        </w:rPr>
        <w:t xml:space="preserve"> Подсчет запасов по месторождению россыпного золота р.Ольга (уч-к Куликан) на 1.01.1997 г. - Зея: а/с «Горизонт», 1996. - 1 кн. - 15 с., 11 гр.пр. /// АТГФ-25948, од51763 (45 Мб)</w:t>
      </w:r>
    </w:p>
    <w:p>
      <w:pPr>
        <w:pStyle w:val="Normal"/>
        <w:ind w:firstLine="720" w:end="0"/>
        <w:jc w:val="both"/>
        <w:rPr>
          <w:b/>
          <w:color w:val="000000"/>
        </w:rPr>
      </w:pPr>
      <w:r>
        <w:rPr>
          <w:b/>
          <w:color w:val="000000"/>
        </w:rPr>
        <w:t>Гебер О.Ю., 1997.</w:t>
      </w:r>
      <w:r>
        <w:rPr>
          <w:color w:val="000000"/>
        </w:rPr>
        <w:t xml:space="preserve"> Материалы к отчетному балансу запасов россыпного золота по а/с “Горизонт” за 1997 г. - Зея: а/с “Горизонт”, 1997. - 2 кн. - 45 с., 22 гр.пр. ///АТГФ-26307, авт, ндпо, амб/97</w:t>
      </w:r>
    </w:p>
    <w:p>
      <w:pPr>
        <w:pStyle w:val="Normal"/>
        <w:ind w:firstLine="720" w:end="0"/>
        <w:jc w:val="both"/>
        <w:rPr>
          <w:b/>
          <w:color w:val="000000"/>
        </w:rPr>
      </w:pPr>
      <w:r>
        <w:rPr>
          <w:b/>
          <w:color w:val="000000"/>
        </w:rPr>
        <w:t>Гебер О.Ю., 1997.</w:t>
      </w:r>
      <w:r>
        <w:rPr>
          <w:color w:val="000000"/>
        </w:rPr>
        <w:t xml:space="preserve"> Материалы передачи запасов по месторождению россыпного золота р.Улунга Б. (Зейский р-н.).- г. Зея: а/с “Горизонт”, 1997. - 1 кн.-5 с. , 32 гр.пр. ///АТГФ-26060-1, авт. ндпо, амо </w:t>
      </w:r>
    </w:p>
    <w:p>
      <w:pPr>
        <w:pStyle w:val="Normal"/>
        <w:ind w:firstLine="720" w:end="0"/>
        <w:jc w:val="both"/>
        <w:rPr>
          <w:b/>
          <w:color w:val="000000"/>
        </w:rPr>
      </w:pPr>
      <w:r>
        <w:rPr>
          <w:b/>
          <w:color w:val="000000"/>
        </w:rPr>
        <w:t>Гебер О.Ю., 1997</w:t>
      </w:r>
      <w:r>
        <w:rPr>
          <w:color w:val="000000"/>
        </w:rPr>
        <w:t xml:space="preserve">. Материалы передачи запасов по месторождению россыпного золота руч. Мармантовский (с правым притоком руч. Правый) - левого притока р.Пальпага Б. (Зейский р-н.). - Зея: а/с “Горизонт”, 1997. -2 с. , 13 гр.пр. ///АТГФ-26060-3, авт. ндпо, амо </w:t>
      </w:r>
    </w:p>
    <w:p>
      <w:pPr>
        <w:pStyle w:val="Normal"/>
        <w:ind w:firstLine="720" w:end="0"/>
        <w:jc w:val="both"/>
        <w:rPr>
          <w:b/>
          <w:color w:val="000000"/>
        </w:rPr>
      </w:pPr>
      <w:r>
        <w:rPr>
          <w:b/>
          <w:color w:val="000000"/>
        </w:rPr>
        <w:t>Гебер О.Ю., 1997.</w:t>
      </w:r>
      <w:r>
        <w:rPr>
          <w:color w:val="000000"/>
        </w:rPr>
        <w:t xml:space="preserve"> Материалы передачи запасов по месторождению россыпного золота руч.Самоваринский - пп Сергеевского (Магдагачинский р-н). - Зея: а/с “Горизонт”, 1997. -2 с. , 14 гр.пр. ///АТГФ-26060-2, авт. ндпо, амо </w:t>
      </w:r>
    </w:p>
    <w:p>
      <w:pPr>
        <w:pStyle w:val="Normal"/>
        <w:ind w:firstLine="720" w:end="0"/>
        <w:jc w:val="both"/>
        <w:rPr>
          <w:b/>
          <w:color w:val="000000"/>
        </w:rPr>
      </w:pPr>
      <w:r>
        <w:rPr>
          <w:b/>
          <w:color w:val="000000"/>
        </w:rPr>
        <w:t>Гебер О.Ю., 1998.</w:t>
      </w:r>
      <w:r>
        <w:rPr>
          <w:color w:val="000000"/>
        </w:rPr>
        <w:t xml:space="preserve"> Материалы к отчетному балансу запасов россыпного золота ООО КПФ “Кристалл” за 1998 г. - Зея: Кристалл, 1998. - 5 кн. - 30 с., 13 гр.пр. ///АТГФ-26372</w:t>
      </w:r>
    </w:p>
    <w:p>
      <w:pPr>
        <w:pStyle w:val="Normal"/>
        <w:ind w:firstLine="720" w:end="0"/>
        <w:jc w:val="both"/>
        <w:rPr>
          <w:b/>
          <w:color w:val="000000"/>
        </w:rPr>
      </w:pPr>
      <w:r>
        <w:rPr>
          <w:b/>
          <w:color w:val="000000"/>
        </w:rPr>
        <w:t xml:space="preserve">Гебер О.Ю., 1999. </w:t>
      </w:r>
      <w:r>
        <w:rPr>
          <w:color w:val="000000"/>
        </w:rPr>
        <w:t>Материалы к отчетному балансу запасов россыпного золота а/с “Мая” за 1999 г. - Зея, 1999. - 2 кн. - 35 с., 35 гр.пр. ///АТГФ-26621-1</w:t>
      </w:r>
    </w:p>
    <w:p>
      <w:pPr>
        <w:pStyle w:val="116"/>
        <w:ind w:firstLine="720" w:end="0"/>
        <w:jc w:val="both"/>
        <w:rPr>
          <w:b/>
          <w:color w:val="000000"/>
        </w:rPr>
      </w:pPr>
      <w:r>
        <w:rPr>
          <w:b/>
          <w:color w:val="000000"/>
        </w:rPr>
        <w:t>Гебер О.Ю., 1999.</w:t>
      </w:r>
      <w:r>
        <w:rPr>
          <w:color w:val="000000"/>
        </w:rPr>
        <w:t xml:space="preserve"> Материалы к списанию запасов по месторождению россыпного золота р.Ульдегит Б. (пп Унахи) с баланса а/с «Мая». (Акт на списание запасов утв. 22.09.2001 г. рук.КПР, лц. БЛГ 00930 БЭ). – Зея: а/с «Мая», 1999. – 32 с., 6 гр.пр. /// АТГФ-26832-7</w:t>
      </w:r>
    </w:p>
    <w:p>
      <w:pPr>
        <w:pStyle w:val="Normal"/>
        <w:ind w:firstLine="720" w:end="0"/>
        <w:jc w:val="both"/>
        <w:rPr>
          <w:b/>
          <w:color w:val="000000"/>
        </w:rPr>
      </w:pPr>
      <w:r>
        <w:rPr>
          <w:b/>
          <w:color w:val="000000"/>
        </w:rPr>
        <w:t xml:space="preserve">Гебер О.Ю., 2000. </w:t>
      </w:r>
      <w:r>
        <w:rPr>
          <w:color w:val="000000"/>
        </w:rPr>
        <w:t>Материалы к</w:t>
      </w:r>
      <w:r>
        <w:rPr>
          <w:b/>
          <w:color w:val="000000"/>
        </w:rPr>
        <w:t xml:space="preserve"> </w:t>
      </w:r>
      <w:r>
        <w:rPr>
          <w:color w:val="000000"/>
        </w:rPr>
        <w:t>отчетному балансу запасов россыпного золота а/с «Горизонт» за 2000 г. - Зея, 2000. - 1 кн.- 26 л., 9 гр.пр. /// АТГФ-26798-5</w:t>
      </w:r>
    </w:p>
    <w:p>
      <w:pPr>
        <w:pStyle w:val="Normal"/>
        <w:ind w:firstLine="720" w:end="0"/>
        <w:jc w:val="both"/>
        <w:rPr>
          <w:b/>
          <w:color w:val="000000"/>
        </w:rPr>
      </w:pPr>
      <w:r>
        <w:rPr>
          <w:b/>
          <w:color w:val="000000"/>
        </w:rPr>
        <w:t xml:space="preserve">Гебер О.Ю., 2000. </w:t>
      </w:r>
      <w:r>
        <w:rPr>
          <w:color w:val="000000"/>
        </w:rPr>
        <w:t>Материалы к</w:t>
      </w:r>
      <w:r>
        <w:rPr>
          <w:b/>
          <w:color w:val="000000"/>
        </w:rPr>
        <w:t xml:space="preserve"> </w:t>
      </w:r>
      <w:r>
        <w:rPr>
          <w:color w:val="000000"/>
        </w:rPr>
        <w:t>отчетному балансу запасов россыпного золота ООО а/с «Вперед» за 2000 г. - Зея, 2000. - 1 кн.- 29 л., 2 гр.пр. /// АТГФ-26798-3</w:t>
      </w:r>
    </w:p>
    <w:p>
      <w:pPr>
        <w:pStyle w:val="Normal"/>
        <w:ind w:firstLine="720" w:end="0"/>
        <w:jc w:val="both"/>
        <w:rPr>
          <w:b/>
          <w:color w:val="000000"/>
        </w:rPr>
      </w:pPr>
      <w:r>
        <w:rPr>
          <w:b/>
          <w:color w:val="000000"/>
        </w:rPr>
        <w:t xml:space="preserve">Гебер О.Ю., 2000. </w:t>
      </w:r>
      <w:r>
        <w:rPr>
          <w:color w:val="000000"/>
        </w:rPr>
        <w:t>Материалы к</w:t>
      </w:r>
      <w:r>
        <w:rPr>
          <w:b/>
          <w:color w:val="000000"/>
        </w:rPr>
        <w:t xml:space="preserve"> </w:t>
      </w:r>
      <w:r>
        <w:rPr>
          <w:color w:val="000000"/>
        </w:rPr>
        <w:t>отчетному балансу запасов россыпного золота ООО а/с «Елена» за 2000 г. - Зея, 2000. - 1 кн.- 14 л., 12 гр.пр. /// АТГФ-26798-11</w:t>
      </w:r>
    </w:p>
    <w:p>
      <w:pPr>
        <w:pStyle w:val="BodyText"/>
        <w:ind w:firstLine="720" w:end="0"/>
        <w:jc w:val="both"/>
        <w:rPr>
          <w:b/>
          <w:color w:val="000000"/>
        </w:rPr>
      </w:pPr>
      <w:r>
        <w:rPr>
          <w:b/>
          <w:color w:val="000000"/>
        </w:rPr>
        <w:t>Гебер О.Ю., 2000.</w:t>
      </w:r>
      <w:r>
        <w:rPr>
          <w:color w:val="000000"/>
        </w:rPr>
        <w:t xml:space="preserve"> Материалы оперативного прироста запасов россыпного золота по месторождению р.Ульдегит Б. - пп Унахи. Объект «Ульдегитский». (Зейский р-н., N-52-ХIV, лц. БЛГ 00930 БЭ, Гр № 47-00-21). Прот.АмурТКЗ № 299 от 25.09.2000 г. – Зея: а/с “Мая”, 2000. – 2 кн. - 63 с., 11 гр.пр. ///АТГФ-26731, авт, ндпо, амо, амт/ТКЗ (прот.) </w:t>
      </w:r>
    </w:p>
    <w:p>
      <w:pPr>
        <w:pStyle w:val="Normal"/>
        <w:ind w:firstLine="720" w:end="0"/>
        <w:jc w:val="both"/>
        <w:rPr>
          <w:b/>
          <w:color w:val="000000"/>
        </w:rPr>
      </w:pPr>
      <w:r>
        <w:rPr>
          <w:b/>
          <w:color w:val="000000"/>
        </w:rPr>
        <w:t xml:space="preserve">Гебер О.Ю., 2001. </w:t>
      </w:r>
      <w:r>
        <w:rPr>
          <w:color w:val="000000"/>
        </w:rPr>
        <w:t>Материалы оперативного подсчета</w:t>
      </w:r>
      <w:r>
        <w:rPr>
          <w:b/>
          <w:color w:val="000000"/>
        </w:rPr>
        <w:t xml:space="preserve"> </w:t>
      </w:r>
      <w:r>
        <w:rPr>
          <w:color w:val="000000"/>
        </w:rPr>
        <w:t>запасов россыпного золота по руч.Бочагор - лп р.Унья. Объект «Бочагорский». (Зейский р-н, N-52-XXII, лц.БЛГ 01152 БЭ, Гр.47-01-34). Прот.АмурТКЗ № 381 от 14.09.2001 г. - Зея: а/с «Вперед». - 2 кн.- 45 с. (39+6), 7 гр.пр. /// АТГФ-26787-5</w:t>
      </w:r>
    </w:p>
    <w:p>
      <w:pPr>
        <w:pStyle w:val="Normal"/>
        <w:ind w:firstLine="720" w:end="0"/>
        <w:jc w:val="both"/>
        <w:rPr>
          <w:b/>
          <w:color w:val="000000"/>
        </w:rPr>
      </w:pPr>
      <w:r>
        <w:rPr>
          <w:b/>
          <w:color w:val="000000"/>
        </w:rPr>
        <w:t xml:space="preserve">Гебер О.Ю., 2001. </w:t>
      </w:r>
      <w:r>
        <w:rPr>
          <w:color w:val="000000"/>
        </w:rPr>
        <w:t>Материалы отчетного баланса запасов россыпного золота по ООО а/с «Вперед» за 2001 г. (форма 5-гр, 70-тп). – Зея, 2001. – 2 кн.- 60 л. (38+22), в т.ч. 20 л. гр.пр. в кн.2. /// АТГФ-27044-3</w:t>
      </w:r>
    </w:p>
    <w:p>
      <w:pPr>
        <w:pStyle w:val="113"/>
        <w:ind w:firstLine="720" w:end="0"/>
        <w:jc w:val="both"/>
        <w:rPr>
          <w:b/>
          <w:bCs/>
          <w:color w:val="000000"/>
        </w:rPr>
      </w:pPr>
      <w:r>
        <w:rPr>
          <w:b/>
          <w:color w:val="000000"/>
        </w:rPr>
        <w:t>Гебер О.Ю., 2002.</w:t>
      </w:r>
      <w:r>
        <w:rPr>
          <w:color w:val="000000"/>
        </w:rPr>
        <w:t xml:space="preserve"> Материалы к отчетному балансу запасов россыпного золота ООО а/с «Вперед» за 2002 г. (формы 5-гр, 70-тп). – Зея, 2002. – 2 кн.-52 л. (33+19). /// АТГФ-27195</w:t>
      </w:r>
    </w:p>
    <w:p>
      <w:pPr>
        <w:pStyle w:val="Normal"/>
        <w:ind w:firstLine="709" w:end="0"/>
        <w:jc w:val="both"/>
        <w:rPr>
          <w:b/>
          <w:color w:val="000000"/>
        </w:rPr>
      </w:pPr>
      <w:r>
        <w:rPr>
          <w:b/>
          <w:bCs/>
          <w:color w:val="000000"/>
        </w:rPr>
        <w:t>Гебер О.Ю., 2014.</w:t>
      </w:r>
      <w:r>
        <w:rPr>
          <w:color w:val="000000"/>
        </w:rPr>
        <w:t xml:space="preserve"> Материалы отчётного баланса запасов россыпного золота ОАО «</w:t>
      </w:r>
      <w:r>
        <w:rPr>
          <w:b/>
          <w:bCs/>
          <w:color w:val="000000"/>
        </w:rPr>
        <w:t>Прииск Дамбуки</w:t>
      </w:r>
      <w:r>
        <w:rPr>
          <w:color w:val="000000"/>
        </w:rPr>
        <w:t>» по формам: 5-гр, 70-тп</w:t>
      </w:r>
      <w:r>
        <w:rPr>
          <w:b/>
          <w:bCs/>
          <w:color w:val="000000"/>
        </w:rPr>
        <w:t xml:space="preserve"> </w:t>
      </w:r>
      <w:r>
        <w:rPr>
          <w:bCs/>
          <w:color w:val="000000"/>
        </w:rPr>
        <w:t>за</w:t>
      </w:r>
      <w:r>
        <w:rPr>
          <w:b/>
          <w:bCs/>
          <w:color w:val="000000"/>
        </w:rPr>
        <w:t xml:space="preserve"> 2014 </w:t>
      </w:r>
      <w:r>
        <w:rPr>
          <w:bCs/>
          <w:color w:val="000000"/>
        </w:rPr>
        <w:t>г.</w:t>
      </w:r>
      <w:r>
        <w:rPr>
          <w:color w:val="000000"/>
        </w:rPr>
        <w:t xml:space="preserve"> – п.Береговой, 2014. – 4 кн.-103 л. (8+88+5+2), 32 л.гр.пр. /// АТГФ-29672.</w:t>
      </w:r>
      <w:r>
        <w:rPr>
          <w:b/>
          <w:bCs/>
          <w:color w:val="000000"/>
        </w:rPr>
        <w:t xml:space="preserve"> </w:t>
      </w:r>
    </w:p>
    <w:p>
      <w:pPr>
        <w:pStyle w:val="Normal"/>
        <w:tabs>
          <w:tab w:val="clear" w:pos="720"/>
          <w:tab w:val="left" w:pos="3480" w:leader="none"/>
        </w:tabs>
        <w:ind w:firstLine="709" w:end="0"/>
        <w:jc w:val="both"/>
        <w:rPr>
          <w:b/>
          <w:color w:val="000000"/>
        </w:rPr>
      </w:pPr>
      <w:r>
        <w:rPr>
          <w:b/>
          <w:color w:val="000000"/>
        </w:rPr>
        <w:t>Гебер О.Ю., 2016.</w:t>
      </w:r>
      <w:r>
        <w:rPr>
          <w:color w:val="000000"/>
        </w:rPr>
        <w:t xml:space="preserve"> Отчётный баланс запасов россыпного золота по формам 5-гр, 70-тп АО «Прииск Дамбуки» за 2016 г. – п.Береговой, 2016. – 5 кн.-100 л. (35+7+2+49+7), 32 л.гр.пр. /// АТГФ-31133.</w:t>
      </w:r>
    </w:p>
    <w:p>
      <w:pPr>
        <w:pStyle w:val="Normal"/>
        <w:tabs>
          <w:tab w:val="clear" w:pos="720"/>
          <w:tab w:val="left" w:pos="3480" w:leader="none"/>
        </w:tabs>
        <w:ind w:firstLine="709" w:end="0"/>
        <w:jc w:val="both"/>
        <w:rPr>
          <w:b/>
          <w:color w:val="000000"/>
        </w:rPr>
      </w:pPr>
      <w:r>
        <w:rPr>
          <w:b/>
          <w:color w:val="000000"/>
        </w:rPr>
        <w:t>Гебер О.Ю., 2016.</w:t>
      </w:r>
      <w:r>
        <w:rPr>
          <w:color w:val="000000"/>
        </w:rPr>
        <w:t xml:space="preserve"> Отчётный баланс запасов россыпного золота по формам: 5-гр, 70-тп АО «Прииск Дамбуки» за 2015 г. – п.Береговой, 2016. – 4 кн.-98л. (7+15+2+74), 34 л.гр.пр. /// АТГФ-29873.</w:t>
      </w:r>
    </w:p>
    <w:p>
      <w:pPr>
        <w:pStyle w:val="Normal"/>
        <w:tabs>
          <w:tab w:val="clear" w:pos="720"/>
          <w:tab w:val="left" w:pos="3480" w:leader="none"/>
        </w:tabs>
        <w:ind w:firstLine="540" w:end="0"/>
        <w:jc w:val="both"/>
        <w:rPr>
          <w:b/>
          <w:bCs/>
          <w:color w:val="000000"/>
        </w:rPr>
      </w:pPr>
      <w:r>
        <w:rPr>
          <w:b/>
          <w:color w:val="000000"/>
        </w:rPr>
        <w:t>Гебер О.Ю., 2017.</w:t>
      </w:r>
      <w:r>
        <w:rPr>
          <w:color w:val="000000"/>
        </w:rPr>
        <w:t xml:space="preserve"> Материалы отчётного баланса запасов россыпного золота ООО «Каскад» за 2017 г. по формам 5-гр, 70-тп. – Тында, 2017. – 2 кн.-26 л. (16+10), 9 л.гр.пр. /// АТГФ-31363.</w:t>
      </w:r>
      <w:r>
        <w:rPr>
          <w:color w:val="000000"/>
          <w:sz w:val="20"/>
        </w:rPr>
        <w:t xml:space="preserve"> Конфиденциально</w:t>
      </w:r>
    </w:p>
    <w:p>
      <w:pPr>
        <w:pStyle w:val="Normal"/>
        <w:ind w:firstLine="709" w:end="0"/>
        <w:jc w:val="both"/>
        <w:rPr>
          <w:b/>
          <w:bCs/>
          <w:color w:val="000000"/>
        </w:rPr>
      </w:pPr>
      <w:r>
        <w:rPr>
          <w:b/>
          <w:bCs/>
          <w:color w:val="000000"/>
        </w:rPr>
        <w:t xml:space="preserve">Гебер О.Ю., 2017. </w:t>
      </w:r>
      <w:r>
        <w:rPr>
          <w:color w:val="000000"/>
        </w:rPr>
        <w:t xml:space="preserve">Отчётный баланс запасов россыпного золота </w:t>
      </w:r>
      <w:r>
        <w:rPr>
          <w:bCs/>
          <w:color w:val="000000"/>
        </w:rPr>
        <w:t>ООО «ЗДК Витязь» за 2017 г.</w:t>
      </w:r>
      <w:r>
        <w:rPr>
          <w:color w:val="000000"/>
        </w:rPr>
        <w:t xml:space="preserve"> по форме 5-гр. – Благовещенск, 2017. – 1 кн.-16 л. /// АТГФ-31329.</w:t>
      </w:r>
      <w:r>
        <w:rPr>
          <w:b/>
          <w:bCs/>
          <w:color w:val="000000"/>
        </w:rPr>
        <w:t xml:space="preserve"> </w:t>
      </w:r>
      <w:r>
        <w:rPr>
          <w:color w:val="000000"/>
          <w:sz w:val="20"/>
        </w:rPr>
        <w:t>Конфиденциально</w:t>
      </w:r>
    </w:p>
    <w:p>
      <w:pPr>
        <w:pStyle w:val="Normal"/>
        <w:ind w:firstLine="709" w:end="0"/>
        <w:jc w:val="both"/>
        <w:rPr>
          <w:b/>
          <w:bCs/>
          <w:color w:val="000000"/>
        </w:rPr>
      </w:pPr>
      <w:r>
        <w:rPr>
          <w:b/>
          <w:bCs/>
          <w:color w:val="000000"/>
        </w:rPr>
        <w:t xml:space="preserve">Гебер О.Ю., 2017. </w:t>
      </w:r>
      <w:r>
        <w:rPr>
          <w:color w:val="000000"/>
        </w:rPr>
        <w:t xml:space="preserve">Отчётный баланс запасов россыпного золота </w:t>
      </w:r>
      <w:r>
        <w:rPr>
          <w:bCs/>
          <w:color w:val="000000"/>
        </w:rPr>
        <w:t>ООО «ЗОЛОТОЙ СТАНДАРТ» за 2017 г.</w:t>
      </w:r>
      <w:r>
        <w:rPr>
          <w:b/>
          <w:bCs/>
          <w:color w:val="000000"/>
        </w:rPr>
        <w:t xml:space="preserve"> </w:t>
      </w:r>
      <w:r>
        <w:rPr>
          <w:color w:val="000000"/>
        </w:rPr>
        <w:t xml:space="preserve">по форме 5-гр. – Благовещенск, 2017. – 1 кн.-18 л. /// АТГФ-31358. </w:t>
      </w:r>
      <w:r>
        <w:rPr>
          <w:color w:val="000000"/>
          <w:sz w:val="20"/>
        </w:rPr>
        <w:t>Конфиденциально</w:t>
      </w:r>
    </w:p>
    <w:p>
      <w:pPr>
        <w:pStyle w:val="Normal"/>
        <w:ind w:firstLine="709" w:end="0"/>
        <w:jc w:val="both"/>
        <w:rPr>
          <w:b/>
          <w:color w:val="000000"/>
        </w:rPr>
      </w:pPr>
      <w:r>
        <w:rPr>
          <w:b/>
          <w:bCs/>
          <w:color w:val="000000"/>
        </w:rPr>
        <w:t xml:space="preserve">Гебер О.Ю., 2017. </w:t>
      </w:r>
      <w:r>
        <w:rPr>
          <w:bCs/>
          <w:color w:val="000000"/>
        </w:rPr>
        <w:t xml:space="preserve">Отчётный баланс запасов россыпного золота по формам 5-гр и 70-тп ПАО «Прииск Дамбуки» за 2017 г. – п.Береговой, 2017. – 5 кн.-92 л. </w:t>
      </w:r>
      <w:r>
        <w:rPr>
          <w:color w:val="000000"/>
        </w:rPr>
        <w:t xml:space="preserve">(7+5+33+45+2), </w:t>
      </w:r>
      <w:r>
        <w:rPr>
          <w:bCs/>
          <w:color w:val="000000"/>
        </w:rPr>
        <w:t>29 л.гр.пр. /// АТГФ-31383.</w:t>
      </w:r>
      <w:r>
        <w:rPr>
          <w:bCs/>
          <w:color w:val="000000"/>
          <w:sz w:val="20"/>
        </w:rPr>
        <w:t xml:space="preserve"> </w:t>
      </w:r>
      <w:r>
        <w:rPr>
          <w:color w:val="000000"/>
          <w:sz w:val="20"/>
        </w:rPr>
        <w:t>Конфиденциально</w:t>
      </w:r>
    </w:p>
    <w:p>
      <w:pPr>
        <w:pStyle w:val="Normal"/>
        <w:tabs>
          <w:tab w:val="clear" w:pos="720"/>
          <w:tab w:val="left" w:pos="3480" w:leader="none"/>
        </w:tabs>
        <w:ind w:firstLine="709" w:end="0"/>
        <w:jc w:val="both"/>
        <w:rPr>
          <w:b/>
          <w:bCs/>
          <w:color w:val="000000"/>
        </w:rPr>
      </w:pPr>
      <w:r>
        <w:rPr>
          <w:b/>
          <w:color w:val="000000"/>
        </w:rPr>
        <w:t>Гебер О.Ю., 2018.</w:t>
      </w:r>
      <w:r>
        <w:rPr>
          <w:color w:val="000000"/>
        </w:rPr>
        <w:t xml:space="preserve"> Материалы отчётного баланса запасов россыпного золота ООО «Орольдян» по формам 5-гр и 70-тп за 2017 г. – Тында, 2018 г. – 1 кн.-28 л. 8 л.гр.пр. /// АТГФ-31380.</w:t>
      </w:r>
      <w:r>
        <w:rPr>
          <w:color w:val="000000"/>
          <w:sz w:val="20"/>
        </w:rPr>
        <w:t xml:space="preserve"> Конфиденциально</w:t>
      </w:r>
    </w:p>
    <w:p>
      <w:pPr>
        <w:pStyle w:val="Normal"/>
        <w:ind w:firstLine="709" w:end="0"/>
        <w:jc w:val="both"/>
        <w:rPr>
          <w:b/>
          <w:bCs/>
          <w:color w:val="000000"/>
        </w:rPr>
      </w:pPr>
      <w:r>
        <w:rPr>
          <w:b/>
          <w:bCs/>
          <w:color w:val="000000"/>
        </w:rPr>
        <w:t xml:space="preserve">Гебер О.Ю., 2018. </w:t>
      </w:r>
      <w:r>
        <w:rPr>
          <w:color w:val="000000"/>
        </w:rPr>
        <w:t xml:space="preserve">Отчётный баланс запасов россыпного золота </w:t>
      </w:r>
      <w:r>
        <w:rPr>
          <w:bCs/>
          <w:color w:val="000000"/>
        </w:rPr>
        <w:t>ООО «ЗОЛОТОЙ СТАНДАРТ» за 2018 г.</w:t>
      </w:r>
      <w:r>
        <w:rPr>
          <w:b/>
          <w:bCs/>
          <w:color w:val="000000"/>
        </w:rPr>
        <w:t xml:space="preserve"> </w:t>
      </w:r>
      <w:r>
        <w:rPr>
          <w:color w:val="000000"/>
        </w:rPr>
        <w:t xml:space="preserve">по форме 5-гр. – Благовещенск, 2018. – 1 кн.-18 л. /// АТГФ-31591. </w:t>
      </w:r>
      <w:r>
        <w:rPr>
          <w:color w:val="000000"/>
          <w:sz w:val="20"/>
        </w:rPr>
        <w:t>Конфиденциально</w:t>
      </w:r>
    </w:p>
    <w:p>
      <w:pPr>
        <w:pStyle w:val="Normal"/>
        <w:ind w:firstLine="709" w:end="0"/>
        <w:jc w:val="both"/>
        <w:rPr>
          <w:b/>
          <w:bCs/>
          <w:color w:val="000000"/>
        </w:rPr>
      </w:pPr>
      <w:r>
        <w:rPr>
          <w:b/>
          <w:bCs/>
          <w:color w:val="000000"/>
        </w:rPr>
        <w:t>Гебер О.Ю., 2018.</w:t>
      </w:r>
      <w:r>
        <w:rPr>
          <w:color w:val="000000"/>
        </w:rPr>
        <w:t xml:space="preserve"> Отчётный баланс запасов россыпного золота по </w:t>
      </w:r>
      <w:r>
        <w:rPr>
          <w:bCs/>
          <w:color w:val="000000"/>
        </w:rPr>
        <w:t xml:space="preserve">ООО «Живоскит» за 2018 </w:t>
      </w:r>
      <w:r>
        <w:rPr>
          <w:color w:val="000000"/>
        </w:rPr>
        <w:t>г. по формам: 5-гр, 70-тп, 71-тп. – Благовещенск, 2018. – 1 кн.-36 л., 7 л.гр.пр. АТГФ-31582.</w:t>
      </w:r>
      <w:r>
        <w:rPr>
          <w:color w:val="000000"/>
          <w:sz w:val="20"/>
        </w:rPr>
        <w:t xml:space="preserve"> Конфиденциально</w:t>
      </w:r>
    </w:p>
    <w:p>
      <w:pPr>
        <w:pStyle w:val="Normal"/>
        <w:ind w:firstLine="709" w:end="0"/>
        <w:jc w:val="both"/>
        <w:rPr>
          <w:b/>
          <w:bCs/>
          <w:color w:val="000000"/>
        </w:rPr>
      </w:pPr>
      <w:r>
        <w:rPr>
          <w:b/>
          <w:bCs/>
          <w:color w:val="000000"/>
        </w:rPr>
        <w:t xml:space="preserve">Гебер О.Ю., 2018. </w:t>
      </w:r>
      <w:r>
        <w:rPr>
          <w:color w:val="000000"/>
        </w:rPr>
        <w:t xml:space="preserve">Отчётный баланс запасов россыпного золота по формам: 5-гр, 70-тп, 71-тп </w:t>
      </w:r>
      <w:r>
        <w:rPr>
          <w:bCs/>
          <w:color w:val="000000"/>
        </w:rPr>
        <w:t xml:space="preserve">ООО </w:t>
      </w:r>
      <w:r>
        <w:rPr>
          <w:bCs/>
          <w:color w:val="000000"/>
          <w:u w:val="single"/>
        </w:rPr>
        <w:t>«Восход»</w:t>
      </w:r>
      <w:r>
        <w:rPr>
          <w:b/>
          <w:color w:val="000000"/>
          <w:u w:val="single"/>
        </w:rPr>
        <w:t xml:space="preserve"> </w:t>
      </w:r>
      <w:r>
        <w:rPr>
          <w:color w:val="000000"/>
          <w:u w:val="single"/>
        </w:rPr>
        <w:t>(г.Благовещенск</w:t>
      </w:r>
      <w:r>
        <w:rPr>
          <w:color w:val="000000"/>
        </w:rPr>
        <w:t xml:space="preserve">, </w:t>
      </w:r>
      <w:r>
        <w:rPr>
          <w:color w:val="000000"/>
          <w:u w:val="single"/>
        </w:rPr>
        <w:t xml:space="preserve">ген.директор Су Тао, </w:t>
      </w:r>
      <w:r>
        <w:rPr>
          <w:bCs/>
          <w:color w:val="000000"/>
          <w:u w:val="single"/>
        </w:rPr>
        <w:t>БЛГ 03122 БР</w:t>
      </w:r>
      <w:r>
        <w:rPr>
          <w:color w:val="000000"/>
          <w:u w:val="single"/>
        </w:rPr>
        <w:t>)</w:t>
      </w:r>
      <w:r>
        <w:rPr>
          <w:bCs/>
          <w:color w:val="000000"/>
        </w:rPr>
        <w:t xml:space="preserve"> за 2018 г.</w:t>
      </w:r>
      <w:r>
        <w:rPr>
          <w:b/>
          <w:bCs/>
          <w:color w:val="000000"/>
        </w:rPr>
        <w:t xml:space="preserve"> </w:t>
      </w:r>
      <w:r>
        <w:rPr>
          <w:color w:val="000000"/>
        </w:rPr>
        <w:t>– Благовещенск, 2018. – 1 кн.-27 л. /// АТГФ-31567.</w:t>
      </w:r>
      <w:r>
        <w:rPr>
          <w:color w:val="000000"/>
          <w:sz w:val="20"/>
        </w:rPr>
        <w:t xml:space="preserve"> Конфиденциально</w:t>
      </w:r>
    </w:p>
    <w:p>
      <w:pPr>
        <w:pStyle w:val="Normal"/>
        <w:ind w:firstLine="709" w:end="0"/>
        <w:jc w:val="both"/>
        <w:rPr>
          <w:b/>
          <w:bCs/>
          <w:color w:val="000000"/>
        </w:rPr>
      </w:pPr>
      <w:r>
        <w:rPr>
          <w:b/>
          <w:bCs/>
          <w:color w:val="000000"/>
        </w:rPr>
        <w:t>Гебер О.Ю., 2019.</w:t>
      </w:r>
      <w:r>
        <w:rPr>
          <w:color w:val="000000"/>
        </w:rPr>
        <w:t xml:space="preserve"> Отчётный баланс запасов россыпного золота ООО «Восток» </w:t>
      </w:r>
      <w:r>
        <w:rPr>
          <w:b/>
          <w:bCs/>
          <w:color w:val="000000"/>
        </w:rPr>
        <w:t xml:space="preserve">за 2019 г. </w:t>
      </w:r>
      <w:r>
        <w:rPr>
          <w:color w:val="000000"/>
        </w:rPr>
        <w:t xml:space="preserve">по форме 5-гр. – Благовещенск, 2019. – 1 кн.-15 л., 2/2 л.гр.пр. /// АТГФ-31849. </w:t>
      </w:r>
      <w:r>
        <w:rPr>
          <w:color w:val="000000"/>
          <w:sz w:val="20"/>
        </w:rPr>
        <w:t>Конфиденциально</w:t>
      </w:r>
    </w:p>
    <w:p>
      <w:pPr>
        <w:pStyle w:val="Normal"/>
        <w:ind w:firstLine="709" w:end="0"/>
        <w:jc w:val="both"/>
        <w:rPr>
          <w:b/>
          <w:bCs/>
          <w:color w:val="000000"/>
        </w:rPr>
      </w:pPr>
      <w:r>
        <w:rPr>
          <w:b/>
          <w:bCs/>
          <w:color w:val="000000"/>
        </w:rPr>
        <w:t>Гебер О.Ю., 2019.</w:t>
      </w:r>
      <w:r>
        <w:rPr>
          <w:color w:val="000000"/>
        </w:rPr>
        <w:t xml:space="preserve"> </w:t>
      </w:r>
      <w:r>
        <w:rPr>
          <w:bCs/>
          <w:color w:val="000000"/>
        </w:rPr>
        <w:t xml:space="preserve">Отчётный баланс запасов россыпного золота по формам: 5-гр, 70-тп, 71-тп </w:t>
      </w:r>
      <w:r>
        <w:rPr>
          <w:bCs/>
          <w:color w:val="000000"/>
          <w:u w:val="single"/>
        </w:rPr>
        <w:t>ООО «ВОСХОД»</w:t>
      </w:r>
      <w:r>
        <w:rPr>
          <w:b/>
          <w:bCs/>
          <w:color w:val="000000"/>
        </w:rPr>
        <w:t xml:space="preserve"> за 2019 г</w:t>
      </w:r>
      <w:r>
        <w:rPr>
          <w:bCs/>
          <w:color w:val="000000"/>
        </w:rPr>
        <w:t xml:space="preserve">., </w:t>
      </w:r>
      <w:r>
        <w:rPr>
          <w:b/>
          <w:bCs/>
          <w:color w:val="000000"/>
        </w:rPr>
        <w:t>БЛГ 03122 БР</w:t>
      </w:r>
      <w:r>
        <w:rPr>
          <w:bCs/>
          <w:color w:val="000000"/>
        </w:rPr>
        <w:t xml:space="preserve">, </w:t>
      </w:r>
      <w:r>
        <w:rPr>
          <w:bCs/>
          <w:color w:val="000000"/>
          <w:u w:val="single"/>
        </w:rPr>
        <w:t>ИНН/2801236072</w:t>
      </w:r>
      <w:r>
        <w:rPr>
          <w:bCs/>
          <w:color w:val="000000"/>
        </w:rPr>
        <w:t xml:space="preserve">. – Благовещенск, 2019. – 1 кн.-26 л. /// АТГФ-31852. </w:t>
      </w:r>
      <w:r>
        <w:rPr>
          <w:color w:val="000000"/>
          <w:sz w:val="20"/>
        </w:rPr>
        <w:t>Конфиденциально</w:t>
      </w:r>
    </w:p>
    <w:p>
      <w:pPr>
        <w:pStyle w:val="Normal"/>
        <w:ind w:firstLine="709" w:end="0"/>
        <w:jc w:val="both"/>
        <w:rPr>
          <w:b/>
          <w:bCs/>
          <w:color w:val="000000"/>
        </w:rPr>
      </w:pPr>
      <w:r>
        <w:rPr>
          <w:b/>
          <w:bCs/>
          <w:color w:val="000000"/>
        </w:rPr>
        <w:t xml:space="preserve">Гебер О.Ю., 2019. </w:t>
      </w:r>
      <w:r>
        <w:rPr>
          <w:color w:val="000000"/>
        </w:rPr>
        <w:t>Отчётный баланс запасов россыпного золота по формам: 5-гр, 70-тп, 71-тп ООО «</w:t>
      </w:r>
      <w:r>
        <w:rPr>
          <w:bCs/>
          <w:color w:val="000000"/>
        </w:rPr>
        <w:t>Живоскит</w:t>
      </w:r>
      <w:r>
        <w:rPr>
          <w:color w:val="000000"/>
        </w:rPr>
        <w:t xml:space="preserve">» </w:t>
      </w:r>
      <w:r>
        <w:rPr>
          <w:b/>
          <w:bCs/>
          <w:color w:val="000000"/>
        </w:rPr>
        <w:t>за 2019 г</w:t>
      </w:r>
      <w:r>
        <w:rPr>
          <w:color w:val="000000"/>
        </w:rPr>
        <w:t xml:space="preserve">.– Благовещенск, 2019. – 1 кн.-30 л., 7/7 л.гр.пр. /// АТГФ-31870. </w:t>
      </w:r>
      <w:r>
        <w:rPr>
          <w:color w:val="000000"/>
          <w:sz w:val="20"/>
        </w:rPr>
        <w:t>Конфиденциально</w:t>
      </w:r>
    </w:p>
    <w:p>
      <w:pPr>
        <w:pStyle w:val="Normal"/>
        <w:ind w:firstLine="709" w:end="0"/>
        <w:jc w:val="both"/>
        <w:rPr>
          <w:b/>
          <w:bCs/>
          <w:color w:val="000000"/>
        </w:rPr>
      </w:pPr>
      <w:r>
        <w:rPr>
          <w:b/>
          <w:bCs/>
          <w:color w:val="000000"/>
        </w:rPr>
        <w:t xml:space="preserve">Гебер О.Ю., 2019. </w:t>
      </w:r>
      <w:r>
        <w:rPr>
          <w:color w:val="000000"/>
        </w:rPr>
        <w:t>Отчётный баланс запасов россыпного золота по формам: 5-гр, 70-тп, 71-тп ООО «</w:t>
      </w:r>
      <w:r>
        <w:rPr>
          <w:bCs/>
          <w:color w:val="000000"/>
        </w:rPr>
        <w:t>Золотой Стандарт</w:t>
      </w:r>
      <w:r>
        <w:rPr>
          <w:color w:val="000000"/>
        </w:rPr>
        <w:t xml:space="preserve">» </w:t>
      </w:r>
      <w:r>
        <w:rPr>
          <w:b/>
          <w:bCs/>
          <w:color w:val="000000"/>
        </w:rPr>
        <w:t>за 2019 г</w:t>
      </w:r>
      <w:r>
        <w:rPr>
          <w:color w:val="000000"/>
        </w:rPr>
        <w:t xml:space="preserve">.– Благовещенск, 2019. – 2 кн.-22 л. (9+13). /// АТГФ-31881. </w:t>
      </w:r>
      <w:r>
        <w:rPr>
          <w:color w:val="000000"/>
          <w:sz w:val="20"/>
        </w:rPr>
        <w:t>Конфиденциально</w:t>
      </w:r>
    </w:p>
    <w:p>
      <w:pPr>
        <w:pStyle w:val="Normal"/>
        <w:ind w:firstLine="709" w:end="0"/>
        <w:jc w:val="both"/>
        <w:rPr>
          <w:b/>
          <w:bCs/>
          <w:color w:val="000000"/>
        </w:rPr>
      </w:pPr>
      <w:r>
        <w:rPr>
          <w:b/>
          <w:bCs/>
          <w:color w:val="000000"/>
        </w:rPr>
        <w:t>Гебер О.Ю., 2020.</w:t>
      </w:r>
      <w:r>
        <w:rPr>
          <w:bCs/>
          <w:color w:val="000000"/>
        </w:rPr>
        <w:t xml:space="preserve"> Отчётный баланс запасов россыпного золота ООО «Восток» за 2020 г. по формам: 5-гр, 70-тп, 71-тп. – Благовещенск, 2020г. – 1 кн.-29 л., 6/6 л.гр.пр. /// АТГФ-32100. </w:t>
      </w:r>
      <w:r>
        <w:rPr>
          <w:color w:val="000000"/>
          <w:sz w:val="20"/>
        </w:rPr>
        <w:t>Конфиденциально</w:t>
      </w:r>
    </w:p>
    <w:p>
      <w:pPr>
        <w:pStyle w:val="Normal"/>
        <w:ind w:firstLine="709" w:end="0"/>
        <w:jc w:val="both"/>
        <w:rPr>
          <w:b/>
          <w:bCs/>
          <w:color w:val="000000"/>
        </w:rPr>
      </w:pPr>
      <w:r>
        <w:rPr>
          <w:b/>
          <w:bCs/>
          <w:color w:val="000000"/>
        </w:rPr>
        <w:t xml:space="preserve">Гебер О.Ю., 2020. </w:t>
      </w:r>
      <w:r>
        <w:rPr>
          <w:bCs/>
          <w:color w:val="000000"/>
        </w:rPr>
        <w:t>Отчётный баланс запасов россыпного золота ООО «ВОСХОД» по формам: 5-гр, 70-тп, 71-тп</w:t>
      </w:r>
      <w:r>
        <w:rPr>
          <w:b/>
          <w:bCs/>
          <w:color w:val="000000"/>
        </w:rPr>
        <w:t xml:space="preserve"> за 2020 г</w:t>
      </w:r>
      <w:r>
        <w:rPr>
          <w:bCs/>
          <w:color w:val="000000"/>
        </w:rPr>
        <w:t xml:space="preserve">. (БЛГ 03122 БР, ИНН/2801236072). – Благовещенск, 2020. – 1 кн.-25 л. /// АТГФ-32103. </w:t>
      </w:r>
      <w:r>
        <w:rPr>
          <w:color w:val="000000"/>
          <w:sz w:val="20"/>
        </w:rPr>
        <w:t>Конфиденциально</w:t>
      </w:r>
    </w:p>
    <w:p>
      <w:pPr>
        <w:pStyle w:val="Normal"/>
        <w:ind w:firstLine="709" w:end="0"/>
        <w:jc w:val="both"/>
        <w:rPr>
          <w:b/>
          <w:bCs/>
          <w:color w:val="000000"/>
        </w:rPr>
      </w:pPr>
      <w:r>
        <w:rPr>
          <w:b/>
          <w:bCs/>
          <w:color w:val="000000"/>
        </w:rPr>
        <w:t>Гебер О.Ю., 2020.</w:t>
      </w:r>
      <w:r>
        <w:rPr>
          <w:bCs/>
          <w:color w:val="000000"/>
        </w:rPr>
        <w:t xml:space="preserve"> Отчётный баланс запасов россыпного золота ООО «Живоскит» </w:t>
      </w:r>
      <w:r>
        <w:rPr>
          <w:b/>
          <w:bCs/>
          <w:color w:val="000000"/>
        </w:rPr>
        <w:t>за 2020 г</w:t>
      </w:r>
      <w:r>
        <w:rPr>
          <w:bCs/>
          <w:color w:val="000000"/>
        </w:rPr>
        <w:t xml:space="preserve">. по формам: 5-гр, 70-тп, 71-тп. – Благовещенск, 2020. – 2 кн.-30 л. (21+9), 7/7 л.гр.пр. /// АТГФ-32119. </w:t>
      </w:r>
      <w:r>
        <w:rPr>
          <w:color w:val="000000"/>
          <w:sz w:val="20"/>
        </w:rPr>
        <w:t>Конфиденциально</w:t>
      </w:r>
    </w:p>
    <w:p>
      <w:pPr>
        <w:pStyle w:val="Normal"/>
        <w:ind w:firstLine="709" w:end="0"/>
        <w:jc w:val="both"/>
        <w:rPr>
          <w:b/>
          <w:bCs/>
          <w:color w:val="000000"/>
        </w:rPr>
      </w:pPr>
      <w:r>
        <w:rPr>
          <w:b/>
          <w:bCs/>
          <w:color w:val="000000"/>
        </w:rPr>
        <w:t>Гебер О.Ю., 2020.</w:t>
      </w:r>
      <w:r>
        <w:rPr>
          <w:bCs/>
          <w:color w:val="000000"/>
        </w:rPr>
        <w:t xml:space="preserve"> Отчётный баланс запасов россыпного золота ООО «ЗОЛОТОЙ СТАНДАРТ» по формам: 5-гр, 70-тп, 71-тп </w:t>
      </w:r>
      <w:r>
        <w:rPr>
          <w:b/>
          <w:bCs/>
          <w:color w:val="000000"/>
        </w:rPr>
        <w:t>за 2020 г</w:t>
      </w:r>
      <w:r>
        <w:rPr>
          <w:bCs/>
          <w:color w:val="000000"/>
        </w:rPr>
        <w:t xml:space="preserve">. – Благовещенск, 2020. – 1 кн.-26 л., 6/6 л.гр.пр. /// АТГФ-32124. </w:t>
      </w:r>
      <w:r>
        <w:rPr>
          <w:color w:val="000000"/>
          <w:sz w:val="20"/>
        </w:rPr>
        <w:t>Конфиденциально</w:t>
      </w:r>
    </w:p>
    <w:p>
      <w:pPr>
        <w:pStyle w:val="Normal"/>
        <w:ind w:firstLine="709" w:end="0"/>
        <w:jc w:val="both"/>
        <w:rPr>
          <w:b/>
          <w:bCs/>
          <w:color w:val="000000"/>
        </w:rPr>
      </w:pPr>
      <w:r>
        <w:rPr>
          <w:b/>
          <w:bCs/>
          <w:color w:val="000000"/>
        </w:rPr>
        <w:t xml:space="preserve">Гебер О.Ю., 2020. </w:t>
      </w:r>
      <w:r>
        <w:rPr>
          <w:bCs/>
          <w:color w:val="000000"/>
        </w:rPr>
        <w:t>Отчётный баланс запасов россыпного золота ООО «Ресурс ДВ»</w:t>
      </w:r>
      <w:r>
        <w:rPr>
          <w:b/>
          <w:bCs/>
          <w:color w:val="000000"/>
        </w:rPr>
        <w:t xml:space="preserve"> </w:t>
      </w:r>
      <w:r>
        <w:rPr>
          <w:bCs/>
          <w:color w:val="000000"/>
        </w:rPr>
        <w:t>по форме 5-гр</w:t>
      </w:r>
      <w:r>
        <w:rPr>
          <w:b/>
          <w:bCs/>
          <w:color w:val="000000"/>
        </w:rPr>
        <w:t xml:space="preserve"> за 2020 г</w:t>
      </w:r>
      <w:r>
        <w:rPr>
          <w:bCs/>
          <w:color w:val="000000"/>
        </w:rPr>
        <w:t xml:space="preserve">. – Благовещенск, 2020. – 1 кн.-31 л., 1 л.гр.пр. /// АТГФ-32165. </w:t>
      </w:r>
      <w:r>
        <w:rPr>
          <w:color w:val="000000"/>
          <w:sz w:val="20"/>
        </w:rPr>
        <w:t>Конфиденциально</w:t>
      </w:r>
    </w:p>
    <w:p>
      <w:pPr>
        <w:pStyle w:val="Normal"/>
        <w:ind w:firstLine="709" w:end="0"/>
        <w:jc w:val="both"/>
        <w:rPr>
          <w:b/>
          <w:color w:val="000000"/>
        </w:rPr>
      </w:pPr>
      <w:r>
        <w:rPr>
          <w:b/>
          <w:bCs/>
          <w:color w:val="000000"/>
        </w:rPr>
        <w:t>Гебер О.Ю., 2020.</w:t>
      </w:r>
      <w:r>
        <w:rPr>
          <w:bCs/>
          <w:color w:val="000000"/>
        </w:rPr>
        <w:t xml:space="preserve"> Отчётный баланс запасов россыпного золота по ООО «Зимовичи» по форме: 5-гр </w:t>
      </w:r>
      <w:r>
        <w:rPr>
          <w:b/>
          <w:bCs/>
          <w:color w:val="000000"/>
        </w:rPr>
        <w:t>за 2020 г</w:t>
      </w:r>
      <w:r>
        <w:rPr>
          <w:bCs/>
          <w:color w:val="000000"/>
        </w:rPr>
        <w:t xml:space="preserve">. – Благовещенск, 2020. – 1 кн.-14 л. /// АТГФ-32121. </w:t>
      </w:r>
      <w:r>
        <w:rPr>
          <w:color w:val="000000"/>
          <w:sz w:val="20"/>
        </w:rPr>
        <w:t>Конфиденциально</w:t>
      </w:r>
    </w:p>
    <w:p>
      <w:pPr>
        <w:pStyle w:val="Normal"/>
        <w:ind w:firstLine="709" w:end="0"/>
        <w:jc w:val="both"/>
        <w:rPr>
          <w:b/>
          <w:color w:val="000000"/>
        </w:rPr>
      </w:pPr>
      <w:r>
        <w:rPr>
          <w:b/>
          <w:color w:val="000000"/>
        </w:rPr>
        <w:t>Гебер О.Ю., Метёлкина Т.И., 2020.</w:t>
      </w:r>
      <w:r>
        <w:rPr>
          <w:color w:val="000000"/>
        </w:rPr>
        <w:t xml:space="preserve"> Отчёт о результатах поисково-оценочных работ на россыпное золото, проведённых в долинах правых притоков р.Иликан в 2017-2020 гг., с подсчётом запасов по состоянию на 01.09.2020 г. Объект «</w:t>
      </w:r>
      <w:r>
        <w:rPr>
          <w:b/>
          <w:color w:val="000000"/>
        </w:rPr>
        <w:t>Правые притоки р.Иликан</w:t>
      </w:r>
      <w:r>
        <w:rPr>
          <w:color w:val="000000"/>
        </w:rPr>
        <w:t xml:space="preserve">» (Зейский р-н, N-52-XIII, БЛГ 03244 БП, Гр.10-17-702, ГКМ(В)-1262, 1263: </w:t>
      </w:r>
      <w:r>
        <w:rPr>
          <w:i/>
          <w:color w:val="000000"/>
        </w:rPr>
        <w:t>Правый-2, Правый-3</w:t>
      </w:r>
      <w:r>
        <w:rPr>
          <w:color w:val="000000"/>
        </w:rPr>
        <w:t>). Протокол ТКЗ Амурнедра № 1324 от 25.11.2020 г. – Благовещенск: ООО «Ресурс-ДВ», 2020. – 2 кн.-178 л. (139+39/</w:t>
      </w:r>
      <w:r>
        <w:rPr>
          <w:i/>
          <w:color w:val="000000"/>
        </w:rPr>
        <w:t>проток.</w:t>
      </w:r>
      <w:r>
        <w:rPr>
          <w:color w:val="000000"/>
        </w:rPr>
        <w:t>), 8/13 л.гр.пр. /// АТГФ-31991, од52410 (109 Мб); Арх.1608 (</w:t>
      </w:r>
      <w:r>
        <w:rPr>
          <w:i/>
          <w:color w:val="000000"/>
        </w:rPr>
        <w:t>первич.документация</w:t>
      </w:r>
      <w:r>
        <w:rPr>
          <w:color w:val="000000"/>
        </w:rPr>
        <w:t xml:space="preserve">), Арх./эл.-од55211 (575 Мб, </w:t>
      </w:r>
      <w:r>
        <w:rPr>
          <w:i/>
          <w:color w:val="000000"/>
        </w:rPr>
        <w:t>скан.первич</w:t>
      </w:r>
      <w:r>
        <w:rPr>
          <w:color w:val="000000"/>
        </w:rPr>
        <w:t xml:space="preserve">.). </w:t>
      </w:r>
      <w:r>
        <w:rPr>
          <w:color w:val="000000"/>
          <w:sz w:val="20"/>
        </w:rPr>
        <w:t>амо/(Правый-1,2,3,4,5)-пп Иликан. Конфиденциально.</w:t>
      </w:r>
    </w:p>
    <w:p>
      <w:pPr>
        <w:pStyle w:val="Normal"/>
        <w:ind w:firstLine="720" w:end="0"/>
        <w:jc w:val="both"/>
        <w:rPr>
          <w:b/>
          <w:color w:val="000000"/>
        </w:rPr>
      </w:pPr>
      <w:r>
        <w:rPr>
          <w:b/>
          <w:color w:val="000000"/>
        </w:rPr>
        <w:t>Гебер О.Ю., Минчук А.В., 1994.</w:t>
      </w:r>
      <w:r>
        <w:rPr>
          <w:color w:val="000000"/>
        </w:rPr>
        <w:t xml:space="preserve"> Материалы к оперативному подсчету запасов россыпного золота по месторождениям р.Унья и руч.Сирик-Макит. - Зея: а/с “Горизонт”, 1994. - 1 кн.- 9 с., 4 гр.пр. ///АТГФ – 26062, 52794-скан. (22 Мб)</w:t>
      </w:r>
    </w:p>
    <w:p>
      <w:pPr>
        <w:pStyle w:val="Normal"/>
        <w:ind w:firstLine="720" w:end="0"/>
        <w:jc w:val="both"/>
        <w:rPr>
          <w:b/>
          <w:color w:val="000000"/>
        </w:rPr>
      </w:pPr>
      <w:r>
        <w:rPr>
          <w:b/>
          <w:color w:val="000000"/>
        </w:rPr>
        <w:t xml:space="preserve">Гебер О.Ю., Родионов В.Н., 2001. </w:t>
      </w:r>
      <w:r>
        <w:rPr>
          <w:color w:val="000000"/>
        </w:rPr>
        <w:t>Отчет о результатах разведочных работ на россыпное золото, проведенных по правобережной террасе руч.Бочагор, левого притока р.Унья в 1997-99 гг. Объект «Бочагорский». (Зейский р-н, N-52-XXII, лц. БЛГ 00247 БЭ с/а “Горизонт” в 1997-98 гг. и БЛГ 00988 БЭ ООО а/с “Елена” в 1999 г., Гр. № 47-99-37). Прот.АмурТКЗ № 380 от 13.09.2001 г. - Зея: ООО а/с «Елена». - 2 кн.- 63 с. (48+15), 14 гр.пр. /// АТГФ-26863 (экз. № 2), од51177 (0,4 МБ), Арх. 644</w:t>
      </w:r>
    </w:p>
    <w:p>
      <w:pPr>
        <w:pStyle w:val="Normal"/>
        <w:ind w:firstLine="720" w:end="0"/>
        <w:jc w:val="both"/>
        <w:rPr>
          <w:b/>
          <w:color w:val="000000"/>
        </w:rPr>
      </w:pPr>
      <w:r>
        <w:rPr>
          <w:b/>
          <w:color w:val="000000"/>
        </w:rPr>
        <w:t>Гележунас А.В., 1995.</w:t>
      </w:r>
      <w:r>
        <w:rPr>
          <w:color w:val="000000"/>
        </w:rPr>
        <w:t xml:space="preserve"> Материалы к подсчету запасов по левой террасе руч.Мыльникова (лп Урки) - интервал р.л. 64А-78 и руч.Ягодный (пп Мыльникова) - интервал р.л. 3-13. - Тында: ТОО "Угрюм-река", 1995. - 30 с., 10 гр.пр. ///АТГФ-25376</w:t>
      </w:r>
    </w:p>
    <w:p>
      <w:pPr>
        <w:pStyle w:val="Normal"/>
        <w:ind w:firstLine="720" w:end="0"/>
        <w:jc w:val="both"/>
        <w:rPr>
          <w:b/>
          <w:color w:val="000000"/>
        </w:rPr>
      </w:pPr>
      <w:r>
        <w:rPr>
          <w:b/>
          <w:color w:val="000000"/>
        </w:rPr>
        <w:t>Гележунас А.В., 1996.</w:t>
      </w:r>
      <w:r>
        <w:rPr>
          <w:color w:val="000000"/>
        </w:rPr>
        <w:t xml:space="preserve"> Материалы к оперативному подсчету запасов россыпного золота по ручьям Васильевский и Раздольный, левым притокам р.М.Уркан (Малоурканский объект). Тында: а/с “Заря”, 1996. - 1 кн. - 26 л., 6 гр.пр. /// АТГФ - 25945, авт., ндпо, амо</w:t>
      </w:r>
    </w:p>
    <w:p>
      <w:pPr>
        <w:pStyle w:val="Normal"/>
        <w:ind w:firstLine="720" w:end="0"/>
        <w:jc w:val="both"/>
        <w:rPr>
          <w:b/>
          <w:color w:val="000000"/>
        </w:rPr>
      </w:pPr>
      <w:r>
        <w:rPr>
          <w:b/>
          <w:color w:val="000000"/>
        </w:rPr>
        <w:t>Гележунас А.В., 1996.</w:t>
      </w:r>
      <w:r>
        <w:rPr>
          <w:color w:val="000000"/>
        </w:rPr>
        <w:t xml:space="preserve"> Материалы к оперативному подсчету запасов россыпного золота ручьев Ясный (лп Дельберги) и Прямой (пп Ясного) по состоянию на 1.01.1997 г. - Тында: а/с “Заря”, 1996. - 1 кн. - 41 л., 10 гр.пр. /// АТГФ - 25950, авт., ндпо, амо/2</w:t>
      </w:r>
    </w:p>
    <w:p>
      <w:pPr>
        <w:pStyle w:val="Normal"/>
        <w:ind w:firstLine="720" w:end="0"/>
        <w:jc w:val="both"/>
        <w:rPr>
          <w:b/>
          <w:color w:val="000000"/>
        </w:rPr>
      </w:pPr>
      <w:r>
        <w:rPr>
          <w:b/>
          <w:color w:val="000000"/>
        </w:rPr>
        <w:t>Гележунас А.В., 1996.</w:t>
      </w:r>
      <w:r>
        <w:rPr>
          <w:color w:val="000000"/>
        </w:rPr>
        <w:t xml:space="preserve"> Материалы к подсчету запасов и ресурсов россыпного золота по Дёссовскому объекту - ручьи Кунгач и Каптаген (пп Дёсса) и Наледный (пп Кунгача). - Тында: ТОО “Угрюм-река”, 1996. - 2 кн. - 25 л., 6 гр.пр. /// АТГФ - 25848. авт., ндпо, амо</w:t>
      </w:r>
    </w:p>
    <w:p>
      <w:pPr>
        <w:pStyle w:val="Normal"/>
        <w:ind w:firstLine="720" w:end="0"/>
        <w:jc w:val="both"/>
        <w:rPr>
          <w:b/>
          <w:color w:val="000000"/>
        </w:rPr>
      </w:pPr>
      <w:r>
        <w:rPr>
          <w:b/>
          <w:color w:val="000000"/>
        </w:rPr>
        <w:t>Гележунас А.В., 1997.</w:t>
      </w:r>
      <w:r>
        <w:rPr>
          <w:color w:val="000000"/>
        </w:rPr>
        <w:t xml:space="preserve"> Информационная записка о результатах геологоразведочных работ по Нижнеурушинскому объекту за 1997 г. /Бургали, Валекта, Янтарный, Хаймичи В., Жила, Чучума/ (лц. БЛГ 00625 БР). -Тында: ТОО “Угрюм-река”, 1997. - 22 с., 11 гр.пр. ///АТГФ-26214-1 </w:t>
      </w:r>
    </w:p>
    <w:p>
      <w:pPr>
        <w:pStyle w:val="Normal"/>
        <w:ind w:firstLine="720" w:end="0"/>
        <w:jc w:val="both"/>
        <w:rPr>
          <w:b/>
          <w:color w:val="000000"/>
        </w:rPr>
      </w:pPr>
      <w:r>
        <w:rPr>
          <w:b/>
          <w:color w:val="000000"/>
        </w:rPr>
        <w:t>Гележунас А.В., 1997.</w:t>
      </w:r>
      <w:r>
        <w:rPr>
          <w:color w:val="000000"/>
        </w:rPr>
        <w:t xml:space="preserve"> Информационная записка о результатах поисково-оценочных работ по Дессовскому объекту за 1997 г. /Кунгач, Наледный, Каптаген, Десс, Кривой/. (лц. БЛГ 00519 БП). -Тында: ТОО “Угрюм-река”, 1997. - 21 с., 12 гр.пр. ///АТГФ-26214-1</w:t>
      </w:r>
    </w:p>
    <w:p>
      <w:pPr>
        <w:pStyle w:val="Normal"/>
        <w:ind w:firstLine="720" w:end="0"/>
        <w:jc w:val="both"/>
        <w:rPr>
          <w:b/>
          <w:color w:val="000000"/>
        </w:rPr>
      </w:pPr>
      <w:r>
        <w:rPr>
          <w:b/>
          <w:color w:val="000000"/>
        </w:rPr>
        <w:t>Гележунас А.В., 1997.</w:t>
      </w:r>
      <w:r>
        <w:rPr>
          <w:color w:val="000000"/>
        </w:rPr>
        <w:t xml:space="preserve"> Материалы оперативного прироста запасов россыпного золота по руч.Кунгач - пп Десса (Дессовский объект).- Тында: ТОО “Угрюм-река”, 1997. - 2 кн.- 14 с., 3 гр.пр. /// АмурТГФ-25973, авт, ндпо, амо</w:t>
      </w:r>
    </w:p>
    <w:p>
      <w:pPr>
        <w:pStyle w:val="Normal"/>
        <w:ind w:firstLine="720" w:end="0"/>
        <w:jc w:val="both"/>
        <w:rPr>
          <w:b/>
          <w:color w:val="000000"/>
        </w:rPr>
      </w:pPr>
      <w:r>
        <w:rPr>
          <w:b/>
          <w:color w:val="000000"/>
        </w:rPr>
        <w:t>Гележунас А.В., 1999.</w:t>
      </w:r>
      <w:r>
        <w:rPr>
          <w:color w:val="000000"/>
        </w:rPr>
        <w:t xml:space="preserve"> Информационная записка о результатах геологоразведочных работ на россыпное золото по р.Джелтулак Б., (пп Гилюя) в 1998 г. Объект</w:t>
      </w:r>
      <w:r>
        <w:rPr>
          <w:b/>
          <w:color w:val="000000"/>
        </w:rPr>
        <w:t xml:space="preserve"> “Дражный”. </w:t>
      </w:r>
      <w:r>
        <w:rPr>
          <w:color w:val="000000"/>
        </w:rPr>
        <w:t xml:space="preserve">(Тындинский р-н Амурской обл., N-51-XI,XII, лц. БЛГ 00736 БП, Гр. № 47-98-30). Прот.НТС № 326 от 20.05.1999. - Тында: ОАО “Соловьевский прииск”, 1999. - 23 с., 11 гр.пр.///АТГФ-26277-4 </w:t>
      </w:r>
    </w:p>
    <w:p>
      <w:pPr>
        <w:pStyle w:val="Normal"/>
        <w:ind w:firstLine="720" w:end="0"/>
        <w:jc w:val="both"/>
        <w:rPr>
          <w:b/>
          <w:color w:val="000000"/>
        </w:rPr>
      </w:pPr>
      <w:r>
        <w:rPr>
          <w:b/>
          <w:color w:val="000000"/>
        </w:rPr>
        <w:t>Гележунас А.В., 1999.</w:t>
      </w:r>
      <w:r>
        <w:rPr>
          <w:color w:val="000000"/>
        </w:rPr>
        <w:t xml:space="preserve"> Материалы оперативного подсчета запасов россыпного золота по руч.Раздольный - лп Уркана М. Объект Малоурканский. (Тындинский р-н., N-51-XVII, лц. БЛГ 00686 БР). Прот.АмурТКЗ № 232 от 3.11.99. - Тында: ООО “Золотая речка”, 1999. - 38 с., 33 гр.пр. ///АТГФ-26541 </w:t>
      </w:r>
    </w:p>
    <w:p>
      <w:pPr>
        <w:pStyle w:val="Normal"/>
        <w:ind w:firstLine="720" w:end="0"/>
        <w:jc w:val="both"/>
        <w:rPr>
          <w:b/>
          <w:color w:val="000000"/>
        </w:rPr>
      </w:pPr>
      <w:r>
        <w:rPr>
          <w:b/>
          <w:color w:val="000000"/>
        </w:rPr>
        <w:t>Гележунас А.В., 1999.</w:t>
      </w:r>
      <w:r>
        <w:rPr>
          <w:color w:val="000000"/>
        </w:rPr>
        <w:t xml:space="preserve"> Материалы оперативного подсчета запасов россыпного золота по ручьям Случайный - пп Олонгро и Олонгро - пп Брянты по состоянию на 30.04.1999 г. Брянтинский объект. (Тындинский р-н, лц. БЛГ 00660 БР, Гр.№ 47-98-23). Прот.АмурТКЗ №203 от 21.06.99 г. - Тында: Надежда, 1999. - 2 кн.- 47 с., 13 гр.пр. ///АТГФ-26281</w:t>
      </w:r>
    </w:p>
    <w:p>
      <w:pPr>
        <w:pStyle w:val="Normal"/>
        <w:ind w:firstLine="720" w:end="0"/>
        <w:jc w:val="both"/>
        <w:rPr>
          <w:b/>
          <w:color w:val="000000"/>
        </w:rPr>
      </w:pPr>
      <w:r>
        <w:rPr>
          <w:b/>
          <w:color w:val="000000"/>
        </w:rPr>
        <w:t>Гележунас А.В., 1999.</w:t>
      </w:r>
      <w:r>
        <w:rPr>
          <w:color w:val="000000"/>
        </w:rPr>
        <w:t xml:space="preserve"> Материалы оперативного прироста запасов россыпного золота по месторождениям ручев Чучума с лп Кочковатый - лп Уруши, Зина и Вторая Марь - пп Уруши. Нижнеурушинский объект. (Сковородинский р-н, N-51-XXI, лц. БЛГ 00625 БР, Гр.№ 47-98-35). Прот.АмурТКЗ № 252 от 4.02.2000. - Тында: ТОО “Уркинское”, 1999. - 2 кн.- 48 с., 10 гр.пр. ///АТГФ-26556</w:t>
      </w:r>
    </w:p>
    <w:p>
      <w:pPr>
        <w:pStyle w:val="Normal"/>
        <w:ind w:firstLine="720" w:end="0"/>
        <w:jc w:val="both"/>
        <w:rPr>
          <w:b/>
          <w:color w:val="000000"/>
        </w:rPr>
      </w:pPr>
      <w:r>
        <w:rPr>
          <w:b/>
          <w:color w:val="000000"/>
        </w:rPr>
        <w:t xml:space="preserve">Гележунас А.В., 2001. </w:t>
      </w:r>
      <w:r>
        <w:rPr>
          <w:color w:val="000000"/>
        </w:rPr>
        <w:t>Отчет о результатах поисковых и разведочных работ на россыпное золото в бассейне верхнего течения р.Брянта (пп р.Зея) за 1998-2001 гг. с подсчетом запасов по состоянию на 01.12.2001 г. Объект «</w:t>
      </w:r>
      <w:r>
        <w:rPr>
          <w:b/>
          <w:color w:val="000000"/>
        </w:rPr>
        <w:t>Брянтинский-2</w:t>
      </w:r>
      <w:r>
        <w:rPr>
          <w:color w:val="000000"/>
        </w:rPr>
        <w:t xml:space="preserve">». (Тындинский р-н, N-52-II, лц.БЛГ 01007 БР, Гр.47-98-23). Протокол АмурТКЗ № 461 от 10.12.2002г. – Тында: ООО с/а «Надежда», 2001. – 2 кн.-271 л. (246+25/прот.), 58 гр.пр. /// АТГФ-27307 (экз. № 2), од51099, Арх.650; </w:t>
      </w:r>
      <w:r>
        <w:rPr>
          <w:color w:val="000000"/>
          <w:sz w:val="20"/>
        </w:rPr>
        <w:t>амо/30 (</w:t>
      </w:r>
      <w:r>
        <w:rPr>
          <w:b/>
          <w:color w:val="000000"/>
          <w:sz w:val="20"/>
        </w:rPr>
        <w:t>Брянта</w:t>
      </w:r>
      <w:r>
        <w:rPr>
          <w:color w:val="000000"/>
          <w:sz w:val="20"/>
        </w:rPr>
        <w:t xml:space="preserve">-пп Зея, впадает в Зейское вдхр, </w:t>
      </w:r>
      <w:r>
        <w:rPr>
          <w:b/>
          <w:color w:val="000000"/>
          <w:sz w:val="20"/>
        </w:rPr>
        <w:t>Олонгро</w:t>
      </w:r>
      <w:r>
        <w:rPr>
          <w:color w:val="000000"/>
          <w:sz w:val="20"/>
        </w:rPr>
        <w:t xml:space="preserve">-пп Брянта, </w:t>
      </w:r>
      <w:r>
        <w:rPr>
          <w:b/>
          <w:color w:val="000000"/>
          <w:sz w:val="20"/>
        </w:rPr>
        <w:t>Случайный</w:t>
      </w:r>
      <w:r>
        <w:rPr>
          <w:color w:val="000000"/>
          <w:sz w:val="20"/>
        </w:rPr>
        <w:t xml:space="preserve">-пп Олонгро, </w:t>
      </w:r>
      <w:r>
        <w:rPr>
          <w:b/>
          <w:color w:val="000000"/>
          <w:sz w:val="20"/>
        </w:rPr>
        <w:t>Налды-Олонгро</w:t>
      </w:r>
      <w:r>
        <w:rPr>
          <w:color w:val="000000"/>
          <w:sz w:val="20"/>
        </w:rPr>
        <w:t xml:space="preserve">-пп Олонгро, </w:t>
      </w:r>
      <w:r>
        <w:rPr>
          <w:b/>
          <w:color w:val="000000"/>
          <w:sz w:val="20"/>
        </w:rPr>
        <w:t>Параллельный</w:t>
      </w:r>
      <w:r>
        <w:rPr>
          <w:color w:val="000000"/>
          <w:sz w:val="20"/>
        </w:rPr>
        <w:t xml:space="preserve">-пп Олонгро, </w:t>
      </w:r>
      <w:r>
        <w:rPr>
          <w:b/>
          <w:color w:val="000000"/>
          <w:sz w:val="20"/>
        </w:rPr>
        <w:t>Козлиный</w:t>
      </w:r>
      <w:r>
        <w:rPr>
          <w:color w:val="000000"/>
          <w:sz w:val="20"/>
        </w:rPr>
        <w:t xml:space="preserve">-пп Олонгро, </w:t>
      </w:r>
      <w:r>
        <w:rPr>
          <w:b/>
          <w:color w:val="000000"/>
          <w:sz w:val="20"/>
        </w:rPr>
        <w:t>Прогнозный</w:t>
      </w:r>
      <w:r>
        <w:rPr>
          <w:color w:val="000000"/>
          <w:sz w:val="20"/>
        </w:rPr>
        <w:t xml:space="preserve">-лп Олонгро, </w:t>
      </w:r>
      <w:r>
        <w:rPr>
          <w:b/>
          <w:color w:val="000000"/>
          <w:sz w:val="20"/>
        </w:rPr>
        <w:t>Салакит</w:t>
      </w:r>
      <w:r>
        <w:rPr>
          <w:color w:val="000000"/>
          <w:sz w:val="20"/>
        </w:rPr>
        <w:t xml:space="preserve">-лп Олонгро, </w:t>
      </w:r>
      <w:r>
        <w:rPr>
          <w:b/>
          <w:color w:val="000000"/>
          <w:sz w:val="20"/>
        </w:rPr>
        <w:t>Безнадега</w:t>
      </w:r>
      <w:r>
        <w:rPr>
          <w:color w:val="000000"/>
          <w:sz w:val="20"/>
        </w:rPr>
        <w:t xml:space="preserve">-лп Салакит, </w:t>
      </w:r>
      <w:r>
        <w:rPr>
          <w:b/>
          <w:color w:val="000000"/>
          <w:sz w:val="20"/>
        </w:rPr>
        <w:t>Топталин</w:t>
      </w:r>
      <w:r>
        <w:rPr>
          <w:color w:val="000000"/>
          <w:sz w:val="20"/>
        </w:rPr>
        <w:t xml:space="preserve">-пп Брянта, </w:t>
      </w:r>
      <w:r>
        <w:rPr>
          <w:b/>
          <w:color w:val="000000"/>
          <w:sz w:val="20"/>
        </w:rPr>
        <w:t>Таборный</w:t>
      </w:r>
      <w:r>
        <w:rPr>
          <w:color w:val="000000"/>
          <w:sz w:val="20"/>
        </w:rPr>
        <w:t xml:space="preserve">-лп Топталин, </w:t>
      </w:r>
      <w:r>
        <w:rPr>
          <w:b/>
          <w:color w:val="000000"/>
          <w:sz w:val="20"/>
        </w:rPr>
        <w:t>Танга</w:t>
      </w:r>
      <w:r>
        <w:rPr>
          <w:color w:val="000000"/>
          <w:sz w:val="20"/>
        </w:rPr>
        <w:t xml:space="preserve">-лп Топталин, </w:t>
      </w:r>
      <w:r>
        <w:rPr>
          <w:b/>
          <w:color w:val="000000"/>
          <w:sz w:val="20"/>
        </w:rPr>
        <w:t>Дорожный</w:t>
      </w:r>
      <w:r>
        <w:rPr>
          <w:color w:val="000000"/>
          <w:sz w:val="20"/>
        </w:rPr>
        <w:t xml:space="preserve">-пп Брянта, </w:t>
      </w:r>
      <w:r>
        <w:rPr>
          <w:b/>
          <w:color w:val="000000"/>
          <w:sz w:val="20"/>
        </w:rPr>
        <w:t>Северный</w:t>
      </w:r>
      <w:r>
        <w:rPr>
          <w:color w:val="000000"/>
          <w:sz w:val="20"/>
        </w:rPr>
        <w:t xml:space="preserve">-пп Брянта, </w:t>
      </w:r>
      <w:r>
        <w:rPr>
          <w:b/>
          <w:color w:val="000000"/>
          <w:sz w:val="20"/>
        </w:rPr>
        <w:t>Бончок</w:t>
      </w:r>
      <w:r>
        <w:rPr>
          <w:color w:val="000000"/>
          <w:sz w:val="20"/>
        </w:rPr>
        <w:t xml:space="preserve">-пп Брянта, </w:t>
      </w:r>
      <w:r>
        <w:rPr>
          <w:b/>
          <w:color w:val="000000"/>
          <w:sz w:val="20"/>
        </w:rPr>
        <w:t>Гай</w:t>
      </w:r>
      <w:r>
        <w:rPr>
          <w:color w:val="000000"/>
          <w:sz w:val="20"/>
        </w:rPr>
        <w:t xml:space="preserve">-лп Бончок, </w:t>
      </w:r>
      <w:r>
        <w:rPr>
          <w:b/>
          <w:color w:val="000000"/>
          <w:sz w:val="20"/>
        </w:rPr>
        <w:t>Лучи</w:t>
      </w:r>
      <w:r>
        <w:rPr>
          <w:color w:val="000000"/>
          <w:sz w:val="20"/>
        </w:rPr>
        <w:t xml:space="preserve">-лп Брянта, </w:t>
      </w:r>
      <w:r>
        <w:rPr>
          <w:b/>
          <w:color w:val="000000"/>
          <w:sz w:val="20"/>
        </w:rPr>
        <w:t>Глубокий</w:t>
      </w:r>
      <w:r>
        <w:rPr>
          <w:color w:val="000000"/>
          <w:sz w:val="20"/>
        </w:rPr>
        <w:t xml:space="preserve">-пп Лучи, </w:t>
      </w:r>
      <w:r>
        <w:rPr>
          <w:b/>
          <w:color w:val="000000"/>
          <w:sz w:val="20"/>
        </w:rPr>
        <w:t>Зимовьекачи</w:t>
      </w:r>
      <w:r>
        <w:rPr>
          <w:color w:val="000000"/>
          <w:sz w:val="20"/>
        </w:rPr>
        <w:t xml:space="preserve">-пп Брянта, </w:t>
      </w:r>
      <w:r>
        <w:rPr>
          <w:b/>
          <w:color w:val="000000"/>
          <w:sz w:val="20"/>
        </w:rPr>
        <w:t>Вашгертный</w:t>
      </w:r>
      <w:r>
        <w:rPr>
          <w:color w:val="000000"/>
          <w:sz w:val="20"/>
        </w:rPr>
        <w:t>-лп</w:t>
      </w:r>
      <w:r>
        <w:rPr>
          <w:b/>
          <w:color w:val="000000"/>
          <w:sz w:val="20"/>
        </w:rPr>
        <w:t xml:space="preserve"> </w:t>
      </w:r>
      <w:r>
        <w:rPr>
          <w:color w:val="000000"/>
          <w:sz w:val="20"/>
        </w:rPr>
        <w:t xml:space="preserve">Зимовьекачи, </w:t>
      </w:r>
      <w:r>
        <w:rPr>
          <w:b/>
          <w:color w:val="000000"/>
          <w:sz w:val="20"/>
        </w:rPr>
        <w:t>Тахой</w:t>
      </w:r>
      <w:r>
        <w:rPr>
          <w:color w:val="000000"/>
          <w:sz w:val="20"/>
        </w:rPr>
        <w:t>-пп</w:t>
      </w:r>
      <w:r>
        <w:rPr>
          <w:b/>
          <w:color w:val="000000"/>
          <w:sz w:val="20"/>
        </w:rPr>
        <w:t xml:space="preserve"> </w:t>
      </w:r>
      <w:r>
        <w:rPr>
          <w:color w:val="000000"/>
          <w:sz w:val="20"/>
        </w:rPr>
        <w:t xml:space="preserve">Зимовьекачи, </w:t>
      </w:r>
      <w:r>
        <w:rPr>
          <w:b/>
          <w:color w:val="000000"/>
          <w:sz w:val="20"/>
        </w:rPr>
        <w:t>Хакули</w:t>
      </w:r>
      <w:r>
        <w:rPr>
          <w:color w:val="000000"/>
          <w:sz w:val="20"/>
        </w:rPr>
        <w:t xml:space="preserve">-пп Брянта, </w:t>
      </w:r>
      <w:r>
        <w:rPr>
          <w:b/>
          <w:color w:val="000000"/>
          <w:sz w:val="20"/>
        </w:rPr>
        <w:t>Талый</w:t>
      </w:r>
      <w:r>
        <w:rPr>
          <w:color w:val="000000"/>
          <w:sz w:val="20"/>
        </w:rPr>
        <w:t xml:space="preserve">-пп Хакули, </w:t>
      </w:r>
      <w:r>
        <w:rPr>
          <w:b/>
          <w:color w:val="000000"/>
          <w:sz w:val="20"/>
        </w:rPr>
        <w:t>Талый Правый</w:t>
      </w:r>
      <w:r>
        <w:rPr>
          <w:color w:val="000000"/>
          <w:sz w:val="20"/>
        </w:rPr>
        <w:t xml:space="preserve">-пп Талый, </w:t>
      </w:r>
      <w:r>
        <w:rPr>
          <w:b/>
          <w:color w:val="000000"/>
          <w:sz w:val="20"/>
        </w:rPr>
        <w:t>Талый Левый</w:t>
      </w:r>
      <w:r>
        <w:rPr>
          <w:color w:val="000000"/>
          <w:sz w:val="20"/>
        </w:rPr>
        <w:t xml:space="preserve">-лп Талый, </w:t>
      </w:r>
      <w:r>
        <w:rPr>
          <w:b/>
          <w:color w:val="000000"/>
          <w:sz w:val="20"/>
        </w:rPr>
        <w:t>Мерзлый</w:t>
      </w:r>
      <w:r>
        <w:rPr>
          <w:color w:val="000000"/>
          <w:sz w:val="20"/>
        </w:rPr>
        <w:t xml:space="preserve">-лп Хакули, </w:t>
      </w:r>
      <w:r>
        <w:rPr>
          <w:b/>
          <w:color w:val="000000"/>
          <w:sz w:val="20"/>
        </w:rPr>
        <w:t>Дамбука-Макит</w:t>
      </w:r>
      <w:r>
        <w:rPr>
          <w:color w:val="000000"/>
          <w:sz w:val="20"/>
        </w:rPr>
        <w:t xml:space="preserve">-пп Брянта, </w:t>
      </w:r>
      <w:r>
        <w:rPr>
          <w:b/>
          <w:color w:val="000000"/>
          <w:sz w:val="20"/>
        </w:rPr>
        <w:t>Малютка</w:t>
      </w:r>
      <w:r>
        <w:rPr>
          <w:color w:val="000000"/>
          <w:sz w:val="20"/>
        </w:rPr>
        <w:t xml:space="preserve">-лп Брянта, </w:t>
      </w:r>
      <w:r>
        <w:rPr>
          <w:b/>
          <w:color w:val="000000"/>
          <w:sz w:val="20"/>
        </w:rPr>
        <w:t>Баби</w:t>
      </w:r>
      <w:r>
        <w:rPr>
          <w:color w:val="000000"/>
          <w:sz w:val="20"/>
        </w:rPr>
        <w:t xml:space="preserve">-лп Брянта, </w:t>
      </w:r>
      <w:r>
        <w:rPr>
          <w:b/>
          <w:color w:val="000000"/>
          <w:sz w:val="20"/>
        </w:rPr>
        <w:t>Хорогочи</w:t>
      </w:r>
      <w:r>
        <w:rPr>
          <w:color w:val="000000"/>
          <w:sz w:val="20"/>
        </w:rPr>
        <w:t>-лп Брянта).</w:t>
      </w:r>
    </w:p>
    <w:p>
      <w:pPr>
        <w:pStyle w:val="Normal"/>
        <w:ind w:firstLine="720" w:end="0"/>
        <w:jc w:val="both"/>
        <w:rPr>
          <w:b/>
          <w:color w:val="000000"/>
        </w:rPr>
      </w:pPr>
      <w:r>
        <w:rPr>
          <w:b/>
          <w:color w:val="000000"/>
        </w:rPr>
        <w:t>Гележунас А.В., 2009.</w:t>
      </w:r>
      <w:r>
        <w:rPr>
          <w:color w:val="000000"/>
        </w:rPr>
        <w:t xml:space="preserve"> Материалы на списание запасов золота по россыпи р.</w:t>
      </w:r>
      <w:r>
        <w:rPr>
          <w:b/>
          <w:color w:val="000000"/>
        </w:rPr>
        <w:t>Олонгро</w:t>
      </w:r>
      <w:r>
        <w:rPr>
          <w:color w:val="000000"/>
        </w:rPr>
        <w:t xml:space="preserve"> (пп р.Брянта). Протокол АмурТКЗ № 720 от 19.11.2009. (Тындинский р-н, N-52-II, лц.БЛГ № 01563 БР. Акт на списание запасов № 5 от 30.09.2009, утв.12.12.2009). – Тында: ООО ГДК «Одолго», 2009. – 2 кн.-103 л. (85+18). /// АТГФ-28479.</w:t>
      </w:r>
    </w:p>
    <w:p>
      <w:pPr>
        <w:pStyle w:val="Normal"/>
        <w:ind w:firstLine="720" w:end="0"/>
        <w:jc w:val="both"/>
        <w:rPr>
          <w:b/>
          <w:color w:val="000000"/>
        </w:rPr>
      </w:pPr>
      <w:r>
        <w:rPr>
          <w:b/>
          <w:color w:val="000000"/>
        </w:rPr>
        <w:t>Гележунас А.В., 2009.</w:t>
      </w:r>
      <w:r>
        <w:rPr>
          <w:color w:val="000000"/>
        </w:rPr>
        <w:t xml:space="preserve"> Материалы отчётного баланса запасов россыпного золота по ООО ГДК «Одолго» за 2009 г. по формам: 5-гр, 70-тп. – Тында, 2009. – 1 кн.-31 л., 10 л.гр.пр. /// АТГФ-28555</w:t>
      </w:r>
    </w:p>
    <w:p>
      <w:pPr>
        <w:pStyle w:val="Normal"/>
        <w:ind w:firstLine="709" w:end="0"/>
        <w:jc w:val="both"/>
        <w:rPr>
          <w:b/>
          <w:color w:val="000000"/>
        </w:rPr>
      </w:pPr>
      <w:r>
        <w:rPr>
          <w:b/>
          <w:color w:val="000000"/>
        </w:rPr>
        <w:t>Гележунас А.В., 2011.</w:t>
      </w:r>
      <w:r>
        <w:rPr>
          <w:color w:val="000000"/>
        </w:rPr>
        <w:t xml:space="preserve"> Отчётный баланс запасов россыпного золота по ООО ЗДП «Гранит» за 2011 г. по формам: 5-гр, 70-тп. – Тында, 2011. – 1 кн.-9 л. /// АТГФ-28927. </w:t>
      </w:r>
    </w:p>
    <w:p>
      <w:pPr>
        <w:pStyle w:val="Normal"/>
        <w:ind w:firstLine="709" w:end="0"/>
        <w:jc w:val="both"/>
        <w:rPr>
          <w:b/>
          <w:color w:val="000000"/>
        </w:rPr>
      </w:pPr>
      <w:r>
        <w:rPr>
          <w:b/>
          <w:color w:val="000000"/>
        </w:rPr>
        <w:t>Гележунас А.В., 2011.</w:t>
      </w:r>
      <w:r>
        <w:rPr>
          <w:color w:val="000000"/>
        </w:rPr>
        <w:t xml:space="preserve"> Отчётный баланс запасов россыпного золота по ООО ЗДП «Дружба» за 2011 г. по формам: 5-гр, 70-тп. – Тында, 2011. – 2 кн.-20 л., 6 л.гр.пр. /// АТГФ-28931. </w:t>
      </w:r>
    </w:p>
    <w:p>
      <w:pPr>
        <w:pStyle w:val="Normal"/>
        <w:ind w:firstLine="709" w:end="0"/>
        <w:jc w:val="both"/>
        <w:rPr>
          <w:b/>
          <w:color w:val="000000"/>
        </w:rPr>
      </w:pPr>
      <w:r>
        <w:rPr>
          <w:b/>
          <w:color w:val="000000"/>
        </w:rPr>
        <w:t>Гележунас А.В., 2012.</w:t>
      </w:r>
      <w:r>
        <w:rPr>
          <w:color w:val="000000"/>
        </w:rPr>
        <w:t xml:space="preserve"> Отчётный баланс запасов россыпного золота по ООО ЗДП «Дружба» за 2012 г. по формам: 5-гр, 70-тп. – Тында, 2012. – 2 кн.-21 л. (13+8), 7 л.гр.пр. /// АТГФ-29181.</w:t>
      </w:r>
      <w:r>
        <w:rPr>
          <w:color w:val="000000"/>
          <w:sz w:val="20"/>
        </w:rPr>
        <w:t xml:space="preserve"> </w:t>
      </w:r>
    </w:p>
    <w:p>
      <w:pPr>
        <w:pStyle w:val="Normal"/>
        <w:ind w:firstLine="720" w:end="0"/>
        <w:jc w:val="both"/>
        <w:rPr>
          <w:b/>
          <w:bCs/>
          <w:color w:val="000000"/>
        </w:rPr>
      </w:pPr>
      <w:r>
        <w:rPr>
          <w:b/>
          <w:color w:val="000000"/>
        </w:rPr>
        <w:t xml:space="preserve">Гележунас А.В., 2013. </w:t>
      </w:r>
      <w:r>
        <w:rPr>
          <w:color w:val="000000"/>
        </w:rPr>
        <w:t>Отчёт о результатах поисковых, оценочных и разведочных работ на россыпное золото в долине руч.Глубокий, правого притока р.Нюкжа, с подсчётом запасов по состоянию на 01.01.2013. Объект «</w:t>
      </w:r>
      <w:r>
        <w:rPr>
          <w:b/>
          <w:color w:val="000000"/>
        </w:rPr>
        <w:t>Глубокий</w:t>
      </w:r>
      <w:r>
        <w:rPr>
          <w:color w:val="000000"/>
        </w:rPr>
        <w:t>». Протокол АмурТКЗ № 888 от 01.07.2013. (Тындинский р-н, N-51-IX,-X; лц.БЛГ 02365 БР, Гр.47-07-10). – Тында: ООО ЗДП «Дружба», 2013. – 2 кн.-177 л. (135+42/прот.), 6/18 л.гр.пр. /// АТГФ-29399, од51722 (410 Мб), б/Арх. (первич. мат-лы в ООО ЗДП «Дружба»).</w:t>
      </w:r>
    </w:p>
    <w:p>
      <w:pPr>
        <w:pStyle w:val="Normal"/>
        <w:ind w:firstLine="709" w:end="0"/>
        <w:jc w:val="both"/>
        <w:rPr>
          <w:b/>
          <w:color w:val="000000"/>
        </w:rPr>
      </w:pPr>
      <w:r>
        <w:rPr>
          <w:b/>
          <w:bCs/>
          <w:color w:val="000000"/>
        </w:rPr>
        <w:t xml:space="preserve">Гележунас А.В., 2013. </w:t>
      </w:r>
      <w:r>
        <w:rPr>
          <w:color w:val="000000"/>
        </w:rPr>
        <w:t>Отчётный баланс запасов россыпного золота по ООО ЗДП «</w:t>
      </w:r>
      <w:r>
        <w:rPr>
          <w:b/>
          <w:bCs/>
          <w:color w:val="000000"/>
        </w:rPr>
        <w:t>Дружба</w:t>
      </w:r>
      <w:r>
        <w:rPr>
          <w:color w:val="000000"/>
        </w:rPr>
        <w:t xml:space="preserve">» </w:t>
      </w:r>
      <w:r>
        <w:rPr>
          <w:b/>
          <w:bCs/>
          <w:color w:val="000000"/>
        </w:rPr>
        <w:t>за 2013</w:t>
      </w:r>
      <w:r>
        <w:rPr>
          <w:color w:val="000000"/>
        </w:rPr>
        <w:t xml:space="preserve"> г. по формам: 5-гр, 70-тп. – Тында, 2013. – 2 кн.-27 л. (17+10), 6 л.гр.пр. /// АТГФ-29425.</w:t>
      </w:r>
    </w:p>
    <w:p>
      <w:pPr>
        <w:pStyle w:val="Normal"/>
        <w:ind w:firstLine="709" w:end="0"/>
        <w:jc w:val="both"/>
        <w:rPr>
          <w:b/>
          <w:color w:val="000000"/>
        </w:rPr>
      </w:pPr>
      <w:r>
        <w:rPr>
          <w:b/>
          <w:color w:val="000000"/>
        </w:rPr>
        <w:t>Гележунас А.В., 2014.</w:t>
      </w:r>
      <w:r>
        <w:rPr>
          <w:color w:val="000000"/>
        </w:rPr>
        <w:t xml:space="preserve"> Материалы подсчёта запасов россыпного золота по месторождению р.Амунакит, левого притока реки В.Ларба и руч.Тупкус, левого притока р.Амунакит, по состоянию на 01.01.2014 г. Объект «</w:t>
      </w:r>
      <w:r>
        <w:rPr>
          <w:b/>
          <w:color w:val="000000"/>
        </w:rPr>
        <w:t>Нижний Амунакит</w:t>
      </w:r>
      <w:r>
        <w:rPr>
          <w:color w:val="000000"/>
        </w:rPr>
        <w:t>». Протокол ТКЗ Амурнедра № 944 от 23.05.2014 г. (Тындинский р-н, N-51-X, лц.БЛГ 01967 БР, Гр.10-13-314; ГКМ(В)-3, 1089). – Тында: ООО «ЗДП «Зимовичи», 2014. – 2 кн.-185 л. (143+42/протокол), 20 л.гр.пр. /// АТГФ-29528, од51756 (50 Мб), б/Арх. (первичные мат-лы в ООО ЗДП «Зимовичи»).</w:t>
      </w:r>
      <w:r>
        <w:rPr>
          <w:color w:val="000000"/>
          <w:sz w:val="20"/>
        </w:rPr>
        <w:t xml:space="preserve"> амо/Амунакит (инт.р.л.134-198)-лп Ларба В., Тупкус (инт.р.л.2-46)-лп Амунакит. На общих основаниях.</w:t>
      </w:r>
    </w:p>
    <w:p>
      <w:pPr>
        <w:pStyle w:val="Normal"/>
        <w:ind w:firstLine="720" w:end="0"/>
        <w:jc w:val="both"/>
        <w:rPr>
          <w:b/>
          <w:color w:val="000000"/>
        </w:rPr>
      </w:pPr>
      <w:r>
        <w:rPr>
          <w:b/>
          <w:color w:val="000000"/>
        </w:rPr>
        <w:t>Гележунас А.В., 2014</w:t>
      </w:r>
      <w:r>
        <w:rPr>
          <w:color w:val="000000"/>
        </w:rPr>
        <w:t>. Отчёт о результатах поисковых, оценочных и разведочных работ на россыпное золото в долине руч.Амунакан с руч.Веселый, правого притока р.Нюкжа, с подсчётом запасов по состоянию на 01.01.2015 г. Объект «</w:t>
      </w:r>
      <w:r>
        <w:rPr>
          <w:b/>
          <w:color w:val="000000"/>
        </w:rPr>
        <w:t>Амунаканский</w:t>
      </w:r>
      <w:r>
        <w:rPr>
          <w:color w:val="000000"/>
        </w:rPr>
        <w:t xml:space="preserve">». (Тындинский р-н, N-51-X, лц.БЛГ 02366 БР, Гр.10-14-350, ГКМ(В)-1129, 1130). Протокол ТКЗ Амурнедра № 981 от 24.02.2015 г. – Тында: ООО ЗДП «Дружба», 2014 – 2 кн.-196 л. (149+47/прот.), 29 л.гр.пр. /// АТГФ-29609, од51830 (34 Мб), Арх.1207 (первичные). </w:t>
      </w:r>
      <w:r>
        <w:rPr>
          <w:color w:val="000000"/>
          <w:sz w:val="20"/>
        </w:rPr>
        <w:t>амо/Амунакан-пп Нюкжа, Веселый-пп Амунакан, (Дорожный, Угрюмный) –пп Веселый, Смайл-лп Амунакан. «На общих основаниях».</w:t>
      </w:r>
    </w:p>
    <w:p>
      <w:pPr>
        <w:pStyle w:val="Normal"/>
        <w:ind w:firstLine="720" w:end="0"/>
        <w:jc w:val="both"/>
        <w:rPr>
          <w:b/>
          <w:bCs/>
          <w:color w:val="000000"/>
        </w:rPr>
      </w:pPr>
      <w:r>
        <w:rPr>
          <w:b/>
          <w:color w:val="000000"/>
        </w:rPr>
        <w:t>Гележунас А.В., 2014.</w:t>
      </w:r>
      <w:r>
        <w:rPr>
          <w:color w:val="000000"/>
        </w:rPr>
        <w:t xml:space="preserve"> Отчет о результатах поисковых, оценочных и разведочных работ на россыпное золото по месторождению нижнего течения р.Амунакит, левого притока р.Ларба и руч.Тупкус, левого притока р.Амунакит по состоянию на 01.01.2015 г. Объект «</w:t>
      </w:r>
      <w:r>
        <w:rPr>
          <w:b/>
          <w:color w:val="000000"/>
        </w:rPr>
        <w:t>Нижний Амунакит</w:t>
      </w:r>
      <w:r>
        <w:rPr>
          <w:color w:val="000000"/>
        </w:rPr>
        <w:t xml:space="preserve">». (Тындинский р-н, N-51-IV, -X; лц.БЛГ 01967 БР, Гр.10-13-314; ГКМ(В)-3, -1089). Протокол ТКЗ Амурнедра № 992 от 24.03.2015. – Тында: ООО ЗДП «Зимовичи», 2014. – 2 кн.-221 л. (180+41/прот.), 42 л.гр.пр. /// АТГФ-29736, од51875 (46 Мб), Арх.1230. </w:t>
      </w:r>
      <w:r>
        <w:rPr>
          <w:color w:val="000000"/>
          <w:sz w:val="20"/>
        </w:rPr>
        <w:t>Амунакит-лп Ларба Верх., (Ямачи, Болотный)-лп Амунакит; Безымяный-пп Амунакит; Тупкус-лп Амунакит, (Магнетитовый, Тунгус)-лп Тупкус. Общедоступно</w:t>
      </w:r>
      <w:r>
        <w:rPr>
          <w:color w:val="000000"/>
        </w:rPr>
        <w:t>.</w:t>
      </w:r>
    </w:p>
    <w:p>
      <w:pPr>
        <w:pStyle w:val="Normal"/>
        <w:ind w:firstLine="709" w:end="0"/>
        <w:jc w:val="both"/>
        <w:rPr>
          <w:b/>
          <w:color w:val="000000"/>
        </w:rPr>
      </w:pPr>
      <w:r>
        <w:rPr>
          <w:b/>
          <w:bCs/>
          <w:color w:val="000000"/>
        </w:rPr>
        <w:t xml:space="preserve">Гележунас А.В., 2014. </w:t>
      </w:r>
      <w:r>
        <w:rPr>
          <w:color w:val="000000"/>
        </w:rPr>
        <w:t>Отчётный баланс запасов россыпного золота по ООО ЗДП «</w:t>
      </w:r>
      <w:r>
        <w:rPr>
          <w:b/>
          <w:bCs/>
          <w:color w:val="000000"/>
        </w:rPr>
        <w:t>Дружба</w:t>
      </w:r>
      <w:r>
        <w:rPr>
          <w:color w:val="000000"/>
        </w:rPr>
        <w:t xml:space="preserve">» </w:t>
      </w:r>
      <w:r>
        <w:rPr>
          <w:bCs/>
          <w:color w:val="000000"/>
        </w:rPr>
        <w:t>за</w:t>
      </w:r>
      <w:r>
        <w:rPr>
          <w:b/>
          <w:bCs/>
          <w:color w:val="000000"/>
        </w:rPr>
        <w:t xml:space="preserve"> 2014</w:t>
      </w:r>
      <w:r>
        <w:rPr>
          <w:color w:val="000000"/>
        </w:rPr>
        <w:t xml:space="preserve"> г. по формам: 5-гр, 70-тп. – Тында, 2014. – 2 кн.-37 л. (20+17), 12 л.гр.пр. /// АТГФ-29644.</w:t>
      </w:r>
    </w:p>
    <w:p>
      <w:pPr>
        <w:pStyle w:val="Normal"/>
        <w:tabs>
          <w:tab w:val="clear" w:pos="720"/>
          <w:tab w:val="left" w:pos="3480" w:leader="none"/>
        </w:tabs>
        <w:ind w:firstLine="709" w:end="0"/>
        <w:jc w:val="both"/>
        <w:rPr>
          <w:b/>
          <w:color w:val="000000"/>
        </w:rPr>
      </w:pPr>
      <w:r>
        <w:rPr>
          <w:b/>
          <w:color w:val="000000"/>
        </w:rPr>
        <w:t>Гележунас А.В., 2015.</w:t>
      </w:r>
      <w:r>
        <w:rPr>
          <w:color w:val="000000"/>
        </w:rPr>
        <w:t xml:space="preserve"> Отчётный баланс запасов россыпного золота по ООО ЗДП «Дружба» за 2015 г. по формам: 5-гр, 70-тп. – Тында, 2015. – 2 кн.-40 л. (22+18), 12 л.гр.пр. /// АТГФ-29842</w:t>
      </w:r>
      <w:r>
        <w:rPr>
          <w:color w:val="000000"/>
          <w:sz w:val="20"/>
        </w:rPr>
        <w:t>.</w:t>
      </w:r>
    </w:p>
    <w:p>
      <w:pPr>
        <w:pStyle w:val="Normal"/>
        <w:ind w:firstLine="720" w:end="0"/>
        <w:jc w:val="both"/>
        <w:rPr>
          <w:b/>
          <w:color w:val="000000"/>
        </w:rPr>
      </w:pPr>
      <w:r>
        <w:rPr>
          <w:b/>
          <w:color w:val="000000"/>
        </w:rPr>
        <w:t xml:space="preserve">Гележунас А.В., 2016. </w:t>
      </w:r>
      <w:r>
        <w:rPr>
          <w:color w:val="000000"/>
        </w:rPr>
        <w:t xml:space="preserve">Отчёт о результатах </w:t>
      </w:r>
      <w:r>
        <w:rPr>
          <w:rFonts w:eastAsia="SimSun;宋体"/>
          <w:color w:val="000000"/>
        </w:rPr>
        <w:t>поисковых, оценочных и разведочных работ на россыпное золото по месторождению руч. Раздольный, левого притока р. Анамжак, по состоянию на 01.01.2017 г. Объект «</w:t>
      </w:r>
      <w:r>
        <w:rPr>
          <w:rFonts w:eastAsia="SimSun;宋体"/>
          <w:b/>
          <w:color w:val="000000"/>
        </w:rPr>
        <w:t>Раздольный</w:t>
      </w:r>
      <w:r>
        <w:rPr>
          <w:rFonts w:eastAsia="SimSun;宋体"/>
          <w:color w:val="000000"/>
        </w:rPr>
        <w:t>» (Тындинский р-н, N-51-IX, БЛГ 02364 БР, Гр.</w:t>
      </w:r>
      <w:r>
        <w:rPr>
          <w:color w:val="000000"/>
        </w:rPr>
        <w:t>47-07-11, ГКМ(В)-240). Протокол ТКЗ Амурнедра № 1115 от 29.05.2017 г. – Тында: ООО ЗДП «Дружба», 2016. – 2 кн.-180 л. (131+49 /проток.), 22 л.гр.пр. /// АТГФ-31200, од52069 (42 Мб); Арх.1395, о</w:t>
      </w:r>
      <w:r>
        <w:rPr>
          <w:bCs/>
          <w:color w:val="000000"/>
        </w:rPr>
        <w:t xml:space="preserve">д55089 (293 Мб). </w:t>
      </w:r>
      <w:r>
        <w:rPr>
          <w:color w:val="000000"/>
          <w:sz w:val="20"/>
        </w:rPr>
        <w:t>Раздольный (инт.р.л. 66-82) - лп Анамжак. Общедоступно.</w:t>
      </w:r>
      <w:r>
        <w:rPr>
          <w:color w:val="000000"/>
        </w:rPr>
        <w:t xml:space="preserve"> </w:t>
      </w:r>
    </w:p>
    <w:p>
      <w:pPr>
        <w:pStyle w:val="Normal"/>
        <w:tabs>
          <w:tab w:val="clear" w:pos="720"/>
          <w:tab w:val="left" w:pos="3480" w:leader="none"/>
        </w:tabs>
        <w:ind w:firstLine="709" w:end="0"/>
        <w:jc w:val="both"/>
        <w:rPr>
          <w:b/>
          <w:color w:val="000000"/>
        </w:rPr>
      </w:pPr>
      <w:r>
        <w:rPr>
          <w:b/>
          <w:color w:val="000000"/>
        </w:rPr>
        <w:t>Гележунас А.В., 2016.</w:t>
      </w:r>
      <w:r>
        <w:rPr>
          <w:color w:val="000000"/>
        </w:rPr>
        <w:t xml:space="preserve"> Отчётный баланс запасов россыпного золота по ООО ЗДП «Дружба» за 2016 г. по формам 5-гр, 70-тп. – Тында, 2016. – 2 кн.-32 л. (16+16), 11 л.гр.пр. /// АТГФ-31099</w:t>
      </w:r>
      <w:r>
        <w:rPr>
          <w:color w:val="000000"/>
          <w:sz w:val="20"/>
        </w:rPr>
        <w:t>. Конфиденциально</w:t>
      </w:r>
    </w:p>
    <w:p>
      <w:pPr>
        <w:pStyle w:val="Normal"/>
        <w:ind w:firstLine="709" w:end="0"/>
        <w:jc w:val="both"/>
        <w:rPr>
          <w:b/>
          <w:bCs/>
          <w:color w:val="000000"/>
        </w:rPr>
      </w:pPr>
      <w:r>
        <w:rPr>
          <w:b/>
          <w:color w:val="000000"/>
        </w:rPr>
        <w:t xml:space="preserve">Гележунас А.В., 2017. </w:t>
      </w:r>
      <w:r>
        <w:rPr>
          <w:color w:val="000000"/>
        </w:rPr>
        <w:t>Материалы подсчёта запасов по результатам эксплуатационной разведки на россыпное золото по техногенному месторождению руч.Глубокий, правого притока р.Нюкжа по состоянию на 01.01.2018 г. Объект «</w:t>
      </w:r>
      <w:r>
        <w:rPr>
          <w:b/>
          <w:color w:val="000000"/>
        </w:rPr>
        <w:t>Глубокий</w:t>
      </w:r>
      <w:r>
        <w:rPr>
          <w:color w:val="000000"/>
        </w:rPr>
        <w:t xml:space="preserve">» (Тындинский р-н, N-51-X, БЛГ 02365 БР, ГКМ(В)-237). Протокол ТКЗ Амурнедра № 1155 от 06.03.2018 г. – Тында: ООО ЗДП «Дружба», 2017. – 2 кн.-164 л. (119+45 </w:t>
      </w:r>
      <w:r>
        <w:rPr>
          <w:i/>
          <w:color w:val="000000"/>
        </w:rPr>
        <w:t>протокол</w:t>
      </w:r>
      <w:r>
        <w:rPr>
          <w:color w:val="000000"/>
        </w:rPr>
        <w:t xml:space="preserve">), 10 л.гр.пр. /// АТГФ-31299, диск – од52147 (44 Мб); Арх.1443, од55122 (190 Мб, скан.первич.). </w:t>
      </w:r>
      <w:r>
        <w:rPr>
          <w:color w:val="000000"/>
          <w:sz w:val="20"/>
        </w:rPr>
        <w:t>Общедоступно.</w:t>
      </w:r>
    </w:p>
    <w:p>
      <w:pPr>
        <w:pStyle w:val="Normal"/>
        <w:ind w:firstLine="709" w:end="0"/>
        <w:jc w:val="both"/>
        <w:rPr>
          <w:b/>
          <w:bCs/>
          <w:color w:val="000000"/>
        </w:rPr>
      </w:pPr>
      <w:r>
        <w:rPr>
          <w:b/>
          <w:bCs/>
          <w:color w:val="000000"/>
        </w:rPr>
        <w:t>Гележунас А.В., 2017.</w:t>
      </w:r>
      <w:r>
        <w:rPr>
          <w:color w:val="000000"/>
        </w:rPr>
        <w:t xml:space="preserve"> Отчётный баланс запасов россыпного золота по </w:t>
      </w:r>
      <w:r>
        <w:rPr>
          <w:bCs/>
          <w:color w:val="000000"/>
        </w:rPr>
        <w:t xml:space="preserve">ООО ЗДП «Дружба» за 2017 </w:t>
      </w:r>
      <w:r>
        <w:rPr>
          <w:color w:val="000000"/>
        </w:rPr>
        <w:t>г. по формам 5-гр; 70-тп. – Тында, 2017. – 2 кн.-42 л. (24+18), 11 л.гр.пр. /// АТГФ-31347.</w:t>
      </w:r>
      <w:r>
        <w:rPr>
          <w:color w:val="000000"/>
          <w:sz w:val="20"/>
        </w:rPr>
        <w:t xml:space="preserve"> Конфиденциально </w:t>
      </w:r>
    </w:p>
    <w:p>
      <w:pPr>
        <w:pStyle w:val="Normal"/>
        <w:ind w:firstLine="709" w:end="0"/>
        <w:jc w:val="both"/>
        <w:rPr>
          <w:b/>
          <w:bCs/>
          <w:color w:val="000000"/>
        </w:rPr>
      </w:pPr>
      <w:r>
        <w:rPr>
          <w:b/>
          <w:bCs/>
          <w:color w:val="000000"/>
        </w:rPr>
        <w:t xml:space="preserve">Гележунас А.В., 2018. </w:t>
      </w:r>
      <w:r>
        <w:rPr>
          <w:bCs/>
          <w:color w:val="000000"/>
        </w:rPr>
        <w:t xml:space="preserve">Отчётный баланс запасов россыпного золота по ООО «ЗДП «Дружба» за 2018 г. по </w:t>
      </w:r>
      <w:r>
        <w:rPr>
          <w:color w:val="000000"/>
        </w:rPr>
        <w:t>формам:</w:t>
      </w:r>
      <w:r>
        <w:rPr>
          <w:bCs/>
          <w:color w:val="000000"/>
        </w:rPr>
        <w:t xml:space="preserve"> 5-гр, 70-тп. – г.Тында, 2018. – 2 кн.-40 л. (21+19), 13 л.гр.пр. /// АТГФ-31581. </w:t>
      </w:r>
      <w:r>
        <w:rPr>
          <w:color w:val="000000"/>
          <w:sz w:val="20"/>
        </w:rPr>
        <w:t>Конфиденциально</w:t>
      </w:r>
    </w:p>
    <w:p>
      <w:pPr>
        <w:pStyle w:val="Normal"/>
        <w:ind w:firstLine="720" w:end="0"/>
        <w:jc w:val="both"/>
        <w:rPr>
          <w:b/>
          <w:bCs/>
          <w:color w:val="000000"/>
        </w:rPr>
      </w:pPr>
      <w:r>
        <w:rPr>
          <w:b/>
          <w:bCs/>
          <w:color w:val="000000"/>
        </w:rPr>
        <w:t>Гележунас А.В., 2019.</w:t>
      </w:r>
      <w:r>
        <w:rPr>
          <w:bCs/>
          <w:color w:val="000000"/>
        </w:rPr>
        <w:t xml:space="preserve"> Отчёт о результатах геологоразведочных работ на россыпное золото в долине среднего течения р.Керак, правого притока р.Уркан. Объект «</w:t>
      </w:r>
      <w:r>
        <w:rPr>
          <w:b/>
          <w:bCs/>
          <w:color w:val="000000"/>
        </w:rPr>
        <w:t>Среднекеракский</w:t>
      </w:r>
      <w:r>
        <w:rPr>
          <w:bCs/>
          <w:color w:val="000000"/>
        </w:rPr>
        <w:t xml:space="preserve">» (Сковородинский р-н, N-51-XXIII, БЛГ 03018 БП, Гр.10-18-838, </w:t>
      </w:r>
      <w:r>
        <w:rPr>
          <w:bCs/>
          <w:i/>
          <w:color w:val="000000"/>
        </w:rPr>
        <w:t>без</w:t>
      </w:r>
      <w:r>
        <w:rPr>
          <w:bCs/>
          <w:color w:val="000000"/>
        </w:rPr>
        <w:t xml:space="preserve"> </w:t>
      </w:r>
      <w:r>
        <w:rPr>
          <w:bCs/>
          <w:i/>
          <w:color w:val="000000"/>
        </w:rPr>
        <w:t>паспорта ГКМ, золото не обнаружено</w:t>
      </w:r>
      <w:r>
        <w:rPr>
          <w:bCs/>
          <w:color w:val="000000"/>
        </w:rPr>
        <w:t>). Протокол НТС Амурнедра № 1308 от 25.09.2020 г. (</w:t>
      </w:r>
      <w:r>
        <w:rPr>
          <w:bCs/>
          <w:i/>
          <w:color w:val="000000"/>
        </w:rPr>
        <w:t>Работы признать выполненными, отчёт принять как информационный</w:t>
      </w:r>
      <w:r>
        <w:rPr>
          <w:bCs/>
          <w:color w:val="000000"/>
        </w:rPr>
        <w:t xml:space="preserve">). – г.Тында: ООО ЗДП «Дружба», 2019. – 2 кн.-106 л. (97+9/проток.), 3 л.гр.пр. /// АТГФ-31973, од52397 (18,6 Мб); Арх./эл.-од55188 (53 Мб, </w:t>
      </w:r>
      <w:r>
        <w:rPr>
          <w:bCs/>
          <w:i/>
          <w:color w:val="000000"/>
        </w:rPr>
        <w:t>скан.первич.документация</w:t>
      </w:r>
      <w:r>
        <w:rPr>
          <w:bCs/>
          <w:color w:val="000000"/>
        </w:rPr>
        <w:t xml:space="preserve">). </w:t>
      </w:r>
      <w:r>
        <w:rPr>
          <w:bCs/>
          <w:color w:val="000000"/>
          <w:sz w:val="20"/>
        </w:rPr>
        <w:t>На общих основаниях</w:t>
      </w:r>
      <w:r>
        <w:rPr>
          <w:bCs/>
          <w:color w:val="000000"/>
        </w:rPr>
        <w:t xml:space="preserve">. </w:t>
      </w:r>
    </w:p>
    <w:p>
      <w:pPr>
        <w:pStyle w:val="Normal"/>
        <w:ind w:firstLine="709" w:end="0"/>
        <w:jc w:val="both"/>
        <w:rPr>
          <w:b/>
          <w:bCs/>
          <w:color w:val="000000"/>
        </w:rPr>
      </w:pPr>
      <w:r>
        <w:rPr>
          <w:b/>
          <w:bCs/>
          <w:color w:val="000000"/>
        </w:rPr>
        <w:t xml:space="preserve">Гележунас А.В., 2019. </w:t>
      </w:r>
      <w:r>
        <w:rPr>
          <w:color w:val="000000"/>
        </w:rPr>
        <w:t xml:space="preserve">Отчётный баланс запасов россыпного золота по ООО ЗДП «Дружба» </w:t>
      </w:r>
      <w:r>
        <w:rPr>
          <w:b/>
          <w:bCs/>
          <w:color w:val="000000"/>
        </w:rPr>
        <w:t>за 2019 г</w:t>
      </w:r>
      <w:r>
        <w:rPr>
          <w:color w:val="000000"/>
        </w:rPr>
        <w:t xml:space="preserve">. по формам: 5-гр, 70-тп, 71-тп. – г.Тында, 2019. – </w:t>
      </w:r>
      <w:r>
        <w:rPr>
          <w:bCs/>
          <w:color w:val="000000"/>
        </w:rPr>
        <w:t>2 кн.-40 л. (22+18), 12 /на 13 л.гр.пр.</w:t>
      </w:r>
      <w:r>
        <w:rPr>
          <w:color w:val="000000"/>
        </w:rPr>
        <w:t xml:space="preserve"> /// АТГФ-31869. </w:t>
      </w:r>
      <w:r>
        <w:rPr>
          <w:color w:val="000000"/>
          <w:sz w:val="20"/>
        </w:rPr>
        <w:t>Карточки: амб/золото россыпное-2019. (1 карточка).</w:t>
      </w:r>
      <w:r>
        <w:rPr>
          <w:color w:val="000000"/>
        </w:rPr>
        <w:t xml:space="preserve"> (5-гр/1, 70-тп/1, 71-тп/1). </w:t>
      </w:r>
      <w:r>
        <w:rPr>
          <w:color w:val="000000"/>
          <w:sz w:val="20"/>
        </w:rPr>
        <w:t>Конфиденциально</w:t>
      </w:r>
    </w:p>
    <w:p>
      <w:pPr>
        <w:pStyle w:val="Normal"/>
        <w:ind w:firstLine="709" w:end="0"/>
        <w:jc w:val="both"/>
        <w:rPr>
          <w:b/>
          <w:bCs/>
          <w:color w:val="000000"/>
        </w:rPr>
      </w:pPr>
      <w:r>
        <w:rPr>
          <w:b/>
          <w:bCs/>
          <w:color w:val="000000"/>
        </w:rPr>
        <w:t>Гележунас А.В., 2020.</w:t>
      </w:r>
      <w:r>
        <w:rPr>
          <w:bCs/>
          <w:color w:val="000000"/>
        </w:rPr>
        <w:t xml:space="preserve"> Материалы отчётного баланса запасов россыпного золота ООО ЗДП «Дружба» за 2020 г. по формам: 5-гр, 70-тп, 71-тп. – г.Тында, 2020. – 2 кн.-44 л. (25+19),12/12 л.гр.пр. /// АТГФ-32117. </w:t>
      </w:r>
      <w:r>
        <w:rPr>
          <w:color w:val="000000"/>
          <w:sz w:val="20"/>
        </w:rPr>
        <w:t>Конфиденциально</w:t>
      </w:r>
    </w:p>
    <w:p>
      <w:pPr>
        <w:pStyle w:val="Normal"/>
        <w:ind w:firstLine="720" w:end="0"/>
        <w:jc w:val="both"/>
        <w:rPr>
          <w:rFonts w:eastAsia="Calibri"/>
          <w:b/>
          <w:color w:val="000000"/>
          <w:szCs w:val="24"/>
          <w:lang w:eastAsia="ru-RU"/>
        </w:rPr>
      </w:pPr>
      <w:r>
        <w:rPr>
          <w:b/>
          <w:bCs/>
          <w:color w:val="000000"/>
        </w:rPr>
        <w:t>Гележунас А.В., 2020.</w:t>
      </w:r>
      <w:r>
        <w:rPr>
          <w:bCs/>
          <w:color w:val="000000"/>
        </w:rPr>
        <w:t xml:space="preserve"> </w:t>
      </w:r>
      <w:r>
        <w:rPr>
          <w:color w:val="000000"/>
        </w:rPr>
        <w:t xml:space="preserve">Материалы подсчёта запасов по результатам </w:t>
      </w:r>
      <w:r>
        <w:rPr>
          <w:bCs/>
          <w:color w:val="000000"/>
        </w:rPr>
        <w:t xml:space="preserve">геологоразведочных работ на россыпное золото по месторождению </w:t>
      </w:r>
      <w:r>
        <w:rPr>
          <w:b/>
          <w:bCs/>
          <w:color w:val="000000"/>
        </w:rPr>
        <w:t>руч.Макаровский</w:t>
      </w:r>
      <w:r>
        <w:rPr>
          <w:bCs/>
          <w:color w:val="000000"/>
        </w:rPr>
        <w:t>, левого притока реки Верхняя Ларба, по состоянию на 01.01.2021 г. Объект «</w:t>
      </w:r>
      <w:r>
        <w:rPr>
          <w:b/>
          <w:bCs/>
          <w:color w:val="000000"/>
        </w:rPr>
        <w:t>Ларбинский</w:t>
      </w:r>
      <w:r>
        <w:rPr>
          <w:bCs/>
          <w:color w:val="000000"/>
        </w:rPr>
        <w:t>» (Тындинский р-н, N-51-IV; БЛГ 03335 БР, Гр.10-19-1114, ГКМ(В)-1270). Протокол ТКЗ Амурнедра № 1327 от 03.12.2020 г. – Тында: ООО ЗДП «Дружба», 2020. – 2 кн.-155 л. (111+44/</w:t>
      </w:r>
      <w:r>
        <w:rPr>
          <w:bCs/>
          <w:i/>
          <w:color w:val="000000"/>
        </w:rPr>
        <w:t>проток.</w:t>
      </w:r>
      <w:r>
        <w:rPr>
          <w:bCs/>
          <w:color w:val="000000"/>
        </w:rPr>
        <w:t>), 4/5 л.гр.пр. /// АТГФ-31997, од52416 (42 Мб); б/Арх.</w:t>
      </w:r>
      <w:r>
        <w:rPr>
          <w:color w:val="000000"/>
        </w:rPr>
        <w:t xml:space="preserve"> </w:t>
      </w:r>
      <w:r>
        <w:rPr>
          <w:color w:val="000000"/>
          <w:sz w:val="20"/>
        </w:rPr>
        <w:t xml:space="preserve">На общих основаниях </w:t>
      </w:r>
    </w:p>
    <w:p>
      <w:pPr>
        <w:pStyle w:val="Normal"/>
        <w:ind w:firstLine="709" w:end="0"/>
        <w:jc w:val="both"/>
        <w:rPr>
          <w:rFonts w:eastAsia="Calibri"/>
          <w:b/>
          <w:color w:val="000000"/>
          <w:szCs w:val="24"/>
          <w:lang w:eastAsia="ru-RU"/>
        </w:rPr>
      </w:pPr>
      <w:r>
        <w:rPr>
          <w:rFonts w:eastAsia="Calibri"/>
          <w:b/>
          <w:color w:val="000000"/>
          <w:szCs w:val="24"/>
          <w:lang w:eastAsia="ru-RU"/>
        </w:rPr>
        <w:t>Гележунас А.В., 2022.</w:t>
      </w:r>
      <w:r>
        <w:rPr>
          <w:rFonts w:eastAsia="Calibri"/>
          <w:color w:val="000000"/>
          <w:szCs w:val="24"/>
          <w:lang w:eastAsia="ru-RU"/>
        </w:rPr>
        <w:t xml:space="preserve"> Отчет о результатах геологоразведочных работ на россыпное золото в долине р. Крест, левого притока р. Верх. Ларба. Объект </w:t>
      </w:r>
      <w:r>
        <w:rPr>
          <w:rFonts w:eastAsia="Calibri"/>
          <w:b/>
          <w:color w:val="000000"/>
          <w:szCs w:val="24"/>
          <w:lang w:eastAsia="ru-RU"/>
        </w:rPr>
        <w:t>«Крест».</w:t>
      </w:r>
      <w:r>
        <w:rPr>
          <w:rFonts w:eastAsia="Calibri"/>
          <w:color w:val="000000"/>
          <w:szCs w:val="24"/>
          <w:lang w:eastAsia="ru-RU"/>
        </w:rPr>
        <w:t xml:space="preserve"> (Тындинский р-н, N-51-V, БЛГ 03047 БР, Гр.10-18-860). Протокол НТС Амурнедра № 1416 от 03.03.2023 г. – Тында: ООО ЗДП «Дружба», 2022. – 1 кн.-97 л., 3/на 6 л.гр.пр. /// АТГФ-32543, од52717 (51 Мб); Арх./эл. – од55370 (4,6 Гб,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Карточки:</w:t>
      </w:r>
      <w:r>
        <w:rPr>
          <w:rFonts w:eastAsia="Calibri"/>
          <w:color w:val="000000"/>
          <w:szCs w:val="24"/>
          <w:lang w:eastAsia="ru-RU"/>
        </w:rPr>
        <w:t xml:space="preserve"> </w:t>
      </w:r>
      <w:r>
        <w:rPr>
          <w:rFonts w:eastAsia="Calibri"/>
          <w:color w:val="000000"/>
          <w:sz w:val="20"/>
          <w:lang w:eastAsia="ru-RU"/>
        </w:rPr>
        <w:t xml:space="preserve">алф, ндпо, амо9/Крест-лп Верх. Ларба, Сибар-лп Крест, Затесный-лп Крест, Жилой-лп Крест, Загадка-пп Крест, Верхний-1-пп Крест, Верхний-2-лп Крест, Верхний-3-пп-Крест, Верхний-4-лп Крест, амт/протоколы/НТС Амурнедра. (12 карточек). На общих основаниях. </w:t>
      </w:r>
      <w:r>
        <w:rPr>
          <w:rFonts w:eastAsia="Calibri"/>
          <w:color w:val="000000"/>
          <w:szCs w:val="24"/>
          <w:lang w:eastAsia="ru-RU"/>
        </w:rPr>
        <w:t xml:space="preserve"> </w:t>
      </w:r>
    </w:p>
    <w:p>
      <w:pPr>
        <w:pStyle w:val="Normal"/>
        <w:ind w:firstLine="709" w:end="0"/>
        <w:jc w:val="both"/>
        <w:rPr>
          <w:b/>
          <w:bCs/>
          <w:color w:val="000000"/>
          <w:szCs w:val="24"/>
          <w:lang w:eastAsia="ru-RU"/>
        </w:rPr>
      </w:pPr>
      <w:r>
        <w:rPr>
          <w:rFonts w:eastAsia="Calibri"/>
          <w:b/>
          <w:color w:val="000000"/>
          <w:szCs w:val="24"/>
          <w:lang w:eastAsia="ru-RU"/>
        </w:rPr>
        <w:t>Гележунас А.В., 2022.</w:t>
      </w:r>
      <w:r>
        <w:rPr>
          <w:rFonts w:eastAsia="Calibri"/>
          <w:color w:val="000000"/>
          <w:szCs w:val="24"/>
          <w:lang w:eastAsia="ru-RU"/>
        </w:rPr>
        <w:t xml:space="preserve"> Отчет о результатах опытно-промышленной разработки по техногенному комплексу месторождения россыпного золота руч. Раздольный, левого притока реки Анамжак, с оперативным подсчетом запасов по состоянию на 01 октября 2022 г. Объект </w:t>
      </w:r>
      <w:r>
        <w:rPr>
          <w:rFonts w:eastAsia="Calibri"/>
          <w:b/>
          <w:color w:val="000000"/>
          <w:szCs w:val="24"/>
          <w:lang w:eastAsia="ru-RU"/>
        </w:rPr>
        <w:t>«Раздольный»</w:t>
      </w:r>
      <w:r>
        <w:rPr>
          <w:rFonts w:eastAsia="Calibri"/>
          <w:color w:val="000000"/>
          <w:szCs w:val="24"/>
          <w:lang w:eastAsia="ru-RU"/>
        </w:rPr>
        <w:t>. (Тындинский р-н, N-51-IX, БЛГ 02364 БР, ГКМ(В)-240). Протокол ТКЗ Амурнедра № 1552 от 31.01.2023 г. – Тында: ООО  «ЗДП «Дружба», 2022. – 2 кн.-170 л. (116+54 протокол), 4/на 5 л.гр.пр. /// АТГФ-</w:t>
      </w:r>
      <w:r>
        <w:rPr>
          <w:rFonts w:eastAsia="Calibri"/>
          <w:b/>
          <w:color w:val="000000"/>
          <w:szCs w:val="24"/>
          <w:lang w:eastAsia="ru-RU"/>
        </w:rPr>
        <w:t>32505</w:t>
      </w:r>
      <w:r>
        <w:rPr>
          <w:rFonts w:eastAsia="Calibri"/>
          <w:color w:val="000000"/>
          <w:szCs w:val="24"/>
          <w:lang w:eastAsia="ru-RU"/>
        </w:rPr>
        <w:t xml:space="preserve">, од52694 (41 Мб); Арх./эл. – од55352 (263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амо/Раздольный-лп Анамжак, амт/протоколы/ТКЗ Амурнедра. На общих основаниях. </w:t>
      </w:r>
    </w:p>
    <w:p>
      <w:pPr>
        <w:pStyle w:val="Normal"/>
        <w:ind w:firstLine="567" w:end="0"/>
        <w:jc w:val="both"/>
        <w:rPr>
          <w:b/>
          <w:bCs/>
          <w:color w:val="000000"/>
          <w:lang w:eastAsia="ar-SA"/>
        </w:rPr>
      </w:pPr>
      <w:r>
        <w:rPr>
          <w:b/>
          <w:bCs/>
          <w:color w:val="000000"/>
          <w:szCs w:val="24"/>
          <w:lang w:eastAsia="ru-RU"/>
        </w:rPr>
        <w:t>Гележунас</w:t>
      </w:r>
      <w:r>
        <w:rPr>
          <w:b/>
          <w:color w:val="000000"/>
          <w:szCs w:val="24"/>
          <w:lang w:eastAsia="ru-RU"/>
        </w:rPr>
        <w:t xml:space="preserve"> А.В., 2022.</w:t>
      </w:r>
      <w:r>
        <w:rPr>
          <w:color w:val="000000"/>
          <w:szCs w:val="24"/>
          <w:lang w:eastAsia="ru-RU"/>
        </w:rPr>
        <w:t xml:space="preserve"> Отчет о результатах опытно-промышленной разработки техногенного месторождения россыпного золота в нижней части долины руч. Глубокий, правого притока р. Нюкжа, по состоянию на 01 сентября 2022 г. Объект </w:t>
      </w:r>
      <w:r>
        <w:rPr>
          <w:b/>
          <w:color w:val="000000"/>
          <w:szCs w:val="24"/>
          <w:lang w:eastAsia="ru-RU"/>
        </w:rPr>
        <w:t>«Глубокий»</w:t>
      </w:r>
      <w:r>
        <w:rPr>
          <w:color w:val="000000"/>
          <w:szCs w:val="24"/>
          <w:lang w:eastAsia="ru-RU"/>
        </w:rPr>
        <w:t>. (Тындинский р-н, N-51-X, БЛГ 02365 БР, б/Гр., ГКМ(В)-237). Протокол ТКЗ Амурнедра № 1511 от 14.10.2022 г. – Тында: ООО ЗДП «Дружба», 2022. – 2 кн.-161 л. (100+61 протокол), 4/на 5 л.гр.пр. /// АТГФ-</w:t>
      </w:r>
      <w:r>
        <w:rPr>
          <w:b/>
          <w:color w:val="000000"/>
          <w:szCs w:val="24"/>
          <w:lang w:eastAsia="ru-RU"/>
        </w:rPr>
        <w:t>32451</w:t>
      </w:r>
      <w:r>
        <w:rPr>
          <w:color w:val="000000"/>
          <w:szCs w:val="24"/>
          <w:lang w:eastAsia="ru-RU"/>
        </w:rPr>
        <w:t xml:space="preserve">, од52644 (51 Мб); Арх./эл. – од55324 (505 Мб, </w:t>
      </w:r>
      <w:r>
        <w:rPr>
          <w:i/>
          <w:color w:val="000000"/>
          <w:szCs w:val="24"/>
          <w:lang w:eastAsia="ru-RU"/>
        </w:rPr>
        <w:t>скан.первич</w:t>
      </w:r>
      <w:r>
        <w:rPr>
          <w:color w:val="000000"/>
          <w:szCs w:val="24"/>
          <w:lang w:eastAsia="ru-RU"/>
        </w:rPr>
        <w:t xml:space="preserve">.). </w:t>
      </w:r>
      <w:r>
        <w:rPr>
          <w:color w:val="000000"/>
          <w:sz w:val="20"/>
          <w:lang w:eastAsia="ru-RU"/>
        </w:rPr>
        <w:t xml:space="preserve">На общих основаниях. </w:t>
      </w:r>
    </w:p>
    <w:p>
      <w:pPr>
        <w:pStyle w:val="Normal"/>
        <w:ind w:firstLine="567" w:end="0"/>
        <w:jc w:val="both"/>
        <w:rPr>
          <w:b/>
          <w:szCs w:val="24"/>
        </w:rPr>
      </w:pPr>
      <w:r>
        <w:rPr>
          <w:b/>
          <w:bCs/>
          <w:color w:val="000000"/>
          <w:lang w:eastAsia="ar-SA"/>
        </w:rPr>
        <w:t xml:space="preserve">Гележунас </w:t>
      </w:r>
      <w:r>
        <w:rPr>
          <w:b/>
          <w:lang w:eastAsia="ar-SA"/>
        </w:rPr>
        <w:t>А.В., 2024.</w:t>
      </w:r>
      <w:r>
        <w:rPr>
          <w:lang w:eastAsia="ar-SA"/>
        </w:rPr>
        <w:t xml:space="preserve"> Отчет о результатах геологического изучения, включающего поиски и оценку месторождений полезных ископаемых (россыпное золото) на участке «Кипучий» в Тындинском районе Амурской области, с подсчетом запасов по состоянию на 01.01.2024 г. Объект </w:t>
      </w:r>
      <w:r>
        <w:rPr>
          <w:b/>
          <w:lang w:eastAsia="ar-SA"/>
        </w:rPr>
        <w:t>«Кипучий».</w:t>
      </w:r>
      <w:r>
        <w:rPr>
          <w:lang w:eastAsia="ar-SA"/>
        </w:rPr>
        <w:t xml:space="preserve"> (N-51-XII, БЛГ 04129 БП, Гр.10-21-01405, ГКМ(В)-1524). Протокол ТКЗ Дальнедра (Амурнедра) № 1775 от 23.10.2024 г. – Тында: ООО «ЗДП «Дружба», 2024. – 2 кн.-209 л. (159+50/протокол), 7/на 11 л.гр.пр. /// АТГФ-</w:t>
      </w:r>
      <w:r>
        <w:rPr>
          <w:b/>
          <w:lang w:eastAsia="ar-SA"/>
        </w:rPr>
        <w:t>32913</w:t>
      </w:r>
      <w:r>
        <w:rPr>
          <w:lang w:eastAsia="ar-SA"/>
        </w:rPr>
        <w:t>, эл./сервер (38,0 Мб); ЕФГИ - 5844; Арх./эл. – од55444 (849,0 Мб, скан.первич.).  ///</w:t>
      </w:r>
      <w:r>
        <w:rPr>
          <w:sz w:val="20"/>
          <w:lang w:eastAsia="ar-SA"/>
        </w:rPr>
        <w:t xml:space="preserve">амо/Кипучий – пп Кавли. </w:t>
      </w:r>
      <w:r>
        <w:rPr>
          <w:color w:val="FF0000"/>
          <w:sz w:val="20"/>
          <w:lang w:eastAsia="ar-SA"/>
        </w:rPr>
        <w:t xml:space="preserve">На общих основаниях. </w:t>
      </w:r>
    </w:p>
    <w:p>
      <w:pPr>
        <w:pStyle w:val="Normal"/>
        <w:ind w:firstLine="709" w:end="0"/>
        <w:jc w:val="both"/>
        <w:rPr>
          <w:b/>
          <w:sz w:val="24"/>
          <w:szCs w:val="24"/>
          <w:lang w:eastAsia="ru-RU"/>
        </w:rPr>
      </w:pPr>
      <w:r>
        <w:rPr>
          <w:b/>
          <w:szCs w:val="24"/>
        </w:rPr>
        <w:t>Гележунас А.В., 2024.</w:t>
      </w:r>
      <w:r>
        <w:rPr>
          <w:szCs w:val="24"/>
        </w:rPr>
        <w:t xml:space="preserve"> Отчет о результатах геологоразведочных работ, включающего оценку месторождений россыпного золота в бассейне нижнего течения руч. </w:t>
      </w:r>
      <w:r>
        <w:rPr>
          <w:b/>
          <w:szCs w:val="24"/>
        </w:rPr>
        <w:t>Кипучий</w:t>
      </w:r>
      <w:r>
        <w:rPr>
          <w:szCs w:val="24"/>
        </w:rPr>
        <w:t xml:space="preserve"> в Тындинском районе Амурской области. (</w:t>
      </w:r>
      <w:r>
        <w:rPr>
          <w:szCs w:val="24"/>
          <w:lang w:val="en-US"/>
        </w:rPr>
        <w:t>N</w:t>
      </w:r>
      <w:r>
        <w:rPr>
          <w:szCs w:val="24"/>
        </w:rPr>
        <w:t>-51-</w:t>
      </w:r>
      <w:r>
        <w:rPr>
          <w:szCs w:val="24"/>
          <w:lang w:val="en-US"/>
        </w:rPr>
        <w:t>XII</w:t>
      </w:r>
      <w:r>
        <w:rPr>
          <w:szCs w:val="24"/>
        </w:rPr>
        <w:t>, БЛГ 04432 БР, Гр.10-22-07332, ГКМ(В)-1538). Протокол ТКЗ Дальнедра (Амурнедра) № 1787 от 12.11.2024 г. – Тында: ООО «ЗДП «Дружба», 2024. – 2 кн.-163 л. (112+51/протокол), 6/на 7 л.гр.пр. /// АТГФ-</w:t>
      </w:r>
      <w:r>
        <w:rPr>
          <w:b/>
          <w:szCs w:val="24"/>
        </w:rPr>
        <w:t>32928</w:t>
      </w:r>
      <w:r>
        <w:rPr>
          <w:szCs w:val="24"/>
        </w:rPr>
        <w:t xml:space="preserve">, эл./сервер (25,0 Мб); ЕФГИ-7946; Арх./эл. – од55456 (143,0 Мб, скан.первич.). </w:t>
      </w:r>
      <w:r>
        <w:rPr>
          <w:sz w:val="20"/>
        </w:rPr>
        <w:t xml:space="preserve">/// амо/Кипучий-пп Кавли. </w:t>
      </w:r>
      <w:r>
        <w:rPr>
          <w:color w:val="FF0000"/>
          <w:sz w:val="20"/>
        </w:rPr>
        <w:t>На общих основаниях</w:t>
      </w:r>
      <w:r>
        <w:rPr>
          <w:sz w:val="20"/>
        </w:rPr>
        <w:t>.</w:t>
      </w:r>
      <w:r>
        <w:rPr>
          <w:szCs w:val="24"/>
        </w:rPr>
        <w:t xml:space="preserve"> </w:t>
      </w:r>
    </w:p>
    <w:p>
      <w:pPr>
        <w:pStyle w:val="Normal"/>
        <w:bidi w:val="0"/>
        <w:spacing w:lineRule="auto" w:line="240" w:before="0" w:after="0"/>
        <w:ind w:firstLine="709" w:end="0"/>
        <w:jc w:val="both"/>
        <w:rPr>
          <w:b/>
          <w:sz w:val="24"/>
          <w:szCs w:val="24"/>
          <w:lang w:eastAsia="ru-RU"/>
        </w:rPr>
      </w:pPr>
      <w:r>
        <w:rPr>
          <w:b/>
          <w:sz w:val="24"/>
          <w:szCs w:val="24"/>
          <w:lang w:eastAsia="ru-RU"/>
        </w:rPr>
        <w:t>Гележунас А.В., 2024</w:t>
      </w:r>
      <w:r>
        <w:rPr>
          <w:sz w:val="24"/>
          <w:szCs w:val="24"/>
          <w:lang w:eastAsia="ru-RU"/>
        </w:rPr>
        <w:t xml:space="preserve">. Отчет о результатах опытно-промышленной разработки техногенного месторождения россыпного золота в бассейне верхнего течения р. Амунакит, лев. пр. р. Ларба Верхняя, с подсчетом запасов по состоянию на 01.01.2025 г. Объект </w:t>
      </w:r>
      <w:r>
        <w:rPr>
          <w:b/>
          <w:sz w:val="24"/>
          <w:szCs w:val="24"/>
          <w:lang w:eastAsia="ru-RU"/>
        </w:rPr>
        <w:t xml:space="preserve">«Амунакит». </w:t>
      </w:r>
      <w:r>
        <w:rPr>
          <w:sz w:val="24"/>
          <w:szCs w:val="24"/>
          <w:lang w:eastAsia="ru-RU"/>
        </w:rPr>
        <w:t xml:space="preserve">(Тындинский р-он, </w:t>
      </w:r>
      <w:r>
        <w:rPr>
          <w:sz w:val="24"/>
          <w:szCs w:val="24"/>
          <w:lang w:val="en-US" w:eastAsia="ru-RU"/>
        </w:rPr>
        <w:t>N</w:t>
      </w:r>
      <w:r>
        <w:rPr>
          <w:sz w:val="24"/>
          <w:szCs w:val="24"/>
          <w:lang w:eastAsia="ru-RU"/>
        </w:rPr>
        <w:t>-51-</w:t>
      </w:r>
      <w:r>
        <w:rPr>
          <w:sz w:val="24"/>
          <w:szCs w:val="24"/>
          <w:lang w:val="en-US" w:eastAsia="ru-RU"/>
        </w:rPr>
        <w:t>X</w:t>
      </w:r>
      <w:r>
        <w:rPr>
          <w:sz w:val="24"/>
          <w:szCs w:val="24"/>
          <w:lang w:eastAsia="ru-RU"/>
        </w:rPr>
        <w:t>, БЛГ 01762 БР, ГКМ(В)-1560). Протокол ТКЗ Дальнедра (Амурнедра) № 1807 от 15.01.2025 г. – Тында: ООО «ЗДП «Дружба», 2024. – 2 кн.-151 л. (129+22/протокол), 4 л.гр.пр. /// АТГФ-</w:t>
      </w:r>
      <w:r>
        <w:rPr>
          <w:b/>
          <w:sz w:val="24"/>
          <w:szCs w:val="24"/>
          <w:lang w:eastAsia="ru-RU"/>
        </w:rPr>
        <w:t>32965</w:t>
      </w:r>
      <w:r>
        <w:rPr>
          <w:sz w:val="24"/>
          <w:szCs w:val="24"/>
          <w:lang w:eastAsia="ru-RU"/>
        </w:rPr>
        <w:t xml:space="preserve">, эл./сервер (25 Мб); ЕФГИ-6165; Арх./эл.–од55476 (164 Мб). </w:t>
      </w:r>
      <w:r>
        <w:rPr>
          <w:sz w:val="20"/>
          <w:szCs w:val="20"/>
          <w:lang w:eastAsia="ru-RU"/>
        </w:rPr>
        <w:t xml:space="preserve">///амо/Амунакит-лп Верхняя Ларба. На общих основаниях. </w:t>
      </w:r>
    </w:p>
    <w:p>
      <w:pPr>
        <w:pStyle w:val="Normal"/>
        <w:bidi w:val="0"/>
        <w:spacing w:lineRule="auto" w:line="240" w:before="0" w:after="0"/>
        <w:ind w:firstLine="709" w:end="0"/>
        <w:jc w:val="both"/>
        <w:rPr>
          <w:b/>
          <w:color w:val="000000"/>
        </w:rPr>
      </w:pPr>
      <w:r>
        <w:rPr>
          <w:b/>
          <w:sz w:val="24"/>
          <w:szCs w:val="24"/>
          <w:lang w:eastAsia="ru-RU"/>
        </w:rPr>
        <w:t>Гележунас А.В., 2025.</w:t>
      </w:r>
      <w:r>
        <w:rPr>
          <w:sz w:val="24"/>
          <w:szCs w:val="24"/>
          <w:lang w:eastAsia="ru-RU"/>
        </w:rPr>
        <w:t xml:space="preserve"> Отчет о результатах эксплуатационной разведки месторождения россыпного золота в долине верхнего течения руч. Веселый, прав. пр. руч. Амунакан в Тындинском районе Амурской области, с подсчетом запасов по состоянию на 01.01.2025 г. Объект </w:t>
      </w:r>
      <w:r>
        <w:rPr>
          <w:b/>
          <w:sz w:val="24"/>
          <w:szCs w:val="24"/>
          <w:lang w:eastAsia="ru-RU"/>
        </w:rPr>
        <w:t>«Веселый»</w:t>
      </w:r>
      <w:r>
        <w:rPr>
          <w:sz w:val="24"/>
          <w:szCs w:val="24"/>
          <w:lang w:eastAsia="ru-RU"/>
        </w:rPr>
        <w:t>. (</w:t>
      </w:r>
      <w:r>
        <w:rPr>
          <w:sz w:val="24"/>
          <w:szCs w:val="24"/>
          <w:lang w:val="en-US" w:eastAsia="ru-RU"/>
        </w:rPr>
        <w:t>N</w:t>
      </w:r>
      <w:r>
        <w:rPr>
          <w:sz w:val="24"/>
          <w:szCs w:val="24"/>
          <w:lang w:eastAsia="ru-RU"/>
        </w:rPr>
        <w:t>-51-</w:t>
      </w:r>
      <w:r>
        <w:rPr>
          <w:sz w:val="24"/>
          <w:szCs w:val="24"/>
          <w:lang w:val="en-US" w:eastAsia="ru-RU"/>
        </w:rPr>
        <w:t>X</w:t>
      </w:r>
      <w:r>
        <w:rPr>
          <w:sz w:val="24"/>
          <w:szCs w:val="24"/>
          <w:lang w:eastAsia="ru-RU"/>
        </w:rPr>
        <w:t>, БЛГ 02366 БР, ГКМ(В)-1568). Протокол ТКЗ Дальнедра (Амурнедра) № 1923 от 24.10.2025 г. – Тында: ООО «ЗДП «Дружба», 2025. – 2 кн.-161 л. (139+22/протокол), 7/на 9 л.гр.пр./// АТГФ-</w:t>
      </w:r>
      <w:r>
        <w:rPr>
          <w:b/>
          <w:sz w:val="24"/>
          <w:szCs w:val="24"/>
          <w:lang w:eastAsia="ru-RU"/>
        </w:rPr>
        <w:t>32972</w:t>
      </w:r>
      <w:r>
        <w:rPr>
          <w:sz w:val="24"/>
          <w:szCs w:val="24"/>
          <w:lang w:eastAsia="ru-RU"/>
        </w:rPr>
        <w:t xml:space="preserve">, эл./сервер (30 Мб); ЕФГИ-9271; Арх./эл.–од55480 (117 Мб). </w:t>
      </w:r>
      <w:r>
        <w:rPr>
          <w:sz w:val="20"/>
          <w:szCs w:val="20"/>
          <w:lang w:eastAsia="ru-RU"/>
        </w:rPr>
        <w:t>/// амо/Веселый-пп Амунакан.</w:t>
      </w:r>
      <w:r>
        <w:rPr>
          <w:sz w:val="24"/>
          <w:szCs w:val="24"/>
          <w:lang w:eastAsia="ru-RU"/>
        </w:rPr>
        <w:t xml:space="preserve"> </w:t>
      </w:r>
      <w:r>
        <w:rPr>
          <w:sz w:val="20"/>
          <w:szCs w:val="20"/>
          <w:lang w:eastAsia="ru-RU"/>
        </w:rPr>
        <w:t xml:space="preserve">На общих основаниях. </w:t>
      </w:r>
    </w:p>
    <w:p>
      <w:pPr>
        <w:pStyle w:val="Normal"/>
        <w:ind w:firstLine="709" w:end="0"/>
        <w:jc w:val="both"/>
        <w:rPr>
          <w:b/>
          <w:color w:val="000000"/>
        </w:rPr>
      </w:pPr>
      <w:r>
        <w:rPr>
          <w:b/>
          <w:color w:val="000000"/>
        </w:rPr>
        <w:t>Гележунас А.В., Машкин В.А., 2019</w:t>
      </w:r>
      <w:r>
        <w:rPr>
          <w:color w:val="000000"/>
        </w:rPr>
        <w:t>. Отчёт о результатах геологоразведочных работ на россыпное золото в долине верхнего течения р.Тында (от руч.Аингли до руч.Ушумун), правого притока р.Гилюй. Объект «</w:t>
      </w:r>
      <w:r>
        <w:rPr>
          <w:b/>
          <w:color w:val="000000"/>
        </w:rPr>
        <w:t>Верхнетындинский</w:t>
      </w:r>
      <w:r>
        <w:rPr>
          <w:color w:val="000000"/>
        </w:rPr>
        <w:t xml:space="preserve">» (Тындинский р-н, N-51-XI; БЛГ 02930 БП, Гр.10-17-781, </w:t>
      </w:r>
      <w:r>
        <w:rPr>
          <w:i/>
          <w:color w:val="000000"/>
        </w:rPr>
        <w:t xml:space="preserve">без </w:t>
      </w:r>
      <w:r>
        <w:rPr>
          <w:bCs/>
          <w:i/>
          <w:color w:val="000000"/>
        </w:rPr>
        <w:t>паспорта ГКМ, запасы золота не выявлены</w:t>
      </w:r>
      <w:r>
        <w:rPr>
          <w:color w:val="000000"/>
        </w:rPr>
        <w:t xml:space="preserve">). Протокол НТС Амурнедра № 1309 от 25.09.2020 г. </w:t>
      </w:r>
      <w:r>
        <w:rPr>
          <w:bCs/>
          <w:color w:val="000000"/>
        </w:rPr>
        <w:t>(</w:t>
      </w:r>
      <w:r>
        <w:rPr>
          <w:bCs/>
          <w:i/>
          <w:color w:val="000000"/>
        </w:rPr>
        <w:t>Работы признать выполненными, отчёт принять как информационный</w:t>
      </w:r>
      <w:r>
        <w:rPr>
          <w:bCs/>
          <w:color w:val="000000"/>
        </w:rPr>
        <w:t xml:space="preserve">). </w:t>
      </w:r>
      <w:r>
        <w:rPr>
          <w:color w:val="000000"/>
        </w:rPr>
        <w:t>– г.Тында: ООО ЗДП «Зимовичи», 2019. – 2 кн.-88 л. (77+11/</w:t>
      </w:r>
      <w:r>
        <w:rPr>
          <w:i/>
          <w:color w:val="000000"/>
        </w:rPr>
        <w:t>проток.</w:t>
      </w:r>
      <w:r>
        <w:rPr>
          <w:color w:val="000000"/>
        </w:rPr>
        <w:t xml:space="preserve">), 5 л.гр.пр. /// АТГФ-31974, од52398 (16,6 Мб); Арх./эл.-од55187 (120 Мб, </w:t>
      </w:r>
      <w:r>
        <w:rPr>
          <w:i/>
          <w:color w:val="000000"/>
        </w:rPr>
        <w:t>скан.первич. документация</w:t>
      </w:r>
      <w:r>
        <w:rPr>
          <w:color w:val="000000"/>
        </w:rPr>
        <w:t xml:space="preserve">). </w:t>
      </w:r>
      <w:r>
        <w:rPr>
          <w:color w:val="000000"/>
          <w:sz w:val="20"/>
        </w:rPr>
        <w:t>Тында-пп Гилюй, (Янгел, Кор, Кор-2, Гнутый) - пп Тында.</w:t>
      </w:r>
      <w:r>
        <w:rPr>
          <w:color w:val="000000"/>
        </w:rPr>
        <w:t xml:space="preserve"> </w:t>
      </w:r>
      <w:r>
        <w:rPr>
          <w:color w:val="000000"/>
          <w:sz w:val="20"/>
        </w:rPr>
        <w:t>На общих основаниях</w:t>
      </w:r>
      <w:r>
        <w:rPr>
          <w:color w:val="000000"/>
        </w:rPr>
        <w:t>.</w:t>
      </w:r>
    </w:p>
    <w:p>
      <w:pPr>
        <w:pStyle w:val="BodyText21"/>
        <w:rPr>
          <w:b/>
          <w:color w:val="000000"/>
        </w:rPr>
      </w:pPr>
      <w:r>
        <w:rPr>
          <w:b/>
          <w:color w:val="000000"/>
        </w:rPr>
        <w:t>Геолкарта-200.</w:t>
      </w:r>
      <w:r>
        <w:rPr>
          <w:color w:val="000000"/>
        </w:rPr>
        <w:t xml:space="preserve"> Схема размещения хранящихся в АмурТГФ листов государственной геологической карты м-ба 1:200 000 на территорию Якутии и Дальнего Востока (за пределами Амурской области). - 1 гр.пр. /// АТГФ-25807-4.</w:t>
      </w:r>
    </w:p>
    <w:p>
      <w:pPr>
        <w:pStyle w:val="Normal"/>
        <w:ind w:firstLine="720" w:end="0"/>
        <w:jc w:val="both"/>
        <w:rPr>
          <w:b/>
          <w:color w:val="000000"/>
        </w:rPr>
      </w:pPr>
      <w:r>
        <w:rPr>
          <w:b/>
          <w:color w:val="000000"/>
        </w:rPr>
        <w:t>Геологическая изученность СССР.</w:t>
      </w:r>
      <w:r>
        <w:rPr>
          <w:color w:val="000000"/>
        </w:rPr>
        <w:t xml:space="preserve"> Том 28. РСФСР. Хабаровский край и Амурская область. Период 1941-1950 гг. Выпуск III. Рукописные и опубликованные работы. - Хабаровск: ДВТГУ, 1969. - 1 кн. - 206 с. /// АТГФ - 25574. авт., АМТ/изуч.геол., Амурская обл., Хабаровский кр.</w:t>
      </w:r>
    </w:p>
    <w:p>
      <w:pPr>
        <w:pStyle w:val="Normal"/>
        <w:ind w:firstLine="720" w:end="0"/>
        <w:jc w:val="both"/>
        <w:rPr>
          <w:b/>
          <w:color w:val="000000"/>
        </w:rPr>
      </w:pPr>
      <w:r>
        <w:rPr>
          <w:b/>
          <w:color w:val="000000"/>
        </w:rPr>
        <w:t>Геологическая изученность СССР.</w:t>
      </w:r>
      <w:r>
        <w:rPr>
          <w:color w:val="000000"/>
        </w:rPr>
        <w:t xml:space="preserve"> Том 28. Хабаровский край и Амурская область. Период 1918-1940 гг. Выпуск III. Рукописные работы. - Хабаровск: ДВТГУ, 1969. - 1 кн. - 110 с. /// АТГФ - 30231. авт., АМТ/изуч.геол., Амурская обл., Хабаровский кр.</w:t>
      </w:r>
    </w:p>
    <w:p>
      <w:pPr>
        <w:pStyle w:val="Normal"/>
        <w:ind w:firstLine="720" w:end="0"/>
        <w:jc w:val="both"/>
        <w:rPr>
          <w:b/>
          <w:color w:val="000000"/>
        </w:rPr>
      </w:pPr>
      <w:r>
        <w:rPr>
          <w:b/>
          <w:color w:val="000000"/>
        </w:rPr>
        <w:t>Геологическая изученность СССР.</w:t>
      </w:r>
      <w:r>
        <w:rPr>
          <w:color w:val="000000"/>
        </w:rPr>
        <w:t xml:space="preserve"> Том 28. Хабаровский край и Амурская область. Период 1951 - 1955 гг. Выпуск III, часть 1. Опубликованные работы. - Хабаровск: ДВГУ, 1962. - 1 кн. - 142 с., 1 гр.пр. /// АТГФ - 25575, 25576. авт., АМТ/изуч.геол., Амурская обл., Хабаровский кр.</w:t>
      </w:r>
    </w:p>
    <w:p>
      <w:pPr>
        <w:pStyle w:val="Normal"/>
        <w:ind w:firstLine="720" w:end="0"/>
        <w:jc w:val="both"/>
        <w:rPr>
          <w:b/>
          <w:color w:val="000000"/>
        </w:rPr>
      </w:pPr>
      <w:r>
        <w:rPr>
          <w:b/>
          <w:color w:val="000000"/>
        </w:rPr>
        <w:t>Геологическая изученность СССР.</w:t>
      </w:r>
      <w:r>
        <w:rPr>
          <w:color w:val="000000"/>
        </w:rPr>
        <w:t xml:space="preserve"> Том 28. Хабаровский край и Амурская область. Период 1951 - 1955 гг. Выпуск V. Рукописные работы. - Хабаровск: ДВГУ, 1961. - 1 кн. - 160 с., 1 гр.пр. /// АТГФ - 25577. авт., АМТ/изуч.геол., Амурская обл., Хабаровский кр.</w:t>
      </w:r>
    </w:p>
    <w:p>
      <w:pPr>
        <w:pStyle w:val="Normal"/>
        <w:ind w:firstLine="720" w:end="0"/>
        <w:jc w:val="both"/>
        <w:rPr>
          <w:b/>
          <w:color w:val="000000"/>
        </w:rPr>
      </w:pPr>
      <w:r>
        <w:rPr>
          <w:b/>
          <w:color w:val="000000"/>
        </w:rPr>
        <w:t>Геологическая изученность СССР.</w:t>
      </w:r>
      <w:r>
        <w:rPr>
          <w:color w:val="000000"/>
        </w:rPr>
        <w:t xml:space="preserve"> Том 28. Хабаровский край и Амурская область. Период 1961-1965 гг. Выпуск III. Рукописные и опубликованные работы. - Хабаровск: ДВТГУ, 1969. - 1 кн. - 750 с. /// АТГФ - 30232. авт., АМТ/изуч.геол., Амурская обл., Хабаровский кр.</w:t>
      </w:r>
    </w:p>
    <w:p>
      <w:pPr>
        <w:pStyle w:val="Normal"/>
        <w:ind w:firstLine="720" w:end="0"/>
        <w:jc w:val="both"/>
        <w:rPr>
          <w:b/>
          <w:color w:val="000000"/>
        </w:rPr>
      </w:pPr>
      <w:r>
        <w:rPr>
          <w:b/>
          <w:color w:val="000000"/>
        </w:rPr>
        <w:t>Геологическая изученность СССР.</w:t>
      </w:r>
      <w:r>
        <w:rPr>
          <w:color w:val="000000"/>
        </w:rPr>
        <w:t xml:space="preserve"> Том 28. Хабаровский край, Амурская область. Период 1966-1970 гг. Выпуск III. Обзорные главы, рукописные и опубликованные работы. - Хабаровск: ДВТГУ, 1974. - 1 кн. - 661 с. /// АТГФ - 30233. авт., АМТ/изуч.геол., Амурская обл., Хабаровский кр.</w:t>
      </w:r>
    </w:p>
    <w:p>
      <w:pPr>
        <w:pStyle w:val="BodyText21"/>
        <w:rPr>
          <w:b/>
          <w:color w:val="000000"/>
        </w:rPr>
      </w:pPr>
      <w:r>
        <w:rPr>
          <w:b/>
          <w:color w:val="000000"/>
        </w:rPr>
        <w:t>Геологическая изученность СССР.</w:t>
      </w:r>
      <w:r>
        <w:rPr>
          <w:color w:val="000000"/>
        </w:rPr>
        <w:t xml:space="preserve"> Том.28 Хабаровский край, Амурская область, период 1951-55 гг., вып.3, ч.1. - Владивосток: ДВГУ, 1962. - 141 л., 1 гр.пр. ///АТГФ-4949</w:t>
      </w:r>
    </w:p>
    <w:p>
      <w:pPr>
        <w:pStyle w:val="Normal"/>
        <w:ind w:firstLine="720" w:end="0"/>
        <w:jc w:val="both"/>
        <w:rPr>
          <w:b/>
          <w:color w:val="000000"/>
        </w:rPr>
      </w:pPr>
      <w:r>
        <w:rPr>
          <w:b/>
          <w:color w:val="000000"/>
        </w:rPr>
        <w:t>Геологическая карта</w:t>
      </w:r>
      <w:r>
        <w:rPr>
          <w:color w:val="000000"/>
        </w:rPr>
        <w:t xml:space="preserve"> Амурской области, масштаб 1:10 000 000. - Благовещенск: Амургеолком, 1994. - 1 гр.пр. /// АТГФ - 40115-4.</w:t>
      </w:r>
    </w:p>
    <w:p>
      <w:pPr>
        <w:pStyle w:val="Normal"/>
        <w:ind w:firstLine="720" w:end="0"/>
        <w:jc w:val="both"/>
        <w:rPr>
          <w:b/>
          <w:color w:val="000000"/>
        </w:rPr>
      </w:pPr>
      <w:r>
        <w:rPr>
          <w:b/>
          <w:color w:val="000000"/>
        </w:rPr>
        <w:t>Геологическая карта</w:t>
      </w:r>
      <w:r>
        <w:rPr>
          <w:color w:val="000000"/>
        </w:rPr>
        <w:t xml:space="preserve"> Дальнего Востока СССР. М-б 1:1 500 000 Л.: ВСЕГЕИ, 1986. - 17 лист. /// АТГФ - 25314. </w:t>
      </w:r>
    </w:p>
    <w:p>
      <w:pPr>
        <w:pStyle w:val="Normal"/>
        <w:ind w:firstLine="720" w:end="0"/>
        <w:jc w:val="both"/>
        <w:rPr>
          <w:b/>
          <w:color w:val="000000"/>
        </w:rPr>
      </w:pPr>
      <w:r>
        <w:rPr>
          <w:b/>
          <w:color w:val="000000"/>
        </w:rPr>
        <w:t>Геологическая карта</w:t>
      </w:r>
      <w:r>
        <w:rPr>
          <w:color w:val="000000"/>
        </w:rPr>
        <w:t xml:space="preserve"> Приамурья и сопредельных территорий с объяснительной запиской. Масштаб 1:2 500 000. - С.-Петербург-Благовещенск-Харбин: ВСЕГЕИ, Амургеолком, Управл. геологии и полезн. ископ. провинции Хэйлунцзян, 1996. - 1 кн. - 135 с., 3 гр.пр. /// АТГФ-25557 </w:t>
      </w:r>
    </w:p>
    <w:p>
      <w:pPr>
        <w:pStyle w:val="Normal"/>
        <w:ind w:firstLine="720" w:end="0"/>
        <w:jc w:val="both"/>
        <w:rPr>
          <w:b/>
          <w:color w:val="000000"/>
        </w:rPr>
      </w:pPr>
      <w:r>
        <w:rPr>
          <w:b/>
          <w:color w:val="000000"/>
        </w:rPr>
        <w:t xml:space="preserve">Геологическая карта Приамурья </w:t>
      </w:r>
      <w:r>
        <w:rPr>
          <w:color w:val="000000"/>
        </w:rPr>
        <w:t>и сопредельных территорий. Масштаб 1:2 500 000. Объяснительная записка (русск., англ., китайск.). / Авторы: Красный Л.И., Вольский А.С., Пэн Юньбяо и др.). - Санкт-Петербург – Благовещенск – Харбин: ВСЕГЕИ, КПР Амурской области, Управление геологии и полезных ископаемых провинции Хэйлунцзян, 1999. - 3 кн.-148 л. (72-русск.+19-англ.+57-китайск.), 3 л.гр.пр. /// АТГФ-28662;</w:t>
      </w:r>
      <w:r>
        <w:rPr>
          <w:color w:val="000000"/>
          <w:sz w:val="20"/>
        </w:rPr>
        <w:t xml:space="preserve"> авт., ндпо/3, адм/6:Амурская, Читинская обл.; Хабаровский, Приморский кр.; Якутия, Китай; амт/Геолкарта-2500, амт/карты региональные, амн/Амурская обл.: О-50,-51; N-51,-52,-53; M-52,-53; от/карты региональные, ар/Приамурье</w:t>
      </w:r>
    </w:p>
    <w:p>
      <w:pPr>
        <w:pStyle w:val="Normal"/>
        <w:tabs>
          <w:tab w:val="clear" w:pos="720"/>
          <w:tab w:val="left" w:pos="2694" w:leader="none"/>
        </w:tabs>
        <w:ind w:firstLine="720" w:end="0"/>
        <w:jc w:val="both"/>
        <w:rPr>
          <w:b/>
          <w:color w:val="000000"/>
        </w:rPr>
      </w:pPr>
      <w:r>
        <w:rPr>
          <w:b/>
          <w:color w:val="000000"/>
        </w:rPr>
        <w:t>Геологическая карта</w:t>
      </w:r>
      <w:r>
        <w:rPr>
          <w:color w:val="000000"/>
        </w:rPr>
        <w:t xml:space="preserve"> региона БАМ с объяснительными записками на обороте листов. Масштаб 1:500 000. Листы: О-48-Г(Усть-Кут); О-49-В,Г; О-50-Б,В,Г; О-51-А,Б,В,Г; О-52-А,В,Г; N-48-Б; N-49-А(оз.Байкал),Б; N-50-А,Б; N-51-А,Б(Тында),Г(Албазино); N-52-А,Б,В,Г; N-53-В,Г; M-52-Б; M-53-А,Б(Комсомольск на Амуре); M-54-А,В(Сов.Гавань). // Гл.редакторы: Бельтенев Е.Б., Тихомиров И.Н. – Л.: ВСЕГЕИ, 1984. – 31 л. гр.пр. /// АТГФ-24503-1, 27980, 27980дубль (31 л.гр.пр. – полн.комплект), 24503-2, од52546 (232 Мб) (14 л.гр.пр. - листы на Амурскую обл.); авт, ндпо/ВСЕГЕИ, 1984; адм/6: Иркутская обл., Бурятия, Читинская обл., Якутия/Саха/, Амурская обл., Хабаровский кр.; от/БАМ, карты региональные; амт/БАМ, карты региональные </w:t>
      </w:r>
    </w:p>
    <w:p>
      <w:pPr>
        <w:pStyle w:val="Normal"/>
        <w:ind w:firstLine="720" w:end="0"/>
        <w:jc w:val="both"/>
        <w:rPr>
          <w:b/>
          <w:color w:val="000000"/>
        </w:rPr>
      </w:pPr>
      <w:r>
        <w:rPr>
          <w:b/>
          <w:color w:val="000000"/>
        </w:rPr>
        <w:t>Геологическая карта</w:t>
      </w:r>
      <w:r>
        <w:rPr>
          <w:color w:val="000000"/>
        </w:rPr>
        <w:t xml:space="preserve"> Хабаровского края и Амурской области м-ба 1:2.500.000. - Хабаровск: ПГО "Дальгеология", "Таежгеология", 1991. - 52 с., 2 гр.пр. /Авторы Мартынюк М.В., Васькин А.Ф., Вольский А.С., Вольская И.П., Карсаков Л.П., Рямов С.А. /// АТГФ-25234, 25235, 25236, 26082-6, 81594-2 </w:t>
      </w:r>
    </w:p>
    <w:p>
      <w:pPr>
        <w:pStyle w:val="Normal"/>
        <w:ind w:firstLine="720" w:end="0"/>
        <w:jc w:val="both"/>
        <w:rPr>
          <w:b/>
          <w:color w:val="000000"/>
        </w:rPr>
      </w:pPr>
      <w:r>
        <w:rPr>
          <w:b/>
          <w:color w:val="000000"/>
        </w:rPr>
        <w:t>Геологические и геофизические предприятия.</w:t>
      </w:r>
      <w:r>
        <w:rPr>
          <w:color w:val="000000"/>
        </w:rPr>
        <w:t xml:space="preserve"> Россия и дальнее зарубежье (Ежегодник - 93, вып.1). - М.: Энциклопед. творческ. ассоциация, 1993. - 240 с. ///АТГФ-40042</w:t>
      </w:r>
    </w:p>
    <w:p>
      <w:pPr>
        <w:pStyle w:val="Normal"/>
        <w:ind w:firstLine="720" w:end="0"/>
        <w:jc w:val="both"/>
        <w:rPr>
          <w:rFonts w:eastAsia="PMingLiU;Malgun Gothic Semilight"/>
          <w:b/>
          <w:color w:val="000000"/>
          <w:lang w:eastAsia="zh-TW"/>
        </w:rPr>
      </w:pPr>
      <w:r>
        <w:rPr>
          <w:b/>
          <w:color w:val="000000"/>
        </w:rPr>
        <w:t>Геологические отчеты</w:t>
      </w:r>
      <w:r>
        <w:rPr>
          <w:color w:val="000000"/>
        </w:rPr>
        <w:t xml:space="preserve"> по эксплуатационному опробованию (квартальные, полугодовые) за 1985-1991 гг. - п.Октябрьский: Октябрьский пр-к, 1985-1991. - 1 кн.- 18 л. /// Арх. 597-11/5</w:t>
      </w:r>
    </w:p>
    <w:p>
      <w:pPr>
        <w:pStyle w:val="Normal"/>
        <w:ind w:firstLine="709" w:end="0"/>
        <w:jc w:val="both"/>
        <w:rPr>
          <w:b/>
          <w:color w:val="000000"/>
        </w:rPr>
      </w:pPr>
      <w:r>
        <w:rPr>
          <w:rFonts w:eastAsia="PMingLiU;Malgun Gothic Semilight"/>
          <w:b/>
          <w:color w:val="000000"/>
          <w:lang w:eastAsia="zh-TW"/>
        </w:rPr>
        <w:t>Геологические</w:t>
      </w:r>
      <w:r>
        <w:rPr>
          <w:rFonts w:eastAsia="PMingLiU;Malgun Gothic Semilight"/>
          <w:color w:val="000000"/>
          <w:lang w:eastAsia="zh-TW"/>
        </w:rPr>
        <w:t xml:space="preserve"> разрезы по разведочным линиям полигона реки Большой Караурак. – Свободный: Трест «Амурзолото», 1948. – 1 кн.-66 л. /// Арх.1029-46. </w:t>
      </w:r>
      <w:r>
        <w:rPr>
          <w:rFonts w:eastAsia="PMingLiU;Malgun Gothic Semilight"/>
          <w:color w:val="000000"/>
          <w:sz w:val="20"/>
          <w:lang w:eastAsia="zh-TW"/>
        </w:rPr>
        <w:t>амо/Караурак Бол.-пп Селемджа.</w:t>
      </w:r>
    </w:p>
    <w:p>
      <w:pPr>
        <w:pStyle w:val="Normal"/>
        <w:ind w:firstLine="720" w:end="0"/>
        <w:jc w:val="both"/>
        <w:rPr>
          <w:b/>
          <w:color w:val="000000"/>
        </w:rPr>
      </w:pPr>
      <w:r>
        <w:rPr>
          <w:b/>
          <w:color w:val="000000"/>
        </w:rPr>
        <w:t>Геологический маршрут</w:t>
      </w:r>
      <w:r>
        <w:rPr>
          <w:color w:val="000000"/>
        </w:rPr>
        <w:t xml:space="preserve"> (стандарт предприятия). Евтушенко Е.А., Васькин А.Ф., 1981. - Хабаровск: ПГО “Дальгеология”, 1981. - 9 с. ///АТГФ-40052-4</w:t>
      </w:r>
    </w:p>
    <w:p>
      <w:pPr>
        <w:pStyle w:val="Normal"/>
        <w:ind w:firstLine="720" w:end="0"/>
        <w:jc w:val="both"/>
        <w:rPr>
          <w:b/>
          <w:color w:val="000000"/>
        </w:rPr>
      </w:pPr>
      <w:r>
        <w:rPr>
          <w:b/>
          <w:color w:val="000000"/>
        </w:rPr>
        <w:t>Геологический очерк</w:t>
      </w:r>
      <w:r>
        <w:rPr>
          <w:color w:val="000000"/>
        </w:rPr>
        <w:t xml:space="preserve"> Джалиндинского золторудного месторождения. - Хабаровск: ДВГУ, 1935. - 28 с. ///АТГФ-8335</w:t>
      </w:r>
    </w:p>
    <w:p>
      <w:pPr>
        <w:pStyle w:val="Normal"/>
        <w:ind w:firstLine="720" w:end="0"/>
        <w:jc w:val="both"/>
        <w:rPr>
          <w:b/>
          <w:color w:val="000000"/>
        </w:rPr>
      </w:pPr>
      <w:r>
        <w:rPr>
          <w:b/>
          <w:color w:val="000000"/>
        </w:rPr>
        <w:t>Геологический разрез</w:t>
      </w:r>
      <w:r>
        <w:rPr>
          <w:color w:val="000000"/>
        </w:rPr>
        <w:t xml:space="preserve"> и журнал откачки скв. N2, пробуренной на лесозаводе N16 в г.Благовещенске строительным трестом N1. - Строит. монт.трест N1, 1963 г.- 4 л, 1 гр.пр. /// АТГФ-10038</w:t>
      </w:r>
    </w:p>
    <w:p>
      <w:pPr>
        <w:pStyle w:val="Normal"/>
        <w:ind w:firstLine="720" w:end="0"/>
        <w:jc w:val="both"/>
        <w:rPr>
          <w:b/>
          <w:color w:val="000000"/>
        </w:rPr>
      </w:pPr>
      <w:r>
        <w:rPr>
          <w:b/>
          <w:color w:val="000000"/>
        </w:rPr>
        <w:t>Геологическое изучение</w:t>
      </w:r>
      <w:r>
        <w:rPr>
          <w:color w:val="000000"/>
        </w:rPr>
        <w:t xml:space="preserve"> Амурской области в 1998 г. - Благовещенск: КПР АО, 1997. - 1 гр.пр. ///АТГФ-25984-1в</w:t>
      </w:r>
    </w:p>
    <w:p>
      <w:pPr>
        <w:pStyle w:val="Normal"/>
        <w:ind w:firstLine="720" w:end="0"/>
        <w:jc w:val="both"/>
        <w:rPr>
          <w:b/>
          <w:color w:val="000000"/>
        </w:rPr>
      </w:pPr>
      <w:r>
        <w:rPr>
          <w:b/>
          <w:color w:val="000000"/>
        </w:rPr>
        <w:t>Геология и минеральные</w:t>
      </w:r>
      <w:r>
        <w:rPr>
          <w:color w:val="000000"/>
        </w:rPr>
        <w:t xml:space="preserve"> ресурсы Амурской области. - Благовещенск: Амургеолком, 1995. - 240 с. /// АТГФ - 40051. авт., НДПО, АМТ/Амурская обл.общ. </w:t>
      </w:r>
    </w:p>
    <w:p>
      <w:pPr>
        <w:pStyle w:val="Normal"/>
        <w:ind w:firstLine="720" w:end="0"/>
        <w:jc w:val="both"/>
        <w:rPr>
          <w:b/>
          <w:color w:val="000000"/>
        </w:rPr>
      </w:pPr>
      <w:r>
        <w:rPr>
          <w:b/>
          <w:color w:val="000000"/>
        </w:rPr>
        <w:t>Геология и полезные ископаемые</w:t>
      </w:r>
      <w:r>
        <w:rPr>
          <w:color w:val="000000"/>
        </w:rPr>
        <w:t xml:space="preserve"> Приамурья: сборник научных трудов к 50-летию ФГУГГП “Хабаровскгеология”. - Хабаровск: Магеллан, 1999. - 227 с. /// АТГФ-60138-4 </w:t>
      </w:r>
    </w:p>
    <w:p>
      <w:pPr>
        <w:pStyle w:val="Normal"/>
        <w:ind w:firstLine="720" w:end="0"/>
        <w:jc w:val="both"/>
        <w:rPr>
          <w:b/>
          <w:color w:val="000000"/>
        </w:rPr>
      </w:pPr>
      <w:r>
        <w:rPr>
          <w:b/>
          <w:color w:val="000000"/>
        </w:rPr>
        <w:t>Геология СССР.</w:t>
      </w:r>
      <w:r>
        <w:rPr>
          <w:color w:val="000000"/>
        </w:rPr>
        <w:t xml:space="preserve"> Том XIX. Хабаровский край и Амурская область. ЧастьII. Полезные ископаемые. - Хабаровск: ДВТГУ, 1973. - 1 кн. - 416 с., 2 гр.пр. /// АТГФ - 30230. авт., Амурская обл., Хабаровский кр., АПИ/минер.ресурсы</w:t>
      </w:r>
    </w:p>
    <w:p>
      <w:pPr>
        <w:pStyle w:val="Normal"/>
        <w:ind w:firstLine="720" w:end="0"/>
        <w:jc w:val="both"/>
        <w:rPr>
          <w:b/>
          <w:color w:val="000000"/>
        </w:rPr>
      </w:pPr>
      <w:r>
        <w:rPr>
          <w:b/>
          <w:color w:val="000000"/>
        </w:rPr>
        <w:t>Геология, история</w:t>
      </w:r>
      <w:r>
        <w:rPr>
          <w:color w:val="000000"/>
        </w:rPr>
        <w:t xml:space="preserve"> развития и проблемы минерагении Приамурья и сопредельных территорий России и Китая. / Авт.: Красный Л.И., Вольский А.С., Шатков Г.А., Амантов В.А., Васильев И.А., Вольская И.П., Карсаков Л.П., Коршунов А.М., Пуринг В.В., Сорокин А.П. - С-Пб.: ВСЕГЕИ, 1999. - 1 кн.- 442 с., 11 гр.пр. ///АТГФ-26601, од51598 (1069 МБ).</w:t>
      </w:r>
    </w:p>
    <w:p>
      <w:pPr>
        <w:pStyle w:val="Normal"/>
        <w:ind w:firstLine="720" w:end="0"/>
        <w:jc w:val="both"/>
        <w:rPr>
          <w:b/>
          <w:color w:val="000000"/>
        </w:rPr>
      </w:pPr>
      <w:r>
        <w:rPr>
          <w:b/>
          <w:color w:val="000000"/>
        </w:rPr>
        <w:t>Геолого-экономический</w:t>
      </w:r>
      <w:r>
        <w:rPr>
          <w:color w:val="000000"/>
        </w:rPr>
        <w:t xml:space="preserve"> очерк р-на приисков Соловьевска и Нюкжи. - Чита: Читинское ГУ, 1937. - 15 с. ///АТГФ-6533</w:t>
      </w:r>
    </w:p>
    <w:p>
      <w:pPr>
        <w:pStyle w:val="Normal"/>
        <w:ind w:firstLine="720" w:end="0"/>
        <w:jc w:val="both"/>
        <w:rPr>
          <w:b/>
          <w:color w:val="000000"/>
        </w:rPr>
      </w:pPr>
      <w:r>
        <w:rPr>
          <w:b/>
          <w:color w:val="000000"/>
        </w:rPr>
        <w:t>Геолого-экономическое</w:t>
      </w:r>
      <w:r>
        <w:rPr>
          <w:color w:val="000000"/>
        </w:rPr>
        <w:t xml:space="preserve"> обеспечение реструктуризации угольной промышленности России. - Ростов на Дону: ВНИГРИуголь, 1998. - 5 с. ///АТГФ-40124-5</w:t>
      </w:r>
    </w:p>
    <w:p>
      <w:pPr>
        <w:pStyle w:val="Normal"/>
        <w:ind w:firstLine="720" w:end="0"/>
        <w:jc w:val="both"/>
        <w:rPr>
          <w:b/>
          <w:color w:val="000000"/>
        </w:rPr>
      </w:pPr>
      <w:r>
        <w:rPr>
          <w:b/>
          <w:color w:val="000000"/>
        </w:rPr>
        <w:t>Геолого-экономическое</w:t>
      </w:r>
      <w:r>
        <w:rPr>
          <w:color w:val="000000"/>
        </w:rPr>
        <w:t xml:space="preserve"> обоснование усиления геологоразведочных работ на россыпное золото в Амурской области на ХII пятилетку. / Сахьянов Л.О. - Хабаровск: ДВПГО, 1986. - 1 кн.-18 с. /// АмурТГФ - 25670-4, авт, ндпо, Амурская обл., аз/россыпи</w:t>
      </w:r>
    </w:p>
    <w:p>
      <w:pPr>
        <w:pStyle w:val="Normal"/>
        <w:ind w:firstLine="720" w:end="0"/>
        <w:jc w:val="both"/>
        <w:rPr>
          <w:b/>
          <w:color w:val="000000"/>
        </w:rPr>
      </w:pPr>
      <w:r>
        <w:rPr>
          <w:b/>
          <w:color w:val="000000"/>
        </w:rPr>
        <w:t>Геофизическая изученность</w:t>
      </w:r>
      <w:r>
        <w:rPr>
          <w:color w:val="000000"/>
        </w:rPr>
        <w:t xml:space="preserve"> - карточки в Росгеолфонд. /// АТГФ-30086. авт., АМТ/изучен.геофиз., АМТ/фонд терр. </w:t>
      </w:r>
    </w:p>
    <w:p>
      <w:pPr>
        <w:pStyle w:val="Normal"/>
        <w:ind w:firstLine="720" w:end="0"/>
        <w:jc w:val="both"/>
        <w:rPr>
          <w:b/>
          <w:color w:val="000000"/>
        </w:rPr>
      </w:pPr>
      <w:r>
        <w:rPr>
          <w:b/>
          <w:color w:val="000000"/>
        </w:rPr>
        <w:t>Геофизическая изученность.</w:t>
      </w:r>
      <w:r>
        <w:rPr>
          <w:color w:val="000000"/>
        </w:rPr>
        <w:t xml:space="preserve"> ///АТГФ-24676</w:t>
      </w:r>
    </w:p>
    <w:p>
      <w:pPr>
        <w:pStyle w:val="Normal"/>
        <w:ind w:firstLine="720" w:end="0"/>
        <w:jc w:val="both"/>
        <w:rPr>
          <w:b/>
          <w:color w:val="000000"/>
        </w:rPr>
      </w:pPr>
      <w:r>
        <w:rPr>
          <w:b/>
          <w:color w:val="000000"/>
        </w:rPr>
        <w:t>Геохимическая изученность.</w:t>
      </w:r>
      <w:r>
        <w:rPr>
          <w:color w:val="000000"/>
        </w:rPr>
        <w:t xml:space="preserve"> Каталог работ, учетные карточки, переписка по вопросам геохимической изученности. ///АТГФ-25350, 25351, 25352.</w:t>
      </w:r>
    </w:p>
    <w:p>
      <w:pPr>
        <w:pStyle w:val="Normal"/>
        <w:ind w:firstLine="720" w:end="0"/>
        <w:jc w:val="both"/>
        <w:rPr>
          <w:b/>
          <w:color w:val="000000"/>
        </w:rPr>
      </w:pPr>
      <w:r>
        <w:rPr>
          <w:b/>
          <w:color w:val="000000"/>
        </w:rPr>
        <w:t xml:space="preserve">Гераков Н.Н., Механошин С.П., Никитина А.И., 1956. </w:t>
      </w:r>
      <w:r>
        <w:rPr>
          <w:color w:val="000000"/>
        </w:rPr>
        <w:t>Промежуточный отчет о геологоразведочных работах на нерудное вспомогательное сырье для черной металлургии, произведенных Аямской партией на территории Южной Якутии и СЗ части Амурской области в 1954-1955 г. (Тындинский р-н, N-51-XVII) - Чита: Южно-Якутская комплексная экспедиция, Читинское ГУ, 1956. - 1 кн. - 84 л., 17 гр.пр. /// АТГФ-7416, 27893-6 (выписки по Амурской области – 8 л.); авт, ндпо, адм/2: Якутия, Тындинский р-н; апи/известняки/об.(Соловьевское-I, Соловьевское-II, Путакское), апи/глины огнеупорн./об.(Урканское)</w:t>
      </w:r>
    </w:p>
    <w:p>
      <w:pPr>
        <w:pStyle w:val="Normal"/>
        <w:ind w:firstLine="709" w:end="0"/>
        <w:jc w:val="both"/>
        <w:rPr>
          <w:b/>
          <w:color w:val="000000"/>
        </w:rPr>
      </w:pPr>
      <w:r>
        <w:rPr>
          <w:b/>
          <w:color w:val="000000"/>
        </w:rPr>
        <w:t xml:space="preserve">Герасименко И.С., 2018. </w:t>
      </w:r>
      <w:r>
        <w:rPr>
          <w:color w:val="000000"/>
        </w:rPr>
        <w:t>Материалы подсчёта запасов россыпного золота в долине руч.Макаровский, лев.пр. руч.Сырукудяк и руч.Гуфин, пр.пр. руч.Кудачи (система р.Унаха) по состоянию на 01.09.2018 г. Объект «</w:t>
      </w:r>
      <w:r>
        <w:rPr>
          <w:b/>
          <w:color w:val="000000"/>
        </w:rPr>
        <w:t>Сырукудяк, Кудачи</w:t>
      </w:r>
      <w:r>
        <w:rPr>
          <w:color w:val="000000"/>
        </w:rPr>
        <w:t>» (Зейский р-н, N-52-VII, БЛГ 02576 БР, Гр.10-14-339, ГКМ(В)-1226, 1227). Протокол ТКЗ Амурнедра № 1208 от 27.02.2019 г. – Благовещенск: ООО «Зейская тайга», 2018. – 2 кн.-170 л. (121+49/</w:t>
      </w:r>
      <w:r>
        <w:rPr>
          <w:i/>
          <w:color w:val="000000"/>
        </w:rPr>
        <w:t>проток.</w:t>
      </w:r>
      <w:r>
        <w:rPr>
          <w:color w:val="000000"/>
        </w:rPr>
        <w:t>), 12 л.гр.пр. /// АТГФ-31731, од52326 (148 Мб), б/Арх.</w:t>
      </w:r>
      <w:r>
        <w:rPr>
          <w:color w:val="000000"/>
          <w:sz w:val="20"/>
        </w:rPr>
        <w:t xml:space="preserve"> Макаровский-лп Сырукудяк, Гуфин-пп Кудачи; Общедоступно.</w:t>
      </w:r>
    </w:p>
    <w:p>
      <w:pPr>
        <w:pStyle w:val="Normal"/>
        <w:ind w:firstLine="709" w:end="0"/>
        <w:jc w:val="both"/>
        <w:rPr>
          <w:b/>
          <w:color w:val="000000"/>
        </w:rPr>
      </w:pPr>
      <w:r>
        <w:rPr>
          <w:b/>
          <w:color w:val="000000"/>
        </w:rPr>
        <w:t>Герасименко И.С., 2018.</w:t>
      </w:r>
      <w:r>
        <w:rPr>
          <w:color w:val="000000"/>
        </w:rPr>
        <w:t xml:space="preserve"> Промежуточный отчёт о результатах геологоразведочных работ в 2017-2018 гг. на россыпное золото в бассейне нижнего течения р.Олонгро в Зейском и Тындинском районах Амурской области, с подсчётом запасов по состоянию на 01.01.2019 г. Объект «</w:t>
      </w:r>
      <w:r>
        <w:rPr>
          <w:b/>
          <w:color w:val="000000"/>
        </w:rPr>
        <w:t>Олонгро (бассейн нижнего течения)</w:t>
      </w:r>
      <w:r>
        <w:rPr>
          <w:color w:val="000000"/>
        </w:rPr>
        <w:t>» (N-52-VII, БЛГ 02919 БР, Гр.10-17-694, ГКМ(В)-379). Протокол ТКЗ Амурнедра № 1216 от 25.03.2019. – г.Зея: ООО «Зейская тайга», 2018. – 2 кн.-215 л. (158+57/</w:t>
      </w:r>
      <w:r>
        <w:rPr>
          <w:i/>
          <w:color w:val="000000"/>
        </w:rPr>
        <w:t>проток.</w:t>
      </w:r>
      <w:r>
        <w:rPr>
          <w:color w:val="000000"/>
        </w:rPr>
        <w:t xml:space="preserve">), 8 л.гр.пр. /// АТГФ-31676, од52283 (84 Мб); б/Арх. </w:t>
      </w:r>
      <w:r>
        <w:rPr>
          <w:color w:val="000000"/>
          <w:sz w:val="20"/>
        </w:rPr>
        <w:t xml:space="preserve">амо/Олонгро (ниж.течение, инт.б.л. №№ 4-23) - пп Унаха. </w:t>
      </w:r>
    </w:p>
    <w:p>
      <w:pPr>
        <w:pStyle w:val="Normal"/>
        <w:ind w:firstLine="709" w:end="0"/>
        <w:jc w:val="both"/>
        <w:rPr>
          <w:rFonts w:eastAsia="Calibri"/>
          <w:b/>
          <w:color w:val="000000"/>
          <w:szCs w:val="24"/>
          <w:lang w:eastAsia="ru-RU"/>
        </w:rPr>
      </w:pPr>
      <w:r>
        <w:rPr>
          <w:b/>
          <w:color w:val="000000"/>
        </w:rPr>
        <w:t>Герасименко И.С., 2020</w:t>
      </w:r>
      <w:r>
        <w:rPr>
          <w:color w:val="000000"/>
        </w:rPr>
        <w:t xml:space="preserve">. Материалы подсчета запасов россыпного золота, по результатам геологоразведочных работ 2020 г., в долине нижнего течения р. Олонгро, по состоянию на 01.01.2021 г. Объект </w:t>
      </w:r>
      <w:r>
        <w:rPr>
          <w:b/>
          <w:color w:val="000000"/>
        </w:rPr>
        <w:t xml:space="preserve">«Олонгро (бассейн нижнего течения)». </w:t>
      </w:r>
      <w:r>
        <w:rPr>
          <w:color w:val="000000"/>
        </w:rPr>
        <w:t>(Зейский, Тындинский р-ны, N-52-VII, БЛГ 02919 БР, Гр.10-17-694, ГКМ(В)-1212). Протокол ТКЗ Амурнедра № 1368 от 08.07.2021 г. – Благовещенск: ООО «Зейская тайга», 2020. – 2 кн.-221 л. (170+51 протокол), 14/на 20 л.гр.пр. /// АТГФ-</w:t>
      </w:r>
      <w:r>
        <w:rPr>
          <w:b/>
          <w:color w:val="000000"/>
        </w:rPr>
        <w:t>32590</w:t>
      </w:r>
      <w:r>
        <w:rPr>
          <w:color w:val="000000"/>
        </w:rPr>
        <w:t xml:space="preserve">, од52765 (46 Мб); Арх./эл. – од55393 (369 Мб, </w:t>
      </w:r>
      <w:r>
        <w:rPr>
          <w:i/>
          <w:color w:val="000000"/>
        </w:rPr>
        <w:t>скан.первич</w:t>
      </w:r>
      <w:r>
        <w:rPr>
          <w:color w:val="000000"/>
        </w:rPr>
        <w:t xml:space="preserve">.). </w:t>
      </w:r>
      <w:r>
        <w:rPr>
          <w:color w:val="000000"/>
          <w:sz w:val="20"/>
        </w:rPr>
        <w:t xml:space="preserve">алф, ндпо, амо/Олонгро-пп Унаха, амт/протоколы/заключения/ТКЗ Амурнедра. На общих основаниях. </w:t>
      </w:r>
    </w:p>
    <w:p>
      <w:pPr>
        <w:pStyle w:val="Normal"/>
        <w:ind w:firstLine="709" w:end="0"/>
        <w:jc w:val="both"/>
        <w:rPr>
          <w:b/>
          <w:color w:val="000000"/>
        </w:rPr>
      </w:pPr>
      <w:r>
        <w:rPr>
          <w:rFonts w:eastAsia="Calibri"/>
          <w:b/>
          <w:color w:val="000000"/>
          <w:szCs w:val="24"/>
          <w:lang w:eastAsia="ru-RU"/>
        </w:rPr>
        <w:t>Герасименко И.С., 2021</w:t>
      </w:r>
      <w:r>
        <w:rPr>
          <w:rFonts w:eastAsia="Calibri"/>
          <w:color w:val="000000"/>
          <w:szCs w:val="24"/>
          <w:lang w:eastAsia="ru-RU"/>
        </w:rPr>
        <w:t xml:space="preserve">. Материалы подсчета запасов россыпного золота в долине р. Яныр, левого притока реки Уркан, в Магдагачинском районе Амурской области, по состоянию на 01.09.2021г. Объект </w:t>
      </w:r>
      <w:r>
        <w:rPr>
          <w:rFonts w:eastAsia="Calibri"/>
          <w:b/>
          <w:color w:val="000000"/>
          <w:szCs w:val="24"/>
          <w:lang w:eastAsia="ru-RU"/>
        </w:rPr>
        <w:t>«Яныр»</w:t>
      </w:r>
      <w:r>
        <w:rPr>
          <w:rFonts w:eastAsia="Calibri"/>
          <w:color w:val="000000"/>
          <w:szCs w:val="24"/>
          <w:lang w:eastAsia="ru-RU"/>
        </w:rPr>
        <w:t xml:space="preserve"> (N-51-XXIV, БЛГ 02786 БР, Гр.10-15-466, ГКМ(В)-1391/Большой Яныр). Протокол ТКЗ Амурнедра № 1416 от 31.01.2022 г. – Благовещенск: ООО «Иридий», 2021. – 2 кн.-249 л. (200+49 протокол), 19/на 32 л.гр.пр./// АТГФ-</w:t>
      </w:r>
      <w:r>
        <w:rPr>
          <w:rFonts w:eastAsia="Calibri"/>
          <w:b/>
          <w:color w:val="000000"/>
          <w:szCs w:val="24"/>
          <w:lang w:eastAsia="ru-RU"/>
        </w:rPr>
        <w:t>32511</w:t>
      </w:r>
      <w:r>
        <w:rPr>
          <w:rFonts w:eastAsia="Calibri"/>
          <w:color w:val="000000"/>
          <w:szCs w:val="24"/>
          <w:lang w:eastAsia="ru-RU"/>
        </w:rPr>
        <w:t xml:space="preserve">, од52700 (85 Мб); б/Арх. </w:t>
      </w:r>
      <w:r>
        <w:rPr>
          <w:rFonts w:eastAsia="Calibri"/>
          <w:color w:val="000000"/>
          <w:sz w:val="20"/>
          <w:lang w:eastAsia="ru-RU"/>
        </w:rPr>
        <w:t xml:space="preserve">алф, ндпо, амо3/Большой Яныр-пп Яныр, Неразгаданный-лп Большой Яныр, Славянский (Малый Яныр)-лп Яныр, амт/протоколы/ТКЗ Амурнедра. На общих основаниях. </w:t>
      </w:r>
    </w:p>
    <w:p>
      <w:pPr>
        <w:pStyle w:val="Normal"/>
        <w:ind w:firstLine="709" w:end="0"/>
        <w:jc w:val="both"/>
        <w:rPr>
          <w:rFonts w:eastAsia="Calibri"/>
          <w:b/>
          <w:color w:val="000000"/>
          <w:szCs w:val="24"/>
          <w:lang w:eastAsia="ru-RU"/>
        </w:rPr>
      </w:pPr>
      <w:r>
        <w:rPr>
          <w:b/>
          <w:color w:val="000000"/>
        </w:rPr>
        <w:t xml:space="preserve">Герасименко И.С., 2021. </w:t>
      </w:r>
      <w:r>
        <w:rPr>
          <w:color w:val="000000"/>
        </w:rPr>
        <w:t>Материалы подсчёта запасов россыпного золота в долине руч.Чердаки, левого притока р.Унаха в Зейском районе Амурской области, по состоянию на 01.03.2021 г. . Объект «</w:t>
      </w:r>
      <w:r>
        <w:rPr>
          <w:b/>
          <w:color w:val="000000"/>
        </w:rPr>
        <w:t>бассейн ручья Чердаки</w:t>
      </w:r>
      <w:r>
        <w:rPr>
          <w:color w:val="000000"/>
        </w:rPr>
        <w:t>» (N-52-VII, БЛГ 03104 БР, Гр.10-20-1308; ГКМ(В)-1314, 1315: Чердаки, Стрелочный). Протокол ТКЗ Амурнедра № 1388 от 29.09.2021 г. – Благовещенск: ООО «Золото Приамурья», 2021. – 2 кн.-207 л. (164+43/проток.), 13/15 л.гр.пр. /// АТГФ-</w:t>
      </w:r>
      <w:r>
        <w:rPr>
          <w:b/>
          <w:color w:val="000000"/>
        </w:rPr>
        <w:t>32303</w:t>
      </w:r>
      <w:r>
        <w:rPr>
          <w:color w:val="000000"/>
        </w:rPr>
        <w:t xml:space="preserve">, од52518 (59 Мб); Арх./эл.-од55257 (223 Мб). </w:t>
      </w:r>
      <w:r>
        <w:rPr>
          <w:color w:val="000000"/>
          <w:sz w:val="20"/>
        </w:rPr>
        <w:t>амо/Чердаки-лп Унаха, Стрелочный-лп Чердаки.</w:t>
      </w:r>
      <w:r>
        <w:rPr>
          <w:color w:val="000000"/>
        </w:rPr>
        <w:t xml:space="preserve"> </w:t>
      </w:r>
      <w:r>
        <w:rPr>
          <w:color w:val="000000"/>
          <w:sz w:val="20"/>
        </w:rPr>
        <w:t>На общих основаниях</w:t>
      </w:r>
      <w:r>
        <w:rPr>
          <w:color w:val="000000"/>
        </w:rPr>
        <w:t>.</w:t>
      </w:r>
    </w:p>
    <w:p>
      <w:pPr>
        <w:pStyle w:val="Normal"/>
        <w:ind w:firstLine="709" w:end="0"/>
        <w:jc w:val="both"/>
        <w:rPr>
          <w:b/>
          <w:bCs/>
          <w:color w:val="000000"/>
          <w:szCs w:val="24"/>
          <w:lang w:eastAsia="ru-RU"/>
        </w:rPr>
      </w:pPr>
      <w:r>
        <w:rPr>
          <w:rFonts w:eastAsia="Calibri"/>
          <w:b/>
          <w:color w:val="000000"/>
          <w:szCs w:val="24"/>
          <w:lang w:eastAsia="ru-RU"/>
        </w:rPr>
        <w:t>Герасименко И.С., 2022</w:t>
      </w:r>
      <w:r>
        <w:rPr>
          <w:rFonts w:eastAsia="Calibri"/>
          <w:color w:val="000000"/>
          <w:szCs w:val="24"/>
          <w:lang w:eastAsia="ru-RU"/>
        </w:rPr>
        <w:t xml:space="preserve">. Отчет по результатам геологического изучения и разведки россыпного золота в долине ручья Иличи, в Тындинском районе Амурской области, с подсчетом запасов по состоянию на 01.12.2022 г. Объект </w:t>
      </w:r>
      <w:r>
        <w:rPr>
          <w:rFonts w:eastAsia="Calibri"/>
          <w:b/>
          <w:color w:val="000000"/>
          <w:szCs w:val="24"/>
          <w:lang w:eastAsia="ru-RU"/>
        </w:rPr>
        <w:t>«бассейн руч. Иличи»</w:t>
      </w:r>
      <w:r>
        <w:rPr>
          <w:rFonts w:eastAsia="Calibri"/>
          <w:color w:val="000000"/>
          <w:szCs w:val="24"/>
          <w:lang w:eastAsia="ru-RU"/>
        </w:rPr>
        <w:t>. (</w:t>
      </w:r>
      <w:r>
        <w:rPr>
          <w:rFonts w:eastAsia="Calibri"/>
          <w:color w:val="000000"/>
          <w:szCs w:val="24"/>
          <w:lang w:val="en-US" w:eastAsia="ru-RU"/>
        </w:rPr>
        <w:t>N</w:t>
      </w:r>
      <w:r>
        <w:rPr>
          <w:rFonts w:eastAsia="Calibri"/>
          <w:color w:val="000000"/>
          <w:szCs w:val="24"/>
          <w:lang w:eastAsia="ru-RU"/>
        </w:rPr>
        <w:t>-52-</w:t>
      </w:r>
      <w:r>
        <w:rPr>
          <w:rFonts w:eastAsia="Calibri"/>
          <w:color w:val="000000"/>
          <w:szCs w:val="24"/>
          <w:lang w:val="en-US" w:eastAsia="ru-RU"/>
        </w:rPr>
        <w:t>VII</w:t>
      </w:r>
      <w:r>
        <w:rPr>
          <w:rFonts w:eastAsia="Calibri"/>
          <w:color w:val="000000"/>
          <w:szCs w:val="24"/>
          <w:lang w:eastAsia="ru-RU"/>
        </w:rPr>
        <w:t>, БЛГ 04314 БР, Гр.10-22-08825, ГКМ(В)-381). Протокол ТКЗ Амурнедра № 1566 от 24.03.2023 г. – Благовещенск: ООО «Зейская тайга», 2022. – 2 кн.-247 л. (199+48 протокол), 8/на 19 л.гр.пр. /// АТГФ-</w:t>
      </w:r>
      <w:r>
        <w:rPr>
          <w:rFonts w:eastAsia="Calibri"/>
          <w:b/>
          <w:color w:val="000000"/>
          <w:szCs w:val="24"/>
          <w:lang w:eastAsia="ru-RU"/>
        </w:rPr>
        <w:t>32592</w:t>
      </w:r>
      <w:r>
        <w:rPr>
          <w:rFonts w:eastAsia="Calibri"/>
          <w:color w:val="000000"/>
          <w:szCs w:val="24"/>
          <w:lang w:eastAsia="ru-RU"/>
        </w:rPr>
        <w:t xml:space="preserve">, од52767 (46 Мб); Арх./эл. – од55391 (252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алф, ндпо, амо/Иличи-пп Унаха, амт/протоколы/ТКЗ Амурнедра. На общих основаниях</w:t>
      </w:r>
      <w:r>
        <w:rPr>
          <w:rFonts w:eastAsia="Calibri"/>
          <w:color w:val="000000"/>
          <w:szCs w:val="24"/>
          <w:lang w:eastAsia="ru-RU"/>
        </w:rPr>
        <w:t xml:space="preserve"> </w:t>
      </w:r>
    </w:p>
    <w:p>
      <w:pPr>
        <w:pStyle w:val="Normal"/>
        <w:ind w:firstLine="709" w:end="0"/>
        <w:jc w:val="both"/>
        <w:rPr>
          <w:b/>
          <w:bCs/>
          <w:color w:val="000000"/>
          <w:szCs w:val="24"/>
        </w:rPr>
      </w:pPr>
      <w:r>
        <w:rPr>
          <w:b/>
          <w:bCs/>
          <w:color w:val="000000"/>
          <w:szCs w:val="24"/>
          <w:lang w:eastAsia="ru-RU"/>
        </w:rPr>
        <w:t xml:space="preserve">Герасименко </w:t>
      </w:r>
      <w:r>
        <w:rPr>
          <w:b/>
          <w:color w:val="000000"/>
          <w:szCs w:val="24"/>
          <w:lang w:eastAsia="ru-RU"/>
        </w:rPr>
        <w:t>И.С., 2023.</w:t>
      </w:r>
      <w:r>
        <w:rPr>
          <w:color w:val="000000"/>
          <w:szCs w:val="24"/>
          <w:lang w:eastAsia="ru-RU"/>
        </w:rPr>
        <w:t xml:space="preserve"> Отчет по результатам геологического изучения, включающего поиски и оценку месторождения россыпного золота в долине р. Илинда, левого притока р. Нора, в Селемджинском районе Амурской области, с подсчетом запасов по состоянию на 01.12.2023 г. Объект </w:t>
      </w:r>
      <w:r>
        <w:rPr>
          <w:b/>
          <w:color w:val="000000"/>
          <w:szCs w:val="24"/>
          <w:lang w:eastAsia="ru-RU"/>
        </w:rPr>
        <w:t xml:space="preserve">«Илинда». </w:t>
      </w:r>
      <w:r>
        <w:rPr>
          <w:color w:val="000000"/>
          <w:szCs w:val="24"/>
          <w:lang w:eastAsia="ru-RU"/>
        </w:rPr>
        <w:t>(</w:t>
      </w:r>
      <w:r>
        <w:rPr>
          <w:color w:val="000000"/>
          <w:szCs w:val="24"/>
          <w:lang w:val="en-US" w:eastAsia="ru-RU"/>
        </w:rPr>
        <w:t>N</w:t>
      </w:r>
      <w:r>
        <w:rPr>
          <w:color w:val="000000"/>
          <w:szCs w:val="24"/>
          <w:lang w:eastAsia="ru-RU"/>
        </w:rPr>
        <w:t>-52-</w:t>
      </w:r>
      <w:r>
        <w:rPr>
          <w:color w:val="000000"/>
          <w:szCs w:val="24"/>
          <w:lang w:val="en-US" w:eastAsia="ru-RU"/>
        </w:rPr>
        <w:t>XXIII</w:t>
      </w:r>
      <w:r>
        <w:rPr>
          <w:color w:val="000000"/>
          <w:szCs w:val="24"/>
          <w:lang w:eastAsia="ru-RU"/>
        </w:rPr>
        <w:t>, -</w:t>
      </w:r>
      <w:r>
        <w:rPr>
          <w:color w:val="000000"/>
          <w:szCs w:val="24"/>
          <w:lang w:val="en-US" w:eastAsia="ru-RU"/>
        </w:rPr>
        <w:t>XXIX</w:t>
      </w:r>
      <w:r>
        <w:rPr>
          <w:color w:val="000000"/>
          <w:szCs w:val="24"/>
          <w:lang w:eastAsia="ru-RU"/>
        </w:rPr>
        <w:t xml:space="preserve">, БЛГ 04170 БП, Гр.10-21-04397, ГКМ(В)-988). Протокол ТКЗ Дальнедра (Амурнедра) № 1697 от 27.04.2024 г. – Благовещенск: ООО «АНСАТ», 2023. – 2 кн.-174 л. (158+16/протокол), 8/на 20 л.гр.пр. /// АТГФ-32797, эл./сервер (71,0 Мб); Арх./эл. – од55417 (457 Мб, скан.первич.). </w:t>
      </w:r>
      <w:r>
        <w:rPr>
          <w:color w:val="000000"/>
          <w:sz w:val="20"/>
          <w:lang w:eastAsia="ru-RU"/>
        </w:rPr>
        <w:t>/// амо/Илинда-лп Нора. На общих основаниях</w:t>
      </w:r>
      <w:r>
        <w:rPr>
          <w:color w:val="000000"/>
          <w:szCs w:val="24"/>
          <w:lang w:eastAsia="ru-RU"/>
        </w:rPr>
        <w:t xml:space="preserve">.  </w:t>
      </w:r>
    </w:p>
    <w:p>
      <w:pPr>
        <w:pStyle w:val="Normal"/>
        <w:ind w:firstLine="567" w:end="0"/>
        <w:jc w:val="both"/>
        <w:rPr>
          <w:b/>
          <w:bCs/>
          <w:color w:val="000000"/>
          <w:szCs w:val="24"/>
        </w:rPr>
      </w:pPr>
      <w:r>
        <w:rPr>
          <w:b/>
          <w:bCs/>
          <w:color w:val="000000"/>
          <w:szCs w:val="24"/>
        </w:rPr>
        <w:t xml:space="preserve">Герасименко </w:t>
      </w:r>
      <w:r>
        <w:rPr>
          <w:b/>
          <w:szCs w:val="24"/>
        </w:rPr>
        <w:t>И.С., 2023.</w:t>
      </w:r>
      <w:r>
        <w:rPr>
          <w:szCs w:val="24"/>
        </w:rPr>
        <w:t xml:space="preserve"> Отчет по результатам геологического изучения, включающего поиски и оценку месторождения россыпного золота в долине руч. Маристый, лев. пр. р. Илинда, система реки Нора, в Селемджинском районе Амурской области, с подсчетом запасов по состоянию на 01.07.2023г. Объект </w:t>
      </w:r>
      <w:r>
        <w:rPr>
          <w:b/>
          <w:szCs w:val="24"/>
        </w:rPr>
        <w:t>«Илинда»</w:t>
      </w:r>
      <w:r>
        <w:rPr>
          <w:szCs w:val="24"/>
        </w:rPr>
        <w:t>. (N-52-XXIII, N-52-XXIX, БЛГ 04170 БП, Гр.10-21-04397, ГКМ(В)-1472). Протокол ТКЗ Амурнедра № 1643 от 27.11.2023 г. – Благовещенск: ООО «АНСАТ», 2023. – 2 кн.-172 л. (125+47/протокол), 8/на 9 л.гр.пр. /// АТГФ-</w:t>
      </w:r>
      <w:r>
        <w:rPr>
          <w:b/>
          <w:szCs w:val="24"/>
        </w:rPr>
        <w:t>32677</w:t>
      </w:r>
      <w:r>
        <w:rPr>
          <w:szCs w:val="24"/>
        </w:rPr>
        <w:t xml:space="preserve">, эл./сервер-55 Мб; Арх./эл.-55407 (63,0 Мб сервер-скан.первич.) </w:t>
      </w:r>
      <w:r>
        <w:rPr>
          <w:sz w:val="20"/>
        </w:rPr>
        <w:t>/// амо/Маристый-лп Илинды.</w:t>
      </w:r>
      <w:r>
        <w:rPr>
          <w:color w:val="FF0000"/>
          <w:sz w:val="20"/>
          <w:lang w:eastAsia="ru-RU"/>
        </w:rPr>
        <w:t xml:space="preserve"> На общих основаниях</w:t>
      </w:r>
      <w:r>
        <w:rPr>
          <w:color w:val="000000"/>
          <w:sz w:val="20"/>
          <w:lang w:eastAsia="ru-RU"/>
        </w:rPr>
        <w:t xml:space="preserve">. </w:t>
      </w:r>
      <w:r>
        <w:rPr>
          <w:color w:val="000000"/>
          <w:szCs w:val="24"/>
          <w:lang w:eastAsia="ru-RU"/>
        </w:rPr>
        <w:t xml:space="preserve"> </w:t>
      </w:r>
    </w:p>
    <w:p>
      <w:pPr>
        <w:pStyle w:val="Normal"/>
        <w:ind w:firstLine="709" w:end="0"/>
        <w:jc w:val="both"/>
        <w:rPr>
          <w:b/>
        </w:rPr>
      </w:pPr>
      <w:r>
        <w:rPr>
          <w:b/>
          <w:bCs/>
          <w:color w:val="000000"/>
          <w:szCs w:val="24"/>
        </w:rPr>
        <w:t xml:space="preserve">Герасименко </w:t>
      </w:r>
      <w:r>
        <w:rPr>
          <w:b/>
          <w:szCs w:val="24"/>
        </w:rPr>
        <w:t>И.С., 2023.</w:t>
      </w:r>
      <w:r>
        <w:rPr>
          <w:szCs w:val="24"/>
        </w:rPr>
        <w:t xml:space="preserve"> Отчет по результатам геологического изучения, включающего поиски и оценку месторождения россыпного золота в долине ручья Гусиный на участке «Дзелиндка Большая, Медведка, Сохатиный» в Ромненском районе Амурской области, с подсчетом запасов по состоянию на 01.07.2023 г. Объект </w:t>
      </w:r>
      <w:r>
        <w:rPr>
          <w:b/>
          <w:szCs w:val="24"/>
        </w:rPr>
        <w:t>«Дзелиндка Большая, Медведка, Сохатиный»</w:t>
      </w:r>
      <w:r>
        <w:rPr>
          <w:szCs w:val="24"/>
        </w:rPr>
        <w:t xml:space="preserve"> (M-52-XI, БЛГ 04385 БП, Гр.10-22-08699, ГКМ(В)-1473). Протокол ТКЗ Амурнедра № 1633 от 31.10.2023 г. – Благовещенск: ООО «Алеун Майнинг», 2023. – 2 кн.-202 л. (149+53/протокол), 7/на 12 л.гр.пр. /// АТГФ-</w:t>
      </w:r>
      <w:r>
        <w:rPr>
          <w:b/>
          <w:szCs w:val="24"/>
        </w:rPr>
        <w:t>32694</w:t>
      </w:r>
      <w:r>
        <w:rPr>
          <w:szCs w:val="24"/>
        </w:rPr>
        <w:t>, эл./сервер (25 Мб); Арх./эл. – од</w:t>
      </w:r>
      <w:r>
        <w:rPr>
          <w:b/>
          <w:szCs w:val="24"/>
        </w:rPr>
        <w:t>55408</w:t>
      </w:r>
      <w:r>
        <w:rPr>
          <w:szCs w:val="24"/>
        </w:rPr>
        <w:t xml:space="preserve"> (147 Мб, сервер-скан.первич.). </w:t>
      </w:r>
      <w:r>
        <w:rPr>
          <w:sz w:val="20"/>
        </w:rPr>
        <w:t>/// амо/Гусиный-лп Медвежий.</w:t>
      </w:r>
      <w:r>
        <w:rPr>
          <w:color w:val="FF0000"/>
          <w:sz w:val="20"/>
          <w:lang w:eastAsia="ru-RU"/>
        </w:rPr>
        <w:t xml:space="preserve"> На общих основаниях</w:t>
      </w:r>
      <w:r>
        <w:rPr>
          <w:color w:val="000000"/>
          <w:sz w:val="20"/>
          <w:lang w:eastAsia="ru-RU"/>
        </w:rPr>
        <w:t xml:space="preserve">. </w:t>
      </w:r>
    </w:p>
    <w:p>
      <w:pPr>
        <w:pStyle w:val="Normal"/>
        <w:ind w:firstLine="567" w:end="0"/>
        <w:jc w:val="both"/>
        <w:rPr>
          <w:b/>
          <w:color w:val="000000"/>
          <w:szCs w:val="24"/>
          <w:lang w:eastAsia="ru-RU"/>
        </w:rPr>
      </w:pPr>
      <w:r>
        <w:rPr>
          <w:b/>
        </w:rPr>
        <w:t>Герасименко И.С., 2024.</w:t>
      </w:r>
      <w:r>
        <w:rPr/>
        <w:t xml:space="preserve"> Отчет по результатам геологического изучения, включающего поиски и оценку россыпного золота на участке «Ивановский» в Шимановском районе Амурской области, с подсчетом запасов по состоянию на 01.08.2024 г. Объект </w:t>
      </w:r>
      <w:r>
        <w:rPr>
          <w:b/>
        </w:rPr>
        <w:t>«Ивановский»</w:t>
      </w:r>
      <w:r>
        <w:rPr/>
        <w:t xml:space="preserve"> (N-52-XXXIII, БЛГ 009189 БП, Гр.10-23-15402, ГКМ(В)-1497). Протокол ТКЗ Дальнедра (Амурнедра) № 1781 от 31.10.2024 г. – Благовещенск: ООО «АЛЬФА-1», 2024. – 2 кн.-164 л. (111+53/протокол), 6 л.гр.пр. /// АТГФ-</w:t>
      </w:r>
      <w:r>
        <w:rPr>
          <w:b/>
        </w:rPr>
        <w:t>32869,</w:t>
      </w:r>
      <w:r>
        <w:rPr/>
        <w:t xml:space="preserve"> эл./сервер (26,0 Мб); Арх./эл. – од55428 (108,0 Мб, скан.первич.). </w:t>
      </w:r>
      <w:r>
        <w:rPr>
          <w:sz w:val="20"/>
        </w:rPr>
        <w:t>/// амо/Ивановский-пп Буколь.</w:t>
      </w:r>
      <w:r>
        <w:rPr/>
        <w:t xml:space="preserve"> </w:t>
      </w:r>
      <w:r>
        <w:rPr>
          <w:color w:val="FF0000"/>
          <w:sz w:val="20"/>
        </w:rPr>
        <w:t>На общих основаниях</w:t>
      </w:r>
      <w:r>
        <w:rPr>
          <w:sz w:val="20"/>
        </w:rPr>
        <w:t xml:space="preserve">. </w:t>
      </w:r>
    </w:p>
    <w:p>
      <w:pPr>
        <w:pStyle w:val="Normal"/>
        <w:ind w:firstLine="709" w:end="0"/>
        <w:jc w:val="both"/>
        <w:rPr>
          <w:b/>
          <w:sz w:val="24"/>
          <w:szCs w:val="24"/>
          <w:lang w:eastAsia="ru-RU"/>
        </w:rPr>
      </w:pPr>
      <w:r>
        <w:rPr>
          <w:b/>
          <w:color w:val="000000"/>
          <w:szCs w:val="24"/>
          <w:lang w:eastAsia="ru-RU"/>
        </w:rPr>
        <w:t>Герасименко И.С., 2024.</w:t>
      </w:r>
      <w:r>
        <w:rPr>
          <w:color w:val="000000"/>
          <w:szCs w:val="24"/>
          <w:lang w:eastAsia="ru-RU"/>
        </w:rPr>
        <w:t xml:space="preserve"> Отчет по результатам проведения поисковых и оценочных работ на россыпное золото на участке «Камнега, Нижний Джелон» в долинах ручьев Буссоль, Камнега и Нижний Джелон в Зейском районе Амурской области, с подсчетом запасов по состоянию на 01.01.2024 г. Объект </w:t>
      </w:r>
      <w:r>
        <w:rPr>
          <w:b/>
          <w:color w:val="000000"/>
          <w:szCs w:val="24"/>
          <w:lang w:eastAsia="ru-RU"/>
        </w:rPr>
        <w:t xml:space="preserve">«Камнега, Нижний Джелон». </w:t>
      </w:r>
      <w:r>
        <w:rPr>
          <w:color w:val="000000"/>
          <w:szCs w:val="24"/>
          <w:lang w:eastAsia="ru-RU"/>
        </w:rPr>
        <w:t>(</w:t>
      </w:r>
      <w:r>
        <w:rPr>
          <w:color w:val="000000"/>
          <w:szCs w:val="24"/>
          <w:lang w:val="en-US" w:eastAsia="ru-RU"/>
        </w:rPr>
        <w:t>N</w:t>
      </w:r>
      <w:r>
        <w:rPr>
          <w:color w:val="000000"/>
          <w:szCs w:val="24"/>
          <w:lang w:eastAsia="ru-RU"/>
        </w:rPr>
        <w:t>-52-</w:t>
      </w:r>
      <w:r>
        <w:rPr>
          <w:color w:val="000000"/>
          <w:szCs w:val="24"/>
          <w:lang w:val="en-US" w:eastAsia="ru-RU"/>
        </w:rPr>
        <w:t>XXII</w:t>
      </w:r>
      <w:r>
        <w:rPr>
          <w:color w:val="000000"/>
          <w:szCs w:val="24"/>
          <w:lang w:eastAsia="ru-RU"/>
        </w:rPr>
        <w:t>, БЛГ 014730 БП, Гр.10-20-1424, ГКМ(В)-749/Джелон Нижний, 762/Камнега) Протокол ТКЗ Дальнедра (Амурнедра) № 1702 от 08.05.2024 г. – Благовещенск: ООО «Тунгала», 2024. – 2 кн.-327 л. (238+89/протокол), 12/на 33 л.гр.пр. /// АТГФ-</w:t>
      </w:r>
      <w:r>
        <w:rPr>
          <w:b/>
          <w:color w:val="000000"/>
          <w:szCs w:val="24"/>
          <w:lang w:eastAsia="ru-RU"/>
        </w:rPr>
        <w:t>32763</w:t>
      </w:r>
      <w:r>
        <w:rPr>
          <w:color w:val="000000"/>
          <w:szCs w:val="24"/>
          <w:lang w:eastAsia="ru-RU"/>
        </w:rPr>
        <w:t xml:space="preserve">, эл./сервер (63 Мб); Арх./эл. – од55414 (615 Мб, скан.первич.). /// </w:t>
      </w:r>
      <w:r>
        <w:rPr>
          <w:color w:val="000000"/>
          <w:sz w:val="20"/>
          <w:lang w:eastAsia="ru-RU"/>
        </w:rPr>
        <w:t xml:space="preserve">амо3/Джелон Нижний-пп Тукси, Камнега-пп Тукси, Буссоль-лп Камнега. </w:t>
      </w:r>
      <w:r>
        <w:rPr>
          <w:color w:val="FF0000"/>
          <w:sz w:val="20"/>
          <w:lang w:eastAsia="ru-RU"/>
        </w:rPr>
        <w:t>На общих основаниях</w:t>
      </w:r>
      <w:r>
        <w:rPr>
          <w:color w:val="000000"/>
          <w:sz w:val="20"/>
          <w:lang w:eastAsia="ru-RU"/>
        </w:rPr>
        <w:t>.</w:t>
      </w:r>
    </w:p>
    <w:p>
      <w:pPr>
        <w:pStyle w:val="Normal"/>
        <w:bidi w:val="0"/>
        <w:spacing w:lineRule="auto" w:line="240" w:before="0" w:after="0"/>
        <w:ind w:firstLine="709" w:end="0"/>
        <w:jc w:val="both"/>
        <w:rPr>
          <w:b/>
          <w:color w:val="000000"/>
        </w:rPr>
      </w:pPr>
      <w:r>
        <w:rPr>
          <w:b/>
          <w:sz w:val="24"/>
          <w:szCs w:val="24"/>
          <w:lang w:eastAsia="ru-RU"/>
        </w:rPr>
        <w:t>Герасименко И.С., 2024.</w:t>
      </w:r>
      <w:r>
        <w:rPr>
          <w:sz w:val="24"/>
          <w:szCs w:val="24"/>
          <w:lang w:eastAsia="ru-RU"/>
        </w:rPr>
        <w:t xml:space="preserve"> Отчет по результатам разведки месторождений россыпного золота в долинах ручьев Макаровский и Новенький, в Тындинском районе Амурской области, с подсчетом запасов по состоянию на 01.08.2024 г. Объект </w:t>
      </w:r>
      <w:r>
        <w:rPr>
          <w:b/>
          <w:sz w:val="24"/>
          <w:szCs w:val="24"/>
          <w:lang w:eastAsia="ru-RU"/>
        </w:rPr>
        <w:t>«Макаровский, Новенький»</w:t>
      </w:r>
      <w:r>
        <w:rPr>
          <w:sz w:val="24"/>
          <w:szCs w:val="24"/>
          <w:lang w:eastAsia="ru-RU"/>
        </w:rPr>
        <w:t>. (</w:t>
      </w:r>
      <w:r>
        <w:rPr>
          <w:sz w:val="24"/>
          <w:szCs w:val="24"/>
          <w:lang w:val="en-US" w:eastAsia="ru-RU"/>
        </w:rPr>
        <w:t>N</w:t>
      </w:r>
      <w:r>
        <w:rPr>
          <w:sz w:val="24"/>
          <w:szCs w:val="24"/>
          <w:lang w:eastAsia="ru-RU"/>
        </w:rPr>
        <w:t>-51-</w:t>
      </w:r>
      <w:r>
        <w:rPr>
          <w:sz w:val="24"/>
          <w:szCs w:val="24"/>
          <w:lang w:val="en-US" w:eastAsia="ru-RU"/>
        </w:rPr>
        <w:t>III</w:t>
      </w:r>
      <w:r>
        <w:rPr>
          <w:sz w:val="24"/>
          <w:szCs w:val="24"/>
          <w:lang w:eastAsia="ru-RU"/>
        </w:rPr>
        <w:t xml:space="preserve">, - </w:t>
      </w:r>
      <w:r>
        <w:rPr>
          <w:sz w:val="24"/>
          <w:szCs w:val="24"/>
          <w:lang w:val="en-US" w:eastAsia="ru-RU"/>
        </w:rPr>
        <w:t>IX</w:t>
      </w:r>
      <w:r>
        <w:rPr>
          <w:sz w:val="24"/>
          <w:szCs w:val="24"/>
          <w:lang w:eastAsia="ru-RU"/>
        </w:rPr>
        <w:t>, БЛГ 03906 БЭ, Гр.10-20-1397, ГКМ(В)-1238/Новенький, 1239/Макаровский). Протокол ТКЗ Дальнедра (Амурнедра) № 1789 от 15.11.2024 г. – Благовещенск: ООО «СМР-Компания», 2024. – 2 кн.-273 л. (186+87/протокол), 12/ на 22 л.гр.пр. /// АТГФ-</w:t>
      </w:r>
      <w:r>
        <w:rPr>
          <w:b/>
          <w:sz w:val="24"/>
          <w:szCs w:val="24"/>
          <w:lang w:eastAsia="ru-RU"/>
        </w:rPr>
        <w:t>32971</w:t>
      </w:r>
      <w:r>
        <w:rPr>
          <w:sz w:val="24"/>
          <w:szCs w:val="24"/>
          <w:lang w:eastAsia="ru-RU"/>
        </w:rPr>
        <w:t xml:space="preserve">, эл./сервер (119 Мб); ЕФГИ-8753; Арх./эл.–од55479 (171 Мб). </w:t>
      </w:r>
      <w:r>
        <w:rPr>
          <w:sz w:val="20"/>
          <w:szCs w:val="20"/>
          <w:lang w:eastAsia="ru-RU"/>
        </w:rPr>
        <w:t xml:space="preserve">/// амо3/Макаровский-лп Нюкжа, Новенький-лп Нюкжа, Болотный-лп Новенький. На общих основаниях. </w:t>
      </w:r>
    </w:p>
    <w:p>
      <w:pPr>
        <w:pStyle w:val="Normal"/>
        <w:ind w:firstLine="720" w:end="0"/>
        <w:jc w:val="both"/>
        <w:rPr>
          <w:b/>
          <w:bCs/>
          <w:color w:val="000000"/>
        </w:rPr>
      </w:pPr>
      <w:r>
        <w:rPr>
          <w:b/>
          <w:color w:val="000000"/>
        </w:rPr>
        <w:t xml:space="preserve">Герасименко И.С., Добрыгина Л.В., 2019. </w:t>
      </w:r>
      <w:r>
        <w:rPr>
          <w:color w:val="000000"/>
        </w:rPr>
        <w:t>Отчёт о результатах геологоразведочных работ на россыпное золото в бассейнах ручьёв Сырукудяк и Кудачи, правых притоков реки Унаха, в Зейском районе Амурской области с подсчётом запасов по состоянию на 01.10.2019 г. Объект «</w:t>
      </w:r>
      <w:r>
        <w:rPr>
          <w:b/>
          <w:color w:val="000000"/>
        </w:rPr>
        <w:t>Сырукудяк, Кудачи</w:t>
      </w:r>
      <w:r>
        <w:rPr>
          <w:color w:val="000000"/>
        </w:rPr>
        <w:t>» (N-52-VII, БЛГ 02576 БР, Гр.10-14-339; ГКМ(В)-1306, 1226, 580, 1227: Правый, Макаровский с лп Надежды, Кудачи, Гуфин). Протокол ТКЗ Амурнедра № 1272 от 24.01.2020 г. – г.Зея: ООО «Зейская тайга», 2019. – 3 кн.-292 л. (130+96+66/</w:t>
      </w:r>
      <w:r>
        <w:rPr>
          <w:i/>
          <w:color w:val="000000"/>
        </w:rPr>
        <w:t>проток.</w:t>
      </w:r>
      <w:r>
        <w:rPr>
          <w:color w:val="000000"/>
        </w:rPr>
        <w:t xml:space="preserve">), 30/35 л.гр.пр. /// АТГФ-32219, од52459 (188 Мб); Арх./эл.-од55246 (1099 Мб, </w:t>
      </w:r>
      <w:r>
        <w:rPr>
          <w:i/>
          <w:color w:val="000000"/>
        </w:rPr>
        <w:t>скан. первичн.документация</w:t>
      </w:r>
      <w:r>
        <w:rPr>
          <w:color w:val="000000"/>
        </w:rPr>
        <w:t xml:space="preserve">). </w:t>
      </w:r>
      <w:r>
        <w:rPr>
          <w:color w:val="000000"/>
          <w:sz w:val="20"/>
        </w:rPr>
        <w:t xml:space="preserve">амо(6)/ (Сырукудяк, Кудачи) – пп Унаха, Правый-пп Сырукудяк, Макаровский-лп Сырукудяк, Надежды-лп Макаровский, Гуфин-пп Кудачи. На общих основаниях. </w:t>
      </w:r>
    </w:p>
    <w:p>
      <w:pPr>
        <w:pStyle w:val="Normal"/>
        <w:ind w:firstLine="709" w:end="0"/>
        <w:jc w:val="both"/>
        <w:rPr>
          <w:b/>
          <w:color w:val="000000"/>
        </w:rPr>
      </w:pPr>
      <w:r>
        <w:rPr>
          <w:b/>
          <w:bCs/>
          <w:color w:val="000000"/>
        </w:rPr>
        <w:t>Герасимов Анд.А., 2021.</w:t>
      </w:r>
      <w:r>
        <w:rPr>
          <w:bCs/>
          <w:color w:val="000000"/>
        </w:rPr>
        <w:t xml:space="preserve"> Отчётный баланса запасов россыпного золота ООО «Горизонт» </w:t>
      </w:r>
      <w:r>
        <w:rPr>
          <w:b/>
          <w:bCs/>
          <w:color w:val="000000"/>
        </w:rPr>
        <w:t>за 2020 г</w:t>
      </w:r>
      <w:r>
        <w:rPr>
          <w:bCs/>
          <w:color w:val="000000"/>
        </w:rPr>
        <w:t xml:space="preserve">. по формам: 5-гр, 70-тп, 71-тп. – Тында, 2021. – 1 кн.-27 л., 4/4 л.гр.пр. /// АТГФ-32106. </w:t>
      </w:r>
      <w:r>
        <w:rPr>
          <w:color w:val="000000"/>
          <w:sz w:val="20"/>
        </w:rPr>
        <w:t>Конфиденциально</w:t>
      </w:r>
    </w:p>
    <w:p>
      <w:pPr>
        <w:pStyle w:val="Normal"/>
        <w:ind w:firstLine="720" w:end="0"/>
        <w:jc w:val="both"/>
        <w:rPr>
          <w:b/>
          <w:color w:val="000000"/>
        </w:rPr>
      </w:pPr>
      <w:r>
        <w:rPr>
          <w:b/>
          <w:color w:val="000000"/>
        </w:rPr>
        <w:t>Гидрогеологическая и инженерно-геологическая</w:t>
      </w:r>
      <w:r>
        <w:rPr>
          <w:color w:val="000000"/>
        </w:rPr>
        <w:t xml:space="preserve"> изученность с 1989 г. /// АТГФ-24734</w:t>
      </w:r>
    </w:p>
    <w:p>
      <w:pPr>
        <w:pStyle w:val="Normal"/>
        <w:ind w:firstLine="720" w:end="0"/>
        <w:jc w:val="both"/>
        <w:rPr>
          <w:b/>
          <w:color w:val="000000"/>
        </w:rPr>
      </w:pPr>
      <w:r>
        <w:rPr>
          <w:b/>
          <w:color w:val="000000"/>
        </w:rPr>
        <w:t>Гидрогеологическая мзученность</w:t>
      </w:r>
      <w:r>
        <w:rPr>
          <w:color w:val="000000"/>
        </w:rPr>
        <w:t xml:space="preserve"> до 1989 г. ///АТГФ-24677</w:t>
      </w:r>
    </w:p>
    <w:p>
      <w:pPr>
        <w:pStyle w:val="Normal"/>
        <w:ind w:firstLine="720" w:end="0"/>
        <w:jc w:val="both"/>
        <w:rPr>
          <w:b/>
          <w:color w:val="000000"/>
        </w:rPr>
      </w:pPr>
      <w:r>
        <w:rPr>
          <w:b/>
          <w:color w:val="000000"/>
        </w:rPr>
        <w:t>Гидрологические расчеты</w:t>
      </w:r>
      <w:r>
        <w:rPr>
          <w:color w:val="000000"/>
        </w:rPr>
        <w:t xml:space="preserve"> по малым рекам севера Амурской области. - Благовещенск: Амургипроводхоз, 1991. - 1 кн. - 26 с. /// АТГФ - 25328-3. авт., АМТ/гидрология</w:t>
      </w:r>
    </w:p>
    <w:p>
      <w:pPr>
        <w:pStyle w:val="Normal"/>
        <w:ind w:firstLine="720" w:end="0"/>
        <w:jc w:val="both"/>
        <w:rPr>
          <w:b/>
          <w:color w:val="000000"/>
        </w:rPr>
      </w:pPr>
      <w:r>
        <w:rPr>
          <w:b/>
          <w:color w:val="000000"/>
        </w:rPr>
        <w:t>Гилюйское месторождение</w:t>
      </w:r>
      <w:r>
        <w:rPr>
          <w:color w:val="000000"/>
        </w:rPr>
        <w:t xml:space="preserve"> пресных подземных вод. Протокол N 231 заседания Государственной комиссии по запасам полезных ископаемых Минприроды России от 30 марта 1994 г. - М.: ГКЗ, 1994. - 12 с. /// АТГФ-25092-2 (отчет АТГФ-25092-1). </w:t>
      </w:r>
    </w:p>
    <w:p>
      <w:pPr>
        <w:pStyle w:val="Normal"/>
        <w:ind w:firstLine="720" w:end="0"/>
        <w:jc w:val="both"/>
        <w:rPr>
          <w:b/>
          <w:color w:val="000000"/>
        </w:rPr>
      </w:pPr>
      <w:r>
        <w:rPr>
          <w:b/>
          <w:color w:val="000000"/>
        </w:rPr>
        <w:t xml:space="preserve">Гиммельфарб Г.Б., 1961, 1962. </w:t>
      </w:r>
      <w:r>
        <w:rPr>
          <w:color w:val="000000"/>
        </w:rPr>
        <w:t>Геологическая карта и карта полезных ископаемых СССР, м-ба 1:200.000, серия Становая, лист N-52-III. - М.: ВАГТ, 1961, 1962. - 120 с., 2 гр.пр. ///АТГФ-10718</w:t>
      </w:r>
    </w:p>
    <w:p>
      <w:pPr>
        <w:pStyle w:val="Normal"/>
        <w:ind w:firstLine="720" w:end="0"/>
        <w:jc w:val="both"/>
        <w:rPr>
          <w:b/>
          <w:color w:val="000000"/>
        </w:rPr>
      </w:pPr>
      <w:r>
        <w:rPr>
          <w:b/>
          <w:color w:val="000000"/>
        </w:rPr>
        <w:t>Гиммельфарб Г.Б., 1964</w:t>
      </w:r>
      <w:r>
        <w:rPr>
          <w:color w:val="000000"/>
        </w:rPr>
        <w:t xml:space="preserve">. Геологическая карта и карта полезных ископаемых СССР м-ба 1:200.000. Лист N-52-VI. - М.: ВАГТ, 1964. - 114 с., 2 гр.пр. /// АТГФ-10717 </w:t>
      </w:r>
    </w:p>
    <w:p>
      <w:pPr>
        <w:pStyle w:val="Normal"/>
        <w:ind w:firstLine="720" w:end="0"/>
        <w:jc w:val="both"/>
        <w:rPr>
          <w:b/>
          <w:color w:val="000000"/>
        </w:rPr>
      </w:pPr>
      <w:r>
        <w:rPr>
          <w:b/>
          <w:color w:val="000000"/>
        </w:rPr>
        <w:t>Гиммельфарб Г.Б., Белоножко Л.Б., Заборский Ю.В., 1967, 1969.</w:t>
      </w:r>
      <w:r>
        <w:rPr>
          <w:color w:val="000000"/>
        </w:rPr>
        <w:t xml:space="preserve"> Геологическая</w:t>
      </w:r>
      <w:r>
        <w:rPr>
          <w:b/>
          <w:color w:val="000000"/>
        </w:rPr>
        <w:t xml:space="preserve"> </w:t>
      </w:r>
      <w:r>
        <w:rPr>
          <w:color w:val="000000"/>
        </w:rPr>
        <w:t>карта СССР м-ба 1:200.000. Серия Становая. Лист N-52-VI. - М.: Мингео СССР, 1967, 1969. – 1 кн.- 43 л./85 с., 2 гр.пр. /// АТГФ-12201, 27996, 24366 (2 гр.пр.), од51172 (9 Мб).</w:t>
      </w:r>
    </w:p>
    <w:p>
      <w:pPr>
        <w:pStyle w:val="Normal"/>
        <w:ind w:firstLine="720" w:end="0"/>
        <w:jc w:val="both"/>
        <w:rPr>
          <w:b/>
          <w:color w:val="000000"/>
        </w:rPr>
      </w:pPr>
      <w:r>
        <w:rPr>
          <w:b/>
          <w:color w:val="000000"/>
        </w:rPr>
        <w:t>Гиммельфарб Г.Б., Белоножко Л.Б., Заборский Ю.В., 1970, 1971.</w:t>
      </w:r>
      <w:r>
        <w:rPr>
          <w:color w:val="000000"/>
        </w:rPr>
        <w:t xml:space="preserve"> Геологическая</w:t>
      </w:r>
      <w:r>
        <w:rPr>
          <w:b/>
          <w:color w:val="000000"/>
        </w:rPr>
        <w:t xml:space="preserve"> </w:t>
      </w:r>
      <w:r>
        <w:rPr>
          <w:color w:val="000000"/>
        </w:rPr>
        <w:t>карта СССР м-ба 1:200 000. Серия Становая. Лист N-51-VI. - М.: ВАГТ, 1970, 1971. – 1 кн.- 50 л./101 с., 1 гр.пр. /// АТГФ-14421, 27985-1, 27985-2, од51172 (г.карта 8 мб)</w:t>
      </w:r>
    </w:p>
    <w:p>
      <w:pPr>
        <w:pStyle w:val="Normal"/>
        <w:ind w:firstLine="720" w:end="0"/>
        <w:jc w:val="both"/>
        <w:rPr>
          <w:b/>
          <w:color w:val="000000"/>
        </w:rPr>
      </w:pPr>
      <w:r>
        <w:rPr>
          <w:b/>
          <w:color w:val="000000"/>
        </w:rPr>
        <w:t xml:space="preserve">Гиммельфарб Г.Б., Калганов Е.Н. и др., 1962. </w:t>
      </w:r>
      <w:r>
        <w:rPr>
          <w:color w:val="000000"/>
        </w:rPr>
        <w:t>Геологическое строение и полезные ископаемые бассейнов верхних течений рек Нуяма, Мульмуги и Б.Даурки. Лист N-52-III. - М.: ВАГТ, 1962. - 3 кн. – 720 л. (469+3+248), 9 афс, 6 гр.пр. /// АТГФ-9375</w:t>
      </w:r>
    </w:p>
    <w:p>
      <w:pPr>
        <w:pStyle w:val="Normal"/>
        <w:ind w:firstLine="720" w:end="0"/>
        <w:jc w:val="both"/>
        <w:rPr>
          <w:b/>
          <w:color w:val="000000"/>
        </w:rPr>
      </w:pPr>
      <w:r>
        <w:rPr>
          <w:b/>
          <w:color w:val="000000"/>
        </w:rPr>
        <w:t>Гиммельфарб Г.Б., Калганов Е.Н., Федоров Е.Е., 1969.</w:t>
      </w:r>
      <w:r>
        <w:rPr>
          <w:color w:val="000000"/>
        </w:rPr>
        <w:t xml:space="preserve"> Геологическая карта СССР м-ба 1:200 000, лист N-52-III. - М.: Мингео СССР, 1969. – 1 кн.- 41 л., 2 л.гр.пр. /// АТГФ-12009, 27993</w:t>
      </w:r>
    </w:p>
    <w:p>
      <w:pPr>
        <w:pStyle w:val="Normal"/>
        <w:ind w:firstLine="720" w:end="0"/>
        <w:jc w:val="both"/>
        <w:rPr>
          <w:b/>
          <w:color w:val="000000"/>
        </w:rPr>
      </w:pPr>
      <w:r>
        <w:rPr>
          <w:b/>
          <w:color w:val="000000"/>
        </w:rPr>
        <w:t xml:space="preserve">Гиммельфарб Г.Б., Чехович М.В. и др., 1961. </w:t>
      </w:r>
      <w:r>
        <w:rPr>
          <w:color w:val="000000"/>
        </w:rPr>
        <w:t>Материалы к Государственной геологической карте СССР м-ба 1:200 000 (южная половина листа N-52-VI). Геологическое строение и полезные ископаемые верховьев рек Маи-Половинной, Зеи, Купури. (Отчет о работе партии № 5 за 1960 г.). - М.: ВАГТ, 1961. – 3 кн. – 586 л. (224+2+360), 7 афс, 6 гр.пр. /// АТГФ-8880</w:t>
      </w:r>
    </w:p>
    <w:p>
      <w:pPr>
        <w:pStyle w:val="Normal"/>
        <w:ind w:firstLine="720" w:end="0"/>
        <w:jc w:val="both"/>
        <w:rPr>
          <w:b/>
          <w:color w:val="000000"/>
        </w:rPr>
      </w:pPr>
      <w:r>
        <w:rPr>
          <w:b/>
          <w:color w:val="000000"/>
        </w:rPr>
        <w:t xml:space="preserve">Гинзбург Э.Л, Болотов В.В., Ануприенко А.А., и др., 1963. </w:t>
      </w:r>
      <w:r>
        <w:rPr>
          <w:color w:val="000000"/>
        </w:rPr>
        <w:t>Геологический отчет Поярковской и Куприяновской г/п партий по работам 1962 г. (Южная часть Зее-Буреинского междуречья на севере сел Тамбовка и Усть-Кивда, на юге с.Константиновка - устье реки Буреи). - Иркутск: Востсибнефтегеология, 1963. - 2 кн. - 481 л. (271+210), 16 гр.пр. /// АТГФ-9793, од50126</w:t>
      </w:r>
    </w:p>
    <w:p>
      <w:pPr>
        <w:pStyle w:val="Normal"/>
        <w:ind w:firstLine="720" w:end="0"/>
        <w:jc w:val="both"/>
        <w:rPr>
          <w:b/>
          <w:color w:val="000000"/>
        </w:rPr>
      </w:pPr>
      <w:r>
        <w:rPr>
          <w:b/>
          <w:color w:val="000000"/>
        </w:rPr>
        <w:t>Гиниятуллин И.М., 1988.</w:t>
      </w:r>
      <w:r>
        <w:rPr>
          <w:color w:val="000000"/>
        </w:rPr>
        <w:t xml:space="preserve"> Государственная геологическая карта СССР м-ба 1:200 000. Листы Р-49-II (р.Бол.Нюрюнгнакан), Р-49-III (р.Улахан-Эдек), Р-49-VIII (р.Чиркуо), Р-49-IX (р.Делингдэ). - М.: ГлавПУ "Геологоразведка", 1988. - 1 кн. - 63 л. /// АТГФ-24441</w:t>
      </w:r>
    </w:p>
    <w:p>
      <w:pPr>
        <w:pStyle w:val="Normal"/>
        <w:ind w:firstLine="720" w:end="0"/>
        <w:jc w:val="both"/>
        <w:rPr>
          <w:b/>
          <w:color w:val="000000"/>
        </w:rPr>
      </w:pPr>
      <w:r>
        <w:rPr>
          <w:b/>
          <w:color w:val="000000"/>
        </w:rPr>
        <w:t>Глава М.Н., 1991</w:t>
      </w:r>
      <w:r>
        <w:rPr>
          <w:color w:val="000000"/>
        </w:rPr>
        <w:t xml:space="preserve">. Отчет о результатах поисков подземных вод для централизованного хозяйственно-питьевого водоснабжения 11 сельскохозяйственных объектов Благовещенского, Тамбовского и Ивановского районов Амурской области. </w:t>
      </w:r>
      <w:r>
        <w:rPr>
          <w:b/>
          <w:color w:val="000000"/>
        </w:rPr>
        <w:t>Кн.ХI (с.Новоалександровка).</w:t>
      </w:r>
      <w:r>
        <w:rPr>
          <w:color w:val="000000"/>
        </w:rPr>
        <w:t xml:space="preserve"> - Свободный: АмурГРЭ, 1991. - 1 кн. - 72 л., 6 л.гр.пр. /// АТГФ-24583-11, од50357 (текст)</w:t>
      </w:r>
    </w:p>
    <w:p>
      <w:pPr>
        <w:pStyle w:val="Normal"/>
        <w:ind w:firstLine="720" w:end="0"/>
        <w:jc w:val="both"/>
        <w:rPr>
          <w:b/>
          <w:color w:val="000000"/>
        </w:rPr>
      </w:pPr>
      <w:r>
        <w:rPr>
          <w:b/>
          <w:color w:val="000000"/>
        </w:rPr>
        <w:t>Глава М.Н., 1992.</w:t>
      </w:r>
      <w:r>
        <w:rPr>
          <w:color w:val="000000"/>
        </w:rPr>
        <w:t xml:space="preserve"> Отчет о результатах поисков подземных вод для централизованного хозяйственно-питьевого водоснабжения 4 сельскохозяйственных объектов Михайловского и Октябрьского районов Амурской области. - Свободный: АмурГРЭ, 1992 - 126 с., 25 гр.пр. /// АТГФ-24654.</w:t>
      </w:r>
    </w:p>
    <w:p>
      <w:pPr>
        <w:pStyle w:val="Normal"/>
        <w:ind w:firstLine="720" w:end="0"/>
        <w:jc w:val="both"/>
        <w:rPr>
          <w:b/>
          <w:color w:val="000000"/>
        </w:rPr>
      </w:pPr>
      <w:r>
        <w:rPr>
          <w:b/>
          <w:color w:val="000000"/>
        </w:rPr>
        <w:t>Глава М.Н., 1997.</w:t>
      </w:r>
      <w:r>
        <w:rPr>
          <w:color w:val="000000"/>
        </w:rPr>
        <w:t xml:space="preserve"> Районирование неоген-четвертичного водоносного горизонта грунтовых вод для целей централизованного водоснабжения в пределах Амуро-Зейского артезианского бассейна. (Объект “Амуро-Зейский”, Гр. № 47-95-17). - Свободный: ТОО “АргоЛТД”, 1997. - 127 с., 19 гр.пр. ///АТГФ-26228, од50057 </w:t>
      </w:r>
    </w:p>
    <w:p>
      <w:pPr>
        <w:pStyle w:val="Normal"/>
        <w:ind w:firstLine="720" w:end="0"/>
        <w:jc w:val="both"/>
        <w:rPr>
          <w:b/>
          <w:color w:val="000000"/>
        </w:rPr>
      </w:pPr>
      <w:r>
        <w:rPr>
          <w:b/>
          <w:color w:val="000000"/>
        </w:rPr>
        <w:t>Глава М.Н., 1999.</w:t>
      </w:r>
      <w:r>
        <w:rPr>
          <w:color w:val="000000"/>
        </w:rPr>
        <w:t xml:space="preserve"> Информационный бюллетень о результатах работ по Ликвидационному объекту за 1998 год. (Октябрьский, Ивановский р-ны, Гр№ 47-96-48). - Свободный: АргоЛТД, 1999. - 61 с., 2 гр.пр. ///АТГФ-26500</w:t>
      </w:r>
    </w:p>
    <w:p>
      <w:pPr>
        <w:pStyle w:val="Normal"/>
        <w:ind w:firstLine="720" w:end="0"/>
        <w:jc w:val="both"/>
        <w:rPr>
          <w:b/>
          <w:color w:val="000000"/>
        </w:rPr>
      </w:pPr>
      <w:r>
        <w:rPr>
          <w:b/>
          <w:color w:val="000000"/>
        </w:rPr>
        <w:t xml:space="preserve">Главацкий Н.П., 2000. </w:t>
      </w:r>
      <w:r>
        <w:rPr>
          <w:color w:val="000000"/>
        </w:rPr>
        <w:t>Материалы к</w:t>
      </w:r>
      <w:r>
        <w:rPr>
          <w:b/>
          <w:color w:val="000000"/>
        </w:rPr>
        <w:t xml:space="preserve"> </w:t>
      </w:r>
      <w:r>
        <w:rPr>
          <w:color w:val="000000"/>
        </w:rPr>
        <w:t>отчетному балансу запасов россыпного золота ООО ЗДП «Урюм» за 2000 г. - Тында, 2000. - 1 кн.- 20 л., 10 гр.пр. /// АТГФ-26811-1, авт, ндпо, амб/золото-2000</w:t>
      </w:r>
    </w:p>
    <w:p>
      <w:pPr>
        <w:pStyle w:val="113"/>
        <w:ind w:firstLine="720" w:end="0"/>
        <w:jc w:val="both"/>
        <w:rPr>
          <w:b/>
          <w:color w:val="000000"/>
        </w:rPr>
      </w:pPr>
      <w:r>
        <w:rPr>
          <w:b/>
          <w:color w:val="000000"/>
        </w:rPr>
        <w:t xml:space="preserve">Главацкий Н.П., 2001. </w:t>
      </w:r>
      <w:r>
        <w:rPr>
          <w:color w:val="000000"/>
        </w:rPr>
        <w:t>Материалы отчетного баланса запасов россыпного золота ООО ЗДП «Урюм» за 2001 г. (форма 5-гр, 70-тп, 71-тп). - Тында, 2001. - 20 л., 10 гр.пр. /// АТГФ-27019</w:t>
      </w:r>
    </w:p>
    <w:p>
      <w:pPr>
        <w:pStyle w:val="Normal"/>
        <w:ind w:firstLine="709" w:end="0"/>
        <w:jc w:val="both"/>
        <w:rPr>
          <w:b/>
          <w:color w:val="000000"/>
        </w:rPr>
      </w:pPr>
      <w:r>
        <w:rPr>
          <w:b/>
          <w:color w:val="000000"/>
        </w:rPr>
        <w:t>Гладышев И.И., 2011.</w:t>
      </w:r>
      <w:r>
        <w:rPr>
          <w:color w:val="000000"/>
        </w:rPr>
        <w:t xml:space="preserve"> Первичные материалы и материалы ликвидации участка золотодобычи Каменистый (прав.пр. Крестовки) в Тындинском районе Амурской области (N-51-XVII, лц.БЛГ 01187 БР. Акт ликвидации №10/11 от 20.07.2011). – с.Первомайское: ООО «Каскад», 2011. – 1 кн.-19 л., 8 л.гр.пр. /// Арх.1092.</w:t>
      </w:r>
    </w:p>
    <w:p>
      <w:pPr>
        <w:pStyle w:val="Normal"/>
        <w:ind w:firstLine="720" w:end="0"/>
        <w:jc w:val="both"/>
        <w:rPr>
          <w:b/>
          <w:color w:val="000000"/>
        </w:rPr>
      </w:pPr>
      <w:r>
        <w:rPr>
          <w:b/>
          <w:color w:val="000000"/>
        </w:rPr>
        <w:t>Глазов А.И., 1989.</w:t>
      </w:r>
      <w:r>
        <w:rPr>
          <w:color w:val="000000"/>
        </w:rPr>
        <w:t xml:space="preserve"> Разработка технолого - минералогической методики работы с прибором по улавливанию тонкой фракции благородных металлов на россыпных месторождениях. - Л.: ЛГИ, 1989, -1 кн. - 221 с. /// АмурТГФ - 21302</w:t>
      </w:r>
    </w:p>
    <w:p>
      <w:pPr>
        <w:pStyle w:val="Normal"/>
        <w:ind w:firstLine="720" w:end="0"/>
        <w:jc w:val="both"/>
        <w:rPr>
          <w:b/>
          <w:color w:val="000000"/>
        </w:rPr>
      </w:pPr>
      <w:r>
        <w:rPr>
          <w:b/>
          <w:color w:val="000000"/>
        </w:rPr>
        <w:t>Глазунов М.И., Мясников К.П., 1940.</w:t>
      </w:r>
      <w:r>
        <w:rPr>
          <w:color w:val="000000"/>
        </w:rPr>
        <w:t xml:space="preserve"> Отчет о геологических, гидрогеологических, инженерно-геологических и почвенных исследованих, проведенных в 1939 г. на планшетах М-52-79,91. - Спецгео, 1940. – 148 л., 28 гр.пр. ///АТГФ-5243.</w:t>
      </w:r>
    </w:p>
    <w:p>
      <w:pPr>
        <w:pStyle w:val="Normal"/>
        <w:ind w:firstLine="720" w:end="0"/>
        <w:jc w:val="both"/>
        <w:rPr>
          <w:b/>
          <w:color w:val="000000"/>
        </w:rPr>
      </w:pPr>
      <w:r>
        <w:rPr>
          <w:b/>
          <w:color w:val="000000"/>
        </w:rPr>
        <w:t xml:space="preserve">Гликин А.Б., 1971. </w:t>
      </w:r>
      <w:r>
        <w:rPr>
          <w:color w:val="000000"/>
        </w:rPr>
        <w:t>Технический отчет об инженерных изысканиях для технорабочего проекта на стр-во Антоновской обогатительной фабрики Райчихинского карьероуправления. - Л: Гипронинеруд, 1971. - 146 с., 33 гр.пр. ///АТГФ-16136</w:t>
      </w:r>
    </w:p>
    <w:p>
      <w:pPr>
        <w:pStyle w:val="Normal"/>
        <w:ind w:firstLine="720" w:end="0"/>
        <w:jc w:val="both"/>
        <w:rPr>
          <w:b/>
          <w:bCs/>
          <w:color w:val="000000"/>
        </w:rPr>
      </w:pPr>
      <w:r>
        <w:rPr>
          <w:b/>
          <w:color w:val="000000"/>
        </w:rPr>
        <w:t>Глотов В.Д., 1951.</w:t>
      </w:r>
      <w:r>
        <w:rPr>
          <w:color w:val="000000"/>
        </w:rPr>
        <w:t xml:space="preserve"> Отчет Альдиконской геолого-поисковой партии за 1951 год. - Майский: Нижне-Селемджинский пр-к, 1951. - 28 с., 9 гр. пр. /// АТГФ–24911, лд50218</w:t>
      </w:r>
    </w:p>
    <w:p>
      <w:pPr>
        <w:pStyle w:val="Normal"/>
        <w:ind w:firstLine="709" w:end="0"/>
        <w:jc w:val="both"/>
        <w:rPr>
          <w:b/>
          <w:color w:val="000000"/>
        </w:rPr>
      </w:pPr>
      <w:r>
        <w:rPr>
          <w:b/>
          <w:bCs/>
          <w:color w:val="000000"/>
        </w:rPr>
        <w:t xml:space="preserve">Глотов В.Д., 1954. </w:t>
      </w:r>
      <w:r>
        <w:rPr>
          <w:color w:val="000000"/>
        </w:rPr>
        <w:t xml:space="preserve">Объяснительная записка по опробованию полиметаллического месторождения сопки Буяновской. – пос.Майский: Селемджинский прииск треста "Амурзолото", 1954. – 1 кн.-12 л. /// АТГФ-28998. </w:t>
      </w:r>
    </w:p>
    <w:p>
      <w:pPr>
        <w:pStyle w:val="Normal"/>
        <w:ind w:firstLine="720" w:end="0"/>
        <w:jc w:val="both"/>
        <w:rPr>
          <w:b/>
          <w:color w:val="000000"/>
        </w:rPr>
      </w:pPr>
      <w:r>
        <w:rPr>
          <w:b/>
          <w:color w:val="000000"/>
        </w:rPr>
        <w:t>Глотов В.Д., 1957.</w:t>
      </w:r>
      <w:r>
        <w:rPr>
          <w:color w:val="000000"/>
        </w:rPr>
        <w:t xml:space="preserve"> Отчет о геолого-поисковых работах на рудное золото в районе участка Глубокого в 1956 г. - п.Майский: Нижне-Селемджинский пр-к, 1957. - 5 кн.- 226 л. (129+51+5+13+28), 28 гр.пр. /// АТГФ-24935, од50070</w:t>
      </w:r>
    </w:p>
    <w:p>
      <w:pPr>
        <w:pStyle w:val="Normal"/>
        <w:ind w:firstLine="709" w:end="0"/>
        <w:jc w:val="both"/>
        <w:rPr>
          <w:b/>
          <w:color w:val="000000"/>
        </w:rPr>
      </w:pPr>
      <w:r>
        <w:rPr>
          <w:b/>
          <w:color w:val="000000"/>
        </w:rPr>
        <w:t>Глотов В.Д., 1958</w:t>
      </w:r>
      <w:r>
        <w:rPr>
          <w:color w:val="000000"/>
        </w:rPr>
        <w:t>. Отчёт о поисково-разведочных работах Верхне-Мамынской ПРП за 1957 г. (Мазановский р-н). – пос.Майск: Трест «Амурзолото», 1958. – 2 кн.-81 л. (50+31), 12 л.гр.пр. /// АТГФ-29052;</w:t>
      </w:r>
      <w:r>
        <w:rPr>
          <w:color w:val="000000"/>
          <w:sz w:val="20"/>
        </w:rPr>
        <w:t xml:space="preserve"> алф, ндпо, адм, аз/россыпи, амо/Мамын Прав. (Орловка Пр.)-прва.сост. Мамын (Орловка), Мамын Лев. (Орловка Лев.)-лев.сост. Мамын (Орловка), Северный-пп Мамын Прав., Линковый-лп Мамын Лев., Верхний-лп Линковый.</w:t>
      </w:r>
    </w:p>
    <w:p>
      <w:pPr>
        <w:pStyle w:val="Normal"/>
        <w:ind w:firstLine="709" w:end="0"/>
        <w:jc w:val="both"/>
        <w:rPr>
          <w:b/>
          <w:color w:val="000000"/>
        </w:rPr>
      </w:pPr>
      <w:r>
        <w:rPr>
          <w:b/>
          <w:color w:val="000000"/>
        </w:rPr>
        <w:t>Глотов В.Д., 1960.</w:t>
      </w:r>
      <w:r>
        <w:rPr>
          <w:color w:val="000000"/>
        </w:rPr>
        <w:t xml:space="preserve"> Обоснование постановки поисковых работ на рудное золото в районе Нижне-Селемджинского прииска. (Мазановский р-н, N-52-XXXIV. Протокол ТЭС прииска № 8 от 13.06.1960). – п.Майский: Н.-Селемджинский прииск Треста «Амурзолото», 1960. – 1 кн.-23 л., в т.ч. 1 л.гр.пр. /// АТГФ-29381-3.</w:t>
      </w:r>
    </w:p>
    <w:p>
      <w:pPr>
        <w:pStyle w:val="Normal"/>
        <w:ind w:firstLine="720" w:end="0"/>
        <w:jc w:val="both"/>
        <w:rPr>
          <w:b/>
          <w:color w:val="000000"/>
        </w:rPr>
      </w:pPr>
      <w:r>
        <w:rPr>
          <w:b/>
          <w:color w:val="000000"/>
        </w:rPr>
        <w:t>Глотов В.Д., 1960.</w:t>
      </w:r>
      <w:r>
        <w:rPr>
          <w:color w:val="000000"/>
        </w:rPr>
        <w:t xml:space="preserve"> Отчет о поисковых работах на россыпное золото, проведенных Нижне-Селемджинской партией в 1959-60 гг. (М-52-III, N-52-ХХХIII,ХХХIV) - Свободный: АмурГРЭ, 1960. - 109 с., 35 гр.пр. ///АТГФ-8615, диск – од51723-скан. (405 Мб).</w:t>
      </w:r>
    </w:p>
    <w:p>
      <w:pPr>
        <w:pStyle w:val="Normal"/>
        <w:ind w:firstLine="720" w:end="0"/>
        <w:jc w:val="both"/>
        <w:rPr>
          <w:b/>
          <w:color w:val="000000"/>
        </w:rPr>
      </w:pPr>
      <w:r>
        <w:rPr>
          <w:b/>
          <w:color w:val="000000"/>
        </w:rPr>
        <w:t xml:space="preserve">Глотов В.Д., 1965. </w:t>
      </w:r>
      <w:r>
        <w:rPr>
          <w:color w:val="000000"/>
        </w:rPr>
        <w:t>Отчет о поисково-разведочных работах на россыпное золото в бассейне рек Уньи и Уркана. - Свободный: АмурРайГРУ, 1965. - 3 кн.- 228 л. (158+59+11), 64 гр.пр. /// АТГФ-11194, од50120</w:t>
      </w:r>
    </w:p>
    <w:p>
      <w:pPr>
        <w:pStyle w:val="Normal"/>
        <w:widowControl w:val="false"/>
        <w:tabs>
          <w:tab w:val="clear" w:pos="720"/>
          <w:tab w:val="left" w:pos="1560" w:leader="none"/>
        </w:tabs>
        <w:autoSpaceDE w:val="false"/>
        <w:ind w:firstLine="720" w:end="0"/>
        <w:jc w:val="both"/>
        <w:rPr>
          <w:b/>
          <w:color w:val="000000"/>
        </w:rPr>
      </w:pPr>
      <w:r>
        <w:rPr>
          <w:b/>
          <w:color w:val="000000"/>
        </w:rPr>
        <w:t>Глотов В.Д., 1969.</w:t>
      </w:r>
      <w:r>
        <w:rPr>
          <w:color w:val="000000"/>
        </w:rPr>
        <w:t xml:space="preserve"> Промежуточный отчет о поисках россыпного золота в бассейне среднего течения рч.Уркан проведенных в 1968-69 гг. (Тындо-Урканская партия). - Свободный: АмурРайГРУ, 1969. - 1 кн.- 65 л., 27 гр.пр. /// АТГФ-13645, од51551 (320 Мб).</w:t>
      </w:r>
    </w:p>
    <w:p>
      <w:pPr>
        <w:pStyle w:val="Normal"/>
        <w:ind w:firstLine="720" w:end="0"/>
        <w:jc w:val="both"/>
        <w:rPr>
          <w:b/>
          <w:color w:val="000000"/>
        </w:rPr>
      </w:pPr>
      <w:r>
        <w:rPr>
          <w:b/>
          <w:color w:val="000000"/>
        </w:rPr>
        <w:t>Глотов В.Д., 1976.</w:t>
      </w:r>
      <w:r>
        <w:rPr>
          <w:color w:val="000000"/>
        </w:rPr>
        <w:t xml:space="preserve"> Отчет о результатах поисковых работ на россыпное и рудное золото, проведенных в 1972-75 гг. в бассейне нижнего течения р.Уркан. - Свободный: АмурГРЭ, 1976. - 84 с., 37/82 гр.пр. ///АТГФ-17685</w:t>
      </w:r>
    </w:p>
    <w:p>
      <w:pPr>
        <w:pStyle w:val="Normal"/>
        <w:ind w:firstLine="720" w:end="0"/>
        <w:jc w:val="both"/>
        <w:rPr>
          <w:b/>
          <w:color w:val="000000"/>
        </w:rPr>
      </w:pPr>
      <w:r>
        <w:rPr>
          <w:b/>
          <w:color w:val="000000"/>
        </w:rPr>
        <w:t>Глотов В.Д., 1980.</w:t>
      </w:r>
      <w:r>
        <w:rPr>
          <w:color w:val="000000"/>
        </w:rPr>
        <w:t xml:space="preserve"> Отчет о результатах поисково-разведочных работ на россыпное золото, проведенных в бассейне верхнего течения р.Тынды и в бассейне р.Уркан в районе устья р.Тынды. - Свободный: АмурГРЭ, 1980. - 222 с., 45 гр.пр. /// АТГФ-19125, мвд ф420-18 Утумук 0.025). Объекты: ЗапС1-Утумук, Чаповский; ЗапС2- Островная, Утумук Ср., Утумук З, Макарьевский, Знаменка; поиски - Хаимкан, Уркан (у устья Тынды)</w:t>
      </w:r>
    </w:p>
    <w:p>
      <w:pPr>
        <w:pStyle w:val="Normal"/>
        <w:ind w:firstLine="720" w:end="0"/>
        <w:jc w:val="both"/>
        <w:rPr>
          <w:b/>
          <w:color w:val="000000"/>
        </w:rPr>
      </w:pPr>
      <w:r>
        <w:rPr>
          <w:b/>
          <w:color w:val="000000"/>
        </w:rPr>
        <w:t>Глотов В.Д., 1983.</w:t>
      </w:r>
      <w:r>
        <w:rPr>
          <w:color w:val="000000"/>
        </w:rPr>
        <w:t xml:space="preserve"> Отчет о результатах разведочных работ на россыпное золото, проведенных в бассейнах рек Островная и Утумук и в долинах руч. Макарьевский и Знаменка. - Свободный: АмурГРЭ, 1983. - 301 с. /// АмурТГФ-19930</w:t>
      </w:r>
    </w:p>
    <w:p>
      <w:pPr>
        <w:pStyle w:val="Normal"/>
        <w:ind w:firstLine="720" w:end="0"/>
        <w:jc w:val="both"/>
        <w:rPr>
          <w:b/>
          <w:color w:val="000000"/>
        </w:rPr>
      </w:pPr>
      <w:r>
        <w:rPr>
          <w:b/>
          <w:color w:val="000000"/>
        </w:rPr>
        <w:t>Глотов В.Д., 1993.</w:t>
      </w:r>
      <w:r>
        <w:rPr>
          <w:color w:val="000000"/>
        </w:rPr>
        <w:t xml:space="preserve"> Параметры прогнозируемых древних россыпей золота Верхнего Приамурья. - Благовещенск: АмурКНИИ, 1993. - 1 кн. - 6 с. /// АмурТГФ - 25708-2, авт, ндпо, Амурская обл., аз/россыпи погребенные</w:t>
      </w:r>
    </w:p>
    <w:p>
      <w:pPr>
        <w:pStyle w:val="BodyTextIndent"/>
        <w:ind w:firstLine="720" w:end="0"/>
        <w:rPr>
          <w:b/>
          <w:color w:val="000000"/>
        </w:rPr>
      </w:pPr>
      <w:r>
        <w:rPr>
          <w:b/>
          <w:color w:val="000000"/>
        </w:rPr>
        <w:t>Глотов В.Д., Забелин Е.К., 1967.</w:t>
      </w:r>
      <w:r>
        <w:rPr>
          <w:color w:val="000000"/>
        </w:rPr>
        <w:t xml:space="preserve"> Отчет о результатах ПРР на россыпное и рудное золото в Юбилейнинском золотоносном районе и рч.Адамиха (Юбилейнинская партия, 1965-67 гг.). - Свободный: АмурГРЭ, 1967. - 1 кн.- 79 л., 56 гр.пр. ///АТГФ-12557, од50049; (Св.877); арх.501 (9 пап.) </w:t>
      </w:r>
    </w:p>
    <w:p>
      <w:pPr>
        <w:pStyle w:val="Normal"/>
        <w:widowControl w:val="false"/>
        <w:ind w:firstLine="720" w:end="0"/>
        <w:jc w:val="both"/>
        <w:rPr>
          <w:b/>
          <w:color w:val="000000"/>
        </w:rPr>
      </w:pPr>
      <w:r>
        <w:rPr>
          <w:b/>
          <w:color w:val="000000"/>
        </w:rPr>
        <w:t>Глотов В.Д., Ковтонюк Г.П., Сорокин А.П., Бучко И.В., 1997.</w:t>
      </w:r>
      <w:r>
        <w:rPr>
          <w:color w:val="000000"/>
        </w:rPr>
        <w:t xml:space="preserve"> Прогнозные ресурсы золота техногенных россыпей, отработанных за 1955-1990 гг. в Амурской области. (Информационный отчет по теме II-52, объект «Техногенный», Гр. № 47-93-4/13-в). Протокол НТС № 301/2 от 21.01.1999 г. - Благовещенск: АмурНЦ ДВО РАН, 1997. - 175 с., 55 гр.пр. ///АТГФ-26609, 26579.</w:t>
      </w:r>
    </w:p>
    <w:p>
      <w:pPr>
        <w:pStyle w:val="BodyText21"/>
        <w:rPr>
          <w:b/>
          <w:color w:val="000000"/>
        </w:rPr>
      </w:pPr>
      <w:r>
        <w:rPr>
          <w:b/>
          <w:color w:val="000000"/>
        </w:rPr>
        <w:t>Глотов В.Д., Шевченко В.Д., 1979.</w:t>
      </w:r>
      <w:r>
        <w:rPr>
          <w:color w:val="000000"/>
        </w:rPr>
        <w:t xml:space="preserve"> Отчет о результатах разведочных и поисковых работ на россыпное золото, проведенных в бассейне среденего течения рек Иликан, Гилюй. Подсчет запасов на 1.12.1979 г. - Свободный: АКГРЭ, 1979. – 4 кн.- 355 л., 125 гр.пр. /// АТГФ-18822</w:t>
      </w:r>
    </w:p>
    <w:p>
      <w:pPr>
        <w:pStyle w:val="Normal"/>
        <w:ind w:firstLine="720" w:end="0"/>
        <w:jc w:val="both"/>
        <w:rPr>
          <w:b/>
          <w:color w:val="000000"/>
        </w:rPr>
      </w:pPr>
      <w:r>
        <w:rPr>
          <w:b/>
          <w:color w:val="000000"/>
        </w:rPr>
        <w:t>Глотов В.Д., Шевченко В.Д., 1981.</w:t>
      </w:r>
      <w:r>
        <w:rPr>
          <w:color w:val="000000"/>
        </w:rPr>
        <w:t xml:space="preserve"> Отчет о результатах разведочных и поисковых работ на россыпное золото, проведенных в бассейне среднего течения р.Гилюй. - Свободный: АмурГРЭ, 1981. – 2 кн. - 224 с., 40 гр.пр. /// АТГФ-19346</w:t>
      </w:r>
    </w:p>
    <w:p>
      <w:pPr>
        <w:pStyle w:val="BodyText21"/>
        <w:rPr>
          <w:b/>
          <w:color w:val="000000"/>
        </w:rPr>
      </w:pPr>
      <w:r>
        <w:rPr>
          <w:b/>
          <w:color w:val="000000"/>
        </w:rPr>
        <w:t>Глотова З.И., 1975.</w:t>
      </w:r>
      <w:r>
        <w:rPr>
          <w:color w:val="000000"/>
        </w:rPr>
        <w:t xml:space="preserve"> Отчет по научно-исследовательской работе: Полупромышленные испытания технологии переработки руды Березитового месторождения (заключительный отчет). – Иркутск: Иргиредмет, 1975. – 1 кн.-99 л. ///АТГФ-17071, од52513 (99 Мб)</w:t>
      </w:r>
    </w:p>
    <w:p>
      <w:pPr>
        <w:pStyle w:val="Normal"/>
        <w:ind w:firstLine="720" w:end="0"/>
        <w:jc w:val="both"/>
        <w:rPr>
          <w:b/>
          <w:color w:val="000000"/>
        </w:rPr>
      </w:pPr>
      <w:r>
        <w:rPr>
          <w:b/>
          <w:color w:val="000000"/>
        </w:rPr>
        <w:t xml:space="preserve">Глотова З.И., Белова Т.Б., и др., 1975. </w:t>
      </w:r>
      <w:r>
        <w:rPr>
          <w:color w:val="000000"/>
        </w:rPr>
        <w:t>Технологическое исследование золото-полиметаллической руды Березитового месторождения. - Иркутск: Иргиредмет, 1975. - 1 кн. - 67 л. /// АТГФ-17070, од52513 (75 Мб)</w:t>
      </w:r>
    </w:p>
    <w:p>
      <w:pPr>
        <w:pStyle w:val="Normal"/>
        <w:ind w:firstLine="720" w:end="0"/>
        <w:jc w:val="both"/>
        <w:rPr>
          <w:b/>
          <w:color w:val="000000"/>
        </w:rPr>
      </w:pPr>
      <w:r>
        <w:rPr>
          <w:b/>
          <w:color w:val="000000"/>
        </w:rPr>
        <w:t>Глухарев М.В., Москалев М.П., 1953.</w:t>
      </w:r>
      <w:r>
        <w:rPr>
          <w:color w:val="000000"/>
        </w:rPr>
        <w:t xml:space="preserve"> Отчет о топографо-геодезических и инженерно-геологических работах на площадке кирпичного завода (для стадии технического проекта). Объект N8. - Москва: Гипроспецнефть, 1953. - 60 л., 30 гр.пр. ///АТГФ-4050</w:t>
      </w:r>
    </w:p>
    <w:p>
      <w:pPr>
        <w:pStyle w:val="Normal"/>
        <w:ind w:firstLine="720" w:end="0"/>
        <w:jc w:val="both"/>
        <w:rPr>
          <w:b/>
          <w:color w:val="000000"/>
        </w:rPr>
      </w:pPr>
      <w:r>
        <w:rPr>
          <w:b/>
          <w:color w:val="000000"/>
        </w:rPr>
        <w:t>Глухарев М.В., Ригин, 1953.</w:t>
      </w:r>
      <w:r>
        <w:rPr>
          <w:color w:val="000000"/>
        </w:rPr>
        <w:t xml:space="preserve"> Пояснительная записка о топографо-геодезических и гидрогеологических работах по площадке железодорожного узла объекта N3 (для стадии технического проекта). - Москва: Гипроспецнефть, 1953. - 23 л., 18 гр.пр. ///АТГФ-4049</w:t>
      </w:r>
    </w:p>
    <w:p>
      <w:pPr>
        <w:pStyle w:val="Normal"/>
        <w:ind w:firstLine="720" w:end="0"/>
        <w:jc w:val="both"/>
        <w:rPr>
          <w:b/>
          <w:color w:val="000000"/>
        </w:rPr>
      </w:pPr>
      <w:r>
        <w:rPr>
          <w:b/>
          <w:color w:val="000000"/>
        </w:rPr>
        <w:t xml:space="preserve">Глуховский М.З., 1959. </w:t>
      </w:r>
      <w:r>
        <w:rPr>
          <w:color w:val="000000"/>
        </w:rPr>
        <w:t>Геологическое строение и полезные ископаемые бассейна среднего и нижнего течения р.Чильчи. Отчет о работе партии № 2 за 1958 г. Лист O-51-XXXIII. - М.: ВАГТ, 1959. – 4 кн. – 643 л. (212+15+3+413), 5 гр.пр., афс-9л. /// АТГФ-7772</w:t>
      </w:r>
    </w:p>
    <w:p>
      <w:pPr>
        <w:pStyle w:val="Normal"/>
        <w:ind w:firstLine="720" w:end="0"/>
        <w:jc w:val="both"/>
        <w:rPr>
          <w:b/>
          <w:color w:val="000000"/>
        </w:rPr>
      </w:pPr>
      <w:r>
        <w:rPr>
          <w:b/>
          <w:color w:val="000000"/>
        </w:rPr>
        <w:t>Глуховский М.З., 1961, 1962.</w:t>
      </w:r>
      <w:r>
        <w:rPr>
          <w:color w:val="000000"/>
        </w:rPr>
        <w:t xml:space="preserve"> Геологическая карта и карта полезных исокпаемых СССР м-ба 1:200.000, лист N-52-II. - М.: ВАГТ, 1961, 1962. - 136 с., 2 гр.пр. ///АТГФ-10719</w:t>
      </w:r>
    </w:p>
    <w:p>
      <w:pPr>
        <w:pStyle w:val="Normal"/>
        <w:ind w:firstLine="720" w:end="0"/>
        <w:jc w:val="both"/>
        <w:rPr>
          <w:b/>
          <w:color w:val="000000"/>
        </w:rPr>
      </w:pPr>
      <w:r>
        <w:rPr>
          <w:b/>
          <w:color w:val="000000"/>
        </w:rPr>
        <w:t>Глуховский М.З., 1968, 1978.</w:t>
      </w:r>
      <w:r>
        <w:rPr>
          <w:color w:val="000000"/>
        </w:rPr>
        <w:t xml:space="preserve"> Геологическая карта СССР. Масштаб 1:200 000. Серия Бодайбинская. Лист О-50-ХХХ. - М.: Мингео СССР, 1968, 1978. - 118 с., 2 гр.пр. /// АТГФ- 15980, 25455 </w:t>
      </w:r>
    </w:p>
    <w:p>
      <w:pPr>
        <w:pStyle w:val="Normal"/>
        <w:ind w:firstLine="720" w:end="0"/>
        <w:jc w:val="both"/>
        <w:rPr>
          <w:b/>
          <w:color w:val="000000"/>
        </w:rPr>
      </w:pPr>
      <w:r>
        <w:rPr>
          <w:b/>
          <w:color w:val="000000"/>
        </w:rPr>
        <w:t>Глуховский М.З., Васютина Л.Г., 1974.</w:t>
      </w:r>
      <w:r>
        <w:rPr>
          <w:color w:val="000000"/>
        </w:rPr>
        <w:t xml:space="preserve"> Окончательный отчет о геологосъемочных работах масштаба 1:50 000 на территории листов N-52-7-А,Б,В,Г; N-52-8-А,Б,В,Г; N-52-19-А,Б,В,Г. - М.: Аэрогеология, 1974. - 3 кн. - 665 с., 115 гр.пр. /// АТГФ-16529, од50006</w:t>
      </w:r>
    </w:p>
    <w:p>
      <w:pPr>
        <w:pStyle w:val="Normal"/>
        <w:ind w:firstLine="720" w:end="0"/>
        <w:jc w:val="both"/>
        <w:rPr>
          <w:b/>
          <w:color w:val="000000"/>
        </w:rPr>
      </w:pPr>
      <w:r>
        <w:rPr>
          <w:b/>
          <w:color w:val="000000"/>
        </w:rPr>
        <w:t>Глуховский М.З., Кислякова Н.Г., Буфеев Ю.В., 1966, 1969.</w:t>
      </w:r>
      <w:r>
        <w:rPr>
          <w:color w:val="000000"/>
        </w:rPr>
        <w:t xml:space="preserve"> Геологическая карта СССР м-ба 1:200 000, лист N-52-II. - М.: Мингео СССР, 1966, 1969. – 1 кн.- 47 л., 2 гр.пр. /// АТГФ-12008, 27992, од51172</w:t>
      </w:r>
    </w:p>
    <w:p>
      <w:pPr>
        <w:pStyle w:val="Normal"/>
        <w:ind w:firstLine="720" w:end="0"/>
        <w:jc w:val="both"/>
        <w:rPr>
          <w:b/>
          <w:color w:val="000000"/>
        </w:rPr>
      </w:pPr>
      <w:r>
        <w:rPr>
          <w:b/>
          <w:color w:val="000000"/>
        </w:rPr>
        <w:t xml:space="preserve">Глуховский М.З., Коген В.С., Флорова З.Б., 1968. </w:t>
      </w:r>
      <w:r>
        <w:rPr>
          <w:color w:val="000000"/>
        </w:rPr>
        <w:t>Геологическая карта СССР м-ба 1:200.000. Серия Становая, лист N-51-V . - М.: Недра, ВАГТ, 1968. - 121 с., 1 гр.пр. ///АТГФ-13115</w:t>
      </w:r>
    </w:p>
    <w:p>
      <w:pPr>
        <w:pStyle w:val="Normal"/>
        <w:ind w:firstLine="720" w:end="0"/>
        <w:jc w:val="both"/>
        <w:rPr>
          <w:b/>
          <w:color w:val="000000"/>
        </w:rPr>
      </w:pPr>
      <w:r>
        <w:rPr>
          <w:b/>
          <w:color w:val="000000"/>
        </w:rPr>
        <w:t xml:space="preserve">Глуховский М.З., Коген В.С., Флорова З.Б., 1974, 1981. </w:t>
      </w:r>
      <w:r>
        <w:rPr>
          <w:color w:val="000000"/>
        </w:rPr>
        <w:t>Геологическая карта СССР м-ба 1:200.000. Серия Становая, лист N-51-V . - М.: Мингео СССР, 1974, 1981. - 96 с., 2 гр.пр. ///АТГФ-16559, 24320, 27984, од51172 (138 мб)</w:t>
      </w:r>
    </w:p>
    <w:p>
      <w:pPr>
        <w:pStyle w:val="Normal"/>
        <w:ind w:firstLine="720" w:end="0"/>
        <w:jc w:val="both"/>
        <w:rPr>
          <w:b/>
          <w:color w:val="000000"/>
        </w:rPr>
      </w:pPr>
      <w:r>
        <w:rPr>
          <w:b/>
          <w:color w:val="000000"/>
        </w:rPr>
        <w:t>Глуховский М.З., Кориковский С.П., Сурмилова Е.П., 1961.</w:t>
      </w:r>
      <w:r>
        <w:rPr>
          <w:color w:val="000000"/>
        </w:rPr>
        <w:t xml:space="preserve"> Государственная геологическая карта масштаба 1:200 000. Лист О-51-ХХХIII. - М.: ВАГТ, 1961. - 1 кн. - 106 с., 2 гр.пр. /// АТГФ-9167, од52789-скан. (103 Мб)</w:t>
      </w:r>
    </w:p>
    <w:p>
      <w:pPr>
        <w:pStyle w:val="Normal"/>
        <w:ind w:firstLine="720" w:end="0"/>
        <w:jc w:val="both"/>
        <w:rPr>
          <w:b/>
          <w:color w:val="000000"/>
        </w:rPr>
      </w:pPr>
      <w:r>
        <w:rPr>
          <w:b/>
          <w:color w:val="000000"/>
        </w:rPr>
        <w:t>Глуховский М.З., Кориковский С.П., Сурмилова Е.П., 1967.</w:t>
      </w:r>
      <w:r>
        <w:rPr>
          <w:color w:val="000000"/>
        </w:rPr>
        <w:t xml:space="preserve"> Геологическая карта СССР м-ба 1:200.000. Лист О-51-ХХХIII. - М.: Госгеолтехиздат, 1967. - 72 с., 2 гр.пр. /// АТГФ – 10891, од51172 (карты 18 мб)</w:t>
      </w:r>
    </w:p>
    <w:p>
      <w:pPr>
        <w:pStyle w:val="Normal"/>
        <w:ind w:firstLine="720" w:end="0"/>
        <w:jc w:val="both"/>
        <w:rPr>
          <w:b/>
          <w:color w:val="000000"/>
        </w:rPr>
      </w:pPr>
      <w:r>
        <w:rPr>
          <w:b/>
          <w:color w:val="000000"/>
        </w:rPr>
        <w:t xml:space="preserve">Глуховский М.З., Микаилов Б.А., 1962. </w:t>
      </w:r>
      <w:r>
        <w:rPr>
          <w:color w:val="000000"/>
        </w:rPr>
        <w:t>Материалы к государственной геологической карте СССР масштаба 1:200 000. Лист N-52-II. Геологическое строение и полезные ископаемые бассейнов рек Нижняя Джалинда, Большая Даурка и верховьев р.Брянты. Отчёт о работе партии № 2 и № 3 за 1961 г. – М.: ВАГТ, 1962. – 4 кн.-1077 л. (446+3+259+369), 11 афс, 6 гр.пр. /// АТГФ-9374</w:t>
      </w:r>
    </w:p>
    <w:p>
      <w:pPr>
        <w:pStyle w:val="Normal"/>
        <w:ind w:firstLine="720" w:end="0"/>
        <w:jc w:val="both"/>
        <w:rPr>
          <w:b/>
          <w:color w:val="000000"/>
        </w:rPr>
      </w:pPr>
      <w:r>
        <w:rPr>
          <w:b/>
          <w:color w:val="000000"/>
        </w:rPr>
        <w:t>Глуховский М.З., Тарасова В.В., Смиронова М.А., 1960.</w:t>
      </w:r>
      <w:r>
        <w:rPr>
          <w:color w:val="000000"/>
        </w:rPr>
        <w:t xml:space="preserve"> Материалы к государственной геологической карте СССР масштаба 1:200 000 (север. часть листа N-51-V). Геологическое строение и полезные ископаемые бассейнов р. Лапри и верховьев рр. Верхней и Средней Ларбы. - М.: ВАГТ, 1960. – 3 кн.-637 л. (316+2+319), 6 гр.пр., 7 афс /// АТГФ-8456, од50057; Тындинский р-н</w:t>
      </w:r>
    </w:p>
    <w:p>
      <w:pPr>
        <w:pStyle w:val="Normal"/>
        <w:ind w:firstLine="720" w:end="0"/>
        <w:jc w:val="both"/>
        <w:rPr>
          <w:b/>
          <w:color w:val="000000"/>
        </w:rPr>
      </w:pPr>
      <w:r>
        <w:rPr>
          <w:b/>
          <w:color w:val="000000"/>
        </w:rPr>
        <w:t xml:space="preserve">Глуховский М.З., Фролова З.Б., 1965. </w:t>
      </w:r>
      <w:r>
        <w:rPr>
          <w:color w:val="000000"/>
        </w:rPr>
        <w:t>Материалы к геологической карте СССР м-ба 1:200 000. Лист О-50-XXX. Геологическое строение и полезные ископаемые бассейна верховьев рек Курунг-Урях, Эбгах, Эбгахлир и междуречья Читканда - Юс-Кюель - Хани. - М.: ВАГТ, 1965. - 2 кн.-332 л. (330+2), 5 афс, 7 гр.пр. ///АТГФ-11161</w:t>
      </w:r>
    </w:p>
    <w:p>
      <w:pPr>
        <w:pStyle w:val="Normal"/>
        <w:ind w:firstLine="720" w:end="0"/>
        <w:jc w:val="both"/>
        <w:rPr>
          <w:b/>
          <w:color w:val="000000"/>
        </w:rPr>
      </w:pPr>
      <w:r>
        <w:rPr>
          <w:b/>
          <w:color w:val="000000"/>
        </w:rPr>
        <w:t xml:space="preserve">Глуховский М.З., Фролова З.Б., Найденков Ю.Ф., 1963. </w:t>
      </w:r>
      <w:r>
        <w:rPr>
          <w:color w:val="000000"/>
        </w:rPr>
        <w:t>Материалы к Государственной геологической карте Союза ССР масштаба 1:200 000 (лист О-50-XXX). Геологическое строение и полезные ископаемые бассейна рек Икабьекан и Хани. - М.: ВАГТ, 1963. – 3 кн.-457 л. (364+3+90), 5 афс, 8 гр.пр. /// АТГФ-9832, од50066</w:t>
      </w:r>
    </w:p>
    <w:p>
      <w:pPr>
        <w:pStyle w:val="Normal"/>
        <w:ind w:firstLine="720" w:end="0"/>
        <w:jc w:val="both"/>
        <w:rPr>
          <w:b/>
          <w:color w:val="000000"/>
        </w:rPr>
      </w:pPr>
      <w:r>
        <w:rPr>
          <w:b/>
          <w:color w:val="000000"/>
        </w:rPr>
        <w:t>Глушаков С.М., 2011.</w:t>
      </w:r>
      <w:r>
        <w:rPr>
          <w:color w:val="000000"/>
        </w:rPr>
        <w:t xml:space="preserve"> Отчетный баланс запасов МРАМОРИЗОВАННЫХ ИЗВЕСТНЯКОВ по ООО «Питсинтез» за 2010 г. по форме 5-гр. – Благовещенск, 2011. – 1 кн.-4 л. /// АТГФ-28742; </w:t>
      </w:r>
      <w:r>
        <w:rPr>
          <w:color w:val="000000"/>
          <w:sz w:val="20"/>
        </w:rPr>
        <w:t>амм/Чагоянское (уч-к Чучуканский Западный)</w:t>
      </w:r>
    </w:p>
    <w:p>
      <w:pPr>
        <w:pStyle w:val="Normal"/>
        <w:tabs>
          <w:tab w:val="clear" w:pos="720"/>
          <w:tab w:val="left" w:pos="3480" w:leader="none"/>
        </w:tabs>
        <w:ind w:firstLine="709" w:end="0"/>
        <w:jc w:val="both"/>
        <w:rPr>
          <w:b/>
          <w:color w:val="000000"/>
        </w:rPr>
      </w:pPr>
      <w:r>
        <w:rPr>
          <w:b/>
          <w:color w:val="000000"/>
        </w:rPr>
        <w:t>Глушаков С.М., 2015.</w:t>
      </w:r>
      <w:r>
        <w:rPr>
          <w:color w:val="000000"/>
        </w:rPr>
        <w:t xml:space="preserve"> Отчётный баланс запасов россыпного золота по ООО «Эртон» за 2015 г. по формам: 5-гр, 70-тп. – Благовещенск, 2015. – 1 кн.-14 л. /// АТГФ-29895.</w:t>
      </w:r>
    </w:p>
    <w:p>
      <w:pPr>
        <w:pStyle w:val="113"/>
        <w:ind w:firstLine="720" w:end="0"/>
        <w:jc w:val="both"/>
        <w:rPr>
          <w:b/>
          <w:color w:val="000000"/>
        </w:rPr>
      </w:pPr>
      <w:r>
        <w:rPr>
          <w:b/>
          <w:color w:val="000000"/>
        </w:rPr>
        <w:t xml:space="preserve">Глушакова О.В., 1999. </w:t>
      </w:r>
      <w:r>
        <w:rPr>
          <w:color w:val="000000"/>
        </w:rPr>
        <w:t>Материалы к отчетному балансу запасов россыпного золота по ТОО а/с “Электра” за 1999 г. - п.Златоустовск, 1999. - 12 л., 3 гр.пр. ///АТГФ-26640</w:t>
      </w:r>
    </w:p>
    <w:p>
      <w:pPr>
        <w:pStyle w:val="113"/>
        <w:ind w:firstLine="720" w:end="0"/>
        <w:jc w:val="both"/>
        <w:rPr>
          <w:b/>
          <w:color w:val="000000"/>
        </w:rPr>
      </w:pPr>
      <w:r>
        <w:rPr>
          <w:b/>
          <w:color w:val="000000"/>
        </w:rPr>
        <w:t xml:space="preserve">Глушакова О.В., 2001. </w:t>
      </w:r>
      <w:r>
        <w:rPr>
          <w:color w:val="000000"/>
        </w:rPr>
        <w:t>Материалы отчетного баланса запасов россыпного золота а/с «Россия» за 2001 г. (форма 5-гр, 70-тп). - Зея, 2001. - 20 л., 13 гр.пр. /// АТГФ-27005</w:t>
      </w:r>
    </w:p>
    <w:p>
      <w:pPr>
        <w:pStyle w:val="113"/>
        <w:ind w:firstLine="720" w:end="0"/>
        <w:jc w:val="both"/>
        <w:rPr>
          <w:b/>
          <w:color w:val="000000"/>
        </w:rPr>
      </w:pPr>
      <w:r>
        <w:rPr>
          <w:b/>
          <w:color w:val="000000"/>
        </w:rPr>
        <w:t>Глушакова О.В., 2002.</w:t>
      </w:r>
      <w:r>
        <w:rPr>
          <w:color w:val="000000"/>
        </w:rPr>
        <w:t xml:space="preserve"> Материалы к отчетному балансу запасов россыпного золота а/с «Россия» за 2002 год (формы 5-гр, 70-тп). – Зея, 2002. – 1 кн.- 17 л., 3 гр.пр. /// АТГФ-27194</w:t>
      </w:r>
    </w:p>
    <w:p>
      <w:pPr>
        <w:pStyle w:val="Normal"/>
        <w:ind w:firstLine="720" w:end="0"/>
        <w:jc w:val="both"/>
        <w:rPr>
          <w:b/>
          <w:color w:val="000000"/>
        </w:rPr>
      </w:pPr>
      <w:r>
        <w:rPr>
          <w:b/>
          <w:color w:val="000000"/>
        </w:rPr>
        <w:t>Глушанин Л.В., Кулаков А.Ю., Пятунин Я.Б., и др., 1982.</w:t>
      </w:r>
      <w:r>
        <w:rPr>
          <w:color w:val="000000"/>
        </w:rPr>
        <w:t xml:space="preserve"> Составление геолого-структурной карты масштаба 1:50.000 Сутамской ВТС на основе комплекса методов структурной геофизики. (Отчет по геологическому заданию 99-3/П-I-В за 1981 г.). - Хабаровск: Таежное ПГО, 1982. - 2 кн. - 209 с., 124 гр.пр. ///АТГФ-26229 </w:t>
      </w:r>
    </w:p>
    <w:p>
      <w:pPr>
        <w:pStyle w:val="Normal"/>
        <w:ind w:firstLine="720" w:end="0"/>
        <w:jc w:val="both"/>
        <w:rPr>
          <w:b/>
          <w:color w:val="000000"/>
        </w:rPr>
      </w:pPr>
      <w:r>
        <w:rPr>
          <w:b/>
          <w:color w:val="000000"/>
        </w:rPr>
        <w:t>Глушенков В.Т., 1997.</w:t>
      </w:r>
      <w:r>
        <w:rPr>
          <w:color w:val="000000"/>
        </w:rPr>
        <w:t xml:space="preserve"> Материалы к отчетному балансу запасов россыпного золота ТОО с/а “Исток” за 1997 г. - п.Соловьевск: ТОО с/а “Исток”, 1997. - 1 кн.-12 с. ///АТГФ-26319-6</w:t>
      </w:r>
    </w:p>
    <w:p>
      <w:pPr>
        <w:pStyle w:val="Normal"/>
        <w:ind w:firstLine="720" w:end="0"/>
        <w:jc w:val="both"/>
        <w:rPr>
          <w:b/>
          <w:color w:val="000000"/>
        </w:rPr>
      </w:pPr>
      <w:r>
        <w:rPr>
          <w:b/>
          <w:color w:val="000000"/>
        </w:rPr>
        <w:t>Глушенков В.Т., 1998.</w:t>
      </w:r>
      <w:r>
        <w:rPr>
          <w:color w:val="000000"/>
        </w:rPr>
        <w:t xml:space="preserve"> Материалы к отчетному балансу запасов россыпного золота ООО с/а “Исток” за 1998 г. - п.Соловьевск, 1998. - 24 с., 5 гр.пр. ///АТГФ-26396</w:t>
      </w:r>
    </w:p>
    <w:p>
      <w:pPr>
        <w:pStyle w:val="Normal"/>
        <w:ind w:firstLine="720" w:end="0"/>
        <w:jc w:val="both"/>
        <w:rPr>
          <w:b/>
          <w:color w:val="000000"/>
        </w:rPr>
      </w:pPr>
      <w:r>
        <w:rPr>
          <w:b/>
          <w:color w:val="000000"/>
        </w:rPr>
        <w:t xml:space="preserve">Глушенков В.Т., 1999. </w:t>
      </w:r>
      <w:r>
        <w:rPr>
          <w:color w:val="000000"/>
        </w:rPr>
        <w:t>Материалы к отчетному балансу запасов россыпного золота ООО с/а “Исток” за 1999 г. - п.Соловьевск, 1999. - 84 с., 22 гр.пр. ///АТГФ-26623-2</w:t>
      </w:r>
    </w:p>
    <w:p>
      <w:pPr>
        <w:pStyle w:val="Normal"/>
        <w:ind w:firstLine="720" w:end="0"/>
        <w:jc w:val="both"/>
        <w:rPr>
          <w:b/>
          <w:color w:val="000000"/>
        </w:rPr>
      </w:pPr>
      <w:r>
        <w:rPr>
          <w:b/>
          <w:color w:val="000000"/>
        </w:rPr>
        <w:t xml:space="preserve">Глушенков В.Т., 2001. </w:t>
      </w:r>
      <w:r>
        <w:rPr>
          <w:color w:val="000000"/>
        </w:rPr>
        <w:t>Материалы к</w:t>
      </w:r>
      <w:r>
        <w:rPr>
          <w:b/>
          <w:color w:val="000000"/>
        </w:rPr>
        <w:t xml:space="preserve"> </w:t>
      </w:r>
      <w:r>
        <w:rPr>
          <w:color w:val="000000"/>
        </w:rPr>
        <w:t>отчетному балансу запасов россыпного золота ООО с/а «Исток» за 2000 г. - п.Соловьевск, 2000. - 2 кн.- 104 л., 26 гр.пр. /// АТГФ-26800</w:t>
      </w:r>
    </w:p>
    <w:p>
      <w:pPr>
        <w:pStyle w:val="113"/>
        <w:ind w:firstLine="720" w:end="0"/>
        <w:jc w:val="both"/>
        <w:rPr>
          <w:b/>
          <w:color w:val="000000"/>
        </w:rPr>
      </w:pPr>
      <w:r>
        <w:rPr>
          <w:b/>
          <w:color w:val="000000"/>
        </w:rPr>
        <w:t xml:space="preserve">Глушенков В.Т., 2001. </w:t>
      </w:r>
      <w:r>
        <w:rPr>
          <w:color w:val="000000"/>
        </w:rPr>
        <w:t>Материалы отчетного баланса запасов россыпного золота ООО с/а «Исток» за 2001 г. (формы 5-гр, 70-тп). - п.Соловьевск, 2001. - 100 л., 22 гр.пр. /// АТГФ-26980</w:t>
      </w:r>
    </w:p>
    <w:p>
      <w:pPr>
        <w:pStyle w:val="BodyTextIndent"/>
        <w:ind w:firstLine="720" w:end="0"/>
        <w:rPr>
          <w:b/>
          <w:color w:val="000000"/>
        </w:rPr>
      </w:pPr>
      <w:r>
        <w:rPr>
          <w:b/>
          <w:color w:val="000000"/>
        </w:rPr>
        <w:t>Глущенко Е.В., 2003.</w:t>
      </w:r>
      <w:r>
        <w:rPr>
          <w:color w:val="000000"/>
        </w:rPr>
        <w:t xml:space="preserve"> Информационный отчет по результатам ликвидации безхозных скважин на территории Амурской области за 2002 г. (Объект </w:t>
      </w:r>
      <w:r>
        <w:rPr>
          <w:b/>
          <w:color w:val="000000"/>
        </w:rPr>
        <w:t>«Ликвидационный-2»,</w:t>
      </w:r>
      <w:r>
        <w:rPr>
          <w:color w:val="000000"/>
        </w:rPr>
        <w:t xml:space="preserve"> Гр.47-01-8. Протокол техсовета Комитета по природ. и ГДК № 5 от 03.02.2003.). – Свободный: ООО «Арго», 2003. – 1 кн.- 68 л. /// АТГФ-27215-5</w:t>
      </w:r>
    </w:p>
    <w:p>
      <w:pPr>
        <w:pStyle w:val="BodyTextIndent"/>
        <w:rPr>
          <w:b/>
          <w:color w:val="000000"/>
        </w:rPr>
      </w:pPr>
      <w:r>
        <w:rPr>
          <w:b/>
          <w:color w:val="000000"/>
        </w:rPr>
        <w:t>Гнездин Д.П., 2010.</w:t>
      </w:r>
      <w:r>
        <w:rPr>
          <w:color w:val="000000"/>
        </w:rPr>
        <w:t xml:space="preserve"> Отчётный баланс запасов</w:t>
      </w:r>
      <w:r>
        <w:rPr>
          <w:b/>
          <w:color w:val="000000"/>
        </w:rPr>
        <w:t xml:space="preserve"> </w:t>
      </w:r>
      <w:r>
        <w:rPr>
          <w:color w:val="000000"/>
        </w:rPr>
        <w:t>глин керамических Возжаевского месторождения за 2009 г. по формам: 5-гр, 70-тп, 71-тп, 2-лс. – Благовещенск: ЗАО «АСК», 2010. – 1 кн.-29 л., 3 л.гр.пр. /// АТГФ-28584</w:t>
      </w:r>
    </w:p>
    <w:p>
      <w:pPr>
        <w:pStyle w:val="BodyTextIndent"/>
        <w:ind w:firstLine="709" w:end="0"/>
        <w:rPr>
          <w:b/>
          <w:color w:val="000000"/>
        </w:rPr>
      </w:pPr>
      <w:r>
        <w:rPr>
          <w:b/>
          <w:color w:val="000000"/>
        </w:rPr>
        <w:t>Гнездин Д.П., 2011.</w:t>
      </w:r>
      <w:r>
        <w:rPr>
          <w:color w:val="000000"/>
        </w:rPr>
        <w:t xml:space="preserve"> Отчётный баланс запасов</w:t>
      </w:r>
      <w:r>
        <w:rPr>
          <w:b/>
          <w:color w:val="000000"/>
        </w:rPr>
        <w:t xml:space="preserve"> </w:t>
      </w:r>
      <w:r>
        <w:rPr>
          <w:color w:val="000000"/>
        </w:rPr>
        <w:t>глин керамических Возжаевского месторождения за 2010 г. по формам: 5-гр, 70-тп, 71-тп, 2-лс. – Благовещенск: ЗАО «Амурская строительная компания», 2011. – 1 кн.- 46 л., 3 л.гр.пр. /// АТГФ-28838-3.</w:t>
      </w:r>
    </w:p>
    <w:p>
      <w:pPr>
        <w:pStyle w:val="Normal"/>
        <w:ind w:firstLine="709" w:end="0"/>
        <w:jc w:val="both"/>
        <w:rPr>
          <w:b/>
          <w:bCs/>
          <w:color w:val="000000"/>
        </w:rPr>
      </w:pPr>
      <w:r>
        <w:rPr>
          <w:b/>
          <w:color w:val="000000"/>
        </w:rPr>
        <w:t>Гнездин Д.П., 2012.</w:t>
      </w:r>
      <w:r>
        <w:rPr>
          <w:color w:val="000000"/>
        </w:rPr>
        <w:t xml:space="preserve"> Отчётный баланс запасов глин керамических Возжаевского месторождения за 2011 г. по формам 5-гр, 70-тп, 71-тп, 2-лс. – Благовещенск: ЗАО «Амурская строительная компания», 2012. – 1 кн.-23 л., 1 л.гр.пр. /// АТГФ-29065-5.</w:t>
      </w:r>
    </w:p>
    <w:p>
      <w:pPr>
        <w:pStyle w:val="Normal"/>
        <w:ind w:firstLine="709" w:end="0"/>
        <w:jc w:val="both"/>
        <w:rPr>
          <w:b/>
          <w:bCs/>
          <w:color w:val="000000"/>
        </w:rPr>
      </w:pPr>
      <w:r>
        <w:rPr>
          <w:b/>
          <w:bCs/>
          <w:color w:val="000000"/>
        </w:rPr>
        <w:t>Гнездин Д.П., 2013.</w:t>
      </w:r>
      <w:r>
        <w:rPr>
          <w:bCs/>
          <w:color w:val="000000"/>
        </w:rPr>
        <w:t xml:space="preserve"> Отчётный баланс запасов глин керамических Возжаевского месторождения за 2012 г. по формам: 5-гр, 70-тп, 71-тп, 2-лс. – Благовещенск: ЗАО "Амурская строительная компания" (ЗАО «АСК»), 2013. – 1 кн.-22 л. /// АТГФ-29303-6. </w:t>
      </w:r>
    </w:p>
    <w:p>
      <w:pPr>
        <w:pStyle w:val="Normal"/>
        <w:ind w:firstLine="709" w:end="0"/>
        <w:jc w:val="both"/>
        <w:rPr>
          <w:b/>
          <w:bCs/>
          <w:color w:val="000000"/>
        </w:rPr>
      </w:pPr>
      <w:r>
        <w:rPr>
          <w:b/>
          <w:bCs/>
          <w:color w:val="000000"/>
        </w:rPr>
        <w:t>Гнездин Д.П., 2014.</w:t>
      </w:r>
      <w:r>
        <w:rPr>
          <w:bCs/>
          <w:color w:val="000000"/>
        </w:rPr>
        <w:t xml:space="preserve"> Отчётный баланс запасов по Возжаевскому месторождению керамических глин за 2013 г. по формам: 5-гр, 70-тп, 71-тп, 2-лс. (лц.БЛГ 80311 ТЭ). – Благовещенск: ООО «Возжаевский кирпичный завод», 2014. – 1 кн.-22 л., 1 л.гр.пр. /// АТГФ-29529-21.</w:t>
      </w:r>
    </w:p>
    <w:p>
      <w:pPr>
        <w:pStyle w:val="Normal"/>
        <w:ind w:firstLine="709" w:end="0"/>
        <w:jc w:val="both"/>
        <w:rPr>
          <w:b/>
          <w:color w:val="000000"/>
        </w:rPr>
      </w:pPr>
      <w:r>
        <w:rPr>
          <w:b/>
          <w:bCs/>
          <w:color w:val="000000"/>
        </w:rPr>
        <w:t>Гнездин Д.П., 2015.</w:t>
      </w:r>
      <w:r>
        <w:rPr>
          <w:bCs/>
          <w:color w:val="000000"/>
        </w:rPr>
        <w:t xml:space="preserve"> Отчётный баланс запасов по Возжаевскому месторождению керамических глин за 2014 г. по формам: 5-гр, 70-тп, 71-тп, 2-лс. (лц.БЛГ 80311 ТЭ). – Благовещенск: ООО «Возжаевский кирпичный завод», 2015. – 1 кн.-21 л., 1 л.гр.пр. /// АТГФ-29785-21.</w:t>
      </w:r>
    </w:p>
    <w:p>
      <w:pPr>
        <w:pStyle w:val="Normal"/>
        <w:ind w:firstLine="720" w:end="0"/>
        <w:jc w:val="both"/>
        <w:rPr>
          <w:b/>
          <w:color w:val="000000"/>
        </w:rPr>
      </w:pPr>
      <w:r>
        <w:rPr>
          <w:b/>
          <w:color w:val="000000"/>
        </w:rPr>
        <w:t>Гнездин Д.П., 2016.</w:t>
      </w:r>
      <w:r>
        <w:rPr>
          <w:color w:val="000000"/>
        </w:rPr>
        <w:t xml:space="preserve"> Отчётный баланс запасов общераспространённых полезных ископаемых по Возжаевскому месторождению керамических глин за 2015 г. по формам: 5-гр, 70-тп, 71-тп, 2-лс. (БЛГ 80311 ТЭ). – Благовещенск: ООО «Возжаевский кирпичный завод», 2016. – 1 кн.-23 л. /// АТГФ-29936-24.</w:t>
      </w:r>
    </w:p>
    <w:p>
      <w:pPr>
        <w:pStyle w:val="Normal"/>
        <w:ind w:firstLine="709" w:end="0"/>
        <w:jc w:val="both"/>
        <w:rPr>
          <w:b/>
          <w:color w:val="000000"/>
        </w:rPr>
      </w:pPr>
      <w:r>
        <w:rPr>
          <w:b/>
          <w:color w:val="000000"/>
        </w:rPr>
        <w:t xml:space="preserve">Говорухин Р.Ю., Доценко п.П., 2012. </w:t>
      </w:r>
      <w:r>
        <w:rPr>
          <w:color w:val="000000"/>
        </w:rPr>
        <w:t>Информационный отчёт по организации и ведению экологического мониторинга на участках Арбинский и Пещерный в пределах Арбинской лицензионной площади в Зейском районе Амурской области. Информационный отчёт за 2012 г. (N-52-XIX, лц.БЛГ 13753 БП). – Благовещенск: ООО «Амурмедь», ОАО «Амургеология», 2012. – 1 кн.- 56 л. /// АТГФ-29122-2, од51617 (11 Мб);</w:t>
      </w:r>
      <w:r>
        <w:rPr>
          <w:color w:val="000000"/>
          <w:sz w:val="20"/>
        </w:rPr>
        <w:t xml:space="preserve"> аэ/алф, МОС, ГЭМ, ав/вода поверхностная/объекты (Боргуликан-лп Арби, Аблюкун-лп Уркан); ав/донные отложения.</w:t>
      </w:r>
    </w:p>
    <w:p>
      <w:pPr>
        <w:pStyle w:val="Normal"/>
        <w:ind w:firstLine="709" w:end="0"/>
        <w:jc w:val="both"/>
        <w:rPr>
          <w:b/>
          <w:color w:val="000000"/>
        </w:rPr>
      </w:pPr>
      <w:r>
        <w:rPr>
          <w:b/>
          <w:color w:val="000000"/>
        </w:rPr>
        <w:t>Гогодзе И.С.</w:t>
      </w:r>
      <w:r>
        <w:rPr>
          <w:color w:val="000000"/>
        </w:rPr>
        <w:t xml:space="preserve"> (л.312,313), 1926; </w:t>
      </w:r>
      <w:r>
        <w:rPr>
          <w:b/>
          <w:color w:val="000000"/>
        </w:rPr>
        <w:t>Степанов Л.П.</w:t>
      </w:r>
      <w:r>
        <w:rPr>
          <w:color w:val="000000"/>
        </w:rPr>
        <w:t xml:space="preserve"> (л.314,315,323), 1926; </w:t>
      </w:r>
      <w:r>
        <w:rPr>
          <w:b/>
          <w:color w:val="000000"/>
        </w:rPr>
        <w:t>Осколов М.Н.</w:t>
      </w:r>
      <w:r>
        <w:rPr>
          <w:color w:val="000000"/>
        </w:rPr>
        <w:t xml:space="preserve"> (л.316-318), 1926; </w:t>
      </w:r>
      <w:r>
        <w:rPr>
          <w:b/>
          <w:color w:val="000000"/>
        </w:rPr>
        <w:t>Греченко Н.М.</w:t>
      </w:r>
      <w:r>
        <w:rPr>
          <w:color w:val="000000"/>
        </w:rPr>
        <w:t xml:space="preserve"> (л.319,322)</w:t>
      </w:r>
      <w:r>
        <w:rPr>
          <w:b/>
          <w:color w:val="000000"/>
        </w:rPr>
        <w:t>,</w:t>
      </w:r>
      <w:r>
        <w:rPr>
          <w:color w:val="000000"/>
        </w:rPr>
        <w:t xml:space="preserve"> 1919; </w:t>
      </w:r>
      <w:r>
        <w:rPr>
          <w:b/>
          <w:color w:val="000000"/>
        </w:rPr>
        <w:t xml:space="preserve">Суходольский С.С. </w:t>
      </w:r>
      <w:r>
        <w:rPr>
          <w:color w:val="000000"/>
        </w:rPr>
        <w:t xml:space="preserve">(л.320,321), 1927. Заключения по разведкам и перспективы Тыгдинского отделения Дальзолото на 1919-1938 гг. (Доклады, докладные записки, сообщения, чертежи). – Благовещенск: Трест "Дальзолото", 1919-1938. – 15 л. (л.312-326, в т.ч. 3 л.чертежи: л.324-1936г.; л.325-1938г.; л.326-к проекту разведок 1934-35 гг.). /// АТГФ-29382 (1 кн.-445 л., 3 л.гр.пр.). </w:t>
      </w:r>
      <w:r>
        <w:rPr>
          <w:color w:val="000000"/>
          <w:sz w:val="20"/>
        </w:rPr>
        <w:t xml:space="preserve">Дальзолото, 1919-1927; адм/Магдагачинский, Зейский, Сковородинский р-ны; амт/история/-1919-1938 гг. </w:t>
      </w:r>
    </w:p>
    <w:p>
      <w:pPr>
        <w:pStyle w:val="Normal"/>
        <w:ind w:firstLine="720" w:end="0"/>
        <w:jc w:val="both"/>
        <w:rPr>
          <w:b/>
          <w:color w:val="000000"/>
        </w:rPr>
      </w:pPr>
      <w:r>
        <w:rPr>
          <w:b/>
          <w:color w:val="000000"/>
        </w:rPr>
        <w:t>Годзевич Б.Л., 1973, 1976.</w:t>
      </w:r>
      <w:r>
        <w:rPr>
          <w:color w:val="000000"/>
        </w:rPr>
        <w:t xml:space="preserve"> Геологическая карта СССР м-ба 1:200 000. Серия Становая. Лист N-51-XII. Объяснительная записка. - М.: Мингео СССР, 1973 (карты), 1976 (записка). – 1 кн.- 61 л, 2 гр.пр. /// АТГФ-15989, 27989-1; некомплект: 24357, 27989-2; од51172</w:t>
      </w:r>
    </w:p>
    <w:p>
      <w:pPr>
        <w:pStyle w:val="Normal"/>
        <w:ind w:firstLine="720" w:end="0"/>
        <w:jc w:val="both"/>
        <w:rPr>
          <w:b/>
          <w:color w:val="000000"/>
        </w:rPr>
      </w:pPr>
      <w:r>
        <w:rPr>
          <w:b/>
          <w:color w:val="000000"/>
        </w:rPr>
        <w:t>Годзевич Б.Л., 1975, 1983.</w:t>
      </w:r>
      <w:r>
        <w:rPr>
          <w:color w:val="000000"/>
        </w:rPr>
        <w:t xml:space="preserve"> Геологическая карта СССР масштаба 1:200 000. Серия Джугджурская. Лист </w:t>
      </w:r>
      <w:r>
        <w:rPr>
          <w:b/>
          <w:color w:val="000000"/>
        </w:rPr>
        <w:t>N-53-VIII</w:t>
      </w:r>
      <w:r>
        <w:rPr>
          <w:color w:val="000000"/>
        </w:rPr>
        <w:t xml:space="preserve"> (устье р.Лимну). – М.: Мингео СССР, 1975, 1983. – 1 кн.-48 л., 2 л.гр.пр. /// АТГФ-28850; </w:t>
      </w:r>
      <w:r>
        <w:rPr>
          <w:color w:val="000000"/>
          <w:sz w:val="20"/>
        </w:rPr>
        <w:t>Хабаровский кр.</w:t>
      </w:r>
    </w:p>
    <w:p>
      <w:pPr>
        <w:pStyle w:val="Normal"/>
        <w:ind w:firstLine="720" w:end="0"/>
        <w:jc w:val="both"/>
        <w:rPr>
          <w:b/>
          <w:color w:val="000000"/>
        </w:rPr>
      </w:pPr>
      <w:r>
        <w:rPr>
          <w:b/>
          <w:color w:val="000000"/>
        </w:rPr>
        <w:t xml:space="preserve">Годзевич Б.Л., 1978. </w:t>
      </w:r>
      <w:r>
        <w:rPr>
          <w:color w:val="000000"/>
        </w:rPr>
        <w:t>Основные структуры и стратиграфия архея Становой складчатой области. - Владивосток: ДВГИ, 1978. - 39 с. ///АТГФ-25231-6</w:t>
      </w:r>
    </w:p>
    <w:p>
      <w:pPr>
        <w:pStyle w:val="Normal"/>
        <w:ind w:firstLine="720" w:end="0"/>
        <w:jc w:val="both"/>
        <w:rPr>
          <w:b/>
          <w:color w:val="000000"/>
        </w:rPr>
      </w:pPr>
      <w:r>
        <w:rPr>
          <w:b/>
          <w:color w:val="000000"/>
        </w:rPr>
        <w:t>Годзевич Б.Л., 1985.</w:t>
      </w:r>
      <w:r>
        <w:rPr>
          <w:color w:val="000000"/>
        </w:rPr>
        <w:t xml:space="preserve"> Рекомендации на постановку поисковых работ на ювелирные и поделочные камни в раннемеловой Уганской вулкано-тектоничнской структуре и на горный хрусталь в её архейском обрамлении (Зейский район Амурской области). Тема V 46-3/238 "Закономерности размещения золотого оруденения в структурах активизации Становой складчатой системы". – Хабаровск: ДВИМС, 1985. – 1 кн.-28 л. /// АТГФ-28859.</w:t>
      </w:r>
    </w:p>
    <w:p>
      <w:pPr>
        <w:pStyle w:val="Normal"/>
        <w:ind w:firstLine="720" w:end="0"/>
        <w:jc w:val="both"/>
        <w:rPr>
          <w:b/>
          <w:color w:val="000000"/>
        </w:rPr>
      </w:pPr>
      <w:r>
        <w:rPr>
          <w:b/>
          <w:color w:val="000000"/>
        </w:rPr>
        <w:t>Годзевич Б.Л., 1986.</w:t>
      </w:r>
      <w:r>
        <w:rPr>
          <w:color w:val="000000"/>
        </w:rPr>
        <w:t xml:space="preserve"> Выявить закономерности размещения золотого оруденения в структурах активизации Становой складчатой системы (на примере Дамбукинского и Сугджарского золотоносных районов). – Хабаровск: ДВИМС, 1986. – 2 кн.-252 л. (237+15), 5 л.гр.пр. /// АТГФ-20835, од50075</w:t>
      </w:r>
    </w:p>
    <w:p>
      <w:pPr>
        <w:pStyle w:val="Normal"/>
        <w:ind w:firstLine="720" w:end="0"/>
        <w:jc w:val="both"/>
        <w:rPr>
          <w:b/>
          <w:color w:val="000000"/>
        </w:rPr>
      </w:pPr>
      <w:r>
        <w:rPr>
          <w:b/>
          <w:color w:val="000000"/>
        </w:rPr>
        <w:t>Годзевич Б.Л., 1986.</w:t>
      </w:r>
      <w:r>
        <w:rPr>
          <w:color w:val="000000"/>
        </w:rPr>
        <w:t xml:space="preserve"> Прогнозная оценка золотоносности отложений Палеозеи на юго-западной окраине Верхне-Зейской впадины. - Хабаровск: ДВИМС, 1986. - 1 кн.- 47 с. /// АТГФ-20529, од50114 </w:t>
      </w:r>
    </w:p>
    <w:p>
      <w:pPr>
        <w:pStyle w:val="Normal"/>
        <w:ind w:firstLine="720" w:end="0"/>
        <w:jc w:val="both"/>
        <w:rPr>
          <w:b/>
          <w:color w:val="000000"/>
        </w:rPr>
      </w:pPr>
      <w:r>
        <w:rPr>
          <w:b/>
          <w:color w:val="000000"/>
        </w:rPr>
        <w:t xml:space="preserve">Годзевич Б.Л., Бучинский В.А., 1965. </w:t>
      </w:r>
      <w:r>
        <w:rPr>
          <w:color w:val="000000"/>
        </w:rPr>
        <w:t>Геологическое строение и полезные ископаемые северной части территории листа N-51-XII. - Хабаровск: ДВГУ, 1965. – 3 кн.-198 л. (185+11+2-инф.карта), 21 гр.пр. ///АТГФ-10982, Арх.976хаб.</w:t>
      </w:r>
    </w:p>
    <w:p>
      <w:pPr>
        <w:pStyle w:val="Normal"/>
        <w:ind w:firstLine="720" w:end="0"/>
        <w:jc w:val="both"/>
        <w:rPr>
          <w:b/>
          <w:color w:val="000000"/>
        </w:rPr>
      </w:pPr>
      <w:r>
        <w:rPr>
          <w:b/>
          <w:color w:val="000000"/>
        </w:rPr>
        <w:t>Годзевич Б.Л., Бучинский В.А., Шатов В.Ф., 1966.</w:t>
      </w:r>
      <w:r>
        <w:rPr>
          <w:color w:val="000000"/>
        </w:rPr>
        <w:t xml:space="preserve"> Геологическое строение и полезные ископаемые юго-западной части территории листа N-51-XII. - Хабаровск: ДВГУ, 1966. - 1 кн. - 168 л., 18 л.гр.пр. /// АТГФ-11669, Арх.998хаб.</w:t>
      </w:r>
    </w:p>
    <w:p>
      <w:pPr>
        <w:pStyle w:val="Normal"/>
        <w:ind w:firstLine="720" w:end="0"/>
        <w:jc w:val="both"/>
        <w:rPr>
          <w:b/>
          <w:color w:val="000000"/>
        </w:rPr>
      </w:pPr>
      <w:r>
        <w:rPr>
          <w:b/>
          <w:color w:val="000000"/>
        </w:rPr>
        <w:t>Годзевич Б.Л., Головизнин М.П., Петрук В.Н., 1981.</w:t>
      </w:r>
      <w:r>
        <w:rPr>
          <w:color w:val="000000"/>
        </w:rPr>
        <w:t xml:space="preserve"> Отчет о результатах групповой геосъемки масштаба 1:50 000 зоны БАМ в бассейнах рек Брянты, Кохани, Мульмуги, Дымкоуль, Мульмугакан (листы N-52-39-А,Б; -40, -41, -42-А). - Хабаровск: Дальгеология, 1981. – 2 кн.- 537 л. (295+242), 14 афс, 120 гр.пр. ///АТГФ-19316, од50013</w:t>
      </w:r>
    </w:p>
    <w:p>
      <w:pPr>
        <w:pStyle w:val="Normal"/>
        <w:ind w:firstLine="720" w:end="0"/>
        <w:jc w:val="both"/>
        <w:rPr>
          <w:b/>
          <w:color w:val="000000"/>
        </w:rPr>
      </w:pPr>
      <w:r>
        <w:rPr>
          <w:b/>
          <w:color w:val="000000"/>
        </w:rPr>
        <w:t xml:space="preserve">Годзевич Б.Л., Федоровский В.С., 1968. </w:t>
      </w:r>
      <w:r>
        <w:rPr>
          <w:color w:val="000000"/>
        </w:rPr>
        <w:t>Геологическая карта СССР м-ба 1:200.000. Серия Становая. Лист N-51-XII. - М.: Недра, 1968. - 134 с., 2 гр.пр. ///АТГФ-13218</w:t>
      </w:r>
    </w:p>
    <w:p>
      <w:pPr>
        <w:pStyle w:val="Normal"/>
        <w:ind w:firstLine="720" w:end="0"/>
        <w:jc w:val="both"/>
        <w:rPr>
          <w:b/>
          <w:color w:val="000000"/>
        </w:rPr>
      </w:pPr>
      <w:r>
        <w:rPr>
          <w:b/>
          <w:color w:val="000000"/>
        </w:rPr>
        <w:t xml:space="preserve">Годзевич Б.Л., Шатов В.Ф., 1964. </w:t>
      </w:r>
      <w:r>
        <w:rPr>
          <w:color w:val="000000"/>
        </w:rPr>
        <w:t>Геологическое строение и полезные ископаемые юго-восточной части листа N-51-XII. - Зея: ДВГУ ГСЭ, 1964. – 2 кн.-288 л., 22 гр.пр. /// АТГФ-10467, Арх.959хаб.</w:t>
      </w:r>
    </w:p>
    <w:p>
      <w:pPr>
        <w:pStyle w:val="Normal"/>
        <w:ind w:firstLine="720" w:end="0"/>
        <w:jc w:val="both"/>
        <w:rPr>
          <w:b/>
          <w:color w:val="000000"/>
        </w:rPr>
      </w:pPr>
      <w:r>
        <w:rPr>
          <w:b/>
          <w:color w:val="000000"/>
        </w:rPr>
        <w:t xml:space="preserve">Годзевич Б.Л., Шатов В.Ф., 1967. </w:t>
      </w:r>
      <w:r>
        <w:rPr>
          <w:color w:val="000000"/>
        </w:rPr>
        <w:t>Геологическое строение и полезные ископаемые центральной части территории листа N-51-XII. – Хабаровск: ДВТГУ, 1967. – 2 кн.-78 л. (76+2), 14 л.гр.пр. /// АТГФ-12219, Арх.1025хаб.</w:t>
      </w:r>
    </w:p>
    <w:p>
      <w:pPr>
        <w:pStyle w:val="Normal"/>
        <w:ind w:firstLine="720" w:end="0"/>
        <w:jc w:val="both"/>
        <w:rPr>
          <w:b/>
          <w:color w:val="000000"/>
        </w:rPr>
      </w:pPr>
      <w:r>
        <w:rPr>
          <w:b/>
          <w:color w:val="000000"/>
        </w:rPr>
        <w:t xml:space="preserve">Годовой </w:t>
      </w:r>
      <w:r>
        <w:rPr>
          <w:color w:val="000000"/>
        </w:rPr>
        <w:t>геологический отчет Амурской экспедиции за 1957 г. - Благовещенск: АГРЭ, 1958. - 135 с., 33 гр.пр. ///АТГФ-6639</w:t>
      </w:r>
    </w:p>
    <w:p>
      <w:pPr>
        <w:pStyle w:val="Normal"/>
        <w:ind w:firstLine="720" w:end="0"/>
        <w:jc w:val="both"/>
        <w:rPr>
          <w:b/>
          <w:bCs/>
          <w:color w:val="000000"/>
        </w:rPr>
      </w:pPr>
      <w:r>
        <w:rPr>
          <w:b/>
          <w:color w:val="000000"/>
        </w:rPr>
        <w:t xml:space="preserve">Годовые </w:t>
      </w:r>
      <w:r>
        <w:rPr>
          <w:color w:val="000000"/>
        </w:rPr>
        <w:t>отчеты Бирского (Ивановского) приискового управления за 1934, 1940, 1941 гг. - Приморзолото, 1942. - 62 с., 51 гр.пр. ///АТГФ-7466</w:t>
      </w:r>
    </w:p>
    <w:p>
      <w:pPr>
        <w:pStyle w:val="BodyTextIndent"/>
        <w:rPr>
          <w:b/>
          <w:color w:val="000000"/>
        </w:rPr>
      </w:pPr>
      <w:r>
        <w:rPr>
          <w:b/>
          <w:bCs/>
          <w:color w:val="000000"/>
        </w:rPr>
        <w:t xml:space="preserve">Годовые отчёты </w:t>
      </w:r>
      <w:r>
        <w:rPr>
          <w:bCs/>
          <w:color w:val="000000"/>
        </w:rPr>
        <w:t>поисково-разведочных работ</w:t>
      </w:r>
      <w:r>
        <w:rPr>
          <w:b/>
          <w:bCs/>
          <w:color w:val="000000"/>
        </w:rPr>
        <w:t xml:space="preserve"> </w:t>
      </w:r>
      <w:r>
        <w:rPr>
          <w:color w:val="000000"/>
        </w:rPr>
        <w:t xml:space="preserve">Дамбукинского приискового управления за 1934-1939 гг. (Прииска «Дамбуки» за 1940-1945, 1947, 1952 гг.) треста «Амурзолото». </w:t>
      </w:r>
      <w:r>
        <w:rPr>
          <w:b/>
          <w:color w:val="000000"/>
        </w:rPr>
        <w:t>Баланс запасов</w:t>
      </w:r>
      <w:r>
        <w:rPr>
          <w:color w:val="000000"/>
        </w:rPr>
        <w:t xml:space="preserve"> россыпного золота по Дамбукинскому приисковому управлению Треста «Амурзолото» за 1937 г. – Свободный: Дамбукинское приисковое управление, 1934-1939; Прииск «Дамбуки», 1940-1945, 1947, 1952; Трест Амурзолото, 1934-1945, 1947, 1952. – 1 диск (скан.) – 131 МБ /// АТГФ-од51363. </w:t>
      </w:r>
      <w:r>
        <w:rPr>
          <w:color w:val="000000"/>
          <w:sz w:val="20"/>
        </w:rPr>
        <w:t>авт/2, ндпо/3: Дамбукинское приисковое управление, Прииск «Дамбуки», Трест Амурзолото; амб/золото-1937 (Дамбукинское приисковое управление), аз/авт, амт/история/по годам</w:t>
      </w:r>
      <w:r>
        <w:rPr>
          <w:b/>
          <w:color w:val="000000"/>
          <w:sz w:val="20"/>
        </w:rPr>
        <w:t xml:space="preserve"> </w:t>
      </w:r>
    </w:p>
    <w:p>
      <w:pPr>
        <w:pStyle w:val="Normal"/>
        <w:ind w:firstLine="720" w:end="0"/>
        <w:jc w:val="both"/>
        <w:rPr>
          <w:b/>
          <w:color w:val="000000"/>
        </w:rPr>
      </w:pPr>
      <w:r>
        <w:rPr>
          <w:b/>
          <w:color w:val="000000"/>
        </w:rPr>
        <w:t xml:space="preserve">Годовые формы </w:t>
      </w:r>
      <w:r>
        <w:rPr>
          <w:color w:val="000000"/>
        </w:rPr>
        <w:t>отчетности по 5-гр, 6-гр, 70-тп, 71-тп, утвержденные Госкомстатом России постановлением № 44 от 18.06.1999 г. - М.: МПР РФ, 1999. - 13 с. ///АТГФ-24761-99/10</w:t>
      </w:r>
    </w:p>
    <w:p>
      <w:pPr>
        <w:pStyle w:val="Normal"/>
        <w:ind w:firstLine="720" w:end="0"/>
        <w:jc w:val="both"/>
        <w:rPr>
          <w:b/>
          <w:color w:val="000000"/>
        </w:rPr>
      </w:pPr>
      <w:r>
        <w:rPr>
          <w:b/>
          <w:color w:val="000000"/>
        </w:rPr>
        <w:t xml:space="preserve">Годовых А.П., 1947. </w:t>
      </w:r>
      <w:r>
        <w:rPr>
          <w:color w:val="000000"/>
        </w:rPr>
        <w:t>Обьяснительная записка к подсчету запсов северной части участка Моховые Отроги Кивдо-Райчихинского б/уг. месторождения. - Хабаровск: Дальуглегеология, 1947. - 147 с., 37 гр.пр. ///АТГФ-7173</w:t>
      </w:r>
    </w:p>
    <w:p>
      <w:pPr>
        <w:pStyle w:val="Normal"/>
        <w:ind w:firstLine="720" w:end="0"/>
        <w:jc w:val="both"/>
        <w:rPr>
          <w:b/>
          <w:color w:val="000000"/>
        </w:rPr>
      </w:pPr>
      <w:r>
        <w:rPr>
          <w:b/>
          <w:color w:val="000000"/>
        </w:rPr>
        <w:t xml:space="preserve">Годовых А.П., 1948. </w:t>
      </w:r>
      <w:r>
        <w:rPr>
          <w:color w:val="000000"/>
        </w:rPr>
        <w:t>Объяснительная записка к подсчету запсов северной части участка Моховые Отроги Кивдо-Райчихинского б/уг. месторождения. - Хабаровск: Дальуглегеология, 1948. - 3 кн., 20 гр.пр. ///АТГФ-7181</w:t>
      </w:r>
    </w:p>
    <w:p>
      <w:pPr>
        <w:pStyle w:val="Normal"/>
        <w:ind w:firstLine="720" w:end="0"/>
        <w:jc w:val="both"/>
        <w:rPr>
          <w:b/>
          <w:color w:val="000000"/>
        </w:rPr>
      </w:pPr>
      <w:r>
        <w:rPr>
          <w:b/>
          <w:color w:val="000000"/>
        </w:rPr>
        <w:t xml:space="preserve">Годовых А.П., 1950. </w:t>
      </w:r>
      <w:r>
        <w:rPr>
          <w:color w:val="000000"/>
        </w:rPr>
        <w:t>Геологический отчет с подсчетом запасов угля по участкам: Увальные Отроги и Северный Кивдо-Райчихинского б/угольного м-ния. - Хабаровск: Дальуглегеология, 1950. - 559 с., 64 гр.пр. ///АТГФ-7176</w:t>
      </w:r>
    </w:p>
    <w:p>
      <w:pPr>
        <w:pStyle w:val="Normal"/>
        <w:ind w:firstLine="720" w:end="0"/>
        <w:jc w:val="both"/>
        <w:rPr>
          <w:b/>
          <w:color w:val="000000"/>
        </w:rPr>
      </w:pPr>
      <w:r>
        <w:rPr>
          <w:b/>
          <w:color w:val="000000"/>
        </w:rPr>
        <w:t>Годовых А.П.,</w:t>
      </w:r>
      <w:r>
        <w:rPr>
          <w:color w:val="000000"/>
        </w:rPr>
        <w:t xml:space="preserve"> </w:t>
      </w:r>
      <w:r>
        <w:rPr>
          <w:b/>
          <w:color w:val="000000"/>
        </w:rPr>
        <w:t xml:space="preserve">1951. </w:t>
      </w:r>
      <w:r>
        <w:rPr>
          <w:color w:val="000000"/>
        </w:rPr>
        <w:t>Отчет о результатах поисково-разведочных работ, проведенных в северной, северо-западной и западной частях р-на Кивда-Райчихинского буроугольного месторождения в 1949-50 гг. - Хабаровск: "Дальуглеразведка", 1951. - 5 кн. - 206 с., 7 гр.пр. /// АТГФ-3205, лд50076</w:t>
      </w:r>
    </w:p>
    <w:p>
      <w:pPr>
        <w:pStyle w:val="Normal"/>
        <w:ind w:firstLine="720" w:end="0"/>
        <w:jc w:val="both"/>
        <w:rPr>
          <w:b/>
          <w:color w:val="000000"/>
        </w:rPr>
      </w:pPr>
      <w:r>
        <w:rPr>
          <w:b/>
          <w:color w:val="000000"/>
        </w:rPr>
        <w:t>Годовых А.П., 1951.</w:t>
      </w:r>
      <w:r>
        <w:rPr>
          <w:color w:val="000000"/>
        </w:rPr>
        <w:t xml:space="preserve"> Отчет о результатах предварительной разведки участка Кивдинского Кивдо-Райчихинского буроугольного месторождения в Амурской области по состоянию на 1 августа 1951 г. - Хабаровск: Дальуглеразведка, 1951. - 1 кн: 22 с., 2 кн: 206 с., 3 кн: 9 с., 7 гр.пр. ///АТГФ-3545, </w:t>
      </w:r>
    </w:p>
    <w:p>
      <w:pPr>
        <w:pStyle w:val="Normal"/>
        <w:ind w:firstLine="720" w:end="0"/>
        <w:jc w:val="both"/>
        <w:rPr>
          <w:b/>
          <w:color w:val="000000"/>
        </w:rPr>
      </w:pPr>
      <w:r>
        <w:rPr>
          <w:b/>
          <w:color w:val="000000"/>
        </w:rPr>
        <w:t>Годовых А.П., 1951.</w:t>
      </w:r>
      <w:r>
        <w:rPr>
          <w:color w:val="000000"/>
        </w:rPr>
        <w:t xml:space="preserve"> Отчет о результатах предварительной разведки участка Кивдинского Кивдо-Райчихинского буроугольного месторождения в Амурской области по состоянию на 1 августа 1951 г. - Хабаровск: Дальуглеразведка, 1951. – 2 кн. – 228 л. (22+206), 30 гр.пр. (в т.ч.: кальки-дубль – 6 л., 1 альб.- 9 л.; аммиачки - 6 л., 1 альб. – 9 л.) /// АТГФ-3545, од50076</w:t>
      </w:r>
    </w:p>
    <w:p>
      <w:pPr>
        <w:pStyle w:val="Normal"/>
        <w:ind w:firstLine="720" w:end="0"/>
        <w:jc w:val="both"/>
        <w:rPr>
          <w:b/>
          <w:color w:val="000000"/>
        </w:rPr>
      </w:pPr>
      <w:r>
        <w:rPr>
          <w:b/>
          <w:color w:val="000000"/>
        </w:rPr>
        <w:t>Голембовский В.И., Боровков В.П., Катышкин А.С. и др., 1991.</w:t>
      </w:r>
      <w:r>
        <w:rPr>
          <w:color w:val="000000"/>
        </w:rPr>
        <w:t xml:space="preserve"> Поиски и поисково-оценочные работы в пределах Софийского рудного поля. Отчёт Буреинской партии № 94 по заданию 94-12 о результатах работ масштаба 1:10 000 на Софийском объекте в 1988-1990 гг. Листы N-53-136-Б, N-53-137-А. (Хабаровский кр., Верхнебуреинский р-н, Гр.11-90-41/2. Протокол НТС ГГП «Амургеология» от 27.12.1991 г.). – п.Чекунда: КПСЭ ПГО «Таежгеология», 1991. – 2 кн.-315 л. (290+25), 68 л.гр.пр. /// АТГФ-24637.</w:t>
      </w:r>
    </w:p>
    <w:p>
      <w:pPr>
        <w:pStyle w:val="Normal"/>
        <w:ind w:firstLine="709" w:end="0"/>
        <w:jc w:val="both"/>
        <w:rPr>
          <w:b/>
          <w:color w:val="000000"/>
        </w:rPr>
      </w:pPr>
      <w:r>
        <w:rPr>
          <w:b/>
          <w:color w:val="000000"/>
        </w:rPr>
        <w:t>Голик В.И., Пипич А.В., 2011.</w:t>
      </w:r>
      <w:r>
        <w:rPr>
          <w:color w:val="000000"/>
        </w:rPr>
        <w:t xml:space="preserve"> Смета на выполнение работ по объекту № 24-3/10 «Оценка геологической изученности и подготовка геологического обоснования ГДП-200 листа N-51-IX, X (Уркиминская площадь)». – Благовещенск: ООО «Амургеология», 2010. – 1 кн.-14 л. /// Арх.1146-21/2. </w:t>
      </w:r>
      <w:r>
        <w:rPr>
          <w:color w:val="000000"/>
          <w:sz w:val="20"/>
        </w:rPr>
        <w:t>Федеральный бюджет.</w:t>
      </w:r>
    </w:p>
    <w:p>
      <w:pPr>
        <w:pStyle w:val="Normal"/>
        <w:ind w:firstLine="720" w:end="0"/>
        <w:jc w:val="both"/>
        <w:rPr>
          <w:b/>
          <w:color w:val="000000"/>
        </w:rPr>
      </w:pPr>
      <w:r>
        <w:rPr>
          <w:b/>
          <w:color w:val="000000"/>
        </w:rPr>
        <w:t xml:space="preserve">Голикова Н.М., 1965. </w:t>
      </w:r>
      <w:r>
        <w:rPr>
          <w:color w:val="000000"/>
        </w:rPr>
        <w:t>Технический отчет по топо-геодезическим и инженерно-геологическим изысканиям площадки подстанции 220 кв. в г.Благовещенске. - Благовещенск: Дальтисиз, 1965. - 38 с., 32 гр.пр. ///АТГФ-10858</w:t>
      </w:r>
    </w:p>
    <w:p>
      <w:pPr>
        <w:pStyle w:val="Normal"/>
        <w:ind w:firstLine="709" w:end="0"/>
        <w:jc w:val="both"/>
        <w:rPr>
          <w:b/>
          <w:color w:val="000000"/>
        </w:rPr>
      </w:pPr>
      <w:r>
        <w:rPr>
          <w:b/>
          <w:color w:val="000000"/>
        </w:rPr>
        <w:t xml:space="preserve">Голобородько В.В., 2012. </w:t>
      </w:r>
      <w:r>
        <w:rPr>
          <w:color w:val="000000"/>
        </w:rPr>
        <w:t xml:space="preserve">Отчётный баланс запасов БУРОГО УГЛЯ по ООО «Кинг» по формам: 5-гр, 70-тп, 71-тп за 2011 г. по участкам «Гомелевский» и «Малый-П» Райчихинского месторождения. – п.Новобурейский, 2012. – 1 кн.-26 л., 2 гр.пр. /// АТГФ-28978. </w:t>
      </w:r>
    </w:p>
    <w:p>
      <w:pPr>
        <w:pStyle w:val="Normal"/>
        <w:ind w:firstLine="720" w:end="0"/>
        <w:jc w:val="both"/>
        <w:rPr>
          <w:b/>
          <w:color w:val="000000"/>
        </w:rPr>
      </w:pPr>
      <w:r>
        <w:rPr>
          <w:b/>
          <w:color w:val="000000"/>
        </w:rPr>
        <w:t>Голов А.Г., 1940.</w:t>
      </w:r>
      <w:r>
        <w:rPr>
          <w:color w:val="000000"/>
        </w:rPr>
        <w:t xml:space="preserve"> Окончательный отчет Сковородинской инженерно-гидрогеологической партии по полевым работам 1939 г. - М.: МГРИ, 1940. - 2 кн.- 368 л. (215+153), 33 гр.пр. /// АТГФ-6262, од50137</w:t>
      </w:r>
    </w:p>
    <w:p>
      <w:pPr>
        <w:pStyle w:val="Normal"/>
        <w:ind w:firstLine="709" w:end="0"/>
        <w:jc w:val="both"/>
        <w:rPr>
          <w:b/>
          <w:bCs/>
          <w:color w:val="000000"/>
        </w:rPr>
      </w:pPr>
      <w:r>
        <w:rPr>
          <w:b/>
          <w:color w:val="000000"/>
        </w:rPr>
        <w:t xml:space="preserve">Головачев А.Е., 2011. </w:t>
      </w:r>
      <w:r>
        <w:rPr>
          <w:color w:val="000000"/>
        </w:rPr>
        <w:t>Материалы</w:t>
      </w:r>
      <w:r>
        <w:rPr>
          <w:b/>
          <w:color w:val="000000"/>
        </w:rPr>
        <w:t xml:space="preserve"> </w:t>
      </w:r>
      <w:r>
        <w:rPr>
          <w:color w:val="000000"/>
        </w:rPr>
        <w:t xml:space="preserve">отчётного баланса запасов БУРОГО УГЛЯ ООО «Надежда» за 2011 г. по формам: 5-гр, 70-тп, 71-тп, 2-лс по участкам: «Виноградовский» (лц.БЛГ 80130 ТР) и «Полесье» (Усть-Кивдинский, лц.БЛГ 80139 ТР) Райчихинского месторождения. – Благовещенск, 2011. – 1 кн.-20 л., 4 гр.пр. /// АТГФ-28979. </w:t>
      </w:r>
    </w:p>
    <w:p>
      <w:pPr>
        <w:pStyle w:val="Normal"/>
        <w:ind w:firstLine="709" w:end="0"/>
        <w:jc w:val="both"/>
        <w:rPr>
          <w:b/>
          <w:color w:val="000000"/>
        </w:rPr>
      </w:pPr>
      <w:r>
        <w:rPr>
          <w:b/>
          <w:bCs/>
          <w:color w:val="000000"/>
        </w:rPr>
        <w:t>Головачёв А.Е., 2014.</w:t>
      </w:r>
      <w:r>
        <w:rPr>
          <w:bCs/>
          <w:color w:val="000000"/>
        </w:rPr>
        <w:t xml:space="preserve"> Отчётный баланс запасов ОРПИ (песок, ПГС) за 2013 г. по формам 5-гр, 70-тп, 71-тп, 2-лс по по участкам «Косовый» (ПГС), «Николаевский» (песок). – г.Находка: ООО «Надежда», 2014. – 1 кн.-29 л. /// АТГФ-29529-46.</w:t>
      </w:r>
    </w:p>
    <w:p>
      <w:pPr>
        <w:pStyle w:val="BodyTextIndent"/>
        <w:ind w:firstLine="720" w:end="0"/>
        <w:rPr>
          <w:b/>
          <w:color w:val="000000"/>
        </w:rPr>
      </w:pPr>
      <w:r>
        <w:rPr>
          <w:b/>
          <w:color w:val="000000"/>
        </w:rPr>
        <w:t xml:space="preserve">Головизнин М.П., 2002. </w:t>
      </w:r>
      <w:r>
        <w:rPr>
          <w:color w:val="000000"/>
        </w:rPr>
        <w:t>Отчет о результатах разведочных работ по переоценке запасов россыпного золота в техногенных отложениях руч.Гаргань (правый приток р.Зея) в 2001 г. Объект «</w:t>
      </w:r>
      <w:r>
        <w:rPr>
          <w:b/>
          <w:color w:val="000000"/>
        </w:rPr>
        <w:t>Гаргань</w:t>
      </w:r>
      <w:r>
        <w:rPr>
          <w:color w:val="000000"/>
        </w:rPr>
        <w:t>». (Зейский р-н, N-52-X, лц БЛГ 01224 БЭ, Гр. 47-01-69). Протокол АмурТКЗ № 431 от 29.04.2002 г. – Зея: а/с «Восток-1», 2002. – 2 кн.-89 л. (67+22), 24 гр.пр. /// АТГФ-27031, 27032, од51763 (211 Мб), од51052, Арх. в с/а «Восток-1».</w:t>
      </w:r>
    </w:p>
    <w:p>
      <w:pPr>
        <w:pStyle w:val="BodyTextIndent"/>
        <w:ind w:firstLine="720" w:end="0"/>
        <w:rPr>
          <w:b/>
          <w:color w:val="000000"/>
        </w:rPr>
      </w:pPr>
      <w:r>
        <w:rPr>
          <w:b/>
          <w:color w:val="000000"/>
        </w:rPr>
        <w:t>Головизнин М.П., 2003.</w:t>
      </w:r>
      <w:r>
        <w:rPr>
          <w:color w:val="000000"/>
        </w:rPr>
        <w:t xml:space="preserve"> Отчет о результатах поисковых и разведочных работ на россыпное золото в Сугджарском золотоносном узле в 1993-1999 гг. Объект «</w:t>
      </w:r>
      <w:r>
        <w:rPr>
          <w:b/>
          <w:color w:val="000000"/>
        </w:rPr>
        <w:t>Токский</w:t>
      </w:r>
      <w:r>
        <w:rPr>
          <w:color w:val="000000"/>
        </w:rPr>
        <w:t>». (Зейский р-н, N-52-X; лц.БЛГ 00078 БЭ, БЛГ 00260 БЭ, БЛГ 00286 БЭ, БЛГ 00288 БЭ, БЛГ 00306 БЭ; Гр.47-96-33). Протокол АмурТКЗ № 563 от 8.07.2004 г. – Зея: а/с «Восток-1», 2003. – 2 кн.-170 л. (146+24), 44 гр.пр. /// АТГФ-27625, од51127; Арх. в с/а «Восток-1», амо/5 (Сергиевский, Покровский – /лп Ток/, Соловьева – лп Дулисмар, Утанжа-Улягир, Сивакта – /пп Сивакан/)</w:t>
      </w:r>
    </w:p>
    <w:p>
      <w:pPr>
        <w:pStyle w:val="Normal"/>
        <w:ind w:firstLine="709" w:end="0"/>
        <w:jc w:val="both"/>
        <w:rPr>
          <w:b/>
          <w:color w:val="000000"/>
        </w:rPr>
      </w:pPr>
      <w:r>
        <w:rPr>
          <w:b/>
          <w:color w:val="000000"/>
        </w:rPr>
        <w:t>Головизнин М.П., 2006.</w:t>
      </w:r>
      <w:r>
        <w:rPr>
          <w:color w:val="000000"/>
        </w:rPr>
        <w:t xml:space="preserve"> Информационный отчёт о результатах поисковых работ на россыпное золото в пределах Мульмуга-Токской площади в 2001-2004 гг. Объект</w:t>
      </w:r>
      <w:r>
        <w:rPr>
          <w:b/>
          <w:color w:val="000000"/>
        </w:rPr>
        <w:t xml:space="preserve"> </w:t>
      </w:r>
      <w:r>
        <w:rPr>
          <w:color w:val="000000"/>
        </w:rPr>
        <w:t>«</w:t>
      </w:r>
      <w:r>
        <w:rPr>
          <w:b/>
          <w:color w:val="000000"/>
        </w:rPr>
        <w:t>Уганский</w:t>
      </w:r>
      <w:r>
        <w:rPr>
          <w:color w:val="000000"/>
        </w:rPr>
        <w:t>»</w:t>
      </w:r>
      <w:r>
        <w:rPr>
          <w:b/>
          <w:color w:val="000000"/>
        </w:rPr>
        <w:t xml:space="preserve"> (участок Верхне-Токский)</w:t>
      </w:r>
      <w:r>
        <w:rPr>
          <w:color w:val="000000"/>
        </w:rPr>
        <w:t xml:space="preserve">. Госконтракт № 01-35-187. (Зейский р-н, N-52-IV, БЛГ 01252 БП, Гр.47-01-60). Протокол НТС Амурнедра № 889 от 12.02.2009 г. (по результатам работ россыпей золота не выявлено, поэтому отчёт на АмурТКЗ не рассматривался). – Зея: Артель старателей «Восток-1», 2006. – 2 кн.-136 л. (124+12/доп. документы, в т.ч. замечания экспертов, рецензия), 40 л.гр.пр. /// АТГФ-31033, б/эл.экз., б/Арх. </w:t>
      </w:r>
      <w:r>
        <w:rPr>
          <w:color w:val="000000"/>
          <w:sz w:val="20"/>
        </w:rPr>
        <w:t xml:space="preserve">амо/28: </w:t>
      </w:r>
      <w:r>
        <w:rPr>
          <w:b/>
          <w:color w:val="000000"/>
          <w:sz w:val="20"/>
        </w:rPr>
        <w:t>1</w:t>
      </w:r>
      <w:r>
        <w:rPr>
          <w:color w:val="000000"/>
          <w:sz w:val="20"/>
        </w:rPr>
        <w:t>.</w:t>
      </w:r>
      <w:r>
        <w:rPr>
          <w:b/>
          <w:color w:val="000000"/>
          <w:sz w:val="20"/>
        </w:rPr>
        <w:t>Ток</w:t>
      </w:r>
      <w:r>
        <w:rPr>
          <w:color w:val="000000"/>
          <w:sz w:val="20"/>
        </w:rPr>
        <w:t xml:space="preserve">-пп Зея; </w:t>
      </w:r>
      <w:r>
        <w:rPr>
          <w:b/>
          <w:color w:val="000000"/>
          <w:sz w:val="20"/>
        </w:rPr>
        <w:t>2-5.</w:t>
      </w:r>
      <w:r>
        <w:rPr>
          <w:color w:val="000000"/>
          <w:sz w:val="20"/>
        </w:rPr>
        <w:t>(</w:t>
      </w:r>
      <w:r>
        <w:rPr>
          <w:b/>
          <w:color w:val="000000"/>
          <w:sz w:val="20"/>
        </w:rPr>
        <w:t>Качу, Аначан, Чардат, Улягир</w:t>
      </w:r>
      <w:r>
        <w:rPr>
          <w:color w:val="000000"/>
          <w:sz w:val="20"/>
        </w:rPr>
        <w:t xml:space="preserve">) – пп Ток; </w:t>
      </w:r>
      <w:r>
        <w:rPr>
          <w:b/>
          <w:color w:val="000000"/>
          <w:sz w:val="20"/>
        </w:rPr>
        <w:t>6.Качу Бол.</w:t>
      </w:r>
      <w:r>
        <w:rPr>
          <w:color w:val="000000"/>
          <w:sz w:val="20"/>
        </w:rPr>
        <w:t xml:space="preserve">-л.сост. Качу; </w:t>
      </w:r>
      <w:r>
        <w:rPr>
          <w:b/>
          <w:color w:val="000000"/>
          <w:sz w:val="20"/>
        </w:rPr>
        <w:t>7.Качу Мал.</w:t>
      </w:r>
      <w:r>
        <w:rPr>
          <w:color w:val="000000"/>
          <w:sz w:val="20"/>
        </w:rPr>
        <w:t xml:space="preserve">-п.сост. Качу; </w:t>
      </w:r>
      <w:r>
        <w:rPr>
          <w:b/>
          <w:color w:val="000000"/>
          <w:sz w:val="20"/>
        </w:rPr>
        <w:t>8.Мокорча</w:t>
      </w:r>
      <w:r>
        <w:rPr>
          <w:color w:val="000000"/>
          <w:sz w:val="20"/>
        </w:rPr>
        <w:t xml:space="preserve">-пп Аначан; </w:t>
      </w:r>
      <w:r>
        <w:rPr>
          <w:b/>
          <w:color w:val="000000"/>
          <w:sz w:val="20"/>
        </w:rPr>
        <w:t>9.Правый верхний</w:t>
      </w:r>
      <w:r>
        <w:rPr>
          <w:color w:val="000000"/>
          <w:sz w:val="20"/>
        </w:rPr>
        <w:t xml:space="preserve">-пп Чардат; </w:t>
      </w:r>
      <w:r>
        <w:rPr>
          <w:b/>
          <w:color w:val="000000"/>
          <w:sz w:val="20"/>
        </w:rPr>
        <w:t>10-11.</w:t>
      </w:r>
      <w:r>
        <w:rPr>
          <w:color w:val="000000"/>
          <w:sz w:val="20"/>
        </w:rPr>
        <w:t>(</w:t>
      </w:r>
      <w:r>
        <w:rPr>
          <w:b/>
          <w:color w:val="000000"/>
          <w:sz w:val="20"/>
        </w:rPr>
        <w:t>Нылгак/Нэлэг/, Улягир Лев.</w:t>
      </w:r>
      <w:r>
        <w:rPr>
          <w:color w:val="000000"/>
          <w:sz w:val="20"/>
        </w:rPr>
        <w:t xml:space="preserve">)-лп Улягир; </w:t>
      </w:r>
      <w:r>
        <w:rPr>
          <w:b/>
          <w:color w:val="000000"/>
          <w:sz w:val="20"/>
        </w:rPr>
        <w:t>12.Улягир Прав.</w:t>
      </w:r>
      <w:r>
        <w:rPr>
          <w:color w:val="000000"/>
          <w:sz w:val="20"/>
        </w:rPr>
        <w:t xml:space="preserve">-пп Улягир; </w:t>
      </w:r>
      <w:r>
        <w:rPr>
          <w:b/>
          <w:color w:val="000000"/>
          <w:sz w:val="20"/>
        </w:rPr>
        <w:t>13.Ирас</w:t>
      </w:r>
      <w:r>
        <w:rPr>
          <w:color w:val="000000"/>
          <w:sz w:val="20"/>
        </w:rPr>
        <w:t xml:space="preserve">-пп Улягир Прав.; </w:t>
      </w:r>
      <w:r>
        <w:rPr>
          <w:b/>
          <w:color w:val="000000"/>
          <w:sz w:val="20"/>
        </w:rPr>
        <w:t>14-19.</w:t>
      </w:r>
      <w:r>
        <w:rPr>
          <w:color w:val="000000"/>
          <w:sz w:val="20"/>
        </w:rPr>
        <w:t>(</w:t>
      </w:r>
      <w:r>
        <w:rPr>
          <w:b/>
          <w:color w:val="000000"/>
          <w:sz w:val="20"/>
        </w:rPr>
        <w:t>Нямниган, Бургачи Бол., Бургачи Мал., Намуга, Кенс,</w:t>
      </w:r>
      <w:r>
        <w:rPr>
          <w:color w:val="000000"/>
          <w:sz w:val="20"/>
        </w:rPr>
        <w:t xml:space="preserve"> </w:t>
      </w:r>
      <w:r>
        <w:rPr>
          <w:b/>
          <w:color w:val="000000"/>
          <w:sz w:val="20"/>
        </w:rPr>
        <w:t>Сивакан</w:t>
      </w:r>
      <w:r>
        <w:rPr>
          <w:color w:val="000000"/>
          <w:sz w:val="20"/>
        </w:rPr>
        <w:t xml:space="preserve">) </w:t>
      </w:r>
      <w:r>
        <w:rPr>
          <w:b/>
          <w:color w:val="000000"/>
          <w:sz w:val="20"/>
        </w:rPr>
        <w:t>– лп Ток</w:t>
      </w:r>
      <w:r>
        <w:rPr>
          <w:color w:val="000000"/>
          <w:sz w:val="20"/>
        </w:rPr>
        <w:t xml:space="preserve">; </w:t>
      </w:r>
      <w:r>
        <w:rPr>
          <w:b/>
          <w:color w:val="000000"/>
          <w:sz w:val="20"/>
        </w:rPr>
        <w:t>20-23.</w:t>
      </w:r>
      <w:r>
        <w:rPr>
          <w:color w:val="000000"/>
          <w:sz w:val="20"/>
        </w:rPr>
        <w:t>(</w:t>
      </w:r>
      <w:r>
        <w:rPr>
          <w:b/>
          <w:color w:val="000000"/>
          <w:sz w:val="20"/>
        </w:rPr>
        <w:t>Сивакан Лев., Биранджа Мал., Биранджа Бол., Ялвакан</w:t>
      </w:r>
      <w:r>
        <w:rPr>
          <w:color w:val="000000"/>
          <w:sz w:val="20"/>
        </w:rPr>
        <w:t xml:space="preserve">) - лп Сивакан; </w:t>
      </w:r>
      <w:r>
        <w:rPr>
          <w:b/>
          <w:color w:val="000000"/>
          <w:sz w:val="20"/>
        </w:rPr>
        <w:t>24-25.</w:t>
      </w:r>
      <w:r>
        <w:rPr>
          <w:color w:val="000000"/>
          <w:sz w:val="20"/>
        </w:rPr>
        <w:t>(</w:t>
      </w:r>
      <w:r>
        <w:rPr>
          <w:b/>
          <w:color w:val="000000"/>
          <w:sz w:val="20"/>
        </w:rPr>
        <w:t>Мукунг-Дендя, Мукунда</w:t>
      </w:r>
      <w:r>
        <w:rPr>
          <w:color w:val="000000"/>
          <w:sz w:val="20"/>
        </w:rPr>
        <w:t xml:space="preserve">) </w:t>
      </w:r>
      <w:r>
        <w:rPr>
          <w:b/>
          <w:color w:val="000000"/>
          <w:sz w:val="20"/>
        </w:rPr>
        <w:t xml:space="preserve">– </w:t>
      </w:r>
      <w:r>
        <w:rPr>
          <w:color w:val="000000"/>
          <w:sz w:val="20"/>
        </w:rPr>
        <w:t xml:space="preserve">пп Сивакан; </w:t>
      </w:r>
      <w:r>
        <w:rPr>
          <w:b/>
          <w:color w:val="000000"/>
          <w:sz w:val="20"/>
        </w:rPr>
        <w:t>26-28.</w:t>
      </w:r>
      <w:r>
        <w:rPr>
          <w:color w:val="000000"/>
          <w:sz w:val="20"/>
        </w:rPr>
        <w:t>(</w:t>
      </w:r>
      <w:r>
        <w:rPr>
          <w:b/>
          <w:color w:val="000000"/>
          <w:sz w:val="20"/>
        </w:rPr>
        <w:t>Биранджа Южная, Безымянный, Ялбугакан Прав.</w:t>
      </w:r>
      <w:r>
        <w:rPr>
          <w:color w:val="000000"/>
          <w:sz w:val="20"/>
        </w:rPr>
        <w:t xml:space="preserve">) - пп Ялвакан. </w:t>
      </w:r>
      <w:r>
        <w:rPr>
          <w:bCs/>
          <w:color w:val="000000"/>
        </w:rPr>
        <w:t>Затраты – обл.бюджет (ВМСБ).</w:t>
      </w:r>
    </w:p>
    <w:p>
      <w:pPr>
        <w:pStyle w:val="Normal"/>
        <w:ind w:firstLine="720" w:end="0"/>
        <w:jc w:val="both"/>
        <w:rPr>
          <w:b/>
          <w:color w:val="000000"/>
        </w:rPr>
      </w:pPr>
      <w:r>
        <w:rPr>
          <w:b/>
          <w:color w:val="000000"/>
        </w:rPr>
        <w:t>Головизнин М.П., Волошин А.С., 2000.</w:t>
      </w:r>
      <w:r>
        <w:rPr>
          <w:color w:val="000000"/>
        </w:rPr>
        <w:t xml:space="preserve"> Отчет о результатах поисковых и разведочных работ на россыпное золото в бассейне р.Чапа Б. в 1998-2000 гг. Объект</w:t>
      </w:r>
      <w:r>
        <w:rPr>
          <w:b/>
          <w:color w:val="000000"/>
        </w:rPr>
        <w:t xml:space="preserve"> «Чапа Большая».</w:t>
      </w:r>
      <w:r>
        <w:rPr>
          <w:color w:val="000000"/>
        </w:rPr>
        <w:t xml:space="preserve"> (Зейский р-н, N-52-IV, лц.БЛГ 00391 БЭ, Гр. 47-98-31). Прот.АмурТКЗ № 323 от 2.02.2001 г. – Зея: а/с «Восток-1», 2000. – 2 кн.- 154 с., 60 гр.пр. /// АТГФ-26776 (экз. № 2), од51001, од51177 (0,1 МБ), (Первич. материалы – в архиве а/с «Восток-1», акт сдачи от 1.09.2000 г.), авт, ндпо, адм, аз/россыпи, амо/Чапа-пп Тока, амо/Чапа М.-лп Чапы, амо/Помпати-пп Чапы М., амо/Аксагачи-лп Чапы М., амо/Золотой-лп Аксагачи, амо/Отлогий-лп Помпати</w:t>
      </w:r>
    </w:p>
    <w:p>
      <w:pPr>
        <w:pStyle w:val="Normal"/>
        <w:ind w:firstLine="720" w:end="0"/>
        <w:jc w:val="both"/>
        <w:rPr>
          <w:b/>
          <w:color w:val="000000"/>
        </w:rPr>
      </w:pPr>
      <w:r>
        <w:rPr>
          <w:b/>
          <w:color w:val="000000"/>
        </w:rPr>
        <w:t xml:space="preserve">Головин А.Я., 1970. </w:t>
      </w:r>
      <w:r>
        <w:rPr>
          <w:color w:val="000000"/>
        </w:rPr>
        <w:t>Воздушная линия электропередачи на напряжение 35 кв Завитая-Болдыревка Завитинского р-на. Техно-рабочий проект. Отчет по инженерно-геологическим изысканиям. - Иркутск: Сельэнергопроект, 1970. - 26 с., 1 гр.пр. /// АТГФ-14438</w:t>
      </w:r>
    </w:p>
    <w:p>
      <w:pPr>
        <w:pStyle w:val="Normal"/>
        <w:ind w:firstLine="720" w:end="0"/>
        <w:jc w:val="both"/>
        <w:rPr>
          <w:b/>
          <w:color w:val="000000"/>
        </w:rPr>
      </w:pPr>
      <w:r>
        <w:rPr>
          <w:b/>
          <w:color w:val="000000"/>
        </w:rPr>
        <w:t xml:space="preserve">Головин А.Я., 1971. </w:t>
      </w:r>
      <w:r>
        <w:rPr>
          <w:color w:val="000000"/>
        </w:rPr>
        <w:t>Болдыревская подстанция 35/10 кв в с.Болдыревка Завитинского р-на. Отчет по топографо-геодезическим и инженерно-геолгическим изысканиям. - - Иркутск: Сельэнергопроект, 1971. - 18 с., 13 гр.пр. ///АТГФ-14362</w:t>
      </w:r>
    </w:p>
    <w:p>
      <w:pPr>
        <w:pStyle w:val="Normal"/>
        <w:ind w:firstLine="720" w:end="0"/>
        <w:jc w:val="both"/>
        <w:rPr>
          <w:b/>
          <w:color w:val="000000"/>
        </w:rPr>
      </w:pPr>
      <w:r>
        <w:rPr>
          <w:b/>
          <w:color w:val="000000"/>
        </w:rPr>
        <w:t>Головин А.Я., 1971.</w:t>
      </w:r>
      <w:r>
        <w:rPr>
          <w:color w:val="000000"/>
        </w:rPr>
        <w:t xml:space="preserve"> Воздушная линия электропередачи на напряжение 35 кв Н-Георгиевка-Саскаль Шимановского р-на. Техно-рабочий проект. - Иркутск: Сельэнергопроект, 1971. - 41 с., 2 гр.пр. ///АТГФ-14786</w:t>
      </w:r>
    </w:p>
    <w:p>
      <w:pPr>
        <w:pStyle w:val="Normal"/>
        <w:ind w:firstLine="720" w:end="0"/>
        <w:jc w:val="both"/>
        <w:rPr>
          <w:b/>
          <w:color w:val="000000"/>
        </w:rPr>
      </w:pPr>
      <w:r>
        <w:rPr>
          <w:b/>
          <w:color w:val="000000"/>
        </w:rPr>
        <w:t xml:space="preserve">Головин А.Я., 1971. </w:t>
      </w:r>
      <w:r>
        <w:rPr>
          <w:color w:val="000000"/>
        </w:rPr>
        <w:t>Понизительная подстанция 35/10 кв в с.Саскаль Амурской обл. -Иркутск: Сельэнергопроект, 1971. - 25 с., 14 гр.пр. ///АТГФ-14788</w:t>
      </w:r>
    </w:p>
    <w:p>
      <w:pPr>
        <w:pStyle w:val="Normal"/>
        <w:ind w:firstLine="720" w:end="0"/>
        <w:jc w:val="both"/>
        <w:rPr>
          <w:b/>
          <w:color w:val="000000"/>
        </w:rPr>
      </w:pPr>
      <w:r>
        <w:rPr>
          <w:b/>
          <w:color w:val="000000"/>
        </w:rPr>
        <w:t xml:space="preserve">Головин А.Я., 1971. </w:t>
      </w:r>
      <w:r>
        <w:rPr>
          <w:color w:val="000000"/>
        </w:rPr>
        <w:t>РПБ в п.Серышево Амурской области. Отчет по топографо-геодезическим и инженерно-геологическим изысканиям. - Иркутск: Сельэнергопроект, 1971. - 34 с., 11 гр.пр. ///АТГФ-14361</w:t>
      </w:r>
    </w:p>
    <w:p>
      <w:pPr>
        <w:pStyle w:val="Normal"/>
        <w:ind w:firstLine="720" w:end="0"/>
        <w:jc w:val="both"/>
        <w:rPr>
          <w:b/>
          <w:color w:val="000000"/>
        </w:rPr>
      </w:pPr>
      <w:r>
        <w:rPr>
          <w:b/>
          <w:color w:val="000000"/>
        </w:rPr>
        <w:t>Головин А.Я., 1972.</w:t>
      </w:r>
      <w:r>
        <w:rPr>
          <w:color w:val="000000"/>
        </w:rPr>
        <w:t xml:space="preserve"> Понизительная подстанция на напряжение 110/35/10 кв в п.Серышево. Топогеодезические и инженерно-геологические работы. - Иркутск: Сельэнергопроект, 1972. - 36 с., 4 гр.пр. ///АТГФ-14787</w:t>
      </w:r>
    </w:p>
    <w:p>
      <w:pPr>
        <w:pStyle w:val="Normal"/>
        <w:ind w:firstLine="720" w:end="0"/>
        <w:jc w:val="both"/>
        <w:rPr>
          <w:b/>
          <w:color w:val="000000"/>
        </w:rPr>
      </w:pPr>
      <w:r>
        <w:rPr>
          <w:b/>
          <w:color w:val="000000"/>
        </w:rPr>
        <w:t xml:space="preserve">Головин А.Я., 1973. </w:t>
      </w:r>
      <w:r>
        <w:rPr>
          <w:color w:val="000000"/>
        </w:rPr>
        <w:t>Воздушная линия электропередачи на напряжение 35 кв Ромны-Хохлатское Ромненского р-на.- Иркутск: Сельэнергопроект, 1973. - 36 с., 2 гр.пр. ///АТГФ-15922</w:t>
      </w:r>
    </w:p>
    <w:p>
      <w:pPr>
        <w:pStyle w:val="Normal"/>
        <w:ind w:firstLine="720" w:end="0"/>
        <w:jc w:val="both"/>
        <w:rPr>
          <w:b/>
          <w:color w:val="000000"/>
        </w:rPr>
      </w:pPr>
      <w:r>
        <w:rPr>
          <w:b/>
          <w:color w:val="000000"/>
        </w:rPr>
        <w:t xml:space="preserve">Головин А.Я., 1973. </w:t>
      </w:r>
      <w:r>
        <w:rPr>
          <w:color w:val="000000"/>
        </w:rPr>
        <w:t>Воздушная линия электропередачи на напряжение 35 кв. Полевая - Рогозовка Амурской обл. - Иркутск: Сельэнергопроект, 1973. - 30 с., 2 гр.пр. ///АТГФ-15885</w:t>
      </w:r>
    </w:p>
    <w:p>
      <w:pPr>
        <w:pStyle w:val="Normal"/>
        <w:ind w:firstLine="720" w:end="0"/>
        <w:jc w:val="both"/>
        <w:rPr>
          <w:b/>
          <w:color w:val="000000"/>
        </w:rPr>
      </w:pPr>
      <w:r>
        <w:rPr>
          <w:b/>
          <w:color w:val="000000"/>
        </w:rPr>
        <w:t xml:space="preserve">Головин А.Я., 1973. </w:t>
      </w:r>
      <w:r>
        <w:rPr>
          <w:color w:val="000000"/>
        </w:rPr>
        <w:t>Подстанция 35/10 кв. в с.Рогозовка Ромненского р-на. - Иркутск: Сельэнергопроект, 1973. - 31 с., 7 гр.пр. ///АТГФ-15884</w:t>
      </w:r>
      <w:r>
        <w:rPr>
          <w:b/>
          <w:color w:val="000000"/>
        </w:rPr>
        <w:t xml:space="preserve"> </w:t>
      </w:r>
    </w:p>
    <w:p>
      <w:pPr>
        <w:pStyle w:val="Normal"/>
        <w:ind w:firstLine="720" w:end="0"/>
        <w:jc w:val="both"/>
        <w:rPr>
          <w:b/>
          <w:color w:val="000000"/>
        </w:rPr>
      </w:pPr>
      <w:r>
        <w:rPr>
          <w:b/>
          <w:color w:val="000000"/>
        </w:rPr>
        <w:t>Головин А.Я., 1973.</w:t>
      </w:r>
      <w:r>
        <w:rPr>
          <w:color w:val="000000"/>
        </w:rPr>
        <w:t xml:space="preserve"> Понизительная подстанция напряжением 35/10 кв. в с.Хохлатское. Ромненского р-на. - Иркутск: Сельэнергопроект, 1973. - 41 с., 5 гр.пр. ///АТГФ-15889</w:t>
      </w:r>
    </w:p>
    <w:p>
      <w:pPr>
        <w:pStyle w:val="Normal"/>
        <w:ind w:firstLine="720" w:end="0"/>
        <w:jc w:val="both"/>
        <w:rPr>
          <w:b/>
          <w:color w:val="000000"/>
        </w:rPr>
      </w:pPr>
      <w:r>
        <w:rPr>
          <w:b/>
          <w:color w:val="000000"/>
        </w:rPr>
        <w:t>Головин А.Я., 1974.</w:t>
      </w:r>
      <w:r>
        <w:rPr>
          <w:color w:val="000000"/>
        </w:rPr>
        <w:t xml:space="preserve"> Подстанция 35/10 кв.в с.Ленинское Архаринского р-на. - Иркутск: Сельэнергопроект, 1974. - 19 с., 9 гр.пр. ///АТГФ-16859</w:t>
      </w:r>
    </w:p>
    <w:p>
      <w:pPr>
        <w:pStyle w:val="Normal"/>
        <w:ind w:firstLine="720" w:end="0"/>
        <w:jc w:val="both"/>
        <w:rPr>
          <w:b/>
          <w:color w:val="000000"/>
        </w:rPr>
      </w:pPr>
      <w:r>
        <w:rPr>
          <w:b/>
          <w:color w:val="000000"/>
        </w:rPr>
        <w:t xml:space="preserve">Головин А.Я., 1974. </w:t>
      </w:r>
      <w:r>
        <w:rPr>
          <w:color w:val="000000"/>
        </w:rPr>
        <w:t>Понизительная подстанция 35/10 кв. в с.Угловое Мазановского района. - Иркутск: Сельэнергопроект, 1974. - 28 с., 11 гр.пр. ///АТГФ-17085</w:t>
      </w:r>
      <w:r>
        <w:rPr>
          <w:b/>
          <w:color w:val="000000"/>
        </w:rPr>
        <w:t xml:space="preserve"> </w:t>
      </w:r>
    </w:p>
    <w:p>
      <w:pPr>
        <w:pStyle w:val="Normal"/>
        <w:ind w:firstLine="720" w:end="0"/>
        <w:jc w:val="both"/>
        <w:rPr>
          <w:b/>
          <w:color w:val="000000"/>
        </w:rPr>
      </w:pPr>
      <w:r>
        <w:rPr>
          <w:b/>
          <w:color w:val="000000"/>
        </w:rPr>
        <w:t xml:space="preserve">Головин А.Я., 1975. </w:t>
      </w:r>
      <w:r>
        <w:rPr>
          <w:color w:val="000000"/>
        </w:rPr>
        <w:t>Воздушная линия электропередачи на напряжение 35 кв для п.Коршуновка Михайловского р-на.- Иркутск: Сельэнергопроект, 1975. - 20 с. ///АТГФ-16714</w:t>
      </w:r>
    </w:p>
    <w:p>
      <w:pPr>
        <w:pStyle w:val="Normal"/>
        <w:ind w:firstLine="720" w:end="0"/>
        <w:jc w:val="both"/>
        <w:rPr>
          <w:b/>
          <w:color w:val="000000"/>
        </w:rPr>
      </w:pPr>
      <w:r>
        <w:rPr>
          <w:b/>
          <w:color w:val="000000"/>
        </w:rPr>
        <w:t xml:space="preserve">Головин А.Я., 1975. </w:t>
      </w:r>
      <w:r>
        <w:rPr>
          <w:color w:val="000000"/>
        </w:rPr>
        <w:t>Воздушная линия электропередачи на напряжение 35 кв отпайка на с.Ленинское Архаринского района. Техно-рабочий проект. - Иркутск: Сельэнергопроект, 1975. - 27 с., 1 гр.пр. ///АТГФ-16864</w:t>
      </w:r>
    </w:p>
    <w:p>
      <w:pPr>
        <w:pStyle w:val="Normal"/>
        <w:ind w:firstLine="720" w:end="0"/>
        <w:jc w:val="both"/>
        <w:rPr>
          <w:b/>
          <w:color w:val="000000"/>
        </w:rPr>
      </w:pPr>
      <w:r>
        <w:rPr>
          <w:b/>
          <w:color w:val="000000"/>
        </w:rPr>
        <w:t>Головин А.Я., 1975.</w:t>
      </w:r>
      <w:r>
        <w:rPr>
          <w:color w:val="000000"/>
        </w:rPr>
        <w:t xml:space="preserve"> Воздушная линия электропередачи на напряжение 35 кв Ромны-Смелое Октябрьского и Ромненского районов. - Иркутск: Сельэнергопроект, 1975. - 30 с., 2 гр.пр. ///АТГФ-16863</w:t>
      </w:r>
    </w:p>
    <w:p>
      <w:pPr>
        <w:pStyle w:val="Normal"/>
        <w:ind w:firstLine="720" w:end="0"/>
        <w:jc w:val="both"/>
        <w:rPr>
          <w:b/>
          <w:color w:val="000000"/>
        </w:rPr>
      </w:pPr>
      <w:r>
        <w:rPr>
          <w:b/>
          <w:color w:val="000000"/>
        </w:rPr>
        <w:t xml:space="preserve">Головин А.Я., 1975. </w:t>
      </w:r>
      <w:r>
        <w:rPr>
          <w:color w:val="000000"/>
        </w:rPr>
        <w:t>Воздушная линия электропередачи напряжением 35 кв Новокиевский Увал - Угловое Мазановского района.</w:t>
      </w:r>
      <w:r>
        <w:rPr>
          <w:b/>
          <w:color w:val="000000"/>
        </w:rPr>
        <w:t xml:space="preserve"> </w:t>
      </w:r>
      <w:r>
        <w:rPr>
          <w:color w:val="000000"/>
        </w:rPr>
        <w:t>- Иркутск: Сельэнергопроект, 1975. - 50 с. ///АТГФ-16945</w:t>
      </w:r>
    </w:p>
    <w:p>
      <w:pPr>
        <w:pStyle w:val="Normal"/>
        <w:ind w:firstLine="720" w:end="0"/>
        <w:jc w:val="both"/>
        <w:rPr>
          <w:b/>
          <w:color w:val="000000"/>
        </w:rPr>
      </w:pPr>
      <w:r>
        <w:rPr>
          <w:b/>
          <w:color w:val="000000"/>
        </w:rPr>
        <w:t xml:space="preserve">Головин А.Я., 1975. </w:t>
      </w:r>
      <w:r>
        <w:rPr>
          <w:color w:val="000000"/>
        </w:rPr>
        <w:t>Подстанция 35/10 кв в п.Коршуновка Михайловского р-на.</w:t>
      </w:r>
      <w:r>
        <w:rPr>
          <w:b/>
          <w:color w:val="000000"/>
        </w:rPr>
        <w:t xml:space="preserve"> </w:t>
      </w:r>
      <w:r>
        <w:rPr>
          <w:color w:val="000000"/>
        </w:rPr>
        <w:t>- Иркутск: Сельэнергопроект, 1975. - 18 с., 11 гр.пр. ///АТГФ-16715</w:t>
      </w:r>
    </w:p>
    <w:p>
      <w:pPr>
        <w:pStyle w:val="Normal"/>
        <w:ind w:firstLine="720" w:end="0"/>
        <w:jc w:val="both"/>
        <w:rPr>
          <w:b/>
          <w:color w:val="000000"/>
        </w:rPr>
      </w:pPr>
      <w:r>
        <w:rPr>
          <w:b/>
          <w:color w:val="000000"/>
        </w:rPr>
        <w:t>Головин А.Я., 1976.</w:t>
      </w:r>
      <w:r>
        <w:rPr>
          <w:color w:val="000000"/>
        </w:rPr>
        <w:t xml:space="preserve"> Воздушная линия электропередачи напряжением 35 кв. Тыгда-Черняево Тыгдинского района. - Иркутск: Сельэнергопроект, 1976. - 54 с., 3 гр.пр. ///АТГФ-17746</w:t>
      </w:r>
      <w:r>
        <w:rPr>
          <w:b/>
          <w:color w:val="000000"/>
        </w:rPr>
        <w:t xml:space="preserve"> </w:t>
      </w:r>
    </w:p>
    <w:p>
      <w:pPr>
        <w:pStyle w:val="Normal"/>
        <w:ind w:firstLine="720" w:end="0"/>
        <w:jc w:val="both"/>
        <w:rPr>
          <w:b/>
          <w:color w:val="000000"/>
        </w:rPr>
      </w:pPr>
      <w:r>
        <w:rPr>
          <w:b/>
          <w:color w:val="000000"/>
        </w:rPr>
        <w:t>Головин А.Я., 1978.</w:t>
      </w:r>
      <w:r>
        <w:rPr>
          <w:color w:val="000000"/>
        </w:rPr>
        <w:t xml:space="preserve"> Воздушная линия электропередачи напряжением 5 кВ Магдагачи-Толбузино Тыгдинского района Амурской обл. Техно-рабочий проект. Ч.5, кн.2. Отчет по инженерно-геологическим и гидрометеорологическим работам. - Иркутск: Вост-Сиб. отделение "Сельэнергопроект", 1978. - 59 с., 3 гр.пр. /// АТГФ-18260</w:t>
      </w:r>
    </w:p>
    <w:p>
      <w:pPr>
        <w:pStyle w:val="Normal"/>
        <w:ind w:firstLine="720" w:end="0"/>
        <w:jc w:val="both"/>
        <w:rPr>
          <w:b/>
          <w:color w:val="000000"/>
        </w:rPr>
      </w:pPr>
      <w:r>
        <w:rPr>
          <w:b/>
          <w:color w:val="000000"/>
        </w:rPr>
        <w:t xml:space="preserve">Головин А.Я., Лавров А., 1976. </w:t>
      </w:r>
      <w:r>
        <w:rPr>
          <w:color w:val="000000"/>
        </w:rPr>
        <w:t>Воздушная линия электропередачи напряжением 35 кв. Москвитино-Натальино Амурской обл. - Иркутск: Сельэнергопроект, 1976. - 34 с., 2 гр.пр. ///АТГФ-17679</w:t>
      </w:r>
    </w:p>
    <w:p>
      <w:pPr>
        <w:pStyle w:val="Normal"/>
        <w:ind w:firstLine="720" w:end="0"/>
        <w:jc w:val="both"/>
        <w:rPr>
          <w:b/>
          <w:color w:val="000000"/>
        </w:rPr>
      </w:pPr>
      <w:r>
        <w:rPr>
          <w:b/>
          <w:color w:val="000000"/>
        </w:rPr>
        <w:t xml:space="preserve">Головин А.Я., Попова Н.Е., 1972. </w:t>
      </w:r>
      <w:r>
        <w:rPr>
          <w:color w:val="000000"/>
        </w:rPr>
        <w:t>РПБ 5 типа в с.Возжаевка Амурской обл. - Иркутск: Сельэнергопроект, 1972. - 26 с., 6 гр.пр. ///АТГФ-15209</w:t>
      </w:r>
    </w:p>
    <w:p>
      <w:pPr>
        <w:pStyle w:val="Normal"/>
        <w:ind w:firstLine="720" w:end="0"/>
        <w:jc w:val="both"/>
        <w:rPr>
          <w:b/>
          <w:color w:val="000000"/>
        </w:rPr>
      </w:pPr>
      <w:r>
        <w:rPr>
          <w:b/>
          <w:color w:val="000000"/>
        </w:rPr>
        <w:t xml:space="preserve">Головин А.Я., Суракевич В.И., 1973. </w:t>
      </w:r>
      <w:r>
        <w:rPr>
          <w:color w:val="000000"/>
        </w:rPr>
        <w:t>Подстанция 35/10 кв. в с.Муравьевка, Тамбовского района.- Иркутск: Сельэнергопроект, 1973. - 45 с., 5 гр.пр. ///АТГФ-15925</w:t>
      </w:r>
    </w:p>
    <w:p>
      <w:pPr>
        <w:pStyle w:val="Normal"/>
        <w:ind w:firstLine="720" w:end="0"/>
        <w:jc w:val="both"/>
        <w:rPr>
          <w:b/>
          <w:color w:val="000000"/>
        </w:rPr>
      </w:pPr>
      <w:r>
        <w:rPr>
          <w:b/>
          <w:color w:val="000000"/>
        </w:rPr>
        <w:t>Головко С.В., Золотарева Л.И., 1971.</w:t>
      </w:r>
      <w:r>
        <w:rPr>
          <w:color w:val="000000"/>
        </w:rPr>
        <w:t xml:space="preserve"> Карта аномального магнитного поля СССР масштаба 1:200.000 по листу N-53.- Хабаровск: ДВТГУ, 1971.- 3 кн.- 56 л. (19+21+16), 82 гр.пр. /// АТГФ-13420</w:t>
      </w:r>
    </w:p>
    <w:p>
      <w:pPr>
        <w:pStyle w:val="Normal"/>
        <w:ind w:firstLine="720" w:end="0"/>
        <w:jc w:val="both"/>
        <w:rPr>
          <w:b/>
          <w:color w:val="000000"/>
        </w:rPr>
      </w:pPr>
      <w:r>
        <w:rPr>
          <w:b/>
          <w:color w:val="000000"/>
        </w:rPr>
        <w:t>Головко С.В., Кянно А.И., 1979.</w:t>
      </w:r>
      <w:r>
        <w:rPr>
          <w:color w:val="000000"/>
        </w:rPr>
        <w:t xml:space="preserve"> Отчет о результатах работ Западной аэрогеофизической партии за 1976-1979 гг. на Галам-Урмийской фосфатоносной площади и в междуречье Тыль-Тором.- Хабаровск: ДВТГУ, 1979. – 1 кн.- 115 л., 75 гр.пр. /// АТГФ-18594, од50134. Селемджинский р-н, Хабаровский кр., N-53-XX</w:t>
      </w:r>
    </w:p>
    <w:p>
      <w:pPr>
        <w:pStyle w:val="Normal"/>
        <w:ind w:firstLine="720" w:end="0"/>
        <w:jc w:val="both"/>
        <w:rPr>
          <w:b/>
          <w:color w:val="000000"/>
        </w:rPr>
      </w:pPr>
      <w:r>
        <w:rPr>
          <w:b/>
          <w:color w:val="000000"/>
        </w:rPr>
        <w:t>Головко С.В., Павловский Н.Л., Черников И.Д. и др., 1972.</w:t>
      </w:r>
      <w:r>
        <w:rPr>
          <w:color w:val="000000"/>
        </w:rPr>
        <w:t xml:space="preserve"> Отчет о результатах работ Приамурской аэрогеофизической партии за 1970-71 г.г.- Хабаровск: ДВТГУ, 1972. - 3 кн. - 170 л., 309 гр.пр. /// АТГФ-14018, лд50100</w:t>
      </w:r>
    </w:p>
    <w:p>
      <w:pPr>
        <w:pStyle w:val="BodyText21"/>
        <w:rPr>
          <w:b/>
          <w:color w:val="000000"/>
        </w:rPr>
      </w:pPr>
      <w:r>
        <w:rPr>
          <w:b/>
          <w:color w:val="000000"/>
        </w:rPr>
        <w:t>Головко С.В., Потоцкий Ю.П. и др., 1987.</w:t>
      </w:r>
      <w:r>
        <w:rPr>
          <w:color w:val="000000"/>
        </w:rPr>
        <w:t xml:space="preserve"> Отчет о результатах поисковых аэрогеофизических работ масштаба 1:10 000 в пределах Гонжинского золотоносного района (Талданская партия, 1982-1987 гг.). Листы N-52-73, 74, 85, 86, 97. - Хабаровск: ПГО "Дальгеология", 1987. - 2 кн. - 216 л. (214+2), 445 л.гр.пр. /// АТГФ-21008, од50131, од50195. </w:t>
      </w:r>
    </w:p>
    <w:p>
      <w:pPr>
        <w:pStyle w:val="Normal"/>
        <w:ind w:firstLine="720" w:end="0"/>
        <w:jc w:val="both"/>
        <w:rPr>
          <w:b/>
          <w:color w:val="000000"/>
        </w:rPr>
      </w:pPr>
      <w:r>
        <w:rPr>
          <w:b/>
          <w:color w:val="000000"/>
        </w:rPr>
        <w:t>Головков Н.П., 1957.</w:t>
      </w:r>
      <w:r>
        <w:rPr>
          <w:color w:val="000000"/>
        </w:rPr>
        <w:t xml:space="preserve"> Гидрогеологическое заключение по скв. 90-а, пробуренной на территории Белогорской МТС, Благовещенского района.1956 г.; скв.108 пробуренной на территории совхоза "Партизан" Тамбовского района; скв.109 на территориисовхоза "Светлый путь" д.Золотоножка, Константиновского района; скв.110 на территории совхоза им."Лазо", Тамбовского района, 1957 г; /// АТГФ-7680.</w:t>
      </w:r>
    </w:p>
    <w:p>
      <w:pPr>
        <w:pStyle w:val="Normal"/>
        <w:ind w:firstLine="720" w:end="0"/>
        <w:jc w:val="both"/>
        <w:rPr>
          <w:b/>
          <w:color w:val="000000"/>
        </w:rPr>
      </w:pPr>
      <w:r>
        <w:rPr>
          <w:b/>
          <w:color w:val="000000"/>
        </w:rPr>
        <w:t>Головков Н.П., 1959.</w:t>
      </w:r>
      <w:r>
        <w:rPr>
          <w:color w:val="000000"/>
        </w:rPr>
        <w:t xml:space="preserve"> Заключение по разведочно-эксплуатационной на воду скв.7-д, пробуренной по договору с трестом "Амурстрой" на территории сИвановка, Ивановского р-на Амурской обл. в 1958 г; 8-д, по договору со Средне-Бельским совхозом на ст.Средне-Белая, Ивановского района; скв.137, в д.Серединное, Советского района Амурской обл; скв.11-д, по договору с колхозом "Прогресс" на территории с.Зеньковки, Константиновского р-она в 1959 г; скв.4-д, по договору с колхозом "Новый труд" на территории с.Покровки, Октябрьского района; скв.5-д, 6-д, по договору с колхозом "Новый труд" на территории с.Николо-Александровки, Октябрьского района; скв.2-д, по договору с Борисоглебским зерно-совхозом в с.Ильиновке, Октябрьского района; скв.3-д, на территории с.Борисоглебки; /// АТГФ-8762</w:t>
      </w:r>
    </w:p>
    <w:p>
      <w:pPr>
        <w:pStyle w:val="Normal"/>
        <w:ind w:firstLine="720" w:end="0"/>
        <w:jc w:val="both"/>
        <w:rPr>
          <w:b/>
          <w:color w:val="000000"/>
        </w:rPr>
      </w:pPr>
      <w:r>
        <w:rPr>
          <w:b/>
          <w:color w:val="000000"/>
        </w:rPr>
        <w:t>Головнева А.А., 1951.</w:t>
      </w:r>
      <w:r>
        <w:rPr>
          <w:color w:val="000000"/>
        </w:rPr>
        <w:t xml:space="preserve"> Отчет о попутных поисках, проведенных Урильской партией № 349 в бассейне верхнего течения реки Архары в 1951 г. - Хабаровск: ДВГУ, 1951. - 1 кн. - 11 л. (17 с.), 1 гр.пр. /// АТГФ-6075, од50108</w:t>
      </w:r>
    </w:p>
    <w:p>
      <w:pPr>
        <w:pStyle w:val="Normal"/>
        <w:ind w:firstLine="720" w:end="0"/>
        <w:jc w:val="both"/>
        <w:rPr>
          <w:b/>
          <w:color w:val="000000"/>
        </w:rPr>
      </w:pPr>
      <w:r>
        <w:rPr>
          <w:b/>
          <w:color w:val="000000"/>
        </w:rPr>
        <w:t>Головнева А.А., 1952.</w:t>
      </w:r>
      <w:r>
        <w:rPr>
          <w:color w:val="000000"/>
        </w:rPr>
        <w:t xml:space="preserve"> Геологическое строение бассейна верхнего течения р.Архары, 1951 г. (Урильская партия № 349) - Хабаровск: ДВГУ, 1952. – 2 кн. - 204 л. (75+129), 4 гр.пр. /// АТГФ-3919, од50135</w:t>
      </w:r>
    </w:p>
    <w:p>
      <w:pPr>
        <w:pStyle w:val="Normal"/>
        <w:ind w:firstLine="720" w:end="0"/>
        <w:jc w:val="both"/>
        <w:rPr>
          <w:b/>
          <w:color w:val="000000"/>
        </w:rPr>
      </w:pPr>
      <w:r>
        <w:rPr>
          <w:b/>
          <w:color w:val="000000"/>
        </w:rPr>
        <w:t xml:space="preserve">Головнева А.А., Ширнова Т.Е., Милькевич Р.И., 1961. </w:t>
      </w:r>
      <w:r>
        <w:rPr>
          <w:color w:val="000000"/>
        </w:rPr>
        <w:t>Отчет о геолого-сьемочных и поисковых работах м-ба 1:200.000, проведенных Тындинской партией в северо-западной части листа N-51-XI за 1960 г. – Л.: Ленингр.эксп. ДВГУ, 1961. – 2 кн.-162 л. (153+9), 8 гр.пр. ///АТГФ-9455</w:t>
      </w:r>
    </w:p>
    <w:p>
      <w:pPr>
        <w:pStyle w:val="Normal"/>
        <w:ind w:firstLine="709" w:end="0"/>
        <w:jc w:val="both"/>
        <w:rPr>
          <w:b/>
          <w:bCs/>
          <w:color w:val="000000"/>
        </w:rPr>
      </w:pPr>
      <w:r>
        <w:rPr>
          <w:b/>
          <w:color w:val="000000"/>
        </w:rPr>
        <w:t>Голубев И., 1954.</w:t>
      </w:r>
      <w:r>
        <w:rPr>
          <w:color w:val="000000"/>
        </w:rPr>
        <w:t xml:space="preserve"> Геологический отчёт Кировской поисково-разведочной партии по работам на рудное золото в 1953 г. Протокол ТС № 1 от 29.03.1954 г. – Рудник им. Кирова: Прииск Соловьевск треста Амурзолото, 1954. – 2 кн.-123 л. (33+90/в т.ч. 45 л. чертежи-документация разведочных выработок). /// АТГФ-29046;</w:t>
      </w:r>
      <w:r>
        <w:rPr>
          <w:color w:val="000000"/>
          <w:sz w:val="20"/>
        </w:rPr>
        <w:t xml:space="preserve"> алф, ндпо, адм/Тындинский р-н, амм/Кировское, аз/коренное/объекты.</w:t>
      </w:r>
    </w:p>
    <w:p>
      <w:pPr>
        <w:pStyle w:val="Normal"/>
        <w:ind w:firstLine="709" w:end="0"/>
        <w:jc w:val="both"/>
        <w:rPr>
          <w:b/>
          <w:color w:val="000000"/>
        </w:rPr>
      </w:pPr>
      <w:r>
        <w:rPr>
          <w:b/>
          <w:bCs/>
          <w:color w:val="000000"/>
        </w:rPr>
        <w:t>Голубев И.Е., 1955.</w:t>
      </w:r>
      <w:r>
        <w:rPr>
          <w:bCs/>
          <w:color w:val="000000"/>
        </w:rPr>
        <w:t xml:space="preserve"> Геологический отчет по поисково-разведочным работам на рудное золото Соловьёвского прииска. – Рудник им.Кирова: Трест «Амурзолото», 1955. – 2 кн.-115 л. (31+84/зарисовки канав), в т.ч. 1 гр.пр. в кн.1 /// АТГФ-29102. </w:t>
      </w:r>
      <w:r>
        <w:rPr>
          <w:bCs/>
          <w:color w:val="000000"/>
          <w:sz w:val="20"/>
        </w:rPr>
        <w:t xml:space="preserve">Кировское м-ие. </w:t>
      </w:r>
    </w:p>
    <w:p>
      <w:pPr>
        <w:pStyle w:val="Normal"/>
        <w:ind w:firstLine="720" w:end="0"/>
        <w:jc w:val="both"/>
        <w:rPr>
          <w:b/>
          <w:color w:val="000000"/>
        </w:rPr>
      </w:pPr>
      <w:r>
        <w:rPr>
          <w:b/>
          <w:color w:val="000000"/>
        </w:rPr>
        <w:t xml:space="preserve">Голубев Л.В., 1962. </w:t>
      </w:r>
      <w:r>
        <w:rPr>
          <w:color w:val="000000"/>
        </w:rPr>
        <w:t>Отчет о результатах электроразведочных работ м-ба 1:500.000, проведенных в Амурской области Архаринским отрядом в 1961-62 гг. - Хабаровск: ДВГУ, 1962. - 169 с., 9 гр.пр. ///АТГФ-9438</w:t>
      </w:r>
    </w:p>
    <w:p>
      <w:pPr>
        <w:pStyle w:val="Normal"/>
        <w:ind w:firstLine="720" w:end="0"/>
        <w:jc w:val="both"/>
        <w:rPr>
          <w:b/>
          <w:color w:val="000000"/>
        </w:rPr>
      </w:pPr>
      <w:r>
        <w:rPr>
          <w:b/>
          <w:color w:val="000000"/>
        </w:rPr>
        <w:t xml:space="preserve">Голубцова Т.В., 1979. </w:t>
      </w:r>
      <w:r>
        <w:rPr>
          <w:color w:val="000000"/>
        </w:rPr>
        <w:t>Технический отчет по инженерно-геологическим изысканиям для реконструкции инженерных сетей и сооружений производственной базы и котельной ПМК-116 в г.Шимановске. - Благовещенск: Амуртисиз, 1979. - 164 с., 10 гр.пр. ///АТГФ-18886</w:t>
      </w:r>
    </w:p>
    <w:p>
      <w:pPr>
        <w:pStyle w:val="Normal"/>
        <w:ind w:firstLine="720" w:end="0"/>
        <w:jc w:val="both"/>
        <w:rPr>
          <w:b/>
          <w:color w:val="000000"/>
        </w:rPr>
      </w:pPr>
      <w:r>
        <w:rPr>
          <w:b/>
          <w:color w:val="000000"/>
        </w:rPr>
        <w:t xml:space="preserve">Голубых М.С., Чичетка М.П., 1961. </w:t>
      </w:r>
      <w:r>
        <w:rPr>
          <w:color w:val="000000"/>
        </w:rPr>
        <w:t>Технический отчет к проектному заданию по изысканиям на территории ст-ва Гаринского горнообогатительного к-та Амурского совнархоза. Отчет по инженерно-геологическим работам.- Хабаровск: Хабаровскпромпроект, 1961. - 82 с., 40 гр.пр. ///АТГФ-8903</w:t>
      </w:r>
    </w:p>
    <w:p>
      <w:pPr>
        <w:pStyle w:val="Normal"/>
        <w:ind w:firstLine="567" w:end="0"/>
        <w:jc w:val="both"/>
        <w:rPr>
          <w:rFonts w:eastAsia="Calibri"/>
          <w:b/>
          <w:color w:val="000000"/>
          <w:szCs w:val="24"/>
          <w:lang w:eastAsia="en-US"/>
        </w:rPr>
      </w:pPr>
      <w:r>
        <w:rPr>
          <w:b/>
          <w:color w:val="000000"/>
        </w:rPr>
        <w:t>Голубь В.А., 2020.</w:t>
      </w:r>
      <w:r>
        <w:rPr>
          <w:color w:val="000000"/>
        </w:rPr>
        <w:t xml:space="preserve"> Материалы подсчета запасов россыпного золота в бассейне р. Чапа, по состоянию на 15.12.2020 г. Объект </w:t>
      </w:r>
      <w:r>
        <w:rPr>
          <w:b/>
          <w:color w:val="000000"/>
        </w:rPr>
        <w:t xml:space="preserve">«Бассейн р. Чапа» </w:t>
      </w:r>
      <w:r>
        <w:rPr>
          <w:color w:val="000000"/>
        </w:rPr>
        <w:t xml:space="preserve">(Зейский р-н, N-52-IV, БЛГ 02751 БР, Гр.10-15-430, ГКМ(В)-1439/Некэнгрэ, 1440/Унидэк). Протокол ТКЗ Амурнедра № 1340 от 23.03.2021 г. – Благовещенск: ООО «Могот», 2020. – 2 кн.-237 л. (173+54 протокол), 7/на 30 л.гр.пр. /// АТГФ-32560, од52735 (79 Мб); Арх./эл. – од55376 (176 Мб, </w:t>
      </w:r>
      <w:r>
        <w:rPr>
          <w:i/>
          <w:color w:val="000000"/>
        </w:rPr>
        <w:t>скан.первич</w:t>
      </w:r>
      <w:r>
        <w:rPr>
          <w:color w:val="000000"/>
        </w:rPr>
        <w:t xml:space="preserve">.). </w:t>
      </w:r>
      <w:r>
        <w:rPr>
          <w:color w:val="000000"/>
          <w:sz w:val="20"/>
        </w:rPr>
        <w:t xml:space="preserve">Конфиденциально. </w:t>
      </w:r>
    </w:p>
    <w:p>
      <w:pPr>
        <w:pStyle w:val="Normal"/>
        <w:ind w:firstLine="709" w:end="0"/>
        <w:jc w:val="both"/>
        <w:rPr>
          <w:rFonts w:eastAsia="Calibri"/>
          <w:b/>
          <w:color w:val="000000"/>
          <w:szCs w:val="24"/>
          <w:lang w:eastAsia="en-US"/>
        </w:rPr>
      </w:pPr>
      <w:r>
        <w:rPr>
          <w:rFonts w:eastAsia="Calibri"/>
          <w:b/>
          <w:color w:val="000000"/>
          <w:szCs w:val="24"/>
          <w:lang w:eastAsia="en-US"/>
        </w:rPr>
        <w:t>Голубь В.А., 2020.</w:t>
      </w:r>
      <w:r>
        <w:rPr>
          <w:rFonts w:eastAsia="Calibri"/>
          <w:color w:val="000000"/>
          <w:szCs w:val="24"/>
          <w:lang w:eastAsia="en-US"/>
        </w:rPr>
        <w:t xml:space="preserve"> Материалы подсчёта запасов россыпного золота в бассейне руч. Маристый (руч.Устьевой и руч.Левый с притоками) пр.пр. р. Иликан по результатам работ 2012-2013 гг., по состоянию на 01.06.2020 г. Объект </w:t>
      </w:r>
      <w:r>
        <w:rPr>
          <w:rFonts w:eastAsia="Calibri"/>
          <w:b/>
          <w:color w:val="000000"/>
          <w:szCs w:val="24"/>
          <w:lang w:eastAsia="en-US"/>
        </w:rPr>
        <w:t>«Маристый».</w:t>
      </w:r>
      <w:r>
        <w:rPr>
          <w:rFonts w:eastAsia="Calibri"/>
          <w:color w:val="000000"/>
          <w:szCs w:val="24"/>
          <w:lang w:eastAsia="en-US"/>
        </w:rPr>
        <w:t xml:space="preserve"> (Зейский р-н, N-52-XIV, БЛГ 02180 БР, Гр.10-12-250, ГКМ(В)-1342-</w:t>
      </w:r>
      <w:r>
        <w:rPr>
          <w:rFonts w:eastAsia="Calibri"/>
          <w:i/>
          <w:color w:val="000000"/>
          <w:szCs w:val="24"/>
          <w:lang w:eastAsia="en-US"/>
        </w:rPr>
        <w:t>руч. Устьевой, лп руч. Маристый</w:t>
      </w:r>
      <w:r>
        <w:rPr>
          <w:rFonts w:eastAsia="Calibri"/>
          <w:color w:val="000000"/>
          <w:szCs w:val="24"/>
          <w:lang w:eastAsia="en-US"/>
        </w:rPr>
        <w:t>; 1343-</w:t>
      </w:r>
      <w:r>
        <w:rPr>
          <w:rFonts w:eastAsia="Calibri"/>
          <w:i/>
          <w:color w:val="000000"/>
          <w:szCs w:val="24"/>
          <w:lang w:eastAsia="en-US"/>
        </w:rPr>
        <w:t>руч. Левый (с притоками), лп руч. Маристый</w:t>
      </w:r>
      <w:r>
        <w:rPr>
          <w:rFonts w:eastAsia="Calibri"/>
          <w:color w:val="000000"/>
          <w:szCs w:val="24"/>
          <w:lang w:eastAsia="en-US"/>
        </w:rPr>
        <w:t xml:space="preserve">). Протокол ТКЗ Амурнелдра № 1313 от 28.09.2020 г. – Благовещенск: ООО «Маристый», 2020. – 2 кн.-219 л. (168+51 </w:t>
      </w:r>
      <w:r>
        <w:rPr>
          <w:rFonts w:eastAsia="Calibri"/>
          <w:i/>
          <w:color w:val="000000"/>
          <w:szCs w:val="24"/>
          <w:lang w:eastAsia="en-US"/>
        </w:rPr>
        <w:t>протокол</w:t>
      </w:r>
      <w:r>
        <w:rPr>
          <w:rFonts w:eastAsia="Calibri"/>
          <w:color w:val="000000"/>
          <w:szCs w:val="24"/>
          <w:lang w:eastAsia="en-US"/>
        </w:rPr>
        <w:t>), 5/на 18 л.гр.пр. /// АТГФ-</w:t>
      </w:r>
      <w:r>
        <w:rPr>
          <w:rFonts w:eastAsia="Calibri"/>
          <w:b/>
          <w:color w:val="000000"/>
          <w:szCs w:val="24"/>
          <w:lang w:eastAsia="en-US"/>
        </w:rPr>
        <w:t>32395</w:t>
      </w:r>
      <w:r>
        <w:rPr>
          <w:rFonts w:eastAsia="Calibri"/>
          <w:color w:val="000000"/>
          <w:szCs w:val="24"/>
          <w:lang w:eastAsia="en-US"/>
        </w:rPr>
        <w:t xml:space="preserve">, од52590 (41 Мб); Арх./эл. – од55286 (244 Мб, </w:t>
      </w:r>
      <w:r>
        <w:rPr>
          <w:rFonts w:eastAsia="Calibri"/>
          <w:i/>
          <w:color w:val="000000"/>
          <w:szCs w:val="24"/>
          <w:lang w:eastAsia="en-US"/>
        </w:rPr>
        <w:t>скан.первич</w:t>
      </w:r>
      <w:r>
        <w:rPr>
          <w:rFonts w:eastAsia="Calibri"/>
          <w:color w:val="000000"/>
          <w:szCs w:val="24"/>
          <w:lang w:eastAsia="en-US"/>
        </w:rPr>
        <w:t xml:space="preserve">.). </w:t>
      </w:r>
      <w:r>
        <w:rPr>
          <w:rFonts w:eastAsia="Calibri"/>
          <w:color w:val="000000"/>
          <w:sz w:val="20"/>
          <w:lang w:eastAsia="en-US"/>
        </w:rPr>
        <w:t>Конфиденциально.</w:t>
      </w:r>
      <w:r>
        <w:rPr>
          <w:rFonts w:eastAsia="Calibri"/>
          <w:color w:val="000000"/>
          <w:szCs w:val="24"/>
          <w:lang w:eastAsia="en-US"/>
        </w:rPr>
        <w:t xml:space="preserve"> </w:t>
      </w:r>
    </w:p>
    <w:p>
      <w:pPr>
        <w:pStyle w:val="Normal"/>
        <w:ind w:firstLine="567" w:end="0"/>
        <w:jc w:val="both"/>
        <w:rPr>
          <w:b/>
          <w:color w:val="000000"/>
        </w:rPr>
      </w:pPr>
      <w:r>
        <w:rPr>
          <w:rFonts w:eastAsia="Calibri"/>
          <w:b/>
          <w:color w:val="000000"/>
          <w:szCs w:val="24"/>
          <w:lang w:eastAsia="en-US"/>
        </w:rPr>
        <w:t>Голубь В.А., 2020.</w:t>
      </w:r>
      <w:r>
        <w:rPr>
          <w:rFonts w:eastAsia="Calibri"/>
          <w:color w:val="000000"/>
          <w:szCs w:val="24"/>
          <w:lang w:eastAsia="en-US"/>
        </w:rPr>
        <w:t xml:space="preserve"> Материалы подсчета запасов россыпного золота в бассейне руч. Минжак Большой по состоянию на 01.09.2020 г. Объект «</w:t>
      </w:r>
      <w:r>
        <w:rPr>
          <w:rFonts w:eastAsia="Calibri"/>
          <w:b/>
          <w:color w:val="000000"/>
          <w:szCs w:val="24"/>
          <w:lang w:eastAsia="en-US"/>
        </w:rPr>
        <w:t>Минжак Большой</w:t>
      </w:r>
      <w:r>
        <w:rPr>
          <w:rFonts w:eastAsia="Calibri"/>
          <w:color w:val="000000"/>
          <w:szCs w:val="24"/>
          <w:lang w:eastAsia="en-US"/>
        </w:rPr>
        <w:t>». (Зейский р-н, БЛГ 02858 БР, Гр.10-16-485, N-52-XIV, ГКМ(В)- 1352 (</w:t>
      </w:r>
      <w:r>
        <w:rPr>
          <w:rFonts w:eastAsia="Calibri"/>
          <w:i/>
          <w:color w:val="000000"/>
          <w:szCs w:val="24"/>
          <w:lang w:eastAsia="en-US"/>
        </w:rPr>
        <w:t>Минжак Большой с руч.Минжак</w:t>
      </w:r>
      <w:r>
        <w:rPr>
          <w:rFonts w:eastAsia="Calibri"/>
          <w:color w:val="000000"/>
          <w:szCs w:val="24"/>
          <w:lang w:eastAsia="en-US"/>
        </w:rPr>
        <w:t>), 1353 (</w:t>
      </w:r>
      <w:r>
        <w:rPr>
          <w:rFonts w:eastAsia="Calibri"/>
          <w:i/>
          <w:color w:val="000000"/>
          <w:szCs w:val="24"/>
          <w:lang w:eastAsia="en-US"/>
        </w:rPr>
        <w:t>Минжак Средний с руч.Грибной</w:t>
      </w:r>
      <w:r>
        <w:rPr>
          <w:rFonts w:eastAsia="Calibri"/>
          <w:color w:val="000000"/>
          <w:szCs w:val="24"/>
          <w:lang w:eastAsia="en-US"/>
        </w:rPr>
        <w:t>), 1354 (</w:t>
      </w:r>
      <w:r>
        <w:rPr>
          <w:rFonts w:eastAsia="Calibri"/>
          <w:i/>
          <w:color w:val="000000"/>
          <w:szCs w:val="24"/>
          <w:lang w:eastAsia="en-US"/>
        </w:rPr>
        <w:t>Оленёк с руч.Оленёк Малый</w:t>
      </w:r>
      <w:r>
        <w:rPr>
          <w:rFonts w:eastAsia="Calibri"/>
          <w:color w:val="000000"/>
          <w:szCs w:val="24"/>
          <w:lang w:eastAsia="en-US"/>
        </w:rPr>
        <w:t xml:space="preserve">)). Протокол ТКЗ Амурнедра № 1320 от 29.10.2020 г. – Благовещенск: ООО «МАРС», 2020. – 2 кн.-288 л. (223+65 </w:t>
      </w:r>
      <w:r>
        <w:rPr>
          <w:rFonts w:eastAsia="Calibri"/>
          <w:i/>
          <w:color w:val="000000"/>
          <w:szCs w:val="24"/>
          <w:lang w:eastAsia="en-US"/>
        </w:rPr>
        <w:t>протокол</w:t>
      </w:r>
      <w:r>
        <w:rPr>
          <w:rFonts w:eastAsia="Calibri"/>
          <w:color w:val="000000"/>
          <w:szCs w:val="24"/>
          <w:lang w:eastAsia="en-US"/>
        </w:rPr>
        <w:t>), 6/на 31 л.гр.пр. /// АТГФ-</w:t>
      </w:r>
      <w:r>
        <w:rPr>
          <w:rFonts w:eastAsia="Calibri"/>
          <w:b/>
          <w:color w:val="000000"/>
          <w:szCs w:val="24"/>
          <w:lang w:eastAsia="en-US"/>
        </w:rPr>
        <w:t>32406</w:t>
      </w:r>
      <w:r>
        <w:rPr>
          <w:rFonts w:eastAsia="Calibri"/>
          <w:color w:val="000000"/>
          <w:szCs w:val="24"/>
          <w:lang w:eastAsia="en-US"/>
        </w:rPr>
        <w:t xml:space="preserve">, од52600 (104 Мб); Арх./эл. – од55298 (253 Мб, </w:t>
      </w:r>
      <w:r>
        <w:rPr>
          <w:rFonts w:eastAsia="Calibri"/>
          <w:i/>
          <w:color w:val="000000"/>
          <w:szCs w:val="24"/>
          <w:lang w:eastAsia="en-US"/>
        </w:rPr>
        <w:t>скан.первич</w:t>
      </w:r>
      <w:r>
        <w:rPr>
          <w:rFonts w:eastAsia="Calibri"/>
          <w:color w:val="000000"/>
          <w:szCs w:val="24"/>
          <w:lang w:eastAsia="en-US"/>
        </w:rPr>
        <w:t xml:space="preserve">.). </w:t>
      </w:r>
      <w:r>
        <w:rPr>
          <w:rFonts w:eastAsia="Calibri"/>
          <w:color w:val="000000"/>
          <w:sz w:val="20"/>
          <w:lang w:eastAsia="en-US"/>
        </w:rPr>
        <w:t>алф, ндпо, адм, амо10/Минжак Большой-впадает в Зейское вдхр, Минжачок-лп Минжак Бол., Оленёк-лп Минжак Бол., Оленёк Малый-пп Оленёк, Минжак Средний-лп Минжак Бол., Грибной-пп Минжак Средний, Раковский-пп Минжак Бол., Раковский Левый-лп Раковский, Туманный-пп Минжак Бол., Короткий-пп Минжак Бол., амт/протоколы/заключения/ ТКЗ Амурнедра. (14 карточек).</w:t>
      </w:r>
      <w:r>
        <w:rPr>
          <w:rFonts w:eastAsia="Calibri"/>
          <w:color w:val="000000"/>
          <w:szCs w:val="24"/>
          <w:lang w:eastAsia="en-US"/>
        </w:rPr>
        <w:t xml:space="preserve"> </w:t>
      </w:r>
      <w:r>
        <w:rPr>
          <w:rFonts w:eastAsia="Calibri"/>
          <w:color w:val="000000"/>
          <w:sz w:val="20"/>
          <w:lang w:eastAsia="en-US"/>
        </w:rPr>
        <w:t>Конфиденциально.</w:t>
      </w:r>
      <w:r>
        <w:rPr>
          <w:rFonts w:eastAsia="Calibri"/>
          <w:color w:val="000000"/>
          <w:szCs w:val="24"/>
          <w:lang w:eastAsia="en-US"/>
        </w:rPr>
        <w:t xml:space="preserve"> </w:t>
      </w:r>
    </w:p>
    <w:p>
      <w:pPr>
        <w:pStyle w:val="Normal"/>
        <w:ind w:firstLine="567" w:end="0"/>
        <w:jc w:val="both"/>
        <w:rPr>
          <w:rFonts w:eastAsia="Calibri"/>
          <w:b/>
          <w:color w:val="000000"/>
          <w:szCs w:val="24"/>
          <w:lang w:eastAsia="ru-RU"/>
        </w:rPr>
      </w:pPr>
      <w:r>
        <w:rPr>
          <w:b/>
          <w:color w:val="000000"/>
        </w:rPr>
        <w:t>Голубь В.А., 2020.</w:t>
      </w:r>
      <w:r>
        <w:rPr>
          <w:color w:val="000000"/>
        </w:rPr>
        <w:t xml:space="preserve"> Материалы подсчета запасов россыпного золота в бассейне руч. Татьяна, по состоянию на 01.11.2020 г. Объект </w:t>
      </w:r>
      <w:r>
        <w:rPr>
          <w:b/>
          <w:color w:val="000000"/>
        </w:rPr>
        <w:t>«Татьяна»</w:t>
      </w:r>
      <w:r>
        <w:rPr>
          <w:color w:val="000000"/>
        </w:rPr>
        <w:t>. (Зейский р-н, N-52-VII, БЛГ 02573 БР, Гр.10-14-384, ГКМ(В)-1376, 1377, 1378, 1379/ Татьяна, Гена, Алина, Катя). Протокол ТКЗ Амурнедра № 1339 от 19.03.2021 г. – Благовещенск: ООО «Маристый», 2020. – 2 кн.-281 л. (215+66 протокол), 6/на 29 л.гр.пр. /// АТГФ-</w:t>
      </w:r>
      <w:r>
        <w:rPr>
          <w:b/>
          <w:color w:val="000000"/>
        </w:rPr>
        <w:t>32460</w:t>
      </w:r>
      <w:r>
        <w:rPr>
          <w:color w:val="000000"/>
        </w:rPr>
        <w:t xml:space="preserve">, од52652 (232 Мб); Арх./эл. – од55320 (813 Мб, </w:t>
      </w:r>
      <w:r>
        <w:rPr>
          <w:i/>
          <w:color w:val="000000"/>
        </w:rPr>
        <w:t>скан.первич</w:t>
      </w:r>
      <w:r>
        <w:rPr>
          <w:color w:val="000000"/>
        </w:rPr>
        <w:t xml:space="preserve">.). </w:t>
      </w:r>
      <w:r>
        <w:rPr>
          <w:color w:val="000000"/>
          <w:sz w:val="20"/>
        </w:rPr>
        <w:t xml:space="preserve">Конфиденциально. </w:t>
      </w:r>
    </w:p>
    <w:p>
      <w:pPr>
        <w:pStyle w:val="Normal"/>
        <w:ind w:firstLine="708" w:end="0"/>
        <w:jc w:val="both"/>
        <w:rPr>
          <w:rFonts w:eastAsia="Calibri"/>
          <w:b/>
          <w:color w:val="000000"/>
          <w:szCs w:val="24"/>
          <w:lang w:eastAsia="ru-RU"/>
        </w:rPr>
      </w:pPr>
      <w:r>
        <w:rPr>
          <w:rFonts w:eastAsia="Calibri"/>
          <w:b/>
          <w:color w:val="000000"/>
          <w:szCs w:val="24"/>
          <w:lang w:eastAsia="ru-RU"/>
        </w:rPr>
        <w:t>Голубь В.А., 2021.</w:t>
      </w:r>
      <w:r>
        <w:rPr>
          <w:rFonts w:eastAsia="Calibri"/>
          <w:color w:val="000000"/>
          <w:szCs w:val="24"/>
          <w:lang w:eastAsia="ru-RU"/>
        </w:rPr>
        <w:t xml:space="preserve"> Материалы геологического изучения россыпей золота в бассейне руч.Татарский (пр.пр. р.Унаха), в Зейском районе Амурской области, с подсчётом запасов россыпного золота по состоянию на 15.04.2021 г. Объект </w:t>
      </w:r>
      <w:r>
        <w:rPr>
          <w:rFonts w:eastAsia="Calibri"/>
          <w:b/>
          <w:color w:val="000000"/>
          <w:szCs w:val="24"/>
          <w:lang w:eastAsia="ru-RU"/>
        </w:rPr>
        <w:t>«Татарский»</w:t>
      </w:r>
      <w:r>
        <w:rPr>
          <w:rFonts w:eastAsia="Calibri"/>
          <w:color w:val="000000"/>
          <w:szCs w:val="24"/>
          <w:lang w:eastAsia="ru-RU"/>
        </w:rPr>
        <w:t>. (N-52-XIV, БЛГ 03254 БР, Гр.10-19-1051, ГКМ(В)-1387/</w:t>
      </w:r>
      <w:r>
        <w:rPr>
          <w:rFonts w:eastAsia="Calibri"/>
          <w:i/>
          <w:color w:val="000000"/>
          <w:szCs w:val="24"/>
          <w:lang w:eastAsia="ru-RU"/>
        </w:rPr>
        <w:t>Барк</w:t>
      </w:r>
      <w:r>
        <w:rPr>
          <w:rFonts w:eastAsia="Calibri"/>
          <w:color w:val="000000"/>
          <w:szCs w:val="24"/>
          <w:lang w:eastAsia="ru-RU"/>
        </w:rPr>
        <w:t>, -1388/</w:t>
      </w:r>
      <w:r>
        <w:rPr>
          <w:rFonts w:eastAsia="Calibri"/>
          <w:i/>
          <w:color w:val="000000"/>
          <w:szCs w:val="24"/>
          <w:lang w:eastAsia="ru-RU"/>
        </w:rPr>
        <w:t>Тарк</w:t>
      </w:r>
      <w:r>
        <w:rPr>
          <w:rFonts w:eastAsia="Calibri"/>
          <w:color w:val="000000"/>
          <w:szCs w:val="24"/>
          <w:lang w:eastAsia="ru-RU"/>
        </w:rPr>
        <w:t>, -1389/</w:t>
      </w:r>
      <w:r>
        <w:rPr>
          <w:rFonts w:eastAsia="Calibri"/>
          <w:i/>
          <w:color w:val="000000"/>
          <w:szCs w:val="24"/>
          <w:lang w:eastAsia="ru-RU"/>
        </w:rPr>
        <w:t>Нина</w:t>
      </w:r>
      <w:r>
        <w:rPr>
          <w:rFonts w:eastAsia="Calibri"/>
          <w:color w:val="000000"/>
          <w:szCs w:val="24"/>
          <w:lang w:eastAsia="ru-RU"/>
        </w:rPr>
        <w:t>, -1390/</w:t>
      </w:r>
      <w:r>
        <w:rPr>
          <w:rFonts w:eastAsia="Calibri"/>
          <w:i/>
          <w:color w:val="000000"/>
          <w:szCs w:val="24"/>
          <w:lang w:eastAsia="ru-RU"/>
        </w:rPr>
        <w:t>Танк</w:t>
      </w:r>
      <w:r>
        <w:rPr>
          <w:rFonts w:eastAsia="Calibri"/>
          <w:color w:val="000000"/>
          <w:szCs w:val="24"/>
          <w:lang w:eastAsia="ru-RU"/>
        </w:rPr>
        <w:t>). Протокол ТКЗ Амурнедра № 1386 от 28.09.2021 г. – Благовещенск: ООО «Маристый», 2021. – 2 кн.-245 л. (180+65 протокол), 7/на 26 л.гр.пр./// АТГФ-</w:t>
      </w:r>
      <w:r>
        <w:rPr>
          <w:rFonts w:eastAsia="Calibri"/>
          <w:b/>
          <w:color w:val="000000"/>
          <w:szCs w:val="24"/>
          <w:lang w:eastAsia="ru-RU"/>
        </w:rPr>
        <w:t>32484,</w:t>
      </w:r>
      <w:r>
        <w:rPr>
          <w:rFonts w:eastAsia="Calibri"/>
          <w:color w:val="000000"/>
          <w:szCs w:val="24"/>
          <w:lang w:eastAsia="ru-RU"/>
        </w:rPr>
        <w:t xml:space="preserve"> од52676 (179 Мб); Арх./эл. – од55339 (164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амо5/Татарский-пп Унаха, Барк-лп Татарский, Тарк-лп Татарский, Нина-лп Татарский, Танк-лп Татарский, амт/протоколы/заключения/ТКЗ Амурнедра. Конфиденциально. </w:t>
      </w:r>
    </w:p>
    <w:p>
      <w:pPr>
        <w:pStyle w:val="Normal"/>
        <w:ind w:firstLine="709" w:end="0"/>
        <w:jc w:val="both"/>
        <w:rPr>
          <w:rFonts w:eastAsia="Calibri"/>
          <w:b/>
          <w:bCs/>
          <w:color w:val="000000"/>
          <w:szCs w:val="24"/>
          <w:lang w:eastAsia="ru-RU"/>
        </w:rPr>
      </w:pPr>
      <w:r>
        <w:rPr>
          <w:rFonts w:eastAsia="Calibri"/>
          <w:b/>
          <w:color w:val="000000"/>
          <w:szCs w:val="24"/>
          <w:lang w:eastAsia="ru-RU"/>
        </w:rPr>
        <w:t>Голубь В.А., 2021.</w:t>
      </w:r>
      <w:r>
        <w:rPr>
          <w:rFonts w:eastAsia="Calibri"/>
          <w:color w:val="000000"/>
          <w:szCs w:val="24"/>
          <w:lang w:eastAsia="ru-RU"/>
        </w:rPr>
        <w:t xml:space="preserve"> Промежуточный отчет о результатах поисковых и оценочных работ в бассейне р. Иликан Малый (верхнее течение), лев. пр. р. Иликан, с подсчетом запасов россыпного золота по состоянию на 15.04.2021 г. Объект </w:t>
      </w:r>
      <w:r>
        <w:rPr>
          <w:rFonts w:eastAsia="Calibri"/>
          <w:b/>
          <w:color w:val="000000"/>
          <w:szCs w:val="24"/>
          <w:lang w:eastAsia="ru-RU"/>
        </w:rPr>
        <w:t>«Участок Иликан Малый (верхнее течение)»</w:t>
      </w:r>
      <w:r>
        <w:rPr>
          <w:rFonts w:eastAsia="Calibri"/>
          <w:color w:val="000000"/>
          <w:szCs w:val="24"/>
          <w:lang w:eastAsia="ru-RU"/>
        </w:rPr>
        <w:t>. (Зейский и Тындинский р-ны, N-52-VII, БЛГ 03952 БП, Гр.10-21-1433, ГКМ(В)-1467). Протокол ТКЗ Амурнедра № 1417 от 31.01.2022 г. – Благовещенск: ООО УК «Вертикаль», 2021. – 2 кн.-252 л. (199+53 протокол), 7/на 46 л. гр.пр./// АТГФ-</w:t>
      </w:r>
      <w:r>
        <w:rPr>
          <w:rFonts w:eastAsia="Calibri"/>
          <w:b/>
          <w:color w:val="000000"/>
          <w:szCs w:val="24"/>
          <w:lang w:eastAsia="ru-RU"/>
        </w:rPr>
        <w:t>32591</w:t>
      </w:r>
      <w:r>
        <w:rPr>
          <w:rFonts w:eastAsia="Calibri"/>
          <w:color w:val="000000"/>
          <w:szCs w:val="24"/>
          <w:lang w:eastAsia="ru-RU"/>
        </w:rPr>
        <w:t xml:space="preserve">, од52766 (84 Мб); Арх./эл. – од55402 (280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алф, ндпо, амо/Иликан Малый-лп Иликан, амт/протоколы/заключения/ТКЗ Амурнедра. Конфиденциально</w:t>
      </w:r>
      <w:r>
        <w:rPr>
          <w:rFonts w:eastAsia="Calibri"/>
          <w:color w:val="000000"/>
          <w:szCs w:val="24"/>
          <w:lang w:eastAsia="ru-RU"/>
        </w:rPr>
        <w:t xml:space="preserve">. </w:t>
      </w:r>
    </w:p>
    <w:p>
      <w:pPr>
        <w:pStyle w:val="Normal"/>
        <w:ind w:firstLine="709" w:end="0"/>
        <w:jc w:val="both"/>
        <w:rPr>
          <w:rFonts w:eastAsia="Calibri"/>
          <w:b/>
          <w:color w:val="000000"/>
          <w:szCs w:val="24"/>
          <w:lang w:eastAsia="ru-RU"/>
        </w:rPr>
      </w:pPr>
      <w:r>
        <w:rPr>
          <w:rFonts w:eastAsia="Calibri"/>
          <w:b/>
          <w:bCs/>
          <w:color w:val="000000"/>
          <w:szCs w:val="24"/>
          <w:lang w:eastAsia="ru-RU"/>
        </w:rPr>
        <w:t>Голубь</w:t>
      </w:r>
      <w:r>
        <w:rPr>
          <w:rFonts w:eastAsia="Calibri"/>
          <w:b/>
          <w:color w:val="000000"/>
          <w:szCs w:val="24"/>
          <w:lang w:eastAsia="ru-RU"/>
        </w:rPr>
        <w:t xml:space="preserve"> В.А., 2021.</w:t>
      </w:r>
      <w:r>
        <w:rPr>
          <w:rFonts w:eastAsia="Calibri"/>
          <w:color w:val="000000"/>
          <w:szCs w:val="24"/>
          <w:lang w:eastAsia="ru-RU"/>
        </w:rPr>
        <w:t xml:space="preserve"> Промежуточный отчет по результатам геологоразведочных работ в долине р.Утумук и р.Малая Тында в Зейском районе Амурской области, с подсчетом запасов россыпного золота по состоянию на 01.08.2021 г. Объект </w:t>
      </w:r>
      <w:r>
        <w:rPr>
          <w:rFonts w:eastAsia="Calibri"/>
          <w:b/>
          <w:color w:val="000000"/>
          <w:szCs w:val="24"/>
          <w:lang w:eastAsia="ru-RU"/>
        </w:rPr>
        <w:t>«Малая Тында, Утумук, Атум»</w:t>
      </w:r>
      <w:r>
        <w:rPr>
          <w:rFonts w:eastAsia="Calibri"/>
          <w:color w:val="000000"/>
          <w:szCs w:val="24"/>
          <w:lang w:eastAsia="ru-RU"/>
        </w:rPr>
        <w:t>. (N-52-XIII, БЛГ 02836 БР, Гр.10-17-803, ГКМ(В)-796). Протокол ТКЗ Амурнедра № 1475 от 17.06.2022 г. – Благовещенск: ООО «Маристый», 2021. – 3 кн.-313 л. (115+145+53 протокол), 6/на 56 л.гр.пр. /// АТГФ-</w:t>
      </w:r>
      <w:r>
        <w:rPr>
          <w:rFonts w:eastAsia="Calibri"/>
          <w:b/>
          <w:color w:val="000000"/>
          <w:szCs w:val="24"/>
          <w:lang w:eastAsia="ru-RU"/>
        </w:rPr>
        <w:t>32440</w:t>
      </w:r>
      <w:r>
        <w:rPr>
          <w:rFonts w:eastAsia="Calibri"/>
          <w:color w:val="000000"/>
          <w:szCs w:val="24"/>
          <w:lang w:eastAsia="ru-RU"/>
        </w:rPr>
        <w:t xml:space="preserve">, од52635 (64 Мб); Арх./эл. – од55310 (541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алф, ндпо, адм, амо/Утумук-пп Малая Тында, амт/протоколы/заключения/ТКЗ Амурнедра. (5 карточек). Конфиденциально.</w:t>
      </w:r>
      <w:r>
        <w:rPr>
          <w:rFonts w:eastAsia="Calibri"/>
          <w:color w:val="000000"/>
          <w:szCs w:val="24"/>
          <w:lang w:eastAsia="ru-RU"/>
        </w:rPr>
        <w:t xml:space="preserve">  </w:t>
      </w:r>
    </w:p>
    <w:p>
      <w:pPr>
        <w:pStyle w:val="Normal"/>
        <w:ind w:firstLine="709" w:end="0"/>
        <w:jc w:val="both"/>
        <w:rPr>
          <w:b/>
          <w:color w:val="000000"/>
        </w:rPr>
      </w:pPr>
      <w:r>
        <w:rPr>
          <w:rFonts w:eastAsia="Calibri"/>
          <w:b/>
          <w:color w:val="000000"/>
          <w:szCs w:val="24"/>
          <w:lang w:eastAsia="ru-RU"/>
        </w:rPr>
        <w:t>Голубь В.А., 2022</w:t>
      </w:r>
      <w:r>
        <w:rPr>
          <w:rFonts w:eastAsia="Calibri"/>
          <w:color w:val="000000"/>
          <w:szCs w:val="24"/>
          <w:lang w:eastAsia="ru-RU"/>
        </w:rPr>
        <w:t xml:space="preserve">. Отчет по результатам геологоразведочных работ в долинах руч. Верный (Ургучи), Благодатный – притоках р. Джалта в Зейском районе Амурской области, с подсчетом запасов россыпного золота по состоянию на 01.01.2022 г. Объект </w:t>
      </w:r>
      <w:r>
        <w:rPr>
          <w:rFonts w:eastAsia="Calibri"/>
          <w:b/>
          <w:color w:val="000000"/>
          <w:szCs w:val="24"/>
          <w:lang w:eastAsia="ru-RU"/>
        </w:rPr>
        <w:t>«Верный».</w:t>
      </w:r>
      <w:r>
        <w:rPr>
          <w:rFonts w:eastAsia="Calibri"/>
          <w:color w:val="000000"/>
          <w:szCs w:val="24"/>
          <w:lang w:eastAsia="ru-RU"/>
        </w:rPr>
        <w:t xml:space="preserve"> (N-52-XIII,-XIV, БЛГ 02348 БР, Гр.10-12-242, ГКМ(В)-468/</w:t>
      </w:r>
      <w:r>
        <w:rPr>
          <w:rFonts w:eastAsia="Calibri"/>
          <w:i/>
          <w:color w:val="000000"/>
          <w:szCs w:val="24"/>
          <w:lang w:eastAsia="ru-RU"/>
        </w:rPr>
        <w:t>Верный</w:t>
      </w:r>
      <w:r>
        <w:rPr>
          <w:rFonts w:eastAsia="Calibri"/>
          <w:color w:val="000000"/>
          <w:szCs w:val="24"/>
          <w:lang w:eastAsia="ru-RU"/>
        </w:rPr>
        <w:t>,-1196/</w:t>
      </w:r>
      <w:r>
        <w:rPr>
          <w:rFonts w:eastAsia="Calibri"/>
          <w:i/>
          <w:color w:val="000000"/>
          <w:szCs w:val="24"/>
          <w:lang w:eastAsia="ru-RU"/>
        </w:rPr>
        <w:t>Благодатный</w:t>
      </w:r>
      <w:r>
        <w:rPr>
          <w:rFonts w:eastAsia="Calibri"/>
          <w:color w:val="000000"/>
          <w:szCs w:val="24"/>
          <w:lang w:eastAsia="ru-RU"/>
        </w:rPr>
        <w:t>). Протокол ТКЗ Амурнедра № 1499 от 13.09.2022 г. – Благовещенск: ООО «Маристый», 2022. – 2 кн.-201 л. (157+44 протокол), 6/на 11 л.гр.пр. /// АТГФ-</w:t>
      </w:r>
      <w:r>
        <w:rPr>
          <w:rFonts w:eastAsia="Calibri"/>
          <w:b/>
          <w:color w:val="000000"/>
          <w:szCs w:val="24"/>
          <w:lang w:eastAsia="ru-RU"/>
        </w:rPr>
        <w:t>32478</w:t>
      </w:r>
      <w:r>
        <w:rPr>
          <w:rFonts w:eastAsia="Calibri"/>
          <w:color w:val="000000"/>
          <w:szCs w:val="24"/>
          <w:lang w:eastAsia="ru-RU"/>
        </w:rPr>
        <w:t xml:space="preserve">, од52670 (182 Мб); Арх./эл. – од55328 (29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амо2/Верный-лп Джалта, Благодатный-пп Джалта, амт/протоколы/заключения/ТКЗ Амурнедра. Конфиденциально. </w:t>
      </w:r>
    </w:p>
    <w:p>
      <w:pPr>
        <w:pStyle w:val="Normal"/>
        <w:ind w:firstLine="720" w:end="0"/>
        <w:jc w:val="both"/>
        <w:rPr>
          <w:b/>
          <w:color w:val="000000"/>
        </w:rPr>
      </w:pPr>
      <w:r>
        <w:rPr>
          <w:b/>
          <w:color w:val="000000"/>
        </w:rPr>
        <w:t xml:space="preserve">Гольдберг В.М., 1987. </w:t>
      </w:r>
      <w:r>
        <w:rPr>
          <w:color w:val="000000"/>
        </w:rPr>
        <w:t>Изучение основных очагов загрязнения подземных вод в производственных геологических организациях. - М.: ВСЕГИНГЕО, 1987. - 9 с. ///АТГФ-20030</w:t>
      </w:r>
    </w:p>
    <w:p>
      <w:pPr>
        <w:pStyle w:val="Normal"/>
        <w:ind w:firstLine="720" w:end="0"/>
        <w:jc w:val="both"/>
        <w:rPr>
          <w:b/>
          <w:color w:val="000000"/>
        </w:rPr>
      </w:pPr>
      <w:r>
        <w:rPr>
          <w:b/>
          <w:color w:val="000000"/>
        </w:rPr>
        <w:t>Гольцев, Матвеев, Ожигов, 1946.</w:t>
      </w:r>
      <w:r>
        <w:rPr>
          <w:color w:val="000000"/>
        </w:rPr>
        <w:t xml:space="preserve"> Технический отчет по гидрологическим и инженерно-геологическим исследованиям рек Кера и В.Караурак (притоков р.Селемджи) для строительства гидроэлектростанции на р.Кера за 1945 г. - Хабаровск: Гидроэнергопроект, 1946. - 1 кн.-59 л, в т.ч. 28 л. гр.пр. /// АТГФ-2179, од51395 (354 мб). авт/3, ндпо, адм/Селемджинский, ав/гидрология, ав/ГЭС, амо/Кера – лп Селемджа, Караурак В(М.) – пп Селемджа.</w:t>
      </w:r>
    </w:p>
    <w:p>
      <w:pPr>
        <w:pStyle w:val="Normal"/>
        <w:ind w:firstLine="720" w:end="0"/>
        <w:jc w:val="both"/>
        <w:rPr>
          <w:b/>
          <w:color w:val="000000"/>
        </w:rPr>
      </w:pPr>
      <w:r>
        <w:rPr>
          <w:b/>
          <w:color w:val="000000"/>
        </w:rPr>
        <w:t>Гончаров В.Н., 1978, 1981.</w:t>
      </w:r>
      <w:r>
        <w:rPr>
          <w:color w:val="000000"/>
        </w:rPr>
        <w:t xml:space="preserve"> Государственная геологическая карта СССР м-ба 1:200.000. Серия Хингано-Буреинская. Лист М-52-XI. - М.: Аэрогеология, 1978, 1981. - 66 с., 2 гр.пр. /// АмурТГФ-24409, 18880</w:t>
      </w:r>
    </w:p>
    <w:p>
      <w:pPr>
        <w:pStyle w:val="Normal"/>
        <w:ind w:firstLine="720" w:end="0"/>
        <w:jc w:val="both"/>
        <w:rPr>
          <w:b/>
          <w:bCs/>
          <w:color w:val="000000"/>
        </w:rPr>
      </w:pPr>
      <w:r>
        <w:rPr>
          <w:b/>
          <w:color w:val="000000"/>
        </w:rPr>
        <w:t>Гончаров В.Н., Михайлова С.П. и др., 1975.</w:t>
      </w:r>
      <w:r>
        <w:rPr>
          <w:color w:val="000000"/>
        </w:rPr>
        <w:t xml:space="preserve"> Геологическое строение и полезные ископаемые бассейнов верховьев рек Томь, Алеун и Ташина.- Хабаровск: ГЭ ДВТГУ, 1975.- 1 кн.- 172 л., 21 АФС, 24 гр.пр. /// АТГФ-17144, од50096</w:t>
      </w:r>
    </w:p>
    <w:p>
      <w:pPr>
        <w:pStyle w:val="Normal"/>
        <w:ind w:firstLine="709" w:end="0"/>
        <w:jc w:val="both"/>
        <w:rPr>
          <w:b/>
          <w:color w:val="000000"/>
        </w:rPr>
      </w:pPr>
      <w:r>
        <w:rPr>
          <w:b/>
          <w:bCs/>
          <w:color w:val="000000"/>
        </w:rPr>
        <w:t xml:space="preserve">Гончарук В.В., Таранов Н.И., 1985. </w:t>
      </w:r>
      <w:r>
        <w:rPr>
          <w:color w:val="000000"/>
        </w:rPr>
        <w:t xml:space="preserve">Дополнительная записка о направлении поисковых работ на 1985 г. </w:t>
      </w:r>
      <w:r>
        <w:rPr>
          <w:bCs/>
          <w:color w:val="000000"/>
        </w:rPr>
        <w:t xml:space="preserve">в западной части Становой зоны на иризирующий анортозит, розовый кварц (Тындинский р-н, Сайбалахская площадь /иризирующий анортозит/, Тас-Юряхская площадь /лунный камень/, Юс-Кюельская площадь /розовый кварц/). – с.Красное: </w:t>
      </w:r>
      <w:r>
        <w:rPr>
          <w:color w:val="000000"/>
        </w:rPr>
        <w:t>ДВГРЭ</w:t>
      </w:r>
      <w:r>
        <w:rPr>
          <w:bCs/>
          <w:color w:val="000000"/>
        </w:rPr>
        <w:t xml:space="preserve"> «Далькварцсамоцветы», 1985. – 1 кн.- 33 л., 4 л.гр.пр.</w:t>
      </w:r>
      <w:r>
        <w:rPr>
          <w:color w:val="000000"/>
        </w:rPr>
        <w:t xml:space="preserve"> </w:t>
      </w:r>
      <w:r>
        <w:rPr>
          <w:bCs/>
          <w:color w:val="000000"/>
        </w:rPr>
        <w:t>/// АТГФ-28786.</w:t>
      </w:r>
      <w:r>
        <w:rPr>
          <w:color w:val="000000"/>
          <w:sz w:val="20"/>
        </w:rPr>
        <w:t xml:space="preserve"> </w:t>
      </w:r>
    </w:p>
    <w:p>
      <w:pPr>
        <w:pStyle w:val="Normal"/>
        <w:ind w:firstLine="720" w:end="0"/>
        <w:jc w:val="both"/>
        <w:rPr>
          <w:b/>
          <w:color w:val="000000"/>
        </w:rPr>
      </w:pPr>
      <w:r>
        <w:rPr>
          <w:b/>
          <w:color w:val="000000"/>
        </w:rPr>
        <w:t>Гончарук В.В., Таранов Н.И., Корольченко С.А. и др.</w:t>
      </w:r>
      <w:r>
        <w:rPr>
          <w:color w:val="000000"/>
        </w:rPr>
        <w:t xml:space="preserve">, </w:t>
      </w:r>
      <w:r>
        <w:rPr>
          <w:b/>
          <w:color w:val="000000"/>
        </w:rPr>
        <w:t xml:space="preserve">1986. </w:t>
      </w:r>
      <w:r>
        <w:rPr>
          <w:color w:val="000000"/>
        </w:rPr>
        <w:t>Отчет о результатах поисковых работ на розовый кварц, лунный камень, иризирующий анортозит в западной части Становой зоны в 1983-86 гг. (Амурская обл., Тындинский р-н; Якутия; Читинская обл.; O-50-XXX, O-51-XXV; Гр.11-84-64/10). – с.Красное: Далькварцсамоцветы, 1986. - 1 кн.-223 л., 21 л.гр.пр. /// АТГФ-24349; (копия части текста: 1 кн.-62 л. АТГФ-27893-10), од50075; авт, ндпо, адм/3: Тындинский р-н, Якутия/Саха/, Читинская обл.; амм/Сайболахское, апи/камни цвет./объекты: (Сайболахское: иризирующ. анортозит); (Ханийское: кварц розовый, кварц голубой, кордиерит, беломорит), (Юс-Кюэль: кварц розовый); апи/прогноз, от/цветные камни.</w:t>
      </w:r>
    </w:p>
    <w:p>
      <w:pPr>
        <w:pStyle w:val="Normal"/>
        <w:ind w:firstLine="709" w:end="0"/>
        <w:jc w:val="both"/>
        <w:rPr>
          <w:b/>
          <w:bCs/>
          <w:color w:val="000000"/>
        </w:rPr>
      </w:pPr>
      <w:r>
        <w:rPr>
          <w:b/>
          <w:color w:val="000000"/>
        </w:rPr>
        <w:t>Горбачев А.М., 2012.</w:t>
      </w:r>
      <w:r>
        <w:rPr>
          <w:color w:val="000000"/>
        </w:rPr>
        <w:t xml:space="preserve"> Отчётный баланс запасов россыпного золота ООО с/а «Вача» за 2012 г. по формам 5-гр, 70-тп. – Благовещенск, 2012. – 1 кн.-22 л., 4 л.гр.пр. /// АТГФ-29170.</w:t>
      </w:r>
    </w:p>
    <w:p>
      <w:pPr>
        <w:pStyle w:val="Normal"/>
        <w:ind w:firstLine="709" w:end="0"/>
        <w:jc w:val="both"/>
        <w:rPr>
          <w:b/>
          <w:bCs/>
          <w:color w:val="000000"/>
        </w:rPr>
      </w:pPr>
      <w:r>
        <w:rPr>
          <w:b/>
          <w:bCs/>
          <w:color w:val="000000"/>
        </w:rPr>
        <w:t xml:space="preserve">Горбачев А.М., 2013. </w:t>
      </w:r>
      <w:r>
        <w:rPr>
          <w:color w:val="000000"/>
        </w:rPr>
        <w:t>Отчётный баланс запасов россыпного золота ООО с/а «</w:t>
      </w:r>
      <w:r>
        <w:rPr>
          <w:b/>
          <w:bCs/>
          <w:color w:val="000000"/>
        </w:rPr>
        <w:t>Вача</w:t>
      </w:r>
      <w:r>
        <w:rPr>
          <w:color w:val="000000"/>
        </w:rPr>
        <w:t xml:space="preserve">» </w:t>
      </w:r>
      <w:r>
        <w:rPr>
          <w:b/>
          <w:bCs/>
          <w:color w:val="000000"/>
        </w:rPr>
        <w:t>за 2013 г</w:t>
      </w:r>
      <w:r>
        <w:rPr>
          <w:color w:val="000000"/>
        </w:rPr>
        <w:t>. по формам: 5-гр, 70-тп. – Благовещенск, 2013. – 1 кн.-18 л., 2 л.гр.пр. /// АТГФ-29416.</w:t>
      </w:r>
    </w:p>
    <w:p>
      <w:pPr>
        <w:pStyle w:val="Normal"/>
        <w:ind w:firstLine="709" w:end="0"/>
        <w:jc w:val="both"/>
        <w:rPr>
          <w:b/>
          <w:bCs/>
          <w:color w:val="000000"/>
        </w:rPr>
      </w:pPr>
      <w:r>
        <w:rPr>
          <w:b/>
          <w:bCs/>
          <w:color w:val="000000"/>
        </w:rPr>
        <w:t xml:space="preserve">Горбачев А.М., 2014. </w:t>
      </w:r>
      <w:r>
        <w:rPr>
          <w:color w:val="000000"/>
        </w:rPr>
        <w:t>Отчётный баланс запасов россыпного золота ООО «Старательская артель «</w:t>
      </w:r>
      <w:r>
        <w:rPr>
          <w:b/>
          <w:bCs/>
          <w:color w:val="000000"/>
        </w:rPr>
        <w:t>Вача</w:t>
      </w:r>
      <w:r>
        <w:rPr>
          <w:color w:val="000000"/>
        </w:rPr>
        <w:t xml:space="preserve">» </w:t>
      </w:r>
      <w:r>
        <w:rPr>
          <w:bCs/>
          <w:color w:val="000000"/>
        </w:rPr>
        <w:t xml:space="preserve">за </w:t>
      </w:r>
      <w:r>
        <w:rPr>
          <w:b/>
          <w:bCs/>
          <w:color w:val="000000"/>
        </w:rPr>
        <w:t>2014</w:t>
      </w:r>
      <w:r>
        <w:rPr>
          <w:bCs/>
          <w:color w:val="000000"/>
        </w:rPr>
        <w:t xml:space="preserve"> г</w:t>
      </w:r>
      <w:r>
        <w:rPr>
          <w:color w:val="000000"/>
        </w:rPr>
        <w:t>. по формам: 5-гр, 70-тп. – Благовещенск, 2014. – 1 кн.-19 л., 5 л.гр.пр. /// АТГФ-29633.</w:t>
      </w:r>
    </w:p>
    <w:p>
      <w:pPr>
        <w:pStyle w:val="Normal"/>
        <w:ind w:firstLine="709" w:end="0"/>
        <w:jc w:val="both"/>
        <w:rPr>
          <w:b/>
          <w:color w:val="000000"/>
        </w:rPr>
      </w:pPr>
      <w:r>
        <w:rPr>
          <w:b/>
          <w:bCs/>
          <w:color w:val="000000"/>
        </w:rPr>
        <w:t>Горбачев А.М., 2015.</w:t>
      </w:r>
      <w:r>
        <w:rPr>
          <w:color w:val="000000"/>
        </w:rPr>
        <w:t xml:space="preserve"> Отчётный баланс запасов россыпного золота по ООО «</w:t>
      </w:r>
      <w:r>
        <w:rPr>
          <w:b/>
          <w:bCs/>
          <w:color w:val="000000"/>
        </w:rPr>
        <w:t>Золотинка</w:t>
      </w:r>
      <w:r>
        <w:rPr>
          <w:color w:val="000000"/>
        </w:rPr>
        <w:t xml:space="preserve">» </w:t>
      </w:r>
      <w:r>
        <w:rPr>
          <w:bCs/>
          <w:color w:val="000000"/>
        </w:rPr>
        <w:t>за</w:t>
      </w:r>
      <w:r>
        <w:rPr>
          <w:b/>
          <w:bCs/>
          <w:color w:val="000000"/>
        </w:rPr>
        <w:t xml:space="preserve"> 2014</w:t>
      </w:r>
      <w:r>
        <w:rPr>
          <w:color w:val="000000"/>
        </w:rPr>
        <w:t xml:space="preserve"> г. по форме 5-гр. – Благовещенск, 2015. – 1 кн.-8 л. /// АТГФ-29650.</w:t>
      </w:r>
    </w:p>
    <w:p>
      <w:pPr>
        <w:pStyle w:val="Normal"/>
        <w:tabs>
          <w:tab w:val="clear" w:pos="720"/>
          <w:tab w:val="left" w:pos="3480" w:leader="none"/>
        </w:tabs>
        <w:ind w:firstLine="709" w:end="0"/>
        <w:jc w:val="both"/>
        <w:rPr>
          <w:b/>
          <w:color w:val="000000"/>
        </w:rPr>
      </w:pPr>
      <w:r>
        <w:rPr>
          <w:b/>
          <w:color w:val="000000"/>
        </w:rPr>
        <w:t>Горбачев А.М., 2015.</w:t>
      </w:r>
      <w:r>
        <w:rPr>
          <w:color w:val="000000"/>
        </w:rPr>
        <w:t xml:space="preserve"> Отчётный баланс запасов россыпного золота по ООО «ЗОЛОТИНКА» за 2015 г. по форме 5-гр, 70-тп. – Благовещенск, 2015. – 1 кн.-20 л., 5 л.гр.пр. /// АТГФ-29848.</w:t>
      </w:r>
    </w:p>
    <w:p>
      <w:pPr>
        <w:pStyle w:val="Normal"/>
        <w:ind w:firstLine="720" w:end="0"/>
        <w:jc w:val="both"/>
        <w:rPr>
          <w:b/>
          <w:color w:val="000000"/>
        </w:rPr>
      </w:pPr>
      <w:r>
        <w:rPr>
          <w:b/>
          <w:color w:val="000000"/>
        </w:rPr>
        <w:t xml:space="preserve">Горбачев И.Ф., Петухов А.В., 1965. </w:t>
      </w:r>
      <w:r>
        <w:rPr>
          <w:color w:val="000000"/>
        </w:rPr>
        <w:t>Тектоническое строение, закономерности строения локальных поднятий и перспективы нефтегазоносности Зее-Буреинской впадины (Окончательный отчет Тематической партии Зее-Буреинской экспедиции по работам 1964-1965 гг.) - Иркутск: Востоксибнефтегеология, 1965. – 2 кн.- 345 л., 35 гр.пр. ///АТГФ-10967</w:t>
      </w:r>
    </w:p>
    <w:p>
      <w:pPr>
        <w:pStyle w:val="Normal"/>
        <w:ind w:firstLine="720" w:end="0"/>
        <w:jc w:val="both"/>
        <w:rPr>
          <w:b/>
          <w:color w:val="000000"/>
        </w:rPr>
      </w:pPr>
      <w:r>
        <w:rPr>
          <w:b/>
          <w:color w:val="000000"/>
        </w:rPr>
        <w:t xml:space="preserve">Горбачев И.Ф., Тимофеев А.А. и др., 1962. </w:t>
      </w:r>
      <w:r>
        <w:rPr>
          <w:color w:val="000000"/>
        </w:rPr>
        <w:t>Литолого-стратиграфическая и геохимическая характеристика мезозойско-кайнозойских отложений Зее-Буреинской впадины. (Промежуточный отчёт тематической партии Зее-Буреинской экспедиции за 1962 г.). - Иркутск: Ттрест «Востоксибнефтегеология», 1962. - 1 кн. - 225 л., 22 л.гр.пр. /// АТГФ-9643.</w:t>
      </w:r>
    </w:p>
    <w:p>
      <w:pPr>
        <w:pStyle w:val="Normal"/>
        <w:ind w:firstLine="720" w:end="0"/>
        <w:jc w:val="both"/>
        <w:rPr>
          <w:b/>
          <w:color w:val="000000"/>
        </w:rPr>
      </w:pPr>
      <w:r>
        <w:rPr>
          <w:b/>
          <w:color w:val="000000"/>
        </w:rPr>
        <w:t xml:space="preserve">Горбачев И.Ф., Тимофеев А.А., Петухов А.В., 1964. </w:t>
      </w:r>
      <w:r>
        <w:rPr>
          <w:color w:val="000000"/>
        </w:rPr>
        <w:t>Литолого-стратиграфическая и геохимическая характеристика мезозойских отложений Зее-Буреинской впадины. (Окончательный отчёт тематической партии Зее-Буреинской экспедиции по работам 1962-1964 гг.). - Иркутск: Трест «Востоксибнефтегеология», 1964. - 1 кн. - 261 л., 30 л.гр.пр. /// АТГФ-10282</w:t>
      </w:r>
    </w:p>
    <w:p>
      <w:pPr>
        <w:pStyle w:val="Normal"/>
        <w:ind w:firstLine="709" w:end="0"/>
        <w:jc w:val="both"/>
        <w:rPr>
          <w:b/>
          <w:color w:val="000000"/>
        </w:rPr>
      </w:pPr>
      <w:r>
        <w:rPr>
          <w:b/>
          <w:color w:val="000000"/>
        </w:rPr>
        <w:t>Горблянский В.В, 2013.</w:t>
      </w:r>
      <w:r>
        <w:rPr>
          <w:color w:val="000000"/>
        </w:rPr>
        <w:t xml:space="preserve"> Материалы передачи балансовых запасов по месторождению россыпного золота руч.Хонколой в Госрезерв. (Селемджинский р-н, N-53-XXVI, лц.БЛГ 00940 БР. Акт приема-передачи от 18.11.2013). – Благовещенск: ООО «Артель старателей Союз», 2013. – 1 кн.-15 л., 3 л.гр.пр. /// АТГФ-29326. </w:t>
      </w:r>
      <w:r>
        <w:rPr>
          <w:color w:val="000000"/>
          <w:sz w:val="20"/>
        </w:rPr>
        <w:t xml:space="preserve">Хонколой-пп Кера Мал. </w:t>
      </w:r>
    </w:p>
    <w:p>
      <w:pPr>
        <w:pStyle w:val="Normal"/>
        <w:ind w:firstLine="720" w:end="0"/>
        <w:jc w:val="both"/>
        <w:rPr>
          <w:b/>
          <w:color w:val="000000"/>
        </w:rPr>
      </w:pPr>
      <w:r>
        <w:rPr>
          <w:b/>
          <w:color w:val="000000"/>
        </w:rPr>
        <w:t>Горблянский В.В., 2004.</w:t>
      </w:r>
      <w:r>
        <w:rPr>
          <w:color w:val="000000"/>
        </w:rPr>
        <w:t xml:space="preserve"> Материалы отчетного баланса запасов россыпного золота по ООО «Самоцветы» за 2004 г. по формам: 5-гр, 70-тп. – Благовещенск, 2004. – 1 кн.-28 л., 7 гр.пр. /// АТГФ-27556</w:t>
      </w:r>
    </w:p>
    <w:p>
      <w:pPr>
        <w:pStyle w:val="BodyTextIndent"/>
        <w:ind w:firstLine="720" w:end="0"/>
        <w:rPr>
          <w:b/>
          <w:color w:val="000000"/>
        </w:rPr>
      </w:pPr>
      <w:r>
        <w:rPr>
          <w:b/>
          <w:color w:val="000000"/>
        </w:rPr>
        <w:t>Горблянский В.В., 2004.</w:t>
      </w:r>
      <w:r>
        <w:rPr>
          <w:color w:val="000000"/>
        </w:rPr>
        <w:t xml:space="preserve"> Материалы отчетного баланса запасов россыпного золота по ООО «Спутник» за 2005 г. по формам: 5-гр, 70-тп. – Свободный, 2005. – 1 кн.-56 л., 17 гр.пр. /// АТГФ-27730; авт, ндпо, амб/золото-2005</w:t>
      </w:r>
    </w:p>
    <w:p>
      <w:pPr>
        <w:pStyle w:val="Normal"/>
        <w:widowControl w:val="false"/>
        <w:ind w:firstLine="720" w:end="0"/>
        <w:jc w:val="both"/>
        <w:rPr>
          <w:b/>
          <w:color w:val="000000"/>
        </w:rPr>
      </w:pPr>
      <w:r>
        <w:rPr>
          <w:b/>
          <w:color w:val="000000"/>
        </w:rPr>
        <w:t>Горблянский В.В., 2005.</w:t>
      </w:r>
      <w:r>
        <w:rPr>
          <w:color w:val="000000"/>
        </w:rPr>
        <w:t xml:space="preserve"> Материалы на списание запасов россыпного золота с учёта ЗАО а/с «Заря-1» по местрождению руч.Конгломератовый (бассейн р.Полуночка). Акт на списание от 10.08.2005, утв. 20.12.2005 (Мазановский р-н, N-52-XXVШ, лц.БЛГ 00701 БР). – Свободный: ЗАО а/с «Заря-1», 2005. – 5 кн.-121 л. (14+39+22+23+23), 7 гр.пр. /// АТГФ-27632</w:t>
      </w:r>
    </w:p>
    <w:p>
      <w:pPr>
        <w:pStyle w:val="Normal"/>
        <w:ind w:firstLine="720" w:end="0"/>
        <w:jc w:val="both"/>
        <w:rPr>
          <w:b/>
          <w:color w:val="000000"/>
        </w:rPr>
      </w:pPr>
      <w:r>
        <w:rPr>
          <w:b/>
          <w:color w:val="000000"/>
        </w:rPr>
        <w:t>Горблянский В.В., 2005.</w:t>
      </w:r>
      <w:r>
        <w:rPr>
          <w:color w:val="000000"/>
        </w:rPr>
        <w:t xml:space="preserve"> Материалы отчетного баланса запасов россыпного золота по ЗАО а/с «Заря-1» за 2005 г. по формам: 5-гр, 70-тп. – Свободный, 2005. – 1 кн.-42 л., 13 гр.пр. /// АТГФ-27692; авт, ндпо, амб/золото-2005</w:t>
      </w:r>
    </w:p>
    <w:p>
      <w:pPr>
        <w:pStyle w:val="BodyTextIndent"/>
        <w:ind w:firstLine="720" w:end="0"/>
        <w:rPr>
          <w:b/>
          <w:color w:val="000000"/>
        </w:rPr>
      </w:pPr>
      <w:r>
        <w:rPr>
          <w:b/>
          <w:color w:val="000000"/>
        </w:rPr>
        <w:t>Горблянский В.В., 2005.</w:t>
      </w:r>
      <w:r>
        <w:rPr>
          <w:color w:val="000000"/>
        </w:rPr>
        <w:t xml:space="preserve"> Отчет о результатах незавершённых геологоразведочных работ по оценке техногенных отвалов и разведке правой террасы руч.Северный (бассейн р.Селемджа) в его нижней части в 2001-2004 гг. Объект «</w:t>
      </w:r>
      <w:r>
        <w:rPr>
          <w:b/>
          <w:color w:val="000000"/>
        </w:rPr>
        <w:t>Северный</w:t>
      </w:r>
      <w:r>
        <w:rPr>
          <w:color w:val="000000"/>
        </w:rPr>
        <w:t>». (Мазановский р-н, N-52-XXXIV, БЛГ 01120 БЭ, Гр.47-02-13). Протокол АмурТКЗ № 594 от 26.01.2005 г. – Свободный: ООО «Спутник», 2005. – 2 кн.-93 л., (73+20), 11 гр.пр. /// АТГФ-27577, од51113, Арх.776</w:t>
      </w:r>
    </w:p>
    <w:p>
      <w:pPr>
        <w:pStyle w:val="BodyTextIndent"/>
        <w:ind w:firstLine="720" w:end="0"/>
        <w:rPr>
          <w:b/>
          <w:color w:val="000000"/>
        </w:rPr>
      </w:pPr>
      <w:r>
        <w:rPr>
          <w:b/>
          <w:color w:val="000000"/>
        </w:rPr>
        <w:t>Горблянский В.В., 2005.</w:t>
      </w:r>
      <w:r>
        <w:rPr>
          <w:color w:val="000000"/>
        </w:rPr>
        <w:t xml:space="preserve"> Пояснительная записка с технико-экономическим обоснованием списания запасов по месторождению россыпного золота руч.Ветвистый с баланса ООО «Спутник». (Мазановский р-н, N-52-XXXIV, лц. БЛГ 00872 БР. Протокол АмурТКЗ № 572 от 28.09.2004г. Акт на списание запасов утв.1.06.2005г.). – Свободный: ООО «Спутник», 2005. – 1 кн.-13 л., 5 гр.пр. /// АТГФ-27585; Ветвистый-лп Черемуховый (-лп Будаки Б.)</w:t>
      </w:r>
    </w:p>
    <w:p>
      <w:pPr>
        <w:pStyle w:val="BodyTextIndent"/>
        <w:ind w:firstLine="720" w:end="0"/>
        <w:rPr>
          <w:b/>
          <w:color w:val="000000"/>
        </w:rPr>
      </w:pPr>
      <w:r>
        <w:rPr>
          <w:b/>
          <w:color w:val="000000"/>
        </w:rPr>
        <w:t>Горблянский В.В., 2006.</w:t>
      </w:r>
      <w:r>
        <w:rPr>
          <w:color w:val="000000"/>
        </w:rPr>
        <w:t xml:space="preserve"> Материалы на списание запасов, утративших промышленное значение, по месторождению россыпного золота руч.Каменушка (лев. пр. р.Гарь) и аннулирование лицензии БЛГ 00020 БЭ. (Мазановский р-н, N-52-XXXIV). Акт на списание балансовых запасов от 01.04.2006 г., утв.25.05.2006 г. Протокол АмурТКЗ № 575 от 10.11.2004. – Свободный: ЗАО а/с «Заря-1», 2006. – 2 папки: 2 кн.-28 л., 32 л.гр.пр.: П.1 (-2 кн.-/23+5/л., 27 л.гр.пр.)+ П.2 (5 л.гр.пр./планы топосъемки). /// АТГФ-27748; авт, ндпо, адм, амо, аз/россыпи, амт/Акты на списание запасов/Каменушка-лп Гарь, амт/ТКЗ (прот.) </w:t>
      </w:r>
    </w:p>
    <w:p>
      <w:pPr>
        <w:pStyle w:val="Normal"/>
        <w:ind w:firstLine="720" w:end="0"/>
        <w:jc w:val="both"/>
        <w:rPr>
          <w:b/>
          <w:color w:val="000000"/>
        </w:rPr>
      </w:pPr>
      <w:r>
        <w:rPr>
          <w:b/>
          <w:color w:val="000000"/>
        </w:rPr>
        <w:t>Горблянский В.В., 2006.</w:t>
      </w:r>
      <w:r>
        <w:rPr>
          <w:color w:val="000000"/>
        </w:rPr>
        <w:t xml:space="preserve"> Материалы отчетного баланса запасов россыпного золота по ЗАО а/с «Заря-1» за 2006 г. по формам: 5-гр, 70-тп. – Свободный, 2006. – 1 папка: 2 кн.-48 л.(43+5), 12 гр.пр. /// АТГФ-27817; авт, ндпо, амб/золото-2006</w:t>
      </w:r>
    </w:p>
    <w:p>
      <w:pPr>
        <w:pStyle w:val="BodyTextIndent"/>
        <w:ind w:firstLine="720" w:end="0"/>
        <w:rPr>
          <w:b/>
          <w:color w:val="000000"/>
        </w:rPr>
      </w:pPr>
      <w:r>
        <w:rPr>
          <w:b/>
          <w:color w:val="000000"/>
        </w:rPr>
        <w:t>Горблянский В.В., 2006.</w:t>
      </w:r>
      <w:r>
        <w:rPr>
          <w:color w:val="000000"/>
        </w:rPr>
        <w:t xml:space="preserve"> Материалы отчетного баланса запасов россыпного золота по ООО «Спутник» за 2006 г. по формам: 5-гр, 70-тп. – Свободный, 2006. – 1 папка: 2 кн.-49 л. (43+6), 14 л. гр.пр. /// АТГФ-27851; авт, ндпо, амб/золото-2006</w:t>
      </w:r>
    </w:p>
    <w:p>
      <w:pPr>
        <w:pStyle w:val="BodyTextIndent"/>
        <w:ind w:firstLine="720" w:end="0"/>
        <w:rPr>
          <w:b/>
          <w:bCs/>
          <w:color w:val="000000"/>
        </w:rPr>
      </w:pPr>
      <w:r>
        <w:rPr>
          <w:b/>
          <w:color w:val="000000"/>
        </w:rPr>
        <w:t>Горблянский В.В., 2006.</w:t>
      </w:r>
      <w:r>
        <w:rPr>
          <w:color w:val="000000"/>
        </w:rPr>
        <w:t xml:space="preserve"> Материалы передачи балансовых запасов по месторождению ручьев Корейский с притоками Короткий, Мизер и в долине р.Надяга с баланса ЗАО а/с «Заря-1» в Госрезерв (Мазановский р-н, N-52-XXХIV, лц.БЛГ 00739 БЭ. Акт приема-передачи запасов от 10.03.2006, утв. 15.05.2006). – Свободный: ЗАО а/с «Заря-1», 2006. – 1 папка: 1 кн.-23 л., 23 гр.пр. /// АТГФ-27738; авт, ндпо, аз/россыпи, амо/4(Надяга-лп Орловка, Корейский-лп Надяга, Короткий-пп Корейский, Мизер-пп Надяга), амт/Акты приема-передачи запасов/4(Надяга-лп Орловка, Корейский-лп Надяга, Короткий-пп Корейский, Мизер-пп Надяга) </w:t>
      </w:r>
    </w:p>
    <w:p>
      <w:pPr>
        <w:pStyle w:val="BodyTextIndent"/>
        <w:ind w:firstLine="720" w:end="0"/>
        <w:rPr>
          <w:b/>
          <w:color w:val="000000"/>
        </w:rPr>
      </w:pPr>
      <w:r>
        <w:rPr>
          <w:b/>
          <w:bCs/>
          <w:color w:val="000000"/>
        </w:rPr>
        <w:t>Горблянский В.В</w:t>
      </w:r>
      <w:r>
        <w:rPr>
          <w:color w:val="000000"/>
        </w:rPr>
        <w:t>.</w:t>
      </w:r>
      <w:r>
        <w:rPr>
          <w:b/>
          <w:bCs/>
          <w:color w:val="000000"/>
        </w:rPr>
        <w:t>, 2006.</w:t>
      </w:r>
      <w:r>
        <w:rPr>
          <w:color w:val="000000"/>
        </w:rPr>
        <w:t xml:space="preserve"> Отчёт о результатах поисковых и разведочных работ на россыпное золото, проведённых в бассейне руч.Безымянный – правого притока р.Бысса в 2005-2006 гг. Объект «</w:t>
      </w:r>
      <w:r>
        <w:rPr>
          <w:b/>
          <w:bCs/>
          <w:color w:val="000000"/>
        </w:rPr>
        <w:t>Безымянный</w:t>
      </w:r>
      <w:r>
        <w:rPr>
          <w:color w:val="000000"/>
        </w:rPr>
        <w:t xml:space="preserve">». (Селемджинский р-н, N-52-XXXVI, лц.БЛГ 01700 БР, Гр.47-05-38). Протокол АмурТКЗ № 617 от 27.02.2007. – Свободный: ЗАО а/с «Заря-1», 2006. – 1 папка: 2 кн.-135 л. (100+35), 7 гр.пр./36 л. /// АТГФ-27859 (экз. № 2), диск – од51204 (7,8 МБ: текст, рис.), Арх.863; авт, ндпо, адм, аз/россыпи, амо/Безымянный-пп Бысса, Лебедевский-пп Лобановский, Лобановский-пп Безымянный (-пп Бысса), амт/ТКЗ (прот.). Затраты: 11.565,032 тыс.руб. – соб.ср-ва. </w:t>
      </w:r>
    </w:p>
    <w:p>
      <w:pPr>
        <w:pStyle w:val="BodyTextIndent"/>
        <w:ind w:firstLine="720" w:end="0"/>
        <w:rPr>
          <w:b/>
          <w:color w:val="000000"/>
        </w:rPr>
      </w:pPr>
      <w:r>
        <w:rPr>
          <w:b/>
          <w:color w:val="000000"/>
        </w:rPr>
        <w:t>Горблянский В.В., 2007.</w:t>
      </w:r>
      <w:r>
        <w:rPr>
          <w:color w:val="000000"/>
        </w:rPr>
        <w:t xml:space="preserve"> Материалы на списание</w:t>
      </w:r>
      <w:r>
        <w:rPr>
          <w:b/>
          <w:color w:val="000000"/>
        </w:rPr>
        <w:t xml:space="preserve"> </w:t>
      </w:r>
      <w:r>
        <w:rPr>
          <w:color w:val="000000"/>
        </w:rPr>
        <w:t>запасов россыпного золота по месторождению россыпи Водораздельная, не подтвердившихся при разработке</w:t>
      </w:r>
      <w:r>
        <w:rPr>
          <w:b/>
          <w:color w:val="000000"/>
        </w:rPr>
        <w:t xml:space="preserve"> </w:t>
      </w:r>
      <w:r>
        <w:rPr>
          <w:color w:val="000000"/>
        </w:rPr>
        <w:t>(Зейский р-н, N-52-XXVII, лц.БЛГ 01562 БЭ). Акт на списание от 20.05.2007, утв.18.10.2007). – Свободный: ООО а/с «Восточная», 2007. – 1 папка: 1 кн.-7 л., 4 л.гр.пр. /// АТГФ-28044 (экз. б/№); авт, ндпо, амо, амт/Акты на списание запасов/объекты (Водораздельная россыпь, в древней долине р.Джелтулак-1 – пп Джелтулак Б.)</w:t>
      </w:r>
    </w:p>
    <w:p>
      <w:pPr>
        <w:pStyle w:val="BodyTextIndent"/>
        <w:ind w:firstLine="720" w:end="0"/>
        <w:rPr>
          <w:b/>
          <w:color w:val="000000"/>
        </w:rPr>
      </w:pPr>
      <w:r>
        <w:rPr>
          <w:b/>
          <w:color w:val="000000"/>
        </w:rPr>
        <w:t>Горблянский В.В., 2007.</w:t>
      </w:r>
      <w:r>
        <w:rPr>
          <w:color w:val="000000"/>
        </w:rPr>
        <w:t xml:space="preserve"> Материалы на списание</w:t>
      </w:r>
      <w:r>
        <w:rPr>
          <w:b/>
          <w:color w:val="000000"/>
        </w:rPr>
        <w:t xml:space="preserve"> </w:t>
      </w:r>
      <w:r>
        <w:rPr>
          <w:color w:val="000000"/>
        </w:rPr>
        <w:t>запасов россыпного золота по месторождению руч.Наговицинский, не подтвердившихся при разработке</w:t>
      </w:r>
      <w:r>
        <w:rPr>
          <w:b/>
          <w:color w:val="000000"/>
        </w:rPr>
        <w:t xml:space="preserve"> </w:t>
      </w:r>
      <w:r>
        <w:rPr>
          <w:color w:val="000000"/>
        </w:rPr>
        <w:t>(Зейский р-н, N-52-XXVI, лц.БЛГ 01756 БР). Акт на списание от 20.05.2007, утв.18.10.2007). – Свободный: ООО а/с «Восточная», 2007. – 1 папка: 1 кн.-5 л., 3 л. гр.пр. /// АТГФ-28043 (экз. б/№); авт, ндпо, амо, амт/Акты на списание запасов/объекты(Наговицинский - лп Деп)</w:t>
      </w:r>
    </w:p>
    <w:p>
      <w:pPr>
        <w:pStyle w:val="BodyTextIndent"/>
        <w:ind w:firstLine="720" w:end="0"/>
        <w:rPr>
          <w:b/>
          <w:color w:val="000000"/>
        </w:rPr>
      </w:pPr>
      <w:r>
        <w:rPr>
          <w:b/>
          <w:color w:val="000000"/>
        </w:rPr>
        <w:t>Горблянский В.В., 2007.</w:t>
      </w:r>
      <w:r>
        <w:rPr>
          <w:color w:val="000000"/>
        </w:rPr>
        <w:t xml:space="preserve"> Материалы на списание неподтвердившихся запасов россыпного золота с учёта ООО «Горная компания» по месторождению ручья Усаканыр, левого притока р.Стойба Н. (Селемджинский р-н, N-52-XXX, лц.БЛГ 01923 БР. Акт на списание не подтвердившихся запасов при разработке месторождения от 30.10.2007, утв.10.12.2007). Протокол АмурТКЗ № 651 от 21.12.2007. – Благовещенск: ООО «Горная компания», 2007. – 1 папка. /// АТГФ-28150; авт, ндпо, адм, амо/Усаканыр-лп Стойба Ниж., амт/ТКЗ(прот.), амт/Акты спис. зап./объекты</w:t>
      </w:r>
    </w:p>
    <w:p>
      <w:pPr>
        <w:pStyle w:val="BodyTextIndent"/>
        <w:ind w:firstLine="720" w:end="0"/>
        <w:rPr>
          <w:b/>
          <w:color w:val="000000"/>
        </w:rPr>
      </w:pPr>
      <w:r>
        <w:rPr>
          <w:b/>
          <w:color w:val="000000"/>
        </w:rPr>
        <w:t>Горблянский В.В., 2007.</w:t>
      </w:r>
      <w:r>
        <w:rPr>
          <w:color w:val="000000"/>
        </w:rPr>
        <w:t xml:space="preserve"> Материалы на списание</w:t>
      </w:r>
      <w:r>
        <w:rPr>
          <w:b/>
          <w:color w:val="000000"/>
        </w:rPr>
        <w:t xml:space="preserve"> </w:t>
      </w:r>
      <w:r>
        <w:rPr>
          <w:color w:val="000000"/>
        </w:rPr>
        <w:t>с учёта АОО ИВ и ВК запасов россыпного золота, не подтвердившихся при отработке месторождения руч.Ултучи – пп Джелтулак Бол.</w:t>
      </w:r>
      <w:r>
        <w:rPr>
          <w:b/>
          <w:color w:val="000000"/>
        </w:rPr>
        <w:t xml:space="preserve"> </w:t>
      </w:r>
      <w:r>
        <w:rPr>
          <w:color w:val="000000"/>
        </w:rPr>
        <w:t>(Зейский р-н, N-52-XXVII, лц.БЛГ 01037 БЭ - Амурская общественная организация инвалидов войн и военных конфликтов. Акт на списание от 20.05.2007, утв.18.10.2007). – Свободный: ООО а/с «Восточная», АОО ИВ и ВК, 2007. – 1 папка: 1 кн.-5 л., 1 л. гр.пр. /// АТГФ-28042 (экз. б/№); авт, ндпо/2, амо, амт/Акты на списание запасов/объекты(Ултучи – пп Джелтулак Бол.)</w:t>
      </w:r>
    </w:p>
    <w:p>
      <w:pPr>
        <w:pStyle w:val="Normal"/>
        <w:ind w:firstLine="720" w:end="0"/>
        <w:jc w:val="both"/>
        <w:rPr>
          <w:b/>
          <w:color w:val="000000"/>
        </w:rPr>
      </w:pPr>
      <w:r>
        <w:rPr>
          <w:b/>
          <w:color w:val="000000"/>
        </w:rPr>
        <w:t>Горблянский В.В., 2007.</w:t>
      </w:r>
      <w:r>
        <w:rPr>
          <w:color w:val="000000"/>
        </w:rPr>
        <w:t xml:space="preserve"> Материалы отчетного баланса запасов россыпного золота по ЗАО а/с «Заря-1» за 2007 г. по формам: 5-гр, 70-тп. – Свободный, 2007. – 1 кн.-56 л., 42 л. гр.пр. /// АТГФ-28081; авт, ндпо, амб/золото-2007</w:t>
      </w:r>
    </w:p>
    <w:p>
      <w:pPr>
        <w:pStyle w:val="Normal"/>
        <w:ind w:firstLine="720" w:end="0"/>
        <w:jc w:val="both"/>
        <w:rPr>
          <w:b/>
          <w:color w:val="000000"/>
        </w:rPr>
      </w:pPr>
      <w:r>
        <w:rPr>
          <w:b/>
          <w:color w:val="000000"/>
        </w:rPr>
        <w:t>Горблянский В.В., 2008.</w:t>
      </w:r>
      <w:r>
        <w:rPr>
          <w:color w:val="000000"/>
        </w:rPr>
        <w:t xml:space="preserve"> Материалы на списание неподтвердившихся запасов россыпного золота с учёта ООО «Горная компания» по месторождению р.Нижняя Стойба, правого притока р.Селемджа. (Селемджинский р-н, N-52-XXX, лц.БЛГ 14111 БЭ. Акт на списание запасов б/№ от 13.11.2008, утв.29.12.2008). Протокол АмурТКЗ № 679 от 22.12.2008. – Благовещенск: ООО «Горная компания», 2008. – 3 кн.-169 л. (63+88+18/прот.), 24 л. гр.пр. /// АТГФ-28236.</w:t>
      </w:r>
    </w:p>
    <w:p>
      <w:pPr>
        <w:pStyle w:val="Normal"/>
        <w:ind w:firstLine="720" w:end="0"/>
        <w:jc w:val="both"/>
        <w:rPr>
          <w:b/>
          <w:color w:val="000000"/>
        </w:rPr>
      </w:pPr>
      <w:r>
        <w:rPr>
          <w:b/>
          <w:color w:val="000000"/>
        </w:rPr>
        <w:t>Горблянский В.В., 2008.</w:t>
      </w:r>
      <w:r>
        <w:rPr>
          <w:color w:val="000000"/>
        </w:rPr>
        <w:t xml:space="preserve"> Материалы отчётного баланса запасов россыпного золота по месторождениям ООО «Горная компания» за 2008 г. по формам: 5-гр, 70-тп. – Благовещенск, 2008. – 1 папка: 1 кн.-44 л., 18 л. гр.пр. /// АТГФ-28401. </w:t>
      </w:r>
      <w:r>
        <w:rPr>
          <w:color w:val="000000"/>
          <w:sz w:val="20"/>
        </w:rPr>
        <w:t>авт, ндпо, амб/золото-2008</w:t>
      </w:r>
    </w:p>
    <w:p>
      <w:pPr>
        <w:pStyle w:val="Normal"/>
        <w:ind w:firstLine="709" w:end="0"/>
        <w:jc w:val="both"/>
        <w:rPr>
          <w:b/>
          <w:color w:val="000000"/>
        </w:rPr>
      </w:pPr>
      <w:r>
        <w:rPr>
          <w:b/>
          <w:color w:val="000000"/>
        </w:rPr>
        <w:t xml:space="preserve">Горблянский В.В., 2011. </w:t>
      </w:r>
      <w:r>
        <w:rPr>
          <w:color w:val="000000"/>
        </w:rPr>
        <w:t>Проект на проведение поисков и разведки россыпного золота в бассейне реки Чукан Большой с притоками. Объект «</w:t>
      </w:r>
      <w:r>
        <w:rPr>
          <w:b/>
          <w:color w:val="000000"/>
        </w:rPr>
        <w:t>Чукан Большой</w:t>
      </w:r>
      <w:r>
        <w:rPr>
          <w:color w:val="000000"/>
        </w:rPr>
        <w:t>». (Шимановский р-н, N-52-XXXI, лц.БЛГ 02135 БР, Гр.10-11-172). – Благовещенск: ООО «Амурские россыпи», 2011. – 2 кн.-107 л., 2 л.гр.пр. /// Арх.1080-6.</w:t>
      </w:r>
    </w:p>
    <w:p>
      <w:pPr>
        <w:pStyle w:val="Normal"/>
        <w:ind w:firstLine="709" w:end="0"/>
        <w:jc w:val="both"/>
        <w:rPr>
          <w:b/>
          <w:color w:val="000000"/>
        </w:rPr>
      </w:pPr>
      <w:r>
        <w:rPr>
          <w:b/>
          <w:color w:val="000000"/>
        </w:rPr>
        <w:t xml:space="preserve">Горблянский В.В., 2011. </w:t>
      </w:r>
      <w:r>
        <w:rPr>
          <w:color w:val="000000"/>
        </w:rPr>
        <w:t>Проект на проведение поисковых, оценочных и разведочных работ, опытной эксплуатации техногенных отвалов на россыпное золото в бассейне р.Могоктак Большой с притоками в 2012-2016 гг. Объект «</w:t>
      </w:r>
      <w:r>
        <w:rPr>
          <w:b/>
          <w:color w:val="000000"/>
        </w:rPr>
        <w:t>Техногенный</w:t>
      </w:r>
      <w:r>
        <w:rPr>
          <w:color w:val="000000"/>
        </w:rPr>
        <w:t>». (Тындинский р-н, N-51-XII, лц.БЛГ 02302 БР, Гр.10-12-193). – Благовещенск: ООО «Могоктак», 2011. – 3 кн.-132 л., 3 л.гр.пр. /// Арх.1080-26.</w:t>
      </w:r>
    </w:p>
    <w:p>
      <w:pPr>
        <w:pStyle w:val="Normal"/>
        <w:ind w:firstLine="709" w:end="0"/>
        <w:jc w:val="both"/>
        <w:rPr>
          <w:b/>
          <w:bCs/>
          <w:color w:val="000000"/>
        </w:rPr>
      </w:pPr>
      <w:r>
        <w:rPr>
          <w:b/>
          <w:color w:val="000000"/>
        </w:rPr>
        <w:t>Горблянский В.В., 2012.</w:t>
      </w:r>
      <w:r>
        <w:rPr>
          <w:color w:val="000000"/>
        </w:rPr>
        <w:t xml:space="preserve"> Материалы на списание запасов россыпного золота по месторождениям ручьёв Утёсный, Казанский, Ледяной, Анненский, Еленинский, Мартыжак Мал. и Малыш в бассейне р.Баганджа. (Селемджинский р-н, N-53-XXV, БЛГ 01251 БР. Акты от 01.07.2012 г. на списание запасов). Протокол АмурТКЗ № 842 от 28.09.2012. – Благовещенск: ЗАО «Дальняя», 2012. – 2 кн.-130 л. (92+38), 9/69 л.гр.пр. /// АТГФ-29066; </w:t>
      </w:r>
      <w:r>
        <w:rPr>
          <w:color w:val="000000"/>
          <w:sz w:val="20"/>
        </w:rPr>
        <w:t>Утёсный-лп Баганджа, Казанский-пп Утёсный, Ледяной-пп Баганджа, Анненский-лп Баганджа, Еленинский-лп Казанский, Мартыжак Мал.-лп Утёсный, Малыш-лп Мартыжак Мал.).</w:t>
      </w:r>
    </w:p>
    <w:p>
      <w:pPr>
        <w:pStyle w:val="Normal"/>
        <w:ind w:firstLine="709" w:end="0"/>
        <w:jc w:val="both"/>
        <w:rPr>
          <w:b/>
          <w:color w:val="000000"/>
        </w:rPr>
      </w:pPr>
      <w:r>
        <w:rPr>
          <w:b/>
          <w:bCs/>
          <w:color w:val="000000"/>
        </w:rPr>
        <w:t xml:space="preserve">Горблянский В.В., 2013. </w:t>
      </w:r>
      <w:r>
        <w:rPr>
          <w:bCs/>
          <w:color w:val="000000"/>
        </w:rPr>
        <w:t>Материалы на списание балансовых запасов россыпного золота по месторождению левой террасы р.</w:t>
      </w:r>
      <w:r>
        <w:rPr>
          <w:b/>
          <w:bCs/>
          <w:color w:val="000000"/>
        </w:rPr>
        <w:t>Харга</w:t>
      </w:r>
      <w:r>
        <w:rPr>
          <w:bCs/>
          <w:color w:val="000000"/>
        </w:rPr>
        <w:t xml:space="preserve"> (между ручьями Ингагли Средний и Маристый) с баланса ООО «А/с «Союз». Акты на списание балансовых запасов от 02.12.2013, утративших промышленное значение и не подтвердившихся при эксплуатации. Протокол АмурТКЗ № 908 от 28.11.2013. (Селемджинский р-н, N-53-XXVI, лц.БЛГ 00763 БЭ). – Благовещенск: ООО «А/с «Союз», 2013. – 3 кн.-79 л. (45+10+24/прот.), 1 л.гр.пр. /// АТГФ-29329.</w:t>
      </w:r>
      <w:r>
        <w:rPr>
          <w:bCs/>
          <w:color w:val="000000"/>
          <w:sz w:val="20"/>
        </w:rPr>
        <w:t xml:space="preserve"> </w:t>
      </w:r>
    </w:p>
    <w:p>
      <w:pPr>
        <w:pStyle w:val="Normal"/>
        <w:ind w:firstLine="709" w:end="0"/>
        <w:jc w:val="both"/>
        <w:rPr>
          <w:b/>
          <w:color w:val="000000"/>
        </w:rPr>
      </w:pPr>
      <w:r>
        <w:rPr>
          <w:b/>
          <w:color w:val="000000"/>
        </w:rPr>
        <w:t>Горблянский В.В., 2013.</w:t>
      </w:r>
      <w:r>
        <w:rPr>
          <w:color w:val="000000"/>
        </w:rPr>
        <w:t xml:space="preserve"> Материалы на списание запасов россыпного золота по месторождению руч.</w:t>
      </w:r>
      <w:r>
        <w:rPr>
          <w:b/>
          <w:color w:val="000000"/>
        </w:rPr>
        <w:t>Чухонный</w:t>
      </w:r>
      <w:r>
        <w:rPr>
          <w:color w:val="000000"/>
        </w:rPr>
        <w:t>, лев.пр. р.Эльга Большая, с баланса ЗАО «Дальняя». Акт от 29.01.2014 на списание балансовых запасов, утративших промышленное значение. Протокол АмурТКЗ № 922 от 29.01.2014. (Селемджинский р-н, N-53-XXVI, лц.БЛГ 00809 БР). – Благовещенск: ЗАО «Дальняя», 2013. – 2 кн.-77 л. (52+25/прот.), 2 л.гр.пр. /// АТГФ-29385.</w:t>
      </w:r>
    </w:p>
    <w:p>
      <w:pPr>
        <w:pStyle w:val="Normal"/>
        <w:ind w:firstLine="709" w:end="0"/>
        <w:jc w:val="both"/>
        <w:rPr>
          <w:b/>
          <w:bCs/>
          <w:color w:val="000000"/>
        </w:rPr>
      </w:pPr>
      <w:r>
        <w:rPr>
          <w:b/>
          <w:color w:val="000000"/>
        </w:rPr>
        <w:t>Горблянский В.В., 2013.</w:t>
      </w:r>
      <w:r>
        <w:rPr>
          <w:color w:val="000000"/>
        </w:rPr>
        <w:t xml:space="preserve"> Отчёт о результатах поисковых, оценочных и разведочных работ на россыпное золото в долине р.Баганджа и её притоков. Объект «</w:t>
      </w:r>
      <w:r>
        <w:rPr>
          <w:b/>
          <w:color w:val="000000"/>
        </w:rPr>
        <w:t>Мартыжакский-2</w:t>
      </w:r>
      <w:r>
        <w:rPr>
          <w:color w:val="000000"/>
        </w:rPr>
        <w:t>». Протокол АмурТКЗ № 900 от 24.10.2013 г. (Селемджинский р-н, N-53-XXV, лц.БЛГ 01251 БР, Гр.10-08-15). – Благовещенск: ЗАО «Дальняя», 2013. – 2 кн.-256 л. (204 л.+52/прот.), 19 л.гр.пр. /// АТГФ-29352, од51701 (71 Мб), б/Арх. (первичные в ЗАО «Дальняя»).</w:t>
      </w:r>
      <w:r>
        <w:rPr>
          <w:color w:val="000000"/>
          <w:sz w:val="20"/>
        </w:rPr>
        <w:t xml:space="preserve"> Мартыжак Бол.-лп Баганджа, (Неизвестный, Правый) -пп Мартыжак Бол.; Утёсный-лп Баганджа, Казанский-пп Утесный.</w:t>
      </w:r>
    </w:p>
    <w:p>
      <w:pPr>
        <w:pStyle w:val="Normal"/>
        <w:ind w:firstLine="709" w:end="0"/>
        <w:jc w:val="both"/>
        <w:rPr>
          <w:b/>
          <w:bCs/>
          <w:color w:val="000000"/>
        </w:rPr>
      </w:pPr>
      <w:r>
        <w:rPr>
          <w:b/>
          <w:bCs/>
          <w:color w:val="000000"/>
        </w:rPr>
        <w:t xml:space="preserve">Горблянский В.В., 2014. </w:t>
      </w:r>
      <w:r>
        <w:rPr>
          <w:color w:val="000000"/>
        </w:rPr>
        <w:t>Материалы отчётного баланса запасов россыпного золота ЗАО «</w:t>
      </w:r>
      <w:r>
        <w:rPr>
          <w:b/>
          <w:bCs/>
          <w:color w:val="000000"/>
        </w:rPr>
        <w:t>Дальняя</w:t>
      </w:r>
      <w:r>
        <w:rPr>
          <w:color w:val="000000"/>
        </w:rPr>
        <w:t xml:space="preserve">» </w:t>
      </w:r>
      <w:r>
        <w:rPr>
          <w:bCs/>
          <w:color w:val="000000"/>
        </w:rPr>
        <w:t>за</w:t>
      </w:r>
      <w:r>
        <w:rPr>
          <w:b/>
          <w:bCs/>
          <w:color w:val="000000"/>
        </w:rPr>
        <w:t xml:space="preserve"> 2014</w:t>
      </w:r>
      <w:r>
        <w:rPr>
          <w:color w:val="000000"/>
        </w:rPr>
        <w:t xml:space="preserve"> г. по формам: 5-гр, 70-тп. – Благовещенск, 2014. – 1 кн.-47 л., 33 л.гр.пр. /// АТГФ-29643.</w:t>
      </w:r>
      <w:r>
        <w:rPr>
          <w:b/>
          <w:bCs/>
          <w:color w:val="000000"/>
        </w:rPr>
        <w:t xml:space="preserve"> </w:t>
      </w:r>
    </w:p>
    <w:p>
      <w:pPr>
        <w:pStyle w:val="Normal"/>
        <w:ind w:firstLine="709" w:end="0"/>
        <w:jc w:val="both"/>
        <w:rPr>
          <w:b/>
          <w:color w:val="000000"/>
        </w:rPr>
      </w:pPr>
      <w:r>
        <w:rPr>
          <w:b/>
          <w:bCs/>
          <w:color w:val="000000"/>
        </w:rPr>
        <w:t xml:space="preserve">Горблянский В.В., 2014. </w:t>
      </w:r>
      <w:r>
        <w:rPr>
          <w:color w:val="000000"/>
        </w:rPr>
        <w:t xml:space="preserve">Материалы отчётного баланса запасов россыпного золота по ООО «Артель старателей </w:t>
      </w:r>
      <w:r>
        <w:rPr>
          <w:b/>
          <w:bCs/>
          <w:color w:val="000000"/>
        </w:rPr>
        <w:t>Союз</w:t>
      </w:r>
      <w:r>
        <w:rPr>
          <w:color w:val="000000"/>
        </w:rPr>
        <w:t>»</w:t>
      </w:r>
      <w:r>
        <w:rPr>
          <w:b/>
          <w:bCs/>
          <w:color w:val="000000"/>
        </w:rPr>
        <w:t xml:space="preserve"> </w:t>
      </w:r>
      <w:r>
        <w:rPr>
          <w:bCs/>
          <w:color w:val="000000"/>
        </w:rPr>
        <w:t>за</w:t>
      </w:r>
      <w:r>
        <w:rPr>
          <w:b/>
          <w:bCs/>
          <w:color w:val="000000"/>
        </w:rPr>
        <w:t xml:space="preserve"> 2014 </w:t>
      </w:r>
      <w:r>
        <w:rPr>
          <w:bCs/>
          <w:color w:val="000000"/>
        </w:rPr>
        <w:t>г.</w:t>
      </w:r>
      <w:r>
        <w:rPr>
          <w:b/>
          <w:bCs/>
          <w:color w:val="000000"/>
        </w:rPr>
        <w:t xml:space="preserve"> </w:t>
      </w:r>
      <w:r>
        <w:rPr>
          <w:color w:val="000000"/>
        </w:rPr>
        <w:t xml:space="preserve">по формам: 5-гр, 70-тп. – Благовещенск, 2014. – 1 кн.-15 л., 5 л.гр.пр. /// АТГФ-29681. </w:t>
      </w:r>
    </w:p>
    <w:p>
      <w:pPr>
        <w:pStyle w:val="Normal"/>
        <w:ind w:firstLine="720" w:end="0"/>
        <w:jc w:val="both"/>
        <w:rPr>
          <w:b/>
          <w:color w:val="000000"/>
        </w:rPr>
      </w:pPr>
      <w:r>
        <w:rPr>
          <w:b/>
          <w:color w:val="000000"/>
        </w:rPr>
        <w:t>Горблянский В.В., 2015</w:t>
      </w:r>
      <w:r>
        <w:rPr>
          <w:color w:val="000000"/>
        </w:rPr>
        <w:t>. Материалы подсчёта запасов по месторождениям россыпного золота в долинах руч.Чукан Малый, Малютка, правых притоков р.Зея по состоянию на 01.10.2015 г. Объект «</w:t>
      </w:r>
      <w:r>
        <w:rPr>
          <w:b/>
          <w:color w:val="000000"/>
        </w:rPr>
        <w:t>Малютка</w:t>
      </w:r>
      <w:r>
        <w:rPr>
          <w:color w:val="000000"/>
        </w:rPr>
        <w:t xml:space="preserve">» (Шимановский р-н, N-52-XXXIII, БЛГ 02706 БР, Гр.10-15-440; ГКМ(В)-1043, 1138). Протокол ТКЗ Амурнедра № 1040 от 25.12.2015 г. – Благовещенск: ООО «Артель Восход», 2015. – 2 кн.-137 л. (95+42/протокол), 20 л.гр.пр. /// АТГФ-29955, од51998 (30 Мб), б/Арх. </w:t>
      </w:r>
      <w:r>
        <w:rPr>
          <w:color w:val="000000"/>
          <w:sz w:val="20"/>
        </w:rPr>
        <w:t>(Чукан Малый, инт.б.л.44-47; Малютка) – пп Зея. «Общедоступно»</w:t>
      </w:r>
      <w:r>
        <w:rPr>
          <w:color w:val="000000"/>
        </w:rPr>
        <w:t>.</w:t>
      </w:r>
    </w:p>
    <w:p>
      <w:pPr>
        <w:pStyle w:val="Normal"/>
        <w:ind w:firstLine="720" w:end="0"/>
        <w:jc w:val="both"/>
        <w:rPr>
          <w:b/>
          <w:color w:val="000000"/>
        </w:rPr>
      </w:pPr>
      <w:r>
        <w:rPr>
          <w:b/>
          <w:color w:val="000000"/>
        </w:rPr>
        <w:t>Горблянский Е.С., 2007.</w:t>
      </w:r>
      <w:r>
        <w:rPr>
          <w:color w:val="000000"/>
        </w:rPr>
        <w:t xml:space="preserve"> Материалы отчетного баланса запасов россыпного золота по месторождениям ООО «Горная компания» за 2007 г. по формам: 5-гр, 70-тп. – Благовещенск, 2007. – 1 кн.-31 л., 12 л. гр.пр. /// АТГФ-28076; авт, ндпо, амб/золото-2007</w:t>
      </w:r>
    </w:p>
    <w:p>
      <w:pPr>
        <w:pStyle w:val="Normal"/>
        <w:ind w:firstLine="720" w:end="0"/>
        <w:jc w:val="both"/>
        <w:rPr>
          <w:b/>
          <w:color w:val="000000"/>
        </w:rPr>
      </w:pPr>
      <w:r>
        <w:rPr>
          <w:b/>
          <w:color w:val="000000"/>
        </w:rPr>
        <w:t>Горбунов В.В., 1991.</w:t>
      </w:r>
      <w:r>
        <w:rPr>
          <w:color w:val="000000"/>
        </w:rPr>
        <w:t xml:space="preserve"> Отчет о поисковых и поисково-разведочных работах на россыпное золото в бассейне рек Архара, Илга, Бира Мал. с подсчетом запасов по состоянию на 1 июля 1991 г. (Архаринская ГРП, 1988-1991. Ивановский объект, Гр.11-88-12/16). - Благовещенск: Благовещенская ПСЭ, 1991. - 4 кн. - 467 л. (234+152+61+20), 65 л.гр.пр. /// АТГФ-24606, Арх.197.</w:t>
      </w:r>
    </w:p>
    <w:p>
      <w:pPr>
        <w:pStyle w:val="Normal"/>
        <w:ind w:firstLine="720" w:end="0"/>
        <w:jc w:val="both"/>
        <w:rPr>
          <w:b/>
          <w:color w:val="000000"/>
        </w:rPr>
      </w:pPr>
      <w:r>
        <w:rPr>
          <w:b/>
          <w:color w:val="000000"/>
        </w:rPr>
        <w:t>Горбунов В.В., 1993.</w:t>
      </w:r>
      <w:r>
        <w:rPr>
          <w:color w:val="000000"/>
        </w:rPr>
        <w:t xml:space="preserve"> Материалы оперативного прироста балансовых запасов россыпного золота и передачи месторождений по "Амургеолкому" за 1992 г. Потокол ЦКЗ № 81 от 24.02.1993 г. (утв. 31.03.1993 г.) - Благовещенск: Амургеолком, 1993. - 2 кн. - 415 л. (408+7), 128 л.гр.пр. (100+28). /// АТГФ-24713, од52106-скан. (966 МБ), скан-копия на сервере.</w:t>
      </w:r>
    </w:p>
    <w:p>
      <w:pPr>
        <w:pStyle w:val="Normal"/>
        <w:ind w:firstLine="720" w:end="0"/>
        <w:jc w:val="both"/>
        <w:rPr>
          <w:b/>
          <w:color w:val="000000"/>
        </w:rPr>
      </w:pPr>
      <w:r>
        <w:rPr>
          <w:b/>
          <w:color w:val="000000"/>
        </w:rPr>
        <w:t>Горбунов В.В.,</w:t>
      </w:r>
      <w:r>
        <w:rPr>
          <w:color w:val="000000"/>
        </w:rPr>
        <w:t xml:space="preserve"> </w:t>
      </w:r>
      <w:r>
        <w:rPr>
          <w:b/>
          <w:color w:val="000000"/>
        </w:rPr>
        <w:t xml:space="preserve">1993. </w:t>
      </w:r>
      <w:r>
        <w:rPr>
          <w:color w:val="000000"/>
        </w:rPr>
        <w:t>Отчетный баланс запасов россыпного золота за 1992 г. - Благовещенск: Амургеолком, 1993. - 45 с. //АТГФ-24737-28, 29</w:t>
      </w:r>
    </w:p>
    <w:p>
      <w:pPr>
        <w:pStyle w:val="Normal"/>
        <w:ind w:firstLine="720" w:end="0"/>
        <w:jc w:val="both"/>
        <w:rPr>
          <w:b/>
          <w:color w:val="000000"/>
        </w:rPr>
      </w:pPr>
      <w:r>
        <w:rPr>
          <w:b/>
          <w:color w:val="000000"/>
        </w:rPr>
        <w:t>Горбунов В.В., 1994.</w:t>
      </w:r>
      <w:r>
        <w:rPr>
          <w:color w:val="000000"/>
        </w:rPr>
        <w:t xml:space="preserve"> Материалы оперативного прироста балансовых запасов россыпного золота и передачи месторождений по «Амургеолкому» за 1993 г. Проткол ЦКЗ б/н от 23.03.1994 г. (утв. 24.05.1994 г.) - Благовещенск: Амургеолком, 1994. – 2 кн.- 297 л. (290+7), 94 л.гр.пр. /// АТГФ-24918, скан-копия на сервере, од51992 (696 Мб).</w:t>
      </w:r>
    </w:p>
    <w:p>
      <w:pPr>
        <w:pStyle w:val="Normal"/>
        <w:ind w:firstLine="720" w:end="0"/>
        <w:jc w:val="both"/>
        <w:rPr>
          <w:b/>
          <w:color w:val="000000"/>
        </w:rPr>
      </w:pPr>
      <w:r>
        <w:rPr>
          <w:b/>
          <w:color w:val="000000"/>
        </w:rPr>
        <w:t>Горбунов В.В., 1994.</w:t>
      </w:r>
      <w:r>
        <w:rPr>
          <w:color w:val="000000"/>
        </w:rPr>
        <w:t xml:space="preserve"> Материалы оперативного прироста балансовых запасов россыпного золота и передачи месторождений по Амургеолкому за 1994 г. Протокол АмурТКЗ № 41/1 от 17.02.1995 г. - Благовещенск: Амургеолком, 1994. - 1 кн. - 385 л., 128/на 217 л.гр.пр. /// АТГФ-25211, скан-копия на сервере, од52007 (1058 Мб), (скан.протокол – од51643).</w:t>
      </w:r>
    </w:p>
    <w:p>
      <w:pPr>
        <w:pStyle w:val="Normal"/>
        <w:ind w:firstLine="720" w:end="0"/>
        <w:jc w:val="both"/>
        <w:rPr>
          <w:b/>
          <w:color w:val="000000"/>
        </w:rPr>
      </w:pPr>
      <w:r>
        <w:rPr>
          <w:b/>
          <w:color w:val="000000"/>
        </w:rPr>
        <w:t>Горбунов В.В., 1994.</w:t>
      </w:r>
      <w:r>
        <w:rPr>
          <w:color w:val="000000"/>
        </w:rPr>
        <w:t xml:space="preserve"> Отчет о разведочных и опытно-эксплуатационных работах на россыпное золото в долине рч.Малиновый (пп Могота) с подсчетом запасов по состоянию на 31.10.94 г. (Нижне-Ларбинский объект, 1989-94 гг.). - Благовещенск: Амургеолком, ТОО Калар, 1994. - 1 кн. - 76 л., 24 л.гр.пр. /// АТГФ-25136, од51763 (112 Мб).</w:t>
      </w:r>
    </w:p>
    <w:p>
      <w:pPr>
        <w:pStyle w:val="Normal"/>
        <w:ind w:firstLine="720" w:end="0"/>
        <w:jc w:val="both"/>
        <w:rPr>
          <w:b/>
          <w:color w:val="000000"/>
        </w:rPr>
      </w:pPr>
      <w:r>
        <w:rPr>
          <w:b/>
          <w:color w:val="000000"/>
        </w:rPr>
        <w:t>Горбунов В.В., 1994.</w:t>
      </w:r>
      <w:r>
        <w:rPr>
          <w:color w:val="000000"/>
        </w:rPr>
        <w:t xml:space="preserve"> Отчетный баланс запасов россыпного золота по Амургеолкому за 1993 год. - Благовещенск: Амургеолком, 1994. - 2 кн.- 52 л. /// АТГФ-24978 </w:t>
      </w:r>
    </w:p>
    <w:p>
      <w:pPr>
        <w:pStyle w:val="Normal"/>
        <w:ind w:firstLine="720" w:end="0"/>
        <w:jc w:val="both"/>
        <w:rPr>
          <w:b/>
          <w:color w:val="000000"/>
        </w:rPr>
      </w:pPr>
      <w:r>
        <w:rPr>
          <w:b/>
          <w:color w:val="000000"/>
        </w:rPr>
        <w:t>Горбунов В.В., 1994.</w:t>
      </w:r>
      <w:r>
        <w:rPr>
          <w:color w:val="000000"/>
        </w:rPr>
        <w:t xml:space="preserve"> Проект на производство поисково-разведочных работ на россыпное золото в бассейне р. Даениха, Клиниха с притоками на 1994-1999 г. (Объект Даениха).- Благовещенск: АО"Геометалл", 1994. - 44 с. /// у Горбунова.</w:t>
      </w:r>
    </w:p>
    <w:p>
      <w:pPr>
        <w:pStyle w:val="Normal"/>
        <w:ind w:firstLine="720" w:end="0"/>
        <w:jc w:val="both"/>
        <w:rPr>
          <w:b/>
          <w:color w:val="000000"/>
        </w:rPr>
      </w:pPr>
      <w:r>
        <w:rPr>
          <w:b/>
          <w:color w:val="000000"/>
        </w:rPr>
        <w:t>Горбунов В.В., 1995.</w:t>
      </w:r>
      <w:r>
        <w:rPr>
          <w:color w:val="000000"/>
        </w:rPr>
        <w:t xml:space="preserve"> Материалы оперативного прироста балансовых запасов россыпного золота и передачи месторождений по Амургеолкому за 1995 г. Протокол АмурТКЗ № 71 от 06.03.1996 г. - Благовещенск: Амургеолком, 1995. - 3 кн.- 700 л. (377+306+17-прот.), 251 л.гр.пр. (96+102+53) /// АТГФ-25416; </w:t>
      </w:r>
      <w:r>
        <w:rPr>
          <w:color w:val="000000"/>
          <w:sz w:val="20"/>
        </w:rPr>
        <w:t>ндпо/«Гера» ИФ (бывшая БПСЭ), «Амур-Доре» АОЗТ, «Герас» ООО, «Улунга» а/с, «Горизонт» а/с, «Заря» а/с, «Калар» а/с, ТаёжнаяЁ ГЭ, «Токурская» ГРП, аз/россыпи, амо/58 об.</w:t>
      </w:r>
      <w:r>
        <w:rPr>
          <w:color w:val="000000"/>
        </w:rPr>
        <w:t xml:space="preserve"> </w:t>
      </w:r>
    </w:p>
    <w:p>
      <w:pPr>
        <w:pStyle w:val="Normal"/>
        <w:widowControl w:val="false"/>
        <w:ind w:firstLine="720" w:end="0"/>
        <w:jc w:val="both"/>
        <w:rPr>
          <w:b/>
          <w:color w:val="000000"/>
        </w:rPr>
      </w:pPr>
      <w:r>
        <w:rPr>
          <w:b/>
          <w:color w:val="000000"/>
        </w:rPr>
        <w:t>Горбунов В.В., 1995.</w:t>
      </w:r>
      <w:r>
        <w:rPr>
          <w:color w:val="000000"/>
        </w:rPr>
        <w:t xml:space="preserve"> Материалы оперативного прироста балансовых запасов россыпного золота и передачи месторождений по Амургеолкому за 1995 год. Протокол АмурТКЗ № 71 от 06.03.1996 г. - Благовещенск: Амургеолком, 1995. - 3 кн. - 700 л. (377+306+17-прот.), 251 л.гр.пр. (96+102+53) /// АТГФ-25416, од52106 (1 538 МБ), скан-копия на сервере</w:t>
      </w:r>
    </w:p>
    <w:p>
      <w:pPr>
        <w:pStyle w:val="Normal"/>
        <w:ind w:firstLine="720" w:end="0"/>
        <w:jc w:val="both"/>
        <w:rPr>
          <w:b/>
          <w:color w:val="000000"/>
        </w:rPr>
      </w:pPr>
      <w:r>
        <w:rPr>
          <w:b/>
          <w:color w:val="000000"/>
        </w:rPr>
        <w:t xml:space="preserve">Горбунов В.В., 1995. </w:t>
      </w:r>
      <w:r>
        <w:rPr>
          <w:color w:val="000000"/>
        </w:rPr>
        <w:t>Отчетный баланс запасов россыпного золота за 1994 г. - Благовещенск: Амургеолком, 1995. - 2 кн. - 31 с. ///АТГФ-25243</w:t>
      </w:r>
    </w:p>
    <w:p>
      <w:pPr>
        <w:pStyle w:val="Normal"/>
        <w:ind w:firstLine="720" w:end="0"/>
        <w:jc w:val="both"/>
        <w:rPr>
          <w:b/>
          <w:color w:val="000000"/>
        </w:rPr>
      </w:pPr>
      <w:r>
        <w:rPr>
          <w:b/>
          <w:color w:val="000000"/>
        </w:rPr>
        <w:t>Горбунов В.В., 1995.</w:t>
      </w:r>
      <w:r>
        <w:rPr>
          <w:color w:val="000000"/>
        </w:rPr>
        <w:t xml:space="preserve"> Россыпное золото (результаты работ за 9 месяцев 1995 г., анализ и состояние ГРР, протокол ТКЗ и направление работ на 1996 г.). - Благовещенск: Амургеолком, 1995. - 1 кн. - 23 с., 1 гр.пр. /// АТГФ - 25334. авт., НДПО, АЗ/россыпи</w:t>
      </w:r>
    </w:p>
    <w:p>
      <w:pPr>
        <w:pStyle w:val="Normal"/>
        <w:ind w:firstLine="720" w:end="0"/>
        <w:jc w:val="both"/>
        <w:rPr>
          <w:b/>
          <w:color w:val="000000"/>
        </w:rPr>
      </w:pPr>
      <w:r>
        <w:rPr>
          <w:b/>
          <w:color w:val="000000"/>
        </w:rPr>
        <w:t>Горбунов В.В., 1996.</w:t>
      </w:r>
      <w:r>
        <w:rPr>
          <w:color w:val="000000"/>
        </w:rPr>
        <w:t xml:space="preserve"> Информационный отчет о результатах приемки полевых материалов по направлению "Россыпное золото" за 1995 г. - Благовещенск: Амургеолком, 1996. - 1 кн. - 53 с. /// АТГФ - 25393-4.</w:t>
      </w:r>
    </w:p>
    <w:p>
      <w:pPr>
        <w:pStyle w:val="Normal"/>
        <w:ind w:firstLine="720" w:end="0"/>
        <w:jc w:val="both"/>
        <w:rPr>
          <w:b/>
          <w:color w:val="000000"/>
        </w:rPr>
      </w:pPr>
      <w:r>
        <w:rPr>
          <w:b/>
          <w:color w:val="000000"/>
        </w:rPr>
        <w:t>Горбунов В.В., 1996.</w:t>
      </w:r>
      <w:r>
        <w:rPr>
          <w:color w:val="000000"/>
        </w:rPr>
        <w:t xml:space="preserve"> Информационный отчет о результатах приемки полевых материалов по направлению "Россыпное золото" за 1995 год. - Благовещенск: Амургеолком, 1996. - 1 кн. - 53 с. /// АТГФ - 25393-3</w:t>
      </w:r>
    </w:p>
    <w:p>
      <w:pPr>
        <w:pStyle w:val="Normal"/>
        <w:ind w:firstLine="720" w:end="0"/>
        <w:jc w:val="both"/>
        <w:rPr>
          <w:b/>
          <w:color w:val="000000"/>
        </w:rPr>
      </w:pPr>
      <w:r>
        <w:rPr>
          <w:b/>
          <w:color w:val="000000"/>
        </w:rPr>
        <w:t>Горбунов В.В., 1996.</w:t>
      </w:r>
      <w:r>
        <w:rPr>
          <w:color w:val="000000"/>
        </w:rPr>
        <w:t xml:space="preserve"> Материалы оперативного прироста балансовых запасов россыпного золота и передачи месторождений по Амургеолкому за 1996 г. (бюджетное финансирование). Протоколы: АмурТКЗ № 108 от 27.03.1997 и АмурТКЗ № 108/1 от 14.05.1997. - Благовещенск: Амургеолком, 1996. - 3 кн.- 273 л. (256+11+6), 67/на 121 л.гр.пр. /// АТГФ-25806, од52106-скан. (770 МБ), од51643-скан.протокол. </w:t>
      </w:r>
    </w:p>
    <w:p>
      <w:pPr>
        <w:pStyle w:val="Normal"/>
        <w:ind w:firstLine="720" w:end="0"/>
        <w:jc w:val="both"/>
        <w:rPr>
          <w:b/>
          <w:color w:val="000000"/>
        </w:rPr>
      </w:pPr>
      <w:r>
        <w:rPr>
          <w:b/>
          <w:color w:val="000000"/>
        </w:rPr>
        <w:t>Горбунов В.В., 1996.</w:t>
      </w:r>
      <w:r>
        <w:rPr>
          <w:color w:val="000000"/>
        </w:rPr>
        <w:t xml:space="preserve"> Материалы по результатам обследования россыпи руч.Игоревский. - Благовещенск: Амургеолком, 1996. - 4 кн. - 18 с., 11 гр.пр.</w:t>
        <w:tab/>
        <w:t xml:space="preserve"> /// АТГФ - 25563</w:t>
      </w:r>
    </w:p>
    <w:p>
      <w:pPr>
        <w:pStyle w:val="Normal"/>
        <w:ind w:firstLine="720" w:end="0"/>
        <w:jc w:val="both"/>
        <w:rPr>
          <w:b/>
          <w:color w:val="000000"/>
        </w:rPr>
      </w:pPr>
      <w:r>
        <w:rPr>
          <w:b/>
          <w:color w:val="000000"/>
        </w:rPr>
        <w:t>Горбунов В.В., 2006.</w:t>
      </w:r>
      <w:r>
        <w:rPr>
          <w:color w:val="000000"/>
        </w:rPr>
        <w:t xml:space="preserve"> Отчёт о результатах поисково-оценочных работ на песок природный за 2006 г. с подсчётом запасов по состоянию на 01.12.2006 г. Объект «</w:t>
      </w:r>
      <w:r>
        <w:rPr>
          <w:b/>
          <w:color w:val="000000"/>
        </w:rPr>
        <w:t>Карьер № 43 Хитровский</w:t>
      </w:r>
      <w:r>
        <w:rPr>
          <w:color w:val="000000"/>
        </w:rPr>
        <w:t>» (Серышевский р-н, M-52-IX, лц.БЛГ 00019 ПР, Гр.47-06-23). Протокол АмурЭКЗ № 53 от 22.08.2008 г. – Благовещенск: ООО «Карьер», 2006. – 2 кн.-67 л. (57+10), 10 л. гр.пр. /// АТГФ-28231, од51324 (15 МБ), од51870 (57 Мб).</w:t>
      </w:r>
    </w:p>
    <w:p>
      <w:pPr>
        <w:pStyle w:val="Normal"/>
        <w:tabs>
          <w:tab w:val="clear" w:pos="720"/>
          <w:tab w:val="left" w:pos="5784" w:leader="none"/>
        </w:tabs>
        <w:ind w:firstLine="720" w:end="0"/>
        <w:jc w:val="both"/>
        <w:rPr>
          <w:b/>
          <w:bCs/>
          <w:color w:val="000000"/>
        </w:rPr>
      </w:pPr>
      <w:r>
        <w:rPr>
          <w:b/>
          <w:color w:val="000000"/>
        </w:rPr>
        <w:t xml:space="preserve">Горбунов В.В., 2006. </w:t>
      </w:r>
      <w:r>
        <w:rPr>
          <w:color w:val="000000"/>
        </w:rPr>
        <w:t>Отчет о результатах поисково-оценочных работ на природную песчано-гравийную смесь с подсчетом запасов по состоянию на 01.10.2006 г. Объект «</w:t>
      </w:r>
      <w:r>
        <w:rPr>
          <w:b/>
          <w:color w:val="000000"/>
        </w:rPr>
        <w:t>Полигон</w:t>
      </w:r>
      <w:r>
        <w:rPr>
          <w:color w:val="000000"/>
        </w:rPr>
        <w:t>». (г.Благовещенск, 10-й км Новотроицкого шоссе, M-52-XIV, лц.БЛГ 00006 ПР, Гр.47-06-18). Протокол АмурЭКЗ № 5 от 15.11.2006. – Благовещенск: МП «ГСТК», 2006. – 2 п.: 2 кн.- 96 л., 8 л.гр.пр. /// 27764, од51174 (1 МБ), Арх.853; авт, авт/протоколы Департамента-2006(ЭКЗ ОРПИ), ндпо; адм, амо/Полигон, апи/строит.м-лы, апи/ОРПИ, ПГС/объекты. Затраты: 265,16 тыс.руб. – соб.ср-ва МП «ГСТК»</w:t>
      </w:r>
    </w:p>
    <w:p>
      <w:pPr>
        <w:pStyle w:val="BodyTextIndent"/>
        <w:ind w:firstLine="720" w:end="0"/>
        <w:rPr>
          <w:b/>
          <w:color w:val="000000"/>
        </w:rPr>
      </w:pPr>
      <w:r>
        <w:rPr>
          <w:b/>
          <w:bCs/>
          <w:color w:val="000000"/>
        </w:rPr>
        <w:t>Горбунов В.В., 2006.</w:t>
      </w:r>
      <w:r>
        <w:rPr>
          <w:color w:val="000000"/>
        </w:rPr>
        <w:t xml:space="preserve"> Отчет о результатах поисково-оценочных работ на природный песок строительный за 2006 г. с подсчетом запасов по состоянию на 01.11.2006 г. Объект «</w:t>
      </w:r>
      <w:r>
        <w:rPr>
          <w:b/>
          <w:color w:val="000000"/>
        </w:rPr>
        <w:t>4-й километр</w:t>
      </w:r>
      <w:r>
        <w:rPr>
          <w:color w:val="000000"/>
        </w:rPr>
        <w:t>». (Ивановский р-н, M-52-XV, Гр.47-06-27, лц.ИВР № 06509 ПЭ). Протокол АмурЭКЗ № 10 от 31.01.2007. – Благовещенск: ФГУ ДЭП № 197, 2006. –2 кн.-81 л. (66+15), 12 л. гр.пр. (6 л./калька/ +6 л./копии с раскраской/). /// АТГФ-27787, од51198 (1,2 МБ/текст), од51867 (66 Мб), Арх.860.</w:t>
      </w:r>
    </w:p>
    <w:p>
      <w:pPr>
        <w:pStyle w:val="Normal"/>
        <w:ind w:firstLine="720" w:end="0"/>
        <w:jc w:val="both"/>
        <w:rPr>
          <w:b/>
          <w:color w:val="000000"/>
        </w:rPr>
      </w:pPr>
      <w:r>
        <w:rPr>
          <w:b/>
          <w:color w:val="000000"/>
        </w:rPr>
        <w:t>Горбунов В.В., 2007.</w:t>
      </w:r>
      <w:r>
        <w:rPr>
          <w:color w:val="000000"/>
        </w:rPr>
        <w:t xml:space="preserve"> Отчёт о результатах поисково-оценочных работ на ОРПИ с подсчётом запасов по состоянию на 28.12.2007. Объекты: «</w:t>
      </w:r>
      <w:r>
        <w:rPr>
          <w:b/>
          <w:color w:val="000000"/>
        </w:rPr>
        <w:t>Госпитальный</w:t>
      </w:r>
      <w:r>
        <w:rPr>
          <w:color w:val="000000"/>
        </w:rPr>
        <w:t>», «</w:t>
      </w:r>
      <w:r>
        <w:rPr>
          <w:b/>
          <w:color w:val="000000"/>
        </w:rPr>
        <w:t>Сосновый</w:t>
      </w:r>
      <w:r>
        <w:rPr>
          <w:color w:val="000000"/>
        </w:rPr>
        <w:t>». (Сковородинский р-н, N-51-XXIII; «Госпитальный» - 994 км ФАД «Амур»: лц.БЛГ 80055 ПР, Гр.47-07-64; «Сосновый» - 998 км ФАД «Амур»: лц.БЛГ 80054 ПР, Гр.47-07-58). Протокол АмурЭКЗ № 33 от 12.01.2008. – Благовещенск: ООО «АТК-1», 2007. – 2 кн.-94 л. (86+8), 5 л. гр.пр. /// АТГФ-28216, од51311 (25 МБ), Арх./первичные в ООО «АТК-1».</w:t>
      </w:r>
    </w:p>
    <w:p>
      <w:pPr>
        <w:pStyle w:val="BodyTextIndent"/>
        <w:tabs>
          <w:tab w:val="clear" w:pos="720"/>
          <w:tab w:val="left" w:pos="2700" w:leader="none"/>
        </w:tabs>
        <w:ind w:firstLine="720" w:end="0"/>
        <w:rPr>
          <w:b/>
          <w:color w:val="000000"/>
        </w:rPr>
      </w:pPr>
      <w:r>
        <w:rPr>
          <w:b/>
          <w:color w:val="000000"/>
        </w:rPr>
        <w:t>Горбунов В.В., 2007.</w:t>
      </w:r>
      <w:r>
        <w:rPr>
          <w:color w:val="000000"/>
        </w:rPr>
        <w:t xml:space="preserve"> Отчет о результатах поисково-оценочных работ на ОРПИ с подсчетом запасов по состоянию на 29.10.2007. Объекты: «</w:t>
      </w:r>
      <w:r>
        <w:rPr>
          <w:b/>
          <w:color w:val="000000"/>
        </w:rPr>
        <w:t>Сковородинский</w:t>
      </w:r>
      <w:r>
        <w:rPr>
          <w:color w:val="000000"/>
        </w:rPr>
        <w:t>», «</w:t>
      </w:r>
      <w:r>
        <w:rPr>
          <w:b/>
          <w:color w:val="000000"/>
        </w:rPr>
        <w:t>Сосновый</w:t>
      </w:r>
      <w:r>
        <w:rPr>
          <w:color w:val="000000"/>
        </w:rPr>
        <w:t xml:space="preserve">». (Сковородинский р-н, N-51-XXII, -XXIII; лц.БЛГ 80058 ПР, БЛГ 80054 ПР; Гр.47-07-58). Протокол АмурЭКЗ № 29 от 26.11.2007. – Благовещенск: ООО «АТК-1», 2007. – 1 папка-3 ед.хр.: 2 кн.-90 л. (76 л.-текст+14 л.-прот.), 9 л.гр.пр. /// АТГФ-28182, од 51280 (4 МБ), б/Арх. </w:t>
      </w:r>
    </w:p>
    <w:p>
      <w:pPr>
        <w:pStyle w:val="BodyTextIndent"/>
        <w:ind w:firstLine="720" w:end="0"/>
        <w:rPr>
          <w:b/>
          <w:color w:val="000000"/>
        </w:rPr>
      </w:pPr>
      <w:r>
        <w:rPr>
          <w:b/>
          <w:color w:val="000000"/>
        </w:rPr>
        <w:t>Горбунов В.В., 2007.</w:t>
      </w:r>
      <w:r>
        <w:rPr>
          <w:color w:val="000000"/>
        </w:rPr>
        <w:t xml:space="preserve"> Отчет о результатах поисково-оценочных работ на природную песчано-гравийную и щебеночно-песчаную смесь с подсчетом запасов по состоянию на 12.03.2007. (Объект «</w:t>
      </w:r>
      <w:r>
        <w:rPr>
          <w:b/>
          <w:color w:val="000000"/>
        </w:rPr>
        <w:t>Гетканский</w:t>
      </w:r>
      <w:r>
        <w:rPr>
          <w:color w:val="000000"/>
        </w:rPr>
        <w:t>»: Тындинский р-н, N-51-XI, лц.БЛГ 80043 ПР, Гр.47-07-12 – песчано-гравийная смеь), (Объект «</w:t>
      </w:r>
      <w:r>
        <w:rPr>
          <w:b/>
          <w:color w:val="000000"/>
        </w:rPr>
        <w:t>Невер</w:t>
      </w:r>
      <w:r>
        <w:rPr>
          <w:color w:val="000000"/>
        </w:rPr>
        <w:t>»: Тындинский р-н, лц.БЛГ 80011 ПР, Гр.47-07-13 – щебеночно-песчаная смесь/дресва магматических пород/). Протокол АмурЭКЗ № 14 от 11.05.2007 Администрации Амурской области. – Благовещенск: ФГУ «Дорожно-эксплуатационное предприятие № 123» (ДЭП № 123), 2007. – 2 кн.-113 л. (96+17), 4 на 8 л. гр.пр. (4 л.-калька, 4 л.-копии с раскраской). /// АТГФ-27865, од51207 (0,8 МБ), Арх.880</w:t>
      </w:r>
    </w:p>
    <w:p>
      <w:pPr>
        <w:pStyle w:val="BodyTextIndent"/>
        <w:ind w:firstLine="720" w:end="0"/>
        <w:rPr>
          <w:b/>
          <w:color w:val="000000"/>
        </w:rPr>
      </w:pPr>
      <w:r>
        <w:rPr>
          <w:b/>
          <w:color w:val="000000"/>
        </w:rPr>
        <w:t>Горбунов В.В., 2007.</w:t>
      </w:r>
      <w:r>
        <w:rPr>
          <w:color w:val="000000"/>
        </w:rPr>
        <w:t xml:space="preserve"> Отчет о результатах поисково-оценочных работ на природную песчано-гравийную смесь за 2007 г. с подсчетом запасов по состоянию на 02.07.2007. Объект «</w:t>
      </w:r>
      <w:r>
        <w:rPr>
          <w:b/>
          <w:color w:val="000000"/>
        </w:rPr>
        <w:t>Заган</w:t>
      </w:r>
      <w:r>
        <w:rPr>
          <w:color w:val="000000"/>
        </w:rPr>
        <w:t>». (Свободненский р-н, M-52-III, лц.БЛГ 80035 ПР, Гр.47-07-39). Протокол АмурЭКЗ № 21 от 13.08.2007. – Благовещенск: ООО «Темп», 2007. – 2 кн.-99 л. (84+15/прот./), 7 л.гр.пр. /// АТГФ-28040, 28040-дубль, од51222 (0,5 МБ), Арх.883.</w:t>
      </w:r>
    </w:p>
    <w:p>
      <w:pPr>
        <w:pStyle w:val="Normal"/>
        <w:ind w:firstLine="720" w:end="0"/>
        <w:jc w:val="both"/>
        <w:rPr>
          <w:b/>
          <w:color w:val="000000"/>
        </w:rPr>
      </w:pPr>
      <w:r>
        <w:rPr>
          <w:b/>
          <w:color w:val="000000"/>
        </w:rPr>
        <w:t>Горбунов В.В., 2007</w:t>
      </w:r>
      <w:r>
        <w:rPr>
          <w:color w:val="000000"/>
        </w:rPr>
        <w:t>. Отчет о результатах поисково-оценочных работ на природную песчано-гравийную смесь с подсчетом запасов по состоянию на 17.09.2007 г. Объект</w:t>
      </w:r>
      <w:r>
        <w:rPr>
          <w:b/>
          <w:color w:val="000000"/>
        </w:rPr>
        <w:t xml:space="preserve"> «Гомелевка».</w:t>
      </w:r>
      <w:r>
        <w:rPr>
          <w:color w:val="000000"/>
        </w:rPr>
        <w:t xml:space="preserve"> (Бурейский р-н, M-52-XXII, лц.</w:t>
      </w:r>
      <w:r>
        <w:rPr>
          <w:bCs/>
          <w:color w:val="000000"/>
        </w:rPr>
        <w:t>БЛГ 80051 ПР – по 31.12.2008,</w:t>
      </w:r>
      <w:r>
        <w:rPr>
          <w:color w:val="000000"/>
        </w:rPr>
        <w:t xml:space="preserve"> Гр.47-07-57). Протокол АмурЭКЗ № 30 от 14.12.2007. –</w:t>
      </w:r>
      <w:r>
        <w:rPr>
          <w:b/>
          <w:color w:val="000000"/>
        </w:rPr>
        <w:t xml:space="preserve"> </w:t>
      </w:r>
      <w:r>
        <w:rPr>
          <w:color w:val="000000"/>
        </w:rPr>
        <w:t>Благовещенск: ООО «Дальсвет плюс», 2007. – 1 папка: 2 кн.-80 л. (66+14), 4 л. гр.пр. /// АТГФ-28181, од51279 (3,0 МБ), б/Арх</w:t>
      </w:r>
    </w:p>
    <w:p>
      <w:pPr>
        <w:pStyle w:val="Normal"/>
        <w:ind w:firstLine="720" w:end="0"/>
        <w:jc w:val="both"/>
        <w:rPr>
          <w:b/>
          <w:color w:val="000000"/>
        </w:rPr>
      </w:pPr>
      <w:r>
        <w:rPr>
          <w:b/>
          <w:color w:val="000000"/>
        </w:rPr>
        <w:t>Горбунов В.В., 2007.</w:t>
      </w:r>
      <w:r>
        <w:rPr>
          <w:color w:val="000000"/>
        </w:rPr>
        <w:t xml:space="preserve"> Отчет о результатах поисково-оценочных работ на природную песчано-гравийную смесь с подсчетом запасов по состоянию на 28.12.2007 г. Объект «</w:t>
      </w:r>
      <w:r>
        <w:rPr>
          <w:b/>
          <w:color w:val="000000"/>
        </w:rPr>
        <w:t>Железниковский-1</w:t>
      </w:r>
      <w:r>
        <w:rPr>
          <w:color w:val="000000"/>
        </w:rPr>
        <w:t>». (Благовещенский р-н, M-52-XIV, лц.БЛГ 80071 ПР, Гр.47-07-75). Протокол АмурЭКЗ № 41 от 04.04.2008. – Благовещенск: ООО «СК Сельхозстрой», 2007. – 1 папка: 2 кн.-74 л. (59+15), 4 л. гр.пр. /// АТГФ-28204, од51298 (4,3 МБ), Арх./первичные в организации</w:t>
      </w:r>
    </w:p>
    <w:p>
      <w:pPr>
        <w:pStyle w:val="BodyTextIndent"/>
        <w:ind w:firstLine="720" w:end="0"/>
        <w:rPr>
          <w:b/>
          <w:color w:val="000000"/>
        </w:rPr>
      </w:pPr>
      <w:r>
        <w:rPr>
          <w:b/>
          <w:color w:val="000000"/>
        </w:rPr>
        <w:t>Горбунов В.В., 2007.</w:t>
      </w:r>
      <w:r>
        <w:rPr>
          <w:color w:val="000000"/>
        </w:rPr>
        <w:t xml:space="preserve"> Отчет о результатах поисково-оценочных работ на природную песчано-грвийную смесь за 2007 г. с подсчетом запасов по состоянию на 28.12.2007г. Объект «</w:t>
      </w:r>
      <w:r>
        <w:rPr>
          <w:b/>
          <w:color w:val="000000"/>
        </w:rPr>
        <w:t>Железниковский-2</w:t>
      </w:r>
      <w:r>
        <w:rPr>
          <w:color w:val="000000"/>
        </w:rPr>
        <w:t>». (Благовещенский р-н, M-52-XIV, лц.БЛГ 80072 ПР, Гр.47-07-76). Протокол АмурЭКЗ № 37 от 14.02.2008. – Благовещенск: МУП «Дорремстрой» Благовещенского р-на, 2007. – 2 кн.-75 л. (60+15), 4 л. гр.пр. /// АТГФ-28163, од51263 (1,7 МБ), б/арх.</w:t>
      </w:r>
    </w:p>
    <w:p>
      <w:pPr>
        <w:pStyle w:val="Normal"/>
        <w:ind w:firstLine="720" w:end="0"/>
        <w:jc w:val="both"/>
        <w:rPr>
          <w:b/>
          <w:color w:val="000000"/>
        </w:rPr>
      </w:pPr>
      <w:r>
        <w:rPr>
          <w:b/>
          <w:color w:val="000000"/>
        </w:rPr>
        <w:t>Горбунов В.В., 2007.</w:t>
      </w:r>
      <w:r>
        <w:rPr>
          <w:color w:val="000000"/>
        </w:rPr>
        <w:t xml:space="preserve"> Отчет о результатах поисково-оценочных работ на природный песок с подсчетом запасов на 29.06.2007. Объекты: «</w:t>
      </w:r>
      <w:r>
        <w:rPr>
          <w:b/>
          <w:color w:val="000000"/>
        </w:rPr>
        <w:t>Екатеринославский», «Таёжный», «Максимовский»</w:t>
      </w:r>
      <w:r>
        <w:rPr>
          <w:color w:val="000000"/>
        </w:rPr>
        <w:t>. (Октябрьский р-н, M-52-XVI; лц.БЛГ 80001 ПР, БЛГ 00032 ПР, БЛГ 00033 ПР; Гр.47-07-3, 47-07-4, 47-07-5). Протокол ЭКЗ № 25 от 13.09.2007. – Благовещенск: ГУП «Октябрьское ДУ», 2007. – 2 кн.-142 л. (123+19/прот.), 12 л. гр.пр. /// АТГФ-28057, од51234 (0,7 МБ, без гр.пр.), Арх.884.</w:t>
      </w:r>
    </w:p>
    <w:p>
      <w:pPr>
        <w:pStyle w:val="Normal"/>
        <w:ind w:firstLine="720" w:end="0"/>
        <w:jc w:val="both"/>
        <w:rPr>
          <w:b/>
          <w:color w:val="000000"/>
        </w:rPr>
      </w:pPr>
      <w:r>
        <w:rPr>
          <w:b/>
          <w:color w:val="000000"/>
        </w:rPr>
        <w:t>Горбунов В.В., 2007.</w:t>
      </w:r>
      <w:r>
        <w:rPr>
          <w:color w:val="000000"/>
        </w:rPr>
        <w:t xml:space="preserve"> Отчет о результатах поисково-оценочных работ на природный песок с подсчётом запасов по состоянию на 26.09.2007. Объект «</w:t>
      </w:r>
      <w:r>
        <w:rPr>
          <w:b/>
          <w:color w:val="000000"/>
        </w:rPr>
        <w:t>Николаевский</w:t>
      </w:r>
      <w:r>
        <w:rPr>
          <w:color w:val="000000"/>
        </w:rPr>
        <w:t>». (Бурейский р-н, M-52-XXII, лц.БЛГ 80045 ПР, Гр.47-07-53). Протокол АмурЭКЗ № 67 от 16.04.2009 (участок недр «Николаевский»). – Благовещенск: ООО «Надежда», 2007. – 2 кн.-78 л. (68+10), 4 л. гр.пр. /// АТГФ-28381, од51369 (6 Мб), Арх. в соб.предприятия.</w:t>
      </w:r>
    </w:p>
    <w:p>
      <w:pPr>
        <w:pStyle w:val="Normal"/>
        <w:tabs>
          <w:tab w:val="clear" w:pos="720"/>
          <w:tab w:val="left" w:pos="3306" w:leader="none"/>
          <w:tab w:val="left" w:pos="4599" w:leader="none"/>
          <w:tab w:val="left" w:pos="5588" w:leader="none"/>
          <w:tab w:val="left" w:pos="6944" w:leader="none"/>
          <w:tab w:val="left" w:pos="7820" w:leader="none"/>
        </w:tabs>
        <w:ind w:firstLine="720" w:end="0"/>
        <w:jc w:val="both"/>
        <w:rPr>
          <w:b/>
          <w:color w:val="000000"/>
        </w:rPr>
      </w:pPr>
      <w:r>
        <w:rPr>
          <w:b/>
          <w:color w:val="000000"/>
        </w:rPr>
        <w:t>Горбунов В.В., 2007.</w:t>
      </w:r>
      <w:r>
        <w:rPr>
          <w:color w:val="000000"/>
        </w:rPr>
        <w:t xml:space="preserve"> Отчет о результатах разведочных работ на природный песок и камень строительный для производства щебня с подсчетом запасов камня строительного по состоянию на 26.03.2007. Объект «</w:t>
      </w:r>
      <w:r>
        <w:rPr>
          <w:b/>
          <w:color w:val="000000"/>
        </w:rPr>
        <w:t>Елинский</w:t>
      </w:r>
      <w:r>
        <w:rPr>
          <w:color w:val="000000"/>
        </w:rPr>
        <w:t>». (Благовещенский р-н, M-52-XIV, лц.БЛГ 00039 ПЭ, Гр.47-07-6, ГКМ(Б)-271). Протокол АмурЭКЗ № 13 от 27.04.2007. – Благовещенск: ООО «Гравелон», 2007. – 2 кн.-109 л. (96+13), 3 на 3 л. гр.пр. /// АТГФ-27864, од51207 (0,8 МБ), Арх.878.</w:t>
      </w:r>
    </w:p>
    <w:p>
      <w:pPr>
        <w:pStyle w:val="BodyText21"/>
        <w:rPr>
          <w:b/>
          <w:color w:val="000000"/>
        </w:rPr>
      </w:pPr>
      <w:r>
        <w:rPr>
          <w:b/>
          <w:color w:val="000000"/>
        </w:rPr>
        <w:t>Горбунов В.В., 2008.</w:t>
      </w:r>
      <w:r>
        <w:rPr>
          <w:color w:val="000000"/>
        </w:rPr>
        <w:t xml:space="preserve"> Материалы о результатах переоценки запасов камня строительного по лицензионному участку Шимановского месторождения гранитов с пересчётом запасов по состоянию на 01.11.2008 г. Объект «</w:t>
      </w:r>
      <w:r>
        <w:rPr>
          <w:b/>
          <w:color w:val="000000"/>
        </w:rPr>
        <w:t>Индустриальный</w:t>
      </w:r>
      <w:r>
        <w:rPr>
          <w:color w:val="000000"/>
        </w:rPr>
        <w:t>». (Шимановский р-н, M-52-II, лц.БЛГ 80101 ПЭ). Протокол АмурЭКЗ № 66 от 13.04.2009. – Благовещенск: ООО «Атон», 2008. – 2 кн.-139 л. (123+16), 12 л. гр.пр. /// АТГФ-28383, од51373 (62 Мб), б/Арх.</w:t>
      </w:r>
      <w:r>
        <w:rPr>
          <w:color w:val="000000"/>
          <w:sz w:val="20"/>
        </w:rPr>
        <w:t xml:space="preserve"> амм/Шимановское, апи/ОРПИ, апи/камень строительный(для щебеня).</w:t>
      </w:r>
      <w:r>
        <w:rPr>
          <w:color w:val="000000"/>
        </w:rPr>
        <w:t xml:space="preserve"> </w:t>
      </w:r>
    </w:p>
    <w:p>
      <w:pPr>
        <w:pStyle w:val="Normal"/>
        <w:ind w:firstLine="720" w:end="0"/>
        <w:jc w:val="both"/>
        <w:rPr>
          <w:b/>
          <w:color w:val="000000"/>
        </w:rPr>
      </w:pPr>
      <w:r>
        <w:rPr>
          <w:b/>
          <w:color w:val="000000"/>
        </w:rPr>
        <w:t>Горбунов В.В., 2008.</w:t>
      </w:r>
      <w:r>
        <w:rPr>
          <w:color w:val="000000"/>
        </w:rPr>
        <w:t xml:space="preserve"> Отчет о результатах переоценки запасов природной ПГС с подсчетом запасов по состоянию на 15.05.2008 г. Объект «</w:t>
      </w:r>
      <w:r>
        <w:rPr>
          <w:b/>
          <w:color w:val="000000"/>
        </w:rPr>
        <w:t>Аргинский</w:t>
      </w:r>
      <w:r>
        <w:rPr>
          <w:color w:val="000000"/>
        </w:rPr>
        <w:t xml:space="preserve">». (Серышевский р-н, M-52-IX, лц.БЛГ 80068 ПЭ, без РегГИН). Протокол ЭКЗ № 46 от 09.07.2008 г. – Благовещенск: ООО «Аргинский карьер», 2008. – 2 кн.-61 л. (55+6), 2 л. гр.пр. /// АТГФ-28220, 28220-дубль, од51314 (1,3 МБ). </w:t>
      </w:r>
    </w:p>
    <w:p>
      <w:pPr>
        <w:pStyle w:val="BodyTextIndent"/>
        <w:ind w:firstLine="720" w:end="0"/>
        <w:rPr>
          <w:b/>
          <w:color w:val="000000"/>
        </w:rPr>
      </w:pPr>
      <w:r>
        <w:rPr>
          <w:b/>
          <w:color w:val="000000"/>
        </w:rPr>
        <w:t>Горбунов В.В., 2008.</w:t>
      </w:r>
      <w:r>
        <w:rPr>
          <w:color w:val="000000"/>
        </w:rPr>
        <w:t xml:space="preserve"> Отчет о результатах поисково-оценочных работ на камень строительный для производства щебня за 2008 г. с подсчетом запасов по состоянию на 28.08.2008. Объект «</w:t>
      </w:r>
      <w:r>
        <w:rPr>
          <w:b/>
          <w:color w:val="000000"/>
        </w:rPr>
        <w:t>Урушинский</w:t>
      </w:r>
      <w:r>
        <w:rPr>
          <w:color w:val="000000"/>
        </w:rPr>
        <w:t xml:space="preserve">». Участок недр «Амур 875» (Сковородинский р-н, N-51-XV, лц.БЛГ 80109 ПР, Гр.10-08-31). Протокол АмурЭКЗ № 60 от 09.12.2008. – Благовещенск: ООО «Стройсервис», 2008. – 2 кн.-99 л. (84+15), 3 л. гр.пр. /// АТГФ-28245, од51333 (9 МБ), б/Арх. </w:t>
      </w:r>
      <w:r>
        <w:rPr>
          <w:color w:val="000000"/>
          <w:sz w:val="20"/>
        </w:rPr>
        <w:t>амо/Урушинский, автодорога «Амур» (863-926 км Чита-Хабаровск).</w:t>
      </w:r>
    </w:p>
    <w:p>
      <w:pPr>
        <w:pStyle w:val="Normal"/>
        <w:ind w:firstLine="720" w:end="0"/>
        <w:jc w:val="both"/>
        <w:rPr>
          <w:b/>
          <w:color w:val="000000"/>
        </w:rPr>
      </w:pPr>
      <w:r>
        <w:rPr>
          <w:b/>
          <w:color w:val="000000"/>
        </w:rPr>
        <w:t>Горбунов В.В., 2008.</w:t>
      </w:r>
      <w:r>
        <w:rPr>
          <w:color w:val="000000"/>
        </w:rPr>
        <w:t xml:space="preserve"> Отчёт о результатах поисково-оценочных работ на ОРПИ (песчано-гравийная смесь) с подсчётом запасов по состоянию на 25.01.2008. Объект «</w:t>
      </w:r>
      <w:r>
        <w:rPr>
          <w:b/>
          <w:color w:val="000000"/>
        </w:rPr>
        <w:t>Терминал</w:t>
      </w:r>
      <w:r>
        <w:rPr>
          <w:color w:val="000000"/>
        </w:rPr>
        <w:t>». (Сковородинский р-н, N-51-XVI, лц.БЛГ 80056 ПР, Гр.47-07-64). Протокол АмурЭКЗ № 38 от 18.02.2008. – Благовещенск: ООО «АТК-1», 2008. – 1 папка: 2 кн.-70 л. (60+10), 4 л. гр.пр. /// АТГФ-28215, од51310 (16 МБ), Арх/первичные в ООО «АТК-1».</w:t>
      </w:r>
    </w:p>
    <w:p>
      <w:pPr>
        <w:pStyle w:val="Normal"/>
        <w:ind w:firstLine="720" w:end="0"/>
        <w:jc w:val="both"/>
        <w:rPr>
          <w:b/>
          <w:color w:val="000000"/>
        </w:rPr>
      </w:pPr>
      <w:r>
        <w:rPr>
          <w:b/>
          <w:color w:val="000000"/>
        </w:rPr>
        <w:t>Горбунов В.В., 2008</w:t>
      </w:r>
      <w:r>
        <w:rPr>
          <w:color w:val="000000"/>
        </w:rPr>
        <w:t>. Отчёт о результатах поисково-оценочных работ на ОРПИ с подсчётом запасов по состоянию на 10.07.2008. Объект «</w:t>
      </w:r>
      <w:r>
        <w:rPr>
          <w:b/>
          <w:color w:val="000000"/>
        </w:rPr>
        <w:t>Улагач</w:t>
      </w:r>
      <w:r>
        <w:rPr>
          <w:color w:val="000000"/>
        </w:rPr>
        <w:t>». Протокол АмурЭКЗ № 58 от 24.11.2008. Месторождение строительного камня «</w:t>
      </w:r>
      <w:r>
        <w:rPr>
          <w:b/>
          <w:color w:val="000000"/>
        </w:rPr>
        <w:t>Амур 1202</w:t>
      </w:r>
      <w:r>
        <w:rPr>
          <w:color w:val="000000"/>
        </w:rPr>
        <w:t xml:space="preserve">». (Магдагачинский р-н, N-52-XXV, БЛГ 80097 ПР, Гр.10-08-25). – Благовещенск: ООО «Корпорация Инжтрансстрой», 2008. – 1 папка: 2 кн.-78 л. (63+15), 3 л. гр.пр. /// АТГФ-28365, од51356 (3 мб) </w:t>
      </w:r>
    </w:p>
    <w:p>
      <w:pPr>
        <w:pStyle w:val="Normal"/>
        <w:ind w:firstLine="720" w:end="0"/>
        <w:jc w:val="both"/>
        <w:rPr>
          <w:b/>
          <w:color w:val="000000"/>
        </w:rPr>
      </w:pPr>
      <w:r>
        <w:rPr>
          <w:b/>
          <w:color w:val="000000"/>
        </w:rPr>
        <w:t>Горбунов В.В., 2008.</w:t>
      </w:r>
      <w:r>
        <w:rPr>
          <w:color w:val="000000"/>
        </w:rPr>
        <w:t xml:space="preserve"> Отчет о результатах поисково-оценочных работ на ОРПИ с подсчётом запасов по состоянию на 28.07.2008. Объект «</w:t>
      </w:r>
      <w:r>
        <w:rPr>
          <w:b/>
          <w:color w:val="000000"/>
        </w:rPr>
        <w:t>Восточно-Сковородинский</w:t>
      </w:r>
      <w:r>
        <w:rPr>
          <w:color w:val="000000"/>
        </w:rPr>
        <w:t>». (Сковородинский р-н, N-51-XXII, лц.БЛГ 80057 ПР, Гр.47-07-77). Протокол АмурЭКЗ № 55 от 04.09.2008. («Восточно-Сковородинское» м-ие ПГС, на восточной окраине г.Сковородино). – Благовещенск: ООО «АТК-1», 2008. – 2 кн.-76 л. (67+9), 5 л. гр.пр. /// АТГФ-28379, од51368 (15 Мб); Арх. в соб.предприятия.</w:t>
      </w:r>
    </w:p>
    <w:p>
      <w:pPr>
        <w:pStyle w:val="Normal"/>
        <w:ind w:firstLine="720" w:end="0"/>
        <w:jc w:val="both"/>
        <w:rPr>
          <w:b/>
          <w:color w:val="000000"/>
        </w:rPr>
      </w:pPr>
      <w:r>
        <w:rPr>
          <w:b/>
          <w:color w:val="000000"/>
        </w:rPr>
        <w:t>Горбунов В.В., 2008.</w:t>
      </w:r>
      <w:r>
        <w:rPr>
          <w:color w:val="000000"/>
        </w:rPr>
        <w:t xml:space="preserve"> Отчёт о результатах поисково-оценочных работ на природную песчано-гравийную смесь с подсчётом запасов по состоянию на 19.05.2008 г. Объект «</w:t>
      </w:r>
      <w:r>
        <w:rPr>
          <w:b/>
          <w:color w:val="000000"/>
        </w:rPr>
        <w:t>Новотроицкий</w:t>
      </w:r>
      <w:r>
        <w:rPr>
          <w:color w:val="000000"/>
        </w:rPr>
        <w:t xml:space="preserve">». (Благовещенский р-н, M-52-XIV, Гр.10-08-20, лц.БЛР 00035 ОЭ). Протокол АмурЭКЗ № 48 от 28.07.2008. – Благовещенск: ООО «Дальсвет плюс», 2008. – 2 кн.-77 л. (56+21), 4 л. гр.пр. /// АТГФ-28369, од51362 (5 Мб), Арх. в предприятии; </w:t>
      </w:r>
      <w:r>
        <w:rPr>
          <w:color w:val="000000"/>
          <w:sz w:val="20"/>
        </w:rPr>
        <w:t xml:space="preserve">амм/Новотроицкое(ПГС), </w:t>
      </w:r>
    </w:p>
    <w:p>
      <w:pPr>
        <w:pStyle w:val="Normal"/>
        <w:ind w:firstLine="720" w:end="0"/>
        <w:jc w:val="both"/>
        <w:rPr>
          <w:b/>
          <w:color w:val="000000"/>
        </w:rPr>
      </w:pPr>
      <w:r>
        <w:rPr>
          <w:b/>
          <w:color w:val="000000"/>
        </w:rPr>
        <w:t>Горбунов В.В., 2008.</w:t>
      </w:r>
      <w:r>
        <w:rPr>
          <w:color w:val="000000"/>
        </w:rPr>
        <w:t xml:space="preserve"> Отчет о результатах поисково-оценочных работ на природную песчано-гравийную смесь с подсчетом запасов по состоянию на 31.03.2008. Объект «</w:t>
      </w:r>
      <w:r>
        <w:rPr>
          <w:b/>
          <w:color w:val="000000"/>
        </w:rPr>
        <w:t>Передовой</w:t>
      </w:r>
      <w:r>
        <w:rPr>
          <w:color w:val="000000"/>
        </w:rPr>
        <w:t>». Протокол АмурЭКЗ № 40 от 26.03.2008. (Благовещенский р-н, M-52-XIV, лц.БЛР 00034 ОЭ, Гр.10-08-4). – Благовещенск: ООО «Амурмелио», 2008. – 2 кн.-69 л. (52+17), 3 л. гр.пр. /// АТГФ-28175, од51272 (15 МБ).</w:t>
      </w:r>
    </w:p>
    <w:p>
      <w:pPr>
        <w:pStyle w:val="Normal"/>
        <w:ind w:firstLine="720" w:end="0"/>
        <w:jc w:val="both"/>
        <w:rPr>
          <w:b/>
          <w:color w:val="000000"/>
        </w:rPr>
      </w:pPr>
      <w:r>
        <w:rPr>
          <w:b/>
          <w:color w:val="000000"/>
        </w:rPr>
        <w:t>Горбунов В.В., 2008.</w:t>
      </w:r>
      <w:r>
        <w:rPr>
          <w:color w:val="000000"/>
        </w:rPr>
        <w:t xml:space="preserve"> Отчет о результатах поисково-оценочных работ на природный песок и ПГС с подсчетом запасов по состоянию на 02.06.2008. Объект: «</w:t>
      </w:r>
      <w:r>
        <w:rPr>
          <w:b/>
          <w:color w:val="000000"/>
        </w:rPr>
        <w:t>Карьер Песчаный</w:t>
      </w:r>
      <w:r>
        <w:rPr>
          <w:color w:val="000000"/>
        </w:rPr>
        <w:t>». (Благовещенский р-н, M-52-XIV, лц.БЛГ 80080 ПР, Гр.10-08-8). Протокол АмурЭКЗ № 50 от 08.08.2008. – Благовещенск: МП «ГСТК», 2008. – 2 кн.-90 л. (72+18), 4 л. гр.пр. /// АТГФ-28218, од51312 (3 МБ), Арх./первичные в МП «ГСТК».</w:t>
      </w:r>
    </w:p>
    <w:p>
      <w:pPr>
        <w:pStyle w:val="BodyTextIndent"/>
        <w:ind w:firstLine="720" w:end="0"/>
        <w:rPr>
          <w:b/>
          <w:color w:val="000000"/>
        </w:rPr>
      </w:pPr>
      <w:r>
        <w:rPr>
          <w:b/>
          <w:color w:val="000000"/>
        </w:rPr>
        <w:t>Горбунов</w:t>
      </w:r>
      <w:r>
        <w:rPr>
          <w:color w:val="000000"/>
        </w:rPr>
        <w:t xml:space="preserve"> </w:t>
      </w:r>
      <w:r>
        <w:rPr>
          <w:b/>
          <w:color w:val="000000"/>
        </w:rPr>
        <w:t>В.В., 2008</w:t>
      </w:r>
      <w:r>
        <w:rPr>
          <w:color w:val="000000"/>
        </w:rPr>
        <w:t>. Отчёт о результатах поисково-оценочных работ на природный песок с подсчётом запасов по состоянию на 02.06.2008. Объект «</w:t>
      </w:r>
      <w:r>
        <w:rPr>
          <w:b/>
          <w:color w:val="000000"/>
        </w:rPr>
        <w:t>Садовый</w:t>
      </w:r>
      <w:r>
        <w:rPr>
          <w:color w:val="000000"/>
        </w:rPr>
        <w:t xml:space="preserve">». (Благовещенский р-н, M-52-XIV, лц.БЛГ 80082 ПР, Гр.10-08-19). Протокол АмурЭКЗ № 47 от 14.07.2008. – Благовещенск: ООО «Сервер», 2008. – 2 кн.-77 л. (66+11), 4 л. гр.пр. /// АТГФ-28225, од51316 (13 МБ). </w:t>
      </w:r>
    </w:p>
    <w:p>
      <w:pPr>
        <w:pStyle w:val="Normal"/>
        <w:ind w:firstLine="720" w:end="0"/>
        <w:jc w:val="both"/>
        <w:rPr>
          <w:b/>
          <w:color w:val="000000"/>
        </w:rPr>
      </w:pPr>
      <w:r>
        <w:rPr>
          <w:b/>
          <w:color w:val="000000"/>
        </w:rPr>
        <w:t>Горбунов В.В., 2008.</w:t>
      </w:r>
      <w:r>
        <w:rPr>
          <w:color w:val="000000"/>
        </w:rPr>
        <w:t xml:space="preserve"> Отчет о результатах поисково-оценочных работ на природный песок с подсчетом запасов по состоянию на 10.04.2008 г. Объекты «</w:t>
      </w:r>
      <w:r>
        <w:rPr>
          <w:b/>
          <w:color w:val="000000"/>
        </w:rPr>
        <w:t>Украинка», «Казанка», «Борисполь</w:t>
      </w:r>
      <w:r>
        <w:rPr>
          <w:color w:val="000000"/>
        </w:rPr>
        <w:t xml:space="preserve">». (Серышевский р-н, M-52-IX, лц.БЛГ 80028 ПР, БЛГ 80029 ПР, БЛГ 80030 ПР; Гр.47-07-59). Протокол АмурЭКЗ № 44 от 26.06.2008. – Благовещенск: ФГУ ДЭП № 192, 2008. – 1 папка: 2 кн.-89 л. (69+20), 7 л. гр.пр. /// АТГФ-28205, од51299 (9,9 МБ), Арх./первичные в организации. </w:t>
      </w:r>
    </w:p>
    <w:p>
      <w:pPr>
        <w:pStyle w:val="BodyTextIndent"/>
        <w:ind w:firstLine="720" w:end="0"/>
        <w:rPr>
          <w:b/>
          <w:color w:val="000000"/>
        </w:rPr>
      </w:pPr>
      <w:r>
        <w:rPr>
          <w:b/>
          <w:color w:val="000000"/>
        </w:rPr>
        <w:t xml:space="preserve">Горбунов В.В., 2008. </w:t>
      </w:r>
      <w:r>
        <w:rPr>
          <w:color w:val="000000"/>
        </w:rPr>
        <w:t>Отчетный баланс запасов строительных камней (участок «Карьерный» - Шимановское месторождение – граниты) по состоянию на 01.01.2008 г. (ф.5-гр, 70-тп, 71-тп). – Благовещенск: ООО КСК «Хуафу», 2008. – 2 кн.-25 л. (15+10). /// АТГФ-28119.</w:t>
      </w:r>
    </w:p>
    <w:p>
      <w:pPr>
        <w:pStyle w:val="Normal"/>
        <w:ind w:firstLine="709" w:end="0"/>
        <w:jc w:val="both"/>
        <w:rPr>
          <w:rStyle w:val="TimesNewRoman"/>
          <w:b/>
          <w:color w:val="000000"/>
        </w:rPr>
      </w:pPr>
      <w:r>
        <w:rPr>
          <w:b/>
          <w:color w:val="000000"/>
        </w:rPr>
        <w:t>Горбунов В.В., 2009</w:t>
      </w:r>
      <w:r>
        <w:rPr>
          <w:color w:val="000000"/>
        </w:rPr>
        <w:t>. Изменения к проекту на проведение геологоразведочных работ по оценке запасов мраморизованных известняков на участке «Чучуканский Западный» Чагоянского месторождения в 2010 г. Объект «</w:t>
      </w:r>
      <w:r>
        <w:rPr>
          <w:b/>
          <w:color w:val="000000"/>
        </w:rPr>
        <w:t>Чучуканский Западный</w:t>
      </w:r>
      <w:r>
        <w:rPr>
          <w:color w:val="000000"/>
        </w:rPr>
        <w:t>». (Шимановский р-н, N-52-XXXIII, лц.БЛГ 01900 ТР, Гр.47-07-79). – Благовещенск: ООО «Питсинтез», 2009. – 1 кн.-55 л. /// Арх.915-38/кн.2</w:t>
      </w:r>
    </w:p>
    <w:p>
      <w:pPr>
        <w:pStyle w:val="BodyText"/>
        <w:tabs>
          <w:tab w:val="clear" w:pos="720"/>
          <w:tab w:val="left" w:pos="1047" w:leader="none"/>
        </w:tabs>
        <w:ind w:firstLine="709" w:end="0"/>
        <w:jc w:val="both"/>
        <w:rPr>
          <w:rStyle w:val="Style9"/>
          <w:b/>
          <w:color w:val="000000"/>
        </w:rPr>
      </w:pPr>
      <w:r>
        <w:rPr>
          <w:rStyle w:val="TimesNewRoman"/>
          <w:b/>
          <w:color w:val="000000"/>
        </w:rPr>
        <w:t>Горбунов В.В., 2009.</w:t>
      </w:r>
      <w:r>
        <w:rPr>
          <w:rStyle w:val="TimesNewRoman"/>
          <w:color w:val="000000"/>
        </w:rPr>
        <w:t xml:space="preserve"> Отчет о результатах поисково-оценочных работ на месторождении песчано-гравийной смеси с подсчетом запасов по состоянию на 31.08.2009 г. Объект «</w:t>
      </w:r>
      <w:r>
        <w:rPr>
          <w:rStyle w:val="TimesNewRoman"/>
          <w:b/>
          <w:color w:val="000000"/>
        </w:rPr>
        <w:t>Косовый</w:t>
      </w:r>
      <w:r>
        <w:rPr>
          <w:rStyle w:val="TimesNewRoman"/>
          <w:color w:val="000000"/>
        </w:rPr>
        <w:t xml:space="preserve">». (Бурейский р-н, M-52-XXII, </w:t>
      </w:r>
      <w:r>
        <w:rPr>
          <w:color w:val="000000"/>
        </w:rPr>
        <w:t xml:space="preserve">лц.БЛГ 80074 ПР, Гр.10-09-15). Протокол АмурЭКЗ № 79 от </w:t>
      </w:r>
      <w:r>
        <w:rPr>
          <w:rStyle w:val="TimesNewRoman"/>
          <w:color w:val="000000"/>
        </w:rPr>
        <w:t>от 12.10.2009</w:t>
      </w:r>
      <w:r>
        <w:rPr>
          <w:color w:val="000000"/>
        </w:rPr>
        <w:t xml:space="preserve"> </w:t>
      </w:r>
      <w:r>
        <w:rPr>
          <w:rStyle w:val="TimesNewRoman"/>
          <w:color w:val="000000"/>
        </w:rPr>
        <w:t>(месторождение ПГС «Косовое»</w:t>
      </w:r>
      <w:r>
        <w:rPr>
          <w:color w:val="000000"/>
        </w:rPr>
        <w:t xml:space="preserve">). – </w:t>
      </w:r>
      <w:r>
        <w:rPr>
          <w:rStyle w:val="TimesNewRoman"/>
          <w:color w:val="000000"/>
        </w:rPr>
        <w:t xml:space="preserve">Благовещенск: ООО «Надежда», 2009. </w:t>
      </w:r>
      <w:r>
        <w:rPr>
          <w:color w:val="000000"/>
        </w:rPr>
        <w:t xml:space="preserve">– 1 кн.-66 л., 2 л.гр.пр. </w:t>
      </w:r>
      <w:r>
        <w:rPr>
          <w:rStyle w:val="TimesNewRoman"/>
          <w:color w:val="000000"/>
        </w:rPr>
        <w:t xml:space="preserve">/// </w:t>
      </w:r>
      <w:r>
        <w:rPr>
          <w:rStyle w:val="TimesNewRoman"/>
          <w:i/>
          <w:color w:val="000000"/>
        </w:rPr>
        <w:t>отчёт-</w:t>
      </w:r>
      <w:r>
        <w:rPr>
          <w:rStyle w:val="TimesNewRoman"/>
          <w:color w:val="000000"/>
        </w:rPr>
        <w:t>АТГФ-од51809 (6 Мб),</w:t>
      </w:r>
      <w:r>
        <w:rPr>
          <w:color w:val="000000"/>
        </w:rPr>
        <w:t xml:space="preserve"> </w:t>
      </w:r>
      <w:r>
        <w:rPr>
          <w:rStyle w:val="TimesNewRoman"/>
          <w:i/>
          <w:color w:val="000000"/>
        </w:rPr>
        <w:t>протокол-</w:t>
      </w:r>
      <w:r>
        <w:rPr>
          <w:rStyle w:val="TimesNewRoman"/>
          <w:color w:val="000000"/>
        </w:rPr>
        <w:t>АТГФ-28884-39</w:t>
      </w:r>
      <w:r>
        <w:rPr>
          <w:color w:val="000000"/>
          <w:sz w:val="20"/>
        </w:rPr>
        <w:t xml:space="preserve"> </w:t>
      </w:r>
      <w:r>
        <w:rPr>
          <w:color w:val="000000"/>
        </w:rPr>
        <w:t>(1 кн.-11 л.)</w:t>
      </w:r>
      <w:r>
        <w:rPr>
          <w:rStyle w:val="TimesNewRoman"/>
          <w:color w:val="000000"/>
        </w:rPr>
        <w:t xml:space="preserve">, </w:t>
      </w:r>
      <w:r>
        <w:rPr>
          <w:color w:val="000000"/>
        </w:rPr>
        <w:t xml:space="preserve">б/Арх. (полевые материалы в собственности предприятия). </w:t>
      </w:r>
      <w:r>
        <w:rPr>
          <w:color w:val="000000"/>
          <w:sz w:val="20"/>
        </w:rPr>
        <w:t>«На общих основаниях»</w:t>
      </w:r>
    </w:p>
    <w:p>
      <w:pPr>
        <w:pStyle w:val="BodyText"/>
        <w:tabs>
          <w:tab w:val="clear" w:pos="720"/>
          <w:tab w:val="left" w:pos="1047" w:leader="none"/>
        </w:tabs>
        <w:ind w:firstLine="709" w:end="0"/>
        <w:jc w:val="both"/>
        <w:rPr>
          <w:b/>
          <w:color w:val="000000"/>
        </w:rPr>
      </w:pPr>
      <w:r>
        <w:rPr>
          <w:rStyle w:val="Style9"/>
          <w:b/>
          <w:color w:val="000000"/>
        </w:rPr>
        <w:t>Горбунов В.В., 2009.</w:t>
      </w:r>
      <w:r>
        <w:rPr>
          <w:rStyle w:val="Style9"/>
          <w:color w:val="000000"/>
        </w:rPr>
        <w:t xml:space="preserve"> Отчет о результатах поисково-оценочных работ на ОРПИ (камень строительный) за 2009 г. с подсчетом запасов по состоянию на 31.07.2009 г. </w:t>
      </w:r>
      <w:r>
        <w:rPr>
          <w:color w:val="000000"/>
        </w:rPr>
        <w:t>Объект «</w:t>
      </w:r>
      <w:r>
        <w:rPr>
          <w:b/>
          <w:color w:val="000000"/>
        </w:rPr>
        <w:t>Тыгдинский</w:t>
      </w:r>
      <w:r>
        <w:rPr>
          <w:color w:val="000000"/>
        </w:rPr>
        <w:t xml:space="preserve">». (Магдагачинский р-н, N-52-XXV, лц.БЛГ 80119 ТР, Гр.10-09-35). Протокол АмурЭКЗ № 77 от </w:t>
      </w:r>
      <w:r>
        <w:rPr>
          <w:rStyle w:val="TimesNewRoman"/>
          <w:color w:val="000000"/>
        </w:rPr>
        <w:t>от 12.10.2009</w:t>
      </w:r>
      <w:r>
        <w:rPr>
          <w:color w:val="000000"/>
        </w:rPr>
        <w:t xml:space="preserve"> (</w:t>
      </w:r>
      <w:r>
        <w:rPr>
          <w:rStyle w:val="TimesNewRoman"/>
          <w:color w:val="000000"/>
        </w:rPr>
        <w:t xml:space="preserve">месторождение «Тыгда-камень», </w:t>
      </w:r>
      <w:r>
        <w:rPr>
          <w:color w:val="000000"/>
        </w:rPr>
        <w:t xml:space="preserve">кварцевые диориты – щебень, гравий). – </w:t>
      </w:r>
      <w:r>
        <w:rPr>
          <w:rStyle w:val="TimesNewRoman"/>
          <w:color w:val="000000"/>
        </w:rPr>
        <w:t xml:space="preserve">Благовещенск: </w:t>
      </w:r>
      <w:r>
        <w:rPr>
          <w:color w:val="000000"/>
        </w:rPr>
        <w:t xml:space="preserve">ООО «Икат-плюс», 2009. – 1 кн.-59 л., 3 л.гр.пр. </w:t>
      </w:r>
      <w:r>
        <w:rPr>
          <w:rStyle w:val="TimesNewRoman"/>
          <w:color w:val="000000"/>
        </w:rPr>
        <w:t xml:space="preserve">/// </w:t>
      </w:r>
      <w:r>
        <w:rPr>
          <w:rStyle w:val="TimesNewRoman"/>
          <w:i/>
          <w:color w:val="000000"/>
        </w:rPr>
        <w:t>отчёт-</w:t>
      </w:r>
      <w:r>
        <w:rPr>
          <w:rStyle w:val="TimesNewRoman"/>
          <w:color w:val="000000"/>
        </w:rPr>
        <w:t>АТГФ-од51809 (2 Мб, часть отчёта/Геологическая характеристика/, б/гр.пр.);</w:t>
      </w:r>
      <w:r>
        <w:rPr>
          <w:color w:val="000000"/>
        </w:rPr>
        <w:t xml:space="preserve"> б/Арх.; </w:t>
      </w:r>
      <w:r>
        <w:rPr>
          <w:rStyle w:val="TimesNewRoman"/>
          <w:i/>
          <w:color w:val="000000"/>
        </w:rPr>
        <w:t>протокол-</w:t>
      </w:r>
      <w:r>
        <w:rPr>
          <w:rStyle w:val="TimesNewRoman"/>
          <w:color w:val="000000"/>
        </w:rPr>
        <w:t>АТГФ-28884-37</w:t>
      </w:r>
      <w:r>
        <w:rPr>
          <w:color w:val="000000"/>
          <w:sz w:val="20"/>
        </w:rPr>
        <w:t xml:space="preserve"> </w:t>
      </w:r>
      <w:r>
        <w:rPr>
          <w:color w:val="000000"/>
        </w:rPr>
        <w:t>(1 кн.-12 л.).</w:t>
      </w:r>
      <w:r>
        <w:rPr>
          <w:rStyle w:val="TimesNewRoman"/>
          <w:color w:val="000000"/>
          <w:sz w:val="20"/>
        </w:rPr>
        <w:t xml:space="preserve"> </w:t>
      </w:r>
      <w:r>
        <w:rPr>
          <w:color w:val="000000"/>
          <w:sz w:val="20"/>
        </w:rPr>
        <w:t>«На общих основаниях»</w:t>
      </w:r>
    </w:p>
    <w:p>
      <w:pPr>
        <w:pStyle w:val="BodyTextIndent"/>
        <w:rPr>
          <w:b/>
          <w:color w:val="000000"/>
        </w:rPr>
      </w:pPr>
      <w:r>
        <w:rPr>
          <w:b/>
          <w:color w:val="000000"/>
        </w:rPr>
        <w:t>Горбунов В.В., 2009.</w:t>
      </w:r>
      <w:r>
        <w:rPr>
          <w:color w:val="000000"/>
        </w:rPr>
        <w:t xml:space="preserve"> Отчёт о результатах поисково-оценочных работ на песчано-гравийную смесь за 2009 г. с подсчётом запасов по состоянию на 29.06.2009 г. Объект «</w:t>
      </w:r>
      <w:r>
        <w:rPr>
          <w:b/>
          <w:color w:val="000000"/>
        </w:rPr>
        <w:t>Еленинский</w:t>
      </w:r>
      <w:r>
        <w:rPr>
          <w:color w:val="000000"/>
        </w:rPr>
        <w:t>». Протокол АмурЭКЗ № 72 от 03.08.2009. Местрождение ПГС «</w:t>
      </w:r>
      <w:r>
        <w:rPr>
          <w:b/>
          <w:color w:val="000000"/>
        </w:rPr>
        <w:t>Железниковский-2а</w:t>
      </w:r>
      <w:r>
        <w:rPr>
          <w:color w:val="000000"/>
        </w:rPr>
        <w:t xml:space="preserve">». (Благовещенский р-н, M-52-XIV, Гр. № 10-09-10, лц БЛГ 80072 ПР).– Благовещенск: МУП «Дорремстрой Благовещ. р-на», 2009. – 2 кн.-91 л.(76 +15), 3 л.гр.пр. /// АТГФ-28500; од51421 (243 Мб), б/Арх. </w:t>
      </w:r>
    </w:p>
    <w:p>
      <w:pPr>
        <w:pStyle w:val="Normal"/>
        <w:ind w:firstLine="720" w:end="0"/>
        <w:jc w:val="both"/>
        <w:rPr>
          <w:rStyle w:val="Style9"/>
          <w:b/>
          <w:color w:val="000000"/>
        </w:rPr>
      </w:pPr>
      <w:r>
        <w:rPr>
          <w:b/>
          <w:color w:val="000000"/>
        </w:rPr>
        <w:t xml:space="preserve">Горбунов В.В., 2009. </w:t>
      </w:r>
      <w:r>
        <w:rPr>
          <w:color w:val="000000"/>
        </w:rPr>
        <w:t>Отчёт о результатах поисково-оценочных работ на природную песчано-гравийную смесь за 2009 г. с подсчётом запасов по состоянию на 31.08.2009 г. Объект «</w:t>
      </w:r>
      <w:r>
        <w:rPr>
          <w:b/>
          <w:color w:val="000000"/>
        </w:rPr>
        <w:t>Чесноковка</w:t>
      </w:r>
      <w:r>
        <w:rPr>
          <w:color w:val="000000"/>
        </w:rPr>
        <w:t xml:space="preserve">». Протокол АмурЭКЗ № 76 от 12.10.2009 г. (Михайловский р-н, M-52-XXI, лц.БЛГ 80040 ПР, ГКМ(Б)-378, Гр.10-08-43). – Благовещенск: ГУП «Михайловское ДУ», 2009. – 1 кн.-38 л. (55 стр.), 2 л.гр.пр. /// отчёт АТГФ-29490, протокол- 10 л. АТГФ-28884-36; од51733 (8 Мб); б/Арх. </w:t>
      </w:r>
      <w:r>
        <w:rPr>
          <w:color w:val="000000"/>
          <w:sz w:val="20"/>
        </w:rPr>
        <w:t>(полевые материалы в ГУП «Михайловское ДУ»)</w:t>
      </w:r>
      <w:r>
        <w:rPr>
          <w:color w:val="000000"/>
        </w:rPr>
        <w:t>.</w:t>
      </w:r>
      <w:r>
        <w:rPr>
          <w:color w:val="000000"/>
          <w:sz w:val="20"/>
        </w:rPr>
        <w:t xml:space="preserve"> </w:t>
      </w:r>
    </w:p>
    <w:p>
      <w:pPr>
        <w:pStyle w:val="BodyText"/>
        <w:tabs>
          <w:tab w:val="clear" w:pos="720"/>
          <w:tab w:val="left" w:pos="1047" w:leader="none"/>
        </w:tabs>
        <w:ind w:firstLine="709" w:end="0"/>
        <w:jc w:val="both"/>
        <w:rPr>
          <w:b/>
          <w:color w:val="000000"/>
        </w:rPr>
      </w:pPr>
      <w:r>
        <w:rPr>
          <w:rStyle w:val="Style9"/>
          <w:b/>
          <w:color w:val="000000"/>
        </w:rPr>
        <w:t xml:space="preserve">Горбунов В.В., 2009. </w:t>
      </w:r>
      <w:r>
        <w:rPr>
          <w:color w:val="000000"/>
        </w:rPr>
        <w:t>Отчёт о результатах поисково-оценочных работ на природный песок за 2009 г. с подсчётом запасов по состоянию на 31.07.2009 г. Объект «</w:t>
      </w:r>
      <w:r>
        <w:rPr>
          <w:b/>
          <w:color w:val="000000"/>
        </w:rPr>
        <w:t>Тыгдинский-2</w:t>
      </w:r>
      <w:r>
        <w:rPr>
          <w:color w:val="000000"/>
        </w:rPr>
        <w:t xml:space="preserve">». (Магдагачинский р-н, N-52-XXV, лц.БЛГ 80120 ТР, Гр.10-09-36). Протокол АмурЭКЗ № 78 от </w:t>
      </w:r>
      <w:r>
        <w:rPr>
          <w:rStyle w:val="TimesNewRoman"/>
          <w:color w:val="000000"/>
        </w:rPr>
        <w:t>от 12.10.2009</w:t>
      </w:r>
      <w:r>
        <w:rPr>
          <w:color w:val="000000"/>
        </w:rPr>
        <w:t xml:space="preserve"> (месторождение «Тыгда-песок»). – </w:t>
      </w:r>
      <w:r>
        <w:rPr>
          <w:rStyle w:val="TimesNewRoman"/>
          <w:color w:val="000000"/>
        </w:rPr>
        <w:t xml:space="preserve">Благовещенск: </w:t>
      </w:r>
      <w:r>
        <w:rPr>
          <w:color w:val="000000"/>
        </w:rPr>
        <w:t>ООО «Икат-плюс», 2009. – 1 кн.-57 л., 3 л.гр.пр.</w:t>
      </w:r>
      <w:r>
        <w:rPr>
          <w:rStyle w:val="Style9"/>
          <w:color w:val="000000"/>
        </w:rPr>
        <w:t xml:space="preserve"> </w:t>
      </w:r>
      <w:r>
        <w:rPr>
          <w:rStyle w:val="TimesNewRoman"/>
          <w:color w:val="000000"/>
        </w:rPr>
        <w:t xml:space="preserve">/// </w:t>
      </w:r>
      <w:r>
        <w:rPr>
          <w:rStyle w:val="TimesNewRoman"/>
          <w:i/>
          <w:color w:val="000000"/>
        </w:rPr>
        <w:t>отчёт-</w:t>
      </w:r>
      <w:r>
        <w:rPr>
          <w:rStyle w:val="TimesNewRoman"/>
          <w:color w:val="000000"/>
        </w:rPr>
        <w:t>АТГФ-од51809 (8 Мб),</w:t>
      </w:r>
      <w:r>
        <w:rPr>
          <w:color w:val="000000"/>
        </w:rPr>
        <w:t xml:space="preserve"> </w:t>
      </w:r>
      <w:r>
        <w:rPr>
          <w:rStyle w:val="TimesNewRoman"/>
          <w:i/>
          <w:color w:val="000000"/>
        </w:rPr>
        <w:t>протокол-</w:t>
      </w:r>
      <w:r>
        <w:rPr>
          <w:rStyle w:val="TimesNewRoman"/>
          <w:color w:val="000000"/>
        </w:rPr>
        <w:t>АТГФ-28884-38</w:t>
      </w:r>
      <w:r>
        <w:rPr>
          <w:color w:val="000000"/>
          <w:sz w:val="20"/>
        </w:rPr>
        <w:t xml:space="preserve"> </w:t>
      </w:r>
      <w:r>
        <w:rPr>
          <w:color w:val="000000"/>
        </w:rPr>
        <w:t>(1 кн.-11 л.),</w:t>
      </w:r>
      <w:r>
        <w:rPr>
          <w:rStyle w:val="TimesNewRoman"/>
          <w:color w:val="000000"/>
          <w:sz w:val="22"/>
          <w:szCs w:val="22"/>
        </w:rPr>
        <w:t xml:space="preserve"> </w:t>
      </w:r>
      <w:r>
        <w:rPr>
          <w:color w:val="000000"/>
        </w:rPr>
        <w:t xml:space="preserve">б/Арх. (полевые материалы в собственности предприятия). </w:t>
      </w:r>
      <w:r>
        <w:rPr>
          <w:color w:val="000000"/>
          <w:sz w:val="20"/>
        </w:rPr>
        <w:t>«На общих основаниях».</w:t>
      </w:r>
    </w:p>
    <w:p>
      <w:pPr>
        <w:pStyle w:val="BodyTextIndent"/>
        <w:rPr>
          <w:b/>
          <w:color w:val="000000"/>
        </w:rPr>
      </w:pPr>
      <w:r>
        <w:rPr>
          <w:b/>
          <w:color w:val="000000"/>
        </w:rPr>
        <w:t xml:space="preserve">Горбунов В.В., 2009. </w:t>
      </w:r>
      <w:r>
        <w:rPr>
          <w:color w:val="000000"/>
        </w:rPr>
        <w:t xml:space="preserve">Пояснительная записка к форме 5-гр Шимановского месторождения гранитов. Участок «Карьерный» (блочный камень) по состоянию на 01.01.2009 г. – Благовещенск: ООО КСК «Хуафу», 2009. – 1 кн.-20 л. /// АТГФ-28386-7. </w:t>
      </w:r>
      <w:r>
        <w:rPr>
          <w:color w:val="000000"/>
          <w:sz w:val="20"/>
        </w:rPr>
        <w:t>авт, ндпо, амб/неметаллы/Природные облицовочные камни (гранит)-2008, амб/ОРПИ/строительные камни (щебень)-2008</w:t>
      </w:r>
    </w:p>
    <w:p>
      <w:pPr>
        <w:pStyle w:val="Normal"/>
        <w:ind w:firstLine="720" w:end="0"/>
        <w:jc w:val="both"/>
        <w:rPr>
          <w:b/>
          <w:color w:val="000000"/>
        </w:rPr>
      </w:pPr>
      <w:r>
        <w:rPr>
          <w:b/>
          <w:color w:val="000000"/>
        </w:rPr>
        <w:t>Горбунов В.В., 2010.</w:t>
      </w:r>
      <w:r>
        <w:rPr>
          <w:color w:val="000000"/>
        </w:rPr>
        <w:t xml:space="preserve"> Материалы подсчёта запасов мраморизованных известняков на участке Чучуканский Западный Чагоянского месторождения по состоянию на 09.08.2010. Объект «</w:t>
      </w:r>
      <w:r>
        <w:rPr>
          <w:b/>
          <w:color w:val="000000"/>
        </w:rPr>
        <w:t>Чучуканский Западный</w:t>
      </w:r>
      <w:r>
        <w:rPr>
          <w:color w:val="000000"/>
        </w:rPr>
        <w:t>». Протокол АмурТКЗ № 749 от 24.09.2010. (Шимановский р-н, N-52-XXXIII, лц.БЛГ 01900 ТР, Гр.47-07-79). – Благовещенск: ООО «Питсинтез», 2010. – 2 кн.-140 л. (107+33), 4 л.гр.пр. /// АТГФ-28646, од51450 (31Мб), б/Арх</w:t>
      </w:r>
    </w:p>
    <w:p>
      <w:pPr>
        <w:pStyle w:val="Normal"/>
        <w:ind w:firstLine="720" w:end="0"/>
        <w:jc w:val="both"/>
        <w:rPr>
          <w:rStyle w:val="TimesNewRoman"/>
          <w:b/>
          <w:color w:val="000000"/>
        </w:rPr>
      </w:pPr>
      <w:r>
        <w:rPr>
          <w:b/>
          <w:color w:val="000000"/>
        </w:rPr>
        <w:t>Горбунов В.В., 2010.</w:t>
      </w:r>
      <w:r>
        <w:rPr>
          <w:color w:val="000000"/>
        </w:rPr>
        <w:t xml:space="preserve"> Отчет о результатах геологоразведочных работ на Дармаканском месторождении стекольных песков за 1985-1990 и 2010 гг. с подсчётом запасов по состоянию на 20.09.2010 г. (кн.1, 2) </w:t>
      </w:r>
      <w:r>
        <w:rPr>
          <w:b/>
          <w:color w:val="000000"/>
        </w:rPr>
        <w:t>и</w:t>
      </w:r>
      <w:r>
        <w:rPr>
          <w:color w:val="000000"/>
        </w:rPr>
        <w:t xml:space="preserve"> </w:t>
      </w:r>
      <w:r>
        <w:rPr>
          <w:b/>
          <w:color w:val="000000"/>
        </w:rPr>
        <w:t>Технико-экономическое</w:t>
      </w:r>
      <w:r>
        <w:rPr>
          <w:color w:val="000000"/>
        </w:rPr>
        <w:t xml:space="preserve"> обоснование постоянных кондиций для подсчёта запасов стекольных песков Дармаканского месторождения с подсчётом запасов по состоянию на 20.09.2010 г. (I очередь), (отв.исп. Горбунов В.В., Умов А.П.). Объект «</w:t>
      </w:r>
      <w:r>
        <w:rPr>
          <w:b/>
          <w:color w:val="000000"/>
        </w:rPr>
        <w:t>Дармаканский</w:t>
      </w:r>
      <w:r>
        <w:rPr>
          <w:color w:val="000000"/>
        </w:rPr>
        <w:t xml:space="preserve">». (Бурейский р-н, M-52-XXII, лц.БЛГ 01941 ТЭ, Гр.10-10-65). Протокол АмурТКЗ № 765 от 31.01.2011 г. - Благовещенск: ООО «ДальПромСнаб», 2010. – 4 кн.-420 л. (152+166+60/ТЭО/+42/прот.), 2/5 л.гр.пр. /// АТГФ-28690, од51493 (55 Мб), б/Арх. </w:t>
      </w:r>
      <w:r>
        <w:rPr>
          <w:color w:val="000000"/>
          <w:sz w:val="20"/>
        </w:rPr>
        <w:t>(Первич. в ООО «ДальПромСнаб»)</w:t>
      </w:r>
    </w:p>
    <w:p>
      <w:pPr>
        <w:pStyle w:val="BodyText"/>
        <w:tabs>
          <w:tab w:val="clear" w:pos="720"/>
          <w:tab w:val="left" w:pos="1047" w:leader="none"/>
        </w:tabs>
        <w:ind w:firstLine="720" w:end="0"/>
        <w:jc w:val="both"/>
        <w:rPr>
          <w:rStyle w:val="TimesNewRoman"/>
          <w:b/>
          <w:color w:val="000000"/>
        </w:rPr>
      </w:pPr>
      <w:r>
        <w:rPr>
          <w:rStyle w:val="TimesNewRoman"/>
          <w:b/>
          <w:color w:val="000000"/>
        </w:rPr>
        <w:t>Горбунов В.В., 2010.</w:t>
      </w:r>
      <w:r>
        <w:rPr>
          <w:rStyle w:val="TimesNewRoman"/>
          <w:color w:val="000000"/>
        </w:rPr>
        <w:t xml:space="preserve"> Отчет о результатах поисково-оценочных работ на камень строительный за 2010 г. с подсчетом запасов по состоянию на 20.11.2010 г. Объект «</w:t>
      </w:r>
      <w:r>
        <w:rPr>
          <w:rStyle w:val="TimesNewRoman"/>
          <w:b/>
          <w:color w:val="000000"/>
        </w:rPr>
        <w:t>Долдыканский</w:t>
      </w:r>
      <w:r>
        <w:rPr>
          <w:rStyle w:val="TimesNewRoman"/>
          <w:color w:val="000000"/>
        </w:rPr>
        <w:t>». (Бурейский р-н,</w:t>
      </w:r>
      <w:r>
        <w:rPr>
          <w:rStyle w:val="TimesNewRoman"/>
          <w:rFonts w:cs="Arial Narrow" w:ascii="Arial Narrow" w:hAnsi="Arial Narrow"/>
          <w:color w:val="000000"/>
        </w:rPr>
        <w:t xml:space="preserve"> </w:t>
      </w:r>
      <w:r>
        <w:rPr>
          <w:rStyle w:val="TimesNewRoman"/>
          <w:color w:val="000000"/>
        </w:rPr>
        <w:t xml:space="preserve">M-52-XXII, </w:t>
      </w:r>
      <w:r>
        <w:rPr>
          <w:color w:val="000000"/>
        </w:rPr>
        <w:t>лц.БЛГ 80077 ПР, Гр.10-10-85, ГКМ(Б)-426). Протокол АмурЭКЗ № 113 от 14.03.2011 (</w:t>
      </w:r>
      <w:r>
        <w:rPr>
          <w:rStyle w:val="TimesNewRoman"/>
          <w:color w:val="000000"/>
        </w:rPr>
        <w:t>месторождение «Долдыканское-1», диориты, габбродиориты для производства щебня</w:t>
      </w:r>
      <w:r>
        <w:rPr>
          <w:color w:val="000000"/>
        </w:rPr>
        <w:t>)</w:t>
      </w:r>
      <w:r>
        <w:rPr>
          <w:rStyle w:val="TimesNewRoman"/>
          <w:color w:val="000000"/>
        </w:rPr>
        <w:t>.</w:t>
      </w:r>
      <w:r>
        <w:rPr>
          <w:color w:val="000000"/>
        </w:rPr>
        <w:t xml:space="preserve"> – </w:t>
      </w:r>
      <w:r>
        <w:rPr>
          <w:rStyle w:val="TimesNewRoman"/>
          <w:color w:val="000000"/>
        </w:rPr>
        <w:t xml:space="preserve">Благовещенск: ООО «Надежда», 2010. </w:t>
      </w:r>
      <w:r>
        <w:rPr>
          <w:color w:val="000000"/>
        </w:rPr>
        <w:t xml:space="preserve">– 1 кн.-61 л., 2 л.гр.пр. </w:t>
      </w:r>
      <w:r>
        <w:rPr>
          <w:rStyle w:val="TimesNewRoman"/>
          <w:color w:val="000000"/>
        </w:rPr>
        <w:t xml:space="preserve">/// </w:t>
      </w:r>
      <w:r>
        <w:rPr>
          <w:rStyle w:val="TimesNewRoman"/>
          <w:i/>
          <w:color w:val="000000"/>
        </w:rPr>
        <w:t>отчёт-</w:t>
      </w:r>
      <w:r>
        <w:rPr>
          <w:rStyle w:val="TimesNewRoman"/>
          <w:color w:val="000000"/>
        </w:rPr>
        <w:t>АТГФ-од51808 (7 Мб),</w:t>
      </w:r>
      <w:r>
        <w:rPr>
          <w:color w:val="000000"/>
        </w:rPr>
        <w:t xml:space="preserve"> </w:t>
      </w:r>
      <w:r>
        <w:rPr>
          <w:rStyle w:val="TimesNewRoman"/>
          <w:i/>
          <w:color w:val="000000"/>
        </w:rPr>
        <w:t>протокол-</w:t>
      </w:r>
      <w:r>
        <w:rPr>
          <w:rStyle w:val="TimesNewRoman"/>
          <w:color w:val="000000"/>
        </w:rPr>
        <w:t>АТГФ-28884-18 (</w:t>
      </w:r>
      <w:r>
        <w:rPr>
          <w:color w:val="000000"/>
        </w:rPr>
        <w:t>1 кн.-10 л.), б/Арх. (первич. в ООО «</w:t>
      </w:r>
      <w:r>
        <w:rPr>
          <w:rStyle w:val="TimesNewRoman"/>
          <w:color w:val="000000"/>
        </w:rPr>
        <w:t>Надежда</w:t>
      </w:r>
      <w:r>
        <w:rPr>
          <w:color w:val="000000"/>
        </w:rPr>
        <w:t>»)</w:t>
      </w:r>
      <w:r>
        <w:rPr>
          <w:rStyle w:val="TimesNewRoman"/>
          <w:color w:val="000000"/>
        </w:rPr>
        <w:t xml:space="preserve">. </w:t>
      </w:r>
      <w:r>
        <w:rPr>
          <w:color w:val="000000"/>
          <w:sz w:val="20"/>
        </w:rPr>
        <w:t xml:space="preserve">«Конфиденциально». </w:t>
      </w:r>
    </w:p>
    <w:p>
      <w:pPr>
        <w:pStyle w:val="BodyText"/>
        <w:tabs>
          <w:tab w:val="clear" w:pos="720"/>
          <w:tab w:val="left" w:pos="1047" w:leader="none"/>
        </w:tabs>
        <w:ind w:firstLine="720" w:end="0"/>
        <w:jc w:val="both"/>
        <w:rPr>
          <w:b/>
          <w:color w:val="000000"/>
        </w:rPr>
      </w:pPr>
      <w:r>
        <w:rPr>
          <w:rStyle w:val="TimesNewRoman"/>
          <w:b/>
          <w:color w:val="000000"/>
        </w:rPr>
        <w:t>Горбунов В.В., 2010.</w:t>
      </w:r>
      <w:r>
        <w:rPr>
          <w:rStyle w:val="TimesNewRoman"/>
          <w:color w:val="000000"/>
        </w:rPr>
        <w:t xml:space="preserve"> Отчет о результатах поисково-оценочных работ на природный песок и песчано-гравийную смесь за 2010 г. с подсчетом запасов по состоянию на 24.12.2010. Объект «</w:t>
      </w:r>
      <w:r>
        <w:rPr>
          <w:rStyle w:val="TimesNewRoman"/>
          <w:b/>
          <w:color w:val="000000"/>
        </w:rPr>
        <w:t>Астрахановка-2</w:t>
      </w:r>
      <w:r>
        <w:rPr>
          <w:rStyle w:val="TimesNewRoman"/>
          <w:color w:val="000000"/>
        </w:rPr>
        <w:t xml:space="preserve">». (Благовещенский р-н, N-52-XIV, </w:t>
      </w:r>
      <w:r>
        <w:rPr>
          <w:color w:val="000000"/>
        </w:rPr>
        <w:t>лц.БЛГ 80207 ТР, Гр.10-10-95, ГКМ(Б)-390). Протокол АмурЭКЗ № 117 от 23.05.2011 (</w:t>
      </w:r>
      <w:r>
        <w:rPr>
          <w:rStyle w:val="TimesNewRoman"/>
          <w:color w:val="000000"/>
        </w:rPr>
        <w:t>месторождение ПГС «Астрахановка-2»</w:t>
      </w:r>
      <w:r>
        <w:rPr>
          <w:color w:val="000000"/>
        </w:rPr>
        <w:t xml:space="preserve">). – </w:t>
      </w:r>
      <w:r>
        <w:rPr>
          <w:rStyle w:val="TimesNewRoman"/>
          <w:color w:val="000000"/>
        </w:rPr>
        <w:t xml:space="preserve">Благовещенск: ЗАО «Торговый порт Благовещенск», 2010. </w:t>
      </w:r>
      <w:r>
        <w:rPr>
          <w:color w:val="000000"/>
        </w:rPr>
        <w:t xml:space="preserve">– 1 кн.-70 л., 2 л.гр.пр. </w:t>
      </w:r>
      <w:r>
        <w:rPr>
          <w:rStyle w:val="TimesNewRoman"/>
          <w:color w:val="000000"/>
        </w:rPr>
        <w:t xml:space="preserve">/// </w:t>
      </w:r>
      <w:r>
        <w:rPr>
          <w:rStyle w:val="TimesNewRoman"/>
          <w:i/>
          <w:color w:val="000000"/>
        </w:rPr>
        <w:t>отчёт-</w:t>
      </w:r>
      <w:r>
        <w:rPr>
          <w:rStyle w:val="TimesNewRoman"/>
          <w:color w:val="000000"/>
        </w:rPr>
        <w:t>АТГФ-од51809 (77 Мб),</w:t>
      </w:r>
      <w:r>
        <w:rPr>
          <w:color w:val="000000"/>
        </w:rPr>
        <w:t xml:space="preserve"> </w:t>
      </w:r>
      <w:r>
        <w:rPr>
          <w:rStyle w:val="TimesNewRoman"/>
          <w:i/>
          <w:color w:val="000000"/>
        </w:rPr>
        <w:t>протокол-</w:t>
      </w:r>
      <w:r>
        <w:rPr>
          <w:rStyle w:val="TimesNewRoman"/>
          <w:color w:val="000000"/>
        </w:rPr>
        <w:t>АТГФ-28884-19</w:t>
      </w:r>
      <w:r>
        <w:rPr>
          <w:color w:val="000000"/>
          <w:sz w:val="20"/>
        </w:rPr>
        <w:t xml:space="preserve"> </w:t>
      </w:r>
      <w:r>
        <w:rPr>
          <w:color w:val="000000"/>
        </w:rPr>
        <w:t>(1 кн.-10 л.)</w:t>
      </w:r>
      <w:r>
        <w:rPr>
          <w:rStyle w:val="TimesNewRoman"/>
          <w:color w:val="000000"/>
        </w:rPr>
        <w:t>,</w:t>
      </w:r>
      <w:r>
        <w:rPr>
          <w:rStyle w:val="TimesNewRoman"/>
          <w:color w:val="000000"/>
          <w:sz w:val="22"/>
          <w:szCs w:val="22"/>
        </w:rPr>
        <w:t xml:space="preserve"> </w:t>
      </w:r>
      <w:r>
        <w:rPr>
          <w:color w:val="000000"/>
        </w:rPr>
        <w:t xml:space="preserve">б/Арх. (полевые материалы в собственности предприятия). </w:t>
      </w:r>
      <w:r>
        <w:rPr>
          <w:color w:val="000000"/>
          <w:sz w:val="20"/>
        </w:rPr>
        <w:t>«На общих основаниях»</w:t>
      </w:r>
    </w:p>
    <w:p>
      <w:pPr>
        <w:pStyle w:val="BodyTextIndent"/>
        <w:ind w:firstLine="720" w:end="0"/>
        <w:rPr>
          <w:b/>
          <w:color w:val="000000"/>
        </w:rPr>
      </w:pPr>
      <w:r>
        <w:rPr>
          <w:b/>
          <w:color w:val="000000"/>
        </w:rPr>
        <w:t xml:space="preserve">Горбунов В.В., 2010. </w:t>
      </w:r>
      <w:r>
        <w:rPr>
          <w:color w:val="000000"/>
        </w:rPr>
        <w:t xml:space="preserve">Отчёт по форме 5-гр (70-тп, 71-тп, 2-лс) по состоянию на 01.01.2010 </w:t>
      </w:r>
      <w:r>
        <w:rPr>
          <w:b/>
          <w:color w:val="000000"/>
        </w:rPr>
        <w:t>Шимановское</w:t>
      </w:r>
      <w:r>
        <w:rPr>
          <w:color w:val="000000"/>
        </w:rPr>
        <w:t xml:space="preserve"> месторождение гранитов. Участок «Карьерный» (блочный камень). – Благовещенск: ООО КСК «Хуафу», 2010. – 1 кн.-13 л. /// АТГФ-28495-2 </w:t>
      </w:r>
    </w:p>
    <w:p>
      <w:pPr>
        <w:pStyle w:val="BodyTextIndent"/>
        <w:ind w:firstLine="720" w:end="0"/>
        <w:rPr>
          <w:b/>
          <w:bCs/>
          <w:color w:val="000000"/>
        </w:rPr>
      </w:pPr>
      <w:r>
        <w:rPr>
          <w:b/>
          <w:color w:val="000000"/>
        </w:rPr>
        <w:t xml:space="preserve">Горбунов В.В., 2010. </w:t>
      </w:r>
      <w:r>
        <w:rPr>
          <w:color w:val="000000"/>
        </w:rPr>
        <w:t xml:space="preserve">Отчётный баланс запасов ОРПИ по формам 5-гр, 70-тп, 71-тп, 2-лс за 2009 г. </w:t>
      </w:r>
      <w:r>
        <w:rPr>
          <w:b/>
          <w:color w:val="000000"/>
        </w:rPr>
        <w:t>Шимановское</w:t>
      </w:r>
      <w:r>
        <w:rPr>
          <w:color w:val="000000"/>
        </w:rPr>
        <w:t xml:space="preserve"> месторождение гранитов. Участок «Карьерный» (блочный камень). – Благовещенск: ООО КСК «Хуафу», 2010. – 1 кн.-13 л. /// АТГФ-28639</w:t>
      </w:r>
    </w:p>
    <w:p>
      <w:pPr>
        <w:pStyle w:val="Normal"/>
        <w:ind w:firstLine="709" w:end="0"/>
        <w:jc w:val="both"/>
        <w:rPr>
          <w:b/>
          <w:color w:val="000000"/>
        </w:rPr>
      </w:pPr>
      <w:r>
        <w:rPr>
          <w:b/>
          <w:bCs/>
          <w:color w:val="000000"/>
        </w:rPr>
        <w:t>Горбунов В.В., 2010.</w:t>
      </w:r>
      <w:r>
        <w:rPr>
          <w:bCs/>
          <w:color w:val="000000"/>
        </w:rPr>
        <w:t xml:space="preserve"> Пояснительная записка к уточнению запасов блочного камня </w:t>
      </w:r>
      <w:r>
        <w:rPr>
          <w:b/>
          <w:bCs/>
          <w:color w:val="000000"/>
        </w:rPr>
        <w:t>Шимановского</w:t>
      </w:r>
      <w:r>
        <w:rPr>
          <w:bCs/>
          <w:color w:val="000000"/>
        </w:rPr>
        <w:t xml:space="preserve"> месторождения гранита. Участок «</w:t>
      </w:r>
      <w:r>
        <w:rPr>
          <w:b/>
          <w:bCs/>
          <w:color w:val="000000"/>
        </w:rPr>
        <w:t>Карьерный</w:t>
      </w:r>
      <w:r>
        <w:rPr>
          <w:bCs/>
          <w:color w:val="000000"/>
        </w:rPr>
        <w:t>» (Шимановский р-н, M-52-II, лц.БЛГ 80042 ПЭ). Протокол АмурЭКЗ № 116 от 29.04.2011. – Благовещенск: ООО КСК «Хуафу», 2010. – 2 кн.-25 л. (19+6), 2/2 л.гр.пр. /// АТГФ-28839.</w:t>
      </w:r>
      <w:r>
        <w:rPr>
          <w:bCs/>
          <w:color w:val="000000"/>
          <w:sz w:val="20"/>
        </w:rPr>
        <w:t xml:space="preserve"> </w:t>
      </w:r>
    </w:p>
    <w:p>
      <w:pPr>
        <w:pStyle w:val="Normal"/>
        <w:ind w:firstLine="709" w:end="0"/>
        <w:jc w:val="both"/>
        <w:rPr>
          <w:rStyle w:val="Style9"/>
          <w:b/>
          <w:color w:val="000000"/>
        </w:rPr>
      </w:pPr>
      <w:r>
        <w:rPr>
          <w:b/>
          <w:color w:val="000000"/>
        </w:rPr>
        <w:t>Горбунов В.В., 2011.</w:t>
      </w:r>
      <w:r>
        <w:rPr>
          <w:color w:val="000000"/>
        </w:rPr>
        <w:t xml:space="preserve"> Отчет о результатах поисково-оценочных работ на камень строительный за 2011 г. объекта «</w:t>
      </w:r>
      <w:r>
        <w:rPr>
          <w:b/>
          <w:color w:val="000000"/>
        </w:rPr>
        <w:t>Госпитальный-2</w:t>
      </w:r>
      <w:r>
        <w:rPr>
          <w:color w:val="000000"/>
        </w:rPr>
        <w:t>» с подсчётом запасов по состоянию на 20.04.2011 г. Протокол АмурЭКЗ № 128 от 25.07.2011 (Сковородинский р-н, N-51-XXIII, лц.БЛГ 80269 ТР, ГКМ(Б)-393, Гр.10-11-134). – Благовещенск: ООО «Амурресурс», 2011. – 19 Мб (отчёт) /// АТГФ-од51769, б/Арх. +см.</w:t>
      </w:r>
      <w:r>
        <w:rPr>
          <w:bCs/>
          <w:color w:val="000000"/>
        </w:rPr>
        <w:t>АТГФ-</w:t>
      </w:r>
      <w:r>
        <w:rPr>
          <w:color w:val="000000"/>
        </w:rPr>
        <w:t>28884-21</w:t>
      </w:r>
      <w:r>
        <w:rPr>
          <w:bCs/>
          <w:color w:val="000000"/>
        </w:rPr>
        <w:t xml:space="preserve"> </w:t>
      </w:r>
      <w:r>
        <w:rPr>
          <w:color w:val="000000"/>
        </w:rPr>
        <w:t xml:space="preserve">(прот.АмурЭКЗ – 12 л.). </w:t>
      </w:r>
      <w:r>
        <w:rPr>
          <w:color w:val="000000"/>
          <w:sz w:val="20"/>
        </w:rPr>
        <w:t>амо/«Госпитальный-2» (строительный камень/песчаники, алевролиты, магматические породы).</w:t>
      </w:r>
      <w:r>
        <w:rPr>
          <w:b/>
          <w:color w:val="000000"/>
          <w:sz w:val="20"/>
        </w:rPr>
        <w:t xml:space="preserve"> </w:t>
      </w:r>
      <w:r>
        <w:rPr>
          <w:color w:val="000000"/>
          <w:sz w:val="20"/>
        </w:rPr>
        <w:t>Конфиденциально</w:t>
      </w:r>
      <w:r>
        <w:rPr>
          <w:b/>
          <w:color w:val="000000"/>
          <w:sz w:val="20"/>
        </w:rPr>
        <w:t xml:space="preserve"> </w:t>
      </w:r>
      <w:r>
        <w:rPr>
          <w:color w:val="000000"/>
          <w:sz w:val="20"/>
        </w:rPr>
        <w:t xml:space="preserve">до 31.12.2017 г. </w:t>
      </w:r>
    </w:p>
    <w:p>
      <w:pPr>
        <w:pStyle w:val="Normal"/>
        <w:ind w:firstLine="709" w:end="0"/>
        <w:jc w:val="both"/>
        <w:rPr>
          <w:b/>
          <w:color w:val="000000"/>
        </w:rPr>
      </w:pPr>
      <w:r>
        <w:rPr>
          <w:rStyle w:val="Style9"/>
          <w:b/>
          <w:color w:val="000000"/>
        </w:rPr>
        <w:t>Горбунов В.В., 2011.</w:t>
      </w:r>
      <w:r>
        <w:rPr>
          <w:rStyle w:val="Style9"/>
          <w:color w:val="000000"/>
        </w:rPr>
        <w:t xml:space="preserve"> Отчет о результатах поисково-оценочных работ на камень строительный за 2011 г. с подсчетом запасов по состоянию на 20.09.2011 г. Объект «</w:t>
      </w:r>
      <w:r>
        <w:rPr>
          <w:rStyle w:val="Style9"/>
          <w:b/>
          <w:color w:val="000000"/>
        </w:rPr>
        <w:t>Михайловский</w:t>
      </w:r>
      <w:r>
        <w:rPr>
          <w:rStyle w:val="Style9"/>
          <w:color w:val="000000"/>
        </w:rPr>
        <w:t>». (</w:t>
      </w:r>
      <w:r>
        <w:rPr>
          <w:color w:val="000000"/>
        </w:rPr>
        <w:t xml:space="preserve">Благовещенский р-н, M-52-XIV, лц.БЛГ 80188 ТР, Гр.10-10-81, ГКМ(Б)-388). Протокол АмурЭКЗ № 131 от 24.08.2011 </w:t>
      </w:r>
      <w:r>
        <w:rPr>
          <w:rStyle w:val="TimesNewRoman"/>
          <w:color w:val="000000"/>
        </w:rPr>
        <w:t>(«</w:t>
      </w:r>
      <w:r>
        <w:rPr>
          <w:color w:val="000000"/>
        </w:rPr>
        <w:t xml:space="preserve">Михайловское» месторождение, андезиты на щебнь). – </w:t>
      </w:r>
      <w:r>
        <w:rPr>
          <w:rStyle w:val="TimesNewRoman"/>
          <w:color w:val="000000"/>
        </w:rPr>
        <w:t xml:space="preserve">Благовещенск: </w:t>
      </w:r>
      <w:r>
        <w:rPr>
          <w:rStyle w:val="Style9"/>
          <w:color w:val="000000"/>
        </w:rPr>
        <w:t xml:space="preserve">ООО «Амурская горная компания», 2011. </w:t>
      </w:r>
      <w:r>
        <w:rPr>
          <w:color w:val="000000"/>
        </w:rPr>
        <w:t xml:space="preserve">– 1 кн.-81 л., 6 л.гр.пр. </w:t>
      </w:r>
      <w:r>
        <w:rPr>
          <w:rStyle w:val="TimesNewRoman"/>
          <w:color w:val="000000"/>
        </w:rPr>
        <w:t xml:space="preserve">/// </w:t>
      </w:r>
      <w:r>
        <w:rPr>
          <w:rStyle w:val="TimesNewRoman"/>
          <w:i/>
          <w:color w:val="000000"/>
        </w:rPr>
        <w:t>отчёт-</w:t>
      </w:r>
      <w:r>
        <w:rPr>
          <w:rStyle w:val="TimesNewRoman"/>
          <w:color w:val="000000"/>
        </w:rPr>
        <w:t>АТГФ-од51808 (30 Мб),</w:t>
      </w:r>
      <w:r>
        <w:rPr>
          <w:color w:val="000000"/>
        </w:rPr>
        <w:t xml:space="preserve"> </w:t>
      </w:r>
      <w:r>
        <w:rPr>
          <w:rStyle w:val="TimesNewRoman"/>
          <w:i/>
          <w:color w:val="000000"/>
        </w:rPr>
        <w:t>протокол-</w:t>
      </w:r>
      <w:r>
        <w:rPr>
          <w:rStyle w:val="TimesNewRoman"/>
          <w:color w:val="000000"/>
        </w:rPr>
        <w:t>АТГФ-28884-24</w:t>
      </w:r>
      <w:r>
        <w:rPr>
          <w:color w:val="000000"/>
          <w:sz w:val="20"/>
        </w:rPr>
        <w:t xml:space="preserve"> </w:t>
      </w:r>
      <w:r>
        <w:rPr>
          <w:color w:val="000000"/>
        </w:rPr>
        <w:t>(1 кн.-11 л.), б/Арх. (полевые материалы в собственности предприятия)</w:t>
      </w:r>
      <w:r>
        <w:rPr>
          <w:rStyle w:val="TimesNewRoman"/>
          <w:color w:val="000000"/>
        </w:rPr>
        <w:t xml:space="preserve">. </w:t>
      </w:r>
      <w:r>
        <w:rPr>
          <w:rStyle w:val="TimesNewRoman"/>
          <w:color w:val="000000"/>
          <w:sz w:val="20"/>
        </w:rPr>
        <w:t>«</w:t>
      </w:r>
      <w:r>
        <w:rPr>
          <w:color w:val="000000"/>
          <w:sz w:val="20"/>
        </w:rPr>
        <w:t>Конфиденциально»</w:t>
      </w:r>
      <w:r>
        <w:rPr>
          <w:color w:val="000000"/>
        </w:rPr>
        <w:t>.</w:t>
      </w:r>
    </w:p>
    <w:p>
      <w:pPr>
        <w:pStyle w:val="Normal"/>
        <w:ind w:firstLine="709" w:end="0"/>
        <w:jc w:val="both"/>
        <w:rPr>
          <w:b/>
          <w:color w:val="000000"/>
        </w:rPr>
      </w:pPr>
      <w:r>
        <w:rPr>
          <w:b/>
          <w:color w:val="000000"/>
        </w:rPr>
        <w:t xml:space="preserve">Горбунов В.В., 2011. </w:t>
      </w:r>
      <w:r>
        <w:rPr>
          <w:color w:val="000000"/>
        </w:rPr>
        <w:t>Отчёт о результатах поисково-оценочных работ на ОРПИ за 2010 г. с подсчётом запасов песка природного для строительных работ по состоянию на 01.01.2011. Объект «</w:t>
      </w:r>
      <w:r>
        <w:rPr>
          <w:b/>
          <w:color w:val="000000"/>
        </w:rPr>
        <w:t>Черняевский</w:t>
      </w:r>
      <w:r>
        <w:rPr>
          <w:color w:val="000000"/>
        </w:rPr>
        <w:t>». Протокол АмурЭКЗ № 112 от 04.03.2011 г. (</w:t>
      </w:r>
      <w:r>
        <w:rPr>
          <w:b/>
          <w:color w:val="000000"/>
        </w:rPr>
        <w:t>Черняевское</w:t>
      </w:r>
      <w:r>
        <w:rPr>
          <w:color w:val="000000"/>
        </w:rPr>
        <w:t xml:space="preserve"> м-ие). (Шимановский р-н, N-52-XXXII, лц.БЛГ 80218 ТР, Гр.10-11-101). – Благовещенск: ООО «ДВ-Строй», 2011. – 1 кн.-81 л., 3 л.гр.пр. /// </w:t>
      </w:r>
      <w:r>
        <w:rPr>
          <w:i/>
          <w:color w:val="000000"/>
        </w:rPr>
        <w:t>отчёт-</w:t>
      </w:r>
      <w:r>
        <w:rPr>
          <w:color w:val="000000"/>
        </w:rPr>
        <w:t xml:space="preserve">АТГФ-29344, од51697 (37 Мб); </w:t>
      </w:r>
      <w:r>
        <w:rPr>
          <w:i/>
          <w:color w:val="000000"/>
        </w:rPr>
        <w:t>протокол-</w:t>
      </w:r>
      <w:r>
        <w:rPr>
          <w:color w:val="000000"/>
        </w:rPr>
        <w:t>АТГФ-28884-17 (8 л.), б/Арх. (первичные в ООО «ДВ-Строй»).</w:t>
      </w:r>
    </w:p>
    <w:p>
      <w:pPr>
        <w:pStyle w:val="Normal"/>
        <w:ind w:firstLine="709" w:end="0"/>
        <w:jc w:val="both"/>
        <w:rPr>
          <w:b/>
          <w:bCs/>
          <w:color w:val="000000"/>
        </w:rPr>
      </w:pPr>
      <w:r>
        <w:rPr>
          <w:b/>
          <w:color w:val="000000"/>
        </w:rPr>
        <w:t xml:space="preserve">Горбунов В.В., 2011. </w:t>
      </w:r>
      <w:r>
        <w:rPr>
          <w:color w:val="000000"/>
        </w:rPr>
        <w:t>Отчёт о результатах поисково-оценочных работ на природную песчано-гравийную смесь за 2011 г. с подсчётом запасов по состоянию на 20.09.2011 г. Объект «</w:t>
      </w:r>
      <w:r>
        <w:rPr>
          <w:b/>
          <w:color w:val="000000"/>
        </w:rPr>
        <w:t>Передовой-2</w:t>
      </w:r>
      <w:r>
        <w:rPr>
          <w:color w:val="000000"/>
        </w:rPr>
        <w:t>». (Благовещенский р-н, М-52-XIV, БЛГ 00034 ОЭ, Гр.10-11-153). Протокол АмурЭКЗ № 137 от 25.10.2011 г., месторождение «</w:t>
      </w:r>
      <w:r>
        <w:rPr>
          <w:b/>
          <w:color w:val="000000"/>
        </w:rPr>
        <w:t>Передовое</w:t>
      </w:r>
      <w:r>
        <w:rPr>
          <w:color w:val="000000"/>
        </w:rPr>
        <w:t xml:space="preserve">» (10 л.). – Благовещенск: ООО «Амурмелио», 2011. – 1 кн.-78 л., 1 л.гр.пр. /// </w:t>
      </w:r>
      <w:r>
        <w:rPr>
          <w:i/>
          <w:color w:val="000000"/>
        </w:rPr>
        <w:t>отчёт</w:t>
      </w:r>
      <w:r>
        <w:rPr>
          <w:color w:val="000000"/>
        </w:rPr>
        <w:t xml:space="preserve">-АТГФ-29335, од51688 (7 Мб), </w:t>
      </w:r>
      <w:r>
        <w:rPr>
          <w:i/>
          <w:color w:val="000000"/>
        </w:rPr>
        <w:t>протокол</w:t>
      </w:r>
      <w:r>
        <w:rPr>
          <w:color w:val="000000"/>
        </w:rPr>
        <w:t>-АТГФ-28884-27; б/Арх. (первич. мат-лы в Амурмелио).</w:t>
      </w:r>
    </w:p>
    <w:p>
      <w:pPr>
        <w:pStyle w:val="Normal"/>
        <w:ind w:firstLine="709" w:end="0"/>
        <w:jc w:val="both"/>
        <w:rPr>
          <w:b/>
          <w:color w:val="000000"/>
        </w:rPr>
      </w:pPr>
      <w:r>
        <w:rPr>
          <w:b/>
          <w:bCs/>
          <w:color w:val="000000"/>
        </w:rPr>
        <w:t xml:space="preserve">Горбунов В.В., 2011. </w:t>
      </w:r>
      <w:r>
        <w:rPr>
          <w:bCs/>
          <w:color w:val="000000"/>
        </w:rPr>
        <w:t>Отчет о результатах I очереди поисково-оценочных работ на облицовочный и строительный камень за 2011 г. с подсчётом запасов по состоянию на 29.10.2011г. Объект</w:t>
      </w:r>
      <w:r>
        <w:rPr>
          <w:b/>
          <w:bCs/>
          <w:color w:val="000000"/>
        </w:rPr>
        <w:t xml:space="preserve"> «Гранитный»</w:t>
      </w:r>
      <w:r>
        <w:rPr>
          <w:bCs/>
          <w:color w:val="000000"/>
        </w:rPr>
        <w:t>. (Шимановский р-н, N-52-XXXIII, лц.БЛГ 02260 ТП, Гр.10-11-146). Протокол АмурТКЗ № 810 от 26.03.2012 г. (Месторождение «Гранитное» /строительные камни – граниты для производства щебеня/). – Благовещенск: ООО ПДК «Контакт-неруд», 2011. – 3 кн.-253 л. (105+106+42/прот.), 11 л.гр.пр. /// АТГФ-28907, од51572 (133 Мб), б/Арх. (первич.в «Контакт-неруд»).</w:t>
      </w:r>
    </w:p>
    <w:p>
      <w:pPr>
        <w:pStyle w:val="BodyTextIndent"/>
        <w:ind w:firstLine="709" w:end="0"/>
        <w:rPr>
          <w:b/>
          <w:color w:val="000000"/>
        </w:rPr>
      </w:pPr>
      <w:r>
        <w:rPr>
          <w:b/>
          <w:color w:val="000000"/>
        </w:rPr>
        <w:t xml:space="preserve">Горбунов В.В., 2011. </w:t>
      </w:r>
      <w:r>
        <w:rPr>
          <w:color w:val="000000"/>
        </w:rPr>
        <w:t xml:space="preserve">Отчётный баланс запасов ОРПИ по формам 5-гр, 70-тп, 71-тп, 2-лс за 2010 г. </w:t>
      </w:r>
      <w:r>
        <w:rPr>
          <w:b/>
          <w:color w:val="000000"/>
        </w:rPr>
        <w:t>Шимановское</w:t>
      </w:r>
      <w:r>
        <w:rPr>
          <w:color w:val="000000"/>
        </w:rPr>
        <w:t xml:space="preserve"> месторождение гранитов. Участок «Карьерный» (блочный камень). – Благовещенск: ООО КСК «Хуафу», 2011. – 1 кн.-22 л., в т.ч.2 л.гр.пр. /// АТГФ-28838-50.</w:t>
      </w:r>
    </w:p>
    <w:p>
      <w:pPr>
        <w:pStyle w:val="Normal"/>
        <w:ind w:firstLine="709" w:end="0"/>
        <w:jc w:val="both"/>
        <w:rPr>
          <w:b/>
          <w:color w:val="000000"/>
        </w:rPr>
      </w:pPr>
      <w:r>
        <w:rPr>
          <w:b/>
          <w:color w:val="000000"/>
        </w:rPr>
        <w:t xml:space="preserve">Горбунов В.В., 2011. </w:t>
      </w:r>
      <w:r>
        <w:rPr>
          <w:color w:val="000000"/>
        </w:rPr>
        <w:t>Проект проведения поисково-оценочных работ на природную песчано-гравийную смесь на 2011 г. Объект «</w:t>
      </w:r>
      <w:r>
        <w:rPr>
          <w:b/>
          <w:color w:val="000000"/>
        </w:rPr>
        <w:t>Железниковский-2Б</w:t>
      </w:r>
      <w:r>
        <w:rPr>
          <w:color w:val="000000"/>
        </w:rPr>
        <w:t>». (Благовещенский р-н, M-52-XIV, лц.БЛГ 80072 ПР, Гр.10-12-194). – Благовещенск: МУП «Дорремстрой» Благовещенского района», 2011. – 3 кн.-78 л., 2 л.гр.пр. /// Арх.1080-27.</w:t>
      </w:r>
    </w:p>
    <w:p>
      <w:pPr>
        <w:pStyle w:val="Normal"/>
        <w:ind w:firstLine="709" w:end="0"/>
        <w:jc w:val="both"/>
        <w:rPr>
          <w:b/>
          <w:color w:val="000000"/>
        </w:rPr>
      </w:pPr>
      <w:r>
        <w:rPr>
          <w:b/>
          <w:color w:val="000000"/>
        </w:rPr>
        <w:t>Горбунов В.В., 2012.</w:t>
      </w:r>
      <w:r>
        <w:rPr>
          <w:color w:val="000000"/>
        </w:rPr>
        <w:t xml:space="preserve"> Материалы переоценки запасов месторождения песчано-гравийной смеси «</w:t>
      </w:r>
      <w:r>
        <w:rPr>
          <w:b/>
          <w:color w:val="000000"/>
        </w:rPr>
        <w:t>Заган</w:t>
      </w:r>
      <w:r>
        <w:rPr>
          <w:color w:val="000000"/>
        </w:rPr>
        <w:t xml:space="preserve">». (Свободненский р-н, M-52-III, лц.БЛГ 80035 ПР, ГКМ(Б)-282. Протокол АмурЭКЗ № 163 от 21.08.2012. – Благовещенск: ООО «Темп», 2012. – 1 кн.-38 л., 3 л.гр.пр. /// </w:t>
      </w:r>
      <w:r>
        <w:rPr>
          <w:i/>
          <w:color w:val="000000"/>
        </w:rPr>
        <w:t xml:space="preserve">отчёт </w:t>
      </w:r>
      <w:r>
        <w:rPr>
          <w:color w:val="000000"/>
        </w:rPr>
        <w:t xml:space="preserve">АТГФ-29547, од51774 (6 Мб); </w:t>
      </w:r>
      <w:r>
        <w:rPr>
          <w:i/>
          <w:color w:val="000000"/>
        </w:rPr>
        <w:t>протокол-</w:t>
      </w:r>
      <w:r>
        <w:rPr>
          <w:color w:val="000000"/>
        </w:rPr>
        <w:t>АТГФ-28884-53 (1 кн.- 6 л.).</w:t>
      </w:r>
    </w:p>
    <w:p>
      <w:pPr>
        <w:pStyle w:val="Normal"/>
        <w:ind w:firstLine="709" w:end="0"/>
        <w:jc w:val="both"/>
        <w:rPr>
          <w:b/>
          <w:bCs/>
          <w:color w:val="000000"/>
        </w:rPr>
      </w:pPr>
      <w:r>
        <w:rPr>
          <w:b/>
          <w:color w:val="000000"/>
        </w:rPr>
        <w:t>Горбунов В.В., 2012.</w:t>
      </w:r>
      <w:r>
        <w:rPr>
          <w:color w:val="000000"/>
        </w:rPr>
        <w:t xml:space="preserve"> Отчет о результатах поисково-оценочных работ на природную ПГС за 2012 г. объекта «</w:t>
      </w:r>
      <w:r>
        <w:rPr>
          <w:b/>
          <w:color w:val="000000"/>
        </w:rPr>
        <w:t>Казанка-2</w:t>
      </w:r>
      <w:r>
        <w:rPr>
          <w:color w:val="000000"/>
        </w:rPr>
        <w:t xml:space="preserve">» с подсчётом запасов по состоянию на 10.08.2012 г. Протокол АмурЭКЗ № 168 от 23.10.2012 (Серышевский р-н, M-52-IX, БЛГ 80239 ПР, Гр.10-12-234). – Благовещенск: ОАО «ДЭП № 192», 2012. – 25 Мб (отчёт) /// АТГФ-од51769, б/Арх. (певич. в ОАО «ДЭП № 192»). +см. АТГФ-28884-56 (протокол АмурЭКЗ – 11 л.). </w:t>
      </w:r>
      <w:r>
        <w:rPr>
          <w:color w:val="000000"/>
          <w:sz w:val="20"/>
        </w:rPr>
        <w:t>м-ие</w:t>
      </w:r>
      <w:r>
        <w:rPr>
          <w:color w:val="000000"/>
        </w:rPr>
        <w:t xml:space="preserve"> </w:t>
      </w:r>
      <w:r>
        <w:rPr>
          <w:color w:val="000000"/>
          <w:sz w:val="20"/>
        </w:rPr>
        <w:t>«Казанка» (ПГС).</w:t>
      </w:r>
      <w:r>
        <w:rPr>
          <w:b/>
          <w:color w:val="000000"/>
          <w:sz w:val="20"/>
        </w:rPr>
        <w:t xml:space="preserve"> </w:t>
      </w:r>
      <w:r>
        <w:rPr>
          <w:color w:val="000000"/>
          <w:sz w:val="20"/>
        </w:rPr>
        <w:t>Конфиденциально</w:t>
      </w:r>
      <w:r>
        <w:rPr>
          <w:b/>
          <w:color w:val="000000"/>
          <w:sz w:val="20"/>
        </w:rPr>
        <w:t xml:space="preserve"> </w:t>
      </w:r>
      <w:r>
        <w:rPr>
          <w:color w:val="000000"/>
          <w:sz w:val="20"/>
        </w:rPr>
        <w:t xml:space="preserve">до полной отработки запасов. </w:t>
      </w:r>
    </w:p>
    <w:p>
      <w:pPr>
        <w:pStyle w:val="Normal"/>
        <w:ind w:firstLine="720" w:end="0"/>
        <w:jc w:val="both"/>
        <w:rPr>
          <w:rStyle w:val="TimesNewRoman"/>
          <w:b/>
          <w:color w:val="000000"/>
        </w:rPr>
      </w:pPr>
      <w:r>
        <w:rPr>
          <w:b/>
          <w:bCs/>
          <w:color w:val="000000"/>
        </w:rPr>
        <w:t xml:space="preserve">Горбунов В.В., 2012. </w:t>
      </w:r>
      <w:r>
        <w:rPr>
          <w:bCs/>
          <w:color w:val="000000"/>
        </w:rPr>
        <w:t>Отчёт о результатах поисково-оценочных работ на природную песчано-гравийную смесь с подсчётом запасов по состоянию на 31.01.2012 г. Объект</w:t>
      </w:r>
      <w:r>
        <w:rPr>
          <w:b/>
          <w:bCs/>
          <w:color w:val="000000"/>
        </w:rPr>
        <w:t xml:space="preserve"> «Железниковский-2Б». </w:t>
      </w:r>
      <w:r>
        <w:rPr>
          <w:bCs/>
          <w:color w:val="000000"/>
        </w:rPr>
        <w:t xml:space="preserve">(Благовещенский р-н, M-52-XIV, лц.БЛГ 80072 ПР, Гр.10-12-194). Протокол АмурЭКЗ № 148 от 23.03.2012 г. – Благовещенск: МУП «Дорремстрой» Благовещенского района», 2012. – 2 кн.-90 л. (79+11/прот.), 2 л.гр.пр. /// АТГФ-28892, од51564 (16 Мб), б/Арх. </w:t>
      </w:r>
    </w:p>
    <w:p>
      <w:pPr>
        <w:pStyle w:val="BodyText"/>
        <w:tabs>
          <w:tab w:val="clear" w:pos="720"/>
          <w:tab w:val="left" w:pos="1047" w:leader="none"/>
        </w:tabs>
        <w:ind w:firstLine="709" w:end="0"/>
        <w:jc w:val="both"/>
        <w:rPr>
          <w:rStyle w:val="TimesNewRoman"/>
          <w:b/>
          <w:color w:val="000000"/>
        </w:rPr>
      </w:pPr>
      <w:r>
        <w:rPr>
          <w:rStyle w:val="TimesNewRoman"/>
          <w:b/>
          <w:color w:val="000000"/>
        </w:rPr>
        <w:t>Горбунов В.В., 2012.</w:t>
      </w:r>
      <w:r>
        <w:rPr>
          <w:rStyle w:val="TimesNewRoman"/>
          <w:color w:val="000000"/>
        </w:rPr>
        <w:t xml:space="preserve"> Отчет о результатах поисково-оценочных работ на строительный камень для производства щебня за 2012 г. с подсчетом запасов по состоянию на 20.07.2012 г. Объект «</w:t>
      </w:r>
      <w:r>
        <w:rPr>
          <w:rStyle w:val="TimesNewRoman"/>
          <w:b/>
          <w:color w:val="000000"/>
        </w:rPr>
        <w:t>Елинский-2</w:t>
      </w:r>
      <w:r>
        <w:rPr>
          <w:rStyle w:val="TimesNewRoman"/>
          <w:color w:val="000000"/>
        </w:rPr>
        <w:t xml:space="preserve">». (Благовещенский р-н, M-52-XIV, </w:t>
      </w:r>
      <w:r>
        <w:rPr>
          <w:bCs/>
          <w:color w:val="000000"/>
        </w:rPr>
        <w:t xml:space="preserve">лц.БЛГ 00039 ТР, Гр.10-12-227). </w:t>
      </w:r>
      <w:r>
        <w:rPr>
          <w:color w:val="000000"/>
        </w:rPr>
        <w:t>Протокол АмурЭКЗ № 165 от 27.08.2012 (</w:t>
      </w:r>
      <w:r>
        <w:rPr>
          <w:rStyle w:val="TimesNewRoman"/>
          <w:color w:val="000000"/>
        </w:rPr>
        <w:t xml:space="preserve">месторождение </w:t>
      </w:r>
      <w:r>
        <w:rPr>
          <w:color w:val="000000"/>
        </w:rPr>
        <w:t>«Елинское-1»</w:t>
      </w:r>
      <w:r>
        <w:rPr>
          <w:rStyle w:val="TimesNewRoman"/>
          <w:color w:val="000000"/>
        </w:rPr>
        <w:t xml:space="preserve"> </w:t>
      </w:r>
      <w:r>
        <w:rPr>
          <w:color w:val="000000"/>
        </w:rPr>
        <w:t>Участок № 2, кварцевые диориты).</w:t>
      </w:r>
      <w:r>
        <w:rPr>
          <w:bCs/>
          <w:color w:val="000000"/>
        </w:rPr>
        <w:t xml:space="preserve"> </w:t>
      </w:r>
      <w:r>
        <w:rPr>
          <w:color w:val="000000"/>
        </w:rPr>
        <w:t xml:space="preserve">– </w:t>
      </w:r>
      <w:r>
        <w:rPr>
          <w:rStyle w:val="TimesNewRoman"/>
          <w:color w:val="000000"/>
        </w:rPr>
        <w:t xml:space="preserve">Благовещенск: ООО «Гравелон», 2012. </w:t>
      </w:r>
      <w:r>
        <w:rPr>
          <w:color w:val="000000"/>
        </w:rPr>
        <w:t xml:space="preserve">– 1 кн.-92 л., 3 л.гр.пр. </w:t>
      </w:r>
      <w:r>
        <w:rPr>
          <w:rStyle w:val="TimesNewRoman"/>
          <w:color w:val="000000"/>
        </w:rPr>
        <w:t xml:space="preserve">/// </w:t>
      </w:r>
      <w:r>
        <w:rPr>
          <w:rStyle w:val="TimesNewRoman"/>
          <w:i/>
          <w:color w:val="000000"/>
        </w:rPr>
        <w:t>отчёт-</w:t>
      </w:r>
      <w:r>
        <w:rPr>
          <w:rStyle w:val="TimesNewRoman"/>
          <w:color w:val="000000"/>
        </w:rPr>
        <w:t>АТГФ-од51808 (29 Мб),</w:t>
      </w:r>
      <w:r>
        <w:rPr>
          <w:color w:val="000000"/>
        </w:rPr>
        <w:t xml:space="preserve"> </w:t>
      </w:r>
      <w:r>
        <w:rPr>
          <w:rStyle w:val="TimesNewRoman"/>
          <w:i/>
          <w:color w:val="000000"/>
        </w:rPr>
        <w:t>протокол-</w:t>
      </w:r>
      <w:r>
        <w:rPr>
          <w:rStyle w:val="TimesNewRoman"/>
          <w:color w:val="000000"/>
        </w:rPr>
        <w:t>АТГФ-28884-54</w:t>
      </w:r>
      <w:r>
        <w:rPr>
          <w:color w:val="000000"/>
          <w:sz w:val="20"/>
        </w:rPr>
        <w:t xml:space="preserve"> </w:t>
      </w:r>
      <w:r>
        <w:rPr>
          <w:color w:val="000000"/>
        </w:rPr>
        <w:t>(1 кн.-12 л.), б/Арх. (первич. в ООО «</w:t>
      </w:r>
      <w:r>
        <w:rPr>
          <w:rStyle w:val="TimesNewRoman"/>
          <w:color w:val="000000"/>
        </w:rPr>
        <w:t>Гравелон</w:t>
      </w:r>
      <w:r>
        <w:rPr>
          <w:color w:val="000000"/>
        </w:rPr>
        <w:t>»)</w:t>
      </w:r>
      <w:r>
        <w:rPr>
          <w:rStyle w:val="TimesNewRoman"/>
          <w:color w:val="000000"/>
        </w:rPr>
        <w:t>.</w:t>
      </w:r>
      <w:r>
        <w:rPr>
          <w:rStyle w:val="TimesNewRoman"/>
          <w:color w:val="000000"/>
          <w:sz w:val="20"/>
        </w:rPr>
        <w:t xml:space="preserve"> </w:t>
      </w:r>
      <w:r>
        <w:rPr>
          <w:color w:val="000000"/>
          <w:sz w:val="20"/>
        </w:rPr>
        <w:t>«Конфиденциально»</w:t>
      </w:r>
      <w:r>
        <w:rPr>
          <w:color w:val="000000"/>
        </w:rPr>
        <w:t>.</w:t>
      </w:r>
    </w:p>
    <w:p>
      <w:pPr>
        <w:pStyle w:val="BodyText"/>
        <w:tabs>
          <w:tab w:val="clear" w:pos="720"/>
          <w:tab w:val="left" w:pos="1047" w:leader="none"/>
        </w:tabs>
        <w:ind w:firstLine="709" w:end="0"/>
        <w:jc w:val="both"/>
        <w:rPr>
          <w:b/>
          <w:color w:val="000000"/>
        </w:rPr>
      </w:pPr>
      <w:r>
        <w:rPr>
          <w:rStyle w:val="TimesNewRoman"/>
          <w:b/>
          <w:color w:val="000000"/>
        </w:rPr>
        <w:t>Горбунов В.В., 2012.</w:t>
      </w:r>
      <w:r>
        <w:rPr>
          <w:rStyle w:val="TimesNewRoman"/>
          <w:color w:val="000000"/>
        </w:rPr>
        <w:t xml:space="preserve"> Отчет о результатах поисково-оценочных работ на</w:t>
      </w:r>
      <w:r>
        <w:rPr>
          <w:rStyle w:val="210"/>
          <w:color w:val="000000"/>
        </w:rPr>
        <w:t xml:space="preserve"> </w:t>
      </w:r>
      <w:r>
        <w:rPr>
          <w:rStyle w:val="Style9"/>
          <w:color w:val="000000"/>
        </w:rPr>
        <w:t xml:space="preserve">строительный камень для производства щебня за 2012 г. с подсчетом запасов по состоянию на 20.07.2012 г. </w:t>
      </w:r>
      <w:r>
        <w:rPr>
          <w:color w:val="000000"/>
        </w:rPr>
        <w:t>Объект «</w:t>
      </w:r>
      <w:r>
        <w:rPr>
          <w:b/>
          <w:color w:val="000000"/>
        </w:rPr>
        <w:t>Кундурка</w:t>
      </w:r>
      <w:r>
        <w:rPr>
          <w:color w:val="000000"/>
        </w:rPr>
        <w:t>». (Архаринский р-н, M-52-XXIX, лц.БЛГ 80223 ТР, Гр.10-12-220, ГКМ(Б)-387). Протокол АмурЭКЗ № 162 от 26.04.2013 (</w:t>
      </w:r>
      <w:r>
        <w:rPr>
          <w:rStyle w:val="TimesNewRoman"/>
          <w:color w:val="000000"/>
        </w:rPr>
        <w:t>«</w:t>
      </w:r>
      <w:r>
        <w:rPr>
          <w:color w:val="000000"/>
        </w:rPr>
        <w:t xml:space="preserve">Кундурское» месторождение, базальты). – </w:t>
      </w:r>
      <w:r>
        <w:rPr>
          <w:rStyle w:val="TimesNewRoman"/>
          <w:color w:val="000000"/>
        </w:rPr>
        <w:t xml:space="preserve">Благовещенск: </w:t>
      </w:r>
      <w:r>
        <w:rPr>
          <w:rStyle w:val="TimesNewRoman"/>
          <w:color w:val="000000"/>
          <w:sz w:val="22"/>
          <w:szCs w:val="22"/>
        </w:rPr>
        <w:t xml:space="preserve">ООО </w:t>
      </w:r>
      <w:r>
        <w:rPr>
          <w:color w:val="000000"/>
        </w:rPr>
        <w:t xml:space="preserve">«ДВ-Строй», 2012. – 1 кн.-87 л., 3 л.гр.пр. </w:t>
      </w:r>
      <w:r>
        <w:rPr>
          <w:rStyle w:val="TimesNewRoman"/>
          <w:color w:val="000000"/>
        </w:rPr>
        <w:t xml:space="preserve">/// </w:t>
      </w:r>
      <w:r>
        <w:rPr>
          <w:rStyle w:val="TimesNewRoman"/>
          <w:i/>
          <w:color w:val="000000"/>
        </w:rPr>
        <w:t>отчёт-</w:t>
      </w:r>
      <w:r>
        <w:rPr>
          <w:rStyle w:val="TimesNewRoman"/>
          <w:color w:val="000000"/>
        </w:rPr>
        <w:t>АТГФ-од51808 (19 Мб),</w:t>
      </w:r>
      <w:r>
        <w:rPr>
          <w:color w:val="000000"/>
        </w:rPr>
        <w:t xml:space="preserve"> </w:t>
      </w:r>
      <w:r>
        <w:rPr>
          <w:rStyle w:val="TimesNewRoman"/>
          <w:i/>
          <w:color w:val="000000"/>
        </w:rPr>
        <w:t>протокол-</w:t>
      </w:r>
      <w:r>
        <w:rPr>
          <w:rStyle w:val="TimesNewRoman"/>
          <w:color w:val="000000"/>
        </w:rPr>
        <w:t>АТГФ-29302-1</w:t>
      </w:r>
      <w:r>
        <w:rPr>
          <w:color w:val="000000"/>
          <w:sz w:val="20"/>
        </w:rPr>
        <w:t xml:space="preserve"> </w:t>
      </w:r>
      <w:r>
        <w:rPr>
          <w:color w:val="000000"/>
        </w:rPr>
        <w:t>(1 кн.-10 л.), б/Арх. (первич. в ООО «ДВ-Строй»)</w:t>
      </w:r>
      <w:r>
        <w:rPr>
          <w:rStyle w:val="TimesNewRoman"/>
          <w:color w:val="000000"/>
        </w:rPr>
        <w:t>.</w:t>
      </w:r>
      <w:r>
        <w:rPr>
          <w:rStyle w:val="TimesNewRoman"/>
          <w:color w:val="000000"/>
          <w:sz w:val="22"/>
          <w:szCs w:val="22"/>
        </w:rPr>
        <w:t xml:space="preserve"> </w:t>
      </w:r>
      <w:r>
        <w:rPr>
          <w:color w:val="000000"/>
          <w:sz w:val="20"/>
        </w:rPr>
        <w:t>«Конфиденциально»</w:t>
      </w:r>
      <w:r>
        <w:rPr>
          <w:color w:val="000000"/>
        </w:rPr>
        <w:t>.</w:t>
      </w:r>
      <w:r>
        <w:rPr>
          <w:rStyle w:val="TimesNewRoman"/>
          <w:color w:val="000000"/>
          <w:sz w:val="20"/>
        </w:rPr>
        <w:t xml:space="preserve"> </w:t>
      </w:r>
    </w:p>
    <w:p>
      <w:pPr>
        <w:pStyle w:val="Normal"/>
        <w:ind w:firstLine="709" w:end="0"/>
        <w:jc w:val="both"/>
        <w:rPr>
          <w:b/>
          <w:color w:val="000000"/>
        </w:rPr>
      </w:pPr>
      <w:r>
        <w:rPr>
          <w:b/>
          <w:color w:val="000000"/>
        </w:rPr>
        <w:t xml:space="preserve">Горбунов В.В., 2012. </w:t>
      </w:r>
      <w:r>
        <w:rPr>
          <w:color w:val="000000"/>
        </w:rPr>
        <w:t>Проект и смета на проведение поисково-оценочных работ на строительный камень на 2012 г. Объект «</w:t>
      </w:r>
      <w:r>
        <w:rPr>
          <w:b/>
          <w:color w:val="000000"/>
        </w:rPr>
        <w:t>Кундурка</w:t>
      </w:r>
      <w:r>
        <w:rPr>
          <w:color w:val="000000"/>
        </w:rPr>
        <w:t>». (Архаринский р-н, M-52-XXIX, лц.БЛГ 80223 ТР, Гр.10-12-220). – Благовещенск: ООО «ДВ-Строй», 2012. – 3 кн.-77 л., 3 л.гр.пр. /// Арх.1080-50.</w:t>
      </w:r>
      <w:r>
        <w:rPr>
          <w:rFonts w:cs="Arial Narrow" w:ascii="Arial Narrow" w:hAnsi="Arial Narrow"/>
          <w:color w:val="000000"/>
        </w:rPr>
        <w:t xml:space="preserve"> </w:t>
      </w:r>
    </w:p>
    <w:p>
      <w:pPr>
        <w:pStyle w:val="Normal"/>
        <w:ind w:firstLine="709" w:end="0"/>
        <w:jc w:val="both"/>
        <w:rPr>
          <w:b/>
          <w:color w:val="000000"/>
        </w:rPr>
      </w:pPr>
      <w:r>
        <w:rPr>
          <w:b/>
          <w:color w:val="000000"/>
        </w:rPr>
        <w:t xml:space="preserve">Горбунов В.В., 2012. </w:t>
      </w:r>
      <w:r>
        <w:rPr>
          <w:color w:val="000000"/>
        </w:rPr>
        <w:t>Проект и смета на проведение поисково-оценочных работ на строительный камень, на 2012 г. Объект «</w:t>
      </w:r>
      <w:r>
        <w:rPr>
          <w:b/>
          <w:color w:val="000000"/>
        </w:rPr>
        <w:t>Елинский-2</w:t>
      </w:r>
      <w:r>
        <w:rPr>
          <w:color w:val="000000"/>
        </w:rPr>
        <w:t>». (Благовещенский р-н, M-52-XIV, лц.БЛГ 00039 ТР, Гр.10-12-227). – Благовещенск: ООО «Гравелон», 2012. – 3 кн.-92 л., 3 л.гр.пр. /// Арх.1080-56.</w:t>
      </w:r>
      <w:r>
        <w:rPr>
          <w:rFonts w:cs="Arial Narrow" w:ascii="Arial Narrow" w:hAnsi="Arial Narrow"/>
          <w:color w:val="000000"/>
        </w:rPr>
        <w:t xml:space="preserve"> </w:t>
      </w:r>
    </w:p>
    <w:p>
      <w:pPr>
        <w:pStyle w:val="Normal"/>
        <w:ind w:firstLine="709" w:end="0"/>
        <w:jc w:val="both"/>
        <w:rPr>
          <w:b/>
          <w:color w:val="000000"/>
        </w:rPr>
      </w:pPr>
      <w:r>
        <w:rPr>
          <w:b/>
          <w:color w:val="000000"/>
        </w:rPr>
        <w:t xml:space="preserve">Горбунов В.В., 2012. </w:t>
      </w:r>
      <w:r>
        <w:rPr>
          <w:color w:val="000000"/>
        </w:rPr>
        <w:t>Проект и смета проведения поисково-оценочных работ на природную ПГС. Объект «</w:t>
      </w:r>
      <w:r>
        <w:rPr>
          <w:b/>
          <w:color w:val="000000"/>
        </w:rPr>
        <w:t>Казанка-2</w:t>
      </w:r>
      <w:r>
        <w:rPr>
          <w:color w:val="000000"/>
        </w:rPr>
        <w:t>». (Серышевский р-н, M-52-IX, лц.БЛГ 80029 ПР, Гр.10-12-234). – Благовещенск: ОАО «ДЭП № 192», 2012. – 3 кн. – 71 л. (49+17+5), 3 л.гр.пр. /// Арх.1080-64.</w:t>
      </w:r>
    </w:p>
    <w:p>
      <w:pPr>
        <w:pStyle w:val="Normal"/>
        <w:ind w:firstLine="709" w:end="0"/>
        <w:jc w:val="both"/>
        <w:rPr>
          <w:b/>
          <w:color w:val="000000"/>
        </w:rPr>
      </w:pPr>
      <w:r>
        <w:rPr>
          <w:b/>
          <w:color w:val="000000"/>
        </w:rPr>
        <w:t xml:space="preserve">Горбунов В.В., 2013. </w:t>
      </w:r>
      <w:r>
        <w:rPr>
          <w:color w:val="000000"/>
        </w:rPr>
        <w:t xml:space="preserve">Материалы переоценки части запасов </w:t>
      </w:r>
      <w:r>
        <w:rPr>
          <w:b/>
          <w:color w:val="000000"/>
        </w:rPr>
        <w:t>Благовещенского</w:t>
      </w:r>
      <w:r>
        <w:rPr>
          <w:color w:val="000000"/>
        </w:rPr>
        <w:t xml:space="preserve"> месторождения песка с подсчётом запасов по состоянию на 28.02.2013г. Участок «</w:t>
      </w:r>
      <w:r>
        <w:rPr>
          <w:b/>
          <w:color w:val="000000"/>
        </w:rPr>
        <w:t>Северный</w:t>
      </w:r>
      <w:r>
        <w:rPr>
          <w:color w:val="000000"/>
        </w:rPr>
        <w:t xml:space="preserve">». (Благовещенский р-н, M-52-XIV, лц.БЛГ 80325 ТЭ). Протокол АмурЭКЗ № 175 от 20.05.2013 г. (15 л.). – Благовещенск: ООО «АМУРАССО-сервис», 2013. – 1 кн.-80 л., 3 л.гр.пр. /// </w:t>
      </w:r>
      <w:r>
        <w:rPr>
          <w:i/>
          <w:color w:val="000000"/>
        </w:rPr>
        <w:t>отчёт-</w:t>
      </w:r>
      <w:r>
        <w:rPr>
          <w:color w:val="000000"/>
        </w:rPr>
        <w:t xml:space="preserve">АТГФ-29337, од51690 (6 Мб), </w:t>
      </w:r>
      <w:r>
        <w:rPr>
          <w:i/>
          <w:color w:val="000000"/>
        </w:rPr>
        <w:t>протокол-</w:t>
      </w:r>
      <w:r>
        <w:rPr>
          <w:color w:val="000000"/>
        </w:rPr>
        <w:t>АТГФ-29302-7; б/Арх. (первич. мат-лы в АМУРАССО-сервис).</w:t>
      </w:r>
    </w:p>
    <w:p>
      <w:pPr>
        <w:pStyle w:val="Normal"/>
        <w:ind w:firstLine="709" w:end="0"/>
        <w:jc w:val="both"/>
        <w:rPr>
          <w:b/>
          <w:bCs/>
          <w:color w:val="000000"/>
        </w:rPr>
      </w:pPr>
      <w:r>
        <w:rPr>
          <w:b/>
          <w:color w:val="000000"/>
        </w:rPr>
        <w:t>Горбунов В.В., 2013.</w:t>
      </w:r>
      <w:r>
        <w:rPr>
          <w:color w:val="000000"/>
        </w:rPr>
        <w:t xml:space="preserve"> Отчет о результатах поисково-оценочных работ на природную ПГС за 2013 г. объекта «</w:t>
      </w:r>
      <w:r>
        <w:rPr>
          <w:b/>
          <w:color w:val="000000"/>
        </w:rPr>
        <w:t>Бирма</w:t>
      </w:r>
      <w:r>
        <w:rPr>
          <w:color w:val="000000"/>
        </w:rPr>
        <w:t xml:space="preserve">» с подсчётом запасов по состоянию на 20.08.2013 г. Протокол АмурЭКЗ № 190 от 11.10.2013 (Мазановский р-н, M-52-III, лц.БЛГ 80317 ТР, Гр.10-13-284). – Благовещенск: ОАО «ДЭП № 192», 2013. – 12 Мб (отчёт) /// АТГФ-од51769, б/Арх. (певич. в ОАО «ДЭП № 192»). +см. АТГФ-29513-4 (протокол АмурЭКЗ – 11 л.). </w:t>
      </w:r>
      <w:r>
        <w:rPr>
          <w:color w:val="000000"/>
          <w:sz w:val="20"/>
        </w:rPr>
        <w:t>амо/«Бирма» (ПГС).</w:t>
      </w:r>
      <w:r>
        <w:rPr>
          <w:b/>
          <w:color w:val="000000"/>
          <w:sz w:val="20"/>
        </w:rPr>
        <w:t xml:space="preserve"> </w:t>
      </w:r>
      <w:r>
        <w:rPr>
          <w:color w:val="000000"/>
          <w:sz w:val="20"/>
        </w:rPr>
        <w:t>Конфиденциально</w:t>
      </w:r>
      <w:r>
        <w:rPr>
          <w:b/>
          <w:color w:val="000000"/>
          <w:sz w:val="20"/>
        </w:rPr>
        <w:t xml:space="preserve"> </w:t>
      </w:r>
      <w:r>
        <w:rPr>
          <w:color w:val="000000"/>
          <w:sz w:val="20"/>
        </w:rPr>
        <w:t xml:space="preserve">до полной отработки запасов. </w:t>
      </w:r>
    </w:p>
    <w:p>
      <w:pPr>
        <w:pStyle w:val="Normal"/>
        <w:ind w:firstLine="709" w:end="0"/>
        <w:jc w:val="both"/>
        <w:rPr>
          <w:b/>
          <w:bCs/>
          <w:color w:val="000000"/>
        </w:rPr>
      </w:pPr>
      <w:r>
        <w:rPr>
          <w:b/>
          <w:bCs/>
          <w:color w:val="000000"/>
        </w:rPr>
        <w:t>Горбунов В.В., 2013.</w:t>
      </w:r>
      <w:r>
        <w:rPr>
          <w:bCs/>
          <w:color w:val="000000"/>
        </w:rPr>
        <w:t xml:space="preserve"> Отчёт о результатах поисково-оценочных работ на строительный камень для производства щебня, с подсчётом запасов по состоянию на 12.07.2013 г. Объект «</w:t>
      </w:r>
      <w:r>
        <w:rPr>
          <w:b/>
          <w:bCs/>
          <w:color w:val="000000"/>
        </w:rPr>
        <w:t>Васильевский</w:t>
      </w:r>
      <w:r>
        <w:rPr>
          <w:bCs/>
          <w:color w:val="000000"/>
        </w:rPr>
        <w:t xml:space="preserve"> (</w:t>
      </w:r>
      <w:r>
        <w:rPr>
          <w:b/>
          <w:bCs/>
          <w:color w:val="000000"/>
        </w:rPr>
        <w:t>Иверский</w:t>
      </w:r>
      <w:r>
        <w:rPr>
          <w:bCs/>
          <w:color w:val="000000"/>
        </w:rPr>
        <w:t>)». (Свободненский р-н, М-52-III, лц.БЛГ 80334 ТП, Гр.10-13-281). Протокол АмурЭКЗ № 180 от 01.08.2013 г. (18 л.). – Благовещенск: ИП «Васильев Александр Анатольевич», 2013. – 1 кн.-88 л., 3 л.гр.пр. /// АТГФ-29317 (отчет), АТГФ-29302-12 (протокол), од51674 (16 Мб), б/Арх. (первич. мат-лы в ИП «Васильев А.А.»).</w:t>
      </w:r>
      <w:r>
        <w:rPr>
          <w:color w:val="000000"/>
        </w:rPr>
        <w:t xml:space="preserve"> </w:t>
      </w:r>
      <w:r>
        <w:rPr>
          <w:bCs/>
          <w:color w:val="000000"/>
          <w:sz w:val="20"/>
        </w:rPr>
        <w:t>Иверское м-ие, гранит-порфиры</w:t>
      </w:r>
      <w:r>
        <w:rPr>
          <w:color w:val="000000"/>
        </w:rPr>
        <w:t>.</w:t>
      </w:r>
    </w:p>
    <w:p>
      <w:pPr>
        <w:pStyle w:val="Normal"/>
        <w:ind w:firstLine="709" w:end="0"/>
        <w:jc w:val="both"/>
        <w:rPr>
          <w:b/>
          <w:color w:val="000000"/>
        </w:rPr>
      </w:pPr>
      <w:r>
        <w:rPr>
          <w:b/>
          <w:bCs/>
          <w:color w:val="000000"/>
        </w:rPr>
        <w:t>Горбунов В.В., 2013.</w:t>
      </w:r>
      <w:r>
        <w:rPr>
          <w:bCs/>
          <w:color w:val="000000"/>
        </w:rPr>
        <w:t xml:space="preserve"> Отчёт о результатах поисково-оценочных работ на строительный камень за 2013 г. с подсчётом запасов по состоянию на 30.04.2013 г. Объект «</w:t>
      </w:r>
      <w:r>
        <w:rPr>
          <w:b/>
          <w:bCs/>
          <w:color w:val="000000"/>
        </w:rPr>
        <w:t>Чагоянский-Дальспецстрой</w:t>
      </w:r>
      <w:r>
        <w:rPr>
          <w:bCs/>
          <w:color w:val="000000"/>
        </w:rPr>
        <w:t xml:space="preserve">». (Шимановский р-н, N-52-XXXIII, лц.БЛГ 80315 ТР, Гр.10-13-273). Протокол АмурЭКЗ № 176 от 21.06.2013 г. (12 л.). Месторождение «Чагоянское (граниты)». – Благовещенск: ФГУП «ГУСС «Дальспецстрой» при Спецстрое России», 2013. – 1 кн.-97 л., 3 л.гр.пр. /// </w:t>
      </w:r>
      <w:r>
        <w:rPr>
          <w:bCs/>
          <w:i/>
          <w:color w:val="000000"/>
        </w:rPr>
        <w:t>отчёт</w:t>
      </w:r>
      <w:r>
        <w:rPr>
          <w:bCs/>
          <w:color w:val="000000"/>
        </w:rPr>
        <w:t xml:space="preserve">-АТГФ-29339, од51692 (11 Мб); </w:t>
      </w:r>
      <w:r>
        <w:rPr>
          <w:bCs/>
          <w:i/>
          <w:color w:val="000000"/>
        </w:rPr>
        <w:t>протокол</w:t>
      </w:r>
      <w:r>
        <w:rPr>
          <w:bCs/>
          <w:color w:val="000000"/>
        </w:rPr>
        <w:t>-АТГФ-29302-8; б/Арх. (первичные в ГУСС «Дальспецстрой»).</w:t>
      </w:r>
    </w:p>
    <w:p>
      <w:pPr>
        <w:pStyle w:val="Normal"/>
        <w:ind w:firstLine="709" w:end="0"/>
        <w:jc w:val="both"/>
        <w:rPr>
          <w:b/>
          <w:color w:val="000000"/>
        </w:rPr>
      </w:pPr>
      <w:r>
        <w:rPr>
          <w:b/>
          <w:color w:val="000000"/>
        </w:rPr>
        <w:t>Горбунов В.В., 2013.</w:t>
      </w:r>
      <w:r>
        <w:rPr>
          <w:color w:val="000000"/>
        </w:rPr>
        <w:t xml:space="preserve"> Отчет о результатах поисково-оценочных работ на строительный песок за 2013 г. объекта «</w:t>
      </w:r>
      <w:r>
        <w:rPr>
          <w:b/>
          <w:color w:val="000000"/>
        </w:rPr>
        <w:t>Месторождение песка Углегорское</w:t>
      </w:r>
      <w:r>
        <w:rPr>
          <w:color w:val="000000"/>
        </w:rPr>
        <w:t xml:space="preserve">» с подсчётом запасов по состоянию на 23.09.2013 г. Заключение АмурЭКЗ № 196 от 03.12.2013 (Свободненский р-н, М-52-III, лц.БЛГ 80338 ТР, Гр.10-13-299). – Благовещенск: ФГУП «ГУСС «Дальспецстрой» при Спецстрое России», 2013. – 12 Мб (отчёт) /// АТГФ-од51769, б/Арх. (певич. в ФГУП «ГУСС «Дальспецстрой»). +см. АТГФ-29513-9 (заключение АмурЭКЗ – 7 л.). </w:t>
      </w:r>
      <w:r>
        <w:rPr>
          <w:color w:val="000000"/>
          <w:sz w:val="20"/>
        </w:rPr>
        <w:t>амо/«Углегорское» (песок для строительных работ).</w:t>
      </w:r>
      <w:r>
        <w:rPr>
          <w:b/>
          <w:color w:val="000000"/>
          <w:sz w:val="20"/>
        </w:rPr>
        <w:t xml:space="preserve"> </w:t>
      </w:r>
      <w:r>
        <w:rPr>
          <w:color w:val="000000"/>
          <w:sz w:val="20"/>
        </w:rPr>
        <w:t xml:space="preserve">Конфиденциально до полной отработки запасов. </w:t>
      </w:r>
    </w:p>
    <w:p>
      <w:pPr>
        <w:pStyle w:val="Normal"/>
        <w:ind w:firstLine="709" w:end="0"/>
        <w:jc w:val="both"/>
        <w:rPr>
          <w:b/>
          <w:color w:val="000000"/>
        </w:rPr>
      </w:pPr>
      <w:r>
        <w:rPr>
          <w:b/>
          <w:color w:val="000000"/>
        </w:rPr>
        <w:t xml:space="preserve">Горбунов В.В., 2013. </w:t>
      </w:r>
      <w:r>
        <w:rPr>
          <w:color w:val="000000"/>
        </w:rPr>
        <w:t>Проект и смета на проведение поисково-оценочных работ на песок для строительных работ. Объект «</w:t>
      </w:r>
      <w:r>
        <w:rPr>
          <w:b/>
          <w:color w:val="000000"/>
        </w:rPr>
        <w:t>Месторождение песка Углегорское</w:t>
      </w:r>
      <w:r>
        <w:rPr>
          <w:color w:val="000000"/>
        </w:rPr>
        <w:t>». (Свободненский р-н, M-52-III, лц.БЛГ 80338 ТР, Гр.10-13-299). – Благовещенск: ФГУП «ГУСС «Дальспецстрой» при Спецстрое России», 2013. – 3 кн.-75 л., 3 л.гр.пр. /// Арх.1146-3.</w:t>
      </w:r>
      <w:r>
        <w:rPr>
          <w:rFonts w:cs="Arial Narrow" w:ascii="Arial Narrow" w:hAnsi="Arial Narrow"/>
          <w:color w:val="000000"/>
          <w:sz w:val="20"/>
        </w:rPr>
        <w:t xml:space="preserve"> </w:t>
      </w:r>
      <w:r>
        <w:rPr>
          <w:color w:val="000000"/>
        </w:rPr>
        <w:t>Конфиденциально.</w:t>
      </w:r>
    </w:p>
    <w:p>
      <w:pPr>
        <w:pStyle w:val="Normal"/>
        <w:ind w:firstLine="709" w:end="0"/>
        <w:jc w:val="both"/>
        <w:rPr>
          <w:b/>
          <w:color w:val="000000"/>
        </w:rPr>
      </w:pPr>
      <w:r>
        <w:rPr>
          <w:b/>
          <w:color w:val="000000"/>
        </w:rPr>
        <w:t>Горбунов В.В., 2013.</w:t>
      </w:r>
      <w:r>
        <w:rPr>
          <w:color w:val="000000"/>
        </w:rPr>
        <w:t xml:space="preserve"> Проект и смета на проведение поисково-оценочных работ на строительный камень для производства щебня на 2013 г. Объект «</w:t>
      </w:r>
      <w:r>
        <w:rPr>
          <w:b/>
          <w:color w:val="000000"/>
        </w:rPr>
        <w:t>Васильевский (Иверский)</w:t>
      </w:r>
      <w:r>
        <w:rPr>
          <w:color w:val="000000"/>
        </w:rPr>
        <w:t>». (Свободненский р-н, M-52-III, лц.БЛГ 80334 ТП, Гр.10-13-281). – Благовещенск: ИП «Васильев А.А.», 2013. – 3 кн.-79 л., 3 л.гр.пр. /// Арх.1115-42.</w:t>
      </w:r>
    </w:p>
    <w:p>
      <w:pPr>
        <w:pStyle w:val="Normal"/>
        <w:ind w:firstLine="600" w:end="0"/>
        <w:jc w:val="both"/>
        <w:rPr>
          <w:b/>
          <w:color w:val="000000"/>
        </w:rPr>
      </w:pPr>
      <w:r>
        <w:rPr>
          <w:b/>
          <w:color w:val="000000"/>
        </w:rPr>
        <w:t xml:space="preserve">Горбунов В.В., 2013. </w:t>
      </w:r>
      <w:r>
        <w:rPr>
          <w:color w:val="000000"/>
        </w:rPr>
        <w:t>Проект и смета проведения поисково-оценочных работ на месторождении камня строительного на щебень. Объект «</w:t>
      </w:r>
      <w:r>
        <w:rPr>
          <w:b/>
          <w:color w:val="000000"/>
        </w:rPr>
        <w:t>Чагоянский-Дальспецстрой</w:t>
      </w:r>
      <w:r>
        <w:rPr>
          <w:color w:val="000000"/>
        </w:rPr>
        <w:t>». (Шимановский р-н, N-52-XXXIII, лц.БЛГ 80315 ТР, Гр.10-13-273). – Благовещенск: ФГУП «ГУСС«Дальспецстрой» при Спецстрое России», 2013. – 3 кн.- 88 л. (63+18+7), 3 л.гр.пр. /// Арх.1115-33.</w:t>
      </w:r>
    </w:p>
    <w:p>
      <w:pPr>
        <w:pStyle w:val="Normal"/>
        <w:ind w:firstLine="709" w:end="0"/>
        <w:jc w:val="both"/>
        <w:rPr>
          <w:b/>
          <w:color w:val="000000"/>
        </w:rPr>
      </w:pPr>
      <w:r>
        <w:rPr>
          <w:b/>
          <w:color w:val="000000"/>
        </w:rPr>
        <w:t xml:space="preserve">Горбунов В.В., 2013. </w:t>
      </w:r>
      <w:r>
        <w:rPr>
          <w:color w:val="000000"/>
        </w:rPr>
        <w:t>Проект и смета проведения поисково-оценочных работ на песок (ПГС) для строительных работ. Объект «</w:t>
      </w:r>
      <w:r>
        <w:rPr>
          <w:b/>
          <w:color w:val="000000"/>
        </w:rPr>
        <w:t>8-й км Новотроицкого шоссе</w:t>
      </w:r>
      <w:r>
        <w:rPr>
          <w:color w:val="000000"/>
        </w:rPr>
        <w:t>». (г.Благовещенск, M-52-XIV, лц.БЛГ 80343 ТР, Гр.10-14-317). – Благовещенск: ООО «Орлик», 2013. – 1 папка: 3 кн.-82 л. (59+16+7), 3 л.гр.пр. /// Арх.1146-22.</w:t>
      </w:r>
    </w:p>
    <w:p>
      <w:pPr>
        <w:pStyle w:val="Normal"/>
        <w:ind w:firstLine="709" w:end="0"/>
        <w:jc w:val="both"/>
        <w:rPr>
          <w:b/>
          <w:color w:val="000000"/>
        </w:rPr>
      </w:pPr>
      <w:r>
        <w:rPr>
          <w:b/>
          <w:color w:val="000000"/>
        </w:rPr>
        <w:t>Горбунов В.В., 2013.</w:t>
      </w:r>
      <w:r>
        <w:rPr>
          <w:color w:val="000000"/>
        </w:rPr>
        <w:t xml:space="preserve"> Проект и смета проведения поисково-оценочных работ на природную ПГС. Объект «</w:t>
      </w:r>
      <w:r>
        <w:rPr>
          <w:b/>
          <w:color w:val="000000"/>
        </w:rPr>
        <w:t>Бирма</w:t>
      </w:r>
      <w:r>
        <w:rPr>
          <w:color w:val="000000"/>
        </w:rPr>
        <w:t>». (Мазановский р-н, M-52-III, лц.БЛГ 80317 ТР, Гр.10-13-284). – Благовещенск: ОАО «ДЭП № 192», 2013. – 3 кн.-73 л., 3 л.гр.пр. /// Арх.1115-45.</w:t>
      </w:r>
    </w:p>
    <w:p>
      <w:pPr>
        <w:pStyle w:val="Normal"/>
        <w:ind w:firstLine="709" w:end="0"/>
        <w:jc w:val="both"/>
        <w:rPr>
          <w:b/>
          <w:color w:val="000000"/>
        </w:rPr>
      </w:pPr>
      <w:r>
        <w:rPr>
          <w:b/>
          <w:color w:val="000000"/>
        </w:rPr>
        <w:t>Горбунов В.В., 2014.</w:t>
      </w:r>
      <w:r>
        <w:rPr>
          <w:color w:val="000000"/>
        </w:rPr>
        <w:t xml:space="preserve"> Отчёт о результатах поисково-оценочных работ на гравийно-песчаные, песчано-гравийные породы, пески за 2014 г. с подсчётом запасов по состоянию на 14.10.2014 г. Объект «Глухаринский-2/Глухариный-2». (Свободненский р-н, M-52-III, лц.БЛГ 80385 ТП, Гр.10-14-372, ГКМ(Б)-415). Заключение АмурЭКЗ № 244 от 29.10.2014 г. (месторождение «</w:t>
      </w:r>
      <w:r>
        <w:rPr>
          <w:b/>
          <w:color w:val="000000"/>
        </w:rPr>
        <w:t>Глухаринское-2</w:t>
      </w:r>
      <w:r>
        <w:rPr>
          <w:color w:val="000000"/>
        </w:rPr>
        <w:t>», песок строительный). – Благовещенск: ОАО «Амурдорснаб», 2014. – 2 кн.-96 л. (84+12/заключ.), 4 л.гр.пр. /// АТГФ-29563, од51787 (40 Мб), Арх.1178.</w:t>
      </w:r>
    </w:p>
    <w:p>
      <w:pPr>
        <w:pStyle w:val="Normal"/>
        <w:ind w:firstLine="709" w:end="0"/>
        <w:jc w:val="both"/>
        <w:rPr>
          <w:b/>
          <w:color w:val="000000"/>
        </w:rPr>
      </w:pPr>
      <w:r>
        <w:rPr>
          <w:b/>
          <w:color w:val="000000"/>
        </w:rPr>
        <w:t>Горбунов В.В., 2014.</w:t>
      </w:r>
      <w:r>
        <w:rPr>
          <w:color w:val="000000"/>
        </w:rPr>
        <w:t xml:space="preserve"> Отчет о результатах поисково-оценочных работ на гравийно-песчаные, песчано-гравийные породы, пески за 2014 г. с подсчётом запасов по состоянию на 17.11.2014 г. Объект «</w:t>
      </w:r>
      <w:r>
        <w:rPr>
          <w:b/>
          <w:color w:val="000000"/>
        </w:rPr>
        <w:t>Заган-2</w:t>
      </w:r>
      <w:r>
        <w:rPr>
          <w:color w:val="000000"/>
        </w:rPr>
        <w:t>». (Свободненский р-н, M-52-III, БЛГ 80384 ТП, Гр.10-14-373, ГКМ(Б)-419). Заключение АмурЭКЗ № 252 от 16.12.2014 г. (месторождение ПГС «</w:t>
      </w:r>
      <w:r>
        <w:rPr>
          <w:b/>
          <w:color w:val="000000"/>
        </w:rPr>
        <w:t>Заган-2</w:t>
      </w:r>
      <w:r>
        <w:rPr>
          <w:color w:val="000000"/>
        </w:rPr>
        <w:t>»). – Благовещенск: ООО «Востоктрансстрой», 2014. – 2 кн.-95 л. (83+12/заключ.), 4 л.гр.пр. /// АТГФ-29601, од51823 (28 Мб), Арх.1182.</w:t>
      </w:r>
    </w:p>
    <w:p>
      <w:pPr>
        <w:pStyle w:val="Normal"/>
        <w:ind w:firstLine="709" w:end="0"/>
        <w:jc w:val="both"/>
        <w:rPr>
          <w:b/>
          <w:color w:val="000000"/>
        </w:rPr>
      </w:pPr>
      <w:r>
        <w:rPr>
          <w:b/>
          <w:color w:val="000000"/>
        </w:rPr>
        <w:t>Горбунов В.В., 2014.</w:t>
      </w:r>
      <w:r>
        <w:rPr>
          <w:color w:val="000000"/>
        </w:rPr>
        <w:t xml:space="preserve"> Отчет о результатах поисково-оценочных работ на строительный песок объекта «</w:t>
      </w:r>
      <w:r>
        <w:rPr>
          <w:b/>
          <w:color w:val="000000"/>
        </w:rPr>
        <w:t>8 км Новотроицкого шоссе</w:t>
      </w:r>
      <w:r>
        <w:rPr>
          <w:color w:val="000000"/>
        </w:rPr>
        <w:t>» за 2014 г. с подсчётом запасов по состоянию на 23.01.2014. Заключение АмурЭКЗ № 218 от 25.03.2014 (г.Благовещенск, М-52-XIV, лц.БЛГ 80343 ТР, Гр.10-14-317). – Благовещенск: ООО «ОРЛИК», 2014 г.</w:t>
      </w:r>
      <w:r>
        <w:rPr>
          <w:b/>
          <w:color w:val="000000"/>
        </w:rPr>
        <w:t xml:space="preserve"> </w:t>
      </w:r>
      <w:r>
        <w:rPr>
          <w:color w:val="000000"/>
        </w:rPr>
        <w:t>– 116 Мб (отчёт) /// АТГФ-од51769, б/Арх. (первич. в ООО «ОРЛИК»). +см. АТГФ-29513-29 (заключение АмурЭКЗ – 15 л.).</w:t>
      </w:r>
      <w:r>
        <w:rPr>
          <w:color w:val="000000"/>
          <w:sz w:val="20"/>
        </w:rPr>
        <w:t xml:space="preserve"> м-ие «Новотроицкое-песок».</w:t>
      </w:r>
      <w:r>
        <w:rPr>
          <w:b/>
          <w:color w:val="000000"/>
          <w:sz w:val="20"/>
        </w:rPr>
        <w:t xml:space="preserve"> </w:t>
      </w:r>
      <w:r>
        <w:rPr>
          <w:color w:val="000000"/>
          <w:sz w:val="20"/>
        </w:rPr>
        <w:t>Конфиденциально</w:t>
      </w:r>
      <w:r>
        <w:rPr>
          <w:b/>
          <w:color w:val="000000"/>
          <w:sz w:val="20"/>
        </w:rPr>
        <w:t xml:space="preserve"> </w:t>
      </w:r>
      <w:r>
        <w:rPr>
          <w:color w:val="000000"/>
          <w:sz w:val="20"/>
        </w:rPr>
        <w:t xml:space="preserve">до полной отработки месторождения. </w:t>
      </w:r>
    </w:p>
    <w:p>
      <w:pPr>
        <w:pStyle w:val="Normal"/>
        <w:ind w:firstLine="709" w:end="0"/>
        <w:jc w:val="both"/>
        <w:rPr>
          <w:b/>
          <w:color w:val="000000"/>
        </w:rPr>
      </w:pPr>
      <w:r>
        <w:rPr>
          <w:b/>
          <w:color w:val="000000"/>
        </w:rPr>
        <w:t xml:space="preserve">Горбунов В.В., 2014. </w:t>
      </w:r>
      <w:r>
        <w:rPr>
          <w:color w:val="000000"/>
        </w:rPr>
        <w:t>Проект и смета на проведение поисково-оценочных работ на строительный камень. Объект «</w:t>
      </w:r>
      <w:r>
        <w:rPr>
          <w:b/>
          <w:color w:val="000000"/>
        </w:rPr>
        <w:t>Урушинский-903 км</w:t>
      </w:r>
      <w:r>
        <w:rPr>
          <w:color w:val="000000"/>
        </w:rPr>
        <w:t>». (Сковородинский р-н, N-51-XVI, лц.БЛГ 80382 ТР, Гр.10-15-388). – Благовещенск: ОАО «Труд», 2014. – 3 кн.-91 л. (69+18+4), 4 л.гр.пр. /// Арх.1183-41.</w:t>
      </w:r>
    </w:p>
    <w:p>
      <w:pPr>
        <w:pStyle w:val="Normal"/>
        <w:ind w:firstLine="709" w:end="0"/>
        <w:jc w:val="both"/>
        <w:rPr>
          <w:b/>
          <w:color w:val="000000"/>
        </w:rPr>
      </w:pPr>
      <w:r>
        <w:rPr>
          <w:b/>
          <w:color w:val="000000"/>
        </w:rPr>
        <w:t xml:space="preserve">Горбунов В.В., 2014. </w:t>
      </w:r>
      <w:r>
        <w:rPr>
          <w:color w:val="000000"/>
        </w:rPr>
        <w:t>Проект и смета на проведение поисково-оценочных работ по ОРПИ (пески, гравийно-песчаные и песчано-гравийные породы). Объект «</w:t>
      </w:r>
      <w:r>
        <w:rPr>
          <w:b/>
          <w:color w:val="000000"/>
        </w:rPr>
        <w:t>Глухариный-2</w:t>
      </w:r>
      <w:r>
        <w:rPr>
          <w:color w:val="000000"/>
        </w:rPr>
        <w:t>». (Свободненский р-н, М-52-III, лц.БЛГ 80385 ТП, Гр.10-14-372). – Благовещенск: ООО «Амурдорснаб», 2014. – 3 кн.-75 л., 4 л.гр.пр. /// Арх.1183-26.</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Горбунов В.В., 2014. </w:t>
      </w:r>
      <w:r>
        <w:rPr>
          <w:color w:val="000000"/>
        </w:rPr>
        <w:t>Проект и смета на проведение поисково-оценочных работ по ОРПИ (пески, гравийно-песчаные и песчано-гравийные породы). Объект «</w:t>
      </w:r>
      <w:r>
        <w:rPr>
          <w:b/>
          <w:color w:val="000000"/>
        </w:rPr>
        <w:t>Заган-2</w:t>
      </w:r>
      <w:r>
        <w:rPr>
          <w:color w:val="000000"/>
        </w:rPr>
        <w:t>». (Свободненский р-н, М-52-III, лц.БЛГ 80384 ТП, Гр.10-14-373). – Благовещенск: ООО «Востоктрансстрой», 2014. – 3 кн.-68 л., 3 л.гр.пр. /// Арх.1183-27.</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Горбунов В.В., 2014. </w:t>
      </w:r>
      <w:r>
        <w:rPr>
          <w:color w:val="000000"/>
        </w:rPr>
        <w:t>Проект и смета на проведение поисково-оценочных работ по ОРПИ (пески, гравийно-песчаные и песчано-гравийные породы). Объект «</w:t>
      </w:r>
      <w:r>
        <w:rPr>
          <w:b/>
          <w:color w:val="000000"/>
        </w:rPr>
        <w:t>Зейский-1</w:t>
      </w:r>
      <w:r>
        <w:rPr>
          <w:color w:val="000000"/>
        </w:rPr>
        <w:t>». (г.Благовещенск, М-52-XIV, лц.БЛГ 80391 ТП, Гр.10-14-382). – Благовещенск: ООО «Амурассо-сервис», 2014. – 3 кн.-80 л., 4 л.гр.пр. /// Арх.1183-34.</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Горбунов В.В., 2015. </w:t>
      </w:r>
      <w:r>
        <w:rPr>
          <w:color w:val="000000"/>
        </w:rPr>
        <w:t>Отчёт о результатах поисково-оценочных работ на алевролиты, аргиллиты, песчаники, известняки за 2015 г. с подсчётом запасов по состоянию на 24.02.2015 г. Объект «</w:t>
      </w:r>
      <w:r>
        <w:rPr>
          <w:b/>
          <w:color w:val="000000"/>
        </w:rPr>
        <w:t>Урушинский-903 км</w:t>
      </w:r>
      <w:r>
        <w:rPr>
          <w:color w:val="000000"/>
        </w:rPr>
        <w:t xml:space="preserve">» (Сковородинский р-н, N-51-XVI, БЛГ 80382 ТР, Гр.10-15-388, ГКМ(Б)-593). Заключение АмурЭКЗ № 263 от 15.04.2015 (м-ие «Урушинское», мраморизованные известняки на щебень). – Благовещенск: ОАО «Труд», 2015. – </w:t>
      </w:r>
      <w:r>
        <w:rPr>
          <w:i/>
          <w:color w:val="000000"/>
        </w:rPr>
        <w:t>отчет</w:t>
      </w:r>
      <w:r>
        <w:rPr>
          <w:color w:val="000000"/>
        </w:rPr>
        <w:t xml:space="preserve">: 1 кн.-88 л., 4/4 л.гр.пр. /// АТГФ-31313, од52160 (43 Мб); </w:t>
      </w:r>
      <w:r>
        <w:rPr>
          <w:i/>
          <w:color w:val="000000"/>
        </w:rPr>
        <w:t>заключение</w:t>
      </w:r>
      <w:r>
        <w:rPr>
          <w:color w:val="000000"/>
        </w:rPr>
        <w:t xml:space="preserve">: 1 кн.- 7 л., АТГФ-29554-31; б/Арх. (утрачен). </w:t>
      </w:r>
    </w:p>
    <w:p>
      <w:pPr>
        <w:pStyle w:val="Normal"/>
        <w:ind w:firstLine="720" w:end="0"/>
        <w:jc w:val="both"/>
        <w:rPr>
          <w:b/>
          <w:color w:val="000000"/>
        </w:rPr>
      </w:pPr>
      <w:r>
        <w:rPr>
          <w:b/>
          <w:color w:val="000000"/>
        </w:rPr>
        <w:t>Горбунов В.В., 2015.</w:t>
      </w:r>
      <w:r>
        <w:rPr>
          <w:color w:val="000000"/>
        </w:rPr>
        <w:t xml:space="preserve"> Отчёт о результатах поисково-оценочных работ на гравийно-песчаные, песчано-гравийные породы, пески в пределах речных русловых отложений за 2015 г. с подсчётом запасов по состоянию на 15.09.2015 г. Объект «</w:t>
      </w:r>
      <w:r>
        <w:rPr>
          <w:b/>
          <w:color w:val="000000"/>
        </w:rPr>
        <w:t>Зейский-1</w:t>
      </w:r>
      <w:r>
        <w:rPr>
          <w:color w:val="000000"/>
        </w:rPr>
        <w:t>» (г.Благовещенск, 1 км русла р.Зея, M-52-XIV, лц.БЛГ 80391 ТП, Гр.10-14-382, ГКМ(Б)-455). Заключение АмурЭКЗ № 314 от 09.11.2015 г., месторождение песка «</w:t>
      </w:r>
      <w:r>
        <w:rPr>
          <w:b/>
          <w:color w:val="000000"/>
        </w:rPr>
        <w:t>Зейское 1 км</w:t>
      </w:r>
      <w:r>
        <w:rPr>
          <w:color w:val="000000"/>
        </w:rPr>
        <w:t xml:space="preserve">». – Благовещенск: ООО «Амурассо-сервис», 2015. – </w:t>
      </w:r>
      <w:r>
        <w:rPr>
          <w:i/>
          <w:color w:val="000000"/>
        </w:rPr>
        <w:t>отчет</w:t>
      </w:r>
      <w:r>
        <w:rPr>
          <w:color w:val="000000"/>
        </w:rPr>
        <w:t xml:space="preserve">: 2 кн.-103 л. (99+4/справка/), 4 л.гр.пр. /// АТГФ-29763, од51900 (12 Мб), </w:t>
      </w:r>
      <w:r>
        <w:rPr>
          <w:i/>
          <w:color w:val="000000"/>
        </w:rPr>
        <w:t>заключение</w:t>
      </w:r>
      <w:r>
        <w:rPr>
          <w:color w:val="000000"/>
        </w:rPr>
        <w:t xml:space="preserve">: 1 кн.-7 л., АТГФ-29554-65; Арх.1228 (первичн.). </w:t>
      </w:r>
    </w:p>
    <w:p>
      <w:pPr>
        <w:pStyle w:val="Normal"/>
        <w:ind w:firstLine="709" w:end="0"/>
        <w:jc w:val="both"/>
        <w:rPr>
          <w:b/>
          <w:bCs/>
          <w:color w:val="000000"/>
        </w:rPr>
      </w:pPr>
      <w:r>
        <w:rPr>
          <w:b/>
          <w:color w:val="000000"/>
        </w:rPr>
        <w:t>Горбунов В.В., 2015</w:t>
      </w:r>
      <w:r>
        <w:rPr>
          <w:color w:val="000000"/>
        </w:rPr>
        <w:t>. Отчёт о результатах поисково-оценочных работ на строительный камень для производства щебня за 2015 г. с подсчётом запасов по состоянию на 12.10.2015 г. Объект «</w:t>
      </w:r>
      <w:r>
        <w:rPr>
          <w:b/>
          <w:color w:val="000000"/>
        </w:rPr>
        <w:t>Иверский-4</w:t>
      </w:r>
      <w:r>
        <w:rPr>
          <w:color w:val="000000"/>
        </w:rPr>
        <w:t xml:space="preserve">». (Свободненский р-н, M-52-III, лц.БЛГ 80449 ТП, Гр.10-15-449, ГКМ(Б)-461). Заключение АмурЭКЗ № 332 от 11.01.2016 г. (месторождение «Иверское-4», граниты (щебень) для дорожного строительства). – Благовещенск: ИП «Васильев А.А.», 2015. – 2 кн.-112 л. (98+14/заключ.). /// АТГФ-29797, од15927 (32 Мб), Арх.1227 (первичн.). </w:t>
      </w:r>
    </w:p>
    <w:p>
      <w:pPr>
        <w:pStyle w:val="Normal"/>
        <w:ind w:firstLine="709" w:end="0"/>
        <w:jc w:val="both"/>
        <w:rPr>
          <w:b/>
          <w:color w:val="000000"/>
        </w:rPr>
      </w:pPr>
      <w:r>
        <w:rPr>
          <w:b/>
          <w:bCs/>
          <w:color w:val="000000"/>
        </w:rPr>
        <w:t>Горбунов В.В., 2015.</w:t>
      </w:r>
      <w:r>
        <w:rPr>
          <w:bCs/>
          <w:color w:val="000000"/>
        </w:rPr>
        <w:t xml:space="preserve"> Отчётный баланс запасов общераспространённых полезных ископаемых Свободненского месторождения суглинков за 2014 г. по формам 5-гр, 70-тп, 2-лс (лц.БЛГ 80316 ТЭ). – Благовещенск: ООО «Свободненский минеральный карьер», 2015. – 1 кн.-19 л. 1 л.гр.пр. /// АТГФ-29785-53.</w:t>
      </w:r>
    </w:p>
    <w:p>
      <w:pPr>
        <w:pStyle w:val="Normal"/>
        <w:ind w:firstLine="709" w:end="0"/>
        <w:jc w:val="both"/>
        <w:rPr>
          <w:b/>
          <w:color w:val="000000"/>
        </w:rPr>
      </w:pPr>
      <w:r>
        <w:rPr>
          <w:b/>
          <w:color w:val="000000"/>
        </w:rPr>
        <w:t>Горбунов В.В., 2016.</w:t>
      </w:r>
      <w:r>
        <w:rPr>
          <w:color w:val="000000"/>
        </w:rPr>
        <w:t xml:space="preserve"> Отчёт о результатах поисково-оценочных работ на гравийно-песчаные, песчано-гравийные породы, пески за 2016 г. с подсчётом запасов по состоянию на 30.09.2016 г. Объект «</w:t>
      </w:r>
      <w:r>
        <w:rPr>
          <w:b/>
          <w:color w:val="000000"/>
        </w:rPr>
        <w:t>Хитровский-2</w:t>
      </w:r>
      <w:r>
        <w:rPr>
          <w:color w:val="000000"/>
        </w:rPr>
        <w:t>». (Серышевский р-н, M-52-IX, лц.БЛГ 80556 ТП, Гр.10-16-581, ГКМ(Б)-519). Заключение АмурЭКЗ № 399 от 11.11.2016 г. (месторождение Хитровское-2, песок на строительный грунт). – Благовещенск: ООО «Карьер», 2016. – 2 кн.-91 л. (83+8/заключ.), 3 л.гр.пр. /// АТГФ-31000, од52002 (27 Мб); Арх.1317 (первичные материалы к 3 объектам: «Хитровский-2,3,4»); од55089 (9,8 Мб, скан.первич.).</w:t>
      </w:r>
    </w:p>
    <w:p>
      <w:pPr>
        <w:pStyle w:val="Normal"/>
        <w:ind w:firstLine="720" w:end="0"/>
        <w:jc w:val="both"/>
        <w:rPr>
          <w:b/>
          <w:color w:val="000000"/>
        </w:rPr>
      </w:pPr>
      <w:r>
        <w:rPr>
          <w:b/>
          <w:color w:val="000000"/>
        </w:rPr>
        <w:t xml:space="preserve">Горбунов В.В., 2016. </w:t>
      </w:r>
      <w:r>
        <w:rPr>
          <w:color w:val="000000"/>
        </w:rPr>
        <w:t>Отчёт о результатах поисково-оценочных работ на гравийно-песчаные, песчано-гравийные породы, пески за 2016 г. с подсчётом запасов по состоянию на 30.09.2016 г. Объект «</w:t>
      </w:r>
      <w:r>
        <w:rPr>
          <w:b/>
          <w:color w:val="000000"/>
        </w:rPr>
        <w:t>Хитровский-3</w:t>
      </w:r>
      <w:r>
        <w:rPr>
          <w:color w:val="000000"/>
        </w:rPr>
        <w:t>». (Серышевский р-н, M-52-IX, лц.БЛГ 80557 ТП, Гр.10-16-582, ГКМ(Б)-520). Заключение АмурЭКЗ № 400 от 11.11.2016 г. (месторождение Хитровское-3, песок на строительный грунт). – Благовещенск: ООО «Карьер», 2016. – 2 кн.-88 л. (80+8/заключ.), 3 л.гр.пр. /// АТГФ-31001, од52002 (24 Мб); Арх.1317 (первичные материалы к 3 объектам: «Хитровский-2,3,4»); од55089 (9,8 Мб, скан.первич.).</w:t>
      </w:r>
    </w:p>
    <w:p>
      <w:pPr>
        <w:pStyle w:val="Normal"/>
        <w:ind w:firstLine="720" w:end="0"/>
        <w:jc w:val="both"/>
        <w:rPr>
          <w:b/>
          <w:color w:val="000000"/>
        </w:rPr>
      </w:pPr>
      <w:r>
        <w:rPr>
          <w:b/>
          <w:color w:val="000000"/>
        </w:rPr>
        <w:t>Горбунов В.В., 2016.</w:t>
      </w:r>
      <w:r>
        <w:rPr>
          <w:color w:val="000000"/>
        </w:rPr>
        <w:t xml:space="preserve"> Отчёт о результатах поисково-оценочных работ на гравийно-песчаные, песчано-гравийные породы, пески за 2016 г. с подсчётом запасов по состоянию на 30.09.2016 г. Объект «</w:t>
      </w:r>
      <w:r>
        <w:rPr>
          <w:b/>
          <w:color w:val="000000"/>
        </w:rPr>
        <w:t>Хитровский-4</w:t>
      </w:r>
      <w:r>
        <w:rPr>
          <w:color w:val="000000"/>
        </w:rPr>
        <w:t>». (Серышевский р-н, M-52-IX, лц.БЛГ 80566 ТП, Гр.10-16-583, ГКМ(Б)-521). Заключение АмурЭКЗ № 401 от 11.11.2016 г. (месторождение Хитровское-4, песок на строительный грунт). – Благовещенск: ООО «Карьер», 2016. – 2 кн.-87 л. (79+8/заключ.), 3 л.гр.пр. /// АТГФ-31002, од52002 (20 Мб); Арх.1317 (первичные материалы к 3 объектам: «Хитровский-2,3,4»); од55089 (9,8 Мб, скан.первич.).</w:t>
      </w:r>
    </w:p>
    <w:p>
      <w:pPr>
        <w:pStyle w:val="Normal"/>
        <w:ind w:firstLine="720" w:end="0"/>
        <w:jc w:val="both"/>
        <w:rPr>
          <w:b/>
          <w:color w:val="000000"/>
        </w:rPr>
      </w:pPr>
      <w:r>
        <w:rPr>
          <w:b/>
          <w:color w:val="000000"/>
        </w:rPr>
        <w:t>Горбунов В.В., 2016.</w:t>
      </w:r>
      <w:r>
        <w:rPr>
          <w:color w:val="000000"/>
        </w:rPr>
        <w:t xml:space="preserve"> Отчётный баланс запасов общераспространённых полезных ископаемых по месторождению строительного камня (гранитов) «Иверское» за 2015 г. по формам: 5-гр, 70-тп, 2-лс. (БЛГ 80349 ТЭ). – Благовещенск: ИП Васильев А.А., 2016. – 1 кн.-21 л. /// АТГФ-29936-23.</w:t>
      </w:r>
    </w:p>
    <w:p>
      <w:pPr>
        <w:pStyle w:val="Normal"/>
        <w:ind w:firstLine="720" w:end="0"/>
        <w:jc w:val="both"/>
        <w:rPr>
          <w:b/>
          <w:color w:val="000000"/>
        </w:rPr>
      </w:pPr>
      <w:r>
        <w:rPr>
          <w:b/>
          <w:color w:val="000000"/>
        </w:rPr>
        <w:t xml:space="preserve">Горбунов В.В., 2016. </w:t>
      </w:r>
      <w:r>
        <w:rPr>
          <w:color w:val="000000"/>
        </w:rPr>
        <w:t>Отчётный баланс запасов общераспространённых полезных ископаемых Свободненского месторождения суглинков за 2015 г. по формам: 5-гр, 70-тп, 2-лс (БЛГ 80316 ТЭ). – Благовещенск: ООО «Свободненский минеральный карьер», 2016. – 1 кн.-21 л. /// АТГФ-29936-61.</w:t>
      </w:r>
    </w:p>
    <w:p>
      <w:pPr>
        <w:pStyle w:val="Normal"/>
        <w:ind w:firstLine="720" w:end="0"/>
        <w:jc w:val="both"/>
        <w:rPr>
          <w:b/>
          <w:color w:val="000000"/>
        </w:rPr>
      </w:pPr>
      <w:r>
        <w:rPr>
          <w:b/>
          <w:color w:val="000000"/>
        </w:rPr>
        <w:t>Горбунов В.В., 2016.</w:t>
      </w:r>
      <w:r>
        <w:rPr>
          <w:color w:val="000000"/>
        </w:rPr>
        <w:t xml:space="preserve"> Отчётный баланс запасов песчано-гравийной смеси по месторождению «Бирма» (18 км а/д Серышево-Н.Увал-Бирма, влево 5 км) за 2015 г. по формам: 5-гр, 70-тп, 2-лс. (БЛГ 80317 ТР). – с.Бочкаревка: ООО «ДЭП № 192», 2016. – 1 кн.-18 л. /// АТГФ-29936-38.</w:t>
      </w:r>
    </w:p>
    <w:p>
      <w:pPr>
        <w:pStyle w:val="Normal"/>
        <w:ind w:firstLine="720" w:end="0"/>
        <w:jc w:val="both"/>
        <w:rPr>
          <w:b/>
          <w:color w:val="000000"/>
        </w:rPr>
      </w:pPr>
      <w:r>
        <w:rPr>
          <w:b/>
          <w:color w:val="000000"/>
        </w:rPr>
        <w:t>Горбунов В.В., 2017.</w:t>
      </w:r>
      <w:r>
        <w:rPr>
          <w:color w:val="000000"/>
        </w:rPr>
        <w:t xml:space="preserve"> Отчёт о результатах переоценки прогнозных ресурсов выветрелых гранодиоритов за 2017 г. с подсчетом запасов по состоянию на 01.08.2017 г. Объект «</w:t>
      </w:r>
      <w:r>
        <w:rPr>
          <w:b/>
          <w:color w:val="000000"/>
        </w:rPr>
        <w:t>Марушкины ворота</w:t>
      </w:r>
      <w:r>
        <w:rPr>
          <w:color w:val="000000"/>
        </w:rPr>
        <w:t>» (Благовещенский р-н, M-52-XIV, БЛГ 80753 ТЭ, б/Гр., ГКМ(Б)-106). Заключение АмурЭКЗ № 485 от 01.11.2017 г. (месторождение гранодиоритов «Марушкины ворота»). – Благовещенск: ООО «Каменный карьер «Марушкины ворота», 2017. – 2 кн.-136 л. (125+11/</w:t>
      </w:r>
      <w:r>
        <w:rPr>
          <w:i/>
          <w:color w:val="000000"/>
        </w:rPr>
        <w:t>заключ.</w:t>
      </w:r>
      <w:r>
        <w:rPr>
          <w:color w:val="000000"/>
        </w:rPr>
        <w:t xml:space="preserve">), 10 л.гр.пр. /// АТГФ-31251, од52118 (31 Мб); Арх.1388 (первич.докум.), </w:t>
      </w:r>
      <w:r>
        <w:rPr>
          <w:bCs/>
          <w:color w:val="000000"/>
        </w:rPr>
        <w:t>од55089 (4,2 Мб, скан.первич.).</w:t>
      </w:r>
      <w:r>
        <w:rPr>
          <w:color w:val="000000"/>
        </w:rPr>
        <w:t xml:space="preserve"> </w:t>
      </w:r>
    </w:p>
    <w:p>
      <w:pPr>
        <w:pStyle w:val="Normal"/>
        <w:ind w:firstLine="720" w:end="0"/>
        <w:jc w:val="both"/>
        <w:rPr>
          <w:b/>
          <w:color w:val="000000"/>
        </w:rPr>
      </w:pPr>
      <w:r>
        <w:rPr>
          <w:b/>
          <w:color w:val="000000"/>
        </w:rPr>
        <w:t>Горбунов В.В., 2017.</w:t>
      </w:r>
      <w:r>
        <w:rPr>
          <w:color w:val="000000"/>
        </w:rPr>
        <w:t xml:space="preserve"> Отчёт о результатах пересчёта запасов глин за 2017 г. с подсчетом запасов по состоянию на 30.09.2017 г. Объект «</w:t>
      </w:r>
      <w:r>
        <w:rPr>
          <w:b/>
          <w:color w:val="000000"/>
        </w:rPr>
        <w:t>Водораздельный-Восточный</w:t>
      </w:r>
      <w:r>
        <w:rPr>
          <w:color w:val="000000"/>
        </w:rPr>
        <w:t>» (Благовещенский р-н, М-52-XIV, БЛГ 80717 ТЭ, б/Гр., ГКМ(Б)-324). Заключение АмурЭКЗ № 481 от 12.10.2017 г. (мест-ие «Водораздельное», участок «Водораздельный-Восточный-2» – глины керамические). – Благовещенск: ООО «ДВК», 2017. – 2 кн.-99 л. (88+11/</w:t>
      </w:r>
      <w:r>
        <w:rPr>
          <w:i/>
          <w:color w:val="000000"/>
        </w:rPr>
        <w:t>заключ., авт.справка</w:t>
      </w:r>
      <w:r>
        <w:rPr>
          <w:color w:val="000000"/>
        </w:rPr>
        <w:t xml:space="preserve">), 4 л.гр.пр. /// АТГФ-31248, од52116 (21 Мб), б/Арх. </w:t>
      </w:r>
    </w:p>
    <w:p>
      <w:pPr>
        <w:pStyle w:val="Normal"/>
        <w:ind w:firstLine="720" w:end="0"/>
        <w:jc w:val="both"/>
        <w:rPr>
          <w:b/>
          <w:color w:val="000000"/>
        </w:rPr>
      </w:pPr>
      <w:r>
        <w:rPr>
          <w:b/>
          <w:color w:val="000000"/>
        </w:rPr>
        <w:t>Горбунов В.В., 2017.</w:t>
      </w:r>
      <w:r>
        <w:rPr>
          <w:color w:val="000000"/>
        </w:rPr>
        <w:t xml:space="preserve"> Отчёт о результатах поисково-оценочных работ на гравийно-песчаные, песчано-гравийные породы, пески за 2017 г. с подсчётом запасов по состоянию на 15.05.2017 г. Объект «Заган-4». (Свободненский р-н, M-52-III, БЛГ 80691 ТП, Гр.10-17-715, ГКМ(Б)-547). Заключения АмурЭКЗ № 459 от 26.05.2017 г. и № 523 от 12.04.2018 г. (месторождение «</w:t>
      </w:r>
      <w:r>
        <w:rPr>
          <w:b/>
          <w:color w:val="000000"/>
        </w:rPr>
        <w:t>Заган-4</w:t>
      </w:r>
      <w:r>
        <w:rPr>
          <w:color w:val="000000"/>
        </w:rPr>
        <w:t>», ПГС). – Благовещенск: ООО «РИФ», 2017. – 2 кн.-97 л. (87+10/заключ.), 4 л.гр.пр. /// АТГФ-31177, од52046 (25 Мб), Арх.1371, од55089 (3,3 Мб).</w:t>
      </w:r>
    </w:p>
    <w:p>
      <w:pPr>
        <w:pStyle w:val="Normal"/>
        <w:tabs>
          <w:tab w:val="clear" w:pos="720"/>
          <w:tab w:val="left" w:pos="1560" w:leader="none"/>
        </w:tabs>
        <w:ind w:firstLine="720" w:end="0"/>
        <w:jc w:val="both"/>
        <w:rPr>
          <w:b/>
          <w:color w:val="000000"/>
        </w:rPr>
      </w:pPr>
      <w:r>
        <w:rPr>
          <w:b/>
          <w:color w:val="000000"/>
        </w:rPr>
        <w:t>Горбунов В.В., 2018.</w:t>
      </w:r>
      <w:r>
        <w:rPr>
          <w:color w:val="000000"/>
        </w:rPr>
        <w:t xml:space="preserve"> Отчёт о результатах пересчёта запасов гранодиоритов и вскрышных пород в пределах участка добычи за 2018 г. с подсчётом запасов по состоянию на 10.03.2018 г. Объект «</w:t>
      </w:r>
      <w:r>
        <w:rPr>
          <w:b/>
          <w:color w:val="000000"/>
        </w:rPr>
        <w:t>Верхне-Благовещенский</w:t>
      </w:r>
      <w:r>
        <w:rPr>
          <w:color w:val="000000"/>
        </w:rPr>
        <w:t>» (Благовещенский р-н, M-52-XIV, БЛГ 80835 ТЭ, ГКМ(Б)-194). Заключение АмурЭКЗ № 534 от 21.05.2018 г. – Благовещенск: ООО «Оптима», 2018. – 2 кн.-122 л. (114+8/</w:t>
      </w:r>
      <w:r>
        <w:rPr>
          <w:i/>
          <w:color w:val="000000"/>
        </w:rPr>
        <w:t>заключ.</w:t>
      </w:r>
      <w:r>
        <w:rPr>
          <w:color w:val="000000"/>
        </w:rPr>
        <w:t>), 4 л.гр.пр. /// АТГФ-31447, од52212 (29 Мб).</w:t>
      </w:r>
      <w:r>
        <w:rPr>
          <w:color w:val="000000"/>
          <w:sz w:val="20"/>
        </w:rPr>
        <w:t xml:space="preserve"> </w:t>
      </w:r>
    </w:p>
    <w:p>
      <w:pPr>
        <w:pStyle w:val="Normal"/>
        <w:ind w:firstLine="709" w:end="0"/>
        <w:jc w:val="both"/>
        <w:rPr>
          <w:b/>
          <w:color w:val="000000"/>
        </w:rPr>
      </w:pPr>
      <w:r>
        <w:rPr>
          <w:b/>
          <w:color w:val="000000"/>
        </w:rPr>
        <w:t xml:space="preserve">Горбунов В.В., 2018. </w:t>
      </w:r>
      <w:r>
        <w:rPr>
          <w:color w:val="000000"/>
        </w:rPr>
        <w:t>Отчёт о результатах поисково-оценочных работ на песчано-гравийные породы за 2018 г. с подсчётом запасов по состоянию на 15.05.2018 г. Объект «Заган-6» (Свободненский р-н, M-52-III, БЛГ 80821 ТП, Гр.10-18-874, ГКМ(Б)-604). Заключение АмурЭКЗ № 546 от 07.08.2018 г. (м-е «</w:t>
      </w:r>
      <w:r>
        <w:rPr>
          <w:b/>
          <w:color w:val="000000"/>
        </w:rPr>
        <w:t>Заган-5</w:t>
      </w:r>
      <w:r>
        <w:rPr>
          <w:color w:val="000000"/>
        </w:rPr>
        <w:t>», ПГС). – Благовещенск: ООО «Востоктрансстрой», 2018. – 2 кн.-145 л. (131+14/</w:t>
      </w:r>
      <w:r>
        <w:rPr>
          <w:i/>
          <w:color w:val="000000"/>
        </w:rPr>
        <w:t>заключ.</w:t>
      </w:r>
      <w:r>
        <w:rPr>
          <w:color w:val="000000"/>
        </w:rPr>
        <w:t xml:space="preserve">), 3 л.гр.пр. /// АТГФ-31443, од52220 (33 Мб); Арх.1447 (первич.докум.), од55122 (23 Мб, скан.первич.). </w:t>
      </w:r>
    </w:p>
    <w:p>
      <w:pPr>
        <w:pStyle w:val="Normal"/>
        <w:ind w:firstLine="709" w:end="0"/>
        <w:jc w:val="both"/>
        <w:rPr>
          <w:b/>
          <w:color w:val="000000"/>
        </w:rPr>
      </w:pPr>
      <w:r>
        <w:rPr>
          <w:b/>
          <w:color w:val="000000"/>
        </w:rPr>
        <w:t xml:space="preserve">Горбунов В.В., 2018. </w:t>
      </w:r>
      <w:r>
        <w:rPr>
          <w:color w:val="000000"/>
        </w:rPr>
        <w:t>Отчёт о результатах поисково-оценочных работ на песчано-гравийные породы, пески за 2018 г. с подсчетом запасов по состоянию на 23.11.2018 г. (Благовещенский р-н, M-52-XIV, Гр.10-18-946, ГКМ(Б)-626). Объект «Игнатьевский-2». Заключение АмурЭКЗ № 577 от 26.12.2018 г. (м-е «</w:t>
      </w:r>
      <w:r>
        <w:rPr>
          <w:b/>
          <w:color w:val="000000"/>
        </w:rPr>
        <w:t>Игнатьевское</w:t>
      </w:r>
      <w:r>
        <w:rPr>
          <w:color w:val="000000"/>
        </w:rPr>
        <w:t>», песок, ПГС). – Благовещенск: ООО «Геотехнология+», 2018. – 2 кн.-121 л. (112+9/</w:t>
      </w:r>
      <w:r>
        <w:rPr>
          <w:i/>
          <w:color w:val="000000"/>
        </w:rPr>
        <w:t>заключ.</w:t>
      </w:r>
      <w:r>
        <w:rPr>
          <w:color w:val="000000"/>
        </w:rPr>
        <w:t xml:space="preserve">), 3 л.гр.пр. /// АТГФ-31527, од52241 (41 Мб); Арх.1482 (первич.документ.), од55122 (9,6 Мб, скан.первич.). </w:t>
      </w:r>
    </w:p>
    <w:p>
      <w:pPr>
        <w:pStyle w:val="Normal"/>
        <w:ind w:firstLine="709" w:end="0"/>
        <w:jc w:val="both"/>
        <w:rPr>
          <w:b/>
          <w:color w:val="000000"/>
        </w:rPr>
      </w:pPr>
      <w:r>
        <w:rPr>
          <w:b/>
          <w:color w:val="000000"/>
        </w:rPr>
        <w:t>Горбунов В.В., 2019.</w:t>
      </w:r>
      <w:r>
        <w:rPr>
          <w:color w:val="000000"/>
        </w:rPr>
        <w:t xml:space="preserve"> Отчёт о результатах поисково-оценочных работ на пески и песчано-гравийную смесь в русле р.Зея за 2019 г. с подсчётом запасов по состоянию на 10.04.2019 г. Объект «</w:t>
      </w:r>
      <w:r>
        <w:rPr>
          <w:b/>
          <w:color w:val="000000"/>
        </w:rPr>
        <w:t>Бирмский</w:t>
      </w:r>
      <w:r>
        <w:rPr>
          <w:color w:val="000000"/>
        </w:rPr>
        <w:t>» (Свободненский, Мазановский р-ны, M-52-III, в 4,6 км юго-восточнее с.Гащенка; БЛГ 80908 ТП, Гр.10-18-947, ГКМ(Б)-630). Заключение АмурЭКЗ № 592 от 30.04.2019 г., утв. 06.05.2019 (м-ие «Бирмское», ПГС, песок). – Благовещенск: ООО «АРМАДА-АМУРАССО», 2019 – 2 кн.-125 л. (116+9/</w:t>
      </w:r>
      <w:r>
        <w:rPr>
          <w:i/>
          <w:color w:val="000000"/>
        </w:rPr>
        <w:t>заключ.</w:t>
      </w:r>
      <w:r>
        <w:rPr>
          <w:color w:val="000000"/>
        </w:rPr>
        <w:t>), 4 л.гр.пр. /// АТГФ-31666, од52273 (88 Мб); Арх.1501 (</w:t>
      </w:r>
      <w:r>
        <w:rPr>
          <w:i/>
          <w:color w:val="000000"/>
        </w:rPr>
        <w:t>первич.документ.</w:t>
      </w:r>
      <w:r>
        <w:rPr>
          <w:color w:val="000000"/>
        </w:rPr>
        <w:t xml:space="preserve">), Арх./эл.-од55140 (4,6 Мб, </w:t>
      </w:r>
      <w:r>
        <w:rPr>
          <w:i/>
          <w:color w:val="000000"/>
        </w:rPr>
        <w:t>скан.первич</w:t>
      </w:r>
      <w:r>
        <w:rPr>
          <w:color w:val="000000"/>
        </w:rPr>
        <w:t>.).</w:t>
      </w:r>
      <w:r>
        <w:rPr>
          <w:color w:val="000000"/>
          <w:sz w:val="20"/>
        </w:rPr>
        <w:t xml:space="preserve"> </w:t>
      </w:r>
    </w:p>
    <w:p>
      <w:pPr>
        <w:pStyle w:val="Normal"/>
        <w:ind w:firstLine="720" w:end="0"/>
        <w:jc w:val="both"/>
        <w:rPr>
          <w:b/>
          <w:color w:val="000000"/>
        </w:rPr>
      </w:pPr>
      <w:r>
        <w:rPr>
          <w:b/>
          <w:color w:val="000000"/>
        </w:rPr>
        <w:t xml:space="preserve">Горбунов В.В., 2020. </w:t>
      </w:r>
      <w:r>
        <w:rPr>
          <w:color w:val="000000"/>
        </w:rPr>
        <w:t>Отчёт о результатах геологического изучения недр в целях поисков и оценки месторождений общераспространённых полезных ископаемых – песчано-гравийных пород за 2020 г. с подсчётом запасов по состоянию на 04.09.2020 г. Объект «</w:t>
      </w:r>
      <w:r>
        <w:rPr>
          <w:b/>
          <w:color w:val="000000"/>
        </w:rPr>
        <w:t>Симоновский</w:t>
      </w:r>
      <w:r>
        <w:rPr>
          <w:color w:val="000000"/>
        </w:rPr>
        <w:t>» (Благовещенский р-н, M-52-XIV, в 2,7 км северо-восточнее с.Игнатьево; БЛГ 81089 ТП, Гр.10-20-1316, ГКМ(Б)-680). Заключение АмурЭКЗ № 684 от 14.10.2020 г. (м-е «Симоновское», ПГС</w:t>
      </w:r>
      <w:r>
        <w:rPr>
          <w:i/>
          <w:color w:val="000000"/>
        </w:rPr>
        <w:t xml:space="preserve"> для строительных работ, за исключением применения в качестве заполнителя для бетонов</w:t>
      </w:r>
      <w:r>
        <w:rPr>
          <w:color w:val="000000"/>
        </w:rPr>
        <w:t>). – Благовещенск: ООО «Игнатьевский карьер», 2020. – 2 кн.-159 л. (142+17/</w:t>
      </w:r>
      <w:r>
        <w:rPr>
          <w:i/>
          <w:color w:val="000000"/>
        </w:rPr>
        <w:t>заключ.</w:t>
      </w:r>
      <w:r>
        <w:rPr>
          <w:color w:val="000000"/>
        </w:rPr>
        <w:t>), 3/7 л.гр.пр. /// АТГФ-31996, од52415 (93 Мб); Арх.1593 (</w:t>
      </w:r>
      <w:r>
        <w:rPr>
          <w:i/>
          <w:color w:val="000000"/>
        </w:rPr>
        <w:t>первич. документация</w:t>
      </w:r>
      <w:r>
        <w:rPr>
          <w:color w:val="000000"/>
        </w:rPr>
        <w:t xml:space="preserve">), Арх./эл.-од55181 (10,9 Мб </w:t>
      </w:r>
      <w:r>
        <w:rPr>
          <w:i/>
          <w:color w:val="000000"/>
        </w:rPr>
        <w:t>скан.первич</w:t>
      </w:r>
      <w:r>
        <w:rPr>
          <w:color w:val="000000"/>
        </w:rPr>
        <w:t>.).</w:t>
      </w:r>
      <w:r>
        <w:rPr>
          <w:bCs/>
          <w:color w:val="000000"/>
        </w:rPr>
        <w:t xml:space="preserve"> </w:t>
      </w:r>
      <w:r>
        <w:rPr>
          <w:color w:val="000000"/>
          <w:sz w:val="20"/>
        </w:rPr>
        <w:t>Конфиденциально</w:t>
      </w:r>
      <w:r>
        <w:rPr>
          <w:color w:val="000000"/>
        </w:rPr>
        <w:t>.</w:t>
      </w:r>
    </w:p>
    <w:p>
      <w:pPr>
        <w:pStyle w:val="Normal"/>
        <w:ind w:firstLine="720" w:end="0"/>
        <w:jc w:val="both"/>
        <w:rPr>
          <w:b/>
          <w:bCs/>
          <w:color w:val="000000"/>
        </w:rPr>
      </w:pPr>
      <w:r>
        <w:rPr>
          <w:b/>
          <w:color w:val="000000"/>
        </w:rPr>
        <w:t>Горбунов В.В., 2020.</w:t>
      </w:r>
      <w:r>
        <w:rPr>
          <w:color w:val="000000"/>
        </w:rPr>
        <w:t xml:space="preserve"> Отчёт о результатах геологического изучения недр в целях поисков и оценки месторождений общераспространённых полезных ископаемых – песчано-гравийных пород, песков. Объект «</w:t>
      </w:r>
      <w:r>
        <w:rPr>
          <w:b/>
          <w:color w:val="000000"/>
        </w:rPr>
        <w:t>Лазаретный-12</w:t>
      </w:r>
      <w:r>
        <w:rPr>
          <w:color w:val="000000"/>
        </w:rPr>
        <w:t>» (Благовещенский р-н, M-52-XIV, в 4,5 км западнее с.Чигири; БЛГ 81042 ТП, Гр.10-20-1307, ГКМ(Б)-676). Заключение АмурЭКЗ № 686 от 22.10.2020 г. (м-е «</w:t>
      </w:r>
      <w:r>
        <w:rPr>
          <w:b/>
          <w:color w:val="000000"/>
        </w:rPr>
        <w:t>Лазаретное</w:t>
      </w:r>
      <w:r>
        <w:rPr>
          <w:color w:val="000000"/>
        </w:rPr>
        <w:t xml:space="preserve">» - ПГС и песок </w:t>
      </w:r>
      <w:r>
        <w:rPr>
          <w:i/>
          <w:color w:val="000000"/>
        </w:rPr>
        <w:t>для строительных работ, за исключением применения в качестве заполнителя для бетонов</w:t>
      </w:r>
      <w:r>
        <w:rPr>
          <w:color w:val="000000"/>
        </w:rPr>
        <w:t>). – Благовещенск: ООО «СТРОЙ-ГРУПП», 2020. – 2 кн.-186 л. (167+19/</w:t>
      </w:r>
      <w:r>
        <w:rPr>
          <w:i/>
          <w:color w:val="000000"/>
        </w:rPr>
        <w:t>заключ.</w:t>
      </w:r>
      <w:r>
        <w:rPr>
          <w:color w:val="000000"/>
        </w:rPr>
        <w:t>), 5 л.гр.пр. /// АТГФ-31955, од52388 (100 Мб); Арх.1592 (</w:t>
      </w:r>
      <w:r>
        <w:rPr>
          <w:i/>
          <w:color w:val="000000"/>
        </w:rPr>
        <w:t>первич.документация</w:t>
      </w:r>
      <w:r>
        <w:rPr>
          <w:color w:val="000000"/>
        </w:rPr>
        <w:t xml:space="preserve">), Арх./эл.-од55181 (6,8 Мб, </w:t>
      </w:r>
      <w:r>
        <w:rPr>
          <w:i/>
          <w:color w:val="000000"/>
        </w:rPr>
        <w:t>скан.первич</w:t>
      </w:r>
      <w:r>
        <w:rPr>
          <w:color w:val="000000"/>
        </w:rPr>
        <w:t>.).</w:t>
      </w:r>
      <w:r>
        <w:rPr>
          <w:color w:val="000000"/>
          <w:sz w:val="20"/>
        </w:rPr>
        <w:t xml:space="preserve"> Конфиденциально.</w:t>
      </w:r>
    </w:p>
    <w:p>
      <w:pPr>
        <w:pStyle w:val="Normal"/>
        <w:ind w:firstLine="708" w:end="0"/>
        <w:jc w:val="both"/>
        <w:rPr>
          <w:b/>
          <w:color w:val="000000"/>
        </w:rPr>
      </w:pPr>
      <w:r>
        <w:rPr>
          <w:b/>
          <w:bCs/>
          <w:color w:val="000000"/>
        </w:rPr>
        <w:t xml:space="preserve">Горбунов В.В., 2020. </w:t>
      </w:r>
      <w:r>
        <w:rPr>
          <w:color w:val="000000"/>
        </w:rPr>
        <w:t>Отчёт о результатах поисков и оценки месторождений общераспространенных полезных ископаемых – песчано-гравийных пород, песков за 2019 г. с подсчётом запасов по состоянию на 15.03.2020 г. Объект «</w:t>
      </w:r>
      <w:r>
        <w:rPr>
          <w:bCs/>
          <w:color w:val="000000"/>
        </w:rPr>
        <w:t>Новотроицкий-2</w:t>
      </w:r>
      <w:r>
        <w:rPr>
          <w:color w:val="000000"/>
        </w:rPr>
        <w:t>» (Благовещенский р-н, M-52-XIV; БЛГ 80937 ТП, Гр.10-19-1027, ГКМ(Б)-689). Заключение АмурЭКЗ № 704 от 20.01.2021 г. (м-е «</w:t>
      </w:r>
      <w:r>
        <w:rPr>
          <w:b/>
          <w:color w:val="000000"/>
        </w:rPr>
        <w:t>Новотроицкое-2</w:t>
      </w:r>
      <w:r>
        <w:rPr>
          <w:color w:val="000000"/>
        </w:rPr>
        <w:t xml:space="preserve">», песок строительный, ПГС, </w:t>
      </w:r>
      <w:r>
        <w:rPr>
          <w:i/>
          <w:iCs/>
          <w:color w:val="000000"/>
        </w:rPr>
        <w:t>за исключением применения в качестве заполнителя для бетона</w:t>
      </w:r>
      <w:r>
        <w:rPr>
          <w:color w:val="000000"/>
        </w:rPr>
        <w:t>). – Благовещенск: ООО «ТРИТОН», 2020. – 2 кн.-199 л. (178+21/</w:t>
      </w:r>
      <w:r>
        <w:rPr>
          <w:i/>
          <w:iCs/>
          <w:color w:val="000000"/>
        </w:rPr>
        <w:t>заключ.</w:t>
      </w:r>
      <w:r>
        <w:rPr>
          <w:color w:val="000000"/>
        </w:rPr>
        <w:t>), 6/15 л.гр.пр. /// АТГФ-32253, од52494 (129 Мб); Арх.1542 (</w:t>
      </w:r>
      <w:r>
        <w:rPr>
          <w:i/>
          <w:iCs/>
          <w:color w:val="000000"/>
        </w:rPr>
        <w:t>первичн. документация</w:t>
      </w:r>
      <w:r>
        <w:rPr>
          <w:color w:val="000000"/>
        </w:rPr>
        <w:t xml:space="preserve">), Арх./эл.-од55140 (5,68 Мб, </w:t>
      </w:r>
      <w:r>
        <w:rPr>
          <w:i/>
          <w:iCs/>
          <w:color w:val="000000"/>
        </w:rPr>
        <w:t>скан.первич</w:t>
      </w:r>
      <w:r>
        <w:rPr>
          <w:color w:val="000000"/>
        </w:rPr>
        <w:t xml:space="preserve">.). </w:t>
      </w:r>
      <w:r>
        <w:rPr>
          <w:color w:val="000000"/>
          <w:sz w:val="20"/>
        </w:rPr>
        <w:t>Конфиденциально.</w:t>
      </w:r>
    </w:p>
    <w:p>
      <w:pPr>
        <w:pStyle w:val="Normal"/>
        <w:ind w:firstLine="709" w:end="0"/>
        <w:jc w:val="both"/>
        <w:rPr>
          <w:b/>
          <w:color w:val="000000"/>
        </w:rPr>
      </w:pPr>
      <w:r>
        <w:rPr>
          <w:b/>
          <w:color w:val="000000"/>
        </w:rPr>
        <w:t>Горбунов В.В., 2020.</w:t>
      </w:r>
      <w:r>
        <w:rPr>
          <w:color w:val="000000"/>
        </w:rPr>
        <w:t xml:space="preserve"> Отчёт о результатах поисково-оценочных работ на пески за 2020 г. с подсчётом запасов по состоянию на 01.03.2020 г. Объект «</w:t>
      </w:r>
      <w:r>
        <w:rPr>
          <w:b/>
          <w:color w:val="000000"/>
        </w:rPr>
        <w:t>Сухоносиков</w:t>
      </w:r>
      <w:r>
        <w:rPr>
          <w:color w:val="000000"/>
        </w:rPr>
        <w:t>» (Свободненский р-н, M-52-III, в 7,1 км СЗ с.Желтоярово; БЛГ 80990 ТП, Гр.10-20-1212, ГКМ(Б)-667). Заключение АмурЭКЗ № 647 от 08.04.2020 г. (м-е «Сухоносиков», песок). – Благовещенск: ООО «Амур Гидро Ресурс», 2020. – 2 кн.-129 л. (111+18/</w:t>
      </w:r>
      <w:r>
        <w:rPr>
          <w:i/>
          <w:color w:val="000000"/>
        </w:rPr>
        <w:t>заключ.</w:t>
      </w:r>
      <w:r>
        <w:rPr>
          <w:color w:val="000000"/>
        </w:rPr>
        <w:t>), 4 л.гр.пр. /// АТГФ-31822, од52367 (49 Мб); Арх.1568 (</w:t>
      </w:r>
      <w:r>
        <w:rPr>
          <w:i/>
          <w:color w:val="000000"/>
        </w:rPr>
        <w:t>первичн.документация</w:t>
      </w:r>
      <w:r>
        <w:rPr>
          <w:color w:val="000000"/>
        </w:rPr>
        <w:t xml:space="preserve">), Арх./эл.-од55181 (34 Мб, </w:t>
      </w:r>
      <w:r>
        <w:rPr>
          <w:i/>
          <w:color w:val="000000"/>
        </w:rPr>
        <w:t>скан.первич</w:t>
      </w:r>
      <w:r>
        <w:rPr>
          <w:color w:val="000000"/>
        </w:rPr>
        <w:t>.).</w:t>
      </w:r>
    </w:p>
    <w:p>
      <w:pPr>
        <w:pStyle w:val="Normal"/>
        <w:ind w:firstLine="709" w:end="0"/>
        <w:jc w:val="both"/>
        <w:rPr>
          <w:b/>
          <w:color w:val="000000"/>
        </w:rPr>
      </w:pPr>
      <w:r>
        <w:rPr>
          <w:b/>
          <w:color w:val="000000"/>
        </w:rPr>
        <w:t>Горбунов В.В., 2021.</w:t>
      </w:r>
      <w:r>
        <w:rPr>
          <w:color w:val="000000"/>
        </w:rPr>
        <w:t xml:space="preserve"> Отчёт о результатах геологического изучения недр в целях поисков и оценки месторождений общераспространенных полезных ископаемых – песков. С подсчётом запасов по состоянию на 30.06.2021 г. Объект </w:t>
      </w:r>
      <w:r>
        <w:rPr>
          <w:b/>
          <w:color w:val="000000"/>
        </w:rPr>
        <w:t>«Маськовый»</w:t>
      </w:r>
      <w:r>
        <w:rPr>
          <w:color w:val="000000"/>
        </w:rPr>
        <w:t xml:space="preserve"> (Благовещенский р-н, M-52-XIV; БЛГ 81167 ТП, Гр.10-21-00297, ГКМ(Б)-717). Заключение АмурЭКЗ № 759 от 09.02.2022 г. (м-е «</w:t>
      </w:r>
      <w:r>
        <w:rPr>
          <w:b/>
          <w:color w:val="000000"/>
        </w:rPr>
        <w:t>Маськовое</w:t>
      </w:r>
      <w:r>
        <w:rPr>
          <w:color w:val="000000"/>
        </w:rPr>
        <w:t xml:space="preserve">» – </w:t>
      </w:r>
      <w:r>
        <w:rPr>
          <w:i/>
          <w:color w:val="000000"/>
        </w:rPr>
        <w:t>песок строительный, за исключением применения в качестве заполнителя для бетонов</w:t>
      </w:r>
      <w:r>
        <w:rPr>
          <w:color w:val="000000"/>
        </w:rPr>
        <w:t>). – Благовещенск: ООО «Карьер», 2021. – 2 кн.-244 л. (233+11/</w:t>
      </w:r>
      <w:r>
        <w:rPr>
          <w:i/>
          <w:color w:val="000000"/>
        </w:rPr>
        <w:t>заключ.</w:t>
      </w:r>
      <w:r>
        <w:rPr>
          <w:color w:val="000000"/>
        </w:rPr>
        <w:t>), 3/3 л.гр.пр. /// АТГФ-</w:t>
      </w:r>
      <w:r>
        <w:rPr>
          <w:b/>
          <w:color w:val="000000"/>
        </w:rPr>
        <w:t>32325</w:t>
      </w:r>
      <w:r>
        <w:rPr>
          <w:color w:val="000000"/>
        </w:rPr>
        <w:t>, од52543 (308 Мб); Арх.1625 (</w:t>
      </w:r>
      <w:r>
        <w:rPr>
          <w:i/>
          <w:color w:val="000000"/>
        </w:rPr>
        <w:t>первичная документация</w:t>
      </w:r>
      <w:r>
        <w:rPr>
          <w:color w:val="000000"/>
        </w:rPr>
        <w:t xml:space="preserve">), Арх./эл.-од55214 (7,5 Мб; </w:t>
      </w:r>
      <w:r>
        <w:rPr>
          <w:i/>
          <w:color w:val="000000"/>
        </w:rPr>
        <w:t>скан.первич</w:t>
      </w:r>
      <w:r>
        <w:rPr>
          <w:color w:val="000000"/>
        </w:rPr>
        <w:t>.).</w:t>
      </w:r>
      <w:r>
        <w:rPr>
          <w:color w:val="000000"/>
          <w:sz w:val="20"/>
        </w:rPr>
        <w:t xml:space="preserve"> Конфиденциально.</w:t>
      </w:r>
    </w:p>
    <w:p>
      <w:pPr>
        <w:pStyle w:val="Normal"/>
        <w:ind w:firstLine="709" w:end="0"/>
        <w:jc w:val="both"/>
        <w:rPr>
          <w:b/>
          <w:color w:val="000000"/>
          <w:spacing w:val="-12"/>
        </w:rPr>
      </w:pPr>
      <w:r>
        <w:rPr>
          <w:b/>
          <w:color w:val="000000"/>
        </w:rPr>
        <w:t xml:space="preserve">Горбунов В.В., 2021. </w:t>
      </w:r>
      <w:r>
        <w:rPr>
          <w:color w:val="000000"/>
        </w:rPr>
        <w:t>Отчёт о результатах геологического изучения недр в целях поисков и оценки общераспространенных полезных ископаемых – алевролитов, аргиллитов, песчаников, известняков; с подсчётом запасов по состоянию на 30.07.2021 г. Объект «</w:t>
      </w:r>
      <w:r>
        <w:rPr>
          <w:b/>
          <w:color w:val="000000"/>
        </w:rPr>
        <w:t>Амур-903</w:t>
      </w:r>
      <w:r>
        <w:rPr>
          <w:color w:val="000000"/>
        </w:rPr>
        <w:t>» (Сковородинский р-н, N-51-XVI; БЛГ 81121 ТП, Гр.10-21-1476; ГКМ(Б)-722). Заключение АмурЭКЗ № 749 от 10.11.2021 г. (м-е «</w:t>
      </w:r>
      <w:r>
        <w:rPr>
          <w:b/>
          <w:color w:val="000000"/>
        </w:rPr>
        <w:t>Урушинское», участок 2</w:t>
      </w:r>
      <w:r>
        <w:rPr>
          <w:color w:val="000000"/>
        </w:rPr>
        <w:t xml:space="preserve">, </w:t>
      </w:r>
      <w:r>
        <w:rPr>
          <w:i/>
          <w:color w:val="000000"/>
        </w:rPr>
        <w:t>мраморизованные известняки для производства щебня, за исключением применения в качестве заполнителя для бетонов</w:t>
      </w:r>
      <w:r>
        <w:rPr>
          <w:color w:val="000000"/>
        </w:rPr>
        <w:t>). – Благовещенск: АО «</w:t>
      </w:r>
      <w:r>
        <w:rPr>
          <w:rFonts w:cs="Times New Roman CYR" w:ascii="Times New Roman CYR" w:hAnsi="Times New Roman CYR"/>
          <w:color w:val="000000"/>
        </w:rPr>
        <w:t>Труд</w:t>
      </w:r>
      <w:r>
        <w:rPr>
          <w:color w:val="000000"/>
        </w:rPr>
        <w:t>». – 2 кн.-145 л. (129+16/</w:t>
      </w:r>
      <w:r>
        <w:rPr>
          <w:i/>
          <w:color w:val="000000"/>
        </w:rPr>
        <w:t>заключ.</w:t>
      </w:r>
      <w:r>
        <w:rPr>
          <w:color w:val="000000"/>
        </w:rPr>
        <w:t>), 3/3 л.гр.пр. /// АТГФ-</w:t>
      </w:r>
      <w:r>
        <w:rPr>
          <w:b/>
          <w:color w:val="000000"/>
        </w:rPr>
        <w:t>32321</w:t>
      </w:r>
      <w:r>
        <w:rPr>
          <w:color w:val="000000"/>
        </w:rPr>
        <w:t>, од52535 (108 Мб); Арх.1630 (</w:t>
      </w:r>
      <w:r>
        <w:rPr>
          <w:i/>
          <w:color w:val="000000"/>
        </w:rPr>
        <w:t>первичная документация</w:t>
      </w:r>
      <w:r>
        <w:rPr>
          <w:color w:val="000000"/>
        </w:rPr>
        <w:t xml:space="preserve">), Арх./эл.-од55214 (3,3 Мб, </w:t>
      </w:r>
      <w:r>
        <w:rPr>
          <w:i/>
          <w:color w:val="000000"/>
        </w:rPr>
        <w:t>скан.первич</w:t>
      </w:r>
      <w:r>
        <w:rPr>
          <w:color w:val="000000"/>
        </w:rPr>
        <w:t>.).</w:t>
      </w:r>
      <w:r>
        <w:rPr>
          <w:color w:val="000000"/>
          <w:sz w:val="20"/>
        </w:rPr>
        <w:t xml:space="preserve"> Конфиденциально.</w:t>
      </w:r>
    </w:p>
    <w:p>
      <w:pPr>
        <w:pStyle w:val="Normal"/>
        <w:ind w:firstLine="709" w:end="0"/>
        <w:jc w:val="both"/>
        <w:rPr>
          <w:rFonts w:eastAsia="Calibri"/>
          <w:b/>
          <w:color w:val="000000"/>
          <w:szCs w:val="24"/>
          <w:lang w:eastAsia="en-US"/>
        </w:rPr>
      </w:pPr>
      <w:r>
        <w:rPr>
          <w:b/>
          <w:color w:val="000000"/>
          <w:spacing w:val="-12"/>
        </w:rPr>
        <w:t>Горбунов В.В.</w:t>
      </w:r>
      <w:r>
        <w:rPr>
          <w:b/>
          <w:color w:val="000000"/>
        </w:rPr>
        <w:t>, 2021.</w:t>
      </w:r>
      <w:r>
        <w:rPr>
          <w:color w:val="000000"/>
        </w:rPr>
        <w:t xml:space="preserve"> Отчёт</w:t>
      </w:r>
      <w:r>
        <w:rPr>
          <w:color w:val="000000"/>
          <w:sz w:val="28"/>
          <w:szCs w:val="28"/>
        </w:rPr>
        <w:t xml:space="preserve"> </w:t>
      </w:r>
      <w:r>
        <w:rPr>
          <w:color w:val="000000"/>
        </w:rPr>
        <w:t>о результатах поисково-оценочных работ на пески и песчано-гравийную смесь в русле р.Амур за 2020 г. с подсчётом запасов по состоянию на 26.02.2021 г. Объект «</w:t>
      </w:r>
      <w:r>
        <w:rPr>
          <w:b/>
          <w:color w:val="000000"/>
        </w:rPr>
        <w:t>Екатериновский-русловой</w:t>
      </w:r>
      <w:r>
        <w:rPr>
          <w:color w:val="000000"/>
        </w:rPr>
        <w:t xml:space="preserve">» (Благовещенский р-н, M-52-XIV, в русле р.Амур в 2,7 км Ю-З с.Михайловка; БЛГ 81048 ТП, Гр.10-20-1339, ГКМ(Б)-706, ПГС). Заключение АмурЭКЗ № 731 от 11.08.2021 г. (м-е «Екатериновское-русловое», ПГС). – Благовещенск: </w:t>
      </w:r>
      <w:r>
        <w:rPr>
          <w:rFonts w:eastAsia="SimSun;宋体"/>
          <w:color w:val="000000"/>
        </w:rPr>
        <w:t xml:space="preserve">ООО </w:t>
      </w:r>
      <w:r>
        <w:rPr>
          <w:color w:val="000000"/>
        </w:rPr>
        <w:t>«Группа компаний ИмпЭкс», 2021. – 2 кн.-132 л. (114+18/</w:t>
      </w:r>
      <w:r>
        <w:rPr>
          <w:i/>
          <w:color w:val="000000"/>
        </w:rPr>
        <w:t>заключ.</w:t>
      </w:r>
      <w:r>
        <w:rPr>
          <w:color w:val="000000"/>
        </w:rPr>
        <w:t>), 2/2 л.гр.пр. /// АТГФ-</w:t>
      </w:r>
      <w:r>
        <w:rPr>
          <w:b/>
          <w:color w:val="000000"/>
        </w:rPr>
        <w:t>32313</w:t>
      </w:r>
      <w:r>
        <w:rPr>
          <w:color w:val="000000"/>
        </w:rPr>
        <w:t>, од52529 (57 Мб), Арх.1616 (</w:t>
      </w:r>
      <w:r>
        <w:rPr>
          <w:i/>
          <w:color w:val="000000"/>
        </w:rPr>
        <w:t>первичн.документация</w:t>
      </w:r>
      <w:r>
        <w:rPr>
          <w:color w:val="000000"/>
        </w:rPr>
        <w:t xml:space="preserve">), Арх./эл.-од55214 (5 Мб, </w:t>
      </w:r>
      <w:r>
        <w:rPr>
          <w:i/>
          <w:color w:val="000000"/>
        </w:rPr>
        <w:t>скан.первич</w:t>
      </w:r>
      <w:r>
        <w:rPr>
          <w:color w:val="000000"/>
        </w:rPr>
        <w:t xml:space="preserve">.). </w:t>
      </w:r>
      <w:r>
        <w:rPr>
          <w:color w:val="000000"/>
          <w:sz w:val="20"/>
        </w:rPr>
        <w:t>Конфиденциально.</w:t>
      </w:r>
    </w:p>
    <w:p>
      <w:pPr>
        <w:pStyle w:val="Normal"/>
        <w:ind w:firstLine="709" w:end="0"/>
        <w:jc w:val="both"/>
        <w:rPr>
          <w:b/>
          <w:color w:val="000000"/>
          <w:szCs w:val="24"/>
        </w:rPr>
      </w:pPr>
      <w:r>
        <w:rPr>
          <w:rFonts w:eastAsia="Calibri"/>
          <w:b/>
          <w:color w:val="000000"/>
          <w:szCs w:val="24"/>
          <w:lang w:eastAsia="en-US"/>
        </w:rPr>
        <w:t xml:space="preserve">Горбунов В.В., 2022 г. </w:t>
      </w:r>
      <w:r>
        <w:rPr>
          <w:rFonts w:eastAsia="Calibri"/>
          <w:color w:val="000000"/>
          <w:szCs w:val="24"/>
          <w:lang w:eastAsia="en-US"/>
        </w:rPr>
        <w:t>Отчет о результатах геологического изучения недр в целях поисков и оценки общераспространенных полезных ископаемых – песчано-гравийных пород, гравийно-песчаных, валунно-глыбовых пород, песков. Объект</w:t>
      </w:r>
      <w:r>
        <w:rPr>
          <w:rFonts w:eastAsia="Calibri"/>
          <w:b/>
          <w:color w:val="000000"/>
          <w:szCs w:val="24"/>
          <w:lang w:eastAsia="en-US"/>
        </w:rPr>
        <w:t xml:space="preserve"> «Желтояровский-русловой». </w:t>
      </w:r>
      <w:r>
        <w:rPr>
          <w:rFonts w:eastAsia="Calibri"/>
          <w:color w:val="000000"/>
          <w:szCs w:val="24"/>
          <w:lang w:eastAsia="en-US"/>
        </w:rPr>
        <w:t>(Свободненский р-н, БЛГ 81125 ТП, Гр. 10-21-03835, M-52-III, ГКМ(Б)-738). Заключение АмурЭКЗ № 792 от 28.04.2022 г. (</w:t>
      </w:r>
      <w:r>
        <w:rPr>
          <w:rFonts w:eastAsia="Calibri"/>
          <w:i/>
          <w:color w:val="000000"/>
          <w:szCs w:val="24"/>
          <w:lang w:eastAsia="en-US"/>
        </w:rPr>
        <w:t>м-е «Желтояровское-русловое», песок</w:t>
      </w:r>
      <w:r>
        <w:rPr>
          <w:rFonts w:eastAsia="Calibri"/>
          <w:color w:val="000000"/>
          <w:szCs w:val="24"/>
          <w:lang w:eastAsia="en-US"/>
        </w:rPr>
        <w:t xml:space="preserve">) – Благовещенск: ИП «Горбунов И.В.», 2022. </w:t>
      </w:r>
      <w:r>
        <w:rPr>
          <w:bCs/>
          <w:color w:val="000000"/>
          <w:szCs w:val="24"/>
          <w:lang w:eastAsia="ru-RU"/>
        </w:rPr>
        <w:t xml:space="preserve">– </w:t>
      </w:r>
      <w:r>
        <w:rPr>
          <w:rFonts w:eastAsia="Calibri"/>
          <w:color w:val="000000"/>
          <w:szCs w:val="24"/>
          <w:lang w:eastAsia="en-US"/>
        </w:rPr>
        <w:t xml:space="preserve">2 кн.-137 л. (126+11 </w:t>
      </w:r>
      <w:r>
        <w:rPr>
          <w:rFonts w:eastAsia="Calibri"/>
          <w:i/>
          <w:color w:val="000000"/>
          <w:szCs w:val="24"/>
          <w:lang w:eastAsia="en-US"/>
        </w:rPr>
        <w:t>заключение</w:t>
      </w:r>
      <w:r>
        <w:rPr>
          <w:rFonts w:eastAsia="Calibri"/>
          <w:color w:val="000000"/>
          <w:szCs w:val="24"/>
          <w:lang w:eastAsia="en-US"/>
        </w:rPr>
        <w:t>), 2/на 2 л.гр.пр. /// АТГФ-</w:t>
      </w:r>
      <w:r>
        <w:rPr>
          <w:rFonts w:eastAsia="Calibri"/>
          <w:b/>
          <w:color w:val="000000"/>
          <w:szCs w:val="24"/>
          <w:lang w:eastAsia="en-US"/>
        </w:rPr>
        <w:t>32389</w:t>
      </w:r>
      <w:r>
        <w:rPr>
          <w:rFonts w:eastAsia="Calibri"/>
          <w:color w:val="000000"/>
          <w:szCs w:val="24"/>
          <w:lang w:eastAsia="en-US"/>
        </w:rPr>
        <w:t>, од52584 (72 Мб); Арх.1643 (</w:t>
      </w:r>
      <w:r>
        <w:rPr>
          <w:rFonts w:eastAsia="Calibri"/>
          <w:i/>
          <w:color w:val="000000"/>
          <w:szCs w:val="24"/>
          <w:lang w:eastAsia="en-US"/>
        </w:rPr>
        <w:t>первичная документация</w:t>
      </w:r>
      <w:r>
        <w:rPr>
          <w:rFonts w:eastAsia="Calibri"/>
          <w:color w:val="000000"/>
          <w:szCs w:val="24"/>
          <w:lang w:eastAsia="en-US"/>
        </w:rPr>
        <w:t xml:space="preserve">), Арх./эл. – од55214 (6,4 Мб, </w:t>
      </w:r>
      <w:r>
        <w:rPr>
          <w:rFonts w:eastAsia="Calibri"/>
          <w:i/>
          <w:color w:val="000000"/>
          <w:szCs w:val="24"/>
          <w:lang w:eastAsia="en-US"/>
        </w:rPr>
        <w:t>скан.первич.</w:t>
      </w:r>
      <w:r>
        <w:rPr>
          <w:rFonts w:eastAsia="Calibri"/>
          <w:color w:val="000000"/>
          <w:szCs w:val="24"/>
          <w:lang w:eastAsia="en-US"/>
        </w:rPr>
        <w:t xml:space="preserve">). </w:t>
      </w:r>
      <w:r>
        <w:rPr>
          <w:rFonts w:eastAsia="Calibri"/>
          <w:color w:val="000000"/>
          <w:sz w:val="20"/>
          <w:lang w:eastAsia="en-US"/>
        </w:rPr>
        <w:t>Конфиденциально.</w:t>
      </w:r>
      <w:r>
        <w:rPr>
          <w:rFonts w:eastAsia="Calibri"/>
          <w:color w:val="000000"/>
          <w:szCs w:val="24"/>
          <w:lang w:eastAsia="en-US"/>
        </w:rPr>
        <w:t xml:space="preserve"> </w:t>
      </w:r>
    </w:p>
    <w:p>
      <w:pPr>
        <w:pStyle w:val="Normal"/>
        <w:ind w:firstLine="709" w:end="0"/>
        <w:jc w:val="both"/>
        <w:rPr>
          <w:rFonts w:eastAsia="Calibri"/>
          <w:b/>
          <w:color w:val="000000"/>
          <w:szCs w:val="24"/>
          <w:lang w:eastAsia="en-US"/>
        </w:rPr>
      </w:pPr>
      <w:r>
        <w:rPr>
          <w:b/>
          <w:color w:val="000000"/>
          <w:szCs w:val="24"/>
        </w:rPr>
        <w:t>Горбунов В.В., 2022.</w:t>
      </w:r>
      <w:r>
        <w:rPr>
          <w:color w:val="000000"/>
          <w:szCs w:val="24"/>
        </w:rPr>
        <w:t xml:space="preserve"> Отчет о результатах геологического изучения недр в целях поисков и оценки месторождений общераспространенных полезных ископаемых – песков за 2021 г., с подсчётом запасов по состоянию на 21.03.2022 г. Объект </w:t>
      </w:r>
      <w:r>
        <w:rPr>
          <w:b/>
          <w:color w:val="000000"/>
          <w:szCs w:val="24"/>
        </w:rPr>
        <w:t>«Заречный-3»</w:t>
      </w:r>
      <w:r>
        <w:rPr>
          <w:color w:val="000000"/>
          <w:szCs w:val="24"/>
        </w:rPr>
        <w:t>. (Благовещенский р-н, M-52-XIV, БЛГ 81207 ТП, Гр.10-21-02567, ГКМ(Б)-746). Заключение АмурЭКЗ № 786 от 21.04.2022 г. (м-е «Заречное-3», песок строительный) – Благовещенск: ООО «Карьер Приморский», 2022. – 2 кн.-177 л. (165+12 заключение), 3/на 3 л.гр.пр. /// АТГФ-</w:t>
      </w:r>
      <w:r>
        <w:rPr>
          <w:b/>
          <w:color w:val="000000"/>
          <w:szCs w:val="24"/>
        </w:rPr>
        <w:t>32422</w:t>
      </w:r>
      <w:r>
        <w:rPr>
          <w:color w:val="000000"/>
          <w:szCs w:val="24"/>
        </w:rPr>
        <w:t>, од52617 (94 Мб); Арх.1662 (</w:t>
      </w:r>
      <w:r>
        <w:rPr>
          <w:i/>
          <w:color w:val="000000"/>
          <w:szCs w:val="24"/>
        </w:rPr>
        <w:t>первичная документация</w:t>
      </w:r>
      <w:r>
        <w:rPr>
          <w:color w:val="000000"/>
          <w:szCs w:val="24"/>
        </w:rPr>
        <w:t xml:space="preserve">), Арх./эл.-од55267 (6 Мб; </w:t>
      </w:r>
      <w:r>
        <w:rPr>
          <w:i/>
          <w:color w:val="000000"/>
          <w:szCs w:val="24"/>
        </w:rPr>
        <w:t>скан.первич</w:t>
      </w:r>
      <w:r>
        <w:rPr>
          <w:color w:val="000000"/>
          <w:szCs w:val="24"/>
        </w:rPr>
        <w:t xml:space="preserve">.). </w:t>
      </w:r>
      <w:r>
        <w:rPr>
          <w:color w:val="000000"/>
          <w:sz w:val="20"/>
        </w:rPr>
        <w:t>алф, ндпо, адм, амм, апи/песок/объекты, амт/протоколы/заключения/АмурЭКЗ. (6 карточек). Конфиденциально.</w:t>
      </w:r>
      <w:r>
        <w:rPr>
          <w:color w:val="000000"/>
          <w:szCs w:val="24"/>
        </w:rPr>
        <w:t xml:space="preserve"> </w:t>
      </w:r>
    </w:p>
    <w:p>
      <w:pPr>
        <w:pStyle w:val="Normal"/>
        <w:ind w:firstLine="709" w:end="0"/>
        <w:jc w:val="both"/>
        <w:rPr>
          <w:rFonts w:eastAsia="Calibri"/>
          <w:b/>
          <w:color w:val="000000"/>
          <w:szCs w:val="24"/>
          <w:lang w:eastAsia="ru-RU"/>
        </w:rPr>
      </w:pPr>
      <w:r>
        <w:rPr>
          <w:rFonts w:eastAsia="Calibri"/>
          <w:b/>
          <w:color w:val="000000"/>
          <w:szCs w:val="24"/>
          <w:lang w:eastAsia="en-US"/>
        </w:rPr>
        <w:t>Горбунов В.В., 2022.</w:t>
      </w:r>
      <w:r>
        <w:rPr>
          <w:rFonts w:eastAsia="Calibri"/>
          <w:color w:val="000000"/>
          <w:szCs w:val="24"/>
          <w:lang w:eastAsia="en-US"/>
        </w:rPr>
        <w:t xml:space="preserve"> Отчет о результатах геологического изучения недр в целях поисков и оценки месторождений общераспространённых полезных ископаемых – песчано-гравийных пород, песков на территории Благовещенского района Амурской области, в 5,9 км юго-западнее с. Новотроицкое за 2021 г., с подсчётом запасов по состоянию на 31.01.2022 г. Объект </w:t>
      </w:r>
      <w:r>
        <w:rPr>
          <w:rFonts w:eastAsia="Calibri"/>
          <w:b/>
          <w:color w:val="000000"/>
          <w:szCs w:val="24"/>
          <w:lang w:eastAsia="en-US"/>
        </w:rPr>
        <w:t>«Листвяной».</w:t>
      </w:r>
      <w:r>
        <w:rPr>
          <w:rFonts w:eastAsia="Calibri"/>
          <w:color w:val="000000"/>
          <w:szCs w:val="24"/>
          <w:lang w:eastAsia="en-US"/>
        </w:rPr>
        <w:t xml:space="preserve"> (M-52-XIV, БЛГ 81213 ТП, Гр.10-21-02845, ГКМ(Б)-734). Заключение АмурЭКЗ № 776 от 23.03.2022 г. (</w:t>
      </w:r>
      <w:r>
        <w:rPr>
          <w:rFonts w:eastAsia="Calibri"/>
          <w:i/>
          <w:color w:val="000000"/>
          <w:szCs w:val="24"/>
          <w:lang w:eastAsia="en-US"/>
        </w:rPr>
        <w:t>м-е «Листвяное», ПГС, песок</w:t>
      </w:r>
      <w:r>
        <w:rPr>
          <w:rFonts w:eastAsia="Calibri"/>
          <w:color w:val="000000"/>
          <w:szCs w:val="24"/>
          <w:lang w:eastAsia="en-US"/>
        </w:rPr>
        <w:t xml:space="preserve">). – Благовещенск: ООО «Альфа-Туран», 2022. – 2 кн.-195 л. (181+14 </w:t>
      </w:r>
      <w:r>
        <w:rPr>
          <w:rFonts w:eastAsia="Calibri"/>
          <w:i/>
          <w:color w:val="000000"/>
          <w:szCs w:val="24"/>
          <w:lang w:eastAsia="en-US"/>
        </w:rPr>
        <w:t>заключение</w:t>
      </w:r>
      <w:r>
        <w:rPr>
          <w:rFonts w:eastAsia="Calibri"/>
          <w:color w:val="000000"/>
          <w:szCs w:val="24"/>
          <w:lang w:eastAsia="en-US"/>
        </w:rPr>
        <w:t>), 3/на 3 л.гр.пр. /// АТГФ-</w:t>
      </w:r>
      <w:r>
        <w:rPr>
          <w:rFonts w:eastAsia="Calibri"/>
          <w:b/>
          <w:color w:val="000000"/>
          <w:szCs w:val="24"/>
          <w:lang w:eastAsia="en-US"/>
        </w:rPr>
        <w:t>32387</w:t>
      </w:r>
      <w:r>
        <w:rPr>
          <w:rFonts w:eastAsia="Calibri"/>
          <w:color w:val="000000"/>
          <w:szCs w:val="24"/>
          <w:lang w:eastAsia="en-US"/>
        </w:rPr>
        <w:t>, од52582 (199 Мб); Арх.1639 (</w:t>
      </w:r>
      <w:r>
        <w:rPr>
          <w:rFonts w:eastAsia="Calibri"/>
          <w:i/>
          <w:color w:val="000000"/>
          <w:szCs w:val="24"/>
          <w:lang w:eastAsia="en-US"/>
        </w:rPr>
        <w:t>первичная документация</w:t>
      </w:r>
      <w:r>
        <w:rPr>
          <w:rFonts w:eastAsia="Calibri"/>
          <w:color w:val="000000"/>
          <w:szCs w:val="24"/>
          <w:lang w:eastAsia="en-US"/>
        </w:rPr>
        <w:t xml:space="preserve">), Арх./эл. – од55214 (6,4 Мб, </w:t>
      </w:r>
      <w:r>
        <w:rPr>
          <w:rFonts w:eastAsia="Calibri"/>
          <w:i/>
          <w:color w:val="000000"/>
          <w:szCs w:val="24"/>
          <w:lang w:eastAsia="en-US"/>
        </w:rPr>
        <w:t>скан.первич</w:t>
      </w:r>
      <w:r>
        <w:rPr>
          <w:rFonts w:eastAsia="Calibri"/>
          <w:color w:val="000000"/>
          <w:szCs w:val="24"/>
          <w:lang w:eastAsia="en-US"/>
        </w:rPr>
        <w:t xml:space="preserve">.). </w:t>
      </w:r>
      <w:r>
        <w:rPr>
          <w:rFonts w:eastAsia="Calibri"/>
          <w:color w:val="000000"/>
          <w:sz w:val="20"/>
          <w:lang w:eastAsia="en-US"/>
        </w:rPr>
        <w:t xml:space="preserve">Конфиденциально. </w:t>
      </w:r>
    </w:p>
    <w:p>
      <w:pPr>
        <w:pStyle w:val="Normal"/>
        <w:ind w:firstLine="709" w:end="0"/>
        <w:jc w:val="both"/>
        <w:rPr>
          <w:b/>
          <w:color w:val="000000"/>
        </w:rPr>
      </w:pPr>
      <w:r>
        <w:rPr>
          <w:rFonts w:eastAsia="Calibri"/>
          <w:b/>
          <w:color w:val="000000"/>
          <w:szCs w:val="24"/>
          <w:lang w:eastAsia="ru-RU"/>
        </w:rPr>
        <w:t>Горбунов В.В., 2022.</w:t>
      </w:r>
      <w:r>
        <w:rPr>
          <w:rFonts w:eastAsia="Calibri"/>
          <w:color w:val="000000"/>
          <w:szCs w:val="24"/>
          <w:lang w:eastAsia="ru-RU"/>
        </w:rPr>
        <w:t xml:space="preserve"> Отчет о результатах геологического изучения недр в целях поисков и оценки месторождений общераспространенных полезных ископаемых – песчано-гравийных, гравийно-песчаных, валунно-гравийно-песчаных, валунно-глыбовых пород, песков, с подсчетом запасов по состоянию на 15.07.2022 г. Объект «</w:t>
      </w:r>
      <w:r>
        <w:rPr>
          <w:rFonts w:eastAsia="Calibri"/>
          <w:b/>
          <w:color w:val="000000"/>
          <w:szCs w:val="24"/>
          <w:lang w:eastAsia="ru-RU"/>
        </w:rPr>
        <w:t>Железный»</w:t>
      </w:r>
      <w:r>
        <w:rPr>
          <w:rFonts w:eastAsia="Calibri"/>
          <w:color w:val="000000"/>
          <w:szCs w:val="24"/>
          <w:lang w:eastAsia="ru-RU"/>
        </w:rPr>
        <w:t xml:space="preserve">. (Благовещенский р-н, M-52-IV, БЛГ 81222 ТП, Гр.10-22-05667, ГКМ(Б)-762). Заключение АмурЭКЗ № 828 от 29.08.2022 г. (м-е «Железное», ПГС). – Благовещенск: ООО «Заря», 2022. – 2 кн.-213 л. (200+13 </w:t>
      </w:r>
      <w:r>
        <w:rPr>
          <w:rFonts w:eastAsia="Calibri"/>
          <w:i/>
          <w:color w:val="000000"/>
          <w:szCs w:val="24"/>
          <w:lang w:eastAsia="ru-RU"/>
        </w:rPr>
        <w:t>заключение</w:t>
      </w:r>
      <w:r>
        <w:rPr>
          <w:rFonts w:eastAsia="Calibri"/>
          <w:color w:val="000000"/>
          <w:szCs w:val="24"/>
          <w:lang w:eastAsia="ru-RU"/>
        </w:rPr>
        <w:t>), 3/на 3 л.гр.пр. /// АТГФ-</w:t>
      </w:r>
      <w:r>
        <w:rPr>
          <w:rFonts w:eastAsia="Calibri"/>
          <w:b/>
          <w:color w:val="000000"/>
          <w:szCs w:val="24"/>
          <w:lang w:eastAsia="ru-RU"/>
        </w:rPr>
        <w:t>32475</w:t>
      </w:r>
      <w:r>
        <w:rPr>
          <w:rFonts w:eastAsia="Calibri"/>
          <w:color w:val="000000"/>
          <w:szCs w:val="24"/>
          <w:lang w:eastAsia="ru-RU"/>
        </w:rPr>
        <w:t>, од52667 (135 Мб); Арх.1690 (</w:t>
      </w:r>
      <w:r>
        <w:rPr>
          <w:rFonts w:eastAsia="Calibri"/>
          <w:i/>
          <w:color w:val="000000"/>
          <w:szCs w:val="24"/>
          <w:lang w:eastAsia="ru-RU"/>
        </w:rPr>
        <w:t>первичная документация</w:t>
      </w:r>
      <w:r>
        <w:rPr>
          <w:rFonts w:eastAsia="Calibri"/>
          <w:color w:val="000000"/>
          <w:szCs w:val="24"/>
          <w:lang w:eastAsia="ru-RU"/>
        </w:rPr>
        <w:t xml:space="preserve">), Арх./эл. – од55267 (13,4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амм, апи/ПГС/объекты, амт/протоколы/заключения/АмурЭКЗ. Конфиденциально. </w:t>
      </w:r>
    </w:p>
    <w:p>
      <w:pPr>
        <w:pStyle w:val="Normal"/>
        <w:ind w:firstLine="720" w:end="0"/>
        <w:jc w:val="both"/>
        <w:rPr>
          <w:b/>
          <w:color w:val="000000"/>
        </w:rPr>
      </w:pPr>
      <w:r>
        <w:rPr>
          <w:b/>
          <w:color w:val="000000"/>
        </w:rPr>
        <w:t>Горбунов В.В.,</w:t>
      </w:r>
      <w:r>
        <w:rPr>
          <w:color w:val="000000"/>
        </w:rPr>
        <w:t xml:space="preserve"> </w:t>
      </w:r>
      <w:r>
        <w:rPr>
          <w:b/>
          <w:color w:val="000000"/>
        </w:rPr>
        <w:t>Захарова Л.Н.,</w:t>
      </w:r>
      <w:r>
        <w:rPr>
          <w:color w:val="000000"/>
        </w:rPr>
        <w:t xml:space="preserve"> </w:t>
      </w:r>
      <w:r>
        <w:rPr>
          <w:b/>
          <w:color w:val="000000"/>
        </w:rPr>
        <w:t xml:space="preserve">1993. </w:t>
      </w:r>
      <w:r>
        <w:rPr>
          <w:color w:val="000000"/>
        </w:rPr>
        <w:t>Отчетный баланс запасов россыпного золота за 1992 г. Пояснительная записка. - Благовещенск: Амургеолком, 1993. - 2 кн.- 45 л. (7+38) /// АТГФ-24737-28,29</w:t>
      </w:r>
    </w:p>
    <w:p>
      <w:pPr>
        <w:pStyle w:val="Normal"/>
        <w:ind w:firstLine="720" w:end="0"/>
        <w:jc w:val="both"/>
        <w:rPr>
          <w:b/>
          <w:color w:val="000000"/>
        </w:rPr>
      </w:pPr>
      <w:r>
        <w:rPr>
          <w:b/>
          <w:color w:val="000000"/>
        </w:rPr>
        <w:t>Горбунов В.В., Семенко В.А., Припутнев Ю.Н., 1994.</w:t>
      </w:r>
      <w:r>
        <w:rPr>
          <w:color w:val="000000"/>
        </w:rPr>
        <w:t xml:space="preserve"> ТЭС о возможности повторной переработки отвалов р.Уркима с притоками, притоков Ларбы В.: Амунакит, Пурикан, Хорогочи-1, Хорогочи-2, Кутыкан; р.Тында с притоком Бурпала. - Благовещенск: Амургеолком, 1994. - 1 кн.- 11 л. /// АТГФ-25306-4, од51771 (8 Мб).</w:t>
      </w:r>
    </w:p>
    <w:p>
      <w:pPr>
        <w:pStyle w:val="Normal"/>
        <w:ind w:firstLine="720" w:end="0"/>
        <w:jc w:val="both"/>
        <w:rPr>
          <w:b/>
          <w:color w:val="000000"/>
        </w:rPr>
      </w:pPr>
      <w:r>
        <w:rPr>
          <w:b/>
          <w:color w:val="000000"/>
        </w:rPr>
        <w:t>Горбунов, Павлов, 1949.</w:t>
      </w:r>
      <w:r>
        <w:rPr>
          <w:color w:val="000000"/>
        </w:rPr>
        <w:t xml:space="preserve"> Гидрогеологическое заключение по артезианской скв. № А-5142 (Тыгдинский р-н). - 1949. - 1 кн. - 3 л., в т.ч.: 1 гр.пр. /// АТГФ-3136</w:t>
      </w:r>
    </w:p>
    <w:p>
      <w:pPr>
        <w:pStyle w:val="Normal"/>
        <w:ind w:firstLine="709" w:end="0"/>
        <w:jc w:val="both"/>
        <w:rPr>
          <w:b/>
          <w:color w:val="000000"/>
        </w:rPr>
      </w:pPr>
      <w:r>
        <w:rPr>
          <w:b/>
          <w:color w:val="000000"/>
        </w:rPr>
        <w:t xml:space="preserve">Гордеев Е.К., 2020. </w:t>
      </w:r>
      <w:r>
        <w:rPr>
          <w:color w:val="000000"/>
        </w:rPr>
        <w:t>Оперативный подсчёт запасов для подземной отработки Николаевской рудной зоны (золоторудное месторождение Пионер) за 2019 г. по состоянию на 01.01.2020 г. Объект «</w:t>
      </w:r>
      <w:r>
        <w:rPr>
          <w:b/>
          <w:color w:val="000000"/>
        </w:rPr>
        <w:t>Подкарьерный</w:t>
      </w:r>
      <w:r>
        <w:rPr>
          <w:color w:val="000000"/>
        </w:rPr>
        <w:t>» (Зейский, Магдагачинский р-ны, N-52-XIX; БЛГ 01181 БР, БЛГ 02191 БР; Гр.10-15-473; ГКМ(А)-46). Протокол ТКЗ Амурнедра № 1308 от 31.08.2020 г. – Благовещенск: АО «Покровский рудник», ООО НПГФ «Регис», 2020. – 3 кн.-541 л. (143+323+75/</w:t>
      </w:r>
      <w:r>
        <w:rPr>
          <w:i/>
          <w:color w:val="000000"/>
        </w:rPr>
        <w:t>проток.</w:t>
      </w:r>
      <w:r>
        <w:rPr>
          <w:color w:val="000000"/>
        </w:rPr>
        <w:t>), 53 л.гр.пр. /// АТГФ-31977, од52401 (691 Мб); б/Арх.</w:t>
      </w:r>
      <w:r>
        <w:rPr>
          <w:color w:val="000000"/>
          <w:sz w:val="20"/>
        </w:rPr>
        <w:t xml:space="preserve"> Конфиднциально</w:t>
      </w:r>
      <w:r>
        <w:rPr>
          <w:color w:val="000000"/>
        </w:rPr>
        <w:t>.</w:t>
      </w:r>
    </w:p>
    <w:p>
      <w:pPr>
        <w:pStyle w:val="Normal"/>
        <w:ind w:firstLine="709" w:end="0"/>
        <w:jc w:val="both"/>
        <w:rPr>
          <w:b/>
          <w:color w:val="000000"/>
        </w:rPr>
      </w:pPr>
      <w:r>
        <w:rPr>
          <w:b/>
          <w:color w:val="000000"/>
        </w:rPr>
        <w:t>Гордеев Е.К., Басенко А.А. и др., 2012.</w:t>
      </w:r>
      <w:r>
        <w:rPr>
          <w:color w:val="000000"/>
        </w:rPr>
        <w:t xml:space="preserve"> Отчёт по результатам разведочных работ в пределах Желтунакской рудоперспективной площади с подсчётом запасов рудного золота по состоянию на 01.01.2012 г. Объект «</w:t>
      </w:r>
      <w:r>
        <w:rPr>
          <w:b/>
          <w:color w:val="000000"/>
        </w:rPr>
        <w:t>Лужки</w:t>
      </w:r>
      <w:r>
        <w:rPr>
          <w:color w:val="000000"/>
        </w:rPr>
        <w:t xml:space="preserve">». Протокол АмурТКЗ № 809 от 20.03.2012 г. (Магдагачинский р-н, N-52-XXV, лц.БЛГ 01697 БР, Гр.10-11-164). – Благовещенск: ОАО «Покровский рудник», ООО НПГФ «Регис», 2012. – 3 кн.-484 л. (128+302+54/прот.), 98 л.гр.пр. /// АТГФ-29072, од51602 (621 Мб), б/Арх. </w:t>
      </w:r>
      <w:r>
        <w:rPr>
          <w:color w:val="000000"/>
          <w:sz w:val="20"/>
        </w:rPr>
        <w:t>(первич. м-лы в ООО НПГФ «Регис»); амм/Желтунак м-ие коренного золота.</w:t>
      </w:r>
    </w:p>
    <w:p>
      <w:pPr>
        <w:pStyle w:val="Normal"/>
        <w:ind w:firstLine="720" w:end="0"/>
        <w:jc w:val="both"/>
        <w:rPr>
          <w:b/>
          <w:color w:val="000000"/>
        </w:rPr>
      </w:pPr>
      <w:r>
        <w:rPr>
          <w:b/>
          <w:color w:val="000000"/>
        </w:rPr>
        <w:t xml:space="preserve">Гордеев Е.К., Ломаев К.В. и др., 2012. </w:t>
      </w:r>
      <w:r>
        <w:rPr>
          <w:color w:val="000000"/>
        </w:rPr>
        <w:t>Оперативный подсчёт запасов рудного золота на западном фланге месторождения Желтунак по состоянию на 01.10.2012 г. Объект «</w:t>
      </w:r>
      <w:r>
        <w:rPr>
          <w:b/>
          <w:color w:val="000000"/>
        </w:rPr>
        <w:t>Лужки</w:t>
      </w:r>
      <w:r>
        <w:rPr>
          <w:color w:val="000000"/>
        </w:rPr>
        <w:t>».</w:t>
      </w:r>
      <w:r>
        <w:rPr>
          <w:b/>
          <w:color w:val="000000"/>
        </w:rPr>
        <w:t xml:space="preserve"> </w:t>
      </w:r>
      <w:r>
        <w:rPr>
          <w:color w:val="000000"/>
        </w:rPr>
        <w:t>Протокол АмурТКЗ № 855 от 21.12.2012. (Магдагачинский р-н, N-52-XXV, лц.БЛГ 01697 БР, Гр.10-11-164). – Благовещенск: ОАО «Покровский рудник», ООО НПГФ «Регис», 2012. – 3 кн.- 376 л. (107+228+41/прот.), 46 л.гр.пр. /// АТГФ-29152, од51635 (285 Мб).</w:t>
      </w:r>
    </w:p>
    <w:p>
      <w:pPr>
        <w:pStyle w:val="Normal"/>
        <w:ind w:firstLine="709" w:end="0"/>
        <w:jc w:val="both"/>
        <w:rPr>
          <w:b/>
          <w:color w:val="000000"/>
        </w:rPr>
      </w:pPr>
      <w:r>
        <w:rPr>
          <w:b/>
          <w:color w:val="000000"/>
        </w:rPr>
        <w:t xml:space="preserve">Гордеев Е.К., Нурханов В.С., Тетёркин И.В., 2015. </w:t>
      </w:r>
      <w:r>
        <w:rPr>
          <w:color w:val="000000"/>
        </w:rPr>
        <w:t>Отчёт о результатах поисковых и оценочных работ на рудное золото в пределах Ивановской рудоперспективной площади в 2012-2015 гг. Объект «</w:t>
      </w:r>
      <w:r>
        <w:rPr>
          <w:b/>
          <w:color w:val="000000"/>
        </w:rPr>
        <w:t>Ивановский</w:t>
      </w:r>
      <w:r>
        <w:rPr>
          <w:color w:val="000000"/>
        </w:rPr>
        <w:t xml:space="preserve">». (Зейский р-н, N-52-XIII, лц.БЛГ 02340 БР, Гр.10-12-249). Протокол НТС Амурнедра № 1120 от 11.12.2015 г. – Благовещенск: ООО «Осипкан», ООО НПГФ «Регис», 2015. – 1 кн.-170 л., 23 л.гр.пр. /// АТГФ-29768, од51902 (272 Мб), Арх.1252 (первичн., обр., шлифы). </w:t>
      </w:r>
      <w:r>
        <w:rPr>
          <w:color w:val="000000"/>
          <w:sz w:val="20"/>
        </w:rPr>
        <w:t>аз/коренное/объекты (участки: Утесный, Дорожный, Ивак, Перспективный; рудные зоны: Надвиговая, Контактовая); аз/прогнозные ресурсы (Ивановская РПП).</w:t>
      </w:r>
    </w:p>
    <w:p>
      <w:pPr>
        <w:pStyle w:val="Normal"/>
        <w:ind w:firstLine="720" w:end="0"/>
        <w:jc w:val="both"/>
        <w:rPr>
          <w:b/>
          <w:color w:val="000000"/>
        </w:rPr>
      </w:pPr>
      <w:r>
        <w:rPr>
          <w:b/>
          <w:color w:val="000000"/>
        </w:rPr>
        <w:t xml:space="preserve">Гордечук В.П., 1979. </w:t>
      </w:r>
      <w:r>
        <w:rPr>
          <w:color w:val="000000"/>
        </w:rPr>
        <w:t>Технический отчет по инженерно-геологическим изысканиям для строительства автомобильной дороги Чита-Хабаровск на участке Шимановск-Свободный. - Иркутск: ГипродорНИИ, 1979. - 43 с., 38 гр.пр. ///АТГФ-18926</w:t>
      </w:r>
    </w:p>
    <w:p>
      <w:pPr>
        <w:pStyle w:val="Normal"/>
        <w:ind w:firstLine="720" w:end="0"/>
        <w:jc w:val="both"/>
        <w:rPr>
          <w:b/>
          <w:color w:val="000000"/>
        </w:rPr>
      </w:pPr>
      <w:r>
        <w:rPr>
          <w:b/>
          <w:color w:val="000000"/>
        </w:rPr>
        <w:t xml:space="preserve">Гордечук В.П., 1983. </w:t>
      </w:r>
      <w:r>
        <w:rPr>
          <w:color w:val="000000"/>
        </w:rPr>
        <w:t>Технический отчет по результатам инженерных изысканий на автомобильной дороге Чита-Хабаровск. Участок Сиваки-Шимановск. Раздел 2. - Иркутск: ГипродорНИИ, 1983. - 231 с. ///АТГФ-20008</w:t>
      </w:r>
    </w:p>
    <w:p>
      <w:pPr>
        <w:pStyle w:val="Normal"/>
        <w:ind w:firstLine="720" w:end="0"/>
        <w:jc w:val="both"/>
        <w:rPr>
          <w:b/>
          <w:color w:val="000000"/>
        </w:rPr>
      </w:pPr>
      <w:r>
        <w:rPr>
          <w:b/>
          <w:color w:val="000000"/>
        </w:rPr>
        <w:t>Горейко Д.Л. и др., 1986.</w:t>
      </w:r>
      <w:r>
        <w:rPr>
          <w:color w:val="000000"/>
        </w:rPr>
        <w:t xml:space="preserve"> Проект размещения опорной наблюдательной сети по изучению режима подземных вод и программа изучения экзогенных процессов в южной части Хабаровского края и Амурской области на 1986-2000 гг. - Хабаровск: ХабГРЭ, 1986. - 50 гр.пр. /// АТГФ - 25781. авт., АМТ/гидрогеол., НДПО, АМТ/экзогенные, АР/Амурская обл.</w:t>
      </w:r>
    </w:p>
    <w:p>
      <w:pPr>
        <w:pStyle w:val="Normal"/>
        <w:ind w:firstLine="720" w:end="0"/>
        <w:jc w:val="both"/>
        <w:rPr>
          <w:b/>
          <w:color w:val="000000"/>
        </w:rPr>
      </w:pPr>
      <w:r>
        <w:rPr>
          <w:b/>
          <w:color w:val="000000"/>
        </w:rPr>
        <w:t xml:space="preserve">Горейко Д.Л. и др., 1987. </w:t>
      </w:r>
      <w:r>
        <w:rPr>
          <w:color w:val="000000"/>
        </w:rPr>
        <w:t>Гидрогеологический ежегодник за 1986 год. Стационарные наблюдения за режимом, контроль за охраной подземных вод от загрязнения и истощения и ведение государственного водного кадастра (подземные воды) на территории Амурской области и Хабаровского края. - Хабаровск: Дальгеология, 1987. - 2 кн. - 344 с., /// АмурТГФ - 25087. авт., АМТ/гидрог.ежег., Амурская обл., Хабаровский кр.</w:t>
      </w:r>
    </w:p>
    <w:p>
      <w:pPr>
        <w:pStyle w:val="Normal"/>
        <w:ind w:firstLine="720" w:end="0"/>
        <w:jc w:val="both"/>
        <w:rPr>
          <w:b/>
          <w:color w:val="000000"/>
        </w:rPr>
      </w:pPr>
      <w:r>
        <w:rPr>
          <w:b/>
          <w:color w:val="000000"/>
        </w:rPr>
        <w:t>Горейко Д.Л., Любарская К.Е., Чепыгина Е.А., Шаталова С.А. 1985.</w:t>
      </w:r>
      <w:r>
        <w:rPr>
          <w:color w:val="000000"/>
        </w:rPr>
        <w:t xml:space="preserve"> Гидрогеологический ежегодник за 1984 г. Стационарные наблюдения за режимом, контроль за охраной подземных вод от загрязнения и истощения и ведение государственного водного кадастра (подземные воды) на территории Амурской области и Хабаровского края. - Хабаровск: ПГО Дальгеология, 1985. - 5 кн. - 865 с., 8 гр.пр. /// АТГФ - 25078. авт., АМТ/гидрог.ежегод., Амурская обл, Хабаровский край.</w:t>
      </w:r>
    </w:p>
    <w:p>
      <w:pPr>
        <w:pStyle w:val="Normal"/>
        <w:ind w:firstLine="720" w:end="0"/>
        <w:jc w:val="both"/>
        <w:rPr>
          <w:b/>
          <w:color w:val="000000"/>
        </w:rPr>
      </w:pPr>
      <w:r>
        <w:rPr>
          <w:b/>
          <w:color w:val="000000"/>
        </w:rPr>
        <w:t>Горейко Д.Л., Любарская К.Е., Чепыгина Е.А., Шаталова С.А. 1986.</w:t>
      </w:r>
      <w:r>
        <w:rPr>
          <w:color w:val="000000"/>
        </w:rPr>
        <w:t xml:space="preserve"> Гидрогеологический ежегодник за 1985 год. Стационарные наблюдения за режимом, контроль за охраной подземных вод от загрязнения и истощения и ведение государственного водного кадастра (подземные воды) на территории Амурской области и Хабаровского края. - Хабаровск: ПГО Дальгеология, 1986. - 2 кн. - 315 с., /// АТГФ - 25086. авт., АМТ/гидрог.ежегод., Амурская обл., Хабаровский кр.</w:t>
      </w:r>
    </w:p>
    <w:p>
      <w:pPr>
        <w:pStyle w:val="Normal"/>
        <w:ind w:firstLine="720" w:end="0"/>
        <w:jc w:val="both"/>
        <w:rPr>
          <w:b/>
          <w:color w:val="000000"/>
        </w:rPr>
      </w:pPr>
      <w:r>
        <w:rPr>
          <w:b/>
          <w:color w:val="000000"/>
        </w:rPr>
        <w:t>Горейко Д.Л., Любарская К.Е., Шаталова С.А., 1983.</w:t>
      </w:r>
      <w:r>
        <w:rPr>
          <w:color w:val="000000"/>
        </w:rPr>
        <w:t xml:space="preserve"> Гидрогеологический ежегодник за 1982 г. Стационарные наблюдения за режимом, контроль за охраной подземных вод от загрязнения и истощения и ведение государственного водного кадастра (подземные воды) на территории Амурской области и Хабаровского края. - Хабаровск: ПГО Дальгеология, 1983. - 5 кн. - 1037 с., 2 гр.пр. /// АТГФ - 25076. авт., АМТ/гидрог.ежег., Амурская обл, Хабаровский кр.</w:t>
      </w:r>
    </w:p>
    <w:p>
      <w:pPr>
        <w:pStyle w:val="Normal"/>
        <w:ind w:firstLine="720" w:end="0"/>
        <w:jc w:val="both"/>
        <w:rPr>
          <w:b/>
          <w:color w:val="000000"/>
        </w:rPr>
      </w:pPr>
      <w:r>
        <w:rPr>
          <w:b/>
          <w:color w:val="000000"/>
        </w:rPr>
        <w:t>Горейко Д.Л., Любарская К.Е., Шаталова С.А., Савенко В.А., Чепыгина Е.А., 1981.</w:t>
      </w:r>
      <w:r>
        <w:rPr>
          <w:color w:val="000000"/>
        </w:rPr>
        <w:t xml:space="preserve"> Гидрогеологический ежегодник за 1980 г. Стационарные наблюдения за режимом и контроль за охраной подземных вод от загрязнения и истощения на территории Амурской области и Хабаровского края. - Хабаровск: ХабГРЭ, 1981. - 2 кн. - 393 с. ///АТГФ - 26178</w:t>
      </w:r>
    </w:p>
    <w:p>
      <w:pPr>
        <w:pStyle w:val="Normal"/>
        <w:ind w:firstLine="720" w:end="0"/>
        <w:jc w:val="both"/>
        <w:rPr>
          <w:b/>
          <w:color w:val="000000"/>
        </w:rPr>
      </w:pPr>
      <w:r>
        <w:rPr>
          <w:b/>
          <w:color w:val="000000"/>
        </w:rPr>
        <w:t>Горейко Д.Л., Одрова М.Б., и др., 1990.</w:t>
      </w:r>
      <w:r>
        <w:rPr>
          <w:color w:val="000000"/>
        </w:rPr>
        <w:t xml:space="preserve"> Организация специализированной региональной сети в целях прогноза сильных землетрясений на территории Хабаровского края и Амурской области. - Хабаровск: ХПСЭ ПГО "Дальгеология", 1990. – 2 кн.-328 л. (138+190), 20 л. гр.пр. /// АТГФ-24448, од51551 (424 Мб: кн.1, 14 гр.). </w:t>
      </w:r>
    </w:p>
    <w:p>
      <w:pPr>
        <w:pStyle w:val="Normal"/>
        <w:ind w:firstLine="720" w:end="0"/>
        <w:jc w:val="both"/>
        <w:rPr>
          <w:b/>
          <w:color w:val="000000"/>
        </w:rPr>
      </w:pPr>
      <w:r>
        <w:rPr>
          <w:b/>
          <w:color w:val="000000"/>
        </w:rPr>
        <w:t>Горейко Д.Л., Савенко В.А., Чепыгина Е.А., Шаталова С.А. 1982.</w:t>
      </w:r>
      <w:r>
        <w:rPr>
          <w:color w:val="000000"/>
        </w:rPr>
        <w:t xml:space="preserve"> Гидрогеологический ежегодник за 1981 г. Стационарные наблюдения за режимом и контроль за охраной подземных вод от загрязнения и истощения на территории Амурской области и Хабаровского края. - Хабаровск: ПГО Дальгеология, 1982. - 2 кн. - 416 с. /// АТГФ - 25073. авт., Хабаровский кр., Амурская обл., АМТ/гидог.ежег.</w:t>
      </w:r>
    </w:p>
    <w:p>
      <w:pPr>
        <w:pStyle w:val="Normal"/>
        <w:ind w:firstLine="720" w:end="0"/>
        <w:jc w:val="both"/>
        <w:rPr>
          <w:b/>
          <w:color w:val="000000"/>
        </w:rPr>
      </w:pPr>
      <w:r>
        <w:rPr>
          <w:b/>
          <w:color w:val="000000"/>
        </w:rPr>
        <w:t>Горейко Д.Л., Савенко В.А., Чепыгина Е.А., Шаталова С.А. 1984.</w:t>
      </w:r>
      <w:r>
        <w:rPr>
          <w:color w:val="000000"/>
        </w:rPr>
        <w:t xml:space="preserve"> Гидрогеологический ежегодник за 1983 г. Стационарные наблюдения за режимом, контроль за охраной подземных вод от загрязнения и истощения и ведение государственного водного кадастра (подземные воды) на территории Амурской области и Хабаровского края. - Хабаровск: ПГО Дальгеология, 1984. - 2 кн. - 417 с. /// АТГФ - 25080. авт., АМТ/гидрог.ежег. Амурская обл., Хабаровский край.</w:t>
      </w:r>
    </w:p>
    <w:p>
      <w:pPr>
        <w:pStyle w:val="Normal"/>
        <w:ind w:firstLine="720" w:end="0"/>
        <w:jc w:val="both"/>
        <w:rPr>
          <w:b/>
          <w:bCs/>
          <w:color w:val="000000"/>
        </w:rPr>
      </w:pPr>
      <w:r>
        <w:rPr>
          <w:b/>
          <w:color w:val="000000"/>
        </w:rPr>
        <w:t xml:space="preserve">Горелов Б.Г., Раузер А.А., Кусков А,П., 1964. </w:t>
      </w:r>
      <w:r>
        <w:rPr>
          <w:color w:val="000000"/>
        </w:rPr>
        <w:t>Магматизм Станового хребта и Олекмо-Витимского нагорья. - М.: ВАГТ, 1964. - 2 кн. - 292 л. (290+2), 4 гр.пр. ///АТГФ-10522</w:t>
      </w:r>
    </w:p>
    <w:p>
      <w:pPr>
        <w:pStyle w:val="Normal"/>
        <w:ind w:firstLine="709" w:end="0"/>
        <w:jc w:val="both"/>
        <w:rPr>
          <w:b/>
          <w:color w:val="000000"/>
        </w:rPr>
      </w:pPr>
      <w:r>
        <w:rPr>
          <w:b/>
          <w:bCs/>
          <w:color w:val="000000"/>
        </w:rPr>
        <w:t xml:space="preserve">Горелова Л.В., 2014. </w:t>
      </w:r>
      <w:r>
        <w:rPr>
          <w:color w:val="000000"/>
        </w:rPr>
        <w:t>Отчётный баланс запасов ильменит-титаномагнетитовых руд по месторождению Большой Сэйим</w:t>
      </w:r>
      <w:r>
        <w:rPr>
          <w:b/>
          <w:bCs/>
          <w:color w:val="000000"/>
        </w:rPr>
        <w:t xml:space="preserve"> </w:t>
      </w:r>
      <w:r>
        <w:rPr>
          <w:bCs/>
          <w:color w:val="000000"/>
        </w:rPr>
        <w:t>за</w:t>
      </w:r>
      <w:r>
        <w:rPr>
          <w:b/>
          <w:bCs/>
          <w:color w:val="000000"/>
        </w:rPr>
        <w:t xml:space="preserve"> 2014 </w:t>
      </w:r>
      <w:r>
        <w:rPr>
          <w:bCs/>
          <w:color w:val="000000"/>
        </w:rPr>
        <w:t>г.</w:t>
      </w:r>
      <w:r>
        <w:rPr>
          <w:b/>
          <w:bCs/>
          <w:color w:val="000000"/>
        </w:rPr>
        <w:t xml:space="preserve"> </w:t>
      </w:r>
      <w:r>
        <w:rPr>
          <w:color w:val="000000"/>
        </w:rPr>
        <w:t>по форме 5-гр (ТИТАН, ЖЕЛЕЗНЫЕ РУДЫ, ВАНАДИЙ). – Москва: ООО «</w:t>
      </w:r>
      <w:r>
        <w:rPr>
          <w:b/>
          <w:bCs/>
          <w:color w:val="000000"/>
        </w:rPr>
        <w:t>Уралмайнинг</w:t>
      </w:r>
      <w:r>
        <w:rPr>
          <w:color w:val="000000"/>
        </w:rPr>
        <w:t>», 2014. – 1 кн.-15 л. /// АТГФ-29686.</w:t>
      </w:r>
      <w:r>
        <w:rPr>
          <w:color w:val="000000"/>
          <w:sz w:val="20"/>
        </w:rPr>
        <w:t xml:space="preserve"> </w:t>
      </w:r>
    </w:p>
    <w:p>
      <w:pPr>
        <w:pStyle w:val="Normal"/>
        <w:tabs>
          <w:tab w:val="clear" w:pos="720"/>
          <w:tab w:val="left" w:pos="3480" w:leader="none"/>
        </w:tabs>
        <w:ind w:firstLine="709" w:end="0"/>
        <w:jc w:val="both"/>
        <w:rPr>
          <w:b/>
          <w:color w:val="000000"/>
        </w:rPr>
      </w:pPr>
      <w:r>
        <w:rPr>
          <w:b/>
          <w:color w:val="000000"/>
        </w:rPr>
        <w:t xml:space="preserve">Горелова Л.В., 2015. </w:t>
      </w:r>
      <w:r>
        <w:rPr>
          <w:color w:val="000000"/>
        </w:rPr>
        <w:t>Отчёт о состоянии и изменении запасов ильменит-титаномагнетитовых руд месторождения Большой Сэйим за 2015 г. по форме 5-гр (ТИТАН, ЖЕЛЕЗНЫЕ РУДЫ, ВАНАДИЙ). – Москва: ООО «Уралмайнинг», 2015. – 1 кн.-15 л. /// АТГФ-29893.</w:t>
      </w:r>
    </w:p>
    <w:p>
      <w:pPr>
        <w:pStyle w:val="Normal"/>
        <w:tabs>
          <w:tab w:val="clear" w:pos="720"/>
          <w:tab w:val="left" w:pos="3480" w:leader="none"/>
        </w:tabs>
        <w:ind w:firstLine="709" w:end="0"/>
        <w:jc w:val="both"/>
        <w:rPr>
          <w:b/>
          <w:color w:val="000000"/>
        </w:rPr>
      </w:pPr>
      <w:r>
        <w:rPr>
          <w:b/>
          <w:color w:val="000000"/>
        </w:rPr>
        <w:t>Горелова Л.В., 2016.</w:t>
      </w:r>
      <w:r>
        <w:rPr>
          <w:color w:val="000000"/>
        </w:rPr>
        <w:t xml:space="preserve"> Отчёт о состоянии и изменении запасов Гаринского железорудного месторождения за 2015 г. Форма 5-гр (ЖЕЛЕЗНЫЕ РУДЫ). – Благовещенск: ООО «Гаринский ГМК», 2016. – 1 кн.-12 л. /// АТГФ-29834.</w:t>
      </w:r>
    </w:p>
    <w:p>
      <w:pPr>
        <w:pStyle w:val="Normal"/>
        <w:tabs>
          <w:tab w:val="clear" w:pos="720"/>
          <w:tab w:val="left" w:pos="3480" w:leader="none"/>
        </w:tabs>
        <w:ind w:firstLine="709" w:end="0"/>
        <w:jc w:val="both"/>
        <w:rPr>
          <w:b/>
          <w:color w:val="000000"/>
        </w:rPr>
      </w:pPr>
      <w:r>
        <w:rPr>
          <w:b/>
          <w:color w:val="000000"/>
        </w:rPr>
        <w:t>Горелова Л.В., 2016.</w:t>
      </w:r>
      <w:r>
        <w:rPr>
          <w:color w:val="000000"/>
        </w:rPr>
        <w:t xml:space="preserve"> Отчёт о состоянии и изменении запасов Гаринского железорудного месторождения за 2016 г. Форма 5-гр (ЖЕЛЕЗНЫЕ РУДЫ, БЛГ 14123 ТЭ). – Благовещенск: ООО «Гаринский ГМК», 2016. – 1 кн.-9 л. /// АТГФ-31091. </w:t>
      </w:r>
      <w:r>
        <w:rPr>
          <w:color w:val="000000"/>
          <w:sz w:val="20"/>
        </w:rPr>
        <w:t>Конфиденциально</w:t>
      </w:r>
    </w:p>
    <w:p>
      <w:pPr>
        <w:pStyle w:val="Normal"/>
        <w:tabs>
          <w:tab w:val="clear" w:pos="720"/>
          <w:tab w:val="left" w:pos="3480" w:leader="none"/>
        </w:tabs>
        <w:ind w:firstLine="709" w:end="0"/>
        <w:jc w:val="both"/>
        <w:rPr>
          <w:b/>
          <w:color w:val="000000"/>
        </w:rPr>
      </w:pPr>
      <w:r>
        <w:rPr>
          <w:b/>
          <w:color w:val="000000"/>
        </w:rPr>
        <w:t xml:space="preserve">Горелова Л.В., 2016. </w:t>
      </w:r>
      <w:r>
        <w:rPr>
          <w:color w:val="000000"/>
        </w:rPr>
        <w:t>Отчёт о состоянии и изменении запасов ильменит-титаномагнетитовых руд месторождения Большой Сэйим за 2016 г. по форме 5-гр (ЖЕЛЕЗНЫЕ РУДЫ, ТИТАН, ВАНАДИЙ). – Москва: ООО «Уралмайнинг», 2016. – 1 кн.-15 л. /// АТГФ-31149.</w:t>
      </w:r>
    </w:p>
    <w:p>
      <w:pPr>
        <w:pStyle w:val="Normal"/>
        <w:ind w:firstLine="709" w:end="0"/>
        <w:jc w:val="both"/>
        <w:rPr>
          <w:b/>
          <w:color w:val="000000"/>
        </w:rPr>
      </w:pPr>
      <w:r>
        <w:rPr>
          <w:b/>
          <w:color w:val="000000"/>
        </w:rPr>
        <w:t>Горелова Л.В., 2017.</w:t>
      </w:r>
      <w:r>
        <w:rPr>
          <w:color w:val="000000"/>
        </w:rPr>
        <w:t xml:space="preserve"> Отчёт о состоянии и изменении запасов Гаринского железорудного месторождения за 2017 г. Форма 5-гр (ЖЕЛЕЗНЫЕ РУДЫ, лиц.БЛГ 14123 ТЭ). – Благовещенск: ООО «Гаринский ГМК», 2017. – 1 кн.-9 л. /// АТГФ-31278. </w:t>
      </w:r>
      <w:r>
        <w:rPr>
          <w:color w:val="000000"/>
          <w:sz w:val="20"/>
        </w:rPr>
        <w:t>Конфиденциально</w:t>
      </w:r>
    </w:p>
    <w:p>
      <w:pPr>
        <w:pStyle w:val="Normal"/>
        <w:ind w:firstLine="709" w:end="0"/>
        <w:jc w:val="both"/>
        <w:rPr>
          <w:b/>
          <w:color w:val="000000"/>
        </w:rPr>
      </w:pPr>
      <w:r>
        <w:rPr>
          <w:b/>
          <w:color w:val="000000"/>
        </w:rPr>
        <w:t>Горелова Л.В., 2017.</w:t>
      </w:r>
      <w:r>
        <w:rPr>
          <w:color w:val="000000"/>
        </w:rPr>
        <w:t xml:space="preserve"> Отчёт о состоянии и изменении запасов титаномагнетитового месторождения Большой Сэйим (ЖЕЛЕЗНЫЕ РУДЫ, ТИТАН, ВАНАДИЙ) </w:t>
      </w:r>
      <w:r>
        <w:rPr>
          <w:b/>
          <w:color w:val="000000"/>
        </w:rPr>
        <w:t>за 2017 г.</w:t>
      </w:r>
      <w:r>
        <w:rPr>
          <w:color w:val="000000"/>
        </w:rPr>
        <w:t xml:space="preserve"> по форме 5-гр (лиц.БЛГ 13384 ТЭ). – Москва: ООО «Уралмайнинг», 2017. – 1 кн.-15 л. /// АТГФ-31288.</w:t>
      </w:r>
      <w:r>
        <w:rPr>
          <w:color w:val="000000"/>
          <w:sz w:val="20"/>
        </w:rPr>
        <w:t xml:space="preserve"> Конфиденциально</w:t>
      </w:r>
    </w:p>
    <w:p>
      <w:pPr>
        <w:pStyle w:val="Normal"/>
        <w:ind w:firstLine="709" w:end="0"/>
        <w:jc w:val="both"/>
        <w:rPr>
          <w:b/>
          <w:color w:val="000000"/>
        </w:rPr>
      </w:pPr>
      <w:r>
        <w:rPr>
          <w:b/>
          <w:color w:val="000000"/>
        </w:rPr>
        <w:t>Горелова Л.В., 2018.</w:t>
      </w:r>
      <w:r>
        <w:rPr>
          <w:color w:val="000000"/>
        </w:rPr>
        <w:t xml:space="preserve"> Отчёт о состоянии и изменении запасов титаномагнетитового месторождения Большой Сэйим (ЖЕЛЕЗНЫЕ РУДЫ, ТИТАН, ВАНАДИЙ) </w:t>
      </w:r>
      <w:r>
        <w:rPr>
          <w:b/>
          <w:color w:val="000000"/>
        </w:rPr>
        <w:t xml:space="preserve">за 2018 </w:t>
      </w:r>
      <w:r>
        <w:rPr>
          <w:color w:val="000000"/>
        </w:rPr>
        <w:t xml:space="preserve">г. по форме 5-гр (БЛГ 13384 ТЭ). – Москва: ООО «Уралмайнинг», 2018. – 1 кн.-15 л. /// АТГФ-31544. </w:t>
      </w:r>
      <w:r>
        <w:rPr>
          <w:color w:val="000000"/>
          <w:sz w:val="20"/>
        </w:rPr>
        <w:t>Конфиденциально</w:t>
      </w:r>
    </w:p>
    <w:p>
      <w:pPr>
        <w:pStyle w:val="Normal"/>
        <w:ind w:firstLine="709" w:end="0"/>
        <w:jc w:val="both"/>
        <w:rPr>
          <w:b/>
          <w:bCs/>
          <w:color w:val="000000"/>
        </w:rPr>
      </w:pPr>
      <w:r>
        <w:rPr>
          <w:b/>
          <w:color w:val="000000"/>
        </w:rPr>
        <w:t>Горелова Л.В., 2020.</w:t>
      </w:r>
      <w:r>
        <w:rPr>
          <w:color w:val="000000"/>
        </w:rPr>
        <w:t xml:space="preserve"> Отчёт о состоянии и изменении запасов титаномагнетитового месторождения Большой Сэйим </w:t>
      </w:r>
      <w:r>
        <w:rPr>
          <w:b/>
          <w:color w:val="000000"/>
        </w:rPr>
        <w:t xml:space="preserve">за 2019 </w:t>
      </w:r>
      <w:r>
        <w:rPr>
          <w:color w:val="000000"/>
        </w:rPr>
        <w:t>г. по форме 5-гр (ЖЕЛЕЗНЫЕ РУДЫ, ТИТАН, ВАНАДИЙ; БЛГ 13384 ТЭ). – Москва: ООО «Уралмайнинг», 2020. – 1 кн.-15 л. /// АТГФ-31811.</w:t>
      </w:r>
      <w:r>
        <w:rPr>
          <w:color w:val="000000"/>
          <w:sz w:val="20"/>
        </w:rPr>
        <w:t xml:space="preserve"> Конфиденциально</w:t>
      </w:r>
    </w:p>
    <w:p>
      <w:pPr>
        <w:pStyle w:val="Normal"/>
        <w:ind w:firstLine="709" w:end="0"/>
        <w:jc w:val="both"/>
        <w:rPr>
          <w:b/>
          <w:color w:val="000000"/>
        </w:rPr>
      </w:pPr>
      <w:r>
        <w:rPr>
          <w:b/>
          <w:bCs/>
          <w:color w:val="000000"/>
        </w:rPr>
        <w:t>Горелова Л.В., 2020.</w:t>
      </w:r>
      <w:r>
        <w:rPr>
          <w:bCs/>
          <w:color w:val="000000"/>
        </w:rPr>
        <w:t xml:space="preserve"> Отчёт о состоянии и изменении запасов титаномагнетитового месторождения Большой Сэйим по ООО «Уралмайнинг» за 2020 г. по формам: 5-гр, 70-тп, 71-тп. – Москва, 2020. – 1 кн.-21 л. /// АТГФ-32210. </w:t>
      </w:r>
      <w:r>
        <w:rPr>
          <w:bCs/>
          <w:color w:val="000000"/>
          <w:sz w:val="20"/>
        </w:rPr>
        <w:t>железные руды, титан, ванадий.</w:t>
      </w:r>
      <w:r>
        <w:rPr>
          <w:bCs/>
          <w:color w:val="000000"/>
        </w:rPr>
        <w:t xml:space="preserve"> </w:t>
      </w:r>
      <w:r>
        <w:rPr>
          <w:color w:val="000000"/>
          <w:sz w:val="20"/>
        </w:rPr>
        <w:t>Конфиденциально</w:t>
      </w:r>
    </w:p>
    <w:p>
      <w:pPr>
        <w:pStyle w:val="113"/>
        <w:ind w:firstLine="720" w:end="0"/>
        <w:jc w:val="both"/>
        <w:rPr>
          <w:b/>
          <w:color w:val="000000"/>
        </w:rPr>
      </w:pPr>
      <w:r>
        <w:rPr>
          <w:b/>
          <w:color w:val="000000"/>
        </w:rPr>
        <w:t>Горно-геологической службе России 300 лет.</w:t>
      </w:r>
      <w:r>
        <w:rPr>
          <w:color w:val="000000"/>
        </w:rPr>
        <w:t xml:space="preserve"> – МПР РФ (НИА-Природа, 2000). – 1 л.д. /// АТГФ-51002</w:t>
      </w:r>
    </w:p>
    <w:p>
      <w:pPr>
        <w:pStyle w:val="Normal"/>
        <w:ind w:firstLine="720" w:end="0"/>
        <w:jc w:val="both"/>
        <w:rPr>
          <w:b/>
          <w:color w:val="000000"/>
        </w:rPr>
      </w:pPr>
      <w:r>
        <w:rPr>
          <w:b/>
          <w:color w:val="000000"/>
        </w:rPr>
        <w:t>Города и поселки Амурской области.</w:t>
      </w:r>
      <w:r>
        <w:rPr>
          <w:color w:val="000000"/>
        </w:rPr>
        <w:t xml:space="preserve"> Бланковые карты масштаба 1:5.000, план-схемы масштаба 1:10.000 (Архара, Белогорск, Завитинск, Зея, Ивановка, Константиновка, Николаевка, Новобурейский, Райчихинск, Ромны, Свободный, Серышево, Тамбовка, Тында, Шимановск, Экимчан). -59 гр.пр. ///АТГФ-26209, 26210</w:t>
      </w:r>
    </w:p>
    <w:p>
      <w:pPr>
        <w:pStyle w:val="Normal"/>
        <w:ind w:firstLine="720" w:end="0"/>
        <w:jc w:val="both"/>
        <w:rPr>
          <w:b/>
          <w:color w:val="000000"/>
        </w:rPr>
      </w:pPr>
      <w:r>
        <w:rPr>
          <w:b/>
          <w:color w:val="000000"/>
        </w:rPr>
        <w:t xml:space="preserve">Городилов М.А., Гнедовец И.Л., 1980. </w:t>
      </w:r>
      <w:r>
        <w:rPr>
          <w:color w:val="000000"/>
        </w:rPr>
        <w:t>Отчет об изысканиях источников хозяйственного питьевого и технического водоснабжения для проектируемого кирпичного завода и жилого поселка на ст.БАМ Забайкальской ж.д. - М.: Гипропромтрансстрой, 1980. - 116 с., 14 гр.пр. ///АТГФ-19171, од52802-скан. (145 Мб).</w:t>
      </w:r>
    </w:p>
    <w:p>
      <w:pPr>
        <w:pStyle w:val="Normal"/>
        <w:ind w:firstLine="720" w:end="0"/>
        <w:jc w:val="both"/>
        <w:rPr>
          <w:b/>
          <w:color w:val="000000"/>
        </w:rPr>
      </w:pPr>
      <w:r>
        <w:rPr>
          <w:b/>
          <w:color w:val="000000"/>
        </w:rPr>
        <w:t>Горохов С.И., Караулов В.Б., 1975, 1982.</w:t>
      </w:r>
      <w:r>
        <w:rPr>
          <w:color w:val="000000"/>
        </w:rPr>
        <w:t xml:space="preserve"> Геологическая карта СССР масштаба 1:200 000. Серия Удская. Лист </w:t>
      </w:r>
      <w:r>
        <w:rPr>
          <w:b/>
          <w:color w:val="000000"/>
        </w:rPr>
        <w:t>N-53-XXII</w:t>
      </w:r>
      <w:r>
        <w:rPr>
          <w:color w:val="000000"/>
        </w:rPr>
        <w:t xml:space="preserve"> (р.Теватын). – М.: Мингео СССР, 1975, 1982. – 1 кн.-55 л., 2 л.гр.пр. /// АТГФ-28852; </w:t>
      </w:r>
      <w:r>
        <w:rPr>
          <w:color w:val="000000"/>
          <w:sz w:val="20"/>
        </w:rPr>
        <w:t>Хабаровский кр.</w:t>
      </w:r>
    </w:p>
    <w:p>
      <w:pPr>
        <w:pStyle w:val="Normal"/>
        <w:ind w:firstLine="720" w:end="0"/>
        <w:jc w:val="both"/>
        <w:rPr>
          <w:b/>
          <w:color w:val="000000"/>
        </w:rPr>
      </w:pPr>
      <w:r>
        <w:rPr>
          <w:b/>
          <w:color w:val="000000"/>
        </w:rPr>
        <w:t xml:space="preserve">Горохова Н.Г., 1974. </w:t>
      </w:r>
      <w:r>
        <w:rPr>
          <w:color w:val="000000"/>
        </w:rPr>
        <w:t>Баланс запасов торфа Амурской области за 1973 г. - Владивосток: Приморское ПГО, 1974. - 19 с. ///АТГФ-24329</w:t>
      </w:r>
    </w:p>
    <w:p>
      <w:pPr>
        <w:pStyle w:val="BodyTextIndent"/>
        <w:ind w:firstLine="709" w:end="0"/>
        <w:rPr>
          <w:b/>
          <w:color w:val="000000"/>
        </w:rPr>
      </w:pPr>
      <w:r>
        <w:rPr>
          <w:b/>
          <w:color w:val="000000"/>
        </w:rPr>
        <w:t xml:space="preserve">Горохова Н.Г., 1974. </w:t>
      </w:r>
      <w:r>
        <w:rPr>
          <w:color w:val="000000"/>
        </w:rPr>
        <w:t>Баланс</w:t>
      </w:r>
      <w:r>
        <w:rPr>
          <w:b/>
          <w:color w:val="000000"/>
        </w:rPr>
        <w:t xml:space="preserve"> </w:t>
      </w:r>
      <w:r>
        <w:rPr>
          <w:color w:val="000000"/>
        </w:rPr>
        <w:t>запасов торфа Амурской области за 1973 г. – Владивосток: Приморское ТГУ, 1974. – 1 кн.-13 л. /// АТГФ-29521 (экз.№ 2, дублетный), (+см.АТГФ-24329, экз.№ 1).</w:t>
      </w:r>
      <w:r>
        <w:rPr>
          <w:color w:val="000000"/>
          <w:sz w:val="20"/>
        </w:rPr>
        <w:t xml:space="preserve"> Материалы прошлых лет в дублетный фонд.</w:t>
      </w:r>
    </w:p>
    <w:p>
      <w:pPr>
        <w:pStyle w:val="Normal"/>
        <w:ind w:firstLine="720" w:end="0"/>
        <w:jc w:val="both"/>
        <w:rPr>
          <w:b/>
          <w:color w:val="000000"/>
        </w:rPr>
      </w:pPr>
      <w:r>
        <w:rPr>
          <w:b/>
          <w:color w:val="000000"/>
        </w:rPr>
        <w:t xml:space="preserve">Горохова Н.Г., Куницына Р.А., 1985. </w:t>
      </w:r>
      <w:r>
        <w:rPr>
          <w:color w:val="000000"/>
        </w:rPr>
        <w:t xml:space="preserve">Баланс запасов торфа Амурской области по состоянию изученности на 1.01.1985 г. - Владивосток: Приморское ПГО, 1985. - 13 с. ///АТГФ-20465, 24452, 24562 </w:t>
      </w:r>
    </w:p>
    <w:p>
      <w:pPr>
        <w:pStyle w:val="Normal"/>
        <w:ind w:firstLine="720" w:end="0"/>
        <w:jc w:val="both"/>
        <w:rPr>
          <w:b/>
          <w:color w:val="000000"/>
        </w:rPr>
      </w:pPr>
      <w:r>
        <w:rPr>
          <w:b/>
          <w:color w:val="000000"/>
        </w:rPr>
        <w:t>Горошко М.В., 1989.</w:t>
      </w:r>
      <w:r>
        <w:rPr>
          <w:color w:val="000000"/>
        </w:rPr>
        <w:t xml:space="preserve"> Обоснование направления геолого-прогнозных работ партии на ХШ пятилетку. - Хабаровск: Аэропартия N 35 ПГО "Таежгеология", 1989. - 22 с. /// АТГФ-24496</w:t>
      </w:r>
    </w:p>
    <w:p>
      <w:pPr>
        <w:pStyle w:val="Normal"/>
        <w:ind w:firstLine="720" w:end="0"/>
        <w:jc w:val="both"/>
        <w:rPr>
          <w:b/>
          <w:color w:val="000000"/>
        </w:rPr>
      </w:pPr>
      <w:r>
        <w:rPr>
          <w:b/>
          <w:color w:val="000000"/>
        </w:rPr>
        <w:t>Горошко М.В., Уралов В.И., Осипов А.Л., 1994.</w:t>
      </w:r>
      <w:r>
        <w:rPr>
          <w:color w:val="000000"/>
        </w:rPr>
        <w:t xml:space="preserve"> Отчет о результатах прогнозно-поисковых работ на уран м-ба 1:50 000 в междуречье Джагарма-Купури (Унинский объект, Гр.47-93-7) за 1992-94 гг. - Хабаровск: Таежная ГЭ, 1994. - 1 кн.- 106 л., 110 л.гр.пр. /// АТГФ-25241, од50101</w:t>
      </w:r>
    </w:p>
    <w:p>
      <w:pPr>
        <w:pStyle w:val="Normal"/>
        <w:ind w:firstLine="720" w:end="0"/>
        <w:jc w:val="both"/>
        <w:rPr>
          <w:b/>
          <w:color w:val="000000"/>
        </w:rPr>
      </w:pPr>
      <w:r>
        <w:rPr>
          <w:b/>
          <w:color w:val="000000"/>
        </w:rPr>
        <w:t>Горошко М.В., Чеканцев Н.К., 1989.</w:t>
      </w:r>
      <w:r>
        <w:rPr>
          <w:color w:val="000000"/>
        </w:rPr>
        <w:t xml:space="preserve"> Программа работ ПГО "Таежгеология" на тип урановых месторождений в "несогласиях" в пределах Алданского щита. - Хабаровск: КПСЭ ПГО "Таежгеология", 1989. - 27 с., 2 гр.пр. /// АТГФ-24499</w:t>
      </w:r>
    </w:p>
    <w:p>
      <w:pPr>
        <w:pStyle w:val="Normal"/>
        <w:ind w:firstLine="720" w:end="0"/>
        <w:jc w:val="both"/>
        <w:rPr>
          <w:b/>
          <w:color w:val="000000"/>
        </w:rPr>
      </w:pPr>
      <w:r>
        <w:rPr>
          <w:b/>
          <w:color w:val="000000"/>
        </w:rPr>
        <w:t xml:space="preserve">Горяев А.П., 1961. </w:t>
      </w:r>
      <w:r>
        <w:rPr>
          <w:color w:val="000000"/>
        </w:rPr>
        <w:t>Отчет о поисковой предварительной и детальной разведке участка №2 Аргинского песчано-гравийного месторождения, в р-не ст.Арга, Забайкальской ж.д. - Пермь: Гипротранскарьер, 1961. - 174 с., 7 гр.пр. ///АТГФ-8727</w:t>
      </w:r>
    </w:p>
    <w:p>
      <w:pPr>
        <w:pStyle w:val="Normal"/>
        <w:ind w:firstLine="720" w:end="0"/>
        <w:jc w:val="both"/>
        <w:rPr>
          <w:b/>
          <w:color w:val="000000"/>
        </w:rPr>
      </w:pPr>
      <w:r>
        <w:rPr>
          <w:b/>
          <w:color w:val="000000"/>
        </w:rPr>
        <w:t xml:space="preserve">Горянский А.А., Шпаковский Ф.В., 1971. </w:t>
      </w:r>
      <w:r>
        <w:rPr>
          <w:color w:val="000000"/>
        </w:rPr>
        <w:t>Отчет об инженерно-геологических изысканиях для Зейского гидроузла на станции технического проекта. - Л.: Гидропроект, 1971. - 84 с., 38 гр.пр. ///АТГФ-14491</w:t>
      </w:r>
    </w:p>
    <w:p>
      <w:pPr>
        <w:pStyle w:val="Normal"/>
        <w:ind w:firstLine="720" w:end="0"/>
        <w:jc w:val="both"/>
        <w:rPr>
          <w:b/>
          <w:color w:val="000000"/>
        </w:rPr>
      </w:pPr>
      <w:r>
        <w:rPr>
          <w:b/>
          <w:color w:val="000000"/>
        </w:rPr>
        <w:t xml:space="preserve">Горянский А.Г., Горянская А.А., и др., 1962. </w:t>
      </w:r>
      <w:r>
        <w:rPr>
          <w:color w:val="000000"/>
        </w:rPr>
        <w:t>Отчет по инженерно-геологическим работам, выполненным для обоснования проектного задания Зейской ГЭС, 1959-61г. - Л.: Гипроэнергопроект, 1962. - 372 с., 3 гр.пр. ///АТГФ-9471</w:t>
      </w:r>
    </w:p>
    <w:p>
      <w:pPr>
        <w:pStyle w:val="Normal"/>
        <w:ind w:firstLine="720" w:end="0"/>
        <w:jc w:val="both"/>
        <w:rPr>
          <w:b/>
          <w:color w:val="000000"/>
        </w:rPr>
      </w:pPr>
      <w:r>
        <w:rPr>
          <w:b/>
          <w:color w:val="000000"/>
        </w:rPr>
        <w:t xml:space="preserve">Горянский А.Г., Жуковский С.Я., 1968. </w:t>
      </w:r>
      <w:r>
        <w:rPr>
          <w:color w:val="000000"/>
        </w:rPr>
        <w:t>Отчет об инженерно-геологических изысканиях под проектное задание, произведенных в 1967 году. Зейский гидроузел с бетонной плотиной. - Л.: Гидропроект, 1968. - 84 с., 37 гр.пр. ///АТГФ-12751</w:t>
      </w:r>
    </w:p>
    <w:p>
      <w:pPr>
        <w:pStyle w:val="Normal"/>
        <w:ind w:firstLine="720" w:end="0"/>
        <w:jc w:val="both"/>
        <w:rPr>
          <w:b/>
          <w:bCs/>
          <w:color w:val="000000"/>
          <w:szCs w:val="24"/>
        </w:rPr>
      </w:pPr>
      <w:r>
        <w:rPr>
          <w:b/>
          <w:color w:val="000000"/>
        </w:rPr>
        <w:t>Госгеолконтроль</w:t>
      </w:r>
      <w:r>
        <w:rPr>
          <w:color w:val="000000"/>
        </w:rPr>
        <w:t xml:space="preserve"> - экспертные заключения за 1998 и 1999 гг. - Благовещенск: Амурский отдел госгеолконтроля и экспертизы. - 1 папка. ///Арх.585 </w:t>
      </w:r>
    </w:p>
    <w:p>
      <w:pPr>
        <w:pStyle w:val="Normal"/>
        <w:ind w:firstLine="709" w:end="0"/>
        <w:jc w:val="both"/>
        <w:rPr>
          <w:b/>
          <w:color w:val="000000"/>
        </w:rPr>
      </w:pPr>
      <w:r>
        <w:rPr>
          <w:b/>
          <w:bCs/>
          <w:color w:val="000000"/>
          <w:szCs w:val="24"/>
        </w:rPr>
        <w:t>Государственная</w:t>
      </w:r>
      <w:r>
        <w:rPr>
          <w:color w:val="000000"/>
          <w:szCs w:val="24"/>
        </w:rPr>
        <w:t xml:space="preserve"> </w:t>
      </w:r>
      <w:r>
        <w:rPr>
          <w:b/>
          <w:color w:val="000000"/>
        </w:rPr>
        <w:t>геологическая</w:t>
      </w:r>
      <w:r>
        <w:rPr>
          <w:color w:val="000000"/>
        </w:rPr>
        <w:t xml:space="preserve"> карта Российской Федерации. Масштаб 1:1 000 000 (третье поколение). Серия Алдано-Забайкальская. </w:t>
      </w:r>
      <w:r>
        <w:rPr>
          <w:b/>
          <w:color w:val="000000"/>
        </w:rPr>
        <w:t>Лист О-51 – Алдан</w:t>
      </w:r>
      <w:r>
        <w:rPr>
          <w:color w:val="000000"/>
        </w:rPr>
        <w:t>. Объяснительная записка /</w:t>
      </w:r>
      <w:r>
        <w:rPr>
          <w:b/>
          <w:color w:val="000000"/>
        </w:rPr>
        <w:t>Радьков А.В.,</w:t>
      </w:r>
      <w:r>
        <w:rPr>
          <w:color w:val="000000"/>
        </w:rPr>
        <w:t xml:space="preserve"> Молчанов А.В., Артемьев Д.С., Беленко Е.В. и др./. – СПб: Картфабрика ВСЕГЕИ (Минприроды России, Роснедра, ФГУП «ВСЕГЕИ»), 2015. - 365 с. + 9 вкл. /// од</w:t>
      </w:r>
      <w:r>
        <w:rPr>
          <w:b/>
          <w:color w:val="000000"/>
        </w:rPr>
        <w:t>52784</w:t>
      </w:r>
      <w:r>
        <w:rPr>
          <w:color w:val="000000"/>
        </w:rPr>
        <w:t xml:space="preserve"> (122 Мб).</w:t>
      </w:r>
    </w:p>
    <w:p>
      <w:pPr>
        <w:pStyle w:val="Normal"/>
        <w:ind w:firstLine="709" w:end="0"/>
        <w:jc w:val="both"/>
        <w:rPr>
          <w:b/>
          <w:color w:val="000000"/>
        </w:rPr>
      </w:pPr>
      <w:r>
        <w:rPr>
          <w:b/>
          <w:color w:val="000000"/>
        </w:rPr>
        <w:t>Государственная</w:t>
      </w:r>
      <w:r>
        <w:rPr>
          <w:color w:val="000000"/>
        </w:rPr>
        <w:t xml:space="preserve"> </w:t>
      </w:r>
      <w:r>
        <w:rPr>
          <w:b/>
          <w:color w:val="000000"/>
        </w:rPr>
        <w:t>геологическая</w:t>
      </w:r>
      <w:r>
        <w:rPr>
          <w:color w:val="000000"/>
        </w:rPr>
        <w:t xml:space="preserve"> карта Российской Федерации. Масштаб 1:1 000 000 (третье поколение). Серия Дальневосточная. </w:t>
      </w:r>
      <w:r>
        <w:rPr>
          <w:b/>
          <w:color w:val="000000"/>
        </w:rPr>
        <w:t>Лист М-52</w:t>
      </w:r>
      <w:r>
        <w:rPr>
          <w:color w:val="000000"/>
        </w:rPr>
        <w:t xml:space="preserve"> </w:t>
      </w:r>
      <w:r>
        <w:rPr>
          <w:b/>
          <w:color w:val="000000"/>
        </w:rPr>
        <w:t>– Благовещенск</w:t>
      </w:r>
      <w:r>
        <w:rPr>
          <w:color w:val="000000"/>
        </w:rPr>
        <w:t>. Объяснительная записка /</w:t>
      </w:r>
      <w:r>
        <w:rPr>
          <w:b/>
          <w:color w:val="000000"/>
        </w:rPr>
        <w:t>Петрук Н.Н</w:t>
      </w:r>
      <w:r>
        <w:rPr>
          <w:color w:val="000000"/>
        </w:rPr>
        <w:t>., Волкова Ю.Р., Шилова М.Н., Мялик А.В. и др./. – СПб: Картографическая фабрика «ВСЕГЕИ» (Минприроды России, Роснедра, ФГУП «ВСЕГЕИ», ОАО «Амургеология»), 2012. – 1 кн.-258 л. (513 стр.) 7 л.гр.пр. /// АТГФ-29146, 29146-дубль-1, дубль-2, дубль-3; од51628, од51628-дубль-1, дубль-2, дубль-3 (333 Мб).</w:t>
      </w:r>
      <w:r>
        <w:rPr>
          <w:color w:val="000000"/>
          <w:sz w:val="20"/>
        </w:rPr>
        <w:t xml:space="preserve"> </w:t>
      </w:r>
    </w:p>
    <w:p>
      <w:pPr>
        <w:pStyle w:val="Normal"/>
        <w:ind w:firstLine="720" w:end="0"/>
        <w:jc w:val="both"/>
        <w:rPr>
          <w:b/>
          <w:color w:val="000000"/>
        </w:rPr>
      </w:pPr>
      <w:r>
        <w:rPr>
          <w:b/>
          <w:color w:val="000000"/>
        </w:rPr>
        <w:t>Государственная</w:t>
      </w:r>
      <w:r>
        <w:rPr>
          <w:color w:val="000000"/>
        </w:rPr>
        <w:t xml:space="preserve"> </w:t>
      </w:r>
      <w:r>
        <w:rPr>
          <w:b/>
          <w:color w:val="000000"/>
        </w:rPr>
        <w:t>геологическая</w:t>
      </w:r>
      <w:r>
        <w:rPr>
          <w:color w:val="000000"/>
        </w:rPr>
        <w:t xml:space="preserve"> карта Российской Федерации. Масштаб 1:1 000 000 (третье поколение). Серия Дальневосточная. </w:t>
      </w:r>
      <w:r>
        <w:rPr>
          <w:b/>
          <w:color w:val="000000"/>
        </w:rPr>
        <w:t>Лист М-53 – Хабаровск</w:t>
      </w:r>
      <w:r>
        <w:rPr>
          <w:color w:val="000000"/>
        </w:rPr>
        <w:t>. Объяснительная записка /</w:t>
      </w:r>
      <w:r>
        <w:rPr>
          <w:b/>
          <w:color w:val="000000"/>
        </w:rPr>
        <w:t>Васькин А.Ф.,</w:t>
      </w:r>
      <w:r>
        <w:rPr>
          <w:color w:val="000000"/>
        </w:rPr>
        <w:t xml:space="preserve"> Дымович В.А., Атрашенко А.Ф., Григорьев В.Б., Зелепугин В.Н., Опалихина Е.С., Шаров Л.А., Леонтьева Л.Ю./. – СПб: Картфабрика ВСЕГЕИ (Минприроды РФ, Роснедра, ФГУП «ВСЕГЕИ», ФГУП «Дальгеофизика»), 2009. – 1 кн.- 191 л. (376 стр.+3 л. чертежи), 6 л. гр.пр. /// АТГФ-28489, 28489-дубль1-4,8-11; од51409 (567 мб). </w:t>
      </w:r>
      <w:r>
        <w:rPr>
          <w:color w:val="000000"/>
          <w:sz w:val="20"/>
        </w:rPr>
        <w:t>авт/2, ндпо/2: ВСЕГЕИ, Дальгеофизика; анм/М-53, амт/ГГК-1 000 000 (М-53)</w:t>
      </w:r>
    </w:p>
    <w:p>
      <w:pPr>
        <w:pStyle w:val="Normal"/>
        <w:ind w:firstLine="720" w:end="0"/>
        <w:jc w:val="both"/>
        <w:rPr>
          <w:b/>
          <w:color w:val="000000"/>
        </w:rPr>
      </w:pPr>
      <w:r>
        <w:rPr>
          <w:b/>
          <w:color w:val="000000"/>
        </w:rPr>
        <w:t>Государственная</w:t>
      </w:r>
      <w:r>
        <w:rPr>
          <w:color w:val="000000"/>
        </w:rPr>
        <w:t xml:space="preserve"> </w:t>
      </w:r>
      <w:r>
        <w:rPr>
          <w:b/>
          <w:color w:val="000000"/>
        </w:rPr>
        <w:t>геологическая</w:t>
      </w:r>
      <w:r>
        <w:rPr>
          <w:color w:val="000000"/>
        </w:rPr>
        <w:t xml:space="preserve"> карта Российской Федерации. Масштаб 1:1 000 000 (третье поколение). Серия Дальневосточная. </w:t>
      </w:r>
      <w:r>
        <w:rPr>
          <w:b/>
          <w:color w:val="000000"/>
        </w:rPr>
        <w:t>Лист N-51 – Сковородино, (M-51)</w:t>
      </w:r>
      <w:r>
        <w:rPr>
          <w:color w:val="000000"/>
        </w:rPr>
        <w:t>. Объяснительная записка /</w:t>
      </w:r>
      <w:r>
        <w:rPr>
          <w:b/>
          <w:color w:val="000000"/>
        </w:rPr>
        <w:t>Петрук Н.Н.,</w:t>
      </w:r>
      <w:r>
        <w:rPr>
          <w:color w:val="000000"/>
        </w:rPr>
        <w:t xml:space="preserve"> Шилова М.Н., Козлов С.А., Новченко С.А. и др./ – СПб: Картфабрика ВСЕГЕИ (Минприроды России, Роснедра, ФГУП «ВСЕГЕИ» ФГУГП «Амургеология», ФГУГП «Читагеолсъёмка»), 2009. – 1 кн. - 448 стр.+3 л. вкл./чертежи, 5 л. гр.пр. /// АТГФ-28493, 28493 дубль-1-11, од51415 (211 Мб);</w:t>
      </w:r>
      <w:r>
        <w:rPr>
          <w:color w:val="000000"/>
          <w:sz w:val="20"/>
        </w:rPr>
        <w:t xml:space="preserve"> авт/2, ндпо/3, анм/</w:t>
      </w:r>
      <w:r>
        <w:rPr>
          <w:b/>
          <w:color w:val="000000"/>
          <w:sz w:val="20"/>
        </w:rPr>
        <w:t xml:space="preserve">N-51, </w:t>
      </w:r>
      <w:r>
        <w:rPr>
          <w:color w:val="000000"/>
          <w:sz w:val="20"/>
        </w:rPr>
        <w:t>М-51, амт/ГГК-1000 (</w:t>
      </w:r>
      <w:r>
        <w:rPr>
          <w:b/>
          <w:color w:val="000000"/>
          <w:sz w:val="20"/>
        </w:rPr>
        <w:t xml:space="preserve">N-51, </w:t>
      </w:r>
      <w:r>
        <w:rPr>
          <w:color w:val="000000"/>
          <w:sz w:val="20"/>
        </w:rPr>
        <w:t xml:space="preserve">М-51). </w:t>
      </w:r>
    </w:p>
    <w:p>
      <w:pPr>
        <w:pStyle w:val="Normal"/>
        <w:ind w:firstLine="720" w:end="0"/>
        <w:jc w:val="both"/>
        <w:rPr>
          <w:b/>
          <w:color w:val="000000"/>
        </w:rPr>
      </w:pPr>
      <w:r>
        <w:rPr>
          <w:b/>
          <w:color w:val="000000"/>
        </w:rPr>
        <w:t>Государственная</w:t>
      </w:r>
      <w:r>
        <w:rPr>
          <w:color w:val="000000"/>
        </w:rPr>
        <w:t xml:space="preserve"> геологическая карта Российской Федерации. Масштаб 1:1 000 000 (третье поколение). Серия Дальневосточная. Лист N-52 – Зея. Объяснительная записка /Сережников А.Н., Волкова Ю.Р., Яшнов А.Л., Носырев М.Ю., Амантов В.А., Карпеченкова Н.Ю., Струкова Г.Б./. – СПб: ФГУП «ВСЕГЕИ», ФГУГП «Амургеология», 2007. – 1 кн.-326 стр.+4 л. вклейки (167 л.), 5 л. гр.пр. /// АТГФ-28243, од51331 (184 МБ); авт/2, ндпо/2, анм/N-52, амт/ГГК-1000 (N-52)</w:t>
      </w:r>
    </w:p>
    <w:p>
      <w:pPr>
        <w:pStyle w:val="Normal"/>
        <w:ind w:firstLine="709" w:end="0"/>
        <w:jc w:val="both"/>
        <w:rPr>
          <w:b/>
          <w:color w:val="000000"/>
        </w:rPr>
      </w:pPr>
      <w:r>
        <w:rPr>
          <w:b/>
          <w:color w:val="000000"/>
        </w:rPr>
        <w:t>Государственная</w:t>
      </w:r>
      <w:r>
        <w:rPr>
          <w:color w:val="000000"/>
        </w:rPr>
        <w:t xml:space="preserve"> </w:t>
      </w:r>
      <w:r>
        <w:rPr>
          <w:b/>
          <w:color w:val="000000"/>
        </w:rPr>
        <w:t>геологическая</w:t>
      </w:r>
      <w:r>
        <w:rPr>
          <w:color w:val="000000"/>
        </w:rPr>
        <w:t xml:space="preserve"> карта Российской Федерации. Масштаб 1:1 000 000 (третье поколение). Серия Дальневосточная. </w:t>
      </w:r>
      <w:r>
        <w:rPr>
          <w:b/>
          <w:color w:val="000000"/>
        </w:rPr>
        <w:t>Лист N-53</w:t>
      </w:r>
      <w:r>
        <w:rPr>
          <w:color w:val="000000"/>
        </w:rPr>
        <w:t xml:space="preserve"> – Шантарские острова. Объяснительная записка /Забродин В.Ю., Бородин А.М., Гурьянов В.А., Зелепугин В.Н., Кисляков С.Г., Кременецкая Н.А., Махинин А.В., Фролов Ф.С., Шварев М.М./. – СПб: Карт.фабрика «ВСЕГЕИ», 2007 (ФГУП «ВСЕГЕИ», ФГУГП «Дальгеофизика»). – 1 кн.-448 стр.+6 вкл. и 1 вкладка, 5 л.гр.пр. /// АТГФ-28868, од51549 (353 Мб); адм/3 (Зейский, Селемджинский, Хабаровский кр.).</w:t>
      </w:r>
    </w:p>
    <w:p>
      <w:pPr>
        <w:pStyle w:val="Normal"/>
        <w:ind w:firstLine="720" w:end="0"/>
        <w:jc w:val="both"/>
        <w:rPr>
          <w:b/>
          <w:color w:val="000000"/>
        </w:rPr>
      </w:pPr>
      <w:r>
        <w:rPr>
          <w:b/>
          <w:color w:val="000000"/>
        </w:rPr>
        <w:t>Государственная геологическая карта</w:t>
      </w:r>
      <w:r>
        <w:rPr>
          <w:color w:val="000000"/>
        </w:rPr>
        <w:t xml:space="preserve"> Российской Федерации. Масштаб 1:1.000.000 (новая серия). Лист </w:t>
      </w:r>
      <w:r>
        <w:rPr>
          <w:b/>
          <w:color w:val="000000"/>
        </w:rPr>
        <w:t>М-52, (53) -</w:t>
      </w:r>
      <w:r>
        <w:rPr>
          <w:color w:val="000000"/>
        </w:rPr>
        <w:t xml:space="preserve"> Благовещенск - С-Пб.: Роскомнедра, ВСЕГЕИ, 1996. - 1 кн.- 216 с., 3 гр.пр. ///АТГФ-26082- (1-5), од 51360 - скан. (190 Мб)</w:t>
      </w:r>
    </w:p>
    <w:p>
      <w:pPr>
        <w:pStyle w:val="Normal"/>
        <w:ind w:firstLine="720" w:end="0"/>
        <w:jc w:val="both"/>
        <w:rPr>
          <w:b/>
          <w:color w:val="000000"/>
        </w:rPr>
      </w:pPr>
      <w:r>
        <w:rPr>
          <w:b/>
          <w:color w:val="000000"/>
        </w:rPr>
        <w:t>Государственная геологическая</w:t>
      </w:r>
      <w:r>
        <w:rPr>
          <w:color w:val="000000"/>
        </w:rPr>
        <w:t xml:space="preserve"> карта СССР с объяснительной запиской. Масштаб 1:1.000.000 (новая серия). Лист О-52, (53) - Томмот. - Л.: ВСЕГЕИ, 1989. - 1 кн. - 107 с. (53 л.) /// АТГФ-24281.</w:t>
      </w:r>
    </w:p>
    <w:p>
      <w:pPr>
        <w:pStyle w:val="Normal"/>
        <w:ind w:firstLine="720" w:end="0"/>
        <w:jc w:val="both"/>
        <w:rPr>
          <w:b/>
          <w:color w:val="000000"/>
        </w:rPr>
      </w:pPr>
      <w:r>
        <w:rPr>
          <w:b/>
          <w:color w:val="000000"/>
        </w:rPr>
        <w:t>Государственная геологическая</w:t>
      </w:r>
      <w:r>
        <w:rPr>
          <w:color w:val="000000"/>
        </w:rPr>
        <w:t xml:space="preserve"> карта СССР с объяснительной запиской. Масштаб 1:1.000.000 (новая серия). Лист N-(50), 51 - Сковородино. - С.-Пб: ВСЕГЕИ, 1990, 1992. - 2 кн. - 233 с., 2 гр.пр. /// АТГФ-25140.</w:t>
      </w:r>
    </w:p>
    <w:p>
      <w:pPr>
        <w:pStyle w:val="Normal"/>
        <w:ind w:firstLine="720" w:end="0"/>
        <w:jc w:val="both"/>
        <w:rPr>
          <w:b/>
          <w:color w:val="000000"/>
        </w:rPr>
      </w:pPr>
      <w:r>
        <w:rPr>
          <w:b/>
          <w:color w:val="000000"/>
        </w:rPr>
        <w:t>Государственная геологическая</w:t>
      </w:r>
      <w:r>
        <w:rPr>
          <w:color w:val="000000"/>
        </w:rPr>
        <w:t xml:space="preserve"> карта СССР с объяснительной запиской. Масштаб 1:1.000.000 (новая серия). Лист N-52, (53) - Зея. - М.-Л.: Мингео СССР - ВСЕГЕИ, 1983, 1989. - 2 кн. - 156 с., 3 гр.пр. /// АТГФ-24282-1, 24282-2, 24282-3, 25004. </w:t>
      </w:r>
    </w:p>
    <w:p>
      <w:pPr>
        <w:pStyle w:val="Normal"/>
        <w:tabs>
          <w:tab w:val="clear" w:pos="720"/>
          <w:tab w:val="left" w:pos="9638" w:leader="none"/>
        </w:tabs>
        <w:ind w:firstLine="720" w:end="0"/>
        <w:jc w:val="both"/>
        <w:rPr>
          <w:b/>
          <w:color w:val="000000"/>
        </w:rPr>
      </w:pPr>
      <w:r>
        <w:rPr>
          <w:b/>
          <w:color w:val="000000"/>
        </w:rPr>
        <w:t>Государственная геологическая карта СССР</w:t>
      </w:r>
      <w:r>
        <w:rPr>
          <w:color w:val="000000"/>
        </w:rPr>
        <w:t xml:space="preserve">, масштаб 1:200.000. Листы: Р-58-VIII, Р-58-XVI, Р-58-XXIV, Р-58-XXVI, Р-58-XXVII. - Л.: ВСЕГЕИ, 1984. - 4 гр.пр. ///АТГФ - 26103, </w:t>
      </w:r>
    </w:p>
    <w:p>
      <w:pPr>
        <w:pStyle w:val="Normal"/>
        <w:ind w:firstLine="720" w:end="0"/>
        <w:jc w:val="both"/>
        <w:rPr>
          <w:b/>
          <w:color w:val="000000"/>
        </w:rPr>
      </w:pPr>
      <w:r>
        <w:rPr>
          <w:b/>
          <w:color w:val="000000"/>
        </w:rPr>
        <w:t>Государственная геологическая карта</w:t>
      </w:r>
      <w:r>
        <w:rPr>
          <w:color w:val="000000"/>
        </w:rPr>
        <w:t>. Масштаб 1:1 000 000 (новая серия). Лист О-49, (50)- Бодайбо. Объяснительная записка. - Спб: ВСЕГЕИ, 1992. – 1 кн.-100 с. /// АТГФ-30243-1, 30243-2, 30243-3, авт, амн</w:t>
      </w:r>
    </w:p>
    <w:p>
      <w:pPr>
        <w:pStyle w:val="BodyTextIndent"/>
        <w:ind w:firstLine="720" w:end="0"/>
        <w:rPr>
          <w:b/>
          <w:color w:val="000000"/>
        </w:rPr>
      </w:pPr>
      <w:r>
        <w:rPr>
          <w:b/>
          <w:color w:val="000000"/>
        </w:rPr>
        <w:t>Государственная программа</w:t>
      </w:r>
      <w:r>
        <w:rPr>
          <w:color w:val="000000"/>
        </w:rPr>
        <w:t xml:space="preserve"> геологического изучения недр и воспроизводства минерально-сырьевой базы на 2001 г. по Амурской области. – Благовещенск: КПР, 2000. – 1 кн.-71 л. /// АТГФ-27251-5 </w:t>
      </w:r>
    </w:p>
    <w:p>
      <w:pPr>
        <w:pStyle w:val="Normal"/>
        <w:ind w:firstLine="720" w:end="0"/>
        <w:jc w:val="both"/>
        <w:rPr>
          <w:b/>
          <w:color w:val="000000"/>
        </w:rPr>
      </w:pPr>
      <w:r>
        <w:rPr>
          <w:b/>
          <w:color w:val="000000"/>
        </w:rPr>
        <w:t>Государственная программа</w:t>
      </w:r>
      <w:r>
        <w:rPr>
          <w:color w:val="000000"/>
        </w:rPr>
        <w:t xml:space="preserve"> обеспечения защиты государственной тайны в Российской Федерации на 1996 - 1997 годы (Утверждена Указом Президента РФ от 9.03.96 г. № 346). - М., 1996. - 22 с. /// АТГФ-25562-2. </w:t>
      </w:r>
    </w:p>
    <w:p>
      <w:pPr>
        <w:pStyle w:val="Normal"/>
        <w:ind w:firstLine="720" w:end="0"/>
        <w:jc w:val="both"/>
        <w:rPr>
          <w:b/>
          <w:color w:val="000000"/>
        </w:rPr>
      </w:pPr>
      <w:r>
        <w:rPr>
          <w:b/>
          <w:color w:val="000000"/>
        </w:rPr>
        <w:t>Государственная программа</w:t>
      </w:r>
      <w:r>
        <w:rPr>
          <w:color w:val="000000"/>
        </w:rPr>
        <w:t xml:space="preserve"> развития минерально-сырьевой базы и геологического изучения Российской федерации (Амурская область). - Благовещенск: Амургеолком, 1992. кн.1- 101 с., кн.2 /// АТГФ-24666. </w:t>
      </w:r>
    </w:p>
    <w:p>
      <w:pPr>
        <w:pStyle w:val="BodyTextIndent"/>
        <w:ind w:firstLine="720" w:end="0"/>
        <w:rPr>
          <w:b/>
          <w:color w:val="000000"/>
        </w:rPr>
      </w:pPr>
      <w:r>
        <w:rPr>
          <w:b/>
          <w:color w:val="000000"/>
        </w:rPr>
        <w:t>Государственная программа</w:t>
      </w:r>
      <w:r>
        <w:rPr>
          <w:color w:val="000000"/>
        </w:rPr>
        <w:t xml:space="preserve"> развития минерально-сырьевой базы и геологического изучения территории Амурской области на 1993-1997 гг. (УГОЛЬ). – Благовещенск: Трест «Дальвостуглеразведка», ГГП «Амургеология», 1992. – 1 кн.-43 л. /// АТГФ-27493-10</w:t>
      </w:r>
    </w:p>
    <w:p>
      <w:pPr>
        <w:pStyle w:val="BodyText21"/>
        <w:rPr>
          <w:color w:val="000000"/>
        </w:rPr>
      </w:pPr>
      <w:r>
        <w:rPr>
          <w:b/>
          <w:color w:val="000000"/>
        </w:rPr>
        <w:t xml:space="preserve">Государственная территориальная </w:t>
      </w:r>
      <w:r>
        <w:rPr>
          <w:color w:val="000000"/>
        </w:rPr>
        <w:t>программа «Использование, восстановление и охрана водных объектов Амурской области»</w:t>
      </w:r>
      <w:r>
        <w:rPr>
          <w:b/>
          <w:color w:val="000000"/>
        </w:rPr>
        <w:t xml:space="preserve"> </w:t>
      </w:r>
      <w:r>
        <w:rPr>
          <w:color w:val="000000"/>
        </w:rPr>
        <w:t>(1-ый раздел). Отв.исполнитель: Шарапов Н.М. – Чита-Благовещенск: ДП ФГУП ВостокНИИВХ, 2002. – 1 кн.- 119 с. (60 л.). /// АТГФ-27070-1 (копия)</w:t>
      </w:r>
    </w:p>
    <w:p>
      <w:pPr>
        <w:pStyle w:val="Normal"/>
        <w:ind w:firstLine="720" w:end="0"/>
        <w:jc w:val="both"/>
        <w:rPr>
          <w:b/>
          <w:color w:val="000000"/>
        </w:rPr>
      </w:pPr>
      <w:r>
        <w:rPr>
          <w:color w:val="000000"/>
        </w:rPr>
        <w:t xml:space="preserve">Государственный баланс запасов полезных ископаемых Росийской Федерации на 1 января 1997 г. Вып.93. ЦЕОЛИТЫ, Дальневосточный регион. Амурская область. - М.: РФГФ, 1997. - 2 с. (20,21) /// АТГФ-30245.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01.01.2011.</w:t>
      </w:r>
      <w:r>
        <w:rPr>
          <w:color w:val="000000"/>
        </w:rPr>
        <w:t xml:space="preserve"> Выпуск 35. </w:t>
      </w:r>
      <w:r>
        <w:rPr>
          <w:color w:val="000000"/>
          <w:u w:val="single"/>
        </w:rPr>
        <w:t>СЕРА В СЕРНОКОЛЧЕДАННЫХ И КОМПЛЕКСНЫХ РУДНЫХ МЕСТОРОЖДЕНИЯХ</w:t>
      </w:r>
      <w:r>
        <w:rPr>
          <w:color w:val="000000"/>
        </w:rPr>
        <w:t>. Часть 8. Дальневосточный федеральный округ. (Амурская область, Хабаровский край, Приморский край). Составитель: Горелова Л.В. – М.: Росгеолфонд, 2011. – 1 кн.-7 л. АТГФ-28763-9;</w:t>
      </w:r>
      <w:r>
        <w:rPr>
          <w:color w:val="000000"/>
          <w:sz w:val="20"/>
        </w:rPr>
        <w:t xml:space="preserve"> амм/ Кун-Манье.</w:t>
      </w:r>
    </w:p>
    <w:p>
      <w:pPr>
        <w:pStyle w:val="Normal"/>
        <w:ind w:firstLine="720" w:end="0"/>
        <w:jc w:val="both"/>
        <w:rPr>
          <w:b/>
          <w:color w:val="000000"/>
        </w:rPr>
      </w:pPr>
      <w:r>
        <w:rPr>
          <w:b/>
          <w:color w:val="000000"/>
        </w:rPr>
        <w:t xml:space="preserve">Государственный баланс </w:t>
      </w:r>
      <w:r>
        <w:rPr>
          <w:color w:val="000000"/>
        </w:rPr>
        <w:t>запасов</w:t>
      </w:r>
      <w:r>
        <w:rPr>
          <w:b/>
          <w:color w:val="000000"/>
        </w:rPr>
        <w:t xml:space="preserve"> </w:t>
      </w:r>
      <w:r>
        <w:rPr>
          <w:color w:val="000000"/>
        </w:rPr>
        <w:t xml:space="preserve">полезных ископаемых Российской федерации на </w:t>
      </w:r>
      <w:r>
        <w:rPr>
          <w:b/>
          <w:color w:val="000000"/>
        </w:rPr>
        <w:t>01.01.2015 г.</w:t>
      </w:r>
      <w:r>
        <w:rPr>
          <w:color w:val="000000"/>
        </w:rPr>
        <w:t xml:space="preserve"> Выпуск 41. </w:t>
      </w:r>
      <w:r>
        <w:rPr>
          <w:color w:val="000000"/>
          <w:u w:val="single"/>
        </w:rPr>
        <w:t>ЦЕОЛИТЫ</w:t>
      </w:r>
      <w:r>
        <w:rPr>
          <w:color w:val="000000"/>
        </w:rPr>
        <w:t xml:space="preserve">. Составитель: Юркова М.Э. – М.: Росгеолфонд, 2015. – 1 кн.-18 л. (36 стр.). /// АТГФ-29690-1. </w:t>
      </w:r>
      <w:r>
        <w:rPr>
          <w:color w:val="000000"/>
          <w:sz w:val="20"/>
        </w:rPr>
        <w:t xml:space="preserve">Куликовское (туф), Вангинское (туф). </w:t>
      </w:r>
    </w:p>
    <w:p>
      <w:pPr>
        <w:pStyle w:val="Normal"/>
        <w:ind w:firstLine="720" w:end="0"/>
        <w:jc w:val="both"/>
        <w:rPr>
          <w:b/>
          <w:color w:val="000000"/>
        </w:rPr>
      </w:pPr>
      <w:r>
        <w:rPr>
          <w:b/>
          <w:color w:val="000000"/>
        </w:rPr>
        <w:t xml:space="preserve">Государственный баланс </w:t>
      </w:r>
      <w:r>
        <w:rPr>
          <w:color w:val="000000"/>
        </w:rPr>
        <w:t>запасов</w:t>
      </w:r>
      <w:r>
        <w:rPr>
          <w:b/>
          <w:color w:val="000000"/>
        </w:rPr>
        <w:t xml:space="preserve"> </w:t>
      </w:r>
      <w:r>
        <w:rPr>
          <w:color w:val="000000"/>
        </w:rPr>
        <w:t xml:space="preserve">полезных ископаемых Российской федерации на </w:t>
      </w:r>
      <w:r>
        <w:rPr>
          <w:b/>
          <w:color w:val="000000"/>
        </w:rPr>
        <w:t>01.01.2015 г.</w:t>
      </w:r>
      <w:r>
        <w:rPr>
          <w:color w:val="000000"/>
        </w:rPr>
        <w:t xml:space="preserve"> Выпуск 47. </w:t>
      </w:r>
      <w:r>
        <w:rPr>
          <w:color w:val="000000"/>
          <w:u w:val="single"/>
        </w:rPr>
        <w:t>ГЛИНЫ ОГНЕУПОРНЫЕ</w:t>
      </w:r>
      <w:r>
        <w:rPr>
          <w:color w:val="000000"/>
        </w:rPr>
        <w:t xml:space="preserve">. Составитель: Адамова А.С. – М.: Росгеолфонд, 2015. – 1 кн.-36 л. (72 стр.). /// АТГФ-29690-2. </w:t>
      </w:r>
      <w:r>
        <w:rPr>
          <w:color w:val="000000"/>
          <w:sz w:val="20"/>
        </w:rPr>
        <w:t>Гальчиминское /глины для металлургии/, Райчихинское /глины для шамота и шамотных изделий/, Юхта-Бузулинское /глины для керамики/.</w:t>
      </w:r>
      <w:r>
        <w:rPr>
          <w:color w:val="000000"/>
        </w:rPr>
        <w:t xml:space="preserve">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01.01.2016</w:t>
      </w:r>
      <w:r>
        <w:rPr>
          <w:color w:val="000000"/>
        </w:rPr>
        <w:t xml:space="preserve"> г. Выпуск 16. </w:t>
      </w:r>
      <w:r>
        <w:rPr>
          <w:color w:val="000000"/>
          <w:u w:val="single"/>
        </w:rPr>
        <w:t>МОЛИБДЕН</w:t>
      </w:r>
      <w:r>
        <w:rPr>
          <w:color w:val="000000"/>
        </w:rPr>
        <w:t xml:space="preserve">. Часть 6. Дальневосточный федеральный округ: Республика Саха (Якутия), Чукотский АО, Амурская область. Составитель: Черкасов А.Д. – М.: Росгеолфонд, 2016. – 1 кн.-7 л. (стр.87-97). /// АТГФ-29921-5. </w:t>
      </w:r>
      <w:r>
        <w:rPr>
          <w:color w:val="000000"/>
          <w:sz w:val="20"/>
        </w:rPr>
        <w:t>Амурская обл.(Иканское)</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1992 г. Вып.1. ЖЕЛЕЗНЫЕ РУДЫ. Составитель: Литвиненко Т.П. - М.: РФГФ, 1992. - 230 с., 1 гр.пр. /// АТГФ - 30185.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1992 г. Вып.24. КВАРЦ И КВАРЦИТЫ. Составитель Сурина В.А. - М.: РФГФ, 1992. - 56 с., 1 гр.пр. /// АмурТГФ-30016-4</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1992 г. Вып.31. ГЛИНЫ ОГНЕУПОРНЫЕ. Составитель Сурина В.А.- М.: РФГФ, 1992. - 64 с., 1 гр.пр. /// АмурТГФ-30016-2</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1992 г. Вып.47. ЦЕМЕНТНОЕ СЫРЬЕ. Составитель Пичугова З.А. - М.: РФГФ, 1992. - 226 с., 1 гр. пр. /// АмурТГФ-30019</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1992 г. Вып.49. СТЕКОЛЬНОЕ СЫРЬЕ. Составитель Крылова Л.М. - М.: РФГФ, 1992. - 128 с., 1 гр.пр. /// АмурТГФ-30016-5</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1992 г. Вып.50. КАОЛИН. Составитель Сурина В.А. - М.: РФГФ, 1992 г.- 44 с., 1 гр.пр. /// АмурТГФ-30016-3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1992 г. Вып.51. ПОЛЕВОШПАТОВОЕ СЫРЬЕ. Составитель Меньшова Т.Н. - М.: РФГФ, 1992. - 174 с. /// АмурТГФ-30018</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1992 г. Вып.62. УГОЛЬ. Том V. Дальневосточный район. Составители: Казакова Н.М., Кудряшова Л.А. - М.: РФГФ, 1992. - 314 с. /// АмурТГФ-30020</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1992 г. Вып.63. ФОРМОВОЧНЫЕ МАТЕРИАЛЫ. Составитель Пичугова З.А. - М.: РФГФ, 1992. - 112 с., 1 гр.пр. /// АмурТГФ-30016-6</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1992 г. Вып.66. СТРОИТЕЛЬНЫЕ КАМНИ. Составитель Рудакова С.И. - М.: РФГФ, 1993. - 594 с. /// АмурТГФ-30021</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1992 г. Вып.76. ПЕРЛИТОВОЕ СЫРЬЕ. Составитель Сурина В.А. - М.: РФГФ, 1992. - 22 с. /// АмурТГФ-30016-1</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1992 г. Вып.79. ПРИРОДНЫЕ ОБЛИЦОВОЧНЫЕ КАМНИ. Составитель Денисова Л.А. - М.: РФГФ, 1992. - 168 с. /// АмурТГФ-30017</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1993 г. Вып.1. ЖЕЛЕЗНЫЕ РУДЫ. Часть 6. Дальневосточный район. Составитель Литвиненко Т.П. - М.: Росгеолфонд, 1993. - 10 л. /// АмурТГФ-30063</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1993 г. Вып.15. СЕРЕБРО. Часть 10. Дальневосточный район. Составители: Веселова А.В., Рачкова М.И. - М.: Росгеолфонд, 1993. - 230 с. /// АмурТГФ-30058.</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1993 г. Вып.49. СТЕКОЛЬНОЕ СЫРЬЕ. Составитель: Крылова Л.М. - М.: Росгеолфонд, 1993. - 123 с., 1 гр.пр. /// АмурТГФ-30060</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1993 г. Вып.51. ПОЛЕВОШПАТОВОЕ СЫРЬЕ. Составитель Меньшова Т.Н. - М.: Росгеолфонд, 1993. - 206 с. /// АмурТГФ-30052.</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1993 г. Вып.62. УГОЛЬ. Том Y. Дальневосточный район. Составители: Казакова Н.М., Кудряшова Л.А. - М.: Росгеолфонд, 1993. - 308с. /// АмурТГФ-30056, 30057.</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1993 г. Вып.66. СТРОИТЕЛЬНЫЕ КАМНИ. Составитель: Рудакова С.И. - М.: РФГФ, 1994. - 575 с. /// АТГФ-30072</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1993 г. Вып.72. ЗОЛОТО. Том IV. Часть 2. Дальневосточный район. Амурская область. Составители: Шатагина Е.В., Безымяннова Л.П. - М.: РФГФ, 1993. - С. 211-368. (158 с. или 79 л.). /// АТГФ-0030065.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1993 г. Вып.74. ГЛИНЫ ТУГОПЛАВКИЕ. Составитель Денисова Л.А. - М.: РФГФ, 1993. - 72 с., 1 гр.пр. /// АмурТГФ-30022</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1993 г. Вып.79. ПРИРОДНЫЕ ОБЛИЦОВОЧНЫЕ КАМНИ. Составитель: Денисова Л.А. - М.: Росгеолфонд, 1993. - 176с. /// АмурТГФ - 30059.</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1993 г. Вып.81. ПЕСЧАНО-ГРАВИЙНЫЕ МАТЕРИАЛЫ. Составитель: Пидгайная Т.Ф. - М.: РФГФ, 1994. - 632 с. /// АТГФ-30068.</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1993 г. Вып.85. КЕРАМЗИТОВОЕ СЫРЬЕ. Составители: Рыбак М.В., Утюшев В.А. - М.: РФГФ, 1994. - 316 с. /// АТГФ - 30067.</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1993 г. Вып.88. </w:t>
      </w:r>
      <w:r>
        <w:rPr>
          <w:b/>
          <w:color w:val="000000"/>
        </w:rPr>
        <w:t>Цветные камни</w:t>
      </w:r>
      <w:r>
        <w:rPr>
          <w:color w:val="000000"/>
        </w:rPr>
        <w:t xml:space="preserve">. Составители: Баранова Т.А., Гуревич Н.В. - М: Росгеолфонд, 1992. - 142 с. /// АмурТГФ-30001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1994 г. Вып.1. ЖЕЛЕЗНЫЕ РУДЫ. Часть 6. Дальневосточный район. Составитель: Литвиненко Т.П. - М.: РФГФ, 1994. - 18 с. /// АТГФ-30079-1</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1994 г. Вып.15. СЕРЕБРО. Часть 10. Дальневосточный район. Составители: Веселова А.В., Рачкова М.И. - М.: РФГФ, 1994. - С. 189-237 /// АТГФ - 0030080.</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1994 г. Вып.49. СТЕКОЛЬНОЕ СЫРЬЕ. Составитель: Крылова Л.М. - М.: РФГФ, 1994. - 116 с. /// АТГФ - 30079-2.</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1994 г. Вып.62. УГОЛЬ. Том V. Дальневосточный район. Составители: Казакова Н.М., Кудряшова Л.А. - М.: РФГФ, 1994. - 316 с. /// АТГФ-30078.</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1994 г. Вып.66. СТРОИТЕЛЬНЫЕ КАМНИ. Составитель: Рудакова С.И. - М.: РФГФ, 1995. - 560 с., /// АТГФ - 30206.</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1994 г. Вып.72. ЗОЛОТО. Том IV. Часть 2. Дальневосточный район. Амурская область. Составители: Шатагина Е.В., Безымяннова Е.П. - М.: РФГФ, 1994. - 1 кн.- 80 л. (С.201-360). /// АТГФ-0030087.</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1994 г. Вып.74. ГЛИНЫ ТУГОПЛАВКИЕ. Составитель: Денисова Л.А. - М.: РФГФ, 1994. - 68 с. /// АТГФ - 30071.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1994 г. Вып.79. ПРИРОДНЫЕ ОБЛИЦОВОЧНЫЕ КАМНИ. Составитель: Денисова Л.А. - М.: РФГФ, 1994. - 207 с. /// АТГФ - 30089.</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1994 г. Вып.88. ЦВЕТНЫЕ КАМНИ. Составители: Баранова Т.А, Гуревич Н.В. - М.: РФГФ, 1994. - 254 с. /// АТГФ - 30077</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1994 г. Вып.93. ЦЕОЛИТЫ. Составитель: Медведева И.В. - М.: РФГФ, 1994. - 42 с. /// АТГФ - 30079-3.</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1995 г. Вып.1. ЖЕЛЕЗНЫЕ РУДЫ. Часть 6. Дальневосточный регион. Составитель: Литвиненко Т.П. - М.: РФГФ, 1995. - С.253-267. /// АТГФ - 30216. авт., АМБ/94, НДПО</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1995 г. Вып.15. СЕРЕБРО. Ч.10. Дальневосточный регион. Составитель: Веселова А.В. - М.: РФГФ, 1995. - 1 кн.- 24 л. (С.157-203). /// АТГФ-0030219.</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1995 г. Вып.49. СТЕКОЛЬНОЕ СЫРЬЕ Составитель: Рудакова С.И. - М.: РФГФ, 1995. - 108 с. /// АТГФ - 30213.</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1995 г. Вып.62. УГОЛЬ. Том V. Дальневосточный район. Составители: Казакова Н.М., Кудряшова Л.А. - М.: РФГФ, 1995. - 333 с. /// АТГФ - 30215, 30218.</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1995 г. Вып.72. ЗОЛОТО. Т.IV. Ч.2. Дальневосточный регион. Амурская обл. Составители: Шатагина Е.В., Рачкова М.И. - М.: РФГФ, 1996. - 1 кн.- 90 л. (С.245-424). /// АТГФ-0030222.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1995 г. Вып.74. ГЛИНЫ ТУГОПЛАВКИЕ. Составитель: Денисова Л.А. - М.: РФГФ, 1995. - 69 с., /// АТГФ - 30208.</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1995 г. Вып.79. ПРИРОДНЫЕ ОБЛИЦОВОЧНЫЕ КАМНИ. Составитель: Денисова Л.А. - М.: РФГФ, 1995. - 210 с. /// АТГФ - 30217.</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1995 г. Вып.88. ЦВЕТНЫЕ КАМНИ. Составитель: Баранова Т.Л. - М.: РФГФ, 1995. - 226 с. /// АТГФ - 30212</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1995 г. Вып.93. ЦЕОЛИТЫ. Составитель: Медведева И.В. - М.: РФГФ, 1995. - 30 с. /// АТГФ - 30220.</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w:t>
      </w:r>
      <w:r>
        <w:rPr>
          <w:b/>
          <w:color w:val="000000"/>
        </w:rPr>
        <w:t xml:space="preserve"> </w:t>
      </w:r>
      <w:r>
        <w:rPr>
          <w:color w:val="000000"/>
        </w:rPr>
        <w:t>Российской Федерации на 1 января 1996 г. Вып.1. ЖЕЛЕЗНЫЕ РУДЫ. Часть 6. Дальневосточный регион. Составитель: Попова З.И. - М.: РФГФ, 1996. - С.259-273. /// АТГФ - 25769-3.</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1996 г. Вып.15. СЕРЕБРО. Часть 10. Дальневосточный регион. Составитель: Веселова А.В. - М.: РФГФ, 1996. - 1 кн.-31 л. (С.187-247). ///АТГФ-0030235</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1996 г. Вып.24. КВАРЦ и КВАРЦИТЫ. Дальневосточный регион. - М.: РФГФ, 1996. - С.66-67. /// АТГФ - 25593-5.</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1996 г. Вып.49. СТЕКОЛЬНОЕ СЫРЬЕ. Дальневосточный регион. - М.: РФГФ, 1996. - С.114-119. /// АТГФ - 25581-4.</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1996 г. Вып.62. УГОЛЬ. Том V. Дальневосточный регион. Составители: Казакова Н.М., Кудряшова Л.А. - М.: Росгеолфонд, 1996 - 328 с. ///АТГФ - 30234, 30248</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1996 г. Вып.66. СТРОИТЕЛЬНЫЕ КАМНИ. Часть 9. Дальневосточный регион. Составители: Бакакина Е.Е., Денисова Л.А., Барташевич Л.Г., Баранова Т.Л., Петрик О.И., Медведева И.В. - М.: РФГФ, 1997. - С.265-369. /// АТГФ - 30239.</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1996 г</w:t>
      </w:r>
      <w:r>
        <w:rPr>
          <w:color w:val="000000"/>
        </w:rPr>
        <w:t>. Вып.72.</w:t>
      </w:r>
      <w:r>
        <w:rPr>
          <w:b/>
          <w:color w:val="000000"/>
        </w:rPr>
        <w:t xml:space="preserve"> </w:t>
      </w:r>
      <w:r>
        <w:rPr>
          <w:color w:val="000000"/>
        </w:rPr>
        <w:t>ЗОЛОТО. Том III. Часть 3. Восточно-Сибирский регион. Иркутская область. Составители: Солдатенков А.М., Безымяннова Л.П. - М.: РФГФ, 1997. – 1 кн.-30 л. (59 с.) /// АТГФ-0027419-4</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1996 г. Вып.72. ЗОЛОТО. Том IV. Часть 2. Дальневосточный регион. Амурская область. Составители: Солдатенкова А.М., Рачкова М.И. - М.: РФГФ, 1997. - 1 кн.-87 л. (С.231-404). /// АТГФ-0030241.</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1996 г. Вып.74. ГЛИНЫ ТУГОПЛАВКИЕ. Составител: Денисова Л.А. - М.: РФГФ, 1996. - 76 с. /// АТГФ-30223.</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1996 г. Вып.79. ПРИРОДНЫЕ ОБЛИЦОВОЧНЫЕ КАМНИ. - М.: РФГФ, 1996. - С.235-243. /// АТГФ - 25769-4.</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1996 г. Вып.88. ЦВЕТНЫЕ КАМНИ. Составитель Баранова Т.Л. - М.: РФГФ, 1996 - 224 с.///АТГФ-30225.</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1996 г. Вып.93. ЦЕОЛИТЫ. Дальневосточный регион. - М.: РФГФ, 1996. - С.22-27. /// АТГФ - 25593-4.</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1997 г</w:t>
      </w:r>
      <w:r>
        <w:rPr>
          <w:color w:val="000000"/>
        </w:rPr>
        <w:t>. Вып.15.</w:t>
      </w:r>
      <w:r>
        <w:rPr>
          <w:b/>
          <w:color w:val="000000"/>
        </w:rPr>
        <w:t xml:space="preserve"> </w:t>
      </w:r>
      <w:r>
        <w:rPr>
          <w:color w:val="000000"/>
        </w:rPr>
        <w:t>СЕРЕБРО. Часть 10. Дальневосточный регион. Составитель: Веселова А.В. - М.: РФГФ, 2002. – 1 кн.-30 л. (59 с.) /// АТГФ-0027419-1</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1997 г. Вып.24. КВАРЦ И КВАРЦИТЫ. Составитель: Рудакова С.И. - М.: РФГФ, 1997. - 65 с. /// АТГФ - 30242.</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1997 г. Вып.49. СТЕКОЛЬНОЕ СЫРЬЕ. Дальневосточный регион. - М.: РФГФ, 1997. - С.108-111. /// АТГФ - 25920-2. авт., ндпо, амб/96 </w:t>
      </w:r>
    </w:p>
    <w:p>
      <w:pPr>
        <w:pStyle w:val="Normal"/>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на 1 января 1997 г. Вып.62. УГОЛЬ. Том V. Дальневосточный регион. Составители: Н.М. Казакова, Л.А. Кудряшова. - М.: РФГФ, 1997. - 1 кн. -340 с. /// АТГФ - 30246, 30247 </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1997 г. Вып.66. СТРОИТЕЛЬНЫЕ КАМНИ. Часть 9. Дальневосточный регион. Составители: Бакакина Е.Е., Денисова Л.А., Барташевич Л.Г. - М.: РФГФ, 1998. С. 229-315 /// АТГФ - 26053-1</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1997 г. Вып.74. ГЛИНЫ ТУГОПЛАВКИЕ. Составитель: Денисова Л.А. - М.: РФГФ, 1997. - 80 с. /// АТГФ - 30240.</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1997 г. Вып.79. ПРИРОДНЫЕ ОБЛИЦОВОЧНЫЕ КАМНИ. Дальневосточный регион. Табличная часть. - М.: Росгеолфонд, 1997. - 1 кн. - 10 с. (стр. 214-223) /// АмурТГФ-25963-4</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1997 г. Вып.88. ЦВЕТНЫЕ КАМНИ. - М.: Росгеолфонд, 1997 - С.196-197. /// АТГФ - 25904-3</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1997 г. Вып1. ЖЕЛЕЗНЫЕ РУДЫ</w:t>
      </w:r>
      <w:r>
        <w:rPr>
          <w:b/>
          <w:color w:val="000000"/>
        </w:rPr>
        <w:t>.</w:t>
      </w:r>
      <w:r>
        <w:rPr>
          <w:color w:val="000000"/>
        </w:rPr>
        <w:t xml:space="preserve"> Часть 6., Дальневосточный регион. Составитель: Попова З.И., - М: Росгеолфонд, 1997. - 1 кн. - 12 с. (стр. 245-257) /// АмурТГФ-25963-5</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1998</w:t>
      </w:r>
      <w:r>
        <w:rPr>
          <w:b/>
          <w:color w:val="000000"/>
        </w:rPr>
        <w:t xml:space="preserve"> </w:t>
      </w:r>
      <w:r>
        <w:rPr>
          <w:color w:val="000000"/>
        </w:rPr>
        <w:t xml:space="preserve">г. Вып.1. ЖЕЛЕЗНЫЕ РУДЫ. Часть 6. Дальневосточный регион. Составитель: Попова З.И. - М.: РФГФ, 1998. - С. 253-267. ///АТГФ - 26225-4 </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1998 г. Вып.24. КВАРЦ и КВАРЦИТЫ. Составитель: Рудакова С.И. - М.: РФГФ, 1998. - 64 с. ///АТГФ - 26219-4</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1998 г. Вып.29.</w:t>
      </w:r>
      <w:r>
        <w:rPr>
          <w:b/>
          <w:color w:val="000000"/>
        </w:rPr>
        <w:t xml:space="preserve"> </w:t>
      </w:r>
      <w:r>
        <w:rPr>
          <w:color w:val="000000"/>
        </w:rPr>
        <w:t>ТИТАН</w:t>
      </w:r>
      <w:r>
        <w:rPr>
          <w:b/>
          <w:color w:val="000000"/>
        </w:rPr>
        <w:t>.</w:t>
      </w:r>
      <w:r>
        <w:rPr>
          <w:color w:val="000000"/>
        </w:rPr>
        <w:t xml:space="preserve"> Часть 4. Западно-Сибирский, Восточно-Сибирский, Дальневосточный регионы. Составитель: Привезенцева Н.В. - М.: РФГФ, 1998.- С.71-91 ///АТГФ - 026215-1 </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1998 г. Вып.49. СТЕКОЛЬНОЕ СЫРЬЕ. Составитель: Рудакова С.И. - М.: РФГФ, 1998. -118 с. ///АТГФ - 26157-5</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1998 г. Вып.62. УГОЛЬ. Том V. Дальневосточный регион. Составители: Буйневич Т.Г., Кудряшова Л.А. - М.: РФГФ, 1998. - 330 с. ///АТГФ - 26219-5</w:t>
      </w:r>
    </w:p>
    <w:p>
      <w:pPr>
        <w:pStyle w:val="Normal"/>
        <w:ind w:firstLine="720" w:end="0"/>
        <w:jc w:val="both"/>
        <w:rPr>
          <w:b/>
          <w:color w:val="000000"/>
        </w:rPr>
      </w:pPr>
      <w:r>
        <w:rPr>
          <w:b/>
          <w:color w:val="000000"/>
        </w:rPr>
        <w:t xml:space="preserve">Государственный баланс </w:t>
      </w:r>
      <w:r>
        <w:rPr>
          <w:color w:val="000000"/>
        </w:rPr>
        <w:t>запасов</w:t>
      </w:r>
      <w:r>
        <w:rPr>
          <w:b/>
          <w:color w:val="000000"/>
        </w:rPr>
        <w:t xml:space="preserve"> </w:t>
      </w:r>
      <w:r>
        <w:rPr>
          <w:color w:val="000000"/>
        </w:rPr>
        <w:t xml:space="preserve">полезных ископаемых Российской Федерации на 1 января 1998 г. Вып.66. СТРОИТЕЛЬНЫЕ КАМНИ. Т.II, ч.9. Дальневосточный регион. Составители: Бакакина Е.Е., Валиулин Х.М., Федин А.Д. - М.: РФГФ, 1999. С. 255-349. ///АТГФ - 26267-5 </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1998 г. Вып.74. ГЛИНЫ ТУГОПЛАВКИЕ. Составитель: Денисова Л.А. - М: Росгеолфонд, 1998. - 1 кн. - 80 с. ///АТГФ-26125-6</w:t>
      </w:r>
    </w:p>
    <w:p>
      <w:pPr>
        <w:pStyle w:val="Normal"/>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на 1 января 1998 г. Вып.79. ПРИРОДНЫЕ ОБЛИЦОВОЧНЫЕ КАМНИ. Составитель: Денисова Л.А. - М.: РФГФ, 1998. - 240 с. ///АТГФ - 26225-5, </w:t>
      </w:r>
    </w:p>
    <w:p>
      <w:pPr>
        <w:pStyle w:val="Normal"/>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на 1 января 1998 г. Вып.93. ЦЕОЛИТЫ. Составитель: Медведева И.В. - М.: РФГФ, 1998. - 35 с. ///АТГФ - 26219-7 </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1998 г.</w:t>
      </w:r>
      <w:r>
        <w:rPr>
          <w:color w:val="000000"/>
        </w:rPr>
        <w:t xml:space="preserve"> Выпуск 15.</w:t>
      </w:r>
      <w:r>
        <w:rPr>
          <w:b/>
          <w:color w:val="000000"/>
        </w:rPr>
        <w:t xml:space="preserve"> </w:t>
      </w:r>
      <w:r>
        <w:rPr>
          <w:color w:val="000000"/>
        </w:rPr>
        <w:t>СЕРЕБРО. Часть 10. Дальневосточный регион. Составитель: Веселова А.В. - М.: РФГФ, 1998. – 1 кн.-30 л. (59 с.) /// АТГФ-0027419-2</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1998 года. Вып. 88. ЦВЕТНЫЕ КАМНИ (агат, амазонит, аметист, берилл, благородный корунд, благородный опал, демантоид, жадеит, лазурит, нефрит, оникс мраморный, офикальцит, переливт, родонит, сердолик, турмалин, хризолит, хромдиопсид, чароит, янтарь, яшма). Составитель: Баранова Т.Л. - М.: РФГФ, 1998. -206 с. ///АТГФ - 26157-4</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1999 г.</w:t>
      </w:r>
      <w:r>
        <w:rPr>
          <w:color w:val="000000"/>
        </w:rPr>
        <w:t xml:space="preserve"> Вып. 62. УГОЛЬ. Том V. Часть 2. Магаданская область, Камчатская область, Амурская область, Хабаровский край, Еврейская АО. Составители: Буйневич Т.Г., Кудряшова Л.А. - М.: РФГФ, 1999. - С.99-198 (50 л.). ///АТГФ - 26532-3</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1999 г</w:t>
      </w:r>
      <w:r>
        <w:rPr>
          <w:color w:val="000000"/>
        </w:rPr>
        <w:t>. Вып.15.</w:t>
      </w:r>
      <w:r>
        <w:rPr>
          <w:b/>
          <w:color w:val="000000"/>
        </w:rPr>
        <w:t xml:space="preserve"> </w:t>
      </w:r>
      <w:r>
        <w:rPr>
          <w:color w:val="000000"/>
        </w:rPr>
        <w:t>СЕРЕБРО. Часть 10. Дальневосточный регион. Составитель: Веселова А.В. - М.: РФГФ, 1999. – 1 кн.-30 л. (59 с.) /// АТГФ-0027419-3</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на 1 января 1999 г. Вып.24. КВАРЦ И КВАРЦИТЫ. Составитель: Рудакова С.И. - М.: РФГФ, 1999. - 64 с. ///АТГФ-26294-7 </w:t>
      </w:r>
    </w:p>
    <w:p>
      <w:pPr>
        <w:pStyle w:val="Normal"/>
        <w:ind w:firstLine="720" w:end="0"/>
        <w:jc w:val="both"/>
        <w:rPr>
          <w:b/>
          <w:color w:val="000000"/>
        </w:rPr>
      </w:pPr>
      <w:r>
        <w:rPr>
          <w:b/>
          <w:color w:val="000000"/>
        </w:rPr>
        <w:t xml:space="preserve">Государственный баланс запасов </w:t>
      </w:r>
      <w:r>
        <w:rPr>
          <w:color w:val="000000"/>
        </w:rPr>
        <w:t>полезных ископаемых Российской Федерации на 1 января 1999 г. Вып.49.</w:t>
      </w:r>
      <w:r>
        <w:rPr>
          <w:b/>
          <w:color w:val="000000"/>
        </w:rPr>
        <w:t xml:space="preserve"> </w:t>
      </w:r>
      <w:r>
        <w:rPr>
          <w:color w:val="000000"/>
        </w:rPr>
        <w:t>СТЕКОЛЬНОЕ СЫРЬЕ</w:t>
      </w:r>
      <w:r>
        <w:rPr>
          <w:b/>
          <w:color w:val="000000"/>
        </w:rPr>
        <w:t>.</w:t>
      </w:r>
      <w:r>
        <w:rPr>
          <w:color w:val="000000"/>
        </w:rPr>
        <w:t xml:space="preserve"> Составитель: Рудакова С.И. - М.: РФГФ, 1999. - 122 с. ///АТГФ-26294-8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1 января 1999 г. Вып.66. СТРОИТЕЛЬНЫЕ КАМНИ. Том II. Часть 9. Дальневосточный регион. Составители: Бакакина Е.Е., Валиулин Х.М., Федин А.Д. - М.: РФГФ, 2000. С.257-355. (50 л.). ///АТГФ-26576-5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1999 г</w:t>
      </w:r>
      <w:r>
        <w:rPr>
          <w:color w:val="000000"/>
        </w:rPr>
        <w:t xml:space="preserve">. Вып.79. ПРИРОДНЫЕ ОБЛИЦОВОЧНЫЕ КАМНИ. Составитель: Денисова Л.А. - М.: РФГФ, 1999. - 236 с. (118 л.). ///АТГФ - 26532-4 </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на 1 января 1999 г. Вып.88. ЦВЕТНЫЕ КАМНИ. Составитель: Баранова Т.Л. - М.: РФГФ, 1999. - 208 с. ///АТГФ-26294-5 </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1999</w:t>
      </w:r>
      <w:r>
        <w:rPr>
          <w:color w:val="000000"/>
        </w:rPr>
        <w:t xml:space="preserve"> года. Вып.1.</w:t>
      </w:r>
      <w:r>
        <w:rPr>
          <w:b/>
          <w:color w:val="000000"/>
        </w:rPr>
        <w:t xml:space="preserve"> </w:t>
      </w:r>
      <w:r>
        <w:rPr>
          <w:color w:val="000000"/>
        </w:rPr>
        <w:t>ЖЕЛЕЗНЫЕ РУДЫ. Часть 6. Дальневосточный регион. Составитель: Попова З.И. - М.: РФГФ, 1999. - С. 249-261.///АТГФ-26517-2</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1999</w:t>
      </w:r>
      <w:r>
        <w:rPr>
          <w:color w:val="000000"/>
        </w:rPr>
        <w:t xml:space="preserve"> года. Вып.12.</w:t>
      </w:r>
      <w:r>
        <w:rPr>
          <w:b/>
          <w:color w:val="000000"/>
        </w:rPr>
        <w:t xml:space="preserve"> </w:t>
      </w:r>
      <w:r>
        <w:rPr>
          <w:color w:val="000000"/>
        </w:rPr>
        <w:t>СУРЬМА. Составитель: Привезенцева Н.В. - М.: РФГФ, 1999. - 32 с. ///АТГФ - 26517-3</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1999</w:t>
      </w:r>
      <w:r>
        <w:rPr>
          <w:color w:val="000000"/>
        </w:rPr>
        <w:t xml:space="preserve"> года. Вып.29.</w:t>
      </w:r>
      <w:r>
        <w:rPr>
          <w:b/>
          <w:color w:val="000000"/>
        </w:rPr>
        <w:t xml:space="preserve"> </w:t>
      </w:r>
      <w:r>
        <w:rPr>
          <w:color w:val="000000"/>
        </w:rPr>
        <w:t>ТИТАН. Часть 4. Западно-Сибирский, Восточно-Сибирский и Дальневосточный регионы. Составитель: Привезенцева Н.В. - М.: РФГФ, 1999. - С. 69-91. ///АТГФ-026517-1</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2000</w:t>
      </w:r>
      <w:r>
        <w:rPr>
          <w:color w:val="000000"/>
        </w:rPr>
        <w:t xml:space="preserve"> г. Вып.29.</w:t>
      </w:r>
      <w:r>
        <w:rPr>
          <w:b/>
          <w:color w:val="000000"/>
        </w:rPr>
        <w:t xml:space="preserve"> </w:t>
      </w:r>
      <w:r>
        <w:rPr>
          <w:color w:val="000000"/>
        </w:rPr>
        <w:t xml:space="preserve">ТИТАН. Часть 4. Западно-Сибирский, Восточно-Сибирский и Дальневосточный регионы. Составитель: Привезенцева Н.В. - М.: РФГФ, 2000. - С.77-109. (33 с. на 17 л.). /// АТГФ-026758-1 </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2000</w:t>
      </w:r>
      <w:r>
        <w:rPr>
          <w:color w:val="000000"/>
        </w:rPr>
        <w:t xml:space="preserve"> г. Вып.49.</w:t>
      </w:r>
      <w:r>
        <w:rPr>
          <w:b/>
          <w:color w:val="000000"/>
        </w:rPr>
        <w:t xml:space="preserve"> </w:t>
      </w:r>
      <w:r>
        <w:rPr>
          <w:color w:val="000000"/>
        </w:rPr>
        <w:t>СТЕКОЛЬНОЕ СЫРЬЕ. Составитель: Рудакова С.И. - М.: РФГФ, 2000. - 128 с. (64 л.). ///АТГФ-26692-1</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2000 г</w:t>
      </w:r>
      <w:r>
        <w:rPr>
          <w:color w:val="000000"/>
        </w:rPr>
        <w:t xml:space="preserve">. Вып.72. </w:t>
      </w:r>
      <w:r>
        <w:rPr>
          <w:b/>
          <w:color w:val="000000"/>
        </w:rPr>
        <w:t>ЗОЛОТО.</w:t>
      </w:r>
      <w:r>
        <w:rPr>
          <w:color w:val="000000"/>
        </w:rPr>
        <w:t xml:space="preserve"> Том VIII. Часть 1. Дальневосточный регион. Амурская область. Составитель: Федькина С.В. - М.: РФГФ, 2000. – 361 с. (181 л.). /// АТГФ-0026750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1 января 2000 г. Выпуск 66. СТРОИТЕЛЬНЫЕ КАМНИ. Том II. Часть 9. Дальневосточный регион. Составители: Бакакина Е.Е., Валиулин Х.М., Федин А.Д. - М.: РФГФ, 2001. - С.263-367 (105 с.). ///АТГФ-26724-9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2000 года.</w:t>
      </w:r>
      <w:r>
        <w:rPr>
          <w:color w:val="000000"/>
        </w:rPr>
        <w:t xml:space="preserve"> Вып. 62. УГОЛЬ. Том V. Часть 2. Магаданская область, Чукотский АО, Камчатская область, Корякский АО, Амурская область, Хабаровский край, Еврейская АО. Составитель: Буйневич Т.Г. - М.: РФГФ, 2000. - С.127-249 (62 л.). ///АТГФ-26692-5</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2000</w:t>
      </w:r>
      <w:r>
        <w:rPr>
          <w:color w:val="000000"/>
        </w:rPr>
        <w:t xml:space="preserve"> года. Вып.1.</w:t>
      </w:r>
      <w:r>
        <w:rPr>
          <w:b/>
          <w:color w:val="000000"/>
        </w:rPr>
        <w:t xml:space="preserve"> </w:t>
      </w:r>
      <w:r>
        <w:rPr>
          <w:color w:val="000000"/>
        </w:rPr>
        <w:t>ЖЕЛЕЗНЫЕ РУДЫ. Часть 6. Дальневосточный регион. Составитель: Литвиненко Т.П. - М.: РФГФ, 2000. - С.249-261 (7 л.). ///АТГФ-26692-11</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 xml:space="preserve">1 января 2000 года. </w:t>
      </w:r>
      <w:r>
        <w:rPr>
          <w:color w:val="000000"/>
        </w:rPr>
        <w:t>Вып.12.</w:t>
      </w:r>
      <w:r>
        <w:rPr>
          <w:b/>
          <w:color w:val="000000"/>
        </w:rPr>
        <w:t xml:space="preserve"> </w:t>
      </w:r>
      <w:r>
        <w:rPr>
          <w:color w:val="000000"/>
        </w:rPr>
        <w:t xml:space="preserve">СУРЬМА. Составитель: Привезенцева Н.В. - М.: РФГФ, 2000. - 34 с. (17 л.). ///АТГФ-26692-6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2000 года</w:t>
      </w:r>
      <w:r>
        <w:rPr>
          <w:color w:val="000000"/>
        </w:rPr>
        <w:t>. Вып.24.</w:t>
      </w:r>
      <w:r>
        <w:rPr>
          <w:b/>
          <w:color w:val="000000"/>
        </w:rPr>
        <w:t xml:space="preserve"> </w:t>
      </w:r>
      <w:r>
        <w:rPr>
          <w:color w:val="000000"/>
        </w:rPr>
        <w:t xml:space="preserve">КВАРЦ И КВАРЦИТЫ. Составитель: Рудакова С.И. - М.: РФГФ, 2000. - 64 с. (32 л.). ///АТГФ-26692-8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2000 года</w:t>
      </w:r>
      <w:r>
        <w:rPr>
          <w:color w:val="000000"/>
        </w:rPr>
        <w:t>. Вып.88. ЦВЕТНЫЕ КАМНИ. Составитель: Утюшев В.А. - М.: РФГФ, 2000. - 168 с. (84 л.). ///АТГФ-26692-7</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2000 года</w:t>
      </w:r>
      <w:r>
        <w:rPr>
          <w:color w:val="000000"/>
        </w:rPr>
        <w:t>. Выпуск 15.</w:t>
      </w:r>
      <w:r>
        <w:rPr>
          <w:b/>
          <w:color w:val="000000"/>
        </w:rPr>
        <w:t xml:space="preserve"> </w:t>
      </w:r>
      <w:r>
        <w:rPr>
          <w:color w:val="000000"/>
        </w:rPr>
        <w:t xml:space="preserve">СЕРЕБРО. Часть 10. Дальневосточный регион. Составитель: Веселова А.В. - М.: РФГФ, 2000. – С.177-229 (27 л.). ///АТГФ-26696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2000</w:t>
      </w:r>
      <w:r>
        <w:rPr>
          <w:color w:val="000000"/>
        </w:rPr>
        <w:t xml:space="preserve"> года. Выпуск 79. ПРИРОДНЫЕ ОБЛИЦОВОЧНЫЕ КАМНИ. Составитель: Денисова Л.А. - М.: РФГФ, 2000. – 256 с. (128 л.). ///АТГФ-26692-13, авт, ндпо, амб/99-приордные облицовочные камни, апи/приордные облицовочные камни /Шимановское-гранит/Сайбалахское-габбро 26692-13</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2000</w:t>
      </w:r>
      <w:r>
        <w:rPr>
          <w:color w:val="000000"/>
        </w:rPr>
        <w:t xml:space="preserve"> года. Выпуск 93.</w:t>
      </w:r>
      <w:r>
        <w:rPr>
          <w:b/>
          <w:color w:val="000000"/>
        </w:rPr>
        <w:t xml:space="preserve"> </w:t>
      </w:r>
      <w:r>
        <w:rPr>
          <w:color w:val="000000"/>
        </w:rPr>
        <w:t xml:space="preserve">ЦЕОЛИТЫ. Составитель: Медведева И.В. - М.: РФГФ, 2000. – 32 с. (16 л.). ///АТГФ-26692-12, авт, ндпо, амб/99-цеолиты, апи/цеолиты /Вангинско/Куликовское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2001 г.</w:t>
      </w:r>
      <w:r>
        <w:rPr>
          <w:color w:val="000000"/>
        </w:rPr>
        <w:t xml:space="preserve"> Вып. 91. </w:t>
      </w:r>
      <w:r>
        <w:rPr>
          <w:b/>
          <w:color w:val="000000"/>
        </w:rPr>
        <w:t>УГОЛЬ.</w:t>
      </w:r>
      <w:r>
        <w:rPr>
          <w:color w:val="000000"/>
        </w:rPr>
        <w:t xml:space="preserve"> Том VIII. Дальневосточный федеральный округ. Амурская область. Составители: Солдатенков А.М., Лобанова Т.Я. - М.: РФГФ, 2001. - С.187-206 (19 л.). /// АТГФ-26880-9</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2001 г</w:t>
      </w:r>
      <w:r>
        <w:rPr>
          <w:color w:val="000000"/>
        </w:rPr>
        <w:t>. Вып.30.</w:t>
      </w:r>
      <w:r>
        <w:rPr>
          <w:b/>
          <w:color w:val="000000"/>
        </w:rPr>
        <w:t xml:space="preserve"> </w:t>
      </w:r>
      <w:r>
        <w:rPr>
          <w:color w:val="000000"/>
        </w:rPr>
        <w:t>СЕРЕБРО. Часть 14. Дальневосточный федеральный округ. Амурская область, Хабаровский и Приморский края. Составитель: Веселова А.В. - М.: РФГФ, 2001. – 1 кн.-11 л. (21 с.). /// АТГФ-27418-1</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1 января 2001 года. Вып.76. СТРОИТЕЛЬНЫЕ КАМНИ. Том II. Часть 8. Дальневосточный федеральный округ. Составители: Бакакина Е.Е., Валиулин Х.М., Федин А.Д. - М.: РФГФ, 2002. - С.235-351 (117 с.). /// АТГФ-26922-3</w:t>
      </w:r>
    </w:p>
    <w:p>
      <w:pPr>
        <w:pStyle w:val="Normal"/>
        <w:ind w:firstLine="720" w:end="0"/>
        <w:jc w:val="both"/>
        <w:rPr>
          <w:b/>
          <w:color w:val="000000"/>
        </w:rPr>
      </w:pPr>
      <w:r>
        <w:rPr>
          <w:b/>
          <w:color w:val="000000"/>
        </w:rPr>
        <w:t xml:space="preserve">Государственный баланс </w:t>
      </w:r>
      <w:r>
        <w:rPr>
          <w:color w:val="000000"/>
        </w:rPr>
        <w:t>запасов</w:t>
      </w:r>
      <w:r>
        <w:rPr>
          <w:b/>
          <w:color w:val="000000"/>
        </w:rPr>
        <w:t xml:space="preserve"> </w:t>
      </w:r>
      <w:r>
        <w:rPr>
          <w:color w:val="000000"/>
        </w:rPr>
        <w:t xml:space="preserve">полезных ископаемых Российской Федерации </w:t>
      </w:r>
      <w:r>
        <w:rPr>
          <w:b/>
          <w:color w:val="000000"/>
        </w:rPr>
        <w:t>на 1 января 2001</w:t>
      </w:r>
      <w:r>
        <w:rPr>
          <w:color w:val="000000"/>
        </w:rPr>
        <w:t xml:space="preserve"> года. Выпуск 1.</w:t>
      </w:r>
      <w:r>
        <w:rPr>
          <w:b/>
          <w:color w:val="000000"/>
        </w:rPr>
        <w:t xml:space="preserve"> </w:t>
      </w:r>
      <w:r>
        <w:rPr>
          <w:color w:val="000000"/>
        </w:rPr>
        <w:t xml:space="preserve">ЖЕЛЕЗНЫЕ РУДЫ. Часть 7. Дальневосточный Федеральный округ. Составитель: Литвиненко Т.П. - М.: ГГП «Росгеолфонд», 2001. - С.235-247 (7 л.). /// АТГФ-26874-1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2001 года</w:t>
      </w:r>
      <w:r>
        <w:rPr>
          <w:color w:val="000000"/>
        </w:rPr>
        <w:t>. Выпуск 29. ЗОЛОТО</w:t>
      </w:r>
      <w:r>
        <w:rPr>
          <w:b/>
          <w:color w:val="000000"/>
        </w:rPr>
        <w:t>.</w:t>
      </w:r>
      <w:r>
        <w:rPr>
          <w:color w:val="000000"/>
        </w:rPr>
        <w:t xml:space="preserve"> Том VII. Часть 5. Дальневосточный федеральный округ. Амурская область. Составитель: Федькина С.В. - М.: РФГФ, 2001. – 394 с. (197 л.). /// АТГФ-0026929</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2001</w:t>
      </w:r>
      <w:r>
        <w:rPr>
          <w:color w:val="000000"/>
        </w:rPr>
        <w:t xml:space="preserve"> года. Выпуск 41.</w:t>
      </w:r>
      <w:r>
        <w:rPr>
          <w:b/>
          <w:color w:val="000000"/>
        </w:rPr>
        <w:t xml:space="preserve"> </w:t>
      </w:r>
      <w:r>
        <w:rPr>
          <w:color w:val="000000"/>
        </w:rPr>
        <w:t>ЦЕОЛИТЫ. Составитель: Крылова Л.М. - М.: ФГУНПП «Росгеолфонд», 2001. - 34 с. (17 л.). /// АТГФ-26874-3</w:t>
      </w:r>
    </w:p>
    <w:p>
      <w:pPr>
        <w:pStyle w:val="Normal"/>
        <w:ind w:firstLine="720" w:end="0"/>
        <w:jc w:val="both"/>
        <w:rPr>
          <w:b/>
          <w:color w:val="000000"/>
        </w:rPr>
      </w:pPr>
      <w:r>
        <w:rPr>
          <w:b/>
          <w:color w:val="000000"/>
        </w:rPr>
        <w:t xml:space="preserve">Государственный баланс </w:t>
      </w:r>
      <w:r>
        <w:rPr>
          <w:color w:val="000000"/>
        </w:rPr>
        <w:t>запасов</w:t>
      </w:r>
      <w:r>
        <w:rPr>
          <w:b/>
          <w:color w:val="000000"/>
        </w:rPr>
        <w:t xml:space="preserve"> </w:t>
      </w:r>
      <w:r>
        <w:rPr>
          <w:color w:val="000000"/>
        </w:rPr>
        <w:t xml:space="preserve">полезных ископаемых Российской Федерации </w:t>
      </w:r>
      <w:r>
        <w:rPr>
          <w:b/>
          <w:color w:val="000000"/>
        </w:rPr>
        <w:t>на 1 января 2001</w:t>
      </w:r>
      <w:r>
        <w:rPr>
          <w:color w:val="000000"/>
        </w:rPr>
        <w:t xml:space="preserve"> года. Выпуск 64.</w:t>
      </w:r>
      <w:r>
        <w:rPr>
          <w:b/>
          <w:color w:val="000000"/>
        </w:rPr>
        <w:t xml:space="preserve"> </w:t>
      </w:r>
      <w:r>
        <w:rPr>
          <w:color w:val="000000"/>
        </w:rPr>
        <w:t xml:space="preserve">КВАРЦ и КВАРЦИТЫ. Составитель: Рудакова С.И. - М.: ГГП "Росгеолфонд", 2001. - 60 с. (30 л.). /// АТГФ-26787-8 </w:t>
      </w:r>
    </w:p>
    <w:p>
      <w:pPr>
        <w:pStyle w:val="Normal"/>
        <w:ind w:firstLine="720" w:end="0"/>
        <w:jc w:val="both"/>
        <w:rPr>
          <w:b/>
          <w:color w:val="000000"/>
        </w:rPr>
      </w:pPr>
      <w:r>
        <w:rPr>
          <w:b/>
          <w:color w:val="000000"/>
        </w:rPr>
        <w:t xml:space="preserve">Государственный баланс </w:t>
      </w:r>
      <w:r>
        <w:rPr>
          <w:color w:val="000000"/>
        </w:rPr>
        <w:t>запасов</w:t>
      </w:r>
      <w:r>
        <w:rPr>
          <w:b/>
          <w:color w:val="000000"/>
        </w:rPr>
        <w:t xml:space="preserve"> </w:t>
      </w:r>
      <w:r>
        <w:rPr>
          <w:color w:val="000000"/>
        </w:rPr>
        <w:t xml:space="preserve">полезных ископаемых Российской Федерации </w:t>
      </w:r>
      <w:r>
        <w:rPr>
          <w:b/>
          <w:color w:val="000000"/>
        </w:rPr>
        <w:t>на 1 января 2001</w:t>
      </w:r>
      <w:r>
        <w:rPr>
          <w:color w:val="000000"/>
        </w:rPr>
        <w:t xml:space="preserve"> года. Выпуск 65.</w:t>
      </w:r>
      <w:r>
        <w:rPr>
          <w:b/>
          <w:color w:val="000000"/>
        </w:rPr>
        <w:t xml:space="preserve"> </w:t>
      </w:r>
      <w:r>
        <w:rPr>
          <w:color w:val="000000"/>
        </w:rPr>
        <w:t>СТЕКОЛЬНОЕ СЫРЬЕ. Составитель: Рудакова С.И. - М.: ГГП "Росгеолфонд", 2001. – 136 с. (68 л.). /// АТГФ-26787-9</w:t>
      </w:r>
    </w:p>
    <w:p>
      <w:pPr>
        <w:pStyle w:val="BodyText21"/>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 xml:space="preserve">1 января 2002 г. </w:t>
      </w:r>
      <w:r>
        <w:rPr>
          <w:color w:val="000000"/>
        </w:rPr>
        <w:t>Вып.19.</w:t>
      </w:r>
      <w:r>
        <w:rPr>
          <w:b/>
          <w:color w:val="000000"/>
        </w:rPr>
        <w:t xml:space="preserve"> </w:t>
      </w:r>
      <w:r>
        <w:rPr>
          <w:color w:val="000000"/>
        </w:rPr>
        <w:t>СУРЬМА. Составитель: Григорьев Е.В. - М.: РФГФ, 2002. - 20 с. ///АТГФ-27043-1</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2002 г</w:t>
      </w:r>
      <w:r>
        <w:rPr>
          <w:color w:val="000000"/>
        </w:rPr>
        <w:t>. Вып.29.</w:t>
      </w:r>
      <w:r>
        <w:rPr>
          <w:b/>
          <w:color w:val="000000"/>
        </w:rPr>
        <w:t xml:space="preserve"> </w:t>
      </w:r>
      <w:r>
        <w:rPr>
          <w:color w:val="000000"/>
        </w:rPr>
        <w:t>ЗОЛОТО. Том VII. Дальневосточный федеральный округ. Часть 5. Амурская область. Составитель: Федькина С.В. - М.: РФГФ, 2002. – 1 кн.-196 л. (392 с.) /// АТГФ-0027419-5</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2002 г</w:t>
      </w:r>
      <w:r>
        <w:rPr>
          <w:color w:val="000000"/>
        </w:rPr>
        <w:t>. Вып.30.</w:t>
      </w:r>
      <w:r>
        <w:rPr>
          <w:b/>
          <w:color w:val="000000"/>
        </w:rPr>
        <w:t xml:space="preserve"> </w:t>
      </w:r>
      <w:r>
        <w:rPr>
          <w:color w:val="000000"/>
        </w:rPr>
        <w:t>СЕРЕБРО. Часть 14. Дальневосточный федеральный округ. Амурская область, Хабаровский и Приморский края. Составитель: Бондаренко В.П. - М.: РФГФ, 2002. – 1 кн.-13 л. (25 с.) /// АТГФ-27418-2</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2002 г</w:t>
      </w:r>
      <w:r>
        <w:rPr>
          <w:color w:val="000000"/>
        </w:rPr>
        <w:t>. Вып.7.</w:t>
      </w:r>
      <w:r>
        <w:rPr>
          <w:b/>
          <w:color w:val="000000"/>
        </w:rPr>
        <w:t xml:space="preserve"> </w:t>
      </w:r>
      <w:r>
        <w:rPr>
          <w:color w:val="000000"/>
        </w:rPr>
        <w:t>ТИТАН. Часть 9. Дальневосточный федеральный округ (Амурская область). Составитель: Веселова А.В. - М.: РФГФ, 2002. – 1 кн.-3 л. (5 с.) /// АТГФ-27418-3</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 xml:space="preserve">1 января 2002 г. </w:t>
      </w:r>
      <w:r>
        <w:rPr>
          <w:color w:val="000000"/>
        </w:rPr>
        <w:t>Выпуск 1.</w:t>
      </w:r>
      <w:r>
        <w:rPr>
          <w:b/>
          <w:color w:val="000000"/>
        </w:rPr>
        <w:t xml:space="preserve"> </w:t>
      </w:r>
      <w:r>
        <w:rPr>
          <w:color w:val="000000"/>
        </w:rPr>
        <w:t>ЖЕЛЕЗНЫЕ РУДЫ. Часть 7. Дальневосточный федеральный округ. Составители: Котов Ф.С., Косенкова Т.О. - М.: РФГФ, 2002. – С.207-219 (7 л.). /// АТГФ-27070-4</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 xml:space="preserve">1 января 2002 г. </w:t>
      </w:r>
      <w:r>
        <w:rPr>
          <w:color w:val="000000"/>
        </w:rPr>
        <w:t>Выпуск 50.</w:t>
      </w:r>
      <w:r>
        <w:rPr>
          <w:b/>
          <w:color w:val="000000"/>
        </w:rPr>
        <w:t xml:space="preserve"> </w:t>
      </w:r>
      <w:r>
        <w:rPr>
          <w:color w:val="000000"/>
        </w:rPr>
        <w:t>КАОЛИН. Составитель: Котов Ф.С. - М.: РФГФ, 2002. - 44 с. (22 л.). ///АТГФ-27070-2</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 xml:space="preserve">1 января 2002 г. </w:t>
      </w:r>
      <w:r>
        <w:rPr>
          <w:color w:val="000000"/>
        </w:rPr>
        <w:t>Выпуск 68.</w:t>
      </w:r>
      <w:r>
        <w:rPr>
          <w:b/>
          <w:color w:val="000000"/>
        </w:rPr>
        <w:t xml:space="preserve"> </w:t>
      </w:r>
      <w:r>
        <w:rPr>
          <w:color w:val="000000"/>
        </w:rPr>
        <w:t xml:space="preserve">ФОРМОВОЧНЫЕ МАТЕРИАЛЫ. Дальневосточный федеральный округ. Составитель: Рудакова С.И. - М.: РФГФ, 2002. – С.139-141 (2 л.). /// АТГФ-27070-3 </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2002</w:t>
      </w:r>
      <w:r>
        <w:rPr>
          <w:color w:val="000000"/>
        </w:rPr>
        <w:t xml:space="preserve"> г. Выпуск 78.</w:t>
      </w:r>
      <w:r>
        <w:rPr>
          <w:b/>
          <w:color w:val="000000"/>
        </w:rPr>
        <w:t xml:space="preserve"> </w:t>
      </w:r>
      <w:r>
        <w:rPr>
          <w:color w:val="000000"/>
        </w:rPr>
        <w:t>ПРИРОДНЫЕ ОБЛИЦОВОЧНЫЕ КАМНИ. Составитель: Бакакина Е.Е. - М.: РФГФ, 2002. – 344 с. (172 л.). ///АТГФ-27062-4 (Шимановское-гранит, Сайбалахское-габбро)</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 xml:space="preserve">1 января 2002 г. </w:t>
      </w:r>
      <w:r>
        <w:rPr>
          <w:color w:val="000000"/>
        </w:rPr>
        <w:t>Выпуск 91.</w:t>
      </w:r>
      <w:r>
        <w:rPr>
          <w:b/>
          <w:color w:val="000000"/>
        </w:rPr>
        <w:t xml:space="preserve"> </w:t>
      </w:r>
      <w:r>
        <w:rPr>
          <w:color w:val="000000"/>
        </w:rPr>
        <w:t>УГОЛЬ. Том VIII. Дальневосточный федеральный округ. Амурская область. Составитель: Солдатенков А.М., Назаров А.К., Лобанова Т.Я. - М.: РФГФ, 2002. – С.185-202 (9 л.). /// АТГФ-27070-5</w:t>
      </w:r>
    </w:p>
    <w:p>
      <w:pPr>
        <w:pStyle w:val="BodyTextIndent"/>
        <w:ind w:firstLine="720" w:end="0"/>
        <w:rPr>
          <w:b/>
          <w:color w:val="000000"/>
        </w:rPr>
      </w:pPr>
      <w:r>
        <w:rPr>
          <w:b/>
          <w:color w:val="000000"/>
        </w:rPr>
        <w:t>Государственный баланс запасов</w:t>
      </w:r>
      <w:r>
        <w:rPr>
          <w:color w:val="000000"/>
        </w:rPr>
        <w:t xml:space="preserve"> полезных ископаемых Российской Федерации на 1 января 2002 года. Вып.76. СТРОИТЕЛЬНЫЕ КАМНИ. Том II. Часть 8. Дальневосточный федеральный округ. Составитель: Бакакина Е.Е. - М.: РФГФ, 2003. - С.255-371 (117 с. /59 л.). ///АТГФ-27070-11, 27070-11дубль</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2003 г</w:t>
      </w:r>
      <w:r>
        <w:rPr>
          <w:color w:val="000000"/>
        </w:rPr>
        <w:t>. Вып.29.</w:t>
      </w:r>
      <w:r>
        <w:rPr>
          <w:b/>
          <w:color w:val="000000"/>
        </w:rPr>
        <w:t xml:space="preserve"> </w:t>
      </w:r>
      <w:r>
        <w:rPr>
          <w:color w:val="000000"/>
        </w:rPr>
        <w:t>ЗОЛОТО. Том VII. Дальневосточный федеральный округ. Часть 5. Амурская область. Составители: Федькина С.В., Захаров В.М. - М.: РФГФ, 2003. – 1 кн.-195 л. (390 с.) /// АТГФ-0027419-6</w:t>
      </w:r>
    </w:p>
    <w:p>
      <w:pPr>
        <w:pStyle w:val="Normal"/>
        <w:widowControl w:val="false"/>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2003 г. Вып.41. ЦЕОЛИТЫ. Составитель: Рудакова С.И. - М.: Росгеолфонд, 2003. - 1 кн. – 34 с. (17 л.). /// АТГФ-27261-1; авт, ндпо, амб/цеолиты-2002, апи/цеолиты /Куликовское, апи/цеолиты/Вангинское</w:t>
      </w:r>
    </w:p>
    <w:p>
      <w:pPr>
        <w:pStyle w:val="BodyTextIndent"/>
        <w:ind w:firstLine="720" w:end="0"/>
        <w:rPr>
          <w:b/>
          <w:color w:val="000000"/>
        </w:rPr>
      </w:pPr>
      <w:r>
        <w:rPr>
          <w:b/>
          <w:color w:val="000000"/>
        </w:rPr>
        <w:t>Государственный баланс запасов</w:t>
      </w:r>
      <w:r>
        <w:rPr>
          <w:color w:val="000000"/>
        </w:rPr>
        <w:t xml:space="preserve"> полезных ископаемых Российской Федерации на 1 января 2003 г. Вып.47. ГЛИНЫ ОГНЕУПОРНЫЕ. Составитель: Котов Ф.С. - М.: РФГФ, 2003. – 1 кн.-70 с. (35 л.). /// АТГФ-27261-3; авт, ндпо, амб/глины огнеупорные-2002, апи/глины для керамики/Юхта-Бузулинское, апи/глины для шамота и шамотных изделий/Райчихинское</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1 января 2003 г. Вып.76. СТРОИТЕЛЬНЫЕ КАМНИ. Том II. Часть 8. Дальневосточный федеральный округ. Составители: Клейкова Н.И., Ермилова Г.А. - М.: РФГФ, 2004. - С.235-339 (105 с. /53 л.). ///АТГФ-27309-6</w:t>
      </w:r>
    </w:p>
    <w:p>
      <w:pPr>
        <w:pStyle w:val="Normal"/>
        <w:widowControl w:val="false"/>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на 1 января 2003 г. Вып.79. ЦВЕТНЫЕ КАМНИ (агат, амазонит, аметист, анортозит, берилл, благородный корунд, благородный опал, гипс поделочный, гранат коллекционный, демантоид, жадеит, лазурит, нефрит, обсидиан, оникс мраморный, офикальцит, переливт, родонит, сердолик, турмалин, халцедон, хризолит, хромдиопсид, чароит, янтарь, яшма). Составитель: Ермилова Г.А. - М.: РФГФ, 2003. - 1 кн.-202 с. (101 л.). /// АТГФ-27261-2; авт, ндпо, амб/цветные камни-2002, апи/сердолик/Бурундинское, апи/хризолит/Токское </w:t>
      </w:r>
    </w:p>
    <w:p>
      <w:pPr>
        <w:pStyle w:val="BodyTextIndent"/>
        <w:ind w:firstLine="720" w:end="0"/>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2003 г.</w:t>
      </w:r>
      <w:r>
        <w:rPr>
          <w:color w:val="000000"/>
        </w:rPr>
        <w:t xml:space="preserve"> Выпуск 30. СЕРЕБРО. Часть 14. Дальневосточный федеральный округ. Амурская область, Хабаровский и Приморский края. Составитель: Бондаренко В.П. - М.: «Росгеолфонд», 2003. – С.221-241 (11 л.). /// АТГФ-27282-6, 27282-6 дубль; апи/серебро/Бамское, Березитовое, Покровское</w:t>
      </w:r>
    </w:p>
    <w:p>
      <w:pPr>
        <w:pStyle w:val="BodyTextIndent"/>
        <w:ind w:firstLine="720" w:end="0"/>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2003 г.</w:t>
      </w:r>
      <w:r>
        <w:rPr>
          <w:color w:val="000000"/>
        </w:rPr>
        <w:t xml:space="preserve"> Выпуск 50. КАОЛИН. Составитель: Котов Ф.С. – М.: РФГФ, 2003. - 44 с. (22 л.). /// АТГФ-27262-5, 27262-6; авт, ндпо, амб/каолин-2002, апи/каолин/Чалганское</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2003 г. Выпуск 65. СТЕКОЛЬНОЕ СЫРЬЕ. Часть 7. Дальневосточный федеральный округ. Составители: Григорьев Е.В., Рудакова С.И. - М.: Росгеолфонд, 2003. – 1 кн.-5 л. (С.151-159). /// АТГФ-27277-6, 27277-6 дубль </w:t>
      </w:r>
    </w:p>
    <w:p>
      <w:pPr>
        <w:pStyle w:val="BodyTextIndent"/>
        <w:ind w:firstLine="720" w:end="0"/>
        <w:rPr>
          <w:b/>
          <w:color w:val="000000"/>
        </w:rPr>
      </w:pPr>
      <w:r>
        <w:rPr>
          <w:b/>
          <w:color w:val="000000"/>
        </w:rPr>
        <w:t xml:space="preserve">Государственный баланс </w:t>
      </w:r>
      <w:r>
        <w:rPr>
          <w:color w:val="000000"/>
        </w:rPr>
        <w:t>запасов полезных ископаемых Российской Федерации на 1 января 2003 г. Выпуск 72. КВАРЦ и КВАРЦИТЫ. Составитель: Ермилова Г.А. - М.: Росгеолфонд, 2003. – 1 кн.-72 с. (36 л.). /// АТГФ-27277-5</w:t>
      </w:r>
    </w:p>
    <w:p>
      <w:pPr>
        <w:pStyle w:val="BodyTextIndent"/>
        <w:ind w:firstLine="720" w:end="0"/>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2003 г.</w:t>
      </w:r>
      <w:r>
        <w:rPr>
          <w:color w:val="000000"/>
        </w:rPr>
        <w:t xml:space="preserve"> Выпуск 91. УГОЛЬ. Том VIII. Дальневосточный федеральный округ. Амурская область. Составители: Солдатенков А.М., Назаров А.К., Лобанова Т.Я., Буйневич Т.Г. - М.: Росгеолфонд, 2003. – С.191-208 (9 л.). /// АТГФ-27284-1, 27284-1дубль; апи/уг.бур./Райчихинское, Архаро-Богучанское, Ерковецкое, Сергеевское, Свободное, Сианчик, Тыгдинское; апи/уг.камен./Огоджинское</w:t>
      </w:r>
    </w:p>
    <w:p>
      <w:pPr>
        <w:pStyle w:val="BodyTextIndent"/>
        <w:ind w:firstLine="720" w:end="0"/>
        <w:rPr>
          <w:b/>
          <w:color w:val="000000"/>
        </w:rPr>
      </w:pPr>
      <w:r>
        <w:rPr>
          <w:b/>
          <w:color w:val="000000"/>
        </w:rPr>
        <w:t xml:space="preserve">Государственный баланс запасов </w:t>
      </w:r>
      <w:r>
        <w:rPr>
          <w:color w:val="000000"/>
        </w:rPr>
        <w:t>полезных ископаемых Российской Федерации на 1 января 2003 года. Вып.19. СУРЬМА. Составитель: Григорьев Е.В. - М.: РФГФ, 2003. – 1 кн.-18 с. (9 л.). /// АТГФ-27238-1</w:t>
      </w:r>
    </w:p>
    <w:p>
      <w:pPr>
        <w:pStyle w:val="Normal"/>
        <w:widowControl w:val="false"/>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2003 года.</w:t>
      </w:r>
      <w:r>
        <w:rPr>
          <w:color w:val="000000"/>
        </w:rPr>
        <w:t xml:space="preserve"> Выпуск 1. ЖЕЛЕЗНЫЕ РУДЫ. Часть 7. Дальневосточный федеральный округ. Составитель: Косенкова Т.О. - М.: РФГФ, 2003. – 1 кн.-7 л. (С.199-211). /// АТГФ-27262-2; авт, ндпо, амб/железные руды-2002, апи/железо/Гаринское </w:t>
      </w:r>
    </w:p>
    <w:p>
      <w:pPr>
        <w:pStyle w:val="BodyTextIndent"/>
        <w:ind w:firstLine="720" w:end="0"/>
        <w:rPr>
          <w:b/>
          <w:color w:val="000000"/>
        </w:rPr>
      </w:pPr>
      <w:r>
        <w:rPr>
          <w:b/>
          <w:color w:val="000000"/>
        </w:rPr>
        <w:t xml:space="preserve">Государственный баланс запасов </w:t>
      </w:r>
      <w:r>
        <w:rPr>
          <w:color w:val="000000"/>
        </w:rPr>
        <w:t>полезных ископаемых Российской Федерации на 1 января 2004 г. Вып.19. СУРЬМА. Составитель: Григорьев Е.В. - М.: РФГФ, 2004. – 1 кн.-18 с. (9 л.). /// АТГФ-27324-5 апи/сурьма/Солокачинское</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2004</w:t>
      </w:r>
      <w:r>
        <w:rPr>
          <w:color w:val="000000"/>
        </w:rPr>
        <w:t xml:space="preserve"> </w:t>
      </w:r>
      <w:r>
        <w:rPr>
          <w:b/>
          <w:color w:val="000000"/>
        </w:rPr>
        <w:t>г.</w:t>
      </w:r>
      <w:r>
        <w:rPr>
          <w:color w:val="000000"/>
        </w:rPr>
        <w:t xml:space="preserve"> Вып.47. ГЛИНЫ ОГНЕУПОРНЫЕ. Составитель: Тарасов А.Г. - М.: РФГФ, 2004. – 1 кн.-37 л. (74 с.) /// АТГФ-27418-5, 27418-5дубль</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2004</w:t>
      </w:r>
      <w:r>
        <w:rPr>
          <w:color w:val="000000"/>
        </w:rPr>
        <w:t xml:space="preserve"> </w:t>
      </w:r>
      <w:r>
        <w:rPr>
          <w:b/>
          <w:color w:val="000000"/>
        </w:rPr>
        <w:t>г.</w:t>
      </w:r>
      <w:r>
        <w:rPr>
          <w:color w:val="000000"/>
        </w:rPr>
        <w:t xml:space="preserve"> Вып.79. ЦВЕТНЫЕ КАМНИ (агат, амазонит, аметист, берилл, благородный корунд, благородный опал, гипс поделочный, гранат коллекционный, демантоид, жадеит, лазурит, нефрит, обсидиан, мраморный оникс, офикальцит, переливт, родонит, сердолик, серпентинит, турмалин, халцедон, хризолит, хромдиопсид, чароит, янтарь, яшма). Составитель: Ермилова Г.А. - М.: РФГФ, 2004. 1 кн.-107 л. (214 с.) /// АТГФ-27418-4</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2004 г</w:t>
      </w:r>
      <w:r>
        <w:rPr>
          <w:color w:val="000000"/>
        </w:rPr>
        <w:t>. Выпуск 29.</w:t>
      </w:r>
      <w:r>
        <w:rPr>
          <w:b/>
          <w:color w:val="000000"/>
        </w:rPr>
        <w:t xml:space="preserve"> </w:t>
      </w:r>
      <w:r>
        <w:rPr>
          <w:color w:val="000000"/>
        </w:rPr>
        <w:t>ЗОЛОТО. Том VII. Дальневосточный федеральный округ. Часть 5. Амурская область. Составитель: Федосеева Л.Н. – М.: РФГФ, 2004. – 1 кн.-191 л. (381 стр.). /// АТГФ-27449-7</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2004 г</w:t>
      </w:r>
      <w:r>
        <w:rPr>
          <w:color w:val="000000"/>
        </w:rPr>
        <w:t>. Выпуск 30.</w:t>
      </w:r>
      <w:r>
        <w:rPr>
          <w:b/>
          <w:color w:val="000000"/>
        </w:rPr>
        <w:t xml:space="preserve"> </w:t>
      </w:r>
      <w:r>
        <w:rPr>
          <w:color w:val="000000"/>
        </w:rPr>
        <w:t xml:space="preserve">СЕРЕБРО. Часть 14. Дальневосточный федеральный округ. Амурская область, Хабаровский и Приморский края. Составитель: Бондаренко В.П. – М.: РФГФ, 2004. – 1 кн.- 12 л. /// АТГФ-27449-1, 27449-1дубль; Березитовое, Покровское, Бамское. </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2004 г. Выпуск 41. ЦЕОЛИТЫ. Составитель: Тарасов А.Г. - М.: Росгеолфонд, 2004. - 1 кн. – 32 с. (16 л.). /// АТГФ-27324-8; апи/цеолиты /Куликовское, апи/цеолиты/Вангинское</w:t>
      </w:r>
    </w:p>
    <w:p>
      <w:pPr>
        <w:pStyle w:val="BodyTextIndent"/>
        <w:ind w:firstLine="720" w:end="0"/>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2004 г.</w:t>
      </w:r>
      <w:r>
        <w:rPr>
          <w:color w:val="000000"/>
        </w:rPr>
        <w:t xml:space="preserve"> Выпуск 50. КАОЛИН. Составитель: Тарасов А.Г. - М.: РФГФ, 2004. – 1 кн.-22 л. (44 стр.). /// АТГФ-27424-1</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2004 г.</w:t>
      </w:r>
      <w:r>
        <w:rPr>
          <w:color w:val="000000"/>
        </w:rPr>
        <w:t xml:space="preserve"> Выпуск 64. КВАРЦ и КВАРЦИТЫ. Составитель: Жукова И.А. – М.: РФГФ, 2004. – 1 кн.- 35 л. (70 стр.). /// АТГФ-27449-5; апи/кварцит для динаса (Неверское) </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2004 г</w:t>
      </w:r>
      <w:r>
        <w:rPr>
          <w:color w:val="000000"/>
        </w:rPr>
        <w:t>. Выпуск 65.</w:t>
      </w:r>
      <w:r>
        <w:rPr>
          <w:b/>
          <w:color w:val="000000"/>
        </w:rPr>
        <w:t xml:space="preserve"> </w:t>
      </w:r>
      <w:r>
        <w:rPr>
          <w:color w:val="000000"/>
        </w:rPr>
        <w:t>СТЕКОЛЬНОЕ СЫРЬЕ. Часть 7. Дальневосточный федеральный округ. Составитель: Жукова И.А. – М.: РФГФ, 2004. – 1 кн.- 7 л. /// АТГФ-27449-2; кварц-каолин. пески/Чалганское, кварцевые пески/Антоновское</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 xml:space="preserve">1 января 2004 г. </w:t>
      </w:r>
      <w:r>
        <w:rPr>
          <w:color w:val="000000"/>
        </w:rPr>
        <w:t>Выпуск 68.</w:t>
      </w:r>
      <w:r>
        <w:rPr>
          <w:b/>
          <w:color w:val="000000"/>
        </w:rPr>
        <w:t xml:space="preserve"> </w:t>
      </w:r>
      <w:r>
        <w:rPr>
          <w:color w:val="000000"/>
        </w:rPr>
        <w:t>ФОРМОВОЧНЫЕ МАТЕРИАЛЫ. Часть 6. Сибирский и Дальневосточный федеральный округ. Составитель: Жукова И.А. – М.: РФГФ, 2004. – 1 кн.- 7 л. (6 л. /С.135-147/+1л.титул). /// АТГФ-27449-4</w:t>
      </w:r>
    </w:p>
    <w:p>
      <w:pPr>
        <w:pStyle w:val="BodyTextIndent"/>
        <w:ind w:firstLine="720" w:end="0"/>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2004 г</w:t>
      </w:r>
      <w:r>
        <w:rPr>
          <w:color w:val="000000"/>
        </w:rPr>
        <w:t>. Выпуск 7. ТИТАН. Часть 9. Дальневосточный федеральный округ (Амурская область, Приморский край). Составитель: Фролова Е.В. - М.: РФГФ, 2004. – 1 кн.-4 л. (стр.97-103). /// АТГФ-27424-2, 27424-2дубль</w:t>
      </w:r>
    </w:p>
    <w:p>
      <w:pPr>
        <w:pStyle w:val="BodyTextIndent"/>
        <w:ind w:firstLine="720" w:end="0"/>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2004 г.</w:t>
      </w:r>
      <w:r>
        <w:rPr>
          <w:color w:val="000000"/>
        </w:rPr>
        <w:t xml:space="preserve"> Выпуск 76. СТРОИТЕЛЬНЫЕ КАМНИ. Том III. Часть 8. Дальневосточный федеральный округ. Составитель: Клейкова Н.И. – М.: РФГФ, 2004. – 1 кн.-59 л. (58 л. /С.143-257/+1 л.титул). /// АТГФ-27449-6 </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2004 г</w:t>
      </w:r>
      <w:r>
        <w:rPr>
          <w:color w:val="000000"/>
        </w:rPr>
        <w:t>. Выпуск 91.</w:t>
      </w:r>
      <w:r>
        <w:rPr>
          <w:b/>
          <w:color w:val="000000"/>
        </w:rPr>
        <w:t xml:space="preserve"> </w:t>
      </w:r>
      <w:r>
        <w:rPr>
          <w:color w:val="000000"/>
        </w:rPr>
        <w:t>УГОЛЬ. Том VIII. Дальневосточный федеральный округ. Амурская область. Составители: Солдатенков А.М., Назаров А.К., Лобанова Т.Я., Буйневич Т.Г. – М.: РФГФ, 2004. – 1 кн.- 11 л. /// АТГФ-27449-3; апи/уголь бурый/Райчихинское, Архаро-Богучанское, Ерковецкое, Сергеевское, Свободное, Сианчик, Тыгдинское; апи/уголь каменный/Огоджинское</w:t>
      </w:r>
    </w:p>
    <w:p>
      <w:pPr>
        <w:pStyle w:val="Normal"/>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2004 года.</w:t>
      </w:r>
      <w:r>
        <w:rPr>
          <w:color w:val="000000"/>
        </w:rPr>
        <w:t xml:space="preserve"> Выпуск 1. ЖЕЛЕЗНЫЕ РУДЫ. Часть 7. Дальневосточный федеральный округ. Составитель: Косенкова Т.О. – М.: РФГФ, 2004. – 1 кн.-9 л. (стр.211-227). /// АТГФ-27439-2; авт, ндпо, амб/железные руды-2003, апи/железо/Гаринское</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2005 г</w:t>
      </w:r>
      <w:r>
        <w:rPr>
          <w:color w:val="000000"/>
        </w:rPr>
        <w:t>. Выпуск 29.</w:t>
      </w:r>
      <w:r>
        <w:rPr>
          <w:b/>
          <w:color w:val="000000"/>
        </w:rPr>
        <w:t xml:space="preserve"> </w:t>
      </w:r>
      <w:r>
        <w:rPr>
          <w:color w:val="000000"/>
        </w:rPr>
        <w:t>ЗОЛОТО. Том VII. Дальневосточный федеральный округ. Часть 5. Амурская область. Составитель: Федосеева Л.Н. - М.: РФГФ, 2005. – 1 кн.-218 л. (436 стр.). /// АТГФ-27600-9</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2005 г</w:t>
      </w:r>
      <w:r>
        <w:rPr>
          <w:color w:val="000000"/>
        </w:rPr>
        <w:t>. Выпуск 30.</w:t>
      </w:r>
      <w:r>
        <w:rPr>
          <w:b/>
          <w:color w:val="000000"/>
        </w:rPr>
        <w:t xml:space="preserve"> </w:t>
      </w:r>
      <w:r>
        <w:rPr>
          <w:color w:val="000000"/>
        </w:rPr>
        <w:t>СЕРЕБРО. Часть 14. Дальневосточный федеральный округ. Амурская область, Хабаровский и Приморский края. Составитель: Бондаренко В.П. - М.: РФГФ, 2005. – 1 кн.-16 л. (стр.223-261+1л.титул). /// АТГФ-27600-8, 27600-8дубль; авт, ндпо, амб/серебро-2004, апи/серебро/Березитовое, Покровское, Бамское</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2005</w:t>
      </w:r>
      <w:r>
        <w:rPr>
          <w:color w:val="000000"/>
        </w:rPr>
        <w:t xml:space="preserve"> г. Выпуск 41. ЦЕОЛИТЫ. Составитель: Тарасов А.Г. - М.: Росгеолфонд, 2005. – 1 кн.-16 л. (32 стр.). /// АТГФ-27493-3; Куликовское, Вангинское</w:t>
      </w:r>
    </w:p>
    <w:p>
      <w:pPr>
        <w:pStyle w:val="BodyTextIndent"/>
        <w:ind w:firstLine="720" w:end="0"/>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на </w:t>
      </w:r>
      <w:r>
        <w:rPr>
          <w:b/>
          <w:color w:val="000000"/>
        </w:rPr>
        <w:t>1 января 2005 г.</w:t>
      </w:r>
      <w:r>
        <w:rPr>
          <w:color w:val="000000"/>
        </w:rPr>
        <w:t xml:space="preserve"> Выпуск 50. КАОЛИН. Составитель: Тарасов А.Г. - М.: Росгеолфонд, 2005. – 1 кн.-22 л. (44 стр.). /// АТГФ-27493-6; апи/каолин/Чалганское</w:t>
      </w:r>
    </w:p>
    <w:p>
      <w:pPr>
        <w:pStyle w:val="BodyTextIndent"/>
        <w:ind w:firstLine="720" w:end="0"/>
        <w:rPr>
          <w:b/>
          <w:bCs/>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2005 г.</w:t>
      </w:r>
      <w:r>
        <w:rPr>
          <w:color w:val="000000"/>
        </w:rPr>
        <w:t xml:space="preserve"> Выпуск 64. КВАРЦ и КВАРЦИТЫ. Составитель: Жукова И.А. - М.: РФГФ, 2005. - 1 кн.-35 л. (70 стр.). /// АТГФ-27600-6; авт, ндпо, амб/кварц и кварциты-2004, апи/кварцит для динаса (Неверское)</w:t>
      </w:r>
    </w:p>
    <w:p>
      <w:pPr>
        <w:pStyle w:val="Normal"/>
        <w:widowControl w:val="false"/>
        <w:autoSpaceDE w:val="false"/>
        <w:ind w:firstLine="720" w:end="0"/>
        <w:jc w:val="both"/>
        <w:rPr>
          <w:b/>
          <w:color w:val="000000"/>
        </w:rPr>
      </w:pPr>
      <w:r>
        <w:rPr>
          <w:b/>
          <w:bCs/>
          <w:color w:val="000000"/>
        </w:rPr>
        <w:t>Государственный баланс</w:t>
      </w:r>
      <w:r>
        <w:rPr>
          <w:color w:val="000000"/>
        </w:rPr>
        <w:t xml:space="preserve"> запасов полезных ископаемых Российской Федерации на </w:t>
      </w:r>
      <w:r>
        <w:rPr>
          <w:b/>
          <w:bCs/>
          <w:color w:val="000000"/>
        </w:rPr>
        <w:t>1 января 2005 г</w:t>
      </w:r>
      <w:r>
        <w:rPr>
          <w:color w:val="000000"/>
        </w:rPr>
        <w:t>. Выпуск 65.</w:t>
      </w:r>
      <w:r>
        <w:rPr>
          <w:b/>
          <w:bCs/>
          <w:color w:val="000000"/>
        </w:rPr>
        <w:t xml:space="preserve"> </w:t>
      </w:r>
      <w:r>
        <w:rPr>
          <w:color w:val="000000"/>
        </w:rPr>
        <w:t>СТЕКОЛЬНОЕ СЫРЬЕ. Часть 7. Дальневосточный федеральный округ. Составитель: Жукова И.А. - М.: РФГФ, 2005. - 1 кн.-7 л. (6 л./стр.177-187/+1л.титул). /// АТГФ-27600-4; кварц-каолиновые пески/Чалганское, кварцевые пески/Антоновское</w:t>
      </w:r>
    </w:p>
    <w:p>
      <w:pPr>
        <w:pStyle w:val="Normal"/>
        <w:ind w:firstLine="720" w:end="0"/>
        <w:jc w:val="both"/>
        <w:rPr>
          <w:b/>
          <w:color w:val="000000"/>
        </w:rPr>
      </w:pPr>
      <w:r>
        <w:rPr>
          <w:b/>
          <w:color w:val="000000"/>
        </w:rPr>
        <w:t xml:space="preserve">Государственный баланс </w:t>
      </w:r>
      <w:r>
        <w:rPr>
          <w:color w:val="000000"/>
        </w:rPr>
        <w:t>запасов полезных ископаемых Российской Федерации на</w:t>
      </w:r>
      <w:r>
        <w:rPr>
          <w:b/>
          <w:color w:val="000000"/>
        </w:rPr>
        <w:t xml:space="preserve"> 1 января 2005 г</w:t>
      </w:r>
      <w:r>
        <w:rPr>
          <w:color w:val="000000"/>
        </w:rPr>
        <w:t>. Выпуск 7. ТИТАН. Часть 7. Дальневосточный федеральный округ (Амурская область, Приморский край). Составитель: Черкасов А.Д. - М.: Росгеолфонд, 2005. – 1 кн.-3 л. (стр.83-87). /// АТГФ-27493-1; амм/Куранахское</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2005</w:t>
      </w:r>
      <w:r>
        <w:rPr>
          <w:color w:val="000000"/>
        </w:rPr>
        <w:t xml:space="preserve"> г. Выпуск 76. СТРОИТЕЛЬНЫЕ КАМНИ. Том III. Часть 8. Дальневосточный федеральный округ. Составитель: Клейкова Н.И. - М.: РФГФ, 2005. – 1 кн.-60 л. (59 л. /стр.143-259/+1 л.титул). /// АТГФ-27634-1</w:t>
      </w:r>
    </w:p>
    <w:p>
      <w:pPr>
        <w:pStyle w:val="BodyText21"/>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2005</w:t>
      </w:r>
      <w:r>
        <w:rPr>
          <w:color w:val="000000"/>
        </w:rPr>
        <w:t xml:space="preserve"> г. Выпуск 78.</w:t>
      </w:r>
      <w:r>
        <w:rPr>
          <w:b/>
          <w:color w:val="000000"/>
        </w:rPr>
        <w:t xml:space="preserve"> </w:t>
      </w:r>
      <w:r>
        <w:rPr>
          <w:color w:val="000000"/>
        </w:rPr>
        <w:t xml:space="preserve">ПРИРОДНЫЕ ОБЛИЦОВОЧНЫЕ КАМНИ. Часть 8. Дальневосточный федеральный округ. Составитель: Орлов Г.Б. - М.: РФГФ, 2005. – 1 кн.-11 л. (10 л. /стр.317-335/+1 л.титул). /// АТГФ-27634-2; авт, ндпо, амб/природные облицовочные камни-2004, апи/прир.облиц.камни/Шимановское-гранит/Сайбалахское-габбро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2005 г</w:t>
      </w:r>
      <w:r>
        <w:rPr>
          <w:color w:val="000000"/>
        </w:rPr>
        <w:t>. Выпуск 91.</w:t>
      </w:r>
      <w:r>
        <w:rPr>
          <w:b/>
          <w:color w:val="000000"/>
        </w:rPr>
        <w:t xml:space="preserve"> </w:t>
      </w:r>
      <w:r>
        <w:rPr>
          <w:color w:val="000000"/>
        </w:rPr>
        <w:t>УГОЛЬ. Том VIII. Дальневосточный федеральный округ. Амурская область. Составители: Сорокина А.В., Солдатенков А.М., Назаров А.К., Лобанова Т.Я. - М.: РФГФ, 2005. – 1 кн.-13 л. (стр.187-210+1 л.титул). /// АТГФ-27600-7; авт, ндпо, амб/уголь-2004, апи/уголь бурый/Райчихинское, Архаро-Богучанское, Ерковецкое, Сергеевское, Свободное, Сианчик, Тыгдинское; апи/уголь каменный/Огоджинское</w:t>
      </w:r>
    </w:p>
    <w:p>
      <w:pPr>
        <w:pStyle w:val="BodyTextIndent"/>
        <w:ind w:firstLine="720" w:end="0"/>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на </w:t>
      </w:r>
      <w:r>
        <w:rPr>
          <w:b/>
          <w:color w:val="000000"/>
        </w:rPr>
        <w:t>1 января 2005</w:t>
      </w:r>
      <w:r>
        <w:rPr>
          <w:color w:val="000000"/>
        </w:rPr>
        <w:t xml:space="preserve"> года. Вып.19. СУРЬМА. Составитель: Григорьев Е.В. - М.: Росгеолфонд, 2005. – 1 кн. - 10 л. (20 стр.). /// АТГФ-27493-2; апи/сурьма/Солокачинское </w:t>
      </w:r>
    </w:p>
    <w:p>
      <w:pPr>
        <w:pStyle w:val="BodyTextIndent"/>
        <w:ind w:firstLine="720" w:end="0"/>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на </w:t>
      </w:r>
      <w:r>
        <w:rPr>
          <w:b/>
          <w:color w:val="000000"/>
        </w:rPr>
        <w:t xml:space="preserve">1 января 2005 </w:t>
      </w:r>
      <w:r>
        <w:rPr>
          <w:color w:val="000000"/>
        </w:rPr>
        <w:t>года. Выпуск 1. ЖЕЛЕЗНЫЕ РУДЫ. Часть 7. Дальневосточный федеральный округ. Составитель: Косенкова Т.О. – М.: РФГФ, 2005. – 1 кн.-9 л. (стр.211-227). /// АТГФ-27493-9</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2005</w:t>
      </w:r>
      <w:r>
        <w:rPr>
          <w:color w:val="000000"/>
        </w:rPr>
        <w:t xml:space="preserve"> года. Выпуск 47. ГЛИНЫ ОГНЕУПОРНЫЕ. Составитель: Тарасов А.Г. - М.: РФГФ, 2005. – 1 кн.-33 л. (66 стр.). /// АТГФ-27493-8 </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2006 г</w:t>
      </w:r>
      <w:r>
        <w:rPr>
          <w:color w:val="000000"/>
        </w:rPr>
        <w:t>. Выпуск 29.</w:t>
      </w:r>
      <w:r>
        <w:rPr>
          <w:b/>
          <w:color w:val="000000"/>
        </w:rPr>
        <w:t xml:space="preserve"> </w:t>
      </w:r>
      <w:r>
        <w:rPr>
          <w:color w:val="000000"/>
        </w:rPr>
        <w:t>ЗОЛОТО. Том VII. Дальневосточный федеральный округ. Часть 5. Амурская область. Составитель: Павлова Л.А. – М.: РФГФ, 2006. – 1 кн.-187 л. (374 стр.). /// АТГФ-27761-3; авт, ндпо, амб/золото-2005</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2006 г</w:t>
      </w:r>
      <w:r>
        <w:rPr>
          <w:color w:val="000000"/>
        </w:rPr>
        <w:t>. Выпуск 30.</w:t>
      </w:r>
      <w:r>
        <w:rPr>
          <w:b/>
          <w:color w:val="000000"/>
        </w:rPr>
        <w:t xml:space="preserve"> </w:t>
      </w:r>
      <w:r>
        <w:rPr>
          <w:color w:val="000000"/>
        </w:rPr>
        <w:t xml:space="preserve">СЕРЕБРО. Часть 12. Дальневосточный федеральный округ. Амурская область, Хабаровский и Приморский края. Составитель: Бондаренко В.П. – М.: РФГФ, 2006. – 1 кн.-16 л. /// АТГФ-27761-4, 27761-4/дубль; авт, ндпо, амб/серебро-2005, апи/серебро/Бамское, Березитовое, Покровское </w:t>
      </w:r>
    </w:p>
    <w:p>
      <w:pPr>
        <w:pStyle w:val="BodyTextIndent"/>
        <w:ind w:firstLine="720" w:end="0"/>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2006 г.</w:t>
      </w:r>
      <w:r>
        <w:rPr>
          <w:color w:val="000000"/>
        </w:rPr>
        <w:t xml:space="preserve"> Выпуск 50. КАОЛИН. Составитель: Тарасов А.Г. - М.: РФГФ, 2006. – 1 кн.- 23 л. (46 стр.). /// АТГФ-27663-10, 27663-10/дубль; авт, ндпо, амб/неметаллы/каолин-2005, амм/Чалганское, апи/каолин /Чалганское, от/каолин</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2006 г.</w:t>
      </w:r>
      <w:r>
        <w:rPr>
          <w:color w:val="000000"/>
        </w:rPr>
        <w:t xml:space="preserve"> Выпуск 64. КВАРЦ и КВАРЦИТЫ. Составитель: Жукова И.А. – М.: РФГФ, 2006. – 1 кн.-37 л. (74 стр.). /// АТГФ-27761-5; авт, ндпо, амб/кварц и кварциты-2005, апи/кварцит для динаса/Неверское </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2006 г</w:t>
      </w:r>
      <w:r>
        <w:rPr>
          <w:color w:val="000000"/>
        </w:rPr>
        <w:t>. Выпуск 65.</w:t>
      </w:r>
      <w:r>
        <w:rPr>
          <w:b/>
          <w:color w:val="000000"/>
        </w:rPr>
        <w:t xml:space="preserve"> </w:t>
      </w:r>
      <w:r>
        <w:rPr>
          <w:color w:val="000000"/>
        </w:rPr>
        <w:t>СТЕКОЛЬНОЕ СЫРЬЕ. Часть 7. Дальневосточный федеральный округ. Составитель: Жукова И.А. – М.: РФГФ, 2006. – 1 кн.-7 л. (6 л./стр.167-177/+1л.титул). /// АТГФ-27751-10, 27751-10дубль; авт, ндпо, амб/стекольное сырье-2005, апи/стекольное сырье/объекты: (Антоновское - кварцевые пески), (Чалганское - кварц-каолиновые пески)</w:t>
      </w:r>
    </w:p>
    <w:p>
      <w:pPr>
        <w:pStyle w:val="BodyTextIndent"/>
        <w:ind w:firstLine="720" w:end="0"/>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2006 г</w:t>
      </w:r>
      <w:r>
        <w:rPr>
          <w:color w:val="000000"/>
        </w:rPr>
        <w:t>. Выпуск 7. ТИТАН. Часть 7. Дальневосточный федеральный округ (Амурская область, Приморский край). Составитель: Черкасов А.Д. - М.: РФГФ, 2006. – 1 кн.- 4 л. /// АТГФ-27663-9, 27663-9/дубль; авт, ндпо, амб/титан-2005, амм/Куранахское, апи/титан /Куранахское, от/титан</w:t>
      </w:r>
    </w:p>
    <w:p>
      <w:pPr>
        <w:pStyle w:val="BodyTextIndent"/>
        <w:ind w:firstLine="720" w:end="0"/>
        <w:rPr>
          <w:b/>
          <w:bCs/>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2006</w:t>
      </w:r>
      <w:r>
        <w:rPr>
          <w:color w:val="000000"/>
        </w:rPr>
        <w:t xml:space="preserve"> </w:t>
      </w:r>
      <w:r>
        <w:rPr>
          <w:b/>
          <w:color w:val="000000"/>
        </w:rPr>
        <w:t>г.</w:t>
      </w:r>
      <w:r>
        <w:rPr>
          <w:color w:val="000000"/>
        </w:rPr>
        <w:t xml:space="preserve"> Выпуск 76. СТРОИТЕЛЬНЫЕ КАМНИ. Том III. Часть 8. Дальневосточный федеральный округ. Составитель: Клейкова Н.И. – М.: РФГФ, 2006. – 1 кн.-57 л.. /// АТГФ-27761-6, 27761-6/дубль; авт, ндпо, амб/строительные камни-2005</w:t>
      </w:r>
    </w:p>
    <w:p>
      <w:pPr>
        <w:pStyle w:val="Style17"/>
        <w:ind w:firstLine="720" w:end="0"/>
        <w:jc w:val="both"/>
        <w:rPr>
          <w:b/>
          <w:color w:val="000000"/>
        </w:rPr>
      </w:pPr>
      <w:r>
        <w:rPr>
          <w:b/>
          <w:bCs/>
          <w:color w:val="000000"/>
        </w:rPr>
        <w:t xml:space="preserve">Государственный баланс запасов </w:t>
      </w:r>
      <w:r>
        <w:rPr>
          <w:color w:val="000000"/>
        </w:rPr>
        <w:t xml:space="preserve">полезных ископаемых Российской Федерации </w:t>
      </w:r>
      <w:r>
        <w:rPr>
          <w:b/>
          <w:bCs/>
          <w:color w:val="000000"/>
        </w:rPr>
        <w:t>на 1 января 2006</w:t>
      </w:r>
      <w:r>
        <w:rPr>
          <w:color w:val="000000"/>
        </w:rPr>
        <w:t xml:space="preserve"> </w:t>
      </w:r>
      <w:r>
        <w:rPr>
          <w:b/>
          <w:color w:val="000000"/>
        </w:rPr>
        <w:t>г.</w:t>
      </w:r>
      <w:r>
        <w:rPr>
          <w:color w:val="000000"/>
        </w:rPr>
        <w:t xml:space="preserve"> Выпуск 78.</w:t>
      </w:r>
      <w:r>
        <w:rPr>
          <w:b/>
          <w:bCs/>
          <w:color w:val="000000"/>
        </w:rPr>
        <w:t xml:space="preserve"> </w:t>
      </w:r>
      <w:r>
        <w:rPr>
          <w:color w:val="000000"/>
        </w:rPr>
        <w:t>ПРИРОДНЫЕ ОБЛИЦОВОЧНЫЕ КАМНИ. Часть 8. Дальневосточный федеральный округ. Составитель: Орлов Г.Б. - М.: РФГФ, 2006. – 1 кн.-12 л. (11 л. /стр.329-349/+1 л.титул). /// АТГФ-27778-2; авт, ндпо, адм/Амурская обл., Якутия, Хабаровский кр., Приморский кр., Еврейская АО, Сахалинская обл.; амб/природные облицовочные камни-2005, апи/природные облицовочные камни /объекты (Шимановское-гранит для блоков; Сайб</w:t>
      </w:r>
      <w:r>
        <w:rPr>
          <w:color w:val="000000"/>
          <w:u w:val="single"/>
        </w:rPr>
        <w:t>а</w:t>
      </w:r>
      <w:r>
        <w:rPr>
          <w:color w:val="000000"/>
        </w:rPr>
        <w:t>лахское (Сайб</w:t>
      </w:r>
      <w:r>
        <w:rPr>
          <w:color w:val="000000"/>
          <w:u w:val="single"/>
        </w:rPr>
        <w:t>о</w:t>
      </w:r>
      <w:r>
        <w:rPr>
          <w:color w:val="000000"/>
        </w:rPr>
        <w:t>лахское) -габбро для блоков)</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2006 г</w:t>
      </w:r>
      <w:r>
        <w:rPr>
          <w:color w:val="000000"/>
        </w:rPr>
        <w:t>. Выпуск 91.</w:t>
      </w:r>
      <w:r>
        <w:rPr>
          <w:b/>
          <w:color w:val="000000"/>
        </w:rPr>
        <w:t xml:space="preserve"> </w:t>
      </w:r>
      <w:r>
        <w:rPr>
          <w:color w:val="000000"/>
        </w:rPr>
        <w:t>УГОЛЬ. Том VIII. Дальневосточный федеральный округ. Амурская область. Составитель: Сорокина А.В. – М.: РФГФ, 2006. – 1 кн.-9 л. (8 л./стр.157-172/+1 л.титул). /// АТГФ-27751-9; авт, ндпо, амб/уголь-2005, апи/уголь бурый/объекты(Райчихинское, Архаро-Богучанское, Ерковецкое, Сергеевское, Свободное, Сианчик, Тыгдинское); апи/уголь каменный/объекты(Огоджинское)</w:t>
      </w:r>
    </w:p>
    <w:p>
      <w:pPr>
        <w:pStyle w:val="Normal"/>
        <w:widowControl w:val="false"/>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2006</w:t>
      </w:r>
      <w:r>
        <w:rPr>
          <w:color w:val="000000"/>
        </w:rPr>
        <w:t xml:space="preserve"> года. Вып.79. ЦВЕТНЫЕ КАМНИ (агат, амазонит, аметист, анортозит, берилл, благородный корунд, благородный опал, гипс поделочный, гранат-андрадит коллекционный, гранат-демантоид, жадеит, лазурит, нефрит, обсидиан, мраморный оникс, офикальцит, переливт, родонит, сердолик, серпентинит, турмалин, халцедон, хризолит, хромдиопсид, чароит, янтарь, яшма). Составитель: Ермилова Г.А. - М.: РФГФ, 2006. 1 кн.-116 л. (232 стр.). /// АТГФ-27751-12; авт, ндпо/РФГФ, адм/2(Амурская, РФ), амб/цветные камни-2005, апи/сердолик/Бурундинское, апи/хризолит/Токское </w:t>
      </w:r>
    </w:p>
    <w:p>
      <w:pPr>
        <w:pStyle w:val="BodyText21"/>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2006 года.</w:t>
      </w:r>
      <w:r>
        <w:rPr>
          <w:color w:val="000000"/>
        </w:rPr>
        <w:t xml:space="preserve"> Выпуск 1. ЖЕЛЕЗНЫЕ РУДЫ. Часть 7. Дальневосточный федеральный округ. Составитель: Косенкова Т.О. – М.: РФГФ, 2006. – 1 кн.-10 л. (9 л./стр.223-239/+1л./титул./). /// АТГФ-27751-6; авт, ндпо, амб/железные руды-2005, амм/Гаринское (магнетитовое), апи/железо/Гаринское </w:t>
      </w:r>
    </w:p>
    <w:p>
      <w:pPr>
        <w:pStyle w:val="BodyTextIndent"/>
        <w:ind w:firstLine="720" w:end="0"/>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2006</w:t>
      </w:r>
      <w:r>
        <w:rPr>
          <w:color w:val="000000"/>
        </w:rPr>
        <w:t xml:space="preserve"> года. Выпуск 19. СУРЬМА. Составитель: Григорьев Е.В. - М.: РФГФ, 2006. – 1 кн.-11 л. (22 стр.). /// АТГФ-27663-4; авт, ндпо, амб/сурьма-2005, апи/сурьма/Солокачинское </w:t>
      </w:r>
    </w:p>
    <w:p>
      <w:pPr>
        <w:pStyle w:val="BodyTextIndent"/>
        <w:ind w:firstLine="720" w:end="0"/>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2006</w:t>
      </w:r>
      <w:r>
        <w:rPr>
          <w:color w:val="000000"/>
        </w:rPr>
        <w:t xml:space="preserve"> года. Выпуск 41. ЦЕОЛИТЫ. Составитель: Тарасов А.Г. - М.: РФГФ, 2006. – 1 кн.-16 л. (32 стр.). /// АТГФ-27663-5, 27663-5/дубль; авт, ндпо, амб/ОРПИ/цеолиты-2005, апи/цеолиты/Куликовское, апи/цеолиты/Вангинское </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2006</w:t>
      </w:r>
      <w:r>
        <w:rPr>
          <w:color w:val="000000"/>
        </w:rPr>
        <w:t xml:space="preserve"> года. Выпуск 47. ГЛИНЫ ОГНЕУПОРНЫЕ. Составитель: Тарасов А.Г. - М.: РФГФ, 2006. – 1 кн.-33 л. (66 стр.). /// АТГФ-27751-3, 27751-3/дубль; авт, ндпо, амб/глины огнеупорные-2005, амм/Юхта-Бузулинское (глины для керамики), амм/Гальчиминское (глины для металлургии), амм/Райчихинское (глины для шамота и шамотных изделий), апи/глины огнеупорные, от/глины</w:t>
      </w:r>
    </w:p>
    <w:p>
      <w:pPr>
        <w:pStyle w:val="Normal"/>
        <w:widowControl w:val="false"/>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2007 г.</w:t>
      </w:r>
      <w:r>
        <w:rPr>
          <w:color w:val="000000"/>
        </w:rPr>
        <w:t xml:space="preserve"> Выпуск 1. </w:t>
      </w:r>
      <w:r>
        <w:rPr>
          <w:color w:val="000000"/>
          <w:u w:val="single"/>
        </w:rPr>
        <w:t>ЖЕЛЕЗНЫЕ РУДЫ</w:t>
      </w:r>
      <w:r>
        <w:rPr>
          <w:color w:val="000000"/>
        </w:rPr>
        <w:t>. Часть 7. Дальневосточный федеральный округ. Составитель: Косенкова Т.О. – М.: РФГФ, 2007. – 1 кн.-12 л. (11 л./стр.223-243/+1л./титул./). /// АТГФ-28037-1, 28037-1 Дубль; амм/Гаринское (магнетитовое), амм/Куранахское (титаномагнетитовое)</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2007 г</w:t>
      </w:r>
      <w:r>
        <w:rPr>
          <w:color w:val="000000"/>
        </w:rPr>
        <w:t>. Выпуск 29.</w:t>
      </w:r>
      <w:r>
        <w:rPr>
          <w:b/>
          <w:color w:val="000000"/>
        </w:rPr>
        <w:t xml:space="preserve"> </w:t>
      </w:r>
      <w:r>
        <w:rPr>
          <w:color w:val="000000"/>
          <w:u w:val="single"/>
        </w:rPr>
        <w:t>ЗОЛОТО</w:t>
      </w:r>
      <w:r>
        <w:rPr>
          <w:color w:val="000000"/>
        </w:rPr>
        <w:t>. Том VII. Дальневосточный федеральный округ. Часть 5. Амурская область. Составитель: Павлова Л.А. – М.: РФГФ, 2007. – 1 кн.-191 л. (382 стр.). /// АТГФ-28056-2, 28056-2Дубль (экз. № 23, 24); авт, ндпо, адм/Амурская, амб/золото-2006</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2007 г</w:t>
      </w:r>
      <w:r>
        <w:rPr>
          <w:color w:val="000000"/>
        </w:rPr>
        <w:t>. Выпуск 30.</w:t>
      </w:r>
      <w:r>
        <w:rPr>
          <w:b/>
          <w:color w:val="000000"/>
        </w:rPr>
        <w:t xml:space="preserve"> </w:t>
      </w:r>
      <w:r>
        <w:rPr>
          <w:color w:val="000000"/>
          <w:u w:val="single"/>
        </w:rPr>
        <w:t>СЕРЕБРО</w:t>
      </w:r>
      <w:r>
        <w:rPr>
          <w:color w:val="000000"/>
        </w:rPr>
        <w:t xml:space="preserve">. Часть 12. Дальневосточный федеральный округ. Амурская область, Хабаровский и Приморский края. Составитель: Бондаренко В.П. – М.: РФГФ, 2007. – 1 кн.-15 л. (14 л./стр.235-261/+1л.титул). /// АТГФ-28037-2, 28037-2 Дубль; апи/серебро/Бамское, Березитовое, Покровское </w:t>
      </w:r>
    </w:p>
    <w:p>
      <w:pPr>
        <w:pStyle w:val="BodyTextIndent"/>
        <w:ind w:firstLine="720"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2007</w:t>
      </w:r>
      <w:r>
        <w:rPr>
          <w:color w:val="000000"/>
        </w:rPr>
        <w:t xml:space="preserve"> г. Выпуск 47. ГЛИНЫ ОГНЕУПОРНЫЕ. Составитель: Тарасов А.Г. - М.: РФГФ, 2007. – 1 кн.-32 л. (64 стр.). /// АТГФ-27780-12, 27780-12/дубль; авт, ндпо, амб/неметаллы/глины огнеупорные-2006, амм/Юхта-Бузулинское (глины для керамики), амм/Гальчиминское (глины для металлургии), амм/Райчихинское (глины для шамота и шамотных изделий), апи/глины огнеупорные, от/глины</w:t>
      </w:r>
    </w:p>
    <w:p>
      <w:pPr>
        <w:pStyle w:val="BodyTextIndent"/>
        <w:ind w:firstLine="720" w:end="0"/>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2007</w:t>
      </w:r>
      <w:r>
        <w:rPr>
          <w:color w:val="000000"/>
        </w:rPr>
        <w:t xml:space="preserve"> г. Выпуск 50. </w:t>
      </w:r>
      <w:r>
        <w:rPr>
          <w:color w:val="000000"/>
          <w:u w:val="single"/>
        </w:rPr>
        <w:t>КАОЛИН</w:t>
      </w:r>
      <w:r>
        <w:rPr>
          <w:color w:val="000000"/>
        </w:rPr>
        <w:t>. Составитель: Тарасов А.Г. - М.: РФГФ, 2007. – 1 кн.-24 л. (48 стр.). /// АТГФ-27780-11, 27780-11/дубль; авт, ндпо, адм/Амурская обл., РФ; амб/неметаллы/каолин-2006, амм/Чалганское, апи/каолин/Чалганское, от/каолин</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2007 г.</w:t>
      </w:r>
      <w:r>
        <w:rPr>
          <w:color w:val="000000"/>
        </w:rPr>
        <w:t xml:space="preserve"> Выпуск 64. </w:t>
      </w:r>
      <w:r>
        <w:rPr>
          <w:color w:val="000000"/>
          <w:u w:val="single"/>
        </w:rPr>
        <w:t>КВАРЦ и КВАРЦИТЫ</w:t>
      </w:r>
      <w:r>
        <w:rPr>
          <w:color w:val="000000"/>
        </w:rPr>
        <w:t>. Составитель: Жукова И.А. – М.: РФГФ, 2007. – 1 кн.-37 л. (74 стр.). /// АТГФ-28056-1; авт, ндпо, адм/Амурская, РФ; амб/кварц и кварциты-2006, апи/кварцит для динаса/Неверское</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2007 г</w:t>
      </w:r>
      <w:r>
        <w:rPr>
          <w:color w:val="000000"/>
        </w:rPr>
        <w:t>. Выпуск 65.</w:t>
      </w:r>
      <w:r>
        <w:rPr>
          <w:b/>
          <w:color w:val="000000"/>
        </w:rPr>
        <w:t xml:space="preserve"> </w:t>
      </w:r>
      <w:r>
        <w:rPr>
          <w:color w:val="000000"/>
        </w:rPr>
        <w:t xml:space="preserve">СТЕКОЛЬНОЕ СЫРЬЕ. Часть 7. Дальневосточный федеральный округ. Составитель: Жукова И.А. – М.: РФГФ, 2007. – 1 кн.-8 л. (7 л./стр.169-181/+1л.титул). /// АТГФ-28037-4, 28037-4дубль; авт, ндпо, адм/Амурская, ДВФО; амб/неметаллы/стекольное сырье-2006, апи/стекольное сырье/объекты (Антоновское - кварцевые пески) </w:t>
      </w:r>
    </w:p>
    <w:p>
      <w:pPr>
        <w:pStyle w:val="BodyTextIndent"/>
        <w:ind w:firstLine="720" w:end="0"/>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2007</w:t>
      </w:r>
      <w:r>
        <w:rPr>
          <w:color w:val="000000"/>
        </w:rPr>
        <w:t xml:space="preserve"> г. Выпуск 7. </w:t>
      </w:r>
      <w:r>
        <w:rPr>
          <w:color w:val="000000"/>
          <w:u w:val="single"/>
        </w:rPr>
        <w:t>ТИТАН</w:t>
      </w:r>
      <w:r>
        <w:rPr>
          <w:color w:val="000000"/>
        </w:rPr>
        <w:t xml:space="preserve">. Часть 8. Дальневосточный федеральный округ (Амурская область, Приморский край). Составитель: Черкасов А.Д. - М.: РФГФ, 2007. – 1 кн.-4 л. (5 стр./89, 91-93+1титул./). /// АТГФ-27780-9; 27780-9 дубль; авт, адм/2, ндпо, амб/титан-2006, амм/Куранахское, апи/титан/Куранахское, от/титан </w:t>
      </w:r>
    </w:p>
    <w:p>
      <w:pPr>
        <w:pStyle w:val="BodyTextIndent"/>
        <w:ind w:firstLine="720" w:end="0"/>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на </w:t>
      </w:r>
      <w:r>
        <w:rPr>
          <w:b/>
          <w:color w:val="000000"/>
        </w:rPr>
        <w:t>1 января 2007 г.</w:t>
      </w:r>
      <w:r>
        <w:rPr>
          <w:color w:val="000000"/>
        </w:rPr>
        <w:t xml:space="preserve"> Выпуск 76. </w:t>
      </w:r>
      <w:r>
        <w:rPr>
          <w:color w:val="000000"/>
          <w:u w:val="single"/>
        </w:rPr>
        <w:t>СТРОИТЕЛЬНЫЕ КАМНИ</w:t>
      </w:r>
      <w:r>
        <w:rPr>
          <w:color w:val="000000"/>
        </w:rPr>
        <w:t>. Том III. Часть 8. Дальневосточный федеральный округ. Составитель: Клейкова Н.И. – М.: РФГФ, 2007. – 1 кн.-67 л. (66 л./стр.137-267/ +1 л.титул). /// АТГФ-28053-3, 28053-3дубль; авт, ндпо, адм/Амурская, ДФО; амб/строительные камни-2006</w:t>
      </w:r>
    </w:p>
    <w:p>
      <w:pPr>
        <w:pStyle w:val="BodyTextIndent"/>
        <w:ind w:firstLine="720" w:end="0"/>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2007</w:t>
      </w:r>
      <w:r>
        <w:rPr>
          <w:color w:val="000000"/>
        </w:rPr>
        <w:t xml:space="preserve"> г. Выпуск 78.</w:t>
      </w:r>
      <w:r>
        <w:rPr>
          <w:b/>
          <w:color w:val="000000"/>
        </w:rPr>
        <w:t xml:space="preserve"> </w:t>
      </w:r>
      <w:r>
        <w:rPr>
          <w:color w:val="000000"/>
          <w:u w:val="single"/>
        </w:rPr>
        <w:t>ПРИРОДНЫЕ ОБЛИЦОВОЧНЫЕ КАМНИ</w:t>
      </w:r>
      <w:r>
        <w:rPr>
          <w:color w:val="000000"/>
        </w:rPr>
        <w:t>. Часть 8. Дальневосточный федеральный округ. Составитель: Орлов Г.Б. - М.: РФГФ, 2007. – 1 кн.-12 л. (11 л. /стр.355-375/+1 л.титул). /// АТГФ-28147-5; авт, ндпо, адм/Амурская обл., Магаданская обл., Сахалинская обл., Якутия, Хабаровский кр., Приморский кр., Еврейская АО, ДВФО; амб/пр.облиц.камни-2006, апи/ пр.облиц.камни /объекты (Шимановское -гранит для блоков; Сайбалахское -габбро для блоков)</w:t>
      </w:r>
    </w:p>
    <w:p>
      <w:pPr>
        <w:pStyle w:val="Normal"/>
        <w:widowControl w:val="false"/>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2007</w:t>
      </w:r>
      <w:r>
        <w:rPr>
          <w:color w:val="000000"/>
        </w:rPr>
        <w:t xml:space="preserve"> </w:t>
      </w:r>
      <w:r>
        <w:rPr>
          <w:b/>
          <w:color w:val="000000"/>
        </w:rPr>
        <w:t>г.</w:t>
      </w:r>
      <w:r>
        <w:rPr>
          <w:color w:val="000000"/>
        </w:rPr>
        <w:t xml:space="preserve"> Выпуск 79. </w:t>
      </w:r>
      <w:r>
        <w:rPr>
          <w:color w:val="000000"/>
          <w:u w:val="single"/>
        </w:rPr>
        <w:t>ЦВЕТНЫЕ КАМНИ</w:t>
      </w:r>
      <w:r>
        <w:rPr>
          <w:color w:val="000000"/>
        </w:rPr>
        <w:t xml:space="preserve"> (агат, амазонит, аметист, анортозит, берилл, благородный корунд, благородный опал, гипс поделочный, гранат-андрадит коллекционный, гранат-демантоид, жадеит, лазурит, нефрит, обсидиан, мраморный оникс, офиокальцит, переливт, родонит, сердолик, серпентинит, турмалин, халцедон, хризолит, хромдиопсид, чароит, янтарь, яшма). Составитель: Ермилова Г.А. –М.: РФГФ, 2007. – 1 кн.-116 л. (232 стр.). /// АТГФ-28037-5; авт, ндпо/РФГФ, адм/2(Амурская, РФ), амб/цветные камни-2006, апи/сердолик/объекты(Бурундинское), апи/хризолит/объекты (Токское), апи/цветные камни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2007 г</w:t>
      </w:r>
      <w:r>
        <w:rPr>
          <w:color w:val="000000"/>
        </w:rPr>
        <w:t>. Выпуск 91.</w:t>
      </w:r>
      <w:r>
        <w:rPr>
          <w:b/>
          <w:color w:val="000000"/>
        </w:rPr>
        <w:t xml:space="preserve"> </w:t>
      </w:r>
      <w:r>
        <w:rPr>
          <w:color w:val="000000"/>
          <w:u w:val="single"/>
        </w:rPr>
        <w:t>УГОЛЬ</w:t>
      </w:r>
      <w:r>
        <w:rPr>
          <w:color w:val="000000"/>
        </w:rPr>
        <w:t>. Том VIII. Дальневосточный федеральный округ. Амурская область. Составитель: Сорокина А.В. – М.: РФГФ, 2007. – 1 кн.-9 л. (8 л./стр.159-174/ +1л.титул). /// АТГФ-28053-4; авт, ндпо, адм/Амурская, амб/уголь-2006, апи/уголь бурый/объекты(Райчихинское, Архаро-Богучанское, Ерковецкое, Сергеевское, Свободное, Сианчик, Тыгдинское); апи/уголь каменный/объекты(Огоджинское)</w:t>
      </w:r>
    </w:p>
    <w:p>
      <w:pPr>
        <w:pStyle w:val="BodyTextIndent"/>
        <w:ind w:firstLine="720" w:end="0"/>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2007</w:t>
      </w:r>
      <w:r>
        <w:rPr>
          <w:color w:val="000000"/>
        </w:rPr>
        <w:t xml:space="preserve"> года. Выпуск 19. СУРЬМА. Составитель: Григорьев Е.В. – М.: РФГФ, 2007. – 1 кн.-10 л. (20 стр.). /// АТГФ-27780-6 (экз. № 26); авт, ндпо, адм/(Амурская, Сибирь, Дальний Восток), амб/сурьма-2006, апи/сурьма/Солокачинское </w:t>
      </w:r>
    </w:p>
    <w:p>
      <w:pPr>
        <w:pStyle w:val="BodyTextIndent"/>
        <w:ind w:firstLine="720" w:end="0"/>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2007</w:t>
      </w:r>
      <w:r>
        <w:rPr>
          <w:color w:val="000000"/>
        </w:rPr>
        <w:t xml:space="preserve"> года. Выпуск 41. ЦЕОЛИТЫ. Составитель: Тарасов А.Г. - М.: РФГФ, 2007. – 1 кн.-16 л. (32 стр.). /// АТГФ-27780-7, 27780-7-Дубль; авт, ндпо, амб/неметаллы/цеолиты-2006, апи/цеолиты/Куликовское, апи/цеолиты/Вангинское </w:t>
      </w:r>
    </w:p>
    <w:p>
      <w:pPr>
        <w:pStyle w:val="Normal"/>
        <w:widowControl w:val="false"/>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2008 г.</w:t>
      </w:r>
      <w:r>
        <w:rPr>
          <w:color w:val="000000"/>
        </w:rPr>
        <w:t xml:space="preserve"> Выпуск 1. </w:t>
      </w:r>
      <w:r>
        <w:rPr>
          <w:color w:val="000000"/>
          <w:u w:val="single"/>
        </w:rPr>
        <w:t>ЖЕЛЕЗНЫЕ РУДЫ</w:t>
      </w:r>
      <w:r>
        <w:rPr>
          <w:color w:val="000000"/>
        </w:rPr>
        <w:t xml:space="preserve">. Часть 7. Дальневосточный федеральный округ. Составитель: Косенкова Т.О. – М.: РФГФ, 2008. – 1 кн.-14 л. (13 л./с.235-259/+1л.-титул). /// АТГФ-28230-2, 28230-2/дубль; авт, ндпо, адм/2(Амурская обл., ДВФО), амб/железные руды-2007, амм/Гаринское (магнетитовое), амм/Куранахское (титаномагнетитовое), апи/железо/об. (Гаринское, Куранахское) </w:t>
      </w:r>
    </w:p>
    <w:p>
      <w:pPr>
        <w:pStyle w:val="BodyTextIndent"/>
        <w:ind w:firstLine="720" w:end="0"/>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 xml:space="preserve">на 1 января 2008 </w:t>
      </w:r>
      <w:r>
        <w:rPr>
          <w:color w:val="000000"/>
        </w:rPr>
        <w:t xml:space="preserve">г. Выпуск 19. СУРЬМА. Составитель: Григорьев Е.В. - М.: РФГФ, 2008. – 1 кн.-11 л. (22 стр.). /// АТГФ-28177-2; авт, ндпо, амб/сурьма-2007, апи/сурьма/Солокачинское </w:t>
      </w:r>
    </w:p>
    <w:p>
      <w:pPr>
        <w:pStyle w:val="BodyTextIndent"/>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2008 г</w:t>
      </w:r>
      <w:r>
        <w:rPr>
          <w:color w:val="000000"/>
        </w:rPr>
        <w:t>. Выпуск 29.</w:t>
      </w:r>
      <w:r>
        <w:rPr>
          <w:b/>
          <w:color w:val="000000"/>
        </w:rPr>
        <w:t xml:space="preserve"> </w:t>
      </w:r>
      <w:r>
        <w:rPr>
          <w:color w:val="000000"/>
          <w:u w:val="single"/>
        </w:rPr>
        <w:t>ЗОЛОТО</w:t>
      </w:r>
      <w:r>
        <w:rPr>
          <w:color w:val="000000"/>
        </w:rPr>
        <w:t>. Том VII. Дальневосточный федеральный округ. Часть 5. Амурская область. Составитель: Павлова Л.А. – М.: РФГФ, 2008. – 1 кн.-197 л. (394 стр.). /// АТГФ-28234-2, 28234-2/дубль; авт, ндпо, адм/Амурская, амб/золото-2007</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2008 г</w:t>
      </w:r>
      <w:r>
        <w:rPr>
          <w:color w:val="000000"/>
        </w:rPr>
        <w:t>. Выпуск 30.</w:t>
      </w:r>
      <w:r>
        <w:rPr>
          <w:b/>
          <w:color w:val="000000"/>
        </w:rPr>
        <w:t xml:space="preserve"> </w:t>
      </w:r>
      <w:r>
        <w:rPr>
          <w:color w:val="000000"/>
          <w:u w:val="single"/>
        </w:rPr>
        <w:t>СЕРЕБРО</w:t>
      </w:r>
      <w:r>
        <w:rPr>
          <w:color w:val="000000"/>
        </w:rPr>
        <w:t xml:space="preserve">. Часть 12. Дальневосточный федеральный округ. Амурская область, Хабаровский и Приморский края. Составитель: Бондаренко В.П. – М.: РФГФ, 2008. – 1 кн.-16 л. (15 л./стр.247-275/+1л.титул). /// АТГФ-28248-2. авт, ндпо, адм/Амур.обл., ДВФО; амб/серебро-2007, амм/Бамское, Березитовое, Пионер, Покровское; апи/серебро/об., от/серебро </w:t>
      </w:r>
    </w:p>
    <w:p>
      <w:pPr>
        <w:pStyle w:val="BodyTextIndent"/>
        <w:ind w:firstLine="720" w:end="0"/>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2008</w:t>
      </w:r>
      <w:r>
        <w:rPr>
          <w:color w:val="000000"/>
        </w:rPr>
        <w:t xml:space="preserve"> г. Выпуск 41.</w:t>
      </w:r>
      <w:r>
        <w:rPr>
          <w:b/>
          <w:color w:val="000000"/>
        </w:rPr>
        <w:t xml:space="preserve"> </w:t>
      </w:r>
      <w:r>
        <w:rPr>
          <w:color w:val="000000"/>
        </w:rPr>
        <w:t xml:space="preserve">ЦЕОЛИТЫ. Составитель: Тарасов А.Г. - М.: РФГФ, 2008. – 1 кн.- 16 л. (32 стр.). /// АТГФ-28177-1, 28177-1/дубль; авт, ндпо, амб/неметаллы/цеолиты-2007, апи/цеолиты/Куликовское, апи/цеолиты/Вангинское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w:t>
      </w:r>
      <w:r>
        <w:rPr>
          <w:b/>
          <w:color w:val="000000"/>
        </w:rPr>
        <w:t>на 1 января 2008 г.</w:t>
      </w:r>
      <w:r>
        <w:rPr>
          <w:color w:val="000000"/>
        </w:rPr>
        <w:t xml:space="preserve"> Выпуск 42. </w:t>
      </w:r>
      <w:r>
        <w:rPr>
          <w:color w:val="000000"/>
          <w:u w:val="single"/>
        </w:rPr>
        <w:t>АПАТИТОВЫЕ РУДЫ</w:t>
      </w:r>
      <w:r>
        <w:rPr>
          <w:color w:val="000000"/>
        </w:rPr>
        <w:t xml:space="preserve">. Составитель: Ермилова Г.А. – М.: РФГФ, 2008. – 1 кн.-27 л. (54 с.). /// АТГФ-28230-1, 28230-1/дубль; авт, ндпо, адм/2 (Амурская обл., РФ), амб/неметаллы/апатитовые руды-2007г., апи/апатиты/об.(Евгеньевское), амм/Евгеньевское </w:t>
      </w:r>
    </w:p>
    <w:p>
      <w:pPr>
        <w:pStyle w:val="BodyTextIndent"/>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2008 г.</w:t>
      </w:r>
      <w:r>
        <w:rPr>
          <w:color w:val="000000"/>
        </w:rPr>
        <w:t xml:space="preserve"> Выпуск 47. </w:t>
      </w:r>
      <w:r>
        <w:rPr>
          <w:color w:val="000000"/>
          <w:u w:val="single"/>
        </w:rPr>
        <w:t>ГЛИНЫ ОГНЕУПОРНЫЕ</w:t>
      </w:r>
      <w:r>
        <w:rPr>
          <w:color w:val="000000"/>
        </w:rPr>
        <w:t xml:space="preserve">. Составитель: Тарасов А.Г. - М.: РФГФ, 2008. – 1 кн.-33 л. (66 стр.). /// АТГФ-28248-3, 28248-3/дубль. </w:t>
      </w:r>
      <w:r>
        <w:rPr>
          <w:color w:val="000000"/>
          <w:sz w:val="20"/>
        </w:rPr>
        <w:t>авт, ндпо, адм/Амурская, РФ; амб/неметаллы/глины огнеупорные-2007, амм/Юхта-Бузулинское (глины для керамики), амм/Гальчиминское (глины для металлургии), амм/Райчихинское (глины для шамота и шамот.изделий), апи/глины огнеупор./об., от/глины</w:t>
      </w:r>
    </w:p>
    <w:p>
      <w:pPr>
        <w:pStyle w:val="BodyTextIndent"/>
        <w:ind w:firstLine="720" w:end="0"/>
        <w:rPr>
          <w:b/>
          <w:color w:val="000000"/>
        </w:rPr>
      </w:pPr>
      <w:r>
        <w:rPr>
          <w:b/>
          <w:color w:val="000000"/>
        </w:rPr>
        <w:t xml:space="preserve">Государственный баланс </w:t>
      </w:r>
      <w:r>
        <w:rPr>
          <w:color w:val="000000"/>
        </w:rPr>
        <w:t>запасов полезных ископаемых Российской Федерации на</w:t>
      </w:r>
      <w:r>
        <w:rPr>
          <w:b/>
          <w:color w:val="000000"/>
        </w:rPr>
        <w:t xml:space="preserve"> 1 января 2008</w:t>
      </w:r>
      <w:r>
        <w:rPr>
          <w:color w:val="000000"/>
        </w:rPr>
        <w:t xml:space="preserve"> г. Выпуск 50. КАОЛИН. Составитель: Тарасов А.Г. - М.: Росгеолфонд, 2008. – 1 кн.-24 л. (48 стр.). /// АТГФ-28207-1, 28207-1дубль; авт, ндпо, адм/Амурская обл., РФ; амб/неметаллы/каолин-2007, амм/2: Чалганское, Святогоровское(Калмыковское), апи/каолин/об-ты, от/каолин</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2008 г.</w:t>
      </w:r>
      <w:r>
        <w:rPr>
          <w:color w:val="000000"/>
        </w:rPr>
        <w:t xml:space="preserve"> Выпуск 64. </w:t>
      </w:r>
      <w:r>
        <w:rPr>
          <w:color w:val="000000"/>
          <w:u w:val="single"/>
        </w:rPr>
        <w:t>КВАРЦ и КВАРЦИТЫ</w:t>
      </w:r>
      <w:r>
        <w:rPr>
          <w:color w:val="000000"/>
        </w:rPr>
        <w:t>. Составитель: Жукова И.А. – М.: РФГФ, 2008. – 1 кн.-40 л. (80 стр.). /// АТГФ-28234-8. авт, ндпо, адм/Амурская, РФ; амб/неметаллы/кварц и кварциты-2007, апи/кварцит для динаса/Неверское</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2008 г</w:t>
      </w:r>
      <w:r>
        <w:rPr>
          <w:color w:val="000000"/>
        </w:rPr>
        <w:t>. Выпуск 65.</w:t>
      </w:r>
      <w:r>
        <w:rPr>
          <w:b/>
          <w:color w:val="000000"/>
        </w:rPr>
        <w:t xml:space="preserve"> </w:t>
      </w:r>
      <w:r>
        <w:rPr>
          <w:color w:val="000000"/>
          <w:u w:val="single"/>
        </w:rPr>
        <w:t>СТЕКОЛЬНОЕ СЫРЬЕ</w:t>
      </w:r>
      <w:r>
        <w:rPr>
          <w:color w:val="000000"/>
        </w:rPr>
        <w:t xml:space="preserve">. Часть 7. Дальневосточный федеральный округ. Составитель: Жукова И.А. – М.: РФГФ, 2008. – 1 кн.-7 л. (6 л./с.199-209/+1 л.-титул). /// АТГФ-28230-3; авт, ндпо, адм/2 (Амурская, ДВФО); амб/неметаллы/стекольное сырье-2007г., апи/стекольное сырье/об. (Антоновское - кварцевые пески) </w:t>
      </w:r>
    </w:p>
    <w:p>
      <w:pPr>
        <w:pStyle w:val="BodyTextIndent"/>
        <w:ind w:firstLine="720" w:end="0"/>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2008 г.</w:t>
      </w:r>
      <w:r>
        <w:rPr>
          <w:color w:val="000000"/>
        </w:rPr>
        <w:t xml:space="preserve"> Выпуск 76. </w:t>
      </w:r>
      <w:r>
        <w:rPr>
          <w:color w:val="000000"/>
          <w:u w:val="single"/>
        </w:rPr>
        <w:t>СТРОИТЕЛЬНЫЕ КАМНИ</w:t>
      </w:r>
      <w:r>
        <w:rPr>
          <w:color w:val="000000"/>
        </w:rPr>
        <w:t xml:space="preserve">. Том III. Часть 8. Дальневосточный федеральный округ. Составитель: Клейкова Н.И. – М.: РФГФ, 2008. – 1 кн.-80 л. (стр.147-303) +1 л.титул). /// АТГФ-28234-7, 28234-7/дубль. </w:t>
      </w:r>
      <w:r>
        <w:rPr>
          <w:color w:val="000000"/>
          <w:sz w:val="20"/>
        </w:rPr>
        <w:t>авт, ндпо, адм/Амурская, ДВФО; амб/строительные камни-2007</w:t>
      </w:r>
    </w:p>
    <w:p>
      <w:pPr>
        <w:pStyle w:val="BodyTextIndent"/>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2008 г.</w:t>
      </w:r>
      <w:r>
        <w:rPr>
          <w:color w:val="000000"/>
        </w:rPr>
        <w:t xml:space="preserve"> Выпуск 78.</w:t>
      </w:r>
      <w:r>
        <w:rPr>
          <w:b/>
          <w:color w:val="000000"/>
        </w:rPr>
        <w:t xml:space="preserve"> </w:t>
      </w:r>
      <w:r>
        <w:rPr>
          <w:color w:val="000000"/>
          <w:u w:val="single"/>
        </w:rPr>
        <w:t>ПРИРОДНЫЕ ОБЛИЦОВОЧНЫЕ КАМНИ</w:t>
      </w:r>
      <w:r>
        <w:rPr>
          <w:color w:val="000000"/>
        </w:rPr>
        <w:t>. Часть 8. Дальневосточный федеральный округ. Составитель: Орлов Г.Б. - М.: РФГФ, 2008. – 1 кн.-13 л. (12 л. /стр.349-371/+1 л.титул). /// АТГФ-28248-4. авт, ндпо, адм/Амурская обл., ДВФО; амб/природ. облиц. камни-2007, амм/Сайбалахское (габбро для блоков), амм/Шимановское (гранит для блоков), апи/прир.облиц. камни /об., от/природ.облиц.камни</w:t>
      </w:r>
    </w:p>
    <w:p>
      <w:pPr>
        <w:pStyle w:val="Normal"/>
        <w:widowControl w:val="false"/>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2008</w:t>
      </w:r>
      <w:r>
        <w:rPr>
          <w:color w:val="000000"/>
        </w:rPr>
        <w:t xml:space="preserve"> </w:t>
      </w:r>
      <w:r>
        <w:rPr>
          <w:b/>
          <w:color w:val="000000"/>
        </w:rPr>
        <w:t>г</w:t>
      </w:r>
      <w:r>
        <w:rPr>
          <w:color w:val="000000"/>
        </w:rPr>
        <w:t xml:space="preserve">. Выпуск 79. </w:t>
      </w:r>
      <w:r>
        <w:rPr>
          <w:color w:val="000000"/>
          <w:u w:val="single"/>
        </w:rPr>
        <w:t>ЦВЕТНЫЕ КАМНИ</w:t>
      </w:r>
      <w:r>
        <w:rPr>
          <w:color w:val="000000"/>
        </w:rPr>
        <w:t xml:space="preserve"> (агат, амазонит, аметист, анортозит, берилл, благородный корунд, благородный опал, гипс поделочный, гранат коллекционный, демантоид, жадеит, лазурит, нефрит, обсидиан, мраморный оникс, офиокальцит, переливт, празем коллекционный, родонит, сердолик, серпентинит, турмалин, халцедон, хризолит, хромдиопсид, чароит, янтарь, яшма). Составитель: Ермилова Г.А. – М.: РФГФ, 2008. – 1 кн.-116 л. (232 с.). /// АТГФ-28230-4; авт, ндпо, адм/2 (Амурская, РФ), амб/цвет.камни-2007, апи/сердолик/об.(Бурундинское), апи/хризолит/об.(Токское), апи/цветные камни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2008 г</w:t>
      </w:r>
      <w:r>
        <w:rPr>
          <w:color w:val="000000"/>
        </w:rPr>
        <w:t>. Выпуск 91.</w:t>
      </w:r>
      <w:r>
        <w:rPr>
          <w:b/>
          <w:color w:val="000000"/>
        </w:rPr>
        <w:t xml:space="preserve"> </w:t>
      </w:r>
      <w:r>
        <w:rPr>
          <w:color w:val="000000"/>
          <w:u w:val="single"/>
        </w:rPr>
        <w:t>УГОЛЬ</w:t>
      </w:r>
      <w:r>
        <w:rPr>
          <w:color w:val="000000"/>
        </w:rPr>
        <w:t>. Том VIII. Дальневосточный федеральный округ. Амурская область. Составитель: Сорокина А.В. – М.: РФГФ, 2008. – 1 кн.-9 л. (8 л./стр.159-174/+1л.титул). /// АТГФ-28207-5; авт, ндпо, адм/Амурская, амб/уголь-2007, апи/уголь бурый/объекты (Райчихинское, Архаро-Богучанское, Ерковецкое, Сергеевское, Свободное, Сианчик, Тыгдинское); апи/уголь каменный/объекты (Огоджинское)</w:t>
      </w:r>
    </w:p>
    <w:p>
      <w:pPr>
        <w:pStyle w:val="BodyTextIndent"/>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2009 г</w:t>
      </w:r>
      <w:r>
        <w:rPr>
          <w:color w:val="000000"/>
        </w:rPr>
        <w:t>. Выпуск 29.</w:t>
      </w:r>
      <w:r>
        <w:rPr>
          <w:b/>
          <w:color w:val="000000"/>
        </w:rPr>
        <w:t xml:space="preserve"> </w:t>
      </w:r>
      <w:r>
        <w:rPr>
          <w:color w:val="000000"/>
          <w:u w:val="single"/>
        </w:rPr>
        <w:t>ЗОЛОТО</w:t>
      </w:r>
      <w:r>
        <w:rPr>
          <w:color w:val="000000"/>
        </w:rPr>
        <w:t>. Том VII. Дальневосточный федеральный округ. Часть 5. Амурская область. Составитель: Павлова Л.А. – М.: РФГФ, 2009. – 1 кн.-155 л. (310 стр.). /// АТГФ-28477-1;</w:t>
      </w:r>
      <w:r>
        <w:rPr>
          <w:color w:val="000000"/>
          <w:sz w:val="20"/>
        </w:rPr>
        <w:t xml:space="preserve"> авт, ндпо, адм/Амурская, амб/золото-2008</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2009 г</w:t>
      </w:r>
      <w:r>
        <w:rPr>
          <w:color w:val="000000"/>
        </w:rPr>
        <w:t>. Выпуск 30.</w:t>
      </w:r>
      <w:r>
        <w:rPr>
          <w:b/>
          <w:color w:val="000000"/>
        </w:rPr>
        <w:t xml:space="preserve"> </w:t>
      </w:r>
      <w:r>
        <w:rPr>
          <w:color w:val="000000"/>
          <w:u w:val="single"/>
        </w:rPr>
        <w:t>СЕРЕБРО</w:t>
      </w:r>
      <w:r>
        <w:rPr>
          <w:color w:val="000000"/>
        </w:rPr>
        <w:t>. Часть 12. Дальневосточный федеральный округ: Амурская область, Хабаровский и Приморский края, Сахалинская область. Составитель: Бондаренко В.П. – М.: РФГФ, 2009. – 1 кн.-17 л. /// АТГФ-28477-2;</w:t>
      </w:r>
      <w:r>
        <w:rPr>
          <w:color w:val="000000"/>
          <w:sz w:val="20"/>
        </w:rPr>
        <w:t xml:space="preserve"> авт, ндпо, адм/Амурская, ДВФО; амб/серебро-2008, амм/Бамское, Березитовое, Пионер, Покровское; апи/серебро/объекты, от/серебро </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2009</w:t>
      </w:r>
      <w:r>
        <w:rPr>
          <w:color w:val="000000"/>
        </w:rPr>
        <w:t xml:space="preserve"> </w:t>
      </w:r>
      <w:r>
        <w:rPr>
          <w:b/>
          <w:color w:val="000000"/>
        </w:rPr>
        <w:t>г.</w:t>
      </w:r>
      <w:r>
        <w:rPr>
          <w:color w:val="000000"/>
        </w:rPr>
        <w:t xml:space="preserve"> Выпуск 41.</w:t>
      </w:r>
      <w:r>
        <w:rPr>
          <w:b/>
          <w:color w:val="000000"/>
        </w:rPr>
        <w:t xml:space="preserve"> </w:t>
      </w:r>
      <w:r>
        <w:rPr>
          <w:color w:val="000000"/>
          <w:u w:val="single"/>
        </w:rPr>
        <w:t>ЦЕОЛИТЫ</w:t>
      </w:r>
      <w:r>
        <w:rPr>
          <w:color w:val="000000"/>
        </w:rPr>
        <w:t xml:space="preserve">. Составитель: Тарасов А.Г. - М.: РФГФ, 2009. – 1 кн.-16 л. (32 стр.). /// АТГФ-28248-6. </w:t>
      </w:r>
      <w:r>
        <w:rPr>
          <w:color w:val="000000"/>
          <w:sz w:val="20"/>
        </w:rPr>
        <w:t>авт, ндпо, адм//РФ, Амурская обл.; амб/неметаллы/цеолиты-2008, апи/неметаллы, апи/цеолиты/объекты: Куликовское(туф), Вангинское(туф)</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w:t>
      </w:r>
      <w:r>
        <w:rPr>
          <w:b/>
          <w:color w:val="000000"/>
        </w:rPr>
        <w:t>на 1 января 2009 г.</w:t>
      </w:r>
      <w:r>
        <w:rPr>
          <w:color w:val="000000"/>
        </w:rPr>
        <w:t xml:space="preserve"> Выпуск 42. </w:t>
      </w:r>
      <w:r>
        <w:rPr>
          <w:color w:val="000000"/>
          <w:u w:val="single"/>
        </w:rPr>
        <w:t>АПАТИТОВЫЕ РУДЫ</w:t>
      </w:r>
      <w:r>
        <w:rPr>
          <w:color w:val="000000"/>
        </w:rPr>
        <w:t xml:space="preserve">. Составитель: Ермилова Г.А. – М.: РФГФ, 2009. – 1 кн.-27 л. (54 стр.). /// АТГФ-28386-10. </w:t>
      </w:r>
      <w:r>
        <w:rPr>
          <w:color w:val="000000"/>
          <w:sz w:val="20"/>
        </w:rPr>
        <w:t>авт, ндпо, адм/3 (Амурская обл., ДВФО, РФ), амб/неметаллы/апатитовые руды-2008г., апи/апатиты/объекты(Евгеньевское), амм/Евгеньевское, от/апатиты</w:t>
      </w:r>
      <w:r>
        <w:rPr>
          <w:color w:val="000000"/>
        </w:rPr>
        <w:t xml:space="preserve"> </w:t>
      </w:r>
    </w:p>
    <w:p>
      <w:pPr>
        <w:pStyle w:val="BodyTextIndent"/>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2009</w:t>
      </w:r>
      <w:r>
        <w:rPr>
          <w:color w:val="000000"/>
        </w:rPr>
        <w:t xml:space="preserve"> </w:t>
      </w:r>
      <w:r>
        <w:rPr>
          <w:b/>
          <w:color w:val="000000"/>
        </w:rPr>
        <w:t>г.</w:t>
      </w:r>
      <w:r>
        <w:rPr>
          <w:color w:val="000000"/>
        </w:rPr>
        <w:t xml:space="preserve"> Выпуск 47. </w:t>
      </w:r>
      <w:r>
        <w:rPr>
          <w:color w:val="000000"/>
          <w:u w:val="single"/>
        </w:rPr>
        <w:t>ГЛИНЫ ОГНЕУПОРНЫЕ</w:t>
      </w:r>
      <w:r>
        <w:rPr>
          <w:color w:val="000000"/>
        </w:rPr>
        <w:t>. Составитель: Тарасов А.Г. - М.: РФГФ, 2009. – 1 кн.-33 л. (66 стр.). /// АТГФ-28453-1.</w:t>
      </w:r>
      <w:r>
        <w:rPr>
          <w:color w:val="000000"/>
          <w:sz w:val="20"/>
        </w:rPr>
        <w:t xml:space="preserve"> авт, ндпо, амб/глины огнеупорные-2008, амм/Юхта-Бузулинское (глины для керамики), амм/Гальчиминское (глины для металлургии), амм/Райчихинское (глины для шамота и шамотных изделий), апи/глины огнеупорные</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2009 г.</w:t>
      </w:r>
      <w:r>
        <w:rPr>
          <w:color w:val="000000"/>
        </w:rPr>
        <w:t xml:space="preserve"> Выпуск 64. </w:t>
      </w:r>
      <w:r>
        <w:rPr>
          <w:color w:val="000000"/>
          <w:u w:val="single"/>
        </w:rPr>
        <w:t>КВАРЦ и КВАРЦИТЫ</w:t>
      </w:r>
      <w:r>
        <w:rPr>
          <w:color w:val="000000"/>
        </w:rPr>
        <w:t xml:space="preserve">. Составитель: Жукова И.А. – М.: РГФ, 2009. – 1 кн. - 39 л. (78 стр.). /// АТГФ-28470-1; </w:t>
      </w:r>
      <w:r>
        <w:rPr>
          <w:color w:val="000000"/>
          <w:sz w:val="20"/>
        </w:rPr>
        <w:t xml:space="preserve">авт, ндпо, адм2/Амурская, РФ; амб/неметаллы/кварц и кварциты-2008, апи/кварцит для динаса/Неверское(Неверовское).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2009 г</w:t>
      </w:r>
      <w:r>
        <w:rPr>
          <w:color w:val="000000"/>
        </w:rPr>
        <w:t>. Выпуск 65.</w:t>
      </w:r>
      <w:r>
        <w:rPr>
          <w:b/>
          <w:color w:val="000000"/>
        </w:rPr>
        <w:t xml:space="preserve"> </w:t>
      </w:r>
      <w:r>
        <w:rPr>
          <w:color w:val="000000"/>
          <w:u w:val="single"/>
        </w:rPr>
        <w:t>СТЕКОЛЬНОЕ СЫРЬЕ</w:t>
      </w:r>
      <w:r>
        <w:rPr>
          <w:color w:val="000000"/>
        </w:rPr>
        <w:t xml:space="preserve">. Часть 7. Дальневосточный федеральный округ. Составитель: Жукова И.А. – М.: Росгеолфонд, 2009. – 1 кн.-7 л. (6 л./ стр.201-211/+1 л.-титул). /// АТГФ-28453-5; </w:t>
      </w:r>
      <w:r>
        <w:rPr>
          <w:color w:val="000000"/>
          <w:sz w:val="20"/>
        </w:rPr>
        <w:t xml:space="preserve">авт, ндпо, адм/2 (Амурская, ДВФО); амб/неметаллы/стек.сырье-2008, апи/неметаллы, апи/стек.сырье/об. (Антоновское - кварцевые пески), амм/Антоновское </w:t>
      </w:r>
    </w:p>
    <w:p>
      <w:pPr>
        <w:pStyle w:val="BodyTextIndent"/>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2009</w:t>
      </w:r>
      <w:r>
        <w:rPr>
          <w:color w:val="000000"/>
        </w:rPr>
        <w:t xml:space="preserve"> г. Выпуск 76. </w:t>
      </w:r>
      <w:r>
        <w:rPr>
          <w:color w:val="000000"/>
          <w:u w:val="single"/>
        </w:rPr>
        <w:t>СТРОИТЕЛЬНЫЕ КАМНИ</w:t>
      </w:r>
      <w:r>
        <w:rPr>
          <w:color w:val="000000"/>
        </w:rPr>
        <w:t xml:space="preserve">. Том III. Часть 8. Дальневосточный федеральный округ. Составитель: Клейкова Н.И. – М.: РФГФ, 2009. – 1 кн.-89 л. /// АТГФ-28477-3. </w:t>
      </w:r>
      <w:r>
        <w:rPr>
          <w:color w:val="000000"/>
          <w:sz w:val="20"/>
        </w:rPr>
        <w:t xml:space="preserve">авт, ндпо, адм/Амурская, ДВФО; амб/строит.камни-2008, от/строит.камни </w:t>
      </w:r>
    </w:p>
    <w:p>
      <w:pPr>
        <w:pStyle w:val="BodyTextIndent"/>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2009</w:t>
      </w:r>
      <w:r>
        <w:rPr>
          <w:color w:val="000000"/>
        </w:rPr>
        <w:t xml:space="preserve"> г. Выпуск 78. </w:t>
      </w:r>
      <w:r>
        <w:rPr>
          <w:color w:val="000000"/>
          <w:u w:val="single"/>
        </w:rPr>
        <w:t>ПРИРОДНЫЕ ОБЛИЦОВОЧНЫЕ КАМНИ</w:t>
      </w:r>
      <w:r>
        <w:rPr>
          <w:color w:val="000000"/>
        </w:rPr>
        <w:t xml:space="preserve">. Часть 8. Дальневосточный федеральный округ: Республика САХА (Якутия), Магаданская и Амурская области, Хабаровский край, Еврейская АО, Приморский край, Сахалинская область. Составитель Крашенинников М.Ю. – М.: РФГФ, 2009. – 1 кн. – 12 л./23 стр. /// АТГФ-28477-6, 28477-6дубль. </w:t>
      </w:r>
      <w:r>
        <w:rPr>
          <w:color w:val="000000"/>
          <w:sz w:val="20"/>
        </w:rPr>
        <w:t>авт, ндпо, адм/Амурская обл., ДВФО; амб/неметаллы/пр.обл.камни-2008, амм/Сайбалахское (габбро для блоков), амм/Шимановское (гранит для блоков), апи/пр.обл.камни/объекты, от/пр.обл.камни</w:t>
      </w:r>
    </w:p>
    <w:p>
      <w:pPr>
        <w:pStyle w:val="Normal"/>
        <w:widowControl w:val="false"/>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2009</w:t>
      </w:r>
      <w:r>
        <w:rPr>
          <w:color w:val="000000"/>
        </w:rPr>
        <w:t xml:space="preserve"> </w:t>
      </w:r>
      <w:r>
        <w:rPr>
          <w:b/>
          <w:color w:val="000000"/>
        </w:rPr>
        <w:t>г</w:t>
      </w:r>
      <w:r>
        <w:rPr>
          <w:color w:val="000000"/>
        </w:rPr>
        <w:t xml:space="preserve">. Выпуск 79. </w:t>
      </w:r>
      <w:r>
        <w:rPr>
          <w:color w:val="000000"/>
          <w:u w:val="single"/>
        </w:rPr>
        <w:t>ЦВЕТНЫЕ КАМНИ</w:t>
      </w:r>
      <w:r>
        <w:rPr>
          <w:color w:val="000000"/>
        </w:rPr>
        <w:t xml:space="preserve"> (агат, амазонит, аметист, анортозит, берилл, благородный корунд, благородный опал, гипс поделочный, гранат коллекционный, демантоид, жадеит, лазурит, нефрит, обсидиан, мраморный оникс, офиокальцит, переливт, празем коллекционный, родонит, сердолик, серпентинит, турмалин, халцедон, хризолит, хромдиопсид, чароит, янтарь, яшма). Составитель: Ермилова Г.А. – М.: РГФ, 2009. – 1 кн.-123 л. (246 стр.). /// АТГФ-28470-2; </w:t>
      </w:r>
      <w:r>
        <w:rPr>
          <w:color w:val="000000"/>
          <w:sz w:val="20"/>
        </w:rPr>
        <w:t xml:space="preserve">авт, ндпо, адм2/Амурская, РФ, амб/цветные камни-2008, амм/2 (Бурундинское, Токское), апи/сердолик/об.(Бурундинское), апи/хризолит/об.(Токское), апи/цветные камни.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2009 г</w:t>
      </w:r>
      <w:r>
        <w:rPr>
          <w:color w:val="000000"/>
        </w:rPr>
        <w:t>. Выпуск 91.</w:t>
      </w:r>
      <w:r>
        <w:rPr>
          <w:b/>
          <w:color w:val="000000"/>
        </w:rPr>
        <w:t xml:space="preserve"> </w:t>
      </w:r>
      <w:r>
        <w:rPr>
          <w:color w:val="000000"/>
          <w:u w:val="single"/>
        </w:rPr>
        <w:t>УГОЛЬ</w:t>
      </w:r>
      <w:r>
        <w:rPr>
          <w:color w:val="000000"/>
        </w:rPr>
        <w:t xml:space="preserve">. Том VIII. Дальневосточный федеральный округ. Амурская область. Составитель: Сорокина А.В. – М.: Росгеолфонд, 2009. – 1 кн.-9 л. (8 л./стр.163-178/+1л.титул). /// АТГФ-28453-6; </w:t>
      </w:r>
      <w:r>
        <w:rPr>
          <w:color w:val="000000"/>
          <w:sz w:val="20"/>
        </w:rPr>
        <w:t>авт, ндпо, адм/Амурская, амб/уголь-2008, апи/уголь бур./об. (Райчихинское, Архаро-Богучанское, Ерковецкое, Сергеевское, Свободное, Сианчик, Тыгдинское); апи/уголь камен./об.(Огоджинское)</w:t>
      </w:r>
    </w:p>
    <w:p>
      <w:pPr>
        <w:pStyle w:val="BodyTextIndent"/>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2009</w:t>
      </w:r>
      <w:r>
        <w:rPr>
          <w:color w:val="000000"/>
        </w:rPr>
        <w:t xml:space="preserve"> года. Выпуск 10. </w:t>
      </w:r>
      <w:r>
        <w:rPr>
          <w:color w:val="000000"/>
          <w:u w:val="single"/>
        </w:rPr>
        <w:t>КОБАЛЬТ</w:t>
      </w:r>
      <w:r>
        <w:rPr>
          <w:color w:val="000000"/>
        </w:rPr>
        <w:t xml:space="preserve">. Часть 8. Дальневосточный федеральный округ: Республика Саха (Якутия), Камчатский край, Амурская область. Составитель: Привезенцева Н.В. - М.: Росгеолфонд, 2009. – 1 кн.-5 л. /// АТГФ-28248-13. </w:t>
      </w:r>
      <w:r>
        <w:rPr>
          <w:color w:val="000000"/>
          <w:sz w:val="20"/>
        </w:rPr>
        <w:t>авт, ндпо, адм/Амурская обл., ДВФО; амб/кобальт-2008, амм/Кун-Манье, от/кобальт</w:t>
      </w:r>
    </w:p>
    <w:p>
      <w:pPr>
        <w:pStyle w:val="BodyTextIndent"/>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 xml:space="preserve">на 1 января 2009 </w:t>
      </w:r>
      <w:r>
        <w:rPr>
          <w:color w:val="000000"/>
        </w:rPr>
        <w:t xml:space="preserve">года. Выпуск 19. </w:t>
      </w:r>
      <w:r>
        <w:rPr>
          <w:color w:val="000000"/>
          <w:u w:val="single"/>
        </w:rPr>
        <w:t>СУРЬМА</w:t>
      </w:r>
      <w:r>
        <w:rPr>
          <w:color w:val="000000"/>
        </w:rPr>
        <w:t xml:space="preserve">. Составитель: Григорьев Е.В. – М.: РФГФ, 2009. – 1 кн.-10 л. (20 стр.). /// АТГФ-28248-5. </w:t>
      </w:r>
    </w:p>
    <w:p>
      <w:pPr>
        <w:pStyle w:val="BodyTextIndent"/>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2009</w:t>
      </w:r>
      <w:r>
        <w:rPr>
          <w:color w:val="000000"/>
        </w:rPr>
        <w:t xml:space="preserve"> года. Выпуск 31. </w:t>
      </w:r>
      <w:r>
        <w:rPr>
          <w:color w:val="000000"/>
          <w:u w:val="single"/>
        </w:rPr>
        <w:t>ПЛАТИНОИДЫ</w:t>
      </w:r>
      <w:r>
        <w:rPr>
          <w:color w:val="000000"/>
        </w:rPr>
        <w:t xml:space="preserve">. Часть 7. Дальневосточный федеральный округ: Республика Саха (Якутия), Амурская область, Камчатский и Хабаровский края. Составитель: Бондаренко В.П. - М.: Росгеолфонд, 2009. – 1 кн.-12 л. /// АТГФ-28248-12. </w:t>
      </w:r>
      <w:r>
        <w:rPr>
          <w:color w:val="000000"/>
          <w:sz w:val="20"/>
        </w:rPr>
        <w:t>авт, ндпо, адм/Амурская обл., ДВФО; амб/платиноиды-2008, амм/Кун-Манье, от/платиноиды</w:t>
      </w:r>
    </w:p>
    <w:p>
      <w:pPr>
        <w:pStyle w:val="BodyTextIndent"/>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2009</w:t>
      </w:r>
      <w:r>
        <w:rPr>
          <w:color w:val="000000"/>
        </w:rPr>
        <w:t xml:space="preserve"> года. Выпуск 50. </w:t>
      </w:r>
      <w:r>
        <w:rPr>
          <w:color w:val="000000"/>
          <w:u w:val="single"/>
        </w:rPr>
        <w:t>КАОЛИН</w:t>
      </w:r>
      <w:r>
        <w:rPr>
          <w:color w:val="000000"/>
        </w:rPr>
        <w:t>. Составитель: Тарасов А.Г. - М.: Росгеолфонд, 2009. – 1 кн.-24 л. (48 стр.). /// АТГФ-28248-11;</w:t>
      </w:r>
      <w:r>
        <w:rPr>
          <w:color w:val="000000"/>
          <w:sz w:val="20"/>
        </w:rPr>
        <w:t xml:space="preserve"> авт, ндпо, адм/Амурская обл., РФ; амб/неметаллы/каолин-2008, амм/2: Чалганское, Святогоровское(Калмыковское), апи/каолин/об., от/каолин</w:t>
      </w:r>
    </w:p>
    <w:p>
      <w:pPr>
        <w:pStyle w:val="BodyTextIndent"/>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 xml:space="preserve">на 1 января 2009 </w:t>
      </w:r>
      <w:r>
        <w:rPr>
          <w:color w:val="000000"/>
        </w:rPr>
        <w:t xml:space="preserve">года. Выпуск 9. </w:t>
      </w:r>
      <w:r>
        <w:rPr>
          <w:color w:val="000000"/>
          <w:u w:val="single"/>
        </w:rPr>
        <w:t>НИКЕЛЬ</w:t>
      </w:r>
      <w:r>
        <w:rPr>
          <w:color w:val="000000"/>
        </w:rPr>
        <w:t>. Часть 7. Дальневосточный федеральный округ (Камчатский край, Амурская область). Составитель: Привезенцева Н.В. - М.: РФГФ, 2009. – 1 кн.-7 л. /// АТГФ-28248-9;</w:t>
      </w:r>
      <w:r>
        <w:rPr>
          <w:color w:val="000000"/>
          <w:sz w:val="20"/>
        </w:rPr>
        <w:t xml:space="preserve"> авт, ндпо, адм/Амурская, ДВФО, Камчатский кр.; амб/никель-2008, апи/никель/Кун-Манье, от/никель</w:t>
      </w:r>
      <w:r>
        <w:rPr>
          <w:b/>
          <w:color w:val="000000"/>
        </w:rPr>
        <w:t xml:space="preserve"> </w:t>
      </w:r>
    </w:p>
    <w:p>
      <w:pPr>
        <w:pStyle w:val="Normal"/>
        <w:widowControl w:val="false"/>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w:t>
      </w:r>
      <w:r>
        <w:rPr>
          <w:b/>
          <w:color w:val="000000"/>
        </w:rPr>
        <w:t>на 1 января 2010 г.</w:t>
      </w:r>
      <w:r>
        <w:rPr>
          <w:color w:val="000000"/>
        </w:rPr>
        <w:t xml:space="preserve"> Выпуск 1. </w:t>
      </w:r>
      <w:r>
        <w:rPr>
          <w:color w:val="000000"/>
          <w:u w:val="single"/>
        </w:rPr>
        <w:t>ЖЕЛЕЗНЫЕ РУДЫ</w:t>
      </w:r>
      <w:r>
        <w:rPr>
          <w:color w:val="000000"/>
        </w:rPr>
        <w:t>. Часть 7. Дальневосточный федеральный округ. Составитель: Косенкова Т.О. – М.: Росгеолфонд, 2010. – 1 кн.-16 л. (15 л./стр.263-291/+1 л.титул). /// АТГФ-28644-1;</w:t>
      </w:r>
      <w:r>
        <w:rPr>
          <w:color w:val="000000"/>
          <w:sz w:val="20"/>
        </w:rPr>
        <w:t xml:space="preserve"> амм/Гаринское (магнетитовое), амм/Куранахское (титаномагнетитовое)</w:t>
      </w:r>
    </w:p>
    <w:p>
      <w:pPr>
        <w:pStyle w:val="Normal"/>
        <w:widowControl w:val="false"/>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 xml:space="preserve">на 1 января 2010 </w:t>
      </w:r>
      <w:r>
        <w:rPr>
          <w:color w:val="000000"/>
        </w:rPr>
        <w:t xml:space="preserve">г. Выпуск 10. </w:t>
      </w:r>
      <w:r>
        <w:rPr>
          <w:color w:val="000000"/>
          <w:u w:val="single"/>
        </w:rPr>
        <w:t>КОБАЛЬТ</w:t>
      </w:r>
      <w:r>
        <w:rPr>
          <w:color w:val="000000"/>
        </w:rPr>
        <w:t>. Часть 8. Дальневосточный федеральный округ (Республика САХА (Якутия), Камчатский край, Амурская область). Составитель: Привезенцева Н.В. – М: РФГФ, 2010. - 1 кн.-5 л. /// АТГФ-28498-11; амм/Кун-Манье</w:t>
      </w:r>
    </w:p>
    <w:p>
      <w:pPr>
        <w:pStyle w:val="BodyTextIndent"/>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2010 г.</w:t>
      </w:r>
      <w:r>
        <w:rPr>
          <w:color w:val="000000"/>
        </w:rPr>
        <w:t xml:space="preserve"> Выпуск 11. </w:t>
      </w:r>
      <w:r>
        <w:rPr>
          <w:color w:val="000000"/>
          <w:u w:val="single"/>
        </w:rPr>
        <w:t>МЕДЬ</w:t>
      </w:r>
      <w:r>
        <w:rPr>
          <w:color w:val="000000"/>
        </w:rPr>
        <w:t>. Часть 8. Дальневосточный федеральный округ (Республика Саха(Якутия), Чукотский АО, Камчатский край, Амурская область, Хабаровский и Приморский края). Составитель: Привезенцева Н.В. - М.: РФГФ, 2010. – 1 кн.-15 л. /// АТГФ-28644-2;</w:t>
      </w:r>
      <w:r>
        <w:rPr>
          <w:color w:val="000000"/>
          <w:sz w:val="20"/>
        </w:rPr>
        <w:t xml:space="preserve"> амм/Кун-Манье </w:t>
      </w:r>
    </w:p>
    <w:p>
      <w:pPr>
        <w:pStyle w:val="BodyTextIndent"/>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 xml:space="preserve">на 1 января 2010 </w:t>
      </w:r>
      <w:r>
        <w:rPr>
          <w:color w:val="000000"/>
        </w:rPr>
        <w:t xml:space="preserve">г. Выпуск 19. </w:t>
      </w:r>
      <w:r>
        <w:rPr>
          <w:color w:val="000000"/>
          <w:u w:val="single"/>
        </w:rPr>
        <w:t>СУРЬМА</w:t>
      </w:r>
      <w:r>
        <w:rPr>
          <w:color w:val="000000"/>
        </w:rPr>
        <w:t>. Составитель: Петунина О.Н. – М.: РФГФ, 2010. – 1 кн.-13 л. (26 стр.). /// АТГФ-28498-4;</w:t>
      </w:r>
      <w:r>
        <w:rPr>
          <w:color w:val="000000"/>
          <w:sz w:val="20"/>
        </w:rPr>
        <w:t xml:space="preserve"> авт, ндпо, адм/Амурская обл., РФ; амб/сурьма-2009, апи/сурьма/Солокачинское, от/сурьма</w:t>
      </w:r>
    </w:p>
    <w:p>
      <w:pPr>
        <w:pStyle w:val="BodyTextIndent"/>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2010 г</w:t>
      </w:r>
      <w:r>
        <w:rPr>
          <w:color w:val="000000"/>
        </w:rPr>
        <w:t>. Выпуск 29.</w:t>
      </w:r>
      <w:r>
        <w:rPr>
          <w:b/>
          <w:color w:val="000000"/>
        </w:rPr>
        <w:t xml:space="preserve"> </w:t>
      </w:r>
      <w:r>
        <w:rPr>
          <w:color w:val="000000"/>
          <w:u w:val="single"/>
        </w:rPr>
        <w:t>ЗОЛОТО</w:t>
      </w:r>
      <w:r>
        <w:rPr>
          <w:color w:val="000000"/>
        </w:rPr>
        <w:t>. Том VII. Дальневосточный федеральный округ. Часть 5. Амурская область. Составитель: Павлова Л.А. – М.: Росгеолфонд, 2010. – 1 кн.-155 л. (310 стр.). /// АТГФ-28654-6;</w:t>
      </w:r>
      <w:r>
        <w:rPr>
          <w:color w:val="000000"/>
          <w:sz w:val="20"/>
        </w:rPr>
        <w:t xml:space="preserve"> авт, ндпо, адм/Амурская, амб/золото-2009</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2010 г</w:t>
      </w:r>
      <w:r>
        <w:rPr>
          <w:color w:val="000000"/>
        </w:rPr>
        <w:t>. Выпуск 30.</w:t>
      </w:r>
      <w:r>
        <w:rPr>
          <w:b/>
          <w:color w:val="000000"/>
        </w:rPr>
        <w:t xml:space="preserve"> </w:t>
      </w:r>
      <w:r>
        <w:rPr>
          <w:color w:val="000000"/>
          <w:u w:val="single"/>
        </w:rPr>
        <w:t>СЕРЕБРО</w:t>
      </w:r>
      <w:r>
        <w:rPr>
          <w:color w:val="000000"/>
        </w:rPr>
        <w:t>. Часть 12. Дальневосточный федеральный округ: Амурская область, Хабаровский и Приморский края, Сахалинская область. Составитель: Бондаренко В.П. – М.: Росгеолфонд, 2010. – 1 кн.-21 л. /// АТГФ-28654-1</w:t>
      </w:r>
      <w:r>
        <w:rPr>
          <w:color w:val="000000"/>
          <w:sz w:val="20"/>
        </w:rPr>
        <w:t xml:space="preserve">; амм/Бамское, Березитовое, Пионер, Покровское, Маломырское, Кун-Манье </w:t>
      </w:r>
    </w:p>
    <w:p>
      <w:pPr>
        <w:pStyle w:val="BodyTextIndent"/>
        <w:rPr>
          <w:b/>
          <w:color w:val="000000"/>
        </w:rPr>
      </w:pPr>
      <w:r>
        <w:rPr>
          <w:b/>
          <w:color w:val="000000"/>
        </w:rPr>
        <w:t xml:space="preserve">Государственный баланс </w:t>
      </w:r>
      <w:r>
        <w:rPr>
          <w:color w:val="000000"/>
        </w:rPr>
        <w:t>запасов</w:t>
      </w:r>
      <w:r>
        <w:rPr>
          <w:b/>
          <w:color w:val="000000"/>
        </w:rPr>
        <w:t xml:space="preserve"> </w:t>
      </w:r>
      <w:r>
        <w:rPr>
          <w:color w:val="000000"/>
        </w:rPr>
        <w:t xml:space="preserve">полезных ископаемых Российской Федерации </w:t>
      </w:r>
      <w:r>
        <w:rPr>
          <w:b/>
          <w:color w:val="000000"/>
        </w:rPr>
        <w:t>на 1 января 2010</w:t>
      </w:r>
      <w:r>
        <w:rPr>
          <w:color w:val="000000"/>
        </w:rPr>
        <w:t xml:space="preserve"> г. Выпуск 41.</w:t>
      </w:r>
      <w:r>
        <w:rPr>
          <w:b/>
          <w:color w:val="000000"/>
        </w:rPr>
        <w:t xml:space="preserve"> </w:t>
      </w:r>
      <w:r>
        <w:rPr>
          <w:color w:val="000000"/>
          <w:u w:val="single"/>
        </w:rPr>
        <w:t>ЦЕОЛИТЫ</w:t>
      </w:r>
      <w:r>
        <w:rPr>
          <w:color w:val="000000"/>
        </w:rPr>
        <w:t>. Составитель: Тарасов А.Г. - М.: РФГФ, 2010. – 1 кн.-13 л. (26 стр.). /// АТГФ-28498-3, 28498-3-дубль;</w:t>
      </w:r>
      <w:r>
        <w:rPr>
          <w:color w:val="000000"/>
          <w:sz w:val="20"/>
        </w:rPr>
        <w:t xml:space="preserve"> авт, ндпо, адм//РФ, Амурская обл.; амб/неметаллы/цеолиты-2009, апи/неметаллы, апи/цеолиты/объекты: Куликовское(туф), Вангинское(туф)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 xml:space="preserve">на 1 января 2010 </w:t>
      </w:r>
      <w:r>
        <w:rPr>
          <w:color w:val="000000"/>
        </w:rPr>
        <w:t xml:space="preserve">г. Выпуск 42. </w:t>
      </w:r>
      <w:r>
        <w:rPr>
          <w:color w:val="000000"/>
          <w:u w:val="single"/>
        </w:rPr>
        <w:t>АПАТИТОВЫЕ РУДЫ</w:t>
      </w:r>
      <w:r>
        <w:rPr>
          <w:color w:val="000000"/>
        </w:rPr>
        <w:t>. Составитель: Ермилова Г.А. – М: РФГФ, 2010. - 1 кн.-31 л. /// АТГФ-28498-12, 28498-12дубль; амм/Евгеньевское</w:t>
      </w:r>
    </w:p>
    <w:p>
      <w:pPr>
        <w:pStyle w:val="BodyTextIndent"/>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 xml:space="preserve">на 1 января 2010 </w:t>
      </w:r>
      <w:r>
        <w:rPr>
          <w:color w:val="000000"/>
        </w:rPr>
        <w:t xml:space="preserve">г. Выпуск 47. </w:t>
      </w:r>
      <w:r>
        <w:rPr>
          <w:color w:val="000000"/>
          <w:u w:val="single"/>
        </w:rPr>
        <w:t>ГЛИНЫ ОГНЕУПОРНЫЕ</w:t>
      </w:r>
      <w:r>
        <w:rPr>
          <w:color w:val="000000"/>
        </w:rPr>
        <w:t>. Составитель: Тарасов А.Г. – М: РФГФ, 2010. - 1 кн.-35 л. /// АТГФ-28498-13, 28498-13дубль; амм/Юхта-Бузулинское (глины для керамики), амм/Гальчиминское (глины для металлургии), амм/Райчихинское (глины для шамота и шамотных изделий)</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 xml:space="preserve">на 1 января 2010 </w:t>
      </w:r>
      <w:r>
        <w:rPr>
          <w:color w:val="000000"/>
        </w:rPr>
        <w:t xml:space="preserve">г. Выпуск 50. </w:t>
      </w:r>
      <w:r>
        <w:rPr>
          <w:color w:val="000000"/>
          <w:u w:val="single"/>
        </w:rPr>
        <w:t>КАОЛИН</w:t>
      </w:r>
      <w:r>
        <w:rPr>
          <w:color w:val="000000"/>
        </w:rPr>
        <w:t>. Составитель: Тарасов А.Г. - М.: Росгеолфонд, 2010. – 1 кн.-22 л. (44 стр.). /// АТГФ-28498-10, 28498-10дубль; амм/Чалганское, Святогоровское (Калмыковское)</w:t>
      </w:r>
    </w:p>
    <w:p>
      <w:pPr>
        <w:pStyle w:val="BodyTextIndent"/>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2010 г</w:t>
      </w:r>
      <w:r>
        <w:rPr>
          <w:color w:val="000000"/>
        </w:rPr>
        <w:t xml:space="preserve">. Выпуск 64. </w:t>
      </w:r>
      <w:r>
        <w:rPr>
          <w:color w:val="000000"/>
          <w:u w:val="single"/>
        </w:rPr>
        <w:t>КВАРЦ и КВАРЦИТЫ</w:t>
      </w:r>
      <w:r>
        <w:rPr>
          <w:b/>
          <w:color w:val="000000"/>
        </w:rPr>
        <w:t>.</w:t>
      </w:r>
      <w:r>
        <w:rPr>
          <w:color w:val="000000"/>
        </w:rPr>
        <w:t xml:space="preserve"> Составитель: Жукова И.А. – М.: Росгеолфонд, 2010. – 1 кн.-38 л. (76 стр.). /// АТГФ-28654-4;</w:t>
      </w:r>
      <w:r>
        <w:rPr>
          <w:color w:val="000000"/>
          <w:sz w:val="20"/>
        </w:rPr>
        <w:t xml:space="preserve"> апи/кварцит/объекты/Неверское (Неверовское)-кварцит для динаса</w:t>
      </w:r>
    </w:p>
    <w:p>
      <w:pPr>
        <w:pStyle w:val="BodyTextIndent"/>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2010</w:t>
      </w:r>
      <w:r>
        <w:rPr>
          <w:color w:val="000000"/>
        </w:rPr>
        <w:t xml:space="preserve"> г. Выпуск 76. </w:t>
      </w:r>
      <w:r>
        <w:rPr>
          <w:color w:val="000000"/>
          <w:u w:val="single"/>
        </w:rPr>
        <w:t>СТРОИТЕЛЬНЫЕ КАМНИ</w:t>
      </w:r>
      <w:r>
        <w:rPr>
          <w:color w:val="000000"/>
        </w:rPr>
        <w:t>. Том III. Часть 8. Дальневосточный федеральный округ. Составитель: Клейкова Н.И. – М.: РФГФ, 2010. – 1 кн.- 120 л. /// АТГФ-28644-6</w:t>
      </w:r>
      <w:r>
        <w:rPr>
          <w:color w:val="000000"/>
          <w:sz w:val="20"/>
        </w:rPr>
        <w:t xml:space="preserve"> </w:t>
      </w:r>
    </w:p>
    <w:p>
      <w:pPr>
        <w:pStyle w:val="BodyTextIndent"/>
        <w:rPr>
          <w:b/>
          <w:color w:val="000000"/>
        </w:rPr>
      </w:pPr>
      <w:r>
        <w:rPr>
          <w:b/>
          <w:color w:val="000000"/>
        </w:rPr>
        <w:t xml:space="preserve">Государственный баланс </w:t>
      </w:r>
      <w:r>
        <w:rPr>
          <w:color w:val="000000"/>
        </w:rPr>
        <w:t>запасов</w:t>
      </w:r>
      <w:r>
        <w:rPr>
          <w:b/>
          <w:color w:val="000000"/>
        </w:rPr>
        <w:t xml:space="preserve"> </w:t>
      </w:r>
      <w:r>
        <w:rPr>
          <w:color w:val="000000"/>
        </w:rPr>
        <w:t>полезных ископаемых Российской Федерации на</w:t>
      </w:r>
      <w:r>
        <w:rPr>
          <w:b/>
          <w:color w:val="000000"/>
        </w:rPr>
        <w:t xml:space="preserve"> 1 января 2010</w:t>
      </w:r>
      <w:r>
        <w:rPr>
          <w:color w:val="000000"/>
        </w:rPr>
        <w:t xml:space="preserve"> </w:t>
      </w:r>
      <w:r>
        <w:rPr>
          <w:b/>
          <w:color w:val="000000"/>
        </w:rPr>
        <w:t>г</w:t>
      </w:r>
      <w:r>
        <w:rPr>
          <w:color w:val="000000"/>
        </w:rPr>
        <w:t>. Выпуск 78.</w:t>
      </w:r>
      <w:r>
        <w:rPr>
          <w:b/>
          <w:color w:val="000000"/>
        </w:rPr>
        <w:t xml:space="preserve"> </w:t>
      </w:r>
      <w:r>
        <w:rPr>
          <w:color w:val="000000"/>
          <w:u w:val="single"/>
        </w:rPr>
        <w:t>ПРИРОДНЫЕ ОБЛИЦОВОЧНЫЕ КАМНИ</w:t>
      </w:r>
      <w:r>
        <w:rPr>
          <w:color w:val="000000"/>
        </w:rPr>
        <w:t>. Часть 8. Дальневосточный федеральный округ: Республика САХА (Якутия), Магаданская и Амурская области, Хабаровский край, Еврейская АО, Приморский край, Сахалинская область, Чукотский АО. Составитель: Горелова Л.В. – М.: РФГФ, 2010. – 1 кн.-12 л. /// АТГФ-28654-7;</w:t>
      </w:r>
      <w:r>
        <w:rPr>
          <w:color w:val="000000"/>
          <w:sz w:val="20"/>
        </w:rPr>
        <w:t xml:space="preserve"> амм/Сайбалахское (габбро для блоков), амм/Шимановское (гранит для блоков)</w:t>
      </w:r>
    </w:p>
    <w:p>
      <w:pPr>
        <w:pStyle w:val="BodyTextIndent"/>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2010</w:t>
      </w:r>
      <w:r>
        <w:rPr>
          <w:color w:val="000000"/>
        </w:rPr>
        <w:t xml:space="preserve"> </w:t>
      </w:r>
      <w:r>
        <w:rPr>
          <w:b/>
          <w:color w:val="000000"/>
        </w:rPr>
        <w:t>г</w:t>
      </w:r>
      <w:r>
        <w:rPr>
          <w:color w:val="000000"/>
        </w:rPr>
        <w:t xml:space="preserve">. Выпуск 79. </w:t>
      </w:r>
      <w:r>
        <w:rPr>
          <w:color w:val="000000"/>
          <w:u w:val="single"/>
        </w:rPr>
        <w:t>ЦВЕТНЫЕ КАМНИ</w:t>
      </w:r>
      <w:r>
        <w:rPr>
          <w:color w:val="000000"/>
        </w:rPr>
        <w:t xml:space="preserve"> (агат, амазонит, аметист, анортозит, берилл, благородный корунд, благородный опал, гипс поделочный, гранат коллекционный, демантоид, жадеит, лазурит, нефрит, обсидиан, мраморный оникс, офиокальцит, переливт, празем коллекционный, родонит, сердолик, серпентинит, турмалин, халцедон, хризолит, хромдиопсид, чароит, янтарь, яшма). Составитель: Ермилова Г.А. – М.: Росгеолфонд, 2010. – 1 кн.-107 л. (214 стр.). /// АТГФ-28654-2 дубль;</w:t>
      </w:r>
      <w:r>
        <w:rPr>
          <w:color w:val="000000"/>
          <w:sz w:val="20"/>
        </w:rPr>
        <w:t xml:space="preserve"> апи/сердолик/объекты (Бурундинское), апи/хризолит/объекты (Токское)</w:t>
      </w:r>
    </w:p>
    <w:p>
      <w:pPr>
        <w:pStyle w:val="BodyTextIndent"/>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2010</w:t>
      </w:r>
      <w:r>
        <w:rPr>
          <w:color w:val="000000"/>
        </w:rPr>
        <w:t xml:space="preserve"> </w:t>
      </w:r>
      <w:r>
        <w:rPr>
          <w:b/>
          <w:color w:val="000000"/>
        </w:rPr>
        <w:t>г</w:t>
      </w:r>
      <w:r>
        <w:rPr>
          <w:color w:val="000000"/>
        </w:rPr>
        <w:t xml:space="preserve">. Выпуск 79. </w:t>
      </w:r>
      <w:r>
        <w:rPr>
          <w:color w:val="000000"/>
          <w:u w:val="single"/>
        </w:rPr>
        <w:t>ЦВЕТНЫЕ КАМНИ</w:t>
      </w:r>
      <w:r>
        <w:rPr>
          <w:color w:val="000000"/>
        </w:rPr>
        <w:t xml:space="preserve"> (агат, амазонит, аметист, анортозит, берилл, благородный корунд, благородный опал, гипс поделочный, гранат коллекционный, демантоид, жадеит, лазурит, нефрит, обсидиан, мраморный оникс, офиокальцит, переливт, празем коллекционный, родонит, сердолик, серпентинит, турмалин, халцедон, хризолит, хромдиопсид, чароит, янтарь, яшма). Составитель: Ермилова Г.А. – М.: Росгеолфонд, 2010. – 1 кн.-107 л. (214 стр.). /// АТГФ-28654-2;</w:t>
      </w:r>
      <w:r>
        <w:rPr>
          <w:color w:val="000000"/>
          <w:sz w:val="20"/>
        </w:rPr>
        <w:t xml:space="preserve"> апи/сердолик/объекты (Бурундинское), апи/хризолит/объекты (Токское)</w:t>
      </w:r>
      <w:r>
        <w:rPr>
          <w:color w:val="000000"/>
        </w:rPr>
        <w:t xml:space="preserve">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2010 г</w:t>
      </w:r>
      <w:r>
        <w:rPr>
          <w:color w:val="000000"/>
        </w:rPr>
        <w:t>. Выпуск 91.</w:t>
      </w:r>
      <w:r>
        <w:rPr>
          <w:b/>
          <w:color w:val="000000"/>
        </w:rPr>
        <w:t xml:space="preserve"> </w:t>
      </w:r>
      <w:r>
        <w:rPr>
          <w:color w:val="000000"/>
          <w:u w:val="single"/>
        </w:rPr>
        <w:t>УГОЛЬ</w:t>
      </w:r>
      <w:r>
        <w:rPr>
          <w:color w:val="000000"/>
        </w:rPr>
        <w:t>. Том VIII. Дальневосточный федеральный округ. Амурская область. Составитель: Сорокина А.В. – М.: Росгеолфонд, 2010. – 1 кн.- 9 л. /// АТГФ-28654-3;</w:t>
      </w:r>
      <w:r>
        <w:rPr>
          <w:color w:val="000000"/>
          <w:sz w:val="20"/>
        </w:rPr>
        <w:t xml:space="preserve"> апи/уголь бурый/объекты(Райчихинское, Архаро-Богучанское, Ерковецкое, Сергеевское, Свободное, Сианчик, Тыгдинское); апи/уголь каменный/объекты(Огоджинское), амм/8</w:t>
      </w:r>
    </w:p>
    <w:p>
      <w:pPr>
        <w:pStyle w:val="BodyTextIndent"/>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2010</w:t>
      </w:r>
      <w:r>
        <w:rPr>
          <w:color w:val="000000"/>
        </w:rPr>
        <w:t xml:space="preserve"> года. Выпуск 31. </w:t>
      </w:r>
      <w:r>
        <w:rPr>
          <w:color w:val="000000"/>
          <w:u w:val="single"/>
        </w:rPr>
        <w:t>ПЛАТИНОИДЫ</w:t>
      </w:r>
      <w:r>
        <w:rPr>
          <w:color w:val="000000"/>
        </w:rPr>
        <w:t xml:space="preserve">. Часть 7. Дальневосточный федеральный округ: Республика Саха (Якутия), Амурская область, Камчатский и Хабаровский края. Составитель: Бондаренко В.П. - М.: Росгеолфонд, 2010. - 1 кн.-13 л. /// АТГФ-28498-8, </w:t>
      </w:r>
      <w:r>
        <w:rPr>
          <w:color w:val="000000"/>
          <w:sz w:val="20"/>
        </w:rPr>
        <w:t>амм/Кун-Манье</w:t>
      </w:r>
    </w:p>
    <w:p>
      <w:pPr>
        <w:pStyle w:val="BodyTextIndent"/>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 xml:space="preserve">на 1 января 2010 </w:t>
      </w:r>
      <w:r>
        <w:rPr>
          <w:color w:val="000000"/>
        </w:rPr>
        <w:t xml:space="preserve">года. Выпуск 9. </w:t>
      </w:r>
      <w:r>
        <w:rPr>
          <w:color w:val="000000"/>
          <w:u w:val="single"/>
        </w:rPr>
        <w:t>НИКЕЛЬ</w:t>
      </w:r>
      <w:r>
        <w:rPr>
          <w:color w:val="000000"/>
        </w:rPr>
        <w:t xml:space="preserve">. Часть 7. Дальневосточный федеральный округ (Камчатский край, Амурская область). Составитель: Привезенцева Н.В. - М.: Росгеолфонд, 2010. – 1 кн.-7 л. /// АТГФ-28498-9; </w:t>
      </w:r>
      <w:r>
        <w:rPr>
          <w:color w:val="000000"/>
          <w:sz w:val="20"/>
        </w:rPr>
        <w:t>амм/Кун-Манье</w:t>
      </w:r>
      <w:r>
        <w:rPr>
          <w:color w:val="000000"/>
        </w:rPr>
        <w:t xml:space="preserve">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 xml:space="preserve">на 1 января 2011 </w:t>
      </w:r>
      <w:r>
        <w:rPr>
          <w:color w:val="000000"/>
        </w:rPr>
        <w:t xml:space="preserve">г. Выпуск 1. </w:t>
      </w:r>
      <w:r>
        <w:rPr>
          <w:color w:val="000000"/>
          <w:u w:val="single"/>
        </w:rPr>
        <w:t>ЖЕЛЕЗНЫЕ РУДЫ</w:t>
      </w:r>
      <w:r>
        <w:rPr>
          <w:color w:val="000000"/>
        </w:rPr>
        <w:t xml:space="preserve">. Часть 7. Дальневосточный федеральный округ. Составитель: Косенкова Т.О. – М.: Росгеолфонд, 2011. – 1 кн.-18 л. /// АТГФ-28763-7; </w:t>
      </w:r>
      <w:r>
        <w:rPr>
          <w:color w:val="000000"/>
          <w:sz w:val="20"/>
        </w:rPr>
        <w:t>амм/Гаринское (магнетитовое), амм/Куранахское (титаномагнетитовое)</w:t>
      </w:r>
    </w:p>
    <w:p>
      <w:pPr>
        <w:pStyle w:val="Normal"/>
        <w:widowControl w:val="false"/>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 xml:space="preserve">на 1 января 2011 </w:t>
      </w:r>
      <w:r>
        <w:rPr>
          <w:color w:val="000000"/>
        </w:rPr>
        <w:t xml:space="preserve">г. Выпуск 10. </w:t>
      </w:r>
      <w:r>
        <w:rPr>
          <w:color w:val="000000"/>
          <w:u w:val="single"/>
        </w:rPr>
        <w:t>КОБАЛЬТ</w:t>
      </w:r>
      <w:r>
        <w:rPr>
          <w:color w:val="000000"/>
        </w:rPr>
        <w:t xml:space="preserve">. Часть 8. Дальневосточный федеральный округ (Республика САХА (Якутия), Камчатский край, Амурская область). Составитель: Привезенцева Н.В. – М: РФГФ, 2011. - 1 кн.-6 л. /// АТГФ-28763-3; </w:t>
      </w:r>
      <w:r>
        <w:rPr>
          <w:color w:val="000000"/>
          <w:sz w:val="20"/>
        </w:rPr>
        <w:t>амм/Кун-Манье</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2011 г.</w:t>
      </w:r>
      <w:r>
        <w:rPr>
          <w:color w:val="000000"/>
        </w:rPr>
        <w:t xml:space="preserve"> Выпуск 11. </w:t>
      </w:r>
      <w:r>
        <w:rPr>
          <w:color w:val="000000"/>
          <w:u w:val="single"/>
        </w:rPr>
        <w:t>МЕДЬ</w:t>
      </w:r>
      <w:r>
        <w:rPr>
          <w:color w:val="000000"/>
        </w:rPr>
        <w:t>. Часть 8. Дальневосточный федеральный округ. (Республика САХА (Якутия), Чукотский АО, Камчатский край, Амурская область, Хабаровский и Приморский края). Составитель: Привезенцева Н.В. - М.: Росгеолфонд, 2011. – 1 кн.-14 л. /// АТГФ-28763-8;</w:t>
      </w:r>
      <w:r>
        <w:rPr>
          <w:color w:val="000000"/>
          <w:sz w:val="20"/>
        </w:rPr>
        <w:t xml:space="preserve"> амм/ Кун-Манье. </w:t>
      </w:r>
    </w:p>
    <w:p>
      <w:pPr>
        <w:pStyle w:val="BodyTextIndent"/>
        <w:ind w:firstLine="720" w:end="0"/>
        <w:rPr>
          <w:b/>
          <w:bCs/>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2011 г</w:t>
      </w:r>
      <w:r>
        <w:rPr>
          <w:color w:val="000000"/>
        </w:rPr>
        <w:t xml:space="preserve">. Выпуск 19. </w:t>
      </w:r>
      <w:r>
        <w:rPr>
          <w:color w:val="000000"/>
          <w:u w:val="single"/>
        </w:rPr>
        <w:t>СУРЬМА</w:t>
      </w:r>
      <w:r>
        <w:rPr>
          <w:color w:val="000000"/>
        </w:rPr>
        <w:t>. Составитель: Григорьев Е.В. – М.: Росгеолфонд, 2011. – 1 кн-13 л. (26 стр.). /// АТГФ-28679-3</w:t>
      </w:r>
      <w:r>
        <w:rPr>
          <w:color w:val="000000"/>
          <w:sz w:val="20"/>
        </w:rPr>
        <w:t>; Солокачинское м-ие</w:t>
      </w:r>
    </w:p>
    <w:p>
      <w:pPr>
        <w:pStyle w:val="Normal"/>
        <w:ind w:firstLine="720" w:end="0"/>
        <w:jc w:val="both"/>
        <w:rPr>
          <w:b/>
          <w:bCs/>
          <w:color w:val="000000"/>
        </w:rPr>
      </w:pPr>
      <w:r>
        <w:rPr>
          <w:b/>
          <w:bCs/>
          <w:color w:val="000000"/>
        </w:rPr>
        <w:t>Государственный баланс</w:t>
      </w:r>
      <w:r>
        <w:rPr>
          <w:color w:val="000000"/>
        </w:rPr>
        <w:t xml:space="preserve"> запасов полезных ископаемых Российской Федерации на </w:t>
      </w:r>
      <w:r>
        <w:rPr>
          <w:b/>
          <w:bCs/>
          <w:color w:val="000000"/>
        </w:rPr>
        <w:t>1 января 2011 г</w:t>
      </w:r>
      <w:r>
        <w:rPr>
          <w:color w:val="000000"/>
        </w:rPr>
        <w:t>. Выпуск 29.</w:t>
      </w:r>
      <w:r>
        <w:rPr>
          <w:b/>
          <w:bCs/>
          <w:color w:val="000000"/>
        </w:rPr>
        <w:t xml:space="preserve"> </w:t>
      </w:r>
      <w:r>
        <w:rPr>
          <w:color w:val="000000"/>
          <w:u w:val="single"/>
        </w:rPr>
        <w:t>ЗОЛОТО</w:t>
      </w:r>
      <w:r>
        <w:rPr>
          <w:color w:val="000000"/>
        </w:rPr>
        <w:t>. Том VII. Дальневосточный федеральный округ. Часть 5. Амурская область. Составитель: Павлова Л.А. – М.: РФГФ, 2011. – 1 кн.-182 л. (364 стр.). /// АТГФ-28832-2.</w:t>
      </w:r>
    </w:p>
    <w:p>
      <w:pPr>
        <w:pStyle w:val="Normal"/>
        <w:ind w:firstLine="720" w:end="0"/>
        <w:jc w:val="both"/>
        <w:rPr>
          <w:b/>
          <w:bCs/>
          <w:color w:val="000000"/>
        </w:rPr>
      </w:pPr>
      <w:r>
        <w:rPr>
          <w:b/>
          <w:bCs/>
          <w:color w:val="000000"/>
        </w:rPr>
        <w:t>Государственный баланс</w:t>
      </w:r>
      <w:r>
        <w:rPr>
          <w:color w:val="000000"/>
        </w:rPr>
        <w:t xml:space="preserve"> запасов полезных ископаемых Российской Федерации на </w:t>
      </w:r>
      <w:r>
        <w:rPr>
          <w:b/>
          <w:bCs/>
          <w:color w:val="000000"/>
        </w:rPr>
        <w:t>1 января 2011 г</w:t>
      </w:r>
      <w:r>
        <w:rPr>
          <w:color w:val="000000"/>
        </w:rPr>
        <w:t>. Выпуск 30.</w:t>
      </w:r>
      <w:r>
        <w:rPr>
          <w:b/>
          <w:bCs/>
          <w:color w:val="000000"/>
        </w:rPr>
        <w:t xml:space="preserve"> </w:t>
      </w:r>
      <w:r>
        <w:rPr>
          <w:color w:val="000000"/>
          <w:u w:val="single"/>
        </w:rPr>
        <w:t>СЕРЕБРО</w:t>
      </w:r>
      <w:r>
        <w:rPr>
          <w:color w:val="000000"/>
        </w:rPr>
        <w:t>. Часть 12. Дальневосточный федеральный округ: Амурская область, Хабаровский и Приморский края, Сахалинская область. Составитель: Бондаренко В.П. – М.: Росгеолфонд, 2011. – 1 кн.-24 л. /// АТГФ-28832-3;</w:t>
      </w:r>
      <w:r>
        <w:rPr>
          <w:color w:val="000000"/>
          <w:sz w:val="20"/>
        </w:rPr>
        <w:t xml:space="preserve"> Бамское, Березитовое, Пионер, Покровское, Маломырское, Кун-Манье. </w:t>
      </w:r>
    </w:p>
    <w:p>
      <w:pPr>
        <w:pStyle w:val="Normal"/>
        <w:ind w:firstLine="720" w:end="0"/>
        <w:jc w:val="both"/>
        <w:rPr>
          <w:b/>
          <w:color w:val="000000"/>
        </w:rPr>
      </w:pPr>
      <w:r>
        <w:rPr>
          <w:b/>
          <w:bCs/>
          <w:color w:val="000000"/>
        </w:rPr>
        <w:t xml:space="preserve">Государственный баланс </w:t>
      </w:r>
      <w:r>
        <w:rPr>
          <w:color w:val="000000"/>
        </w:rPr>
        <w:t xml:space="preserve">запасов полезных ископаемых Российской Федерации </w:t>
      </w:r>
      <w:r>
        <w:rPr>
          <w:b/>
          <w:bCs/>
          <w:color w:val="000000"/>
        </w:rPr>
        <w:t>на 1 января 2011</w:t>
      </w:r>
      <w:r>
        <w:rPr>
          <w:color w:val="000000"/>
        </w:rPr>
        <w:t xml:space="preserve"> г. Выпуск 31. </w:t>
      </w:r>
      <w:r>
        <w:rPr>
          <w:color w:val="000000"/>
          <w:u w:val="single"/>
        </w:rPr>
        <w:t>ПЛАТИНОИДЫ</w:t>
      </w:r>
      <w:r>
        <w:rPr>
          <w:color w:val="000000"/>
        </w:rPr>
        <w:t xml:space="preserve">. Часть 7. Дальневосточный федеральный округ: Республика Саха (Якутия), Амурская область, Камчатский и Хабаровский края. Составитель: Бондаренко В.П. - М.: Росгеолфонд, 2011. - 1 кн.-15 л. ///АТГФ-28763-2; </w:t>
      </w:r>
      <w:r>
        <w:rPr>
          <w:color w:val="000000"/>
          <w:sz w:val="20"/>
        </w:rPr>
        <w:t>амм/Кун-Манье</w:t>
      </w:r>
    </w:p>
    <w:p>
      <w:pPr>
        <w:pStyle w:val="BodyTextIndent"/>
        <w:ind w:firstLine="720" w:end="0"/>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2011 г.</w:t>
      </w:r>
      <w:r>
        <w:rPr>
          <w:color w:val="000000"/>
        </w:rPr>
        <w:t xml:space="preserve"> Выпуск 41.</w:t>
      </w:r>
      <w:r>
        <w:rPr>
          <w:b/>
          <w:color w:val="000000"/>
        </w:rPr>
        <w:t xml:space="preserve"> </w:t>
      </w:r>
      <w:r>
        <w:rPr>
          <w:color w:val="000000"/>
          <w:u w:val="single"/>
        </w:rPr>
        <w:t>ЦЕОЛИТЫ</w:t>
      </w:r>
      <w:r>
        <w:rPr>
          <w:color w:val="000000"/>
        </w:rPr>
        <w:t>. Составитель: Тарасов А.Г. – М.: РФГФ, 2011. – 1 кн.-15 л. (30 стр.). /// АТГФ-28679-4;</w:t>
      </w:r>
      <w:r>
        <w:rPr>
          <w:color w:val="000000"/>
          <w:sz w:val="20"/>
        </w:rPr>
        <w:t xml:space="preserve"> объекты: Куликовское(туф), Вангинское(туф)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2011</w:t>
      </w:r>
      <w:r>
        <w:rPr>
          <w:color w:val="000000"/>
        </w:rPr>
        <w:t xml:space="preserve"> г. Выпуск 42. </w:t>
      </w:r>
      <w:r>
        <w:rPr>
          <w:color w:val="000000"/>
          <w:u w:val="single"/>
        </w:rPr>
        <w:t>АПАТИТОВЫЕ РУДЫ</w:t>
      </w:r>
      <w:r>
        <w:rPr>
          <w:color w:val="000000"/>
        </w:rPr>
        <w:t xml:space="preserve">. Составитель: Ермилова Г.А. – М: Росгеолфонд, 2011. – 1 кн.-28 л. (56 с.). /// АТГФ-28763-5; </w:t>
      </w:r>
      <w:r>
        <w:rPr>
          <w:color w:val="000000"/>
          <w:sz w:val="20"/>
        </w:rPr>
        <w:t>амм/Евгеньевское</w:t>
      </w:r>
      <w:r>
        <w:rPr>
          <w:color w:val="000000"/>
          <w:u w:val="single"/>
        </w:rPr>
        <w:t xml:space="preserve">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 xml:space="preserve">на 1 января 2011 </w:t>
      </w:r>
      <w:r>
        <w:rPr>
          <w:color w:val="000000"/>
        </w:rPr>
        <w:t xml:space="preserve">г. Выпуск 47. </w:t>
      </w:r>
      <w:r>
        <w:rPr>
          <w:color w:val="000000"/>
          <w:u w:val="single"/>
        </w:rPr>
        <w:t>ГЛИНЫ ОГНЕУПОРНЫЕ</w:t>
      </w:r>
      <w:r>
        <w:rPr>
          <w:color w:val="000000"/>
        </w:rPr>
        <w:t xml:space="preserve">. Составитель: Тарасов А.Г. – М: Росгеолфонд, 2011. – 1 кн.-33 л. (66 с.). /// АТГФ-28763-6; </w:t>
      </w:r>
      <w:r>
        <w:rPr>
          <w:color w:val="000000"/>
          <w:sz w:val="20"/>
        </w:rPr>
        <w:t>амм/Юхта-Бузулинское (глины для керамики), амм/Гальчиминское (глины для металлургии), амм/Райчихинское (глины для шамота и шамотных изделий)</w:t>
      </w:r>
    </w:p>
    <w:p>
      <w:pPr>
        <w:pStyle w:val="Normal"/>
        <w:ind w:firstLine="720" w:end="0"/>
        <w:jc w:val="both"/>
        <w:rPr>
          <w:b/>
          <w:bCs/>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 xml:space="preserve">на 1 января 2011 </w:t>
      </w:r>
      <w:r>
        <w:rPr>
          <w:color w:val="000000"/>
        </w:rPr>
        <w:t xml:space="preserve">г. Выпуск 50. </w:t>
      </w:r>
      <w:r>
        <w:rPr>
          <w:color w:val="000000"/>
          <w:u w:val="single"/>
        </w:rPr>
        <w:t>КАОЛИН</w:t>
      </w:r>
      <w:r>
        <w:rPr>
          <w:color w:val="000000"/>
        </w:rPr>
        <w:t xml:space="preserve">. Составитель: Тарасов А.Г. - М.: Росгеолфонд, 2011. – 1 кн.-21 л. (42 стр.). /// АТГФ-28763-4; </w:t>
      </w:r>
      <w:r>
        <w:rPr>
          <w:color w:val="000000"/>
          <w:sz w:val="20"/>
        </w:rPr>
        <w:t>амм/2: Чалганское, Святогоровское (Калмыковское)</w:t>
      </w:r>
    </w:p>
    <w:p>
      <w:pPr>
        <w:pStyle w:val="Normal"/>
        <w:widowControl w:val="false"/>
        <w:ind w:firstLine="720" w:end="0"/>
        <w:jc w:val="both"/>
        <w:rPr>
          <w:b/>
          <w:bCs/>
          <w:color w:val="000000"/>
        </w:rPr>
      </w:pPr>
      <w:r>
        <w:rPr>
          <w:b/>
          <w:bCs/>
          <w:color w:val="000000"/>
        </w:rPr>
        <w:t xml:space="preserve">Государственный баланс </w:t>
      </w:r>
      <w:r>
        <w:rPr>
          <w:color w:val="000000"/>
        </w:rPr>
        <w:t>запасов</w:t>
      </w:r>
      <w:r>
        <w:rPr>
          <w:b/>
          <w:bCs/>
          <w:color w:val="000000"/>
        </w:rPr>
        <w:t xml:space="preserve"> </w:t>
      </w:r>
      <w:r>
        <w:rPr>
          <w:color w:val="000000"/>
        </w:rPr>
        <w:t xml:space="preserve">полезных ископаемых Российской федерации </w:t>
      </w:r>
      <w:r>
        <w:rPr>
          <w:b/>
          <w:bCs/>
          <w:color w:val="000000"/>
        </w:rPr>
        <w:t>на 1 января 2011</w:t>
      </w:r>
      <w:r>
        <w:rPr>
          <w:color w:val="000000"/>
        </w:rPr>
        <w:t xml:space="preserve"> </w:t>
      </w:r>
      <w:r>
        <w:rPr>
          <w:b/>
          <w:color w:val="000000"/>
        </w:rPr>
        <w:t>г.</w:t>
      </w:r>
      <w:r>
        <w:rPr>
          <w:color w:val="000000"/>
        </w:rPr>
        <w:t xml:space="preserve"> Выпуск 64. </w:t>
      </w:r>
      <w:r>
        <w:rPr>
          <w:color w:val="000000"/>
          <w:u w:val="single"/>
        </w:rPr>
        <w:t>КВАРЦ И КВАРЦИТЫ</w:t>
      </w:r>
      <w:r>
        <w:rPr>
          <w:color w:val="000000"/>
        </w:rPr>
        <w:t>. Составитель: Жукова И.А. М.: Росгеолфонд, 2011. – 1 кн.-38 л. (76 стр.). /// АТГФ-28832-4</w:t>
      </w:r>
      <w:r>
        <w:rPr>
          <w:b/>
          <w:bCs/>
          <w:color w:val="000000"/>
        </w:rPr>
        <w:t>;</w:t>
      </w:r>
      <w:r>
        <w:rPr>
          <w:color w:val="000000"/>
          <w:sz w:val="20"/>
        </w:rPr>
        <w:t xml:space="preserve"> Неверское (Неверовское)-кварцит для динаса. </w:t>
      </w:r>
    </w:p>
    <w:p>
      <w:pPr>
        <w:pStyle w:val="Normal"/>
        <w:ind w:firstLine="720" w:end="0"/>
        <w:jc w:val="both"/>
        <w:rPr>
          <w:b/>
          <w:color w:val="000000"/>
        </w:rPr>
      </w:pPr>
      <w:r>
        <w:rPr>
          <w:b/>
          <w:bCs/>
          <w:color w:val="000000"/>
        </w:rPr>
        <w:t>Государственный баланс</w:t>
      </w:r>
      <w:r>
        <w:rPr>
          <w:color w:val="000000"/>
        </w:rPr>
        <w:t xml:space="preserve"> запасов полезных ископаемых Российской Федерации на </w:t>
      </w:r>
      <w:r>
        <w:rPr>
          <w:b/>
          <w:bCs/>
          <w:color w:val="000000"/>
        </w:rPr>
        <w:t>1 января 2011 г</w:t>
      </w:r>
      <w:r>
        <w:rPr>
          <w:color w:val="000000"/>
        </w:rPr>
        <w:t>. Выпуск 65.</w:t>
      </w:r>
      <w:r>
        <w:rPr>
          <w:b/>
          <w:bCs/>
          <w:color w:val="000000"/>
        </w:rPr>
        <w:t xml:space="preserve"> </w:t>
      </w:r>
      <w:r>
        <w:rPr>
          <w:color w:val="000000"/>
          <w:u w:val="single"/>
        </w:rPr>
        <w:t>СТЕКОЛЬНОЕ СЫРЬЕ</w:t>
      </w:r>
      <w:r>
        <w:rPr>
          <w:color w:val="000000"/>
        </w:rPr>
        <w:t xml:space="preserve">. Часть 8. Дальневосточный федеральный округ. Составитель: Жукова И.А. – М.: РФГФ, 2011. – 1 кн.- 6 л. /// АТГФ-28763-10; </w:t>
      </w:r>
      <w:r>
        <w:rPr>
          <w:color w:val="000000"/>
          <w:sz w:val="20"/>
        </w:rPr>
        <w:t xml:space="preserve">амм/Антоновское. </w:t>
      </w:r>
    </w:p>
    <w:p>
      <w:pPr>
        <w:pStyle w:val="Normal"/>
        <w:ind w:firstLine="709"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2011</w:t>
      </w:r>
      <w:r>
        <w:rPr>
          <w:color w:val="000000"/>
        </w:rPr>
        <w:t xml:space="preserve"> </w:t>
      </w:r>
      <w:r>
        <w:rPr>
          <w:b/>
          <w:color w:val="000000"/>
        </w:rPr>
        <w:t>г.</w:t>
      </w:r>
      <w:r>
        <w:rPr>
          <w:color w:val="000000"/>
        </w:rPr>
        <w:t xml:space="preserve"> Выпуск 76. </w:t>
      </w:r>
      <w:r>
        <w:rPr>
          <w:color w:val="000000"/>
          <w:u w:val="single"/>
        </w:rPr>
        <w:t>СТРОИТЕЛЬНЫЕ КАМНИ</w:t>
      </w:r>
      <w:r>
        <w:rPr>
          <w:color w:val="000000"/>
        </w:rPr>
        <w:t>. Том III. Часть 9. Дальневосточный федеральный округ. Составитель: Клейкова Н.И. – М.: РФГФ, 2011. – 1 кн.-129 л. /// АТГФ-28763-11</w:t>
      </w:r>
      <w:r>
        <w:rPr>
          <w:color w:val="000000"/>
          <w:sz w:val="20"/>
        </w:rPr>
        <w:t xml:space="preserve">.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2011</w:t>
      </w:r>
      <w:r>
        <w:rPr>
          <w:color w:val="000000"/>
        </w:rPr>
        <w:t xml:space="preserve"> </w:t>
      </w:r>
      <w:r>
        <w:rPr>
          <w:b/>
          <w:color w:val="000000"/>
        </w:rPr>
        <w:t>г</w:t>
      </w:r>
      <w:r>
        <w:rPr>
          <w:color w:val="000000"/>
        </w:rPr>
        <w:t xml:space="preserve">. Выпуск 78. </w:t>
      </w:r>
      <w:r>
        <w:rPr>
          <w:color w:val="000000"/>
          <w:u w:val="single"/>
        </w:rPr>
        <w:t>ПРИРОДНЫЕ ОБЛИЦОВОЧНЫЕ КАМНИ.</w:t>
      </w:r>
      <w:r>
        <w:rPr>
          <w:color w:val="000000"/>
        </w:rPr>
        <w:t xml:space="preserve"> Часть 9. Дальневосточный федеральный округ. Составитель: Горелова Л.В. – М.: Росгеолфонд, 2011. – 1 кн.-12 л. /// АТГФ-28842-1; амм/3: Сайбалахское (габбро для блоков), Чагоянское (известняк мраморизованный для блоков), Шимановское (гранит для блоков).</w:t>
      </w:r>
    </w:p>
    <w:p>
      <w:pPr>
        <w:pStyle w:val="Normal"/>
        <w:widowControl w:val="false"/>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2011</w:t>
      </w:r>
      <w:r>
        <w:rPr>
          <w:color w:val="000000"/>
        </w:rPr>
        <w:t xml:space="preserve"> </w:t>
      </w:r>
      <w:r>
        <w:rPr>
          <w:b/>
          <w:color w:val="000000"/>
        </w:rPr>
        <w:t>г</w:t>
      </w:r>
      <w:r>
        <w:rPr>
          <w:color w:val="000000"/>
        </w:rPr>
        <w:t xml:space="preserve">. Выпуск 79. </w:t>
      </w:r>
      <w:r>
        <w:rPr>
          <w:color w:val="000000"/>
          <w:u w:val="single"/>
        </w:rPr>
        <w:t>ЦВЕТНЫЕ КАМНИ</w:t>
      </w:r>
      <w:r>
        <w:rPr>
          <w:color w:val="000000"/>
        </w:rPr>
        <w:t>. Составитель: Ермилова Г.А. – М.: Росгеолфонд, 2011. – 1 кн.-109 л. (218 стр.). /// АТГФ-28832-6;</w:t>
      </w:r>
      <w:r>
        <w:rPr>
          <w:color w:val="000000"/>
          <w:sz w:val="20"/>
        </w:rPr>
        <w:t xml:space="preserve"> Бурундинское-сердолик, Токское-хризолит.</w:t>
      </w:r>
      <w:r>
        <w:rPr>
          <w:color w:val="000000"/>
        </w:rPr>
        <w:t xml:space="preserve"> </w:t>
      </w:r>
    </w:p>
    <w:p>
      <w:pPr>
        <w:pStyle w:val="BodyTextIndent"/>
        <w:ind w:firstLine="720" w:end="0"/>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 xml:space="preserve">на 1 января 2011 </w:t>
      </w:r>
      <w:r>
        <w:rPr>
          <w:color w:val="000000"/>
        </w:rPr>
        <w:t xml:space="preserve">г. Выпуск 9. </w:t>
      </w:r>
      <w:r>
        <w:rPr>
          <w:color w:val="000000"/>
          <w:u w:val="single"/>
        </w:rPr>
        <w:t>НИКЕЛЬ</w:t>
      </w:r>
      <w:r>
        <w:rPr>
          <w:color w:val="000000"/>
        </w:rPr>
        <w:t xml:space="preserve">. Часть 7. Дальневосточный федеральный округ (Камчатский край, Амурская область). Составитель: Привезенцева Н.В. - М.: Росгеолфонд, 2011. – 1 кн.-6 л. /// АТГФ-28763-1; </w:t>
      </w:r>
      <w:r>
        <w:rPr>
          <w:color w:val="000000"/>
          <w:sz w:val="20"/>
        </w:rPr>
        <w:t>амм/Кун-Манье</w:t>
      </w:r>
    </w:p>
    <w:p>
      <w:pPr>
        <w:pStyle w:val="Normal"/>
        <w:widowControl w:val="false"/>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2011 г</w:t>
      </w:r>
      <w:r>
        <w:rPr>
          <w:color w:val="000000"/>
        </w:rPr>
        <w:t>. Выпуск 91.</w:t>
      </w:r>
      <w:r>
        <w:rPr>
          <w:b/>
          <w:color w:val="000000"/>
        </w:rPr>
        <w:t xml:space="preserve"> </w:t>
      </w:r>
      <w:r>
        <w:rPr>
          <w:color w:val="000000"/>
          <w:u w:val="single"/>
        </w:rPr>
        <w:t>УГОЛЬ</w:t>
      </w:r>
      <w:r>
        <w:rPr>
          <w:color w:val="000000"/>
        </w:rPr>
        <w:t>. Том VIII. Дальневосточный федеральный округ. Амурская область. Составитель: Рябков А.Б. – М.: Росгеолфонд, 2011. – 1 кн.-9 л. /// АТГФ-28832-5;</w:t>
      </w:r>
      <w:r>
        <w:rPr>
          <w:color w:val="000000"/>
          <w:sz w:val="20"/>
        </w:rPr>
        <w:t xml:space="preserve"> уголь бурый/об.(Райчихинское, Архаро-Богучанское, Ерковецкое, Сергеевское, Свободное, Сианчик, Тыгдинское); уголь камен./об.(Огоджинское).</w:t>
      </w:r>
    </w:p>
    <w:p>
      <w:pPr>
        <w:pStyle w:val="Normal"/>
        <w:ind w:firstLine="709"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2012 г.</w:t>
      </w:r>
      <w:r>
        <w:rPr>
          <w:color w:val="000000"/>
        </w:rPr>
        <w:t xml:space="preserve"> Выпуск 1. </w:t>
      </w:r>
      <w:r>
        <w:rPr>
          <w:color w:val="000000"/>
          <w:u w:val="single"/>
        </w:rPr>
        <w:t>ЖЕЛЕЗНЫЕ РУДЫ</w:t>
      </w:r>
      <w:r>
        <w:rPr>
          <w:color w:val="000000"/>
        </w:rPr>
        <w:t>. Часть 7. Дальневосточный федеральный округ. Составитель: Косенкова Т.О. – М.: Росгеолфонд, 2012. – 1 кн.-18 л. (стр.287-319). /// АТГФ-29036-4;</w:t>
      </w:r>
      <w:r>
        <w:rPr>
          <w:color w:val="000000"/>
          <w:sz w:val="20"/>
        </w:rPr>
        <w:t xml:space="preserve"> Гаринское (магнетитовое), Куранахское (титаномагнетитовое).</w:t>
      </w:r>
    </w:p>
    <w:p>
      <w:pPr>
        <w:pStyle w:val="BodyTextIndent"/>
        <w:ind w:firstLine="709"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2012 г.</w:t>
      </w:r>
      <w:r>
        <w:rPr>
          <w:color w:val="000000"/>
        </w:rPr>
        <w:t xml:space="preserve"> Выпуск 10. </w:t>
      </w:r>
      <w:r>
        <w:rPr>
          <w:color w:val="000000"/>
          <w:u w:val="single"/>
        </w:rPr>
        <w:t>КОБАЛЬТ</w:t>
      </w:r>
      <w:r>
        <w:rPr>
          <w:color w:val="000000"/>
        </w:rPr>
        <w:t>. Часть 8. Дальневосточный федеральный округ (Республика САХА (Якутия), Камчатский край, Амурская область). Составитель: Привезенцева Н.В. – М: Росгеолфонд, 2012. – 1 кн.-6 л. (стр.147-155). /// АТГФ-29018-5</w:t>
      </w:r>
      <w:r>
        <w:rPr>
          <w:color w:val="000000"/>
          <w:sz w:val="20"/>
        </w:rPr>
        <w:t>; амм/Кун-Манье.</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2012</w:t>
      </w:r>
      <w:r>
        <w:rPr>
          <w:color w:val="000000"/>
        </w:rPr>
        <w:t xml:space="preserve"> </w:t>
      </w:r>
      <w:r>
        <w:rPr>
          <w:b/>
          <w:color w:val="000000"/>
        </w:rPr>
        <w:t>г.</w:t>
      </w:r>
      <w:r>
        <w:rPr>
          <w:color w:val="000000"/>
        </w:rPr>
        <w:t xml:space="preserve"> Выпуск 31. </w:t>
      </w:r>
      <w:r>
        <w:rPr>
          <w:color w:val="000000"/>
          <w:u w:val="single"/>
        </w:rPr>
        <w:t>ПЛАТИНОИДЫ</w:t>
      </w:r>
      <w:r>
        <w:rPr>
          <w:color w:val="000000"/>
        </w:rPr>
        <w:t xml:space="preserve">. Часть 7. Дальневосточный федеральный округ: Республика Саха (Якутия), Амурская область, Камчатский и Хабаровский края. Составитель: Бондаренко В.П. – М.: Росгеолфонд, 2012. – 1 кн.-13 л. (стр.155-177) /// АТГФ-29036-2; </w:t>
      </w:r>
      <w:r>
        <w:rPr>
          <w:color w:val="000000"/>
          <w:sz w:val="20"/>
        </w:rPr>
        <w:t>амм/Кун-Манье.</w:t>
      </w:r>
      <w:r>
        <w:rPr>
          <w:rFonts w:cs="Arial" w:ascii="Arial" w:hAnsi="Arial"/>
          <w:b/>
          <w:bCs/>
          <w:color w:val="000000"/>
          <w:sz w:val="20"/>
        </w:rPr>
        <w:t xml:space="preserve">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2012 г.</w:t>
      </w:r>
      <w:r>
        <w:rPr>
          <w:color w:val="000000"/>
        </w:rPr>
        <w:t xml:space="preserve"> Выпуск 4. </w:t>
      </w:r>
      <w:r>
        <w:rPr>
          <w:color w:val="000000"/>
          <w:u w:val="single"/>
        </w:rPr>
        <w:t>ВАНАДИЙ</w:t>
      </w:r>
      <w:r>
        <w:rPr>
          <w:color w:val="000000"/>
        </w:rPr>
        <w:t>. Составитель: Косенкова Т.О. – М.: Росгеолфонд, 2012. – 1 кн.-22 л. (44 стр.). /// АТГФ-29036-8;</w:t>
      </w:r>
      <w:r>
        <w:rPr>
          <w:color w:val="000000"/>
          <w:sz w:val="20"/>
        </w:rPr>
        <w:t xml:space="preserve"> амм/Большой Сэйим (титаноманетитовые руды).</w:t>
      </w:r>
    </w:p>
    <w:p>
      <w:pPr>
        <w:pStyle w:val="BodyTextIndent"/>
        <w:ind w:firstLine="709" w:end="0"/>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2012</w:t>
      </w:r>
      <w:r>
        <w:rPr>
          <w:color w:val="000000"/>
        </w:rPr>
        <w:t xml:space="preserve"> </w:t>
      </w:r>
      <w:r>
        <w:rPr>
          <w:b/>
          <w:color w:val="000000"/>
        </w:rPr>
        <w:t>г.</w:t>
      </w:r>
      <w:r>
        <w:rPr>
          <w:color w:val="000000"/>
        </w:rPr>
        <w:t xml:space="preserve"> Выпуск 42. </w:t>
      </w:r>
      <w:r>
        <w:rPr>
          <w:color w:val="000000"/>
          <w:u w:val="single"/>
        </w:rPr>
        <w:t>АПАТИТОВЫЕ РУДЫ</w:t>
      </w:r>
      <w:r>
        <w:rPr>
          <w:color w:val="000000"/>
        </w:rPr>
        <w:t>. Составитель: Ермилова Г.А. – М: Росгеолфонд, 2012. – 1 кн.-26 л. (52 стр.). /// АТГФ-29018-4;</w:t>
      </w:r>
      <w:r>
        <w:rPr>
          <w:color w:val="000000"/>
          <w:sz w:val="20"/>
        </w:rPr>
        <w:t xml:space="preserve"> амм/Евгеньевское.</w:t>
      </w:r>
      <w:r>
        <w:rPr>
          <w:color w:val="000000"/>
        </w:rPr>
        <w:t xml:space="preserve">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2012 г.</w:t>
      </w:r>
      <w:r>
        <w:rPr>
          <w:color w:val="000000"/>
        </w:rPr>
        <w:t xml:space="preserve"> Выпуск 47. </w:t>
      </w:r>
      <w:r>
        <w:rPr>
          <w:color w:val="000000"/>
          <w:u w:val="single"/>
        </w:rPr>
        <w:t>ГЛИНЫ ОГНЕУПОРНЫЕ</w:t>
      </w:r>
      <w:r>
        <w:rPr>
          <w:color w:val="000000"/>
        </w:rPr>
        <w:t xml:space="preserve">. Составитель: Тарасов А.Г. – М: Росгеофонд, 2012. – 1 кн.-33 л. (66 стр.). /// АТГФ-29036-1; </w:t>
      </w:r>
      <w:r>
        <w:rPr>
          <w:color w:val="000000"/>
          <w:sz w:val="20"/>
        </w:rPr>
        <w:t>амм/Юхта-Бузулинское (глины для керамики), амм/Гальчиминское (глины для металлургии), амм/Райчихинское (глины для шамота и шамотных изделий).</w:t>
      </w:r>
    </w:p>
    <w:p>
      <w:pPr>
        <w:pStyle w:val="BodyTextIndent"/>
        <w:ind w:firstLine="709" w:end="0"/>
        <w:rPr>
          <w:b/>
          <w:bCs/>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2012 г.</w:t>
      </w:r>
      <w:r>
        <w:rPr>
          <w:color w:val="000000"/>
        </w:rPr>
        <w:t xml:space="preserve"> Выпуск 50. </w:t>
      </w:r>
      <w:r>
        <w:rPr>
          <w:color w:val="000000"/>
          <w:u w:val="single"/>
        </w:rPr>
        <w:t>КАОЛИН</w:t>
      </w:r>
      <w:r>
        <w:rPr>
          <w:color w:val="000000"/>
        </w:rPr>
        <w:t>. Составитель: Тарасов А.Г. – М.: Росгеолфонд, 2012. – 1 кн.-22 л. (44 стр.). /// АТГФ-29018-3;</w:t>
      </w:r>
      <w:r>
        <w:rPr>
          <w:color w:val="000000"/>
          <w:sz w:val="20"/>
        </w:rPr>
        <w:t xml:space="preserve"> амм/2: Чалганское, Святогоровское (Калмыковское). </w:t>
      </w:r>
    </w:p>
    <w:p>
      <w:pPr>
        <w:pStyle w:val="Normal"/>
        <w:ind w:firstLine="709" w:end="0"/>
        <w:jc w:val="both"/>
        <w:rPr>
          <w:b/>
          <w:color w:val="000000"/>
        </w:rPr>
      </w:pPr>
      <w:r>
        <w:rPr>
          <w:b/>
          <w:bCs/>
          <w:color w:val="000000"/>
        </w:rPr>
        <w:t xml:space="preserve">Государственный баланс запасов </w:t>
      </w:r>
      <w:r>
        <w:rPr>
          <w:color w:val="000000"/>
        </w:rPr>
        <w:t xml:space="preserve">полезных ископаемых Российской Федерации на </w:t>
      </w:r>
      <w:r>
        <w:rPr>
          <w:b/>
          <w:bCs/>
          <w:color w:val="000000"/>
        </w:rPr>
        <w:t>1 января 2012 г.</w:t>
      </w:r>
      <w:r>
        <w:rPr>
          <w:color w:val="000000"/>
        </w:rPr>
        <w:t xml:space="preserve"> Выпуск 7. </w:t>
      </w:r>
      <w:r>
        <w:rPr>
          <w:color w:val="000000"/>
          <w:u w:val="single"/>
        </w:rPr>
        <w:t>ТИТАН</w:t>
      </w:r>
      <w:r>
        <w:rPr>
          <w:color w:val="000000"/>
        </w:rPr>
        <w:t xml:space="preserve">. Часть 8. Дальневосточный федеральный округ (Приморский край, Амурская область). Составитель: Черкасов А.Д. – М: Росгеолфонд, 2012. – 1 кн.-6 л. (стр.105-113). /// АТГФ-29036-3; </w:t>
      </w:r>
      <w:r>
        <w:rPr>
          <w:color w:val="000000"/>
          <w:sz w:val="20"/>
        </w:rPr>
        <w:t>амм/Большой Сейим.</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2012</w:t>
      </w:r>
      <w:r>
        <w:rPr>
          <w:color w:val="000000"/>
        </w:rPr>
        <w:t xml:space="preserve"> </w:t>
      </w:r>
      <w:r>
        <w:rPr>
          <w:b/>
          <w:color w:val="000000"/>
        </w:rPr>
        <w:t>г</w:t>
      </w:r>
      <w:r>
        <w:rPr>
          <w:color w:val="000000"/>
        </w:rPr>
        <w:t xml:space="preserve">. Выпуск 79. </w:t>
      </w:r>
      <w:r>
        <w:rPr>
          <w:color w:val="000000"/>
          <w:u w:val="single"/>
        </w:rPr>
        <w:t>ЦВЕТНЫЕ КАМНИ</w:t>
      </w:r>
      <w:r>
        <w:rPr>
          <w:color w:val="000000"/>
        </w:rPr>
        <w:t xml:space="preserve"> (агат, амазонит, аметист, анортозит, берилл, благородный корунд, благородный опал, гипс поделочный, гранат коллекционный, демантоид, жадеит, лазурит, нефрит, обсидиан, мраморный оникс, офиокальцит, переливт, празем коллекционный, родонит, сердолик, серпентинит, турмалин, халцедон, хризолит, хромдиопсид, циркон, чароит, янтарь, яшма). Составитель: Ермилова Г.А. – М.: Росгеолфонд, 2012. – 1 кн.-119 л. (238 стр.). /// АТГФ-29036-10;</w:t>
      </w:r>
      <w:r>
        <w:rPr>
          <w:color w:val="000000"/>
          <w:sz w:val="20"/>
        </w:rPr>
        <w:t xml:space="preserve"> апи/цветные камни (Бурундинское-сердолик, Токское-хризолит).</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2012 г.</w:t>
      </w:r>
      <w:r>
        <w:rPr>
          <w:color w:val="000000"/>
        </w:rPr>
        <w:t xml:space="preserve"> Выпуск 9. </w:t>
      </w:r>
      <w:r>
        <w:rPr>
          <w:color w:val="000000"/>
          <w:u w:val="single"/>
        </w:rPr>
        <w:t>НИКЕЛЬ</w:t>
      </w:r>
      <w:r>
        <w:rPr>
          <w:color w:val="000000"/>
        </w:rPr>
        <w:t xml:space="preserve">. Часть 7. Дальневосточный федеральный округ. Камчатский край, Амурская область. Составитель: Привезенцева Н.В. – М.: Росгеолфонд, 2012. – 1 кн.-5 л. (стр.125-131). /// АТГФ-29018-1; </w:t>
      </w:r>
      <w:r>
        <w:rPr>
          <w:color w:val="000000"/>
          <w:sz w:val="20"/>
        </w:rPr>
        <w:t>амм/Кун-Манье.</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2012 г</w:t>
      </w:r>
      <w:r>
        <w:rPr>
          <w:color w:val="000000"/>
        </w:rPr>
        <w:t>. Выпуск 91.</w:t>
      </w:r>
      <w:r>
        <w:rPr>
          <w:b/>
          <w:color w:val="000000"/>
        </w:rPr>
        <w:t xml:space="preserve"> </w:t>
      </w:r>
      <w:r>
        <w:rPr>
          <w:color w:val="000000"/>
          <w:u w:val="single"/>
        </w:rPr>
        <w:t>УГОЛЬ</w:t>
      </w:r>
      <w:r>
        <w:rPr>
          <w:color w:val="000000"/>
        </w:rPr>
        <w:t>. Том VIII. Дальневосточный федеральный округ. Амурская область. Составитель: Рябков А.Б. – М.: Росгеолфонд, 2012. – 1 кн.-9 л. (с.177-192). /// АТГФ-29036-11;</w:t>
      </w:r>
      <w:r>
        <w:rPr>
          <w:color w:val="000000"/>
          <w:sz w:val="20"/>
        </w:rPr>
        <w:t xml:space="preserve"> апи/уголь бурый (Райчихинское, Архаро-Богучанское, Ерковецкое, Сергеевское, Свободное, Сианчик, Тыгдинское); апи/уголь каменный (Огоджинское).</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2013</w:t>
      </w:r>
      <w:r>
        <w:rPr>
          <w:color w:val="000000"/>
        </w:rPr>
        <w:t xml:space="preserve"> </w:t>
      </w:r>
      <w:r>
        <w:rPr>
          <w:b/>
          <w:color w:val="000000"/>
        </w:rPr>
        <w:t>г.</w:t>
      </w:r>
      <w:r>
        <w:rPr>
          <w:color w:val="000000"/>
        </w:rPr>
        <w:t xml:space="preserve"> Выпуск 1. </w:t>
      </w:r>
      <w:r>
        <w:rPr>
          <w:color w:val="000000"/>
          <w:u w:val="single"/>
        </w:rPr>
        <w:t>ЖЕЛЕЗНЫЕ РУДЫ</w:t>
      </w:r>
      <w:r>
        <w:rPr>
          <w:color w:val="000000"/>
        </w:rPr>
        <w:t xml:space="preserve">. Часть 7. Дальневосточный федеральный округ. Составитель: Косенкова Т.О. – М.: Росгеолфонд, 2013. – 1 кн.-19 л. (стр.289-323) /// АТГФ-29296-16. </w:t>
      </w:r>
      <w:r>
        <w:rPr>
          <w:color w:val="000000"/>
          <w:sz w:val="20"/>
        </w:rPr>
        <w:t>Гаринское (магнетитовое), Куранахское (титаномагнетитовое)</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w:t>
      </w:r>
      <w:r>
        <w:rPr>
          <w:b/>
          <w:color w:val="000000"/>
        </w:rPr>
        <w:t>на 1 января 2013 г.</w:t>
      </w:r>
      <w:r>
        <w:rPr>
          <w:color w:val="000000"/>
        </w:rPr>
        <w:t xml:space="preserve"> Выпуск 10. </w:t>
      </w:r>
      <w:r>
        <w:rPr>
          <w:color w:val="000000"/>
          <w:u w:val="single"/>
        </w:rPr>
        <w:t>КОБАЛЬТ</w:t>
      </w:r>
      <w:r>
        <w:rPr>
          <w:color w:val="000000"/>
        </w:rPr>
        <w:t xml:space="preserve">. Часть 8. Дальневосточный федеральный округ Республика Саха (Якутия), Камчатский край, Амурская область. Составитель: Привезенцева Н.В. – М: Росгеолфонд, 2013. – 1 кн.-6 л. (стр.155-163). /// АТГФ-29311-4. </w:t>
      </w:r>
      <w:r>
        <w:rPr>
          <w:color w:val="000000"/>
          <w:sz w:val="20"/>
        </w:rPr>
        <w:t>Кун-Манье.</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2013 г.</w:t>
      </w:r>
      <w:r>
        <w:rPr>
          <w:color w:val="000000"/>
        </w:rPr>
        <w:t xml:space="preserve"> Выпуск 19. </w:t>
      </w:r>
      <w:r>
        <w:rPr>
          <w:color w:val="000000"/>
          <w:u w:val="single"/>
        </w:rPr>
        <w:t>СУРЬМА</w:t>
      </w:r>
      <w:r>
        <w:rPr>
          <w:color w:val="000000"/>
        </w:rPr>
        <w:t>. Составитель: Горелова Л.В. – М.: Росгеолфонд, 2013. – 1 кн-14 л. (28 стр.). /// АТГФ-29296-3.</w:t>
      </w:r>
      <w:r>
        <w:rPr>
          <w:color w:val="000000"/>
          <w:sz w:val="20"/>
        </w:rPr>
        <w:t xml:space="preserve"> Солокачинское м-ие. </w:t>
      </w:r>
    </w:p>
    <w:p>
      <w:pPr>
        <w:pStyle w:val="Normal"/>
        <w:ind w:firstLine="709"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2013</w:t>
      </w:r>
      <w:r>
        <w:rPr>
          <w:color w:val="000000"/>
        </w:rPr>
        <w:t xml:space="preserve"> г. Выпуск 29. </w:t>
      </w:r>
      <w:r>
        <w:rPr>
          <w:color w:val="000000"/>
          <w:u w:val="single"/>
        </w:rPr>
        <w:t>ЗОЛОТО</w:t>
      </w:r>
      <w:r>
        <w:rPr>
          <w:color w:val="000000"/>
        </w:rPr>
        <w:t>. Том VII. Дальневосточный федеральный округ. Часть 5. Амурская область. Составитель Павлова Л.А. – М.: Росгеолфонд, 2013. – 1 кн.-181 л. (362 стр.). /// АТГФ-29311-12.</w:t>
      </w:r>
      <w:r>
        <w:rPr>
          <w:b/>
          <w:color w:val="000000"/>
        </w:rPr>
        <w:t xml:space="preserve"> </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w:t>
      </w:r>
      <w:r>
        <w:rPr>
          <w:b/>
          <w:color w:val="000000"/>
        </w:rPr>
        <w:t>на</w:t>
      </w:r>
      <w:r>
        <w:rPr>
          <w:color w:val="000000"/>
        </w:rPr>
        <w:t xml:space="preserve"> </w:t>
      </w:r>
      <w:r>
        <w:rPr>
          <w:b/>
          <w:color w:val="000000"/>
        </w:rPr>
        <w:t xml:space="preserve">1 января 2013 </w:t>
      </w:r>
      <w:r>
        <w:rPr>
          <w:color w:val="000000"/>
        </w:rPr>
        <w:t>г. Выпуск 30.</w:t>
      </w:r>
      <w:r>
        <w:rPr>
          <w:b/>
          <w:color w:val="000000"/>
        </w:rPr>
        <w:t xml:space="preserve"> </w:t>
      </w:r>
      <w:r>
        <w:rPr>
          <w:color w:val="000000"/>
          <w:u w:val="single"/>
        </w:rPr>
        <w:t>СЕРЕБРО</w:t>
      </w:r>
      <w:r>
        <w:rPr>
          <w:color w:val="000000"/>
        </w:rPr>
        <w:t>. Часть 12. Дальневосточный федеральный округ: Амурская область, Хабаровский и Приморский края, Сахалинская область. Составитель: Бондаренко В.П. – М.: Росгеолфонд, 2013. – 1 кн.-28 л. (стр.399-451). /// АТГФ-29331-2.</w:t>
      </w:r>
      <w:r>
        <w:rPr>
          <w:color w:val="000000"/>
          <w:sz w:val="20"/>
        </w:rPr>
        <w:t xml:space="preserve"> Березитовое, Маломыр, Пионер, Покровское, Желтунак, Бамское, Кун-Манье.</w:t>
      </w:r>
    </w:p>
    <w:p>
      <w:pPr>
        <w:pStyle w:val="Normal"/>
        <w:ind w:firstLine="709"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2013 г.</w:t>
      </w:r>
      <w:r>
        <w:rPr>
          <w:color w:val="000000"/>
        </w:rPr>
        <w:t xml:space="preserve"> Выпуск 31. </w:t>
      </w:r>
      <w:r>
        <w:rPr>
          <w:color w:val="000000"/>
          <w:u w:val="single"/>
        </w:rPr>
        <w:t>ПЛАТИНОИДЫ</w:t>
      </w:r>
      <w:r>
        <w:rPr>
          <w:color w:val="000000"/>
        </w:rPr>
        <w:t xml:space="preserve">. Часть 7. Дальневосточный федеральный округ: Республика Саха (Якутия), Амурская область, Камчатский и Хабаровский края. Составитель: Бондаренко В.П. – М.: Росгеолфонд, 2013. – 1 кн.-15 л. (стр.157-183). /// АТГФ-29296-8. </w:t>
      </w:r>
      <w:r>
        <w:rPr>
          <w:color w:val="000000"/>
          <w:sz w:val="20"/>
        </w:rPr>
        <w:t>Кун-Манье.</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w:t>
      </w:r>
      <w:r>
        <w:rPr>
          <w:b/>
          <w:color w:val="000000"/>
        </w:rPr>
        <w:t xml:space="preserve">на 1 января 2013 </w:t>
      </w:r>
      <w:r>
        <w:rPr>
          <w:color w:val="000000"/>
        </w:rPr>
        <w:t xml:space="preserve">г. Выпуск 35. </w:t>
      </w:r>
      <w:r>
        <w:rPr>
          <w:color w:val="000000"/>
          <w:u w:val="single"/>
        </w:rPr>
        <w:t>СЕРА</w:t>
      </w:r>
      <w:r>
        <w:rPr>
          <w:color w:val="000000"/>
        </w:rPr>
        <w:t xml:space="preserve"> в серноколчеданных и комплексных рудных месторождениях. Часть 8. Дальневосточный федеральный округ. (Амурская область, Хабаровский край, Приморский край). Составитель: Привезенцева Н.В. – М.: Росгеолфонд, 2013. – 1 кн.-8 л. (стр.187-199). /// АТГФ-29331-3. </w:t>
      </w:r>
      <w:r>
        <w:rPr>
          <w:color w:val="000000"/>
          <w:sz w:val="20"/>
        </w:rPr>
        <w:t xml:space="preserve">Кун-Манье. </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w:t>
      </w:r>
      <w:r>
        <w:rPr>
          <w:b/>
          <w:color w:val="000000"/>
        </w:rPr>
        <w:t>на 1 января 2013 г.</w:t>
      </w:r>
      <w:r>
        <w:rPr>
          <w:color w:val="000000"/>
        </w:rPr>
        <w:t xml:space="preserve"> Выпуск 4. </w:t>
      </w:r>
      <w:r>
        <w:rPr>
          <w:color w:val="000000"/>
          <w:u w:val="single"/>
        </w:rPr>
        <w:t>ВАНАДИЙ</w:t>
      </w:r>
      <w:r>
        <w:rPr>
          <w:color w:val="000000"/>
        </w:rPr>
        <w:t>. Составитель: Косенкова Т.О. – М.: Росгеолфонд, 2013. – 1 кн.-24 л. (48 стр.). /// АТГФ-29311-5.</w:t>
      </w:r>
      <w:r>
        <w:rPr>
          <w:color w:val="000000"/>
          <w:sz w:val="20"/>
        </w:rPr>
        <w:t xml:space="preserve"> Большой Сэйим, титаноманетитовые руды.</w:t>
      </w:r>
    </w:p>
    <w:p>
      <w:pPr>
        <w:pStyle w:val="Normal"/>
        <w:ind w:firstLine="709" w:end="0"/>
        <w:jc w:val="both"/>
        <w:rPr>
          <w:b/>
          <w:bCs/>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2013 г.</w:t>
      </w:r>
      <w:r>
        <w:rPr>
          <w:color w:val="000000"/>
        </w:rPr>
        <w:t xml:space="preserve"> Выпуск 41. </w:t>
      </w:r>
      <w:r>
        <w:rPr>
          <w:color w:val="000000"/>
          <w:u w:val="single"/>
        </w:rPr>
        <w:t>ЦЕОЛИТЫ</w:t>
      </w:r>
      <w:r>
        <w:rPr>
          <w:color w:val="000000"/>
        </w:rPr>
        <w:t xml:space="preserve">. Составитель: Тарасов А.Г. – М.: Росгеолфонд, 2013. – 1 кн-16 л. (32 стр.). /// АТГФ-29296-4. </w:t>
      </w:r>
      <w:r>
        <w:rPr>
          <w:color w:val="000000"/>
          <w:sz w:val="20"/>
        </w:rPr>
        <w:t xml:space="preserve">Куликовское(туф), Вангинское(туф). </w:t>
      </w:r>
    </w:p>
    <w:p>
      <w:pPr>
        <w:pStyle w:val="Normal"/>
        <w:ind w:firstLine="709" w:end="0"/>
        <w:jc w:val="both"/>
        <w:rPr>
          <w:b/>
          <w:color w:val="000000"/>
        </w:rPr>
      </w:pPr>
      <w:r>
        <w:rPr>
          <w:b/>
          <w:bCs/>
          <w:color w:val="000000"/>
        </w:rPr>
        <w:t xml:space="preserve">Государственный баланс </w:t>
      </w:r>
      <w:r>
        <w:rPr>
          <w:bCs/>
          <w:color w:val="000000"/>
        </w:rPr>
        <w:t>запасов</w:t>
      </w:r>
      <w:r>
        <w:rPr>
          <w:color w:val="000000"/>
        </w:rPr>
        <w:t xml:space="preserve"> полезных ископаемых Российской Федерации </w:t>
      </w:r>
      <w:r>
        <w:rPr>
          <w:b/>
          <w:bCs/>
          <w:color w:val="000000"/>
        </w:rPr>
        <w:t>на 1 января 2013</w:t>
      </w:r>
      <w:r>
        <w:rPr>
          <w:color w:val="000000"/>
        </w:rPr>
        <w:t xml:space="preserve"> </w:t>
      </w:r>
      <w:r>
        <w:rPr>
          <w:b/>
          <w:color w:val="000000"/>
        </w:rPr>
        <w:t>г.</w:t>
      </w:r>
      <w:r>
        <w:rPr>
          <w:color w:val="000000"/>
        </w:rPr>
        <w:t xml:space="preserve"> Выпуск 42. </w:t>
      </w:r>
      <w:r>
        <w:rPr>
          <w:color w:val="000000"/>
          <w:u w:val="single"/>
        </w:rPr>
        <w:t>АПАТИТОВЫЕ РУДЫ</w:t>
      </w:r>
      <w:r>
        <w:rPr>
          <w:color w:val="000000"/>
        </w:rPr>
        <w:t xml:space="preserve">. Составитель: Ермилова Г.А. – М: Росгеолфонд, 2013. – 1 кн.-31 л. (62 стр.). /// АТГФ-29296-9. </w:t>
      </w:r>
      <w:r>
        <w:rPr>
          <w:color w:val="000000"/>
          <w:sz w:val="20"/>
        </w:rPr>
        <w:t xml:space="preserve">Евгеньевское.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w:t>
      </w:r>
      <w:r>
        <w:rPr>
          <w:b/>
          <w:color w:val="000000"/>
        </w:rPr>
        <w:t>на 1 января 2013 г.</w:t>
      </w:r>
      <w:r>
        <w:rPr>
          <w:color w:val="000000"/>
        </w:rPr>
        <w:t xml:space="preserve"> Выпуск 47. </w:t>
      </w:r>
      <w:r>
        <w:rPr>
          <w:color w:val="000000"/>
          <w:u w:val="single"/>
        </w:rPr>
        <w:t>ГЛИНЫ ОГНЕУПОРНЫЕ</w:t>
      </w:r>
      <w:r>
        <w:rPr>
          <w:color w:val="000000"/>
        </w:rPr>
        <w:t xml:space="preserve">. Составитель: Тарасов А.Г. – М: Росгеофонд, 2013. - 1 кн.-38 л. (76 стр.). /// АТГФ-29296-13. </w:t>
      </w:r>
      <w:r>
        <w:rPr>
          <w:color w:val="000000"/>
          <w:sz w:val="20"/>
        </w:rPr>
        <w:t>Юхта-Бузулинское (глины для керамики), Гальчиминское (глины для металлургии), Райчихинское (глины для шамота и шамотных изделий).</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w:t>
      </w:r>
      <w:r>
        <w:rPr>
          <w:b/>
          <w:color w:val="000000"/>
        </w:rPr>
        <w:t>на 1 января 2013 г.</w:t>
      </w:r>
      <w:r>
        <w:rPr>
          <w:color w:val="000000"/>
        </w:rPr>
        <w:t xml:space="preserve"> Выпуск 50. </w:t>
      </w:r>
      <w:r>
        <w:rPr>
          <w:color w:val="000000"/>
          <w:u w:val="single"/>
        </w:rPr>
        <w:t>КАОЛИН</w:t>
      </w:r>
      <w:r>
        <w:rPr>
          <w:color w:val="000000"/>
        </w:rPr>
        <w:t xml:space="preserve">. Составитель: Тарасов А.Г. – М: Росгеолфонд, 2013. – 1 кн.-27 л. (54 стр.). /// АТГФ-29296-11. </w:t>
      </w:r>
      <w:r>
        <w:rPr>
          <w:color w:val="000000"/>
          <w:sz w:val="20"/>
        </w:rPr>
        <w:t xml:space="preserve">Чалганское, Святогоровское (Калмыковское). </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2013 г.</w:t>
      </w:r>
      <w:r>
        <w:rPr>
          <w:color w:val="000000"/>
        </w:rPr>
        <w:t xml:space="preserve"> Выпуск 64. </w:t>
      </w:r>
      <w:r>
        <w:rPr>
          <w:color w:val="000000"/>
          <w:u w:val="single"/>
        </w:rPr>
        <w:t>КВАРЦ И КВАРЦИТЫ</w:t>
      </w:r>
      <w:r>
        <w:rPr>
          <w:color w:val="000000"/>
        </w:rPr>
        <w:t xml:space="preserve">. Составитель Жукова И.А. – М.: Росгеолфонд, 2013. – 1 кн.-40 л. (80 стр.). /// АТГФ-29311-10. </w:t>
      </w:r>
      <w:r>
        <w:rPr>
          <w:color w:val="000000"/>
          <w:sz w:val="20"/>
        </w:rPr>
        <w:t xml:space="preserve">Неверское /Неверовское/-кварцит для динаса). </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w:t>
      </w:r>
      <w:r>
        <w:rPr>
          <w:b/>
          <w:color w:val="000000"/>
        </w:rPr>
        <w:t>на 1 января 2013 г.</w:t>
      </w:r>
      <w:r>
        <w:rPr>
          <w:color w:val="000000"/>
        </w:rPr>
        <w:t xml:space="preserve"> Выпуск 65. </w:t>
      </w:r>
      <w:r>
        <w:rPr>
          <w:color w:val="000000"/>
          <w:u w:val="single"/>
        </w:rPr>
        <w:t>СТЕКОЛЬНОЕ СЫРЬЁ</w:t>
      </w:r>
      <w:r>
        <w:rPr>
          <w:color w:val="000000"/>
        </w:rPr>
        <w:t xml:space="preserve">. Часть 9. Дальневосточный федеральный округ. Составитель: Жукова И.А. – М: Росгеолфонд, 2013. – 1 кн.-8 л. (стр.209-221). /// АТГФ-29311-3. </w:t>
      </w:r>
      <w:r>
        <w:rPr>
          <w:color w:val="000000"/>
          <w:sz w:val="20"/>
        </w:rPr>
        <w:t xml:space="preserve">Антоновское, Дармаканское - кварцевые пески.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w:t>
      </w:r>
      <w:r>
        <w:rPr>
          <w:b/>
          <w:color w:val="000000"/>
        </w:rPr>
        <w:t>на 1 января 2013 г.</w:t>
      </w:r>
      <w:r>
        <w:rPr>
          <w:color w:val="000000"/>
        </w:rPr>
        <w:t xml:space="preserve"> Выпуск 7. </w:t>
      </w:r>
      <w:r>
        <w:rPr>
          <w:color w:val="000000"/>
          <w:u w:val="single"/>
        </w:rPr>
        <w:t>ТИТАН</w:t>
      </w:r>
      <w:r>
        <w:rPr>
          <w:color w:val="000000"/>
        </w:rPr>
        <w:t>. Часть 8. Дальневосточный федеральный округ (Приморский край, Амурская область). Составитель: Черкасов А.Д. – М: Росгеолфонд, 2013. - 1 кн.-5 л. (стр.111-117). /// АТГФ-29296-12.</w:t>
      </w:r>
      <w:r>
        <w:rPr>
          <w:color w:val="000000"/>
          <w:sz w:val="20"/>
        </w:rPr>
        <w:t xml:space="preserve"> Большой Сейим. </w:t>
      </w:r>
    </w:p>
    <w:p>
      <w:pPr>
        <w:pStyle w:val="Normal"/>
        <w:ind w:firstLine="709" w:end="0"/>
        <w:jc w:val="both"/>
        <w:rPr>
          <w:b/>
          <w:bCs/>
          <w:color w:val="000000"/>
        </w:rPr>
      </w:pPr>
      <w:r>
        <w:rPr>
          <w:b/>
          <w:color w:val="000000"/>
        </w:rPr>
        <w:t xml:space="preserve">Государственный баланс </w:t>
      </w:r>
      <w:r>
        <w:rPr>
          <w:color w:val="000000"/>
        </w:rPr>
        <w:t xml:space="preserve">запасов полезных ископаемых Российской Федерации </w:t>
      </w:r>
      <w:r>
        <w:rPr>
          <w:b/>
          <w:color w:val="000000"/>
        </w:rPr>
        <w:t>на 1 января 2013</w:t>
      </w:r>
      <w:r>
        <w:rPr>
          <w:color w:val="000000"/>
        </w:rPr>
        <w:t xml:space="preserve"> г. Выпуск 75. </w:t>
      </w:r>
      <w:r>
        <w:rPr>
          <w:color w:val="000000"/>
          <w:u w:val="single"/>
        </w:rPr>
        <w:t>ЦЕМЕНТНОЕ СЫРЬЁ</w:t>
      </w:r>
      <w:r>
        <w:rPr>
          <w:color w:val="000000"/>
        </w:rPr>
        <w:t>. Часть 9. Дальневосточный федеральный округ. Составитель Тарасов А.Г. – М.: Росгеолфонд, 2013. – 1 кн.-21 л. (стр.379-417). /// АТГФ-29331-1.</w:t>
      </w:r>
      <w:r>
        <w:rPr>
          <w:color w:val="000000"/>
          <w:sz w:val="20"/>
        </w:rPr>
        <w:t xml:space="preserve"> Сиваглинское (глины, известняк); Береинское (глины); Чагоянское/уч.Ю-В, С-З (известняк).</w:t>
      </w:r>
    </w:p>
    <w:p>
      <w:pPr>
        <w:pStyle w:val="Normal"/>
        <w:ind w:firstLine="709" w:end="0"/>
        <w:jc w:val="both"/>
        <w:rPr>
          <w:b/>
          <w:bCs/>
          <w:color w:val="000000"/>
        </w:rPr>
      </w:pPr>
      <w:r>
        <w:rPr>
          <w:b/>
          <w:bCs/>
          <w:color w:val="000000"/>
        </w:rPr>
        <w:t xml:space="preserve">Государственный баланс </w:t>
      </w:r>
      <w:r>
        <w:rPr>
          <w:color w:val="000000"/>
        </w:rPr>
        <w:t xml:space="preserve">запасов полезных ископаемых Российской Федерации </w:t>
      </w:r>
      <w:r>
        <w:rPr>
          <w:b/>
          <w:bCs/>
          <w:color w:val="000000"/>
        </w:rPr>
        <w:t>на 1 января 2013</w:t>
      </w:r>
      <w:r>
        <w:rPr>
          <w:color w:val="000000"/>
        </w:rPr>
        <w:t xml:space="preserve"> г. Выпуск 76. </w:t>
      </w:r>
      <w:r>
        <w:rPr>
          <w:color w:val="000000"/>
          <w:u w:val="single"/>
        </w:rPr>
        <w:t>СТРОИТЕЛЬНЫЕ КАМНИ</w:t>
      </w:r>
      <w:r>
        <w:rPr>
          <w:color w:val="000000"/>
        </w:rPr>
        <w:t>. Том III. Часть 9. Дальневосточный федеральный округ. Составитель: Клейкова Н.И. – М.: Росгеолфонд, 2013. – 1 кн.-168 л. (стр.239-571). /// АТГФ-29331-5.</w:t>
      </w:r>
    </w:p>
    <w:p>
      <w:pPr>
        <w:pStyle w:val="Normal"/>
        <w:ind w:firstLine="709" w:end="0"/>
        <w:jc w:val="both"/>
        <w:rPr>
          <w:b/>
          <w:color w:val="000000"/>
        </w:rPr>
      </w:pPr>
      <w:r>
        <w:rPr>
          <w:b/>
          <w:bCs/>
          <w:color w:val="000000"/>
        </w:rPr>
        <w:t xml:space="preserve">Государственный баланс </w:t>
      </w:r>
      <w:r>
        <w:rPr>
          <w:color w:val="000000"/>
        </w:rPr>
        <w:t xml:space="preserve">запасов полезных ископаемых Российской Федерации </w:t>
      </w:r>
      <w:r>
        <w:rPr>
          <w:b/>
          <w:bCs/>
          <w:color w:val="000000"/>
        </w:rPr>
        <w:t>на 1 января 2013</w:t>
      </w:r>
      <w:r>
        <w:rPr>
          <w:color w:val="000000"/>
        </w:rPr>
        <w:t xml:space="preserve"> г. Выпуск 78. </w:t>
      </w:r>
      <w:r>
        <w:rPr>
          <w:color w:val="000000"/>
          <w:u w:val="single"/>
        </w:rPr>
        <w:t>ПРИРОДНЫЕ ОБЛИЦОВОЧНЫЕ КАМНИ</w:t>
      </w:r>
      <w:r>
        <w:rPr>
          <w:color w:val="000000"/>
        </w:rPr>
        <w:t xml:space="preserve">. Часть 9. Дальневосточный федеральный округ: Республика Саха (Якутия), Магаданская и Амурская области, Хабаровский край, Еврейская АО, Приморский край, Сахалинская область, Чукотский АО. Составитель: Жукова И.А. – М.: Росгеолфонд, 2013. – 1 кн.-13 л. (стр.441-463). /// АТГФ-29331-8. </w:t>
      </w:r>
      <w:r>
        <w:rPr>
          <w:color w:val="000000"/>
          <w:sz w:val="20"/>
        </w:rPr>
        <w:t xml:space="preserve">Шимановское-гранит для блоков, Чагоянское-известняк мрамориз., Сайбалахское-габбро для блоков. </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w:t>
      </w:r>
      <w:r>
        <w:rPr>
          <w:b/>
          <w:color w:val="000000"/>
        </w:rPr>
        <w:t>на 1 января 2013 г.</w:t>
      </w:r>
      <w:r>
        <w:rPr>
          <w:color w:val="000000"/>
        </w:rPr>
        <w:t xml:space="preserve"> Выпуск 79. </w:t>
      </w:r>
      <w:r>
        <w:rPr>
          <w:color w:val="000000"/>
          <w:u w:val="single"/>
        </w:rPr>
        <w:t>ЦВЕТНЫЕ КАМНИ</w:t>
      </w:r>
      <w:r>
        <w:rPr>
          <w:color w:val="000000"/>
        </w:rPr>
        <w:t xml:space="preserve"> (агат, амазонит, аметист, анортозит, берилл, благородный корунд, благородный опал, гипс поделочный, гранат коллекционный, демантоид, жадеит, лазурит, нефрит, обсидиан, мраморный оникс, офиокальцит, переливт, пироп, празем коллекционный, родонит, сердолик, серпентинит, турмалин, халцедон, хризолит, хромдиопсид, циркон, чароит, янтарь, яшма). Составитель: Ермилова Г.А. – М.: Росгеолфонд, 2013. – 1 кн.-124 л. (248 стр.). /// АТГФ-29311-9. </w:t>
      </w:r>
      <w:r>
        <w:rPr>
          <w:color w:val="000000"/>
          <w:sz w:val="20"/>
        </w:rPr>
        <w:t xml:space="preserve">сердолик/Бурундинское; хризолит/Токское. </w:t>
      </w:r>
    </w:p>
    <w:p>
      <w:pPr>
        <w:pStyle w:val="Normal"/>
        <w:ind w:firstLine="709" w:end="0"/>
        <w:jc w:val="both"/>
        <w:rPr>
          <w:b/>
          <w:bCs/>
          <w:color w:val="000000"/>
        </w:rPr>
      </w:pPr>
      <w:r>
        <w:rPr>
          <w:b/>
          <w:color w:val="000000"/>
        </w:rPr>
        <w:t>Государственный баланс</w:t>
      </w:r>
      <w:r>
        <w:rPr>
          <w:color w:val="000000"/>
        </w:rPr>
        <w:t xml:space="preserve"> запасов полезных ископаемых Российской Федерации </w:t>
      </w:r>
      <w:r>
        <w:rPr>
          <w:b/>
          <w:color w:val="000000"/>
        </w:rPr>
        <w:t>на</w:t>
      </w:r>
      <w:r>
        <w:rPr>
          <w:color w:val="000000"/>
        </w:rPr>
        <w:t xml:space="preserve"> </w:t>
      </w:r>
      <w:r>
        <w:rPr>
          <w:b/>
          <w:color w:val="000000"/>
        </w:rPr>
        <w:t>1 января 2013 г.</w:t>
      </w:r>
      <w:r>
        <w:rPr>
          <w:color w:val="000000"/>
        </w:rPr>
        <w:t xml:space="preserve"> Выпуск 9. </w:t>
      </w:r>
      <w:r>
        <w:rPr>
          <w:color w:val="000000"/>
          <w:u w:val="single"/>
        </w:rPr>
        <w:t>НИКЕЛЬ</w:t>
      </w:r>
      <w:r>
        <w:rPr>
          <w:color w:val="000000"/>
        </w:rPr>
        <w:t xml:space="preserve">. Часть 7. Дальневосточный федеральный округ. Камчатский край, Амурская область. Составитель: Привезенцева Н.В. – М.: Росгеолфонд, 2013. – 1 кн.-5 л. (стр.147-153). /// АТГФ-29311-2. </w:t>
      </w:r>
      <w:r>
        <w:rPr>
          <w:color w:val="000000"/>
          <w:sz w:val="20"/>
        </w:rPr>
        <w:t>Кун-Манье.</w:t>
      </w:r>
    </w:p>
    <w:p>
      <w:pPr>
        <w:pStyle w:val="Normal"/>
        <w:ind w:firstLine="709" w:end="0"/>
        <w:jc w:val="both"/>
        <w:rPr>
          <w:b/>
          <w:color w:val="000000"/>
        </w:rPr>
      </w:pPr>
      <w:r>
        <w:rPr>
          <w:b/>
          <w:bCs/>
          <w:color w:val="000000"/>
        </w:rPr>
        <w:t>Государственный баланс</w:t>
      </w:r>
      <w:r>
        <w:rPr>
          <w:color w:val="000000"/>
        </w:rPr>
        <w:t xml:space="preserve"> запасов полезных ископаемых Российской Федерации на </w:t>
      </w:r>
      <w:r>
        <w:rPr>
          <w:b/>
          <w:bCs/>
          <w:color w:val="000000"/>
        </w:rPr>
        <w:t>1 января 2013 г</w:t>
      </w:r>
      <w:r>
        <w:rPr>
          <w:color w:val="000000"/>
        </w:rPr>
        <w:t>. Выпуск 91.</w:t>
      </w:r>
      <w:r>
        <w:rPr>
          <w:b/>
          <w:bCs/>
          <w:color w:val="000000"/>
        </w:rPr>
        <w:t xml:space="preserve"> </w:t>
      </w:r>
      <w:r>
        <w:rPr>
          <w:color w:val="000000"/>
          <w:u w:val="single"/>
        </w:rPr>
        <w:t>УГОЛЬ</w:t>
      </w:r>
      <w:r>
        <w:rPr>
          <w:color w:val="000000"/>
        </w:rPr>
        <w:t xml:space="preserve">. Том VIII. Дальневосточный федеральный округ. Амурская область. Составитель: Рябков А.Б. – М.: Росгеолфонд, 2013. – 1 кн.-10 л. (стр.175-192). /// АТГФ-29311-6. </w:t>
      </w:r>
      <w:r>
        <w:rPr>
          <w:color w:val="000000"/>
          <w:sz w:val="20"/>
        </w:rPr>
        <w:t xml:space="preserve">уголь бурый: Райчихинское, Архаро-Богучанское, Ерковецкое, Сергеевское, Свободное, Сианчик, Тыгдинское; уголь каменный - Огоджинское. </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1 января 2013 года. Выпуск 11. </w:t>
      </w:r>
      <w:r>
        <w:rPr>
          <w:color w:val="000000"/>
          <w:u w:val="single"/>
        </w:rPr>
        <w:t>МЕДЬ</w:t>
      </w:r>
      <w:r>
        <w:rPr>
          <w:color w:val="000000"/>
        </w:rPr>
        <w:t xml:space="preserve">. Часть 8. Дальневосточный федеральный округ. (Республика САХА (Якутия), Чукотский АО, Камчатский край, Амурская область, Хабаровский и Приморский края). Составитель: Привезенцева Н.В. - М.: Росгеолфонд, 2013. – 1 кн.-20 л. (стр. 301-337). /// АТГФ-29296-5. </w:t>
      </w:r>
      <w:r>
        <w:rPr>
          <w:color w:val="000000"/>
          <w:sz w:val="20"/>
        </w:rPr>
        <w:t xml:space="preserve">Кун-Манье.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2014</w:t>
      </w:r>
      <w:r>
        <w:rPr>
          <w:color w:val="000000"/>
        </w:rPr>
        <w:t xml:space="preserve"> г. Выпуск 1. </w:t>
      </w:r>
      <w:r>
        <w:rPr>
          <w:color w:val="000000"/>
          <w:u w:val="single"/>
        </w:rPr>
        <w:t>ЖЕЛЕЗНЫЕ РУДЫ</w:t>
      </w:r>
      <w:r>
        <w:rPr>
          <w:color w:val="000000"/>
        </w:rPr>
        <w:t>. Часть 7. Дальневосточный федеральный округ. Составитель: Косенкова Т.О. – М.: Росгеолфонд, 2014. – 1 кн.-20 л. (стр.311-347). /// АТГФ-29525-1.</w:t>
      </w:r>
      <w:r>
        <w:rPr>
          <w:color w:val="000000"/>
          <w:sz w:val="20"/>
        </w:rPr>
        <w:t xml:space="preserve"> Гаринское (магнетитовое)-ООО «Гаринский ГМК», Куранахское (титаномагнетитовое)-ООО «Олёкминский рудник», Большой Сэйим (титаномагнетитовое)-ООО «Уралмайнинг».</w:t>
      </w:r>
    </w:p>
    <w:p>
      <w:pPr>
        <w:pStyle w:val="Normal"/>
        <w:ind w:firstLine="709"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на </w:t>
      </w:r>
      <w:r>
        <w:rPr>
          <w:b/>
          <w:color w:val="000000"/>
        </w:rPr>
        <w:t>1 января 2014</w:t>
      </w:r>
      <w:r>
        <w:rPr>
          <w:color w:val="000000"/>
        </w:rPr>
        <w:t xml:space="preserve"> г. Выпуск 10. </w:t>
      </w:r>
      <w:r>
        <w:rPr>
          <w:color w:val="000000"/>
          <w:u w:val="single"/>
        </w:rPr>
        <w:t>КОБАЛЬТ</w:t>
      </w:r>
      <w:r>
        <w:rPr>
          <w:color w:val="000000"/>
        </w:rPr>
        <w:t xml:space="preserve">. Часть 8. Дальневосточный федеральный округ. Республика Саха (Якутия), Камчатский край, Амурская область. Составитель: Привезенцева Н.В. – М: Росгеолфонд, 2014. – 1 кн.-7 л. (стр.161-171) /// АТГФ-29525-7. </w:t>
      </w:r>
      <w:r>
        <w:rPr>
          <w:color w:val="000000"/>
          <w:sz w:val="20"/>
        </w:rPr>
        <w:t xml:space="preserve">Кун-Манье.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2014 г.</w:t>
      </w:r>
      <w:r>
        <w:rPr>
          <w:color w:val="000000"/>
        </w:rPr>
        <w:t xml:space="preserve"> Выпуск 11. </w:t>
      </w:r>
      <w:r>
        <w:rPr>
          <w:color w:val="000000"/>
          <w:u w:val="single"/>
        </w:rPr>
        <w:t>МЕДЬ</w:t>
      </w:r>
      <w:r>
        <w:rPr>
          <w:color w:val="000000"/>
        </w:rPr>
        <w:t xml:space="preserve">. Часть 8. Дальневосточный федеральный округ. (Республика САХА (Якутия), Магаданская область, Чукотский АО, Камчатский край, Амурская область, Хабаровский и Приморский края). Составитель: Привезенцева Н.В. - М.: Росгеолфонд, 2014. – 1 кн.-23 л. (стр.293-335). /// АТГФ-29501-1. </w:t>
      </w:r>
      <w:r>
        <w:rPr>
          <w:color w:val="000000"/>
          <w:sz w:val="20"/>
        </w:rPr>
        <w:t xml:space="preserve">амб/медь-2013 (Кун-Манье). </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2014 г</w:t>
      </w:r>
      <w:r>
        <w:rPr>
          <w:color w:val="000000"/>
        </w:rPr>
        <w:t xml:space="preserve">. Выпуск 19. </w:t>
      </w:r>
      <w:r>
        <w:rPr>
          <w:color w:val="000000"/>
          <w:u w:val="single"/>
        </w:rPr>
        <w:t>СУРЬМА</w:t>
      </w:r>
      <w:r>
        <w:rPr>
          <w:color w:val="000000"/>
        </w:rPr>
        <w:t xml:space="preserve">. Составитель: Тимошенко Г.А. – М.: Росгеолфонд, 2014. – 1 кн-12 л. (24 стр.). /// АТГФ-29488-2. </w:t>
      </w:r>
      <w:r>
        <w:rPr>
          <w:color w:val="000000"/>
          <w:sz w:val="20"/>
        </w:rPr>
        <w:t xml:space="preserve">Солокачинскоем-ие. </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2014 г.</w:t>
      </w:r>
      <w:r>
        <w:rPr>
          <w:color w:val="000000"/>
        </w:rPr>
        <w:t xml:space="preserve"> Выпуск 29. </w:t>
      </w:r>
      <w:r>
        <w:rPr>
          <w:color w:val="000000"/>
          <w:u w:val="single"/>
        </w:rPr>
        <w:t>ЗОЛОТО</w:t>
      </w:r>
      <w:r>
        <w:rPr>
          <w:color w:val="000000"/>
        </w:rPr>
        <w:t>. Том VII. Дальневосточный федеральный округ. Часть 5. Амурская область. Составитель: Павлова Л.А. – М.: Росгеолфонд, 2014. – 1 кн.-186 л. (372 стр.). /// АТГФ-29525-6.</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2014 г.</w:t>
      </w:r>
      <w:r>
        <w:rPr>
          <w:color w:val="000000"/>
        </w:rPr>
        <w:t xml:space="preserve"> Выпуск 30. </w:t>
      </w:r>
      <w:r>
        <w:rPr>
          <w:color w:val="000000"/>
          <w:u w:val="single"/>
        </w:rPr>
        <w:t>СЕРЕБРО</w:t>
      </w:r>
      <w:r>
        <w:rPr>
          <w:color w:val="000000"/>
        </w:rPr>
        <w:t xml:space="preserve">. Часть 12. Дальневосточный федеральный округ: Амурская область, Хабаровский и Приморский края, Сахалинская область. Составитель: Бондаренко В.П. – М.: Росгеолфонд, 2014. – 1 кн.-27 л. (стр.409-459). /// АТГФ-29525-12. </w:t>
      </w:r>
      <w:r>
        <w:rPr>
          <w:color w:val="000000"/>
          <w:sz w:val="20"/>
        </w:rPr>
        <w:t>Березитовое, Маломырское, Албынское, Пионер, Покровское, Желтунак, Бамское, Буринда, Кун-Манье.</w:t>
      </w:r>
      <w:r>
        <w:rPr>
          <w:color w:val="000000"/>
        </w:rPr>
        <w:t xml:space="preserve">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2014 г</w:t>
      </w:r>
      <w:r>
        <w:rPr>
          <w:color w:val="000000"/>
        </w:rPr>
        <w:t xml:space="preserve">. Выпуск 31. </w:t>
      </w:r>
      <w:r>
        <w:rPr>
          <w:color w:val="000000"/>
          <w:u w:val="single"/>
        </w:rPr>
        <w:t>ПЛАТИНОИДЫ</w:t>
      </w:r>
      <w:r>
        <w:rPr>
          <w:color w:val="000000"/>
        </w:rPr>
        <w:t xml:space="preserve">. Часть 7. Дальневосточный федеральный округ: Республика Саха (Якутия), Амурская область, Камчатский и Хабаровский края. Составитель: Бондаренко В.П. – М.: Росгеолфонд, 2014. – 1 кн.-14 л. (стр.161-185). /// АТГФ-29501-4. </w:t>
      </w:r>
      <w:r>
        <w:rPr>
          <w:color w:val="000000"/>
          <w:sz w:val="20"/>
        </w:rPr>
        <w:t xml:space="preserve">м-ие Кун-Манье.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2014 г.</w:t>
      </w:r>
      <w:r>
        <w:rPr>
          <w:color w:val="000000"/>
        </w:rPr>
        <w:t xml:space="preserve"> Выпуск 35. </w:t>
      </w:r>
      <w:r>
        <w:rPr>
          <w:color w:val="000000"/>
          <w:u w:val="single"/>
        </w:rPr>
        <w:t>СЕРА</w:t>
      </w:r>
      <w:r>
        <w:rPr>
          <w:color w:val="000000"/>
        </w:rPr>
        <w:t xml:space="preserve"> В СЕРНОКОЛЧЕДАННЫХ И КОМПЛЕКСНЫХ РУДНЫХ МЕСТОРОЖДЕНИЯХ. Часть 8. Дальневосточный федеральный округ. (Амурская область, Хабаровский край, Приморский край). Составитель: Привезенцева Н.В. – М.: Росгеолфонд, 2014. – 1 кн.-8 л. (стр.191-203) /// АТГФ-29548-2. </w:t>
      </w:r>
      <w:r>
        <w:rPr>
          <w:color w:val="000000"/>
          <w:sz w:val="20"/>
        </w:rPr>
        <w:t>Кун-Манье.</w:t>
      </w:r>
    </w:p>
    <w:p>
      <w:pPr>
        <w:pStyle w:val="Normal"/>
        <w:ind w:firstLine="709"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на </w:t>
      </w:r>
      <w:r>
        <w:rPr>
          <w:b/>
          <w:color w:val="000000"/>
        </w:rPr>
        <w:t>1 января 2014 г</w:t>
      </w:r>
      <w:r>
        <w:rPr>
          <w:color w:val="000000"/>
        </w:rPr>
        <w:t xml:space="preserve">. Выпуск 4. </w:t>
      </w:r>
      <w:r>
        <w:rPr>
          <w:color w:val="000000"/>
          <w:u w:val="single"/>
        </w:rPr>
        <w:t>ВАНАДИЙ</w:t>
      </w:r>
      <w:r>
        <w:rPr>
          <w:color w:val="000000"/>
        </w:rPr>
        <w:t xml:space="preserve">. Составитель: Косенкова Т.О. – М.: Росгеолфонд, 2014. – 1 кн.-25 л. (50 стр.). /// АТГФ-29525-5. </w:t>
      </w:r>
      <w:r>
        <w:rPr>
          <w:color w:val="000000"/>
          <w:sz w:val="20"/>
        </w:rPr>
        <w:t>Большой Сэйим, титаномагнетитовые руды.</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2014 г.</w:t>
      </w:r>
      <w:r>
        <w:rPr>
          <w:color w:val="000000"/>
        </w:rPr>
        <w:t xml:space="preserve"> Выпуск 41. </w:t>
      </w:r>
      <w:r>
        <w:rPr>
          <w:color w:val="000000"/>
          <w:u w:val="single"/>
        </w:rPr>
        <w:t>ЦЕОЛИТЫ</w:t>
      </w:r>
      <w:r>
        <w:rPr>
          <w:color w:val="000000"/>
        </w:rPr>
        <w:t xml:space="preserve">. Составитель: Тарасов А.Г. – М.: Росгеолфонд, 2014. – 1 кн-17 л. (34 стр.). /// АТГФ-29501-3. </w:t>
      </w:r>
      <w:r>
        <w:rPr>
          <w:color w:val="000000"/>
          <w:sz w:val="20"/>
        </w:rPr>
        <w:t xml:space="preserve">Куликовское (туф), Вангинское (туф). </w:t>
      </w:r>
    </w:p>
    <w:p>
      <w:pPr>
        <w:pStyle w:val="Normal"/>
        <w:ind w:firstLine="709"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на </w:t>
      </w:r>
      <w:r>
        <w:rPr>
          <w:b/>
          <w:color w:val="000000"/>
        </w:rPr>
        <w:t>1 января 2014 г.</w:t>
      </w:r>
      <w:r>
        <w:rPr>
          <w:color w:val="000000"/>
        </w:rPr>
        <w:t xml:space="preserve"> Выпуск 42. </w:t>
      </w:r>
      <w:r>
        <w:rPr>
          <w:color w:val="000000"/>
          <w:u w:val="single"/>
        </w:rPr>
        <w:t>АПАТИТОВЫЕ РУДЫ</w:t>
      </w:r>
      <w:r>
        <w:rPr>
          <w:color w:val="000000"/>
        </w:rPr>
        <w:t>. Составитель: Ермилова Г.А. – М: Росгеолфонд, 2014. – 1 кн.-36 л. (72 стр.). /// АТГФ-29501-5.</w:t>
      </w:r>
      <w:r>
        <w:rPr>
          <w:color w:val="000000"/>
          <w:sz w:val="20"/>
        </w:rPr>
        <w:t xml:space="preserve"> м-ие Евгеньевское.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2014 г</w:t>
      </w:r>
      <w:r>
        <w:rPr>
          <w:color w:val="000000"/>
        </w:rPr>
        <w:t xml:space="preserve">. Выпуск 47. </w:t>
      </w:r>
      <w:r>
        <w:rPr>
          <w:color w:val="000000"/>
          <w:u w:val="single"/>
        </w:rPr>
        <w:t>ГЛИНЫ ОГНЕУПОРНЫЕ</w:t>
      </w:r>
      <w:r>
        <w:rPr>
          <w:color w:val="000000"/>
        </w:rPr>
        <w:t xml:space="preserve">. Составитель: Тарасов А.Г. – М: Росгеолфонд, 2014. - 1 кн.-35 л. (70 стр.). /// АТГФ-29525-10. </w:t>
      </w:r>
      <w:r>
        <w:rPr>
          <w:color w:val="000000"/>
          <w:sz w:val="20"/>
        </w:rPr>
        <w:t>Юхта-Бузулинское, глины для керамики; Гальчиминское, глины для металлургии; Райчихинское, глины для шамота и шамотных изделий.</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2014 г</w:t>
      </w:r>
      <w:r>
        <w:rPr>
          <w:color w:val="000000"/>
        </w:rPr>
        <w:t xml:space="preserve">. Выпуск 50. </w:t>
      </w:r>
      <w:r>
        <w:rPr>
          <w:color w:val="000000"/>
          <w:u w:val="single"/>
        </w:rPr>
        <w:t>КАОЛИН</w:t>
      </w:r>
      <w:r>
        <w:rPr>
          <w:color w:val="000000"/>
        </w:rPr>
        <w:t xml:space="preserve">. Составитель: Тарасов А.Г. – М: Росгеолфонд, 2014. – 1 кн.-27 л. (54 стр.). /// АТГФ-29525-2. </w:t>
      </w:r>
      <w:r>
        <w:rPr>
          <w:color w:val="000000"/>
          <w:sz w:val="20"/>
        </w:rPr>
        <w:t xml:space="preserve">Чалганское, Святогоровское (Калмыковское).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2014 г.</w:t>
      </w:r>
      <w:r>
        <w:rPr>
          <w:color w:val="000000"/>
        </w:rPr>
        <w:t xml:space="preserve"> Выпуск 64. </w:t>
      </w:r>
      <w:r>
        <w:rPr>
          <w:color w:val="000000"/>
          <w:u w:val="single"/>
        </w:rPr>
        <w:t>КВАРЦ И КВАРЦИТЫ</w:t>
      </w:r>
      <w:r>
        <w:rPr>
          <w:color w:val="000000"/>
        </w:rPr>
        <w:t xml:space="preserve">. Составитель Жукова И.А. – М.: Росгеолфонд, 2014. – 1 кн.-45 л. (90 стр.). /// АТГФ-29548-1. </w:t>
      </w:r>
      <w:r>
        <w:rPr>
          <w:color w:val="000000"/>
          <w:sz w:val="20"/>
        </w:rPr>
        <w:t xml:space="preserve">Неверское /Неверовское/-кварцит для динаса.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2014 г.</w:t>
      </w:r>
      <w:r>
        <w:rPr>
          <w:color w:val="000000"/>
        </w:rPr>
        <w:t xml:space="preserve"> Выпуск 65. </w:t>
      </w:r>
      <w:r>
        <w:rPr>
          <w:color w:val="000000"/>
          <w:u w:val="single"/>
        </w:rPr>
        <w:t>СТЕКОЛЬНОЕ СЫРЬЁ</w:t>
      </w:r>
      <w:r>
        <w:rPr>
          <w:color w:val="000000"/>
        </w:rPr>
        <w:t xml:space="preserve">. Часть 9. Дальневосточный федеральный округ. Составитель: Адамова А.С. – М: Росгеолфонд, 2014. – 1 кн.-7 л. (6 л./стр.193-203/+1 л.титул.). /// АТГФ-29525-11 (экз. б/№). </w:t>
      </w:r>
      <w:r>
        <w:rPr>
          <w:color w:val="000000"/>
          <w:sz w:val="20"/>
        </w:rPr>
        <w:t>Карточки: алф, ндпо, адм/2 (Амурская, ДВФО); амб/неметаллы/стекольное сырье-2013 (Антоновское, Дармаканское - кварцевые пески).</w:t>
      </w:r>
      <w:r>
        <w:rPr>
          <w:color w:val="000000"/>
        </w:rPr>
        <w:t xml:space="preserve">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2014 г</w:t>
      </w:r>
      <w:r>
        <w:rPr>
          <w:color w:val="000000"/>
        </w:rPr>
        <w:t xml:space="preserve">. Выпуск 7. </w:t>
      </w:r>
      <w:r>
        <w:rPr>
          <w:color w:val="000000"/>
          <w:u w:val="single"/>
        </w:rPr>
        <w:t>ТИТАН</w:t>
      </w:r>
      <w:r>
        <w:rPr>
          <w:color w:val="000000"/>
        </w:rPr>
        <w:t xml:space="preserve">. Часть 8. Дальневосточный федеральный округ (Приморский край, Амурская область). Составитель: Черкасов А.Д. – М: Росгеолфонд, 2014. - 1 кн.-4 л. (стр.109-113). /// АТГФ-29525-8. </w:t>
      </w:r>
      <w:r>
        <w:rPr>
          <w:color w:val="000000"/>
          <w:sz w:val="20"/>
        </w:rPr>
        <w:t>Большой Сейим.</w:t>
      </w:r>
    </w:p>
    <w:p>
      <w:pPr>
        <w:pStyle w:val="Normal"/>
        <w:ind w:firstLine="709"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на </w:t>
      </w:r>
      <w:r>
        <w:rPr>
          <w:b/>
          <w:color w:val="000000"/>
        </w:rPr>
        <w:t>1 января 2014 г</w:t>
      </w:r>
      <w:r>
        <w:rPr>
          <w:color w:val="000000"/>
        </w:rPr>
        <w:t xml:space="preserve">. Выпуск 75. </w:t>
      </w:r>
      <w:r>
        <w:rPr>
          <w:color w:val="000000"/>
          <w:u w:val="single"/>
        </w:rPr>
        <w:t>ЦЕМЕНТНОЕ СЫРЬЁ</w:t>
      </w:r>
      <w:r>
        <w:rPr>
          <w:color w:val="000000"/>
        </w:rPr>
        <w:t xml:space="preserve">. Часть 9. Дальневосточный Федеральный округ. Составитель Адамова А.С. – М.: Росгеолфонд, 2014. – 1 кн.-21 л. (стр.397-435) /// АТГФ-29525-9. </w:t>
      </w:r>
      <w:r>
        <w:rPr>
          <w:color w:val="000000"/>
          <w:sz w:val="20"/>
        </w:rPr>
        <w:t>Сиваглинское, глины, известняк; Береинское, глины; Чагоянское, известняк.</w:t>
      </w:r>
    </w:p>
    <w:p>
      <w:pPr>
        <w:pStyle w:val="Normal"/>
        <w:ind w:firstLine="709"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на </w:t>
      </w:r>
      <w:r>
        <w:rPr>
          <w:b/>
          <w:color w:val="000000"/>
        </w:rPr>
        <w:t>1 января 2014 г</w:t>
      </w:r>
      <w:r>
        <w:rPr>
          <w:color w:val="000000"/>
        </w:rPr>
        <w:t xml:space="preserve">. Выпуск 76. </w:t>
      </w:r>
      <w:r>
        <w:rPr>
          <w:color w:val="000000"/>
          <w:u w:val="single"/>
        </w:rPr>
        <w:t>СТРОИТЕЛЬНЫЕ КАМНИ</w:t>
      </w:r>
      <w:r>
        <w:rPr>
          <w:color w:val="000000"/>
        </w:rPr>
        <w:t xml:space="preserve">. Том III. Часть 9. Дальневосточный федеральный округ. Составитель: Клейкова Н.И. – М.: Росгеолфонд, 2014. – 1 кн.-168 л. (стр.225-558) /// АТГФ-29525-13. </w:t>
      </w:r>
    </w:p>
    <w:p>
      <w:pPr>
        <w:pStyle w:val="Normal"/>
        <w:ind w:firstLine="709" w:end="0"/>
        <w:jc w:val="both"/>
        <w:rPr>
          <w:b/>
          <w:bCs/>
          <w:color w:val="000000"/>
        </w:rPr>
      </w:pPr>
      <w:r>
        <w:rPr>
          <w:b/>
          <w:color w:val="000000"/>
        </w:rPr>
        <w:t>Государственный баланс запасов</w:t>
      </w:r>
      <w:r>
        <w:rPr>
          <w:color w:val="000000"/>
        </w:rPr>
        <w:t xml:space="preserve"> полезных ископаемых Российской Федерации на</w:t>
      </w:r>
      <w:r>
        <w:rPr>
          <w:b/>
          <w:color w:val="000000"/>
        </w:rPr>
        <w:t xml:space="preserve"> 1 января 2014 г.</w:t>
      </w:r>
      <w:r>
        <w:rPr>
          <w:color w:val="000000"/>
        </w:rPr>
        <w:t xml:space="preserve"> Выпуск 78. </w:t>
      </w:r>
      <w:r>
        <w:rPr>
          <w:color w:val="000000"/>
          <w:u w:val="single"/>
        </w:rPr>
        <w:t>ПРИРОДНЫЕ ОБЛИЦОВОЧНЫЕ КАМНИ</w:t>
      </w:r>
      <w:r>
        <w:rPr>
          <w:color w:val="000000"/>
        </w:rPr>
        <w:t xml:space="preserve">. Часть 9. Дальневосточный федеральный округ: Республика Саха (Якутия), Магаданская и Амурская области, Хабаровский край, Еврейская АО, Приморский край, Сахалинская область, Чукотский АО. Составитель: Жукова И.А. – М.: Росгеолфонд, 2014. – 1 кн.-13 л. (стр.435-457). /// АТГФ-29548-4. </w:t>
      </w:r>
      <w:r>
        <w:rPr>
          <w:color w:val="000000"/>
          <w:sz w:val="20"/>
        </w:rPr>
        <w:t xml:space="preserve">Шимановское-гранит для блоков, Чагоянское-известняк мрамориз., Сайбалахское-габбро для блоков. </w:t>
      </w:r>
    </w:p>
    <w:p>
      <w:pPr>
        <w:pStyle w:val="Normal"/>
        <w:ind w:firstLine="709" w:end="0"/>
        <w:jc w:val="both"/>
        <w:rPr>
          <w:b/>
          <w:color w:val="000000"/>
        </w:rPr>
      </w:pPr>
      <w:r>
        <w:rPr>
          <w:b/>
          <w:bCs/>
          <w:color w:val="000000"/>
        </w:rPr>
        <w:t>Государственный баланс запасов</w:t>
      </w:r>
      <w:r>
        <w:rPr>
          <w:color w:val="000000"/>
        </w:rPr>
        <w:t xml:space="preserve"> полезных ископаемых Российской Федерации </w:t>
      </w:r>
      <w:r>
        <w:rPr>
          <w:bCs/>
          <w:color w:val="000000"/>
        </w:rPr>
        <w:t xml:space="preserve">на </w:t>
      </w:r>
      <w:r>
        <w:rPr>
          <w:b/>
          <w:bCs/>
          <w:color w:val="000000"/>
        </w:rPr>
        <w:t>1 января 2014</w:t>
      </w:r>
      <w:r>
        <w:rPr>
          <w:b/>
          <w:color w:val="000000"/>
        </w:rPr>
        <w:t xml:space="preserve"> г.</w:t>
      </w:r>
      <w:r>
        <w:rPr>
          <w:color w:val="000000"/>
        </w:rPr>
        <w:t xml:space="preserve"> Выпуск 79. </w:t>
      </w:r>
      <w:r>
        <w:rPr>
          <w:color w:val="000000"/>
          <w:u w:val="single"/>
        </w:rPr>
        <w:t>ЦВЕТНЫЕ КАМНИ</w:t>
      </w:r>
      <w:r>
        <w:rPr>
          <w:color w:val="000000"/>
        </w:rPr>
        <w:t xml:space="preserve"> (агат, амазонит, аметист, анортозит, берилл, благородный корунд (рубин, сапфир), благородный опал, гипс поделочный, гранат, демантоид, жадеит, лазурит, нефрит, обсидиан, мраморный оникс, офиокальцит, переливт, пироп, празем коллекционный, родонит, сердолик, серпентинит, турмалин, халцедон, хризолит, хромдиопсид, циркон, чароит, янтарь, яшма). Составитель: Ермилова Г.А. – М.: Росгеолфонд, 2014. – 1 кн.-138 л. (276 стр.). /// АТГФ-29548-3. </w:t>
      </w:r>
      <w:r>
        <w:rPr>
          <w:color w:val="000000"/>
          <w:sz w:val="20"/>
        </w:rPr>
        <w:t xml:space="preserve">сердолик/Бурундинское; хризолит/Токское.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2014</w:t>
      </w:r>
      <w:r>
        <w:rPr>
          <w:color w:val="000000"/>
        </w:rPr>
        <w:t xml:space="preserve"> г. Выпуск 9. </w:t>
      </w:r>
      <w:r>
        <w:rPr>
          <w:color w:val="000000"/>
          <w:u w:val="single"/>
        </w:rPr>
        <w:t>НИКЕЛЬ</w:t>
      </w:r>
      <w:r>
        <w:rPr>
          <w:color w:val="000000"/>
        </w:rPr>
        <w:t xml:space="preserve">. Часть 7. Дальневосточный федеральный округ. Камчатский край, Амурская область. Составитель: Привезенцева Н.В. – М.: Росгеолфонд, 2014. – 1 кн.-7 л. (стр.139-149). /// АТГФ-29501-7. </w:t>
      </w:r>
      <w:r>
        <w:rPr>
          <w:color w:val="000000"/>
          <w:sz w:val="20"/>
        </w:rPr>
        <w:t>Кун-Манье.</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2014 г.</w:t>
      </w:r>
      <w:r>
        <w:rPr>
          <w:color w:val="000000"/>
        </w:rPr>
        <w:t xml:space="preserve"> Выпуск 91. </w:t>
      </w:r>
      <w:r>
        <w:rPr>
          <w:color w:val="000000"/>
          <w:u w:val="single"/>
        </w:rPr>
        <w:t>УГОЛЬ</w:t>
      </w:r>
      <w:r>
        <w:rPr>
          <w:color w:val="000000"/>
        </w:rPr>
        <w:t xml:space="preserve">. Том VIII. Дальневосточный федеральный округ. Амурская область. Составитель: Рябков А.Б. – М.: Росгеолфонд, 2014. – 1 кн.-11 л. (стр.173-192) /// АТГФ-29525-4. </w:t>
      </w:r>
      <w:r>
        <w:rPr>
          <w:color w:val="000000"/>
          <w:sz w:val="20"/>
        </w:rPr>
        <w:t xml:space="preserve">уголь бурый: Райчихинское, Архаро-Богучанское, Ерковецкое, Сергеевское, Свободное, Сианчик, Тыгдинское; уголь каменный - Огоджинское.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2014 г.</w:t>
      </w:r>
      <w:r>
        <w:rPr>
          <w:color w:val="000000"/>
        </w:rPr>
        <w:t xml:space="preserve"> Выпуск 97. </w:t>
      </w:r>
      <w:r>
        <w:rPr>
          <w:color w:val="000000"/>
          <w:u w:val="single"/>
        </w:rPr>
        <w:t>ЛЕЧЕБНЫЕ ГРЯЗИ</w:t>
      </w:r>
      <w:r>
        <w:rPr>
          <w:color w:val="000000"/>
        </w:rPr>
        <w:t xml:space="preserve">. Составитель: Королева Л.А. – М.: Росгеолфонд, 2014. – 1 кн.-83 л. (166 стр.). /// АТГФ-29548-6. </w:t>
      </w:r>
      <w:r>
        <w:rPr>
          <w:color w:val="000000"/>
          <w:sz w:val="20"/>
        </w:rPr>
        <w:t>Кислое озеро/сапропелевые грязи.</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 xml:space="preserve">1 января 2015 </w:t>
      </w:r>
      <w:r>
        <w:rPr>
          <w:color w:val="000000"/>
        </w:rPr>
        <w:t xml:space="preserve">г. Выпуск 1. </w:t>
      </w:r>
      <w:r>
        <w:rPr>
          <w:color w:val="000000"/>
          <w:u w:val="single"/>
        </w:rPr>
        <w:t>ЖЕЛЕЗНЫЕ РУДЫ</w:t>
      </w:r>
      <w:r>
        <w:rPr>
          <w:color w:val="000000"/>
        </w:rPr>
        <w:t>. Часть 7. Дальневосточный федеральный округ. Составитель: Косенкова Т.О. – М.: Росгеолфонд, 2015. – 1 кн.-22 л. (стр.331-371). /// АТГФ-29690-12.</w:t>
      </w:r>
      <w:r>
        <w:rPr>
          <w:color w:val="000000"/>
          <w:sz w:val="20"/>
        </w:rPr>
        <w:t xml:space="preserve"> Гаринское (магнетитовое), Куранахское (титаномагнетитовое), Большой Сэйим (титаномагнетитовое).</w:t>
      </w:r>
    </w:p>
    <w:p>
      <w:pPr>
        <w:pStyle w:val="Normal"/>
        <w:ind w:firstLine="720" w:end="0"/>
        <w:jc w:val="both"/>
        <w:rPr>
          <w:b/>
          <w:bCs/>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2015</w:t>
      </w:r>
      <w:r>
        <w:rPr>
          <w:color w:val="000000"/>
        </w:rPr>
        <w:t xml:space="preserve"> г. Выпуск 10. </w:t>
      </w:r>
      <w:r>
        <w:rPr>
          <w:color w:val="000000"/>
          <w:u w:val="single"/>
        </w:rPr>
        <w:t>КОБАЛЬТ.</w:t>
      </w:r>
      <w:r>
        <w:rPr>
          <w:color w:val="000000"/>
        </w:rPr>
        <w:t xml:space="preserve"> Часть 8. Дальневосточный федеральный округ. Республика Саха (Якутия), Камчатский край, Амурская область. Составитель: Привезенцева Н.В. – М: Росгеолфонд, 2015. – 1 кн.-8 л. (стр.163-175). /// АТГФ-29722-2.</w:t>
      </w:r>
      <w:r>
        <w:rPr>
          <w:color w:val="000000"/>
          <w:sz w:val="20"/>
        </w:rPr>
        <w:t xml:space="preserve"> Кун-Манье. </w:t>
      </w:r>
    </w:p>
    <w:p>
      <w:pPr>
        <w:pStyle w:val="Normal"/>
        <w:ind w:firstLine="720" w:end="0"/>
        <w:jc w:val="both"/>
        <w:rPr>
          <w:b/>
          <w:color w:val="000000"/>
        </w:rPr>
      </w:pPr>
      <w:r>
        <w:rPr>
          <w:b/>
          <w:bCs/>
          <w:color w:val="000000"/>
        </w:rPr>
        <w:t xml:space="preserve">Государственный баланс </w:t>
      </w:r>
      <w:r>
        <w:rPr>
          <w:bCs/>
          <w:color w:val="000000"/>
        </w:rPr>
        <w:t xml:space="preserve">запасов полезных ископаемых Российской Федерации на </w:t>
      </w:r>
      <w:r>
        <w:rPr>
          <w:b/>
          <w:bCs/>
          <w:color w:val="000000"/>
        </w:rPr>
        <w:t>1 января 2015 г.</w:t>
      </w:r>
      <w:r>
        <w:rPr>
          <w:bCs/>
          <w:color w:val="000000"/>
        </w:rPr>
        <w:t xml:space="preserve"> Выпуск 19. </w:t>
      </w:r>
      <w:r>
        <w:rPr>
          <w:bCs/>
          <w:color w:val="000000"/>
          <w:u w:val="single"/>
        </w:rPr>
        <w:t>СУРЬМА</w:t>
      </w:r>
      <w:r>
        <w:rPr>
          <w:bCs/>
          <w:color w:val="000000"/>
        </w:rPr>
        <w:t xml:space="preserve">. Составитель: Юркова М.Э. – М.: Росгеолфонд, 2015. – 1 кн.-15 л. (30 стр.). /// АТГФ-29690-4. </w:t>
      </w:r>
      <w:r>
        <w:rPr>
          <w:bCs/>
          <w:color w:val="000000"/>
          <w:sz w:val="20"/>
        </w:rPr>
        <w:t xml:space="preserve">Солокачинское м-ие. </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на </w:t>
      </w:r>
      <w:r>
        <w:rPr>
          <w:b/>
          <w:color w:val="000000"/>
        </w:rPr>
        <w:t>1 января 2015</w:t>
      </w:r>
      <w:r>
        <w:rPr>
          <w:color w:val="000000"/>
        </w:rPr>
        <w:t xml:space="preserve"> г. Выпуск 29. </w:t>
      </w:r>
      <w:r>
        <w:rPr>
          <w:color w:val="000000"/>
          <w:u w:val="single"/>
        </w:rPr>
        <w:t>ЗОЛОТО</w:t>
      </w:r>
      <w:r>
        <w:rPr>
          <w:color w:val="000000"/>
        </w:rPr>
        <w:t>. Том VII. Дальневосточный федеральный округ. Часть 5. Амурская область. Составитель: Павлова Л.А. – М.: Росгеолфонд, 2015. – 1 кн.-187 л. (374 стр.). /// АТГФ-29722-1.</w:t>
      </w:r>
    </w:p>
    <w:p>
      <w:pPr>
        <w:pStyle w:val="Normal"/>
        <w:ind w:firstLine="709" w:end="0"/>
        <w:jc w:val="both"/>
        <w:rPr>
          <w:b/>
          <w:color w:val="000000"/>
        </w:rPr>
      </w:pPr>
      <w:r>
        <w:rPr>
          <w:b/>
          <w:color w:val="000000"/>
        </w:rPr>
        <w:t xml:space="preserve">Государственный баланс </w:t>
      </w:r>
      <w:r>
        <w:rPr>
          <w:color w:val="000000"/>
        </w:rPr>
        <w:t>запасов</w:t>
      </w:r>
      <w:r>
        <w:rPr>
          <w:b/>
          <w:color w:val="000000"/>
        </w:rPr>
        <w:t xml:space="preserve"> </w:t>
      </w:r>
      <w:r>
        <w:rPr>
          <w:color w:val="000000"/>
        </w:rPr>
        <w:t xml:space="preserve">полезных ископаемых Российской Федерации на </w:t>
      </w:r>
      <w:r>
        <w:rPr>
          <w:b/>
          <w:color w:val="000000"/>
        </w:rPr>
        <w:t>1 января 2015</w:t>
      </w:r>
      <w:r>
        <w:rPr>
          <w:color w:val="000000"/>
        </w:rPr>
        <w:t xml:space="preserve"> г. Выпуск 30. </w:t>
      </w:r>
      <w:r>
        <w:rPr>
          <w:color w:val="000000"/>
          <w:u w:val="single"/>
        </w:rPr>
        <w:t>СЕРЕБРО</w:t>
      </w:r>
      <w:r>
        <w:rPr>
          <w:color w:val="000000"/>
        </w:rPr>
        <w:t xml:space="preserve">. Часть 12. Дальневосточный федеральный округ: Амурская область, Хабаровский и Приморский края, Сахалинская область. Составитель: Бондаренко В.П. – М.: Росгеолфонд, 2015. – 1 кн.-30 л. (стр.457-513). /// АТГФ-29748-1. </w:t>
      </w:r>
      <w:r>
        <w:rPr>
          <w:color w:val="000000"/>
          <w:sz w:val="20"/>
        </w:rPr>
        <w:t>Березитовое, Маломырское, Албынское, Пионер, Покровское, Желтунак, Бамское, Буринда, Кун-Манье.</w:t>
      </w:r>
    </w:p>
    <w:p>
      <w:pPr>
        <w:pStyle w:val="Normal"/>
        <w:ind w:firstLine="720" w:end="0"/>
        <w:jc w:val="both"/>
        <w:rPr>
          <w:b/>
          <w:bCs/>
          <w:color w:val="000000"/>
        </w:rPr>
      </w:pPr>
      <w:r>
        <w:rPr>
          <w:b/>
          <w:color w:val="000000"/>
        </w:rPr>
        <w:t xml:space="preserve">Государственный баланс запасов </w:t>
      </w:r>
      <w:r>
        <w:rPr>
          <w:color w:val="000000"/>
        </w:rPr>
        <w:t xml:space="preserve">полезных ископаемых Российской Федерации на </w:t>
      </w:r>
      <w:r>
        <w:rPr>
          <w:b/>
          <w:color w:val="000000"/>
        </w:rPr>
        <w:t>1 января 2015 г.</w:t>
      </w:r>
      <w:r>
        <w:rPr>
          <w:color w:val="000000"/>
        </w:rPr>
        <w:t xml:space="preserve"> Выпуск 31. </w:t>
      </w:r>
      <w:r>
        <w:rPr>
          <w:color w:val="000000"/>
          <w:u w:val="single"/>
        </w:rPr>
        <w:t>ПЛАТИНОИДЫ</w:t>
      </w:r>
      <w:r>
        <w:rPr>
          <w:color w:val="000000"/>
        </w:rPr>
        <w:t xml:space="preserve">. Часть 7. Дальневосточный федеральный округ: Республика Саха (Якутия), Амурская область, Камчатский и Хабаровский края. Составитель: Бондаренко В.П. – М.: Росгеолфонд, 2015. – 1 кн.-16 л. (стр.175-203). АТГФ-29690-6. </w:t>
      </w:r>
      <w:r>
        <w:rPr>
          <w:color w:val="000000"/>
          <w:sz w:val="20"/>
        </w:rPr>
        <w:t xml:space="preserve">Кун-Манье </w:t>
      </w:r>
    </w:p>
    <w:p>
      <w:pPr>
        <w:pStyle w:val="Normal"/>
        <w:ind w:firstLine="720" w:end="0"/>
        <w:jc w:val="both"/>
        <w:rPr>
          <w:b/>
          <w:bCs/>
          <w:color w:val="000000"/>
        </w:rPr>
      </w:pPr>
      <w:r>
        <w:rPr>
          <w:b/>
          <w:bCs/>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2015 г.</w:t>
      </w:r>
      <w:r>
        <w:rPr>
          <w:color w:val="000000"/>
        </w:rPr>
        <w:t xml:space="preserve"> Выпуск 35. </w:t>
      </w:r>
      <w:r>
        <w:rPr>
          <w:color w:val="000000"/>
          <w:u w:val="single"/>
        </w:rPr>
        <w:t>СЕРА</w:t>
      </w:r>
      <w:r>
        <w:rPr>
          <w:color w:val="000000"/>
        </w:rPr>
        <w:t xml:space="preserve"> В СЕРНОКОЛЧЕДАННЫХ И КОМПЛЕКСНЫХ РУДНЫХ МЕСТОРОЖДЕНИЯХ. Часть 8. Дальневосточный федеральный округ. (Амурская область, Хабаровский край, Приморский край). Составитель: Жукова И.А. – М.: Росгеолфонд, 2015. – 1 кн.-9 л. (стр.201-215). /// АТГФ-29722-9.</w:t>
      </w:r>
      <w:r>
        <w:rPr>
          <w:color w:val="000000"/>
          <w:sz w:val="20"/>
        </w:rPr>
        <w:t xml:space="preserve"> Кун-Манье.</w:t>
      </w:r>
    </w:p>
    <w:p>
      <w:pPr>
        <w:pStyle w:val="Normal"/>
        <w:ind w:firstLine="720" w:end="0"/>
        <w:jc w:val="both"/>
        <w:rPr>
          <w:b/>
          <w:color w:val="000000"/>
        </w:rPr>
      </w:pPr>
      <w:r>
        <w:rPr>
          <w:b/>
          <w:bCs/>
          <w:color w:val="000000"/>
        </w:rPr>
        <w:t xml:space="preserve">Государственный баланс </w:t>
      </w:r>
      <w:r>
        <w:rPr>
          <w:bCs/>
          <w:color w:val="000000"/>
        </w:rPr>
        <w:t>запасов полезных ископаемых Российской Федерации на</w:t>
      </w:r>
      <w:r>
        <w:rPr>
          <w:b/>
          <w:bCs/>
          <w:color w:val="000000"/>
        </w:rPr>
        <w:t xml:space="preserve"> 1 января 2015 г.</w:t>
      </w:r>
      <w:r>
        <w:rPr>
          <w:bCs/>
          <w:color w:val="000000"/>
        </w:rPr>
        <w:t xml:space="preserve"> Выпуск 4. </w:t>
      </w:r>
      <w:r>
        <w:rPr>
          <w:bCs/>
          <w:color w:val="000000"/>
          <w:u w:val="single"/>
        </w:rPr>
        <w:t>ВАНАДИЙ</w:t>
      </w:r>
      <w:r>
        <w:rPr>
          <w:bCs/>
          <w:color w:val="000000"/>
        </w:rPr>
        <w:t xml:space="preserve">. Составитель: Косенкова Т.О. – М.: Росгеолфонд, 2015. – 1 кн.-25 л. (50 стр.) /// АТГФ-29690-3. </w:t>
      </w:r>
      <w:r>
        <w:rPr>
          <w:bCs/>
          <w:color w:val="000000"/>
          <w:sz w:val="20"/>
        </w:rPr>
        <w:t xml:space="preserve">Большой Сэйим, титаномагнетитовые руды.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2015 г</w:t>
      </w:r>
      <w:r>
        <w:rPr>
          <w:color w:val="000000"/>
        </w:rPr>
        <w:t xml:space="preserve">. Выпуск 42. </w:t>
      </w:r>
      <w:r>
        <w:rPr>
          <w:color w:val="000000"/>
          <w:u w:val="single"/>
        </w:rPr>
        <w:t>АПАТИТОВЫЕ РУДЫ</w:t>
      </w:r>
      <w:r>
        <w:rPr>
          <w:color w:val="000000"/>
        </w:rPr>
        <w:t xml:space="preserve">. Составитель: Ермилова Г.А. – М: Росгеолфонд, 2015. – 1 кн.-29 л. (58 стр.). /// АТГФ-29690-7. </w:t>
      </w:r>
      <w:r>
        <w:rPr>
          <w:color w:val="000000"/>
          <w:sz w:val="20"/>
        </w:rPr>
        <w:t>Евгеньевское м-ие</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на </w:t>
      </w:r>
      <w:r>
        <w:rPr>
          <w:b/>
          <w:color w:val="000000"/>
        </w:rPr>
        <w:t>1 января 2015 г.</w:t>
      </w:r>
      <w:r>
        <w:rPr>
          <w:color w:val="000000"/>
        </w:rPr>
        <w:t xml:space="preserve"> Выпуск 50. </w:t>
      </w:r>
      <w:r>
        <w:rPr>
          <w:color w:val="000000"/>
          <w:u w:val="single"/>
        </w:rPr>
        <w:t>КАОЛИН</w:t>
      </w:r>
      <w:r>
        <w:rPr>
          <w:color w:val="000000"/>
        </w:rPr>
        <w:t xml:space="preserve">. Составитель: Жилина О.Я. – М.: Росгеолфонд, 2015. – 1 кн.-27 л. (54 стр.). /// АТГФ-29690-5. </w:t>
      </w:r>
      <w:r>
        <w:rPr>
          <w:color w:val="000000"/>
          <w:sz w:val="20"/>
        </w:rPr>
        <w:t xml:space="preserve">Чалганское, Святогоровское /Калмыковское/ </w:t>
      </w:r>
    </w:p>
    <w:p>
      <w:pPr>
        <w:pStyle w:val="Normal"/>
        <w:ind w:firstLine="709" w:end="0"/>
        <w:jc w:val="both"/>
        <w:rPr>
          <w:b/>
          <w:bCs/>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2015 г.</w:t>
      </w:r>
      <w:r>
        <w:rPr>
          <w:color w:val="000000"/>
        </w:rPr>
        <w:t xml:space="preserve"> Выпуск 64. </w:t>
      </w:r>
      <w:r>
        <w:rPr>
          <w:color w:val="000000"/>
          <w:u w:val="single"/>
        </w:rPr>
        <w:t>КВАРЦ И КВАРЦИТЫ</w:t>
      </w:r>
      <w:r>
        <w:rPr>
          <w:color w:val="000000"/>
        </w:rPr>
        <w:t xml:space="preserve">. Составитель Жилина О.Я. – М.: Росгеолфонд, 2015. – 1 кн.-44 л. (88 стр.). /// АТГФ-29690-9. </w:t>
      </w:r>
      <w:r>
        <w:rPr>
          <w:color w:val="000000"/>
          <w:sz w:val="20"/>
        </w:rPr>
        <w:t>Неверское /Неверовское/-кварцит для динаса.</w:t>
      </w:r>
      <w:r>
        <w:rPr>
          <w:color w:val="000000"/>
        </w:rPr>
        <w:t xml:space="preserve"> </w:t>
      </w:r>
    </w:p>
    <w:p>
      <w:pPr>
        <w:pStyle w:val="Normal"/>
        <w:ind w:firstLine="720" w:end="0"/>
        <w:jc w:val="both"/>
        <w:rPr>
          <w:b/>
          <w:color w:val="000000"/>
        </w:rPr>
      </w:pPr>
      <w:r>
        <w:rPr>
          <w:b/>
          <w:bCs/>
          <w:color w:val="000000"/>
        </w:rPr>
        <w:t xml:space="preserve">Государственный баланс запасов </w:t>
      </w:r>
      <w:r>
        <w:rPr>
          <w:color w:val="000000"/>
        </w:rPr>
        <w:t xml:space="preserve">полезных ископаемых Российской Федерации </w:t>
      </w:r>
      <w:r>
        <w:rPr>
          <w:b/>
          <w:bCs/>
          <w:color w:val="000000"/>
        </w:rPr>
        <w:t>на 1 января 2015</w:t>
      </w:r>
      <w:r>
        <w:rPr>
          <w:b/>
          <w:color w:val="000000"/>
        </w:rPr>
        <w:t xml:space="preserve"> г.</w:t>
      </w:r>
      <w:r>
        <w:rPr>
          <w:color w:val="000000"/>
        </w:rPr>
        <w:t xml:space="preserve"> Выпуск 65. </w:t>
      </w:r>
      <w:r>
        <w:rPr>
          <w:color w:val="000000"/>
          <w:u w:val="single"/>
        </w:rPr>
        <w:t>СТЕКОЛЬНОЕ СЫРЬЕ</w:t>
      </w:r>
      <w:r>
        <w:rPr>
          <w:color w:val="000000"/>
        </w:rPr>
        <w:t xml:space="preserve">. Часть 9. Дальневосточный федеральный округ. Составитель: Захарова Л.Н. – М.: Росгеолфонд, 2015. – 1 кн.-8 л. (стр.213-225). /// АТГФ-29722-10. </w:t>
      </w:r>
      <w:r>
        <w:rPr>
          <w:color w:val="000000"/>
          <w:sz w:val="20"/>
        </w:rPr>
        <w:t xml:space="preserve">Антоновское, Дармаканское - кварцевые пески. </w:t>
      </w:r>
    </w:p>
    <w:p>
      <w:pPr>
        <w:pStyle w:val="Normal"/>
        <w:ind w:firstLine="720" w:end="0"/>
        <w:jc w:val="both"/>
        <w:rPr>
          <w:b/>
          <w:bCs/>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2015 г.</w:t>
      </w:r>
      <w:r>
        <w:rPr>
          <w:color w:val="000000"/>
        </w:rPr>
        <w:t xml:space="preserve"> Выпуск 7. </w:t>
      </w:r>
      <w:r>
        <w:rPr>
          <w:color w:val="000000"/>
          <w:u w:val="single"/>
        </w:rPr>
        <w:t>ТИТАН</w:t>
      </w:r>
      <w:r>
        <w:rPr>
          <w:color w:val="000000"/>
        </w:rPr>
        <w:t xml:space="preserve">. Часть 8. Дальневосточный федеральный округ (Приморский край, Амурская область). Составитель: Черкасов А.Д. – М: Росгеолфонд, 2015. – 1 кн.-4 л. (стр.121-125). ///АТГФ- 29722-7. </w:t>
      </w:r>
      <w:r>
        <w:rPr>
          <w:color w:val="000000"/>
          <w:sz w:val="20"/>
        </w:rPr>
        <w:t>Большой Сейим.</w:t>
      </w:r>
      <w:r>
        <w:rPr>
          <w:rFonts w:cs="Arial" w:ascii="Arial" w:hAnsi="Arial"/>
          <w:b/>
          <w:bCs/>
          <w:color w:val="000000"/>
        </w:rPr>
        <w:t xml:space="preserve"> </w:t>
      </w:r>
    </w:p>
    <w:p>
      <w:pPr>
        <w:pStyle w:val="Normal"/>
        <w:ind w:firstLine="720" w:end="0"/>
        <w:jc w:val="both"/>
        <w:rPr>
          <w:b/>
          <w:bCs/>
          <w:color w:val="000000"/>
        </w:rPr>
      </w:pPr>
      <w:r>
        <w:rPr>
          <w:b/>
          <w:bCs/>
          <w:color w:val="000000"/>
        </w:rPr>
        <w:t>Государственный баланс запасов</w:t>
      </w:r>
      <w:r>
        <w:rPr>
          <w:color w:val="000000"/>
        </w:rPr>
        <w:t xml:space="preserve"> полезных ископаемых Российской Федерации </w:t>
      </w:r>
      <w:r>
        <w:rPr>
          <w:b/>
          <w:color w:val="000000"/>
        </w:rPr>
        <w:t>на</w:t>
      </w:r>
      <w:r>
        <w:rPr>
          <w:color w:val="000000"/>
        </w:rPr>
        <w:t xml:space="preserve"> </w:t>
      </w:r>
      <w:r>
        <w:rPr>
          <w:b/>
          <w:bCs/>
          <w:color w:val="000000"/>
        </w:rPr>
        <w:t xml:space="preserve">1 января 2015 </w:t>
      </w:r>
      <w:r>
        <w:rPr>
          <w:b/>
          <w:color w:val="000000"/>
        </w:rPr>
        <w:t>г.</w:t>
      </w:r>
      <w:r>
        <w:rPr>
          <w:color w:val="000000"/>
        </w:rPr>
        <w:t xml:space="preserve"> Выпуск 75. </w:t>
      </w:r>
      <w:r>
        <w:rPr>
          <w:color w:val="000000"/>
          <w:u w:val="single"/>
        </w:rPr>
        <w:t>ЦЕМЕНТНОЕ СЫРЬЁ</w:t>
      </w:r>
      <w:r>
        <w:rPr>
          <w:color w:val="000000"/>
        </w:rPr>
        <w:t xml:space="preserve">. Часть 9. Дальневосточный Федеральный округ. (Республика Саха(Якутия), Магаданская область, Амурская область, Хабаровский край, Еврейская АО, Приморский край, Сахалинская область). Составитель Юркова М.Э. – М.: Росгеолфонд, 2015. – 1 кн.-21 л. (стр.467-505). /// АТГФ-29722-12. </w:t>
      </w:r>
      <w:r>
        <w:rPr>
          <w:color w:val="000000"/>
          <w:sz w:val="20"/>
        </w:rPr>
        <w:t>Сиваглинское /глины, известняк/; Береинское /глины/; Чагоянское /известняк.</w:t>
      </w:r>
    </w:p>
    <w:p>
      <w:pPr>
        <w:pStyle w:val="Normal"/>
        <w:ind w:firstLine="720" w:end="0"/>
        <w:jc w:val="both"/>
        <w:rPr>
          <w:b/>
          <w:bCs/>
          <w:color w:val="000000"/>
        </w:rPr>
      </w:pPr>
      <w:r>
        <w:rPr>
          <w:b/>
          <w:bCs/>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2015 г</w:t>
      </w:r>
      <w:r>
        <w:rPr>
          <w:color w:val="000000"/>
        </w:rPr>
        <w:t xml:space="preserve">. Выпуск 76. </w:t>
      </w:r>
      <w:r>
        <w:rPr>
          <w:color w:val="000000"/>
          <w:u w:val="single"/>
        </w:rPr>
        <w:t>СТРОИТЕЛЬНЫЕ КАМНИ</w:t>
      </w:r>
      <w:r>
        <w:rPr>
          <w:color w:val="000000"/>
        </w:rPr>
        <w:t>. Том III. Часть 9. Дальневосточный федеральный округ. Составитель: Клейкова Н.И. – М.: Росгеолфонд, 2015. – 1 кн.-171 л. (стр.255-597). /// АТГФ-29722-6.</w:t>
      </w:r>
    </w:p>
    <w:p>
      <w:pPr>
        <w:pStyle w:val="Normal"/>
        <w:ind w:firstLine="720" w:end="0"/>
        <w:jc w:val="both"/>
        <w:rPr>
          <w:b/>
          <w:color w:val="000000"/>
        </w:rPr>
      </w:pPr>
      <w:r>
        <w:rPr>
          <w:b/>
          <w:bCs/>
          <w:color w:val="000000"/>
        </w:rPr>
        <w:t xml:space="preserve">Государственный баланс запасов </w:t>
      </w:r>
      <w:r>
        <w:rPr>
          <w:color w:val="000000"/>
        </w:rPr>
        <w:t xml:space="preserve">полезных ископаемых Российской Федерации </w:t>
      </w:r>
      <w:r>
        <w:rPr>
          <w:b/>
          <w:bCs/>
          <w:color w:val="000000"/>
        </w:rPr>
        <w:t>на 1 января 2015</w:t>
      </w:r>
      <w:r>
        <w:rPr>
          <w:b/>
          <w:color w:val="000000"/>
        </w:rPr>
        <w:t xml:space="preserve"> г.</w:t>
      </w:r>
      <w:r>
        <w:rPr>
          <w:color w:val="000000"/>
        </w:rPr>
        <w:t xml:space="preserve"> Выпуск 79. </w:t>
      </w:r>
      <w:r>
        <w:rPr>
          <w:color w:val="000000"/>
          <w:u w:val="single"/>
        </w:rPr>
        <w:t>ЦВЕТНЫЕ КАМНИ</w:t>
      </w:r>
      <w:r>
        <w:rPr>
          <w:color w:val="000000"/>
        </w:rPr>
        <w:t xml:space="preserve"> (александрит, аметист, берилл, благородный корунд (рубин, сапфир), благородный опал, демантоид, турмалин, фенакит, хризоберилл, хризолит, хромдиопсид, агат, амазонит, жадеит, лазурит, нефрит, переливт, родонит, сердолик, чароит, янтарь, анортозит, гипс поделочный, мраморный оникс, обсидиан, офиокальцит, серпентинит, халцедон, яшма). Составитель: Ермилова Г.А. – М.: Росгеолфонд, 2015. – 1 кн.-111 л. (222 стр.). /// АТГФ-29722-11. </w:t>
      </w:r>
      <w:r>
        <w:rPr>
          <w:color w:val="000000"/>
          <w:sz w:val="20"/>
        </w:rPr>
        <w:t xml:space="preserve">сердолик/Бурундинское; хризолит/Токское. </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на </w:t>
      </w:r>
      <w:r>
        <w:rPr>
          <w:b/>
          <w:color w:val="000000"/>
        </w:rPr>
        <w:t>1 января 2015</w:t>
      </w:r>
      <w:r>
        <w:rPr>
          <w:color w:val="000000"/>
        </w:rPr>
        <w:t xml:space="preserve"> г. Выпуск 9. </w:t>
      </w:r>
      <w:r>
        <w:rPr>
          <w:color w:val="000000"/>
          <w:u w:val="single"/>
        </w:rPr>
        <w:t>НИКЕЛЬ</w:t>
      </w:r>
      <w:r>
        <w:rPr>
          <w:color w:val="000000"/>
        </w:rPr>
        <w:t xml:space="preserve">. Часть 7. Дальневосточный федеральный округ. Камчатский край, Амурская область. Составитель: Привезенцева Н.В. – М.: Росгеолфонд, 2015. – 1 кн.-7 л. (стр.161-171). /// АТГФ-29690-11. </w:t>
      </w:r>
      <w:r>
        <w:rPr>
          <w:color w:val="000000"/>
          <w:sz w:val="20"/>
        </w:rPr>
        <w:t xml:space="preserve">Кун-Манье.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Российской Федерации на </w:t>
      </w:r>
      <w:r>
        <w:rPr>
          <w:b/>
          <w:color w:val="000000"/>
        </w:rPr>
        <w:t>1 января 2015 г.</w:t>
      </w:r>
      <w:r>
        <w:rPr>
          <w:color w:val="000000"/>
        </w:rPr>
        <w:t xml:space="preserve"> Выпуск 91. </w:t>
      </w:r>
      <w:r>
        <w:rPr>
          <w:color w:val="000000"/>
          <w:u w:val="single"/>
        </w:rPr>
        <w:t>УГОЛЬ</w:t>
      </w:r>
      <w:r>
        <w:rPr>
          <w:color w:val="000000"/>
        </w:rPr>
        <w:t xml:space="preserve">. Том VIII. Дальневосточный федеральный округ. Амурская область. Составитель: Рябков А.Б. – М.: Росгеолфонд, 2015. – 1 кн.-11 л. (стр.179-198). /// АТГФ-29722-5. </w:t>
      </w:r>
      <w:r>
        <w:rPr>
          <w:color w:val="000000"/>
          <w:sz w:val="20"/>
        </w:rPr>
        <w:t>уголь бурый: Райчихинское, Архаро-Богучанское, Ерковецкое, Сергеевское, Свободное, Сианчик, Тыгдинское; уголь каменный: Огоджинское.</w:t>
      </w:r>
    </w:p>
    <w:p>
      <w:pPr>
        <w:pStyle w:val="Normal"/>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Российской Федерации на </w:t>
      </w:r>
      <w:r>
        <w:rPr>
          <w:b/>
          <w:color w:val="000000"/>
        </w:rPr>
        <w:t>1 января 2015 г.</w:t>
      </w:r>
      <w:r>
        <w:rPr>
          <w:color w:val="000000"/>
        </w:rPr>
        <w:t xml:space="preserve"> Выпуск 97. </w:t>
      </w:r>
      <w:r>
        <w:rPr>
          <w:color w:val="000000"/>
          <w:u w:val="single"/>
        </w:rPr>
        <w:t>ЛЕЧЕБНЫЕ ГРЯЗИ</w:t>
      </w:r>
      <w:r>
        <w:rPr>
          <w:color w:val="000000"/>
        </w:rPr>
        <w:t xml:space="preserve">. Составитель: Королева Л.А. – М.: Росгеолфонд, 2015. – 1 кн.-52 л. (104 стр.). /// АТГФ-29690-10. </w:t>
      </w:r>
      <w:r>
        <w:rPr>
          <w:color w:val="000000"/>
          <w:sz w:val="20"/>
        </w:rPr>
        <w:t>Кислое озеро.</w:t>
      </w:r>
    </w:p>
    <w:p>
      <w:pPr>
        <w:pStyle w:val="Normal"/>
        <w:ind w:firstLine="720" w:end="0"/>
        <w:jc w:val="both"/>
        <w:rPr>
          <w:b/>
          <w:color w:val="000000"/>
        </w:rPr>
      </w:pPr>
      <w:r>
        <w:rPr>
          <w:b/>
          <w:color w:val="000000"/>
        </w:rPr>
        <w:t xml:space="preserve">Государственный баланс </w:t>
      </w:r>
      <w:r>
        <w:rPr>
          <w:color w:val="000000"/>
        </w:rPr>
        <w:t>запасов</w:t>
      </w:r>
      <w:r>
        <w:rPr>
          <w:b/>
          <w:color w:val="000000"/>
        </w:rPr>
        <w:t xml:space="preserve"> </w:t>
      </w:r>
      <w:r>
        <w:rPr>
          <w:color w:val="000000"/>
        </w:rPr>
        <w:t>полезных ископаемых Российской Федерации на</w:t>
      </w:r>
      <w:r>
        <w:rPr>
          <w:b/>
          <w:color w:val="000000"/>
        </w:rPr>
        <w:t xml:space="preserve"> 1 января 2015 </w:t>
      </w:r>
      <w:r>
        <w:rPr>
          <w:color w:val="000000"/>
        </w:rPr>
        <w:t xml:space="preserve">года. Выпуск 11. </w:t>
      </w:r>
      <w:r>
        <w:rPr>
          <w:color w:val="000000"/>
          <w:u w:val="single"/>
        </w:rPr>
        <w:t>МЕДЬ</w:t>
      </w:r>
      <w:r>
        <w:rPr>
          <w:color w:val="000000"/>
        </w:rPr>
        <w:t xml:space="preserve">. Часть 8. Дальневосточный федеральный округ. (Республика САХА (Якутия), Магаданская область, Чукотский АО, Камчатский край, Амурская область, Хабаровский и Приморский края). Составитель: Привезенцева Н.В. – М.: Росгеолфонд, 2015. – 1 кн.-19 л. (стр.347-381). /// АТГФ-29690-8. </w:t>
      </w:r>
      <w:r>
        <w:rPr>
          <w:color w:val="000000"/>
          <w:sz w:val="20"/>
        </w:rPr>
        <w:t xml:space="preserve">Кун-Манье. </w:t>
      </w:r>
    </w:p>
    <w:p>
      <w:pPr>
        <w:pStyle w:val="Normal"/>
        <w:ind w:firstLine="54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2016 г.</w:t>
      </w:r>
      <w:r>
        <w:rPr>
          <w:color w:val="000000"/>
        </w:rPr>
        <w:t xml:space="preserve"> Выпуск 1. </w:t>
      </w:r>
      <w:r>
        <w:rPr>
          <w:color w:val="000000"/>
          <w:u w:val="single"/>
        </w:rPr>
        <w:t>ЖЕЛЕЗНЫЕ РУДЫ</w:t>
      </w:r>
      <w:r>
        <w:rPr>
          <w:color w:val="000000"/>
        </w:rPr>
        <w:t xml:space="preserve">. Часть 8. Дальневосточный федеральный округ. Составитель: Косенкова Т.О.– М.: Росгеолфонд, 2016. – 1 кн.-28 л. (стр.371-423). /// АТГФ-29921-10. </w:t>
      </w:r>
      <w:r>
        <w:rPr>
          <w:color w:val="000000"/>
          <w:sz w:val="20"/>
        </w:rPr>
        <w:t xml:space="preserve">Гаринское (магнетитовое), Куранахское (титаномагнетитовое), Большой Сэйим (титаномагнетитовое). </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Российской Федерации </w:t>
      </w:r>
      <w:r>
        <w:rPr>
          <w:b/>
          <w:color w:val="000000"/>
        </w:rPr>
        <w:t>на 1 января 2016 г.</w:t>
      </w:r>
      <w:r>
        <w:rPr>
          <w:color w:val="000000"/>
        </w:rPr>
        <w:t xml:space="preserve"> Выпуск 19. </w:t>
      </w:r>
      <w:r>
        <w:rPr>
          <w:color w:val="000000"/>
          <w:u w:val="single"/>
        </w:rPr>
        <w:t>СУРЬМА.</w:t>
      </w:r>
      <w:r>
        <w:rPr>
          <w:color w:val="000000"/>
        </w:rPr>
        <w:t xml:space="preserve"> Составитель: Юркова М.Э. – М.: Росгеолфонд, 2016. – 1 кн.-16 л. (32 стр.). /// АТГФ-29921-2. </w:t>
      </w:r>
      <w:r>
        <w:rPr>
          <w:color w:val="000000"/>
          <w:sz w:val="20"/>
        </w:rPr>
        <w:t xml:space="preserve">Солокачинское.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2016</w:t>
      </w:r>
      <w:r>
        <w:rPr>
          <w:color w:val="000000"/>
        </w:rPr>
        <w:t xml:space="preserve"> г. Выпуск 31. </w:t>
      </w:r>
      <w:r>
        <w:rPr>
          <w:color w:val="000000"/>
          <w:u w:val="single"/>
        </w:rPr>
        <w:t>ПЛАТИНОИДЫ</w:t>
      </w:r>
      <w:r>
        <w:rPr>
          <w:color w:val="000000"/>
        </w:rPr>
        <w:t>. Часть 8. Дальневосточный федеральный округ: Республика Саха (Якутия), Амурская область, Камчатский и Хабаровский края. Составитель: Бондаренко В.П. – М.: Росгеолфонд, 2016. – 1 кн.-21 л. (стр.193-231). /// АТГФ-29921-6.</w:t>
      </w:r>
      <w:r>
        <w:rPr>
          <w:color w:val="000000"/>
          <w:sz w:val="20"/>
        </w:rPr>
        <w:t xml:space="preserve"> Кун-Манье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2016 г</w:t>
      </w:r>
      <w:r>
        <w:rPr>
          <w:color w:val="000000"/>
        </w:rPr>
        <w:t xml:space="preserve">. Выпуск 41. </w:t>
      </w:r>
      <w:r>
        <w:rPr>
          <w:color w:val="000000"/>
          <w:u w:val="single"/>
        </w:rPr>
        <w:t>ЦЕОЛИТЫ</w:t>
      </w:r>
      <w:r>
        <w:rPr>
          <w:color w:val="000000"/>
        </w:rPr>
        <w:t xml:space="preserve">. Составитель: Юркова М.Э. – М.: Росгеолфонд, 2016. – 1 кн.-17 л. (34 стр.). /// АТГФ-29921-1. </w:t>
      </w:r>
      <w:r>
        <w:rPr>
          <w:color w:val="000000"/>
          <w:sz w:val="20"/>
        </w:rPr>
        <w:t xml:space="preserve">Куликовское (туф), Вангинское (туф).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2016 г</w:t>
      </w:r>
      <w:r>
        <w:rPr>
          <w:color w:val="000000"/>
        </w:rPr>
        <w:t xml:space="preserve">. Выпуск 42. </w:t>
      </w:r>
      <w:r>
        <w:rPr>
          <w:color w:val="000000"/>
          <w:u w:val="single"/>
        </w:rPr>
        <w:t>АПАТИТОВЫЕ РУДЫ</w:t>
      </w:r>
      <w:r>
        <w:rPr>
          <w:color w:val="000000"/>
        </w:rPr>
        <w:t xml:space="preserve">. Составитель: Ермилова Г.А. – М: Росгеолфонд, 2016. – 1 кн.-39 л. (78 стр.). /// АТГФ-29921-3. </w:t>
      </w:r>
      <w:r>
        <w:rPr>
          <w:color w:val="000000"/>
          <w:sz w:val="20"/>
        </w:rPr>
        <w:t xml:space="preserve">Евгеньевское.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2016</w:t>
      </w:r>
      <w:r>
        <w:rPr>
          <w:color w:val="000000"/>
        </w:rPr>
        <w:t xml:space="preserve"> г. Выпуск 47. </w:t>
      </w:r>
      <w:r>
        <w:rPr>
          <w:color w:val="000000"/>
          <w:u w:val="single"/>
        </w:rPr>
        <w:t>ГЛИНЫ ОГНЕУПОРНЫЕ</w:t>
      </w:r>
      <w:r>
        <w:rPr>
          <w:color w:val="000000"/>
        </w:rPr>
        <w:t xml:space="preserve">. Составитель: Адамова А.С. – М.: Росгеолфонд, 2016. – 1 кн.-38 л. (76 стр.). /// АТГФ-29921-4. </w:t>
      </w:r>
      <w:r>
        <w:rPr>
          <w:color w:val="000000"/>
          <w:sz w:val="20"/>
        </w:rPr>
        <w:t xml:space="preserve">Гальчиминское (глины для металлургии), Райчихинское (глины для шамота и шамотных изделий), Юхта-Бузулинское (глины для керамики).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2016</w:t>
      </w:r>
      <w:r>
        <w:rPr>
          <w:color w:val="000000"/>
        </w:rPr>
        <w:t xml:space="preserve"> г. Выпуск 50. </w:t>
      </w:r>
      <w:r>
        <w:rPr>
          <w:color w:val="000000"/>
          <w:u w:val="single"/>
        </w:rPr>
        <w:t>КАОЛИН</w:t>
      </w:r>
      <w:r>
        <w:rPr>
          <w:color w:val="000000"/>
        </w:rPr>
        <w:t xml:space="preserve">. Составитель: Жилина О.Я. – М.: Росгеолфонд, 2016. – 1 кн.-29 л. (58 стр.). /// АТГФ-29921-7. </w:t>
      </w:r>
      <w:r>
        <w:rPr>
          <w:color w:val="000000"/>
          <w:sz w:val="20"/>
        </w:rPr>
        <w:t>Чалганское, Святогоровское (Калмыковское)</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2016</w:t>
      </w:r>
      <w:r>
        <w:rPr>
          <w:color w:val="000000"/>
        </w:rPr>
        <w:t xml:space="preserve"> г. Выпуск 64. </w:t>
      </w:r>
      <w:r>
        <w:rPr>
          <w:color w:val="000000"/>
          <w:u w:val="single"/>
        </w:rPr>
        <w:t>КВАРЦ И КВАРЦИТЫ</w:t>
      </w:r>
      <w:r>
        <w:rPr>
          <w:color w:val="000000"/>
        </w:rPr>
        <w:t>. Составитель Жилина О.Я. – М.: Росгеолфонд, 2016. – 1 кн.-43 л. (86 стр.). /// АТГФ-29921-8.</w:t>
      </w:r>
      <w:r>
        <w:rPr>
          <w:color w:val="000000"/>
          <w:sz w:val="20"/>
        </w:rPr>
        <w:t xml:space="preserve"> Неверское (Неверовское) кварцит для динаса.</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2016 г.</w:t>
      </w:r>
      <w:r>
        <w:rPr>
          <w:color w:val="000000"/>
        </w:rPr>
        <w:t xml:space="preserve"> Выпуск 7. </w:t>
      </w:r>
      <w:r>
        <w:rPr>
          <w:color w:val="000000"/>
          <w:u w:val="single"/>
        </w:rPr>
        <w:t>ТИТАН.</w:t>
      </w:r>
      <w:r>
        <w:rPr>
          <w:color w:val="000000"/>
        </w:rPr>
        <w:t xml:space="preserve"> Часть 8. Дальневосточный федеральный округ (Амурская область, Приморский край). Составитель: Черкасов А.Д. – М: Росгеолфонд, 2016. – 1 кн.-4 л. (стр.133-137). /// АТГФ-29921-9. </w:t>
      </w:r>
      <w:r>
        <w:rPr>
          <w:color w:val="000000"/>
          <w:sz w:val="20"/>
        </w:rPr>
        <w:t>Большой Сейим.</w:t>
      </w:r>
    </w:p>
    <w:p>
      <w:pPr>
        <w:pStyle w:val="Normal"/>
        <w:ind w:firstLine="540" w:end="0"/>
        <w:jc w:val="both"/>
        <w:rPr>
          <w:b/>
          <w:color w:val="000000"/>
          <w:szCs w:val="24"/>
          <w:lang w:eastAsia="ru-RU"/>
        </w:rPr>
      </w:pPr>
      <w:r>
        <w:rPr>
          <w:b/>
          <w:color w:val="000000"/>
        </w:rPr>
        <w:t>Государственный баланс запасов</w:t>
      </w:r>
      <w:r>
        <w:rPr>
          <w:color w:val="000000"/>
        </w:rPr>
        <w:t xml:space="preserve"> полезных ископаемых Российской Федерации на </w:t>
      </w:r>
      <w:r>
        <w:rPr>
          <w:b/>
          <w:color w:val="000000"/>
        </w:rPr>
        <w:t>1 января 2016 г.</w:t>
      </w:r>
      <w:r>
        <w:rPr>
          <w:color w:val="000000"/>
        </w:rPr>
        <w:t xml:space="preserve"> Выпуск 9. </w:t>
      </w:r>
      <w:r>
        <w:rPr>
          <w:color w:val="000000"/>
          <w:u w:val="single"/>
        </w:rPr>
        <w:t>НИКЕЛЬ</w:t>
      </w:r>
      <w:r>
        <w:rPr>
          <w:color w:val="000000"/>
        </w:rPr>
        <w:t xml:space="preserve">. Часть 8. Дальневосточный федеральный округ. Камчатский край, Амурская область. Составитель: Привезенцева Н.В. – М.: Росгеолфонд, 2016. – 1 кн.-11 л. (стр.191-209). /// АТГФ-29921-11. </w:t>
      </w:r>
      <w:r>
        <w:rPr>
          <w:color w:val="000000"/>
          <w:sz w:val="20"/>
        </w:rPr>
        <w:t xml:space="preserve">Кун-Манье. </w:t>
      </w:r>
    </w:p>
    <w:p>
      <w:pPr>
        <w:pStyle w:val="Normal"/>
        <w:suppressAutoHyphens w:val="false"/>
        <w:ind w:firstLine="709" w:end="0"/>
        <w:jc w:val="both"/>
        <w:rPr>
          <w:b/>
          <w:color w:val="000000"/>
        </w:rPr>
      </w:pPr>
      <w:r>
        <w:rPr>
          <w:b/>
          <w:color w:val="000000"/>
          <w:szCs w:val="24"/>
          <w:lang w:eastAsia="ru-RU"/>
        </w:rPr>
        <w:t>Государственный баланс</w:t>
      </w:r>
      <w:r>
        <w:rPr>
          <w:color w:val="000000"/>
          <w:szCs w:val="24"/>
          <w:lang w:eastAsia="ru-RU"/>
        </w:rPr>
        <w:t xml:space="preserve"> запасов полезных ископаемых Российской Федерации </w:t>
      </w:r>
      <w:r>
        <w:rPr>
          <w:b/>
          <w:color w:val="000000"/>
          <w:szCs w:val="24"/>
          <w:lang w:eastAsia="ru-RU"/>
        </w:rPr>
        <w:t>на 1 января 2021 г</w:t>
      </w:r>
      <w:r>
        <w:rPr>
          <w:color w:val="000000"/>
          <w:szCs w:val="24"/>
          <w:lang w:eastAsia="ru-RU"/>
        </w:rPr>
        <w:t xml:space="preserve">. Выпуск 41. </w:t>
      </w:r>
      <w:r>
        <w:rPr>
          <w:color w:val="000000"/>
          <w:szCs w:val="24"/>
          <w:u w:val="single"/>
          <w:lang w:eastAsia="ru-RU"/>
        </w:rPr>
        <w:t>ЦЕОЛИТЫ</w:t>
      </w:r>
      <w:r>
        <w:rPr>
          <w:color w:val="000000"/>
          <w:szCs w:val="24"/>
          <w:lang w:eastAsia="ru-RU"/>
        </w:rPr>
        <w:t>. Составитель: Сычева В.Е. – М.: ФГБУ «Росгеолфонд», 2021. – 1 кн.-18 л. (36 стр.). /// АТГФ-</w:t>
      </w:r>
      <w:r>
        <w:rPr>
          <w:b/>
          <w:color w:val="000000"/>
          <w:szCs w:val="24"/>
          <w:lang w:eastAsia="ru-RU"/>
        </w:rPr>
        <w:t>32403</w:t>
      </w:r>
      <w:r>
        <w:rPr>
          <w:color w:val="000000"/>
          <w:szCs w:val="24"/>
          <w:lang w:eastAsia="ru-RU"/>
        </w:rPr>
        <w:t xml:space="preserve">. </w:t>
      </w:r>
      <w:r>
        <w:rPr>
          <w:color w:val="000000"/>
          <w:sz w:val="20"/>
          <w:lang w:eastAsia="ru-RU"/>
        </w:rPr>
        <w:t>алф, ндпо, адм/2: Амурская обл., РФ; амб/</w:t>
      </w:r>
      <w:r>
        <w:rPr>
          <w:color w:val="000000"/>
          <w:sz w:val="20"/>
          <w:szCs w:val="24"/>
          <w:lang w:eastAsia="ru-RU"/>
        </w:rPr>
        <w:t>неметаллы/</w:t>
      </w:r>
      <w:r>
        <w:rPr>
          <w:color w:val="000000"/>
          <w:sz w:val="20"/>
          <w:lang w:eastAsia="ru-RU"/>
        </w:rPr>
        <w:t xml:space="preserve">цеолиты-2020 (Вангинское/туф, Куликовское/туф). (5 карточек).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Российской Федерации </w:t>
      </w:r>
      <w:r>
        <w:rPr>
          <w:b/>
          <w:color w:val="000000"/>
        </w:rPr>
        <w:t>на 1 января 2021 г.</w:t>
      </w:r>
      <w:r>
        <w:rPr>
          <w:color w:val="000000"/>
        </w:rPr>
        <w:t xml:space="preserve"> Выпуск 64. </w:t>
      </w:r>
      <w:r>
        <w:rPr>
          <w:color w:val="000000"/>
          <w:u w:val="single"/>
        </w:rPr>
        <w:t>КВАРЦ</w:t>
      </w:r>
      <w:r>
        <w:rPr>
          <w:color w:val="000000"/>
        </w:rPr>
        <w:t xml:space="preserve"> И</w:t>
      </w:r>
      <w:r>
        <w:rPr>
          <w:color w:val="000000"/>
          <w:u w:val="single"/>
        </w:rPr>
        <w:t xml:space="preserve"> КВАРЦИТЫ</w:t>
      </w:r>
      <w:r>
        <w:rPr>
          <w:color w:val="000000"/>
        </w:rPr>
        <w:t>. Составитель Жилина О.Я. – М.: Росгеолфонд, 2021. – 1 кн.-50 л. (100 стр.). /// АТГФ-</w:t>
      </w:r>
      <w:r>
        <w:rPr>
          <w:b/>
          <w:color w:val="000000"/>
        </w:rPr>
        <w:t>32261</w:t>
      </w:r>
      <w:r>
        <w:rPr>
          <w:color w:val="000000"/>
        </w:rPr>
        <w:t xml:space="preserve"> (экз.б/№). </w:t>
      </w:r>
      <w:r>
        <w:rPr>
          <w:color w:val="000000"/>
          <w:sz w:val="20"/>
        </w:rPr>
        <w:t>Карточки: алф, ндпо, адм/Амурская, РФ; амб/неметаллы/кварц и кварциты-2020 (Неверское /Неверовское/ кварцит для динаса). (5 карточек).</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1 января 2018 г.</w:t>
      </w:r>
      <w:r>
        <w:rPr>
          <w:color w:val="000000"/>
        </w:rPr>
        <w:t xml:space="preserve"> Выпуск 35. </w:t>
      </w:r>
      <w:r>
        <w:rPr>
          <w:color w:val="000000"/>
          <w:u w:val="single"/>
        </w:rPr>
        <w:t>СЕРА В СЕРНОКОЛЧЕДАННЫХ И КОМПЛЕКСНЫХ РУДНЫХ МЕСТОРОЖДЕНИЯХ</w:t>
      </w:r>
      <w:r>
        <w:rPr>
          <w:color w:val="000000"/>
        </w:rPr>
        <w:t xml:space="preserve">. Часть 10. Дальневосточный федеральный округ: Амурская область, Хабаровский край, Приморский край. Составитель: Жукова И.А. – М.: Росгеолфонд, 2018. – 1 кн.-8 л. (7 л./стр.235-247/+1 л.титул.). /// АТГФ-АТГФ-31464-6. </w:t>
      </w:r>
      <w:r>
        <w:rPr>
          <w:color w:val="000000"/>
          <w:sz w:val="20"/>
        </w:rPr>
        <w:t xml:space="preserve">Кун-Манье. </w:t>
      </w:r>
    </w:p>
    <w:p>
      <w:pPr>
        <w:pStyle w:val="BodyTextIndent"/>
        <w:ind w:firstLine="720" w:end="0"/>
        <w:rPr>
          <w:b/>
          <w:color w:val="000000"/>
        </w:rPr>
      </w:pPr>
      <w:r>
        <w:rPr>
          <w:b/>
          <w:color w:val="000000"/>
        </w:rPr>
        <w:t>Государственный баланс запасов</w:t>
      </w:r>
      <w:r>
        <w:rPr>
          <w:color w:val="000000"/>
        </w:rPr>
        <w:t xml:space="preserve"> полезных ископаемых РФ на 1 января 1997 г. Выпуск 72. ЗОЛОТО. Том IV. Часть 2. Дальневосточный регион. Амурская область. Составители: Федькина С.В., Рачкова М.И. - М.: РФГФ, 1998. – С.233-427 (195 стр. или 98 л.). /// АТГФ-27088</w:t>
      </w:r>
    </w:p>
    <w:p>
      <w:pPr>
        <w:pStyle w:val="BodyTextIndent"/>
        <w:ind w:firstLine="720" w:end="0"/>
        <w:rPr>
          <w:b/>
          <w:color w:val="000000"/>
        </w:rPr>
      </w:pPr>
      <w:r>
        <w:rPr>
          <w:b/>
          <w:color w:val="000000"/>
        </w:rPr>
        <w:t>Государственный баланс запасов</w:t>
      </w:r>
      <w:r>
        <w:rPr>
          <w:color w:val="000000"/>
        </w:rPr>
        <w:t xml:space="preserve"> полезных ископаемых РФ на 1 января 1998 г. Выпуск 72. ЗОЛОТО. Том IV. Книга 2. Часть 1. Дальневосточный регион. Амурская область. Составители: Федькина С.В., Рачкова М.И. - М.: РФГФ, 1998. – 323 с. (162 л.). /// АТГФ-27089</w:t>
      </w:r>
    </w:p>
    <w:p>
      <w:pPr>
        <w:pStyle w:val="BodyTextIndent"/>
        <w:ind w:firstLine="720" w:end="0"/>
        <w:rPr>
          <w:b/>
          <w:color w:val="000000"/>
        </w:rPr>
      </w:pPr>
      <w:r>
        <w:rPr>
          <w:b/>
          <w:color w:val="000000"/>
        </w:rPr>
        <w:t>Государственный баланс запасов</w:t>
      </w:r>
      <w:r>
        <w:rPr>
          <w:color w:val="000000"/>
        </w:rPr>
        <w:t xml:space="preserve"> полезных ископаемых РФ на 1 января 1999 г. Выпуск 72. ЗОЛОТО. Том VIII. Часть 1. Дальневосточный регион. Амурская область. Составители: Федькина С.В., Рачкова М.И. - М.: РФГФ, 1999. – 347 с. (174 л.). /// АТГФ-27090</w:t>
      </w:r>
    </w:p>
    <w:p>
      <w:pPr>
        <w:pStyle w:val="Normal"/>
        <w:ind w:firstLine="720" w:end="0"/>
        <w:jc w:val="both"/>
        <w:rPr>
          <w:b/>
          <w:color w:val="000000"/>
        </w:rPr>
      </w:pPr>
      <w:r>
        <w:rPr>
          <w:b/>
          <w:color w:val="000000"/>
        </w:rPr>
        <w:t xml:space="preserve">Государственный баланс </w:t>
      </w:r>
      <w:r>
        <w:rPr>
          <w:color w:val="000000"/>
        </w:rPr>
        <w:t>запасов</w:t>
      </w:r>
      <w:r>
        <w:rPr>
          <w:b/>
          <w:color w:val="000000"/>
        </w:rPr>
        <w:t xml:space="preserve"> </w:t>
      </w:r>
      <w:r>
        <w:rPr>
          <w:color w:val="000000"/>
        </w:rPr>
        <w:t>полезных ископаемых РФ на 1 января 2001 г. Вып.7.</w:t>
      </w:r>
      <w:r>
        <w:rPr>
          <w:b/>
          <w:color w:val="000000"/>
        </w:rPr>
        <w:t xml:space="preserve"> </w:t>
      </w:r>
      <w:r>
        <w:rPr>
          <w:color w:val="000000"/>
        </w:rPr>
        <w:t>ТИТАН. Часть 9. Дальневосточный федеральный округ (Амурская область). Составитель: Привезенцева Н.В. - М.: РФГФ, 2001. - С. 105-109. (3 л.). /// АТГФ-26769-6</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на </w:t>
      </w:r>
      <w:r>
        <w:rPr>
          <w:b/>
          <w:color w:val="000000"/>
        </w:rPr>
        <w:t>1 января 2001 г</w:t>
      </w:r>
      <w:r>
        <w:rPr>
          <w:color w:val="000000"/>
        </w:rPr>
        <w:t>. Вып.79. ЦВЕТНЫЕ КАМНИ. Составитель: Ермилова Г.А. - М.: РФГФ, 2001. - 138 с. (69 л.). ///АТГФ-26832-13</w:t>
      </w:r>
    </w:p>
    <w:p>
      <w:pPr>
        <w:pStyle w:val="Normal"/>
        <w:ind w:firstLine="720" w:end="0"/>
        <w:jc w:val="both"/>
        <w:rPr>
          <w:b/>
          <w:color w:val="000000"/>
        </w:rPr>
      </w:pPr>
      <w:r>
        <w:rPr>
          <w:b/>
          <w:color w:val="000000"/>
        </w:rPr>
        <w:t xml:space="preserve">Государственный баланс </w:t>
      </w:r>
      <w:r>
        <w:rPr>
          <w:color w:val="000000"/>
        </w:rPr>
        <w:t>запасов</w:t>
      </w:r>
      <w:r>
        <w:rPr>
          <w:b/>
          <w:color w:val="000000"/>
        </w:rPr>
        <w:t xml:space="preserve"> </w:t>
      </w:r>
      <w:r>
        <w:rPr>
          <w:color w:val="000000"/>
        </w:rPr>
        <w:t xml:space="preserve">полезных ископаемых РФ </w:t>
      </w:r>
      <w:r>
        <w:rPr>
          <w:b/>
          <w:color w:val="000000"/>
        </w:rPr>
        <w:t>на 1 января 2001</w:t>
      </w:r>
      <w:r>
        <w:rPr>
          <w:color w:val="000000"/>
        </w:rPr>
        <w:t xml:space="preserve"> г. Выпуск 47.</w:t>
      </w:r>
      <w:r>
        <w:rPr>
          <w:b/>
          <w:color w:val="000000"/>
        </w:rPr>
        <w:t xml:space="preserve"> </w:t>
      </w:r>
      <w:r>
        <w:rPr>
          <w:color w:val="000000"/>
        </w:rPr>
        <w:t>ГЛИНЫ ОГНЕУПОРНЫЕ. Составитель: Барташевич Л.Г. - М.: РФГФ, 2001. – 68 с. (34 л.). /// АТГФ-26832-1</w:t>
      </w:r>
    </w:p>
    <w:p>
      <w:pPr>
        <w:pStyle w:val="Normal"/>
        <w:ind w:firstLine="720" w:end="0"/>
        <w:jc w:val="both"/>
        <w:rPr>
          <w:b/>
          <w:color w:val="000000"/>
        </w:rPr>
      </w:pPr>
      <w:r>
        <w:rPr>
          <w:b/>
          <w:color w:val="000000"/>
        </w:rPr>
        <w:t xml:space="preserve">Государственный баланс </w:t>
      </w:r>
      <w:r>
        <w:rPr>
          <w:color w:val="000000"/>
        </w:rPr>
        <w:t>запасов</w:t>
      </w:r>
      <w:r>
        <w:rPr>
          <w:b/>
          <w:color w:val="000000"/>
        </w:rPr>
        <w:t xml:space="preserve"> </w:t>
      </w:r>
      <w:r>
        <w:rPr>
          <w:color w:val="000000"/>
        </w:rPr>
        <w:t>полезных ископаемых РФ на 1 января 2002 г. Вып.41.</w:t>
      </w:r>
      <w:r>
        <w:rPr>
          <w:b/>
          <w:color w:val="000000"/>
        </w:rPr>
        <w:t xml:space="preserve"> </w:t>
      </w:r>
      <w:r>
        <w:rPr>
          <w:color w:val="000000"/>
        </w:rPr>
        <w:t>ЦЕОЛИТЫ. Составитель: Рудакова С.И. - М.: Росгеолфонд, 2002. - 32 с. /// АТГФ-27043-3</w:t>
      </w:r>
    </w:p>
    <w:p>
      <w:pPr>
        <w:pStyle w:val="Normal"/>
        <w:ind w:firstLine="720" w:end="0"/>
        <w:jc w:val="both"/>
        <w:rPr>
          <w:b/>
          <w:color w:val="000000"/>
        </w:rPr>
      </w:pPr>
      <w:r>
        <w:rPr>
          <w:b/>
          <w:color w:val="000000"/>
        </w:rPr>
        <w:t xml:space="preserve">Государственный баланс </w:t>
      </w:r>
      <w:r>
        <w:rPr>
          <w:color w:val="000000"/>
        </w:rPr>
        <w:t>запасов</w:t>
      </w:r>
      <w:r>
        <w:rPr>
          <w:b/>
          <w:color w:val="000000"/>
        </w:rPr>
        <w:t xml:space="preserve"> </w:t>
      </w:r>
      <w:r>
        <w:rPr>
          <w:color w:val="000000"/>
        </w:rPr>
        <w:t>полезных ископаемых РФ на 1 января 2002 г. Вып.47.</w:t>
      </w:r>
      <w:r>
        <w:rPr>
          <w:b/>
          <w:color w:val="000000"/>
        </w:rPr>
        <w:t xml:space="preserve"> </w:t>
      </w:r>
      <w:r>
        <w:rPr>
          <w:color w:val="000000"/>
        </w:rPr>
        <w:t>ГЛИНЫ ОГНЕУПОРНЫЕ. Составитель: Барташевич Л.Г. - М.: РФГФ, 2002. – 72 с. (36 л.). /// АТГФ-27048-5</w:t>
      </w:r>
    </w:p>
    <w:p>
      <w:pPr>
        <w:pStyle w:val="Normal"/>
        <w:ind w:firstLine="720" w:end="0"/>
        <w:jc w:val="both"/>
        <w:rPr>
          <w:b/>
          <w:color w:val="000000"/>
        </w:rPr>
      </w:pPr>
      <w:r>
        <w:rPr>
          <w:b/>
          <w:color w:val="000000"/>
        </w:rPr>
        <w:t xml:space="preserve">Государственный баланс </w:t>
      </w:r>
      <w:r>
        <w:rPr>
          <w:color w:val="000000"/>
        </w:rPr>
        <w:t>запасов</w:t>
      </w:r>
      <w:r>
        <w:rPr>
          <w:b/>
          <w:color w:val="000000"/>
        </w:rPr>
        <w:t xml:space="preserve"> </w:t>
      </w:r>
      <w:r>
        <w:rPr>
          <w:color w:val="000000"/>
        </w:rPr>
        <w:t>полезных ископаемых РФ на 1 января 2002 г. Вып.7.</w:t>
      </w:r>
      <w:r>
        <w:rPr>
          <w:b/>
          <w:color w:val="000000"/>
        </w:rPr>
        <w:t xml:space="preserve"> </w:t>
      </w:r>
      <w:r>
        <w:rPr>
          <w:color w:val="000000"/>
        </w:rPr>
        <w:t>ТИТАН. Часть 9. Дальневосточный федеральный округ (Амурская область). Составитель: Веселова А.В. - М.: РФГФ, 2002. - С. 93-97 (3 л.). /// АТГФ-27048-4</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на 1 января 2002 г. Вып.79. ЦВЕТНЫЕ КАМНИ. Составитель: Ермилова Г.А. - М.: РФГФ, 2002. - 198 с. ///АТГФ-27043-4</w:t>
      </w:r>
    </w:p>
    <w:p>
      <w:pPr>
        <w:pStyle w:val="Normal"/>
        <w:widowControl w:val="false"/>
        <w:ind w:firstLine="720" w:end="0"/>
        <w:jc w:val="both"/>
        <w:rPr>
          <w:b/>
          <w:color w:val="000000"/>
        </w:rPr>
      </w:pPr>
      <w:r>
        <w:rPr>
          <w:b/>
          <w:color w:val="000000"/>
        </w:rPr>
        <w:t>Государственный баланс запасов</w:t>
      </w:r>
      <w:r>
        <w:rPr>
          <w:color w:val="000000"/>
        </w:rPr>
        <w:t xml:space="preserve"> полезных ископаемых РФ на 1 января 2002 г. Выпуск 30. СЕРЕБРО. Часть 14. Дальневосточный федеральный округ. Амурская область, Хабаровский и Приморский края. Составитель: Бондаренко В.П. - М.: РФГФ, 2002. – С.213-237 (13 л.). /// АТГФ-27070-7 (Бамское, Березитовое, Покровское) </w:t>
      </w:r>
    </w:p>
    <w:p>
      <w:pPr>
        <w:pStyle w:val="Normal"/>
        <w:widowControl w:val="false"/>
        <w:ind w:firstLine="720" w:end="0"/>
        <w:jc w:val="both"/>
        <w:rPr>
          <w:b/>
          <w:color w:val="000000"/>
        </w:rPr>
      </w:pPr>
      <w:r>
        <w:rPr>
          <w:b/>
          <w:color w:val="000000"/>
        </w:rPr>
        <w:t>Государственный баланс запасов</w:t>
      </w:r>
      <w:r>
        <w:rPr>
          <w:color w:val="000000"/>
        </w:rPr>
        <w:t xml:space="preserve"> полезных ископаемых РФ на 1 января 2002 г. Выпуск 64. КВАРЦ и КВАРЦИТЫ. Составитель: Рудакова С.И. - М.: РФГФ, 2002. - 66 с. (33 л.). /// АТГФ-27070-6 </w:t>
      </w:r>
    </w:p>
    <w:p>
      <w:pPr>
        <w:pStyle w:val="BodyTextIndent"/>
        <w:ind w:firstLine="720" w:end="0"/>
        <w:rPr>
          <w:b/>
          <w:color w:val="000000"/>
        </w:rPr>
      </w:pPr>
      <w:r>
        <w:rPr>
          <w:b/>
          <w:color w:val="000000"/>
        </w:rPr>
        <w:t xml:space="preserve">Государственный баланс </w:t>
      </w:r>
      <w:r>
        <w:rPr>
          <w:color w:val="000000"/>
        </w:rPr>
        <w:t>запасов полезных ископаемых РФ на 1 января 2003 г. Вып.7. ТИТАН. Часть 9. Дальневосточный федеральный округ (Амурская область, Приморский край). Составитель: Веселова А.В. - М.: РФГФ, 2003. - С. 93-101 (5 л.). /// АТГФ-27251-2, 27251-2дубль</w:t>
      </w:r>
    </w:p>
    <w:p>
      <w:pPr>
        <w:pStyle w:val="Normal"/>
        <w:widowControl w:val="false"/>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РФ </w:t>
      </w:r>
      <w:r>
        <w:rPr>
          <w:b/>
          <w:color w:val="000000"/>
        </w:rPr>
        <w:t>на 1 января 2009 г.</w:t>
      </w:r>
      <w:r>
        <w:rPr>
          <w:color w:val="000000"/>
        </w:rPr>
        <w:t xml:space="preserve"> Выпуск 1. </w:t>
      </w:r>
      <w:r>
        <w:rPr>
          <w:color w:val="000000"/>
          <w:u w:val="single"/>
        </w:rPr>
        <w:t>ЖЕЛЕЗНЫЕ РУДЫ</w:t>
      </w:r>
      <w:r>
        <w:rPr>
          <w:color w:val="000000"/>
        </w:rPr>
        <w:t xml:space="preserve">. Часть 7. Дальневосточный федеральный округ. Составитель: Косенкова Т.О. – М.: Росгеолфонд, 2009. – 1 кн.-16 л.( с.245-273). /// АТГФ-28453-4, 28453-4 дубль; </w:t>
      </w:r>
      <w:r>
        <w:rPr>
          <w:color w:val="000000"/>
          <w:sz w:val="20"/>
        </w:rPr>
        <w:t xml:space="preserve">авт, ндпо, адм/Амурская обл., ДВФО; амб/железные руды-2008, амм/Гаринское (магнетитовое), амм/Куранахское (титаномагнетитовое), апи/железо/объекты (Гаринское, Куранахское) </w:t>
      </w:r>
    </w:p>
    <w:p>
      <w:pPr>
        <w:pStyle w:val="BodyTextIndent"/>
        <w:rPr>
          <w:b/>
          <w:color w:val="000000"/>
        </w:rPr>
      </w:pPr>
      <w:r>
        <w:rPr>
          <w:b/>
          <w:color w:val="000000"/>
        </w:rPr>
        <w:t xml:space="preserve">Государственный баланс </w:t>
      </w:r>
      <w:r>
        <w:rPr>
          <w:color w:val="000000"/>
        </w:rPr>
        <w:t xml:space="preserve">запасов полезных ископаемых РФ </w:t>
      </w:r>
      <w:r>
        <w:rPr>
          <w:b/>
          <w:color w:val="000000"/>
        </w:rPr>
        <w:t>на 1 января 2009 г.</w:t>
      </w:r>
      <w:r>
        <w:rPr>
          <w:color w:val="000000"/>
        </w:rPr>
        <w:t xml:space="preserve"> Выпуск 11. </w:t>
      </w:r>
      <w:r>
        <w:rPr>
          <w:color w:val="000000"/>
          <w:u w:val="single"/>
        </w:rPr>
        <w:t>МЕДЬ</w:t>
      </w:r>
      <w:r>
        <w:rPr>
          <w:b/>
          <w:color w:val="000000"/>
        </w:rPr>
        <w:t>.</w:t>
      </w:r>
      <w:r>
        <w:rPr>
          <w:color w:val="000000"/>
        </w:rPr>
        <w:t xml:space="preserve"> Часть 8. Дальневосточный федеральный округ (Республика Саха(Якутия), Чукотский АО, Камчатский край, Амурская область, Хабаровский и Приморский края). Составитель: Привезенцева Н.В. - М.: Росгеолфонд, 2009. – 1 кн.-13 л. (стр. 231-253/+1 л.титул.) /// АТГФ-28453-3; </w:t>
      </w:r>
      <w:r>
        <w:rPr>
          <w:color w:val="000000"/>
          <w:sz w:val="20"/>
        </w:rPr>
        <w:t xml:space="preserve">авт, ндпо, адм/6; амб/медь-2009, амм/ Кун-Манье, апи/медь.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w:t>
      </w:r>
      <w:r>
        <w:rPr>
          <w:b/>
          <w:color w:val="000000"/>
        </w:rPr>
        <w:t xml:space="preserve"> 1 января 2012 г.</w:t>
      </w:r>
      <w:r>
        <w:rPr>
          <w:color w:val="000000"/>
        </w:rPr>
        <w:t xml:space="preserve"> Выпуск 11. </w:t>
      </w:r>
      <w:r>
        <w:rPr>
          <w:color w:val="000000"/>
          <w:u w:val="single"/>
        </w:rPr>
        <w:t>МЕДЬ</w:t>
      </w:r>
      <w:r>
        <w:rPr>
          <w:color w:val="000000"/>
        </w:rPr>
        <w:t xml:space="preserve">. Часть 8. Дальневосточный федеральный округ. (Республика Саха (Якутия), Чукотский АО, Камчатский край, Амурская область, Хабаровский и Приморский края). Составитель: Привезенцева Н.В. - М.: Росгеолфонд, 2012. – 1 кн.-16 л. (с.277-305). /// АТГФ-29036-7; </w:t>
      </w:r>
      <w:r>
        <w:rPr>
          <w:color w:val="000000"/>
          <w:sz w:val="20"/>
        </w:rPr>
        <w:t>Кун-Манье.</w:t>
      </w:r>
      <w:r>
        <w:rPr>
          <w:color w:val="000000"/>
        </w:rPr>
        <w:t xml:space="preserve"> </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РФ на 1 января 2012 г. Выпуск 19. </w:t>
      </w:r>
      <w:r>
        <w:rPr>
          <w:color w:val="000000"/>
          <w:u w:val="single"/>
        </w:rPr>
        <w:t>СУРЬМА.</w:t>
      </w:r>
      <w:r>
        <w:rPr>
          <w:color w:val="000000"/>
        </w:rPr>
        <w:t xml:space="preserve"> Составитель: Григорьев Е.В. – М.: Росгеолфонд, 2012. – 1 кн.-12 л. (24 стр.). /// АТГФ-28882-3; </w:t>
      </w:r>
      <w:r>
        <w:rPr>
          <w:color w:val="000000"/>
          <w:sz w:val="20"/>
        </w:rPr>
        <w:t>Солокачинское</w:t>
      </w:r>
      <w:r>
        <w:rPr>
          <w:color w:val="000000"/>
        </w:rPr>
        <w:t>.</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на </w:t>
      </w:r>
      <w:r>
        <w:rPr>
          <w:b/>
          <w:color w:val="000000"/>
        </w:rPr>
        <w:t>1 января 2012 г</w:t>
      </w:r>
      <w:r>
        <w:rPr>
          <w:color w:val="000000"/>
        </w:rPr>
        <w:t>. Выпуск 29.</w:t>
      </w:r>
      <w:r>
        <w:rPr>
          <w:b/>
          <w:color w:val="000000"/>
        </w:rPr>
        <w:t xml:space="preserve"> </w:t>
      </w:r>
      <w:r>
        <w:rPr>
          <w:color w:val="000000"/>
          <w:u w:val="single"/>
        </w:rPr>
        <w:t>ЗОЛОТО</w:t>
      </w:r>
      <w:r>
        <w:rPr>
          <w:color w:val="000000"/>
        </w:rPr>
        <w:t>. Том VII. Дальневосточный федеральный округ. Часть 5. Амурская область. Составитель: Павлова Л.А. – М.: РФГФ, 2012. – 1 кн.-173 л. (346 стр.). /// АТГФ-29099-2.</w:t>
      </w:r>
    </w:p>
    <w:p>
      <w:pPr>
        <w:pStyle w:val="Normal"/>
        <w:ind w:firstLine="709" w:end="0"/>
        <w:jc w:val="both"/>
        <w:rPr>
          <w:b/>
          <w:color w:val="000000"/>
        </w:rPr>
      </w:pPr>
      <w:r>
        <w:rPr>
          <w:b/>
          <w:color w:val="000000"/>
        </w:rPr>
        <w:t xml:space="preserve">Государственный баланс </w:t>
      </w:r>
      <w:r>
        <w:rPr>
          <w:color w:val="000000"/>
        </w:rPr>
        <w:t>запасов полезных ископаемых РФ</w:t>
      </w:r>
      <w:r>
        <w:rPr>
          <w:b/>
          <w:color w:val="000000"/>
        </w:rPr>
        <w:t xml:space="preserve"> на 1 января 2012 г. </w:t>
      </w:r>
      <w:r>
        <w:rPr>
          <w:color w:val="000000"/>
        </w:rPr>
        <w:t xml:space="preserve">Выпуск 30. </w:t>
      </w:r>
      <w:r>
        <w:rPr>
          <w:color w:val="000000"/>
          <w:u w:val="single"/>
        </w:rPr>
        <w:t>СЕРЕБРО</w:t>
      </w:r>
      <w:r>
        <w:rPr>
          <w:color w:val="000000"/>
        </w:rPr>
        <w:t xml:space="preserve">. Часть 12. Дальневосточный федеральный округ: Амурская область, Хабаровский и Приморский края, Сахалинская область. Составитель: Бондаренко В.П. – М.: Росгеолфонд, 2012. – 1 кн.-24 л. (стр.365-409). /// АТГФ-29099-3 (экз. № 04); </w:t>
      </w:r>
      <w:r>
        <w:rPr>
          <w:color w:val="000000"/>
          <w:sz w:val="20"/>
        </w:rPr>
        <w:t>Бамское, Березитовое, Пионер, Покровское, Маломырское, Кун-Манье, Желтунакская рудоперспект.площадь.</w:t>
      </w:r>
    </w:p>
    <w:p>
      <w:pPr>
        <w:pStyle w:val="Normal"/>
        <w:ind w:firstLine="709" w:end="0"/>
        <w:jc w:val="both"/>
        <w:rPr>
          <w:b/>
          <w:bCs/>
          <w:color w:val="000000"/>
        </w:rPr>
      </w:pPr>
      <w:r>
        <w:rPr>
          <w:b/>
          <w:color w:val="000000"/>
        </w:rPr>
        <w:t>Государственный баланс запасов</w:t>
      </w:r>
      <w:r>
        <w:rPr>
          <w:color w:val="000000"/>
        </w:rPr>
        <w:t xml:space="preserve"> полезных ископаемых РФ на</w:t>
      </w:r>
      <w:r>
        <w:rPr>
          <w:b/>
          <w:color w:val="000000"/>
        </w:rPr>
        <w:t xml:space="preserve"> 1 января 2012 г.</w:t>
      </w:r>
      <w:r>
        <w:rPr>
          <w:color w:val="000000"/>
        </w:rPr>
        <w:t xml:space="preserve"> Выпуск 35. </w:t>
      </w:r>
      <w:r>
        <w:rPr>
          <w:color w:val="000000"/>
          <w:u w:val="single"/>
        </w:rPr>
        <w:t>СЕРА В СЕРНОКОЛЧЕДАННЫХ И КОМПЛЕКСНЫХ РУДНЫХ МЕСТОРОЖДЕНИЯХ.</w:t>
      </w:r>
      <w:r>
        <w:rPr>
          <w:color w:val="000000"/>
        </w:rPr>
        <w:t xml:space="preserve"> Часть 8. Дальневосточный федеральный округ. (Амурская область, Хабаровский край, Приморский край). Составитель: Горелова Л.В. – М.: Росгеолфонд, 2012. – 1 кн.-9 л. (с.161-175). /// АТГФ-29036-5;</w:t>
      </w:r>
      <w:r>
        <w:rPr>
          <w:color w:val="000000"/>
          <w:sz w:val="20"/>
        </w:rPr>
        <w:t xml:space="preserve"> Кун-Манье.</w:t>
      </w:r>
      <w:r>
        <w:rPr>
          <w:color w:val="000000"/>
        </w:rPr>
        <w:t xml:space="preserve"> </w:t>
      </w:r>
    </w:p>
    <w:p>
      <w:pPr>
        <w:pStyle w:val="Normal"/>
        <w:ind w:firstLine="709" w:end="0"/>
        <w:jc w:val="both"/>
        <w:rPr>
          <w:b/>
          <w:color w:val="000000"/>
        </w:rPr>
      </w:pPr>
      <w:r>
        <w:rPr>
          <w:b/>
          <w:bCs/>
          <w:color w:val="000000"/>
        </w:rPr>
        <w:t>Государственный баланс</w:t>
      </w:r>
      <w:r>
        <w:rPr>
          <w:color w:val="000000"/>
        </w:rPr>
        <w:t xml:space="preserve"> запасов полезных ископаемых РФ на 1 января 2012 г. Выпуск 41. </w:t>
      </w:r>
      <w:r>
        <w:rPr>
          <w:color w:val="000000"/>
          <w:u w:val="single"/>
        </w:rPr>
        <w:t>ЦЕОЛИТЫ</w:t>
      </w:r>
      <w:r>
        <w:rPr>
          <w:color w:val="000000"/>
        </w:rPr>
        <w:t xml:space="preserve">. Составитель: Тарасов А.Г. – М.: Росгеолфонд, 2012. – 1 кн-15 л. (30 стр.). /// АТГФ-28882-4; </w:t>
      </w:r>
      <w:r>
        <w:rPr>
          <w:color w:val="000000"/>
          <w:sz w:val="20"/>
        </w:rPr>
        <w:t>Куликовское(туф), Вангинское(туф).</w:t>
      </w:r>
      <w:r>
        <w:rPr>
          <w:color w:val="000000"/>
        </w:rPr>
        <w:t xml:space="preserve"> </w:t>
      </w:r>
    </w:p>
    <w:p>
      <w:pPr>
        <w:pStyle w:val="Normal"/>
        <w:ind w:firstLine="709" w:end="0"/>
        <w:jc w:val="both"/>
        <w:rPr>
          <w:b/>
          <w:bCs/>
          <w:color w:val="000000"/>
        </w:rPr>
      </w:pPr>
      <w:r>
        <w:rPr>
          <w:b/>
          <w:color w:val="000000"/>
        </w:rPr>
        <w:t>Государственный баланс</w:t>
      </w:r>
      <w:r>
        <w:rPr>
          <w:color w:val="000000"/>
        </w:rPr>
        <w:t xml:space="preserve"> запасов полезных ископаемых РФ на </w:t>
      </w:r>
      <w:r>
        <w:rPr>
          <w:b/>
          <w:color w:val="000000"/>
        </w:rPr>
        <w:t>1 января 2012 г.</w:t>
      </w:r>
      <w:r>
        <w:rPr>
          <w:color w:val="000000"/>
        </w:rPr>
        <w:t xml:space="preserve"> Выпуск 64. </w:t>
      </w:r>
      <w:r>
        <w:rPr>
          <w:color w:val="000000"/>
          <w:u w:val="single"/>
        </w:rPr>
        <w:t>КВАРЦ И КВАРЦИТЫ</w:t>
      </w:r>
      <w:r>
        <w:rPr>
          <w:color w:val="000000"/>
        </w:rPr>
        <w:t xml:space="preserve">. Составитель: Жукова И.А. М.: Росгеолфонд, 2012. - 1 кн.- 40 л. (80 стр.). /// АТГФ-29099-4; </w:t>
      </w:r>
      <w:r>
        <w:rPr>
          <w:color w:val="000000"/>
          <w:sz w:val="20"/>
        </w:rPr>
        <w:t xml:space="preserve">Неверское /Неверовское/-кварцит для динаса. </w:t>
      </w:r>
    </w:p>
    <w:p>
      <w:pPr>
        <w:pStyle w:val="Normal"/>
        <w:ind w:firstLine="709" w:end="0"/>
        <w:jc w:val="both"/>
        <w:rPr>
          <w:b/>
          <w:color w:val="000000"/>
        </w:rPr>
      </w:pPr>
      <w:r>
        <w:rPr>
          <w:b/>
          <w:bCs/>
          <w:color w:val="000000"/>
        </w:rPr>
        <w:t>Государственный баланс</w:t>
      </w:r>
      <w:r>
        <w:rPr>
          <w:color w:val="000000"/>
        </w:rPr>
        <w:t xml:space="preserve"> запасов полезных ископаемых РФ на </w:t>
      </w:r>
      <w:r>
        <w:rPr>
          <w:b/>
          <w:bCs/>
          <w:color w:val="000000"/>
        </w:rPr>
        <w:t>1 января 2012 г</w:t>
      </w:r>
      <w:r>
        <w:rPr>
          <w:color w:val="000000"/>
        </w:rPr>
        <w:t>. Выпуск 65.</w:t>
      </w:r>
      <w:r>
        <w:rPr>
          <w:b/>
          <w:bCs/>
          <w:color w:val="000000"/>
        </w:rPr>
        <w:t xml:space="preserve"> </w:t>
      </w:r>
      <w:r>
        <w:rPr>
          <w:color w:val="000000"/>
          <w:u w:val="single"/>
        </w:rPr>
        <w:t>СТЕКОЛЬНОЕ СЫРЬЕ</w:t>
      </w:r>
      <w:r>
        <w:rPr>
          <w:color w:val="000000"/>
        </w:rPr>
        <w:t xml:space="preserve">. Часть 8. Дальневосточный федеральный округ. Составитель: Жукова И.А. – М.: Росгеолфонд, 2012. – 1 кн.-8 л. (с.199-211). /// АТГФ-29036-6; </w:t>
      </w:r>
      <w:r>
        <w:rPr>
          <w:color w:val="000000"/>
          <w:sz w:val="20"/>
        </w:rPr>
        <w:t xml:space="preserve">Антоновское, Дармаканское - кварцевые пески. </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2012 г.</w:t>
      </w:r>
      <w:r>
        <w:rPr>
          <w:color w:val="000000"/>
        </w:rPr>
        <w:t xml:space="preserve"> Выпуск 75. </w:t>
      </w:r>
      <w:r>
        <w:rPr>
          <w:color w:val="000000"/>
          <w:u w:val="single"/>
        </w:rPr>
        <w:t>ЦЕМЕНТНОЕ СЫРЬЕ</w:t>
      </w:r>
      <w:r>
        <w:rPr>
          <w:color w:val="000000"/>
        </w:rPr>
        <w:t xml:space="preserve">. Часть 9. Дальневосточный федеральный округ. Составитель: Тарасов А.Г. – М.: Росгеолфонд, 2012. – 1 кн.- 20 л. (стр.357-393). /// АТГФ-29118-2. </w:t>
      </w:r>
      <w:r>
        <w:rPr>
          <w:color w:val="000000"/>
          <w:sz w:val="20"/>
        </w:rPr>
        <w:t>Сиваглинское /глины, известняк/; Береинское /глины/; Чагоянское /известняк).</w:t>
      </w:r>
      <w:r>
        <w:rPr>
          <w:color w:val="000000"/>
        </w:rPr>
        <w:t xml:space="preserve"> </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2012 г.</w:t>
      </w:r>
      <w:r>
        <w:rPr>
          <w:color w:val="000000"/>
        </w:rPr>
        <w:t xml:space="preserve"> Выпуск 76. </w:t>
      </w:r>
      <w:r>
        <w:rPr>
          <w:color w:val="000000"/>
          <w:u w:val="single"/>
        </w:rPr>
        <w:t>СТРОИТЕЛЬНЫЕ КАМНИ</w:t>
      </w:r>
      <w:r>
        <w:rPr>
          <w:color w:val="000000"/>
        </w:rPr>
        <w:t xml:space="preserve">. Том III. Часть 9. Дальневосточный федеральный округ. Составитель: Клейкова Н.И. – М.: Росгеолфонд, 2012. – 1 кн.- 143 л. (стр.221-503). /// АТГФ-29099-5.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на </w:t>
      </w:r>
      <w:r>
        <w:rPr>
          <w:b/>
          <w:color w:val="000000"/>
        </w:rPr>
        <w:t>1 января 2012</w:t>
      </w:r>
      <w:r>
        <w:rPr>
          <w:color w:val="000000"/>
        </w:rPr>
        <w:t xml:space="preserve"> </w:t>
      </w:r>
      <w:r>
        <w:rPr>
          <w:b/>
          <w:color w:val="000000"/>
        </w:rPr>
        <w:t>г</w:t>
      </w:r>
      <w:r>
        <w:rPr>
          <w:color w:val="000000"/>
        </w:rPr>
        <w:t xml:space="preserve">. Выпуск 78. </w:t>
      </w:r>
      <w:r>
        <w:rPr>
          <w:color w:val="000000"/>
          <w:u w:val="single"/>
        </w:rPr>
        <w:t>ПРИРОДНЫЕ ОБЛИЦОВОЧНЫЕ КАМНИ.</w:t>
      </w:r>
      <w:r>
        <w:rPr>
          <w:color w:val="000000"/>
        </w:rPr>
        <w:t xml:space="preserve"> Часть 9. Дальневосточный федеральный округ: Республика Саха (Якутия), Магаданская и Амурская области, Хабаровский край, Еврейская АО, Приморский край, Сахалинская область, Чукотский АО. Составитель: Горелова Л.В. – М.: РФГФ, 2012. – 1 кн.-13 л. (стр.373-395). /// АТГФ-29099-1</w:t>
      </w:r>
      <w:r>
        <w:rPr>
          <w:color w:val="000000"/>
          <w:sz w:val="20"/>
        </w:rPr>
        <w:t>.</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на </w:t>
      </w:r>
      <w:r>
        <w:rPr>
          <w:b/>
          <w:color w:val="000000"/>
        </w:rPr>
        <w:t>1 января 2016</w:t>
      </w:r>
      <w:r>
        <w:rPr>
          <w:color w:val="000000"/>
        </w:rPr>
        <w:t xml:space="preserve"> г. Выпуск 10. </w:t>
      </w:r>
      <w:r>
        <w:rPr>
          <w:color w:val="000000"/>
          <w:u w:val="single"/>
        </w:rPr>
        <w:t>КОБАЛЬТ</w:t>
      </w:r>
      <w:r>
        <w:rPr>
          <w:color w:val="000000"/>
        </w:rPr>
        <w:t xml:space="preserve">. Часть 9. Дальневосточный федеральный округ. Республика Саха (Якутия), Камчатский край, Амурская область. Составитель: Привезенцева Н.В. – М: Росгеолфонд, 2016. – 1 кн.-9 л. (стр.203-217). /// АТГФ-29948-5. </w:t>
      </w:r>
      <w:r>
        <w:rPr>
          <w:color w:val="000000"/>
          <w:sz w:val="20"/>
        </w:rPr>
        <w:t xml:space="preserve">Кун-Манье. </w:t>
      </w:r>
    </w:p>
    <w:p>
      <w:pPr>
        <w:pStyle w:val="Normal"/>
        <w:ind w:firstLine="540" w:end="0"/>
        <w:jc w:val="both"/>
        <w:rPr>
          <w:b/>
          <w:color w:val="000000"/>
        </w:rPr>
      </w:pPr>
      <w:r>
        <w:rPr>
          <w:b/>
          <w:color w:val="000000"/>
        </w:rPr>
        <w:t xml:space="preserve">Государственный баланс </w:t>
      </w:r>
      <w:r>
        <w:rPr>
          <w:color w:val="000000"/>
        </w:rPr>
        <w:t xml:space="preserve">запасов полезных ископаемых РФ на </w:t>
      </w:r>
      <w:r>
        <w:rPr>
          <w:b/>
          <w:color w:val="000000"/>
        </w:rPr>
        <w:t>1 января 2016 г.</w:t>
      </w:r>
      <w:r>
        <w:rPr>
          <w:color w:val="000000"/>
        </w:rPr>
        <w:t xml:space="preserve"> Выпуск 29. </w:t>
      </w:r>
      <w:r>
        <w:rPr>
          <w:color w:val="000000"/>
          <w:u w:val="single"/>
        </w:rPr>
        <w:t>ЗОЛОТО</w:t>
      </w:r>
      <w:r>
        <w:rPr>
          <w:color w:val="000000"/>
        </w:rPr>
        <w:t>. Том VIII. Дальневосточный федеральный округ. Часть 5. Амурская область. Составитель: Павлова Л.А. – М.: Росгеолфонд, 2016. – 1 кн.-234 л. (468 стр.). /// АТГФ-29989.</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РФ на </w:t>
      </w:r>
      <w:r>
        <w:rPr>
          <w:b/>
          <w:color w:val="000000"/>
        </w:rPr>
        <w:t>1 января 2016 г</w:t>
      </w:r>
      <w:r>
        <w:rPr>
          <w:color w:val="000000"/>
        </w:rPr>
        <w:t>. Выпуск 30.</w:t>
      </w:r>
      <w:r>
        <w:rPr>
          <w:b/>
          <w:color w:val="000000"/>
        </w:rPr>
        <w:t xml:space="preserve"> </w:t>
      </w:r>
      <w:r>
        <w:rPr>
          <w:color w:val="000000"/>
          <w:u w:val="single"/>
        </w:rPr>
        <w:t>СЕРЕБРО</w:t>
      </w:r>
      <w:r>
        <w:rPr>
          <w:color w:val="000000"/>
        </w:rPr>
        <w:t xml:space="preserve">. Часть 13. Дальневосточный федеральный округ: Амурская область, Хабаровский край, Приморский край, Сахалинская область. Составитель: Бондаренко В.П. – М.: Росгеолфонд, 2016. – 1 кн.-37 л. (стр.531-601) /// АТГФ-29994-5. </w:t>
      </w:r>
      <w:r>
        <w:rPr>
          <w:color w:val="000000"/>
          <w:sz w:val="20"/>
        </w:rPr>
        <w:t xml:space="preserve">Березитовое, Албынское, Пионер, Покровское, Желтунак, Маломырское, Осеннее, Кун-Манье, Бамское, Буринда, Подарочное, Унгличикан, Иканское.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2016 г.</w:t>
      </w:r>
      <w:r>
        <w:rPr>
          <w:color w:val="000000"/>
        </w:rPr>
        <w:t xml:space="preserve"> Выпуск 35. </w:t>
      </w:r>
      <w:r>
        <w:rPr>
          <w:color w:val="000000"/>
          <w:u w:val="single"/>
        </w:rPr>
        <w:t>СЕРА</w:t>
      </w:r>
      <w:r>
        <w:rPr>
          <w:color w:val="000000"/>
        </w:rPr>
        <w:t xml:space="preserve"> В СЕРНОКОЛЧЕДАННЫХ И КОМПЛЕКСНЫХ РУДНЫХ МЕСТОРОЖДЕНИЯХ. Часть 9. Дальневосточный федеральный округ. Амурская область, Хабаровский край, Приморский край. Составитель: Жукова И.А. – М.: Росгеолфонд, 2016. – 1 кн.-10 л. (стр.243-259) /// АТГФ-29994-6. </w:t>
      </w:r>
      <w:r>
        <w:rPr>
          <w:color w:val="000000"/>
          <w:sz w:val="20"/>
        </w:rPr>
        <w:t xml:space="preserve">Кун-Манье.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на </w:t>
      </w:r>
      <w:r>
        <w:rPr>
          <w:b/>
          <w:color w:val="000000"/>
        </w:rPr>
        <w:t>1 января 2016</w:t>
      </w:r>
      <w:r>
        <w:rPr>
          <w:color w:val="000000"/>
        </w:rPr>
        <w:t xml:space="preserve"> г. Выпуск 4. </w:t>
      </w:r>
      <w:r>
        <w:rPr>
          <w:color w:val="000000"/>
          <w:u w:val="single"/>
        </w:rPr>
        <w:t>ВАНАДИЙ</w:t>
      </w:r>
      <w:r>
        <w:rPr>
          <w:color w:val="000000"/>
        </w:rPr>
        <w:t xml:space="preserve">. Составитель: Косенкова Т.О. – М.: Росгеолфонд, 2016. – 1 кн.-28 л. (56 стр.). /// АТГФ-29948-3. </w:t>
      </w:r>
      <w:r>
        <w:rPr>
          <w:color w:val="000000"/>
          <w:sz w:val="20"/>
        </w:rPr>
        <w:t xml:space="preserve">Большой Сэйим, титаномагнетитовые руды.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2016 г.</w:t>
      </w:r>
      <w:r>
        <w:rPr>
          <w:color w:val="000000"/>
        </w:rPr>
        <w:t xml:space="preserve"> Выпуск 65. </w:t>
      </w:r>
      <w:r>
        <w:rPr>
          <w:color w:val="000000"/>
          <w:u w:val="single"/>
        </w:rPr>
        <w:t>СТЕКОЛЬНОЕ СЫРЬЕ</w:t>
      </w:r>
      <w:r>
        <w:rPr>
          <w:color w:val="000000"/>
        </w:rPr>
        <w:t xml:space="preserve">. Часть 10. Дальневосточный федеральный округ. Составитель: Захарова Л.Н. – М.: Росгеолфонд, 2016. – 1 кн.-7 л. (стр.217-227) /// АТГФ-29994-2. </w:t>
      </w:r>
      <w:r>
        <w:rPr>
          <w:color w:val="000000"/>
          <w:sz w:val="20"/>
        </w:rPr>
        <w:t>Антоновское, Дармаканское - кварцевые пески.</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2016 г.</w:t>
      </w:r>
      <w:r>
        <w:rPr>
          <w:color w:val="000000"/>
        </w:rPr>
        <w:t xml:space="preserve"> Выпуск 75. </w:t>
      </w:r>
      <w:r>
        <w:rPr>
          <w:color w:val="000000"/>
          <w:u w:val="single"/>
        </w:rPr>
        <w:t>ЦЕМЕНТНОЕ СЫРЬЁ</w:t>
      </w:r>
      <w:r>
        <w:rPr>
          <w:color w:val="000000"/>
        </w:rPr>
        <w:t xml:space="preserve">. Часть 10. Дальневосточный Федеральный округ (Республика Саха (Якутия), Магаданская область, Амурская область, Хабаровский край, Еврейская АО, Приморский край, Сахалинская область). Составитель Юркова М.Э. – М.: Росгеолфонд, 2016. – 1 кн.-24 л. (стр.557-601) /// АТГФ-29994-3. </w:t>
      </w:r>
      <w:r>
        <w:rPr>
          <w:color w:val="000000"/>
          <w:sz w:val="20"/>
        </w:rPr>
        <w:t>Сиваглинское /глины, известняк/; Береинское /глины/; Чагоянское /известняк.</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2016 г.</w:t>
      </w:r>
      <w:r>
        <w:rPr>
          <w:color w:val="000000"/>
        </w:rPr>
        <w:t xml:space="preserve"> Выпуск 76. </w:t>
      </w:r>
      <w:r>
        <w:rPr>
          <w:color w:val="000000"/>
          <w:u w:val="single"/>
        </w:rPr>
        <w:t>СТРОИТЕЛЬНЫЕ КАМНИ.</w:t>
      </w:r>
      <w:r>
        <w:rPr>
          <w:color w:val="000000"/>
        </w:rPr>
        <w:t xml:space="preserve"> Том III. Часть 10. Дальневосточный федеральный округ. Составитель: Клейкова Н.И. – М.: Росгеолфонд, 2016. – 1 кн.-218 л. (стр.293-727) /// АТГФ-29994-4.</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2016 г.</w:t>
      </w:r>
      <w:r>
        <w:rPr>
          <w:color w:val="000000"/>
        </w:rPr>
        <w:t xml:space="preserve"> Выпуск 78. </w:t>
      </w:r>
      <w:r>
        <w:rPr>
          <w:color w:val="000000"/>
          <w:u w:val="single"/>
        </w:rPr>
        <w:t>ПРИРОДНЫЕ ОБЛИЦОВОЧНЫЕ КАМНИ</w:t>
      </w:r>
      <w:r>
        <w:rPr>
          <w:color w:val="000000"/>
        </w:rPr>
        <w:t xml:space="preserve">. Часть 9. Дальневосточный федеральный округ: Республика Саха (Якутия), Магаданская область, Амурская область, Хабаровский край, Еврейская АО, Приморский край, Сахалинская область, Чукотский АО. Составитель: Жилина О.Я. – М.: Росгеолфонд, 2016. – 1 кн.-12 л. (стр.439-459) /// АТГФ-29994-1. </w:t>
      </w:r>
      <w:r>
        <w:rPr>
          <w:color w:val="000000"/>
          <w:sz w:val="20"/>
        </w:rPr>
        <w:t>Чагоянское, уч.Чучуканский Западный -известняк мраморизованный для блоков; Сайбалахское -габбро для блоков; Шимановское -гранит для блоков.</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на </w:t>
      </w:r>
      <w:r>
        <w:rPr>
          <w:b/>
          <w:color w:val="000000"/>
        </w:rPr>
        <w:t>1 января 2016</w:t>
      </w:r>
      <w:r>
        <w:rPr>
          <w:color w:val="000000"/>
        </w:rPr>
        <w:t xml:space="preserve"> г. Выпуск 79. </w:t>
      </w:r>
      <w:r>
        <w:rPr>
          <w:color w:val="000000"/>
          <w:u w:val="single"/>
        </w:rPr>
        <w:t>ЦВЕТНЫЕ КАМНИ</w:t>
      </w:r>
      <w:r>
        <w:rPr>
          <w:color w:val="000000"/>
        </w:rPr>
        <w:t xml:space="preserve"> (александрит, аметист, берилл, благородный корунд (рубин, сапфир), благородный опал, демантоид, турмалин, фенакит, хризоберилл, хризолит, хромдиопсид, агат, амазонит, жадеит, лазурит, нефрит, переливт, родонит, сердолик, чароит, янтарь, анортозит, гипс поделочный, мраморный оникс, обсидиан, офиокальцит, серпентинит, халцедон, яшма). Составитель: Ермилова Г.А. – М.: Росгеолфонд, 2016. – 1 кн.-119 л. (238 стр.). /// АТГФ-29948-4. </w:t>
      </w:r>
      <w:r>
        <w:rPr>
          <w:color w:val="000000"/>
          <w:sz w:val="20"/>
        </w:rPr>
        <w:t xml:space="preserve">сердолик/Бурундинское; хризолит/Токское.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на </w:t>
      </w:r>
      <w:r>
        <w:rPr>
          <w:b/>
          <w:color w:val="000000"/>
        </w:rPr>
        <w:t>1 января 2016</w:t>
      </w:r>
      <w:r>
        <w:rPr>
          <w:color w:val="000000"/>
        </w:rPr>
        <w:t xml:space="preserve"> г. Выпуск 91. </w:t>
      </w:r>
      <w:r>
        <w:rPr>
          <w:color w:val="000000"/>
          <w:u w:val="single"/>
        </w:rPr>
        <w:t>УГОЛЬ</w:t>
      </w:r>
      <w:r>
        <w:rPr>
          <w:color w:val="000000"/>
        </w:rPr>
        <w:t xml:space="preserve">. Том VIII. Дальневосточный федеральный округ. Амурская область. Составитель: Рябков А.Б. – М.: Росгеолфонд, 2016. – 1 кн.-14 л. (стр.185-210). /// АТГФ-29948-6. </w:t>
      </w:r>
      <w:r>
        <w:rPr>
          <w:color w:val="000000"/>
          <w:sz w:val="20"/>
        </w:rPr>
        <w:t xml:space="preserve">уголь бурый: Райчихинское, Архаро-Богучанское, Ерковецкое, Сергеевское, Свободное, Сианчик, Тыгдинское; уголь каменный: Огоджинское. </w:t>
      </w:r>
    </w:p>
    <w:p>
      <w:pPr>
        <w:pStyle w:val="Normal"/>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РФ на </w:t>
      </w:r>
      <w:r>
        <w:rPr>
          <w:b/>
          <w:color w:val="000000"/>
        </w:rPr>
        <w:t>1 января 2016 г.</w:t>
      </w:r>
      <w:r>
        <w:rPr>
          <w:color w:val="000000"/>
        </w:rPr>
        <w:t xml:space="preserve"> Выпуск 97. </w:t>
      </w:r>
      <w:r>
        <w:rPr>
          <w:color w:val="000000"/>
          <w:u w:val="single"/>
        </w:rPr>
        <w:t>ЛЕЧЕБНЫЕ ГРЯЗИ</w:t>
      </w:r>
      <w:r>
        <w:rPr>
          <w:color w:val="000000"/>
        </w:rPr>
        <w:t xml:space="preserve">. Составитель: Королева Л.А. – М.: Росгеолфонд, 2016. – 1 кн.-181 л. (362 стр.). /// АТГФ-31005-1. </w:t>
      </w:r>
      <w:r>
        <w:rPr>
          <w:color w:val="000000"/>
          <w:sz w:val="20"/>
        </w:rPr>
        <w:t xml:space="preserve">оз.Кислое, оз.Большое.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2017 г.</w:t>
      </w:r>
      <w:r>
        <w:rPr>
          <w:color w:val="000000"/>
        </w:rPr>
        <w:t xml:space="preserve"> Выпуск 1. </w:t>
      </w:r>
      <w:r>
        <w:rPr>
          <w:color w:val="000000"/>
          <w:u w:val="single"/>
        </w:rPr>
        <w:t>ЖЕЛЕЗНЫЕ РУДЫ</w:t>
      </w:r>
      <w:r>
        <w:rPr>
          <w:color w:val="000000"/>
        </w:rPr>
        <w:t xml:space="preserve">. Часть 8. Дальневосточный федеральный округ. Составитель: Косенкова Т.О. – М.: Росгеолфонд, 2017. – 1 кн.-25 л. (стр.371-417). /// АТГФ-31184-3. </w:t>
      </w:r>
      <w:r>
        <w:rPr>
          <w:color w:val="000000"/>
          <w:sz w:val="20"/>
        </w:rPr>
        <w:t>Месторождения Гаринское, Куранахское, Большой Сэйим.</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2017 г.</w:t>
      </w:r>
      <w:r>
        <w:rPr>
          <w:color w:val="000000"/>
        </w:rPr>
        <w:t xml:space="preserve"> Выпуск 10. </w:t>
      </w:r>
      <w:r>
        <w:rPr>
          <w:color w:val="000000"/>
          <w:u w:val="single"/>
        </w:rPr>
        <w:t>КОБАЛЬТ</w:t>
      </w:r>
      <w:r>
        <w:rPr>
          <w:color w:val="000000"/>
        </w:rPr>
        <w:t xml:space="preserve">. Часть 10. Дальневосточный федеральный округ. Республика Саха (Якутия), Камчатский край, Амурская область. Составитель: Привезенцева Н.В. – М: Росгеолфонд, 2017. – 1 кн.-8 л. (стр.227-239). /// АТГФ-31213-2. </w:t>
      </w:r>
      <w:r>
        <w:rPr>
          <w:color w:val="000000"/>
          <w:sz w:val="20"/>
        </w:rPr>
        <w:t xml:space="preserve">Кун-Манье.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2017 г.</w:t>
      </w:r>
      <w:r>
        <w:rPr>
          <w:color w:val="000000"/>
        </w:rPr>
        <w:t xml:space="preserve"> Выпуск 101. </w:t>
      </w:r>
      <w:r>
        <w:rPr>
          <w:color w:val="000000"/>
          <w:u w:val="single"/>
        </w:rPr>
        <w:t>ПОДЗЕМНЫЕ ВОДЫ (МИНЕРАЛЬНЫЕ)</w:t>
      </w:r>
      <w:r>
        <w:rPr>
          <w:color w:val="000000"/>
        </w:rPr>
        <w:t xml:space="preserve">. Составитель: Перепадя С.В. – М.: Росгеолфонд, 2017. – 1 кн.-148 л. (296 стр.). /// АТГФ-31239-3. </w:t>
      </w:r>
      <w:r>
        <w:rPr>
          <w:color w:val="000000"/>
          <w:sz w:val="20"/>
        </w:rPr>
        <w:t>Быссинское; Гонжинское; Кислое озеро; Константиновское - уч.Центральный, уч.Южный.</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2017 г.</w:t>
      </w:r>
      <w:r>
        <w:rPr>
          <w:color w:val="000000"/>
        </w:rPr>
        <w:t xml:space="preserve"> Выпуск 11. </w:t>
      </w:r>
      <w:r>
        <w:rPr>
          <w:color w:val="000000"/>
          <w:u w:val="single"/>
        </w:rPr>
        <w:t>МЕДЬ</w:t>
      </w:r>
      <w:r>
        <w:rPr>
          <w:color w:val="000000"/>
        </w:rPr>
        <w:t xml:space="preserve">. Часть 10. Дальневосточный федеральный округ (Республика САХА (Якутия), Магаданская область, Чукотский АО, Камчатский край, Амурская область, Хабаровский и Приморский края). Составитель: Привезенцева Н.В. – М.: Росгеолфонд, 2017. – 1 кн.-22 л. (стр.431-471). /// АТГФ-31184-4. </w:t>
      </w:r>
      <w:r>
        <w:rPr>
          <w:color w:val="000000"/>
          <w:sz w:val="20"/>
        </w:rPr>
        <w:t xml:space="preserve">Мест-ия Кун-Манье, Иканское.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2017 г</w:t>
      </w:r>
      <w:r>
        <w:rPr>
          <w:color w:val="000000"/>
        </w:rPr>
        <w:t xml:space="preserve">. Выпуск 16. </w:t>
      </w:r>
      <w:r>
        <w:rPr>
          <w:color w:val="000000"/>
          <w:u w:val="single"/>
        </w:rPr>
        <w:t>МОЛИБДЕН.</w:t>
      </w:r>
      <w:r>
        <w:rPr>
          <w:color w:val="000000"/>
        </w:rPr>
        <w:t xml:space="preserve"> Часть 6. Дальневосточный федеральный округ (Республика САХА (Якутия), Чукотский АО, Амурская область). Составитель: Порфирьева А.А. – М.: Росгеолфонд, 2017. – 1 кн.-6 л. (стр.87-95). /// АТГФ-31184-2. </w:t>
      </w:r>
      <w:r>
        <w:rPr>
          <w:color w:val="000000"/>
          <w:sz w:val="20"/>
        </w:rPr>
        <w:t xml:space="preserve">Иканское м-ие.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2017 г</w:t>
      </w:r>
      <w:r>
        <w:rPr>
          <w:color w:val="000000"/>
        </w:rPr>
        <w:t xml:space="preserve">. Выпуск 19. </w:t>
      </w:r>
      <w:r>
        <w:rPr>
          <w:color w:val="000000"/>
          <w:u w:val="single"/>
        </w:rPr>
        <w:t>СУРЬМА</w:t>
      </w:r>
      <w:r>
        <w:rPr>
          <w:color w:val="000000"/>
        </w:rPr>
        <w:t xml:space="preserve">. Составитель: Юркова М.Э. – М.: Росгеолфонд, 2017. – 1 кн-22 л. (44 стр.). /// АТГФ-31041-10. </w:t>
      </w:r>
      <w:r>
        <w:rPr>
          <w:color w:val="000000"/>
          <w:sz w:val="20"/>
        </w:rPr>
        <w:t>Солокачинское.</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РФ </w:t>
      </w:r>
      <w:r>
        <w:rPr>
          <w:b/>
          <w:color w:val="000000"/>
        </w:rPr>
        <w:t>на 1 января 2017 г.</w:t>
      </w:r>
      <w:r>
        <w:rPr>
          <w:color w:val="000000"/>
        </w:rPr>
        <w:t xml:space="preserve"> Выпуск 29. </w:t>
      </w:r>
      <w:r>
        <w:rPr>
          <w:color w:val="000000"/>
          <w:u w:val="single"/>
        </w:rPr>
        <w:t>ЗОЛОТО</w:t>
      </w:r>
      <w:r>
        <w:rPr>
          <w:color w:val="000000"/>
        </w:rPr>
        <w:t>. Том VIII. Дальневосточный федеральный округ. Часть 5. Амурская область. Составитель: Павлова Л.А. – М.: Росгеолфонд, 2017. – 1 кн.-205 л. (410 стр.). /// АТГФ-31184-5.</w:t>
      </w:r>
      <w:r>
        <w:rPr>
          <w:color w:val="000000"/>
          <w:sz w:val="20"/>
        </w:rPr>
        <w:t xml:space="preserve"> </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РФ </w:t>
      </w:r>
      <w:r>
        <w:rPr>
          <w:b/>
          <w:color w:val="000000"/>
        </w:rPr>
        <w:t>на 1 января 2017</w:t>
      </w:r>
      <w:r>
        <w:rPr>
          <w:color w:val="000000"/>
        </w:rPr>
        <w:t xml:space="preserve"> г. Выпуск 30. </w:t>
      </w:r>
      <w:r>
        <w:rPr>
          <w:color w:val="000000"/>
          <w:u w:val="single"/>
        </w:rPr>
        <w:t>СЕРЕБРО</w:t>
      </w:r>
      <w:r>
        <w:rPr>
          <w:color w:val="000000"/>
        </w:rPr>
        <w:t xml:space="preserve">. Часть 15. Дальневосточный федеральный округ: Амурская область, Хабаровский и Приморский края, Сахалинская область. Составитель: Бондаренко В.П. – М.: Росгеолфонд, 2017. – 1 кн.-43 л. (стр.577-659). /// АТГФ-31213-8. </w:t>
      </w:r>
      <w:r>
        <w:rPr>
          <w:color w:val="000000"/>
          <w:sz w:val="20"/>
        </w:rPr>
        <w:t xml:space="preserve">Березитовое, Албынское, Желтунак, Покровское, Пионер, Кулисное, Отвальное, Маломырское, Осеннее, Бамское, Буринда, Кун-Манье, Подарочное (рудная зона № 3), Иканское.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2017 г.</w:t>
      </w:r>
      <w:r>
        <w:rPr>
          <w:color w:val="000000"/>
        </w:rPr>
        <w:t xml:space="preserve"> Выпуск 31. </w:t>
      </w:r>
      <w:r>
        <w:rPr>
          <w:color w:val="000000"/>
          <w:u w:val="single"/>
        </w:rPr>
        <w:t>ПЛАТИНОИДЫ</w:t>
      </w:r>
      <w:r>
        <w:rPr>
          <w:color w:val="000000"/>
        </w:rPr>
        <w:t xml:space="preserve">. Часть 9. Дальневосточный федеральный округ: Республика Саха (Якутия), Амурская область, Камчатский и Хабаровский края. Составитель: Бондаренко В.П. – М.: Росгеолфонд, 2017. – 1 кн.-21 л. (стр.211-251). /// АТГФ-31041-11. </w:t>
      </w:r>
      <w:r>
        <w:rPr>
          <w:color w:val="000000"/>
          <w:sz w:val="20"/>
        </w:rPr>
        <w:t xml:space="preserve">Кун-Манье.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2017</w:t>
      </w:r>
      <w:r>
        <w:rPr>
          <w:color w:val="000000"/>
        </w:rPr>
        <w:t xml:space="preserve"> г. Выпуск 35. </w:t>
      </w:r>
      <w:r>
        <w:rPr>
          <w:color w:val="000000"/>
          <w:u w:val="single"/>
        </w:rPr>
        <w:t>СЕРА</w:t>
      </w:r>
      <w:r>
        <w:rPr>
          <w:color w:val="000000"/>
        </w:rPr>
        <w:t xml:space="preserve"> В СЕРНОКОЛЧЕДАННЫХ И КОМПЛЕКСНЫХ РУДНЫХ МЕСТОРОЖДЕНИЯХ. Часть 10. Дальневосточный федеральный округ. Амурская область, Хабаровский край, Приморский край. Составитель: Жукова И.А. – М.: Росгеолфонд, 2017. – 1 кн.-9 л. (стр.245-257). /// АТГФ-31213-7. </w:t>
      </w:r>
      <w:r>
        <w:rPr>
          <w:color w:val="000000"/>
          <w:sz w:val="20"/>
        </w:rPr>
        <w:t xml:space="preserve">Кун-Манье.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2017 г.</w:t>
      </w:r>
      <w:r>
        <w:rPr>
          <w:color w:val="000000"/>
        </w:rPr>
        <w:t xml:space="preserve"> Выпуск 4. </w:t>
      </w:r>
      <w:r>
        <w:rPr>
          <w:color w:val="000000"/>
          <w:u w:val="single"/>
        </w:rPr>
        <w:t>ВАНАДИЙ</w:t>
      </w:r>
      <w:r>
        <w:rPr>
          <w:color w:val="000000"/>
        </w:rPr>
        <w:t xml:space="preserve">. Составитель: Косенкова Т.О. – М.: Росгеолфонд, 2017. – 1 кн.-30 л. (60 стр.). /// АТГФ-31213-3. </w:t>
      </w:r>
      <w:r>
        <w:rPr>
          <w:color w:val="000000"/>
          <w:sz w:val="20"/>
        </w:rPr>
        <w:t xml:space="preserve">Большой Сэйим, титаномагнетитовые руды. </w:t>
      </w:r>
    </w:p>
    <w:p>
      <w:pPr>
        <w:pStyle w:val="Normal"/>
        <w:ind w:firstLine="720" w:end="0"/>
        <w:jc w:val="both"/>
        <w:rPr>
          <w:b/>
          <w:bCs/>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2017 г.</w:t>
      </w:r>
      <w:r>
        <w:rPr>
          <w:color w:val="000000"/>
        </w:rPr>
        <w:t xml:space="preserve"> Выпуск 41. </w:t>
      </w:r>
      <w:r>
        <w:rPr>
          <w:color w:val="000000"/>
          <w:u w:val="single"/>
        </w:rPr>
        <w:t>ЦЕОЛИТЫ</w:t>
      </w:r>
      <w:r>
        <w:rPr>
          <w:color w:val="000000"/>
        </w:rPr>
        <w:t xml:space="preserve">. Составитель: Юркова М.Э. – М.: Росгеолфонд, 2017. – 1 кн.-18 л. (36 стр.). /// АТГФ-31184-1. </w:t>
      </w:r>
      <w:r>
        <w:rPr>
          <w:color w:val="000000"/>
          <w:sz w:val="20"/>
        </w:rPr>
        <w:t xml:space="preserve">Куликовское (туф), Вангинское (туф). </w:t>
      </w:r>
    </w:p>
    <w:p>
      <w:pPr>
        <w:pStyle w:val="Normal"/>
        <w:ind w:firstLine="720" w:end="0"/>
        <w:jc w:val="both"/>
        <w:rPr>
          <w:b/>
          <w:color w:val="000000"/>
        </w:rPr>
      </w:pPr>
      <w:r>
        <w:rPr>
          <w:b/>
          <w:bCs/>
          <w:color w:val="000000"/>
        </w:rPr>
        <w:t>Государственный баланс запасов</w:t>
      </w:r>
      <w:r>
        <w:rPr>
          <w:color w:val="000000"/>
        </w:rPr>
        <w:t xml:space="preserve"> полезных ископаемых РФ </w:t>
      </w:r>
      <w:r>
        <w:rPr>
          <w:b/>
          <w:bCs/>
          <w:color w:val="000000"/>
        </w:rPr>
        <w:t>на 1 января 2017</w:t>
      </w:r>
      <w:r>
        <w:rPr>
          <w:b/>
          <w:color w:val="000000"/>
        </w:rPr>
        <w:t xml:space="preserve"> г.</w:t>
      </w:r>
      <w:r>
        <w:rPr>
          <w:color w:val="000000"/>
        </w:rPr>
        <w:t xml:space="preserve"> Выпуск 42. </w:t>
      </w:r>
      <w:r>
        <w:rPr>
          <w:color w:val="000000"/>
          <w:u w:val="single"/>
        </w:rPr>
        <w:t>АПАТИТОВЫЕ РУДЫ</w:t>
      </w:r>
      <w:r>
        <w:rPr>
          <w:color w:val="000000"/>
        </w:rPr>
        <w:t xml:space="preserve">. Составитель: Ермилова Г.А. – М: Росгеолфонд, 2017. – 1 кн.-35 л. (70 стр.). /// АТГФ-31041-8. </w:t>
      </w:r>
      <w:r>
        <w:rPr>
          <w:color w:val="000000"/>
          <w:sz w:val="20"/>
        </w:rPr>
        <w:t xml:space="preserve">Евгеньевское. </w:t>
      </w:r>
    </w:p>
    <w:p>
      <w:pPr>
        <w:pStyle w:val="Normal"/>
        <w:ind w:firstLine="720" w:end="0"/>
        <w:jc w:val="both"/>
        <w:rPr>
          <w:b/>
          <w:bCs/>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2017 г</w:t>
      </w:r>
      <w:r>
        <w:rPr>
          <w:color w:val="000000"/>
        </w:rPr>
        <w:t xml:space="preserve">. Выпуск 47. </w:t>
      </w:r>
      <w:r>
        <w:rPr>
          <w:color w:val="000000"/>
          <w:u w:val="single"/>
        </w:rPr>
        <w:t>ГЛИНЫ ОГНЕУПОРНЫЕ</w:t>
      </w:r>
      <w:r>
        <w:rPr>
          <w:color w:val="000000"/>
        </w:rPr>
        <w:t xml:space="preserve">. Составитель: Сычева В.Е. – М.: Росгеолфонд, 2017. – 1 кн.-38 л. (76 стр.). /// АТГФ-31041-6. </w:t>
      </w:r>
      <w:r>
        <w:rPr>
          <w:color w:val="000000"/>
          <w:sz w:val="20"/>
        </w:rPr>
        <w:t xml:space="preserve">Гальчиминское /глины для металлургии/, Райчихинское /глины для шамота и шамотных изделий/, Юхта-Бузулинское /глины для керамики. </w:t>
      </w:r>
    </w:p>
    <w:p>
      <w:pPr>
        <w:pStyle w:val="Normal"/>
        <w:ind w:firstLine="720" w:end="0"/>
        <w:jc w:val="both"/>
        <w:rPr>
          <w:b/>
          <w:color w:val="000000"/>
        </w:rPr>
      </w:pPr>
      <w:r>
        <w:rPr>
          <w:b/>
          <w:bCs/>
          <w:color w:val="000000"/>
        </w:rPr>
        <w:t>Государственный баланс запасов</w:t>
      </w:r>
      <w:r>
        <w:rPr>
          <w:color w:val="000000"/>
        </w:rPr>
        <w:t xml:space="preserve"> полезных ископаемых РФ </w:t>
      </w:r>
      <w:r>
        <w:rPr>
          <w:b/>
          <w:bCs/>
          <w:color w:val="000000"/>
        </w:rPr>
        <w:t>на 1 января 2017</w:t>
      </w:r>
      <w:r>
        <w:rPr>
          <w:color w:val="000000"/>
        </w:rPr>
        <w:t xml:space="preserve"> </w:t>
      </w:r>
      <w:r>
        <w:rPr>
          <w:b/>
          <w:color w:val="000000"/>
        </w:rPr>
        <w:t>г.</w:t>
      </w:r>
      <w:r>
        <w:rPr>
          <w:color w:val="000000"/>
        </w:rPr>
        <w:t xml:space="preserve"> Выпуск 50. </w:t>
      </w:r>
      <w:r>
        <w:rPr>
          <w:color w:val="000000"/>
          <w:u w:val="single"/>
        </w:rPr>
        <w:t>КАОЛИН</w:t>
      </w:r>
      <w:r>
        <w:rPr>
          <w:color w:val="000000"/>
        </w:rPr>
        <w:t xml:space="preserve">. Составитель: Жилина О.Я. – М.: Росгеолфонд, 2017. – 1 кн.-30 л. (60 стр.). /// АТГФ-31041-5. </w:t>
      </w:r>
      <w:r>
        <w:rPr>
          <w:color w:val="000000"/>
          <w:sz w:val="20"/>
        </w:rPr>
        <w:t>Чалганское, Святогоровское /Калмыковское/.</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2017 г.</w:t>
      </w:r>
      <w:r>
        <w:rPr>
          <w:color w:val="000000"/>
        </w:rPr>
        <w:t xml:space="preserve"> Выпуск 64. </w:t>
      </w:r>
      <w:r>
        <w:rPr>
          <w:color w:val="000000"/>
          <w:u w:val="single"/>
        </w:rPr>
        <w:t>КВАРЦ И КВАРЦИТЫ</w:t>
      </w:r>
      <w:r>
        <w:rPr>
          <w:color w:val="000000"/>
        </w:rPr>
        <w:t xml:space="preserve">. Составитель Жилина О.Я. – М.: Росгеолфонд, 2017. – 1 кн.-46 л. (92 стр.). /// АТГФ-31041-13. </w:t>
      </w:r>
      <w:r>
        <w:rPr>
          <w:color w:val="000000"/>
          <w:sz w:val="20"/>
        </w:rPr>
        <w:t xml:space="preserve">Неверское /Неверовское/, кварцит для динаса. </w:t>
      </w:r>
    </w:p>
    <w:p>
      <w:pPr>
        <w:pStyle w:val="Normal"/>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РФ </w:t>
      </w:r>
      <w:r>
        <w:rPr>
          <w:b/>
          <w:color w:val="000000"/>
        </w:rPr>
        <w:t>на 1 января 2017 г.</w:t>
      </w:r>
      <w:r>
        <w:rPr>
          <w:color w:val="000000"/>
        </w:rPr>
        <w:t xml:space="preserve"> Выпуск 65. </w:t>
      </w:r>
      <w:r>
        <w:rPr>
          <w:color w:val="000000"/>
          <w:u w:val="single"/>
        </w:rPr>
        <w:t>СТЕКОЛЬНОЕ СЫРЬЕ</w:t>
      </w:r>
      <w:r>
        <w:rPr>
          <w:color w:val="000000"/>
        </w:rPr>
        <w:t xml:space="preserve">. Часть 9. Дальневосточный федеральный округ. Составитель: Захарова Л.Н. – М.: Росгеолфонд, 2017. – 1 кн.-8 л. (стр.209-221). /// АТГФ-31213-5. </w:t>
      </w:r>
      <w:r>
        <w:rPr>
          <w:color w:val="000000"/>
          <w:sz w:val="20"/>
        </w:rPr>
        <w:t xml:space="preserve">Антоновское, Дармаканское - кварцевые пески. </w:t>
      </w:r>
    </w:p>
    <w:p>
      <w:pPr>
        <w:pStyle w:val="Normal"/>
        <w:ind w:firstLine="720" w:end="0"/>
        <w:jc w:val="both"/>
        <w:rPr>
          <w:b/>
          <w:bCs/>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2017 г.</w:t>
      </w:r>
      <w:r>
        <w:rPr>
          <w:color w:val="000000"/>
        </w:rPr>
        <w:t xml:space="preserve"> Выпуск 7. </w:t>
      </w:r>
      <w:r>
        <w:rPr>
          <w:color w:val="000000"/>
          <w:u w:val="single"/>
        </w:rPr>
        <w:t>ТИТАН</w:t>
      </w:r>
      <w:r>
        <w:rPr>
          <w:color w:val="000000"/>
        </w:rPr>
        <w:t xml:space="preserve">. Часть 8. Дальневосточный федеральный округ (Амурская область, Приморский край). Составитель: Порфирьева А.А. – М: Росгеолфонд, 2017. – 1 кн.-4 л. стр.131-135). /// АТГФ-31041-12. </w:t>
      </w:r>
      <w:r>
        <w:rPr>
          <w:color w:val="000000"/>
          <w:sz w:val="20"/>
        </w:rPr>
        <w:t>Большой Сейим.</w:t>
      </w:r>
    </w:p>
    <w:p>
      <w:pPr>
        <w:pStyle w:val="Normal"/>
        <w:ind w:firstLine="720" w:end="0"/>
        <w:jc w:val="both"/>
        <w:rPr>
          <w:b/>
          <w:color w:val="000000"/>
        </w:rPr>
      </w:pPr>
      <w:r>
        <w:rPr>
          <w:b/>
          <w:bCs/>
          <w:color w:val="000000"/>
        </w:rPr>
        <w:t>Государственный баланс запасов</w:t>
      </w:r>
      <w:r>
        <w:rPr>
          <w:color w:val="000000"/>
        </w:rPr>
        <w:t xml:space="preserve"> полезных ископаемых РФ </w:t>
      </w:r>
      <w:r>
        <w:rPr>
          <w:b/>
          <w:bCs/>
          <w:color w:val="000000"/>
        </w:rPr>
        <w:t>на 1 января 2017 г.</w:t>
      </w:r>
      <w:r>
        <w:rPr>
          <w:color w:val="000000"/>
        </w:rPr>
        <w:t xml:space="preserve"> Выпуск 72. </w:t>
      </w:r>
      <w:r>
        <w:rPr>
          <w:color w:val="000000"/>
          <w:u w:val="single"/>
        </w:rPr>
        <w:t>КАРБОНАТНОЕ СЫРЬЁ ДЛЯ ХИМИЧЕСКОЙ ПРОМЫШЛЕННОСТИ</w:t>
      </w:r>
      <w:r>
        <w:rPr>
          <w:color w:val="000000"/>
        </w:rPr>
        <w:t xml:space="preserve">. Составитель: Климук О.П. – М: Росгеолфонд, 2017. – 1 кн.-29 л. (58 стр.). /// АТГФ-31041-9. </w:t>
      </w:r>
      <w:r>
        <w:rPr>
          <w:color w:val="000000"/>
          <w:sz w:val="20"/>
        </w:rPr>
        <w:t>Урканское (известняк).</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2017</w:t>
      </w:r>
      <w:r>
        <w:rPr>
          <w:color w:val="000000"/>
        </w:rPr>
        <w:t xml:space="preserve"> г. Выпуск 75. </w:t>
      </w:r>
      <w:r>
        <w:rPr>
          <w:color w:val="000000"/>
          <w:u w:val="single"/>
        </w:rPr>
        <w:t>ЦЕМЕНТНОЕ СЫРЬЁ</w:t>
      </w:r>
      <w:r>
        <w:rPr>
          <w:color w:val="000000"/>
        </w:rPr>
        <w:t xml:space="preserve">. Часть 9. Дальневосточный федеральный округ: Республика Саха (Якутия), Магаданская область, Амурская область, Хабаровский край, Еврейская АО, Приморский край, Сахалинская область. Составитель: Юркова М.Э. – М.: Росгеолфонд, 2017. – 1 кн.-25 л. (стр.561-607). /// АТГФ-31221-6. </w:t>
      </w:r>
      <w:r>
        <w:rPr>
          <w:color w:val="000000"/>
          <w:sz w:val="20"/>
        </w:rPr>
        <w:t xml:space="preserve">Сиваглинское /глины, известняк/; Береинское /глины/; Чагоянское /известняк.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2017</w:t>
      </w:r>
      <w:r>
        <w:rPr>
          <w:color w:val="000000"/>
        </w:rPr>
        <w:t xml:space="preserve"> г. Выпуск 76. </w:t>
      </w:r>
      <w:r>
        <w:rPr>
          <w:color w:val="000000"/>
          <w:u w:val="single"/>
        </w:rPr>
        <w:t>СТРОИТЕЛЬНЫЕ КАМНИ.</w:t>
      </w:r>
      <w:r>
        <w:rPr>
          <w:color w:val="000000"/>
        </w:rPr>
        <w:t xml:space="preserve"> Том V. Дальневосточный федеральный округ: Республика САХА (Якутия), Магаданская область, Чукотский АО, Камчатский край, Амурская область, Хабаровский край, Еврейская АО, Приморский край, Сахалинская область. Составитель: Клейкова Н.И. – М.: Росгеолфонд, 2017. – 1 кн.-249 л. (498 стр.). /// АТГФ-31219.</w:t>
      </w:r>
      <w:r>
        <w:rPr>
          <w:color w:val="000000"/>
          <w:sz w:val="20"/>
        </w:rPr>
        <w:t xml:space="preserve">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2017 г.</w:t>
      </w:r>
      <w:r>
        <w:rPr>
          <w:color w:val="000000"/>
        </w:rPr>
        <w:t xml:space="preserve"> Выпуск 78. </w:t>
      </w:r>
      <w:r>
        <w:rPr>
          <w:color w:val="000000"/>
          <w:u w:val="single"/>
        </w:rPr>
        <w:t>ПРИРОДНЫЕ ОБЛИЦОВОЧНЫЕ КАМНИ</w:t>
      </w:r>
      <w:r>
        <w:rPr>
          <w:color w:val="000000"/>
        </w:rPr>
        <w:t xml:space="preserve">. Часть 9. Дальневосточный федеральный округ: Республика Саха (Якутия), Магаданская область, Амурская область, Хабаровский край, Еврейская АО, Приморский край, Сахалинская область, Чукотский АО. Составитель: Жилина О.Я. – М.: Росгеолфонд, 2017. – 1 кн.-15 л. (14 л./стр.469-495/+1л.титул). /// АТГФ-31221-7. </w:t>
      </w:r>
      <w:r>
        <w:rPr>
          <w:color w:val="000000"/>
          <w:sz w:val="20"/>
        </w:rPr>
        <w:t xml:space="preserve">Чагоянское, уч.Чучуканский Западный - известняк мраморизованный для блоков; Сайбалахское - габбро для блоков; Шимановское - гранит для блоков.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2017</w:t>
      </w:r>
      <w:r>
        <w:rPr>
          <w:color w:val="000000"/>
        </w:rPr>
        <w:t xml:space="preserve"> г. Выпуск 79. </w:t>
      </w:r>
      <w:r>
        <w:rPr>
          <w:color w:val="000000"/>
          <w:u w:val="single"/>
        </w:rPr>
        <w:t>ЦВЕТНЫЕ КАМНИ</w:t>
      </w:r>
      <w:r>
        <w:rPr>
          <w:color w:val="000000"/>
        </w:rPr>
        <w:t xml:space="preserve"> (александрит, аметист, берилл, благородный корунд (рубин, сапфир), благородный опал, демантоид, турмалин, фенакит, хризоберилл, хризолит, хромдиопсид, агат, амазонит, гранат, жадеит, лазурит, нефрит, переливт, родонит, сердолик, чароит, янтарь, анортозит, гипс поделочный, мраморный оникс, обсидиан, офиокальцит, серпентинит, халцедон, яшма). Составитель: Ермилова Г.А. – М.: Росгеолфонд, 2017. – 1 кн.-122 л. (244 стр.). /// АТГФ-31221-1. </w:t>
      </w:r>
      <w:r>
        <w:rPr>
          <w:color w:val="000000"/>
          <w:sz w:val="20"/>
        </w:rPr>
        <w:t xml:space="preserve">сердолик/Бурундинское; хризолит/Токское. </w:t>
      </w:r>
    </w:p>
    <w:p>
      <w:pPr>
        <w:pStyle w:val="Normal"/>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РФ </w:t>
      </w:r>
      <w:r>
        <w:rPr>
          <w:b/>
          <w:color w:val="000000"/>
        </w:rPr>
        <w:t>на</w:t>
      </w:r>
      <w:r>
        <w:rPr>
          <w:color w:val="000000"/>
        </w:rPr>
        <w:t xml:space="preserve"> </w:t>
      </w:r>
      <w:r>
        <w:rPr>
          <w:b/>
          <w:color w:val="000000"/>
        </w:rPr>
        <w:t>1 января 2017 г.</w:t>
      </w:r>
      <w:r>
        <w:rPr>
          <w:color w:val="000000"/>
        </w:rPr>
        <w:t xml:space="preserve"> Выпуск 9. </w:t>
      </w:r>
      <w:r>
        <w:rPr>
          <w:color w:val="000000"/>
          <w:u w:val="single"/>
        </w:rPr>
        <w:t>НИКЕЛЬ</w:t>
      </w:r>
      <w:r>
        <w:rPr>
          <w:color w:val="000000"/>
        </w:rPr>
        <w:t xml:space="preserve">. Часть 9. Дальневосточный федеральный округ. Камчатский край, Амурская область. Составитель: Привезенцева Н.В. – М.: Росгеолфонд, 2017. – 1 кн.-7 л. (стр.231-241). /// АТГФ-31213-1. </w:t>
      </w:r>
      <w:r>
        <w:rPr>
          <w:color w:val="000000"/>
          <w:sz w:val="20"/>
        </w:rPr>
        <w:t xml:space="preserve">Кун-Манье.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2017 г.</w:t>
      </w:r>
      <w:r>
        <w:rPr>
          <w:color w:val="000000"/>
        </w:rPr>
        <w:t xml:space="preserve"> Выпуск 91. </w:t>
      </w:r>
      <w:r>
        <w:rPr>
          <w:color w:val="000000"/>
          <w:u w:val="single"/>
        </w:rPr>
        <w:t>УГОЛЬ</w:t>
      </w:r>
      <w:r>
        <w:rPr>
          <w:color w:val="000000"/>
        </w:rPr>
        <w:t xml:space="preserve">. Том VIII. Дальневосточный федеральный округ. Амурская область. Составитель: Рябков А.Б. – М.: Росгеолфонд, 2017. – 1 кн.-12 л. (стр.181-202). /// АТГФ-31213-4. </w:t>
      </w:r>
      <w:r>
        <w:rPr>
          <w:color w:val="000000"/>
          <w:sz w:val="20"/>
        </w:rPr>
        <w:t xml:space="preserve">уголь бурый: Райчихинское, Архаро-Богучанское, Ерковецкое, Сергеевское, Свободное, Сианчик, Тыгдинское; уголь каменный: Огоджинское.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2017 г.</w:t>
      </w:r>
      <w:r>
        <w:rPr>
          <w:color w:val="000000"/>
        </w:rPr>
        <w:t xml:space="preserve"> Выпуск 97. </w:t>
      </w:r>
      <w:r>
        <w:rPr>
          <w:color w:val="000000"/>
          <w:u w:val="single"/>
        </w:rPr>
        <w:t>ЛЕЧЕБНЫЕ ГРЯЗИ</w:t>
      </w:r>
      <w:r>
        <w:rPr>
          <w:color w:val="000000"/>
        </w:rPr>
        <w:t xml:space="preserve">. Составитель: Королева Л.А. – М.: Росгеолфонд, 2017. – 1 кн.-114 л. (228 стр.). /// АТГФ-31221-8. </w:t>
      </w:r>
      <w:r>
        <w:rPr>
          <w:color w:val="000000"/>
          <w:sz w:val="20"/>
        </w:rPr>
        <w:t xml:space="preserve">Кислое озеро, озеро Большое.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2018</w:t>
      </w:r>
      <w:r>
        <w:rPr>
          <w:color w:val="000000"/>
        </w:rPr>
        <w:t xml:space="preserve"> г. Выпуск 1. </w:t>
      </w:r>
      <w:r>
        <w:rPr>
          <w:color w:val="000000"/>
          <w:u w:val="single"/>
        </w:rPr>
        <w:t>ЖЕЛЕЗНЫЕ РУДЫ</w:t>
      </w:r>
      <w:r>
        <w:rPr>
          <w:color w:val="000000"/>
        </w:rPr>
        <w:t xml:space="preserve">. Часть 8. Дальневосточный федеральный округ. Составитель: Косенкова Т.О. – М.: Росгеолфонд, 2018. – 1 кн.-29 л. (стр.365-419). /// АТГФ-31303-11. </w:t>
      </w:r>
      <w:r>
        <w:rPr>
          <w:color w:val="000000"/>
          <w:sz w:val="20"/>
        </w:rPr>
        <w:t xml:space="preserve">Гаринское, Куранахское, Большой Сэйим. </w:t>
      </w:r>
    </w:p>
    <w:p>
      <w:pPr>
        <w:pStyle w:val="Normal"/>
        <w:ind w:firstLine="709" w:end="0"/>
        <w:jc w:val="both"/>
        <w:rPr>
          <w:b/>
          <w:color w:val="000000"/>
        </w:rPr>
      </w:pPr>
      <w:r>
        <w:rPr>
          <w:b/>
          <w:color w:val="000000"/>
        </w:rPr>
        <w:t>Государственный баланс запасо</w:t>
      </w:r>
      <w:r>
        <w:rPr>
          <w:color w:val="000000"/>
        </w:rPr>
        <w:t xml:space="preserve">в полезных ископаемых РФ на </w:t>
      </w:r>
      <w:r>
        <w:rPr>
          <w:b/>
          <w:color w:val="000000"/>
        </w:rPr>
        <w:t>1 января 2018</w:t>
      </w:r>
      <w:r>
        <w:rPr>
          <w:color w:val="000000"/>
        </w:rPr>
        <w:t xml:space="preserve"> г. Выпуск 10. </w:t>
      </w:r>
      <w:r>
        <w:rPr>
          <w:color w:val="000000"/>
          <w:u w:val="single"/>
        </w:rPr>
        <w:t>КОБАЛЬТ</w:t>
      </w:r>
      <w:r>
        <w:rPr>
          <w:color w:val="000000"/>
        </w:rPr>
        <w:t xml:space="preserve">. Часть 11. Дальневосточный федеральный округ: Республика Саха (Якутия), Камчатский край, Амурская область. Составитель: Привезенцева Н.В. – М: Росгеолфонд, 2018. – 1 кн.-8 л. (стр.223-235). /// АТГФ-31303-12. </w:t>
      </w:r>
      <w:r>
        <w:rPr>
          <w:color w:val="000000"/>
          <w:sz w:val="20"/>
        </w:rPr>
        <w:t>Кун-Манье.</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2018 г.</w:t>
      </w:r>
      <w:r>
        <w:rPr>
          <w:color w:val="000000"/>
        </w:rPr>
        <w:t xml:space="preserve"> Выпуск 11. </w:t>
      </w:r>
      <w:r>
        <w:rPr>
          <w:color w:val="000000"/>
          <w:u w:val="single"/>
        </w:rPr>
        <w:t>МЕДЬ</w:t>
      </w:r>
      <w:r>
        <w:rPr>
          <w:color w:val="000000"/>
        </w:rPr>
        <w:t xml:space="preserve">. Часть 10. Дальневосточный федеральный округ (Республика САХА (Якутия), Магаданская область, Чукотский АО, Камчатский край, Амурская область, Хабаровский и Приморский края). Составитель: Привезенцева Н.В. – М.: Росгеолфонд, 2018. – 1 кн.-21 л. (стр.387-425). /// АТГФ-31303-8. </w:t>
      </w:r>
      <w:r>
        <w:rPr>
          <w:color w:val="000000"/>
          <w:sz w:val="20"/>
        </w:rPr>
        <w:t xml:space="preserve">Кун-Манье, Иканское.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2018 г.</w:t>
      </w:r>
      <w:r>
        <w:rPr>
          <w:color w:val="000000"/>
        </w:rPr>
        <w:t xml:space="preserve"> Выпуск 16. </w:t>
      </w:r>
      <w:r>
        <w:rPr>
          <w:color w:val="000000"/>
          <w:u w:val="single"/>
        </w:rPr>
        <w:t>МОЛИБДЕН</w:t>
      </w:r>
      <w:r>
        <w:rPr>
          <w:color w:val="000000"/>
        </w:rPr>
        <w:t xml:space="preserve">. Часть 6. Дальневосточный федеральный округ (Республика САХА (Якутия), Чукотский АО, Амурская область). Составитель: Порфирьева А.А. – М.: Росгеолфонд, 2018. – 1 кн.-6 л. (стр.87-95). /// АТГФ-31303-9. </w:t>
      </w:r>
      <w:r>
        <w:rPr>
          <w:color w:val="000000"/>
          <w:sz w:val="20"/>
        </w:rPr>
        <w:t xml:space="preserve">Иканское.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2018 г.</w:t>
      </w:r>
      <w:r>
        <w:rPr>
          <w:color w:val="000000"/>
        </w:rPr>
        <w:t xml:space="preserve"> Выпуск 19. </w:t>
      </w:r>
      <w:r>
        <w:rPr>
          <w:color w:val="000000"/>
          <w:u w:val="single"/>
        </w:rPr>
        <w:t>СУРЬМА.</w:t>
      </w:r>
      <w:r>
        <w:rPr>
          <w:color w:val="000000"/>
        </w:rPr>
        <w:t xml:space="preserve"> Составитель: Юркова М.Э. – М.: Росгеолфонд, 2018. – 1 кн-27 л. (54 стр.). /// АТГФ-31303-4. </w:t>
      </w:r>
      <w:r>
        <w:rPr>
          <w:color w:val="000000"/>
          <w:sz w:val="20"/>
        </w:rPr>
        <w:t>Солокачинское.</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w:t>
      </w:r>
      <w:r>
        <w:rPr>
          <w:b/>
          <w:color w:val="000000"/>
        </w:rPr>
        <w:t>на</w:t>
      </w:r>
      <w:r>
        <w:rPr>
          <w:color w:val="000000"/>
        </w:rPr>
        <w:t xml:space="preserve"> </w:t>
      </w:r>
      <w:r>
        <w:rPr>
          <w:b/>
          <w:color w:val="000000"/>
        </w:rPr>
        <w:t>1 января 2018 г</w:t>
      </w:r>
      <w:r>
        <w:rPr>
          <w:color w:val="000000"/>
        </w:rPr>
        <w:t>. Выпуск 29.</w:t>
      </w:r>
      <w:r>
        <w:rPr>
          <w:b/>
          <w:color w:val="000000"/>
        </w:rPr>
        <w:t xml:space="preserve"> </w:t>
      </w:r>
      <w:r>
        <w:rPr>
          <w:color w:val="000000"/>
          <w:u w:val="single"/>
        </w:rPr>
        <w:t>ЗОЛОТО</w:t>
      </w:r>
      <w:r>
        <w:rPr>
          <w:color w:val="000000"/>
        </w:rPr>
        <w:t>. Том VIII. Дальневосточный федеральный округ. Часть 5. Амурская область. Составитель: Павлова Л.А. – М.: Росгеолфонд, 2018. – 1 кн.-231 л. (462 стр.). /// АТГФ-31453-1.</w:t>
      </w:r>
      <w:r>
        <w:rPr>
          <w:color w:val="000000"/>
          <w:sz w:val="20"/>
        </w:rPr>
        <w:t xml:space="preserve">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на</w:t>
      </w:r>
      <w:r>
        <w:rPr>
          <w:b/>
          <w:color w:val="000000"/>
        </w:rPr>
        <w:t xml:space="preserve"> 1 января 2018 г</w:t>
      </w:r>
      <w:r>
        <w:rPr>
          <w:color w:val="000000"/>
        </w:rPr>
        <w:t xml:space="preserve">. Выпуск 30. </w:t>
      </w:r>
      <w:r>
        <w:rPr>
          <w:color w:val="000000"/>
          <w:u w:val="single"/>
        </w:rPr>
        <w:t>СЕРЕБРО</w:t>
      </w:r>
      <w:r>
        <w:rPr>
          <w:color w:val="000000"/>
        </w:rPr>
        <w:t xml:space="preserve">. ТОМ IV. Дальневосточный федеральный округ. Часть 5. Амурская область, Хабаровский край, Приморский край, Сахалинская область. Составитель: Порфирьева А.А. – М.: Росгеолфонд, 2018. – 1 кн.-54 л. (стр.193-297). /// АТГФ-31464-4. </w:t>
      </w:r>
      <w:r>
        <w:rPr>
          <w:color w:val="000000"/>
          <w:sz w:val="20"/>
        </w:rPr>
        <w:t xml:space="preserve">амб/серебро-2017: Березитовое, Албынское, Соловьёвское, Желтунак, Покровское, Пионер, Кулисное, Отвальное, Маломырское, Осеннее, Катрин, Брекчиевое, Кун-Манье, Бамское, Буринда, Подарочное (рудная зона № 3), Эльгинское, Иканское, Снежинка.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2018 г.</w:t>
      </w:r>
      <w:r>
        <w:rPr>
          <w:color w:val="000000"/>
        </w:rPr>
        <w:t xml:space="preserve"> Выпуск 31. </w:t>
      </w:r>
      <w:r>
        <w:rPr>
          <w:color w:val="000000"/>
          <w:u w:val="single"/>
        </w:rPr>
        <w:t>ПЛАТИНОИДЫ</w:t>
      </w:r>
      <w:r>
        <w:rPr>
          <w:color w:val="000000"/>
        </w:rPr>
        <w:t xml:space="preserve">. Часть 9. Дальневосточный федеральный округ: Республика Саха (Якутия), Камчатский край, Амурская область, Хабаровский край. Составитель: Захарова Л.Н. – М.: Росгеолфонд, 2018. – 1 кн.-20 л. (стр.201-237). /// АТГФ-31464-7. </w:t>
      </w:r>
      <w:r>
        <w:rPr>
          <w:color w:val="000000"/>
          <w:sz w:val="20"/>
        </w:rPr>
        <w:t>Кун-Манье - сульфидные медно-никелевые руды.</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2018 г.</w:t>
      </w:r>
      <w:r>
        <w:rPr>
          <w:color w:val="000000"/>
        </w:rPr>
        <w:t xml:space="preserve"> Выпуск 4. </w:t>
      </w:r>
      <w:r>
        <w:rPr>
          <w:color w:val="000000"/>
          <w:u w:val="single"/>
        </w:rPr>
        <w:t>ВАНАДИЙ</w:t>
      </w:r>
      <w:r>
        <w:rPr>
          <w:color w:val="000000"/>
        </w:rPr>
        <w:t>. Составитель: Косенкова Т.О. – М.: Росгеолфонд, 2018. – 1 кн.-26 л. (52 стр.). /// АТГФ-31439-2.</w:t>
      </w:r>
      <w:r>
        <w:rPr>
          <w:color w:val="000000"/>
          <w:sz w:val="20"/>
        </w:rPr>
        <w:t xml:space="preserve"> Большой Сэйим, титаномагнетитовые руды.</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2018 г.</w:t>
      </w:r>
      <w:r>
        <w:rPr>
          <w:color w:val="000000"/>
        </w:rPr>
        <w:t xml:space="preserve"> Выпуск 41. </w:t>
      </w:r>
      <w:r>
        <w:rPr>
          <w:color w:val="000000"/>
          <w:u w:val="single"/>
        </w:rPr>
        <w:t>ЦЕОЛИТЫ</w:t>
      </w:r>
      <w:r>
        <w:rPr>
          <w:color w:val="000000"/>
        </w:rPr>
        <w:t xml:space="preserve">. Составитель: Сычева В.Е. – М.: Росгеолфонд, 2018. – 1 кн.-18 л. (36 стр.). /// АТГФ-31464-1. </w:t>
      </w:r>
      <w:r>
        <w:rPr>
          <w:color w:val="000000"/>
          <w:sz w:val="20"/>
        </w:rPr>
        <w:t>Вангинское, Куликовское.</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2018 г.</w:t>
      </w:r>
      <w:r>
        <w:rPr>
          <w:color w:val="000000"/>
        </w:rPr>
        <w:t xml:space="preserve"> Выпуск 42. </w:t>
      </w:r>
      <w:r>
        <w:rPr>
          <w:color w:val="000000"/>
          <w:u w:val="single"/>
        </w:rPr>
        <w:t>АПАТИТОВЫЕ РУДЫ</w:t>
      </w:r>
      <w:r>
        <w:rPr>
          <w:color w:val="000000"/>
        </w:rPr>
        <w:t xml:space="preserve">. Составитель: Ермилова Г.А. – М: Росгеолфонд, 2018. – 1 кн.-32 л. (64 стр.). /// АТГФ-31303-6. м-ие </w:t>
      </w:r>
      <w:r>
        <w:rPr>
          <w:color w:val="000000"/>
          <w:sz w:val="20"/>
        </w:rPr>
        <w:t>Евгеньевское/Северная зона/.</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2018 г.</w:t>
      </w:r>
      <w:r>
        <w:rPr>
          <w:color w:val="000000"/>
        </w:rPr>
        <w:t xml:space="preserve"> Выпуск 47. </w:t>
      </w:r>
      <w:r>
        <w:rPr>
          <w:color w:val="000000"/>
          <w:u w:val="single"/>
        </w:rPr>
        <w:t>ГЛИНЫ ОГНЕУПОРНЫЕ</w:t>
      </w:r>
      <w:r>
        <w:rPr>
          <w:color w:val="000000"/>
        </w:rPr>
        <w:t xml:space="preserve">. Составитель: Сычева В.Е. – М.: Росгеолфонд, 2018. – 1 кн.-38 л. (76 стр.). /// АТГФ-31303-3. </w:t>
      </w:r>
      <w:r>
        <w:rPr>
          <w:color w:val="000000"/>
          <w:sz w:val="20"/>
        </w:rPr>
        <w:t>Гальчиминское /глины для металлургии/, Райчихинское /глины для шамота и шамотных изделий/, Юхта-Бузулинское /глины для керамики).</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2018 г.</w:t>
      </w:r>
      <w:r>
        <w:rPr>
          <w:color w:val="000000"/>
        </w:rPr>
        <w:t xml:space="preserve"> Выпуск 50. </w:t>
      </w:r>
      <w:r>
        <w:rPr>
          <w:color w:val="000000"/>
          <w:u w:val="single"/>
        </w:rPr>
        <w:t>КАОЛИН</w:t>
      </w:r>
      <w:r>
        <w:rPr>
          <w:color w:val="000000"/>
        </w:rPr>
        <w:t xml:space="preserve">. Составитель: Жилина О.Я. – М.: Росгеолфонд, 2018. – 1 кн.-31 л. (62 стр.). /// АТГФ-31303-5. </w:t>
      </w:r>
      <w:r>
        <w:rPr>
          <w:color w:val="000000"/>
          <w:sz w:val="20"/>
        </w:rPr>
        <w:t xml:space="preserve">Чалганское, Святогоровское /Калмыковское/. </w:t>
      </w:r>
    </w:p>
    <w:p>
      <w:pPr>
        <w:pStyle w:val="Normal"/>
        <w:ind w:firstLine="720" w:end="0"/>
        <w:jc w:val="both"/>
        <w:rPr>
          <w:b/>
          <w:color w:val="000000"/>
        </w:rPr>
      </w:pPr>
      <w:r>
        <w:rPr>
          <w:b/>
          <w:color w:val="000000"/>
        </w:rPr>
        <w:t xml:space="preserve">Государственный баланс запасов </w:t>
      </w:r>
      <w:r>
        <w:rPr>
          <w:color w:val="000000"/>
        </w:rPr>
        <w:t>полезных ископаемых РФ</w:t>
      </w:r>
      <w:r>
        <w:rPr>
          <w:b/>
          <w:color w:val="000000"/>
        </w:rPr>
        <w:t xml:space="preserve"> на 1 января 2018 г. </w:t>
      </w:r>
      <w:r>
        <w:rPr>
          <w:color w:val="000000"/>
        </w:rPr>
        <w:t xml:space="preserve">Выпуск 64. </w:t>
      </w:r>
      <w:r>
        <w:rPr>
          <w:color w:val="000000"/>
          <w:u w:val="single"/>
        </w:rPr>
        <w:t>КВАРЦ И КВАРЦИТЫ</w:t>
      </w:r>
      <w:r>
        <w:rPr>
          <w:color w:val="000000"/>
        </w:rPr>
        <w:t xml:space="preserve">. Составитель Жилина О.Я. – М.: Росгеолфонд, 2018. – 1 кн.-45 л. (90 стр.). /// АТГФ-31303-7. </w:t>
      </w:r>
      <w:r>
        <w:rPr>
          <w:color w:val="000000"/>
          <w:sz w:val="20"/>
        </w:rPr>
        <w:t>Неверское /Неверовское/ кварцит для динаса.</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2018 г.</w:t>
      </w:r>
      <w:r>
        <w:rPr>
          <w:color w:val="000000"/>
        </w:rPr>
        <w:t xml:space="preserve"> Выпуск 65. </w:t>
      </w:r>
      <w:r>
        <w:rPr>
          <w:color w:val="000000"/>
          <w:u w:val="single"/>
        </w:rPr>
        <w:t>СТЕКОЛЬНОЕ СЫРЬЕ</w:t>
      </w:r>
      <w:r>
        <w:rPr>
          <w:color w:val="000000"/>
        </w:rPr>
        <w:t>. Часть 9. Дальневосточный федеральный округ. Составитель: Захарова Л.Н. – М.: Росгеолфонд, 2018. – 1 кн.-7 л. (стр.219-229). /// АТГФ-31453-5.</w:t>
      </w:r>
      <w:r>
        <w:rPr>
          <w:color w:val="000000"/>
          <w:sz w:val="20"/>
        </w:rPr>
        <w:t xml:space="preserve"> Антоновское, Дармаканское - кварцевые пески.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2018 г.</w:t>
      </w:r>
      <w:r>
        <w:rPr>
          <w:color w:val="000000"/>
        </w:rPr>
        <w:t xml:space="preserve"> Выпуск 7. </w:t>
      </w:r>
      <w:r>
        <w:rPr>
          <w:color w:val="000000"/>
          <w:u w:val="single"/>
        </w:rPr>
        <w:t>ТИТАН</w:t>
      </w:r>
      <w:r>
        <w:rPr>
          <w:color w:val="000000"/>
        </w:rPr>
        <w:t xml:space="preserve">. Часть 8. Дальневосточный федеральный округ (Амурская область, Приморский край). Составитель: Порфирьева А.А. – М: Росгеолфонд, 2018. – 1 кн.-6 л. (стр.139-147). /// АТГФ-31303-10. </w:t>
      </w:r>
      <w:r>
        <w:rPr>
          <w:color w:val="000000"/>
          <w:sz w:val="20"/>
        </w:rPr>
        <w:t xml:space="preserve">Большой Сейим.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2018 г.</w:t>
      </w:r>
      <w:r>
        <w:rPr>
          <w:color w:val="000000"/>
        </w:rPr>
        <w:t xml:space="preserve"> Выпуск 72. </w:t>
      </w:r>
      <w:r>
        <w:rPr>
          <w:color w:val="000000"/>
          <w:u w:val="single"/>
        </w:rPr>
        <w:t>КАРБОНАТНОЕ СЫРЬЕ ДЛЯ ХИМИЧЕСКОЙ ПРОМЫШЛЕННОСТИ</w:t>
      </w:r>
      <w:r>
        <w:rPr>
          <w:color w:val="000000"/>
        </w:rPr>
        <w:t xml:space="preserve">. Составитель: Климук О.П. – М.: ФГБУ «Росгеолфонд», 2018. – 1 кн.-30 л. (60 стр.). /// АТГФ-31303-2. </w:t>
      </w:r>
      <w:r>
        <w:rPr>
          <w:color w:val="000000"/>
          <w:sz w:val="20"/>
        </w:rPr>
        <w:t xml:space="preserve">Урканское, известняк для автоклавного выщелачивания.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2018 г.</w:t>
      </w:r>
      <w:r>
        <w:rPr>
          <w:color w:val="000000"/>
        </w:rPr>
        <w:t xml:space="preserve"> Выпуск 75. </w:t>
      </w:r>
      <w:r>
        <w:rPr>
          <w:color w:val="000000"/>
          <w:u w:val="single"/>
        </w:rPr>
        <w:t>ЦЕМЕНТНОЕ СЫРЬЁ</w:t>
      </w:r>
      <w:r>
        <w:rPr>
          <w:color w:val="000000"/>
        </w:rPr>
        <w:t xml:space="preserve">. Часть 9. Дальневосточный Федеральный округ: Республика Саха (Якутия), Магаданская область, Амурская область, Хабаровский край, Еврейская АО, Приморский край, Сахалинская область. Составитель Юркова М.Э. – М.: Росгеолфонд, 2018. – 1 кн.-23 л. (стр.579-621). /// АТГФ-31464-8. </w:t>
      </w:r>
      <w:r>
        <w:rPr>
          <w:color w:val="000000"/>
          <w:sz w:val="20"/>
        </w:rPr>
        <w:t xml:space="preserve">Береинское (глины), Чагоянское (известняк), Сиваглинское (глины, известняк).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на</w:t>
      </w:r>
      <w:r>
        <w:rPr>
          <w:b/>
          <w:color w:val="000000"/>
        </w:rPr>
        <w:t xml:space="preserve"> 1 января 2018 г.</w:t>
      </w:r>
      <w:r>
        <w:rPr>
          <w:color w:val="000000"/>
        </w:rPr>
        <w:t xml:space="preserve"> Выпуск 76. </w:t>
      </w:r>
      <w:r>
        <w:rPr>
          <w:color w:val="000000"/>
          <w:u w:val="single"/>
        </w:rPr>
        <w:t>СТРОИТЕЛЬНЫЕ КАМНИ</w:t>
      </w:r>
      <w:r>
        <w:rPr>
          <w:color w:val="000000"/>
        </w:rPr>
        <w:t>. Том IX. Дальневосточный федеральный округ: Республика САХА (Якутия), Магаданская область, Чукотский АО, Камчатский край, Амурская область, Хабаровский край, Еврейская АО, Приморский край, Сахалинская область. Составитель: Клейкова Н.И. – М.: Росгеолфонд, 2018. – 1 кн.-263 л. (526 стр.). /// АТГФ-31464-2.</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2018 г.</w:t>
      </w:r>
      <w:r>
        <w:rPr>
          <w:color w:val="000000"/>
        </w:rPr>
        <w:t xml:space="preserve"> Выпуск 78. </w:t>
      </w:r>
      <w:r>
        <w:rPr>
          <w:color w:val="000000"/>
          <w:u w:val="single"/>
        </w:rPr>
        <w:t>ПРИРОДНЫЕ ОБЛИЦОВОЧНЫЕ КАМНИ</w:t>
      </w:r>
      <w:r>
        <w:rPr>
          <w:color w:val="000000"/>
        </w:rPr>
        <w:t xml:space="preserve">. Часть 9. Дальневосточный федеральный округ: Республика Саха (Якутия), Магаданская область, Амурская область, Хабаровский край, Еврейская АО, Приморский край, Сахалинская область, Чукотский АО. Составитель: Жилина О.Я. – М.: ФГБУ «Росгеолфонд», 2018. – 1 кн.-13 л. (стр.507-529). /// АТГФ-31464-5. </w:t>
      </w:r>
      <w:r>
        <w:rPr>
          <w:color w:val="000000"/>
          <w:sz w:val="20"/>
        </w:rPr>
        <w:t xml:space="preserve">Шимановское - гранит для блоков; Чагоянское, уч-к Чучуканский Западный - известняк мраморизованный для блоков; Сайбалахское - габбро для блоков.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2018 г.</w:t>
      </w:r>
      <w:r>
        <w:rPr>
          <w:color w:val="000000"/>
        </w:rPr>
        <w:t xml:space="preserve"> Выпуск 79. </w:t>
      </w:r>
      <w:r>
        <w:rPr>
          <w:color w:val="000000"/>
          <w:u w:val="single"/>
        </w:rPr>
        <w:t>ЦВЕТНЫЕ КАМНИ</w:t>
      </w:r>
      <w:r>
        <w:rPr>
          <w:color w:val="000000"/>
        </w:rPr>
        <w:t xml:space="preserve"> (агат, александрит, амазонит, аметист, анортозит, берилл, благородный корунд (рубин, сапфир), благородный опал, гипс поделочный, гранат, демантоид, жадеит, лазурит, нефрит, обсидиан, мраморный оникс, офиокальцит, переливт, празем коллекционный, родонит, сердолик, серпентинит, турмалин, фенакит, халцедон, хризоберилл, хризолит, хромдиопсид, чароит, янтарь, яшма). Составитель: Ермилова Г.А. – М.: Росгеолфонд, 2018. – 1 кн.-118 л. (236 стр.). /// АТГФ-31453-6. </w:t>
      </w:r>
      <w:r>
        <w:rPr>
          <w:color w:val="000000"/>
          <w:sz w:val="20"/>
        </w:rPr>
        <w:t>Бурундинское - сердолик; Токское – хризолит.</w:t>
      </w:r>
      <w:r>
        <w:rPr>
          <w:color w:val="000000"/>
        </w:rPr>
        <w:t xml:space="preserve">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2018 г</w:t>
      </w:r>
      <w:r>
        <w:rPr>
          <w:color w:val="000000"/>
        </w:rPr>
        <w:t xml:space="preserve">. Выпуск 9. </w:t>
      </w:r>
      <w:r>
        <w:rPr>
          <w:color w:val="000000"/>
          <w:u w:val="single"/>
        </w:rPr>
        <w:t>НИКЕЛЬ</w:t>
      </w:r>
      <w:r>
        <w:rPr>
          <w:color w:val="000000"/>
        </w:rPr>
        <w:t xml:space="preserve">. Часть 10. Дальневосточный федеральный округ (Камчатский край, Амурская область). Составитель: Привезенцева Н.В. – М.: Росгеолфонд, 2018. – 1 кн.-7 л. (стр.211-221). /// АТГФ-31453-2. </w:t>
      </w:r>
      <w:r>
        <w:rPr>
          <w:color w:val="000000"/>
          <w:sz w:val="20"/>
        </w:rPr>
        <w:t xml:space="preserve">Кун-Манье.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2018 г.</w:t>
      </w:r>
      <w:r>
        <w:rPr>
          <w:color w:val="000000"/>
        </w:rPr>
        <w:t xml:space="preserve"> Выпуск 91. </w:t>
      </w:r>
      <w:r>
        <w:rPr>
          <w:color w:val="000000"/>
          <w:u w:val="single"/>
        </w:rPr>
        <w:t>УГОЛЬ</w:t>
      </w:r>
      <w:r>
        <w:rPr>
          <w:color w:val="000000"/>
        </w:rPr>
        <w:t xml:space="preserve">. Том VIII. Дальневосточный федеральный округ. Амурская область. Составитель: Рябков А.Б. – М.: Росгеолфонд, 2018. – 1 кн.-11 л. (стр.165-184). /// АТГФ-31439-3. </w:t>
      </w:r>
      <w:r>
        <w:rPr>
          <w:color w:val="000000"/>
          <w:sz w:val="20"/>
        </w:rPr>
        <w:t xml:space="preserve">уголь бурый: Райчихинское, Архаро-Богучанское, Ерковецкое, Сергеевское, Свободное, Сианчик, Тыгдинское; уголь каменный: Огоджинское.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2018 г.</w:t>
      </w:r>
      <w:r>
        <w:rPr>
          <w:color w:val="000000"/>
        </w:rPr>
        <w:t xml:space="preserve"> Выпуск 97. </w:t>
      </w:r>
      <w:r>
        <w:rPr>
          <w:color w:val="000000"/>
          <w:u w:val="single"/>
        </w:rPr>
        <w:t>ЛЕЧЕБНЫЕ ГРЯЗИ</w:t>
      </w:r>
      <w:r>
        <w:rPr>
          <w:color w:val="000000"/>
        </w:rPr>
        <w:t xml:space="preserve">. Составитель: Королева Л.А. – М.: Росгеолфонд, 2018. – 1 кн.-104 л. (208 стр.). /// АТГФ-31439-1. </w:t>
      </w:r>
      <w:r>
        <w:rPr>
          <w:color w:val="000000"/>
          <w:sz w:val="20"/>
        </w:rPr>
        <w:t>Кислое озеро, озеро Большое</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2019 г.</w:t>
      </w:r>
      <w:r>
        <w:rPr>
          <w:color w:val="000000"/>
        </w:rPr>
        <w:t xml:space="preserve"> Выпуск 1. </w:t>
      </w:r>
      <w:r>
        <w:rPr>
          <w:color w:val="000000"/>
          <w:u w:val="single"/>
        </w:rPr>
        <w:t>ЖЕЛЕЗНЫЕ РУДЫ</w:t>
      </w:r>
      <w:r>
        <w:rPr>
          <w:color w:val="000000"/>
        </w:rPr>
        <w:t xml:space="preserve">. Часть 8. Дальневосточный федеральный округ. Составитель: Косенкова Т.О. – М.: Росгеолфонд, 2019. – 1 кн.-32 л. (стр.369-429). /// АТГФ-31674-3. </w:t>
      </w:r>
      <w:r>
        <w:rPr>
          <w:color w:val="000000"/>
          <w:sz w:val="20"/>
        </w:rPr>
        <w:t xml:space="preserve">Гаринское, Куранахское, Большой Сэйим.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2019 г.</w:t>
      </w:r>
      <w:r>
        <w:rPr>
          <w:color w:val="000000"/>
        </w:rPr>
        <w:t xml:space="preserve"> Выпуск 10. </w:t>
      </w:r>
      <w:r>
        <w:rPr>
          <w:color w:val="000000"/>
          <w:u w:val="single"/>
        </w:rPr>
        <w:t>КОБАЛЬТ</w:t>
      </w:r>
      <w:r>
        <w:rPr>
          <w:color w:val="000000"/>
        </w:rPr>
        <w:t xml:space="preserve">. Часть 11. Дальневосточный федеральный округ: Республика Саха (Якутия), Забайкальский край, Камчатский край, Амурская область. Составитель: Привезенцева Н.В. – М: Росгеолфонд, 2019. – 1 кн.-10 л. (стр.203-219). /// АТГФ-31708. </w:t>
      </w:r>
      <w:r>
        <w:rPr>
          <w:color w:val="000000"/>
          <w:sz w:val="20"/>
        </w:rPr>
        <w:t xml:space="preserve">Кун-Манье.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2019 г.</w:t>
      </w:r>
      <w:r>
        <w:rPr>
          <w:color w:val="000000"/>
        </w:rPr>
        <w:t xml:space="preserve"> Выпуск 11. </w:t>
      </w:r>
      <w:r>
        <w:rPr>
          <w:color w:val="000000"/>
          <w:u w:val="single"/>
        </w:rPr>
        <w:t>МЕДЬ</w:t>
      </w:r>
      <w:r>
        <w:rPr>
          <w:color w:val="000000"/>
        </w:rPr>
        <w:t xml:space="preserve">. Часть 10.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Приморский край). Составитель: Привезенцева Н.В. – М.: Росгеолфонд, 2019. – 1 кн.-32 л. (стр.367-427). /// АТГФ-31674-4. </w:t>
      </w:r>
      <w:r>
        <w:rPr>
          <w:color w:val="000000"/>
          <w:sz w:val="20"/>
        </w:rPr>
        <w:t xml:space="preserve">Кун-Манье, Иканское. </w:t>
      </w:r>
    </w:p>
    <w:p>
      <w:pPr>
        <w:pStyle w:val="Normal"/>
        <w:ind w:firstLine="709" w:end="0"/>
        <w:jc w:val="both"/>
        <w:rPr>
          <w:b/>
          <w:bCs/>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2019 г.</w:t>
      </w:r>
      <w:r>
        <w:rPr>
          <w:color w:val="000000"/>
        </w:rPr>
        <w:t xml:space="preserve"> Выпуск 16. </w:t>
      </w:r>
      <w:r>
        <w:rPr>
          <w:color w:val="000000"/>
          <w:u w:val="single"/>
        </w:rPr>
        <w:t>МОЛИБДЕН</w:t>
      </w:r>
      <w:r>
        <w:rPr>
          <w:color w:val="000000"/>
        </w:rPr>
        <w:t>. Часть 6. Дальневосточный Федеральный округ (Республика САХА (Якутия), Республика Бурятия, Забайкальский край, Чукотский АО, Амурская область). Составитель: Порфирьева А.А. – М.: Росгеолфонд, 2019. – 1 кн.-15 л. (стр.81-108). /// АТГФ-31645-3.</w:t>
      </w:r>
      <w:r>
        <w:rPr>
          <w:color w:val="000000"/>
          <w:sz w:val="20"/>
        </w:rPr>
        <w:t xml:space="preserve"> Иканское м-ие. </w:t>
      </w:r>
    </w:p>
    <w:p>
      <w:pPr>
        <w:pStyle w:val="Normal"/>
        <w:ind w:firstLine="709" w:end="0"/>
        <w:jc w:val="both"/>
        <w:rPr>
          <w:b/>
          <w:color w:val="000000"/>
        </w:rPr>
      </w:pPr>
      <w:r>
        <w:rPr>
          <w:b/>
          <w:bCs/>
          <w:color w:val="000000"/>
        </w:rPr>
        <w:t>Государственный баланс запасов</w:t>
      </w:r>
      <w:r>
        <w:rPr>
          <w:color w:val="000000"/>
        </w:rPr>
        <w:t xml:space="preserve"> полезных ископаемых РФ </w:t>
      </w:r>
      <w:r>
        <w:rPr>
          <w:b/>
          <w:bCs/>
          <w:color w:val="000000"/>
        </w:rPr>
        <w:t>на 1 января 2019</w:t>
      </w:r>
      <w:r>
        <w:rPr>
          <w:color w:val="000000"/>
        </w:rPr>
        <w:t xml:space="preserve"> </w:t>
      </w:r>
      <w:r>
        <w:rPr>
          <w:b/>
          <w:color w:val="000000"/>
        </w:rPr>
        <w:t xml:space="preserve">г. </w:t>
      </w:r>
      <w:r>
        <w:rPr>
          <w:color w:val="000000"/>
        </w:rPr>
        <w:t xml:space="preserve">Выпуск 19. </w:t>
      </w:r>
      <w:r>
        <w:rPr>
          <w:color w:val="000000"/>
          <w:u w:val="single"/>
        </w:rPr>
        <w:t>СУРЬМА</w:t>
      </w:r>
      <w:r>
        <w:rPr>
          <w:color w:val="000000"/>
        </w:rPr>
        <w:t xml:space="preserve">. Составитель: Юркова М.Э. – М.: Росгеолфонд, 2019. – 1 кн-25 л. (50 стр.). /// АТГФ- 31645-6. </w:t>
      </w:r>
      <w:r>
        <w:rPr>
          <w:color w:val="000000"/>
          <w:sz w:val="20"/>
        </w:rPr>
        <w:t>Солокачинское.</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2019 г.</w:t>
      </w:r>
      <w:r>
        <w:rPr>
          <w:color w:val="000000"/>
        </w:rPr>
        <w:t xml:space="preserve"> Выпуск 29. </w:t>
      </w:r>
      <w:r>
        <w:rPr>
          <w:color w:val="000000"/>
          <w:u w:val="single"/>
        </w:rPr>
        <w:t>ЗОЛОТО</w:t>
      </w:r>
      <w:r>
        <w:rPr>
          <w:color w:val="000000"/>
        </w:rPr>
        <w:t>. Том VIII. Дальневосточный федеральный округ. Часть 7. Амурская область. Составитель Павлова Л.А. – М.: Росгеолфонд, 2019. – 1 кн.-218 л. (436 стр.). /// АТГФ-31682.</w:t>
      </w:r>
      <w:r>
        <w:rPr>
          <w:color w:val="000000"/>
          <w:sz w:val="20"/>
        </w:rPr>
        <w:t xml:space="preserve"> </w:t>
      </w:r>
    </w:p>
    <w:p>
      <w:pPr>
        <w:pStyle w:val="Normal"/>
        <w:ind w:firstLine="720" w:end="0"/>
        <w:jc w:val="both"/>
        <w:rPr>
          <w:b/>
          <w:bCs/>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2019 г.</w:t>
      </w:r>
      <w:r>
        <w:rPr>
          <w:color w:val="000000"/>
        </w:rPr>
        <w:t xml:space="preserve"> Выпуск 30. </w:t>
      </w:r>
      <w:r>
        <w:rPr>
          <w:color w:val="000000"/>
          <w:u w:val="single"/>
        </w:rPr>
        <w:t>СЕРЕБРО</w:t>
      </w:r>
      <w:r>
        <w:rPr>
          <w:color w:val="000000"/>
        </w:rPr>
        <w:t xml:space="preserve">. ТОМ IV. Дальневосточный федеральный округ. Часть 6. Амурская область, Хабаровский край, Приморский край, Сахалинская область. Составитель: Порфирьева А.А. – М.: Росгеолфонд, 2019. – 1 кн.-62 л. (стр.323-444). /// АТГФ-31714. </w:t>
      </w:r>
      <w:r>
        <w:rPr>
          <w:color w:val="000000"/>
          <w:sz w:val="20"/>
        </w:rPr>
        <w:t>Березитовое, Албынское, Соловьёвское, Маломырское, Осеннее, Желтунак, Катрин, Кулисное, Покровское, Пионер, Брекчиевое, Отвальное, Бамское, Унгличиканское, Подарочное (рудная зона № 3), Эльгинское, Кун-Манье, Буринда, Иканское, Снежинка</w:t>
      </w:r>
      <w:r>
        <w:rPr>
          <w:color w:val="000000"/>
        </w:rPr>
        <w:t>.</w:t>
      </w:r>
      <w:r>
        <w:rPr>
          <w:color w:val="000000"/>
          <w:shd w:fill="00FF00" w:val="clear"/>
        </w:rPr>
        <w:t xml:space="preserve"> </w:t>
      </w:r>
    </w:p>
    <w:p>
      <w:pPr>
        <w:pStyle w:val="Normal"/>
        <w:ind w:firstLine="709" w:end="0"/>
        <w:jc w:val="both"/>
        <w:rPr>
          <w:b/>
          <w:bCs/>
          <w:color w:val="000000"/>
        </w:rPr>
      </w:pPr>
      <w:r>
        <w:rPr>
          <w:b/>
          <w:bCs/>
          <w:color w:val="000000"/>
        </w:rPr>
        <w:t>Государственный баланс запасов</w:t>
      </w:r>
      <w:r>
        <w:rPr>
          <w:color w:val="000000"/>
        </w:rPr>
        <w:t xml:space="preserve"> полезных ископаемых РФ </w:t>
      </w:r>
      <w:r>
        <w:rPr>
          <w:bCs/>
          <w:color w:val="000000"/>
        </w:rPr>
        <w:t>на</w:t>
      </w:r>
      <w:r>
        <w:rPr>
          <w:b/>
          <w:bCs/>
          <w:color w:val="000000"/>
        </w:rPr>
        <w:t xml:space="preserve"> 1 января 2019 г.</w:t>
      </w:r>
      <w:r>
        <w:rPr>
          <w:color w:val="000000"/>
        </w:rPr>
        <w:t xml:space="preserve"> Выпуск 31. </w:t>
      </w:r>
      <w:r>
        <w:rPr>
          <w:color w:val="000000"/>
          <w:u w:val="single"/>
        </w:rPr>
        <w:t>ПЛАТИНОИДЫ</w:t>
      </w:r>
      <w:r>
        <w:rPr>
          <w:color w:val="000000"/>
        </w:rPr>
        <w:t>. Часть 7. Дальневосточный федеральный округ: Республика Саха (Якутия), Забайкальский край, Камчатский край, Амурская область, Хабаровский край. Составитель Жукова И.А. – М.: ФГБУ «Росгеолфонд», 2019. – 1 кн.-21 л. (стр.197-235). /// АТГФ-</w:t>
      </w:r>
      <w:r>
        <w:rPr>
          <w:bCs/>
          <w:color w:val="000000"/>
        </w:rPr>
        <w:t>31750</w:t>
      </w:r>
      <w:r>
        <w:rPr>
          <w:color w:val="000000"/>
        </w:rPr>
        <w:t xml:space="preserve">. </w:t>
      </w:r>
      <w:r>
        <w:rPr>
          <w:color w:val="000000"/>
          <w:sz w:val="20"/>
        </w:rPr>
        <w:t xml:space="preserve">Кун-Манье (сульфидные медно-никелевые руды). </w:t>
      </w:r>
    </w:p>
    <w:p>
      <w:pPr>
        <w:pStyle w:val="Normal"/>
        <w:ind w:firstLine="709" w:end="0"/>
        <w:jc w:val="both"/>
        <w:rPr>
          <w:b/>
          <w:color w:val="000000"/>
        </w:rPr>
      </w:pPr>
      <w:r>
        <w:rPr>
          <w:b/>
          <w:bCs/>
          <w:color w:val="000000"/>
        </w:rPr>
        <w:t>Государственный баланс запасов</w:t>
      </w:r>
      <w:r>
        <w:rPr>
          <w:color w:val="000000"/>
        </w:rPr>
        <w:t xml:space="preserve"> полезных ископаемых РФ </w:t>
      </w:r>
      <w:r>
        <w:rPr>
          <w:bCs/>
          <w:color w:val="000000"/>
        </w:rPr>
        <w:t>на</w:t>
      </w:r>
      <w:r>
        <w:rPr>
          <w:b/>
          <w:bCs/>
          <w:color w:val="000000"/>
        </w:rPr>
        <w:t xml:space="preserve"> 1 января 2019 г.</w:t>
      </w:r>
      <w:r>
        <w:rPr>
          <w:color w:val="000000"/>
        </w:rPr>
        <w:t xml:space="preserve"> Выпуск 35. </w:t>
      </w:r>
      <w:r>
        <w:rPr>
          <w:color w:val="000000"/>
          <w:u w:val="single"/>
        </w:rPr>
        <w:t>СЕРА В СЕРНОКОЛЧЕДАННЫХ И КОМПЛЕКСНЫХ РУДНЫХ МЕСТОРОЖДЕНИЯХ</w:t>
      </w:r>
      <w:r>
        <w:rPr>
          <w:color w:val="000000"/>
        </w:rPr>
        <w:t>. Часть 10. Дальневосточный федеральный округ: Амурская область, Хабаровский край, Приморский край, Республика Бурятия, Забайкальский край. Составитель Воскова О.В. – М.: ФГБУ «Росгеолфонд», 2019. – 1 кн.-14 л. (стр.239-263). /// АТГФ-АТГФ-</w:t>
      </w:r>
      <w:r>
        <w:rPr>
          <w:bCs/>
          <w:color w:val="000000"/>
        </w:rPr>
        <w:t>31748</w:t>
      </w:r>
      <w:r>
        <w:rPr>
          <w:color w:val="000000"/>
        </w:rPr>
        <w:t xml:space="preserve">. </w:t>
      </w:r>
      <w:r>
        <w:rPr>
          <w:color w:val="000000"/>
          <w:sz w:val="20"/>
        </w:rPr>
        <w:t xml:space="preserve">Кун-Манье.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2019 г.</w:t>
      </w:r>
      <w:r>
        <w:rPr>
          <w:color w:val="000000"/>
        </w:rPr>
        <w:t xml:space="preserve"> Выпуск 4. </w:t>
      </w:r>
      <w:r>
        <w:rPr>
          <w:color w:val="000000"/>
          <w:u w:val="single"/>
        </w:rPr>
        <w:t>ВАНАДИЙ</w:t>
      </w:r>
      <w:r>
        <w:rPr>
          <w:color w:val="000000"/>
        </w:rPr>
        <w:t xml:space="preserve">. Составитель: Косенкова Т.О. – М.: Росгеолфонд, 2019. – 1 кн.-32 л. (64 стр.). /// АТГФ-31711. </w:t>
      </w:r>
      <w:r>
        <w:rPr>
          <w:color w:val="000000"/>
          <w:sz w:val="20"/>
        </w:rPr>
        <w:t>Большой Сэйим - титаномагнетитовые руды</w:t>
      </w:r>
      <w:r>
        <w:rPr>
          <w:color w:val="000000"/>
        </w:rPr>
        <w:t>.</w:t>
      </w:r>
    </w:p>
    <w:p>
      <w:pPr>
        <w:pStyle w:val="Normal"/>
        <w:ind w:firstLine="709" w:end="0"/>
        <w:jc w:val="both"/>
        <w:rPr>
          <w:b/>
          <w:bCs/>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2019 г</w:t>
      </w:r>
      <w:r>
        <w:rPr>
          <w:color w:val="000000"/>
        </w:rPr>
        <w:t xml:space="preserve">. Выпуск 41. </w:t>
      </w:r>
      <w:r>
        <w:rPr>
          <w:color w:val="000000"/>
          <w:u w:val="single"/>
        </w:rPr>
        <w:t>ЦЕОЛИТЫ</w:t>
      </w:r>
      <w:r>
        <w:rPr>
          <w:color w:val="000000"/>
        </w:rPr>
        <w:t xml:space="preserve">. Составитель: В.Е. Сычева. – М.: ФГБУ «Росгеолфонд», 2019. – 1 кн.-18 л. (36 стр.). /// АТГФ-31645-1. </w:t>
      </w:r>
      <w:r>
        <w:rPr>
          <w:color w:val="000000"/>
          <w:sz w:val="20"/>
        </w:rPr>
        <w:t xml:space="preserve">Вангинское/туф, Куликовское/туф. </w:t>
      </w:r>
    </w:p>
    <w:p>
      <w:pPr>
        <w:pStyle w:val="Normal"/>
        <w:ind w:firstLine="709" w:end="0"/>
        <w:jc w:val="both"/>
        <w:rPr>
          <w:b/>
          <w:color w:val="000000"/>
        </w:rPr>
      </w:pPr>
      <w:r>
        <w:rPr>
          <w:b/>
          <w:bCs/>
          <w:color w:val="000000"/>
        </w:rPr>
        <w:t>Государственный баланс запасов</w:t>
      </w:r>
      <w:r>
        <w:rPr>
          <w:color w:val="000000"/>
        </w:rPr>
        <w:t xml:space="preserve"> полезных ископаемых РФ </w:t>
      </w:r>
      <w:r>
        <w:rPr>
          <w:b/>
          <w:bCs/>
          <w:color w:val="000000"/>
        </w:rPr>
        <w:t>на 1 января 2019</w:t>
      </w:r>
      <w:r>
        <w:rPr>
          <w:color w:val="000000"/>
        </w:rPr>
        <w:t xml:space="preserve"> </w:t>
      </w:r>
      <w:r>
        <w:rPr>
          <w:b/>
          <w:color w:val="000000"/>
        </w:rPr>
        <w:t>г.</w:t>
      </w:r>
      <w:r>
        <w:rPr>
          <w:color w:val="000000"/>
        </w:rPr>
        <w:t xml:space="preserve"> Выпуск 42. </w:t>
      </w:r>
      <w:r>
        <w:rPr>
          <w:color w:val="000000"/>
          <w:u w:val="single"/>
        </w:rPr>
        <w:t>АПАТИТОВЫЕ РУДЫ</w:t>
      </w:r>
      <w:r>
        <w:rPr>
          <w:color w:val="000000"/>
        </w:rPr>
        <w:t xml:space="preserve">. Составитель: Монтин Р.С. – М: Росгеолфонд, 2019. – 1 кн.-41 л. (82 стр.). /// АТГФ-31645-5. </w:t>
      </w:r>
      <w:r>
        <w:rPr>
          <w:color w:val="000000"/>
          <w:sz w:val="20"/>
        </w:rPr>
        <w:t>Евгеньевское/Северная зона.</w:t>
      </w:r>
      <w:r>
        <w:rPr>
          <w:color w:val="000000"/>
        </w:rPr>
        <w:t xml:space="preserve"> </w:t>
      </w:r>
    </w:p>
    <w:p>
      <w:pPr>
        <w:pStyle w:val="Normal"/>
        <w:ind w:firstLine="709" w:end="0"/>
        <w:jc w:val="both"/>
        <w:rPr>
          <w:b/>
          <w:bCs/>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2019 г.</w:t>
      </w:r>
      <w:r>
        <w:rPr>
          <w:color w:val="000000"/>
        </w:rPr>
        <w:t xml:space="preserve"> Выпуск 47. </w:t>
      </w:r>
      <w:r>
        <w:rPr>
          <w:color w:val="000000"/>
          <w:u w:val="single"/>
        </w:rPr>
        <w:t>ГЛИНЫ ОГНЕУПОРНЫЕ</w:t>
      </w:r>
      <w:r>
        <w:rPr>
          <w:color w:val="000000"/>
        </w:rPr>
        <w:t xml:space="preserve">. Составитель: Воскова О.В. – М.: Росгеолфонд, 2019. – 1 кн.-40 л. (80 стр.). /// АТГФ-31645-4. </w:t>
      </w:r>
      <w:r>
        <w:rPr>
          <w:color w:val="000000"/>
          <w:sz w:val="20"/>
        </w:rPr>
        <w:t>Гальчиминское /глины для металлургии/, Райчихинское /глины для шамота и шамотных изделий/, Юхта-Бузулинское /глины для керамики.</w:t>
      </w:r>
      <w:r>
        <w:rPr>
          <w:b/>
          <w:bCs/>
          <w:color w:val="000000"/>
        </w:rPr>
        <w:t xml:space="preserve"> </w:t>
      </w:r>
    </w:p>
    <w:p>
      <w:pPr>
        <w:pStyle w:val="Normal"/>
        <w:ind w:firstLine="709" w:end="0"/>
        <w:jc w:val="both"/>
        <w:rPr>
          <w:b/>
          <w:color w:val="000000"/>
        </w:rPr>
      </w:pPr>
      <w:r>
        <w:rPr>
          <w:b/>
          <w:bCs/>
          <w:color w:val="000000"/>
        </w:rPr>
        <w:t>Государственный баланс запасов</w:t>
      </w:r>
      <w:r>
        <w:rPr>
          <w:color w:val="000000"/>
        </w:rPr>
        <w:t xml:space="preserve"> полезных ископаемых РФ </w:t>
      </w:r>
      <w:r>
        <w:rPr>
          <w:b/>
          <w:bCs/>
          <w:color w:val="000000"/>
        </w:rPr>
        <w:t xml:space="preserve">на 1 января 2019 </w:t>
      </w:r>
      <w:r>
        <w:rPr>
          <w:b/>
          <w:color w:val="000000"/>
        </w:rPr>
        <w:t>г.</w:t>
      </w:r>
      <w:r>
        <w:rPr>
          <w:color w:val="000000"/>
        </w:rPr>
        <w:t xml:space="preserve"> Выпуск 50. </w:t>
      </w:r>
      <w:r>
        <w:rPr>
          <w:color w:val="000000"/>
          <w:u w:val="single"/>
        </w:rPr>
        <w:t>КАОЛИН</w:t>
      </w:r>
      <w:r>
        <w:rPr>
          <w:color w:val="000000"/>
        </w:rPr>
        <w:t xml:space="preserve">. Составитель: Жилина О.Я. – М.: Росгеолфонд, 2019. – 1 кн.-30 л. (60 стр.). /// АТГФ-31674-2. </w:t>
      </w:r>
      <w:r>
        <w:rPr>
          <w:color w:val="000000"/>
          <w:sz w:val="20"/>
        </w:rPr>
        <w:t>Чалганское, Святогоровское /Калмыковское/.</w:t>
      </w:r>
      <w:r>
        <w:rPr>
          <w:color w:val="000000"/>
        </w:rPr>
        <w:t xml:space="preserve">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2019 г.</w:t>
      </w:r>
      <w:r>
        <w:rPr>
          <w:color w:val="000000"/>
        </w:rPr>
        <w:t xml:space="preserve"> Выпуск 64. </w:t>
      </w:r>
      <w:r>
        <w:rPr>
          <w:color w:val="000000"/>
          <w:u w:val="single"/>
        </w:rPr>
        <w:t>КВАРЦ</w:t>
      </w:r>
      <w:r>
        <w:rPr>
          <w:color w:val="000000"/>
        </w:rPr>
        <w:t xml:space="preserve"> И</w:t>
      </w:r>
      <w:r>
        <w:rPr>
          <w:color w:val="000000"/>
          <w:u w:val="single"/>
        </w:rPr>
        <w:t xml:space="preserve"> КВАРЦИТЫ</w:t>
      </w:r>
      <w:r>
        <w:rPr>
          <w:color w:val="000000"/>
        </w:rPr>
        <w:t xml:space="preserve">. Составитель Жилина О.Я. – М.: Росгеолфонд, 2019. – 1 кн.-44 л. (88 стр.). /// АТГФ-31674-1. </w:t>
      </w:r>
      <w:r>
        <w:rPr>
          <w:color w:val="000000"/>
          <w:sz w:val="20"/>
        </w:rPr>
        <w:t xml:space="preserve">Неверское /Неверовское/ кварцит для динаса.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2019 г.</w:t>
      </w:r>
      <w:r>
        <w:rPr>
          <w:color w:val="000000"/>
        </w:rPr>
        <w:t xml:space="preserve"> Выпуск 65. </w:t>
      </w:r>
      <w:r>
        <w:rPr>
          <w:color w:val="000000"/>
          <w:u w:val="single"/>
        </w:rPr>
        <w:t>СТЕКОЛЬНОЕ СЫРЬЕ</w:t>
      </w:r>
      <w:r>
        <w:rPr>
          <w:color w:val="000000"/>
        </w:rPr>
        <w:t>. Часть 9. Дальневосточный федеральный округ. Составитель: Захарова Л.Н. – М.: Росгеолфонд, 2019. – 1 кн.-7 л. (стр.223-233). /// АТГФ-31709.</w:t>
      </w:r>
      <w:r>
        <w:rPr>
          <w:color w:val="000000"/>
          <w:sz w:val="20"/>
        </w:rPr>
        <w:t xml:space="preserve"> Антоновское, Дармаканское - кварцевые пески.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2019 г.</w:t>
      </w:r>
      <w:r>
        <w:rPr>
          <w:color w:val="000000"/>
        </w:rPr>
        <w:t xml:space="preserve"> Выпуск 7. </w:t>
      </w:r>
      <w:r>
        <w:rPr>
          <w:color w:val="000000"/>
          <w:u w:val="single"/>
        </w:rPr>
        <w:t>ТИТАН</w:t>
      </w:r>
      <w:r>
        <w:rPr>
          <w:color w:val="000000"/>
        </w:rPr>
        <w:t xml:space="preserve">. Часть 8. Дальневосточный федеральный округ (Забайкальский край, Амурская область, Приморский край). Составитель: Монтин Р.С. – М: Росгеолфонд, 2019. – 1 кн.-8 л. (стр.131-143). /// АТГФ-31674-5. </w:t>
      </w:r>
      <w:r>
        <w:rPr>
          <w:color w:val="000000"/>
          <w:sz w:val="20"/>
        </w:rPr>
        <w:t xml:space="preserve">Большой Сэйим. </w:t>
      </w:r>
    </w:p>
    <w:p>
      <w:pPr>
        <w:pStyle w:val="Normal"/>
        <w:ind w:firstLine="709" w:end="0"/>
        <w:jc w:val="both"/>
        <w:rPr>
          <w:b/>
          <w:bCs/>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2019 г.</w:t>
      </w:r>
      <w:r>
        <w:rPr>
          <w:color w:val="000000"/>
        </w:rPr>
        <w:t xml:space="preserve"> Выпуск 72. </w:t>
      </w:r>
      <w:r>
        <w:rPr>
          <w:color w:val="000000"/>
          <w:u w:val="single"/>
        </w:rPr>
        <w:t>КАРБОНАТНОЕ СЫРЬЕ ДЛЯ ХИМИЧЕСКОЙ ПРОМЫШЛЕННОСТИ</w:t>
      </w:r>
      <w:r>
        <w:rPr>
          <w:color w:val="000000"/>
        </w:rPr>
        <w:t xml:space="preserve">. Составитель: О.П. Климук. – М.: ФГБУ «Росгеолфонд», 2019. – 1 кн.-28 л. (56 стр.). /// АТГФ-31645-2. </w:t>
      </w:r>
      <w:r>
        <w:rPr>
          <w:color w:val="000000"/>
          <w:sz w:val="20"/>
        </w:rPr>
        <w:t>Урканское м-ие, известняк для автоклавного выщелачивания.</w:t>
      </w:r>
    </w:p>
    <w:p>
      <w:pPr>
        <w:pStyle w:val="Normal"/>
        <w:ind w:firstLine="709" w:end="0"/>
        <w:jc w:val="both"/>
        <w:rPr>
          <w:b/>
          <w:bCs/>
          <w:color w:val="000000"/>
        </w:rPr>
      </w:pPr>
      <w:r>
        <w:rPr>
          <w:b/>
          <w:bCs/>
          <w:color w:val="000000"/>
        </w:rPr>
        <w:t>Государственный баланс запасов</w:t>
      </w:r>
      <w:r>
        <w:rPr>
          <w:color w:val="000000"/>
        </w:rPr>
        <w:t xml:space="preserve"> полезных ископаемых РФ </w:t>
      </w:r>
      <w:r>
        <w:rPr>
          <w:bCs/>
          <w:color w:val="000000"/>
        </w:rPr>
        <w:t>на</w:t>
      </w:r>
      <w:r>
        <w:rPr>
          <w:b/>
          <w:bCs/>
          <w:color w:val="000000"/>
        </w:rPr>
        <w:t xml:space="preserve"> 1 января 2019</w:t>
      </w:r>
      <w:r>
        <w:rPr>
          <w:b/>
          <w:color w:val="000000"/>
        </w:rPr>
        <w:t xml:space="preserve"> г.</w:t>
      </w:r>
      <w:r>
        <w:rPr>
          <w:color w:val="000000"/>
        </w:rPr>
        <w:t xml:space="preserve"> Выпуск 75. </w:t>
      </w:r>
      <w:r>
        <w:rPr>
          <w:color w:val="000000"/>
          <w:u w:val="single"/>
        </w:rPr>
        <w:t>ЦЕМЕНТНОЕ СЫРЬЁ</w:t>
      </w:r>
      <w:r>
        <w:rPr>
          <w:color w:val="000000"/>
        </w:rPr>
        <w:t>. Часть 9. Дальневосточный федеральный округ: Республика Саха (Якутия), Республика Бурятия, Забайкальский край, Магаданская область, Амурская область, Хабаровский край, Еврейская АО, Приморский край, Сахалинская область. Составитель Юркова М.Э. – М.: ФГБУ «Росгеолфонд», 2019. – 1 кн.-32 л. (стр.543-603). /// АТГФ-</w:t>
      </w:r>
      <w:r>
        <w:rPr>
          <w:bCs/>
          <w:color w:val="000000"/>
        </w:rPr>
        <w:t>31749</w:t>
      </w:r>
      <w:r>
        <w:rPr>
          <w:color w:val="000000"/>
        </w:rPr>
        <w:t xml:space="preserve">. </w:t>
      </w:r>
      <w:r>
        <w:rPr>
          <w:color w:val="000000"/>
          <w:sz w:val="20"/>
        </w:rPr>
        <w:t xml:space="preserve">Береинское (глины); Чагоянское (известняк), Сиваглинское (глины, известняк). </w:t>
      </w:r>
    </w:p>
    <w:p>
      <w:pPr>
        <w:pStyle w:val="Normal"/>
        <w:ind w:firstLine="709" w:end="0"/>
        <w:jc w:val="both"/>
        <w:rPr>
          <w:b/>
          <w:bCs/>
          <w:color w:val="000000"/>
        </w:rPr>
      </w:pPr>
      <w:r>
        <w:rPr>
          <w:b/>
          <w:bCs/>
          <w:color w:val="000000"/>
        </w:rPr>
        <w:t>Государственный баланс запасов</w:t>
      </w:r>
      <w:r>
        <w:rPr>
          <w:color w:val="000000"/>
        </w:rPr>
        <w:t xml:space="preserve"> полезных ископаемых РФ на </w:t>
      </w:r>
      <w:r>
        <w:rPr>
          <w:b/>
          <w:bCs/>
          <w:color w:val="000000"/>
        </w:rPr>
        <w:t>1 января 2019 г.</w:t>
      </w:r>
      <w:r>
        <w:rPr>
          <w:color w:val="000000"/>
        </w:rPr>
        <w:t xml:space="preserve"> Выпуск 76. </w:t>
      </w:r>
      <w:r>
        <w:rPr>
          <w:color w:val="000000"/>
          <w:u w:val="single"/>
        </w:rPr>
        <w:t>СТРОИТЕЛЬНЫЕ КАМНИ</w:t>
      </w:r>
      <w:r>
        <w:rPr>
          <w:color w:val="000000"/>
        </w:rPr>
        <w:t>. Том IX.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Клейкова Н.И. – М.: ФГБУ «Росгеолфонд», 2019. – 1 кн.-289 л. (578 стр.). /// АТГФ-</w:t>
      </w:r>
      <w:r>
        <w:rPr>
          <w:bCs/>
          <w:color w:val="000000"/>
        </w:rPr>
        <w:t>31751</w:t>
      </w:r>
      <w:r>
        <w:rPr>
          <w:color w:val="000000"/>
        </w:rPr>
        <w:t>.</w:t>
      </w:r>
    </w:p>
    <w:p>
      <w:pPr>
        <w:pStyle w:val="Normal"/>
        <w:ind w:firstLine="709" w:end="0"/>
        <w:jc w:val="both"/>
        <w:rPr>
          <w:b/>
          <w:color w:val="000000"/>
        </w:rPr>
      </w:pPr>
      <w:r>
        <w:rPr>
          <w:b/>
          <w:bCs/>
          <w:color w:val="000000"/>
        </w:rPr>
        <w:t>Государственный баланс запасов</w:t>
      </w:r>
      <w:r>
        <w:rPr>
          <w:color w:val="000000"/>
        </w:rPr>
        <w:t xml:space="preserve"> полезных ископаемых РФ на </w:t>
      </w:r>
      <w:r>
        <w:rPr>
          <w:b/>
          <w:bCs/>
          <w:color w:val="000000"/>
        </w:rPr>
        <w:t>1 января 2019 г.</w:t>
      </w:r>
      <w:r>
        <w:rPr>
          <w:color w:val="000000"/>
        </w:rPr>
        <w:t xml:space="preserve"> Выпуск 78. </w:t>
      </w:r>
      <w:r>
        <w:rPr>
          <w:color w:val="000000"/>
          <w:u w:val="single"/>
        </w:rPr>
        <w:t>ПРИРОДНЫЕ ОБЛИЦОВОЧНЫЕ КАМНИ</w:t>
      </w:r>
      <w:r>
        <w:rPr>
          <w:color w:val="000000"/>
        </w:rPr>
        <w:t>. Часть 9. Дальневосточный федеральный округ: Республика Саха (Якутия), Республика Бурятия, Забайкальский край, Магаданская область, Чукотский АО, Амурская область, Хабаровский край, Еврейская АО, Приморский край, Сахалинская область. Составитель Жилина О.Я. – М.: ФГБУ «Росгеолфонд», 2019. – 1 кн.-15 л. (стр.501-527). /// АТГФ-</w:t>
      </w:r>
      <w:r>
        <w:rPr>
          <w:bCs/>
          <w:color w:val="000000"/>
        </w:rPr>
        <w:t>31747</w:t>
      </w:r>
      <w:r>
        <w:rPr>
          <w:color w:val="000000"/>
        </w:rPr>
        <w:t xml:space="preserve">. </w:t>
      </w:r>
      <w:r>
        <w:rPr>
          <w:color w:val="000000"/>
          <w:sz w:val="20"/>
        </w:rPr>
        <w:t xml:space="preserve">Шимановское - гранит для блоков; Чагоянское, уч.Чучуканский Западный - известняк мраморизованный для блоков; Сайбалахское - габбро для блоков.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2019 г.</w:t>
      </w:r>
      <w:r>
        <w:rPr>
          <w:color w:val="000000"/>
        </w:rPr>
        <w:t xml:space="preserve"> Выпуск 79. </w:t>
      </w:r>
      <w:r>
        <w:rPr>
          <w:color w:val="000000"/>
          <w:u w:val="single"/>
        </w:rPr>
        <w:t>ЦВЕТНЫЕ КАМНИ</w:t>
      </w:r>
      <w:r>
        <w:rPr>
          <w:color w:val="000000"/>
        </w:rPr>
        <w:t xml:space="preserve"> (агат, александрит, амазонит, аметист, анортозит иризирующий, берилл, благородный корунд (рубин, сапфир), благородный опал, гипс поделочный, гранат, демантоид, жадеит, лазурит, мраморный оникс, нефрит, обсидиан, офиокальцит, переливт, празем коллекционный, родонит, сердолик, серпентинит, турмалин, фенакит, халцедон, хризоберилл, хризолит, хромдиопсид, чароит, янтарь, яшма). Составитель: Воскова О.В. – М.: Росгеолфонд, 2019. – 1 кн.-125 л. (250 стр.). /// АТГФ-31713. </w:t>
      </w:r>
      <w:r>
        <w:rPr>
          <w:color w:val="000000"/>
          <w:sz w:val="20"/>
        </w:rPr>
        <w:t>Бурундинское - сердолик; Токское - хризолит</w:t>
      </w:r>
      <w:r>
        <w:rPr>
          <w:color w:val="000000"/>
        </w:rPr>
        <w:t xml:space="preserve">.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2019 г.</w:t>
      </w:r>
      <w:r>
        <w:rPr>
          <w:color w:val="000000"/>
        </w:rPr>
        <w:t xml:space="preserve"> Выпуск 9. </w:t>
      </w:r>
      <w:r>
        <w:rPr>
          <w:color w:val="000000"/>
          <w:u w:val="single"/>
        </w:rPr>
        <w:t>НИКЕЛЬ</w:t>
      </w:r>
      <w:r>
        <w:rPr>
          <w:color w:val="000000"/>
        </w:rPr>
        <w:t xml:space="preserve">. Часть 10. Дальневосточный федеральный округ (Забайкальский край, Камчатский край, Амурская область). Составитель: Привезенцева Н.В. – М.: Росгеолфонд, 2019. – 1 кн.-8 л. (стр.179-191). /// АТГФ-31674-6. </w:t>
      </w:r>
      <w:r>
        <w:rPr>
          <w:color w:val="000000"/>
          <w:sz w:val="20"/>
        </w:rPr>
        <w:t xml:space="preserve">Кун-Манье.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2019 г.</w:t>
      </w:r>
      <w:r>
        <w:rPr>
          <w:color w:val="000000"/>
        </w:rPr>
        <w:t xml:space="preserve"> Выпуск 91. </w:t>
      </w:r>
      <w:r>
        <w:rPr>
          <w:color w:val="000000"/>
          <w:u w:val="single"/>
        </w:rPr>
        <w:t>УГОЛЬ</w:t>
      </w:r>
      <w:r>
        <w:rPr>
          <w:color w:val="000000"/>
        </w:rPr>
        <w:t xml:space="preserve">. Том VIII. Дальневосточный федеральный округ: Амурская область. Составитель: Рябков А.Б. – М.: Росгеолфонд, 2019. – 1 кн.-12 л. (стр.235-256). /// АТГФ-31712. </w:t>
      </w:r>
      <w:r>
        <w:rPr>
          <w:color w:val="000000"/>
          <w:sz w:val="20"/>
        </w:rPr>
        <w:t xml:space="preserve">уголь бурый: Райчихинское, Архаро-Богучанское, Ерковецкое, Сергеевское, Свободное, Сианчик, Тыгдинское; уголь каменный: Огоджинское. </w:t>
      </w:r>
    </w:p>
    <w:p>
      <w:pPr>
        <w:pStyle w:val="Normal"/>
        <w:ind w:firstLine="720" w:end="0"/>
        <w:jc w:val="both"/>
        <w:rPr>
          <w:b/>
          <w:bCs/>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2019 г.</w:t>
      </w:r>
      <w:r>
        <w:rPr>
          <w:color w:val="000000"/>
        </w:rPr>
        <w:t xml:space="preserve"> Выпуск 97. </w:t>
      </w:r>
      <w:r>
        <w:rPr>
          <w:color w:val="000000"/>
          <w:u w:val="single"/>
        </w:rPr>
        <w:t>ЛЕЧЕБНЫЕ ГРЯЗИ</w:t>
      </w:r>
      <w:r>
        <w:rPr>
          <w:color w:val="000000"/>
        </w:rPr>
        <w:t xml:space="preserve">. Составитель: Королева Л.А. – М.: Росгеолфонд, 2019. – 1 кн.-70 л. (140 стр.). /// АТГФ-31710. </w:t>
      </w:r>
      <w:r>
        <w:rPr>
          <w:color w:val="000000"/>
          <w:sz w:val="20"/>
        </w:rPr>
        <w:t>Кислое озеро, озеро Большое</w:t>
      </w:r>
      <w:r>
        <w:rPr>
          <w:color w:val="000000"/>
        </w:rPr>
        <w:t xml:space="preserve">. </w:t>
      </w:r>
    </w:p>
    <w:p>
      <w:pPr>
        <w:pStyle w:val="Normal"/>
        <w:ind w:firstLine="709" w:end="0"/>
        <w:jc w:val="both"/>
        <w:rPr>
          <w:b/>
          <w:color w:val="000000"/>
        </w:rPr>
      </w:pPr>
      <w:r>
        <w:rPr>
          <w:b/>
          <w:bCs/>
          <w:color w:val="000000"/>
        </w:rPr>
        <w:t xml:space="preserve">Государственный баланс запасов </w:t>
      </w:r>
      <w:r>
        <w:rPr>
          <w:color w:val="000000"/>
        </w:rPr>
        <w:t xml:space="preserve">полезных ископаемых РФ </w:t>
      </w:r>
      <w:r>
        <w:rPr>
          <w:b/>
          <w:bCs/>
          <w:color w:val="000000"/>
        </w:rPr>
        <w:t>на 1 января 2020</w:t>
      </w:r>
      <w:r>
        <w:rPr>
          <w:b/>
          <w:color w:val="000000"/>
        </w:rPr>
        <w:t xml:space="preserve"> г.</w:t>
      </w:r>
      <w:r>
        <w:rPr>
          <w:color w:val="000000"/>
        </w:rPr>
        <w:t xml:space="preserve"> Выпуск 1. </w:t>
      </w:r>
      <w:r>
        <w:rPr>
          <w:color w:val="000000"/>
          <w:u w:val="single"/>
        </w:rPr>
        <w:t>ЖЕЛЕЗНЫЕ РУДЫ</w:t>
      </w:r>
      <w:r>
        <w:rPr>
          <w:color w:val="000000"/>
        </w:rPr>
        <w:t xml:space="preserve">. Часть 8. Дальневосточный федеральный округ. Составитель: Косенкова Т.О. – М.: Росгеолфонд, 2020. – 1 кн.-72 л. (стр.339-405). /// АТГФ-32025. </w:t>
      </w:r>
      <w:r>
        <w:rPr>
          <w:color w:val="000000"/>
          <w:sz w:val="20"/>
        </w:rPr>
        <w:t xml:space="preserve">Гаринское /магнетитовые руды; Куранахское, Большой Сэйим /титаномагнетитовые руды.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2020 г.</w:t>
      </w:r>
      <w:r>
        <w:rPr>
          <w:color w:val="000000"/>
        </w:rPr>
        <w:t xml:space="preserve"> Выпуск 10. </w:t>
      </w:r>
      <w:r>
        <w:rPr>
          <w:color w:val="000000"/>
          <w:u w:val="single"/>
        </w:rPr>
        <w:t>КОБАЛЬТ</w:t>
      </w:r>
      <w:r>
        <w:rPr>
          <w:color w:val="000000"/>
        </w:rPr>
        <w:t xml:space="preserve">. Часть 11. Дальневосточный федеральный округ: Республика Саха (Якутия), Забайкальский край, Камчатский край, Амурская область. Составитель: Привезенцева Н.В. – М: Росгеолфонд, 2020. – 1 кн.-10 л. (стр.193-209). /// АТГФ-31982. </w:t>
      </w:r>
      <w:r>
        <w:rPr>
          <w:color w:val="000000"/>
          <w:sz w:val="20"/>
        </w:rPr>
        <w:t xml:space="preserve">Кун-Манье. </w:t>
      </w:r>
    </w:p>
    <w:p>
      <w:pPr>
        <w:pStyle w:val="Normal"/>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РФ </w:t>
      </w:r>
      <w:r>
        <w:rPr>
          <w:b/>
          <w:color w:val="000000"/>
        </w:rPr>
        <w:t>на 1 января 2020 г.</w:t>
      </w:r>
      <w:r>
        <w:rPr>
          <w:color w:val="000000"/>
        </w:rPr>
        <w:t xml:space="preserve"> Выпуск 11. </w:t>
      </w:r>
      <w:r>
        <w:rPr>
          <w:color w:val="000000"/>
          <w:u w:val="single"/>
        </w:rPr>
        <w:t>МЕДЬ</w:t>
      </w:r>
      <w:r>
        <w:rPr>
          <w:color w:val="000000"/>
        </w:rPr>
        <w:t xml:space="preserve">. Часть 10.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Приморский край). Составитель: Привезенцева Н.В. – М.: ФГБУ «Росгеолфонд», 2020. – 1 кн.-35 л. (стр.337-403). /// АТГФ-31979. </w:t>
      </w:r>
      <w:r>
        <w:rPr>
          <w:color w:val="000000"/>
          <w:sz w:val="20"/>
        </w:rPr>
        <w:t xml:space="preserve">Кун-Манье/сульфидные медно-никелевые/, Иканское/медно-порфировые/.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2020 г.</w:t>
      </w:r>
      <w:r>
        <w:rPr>
          <w:color w:val="000000"/>
        </w:rPr>
        <w:t xml:space="preserve"> Выпуск 16. </w:t>
      </w:r>
      <w:r>
        <w:rPr>
          <w:color w:val="000000"/>
          <w:u w:val="single"/>
        </w:rPr>
        <w:t>МОЛИБДЕН</w:t>
      </w:r>
      <w:r>
        <w:rPr>
          <w:color w:val="000000"/>
        </w:rPr>
        <w:t xml:space="preserve">. Часть 6. Дальневосточный федеральный округ: Республика Саха (Якутия), Забайкальский край, Чукотский АО, Амурская область. Составитель: Ермакова Е.Е. – М.: ФГБУ «Росгеолфонд», 2020. – 1 кн.-14 л. (стр.67-91). /// АТГФ-31946. </w:t>
      </w:r>
      <w:r>
        <w:rPr>
          <w:color w:val="000000"/>
          <w:sz w:val="20"/>
        </w:rPr>
        <w:t>Иканское /штокверковые руды с попутным молибденом/.</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2020 г.</w:t>
      </w:r>
      <w:r>
        <w:rPr>
          <w:color w:val="000000"/>
        </w:rPr>
        <w:t xml:space="preserve"> Выпуск 19. </w:t>
      </w:r>
      <w:r>
        <w:rPr>
          <w:color w:val="000000"/>
          <w:u w:val="single"/>
        </w:rPr>
        <w:t>СУРЬМА.</w:t>
      </w:r>
      <w:r>
        <w:rPr>
          <w:color w:val="000000"/>
        </w:rPr>
        <w:t xml:space="preserve"> Составитель: Мельникова Т.В. – М.: ФГБУ «Росгеолфонд», 2020. – 1 кн-22 л. (44 стр.). /// АТГФ-31942. </w:t>
      </w:r>
      <w:r>
        <w:rPr>
          <w:color w:val="000000"/>
          <w:sz w:val="20"/>
        </w:rPr>
        <w:t>Солокачинское.</w:t>
      </w:r>
    </w:p>
    <w:p>
      <w:pPr>
        <w:pStyle w:val="Normal"/>
        <w:ind w:firstLine="720" w:end="0"/>
        <w:jc w:val="both"/>
        <w:rPr>
          <w:b/>
          <w:bCs/>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2020 г.</w:t>
      </w:r>
      <w:r>
        <w:rPr>
          <w:color w:val="000000"/>
        </w:rPr>
        <w:t xml:space="preserve"> Выпуск 29. </w:t>
      </w:r>
      <w:r>
        <w:rPr>
          <w:color w:val="000000"/>
          <w:u w:val="single"/>
        </w:rPr>
        <w:t>ЗОЛОТО</w:t>
      </w:r>
      <w:r>
        <w:rPr>
          <w:color w:val="000000"/>
        </w:rPr>
        <w:t>. Том VIII. Дальневосточный федеральный округ. Часть 7. Амурская область. Составитель Павлова Л.А. – М.: ФГБУ «Росгеолфонд», 2020. – 1 кн.-230 л. (460 стр.). /// АТГФ-32005.</w:t>
      </w:r>
      <w:r>
        <w:rPr>
          <w:color w:val="000000"/>
          <w:sz w:val="20"/>
        </w:rPr>
        <w:t xml:space="preserve"> </w:t>
      </w:r>
    </w:p>
    <w:p>
      <w:pPr>
        <w:pStyle w:val="Normal"/>
        <w:ind w:firstLine="709" w:end="0"/>
        <w:jc w:val="both"/>
        <w:rPr>
          <w:b/>
          <w:bCs/>
          <w:color w:val="000000"/>
        </w:rPr>
      </w:pPr>
      <w:r>
        <w:rPr>
          <w:b/>
          <w:bCs/>
          <w:color w:val="000000"/>
        </w:rPr>
        <w:t xml:space="preserve">Государственный баланс запасов </w:t>
      </w:r>
      <w:r>
        <w:rPr>
          <w:color w:val="000000"/>
        </w:rPr>
        <w:t xml:space="preserve">полезных ископаемых РФ </w:t>
      </w:r>
      <w:r>
        <w:rPr>
          <w:b/>
          <w:bCs/>
          <w:color w:val="000000"/>
        </w:rPr>
        <w:t>на 1 января 2020 г</w:t>
      </w:r>
      <w:r>
        <w:rPr>
          <w:color w:val="000000"/>
        </w:rPr>
        <w:t xml:space="preserve">. Выпуск 30. </w:t>
      </w:r>
      <w:r>
        <w:rPr>
          <w:color w:val="000000"/>
          <w:u w:val="single"/>
        </w:rPr>
        <w:t>СЕРЕБРО</w:t>
      </w:r>
      <w:r>
        <w:rPr>
          <w:color w:val="000000"/>
        </w:rPr>
        <w:t xml:space="preserve">. ТОМ IV. Дальневосточный федеральный округ. Часть 6. Амурская область, Хабаровский край, Приморский край, Сахалинская область. Составитель: Монтин Р.С. – М.: ФГБУ «Росгеолфонд», 2020. – 1 кн.-53 л. (стр.317-419). /// АТГФ-32019. </w:t>
      </w:r>
      <w:r>
        <w:rPr>
          <w:color w:val="000000"/>
          <w:sz w:val="20"/>
        </w:rPr>
        <w:t>Березитовое, Албынское, Соловьёвское, Маломырское, Осеннее, Желтунак, Катрин, Кулисное, Покровское, Пионер, Брекчиевое, Отвальное, Бамское, Унгличиканское, Подарочное (рудная зона № 3), Эльгинское, Кун-Манье, Буринда, Снежинка, Осипкан, Иканское.</w:t>
      </w:r>
      <w:r>
        <w:rPr>
          <w:b/>
          <w:bCs/>
          <w:color w:val="000000"/>
          <w:sz w:val="20"/>
        </w:rPr>
        <w:t xml:space="preserve"> </w:t>
      </w:r>
    </w:p>
    <w:p>
      <w:pPr>
        <w:pStyle w:val="Normal"/>
        <w:ind w:firstLine="709" w:end="0"/>
        <w:jc w:val="both"/>
        <w:rPr>
          <w:b/>
          <w:color w:val="000000"/>
        </w:rPr>
      </w:pPr>
      <w:r>
        <w:rPr>
          <w:b/>
          <w:bCs/>
          <w:color w:val="000000"/>
        </w:rPr>
        <w:t>Государственный баланс запасов</w:t>
      </w:r>
      <w:r>
        <w:rPr>
          <w:color w:val="000000"/>
        </w:rPr>
        <w:t xml:space="preserve"> полезных ископаемых РФ </w:t>
      </w:r>
      <w:r>
        <w:rPr>
          <w:b/>
          <w:bCs/>
          <w:color w:val="000000"/>
        </w:rPr>
        <w:t>на 1 января 2020</w:t>
      </w:r>
      <w:r>
        <w:rPr>
          <w:b/>
          <w:color w:val="000000"/>
        </w:rPr>
        <w:t xml:space="preserve"> г.</w:t>
      </w:r>
      <w:r>
        <w:rPr>
          <w:color w:val="000000"/>
        </w:rPr>
        <w:t xml:space="preserve"> Выпуск 31. </w:t>
      </w:r>
      <w:r>
        <w:rPr>
          <w:color w:val="000000"/>
          <w:u w:val="single"/>
        </w:rPr>
        <w:t>ПЛАТИНОИДЫ</w:t>
      </w:r>
      <w:r>
        <w:rPr>
          <w:color w:val="000000"/>
        </w:rPr>
        <w:t xml:space="preserve">. Часть 7. Дальневосточный федеральный округ: Республика Саха (Якутия), Забайкальский край, Камчатский край, Амурская область, Хабаровский край. Составитель: Воскова О.В. – М.: ФГБУ «Росгеолфонд», 2020. – 1 кн.-23 л. (стр.193-235). /// АТГФ-32018. </w:t>
      </w:r>
      <w:r>
        <w:rPr>
          <w:color w:val="000000"/>
          <w:sz w:val="20"/>
        </w:rPr>
        <w:t>Кун-Манье /сульфидные медно-никелевые руды/</w:t>
      </w:r>
      <w:r>
        <w:rPr>
          <w:b/>
          <w:bCs/>
          <w:color w:val="000000"/>
          <w:sz w:val="20"/>
        </w:rPr>
        <w:t xml:space="preserve"> </w:t>
      </w:r>
    </w:p>
    <w:p>
      <w:pPr>
        <w:pStyle w:val="Normal"/>
        <w:ind w:firstLine="709" w:end="0"/>
        <w:jc w:val="both"/>
        <w:rPr>
          <w:b/>
          <w:color w:val="000000"/>
        </w:rPr>
      </w:pPr>
      <w:r>
        <w:rPr>
          <w:b/>
          <w:color w:val="000000"/>
        </w:rPr>
        <w:t>Г</w:t>
      </w:r>
      <w:r>
        <w:rPr>
          <w:b/>
          <w:bCs/>
          <w:color w:val="000000"/>
        </w:rPr>
        <w:t>осударственный баланс запасов</w:t>
      </w:r>
      <w:r>
        <w:rPr>
          <w:color w:val="000000"/>
        </w:rPr>
        <w:t xml:space="preserve"> полезных ископаемых РФ </w:t>
      </w:r>
      <w:r>
        <w:rPr>
          <w:b/>
          <w:bCs/>
          <w:color w:val="000000"/>
        </w:rPr>
        <w:t>на 1 января 2020 г.</w:t>
      </w:r>
      <w:r>
        <w:rPr>
          <w:color w:val="000000"/>
        </w:rPr>
        <w:t xml:space="preserve"> Выпуск 35. </w:t>
      </w:r>
      <w:r>
        <w:rPr>
          <w:color w:val="000000"/>
          <w:u w:val="single"/>
        </w:rPr>
        <w:t>СЕРА В СЕРНОКОЛЧЕДАННЫХ И КОМПЛЕКСНЫХ РУДНЫХ МЕСТОРОЖДЕНИЯХ</w:t>
      </w:r>
      <w:r>
        <w:rPr>
          <w:color w:val="000000"/>
        </w:rPr>
        <w:t xml:space="preserve">. Часть 10. Дальневосточный федеральный округ: Республика Бурятия, Забайкальский край, Амурская область, Хабаровский край, Приморский край. Составитель: Воскова О.В. – М.: ФГБУ «Росгеолфонд», 2020. – 1 кн.-12 л. (стр.245-265). /// АТГФ-32021. </w:t>
      </w:r>
      <w:r>
        <w:rPr>
          <w:color w:val="000000"/>
          <w:sz w:val="20"/>
        </w:rPr>
        <w:t>Кун-Манье.</w:t>
      </w:r>
      <w:r>
        <w:rPr>
          <w:b/>
          <w:bCs/>
          <w:color w:val="000000"/>
          <w:sz w:val="20"/>
        </w:rPr>
        <w:t xml:space="preserve"> </w:t>
      </w:r>
    </w:p>
    <w:p>
      <w:pPr>
        <w:pStyle w:val="Normal"/>
        <w:ind w:firstLine="709" w:end="0"/>
        <w:jc w:val="both"/>
        <w:rPr>
          <w:b/>
          <w:color w:val="000000"/>
        </w:rPr>
      </w:pPr>
      <w:r>
        <w:rPr>
          <w:b/>
          <w:color w:val="000000"/>
        </w:rPr>
        <w:t xml:space="preserve">Государственный баланс запасов </w:t>
      </w:r>
      <w:r>
        <w:rPr>
          <w:color w:val="000000"/>
        </w:rPr>
        <w:t xml:space="preserve">полезных ископаемых РФ на </w:t>
      </w:r>
      <w:r>
        <w:rPr>
          <w:b/>
          <w:color w:val="000000"/>
        </w:rPr>
        <w:t>1 января 2020 г.</w:t>
      </w:r>
      <w:r>
        <w:rPr>
          <w:color w:val="000000"/>
        </w:rPr>
        <w:t xml:space="preserve"> Выпуск 4. </w:t>
      </w:r>
      <w:r>
        <w:rPr>
          <w:color w:val="000000"/>
          <w:u w:val="single"/>
        </w:rPr>
        <w:t>ВАНАДИЙ.</w:t>
      </w:r>
      <w:r>
        <w:rPr>
          <w:color w:val="000000"/>
        </w:rPr>
        <w:t xml:space="preserve"> Составитель: Косенкова Т.О. – М.: ФГБУ «Росгеолфонд», 2020. – 1 кн.-28 л. (56 стр.). /// АТГФ-31941. </w:t>
      </w:r>
      <w:r>
        <w:rPr>
          <w:color w:val="000000"/>
          <w:sz w:val="20"/>
        </w:rPr>
        <w:t>Большой Сэйим, титаномагнетитовые руды.</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2020 г.</w:t>
      </w:r>
      <w:r>
        <w:rPr>
          <w:color w:val="000000"/>
        </w:rPr>
        <w:t xml:space="preserve"> Выпуск 41. </w:t>
      </w:r>
      <w:r>
        <w:rPr>
          <w:color w:val="000000"/>
          <w:u w:val="single"/>
        </w:rPr>
        <w:t>ЦЕОЛИТЫ</w:t>
      </w:r>
      <w:r>
        <w:rPr>
          <w:color w:val="000000"/>
        </w:rPr>
        <w:t xml:space="preserve">. Составитель: Сычева В.Е. – М.: ФГБУ «Росгеолфонд», 2020. – 1 кн.-19 л. (38 стр.). /// АТГФ-31940. </w:t>
      </w:r>
      <w:r>
        <w:rPr>
          <w:color w:val="000000"/>
          <w:sz w:val="20"/>
        </w:rPr>
        <w:t>Вангинское/туф, Куликовское/туф.</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2020 г.</w:t>
      </w:r>
      <w:r>
        <w:rPr>
          <w:color w:val="000000"/>
        </w:rPr>
        <w:t xml:space="preserve"> Выпуск 42. </w:t>
      </w:r>
      <w:r>
        <w:rPr>
          <w:color w:val="000000"/>
          <w:u w:val="single"/>
        </w:rPr>
        <w:t>АПАТИТОВЫЕ РУДЫ</w:t>
      </w:r>
      <w:r>
        <w:rPr>
          <w:color w:val="000000"/>
        </w:rPr>
        <w:t xml:space="preserve">. Составитель: Монтин Р.С. – М: ФГБУ «Росгеолфонд», 2020. – 1 кн.-37 л. (74 стр.). /// АТГФ-31943. </w:t>
      </w:r>
      <w:r>
        <w:rPr>
          <w:color w:val="000000"/>
          <w:sz w:val="20"/>
        </w:rPr>
        <w:t>Евгеньевское/Северная зона.</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2020 г.</w:t>
      </w:r>
      <w:r>
        <w:rPr>
          <w:color w:val="000000"/>
        </w:rPr>
        <w:t xml:space="preserve"> Выпуск 47. </w:t>
      </w:r>
      <w:r>
        <w:rPr>
          <w:color w:val="000000"/>
          <w:u w:val="single"/>
        </w:rPr>
        <w:t>ГЛИНЫ ОГНЕУПОРНЫЕ</w:t>
      </w:r>
      <w:r>
        <w:rPr>
          <w:color w:val="000000"/>
        </w:rPr>
        <w:t xml:space="preserve">. Составитель: Мельникова Т.В. – М.: ФГБУ «Росгеолфонд», 2020. – 1 кн.-41 л. (82 стр.). /// АТГФ-32006. </w:t>
      </w:r>
      <w:r>
        <w:rPr>
          <w:color w:val="000000"/>
          <w:sz w:val="20"/>
        </w:rPr>
        <w:t>Гальчиминское /глины для металлургии/, Райчихинское /глины для шамота и шамотных изделий/, Юхта-Бузулинское /глины для керамики).</w:t>
      </w:r>
      <w:r>
        <w:rPr>
          <w:color w:val="000000"/>
        </w:rPr>
        <w:t xml:space="preserve"> </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РФ на </w:t>
      </w:r>
      <w:r>
        <w:rPr>
          <w:b/>
          <w:color w:val="000000"/>
        </w:rPr>
        <w:t xml:space="preserve">1 января 2020 г. </w:t>
      </w:r>
      <w:r>
        <w:rPr>
          <w:color w:val="000000"/>
        </w:rPr>
        <w:t xml:space="preserve">Выпуск 50. </w:t>
      </w:r>
      <w:r>
        <w:rPr>
          <w:color w:val="000000"/>
          <w:u w:val="single"/>
        </w:rPr>
        <w:t>КАОЛИН</w:t>
      </w:r>
      <w:r>
        <w:rPr>
          <w:color w:val="000000"/>
        </w:rPr>
        <w:t>. Составитель: Жилина О.Я. – М.: ФГБУ «Росгеолфонд», 2020. – 1 кн.-29 л. (58 стр.). /// АТГФ-31939</w:t>
      </w:r>
      <w:r>
        <w:rPr>
          <w:color w:val="000000"/>
          <w:sz w:val="20"/>
        </w:rPr>
        <w:t>. Святогоровское /Калмыковское/, Чалганское, в кварц-каолинсодержащих песках.</w:t>
      </w:r>
    </w:p>
    <w:p>
      <w:pPr>
        <w:pStyle w:val="Normal"/>
        <w:ind w:firstLine="709" w:end="0"/>
        <w:jc w:val="both"/>
        <w:rPr>
          <w:b/>
          <w:bCs/>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2020 г.</w:t>
      </w:r>
      <w:r>
        <w:rPr>
          <w:color w:val="000000"/>
        </w:rPr>
        <w:t xml:space="preserve"> Выпуск 64. </w:t>
      </w:r>
      <w:r>
        <w:rPr>
          <w:color w:val="000000"/>
          <w:u w:val="single"/>
        </w:rPr>
        <w:t>КВАРЦ</w:t>
      </w:r>
      <w:r>
        <w:rPr>
          <w:color w:val="000000"/>
        </w:rPr>
        <w:t xml:space="preserve"> И</w:t>
      </w:r>
      <w:r>
        <w:rPr>
          <w:color w:val="000000"/>
          <w:u w:val="single"/>
        </w:rPr>
        <w:t xml:space="preserve"> КВАРЦИТЫ</w:t>
      </w:r>
      <w:r>
        <w:rPr>
          <w:color w:val="000000"/>
        </w:rPr>
        <w:t xml:space="preserve">. Составитель Жилина О.Я. – М.: ФГБУ «Росгеолфонд», 2020. – 1 кн.-52 л. (104 стр.). /// АТГФ-31945. </w:t>
      </w:r>
      <w:r>
        <w:rPr>
          <w:color w:val="000000"/>
          <w:sz w:val="20"/>
        </w:rPr>
        <w:t>Неверское/Неверовское/ кварцит для динаса.</w:t>
      </w:r>
    </w:p>
    <w:p>
      <w:pPr>
        <w:pStyle w:val="Normal"/>
        <w:ind w:firstLine="709" w:end="0"/>
        <w:jc w:val="both"/>
        <w:rPr>
          <w:b/>
          <w:color w:val="000000"/>
        </w:rPr>
      </w:pPr>
      <w:r>
        <w:rPr>
          <w:b/>
          <w:bCs/>
          <w:color w:val="000000"/>
        </w:rPr>
        <w:t xml:space="preserve">Государственный баланс запасов </w:t>
      </w:r>
      <w:r>
        <w:rPr>
          <w:color w:val="000000"/>
        </w:rPr>
        <w:t xml:space="preserve">полезных ископаемых РФ </w:t>
      </w:r>
      <w:r>
        <w:rPr>
          <w:b/>
          <w:bCs/>
          <w:color w:val="000000"/>
        </w:rPr>
        <w:t>на 1 января 2020 г</w:t>
      </w:r>
      <w:r>
        <w:rPr>
          <w:color w:val="000000"/>
        </w:rPr>
        <w:t xml:space="preserve">. Выпуск 65. </w:t>
      </w:r>
      <w:r>
        <w:rPr>
          <w:color w:val="000000"/>
          <w:u w:val="single"/>
        </w:rPr>
        <w:t>СТЕКОЛЬНОЕ СЫРЬЕ</w:t>
      </w:r>
      <w:r>
        <w:rPr>
          <w:color w:val="000000"/>
        </w:rPr>
        <w:t>. Часть 9. Дальневосточный федеральный округ. Составитель: Захарова Л.Н. – М.: ФГБУ «Росгеолфонд», 2020. – 1 кн.-7 л. (стр.225-235). /// АТГФ-32022. К</w:t>
      </w:r>
      <w:r>
        <w:rPr>
          <w:color w:val="000000"/>
          <w:sz w:val="20"/>
        </w:rPr>
        <w:t>варцевые пески: Дармаканское, Антоновское.</w:t>
      </w:r>
      <w:r>
        <w:rPr>
          <w:b/>
          <w:bCs/>
          <w:color w:val="000000"/>
          <w:sz w:val="20"/>
        </w:rPr>
        <w:t xml:space="preserve"> </w:t>
      </w:r>
    </w:p>
    <w:p>
      <w:pPr>
        <w:pStyle w:val="Normal"/>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РФ </w:t>
      </w:r>
      <w:r>
        <w:rPr>
          <w:b/>
          <w:color w:val="000000"/>
        </w:rPr>
        <w:t>на 1 января 2020 г.</w:t>
      </w:r>
      <w:r>
        <w:rPr>
          <w:color w:val="000000"/>
        </w:rPr>
        <w:t xml:space="preserve"> Выпуск 7. </w:t>
      </w:r>
      <w:r>
        <w:rPr>
          <w:color w:val="000000"/>
          <w:u w:val="single"/>
        </w:rPr>
        <w:t>ТИТАН</w:t>
      </w:r>
      <w:r>
        <w:rPr>
          <w:color w:val="000000"/>
        </w:rPr>
        <w:t xml:space="preserve">. Часть 8. Дальневосточный федеральный округ (Забайкальский край, Амурская область, Приморский край). Составитель: Адамова А.С. – М: Росгеолфонд, 2020. – 1 кн.-7 л. (стр.125-135). /// АТГФ-31981. </w:t>
      </w:r>
      <w:r>
        <w:rPr>
          <w:color w:val="000000"/>
          <w:sz w:val="20"/>
        </w:rPr>
        <w:t xml:space="preserve">Большой Сэйим. </w:t>
      </w:r>
    </w:p>
    <w:p>
      <w:pPr>
        <w:pStyle w:val="Normal"/>
        <w:ind w:firstLine="709" w:end="0"/>
        <w:jc w:val="both"/>
        <w:rPr>
          <w:b/>
          <w:bCs/>
          <w:color w:val="000000"/>
        </w:rPr>
      </w:pPr>
      <w:r>
        <w:rPr>
          <w:b/>
          <w:color w:val="000000"/>
        </w:rPr>
        <w:t xml:space="preserve">Государственный баланс запасов </w:t>
      </w:r>
      <w:r>
        <w:rPr>
          <w:color w:val="000000"/>
        </w:rPr>
        <w:t xml:space="preserve">полезных ископаемых РФ </w:t>
      </w:r>
      <w:r>
        <w:rPr>
          <w:b/>
          <w:color w:val="000000"/>
        </w:rPr>
        <w:t>на 1 января 2020</w:t>
      </w:r>
      <w:r>
        <w:rPr>
          <w:color w:val="000000"/>
        </w:rPr>
        <w:t xml:space="preserve"> г. Выпуск 72. </w:t>
      </w:r>
      <w:r>
        <w:rPr>
          <w:color w:val="000000"/>
          <w:u w:val="single"/>
        </w:rPr>
        <w:t>КАРБОНАТНОЕ СЫРЬЕ ДЛЯ ХИМИЧЕСКОЙ ПРОМЫШЛЕННОСТИ</w:t>
      </w:r>
      <w:r>
        <w:rPr>
          <w:color w:val="000000"/>
        </w:rPr>
        <w:t xml:space="preserve">. Составитель: Климук О.П. – М.: ФГБУ «Росгеолфонд», 2020. – 1 кн.-29 л. (58 стр.). /// АТГФ-31944. </w:t>
      </w:r>
      <w:r>
        <w:rPr>
          <w:color w:val="000000"/>
          <w:sz w:val="20"/>
        </w:rPr>
        <w:t>Урканское, известняк для автоклавного выщелачивания.</w:t>
      </w:r>
    </w:p>
    <w:p>
      <w:pPr>
        <w:pStyle w:val="Normal"/>
        <w:ind w:firstLine="709" w:end="0"/>
        <w:jc w:val="both"/>
        <w:rPr>
          <w:b/>
          <w:color w:val="000000"/>
        </w:rPr>
      </w:pPr>
      <w:r>
        <w:rPr>
          <w:b/>
          <w:bCs/>
          <w:color w:val="000000"/>
        </w:rPr>
        <w:t>Государственный баланс запасов</w:t>
      </w:r>
      <w:r>
        <w:rPr>
          <w:color w:val="000000"/>
        </w:rPr>
        <w:t xml:space="preserve"> полезных ископаемых РФ </w:t>
      </w:r>
      <w:r>
        <w:rPr>
          <w:b/>
          <w:bCs/>
          <w:color w:val="000000"/>
        </w:rPr>
        <w:t xml:space="preserve">на 1 января 2020 </w:t>
      </w:r>
      <w:r>
        <w:rPr>
          <w:b/>
          <w:color w:val="000000"/>
        </w:rPr>
        <w:t>г.</w:t>
      </w:r>
      <w:r>
        <w:rPr>
          <w:color w:val="000000"/>
        </w:rPr>
        <w:t xml:space="preserve"> Выпуск 75. </w:t>
      </w:r>
      <w:r>
        <w:rPr>
          <w:color w:val="000000"/>
          <w:u w:val="single"/>
        </w:rPr>
        <w:t>ЦЕМЕНТНОЕ СЫРЬЁ</w:t>
      </w:r>
      <w:r>
        <w:rPr>
          <w:color w:val="000000"/>
        </w:rPr>
        <w:t xml:space="preserve">. Часть 9. Дальневосточный Федеральный округ: Республика Саха (Якутия), Республика Бурятия, Забайкальский край, Магаданская область, Амурская область, Хабаровский край, Еврейская АО, Приморский край, Сахалинская область. Составитель Адамова А.С. – М.: ФГБУ «Росгеолфонд», 2020. – 1 кн.-35 л. (стр.543-609). /// АТГФ-32024. </w:t>
      </w:r>
      <w:r>
        <w:rPr>
          <w:color w:val="000000"/>
          <w:sz w:val="20"/>
        </w:rPr>
        <w:t>Береинское /глины/; Чагоянское /известняк/, Сиваглинское /глины, известняк/).</w:t>
      </w:r>
      <w:r>
        <w:rPr>
          <w:b/>
          <w:bCs/>
          <w:color w:val="000000"/>
        </w:rPr>
        <w:t xml:space="preserve"> </w:t>
      </w:r>
    </w:p>
    <w:p>
      <w:pPr>
        <w:pStyle w:val="Normal"/>
        <w:ind w:firstLine="720" w:end="0"/>
        <w:jc w:val="both"/>
        <w:rPr>
          <w:b/>
          <w:bCs/>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2020 г.</w:t>
      </w:r>
      <w:r>
        <w:rPr>
          <w:color w:val="000000"/>
        </w:rPr>
        <w:t xml:space="preserve"> Выпуск 76. </w:t>
      </w:r>
      <w:r>
        <w:rPr>
          <w:color w:val="000000"/>
          <w:u w:val="single"/>
        </w:rPr>
        <w:t>СТРОИТЕЛЬНЫЕ КАМНИ</w:t>
      </w:r>
      <w:r>
        <w:rPr>
          <w:color w:val="000000"/>
        </w:rPr>
        <w:t>. Том IX.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Клейкова Н.И. – М.: ФГБУ «Росгеолфонд», 2020. – 1 кн.-292 л. (584 стр.). /// АТГФ-32007.</w:t>
      </w:r>
    </w:p>
    <w:p>
      <w:pPr>
        <w:pStyle w:val="Normal"/>
        <w:ind w:firstLine="709" w:end="0"/>
        <w:jc w:val="both"/>
        <w:rPr>
          <w:b/>
          <w:color w:val="000000"/>
        </w:rPr>
      </w:pPr>
      <w:r>
        <w:rPr>
          <w:b/>
          <w:bCs/>
          <w:color w:val="000000"/>
        </w:rPr>
        <w:t>Государственный баланс запасов</w:t>
      </w:r>
      <w:r>
        <w:rPr>
          <w:color w:val="000000"/>
        </w:rPr>
        <w:t xml:space="preserve"> полезных ископаемых РФ </w:t>
      </w:r>
      <w:r>
        <w:rPr>
          <w:b/>
          <w:bCs/>
          <w:color w:val="000000"/>
        </w:rPr>
        <w:t>на 1 января 2020 г</w:t>
      </w:r>
      <w:r>
        <w:rPr>
          <w:color w:val="000000"/>
        </w:rPr>
        <w:t xml:space="preserve">. Выпуск 79. </w:t>
      </w:r>
      <w:r>
        <w:rPr>
          <w:color w:val="000000"/>
          <w:u w:val="single"/>
        </w:rPr>
        <w:t>ПРИРОДНЫЕ ОБЛИЦОВОЧНЫЕ КАМНИ</w:t>
      </w:r>
      <w:r>
        <w:rPr>
          <w:color w:val="000000"/>
        </w:rPr>
        <w:t xml:space="preserve">. Часть 9. Дальневосточный федеральный округ: Республика Саха (Якутия), Республика Бурятия, Забайкальский край, Магаданская область, Чукотский АО, Амурская область, Хабаровский край, Еврейская АО, Приморский край, Сахалинская область. Составитель: Жилина О.Я. – М.: ФГБУ «Росгеолфонд», 2020. – 1 кн.-17 л. (стр.493-523). /// АТГФ-32023. </w:t>
      </w:r>
      <w:r>
        <w:rPr>
          <w:color w:val="000000"/>
          <w:sz w:val="20"/>
        </w:rPr>
        <w:t>Шимановское-гранит для блоков; Чагоянское / уч.Чучуканский Западный/ -известняк мраморизованный для блоков; Сайбалахское-габбро для блоков.</w:t>
      </w:r>
      <w:r>
        <w:rPr>
          <w:b/>
          <w:bCs/>
          <w:color w:val="000000"/>
        </w:rPr>
        <w:t xml:space="preserve">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2020 г.</w:t>
      </w:r>
      <w:r>
        <w:rPr>
          <w:color w:val="000000"/>
        </w:rPr>
        <w:t xml:space="preserve"> Выпуск 79. </w:t>
      </w:r>
      <w:r>
        <w:rPr>
          <w:color w:val="000000"/>
          <w:u w:val="single"/>
        </w:rPr>
        <w:t>ЦВЕТНЫЕ КАМНИ</w:t>
      </w:r>
      <w:r>
        <w:rPr>
          <w:color w:val="000000"/>
        </w:rPr>
        <w:t xml:space="preserve"> (агат, александрит, амазонит, аметист, анортозит иризирующий, берилл, благородный корунд (рубин, сапфир), благородный опал, гипс поделочный, гранат, демантоид, жадеит, лазурит, мраморный оникс, нефрит, обсидиан, опал, офиокальцит, переливт, празем коллекционный, родонит, сердолик, серпентинит, турмалин, фенакит, халцедон, хризоберилл, хризолит, хромдиопсид, чароит, янтарь, яшма). Составитель: Воскова О.В. – М.: ФГБУ «Росгеолфонд», 2020. – 1 кн.-124 л. (248 стр.). /// АТГФ-31980. </w:t>
      </w:r>
      <w:r>
        <w:rPr>
          <w:color w:val="000000"/>
          <w:sz w:val="20"/>
        </w:rPr>
        <w:t xml:space="preserve">Бурундинское - сердолик; Токское - хризолит. </w:t>
      </w:r>
    </w:p>
    <w:p>
      <w:pPr>
        <w:pStyle w:val="Normal"/>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РФ </w:t>
      </w:r>
      <w:r>
        <w:rPr>
          <w:b/>
          <w:color w:val="000000"/>
        </w:rPr>
        <w:t>на 1 января 2020 г.</w:t>
      </w:r>
      <w:r>
        <w:rPr>
          <w:color w:val="000000"/>
        </w:rPr>
        <w:t xml:space="preserve"> Выпуск 9. </w:t>
      </w:r>
      <w:r>
        <w:rPr>
          <w:color w:val="000000"/>
          <w:u w:val="single"/>
        </w:rPr>
        <w:t>НИКЕЛЬ</w:t>
      </w:r>
      <w:r>
        <w:rPr>
          <w:color w:val="000000"/>
        </w:rPr>
        <w:t xml:space="preserve">. Часть 10. Дальневосточный федеральный округ (Забайкальский край, Камчатский край, Амурская область). Составитель: Привезенцева Н.В. – М.: Росгеолфонд, 2020. – 1 кн.-8 л. (стр.177-189). /// АТГФ-31983. </w:t>
      </w:r>
      <w:r>
        <w:rPr>
          <w:color w:val="000000"/>
          <w:sz w:val="20"/>
        </w:rPr>
        <w:t>Кун-Манье.</w:t>
      </w:r>
      <w:r>
        <w:rPr>
          <w:color w:val="000000"/>
        </w:rPr>
        <w:t xml:space="preserve"> </w:t>
      </w:r>
    </w:p>
    <w:p>
      <w:pPr>
        <w:pStyle w:val="Normal"/>
        <w:ind w:firstLine="720" w:end="0"/>
        <w:jc w:val="both"/>
        <w:rPr>
          <w:b/>
          <w:bCs/>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2020 г.</w:t>
      </w:r>
      <w:r>
        <w:rPr>
          <w:color w:val="000000"/>
        </w:rPr>
        <w:t xml:space="preserve"> Выпуск 91. </w:t>
      </w:r>
      <w:r>
        <w:rPr>
          <w:color w:val="000000"/>
          <w:u w:val="single"/>
        </w:rPr>
        <w:t>УГОЛЬ</w:t>
      </w:r>
      <w:r>
        <w:rPr>
          <w:color w:val="000000"/>
        </w:rPr>
        <w:t xml:space="preserve">. Том VIII. Дальневосточный федеральный округ. Амурская область. Составитель: Латыпов З.Г. – М.: ФГБУ «Росгеолфонд», 2020. – 1 кн.-12 л. (стр.263-284). /// АТГФ-32004. </w:t>
      </w:r>
      <w:r>
        <w:rPr>
          <w:color w:val="000000"/>
          <w:sz w:val="20"/>
        </w:rPr>
        <w:t xml:space="preserve">уголь бурый: Райчихинское, Архаро-Богучанское, Ерковецкое, Сергеевское, Свободное, Сианчик, Тыгдинское; уголь каменный: Огоджинское. </w:t>
      </w:r>
    </w:p>
    <w:p>
      <w:pPr>
        <w:pStyle w:val="Normal"/>
        <w:ind w:firstLine="709" w:end="0"/>
        <w:jc w:val="both"/>
        <w:rPr>
          <w:b/>
          <w:color w:val="000000"/>
        </w:rPr>
      </w:pPr>
      <w:r>
        <w:rPr>
          <w:b/>
          <w:bCs/>
          <w:color w:val="000000"/>
        </w:rPr>
        <w:t xml:space="preserve">Государственный баланс запасов </w:t>
      </w:r>
      <w:r>
        <w:rPr>
          <w:color w:val="000000"/>
        </w:rPr>
        <w:t xml:space="preserve">полезных ископаемых РФ </w:t>
      </w:r>
      <w:r>
        <w:rPr>
          <w:b/>
          <w:bCs/>
          <w:color w:val="000000"/>
        </w:rPr>
        <w:t>на 1 января 2020 г</w:t>
      </w:r>
      <w:r>
        <w:rPr>
          <w:color w:val="000000"/>
        </w:rPr>
        <w:t xml:space="preserve">. Выпуск 97. </w:t>
      </w:r>
      <w:r>
        <w:rPr>
          <w:color w:val="000000"/>
          <w:u w:val="single"/>
        </w:rPr>
        <w:t>ЛЕЧЕБНЫЕ ГРЯЗИ</w:t>
      </w:r>
      <w:r>
        <w:rPr>
          <w:color w:val="000000"/>
        </w:rPr>
        <w:t xml:space="preserve">. Составитель: Перепадя С.В. – М.: ФГБУ «Росгеолфонд», 2020. – 1 кн.-69 л. (138 стр.). /// АТГФ-32020. </w:t>
      </w:r>
      <w:r>
        <w:rPr>
          <w:color w:val="000000"/>
          <w:sz w:val="20"/>
        </w:rPr>
        <w:t xml:space="preserve">Кислое озеро, озеро Большое.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2021 г.</w:t>
      </w:r>
      <w:r>
        <w:rPr>
          <w:color w:val="000000"/>
        </w:rPr>
        <w:t xml:space="preserve"> Выпуск 1. </w:t>
      </w:r>
      <w:r>
        <w:rPr>
          <w:color w:val="000000"/>
          <w:u w:val="single"/>
        </w:rPr>
        <w:t>ЖЕЛЕЗНЫЕ РУДЫ</w:t>
      </w:r>
      <w:r>
        <w:rPr>
          <w:color w:val="000000"/>
        </w:rPr>
        <w:t>. Часть 8. Дальневосточный федеральный округ. Составитель: Косенкова Т.О. – М.: Росгеолфонд, 2021. – 1 кн.-30 л. (стр.379-435). /// АТГФ-</w:t>
      </w:r>
      <w:r>
        <w:rPr>
          <w:b/>
          <w:color w:val="000000"/>
        </w:rPr>
        <w:t>32320</w:t>
      </w:r>
      <w:r>
        <w:rPr>
          <w:color w:val="000000"/>
        </w:rPr>
        <w:t xml:space="preserve">. </w:t>
      </w:r>
      <w:r>
        <w:rPr>
          <w:color w:val="000000"/>
          <w:sz w:val="20"/>
        </w:rPr>
        <w:t>Гаринское /магнетитовые руды; Куранахское, Большой Сэйим /титаномагнетитовые руды.</w:t>
      </w:r>
      <w:r>
        <w:rPr>
          <w:color w:val="000000"/>
        </w:rPr>
        <w:t xml:space="preserve"> </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2021 г.</w:t>
      </w:r>
      <w:r>
        <w:rPr>
          <w:color w:val="000000"/>
        </w:rPr>
        <w:t xml:space="preserve"> Выпуск 10. </w:t>
      </w:r>
      <w:r>
        <w:rPr>
          <w:color w:val="000000"/>
          <w:u w:val="single"/>
        </w:rPr>
        <w:t>КОБАЛЬТ</w:t>
      </w:r>
      <w:r>
        <w:rPr>
          <w:color w:val="000000"/>
        </w:rPr>
        <w:t>. Часть 9. Дальневосточный федеральный округ: Республика Саха (Якутия), Забайкальский край, Камчатский край, Амурская область. Составитель: Привезенцева Н.В. – М: Росгеолфонд, 2021. – 1 кн.-11 л. (стр.179-197). /// АТГФ-</w:t>
      </w:r>
      <w:r>
        <w:rPr>
          <w:b/>
          <w:color w:val="000000"/>
        </w:rPr>
        <w:t>32336</w:t>
      </w:r>
      <w:r>
        <w:rPr>
          <w:color w:val="000000"/>
        </w:rPr>
        <w:t xml:space="preserve">. </w:t>
      </w:r>
      <w:r>
        <w:rPr>
          <w:color w:val="000000"/>
          <w:sz w:val="20"/>
        </w:rPr>
        <w:t xml:space="preserve">Кун-Манье.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2021 г</w:t>
      </w:r>
      <w:r>
        <w:rPr>
          <w:color w:val="000000"/>
        </w:rPr>
        <w:t xml:space="preserve">. Выпуск 11. </w:t>
      </w:r>
      <w:r>
        <w:rPr>
          <w:color w:val="000000"/>
          <w:u w:val="single"/>
        </w:rPr>
        <w:t>МЕДЬ</w:t>
      </w:r>
      <w:r>
        <w:rPr>
          <w:color w:val="000000"/>
        </w:rPr>
        <w:t xml:space="preserve">. Часть 10.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Приморский край). Составитель: Привезенцева Н.В. – М.: ФГБУ «Росгеолфонд», 2021. – 1 кн.-36 л. (стр.371-439). /// АТГФ-32259. </w:t>
      </w:r>
      <w:r>
        <w:rPr>
          <w:color w:val="000000"/>
          <w:sz w:val="20"/>
        </w:rPr>
        <w:t xml:space="preserve">Кун-Манье/сульфидные медно-никелевые/, Иканское/медно-порфировые/.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2021 г</w:t>
      </w:r>
      <w:r>
        <w:rPr>
          <w:color w:val="000000"/>
        </w:rPr>
        <w:t xml:space="preserve">. Выпуск 16. </w:t>
      </w:r>
      <w:r>
        <w:rPr>
          <w:color w:val="000000"/>
          <w:u w:val="single"/>
        </w:rPr>
        <w:t>МОЛИБДЕН</w:t>
      </w:r>
      <w:r>
        <w:rPr>
          <w:color w:val="000000"/>
        </w:rPr>
        <w:t xml:space="preserve">. Часть 6. Дальневосточный федеральный округ: Республика Саха (Якутия), Республика Бурятия, Забайкальский край, Чукотский АО, Амурская область. Составитель: Ермакова Е.Е. – М.: ФГБУ «Росгеолфонд», 2021. – 1 кн.-14 л. (стр.73-97). /// АТГФ-32258. </w:t>
      </w:r>
      <w:r>
        <w:rPr>
          <w:color w:val="000000"/>
          <w:sz w:val="20"/>
        </w:rPr>
        <w:t>Иканское м-ие, штокверковые руды с попутным молибденом.</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2021 г</w:t>
      </w:r>
      <w:r>
        <w:rPr>
          <w:color w:val="000000"/>
        </w:rPr>
        <w:t xml:space="preserve">. Выпуск 19. </w:t>
      </w:r>
      <w:r>
        <w:rPr>
          <w:color w:val="000000"/>
          <w:u w:val="single"/>
        </w:rPr>
        <w:t>СУРЬМА</w:t>
      </w:r>
      <w:r>
        <w:rPr>
          <w:color w:val="000000"/>
        </w:rPr>
        <w:t>. Составитель: Мельникова Т.В. – М.: Росгеолфонд, 2021. – 1 кн-21 л. (42 стр.). /// АТГФ-32254.</w:t>
      </w:r>
      <w:r>
        <w:rPr>
          <w:color w:val="000000"/>
          <w:sz w:val="20"/>
        </w:rPr>
        <w:t xml:space="preserve"> Солокачинское м-ие.</w:t>
      </w:r>
    </w:p>
    <w:p>
      <w:pPr>
        <w:pStyle w:val="Normal"/>
        <w:ind w:firstLine="709" w:end="0"/>
        <w:jc w:val="both"/>
        <w:rPr>
          <w:b/>
          <w:bCs/>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2021 г.</w:t>
      </w:r>
      <w:r>
        <w:rPr>
          <w:color w:val="000000"/>
        </w:rPr>
        <w:t xml:space="preserve"> Выпуск 29. </w:t>
      </w:r>
      <w:r>
        <w:rPr>
          <w:color w:val="000000"/>
          <w:u w:val="single"/>
        </w:rPr>
        <w:t>ЗОЛОТО</w:t>
      </w:r>
      <w:r>
        <w:rPr>
          <w:color w:val="000000"/>
        </w:rPr>
        <w:t>. Том VIII. Дальневосточный федеральный округ. Часть 7. Амурская область. Составитель Павлова Л.А. – М.: ФГБУ «Росгеолфонд», 2021. – 1 кн.-251 л. (502 стр.). /// АТГФ-</w:t>
      </w:r>
      <w:r>
        <w:rPr>
          <w:b/>
          <w:color w:val="000000"/>
        </w:rPr>
        <w:t>32297</w:t>
      </w:r>
      <w:r>
        <w:rPr>
          <w:color w:val="000000"/>
        </w:rPr>
        <w:t>.</w:t>
      </w:r>
      <w:r>
        <w:rPr>
          <w:color w:val="000000"/>
          <w:sz w:val="20"/>
        </w:rPr>
        <w:t xml:space="preserve"> </w:t>
      </w:r>
    </w:p>
    <w:p>
      <w:pPr>
        <w:pStyle w:val="Normal"/>
        <w:ind w:firstLine="709" w:end="0"/>
        <w:jc w:val="both"/>
        <w:rPr>
          <w:b/>
          <w:bCs/>
          <w:color w:val="000000"/>
        </w:rPr>
      </w:pPr>
      <w:r>
        <w:rPr>
          <w:b/>
          <w:bCs/>
          <w:color w:val="000000"/>
        </w:rPr>
        <w:t xml:space="preserve">Государственный баланс запасов </w:t>
      </w:r>
      <w:r>
        <w:rPr>
          <w:color w:val="000000"/>
        </w:rPr>
        <w:t xml:space="preserve">полезных ископаемых РФ </w:t>
      </w:r>
      <w:r>
        <w:rPr>
          <w:b/>
          <w:bCs/>
          <w:color w:val="000000"/>
        </w:rPr>
        <w:t>на 1 января 2021 г</w:t>
      </w:r>
      <w:r>
        <w:rPr>
          <w:color w:val="000000"/>
        </w:rPr>
        <w:t xml:space="preserve">. Выпуск 30. </w:t>
      </w:r>
      <w:r>
        <w:rPr>
          <w:color w:val="000000"/>
          <w:u w:val="single"/>
        </w:rPr>
        <w:t>СЕРЕБРО</w:t>
      </w:r>
      <w:r>
        <w:rPr>
          <w:color w:val="000000"/>
        </w:rPr>
        <w:t>. ТОМ IV. Дальневосточный федеральный округ. Часть 6. Амурская область, Хабаровский край, Приморский край, Сахалинская область. Составитель: Монтин Р.С. – М.: ФГБУ «Росгеолфонд», 2021. – 1 кн.-53 л. (стр.363-503). /// АТГФ-</w:t>
      </w:r>
      <w:r>
        <w:rPr>
          <w:b/>
          <w:color w:val="000000"/>
        </w:rPr>
        <w:t>32298</w:t>
      </w:r>
      <w:r>
        <w:rPr>
          <w:color w:val="000000"/>
        </w:rPr>
        <w:t xml:space="preserve">. </w:t>
      </w:r>
      <w:r>
        <w:rPr>
          <w:color w:val="000000"/>
          <w:sz w:val="20"/>
        </w:rPr>
        <w:t xml:space="preserve">Березитовое, Албынское, Соловьёвское, Маломырское, Осеннее, Желтунак, Катрин, Кулисное, Покровское, Пионер, Брекчиевое, Отвальное, Бамское, Унгличиканское, Подарочное (рудная зона № 3), Эльгинское, Кун-Манье, Буринда, Снежинка, Осипкан, Иканское. </w:t>
      </w:r>
    </w:p>
    <w:p>
      <w:pPr>
        <w:pStyle w:val="Normal"/>
        <w:ind w:firstLine="709" w:end="0"/>
        <w:jc w:val="both"/>
        <w:rPr>
          <w:b/>
          <w:color w:val="000000"/>
        </w:rPr>
      </w:pPr>
      <w:r>
        <w:rPr>
          <w:b/>
          <w:bCs/>
          <w:color w:val="000000"/>
        </w:rPr>
        <w:t>Государственный баланс запасов</w:t>
      </w:r>
      <w:r>
        <w:rPr>
          <w:color w:val="000000"/>
        </w:rPr>
        <w:t xml:space="preserve"> полезных ископаемых РФ </w:t>
      </w:r>
      <w:r>
        <w:rPr>
          <w:b/>
          <w:bCs/>
          <w:color w:val="000000"/>
        </w:rPr>
        <w:t>на 1 января 2021</w:t>
      </w:r>
      <w:r>
        <w:rPr>
          <w:b/>
          <w:color w:val="000000"/>
        </w:rPr>
        <w:t xml:space="preserve"> г.</w:t>
      </w:r>
      <w:r>
        <w:rPr>
          <w:color w:val="000000"/>
        </w:rPr>
        <w:t xml:space="preserve"> Выпуск 31. </w:t>
      </w:r>
      <w:r>
        <w:rPr>
          <w:color w:val="000000"/>
          <w:u w:val="single"/>
        </w:rPr>
        <w:t>ПЛАТИНОИДЫ</w:t>
      </w:r>
      <w:r>
        <w:rPr>
          <w:color w:val="000000"/>
        </w:rPr>
        <w:t>. Часть 7. Дальневосточный федеральный округ: Республика Саха (Якутия), Забайкальский край, Камчатский край, Амурская область, Хабаровский край. Составитель: Воскова О.В. – М.: ФГБУ «Росгеолфонд», 2021. – 1 кн.-23 л. (стр.207-249). /// АТГФ-</w:t>
      </w:r>
      <w:r>
        <w:rPr>
          <w:b/>
          <w:color w:val="000000"/>
        </w:rPr>
        <w:t>32299</w:t>
      </w:r>
      <w:r>
        <w:rPr>
          <w:color w:val="000000"/>
        </w:rPr>
        <w:t xml:space="preserve">. </w:t>
      </w:r>
      <w:r>
        <w:rPr>
          <w:color w:val="000000"/>
          <w:sz w:val="20"/>
        </w:rPr>
        <w:t>Кун-Манье /сульфидные медно-никелевые руды/</w:t>
      </w:r>
      <w:r>
        <w:rPr>
          <w:color w:val="000000"/>
        </w:rPr>
        <w:t xml:space="preserve">.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w:t>
      </w:r>
      <w:r>
        <w:rPr>
          <w:b/>
          <w:color w:val="000000"/>
        </w:rPr>
        <w:t xml:space="preserve"> 1 января 2021 г.</w:t>
      </w:r>
      <w:r>
        <w:rPr>
          <w:color w:val="000000"/>
        </w:rPr>
        <w:t xml:space="preserve"> Выпуск 35. </w:t>
      </w:r>
      <w:r>
        <w:rPr>
          <w:color w:val="000000"/>
          <w:u w:val="single"/>
        </w:rPr>
        <w:t>СЕРА В СЕРНОКОЛЧЕДАННЫХ И КОМПЛЕКСНЫХ РУДНЫХ МЕСТОРОЖДЕНИЯХ</w:t>
      </w:r>
      <w:r>
        <w:rPr>
          <w:color w:val="000000"/>
        </w:rPr>
        <w:t xml:space="preserve">. Часть 10. Дальневосточный федеральный округ: Амурская область, Хабаровский край, Приморский край, Республика Бурятия, Забайкальский край. Составитель: Воскова О.В. – М.: ФГБУ «Росгеолфонд», 2021. – 1 кн.-14 л. (стр.247-271). /// АТГФ-32262. </w:t>
      </w:r>
      <w:r>
        <w:rPr>
          <w:color w:val="000000"/>
          <w:sz w:val="20"/>
        </w:rPr>
        <w:t>Кун-Манье.</w:t>
      </w:r>
    </w:p>
    <w:p>
      <w:pPr>
        <w:pStyle w:val="Normal"/>
        <w:ind w:firstLine="720" w:end="0"/>
        <w:jc w:val="both"/>
        <w:rPr>
          <w:b/>
          <w:color w:val="000000"/>
        </w:rPr>
      </w:pPr>
      <w:r>
        <w:rPr>
          <w:b/>
          <w:color w:val="000000"/>
        </w:rPr>
        <w:t xml:space="preserve">Государственный баланс запасов </w:t>
      </w:r>
      <w:r>
        <w:rPr>
          <w:color w:val="000000"/>
        </w:rPr>
        <w:t xml:space="preserve">полезных ископаемых РФ на </w:t>
      </w:r>
      <w:r>
        <w:rPr>
          <w:b/>
          <w:color w:val="000000"/>
        </w:rPr>
        <w:t>1 января 2021 г.</w:t>
      </w:r>
      <w:r>
        <w:rPr>
          <w:color w:val="000000"/>
        </w:rPr>
        <w:t xml:space="preserve"> Выпуск 4. </w:t>
      </w:r>
      <w:r>
        <w:rPr>
          <w:color w:val="000000"/>
          <w:u w:val="single"/>
        </w:rPr>
        <w:t>ВАНАДИЙ.</w:t>
      </w:r>
      <w:r>
        <w:rPr>
          <w:color w:val="000000"/>
        </w:rPr>
        <w:t xml:space="preserve"> Составитель: Косенкова Т.О. – М.: ФГБУ «Росгеолфонд», 2021. – 1 кн.-32 л. (64 стр.). /// АТГФ-32265. </w:t>
      </w:r>
      <w:r>
        <w:rPr>
          <w:color w:val="000000"/>
          <w:sz w:val="20"/>
        </w:rPr>
        <w:t>Большой Сэйим, титано-магнетитовые руды.</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w:t>
      </w:r>
      <w:r>
        <w:rPr>
          <w:b/>
          <w:color w:val="000000"/>
        </w:rPr>
        <w:t xml:space="preserve"> 1 января 2021 г</w:t>
      </w:r>
      <w:r>
        <w:rPr>
          <w:color w:val="000000"/>
        </w:rPr>
        <w:t xml:space="preserve">. Выпуск 42. </w:t>
      </w:r>
      <w:r>
        <w:rPr>
          <w:color w:val="000000"/>
          <w:u w:val="single"/>
        </w:rPr>
        <w:t>АПАТИТОВЫЕ РУДЫ</w:t>
      </w:r>
      <w:r>
        <w:rPr>
          <w:color w:val="000000"/>
        </w:rPr>
        <w:t xml:space="preserve">. Составитель: Монтин Р.С. – М: Росгеолфонд, 2021. – 1 кн.-40 л. (80 стр.). /// АТГФ-32257. </w:t>
      </w:r>
      <w:r>
        <w:rPr>
          <w:color w:val="000000"/>
          <w:sz w:val="20"/>
        </w:rPr>
        <w:t>Евгеньевское м-ие /Северная зона/, собственно апатитовые руды.</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w:t>
      </w:r>
      <w:r>
        <w:rPr>
          <w:b/>
          <w:color w:val="000000"/>
        </w:rPr>
        <w:t xml:space="preserve"> 1 января 2021 г.</w:t>
      </w:r>
      <w:r>
        <w:rPr>
          <w:color w:val="000000"/>
        </w:rPr>
        <w:t xml:space="preserve"> Выпуск 47. </w:t>
      </w:r>
      <w:r>
        <w:rPr>
          <w:color w:val="000000"/>
          <w:u w:val="single"/>
        </w:rPr>
        <w:t>ГЛИНЫ ОГНЕУПОРНЫЕ</w:t>
      </w:r>
      <w:r>
        <w:rPr>
          <w:color w:val="000000"/>
        </w:rPr>
        <w:t xml:space="preserve">. Составитель: Климук О.П. – М.: ФГБУ «Росгеолфонд», 2021. – 1 кн.-39 л. (78 стр.). /// АТГФ-32264. </w:t>
      </w:r>
      <w:r>
        <w:rPr>
          <w:color w:val="000000"/>
          <w:sz w:val="20"/>
        </w:rPr>
        <w:t xml:space="preserve">Гальчиминское /глины для металлургии/, Райчихинское /глины для шамота и шамотных изделий/, Юхта-Бузулинское /глины для керамики. </w:t>
      </w:r>
    </w:p>
    <w:p>
      <w:pPr>
        <w:pStyle w:val="Normal"/>
        <w:ind w:firstLine="720" w:end="0"/>
        <w:jc w:val="both"/>
        <w:rPr>
          <w:b/>
          <w:bCs/>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2021 г.</w:t>
      </w:r>
      <w:r>
        <w:rPr>
          <w:color w:val="000000"/>
        </w:rPr>
        <w:t xml:space="preserve"> Выпуск 50. </w:t>
      </w:r>
      <w:r>
        <w:rPr>
          <w:color w:val="000000"/>
          <w:u w:val="single"/>
        </w:rPr>
        <w:t>КАОЛИН</w:t>
      </w:r>
      <w:r>
        <w:rPr>
          <w:color w:val="000000"/>
        </w:rPr>
        <w:t xml:space="preserve">. Составитель: Жилина О.Я. – М.: Росгеолфонд, 2021. – 1 кн.-30 л. (60 стр.). /// АТГФ-32256. </w:t>
      </w:r>
      <w:r>
        <w:rPr>
          <w:color w:val="000000"/>
          <w:sz w:val="20"/>
        </w:rPr>
        <w:t xml:space="preserve">Святогоровское (Калмыковское), Чалганское, кварц-каолинсодержащие пески. </w:t>
      </w:r>
    </w:p>
    <w:p>
      <w:pPr>
        <w:pStyle w:val="Normal"/>
        <w:ind w:firstLine="720" w:end="0"/>
        <w:jc w:val="both"/>
        <w:rPr>
          <w:b/>
          <w:color w:val="000000"/>
        </w:rPr>
      </w:pPr>
      <w:r>
        <w:rPr>
          <w:b/>
          <w:bCs/>
          <w:color w:val="000000"/>
        </w:rPr>
        <w:t xml:space="preserve">Государственный баланс запасов </w:t>
      </w:r>
      <w:r>
        <w:rPr>
          <w:color w:val="000000"/>
        </w:rPr>
        <w:t xml:space="preserve">полезных ископаемых РФ </w:t>
      </w:r>
      <w:r>
        <w:rPr>
          <w:b/>
          <w:bCs/>
          <w:color w:val="000000"/>
        </w:rPr>
        <w:t>на 1 января 2021 г</w:t>
      </w:r>
      <w:r>
        <w:rPr>
          <w:color w:val="000000"/>
        </w:rPr>
        <w:t xml:space="preserve">. Выпуск 65. </w:t>
      </w:r>
      <w:r>
        <w:rPr>
          <w:color w:val="000000"/>
          <w:u w:val="single"/>
        </w:rPr>
        <w:t>СТЕКОЛЬНОЕ СЫРЬЕ</w:t>
      </w:r>
      <w:r>
        <w:rPr>
          <w:color w:val="000000"/>
        </w:rPr>
        <w:t>. Часть 9. Дальневосточный федеральный округ: Республика Саха (Якутия), Магаданская область, Амурская область, Еврейская АО, Приморский край. Составитель: Ермакова Е.Е. – М.: ФГБУ «Росгеолфонд», 2021. – 1 кн.-7 л. (стр.231-241). /// АТГФ-</w:t>
      </w:r>
      <w:r>
        <w:rPr>
          <w:b/>
          <w:color w:val="000000"/>
        </w:rPr>
        <w:t>32302</w:t>
      </w:r>
      <w:r>
        <w:rPr>
          <w:color w:val="000000"/>
        </w:rPr>
        <w:t xml:space="preserve">. </w:t>
      </w:r>
      <w:r>
        <w:rPr>
          <w:color w:val="000000"/>
          <w:sz w:val="20"/>
        </w:rPr>
        <w:t>кварцевые пески: Дармаканское, Антоновское.</w:t>
      </w:r>
      <w:r>
        <w:rPr>
          <w:b/>
          <w:bCs/>
          <w:color w:val="000000"/>
          <w:sz w:val="20"/>
        </w:rPr>
        <w:t xml:space="preserve">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w:t>
      </w:r>
      <w:r>
        <w:rPr>
          <w:b/>
          <w:color w:val="000000"/>
        </w:rPr>
        <w:t xml:space="preserve"> 1 января 2021 г.</w:t>
      </w:r>
      <w:r>
        <w:rPr>
          <w:color w:val="000000"/>
        </w:rPr>
        <w:t xml:space="preserve"> Выпуск 7. </w:t>
      </w:r>
      <w:r>
        <w:rPr>
          <w:color w:val="000000"/>
          <w:u w:val="single"/>
        </w:rPr>
        <w:t>ТИТАН</w:t>
      </w:r>
      <w:r>
        <w:rPr>
          <w:color w:val="000000"/>
        </w:rPr>
        <w:t xml:space="preserve">. Часть 8. Дальневосточный федеральный округ (Забайкальский край, Амурская область, Приморский край). Составитель: Макаров Н.А. – М: Росгеолфонд, 2021. – 1 кн.-7 л. (стр.133-143). /// АТГФ-32263. </w:t>
      </w:r>
      <w:r>
        <w:rPr>
          <w:color w:val="000000"/>
          <w:sz w:val="20"/>
        </w:rPr>
        <w:t>Большой Сэйим.</w:t>
      </w:r>
    </w:p>
    <w:p>
      <w:pPr>
        <w:pStyle w:val="Normal"/>
        <w:ind w:firstLine="709" w:end="0"/>
        <w:jc w:val="both"/>
        <w:rPr>
          <w:b/>
          <w:bCs/>
          <w:color w:val="000000"/>
        </w:rPr>
      </w:pPr>
      <w:r>
        <w:rPr>
          <w:b/>
          <w:color w:val="000000"/>
        </w:rPr>
        <w:t xml:space="preserve">Государственный баланс запасов </w:t>
      </w:r>
      <w:r>
        <w:rPr>
          <w:color w:val="000000"/>
        </w:rPr>
        <w:t xml:space="preserve">полезных ископаемых РФ </w:t>
      </w:r>
      <w:r>
        <w:rPr>
          <w:b/>
          <w:color w:val="000000"/>
        </w:rPr>
        <w:t>на 1 января 2021</w:t>
      </w:r>
      <w:r>
        <w:rPr>
          <w:color w:val="000000"/>
        </w:rPr>
        <w:t xml:space="preserve"> г. Выпуск 72. </w:t>
      </w:r>
      <w:r>
        <w:rPr>
          <w:color w:val="000000"/>
          <w:u w:val="single"/>
        </w:rPr>
        <w:t>КАРБОНАТНОЕ СЫРЬЕ ДЛЯ ХИМИЧЕСКОЙ ПРОМЫШЛЕННОСТИ</w:t>
      </w:r>
      <w:r>
        <w:rPr>
          <w:color w:val="000000"/>
        </w:rPr>
        <w:t xml:space="preserve">. Составитель: Климук О.П. – М.: ФГБУ «Росгеолфонд», 2021. – 1 кн.-28 л. (56 стр.). /// АТГФ-32255. </w:t>
      </w:r>
      <w:r>
        <w:rPr>
          <w:color w:val="000000"/>
          <w:sz w:val="20"/>
        </w:rPr>
        <w:t>Урканское м-ие, известняк для автоклавного выщелачивания.</w:t>
      </w:r>
    </w:p>
    <w:p>
      <w:pPr>
        <w:pStyle w:val="Normal"/>
        <w:ind w:firstLine="709" w:end="0"/>
        <w:jc w:val="both"/>
        <w:rPr>
          <w:b/>
          <w:color w:val="000000"/>
        </w:rPr>
      </w:pPr>
      <w:r>
        <w:rPr>
          <w:b/>
          <w:bCs/>
          <w:color w:val="000000"/>
        </w:rPr>
        <w:t>Государственный баланс запасов</w:t>
      </w:r>
      <w:r>
        <w:rPr>
          <w:color w:val="000000"/>
        </w:rPr>
        <w:t xml:space="preserve"> полезных ископаемых РФ </w:t>
      </w:r>
      <w:r>
        <w:rPr>
          <w:b/>
          <w:bCs/>
          <w:color w:val="000000"/>
        </w:rPr>
        <w:t>на 1 января 2021</w:t>
      </w:r>
      <w:r>
        <w:rPr>
          <w:b/>
          <w:color w:val="000000"/>
        </w:rPr>
        <w:t xml:space="preserve"> г.</w:t>
      </w:r>
      <w:r>
        <w:rPr>
          <w:color w:val="000000"/>
        </w:rPr>
        <w:t xml:space="preserve"> Выпуск 75.</w:t>
      </w:r>
      <w:r>
        <w:rPr>
          <w:color w:val="000000"/>
          <w:u w:val="single"/>
        </w:rPr>
        <w:t xml:space="preserve"> ЦЕМЕНТНОЕ СЫРЬЁ</w:t>
      </w:r>
      <w:r>
        <w:rPr>
          <w:color w:val="000000"/>
        </w:rPr>
        <w:t>. Часть 9. Дальневосточный Федеральный округ: Республика Саха (Якутия), Республика Бурятия, Забайкальский край, Магаданская область, Амурская область, Хабаровский край, Еврейская АО, Приморский край, Сахалинская область. Составитель Мельникова Т.В. – М.: ФГБУ «Росгеолфонд», 2021. – 1 кн.-33 л. (стр.557-619). /// АТГФ-</w:t>
      </w:r>
      <w:r>
        <w:rPr>
          <w:b/>
          <w:bCs/>
          <w:color w:val="000000"/>
        </w:rPr>
        <w:t>32300</w:t>
      </w:r>
      <w:r>
        <w:rPr>
          <w:color w:val="000000"/>
        </w:rPr>
        <w:t>.</w:t>
      </w:r>
      <w:r>
        <w:rPr>
          <w:color w:val="000000"/>
          <w:sz w:val="20"/>
        </w:rPr>
        <w:t xml:space="preserve"> Береинское /глины/; Чагоянское/известняк/, Сиваглинское /глины, известняк/. </w:t>
      </w:r>
    </w:p>
    <w:p>
      <w:pPr>
        <w:pStyle w:val="Normal"/>
        <w:ind w:firstLine="709" w:end="0"/>
        <w:jc w:val="both"/>
        <w:rPr>
          <w:b/>
          <w:bCs/>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2021 г.</w:t>
      </w:r>
      <w:r>
        <w:rPr>
          <w:color w:val="000000"/>
        </w:rPr>
        <w:t xml:space="preserve"> Выпуск 76. </w:t>
      </w:r>
      <w:r>
        <w:rPr>
          <w:color w:val="000000"/>
          <w:u w:val="single"/>
        </w:rPr>
        <w:t>СТРОИТЕЛЬНЫЕ КАМНИ</w:t>
      </w:r>
      <w:r>
        <w:rPr>
          <w:color w:val="000000"/>
        </w:rPr>
        <w:t>. Том IX.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Клейкова Н.И. – М.: ФГБУ «Росгеолфонд», 2021. – 1 кн.-310 л. (620 стр.). /// АТГФ-</w:t>
      </w:r>
      <w:r>
        <w:rPr>
          <w:b/>
          <w:color w:val="000000"/>
        </w:rPr>
        <w:t>32333</w:t>
      </w:r>
      <w:r>
        <w:rPr>
          <w:color w:val="000000"/>
        </w:rPr>
        <w:t>.</w:t>
      </w:r>
    </w:p>
    <w:p>
      <w:pPr>
        <w:pStyle w:val="Normal"/>
        <w:ind w:firstLine="709" w:end="0"/>
        <w:jc w:val="both"/>
        <w:rPr>
          <w:b/>
          <w:color w:val="000000"/>
        </w:rPr>
      </w:pPr>
      <w:r>
        <w:rPr>
          <w:b/>
          <w:bCs/>
          <w:color w:val="000000"/>
        </w:rPr>
        <w:t>Государственный баланс запасов</w:t>
      </w:r>
      <w:r>
        <w:rPr>
          <w:color w:val="000000"/>
        </w:rPr>
        <w:t xml:space="preserve"> полезных ископаемых РФ </w:t>
      </w:r>
      <w:r>
        <w:rPr>
          <w:b/>
          <w:bCs/>
          <w:color w:val="000000"/>
        </w:rPr>
        <w:t>на 1 января 2021 г</w:t>
      </w:r>
      <w:r>
        <w:rPr>
          <w:color w:val="000000"/>
        </w:rPr>
        <w:t xml:space="preserve">. Выпуск 78. </w:t>
      </w:r>
      <w:r>
        <w:rPr>
          <w:color w:val="000000"/>
          <w:u w:val="single"/>
        </w:rPr>
        <w:t>ПРИРОДНЫЕ ОБЛИЦОВОЧНЫЕ КАМНИ</w:t>
      </w:r>
      <w:r>
        <w:rPr>
          <w:color w:val="000000"/>
        </w:rPr>
        <w:t>. Часть 9. Дальневосточный федеральный округ: Республика Саха (Якутия), Республика Бурятия, Забайкальский край, Магаданская область, Чукотский АО, Амурская область, Хабаровский край, Еврейская АО, Приморский край, Сахалинская область. Составитель: Жилина О.Я. – М.: ФГБУ «Росгеолфонд», 2021. – 1 кн.-17 л. (стр.499-529). /// АТГФ-</w:t>
      </w:r>
      <w:r>
        <w:rPr>
          <w:b/>
          <w:color w:val="000000"/>
        </w:rPr>
        <w:t>32301</w:t>
      </w:r>
      <w:r>
        <w:rPr>
          <w:color w:val="000000"/>
        </w:rPr>
        <w:t xml:space="preserve">. </w:t>
      </w:r>
      <w:r>
        <w:rPr>
          <w:color w:val="000000"/>
          <w:sz w:val="20"/>
        </w:rPr>
        <w:t>Шимановское – гранит для блоков; Чагоянское, уч.Чучуканский Западный – известняк мраморизованный для блоков; Сайбалахское – габбро для блоков.</w:t>
      </w:r>
      <w:r>
        <w:rPr>
          <w:b/>
          <w:bCs/>
          <w:color w:val="000000"/>
        </w:rPr>
        <w:t xml:space="preserve"> </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РФ на</w:t>
      </w:r>
      <w:r>
        <w:rPr>
          <w:b/>
          <w:color w:val="000000"/>
        </w:rPr>
        <w:t xml:space="preserve"> 1 января 2021 г.</w:t>
      </w:r>
      <w:r>
        <w:rPr>
          <w:color w:val="000000"/>
        </w:rPr>
        <w:t xml:space="preserve"> Выпуск 79. </w:t>
      </w:r>
      <w:r>
        <w:rPr>
          <w:color w:val="000000"/>
          <w:u w:val="single"/>
        </w:rPr>
        <w:t>ЦВЕТНЫЕ КАМНИ</w:t>
      </w:r>
      <w:r>
        <w:rPr>
          <w:color w:val="000000"/>
        </w:rPr>
        <w:t xml:space="preserve"> (агат, александрит, амазонит, аметист, анортозит иризирующий, берилл, благородный корунд (рубин, сапфир), благородный опал, гипс поделочный, гранат, демантоид, жадеит, лазурит, мраморный оникс, нефрит, обсидиан, опал, офиокальцит, переливт, празем коллекционный, родонит, сердолик, серпентинит, турмалин, фенакит, халцедон, хризоберилл, хризолит, хромдиопсид, чароит, янтарь, яшма). Составитель: Воскова О.В. – М.: Росгеолфонд, 2021. – 1 кн.-133 л. (266 стр.). /// АТГФ-32260. </w:t>
      </w:r>
      <w:r>
        <w:rPr>
          <w:color w:val="000000"/>
          <w:sz w:val="20"/>
        </w:rPr>
        <w:t>Бурундинское - сердолик; Токское - хризолит.</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2021 г.</w:t>
      </w:r>
      <w:r>
        <w:rPr>
          <w:color w:val="000000"/>
        </w:rPr>
        <w:t xml:space="preserve"> Выпуск 9. </w:t>
      </w:r>
      <w:r>
        <w:rPr>
          <w:color w:val="000000"/>
          <w:u w:val="single"/>
        </w:rPr>
        <w:t>НИКЕЛЬ</w:t>
      </w:r>
      <w:r>
        <w:rPr>
          <w:color w:val="000000"/>
        </w:rPr>
        <w:t>. Часть 8. Дальневосточный федеральный округ (Забайкальский край, Камчатский край, Амурская область). Составитель: Привезенцева Н.В. – М.: Росгеолфонд, 2021. – 1 кн.-9 л. (стр.161-175). /// АТГФ-</w:t>
      </w:r>
      <w:r>
        <w:rPr>
          <w:b/>
          <w:color w:val="000000"/>
        </w:rPr>
        <w:t>32335</w:t>
      </w:r>
      <w:r>
        <w:rPr>
          <w:color w:val="000000"/>
        </w:rPr>
        <w:t xml:space="preserve">. </w:t>
      </w:r>
      <w:r>
        <w:rPr>
          <w:color w:val="000000"/>
          <w:sz w:val="20"/>
        </w:rPr>
        <w:t>Кун-Манье.</w:t>
      </w:r>
      <w:r>
        <w:rPr>
          <w:color w:val="000000"/>
        </w:rPr>
        <w:t xml:space="preserve"> </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2021 г.</w:t>
      </w:r>
      <w:r>
        <w:rPr>
          <w:color w:val="000000"/>
        </w:rPr>
        <w:t xml:space="preserve"> Выпуск 91. </w:t>
      </w:r>
      <w:r>
        <w:rPr>
          <w:color w:val="000000"/>
          <w:u w:val="single"/>
        </w:rPr>
        <w:t>УГОЛЬ</w:t>
      </w:r>
      <w:r>
        <w:rPr>
          <w:color w:val="000000"/>
        </w:rPr>
        <w:t>. Том VIII. Дальневосточный федеральный округ. Амурская область. Составитель: Гусарева Т.В. – М.: ФГБУ «Росгеолфонд», 2021. – 1 кн.-13 л. (стр.273-296). /// АТГФ-</w:t>
      </w:r>
      <w:r>
        <w:rPr>
          <w:b/>
          <w:color w:val="000000"/>
        </w:rPr>
        <w:t>32296.</w:t>
      </w:r>
      <w:r>
        <w:rPr>
          <w:color w:val="000000"/>
        </w:rPr>
        <w:t xml:space="preserve"> </w:t>
      </w:r>
      <w:r>
        <w:rPr>
          <w:color w:val="000000"/>
          <w:sz w:val="20"/>
        </w:rPr>
        <w:t xml:space="preserve">уголь бурый: Райчихинское, Архаро-Богучанское, Ерковецкое, Сергеевское, Свободное, Сианчик, Тыгдинское; уголь каменный: Огоджинское.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2021 г.</w:t>
      </w:r>
      <w:r>
        <w:rPr>
          <w:color w:val="000000"/>
        </w:rPr>
        <w:t xml:space="preserve"> Выпуск 97. </w:t>
      </w:r>
      <w:r>
        <w:rPr>
          <w:color w:val="000000"/>
          <w:u w:val="single"/>
        </w:rPr>
        <w:t>ЛЕЧЕБНЫЕ ГРЯЗИ</w:t>
      </w:r>
      <w:r>
        <w:rPr>
          <w:color w:val="000000"/>
        </w:rPr>
        <w:t>. Составитель: Перепадя С.В. – М.: ФГБУ «Росгеолфонд», 2021. – 1 кн.-74 л. (148 стр.). /// АТГФ-</w:t>
      </w:r>
      <w:r>
        <w:rPr>
          <w:b/>
          <w:color w:val="000000"/>
        </w:rPr>
        <w:t>32334</w:t>
      </w:r>
      <w:r>
        <w:rPr>
          <w:color w:val="000000"/>
        </w:rPr>
        <w:t xml:space="preserve">. </w:t>
      </w:r>
      <w:r>
        <w:rPr>
          <w:color w:val="000000"/>
          <w:sz w:val="20"/>
        </w:rPr>
        <w:t xml:space="preserve">Кислое озеро, озеро Большое.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2022 г.</w:t>
      </w:r>
      <w:r>
        <w:rPr>
          <w:color w:val="000000"/>
        </w:rPr>
        <w:t xml:space="preserve"> Выпуск 1. </w:t>
      </w:r>
      <w:r>
        <w:rPr>
          <w:color w:val="000000"/>
          <w:u w:val="single"/>
        </w:rPr>
        <w:t>ЖЕЛЕЗНЫЕ РУДЫ</w:t>
      </w:r>
      <w:r>
        <w:rPr>
          <w:color w:val="000000"/>
        </w:rPr>
        <w:t>. Часть 8. Дальневосточный федеральный округ. Составитель: Косенкова Т.О. – М.: ФГБУ «Росгеолфонд», 2022. – 3 кн. /// АТГФ-</w:t>
      </w:r>
      <w:r>
        <w:rPr>
          <w:b/>
          <w:color w:val="000000"/>
        </w:rPr>
        <w:t>52660</w:t>
      </w:r>
      <w:r>
        <w:rPr>
          <w:color w:val="000000"/>
        </w:rPr>
        <w:t xml:space="preserve">-накопит. (4,5 МБ).  </w:t>
      </w:r>
      <w:r>
        <w:rPr>
          <w:color w:val="000000"/>
          <w:sz w:val="20"/>
        </w:rPr>
        <w:t>Гаринское /магнетитовые руды; Куранахское, Большой Сэйим /титаномагнетитовые руды.</w:t>
      </w:r>
      <w:r>
        <w:rPr>
          <w:color w:val="000000"/>
        </w:rPr>
        <w:t xml:space="preserve"> </w:t>
      </w:r>
    </w:p>
    <w:p>
      <w:pPr>
        <w:pStyle w:val="Normal"/>
        <w:ind w:firstLine="709" w:end="0"/>
        <w:jc w:val="both"/>
        <w:rPr>
          <w:b/>
          <w:bCs/>
          <w:color w:val="000000"/>
        </w:rPr>
      </w:pPr>
      <w:r>
        <w:rPr>
          <w:b/>
          <w:color w:val="000000"/>
        </w:rPr>
        <w:t>Государственный баланс</w:t>
      </w:r>
      <w:r>
        <w:rPr>
          <w:color w:val="000000"/>
        </w:rPr>
        <w:t xml:space="preserve"> запасов полезных ископаемых РФ </w:t>
      </w:r>
      <w:r>
        <w:rPr>
          <w:b/>
          <w:color w:val="000000"/>
        </w:rPr>
        <w:t>на 1 января 2022 г.</w:t>
      </w:r>
      <w:r>
        <w:rPr>
          <w:color w:val="000000"/>
        </w:rPr>
        <w:t xml:space="preserve"> Выпуск 10. </w:t>
      </w:r>
      <w:r>
        <w:rPr>
          <w:color w:val="000000"/>
          <w:u w:val="single"/>
        </w:rPr>
        <w:t>КОБАЛЬТ</w:t>
      </w:r>
      <w:r>
        <w:rPr>
          <w:color w:val="000000"/>
        </w:rPr>
        <w:t>. Часть 9. Дальневосточный федеральный округ: Республика Саха (Якутия), Забайкальский край, Камчатский край, Амурская область. Составитель: Привезенцева Н.В. – М: ФГБУ «Росгеолфонд», 2022. – 3 кн. /// АТГФ-</w:t>
      </w:r>
      <w:r>
        <w:rPr>
          <w:b/>
          <w:color w:val="000000"/>
        </w:rPr>
        <w:t>52660</w:t>
      </w:r>
      <w:r>
        <w:rPr>
          <w:color w:val="000000"/>
        </w:rPr>
        <w:t xml:space="preserve">-накопит. (2,7 МБ). </w:t>
      </w:r>
      <w:r>
        <w:rPr>
          <w:color w:val="000000"/>
          <w:sz w:val="20"/>
        </w:rPr>
        <w:t xml:space="preserve">Кун-Манье. </w:t>
      </w:r>
    </w:p>
    <w:p>
      <w:pPr>
        <w:pStyle w:val="Normal"/>
        <w:ind w:firstLine="720" w:end="0"/>
        <w:jc w:val="both"/>
        <w:rPr>
          <w:b/>
          <w:color w:val="000000"/>
        </w:rPr>
      </w:pPr>
      <w:r>
        <w:rPr>
          <w:b/>
          <w:bCs/>
          <w:color w:val="000000"/>
        </w:rPr>
        <w:t xml:space="preserve">Государственный </w:t>
      </w:r>
      <w:r>
        <w:rPr>
          <w:b/>
          <w:color w:val="000000"/>
        </w:rPr>
        <w:t>баланс запасов</w:t>
      </w:r>
      <w:r>
        <w:rPr>
          <w:color w:val="000000"/>
        </w:rPr>
        <w:t xml:space="preserve"> полезных ископаемых РФ на </w:t>
      </w:r>
      <w:r>
        <w:rPr>
          <w:b/>
          <w:color w:val="000000"/>
        </w:rPr>
        <w:t>1 января 2022 г.</w:t>
      </w:r>
      <w:r>
        <w:rPr>
          <w:color w:val="000000"/>
        </w:rPr>
        <w:t xml:space="preserve"> Выпуск 101. ТОМ I. Кн.8 </w:t>
      </w:r>
      <w:r>
        <w:rPr>
          <w:color w:val="000000"/>
          <w:u w:val="single"/>
        </w:rPr>
        <w:t>ПОДЗЕМНЫЕ ВОДЫ (ПИТЬЕВЫЕ И ТЕХНИЧЕСКИЕ)</w:t>
      </w:r>
      <w:r>
        <w:rPr>
          <w:color w:val="000000"/>
        </w:rPr>
        <w:t>. Составитель: Федотова О.Л. и др. – М.: ФГБУ «Росгеолфонд», 2022. – 2 кн. /// АТГФ-</w:t>
      </w:r>
      <w:r>
        <w:rPr>
          <w:b/>
          <w:color w:val="000000"/>
        </w:rPr>
        <w:t>52660</w:t>
      </w:r>
      <w:r>
        <w:rPr>
          <w:color w:val="000000"/>
        </w:rPr>
        <w:t>-накопит. (7,5 МБ).</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2022 г.</w:t>
      </w:r>
      <w:r>
        <w:rPr>
          <w:color w:val="000000"/>
        </w:rPr>
        <w:t xml:space="preserve"> Выпуск 101. ТОМ II. </w:t>
      </w:r>
      <w:r>
        <w:rPr>
          <w:color w:val="000000"/>
          <w:u w:val="single"/>
        </w:rPr>
        <w:t>ПОДЗЕМНЫЕ ВОДЫ (МИНЕРАЛЬНЫЕ)</w:t>
      </w:r>
      <w:r>
        <w:rPr>
          <w:color w:val="000000"/>
        </w:rPr>
        <w:t>. Составитель: Перепадя С.В. – М.: ФГБУ «Росгеолфонд», 2022. – 2 кн. /// АТГФ-</w:t>
      </w:r>
      <w:r>
        <w:rPr>
          <w:b/>
          <w:color w:val="000000"/>
        </w:rPr>
        <w:t>52660</w:t>
      </w:r>
      <w:r>
        <w:rPr>
          <w:color w:val="000000"/>
        </w:rPr>
        <w:t xml:space="preserve">-накопит. (9 МБ). </w:t>
      </w:r>
      <w:r>
        <w:rPr>
          <w:color w:val="000000"/>
          <w:sz w:val="20"/>
        </w:rPr>
        <w:t>Быссинское; Гонжинское; Кислое озеро; Константиновское - уч.Центральный, уч.Южный.</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2022 г</w:t>
      </w:r>
      <w:r>
        <w:rPr>
          <w:color w:val="000000"/>
        </w:rPr>
        <w:t xml:space="preserve">. Выпуск 11. </w:t>
      </w:r>
      <w:r>
        <w:rPr>
          <w:color w:val="000000"/>
          <w:u w:val="single"/>
        </w:rPr>
        <w:t>МЕДЬ</w:t>
      </w:r>
      <w:r>
        <w:rPr>
          <w:color w:val="000000"/>
        </w:rPr>
        <w:t>. Часть 10.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Приморский край). Составитель: Жукова И.А. – М.: ФГБУ «Росгеолфонд», 2022. – 3 кн. /// АТГФ-</w:t>
      </w:r>
      <w:r>
        <w:rPr>
          <w:b/>
          <w:color w:val="000000"/>
        </w:rPr>
        <w:t>52660</w:t>
      </w:r>
      <w:r>
        <w:rPr>
          <w:color w:val="000000"/>
        </w:rPr>
        <w:t xml:space="preserve">-накопит. (4,8 МБ). </w:t>
      </w:r>
      <w:r>
        <w:rPr>
          <w:color w:val="000000"/>
          <w:sz w:val="20"/>
        </w:rPr>
        <w:t xml:space="preserve">Кун-Манье/сульфидные медно-никелевые/, Иканское/медно-порфировые/.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2022 г</w:t>
      </w:r>
      <w:r>
        <w:rPr>
          <w:color w:val="000000"/>
        </w:rPr>
        <w:t xml:space="preserve">. Выпуск 16. </w:t>
      </w:r>
      <w:r>
        <w:rPr>
          <w:color w:val="000000"/>
          <w:u w:val="single"/>
        </w:rPr>
        <w:t>МОЛИБДЕН</w:t>
      </w:r>
      <w:r>
        <w:rPr>
          <w:color w:val="000000"/>
        </w:rPr>
        <w:t>. Часть 6. Дальневосточный федеральный округ: Республика Саха (Якутия), Республика Бурятия, Забайкальский край, Чукотский АО, Амурская область. Составитель: Ермакова Е.Е. – М.: ФГБУ «Росгеолфонд», 2022. – 3 кн. /// АТГФ-</w:t>
      </w:r>
      <w:r>
        <w:rPr>
          <w:b/>
          <w:color w:val="000000"/>
        </w:rPr>
        <w:t>52660</w:t>
      </w:r>
      <w:r>
        <w:rPr>
          <w:color w:val="000000"/>
        </w:rPr>
        <w:t xml:space="preserve">-накопит. (1,7 МБ). </w:t>
      </w:r>
      <w:r>
        <w:rPr>
          <w:color w:val="000000"/>
          <w:sz w:val="20"/>
        </w:rPr>
        <w:t>Иканское м-ие, штокверковые руды с попутным молибденом.</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2022 г</w:t>
      </w:r>
      <w:r>
        <w:rPr>
          <w:color w:val="000000"/>
        </w:rPr>
        <w:t xml:space="preserve">. Выпуск 19. </w:t>
      </w:r>
      <w:r>
        <w:rPr>
          <w:color w:val="000000"/>
          <w:u w:val="single"/>
        </w:rPr>
        <w:t>СУРЬМА</w:t>
      </w:r>
      <w:r>
        <w:rPr>
          <w:color w:val="000000"/>
        </w:rPr>
        <w:t>. Составитель: Макаров Н.А. – М.: ФГБУ «Росгеолфонд», 2022. – 3 кн. /// АТГФ-</w:t>
      </w:r>
      <w:r>
        <w:rPr>
          <w:b/>
          <w:color w:val="000000"/>
        </w:rPr>
        <w:t>52660</w:t>
      </w:r>
      <w:r>
        <w:rPr>
          <w:color w:val="000000"/>
        </w:rPr>
        <w:t xml:space="preserve">-накопит. (1,3 МБ). </w:t>
      </w:r>
      <w:r>
        <w:rPr>
          <w:color w:val="000000"/>
          <w:sz w:val="20"/>
        </w:rPr>
        <w:t xml:space="preserve"> Солокачинское м-ие.</w:t>
      </w:r>
    </w:p>
    <w:p>
      <w:pPr>
        <w:pStyle w:val="Normal"/>
        <w:ind w:firstLine="709" w:end="0"/>
        <w:jc w:val="both"/>
        <w:rPr>
          <w:b/>
          <w:bCs/>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2022 г.</w:t>
      </w:r>
      <w:r>
        <w:rPr>
          <w:color w:val="000000"/>
        </w:rPr>
        <w:t xml:space="preserve"> Выпуск 29. </w:t>
      </w:r>
      <w:r>
        <w:rPr>
          <w:color w:val="000000"/>
          <w:u w:val="single"/>
        </w:rPr>
        <w:t>ЗОЛОТО</w:t>
      </w:r>
      <w:r>
        <w:rPr>
          <w:color w:val="000000"/>
        </w:rPr>
        <w:t>. Том VIII. Дальневосточный федеральный округ. Часть 7. Амурская область. Составитель Крылова А.Э. – М.: ФГБУ «Росгеолфонд», 2022. – 2 кн. /// АТГФ-</w:t>
      </w:r>
      <w:r>
        <w:rPr>
          <w:b/>
          <w:color w:val="000000"/>
        </w:rPr>
        <w:t>52660</w:t>
      </w:r>
      <w:r>
        <w:rPr>
          <w:color w:val="000000"/>
        </w:rPr>
        <w:t>-накопит. (5,2 МБ).</w:t>
      </w:r>
      <w:r>
        <w:rPr>
          <w:color w:val="000000"/>
          <w:sz w:val="20"/>
        </w:rPr>
        <w:t xml:space="preserve"> </w:t>
      </w:r>
    </w:p>
    <w:p>
      <w:pPr>
        <w:pStyle w:val="Normal"/>
        <w:ind w:firstLine="709" w:end="0"/>
        <w:jc w:val="both"/>
        <w:rPr>
          <w:b/>
          <w:bCs/>
          <w:color w:val="000000"/>
        </w:rPr>
      </w:pPr>
      <w:r>
        <w:rPr>
          <w:b/>
          <w:bCs/>
          <w:color w:val="000000"/>
        </w:rPr>
        <w:t xml:space="preserve">Государственный баланс запасов </w:t>
      </w:r>
      <w:r>
        <w:rPr>
          <w:color w:val="000000"/>
        </w:rPr>
        <w:t xml:space="preserve">полезных ископаемых РФ </w:t>
      </w:r>
      <w:r>
        <w:rPr>
          <w:b/>
          <w:bCs/>
          <w:color w:val="000000"/>
        </w:rPr>
        <w:t>на 1 января 2022 г</w:t>
      </w:r>
      <w:r>
        <w:rPr>
          <w:color w:val="000000"/>
        </w:rPr>
        <w:t xml:space="preserve">. Выпуск 30. </w:t>
      </w:r>
      <w:r>
        <w:rPr>
          <w:color w:val="000000"/>
          <w:u w:val="single"/>
        </w:rPr>
        <w:t>СЕРЕБРО</w:t>
      </w:r>
      <w:r>
        <w:rPr>
          <w:color w:val="000000"/>
        </w:rPr>
        <w:t>. ТОМ IV. Дальневосточный федеральный округ. Часть 6. Амурская область, Хабаровский край, Приморский край, Сахалинская область. Составитель: Монтин Р.С. – М.: ФГБУ «Росгеолфонд», 2022. – 3 кн. /// АТГФ-</w:t>
      </w:r>
      <w:r>
        <w:rPr>
          <w:b/>
          <w:color w:val="000000"/>
        </w:rPr>
        <w:t>52660</w:t>
      </w:r>
      <w:r>
        <w:rPr>
          <w:color w:val="000000"/>
        </w:rPr>
        <w:t xml:space="preserve">-накопит. (5,4 МБ). </w:t>
      </w:r>
      <w:r>
        <w:rPr>
          <w:color w:val="000000"/>
          <w:sz w:val="20"/>
        </w:rPr>
        <w:t xml:space="preserve">Березитовое, Албынское, Соловьёвское, Маломырское, Осеннее, Желтунак, Катрин, Кулисное, Покровское, Пионер, Брекчиевое, Отвальное, Бамское, Унгличиканское, Подарочное (рудная зона № 3), Эльгинское, Кун-Манье, Буринда, Снежинка, Осипкан, Иканское, Талгинское. </w:t>
      </w:r>
    </w:p>
    <w:p>
      <w:pPr>
        <w:pStyle w:val="Normal"/>
        <w:ind w:firstLine="709" w:end="0"/>
        <w:jc w:val="both"/>
        <w:rPr>
          <w:b/>
          <w:color w:val="000000"/>
        </w:rPr>
      </w:pPr>
      <w:r>
        <w:rPr>
          <w:b/>
          <w:bCs/>
          <w:color w:val="000000"/>
        </w:rPr>
        <w:t>Государственный баланс запасов</w:t>
      </w:r>
      <w:r>
        <w:rPr>
          <w:color w:val="000000"/>
        </w:rPr>
        <w:t xml:space="preserve"> полезных ископаемых РФ </w:t>
      </w:r>
      <w:r>
        <w:rPr>
          <w:b/>
          <w:bCs/>
          <w:color w:val="000000"/>
        </w:rPr>
        <w:t>на 1 января 2022</w:t>
      </w:r>
      <w:r>
        <w:rPr>
          <w:b/>
          <w:color w:val="000000"/>
        </w:rPr>
        <w:t xml:space="preserve"> г.</w:t>
      </w:r>
      <w:r>
        <w:rPr>
          <w:color w:val="000000"/>
        </w:rPr>
        <w:t xml:space="preserve"> Выпуск 31. </w:t>
      </w:r>
      <w:r>
        <w:rPr>
          <w:color w:val="000000"/>
          <w:u w:val="single"/>
        </w:rPr>
        <w:t>ПЛАТИНОИДЫ</w:t>
      </w:r>
      <w:r>
        <w:rPr>
          <w:color w:val="000000"/>
        </w:rPr>
        <w:t>. Часть 7. Дальневосточный федеральный округ: Республика Саха (Якутия), Забайкальский край, Камчатский край, Амурская область, Хабаровский край. Составитель: Воскова О.В. – М.: ФГБУ «Росгеолфонд», 2022. – 3 кн. /// АТГФ-</w:t>
      </w:r>
      <w:r>
        <w:rPr>
          <w:b/>
          <w:color w:val="000000"/>
        </w:rPr>
        <w:t>52660</w:t>
      </w:r>
      <w:r>
        <w:rPr>
          <w:color w:val="000000"/>
        </w:rPr>
        <w:t xml:space="preserve">-накопит. (3,6 МБ). </w:t>
      </w:r>
      <w:r>
        <w:rPr>
          <w:color w:val="000000"/>
          <w:sz w:val="20"/>
        </w:rPr>
        <w:t>Кун-Манье /сульфидные медно-никелевые руды/</w:t>
      </w:r>
      <w:r>
        <w:rPr>
          <w:color w:val="000000"/>
        </w:rPr>
        <w:t>.</w:t>
      </w:r>
    </w:p>
    <w:p>
      <w:pPr>
        <w:pStyle w:val="Normal"/>
        <w:ind w:firstLine="709" w:end="0"/>
        <w:jc w:val="both"/>
        <w:rPr>
          <w:b/>
          <w:bCs/>
          <w:color w:val="000000"/>
        </w:rPr>
      </w:pPr>
      <w:r>
        <w:rPr>
          <w:b/>
          <w:color w:val="000000"/>
        </w:rPr>
        <w:t>Государственный баланс запасов</w:t>
      </w:r>
      <w:r>
        <w:rPr>
          <w:color w:val="000000"/>
        </w:rPr>
        <w:t xml:space="preserve"> полезных ископаемых РФ на</w:t>
      </w:r>
      <w:r>
        <w:rPr>
          <w:b/>
          <w:color w:val="000000"/>
        </w:rPr>
        <w:t xml:space="preserve"> 1 января 2022 г.</w:t>
      </w:r>
      <w:r>
        <w:rPr>
          <w:color w:val="000000"/>
        </w:rPr>
        <w:t xml:space="preserve"> Выпуск 35. </w:t>
      </w:r>
      <w:r>
        <w:rPr>
          <w:color w:val="000000"/>
          <w:u w:val="single"/>
        </w:rPr>
        <w:t>СЕРА В СЕРНОКОЛЧЕДАННЫХ И КОМПЛЕКСНЫХ РУДНЫХ МЕСТОРОЖДЕНИЯХ</w:t>
      </w:r>
      <w:r>
        <w:rPr>
          <w:color w:val="000000"/>
        </w:rPr>
        <w:t>. Часть 8. Дальневосточный федеральный округ: Амурская область, Хабаровский край, Приморский край, Республика Бурятия, Забайкальский край. Составитель: Воскова О.В. – М.: ФГБУ «Росгеолфонд», 2022. – 3 кн. /// АТГФ-</w:t>
      </w:r>
      <w:r>
        <w:rPr>
          <w:b/>
          <w:color w:val="000000"/>
        </w:rPr>
        <w:t>52660</w:t>
      </w:r>
      <w:r>
        <w:rPr>
          <w:color w:val="000000"/>
        </w:rPr>
        <w:t xml:space="preserve">-накопит. (3,2 МБ). </w:t>
      </w:r>
      <w:r>
        <w:rPr>
          <w:color w:val="000000"/>
          <w:sz w:val="20"/>
        </w:rPr>
        <w:t>Кун-Манье.</w:t>
      </w:r>
    </w:p>
    <w:p>
      <w:pPr>
        <w:pStyle w:val="Normal"/>
        <w:ind w:firstLine="720" w:end="0"/>
        <w:jc w:val="both"/>
        <w:rPr>
          <w:b/>
          <w:color w:val="000000"/>
        </w:rPr>
      </w:pPr>
      <w:r>
        <w:rPr>
          <w:b/>
          <w:bCs/>
          <w:color w:val="000000"/>
        </w:rPr>
        <w:t xml:space="preserve">Государственный </w:t>
      </w:r>
      <w:r>
        <w:rPr>
          <w:b/>
          <w:color w:val="000000"/>
        </w:rPr>
        <w:t xml:space="preserve">баланс запасов </w:t>
      </w:r>
      <w:r>
        <w:rPr>
          <w:color w:val="000000"/>
        </w:rPr>
        <w:t xml:space="preserve">полезных ископаемых РФ на </w:t>
      </w:r>
      <w:r>
        <w:rPr>
          <w:b/>
          <w:color w:val="000000"/>
        </w:rPr>
        <w:t>1 января 2022 г.</w:t>
      </w:r>
      <w:r>
        <w:rPr>
          <w:color w:val="000000"/>
        </w:rPr>
        <w:t xml:space="preserve"> Выпуск 4. </w:t>
      </w:r>
      <w:r>
        <w:rPr>
          <w:color w:val="000000"/>
          <w:u w:val="single"/>
        </w:rPr>
        <w:t>ВАНАДИЙ.</w:t>
      </w:r>
      <w:r>
        <w:rPr>
          <w:color w:val="000000"/>
        </w:rPr>
        <w:t xml:space="preserve"> Составитель: Косенкова Т.О. – М.: ФГБУ «Росгеолфонд», 2022. – 3 кн. /// АТГФ-</w:t>
      </w:r>
      <w:r>
        <w:rPr>
          <w:b/>
          <w:color w:val="000000"/>
        </w:rPr>
        <w:t>52660</w:t>
      </w:r>
      <w:r>
        <w:rPr>
          <w:color w:val="000000"/>
        </w:rPr>
        <w:t xml:space="preserve">-накопит. (1,5 МБ). </w:t>
      </w:r>
      <w:r>
        <w:rPr>
          <w:color w:val="000000"/>
          <w:sz w:val="20"/>
        </w:rPr>
        <w:t>Большой Сэйим, титано-магнетитовые руды.</w:t>
      </w:r>
    </w:p>
    <w:p>
      <w:pPr>
        <w:pStyle w:val="Normal"/>
        <w:ind w:firstLine="720" w:end="0"/>
        <w:jc w:val="both"/>
        <w:rPr>
          <w:b/>
          <w:bCs/>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2022 г.</w:t>
      </w:r>
      <w:r>
        <w:rPr>
          <w:color w:val="000000"/>
        </w:rPr>
        <w:t xml:space="preserve"> Выпуск 41. </w:t>
      </w:r>
      <w:r>
        <w:rPr>
          <w:color w:val="000000"/>
          <w:u w:val="single"/>
        </w:rPr>
        <w:t>ЦЕОЛИТЫ</w:t>
      </w:r>
      <w:r>
        <w:rPr>
          <w:color w:val="000000"/>
        </w:rPr>
        <w:t>. Составитель: Сычева В.Е. – М.: ФГБУ «Росгеолфонд», 2022. – 3 кн. /// АТГФ-</w:t>
      </w:r>
      <w:r>
        <w:rPr>
          <w:b/>
          <w:color w:val="000000"/>
        </w:rPr>
        <w:t>52660</w:t>
      </w:r>
      <w:r>
        <w:rPr>
          <w:color w:val="000000"/>
        </w:rPr>
        <w:t xml:space="preserve">-накопит. (1,1 МБ). </w:t>
      </w:r>
      <w:r>
        <w:rPr>
          <w:color w:val="000000"/>
          <w:sz w:val="20"/>
        </w:rPr>
        <w:t>Вангинское/туф, Куликовское/туф.</w:t>
      </w:r>
    </w:p>
    <w:p>
      <w:pPr>
        <w:pStyle w:val="Normal"/>
        <w:ind w:firstLine="709" w:end="0"/>
        <w:jc w:val="both"/>
        <w:rPr>
          <w:b/>
          <w:color w:val="000000"/>
        </w:rPr>
      </w:pPr>
      <w:r>
        <w:rPr>
          <w:b/>
          <w:bCs/>
          <w:color w:val="000000"/>
        </w:rPr>
        <w:t xml:space="preserve">Государственный </w:t>
      </w:r>
      <w:r>
        <w:rPr>
          <w:b/>
          <w:color w:val="000000"/>
        </w:rPr>
        <w:t>баланс запасов</w:t>
      </w:r>
      <w:r>
        <w:rPr>
          <w:color w:val="000000"/>
        </w:rPr>
        <w:t xml:space="preserve"> полезных ископаемых РФ на</w:t>
      </w:r>
      <w:r>
        <w:rPr>
          <w:b/>
          <w:color w:val="000000"/>
        </w:rPr>
        <w:t xml:space="preserve"> 1 января 2022 г</w:t>
      </w:r>
      <w:r>
        <w:rPr>
          <w:color w:val="000000"/>
        </w:rPr>
        <w:t xml:space="preserve">. Выпуск 42. </w:t>
      </w:r>
      <w:r>
        <w:rPr>
          <w:color w:val="000000"/>
          <w:u w:val="single"/>
        </w:rPr>
        <w:t>АПАТИТОВЫЕ РУДЫ</w:t>
      </w:r>
      <w:r>
        <w:rPr>
          <w:color w:val="000000"/>
        </w:rPr>
        <w:t>. Составитель: Монтин Р.С. – М: ФГБУ «Росгеолфонд», 2022. – 3 кн. /// АТГФ-</w:t>
      </w:r>
      <w:r>
        <w:rPr>
          <w:b/>
          <w:color w:val="000000"/>
        </w:rPr>
        <w:t>52660</w:t>
      </w:r>
      <w:r>
        <w:rPr>
          <w:color w:val="000000"/>
        </w:rPr>
        <w:t xml:space="preserve">-накопит. (1,8 МБ). </w:t>
      </w:r>
      <w:r>
        <w:rPr>
          <w:color w:val="000000"/>
          <w:sz w:val="20"/>
        </w:rPr>
        <w:t>Евгеньевское м-ие /Северная зона/, собственно апатитовые руды.</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w:t>
      </w:r>
      <w:r>
        <w:rPr>
          <w:b/>
          <w:color w:val="000000"/>
        </w:rPr>
        <w:t xml:space="preserve"> 1 января 2022 г.</w:t>
      </w:r>
      <w:r>
        <w:rPr>
          <w:color w:val="000000"/>
        </w:rPr>
        <w:t xml:space="preserve"> Выпуск 47. </w:t>
      </w:r>
      <w:r>
        <w:rPr>
          <w:color w:val="000000"/>
          <w:u w:val="single"/>
        </w:rPr>
        <w:t>ГЛИНЫ ОГНЕУПОРНЫЕ</w:t>
      </w:r>
      <w:r>
        <w:rPr>
          <w:color w:val="000000"/>
        </w:rPr>
        <w:t>. Составитель: Климук О.П. – М.: ФГБУ «Росгеолфонд», 2022. – 3 кн. /// АТГФ-</w:t>
      </w:r>
      <w:r>
        <w:rPr>
          <w:b/>
          <w:color w:val="000000"/>
        </w:rPr>
        <w:t>52660</w:t>
      </w:r>
      <w:r>
        <w:rPr>
          <w:color w:val="000000"/>
        </w:rPr>
        <w:t xml:space="preserve">-накопит. (1,4 МБ). </w:t>
      </w:r>
      <w:r>
        <w:rPr>
          <w:color w:val="000000"/>
          <w:sz w:val="20"/>
        </w:rPr>
        <w:t xml:space="preserve">Гальчиминское /глины для металлургии/, Райчихинское /глины для шамота и шамотных изделий/, Юхта-Бузулинское /глины для керамики. </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2022 г.</w:t>
      </w:r>
      <w:r>
        <w:rPr>
          <w:color w:val="000000"/>
        </w:rPr>
        <w:t xml:space="preserve"> Выпуск 50. </w:t>
      </w:r>
      <w:r>
        <w:rPr>
          <w:color w:val="000000"/>
          <w:u w:val="single"/>
        </w:rPr>
        <w:t>КАОЛИН</w:t>
      </w:r>
      <w:r>
        <w:rPr>
          <w:color w:val="000000"/>
        </w:rPr>
        <w:t>. Составитель: Жилина О.Я. – М.: ФГБУ «Росгеолфонд», 2022. – 3 кн. /// АТГФ-</w:t>
      </w:r>
      <w:r>
        <w:rPr>
          <w:b/>
          <w:color w:val="000000"/>
        </w:rPr>
        <w:t>52660</w:t>
      </w:r>
      <w:r>
        <w:rPr>
          <w:color w:val="000000"/>
        </w:rPr>
        <w:t xml:space="preserve">-накопит. (1,5 МБ). </w:t>
      </w:r>
      <w:r>
        <w:rPr>
          <w:color w:val="000000"/>
          <w:sz w:val="20"/>
        </w:rPr>
        <w:t>Святогоровское (Калмыковское), Чалганское, кварц-каолинсодержащие пески.</w:t>
      </w:r>
    </w:p>
    <w:p>
      <w:pPr>
        <w:pStyle w:val="Normal"/>
        <w:ind w:firstLine="709" w:end="0"/>
        <w:jc w:val="both"/>
        <w:rPr>
          <w:b/>
          <w:bCs/>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2022 г.</w:t>
      </w:r>
      <w:r>
        <w:rPr>
          <w:color w:val="000000"/>
        </w:rPr>
        <w:t xml:space="preserve"> Выпуск 64. </w:t>
      </w:r>
      <w:r>
        <w:rPr>
          <w:color w:val="000000"/>
          <w:u w:val="single"/>
        </w:rPr>
        <w:t>КВАРЦ</w:t>
      </w:r>
      <w:r>
        <w:rPr>
          <w:color w:val="000000"/>
        </w:rPr>
        <w:t xml:space="preserve"> И</w:t>
      </w:r>
      <w:r>
        <w:rPr>
          <w:color w:val="000000"/>
          <w:u w:val="single"/>
        </w:rPr>
        <w:t xml:space="preserve"> КВАРЦИТЫ</w:t>
      </w:r>
      <w:r>
        <w:rPr>
          <w:color w:val="000000"/>
        </w:rPr>
        <w:t>. Составитель Жилина О.Я. – М.: ФГБУ «Росгеолфонд», 2022. – 3 кн. /// АТГФ-</w:t>
      </w:r>
      <w:r>
        <w:rPr>
          <w:b/>
          <w:color w:val="000000"/>
        </w:rPr>
        <w:t>52660</w:t>
      </w:r>
      <w:r>
        <w:rPr>
          <w:color w:val="000000"/>
        </w:rPr>
        <w:t xml:space="preserve">-накопит. (2,0 МБ). </w:t>
      </w:r>
      <w:r>
        <w:rPr>
          <w:color w:val="000000"/>
          <w:sz w:val="20"/>
        </w:rPr>
        <w:t>Неверское/Неверовское/ кварцит для динаса.</w:t>
      </w:r>
    </w:p>
    <w:p>
      <w:pPr>
        <w:pStyle w:val="Normal"/>
        <w:ind w:firstLine="720" w:end="0"/>
        <w:jc w:val="both"/>
        <w:rPr>
          <w:b/>
          <w:color w:val="000000"/>
        </w:rPr>
      </w:pPr>
      <w:r>
        <w:rPr>
          <w:b/>
          <w:bCs/>
          <w:color w:val="000000"/>
        </w:rPr>
        <w:t xml:space="preserve">Государственный баланс запасов </w:t>
      </w:r>
      <w:r>
        <w:rPr>
          <w:color w:val="000000"/>
        </w:rPr>
        <w:t xml:space="preserve">полезных ископаемых РФ </w:t>
      </w:r>
      <w:r>
        <w:rPr>
          <w:b/>
          <w:bCs/>
          <w:color w:val="000000"/>
        </w:rPr>
        <w:t>на 1 января 2022 г</w:t>
      </w:r>
      <w:r>
        <w:rPr>
          <w:color w:val="000000"/>
        </w:rPr>
        <w:t xml:space="preserve">. Выпуск 65. </w:t>
      </w:r>
      <w:r>
        <w:rPr>
          <w:color w:val="000000"/>
          <w:u w:val="single"/>
        </w:rPr>
        <w:t>СТЕКОЛЬНОЕ СЫРЬЕ</w:t>
      </w:r>
      <w:r>
        <w:rPr>
          <w:color w:val="000000"/>
        </w:rPr>
        <w:t>. Часть 9. Дальневосточный федеральный округ: Республика Саха (Якутия), Магаданская область, Амурская область, Еврейская АО, Приморский край. Составитель: Ермакова Е.Е. – М.: ФГБУ «Росгеолфонд», 2022. – 3 кн. /// АТГФ-</w:t>
      </w:r>
      <w:r>
        <w:rPr>
          <w:b/>
          <w:color w:val="000000"/>
        </w:rPr>
        <w:t>52660</w:t>
      </w:r>
      <w:r>
        <w:rPr>
          <w:color w:val="000000"/>
        </w:rPr>
        <w:t xml:space="preserve">-накопит. (3,3 МБ). </w:t>
      </w:r>
      <w:r>
        <w:rPr>
          <w:color w:val="000000"/>
          <w:sz w:val="20"/>
        </w:rPr>
        <w:t>кварцевые пески: Дармаканское, Антоновское.</w:t>
      </w:r>
      <w:r>
        <w:rPr>
          <w:b/>
          <w:bCs/>
          <w:color w:val="000000"/>
          <w:sz w:val="20"/>
        </w:rPr>
        <w:t xml:space="preserve"> </w:t>
      </w:r>
    </w:p>
    <w:p>
      <w:pPr>
        <w:pStyle w:val="Normal"/>
        <w:ind w:firstLine="709" w:end="0"/>
        <w:jc w:val="both"/>
        <w:rPr>
          <w:b/>
          <w:color w:val="000000"/>
        </w:rPr>
      </w:pPr>
      <w:r>
        <w:rPr>
          <w:b/>
          <w:color w:val="000000"/>
        </w:rPr>
        <w:t>Государственный баланс запасов</w:t>
      </w:r>
      <w:r>
        <w:rPr>
          <w:color w:val="000000"/>
        </w:rPr>
        <w:t xml:space="preserve"> полезных ископаемых РФ на</w:t>
      </w:r>
      <w:r>
        <w:rPr>
          <w:b/>
          <w:color w:val="000000"/>
        </w:rPr>
        <w:t xml:space="preserve"> 1 января 2022 г.</w:t>
      </w:r>
      <w:r>
        <w:rPr>
          <w:color w:val="000000"/>
        </w:rPr>
        <w:t xml:space="preserve"> Выпуск 7. </w:t>
      </w:r>
      <w:r>
        <w:rPr>
          <w:color w:val="000000"/>
          <w:u w:val="single"/>
        </w:rPr>
        <w:t>ТИТАН</w:t>
      </w:r>
      <w:r>
        <w:rPr>
          <w:color w:val="000000"/>
        </w:rPr>
        <w:t>. Составитель: Макаров Н.А. – М: ФГБУ «Росгеолфонд», 2022. – 3 кн. /// АТГФ-</w:t>
      </w:r>
      <w:r>
        <w:rPr>
          <w:b/>
          <w:color w:val="000000"/>
        </w:rPr>
        <w:t>52660</w:t>
      </w:r>
      <w:r>
        <w:rPr>
          <w:color w:val="000000"/>
        </w:rPr>
        <w:t xml:space="preserve">-накопит. (1,8 МБ). </w:t>
      </w:r>
      <w:r>
        <w:rPr>
          <w:color w:val="000000"/>
          <w:sz w:val="20"/>
        </w:rPr>
        <w:t>Большой Сэйим.</w:t>
      </w:r>
    </w:p>
    <w:p>
      <w:pPr>
        <w:pStyle w:val="Normal"/>
        <w:ind w:firstLine="709" w:end="0"/>
        <w:jc w:val="both"/>
        <w:rPr>
          <w:b/>
          <w:bCs/>
          <w:color w:val="000000"/>
        </w:rPr>
      </w:pPr>
      <w:r>
        <w:rPr>
          <w:b/>
          <w:color w:val="000000"/>
        </w:rPr>
        <w:t xml:space="preserve">Государственный баланс запасов </w:t>
      </w:r>
      <w:r>
        <w:rPr>
          <w:color w:val="000000"/>
        </w:rPr>
        <w:t xml:space="preserve">полезных ископаемых РФ </w:t>
      </w:r>
      <w:r>
        <w:rPr>
          <w:b/>
          <w:color w:val="000000"/>
        </w:rPr>
        <w:t>на 1 января 2022</w:t>
      </w:r>
      <w:r>
        <w:rPr>
          <w:color w:val="000000"/>
        </w:rPr>
        <w:t xml:space="preserve"> г. Выпуск 72. </w:t>
      </w:r>
      <w:r>
        <w:rPr>
          <w:color w:val="000000"/>
          <w:u w:val="single"/>
        </w:rPr>
        <w:t>КАРБОНАТНОЕ СЫРЬЕ ДЛЯ ХИМИЧЕСКОЙ ПРОМЫШЛЕННОСТИ</w:t>
      </w:r>
      <w:r>
        <w:rPr>
          <w:color w:val="000000"/>
        </w:rPr>
        <w:t>. Составитель: Климук О.П. – М.: ФГБУ «Росгеолфонд», 2022. – 3 кн. /// АТГФ-</w:t>
      </w:r>
      <w:r>
        <w:rPr>
          <w:b/>
          <w:color w:val="000000"/>
        </w:rPr>
        <w:t>52660</w:t>
      </w:r>
      <w:r>
        <w:rPr>
          <w:color w:val="000000"/>
        </w:rPr>
        <w:t xml:space="preserve">-накопит. (1,3 МБ). </w:t>
      </w:r>
      <w:r>
        <w:rPr>
          <w:color w:val="000000"/>
          <w:sz w:val="20"/>
        </w:rPr>
        <w:t>Урканское м-ие, известняк для автоклавного выщелачивания.</w:t>
      </w:r>
    </w:p>
    <w:p>
      <w:pPr>
        <w:pStyle w:val="Normal"/>
        <w:ind w:firstLine="709" w:end="0"/>
        <w:jc w:val="both"/>
        <w:rPr>
          <w:b/>
          <w:color w:val="000000"/>
        </w:rPr>
      </w:pPr>
      <w:r>
        <w:rPr>
          <w:b/>
          <w:bCs/>
          <w:color w:val="000000"/>
        </w:rPr>
        <w:t>Государственный баланс запасов</w:t>
      </w:r>
      <w:r>
        <w:rPr>
          <w:color w:val="000000"/>
        </w:rPr>
        <w:t xml:space="preserve"> полезных ископаемых РФ </w:t>
      </w:r>
      <w:r>
        <w:rPr>
          <w:b/>
          <w:bCs/>
          <w:color w:val="000000"/>
        </w:rPr>
        <w:t>на 1 января 2022</w:t>
      </w:r>
      <w:r>
        <w:rPr>
          <w:b/>
          <w:color w:val="000000"/>
        </w:rPr>
        <w:t xml:space="preserve"> г.</w:t>
      </w:r>
      <w:r>
        <w:rPr>
          <w:color w:val="000000"/>
        </w:rPr>
        <w:t xml:space="preserve"> Выпуск 75.</w:t>
      </w:r>
      <w:r>
        <w:rPr>
          <w:color w:val="000000"/>
          <w:u w:val="single"/>
        </w:rPr>
        <w:t xml:space="preserve"> ЦЕМЕНТНОЕ СЫРЬЁ</w:t>
      </w:r>
      <w:r>
        <w:rPr>
          <w:color w:val="000000"/>
        </w:rPr>
        <w:t>. Часть 9. Дальневосточный Федеральный округ: Республика Саха (Якутия), Республика Бурятия, Забайкальский край, Магаданская область, Амурская область, Хабаровский край, Еврейская АО, Приморский край, Сахалинская область. Составитель Мельникова Т.В. – М.: ФГБУ «Росгеолфонд», 2022. – 2 кн. /// АТГФ-</w:t>
      </w:r>
      <w:r>
        <w:rPr>
          <w:b/>
          <w:color w:val="000000"/>
        </w:rPr>
        <w:t>52660</w:t>
      </w:r>
      <w:r>
        <w:rPr>
          <w:color w:val="000000"/>
        </w:rPr>
        <w:t>-накопит. (5,6 МБ).</w:t>
      </w:r>
      <w:r>
        <w:rPr>
          <w:color w:val="000000"/>
          <w:sz w:val="20"/>
        </w:rPr>
        <w:t xml:space="preserve"> Береинское /глины/; Чагоянское/известняк/, Сиваглинское /глины, известняк/. </w:t>
      </w:r>
    </w:p>
    <w:p>
      <w:pPr>
        <w:pStyle w:val="Normal"/>
        <w:ind w:firstLine="709" w:end="0"/>
        <w:jc w:val="both"/>
        <w:rPr>
          <w:b/>
          <w:bCs/>
          <w:color w:val="000000"/>
        </w:rPr>
      </w:pPr>
      <w:r>
        <w:rPr>
          <w:b/>
          <w:color w:val="000000"/>
        </w:rPr>
        <w:t>Государственный баланс запасов</w:t>
      </w:r>
      <w:r>
        <w:rPr>
          <w:color w:val="000000"/>
        </w:rPr>
        <w:t xml:space="preserve"> полезных ископаемых РФ на </w:t>
      </w:r>
      <w:r>
        <w:rPr>
          <w:b/>
          <w:color w:val="000000"/>
        </w:rPr>
        <w:t>1 января 2022 г.</w:t>
      </w:r>
      <w:r>
        <w:rPr>
          <w:color w:val="000000"/>
        </w:rPr>
        <w:t xml:space="preserve"> Выпуск 76. </w:t>
      </w:r>
      <w:r>
        <w:rPr>
          <w:color w:val="000000"/>
          <w:u w:val="single"/>
        </w:rPr>
        <w:t>СТРОИТЕЛЬНЫЕ КАМНИ</w:t>
      </w:r>
      <w:r>
        <w:rPr>
          <w:color w:val="000000"/>
        </w:rPr>
        <w:t>. Том IX.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Клейкова Н.И. – М.: ФГБУ «Росгеолфонд», 2022. – 3 кн. /// АТГФ-</w:t>
      </w:r>
      <w:r>
        <w:rPr>
          <w:b/>
          <w:color w:val="000000"/>
        </w:rPr>
        <w:t>52660</w:t>
      </w:r>
      <w:r>
        <w:rPr>
          <w:color w:val="000000"/>
        </w:rPr>
        <w:t>-накопит. (6,4 МБ).</w:t>
      </w:r>
    </w:p>
    <w:p>
      <w:pPr>
        <w:pStyle w:val="Normal"/>
        <w:ind w:firstLine="709" w:end="0"/>
        <w:jc w:val="both"/>
        <w:rPr>
          <w:b/>
          <w:color w:val="000000"/>
        </w:rPr>
      </w:pPr>
      <w:r>
        <w:rPr>
          <w:b/>
          <w:bCs/>
          <w:color w:val="000000"/>
        </w:rPr>
        <w:t>Государственный баланс запасов</w:t>
      </w:r>
      <w:r>
        <w:rPr>
          <w:color w:val="000000"/>
        </w:rPr>
        <w:t xml:space="preserve"> полезных ископаемых РФ </w:t>
      </w:r>
      <w:r>
        <w:rPr>
          <w:b/>
          <w:bCs/>
          <w:color w:val="000000"/>
        </w:rPr>
        <w:t>на 1 января 2022 г</w:t>
      </w:r>
      <w:r>
        <w:rPr>
          <w:color w:val="000000"/>
        </w:rPr>
        <w:t xml:space="preserve">. Выпуск 78. </w:t>
      </w:r>
      <w:r>
        <w:rPr>
          <w:color w:val="000000"/>
          <w:u w:val="single"/>
        </w:rPr>
        <w:t>ПРИРОДНЫЕ ОБЛИЦОВОЧНЫЕ КАМНИ</w:t>
      </w:r>
      <w:r>
        <w:rPr>
          <w:color w:val="000000"/>
        </w:rPr>
        <w:t>. Часть 9. Дальневосточный федеральный округ: Республика Саха (Якутия), Республика Бурятия, Забайкальский край, Магаданская область, Чукотский АО, Амурская область, Хабаровский край, Еврейская АО, Приморский край, Сахалинская область. Составитель: Жилина О.Я. – М.: ФГБУ «Росгеолфонд», 2022. – 3 кн. /// АТГФ-</w:t>
      </w:r>
      <w:r>
        <w:rPr>
          <w:b/>
          <w:color w:val="000000"/>
        </w:rPr>
        <w:t>52660</w:t>
      </w:r>
      <w:r>
        <w:rPr>
          <w:color w:val="000000"/>
        </w:rPr>
        <w:t xml:space="preserve">-накопит. (5,5 МБ). </w:t>
      </w:r>
      <w:r>
        <w:rPr>
          <w:color w:val="000000"/>
          <w:sz w:val="20"/>
        </w:rPr>
        <w:t>Шимановское – гранит для блоков; Чагоянское (уч.Чучуканский Западный) – известняк мраморизованный для блоков; Сайбалахское – габбро для блоков.</w:t>
      </w:r>
      <w:r>
        <w:rPr>
          <w:b/>
          <w:bCs/>
          <w:color w:val="000000"/>
        </w:rPr>
        <w:t xml:space="preserve"> </w:t>
      </w:r>
    </w:p>
    <w:p>
      <w:pPr>
        <w:pStyle w:val="Normal"/>
        <w:ind w:firstLine="709" w:end="0"/>
        <w:jc w:val="both"/>
        <w:rPr>
          <w:b/>
          <w:color w:val="000000"/>
        </w:rPr>
      </w:pPr>
      <w:r>
        <w:rPr>
          <w:b/>
          <w:color w:val="000000"/>
        </w:rPr>
        <w:t>Государственный баланс</w:t>
      </w:r>
      <w:r>
        <w:rPr>
          <w:color w:val="000000"/>
        </w:rPr>
        <w:t xml:space="preserve"> запасов полезных ископаемых РФ на</w:t>
      </w:r>
      <w:r>
        <w:rPr>
          <w:b/>
          <w:color w:val="000000"/>
        </w:rPr>
        <w:t xml:space="preserve"> 1 января 2022 г.</w:t>
      </w:r>
      <w:r>
        <w:rPr>
          <w:color w:val="000000"/>
        </w:rPr>
        <w:t xml:space="preserve"> Выпуск 79. </w:t>
      </w:r>
      <w:r>
        <w:rPr>
          <w:color w:val="000000"/>
          <w:u w:val="single"/>
        </w:rPr>
        <w:t>ЦВЕТНЫЕ КАМНИ</w:t>
      </w:r>
      <w:r>
        <w:rPr>
          <w:color w:val="000000"/>
        </w:rPr>
        <w:t xml:space="preserve"> (агат, александрит, амазонит, аметист, анортозит иризирующий, берилл, благородный корунд (рубин, сапфир), благородный опал, гипс поделочный, гранат, демантоид, жадеит, лазурит, мраморный оникс, нефрит, обсидиан, опал, офиокальцит, переливт, празем коллекционный, родонит, сердолик, серпентинит, турмалин, фенакит, халцедон, хризоберилл, хризолит, хромдиопсид, чароит, янтарь, яшма). Составитель: Воскова О.В. – М.: ФГБУ «Росгеолфонд», 2022. – 3 кн. /// АТГФ-</w:t>
      </w:r>
      <w:r>
        <w:rPr>
          <w:b/>
          <w:color w:val="000000"/>
        </w:rPr>
        <w:t>52660</w:t>
      </w:r>
      <w:r>
        <w:rPr>
          <w:color w:val="000000"/>
        </w:rPr>
        <w:t xml:space="preserve">-накопит. (3,4 МБ). </w:t>
      </w:r>
      <w:r>
        <w:rPr>
          <w:color w:val="000000"/>
          <w:sz w:val="20"/>
        </w:rPr>
        <w:t>Бурундинское - сердолик; Токское - хризолит.</w:t>
      </w:r>
    </w:p>
    <w:p>
      <w:pPr>
        <w:pStyle w:val="Normal"/>
        <w:ind w:firstLine="709" w:end="0"/>
        <w:jc w:val="both"/>
        <w:rPr>
          <w:b/>
          <w:bCs/>
          <w:color w:val="000000"/>
        </w:rPr>
      </w:pPr>
      <w:r>
        <w:rPr>
          <w:b/>
          <w:color w:val="000000"/>
        </w:rPr>
        <w:t>Государственный баланс запасов</w:t>
      </w:r>
      <w:r>
        <w:rPr>
          <w:color w:val="000000"/>
        </w:rPr>
        <w:t xml:space="preserve"> полезных ископаемых РФ </w:t>
      </w:r>
      <w:r>
        <w:rPr>
          <w:b/>
          <w:color w:val="000000"/>
        </w:rPr>
        <w:t>на 1 января 2022 г.</w:t>
      </w:r>
      <w:r>
        <w:rPr>
          <w:color w:val="000000"/>
        </w:rPr>
        <w:t xml:space="preserve"> Выпуск 9. </w:t>
      </w:r>
      <w:r>
        <w:rPr>
          <w:color w:val="000000"/>
          <w:u w:val="single"/>
        </w:rPr>
        <w:t>НИКЕЛЬ</w:t>
      </w:r>
      <w:r>
        <w:rPr>
          <w:color w:val="000000"/>
        </w:rPr>
        <w:t>. Часть 8. Дальневосточный федеральный округ (Забайкальский край, Камчатский край, Амурская область). Составитель: Привезенцева Н.В. – М.: ФГБУ «Росгеолфонд», 2022. – 3 кн. /// АТГФ-</w:t>
      </w:r>
      <w:r>
        <w:rPr>
          <w:b/>
          <w:color w:val="000000"/>
        </w:rPr>
        <w:t>52660</w:t>
      </w:r>
      <w:r>
        <w:rPr>
          <w:color w:val="000000"/>
        </w:rPr>
        <w:t xml:space="preserve">-накопит. (3,4 МБ). </w:t>
      </w:r>
      <w:r>
        <w:rPr>
          <w:color w:val="000000"/>
          <w:sz w:val="20"/>
        </w:rPr>
        <w:t>Кун-Манье.</w:t>
      </w:r>
      <w:r>
        <w:rPr>
          <w:color w:val="000000"/>
        </w:rPr>
        <w:t xml:space="preserve"> </w:t>
      </w:r>
    </w:p>
    <w:p>
      <w:pPr>
        <w:pStyle w:val="Normal"/>
        <w:ind w:firstLine="709" w:end="0"/>
        <w:jc w:val="both"/>
        <w:rPr>
          <w:b/>
          <w:bCs/>
          <w:color w:val="000000"/>
        </w:rPr>
      </w:pPr>
      <w:r>
        <w:rPr>
          <w:b/>
          <w:bCs/>
          <w:color w:val="000000"/>
        </w:rPr>
        <w:t xml:space="preserve">Государственный </w:t>
      </w:r>
      <w:r>
        <w:rPr>
          <w:b/>
          <w:color w:val="000000"/>
        </w:rPr>
        <w:t>баланс</w:t>
      </w:r>
      <w:r>
        <w:rPr>
          <w:color w:val="000000"/>
        </w:rPr>
        <w:t xml:space="preserve"> запасов полезных ископаемых РФ </w:t>
      </w:r>
      <w:r>
        <w:rPr>
          <w:b/>
          <w:color w:val="000000"/>
        </w:rPr>
        <w:t>на 1 января 2022 г.</w:t>
      </w:r>
      <w:r>
        <w:rPr>
          <w:color w:val="000000"/>
        </w:rPr>
        <w:t xml:space="preserve"> Выпуск 91. </w:t>
      </w:r>
      <w:r>
        <w:rPr>
          <w:color w:val="000000"/>
          <w:u w:val="single"/>
        </w:rPr>
        <w:t>УГОЛЬ</w:t>
      </w:r>
      <w:r>
        <w:rPr>
          <w:color w:val="000000"/>
        </w:rPr>
        <w:t>. Том VIII.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Крылов В.В., Гусарева Т.В., Кандалова Е.Б. – М.: ФГБУ «Росгеолфонд», 2022. – 3 кн. /// АТГФ-</w:t>
      </w:r>
      <w:r>
        <w:rPr>
          <w:b/>
          <w:color w:val="000000"/>
        </w:rPr>
        <w:t>52660</w:t>
      </w:r>
      <w:r>
        <w:rPr>
          <w:color w:val="000000"/>
        </w:rPr>
        <w:t xml:space="preserve">-накопит. (6,6 МБ). </w:t>
      </w:r>
      <w:r>
        <w:rPr>
          <w:color w:val="000000"/>
          <w:sz w:val="20"/>
        </w:rPr>
        <w:t xml:space="preserve">уголь бурый: Райчихинское, Архаро-Богучанское, Ерковецкое, Сергеевское, Свободное, Сианчик, Тыгдинское; уголь каменный: Огоджинское. </w:t>
      </w:r>
    </w:p>
    <w:p>
      <w:pPr>
        <w:pStyle w:val="Normal"/>
        <w:ind w:firstLine="720" w:end="0"/>
        <w:jc w:val="both"/>
        <w:rPr>
          <w:b/>
          <w:bCs/>
          <w:color w:val="000000"/>
        </w:rPr>
      </w:pPr>
      <w:r>
        <w:rPr>
          <w:b/>
          <w:bCs/>
          <w:color w:val="000000"/>
        </w:rPr>
        <w:t xml:space="preserve">Государственный </w:t>
      </w:r>
      <w:r>
        <w:rPr>
          <w:b/>
          <w:color w:val="000000"/>
        </w:rPr>
        <w:t>баланс запасов</w:t>
      </w:r>
      <w:r>
        <w:rPr>
          <w:color w:val="000000"/>
        </w:rPr>
        <w:t xml:space="preserve"> полезных ископаемых РФ на </w:t>
      </w:r>
      <w:r>
        <w:rPr>
          <w:b/>
          <w:color w:val="000000"/>
        </w:rPr>
        <w:t>1 января 2022 г.</w:t>
      </w:r>
      <w:r>
        <w:rPr>
          <w:color w:val="000000"/>
        </w:rPr>
        <w:t xml:space="preserve"> Выпуск 96. </w:t>
      </w:r>
      <w:r>
        <w:rPr>
          <w:color w:val="000000"/>
          <w:u w:val="single"/>
        </w:rPr>
        <w:t>ТОРФ</w:t>
      </w:r>
      <w:r>
        <w:rPr>
          <w:color w:val="000000"/>
        </w:rPr>
        <w:t>. Сводные данные. Составитель: Сычева В.Е. – М.: ФГБУ «Росгеолфонд», 2022. – 3 кн. /// АТГФ-</w:t>
      </w:r>
      <w:r>
        <w:rPr>
          <w:b/>
          <w:color w:val="000000"/>
        </w:rPr>
        <w:t>52660</w:t>
      </w:r>
      <w:r>
        <w:rPr>
          <w:color w:val="000000"/>
        </w:rPr>
        <w:t xml:space="preserve">-накопит. (3,3 МБ). </w:t>
      </w:r>
    </w:p>
    <w:p>
      <w:pPr>
        <w:pStyle w:val="Normal"/>
        <w:ind w:firstLine="709" w:end="0"/>
        <w:jc w:val="both"/>
        <w:rPr>
          <w:b/>
        </w:rPr>
      </w:pPr>
      <w:r>
        <w:rPr>
          <w:b/>
          <w:bCs/>
          <w:color w:val="000000"/>
        </w:rPr>
        <w:t xml:space="preserve">Государственный </w:t>
      </w:r>
      <w:r>
        <w:rPr>
          <w:b/>
          <w:color w:val="000000"/>
        </w:rPr>
        <w:t>баланс запасов</w:t>
      </w:r>
      <w:r>
        <w:rPr>
          <w:color w:val="000000"/>
        </w:rPr>
        <w:t xml:space="preserve"> полезных ископаемых РФ на </w:t>
      </w:r>
      <w:r>
        <w:rPr>
          <w:b/>
          <w:color w:val="000000"/>
        </w:rPr>
        <w:t>1 января 2022 г.</w:t>
      </w:r>
      <w:r>
        <w:rPr>
          <w:color w:val="000000"/>
        </w:rPr>
        <w:t xml:space="preserve"> Выпуск 97. </w:t>
      </w:r>
      <w:r>
        <w:rPr>
          <w:color w:val="000000"/>
          <w:u w:val="single"/>
        </w:rPr>
        <w:t>ЛЕЧЕБНЫЕ ГРЯЗИ</w:t>
      </w:r>
      <w:r>
        <w:rPr>
          <w:color w:val="000000"/>
        </w:rPr>
        <w:t>. Составитель: Перепадя С.В. – М.: ФГБУ «Росгеолфонд», 2022. – 2 кн. /// АТГФ-</w:t>
      </w:r>
      <w:r>
        <w:rPr>
          <w:b/>
          <w:color w:val="000000"/>
        </w:rPr>
        <w:t>52660</w:t>
      </w:r>
      <w:r>
        <w:rPr>
          <w:color w:val="000000"/>
        </w:rPr>
        <w:t xml:space="preserve">-накопит. (2,6 МБ). </w:t>
      </w:r>
      <w:r>
        <w:rPr>
          <w:color w:val="000000"/>
          <w:sz w:val="20"/>
        </w:rPr>
        <w:t xml:space="preserve">Кислое озеро, озеро Большое. </w:t>
      </w:r>
    </w:p>
    <w:p>
      <w:pPr>
        <w:pStyle w:val="Normal"/>
        <w:ind w:firstLine="709" w:end="0"/>
        <w:jc w:val="both"/>
        <w:rPr>
          <w:b/>
        </w:rPr>
      </w:pPr>
      <w:r>
        <w:rPr>
          <w:b/>
        </w:rPr>
        <w:t>Государственный баланс запасов</w:t>
      </w:r>
      <w:r>
        <w:rPr/>
        <w:t xml:space="preserve"> полезных ископаемых РФ на</w:t>
      </w:r>
      <w:r>
        <w:rPr>
          <w:b/>
        </w:rPr>
        <w:t xml:space="preserve"> 1 января 2023 г</w:t>
      </w:r>
      <w:r>
        <w:rPr/>
        <w:t xml:space="preserve">. Выпуск 1. </w:t>
      </w:r>
      <w:r>
        <w:rPr>
          <w:u w:val="single"/>
        </w:rPr>
        <w:t>АГЛОПОРИТОВОЕ СЫРЬЕ</w:t>
      </w:r>
      <w:r>
        <w:rPr/>
        <w:t>. Составитель: Степочкина И.А. – М: ФГБУ «Росгеолфонд», 2023. – 2 кн. /// АТГФ-од</w:t>
      </w:r>
      <w:r>
        <w:rPr>
          <w:b/>
        </w:rPr>
        <w:t>52772</w:t>
      </w:r>
      <w:r>
        <w:rPr/>
        <w:t>-</w:t>
      </w:r>
      <w:r>
        <w:rPr>
          <w:b/>
        </w:rPr>
        <w:t>15</w:t>
      </w:r>
      <w:r>
        <w:rPr/>
        <w:t xml:space="preserve">. (1 МБ). </w:t>
      </w:r>
      <w:r>
        <w:rPr>
          <w:sz w:val="20"/>
        </w:rPr>
        <w:t>Райчихинское.</w:t>
      </w:r>
    </w:p>
    <w:p>
      <w:pPr>
        <w:pStyle w:val="Normal"/>
        <w:ind w:firstLine="709" w:end="0"/>
        <w:jc w:val="both"/>
        <w:rPr>
          <w:b/>
        </w:rPr>
      </w:pPr>
      <w:r>
        <w:rPr>
          <w:b/>
        </w:rPr>
        <w:t>Государственный баланс запасов</w:t>
      </w:r>
      <w:r>
        <w:rPr/>
        <w:t xml:space="preserve"> полезных ископаемых РФ </w:t>
      </w:r>
      <w:r>
        <w:rPr>
          <w:b/>
        </w:rPr>
        <w:t>на 1 января 2023 г.</w:t>
      </w:r>
      <w:r>
        <w:rPr/>
        <w:t xml:space="preserve"> Выпуск 1. </w:t>
      </w:r>
      <w:r>
        <w:rPr>
          <w:u w:val="single"/>
        </w:rPr>
        <w:t>ЖЕЛЕЗНЫЕ РУДЫ</w:t>
      </w:r>
      <w:r>
        <w:rPr/>
        <w:t>. Часть 8. Дальневосточный федеральный округ. Составитель: Косенкова Т.О. – М.: ФГБУ «Росгеолфонд», 2023. – 3 кн. /// АТГФ-од</w:t>
      </w:r>
      <w:r>
        <w:rPr>
          <w:b/>
        </w:rPr>
        <w:t>52772</w:t>
      </w:r>
      <w:r>
        <w:rPr/>
        <w:t>-</w:t>
      </w:r>
      <w:r>
        <w:rPr>
          <w:b/>
        </w:rPr>
        <w:t>5</w:t>
      </w:r>
      <w:r>
        <w:rPr/>
        <w:t xml:space="preserve">. (5 МБ).  </w:t>
      </w:r>
      <w:r>
        <w:rPr>
          <w:sz w:val="20"/>
        </w:rPr>
        <w:t>Гаринское /магнетитовые руды; Куранахское, Большой Сэйим /титаномагнетитовые руды.</w:t>
      </w:r>
      <w:r>
        <w:rPr/>
        <w:t xml:space="preserve"> </w:t>
      </w:r>
    </w:p>
    <w:p>
      <w:pPr>
        <w:pStyle w:val="Normal"/>
        <w:ind w:firstLine="709" w:end="0"/>
        <w:jc w:val="both"/>
        <w:rPr>
          <w:b/>
        </w:rPr>
      </w:pPr>
      <w:r>
        <w:rPr>
          <w:b/>
        </w:rPr>
        <w:t>Государственный баланс</w:t>
      </w:r>
      <w:r>
        <w:rPr/>
        <w:t xml:space="preserve"> запасов полезных ископаемых РФ </w:t>
      </w:r>
      <w:r>
        <w:rPr>
          <w:b/>
        </w:rPr>
        <w:t>на 1 января 2023 г.</w:t>
      </w:r>
      <w:r>
        <w:rPr/>
        <w:t xml:space="preserve"> Выпуск 10. </w:t>
      </w:r>
      <w:r>
        <w:rPr>
          <w:u w:val="single"/>
        </w:rPr>
        <w:t>КОБАЛЬТ</w:t>
      </w:r>
      <w:r>
        <w:rPr/>
        <w:t>. Часть 9. Дальневосточный федеральный округ: Республика Саха (Якутия), Забайкальский край, Камчатский край, Амурская область. Составитель: Привезенцева Н.В. – М: ФГБУ «Росгеолфонд», 2023. – 3 кн. /// АТГФ-од</w:t>
      </w:r>
      <w:r>
        <w:rPr>
          <w:b/>
        </w:rPr>
        <w:t>52772</w:t>
      </w:r>
      <w:r>
        <w:rPr/>
        <w:t>-</w:t>
      </w:r>
      <w:r>
        <w:rPr>
          <w:b/>
        </w:rPr>
        <w:t>7</w:t>
      </w:r>
      <w:r>
        <w:rPr/>
        <w:t xml:space="preserve">. (3 МБ). </w:t>
      </w:r>
      <w:r>
        <w:rPr>
          <w:sz w:val="20"/>
        </w:rPr>
        <w:t xml:space="preserve">Кун-Манье. </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2023 г.</w:t>
      </w:r>
      <w:r>
        <w:rPr/>
        <w:t xml:space="preserve"> Выпуск 101. ТОМ </w:t>
      </w:r>
      <w:r>
        <w:rPr>
          <w:lang w:val="en-US"/>
        </w:rPr>
        <w:t>I</w:t>
      </w:r>
      <w:r>
        <w:rPr/>
        <w:t xml:space="preserve">. </w:t>
      </w:r>
      <w:r>
        <w:rPr>
          <w:u w:val="single"/>
        </w:rPr>
        <w:t>ПОДЗЕМНЫЕ ВОДЫ (ПИТЬЕВЫЕ И ТЕХНИЧЕСКИЕ)</w:t>
      </w:r>
      <w:r>
        <w:rPr/>
        <w:t>. Кн.8. Дальневосточный федеральный округ. Составитель: Федотова О.Л. и др. – М.: ФГБУ «Росгеолфонд», 2023. – 2 кн. /// АТГФ-од</w:t>
      </w:r>
      <w:r>
        <w:rPr>
          <w:b/>
        </w:rPr>
        <w:t>52772</w:t>
      </w:r>
      <w:r>
        <w:rPr/>
        <w:t>-</w:t>
      </w:r>
      <w:r>
        <w:rPr>
          <w:b/>
        </w:rPr>
        <w:t>2.</w:t>
      </w:r>
      <w:r>
        <w:rPr/>
        <w:t xml:space="preserve"> (5 МБ).</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2023 г.</w:t>
      </w:r>
      <w:r>
        <w:rPr/>
        <w:t xml:space="preserve"> Выпуск 101. ТОМ </w:t>
      </w:r>
      <w:r>
        <w:rPr>
          <w:lang w:val="en-US"/>
        </w:rPr>
        <w:t>II</w:t>
      </w:r>
      <w:r>
        <w:rPr/>
        <w:t xml:space="preserve">. </w:t>
      </w:r>
      <w:r>
        <w:rPr>
          <w:u w:val="single"/>
        </w:rPr>
        <w:t>ПОДЗЕМНЫЕ ВОДЫ (МИНЕРАЛЬНЫЕ)</w:t>
      </w:r>
      <w:r>
        <w:rPr/>
        <w:t>. Составитель: Перепадя С.В. – М.: ФГБУ «Росгеолфонд», 2023. – 2 кн. /// АТГФ-од</w:t>
      </w:r>
      <w:r>
        <w:rPr>
          <w:b/>
        </w:rPr>
        <w:t>52772</w:t>
      </w:r>
      <w:r>
        <w:rPr/>
        <w:t>-</w:t>
      </w:r>
      <w:r>
        <w:rPr>
          <w:b/>
        </w:rPr>
        <w:t>3</w:t>
      </w:r>
      <w:r>
        <w:rPr/>
        <w:t xml:space="preserve">. (9 МБ). </w:t>
      </w:r>
      <w:r>
        <w:rPr>
          <w:sz w:val="20"/>
        </w:rPr>
        <w:t>Быссинское; Гонжинское; Кислое озеро; Константиновское - уч.Центральный, уч.Южный.</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2023 г</w:t>
      </w:r>
      <w:r>
        <w:rPr/>
        <w:t xml:space="preserve">. Выпуск 11. </w:t>
      </w:r>
      <w:r>
        <w:rPr>
          <w:u w:val="single"/>
        </w:rPr>
        <w:t>МЕДЬ</w:t>
      </w:r>
      <w:r>
        <w:rPr/>
        <w:t>. Часть 8.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Приморский край). Составитель: Жукова И.А. – М.: ФГБУ «Росгеолфонд», 2023. – 3 кн. /// АТГФ-од</w:t>
      </w:r>
      <w:r>
        <w:rPr>
          <w:b/>
        </w:rPr>
        <w:t>52772</w:t>
      </w:r>
      <w:r>
        <w:rPr/>
        <w:t>-</w:t>
      </w:r>
      <w:r>
        <w:rPr>
          <w:b/>
        </w:rPr>
        <w:t>8</w:t>
      </w:r>
      <w:r>
        <w:rPr/>
        <w:t xml:space="preserve">. (5 МБ). </w:t>
      </w:r>
      <w:r>
        <w:rPr>
          <w:sz w:val="20"/>
        </w:rPr>
        <w:t xml:space="preserve">Кун-Манье/сульфидные медно-никелевые/, Иканское/медно-порфировые/. </w:t>
      </w:r>
    </w:p>
    <w:p>
      <w:pPr>
        <w:pStyle w:val="Normal"/>
        <w:ind w:firstLine="709" w:end="0"/>
        <w:jc w:val="both"/>
        <w:rPr>
          <w:b/>
        </w:rPr>
      </w:pPr>
      <w:r>
        <w:rPr>
          <w:b/>
        </w:rPr>
        <w:t>Государственный баланс запасов</w:t>
      </w:r>
      <w:r>
        <w:rPr/>
        <w:t xml:space="preserve"> полезных ископаемых РФ на </w:t>
      </w:r>
      <w:r>
        <w:rPr>
          <w:b/>
        </w:rPr>
        <w:t>1 января 2023 г</w:t>
      </w:r>
      <w:r>
        <w:rPr/>
        <w:t xml:space="preserve">. Выпуск 16. </w:t>
      </w:r>
      <w:r>
        <w:rPr>
          <w:u w:val="single"/>
        </w:rPr>
        <w:t>МОЛИБДЕН</w:t>
      </w:r>
      <w:r>
        <w:rPr/>
        <w:t>. Часть 6. Дальневосточный федеральный округ: Республика Саха (Якутия), Республика Бурятия, Забайкальский край, Чукотский АО, Амурская область. Составитель: Ермакова Е.Е. – М.: ФГБУ «Росгеолфонд», 2023. – 3 кн. /// АТГФ-од</w:t>
      </w:r>
      <w:r>
        <w:rPr>
          <w:b/>
        </w:rPr>
        <w:t>52772</w:t>
      </w:r>
      <w:r>
        <w:rPr/>
        <w:t>-</w:t>
      </w:r>
      <w:r>
        <w:rPr>
          <w:b/>
        </w:rPr>
        <w:t>9</w:t>
      </w:r>
      <w:r>
        <w:rPr/>
        <w:t xml:space="preserve">. (2 МБ). </w:t>
      </w:r>
      <w:r>
        <w:rPr>
          <w:sz w:val="20"/>
        </w:rPr>
        <w:t>Иканское м-ие, штокверковые руды с попутным молибденом.</w:t>
      </w:r>
    </w:p>
    <w:p>
      <w:pPr>
        <w:pStyle w:val="Normal"/>
        <w:ind w:firstLine="709" w:end="0"/>
        <w:jc w:val="both"/>
        <w:rPr>
          <w:b/>
        </w:rPr>
      </w:pPr>
      <w:r>
        <w:rPr>
          <w:b/>
        </w:rPr>
        <w:t>Государственный баланс запасов</w:t>
      </w:r>
      <w:r>
        <w:rPr/>
        <w:t xml:space="preserve"> полезных ископаемых РФ на </w:t>
      </w:r>
      <w:r>
        <w:rPr>
          <w:b/>
        </w:rPr>
        <w:t>1 января 2023 г</w:t>
      </w:r>
      <w:r>
        <w:rPr/>
        <w:t xml:space="preserve">. Выпуск 19. </w:t>
      </w:r>
      <w:r>
        <w:rPr>
          <w:u w:val="single"/>
        </w:rPr>
        <w:t>СУРЬМА</w:t>
      </w:r>
      <w:r>
        <w:rPr/>
        <w:t>. Составитель: Королева Л.А. – М.: ФГБУ «Росгеолфонд», 2023. – 3 кн. /// АТГФ-од</w:t>
      </w:r>
      <w:r>
        <w:rPr>
          <w:b/>
        </w:rPr>
        <w:t>52772</w:t>
      </w:r>
      <w:r>
        <w:rPr/>
        <w:t>-</w:t>
      </w:r>
      <w:r>
        <w:rPr>
          <w:b/>
        </w:rPr>
        <w:t>13</w:t>
      </w:r>
      <w:r>
        <w:rPr/>
        <w:t xml:space="preserve">. (1 МБ). </w:t>
      </w:r>
      <w:r>
        <w:rPr>
          <w:sz w:val="20"/>
        </w:rPr>
        <w:t xml:space="preserve"> Солокачинское м-ие.</w:t>
      </w:r>
    </w:p>
    <w:p>
      <w:pPr>
        <w:pStyle w:val="Normal"/>
        <w:ind w:firstLine="709" w:end="0"/>
        <w:jc w:val="both"/>
        <w:rPr>
          <w:b/>
          <w:bCs/>
        </w:rPr>
      </w:pPr>
      <w:r>
        <w:rPr>
          <w:b/>
        </w:rPr>
        <w:t>Государственный баланс запасов</w:t>
      </w:r>
      <w:r>
        <w:rPr/>
        <w:t xml:space="preserve"> полезных ископаемых РФ </w:t>
      </w:r>
      <w:r>
        <w:rPr>
          <w:b/>
        </w:rPr>
        <w:t>на 1 января 2023 г.</w:t>
      </w:r>
      <w:r>
        <w:rPr/>
        <w:t xml:space="preserve"> Выпуск 29. </w:t>
      </w:r>
      <w:r>
        <w:rPr>
          <w:u w:val="single"/>
        </w:rPr>
        <w:t>ЗОЛОТО</w:t>
      </w:r>
      <w:r>
        <w:rPr/>
        <w:t xml:space="preserve">. Том </w:t>
      </w:r>
      <w:r>
        <w:rPr>
          <w:lang w:val="en-US"/>
        </w:rPr>
        <w:t>VIII</w:t>
      </w:r>
      <w:r>
        <w:rPr/>
        <w:t>. Дальневосточный федеральный округ. Часть 7. Амурская область. Составитель Крылова А.Э. – М.: ФГБУ «Росгеолфонд», 2023. – 2 кн. /// АТГФ-од</w:t>
      </w:r>
      <w:r>
        <w:rPr>
          <w:b/>
        </w:rPr>
        <w:t>52772</w:t>
      </w:r>
      <w:r>
        <w:rPr/>
        <w:t>-</w:t>
      </w:r>
      <w:r>
        <w:rPr>
          <w:b/>
        </w:rPr>
        <w:t>6</w:t>
      </w:r>
      <w:r>
        <w:rPr/>
        <w:t>. (5 МБ).</w:t>
      </w:r>
      <w:r>
        <w:rPr>
          <w:sz w:val="20"/>
        </w:rPr>
        <w:t xml:space="preserve"> </w:t>
      </w:r>
    </w:p>
    <w:p>
      <w:pPr>
        <w:pStyle w:val="Normal"/>
        <w:ind w:firstLine="709" w:end="0"/>
        <w:jc w:val="both"/>
        <w:rPr>
          <w:b/>
          <w:bCs/>
        </w:rPr>
      </w:pPr>
      <w:r>
        <w:rPr>
          <w:b/>
          <w:bCs/>
        </w:rPr>
        <w:t xml:space="preserve">Государственный баланс запасов </w:t>
      </w:r>
      <w:r>
        <w:rPr/>
        <w:t xml:space="preserve">полезных ископаемых РФ </w:t>
      </w:r>
      <w:r>
        <w:rPr>
          <w:b/>
          <w:bCs/>
        </w:rPr>
        <w:t>на 1 января 2023 г</w:t>
      </w:r>
      <w:r>
        <w:rPr/>
        <w:t xml:space="preserve">. Выпуск 30. </w:t>
      </w:r>
      <w:r>
        <w:rPr>
          <w:u w:val="single"/>
        </w:rPr>
        <w:t>СЕРЕБРО</w:t>
      </w:r>
      <w:r>
        <w:rPr/>
        <w:t>. ТОМ IV. Дальневосточный федеральный округ. Часть 6. Амурская область, Хабаровский край, Приморский край, Сахалинская область. Составитель: Монтин Р.С. – М.: ФГБУ «Росгеолфонд», 2023. – 3 кн. /// АТГФ-од</w:t>
      </w:r>
      <w:r>
        <w:rPr>
          <w:b/>
        </w:rPr>
        <w:t>52772</w:t>
      </w:r>
      <w:r>
        <w:rPr/>
        <w:t>-</w:t>
      </w:r>
      <w:r>
        <w:rPr>
          <w:b/>
        </w:rPr>
        <w:t>12</w:t>
      </w:r>
      <w:r>
        <w:rPr/>
        <w:t xml:space="preserve">. (6 МБ). </w:t>
      </w:r>
      <w:r>
        <w:rPr>
          <w:sz w:val="20"/>
        </w:rPr>
        <w:t xml:space="preserve">Березитовое, Албынское, Соловьёвское, Маломырское, Осеннее, Желтунак, Катрин, Кулисное, Покровское, Пионер, Брекчиевое, Отвальное, Бамское, Унгличиканское, Подарочное (рудная зона № 3), Эльгинское, Кун-Манье, Буринда, Снежинка, Осипкан, Иканское, Талгинское. </w:t>
      </w:r>
    </w:p>
    <w:p>
      <w:pPr>
        <w:pStyle w:val="Normal"/>
        <w:ind w:firstLine="709" w:end="0"/>
        <w:jc w:val="both"/>
        <w:rPr>
          <w:b/>
        </w:rPr>
      </w:pPr>
      <w:r>
        <w:rPr>
          <w:b/>
          <w:bCs/>
        </w:rPr>
        <w:t>Государственный баланс запасов</w:t>
      </w:r>
      <w:r>
        <w:rPr/>
        <w:t xml:space="preserve"> полезных ископаемых РФ </w:t>
      </w:r>
      <w:r>
        <w:rPr>
          <w:b/>
          <w:bCs/>
        </w:rPr>
        <w:t>на 1 января 2023</w:t>
      </w:r>
      <w:r>
        <w:rPr>
          <w:b/>
        </w:rPr>
        <w:t xml:space="preserve"> г.</w:t>
      </w:r>
      <w:r>
        <w:rPr/>
        <w:t xml:space="preserve"> Выпуск 31. </w:t>
      </w:r>
      <w:r>
        <w:rPr>
          <w:u w:val="single"/>
        </w:rPr>
        <w:t>ПЛАТИНОИДЫ</w:t>
      </w:r>
      <w:r>
        <w:rPr/>
        <w:t>. Часть 7. Дальневосточный федеральный округ: Республика Саха (Якутия), Забайкальский край, Камчатский край, Амурская область, Хабаровский край. Составитель: Воскова О.В. – М.: ФГБУ «Росгеолфонд», 2023. – 3 кн. /// АТГФ-од</w:t>
      </w:r>
      <w:r>
        <w:rPr>
          <w:b/>
        </w:rPr>
        <w:t>52772</w:t>
      </w:r>
      <w:r>
        <w:rPr/>
        <w:t>-</w:t>
      </w:r>
      <w:r>
        <w:rPr>
          <w:b/>
        </w:rPr>
        <w:t>11</w:t>
      </w:r>
      <w:r>
        <w:rPr/>
        <w:t xml:space="preserve">. (4 МБ). </w:t>
      </w:r>
      <w:r>
        <w:rPr>
          <w:sz w:val="20"/>
        </w:rPr>
        <w:t>Кун-Манье /сульфидные медно-никелевые руды/</w:t>
      </w:r>
      <w:r>
        <w:rPr/>
        <w:t>.</w:t>
      </w:r>
    </w:p>
    <w:p>
      <w:pPr>
        <w:pStyle w:val="Normal"/>
        <w:ind w:firstLine="709" w:end="0"/>
        <w:jc w:val="both"/>
        <w:rPr>
          <w:b/>
        </w:rPr>
      </w:pPr>
      <w:r>
        <w:rPr>
          <w:b/>
        </w:rPr>
        <w:t>Государственный баланс запасов</w:t>
      </w:r>
      <w:r>
        <w:rPr/>
        <w:t xml:space="preserve"> полезных ископаемых РФ на</w:t>
      </w:r>
      <w:r>
        <w:rPr>
          <w:b/>
        </w:rPr>
        <w:t xml:space="preserve"> 1 января 2023 г.</w:t>
      </w:r>
      <w:r>
        <w:rPr/>
        <w:t xml:space="preserve"> Выпуск 35. </w:t>
      </w:r>
      <w:r>
        <w:rPr>
          <w:u w:val="single"/>
        </w:rPr>
        <w:t>СЕРА В СЕРНОКОЛЧЕДАННЫХ И КОМПЛЕКСНЫХ РУДНЫХ МЕСТОРОЖДЕНИЯХ</w:t>
      </w:r>
      <w:r>
        <w:rPr/>
        <w:t>. Часть 8. Дальневосточный федеральный округ: Амурская область, Хабаровский край, Приморский край, Республика Бурятия, Забайкальский край. Составитель: Воскова О.В. – М.: ФГБУ «Росгеолфонд», 2023. – 3 кн. /// АТГФ-од</w:t>
      </w:r>
      <w:r>
        <w:rPr>
          <w:b/>
        </w:rPr>
        <w:t>52772</w:t>
      </w:r>
      <w:r>
        <w:rPr/>
        <w:t>-</w:t>
      </w:r>
      <w:r>
        <w:rPr>
          <w:b/>
        </w:rPr>
        <w:t>23</w:t>
      </w:r>
      <w:r>
        <w:rPr/>
        <w:t xml:space="preserve">. (4 МБ). </w:t>
      </w:r>
      <w:r>
        <w:rPr>
          <w:sz w:val="20"/>
        </w:rPr>
        <w:t>Кун-Манье.</w:t>
      </w:r>
    </w:p>
    <w:p>
      <w:pPr>
        <w:pStyle w:val="Normal"/>
        <w:ind w:firstLine="720" w:end="0"/>
        <w:jc w:val="both"/>
        <w:rPr>
          <w:b/>
        </w:rPr>
      </w:pPr>
      <w:r>
        <w:rPr>
          <w:b/>
        </w:rPr>
        <w:t xml:space="preserve">Государственный баланс запасов </w:t>
      </w:r>
      <w:r>
        <w:rPr/>
        <w:t xml:space="preserve">полезных ископаемых РФ на </w:t>
      </w:r>
      <w:r>
        <w:rPr>
          <w:b/>
        </w:rPr>
        <w:t>1 января 2023 г.</w:t>
      </w:r>
      <w:r>
        <w:rPr/>
        <w:t xml:space="preserve"> Выпуск 4. </w:t>
      </w:r>
      <w:r>
        <w:rPr>
          <w:u w:val="single"/>
        </w:rPr>
        <w:t>ВАНАДИЙ.</w:t>
      </w:r>
      <w:r>
        <w:rPr/>
        <w:t xml:space="preserve"> Составитель: Косенкова Т.О. – М.: ФГБУ «Росгеолфонд», 2023. – 3 кн. /// АТГФ-од</w:t>
      </w:r>
      <w:r>
        <w:rPr>
          <w:b/>
        </w:rPr>
        <w:t>52772</w:t>
      </w:r>
      <w:r>
        <w:rPr/>
        <w:t>-</w:t>
      </w:r>
      <w:r>
        <w:rPr>
          <w:b/>
        </w:rPr>
        <w:t>4</w:t>
      </w:r>
      <w:r>
        <w:rPr/>
        <w:t xml:space="preserve">. (2 МБ). </w:t>
      </w:r>
      <w:r>
        <w:rPr>
          <w:sz w:val="20"/>
        </w:rPr>
        <w:t>Большой Сэйим, титано-магнетитовые руды.</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2023 г.</w:t>
      </w:r>
      <w:r>
        <w:rPr/>
        <w:t xml:space="preserve"> Выпуск 41. </w:t>
      </w:r>
      <w:r>
        <w:rPr>
          <w:u w:val="single"/>
        </w:rPr>
        <w:t>ЦЕОЛИТЫ</w:t>
      </w:r>
      <w:r>
        <w:rPr/>
        <w:t>. Составитель: Сычева В.Е. – М.: ФГБУ «Росгеолфонд», 2023. – 3 кн. /// АТГФ-од</w:t>
      </w:r>
      <w:r>
        <w:rPr>
          <w:b/>
        </w:rPr>
        <w:t>52772</w:t>
      </w:r>
      <w:r>
        <w:rPr/>
        <w:t>-</w:t>
      </w:r>
      <w:r>
        <w:rPr>
          <w:b/>
        </w:rPr>
        <w:t>28</w:t>
      </w:r>
      <w:r>
        <w:rPr/>
        <w:t xml:space="preserve">. (1 МБ). </w:t>
      </w:r>
      <w:r>
        <w:rPr>
          <w:sz w:val="20"/>
        </w:rPr>
        <w:t>Вангинское/туф, Куликовское/туф.</w:t>
      </w:r>
    </w:p>
    <w:p>
      <w:pPr>
        <w:pStyle w:val="Normal"/>
        <w:ind w:firstLine="709" w:end="0"/>
        <w:jc w:val="both"/>
        <w:rPr>
          <w:b/>
        </w:rPr>
      </w:pPr>
      <w:r>
        <w:rPr>
          <w:b/>
        </w:rPr>
        <w:t>Государственный баланс запасов</w:t>
      </w:r>
      <w:r>
        <w:rPr/>
        <w:t xml:space="preserve"> полезных ископаемых РФ на</w:t>
      </w:r>
      <w:r>
        <w:rPr>
          <w:b/>
        </w:rPr>
        <w:t xml:space="preserve"> 1 января 2023 г</w:t>
      </w:r>
      <w:r>
        <w:rPr/>
        <w:t xml:space="preserve">. Выпуск 42. </w:t>
      </w:r>
      <w:r>
        <w:rPr>
          <w:u w:val="single"/>
        </w:rPr>
        <w:t>АПАТИТОВЫЕ РУДЫ</w:t>
      </w:r>
      <w:r>
        <w:rPr/>
        <w:t>. Составитель: Монтин Р.С. – М: ФГБУ «Росгеолфонд», 2023. – 3 кн. /// АТГФ-од</w:t>
      </w:r>
      <w:r>
        <w:rPr>
          <w:b/>
        </w:rPr>
        <w:t>52772</w:t>
      </w:r>
      <w:r>
        <w:rPr/>
        <w:t>-</w:t>
      </w:r>
      <w:r>
        <w:rPr>
          <w:b/>
        </w:rPr>
        <w:t>16</w:t>
      </w:r>
      <w:r>
        <w:rPr/>
        <w:t xml:space="preserve">. (2 МБ). </w:t>
      </w:r>
      <w:r>
        <w:rPr>
          <w:sz w:val="20"/>
        </w:rPr>
        <w:t>Евгеньевское м-ие /Северная зона/, собственно апатитовые руды.</w:t>
      </w:r>
    </w:p>
    <w:p>
      <w:pPr>
        <w:pStyle w:val="Normal"/>
        <w:ind w:firstLine="709" w:end="0"/>
        <w:jc w:val="both"/>
        <w:rPr>
          <w:b/>
        </w:rPr>
      </w:pPr>
      <w:r>
        <w:rPr>
          <w:b/>
        </w:rPr>
        <w:t>Государственный баланс запасов</w:t>
      </w:r>
      <w:r>
        <w:rPr/>
        <w:t xml:space="preserve"> полезных ископаемых РФ на</w:t>
      </w:r>
      <w:r>
        <w:rPr>
          <w:b/>
        </w:rPr>
        <w:t xml:space="preserve"> 1 января 2023 г.</w:t>
      </w:r>
      <w:r>
        <w:rPr/>
        <w:t xml:space="preserve"> Выпуск 47. </w:t>
      </w:r>
      <w:r>
        <w:rPr>
          <w:u w:val="single"/>
        </w:rPr>
        <w:t>ГЛИНЫ ОГНЕУПОРНЫЕ</w:t>
      </w:r>
      <w:r>
        <w:rPr/>
        <w:t>. Составитель: Рябков А.Б. – М.: ФГБУ «Росгеолфонд», 2023. – 3 кн. /// АТГФ-од</w:t>
      </w:r>
      <w:r>
        <w:rPr>
          <w:b/>
        </w:rPr>
        <w:t>52772</w:t>
      </w:r>
      <w:r>
        <w:rPr/>
        <w:t>-</w:t>
      </w:r>
      <w:r>
        <w:rPr>
          <w:b/>
        </w:rPr>
        <w:t>17</w:t>
      </w:r>
      <w:r>
        <w:rPr/>
        <w:t>. (1 МБ).</w:t>
      </w:r>
      <w:r>
        <w:rPr>
          <w:color w:val="0000FF"/>
        </w:rPr>
        <w:t xml:space="preserve"> </w:t>
      </w:r>
      <w:r>
        <w:rPr>
          <w:sz w:val="20"/>
        </w:rPr>
        <w:t xml:space="preserve">Гальчиминское /глины для металлургии/, Райчихинское /глины для шамота и шамотных изделий/, Юхта-Бузулинское /глины для керамики. </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2023 г.</w:t>
      </w:r>
      <w:r>
        <w:rPr/>
        <w:t xml:space="preserve"> Выпуск 50. </w:t>
      </w:r>
      <w:r>
        <w:rPr>
          <w:u w:val="single"/>
        </w:rPr>
        <w:t>КАОЛИН</w:t>
      </w:r>
      <w:r>
        <w:rPr/>
        <w:t>. Составитель: Жилина О.Я. – М.: ФГБУ «Росгеолфонд», 2023. – 3 кн. /// АТГФ-од</w:t>
      </w:r>
      <w:r>
        <w:rPr>
          <w:b/>
        </w:rPr>
        <w:t>52772</w:t>
      </w:r>
      <w:r>
        <w:rPr/>
        <w:t>-</w:t>
      </w:r>
      <w:r>
        <w:rPr>
          <w:b/>
        </w:rPr>
        <w:t>18</w:t>
      </w:r>
      <w:r>
        <w:rPr/>
        <w:t xml:space="preserve">. (2 МБ). </w:t>
      </w:r>
      <w:r>
        <w:rPr>
          <w:sz w:val="20"/>
        </w:rPr>
        <w:t>Святогоровское (Калмыковское), Чалганское, кварц-каолинсодержащие пески.</w:t>
      </w:r>
    </w:p>
    <w:p>
      <w:pPr>
        <w:pStyle w:val="Normal"/>
        <w:ind w:firstLine="709" w:end="0"/>
        <w:jc w:val="both"/>
        <w:rPr>
          <w:b/>
          <w:bCs/>
        </w:rPr>
      </w:pPr>
      <w:r>
        <w:rPr>
          <w:b/>
        </w:rPr>
        <w:t>Государственный баланс запасов</w:t>
      </w:r>
      <w:r>
        <w:rPr/>
        <w:t xml:space="preserve"> полезных ископаемых РФ </w:t>
      </w:r>
      <w:r>
        <w:rPr>
          <w:b/>
        </w:rPr>
        <w:t>на 1 января 2023 г.</w:t>
      </w:r>
      <w:r>
        <w:rPr/>
        <w:t xml:space="preserve"> Выпуск 64. </w:t>
      </w:r>
      <w:r>
        <w:rPr>
          <w:u w:val="single"/>
        </w:rPr>
        <w:t>КВАРЦ</w:t>
      </w:r>
      <w:r>
        <w:rPr/>
        <w:t xml:space="preserve"> И</w:t>
      </w:r>
      <w:r>
        <w:rPr>
          <w:u w:val="single"/>
        </w:rPr>
        <w:t xml:space="preserve"> КВАРЦИТЫ</w:t>
      </w:r>
      <w:r>
        <w:rPr/>
        <w:t>. Составитель Жилина О.Я. – М.: ФГБУ «Росгеолфонд», 2023. – 3 кн. /// АТГФ-од</w:t>
      </w:r>
      <w:r>
        <w:rPr>
          <w:b/>
        </w:rPr>
        <w:t>52772</w:t>
      </w:r>
      <w:r>
        <w:rPr/>
        <w:t>-</w:t>
      </w:r>
      <w:r>
        <w:rPr>
          <w:b/>
        </w:rPr>
        <w:t>21</w:t>
      </w:r>
      <w:r>
        <w:rPr/>
        <w:t xml:space="preserve">. (2 МБ). </w:t>
      </w:r>
      <w:r>
        <w:rPr>
          <w:sz w:val="20"/>
        </w:rPr>
        <w:t>Неверское/Неверовское/ кварцит для динаса.</w:t>
      </w:r>
    </w:p>
    <w:p>
      <w:pPr>
        <w:pStyle w:val="Normal"/>
        <w:ind w:firstLine="720" w:end="0"/>
        <w:jc w:val="both"/>
        <w:rPr>
          <w:b/>
        </w:rPr>
      </w:pPr>
      <w:r>
        <w:rPr>
          <w:b/>
          <w:bCs/>
        </w:rPr>
        <w:t xml:space="preserve">Государственный баланс запасов </w:t>
      </w:r>
      <w:r>
        <w:rPr/>
        <w:t xml:space="preserve">полезных ископаемых РФ </w:t>
      </w:r>
      <w:r>
        <w:rPr>
          <w:b/>
          <w:bCs/>
        </w:rPr>
        <w:t>на 1 января 2023 г</w:t>
      </w:r>
      <w:r>
        <w:rPr/>
        <w:t xml:space="preserve">. Выпуск 65. </w:t>
      </w:r>
      <w:r>
        <w:rPr>
          <w:u w:val="single"/>
        </w:rPr>
        <w:t>СТЕКОЛЬНОЕ СЫРЬЕ</w:t>
      </w:r>
      <w:r>
        <w:rPr/>
        <w:t>. Часть 9. Дальневосточный федеральный округ: Республика Саха (Якутия), Магаданская область, Амурская область, Еврейская АО, Приморский край. Составитель: Ермакова Е.Е. – М.: ФГБУ «Росгеолфонд», 2023. – 3 кн. /// АТГФ-од</w:t>
      </w:r>
      <w:r>
        <w:rPr>
          <w:b/>
        </w:rPr>
        <w:t>52772</w:t>
      </w:r>
      <w:r>
        <w:rPr/>
        <w:t>-</w:t>
      </w:r>
      <w:r>
        <w:rPr>
          <w:b/>
        </w:rPr>
        <w:t>24</w:t>
      </w:r>
      <w:r>
        <w:rPr/>
        <w:t xml:space="preserve">. (4 МБ). </w:t>
      </w:r>
      <w:r>
        <w:rPr>
          <w:sz w:val="20"/>
        </w:rPr>
        <w:t>кварцевые пески: Дармаканское, Антоновское.</w:t>
      </w:r>
      <w:r>
        <w:rPr>
          <w:b/>
          <w:bCs/>
          <w:sz w:val="20"/>
        </w:rPr>
        <w:t xml:space="preserve"> </w:t>
      </w:r>
    </w:p>
    <w:p>
      <w:pPr>
        <w:pStyle w:val="Normal"/>
        <w:ind w:firstLine="709" w:end="0"/>
        <w:jc w:val="both"/>
        <w:rPr>
          <w:b/>
        </w:rPr>
      </w:pPr>
      <w:r>
        <w:rPr>
          <w:b/>
        </w:rPr>
        <w:t>Государственный баланс запасов</w:t>
      </w:r>
      <w:r>
        <w:rPr/>
        <w:t xml:space="preserve"> полезных ископаемых РФ на</w:t>
      </w:r>
      <w:r>
        <w:rPr>
          <w:b/>
        </w:rPr>
        <w:t xml:space="preserve"> 1 января 2023 г.</w:t>
      </w:r>
      <w:r>
        <w:rPr/>
        <w:t xml:space="preserve"> Выпуск 7. </w:t>
      </w:r>
      <w:r>
        <w:rPr>
          <w:u w:val="single"/>
        </w:rPr>
        <w:t>ТИТАН</w:t>
      </w:r>
      <w:r>
        <w:rPr/>
        <w:t>. Составитель: Юркова М.Э. – М: ФГБУ «Росгеолфонд», 2023. – 3 кн. /// АТГФ-од</w:t>
      </w:r>
      <w:r>
        <w:rPr>
          <w:b/>
        </w:rPr>
        <w:t>52772</w:t>
      </w:r>
      <w:r>
        <w:rPr/>
        <w:t>-</w:t>
      </w:r>
      <w:r>
        <w:rPr>
          <w:b/>
        </w:rPr>
        <w:t>14</w:t>
      </w:r>
      <w:r>
        <w:rPr/>
        <w:t xml:space="preserve">. (2 МБ). </w:t>
      </w:r>
      <w:r>
        <w:rPr>
          <w:sz w:val="20"/>
        </w:rPr>
        <w:t>Большой Сэйим.</w:t>
      </w:r>
    </w:p>
    <w:p>
      <w:pPr>
        <w:pStyle w:val="Normal"/>
        <w:ind w:firstLine="709" w:end="0"/>
        <w:jc w:val="both"/>
        <w:rPr>
          <w:b/>
          <w:bCs/>
        </w:rPr>
      </w:pPr>
      <w:r>
        <w:rPr>
          <w:b/>
        </w:rPr>
        <w:t xml:space="preserve">Государственный баланс запасов </w:t>
      </w:r>
      <w:r>
        <w:rPr/>
        <w:t xml:space="preserve">полезных ископаемых РФ </w:t>
      </w:r>
      <w:r>
        <w:rPr>
          <w:b/>
        </w:rPr>
        <w:t>на 1 января 2023</w:t>
      </w:r>
      <w:r>
        <w:rPr/>
        <w:t xml:space="preserve"> г. Выпуск 72. </w:t>
      </w:r>
      <w:r>
        <w:rPr>
          <w:u w:val="single"/>
        </w:rPr>
        <w:t>КАРБОНАТНОЕ СЫРЬЕ ДЛЯ ХИМИЧЕСКОЙ ПРОМЫШЛЕННОСТИ</w:t>
      </w:r>
      <w:r>
        <w:rPr/>
        <w:t>. Составитель: Адамова А.С. – М.: ФГБУ «Росгеолфонд», 2023. – 3 кн. /// АТГФ-од</w:t>
      </w:r>
      <w:r>
        <w:rPr>
          <w:b/>
        </w:rPr>
        <w:t>52772</w:t>
      </w:r>
      <w:r>
        <w:rPr/>
        <w:t>-</w:t>
      </w:r>
      <w:r>
        <w:rPr>
          <w:b/>
        </w:rPr>
        <w:t>20</w:t>
      </w:r>
      <w:r>
        <w:rPr/>
        <w:t xml:space="preserve">. (1 МБ). </w:t>
      </w:r>
      <w:r>
        <w:rPr>
          <w:sz w:val="20"/>
        </w:rPr>
        <w:t>Урканское м-ие, известняк для автоклавного выщелачивания.</w:t>
      </w:r>
    </w:p>
    <w:p>
      <w:pPr>
        <w:pStyle w:val="Normal"/>
        <w:ind w:firstLine="709" w:end="0"/>
        <w:jc w:val="both"/>
        <w:rPr>
          <w:b/>
        </w:rPr>
      </w:pPr>
      <w:r>
        <w:rPr>
          <w:b/>
          <w:bCs/>
        </w:rPr>
        <w:t>Государственный баланс запасов</w:t>
      </w:r>
      <w:r>
        <w:rPr/>
        <w:t xml:space="preserve"> полезных ископаемых РФ </w:t>
      </w:r>
      <w:r>
        <w:rPr>
          <w:b/>
          <w:bCs/>
        </w:rPr>
        <w:t>на 1 января 2023</w:t>
      </w:r>
      <w:r>
        <w:rPr>
          <w:b/>
        </w:rPr>
        <w:t xml:space="preserve"> г.</w:t>
      </w:r>
      <w:r>
        <w:rPr/>
        <w:t xml:space="preserve"> Выпуск 75.</w:t>
      </w:r>
      <w:r>
        <w:rPr>
          <w:u w:val="single"/>
        </w:rPr>
        <w:t xml:space="preserve"> ЦЕМЕНТНОЕ СЫРЬЁ</w:t>
      </w:r>
      <w:r>
        <w:rPr/>
        <w:t>. Часть 9. Дальневосточный Федеральный округ: Республика Саха (Якутия), Республика Бурятия, Забайкальский край, Магаданская область, Амурская область, Хабаровский край, Еврейская АО, Приморский край, Сахалинская область. Составитель Мельникова Т.В. – М.: ФГБУ «Росгеолфонд», 2023. – 3 кн. /// АТГФ-од</w:t>
      </w:r>
      <w:r>
        <w:rPr>
          <w:b/>
        </w:rPr>
        <w:t>52772</w:t>
      </w:r>
      <w:r>
        <w:rPr/>
        <w:t>-</w:t>
      </w:r>
      <w:r>
        <w:rPr>
          <w:b/>
        </w:rPr>
        <w:t>27</w:t>
      </w:r>
      <w:r>
        <w:rPr/>
        <w:t>. (6 МБ).</w:t>
      </w:r>
      <w:r>
        <w:rPr>
          <w:sz w:val="20"/>
        </w:rPr>
        <w:t xml:space="preserve"> Береинское /глины/; Чагоянское/известняк/, Сиваглинское /глины, известняк/. </w:t>
      </w:r>
    </w:p>
    <w:p>
      <w:pPr>
        <w:pStyle w:val="Normal"/>
        <w:ind w:firstLine="709" w:end="0"/>
        <w:jc w:val="both"/>
        <w:rPr>
          <w:b/>
          <w:bCs/>
        </w:rPr>
      </w:pPr>
      <w:r>
        <w:rPr>
          <w:b/>
        </w:rPr>
        <w:t>Государственный баланс запасов</w:t>
      </w:r>
      <w:r>
        <w:rPr/>
        <w:t xml:space="preserve"> полезных ископаемых РФ на </w:t>
      </w:r>
      <w:r>
        <w:rPr>
          <w:b/>
        </w:rPr>
        <w:t>1 января 2023 г.</w:t>
      </w:r>
      <w:r>
        <w:rPr/>
        <w:t xml:space="preserve"> Выпуск 76. </w:t>
      </w:r>
      <w:r>
        <w:rPr>
          <w:u w:val="single"/>
        </w:rPr>
        <w:t>СТРОИТЕЛЬНЫЕ КАМНИ</w:t>
      </w:r>
      <w:r>
        <w:rPr/>
        <w:t xml:space="preserve">. Том </w:t>
      </w:r>
      <w:r>
        <w:rPr>
          <w:lang w:val="en-US"/>
        </w:rPr>
        <w:t>IX</w:t>
      </w:r>
      <w:r>
        <w:rPr/>
        <w:t>.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Клейкова Н.И. – М.: ФГБУ «Росгеолфонд», 2023. – 3 кн. /// АТГФ-од</w:t>
      </w:r>
      <w:r>
        <w:rPr>
          <w:b/>
        </w:rPr>
        <w:t>52772</w:t>
      </w:r>
      <w:r>
        <w:rPr/>
        <w:t>-</w:t>
      </w:r>
      <w:r>
        <w:rPr>
          <w:b/>
        </w:rPr>
        <w:t>25</w:t>
      </w:r>
      <w:r>
        <w:rPr/>
        <w:t>. (7 МБ).</w:t>
      </w:r>
    </w:p>
    <w:p>
      <w:pPr>
        <w:pStyle w:val="Normal"/>
        <w:ind w:firstLine="709" w:end="0"/>
        <w:jc w:val="both"/>
        <w:rPr>
          <w:b/>
        </w:rPr>
      </w:pPr>
      <w:r>
        <w:rPr>
          <w:b/>
          <w:bCs/>
        </w:rPr>
        <w:t>Государственный баланс запасов</w:t>
      </w:r>
      <w:r>
        <w:rPr/>
        <w:t xml:space="preserve"> полезных ископаемых РФ </w:t>
      </w:r>
      <w:r>
        <w:rPr>
          <w:b/>
          <w:bCs/>
        </w:rPr>
        <w:t>на 1 января 2023 г</w:t>
      </w:r>
      <w:r>
        <w:rPr/>
        <w:t xml:space="preserve">. Выпуск 78. </w:t>
      </w:r>
      <w:r>
        <w:rPr>
          <w:u w:val="single"/>
        </w:rPr>
        <w:t>ПРИРОДНЫЕ ОБЛИЦОВОЧНЫЕ КАМНИ</w:t>
      </w:r>
      <w:r>
        <w:rPr/>
        <w:t>. Часть 9. Дальневосточный федеральный округ: Республика Саха (Якутия), Республика Бурятия, Забайкальский край, Магаданская область, Чукотский АО, Амурская область, Хабаровский край, Еврейская АО, Приморский край, Сахалинская область. Составитель: Жилина О.Я. – М.: ФГБУ «Росгеолфонд», 2023. – 3 кн. /// АТГФ-од</w:t>
      </w:r>
      <w:r>
        <w:rPr>
          <w:b/>
        </w:rPr>
        <w:t>52772</w:t>
      </w:r>
      <w:r>
        <w:rPr/>
        <w:t>-</w:t>
      </w:r>
      <w:r>
        <w:rPr>
          <w:b/>
        </w:rPr>
        <w:t>22</w:t>
      </w:r>
      <w:r>
        <w:rPr/>
        <w:t xml:space="preserve">. (5 МБ). </w:t>
      </w:r>
      <w:r>
        <w:rPr>
          <w:sz w:val="20"/>
        </w:rPr>
        <w:t>Шимановское – гранит для блоков; Чагоянское (уч.Чучуканский Западный) – известняк мраморизованный для блоков; Сайбалахское – габбро для блоков.</w:t>
      </w:r>
      <w:r>
        <w:rPr>
          <w:b/>
          <w:bCs/>
        </w:rPr>
        <w:t xml:space="preserve"> </w:t>
      </w:r>
    </w:p>
    <w:p>
      <w:pPr>
        <w:pStyle w:val="Normal"/>
        <w:ind w:firstLine="709" w:end="0"/>
        <w:jc w:val="both"/>
        <w:rPr>
          <w:b/>
        </w:rPr>
      </w:pPr>
      <w:r>
        <w:rPr>
          <w:b/>
        </w:rPr>
        <w:t>Государственный баланс</w:t>
      </w:r>
      <w:r>
        <w:rPr/>
        <w:t xml:space="preserve"> запасов полезных ископаемых РФ на</w:t>
      </w:r>
      <w:r>
        <w:rPr>
          <w:b/>
        </w:rPr>
        <w:t xml:space="preserve"> 1 января 2023 г.</w:t>
      </w:r>
      <w:r>
        <w:rPr/>
        <w:t xml:space="preserve"> Выпуск 79. </w:t>
      </w:r>
      <w:r>
        <w:rPr>
          <w:u w:val="single"/>
        </w:rPr>
        <w:t>ЦВЕТНЫЕ КАМНИ</w:t>
      </w:r>
      <w:r>
        <w:rPr/>
        <w:t xml:space="preserve"> (агат, александрит, амазонит, аметист, анортозит иризирующий, берилл, благородный корунд (рубин, сапфир), благородный опал, гипс поделочный, гранат, демантоид, жадеит, лазурит, мраморный оникс, нефрит, обсидиан, опал, офиокальцит, переливт, празем коллекционный, родонит, сердолик, серпентинит, турмалин, фенакит, халцедон, хризоберилл, хризолит, хромдиопсид, чароит, янтарь, яшма). Составитель: Воскова О.В. – М.: ФГБУ «Росгеолфонд», 2023. – 3 кн. /// АТГФ-од</w:t>
      </w:r>
      <w:r>
        <w:rPr>
          <w:b/>
        </w:rPr>
        <w:t>52772</w:t>
      </w:r>
      <w:r>
        <w:rPr/>
        <w:t>-</w:t>
      </w:r>
      <w:r>
        <w:rPr>
          <w:b/>
        </w:rPr>
        <w:t>26</w:t>
      </w:r>
      <w:r>
        <w:rPr/>
        <w:t xml:space="preserve">. (4 МБ). </w:t>
      </w:r>
      <w:r>
        <w:rPr>
          <w:sz w:val="20"/>
        </w:rPr>
        <w:t>Бурундинское - сердолик; Токское - хризолит.</w:t>
      </w:r>
    </w:p>
    <w:p>
      <w:pPr>
        <w:pStyle w:val="Normal"/>
        <w:ind w:firstLine="709" w:end="0"/>
        <w:jc w:val="both"/>
        <w:rPr>
          <w:b/>
        </w:rPr>
      </w:pPr>
      <w:r>
        <w:rPr>
          <w:b/>
        </w:rPr>
        <w:t xml:space="preserve">Государственный баланс запасов </w:t>
      </w:r>
      <w:r>
        <w:rPr/>
        <w:t xml:space="preserve">полезных ископаемых РФ </w:t>
      </w:r>
      <w:r>
        <w:rPr>
          <w:b/>
        </w:rPr>
        <w:t>на 1 января 2023</w:t>
      </w:r>
      <w:r>
        <w:rPr/>
        <w:t xml:space="preserve"> г. Выпуск 9. </w:t>
      </w:r>
      <w:r>
        <w:rPr>
          <w:u w:val="single"/>
        </w:rPr>
        <w:t>КАРБОНАТНЫЕ ПОРОДЫ ДЛЯ ХИМИЧЕСКОЙ МЕЛИОРАЦИИ ПОЧВ</w:t>
      </w:r>
      <w:r>
        <w:rPr/>
        <w:t>. Составитель: Каратаева О.В. – М.: ФГБУ «Росгеолфонд», 2023. – 1 кн. /// АТГФ-од</w:t>
      </w:r>
      <w:r>
        <w:rPr>
          <w:b/>
        </w:rPr>
        <w:t>52772</w:t>
      </w:r>
      <w:r>
        <w:rPr/>
        <w:t>-</w:t>
      </w:r>
      <w:r>
        <w:rPr>
          <w:b/>
        </w:rPr>
        <w:t>19</w:t>
      </w:r>
      <w:r>
        <w:rPr/>
        <w:t>. (3 МБ).</w:t>
      </w:r>
      <w:r>
        <w:rPr>
          <w:sz w:val="20"/>
        </w:rPr>
        <w:t>Архаринское, известняк.</w:t>
      </w:r>
    </w:p>
    <w:p>
      <w:pPr>
        <w:pStyle w:val="Normal"/>
        <w:ind w:firstLine="709" w:end="0"/>
        <w:jc w:val="both"/>
        <w:rPr>
          <w:b/>
        </w:rPr>
      </w:pPr>
      <w:r>
        <w:rPr>
          <w:b/>
        </w:rPr>
        <w:t>Государственный баланс запасов</w:t>
      </w:r>
      <w:r>
        <w:rPr/>
        <w:t xml:space="preserve"> полезных ископаемых РФ </w:t>
      </w:r>
      <w:r>
        <w:rPr>
          <w:b/>
        </w:rPr>
        <w:t>на 1 января 2023 г.</w:t>
      </w:r>
      <w:r>
        <w:rPr/>
        <w:t xml:space="preserve"> Выпуск 9. </w:t>
      </w:r>
      <w:r>
        <w:rPr>
          <w:u w:val="single"/>
        </w:rPr>
        <w:t>НИКЕЛЬ</w:t>
      </w:r>
      <w:r>
        <w:rPr/>
        <w:t>. Часть 8. Дальневосточный федеральный округ (Забайкальский край, Камчатский край, Амурская область). Составитель: Привезенцева Н.В. – М.: ФГБУ «Росгеолфонд», 2023. – 3 кн. /// АТГФ-од</w:t>
      </w:r>
      <w:r>
        <w:rPr>
          <w:b/>
        </w:rPr>
        <w:t>52772</w:t>
      </w:r>
      <w:r>
        <w:rPr/>
        <w:t>-</w:t>
      </w:r>
      <w:r>
        <w:rPr>
          <w:b/>
        </w:rPr>
        <w:t>10.</w:t>
      </w:r>
      <w:r>
        <w:rPr/>
        <w:t xml:space="preserve"> (2 МБ). </w:t>
      </w:r>
      <w:r>
        <w:rPr>
          <w:sz w:val="20"/>
        </w:rPr>
        <w:t>Кун-Манье.</w:t>
      </w:r>
      <w:r>
        <w:rPr>
          <w:color w:val="0000FF"/>
        </w:rPr>
        <w:t xml:space="preserve"> </w:t>
      </w:r>
    </w:p>
    <w:p>
      <w:pPr>
        <w:pStyle w:val="Normal"/>
        <w:ind w:firstLine="709" w:end="0"/>
        <w:jc w:val="both"/>
        <w:rPr>
          <w:b/>
        </w:rPr>
      </w:pPr>
      <w:r>
        <w:rPr>
          <w:b/>
        </w:rPr>
        <w:t>Государственный баланс</w:t>
      </w:r>
      <w:r>
        <w:rPr/>
        <w:t xml:space="preserve"> запасов полезных ископаемых РФ </w:t>
      </w:r>
      <w:r>
        <w:rPr>
          <w:b/>
        </w:rPr>
        <w:t>на 1 января 2023 г.</w:t>
      </w:r>
      <w:r>
        <w:rPr/>
        <w:t xml:space="preserve"> Выпуск 91. </w:t>
      </w:r>
      <w:r>
        <w:rPr>
          <w:u w:val="single"/>
        </w:rPr>
        <w:t>УГОЛЬ</w:t>
      </w:r>
      <w:r>
        <w:rPr/>
        <w:t>. Том VIII.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Крылов В.В., Гусарева Т.В., Кандалова Е.Б. – М.: ФГБУ «Росгеолфонд», 2022. – 3 кн. /// АТГФ-од</w:t>
      </w:r>
      <w:r>
        <w:rPr>
          <w:b/>
        </w:rPr>
        <w:t>52772</w:t>
      </w:r>
      <w:r>
        <w:rPr/>
        <w:t>-</w:t>
      </w:r>
      <w:r>
        <w:rPr>
          <w:b/>
        </w:rPr>
        <w:t>40</w:t>
      </w:r>
      <w:r>
        <w:rPr/>
        <w:t xml:space="preserve">. (6 МБ). </w:t>
      </w:r>
      <w:r>
        <w:rPr>
          <w:sz w:val="20"/>
        </w:rPr>
        <w:t>уголь бурый: Райчихинское, Архаро-Богучанское, Ерковецкое, Сергеевское, Свободное, Сианчик, Тыгдинское; уголь каменный: Огоджинское.</w:t>
      </w:r>
    </w:p>
    <w:p>
      <w:pPr>
        <w:pStyle w:val="Normal"/>
        <w:ind w:firstLine="720" w:end="0"/>
        <w:jc w:val="both"/>
        <w:rPr>
          <w:b/>
          <w:bCs/>
          <w:color w:val="000000"/>
        </w:rPr>
      </w:pPr>
      <w:r>
        <w:rPr>
          <w:b/>
        </w:rPr>
        <w:t>Государственный баланс запасов</w:t>
      </w:r>
      <w:r>
        <w:rPr/>
        <w:t xml:space="preserve"> полезных ископаемых РФ на </w:t>
      </w:r>
      <w:r>
        <w:rPr>
          <w:b/>
        </w:rPr>
        <w:t>1 января 2023 г.</w:t>
      </w:r>
      <w:r>
        <w:rPr/>
        <w:t xml:space="preserve"> Выпуск 96. </w:t>
      </w:r>
      <w:r>
        <w:rPr>
          <w:u w:val="single"/>
        </w:rPr>
        <w:t>ТОРФ</w:t>
      </w:r>
      <w:r>
        <w:rPr/>
        <w:t>. Сводные данные. Составитель: Хадырова М.В. – М.: ФГБУ «Росгеолфонд», 2023. – 3 кн. /// АТГФ-од</w:t>
      </w:r>
      <w:r>
        <w:rPr>
          <w:b/>
        </w:rPr>
        <w:t>52772</w:t>
      </w:r>
      <w:r>
        <w:rPr/>
        <w:t>-</w:t>
      </w:r>
      <w:r>
        <w:rPr>
          <w:b/>
        </w:rPr>
        <w:t>39</w:t>
      </w:r>
      <w:r>
        <w:rPr/>
        <w:t xml:space="preserve">. (3 МБ). </w:t>
      </w:r>
    </w:p>
    <w:p>
      <w:pPr>
        <w:pStyle w:val="Normal"/>
        <w:ind w:firstLine="709" w:end="0"/>
        <w:jc w:val="both"/>
        <w:rPr>
          <w:b/>
        </w:rPr>
      </w:pPr>
      <w:r>
        <w:rPr>
          <w:b/>
          <w:bCs/>
          <w:color w:val="000000"/>
        </w:rPr>
        <w:t xml:space="preserve">Государственный </w:t>
      </w:r>
      <w:r>
        <w:rPr>
          <w:b/>
        </w:rPr>
        <w:t>баланс запасов</w:t>
      </w:r>
      <w:r>
        <w:rPr/>
        <w:t xml:space="preserve"> полезных ископаемых РФ на </w:t>
      </w:r>
      <w:r>
        <w:rPr>
          <w:b/>
        </w:rPr>
        <w:t>1 января 2023 г.</w:t>
      </w:r>
      <w:r>
        <w:rPr/>
        <w:t xml:space="preserve"> Выпуск 97. </w:t>
      </w:r>
      <w:r>
        <w:rPr>
          <w:u w:val="single"/>
        </w:rPr>
        <w:t>ЛЕЧЕБНЫЕ ГРЯЗИ</w:t>
      </w:r>
      <w:r>
        <w:rPr/>
        <w:t>. Составитель: Перепадя С.В. – М.: ФГБУ «Росгеолфонд», 2023. – 2 кн. /// АТГФ-од</w:t>
      </w:r>
      <w:r>
        <w:rPr>
          <w:b/>
        </w:rPr>
        <w:t>52772</w:t>
      </w:r>
      <w:r>
        <w:rPr/>
        <w:t>-</w:t>
      </w:r>
      <w:r>
        <w:rPr>
          <w:b/>
        </w:rPr>
        <w:t>1.</w:t>
      </w:r>
      <w:r>
        <w:rPr/>
        <w:t xml:space="preserve"> (3 МБ). </w:t>
      </w:r>
      <w:r>
        <w:rPr>
          <w:sz w:val="20"/>
        </w:rPr>
        <w:t xml:space="preserve">Кислое озеро, озеро Большое. </w:t>
      </w:r>
    </w:p>
    <w:p>
      <w:pPr>
        <w:pStyle w:val="Normal"/>
        <w:ind w:firstLine="709" w:end="0"/>
        <w:jc w:val="both"/>
        <w:rPr>
          <w:b/>
        </w:rPr>
      </w:pPr>
      <w:r>
        <w:rPr>
          <w:b/>
        </w:rPr>
        <w:t>Государственный баланс запасов</w:t>
      </w:r>
      <w:r>
        <w:rPr/>
        <w:t xml:space="preserve"> полезных ископаемых РФ </w:t>
      </w:r>
      <w:r>
        <w:rPr>
          <w:b/>
        </w:rPr>
        <w:t>на 1 января 2024 г.</w:t>
      </w:r>
      <w:r>
        <w:rPr/>
        <w:t xml:space="preserve"> Выпуск 1. </w:t>
      </w:r>
      <w:r>
        <w:rPr>
          <w:u w:val="single"/>
        </w:rPr>
        <w:t>ЖЕЛЕЗНЫЕ РУДЫ</w:t>
      </w:r>
      <w:r>
        <w:rPr/>
        <w:t>. Часть 8. Дальневосточный федеральный округ. Составитель: Косенкова Т.О. – М.: ФГБУ «Росгеолфонд», 2024. – 3 кн. /// АТГФ-од</w:t>
      </w:r>
      <w:r>
        <w:rPr>
          <w:b/>
        </w:rPr>
        <w:t>52790</w:t>
      </w:r>
      <w:r>
        <w:rPr/>
        <w:t>-</w:t>
      </w:r>
      <w:r>
        <w:rPr>
          <w:b/>
        </w:rPr>
        <w:t>5</w:t>
      </w:r>
      <w:r>
        <w:rPr/>
        <w:t xml:space="preserve">. (3,7 МБ). </w:t>
      </w:r>
      <w:r>
        <w:rPr>
          <w:sz w:val="20"/>
        </w:rPr>
        <w:t>Гаринское /магнетитовые руды; Куранахское, Большой Сэйим /титаномагнетитовые руды.</w:t>
      </w:r>
      <w:r>
        <w:rPr/>
        <w:t xml:space="preserve"> </w:t>
      </w:r>
    </w:p>
    <w:p>
      <w:pPr>
        <w:pStyle w:val="Normal"/>
        <w:ind w:firstLine="709" w:end="0"/>
        <w:jc w:val="both"/>
        <w:rPr>
          <w:b/>
        </w:rPr>
      </w:pPr>
      <w:r>
        <w:rPr>
          <w:b/>
        </w:rPr>
        <w:t>Государственный баланс</w:t>
      </w:r>
      <w:r>
        <w:rPr/>
        <w:t xml:space="preserve"> запасов полезных ископаемых РФ </w:t>
      </w:r>
      <w:r>
        <w:rPr>
          <w:b/>
        </w:rPr>
        <w:t>на 1 января 2024 г.</w:t>
      </w:r>
      <w:r>
        <w:rPr/>
        <w:t xml:space="preserve"> Выпуск 10. </w:t>
      </w:r>
      <w:r>
        <w:rPr>
          <w:u w:val="single"/>
        </w:rPr>
        <w:t>КОБАЛЬТ</w:t>
      </w:r>
      <w:r>
        <w:rPr/>
        <w:t>. Часть 9. Дальневосточный федеральный округ: Республика Саха (Якутия), Забайкальский край, Камчатский край, Амурская область. Составитель: Королева Л.А. – М: ФГБУ «Росгеолфонд», 2024. – 3 кн. /// АТГФ-од</w:t>
      </w:r>
      <w:r>
        <w:rPr>
          <w:b/>
        </w:rPr>
        <w:t>52790</w:t>
      </w:r>
      <w:r>
        <w:rPr/>
        <w:t>-</w:t>
      </w:r>
      <w:r>
        <w:rPr>
          <w:b/>
        </w:rPr>
        <w:t>7</w:t>
      </w:r>
      <w:r>
        <w:rPr/>
        <w:t xml:space="preserve">. (3 МБ). </w:t>
      </w:r>
      <w:r>
        <w:rPr>
          <w:sz w:val="20"/>
        </w:rPr>
        <w:t xml:space="preserve">Кун-Манье. </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2024 г.</w:t>
      </w:r>
      <w:r>
        <w:rPr/>
        <w:t xml:space="preserve"> Выпуск 101. ТОМ </w:t>
      </w:r>
      <w:r>
        <w:rPr>
          <w:lang w:val="en-US"/>
        </w:rPr>
        <w:t>I</w:t>
      </w:r>
      <w:r>
        <w:rPr/>
        <w:t xml:space="preserve">. </w:t>
      </w:r>
      <w:r>
        <w:rPr>
          <w:u w:val="single"/>
        </w:rPr>
        <w:t>ПОДЗЕМНЫЕ ВОДЫ (ПИТЬЕВЫЕ И ТЕХНИЧЕСКИЕ)</w:t>
      </w:r>
      <w:r>
        <w:rPr/>
        <w:t>. Кн.8. Дальневосточный федеральный округ. Составитель: Федотова О.Л. и др. – М.: ФГБУ «Росгеолфонд», 2024. – 2 кн. /// АТГФ-од</w:t>
      </w:r>
      <w:r>
        <w:rPr>
          <w:b/>
        </w:rPr>
        <w:t>52790</w:t>
      </w:r>
      <w:r>
        <w:rPr/>
        <w:t>-</w:t>
      </w:r>
      <w:r>
        <w:rPr>
          <w:b/>
        </w:rPr>
        <w:t>2.</w:t>
      </w:r>
      <w:r>
        <w:rPr/>
        <w:t xml:space="preserve"> (7 МБ).</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2024 г.</w:t>
      </w:r>
      <w:r>
        <w:rPr/>
        <w:t xml:space="preserve"> Выпуск 101. ТОМ </w:t>
      </w:r>
      <w:r>
        <w:rPr>
          <w:lang w:val="en-US"/>
        </w:rPr>
        <w:t>II</w:t>
      </w:r>
      <w:r>
        <w:rPr/>
        <w:t xml:space="preserve">. </w:t>
      </w:r>
      <w:r>
        <w:rPr>
          <w:u w:val="single"/>
        </w:rPr>
        <w:t>ПОДЗЕМНЫЕ ВОДЫ (МИНЕРАЛЬНЫЕ)</w:t>
      </w:r>
      <w:r>
        <w:rPr/>
        <w:t>. Составитель: Перепадя С.В. – М.: ФГБУ «Росгеолфонд», 2024. – 2 кн. /// АТГФ-од</w:t>
      </w:r>
      <w:r>
        <w:rPr>
          <w:b/>
        </w:rPr>
        <w:t>52790</w:t>
      </w:r>
      <w:r>
        <w:rPr/>
        <w:t>-</w:t>
      </w:r>
      <w:r>
        <w:rPr>
          <w:b/>
        </w:rPr>
        <w:t>3</w:t>
      </w:r>
      <w:r>
        <w:rPr/>
        <w:t xml:space="preserve">. (9 МБ). </w:t>
      </w:r>
      <w:r>
        <w:rPr>
          <w:sz w:val="20"/>
        </w:rPr>
        <w:t>Быссинское; Гонжинское; Кислое озеро; Константиновское - уч.Центральный, уч.Южный.</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2024 г</w:t>
      </w:r>
      <w:r>
        <w:rPr/>
        <w:t xml:space="preserve">. Выпуск 11. </w:t>
      </w:r>
      <w:r>
        <w:rPr>
          <w:u w:val="single"/>
        </w:rPr>
        <w:t>МЕДЬ</w:t>
      </w:r>
      <w:r>
        <w:rPr/>
        <w:t>. Часть 8.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Приморский край). Составитель: Жукова И.А. – М.: ФГБУ «Росгеолфонд», 2024. – 3 кн. /// АТГФ-од</w:t>
      </w:r>
      <w:r>
        <w:rPr>
          <w:b/>
        </w:rPr>
        <w:t>52790</w:t>
      </w:r>
      <w:r>
        <w:rPr/>
        <w:t>-</w:t>
      </w:r>
      <w:r>
        <w:rPr>
          <w:b/>
        </w:rPr>
        <w:t>8</w:t>
      </w:r>
      <w:r>
        <w:rPr/>
        <w:t xml:space="preserve">. (5 МБ). </w:t>
      </w:r>
      <w:r>
        <w:rPr>
          <w:sz w:val="20"/>
        </w:rPr>
        <w:t xml:space="preserve">Кун-Манье/сульфидные медно-никелевые/, Восточный Двойной/медно-золоторудные/, Иканское/медно-порфировые/. </w:t>
      </w:r>
    </w:p>
    <w:p>
      <w:pPr>
        <w:pStyle w:val="Normal"/>
        <w:ind w:firstLine="709" w:end="0"/>
        <w:jc w:val="both"/>
        <w:rPr>
          <w:b/>
        </w:rPr>
      </w:pPr>
      <w:r>
        <w:rPr>
          <w:b/>
        </w:rPr>
        <w:t>Государственный баланс запасов</w:t>
      </w:r>
      <w:r>
        <w:rPr/>
        <w:t xml:space="preserve"> полезных ископаемых РФ на </w:t>
      </w:r>
      <w:r>
        <w:rPr>
          <w:b/>
        </w:rPr>
        <w:t>1 января 2024 г</w:t>
      </w:r>
      <w:r>
        <w:rPr/>
        <w:t xml:space="preserve">. Выпуск 16. </w:t>
      </w:r>
      <w:r>
        <w:rPr>
          <w:u w:val="single"/>
        </w:rPr>
        <w:t>МОЛИБДЕН</w:t>
      </w:r>
      <w:r>
        <w:rPr/>
        <w:t>. Часть 6. Дальневосточный федеральный округ: Республика Саха (Якутия), Республика Бурятия, Забайкальский край, Чукотский АО, Амурская область. Составитель: Ермакова Е.Е. – М.: ФГБУ «Росгеолфонд», 2024. – 3 кн. /// АТГФ-од</w:t>
      </w:r>
      <w:r>
        <w:rPr>
          <w:b/>
        </w:rPr>
        <w:t>52790</w:t>
      </w:r>
      <w:r>
        <w:rPr/>
        <w:t>-</w:t>
      </w:r>
      <w:r>
        <w:rPr>
          <w:b/>
        </w:rPr>
        <w:t>9</w:t>
      </w:r>
      <w:r>
        <w:rPr/>
        <w:t xml:space="preserve">. (2 МБ). </w:t>
      </w:r>
      <w:r>
        <w:rPr>
          <w:sz w:val="20"/>
        </w:rPr>
        <w:t>Восточный Двойной,</w:t>
      </w:r>
      <w:r>
        <w:rPr/>
        <w:t xml:space="preserve"> </w:t>
      </w:r>
      <w:r>
        <w:rPr>
          <w:sz w:val="20"/>
        </w:rPr>
        <w:t>Иканское м-ие / штокверковые руды с попутным молибденом.</w:t>
      </w:r>
    </w:p>
    <w:p>
      <w:pPr>
        <w:pStyle w:val="Normal"/>
        <w:ind w:firstLine="709" w:end="0"/>
        <w:jc w:val="both"/>
        <w:rPr>
          <w:b/>
        </w:rPr>
      </w:pPr>
      <w:r>
        <w:rPr>
          <w:b/>
        </w:rPr>
        <w:t>Государственный баланс запасов</w:t>
      </w:r>
      <w:r>
        <w:rPr/>
        <w:t xml:space="preserve"> полезных ископаемых РФ на </w:t>
      </w:r>
      <w:r>
        <w:rPr>
          <w:b/>
        </w:rPr>
        <w:t>1 января 2024 г</w:t>
      </w:r>
      <w:r>
        <w:rPr/>
        <w:t xml:space="preserve">. Выпуск 19. </w:t>
      </w:r>
      <w:r>
        <w:rPr>
          <w:u w:val="single"/>
        </w:rPr>
        <w:t>СУРЬМА</w:t>
      </w:r>
      <w:r>
        <w:rPr/>
        <w:t>. Составитель: Яузина С.В. – М.: ФГБУ «Росгеолфонд», 2024. – 3 кн. /// АТГФ-од</w:t>
      </w:r>
      <w:r>
        <w:rPr>
          <w:b/>
        </w:rPr>
        <w:t>52790</w:t>
      </w:r>
      <w:r>
        <w:rPr/>
        <w:t>-</w:t>
      </w:r>
      <w:r>
        <w:rPr>
          <w:b/>
        </w:rPr>
        <w:t>13</w:t>
      </w:r>
      <w:r>
        <w:rPr/>
        <w:t xml:space="preserve">. (2,2 МБ). </w:t>
      </w:r>
      <w:r>
        <w:rPr>
          <w:sz w:val="20"/>
        </w:rPr>
        <w:t xml:space="preserve"> Солокачинское м-ие.</w:t>
      </w:r>
    </w:p>
    <w:p>
      <w:pPr>
        <w:pStyle w:val="Normal"/>
        <w:ind w:firstLine="709" w:end="0"/>
        <w:jc w:val="both"/>
        <w:rPr>
          <w:b/>
          <w:bCs/>
        </w:rPr>
      </w:pPr>
      <w:r>
        <w:rPr>
          <w:b/>
        </w:rPr>
        <w:t>Государственный баланс запасов</w:t>
      </w:r>
      <w:r>
        <w:rPr/>
        <w:t xml:space="preserve"> полезных ископаемых РФ </w:t>
      </w:r>
      <w:r>
        <w:rPr>
          <w:b/>
        </w:rPr>
        <w:t>на 1 января 2024 г.</w:t>
      </w:r>
      <w:r>
        <w:rPr/>
        <w:t xml:space="preserve"> Выпуск 29. </w:t>
      </w:r>
      <w:r>
        <w:rPr>
          <w:u w:val="single"/>
        </w:rPr>
        <w:t>ЗОЛОТО</w:t>
      </w:r>
      <w:r>
        <w:rPr/>
        <w:t xml:space="preserve">. Том </w:t>
      </w:r>
      <w:r>
        <w:rPr>
          <w:lang w:val="en-US"/>
        </w:rPr>
        <w:t>VIII</w:t>
      </w:r>
      <w:r>
        <w:rPr/>
        <w:t>. Дальневосточный федеральный округ. Часть 7. Амурская область. Составитель Крылова А.Э. – М.: ФГБУ «Росгеолфонд», 2024. – 2 кн. /// АТГФ-од</w:t>
      </w:r>
      <w:r>
        <w:rPr>
          <w:b/>
        </w:rPr>
        <w:t>52790</w:t>
      </w:r>
      <w:r>
        <w:rPr/>
        <w:t>-</w:t>
      </w:r>
      <w:r>
        <w:rPr>
          <w:b/>
        </w:rPr>
        <w:t>6</w:t>
      </w:r>
      <w:r>
        <w:rPr/>
        <w:t>. (5,5 МБ).</w:t>
      </w:r>
      <w:r>
        <w:rPr>
          <w:sz w:val="20"/>
        </w:rPr>
        <w:t xml:space="preserve"> </w:t>
      </w:r>
    </w:p>
    <w:p>
      <w:pPr>
        <w:pStyle w:val="Normal"/>
        <w:ind w:firstLine="709" w:end="0"/>
        <w:jc w:val="both"/>
        <w:rPr>
          <w:b/>
          <w:bCs/>
        </w:rPr>
      </w:pPr>
      <w:r>
        <w:rPr>
          <w:b/>
          <w:bCs/>
        </w:rPr>
        <w:t xml:space="preserve">Государственный баланс запасов </w:t>
      </w:r>
      <w:r>
        <w:rPr/>
        <w:t xml:space="preserve">полезных ископаемых РФ </w:t>
      </w:r>
      <w:r>
        <w:rPr>
          <w:b/>
          <w:bCs/>
        </w:rPr>
        <w:t>на 1 января 2024 г</w:t>
      </w:r>
      <w:r>
        <w:rPr/>
        <w:t xml:space="preserve">. Выпуск 30. </w:t>
      </w:r>
      <w:r>
        <w:rPr>
          <w:u w:val="single"/>
        </w:rPr>
        <w:t>СЕРЕБРО</w:t>
      </w:r>
      <w:r>
        <w:rPr/>
        <w:t>. ТОМ IV. Дальневосточный федеральный округ. Часть 6. Амурская область, Хабаровский край, Приморский край, Сахалинская область. Составитель: Монтин Р.С. – М.: ФГБУ «Росгеолфонд», 2024. – 3 кн. /// АТГФ-од</w:t>
      </w:r>
      <w:r>
        <w:rPr>
          <w:b/>
        </w:rPr>
        <w:t>52790</w:t>
      </w:r>
      <w:r>
        <w:rPr/>
        <w:t>-</w:t>
      </w:r>
      <w:r>
        <w:rPr>
          <w:b/>
        </w:rPr>
        <w:t>12</w:t>
      </w:r>
      <w:r>
        <w:rPr/>
        <w:t xml:space="preserve">. (6,5 МБ). </w:t>
      </w:r>
      <w:r>
        <w:rPr>
          <w:sz w:val="20"/>
        </w:rPr>
        <w:t xml:space="preserve">Березитовое, Албынское, Соловьёвское, Маломырское, Осеннее, Желтунак, Катрин, Кулисное, Покровское, Пионер, Брекчиевое, Отвальное, Бамское, Унгличиканское, Подарочное (рудная зона № 3), Эльгинское, Кун-Манье, Буринда, Снежинка, Осипкан, Иканское, Талгинское. </w:t>
      </w:r>
    </w:p>
    <w:p>
      <w:pPr>
        <w:pStyle w:val="Normal"/>
        <w:ind w:firstLine="709" w:end="0"/>
        <w:jc w:val="both"/>
        <w:rPr>
          <w:b/>
        </w:rPr>
      </w:pPr>
      <w:r>
        <w:rPr>
          <w:b/>
          <w:bCs/>
        </w:rPr>
        <w:t>Государственный баланс запасов</w:t>
      </w:r>
      <w:r>
        <w:rPr/>
        <w:t xml:space="preserve"> полезных ископаемых РФ </w:t>
      </w:r>
      <w:r>
        <w:rPr>
          <w:b/>
          <w:bCs/>
        </w:rPr>
        <w:t>на 1 января 2024</w:t>
      </w:r>
      <w:r>
        <w:rPr>
          <w:b/>
        </w:rPr>
        <w:t xml:space="preserve"> г.</w:t>
      </w:r>
      <w:r>
        <w:rPr/>
        <w:t xml:space="preserve"> Выпуск 31. </w:t>
      </w:r>
      <w:r>
        <w:rPr>
          <w:u w:val="single"/>
        </w:rPr>
        <w:t>ПЛАТИНОИДЫ</w:t>
      </w:r>
      <w:r>
        <w:rPr/>
        <w:t>. Часть 7. Дальневосточный федеральный округ: Республика Саха (Якутия), Забайкальский край, Камчатский край, Амурская область, Хабаровский край. Составитель: Воскова О.В. – М.: ФГБУ «Росгеолфонд», 2024. – 3 кн. /// АТГФ-од</w:t>
      </w:r>
      <w:r>
        <w:rPr>
          <w:b/>
        </w:rPr>
        <w:t>52790</w:t>
      </w:r>
      <w:r>
        <w:rPr/>
        <w:t>-</w:t>
      </w:r>
      <w:r>
        <w:rPr>
          <w:b/>
        </w:rPr>
        <w:t>11</w:t>
      </w:r>
      <w:r>
        <w:rPr/>
        <w:t xml:space="preserve">. (3,3 МБ). </w:t>
      </w:r>
      <w:r>
        <w:rPr>
          <w:sz w:val="20"/>
        </w:rPr>
        <w:t>Кун-Манье /сульфидные медно-никелевые руды/</w:t>
      </w:r>
      <w:r>
        <w:rPr/>
        <w:t>.</w:t>
      </w:r>
    </w:p>
    <w:p>
      <w:pPr>
        <w:pStyle w:val="Normal"/>
        <w:ind w:firstLine="709" w:end="0"/>
        <w:jc w:val="both"/>
        <w:rPr>
          <w:b/>
        </w:rPr>
      </w:pPr>
      <w:r>
        <w:rPr>
          <w:b/>
        </w:rPr>
        <w:t>Государственный баланс запасов</w:t>
      </w:r>
      <w:r>
        <w:rPr/>
        <w:t xml:space="preserve"> полезных ископаемых РФ на</w:t>
      </w:r>
      <w:r>
        <w:rPr>
          <w:b/>
        </w:rPr>
        <w:t xml:space="preserve"> 1 января 2024 г.</w:t>
      </w:r>
      <w:r>
        <w:rPr/>
        <w:t xml:space="preserve"> Выпуск 35. </w:t>
      </w:r>
      <w:r>
        <w:rPr>
          <w:u w:val="single"/>
        </w:rPr>
        <w:t>СЕРА В СЕРНОКОЛЧЕДАННЫХ И КОМПЛЕКСНЫХ РУДНЫХ МЕСТОРОЖДЕНИЯХ</w:t>
      </w:r>
      <w:r>
        <w:rPr/>
        <w:t>. Часть 8. Дальневосточный федеральный округ: Амурская область, Хабаровский край, Приморский край, Республика Бурятия, Забайкальский край. Составитель: Воскова О.В. – М.: ФГБУ «Росгеолфонд», 2024. – 3 кн. /// АТГФ-од</w:t>
      </w:r>
      <w:r>
        <w:rPr>
          <w:b/>
        </w:rPr>
        <w:t>52790</w:t>
      </w:r>
      <w:r>
        <w:rPr/>
        <w:t>-</w:t>
      </w:r>
      <w:r>
        <w:rPr>
          <w:b/>
        </w:rPr>
        <w:t>21</w:t>
      </w:r>
      <w:r>
        <w:rPr/>
        <w:t xml:space="preserve">. (3,8 МБ). </w:t>
      </w:r>
      <w:r>
        <w:rPr>
          <w:sz w:val="20"/>
        </w:rPr>
        <w:t>Кун-Манье.</w:t>
      </w:r>
    </w:p>
    <w:p>
      <w:pPr>
        <w:pStyle w:val="Normal"/>
        <w:ind w:firstLine="720" w:end="0"/>
        <w:jc w:val="both"/>
        <w:rPr>
          <w:b/>
        </w:rPr>
      </w:pPr>
      <w:r>
        <w:rPr>
          <w:b/>
        </w:rPr>
        <w:t xml:space="preserve">Государственный баланс запасов </w:t>
      </w:r>
      <w:r>
        <w:rPr/>
        <w:t xml:space="preserve">полезных ископаемых РФ на </w:t>
      </w:r>
      <w:r>
        <w:rPr>
          <w:b/>
        </w:rPr>
        <w:t>1 января 2024 г.</w:t>
      </w:r>
      <w:r>
        <w:rPr/>
        <w:t xml:space="preserve"> Выпуск 4. </w:t>
      </w:r>
      <w:r>
        <w:rPr>
          <w:u w:val="single"/>
        </w:rPr>
        <w:t>ВАНАДИЙ.</w:t>
      </w:r>
      <w:r>
        <w:rPr/>
        <w:t xml:space="preserve"> Составитель: Косенкова Т.О. – М.: ФГБУ «Росгеолфонд», 2024. – 3 кн. /// АТГФ-од</w:t>
      </w:r>
      <w:r>
        <w:rPr>
          <w:b/>
        </w:rPr>
        <w:t>52790</w:t>
      </w:r>
      <w:r>
        <w:rPr/>
        <w:t>-</w:t>
      </w:r>
      <w:r>
        <w:rPr>
          <w:b/>
        </w:rPr>
        <w:t>4</w:t>
      </w:r>
      <w:r>
        <w:rPr/>
        <w:t xml:space="preserve">. (1,6 МБ). </w:t>
      </w:r>
      <w:r>
        <w:rPr>
          <w:sz w:val="20"/>
        </w:rPr>
        <w:t>Большой Сэйим, титано-магнетитовые руды.</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2024 г.</w:t>
      </w:r>
      <w:r>
        <w:rPr/>
        <w:t xml:space="preserve"> Выпуск 41. </w:t>
      </w:r>
      <w:r>
        <w:rPr>
          <w:u w:val="single"/>
        </w:rPr>
        <w:t>ЦЕОЛИТЫ</w:t>
      </w:r>
      <w:r>
        <w:rPr/>
        <w:t>. Составитель: Сычева В.Е. – М.: ФГБУ «Росгеолфонд», 2024. – 3 кн. /// АТГФ-од</w:t>
      </w:r>
      <w:r>
        <w:rPr>
          <w:b/>
        </w:rPr>
        <w:t>52790</w:t>
      </w:r>
      <w:r>
        <w:rPr/>
        <w:t>-</w:t>
      </w:r>
      <w:r>
        <w:rPr>
          <w:b/>
        </w:rPr>
        <w:t>26</w:t>
      </w:r>
      <w:r>
        <w:rPr/>
        <w:t xml:space="preserve">. (1 МБ). </w:t>
      </w:r>
      <w:r>
        <w:rPr>
          <w:sz w:val="20"/>
        </w:rPr>
        <w:t>Вангинское/туф, Куликовское/туф.</w:t>
      </w:r>
    </w:p>
    <w:p>
      <w:pPr>
        <w:pStyle w:val="Normal"/>
        <w:ind w:firstLine="709" w:end="0"/>
        <w:jc w:val="both"/>
        <w:rPr>
          <w:b/>
        </w:rPr>
      </w:pPr>
      <w:r>
        <w:rPr>
          <w:b/>
        </w:rPr>
        <w:t>Государственный баланс запасов</w:t>
      </w:r>
      <w:r>
        <w:rPr/>
        <w:t xml:space="preserve"> полезных ископаемых РФ на</w:t>
      </w:r>
      <w:r>
        <w:rPr>
          <w:b/>
        </w:rPr>
        <w:t xml:space="preserve"> 1 января 2024 г</w:t>
      </w:r>
      <w:r>
        <w:rPr/>
        <w:t xml:space="preserve">. Выпуск 42. </w:t>
      </w:r>
      <w:r>
        <w:rPr>
          <w:u w:val="single"/>
        </w:rPr>
        <w:t>АПАТИТОВЫЕ РУДЫ</w:t>
      </w:r>
      <w:r>
        <w:rPr/>
        <w:t>. Составитель: Монтин Р.С. – М: ФГБУ «Росгеолфонд», 2024. – 3 кн. /// АТГФ-од</w:t>
      </w:r>
      <w:r>
        <w:rPr>
          <w:b/>
        </w:rPr>
        <w:t>52790</w:t>
      </w:r>
      <w:r>
        <w:rPr/>
        <w:t>-</w:t>
      </w:r>
      <w:r>
        <w:rPr>
          <w:b/>
        </w:rPr>
        <w:t>15</w:t>
      </w:r>
      <w:r>
        <w:rPr/>
        <w:t xml:space="preserve">. (1,8 МБ). </w:t>
      </w:r>
      <w:r>
        <w:rPr>
          <w:sz w:val="20"/>
        </w:rPr>
        <w:t>Евгеньевское м-ие /Северная зона/, собственно апатитовые руды.</w:t>
      </w:r>
    </w:p>
    <w:p>
      <w:pPr>
        <w:pStyle w:val="Normal"/>
        <w:ind w:firstLine="709" w:end="0"/>
        <w:jc w:val="both"/>
        <w:rPr>
          <w:b/>
        </w:rPr>
      </w:pPr>
      <w:r>
        <w:rPr>
          <w:b/>
        </w:rPr>
        <w:t>Государственный баланс запасов</w:t>
      </w:r>
      <w:r>
        <w:rPr/>
        <w:t xml:space="preserve"> полезных ископаемых РФ на</w:t>
      </w:r>
      <w:r>
        <w:rPr>
          <w:b/>
        </w:rPr>
        <w:t xml:space="preserve"> 1 января 2024 г.</w:t>
      </w:r>
      <w:r>
        <w:rPr/>
        <w:t xml:space="preserve"> Выпуск 47. </w:t>
      </w:r>
      <w:r>
        <w:rPr>
          <w:u w:val="single"/>
        </w:rPr>
        <w:t>ГЛИНЫ ОГНЕУПОРНЫЕ</w:t>
      </w:r>
      <w:r>
        <w:rPr/>
        <w:t>. Составитель: Рябков А.Б. – М.: ФГБУ «Росгеолфонд», 2024. – 3 кн. /// АТГФ-од</w:t>
      </w:r>
      <w:r>
        <w:rPr>
          <w:b/>
        </w:rPr>
        <w:t>52790</w:t>
      </w:r>
      <w:r>
        <w:rPr/>
        <w:t>-</w:t>
      </w:r>
      <w:r>
        <w:rPr>
          <w:b/>
        </w:rPr>
        <w:t>16</w:t>
      </w:r>
      <w:r>
        <w:rPr/>
        <w:t>. (1,8 МБ).</w:t>
      </w:r>
      <w:r>
        <w:rPr>
          <w:color w:val="0000FF"/>
        </w:rPr>
        <w:t xml:space="preserve"> </w:t>
      </w:r>
      <w:r>
        <w:rPr>
          <w:sz w:val="20"/>
        </w:rPr>
        <w:t xml:space="preserve">Гальчиминское /глины для металлургии/, Райчихинское /глины для шамота и шамотных изделий/, Юхта-Бузулинское /глины для керамики. </w:t>
      </w:r>
    </w:p>
    <w:p>
      <w:pPr>
        <w:pStyle w:val="Normal"/>
        <w:ind w:firstLine="709" w:end="0"/>
        <w:jc w:val="both"/>
        <w:rPr>
          <w:b/>
          <w:bCs/>
        </w:rPr>
      </w:pPr>
      <w:r>
        <w:rPr>
          <w:b/>
        </w:rPr>
        <w:t>Государственный баланс запасов</w:t>
      </w:r>
      <w:r>
        <w:rPr/>
        <w:t xml:space="preserve"> полезных ископаемых РФ </w:t>
      </w:r>
      <w:r>
        <w:rPr>
          <w:b/>
        </w:rPr>
        <w:t>на 1 января 2024 г.</w:t>
      </w:r>
      <w:r>
        <w:rPr/>
        <w:t xml:space="preserve"> Выпуск 64. </w:t>
      </w:r>
      <w:r>
        <w:rPr>
          <w:u w:val="single"/>
        </w:rPr>
        <w:t>КВАРЦ</w:t>
      </w:r>
      <w:r>
        <w:rPr/>
        <w:t xml:space="preserve"> И</w:t>
      </w:r>
      <w:r>
        <w:rPr>
          <w:u w:val="single"/>
        </w:rPr>
        <w:t xml:space="preserve"> КВАРЦИТЫ</w:t>
      </w:r>
      <w:r>
        <w:rPr/>
        <w:t>. Составитель Жилина О.Я. – М.: ФГБУ «Росгеолфонд», 2024. – 3 кн. /// АТГФ-од</w:t>
      </w:r>
      <w:r>
        <w:rPr>
          <w:b/>
        </w:rPr>
        <w:t>52790</w:t>
      </w:r>
      <w:r>
        <w:rPr/>
        <w:t>-</w:t>
      </w:r>
      <w:r>
        <w:rPr>
          <w:b/>
        </w:rPr>
        <w:t>19</w:t>
      </w:r>
      <w:r>
        <w:rPr/>
        <w:t xml:space="preserve">. (2 МБ). </w:t>
      </w:r>
      <w:r>
        <w:rPr>
          <w:sz w:val="20"/>
        </w:rPr>
        <w:t>Неверское/Неверовское/ кварцит для динаса.</w:t>
      </w:r>
    </w:p>
    <w:p>
      <w:pPr>
        <w:pStyle w:val="Normal"/>
        <w:ind w:firstLine="720" w:end="0"/>
        <w:jc w:val="both"/>
        <w:rPr>
          <w:b/>
        </w:rPr>
      </w:pPr>
      <w:r>
        <w:rPr>
          <w:b/>
          <w:bCs/>
        </w:rPr>
        <w:t xml:space="preserve">Государственный баланс запасов </w:t>
      </w:r>
      <w:r>
        <w:rPr/>
        <w:t xml:space="preserve">полезных ископаемых РФ </w:t>
      </w:r>
      <w:r>
        <w:rPr>
          <w:b/>
          <w:bCs/>
        </w:rPr>
        <w:t>на 1 января 2024 г</w:t>
      </w:r>
      <w:r>
        <w:rPr/>
        <w:t xml:space="preserve">. Выпуск 65. </w:t>
      </w:r>
      <w:r>
        <w:rPr>
          <w:u w:val="single"/>
        </w:rPr>
        <w:t>СТЕКОЛЬНОЕ СЫРЬЕ</w:t>
      </w:r>
      <w:r>
        <w:rPr/>
        <w:t>. Часть 9. Дальневосточный федеральный округ: Республика Саха (Якутия), Магаданская область, Амурская область, Еврейская АО, Приморский край. Составитель: Ермакова Е.Е. – М.: ФГБУ «Росгеолфонд», 2024. – 3 кн. /// АТГФ-од</w:t>
      </w:r>
      <w:r>
        <w:rPr>
          <w:b/>
        </w:rPr>
        <w:t>52790</w:t>
      </w:r>
      <w:r>
        <w:rPr/>
        <w:t>-</w:t>
      </w:r>
      <w:r>
        <w:rPr>
          <w:b/>
        </w:rPr>
        <w:t>22</w:t>
      </w:r>
      <w:r>
        <w:rPr/>
        <w:t xml:space="preserve">. (3,5 МБ). </w:t>
      </w:r>
      <w:r>
        <w:rPr>
          <w:sz w:val="20"/>
        </w:rPr>
        <w:t>кварцевые пески: Дармаканское, Антоновское.</w:t>
      </w:r>
      <w:r>
        <w:rPr>
          <w:b/>
          <w:bCs/>
          <w:sz w:val="20"/>
        </w:rPr>
        <w:t xml:space="preserve"> </w:t>
      </w:r>
    </w:p>
    <w:p>
      <w:pPr>
        <w:pStyle w:val="Normal"/>
        <w:ind w:firstLine="709" w:end="0"/>
        <w:jc w:val="both"/>
        <w:rPr>
          <w:b/>
          <w:bCs/>
        </w:rPr>
      </w:pPr>
      <w:r>
        <w:rPr>
          <w:b/>
        </w:rPr>
        <w:t>Государственный баланс запасов</w:t>
      </w:r>
      <w:r>
        <w:rPr/>
        <w:t xml:space="preserve"> полезных ископаемых РФ на</w:t>
      </w:r>
      <w:r>
        <w:rPr>
          <w:b/>
        </w:rPr>
        <w:t xml:space="preserve"> 1 января 2024 г.</w:t>
      </w:r>
      <w:r>
        <w:rPr/>
        <w:t xml:space="preserve"> Выпуск 7. </w:t>
      </w:r>
      <w:r>
        <w:rPr>
          <w:u w:val="single"/>
        </w:rPr>
        <w:t>ТИТАН</w:t>
      </w:r>
      <w:r>
        <w:rPr/>
        <w:t>. Составитель: Яузина С.В.– М: ФГБУ «Росгеолфонд», 2024. – 3 кн. /// АТГФ-од</w:t>
      </w:r>
      <w:r>
        <w:rPr>
          <w:b/>
        </w:rPr>
        <w:t>52790</w:t>
      </w:r>
      <w:r>
        <w:rPr/>
        <w:t>-</w:t>
      </w:r>
      <w:r>
        <w:rPr>
          <w:b/>
        </w:rPr>
        <w:t>14</w:t>
      </w:r>
      <w:r>
        <w:rPr/>
        <w:t xml:space="preserve">. (1,7 МБ). </w:t>
      </w:r>
      <w:r>
        <w:rPr>
          <w:sz w:val="20"/>
        </w:rPr>
        <w:t>Большой Сэйим.</w:t>
      </w:r>
    </w:p>
    <w:p>
      <w:pPr>
        <w:pStyle w:val="Normal"/>
        <w:ind w:firstLine="709" w:end="0"/>
        <w:jc w:val="both"/>
        <w:rPr>
          <w:b/>
        </w:rPr>
      </w:pPr>
      <w:r>
        <w:rPr>
          <w:b/>
          <w:bCs/>
        </w:rPr>
        <w:t>Государственный баланс запасов</w:t>
      </w:r>
      <w:r>
        <w:rPr/>
        <w:t xml:space="preserve"> полезных ископаемых РФ </w:t>
      </w:r>
      <w:r>
        <w:rPr>
          <w:b/>
          <w:bCs/>
        </w:rPr>
        <w:t>на 1 января 2024</w:t>
      </w:r>
      <w:r>
        <w:rPr>
          <w:b/>
        </w:rPr>
        <w:t xml:space="preserve"> г.</w:t>
      </w:r>
      <w:r>
        <w:rPr/>
        <w:t xml:space="preserve"> Выпуск 75.</w:t>
      </w:r>
      <w:r>
        <w:rPr>
          <w:u w:val="single"/>
        </w:rPr>
        <w:t xml:space="preserve"> ЦЕМЕНТНОЕ СЫРЬЁ</w:t>
      </w:r>
      <w:r>
        <w:rPr/>
        <w:t>. Часть 9. Дальневосточный Федеральный округ: Республика Саха (Якутия), Республика Бурятия, Забайкальский край, Магаданская область, Амурская область, Хабаровский край, Еврейская АО, Приморский край, Сахалинская область. Составитель Мельникова Т.В. – М.: ФГБУ «Росгеолфонд», 2024. – 3 кн. /// АТГФ-од</w:t>
      </w:r>
      <w:r>
        <w:rPr>
          <w:b/>
        </w:rPr>
        <w:t>52790</w:t>
      </w:r>
      <w:r>
        <w:rPr/>
        <w:t>-</w:t>
      </w:r>
      <w:r>
        <w:rPr>
          <w:b/>
        </w:rPr>
        <w:t>25</w:t>
      </w:r>
      <w:r>
        <w:rPr/>
        <w:t>. (5,5 МБ).</w:t>
      </w:r>
      <w:r>
        <w:rPr>
          <w:sz w:val="20"/>
        </w:rPr>
        <w:t xml:space="preserve"> Береинское /глины/; Чагоянское/известняк/, Сиваглинское /глины, известняк/. </w:t>
      </w:r>
    </w:p>
    <w:p>
      <w:pPr>
        <w:pStyle w:val="Normal"/>
        <w:ind w:firstLine="709" w:end="0"/>
        <w:jc w:val="both"/>
        <w:rPr>
          <w:b/>
          <w:bCs/>
        </w:rPr>
      </w:pPr>
      <w:r>
        <w:rPr>
          <w:b/>
        </w:rPr>
        <w:t>Государственный баланс запасов</w:t>
      </w:r>
      <w:r>
        <w:rPr/>
        <w:t xml:space="preserve"> полезных ископаемых РФ на </w:t>
      </w:r>
      <w:r>
        <w:rPr>
          <w:b/>
        </w:rPr>
        <w:t>1 января 2024 г.</w:t>
      </w:r>
      <w:r>
        <w:rPr/>
        <w:t xml:space="preserve"> Выпуск 76. </w:t>
      </w:r>
      <w:r>
        <w:rPr>
          <w:u w:val="single"/>
        </w:rPr>
        <w:t>СТРОИТЕЛЬНЫЕ КАМНИ</w:t>
      </w:r>
      <w:r>
        <w:rPr/>
        <w:t xml:space="preserve">. Том </w:t>
      </w:r>
      <w:r>
        <w:rPr>
          <w:lang w:val="en-US"/>
        </w:rPr>
        <w:t>IX</w:t>
      </w:r>
      <w:r>
        <w:rPr/>
        <w:t>.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Клейкова Н.И. – М.: ФГБУ «Росгеолфонд», 2024. – 3 кн. /// АТГФ-од</w:t>
      </w:r>
      <w:r>
        <w:rPr>
          <w:b/>
        </w:rPr>
        <w:t>52790</w:t>
      </w:r>
      <w:r>
        <w:rPr/>
        <w:t>-</w:t>
      </w:r>
      <w:r>
        <w:rPr>
          <w:b/>
        </w:rPr>
        <w:t>23</w:t>
      </w:r>
      <w:r>
        <w:rPr/>
        <w:t>. (7 МБ).</w:t>
      </w:r>
    </w:p>
    <w:p>
      <w:pPr>
        <w:pStyle w:val="Normal"/>
        <w:ind w:firstLine="709" w:end="0"/>
        <w:jc w:val="both"/>
        <w:rPr>
          <w:b/>
        </w:rPr>
      </w:pPr>
      <w:r>
        <w:rPr>
          <w:b/>
          <w:bCs/>
        </w:rPr>
        <w:t>Государственный баланс запасов</w:t>
      </w:r>
      <w:r>
        <w:rPr/>
        <w:t xml:space="preserve"> полезных ископаемых РФ </w:t>
      </w:r>
      <w:r>
        <w:rPr>
          <w:b/>
          <w:bCs/>
        </w:rPr>
        <w:t>на 1 января 2024 г</w:t>
      </w:r>
      <w:r>
        <w:rPr/>
        <w:t xml:space="preserve">. Выпуск 78. </w:t>
      </w:r>
      <w:r>
        <w:rPr>
          <w:u w:val="single"/>
        </w:rPr>
        <w:t>ПРИРОДНЫЕ ОБЛИЦОВОЧНЫЕ КАМНИ</w:t>
      </w:r>
      <w:r>
        <w:rPr/>
        <w:t>. Часть 9. Дальневосточный федеральный округ: Республика Саха (Якутия), Республика Бурятия, Забайкальский край, Магаданская область, Чукотский АО, Амурская область, Хабаровский край, Еврейская АО, Приморский край, Сахалинская область. Составитель: Жилина О.Я. – М.: ФГБУ «Росгеолфонд», 2024. – 3 кн. /// АТГФ-од</w:t>
      </w:r>
      <w:r>
        <w:rPr>
          <w:b/>
        </w:rPr>
        <w:t>52790</w:t>
      </w:r>
      <w:r>
        <w:rPr/>
        <w:t>-</w:t>
      </w:r>
      <w:r>
        <w:rPr>
          <w:b/>
        </w:rPr>
        <w:t>20</w:t>
      </w:r>
      <w:r>
        <w:rPr/>
        <w:t xml:space="preserve">. (5 МБ). </w:t>
      </w:r>
      <w:r>
        <w:rPr>
          <w:sz w:val="20"/>
        </w:rPr>
        <w:t>Шимановское – гранит для блоков; Чагоянское (уч.Чучуканский Западный) – известняк мраморизованный для блоков; Сайбалахское – габбро для блоков.</w:t>
      </w:r>
      <w:r>
        <w:rPr>
          <w:b/>
          <w:bCs/>
        </w:rPr>
        <w:t xml:space="preserve"> </w:t>
      </w:r>
    </w:p>
    <w:p>
      <w:pPr>
        <w:pStyle w:val="Normal"/>
        <w:ind w:firstLine="709" w:end="0"/>
        <w:jc w:val="both"/>
        <w:rPr>
          <w:b/>
        </w:rPr>
      </w:pPr>
      <w:r>
        <w:rPr>
          <w:b/>
        </w:rPr>
        <w:t>Государственный баланс</w:t>
      </w:r>
      <w:r>
        <w:rPr/>
        <w:t xml:space="preserve"> запасов полезных ископаемых РФ на</w:t>
      </w:r>
      <w:r>
        <w:rPr>
          <w:b/>
        </w:rPr>
        <w:t xml:space="preserve"> 1 января 2024 г.</w:t>
      </w:r>
      <w:r>
        <w:rPr/>
        <w:t xml:space="preserve"> Выпуск 79. </w:t>
      </w:r>
      <w:r>
        <w:rPr>
          <w:u w:val="single"/>
        </w:rPr>
        <w:t>ЦВЕТНЫЕ КАМНИ</w:t>
      </w:r>
      <w:r>
        <w:rPr/>
        <w:t xml:space="preserve"> (агат, александрит, амазонит, аметист, анортозит иризирующий, берилл, благородный корунд (рубин, сапфир), благородный опал, гипс поделочный, гранат, демантоид, жадеит, лазурит, мраморный оникс, нефрит, обсидиан, опал, офиокальцит, переливт, празем коллекционный, родонит, сердолик, серпентинит, турмалин, фенакит, халцедон, хризоберилл, хризолит, хромдиопсид, чароит, янтарь, яшма). Составитель: Воскова О.В. – М.: ФГБУ «Росгеолфонд», 2024. – 3 кн. /// АТГФ-од</w:t>
      </w:r>
      <w:r>
        <w:rPr>
          <w:b/>
        </w:rPr>
        <w:t>52790</w:t>
      </w:r>
      <w:r>
        <w:rPr/>
        <w:t>-</w:t>
      </w:r>
      <w:r>
        <w:rPr>
          <w:b/>
        </w:rPr>
        <w:t>24</w:t>
      </w:r>
      <w:r>
        <w:rPr/>
        <w:t xml:space="preserve">. (4 МБ). </w:t>
      </w:r>
      <w:r>
        <w:rPr>
          <w:sz w:val="20"/>
        </w:rPr>
        <w:t>Бурундинское - сердолик; Токское - хризолит.</w:t>
      </w:r>
    </w:p>
    <w:p>
      <w:pPr>
        <w:pStyle w:val="Normal"/>
        <w:ind w:firstLine="709" w:end="0"/>
        <w:jc w:val="both"/>
        <w:rPr>
          <w:b/>
        </w:rPr>
      </w:pPr>
      <w:r>
        <w:rPr>
          <w:b/>
        </w:rPr>
        <w:t>Государственный баланс запасов</w:t>
      </w:r>
      <w:r>
        <w:rPr/>
        <w:t xml:space="preserve"> полезных ископаемых РФ </w:t>
      </w:r>
      <w:r>
        <w:rPr>
          <w:b/>
        </w:rPr>
        <w:t>на 1 января 2024 г.</w:t>
      </w:r>
      <w:r>
        <w:rPr/>
        <w:t xml:space="preserve"> Выпуск 9. </w:t>
      </w:r>
      <w:r>
        <w:rPr>
          <w:u w:val="single"/>
        </w:rPr>
        <w:t>НИКЕЛЬ</w:t>
      </w:r>
      <w:r>
        <w:rPr/>
        <w:t>. Часть 8. Дальневосточный федеральный округ (Забайкальский край, Камчатский край, Амурская область). Составитель: Королева Л.А. – М.: ФГБУ «Росгеолфонд», 2024. – 3 кн. /// АТГФ-од</w:t>
      </w:r>
      <w:r>
        <w:rPr>
          <w:b/>
        </w:rPr>
        <w:t>52790</w:t>
      </w:r>
      <w:r>
        <w:rPr/>
        <w:t>-</w:t>
      </w:r>
      <w:r>
        <w:rPr>
          <w:b/>
        </w:rPr>
        <w:t>10.</w:t>
      </w:r>
      <w:r>
        <w:rPr/>
        <w:t xml:space="preserve"> (2,6 МБ). </w:t>
      </w:r>
      <w:r>
        <w:rPr>
          <w:sz w:val="20"/>
        </w:rPr>
        <w:t>Кун-Манье.</w:t>
      </w:r>
      <w:r>
        <w:rPr>
          <w:color w:val="0000FF"/>
        </w:rPr>
        <w:t xml:space="preserve"> </w:t>
      </w:r>
    </w:p>
    <w:p>
      <w:pPr>
        <w:pStyle w:val="Normal"/>
        <w:ind w:firstLine="709" w:end="0"/>
        <w:jc w:val="both"/>
        <w:rPr>
          <w:b/>
        </w:rPr>
      </w:pPr>
      <w:r>
        <w:rPr>
          <w:b/>
        </w:rPr>
        <w:t>Государственный баланс</w:t>
      </w:r>
      <w:r>
        <w:rPr/>
        <w:t xml:space="preserve"> запасов полезных ископаемых РФ </w:t>
      </w:r>
      <w:r>
        <w:rPr>
          <w:b/>
        </w:rPr>
        <w:t>на 1 января 2024 г.</w:t>
      </w:r>
      <w:r>
        <w:rPr/>
        <w:t xml:space="preserve"> Выпуск 91. </w:t>
      </w:r>
      <w:r>
        <w:rPr>
          <w:u w:val="single"/>
        </w:rPr>
        <w:t>УГОЛЬ</w:t>
      </w:r>
      <w:r>
        <w:rPr/>
        <w:t>. Том VIII.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Крылов В.В., Гусарева Т.В., Кандалова Е.Б. – М.: ФГБУ «Росгеолфонд», 2024. – 5 кн. /// АТГФ-од</w:t>
      </w:r>
      <w:r>
        <w:rPr>
          <w:b/>
        </w:rPr>
        <w:t>52790</w:t>
      </w:r>
      <w:r>
        <w:rPr/>
        <w:t>-</w:t>
      </w:r>
      <w:r>
        <w:rPr>
          <w:b/>
        </w:rPr>
        <w:t>28</w:t>
      </w:r>
      <w:r>
        <w:rPr/>
        <w:t xml:space="preserve">. (6,3 МБ). </w:t>
      </w:r>
      <w:r>
        <w:rPr>
          <w:sz w:val="20"/>
        </w:rPr>
        <w:t>уголь бурый: Райчихинское, Архаро-Богучанское, Ерковецкое, Сергеевское, Свободное, Сианчик, Тыгдинское; уголь каменный: Огоджинское.</w:t>
      </w:r>
    </w:p>
    <w:p>
      <w:pPr>
        <w:pStyle w:val="Normal"/>
        <w:ind w:firstLine="720" w:end="0"/>
        <w:jc w:val="both"/>
        <w:rPr>
          <w:b/>
          <w:bCs/>
          <w:color w:val="000000"/>
          <w:szCs w:val="24"/>
        </w:rPr>
      </w:pPr>
      <w:r>
        <w:rPr>
          <w:b/>
        </w:rPr>
        <w:t>Государственный баланс запасов</w:t>
      </w:r>
      <w:r>
        <w:rPr/>
        <w:t xml:space="preserve"> полезных ископаемых РФ на </w:t>
      </w:r>
      <w:r>
        <w:rPr>
          <w:b/>
        </w:rPr>
        <w:t>1 января 2024 г.</w:t>
      </w:r>
      <w:r>
        <w:rPr/>
        <w:t xml:space="preserve"> Выпуск 96. </w:t>
      </w:r>
      <w:r>
        <w:rPr>
          <w:u w:val="single"/>
        </w:rPr>
        <w:t>ТОРФ</w:t>
      </w:r>
      <w:r>
        <w:rPr/>
        <w:t>. Сводные данные. Составитель: Хадырова М.В. – М.: ФГБУ «Росгеолфонд», 2024. – 3 кн. /// АТГФ-од</w:t>
      </w:r>
      <w:r>
        <w:rPr>
          <w:b/>
        </w:rPr>
        <w:t>52790</w:t>
      </w:r>
      <w:r>
        <w:rPr/>
        <w:t>-</w:t>
      </w:r>
      <w:r>
        <w:rPr>
          <w:b/>
        </w:rPr>
        <w:t>27</w:t>
      </w:r>
      <w:r>
        <w:rPr/>
        <w:t xml:space="preserve">. (2,7 МБ). </w:t>
      </w:r>
    </w:p>
    <w:p>
      <w:pPr>
        <w:pStyle w:val="Normal"/>
        <w:ind w:firstLine="709" w:end="0"/>
        <w:jc w:val="both"/>
        <w:rPr>
          <w:b/>
        </w:rPr>
      </w:pPr>
      <w:r>
        <w:rPr>
          <w:b/>
          <w:bCs/>
          <w:color w:val="000000"/>
          <w:szCs w:val="24"/>
        </w:rPr>
        <w:t xml:space="preserve">Государственный </w:t>
      </w:r>
      <w:r>
        <w:rPr>
          <w:b/>
        </w:rPr>
        <w:t>баланс запасов</w:t>
      </w:r>
      <w:r>
        <w:rPr/>
        <w:t xml:space="preserve"> полезных ископаемых РФ на </w:t>
      </w:r>
      <w:r>
        <w:rPr>
          <w:b/>
        </w:rPr>
        <w:t>1 января 2024 г.</w:t>
      </w:r>
      <w:r>
        <w:rPr/>
        <w:t xml:space="preserve"> Выпуск 97. </w:t>
      </w:r>
      <w:r>
        <w:rPr>
          <w:u w:val="single"/>
        </w:rPr>
        <w:t>ЛЕЧЕБНЫЕ ГРЯЗИ</w:t>
      </w:r>
      <w:r>
        <w:rPr/>
        <w:t>. Составитель: Перепадя С.В. – М.: ФГБУ «Росгеолфонд», 2024. – 2 кн. /// АТГФ-од</w:t>
      </w:r>
      <w:r>
        <w:rPr>
          <w:b/>
        </w:rPr>
        <w:t>52790</w:t>
      </w:r>
      <w:r>
        <w:rPr/>
        <w:t>-</w:t>
      </w:r>
      <w:r>
        <w:rPr>
          <w:b/>
        </w:rPr>
        <w:t>1.</w:t>
      </w:r>
      <w:r>
        <w:rPr/>
        <w:t xml:space="preserve"> (2 МБ). </w:t>
      </w:r>
      <w:r>
        <w:rPr>
          <w:sz w:val="20"/>
        </w:rPr>
        <w:t xml:space="preserve">Кислое озеро, озеро Большое. </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2024г.</w:t>
      </w:r>
      <w:r>
        <w:rPr/>
        <w:t xml:space="preserve"> Выпуск 50. </w:t>
      </w:r>
      <w:r>
        <w:rPr>
          <w:u w:val="single"/>
        </w:rPr>
        <w:t>КАОЛИН</w:t>
      </w:r>
      <w:r>
        <w:rPr/>
        <w:t>. Составитель: Жилина О.Я. – М.: ФГБУ «Росгеолфонд», 2024. – 3 кн. /// АТГФ-од</w:t>
      </w:r>
      <w:r>
        <w:rPr>
          <w:b/>
        </w:rPr>
        <w:t>52790</w:t>
      </w:r>
      <w:r>
        <w:rPr/>
        <w:t>-</w:t>
      </w:r>
      <w:r>
        <w:rPr>
          <w:b/>
        </w:rPr>
        <w:t>17</w:t>
      </w:r>
      <w:r>
        <w:rPr/>
        <w:t xml:space="preserve">. (2,2 МБ). </w:t>
      </w:r>
      <w:r>
        <w:rPr>
          <w:sz w:val="20"/>
        </w:rPr>
        <w:t>Святогоровское (Калмыковское), Чалганское, кварц-каолинсодержащие пески.</w:t>
      </w:r>
    </w:p>
    <w:p>
      <w:pPr>
        <w:pStyle w:val="Normal"/>
        <w:ind w:firstLine="709" w:end="0"/>
        <w:jc w:val="both"/>
        <w:rPr>
          <w:b/>
        </w:rPr>
      </w:pPr>
      <w:r>
        <w:rPr>
          <w:b/>
        </w:rPr>
        <w:t xml:space="preserve">Государственный баланс запасов </w:t>
      </w:r>
      <w:r>
        <w:rPr/>
        <w:t xml:space="preserve">полезных ископаемых РФ </w:t>
      </w:r>
      <w:r>
        <w:rPr>
          <w:b/>
        </w:rPr>
        <w:t>на 1 января 2024</w:t>
      </w:r>
      <w:r>
        <w:rPr/>
        <w:t xml:space="preserve">г. Выпуск 72. </w:t>
      </w:r>
      <w:r>
        <w:rPr>
          <w:u w:val="single"/>
        </w:rPr>
        <w:t>КАРБОНАТНОЕ СЫРЬЕ ДЛЯ ХИМИЧЕСКОЙ ПРОМЫШЛЕННОСТИ</w:t>
      </w:r>
      <w:r>
        <w:rPr/>
        <w:t>. Составитель: Степочкина И.А. – М.: ФГБУ «Росгеолфонд», 2024. – 3 кн. /// АТГФ-од</w:t>
      </w:r>
      <w:r>
        <w:rPr>
          <w:b/>
        </w:rPr>
        <w:t>52790</w:t>
      </w:r>
      <w:r>
        <w:rPr/>
        <w:t>-</w:t>
      </w:r>
      <w:r>
        <w:rPr>
          <w:b/>
        </w:rPr>
        <w:t>18</w:t>
      </w:r>
      <w:r>
        <w:rPr/>
        <w:t xml:space="preserve">. (1,2 МБ). </w:t>
      </w:r>
      <w:r>
        <w:rPr>
          <w:sz w:val="20"/>
        </w:rPr>
        <w:t>Урканское м-ие, известняк для автоклавного выщелачивания.</w:t>
      </w:r>
    </w:p>
    <w:p>
      <w:pPr>
        <w:pStyle w:val="Normal"/>
        <w:ind w:firstLine="709" w:end="0"/>
        <w:jc w:val="both"/>
        <w:rPr>
          <w:b/>
        </w:rPr>
      </w:pPr>
      <w:r>
        <w:rPr>
          <w:b/>
        </w:rPr>
        <w:t>Государственный баланс запасов</w:t>
      </w:r>
      <w:r>
        <w:rPr/>
        <w:t xml:space="preserve"> полезных ископаемых РФ </w:t>
      </w:r>
      <w:r>
        <w:rPr>
          <w:b/>
        </w:rPr>
        <w:t>на 1 января 2025 г.</w:t>
      </w:r>
      <w:r>
        <w:rPr/>
        <w:t xml:space="preserve"> Выпуск 1. </w:t>
      </w:r>
      <w:r>
        <w:rPr>
          <w:u w:val="single"/>
        </w:rPr>
        <w:t>ЖЕЛЕЗНЫЕ РУДЫ</w:t>
      </w:r>
      <w:r>
        <w:rPr/>
        <w:t>. Часть 8. Дальневосточный федеральный округ. Составитель: Косенкова Т.О. – М.: ФГБУ «Росгеолфонд», 2025. – 4 кн. /// АТГФ-од</w:t>
      </w:r>
      <w:r>
        <w:rPr>
          <w:b/>
        </w:rPr>
        <w:t>52807</w:t>
      </w:r>
      <w:r>
        <w:rPr/>
        <w:t>-</w:t>
      </w:r>
      <w:r>
        <w:rPr>
          <w:b/>
        </w:rPr>
        <w:t>5</w:t>
      </w:r>
      <w:r>
        <w:rPr/>
        <w:t xml:space="preserve"> (4,6 МБ). // </w:t>
      </w:r>
      <w:r>
        <w:rPr>
          <w:sz w:val="20"/>
        </w:rPr>
        <w:t>Гаринское /магнетитовые руды; Куранахское, Большой Сэйим /титаномагнетитовые руды.</w:t>
      </w:r>
      <w:r>
        <w:rPr/>
        <w:t xml:space="preserve"> </w:t>
      </w:r>
    </w:p>
    <w:p>
      <w:pPr>
        <w:pStyle w:val="Normal"/>
        <w:ind w:firstLine="709" w:end="0"/>
        <w:jc w:val="both"/>
        <w:rPr>
          <w:b/>
        </w:rPr>
      </w:pPr>
      <w:r>
        <w:rPr>
          <w:b/>
        </w:rPr>
        <w:t>Государственный баланс</w:t>
      </w:r>
      <w:r>
        <w:rPr/>
        <w:t xml:space="preserve"> запасов полезных ископаемых РФ </w:t>
      </w:r>
      <w:r>
        <w:rPr>
          <w:b/>
        </w:rPr>
        <w:t>на 1 января 2025 г.</w:t>
      </w:r>
      <w:r>
        <w:rPr/>
        <w:t xml:space="preserve"> Выпуск 10. </w:t>
      </w:r>
      <w:r>
        <w:rPr>
          <w:u w:val="single"/>
        </w:rPr>
        <w:t>КОБАЛЬТ</w:t>
      </w:r>
      <w:r>
        <w:rPr/>
        <w:t>. Составитель: Королева Л.А. – М: ФГБУ «Росгеолфонд», 2025. – 3 кн. /// АТГФ-од</w:t>
      </w:r>
      <w:r>
        <w:rPr>
          <w:b/>
        </w:rPr>
        <w:t>52807</w:t>
      </w:r>
      <w:r>
        <w:rPr/>
        <w:t>-</w:t>
      </w:r>
      <w:r>
        <w:rPr>
          <w:b/>
        </w:rPr>
        <w:t>7</w:t>
      </w:r>
      <w:r>
        <w:rPr/>
        <w:t xml:space="preserve"> (3,3 МБ). // </w:t>
      </w:r>
      <w:r>
        <w:rPr>
          <w:sz w:val="20"/>
        </w:rPr>
        <w:t xml:space="preserve">Кун-Манье. </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2025 г.</w:t>
      </w:r>
      <w:r>
        <w:rPr/>
        <w:t xml:space="preserve"> Выпуск 101. ТОМ </w:t>
      </w:r>
      <w:r>
        <w:rPr>
          <w:lang w:val="en-US"/>
        </w:rPr>
        <w:t>I</w:t>
      </w:r>
      <w:r>
        <w:rPr/>
        <w:t xml:space="preserve">. </w:t>
      </w:r>
      <w:r>
        <w:rPr>
          <w:u w:val="single"/>
        </w:rPr>
        <w:t>ПОДЗЕМНЫЕ ВОДЫ (ПИТЬЕВЫЕ И ТЕХНИЧЕСКИЕ)</w:t>
      </w:r>
      <w:r>
        <w:rPr/>
        <w:t>. Кн.8. Дальневосточный федеральный округ. Составитель: Федотова О.Л. и др. – М.: ФГБУ «Росгеолфонд», 2025. – 2 кн. /// АТГФ-од</w:t>
      </w:r>
      <w:r>
        <w:rPr>
          <w:b/>
        </w:rPr>
        <w:t>52807</w:t>
      </w:r>
      <w:r>
        <w:rPr/>
        <w:t>-</w:t>
      </w:r>
      <w:r>
        <w:rPr>
          <w:b/>
        </w:rPr>
        <w:t>2</w:t>
      </w:r>
      <w:r>
        <w:rPr/>
        <w:t xml:space="preserve"> (7,5 МБ).</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2025 г.</w:t>
      </w:r>
      <w:r>
        <w:rPr/>
        <w:t xml:space="preserve"> Выпуск 101. ТОМ </w:t>
      </w:r>
      <w:r>
        <w:rPr>
          <w:lang w:val="en-US"/>
        </w:rPr>
        <w:t>II</w:t>
      </w:r>
      <w:r>
        <w:rPr/>
        <w:t xml:space="preserve">. </w:t>
      </w:r>
      <w:r>
        <w:rPr>
          <w:u w:val="single"/>
        </w:rPr>
        <w:t>ПОДЗЕМНЫЕ ВОДЫ (МИНЕРАЛЬНЫЕ)</w:t>
      </w:r>
      <w:r>
        <w:rPr/>
        <w:t>. Составитель: Перепадя С.В. – М.: ФГБУ «Росгеолфонд», 2025. – 2 кн. /// АТГФ-од</w:t>
      </w:r>
      <w:r>
        <w:rPr>
          <w:b/>
        </w:rPr>
        <w:t>52807</w:t>
      </w:r>
      <w:r>
        <w:rPr/>
        <w:t>-</w:t>
      </w:r>
      <w:r>
        <w:rPr>
          <w:b/>
        </w:rPr>
        <w:t>3</w:t>
      </w:r>
      <w:r>
        <w:rPr/>
        <w:t xml:space="preserve"> (9,4 МБ). // </w:t>
      </w:r>
      <w:r>
        <w:rPr>
          <w:sz w:val="20"/>
        </w:rPr>
        <w:t>Быссинское; Гонжинское; Кислое озеро; Константиновское - уч.Центральный, уч.Южный.</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2025 г</w:t>
      </w:r>
      <w:r>
        <w:rPr/>
        <w:t xml:space="preserve">. Выпуск 11. </w:t>
      </w:r>
      <w:r>
        <w:rPr>
          <w:u w:val="single"/>
        </w:rPr>
        <w:t>МЕДЬ</w:t>
      </w:r>
      <w:r>
        <w:rPr/>
        <w:t>. Часть 8.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Приморский край). Составитель: Жукова И.А. – М.: ФГБУ «Росгеолфонд», 2025. – 3 кн. /// АТГФ-од</w:t>
      </w:r>
      <w:r>
        <w:rPr>
          <w:b/>
        </w:rPr>
        <w:t>52807</w:t>
      </w:r>
      <w:r>
        <w:rPr/>
        <w:t>-</w:t>
      </w:r>
      <w:r>
        <w:rPr>
          <w:b/>
        </w:rPr>
        <w:t>8</w:t>
      </w:r>
      <w:r>
        <w:rPr/>
        <w:t xml:space="preserve"> (5,3 МБ). // </w:t>
      </w:r>
      <w:r>
        <w:rPr>
          <w:sz w:val="20"/>
        </w:rPr>
        <w:t xml:space="preserve">Кун-Манье/сульфидные медно-никелевые/, Восточный Двойной/медно-золоторудные/, Иканское/медно-порфировые/. </w:t>
      </w:r>
    </w:p>
    <w:p>
      <w:pPr>
        <w:pStyle w:val="Normal"/>
        <w:ind w:firstLine="709" w:end="0"/>
        <w:jc w:val="both"/>
        <w:rPr>
          <w:b/>
        </w:rPr>
      </w:pPr>
      <w:r>
        <w:rPr>
          <w:b/>
        </w:rPr>
        <w:t>Государственный баланс запасов</w:t>
      </w:r>
      <w:r>
        <w:rPr/>
        <w:t xml:space="preserve"> полезных ископаемых РФ на </w:t>
      </w:r>
      <w:r>
        <w:rPr>
          <w:b/>
        </w:rPr>
        <w:t>1 января 2025 г</w:t>
      </w:r>
      <w:r>
        <w:rPr/>
        <w:t xml:space="preserve">. Выпуск 16. </w:t>
      </w:r>
      <w:r>
        <w:rPr>
          <w:u w:val="single"/>
        </w:rPr>
        <w:t>МОЛИБДЕН</w:t>
      </w:r>
      <w:r>
        <w:rPr/>
        <w:t>. Часть 6. Дальневосточный федеральный округ: Республика Саха (Якутия), Республика Бурятия, Забайкальский край, Чукотский АО, Амурская область. Составитель: Ермакова Е.Е. – М.: ФГБУ «Росгеолфонд», 2025. – 3 кн. /// АТГФ-од</w:t>
      </w:r>
      <w:r>
        <w:rPr>
          <w:b/>
        </w:rPr>
        <w:t>52807</w:t>
      </w:r>
      <w:r>
        <w:rPr/>
        <w:t>-</w:t>
      </w:r>
      <w:r>
        <w:rPr>
          <w:b/>
        </w:rPr>
        <w:t>9</w:t>
      </w:r>
      <w:r>
        <w:rPr/>
        <w:t xml:space="preserve"> (1,9 МБ). // </w:t>
      </w:r>
      <w:r>
        <w:rPr>
          <w:sz w:val="20"/>
        </w:rPr>
        <w:t>Восточный Двойной,</w:t>
      </w:r>
      <w:r>
        <w:rPr/>
        <w:t xml:space="preserve"> </w:t>
      </w:r>
      <w:r>
        <w:rPr>
          <w:sz w:val="20"/>
        </w:rPr>
        <w:t>Иканское м-ие / штокверковые руды с попутным молибденом.</w:t>
      </w:r>
    </w:p>
    <w:p>
      <w:pPr>
        <w:pStyle w:val="Normal"/>
        <w:ind w:firstLine="709" w:end="0"/>
        <w:jc w:val="both"/>
        <w:rPr>
          <w:b/>
        </w:rPr>
      </w:pPr>
      <w:r>
        <w:rPr>
          <w:b/>
        </w:rPr>
        <w:t>Государственный баланс запасов</w:t>
      </w:r>
      <w:r>
        <w:rPr/>
        <w:t xml:space="preserve"> полезных ископаемых РФ на </w:t>
      </w:r>
      <w:r>
        <w:rPr>
          <w:b/>
        </w:rPr>
        <w:t>1 января 2025 г</w:t>
      </w:r>
      <w:r>
        <w:rPr/>
        <w:t xml:space="preserve">. Выпуск 19. </w:t>
      </w:r>
      <w:r>
        <w:rPr>
          <w:u w:val="single"/>
        </w:rPr>
        <w:t>СУРЬМА</w:t>
      </w:r>
      <w:r>
        <w:rPr/>
        <w:t>. Составитель: Гудкова И.В. – М.: ФГБУ «Росгеолфонд», 2025. – 3 кн. /// АТГФ-од</w:t>
      </w:r>
      <w:r>
        <w:rPr>
          <w:b/>
        </w:rPr>
        <w:t>52807</w:t>
      </w:r>
      <w:r>
        <w:rPr/>
        <w:t>-</w:t>
      </w:r>
      <w:r>
        <w:rPr>
          <w:b/>
        </w:rPr>
        <w:t>13</w:t>
      </w:r>
      <w:r>
        <w:rPr/>
        <w:t xml:space="preserve"> (1,6 МБ). //</w:t>
      </w:r>
      <w:r>
        <w:rPr>
          <w:sz w:val="20"/>
        </w:rPr>
        <w:t xml:space="preserve"> Солокачинское м-ие.</w:t>
      </w:r>
    </w:p>
    <w:p>
      <w:pPr>
        <w:pStyle w:val="Normal"/>
        <w:ind w:firstLine="709" w:end="0"/>
        <w:jc w:val="both"/>
        <w:rPr>
          <w:b/>
          <w:bCs/>
        </w:rPr>
      </w:pPr>
      <w:r>
        <w:rPr>
          <w:b/>
        </w:rPr>
        <w:t>Государственный баланс запасов</w:t>
      </w:r>
      <w:r>
        <w:rPr/>
        <w:t xml:space="preserve"> полезных ископаемых РФ </w:t>
      </w:r>
      <w:r>
        <w:rPr>
          <w:b/>
        </w:rPr>
        <w:t>на 1 января 2025 г.</w:t>
      </w:r>
      <w:r>
        <w:rPr/>
        <w:t xml:space="preserve"> Выпуск 29. </w:t>
      </w:r>
      <w:r>
        <w:rPr>
          <w:u w:val="single"/>
        </w:rPr>
        <w:t>ЗОЛОТО</w:t>
      </w:r>
      <w:r>
        <w:rPr/>
        <w:t xml:space="preserve">. Том </w:t>
      </w:r>
      <w:r>
        <w:rPr>
          <w:lang w:val="en-US"/>
        </w:rPr>
        <w:t>VIII</w:t>
      </w:r>
      <w:r>
        <w:rPr/>
        <w:t>. Дальневосточный федеральный округ. Часть 7. Амурская область. Составитель Крылова А.Э. – М.: ФГБУ «Росгеолфонд», 2025. – 2 кн. /// АТГФ-од</w:t>
      </w:r>
      <w:r>
        <w:rPr>
          <w:b/>
        </w:rPr>
        <w:t>52807</w:t>
      </w:r>
      <w:r>
        <w:rPr/>
        <w:t>-</w:t>
      </w:r>
      <w:r>
        <w:rPr>
          <w:b/>
        </w:rPr>
        <w:t>6</w:t>
      </w:r>
      <w:r>
        <w:rPr/>
        <w:t xml:space="preserve"> (6,7 МБ).</w:t>
      </w:r>
      <w:r>
        <w:rPr>
          <w:sz w:val="20"/>
        </w:rPr>
        <w:t xml:space="preserve"> </w:t>
      </w:r>
    </w:p>
    <w:p>
      <w:pPr>
        <w:pStyle w:val="Normal"/>
        <w:ind w:firstLine="709" w:end="0"/>
        <w:jc w:val="both"/>
        <w:rPr>
          <w:b/>
          <w:bCs/>
        </w:rPr>
      </w:pPr>
      <w:r>
        <w:rPr>
          <w:b/>
          <w:bCs/>
        </w:rPr>
        <w:t xml:space="preserve">Государственный баланс запасов </w:t>
      </w:r>
      <w:r>
        <w:rPr/>
        <w:t xml:space="preserve">полезных ископаемых РФ </w:t>
      </w:r>
      <w:r>
        <w:rPr>
          <w:b/>
          <w:bCs/>
        </w:rPr>
        <w:t>на 1 января 2025 г</w:t>
      </w:r>
      <w:r>
        <w:rPr/>
        <w:t xml:space="preserve">. Выпуск 30. </w:t>
      </w:r>
      <w:r>
        <w:rPr>
          <w:u w:val="single"/>
        </w:rPr>
        <w:t>СЕРЕБРО</w:t>
      </w:r>
      <w:r>
        <w:rPr/>
        <w:t>. ТОМ IV. Дальневосточный федеральный округ. Составитель: Клыгина И.А. – М.: ФГБУ «Росгеолфонд», 2025. – 3 кн. /// АТГФ-од</w:t>
      </w:r>
      <w:r>
        <w:rPr>
          <w:b/>
        </w:rPr>
        <w:t>52807</w:t>
      </w:r>
      <w:r>
        <w:rPr/>
        <w:t>-</w:t>
      </w:r>
      <w:r>
        <w:rPr>
          <w:b/>
        </w:rPr>
        <w:t>12</w:t>
      </w:r>
      <w:r>
        <w:rPr/>
        <w:t xml:space="preserve"> (7,2 МБ). // </w:t>
      </w:r>
      <w:r>
        <w:rPr>
          <w:sz w:val="20"/>
        </w:rPr>
        <w:t xml:space="preserve">Березитовое, Албынское, </w:t>
      </w:r>
      <w:r>
        <w:rPr>
          <w:b/>
          <w:sz w:val="20"/>
        </w:rPr>
        <w:t>С</w:t>
      </w:r>
      <w:r>
        <w:rPr>
          <w:sz w:val="20"/>
        </w:rPr>
        <w:t xml:space="preserve">оловьёвское, Маломырское, Осеннее, Желтунак, Катрин, Кулисное, Покровское, Пионер, Брекчиевое, Отвальное, Бамское, Унгличиканское, Подарочное (рудная зона № 3), Эльгинское, Кун-Манье, Буринда, Снежинка, Осипкан, Иканское, Талгинское, Восточный Двойной. </w:t>
      </w:r>
    </w:p>
    <w:p>
      <w:pPr>
        <w:pStyle w:val="Normal"/>
        <w:ind w:firstLine="709" w:end="0"/>
        <w:jc w:val="both"/>
        <w:rPr>
          <w:b/>
        </w:rPr>
      </w:pPr>
      <w:r>
        <w:rPr>
          <w:b/>
          <w:bCs/>
        </w:rPr>
        <w:t>Государственный баланс запасов</w:t>
      </w:r>
      <w:r>
        <w:rPr/>
        <w:t xml:space="preserve"> полезных ископаемых РФ </w:t>
      </w:r>
      <w:r>
        <w:rPr>
          <w:b/>
          <w:bCs/>
        </w:rPr>
        <w:t>на 1 января 2025</w:t>
      </w:r>
      <w:r>
        <w:rPr>
          <w:b/>
        </w:rPr>
        <w:t xml:space="preserve"> г.</w:t>
      </w:r>
      <w:r>
        <w:rPr/>
        <w:t xml:space="preserve"> Выпуск 31. </w:t>
      </w:r>
      <w:r>
        <w:rPr>
          <w:u w:val="single"/>
        </w:rPr>
        <w:t>ПЛАТИНОИДЫ</w:t>
      </w:r>
      <w:r>
        <w:rPr/>
        <w:t>. Часть 7. Дальневосточный федеральный округ: Республика Саха (Якутия), Забайкальский край, Камчатский край, Амурская область, Хабаровский край. Составитель: Воскова О.В. – М.: ФГБУ «Росгеолфонд», 2025. – 3 кн. /// АТГФ-од</w:t>
      </w:r>
      <w:r>
        <w:rPr>
          <w:b/>
        </w:rPr>
        <w:t>52807</w:t>
      </w:r>
      <w:r>
        <w:rPr/>
        <w:t>-</w:t>
      </w:r>
      <w:r>
        <w:rPr>
          <w:b/>
        </w:rPr>
        <w:t>11</w:t>
      </w:r>
      <w:r>
        <w:rPr/>
        <w:t xml:space="preserve"> (2,7 МБ). // </w:t>
      </w:r>
      <w:r>
        <w:rPr>
          <w:sz w:val="20"/>
        </w:rPr>
        <w:t>Кун-Манье /сульфидные медно-никелевые руды/</w:t>
      </w:r>
      <w:r>
        <w:rPr/>
        <w:t>.</w:t>
      </w:r>
    </w:p>
    <w:p>
      <w:pPr>
        <w:pStyle w:val="Normal"/>
        <w:ind w:firstLine="709" w:end="0"/>
        <w:jc w:val="both"/>
        <w:rPr>
          <w:b/>
        </w:rPr>
      </w:pPr>
      <w:r>
        <w:rPr>
          <w:b/>
        </w:rPr>
        <w:t>Государственный баланс запасов</w:t>
      </w:r>
      <w:r>
        <w:rPr/>
        <w:t xml:space="preserve"> полезных ископаемых РФ на</w:t>
      </w:r>
      <w:r>
        <w:rPr>
          <w:b/>
        </w:rPr>
        <w:t xml:space="preserve"> 1 января 2025 г.</w:t>
      </w:r>
      <w:r>
        <w:rPr/>
        <w:t xml:space="preserve"> Выпуск 35. </w:t>
      </w:r>
      <w:r>
        <w:rPr>
          <w:u w:val="single"/>
        </w:rPr>
        <w:t>СЕРА В СЕРНОКОЛЧЕДАННЫХ И КОМПЛЕКСНЫХ РУДНЫХ МЕСТОРОЖДЕНИЯХ</w:t>
      </w:r>
      <w:r>
        <w:rPr/>
        <w:t>. Часть 8. Дальневосточный федеральный округ: Амурская область, Хабаровский край, Приморский край, Республика Бурятия, Забайкальский край. Составитель: Воскова О.В. – М.: ФГБУ «Росгеолфонд», 2025. – 3 кн. /// АТГФ-од</w:t>
      </w:r>
      <w:r>
        <w:rPr>
          <w:b/>
        </w:rPr>
        <w:t>52807</w:t>
      </w:r>
      <w:r>
        <w:rPr/>
        <w:t>-</w:t>
      </w:r>
      <w:r>
        <w:rPr>
          <w:b/>
        </w:rPr>
        <w:t>22</w:t>
      </w:r>
      <w:r>
        <w:rPr/>
        <w:t xml:space="preserve">. (3,6 МБ). // </w:t>
      </w:r>
      <w:r>
        <w:rPr>
          <w:sz w:val="20"/>
        </w:rPr>
        <w:t>Кун-Манье.</w:t>
      </w:r>
    </w:p>
    <w:p>
      <w:pPr>
        <w:pStyle w:val="Normal"/>
        <w:ind w:firstLine="720" w:end="0"/>
        <w:jc w:val="both"/>
        <w:rPr>
          <w:b/>
        </w:rPr>
      </w:pPr>
      <w:r>
        <w:rPr>
          <w:b/>
        </w:rPr>
        <w:t xml:space="preserve">Государственный баланс запасов </w:t>
      </w:r>
      <w:r>
        <w:rPr/>
        <w:t xml:space="preserve">полезных ископаемых РФ на </w:t>
      </w:r>
      <w:r>
        <w:rPr>
          <w:b/>
        </w:rPr>
        <w:t>1 января 2025 г.</w:t>
      </w:r>
      <w:r>
        <w:rPr/>
        <w:t xml:space="preserve"> Выпуск 4. </w:t>
      </w:r>
      <w:r>
        <w:rPr>
          <w:u w:val="single"/>
        </w:rPr>
        <w:t>ВАНАДИЙ.</w:t>
      </w:r>
      <w:r>
        <w:rPr/>
        <w:t xml:space="preserve"> Составитель: Косенкова Т.О. – М.: ФГБУ «Росгеолфонд», 2025. – 3 кн. /// АТГФ-од</w:t>
      </w:r>
      <w:r>
        <w:rPr>
          <w:b/>
        </w:rPr>
        <w:t>52807</w:t>
      </w:r>
      <w:r>
        <w:rPr/>
        <w:t>-</w:t>
      </w:r>
      <w:r>
        <w:rPr>
          <w:b/>
        </w:rPr>
        <w:t>4</w:t>
      </w:r>
      <w:r>
        <w:rPr/>
        <w:t xml:space="preserve"> (1,8 МБ). // </w:t>
      </w:r>
      <w:r>
        <w:rPr>
          <w:sz w:val="20"/>
        </w:rPr>
        <w:t>Большой Сэйим, титаномагнетитовые руды.</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2025 г.</w:t>
      </w:r>
      <w:r>
        <w:rPr/>
        <w:t xml:space="preserve"> Выпуск 41. </w:t>
      </w:r>
      <w:r>
        <w:rPr>
          <w:u w:val="single"/>
        </w:rPr>
        <w:t>ЦЕОЛИТЫ</w:t>
      </w:r>
      <w:r>
        <w:rPr/>
        <w:t>. Составитель: Степочкина И.А. – М.: ФГБУ «Росгеолфонд», 2025. – 3 кн. /// АТГФ-од</w:t>
      </w:r>
      <w:r>
        <w:rPr>
          <w:b/>
        </w:rPr>
        <w:t>52807</w:t>
      </w:r>
      <w:r>
        <w:rPr/>
        <w:t>-</w:t>
      </w:r>
      <w:r>
        <w:rPr>
          <w:b/>
        </w:rPr>
        <w:t>27</w:t>
      </w:r>
      <w:r>
        <w:rPr/>
        <w:t xml:space="preserve">. (2 МБ). // </w:t>
      </w:r>
      <w:r>
        <w:rPr>
          <w:sz w:val="20"/>
        </w:rPr>
        <w:t>Вангинское/туф, Куликовское/туф.</w:t>
      </w:r>
    </w:p>
    <w:p>
      <w:pPr>
        <w:pStyle w:val="Normal"/>
        <w:ind w:firstLine="709" w:end="0"/>
        <w:jc w:val="both"/>
        <w:rPr>
          <w:b/>
        </w:rPr>
      </w:pPr>
      <w:r>
        <w:rPr>
          <w:b/>
        </w:rPr>
        <w:t>Государственный баланс запасов</w:t>
      </w:r>
      <w:r>
        <w:rPr/>
        <w:t xml:space="preserve"> полезных ископаемых РФ на</w:t>
      </w:r>
      <w:r>
        <w:rPr>
          <w:b/>
        </w:rPr>
        <w:t xml:space="preserve"> 1 января 2025 г</w:t>
      </w:r>
      <w:r>
        <w:rPr/>
        <w:t xml:space="preserve">. Выпуск 42. </w:t>
      </w:r>
      <w:r>
        <w:rPr>
          <w:u w:val="single"/>
        </w:rPr>
        <w:t>АПАТИТОВЫЕ РУДЫ</w:t>
      </w:r>
      <w:r>
        <w:rPr/>
        <w:t>. Составитель: Макаров А.И. – М: ФГБУ «Росгеолфонд», 2025. – 3 кн. /// АТГФ-од</w:t>
      </w:r>
      <w:r>
        <w:rPr>
          <w:b/>
        </w:rPr>
        <w:t>52807</w:t>
      </w:r>
      <w:r>
        <w:rPr/>
        <w:t>-</w:t>
      </w:r>
      <w:r>
        <w:rPr>
          <w:b/>
        </w:rPr>
        <w:t>15</w:t>
      </w:r>
      <w:r>
        <w:rPr/>
        <w:t xml:space="preserve"> (1,8 МБ). // </w:t>
      </w:r>
      <w:r>
        <w:rPr>
          <w:sz w:val="20"/>
        </w:rPr>
        <w:t>Евгеньевское м-ие /Северная зона/, собственно апатитовые руды.</w:t>
      </w:r>
    </w:p>
    <w:p>
      <w:pPr>
        <w:pStyle w:val="Normal"/>
        <w:ind w:firstLine="709" w:end="0"/>
        <w:jc w:val="both"/>
        <w:rPr>
          <w:b/>
        </w:rPr>
      </w:pPr>
      <w:r>
        <w:rPr>
          <w:b/>
        </w:rPr>
        <w:t>Государственный баланс запасов</w:t>
      </w:r>
      <w:r>
        <w:rPr/>
        <w:t xml:space="preserve"> полезных ископаемых РФ на</w:t>
      </w:r>
      <w:r>
        <w:rPr>
          <w:b/>
        </w:rPr>
        <w:t xml:space="preserve"> 1 января 2025 г.</w:t>
      </w:r>
      <w:r>
        <w:rPr/>
        <w:t xml:space="preserve"> Выпуск 47. </w:t>
      </w:r>
      <w:r>
        <w:rPr>
          <w:u w:val="single"/>
        </w:rPr>
        <w:t>ГЛИНЫ ОГНЕУПОРНЫЕ</w:t>
      </w:r>
      <w:r>
        <w:rPr/>
        <w:t>. Составитель: Бальчинова Г.Б. – М.: ФГБУ «Росгеолфонд», 2025. – 3 кн. /// АТГФ-од</w:t>
      </w:r>
      <w:r>
        <w:rPr>
          <w:b/>
        </w:rPr>
        <w:t>52807</w:t>
      </w:r>
      <w:r>
        <w:rPr/>
        <w:t>-</w:t>
      </w:r>
      <w:r>
        <w:rPr>
          <w:b/>
        </w:rPr>
        <w:t>16</w:t>
      </w:r>
      <w:r>
        <w:rPr/>
        <w:t xml:space="preserve"> (1,4 МБ).</w:t>
      </w:r>
      <w:r>
        <w:rPr>
          <w:color w:val="0000FF"/>
        </w:rPr>
        <w:t xml:space="preserve"> // </w:t>
      </w:r>
      <w:r>
        <w:rPr>
          <w:sz w:val="20"/>
        </w:rPr>
        <w:t xml:space="preserve">Гальчиминское /глины для металлургии/, Райчихинское /глины для шамота и шамотных изделий/, Юхта-Бузулинское /глины для керамики. </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2025 г.</w:t>
      </w:r>
      <w:r>
        <w:rPr/>
        <w:t xml:space="preserve"> Выпуск 50. </w:t>
      </w:r>
      <w:r>
        <w:rPr>
          <w:u w:val="single"/>
        </w:rPr>
        <w:t>КАОЛИН</w:t>
      </w:r>
      <w:r>
        <w:rPr/>
        <w:t>. Составитель: Жилина О.Я. – М.: ФГБУ «Росгеолфонд», 2025. – 3 кн. /// АТГФ-од</w:t>
      </w:r>
      <w:r>
        <w:rPr>
          <w:b/>
        </w:rPr>
        <w:t>52807</w:t>
      </w:r>
      <w:r>
        <w:rPr/>
        <w:t>-</w:t>
      </w:r>
      <w:r>
        <w:rPr>
          <w:b/>
        </w:rPr>
        <w:t>17</w:t>
      </w:r>
      <w:r>
        <w:rPr/>
        <w:t xml:space="preserve"> (2,2 МБ). // </w:t>
      </w:r>
      <w:r>
        <w:rPr>
          <w:sz w:val="20"/>
        </w:rPr>
        <w:t>Святогоровское (Калмыковское), Чалганское, кварц-каолинитсодержащие пески.</w:t>
      </w:r>
    </w:p>
    <w:p>
      <w:pPr>
        <w:pStyle w:val="Normal"/>
        <w:ind w:firstLine="709" w:end="0"/>
        <w:jc w:val="both"/>
        <w:rPr>
          <w:b/>
          <w:bCs/>
        </w:rPr>
      </w:pPr>
      <w:r>
        <w:rPr>
          <w:b/>
        </w:rPr>
        <w:t>Государственный баланс запасов</w:t>
      </w:r>
      <w:r>
        <w:rPr/>
        <w:t xml:space="preserve"> полезных ископаемых РФ </w:t>
      </w:r>
      <w:r>
        <w:rPr>
          <w:b/>
        </w:rPr>
        <w:t>на 1 января 2025 г.</w:t>
      </w:r>
      <w:r>
        <w:rPr/>
        <w:t xml:space="preserve"> Выпуск 64. </w:t>
      </w:r>
      <w:r>
        <w:rPr>
          <w:u w:val="single"/>
        </w:rPr>
        <w:t>КВАРЦ</w:t>
      </w:r>
      <w:r>
        <w:rPr/>
        <w:t xml:space="preserve"> И</w:t>
      </w:r>
      <w:r>
        <w:rPr>
          <w:u w:val="single"/>
        </w:rPr>
        <w:t xml:space="preserve"> КВАРЦИТЫ</w:t>
      </w:r>
      <w:r>
        <w:rPr/>
        <w:t>. Составитель Жилина О.Я. – М.: ФГБУ «Росгеолфонд», 2025. – 3 кн. /// АТГФ-од</w:t>
      </w:r>
      <w:r>
        <w:rPr>
          <w:b/>
        </w:rPr>
        <w:t>52807</w:t>
      </w:r>
      <w:r>
        <w:rPr/>
        <w:t>-</w:t>
      </w:r>
      <w:r>
        <w:rPr>
          <w:b/>
        </w:rPr>
        <w:t>20</w:t>
      </w:r>
      <w:r>
        <w:rPr/>
        <w:t xml:space="preserve"> (1,5 МБ). // </w:t>
      </w:r>
      <w:r>
        <w:rPr>
          <w:sz w:val="20"/>
        </w:rPr>
        <w:t>Неверское/Неверовское/ кварцит для динаса.</w:t>
      </w:r>
    </w:p>
    <w:p>
      <w:pPr>
        <w:pStyle w:val="Normal"/>
        <w:ind w:firstLine="720" w:end="0"/>
        <w:jc w:val="both"/>
        <w:rPr>
          <w:b/>
        </w:rPr>
      </w:pPr>
      <w:r>
        <w:rPr>
          <w:b/>
          <w:bCs/>
        </w:rPr>
        <w:t xml:space="preserve">Государственный баланс запасов </w:t>
      </w:r>
      <w:r>
        <w:rPr/>
        <w:t xml:space="preserve">полезных ископаемых РФ </w:t>
      </w:r>
      <w:r>
        <w:rPr>
          <w:b/>
          <w:bCs/>
        </w:rPr>
        <w:t>на 1 января 2025 г</w:t>
      </w:r>
      <w:r>
        <w:rPr/>
        <w:t xml:space="preserve">. Выпуск 65. </w:t>
      </w:r>
      <w:r>
        <w:rPr>
          <w:u w:val="single"/>
        </w:rPr>
        <w:t>СТЕКОЛЬНОЕ СЫРЬЕ</w:t>
      </w:r>
      <w:r>
        <w:rPr/>
        <w:t>. Часть 9. Дальневосточный федеральный округ. Составитель: Ермакова Е.Е. – М.: ФГБУ «Росгеолфонд», 2025. – 3 кн. /// АТГФ-од</w:t>
      </w:r>
      <w:r>
        <w:rPr>
          <w:b/>
        </w:rPr>
        <w:t>52807</w:t>
      </w:r>
      <w:r>
        <w:rPr/>
        <w:t>-</w:t>
      </w:r>
      <w:r>
        <w:rPr>
          <w:b/>
        </w:rPr>
        <w:t>23</w:t>
      </w:r>
      <w:r>
        <w:rPr/>
        <w:t xml:space="preserve"> (3,8 МБ). // </w:t>
      </w:r>
      <w:r>
        <w:rPr>
          <w:sz w:val="20"/>
        </w:rPr>
        <w:t>кварцевые пески: Дармаканское, Антоновское.</w:t>
      </w:r>
      <w:r>
        <w:rPr>
          <w:b/>
          <w:bCs/>
          <w:sz w:val="20"/>
        </w:rPr>
        <w:t xml:space="preserve"> </w:t>
      </w:r>
    </w:p>
    <w:p>
      <w:pPr>
        <w:pStyle w:val="Normal"/>
        <w:ind w:firstLine="709" w:end="0"/>
        <w:jc w:val="both"/>
        <w:rPr>
          <w:b/>
          <w:bCs/>
        </w:rPr>
      </w:pPr>
      <w:r>
        <w:rPr>
          <w:b/>
        </w:rPr>
        <w:t>Государственный баланс запасов</w:t>
      </w:r>
      <w:r>
        <w:rPr/>
        <w:t xml:space="preserve"> полезных ископаемых РФ на</w:t>
      </w:r>
      <w:r>
        <w:rPr>
          <w:b/>
        </w:rPr>
        <w:t xml:space="preserve"> 1 января 2025 г.</w:t>
      </w:r>
      <w:r>
        <w:rPr/>
        <w:t xml:space="preserve"> Выпуск 7. </w:t>
      </w:r>
      <w:r>
        <w:rPr>
          <w:u w:val="single"/>
        </w:rPr>
        <w:t>ТИТАН</w:t>
      </w:r>
      <w:r>
        <w:rPr/>
        <w:t>. Составитель: Гудкова И.В.– М: ФГБУ «Росгеолфонд», 2025. – 3 кн. /// АТГФ-од</w:t>
      </w:r>
      <w:r>
        <w:rPr>
          <w:b/>
        </w:rPr>
        <w:t>52807</w:t>
      </w:r>
      <w:r>
        <w:rPr/>
        <w:t>-</w:t>
      </w:r>
      <w:r>
        <w:rPr>
          <w:b/>
        </w:rPr>
        <w:t>14</w:t>
      </w:r>
      <w:r>
        <w:rPr/>
        <w:t xml:space="preserve"> (1,9 МБ). // </w:t>
      </w:r>
      <w:r>
        <w:rPr>
          <w:sz w:val="20"/>
        </w:rPr>
        <w:t>Большой Сэйим.</w:t>
      </w:r>
    </w:p>
    <w:p>
      <w:pPr>
        <w:pStyle w:val="Normal"/>
        <w:ind w:firstLine="709" w:end="0"/>
        <w:jc w:val="both"/>
        <w:rPr>
          <w:b/>
        </w:rPr>
      </w:pPr>
      <w:r>
        <w:rPr>
          <w:b/>
          <w:bCs/>
        </w:rPr>
        <w:t>Государственный баланс запасов</w:t>
      </w:r>
      <w:r>
        <w:rPr/>
        <w:t xml:space="preserve"> полезных ископаемых РФ </w:t>
      </w:r>
      <w:r>
        <w:rPr>
          <w:b/>
          <w:bCs/>
        </w:rPr>
        <w:t>на 1 января 2025</w:t>
      </w:r>
      <w:r>
        <w:rPr>
          <w:b/>
        </w:rPr>
        <w:t xml:space="preserve"> г.</w:t>
      </w:r>
      <w:r>
        <w:rPr/>
        <w:t xml:space="preserve"> Выпуск 75.</w:t>
      </w:r>
      <w:r>
        <w:rPr>
          <w:u w:val="single"/>
        </w:rPr>
        <w:t xml:space="preserve"> ЦЕМЕНТНОЕ СЫРЬЁ</w:t>
      </w:r>
      <w:r>
        <w:rPr/>
        <w:t>. Часть 9. Дальневосточный Федеральный округ: Республика Саха (Якутия), Республика Бурятия, Забайкальский край, Магаданская область, Амурская область, Хабаровский край, Еврейская АО, Приморский край, Сахалинская область. Составитель: Муратова А.А. – М.: ФГБУ «Росгеолфонд», 2025. – 3 кн. /// АТГФ-од</w:t>
      </w:r>
      <w:r>
        <w:rPr>
          <w:b/>
        </w:rPr>
        <w:t>52807</w:t>
      </w:r>
      <w:r>
        <w:rPr/>
        <w:t>-</w:t>
      </w:r>
      <w:r>
        <w:rPr>
          <w:b/>
        </w:rPr>
        <w:t>26</w:t>
      </w:r>
      <w:r>
        <w:rPr/>
        <w:t xml:space="preserve"> (6,1 МБ). //</w:t>
      </w:r>
      <w:r>
        <w:rPr>
          <w:sz w:val="20"/>
        </w:rPr>
        <w:t xml:space="preserve"> Береинское /глины/; Чагоянское/известняк/, Сиваглинское /глины, известняк/. </w:t>
      </w:r>
    </w:p>
    <w:p>
      <w:pPr>
        <w:pStyle w:val="Normal"/>
        <w:ind w:firstLine="709" w:end="0"/>
        <w:jc w:val="both"/>
        <w:rPr>
          <w:b/>
          <w:bCs/>
        </w:rPr>
      </w:pPr>
      <w:r>
        <w:rPr>
          <w:b/>
        </w:rPr>
        <w:t>Государственный баланс запасов</w:t>
      </w:r>
      <w:r>
        <w:rPr/>
        <w:t xml:space="preserve"> полезных ископаемых РФ на </w:t>
      </w:r>
      <w:r>
        <w:rPr>
          <w:b/>
        </w:rPr>
        <w:t>1 января 2025 г.</w:t>
      </w:r>
      <w:r>
        <w:rPr/>
        <w:t xml:space="preserve"> Выпуск 76. </w:t>
      </w:r>
      <w:r>
        <w:rPr>
          <w:u w:val="single"/>
        </w:rPr>
        <w:t>СТРОИТЕЛЬНЫЕ КАМНИ</w:t>
      </w:r>
      <w:r>
        <w:rPr/>
        <w:t xml:space="preserve">. Том </w:t>
      </w:r>
      <w:r>
        <w:rPr>
          <w:lang w:val="en-US"/>
        </w:rPr>
        <w:t>IX</w:t>
      </w:r>
      <w:r>
        <w:rPr/>
        <w:t>. Часть 2.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Клейкова Н.И. – М.: ФГБУ «Росгеолфонд», 2025. – 1 кн. /// АТГФ-од</w:t>
      </w:r>
      <w:r>
        <w:rPr>
          <w:b/>
        </w:rPr>
        <w:t>52807</w:t>
      </w:r>
      <w:r>
        <w:rPr/>
        <w:t>-</w:t>
      </w:r>
      <w:r>
        <w:rPr>
          <w:b/>
        </w:rPr>
        <w:t>24</w:t>
      </w:r>
      <w:r>
        <w:rPr/>
        <w:t xml:space="preserve"> (3,9 МБ).</w:t>
      </w:r>
    </w:p>
    <w:p>
      <w:pPr>
        <w:pStyle w:val="Normal"/>
        <w:ind w:firstLine="709" w:end="0"/>
        <w:jc w:val="both"/>
        <w:rPr>
          <w:b/>
        </w:rPr>
      </w:pPr>
      <w:r>
        <w:rPr>
          <w:b/>
          <w:bCs/>
        </w:rPr>
        <w:t>Государственный баланс запасов</w:t>
      </w:r>
      <w:r>
        <w:rPr/>
        <w:t xml:space="preserve"> полезных ископаемых РФ </w:t>
      </w:r>
      <w:r>
        <w:rPr>
          <w:b/>
          <w:bCs/>
        </w:rPr>
        <w:t>на 1 января 2025 г</w:t>
      </w:r>
      <w:r>
        <w:rPr/>
        <w:t xml:space="preserve">. Выпуск 78. </w:t>
      </w:r>
      <w:r>
        <w:rPr>
          <w:u w:val="single"/>
        </w:rPr>
        <w:t>ПРИРОДНЫЕ ОБЛИЦОВОЧНЫЕ КАМНИ</w:t>
      </w:r>
      <w:r>
        <w:rPr/>
        <w:t>. Часть 9. Дальневосточный федеральный округ: Республика Саха (Якутия), Республика Бурятия, Забайкальский край, Магаданская область, Чукотский АО, Амурская область, Хабаровский край, Еврейская АО, Приморский край, Сахалинская область. Составитель: Жилина О.Я. – М.: ФГБУ «Росгеолфонд», 2025. – 3 кн. /// АТГФ-од</w:t>
      </w:r>
      <w:r>
        <w:rPr>
          <w:b/>
        </w:rPr>
        <w:t>52807</w:t>
      </w:r>
      <w:r>
        <w:rPr/>
        <w:t>-</w:t>
      </w:r>
      <w:r>
        <w:rPr>
          <w:b/>
        </w:rPr>
        <w:t>21</w:t>
      </w:r>
      <w:r>
        <w:rPr/>
        <w:t xml:space="preserve"> (5,1 МБ). // </w:t>
      </w:r>
      <w:r>
        <w:rPr>
          <w:sz w:val="20"/>
        </w:rPr>
        <w:t>Шимановское – гранит для блоков; Чагоянское (уч.Чучуканский Западный) – известняк мраморизованный для блоков; Сайбалахское – габбро для блоков.</w:t>
      </w:r>
      <w:r>
        <w:rPr>
          <w:b/>
          <w:bCs/>
        </w:rPr>
        <w:t xml:space="preserve"> </w:t>
      </w:r>
    </w:p>
    <w:p>
      <w:pPr>
        <w:pStyle w:val="Normal"/>
        <w:ind w:firstLine="709" w:end="0"/>
        <w:jc w:val="both"/>
        <w:rPr>
          <w:b/>
        </w:rPr>
      </w:pPr>
      <w:r>
        <w:rPr>
          <w:b/>
        </w:rPr>
        <w:t>Государственный баланс</w:t>
      </w:r>
      <w:r>
        <w:rPr/>
        <w:t xml:space="preserve"> запасов полезных ископаемых РФ на</w:t>
      </w:r>
      <w:r>
        <w:rPr>
          <w:b/>
        </w:rPr>
        <w:t xml:space="preserve"> 1 января 2025 г.</w:t>
      </w:r>
      <w:r>
        <w:rPr/>
        <w:t xml:space="preserve"> Выпуск 79. </w:t>
      </w:r>
      <w:r>
        <w:rPr>
          <w:u w:val="single"/>
        </w:rPr>
        <w:t>ЦВЕТНЫЕ КАМНИ</w:t>
      </w:r>
      <w:r>
        <w:rPr/>
        <w:t xml:space="preserve"> (агат, александрит, амазонит, аметист, анортозит иризирующий, берилл, благородный корунд (рубин, сапфир), благородный опал, гипс поделочный, гранат, демантоид, жадеит, лазурит, мраморный оникс, нефрит, обсидиан, опал, офиокальцит, переливт, празем коллекционный, родонит, сердолик, серпентинит, турмалин, фенакит, халцедон, хризоберилл, хризолит, хромдиопсид, чароит, янтарь, яшма). Составитель: Воскова О.В. – М.: ФГБУ «Росгеолфонд», 2025. – 3 кн. /// АТГФ-од</w:t>
      </w:r>
      <w:r>
        <w:rPr>
          <w:b/>
        </w:rPr>
        <w:t>52807</w:t>
      </w:r>
      <w:r>
        <w:rPr/>
        <w:t>-</w:t>
      </w:r>
      <w:r>
        <w:rPr>
          <w:b/>
        </w:rPr>
        <w:t>25</w:t>
      </w:r>
      <w:r>
        <w:rPr/>
        <w:t xml:space="preserve"> (3,4 МБ). // </w:t>
      </w:r>
      <w:r>
        <w:rPr>
          <w:sz w:val="20"/>
        </w:rPr>
        <w:t>Бурундинское - сердолик; Токское - хризолит.</w:t>
      </w:r>
    </w:p>
    <w:p>
      <w:pPr>
        <w:pStyle w:val="Normal"/>
        <w:ind w:firstLine="709" w:end="0"/>
        <w:jc w:val="both"/>
        <w:rPr>
          <w:b/>
        </w:rPr>
      </w:pPr>
      <w:r>
        <w:rPr>
          <w:b/>
        </w:rPr>
        <w:t>Государственный баланс запасов</w:t>
      </w:r>
      <w:r>
        <w:rPr/>
        <w:t xml:space="preserve"> полезных ископаемых РФ </w:t>
      </w:r>
      <w:r>
        <w:rPr>
          <w:b/>
        </w:rPr>
        <w:t>на 1 января 2025 г.</w:t>
      </w:r>
      <w:r>
        <w:rPr/>
        <w:t xml:space="preserve"> Выпуск 9. </w:t>
      </w:r>
      <w:r>
        <w:rPr>
          <w:u w:val="single"/>
        </w:rPr>
        <w:t>НИКЕЛЬ</w:t>
      </w:r>
      <w:r>
        <w:rPr/>
        <w:t>. Составитель: Королева Л.А. – М.: ФГБУ «Росгеолфонд», 2025. – 3 кн. /// АТГФ-од</w:t>
      </w:r>
      <w:r>
        <w:rPr>
          <w:b/>
        </w:rPr>
        <w:t>52807</w:t>
      </w:r>
      <w:r>
        <w:rPr/>
        <w:t>-</w:t>
      </w:r>
      <w:r>
        <w:rPr>
          <w:b/>
        </w:rPr>
        <w:t>10</w:t>
      </w:r>
      <w:r>
        <w:rPr/>
        <w:t xml:space="preserve"> (2,9 МБ). // </w:t>
      </w:r>
      <w:r>
        <w:rPr>
          <w:sz w:val="20"/>
        </w:rPr>
        <w:t>Кун-Манье.</w:t>
      </w:r>
      <w:r>
        <w:rPr>
          <w:color w:val="0000FF"/>
        </w:rPr>
        <w:t xml:space="preserve"> </w:t>
      </w:r>
    </w:p>
    <w:p>
      <w:pPr>
        <w:pStyle w:val="Normal"/>
        <w:ind w:firstLine="709" w:end="0"/>
        <w:jc w:val="both"/>
        <w:rPr>
          <w:b/>
        </w:rPr>
      </w:pPr>
      <w:r>
        <w:rPr>
          <w:b/>
        </w:rPr>
        <w:t>Государственный баланс</w:t>
      </w:r>
      <w:r>
        <w:rPr/>
        <w:t xml:space="preserve"> запасов полезных ископаемых РФ </w:t>
      </w:r>
      <w:r>
        <w:rPr>
          <w:b/>
        </w:rPr>
        <w:t>на 1 января 2025 г.</w:t>
      </w:r>
      <w:r>
        <w:rPr/>
        <w:t xml:space="preserve"> Выпуск 91. </w:t>
      </w:r>
      <w:r>
        <w:rPr>
          <w:u w:val="single"/>
        </w:rPr>
        <w:t>УГОЛЬ</w:t>
      </w:r>
      <w:r>
        <w:rPr/>
        <w:t>. Том VIII.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Составители: Кандалова Е.Б., Гусарева Т.В., Прокофьева С.Е. – М.: ФГБУ «Росгеолфонд», 2025. – 5 кн. /// АТГФ-од</w:t>
      </w:r>
      <w:r>
        <w:rPr>
          <w:b/>
        </w:rPr>
        <w:t>52807</w:t>
      </w:r>
      <w:r>
        <w:rPr/>
        <w:t>-</w:t>
      </w:r>
      <w:r>
        <w:rPr>
          <w:b/>
        </w:rPr>
        <w:t>29</w:t>
      </w:r>
      <w:r>
        <w:rPr/>
        <w:t xml:space="preserve"> (6,5 МБ). // </w:t>
      </w:r>
      <w:r>
        <w:rPr>
          <w:sz w:val="20"/>
        </w:rPr>
        <w:t>уголь бурый: Райчихинское, Архаро-Богучанское, Ерковецкое, Сергеевское, Свободное, Сианчик, Тыгдинское; уголь каменный: Огоджинское.</w:t>
      </w:r>
    </w:p>
    <w:p>
      <w:pPr>
        <w:pStyle w:val="Normal"/>
        <w:ind w:firstLine="720" w:end="0"/>
        <w:jc w:val="both"/>
        <w:rPr>
          <w:b/>
        </w:rPr>
      </w:pPr>
      <w:r>
        <w:rPr>
          <w:b/>
        </w:rPr>
        <w:t>Государственный баланс запасов</w:t>
      </w:r>
      <w:r>
        <w:rPr/>
        <w:t xml:space="preserve"> полезных ископаемых РФ на </w:t>
      </w:r>
      <w:r>
        <w:rPr>
          <w:b/>
        </w:rPr>
        <w:t>1 января 2025 г.</w:t>
      </w:r>
      <w:r>
        <w:rPr/>
        <w:t xml:space="preserve"> Выпуск 96. </w:t>
      </w:r>
      <w:r>
        <w:rPr>
          <w:u w:val="single"/>
        </w:rPr>
        <w:t>ТОРФ</w:t>
      </w:r>
      <w:r>
        <w:rPr/>
        <w:t>. Сводные данные. Составители: Хадырова М.В., Валенкова Ю.Д. – М.: ФГБУ «Росгеолфонд», 2025. – 3 кн. /// АТГФ-од</w:t>
      </w:r>
      <w:r>
        <w:rPr>
          <w:b/>
        </w:rPr>
        <w:t>52807</w:t>
      </w:r>
      <w:r>
        <w:rPr/>
        <w:t>-</w:t>
      </w:r>
      <w:r>
        <w:rPr>
          <w:b/>
        </w:rPr>
        <w:t>28</w:t>
      </w:r>
      <w:r>
        <w:rPr/>
        <w:t xml:space="preserve"> (3,2 МБ). </w:t>
      </w:r>
    </w:p>
    <w:p>
      <w:pPr>
        <w:pStyle w:val="Normal"/>
        <w:ind w:firstLine="709" w:end="0"/>
        <w:jc w:val="both"/>
        <w:rPr>
          <w:b/>
        </w:rPr>
      </w:pPr>
      <w:r>
        <w:rPr>
          <w:b/>
        </w:rPr>
        <w:t>Государственный баланс запасов</w:t>
      </w:r>
      <w:r>
        <w:rPr/>
        <w:t xml:space="preserve"> полезных ископаемых РФ на </w:t>
      </w:r>
      <w:r>
        <w:rPr>
          <w:b/>
        </w:rPr>
        <w:t>1 января 2025 г.</w:t>
      </w:r>
      <w:r>
        <w:rPr/>
        <w:t xml:space="preserve"> Выпуск 97. </w:t>
      </w:r>
      <w:r>
        <w:rPr>
          <w:u w:val="single"/>
        </w:rPr>
        <w:t>ЛЕЧЕБНЫЕ ГРЯЗИ</w:t>
      </w:r>
      <w:r>
        <w:rPr/>
        <w:t>. Составитель: Перепадя С.В. – М.: ФГБУ «Росгеолфонд», 2025. – 2 кн. /// АТГФ-од</w:t>
      </w:r>
      <w:r>
        <w:rPr>
          <w:b/>
        </w:rPr>
        <w:t>52807</w:t>
      </w:r>
      <w:r>
        <w:rPr/>
        <w:t>-</w:t>
      </w:r>
      <w:r>
        <w:rPr>
          <w:b/>
        </w:rPr>
        <w:t>1</w:t>
      </w:r>
      <w:r>
        <w:rPr/>
        <w:t xml:space="preserve"> (3,3 МБ). // </w:t>
      </w:r>
      <w:r>
        <w:rPr>
          <w:sz w:val="20"/>
        </w:rPr>
        <w:t xml:space="preserve">Кислое озеро, озеро Большое. </w:t>
      </w:r>
    </w:p>
    <w:p>
      <w:pPr>
        <w:pStyle w:val="Normal"/>
        <w:ind w:firstLine="709" w:end="0"/>
        <w:jc w:val="both"/>
        <w:rPr>
          <w:b/>
        </w:rPr>
      </w:pPr>
      <w:r>
        <w:rPr>
          <w:b/>
        </w:rPr>
        <w:t xml:space="preserve">Государственный баланс запасов </w:t>
      </w:r>
      <w:r>
        <w:rPr/>
        <w:t xml:space="preserve">полезных ископаемых РФ </w:t>
      </w:r>
      <w:r>
        <w:rPr>
          <w:b/>
        </w:rPr>
        <w:t>на 1 января 2025</w:t>
      </w:r>
      <w:r>
        <w:rPr/>
        <w:t xml:space="preserve">г. Выпуск 72. </w:t>
      </w:r>
      <w:r>
        <w:rPr>
          <w:u w:val="single"/>
        </w:rPr>
        <w:t>КАРБОНАТНОЕ СЫРЬЕ ДЛЯ ХИМИЧЕСКОЙ ПРОМЫШЛЕННОСТИ</w:t>
      </w:r>
      <w:r>
        <w:rPr/>
        <w:t>. Составитель: Степочкина И.А. – М.: ФГБУ «Росгеолфонд», 2025. – 3 кн. /// АТГФ-од</w:t>
      </w:r>
      <w:r>
        <w:rPr>
          <w:b/>
        </w:rPr>
        <w:t>52807</w:t>
      </w:r>
      <w:r>
        <w:rPr/>
        <w:t>-</w:t>
      </w:r>
      <w:r>
        <w:rPr>
          <w:b/>
        </w:rPr>
        <w:t>19</w:t>
      </w:r>
      <w:r>
        <w:rPr/>
        <w:t xml:space="preserve"> (1,7 МБ). // </w:t>
      </w:r>
      <w:r>
        <w:rPr>
          <w:sz w:val="20"/>
        </w:rPr>
        <w:t>Урканское м-ие, известняк для автоклавного выщелачивания.</w:t>
      </w:r>
    </w:p>
    <w:p>
      <w:pPr>
        <w:pStyle w:val="Normal"/>
        <w:ind w:firstLine="709" w:end="0"/>
        <w:jc w:val="both"/>
        <w:rPr>
          <w:b/>
          <w:color w:val="000000"/>
        </w:rPr>
      </w:pPr>
      <w:r>
        <w:rPr>
          <w:b/>
        </w:rPr>
        <w:t xml:space="preserve">Государственный баланс запасов </w:t>
      </w:r>
      <w:r>
        <w:rPr/>
        <w:t xml:space="preserve">полезных ископаемых РФ </w:t>
      </w:r>
      <w:r>
        <w:rPr>
          <w:b/>
        </w:rPr>
        <w:t>на 1 января 2025</w:t>
      </w:r>
      <w:r>
        <w:rPr/>
        <w:t xml:space="preserve">г. Выпуск 8. </w:t>
      </w:r>
      <w:r>
        <w:rPr>
          <w:u w:val="single"/>
        </w:rPr>
        <w:t>КАРБОНАТНЫЕ ПОРОДЫ ДЛЯ ОБЖИГА НА ИЗВЕСТЬ</w:t>
      </w:r>
      <w:r>
        <w:rPr/>
        <w:t>. Составитель: Подкопаева Л.В. – М.: ФГБУ «Росгеолфонд», 2025. – 2 кн. /// АТГФ-од</w:t>
      </w:r>
      <w:r>
        <w:rPr>
          <w:b/>
        </w:rPr>
        <w:t>52807</w:t>
      </w:r>
      <w:r>
        <w:rPr/>
        <w:t>-</w:t>
      </w:r>
      <w:r>
        <w:rPr>
          <w:b/>
        </w:rPr>
        <w:t>18</w:t>
      </w:r>
      <w:r>
        <w:rPr/>
        <w:t xml:space="preserve"> (3,9 МБ). </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1979 г. Выпуск 72. ЗОЛОТО. Том III. Часть 3. РСФСР. Дальневосточный экономический район (Амурская область, Хабаровский край, Приморский край, Сахалинская обл. Камчатская обл.). - М.: Союзгеолфонд, 1979. – 1 кн.-99 л. (С.605-799). /// АТГФ-27269-3, 27269-4</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1980 г. Выпуск 15. СЕРЕБРО. Часть 6. РСФСР. Дальневосточный экономический район. - М.: Союзгеолфонд, 1980. – 1 кн.-17 л. (С.175-208). /// АТГФ-27271-1</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1980 г. Выпуск 72. ЗОЛОТО. Том III. Часть 3. РСФСР. Дальневосточный экономический район (Амурская область, Хабаровский край, Приморский край, Сахалинская обл. Камчатская обл.). - М.: Союзгеолфонд, 1980. – 1 кн.-102 л. (С.631-831). /// АТГФ-27269-5, 27270-1</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1981 г. Выпуск 72. ЗОЛОТО. Том III. Часть 3. РСФСР. Дальневосточный экономический район (Амурская область, Хабаровский край, Приморский край, Сахалинская обл. Камчатская обл.). - М.: Союзгеолфонд, 1981. – 1 кн.-114 л. (С.661-886). /// АТГФ-27270-2</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СССР на 1 января 1982 г. Вып.81. ПЕСЧАНО-ГРАВИЙНЫЕ МАТЕРИАЛЫ. Том II. РСФСР. Составители: Коган С.И., Кашкур О.В., Сатиновская М.И. - М.: РГФ, 1983. - 510 л. /// АмурТГФ - 30042. </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1982 г. Выпуск 15. СЕРЕБРО. Часть 6. РСФСР. Дальневосточный экономический район. - М.: Союзгеолфонд, 1982. – 1 кн.-21 л. (С.179-220). /// АТГФ-27271-2</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1982 г. Выпуск 72. ЗОЛОТО. Том III. Часть 2. РСФСР. Дальневосточный экономический район (Амурская область, Хабаровский край, Приморский край, Сахалинская обл. Камчатская обл.). - М.: Союзгеолфонд, 1982. – 1 кн.-99 л. (С.183-377). /// АТГФ-27270-3</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1983 г. Выпуск 15. СЕРЕБРО. Часть 6. РСФСР. Дальневосточный экономический район. - М.: Союзгеолфонд, 1983. – 1 кн.-22 л. (С.179-220). /// АТГФ-27271-3</w:t>
      </w:r>
    </w:p>
    <w:p>
      <w:pPr>
        <w:pStyle w:val="BodyTextIndent"/>
        <w:ind w:firstLine="720" w:end="0"/>
        <w:rPr>
          <w:b/>
          <w:color w:val="000000"/>
        </w:rPr>
      </w:pPr>
      <w:r>
        <w:rPr>
          <w:b/>
          <w:color w:val="000000"/>
        </w:rPr>
        <w:t xml:space="preserve">Государственный баланс </w:t>
      </w:r>
      <w:r>
        <w:rPr>
          <w:color w:val="000000"/>
        </w:rPr>
        <w:t>запасов полезных ископаемых СССР на 1 января 1983 г. Выпуск 72. ЗОЛОТО. Том III. Часть 2. РСФСР. Дальневосточный экономический район (Амурская область, Хабаровский край, Приморский край, Сахалинская обл. Камчатская обл.). - М.: Союзгеолфонд, 1983. – 1 кн.-105 л. (С.189-395). /// АТГФ-27270-4</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1984 г. Выпуск 15. СЕРЕБРО. Часть 7. РСФСР. Дальневосточный экономический район. Составители: Веселова А.В., Рачкова М.И. - М.: Союзгеолфонд, 1984. – 1 кн.-23 л. (С.181-224). /// АТГФ-27271-4</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1984 г. Выпуск 72. ЗОЛОТО. Том III. Часть 2. РСФСР. Дальневосточный экономический район (Амурская область, Хабаровский край, Приморский край, Сахалинская обл. Камчатская обл.). Составители: Шатагина Е.В., Безымяннова Л.П. - М.: Союзгеолфонд, 1984. – 1 кн.-119 л. (С.183-418). /// АТГФ-27270-5</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1985 г. Выпуск 15. СЕРЕБРО. Часть 7. РСФСР. Дальневосточный экономический район. Составители: Веселова А.В., Рачкова М.И. - М.: Союзгеолфонд, 1985. – 1 кн.-21 л. (С.199-238). /// АТГФ-27271-5</w:t>
      </w:r>
    </w:p>
    <w:p>
      <w:pPr>
        <w:pStyle w:val="BodyTextIndent"/>
        <w:ind w:firstLine="720" w:end="0"/>
        <w:rPr>
          <w:b/>
          <w:color w:val="000000"/>
        </w:rPr>
      </w:pPr>
      <w:r>
        <w:rPr>
          <w:b/>
          <w:color w:val="000000"/>
        </w:rPr>
        <w:t xml:space="preserve">Государственный баланс </w:t>
      </w:r>
      <w:r>
        <w:rPr>
          <w:color w:val="000000"/>
        </w:rPr>
        <w:t>запасов полезных ископаемых СССР на 1 января 1985 г. Выпуск 72. ЗОЛОТО. Том IV. Часть 2. РСФСР. Дальневосточный экономический район (Амурская область, Хабаровский край, Приморский край, Сахалинская обл. Камчатская обл.). Составители: Шатагина Е.В., Безымяннова Л.П. - М.: Союзгеолфонд, 1985. – 1 кн.-109 л. (С.193-408). /// АТГФ-27270-6</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1986 г. Выпуск 15. СЕРЕБРО. Часть 7. РСФСР. Дальневосточный экономический район. Составители: Веселова А.В., Рачкова М.И. - М.: Союзгеолфонд, 1986. – 1 кн.-21 л. (С.197-236). /// АТГФ-27271-6</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1986 г. Выпуск 72. ЗОЛОТО. Том IV. Часть 2. РСФСР. Дальневосточный экономический район (Амурская область, Хабаровский край, Приморский край, Сахалинская обл. Камчатская обл.). Составители: Шатагина Е.В., Безымяннова Л.П. - М.: Союзгеолфонд, 1986. – 1 кн.-114 л. (С.193-418). /// АТГФ-27270-7</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1987 г. Выпуск 15. СЕРЕБРО. Часть 7. РСФСР. Дальневосточный экономический район. Составители: Веселова А.В., Рачкова М.И. - М.: Союзгеолфонд, 1987. – 1 кн.-18 л. (С.165-200). /// АТГФ-27271-7</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1987 г. Выпуск 72. ЗОЛОТО. Том IV. Часть 2. РСФСР. Дальневосточный экономический район (Амурская область, Хабаровский край, Приморский край, Сахалинская обл. Камчатская обл.). Составители: Шатагина Е.В., Безымяннова Л.П. - М.: Союзгеолфонд, 1987. – 1 кн.-111 л. (С.193-411). /// АТГФ-27270-8</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СССР на 1 января 1988 г. Вып.85. КЕРАМЗИТОВОЕ СЫРЬЕ. Составители: Утюшев В.А.,Рудакова С.И. - М.: ВГФ, 1989. - Том I - 76 с., том II - 336 с. /// АмурТГФ-30004</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1988 г. Выпуск 15. СЕРЕБРО. Часть 7. РСФСР. Дальневосточный экономический район. Составители: Веселова А.В., Рачкова М.И. - М.: Союзгеолфонд, 1988. – 1 кн.-22 л. (С.173-216). /// АТГФ-27271-8</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1988 г. Выпуск 72. ЗОЛОТО. Том IV. Часть 2. РСФСР. Дальневосточный экономический район (Амурская область, Хабаровский край, Приморский край, Сахалинская обл. Камчатская обл.). Составители: Шатагина Е.В., Безымяннова Л.П. - М.: Союзгеолфонд, 1988. – 1 кн.-117 л. (С.197-428). /// АТГФ-27270-9</w:t>
      </w:r>
    </w:p>
    <w:p>
      <w:pPr>
        <w:pStyle w:val="Normal"/>
        <w:widowControl w:val="false"/>
        <w:ind w:firstLine="720" w:end="0"/>
        <w:jc w:val="both"/>
        <w:rPr>
          <w:b/>
          <w:color w:val="000000"/>
        </w:rPr>
      </w:pPr>
      <w:r>
        <w:rPr>
          <w:b/>
          <w:color w:val="000000"/>
        </w:rPr>
        <w:t>Государственный баланс</w:t>
      </w:r>
      <w:r>
        <w:rPr>
          <w:color w:val="000000"/>
        </w:rPr>
        <w:t xml:space="preserve"> запасов полезных ископаемых СССР на 1 января 1989 г. Вып.62. УГОЛЬ. Том YIII. РСФСР. Дальневосточный экономический район. Составители: Мещеряков В.Д., Пахомова Л.П. - М.: Союзгеолфонд, 1989. - 302 с. /// АмурТГФ - 30061, 30062. </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СССР на 1 января 1989 г. Вып.66. СТРОИТЕЛЬНЫЕ КАМНИ. Составители: Утюшев В.А., Рудакова С.И. - М.: Союзгеолфонд, 1990. - Том I - 56 с., том II - 572 с./// АмурТГФ-30005</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1989 г. Выпуск 15. СЕРЕБРО. Часть 7. РСФСР. Дальневосточный экономический район. Составители: Веселова А.В., Рачкова М.И. - М.: Союзгеолфонд, 1989. – 1 кн.-21 л. (С.181-220). /// АТГФ-27271-9</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1989 г. Выпуск 72. ЗОЛОТО. Том IV. Часть 2. РСФСР. Дальневосточный экономический район (Амурская область, Хабаровский край, Приморский край, Сахалинская обл. Камчатская обл.). Составители: Шатагина Е.В., Безымяннова Л.П. - М.: Союзгеолфонд, 1989. – 1 кн.-123л. (С.227-470). /// АТГФ-27270-10</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СССР на 1 января 1990 г. Вып.24. КВАРЦ И КВАРЦИТЫ. Составитель Сурина В.А. - М.: Союзгеолфонд, 1990. - 76с., 1 гр.пр. /// АмурТГФ-30009</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СССР на 1 января 1990 г. Вып.31. ГЛИНЫ ОГНЕУПОРНЫЕ. Составитель Сурина В.А. - М.: Союзгеолфонд, 1990 г. - 100 с., 1 гр.пр. /// АмурТГФ - 30010</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СССР на 1 января 1990 г. Вып.47. ЦЕМЕНТНОЕ СЫРЬЕ. Составитель Пичугова З.А. - М.: Союзгеолфонд, 1990 г.- 458 с., 1 гр.пр. /// АмурТГФ-30011</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СССР на 1 января 1990 г. Вып.49. СТЕКОЛЬНОЕ СЫРЬЕ. Составитель Крылова Л.М. - М.: Союзгеолфонд, 1990. - 202 с., 1 гр.пр. /// АмурТГФ-30008</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СССР на 1 января 1990 г. Вып.51. ПОЛЕВОШПАТОВОЕ СЫРЬЕ И ВОЛЛАСТОНИТ. Составитель Меньшова Т.Н. - М.: Союзгеолфонд, 1990. - 192 с. /// АмурТГФ - 30007</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СССР на 1 января 1990 г. Вып.63. ФОРМОВОЧНЫЕ МАТЕРИАЛЫ.Составитель Пичугова З.А.- М.: Союзгеолфонд, 1990. - 156 с., 1 гр.пр. /// АмурТГФ - 30012</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СССР на 1 января 1990 г. Вып.79. ПРИРОДНЫЕ ОБЛИЦОВОЧНЫЕ КАМНИ. Составитель Денисова Л.А. - М.: Союзгеолфонд, 1990. - 370 с. /// АмурТГФ - 30006</w:t>
      </w:r>
    </w:p>
    <w:p>
      <w:pPr>
        <w:pStyle w:val="Normal"/>
        <w:widowControl w:val="false"/>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СССР на 1 января 1990 г. Выпуск 15. СЕРЕБРО. Часть 7. РСФСР. Дальневосточный экономический район. Составители: Веселова А.В., Рачкова М.И. - М.: Союзгеолфонд, 1990. - 1 кн.-20 л. (С.177-216). /// АТГФ-27271-10 (1 кн.-21 л.); АТГФ-24564а-14 (1 кн.-20 л.) </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1990 г. Выпуск 15. СЕРЕБРО. Часть 7. РСФСР. Дальневосточный экономический район. Составители: Веселова А.В., Рачкова М.И. - М.: Союзгеолфонд, 1990. – 1 кн.-21 л. (С.177-216). /// АТГФ-27271-10</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1990 г. Выпуск 72. ЗОЛОТО. Том IV. Часть 2. РСФСР. Дальневосточный экономический район (Амурская область). Составители: Шатагина Е.В., Безымяннова Л.П. - М.: Союзгеолфонд, 1990. – 1 кн.-47 л. (С.203-296). /// АТГФ-27270-11 (1 кн.-48 л.); 24564б-1 (1 кн.- 47 л.), 24564б-5 (1 кн.- 47 л.)</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1990 г. Выпуск 72. ЗОЛОТО. Том IV. Часть 2. РСФСР. Дальневосточный экономический район (Амурская область). Составители: Шатагина Е.В., Безымяннова Л.П. - М.: Союзгеолфонд, 1990. – 1 кн.-48 л. (С.203-296). АТГФ-27270-11</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СССР на 1 января 1991 г. Вып.50. КАОЛИН. Составитель Сурина В.А. - М.: Союзгеолфонд, 1991. - 100 с./// АмурТГФ - 30015</w:t>
      </w:r>
    </w:p>
    <w:p>
      <w:pPr>
        <w:pStyle w:val="Normal"/>
        <w:ind w:firstLine="720" w:end="0"/>
        <w:jc w:val="both"/>
        <w:rPr>
          <w:b/>
          <w:color w:val="000000"/>
        </w:rPr>
      </w:pPr>
      <w:r>
        <w:rPr>
          <w:b/>
          <w:color w:val="000000"/>
        </w:rPr>
        <w:t>Государственный баланс</w:t>
      </w:r>
      <w:r>
        <w:rPr>
          <w:color w:val="000000"/>
        </w:rPr>
        <w:t xml:space="preserve"> запасов полезных ископаемых СССР на 1 января 1991 г. Вып.66. СТРОИТЕЛЬНЫЕ КАМНИ.Том II. Составитель Рудакова С.И. - М.: Союзгеолфонд, 1992. - 576 с. /// АмурТГФ - 30014</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1991 г. Выпуск 15. СЕРЕБРО. Часть 10. РСФСР. Дальневосточный экономический район. Составители: Веселова А.В., Рачкова М.И. - М.: Союзгеолфонд, 1991. – 1 кн.-20 л. (С.197-236). /// АТГФ-24639 (1 кн.-20 л.); АТГФ-27271-11 (1кн.-21 л.)</w:t>
      </w:r>
    </w:p>
    <w:p>
      <w:pPr>
        <w:pStyle w:val="Normal"/>
        <w:widowControl w:val="false"/>
        <w:ind w:firstLine="720" w:end="0"/>
        <w:jc w:val="both"/>
        <w:rPr>
          <w:b/>
          <w:color w:val="000000"/>
        </w:rPr>
      </w:pPr>
      <w:r>
        <w:rPr>
          <w:b/>
          <w:color w:val="000000"/>
        </w:rPr>
        <w:t xml:space="preserve">Государственный баланс </w:t>
      </w:r>
      <w:r>
        <w:rPr>
          <w:color w:val="000000"/>
        </w:rPr>
        <w:t>запасов полезных ископаемых СССР на 1 января 1991 г. Выпуск 15. СЕРЕБРО. Часть 10. РСФСР. Дальневосточный экономический район. Составители: Веселова А.В., Рачкова М.И. - М.: Союзгеолфонд, 1991. – 1 кн.-21 л. (С.197-236). /// АТГФ-27271-11</w:t>
      </w:r>
    </w:p>
    <w:p>
      <w:pPr>
        <w:pStyle w:val="Normal"/>
        <w:widowControl w:val="false"/>
        <w:ind w:firstLine="720" w:end="0"/>
        <w:jc w:val="both"/>
        <w:rPr>
          <w:b/>
          <w:color w:val="000000"/>
        </w:rPr>
      </w:pPr>
      <w:r>
        <w:rPr>
          <w:b/>
          <w:color w:val="000000"/>
        </w:rPr>
        <w:t xml:space="preserve">Государственный баланс </w:t>
      </w:r>
      <w:r>
        <w:rPr>
          <w:color w:val="000000"/>
        </w:rPr>
        <w:t xml:space="preserve">запасов полезных ископаемых СССР на 1 января 1991 г. Выпуск 72. ЗОЛОТО. Том IV. Часть 2. РСФСР. Дальневосточный экономический район (Амурская область). Составители: Шатагина Е.В., Безымяннова Л.П. - М.: Союзгеолфонд, 1991. – 1 кн.-52 л. (С.201-304). /// АТГФ-27270-12 (1 кн.-53 л.); АТГФ-24623 (1 кн.-52 л.) </w:t>
      </w:r>
    </w:p>
    <w:p>
      <w:pPr>
        <w:pStyle w:val="BodyTextIndent"/>
        <w:ind w:firstLine="720" w:end="0"/>
        <w:rPr>
          <w:b/>
          <w:color w:val="000000"/>
        </w:rPr>
      </w:pPr>
      <w:r>
        <w:rPr>
          <w:b/>
          <w:color w:val="000000"/>
        </w:rPr>
        <w:t xml:space="preserve">Государственный баланс </w:t>
      </w:r>
      <w:r>
        <w:rPr>
          <w:color w:val="000000"/>
        </w:rPr>
        <w:t>запасов полезных ископаемых СССР на 1 января 1991 г. Выпуск 72. ЗОЛОТО. Том IV. Часть 2. РСФСР. Дальневосточный экономический район (Амурская область). Составители: Шатагина Е.В., Безымяннова Л.П. - М.: Союзгеолфонд, 1991. – 1 кн.-53 л. (С.201-304). /// АТГФ-27270-12</w:t>
      </w:r>
    </w:p>
    <w:p>
      <w:pPr>
        <w:pStyle w:val="Normal"/>
        <w:ind w:firstLine="720" w:end="0"/>
        <w:jc w:val="both"/>
        <w:rPr>
          <w:b/>
          <w:color w:val="000000"/>
        </w:rPr>
      </w:pPr>
      <w:r>
        <w:rPr>
          <w:b/>
          <w:color w:val="000000"/>
        </w:rPr>
        <w:t>Государственный баланс запасов</w:t>
      </w:r>
      <w:r>
        <w:rPr>
          <w:color w:val="000000"/>
        </w:rPr>
        <w:t xml:space="preserve"> полезных ископаемых </w:t>
      </w:r>
      <w:r>
        <w:rPr>
          <w:b/>
          <w:color w:val="000000"/>
        </w:rPr>
        <w:t>СССР на 1 января 1992 г.</w:t>
      </w:r>
      <w:r>
        <w:rPr>
          <w:color w:val="000000"/>
        </w:rPr>
        <w:t xml:space="preserve"> Выпуск 72. ЗОЛОТО. Том IV. Часть 2. РСФСР. Дальневосточный экономический район (Амурская область). Составители: Шатагина Е.В., Безымяннова Л.П. - М.: Союзгеолфонд, 1992. – 1 кн.- 60 л. (С.211-330). ///АТГФ-24680а-1</w:t>
      </w:r>
    </w:p>
    <w:p>
      <w:pPr>
        <w:pStyle w:val="Normal"/>
        <w:ind w:firstLine="709" w:end="0"/>
        <w:jc w:val="both"/>
        <w:rPr>
          <w:b/>
          <w:color w:val="000000"/>
        </w:rPr>
      </w:pPr>
      <w:r>
        <w:rPr>
          <w:b/>
          <w:color w:val="000000"/>
        </w:rPr>
        <w:t>Государственный доклад</w:t>
      </w:r>
      <w:r>
        <w:rPr>
          <w:color w:val="000000"/>
        </w:rPr>
        <w:t xml:space="preserve"> «О состоянии и использовании минерально-сырьевых ресурсов Российской Федерации в 2013 году». – М.: Министерство природных ресурсов и экологии РФ, 2014. – 1 кн.-192 л. (384 стр.). /// АТГФ-29722-8, од51881 (45 Мб).</w:t>
      </w:r>
    </w:p>
    <w:p>
      <w:pPr>
        <w:pStyle w:val="Normal"/>
        <w:ind w:firstLine="720" w:end="0"/>
        <w:jc w:val="both"/>
        <w:rPr>
          <w:b/>
          <w:color w:val="000000"/>
        </w:rPr>
      </w:pPr>
      <w:r>
        <w:rPr>
          <w:b/>
          <w:color w:val="000000"/>
        </w:rPr>
        <w:t>Государственный доклад</w:t>
      </w:r>
      <w:r>
        <w:rPr>
          <w:color w:val="000000"/>
        </w:rPr>
        <w:t xml:space="preserve"> «О состоянии и использовании минерально-сырьевых ресурсов Российской Федерации в 2015 г.». – М.: Министерство природных ресурсов и экологии РФ, 2016. – 1 кн.-171 л. (342 стр.). /// АТГФ-31213-6, од52077 (38 Мб).</w:t>
      </w:r>
      <w:r>
        <w:rPr>
          <w:color w:val="000000"/>
          <w:sz w:val="20"/>
        </w:rPr>
        <w:t xml:space="preserve"> </w:t>
      </w:r>
    </w:p>
    <w:p>
      <w:pPr>
        <w:pStyle w:val="Normal"/>
        <w:ind w:firstLine="567" w:end="0"/>
        <w:jc w:val="both"/>
        <w:rPr>
          <w:b/>
          <w:color w:val="000000"/>
        </w:rPr>
      </w:pPr>
      <w:r>
        <w:rPr>
          <w:b/>
          <w:color w:val="000000"/>
        </w:rPr>
        <w:t>Государственный доклад</w:t>
      </w:r>
      <w:r>
        <w:rPr>
          <w:color w:val="000000"/>
        </w:rPr>
        <w:t xml:space="preserve"> «О состоянии и использовании минерально-сырьевых ресурсов Российской Федерации в 2016 и 2017 годах». – М.: Министерство природных ресурсов и экологии РФ, 2018. – 1 кн.-185 л. (370 стр.). /// АТГФ-31508, од52221 (47 Мб). </w:t>
      </w:r>
    </w:p>
    <w:p>
      <w:pPr>
        <w:pStyle w:val="Normal"/>
        <w:ind w:firstLine="720" w:end="0"/>
        <w:jc w:val="both"/>
        <w:rPr>
          <w:b/>
          <w:color w:val="000000"/>
        </w:rPr>
      </w:pPr>
      <w:r>
        <w:rPr>
          <w:b/>
          <w:color w:val="000000"/>
        </w:rPr>
        <w:t>Государственный доклад</w:t>
      </w:r>
      <w:r>
        <w:rPr>
          <w:color w:val="000000"/>
        </w:rPr>
        <w:t xml:space="preserve"> «О состоянии и об охране окружающей среды Российской Федерации в 2003 году». – М.: МПР, 2004. – 1 кн.-223 л. (446 стр.). /// АТГФ-27759-1.</w:t>
      </w:r>
    </w:p>
    <w:p>
      <w:pPr>
        <w:pStyle w:val="Normal"/>
        <w:ind w:firstLine="720" w:end="0"/>
        <w:jc w:val="both"/>
        <w:rPr>
          <w:b/>
          <w:color w:val="000000"/>
        </w:rPr>
      </w:pPr>
      <w:r>
        <w:rPr>
          <w:b/>
          <w:color w:val="000000"/>
        </w:rPr>
        <w:t>Государственный доклад</w:t>
      </w:r>
      <w:r>
        <w:rPr>
          <w:color w:val="000000"/>
        </w:rPr>
        <w:t xml:space="preserve"> «О состоянии и об охране окружающей среды Российской Федерации в 2004 году». – М.: МПР, 2005. – 1 кн.-247 л. (494 стр.) /// АТГФ-27759-2.</w:t>
      </w:r>
    </w:p>
    <w:p>
      <w:pPr>
        <w:pStyle w:val="BodyTextIndent"/>
        <w:ind w:firstLine="720" w:end="0"/>
        <w:rPr>
          <w:b/>
          <w:color w:val="000000"/>
        </w:rPr>
      </w:pPr>
      <w:r>
        <w:rPr>
          <w:b/>
          <w:color w:val="000000"/>
        </w:rPr>
        <w:t>Государственный доклад</w:t>
      </w:r>
      <w:r>
        <w:rPr>
          <w:color w:val="000000"/>
        </w:rPr>
        <w:t xml:space="preserve"> «О состоянии и об охране окружающей среды Российской Федерации в 2007 году». Части I, II, IV – М.: Минприроды РФ, 2008. – 1 кн.-103 л. /// АТГФ-28226, од51317 (15 МБ).</w:t>
      </w:r>
    </w:p>
    <w:p>
      <w:pPr>
        <w:pStyle w:val="116"/>
        <w:ind w:firstLine="720" w:end="0"/>
        <w:jc w:val="both"/>
        <w:rPr>
          <w:b/>
          <w:color w:val="000000"/>
        </w:rPr>
      </w:pPr>
      <w:r>
        <w:rPr>
          <w:b/>
          <w:color w:val="000000"/>
        </w:rPr>
        <w:t>Государственный доклад</w:t>
      </w:r>
      <w:r>
        <w:rPr>
          <w:color w:val="000000"/>
        </w:rPr>
        <w:t xml:space="preserve"> «О состоянии и охране окружающей среды Российской Федерации в 2005 году». – М.: МПР РФ, 2006. – 1 кн.-250 л. (500 стр.). /// АТГФ-28053-1.</w:t>
      </w:r>
    </w:p>
    <w:p>
      <w:pPr>
        <w:pStyle w:val="BodyTextIndent"/>
        <w:ind w:firstLine="720" w:end="0"/>
        <w:rPr>
          <w:b/>
          <w:color w:val="000000"/>
        </w:rPr>
      </w:pPr>
      <w:r>
        <w:rPr>
          <w:b/>
          <w:color w:val="000000"/>
        </w:rPr>
        <w:t xml:space="preserve">Государственный доклад </w:t>
      </w:r>
      <w:r>
        <w:rPr>
          <w:color w:val="000000"/>
        </w:rPr>
        <w:t>о состоянии и использовании водных ресурсов в Амурской области в 2003 г. – Благовещенск: ГУПР, ФГУ «ТФИ по Амурской области», 2004. – 1 кн.- 69 л. /// АТГФ-27420-4</w:t>
      </w:r>
    </w:p>
    <w:p>
      <w:pPr>
        <w:pStyle w:val="BodyTextIndent"/>
        <w:ind w:firstLine="720" w:end="0"/>
        <w:rPr>
          <w:b/>
          <w:color w:val="000000"/>
        </w:rPr>
      </w:pPr>
      <w:r>
        <w:rPr>
          <w:b/>
          <w:color w:val="000000"/>
        </w:rPr>
        <w:t xml:space="preserve">Государственный доклад </w:t>
      </w:r>
      <w:r>
        <w:rPr>
          <w:color w:val="000000"/>
        </w:rPr>
        <w:t>о состоянии и использовании минерально-сырьевой базы Амурской области на 01.01.2003 г.</w:t>
      </w:r>
      <w:r>
        <w:rPr>
          <w:b/>
          <w:color w:val="000000"/>
        </w:rPr>
        <w:t xml:space="preserve"> </w:t>
      </w:r>
      <w:r>
        <w:rPr>
          <w:color w:val="000000"/>
        </w:rPr>
        <w:t xml:space="preserve">– Благовещенск: ГУПР, ФГУ «АмТФГИ», 2003. – 1 кн.-123 л. /// АТГФ-27231-4 </w:t>
      </w:r>
    </w:p>
    <w:p>
      <w:pPr>
        <w:pStyle w:val="Normal"/>
        <w:widowControl w:val="false"/>
        <w:ind w:firstLine="720" w:end="0"/>
        <w:jc w:val="both"/>
        <w:rPr>
          <w:b/>
          <w:color w:val="000000"/>
        </w:rPr>
      </w:pPr>
      <w:r>
        <w:rPr>
          <w:b/>
          <w:color w:val="000000"/>
        </w:rPr>
        <w:t>Государственный доклад</w:t>
      </w:r>
      <w:r>
        <w:rPr>
          <w:color w:val="000000"/>
        </w:rPr>
        <w:t xml:space="preserve"> о состоянии и использовании минерально-сырьевых ресурсов Российской Федерации в 2001 г. – М.: МПР России, 2002. – 1 кн.-122 л. /// АТГФ-27873-5.</w:t>
      </w:r>
    </w:p>
    <w:p>
      <w:pPr>
        <w:pStyle w:val="BodyTextIndent"/>
        <w:ind w:firstLine="720" w:end="0"/>
        <w:rPr>
          <w:b/>
          <w:color w:val="000000"/>
        </w:rPr>
      </w:pPr>
      <w:r>
        <w:rPr>
          <w:b/>
          <w:color w:val="000000"/>
        </w:rPr>
        <w:t>Государственный доклад</w:t>
      </w:r>
      <w:r>
        <w:rPr>
          <w:color w:val="000000"/>
        </w:rPr>
        <w:t xml:space="preserve"> о состоянии и об охране окружающей среды в Амурской области за 2002 г. – Благовещенск: ГУПР, 2003. – 1 кн.-150 с. (75 л.). /// АТГФ-27247-1</w:t>
      </w:r>
    </w:p>
    <w:p>
      <w:pPr>
        <w:pStyle w:val="BodyTextIndent"/>
        <w:ind w:firstLine="720" w:end="0"/>
        <w:rPr>
          <w:b/>
          <w:color w:val="000000"/>
        </w:rPr>
      </w:pPr>
      <w:r>
        <w:rPr>
          <w:b/>
          <w:color w:val="000000"/>
        </w:rPr>
        <w:t xml:space="preserve">Государственный доклад </w:t>
      </w:r>
      <w:r>
        <w:rPr>
          <w:color w:val="000000"/>
        </w:rPr>
        <w:t>о состоянии и об охране окружающей среды в Амурской области за 2003 год. – Благовещенск: ГУПР, 2004. – 1 кн.-79 л. (158 стр.). /// АТГФ-27477-3</w:t>
      </w:r>
    </w:p>
    <w:p>
      <w:pPr>
        <w:pStyle w:val="Normal"/>
        <w:ind w:firstLine="720" w:end="0"/>
        <w:jc w:val="both"/>
        <w:rPr>
          <w:b/>
          <w:color w:val="000000"/>
        </w:rPr>
      </w:pPr>
      <w:r>
        <w:rPr>
          <w:b/>
          <w:color w:val="000000"/>
        </w:rPr>
        <w:t>Государственный кадастр</w:t>
      </w:r>
      <w:r>
        <w:rPr>
          <w:color w:val="000000"/>
        </w:rPr>
        <w:t xml:space="preserve"> месторождений и проявлений полезных ископаемых СССР. Инструкция по ведению кадастра и методическое руководство по составлению паспортов. - М.: Союзгеолфонд Мингео СССР, 1980. - 194 с. /// АТГФ-24860-1. </w:t>
      </w:r>
    </w:p>
    <w:p>
      <w:pPr>
        <w:pStyle w:val="Normal"/>
        <w:ind w:firstLine="720" w:end="0"/>
        <w:jc w:val="both"/>
        <w:rPr>
          <w:b/>
          <w:color w:val="000000"/>
        </w:rPr>
      </w:pPr>
      <w:r>
        <w:rPr>
          <w:b/>
          <w:color w:val="000000"/>
        </w:rPr>
        <w:t>Государственный кадастр</w:t>
      </w:r>
      <w:r>
        <w:rPr>
          <w:color w:val="000000"/>
        </w:rPr>
        <w:t xml:space="preserve"> месторождений и проявлений полезных ископаемых СССР. Методические рекомендации по составлению и проверке паспортов. - М.: Союзгеолфонд, 1982. - 42 с. /// АТГФ-24860-4.</w:t>
      </w:r>
    </w:p>
    <w:p>
      <w:pPr>
        <w:pStyle w:val="Normal"/>
        <w:ind w:firstLine="720" w:end="0"/>
        <w:jc w:val="both"/>
        <w:rPr>
          <w:b/>
          <w:color w:val="000000"/>
        </w:rPr>
      </w:pPr>
      <w:r>
        <w:rPr>
          <w:b/>
          <w:color w:val="000000"/>
        </w:rPr>
        <w:t>Государственный кадастр</w:t>
      </w:r>
      <w:r>
        <w:rPr>
          <w:color w:val="000000"/>
        </w:rPr>
        <w:t xml:space="preserve"> месторождений и проявлений полезных ископаемых СССР. Примеры заполнения паспортов. - М.: Союзгеолфонд Мингео СССР, 1982. - 104 с. /// АТГФ-24860-2.</w:t>
      </w:r>
    </w:p>
    <w:p>
      <w:pPr>
        <w:pStyle w:val="Normal"/>
        <w:ind w:firstLine="720" w:end="0"/>
        <w:jc w:val="both"/>
        <w:rPr>
          <w:b/>
          <w:color w:val="000000"/>
        </w:rPr>
      </w:pPr>
      <w:r>
        <w:rPr>
          <w:b/>
          <w:color w:val="000000"/>
        </w:rPr>
        <w:t>Готванский В.И., 1968.</w:t>
      </w:r>
      <w:r>
        <w:rPr>
          <w:color w:val="000000"/>
        </w:rPr>
        <w:t xml:space="preserve"> Рельеф восточной части хребта Тукурингра. / Диссертация к.геогр.н. - Хабаровск: ХабКНИИ, 1968. - 264 с., 4 гр.пр. ///АТГФ-14290</w:t>
      </w:r>
    </w:p>
    <w:p>
      <w:pPr>
        <w:pStyle w:val="Normal"/>
        <w:ind w:firstLine="720" w:end="0"/>
        <w:jc w:val="both"/>
        <w:rPr>
          <w:b/>
          <w:color w:val="000000"/>
        </w:rPr>
      </w:pPr>
      <w:r>
        <w:rPr>
          <w:b/>
          <w:color w:val="000000"/>
        </w:rPr>
        <w:t xml:space="preserve">Готванский В.И., 1969. </w:t>
      </w:r>
      <w:r>
        <w:rPr>
          <w:color w:val="000000"/>
        </w:rPr>
        <w:t>Рельеф восточной части хребта Тукурингра. / Автореферат диссертации к.геогр.н. - Иркутск: ИГУ, 1969. - 23 с. ///АТГФ-13297</w:t>
      </w:r>
    </w:p>
    <w:p>
      <w:pPr>
        <w:pStyle w:val="Normal"/>
        <w:ind w:firstLine="720" w:end="0"/>
        <w:jc w:val="both"/>
        <w:rPr>
          <w:b/>
          <w:color w:val="000000"/>
        </w:rPr>
      </w:pPr>
      <w:r>
        <w:rPr>
          <w:b/>
          <w:color w:val="000000"/>
        </w:rPr>
        <w:t xml:space="preserve">Грабовский В.К., 1960. </w:t>
      </w:r>
      <w:r>
        <w:rPr>
          <w:color w:val="000000"/>
        </w:rPr>
        <w:t xml:space="preserve">Отчет о поисково-разведочных работах Огоджинской партии на уголь за 1958-60 гг. - Свободный: Амурская КЭ, 1960. - 2 кн.- 119 л.(109+10), 43 гр.пр. /// АТГФ-8528, од50123, Арх.267. </w:t>
      </w:r>
    </w:p>
    <w:p>
      <w:pPr>
        <w:pStyle w:val="Normal"/>
        <w:ind w:firstLine="720" w:end="0"/>
        <w:jc w:val="both"/>
        <w:rPr>
          <w:b/>
          <w:color w:val="000000"/>
        </w:rPr>
      </w:pPr>
      <w:r>
        <w:rPr>
          <w:b/>
          <w:color w:val="000000"/>
        </w:rPr>
        <w:t xml:space="preserve">Грабовский В.К., Яковлев В.Н., 1960. </w:t>
      </w:r>
      <w:r>
        <w:rPr>
          <w:color w:val="000000"/>
        </w:rPr>
        <w:t xml:space="preserve">Отчет о детальной разведке участка Контактового Гербикано-Огоджинской угленосной площади в 1959-60 гг. Протокол ДВТКЗ № 7 от 08.08.1960. - Свободный: Амурская КЭ, 1960. – 4 кн.-285 л. (167+33/прот.+7+78), 43 л. гр.пр. /// АТГФ-8531, Арх.269, диск – од51723-скан (698 Мб). </w:t>
      </w:r>
      <w:r>
        <w:rPr>
          <w:b/>
          <w:bCs/>
          <w:color w:val="000000"/>
        </w:rPr>
        <w:t xml:space="preserve">Протокол № 7 от 08.08.1960 г. </w:t>
      </w:r>
      <w:r>
        <w:rPr>
          <w:color w:val="000000"/>
        </w:rPr>
        <w:t>заседания ТКЗ при ДВГУ. - 33 л. /// АТГФ-29088-66.</w:t>
      </w:r>
    </w:p>
    <w:p>
      <w:pPr>
        <w:pStyle w:val="Normal"/>
        <w:ind w:firstLine="720" w:end="0"/>
        <w:jc w:val="both"/>
        <w:rPr>
          <w:b/>
          <w:color w:val="000000"/>
        </w:rPr>
      </w:pPr>
      <w:r>
        <w:rPr>
          <w:b/>
          <w:color w:val="000000"/>
        </w:rPr>
        <w:t xml:space="preserve">Грабовский Г.А., 1968. </w:t>
      </w:r>
      <w:r>
        <w:rPr>
          <w:color w:val="000000"/>
        </w:rPr>
        <w:t>Технический отчет к топографо-геодезическим и инженерно-геологическим изысканиям по участку № 3 С.-Восточного разреза к-та Дальвостуголь. - Хабаровск: Дальгипрошахт, 1968. - 84 с., 8 гр.пр. ///АТГФ-12868</w:t>
      </w:r>
    </w:p>
    <w:p>
      <w:pPr>
        <w:pStyle w:val="Normal"/>
        <w:tabs>
          <w:tab w:val="clear" w:pos="720"/>
          <w:tab w:val="left" w:pos="1418" w:leader="none"/>
          <w:tab w:val="left" w:pos="9356" w:leader="none"/>
        </w:tabs>
        <w:ind w:firstLine="720" w:end="0"/>
        <w:jc w:val="both"/>
        <w:rPr>
          <w:b/>
          <w:color w:val="000000"/>
        </w:rPr>
      </w:pPr>
      <w:r>
        <w:rPr>
          <w:b/>
          <w:color w:val="000000"/>
        </w:rPr>
        <w:t>Грабовский Г.А., Арацкий Б.Г., 1971.</w:t>
      </w:r>
      <w:r>
        <w:rPr>
          <w:color w:val="000000"/>
        </w:rPr>
        <w:t xml:space="preserve"> Отчет о выполненных изысканиях на стадии рабочих чертежей на площадке под строительство склада материально-технического в г.Райчихинске. - Хабаровск: Дальгипрошахт, 1971. - 22 с.,4 гр.пр. /// АТГФ-14763</w:t>
      </w:r>
    </w:p>
    <w:p>
      <w:pPr>
        <w:pStyle w:val="Normal"/>
        <w:ind w:firstLine="720" w:end="0"/>
        <w:jc w:val="both"/>
        <w:rPr>
          <w:b/>
          <w:color w:val="000000"/>
        </w:rPr>
      </w:pPr>
      <w:r>
        <w:rPr>
          <w:b/>
          <w:color w:val="000000"/>
        </w:rPr>
        <w:t xml:space="preserve">Грабовский Г.А., Арацкий Б.Г., 1972. </w:t>
      </w:r>
      <w:r>
        <w:rPr>
          <w:color w:val="000000"/>
        </w:rPr>
        <w:t>Отчет о выполненных изысканиях на стадии рабочих чертежей по трассам ЛЭП-35 кв п/ст. Ново-Райчихинская-Восток 1-Восток 2. - Хабаровск: Дальгипрошахт, 1972. - 23 с., 9 гр.пр. ///АТГФ-14711</w:t>
      </w:r>
    </w:p>
    <w:p>
      <w:pPr>
        <w:pStyle w:val="Normal"/>
        <w:ind w:firstLine="720" w:end="0"/>
        <w:jc w:val="both"/>
        <w:rPr>
          <w:b/>
          <w:color w:val="000000"/>
        </w:rPr>
      </w:pPr>
      <w:r>
        <w:rPr>
          <w:b/>
          <w:color w:val="000000"/>
        </w:rPr>
        <w:t>Гравиметрическая карта</w:t>
      </w:r>
      <w:r>
        <w:rPr>
          <w:color w:val="000000"/>
        </w:rPr>
        <w:t xml:space="preserve"> Амурской области м-ба 1:500.000 в редукции Буге с потностью промежуточного слоя 2.67 г/см</w:t>
      </w:r>
      <w:r>
        <w:rPr>
          <w:b/>
          <w:color w:val="000000"/>
          <w:vertAlign w:val="superscript"/>
        </w:rPr>
        <w:t>3</w:t>
      </w:r>
      <w:r>
        <w:rPr>
          <w:color w:val="000000"/>
        </w:rPr>
        <w:t xml:space="preserve">. - Хабаровск: Геофиз.ГГГП, 1994. - 14 гр.пр. /// АТГФ -025244. </w:t>
      </w:r>
    </w:p>
    <w:p>
      <w:pPr>
        <w:pStyle w:val="Normal"/>
        <w:ind w:firstLine="720" w:end="0"/>
        <w:jc w:val="both"/>
        <w:rPr>
          <w:b/>
          <w:color w:val="000000"/>
        </w:rPr>
      </w:pPr>
      <w:r>
        <w:rPr>
          <w:b/>
          <w:color w:val="000000"/>
        </w:rPr>
        <w:t>Градовский И.Ф., Егоров-Орлетинов Б.А. и др., 1995.</w:t>
      </w:r>
      <w:r>
        <w:rPr>
          <w:color w:val="000000"/>
        </w:rPr>
        <w:t xml:space="preserve"> Расчленение и корреляция "немых" толщ Амуро-Охотской ГСС на базе комплекса методов структурно-формационного, литолого-фациального и ритмо-стратиграфического анализа эталонных участков. - М.: МГРИ, 1995. - 1 кн. - 172 с. /// АТГФ - 25348, лд50069; 25349, 25746. авт., Амурская обл., ндпо, амт/стратиграфия, ар/Амуро-Охотская ГСС</w:t>
      </w:r>
    </w:p>
    <w:p>
      <w:pPr>
        <w:pStyle w:val="BodyText21"/>
        <w:rPr>
          <w:rFonts w:eastAsia="PMingLiU;Malgun Gothic Semilight"/>
          <w:b/>
          <w:color w:val="000000"/>
          <w:lang w:eastAsia="zh-TW"/>
        </w:rPr>
      </w:pPr>
      <w:r>
        <w:rPr>
          <w:b/>
          <w:color w:val="000000"/>
        </w:rPr>
        <w:t xml:space="preserve">График строительства </w:t>
      </w:r>
      <w:r>
        <w:rPr>
          <w:color w:val="000000"/>
        </w:rPr>
        <w:t>автомобильной дороги Чита-Хабаровск «Амур» 2001-2003 гг.</w:t>
      </w:r>
      <w:r>
        <w:rPr>
          <w:b/>
          <w:color w:val="000000"/>
        </w:rPr>
        <w:t xml:space="preserve"> </w:t>
      </w:r>
      <w:r>
        <w:rPr>
          <w:color w:val="000000"/>
        </w:rPr>
        <w:t>по реализации президентской программы «Дороги России» (Указ № 1220 от 06.12.95 г.), с учетом обеспечения сквозного проезда в 2003 г., масштаб 1:1.000.000. - Благовещенск: Амурский филиал ГУ «Межрегиональная дирекция по дорожному сртоительству в ДВ регионе РФ» (Амурский филиал ГУ ДСД «Дальний Восток»), 2002. – 1 гр.пр. /// АТГФ-27062-3, 51026(од)</w:t>
      </w:r>
    </w:p>
    <w:p>
      <w:pPr>
        <w:pStyle w:val="Normal"/>
        <w:ind w:firstLine="709" w:end="0"/>
        <w:jc w:val="both"/>
        <w:rPr>
          <w:b/>
          <w:color w:val="000000"/>
        </w:rPr>
      </w:pPr>
      <w:r>
        <w:rPr>
          <w:rFonts w:eastAsia="PMingLiU;Malgun Gothic Semilight"/>
          <w:b/>
          <w:color w:val="000000"/>
          <w:lang w:eastAsia="zh-TW"/>
        </w:rPr>
        <w:t>Графические материалы</w:t>
      </w:r>
      <w:r>
        <w:rPr>
          <w:rFonts w:eastAsia="PMingLiU;Malgun Gothic Semilight"/>
          <w:color w:val="000000"/>
          <w:lang w:eastAsia="zh-TW"/>
        </w:rPr>
        <w:t xml:space="preserve"> к подсчёту запасов по руднику «Сагур» на 1.01.1950 г. – Трест «Амурзолото», 1950. – 1 кн.-25 л.гр.пр. (сшиты в книгу). /// Арх.1029-84.</w:t>
      </w:r>
      <w:r>
        <w:rPr>
          <w:rFonts w:eastAsia="PMingLiU;Malgun Gothic Semilight"/>
          <w:color w:val="000000"/>
          <w:sz w:val="20"/>
          <w:lang w:eastAsia="zh-TW"/>
        </w:rPr>
        <w:t xml:space="preserve"> амб/«Амурзолото», </w:t>
      </w:r>
      <w:r>
        <w:rPr>
          <w:rFonts w:eastAsia="PMingLiU;Malgun Gothic Semilight"/>
          <w:color w:val="000000"/>
          <w:sz w:val="20"/>
          <w:u w:val="single"/>
          <w:lang w:eastAsia="zh-TW"/>
        </w:rPr>
        <w:t>рудник Сагур</w:t>
      </w:r>
      <w:r>
        <w:rPr>
          <w:rFonts w:eastAsia="PMingLiU;Malgun Gothic Semilight"/>
          <w:color w:val="000000"/>
          <w:sz w:val="20"/>
          <w:lang w:eastAsia="zh-TW"/>
        </w:rPr>
        <w:t xml:space="preserve"> -1949, амм/Сагур, аз/коренное/объекты.</w:t>
      </w:r>
    </w:p>
    <w:p>
      <w:pPr>
        <w:pStyle w:val="Normal"/>
        <w:ind w:firstLine="720" w:end="0"/>
        <w:jc w:val="both"/>
        <w:rPr>
          <w:b/>
          <w:color w:val="000000"/>
        </w:rPr>
      </w:pPr>
      <w:r>
        <w:rPr>
          <w:b/>
          <w:color w:val="000000"/>
        </w:rPr>
        <w:t>Графический материал</w:t>
      </w:r>
      <w:r>
        <w:rPr>
          <w:color w:val="000000"/>
        </w:rPr>
        <w:t xml:space="preserve"> по зоне затопления Зейской ГЭС. - Л.: Ленгидэп, 1954. - 2 с., 22 гр.пр. ///АТГФ-12428</w:t>
      </w:r>
    </w:p>
    <w:p>
      <w:pPr>
        <w:pStyle w:val="Normal"/>
        <w:ind w:firstLine="720" w:end="0"/>
        <w:jc w:val="both"/>
        <w:rPr>
          <w:b/>
          <w:color w:val="000000"/>
        </w:rPr>
      </w:pPr>
      <w:r>
        <w:rPr>
          <w:b/>
          <w:color w:val="000000"/>
        </w:rPr>
        <w:t xml:space="preserve">Грачев Б.И., 1959. </w:t>
      </w:r>
      <w:r>
        <w:rPr>
          <w:color w:val="000000"/>
        </w:rPr>
        <w:t>Инженерно-геологический отчет об исследованиях на участках Завокзального р-на г. Благовещенска. - Хабаровск: Крайпроект, 1959. - 1 кн.- 45 л., в т.ч.: 11 гр.пр. /// АТГФ-8301</w:t>
      </w:r>
    </w:p>
    <w:p>
      <w:pPr>
        <w:pStyle w:val="Normal"/>
        <w:ind w:firstLine="720" w:end="0"/>
        <w:jc w:val="both"/>
        <w:rPr>
          <w:b/>
          <w:color w:val="000000"/>
        </w:rPr>
      </w:pPr>
      <w:r>
        <w:rPr>
          <w:b/>
          <w:color w:val="000000"/>
        </w:rPr>
        <w:t xml:space="preserve">Грачев В., 1971. </w:t>
      </w:r>
      <w:r>
        <w:rPr>
          <w:color w:val="000000"/>
        </w:rPr>
        <w:t xml:space="preserve">Трансформаторная подстанция 35/10 кв. в с.Прядчино (Ново-Петровка) Благовещенского района Амурской обл. - Иркутск: Сельэнергопроект, 1971. - 23 с., 10 гр.пр. ///АТГФ-14363 </w:t>
      </w:r>
    </w:p>
    <w:p>
      <w:pPr>
        <w:pStyle w:val="Normal"/>
        <w:ind w:firstLine="720" w:end="0"/>
        <w:jc w:val="both"/>
        <w:rPr>
          <w:b/>
          <w:color w:val="000000"/>
        </w:rPr>
      </w:pPr>
      <w:r>
        <w:rPr>
          <w:b/>
          <w:color w:val="000000"/>
        </w:rPr>
        <w:t xml:space="preserve">Грачев В.П., 1968. </w:t>
      </w:r>
      <w:r>
        <w:rPr>
          <w:color w:val="000000"/>
        </w:rPr>
        <w:t>Воздушная линия электропередачи на напряжение 35 кв Архара-Касаткино Амурской обл. Отчет по инженерно-геологическим работам. - Иркутск: ВНИПИсельэлектро, 1968. - 39 с., 7 гр.пр. /// АТГФ-13200</w:t>
      </w:r>
    </w:p>
    <w:p>
      <w:pPr>
        <w:pStyle w:val="Normal"/>
        <w:ind w:firstLine="720" w:end="0"/>
        <w:jc w:val="both"/>
        <w:rPr>
          <w:b/>
          <w:color w:val="000000"/>
        </w:rPr>
      </w:pPr>
      <w:r>
        <w:rPr>
          <w:b/>
          <w:color w:val="000000"/>
        </w:rPr>
        <w:t>Грачева Н.П., 1978.</w:t>
      </w:r>
      <w:r>
        <w:rPr>
          <w:color w:val="000000"/>
        </w:rPr>
        <w:t xml:space="preserve"> Технический отчет по инженерно-геологическим изысканиям мостовых переходов в Амурской области по автомобильной дороге Б.Невер-Якутск. - Иркутск: "Гипродорнии", Иркутский филиал, 1978. - 16 с. /// АмурТГФ-18322</w:t>
      </w:r>
    </w:p>
    <w:p>
      <w:pPr>
        <w:pStyle w:val="Normal"/>
        <w:ind w:firstLine="720" w:end="0"/>
        <w:jc w:val="both"/>
        <w:rPr>
          <w:b/>
          <w:color w:val="000000"/>
        </w:rPr>
      </w:pPr>
      <w:r>
        <w:rPr>
          <w:b/>
          <w:color w:val="000000"/>
        </w:rPr>
        <w:t>Грачева Н.П., 1980.</w:t>
      </w:r>
      <w:r>
        <w:rPr>
          <w:color w:val="000000"/>
        </w:rPr>
        <w:t xml:space="preserve"> Технический отчет по инженерно-геологическим изысканиям для строительства автомобильной дороги Чита-Хабаровск на участке Сиваки-Шимановск. - Иркутск: ГипродорНИИ, 1980. - 2 кн. - 61 с., 37 гр.пр. ///АТГФ-19311</w:t>
      </w:r>
    </w:p>
    <w:p>
      <w:pPr>
        <w:pStyle w:val="Normal"/>
        <w:ind w:firstLine="720" w:end="0"/>
        <w:jc w:val="both"/>
        <w:rPr>
          <w:b/>
          <w:color w:val="000000"/>
        </w:rPr>
      </w:pPr>
      <w:r>
        <w:rPr>
          <w:b/>
          <w:color w:val="000000"/>
        </w:rPr>
        <w:t xml:space="preserve">Грачева Н.П., 1982. </w:t>
      </w:r>
      <w:r>
        <w:rPr>
          <w:color w:val="000000"/>
        </w:rPr>
        <w:t>Отчет по инженерным изысканиям мостового перехода через р.Джелтулак на 116 км автомобильной дороги Б.Невер-Якутск для составления техно-рабочего проекта на строительство. - Иркутск: ГипродорНИИ, 1982. - 16 с. ///АТГФ-19887</w:t>
      </w:r>
    </w:p>
    <w:p>
      <w:pPr>
        <w:pStyle w:val="Normal"/>
        <w:ind w:firstLine="720" w:end="0"/>
        <w:jc w:val="both"/>
        <w:rPr>
          <w:b/>
          <w:color w:val="000000"/>
        </w:rPr>
      </w:pPr>
      <w:r>
        <w:rPr>
          <w:b/>
          <w:color w:val="000000"/>
        </w:rPr>
        <w:t>Грачева Н.П., 1982.</w:t>
      </w:r>
      <w:r>
        <w:rPr>
          <w:color w:val="000000"/>
        </w:rPr>
        <w:t xml:space="preserve"> Технический отчет по результатам инженерных изысканий мостового перехода через р.Альдикон на автомобильной дороге Введеновка-Норск. Раздел 2. Инженерно-геологические изыскания. - Иркутск: "ГипродорНИИ", Иркутский филиал, 1982. – 1 кн.- 33 л., в т.ч. 10 л.гр.пр. /// АТГФ-20041.</w:t>
      </w:r>
    </w:p>
    <w:p>
      <w:pPr>
        <w:pStyle w:val="Normal"/>
        <w:ind w:firstLine="720" w:end="0"/>
        <w:jc w:val="both"/>
        <w:rPr>
          <w:b/>
          <w:color w:val="000000"/>
        </w:rPr>
      </w:pPr>
      <w:r>
        <w:rPr>
          <w:b/>
          <w:color w:val="000000"/>
        </w:rPr>
        <w:t>Грачева Н.П., Матвеева Л.И., 1989.</w:t>
      </w:r>
      <w:r>
        <w:rPr>
          <w:color w:val="000000"/>
        </w:rPr>
        <w:t xml:space="preserve"> Технический отчет по результатам инженерных изысканий на автомобильной дороге Чита-Хабаровск на участке Шимановск-Свободный (ДРСУ в г.Шимановске). - Иркутск: ГИПРОДОРНИИ, Иркутский филиал, 1989. - 125 с., 8 гр.пр. /// АмурТГФ-24300</w:t>
      </w:r>
    </w:p>
    <w:p>
      <w:pPr>
        <w:pStyle w:val="Normal"/>
        <w:ind w:firstLine="720" w:end="0"/>
        <w:jc w:val="both"/>
        <w:rPr>
          <w:b/>
          <w:color w:val="000000"/>
        </w:rPr>
      </w:pPr>
      <w:r>
        <w:rPr>
          <w:b/>
          <w:color w:val="000000"/>
        </w:rPr>
        <w:t xml:space="preserve">Грачева Т.Н., 1984. </w:t>
      </w:r>
      <w:r>
        <w:rPr>
          <w:color w:val="000000"/>
        </w:rPr>
        <w:t>Отчет о результатах ГРР на россыпное золото, проведенных в долине рч.Ингагли Верх. и кл.Восточного за 1979-83 гг. - п.Златоустовск: Амурзолото, 1984. - 83 с., 40 гр.пр. ///АТГФ-20182</w:t>
      </w:r>
    </w:p>
    <w:p>
      <w:pPr>
        <w:pStyle w:val="Normal"/>
        <w:ind w:firstLine="720" w:end="0"/>
        <w:jc w:val="both"/>
        <w:rPr>
          <w:b/>
          <w:color w:val="000000"/>
        </w:rPr>
      </w:pPr>
      <w:r>
        <w:rPr>
          <w:b/>
          <w:color w:val="000000"/>
        </w:rPr>
        <w:t xml:space="preserve">Грачева Т.Н., 1986. </w:t>
      </w:r>
      <w:r>
        <w:rPr>
          <w:color w:val="000000"/>
        </w:rPr>
        <w:t>Отчет о результатах работ на россыпное золото, проведенных в бассейнах рек Харгу, М.Наэрген, Б.Эльга, Эльгакан за 1977-85 гг. с подсчетом запасов по состоянию на 1.03.1987 г. - п.Златоустовск: Амурзолото, 1986. – 1 кн.-117 л., 72 л.гр.пр. /// АТГФ-20877, од52253 (427 Мб)</w:t>
      </w:r>
    </w:p>
    <w:p>
      <w:pPr>
        <w:pStyle w:val="Normal"/>
        <w:ind w:firstLine="720" w:end="0"/>
        <w:jc w:val="both"/>
        <w:rPr>
          <w:b/>
          <w:color w:val="000000"/>
        </w:rPr>
      </w:pPr>
      <w:r>
        <w:rPr>
          <w:b/>
          <w:color w:val="000000"/>
        </w:rPr>
        <w:t>Грачева Т.Н., 1988.</w:t>
      </w:r>
      <w:r>
        <w:rPr>
          <w:color w:val="000000"/>
        </w:rPr>
        <w:t xml:space="preserve"> Отчетный баланс запасов </w:t>
      </w:r>
      <w:r>
        <w:rPr>
          <w:color w:val="000000"/>
          <w:u w:val="single"/>
        </w:rPr>
        <w:t>россыпного золота</w:t>
      </w:r>
      <w:r>
        <w:rPr>
          <w:color w:val="000000"/>
        </w:rPr>
        <w:t xml:space="preserve"> по Харгинскому прииску за 1987 год с объяснительной запиской. - Златоустовск: Харгинский пр-к, 1988. - 2 кн. - 45 л. (8+37) /// АТГФ-21084а-11,12</w:t>
      </w:r>
    </w:p>
    <w:p>
      <w:pPr>
        <w:pStyle w:val="Normal"/>
        <w:ind w:firstLine="720" w:end="0"/>
        <w:jc w:val="both"/>
        <w:rPr>
          <w:b/>
          <w:color w:val="000000"/>
        </w:rPr>
      </w:pPr>
      <w:r>
        <w:rPr>
          <w:b/>
          <w:color w:val="000000"/>
        </w:rPr>
        <w:t xml:space="preserve">Грачева Т.Н., Горобец С.П., 1980. </w:t>
      </w:r>
      <w:r>
        <w:rPr>
          <w:color w:val="000000"/>
        </w:rPr>
        <w:t>Отчет о результатах геологоразведочных работ на россыпное золото, проведённых в долине р. Ингагли Сред. за 1976-1980 гг., с подсчётом запасов по состоянию на 01.09.1980 г. – п.Златоустовск: Амурзолото, 1980. - 2 кн.-85 л. (67+18), 29 л.гр.пр. /// АТГФ-19124</w:t>
      </w:r>
    </w:p>
    <w:p>
      <w:pPr>
        <w:pStyle w:val="Normal"/>
        <w:ind w:firstLine="720" w:end="0"/>
        <w:jc w:val="both"/>
        <w:rPr>
          <w:b/>
          <w:color w:val="000000"/>
        </w:rPr>
      </w:pPr>
      <w:r>
        <w:rPr>
          <w:b/>
          <w:color w:val="000000"/>
        </w:rPr>
        <w:t xml:space="preserve">Грачева Т.Н., Ткаченко А.К., 1979. </w:t>
      </w:r>
      <w:r>
        <w:rPr>
          <w:color w:val="000000"/>
        </w:rPr>
        <w:t>Отчет о результатах геологоразведочных работ на россыпное золото, проведенных в долине р.Эльга М., террасах р.Харгу, долинах ключей Афанасьевский, Стаховский, Унгличикан, Казимировский, Чухонный, Ингалим за 1971-77 гг. - п.Златоустовск: Амурзолото, 1979. – 1 кн.- 111 л., 67 гр.пр. ///АТГФ-18726, од50162</w:t>
      </w:r>
    </w:p>
    <w:p>
      <w:pPr>
        <w:pStyle w:val="Normal"/>
        <w:ind w:firstLine="720" w:end="0"/>
        <w:jc w:val="both"/>
        <w:rPr>
          <w:b/>
          <w:color w:val="000000"/>
        </w:rPr>
      </w:pPr>
      <w:r>
        <w:rPr>
          <w:b/>
          <w:color w:val="000000"/>
        </w:rPr>
        <w:t>Гребенюк А.В., 1988.</w:t>
      </w:r>
      <w:r>
        <w:rPr>
          <w:color w:val="000000"/>
        </w:rPr>
        <w:t xml:space="preserve"> Обогатительная фабрика на месторождении Кировское. Основные технико-экономические показатели. - Алма-Ата: ПО “Каззолото”, 1988. - 1 кн. - 9 с. /// АТГФ - 26100-6, авт, ндпо, амм/Кировское (Джалиндинское), амт/кондиции </w:t>
      </w:r>
    </w:p>
    <w:p>
      <w:pPr>
        <w:pStyle w:val="Normal"/>
        <w:ind w:firstLine="720" w:end="0"/>
        <w:jc w:val="both"/>
        <w:rPr>
          <w:b/>
          <w:color w:val="000000"/>
        </w:rPr>
      </w:pPr>
      <w:r>
        <w:rPr>
          <w:b/>
          <w:color w:val="000000"/>
        </w:rPr>
        <w:t>Грезин Б.Я., 1967.</w:t>
      </w:r>
      <w:r>
        <w:rPr>
          <w:color w:val="000000"/>
        </w:rPr>
        <w:t xml:space="preserve"> Отчет о результах поисково-разведочных работ, проведенных на Больше-Иверском месторождении природного красочного сырья, расположенном в Свободненском районе Амурской области (Иверская партия, 1965-66 гг.). – Свободный: АмурРайГРУ, 1967. – 1 кн.-123 л., 23 гр.пр. /// АмурТГФ-12266 </w:t>
      </w:r>
    </w:p>
    <w:p>
      <w:pPr>
        <w:pStyle w:val="Normal"/>
        <w:ind w:firstLine="720" w:end="0"/>
        <w:jc w:val="both"/>
        <w:rPr>
          <w:b/>
          <w:color w:val="000000"/>
        </w:rPr>
      </w:pPr>
      <w:r>
        <w:rPr>
          <w:b/>
          <w:color w:val="000000"/>
        </w:rPr>
        <w:t>Грезин Б.Я., 1970.</w:t>
      </w:r>
      <w:r>
        <w:rPr>
          <w:color w:val="000000"/>
        </w:rPr>
        <w:t xml:space="preserve"> Отчет о поисково-ревизионных работах на золото, проведенных в бассейне среднего течения р.Бол.Ольдой в 1967-1969 гг. (Ольдойская партия). (Тындинский, Сковородинский р-ны; N-51-ХV, N-51-ХVI). - Свободный: АмурРайГРУ, 1970. – 1 кн.-141 л., 23 л.гр.пр. /// АТГФ-13823, 27975 (дубль), од50069; авт, ндпо, адм/Тындинский, Сковородинский; аз/россыпи, амо/4: Ольдой Б.-пп Ольдой, Монголи- лп Ольдой Б., Хайкта- пп Ольдой Б, Шахтаун- лп Ольдой Б. </w:t>
      </w:r>
    </w:p>
    <w:p>
      <w:pPr>
        <w:pStyle w:val="Normal"/>
        <w:ind w:firstLine="720" w:end="0"/>
        <w:jc w:val="both"/>
        <w:rPr>
          <w:b/>
          <w:color w:val="000000"/>
        </w:rPr>
      </w:pPr>
      <w:r>
        <w:rPr>
          <w:b/>
          <w:color w:val="000000"/>
        </w:rPr>
        <w:t>Грезин Б.Я., 1977.</w:t>
      </w:r>
      <w:r>
        <w:rPr>
          <w:color w:val="000000"/>
        </w:rPr>
        <w:t xml:space="preserve"> Отчет о результатах разведочных работ, проведенных на Монголийском месторождении россыпного золота в 1972-77 гг. Протокол ГКЗ № 7947 от 02.11.1977 г. (Тындинский р-н, N-51-XVI). - Свободный: АКГРЭ, 1977. - 4 кн. – 439 л., 148 гр.пр. /// АТГФ-018207, 27955, од50058 </w:t>
      </w:r>
    </w:p>
    <w:p>
      <w:pPr>
        <w:pStyle w:val="Normal"/>
        <w:ind w:firstLine="720" w:end="0"/>
        <w:jc w:val="both"/>
        <w:rPr>
          <w:b/>
          <w:color w:val="000000"/>
        </w:rPr>
      </w:pPr>
      <w:r>
        <w:rPr>
          <w:b/>
          <w:color w:val="000000"/>
        </w:rPr>
        <w:t xml:space="preserve">Грезин Б.Я., 1982. </w:t>
      </w:r>
      <w:r>
        <w:rPr>
          <w:color w:val="000000"/>
        </w:rPr>
        <w:t>Обьяснительная записка к оперативному подсчету запасов россыпного золота по Амурской ГРЭ за 1981 г. - Свободный, 1982. - 70 с. ///АТГФ-19451</w:t>
      </w:r>
    </w:p>
    <w:p>
      <w:pPr>
        <w:pStyle w:val="Normal"/>
        <w:ind w:firstLine="720" w:end="0"/>
        <w:jc w:val="both"/>
        <w:rPr>
          <w:b/>
          <w:color w:val="000000"/>
        </w:rPr>
      </w:pPr>
      <w:r>
        <w:rPr>
          <w:b/>
          <w:color w:val="000000"/>
        </w:rPr>
        <w:t xml:space="preserve">Грезин Б.Я., 1985. </w:t>
      </w:r>
      <w:r>
        <w:rPr>
          <w:color w:val="000000"/>
        </w:rPr>
        <w:t>Отчет о результатах поисковых работ на гравийно-песчаную смесь, проведенных в Серышевском, Белогорском, Завитинском, Октябрьском, Тамбовском и Ромненском районах и детальной разведки м-ния гравийно-песчаной смеси Поляна. - Свободный: АмурГРЭ, 1985. - 2 кн. - 192 с., 7 гр.пр. ///АТГФ-20571</w:t>
      </w:r>
    </w:p>
    <w:p>
      <w:pPr>
        <w:pStyle w:val="Normal"/>
        <w:ind w:firstLine="720" w:end="0"/>
        <w:jc w:val="both"/>
        <w:rPr>
          <w:b/>
          <w:color w:val="000000"/>
        </w:rPr>
      </w:pPr>
      <w:r>
        <w:rPr>
          <w:b/>
          <w:color w:val="000000"/>
        </w:rPr>
        <w:t>Грезин Б.Я., Бородин В.С., 1982.</w:t>
      </w:r>
      <w:r>
        <w:rPr>
          <w:color w:val="000000"/>
        </w:rPr>
        <w:t xml:space="preserve"> Отчет о результатах разведочных работ, проведенных на Хайктинском месторождении россыпного золота. Подсчет запасов по состоянию на 1.О6.1982 г. - Свободный: АмурГРЭ, 1982. - 4 кн. - 456 л., 179 гр.пр. /// АТГФ – 019774, лд50223; авт., Тындинский р-н, АММ/Хайкта, АЗ/россыпи</w:t>
      </w:r>
    </w:p>
    <w:p>
      <w:pPr>
        <w:pStyle w:val="Normal"/>
        <w:ind w:firstLine="720" w:end="0"/>
        <w:jc w:val="both"/>
        <w:rPr>
          <w:b/>
          <w:color w:val="000000"/>
        </w:rPr>
      </w:pPr>
      <w:r>
        <w:rPr>
          <w:b/>
          <w:color w:val="000000"/>
        </w:rPr>
        <w:t xml:space="preserve">Грезин Б.Я., Ковалева Г.П.,1964. </w:t>
      </w:r>
      <w:r>
        <w:rPr>
          <w:color w:val="000000"/>
        </w:rPr>
        <w:t>Отчет о результатах поисково-разведочных и переопробовательских работ на бутовый камень, песок, глину и песчано-гравийный материал, проведенных в районе п.Гарь в 1962-63 гг. - Свободный: АмурРайГРУ, 1964. - 127 с., 8 гр.пр. ///АТГФ-10587</w:t>
      </w:r>
    </w:p>
    <w:p>
      <w:pPr>
        <w:pStyle w:val="Normal"/>
        <w:ind w:firstLine="720" w:end="0"/>
        <w:jc w:val="both"/>
        <w:rPr>
          <w:b/>
          <w:color w:val="000000"/>
        </w:rPr>
      </w:pPr>
      <w:r>
        <w:rPr>
          <w:b/>
          <w:color w:val="000000"/>
        </w:rPr>
        <w:t xml:space="preserve">Грезина В.М., 1964. </w:t>
      </w:r>
      <w:r>
        <w:rPr>
          <w:color w:val="000000"/>
        </w:rPr>
        <w:t>Отчет о результатах поисковых и детальных ГРР на кирпичные суглинки в районе г,Райчихинска. - Свободный: АмурРайГРУ, 1964. - 91 с., 16 гр.пр. ///АТГФ-10872</w:t>
      </w:r>
    </w:p>
    <w:p>
      <w:pPr>
        <w:pStyle w:val="Normal"/>
        <w:ind w:firstLine="720" w:end="0"/>
        <w:jc w:val="both"/>
        <w:rPr>
          <w:b/>
          <w:color w:val="000000"/>
        </w:rPr>
      </w:pPr>
      <w:r>
        <w:rPr>
          <w:b/>
          <w:color w:val="000000"/>
        </w:rPr>
        <w:t xml:space="preserve">Грезина В.М., 1965. </w:t>
      </w:r>
      <w:r>
        <w:rPr>
          <w:color w:val="000000"/>
        </w:rPr>
        <w:t>Отчет о результатах поисковых и детальных ГРР на кирпичные глины в районе г.Райчихинска. - Свободный: АмурРайГРУ, 1965. - 107 с., 9 гр.пр. ///АТГФ-11327</w:t>
      </w:r>
    </w:p>
    <w:p>
      <w:pPr>
        <w:pStyle w:val="Normal"/>
        <w:ind w:firstLine="720" w:end="0"/>
        <w:jc w:val="both"/>
        <w:rPr>
          <w:b/>
          <w:color w:val="000000"/>
        </w:rPr>
      </w:pPr>
      <w:r>
        <w:rPr>
          <w:b/>
          <w:color w:val="000000"/>
        </w:rPr>
        <w:t xml:space="preserve">Грезина В.М., 1966. </w:t>
      </w:r>
      <w:r>
        <w:rPr>
          <w:color w:val="000000"/>
        </w:rPr>
        <w:t>Отчет о результатах поисковой и предварительной разведки на кирпичные глины и керамзит в районе г.Благовещенска. - Свободный: АмурРайГРУ, 1966. - 110 с., 4 гр.пр. ///АТГФ-12108</w:t>
      </w:r>
    </w:p>
    <w:p>
      <w:pPr>
        <w:pStyle w:val="Normal"/>
        <w:ind w:firstLine="720" w:end="0"/>
        <w:jc w:val="both"/>
        <w:rPr>
          <w:b/>
          <w:color w:val="000000"/>
        </w:rPr>
      </w:pPr>
      <w:r>
        <w:rPr>
          <w:b/>
          <w:color w:val="000000"/>
        </w:rPr>
        <w:t xml:space="preserve">Греков А.Г., 1961. </w:t>
      </w:r>
      <w:r>
        <w:rPr>
          <w:color w:val="000000"/>
        </w:rPr>
        <w:t>Отчет по инженерно-геологическим исследованиям к проектному заданию внешней автодороги к Гаринскому железорудному месторождению уч-к п.Уландочка - п.Гарь. - Хабаровск: Дальгипротранс, 1961. - 27 с., 7 гр.пр. ///АТГФ-8861</w:t>
      </w:r>
    </w:p>
    <w:p>
      <w:pPr>
        <w:pStyle w:val="Normal"/>
        <w:ind w:firstLine="720" w:end="0"/>
        <w:jc w:val="both"/>
        <w:rPr>
          <w:b/>
          <w:color w:val="000000"/>
        </w:rPr>
      </w:pPr>
      <w:r>
        <w:rPr>
          <w:b/>
          <w:color w:val="000000"/>
        </w:rPr>
        <w:t xml:space="preserve">Греков А.Г., 1969. </w:t>
      </w:r>
      <w:r>
        <w:rPr>
          <w:color w:val="000000"/>
        </w:rPr>
        <w:t>Мебельная фабрика в г.Райчихинске. -Хабаровск: Гипролестранс, 1969. - 15 с., 14 гр.пр. ///АТГФ-13575</w:t>
      </w:r>
    </w:p>
    <w:p>
      <w:pPr>
        <w:pStyle w:val="Normal"/>
        <w:ind w:firstLine="720" w:end="0"/>
        <w:jc w:val="both"/>
        <w:rPr>
          <w:b/>
          <w:color w:val="000000"/>
        </w:rPr>
      </w:pPr>
      <w:r>
        <w:rPr>
          <w:b/>
          <w:color w:val="000000"/>
        </w:rPr>
        <w:t>Греков, 1955.</w:t>
      </w:r>
      <w:r>
        <w:rPr>
          <w:color w:val="000000"/>
        </w:rPr>
        <w:t xml:space="preserve"> Отчет окончательных изысканий источников для усиления водоснабжения ст. Шимановская Амурской ж.д. - Хабаровск: Дальгипротранс, 1955. - 1 кн. - 15 л., 11 гр.пр. /// АТГФ-4581 </w:t>
      </w:r>
    </w:p>
    <w:p>
      <w:pPr>
        <w:pStyle w:val="Normal"/>
        <w:ind w:firstLine="720" w:end="0"/>
        <w:jc w:val="both"/>
        <w:rPr>
          <w:b/>
          <w:color w:val="000000"/>
        </w:rPr>
      </w:pPr>
      <w:r>
        <w:rPr>
          <w:b/>
          <w:color w:val="000000"/>
        </w:rPr>
        <w:t>Греков, Осипенко, 1953.</w:t>
      </w:r>
      <w:r>
        <w:rPr>
          <w:color w:val="000000"/>
        </w:rPr>
        <w:t xml:space="preserve"> Отчет по изысканиям источников для усиления водоснабжения ст.Шимановская Амурской жел.дор. - Хабаровск: Дальгипротранс, 1953. - 1 кн. – 29 л., 25 гр.пр. /// АТГФ-5393</w:t>
      </w:r>
    </w:p>
    <w:p>
      <w:pPr>
        <w:pStyle w:val="Normal"/>
        <w:ind w:firstLine="720" w:end="0"/>
        <w:jc w:val="both"/>
        <w:rPr>
          <w:b/>
          <w:color w:val="000000"/>
        </w:rPr>
      </w:pPr>
      <w:r>
        <w:rPr>
          <w:b/>
          <w:color w:val="000000"/>
        </w:rPr>
        <w:t>Грекова Э.Ф., 1974.</w:t>
      </w:r>
      <w:r>
        <w:rPr>
          <w:color w:val="000000"/>
        </w:rPr>
        <w:t xml:space="preserve"> Технический отчет по инженерно-геологическим изысканиям под строительство цеха товаров народного потребления и склада мобрезервов в п.Новобурейск. - Благовещенск: ДальТИСИз, 1974. - 18 с., 3 гр.пр. ///АТГФ-16779</w:t>
      </w:r>
    </w:p>
    <w:p>
      <w:pPr>
        <w:pStyle w:val="Normal"/>
        <w:ind w:firstLine="720" w:end="0"/>
        <w:jc w:val="both"/>
        <w:rPr>
          <w:b/>
          <w:color w:val="000000"/>
        </w:rPr>
      </w:pPr>
      <w:r>
        <w:rPr>
          <w:b/>
          <w:color w:val="000000"/>
        </w:rPr>
        <w:t xml:space="preserve">Грекова Э.Ф., 1975. </w:t>
      </w:r>
      <w:r>
        <w:rPr>
          <w:color w:val="000000"/>
        </w:rPr>
        <w:t>Технический отчет по инженерно-строительным изысканиям под строительство двух 20-кв. жилых домов в г.Белогорске. - Благовещенск: ДальТИСИз, 1975. - 9 с., 4 гр.пр. ///АТГФ-17428</w:t>
      </w:r>
    </w:p>
    <w:p>
      <w:pPr>
        <w:pStyle w:val="Normal"/>
        <w:ind w:firstLine="720" w:end="0"/>
        <w:jc w:val="both"/>
        <w:rPr>
          <w:b/>
          <w:color w:val="000000"/>
        </w:rPr>
      </w:pPr>
      <w:r>
        <w:rPr>
          <w:b/>
          <w:color w:val="000000"/>
        </w:rPr>
        <w:t xml:space="preserve">Грекова Э.Ф., 1979. </w:t>
      </w:r>
      <w:r>
        <w:rPr>
          <w:color w:val="000000"/>
        </w:rPr>
        <w:t>Технический отчет по инженерно-строительным изысканиям под строительство базы минудобрений для райсельхозтехники в г.Шимановске. - Благовещенск: АмурТИСИз, 1979. - 98 с., 14 гр.пр. ///АТГФ-18813</w:t>
      </w:r>
    </w:p>
    <w:p>
      <w:pPr>
        <w:pStyle w:val="Normal"/>
        <w:ind w:firstLine="720" w:end="0"/>
        <w:jc w:val="both"/>
        <w:rPr>
          <w:b/>
          <w:color w:val="000000"/>
        </w:rPr>
      </w:pPr>
      <w:r>
        <w:rPr>
          <w:b/>
          <w:color w:val="000000"/>
        </w:rPr>
        <w:t xml:space="preserve">Грекова Э.Ф., Бернатская Г.П., 1979. </w:t>
      </w:r>
      <w:r>
        <w:rPr>
          <w:color w:val="000000"/>
        </w:rPr>
        <w:t>Технический отчет по инженерно-геологическим изысканиям под строительство школы на 320 мест с котельной и водозаборным комплексом в с.Саскаль Шимановского р-на. - Благовещенск: АмурТИСИз, 1979. - 44 с., 4 гр.пр. ///АТГФ-19108</w:t>
      </w:r>
    </w:p>
    <w:p>
      <w:pPr>
        <w:pStyle w:val="Normal"/>
        <w:ind w:firstLine="720" w:end="0"/>
        <w:jc w:val="both"/>
        <w:rPr>
          <w:b/>
          <w:color w:val="000000"/>
        </w:rPr>
      </w:pPr>
      <w:r>
        <w:rPr>
          <w:b/>
          <w:color w:val="000000"/>
        </w:rPr>
        <w:t xml:space="preserve">Грекова Э.Ф., Быкова И.П., 1974. </w:t>
      </w:r>
      <w:r>
        <w:rPr>
          <w:color w:val="000000"/>
        </w:rPr>
        <w:t>Технический отчет по инженерно-строительным изысканиям для строительства ВЛ-35 кв подстанция “Западная” - подстанция “Стройплощадка ТЭЦ” и переустройство захода ВЛ 35 кв на подстанцию “Западная” в г.Благовещенске. - Благовещенск: ДальТИСИз, 1974. - 62 с., 13 гр.пр. ///АТГФ-16846</w:t>
      </w:r>
    </w:p>
    <w:p>
      <w:pPr>
        <w:pStyle w:val="Normal"/>
        <w:ind w:firstLine="720" w:end="0"/>
        <w:jc w:val="both"/>
        <w:rPr>
          <w:b/>
          <w:color w:val="000000"/>
        </w:rPr>
      </w:pPr>
      <w:r>
        <w:rPr>
          <w:b/>
          <w:color w:val="000000"/>
        </w:rPr>
        <w:t xml:space="preserve">Грекова Э.Ф., Быкова И.П., 1974. </w:t>
      </w:r>
      <w:r>
        <w:rPr>
          <w:color w:val="000000"/>
        </w:rPr>
        <w:t>Технический отчет по инженерно-строительным изысканиям под строительство АТС на 10100 номеров в кв.38 г.Благовещенска. - Благовещенск: ДальТИСИз, 1974. - 20 с., 3 гр.пр. ///АТГФ-16671</w:t>
      </w:r>
    </w:p>
    <w:p>
      <w:pPr>
        <w:pStyle w:val="Normal"/>
        <w:ind w:firstLine="720" w:end="0"/>
        <w:jc w:val="both"/>
        <w:rPr>
          <w:b/>
          <w:color w:val="000000"/>
        </w:rPr>
      </w:pPr>
      <w:r>
        <w:rPr>
          <w:b/>
          <w:color w:val="000000"/>
        </w:rPr>
        <w:t xml:space="preserve">Грекова Э.Ф., Евченко А.П., 1974. </w:t>
      </w:r>
      <w:r>
        <w:rPr>
          <w:color w:val="000000"/>
        </w:rPr>
        <w:t>Технический отчет по инженерно-строительным изысканиям под строительство канализационной насосной станции и водонапорной станции для Благовещенского мясокомбината. - Благовещенск: ДальТИСИз, 1974. - 28 с., 15 гр.пр. ///АТГФ-16847</w:t>
      </w:r>
    </w:p>
    <w:p>
      <w:pPr>
        <w:pStyle w:val="Normal"/>
        <w:ind w:firstLine="720" w:end="0"/>
        <w:jc w:val="both"/>
        <w:rPr>
          <w:b/>
          <w:color w:val="000000"/>
        </w:rPr>
      </w:pPr>
      <w:r>
        <w:rPr>
          <w:b/>
          <w:color w:val="000000"/>
        </w:rPr>
        <w:t xml:space="preserve">Грекова Э.Ф., Журавлев С.М., 1978. </w:t>
      </w:r>
      <w:r>
        <w:rPr>
          <w:color w:val="000000"/>
        </w:rPr>
        <w:t>Технический отчет по инженерно-строительным изысканиям под строительство электроаппаратного завода в г.Благовещенске. - Благовещенск: АмурТИСИз, 1978. - 151 с., 20 гр.пр. ///АТГФ-18456</w:t>
      </w:r>
    </w:p>
    <w:p>
      <w:pPr>
        <w:pStyle w:val="Normal"/>
        <w:ind w:firstLine="720" w:end="0"/>
        <w:jc w:val="both"/>
        <w:rPr>
          <w:b/>
          <w:color w:val="000000"/>
        </w:rPr>
      </w:pPr>
      <w:r>
        <w:rPr>
          <w:b/>
          <w:color w:val="000000"/>
        </w:rPr>
        <w:t xml:space="preserve">Грекова Э.Ф., Индючков А.Е., 1979. </w:t>
      </w:r>
      <w:r>
        <w:rPr>
          <w:color w:val="000000"/>
        </w:rPr>
        <w:t>Технический отчет по инженерно-строительным изысканиям под строительство АЗС на 750 заправок в сутки в п.Прогресс. - Благовещенск: АмурТИСИз, 1979. - 119 с., 14 гр.пр. ///АТГФ-18805</w:t>
      </w:r>
    </w:p>
    <w:p>
      <w:pPr>
        <w:pStyle w:val="Normal"/>
        <w:ind w:firstLine="720" w:end="0"/>
        <w:jc w:val="both"/>
        <w:rPr>
          <w:b/>
          <w:color w:val="000000"/>
        </w:rPr>
      </w:pPr>
      <w:r>
        <w:rPr>
          <w:b/>
          <w:color w:val="000000"/>
        </w:rPr>
        <w:t xml:space="preserve">Грекова Э.Ф., Коваленко А.А., 1975. </w:t>
      </w:r>
      <w:r>
        <w:rPr>
          <w:color w:val="000000"/>
        </w:rPr>
        <w:t>Технический отчет по инженерно-строительным изысканиям под строительство грузового автопредприятия в г.Благовещенске. - Благовещенск: Дальтисиз, 1975. - 34 с., 10 гр.пр. ///АТГФ-17425</w:t>
      </w:r>
    </w:p>
    <w:p>
      <w:pPr>
        <w:pStyle w:val="Normal"/>
        <w:ind w:firstLine="720" w:end="0"/>
        <w:jc w:val="both"/>
        <w:rPr>
          <w:b/>
          <w:color w:val="000000"/>
        </w:rPr>
      </w:pPr>
      <w:r>
        <w:rPr>
          <w:b/>
          <w:color w:val="000000"/>
        </w:rPr>
        <w:t xml:space="preserve">Грекова Э.Ф., Крылов В.П., 1976. </w:t>
      </w:r>
      <w:r>
        <w:rPr>
          <w:color w:val="000000"/>
        </w:rPr>
        <w:t>Технический отчет по инженерно-строительным изысканиям под строительство ж.д. ст.Промышленная Южного промузла в г.Белогорске. - Благовещенск: Амуртисиз, 1976. - 36 с., 15 гр.пр. ///АТГФ-17896</w:t>
      </w:r>
    </w:p>
    <w:p>
      <w:pPr>
        <w:pStyle w:val="Normal"/>
        <w:ind w:firstLine="720" w:end="0"/>
        <w:jc w:val="both"/>
        <w:rPr>
          <w:b/>
          <w:color w:val="000000"/>
        </w:rPr>
      </w:pPr>
      <w:r>
        <w:rPr>
          <w:b/>
          <w:color w:val="000000"/>
        </w:rPr>
        <w:t xml:space="preserve">Грекова Э.Ф., Сементин Г.П., 1976. </w:t>
      </w:r>
      <w:r>
        <w:rPr>
          <w:color w:val="000000"/>
        </w:rPr>
        <w:t>Технический отчет по инженерно-строительным изысканиям под строительство АЗС на 750 заправок в сутки в с.Тамбовка Амурской обл. - Благовещенск: Амуртисиз, 1976. - 36 с., 10 гр.пр. ///АТГФ-17839</w:t>
      </w:r>
    </w:p>
    <w:p>
      <w:pPr>
        <w:pStyle w:val="Normal"/>
        <w:ind w:firstLine="720" w:end="0"/>
        <w:jc w:val="both"/>
        <w:rPr>
          <w:b/>
          <w:color w:val="000000"/>
        </w:rPr>
      </w:pPr>
      <w:r>
        <w:rPr>
          <w:b/>
          <w:color w:val="000000"/>
        </w:rPr>
        <w:t xml:space="preserve">Грекова Э.Ф., Стяжкин А.Г., 1976. </w:t>
      </w:r>
      <w:r>
        <w:rPr>
          <w:color w:val="000000"/>
        </w:rPr>
        <w:t>Технический отчет по инженерно-строительным изысканиям под строительство детского сада-яслей на 90 мест, торгового центра, 24-кв. жилого дома и овощехранилища в г.Завитинске. - Благовещенск: Амуртисиз, 1976.- 10 с., 4 гр.пр. ///АТГФ-17547</w:t>
      </w:r>
    </w:p>
    <w:p>
      <w:pPr>
        <w:pStyle w:val="Normal"/>
        <w:ind w:firstLine="720" w:end="0"/>
        <w:jc w:val="both"/>
        <w:rPr>
          <w:b/>
          <w:color w:val="000000"/>
        </w:rPr>
      </w:pPr>
      <w:r>
        <w:rPr>
          <w:b/>
          <w:color w:val="000000"/>
        </w:rPr>
        <w:t xml:space="preserve">Грецкий В.А., 1990. </w:t>
      </w:r>
      <w:r>
        <w:rPr>
          <w:color w:val="000000"/>
        </w:rPr>
        <w:t>Государственная геологическая карта СССР. Масштаб 1:200.000. Серия Корякская. Лист Р-59-XI. - Л.: ВСЕГЕИ, 1990. - 34 с.,1 гр.пр. ///АТГФ-24526</w:t>
      </w:r>
    </w:p>
    <w:p>
      <w:pPr>
        <w:pStyle w:val="Normal"/>
        <w:ind w:firstLine="720" w:end="0"/>
        <w:jc w:val="both"/>
        <w:rPr>
          <w:b/>
          <w:color w:val="000000"/>
        </w:rPr>
      </w:pPr>
      <w:r>
        <w:rPr>
          <w:b/>
          <w:color w:val="000000"/>
        </w:rPr>
        <w:t xml:space="preserve">Грибанов А.П., 1981. </w:t>
      </w:r>
      <w:r>
        <w:rPr>
          <w:color w:val="000000"/>
        </w:rPr>
        <w:t>Геологический анализ условий локализации золотого оруденения в черносланцевых толщах Верхнеселемджинского золотоносного района с целью прогнозировнаия крупнообъемного промышленного оруденения. - Хабаровск: ДВИМС, 1981. - 163 с., 8 гр.пр. ///АТГФ-19439</w:t>
      </w:r>
    </w:p>
    <w:p>
      <w:pPr>
        <w:pStyle w:val="Normal"/>
        <w:ind w:firstLine="720" w:end="0"/>
        <w:jc w:val="both"/>
        <w:rPr>
          <w:b/>
          <w:color w:val="000000"/>
        </w:rPr>
      </w:pPr>
      <w:r>
        <w:rPr>
          <w:b/>
          <w:color w:val="000000"/>
        </w:rPr>
        <w:t>Грибанов А.П., 1987.</w:t>
      </w:r>
      <w:r>
        <w:rPr>
          <w:color w:val="000000"/>
        </w:rPr>
        <w:t xml:space="preserve"> Рекомендации по Сагурскому и Кировскому рудному полю. - Хабаговск: ДВИМС, 1987. - 1 кн.- 8 с., 1 гр.пр. /// АмурТГФ - 25687-4, авт, ндпо, амм</w:t>
      </w:r>
    </w:p>
    <w:p>
      <w:pPr>
        <w:pStyle w:val="Normal"/>
        <w:tabs>
          <w:tab w:val="clear" w:pos="720"/>
          <w:tab w:val="left" w:pos="1560" w:leader="none"/>
        </w:tabs>
        <w:ind w:firstLine="720" w:end="0"/>
        <w:jc w:val="both"/>
        <w:rPr>
          <w:b/>
          <w:color w:val="000000"/>
        </w:rPr>
      </w:pPr>
      <w:r>
        <w:rPr>
          <w:b/>
          <w:color w:val="000000"/>
        </w:rPr>
        <w:t>Грибанов А.П., Шестаков Б.И. и др., 1988.</w:t>
      </w:r>
      <w:r>
        <w:rPr>
          <w:color w:val="000000"/>
        </w:rPr>
        <w:t xml:space="preserve"> Разработать и внедрить структурные и вещественные критерии поисков и оценки золотого и золото-полиметаллического оруденения Сагурского рудного поля и Джалиндинского рудного узла. Разделы 1, 2. - Хабаровск: ДВИМС, 1988. - 3 кн.- 418 л. (188+1+229), 21 л.гр.пр. (12+9) /// АТГФ-24352, од50134 (АТГФ-21115, 21120 - Раздел 2 отчета). </w:t>
      </w:r>
    </w:p>
    <w:p>
      <w:pPr>
        <w:pStyle w:val="Normal"/>
        <w:ind w:firstLine="720" w:end="0"/>
        <w:jc w:val="both"/>
        <w:rPr>
          <w:b/>
          <w:color w:val="000000"/>
        </w:rPr>
      </w:pPr>
      <w:r>
        <w:rPr>
          <w:b/>
          <w:color w:val="000000"/>
        </w:rPr>
        <w:t>Грибовская Ю.Ф., 1956.</w:t>
      </w:r>
      <w:r>
        <w:rPr>
          <w:color w:val="000000"/>
        </w:rPr>
        <w:t xml:space="preserve"> Отчет об инженерно-геологических условиях участка перехода ЛЭП через р.Зею (ЛЭП 110 кв. Райчихинск - Благовещенск). - Л.: Теплоэлектропроект, 1956. - 1 кн. - 61 л., в т.ч.: 26 гр.пр. /// АТГФ-838</w:t>
      </w:r>
    </w:p>
    <w:p>
      <w:pPr>
        <w:pStyle w:val="Normal"/>
        <w:ind w:firstLine="720" w:end="0"/>
        <w:jc w:val="both"/>
        <w:rPr>
          <w:b/>
          <w:color w:val="000000"/>
        </w:rPr>
      </w:pPr>
      <w:r>
        <w:rPr>
          <w:b/>
          <w:color w:val="000000"/>
        </w:rPr>
        <w:t>Григоренко Д.И., Караванов К.П., 1966.</w:t>
      </w:r>
      <w:r>
        <w:rPr>
          <w:color w:val="000000"/>
        </w:rPr>
        <w:t xml:space="preserve"> Гидрогеологическая карта СССР м-ба 1:200.000, лист N-52-XXV. – Хабаровск: ДВГИ, 1966. – 3 кн. – 153 с., 1 гр.пр. /// АТГФ-11734</w:t>
      </w:r>
    </w:p>
    <w:p>
      <w:pPr>
        <w:pStyle w:val="Normal"/>
        <w:ind w:firstLine="720" w:end="0"/>
        <w:jc w:val="both"/>
        <w:rPr>
          <w:b/>
          <w:color w:val="000000"/>
        </w:rPr>
      </w:pPr>
      <w:r>
        <w:rPr>
          <w:b/>
          <w:color w:val="000000"/>
        </w:rPr>
        <w:t>Григоренко Д.И., Караванов К.П., 1973, 1975.</w:t>
      </w:r>
      <w:r>
        <w:rPr>
          <w:color w:val="000000"/>
        </w:rPr>
        <w:t xml:space="preserve"> Гидрогеологическая карта СССР. М-б 1:200.000. Лист N-52-XXV. - Л: Картфабрика, 1973, 1975. - 1 кн. – 42 л., 1 гр.пр. /// АТГФ-16296, од51172 (120 МБ: гидрогеол.карта-200)</w:t>
      </w:r>
    </w:p>
    <w:p>
      <w:pPr>
        <w:pStyle w:val="Normal"/>
        <w:tabs>
          <w:tab w:val="clear" w:pos="720"/>
          <w:tab w:val="left" w:pos="11340" w:leader="none"/>
        </w:tabs>
        <w:ind w:firstLine="720" w:end="0"/>
        <w:jc w:val="both"/>
        <w:rPr>
          <w:b/>
          <w:color w:val="000000"/>
        </w:rPr>
      </w:pPr>
      <w:r>
        <w:rPr>
          <w:b/>
          <w:color w:val="000000"/>
        </w:rPr>
        <w:t xml:space="preserve">Григорьев В.Б., Кисляков С.Г., Черешнев А.Е., Сорокин М.С., Роецкий О.И., 1967. </w:t>
      </w:r>
      <w:r>
        <w:rPr>
          <w:color w:val="000000"/>
        </w:rPr>
        <w:t>Геологическое строение и полезные ископаемые бассейнов рек Унерикана и Брюса. Отчет Унериканской партии по результатам геологосъёмочных и поисковых работ масштаба 1:50 000 за 1965-66 гг. Протокол ДВТГУ № 61 от 14.11.1967). - Хабаровск: ГСЭ ДВТГУ, 1967. - 1 кн. - 210 л., 25 л.гр.пр. /// АТГФ-12536, 25673; од50016, Арх.1030хаб.</w:t>
      </w:r>
      <w:r>
        <w:rPr>
          <w:color w:val="000000"/>
          <w:sz w:val="20"/>
        </w:rPr>
        <w:t xml:space="preserve"> Селемджинский р-н., N-53-XXVI, амо/Унериканское(Fe,Mn), Ивановскoе(Au), Золотое(Au), Макчерга(Au), Оксою(Au), Придорожное(Au), Имбара(Au), апи/Fe,Mn, аз/коренное.</w:t>
      </w:r>
    </w:p>
    <w:p>
      <w:pPr>
        <w:pStyle w:val="Normal"/>
        <w:ind w:firstLine="720" w:end="0"/>
        <w:jc w:val="both"/>
        <w:rPr>
          <w:b/>
          <w:color w:val="000000"/>
        </w:rPr>
      </w:pPr>
      <w:r>
        <w:rPr>
          <w:b/>
          <w:color w:val="000000"/>
        </w:rPr>
        <w:t xml:space="preserve">Григорьев В.Б., Роганов Г.В., и др., 1966. </w:t>
      </w:r>
      <w:r>
        <w:rPr>
          <w:color w:val="000000"/>
        </w:rPr>
        <w:t>Промежуточный отчет Унериканской партии о геологических исследованиях на территории листов N-53-99-В, N-53-111-А в 1965 г. - Хабаровск: ДВГУ, 1966. - 1 кн. - 53 л., 2 гр.пр. /// АТГФ-11676, од51609 (397 Мб).</w:t>
      </w:r>
    </w:p>
    <w:p>
      <w:pPr>
        <w:pStyle w:val="Normal"/>
        <w:ind w:firstLine="720" w:end="0"/>
        <w:jc w:val="both"/>
        <w:rPr>
          <w:b/>
          <w:color w:val="000000"/>
        </w:rPr>
      </w:pPr>
      <w:r>
        <w:rPr>
          <w:b/>
          <w:color w:val="000000"/>
        </w:rPr>
        <w:t xml:space="preserve">Григорьев Г.К., 1958. </w:t>
      </w:r>
      <w:r>
        <w:rPr>
          <w:color w:val="000000"/>
        </w:rPr>
        <w:t xml:space="preserve">Отчет о поисковых и детальных геологоразведочных работах, проведенных в 1957-58 гг. на Куприяновском месторождении песчано-гравийного материала в Амурской области. Протокол ДВТКЗ № 6 от 19.03.1959. - Хабаровск: ДВГУ, 1958. - 3 кн. – 296 л. (269+22+5), 8 гр.пр. /// АТГФ-7733. </w:t>
      </w:r>
      <w:r>
        <w:rPr>
          <w:b/>
          <w:bCs/>
          <w:color w:val="000000"/>
        </w:rPr>
        <w:t xml:space="preserve">Протокол № 6 от 19.03.1959 г. </w:t>
      </w:r>
      <w:r>
        <w:rPr>
          <w:color w:val="000000"/>
        </w:rPr>
        <w:t>заседания ТКЗ при ДВГУ. - 22 л. /// АТГФ-29088-61.</w:t>
      </w:r>
    </w:p>
    <w:p>
      <w:pPr>
        <w:pStyle w:val="Normal"/>
        <w:ind w:firstLine="720" w:end="0"/>
        <w:jc w:val="both"/>
        <w:rPr>
          <w:b/>
          <w:color w:val="000000"/>
        </w:rPr>
      </w:pPr>
      <w:r>
        <w:rPr>
          <w:b/>
          <w:color w:val="000000"/>
        </w:rPr>
        <w:t xml:space="preserve">Григорьев Г.К., 1958. </w:t>
      </w:r>
      <w:r>
        <w:rPr>
          <w:color w:val="000000"/>
        </w:rPr>
        <w:t>Отчет о поисковых и детальных ГРР, проведенных в 1957-58 гг. на Куприяновском м-нии песчано-гравийного материала в Амурской области. - Хабаровск: ДВГУ, 1958. - 269 с., 8 гр.пр. ///АТГФ-7733</w:t>
      </w:r>
    </w:p>
    <w:p>
      <w:pPr>
        <w:pStyle w:val="Normal"/>
        <w:ind w:firstLine="720" w:end="0"/>
        <w:jc w:val="both"/>
        <w:rPr>
          <w:b/>
          <w:color w:val="000000"/>
        </w:rPr>
      </w:pPr>
      <w:r>
        <w:rPr>
          <w:b/>
          <w:color w:val="000000"/>
        </w:rPr>
        <w:t xml:space="preserve">Григорьев Г.К., 1961. </w:t>
      </w:r>
      <w:r>
        <w:rPr>
          <w:color w:val="000000"/>
        </w:rPr>
        <w:t>ТЭД по Чагоянскому и Чуканскому месторождениям цементного сырья. - Свободный: АКЭ, 1961. - 68 с., 9 гр.пр. ///АТГФ-11535, од52789-скан. (309 Мб)</w:t>
      </w:r>
    </w:p>
    <w:p>
      <w:pPr>
        <w:pStyle w:val="Normal"/>
        <w:ind w:firstLine="720" w:end="0"/>
        <w:jc w:val="both"/>
        <w:rPr>
          <w:b/>
          <w:color w:val="000000"/>
        </w:rPr>
      </w:pPr>
      <w:r>
        <w:rPr>
          <w:b/>
          <w:color w:val="000000"/>
        </w:rPr>
        <w:t xml:space="preserve">Григорьев Г.К., 1980. </w:t>
      </w:r>
      <w:r>
        <w:rPr>
          <w:color w:val="000000"/>
        </w:rPr>
        <w:t>ТЭО проекта постоянных кондиций для Чагоянского м-ия известняков.- Хабаровск: Дальгеология, 1980. - 249 с., 10 гр.пр. ///АТГФ-19096, од52603 (191 Мб)</w:t>
      </w:r>
    </w:p>
    <w:p>
      <w:pPr>
        <w:pStyle w:val="Normal"/>
        <w:ind w:firstLine="720" w:end="0"/>
        <w:jc w:val="both"/>
        <w:rPr>
          <w:b/>
          <w:color w:val="000000"/>
        </w:rPr>
      </w:pPr>
      <w:r>
        <w:rPr>
          <w:b/>
          <w:color w:val="000000"/>
        </w:rPr>
        <w:t xml:space="preserve">Григорьев Г.К., Глотов В.Д., 1963. </w:t>
      </w:r>
      <w:r>
        <w:rPr>
          <w:color w:val="000000"/>
        </w:rPr>
        <w:t>Чагоянское м-ние известняков и глин. Результаты геологоразведочных работ на цементное сырье, проведенных Мраморной партией в Шимановском р-не. Протокол НТС ДВГУ от 16.12.1963 г. - Хабаровск: ДВГУ, 1963. - 5 кн. - 835 л. (138+306+229+145+17-прот.), 14 л.гр.пр. /// АТГФ-10084, Арх.707хаб.</w:t>
      </w:r>
    </w:p>
    <w:p>
      <w:pPr>
        <w:pStyle w:val="Normal"/>
        <w:ind w:firstLine="720" w:end="0"/>
        <w:jc w:val="both"/>
        <w:rPr>
          <w:b/>
          <w:color w:val="000000"/>
        </w:rPr>
      </w:pPr>
      <w:r>
        <w:rPr>
          <w:b/>
          <w:color w:val="000000"/>
        </w:rPr>
        <w:t xml:space="preserve">Григорьев Г.К., Королева Е.Т. и др., 1979. </w:t>
      </w:r>
      <w:r>
        <w:rPr>
          <w:color w:val="000000"/>
        </w:rPr>
        <w:t>ТЭО целесообразности промышленного освоения Бурундинского м-ния строительного камня и проект постоянных кондиций. - Хабаровск: ДВТГУ, 1979. - 102 с., 7 гр.пр. ///АТГФ-18906, од52577 (122 МБ).</w:t>
      </w:r>
    </w:p>
    <w:p>
      <w:pPr>
        <w:pStyle w:val="Normal"/>
        <w:ind w:firstLine="720" w:end="0"/>
        <w:jc w:val="both"/>
        <w:rPr>
          <w:b/>
          <w:color w:val="000000"/>
        </w:rPr>
      </w:pPr>
      <w:r>
        <w:rPr>
          <w:b/>
          <w:color w:val="000000"/>
        </w:rPr>
        <w:t xml:space="preserve">Григорьев Г.К., Романишко З.Я., 1979. </w:t>
      </w:r>
      <w:r>
        <w:rPr>
          <w:color w:val="000000"/>
        </w:rPr>
        <w:t>ТЭО целесообразности промышленного освоения Тамаринского м-ния глин и проект постоянных кондиций. - Хабаровск: МПГЭИ, 1979. - 95 с., 7 гр.пр. ///АТГФ-18663, од52577-скан. (96 МБ)</w:t>
      </w:r>
    </w:p>
    <w:p>
      <w:pPr>
        <w:pStyle w:val="Normal"/>
        <w:ind w:firstLine="720" w:end="0"/>
        <w:jc w:val="both"/>
        <w:rPr>
          <w:b/>
          <w:color w:val="000000"/>
        </w:rPr>
      </w:pPr>
      <w:r>
        <w:rPr>
          <w:b/>
          <w:color w:val="000000"/>
        </w:rPr>
        <w:t>Григорьев Д.П., 1954.</w:t>
      </w:r>
      <w:r>
        <w:rPr>
          <w:color w:val="000000"/>
        </w:rPr>
        <w:t xml:space="preserve"> Физико-географическая характеристика различных типов равнин юга Амурской области. (Автореф.канд.дисс.). - М.: ДВ экспедиция, 1954. - 31 с. /// АТГФ-1027 </w:t>
      </w:r>
    </w:p>
    <w:p>
      <w:pPr>
        <w:pStyle w:val="Normal"/>
        <w:ind w:firstLine="720" w:end="0"/>
        <w:jc w:val="both"/>
        <w:rPr>
          <w:b/>
          <w:color w:val="000000"/>
        </w:rPr>
      </w:pPr>
      <w:r>
        <w:rPr>
          <w:b/>
          <w:color w:val="000000"/>
        </w:rPr>
        <w:t>Григорьев Л.С., Чирикова Т.П., Плахов В.К., 1973.</w:t>
      </w:r>
      <w:r>
        <w:rPr>
          <w:color w:val="000000"/>
        </w:rPr>
        <w:t xml:space="preserve"> Окончательный отчет по поисково-оценочным работам на золото в верховьях р.Брянты (лист N-52-15). - М.:Аэрогеология, 1973. - 109 с., 16 гр.пр. ///АТГФ-15776.</w:t>
      </w:r>
    </w:p>
    <w:p>
      <w:pPr>
        <w:pStyle w:val="Normal"/>
        <w:ind w:firstLine="720" w:end="0"/>
        <w:jc w:val="both"/>
        <w:rPr>
          <w:b/>
          <w:bCs/>
          <w:color w:val="000000"/>
        </w:rPr>
      </w:pPr>
      <w:r>
        <w:rPr>
          <w:b/>
          <w:color w:val="000000"/>
        </w:rPr>
        <w:t>Григорьев Р.О., 2010.</w:t>
      </w:r>
      <w:r>
        <w:rPr>
          <w:color w:val="000000"/>
        </w:rPr>
        <w:t xml:space="preserve"> Отчётный баланс запасов россыпного золота ООО «Россыпи» за 2010 г. по формам: 5-гр, 70-тп. – Благовещенск, 2010. – 1 кн.-20 л., 7 л.гр.пр. /// АТГФ-28748</w:t>
      </w:r>
    </w:p>
    <w:p>
      <w:pPr>
        <w:pStyle w:val="Normal"/>
        <w:ind w:firstLine="709" w:end="0"/>
        <w:jc w:val="both"/>
        <w:rPr>
          <w:b/>
          <w:bCs/>
          <w:color w:val="000000"/>
        </w:rPr>
      </w:pPr>
      <w:r>
        <w:rPr>
          <w:b/>
          <w:bCs/>
          <w:color w:val="000000"/>
        </w:rPr>
        <w:t xml:space="preserve">Григорьев Р.О., 2013. </w:t>
      </w:r>
      <w:r>
        <w:rPr>
          <w:color w:val="000000"/>
        </w:rPr>
        <w:t>Отчётный баланс запасов россыпного золота ООО «</w:t>
      </w:r>
      <w:r>
        <w:rPr>
          <w:b/>
          <w:bCs/>
          <w:color w:val="000000"/>
        </w:rPr>
        <w:t xml:space="preserve">Россыпи» за 2013 </w:t>
      </w:r>
      <w:r>
        <w:rPr>
          <w:color w:val="000000"/>
        </w:rPr>
        <w:t>г. по формам: 5-гр, 70-тп. – Благовещенск, 2013. – 1 кн.-29 л., 24 л.гр.пр. /// АТГФ-29456.</w:t>
      </w:r>
    </w:p>
    <w:p>
      <w:pPr>
        <w:pStyle w:val="Normal"/>
        <w:ind w:firstLine="709" w:end="0"/>
        <w:jc w:val="both"/>
        <w:rPr>
          <w:b/>
          <w:color w:val="000000"/>
        </w:rPr>
      </w:pPr>
      <w:r>
        <w:rPr>
          <w:b/>
          <w:bCs/>
          <w:color w:val="000000"/>
        </w:rPr>
        <w:t xml:space="preserve">Григорьев Р.О., 2013. </w:t>
      </w:r>
      <w:r>
        <w:rPr>
          <w:color w:val="000000"/>
        </w:rPr>
        <w:t>Отчётный баланс запасов россыпного золота ООО «</w:t>
      </w:r>
      <w:r>
        <w:rPr>
          <w:b/>
          <w:bCs/>
          <w:color w:val="000000"/>
        </w:rPr>
        <w:t>Урарту</w:t>
      </w:r>
      <w:r>
        <w:rPr>
          <w:color w:val="000000"/>
        </w:rPr>
        <w:t xml:space="preserve">» </w:t>
      </w:r>
      <w:r>
        <w:rPr>
          <w:b/>
          <w:bCs/>
          <w:color w:val="000000"/>
        </w:rPr>
        <w:t xml:space="preserve">за 2013 г. </w:t>
      </w:r>
      <w:r>
        <w:rPr>
          <w:color w:val="000000"/>
        </w:rPr>
        <w:t>по форме 5-гр. – Благовещенск, 2013. – 1 кн.-7 л. /// АТГФ-29466.</w:t>
      </w:r>
    </w:p>
    <w:p>
      <w:pPr>
        <w:pStyle w:val="Normal"/>
        <w:ind w:firstLine="709" w:end="0"/>
        <w:jc w:val="both"/>
        <w:rPr>
          <w:b/>
          <w:color w:val="000000"/>
        </w:rPr>
      </w:pPr>
      <w:r>
        <w:rPr>
          <w:b/>
          <w:color w:val="000000"/>
        </w:rPr>
        <w:t xml:space="preserve">Григорьев Р.О., 2014. </w:t>
      </w:r>
      <w:r>
        <w:rPr>
          <w:color w:val="000000"/>
        </w:rPr>
        <w:t>Проект и смета на проведение поисковых, оценочных и разведочных работ на россыпное золото в долине руч.Вера, правого притока р.Семертак в Селемджинском районе Амурской области в 2014-2019 гг. Объект «</w:t>
      </w:r>
      <w:r>
        <w:rPr>
          <w:b/>
          <w:color w:val="000000"/>
        </w:rPr>
        <w:t>Вера</w:t>
      </w:r>
      <w:r>
        <w:rPr>
          <w:color w:val="000000"/>
        </w:rPr>
        <w:t>». (N-53-XXV, лц. БЛГ 02589 БР, Гр.10-14-374). – Благовещенск: ООО «Урарту», 2014. – 3 кн.-108 л., 2 л. гр.пр. /// Арх.1183-28.</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bCs/>
          <w:color w:val="000000"/>
        </w:rPr>
      </w:pPr>
      <w:r>
        <w:rPr>
          <w:b/>
          <w:color w:val="000000"/>
        </w:rPr>
        <w:t xml:space="preserve">Григорьев Р.О., 2014. </w:t>
      </w:r>
      <w:r>
        <w:rPr>
          <w:color w:val="000000"/>
        </w:rPr>
        <w:t>Промежуточный отчёт по результатам геологоразведочных работ 2013-2014 гг. в бассейне р.Чуча с подсчётом запасов россыпного золота по состоянию на 01.04.2014 г. Объект «</w:t>
      </w:r>
      <w:r>
        <w:rPr>
          <w:b/>
          <w:color w:val="000000"/>
        </w:rPr>
        <w:t>Чуча</w:t>
      </w:r>
      <w:r>
        <w:rPr>
          <w:color w:val="000000"/>
        </w:rPr>
        <w:t xml:space="preserve">». (Селемджинский р-н, N-53-XXV, лц.БЛГ 02423 БР, Гр.10-13-289, ГКМ(В)-1150). Протокол ТКЗ Амурнедра № 954 от 24.07.2014. – Благовещенск: ООО «Урарту», 2014. – 2 кн.-149 л. (109+40/проток.), 22 л.гр.пр. /// АТГФ-29996, од51999 (13 Мб), б/Арх. </w:t>
      </w:r>
      <w:r>
        <w:rPr>
          <w:color w:val="000000"/>
          <w:sz w:val="20"/>
        </w:rPr>
        <w:t>Чуча-пп Караурак Бол., Корейский-лп Чуча.</w:t>
      </w:r>
    </w:p>
    <w:p>
      <w:pPr>
        <w:pStyle w:val="Normal"/>
        <w:ind w:firstLine="709" w:end="0"/>
        <w:jc w:val="both"/>
        <w:rPr>
          <w:b/>
          <w:bCs/>
          <w:color w:val="000000"/>
        </w:rPr>
      </w:pPr>
      <w:r>
        <w:rPr>
          <w:b/>
          <w:bCs/>
          <w:color w:val="000000"/>
        </w:rPr>
        <w:t xml:space="preserve">Григорьев Р.О., 2015. </w:t>
      </w:r>
      <w:r>
        <w:rPr>
          <w:color w:val="000000"/>
        </w:rPr>
        <w:t>Материалы отчётного баланса запасов россыпного золота ООО «</w:t>
      </w:r>
      <w:r>
        <w:rPr>
          <w:b/>
          <w:bCs/>
          <w:color w:val="000000"/>
        </w:rPr>
        <w:t xml:space="preserve">РОССЫПИ» </w:t>
      </w:r>
      <w:r>
        <w:rPr>
          <w:bCs/>
          <w:color w:val="000000"/>
        </w:rPr>
        <w:t>за</w:t>
      </w:r>
      <w:r>
        <w:rPr>
          <w:b/>
          <w:bCs/>
          <w:color w:val="000000"/>
        </w:rPr>
        <w:t xml:space="preserve"> 2014 </w:t>
      </w:r>
      <w:r>
        <w:rPr>
          <w:color w:val="000000"/>
        </w:rPr>
        <w:t>г. по формам: 5-гр, 70-тп. – Благовещенск, 2015. – 1 кн.-20 л., 3 л.гр.пр. /// АТГФ-29678.</w:t>
      </w:r>
    </w:p>
    <w:p>
      <w:pPr>
        <w:pStyle w:val="Normal"/>
        <w:tabs>
          <w:tab w:val="clear" w:pos="720"/>
          <w:tab w:val="left" w:pos="3480" w:leader="none"/>
        </w:tabs>
        <w:ind w:firstLine="709" w:end="0"/>
        <w:jc w:val="both"/>
        <w:rPr>
          <w:b/>
          <w:color w:val="000000"/>
        </w:rPr>
      </w:pPr>
      <w:r>
        <w:rPr>
          <w:b/>
          <w:bCs/>
          <w:color w:val="000000"/>
        </w:rPr>
        <w:t xml:space="preserve">Григорьев Р.О., 2015. </w:t>
      </w:r>
      <w:r>
        <w:rPr>
          <w:color w:val="000000"/>
        </w:rPr>
        <w:t xml:space="preserve">Отчётный баланса запасов россыпного золота по ООО «Урарту» </w:t>
      </w:r>
      <w:r>
        <w:rPr>
          <w:bCs/>
          <w:color w:val="000000"/>
          <w:u w:val="single"/>
        </w:rPr>
        <w:t>за 2014 г</w:t>
      </w:r>
      <w:r>
        <w:rPr>
          <w:color w:val="000000"/>
          <w:u w:val="single"/>
        </w:rPr>
        <w:t>.</w:t>
      </w:r>
      <w:r>
        <w:rPr>
          <w:color w:val="000000"/>
        </w:rPr>
        <w:t xml:space="preserve"> по форме 5-гр. – Благовещенск, 2015. – 1 кн.-19 л. /// АТГФ-29892-1.</w:t>
      </w:r>
    </w:p>
    <w:p>
      <w:pPr>
        <w:pStyle w:val="Normal"/>
        <w:ind w:firstLine="709" w:end="0"/>
        <w:jc w:val="both"/>
        <w:rPr>
          <w:b/>
          <w:color w:val="000000"/>
        </w:rPr>
      </w:pPr>
      <w:r>
        <w:rPr>
          <w:b/>
          <w:color w:val="000000"/>
        </w:rPr>
        <w:t>Григорьев Р.О., 2016.</w:t>
      </w:r>
      <w:r>
        <w:rPr>
          <w:color w:val="000000"/>
        </w:rPr>
        <w:t xml:space="preserve"> Материалы подсчёта запасов россыпного золота в долине руч.Полевский, левого притока р.Селемджа, по состоянию на 01.06.2016 г. Объект «</w:t>
      </w:r>
      <w:r>
        <w:rPr>
          <w:b/>
          <w:color w:val="000000"/>
        </w:rPr>
        <w:t>Коврижка</w:t>
      </w:r>
      <w:r>
        <w:rPr>
          <w:color w:val="000000"/>
        </w:rPr>
        <w:t>» (Селемджинский р-н, N-53-XXVII, БЛГ 02424 БР, Гр.10-13-309, ГКМ(В)-1201). Протокол ТКЗ Амурнедра № 1123 от 24.07.2017. – Благовещенск: ООО «Россыпи», 2016. – 2 кн.-129 л.(89+40/</w:t>
      </w:r>
      <w:r>
        <w:rPr>
          <w:i/>
          <w:color w:val="000000"/>
        </w:rPr>
        <w:t>проток.</w:t>
      </w:r>
      <w:r>
        <w:rPr>
          <w:color w:val="000000"/>
        </w:rPr>
        <w:t xml:space="preserve">), 10 л.гр.пр. /// АТГФ-31455, од52218 (19 Мб); б/Арх. </w:t>
      </w:r>
    </w:p>
    <w:p>
      <w:pPr>
        <w:pStyle w:val="Normal"/>
        <w:tabs>
          <w:tab w:val="clear" w:pos="720"/>
          <w:tab w:val="left" w:pos="3480" w:leader="none"/>
        </w:tabs>
        <w:ind w:firstLine="709" w:end="0"/>
        <w:jc w:val="both"/>
        <w:rPr>
          <w:b/>
          <w:color w:val="000000"/>
        </w:rPr>
      </w:pPr>
      <w:r>
        <w:rPr>
          <w:b/>
          <w:color w:val="000000"/>
        </w:rPr>
        <w:t>Григорьев Р.О., 2016.</w:t>
      </w:r>
      <w:r>
        <w:rPr>
          <w:color w:val="000000"/>
        </w:rPr>
        <w:t xml:space="preserve"> Отчётный баланс запасов россыпного золота по ООО «РОССЫПИ» за 2015 г. по формам: 5-гр, 70-тп. – Благовещенск, 2016. – 1 кн.-30 л. /// АТГФ-29879.</w:t>
      </w:r>
    </w:p>
    <w:p>
      <w:pPr>
        <w:pStyle w:val="Normal"/>
        <w:ind w:firstLine="709" w:end="0"/>
        <w:jc w:val="both"/>
        <w:rPr>
          <w:b/>
          <w:color w:val="000000"/>
        </w:rPr>
      </w:pPr>
      <w:r>
        <w:rPr>
          <w:b/>
          <w:color w:val="000000"/>
        </w:rPr>
        <w:t>Григорьев С.Ю., 2010.</w:t>
      </w:r>
      <w:r>
        <w:rPr>
          <w:color w:val="000000"/>
        </w:rPr>
        <w:t xml:space="preserve"> Сведения о состоянии и изменении запасов полезных ископаемых предприятия ООО «Ассоциация строителей АЯМ» за 2010 г. по форме 5-гр (строительные камни). – Алдан, 2010. – 1 кн.-66 л., 2 л.гр.пр. /// АТГФ-28838-7;</w:t>
      </w:r>
      <w:r>
        <w:rPr>
          <w:color w:val="000000"/>
          <w:sz w:val="20"/>
        </w:rPr>
        <w:t xml:space="preserve"> авт, ндпо, адм/Зейский, амб/ОРПИ/строительные камни-2010, амо/Эльга(карьер № 5)</w:t>
      </w:r>
    </w:p>
    <w:p>
      <w:pPr>
        <w:pStyle w:val="Normal"/>
        <w:ind w:firstLine="709" w:end="0"/>
        <w:jc w:val="both"/>
        <w:rPr>
          <w:color w:val="000000"/>
        </w:rPr>
      </w:pPr>
      <w:r>
        <w:rPr>
          <w:b/>
          <w:color w:val="000000"/>
        </w:rPr>
        <w:t>Григорьев С.Ю., 2012.</w:t>
      </w:r>
      <w:r>
        <w:rPr>
          <w:color w:val="000000"/>
        </w:rPr>
        <w:t xml:space="preserve"> Отчёт по форме 5-гр (строительные камни). – Алдан: ООО «Ассоциация строителей АЯМ», 2012. – 1 кн.-19 л., 1 л.гр.пр. /// АТГФ-29065-8.</w:t>
      </w:r>
    </w:p>
    <w:p>
      <w:pPr>
        <w:pStyle w:val="Normal"/>
        <w:ind w:firstLine="720" w:end="0"/>
        <w:jc w:val="both"/>
        <w:rPr>
          <w:b/>
          <w:color w:val="000000"/>
        </w:rPr>
      </w:pPr>
      <w:r>
        <w:rPr>
          <w:color w:val="000000"/>
        </w:rPr>
        <w:t>Григорьева А.Р. Баланс запасов неметаллических полезных ископаемых за 1963 год (строительные материалы) с объяснительной запиской и протоколом балансовой комиссии ДВГУ. - Свободный: Амурск. РайГРУ, 1964. - 70 с. /// АмурТГФ - 10524. авт., АПИ/строит. матер., Баланс-63.</w:t>
      </w:r>
    </w:p>
    <w:p>
      <w:pPr>
        <w:pStyle w:val="Normal"/>
        <w:ind w:firstLine="720" w:end="0"/>
        <w:jc w:val="both"/>
        <w:rPr>
          <w:b/>
          <w:color w:val="000000"/>
        </w:rPr>
      </w:pPr>
      <w:r>
        <w:rPr>
          <w:b/>
          <w:color w:val="000000"/>
        </w:rPr>
        <w:t>Григорьева В., 1974.</w:t>
      </w:r>
      <w:r>
        <w:rPr>
          <w:color w:val="000000"/>
        </w:rPr>
        <w:t xml:space="preserve"> паспорт и гидрогеологические данные по скв.1 на воду на ст.Свободный (пионерлагерь им.П.Морозова) Забайкальской железной дороги. 1974. /// АТГФ-16428 </w:t>
      </w:r>
    </w:p>
    <w:p>
      <w:pPr>
        <w:pStyle w:val="Normal"/>
        <w:ind w:firstLine="720" w:end="0"/>
        <w:jc w:val="both"/>
        <w:rPr>
          <w:b/>
          <w:color w:val="000000"/>
        </w:rPr>
      </w:pPr>
      <w:r>
        <w:rPr>
          <w:b/>
          <w:color w:val="000000"/>
        </w:rPr>
        <w:t xml:space="preserve">Грицкевич Р.В., 1975. </w:t>
      </w:r>
      <w:r>
        <w:rPr>
          <w:color w:val="000000"/>
        </w:rPr>
        <w:t>Отчет по доразведке Белогорского м-ния песков, проведенной в 1973-74 гг. в Амурской области. - Владивосток: Росгеолнерудразведка, 1975. - 482 с., 9 гр.пр. ///АТГФ-17046</w:t>
      </w:r>
    </w:p>
    <w:p>
      <w:pPr>
        <w:pStyle w:val="Normal"/>
        <w:ind w:firstLine="720" w:end="0"/>
        <w:jc w:val="both"/>
        <w:rPr>
          <w:b/>
          <w:color w:val="000000"/>
        </w:rPr>
      </w:pPr>
      <w:r>
        <w:rPr>
          <w:b/>
          <w:color w:val="000000"/>
        </w:rPr>
        <w:t xml:space="preserve">Грицкевич Р.В., 1979. </w:t>
      </w:r>
      <w:r>
        <w:rPr>
          <w:color w:val="000000"/>
        </w:rPr>
        <w:t>Отчет по доразведке Возжаевского м-ния глин на кирпич обыкновенный. - Владивосток: Росгеолнерудразведка, 1979. - 283 с., 5 гр.пр. ///АТГФ-18746</w:t>
      </w:r>
    </w:p>
    <w:p>
      <w:pPr>
        <w:pStyle w:val="Normal"/>
        <w:ind w:firstLine="720" w:end="0"/>
        <w:jc w:val="both"/>
        <w:rPr>
          <w:b/>
          <w:color w:val="000000"/>
        </w:rPr>
      </w:pPr>
      <w:r>
        <w:rPr>
          <w:b/>
          <w:color w:val="000000"/>
        </w:rPr>
        <w:t xml:space="preserve">Грищенко Г., 1939. </w:t>
      </w:r>
      <w:r>
        <w:rPr>
          <w:color w:val="000000"/>
        </w:rPr>
        <w:t>Отчет о работе поисковой партии Бирского приискового управления в р-не верховьев р.Архары, август и сентябрь 1939 г. - Бирское прииск. упр., 1939. - 8 с., 1 гр.пр. ///АТГФ-7464</w:t>
      </w:r>
    </w:p>
    <w:p>
      <w:pPr>
        <w:pStyle w:val="Normal"/>
        <w:ind w:firstLine="709" w:end="0"/>
        <w:jc w:val="both"/>
        <w:rPr>
          <w:b/>
          <w:color w:val="000000"/>
        </w:rPr>
      </w:pPr>
      <w:r>
        <w:rPr>
          <w:b/>
          <w:color w:val="000000"/>
        </w:rPr>
        <w:t xml:space="preserve">Грищенко Г., 1951. </w:t>
      </w:r>
      <w:r>
        <w:rPr>
          <w:color w:val="000000"/>
        </w:rPr>
        <w:t xml:space="preserve">Выписка из объяснительной записки к подсчёту запасов на 1 января 1951 г. Сутарского приискового управления «Приморзолото». (Архаринский р-н, Амурская обл., M-52-XXIII, M-52-XXIX: р.Бира Мал., Урил Мал; руч.Грязный, Южный, Игоревский); (Еврейская АО, M-52-XXX: р.Сутара). – 1 кн.-11 л. /// АТГФ-29287-3. </w:t>
      </w:r>
      <w:r>
        <w:rPr>
          <w:color w:val="000000"/>
          <w:sz w:val="20"/>
        </w:rPr>
        <w:t>Биря Мал. -лп Биря, Урил Мал. (верховье) -пс Урил, Грязный-лп Биря Мал., Южный-лп Игоревский (или лп Биря Мал.), Игоревский-пп Биря Мал.</w:t>
      </w:r>
    </w:p>
    <w:p>
      <w:pPr>
        <w:pStyle w:val="Normal"/>
        <w:ind w:firstLine="709" w:end="0"/>
        <w:jc w:val="both"/>
        <w:rPr>
          <w:b/>
          <w:color w:val="000000"/>
        </w:rPr>
      </w:pPr>
      <w:r>
        <w:rPr>
          <w:b/>
          <w:color w:val="000000"/>
        </w:rPr>
        <w:t>Грищенко Г.Е., Ольшанский В.Н., 1952.</w:t>
      </w:r>
      <w:r>
        <w:rPr>
          <w:color w:val="000000"/>
        </w:rPr>
        <w:t xml:space="preserve"> Отчёт о рекогносцировочном обследовании верховьев р.Арги в 1950-1951 гг. (Зейский р-н; N-52-XVII). – пр.Дамбуки: Дамбукинское ПУ Треста «Амурзолото», 1952. – 30 л. (л.77-106), в т.ч. 1 л.гр.пр. /// АТГФ-29381-1 (1 кн.-285 л.).</w:t>
      </w:r>
      <w:r>
        <w:rPr>
          <w:color w:val="000000"/>
          <w:sz w:val="20"/>
        </w:rPr>
        <w:t xml:space="preserve"> аз/россыпи, амо/Арги (верх.)-лп Зея.</w:t>
      </w:r>
    </w:p>
    <w:p>
      <w:pPr>
        <w:pStyle w:val="Normal"/>
        <w:ind w:firstLine="720" w:end="0"/>
        <w:jc w:val="both"/>
        <w:rPr>
          <w:b/>
          <w:color w:val="000000"/>
        </w:rPr>
      </w:pPr>
      <w:r>
        <w:rPr>
          <w:b/>
          <w:color w:val="000000"/>
        </w:rPr>
        <w:t xml:space="preserve">Грищенко Т.А., 2008. </w:t>
      </w:r>
      <w:r>
        <w:rPr>
          <w:color w:val="000000"/>
        </w:rPr>
        <w:t xml:space="preserve">Сводный отчетный баланс запасов </w:t>
      </w:r>
      <w:r>
        <w:rPr>
          <w:color w:val="000000"/>
          <w:u w:val="single"/>
        </w:rPr>
        <w:t>СТРОИТЕЛЬНЫХ КАМНЕЙ</w:t>
      </w:r>
      <w:r>
        <w:rPr>
          <w:color w:val="000000"/>
        </w:rPr>
        <w:t xml:space="preserve"> по Амурской области по состоянию на 01.01.2008 г. – Благовещенск: Филиал по Амурской области ФГУ «ТФИ по ДВФО», 2008. – 1 кн.-20 л. /// АТГФ-28162-1 (экз. № 2), од51165 (28 МБ); авт, ндпо, адм, амб/строительные камни-2007</w:t>
      </w:r>
    </w:p>
    <w:p>
      <w:pPr>
        <w:pStyle w:val="Normal"/>
        <w:ind w:firstLine="720" w:end="0"/>
        <w:jc w:val="both"/>
        <w:rPr>
          <w:b/>
          <w:color w:val="000000"/>
        </w:rPr>
      </w:pPr>
      <w:r>
        <w:rPr>
          <w:b/>
          <w:color w:val="000000"/>
        </w:rPr>
        <w:t xml:space="preserve">Грищенко Т.А., 2008. </w:t>
      </w:r>
      <w:r>
        <w:rPr>
          <w:color w:val="000000"/>
        </w:rPr>
        <w:t xml:space="preserve">Сводный отчётный баланс запасов </w:t>
      </w:r>
      <w:r>
        <w:rPr>
          <w:color w:val="000000"/>
          <w:u w:val="single"/>
        </w:rPr>
        <w:t>СТРОИТЕЛЬНЫХ КАМНЕЙ</w:t>
      </w:r>
      <w:r>
        <w:rPr>
          <w:color w:val="000000"/>
        </w:rPr>
        <w:t xml:space="preserve"> по Амурской области по состоянию на 01.01.2009 г. – Благовещенск: Филиал по Амурской области ФГУ «ТФИ по ДВФО», 2009. – 1 кн.-22 л. /// АТГФ-28387-1 (экз. № 2), од51165 (0,5 Мб). </w:t>
      </w:r>
      <w:r>
        <w:rPr>
          <w:color w:val="000000"/>
          <w:sz w:val="20"/>
        </w:rPr>
        <w:t>авт, ндпо, адм/Амурская, амб/ОРПИ/строительные камни-2008</w:t>
      </w:r>
    </w:p>
    <w:p>
      <w:pPr>
        <w:pStyle w:val="BodyTextIndent"/>
        <w:ind w:firstLine="720" w:end="0"/>
        <w:rPr>
          <w:b/>
          <w:color w:val="000000"/>
        </w:rPr>
      </w:pPr>
      <w:r>
        <w:rPr>
          <w:b/>
          <w:color w:val="000000"/>
        </w:rPr>
        <w:t>Грищенко Т.А., 2008.</w:t>
      </w:r>
      <w:r>
        <w:rPr>
          <w:color w:val="000000"/>
        </w:rPr>
        <w:t xml:space="preserve"> Сводный отчетный баланс запасов СТРОИТЕЛЬНЫХ МАТЕРИАЛОВ по Амурской области по состоянию на 01.01.2008 г. с отчетными балансами предприятий за 2006 - 2007 гг.: </w:t>
      </w:r>
      <w:r>
        <w:rPr>
          <w:b/>
          <w:color w:val="000000"/>
          <w:u w:val="single"/>
        </w:rPr>
        <w:t>2. -</w:t>
      </w:r>
      <w:r>
        <w:rPr>
          <w:color w:val="000000"/>
        </w:rPr>
        <w:t xml:space="preserve"> ООО «Амид» - глина (Тибекин П.Г., ф.5-гр) за 2007 г.; </w:t>
      </w:r>
      <w:r>
        <w:rPr>
          <w:b/>
          <w:color w:val="000000"/>
          <w:u w:val="single"/>
        </w:rPr>
        <w:t>3. -</w:t>
      </w:r>
      <w:r>
        <w:rPr>
          <w:color w:val="000000"/>
        </w:rPr>
        <w:t xml:space="preserve"> ОАО «АСК» - ПГС (Горбунова Т.В., ф.5-гр) за 2007 г.; </w:t>
      </w:r>
      <w:r>
        <w:rPr>
          <w:b/>
          <w:color w:val="000000"/>
          <w:u w:val="single"/>
        </w:rPr>
        <w:t>4. -</w:t>
      </w:r>
      <w:r>
        <w:rPr>
          <w:color w:val="000000"/>
        </w:rPr>
        <w:t xml:space="preserve"> ЗАО «Асфальт» по граниту и ПГС (Реброва Г.С., ф.5-гр, 70-тп,71-тп) за 2007 г.; </w:t>
      </w:r>
      <w:r>
        <w:rPr>
          <w:b/>
          <w:color w:val="000000"/>
          <w:u w:val="single"/>
        </w:rPr>
        <w:t>5.</w:t>
      </w:r>
      <w:r>
        <w:rPr>
          <w:b/>
          <w:color w:val="000000"/>
        </w:rPr>
        <w:t xml:space="preserve"> </w:t>
      </w:r>
      <w:r>
        <w:rPr>
          <w:color w:val="000000"/>
        </w:rPr>
        <w:t xml:space="preserve">- ОАО «Благовещенский завод строительных материалов» по песку (Данилов А.В., ф.5-гр, 70-тп, 71-тп) за 2007 г.; </w:t>
      </w:r>
      <w:r>
        <w:rPr>
          <w:b/>
          <w:color w:val="000000"/>
          <w:u w:val="single"/>
        </w:rPr>
        <w:t xml:space="preserve">6 </w:t>
      </w:r>
      <w:r>
        <w:rPr>
          <w:color w:val="000000"/>
        </w:rPr>
        <w:t>– Крестьянское фермерское хозяйство «Булат» по глине (Жеганов Г.В., ф.-5 гр, 70-тп, 71-тп) за 2007 г.;</w:t>
      </w:r>
      <w:r>
        <w:rPr>
          <w:b/>
          <w:color w:val="000000"/>
          <w:u w:val="single"/>
        </w:rPr>
        <w:t xml:space="preserve"> 7</w:t>
      </w:r>
      <w:r>
        <w:rPr>
          <w:color w:val="000000"/>
          <w:u w:val="single"/>
        </w:rPr>
        <w:t xml:space="preserve"> -</w:t>
      </w:r>
      <w:r>
        <w:rPr>
          <w:color w:val="000000"/>
        </w:rPr>
        <w:t xml:space="preserve"> МП «Городской сервисно-торговый комплекс» по ПГС (Данилов А.В., ф.5-гр, 70-тп) за 2007 г.; </w:t>
      </w:r>
      <w:r>
        <w:rPr>
          <w:b/>
          <w:color w:val="000000"/>
          <w:u w:val="single"/>
        </w:rPr>
        <w:t>8</w:t>
      </w:r>
      <w:r>
        <w:rPr>
          <w:color w:val="000000"/>
        </w:rPr>
        <w:t xml:space="preserve"> – ФГУ «ДЭП № 123» по ПГС (Рудаков С.В.. ф.-5-гр, 70-тп) за 2007 г.; </w:t>
      </w:r>
      <w:r>
        <w:rPr>
          <w:b/>
          <w:color w:val="000000"/>
          <w:u w:val="single"/>
        </w:rPr>
        <w:t xml:space="preserve">9 </w:t>
      </w:r>
      <w:r>
        <w:rPr>
          <w:color w:val="000000"/>
        </w:rPr>
        <w:t xml:space="preserve">– ФГУ «ДЭП № 194» по песку (Быковская Н.И., ф.-5 гр) за 2007 г.; </w:t>
      </w:r>
      <w:r>
        <w:rPr>
          <w:b/>
          <w:color w:val="000000"/>
          <w:u w:val="single"/>
        </w:rPr>
        <w:t xml:space="preserve">10 </w:t>
      </w:r>
      <w:r>
        <w:rPr>
          <w:color w:val="000000"/>
        </w:rPr>
        <w:t xml:space="preserve">– ФГУ «ДЭП» № 197» на песок (Шумова О.Г., ф-5 гр, 70-тп, 71-тп) за 2007 г.; </w:t>
      </w:r>
      <w:r>
        <w:rPr>
          <w:b/>
          <w:color w:val="000000"/>
          <w:u w:val="single"/>
        </w:rPr>
        <w:t xml:space="preserve">11 </w:t>
      </w:r>
      <w:r>
        <w:rPr>
          <w:color w:val="000000"/>
        </w:rPr>
        <w:t xml:space="preserve">– ООО «Олёкминский рудник» по ПГС и строительному камню (Хлебунов С.В., ф.-5 гр) за 2007 г.; </w:t>
      </w:r>
      <w:r>
        <w:rPr>
          <w:b/>
          <w:color w:val="000000"/>
          <w:u w:val="single"/>
        </w:rPr>
        <w:t xml:space="preserve">12 </w:t>
      </w:r>
      <w:r>
        <w:rPr>
          <w:color w:val="000000"/>
        </w:rPr>
        <w:t xml:space="preserve">- ООО «ПГС» по ПГС (Опарин Ю.И., ф.-5 гр) за 2006 г.; </w:t>
      </w:r>
      <w:r>
        <w:rPr>
          <w:b/>
          <w:color w:val="000000"/>
          <w:u w:val="single"/>
        </w:rPr>
        <w:t>13</w:t>
      </w:r>
      <w:r>
        <w:rPr>
          <w:color w:val="000000"/>
        </w:rPr>
        <w:t xml:space="preserve"> - ООО «ПГС» по ПГС (Опарин Ю.И., ф.-5 гр) за 2007 г.; </w:t>
      </w:r>
      <w:r>
        <w:rPr>
          <w:b/>
          <w:color w:val="000000"/>
          <w:u w:val="single"/>
        </w:rPr>
        <w:t xml:space="preserve">14 </w:t>
      </w:r>
      <w:r>
        <w:rPr>
          <w:color w:val="000000"/>
        </w:rPr>
        <w:t>- ЗАО «Торговый порт Благовещенск» по песку и ПГС (Сыроватко А.В., ф.5-гр) за 2007 г.;</w:t>
      </w:r>
      <w:r>
        <w:rPr>
          <w:b/>
          <w:color w:val="000000"/>
          <w:u w:val="single"/>
        </w:rPr>
        <w:t xml:space="preserve"> 15. -</w:t>
      </w:r>
      <w:r>
        <w:rPr>
          <w:color w:val="000000"/>
        </w:rPr>
        <w:t xml:space="preserve"> ООО «Терминал» по ПГС (Кожевникова О.Г., ф.5-гр) за 2007 г.; </w:t>
      </w:r>
      <w:r>
        <w:rPr>
          <w:b/>
          <w:color w:val="000000"/>
          <w:u w:val="single"/>
        </w:rPr>
        <w:t>16</w:t>
      </w:r>
      <w:r>
        <w:rPr>
          <w:color w:val="000000"/>
          <w:u w:val="single"/>
        </w:rPr>
        <w:t xml:space="preserve"> -</w:t>
      </w:r>
      <w:r>
        <w:rPr>
          <w:color w:val="000000"/>
        </w:rPr>
        <w:t xml:space="preserve"> ЗАО «Управление карьеро-бетонного хозяйства» по ПГС (Лазарева Н.В., ф.5-гр, 70-тп) за 2007 г.; </w:t>
      </w:r>
      <w:r>
        <w:rPr>
          <w:b/>
          <w:color w:val="000000"/>
          <w:u w:val="single"/>
        </w:rPr>
        <w:t>17</w:t>
      </w:r>
      <w:r>
        <w:rPr>
          <w:color w:val="000000"/>
          <w:u w:val="single"/>
        </w:rPr>
        <w:t xml:space="preserve"> –</w:t>
      </w:r>
      <w:r>
        <w:rPr>
          <w:color w:val="000000"/>
        </w:rPr>
        <w:t xml:space="preserve"> ООО ПКФ «Стройкомплекс-плюс» по ПГС (Ландинок Н.А., ф.5-гр) за 2007 г.; </w:t>
      </w:r>
      <w:r>
        <w:rPr>
          <w:b/>
          <w:color w:val="000000"/>
          <w:u w:val="single"/>
        </w:rPr>
        <w:t>18</w:t>
      </w:r>
      <w:r>
        <w:rPr>
          <w:color w:val="000000"/>
          <w:u w:val="single"/>
        </w:rPr>
        <w:t xml:space="preserve"> -</w:t>
      </w:r>
      <w:r>
        <w:rPr>
          <w:color w:val="000000"/>
        </w:rPr>
        <w:t xml:space="preserve"> ООО «Стройсервис» по песку (Бакшеева Н.А., ф.5-гр) за 2007 г.; </w:t>
      </w:r>
      <w:r>
        <w:rPr>
          <w:b/>
          <w:color w:val="000000"/>
          <w:u w:val="single"/>
        </w:rPr>
        <w:t>19</w:t>
      </w:r>
      <w:r>
        <w:rPr>
          <w:color w:val="000000"/>
          <w:u w:val="single"/>
        </w:rPr>
        <w:t xml:space="preserve"> -</w:t>
      </w:r>
      <w:r>
        <w:rPr>
          <w:color w:val="000000"/>
        </w:rPr>
        <w:t xml:space="preserve"> ООО «Стройтехресурс» по ПГС (Тарунова В.В., ф.5-гр, 70-тп) за 2007 г.;</w:t>
      </w:r>
      <w:r>
        <w:rPr>
          <w:b/>
          <w:color w:val="000000"/>
          <w:u w:val="single"/>
        </w:rPr>
        <w:t xml:space="preserve"> 20</w:t>
      </w:r>
      <w:r>
        <w:rPr>
          <w:color w:val="000000"/>
          <w:u w:val="single"/>
        </w:rPr>
        <w:t xml:space="preserve"> -</w:t>
      </w:r>
      <w:r>
        <w:rPr>
          <w:color w:val="000000"/>
        </w:rPr>
        <w:t xml:space="preserve"> ООО «КСМ Чжэнь Син» по глине (Решетник В.А., ф.5-гр, 70-тп) за 2007 г. – Благовещенск: ФГУ «ТФИ по Амурской области», 2007. – </w:t>
      </w:r>
      <w:r>
        <w:rPr>
          <w:b/>
          <w:color w:val="000000"/>
        </w:rPr>
        <w:t>1 папка - 22 ед.хр</w:t>
      </w:r>
      <w:r>
        <w:rPr>
          <w:color w:val="000000"/>
        </w:rPr>
        <w:t>. (20 кн., 8 л. гр.пр./6+2/): 20 кн.-291 л. (47+15 +29+12+9+12+6+19+6+11+30+9+9+9+4+36+4+4+13+7); 8 л. гр.пр. /// АТГФ-28120-(1-:-20); од51165 (1 МБ); авт/20, ндпо/20, адм/20, амб/строит.мат-лы-2006,2007, амб/строит.камни(Олёкм.рудник)-ОРПИ(глыбы, щебень); амб/ОРПИ-2006,2007 апи/строит.мат-лы, ОРПИ</w:t>
      </w:r>
    </w:p>
    <w:p>
      <w:pPr>
        <w:pStyle w:val="Normal"/>
        <w:ind w:firstLine="720" w:end="0"/>
        <w:jc w:val="both"/>
        <w:rPr>
          <w:b/>
          <w:bCs/>
          <w:color w:val="000000"/>
        </w:rPr>
      </w:pPr>
      <w:r>
        <w:rPr>
          <w:b/>
          <w:color w:val="000000"/>
        </w:rPr>
        <w:t xml:space="preserve">Грищенко Т.А., 2009. </w:t>
      </w:r>
      <w:r>
        <w:rPr>
          <w:color w:val="000000"/>
        </w:rPr>
        <w:t xml:space="preserve">Сводный отчетный баланс запасов </w:t>
      </w:r>
      <w:r>
        <w:rPr>
          <w:color w:val="000000"/>
          <w:u w:val="single"/>
        </w:rPr>
        <w:t>СТРОИТЕЛЬНЫХ МАТЕРИАЛОВ</w:t>
      </w:r>
      <w:r>
        <w:rPr>
          <w:color w:val="000000"/>
        </w:rPr>
        <w:t xml:space="preserve"> по Амурской области по состоянию на 01.01.2009. Краткая характеристика месторождений строительных материалов. – Благовещенск: Филиал по Амурской области ФГУ «ТФИ по ДВФО», 2009. – 2 кн.-67 л. (50+17). /// АТГФ-28443-1 (экз. № 1);</w:t>
      </w:r>
      <w:r>
        <w:rPr>
          <w:color w:val="000000"/>
          <w:sz w:val="20"/>
        </w:rPr>
        <w:t xml:space="preserve"> авт, ндпо, адм/Амурская, амб/ОРПИ/строит.-2008</w:t>
      </w:r>
    </w:p>
    <w:p>
      <w:pPr>
        <w:pStyle w:val="Normal"/>
        <w:autoSpaceDE w:val="false"/>
        <w:ind w:firstLine="720" w:end="0"/>
        <w:jc w:val="both"/>
        <w:rPr>
          <w:b/>
          <w:bCs/>
          <w:color w:val="000000"/>
        </w:rPr>
      </w:pPr>
      <w:r>
        <w:rPr>
          <w:b/>
          <w:bCs/>
          <w:color w:val="000000"/>
        </w:rPr>
        <w:t>Грищенко Т.А., 2010</w:t>
      </w:r>
      <w:r>
        <w:rPr>
          <w:color w:val="000000"/>
        </w:rPr>
        <w:t>. Большие Луцы - левый приток р.Гилюй. Золото россыпное. (Пакет геологической информации к аукциону. Тындинский р-н, N-52-VII, -XIII). - Благовещенск: Амурский филиал ФГУ "ТФГИ по ДВФО", 2010. - 1 кн.-13 л. /// АТГФ-28668-38, од51486 (704 Мб);</w:t>
      </w:r>
      <w:r>
        <w:rPr>
          <w:color w:val="000000"/>
          <w:sz w:val="20"/>
        </w:rPr>
        <w:t xml:space="preserve"> амо/Луцы Б.-лп Гилюй, Правый (Кондрашенковский)-пп Луцы Б.</w:t>
      </w:r>
    </w:p>
    <w:p>
      <w:pPr>
        <w:pStyle w:val="Normal"/>
        <w:autoSpaceDE w:val="false"/>
        <w:ind w:firstLine="720" w:end="0"/>
        <w:jc w:val="both"/>
        <w:rPr>
          <w:b/>
          <w:bCs/>
          <w:color w:val="000000"/>
        </w:rPr>
      </w:pPr>
      <w:r>
        <w:rPr>
          <w:b/>
          <w:bCs/>
          <w:color w:val="000000"/>
        </w:rPr>
        <w:t>Грищенко Т.А., 2010</w:t>
      </w:r>
      <w:r>
        <w:rPr>
          <w:color w:val="000000"/>
        </w:rPr>
        <w:t>. Надин, Вепелый, Дальний - притоки р.Синникан. Золото россыпное. (Пакет геологической информации к аукциону. Селемджинский р-н, N-52-XXXVI). - Благовещенск: Амурский филиал ФГУ "ТФГИ по ДВФО", 2010. - 1 кн.-13 л. /// АТГФ-28668-39, од51486 (9 Мб);</w:t>
      </w:r>
      <w:r>
        <w:rPr>
          <w:color w:val="000000"/>
          <w:sz w:val="20"/>
        </w:rPr>
        <w:t xml:space="preserve"> амо/Надин-пп Синникан, (Дачный, Эхо) -пп Надин; (Вепелый, Дальний) -лп Синникан.</w:t>
      </w:r>
    </w:p>
    <w:p>
      <w:pPr>
        <w:pStyle w:val="Normal"/>
        <w:autoSpaceDE w:val="false"/>
        <w:ind w:firstLine="720" w:end="0"/>
        <w:jc w:val="both"/>
        <w:rPr>
          <w:b/>
          <w:bCs/>
          <w:color w:val="000000"/>
        </w:rPr>
      </w:pPr>
      <w:r>
        <w:rPr>
          <w:b/>
          <w:bCs/>
          <w:color w:val="000000"/>
        </w:rPr>
        <w:t>Грищенко Т.А., 2010</w:t>
      </w:r>
      <w:r>
        <w:rPr>
          <w:color w:val="000000"/>
        </w:rPr>
        <w:t>. Татьяна - левый приток р.Унаха. Золото россыпное. (Пакет геологической информации к аукциону. Зейский р-н, N-52-VII). - Благовещенск: Амурский филиал ФГУ "ТФГИ по ДВФО", 2010. - 1 кн.-11 л. /// АТГФ-28668-40, од51486 (195 Мб);</w:t>
      </w:r>
      <w:r>
        <w:rPr>
          <w:color w:val="000000"/>
          <w:sz w:val="20"/>
        </w:rPr>
        <w:t xml:space="preserve"> амо/Татьяна-лп Унаха, (Андрей, Гена, Оля) - пп Татьяна</w:t>
      </w:r>
    </w:p>
    <w:p>
      <w:pPr>
        <w:pStyle w:val="Normal"/>
        <w:autoSpaceDE w:val="false"/>
        <w:ind w:firstLine="720" w:end="0"/>
        <w:jc w:val="both"/>
        <w:rPr>
          <w:b/>
          <w:szCs w:val="24"/>
        </w:rPr>
      </w:pPr>
      <w:r>
        <w:rPr>
          <w:b/>
          <w:bCs/>
          <w:color w:val="000000"/>
        </w:rPr>
        <w:t>Грищенко Т.А., Шилова М.Н., 2010</w:t>
      </w:r>
      <w:r>
        <w:rPr>
          <w:color w:val="000000"/>
        </w:rPr>
        <w:t>. Коболдо - правый приток р.Селемджа. Золото россыпное. (Пакет геологической информации к аукциону. Селемджинский р-н, N-53-XXV). - Благовещенск: Амурский филиал ФГУ "ТФГИ по ДВФО", 2010. - 1 кн.-11 л. /// АТГФ-28668-41, од51486 (1,4 Мб)</w:t>
      </w:r>
      <w:r>
        <w:rPr>
          <w:color w:val="000000"/>
          <w:sz w:val="20"/>
        </w:rPr>
        <w:t xml:space="preserve"> </w:t>
      </w:r>
    </w:p>
    <w:p>
      <w:pPr>
        <w:pStyle w:val="Normal"/>
        <w:ind w:firstLine="567" w:end="0"/>
        <w:jc w:val="both"/>
        <w:rPr>
          <w:b/>
          <w:color w:val="000000"/>
        </w:rPr>
      </w:pPr>
      <w:r>
        <w:rPr>
          <w:b/>
          <w:szCs w:val="24"/>
        </w:rPr>
        <w:t>Грищенко Т.А., Шилова М.Н., 2025.</w:t>
      </w:r>
      <w:r>
        <w:rPr>
          <w:szCs w:val="24"/>
        </w:rPr>
        <w:t xml:space="preserve"> Сводный отчётный баланс запасов ЗОЛОТА и СЕРЕБРА по Амурской области по состоянию на 01.01.2025 г. Протокол ТКЗ Дальнедра (Амурнедра) № 1853 от 30.04.2025 г. – Благовещенск: Амурский филиал ФБУ «ТФГИ по Дальневосточному федеральному округу», 2024. – 8 кн.-394 л.: (164+36+34+38+39+44+ (34/серебро)+(5/протокол). /// АТГФ-</w:t>
      </w:r>
      <w:r>
        <w:rPr>
          <w:b/>
          <w:szCs w:val="24"/>
        </w:rPr>
        <w:t>32885</w:t>
      </w:r>
      <w:r>
        <w:rPr>
          <w:szCs w:val="24"/>
        </w:rPr>
        <w:t xml:space="preserve">, од52798 (14,0 Мб). </w:t>
      </w:r>
    </w:p>
    <w:p>
      <w:pPr>
        <w:pStyle w:val="Normal"/>
        <w:ind w:firstLine="720" w:end="0"/>
        <w:jc w:val="both"/>
        <w:rPr>
          <w:b/>
          <w:color w:val="000000"/>
        </w:rPr>
      </w:pPr>
      <w:r>
        <w:rPr>
          <w:b/>
          <w:color w:val="000000"/>
        </w:rPr>
        <w:t xml:space="preserve">Гробов С.П., Бахтиозин А.С., 1961. </w:t>
      </w:r>
      <w:r>
        <w:rPr>
          <w:color w:val="000000"/>
        </w:rPr>
        <w:t>Отчет о результатах ПРР Диканской партии № 54 за 1961 г. - д.Аркадьевка: Октябрьск.эксп., 1961. - 111 с., 18 гр.пр. ///АТГФ-8829</w:t>
      </w:r>
    </w:p>
    <w:p>
      <w:pPr>
        <w:pStyle w:val="Normal"/>
        <w:ind w:firstLine="720" w:end="0"/>
        <w:jc w:val="both"/>
        <w:rPr>
          <w:b/>
          <w:color w:val="000000"/>
        </w:rPr>
      </w:pPr>
      <w:r>
        <w:rPr>
          <w:b/>
          <w:color w:val="000000"/>
        </w:rPr>
        <w:t xml:space="preserve">Гробов С.П., Федоров Ю.А., 1962. </w:t>
      </w:r>
      <w:r>
        <w:rPr>
          <w:color w:val="000000"/>
        </w:rPr>
        <w:t>Отчет о результатах поисковых работ Диканской поисковой партии № 54 за 1961 год. - с.Ново-Никольск: Октябрьск.экспед., 1962. - 674 с., 66 гр.пр. ///АТГФ-9606</w:t>
      </w:r>
    </w:p>
    <w:p>
      <w:pPr>
        <w:pStyle w:val="113"/>
        <w:ind w:firstLine="720" w:end="0"/>
        <w:jc w:val="both"/>
        <w:rPr>
          <w:b/>
          <w:color w:val="000000"/>
        </w:rPr>
      </w:pPr>
      <w:r>
        <w:rPr>
          <w:b/>
          <w:color w:val="000000"/>
        </w:rPr>
        <w:t xml:space="preserve">Громаковский И.Ю., 2001. </w:t>
      </w:r>
      <w:r>
        <w:rPr>
          <w:color w:val="000000"/>
        </w:rPr>
        <w:t>Аимканская рудоперспективная площадь. (Тындинский р-н, N-51-XI. Информационные материалы). - Благовещенск: КПР АО, 2001. - 15 с. ///АТГФ-26607-27</w:t>
      </w:r>
    </w:p>
    <w:p>
      <w:pPr>
        <w:pStyle w:val="113"/>
        <w:ind w:firstLine="720" w:end="0"/>
        <w:jc w:val="both"/>
        <w:rPr>
          <w:b/>
          <w:color w:val="000000"/>
        </w:rPr>
      </w:pPr>
      <w:r>
        <w:rPr>
          <w:b/>
          <w:color w:val="000000"/>
        </w:rPr>
        <w:t xml:space="preserve">Громаковский И.Ю., 2001. </w:t>
      </w:r>
      <w:r>
        <w:rPr>
          <w:color w:val="000000"/>
        </w:rPr>
        <w:t>Брянтинская рудоперспективная площадь. (Зейский р-н, N-52-II. Информационные материалы). - Благовещенск: КПР АО, 2001. - 16 с. ///АТГФ-26607-28</w:t>
      </w:r>
    </w:p>
    <w:p>
      <w:pPr>
        <w:pStyle w:val="113"/>
        <w:ind w:firstLine="720" w:end="0"/>
        <w:jc w:val="both"/>
        <w:rPr>
          <w:b/>
          <w:color w:val="000000"/>
        </w:rPr>
      </w:pPr>
      <w:r>
        <w:rPr>
          <w:b/>
          <w:color w:val="000000"/>
        </w:rPr>
        <w:t xml:space="preserve">Громаковский И.Ю., 2001. </w:t>
      </w:r>
      <w:r>
        <w:rPr>
          <w:color w:val="000000"/>
        </w:rPr>
        <w:t>Чильчинская рудоперспективная площадь. (Тындинский р-н, O-51-XXXIII. Информационные материалы). - Благовещенск: КПР АО, 2001. - 14 с. /// АТГФ-26607-29</w:t>
      </w:r>
    </w:p>
    <w:p>
      <w:pPr>
        <w:pStyle w:val="Normal"/>
        <w:ind w:firstLine="720" w:end="0"/>
        <w:jc w:val="both"/>
        <w:rPr>
          <w:b/>
          <w:color w:val="000000"/>
        </w:rPr>
      </w:pPr>
      <w:r>
        <w:rPr>
          <w:b/>
          <w:color w:val="000000"/>
        </w:rPr>
        <w:t>Громаковский И.Ю., 2003.</w:t>
      </w:r>
      <w:r>
        <w:rPr>
          <w:color w:val="000000"/>
        </w:rPr>
        <w:t xml:space="preserve"> Ворошиловская рудоперспективная площадь (Информационный обзор). Протокол НТС ГУПР № 642 от 17.04.2003 г. – Благовещенск: ФГУ «АмТФГИ», 2003. – 1 кн.-32 л. /// АТГФ-27215-4</w:t>
      </w:r>
    </w:p>
    <w:p>
      <w:pPr>
        <w:pStyle w:val="BodyTextIndent"/>
        <w:ind w:firstLine="720" w:end="0"/>
        <w:rPr>
          <w:b/>
          <w:color w:val="000000"/>
        </w:rPr>
      </w:pPr>
      <w:r>
        <w:rPr>
          <w:b/>
          <w:color w:val="000000"/>
        </w:rPr>
        <w:t>Громаковский И.Ю., 2004.</w:t>
      </w:r>
      <w:r>
        <w:rPr>
          <w:color w:val="000000"/>
        </w:rPr>
        <w:t xml:space="preserve"> Месторождение россыпного золота бассейна р.Большой Кенгурак (участок Малый Кенгурак), лп р.Уруша. (Тындинский р-н, N-51-XV. Пакет геологической информации). – Благовещенск: ФГУ «ТФИ по Амурской области», 2004. – 1 кн.-31 л. /// АТГФ-27782-3; авт, ндпо, амо/Кенгурак М. (бассейн) – лп Кенгурак Б., аз/россыпь</w:t>
      </w:r>
    </w:p>
    <w:p>
      <w:pPr>
        <w:pStyle w:val="BodyTextIndent"/>
        <w:ind w:firstLine="720" w:end="0"/>
        <w:rPr>
          <w:b/>
          <w:color w:val="000000"/>
        </w:rPr>
      </w:pPr>
      <w:r>
        <w:rPr>
          <w:b/>
          <w:color w:val="000000"/>
        </w:rPr>
        <w:t>Громаковский И.Ю., 2004.</w:t>
      </w:r>
      <w:r>
        <w:rPr>
          <w:color w:val="000000"/>
        </w:rPr>
        <w:t xml:space="preserve"> Месторождение россыпного золота р.</w:t>
      </w:r>
      <w:r>
        <w:rPr>
          <w:b/>
          <w:color w:val="000000"/>
        </w:rPr>
        <w:t xml:space="preserve">Верхняя Алма. </w:t>
      </w:r>
      <w:r>
        <w:rPr>
          <w:color w:val="000000"/>
        </w:rPr>
        <w:t>(Магдагачинский р-н, N-51-XXIII,-XXIX. Пакет геологической информации). – Благовещенск: ФГУ «ТФИ по Амурской области», 2004. – 1 кн.- 16 л. /// АТГФ-27450-16; авт, ндпо, амо/Алма Верх.-пп Алма</w:t>
      </w:r>
    </w:p>
    <w:p>
      <w:pPr>
        <w:pStyle w:val="BodyTextIndent"/>
        <w:ind w:firstLine="720" w:end="0"/>
        <w:rPr>
          <w:b/>
          <w:color w:val="000000"/>
        </w:rPr>
      </w:pPr>
      <w:r>
        <w:rPr>
          <w:b/>
          <w:color w:val="000000"/>
        </w:rPr>
        <w:t>Громаковский И.Ю., 2004.</w:t>
      </w:r>
      <w:r>
        <w:rPr>
          <w:color w:val="000000"/>
        </w:rPr>
        <w:t xml:space="preserve"> Месторождение россыпного золота р.</w:t>
      </w:r>
      <w:r>
        <w:rPr>
          <w:b/>
          <w:color w:val="000000"/>
        </w:rPr>
        <w:t>Дёсс</w:t>
      </w:r>
      <w:r>
        <w:rPr>
          <w:color w:val="000000"/>
        </w:rPr>
        <w:t xml:space="preserve"> (долина). (Тындинский р-н, N-52-VII. Пакет геологической информации). – Благовещенск: ФГУ «ТФИ по Амурской области», 2004. – 1 кн.- 16 л. /// АТГФ-27450-2; амо/Дёсс (долина от устья лп Нижний до устья лп Амуначи) - пп Брянта</w:t>
      </w:r>
    </w:p>
    <w:p>
      <w:pPr>
        <w:pStyle w:val="BodyTextIndent"/>
        <w:ind w:firstLine="720" w:end="0"/>
        <w:rPr>
          <w:b/>
          <w:color w:val="000000"/>
        </w:rPr>
      </w:pPr>
      <w:r>
        <w:rPr>
          <w:b/>
          <w:color w:val="000000"/>
        </w:rPr>
        <w:t>Громаковский И.Ю., 2005.</w:t>
      </w:r>
      <w:r>
        <w:rPr>
          <w:color w:val="000000"/>
        </w:rPr>
        <w:t xml:space="preserve"> Желтунакская рудоперспективная площадь. (Магдагачинский р-н, N-52-XXV. Пакет геологической информации). – Благовещенск: ТФИ по Амурской области, 2005. – 1 кн.- 13 л. /// АТГФ-27473-6; амо/Лужки, Анатольевский, Пролетарский, амм/Желтунак</w:t>
      </w:r>
    </w:p>
    <w:p>
      <w:pPr>
        <w:pStyle w:val="BodyTextIndent"/>
        <w:ind w:firstLine="720" w:end="0"/>
        <w:rPr>
          <w:b/>
          <w:color w:val="000000"/>
        </w:rPr>
      </w:pPr>
      <w:r>
        <w:rPr>
          <w:b/>
          <w:color w:val="000000"/>
        </w:rPr>
        <w:t>Громаковский И.Ю., 2005.</w:t>
      </w:r>
      <w:r>
        <w:rPr>
          <w:color w:val="000000"/>
        </w:rPr>
        <w:t xml:space="preserve"> Месторождение россыпного золота бассейна р.Большой Кенгурак. (Тындинский р-н, N-51-XV. Пакет геологической информации к аукциону). – Благовещенск: ФГУ «ТФИ по Амурской области», 2005 – 1 кн.-48 л. /// АТГФ-27613-5</w:t>
      </w:r>
    </w:p>
    <w:p>
      <w:pPr>
        <w:pStyle w:val="BodyTextIndent"/>
        <w:ind w:firstLine="720" w:end="0"/>
        <w:rPr>
          <w:b/>
          <w:color w:val="000000"/>
        </w:rPr>
      </w:pPr>
      <w:r>
        <w:rPr>
          <w:b/>
          <w:color w:val="000000"/>
        </w:rPr>
        <w:t>Громаковский И.Ю., 2005.</w:t>
      </w:r>
      <w:r>
        <w:rPr>
          <w:color w:val="000000"/>
        </w:rPr>
        <w:t xml:space="preserve"> Месторождение россыпного золота р.Амунакит, бассейн верхнего течения. (Тындинский р-н, N-51-X. Пакет геологической информации к аукциону). – Благовещенск: ФГУ «ТФИ по Амурской области», 2005 – 1 кн.-18 л. /// АТГФ-27613-6</w:t>
      </w:r>
    </w:p>
    <w:p>
      <w:pPr>
        <w:pStyle w:val="BodyTextIndent"/>
        <w:ind w:firstLine="720" w:end="0"/>
        <w:rPr>
          <w:b/>
          <w:color w:val="000000"/>
        </w:rPr>
      </w:pPr>
      <w:r>
        <w:rPr>
          <w:b/>
          <w:color w:val="000000"/>
        </w:rPr>
        <w:t>Громаковский И.Ю., 2005.</w:t>
      </w:r>
      <w:r>
        <w:rPr>
          <w:color w:val="000000"/>
        </w:rPr>
        <w:t xml:space="preserve"> Месторождение россыпного золота р.Большой Чайдах. (Зейский р-н, N-52-XII. Пакет геологической информации к аукциону). – Благовещенск: ФГУ «ТФИ по Амурской области», 2005 – 1 кн.-25 л. /// АТГФ-27613-2</w:t>
      </w:r>
    </w:p>
    <w:p>
      <w:pPr>
        <w:pStyle w:val="BodyTextIndent"/>
        <w:ind w:firstLine="720" w:end="0"/>
        <w:rPr>
          <w:b/>
          <w:color w:val="000000"/>
        </w:rPr>
      </w:pPr>
      <w:r>
        <w:rPr>
          <w:b/>
          <w:color w:val="000000"/>
        </w:rPr>
        <w:t>Громаковский И.Ю., 2005.</w:t>
      </w:r>
      <w:r>
        <w:rPr>
          <w:color w:val="000000"/>
        </w:rPr>
        <w:t xml:space="preserve"> Месторождение россыпного золота р.Сергачи, бассейн нижнего течения. (Тындинский р-н, N-51-XV. Пакет геологической информации). – Благовещенск: ТФИ по Амурской области, 2005. – 1 кн.- 17 л. /// АТГФ-27473-5; амо/Сергачи – пп Хайкта; Япомнис, Сидельта М., Сидельта Б., Колоктикан (- лп Сергачи), Медвежий М. – пп Сергачи</w:t>
      </w:r>
    </w:p>
    <w:p>
      <w:pPr>
        <w:pStyle w:val="BodyTextIndent"/>
        <w:ind w:firstLine="720" w:end="0"/>
        <w:rPr>
          <w:b/>
          <w:color w:val="000000"/>
        </w:rPr>
      </w:pPr>
      <w:r>
        <w:rPr>
          <w:b/>
          <w:color w:val="000000"/>
        </w:rPr>
        <w:t>Громаковский И.Ю., 2005.</w:t>
      </w:r>
      <w:r>
        <w:rPr>
          <w:color w:val="000000"/>
        </w:rPr>
        <w:t xml:space="preserve"> Месторождение россыпного золота руч.Бояринцев, правый приток р.Тыгда, и р.Тыгда (выше руч.Бояринцев). (Магдагачинский р-н, N-52-XXV. Пакет геологической информации к аукциону). – Благовещенск: ФГУ «ТФИ по Амурской области», 2005 – 1 кн.-21 л. /// АТГФ-27613-4 </w:t>
      </w:r>
    </w:p>
    <w:p>
      <w:pPr>
        <w:pStyle w:val="BodyTextIndent"/>
        <w:ind w:firstLine="720" w:end="0"/>
        <w:rPr>
          <w:b/>
          <w:color w:val="000000"/>
        </w:rPr>
      </w:pPr>
      <w:r>
        <w:rPr>
          <w:b/>
          <w:color w:val="000000"/>
        </w:rPr>
        <w:t>Громаковский И.Ю., 2005.</w:t>
      </w:r>
      <w:r>
        <w:rPr>
          <w:color w:val="000000"/>
        </w:rPr>
        <w:t xml:space="preserve"> Месторождение россыпного золота руч.Отлогий (левая составляющая), левый приток р.Сохатиная. (Мазановский р-н, N-52-XXIII. Пакет геологической информации к аукциону). – Благовещенск: ФГУ «ТФИ по Амурской области», 2005 – 1 кн.-17 л. /// АТГФ-27613-1; авт, ндпо, амо/Отлогий (левая составляющая)-лп Сохатиная</w:t>
      </w:r>
    </w:p>
    <w:p>
      <w:pPr>
        <w:pStyle w:val="BodyTextIndent"/>
        <w:ind w:firstLine="720" w:end="0"/>
        <w:rPr>
          <w:b/>
          <w:color w:val="000000"/>
        </w:rPr>
      </w:pPr>
      <w:r>
        <w:rPr>
          <w:b/>
          <w:color w:val="000000"/>
        </w:rPr>
        <w:t>Громаковский И.Ю., 2005.</w:t>
      </w:r>
      <w:r>
        <w:rPr>
          <w:color w:val="000000"/>
        </w:rPr>
        <w:t xml:space="preserve"> Месторождение россыпного золота руч.Талдан Малый (Талдан-1). (Сковородинский р-н, N-51-XXIII. Пакет геологической информации к аукциону). – Благовещенск: ФГУ «ТФИ по Амурской области», 2005 – 1 кн.-14 л. /// АТГФ-27613-3</w:t>
      </w:r>
    </w:p>
    <w:p>
      <w:pPr>
        <w:pStyle w:val="Normal"/>
        <w:ind w:firstLine="720" w:end="0"/>
        <w:jc w:val="both"/>
        <w:rPr>
          <w:b/>
          <w:color w:val="000000"/>
        </w:rPr>
      </w:pPr>
      <w:r>
        <w:rPr>
          <w:b/>
          <w:color w:val="000000"/>
        </w:rPr>
        <w:t>Громаковский И.Ю., 2005.</w:t>
      </w:r>
      <w:r>
        <w:rPr>
          <w:color w:val="000000"/>
        </w:rPr>
        <w:t xml:space="preserve"> Проект на поиски и оценку месторождений рудного золота в пределах лицензионной площади «Рудопроявление р.Десс» на 2005-2008 гг. Объект «</w:t>
      </w:r>
      <w:r>
        <w:rPr>
          <w:b/>
          <w:color w:val="000000"/>
        </w:rPr>
        <w:t>Рудопроявление р.Десс</w:t>
      </w:r>
      <w:r>
        <w:rPr>
          <w:color w:val="000000"/>
        </w:rPr>
        <w:t>». (Тындинский р-н, N-52-VII, -VIII, лц.БЛГ 01721 БР, Гр.47-06-5). – Тында: ООО ЗДП «Индекс», 2005. – 1 папка: 2 кн.-176 л. (166+10). /// Арх.842-8. Арх.: об/Проекты-2006; (АТГФ: авт, ндпо, амо, аз/проекты на рудное золото, амт/рег.ГИН-2006. Сметы нет, за счет соб.ср-в ООО ЗДП «Индекс»</w:t>
      </w:r>
    </w:p>
    <w:p>
      <w:pPr>
        <w:pStyle w:val="BodyTextIndent"/>
        <w:ind w:firstLine="720" w:end="0"/>
        <w:rPr>
          <w:b/>
          <w:color w:val="000000"/>
        </w:rPr>
      </w:pPr>
      <w:r>
        <w:rPr>
          <w:b/>
          <w:color w:val="000000"/>
        </w:rPr>
        <w:t>Громаковский И.Ю., 2005.</w:t>
      </w:r>
      <w:r>
        <w:rPr>
          <w:color w:val="000000"/>
        </w:rPr>
        <w:t xml:space="preserve"> Рудное поле Гульде. (Тындинский р-н, N-51-XVII, N-51-XVIII. Пакет геологической информации). – Благовещенск: ФГУ «ТФИ по Амурской области», 2005. – 1 кн.-24 л. /// АТГФ-27494-2</w:t>
      </w:r>
    </w:p>
    <w:p>
      <w:pPr>
        <w:pStyle w:val="BodyTextIndent"/>
        <w:ind w:firstLine="720" w:end="0"/>
        <w:rPr>
          <w:b/>
          <w:color w:val="000000"/>
        </w:rPr>
      </w:pPr>
      <w:r>
        <w:rPr>
          <w:b/>
          <w:color w:val="000000"/>
        </w:rPr>
        <w:t>Громаковский И.Ю., 2005.</w:t>
      </w:r>
      <w:r>
        <w:rPr>
          <w:color w:val="000000"/>
        </w:rPr>
        <w:t xml:space="preserve"> Рудопроявление золота р.Дёсс. (Тындинский р-н, N-52-VII, -VIII. Пакет геологической информации). – Благовещенск: ТФИ по Амурской области, 2005. – 1 кн.- 8 л. /// АТГФ-27473-7; авт, ндпо, амо/Дёсс (рудопр. золота) – пп Брянта</w:t>
      </w:r>
    </w:p>
    <w:p>
      <w:pPr>
        <w:pStyle w:val="Normal"/>
        <w:ind w:firstLine="720" w:end="0"/>
        <w:jc w:val="both"/>
        <w:rPr>
          <w:b/>
          <w:bCs/>
          <w:color w:val="000000"/>
        </w:rPr>
      </w:pPr>
      <w:r>
        <w:rPr>
          <w:b/>
          <w:color w:val="000000"/>
        </w:rPr>
        <w:t>Громаковский И.Ю., 2008.</w:t>
      </w:r>
      <w:r>
        <w:rPr>
          <w:color w:val="000000"/>
        </w:rPr>
        <w:t xml:space="preserve"> Отчёт о научно-тематических работах «Составление геолого-структурных моделей полей и месторождений и разработка критериев структурного контроля золотого оруденения восточной части Монголо-Охотской складчато-надвиговой системы» за 2004-2007 гг. Объект «</w:t>
      </w:r>
      <w:r>
        <w:rPr>
          <w:b/>
          <w:color w:val="000000"/>
        </w:rPr>
        <w:t>Структурный</w:t>
      </w:r>
      <w:r>
        <w:rPr>
          <w:color w:val="000000"/>
        </w:rPr>
        <w:t xml:space="preserve">». (Зейский, Селемджинский р-ны; Гр.47-04-19. Протокол НТС Амурнедра № 876 от 10.11.2008). – Благовещенск: ООО «Геотехнологии», 2008. – 1 кн.- 188 л. /// АТГФ-28235, од51325 (41,4 МБ); авт, ндпо, адм/2, амо, аз/коренное, прогноз; амт/модели мест-ний, амт/протоколы. Затраты: 670,0 тыс.руб. – бюджет Амурской области. </w:t>
      </w:r>
    </w:p>
    <w:p>
      <w:pPr>
        <w:pStyle w:val="Normal"/>
        <w:ind w:firstLine="709" w:end="0"/>
        <w:jc w:val="both"/>
        <w:rPr>
          <w:b/>
          <w:bCs/>
          <w:color w:val="000000"/>
        </w:rPr>
      </w:pPr>
      <w:r>
        <w:rPr>
          <w:b/>
          <w:bCs/>
          <w:color w:val="000000"/>
        </w:rPr>
        <w:t>Громаковский И.Ю., 2011</w:t>
      </w:r>
      <w:r>
        <w:rPr>
          <w:color w:val="000000"/>
        </w:rPr>
        <w:t xml:space="preserve">. «Тында, Усы, Эльга, Бургали Средние и Нижние, Тарановский (бассейн р.Деп)». Золото россыпное. (Пакет геологической информации к аукциону). (Зейский р-н, N-52-XX, XXVI). – Благовещенск: Амурский филиал ФБУ «ТФГИ по ДВФО», 2011. – 1 кн.-20 л. /// АТГФ-29124-14, од51623 (44 Mб). </w:t>
      </w:r>
      <w:r>
        <w:rPr>
          <w:color w:val="000000"/>
          <w:sz w:val="20"/>
        </w:rPr>
        <w:t>Тында, Усы, Эльга, Бургали Ср., Бургали Ниж., Тарановский) - пп Деп.</w:t>
      </w:r>
    </w:p>
    <w:p>
      <w:pPr>
        <w:pStyle w:val="Normal"/>
        <w:ind w:firstLine="709" w:end="0"/>
        <w:jc w:val="both"/>
        <w:rPr>
          <w:b/>
          <w:bCs/>
          <w:color w:val="000000"/>
        </w:rPr>
      </w:pPr>
      <w:r>
        <w:rPr>
          <w:b/>
          <w:bCs/>
          <w:color w:val="000000"/>
        </w:rPr>
        <w:t xml:space="preserve">Громаковский И.Ю., 2011. </w:t>
      </w:r>
      <w:r>
        <w:rPr>
          <w:bCs/>
          <w:color w:val="000000"/>
        </w:rPr>
        <w:t>Анградак</w:t>
      </w:r>
      <w:r>
        <w:rPr>
          <w:color w:val="000000"/>
        </w:rPr>
        <w:t>. Золото россыпное. (Пакет геологической информации к аукциону). (Зейский р-н, N-51-XII). – Благовещенск: Амурский филиал ФБУ «ТФГИ по ДВФО», 2011. – 1 кн.-16 л. /// АТГФ-29124-15, од51623 (75 Mб).</w:t>
      </w:r>
      <w:r>
        <w:rPr>
          <w:color w:val="000000"/>
          <w:sz w:val="20"/>
        </w:rPr>
        <w:t xml:space="preserve"> Анградак (с притоками)-лп Гилюй.</w:t>
      </w:r>
    </w:p>
    <w:p>
      <w:pPr>
        <w:pStyle w:val="Normal"/>
        <w:ind w:firstLine="709" w:end="0"/>
        <w:jc w:val="both"/>
        <w:rPr>
          <w:b/>
          <w:bCs/>
          <w:color w:val="000000"/>
        </w:rPr>
      </w:pPr>
      <w:r>
        <w:rPr>
          <w:b/>
          <w:bCs/>
          <w:color w:val="000000"/>
        </w:rPr>
        <w:t xml:space="preserve">Громаковский И.Ю., 2011. </w:t>
      </w:r>
      <w:r>
        <w:rPr>
          <w:bCs/>
          <w:color w:val="000000"/>
        </w:rPr>
        <w:t>Бассейн р.Молчан. Золото россыпное</w:t>
      </w:r>
      <w:r>
        <w:rPr>
          <w:color w:val="000000"/>
        </w:rPr>
        <w:t xml:space="preserve">. (Пакет геологической информации к аукциону). (Зейский р-н, N-52-XXVI). – Благовещенск: Амурский филиал ФБУ «ТФГИ по ДВФО», 2011. – 1 кн.-16 л. /// АТГФ-29124-63, од51623 (19 Mб). </w:t>
      </w:r>
      <w:r>
        <w:rPr>
          <w:bCs/>
          <w:color w:val="000000"/>
          <w:sz w:val="20"/>
        </w:rPr>
        <w:t>Молчан (басс.)-пп Деп</w:t>
      </w:r>
      <w:r>
        <w:rPr>
          <w:color w:val="000000"/>
          <w:sz w:val="20"/>
        </w:rPr>
        <w:t xml:space="preserve">. </w:t>
      </w:r>
    </w:p>
    <w:p>
      <w:pPr>
        <w:pStyle w:val="Normal"/>
        <w:ind w:firstLine="709" w:end="0"/>
        <w:jc w:val="both"/>
        <w:rPr>
          <w:b/>
          <w:bCs/>
          <w:color w:val="000000"/>
        </w:rPr>
      </w:pPr>
      <w:r>
        <w:rPr>
          <w:b/>
          <w:bCs/>
          <w:color w:val="000000"/>
        </w:rPr>
        <w:t xml:space="preserve">Громаковский И.Ю., 2011. </w:t>
      </w:r>
      <w:r>
        <w:rPr>
          <w:bCs/>
          <w:color w:val="000000"/>
        </w:rPr>
        <w:t>Водопадный, Водопадный-2</w:t>
      </w:r>
      <w:r>
        <w:rPr>
          <w:color w:val="000000"/>
        </w:rPr>
        <w:t>. Золото россыпное. (Пакет геологической информации к аукциону). (Сковородинский р-н, N-51-XXI). – Благовещенск: Амурский филиал ФБУ «ТФГИ по ДВФО», 2011. – 1 кн.-12 л. /// АТГФ-29124-16, од51623 (23 Mб).</w:t>
      </w:r>
      <w:r>
        <w:rPr>
          <w:bCs/>
          <w:color w:val="000000"/>
          <w:sz w:val="20"/>
        </w:rPr>
        <w:t xml:space="preserve"> Водопадный, Водопадный-2/долины руч./</w:t>
      </w:r>
      <w:r>
        <w:rPr>
          <w:color w:val="000000"/>
          <w:sz w:val="20"/>
        </w:rPr>
        <w:t>) -лп Уруша.</w:t>
      </w:r>
    </w:p>
    <w:p>
      <w:pPr>
        <w:pStyle w:val="Normal"/>
        <w:ind w:firstLine="709" w:end="0"/>
        <w:jc w:val="both"/>
        <w:rPr>
          <w:b/>
          <w:bCs/>
          <w:color w:val="000000"/>
        </w:rPr>
      </w:pPr>
      <w:r>
        <w:rPr>
          <w:b/>
          <w:bCs/>
          <w:color w:val="000000"/>
        </w:rPr>
        <w:t xml:space="preserve">Громаковский И.Ю., 2011. </w:t>
      </w:r>
      <w:r>
        <w:rPr>
          <w:bCs/>
          <w:color w:val="000000"/>
        </w:rPr>
        <w:t>Ивановская рудоперспективная площадь</w:t>
      </w:r>
      <w:r>
        <w:rPr>
          <w:color w:val="000000"/>
        </w:rPr>
        <w:t>. Золото коренное. (Пакет геологической информации к аукциону). (Зейский р-н, N-52-XIII). – Благовещенск: Амурский филиал ФБУ «ТФГИ по ДВФО», 2011. – 1 кн.-15 л. /// АТГФ-29124-17, од51623 (43 Mб).</w:t>
      </w:r>
    </w:p>
    <w:p>
      <w:pPr>
        <w:pStyle w:val="Normal"/>
        <w:ind w:firstLine="709" w:end="0"/>
        <w:jc w:val="both"/>
        <w:rPr>
          <w:b/>
          <w:bCs/>
          <w:color w:val="000000"/>
        </w:rPr>
      </w:pPr>
      <w:r>
        <w:rPr>
          <w:b/>
          <w:bCs/>
          <w:color w:val="000000"/>
        </w:rPr>
        <w:t xml:space="preserve">Громаковский И.Ю., 2011. </w:t>
      </w:r>
      <w:r>
        <w:rPr>
          <w:bCs/>
          <w:color w:val="000000"/>
        </w:rPr>
        <w:t>Миллионное рудное поле</w:t>
      </w:r>
      <w:r>
        <w:rPr>
          <w:color w:val="000000"/>
        </w:rPr>
        <w:t>. Золото коренное. (Пакет геологической информации к аукциону). (Зейский р-н, N-52-XIII). – Благовещенск: Амурский филиал ФБУ «ТФГИ по ДВФО», 2011. – 1 кн.-20 л. /// АТГФ-29124-18, од51623 (24 Mб).</w:t>
      </w:r>
    </w:p>
    <w:p>
      <w:pPr>
        <w:pStyle w:val="Normal"/>
        <w:ind w:firstLine="709" w:end="0"/>
        <w:jc w:val="both"/>
        <w:rPr>
          <w:b/>
          <w:bCs/>
          <w:color w:val="000000"/>
        </w:rPr>
      </w:pPr>
      <w:r>
        <w:rPr>
          <w:b/>
          <w:bCs/>
          <w:color w:val="000000"/>
        </w:rPr>
        <w:t xml:space="preserve">Громаковский И.Ю., 2011. </w:t>
      </w:r>
      <w:r>
        <w:rPr>
          <w:bCs/>
          <w:color w:val="000000"/>
        </w:rPr>
        <w:t>Молчановская рудоперспективная площадь</w:t>
      </w:r>
      <w:r>
        <w:rPr>
          <w:color w:val="000000"/>
        </w:rPr>
        <w:t>. Золото коренное. (Пакет геологической информации к аукциону). (Зейский р-н, N-52-XX, XXVI). – Благовещенск: Амурский филиал ФБУ «ТФГИ по ДВФО», 2011. – 1 кн.-17 л. /// АТГФ-29124-19, од51623 (38 Mб).</w:t>
      </w:r>
    </w:p>
    <w:p>
      <w:pPr>
        <w:pStyle w:val="Normal"/>
        <w:ind w:firstLine="709" w:end="0"/>
        <w:jc w:val="both"/>
        <w:rPr>
          <w:b/>
          <w:bCs/>
          <w:color w:val="000000"/>
        </w:rPr>
      </w:pPr>
      <w:r>
        <w:rPr>
          <w:b/>
          <w:bCs/>
          <w:color w:val="000000"/>
        </w:rPr>
        <w:t xml:space="preserve">Громаковский И.Ю., 2011. </w:t>
      </w:r>
      <w:r>
        <w:rPr>
          <w:bCs/>
          <w:color w:val="000000"/>
        </w:rPr>
        <w:t>Рудоперспективная площадь Соболиная</w:t>
      </w:r>
      <w:r>
        <w:rPr>
          <w:color w:val="000000"/>
        </w:rPr>
        <w:t xml:space="preserve">. Золото коренное. (Пакет геологической информации к аукциону). (Архаринский р-н, M-52-XXIX, XXX). – Благовещенск: Амурский филиал ФБУ «ТФГИ по ДВФО», 2011. – 1 кн.-14 л. /// АТГФ-29124-20, од51623 (12 Mб). </w:t>
      </w:r>
    </w:p>
    <w:p>
      <w:pPr>
        <w:pStyle w:val="Normal"/>
        <w:ind w:firstLine="709" w:end="0"/>
        <w:jc w:val="both"/>
        <w:rPr>
          <w:b/>
          <w:color w:val="000000"/>
        </w:rPr>
      </w:pPr>
      <w:r>
        <w:rPr>
          <w:b/>
          <w:bCs/>
          <w:color w:val="000000"/>
        </w:rPr>
        <w:t xml:space="preserve">Громаковский И.Ю., 2013. </w:t>
      </w:r>
      <w:r>
        <w:rPr>
          <w:bCs/>
          <w:color w:val="000000"/>
        </w:rPr>
        <w:t>Инструкция для составления пакетов геологической информации по объектам лицензирования к аукционам. – Благовещенск: Амурский филиал ФБУ «ТФГИ ПО ДВФО», 2013. – 1 кн.-7 л. /// АТГФ-29311-1, од51527 (1 Мб).</w:t>
      </w:r>
    </w:p>
    <w:p>
      <w:pPr>
        <w:pStyle w:val="Normal"/>
        <w:ind w:firstLine="709" w:end="0"/>
        <w:jc w:val="both"/>
        <w:rPr>
          <w:b/>
          <w:color w:val="000000"/>
        </w:rPr>
      </w:pPr>
      <w:r>
        <w:rPr>
          <w:b/>
          <w:color w:val="000000"/>
        </w:rPr>
        <w:t>Громаковский И.Ю., 2013</w:t>
      </w:r>
      <w:r>
        <w:rPr>
          <w:color w:val="000000"/>
        </w:rPr>
        <w:t>. Отчёт о работе Амурского филиала ФБУ «ТФГИ по Дальневосточному федеральному округу» за 2013 год. – Благовещенск: Амурский филиал ФБУ «ТФГИ по ДВФО», 2013. – 1 кн.-50 л. /// АТГФ-29331-6, од51180 (2 Мб).</w:t>
      </w:r>
    </w:p>
    <w:p>
      <w:pPr>
        <w:pStyle w:val="Normal"/>
        <w:ind w:firstLine="709" w:end="0"/>
        <w:jc w:val="both"/>
        <w:rPr>
          <w:b/>
          <w:color w:val="000000"/>
        </w:rPr>
      </w:pPr>
      <w:r>
        <w:rPr>
          <w:b/>
          <w:color w:val="000000"/>
        </w:rPr>
        <w:t>Громаковский И.Ю., 2014</w:t>
      </w:r>
      <w:r>
        <w:rPr>
          <w:color w:val="000000"/>
        </w:rPr>
        <w:t>. Отчёт о работе Амурского филиала ФБУ «ТФГИ по Дальневосточному федеральному округу» за 2014 год. – Благовещенск: Амурский филиал ФБУ «ТФГИ по ДВФО», 2014. – 1 кн.-39 л. /// АТГФ-29548-5, од51180 (2 Мб).</w:t>
      </w:r>
    </w:p>
    <w:p>
      <w:pPr>
        <w:pStyle w:val="Normal"/>
        <w:ind w:firstLine="709" w:end="0"/>
        <w:jc w:val="both"/>
        <w:rPr>
          <w:b/>
          <w:color w:val="000000"/>
        </w:rPr>
      </w:pPr>
      <w:r>
        <w:rPr>
          <w:b/>
          <w:color w:val="000000"/>
        </w:rPr>
        <w:t xml:space="preserve">Громаковский И.Ю., 2015. </w:t>
      </w:r>
      <w:r>
        <w:rPr>
          <w:color w:val="000000"/>
        </w:rPr>
        <w:t>Отчет о работе Амурского филиала ФБУ «ТФГИ по Дальневосточному федеральному округу» за 2015 г. – Благовещенск: Амурский филиал ФБУ «ТФГИ по Дальневосточному федеральному округу», 2015. – 1 кн.-39 л. /// АТГФ-29748-3, од51890 (3 Мб).</w:t>
      </w:r>
    </w:p>
    <w:p>
      <w:pPr>
        <w:pStyle w:val="Normal"/>
        <w:ind w:firstLine="709" w:end="0"/>
        <w:jc w:val="both"/>
        <w:rPr>
          <w:b/>
          <w:color w:val="000000"/>
        </w:rPr>
      </w:pPr>
      <w:r>
        <w:rPr>
          <w:b/>
          <w:color w:val="000000"/>
        </w:rPr>
        <w:t xml:space="preserve">Громаковский И.Ю., Асмолова Е.И., Чупряева Н.П., Пипич Д.А., 2012. </w:t>
      </w:r>
      <w:r>
        <w:rPr>
          <w:color w:val="000000"/>
        </w:rPr>
        <w:t>Проект на проведение поисковых и оценочных работ на рудное золото в пределах потенциального рудного поля Гульде на 2011-2014 гг. Объект «</w:t>
      </w:r>
      <w:r>
        <w:rPr>
          <w:b/>
          <w:color w:val="000000"/>
        </w:rPr>
        <w:t>Гульде</w:t>
      </w:r>
      <w:r>
        <w:rPr>
          <w:color w:val="000000"/>
        </w:rPr>
        <w:t>». (Тындинский р-н, N-51-XVII, - XVIII; лц.БЛГ 2306 БР, Гр.10-12-204). – Тында: ООО «Триас», 2012. – 3 кн.-239 л., 4 л.гр.пр. /// Арх.1080-37.</w:t>
      </w:r>
    </w:p>
    <w:p>
      <w:pPr>
        <w:pStyle w:val="Normal"/>
        <w:ind w:firstLine="720" w:end="0"/>
        <w:jc w:val="both"/>
        <w:rPr>
          <w:b/>
          <w:color w:val="000000"/>
        </w:rPr>
      </w:pPr>
      <w:r>
        <w:rPr>
          <w:b/>
          <w:color w:val="000000"/>
        </w:rPr>
        <w:t>Громаковский И.Ю., Капанин В.П., 2001.</w:t>
      </w:r>
      <w:r>
        <w:rPr>
          <w:color w:val="000000"/>
        </w:rPr>
        <w:t xml:space="preserve"> Албынская рудоперспективная площадь. Пакет геологической информации. (Селемджинский р-н, N-53-XXVI). – Благовещенск: АмТФГИ, 2001. – 26 с. /// АТГФ-26922-4</w:t>
      </w:r>
    </w:p>
    <w:p>
      <w:pPr>
        <w:pStyle w:val="Normal"/>
        <w:ind w:firstLine="720" w:end="0"/>
        <w:jc w:val="both"/>
        <w:rPr>
          <w:b/>
          <w:color w:val="000000"/>
        </w:rPr>
      </w:pPr>
      <w:r>
        <w:rPr>
          <w:b/>
          <w:color w:val="000000"/>
        </w:rPr>
        <w:t>Громаковский И.Ю., Хряпенко В.Н., 2003.</w:t>
      </w:r>
      <w:r>
        <w:rPr>
          <w:color w:val="000000"/>
        </w:rPr>
        <w:t xml:space="preserve"> Молибден. Экономика, формационный анализ, минерально-сырьевая база России, минеральные ресурсы Амурской области (Информационный обзор № 1). Протокол НТС ГУПР № 641 от 17.04.2003 г. – Благовещенск: ФГУ «АмТФГИ», 2003. – 1 кн.-42 л. /// АТГФ-27215-3</w:t>
      </w:r>
    </w:p>
    <w:p>
      <w:pPr>
        <w:pStyle w:val="BodyText21"/>
        <w:rPr>
          <w:b/>
          <w:color w:val="000000"/>
        </w:rPr>
      </w:pPr>
      <w:r>
        <w:rPr>
          <w:b/>
          <w:color w:val="000000"/>
        </w:rPr>
        <w:t>Громаковский И.Ю., Хряпенко В.Н., Асмолова Е.И., 2004.</w:t>
      </w:r>
      <w:r>
        <w:rPr>
          <w:color w:val="000000"/>
        </w:rPr>
        <w:t xml:space="preserve"> Октябрьская рудоперспективная площадь (информационный обзор). – Благовещенск: ФГУ «ТФИ по Амурской области», 2004. – 1 кн.-34 л. /// АТГФ-27426-2</w:t>
      </w:r>
    </w:p>
    <w:p>
      <w:pPr>
        <w:pStyle w:val="BodyTextIndent"/>
        <w:ind w:firstLine="720" w:end="0"/>
        <w:rPr>
          <w:b/>
          <w:color w:val="000000"/>
        </w:rPr>
      </w:pPr>
      <w:r>
        <w:rPr>
          <w:b/>
          <w:color w:val="000000"/>
        </w:rPr>
        <w:t>Громаковский И.Ю., Хряпенко В.Н., Асмолова Е.И., 2005.</w:t>
      </w:r>
      <w:r>
        <w:rPr>
          <w:color w:val="000000"/>
        </w:rPr>
        <w:t xml:space="preserve"> Месторождение Большой Сэйим. (Тындинский р-н, O-51-XXV. Пакет геологической информации). – Благовещенск: ФГУ «ТФИ по Амурской области», 2005. – 1 кн.-30 л. /// АТГФ-27494-3</w:t>
      </w:r>
    </w:p>
    <w:p>
      <w:pPr>
        <w:pStyle w:val="BodyTextIndent"/>
        <w:ind w:firstLine="720" w:end="0"/>
        <w:rPr>
          <w:b/>
          <w:color w:val="000000"/>
        </w:rPr>
      </w:pPr>
      <w:r>
        <w:rPr>
          <w:b/>
          <w:color w:val="000000"/>
        </w:rPr>
        <w:t>Громаковский И.Ю., Шейкина И.С., 2006.</w:t>
      </w:r>
      <w:r>
        <w:rPr>
          <w:color w:val="000000"/>
        </w:rPr>
        <w:t xml:space="preserve"> Обоснование постановки поисковых и оценочных работ на серебро и золото в пределах Моготинской рудоперспективной площади. Информационные материалы. (Тындинский р-н, N-51-VI). К программе геологического изучения недр и воспроизводства минерально-сырьевой базы твердых полезных ископаемых Амурской области за счет средств федерального бюджета на 2007 г. – Благовещенск: ФГУ «ТФИ по Амурской области», 2006. – 1 кн.-31 л. /// АТГФ-28156-1; авт, ндпо, адм, амо/Моготинская р.п. (золото, серебро)</w:t>
      </w:r>
    </w:p>
    <w:p>
      <w:pPr>
        <w:pStyle w:val="BodyTextIndent"/>
        <w:ind w:firstLine="720" w:end="0"/>
        <w:rPr>
          <w:b/>
          <w:color w:val="000000"/>
        </w:rPr>
      </w:pPr>
      <w:r>
        <w:rPr>
          <w:b/>
          <w:color w:val="000000"/>
        </w:rPr>
        <w:t>Громаковский И.Ю., Шейкина И.С., 2007.</w:t>
      </w:r>
      <w:r>
        <w:rPr>
          <w:color w:val="000000"/>
        </w:rPr>
        <w:t xml:space="preserve"> Рудопроявление золота «</w:t>
      </w:r>
      <w:r>
        <w:rPr>
          <w:b/>
          <w:color w:val="000000"/>
        </w:rPr>
        <w:t>Иличи Унахинские»</w:t>
      </w:r>
      <w:r>
        <w:rPr>
          <w:color w:val="000000"/>
        </w:rPr>
        <w:t xml:space="preserve">. (Тындинский р-н, N-52-VII. Пакет геологической информации). – Благовещенск: ФГУ «ТФИ по Амурской области», 2007. – 1 кн.-50 л. /// АТГФ-27780-8; авт, ндпо, амо/Иличи Унахинские, аз/коренное, амт/гравика </w:t>
      </w:r>
    </w:p>
    <w:p>
      <w:pPr>
        <w:pStyle w:val="Normal"/>
        <w:ind w:firstLine="720" w:end="0"/>
        <w:jc w:val="both"/>
        <w:rPr>
          <w:b/>
          <w:color w:val="000000"/>
        </w:rPr>
      </w:pPr>
      <w:r>
        <w:rPr>
          <w:b/>
          <w:color w:val="000000"/>
        </w:rPr>
        <w:t>Громов В.Л., 1989.</w:t>
      </w:r>
      <w:r>
        <w:rPr>
          <w:color w:val="000000"/>
        </w:rPr>
        <w:t xml:space="preserve"> Перспективное районирование территории Хабаровского и Приморского краев и Амурской области на золото и олово. - Хабаровск: Таежное ПГО КПСЭ, 1989. - 2 кн.- 20 с., 27 гр.пр. ///АТГФ - 26099 </w:t>
      </w:r>
    </w:p>
    <w:p>
      <w:pPr>
        <w:pStyle w:val="Normal"/>
        <w:ind w:firstLine="720" w:end="0"/>
        <w:jc w:val="both"/>
        <w:rPr>
          <w:b/>
          <w:color w:val="000000"/>
        </w:rPr>
      </w:pPr>
      <w:r>
        <w:rPr>
          <w:b/>
          <w:color w:val="000000"/>
        </w:rPr>
        <w:t>Громов В.Л., Козинец Г.В., Парфенов В.П. и др., 1982.</w:t>
      </w:r>
      <w:r>
        <w:rPr>
          <w:color w:val="000000"/>
        </w:rPr>
        <w:t xml:space="preserve"> Оценка перспектив ураноносности территории, прилегающей к трассе Байкало-Амурской магистрали, на основе составления геолого-прогнозной карты масштаба 1:500.000 на площади 350.000 км</w:t>
      </w:r>
      <w:r>
        <w:rPr>
          <w:color w:val="000000"/>
          <w:vertAlign w:val="superscript"/>
        </w:rPr>
        <w:t>2</w:t>
      </w:r>
      <w:r>
        <w:rPr>
          <w:color w:val="000000"/>
        </w:rPr>
        <w:t>. (Отчет по геологическому заданию 92-28 за 1978-1982 гг.) - Хабаровск: Таежное ПГО, 1982. - 2 кн. - 409 с., 118 гр.пр. ///АТГФ-26336</w:t>
      </w:r>
    </w:p>
    <w:p>
      <w:pPr>
        <w:pStyle w:val="Normal"/>
        <w:ind w:firstLine="720" w:end="0"/>
        <w:jc w:val="both"/>
        <w:rPr>
          <w:b/>
          <w:color w:val="000000"/>
        </w:rPr>
      </w:pPr>
      <w:r>
        <w:rPr>
          <w:b/>
          <w:color w:val="000000"/>
        </w:rPr>
        <w:t>Громов В.Л., Козинец Г.В., Шатков Г.А. и др., 1982.</w:t>
      </w:r>
      <w:r>
        <w:rPr>
          <w:color w:val="000000"/>
        </w:rPr>
        <w:t xml:space="preserve"> Оценка перспектив ураноносности территории, прилегающей к трассе Байкало-Амурской магистрали, на основе составления геолого-прогнозной карты масштаба 1:500.000 на площади 350.000 кв.км. Отчет по геолзаданию 92-28 за 1978-1982 гг. - Хабаровск: Таежное ПГО, 1982. - 2 кн. - 409 с., 118 гр.пр. /// АТГФ – 26010, лд50101</w:t>
      </w:r>
    </w:p>
    <w:p>
      <w:pPr>
        <w:pStyle w:val="Normal"/>
        <w:ind w:firstLine="720" w:end="0"/>
        <w:jc w:val="both"/>
        <w:rPr>
          <w:b/>
          <w:color w:val="000000"/>
        </w:rPr>
      </w:pPr>
      <w:r>
        <w:rPr>
          <w:b/>
          <w:color w:val="000000"/>
        </w:rPr>
        <w:t>Громов К.Ю., 2004.</w:t>
      </w:r>
      <w:r>
        <w:rPr>
          <w:color w:val="000000"/>
        </w:rPr>
        <w:t xml:space="preserve"> Ежегодник качества поверхностных вод по гидрохимическим показателям на территории деятельности Амурского ЦГМС за 2003 г. – Благовещенск: Амурский областной центр по гидрометеорологии и мониторингу окружающей среды, 2004. – 1 кн.-73 л. /// АТГФ-27477-2</w:t>
      </w:r>
    </w:p>
    <w:p>
      <w:pPr>
        <w:pStyle w:val="113"/>
        <w:ind w:firstLine="720" w:end="0"/>
        <w:jc w:val="both"/>
        <w:rPr>
          <w:b/>
          <w:color w:val="000000"/>
        </w:rPr>
      </w:pPr>
      <w:r>
        <w:rPr>
          <w:b/>
          <w:color w:val="000000"/>
        </w:rPr>
        <w:t xml:space="preserve">Гросс Т.В., 2000. </w:t>
      </w:r>
      <w:r>
        <w:rPr>
          <w:color w:val="000000"/>
        </w:rPr>
        <w:t>Отчет по разработке схем хозяйственно-питьевого водоснабжения городов Благовещенска и Белогорска за счет подземных вод в случае выхода из строя централизованной системы водообеспечения и водозаборов. Объект</w:t>
      </w:r>
      <w:r>
        <w:rPr>
          <w:b/>
          <w:color w:val="000000"/>
        </w:rPr>
        <w:t xml:space="preserve"> «Городской»,</w:t>
      </w:r>
      <w:r>
        <w:rPr>
          <w:color w:val="000000"/>
        </w:rPr>
        <w:t xml:space="preserve"> Гр.№ 47-98-5. Прот.НТС № 430/1 от 26.07.2000 г. - Свободный: ООО “Амургео”, 2000. - 3 кн. - 378 с., 12 гр.пр. ///АТГФ-26647,26648; од51001, од51177 (2,3 МБ); Арх.-598</w:t>
      </w:r>
    </w:p>
    <w:p>
      <w:pPr>
        <w:pStyle w:val="BodyText21"/>
        <w:rPr>
          <w:b/>
          <w:color w:val="000000"/>
        </w:rPr>
      </w:pPr>
      <w:r>
        <w:rPr>
          <w:b/>
          <w:color w:val="000000"/>
        </w:rPr>
        <w:t>Гросс Т.В., 2001.</w:t>
      </w:r>
      <w:r>
        <w:rPr>
          <w:color w:val="000000"/>
        </w:rPr>
        <w:t xml:space="preserve"> Отчет о составлении программы мониторинга геологической среды и ведении режимных наблюдений на Шимановском месторождении подземных вод. Объект </w:t>
      </w:r>
      <w:r>
        <w:rPr>
          <w:b/>
          <w:color w:val="000000"/>
        </w:rPr>
        <w:t xml:space="preserve">«Шимановский». </w:t>
      </w:r>
      <w:r>
        <w:rPr>
          <w:color w:val="000000"/>
        </w:rPr>
        <w:t xml:space="preserve">(г.Шимановск, N-52-XXXII, лц. БЛГ 01100 ВЭ - МП «Горэлектротеплосеть», Гр. 47-97-29, прот.НТС КПР № 513/1 от 15.06.2001 г.). – Свободный: ООО «Амургео», 2001. – 3 кн.-245 с. (93+72+80), 10 гр.пр. /// АТГФ-26891, од51177 (0,5 МБ), Арх. 643 </w:t>
      </w:r>
    </w:p>
    <w:p>
      <w:pPr>
        <w:pStyle w:val="BodyTextIndent"/>
        <w:ind w:firstLine="720" w:end="0"/>
        <w:rPr>
          <w:b/>
          <w:color w:val="000000"/>
        </w:rPr>
      </w:pPr>
      <w:r>
        <w:rPr>
          <w:b/>
          <w:color w:val="000000"/>
        </w:rPr>
        <w:t>Гросс Т.В., 2001.</w:t>
      </w:r>
      <w:r>
        <w:rPr>
          <w:color w:val="000000"/>
        </w:rPr>
        <w:t xml:space="preserve"> Отчет по разработке схемы хозяйственно-питьевого водоснабжения г.Шимановска за счет подземных вод в случае выхода из строя централизованной системы водообеспечения и водозаборов. Объект «</w:t>
      </w:r>
      <w:r>
        <w:rPr>
          <w:b/>
          <w:color w:val="000000"/>
        </w:rPr>
        <w:t>Городской</w:t>
      </w:r>
      <w:r>
        <w:rPr>
          <w:color w:val="000000"/>
        </w:rPr>
        <w:t>». (N-52-XXXII, Гр. 47-98-5 /3/). Протокол НТС КПР № 502 от 4.06.2001 г. - Свободный: ООО «Амургео». -1 кн.-96 л., 5 гр.пр. /// АТГФ-26867, од51763 (115 Мб), од51177 (2,32 МБ), Арх.642.</w:t>
      </w:r>
    </w:p>
    <w:p>
      <w:pPr>
        <w:pStyle w:val="BodyTextIndent"/>
        <w:ind w:firstLine="720" w:end="0"/>
        <w:rPr>
          <w:b/>
          <w:color w:val="000000"/>
        </w:rPr>
      </w:pPr>
      <w:r>
        <w:rPr>
          <w:b/>
          <w:color w:val="000000"/>
        </w:rPr>
        <w:t>Гросс Т.В., 2002.</w:t>
      </w:r>
      <w:r>
        <w:rPr>
          <w:color w:val="000000"/>
        </w:rPr>
        <w:t xml:space="preserve"> Отчет по разработке схемы хозяйственно-питьевого водоснабжения г.Свободного за счет подземных вод в случае выхода из строя централизованной системы водоснабжения. (Объект </w:t>
      </w:r>
      <w:r>
        <w:rPr>
          <w:b/>
          <w:color w:val="000000"/>
        </w:rPr>
        <w:t>«Городской», г.Свободный</w:t>
      </w:r>
      <w:r>
        <w:rPr>
          <w:color w:val="000000"/>
        </w:rPr>
        <w:t xml:space="preserve">, 2001-2002 гг., M-52-III, Гр.47-98-5. Протокол НТС КПР № 600 от 24.07.2002г.). – Свободный: ООО “Амургео”, 2002. – 1 кн.-135 л., 6 гр.пр. /// АТГФ-27084, од51763 (177 Мб), од51177 (1,8 Мб), Арх.667. </w:t>
      </w:r>
    </w:p>
    <w:p>
      <w:pPr>
        <w:pStyle w:val="Normal"/>
        <w:ind w:firstLine="720" w:end="0"/>
        <w:jc w:val="both"/>
        <w:rPr>
          <w:b/>
          <w:color w:val="000000"/>
        </w:rPr>
      </w:pPr>
      <w:r>
        <w:rPr>
          <w:b/>
          <w:color w:val="000000"/>
        </w:rPr>
        <w:t>Гросс Т.В.,</w:t>
      </w:r>
      <w:r>
        <w:rPr>
          <w:color w:val="000000"/>
        </w:rPr>
        <w:t xml:space="preserve"> </w:t>
      </w:r>
      <w:r>
        <w:rPr>
          <w:b/>
          <w:color w:val="000000"/>
        </w:rPr>
        <w:t>2004.</w:t>
      </w:r>
      <w:r>
        <w:rPr>
          <w:color w:val="000000"/>
        </w:rPr>
        <w:t xml:space="preserve"> Программа мониторинга подземных вод участков водозаборов ст.Магдагачи Магдагачинской дистанции гражданских сооружений ОАО «РЖД». – Свободный: Свободненское отделение филиала «Забайкальская железная дорога», 2004. – 1 кн.-39 л. /// АТГФ-27638-10</w:t>
      </w:r>
    </w:p>
    <w:p>
      <w:pPr>
        <w:pStyle w:val="Normal"/>
        <w:tabs>
          <w:tab w:val="clear" w:pos="720"/>
          <w:tab w:val="left" w:pos="7655" w:leader="none"/>
        </w:tabs>
        <w:ind w:firstLine="720" w:end="0"/>
        <w:jc w:val="both"/>
        <w:rPr>
          <w:b/>
          <w:color w:val="000000"/>
        </w:rPr>
      </w:pPr>
      <w:r>
        <w:rPr>
          <w:b/>
          <w:color w:val="000000"/>
        </w:rPr>
        <w:t>Гросс Т.В., Каменских Т.Д., 2005.</w:t>
      </w:r>
      <w:r>
        <w:rPr>
          <w:color w:val="000000"/>
        </w:rPr>
        <w:t xml:space="preserve"> Отчет «Оценка эксплуатационных запасов подземных вод для хозяйственно-питьевого водоснабжения ст.Большая Омутная по состоянию на 01.12.2005». Объект «</w:t>
      </w:r>
      <w:r>
        <w:rPr>
          <w:b/>
          <w:color w:val="000000"/>
        </w:rPr>
        <w:t>Могочинский</w:t>
      </w:r>
      <w:r>
        <w:rPr>
          <w:color w:val="000000"/>
        </w:rPr>
        <w:t xml:space="preserve">». (Сковородинский р-н, N-51-XV, лц.БЛГ 01664 ВЭ, ГР.47-05-23). Протокол АмурТКЗ № 603 от 04.05.2006. – Свободный: Могочинская дистанция гражданских сооружений, водоснабжения и водоотведения Могочинского отделения Забайкальской железной дороги филиала ОАО «РЖД», ООО фирма «Арго», 2005. – 2 кн.-170 л. (136+34/прот.). /// АТГФ-27668, од51156, Арх.821. </w:t>
      </w:r>
    </w:p>
    <w:p>
      <w:pPr>
        <w:pStyle w:val="Normal"/>
        <w:ind w:firstLine="709" w:end="0"/>
        <w:jc w:val="both"/>
        <w:rPr>
          <w:b/>
          <w:color w:val="000000"/>
        </w:rPr>
      </w:pPr>
      <w:r>
        <w:rPr>
          <w:b/>
          <w:color w:val="000000"/>
        </w:rPr>
        <w:t>Гроховский К.В., 1899.</w:t>
      </w:r>
      <w:r>
        <w:rPr>
          <w:color w:val="000000"/>
        </w:rPr>
        <w:t xml:space="preserve"> Верхне-Амурская золотопромышленная компания: Описание приисков. Записка о </w:t>
      </w:r>
      <w:r>
        <w:rPr>
          <w:color w:val="000000"/>
          <w:u w:val="single"/>
        </w:rPr>
        <w:t>Джалиндинском</w:t>
      </w:r>
      <w:r>
        <w:rPr>
          <w:color w:val="000000"/>
        </w:rPr>
        <w:t xml:space="preserve"> золоторудном месторождении. Краткие сведения о месторождениях полезных ископаемых, открытых и заявленных в Удском крае. (Джалиндинский, Зейский, Алданский, Тымптомский р-ны; Удской край). – С-Пб.: Главное Управление Верхне-Амурской Золотопромышленной Компании, 1899. – 1 кн.-30 л. (52 стр.). /// АТГФ-29130-4. </w:t>
      </w:r>
      <w:r>
        <w:rPr>
          <w:color w:val="000000"/>
          <w:sz w:val="20"/>
        </w:rPr>
        <w:t>Амурская обл., Якутия, Хабаровский кр.; аз/россыпи, аз/коренное/объекты (Джалиндинское).</w:t>
      </w:r>
    </w:p>
    <w:p>
      <w:pPr>
        <w:pStyle w:val="Normal"/>
        <w:ind w:firstLine="709" w:end="0"/>
        <w:jc w:val="both"/>
        <w:rPr>
          <w:b/>
          <w:color w:val="000000"/>
        </w:rPr>
      </w:pPr>
      <w:r>
        <w:rPr>
          <w:b/>
          <w:color w:val="000000"/>
        </w:rPr>
        <w:t>Гроховский К.В., 1941.</w:t>
      </w:r>
      <w:r>
        <w:rPr>
          <w:color w:val="000000"/>
        </w:rPr>
        <w:t xml:space="preserve"> Выписка из копирной книги </w:t>
      </w:r>
      <w:r>
        <w:rPr>
          <w:color w:val="000000"/>
          <w:u w:val="single"/>
        </w:rPr>
        <w:t>писем</w:t>
      </w:r>
      <w:r>
        <w:rPr>
          <w:color w:val="000000"/>
        </w:rPr>
        <w:t xml:space="preserve"> бывшего Главноуправляющего графа </w:t>
      </w:r>
      <w:r>
        <w:rPr>
          <w:color w:val="000000"/>
          <w:u w:val="single"/>
        </w:rPr>
        <w:t>Сонгайлло Б.Е.</w:t>
      </w:r>
      <w:r>
        <w:rPr>
          <w:color w:val="000000"/>
        </w:rPr>
        <w:t xml:space="preserve"> в Главное Управление Верхне-Амурской Золотопромышленной Компании в Санкт-Петербурге. (Удской край. Письма за 1910-1912 гг. Результаты анализов). – Главзолото, 1941. – 1 кн.-22 л. /// АТГФ-29130-3. </w:t>
      </w:r>
      <w:r>
        <w:rPr>
          <w:color w:val="000000"/>
          <w:sz w:val="20"/>
        </w:rPr>
        <w:t>Амурская обл, Хабаровский кр.; аз/россыпи, аз/коренное/объекты (Колчеданный Утёс).</w:t>
      </w:r>
    </w:p>
    <w:p>
      <w:pPr>
        <w:pStyle w:val="Normal"/>
        <w:ind w:firstLine="720" w:end="0"/>
        <w:jc w:val="both"/>
        <w:rPr>
          <w:b/>
          <w:color w:val="000000"/>
        </w:rPr>
      </w:pPr>
      <w:r>
        <w:rPr>
          <w:b/>
          <w:color w:val="000000"/>
        </w:rPr>
        <w:t xml:space="preserve">Грошева Э.В., Ершова Н.В., Бурова Л.В. и др., 1991. </w:t>
      </w:r>
      <w:r>
        <w:rPr>
          <w:color w:val="000000"/>
        </w:rPr>
        <w:t>Учет, анализ поисковой изученности территории деятельности Таежного ПГО на уран. - Хабаровск: КПСЭ Таежгеология, 1991. - 2 кн. - 211 с. /// АмурТГФ-24588</w:t>
      </w:r>
    </w:p>
    <w:p>
      <w:pPr>
        <w:pStyle w:val="Normal"/>
        <w:ind w:firstLine="720" w:end="0"/>
        <w:jc w:val="both"/>
        <w:rPr>
          <w:b/>
          <w:color w:val="000000"/>
        </w:rPr>
      </w:pPr>
      <w:r>
        <w:rPr>
          <w:b/>
          <w:color w:val="000000"/>
        </w:rPr>
        <w:t xml:space="preserve">Грудинина О.М., 1981. </w:t>
      </w:r>
      <w:r>
        <w:rPr>
          <w:color w:val="000000"/>
        </w:rPr>
        <w:t>Технический отчет по инженерно-геологическим изысканиямс для строительства дорожно-ремонтного пункта в п.Новокиевский Увал. - Благовещенск: Амуртисиз, 1981. - 63 с., 4 гр.пр. ///АТГФ-19483</w:t>
      </w:r>
    </w:p>
    <w:p>
      <w:pPr>
        <w:pStyle w:val="Normal"/>
        <w:ind w:firstLine="720" w:end="0"/>
        <w:jc w:val="both"/>
        <w:rPr>
          <w:b/>
          <w:color w:val="000000"/>
        </w:rPr>
      </w:pPr>
      <w:r>
        <w:rPr>
          <w:b/>
          <w:color w:val="000000"/>
        </w:rPr>
        <w:t xml:space="preserve">Грудинина О.М., 1981. </w:t>
      </w:r>
      <w:r>
        <w:rPr>
          <w:color w:val="000000"/>
        </w:rPr>
        <w:t>Технический отчет по инженерно-строительным изысканиям под строительство пристройки бытового помещения на ст.Ушумун. - Благовещенск: Амуртисиз, 1981. - 72 с., 8 гр.пр. ///АТГФ-19480</w:t>
      </w:r>
    </w:p>
    <w:p>
      <w:pPr>
        <w:pStyle w:val="Normal"/>
        <w:ind w:firstLine="720" w:end="0"/>
        <w:jc w:val="both"/>
        <w:rPr>
          <w:b/>
          <w:color w:val="000000"/>
        </w:rPr>
      </w:pPr>
      <w:r>
        <w:rPr>
          <w:b/>
          <w:color w:val="000000"/>
        </w:rPr>
        <w:t>Грудинина О.М., Игнатов А., 1981.</w:t>
      </w:r>
      <w:r>
        <w:rPr>
          <w:color w:val="000000"/>
        </w:rPr>
        <w:t xml:space="preserve"> Технический отчет по инженерно-строительным изысканиям под строительство склада площадью 2900 кв.м, цеха безалкогольных напитков и котельной в пос.Новокиевский Увал. - Благовещенск: АмурТИСИЗ, 1981. - 89 с., 18 гр.пр. ///АТГФ-19497</w:t>
      </w:r>
    </w:p>
    <w:p>
      <w:pPr>
        <w:pStyle w:val="Normal"/>
        <w:ind w:firstLine="720" w:end="0"/>
        <w:jc w:val="both"/>
        <w:rPr>
          <w:b/>
          <w:color w:val="000000"/>
        </w:rPr>
      </w:pPr>
      <w:r>
        <w:rPr>
          <w:b/>
          <w:color w:val="000000"/>
        </w:rPr>
        <w:t>Грудцын К.П., 1986.</w:t>
      </w:r>
      <w:r>
        <w:rPr>
          <w:color w:val="000000"/>
        </w:rPr>
        <w:t xml:space="preserve"> Геологический отчет о поисковых работах на торф в южных районах Амурской области. - Артем: АГРЭ ПГО "Приморгеология", 1986. - 97 с., 24 гр.пр. /// АмурТГФ-24331</w:t>
      </w:r>
    </w:p>
    <w:p>
      <w:pPr>
        <w:pStyle w:val="Normal"/>
        <w:ind w:firstLine="720" w:end="0"/>
        <w:jc w:val="both"/>
        <w:rPr>
          <w:b/>
          <w:color w:val="000000"/>
        </w:rPr>
      </w:pPr>
      <w:r>
        <w:rPr>
          <w:b/>
          <w:color w:val="000000"/>
        </w:rPr>
        <w:t xml:space="preserve">Грунский В.П., Боков Г.Н., 1968. </w:t>
      </w:r>
      <w:r>
        <w:rPr>
          <w:color w:val="000000"/>
        </w:rPr>
        <w:t>Поиски ртути в бассейне среднего течения р.Сугоды. - Благовещенск: ДВГЭ., 1968. - 105 с., 10 гр.пор. ///АТГФ-12932</w:t>
      </w:r>
    </w:p>
    <w:p>
      <w:pPr>
        <w:pStyle w:val="Normal"/>
        <w:ind w:firstLine="720" w:end="0"/>
        <w:jc w:val="both"/>
        <w:rPr>
          <w:b/>
          <w:color w:val="000000"/>
        </w:rPr>
      </w:pPr>
      <w:r>
        <w:rPr>
          <w:b/>
          <w:color w:val="000000"/>
        </w:rPr>
        <w:t xml:space="preserve">Грунский В.П., Боков Г.Н., 1969. </w:t>
      </w:r>
      <w:r>
        <w:rPr>
          <w:color w:val="000000"/>
        </w:rPr>
        <w:t>Отчет о геологических поисках месмторождений ртути и полиметаллов в бассейнах рек Тунгала и Огоджа в 1968 г. - Благовещенск: ДВГЭ, 1969. - 114 с., 12 гр.пр. ///АТГФ-13520</w:t>
      </w:r>
    </w:p>
    <w:p>
      <w:pPr>
        <w:pStyle w:val="Normal"/>
        <w:ind w:firstLine="720" w:end="0"/>
        <w:jc w:val="both"/>
        <w:rPr>
          <w:b/>
          <w:color w:val="000000"/>
        </w:rPr>
      </w:pPr>
      <w:r>
        <w:rPr>
          <w:b/>
          <w:color w:val="000000"/>
        </w:rPr>
        <w:t>Грушевой Г.В., Владимирский Г.М., 1951.</w:t>
      </w:r>
      <w:r>
        <w:rPr>
          <w:color w:val="000000"/>
        </w:rPr>
        <w:t xml:space="preserve"> Отчет о геологопоисковых работах, производившихся партией № 6 Дальней экспедиции в бассейнах рек Ток и Оконон (Зейско-Учурский район) в 1950 г. - Л.: ВСЕГЕИ, 1951. - 1 кн. - 182 л., 5 гр.пр. /// АТГФ-6109, од50098</w:t>
      </w:r>
    </w:p>
    <w:p>
      <w:pPr>
        <w:pStyle w:val="Normal"/>
        <w:ind w:firstLine="720" w:end="0"/>
        <w:jc w:val="both"/>
        <w:rPr>
          <w:b/>
          <w:color w:val="000000"/>
        </w:rPr>
      </w:pPr>
      <w:r>
        <w:rPr>
          <w:b/>
          <w:color w:val="000000"/>
        </w:rPr>
        <w:t>Грянко Ю.И., 1981.</w:t>
      </w:r>
      <w:r>
        <w:rPr>
          <w:color w:val="000000"/>
        </w:rPr>
        <w:t xml:space="preserve"> Пояснительная записка к отчетному балансу запасов рудного и россыпного золота по месторождениям прииска Селемджинский по состоянию на 1.01. 1981 г. – п.Токур: Селемджинский прииск, 1981. - 36 с. /// АТГФ-19234/4</w:t>
      </w:r>
    </w:p>
    <w:p>
      <w:pPr>
        <w:pStyle w:val="Normal"/>
        <w:ind w:firstLine="720" w:end="0"/>
        <w:jc w:val="both"/>
        <w:rPr>
          <w:b/>
          <w:color w:val="000000"/>
        </w:rPr>
      </w:pPr>
      <w:r>
        <w:rPr>
          <w:b/>
          <w:color w:val="000000"/>
        </w:rPr>
        <w:t xml:space="preserve">Грянко Ю.И., 1983. </w:t>
      </w:r>
      <w:r>
        <w:rPr>
          <w:color w:val="000000"/>
        </w:rPr>
        <w:t>Отчетный баланс запасов рудного и россыпного золота по Селемджинскому прииску за 1982 г. - п.Токур, 1983.- 2 кн. - 58 с. ///АТГФ-19781а-9,10.</w:t>
      </w:r>
    </w:p>
    <w:p>
      <w:pPr>
        <w:pStyle w:val="Normal"/>
        <w:ind w:firstLine="720" w:end="0"/>
        <w:jc w:val="both"/>
        <w:rPr>
          <w:b/>
          <w:color w:val="000000"/>
        </w:rPr>
      </w:pPr>
      <w:r>
        <w:rPr>
          <w:b/>
          <w:color w:val="000000"/>
        </w:rPr>
        <w:t xml:space="preserve">Грянко Ю.И., 1984. </w:t>
      </w:r>
      <w:r>
        <w:rPr>
          <w:color w:val="000000"/>
        </w:rPr>
        <w:t>Отчетный баланс запасов рудного и россыпного золота Селемджинского прииска за 1983 г. - п.Токур, 1984. - 2 кн. - 59 с. ///АТГФ-20073б-3,4</w:t>
      </w:r>
    </w:p>
    <w:p>
      <w:pPr>
        <w:pStyle w:val="Normal"/>
        <w:ind w:firstLine="720" w:end="0"/>
        <w:jc w:val="both"/>
        <w:rPr>
          <w:b/>
          <w:color w:val="000000"/>
        </w:rPr>
      </w:pPr>
      <w:r>
        <w:rPr>
          <w:b/>
          <w:color w:val="000000"/>
        </w:rPr>
        <w:t xml:space="preserve">Грянко Ю.И., 1985. </w:t>
      </w:r>
      <w:r>
        <w:rPr>
          <w:color w:val="000000"/>
        </w:rPr>
        <w:t>Отчетный баланс запасов рудного и россыпного золота Селемджинского прииска за 1984 г. - п.Токур, 1985. - 2 кн. - 56 с. ///АТГФ-20328-3,4</w:t>
      </w:r>
    </w:p>
    <w:p>
      <w:pPr>
        <w:pStyle w:val="Normal"/>
        <w:ind w:firstLine="709" w:end="0"/>
        <w:jc w:val="both"/>
        <w:rPr>
          <w:b/>
          <w:color w:val="000000"/>
        </w:rPr>
      </w:pPr>
      <w:r>
        <w:rPr>
          <w:b/>
          <w:color w:val="000000"/>
        </w:rPr>
        <w:t>Грянко Ю.И., 1985.</w:t>
      </w:r>
      <w:r>
        <w:rPr>
          <w:color w:val="000000"/>
        </w:rPr>
        <w:t xml:space="preserve"> Отчёты о комплексном использовании полезных ископаемых (форма № 9-гр) за 1979, 1980, 1983, 1984 гг. по Селемджинскому прииску (Токурское рудное месторождение). (Селемджинский р-н, N-53-XXV). Сведения о наличии отходов производства по прииску Селемджинскому по состоянию на 01.09.1984 г. ПО "Амурзолото" (золотосодержащие отвалы, хвосты обогащения, Токурское м-ие). Отчёт о выполнении прироста запасов полезных ископаемых за 6 месяцев 1985 г. (золото рудное, россыпное). – Свободный: ПО «Амурзолото», 1985. – 1 кн.-14 л., 1 л.гр.пр. /// АТГФ-29307-3. </w:t>
      </w:r>
      <w:r>
        <w:rPr>
          <w:color w:val="000000"/>
          <w:sz w:val="20"/>
        </w:rPr>
        <w:t>аз/россыпи, коренное; амм/Токурское, амо/Стойба Верх. (Мын Верх./Лев.Россошь/)-пп Селемджа.</w:t>
      </w:r>
    </w:p>
    <w:p>
      <w:pPr>
        <w:pStyle w:val="Normal"/>
        <w:ind w:firstLine="720" w:end="0"/>
        <w:jc w:val="both"/>
        <w:rPr>
          <w:color w:val="000000"/>
        </w:rPr>
      </w:pPr>
      <w:r>
        <w:rPr>
          <w:b/>
          <w:color w:val="000000"/>
        </w:rPr>
        <w:t xml:space="preserve">Грянко Ю.И., 1986. </w:t>
      </w:r>
      <w:r>
        <w:rPr>
          <w:color w:val="000000"/>
        </w:rPr>
        <w:t>Отчетный баланс запасов рудного и россыпного золота Селемджинского прииска за 1985 г. - п.Токур, 1986. - 2 кн. - 75 с. ///АТГФ-20646-3,4</w:t>
      </w:r>
    </w:p>
    <w:p>
      <w:pPr>
        <w:pStyle w:val="Normal"/>
        <w:ind w:firstLine="720" w:end="0"/>
        <w:jc w:val="both"/>
        <w:rPr>
          <w:b/>
          <w:color w:val="000000"/>
        </w:rPr>
      </w:pPr>
      <w:r>
        <w:rPr>
          <w:color w:val="000000"/>
        </w:rPr>
        <w:t xml:space="preserve">Грянко Ю.И., 1987. Объяснительная записка к отчетному балансу запасов по форме 5 ГР прииска Селемджинский за 1986 г. - Токур: Селемджинский прииск, 1987. - 42 с. /// АТГФ-20884/4 </w:t>
      </w:r>
    </w:p>
    <w:p>
      <w:pPr>
        <w:pStyle w:val="Normal"/>
        <w:ind w:firstLine="720" w:end="0"/>
        <w:jc w:val="both"/>
        <w:rPr>
          <w:b/>
          <w:color w:val="000000"/>
        </w:rPr>
      </w:pPr>
      <w:r>
        <w:rPr>
          <w:b/>
          <w:color w:val="000000"/>
        </w:rPr>
        <w:t>Грянко Ю.И., 1987.</w:t>
      </w:r>
      <w:r>
        <w:rPr>
          <w:color w:val="000000"/>
        </w:rPr>
        <w:t xml:space="preserve"> Отчетный баланс запасов рудного и россыпного золота прииска Селемджинский за 1986 г. с объяснительной запиской. – п.Токур: Амурзолото, 1987. - 2 кн. - 62 л. (20+42) /// АТГФ-20884-3,4</w:t>
      </w:r>
    </w:p>
    <w:p>
      <w:pPr>
        <w:pStyle w:val="Normal"/>
        <w:ind w:firstLine="720" w:end="0"/>
        <w:jc w:val="both"/>
        <w:rPr>
          <w:b/>
          <w:color w:val="000000"/>
        </w:rPr>
      </w:pPr>
      <w:r>
        <w:rPr>
          <w:b/>
          <w:color w:val="000000"/>
        </w:rPr>
        <w:t>Грянко Ю.И., 1994.</w:t>
      </w:r>
      <w:r>
        <w:rPr>
          <w:color w:val="000000"/>
        </w:rPr>
        <w:t xml:space="preserve"> Отчет о проведении геологоразведочных работ на правой террасе р.Эльга Б. - п.Токур: ГГП “Амурзолоторазведка”, 1994. - 1 кн. - 8 с., 2 гр.пр. /// АТГФ-26065, од51870 (20 Мб). Селемджинский р-н., Эльга Б. (прав. терраса) - лп Харги</w:t>
      </w:r>
    </w:p>
    <w:p>
      <w:pPr>
        <w:pStyle w:val="Normal"/>
        <w:ind w:firstLine="720" w:end="0"/>
        <w:jc w:val="both"/>
        <w:rPr>
          <w:b/>
          <w:color w:val="000000"/>
        </w:rPr>
      </w:pPr>
      <w:r>
        <w:rPr>
          <w:b/>
          <w:color w:val="000000"/>
        </w:rPr>
        <w:t>Грянко Ю.И., 1996.</w:t>
      </w:r>
      <w:r>
        <w:rPr>
          <w:color w:val="000000"/>
        </w:rPr>
        <w:t xml:space="preserve"> Прирост запасов по месторождениям россыпного золота р.Курумкан - лп Эльги Б., руч.Фунтовый - пп Неизвестного (Аннушки) для гидравлического вида добычи на 1.01.1997 г. - п.Токур: Токурск.ГРП, 1996. - 2 кн. - 17 с., 11 гр.пр. /// АТГФ - 25849. авт., ндпо, амо</w:t>
      </w:r>
    </w:p>
    <w:p>
      <w:pPr>
        <w:pStyle w:val="Normal"/>
        <w:ind w:firstLine="720" w:end="0"/>
        <w:jc w:val="both"/>
        <w:rPr>
          <w:b/>
          <w:color w:val="000000"/>
        </w:rPr>
      </w:pPr>
      <w:r>
        <w:rPr>
          <w:b/>
          <w:color w:val="000000"/>
        </w:rPr>
        <w:t>Грянко Ю.И., 1999.</w:t>
      </w:r>
      <w:r>
        <w:rPr>
          <w:color w:val="000000"/>
        </w:rPr>
        <w:t xml:space="preserve"> Подсчет запасов по блоку С</w:t>
      </w:r>
      <w:r>
        <w:rPr>
          <w:color w:val="000000"/>
          <w:vertAlign w:val="subscript"/>
        </w:rPr>
        <w:t>1</w:t>
      </w:r>
      <w:r>
        <w:rPr>
          <w:color w:val="000000"/>
        </w:rPr>
        <w:t>-27 на месторождении россыпного золота р.Курумкан, левого притока р.Эльги Бол., инт. рл. 38-41, 1968-69 гг. (Селемджинский район, N-53-XXVI, лц. БЛГ 00822 БЭ). Протокол АмурТКЗ № 179 от 5.02.1999. - Благовещенск - Токур: а/с “Токурская ПРП”, 1999. - 2 кн. - 19 с., 3 гр. пр. ///АТГФ-26241-1</w:t>
      </w:r>
    </w:p>
    <w:p>
      <w:pPr>
        <w:pStyle w:val="Normal"/>
        <w:ind w:firstLine="720" w:end="0"/>
        <w:jc w:val="both"/>
        <w:rPr>
          <w:b/>
          <w:color w:val="000000"/>
        </w:rPr>
      </w:pPr>
      <w:r>
        <w:rPr>
          <w:b/>
          <w:color w:val="000000"/>
        </w:rPr>
        <w:t>Грянко Ю.И., 2001.</w:t>
      </w:r>
      <w:r>
        <w:rPr>
          <w:color w:val="000000"/>
        </w:rPr>
        <w:t xml:space="preserve"> Отчет о результатах разведочных работ на россыпное золото в долине р.Курумкан, лп р. Эльга Б. за 1996-2001 гг. Объект </w:t>
      </w:r>
      <w:r>
        <w:rPr>
          <w:b/>
          <w:color w:val="000000"/>
        </w:rPr>
        <w:t>«Курумканский».</w:t>
      </w:r>
      <w:r>
        <w:rPr>
          <w:color w:val="000000"/>
        </w:rPr>
        <w:t xml:space="preserve"> (Селемджинский р-н, N-53-XXVI, лц.БЛГ 00110 БЭ, лц.БЛГ 00822 БЭ, Гр.47-98-38). Прот. АмурТКЗ № 367/1 от 6.07.2001 г. – п.Токур: а/с «Токурская ПРП», 2001. – 2 кн.-126 с. (106+20), 20 гр.пр. /// АТГФ-26833, арх. 630</w:t>
      </w:r>
    </w:p>
    <w:p>
      <w:pPr>
        <w:pStyle w:val="113"/>
        <w:ind w:firstLine="720" w:end="0"/>
        <w:jc w:val="both"/>
        <w:rPr>
          <w:b/>
          <w:color w:val="000000"/>
        </w:rPr>
      </w:pPr>
      <w:r>
        <w:rPr>
          <w:b/>
          <w:color w:val="000000"/>
        </w:rPr>
        <w:t xml:space="preserve">Грянко Ю.И., 2002. </w:t>
      </w:r>
      <w:r>
        <w:rPr>
          <w:color w:val="000000"/>
        </w:rPr>
        <w:t>Материалы к</w:t>
      </w:r>
      <w:r>
        <w:rPr>
          <w:b/>
          <w:color w:val="000000"/>
        </w:rPr>
        <w:t xml:space="preserve"> </w:t>
      </w:r>
      <w:r>
        <w:rPr>
          <w:color w:val="000000"/>
        </w:rPr>
        <w:t>отчетному балансу запасов россыпного золота по ООО «Амурский горный центр» за 2002 год (форма 5-гр). – п.Тахтамыгда, 2002. - 1 кн.- 52 л., 27 гр.пр. /// АТГФ-27130</w:t>
      </w:r>
    </w:p>
    <w:p>
      <w:pPr>
        <w:pStyle w:val="Normal"/>
        <w:ind w:firstLine="720" w:end="0"/>
        <w:jc w:val="both"/>
        <w:rPr>
          <w:b/>
          <w:color w:val="000000"/>
        </w:rPr>
      </w:pPr>
      <w:r>
        <w:rPr>
          <w:b/>
          <w:color w:val="000000"/>
        </w:rPr>
        <w:t>Грянко Ю.И., 2011.</w:t>
      </w:r>
      <w:r>
        <w:rPr>
          <w:color w:val="000000"/>
        </w:rPr>
        <w:t xml:space="preserve"> Отчётный баланс запасов по </w:t>
      </w:r>
      <w:r>
        <w:rPr>
          <w:color w:val="000000"/>
          <w:u w:val="single"/>
        </w:rPr>
        <w:t>Токурскому</w:t>
      </w:r>
      <w:r>
        <w:rPr>
          <w:color w:val="000000"/>
        </w:rPr>
        <w:t xml:space="preserve"> золоторудному месторождению за 2010 год по формам: 5-гр, 70-тп, 71-тп. – п.Токур: ООО «Токурский рудник», 2011. – 1 кн.-19 л., 1 л.гр.пр. /// АТГФ-28756</w:t>
      </w:r>
    </w:p>
    <w:p>
      <w:pPr>
        <w:pStyle w:val="Normal"/>
        <w:ind w:firstLine="709" w:end="0"/>
        <w:jc w:val="both"/>
        <w:rPr>
          <w:b/>
          <w:color w:val="000000"/>
        </w:rPr>
      </w:pPr>
      <w:r>
        <w:rPr>
          <w:b/>
          <w:color w:val="000000"/>
        </w:rPr>
        <w:t>Грянко Ю.И., 2012.</w:t>
      </w:r>
      <w:r>
        <w:rPr>
          <w:color w:val="000000"/>
        </w:rPr>
        <w:t xml:space="preserve"> Отчётный баланс запасов ЗОЛОТА по Токурскому золоторудному месторождению за 2011 г. по формам: 5-гр, 70-тп и 71-тп. – Токур: ООО «Токурский рудник», 2012. – 1 кн.-22 л., 1 л.гр.пр. /// АТГФ-28967.</w:t>
      </w:r>
    </w:p>
    <w:p>
      <w:pPr>
        <w:pStyle w:val="Normal"/>
        <w:ind w:firstLine="709" w:end="0"/>
        <w:jc w:val="both"/>
        <w:rPr>
          <w:b/>
          <w:color w:val="000000"/>
        </w:rPr>
      </w:pPr>
      <w:r>
        <w:rPr>
          <w:b/>
          <w:color w:val="000000"/>
        </w:rPr>
        <w:t>Грянко Ю.И., 2013.</w:t>
      </w:r>
      <w:r>
        <w:rPr>
          <w:color w:val="000000"/>
        </w:rPr>
        <w:t xml:space="preserve"> Отчётный баланс запасов ЗОЛОТА по Токурскому золоторудному месторождению за 2012 г. по формам: 5-гр, 70-тп и 71-тп. – п.Токур: ООО «Токурский рудник», 2013. – 1 кн.-19 л., 1 л.гр.пр. /// АТГФ-29219.</w:t>
      </w:r>
    </w:p>
    <w:p>
      <w:pPr>
        <w:pStyle w:val="Normal"/>
        <w:ind w:firstLine="720" w:end="0"/>
        <w:jc w:val="both"/>
        <w:rPr>
          <w:b/>
          <w:color w:val="000000"/>
        </w:rPr>
      </w:pPr>
      <w:r>
        <w:rPr>
          <w:b/>
          <w:color w:val="000000"/>
        </w:rPr>
        <w:t>Грянко Ю.И., Белов С.А., 1999.</w:t>
      </w:r>
      <w:r>
        <w:rPr>
          <w:color w:val="000000"/>
        </w:rPr>
        <w:t xml:space="preserve"> Материалы оперативного подсчета запасов месторождения россыпного золота в бассейне р.Курумкан, лев. прит. р.Эльга Б., по результатам поисковых и разведочных работ, проведенных Токурской ПРП за 1995-1998 гг. (Селемджинский район, N-53-XXVI, </w:t>
      </w:r>
      <w:r>
        <w:rPr>
          <w:b/>
          <w:color w:val="000000"/>
        </w:rPr>
        <w:t>Курумканский объект</w:t>
      </w:r>
      <w:r>
        <w:rPr>
          <w:color w:val="000000"/>
        </w:rPr>
        <w:t xml:space="preserve">, Гр. № 47-98-38, лц. БЛГ 00110 БЭ, лц. БЛГ 00822 БЭ). Протокол АмурТКЗ № 184 от 12.03.1999. - п.Токур: а/с “Токурская ПРП”, 1999. - 2 кн. - 41 с., 11 гр. пр. ///АТГФ-26251-2 </w:t>
      </w:r>
    </w:p>
    <w:p>
      <w:pPr>
        <w:pStyle w:val="Normal"/>
        <w:ind w:firstLine="720" w:end="0"/>
        <w:jc w:val="both"/>
        <w:rPr>
          <w:b/>
          <w:color w:val="000000"/>
        </w:rPr>
      </w:pPr>
      <w:r>
        <w:rPr>
          <w:b/>
          <w:color w:val="000000"/>
        </w:rPr>
        <w:t xml:space="preserve">Грянко Ю.И., Ильин А.А., 1984. </w:t>
      </w:r>
      <w:r>
        <w:rPr>
          <w:color w:val="000000"/>
        </w:rPr>
        <w:t>Отчет о ГРР на Токурском золоторудном месторождении за 1971-1982 гг. - п.Токур: Амурзолото, 1984. - 177 с., 28 гр.пр. ///АТГФ-20189</w:t>
      </w:r>
    </w:p>
    <w:p>
      <w:pPr>
        <w:pStyle w:val="Normal"/>
        <w:ind w:firstLine="720" w:end="0"/>
        <w:jc w:val="both"/>
        <w:rPr>
          <w:b/>
          <w:color w:val="000000"/>
        </w:rPr>
      </w:pPr>
      <w:r>
        <w:rPr>
          <w:b/>
          <w:color w:val="000000"/>
        </w:rPr>
        <w:t>Грянко Ю.И., Митрохин А.В., Диньга В.Н., 1995.</w:t>
      </w:r>
      <w:r>
        <w:rPr>
          <w:color w:val="000000"/>
        </w:rPr>
        <w:t xml:space="preserve"> Отчет о результатах геологоразведочных работ на россыпное золото, проведенных в долине руч.Полесский (пп Керы М.) за 1995 г. с подсчетом запасов по состоянию на 13.12.1995 г. Гр. 47-92-5/4. Протокол ТКЗ № 68 от 28.12.95. - п.Токур: Токурская ГРП (ГГП «Амурзолоторазведка»), 1995. - 2 кн.- 60 л. (47+13-прот.), 12 гр.пр. /// АТГФ-25398, 25399, од 51870 (104 Мб). Селемджинский р-н</w:t>
      </w:r>
    </w:p>
    <w:p>
      <w:pPr>
        <w:pStyle w:val="Normal"/>
        <w:ind w:firstLine="720" w:end="0"/>
        <w:jc w:val="both"/>
        <w:rPr>
          <w:b/>
          <w:color w:val="000000"/>
        </w:rPr>
      </w:pPr>
      <w:r>
        <w:rPr>
          <w:b/>
          <w:color w:val="000000"/>
        </w:rPr>
        <w:t xml:space="preserve">Гудкова В.В., Гудков Г.В., 1983. </w:t>
      </w:r>
      <w:r>
        <w:rPr>
          <w:color w:val="000000"/>
        </w:rPr>
        <w:t>Технический отчет по инженерно-строительным изысканиям под строительство 80-кв. жилого дома на ст.Ерофей Павлович Сковородинского р-на. - Благовещенск: Амуртисиз, 1983. - 52 с., 12 гр.пр. ///АТГФ-19798</w:t>
      </w:r>
    </w:p>
    <w:p>
      <w:pPr>
        <w:pStyle w:val="Normal"/>
        <w:ind w:firstLine="720" w:end="0"/>
        <w:jc w:val="both"/>
        <w:rPr>
          <w:b/>
          <w:color w:val="000000"/>
        </w:rPr>
      </w:pPr>
      <w:r>
        <w:rPr>
          <w:b/>
          <w:color w:val="000000"/>
        </w:rPr>
        <w:t xml:space="preserve">Гудкова В.В., Морозова Е.Д, 1981. </w:t>
      </w:r>
      <w:r>
        <w:rPr>
          <w:color w:val="000000"/>
        </w:rPr>
        <w:t>Технический отчет по инженерно-геологическим изысканиям на обьекте 01240. - Благовещенск: Амуртисиз, 1981. - 94 с., 7 гр.пр. ///АТГФ-19501</w:t>
      </w:r>
    </w:p>
    <w:p>
      <w:pPr>
        <w:pStyle w:val="Normal"/>
        <w:ind w:firstLine="720" w:end="0"/>
        <w:jc w:val="both"/>
        <w:rPr>
          <w:b/>
          <w:color w:val="000000"/>
        </w:rPr>
      </w:pPr>
      <w:r>
        <w:rPr>
          <w:b/>
          <w:color w:val="000000"/>
        </w:rPr>
        <w:t>Гузь А.С., Ваненко В.А., 1964.</w:t>
      </w:r>
      <w:r>
        <w:rPr>
          <w:color w:val="000000"/>
        </w:rPr>
        <w:t xml:space="preserve"> Отчет о результатах поисково-разведочных работ на золото, проведённых в Верхне-Селемджинском золотоносном районе (Карауракская партия, 1963 г.). - Хабаровск: ДВГУ, 1964. - 2 кн.-118 л. (111+7), 34 л.гр.пр. /// АТГФ-10771, од52056 (318 мб)</w:t>
      </w:r>
    </w:p>
    <w:p>
      <w:pPr>
        <w:pStyle w:val="Normal"/>
        <w:ind w:firstLine="720" w:end="0"/>
        <w:jc w:val="both"/>
        <w:rPr>
          <w:b/>
          <w:color w:val="000000"/>
        </w:rPr>
      </w:pPr>
      <w:r>
        <w:rPr>
          <w:b/>
          <w:color w:val="000000"/>
        </w:rPr>
        <w:t>Гузь А.С., Ваненко В.А., 1965.</w:t>
      </w:r>
      <w:r>
        <w:rPr>
          <w:color w:val="000000"/>
        </w:rPr>
        <w:t xml:space="preserve"> Отчет о результатах поисково-разведочных работ на золото, проведенных в Верхне-Селемджинском районе (Карауракская партия, 1964 г.). - Хабаровск: ДВГУ, СГРЭ, 1965. - 1 кн. - 81 л., 12 гр.пр. /// АТГФ-11197</w:t>
      </w:r>
    </w:p>
    <w:p>
      <w:pPr>
        <w:pStyle w:val="Normal"/>
        <w:ind w:firstLine="720" w:end="0"/>
        <w:jc w:val="both"/>
        <w:rPr>
          <w:b/>
          <w:color w:val="000000"/>
        </w:rPr>
      </w:pPr>
      <w:r>
        <w:rPr>
          <w:b/>
          <w:color w:val="000000"/>
        </w:rPr>
        <w:t>Гукасян Г.О., Закалюкин Л.П., 1962</w:t>
      </w:r>
      <w:r>
        <w:rPr>
          <w:color w:val="000000"/>
        </w:rPr>
        <w:t>. Отчет о результатах аэропоисковых работ, проведенных в бассейне верхнего течения р.Зеи партией № 31 в 1961 г. - п.Ново-Никольск: Октябрьская эксп. 1-ГГУ, 1962. - 4 кн. - 623с., 129 гр.пр. /// АТГФ - 26008, авт., ндпо, адм/Зейский р-н., амт/геофизика, апи/уран, апи/торий, амо/Локшак(U), Сугджар(U-Th), Мульмуган(Th), Авгенкур(Th), Оконон(Th)</w:t>
      </w:r>
    </w:p>
    <w:p>
      <w:pPr>
        <w:pStyle w:val="Normal"/>
        <w:ind w:firstLine="720" w:end="0"/>
        <w:jc w:val="both"/>
        <w:rPr>
          <w:b/>
          <w:bCs/>
          <w:color w:val="000000"/>
        </w:rPr>
      </w:pPr>
      <w:r>
        <w:rPr>
          <w:b/>
          <w:color w:val="000000"/>
        </w:rPr>
        <w:t>Гукасян Г.О., Истомин В.С., 1968.</w:t>
      </w:r>
      <w:r>
        <w:rPr>
          <w:color w:val="000000"/>
        </w:rPr>
        <w:t xml:space="preserve"> Схематическая геологическая карта района аэропоисковых работ партии N 31 в 1961 г., масштаб 1:500.000. - Ново-Никольск: Октябрьская экс-ия, 1968. - 1 гр.пр. /// АТГФ -24963. авт., Амурская обл., АМТ/карта</w:t>
      </w:r>
    </w:p>
    <w:p>
      <w:pPr>
        <w:pStyle w:val="Normal"/>
        <w:ind w:firstLine="709" w:end="0"/>
        <w:jc w:val="both"/>
        <w:rPr>
          <w:rFonts w:eastAsia="Calibri"/>
          <w:b/>
          <w:bCs/>
          <w:color w:val="000000"/>
          <w:szCs w:val="24"/>
          <w:lang w:eastAsia="ru-RU"/>
        </w:rPr>
      </w:pPr>
      <w:r>
        <w:rPr>
          <w:b/>
          <w:bCs/>
          <w:color w:val="000000"/>
        </w:rPr>
        <w:t>Гулько Н.А., 2019.</w:t>
      </w:r>
      <w:r>
        <w:rPr>
          <w:color w:val="000000"/>
        </w:rPr>
        <w:t xml:space="preserve"> Форма 5-гр отчётного баланса запасов россыпного золота </w:t>
      </w:r>
      <w:r>
        <w:rPr>
          <w:bCs/>
          <w:color w:val="000000"/>
        </w:rPr>
        <w:t xml:space="preserve">ООО «ДВ-АЛМАЗ-2» за 2018 </w:t>
      </w:r>
      <w:r>
        <w:rPr>
          <w:color w:val="000000"/>
        </w:rPr>
        <w:t>г. – Благовещенск, 2019. – 1 кн.-4 л. /// АТГФ-31578.</w:t>
      </w:r>
      <w:r>
        <w:rPr>
          <w:color w:val="000000"/>
          <w:sz w:val="20"/>
        </w:rPr>
        <w:t xml:space="preserve"> Конфиденциально</w:t>
      </w:r>
    </w:p>
    <w:p>
      <w:pPr>
        <w:pStyle w:val="Normal"/>
        <w:ind w:firstLine="709" w:end="0"/>
        <w:jc w:val="both"/>
        <w:rPr>
          <w:b/>
          <w:color w:val="000000"/>
        </w:rPr>
      </w:pPr>
      <w:r>
        <w:rPr>
          <w:rFonts w:eastAsia="Calibri"/>
          <w:b/>
          <w:bCs/>
          <w:color w:val="000000"/>
          <w:szCs w:val="24"/>
          <w:lang w:eastAsia="ru-RU"/>
        </w:rPr>
        <w:t>Гулько</w:t>
      </w:r>
      <w:r>
        <w:rPr>
          <w:rFonts w:eastAsia="Calibri"/>
          <w:b/>
          <w:szCs w:val="24"/>
          <w:lang w:eastAsia="ru-RU"/>
        </w:rPr>
        <w:t xml:space="preserve"> Н.А., 2023.</w:t>
      </w:r>
      <w:r>
        <w:rPr>
          <w:rFonts w:eastAsia="Calibri"/>
          <w:szCs w:val="24"/>
          <w:lang w:eastAsia="ru-RU"/>
        </w:rPr>
        <w:t xml:space="preserve"> Отчет о результатах поисковых, оценочных и разведочных работ на россыпное золото в бассейне р. Малый Кенгурак в 2019-2022 гг., с подсчетом запасов по состоянию на 01.07.2022 г. Объект </w:t>
      </w:r>
      <w:r>
        <w:rPr>
          <w:rFonts w:eastAsia="Calibri"/>
          <w:b/>
          <w:szCs w:val="24"/>
          <w:lang w:eastAsia="ru-RU"/>
        </w:rPr>
        <w:t>«бассейн р. Малый Кенгурак»</w:t>
      </w:r>
      <w:r>
        <w:rPr>
          <w:rFonts w:eastAsia="Calibri"/>
          <w:szCs w:val="24"/>
          <w:lang w:eastAsia="ru-RU"/>
        </w:rPr>
        <w:t xml:space="preserve">. (Тындинский р-н, </w:t>
      </w:r>
      <w:r>
        <w:rPr>
          <w:rFonts w:eastAsia="Calibri"/>
          <w:szCs w:val="24"/>
          <w:lang w:val="en-US" w:eastAsia="ru-RU"/>
        </w:rPr>
        <w:t>N</w:t>
      </w:r>
      <w:r>
        <w:rPr>
          <w:rFonts w:eastAsia="Calibri"/>
          <w:szCs w:val="24"/>
          <w:lang w:eastAsia="ru-RU"/>
        </w:rPr>
        <w:t>-51-</w:t>
      </w:r>
      <w:r>
        <w:rPr>
          <w:rFonts w:eastAsia="Calibri"/>
          <w:szCs w:val="24"/>
          <w:lang w:val="en-US" w:eastAsia="ru-RU"/>
        </w:rPr>
        <w:t>XV</w:t>
      </w:r>
      <w:r>
        <w:rPr>
          <w:rFonts w:eastAsia="Calibri"/>
          <w:szCs w:val="24"/>
          <w:lang w:eastAsia="ru-RU"/>
        </w:rPr>
        <w:t>, БЛГ 001985 БР, Гр.10-20-1206, ГКМ(В)-234/Кенгурак М., 1469/Солонечный, 1470/Путанный, 1471/Дуга). Протокол ТКЗ Амурнедра № 1616 от 05.09.2023 г. – с. Соловьевск: АО «Прииск Соловьевский», 2023. – 2 кн.-277 л. (210+67 протокол), 13/на 38 л.гр.пр. /// АТГФ-</w:t>
      </w:r>
      <w:r>
        <w:rPr>
          <w:rFonts w:eastAsia="Calibri"/>
          <w:b/>
          <w:szCs w:val="24"/>
          <w:lang w:eastAsia="ru-RU"/>
        </w:rPr>
        <w:t xml:space="preserve">32632, </w:t>
      </w:r>
      <w:r>
        <w:rPr>
          <w:rFonts w:eastAsia="Calibri"/>
          <w:szCs w:val="24"/>
          <w:lang w:eastAsia="ru-RU"/>
        </w:rPr>
        <w:t xml:space="preserve">эл./сервер - 103 Мб; Арх./эл. – </w:t>
      </w:r>
      <w:r>
        <w:rPr>
          <w:rFonts w:eastAsia="Calibri"/>
          <w:b/>
          <w:szCs w:val="24"/>
          <w:lang w:eastAsia="ru-RU"/>
        </w:rPr>
        <w:t>55404</w:t>
      </w:r>
      <w:r>
        <w:rPr>
          <w:rFonts w:eastAsia="Calibri"/>
          <w:szCs w:val="24"/>
          <w:lang w:eastAsia="ru-RU"/>
        </w:rPr>
        <w:t xml:space="preserve"> (2,7 Гб, сервер-</w:t>
      </w:r>
      <w:r>
        <w:rPr>
          <w:rFonts w:eastAsia="Calibri"/>
          <w:i/>
          <w:szCs w:val="24"/>
          <w:lang w:eastAsia="ru-RU"/>
        </w:rPr>
        <w:t>скан.первич</w:t>
      </w:r>
      <w:r>
        <w:rPr>
          <w:rFonts w:eastAsia="Calibri"/>
          <w:szCs w:val="24"/>
          <w:lang w:eastAsia="ru-RU"/>
        </w:rPr>
        <w:t xml:space="preserve">.) /// </w:t>
      </w:r>
      <w:r>
        <w:rPr>
          <w:rFonts w:eastAsia="Calibri"/>
          <w:sz w:val="20"/>
          <w:lang w:eastAsia="ru-RU"/>
        </w:rPr>
        <w:t>амо4/</w:t>
      </w:r>
      <w:r>
        <w:rPr/>
        <w:t xml:space="preserve"> К</w:t>
      </w:r>
      <w:r>
        <w:rPr>
          <w:rFonts w:eastAsia="Calibri"/>
          <w:sz w:val="20"/>
          <w:lang w:eastAsia="ru-RU"/>
        </w:rPr>
        <w:t>енгурак М. (бассейн)-лп  Кенгурак Б., Солонечный-пп  Кенгурак М., Путанный-лп Кенгурак М., Правый Путанный-пп Путанный, Первый Левый Приток-лп Путанный,  Дуга-пп Путанный.</w:t>
      </w:r>
      <w:r>
        <w:rPr>
          <w:rFonts w:eastAsia="Calibri"/>
          <w:szCs w:val="24"/>
          <w:lang w:eastAsia="ru-RU"/>
        </w:rPr>
        <w:t xml:space="preserve">/// </w:t>
      </w:r>
      <w:r>
        <w:rPr>
          <w:rFonts w:eastAsia="Calibri"/>
          <w:color w:val="000000"/>
          <w:sz w:val="20"/>
          <w:lang w:eastAsia="ru-RU"/>
        </w:rPr>
        <w:t xml:space="preserve">Конфиденциально. </w:t>
      </w:r>
    </w:p>
    <w:p>
      <w:pPr>
        <w:pStyle w:val="Normal"/>
        <w:ind w:firstLine="720" w:end="0"/>
        <w:jc w:val="both"/>
        <w:rPr>
          <w:b/>
          <w:color w:val="000000"/>
        </w:rPr>
      </w:pPr>
      <w:r>
        <w:rPr>
          <w:b/>
          <w:color w:val="000000"/>
        </w:rPr>
        <w:t>Гуляев Б.И., Ждан Н.К., 1966.</w:t>
      </w:r>
      <w:r>
        <w:rPr>
          <w:color w:val="000000"/>
        </w:rPr>
        <w:t xml:space="preserve"> Отчет о результатах аэрогеофизической съемки Восточной партии за 1965 г. - Хабаровск: ДВТГУ, Геофиз. экспед., 1966. - 2 кн. - 185 с., 79 гр.пр. /// АТГФ-11663, од50283; амт/магнитность, радиоактивность, Сковородинский, Селемджинский, Зейский, Хабаровский край.</w:t>
      </w:r>
    </w:p>
    <w:p>
      <w:pPr>
        <w:pStyle w:val="Normal"/>
        <w:ind w:firstLine="720" w:end="0"/>
        <w:jc w:val="both"/>
        <w:rPr>
          <w:b/>
          <w:color w:val="000000"/>
        </w:rPr>
      </w:pPr>
      <w:r>
        <w:rPr>
          <w:b/>
          <w:color w:val="000000"/>
        </w:rPr>
        <w:t>Гуляев Б.И., Ждан Н.К., Забродина М.Л., 1965.</w:t>
      </w:r>
      <w:r>
        <w:rPr>
          <w:color w:val="000000"/>
        </w:rPr>
        <w:t xml:space="preserve"> Отчет о результатах аэрогеофизической съемки Приамурской партии за 1964 г. - Хабаровск: ДВГУ, 1965. - 2 кн.- 179 л. (169+10), 83 гр.пр. /// АТГФ-10991, од50099. Зейский, Тындинский, Сковородинский р-ны, Хабаровский край, амт/магнитность, радиоактивность</w:t>
      </w:r>
    </w:p>
    <w:p>
      <w:pPr>
        <w:pStyle w:val="Normal"/>
        <w:ind w:firstLine="720" w:end="0"/>
        <w:jc w:val="both"/>
        <w:rPr>
          <w:b/>
          <w:color w:val="000000"/>
        </w:rPr>
      </w:pPr>
      <w:r>
        <w:rPr>
          <w:b/>
          <w:color w:val="000000"/>
        </w:rPr>
        <w:t xml:space="preserve">Гуляев Б.И., Здориченко В.П., 1971. </w:t>
      </w:r>
      <w:r>
        <w:rPr>
          <w:color w:val="000000"/>
        </w:rPr>
        <w:t>Отчет по аэрогеофизической сьемке м-ба 1:50.000 на территории листов N-52-7, 8, 15, 19. - М.: ВАГТ, 1971. - 55 с., 59 гр.пр. ///АТГФ-15594</w:t>
      </w:r>
    </w:p>
    <w:p>
      <w:pPr>
        <w:pStyle w:val="Normal"/>
        <w:ind w:firstLine="720" w:end="0"/>
        <w:jc w:val="both"/>
        <w:rPr>
          <w:b/>
          <w:color w:val="000000"/>
        </w:rPr>
      </w:pPr>
      <w:r>
        <w:rPr>
          <w:b/>
          <w:color w:val="000000"/>
        </w:rPr>
        <w:t>Гуменюк В.А., 1981.</w:t>
      </w:r>
      <w:r>
        <w:rPr>
          <w:color w:val="000000"/>
        </w:rPr>
        <w:t xml:space="preserve"> Выявление новых закономерностей пространственного размещения золото-полиметаллического оруденения месторождения Березитового. - Хабаровск: ДВИМС, 1981. - 417 с., 26 гр.пр. ///АТГФ-19392; 26 л.гр.пр.-од51072</w:t>
      </w:r>
    </w:p>
    <w:p>
      <w:pPr>
        <w:pStyle w:val="Normal"/>
        <w:ind w:firstLine="720" w:end="0"/>
        <w:jc w:val="both"/>
        <w:rPr>
          <w:b/>
          <w:color w:val="000000"/>
        </w:rPr>
      </w:pPr>
      <w:r>
        <w:rPr>
          <w:b/>
          <w:color w:val="000000"/>
        </w:rPr>
        <w:t>Гуменюк В.А., 1982.</w:t>
      </w:r>
      <w:r>
        <w:rPr>
          <w:color w:val="000000"/>
        </w:rPr>
        <w:t xml:space="preserve"> Изучение структурных и вещественных критериев распределения золото-полиметаллического и золото-кварцевого оруденения в Уруша-Ольдойском рудном районе. – Хабаровск: ДВИМС, 1982. – 1 кн.-108 л., 7 гр.пр. ///АТГФ-19708.</w:t>
      </w:r>
    </w:p>
    <w:p>
      <w:pPr>
        <w:pStyle w:val="Normal"/>
        <w:ind w:firstLine="720" w:end="0"/>
        <w:jc w:val="both"/>
        <w:rPr>
          <w:b/>
          <w:color w:val="000000"/>
        </w:rPr>
      </w:pPr>
      <w:r>
        <w:rPr>
          <w:b/>
          <w:color w:val="000000"/>
        </w:rPr>
        <w:t xml:space="preserve">Гуменюк В.А., 1982. </w:t>
      </w:r>
      <w:r>
        <w:rPr>
          <w:color w:val="000000"/>
        </w:rPr>
        <w:t>Рекомендации по направлению поисков золота на Монголийском участке. - Хабаровск: ДВИМС, 1982. – 1 кн.- 6 л. ///АТГФ-19450, 25013 (1 кн.-7л.)</w:t>
      </w:r>
      <w:r>
        <w:rPr>
          <w:b/>
          <w:color w:val="000000"/>
        </w:rPr>
        <w:t xml:space="preserve"> </w:t>
      </w:r>
      <w:r>
        <w:rPr>
          <w:color w:val="000000"/>
        </w:rPr>
        <w:t>Сковородинский р-н, амо/Монголи, апи/молибден, аз/коренное</w:t>
      </w:r>
    </w:p>
    <w:p>
      <w:pPr>
        <w:pStyle w:val="Normal"/>
        <w:ind w:firstLine="720" w:end="0"/>
        <w:jc w:val="both"/>
        <w:rPr>
          <w:b/>
          <w:color w:val="000000"/>
        </w:rPr>
      </w:pPr>
      <w:r>
        <w:rPr>
          <w:b/>
          <w:color w:val="000000"/>
        </w:rPr>
        <w:t>Гуменюк В.А., 1984.</w:t>
      </w:r>
      <w:r>
        <w:rPr>
          <w:color w:val="000000"/>
        </w:rPr>
        <w:t xml:space="preserve"> Информзаписка и рекомендации по направлению геолого - поисковых и поисково - оценочных работ в пределах Покровского и Пионерского рудных узлов. - Хабаровск: ДВИМС, 1984, - 1 кн. - 25 с., 4 гр. пр. /// АмурТГФ – 20532, 20377-1</w:t>
      </w:r>
    </w:p>
    <w:p>
      <w:pPr>
        <w:pStyle w:val="Normal"/>
        <w:ind w:firstLine="720" w:end="0"/>
        <w:jc w:val="both"/>
        <w:rPr>
          <w:b/>
          <w:color w:val="000000"/>
        </w:rPr>
      </w:pPr>
      <w:r>
        <w:rPr>
          <w:b/>
          <w:color w:val="000000"/>
        </w:rPr>
        <w:t>Гуменюк В.А., 1985.</w:t>
      </w:r>
      <w:r>
        <w:rPr>
          <w:color w:val="000000"/>
        </w:rPr>
        <w:t xml:space="preserve"> Изучение вертикальной и латеральной зональности в пределах Березитового и Покровского рудных полей с целью уточнения перспектив золотого оруденения на флангах и на глубину. - Хабаровск: ДВИМС, 1985. - 199 с., 16 гр.пр. ///АТГФ-20377-2. авт, аз/корен., Покровское, Березитовое, Буринда, Верхне-Сергеевская площадь, Лужки Верх., Талдано-Буриндинская площадь, Топазовское.</w:t>
      </w:r>
    </w:p>
    <w:p>
      <w:pPr>
        <w:pStyle w:val="BodyText21"/>
        <w:rPr>
          <w:b/>
          <w:color w:val="000000"/>
        </w:rPr>
      </w:pPr>
      <w:r>
        <w:rPr>
          <w:b/>
          <w:color w:val="000000"/>
        </w:rPr>
        <w:t xml:space="preserve">Гуменюк В.А., 1990. </w:t>
      </w:r>
      <w:r>
        <w:rPr>
          <w:color w:val="000000"/>
        </w:rPr>
        <w:t>Разработать и внедрить в практику ГРР методику прогноза и оценки золотой минерализации по термобарогеохимическим данным. // Часть II в отч. Буряк В.А., Гуменюк В.А., Лошак Н.П., Виславных Н.А., Малямин Н.Е. и др., 1990.</w:t>
      </w:r>
      <w:r>
        <w:rPr>
          <w:b/>
          <w:color w:val="000000"/>
        </w:rPr>
        <w:t xml:space="preserve"> </w:t>
      </w:r>
      <w:r>
        <w:rPr>
          <w:color w:val="000000"/>
        </w:rPr>
        <w:t xml:space="preserve">Разработать и внедрить рекомендации по первоочередным направлениям ГРР на рудное золото в зоне БАМ. (Отчет по договору 293 за 1986-1990 гг. в 2-х частях) – Хабаровск: ДВИМС, 1990. – 4 кн.-1246 л. (297+375+344+230), 93 гр.пр. /// АТГФ-27065 (ксерокопия текста), АТГФ-51023 (од) – гр.пр. </w:t>
      </w:r>
    </w:p>
    <w:p>
      <w:pPr>
        <w:pStyle w:val="Normal"/>
        <w:ind w:firstLine="720" w:end="0"/>
        <w:jc w:val="both"/>
        <w:rPr>
          <w:b/>
          <w:color w:val="000000"/>
        </w:rPr>
      </w:pPr>
      <w:r>
        <w:rPr>
          <w:b/>
          <w:color w:val="000000"/>
        </w:rPr>
        <w:t>Гуменюк В.А., Буряк В.А., 1978. К</w:t>
      </w:r>
      <w:r>
        <w:rPr>
          <w:color w:val="000000"/>
        </w:rPr>
        <w:t>рупномасштабное прогнозировнаие месторождений золота в Уруша-Ольдойском рудном районе с оценкой перспектив флангов, глубоких горизонтов и технологических свойств руд Березитового месторождения. - Хабаровск: ДВИМС, 1978. - 2 кн.- 381 л. (278+103), 58 гр.пр. ///АТГФ-27948, 18499 (некомплект)</w:t>
      </w:r>
    </w:p>
    <w:p>
      <w:pPr>
        <w:pStyle w:val="Normal"/>
        <w:ind w:firstLine="720" w:end="0"/>
        <w:jc w:val="both"/>
        <w:rPr>
          <w:b/>
          <w:color w:val="000000"/>
        </w:rPr>
      </w:pPr>
      <w:r>
        <w:rPr>
          <w:b/>
          <w:color w:val="000000"/>
        </w:rPr>
        <w:t>Гуменюк В.А., Долбинов А.С., 1977.</w:t>
      </w:r>
      <w:r>
        <w:rPr>
          <w:color w:val="000000"/>
        </w:rPr>
        <w:t xml:space="preserve"> Рекомендации по методике разведочных работ на месторождении Березитовом. – Хабаровск: ДВИМС, 1977. – 1 кн.-9 л., в т.ч. 1 гр.пр. /// АТГФ-17996, од52546 (10 Мб) </w:t>
      </w:r>
    </w:p>
    <w:p>
      <w:pPr>
        <w:pStyle w:val="Normal"/>
        <w:ind w:firstLine="720" w:end="0"/>
        <w:jc w:val="both"/>
        <w:rPr>
          <w:b/>
          <w:color w:val="000000"/>
        </w:rPr>
      </w:pPr>
      <w:r>
        <w:rPr>
          <w:b/>
          <w:color w:val="000000"/>
        </w:rPr>
        <w:t xml:space="preserve">Гурарий И.С., 1939. </w:t>
      </w:r>
      <w:r>
        <w:rPr>
          <w:color w:val="000000"/>
        </w:rPr>
        <w:t>Технический отчет по опытному брикетированию бурого угля Райчихинского м-ния. - Харьков: Южшахтпроект, 1939. - 42 с. ///АТГФ-7023</w:t>
      </w:r>
    </w:p>
    <w:p>
      <w:pPr>
        <w:pStyle w:val="Normal"/>
        <w:ind w:firstLine="720" w:end="0"/>
        <w:jc w:val="both"/>
        <w:rPr>
          <w:b/>
          <w:color w:val="000000"/>
        </w:rPr>
      </w:pPr>
      <w:r>
        <w:rPr>
          <w:b/>
          <w:color w:val="000000"/>
        </w:rPr>
        <w:t>Гуреев М.А., 1955.</w:t>
      </w:r>
      <w:r>
        <w:rPr>
          <w:color w:val="000000"/>
        </w:rPr>
        <w:t xml:space="preserve"> Прогрессовский участок Кивдо-Райчихинского буроугольного месторождения. Заключение к подсчету запасов песка для кладочных и штукатурных растворов по состоянию на 1 января 1953 г. - Хабаровск: Дальуглегеология, 1955. - 25 л., 8 гр.пр. /// АТГФ-4959</w:t>
      </w:r>
    </w:p>
    <w:p>
      <w:pPr>
        <w:pStyle w:val="Normal"/>
        <w:ind w:firstLine="720" w:end="0"/>
        <w:jc w:val="both"/>
        <w:rPr>
          <w:b/>
          <w:color w:val="000000"/>
        </w:rPr>
      </w:pPr>
      <w:r>
        <w:rPr>
          <w:b/>
          <w:color w:val="000000"/>
        </w:rPr>
        <w:t>Гурин О.Б., 1962.</w:t>
      </w:r>
      <w:r>
        <w:rPr>
          <w:color w:val="000000"/>
        </w:rPr>
        <w:t xml:space="preserve"> Отчет о результатах гидрогеологических поисково-оценочных работ, проведенных на Гонжинском месторождении углекислых вод в 1960-61 гг. – Свободный: Амурская КЭ, 1962. – 3 кн.-323 л., 21 гр.пр. /// АТГФ-9579, 9579-дубль, од50098, Арх.314 Св.</w:t>
      </w:r>
    </w:p>
    <w:p>
      <w:pPr>
        <w:pStyle w:val="BodyText21"/>
        <w:rPr>
          <w:b/>
          <w:color w:val="000000"/>
        </w:rPr>
      </w:pPr>
      <w:r>
        <w:rPr>
          <w:b/>
          <w:color w:val="000000"/>
        </w:rPr>
        <w:t>Гурман М.А., Ялтукова Н.Г., 2001.</w:t>
      </w:r>
      <w:r>
        <w:rPr>
          <w:color w:val="000000"/>
        </w:rPr>
        <w:t xml:space="preserve"> Результаты изучения технологической пробы № 2 Боргуликанского месторождения Иканской рудной зоны. Информационная записка по х/договору № 796. (Зейский р-н, N-52-XIX, Объект «Иканский», Гр.47-01-20). – Хабаровск: ДВИМС, 2001. – 40 с. /// АТГФ-26832-9</w:t>
      </w:r>
    </w:p>
    <w:p>
      <w:pPr>
        <w:pStyle w:val="Normal"/>
        <w:ind w:firstLine="720" w:end="0"/>
        <w:jc w:val="both"/>
        <w:rPr>
          <w:b/>
          <w:color w:val="000000"/>
        </w:rPr>
      </w:pPr>
      <w:r>
        <w:rPr>
          <w:b/>
          <w:color w:val="000000"/>
        </w:rPr>
        <w:t>Гуров Л.П., 1969.</w:t>
      </w:r>
      <w:r>
        <w:rPr>
          <w:color w:val="000000"/>
        </w:rPr>
        <w:t xml:space="preserve"> Геологическое строение и золотоносносные минеральные ассоциации Кировского месторождения. - Благовещенск: ДВГИ, 1969. - 366 с., 2 гр.пр. /// АТГФ-13769, од52775-скан. (437 Мб).</w:t>
      </w:r>
    </w:p>
    <w:p>
      <w:pPr>
        <w:pStyle w:val="Normal"/>
        <w:ind w:firstLine="720" w:end="0"/>
        <w:jc w:val="both"/>
        <w:rPr>
          <w:b/>
          <w:color w:val="000000"/>
        </w:rPr>
      </w:pPr>
      <w:r>
        <w:rPr>
          <w:b/>
          <w:color w:val="000000"/>
        </w:rPr>
        <w:t xml:space="preserve">Гурович В.И., Ковалева Г.П., 1970. </w:t>
      </w:r>
      <w:r>
        <w:rPr>
          <w:color w:val="000000"/>
        </w:rPr>
        <w:t>Отчет о результатах поисково-ревизионных работ на беложгущиеся глины, проведенных в южных районах Амурской области в 1970 г. - Хабаровск: ДВТГУ, 1970. - 2 кн.-44 л. (39+5), 5 гр.пр. /// АТГФ-14252, Арх.1102хаб.</w:t>
      </w:r>
    </w:p>
    <w:p>
      <w:pPr>
        <w:pStyle w:val="Normal"/>
        <w:ind w:firstLine="720" w:end="0"/>
        <w:jc w:val="both"/>
        <w:rPr>
          <w:b/>
          <w:bCs/>
          <w:color w:val="000000"/>
        </w:rPr>
      </w:pPr>
      <w:r>
        <w:rPr>
          <w:b/>
          <w:color w:val="000000"/>
        </w:rPr>
        <w:t>Гурская Л.И., 1997.</w:t>
      </w:r>
      <w:r>
        <w:rPr>
          <w:color w:val="000000"/>
        </w:rPr>
        <w:t xml:space="preserve"> Прогнозирование новых типов платинометальных руд в черносланцевых комплексах осадочных бассейнов. Методические рекомендации.- С-Пб.: ВСЕГЕИ, 1997. 1 кн.-107 с. /// АТГФ-25984-3, авт, ндпо, го/прогноз, го/платина, го/черные сланцы </w:t>
      </w:r>
    </w:p>
    <w:p>
      <w:pPr>
        <w:pStyle w:val="Normal"/>
        <w:ind w:firstLine="709" w:end="0"/>
        <w:jc w:val="both"/>
        <w:rPr>
          <w:b/>
          <w:color w:val="000000"/>
        </w:rPr>
      </w:pPr>
      <w:r>
        <w:rPr>
          <w:b/>
          <w:bCs/>
          <w:color w:val="000000"/>
        </w:rPr>
        <w:t>Гурулев В.С., Пятаков В.Г. и др., 2011.</w:t>
      </w:r>
      <w:r>
        <w:rPr>
          <w:bCs/>
          <w:color w:val="000000"/>
        </w:rPr>
        <w:t xml:space="preserve"> Технико-экономическое обоснование постоянных разведочных кондиций для подсчёта запасов Чагоянского (известняки) и Береинского (глины) месторождений (сырьё для производства цемента). Протокол НТС Амурнедра № 966 от 09.06.2011 г. </w:t>
      </w:r>
      <w:r>
        <w:rPr>
          <w:bCs/>
          <w:color w:val="000000"/>
          <w:u w:val="single"/>
        </w:rPr>
        <w:t>Протокол ГКЗ Роснедра № 2578 от 28.09.2011 г.</w:t>
      </w:r>
      <w:r>
        <w:rPr>
          <w:bCs/>
          <w:color w:val="000000"/>
        </w:rPr>
        <w:t xml:space="preserve"> (Шимановский р-н; объект «</w:t>
      </w:r>
      <w:r>
        <w:rPr>
          <w:b/>
          <w:bCs/>
          <w:color w:val="000000"/>
        </w:rPr>
        <w:t>Чагоянский-1</w:t>
      </w:r>
      <w:r>
        <w:rPr>
          <w:bCs/>
          <w:color w:val="000000"/>
        </w:rPr>
        <w:t>», N-52-XXXIII, лц.БЛГ 02082 ТЭ, Гр.10-09-31; объект «</w:t>
      </w:r>
      <w:r>
        <w:rPr>
          <w:b/>
          <w:bCs/>
          <w:color w:val="000000"/>
        </w:rPr>
        <w:t>Береинский</w:t>
      </w:r>
      <w:r>
        <w:rPr>
          <w:bCs/>
          <w:color w:val="000000"/>
        </w:rPr>
        <w:t>», N-52-XXXII, лц.БЛГ 02083 ТЭ, Гр.10-09-32). – Иркутск, Благовещенск: Иргиредмет, ООО «Амурский цементный завод», 2011. – 11 кн.-1160 л., 29 л.гр.пр. /// АТГФ-28894, од51591 (196 Мб)</w:t>
      </w:r>
      <w:r>
        <w:rPr>
          <w:color w:val="000000"/>
        </w:rPr>
        <w:t xml:space="preserve">. </w:t>
      </w:r>
      <w:r>
        <w:rPr>
          <w:b/>
          <w:color w:val="000000"/>
        </w:rPr>
        <w:t>Протокол ГКЗ Роснедра № 2808</w:t>
      </w:r>
      <w:r>
        <w:rPr>
          <w:color w:val="000000"/>
        </w:rPr>
        <w:t xml:space="preserve"> от 29.06.2012 г. Государственная экспертиза материалов «Технико-экономического обоснования постоянных разведочных кондиций для подсчёта запасов Чагоянского (известняки) и Береинского (глины) месторождений (сырьё для производства цемента)», представленных ООО «Амурский цементный завод». – М: ФБУ «ГКЗ» Роснедра, 2012. – 5 кн.-279 л. (58/прот./+46+58+18+99), 24 л.гр.пр. /// АТГФ-28894-1 (дополнение к материалам ТЭО АТГФ-28894: Гурулев В.С., Пятаков В.Г. и др., 2011). </w:t>
      </w:r>
    </w:p>
    <w:p>
      <w:pPr>
        <w:pStyle w:val="Normal"/>
        <w:ind w:firstLine="720" w:end="0"/>
        <w:jc w:val="both"/>
        <w:rPr>
          <w:b/>
          <w:color w:val="000000"/>
        </w:rPr>
      </w:pPr>
      <w:r>
        <w:rPr>
          <w:b/>
          <w:color w:val="000000"/>
        </w:rPr>
        <w:t>Гурьянов В.А., Карсаков Л.П., 1998.</w:t>
      </w:r>
      <w:r>
        <w:rPr>
          <w:color w:val="000000"/>
        </w:rPr>
        <w:t xml:space="preserve"> Легенда и объяснительная записка к легенде Джугджурской серии листов Государственной геологической карты Российской Федерации масштаба 1: 200.000 (издание второе). - Хабаровск: ХГГГП, 1998. - 106 с. ///АТГФ-26267-4</w:t>
      </w:r>
    </w:p>
    <w:p>
      <w:pPr>
        <w:pStyle w:val="Normal"/>
        <w:ind w:firstLine="720" w:end="0"/>
        <w:jc w:val="both"/>
        <w:rPr>
          <w:b/>
          <w:color w:val="000000"/>
        </w:rPr>
      </w:pPr>
      <w:r>
        <w:rPr>
          <w:b/>
          <w:color w:val="000000"/>
        </w:rPr>
        <w:t>Гусак М.Т., Курина А.И., 1951.</w:t>
      </w:r>
      <w:r>
        <w:rPr>
          <w:color w:val="000000"/>
        </w:rPr>
        <w:t xml:space="preserve"> Отчет о геологических результатах, полученных Куйбышевской геофизической партией ДВТГЭ за 1951 г. - Хабаровск: ДВТГЭ, 1951. - 1 кн. - 18 л., в т.ч. 9 гр.пр. /// АТГФ-3775 </w:t>
      </w:r>
    </w:p>
    <w:p>
      <w:pPr>
        <w:pStyle w:val="Normal"/>
        <w:ind w:firstLine="720" w:end="0"/>
        <w:jc w:val="both"/>
        <w:rPr>
          <w:b/>
          <w:color w:val="000000"/>
        </w:rPr>
      </w:pPr>
      <w:r>
        <w:rPr>
          <w:b/>
          <w:color w:val="000000"/>
        </w:rPr>
        <w:t xml:space="preserve">Гусев А.Н., 2008. </w:t>
      </w:r>
      <w:r>
        <w:rPr>
          <w:color w:val="000000"/>
        </w:rPr>
        <w:t>Отчёт о результатах геологоразведочных работ на месторождении песка. Объект</w:t>
      </w:r>
      <w:r>
        <w:rPr>
          <w:b/>
          <w:color w:val="000000"/>
        </w:rPr>
        <w:t xml:space="preserve"> «Зейский-ОРПИ». </w:t>
      </w:r>
      <w:r>
        <w:rPr>
          <w:color w:val="000000"/>
        </w:rPr>
        <w:t>(г.Благовещенск, M-52-XIV, лц.БЛГ 80046 ПР, Гр.10-08-5). Протокол АмурЭКЗ № 61 от 22.12.2008 (Участок недр: «Зейский»). – Благовещенск: ЗАО «Строительная компания № 1», 2008. – 3 кн.-82 л. (52+22+8), 1 л. гр.пр. /// АТГФ-28370, од51370 (8 Мб); Арх. в отчёте (кн. 3).</w:t>
      </w:r>
      <w:r>
        <w:rPr>
          <w:color w:val="000000"/>
          <w:sz w:val="20"/>
        </w:rPr>
        <w:t xml:space="preserve"> </w:t>
      </w:r>
    </w:p>
    <w:p>
      <w:pPr>
        <w:pStyle w:val="Normal"/>
        <w:ind w:firstLine="720" w:end="0"/>
        <w:jc w:val="both"/>
        <w:rPr>
          <w:b/>
          <w:bCs/>
          <w:color w:val="000000"/>
        </w:rPr>
      </w:pPr>
      <w:r>
        <w:rPr>
          <w:b/>
          <w:color w:val="000000"/>
        </w:rPr>
        <w:t>Гусев А.Н., 2010.</w:t>
      </w:r>
      <w:r>
        <w:rPr>
          <w:color w:val="000000"/>
        </w:rPr>
        <w:t xml:space="preserve"> Отчётный баланс запасов песка за 2009 г. по формам 5-гр, 70-тп, 2-лс по объекту</w:t>
      </w:r>
      <w:r>
        <w:rPr>
          <w:b/>
          <w:color w:val="000000"/>
        </w:rPr>
        <w:t xml:space="preserve"> </w:t>
      </w:r>
      <w:r>
        <w:rPr>
          <w:color w:val="000000"/>
        </w:rPr>
        <w:t>«Зейский-ОРПИ». – Благовещенск: ЗАО «Строительная компания № 1», 2010. – 1 кн.-24 л. /// АТГФ-28628</w:t>
      </w:r>
    </w:p>
    <w:p>
      <w:pPr>
        <w:pStyle w:val="Normal"/>
        <w:ind w:firstLine="709" w:end="0"/>
        <w:jc w:val="both"/>
        <w:rPr>
          <w:b/>
          <w:bCs/>
          <w:color w:val="000000"/>
        </w:rPr>
      </w:pPr>
      <w:r>
        <w:rPr>
          <w:b/>
          <w:bCs/>
          <w:color w:val="000000"/>
        </w:rPr>
        <w:t>Гусев А.Н., 2014.</w:t>
      </w:r>
      <w:r>
        <w:rPr>
          <w:bCs/>
          <w:color w:val="000000"/>
        </w:rPr>
        <w:t xml:space="preserve"> Годовой отчёт за 2013 г. по формам: 5-гр, 70-тп, 71-тп, 2-лс по месторождению песка (объект Зейский ОРПИ). – Благовещенск: ЗАО «Строительная компания № 1», 2014. – 1 кн.-38 л. /// АТГФ-29529-55.</w:t>
      </w:r>
    </w:p>
    <w:p>
      <w:pPr>
        <w:pStyle w:val="Normal"/>
        <w:ind w:firstLine="709" w:end="0"/>
        <w:jc w:val="both"/>
        <w:rPr>
          <w:b/>
          <w:color w:val="000000"/>
        </w:rPr>
      </w:pPr>
      <w:r>
        <w:rPr>
          <w:b/>
          <w:bCs/>
          <w:color w:val="000000"/>
        </w:rPr>
        <w:t>Гусев А.Н., 2015.</w:t>
      </w:r>
      <w:r>
        <w:rPr>
          <w:bCs/>
          <w:color w:val="000000"/>
        </w:rPr>
        <w:t xml:space="preserve"> Отчётный баланс запасов общераспространённых полезных ископаемых за 2014 г. по формам 5-гр, 70-тп, 71-тп, 2-лс по месторождениям песка в русле р.Зея на 10 км (лц.БЛГ 80312 ТР) и на 2 км (лц.БЛГ 80313 ТР). – Благовещенск: ЗАО «Строительная компания № 1», 2015. – 1 кн.-36 л. /// АТГФ-29785-58.</w:t>
      </w:r>
    </w:p>
    <w:p>
      <w:pPr>
        <w:pStyle w:val="Normal"/>
        <w:ind w:firstLine="709" w:end="0"/>
        <w:jc w:val="both"/>
        <w:rPr>
          <w:color w:val="000000"/>
        </w:rPr>
      </w:pPr>
      <w:r>
        <w:rPr>
          <w:b/>
          <w:color w:val="000000"/>
        </w:rPr>
        <w:t>Гусев А.Н., Салтыков Д.В., 2011.</w:t>
      </w:r>
      <w:r>
        <w:rPr>
          <w:color w:val="000000"/>
        </w:rPr>
        <w:t xml:space="preserve"> Отчётный баланс запасов песка за 2010 г. по формам 5-гр, 70-тп, 2-лс по объекту</w:t>
      </w:r>
      <w:r>
        <w:rPr>
          <w:b/>
          <w:color w:val="000000"/>
        </w:rPr>
        <w:t xml:space="preserve"> </w:t>
      </w:r>
      <w:r>
        <w:rPr>
          <w:color w:val="000000"/>
        </w:rPr>
        <w:t>«Зейский-ОРПИ». – Благовещенск: ЗАО «Строительная компания № 1», 2011. – 1 кн.-27 л. /// АТГФ-28838-43;</w:t>
      </w:r>
      <w:r>
        <w:rPr>
          <w:color w:val="000000"/>
          <w:sz w:val="20"/>
        </w:rPr>
        <w:t xml:space="preserve"> амо/р.Зея (русло, в 500 м ниже автомоста г.Благовещенск) – песок.</w:t>
      </w:r>
    </w:p>
    <w:p>
      <w:pPr>
        <w:pStyle w:val="Normal"/>
        <w:ind w:firstLine="720" w:end="0"/>
        <w:jc w:val="both"/>
        <w:rPr>
          <w:color w:val="000000"/>
        </w:rPr>
      </w:pPr>
      <w:r>
        <w:rPr>
          <w:color w:val="000000"/>
        </w:rPr>
        <w:t>Гусев Е.В., 1995. Материалы к отчетному балансу запасов полезных ископаемых за 1994г. по с/а "Приамурье" - Тында: с/а Приамурье, 1995. - 1 кн. - 12 л., 3 гр.пр. /// АТГФ - 25205-1. авт., АМБ/94. НДПО</w:t>
      </w:r>
    </w:p>
    <w:p>
      <w:pPr>
        <w:pStyle w:val="Normal"/>
        <w:ind w:firstLine="720" w:end="0"/>
        <w:jc w:val="both"/>
        <w:rPr>
          <w:color w:val="000000"/>
        </w:rPr>
      </w:pPr>
      <w:r>
        <w:rPr>
          <w:color w:val="000000"/>
        </w:rPr>
        <w:t>Гусев Е.В., 1995. Отчетный баланс запасов полезных ископаемых за 1995 г. с/а "Приамурье". - п.Тыгда: с/а Приамурье, 1995. - 1 кн. - 32 с., 4 гр.пр. /// АТГФ - 25552. авт., НДПО, АМБ/95.</w:t>
      </w:r>
    </w:p>
    <w:p>
      <w:pPr>
        <w:pStyle w:val="Normal"/>
        <w:ind w:firstLine="720" w:end="0"/>
        <w:jc w:val="both"/>
        <w:rPr>
          <w:color w:val="000000"/>
        </w:rPr>
      </w:pPr>
      <w:r>
        <w:rPr>
          <w:color w:val="000000"/>
        </w:rPr>
        <w:t xml:space="preserve">Гусев Е.В., 1995. Подсчет запасов россыпного золота для открытой добычи по участку рч.Рыбкинский месторождения р.Ольга. - п.Тыгда: а/с "Приамурье", 1995. - 1 кн. - 24 с., 4 гр.пр. /// АТГФ-25437. авт., НДПО, АМО </w:t>
      </w:r>
    </w:p>
    <w:p>
      <w:pPr>
        <w:pStyle w:val="Normal"/>
        <w:ind w:firstLine="720" w:end="0"/>
        <w:jc w:val="both"/>
        <w:rPr>
          <w:b/>
          <w:color w:val="000000"/>
        </w:rPr>
      </w:pPr>
      <w:r>
        <w:rPr>
          <w:color w:val="000000"/>
        </w:rPr>
        <w:t>Гусев Е.В., 1996. Материалы подсчета запасов золота по а/с ”Приамурье” за 1996г. - п.Тыгда: а/с ”Приамурье”, 1996. - 1 кн. - 36 с., 10 гр.пр. /// АТГФ - 25891. авт., ндпо, амб/96</w:t>
      </w:r>
    </w:p>
    <w:p>
      <w:pPr>
        <w:pStyle w:val="Normal"/>
        <w:ind w:firstLine="720" w:end="0"/>
        <w:jc w:val="both"/>
        <w:rPr>
          <w:color w:val="000000"/>
        </w:rPr>
      </w:pPr>
      <w:r>
        <w:rPr>
          <w:b/>
          <w:color w:val="000000"/>
        </w:rPr>
        <w:t>Гусев Е.В., 1997.</w:t>
      </w:r>
      <w:r>
        <w:rPr>
          <w:color w:val="000000"/>
        </w:rPr>
        <w:t xml:space="preserve"> Материалы к отчетному балансу запасов россыпного золота по а/с “Приамурье” за 1997 г. - п.Тыгда: а/с “Приамурье”, 1997. - 1 кн. - 16 с., 6 гр.пр. ///АТГФ-26310-3, авт, ндпо, амб/97</w:t>
      </w:r>
    </w:p>
    <w:p>
      <w:pPr>
        <w:pStyle w:val="Normal"/>
        <w:ind w:firstLine="720" w:end="0"/>
        <w:jc w:val="both"/>
        <w:rPr>
          <w:b/>
          <w:color w:val="000000"/>
        </w:rPr>
      </w:pPr>
      <w:r>
        <w:rPr>
          <w:color w:val="000000"/>
        </w:rPr>
        <w:t xml:space="preserve">Гусева В.А. Баланс запасов полезных ископаемых СССР на 01.01.1974 года. Выпуск 49. Стекольное кварцсодержащее сырье.- М: ВГФ, 1974.- 1 кн.- 148 с./// АмурТГФ - 1401 Св. - 16951 </w:t>
      </w:r>
    </w:p>
    <w:p>
      <w:pPr>
        <w:pStyle w:val="Normal"/>
        <w:ind w:firstLine="720" w:end="0"/>
        <w:jc w:val="both"/>
        <w:rPr>
          <w:b/>
          <w:color w:val="000000"/>
        </w:rPr>
      </w:pPr>
      <w:r>
        <w:rPr>
          <w:b/>
          <w:color w:val="000000"/>
        </w:rPr>
        <w:t>Гусева Г.М., 2003.</w:t>
      </w:r>
      <w:r>
        <w:rPr>
          <w:color w:val="000000"/>
        </w:rPr>
        <w:t xml:space="preserve"> Материалы к отчетному балансу запасов россыпного золота по АмурКНИИ за 2003 г. (форма 5-гр, 70-тп). – Благовещенск, 2003. – 1 кн.-32 л., 10 гр.пр. /// АТГФ-27334</w:t>
      </w:r>
    </w:p>
    <w:p>
      <w:pPr>
        <w:pStyle w:val="Normal"/>
        <w:ind w:firstLine="720" w:end="0"/>
        <w:jc w:val="both"/>
        <w:rPr>
          <w:b/>
          <w:color w:val="000000"/>
        </w:rPr>
      </w:pPr>
      <w:r>
        <w:rPr>
          <w:b/>
          <w:color w:val="000000"/>
        </w:rPr>
        <w:t>Гусева Г.М., 2004.</w:t>
      </w:r>
      <w:r>
        <w:rPr>
          <w:color w:val="000000"/>
        </w:rPr>
        <w:t xml:space="preserve"> Отчетный баланс запасов россыпного золота по АмурКНИИ за 2004 г. по формам: 5-гр, 70-тп. – Благовещенск, 2004. – 1 кн.-25 л, 2 гр.пр. /// АТГФ-27503</w:t>
      </w:r>
    </w:p>
    <w:p>
      <w:pPr>
        <w:pStyle w:val="Normal"/>
        <w:ind w:firstLine="720" w:end="0"/>
        <w:jc w:val="both"/>
        <w:rPr>
          <w:b/>
          <w:color w:val="000000"/>
        </w:rPr>
      </w:pPr>
      <w:r>
        <w:rPr>
          <w:b/>
          <w:color w:val="000000"/>
        </w:rPr>
        <w:t>Гуськов М.А., 1948.</w:t>
      </w:r>
      <w:r>
        <w:rPr>
          <w:color w:val="000000"/>
        </w:rPr>
        <w:t xml:space="preserve"> Отчет о геологоразведочных работах на огнеупорные глины в Буреино-Завитинском р-не, проведенных в 1943 г. - Хабаровск: ДВГГУ, 1948. - 1 кн. - 184 л., 25 л.гр.пр. /// АТГФ-2259, (+см.АТГФ-29088-91, 29088-94: П</w:t>
      </w:r>
      <w:r>
        <w:rPr>
          <w:bCs/>
          <w:color w:val="000000"/>
        </w:rPr>
        <w:t xml:space="preserve">ротокол ВКЗ № 5068 от 19.07.1948 г. – 21 л.; + Протокол ВКЗ № 5335 от 17.01.1949 г. – 18 л.); Арх.236хаб. </w:t>
      </w:r>
      <w:r>
        <w:rPr>
          <w:color w:val="000000"/>
        </w:rPr>
        <w:t>амо/Моховой, Холодный Ключ (глина огнеупорная).</w:t>
      </w:r>
    </w:p>
    <w:p>
      <w:pPr>
        <w:pStyle w:val="Normal"/>
        <w:ind w:firstLine="720" w:end="0"/>
        <w:jc w:val="both"/>
        <w:rPr>
          <w:b/>
          <w:color w:val="000000"/>
        </w:rPr>
      </w:pPr>
      <w:r>
        <w:rPr>
          <w:b/>
          <w:color w:val="000000"/>
        </w:rPr>
        <w:t>Гусятников, 1914.</w:t>
      </w:r>
      <w:r>
        <w:rPr>
          <w:color w:val="000000"/>
        </w:rPr>
        <w:t xml:space="preserve"> Отчет окружного инженера Зейского горного округа за 1914 г. - Хабаровск: Приморское Горное Управ., 1914. - 16 с. /// АмурТГФ-82</w:t>
      </w:r>
    </w:p>
    <w:p>
      <w:pPr>
        <w:pStyle w:val="Normal"/>
        <w:ind w:firstLine="720" w:end="0"/>
        <w:jc w:val="both"/>
        <w:rPr>
          <w:b/>
          <w:color w:val="000000"/>
        </w:rPr>
      </w:pPr>
      <w:r>
        <w:rPr>
          <w:b/>
          <w:color w:val="000000"/>
        </w:rPr>
        <w:t>Гухман Н.Е., 1936.</w:t>
      </w:r>
      <w:r>
        <w:rPr>
          <w:color w:val="000000"/>
        </w:rPr>
        <w:t xml:space="preserve"> Отчет о работах 2-ой Урушинской геологической партии в южной части Рухловского района в 1935 г. - Владивосток: ДВГТ, 1936. - 1 кн. - 48 л., 2 л.гр.пр. /// АТГФ-6254, Арх. 568-24 (1 кн.-48 л.)-дублетный экз. (Сковородинский р-н)</w:t>
      </w:r>
    </w:p>
    <w:p>
      <w:pPr>
        <w:pStyle w:val="Normal"/>
        <w:ind w:firstLine="720" w:end="0"/>
        <w:jc w:val="both"/>
        <w:rPr>
          <w:b/>
          <w:color w:val="000000"/>
        </w:rPr>
      </w:pPr>
      <w:r>
        <w:rPr>
          <w:b/>
          <w:color w:val="000000"/>
        </w:rPr>
        <w:t>Гушанская Е.С., Фоглер З.В., 1954.</w:t>
      </w:r>
      <w:r>
        <w:rPr>
          <w:color w:val="000000"/>
        </w:rPr>
        <w:t xml:space="preserve"> Отчет о работах Куйбышевской электроразведочной партии в Амурской области. - Иркутск: Востокнефтегеофизика, 1954. - 3 кн. – 447 л. (194+220+33), в т.ч.: 1 кн.-194 л., 1 кн.-5 л.+215 гр.пр., 1 кн.-33 гр.пр. /// АТГФ-4510, од50134.</w:t>
      </w:r>
    </w:p>
    <w:p>
      <w:pPr>
        <w:pStyle w:val="Normal"/>
        <w:ind w:firstLine="720" w:end="0"/>
        <w:jc w:val="both"/>
        <w:rPr>
          <w:b/>
          <w:color w:val="000000"/>
        </w:rPr>
      </w:pPr>
      <w:r>
        <w:rPr>
          <w:b/>
          <w:color w:val="000000"/>
        </w:rPr>
        <w:t>Давиденко В.М., 1989.</w:t>
      </w:r>
      <w:r>
        <w:rPr>
          <w:color w:val="000000"/>
        </w:rPr>
        <w:t xml:space="preserve"> Структурные условия образования комплексного эндогенного оруденения Дорнотского рудного узла (Восточная Монголия). Автореф.канд.дисс. - Дорнот: ВостКГРЭ ПГО "Совгеология", 1989. - 33 с. /// АТГФ-24501</w:t>
      </w:r>
    </w:p>
    <w:p>
      <w:pPr>
        <w:pStyle w:val="Normal"/>
        <w:ind w:firstLine="720" w:end="0"/>
        <w:jc w:val="both"/>
        <w:rPr>
          <w:b/>
          <w:color w:val="000000"/>
        </w:rPr>
      </w:pPr>
      <w:r>
        <w:rPr>
          <w:b/>
          <w:color w:val="000000"/>
        </w:rPr>
        <w:t>Давидович Я.Е., Ползиков А. Л., 1940.</w:t>
      </w:r>
      <w:r>
        <w:rPr>
          <w:color w:val="000000"/>
        </w:rPr>
        <w:t xml:space="preserve"> Окончательный отчет Сковородинской геологоразведочной партии. - М.: МГРИ, 1940. – 3 кн.- 284 л. (123+111+50), из них: 1 кн. - 111 л., в т.ч.: 18 гр.пр., 1 кн. - 50 гр.пр. /// АТГФ-6263, од50144</w:t>
      </w:r>
    </w:p>
    <w:p>
      <w:pPr>
        <w:pStyle w:val="Normal"/>
        <w:ind w:firstLine="720" w:end="0"/>
        <w:jc w:val="both"/>
        <w:rPr>
          <w:b/>
          <w:color w:val="000000"/>
        </w:rPr>
      </w:pPr>
      <w:r>
        <w:rPr>
          <w:b/>
          <w:color w:val="000000"/>
        </w:rPr>
        <w:t>Давидович Я.Е., Ползиков А. Л., 1941.</w:t>
      </w:r>
      <w:r>
        <w:rPr>
          <w:color w:val="000000"/>
        </w:rPr>
        <w:t xml:space="preserve"> Окончательный отчет Сковородинской геологоразведочной партии о работах 1940 г. - М.: МГРИ, 1940-41 гг. - 1 кн. - 104 л., 48 гр.пр. /// АТГФ-6264</w:t>
      </w:r>
    </w:p>
    <w:p>
      <w:pPr>
        <w:pStyle w:val="BodyTextIndent"/>
        <w:ind w:firstLine="720" w:end="0"/>
        <w:rPr>
          <w:b/>
          <w:bCs/>
          <w:color w:val="000000"/>
        </w:rPr>
      </w:pPr>
      <w:r>
        <w:rPr>
          <w:b/>
          <w:color w:val="000000"/>
        </w:rPr>
        <w:t xml:space="preserve">Давыдов А.С., 2005. </w:t>
      </w:r>
      <w:r>
        <w:rPr>
          <w:color w:val="000000"/>
        </w:rPr>
        <w:t>Отчет о результатах оценочных и разведочных работ на строительный камень, проведенных на левобережье р.Куранах с подсчетом запасов по состоянию на 01.10.2005 г. Объект «</w:t>
      </w:r>
      <w:r>
        <w:rPr>
          <w:b/>
          <w:color w:val="000000"/>
        </w:rPr>
        <w:t>9-й км</w:t>
      </w:r>
      <w:r>
        <w:rPr>
          <w:color w:val="000000"/>
        </w:rPr>
        <w:t>». (Тындинский р-н, O-51-XXV, лц.ТЫН № 00203 ПЭК, Гр.47-05-35). Протокол № 1 от 24.03.2006 г. комиссии по запасам ОРПИ Департамента. – Благовещенск: ООО «Олекминский рудник», 2005. – 2 кн.-205 л. (182+23), 8 гр.пр. /// АТГФ-27749, од51161, Арх.855; строительный камень (щебень гнейсогранодиоритов).</w:t>
      </w:r>
    </w:p>
    <w:p>
      <w:pPr>
        <w:pStyle w:val="Normal"/>
        <w:ind w:firstLine="709" w:end="0"/>
        <w:jc w:val="both"/>
        <w:rPr>
          <w:b/>
          <w:color w:val="000000"/>
        </w:rPr>
      </w:pPr>
      <w:r>
        <w:rPr>
          <w:b/>
          <w:bCs/>
          <w:color w:val="000000"/>
        </w:rPr>
        <w:t xml:space="preserve">Давыдов А.С., 2011. </w:t>
      </w:r>
      <w:r>
        <w:rPr>
          <w:bCs/>
          <w:color w:val="000000"/>
        </w:rPr>
        <w:t>Пояснительная записка к подсчёту прогнозных ресурсов известняков, пригодных для использования в процессе автоклавного выщелачивания золотосодержащих руд. Участок «</w:t>
      </w:r>
      <w:r>
        <w:rPr>
          <w:b/>
          <w:bCs/>
          <w:color w:val="000000"/>
        </w:rPr>
        <w:t>Бургали-известняк</w:t>
      </w:r>
      <w:r>
        <w:rPr>
          <w:bCs/>
          <w:color w:val="000000"/>
        </w:rPr>
        <w:t>» (Зейский р-н, N-52-XIX, Технологические исследования ИРГИРЕДМЕТ по договору № 389/7-09 (в т.ч. в пределах Алкаган-Адамовской рудоперспективной площади лицензионного участка БЛГ 02191 БР). Протокол НТС Амурнедра № 981/1 от 24.10.2011). – Благовещенск: ОАО «Покровский рудник», 2011. – 1 кн.- 49 л., 1 л.гр.пр. /// АТГФ-28840, од51561 (22 Мб).</w:t>
      </w:r>
    </w:p>
    <w:p>
      <w:pPr>
        <w:pStyle w:val="Normal"/>
        <w:ind w:firstLine="720" w:end="0"/>
        <w:jc w:val="both"/>
        <w:rPr>
          <w:b/>
          <w:color w:val="000000"/>
        </w:rPr>
      </w:pPr>
      <w:r>
        <w:rPr>
          <w:b/>
          <w:color w:val="000000"/>
        </w:rPr>
        <w:t>Давыдов А.С., Лимонов О.А. и др., 1997.</w:t>
      </w:r>
      <w:r>
        <w:rPr>
          <w:color w:val="000000"/>
        </w:rPr>
        <w:t xml:space="preserve"> Отчет о результатах геологоразведочных работ на россыпное золото, проведенных в верховьях долины руч.Улягир с подсчетом запасов по состоянию на 1.03.1997 г. (Улягир-Мадаланский объект, 1996-97 гг.) - Благовещенск: ЗАО “Амурский горный центр”, 1997. - 3 кн. - 110 с., 25 гр.пр. /// АТГФ – 25906, од51817-скан. (207 МБ). </w:t>
      </w:r>
    </w:p>
    <w:p>
      <w:pPr>
        <w:pStyle w:val="Normal"/>
        <w:ind w:firstLine="720" w:end="0"/>
        <w:jc w:val="both"/>
        <w:rPr>
          <w:b/>
          <w:color w:val="000000"/>
        </w:rPr>
      </w:pPr>
      <w:r>
        <w:rPr>
          <w:b/>
          <w:color w:val="000000"/>
        </w:rPr>
        <w:t xml:space="preserve">Давыдов А.С., Ложников А.В., Большак Л.И., Володькова Т.В., Мильденберг В.А., 1988. </w:t>
      </w:r>
      <w:r>
        <w:rPr>
          <w:color w:val="000000"/>
        </w:rPr>
        <w:t>Отчет о поисковых работах на флангах Кировского золоторудного месторождения. - Благовещенск: БПСЭ, 1988. - 2 кн. - 364 с., 283 гр.пр. /// АТГФ-21151, 25660, лд50065; авт., Тындинский р-н, Зейский р-н, амм/Кировское, аз/коренное, ндпо/БПСЭ, апи/алмазы, ар/Джалта-Ульдегитский узел, амт/геофизика, амт/аэросъемка</w:t>
      </w:r>
    </w:p>
    <w:p>
      <w:pPr>
        <w:pStyle w:val="Normal"/>
        <w:ind w:firstLine="720" w:end="0"/>
        <w:jc w:val="both"/>
        <w:rPr>
          <w:b/>
          <w:color w:val="000000"/>
        </w:rPr>
      </w:pPr>
      <w:r>
        <w:rPr>
          <w:b/>
          <w:color w:val="000000"/>
        </w:rPr>
        <w:t>Давыдов, 1957.</w:t>
      </w:r>
      <w:r>
        <w:rPr>
          <w:color w:val="000000"/>
        </w:rPr>
        <w:t xml:space="preserve"> Гидрогеологический отчет по разведочно-эксплуатационной скважине питьевого водоснабжения интерната школы № 59 ст.Шимановская Амурской ж.д. - Хабаровск: Дальгипротранс, 1957. - 1 кн. - 9 л., в т.ч.: 1 гр.пр. /// АТГФ-5986</w:t>
      </w:r>
    </w:p>
    <w:p>
      <w:pPr>
        <w:pStyle w:val="Normal"/>
        <w:ind w:firstLine="720" w:end="0"/>
        <w:jc w:val="both"/>
        <w:rPr>
          <w:b/>
          <w:color w:val="000000"/>
        </w:rPr>
      </w:pPr>
      <w:r>
        <w:rPr>
          <w:b/>
          <w:color w:val="000000"/>
        </w:rPr>
        <w:t>Дальвостуголь, 1994.</w:t>
      </w:r>
      <w:r>
        <w:rPr>
          <w:color w:val="000000"/>
        </w:rPr>
        <w:t xml:space="preserve"> Отчет о движении балансовых запасов угля в недрах по действующим разрезам и объединению "Дальвостуголь" на 1.1.1994 г. - Райчихинск: ПО "Дальвостуголь", 1994. - 37 л. /// АТГФ - 25054-2 </w:t>
      </w:r>
    </w:p>
    <w:p>
      <w:pPr>
        <w:pStyle w:val="Normal"/>
        <w:ind w:firstLine="720" w:end="0"/>
        <w:jc w:val="both"/>
        <w:rPr>
          <w:b/>
          <w:color w:val="000000"/>
        </w:rPr>
      </w:pPr>
      <w:r>
        <w:rPr>
          <w:b/>
          <w:color w:val="000000"/>
        </w:rPr>
        <w:t xml:space="preserve">Дальневосточный раздел </w:t>
      </w:r>
      <w:r>
        <w:rPr>
          <w:color w:val="000000"/>
        </w:rPr>
        <w:t>государственного банка цифровой геологической информации (ДВР ГБЦГИ) - цель, задачи, содержание. - Хабаровск: ДВРИКЦ, 1997. - 29 с. /// АТГФ-25904-1.</w:t>
      </w:r>
    </w:p>
    <w:p>
      <w:pPr>
        <w:pStyle w:val="Normal"/>
        <w:ind w:firstLine="720" w:end="0"/>
        <w:jc w:val="both"/>
        <w:rPr>
          <w:b/>
          <w:color w:val="000000"/>
        </w:rPr>
      </w:pPr>
      <w:r>
        <w:rPr>
          <w:b/>
          <w:color w:val="000000"/>
        </w:rPr>
        <w:t>Дальний Восток</w:t>
      </w:r>
      <w:r>
        <w:rPr>
          <w:color w:val="000000"/>
        </w:rPr>
        <w:t xml:space="preserve"> России и страны Азиатско-Тихоокеанского региона (физико-географическая карта м-ба 1:5.000.000). - М.: ГУГК, 1982. - 6 гр.пр. /// АТГФ - 25232.</w:t>
      </w:r>
    </w:p>
    <w:p>
      <w:pPr>
        <w:pStyle w:val="Normal"/>
        <w:ind w:firstLine="720" w:end="0"/>
        <w:jc w:val="both"/>
        <w:rPr>
          <w:b/>
          <w:color w:val="000000"/>
        </w:rPr>
      </w:pPr>
      <w:r>
        <w:rPr>
          <w:b/>
          <w:color w:val="000000"/>
        </w:rPr>
        <w:t>Дамбукинский прииск</w:t>
      </w:r>
      <w:r>
        <w:rPr>
          <w:color w:val="000000"/>
        </w:rPr>
        <w:t xml:space="preserve"> - материалы к пересчету запасов золота за 1966 г. – п.Дамбуки, 1966. - 4 кн. - 165 л., 64 гр.пр. ///АТГФ-12530-3</w:t>
      </w:r>
    </w:p>
    <w:p>
      <w:pPr>
        <w:pStyle w:val="Normal"/>
        <w:ind w:firstLine="720" w:end="0"/>
        <w:jc w:val="both"/>
        <w:rPr>
          <w:b/>
          <w:color w:val="000000"/>
        </w:rPr>
      </w:pPr>
      <w:r>
        <w:rPr>
          <w:b/>
          <w:color w:val="000000"/>
        </w:rPr>
        <w:t>Данилов А.А., 1996.</w:t>
      </w:r>
      <w:r>
        <w:rPr>
          <w:color w:val="000000"/>
        </w:rPr>
        <w:t xml:space="preserve"> Отчетный баланс запасов россыпного золота по форме 5-гр ГГП "Амургеология" за 1995 год. - Благовещенск: Амургеология, 1996. - 5 кн. - 86 с., 58 гр.пр. /// АТГФ-25519. </w:t>
      </w:r>
    </w:p>
    <w:p>
      <w:pPr>
        <w:pStyle w:val="Normal"/>
        <w:ind w:firstLine="720" w:end="0"/>
        <w:jc w:val="both"/>
        <w:rPr>
          <w:b/>
          <w:color w:val="000000"/>
        </w:rPr>
      </w:pPr>
      <w:r>
        <w:rPr>
          <w:b/>
          <w:color w:val="000000"/>
        </w:rPr>
        <w:t>Данилов А.А., 1996.</w:t>
      </w:r>
      <w:r>
        <w:rPr>
          <w:color w:val="000000"/>
        </w:rPr>
        <w:t xml:space="preserve"> Проявление аметистовидного кварца "Виктория" (Тындинский р-н, N-51-XI). - Благовещенск: Амургеолком, 1996. – 1 кн.- 20 с. /// АТГФ-25581-1, од51797 (25 Мб).</w:t>
      </w:r>
    </w:p>
    <w:p>
      <w:pPr>
        <w:pStyle w:val="Normal"/>
        <w:ind w:firstLine="720" w:end="0"/>
        <w:jc w:val="both"/>
        <w:rPr>
          <w:b/>
          <w:color w:val="000000"/>
        </w:rPr>
      </w:pPr>
      <w:r>
        <w:rPr>
          <w:b/>
          <w:color w:val="000000"/>
        </w:rPr>
        <w:t>Данилов А.А., 1997.</w:t>
      </w:r>
      <w:r>
        <w:rPr>
          <w:color w:val="000000"/>
        </w:rPr>
        <w:t xml:space="preserve"> Материалы по результатам отработки месторождения россыпного золота руч.Кашурников (лп Норы). - п.Февральск: а/с Родина, 1997. - 1 кн. - 6 с., 4 гр.пр. /// АТГФ - 25850-5. авт., ндпо, амо </w:t>
      </w:r>
    </w:p>
    <w:p>
      <w:pPr>
        <w:pStyle w:val="Normal"/>
        <w:ind w:firstLine="720" w:end="0"/>
        <w:jc w:val="both"/>
        <w:rPr>
          <w:b/>
          <w:color w:val="000000"/>
        </w:rPr>
      </w:pPr>
      <w:r>
        <w:rPr>
          <w:b/>
          <w:color w:val="000000"/>
        </w:rPr>
        <w:t>Данилов А.А., 1997.</w:t>
      </w:r>
      <w:r>
        <w:rPr>
          <w:color w:val="000000"/>
        </w:rPr>
        <w:t xml:space="preserve"> О компьютерных базах данных и програмных средствах фондовой геологической информации, применяемых в Росгеолфонде и АмурТГФ. - Благовещенск: КПР Амур.об., 1997. -5 с. /// АТГФ-24761-97/3</w:t>
      </w:r>
    </w:p>
    <w:p>
      <w:pPr>
        <w:pStyle w:val="Normal"/>
        <w:ind w:firstLine="720" w:end="0"/>
        <w:jc w:val="both"/>
        <w:rPr>
          <w:b/>
          <w:color w:val="000000"/>
        </w:rPr>
      </w:pPr>
      <w:r>
        <w:rPr>
          <w:b/>
          <w:color w:val="000000"/>
        </w:rPr>
        <w:t>Данилов А.А., 1999.</w:t>
      </w:r>
      <w:r>
        <w:rPr>
          <w:color w:val="000000"/>
        </w:rPr>
        <w:t xml:space="preserve"> Программа и смета НИР по теме: “Автоматизированная система государственного регулирования минерально-сырьевых ресурсов Амурской области”. Объект</w:t>
      </w:r>
      <w:r>
        <w:rPr>
          <w:b/>
          <w:color w:val="000000"/>
        </w:rPr>
        <w:t xml:space="preserve"> “ИСР ИМСР”</w:t>
      </w:r>
      <w:r>
        <w:rPr>
          <w:color w:val="000000"/>
        </w:rPr>
        <w:t>. - Благовещенск: ООО “Гео-Бит”, 1999. - 48 с. ///АТГФ-26275-8</w:t>
      </w:r>
    </w:p>
    <w:p>
      <w:pPr>
        <w:pStyle w:val="Normal"/>
        <w:ind w:firstLine="720" w:end="0"/>
        <w:jc w:val="both"/>
        <w:rPr>
          <w:b/>
          <w:color w:val="000000"/>
        </w:rPr>
      </w:pPr>
      <w:r>
        <w:rPr>
          <w:b/>
          <w:color w:val="000000"/>
        </w:rPr>
        <w:t>Данилов А.А., Захарова Л.Н., Акимова Е.Ш., 2000.</w:t>
      </w:r>
      <w:r>
        <w:rPr>
          <w:color w:val="000000"/>
        </w:rPr>
        <w:t xml:space="preserve"> Сводный отчетный баланс запасов золота по Амурской области на 1.01.2000 г. с пояснительной запиской и протоколом АмурТКЗ № 278 от 26.05.2000 г. - Благовещенск: КПР АО, 2000. - 7 кн. - 195 с. ///АТГФ-0026674 </w:t>
      </w:r>
    </w:p>
    <w:p>
      <w:pPr>
        <w:pStyle w:val="Normal"/>
        <w:ind w:firstLine="720" w:end="0"/>
        <w:jc w:val="both"/>
        <w:rPr>
          <w:b/>
          <w:color w:val="000000"/>
        </w:rPr>
      </w:pPr>
      <w:r>
        <w:rPr>
          <w:b/>
          <w:color w:val="000000"/>
        </w:rPr>
        <w:t>Данилов А.А., Захарова Л.Н., Мельникова О.И., 1999.</w:t>
      </w:r>
      <w:r>
        <w:rPr>
          <w:color w:val="000000"/>
        </w:rPr>
        <w:t xml:space="preserve"> Сводный отчетный баланс запасов золота по Амурской области на 1.01.1999 г. с пояснительной запиской и протоколом АмурТКЗ № 198 от 24.05.1999 г. - Благовещенск: КПР АО, 1999. - 8 кн. -196 с. ///АТГФ-0026673</w:t>
      </w:r>
      <w:r>
        <w:rPr>
          <w:b/>
          <w:color w:val="000000"/>
        </w:rPr>
        <w:t xml:space="preserve"> </w:t>
      </w:r>
    </w:p>
    <w:p>
      <w:pPr>
        <w:pStyle w:val="Normal"/>
        <w:ind w:firstLine="720" w:end="0"/>
        <w:jc w:val="both"/>
        <w:rPr>
          <w:b/>
          <w:color w:val="000000"/>
        </w:rPr>
      </w:pPr>
      <w:r>
        <w:rPr>
          <w:b/>
          <w:color w:val="000000"/>
        </w:rPr>
        <w:t xml:space="preserve">Данилов А.А., Климов А.К., 1999. </w:t>
      </w:r>
      <w:r>
        <w:rPr>
          <w:color w:val="000000"/>
        </w:rPr>
        <w:t xml:space="preserve">Пограмма и смета научно-исследовательских работ по теме «Оценка перспектив коренной золотоносности Амурской области на основе анализа данных по фактической отработке россыпей золота». (Объект Целевой программы-99 «Перспектива», Гр.47-99-43). - Благовещенск: ООО “Гео-Бит”, 1999. - 57 с. ///АТГФ-26256-2 </w:t>
      </w:r>
    </w:p>
    <w:p>
      <w:pPr>
        <w:pStyle w:val="Normal"/>
        <w:ind w:firstLine="720" w:end="0"/>
        <w:jc w:val="both"/>
        <w:rPr>
          <w:b/>
          <w:color w:val="000000"/>
        </w:rPr>
      </w:pPr>
      <w:r>
        <w:rPr>
          <w:b/>
          <w:color w:val="000000"/>
        </w:rPr>
        <w:t>Данилов А.А., Климов А.К., 1999</w:t>
      </w:r>
      <w:r>
        <w:rPr>
          <w:color w:val="000000"/>
        </w:rPr>
        <w:t xml:space="preserve">. Программа научно-исследовательских работ по теме: “Апробация методики расчета параметров районных разведочных кондиций при разведке россыпей золота в Амурской области”. Объект </w:t>
      </w:r>
      <w:r>
        <w:rPr>
          <w:b/>
          <w:color w:val="000000"/>
        </w:rPr>
        <w:t>“Мониторинг кондиций”.</w:t>
      </w:r>
      <w:r>
        <w:rPr>
          <w:color w:val="000000"/>
        </w:rPr>
        <w:t xml:space="preserve"> - Благовещенск: ООО “Гео-Бит”, 1999. - 24 с. ///АТГФ-26275-6</w:t>
      </w:r>
    </w:p>
    <w:p>
      <w:pPr>
        <w:pStyle w:val="Normal"/>
        <w:ind w:firstLine="709" w:end="0"/>
        <w:jc w:val="both"/>
        <w:rPr>
          <w:b/>
          <w:color w:val="000000"/>
        </w:rPr>
      </w:pPr>
      <w:r>
        <w:rPr>
          <w:b/>
          <w:color w:val="000000"/>
        </w:rPr>
        <w:t xml:space="preserve">Данилов А.А., Фомин В.Ю. и др., 2015. </w:t>
      </w:r>
      <w:r>
        <w:rPr>
          <w:color w:val="000000"/>
        </w:rPr>
        <w:t>Отчёт о результатах работ по объекту «Поисковые работы на рудное золото в пределах Верхне-Брянтинского рудного узла (Амурская область)». Государственный контракт № 3-2013 от 30.05.2013 г. Дополнительные соглашения: № 4-2014 от 19.02.2014 г.; № 5 от 18.02.2015 г. (Тындинский р-н, N-52-II, лц.БЛГ 02541 БП, Гр.10-13-297, объект «</w:t>
      </w:r>
      <w:r>
        <w:rPr>
          <w:b/>
          <w:color w:val="000000"/>
        </w:rPr>
        <w:t>Верхнебрянтинский</w:t>
      </w:r>
      <w:r>
        <w:rPr>
          <w:color w:val="000000"/>
        </w:rPr>
        <w:t>»; ГКМ(Г)-293, Салакит; -294, Солнечное). Протокол НТС Амурнедра № 1117 от 09.12.2015 (утв. Дальнедра 10.12.2015). Выписка из протокола ФГУП ЦНИГРИ № 7 от 17.11.2015 г. (экспертиза и апробация прогнозных ресурсов). – Москва: АО «РУСБУРМАШ», 2015. – 4 кн.-972 л. (221+250+255+246), 62/69 л.гр.пр. /// АТГФ-29753, од51889 (1614 Мб), Арх.1248 (первичн., обр.), од55079 (11910 Мб: скан. первичн., БД).</w:t>
      </w:r>
      <w:r>
        <w:rPr>
          <w:b/>
          <w:color w:val="000000"/>
        </w:rPr>
        <w:t xml:space="preserve"> </w:t>
      </w:r>
      <w:r>
        <w:rPr>
          <w:color w:val="000000"/>
          <w:sz w:val="20"/>
        </w:rPr>
        <w:t>амо/Салакитское р.п., Салакит, Солнечное, Нижнее, Первое, Фланг, Бончок, Северное; аз/коренное/объекты (Салакит, Солнечное); апи/серебро/объекты (Салакит, Солнечное); ар/Верхнебрянтинский рудный узел. «Общий доступ».</w:t>
      </w:r>
    </w:p>
    <w:p>
      <w:pPr>
        <w:pStyle w:val="Normal"/>
        <w:ind w:firstLine="720" w:end="0"/>
        <w:jc w:val="both"/>
        <w:rPr>
          <w:b/>
          <w:color w:val="000000"/>
        </w:rPr>
      </w:pPr>
      <w:r>
        <w:rPr>
          <w:b/>
          <w:color w:val="000000"/>
        </w:rPr>
        <w:t>Данилов А.В., 2008.</w:t>
      </w:r>
      <w:r>
        <w:rPr>
          <w:color w:val="000000"/>
        </w:rPr>
        <w:t xml:space="preserve"> Отчётный баланс запасов по Верхне-Благовещенскому месторождению гранодиоритов за 2008 г. по формам: 5-гр, 70-тп, 71-тп. – Благовещенск: ЗАО «Карьер» (с.Верхнеблаговещенское), 2008. – 1 кн.-14 л., 1 л. гр.пр. (копия 1 л./на 3х листах в ф-А4). /// АТГФ-28387-15 (ксерокопия). </w:t>
      </w:r>
      <w:r>
        <w:rPr>
          <w:color w:val="000000"/>
          <w:sz w:val="20"/>
        </w:rPr>
        <w:t xml:space="preserve">авт, ндпо, адм/Благовещенский, амб/ОРПИ/строительные камни-2008 </w:t>
      </w:r>
    </w:p>
    <w:p>
      <w:pPr>
        <w:pStyle w:val="Normal"/>
        <w:ind w:firstLine="720" w:end="0"/>
        <w:jc w:val="both"/>
        <w:rPr>
          <w:b/>
          <w:color w:val="000000"/>
        </w:rPr>
      </w:pPr>
      <w:r>
        <w:rPr>
          <w:b/>
          <w:color w:val="000000"/>
        </w:rPr>
        <w:t>Данилов А.В., 2008.</w:t>
      </w:r>
      <w:r>
        <w:rPr>
          <w:color w:val="000000"/>
        </w:rPr>
        <w:t xml:space="preserve"> Отчетный баланс запасов строительных камней (Верхне-Благовещенское месторождение гранодиоритов) по состоянию на 01.01.2008 г. (ф.5-гр, 70-тп, 71-тп). – Благовещенск: ЗАО «Карьер» (с.Верхнеблаговещенское), 2008. – 1 кн.-11 л. /// АТГФ-28162-2; авт, ндпо, амб/строительные камни-2007 </w:t>
      </w:r>
    </w:p>
    <w:p>
      <w:pPr>
        <w:pStyle w:val="Normal"/>
        <w:ind w:firstLine="709" w:end="0"/>
        <w:jc w:val="both"/>
        <w:rPr>
          <w:b/>
          <w:color w:val="000000"/>
        </w:rPr>
      </w:pPr>
      <w:r>
        <w:rPr>
          <w:b/>
          <w:color w:val="000000"/>
        </w:rPr>
        <w:t>Данилов А.В., 2011.</w:t>
      </w:r>
      <w:r>
        <w:rPr>
          <w:color w:val="000000"/>
        </w:rPr>
        <w:t xml:space="preserve"> Отчётный баланс запасов по месторождению гранодиоритов «Верхнеблаговещенское» за 2010 г. по формам 5-гр, 70-тп, 71-тп, 2-лс. – Благовещенск: ЗАО «Карьер», 2011. – 1 кн.-16 л. /// АТГФ-28838-27.</w:t>
      </w:r>
    </w:p>
    <w:p>
      <w:pPr>
        <w:pStyle w:val="Normal"/>
        <w:ind w:firstLine="709" w:end="0"/>
        <w:jc w:val="both"/>
        <w:rPr>
          <w:b/>
          <w:color w:val="000000"/>
        </w:rPr>
      </w:pPr>
      <w:r>
        <w:rPr>
          <w:b/>
          <w:color w:val="000000"/>
        </w:rPr>
        <w:t>Данилов А.В., 2011.</w:t>
      </w:r>
      <w:r>
        <w:rPr>
          <w:color w:val="000000"/>
        </w:rPr>
        <w:t xml:space="preserve"> Отчётный баланс запасов по месторождению песчано-гравийной смеси по временному карьеру на левобережной косовой отмели р.Зея, в 0,5 км ниже по течению от Владимировской протоки за 2010 г. по формам 5-гр, 70-тп, 2-лс. – Благовещенск: ООО «БСК-формовочный завод», 2011. – 1 кн.-23 л., 2 л.гр.пр. /// АТГФ-28838-16.</w:t>
      </w:r>
    </w:p>
    <w:p>
      <w:pPr>
        <w:pStyle w:val="Normal"/>
        <w:ind w:firstLine="709" w:end="0"/>
        <w:jc w:val="both"/>
        <w:rPr>
          <w:b/>
          <w:color w:val="000000"/>
        </w:rPr>
      </w:pPr>
      <w:r>
        <w:rPr>
          <w:b/>
          <w:color w:val="000000"/>
        </w:rPr>
        <w:t>Данилов А.В., 2012.</w:t>
      </w:r>
      <w:r>
        <w:rPr>
          <w:color w:val="000000"/>
        </w:rPr>
        <w:t xml:space="preserve"> Отчётный баланс запасов песчано-гравийной смеси за 2011 г. по формам 5-гр, 70-тп, 2-лс. – Благовещенск: ООО «Зейская марка», 2012. – 1 кн.-11 л. /// АТГФ-29065-26. </w:t>
      </w:r>
    </w:p>
    <w:p>
      <w:pPr>
        <w:pStyle w:val="Normal"/>
        <w:ind w:firstLine="709" w:end="0"/>
        <w:jc w:val="both"/>
        <w:rPr>
          <w:b/>
          <w:color w:val="000000"/>
        </w:rPr>
      </w:pPr>
      <w:r>
        <w:rPr>
          <w:b/>
          <w:color w:val="000000"/>
        </w:rPr>
        <w:t>Данилов А.В., 2012.</w:t>
      </w:r>
      <w:r>
        <w:rPr>
          <w:color w:val="000000"/>
        </w:rPr>
        <w:t xml:space="preserve"> Отчётный баланс запасов по месторождению песчано-гравийной смеси за 2011 г. по формам 5-гр, 70-тп, 2-лс. – Благовещенск: ООО «БСК-формовочный завод», 2012. – 1 кн.-23 л., 2 л.гр.пр. /// АТГФ-29065-15.</w:t>
      </w:r>
    </w:p>
    <w:p>
      <w:pPr>
        <w:pStyle w:val="Normal"/>
        <w:ind w:firstLine="709" w:end="0"/>
        <w:jc w:val="both"/>
        <w:rPr>
          <w:b/>
          <w:bCs/>
          <w:color w:val="000000"/>
        </w:rPr>
      </w:pPr>
      <w:r>
        <w:rPr>
          <w:b/>
          <w:color w:val="000000"/>
        </w:rPr>
        <w:t>Данилов А.В., 2013.</w:t>
      </w:r>
      <w:r>
        <w:rPr>
          <w:color w:val="000000"/>
        </w:rPr>
        <w:t xml:space="preserve"> Отчётный баланс запасов месторождения песчано-гравийной смеси за 2012 г. по формам 5-гр, 70-тп, 2-лс по временному карьеру на левобережной косовой отмели р.Зея, в 0,5 км ниже по течению от Владимировской протоки. – Благовещенск: ООО «БСК-Формовочный завод», 2013. – 1 кн.-11 л., 2 л.гр.пр. /// АТГФ-29303-15.</w:t>
      </w:r>
    </w:p>
    <w:p>
      <w:pPr>
        <w:pStyle w:val="Normal"/>
        <w:ind w:firstLine="709" w:end="0"/>
        <w:jc w:val="both"/>
        <w:rPr>
          <w:b/>
          <w:bCs/>
          <w:color w:val="000000"/>
        </w:rPr>
      </w:pPr>
      <w:r>
        <w:rPr>
          <w:b/>
          <w:bCs/>
          <w:color w:val="000000"/>
        </w:rPr>
        <w:t xml:space="preserve">Данилов А.В., 2013. </w:t>
      </w:r>
      <w:r>
        <w:rPr>
          <w:bCs/>
          <w:color w:val="000000"/>
        </w:rPr>
        <w:t>Отчётный баланс запасов ОРПИ по Верхнеблаговещенскому месторождению строительного камня (гранодиориты) за 2012 г. по формам: 5-гр, 70-тп, 71-тп, 2-лс. – Благовещенск: ЗАО «Карьер», 2013. – 1 кн.-14 л. /// АТГФ-29303-33.</w:t>
      </w:r>
    </w:p>
    <w:p>
      <w:pPr>
        <w:pStyle w:val="Normal"/>
        <w:ind w:firstLine="709" w:end="0"/>
        <w:jc w:val="both"/>
        <w:rPr>
          <w:b/>
          <w:bCs/>
          <w:color w:val="000000"/>
        </w:rPr>
      </w:pPr>
      <w:r>
        <w:rPr>
          <w:b/>
          <w:bCs/>
          <w:color w:val="000000"/>
        </w:rPr>
        <w:t>Данилов А.В., 2013.</w:t>
      </w:r>
      <w:r>
        <w:rPr>
          <w:bCs/>
          <w:color w:val="000000"/>
        </w:rPr>
        <w:t xml:space="preserve"> Отчётный баланс запасов песчано-гравийной смеси за 2012 г. по формам 5-гр, 70-тп, 2-лс по месторождению «11 км Новотроицкого шоссе». – Благовещенск: МП «Городской сервисно-торговый центр» (МП «ГСТК»), 2013. – 1 кн.-13 л. /// АТГФ-29303-20.</w:t>
      </w:r>
    </w:p>
    <w:p>
      <w:pPr>
        <w:pStyle w:val="Normal"/>
        <w:ind w:firstLine="709" w:end="0"/>
        <w:jc w:val="both"/>
        <w:rPr>
          <w:b/>
          <w:color w:val="000000"/>
        </w:rPr>
      </w:pPr>
      <w:r>
        <w:rPr>
          <w:b/>
          <w:bCs/>
          <w:color w:val="000000"/>
        </w:rPr>
        <w:t>Данилов А.В., 2013.</w:t>
      </w:r>
      <w:r>
        <w:rPr>
          <w:bCs/>
          <w:color w:val="000000"/>
        </w:rPr>
        <w:t xml:space="preserve"> Отчётный баланс запасов песчано-гравийной смеси за 2012 г. по формам: 5-гр, 70-тп, 2-лс по месторождению на правобережной косовой отмели р.Зея, в 2 км ниже по течению от Северного водозабора, в 7 км восточнее пос.Моховая падь. – Благовещенск: ООО «Зейская марка», 2013. – 1 кн.-13 л., 2 л.гр.пр. /// АТГФ-29303-31.</w:t>
      </w:r>
    </w:p>
    <w:p>
      <w:pPr>
        <w:pStyle w:val="Normal"/>
        <w:ind w:firstLine="709" w:end="0"/>
        <w:jc w:val="both"/>
        <w:rPr>
          <w:b/>
          <w:bCs/>
          <w:color w:val="000000"/>
        </w:rPr>
      </w:pPr>
      <w:r>
        <w:rPr>
          <w:b/>
          <w:color w:val="000000"/>
        </w:rPr>
        <w:t xml:space="preserve">Данилов А.В., 2013. </w:t>
      </w:r>
      <w:r>
        <w:rPr>
          <w:color w:val="000000"/>
        </w:rPr>
        <w:t>Отчётный баланс запасов по Дармаканскому месторождению КВАРЦЕВЫХ ПЕСКОВ (стекольное кварцсодержащее сырьё) по форме 5-гр за 2012 г. – Благовещенск: ООО «ДальПромСнаб», 2013. – 1 кн.-9 л. /// АТГФ-29226.</w:t>
      </w:r>
    </w:p>
    <w:p>
      <w:pPr>
        <w:pStyle w:val="Normal"/>
        <w:ind w:firstLine="709" w:end="0"/>
        <w:jc w:val="both"/>
        <w:rPr>
          <w:b/>
          <w:bCs/>
          <w:color w:val="000000"/>
        </w:rPr>
      </w:pPr>
      <w:r>
        <w:rPr>
          <w:b/>
          <w:bCs/>
          <w:color w:val="000000"/>
        </w:rPr>
        <w:t>Данилов А.В., 2014.</w:t>
      </w:r>
      <w:r>
        <w:rPr>
          <w:color w:val="000000"/>
        </w:rPr>
        <w:t xml:space="preserve"> Отчётный баланс запасов КАМНЯ СТРОИТЕЛЬНОГО и ОБЛИЦОВОЧНОГО по ООО «</w:t>
      </w:r>
      <w:r>
        <w:rPr>
          <w:b/>
          <w:bCs/>
          <w:color w:val="000000"/>
        </w:rPr>
        <w:t>Питсинтез</w:t>
      </w:r>
      <w:r>
        <w:rPr>
          <w:color w:val="000000"/>
        </w:rPr>
        <w:t xml:space="preserve">» по формам: 5-гр, 70-тп, 71-тп, 2-ЛС </w:t>
      </w:r>
      <w:r>
        <w:rPr>
          <w:b/>
          <w:bCs/>
          <w:color w:val="000000"/>
        </w:rPr>
        <w:t>за 2013 г.</w:t>
      </w:r>
      <w:r>
        <w:rPr>
          <w:color w:val="000000"/>
        </w:rPr>
        <w:t xml:space="preserve"> по участку Чучуканский Западный Чагоянского месторождения мраморизованных известняков. – Благовещенск, 2014. – 1 кн.-16 л. /// АТГФ-29472.</w:t>
      </w:r>
      <w:r>
        <w:rPr>
          <w:color w:val="000000"/>
          <w:sz w:val="20"/>
        </w:rPr>
        <w:t xml:space="preserve"> амб/неметаллы/природные облицовочные камни (мраморизованные известняки; камень блочный)-2013; амб/ОРПИ/строительный камень (на щебень)-2013.</w:t>
      </w:r>
    </w:p>
    <w:p>
      <w:pPr>
        <w:pStyle w:val="Normal"/>
        <w:ind w:firstLine="709" w:end="0"/>
        <w:jc w:val="both"/>
        <w:rPr>
          <w:b/>
          <w:bCs/>
          <w:color w:val="000000"/>
        </w:rPr>
      </w:pPr>
      <w:r>
        <w:rPr>
          <w:b/>
          <w:bCs/>
          <w:color w:val="000000"/>
        </w:rPr>
        <w:t>Данилов А.В., 2014.</w:t>
      </w:r>
      <w:r>
        <w:rPr>
          <w:bCs/>
          <w:color w:val="000000"/>
        </w:rPr>
        <w:t xml:space="preserve"> Отчётный баланс запасов песчано-гравийной смеси за 2013 г. по формам 5-гр, 70-тп, 71-тп, 2-лс по месторождению «11 км Новотроицкого шоссе». – Благовещенск: Муниципальное предприяие «Городской сервисно-торговый центр» (МП «ГСТК»), 2014. – 1 кн.-25 л., 2 л.гр.пр. /// АТГФ-29529-25.</w:t>
      </w:r>
    </w:p>
    <w:p>
      <w:pPr>
        <w:pStyle w:val="Normal"/>
        <w:ind w:firstLine="709" w:end="0"/>
        <w:jc w:val="both"/>
        <w:rPr>
          <w:b/>
          <w:color w:val="000000"/>
        </w:rPr>
      </w:pPr>
      <w:r>
        <w:rPr>
          <w:b/>
          <w:bCs/>
          <w:color w:val="000000"/>
        </w:rPr>
        <w:t>Данилов А.В., 2014.</w:t>
      </w:r>
      <w:r>
        <w:rPr>
          <w:bCs/>
          <w:color w:val="000000"/>
        </w:rPr>
        <w:t xml:space="preserve"> Отчётный баланс запасов песчано-гравийной смеси за 2013 г. по формам: 5-гр, 70-тп, 71-тп, 2-лс по месторождению на правобережной косовой отмели р.Зея, в 2 км ниже по течению от Северного водозабора, в 7 км восточнее пос.Моховая падь. – Благовещенск: ООО «Зейская марка», 2014. – 1 кн.-26 л. /// АТГФ-29529-35.</w:t>
      </w:r>
    </w:p>
    <w:p>
      <w:pPr>
        <w:pStyle w:val="Normal"/>
        <w:ind w:firstLine="709" w:end="0"/>
        <w:jc w:val="both"/>
        <w:rPr>
          <w:b/>
          <w:bCs/>
          <w:color w:val="000000"/>
        </w:rPr>
      </w:pPr>
      <w:r>
        <w:rPr>
          <w:b/>
          <w:color w:val="000000"/>
        </w:rPr>
        <w:t>Данилов А.В., 2014.</w:t>
      </w:r>
      <w:r>
        <w:rPr>
          <w:color w:val="000000"/>
        </w:rPr>
        <w:t xml:space="preserve"> Форма 5-гр за 2013 г. к отчётному балансу запасов общераспространённых полезных ископаемых по Верхнеблаговещенскому месторождению строительного камня (гранодиориты). – Благовещенск: ЗАО «Карьер», 2014. – 1 кн.-4 л. /// АТГФ-29529-39.</w:t>
      </w:r>
      <w:r>
        <w:rPr>
          <w:color w:val="000000"/>
          <w:sz w:val="20"/>
        </w:rPr>
        <w:t xml:space="preserve"> </w:t>
      </w:r>
    </w:p>
    <w:p>
      <w:pPr>
        <w:pStyle w:val="Normal"/>
        <w:ind w:firstLine="709" w:end="0"/>
        <w:jc w:val="both"/>
        <w:rPr>
          <w:b/>
          <w:bCs/>
          <w:color w:val="000000"/>
        </w:rPr>
      </w:pPr>
      <w:r>
        <w:rPr>
          <w:b/>
          <w:bCs/>
          <w:color w:val="000000"/>
        </w:rPr>
        <w:t>Данилов А.В., 2015.</w:t>
      </w:r>
      <w:r>
        <w:rPr>
          <w:color w:val="000000"/>
        </w:rPr>
        <w:t xml:space="preserve"> Отчётный баланс запасов КАМНЯ СТРОИТЕЛЬНОГО и ОБЛИЦОВОЧНОГО по участку «Чучуканский Западный» Чагоянского месторождения известняков по формам: 5-гр, 70-тп, 2-лс </w:t>
      </w:r>
      <w:r>
        <w:rPr>
          <w:bCs/>
          <w:color w:val="000000"/>
        </w:rPr>
        <w:t>за</w:t>
      </w:r>
      <w:r>
        <w:rPr>
          <w:b/>
          <w:bCs/>
          <w:color w:val="000000"/>
        </w:rPr>
        <w:t xml:space="preserve"> 2014 </w:t>
      </w:r>
      <w:r>
        <w:rPr>
          <w:bCs/>
          <w:color w:val="000000"/>
        </w:rPr>
        <w:t>г.</w:t>
      </w:r>
      <w:r>
        <w:rPr>
          <w:color w:val="000000"/>
        </w:rPr>
        <w:t xml:space="preserve"> – Благовещенск: ООО «</w:t>
      </w:r>
      <w:r>
        <w:rPr>
          <w:bCs/>
          <w:color w:val="000000"/>
        </w:rPr>
        <w:t>ПИТСИНТЕЗ</w:t>
      </w:r>
      <w:r>
        <w:rPr>
          <w:color w:val="000000"/>
        </w:rPr>
        <w:t>», 2015. – 1 кн.-12 л., 1 л.гр.пр. /// АТГФ-29622.</w:t>
      </w:r>
      <w:r>
        <w:rPr>
          <w:color w:val="000000"/>
          <w:sz w:val="20"/>
        </w:rPr>
        <w:t xml:space="preserve"> Природные облицовочные камни (камень блочный </w:t>
      </w:r>
      <w:r>
        <w:rPr>
          <w:color w:val="000000"/>
        </w:rPr>
        <w:t>–</w:t>
      </w:r>
      <w:r>
        <w:rPr>
          <w:color w:val="000000"/>
          <w:sz w:val="20"/>
        </w:rPr>
        <w:t xml:space="preserve"> мраморизованные известняки); ОРПИ попутно/строительный камень на щебень (мраморизованные известняки).</w:t>
      </w:r>
    </w:p>
    <w:p>
      <w:pPr>
        <w:pStyle w:val="Normal"/>
        <w:ind w:firstLine="709" w:end="0"/>
        <w:jc w:val="both"/>
        <w:rPr>
          <w:b/>
          <w:bCs/>
          <w:color w:val="000000"/>
        </w:rPr>
      </w:pPr>
      <w:r>
        <w:rPr>
          <w:b/>
          <w:bCs/>
          <w:color w:val="000000"/>
        </w:rPr>
        <w:t>Данилов А.В., 2015.</w:t>
      </w:r>
      <w:r>
        <w:rPr>
          <w:bCs/>
          <w:color w:val="000000"/>
        </w:rPr>
        <w:t xml:space="preserve"> Отчётный баланс запасов ОРПИ (строительные материалы) за 2014 г. по формам 5-гр, 70-тп, 2-лс по месторождениям: «Амур 1661» (песок), лц.БЛГ 80129 ТР; карьер «Сухановский» (ПГС), лц.БЛГ 80321 ТЭ; «Николаевское» (ПГС), лц.БЛГ 80299 ТР; № 12 «Бахиревское» (ПГС), лц.БЛГ 80084 ПЭ. – Благовещенск: ЗАО «Управление карьерно-бетонного хозяйства» (ЗАО «УКБХ»), 2015. – 1 кн.-49 л. /// АТГФ-29785-64.</w:t>
      </w:r>
    </w:p>
    <w:p>
      <w:pPr>
        <w:pStyle w:val="Normal"/>
        <w:ind w:firstLine="709" w:end="0"/>
        <w:jc w:val="both"/>
        <w:rPr>
          <w:b/>
          <w:bCs/>
          <w:color w:val="000000"/>
        </w:rPr>
      </w:pPr>
      <w:r>
        <w:rPr>
          <w:b/>
          <w:bCs/>
          <w:color w:val="000000"/>
        </w:rPr>
        <w:t>Данилов А.В., 2015.</w:t>
      </w:r>
      <w:r>
        <w:rPr>
          <w:bCs/>
          <w:color w:val="000000"/>
        </w:rPr>
        <w:t xml:space="preserve"> Отчётный баланс запасов песчано-гравийной смеси за 2014 г. по формам 5-гр, 70-тп, 2-лс по месторождению на правобережной косовой отмели р.Зея, в 2 км ниже по течению от Северного водозабора, в 7 км восточнее пос.Моховая падь (лц.БЛГ 80148 ТР). – Благовещенск: ООО «Зейская марка», 2015. – 1 кн.-16 л. /// АТГФ-29785-36.</w:t>
      </w:r>
    </w:p>
    <w:p>
      <w:pPr>
        <w:pStyle w:val="Normal"/>
        <w:ind w:firstLine="709" w:end="0"/>
        <w:jc w:val="both"/>
        <w:rPr>
          <w:b/>
          <w:color w:val="000000"/>
        </w:rPr>
      </w:pPr>
      <w:r>
        <w:rPr>
          <w:b/>
          <w:bCs/>
          <w:color w:val="000000"/>
        </w:rPr>
        <w:t>Данилов А.В., 2015.</w:t>
      </w:r>
      <w:r>
        <w:rPr>
          <w:bCs/>
          <w:color w:val="000000"/>
        </w:rPr>
        <w:t xml:space="preserve"> Отчётный баланс запасов песчано-гравийной смеси за 2014 г. по формам 5-гр, 70-тп, 71-тп, 2-лс по месторождению «11 км Новотроицкого шоссе», лц.</w:t>
      </w:r>
      <w:r>
        <w:rPr>
          <w:bCs/>
          <w:color w:val="000000"/>
          <w:sz w:val="22"/>
          <w:szCs w:val="22"/>
        </w:rPr>
        <w:t xml:space="preserve">БЛГ </w:t>
      </w:r>
      <w:r>
        <w:rPr>
          <w:bCs/>
          <w:color w:val="000000"/>
        </w:rPr>
        <w:t>80080 ПР. – Благовещенск: Муниципальное предприятие «Городской сервисно-торговый центр» (МП «ГСТК»), 2015. – 1 кн.-16 л., 2 л.гр.пр. /// АТГФ-29785-25.</w:t>
      </w:r>
    </w:p>
    <w:p>
      <w:pPr>
        <w:pStyle w:val="Normal"/>
        <w:ind w:firstLine="720" w:end="0"/>
        <w:jc w:val="both"/>
        <w:rPr>
          <w:b/>
          <w:color w:val="000000"/>
        </w:rPr>
      </w:pPr>
      <w:r>
        <w:rPr>
          <w:b/>
          <w:color w:val="000000"/>
        </w:rPr>
        <w:t>Данилов А.В., 2016.</w:t>
      </w:r>
      <w:r>
        <w:rPr>
          <w:color w:val="000000"/>
        </w:rPr>
        <w:t xml:space="preserve"> Отчётный баланс запасов песчано-гравийной смеси за 2015 г. по формам 5-гр, 70-тп, 71-тп, 2-лс по месторождению «Карьер Песчаный», 11 км Новотроицкого шоссе, БЛГ № 80080 ПР. – Благовещенск: Муниципальное казенное предприятие «Городской сервисно-торговый центр» (МКП «ГСТК»), 2016. – 1 кн.-18 л. /// АТГФ-29936-29.</w:t>
      </w:r>
    </w:p>
    <w:p>
      <w:pPr>
        <w:pStyle w:val="Normal"/>
        <w:ind w:firstLine="720" w:end="0"/>
        <w:jc w:val="both"/>
        <w:rPr>
          <w:b/>
          <w:color w:val="000000"/>
        </w:rPr>
      </w:pPr>
      <w:r>
        <w:rPr>
          <w:b/>
          <w:color w:val="000000"/>
        </w:rPr>
        <w:t>Данилов А.В., Фоминых Л.В., Соболев А.Н., 2009.</w:t>
      </w:r>
      <w:r>
        <w:rPr>
          <w:color w:val="000000"/>
        </w:rPr>
        <w:t xml:space="preserve"> Отчётный баланс запасов по месторождению песчано-гравийной смеси «Полигон» по формам: 5-гр, 70-тп, 71-тп за 2008 г. – Благовещенск: МП «Городской сервисно-торговый комплекс», 2009. – 1 кн.-29 л. /// АТГФ-28443-12;</w:t>
      </w:r>
      <w:r>
        <w:rPr>
          <w:color w:val="000000"/>
          <w:sz w:val="20"/>
        </w:rPr>
        <w:t xml:space="preserve"> авт, ндпо, адм/Благовещенский, амб/ОРПИ/строит.-2008, амм</w:t>
      </w:r>
    </w:p>
    <w:p>
      <w:pPr>
        <w:pStyle w:val="Normal"/>
        <w:ind w:firstLine="720" w:end="0"/>
        <w:jc w:val="both"/>
        <w:rPr>
          <w:b/>
          <w:color w:val="000000"/>
        </w:rPr>
      </w:pPr>
      <w:r>
        <w:rPr>
          <w:b/>
          <w:color w:val="000000"/>
        </w:rPr>
        <w:t>Данилов А.П., 1989.</w:t>
      </w:r>
      <w:r>
        <w:rPr>
          <w:color w:val="000000"/>
        </w:rPr>
        <w:t xml:space="preserve"> Выявление локальных золотоносных структур аэрокосмическими методами (на примере Верхнего Приамурья). Дисс.к.г.-м.н. - Благовещенск: АмурКНИИ, 1989. - 1 кн.- 190 с. ///АТГФ - 26077. авт, ндпо, ар/Верхне-Амурский з.р., амт/дисс. </w:t>
      </w:r>
    </w:p>
    <w:p>
      <w:pPr>
        <w:pStyle w:val="Normal"/>
        <w:ind w:firstLine="720" w:end="0"/>
        <w:jc w:val="both"/>
        <w:rPr>
          <w:b/>
          <w:color w:val="000000"/>
        </w:rPr>
      </w:pPr>
      <w:r>
        <w:rPr>
          <w:b/>
          <w:color w:val="000000"/>
        </w:rPr>
        <w:t>Данилов А.П., 1990.</w:t>
      </w:r>
      <w:r>
        <w:rPr>
          <w:color w:val="000000"/>
        </w:rPr>
        <w:t xml:space="preserve"> Прогнозная оценка алмазоносности Станового пояса и его обрамления. (Отчет о научно-исследовательской работе) - Благовещенск: АмурКНИИ, 1990. - 1 кн. - 246 с. /// АТГФ-25707, од50060; авт, ндпо, Амурская обл., апи/алмазы, ар/Становая обл., Буреинский мс. </w:t>
      </w:r>
    </w:p>
    <w:p>
      <w:pPr>
        <w:pStyle w:val="Normal"/>
        <w:ind w:firstLine="720" w:end="0"/>
        <w:jc w:val="both"/>
        <w:rPr>
          <w:b/>
          <w:color w:val="000000"/>
        </w:rPr>
      </w:pPr>
      <w:r>
        <w:rPr>
          <w:b/>
          <w:color w:val="000000"/>
        </w:rPr>
        <w:t>Данилов А.П., 1998.</w:t>
      </w:r>
      <w:r>
        <w:rPr>
          <w:color w:val="000000"/>
        </w:rPr>
        <w:t xml:space="preserve"> Информационный бюллетень о состоянии геологической среды на территории Амурской области за 1997 г. Вып.2. - Благовещенск: КПР АО, 1998. - 1 кн - 67 с. /// АТГФ - 26098-1</w:t>
      </w:r>
    </w:p>
    <w:p>
      <w:pPr>
        <w:pStyle w:val="Normal"/>
        <w:ind w:firstLine="720" w:end="0"/>
        <w:jc w:val="both"/>
        <w:rPr>
          <w:b/>
          <w:color w:val="000000"/>
        </w:rPr>
      </w:pPr>
      <w:r>
        <w:rPr>
          <w:b/>
          <w:color w:val="000000"/>
        </w:rPr>
        <w:t>Данилов А.П., Жуковский В.А., Сидорова Т.И. и др., 1999.</w:t>
      </w:r>
      <w:r>
        <w:rPr>
          <w:color w:val="000000"/>
        </w:rPr>
        <w:t xml:space="preserve"> Информационный бюллетень о состоянии геологической среды на территории Амурской области за 1998 г. Вып.3. (Государственный мониторинг геологической среды). - Благовещенск: КПР АО, ФГУГП “Амургеология”, 1999. - 71 с. /// АТГФ-26235-7</w:t>
      </w:r>
    </w:p>
    <w:p>
      <w:pPr>
        <w:pStyle w:val="Normal"/>
        <w:ind w:firstLine="720" w:end="0"/>
        <w:jc w:val="both"/>
        <w:rPr>
          <w:b/>
          <w:color w:val="000000"/>
        </w:rPr>
      </w:pPr>
      <w:r>
        <w:rPr>
          <w:b/>
          <w:color w:val="000000"/>
        </w:rPr>
        <w:t>Данилов А.П.,</w:t>
      </w:r>
      <w:r>
        <w:rPr>
          <w:color w:val="000000"/>
        </w:rPr>
        <w:t xml:space="preserve"> </w:t>
      </w:r>
      <w:r>
        <w:rPr>
          <w:b/>
          <w:color w:val="000000"/>
        </w:rPr>
        <w:t>Пименова О.А., Зуева Л.Н., Рагушин С.В., Оглых Г.П., Каменских Т.Д., Гвоздовский С.Н., 2000.</w:t>
      </w:r>
      <w:r>
        <w:rPr>
          <w:color w:val="000000"/>
        </w:rPr>
        <w:t xml:space="preserve"> Информационный бюллетень о состоянии геологической среды на территории Амурской области за 1999 г. Вып.4. - Благовещенск: АмТФГИ, 2000. - 74 с. ///АТГФ-26576-4 </w:t>
      </w:r>
    </w:p>
    <w:p>
      <w:pPr>
        <w:pStyle w:val="Normal"/>
        <w:ind w:firstLine="720" w:end="0"/>
        <w:jc w:val="both"/>
        <w:rPr>
          <w:b/>
          <w:color w:val="000000"/>
        </w:rPr>
      </w:pPr>
      <w:r>
        <w:rPr>
          <w:b/>
          <w:color w:val="000000"/>
        </w:rPr>
        <w:t>Данилов А.П., Сидорова Т.И. 1999.</w:t>
      </w:r>
      <w:r>
        <w:rPr>
          <w:color w:val="000000"/>
        </w:rPr>
        <w:t xml:space="preserve"> Ежегодный информационный бюллетень мониторинга геологической среды Амурской области по состоянию на 1.01.1999 г. Благовещенск: КПР АО, 1999. -15 с. ///АТГФ-26235-6 </w:t>
      </w:r>
    </w:p>
    <w:p>
      <w:pPr>
        <w:pStyle w:val="Normal"/>
        <w:ind w:firstLine="720" w:end="0"/>
        <w:jc w:val="both"/>
        <w:rPr>
          <w:b/>
          <w:color w:val="000000"/>
        </w:rPr>
      </w:pPr>
      <w:r>
        <w:rPr>
          <w:b/>
          <w:color w:val="000000"/>
        </w:rPr>
        <w:t>Данилов А.П., Сидорова Т.И., 1998</w:t>
      </w:r>
      <w:r>
        <w:rPr>
          <w:color w:val="000000"/>
        </w:rPr>
        <w:t>. Ежегодный информационный бюллетень мониторинга геологической среды на территории Амурской области по состоянию на 1.01.1998 г. - Благовещенск: КПР АО, 1998. -18 с. /// АТГФ-26053-2.</w:t>
      </w:r>
    </w:p>
    <w:p>
      <w:pPr>
        <w:pStyle w:val="BodyTextIndent"/>
        <w:ind w:firstLine="720" w:end="0"/>
        <w:rPr>
          <w:b/>
          <w:color w:val="000000"/>
        </w:rPr>
      </w:pPr>
      <w:r>
        <w:rPr>
          <w:b/>
          <w:color w:val="000000"/>
        </w:rPr>
        <w:t xml:space="preserve">Данилова Г.В., 1979. </w:t>
      </w:r>
      <w:r>
        <w:rPr>
          <w:color w:val="000000"/>
        </w:rPr>
        <w:t>Технический отчёт о топографо-геодезических работах, выполненных при съёмке масштаба 1:10 000 и каталог координат и высот закрепленных пунктов съёмочной сети. (Объект 03.02.0064, участок Усть-Уркима, Тындинский р-н, N-51-IV, X). - Экспедиция № 42 Предприятия № 3 ГУГК СССР, 1979. – 1 кн.-56 л., 1 л.гр.пр. /// АТГФ-27973-7</w:t>
      </w:r>
    </w:p>
    <w:p>
      <w:pPr>
        <w:pStyle w:val="Normal"/>
        <w:ind w:firstLine="720" w:end="0"/>
        <w:jc w:val="both"/>
        <w:rPr>
          <w:b/>
          <w:color w:val="000000"/>
        </w:rPr>
      </w:pPr>
      <w:r>
        <w:rPr>
          <w:b/>
          <w:color w:val="000000"/>
        </w:rPr>
        <w:t>Данилова М.И., Кофман Ю.Д. и др., 1989.</w:t>
      </w:r>
      <w:r>
        <w:rPr>
          <w:color w:val="000000"/>
        </w:rPr>
        <w:t xml:space="preserve"> Исследование на обогатимость золото-вольфрамовой руды Унгличиканского месторождения. - Чита: Гипроцветмет, Читинский филиал, 1989. – 1 кн.-49 л. /// АТГФ -21303, од50108; 24274. </w:t>
      </w:r>
    </w:p>
    <w:p>
      <w:pPr>
        <w:pStyle w:val="Normal"/>
        <w:ind w:firstLine="720" w:end="0"/>
        <w:jc w:val="both"/>
        <w:rPr>
          <w:b/>
          <w:color w:val="000000"/>
        </w:rPr>
      </w:pPr>
      <w:r>
        <w:rPr>
          <w:b/>
          <w:color w:val="000000"/>
        </w:rPr>
        <w:t>Данильянц В.В., Нагорный В.В., Роганов Г.В. и др., 1991.</w:t>
      </w:r>
      <w:r>
        <w:rPr>
          <w:color w:val="000000"/>
        </w:rPr>
        <w:t xml:space="preserve"> Прогнозная оценка фосфоритоносности Восточной рудоносной полосы Малого Хингана. - Хабаровск: ДВИМС-КПСЭ ПГО "Таежгеология", 1991. - 2 кн. - 463 л. (328+135), 26 л.гр.пр. /// АТГФ-24584, од52403 (895 Мб)</w:t>
      </w:r>
    </w:p>
    <w:p>
      <w:pPr>
        <w:pStyle w:val="Normal"/>
        <w:ind w:firstLine="720" w:end="0"/>
        <w:jc w:val="both"/>
        <w:rPr>
          <w:b/>
          <w:color w:val="000000"/>
        </w:rPr>
      </w:pPr>
      <w:r>
        <w:rPr>
          <w:b/>
          <w:color w:val="000000"/>
        </w:rPr>
        <w:t>Данильянц В.В., Чирикова О.И. и др., 1992.</w:t>
      </w:r>
      <w:r>
        <w:rPr>
          <w:color w:val="000000"/>
        </w:rPr>
        <w:t xml:space="preserve"> Отчет о результатах предварительной и детальной разведки Радденского месторождения цеолитов. - Хабаровск: Таежная ГЭ, 1992. - 4 кн. - 901 л. (308+136+211+246), 43 л.гр.пр. /// АТГФ-24686,</w:t>
      </w:r>
      <w:r>
        <w:rPr>
          <w:b/>
          <w:color w:val="000000"/>
        </w:rPr>
        <w:t xml:space="preserve"> </w:t>
      </w:r>
      <w:r>
        <w:rPr>
          <w:color w:val="000000"/>
        </w:rPr>
        <w:t>од51867 (1691 Мб)</w:t>
      </w:r>
    </w:p>
    <w:p>
      <w:pPr>
        <w:pStyle w:val="Normal"/>
        <w:ind w:firstLine="708" w:end="0"/>
        <w:jc w:val="both"/>
        <w:rPr>
          <w:b/>
          <w:color w:val="000000"/>
        </w:rPr>
      </w:pPr>
      <w:r>
        <w:rPr>
          <w:b/>
          <w:color w:val="000000"/>
        </w:rPr>
        <w:t>Дараган В.Е., 1996.</w:t>
      </w:r>
      <w:r>
        <w:rPr>
          <w:color w:val="000000"/>
        </w:rPr>
        <w:t xml:space="preserve"> Материалы ликвидации объекта по месторождению россыпного золота р.Обка </w:t>
      </w:r>
      <w:r>
        <w:rPr>
          <w:b/>
          <w:color w:val="000000"/>
        </w:rPr>
        <w:t xml:space="preserve">- </w:t>
      </w:r>
      <w:r>
        <w:rPr>
          <w:color w:val="000000"/>
        </w:rPr>
        <w:t xml:space="preserve">лп Хаимкан (Зейский р-н, N-52-ХIII). - п.Береговой: АООТ прииск Дамбуки, 1996. – 1 папка: 1 кн.-19 л., 26 л.гр.пр. /// Арх.1001-10. </w:t>
      </w:r>
      <w:r>
        <w:rPr>
          <w:color w:val="000000"/>
          <w:sz w:val="20"/>
        </w:rPr>
        <w:t>(Арх.: алф., об/Пр.Дамбуки, 1996; об/Обка); (АТГФ: амо/Обка, амт/Акты ликв.)</w:t>
      </w:r>
    </w:p>
    <w:p>
      <w:pPr>
        <w:pStyle w:val="BodyTextIndent"/>
        <w:rPr>
          <w:b/>
          <w:color w:val="000000"/>
        </w:rPr>
      </w:pPr>
      <w:r>
        <w:rPr>
          <w:b/>
          <w:color w:val="000000"/>
        </w:rPr>
        <w:t>Дараган В.Е., 1996.</w:t>
      </w:r>
      <w:r>
        <w:rPr>
          <w:color w:val="000000"/>
        </w:rPr>
        <w:t xml:space="preserve"> Материалы ликвидации объекта прииска Дамбуки по месторождению россыпного золота «Пичугинская Гора» - водораздел Могота Б. и Максимовского (Зейский р-н, N-52-ХIV). - Зея: АООТ прииск Дамбуки, 1996. – 1 папка: 1 кн.-15 л., 6 л.гр.пр. /// Арх.1001-15. </w:t>
      </w:r>
      <w:r>
        <w:rPr>
          <w:color w:val="000000"/>
          <w:sz w:val="20"/>
        </w:rPr>
        <w:t>(Арх.: алф., об/Пр.Дамбуки, 1996; об/«Пичугинская Гора»); (АТГФ: амо/«Пичугинская Гора», амт/Акты ликвид.)</w:t>
      </w:r>
    </w:p>
    <w:p>
      <w:pPr>
        <w:pStyle w:val="Normal"/>
        <w:ind w:firstLine="708" w:end="0"/>
        <w:jc w:val="both"/>
        <w:rPr>
          <w:b/>
          <w:color w:val="000000"/>
        </w:rPr>
      </w:pPr>
      <w:r>
        <w:rPr>
          <w:b/>
          <w:color w:val="000000"/>
        </w:rPr>
        <w:t>Дараган В.Е., 1996.</w:t>
      </w:r>
      <w:r>
        <w:rPr>
          <w:color w:val="000000"/>
        </w:rPr>
        <w:t xml:space="preserve"> Материалы ликвидации объекта с/а «Амурская» по месторождению россыпного золота р.Белая (впадает в Зейское вдхр., N-52-XIV, Зейский р-н). - п.Береговой: АООТ прииск Дамбуки, 1996. – 1 папка: 1 кн.-15 л., 4 л.гр.пр. /// Арх.1001-8. </w:t>
      </w:r>
      <w:r>
        <w:rPr>
          <w:color w:val="000000"/>
          <w:sz w:val="20"/>
        </w:rPr>
        <w:t xml:space="preserve">(Арх.: алф., об/Прииск Дамбуки, 1996; </w:t>
      </w:r>
      <w:r>
        <w:rPr>
          <w:color w:val="000000"/>
          <w:sz w:val="16"/>
          <w:szCs w:val="16"/>
        </w:rPr>
        <w:t xml:space="preserve">об/Амурская а/с, 1996 г.; </w:t>
      </w:r>
      <w:r>
        <w:rPr>
          <w:color w:val="000000"/>
          <w:sz w:val="20"/>
        </w:rPr>
        <w:t>об/Белая); (АТГФ: амо/Белая, амт/Акты ликвид.)</w:t>
      </w:r>
    </w:p>
    <w:p>
      <w:pPr>
        <w:pStyle w:val="Normal"/>
        <w:ind w:firstLine="708" w:end="0"/>
        <w:jc w:val="both"/>
        <w:rPr>
          <w:b/>
          <w:color w:val="000000"/>
        </w:rPr>
      </w:pPr>
      <w:r>
        <w:rPr>
          <w:b/>
          <w:color w:val="000000"/>
        </w:rPr>
        <w:t>Дараган В.Е., 1996.</w:t>
      </w:r>
      <w:r>
        <w:rPr>
          <w:color w:val="000000"/>
        </w:rPr>
        <w:t xml:space="preserve"> Материалы ликвидации объекта с/а «Кристалл» по месторождению россыпного золота р.Джуваскит М. – </w:t>
      </w:r>
      <w:r>
        <w:rPr>
          <w:bCs/>
          <w:color w:val="000000"/>
        </w:rPr>
        <w:t>пп Джуваскит Б.</w:t>
      </w:r>
      <w:r>
        <w:rPr>
          <w:color w:val="000000"/>
        </w:rPr>
        <w:t xml:space="preserve"> (Зейский р-н, N-51-XVIII, N-52-ХIII). - п.Береговой: АООТ прииск Дамбуки, 1996. – 1 папка: 1 кн.-17 л., 27 л.гр.пр. /// Арх.1001-9. </w:t>
      </w:r>
      <w:r>
        <w:rPr>
          <w:color w:val="000000"/>
          <w:sz w:val="20"/>
        </w:rPr>
        <w:t>(Арх.: алф., об/Пр-к Дамбуки, 1996; об/Кристалл с/а, 1996 г.; об/Джуваскт М.); (АТГФ: амо/Джуваскт М.-пп Джуваскит Б., амт/Акты ликвид.</w:t>
      </w:r>
    </w:p>
    <w:p>
      <w:pPr>
        <w:pStyle w:val="BodyTextIndent"/>
        <w:rPr>
          <w:b/>
          <w:color w:val="000000"/>
        </w:rPr>
      </w:pPr>
      <w:r>
        <w:rPr>
          <w:b/>
          <w:color w:val="000000"/>
        </w:rPr>
        <w:t>Дараган В.Е., 1996.</w:t>
      </w:r>
      <w:r>
        <w:rPr>
          <w:color w:val="000000"/>
        </w:rPr>
        <w:t xml:space="preserve"> Материалы ликвидации объекта с/а «Кристалл» по месторождению россыпного золота руч.Вороновский </w:t>
      </w:r>
      <w:r>
        <w:rPr>
          <w:b/>
          <w:color w:val="000000"/>
        </w:rPr>
        <w:t xml:space="preserve">- </w:t>
      </w:r>
      <w:r>
        <w:rPr>
          <w:color w:val="000000"/>
        </w:rPr>
        <w:t xml:space="preserve">пп Джуваскит Бол., ниже устья Джуваскит М. (Зейский р-н, N-52-ХIII). - п.Береговой: АООТ прииск Дамбуки, 1996. – 1 папка: 1 кн.-15 л., 5 л.гр.пр. /// Арх.1001-14. </w:t>
      </w:r>
      <w:r>
        <w:rPr>
          <w:color w:val="000000"/>
          <w:sz w:val="20"/>
        </w:rPr>
        <w:t>(Арх.: алф., об/Пр.Дамбуки, 1996; об/Кристалл с/а, 1996 г.; об/Вороновский); (АТГФ: амо/Вороновский, амт/Акты ликвид.)</w:t>
      </w:r>
    </w:p>
    <w:p>
      <w:pPr>
        <w:pStyle w:val="BodyTextIndent"/>
        <w:rPr>
          <w:b/>
          <w:color w:val="000000"/>
        </w:rPr>
      </w:pPr>
      <w:r>
        <w:rPr>
          <w:b/>
          <w:color w:val="000000"/>
        </w:rPr>
        <w:t>Дараган В.Е., 1996.</w:t>
      </w:r>
      <w:r>
        <w:rPr>
          <w:color w:val="000000"/>
        </w:rPr>
        <w:t xml:space="preserve"> Материалы ликвидации объекта с/а «Кристалл» по месторождению россыпного золота руч.Макарьевский </w:t>
      </w:r>
      <w:r>
        <w:rPr>
          <w:b/>
          <w:color w:val="000000"/>
        </w:rPr>
        <w:t xml:space="preserve">- </w:t>
      </w:r>
      <w:r>
        <w:rPr>
          <w:color w:val="000000"/>
        </w:rPr>
        <w:t xml:space="preserve">лп Арби (Зейский р-н, N-52-ХIII). - п.Береговой: АООТ прииск Дамбуки, 1996. – 1 папка: 1 кн.-15 л., 4 л.гр.пр. /// Арх.1001-13. </w:t>
      </w:r>
      <w:r>
        <w:rPr>
          <w:color w:val="000000"/>
          <w:sz w:val="20"/>
        </w:rPr>
        <w:t>(Арх.: алф., об/Пр.Дамбуки, 1996; об/Кристалл с/а, 1996 г.; об/Макарьевский); (АТГФ: амо/Макарьевский, амт/Акты ликвид.)</w:t>
      </w:r>
    </w:p>
    <w:p>
      <w:pPr>
        <w:pStyle w:val="BodyTextIndent"/>
        <w:rPr>
          <w:b/>
          <w:color w:val="000000"/>
        </w:rPr>
      </w:pPr>
      <w:r>
        <w:rPr>
          <w:b/>
          <w:color w:val="000000"/>
        </w:rPr>
        <w:t>Дараган В.Е., 1996.</w:t>
      </w:r>
      <w:r>
        <w:rPr>
          <w:color w:val="000000"/>
        </w:rPr>
        <w:t xml:space="preserve"> Материалы ликвидации объекта с/а «Союз» по месторождению россыпного золота р.Ванга </w:t>
      </w:r>
      <w:r>
        <w:rPr>
          <w:b/>
          <w:color w:val="000000"/>
        </w:rPr>
        <w:t xml:space="preserve">- </w:t>
      </w:r>
      <w:r>
        <w:rPr>
          <w:color w:val="000000"/>
        </w:rPr>
        <w:t xml:space="preserve">пп Унаха (Зейский р-н, N-52-ХIV). - п.Береговой: АООТ прииск Дамбуки, 1996. – 1 папка: 1 кн.-17 л., 10 л.гр.пр. /// Арх.1001-11. </w:t>
      </w:r>
      <w:r>
        <w:rPr>
          <w:color w:val="000000"/>
          <w:sz w:val="20"/>
        </w:rPr>
        <w:t>(Арх.: алф., об/Пр.Дамбуки, 1996; об/Союз с/а, 1996 г.; об/Ванга); (АТГФ: амо/Ванга, амт/Акты ликв.)</w:t>
      </w:r>
    </w:p>
    <w:p>
      <w:pPr>
        <w:pStyle w:val="Normal"/>
        <w:ind w:firstLine="720" w:end="0"/>
        <w:jc w:val="both"/>
        <w:rPr>
          <w:b/>
          <w:color w:val="000000"/>
        </w:rPr>
      </w:pPr>
      <w:r>
        <w:rPr>
          <w:b/>
          <w:color w:val="000000"/>
        </w:rPr>
        <w:t>Дарбинян С.С., 1964, 1965.</w:t>
      </w:r>
      <w:r>
        <w:rPr>
          <w:color w:val="000000"/>
        </w:rPr>
        <w:t xml:space="preserve"> Геологическая карта СССР масштаба 1:200 000. Серия Хингано-Буреинская. Лист </w:t>
      </w:r>
      <w:r>
        <w:rPr>
          <w:b/>
          <w:color w:val="000000"/>
        </w:rPr>
        <w:t>М-53-VIII</w:t>
      </w:r>
      <w:r>
        <w:rPr>
          <w:color w:val="000000"/>
        </w:rPr>
        <w:t xml:space="preserve">. – М.: Мингео СССР, 1964, 1965. – 1 кн.-43 л., 2 л.гр.пр. /// АТГФ-28855; </w:t>
      </w:r>
      <w:r>
        <w:rPr>
          <w:color w:val="000000"/>
          <w:sz w:val="20"/>
        </w:rPr>
        <w:t>Хабаровский кр.</w:t>
      </w:r>
    </w:p>
    <w:p>
      <w:pPr>
        <w:pStyle w:val="Normal"/>
        <w:ind w:firstLine="720" w:end="0"/>
        <w:jc w:val="both"/>
        <w:rPr>
          <w:b/>
          <w:color w:val="000000"/>
        </w:rPr>
      </w:pPr>
      <w:r>
        <w:rPr>
          <w:b/>
          <w:color w:val="000000"/>
        </w:rPr>
        <w:t>Дарбинян С.С., Близнюк Г.И., Господинов К.А., 1956.</w:t>
      </w:r>
      <w:r>
        <w:rPr>
          <w:color w:val="000000"/>
        </w:rPr>
        <w:t xml:space="preserve"> Отчет по попутным поискам в западной части листа N-53-XXVI в 1955 г. (Экимчанская партия № 713) - Хабаровск: ДВГУ, 1956. – 2 кн.- 19 л. (14+5), 4 гр.пр. /// АТГФ-6168, Арх.438(Хаб.)</w:t>
      </w:r>
    </w:p>
    <w:p>
      <w:pPr>
        <w:pStyle w:val="Normal"/>
        <w:ind w:firstLine="720" w:end="0"/>
        <w:jc w:val="both"/>
        <w:rPr>
          <w:b/>
          <w:color w:val="000000"/>
        </w:rPr>
      </w:pPr>
      <w:r>
        <w:rPr>
          <w:b/>
          <w:color w:val="000000"/>
        </w:rPr>
        <w:t>Дарбинян С.С., Школьник Э.Л., Беляева Г.В., Михалевский Н.А., 1956.</w:t>
      </w:r>
      <w:r>
        <w:rPr>
          <w:color w:val="000000"/>
        </w:rPr>
        <w:t xml:space="preserve"> Геологическое строение западной части листа N-53-XXVI (Экимчанская геологосъемочная партия, 1955 г.). - Хабаровск: ДВГУ, 1956. – 3 кн.- 480 л. (153+315+12), 13 гр.пр. /// АТГФ-4956, Арх.438(Хаб.)</w:t>
      </w:r>
    </w:p>
    <w:p>
      <w:pPr>
        <w:pStyle w:val="Normal"/>
        <w:ind w:firstLine="720" w:end="0"/>
        <w:jc w:val="both"/>
        <w:rPr>
          <w:b/>
          <w:color w:val="000000"/>
        </w:rPr>
      </w:pPr>
      <w:r>
        <w:rPr>
          <w:b/>
          <w:color w:val="000000"/>
        </w:rPr>
        <w:t>Дацко Е.К., 1975.</w:t>
      </w:r>
      <w:r>
        <w:rPr>
          <w:color w:val="000000"/>
        </w:rPr>
        <w:t xml:space="preserve"> Сводный отчетный баланс запасов золота на 1 января 1975 г. по Амурской области. - Хабаровск: ДВТГУ, 1975. -68 л. ///АТГФ-16880а-1</w:t>
      </w:r>
    </w:p>
    <w:p>
      <w:pPr>
        <w:pStyle w:val="Normal"/>
        <w:ind w:firstLine="720" w:end="0"/>
        <w:jc w:val="both"/>
        <w:rPr>
          <w:b/>
          <w:color w:val="000000"/>
        </w:rPr>
      </w:pPr>
      <w:r>
        <w:rPr>
          <w:b/>
          <w:color w:val="000000"/>
        </w:rPr>
        <w:t>Дацко Е.К., 1976.</w:t>
      </w:r>
      <w:r>
        <w:rPr>
          <w:color w:val="000000"/>
        </w:rPr>
        <w:t xml:space="preserve"> Сводный отчетный баланс запасов золота по Амурской области на 01.01.1976 г.- Хабаровск: ДВТГУ, 1976. - 59 с./// АТГФ-17059, 17390а-2.</w:t>
      </w:r>
    </w:p>
    <w:p>
      <w:pPr>
        <w:pStyle w:val="Normal"/>
        <w:ind w:firstLine="720" w:end="0"/>
        <w:jc w:val="both"/>
        <w:rPr>
          <w:b/>
          <w:color w:val="000000"/>
        </w:rPr>
      </w:pPr>
      <w:r>
        <w:rPr>
          <w:b/>
          <w:color w:val="000000"/>
        </w:rPr>
        <w:t>Дацко Е.К., 1978.</w:t>
      </w:r>
      <w:r>
        <w:rPr>
          <w:color w:val="000000"/>
        </w:rPr>
        <w:t xml:space="preserve"> Сводный отчетный баланс запасов золота по Амурской области на 1 января 1978 г. - Хабаровск: ДВТГУ, 1978. - 67 л. /// АТГФ-18315-14</w:t>
      </w:r>
    </w:p>
    <w:p>
      <w:pPr>
        <w:pStyle w:val="Normal"/>
        <w:ind w:firstLine="720" w:end="0"/>
        <w:jc w:val="both"/>
        <w:rPr>
          <w:b/>
          <w:color w:val="000000"/>
        </w:rPr>
      </w:pPr>
      <w:r>
        <w:rPr>
          <w:b/>
          <w:color w:val="000000"/>
        </w:rPr>
        <w:t>Дацко Е.К., 1979.</w:t>
      </w:r>
      <w:r>
        <w:rPr>
          <w:color w:val="000000"/>
        </w:rPr>
        <w:t xml:space="preserve"> Сводный отчетный баланс запасов золота по Амурской области на 1 января 1979 г. - Хабаровск: ДВТГУ, 1979. - 74 л. ///АмурТГФ-18620</w:t>
      </w:r>
    </w:p>
    <w:p>
      <w:pPr>
        <w:pStyle w:val="Normal"/>
        <w:ind w:firstLine="720" w:end="0"/>
        <w:jc w:val="both"/>
        <w:rPr>
          <w:b/>
          <w:color w:val="000000"/>
        </w:rPr>
      </w:pPr>
      <w:r>
        <w:rPr>
          <w:b/>
          <w:color w:val="000000"/>
        </w:rPr>
        <w:t>Дацко Е.К., 1980.</w:t>
      </w:r>
      <w:r>
        <w:rPr>
          <w:color w:val="000000"/>
        </w:rPr>
        <w:t xml:space="preserve"> Сводный отчетный баланс запасов золота по Амурской области на 1 января 1980 г. - Хабаровск: ДВТГУ, 1980. - 69 л. ///АТГФ-18930</w:t>
      </w:r>
    </w:p>
    <w:p>
      <w:pPr>
        <w:pStyle w:val="Normal"/>
        <w:ind w:firstLine="720" w:end="0"/>
        <w:jc w:val="both"/>
        <w:rPr>
          <w:b/>
          <w:color w:val="000000"/>
        </w:rPr>
      </w:pPr>
      <w:r>
        <w:rPr>
          <w:b/>
          <w:color w:val="000000"/>
        </w:rPr>
        <w:t>Дацко Е.К., 1983.</w:t>
      </w:r>
      <w:r>
        <w:rPr>
          <w:color w:val="000000"/>
        </w:rPr>
        <w:t xml:space="preserve"> Сводный отчетный баланс запасов золота по Амурской области на 1 января 1983 г. </w:t>
      </w:r>
      <w:r>
        <w:rPr>
          <w:b/>
          <w:color w:val="000000"/>
        </w:rPr>
        <w:t>Вольский А.С., 1983.</w:t>
      </w:r>
      <w:r>
        <w:rPr>
          <w:color w:val="000000"/>
        </w:rPr>
        <w:t xml:space="preserve"> Сводный отчетный баланс запасов углей на 01.01.1983 г. - Хабаровск: Дальгеология, 1983. – 2 кн. (66+25) л. ///АТГФ-19781</w:t>
      </w:r>
    </w:p>
    <w:p>
      <w:pPr>
        <w:pStyle w:val="Normal"/>
        <w:ind w:firstLine="720" w:end="0"/>
        <w:jc w:val="both"/>
        <w:rPr>
          <w:b/>
          <w:color w:val="000000"/>
        </w:rPr>
      </w:pPr>
      <w:r>
        <w:rPr>
          <w:b/>
          <w:color w:val="000000"/>
        </w:rPr>
        <w:t>Дацко Е.К., 1984.</w:t>
      </w:r>
      <w:r>
        <w:rPr>
          <w:color w:val="000000"/>
        </w:rPr>
        <w:t xml:space="preserve"> Сводный отчетный баланс запасов золота по Амурской области на 1.1.1984 года.- Хабаровск: ДВТГУ, 1984. - 91 с. /// АТГФ - 20073-а </w:t>
      </w:r>
    </w:p>
    <w:p>
      <w:pPr>
        <w:pStyle w:val="BodyText21"/>
        <w:ind w:firstLine="709" w:end="0"/>
        <w:rPr>
          <w:b/>
          <w:color w:val="000000"/>
        </w:rPr>
      </w:pPr>
      <w:r>
        <w:rPr>
          <w:b/>
          <w:color w:val="000000"/>
        </w:rPr>
        <w:t>Дашкевич А.А., 2011</w:t>
      </w:r>
      <w:r>
        <w:rPr>
          <w:color w:val="000000"/>
        </w:rPr>
        <w:t>.Материалы ликвидации месторождения россыпного золота в долине руч.</w:t>
      </w:r>
      <w:r>
        <w:rPr>
          <w:b/>
          <w:color w:val="000000"/>
        </w:rPr>
        <w:t>Сугджарикан</w:t>
      </w:r>
      <w:r>
        <w:rPr>
          <w:color w:val="000000"/>
        </w:rPr>
        <w:t xml:space="preserve"> (ниже устья руч.Приисковый) – впадает в Зейское вдхр. (Зейский р-н, N-52-IX, лц.БЛГ 01367 БЭ. Акт о ликвидации от 06.06.2011 № 9/11 ДВУ Ростехнадзора). - Зея: ООО «Согжой», 2011. - 1 папка: 1 кн.-32 л., 14 л.гр.пр. /// Арх.1055</w:t>
      </w:r>
    </w:p>
    <w:p>
      <w:pPr>
        <w:pStyle w:val="Normal"/>
        <w:ind w:firstLine="720" w:end="0"/>
        <w:jc w:val="both"/>
        <w:rPr>
          <w:color w:val="000000"/>
        </w:rPr>
      </w:pPr>
      <w:r>
        <w:rPr>
          <w:b/>
          <w:color w:val="000000"/>
        </w:rPr>
        <w:t>Двинина И.Г., 1974.</w:t>
      </w:r>
      <w:r>
        <w:rPr>
          <w:color w:val="000000"/>
        </w:rPr>
        <w:t xml:space="preserve"> Аэропорт Магдагачи. Радиоцентр - 18 трасса. Материалы изысканий. Технический проект. Кн.2. Технический отчет об инженерно-геологических изысканиях на площадке ПДРЦ, по трассам ЛЭП и ЛЭС и автодорога к ПДРЦ. - Хабаровск: Дальаэропроект, 1974. - 27 л., 14 гр.пр. ///АТГФ-16556.</w:t>
      </w:r>
    </w:p>
    <w:p>
      <w:pPr>
        <w:pStyle w:val="Normal"/>
        <w:ind w:firstLine="720" w:end="0"/>
        <w:jc w:val="both"/>
        <w:rPr>
          <w:b/>
          <w:color w:val="000000"/>
        </w:rPr>
      </w:pPr>
      <w:r>
        <w:rPr>
          <w:color w:val="000000"/>
        </w:rPr>
        <w:t xml:space="preserve">Дворядкин В.А. Технический отчет по инженерно-геологическим и гидрогеологическим изысканиям плотины и водохранилища в совхозе "Партизан" Тамбовского района. 1969. - Дальтисиз, 40 л, 34 гр.пр. /// АТГФ-13546 </w:t>
      </w:r>
    </w:p>
    <w:p>
      <w:pPr>
        <w:pStyle w:val="Normal"/>
        <w:ind w:firstLine="720" w:end="0"/>
        <w:jc w:val="both"/>
        <w:rPr>
          <w:b/>
          <w:color w:val="000000"/>
        </w:rPr>
      </w:pPr>
      <w:r>
        <w:rPr>
          <w:b/>
          <w:color w:val="000000"/>
        </w:rPr>
        <w:t>Деверцов Л.В., 1934.</w:t>
      </w:r>
      <w:r>
        <w:rPr>
          <w:color w:val="000000"/>
        </w:rPr>
        <w:t xml:space="preserve"> Геолого-промышленный отчет о геолого-поисковых работах в Верхне-Селемджинском районе в 1934 г. - Хабаровск: Дальгеолтрест, 1934. - 49 с., 18 гр.пр. ///АТГФ-3513 </w:t>
      </w:r>
    </w:p>
    <w:p>
      <w:pPr>
        <w:pStyle w:val="Normal"/>
        <w:ind w:firstLine="720" w:end="0"/>
        <w:jc w:val="both"/>
        <w:rPr>
          <w:b/>
          <w:color w:val="000000"/>
        </w:rPr>
      </w:pPr>
      <w:r>
        <w:rPr>
          <w:b/>
          <w:color w:val="000000"/>
        </w:rPr>
        <w:t>Деверцов Л.В., 1934.</w:t>
      </w:r>
      <w:r>
        <w:rPr>
          <w:color w:val="000000"/>
        </w:rPr>
        <w:t xml:space="preserve"> Геолого-промышленный отчет о геолого-поисковых работах в Верхне-Селемджинском районе в 1934 г. - Хабаровск: Дальгеолтрест, 1934.- 1 кн.- 47 с. /// АТГФ-147 </w:t>
      </w:r>
    </w:p>
    <w:p>
      <w:pPr>
        <w:pStyle w:val="BodyTextIndent"/>
        <w:ind w:firstLine="720" w:end="0"/>
        <w:rPr>
          <w:b/>
          <w:color w:val="000000"/>
        </w:rPr>
      </w:pPr>
      <w:r>
        <w:rPr>
          <w:b/>
          <w:color w:val="000000"/>
        </w:rPr>
        <w:t>Деверцов Л.В., 1934.</w:t>
      </w:r>
      <w:r>
        <w:rPr>
          <w:color w:val="000000"/>
        </w:rPr>
        <w:t xml:space="preserve"> Предварительный отчет о геолого-промышленных работах в В-Селемджинском р-не. - Владивосток: ДВО "Союзредметгеоразведка", 1934. - 13 с., 4 гр.пр. /// АТГФ-2391 </w:t>
      </w:r>
    </w:p>
    <w:p>
      <w:pPr>
        <w:pStyle w:val="Normal"/>
        <w:ind w:firstLine="720" w:end="0"/>
        <w:jc w:val="both"/>
        <w:rPr>
          <w:b/>
          <w:color w:val="000000"/>
        </w:rPr>
      </w:pPr>
      <w:r>
        <w:rPr>
          <w:b/>
          <w:color w:val="000000"/>
        </w:rPr>
        <w:t>Деверцов Л.В., 1936.</w:t>
      </w:r>
      <w:r>
        <w:rPr>
          <w:color w:val="000000"/>
        </w:rPr>
        <w:t xml:space="preserve"> Годовой отчет о деятельности Харгинской экспедиции за 1936 г. - Союзредметразведка. ///АТГФ-8506.</w:t>
      </w:r>
    </w:p>
    <w:p>
      <w:pPr>
        <w:pStyle w:val="Normal"/>
        <w:ind w:firstLine="720" w:end="0"/>
        <w:jc w:val="both"/>
        <w:rPr>
          <w:b/>
          <w:color w:val="000000"/>
        </w:rPr>
      </w:pPr>
      <w:r>
        <w:rPr>
          <w:b/>
          <w:color w:val="000000"/>
        </w:rPr>
        <w:t>Деверцов Л.В., 1938.</w:t>
      </w:r>
      <w:r>
        <w:rPr>
          <w:color w:val="000000"/>
        </w:rPr>
        <w:t xml:space="preserve"> К вопросу об организации разведочных и добычных работ на Солокачинском (Яуринском) месторождении стибнита. - пос.Кульдур, 1938. - 5 с. /// АТГФ-3067 </w:t>
      </w:r>
    </w:p>
    <w:p>
      <w:pPr>
        <w:pStyle w:val="Normal"/>
        <w:ind w:firstLine="720" w:end="0"/>
        <w:jc w:val="both"/>
        <w:rPr>
          <w:b/>
          <w:color w:val="000000"/>
        </w:rPr>
      </w:pPr>
      <w:r>
        <w:rPr>
          <w:b/>
          <w:color w:val="000000"/>
        </w:rPr>
        <w:t>Деверцов Л.В., 1938.</w:t>
      </w:r>
      <w:r>
        <w:rPr>
          <w:color w:val="000000"/>
        </w:rPr>
        <w:t xml:space="preserve"> Отчет о посещении Солокачинского (Яуринского) сурьмяного месторождения ДВК. - М., 1938. - 35 с. /// АмурТГФ-2895 </w:t>
      </w:r>
    </w:p>
    <w:p>
      <w:pPr>
        <w:pStyle w:val="Normal"/>
        <w:ind w:firstLine="720" w:end="0"/>
        <w:jc w:val="both"/>
        <w:rPr>
          <w:b/>
          <w:color w:val="000000"/>
        </w:rPr>
      </w:pPr>
      <w:r>
        <w:rPr>
          <w:b/>
          <w:color w:val="000000"/>
        </w:rPr>
        <w:t>Девятиярова Т.И., 1975.</w:t>
      </w:r>
      <w:r>
        <w:rPr>
          <w:color w:val="000000"/>
        </w:rPr>
        <w:t xml:space="preserve"> Воздушная линия электропередач напряжением 110 кв. Благовещенск-Михайловка Благовещенского района Амурской обл. Т.I, ч.2. Отчет по инженерно- геологическим работам. - Иркутск: Сельэнергопроект, 1975. - 67 л. ///АТГФ - 17155</w:t>
      </w:r>
    </w:p>
    <w:p>
      <w:pPr>
        <w:pStyle w:val="Normal"/>
        <w:ind w:firstLine="720" w:end="0"/>
        <w:jc w:val="both"/>
        <w:rPr>
          <w:b/>
          <w:color w:val="000000"/>
        </w:rPr>
      </w:pPr>
      <w:r>
        <w:rPr>
          <w:b/>
          <w:color w:val="000000"/>
        </w:rPr>
        <w:t>Девятиярова Т.И., 1975.</w:t>
      </w:r>
      <w:r>
        <w:rPr>
          <w:color w:val="000000"/>
        </w:rPr>
        <w:t xml:space="preserve"> Воздушная линия электропередач напряжением 35 кв. Михайловка-Сергеевка Благовещенск. р-на Амурской обл. - Иркутск: Сельэнергопроект, 1975. - 31 л. ///АТГФ - 17156</w:t>
      </w:r>
    </w:p>
    <w:p>
      <w:pPr>
        <w:pStyle w:val="Normal"/>
        <w:ind w:firstLine="720" w:end="0"/>
        <w:jc w:val="both"/>
        <w:rPr>
          <w:color w:val="000000"/>
        </w:rPr>
      </w:pPr>
      <w:r>
        <w:rPr>
          <w:b/>
          <w:color w:val="000000"/>
        </w:rPr>
        <w:t>Девятых Г.И., 1966.</w:t>
      </w:r>
      <w:r>
        <w:rPr>
          <w:color w:val="000000"/>
        </w:rPr>
        <w:t xml:space="preserve"> Предварительный отчет о результатах поисковых работ на россыпное золото, проведенных в бассейне р.Иликан, правого притока р.Унахи -(Иликанская партия, 1964-65 гг.). - Свободный: АмурРайГРУ, 1966.- 1 кн.- 59 с., 13 гр.пр. ///АТГФ-11710,11653. </w:t>
      </w:r>
    </w:p>
    <w:p>
      <w:pPr>
        <w:pStyle w:val="Normal"/>
        <w:ind w:firstLine="720" w:end="0"/>
        <w:jc w:val="both"/>
        <w:rPr>
          <w:color w:val="000000"/>
        </w:rPr>
      </w:pPr>
      <w:r>
        <w:rPr>
          <w:color w:val="000000"/>
        </w:rPr>
        <w:t xml:space="preserve">Дедеш М.Л. Паспорт и гидрогеологические данные по скважине N 1 (II-77-60-3) на воду на ст.Холодный ключ Забайкальской ж.д. - 1978. - СМП-327.- 22 л. /// АТГФ-18555 </w:t>
      </w:r>
    </w:p>
    <w:p>
      <w:pPr>
        <w:pStyle w:val="Normal"/>
        <w:ind w:firstLine="720" w:end="0"/>
        <w:jc w:val="both"/>
        <w:rPr>
          <w:color w:val="000000"/>
        </w:rPr>
      </w:pPr>
      <w:r>
        <w:rPr>
          <w:color w:val="000000"/>
        </w:rPr>
        <w:t xml:space="preserve">Дедеш М.Л. Паспорт и гидрогеологические данные по скважине N 1 на воду на 62 км БАМ. 1976. - Строит.монт.поезд 327, 18 л. /// АТГФ-17486 </w:t>
      </w:r>
    </w:p>
    <w:p>
      <w:pPr>
        <w:pStyle w:val="Normal"/>
        <w:ind w:firstLine="720" w:end="0"/>
        <w:jc w:val="both"/>
        <w:rPr>
          <w:color w:val="000000"/>
        </w:rPr>
      </w:pPr>
      <w:r>
        <w:rPr>
          <w:color w:val="000000"/>
        </w:rPr>
        <w:t xml:space="preserve">Дедеш М.Л. Паспорт и гидрогеологические данные по скважине N 1 на воду на 7227 км Забайкальской жел.дор. - СПМ-327, 1980 г, 18 л. /// АТГФ-19133 </w:t>
      </w:r>
    </w:p>
    <w:p>
      <w:pPr>
        <w:pStyle w:val="Normal"/>
        <w:ind w:firstLine="720" w:end="0"/>
        <w:jc w:val="both"/>
        <w:rPr>
          <w:color w:val="000000"/>
        </w:rPr>
      </w:pPr>
      <w:r>
        <w:rPr>
          <w:color w:val="000000"/>
        </w:rPr>
        <w:t xml:space="preserve">Дедеш М.Л. Паспорт и гидрогеологические данные по скважине N 1 на воду на 7269 км Забайкальской жел.дор. - СМП-327.- 1979. - 17 л. /// АТГФ-18834 </w:t>
      </w:r>
    </w:p>
    <w:p>
      <w:pPr>
        <w:pStyle w:val="Normal"/>
        <w:ind w:firstLine="720" w:end="0"/>
        <w:jc w:val="both"/>
        <w:rPr>
          <w:color w:val="000000"/>
        </w:rPr>
      </w:pPr>
      <w:r>
        <w:rPr>
          <w:color w:val="000000"/>
        </w:rPr>
        <w:t xml:space="preserve">Дедеш М.Л. Паспорт и гидрогеологические данные по скважине N 1 на воду на ст.Белогорск-II Забайкальской ж.д. - 1978. - СМП-327.-21 л. /// АТГФ-18795. </w:t>
      </w:r>
    </w:p>
    <w:p>
      <w:pPr>
        <w:pStyle w:val="Normal"/>
        <w:ind w:firstLine="720" w:end="0"/>
        <w:jc w:val="both"/>
        <w:rPr>
          <w:color w:val="000000"/>
        </w:rPr>
      </w:pPr>
      <w:r>
        <w:rPr>
          <w:color w:val="000000"/>
        </w:rPr>
        <w:t xml:space="preserve">Дедеш М.Л. Паспорт и гидрогеологические данные по скважине N 1 на воду на ст.Сегачама Забайкальской ж.д. СМП-327, 1980 г, 16 л. /// АТГФ-20124 </w:t>
      </w:r>
    </w:p>
    <w:p>
      <w:pPr>
        <w:pStyle w:val="Normal"/>
        <w:ind w:firstLine="720" w:end="0"/>
        <w:jc w:val="both"/>
        <w:rPr>
          <w:color w:val="000000"/>
        </w:rPr>
      </w:pPr>
      <w:r>
        <w:rPr>
          <w:color w:val="000000"/>
        </w:rPr>
        <w:t xml:space="preserve">Дедеш М.Л. Паспорт и гидрогеологические данные по скважине N 1 на воду на ст.Сковородино (пионерлагерь "Орленок") Забайкальской ж.д. - Новосибирск: "Центротранстехмонтаж", 1977. - 21 с. /// АмурТГФ-18012 </w:t>
      </w:r>
    </w:p>
    <w:p>
      <w:pPr>
        <w:pStyle w:val="Normal"/>
        <w:ind w:firstLine="720" w:end="0"/>
        <w:jc w:val="both"/>
        <w:rPr>
          <w:color w:val="000000"/>
        </w:rPr>
      </w:pPr>
      <w:r>
        <w:rPr>
          <w:color w:val="000000"/>
        </w:rPr>
        <w:t xml:space="preserve">Дедеш М.Л. Паспорт и гидрогеологические данные по скважине N 1 на воду на ст.Сковородино (пионерлагерь "Орленок") Забайкальской ж.д. 1977.- СМП-327, 21 л. /// АТГФ-18012 </w:t>
      </w:r>
    </w:p>
    <w:p>
      <w:pPr>
        <w:pStyle w:val="Normal"/>
        <w:ind w:firstLine="720" w:end="0"/>
        <w:jc w:val="both"/>
        <w:rPr>
          <w:color w:val="000000"/>
        </w:rPr>
      </w:pPr>
      <w:r>
        <w:rPr>
          <w:color w:val="000000"/>
        </w:rPr>
        <w:t xml:space="preserve">Дедеш М.Л. Паспорт и гидрогеологические данные по скважине N 1 на воду на ст.Тюкан Забайкальской жел.дор. 1976 г. - СМП-327.- 17 л. /// АТГФ-17726 </w:t>
      </w:r>
    </w:p>
    <w:p>
      <w:pPr>
        <w:pStyle w:val="Normal"/>
        <w:ind w:firstLine="720" w:end="0"/>
        <w:jc w:val="both"/>
        <w:rPr>
          <w:color w:val="000000"/>
        </w:rPr>
      </w:pPr>
      <w:r>
        <w:rPr>
          <w:color w:val="000000"/>
        </w:rPr>
        <w:t xml:space="preserve">Дедеш М.Л. Паспорт и гидрогеологические данные по скважине N 1 на воду на станции Средне-Белая Забайкальской ж.д. - СМП-327, 1980 г, 17 л. /// АТГФ-19151 </w:t>
      </w:r>
    </w:p>
    <w:p>
      <w:pPr>
        <w:pStyle w:val="Normal"/>
        <w:ind w:firstLine="720" w:end="0"/>
        <w:jc w:val="both"/>
        <w:rPr>
          <w:color w:val="000000"/>
        </w:rPr>
      </w:pPr>
      <w:r>
        <w:rPr>
          <w:color w:val="000000"/>
        </w:rPr>
        <w:t xml:space="preserve">Дедеш М.Л. Паспорт и гидрогеологические данные по скважине N 13 на воду на ст.Сковородино Забайкальской ж.д. (5 км ветки на Рейново). - СМП- 327. - 21 л. /// АТГФ-18833 </w:t>
      </w:r>
    </w:p>
    <w:p>
      <w:pPr>
        <w:pStyle w:val="Normal"/>
        <w:ind w:firstLine="720" w:end="0"/>
        <w:jc w:val="both"/>
        <w:rPr>
          <w:color w:val="000000"/>
        </w:rPr>
      </w:pPr>
      <w:r>
        <w:rPr>
          <w:color w:val="000000"/>
        </w:rPr>
        <w:t>Дедеш М.Л. Паспорт и гидрогеологические данные по скважине N 16 на воду на ст.Сковородино Забайкальской ж.д. - Новосибирск: "Центротранстехмонтаж", 1977. - 21 с. /// АмурТГФ-18124, од52783 (10 МБ).</w:t>
      </w:r>
    </w:p>
    <w:p>
      <w:pPr>
        <w:pStyle w:val="Normal"/>
        <w:ind w:firstLine="720" w:end="0"/>
        <w:jc w:val="both"/>
        <w:rPr>
          <w:color w:val="000000"/>
        </w:rPr>
      </w:pPr>
      <w:r>
        <w:rPr>
          <w:color w:val="000000"/>
        </w:rPr>
        <w:t xml:space="preserve">Дедеш М.Л. Паспорт и гидрогеологические данные по скважине N 2 на воду на б.п.Поемный Забайкальской ж.д. - Новосибирск: "Центротранстехмонтаж", 1977. - 19 с. /// АмурТГФ-18063 </w:t>
      </w:r>
    </w:p>
    <w:p>
      <w:pPr>
        <w:pStyle w:val="Normal"/>
        <w:ind w:firstLine="720" w:end="0"/>
        <w:jc w:val="both"/>
        <w:rPr>
          <w:color w:val="000000"/>
        </w:rPr>
      </w:pPr>
      <w:r>
        <w:rPr>
          <w:color w:val="000000"/>
        </w:rPr>
        <w:t xml:space="preserve">Дедеш М.Л. Паспорт и гидрогеологические данные по скважине N 2 на воду на ст.Иташино Забайкальской ж.д. - СМП-327, 1980 г, 17 л. /// АТГФ-19150 </w:t>
      </w:r>
    </w:p>
    <w:p>
      <w:pPr>
        <w:pStyle w:val="Normal"/>
        <w:ind w:firstLine="720" w:end="0"/>
        <w:jc w:val="both"/>
        <w:rPr>
          <w:color w:val="000000"/>
        </w:rPr>
      </w:pPr>
      <w:r>
        <w:rPr>
          <w:color w:val="000000"/>
        </w:rPr>
        <w:t xml:space="preserve">Дедеш М.Л. Паспорт и гидрогеологические данные по скважине N 2 на воду на ст.Михайло-Чесноковская Забайкальской ж.д. - СМП-327, 18 л. /// АТГФ-17727 </w:t>
      </w:r>
    </w:p>
    <w:p>
      <w:pPr>
        <w:pStyle w:val="Normal"/>
        <w:ind w:firstLine="720" w:end="0"/>
        <w:jc w:val="both"/>
        <w:rPr>
          <w:color w:val="000000"/>
        </w:rPr>
      </w:pPr>
      <w:r>
        <w:rPr>
          <w:color w:val="000000"/>
        </w:rPr>
        <w:t xml:space="preserve">Дедеш М.Л. Паспорт и гидрогеологические данные по скважине N 3 на воду на ст.Белогорск II (для механизированной горки) Забайкальской жел.дороги. - Новосибирск: "Центротранстехмонтаж", 1977. - 20 с. /// АмурТГФ-18013 </w:t>
      </w:r>
    </w:p>
    <w:p>
      <w:pPr>
        <w:pStyle w:val="Normal"/>
        <w:ind w:firstLine="720" w:end="0"/>
        <w:jc w:val="both"/>
        <w:rPr>
          <w:color w:val="000000"/>
        </w:rPr>
      </w:pPr>
      <w:r>
        <w:rPr>
          <w:color w:val="000000"/>
        </w:rPr>
        <w:t xml:space="preserve">Дедеш М.Л. Паспорт и гидрогеологические данные по скважине N 3 на воду на станции Уруша Забайкальской ж.д. 1978.СМП-327.-19 л. /// АТГФ-18415. </w:t>
      </w:r>
    </w:p>
    <w:p>
      <w:pPr>
        <w:pStyle w:val="Normal"/>
        <w:ind w:firstLine="720" w:end="0"/>
        <w:jc w:val="both"/>
        <w:rPr>
          <w:color w:val="000000"/>
        </w:rPr>
      </w:pPr>
      <w:r>
        <w:rPr>
          <w:color w:val="000000"/>
        </w:rPr>
        <w:t xml:space="preserve">Дедеш М.Л. Паспорт и гидрогеологические данные по скважине N 4 (6-бис) на воду на ст.Белогорск Забайкальской железной дороги. 1976.- Строит.монт.поезд 327.- 35 л. /// АТГФ-17485 </w:t>
      </w:r>
    </w:p>
    <w:p>
      <w:pPr>
        <w:pStyle w:val="Normal"/>
        <w:ind w:firstLine="720" w:end="0"/>
        <w:jc w:val="both"/>
        <w:rPr>
          <w:color w:val="000000"/>
        </w:rPr>
      </w:pPr>
      <w:r>
        <w:rPr>
          <w:color w:val="000000"/>
        </w:rPr>
        <w:t xml:space="preserve">Дедеш М.Л. Паспорт и гидрогеологические данные по скважине N 4 на воду на ст.Уруша Забайкальской ж.д. - Новосибирск: "Центротранстехмонтаж", 1977. - 28 с. /// АмурТГФ-18125 </w:t>
      </w:r>
    </w:p>
    <w:p>
      <w:pPr>
        <w:pStyle w:val="Normal"/>
        <w:ind w:firstLine="720" w:end="0"/>
        <w:jc w:val="both"/>
        <w:rPr>
          <w:color w:val="000000"/>
        </w:rPr>
      </w:pPr>
      <w:r>
        <w:rPr>
          <w:color w:val="000000"/>
        </w:rPr>
        <w:t xml:space="preserve">Дедеш М.Л. Паспорт и гидрогеологические данные по скважине N 5б на воду на ст.Завитая Забайкальской жел.дороги. - Новосибирск: "Центротранстехмонтаж", 1977. - 24 с. /// АмурТГФ-18064 </w:t>
      </w:r>
    </w:p>
    <w:p>
      <w:pPr>
        <w:pStyle w:val="Normal"/>
        <w:ind w:firstLine="720" w:end="0"/>
        <w:jc w:val="both"/>
        <w:rPr>
          <w:color w:val="000000"/>
        </w:rPr>
      </w:pPr>
      <w:r>
        <w:rPr>
          <w:color w:val="000000"/>
        </w:rPr>
        <w:t xml:space="preserve">Дедеш М.Л. Паспорт и гидрогеологические данные по скважине N 8 на воду на станции Завитая Забайкальской ж.д. - 1978 г.- СМП-327. 28 л. /// АТГФ-18416. </w:t>
      </w:r>
    </w:p>
    <w:p>
      <w:pPr>
        <w:pStyle w:val="Normal"/>
        <w:ind w:firstLine="720" w:end="0"/>
        <w:jc w:val="both"/>
        <w:rPr>
          <w:color w:val="000000"/>
        </w:rPr>
      </w:pPr>
      <w:r>
        <w:rPr>
          <w:color w:val="000000"/>
        </w:rPr>
        <w:t xml:space="preserve">Дедеш М.Л. Паспорт и гидрогеологические данные по скважине N 9 на воду на ст.Завитая Забайкальской ж.д. - СМП-327, 1980 г, 23 л. /// АТГФ-19132 </w:t>
      </w:r>
    </w:p>
    <w:p>
      <w:pPr>
        <w:pStyle w:val="Normal"/>
        <w:ind w:firstLine="720" w:end="0"/>
        <w:jc w:val="both"/>
        <w:rPr>
          <w:color w:val="000000"/>
        </w:rPr>
      </w:pPr>
      <w:r>
        <w:rPr>
          <w:color w:val="000000"/>
        </w:rPr>
        <w:t xml:space="preserve">Дедеш М.Л. Паспорт и гидрогеологические данные по скважине N 9 на воду на станции Свободный Забайкальской ж.д. - 1978г. - СМП-327. 24 л. /// АТГФ-18796. </w:t>
      </w:r>
    </w:p>
    <w:p>
      <w:pPr>
        <w:pStyle w:val="Normal"/>
        <w:ind w:firstLine="720" w:end="0"/>
        <w:jc w:val="both"/>
        <w:rPr>
          <w:b/>
          <w:bCs/>
          <w:color w:val="000000"/>
          <w:lang w:eastAsia="ar-SA"/>
        </w:rPr>
      </w:pPr>
      <w:r>
        <w:rPr>
          <w:color w:val="000000"/>
        </w:rPr>
        <w:t xml:space="preserve">Дедеш М.Л. Паспорт и гидрогеологические данные по скважине N3 на воду на ст.Магдагачи Забайкальской жел.дор. 1976. - Строительно-монтажный поезд 327, 17 л. /// АТГФ-17378 </w:t>
      </w:r>
    </w:p>
    <w:p>
      <w:pPr>
        <w:pStyle w:val="Normal"/>
        <w:ind w:firstLine="709" w:end="0"/>
        <w:jc w:val="both"/>
        <w:rPr>
          <w:b/>
          <w:color w:val="000000"/>
        </w:rPr>
      </w:pPr>
      <w:r>
        <w:rPr>
          <w:b/>
          <w:bCs/>
          <w:color w:val="000000"/>
          <w:lang w:eastAsia="ar-SA"/>
        </w:rPr>
        <w:t xml:space="preserve">Дедович </w:t>
      </w:r>
      <w:r>
        <w:rPr>
          <w:b/>
          <w:lang w:eastAsia="ar-SA"/>
        </w:rPr>
        <w:t>А.В., 2026.</w:t>
      </w:r>
      <w:r>
        <w:rPr>
          <w:lang w:eastAsia="ar-SA"/>
        </w:rPr>
        <w:t xml:space="preserve"> Отчёт о работе Амурского филиала ФБУ «ТФГИ по Дальневосточному федеральному округу за 2025 г. – Благовещенск: Амурский филиал ФБУ «ТФГИ по ДФО», 2026. – 1 кн.-28 л. /// АТГФ-</w:t>
      </w:r>
      <w:r>
        <w:rPr>
          <w:b/>
          <w:lang w:eastAsia="ar-SA"/>
        </w:rPr>
        <w:t>32949</w:t>
      </w:r>
      <w:r>
        <w:rPr>
          <w:lang w:eastAsia="ar-SA"/>
        </w:rPr>
        <w:t>, од52805 (1,58 Мб).</w:t>
      </w:r>
    </w:p>
    <w:p>
      <w:pPr>
        <w:pStyle w:val="Normal"/>
        <w:ind w:firstLine="720" w:end="0"/>
        <w:jc w:val="both"/>
        <w:rPr>
          <w:b/>
          <w:color w:val="000000"/>
        </w:rPr>
      </w:pPr>
      <w:r>
        <w:rPr>
          <w:b/>
          <w:color w:val="000000"/>
        </w:rPr>
        <w:t>Деменко О.А., 2004.</w:t>
      </w:r>
      <w:r>
        <w:rPr>
          <w:color w:val="000000"/>
        </w:rPr>
        <w:t xml:space="preserve"> Материалы отчетного баланса запасов россыпного золота по ООО ГДК «Одолго» за 2004 г. по формам: 5-гр, 70-тп. – Тында, 2004. – 1 кн.-35 л., 11 гр.пр. /// АТГФ-27545</w:t>
      </w:r>
    </w:p>
    <w:p>
      <w:pPr>
        <w:pStyle w:val="Normal"/>
        <w:ind w:firstLine="720" w:end="0"/>
        <w:jc w:val="both"/>
        <w:rPr>
          <w:b/>
          <w:color w:val="000000"/>
        </w:rPr>
      </w:pPr>
      <w:r>
        <w:rPr>
          <w:b/>
          <w:color w:val="000000"/>
        </w:rPr>
        <w:t xml:space="preserve">Деменко О.А., 2004. </w:t>
      </w:r>
      <w:r>
        <w:rPr>
          <w:color w:val="000000"/>
        </w:rPr>
        <w:t>Промежуточный отчет о результатах поисковых и оценочных работ на рудное золото на участке Одолго за 1995-2002 гг. Объект «</w:t>
      </w:r>
      <w:r>
        <w:rPr>
          <w:b/>
          <w:color w:val="000000"/>
        </w:rPr>
        <w:t>Одолгинский</w:t>
      </w:r>
      <w:r>
        <w:rPr>
          <w:color w:val="000000"/>
        </w:rPr>
        <w:t>». (Тындинский р-н, N-51-X, лц.БЛГ 00432 БР, БЛГ 01006 БР, Гр.47-98-17. Протокол НТС ГУПР № 723/1 от 28.06.2004 г.). – Тында: ООО</w:t>
      </w:r>
      <w:r>
        <w:rPr>
          <w:b/>
          <w:color w:val="000000"/>
        </w:rPr>
        <w:t xml:space="preserve"> </w:t>
      </w:r>
      <w:r>
        <w:rPr>
          <w:color w:val="000000"/>
        </w:rPr>
        <w:t xml:space="preserve">с/а «Надежда», 2004. – 1 кн.-110 л., 7 гр.пр. /// АТГФ-27485, од51177 (1,4 МБ) </w:t>
      </w:r>
    </w:p>
    <w:p>
      <w:pPr>
        <w:pStyle w:val="Normal"/>
        <w:ind w:firstLine="720" w:end="0"/>
        <w:jc w:val="both"/>
        <w:rPr>
          <w:b/>
          <w:color w:val="000000"/>
        </w:rPr>
      </w:pPr>
      <w:r>
        <w:rPr>
          <w:b/>
          <w:color w:val="000000"/>
        </w:rPr>
        <w:t>Деменко О.А., 2005.</w:t>
      </w:r>
      <w:r>
        <w:rPr>
          <w:color w:val="000000"/>
        </w:rPr>
        <w:t xml:space="preserve"> Материалы отчетного баланса запасов россыпного золота по ООО ГДК «Одолго» за 2005 г. по формам: 5-гр, 70-тп. – Тында, 2005. – 1 кн.-32 л., 8 гр.пр. /// АТГФ-27714; авт, ндпо, амб/золото-2005</w:t>
      </w:r>
    </w:p>
    <w:p>
      <w:pPr>
        <w:pStyle w:val="Normal"/>
        <w:ind w:firstLine="720" w:end="0"/>
        <w:jc w:val="both"/>
        <w:rPr>
          <w:b/>
          <w:color w:val="000000"/>
        </w:rPr>
      </w:pPr>
      <w:r>
        <w:rPr>
          <w:b/>
          <w:color w:val="000000"/>
        </w:rPr>
        <w:t>Деменко О.А., 2006.</w:t>
      </w:r>
      <w:r>
        <w:rPr>
          <w:color w:val="000000"/>
        </w:rPr>
        <w:t xml:space="preserve"> Материалы отчетного баланса запасов россыпного золота по ООО ГДК «Одолго» за 2006 г. по формам: 5-гр, 70-тп. – Тында, 2006. – 1 папка: 1 кн.-42 л., 10 гр.пр. /// АТГФ-27838; авт, ндпо, амб/золото-2006</w:t>
      </w:r>
    </w:p>
    <w:p>
      <w:pPr>
        <w:pStyle w:val="Normal"/>
        <w:ind w:firstLine="720" w:end="0"/>
        <w:jc w:val="both"/>
        <w:rPr>
          <w:b/>
          <w:color w:val="000000"/>
        </w:rPr>
      </w:pPr>
      <w:r>
        <w:rPr>
          <w:b/>
          <w:color w:val="000000"/>
        </w:rPr>
        <w:t>Деменко О.А., 2008.</w:t>
      </w:r>
      <w:r>
        <w:rPr>
          <w:color w:val="000000"/>
        </w:rPr>
        <w:t xml:space="preserve"> Материалы отчётного баланса запасов россыпного золота по ООО «Каскад» за 2008 г. по формам: 5-гр, 70-тп. – Тында, 2008. – 1 папка: 1 кн.-15 л., 2 гр.пр. /// АТГФ-28417. </w:t>
      </w:r>
      <w:r>
        <w:rPr>
          <w:color w:val="000000"/>
          <w:sz w:val="20"/>
        </w:rPr>
        <w:t>авт, ндпо, амб/золото-2008</w:t>
      </w:r>
    </w:p>
    <w:p>
      <w:pPr>
        <w:pStyle w:val="Normal"/>
        <w:ind w:firstLine="720" w:end="0"/>
        <w:jc w:val="both"/>
        <w:rPr>
          <w:b/>
          <w:color w:val="000000"/>
        </w:rPr>
      </w:pPr>
      <w:r>
        <w:rPr>
          <w:b/>
          <w:color w:val="000000"/>
        </w:rPr>
        <w:t>Деменко О.А., 2009.</w:t>
      </w:r>
      <w:r>
        <w:rPr>
          <w:color w:val="000000"/>
        </w:rPr>
        <w:t xml:space="preserve"> Отчётный баланс запасов россыпного золота по ООО «Каскад» за 2009 г. по формам: 5-гр, 70-тп. – Тында, 2009. – 1 кн.-16 л., 3 л.гр.пр. /// АТГФ-28548</w:t>
      </w:r>
    </w:p>
    <w:p>
      <w:pPr>
        <w:pStyle w:val="Normal"/>
        <w:tabs>
          <w:tab w:val="clear" w:pos="720"/>
          <w:tab w:val="left" w:pos="1560" w:leader="none"/>
        </w:tabs>
        <w:ind w:firstLine="720" w:end="0"/>
        <w:jc w:val="both"/>
        <w:rPr>
          <w:b/>
          <w:color w:val="000000"/>
        </w:rPr>
      </w:pPr>
      <w:r>
        <w:rPr>
          <w:b/>
          <w:color w:val="000000"/>
        </w:rPr>
        <w:t>Дементиенко А.И., 1995.</w:t>
      </w:r>
      <w:r>
        <w:rPr>
          <w:color w:val="000000"/>
        </w:rPr>
        <w:t xml:space="preserve"> Отчетный баланс запасов полезных ископаемых за 1995 год по ДВО АНЦ. - Благовещенск: ДВО АНЦ, 1995. - 1 кн.- 8 с. ///АТГФ-25505-4 авт., НДПО, АМБ/баланс </w:t>
      </w:r>
    </w:p>
    <w:p>
      <w:pPr>
        <w:pStyle w:val="Normal"/>
        <w:ind w:firstLine="720" w:end="0"/>
        <w:jc w:val="both"/>
        <w:rPr>
          <w:b/>
          <w:color w:val="000000"/>
        </w:rPr>
      </w:pPr>
      <w:r>
        <w:rPr>
          <w:b/>
          <w:color w:val="000000"/>
        </w:rPr>
        <w:t>Дементиенко А.И., 1996.</w:t>
      </w:r>
      <w:r>
        <w:rPr>
          <w:color w:val="000000"/>
        </w:rPr>
        <w:t xml:space="preserve"> Материалы подсчета запасов золота по АмурНЦ ДВО РАН за 1996 г. - Благовещенск: АмурНЦ ДВО РАН, 1996. - 1 кн. - 28 с. /// АТГФ - 25879-10. авт., ндпо, амб/96</w:t>
      </w:r>
    </w:p>
    <w:p>
      <w:pPr>
        <w:pStyle w:val="Normal"/>
        <w:ind w:firstLine="720" w:end="0"/>
        <w:jc w:val="both"/>
        <w:rPr>
          <w:b/>
          <w:color w:val="000000"/>
        </w:rPr>
      </w:pPr>
      <w:r>
        <w:rPr>
          <w:b/>
          <w:color w:val="000000"/>
        </w:rPr>
        <w:t>Дементиенко А.И., 1998.</w:t>
      </w:r>
      <w:r>
        <w:rPr>
          <w:color w:val="000000"/>
        </w:rPr>
        <w:t xml:space="preserve"> Материалы к отчетному балансу запасов россыпного золота по Амурскому научному центру ДВО РАН за 1997 г. - Благовещенск: АмурНЦ, 1998. - 1 кн. - 27 с. ///АТГФ-26310-6, авт, ндпо, амб/97</w:t>
      </w:r>
    </w:p>
    <w:p>
      <w:pPr>
        <w:pStyle w:val="Normal"/>
        <w:ind w:firstLine="720" w:end="0"/>
        <w:jc w:val="both"/>
        <w:rPr>
          <w:b/>
          <w:color w:val="000000"/>
          <w:szCs w:val="24"/>
        </w:rPr>
      </w:pPr>
      <w:r>
        <w:rPr>
          <w:b/>
          <w:color w:val="000000"/>
        </w:rPr>
        <w:t>Дементиенко А.И., 1999.</w:t>
      </w:r>
      <w:r>
        <w:rPr>
          <w:color w:val="000000"/>
        </w:rPr>
        <w:t xml:space="preserve"> Материалы к отчетному балансу запасов россыпного золота АмурКНИИ и АНЦ ДВО РАН за 1998 г. - Благовещенск: АмурКНИИ, 1999. - 35 с. ///АТГФ-26356-3</w:t>
      </w:r>
    </w:p>
    <w:p>
      <w:pPr>
        <w:pStyle w:val="Normal"/>
        <w:ind w:firstLine="709" w:end="0"/>
        <w:jc w:val="both"/>
        <w:rPr>
          <w:b/>
        </w:rPr>
      </w:pPr>
      <w:r>
        <w:rPr>
          <w:b/>
          <w:color w:val="000000"/>
          <w:szCs w:val="24"/>
        </w:rPr>
        <w:t>Дементиенко А.И., 2021</w:t>
      </w:r>
      <w:r>
        <w:rPr>
          <w:color w:val="000000"/>
          <w:szCs w:val="24"/>
        </w:rPr>
        <w:t>. Материалы подсчета запасов золота по результатам геологоразведочных работ, проведенных на хвостохранилище Токурской золотоизвлекательной фабрики в 2019-20 гг., в Селемджинском районе Амурской области по состоянию на 01.09.2021 г. Объект «</w:t>
      </w:r>
      <w:r>
        <w:rPr>
          <w:b/>
          <w:color w:val="000000"/>
          <w:szCs w:val="24"/>
        </w:rPr>
        <w:t>Хвостохранилище Токурской золотоизвлекательной фабрики</w:t>
      </w:r>
      <w:r>
        <w:rPr>
          <w:color w:val="000000"/>
          <w:szCs w:val="24"/>
        </w:rPr>
        <w:t>». (N-53-XXV, БЛГ 03604 БЭ, Гр.10-15-391, ГКМ(А)-74</w:t>
      </w:r>
      <w:r>
        <w:rPr>
          <w:color w:val="000000"/>
        </w:rPr>
        <w:t xml:space="preserve"> </w:t>
      </w:r>
      <w:r>
        <w:rPr>
          <w:color w:val="000000"/>
          <w:szCs w:val="24"/>
        </w:rPr>
        <w:t>/Хвостохранилище Токурской ЗИФ (техногенная рудная залежь)). Протокол ТКЗ Амурнедра № 1459 от 12.05.2022 г. – Благовещенск: ООО «ТОКУР-ПАРТНЕР», 2021. – 3 кн.-288 л. (139+102+47 протокол), 4/на 8 л.гр.пр. /// АТГФ-</w:t>
      </w:r>
      <w:r>
        <w:rPr>
          <w:b/>
          <w:color w:val="000000"/>
          <w:szCs w:val="24"/>
        </w:rPr>
        <w:t>32419</w:t>
      </w:r>
      <w:r>
        <w:rPr>
          <w:color w:val="000000"/>
          <w:szCs w:val="24"/>
        </w:rPr>
        <w:t xml:space="preserve">, од52614 (64 Мб); Арх./эл. – од55294 (110 Мб, </w:t>
      </w:r>
      <w:r>
        <w:rPr>
          <w:i/>
          <w:color w:val="000000"/>
          <w:szCs w:val="24"/>
        </w:rPr>
        <w:t>скан.первич</w:t>
      </w:r>
      <w:r>
        <w:rPr>
          <w:color w:val="000000"/>
          <w:szCs w:val="24"/>
        </w:rPr>
        <w:t xml:space="preserve">.). </w:t>
      </w:r>
      <w:r>
        <w:rPr>
          <w:color w:val="000000"/>
          <w:sz w:val="20"/>
        </w:rPr>
        <w:t>алф, ндпо, адм, амо/Токурская ЗИФ (хвостохранилище), аз/россыпи техногенные, амм/Токур, амт/протоколы/заключения/ТКЗ Амурнедра (7 карточек). Конфиденциально.</w:t>
      </w:r>
      <w:r>
        <w:rPr>
          <w:color w:val="000000"/>
          <w:szCs w:val="24"/>
        </w:rPr>
        <w:t xml:space="preserve"> </w:t>
      </w:r>
    </w:p>
    <w:p>
      <w:pPr>
        <w:pStyle w:val="Normal"/>
        <w:ind w:firstLine="709" w:end="0"/>
        <w:jc w:val="both"/>
        <w:rPr>
          <w:b/>
          <w:color w:val="000000"/>
        </w:rPr>
      </w:pPr>
      <w:r>
        <w:rPr>
          <w:b/>
        </w:rPr>
        <w:t>Дементиенко А.И., 2023.</w:t>
      </w:r>
      <w:r>
        <w:rPr/>
        <w:t xml:space="preserve"> Отчет о результатах поисковых и оценочных работ по месторождению россыпного золота в бассейне р. Мутная в Архаринском районе Амурской области, с подсчетом запасов на 01.03.2023 г. Объект </w:t>
      </w:r>
      <w:r>
        <w:rPr>
          <w:b/>
        </w:rPr>
        <w:t>«Мутная»</w:t>
      </w:r>
      <w:r>
        <w:rPr/>
        <w:t>. (</w:t>
      </w:r>
      <w:r>
        <w:rPr>
          <w:lang w:val="en-US"/>
        </w:rPr>
        <w:t>M</w:t>
      </w:r>
      <w:r>
        <w:rPr/>
        <w:t>-52-</w:t>
      </w:r>
      <w:r>
        <w:rPr>
          <w:lang w:val="en-US"/>
        </w:rPr>
        <w:t>XXIX</w:t>
      </w:r>
      <w:r>
        <w:rPr/>
        <w:t>, БЛГ 03186 БП, Гр.10-19-1108, ГКМ(В)-1492/Мутная, 1493/Солонечный). Протокол ТКЗ Амурнедра № 1605 от 14.07.2023 г. – Благовещенск: ООО «Карьер-А», 2023. – 2 кн.-220 л. (168+52/протокол), 7/на 47 л.гр.пр. /// АТГФ-</w:t>
      </w:r>
      <w:r>
        <w:rPr>
          <w:b/>
        </w:rPr>
        <w:t>32808</w:t>
      </w:r>
      <w:r>
        <w:rPr/>
        <w:t xml:space="preserve">,  эл./сервер (133,0 Мб); Арх./эл. – од55389 (500,0 Мб, </w:t>
      </w:r>
      <w:r>
        <w:rPr>
          <w:i/>
        </w:rPr>
        <w:t>скан.первич</w:t>
      </w:r>
      <w:r>
        <w:rPr/>
        <w:t xml:space="preserve">.). </w:t>
      </w:r>
      <w:r>
        <w:rPr>
          <w:szCs w:val="24"/>
        </w:rPr>
        <w:t>///</w:t>
      </w:r>
      <w:r>
        <w:rPr>
          <w:sz w:val="20"/>
        </w:rPr>
        <w:t xml:space="preserve"> амо6/Мутная-лп Амур, /Солонечный, 3-й левый приток, 4-й левый приток, 5-й левый приток, 6-й левый приток/ - лп р.Мутная. </w:t>
      </w:r>
      <w:r>
        <w:rPr>
          <w:color w:val="FF0000"/>
          <w:sz w:val="20"/>
        </w:rPr>
        <w:t>Конфиденциально</w:t>
      </w:r>
      <w:r>
        <w:rPr>
          <w:sz w:val="20"/>
        </w:rPr>
        <w:t xml:space="preserve">. </w:t>
      </w:r>
    </w:p>
    <w:p>
      <w:pPr>
        <w:pStyle w:val="Normal"/>
        <w:ind w:firstLine="709" w:end="0"/>
        <w:jc w:val="both"/>
        <w:rPr>
          <w:b/>
          <w:color w:val="000000"/>
        </w:rPr>
      </w:pPr>
      <w:r>
        <w:rPr>
          <w:b/>
          <w:color w:val="000000"/>
        </w:rPr>
        <w:t>Дементьев С.В., 2018.</w:t>
      </w:r>
      <w:r>
        <w:rPr>
          <w:color w:val="000000"/>
        </w:rPr>
        <w:t xml:space="preserve"> Материалы отчётного баланса запасов россыпного золота ООО «Каскад» по формам: 5-гр, 70-тп, 71-тп за 2018 г. – Тында, 2018. – 2 кн.-30 л. (20+10), 5 л.гр.пр. /// АТГФ-31595.</w:t>
      </w:r>
      <w:r>
        <w:rPr>
          <w:color w:val="000000"/>
          <w:sz w:val="20"/>
        </w:rPr>
        <w:t xml:space="preserve"> Конфиденциально</w:t>
      </w:r>
    </w:p>
    <w:p>
      <w:pPr>
        <w:pStyle w:val="Normal"/>
        <w:tabs>
          <w:tab w:val="clear" w:pos="720"/>
          <w:tab w:val="left" w:pos="3480" w:leader="none"/>
        </w:tabs>
        <w:ind w:firstLine="709" w:end="0"/>
        <w:jc w:val="both"/>
        <w:rPr>
          <w:b/>
          <w:color w:val="000000"/>
        </w:rPr>
      </w:pPr>
      <w:r>
        <w:rPr>
          <w:b/>
          <w:color w:val="000000"/>
        </w:rPr>
        <w:t>Дементьева Н.Ф., 2015.</w:t>
      </w:r>
      <w:r>
        <w:rPr>
          <w:color w:val="000000"/>
        </w:rPr>
        <w:t xml:space="preserve"> Материалы отчётного баланса запасов россыпного золота по ООО «Каскад» по формам: 5-гр, 70-тп за 2015 г. – Тында, 2015. – 2 кн.-27 л. (16+11), 14 л.гр.пр. /// АТГФ-29853.</w:t>
      </w:r>
    </w:p>
    <w:p>
      <w:pPr>
        <w:pStyle w:val="Normal"/>
        <w:tabs>
          <w:tab w:val="clear" w:pos="720"/>
          <w:tab w:val="left" w:pos="3480" w:leader="none"/>
        </w:tabs>
        <w:ind w:firstLine="709" w:end="0"/>
        <w:jc w:val="both"/>
        <w:rPr>
          <w:b/>
          <w:color w:val="000000"/>
        </w:rPr>
      </w:pPr>
      <w:r>
        <w:rPr>
          <w:b/>
          <w:color w:val="000000"/>
        </w:rPr>
        <w:t>Дементьева Н.Ф., 2015.</w:t>
      </w:r>
      <w:r>
        <w:rPr>
          <w:color w:val="000000"/>
        </w:rPr>
        <w:t xml:space="preserve"> Материалы отчётного баланса запасов россыпного золота по ООО «Орольдян» по формам: 5-гр, 70-тп, 2-лс за 2015 г. – Тында, 2015. – 3 кн.-56 л. (23+13+20), 8 л.гр.пр. /// АТГФ-29870.</w:t>
      </w:r>
    </w:p>
    <w:p>
      <w:pPr>
        <w:pStyle w:val="Normal"/>
        <w:tabs>
          <w:tab w:val="clear" w:pos="720"/>
          <w:tab w:val="left" w:pos="3480" w:leader="none"/>
        </w:tabs>
        <w:ind w:firstLine="709" w:end="0"/>
        <w:jc w:val="both"/>
        <w:rPr>
          <w:b/>
          <w:color w:val="000000"/>
        </w:rPr>
      </w:pPr>
      <w:r>
        <w:rPr>
          <w:b/>
          <w:color w:val="000000"/>
        </w:rPr>
        <w:t>Дементьева Н.Ф., 2016.</w:t>
      </w:r>
      <w:r>
        <w:rPr>
          <w:color w:val="000000"/>
        </w:rPr>
        <w:t xml:space="preserve"> Материалы отчётного баланса запасов россыпного золота по ООО «Каскад» по формам 5-гр, 70-тп за 2016 г. – Тында, 2016. – 2 кн.-27 л. (18+9), 8 л.гр.пр. /// АТГФ-31110.</w:t>
      </w:r>
    </w:p>
    <w:p>
      <w:pPr>
        <w:pStyle w:val="Normal"/>
        <w:tabs>
          <w:tab w:val="clear" w:pos="720"/>
          <w:tab w:val="left" w:pos="3480" w:leader="none"/>
        </w:tabs>
        <w:ind w:firstLine="709" w:end="0"/>
        <w:jc w:val="both"/>
        <w:rPr>
          <w:b/>
          <w:color w:val="000000"/>
        </w:rPr>
      </w:pPr>
      <w:r>
        <w:rPr>
          <w:b/>
          <w:color w:val="000000"/>
        </w:rPr>
        <w:t>Дементьева Н.Ф., 2016.</w:t>
      </w:r>
      <w:r>
        <w:rPr>
          <w:color w:val="000000"/>
        </w:rPr>
        <w:t xml:space="preserve"> Материалы отчётного баланса запасов россыпного золота по ООО «Орольдян» по формам 5-гр и 70-тп за 2016 г. – Тында, 2016. – 3 кн.-43 л. (23+13+7), 9 л.гр.пр. /// АТГФ-31129.</w:t>
      </w:r>
    </w:p>
    <w:p>
      <w:pPr>
        <w:pStyle w:val="Normal"/>
        <w:ind w:firstLine="720" w:end="0"/>
        <w:jc w:val="both"/>
        <w:rPr>
          <w:b/>
          <w:bCs/>
          <w:color w:val="000000"/>
        </w:rPr>
      </w:pPr>
      <w:r>
        <w:rPr>
          <w:b/>
          <w:color w:val="000000"/>
        </w:rPr>
        <w:t>Дементьева Н.Ф., 2016.</w:t>
      </w:r>
      <w:r>
        <w:rPr>
          <w:color w:val="000000"/>
        </w:rPr>
        <w:t xml:space="preserve"> Материалы подсчёта запасов россыпного золота по месторождению руч.</w:t>
      </w:r>
      <w:r>
        <w:rPr>
          <w:b/>
          <w:color w:val="000000"/>
        </w:rPr>
        <w:t>Максимовский</w:t>
      </w:r>
      <w:r>
        <w:rPr>
          <w:color w:val="000000"/>
        </w:rPr>
        <w:t>, левого притока р.Хитрушка по состоянию на 01.06.2016 г. Объект «</w:t>
      </w:r>
      <w:r>
        <w:rPr>
          <w:b/>
          <w:color w:val="000000"/>
        </w:rPr>
        <w:t>Максимовский</w:t>
      </w:r>
      <w:r>
        <w:rPr>
          <w:color w:val="000000"/>
        </w:rPr>
        <w:t xml:space="preserve">». (Тындинский р-н, N-51-V, БЛГ 02845 БР, Гр.10-16-522, ГКМ(В)-622). Протокол ТКЗ Амурнедра № 1070 от 29.07.2016 г. – Тында: ООО «Лапри Майнинг», 2016. – 2 кн.-132 л. (88+44/проток.), 3 л.гр.пр. /// АТГФ-29956, од51983 (38 Мб), б/Арх. </w:t>
      </w:r>
    </w:p>
    <w:p>
      <w:pPr>
        <w:pStyle w:val="Normal"/>
        <w:ind w:firstLine="709" w:end="0"/>
        <w:jc w:val="both"/>
        <w:rPr>
          <w:b/>
          <w:bCs/>
          <w:color w:val="000000"/>
        </w:rPr>
      </w:pPr>
      <w:r>
        <w:rPr>
          <w:b/>
          <w:bCs/>
          <w:color w:val="000000"/>
        </w:rPr>
        <w:t xml:space="preserve">Дементьева Н.Ф., 2017. </w:t>
      </w:r>
      <w:r>
        <w:rPr>
          <w:bCs/>
          <w:color w:val="000000"/>
        </w:rPr>
        <w:t>Материалы отчётного баланса запасов россыпного золота по ЗАО «Становик»</w:t>
      </w:r>
      <w:r>
        <w:rPr>
          <w:color w:val="000000"/>
        </w:rPr>
        <w:t xml:space="preserve"> по формам 5-гр и 70-тп </w:t>
      </w:r>
      <w:r>
        <w:rPr>
          <w:bCs/>
          <w:color w:val="000000"/>
        </w:rPr>
        <w:t>за 2017</w:t>
      </w:r>
      <w:r>
        <w:rPr>
          <w:color w:val="000000"/>
        </w:rPr>
        <w:t xml:space="preserve"> г.</w:t>
      </w:r>
      <w:r>
        <w:rPr>
          <w:bCs/>
          <w:color w:val="000000"/>
        </w:rPr>
        <w:t xml:space="preserve"> – Тында, 2017. – 2 кн.-45 л. (23+22), 16 л.гр.пр. </w:t>
      </w:r>
      <w:r>
        <w:rPr>
          <w:color w:val="000000"/>
        </w:rPr>
        <w:t>/// АТГФ-31392.</w:t>
      </w:r>
      <w:r>
        <w:rPr>
          <w:color w:val="000000"/>
          <w:sz w:val="20"/>
        </w:rPr>
        <w:t xml:space="preserve"> Конфиденциально</w:t>
      </w:r>
    </w:p>
    <w:p>
      <w:pPr>
        <w:pStyle w:val="Normal"/>
        <w:ind w:firstLine="709" w:end="0"/>
        <w:jc w:val="both"/>
        <w:rPr>
          <w:b/>
          <w:bCs/>
          <w:color w:val="000000"/>
        </w:rPr>
      </w:pPr>
      <w:r>
        <w:rPr>
          <w:b/>
          <w:bCs/>
          <w:color w:val="000000"/>
        </w:rPr>
        <w:t xml:space="preserve">Дементьева Н.Ф., 2018. </w:t>
      </w:r>
      <w:r>
        <w:rPr>
          <w:bCs/>
          <w:color w:val="000000"/>
        </w:rPr>
        <w:t>Материалы отчётного баланса запасов россыпного золота по ЗАО «Становик»</w:t>
      </w:r>
      <w:r>
        <w:rPr>
          <w:color w:val="000000"/>
        </w:rPr>
        <w:t xml:space="preserve"> по формам: 5-гр, 70-тп, 71-тп </w:t>
      </w:r>
      <w:r>
        <w:rPr>
          <w:bCs/>
          <w:color w:val="000000"/>
        </w:rPr>
        <w:t xml:space="preserve">за 2018 </w:t>
      </w:r>
      <w:r>
        <w:rPr>
          <w:color w:val="000000"/>
        </w:rPr>
        <w:t>г.</w:t>
      </w:r>
      <w:r>
        <w:rPr>
          <w:bCs/>
          <w:color w:val="000000"/>
        </w:rPr>
        <w:t xml:space="preserve"> – Тында, 2018. – 2 кн.-51 л. (24+27), 18 л.гр.пр. </w:t>
      </w:r>
      <w:r>
        <w:rPr>
          <w:color w:val="000000"/>
        </w:rPr>
        <w:t xml:space="preserve">/// АТГФ-31627. </w:t>
      </w:r>
      <w:r>
        <w:rPr>
          <w:color w:val="000000"/>
          <w:sz w:val="20"/>
        </w:rPr>
        <w:t>Конфиденциально</w:t>
      </w:r>
    </w:p>
    <w:p>
      <w:pPr>
        <w:pStyle w:val="Normal"/>
        <w:ind w:firstLine="709" w:end="0"/>
        <w:jc w:val="both"/>
        <w:rPr>
          <w:b/>
          <w:bCs/>
          <w:color w:val="000000"/>
        </w:rPr>
      </w:pPr>
      <w:r>
        <w:rPr>
          <w:b/>
          <w:bCs/>
          <w:color w:val="000000"/>
        </w:rPr>
        <w:t xml:space="preserve">Дементьева Н.Ф., 2019. </w:t>
      </w:r>
      <w:r>
        <w:rPr>
          <w:color w:val="000000"/>
        </w:rPr>
        <w:t xml:space="preserve">Материалы отчётного баланса запасов россыпного золота АО «Становик» </w:t>
      </w:r>
      <w:r>
        <w:rPr>
          <w:b/>
          <w:bCs/>
          <w:color w:val="000000"/>
        </w:rPr>
        <w:t xml:space="preserve">за 2019 г. </w:t>
      </w:r>
      <w:r>
        <w:rPr>
          <w:color w:val="000000"/>
        </w:rPr>
        <w:t>по формам 5-гр, 70-тп и 71-тп. – Тында, 2019. – 2 кн.-48 л. (24+24), 8/16 л.гр.пр. /// АТГФ-31920.</w:t>
      </w:r>
      <w:r>
        <w:rPr>
          <w:b/>
          <w:bCs/>
          <w:color w:val="000000"/>
        </w:rPr>
        <w:t xml:space="preserve"> </w:t>
      </w:r>
      <w:r>
        <w:rPr>
          <w:color w:val="000000"/>
          <w:sz w:val="20"/>
        </w:rPr>
        <w:t>Конфиденциально</w:t>
      </w:r>
    </w:p>
    <w:p>
      <w:pPr>
        <w:pStyle w:val="Normal"/>
        <w:ind w:firstLine="709" w:end="0"/>
        <w:jc w:val="both"/>
        <w:rPr>
          <w:b/>
          <w:color w:val="000000"/>
        </w:rPr>
      </w:pPr>
      <w:r>
        <w:rPr>
          <w:b/>
          <w:bCs/>
          <w:color w:val="000000"/>
        </w:rPr>
        <w:t>Дементьева Н.Ф., 2020.</w:t>
      </w:r>
      <w:r>
        <w:rPr>
          <w:bCs/>
          <w:color w:val="000000"/>
        </w:rPr>
        <w:t xml:space="preserve"> Материалы отчётного баланса запасов россыпного золота по АО «Становик» </w:t>
      </w:r>
      <w:r>
        <w:rPr>
          <w:b/>
          <w:bCs/>
          <w:color w:val="000000"/>
        </w:rPr>
        <w:t>за 2020 г.</w:t>
      </w:r>
      <w:r>
        <w:rPr>
          <w:bCs/>
          <w:color w:val="000000"/>
        </w:rPr>
        <w:t xml:space="preserve"> по формам: 5-гр, 70-тп, 71-тп. – г.Тында, 2020. – 2 кн.-54 л. (31+23), 8/18 л.гр.пр. /// АТГФ-32177. </w:t>
      </w:r>
      <w:r>
        <w:rPr>
          <w:color w:val="000000"/>
          <w:sz w:val="20"/>
        </w:rPr>
        <w:t>Конфиденциально</w:t>
      </w:r>
    </w:p>
    <w:p>
      <w:pPr>
        <w:pStyle w:val="Normal"/>
        <w:ind w:firstLine="720" w:end="0"/>
        <w:jc w:val="both"/>
        <w:rPr>
          <w:b/>
          <w:color w:val="000000"/>
        </w:rPr>
      </w:pPr>
      <w:r>
        <w:rPr>
          <w:b/>
          <w:color w:val="000000"/>
        </w:rPr>
        <w:t>Дементьева Н.Ф., 2020.</w:t>
      </w:r>
      <w:r>
        <w:rPr>
          <w:color w:val="000000"/>
        </w:rPr>
        <w:t xml:space="preserve"> Материалы приёма-передачи запасов россыпного золота по месторождению руч. Случайный, левого притока р.Большой Мадалан, в Сковородинском районе Амурской области. (N-51-XVI, БЛГ 02414 БЭ. Акт приёма-передачи в Госрезерв балансовых запасов от 22.06.2020 г.). – Тында: АО «Становик», 2020. – 1 кн.-31 л., 2 л.гр.пр. /// АТГФ-31824. </w:t>
      </w:r>
    </w:p>
    <w:p>
      <w:pPr>
        <w:pStyle w:val="Normal"/>
        <w:ind w:firstLine="720" w:end="0"/>
        <w:jc w:val="both"/>
        <w:rPr>
          <w:b/>
          <w:color w:val="000000"/>
        </w:rPr>
      </w:pPr>
      <w:r>
        <w:rPr>
          <w:b/>
          <w:color w:val="000000"/>
        </w:rPr>
        <w:t xml:space="preserve">Дементьева Н.Ф., 2020. </w:t>
      </w:r>
      <w:r>
        <w:rPr>
          <w:color w:val="000000"/>
        </w:rPr>
        <w:t>Отчёт о результатах разведочных работ на россыпное золото в долине нижнего течения р.Сергачи, правого притока р.Хайкта, за 2019-2020 гг. Объект «</w:t>
      </w:r>
      <w:r>
        <w:rPr>
          <w:b/>
          <w:color w:val="000000"/>
        </w:rPr>
        <w:t>Нижнесергачинский</w:t>
      </w:r>
      <w:r>
        <w:rPr>
          <w:color w:val="000000"/>
        </w:rPr>
        <w:t>» (Тындинский р-н, N-51-XV; БЛГ 02456 БР, Гр.10-18-941, ГКМ(В)-1286). Протокол ТКЗ Амурнедра № 1315 от 29.09.2020 г. – г.Тында: АО «Становик», 2020. – 2 кн.-134 л. (86+48/</w:t>
      </w:r>
      <w:r>
        <w:rPr>
          <w:i/>
          <w:color w:val="000000"/>
        </w:rPr>
        <w:t>проток.</w:t>
      </w:r>
      <w:r>
        <w:rPr>
          <w:color w:val="000000"/>
        </w:rPr>
        <w:t>), 7/9 л.гр.пр. /// АТГФ-32080, од52451 (49 Мб); Арх.1609 (</w:t>
      </w:r>
      <w:r>
        <w:rPr>
          <w:i/>
          <w:color w:val="000000"/>
        </w:rPr>
        <w:t>первичн. документация</w:t>
      </w:r>
      <w:r>
        <w:rPr>
          <w:color w:val="000000"/>
        </w:rPr>
        <w:t xml:space="preserve">), Арх./эл.-од55212 (765 Мб, </w:t>
      </w:r>
      <w:r>
        <w:rPr>
          <w:i/>
          <w:color w:val="000000"/>
        </w:rPr>
        <w:t>скан.первич</w:t>
      </w:r>
      <w:r>
        <w:rPr>
          <w:color w:val="000000"/>
        </w:rPr>
        <w:t xml:space="preserve">.). </w:t>
      </w:r>
      <w:r>
        <w:rPr>
          <w:color w:val="000000"/>
          <w:sz w:val="20"/>
        </w:rPr>
        <w:t xml:space="preserve">На общих основаниях. </w:t>
      </w:r>
    </w:p>
    <w:p>
      <w:pPr>
        <w:pStyle w:val="Normal"/>
        <w:ind w:firstLine="709" w:end="0"/>
        <w:jc w:val="both"/>
        <w:rPr>
          <w:b/>
          <w:sz w:val="24"/>
          <w:szCs w:val="24"/>
          <w:lang w:eastAsia="ru-RU"/>
        </w:rPr>
      </w:pPr>
      <w:r>
        <w:rPr>
          <w:b/>
          <w:color w:val="000000"/>
        </w:rPr>
        <w:t xml:space="preserve">Дементьева Н.Ф., 2021. </w:t>
      </w:r>
      <w:r>
        <w:rPr>
          <w:color w:val="000000"/>
        </w:rPr>
        <w:t xml:space="preserve">Отчёт о результатах поисковых, оценочных и разведочных работ на россыпное золото, проведенных в 2015-2018 гг. в долинах ручьёв Имачи, Скавьячи и Зимовичи (левые притоки р. Крестовка) с подсчётом запасов по состоянию на 01.05.2021 г. Объект </w:t>
      </w:r>
      <w:r>
        <w:rPr>
          <w:b/>
          <w:color w:val="000000"/>
        </w:rPr>
        <w:t>«Имачи»</w:t>
      </w:r>
      <w:r>
        <w:rPr>
          <w:color w:val="000000"/>
        </w:rPr>
        <w:t xml:space="preserve"> (Сковородинский р-н, N-51-XVI, XVII, БЛГ 03123 БР, Гр.10-13-292, ГКМ(В)-1319). Протокол ТКЗ Амурнедра № 1392 от 26.10.2021 г. – Тында: ООО «Золотой Телец», 2021. – 2 кн.-162 л. (108+54/</w:t>
      </w:r>
      <w:r>
        <w:rPr>
          <w:i/>
          <w:color w:val="000000"/>
        </w:rPr>
        <w:t>проток.</w:t>
      </w:r>
      <w:r>
        <w:rPr>
          <w:color w:val="000000"/>
        </w:rPr>
        <w:t>), 10/17 л.гр.пр. /// АТГФ-</w:t>
      </w:r>
      <w:r>
        <w:rPr>
          <w:b/>
          <w:color w:val="000000"/>
        </w:rPr>
        <w:t>32342</w:t>
      </w:r>
      <w:r>
        <w:rPr>
          <w:color w:val="000000"/>
        </w:rPr>
        <w:t xml:space="preserve">, од52553 (197 Мб); Арх./эл.-од55268 (1 Гб, </w:t>
      </w:r>
      <w:r>
        <w:rPr>
          <w:i/>
          <w:color w:val="000000"/>
        </w:rPr>
        <w:t>скан. первичная документация</w:t>
      </w:r>
      <w:r>
        <w:rPr>
          <w:color w:val="000000"/>
        </w:rPr>
        <w:t xml:space="preserve">). </w:t>
      </w:r>
      <w:r>
        <w:rPr>
          <w:color w:val="000000"/>
          <w:sz w:val="20"/>
        </w:rPr>
        <w:t>амо3/(Имачи, Скавьячи, Зимовичи)-лп Крестовка.</w:t>
      </w:r>
      <w:r>
        <w:rPr>
          <w:b/>
          <w:color w:val="000000"/>
        </w:rPr>
        <w:t xml:space="preserve"> </w:t>
      </w:r>
      <w:r>
        <w:rPr>
          <w:color w:val="000000"/>
          <w:sz w:val="20"/>
        </w:rPr>
        <w:t>Общедоступно.</w:t>
      </w:r>
    </w:p>
    <w:p>
      <w:pPr>
        <w:pStyle w:val="Normal"/>
        <w:bidi w:val="0"/>
        <w:spacing w:lineRule="auto" w:line="240" w:before="0" w:after="0"/>
        <w:ind w:firstLine="709" w:end="0"/>
        <w:jc w:val="both"/>
        <w:rPr>
          <w:b/>
          <w:sz w:val="24"/>
          <w:szCs w:val="24"/>
          <w:lang w:eastAsia="ru-RU"/>
        </w:rPr>
      </w:pPr>
      <w:r>
        <w:rPr>
          <w:b/>
          <w:sz w:val="24"/>
          <w:szCs w:val="24"/>
          <w:lang w:eastAsia="ru-RU"/>
        </w:rPr>
        <w:t>Дементьева Н.Ф., 2023</w:t>
      </w:r>
      <w:r>
        <w:rPr>
          <w:sz w:val="24"/>
          <w:szCs w:val="24"/>
          <w:lang w:eastAsia="ru-RU"/>
        </w:rPr>
        <w:t xml:space="preserve">. Отчет по результатам поисково-оценочных работ на россыпное золото в бассейне руч. Лазаревский в Тындинском районе Амурской области в 2019-2023 гг., с подсчетом запасов на 01.01.2023 г. Объект </w:t>
      </w:r>
      <w:r>
        <w:rPr>
          <w:b/>
          <w:sz w:val="24"/>
          <w:szCs w:val="24"/>
          <w:lang w:eastAsia="ru-RU"/>
        </w:rPr>
        <w:t>«Лазаревский»</w:t>
      </w:r>
      <w:r>
        <w:rPr>
          <w:sz w:val="24"/>
          <w:szCs w:val="24"/>
          <w:lang w:eastAsia="ru-RU"/>
        </w:rPr>
        <w:t>. (</w:t>
      </w:r>
      <w:r>
        <w:rPr>
          <w:sz w:val="24"/>
          <w:szCs w:val="24"/>
          <w:lang w:val="en-US" w:eastAsia="ru-RU"/>
        </w:rPr>
        <w:t>N</w:t>
      </w:r>
      <w:r>
        <w:rPr>
          <w:sz w:val="24"/>
          <w:szCs w:val="24"/>
          <w:lang w:eastAsia="ru-RU"/>
        </w:rPr>
        <w:t>-51-</w:t>
      </w:r>
      <w:r>
        <w:rPr>
          <w:sz w:val="24"/>
          <w:szCs w:val="24"/>
          <w:lang w:val="en-US" w:eastAsia="ru-RU"/>
        </w:rPr>
        <w:t>XV</w:t>
      </w:r>
      <w:r>
        <w:rPr>
          <w:sz w:val="24"/>
          <w:szCs w:val="24"/>
          <w:lang w:eastAsia="ru-RU"/>
        </w:rPr>
        <w:t>, БЛГ 03298 БП, Гр.10-19-1191, ГКМ(В)-1559). Протокол ТКЗ Дальнедра (Амурнедра) № 1640 от 15.11.2023 г. – Тында: АО «СТАНОВИК», 2023. – 2 кн.-159 л. (107+52/протокол), 6/на 17 л.гр.пр. /// АТГФ-</w:t>
      </w:r>
      <w:r>
        <w:rPr>
          <w:b/>
          <w:sz w:val="24"/>
          <w:szCs w:val="24"/>
          <w:lang w:eastAsia="ru-RU"/>
        </w:rPr>
        <w:t>32963</w:t>
      </w:r>
      <w:r>
        <w:rPr>
          <w:sz w:val="24"/>
          <w:szCs w:val="24"/>
          <w:lang w:eastAsia="ru-RU"/>
        </w:rPr>
        <w:t xml:space="preserve">, эл./сервер (35 Мб); ЕФГИ-6935; Арх./эл.–од55474 (609 Мб). </w:t>
      </w:r>
      <w:r>
        <w:rPr>
          <w:sz w:val="20"/>
          <w:szCs w:val="20"/>
          <w:lang w:eastAsia="ru-RU"/>
        </w:rPr>
        <w:t>/// амо2/Лазаревский-лп Сергачи Хайктинские, Левый-лп Лазаревский. Конфиденциально.</w:t>
      </w:r>
    </w:p>
    <w:p>
      <w:pPr>
        <w:pStyle w:val="Normal"/>
        <w:bidi w:val="0"/>
        <w:spacing w:lineRule="auto" w:line="240" w:before="0" w:after="0"/>
        <w:ind w:firstLine="709" w:end="0"/>
        <w:jc w:val="both"/>
        <w:rPr>
          <w:b/>
          <w:szCs w:val="24"/>
        </w:rPr>
      </w:pPr>
      <w:r>
        <w:rPr>
          <w:b/>
          <w:sz w:val="24"/>
          <w:szCs w:val="24"/>
          <w:lang w:eastAsia="ru-RU"/>
        </w:rPr>
        <w:t>Дементьева Н.Ф., 2023.</w:t>
      </w:r>
      <w:r>
        <w:rPr>
          <w:sz w:val="24"/>
          <w:szCs w:val="24"/>
          <w:lang w:eastAsia="ru-RU"/>
        </w:rPr>
        <w:t xml:space="preserve"> Отчет по результатам поисково-оценочных работ на россыпное золото в долине руч. Апсакан (среднее течение), левый приток р. Ларба Средняя, в 2023 г. с подсчетом запасов на 01.11.2023 г. Объект </w:t>
      </w:r>
      <w:r>
        <w:rPr>
          <w:b/>
          <w:sz w:val="24"/>
          <w:szCs w:val="24"/>
          <w:lang w:eastAsia="ru-RU"/>
        </w:rPr>
        <w:t>«Апсакан»</w:t>
      </w:r>
      <w:r>
        <w:rPr>
          <w:sz w:val="24"/>
          <w:szCs w:val="24"/>
          <w:lang w:eastAsia="ru-RU"/>
        </w:rPr>
        <w:t xml:space="preserve">. (Тындинский р-н, </w:t>
      </w:r>
      <w:r>
        <w:rPr>
          <w:sz w:val="24"/>
          <w:szCs w:val="24"/>
          <w:lang w:val="en-US" w:eastAsia="ru-RU"/>
        </w:rPr>
        <w:t>N</w:t>
      </w:r>
      <w:r>
        <w:rPr>
          <w:sz w:val="24"/>
          <w:szCs w:val="24"/>
          <w:lang w:eastAsia="ru-RU"/>
        </w:rPr>
        <w:t>-51-</w:t>
      </w:r>
      <w:r>
        <w:rPr>
          <w:sz w:val="24"/>
          <w:szCs w:val="24"/>
          <w:lang w:val="en-US" w:eastAsia="ru-RU"/>
        </w:rPr>
        <w:t>V</w:t>
      </w:r>
      <w:r>
        <w:rPr>
          <w:sz w:val="24"/>
          <w:szCs w:val="24"/>
          <w:lang w:eastAsia="ru-RU"/>
        </w:rPr>
        <w:t>, БЛГ 03813 БП, Гр.10-21-01852, ГКМ(В)-1558). Протокол ТКЗ Дальнедра (Амурнедра) № 1689 от 09.04.2024 г. – Тында: ООО «Реверс», 2023. – 2 кн.-187 л. (135+52/протокол), 7/ на 12 л.гр.пр. /// АТГФ-</w:t>
      </w:r>
      <w:r>
        <w:rPr>
          <w:b/>
          <w:sz w:val="24"/>
          <w:szCs w:val="24"/>
          <w:lang w:eastAsia="ru-RU"/>
        </w:rPr>
        <w:t>32964</w:t>
      </w:r>
      <w:r>
        <w:rPr>
          <w:sz w:val="24"/>
          <w:szCs w:val="24"/>
          <w:lang w:eastAsia="ru-RU"/>
        </w:rPr>
        <w:t xml:space="preserve">, эл./сервер (27 Мб); ЕФГИ-6899; Арх./эл.–од55475 (134 Мб). </w:t>
      </w:r>
      <w:r>
        <w:rPr>
          <w:sz w:val="20"/>
          <w:szCs w:val="20"/>
          <w:lang w:eastAsia="ru-RU"/>
        </w:rPr>
        <w:t xml:space="preserve">/// амо/Апсакан(среднее течение)-лп Средняя Ларба. Конфиденциально. </w:t>
      </w:r>
    </w:p>
    <w:p>
      <w:pPr>
        <w:pStyle w:val="Normal"/>
        <w:tabs>
          <w:tab w:val="clear" w:pos="720"/>
          <w:tab w:val="left" w:pos="5991" w:leader="none"/>
        </w:tabs>
        <w:ind w:firstLine="709" w:end="0"/>
        <w:jc w:val="both"/>
        <w:rPr>
          <w:b/>
          <w:color w:val="000000"/>
        </w:rPr>
      </w:pPr>
      <w:r>
        <w:rPr>
          <w:b/>
          <w:szCs w:val="24"/>
        </w:rPr>
        <w:t>Дементьева Н.Ф., 2024</w:t>
      </w:r>
      <w:r>
        <w:rPr>
          <w:szCs w:val="24"/>
        </w:rPr>
        <w:t xml:space="preserve">. Отчет по результатам поисково-оценочных работ на россыпное золото в долине руч. Апсакан, левый приток р. Ларба Средняя, в 2018-2022 гг., с подсчетом запасов на 01.01.2023 г. Объект </w:t>
      </w:r>
      <w:r>
        <w:rPr>
          <w:b/>
          <w:szCs w:val="24"/>
        </w:rPr>
        <w:t>«Апсакан»</w:t>
      </w:r>
      <w:r>
        <w:rPr>
          <w:szCs w:val="24"/>
        </w:rPr>
        <w:t xml:space="preserve">. (Тындинский р-н, </w:t>
      </w:r>
      <w:r>
        <w:rPr>
          <w:szCs w:val="24"/>
          <w:lang w:val="en-US"/>
        </w:rPr>
        <w:t>N</w:t>
      </w:r>
      <w:r>
        <w:rPr>
          <w:szCs w:val="24"/>
        </w:rPr>
        <w:t>-51-</w:t>
      </w:r>
      <w:r>
        <w:rPr>
          <w:szCs w:val="24"/>
          <w:lang w:val="en-US"/>
        </w:rPr>
        <w:t>V</w:t>
      </w:r>
      <w:r>
        <w:rPr>
          <w:szCs w:val="24"/>
        </w:rPr>
        <w:t>, БЛГ 03228 БП, Гр.10-19-999, ГКМ(В)-1499/Апсакан, 1500/Апсаканчик, 1501/Безымянный). Протокол ТКЗ Дальнедра (Амурнедра) № 1696 от 27.04.2024 г. – Тында: АО «СТАНОВИК», 2024. – 2 кн.-262 л. (186+76/протокол), 9/на 49 л.гр.пр. /// АТГФ-</w:t>
      </w:r>
      <w:r>
        <w:rPr>
          <w:b/>
          <w:szCs w:val="24"/>
        </w:rPr>
        <w:t>32886</w:t>
      </w:r>
      <w:r>
        <w:rPr>
          <w:szCs w:val="24"/>
        </w:rPr>
        <w:t xml:space="preserve">, эл./сервер (37,0 Мб); Арх./эл. – од55432 (474 Мб, скан.первич.). </w:t>
      </w:r>
      <w:r>
        <w:rPr>
          <w:sz w:val="20"/>
        </w:rPr>
        <w:t>/// амо4/Апсакан-лп Средняя Ларба (техногенная россыпь), Апсакан (верхнее течение)-лп Средняя Ларба (целиковая россыпь), Безымянный-лп Апсакан, Апсаканчик-пп Апсакан.</w:t>
      </w:r>
      <w:r>
        <w:rPr>
          <w:szCs w:val="24"/>
        </w:rPr>
        <w:t xml:space="preserve"> </w:t>
      </w:r>
      <w:r>
        <w:rPr>
          <w:color w:val="FF0000"/>
          <w:sz w:val="20"/>
        </w:rPr>
        <w:t>Конфиденциально.</w:t>
      </w:r>
      <w:r>
        <w:rPr>
          <w:szCs w:val="24"/>
        </w:rPr>
        <w:t xml:space="preserve"> </w:t>
      </w:r>
    </w:p>
    <w:p>
      <w:pPr>
        <w:pStyle w:val="Normal"/>
        <w:ind w:firstLine="720" w:end="0"/>
        <w:jc w:val="both"/>
        <w:rPr>
          <w:b/>
          <w:color w:val="000000"/>
        </w:rPr>
      </w:pPr>
      <w:r>
        <w:rPr>
          <w:b/>
          <w:color w:val="000000"/>
        </w:rPr>
        <w:t>Демидов Н.Т., 1988.</w:t>
      </w:r>
      <w:r>
        <w:rPr>
          <w:color w:val="000000"/>
        </w:rPr>
        <w:t xml:space="preserve"> Государственная геологическая карта СССР м-ба 1:200.000. Серия Западно-Камчатская. Листы О-57-Х,XI (Палана, Кинкиль). Объяснительная записка. - М.: МинГео, 1988. - 1 кн. - 50 л. /// АТГф-24425. </w:t>
      </w:r>
    </w:p>
    <w:p>
      <w:pPr>
        <w:pStyle w:val="Normal"/>
        <w:ind w:firstLine="720" w:end="0"/>
        <w:jc w:val="both"/>
        <w:rPr>
          <w:b/>
          <w:color w:val="000000"/>
        </w:rPr>
      </w:pPr>
      <w:r>
        <w:rPr>
          <w:b/>
          <w:color w:val="000000"/>
        </w:rPr>
        <w:t xml:space="preserve">Демидовский А.В., 1999. </w:t>
      </w:r>
      <w:r>
        <w:rPr>
          <w:color w:val="000000"/>
        </w:rPr>
        <w:t>Материалы к отчетному балансу запасов россыпного золота ЗАО ЗДП “Десна” за 1999 г. - Тында, 1999. - 2 кн. - 27 с., 11 гр.пр. ///АТГФ-26629</w:t>
      </w:r>
    </w:p>
    <w:p>
      <w:pPr>
        <w:pStyle w:val="Normal"/>
        <w:ind w:firstLine="720" w:end="0"/>
        <w:jc w:val="both"/>
        <w:rPr>
          <w:b/>
          <w:color w:val="000000"/>
        </w:rPr>
      </w:pPr>
      <w:r>
        <w:rPr>
          <w:b/>
          <w:color w:val="000000"/>
        </w:rPr>
        <w:t xml:space="preserve">Демидовский А.В., 2000. </w:t>
      </w:r>
      <w:r>
        <w:rPr>
          <w:color w:val="000000"/>
        </w:rPr>
        <w:t>Материалы на списание неподтвердившихся запасов по месторождению россыпного золота руч.Кипеус (с лп Наледным) - лп Гилюя М. (Тындинский р-н., N-51-VI, лц. БЛГ 00939 БЭ, БЛГ 00137 БЭ). Прот.АмурТКЗ № 294 от 28.07.2000. – Тында: ЗАО ЗДП “Десна”, 2000. - 5 кн. - 108 л., 24 гр.пр. ///АТГФ-26656</w:t>
      </w:r>
    </w:p>
    <w:p>
      <w:pPr>
        <w:pStyle w:val="Normal"/>
        <w:ind w:firstLine="720" w:end="0"/>
        <w:jc w:val="both"/>
        <w:rPr>
          <w:b/>
          <w:color w:val="000000"/>
        </w:rPr>
      </w:pPr>
      <w:r>
        <w:rPr>
          <w:b/>
          <w:color w:val="000000"/>
        </w:rPr>
        <w:t>Демидовский А.В., 2001.</w:t>
      </w:r>
      <w:r>
        <w:rPr>
          <w:color w:val="000000"/>
        </w:rPr>
        <w:t xml:space="preserve"> Отчет о результатах поисковых работ на россыпное золото в верхнем течении р.Тында (п.п. р.Гилюй) в 1998-2000 гг. Объект «</w:t>
      </w:r>
      <w:r>
        <w:rPr>
          <w:b/>
          <w:color w:val="000000"/>
        </w:rPr>
        <w:t>Поисковый-1</w:t>
      </w:r>
      <w:r>
        <w:rPr>
          <w:color w:val="000000"/>
        </w:rPr>
        <w:t>» (Тындинский р-н, N-51-X, XI, XVII; лц.БЛГ 00771 БП, Гр.47-98-26). Протокол НТС ГУПР № 668 от 20.10.2003 г. – Тында: ЗАО «НИКА», 2001. – 1 кн.-57 л., 15 гр.пр. /// АТГФ-27586, од51066-4, од51177, од 51865 (109 Мб); Арх.627; Маршигири - пс р.Тында, Ушумун - пп Тында, Третий - лп Ушумун, Хаюкит - пп Ушумун</w:t>
      </w:r>
    </w:p>
    <w:p>
      <w:pPr>
        <w:pStyle w:val="Normal"/>
        <w:ind w:firstLine="720" w:end="0"/>
        <w:jc w:val="both"/>
        <w:rPr>
          <w:b/>
          <w:color w:val="000000"/>
        </w:rPr>
      </w:pPr>
      <w:r>
        <w:rPr>
          <w:b/>
          <w:color w:val="000000"/>
        </w:rPr>
        <w:t>Демченко В.С., 1965.</w:t>
      </w:r>
      <w:r>
        <w:rPr>
          <w:color w:val="000000"/>
        </w:rPr>
        <w:t xml:space="preserve"> Петрография и минералогия литиевого м-ния “Восточное”. Промежуточный научный отчет за 1963-65 гг. по разделу: Геохимические факторы концентрации редких и рассеянных элементов Дальнего Востока. - Владивосток: ДВГИ, 1965. - 64 с. ///АТГФ-12087, од52773 (72 МБ).</w:t>
      </w:r>
    </w:p>
    <w:p>
      <w:pPr>
        <w:pStyle w:val="Normal"/>
        <w:ind w:firstLine="720" w:end="0"/>
        <w:jc w:val="both"/>
        <w:rPr>
          <w:b/>
          <w:color w:val="000000"/>
        </w:rPr>
      </w:pPr>
      <w:r>
        <w:rPr>
          <w:b/>
          <w:color w:val="000000"/>
        </w:rPr>
        <w:t>Демченко Т.В., 1979.</w:t>
      </w:r>
      <w:r>
        <w:rPr>
          <w:color w:val="000000"/>
        </w:rPr>
        <w:t xml:space="preserve"> Технический отчет по инженерно-геологическим изысканиям автомобильной дороги Чита-Хабаровск на участке Бурея-Архара (стадия технического проектирования). - Хабаровск: Гипродорнии, 1979. - 72 с., 12 гр.пр. /// АТГФ-18897.</w:t>
      </w:r>
    </w:p>
    <w:p>
      <w:pPr>
        <w:pStyle w:val="Normal"/>
        <w:ind w:firstLine="720" w:end="0"/>
        <w:jc w:val="both"/>
        <w:rPr>
          <w:b/>
          <w:color w:val="000000"/>
        </w:rPr>
      </w:pPr>
      <w:r>
        <w:rPr>
          <w:b/>
          <w:color w:val="000000"/>
        </w:rPr>
        <w:t>Демченко Т.В., 1979.</w:t>
      </w:r>
      <w:r>
        <w:rPr>
          <w:color w:val="000000"/>
        </w:rPr>
        <w:t xml:space="preserve"> Технический отчет по инженерно-геологическим изысканиям автомобильной дороги Чита-Хабаровск на участке Завитинск-Бурея. - Хабаровск: Гипродорнии, 1979. - 40 с., 27 гр.пр. /// АТГФ-18832.</w:t>
      </w:r>
    </w:p>
    <w:p>
      <w:pPr>
        <w:pStyle w:val="Normal"/>
        <w:ind w:firstLine="720" w:end="0"/>
        <w:jc w:val="both"/>
        <w:rPr>
          <w:b/>
          <w:color w:val="000000"/>
        </w:rPr>
      </w:pPr>
      <w:r>
        <w:rPr>
          <w:b/>
          <w:color w:val="000000"/>
        </w:rPr>
        <w:t>Демьяненко А.Н., 1974.</w:t>
      </w:r>
      <w:r>
        <w:rPr>
          <w:color w:val="000000"/>
        </w:rPr>
        <w:t xml:space="preserve"> Воздушная линия электропередачи напряжением 35 кв. “Лесное-Москвитино” Свободненского района, Амурской области. - Хабаровск: Сельэнергопроект, 1974. - 4 л., 1 гр.пр /// АТГФ - 17449.</w:t>
      </w:r>
    </w:p>
    <w:p>
      <w:pPr>
        <w:pStyle w:val="Normal"/>
        <w:ind w:firstLine="720" w:end="0"/>
        <w:jc w:val="both"/>
        <w:rPr>
          <w:b/>
          <w:color w:val="000000"/>
        </w:rPr>
      </w:pPr>
      <w:r>
        <w:rPr>
          <w:b/>
          <w:color w:val="000000"/>
        </w:rPr>
        <w:t>Демьяненко А.Н., 1975.</w:t>
      </w:r>
      <w:r>
        <w:rPr>
          <w:color w:val="000000"/>
        </w:rPr>
        <w:t xml:space="preserve"> ВЛ 110 кв на п/ст “Воскресеновка”. Том I, часть 2. Отчет по инженерно-геологическим изысканиям. - Хабаровск: Сельэнергопроект, 1975. - 7 л., 1 гр.пр. /// АТГФ-17447</w:t>
      </w:r>
    </w:p>
    <w:p>
      <w:pPr>
        <w:pStyle w:val="Normal"/>
        <w:ind w:firstLine="720" w:end="0"/>
        <w:jc w:val="both"/>
        <w:rPr>
          <w:b/>
          <w:color w:val="000000"/>
        </w:rPr>
      </w:pPr>
      <w:r>
        <w:rPr>
          <w:b/>
          <w:color w:val="000000"/>
        </w:rPr>
        <w:t>Демьяненко А.Н., 1975.</w:t>
      </w:r>
      <w:r>
        <w:rPr>
          <w:color w:val="000000"/>
        </w:rPr>
        <w:t xml:space="preserve"> ВЛ 35 кв. “Воскресеновка-Иннокентьевка” Амурская область. Т.I, ч.2. Отчет по инженерно-геологическим работам. - Хабаровск: Сельэнергопроект, 1975. - 10 л., 1 гр.пр. ///АТГФ-17222.</w:t>
      </w:r>
    </w:p>
    <w:p>
      <w:pPr>
        <w:pStyle w:val="Normal"/>
        <w:ind w:firstLine="720" w:end="0"/>
        <w:jc w:val="both"/>
        <w:rPr>
          <w:b/>
          <w:color w:val="000000"/>
        </w:rPr>
      </w:pPr>
      <w:r>
        <w:rPr>
          <w:b/>
          <w:color w:val="000000"/>
        </w:rPr>
        <w:t>Демьяненко А.Н., 1975.</w:t>
      </w:r>
      <w:r>
        <w:rPr>
          <w:color w:val="000000"/>
        </w:rPr>
        <w:t xml:space="preserve"> Площадка п/ст 110/35/10 кв “Воскресеновка” Амурской области. - Хабаровск: Сельэнергопроект, 1975. - 4 л., 1 гр.пр. /// АТГФ-17445</w:t>
      </w:r>
    </w:p>
    <w:p>
      <w:pPr>
        <w:pStyle w:val="Normal"/>
        <w:ind w:firstLine="720" w:end="0"/>
        <w:jc w:val="both"/>
        <w:rPr>
          <w:b/>
          <w:color w:val="000000"/>
        </w:rPr>
      </w:pPr>
      <w:r>
        <w:rPr>
          <w:b/>
          <w:color w:val="000000"/>
        </w:rPr>
        <w:t>Демьяненко А.Н., 1975.</w:t>
      </w:r>
      <w:r>
        <w:rPr>
          <w:color w:val="000000"/>
        </w:rPr>
        <w:t xml:space="preserve"> Площадка п/ст 35/10 кв. “Иннокентьевка” Амурской области. Т.I, ч.2. Отчет по инженерно-геологическим изысканиям. - Хабаровск: Сельэнергопроект, 1975. - 5 л., 1 гр.пр. ///АТГФ-17446.</w:t>
      </w:r>
    </w:p>
    <w:p>
      <w:pPr>
        <w:pStyle w:val="Normal"/>
        <w:ind w:firstLine="720" w:end="0"/>
        <w:jc w:val="both"/>
        <w:rPr>
          <w:b/>
          <w:color w:val="000000"/>
        </w:rPr>
      </w:pPr>
      <w:r>
        <w:rPr>
          <w:b/>
          <w:color w:val="000000"/>
        </w:rPr>
        <w:t>Демьяненко А.Н., 1975.</w:t>
      </w:r>
      <w:r>
        <w:rPr>
          <w:color w:val="000000"/>
        </w:rPr>
        <w:t xml:space="preserve"> Подстанция 35/10 кв “Новое”, техно-рабочий проект. Одностадийные изыскания. Материалы изысканий. Отчет об изыскательских работах. - Хабаровск: Сельэнергопроект, 1975. - 6 л., 1 гр.пр.///АТГФ-17448.</w:t>
      </w:r>
    </w:p>
    <w:p>
      <w:pPr>
        <w:pStyle w:val="Normal"/>
        <w:ind w:firstLine="720" w:end="0"/>
        <w:jc w:val="both"/>
        <w:rPr>
          <w:b/>
          <w:color w:val="000000"/>
        </w:rPr>
      </w:pPr>
      <w:r>
        <w:rPr>
          <w:b/>
          <w:color w:val="000000"/>
        </w:rPr>
        <w:t>Денисенко И.С., Ромашкина Г.И., 1980.</w:t>
      </w:r>
      <w:r>
        <w:rPr>
          <w:color w:val="000000"/>
        </w:rPr>
        <w:t xml:space="preserve"> Карта районирования зоны БАМ по экзогенным процессам. Масштаб 1:1 500 000. - М.: Второе гидрогеол. упр-ние Мингео СССР, 1980. - 4 гр. пр. /// АТГФ-25146, 25147, од51551 (50 Мб)</w:t>
      </w:r>
    </w:p>
    <w:p>
      <w:pPr>
        <w:pStyle w:val="Normal"/>
        <w:ind w:firstLine="720" w:end="0"/>
        <w:jc w:val="both"/>
        <w:rPr>
          <w:b/>
          <w:color w:val="000000"/>
        </w:rPr>
      </w:pPr>
      <w:r>
        <w:rPr>
          <w:b/>
          <w:color w:val="000000"/>
        </w:rPr>
        <w:t>Дениско В.А., 1976.</w:t>
      </w:r>
      <w:r>
        <w:rPr>
          <w:color w:val="000000"/>
        </w:rPr>
        <w:t xml:space="preserve"> Отчет о детальной разведке Февральского месторождения гравия и Быссинского месторождения песчано-гравийного материала в Селемджинском районе Амурской области в 1975 г. Подсчёт запасов на 01.07.1976 г. (Ургальская партия). Протокол ДВ ТКЗ № 118 от 12.07.1976 г. - Хабаровск: Хабаровская КГРЭ, 1976. - 2 кн.-76 л. (67+9/прот.), 6 л.гр.пр. /// АТГФ-17565.</w:t>
      </w:r>
    </w:p>
    <w:p>
      <w:pPr>
        <w:pStyle w:val="Normal"/>
        <w:ind w:firstLine="720" w:end="0"/>
        <w:jc w:val="both"/>
        <w:rPr>
          <w:b/>
          <w:color w:val="000000"/>
        </w:rPr>
      </w:pPr>
      <w:r>
        <w:rPr>
          <w:b/>
          <w:color w:val="000000"/>
        </w:rPr>
        <w:t>Дениско В.А., 1981.</w:t>
      </w:r>
      <w:r>
        <w:rPr>
          <w:color w:val="000000"/>
        </w:rPr>
        <w:t xml:space="preserve"> Отчет о геологоразведочных работах на Февральском-2 м-нии гравия в Селемджинском районе Амурской обл. в 1977, 1980 гг. с подсчетом запасов по состоянию на 01.08.1981г. Проток.ДВТКЗ №195 (Февральский-2 объект). - Хабаровск: Хаб.КГРЭ, 1981. - 143 л., 9 гр.пр. ///АТГФ-19436.</w:t>
      </w:r>
    </w:p>
    <w:p>
      <w:pPr>
        <w:pStyle w:val="Normal"/>
        <w:ind w:firstLine="720" w:end="0"/>
        <w:jc w:val="both"/>
        <w:rPr>
          <w:b/>
          <w:color w:val="000000"/>
        </w:rPr>
      </w:pPr>
      <w:r>
        <w:rPr>
          <w:b/>
          <w:color w:val="000000"/>
        </w:rPr>
        <w:t>Дениско В.А., 1986.</w:t>
      </w:r>
      <w:r>
        <w:rPr>
          <w:color w:val="000000"/>
        </w:rPr>
        <w:t xml:space="preserve"> Технико-экономическое обоснование постоянных кондиций для подсчета запасов строительного камня по Тындинскому (Тындинскому-II) месторождению. - Хабаровск: ПГО «Дальгеология», 1986. - 1 кн. - 163 л., 5 гр.пр. /// АТГФ-20965-2, од52253 (213 Мб)</w:t>
      </w:r>
    </w:p>
    <w:p>
      <w:pPr>
        <w:pStyle w:val="Normal"/>
        <w:ind w:firstLine="720" w:end="0"/>
        <w:jc w:val="both"/>
        <w:rPr>
          <w:b/>
          <w:color w:val="000000"/>
        </w:rPr>
      </w:pPr>
      <w:r>
        <w:rPr>
          <w:b/>
          <w:color w:val="000000"/>
        </w:rPr>
        <w:t>Дениско В.А., 1987.</w:t>
      </w:r>
      <w:r>
        <w:rPr>
          <w:color w:val="000000"/>
        </w:rPr>
        <w:t xml:space="preserve"> Технико-экономические соображения (ТЭС) о возможном промышленном значении угленосности участка Юго-Западного Ерковецкого буроугольного месторождения. - Хабаровск: КТЭ, 1987. – 1 кн.- 45 л., 4 гр.пр. /// АТГФ-20898, од51598 (108 МБ), од52253 (59 Мб).</w:t>
      </w:r>
    </w:p>
    <w:p>
      <w:pPr>
        <w:pStyle w:val="Normal"/>
        <w:ind w:firstLine="720" w:end="0"/>
        <w:jc w:val="both"/>
        <w:rPr>
          <w:b/>
          <w:color w:val="000000"/>
        </w:rPr>
      </w:pPr>
      <w:r>
        <w:rPr>
          <w:b/>
          <w:color w:val="000000"/>
        </w:rPr>
        <w:t>Дениско В.А., 1987.</w:t>
      </w:r>
      <w:r>
        <w:rPr>
          <w:color w:val="000000"/>
        </w:rPr>
        <w:t xml:space="preserve"> Технико-экономическое обоснование целесообразности детальной разведки Архаринского месторождения карбонатного сырья (для мелиорантов) и проект временных кондиций. - Хабаровск: ПГО «Дальгеология», 1987. – 1 кн.-99 л., 4 гр.пр. /// АТГФ-20956-1, од52253 (115 Мб)</w:t>
      </w:r>
    </w:p>
    <w:p>
      <w:pPr>
        <w:pStyle w:val="Normal"/>
        <w:ind w:firstLine="720" w:end="0"/>
        <w:jc w:val="both"/>
        <w:rPr>
          <w:b/>
          <w:color w:val="000000"/>
        </w:rPr>
      </w:pPr>
      <w:r>
        <w:rPr>
          <w:b/>
          <w:color w:val="000000"/>
        </w:rPr>
        <w:t>Дениско В.А., 1988.</w:t>
      </w:r>
      <w:r>
        <w:rPr>
          <w:color w:val="000000"/>
        </w:rPr>
        <w:t xml:space="preserve"> Технико-экономический расчёт целесообразности разработки Белогорьевского руслового месторождения гравийно-песчаной смеси в Благовещенском районе Амурской области. (Отряд технико-зкономических обоснований). – Хабаровск: Хабаровская ПСЭ ПГО «Дальгеология», 1988. – 1 кн.-46 л., 2 л.гр.пр. /// АТГФ-20078; од50257, од50349 (146 мб) +см.АТГФ-31675-1 (протокол ДВТКЗ № 302 от 09.09.1988 г.: п.1. Рассмотрение и утверждение технико-экономического расчёта целесообразности разработки Белогорьевского руслового м-я гравийно-песчаной смеси. Решение: п.1.Утвердить кондиции).</w:t>
      </w:r>
    </w:p>
    <w:p>
      <w:pPr>
        <w:pStyle w:val="Normal"/>
        <w:ind w:firstLine="720" w:end="0"/>
        <w:jc w:val="both"/>
        <w:rPr>
          <w:b/>
          <w:color w:val="000000"/>
        </w:rPr>
      </w:pPr>
      <w:r>
        <w:rPr>
          <w:b/>
          <w:color w:val="000000"/>
        </w:rPr>
        <w:t>Дениско В.А., 1988.</w:t>
      </w:r>
      <w:r>
        <w:rPr>
          <w:color w:val="000000"/>
        </w:rPr>
        <w:t xml:space="preserve"> Технико-экономический расчёт целесообразности разработки Призейского месторождения валунно-песчано-гравийной смеси в Зейском районе Амурской области. (Отряд технико-зкономических обоснований). – Хабаровск: Хабаровская ПСЭ ПГО «Дальгеология», 1988. – 1 кн.-57 л., 2 л.гр.пр. /// АТГФ-20320-2 (экз.№ 1), од50333. +см.АТГФ-31675-2 (протокол ДВТКЗ № 304 от 07.12.1988 г.: п.1.Рассмотрение и утверждение подсчёта запасов валунно-песчано-гравийной смеси Призейского месторождения в районе г.Зея /отчёт-отв.исп.Акулов В.В., Зейский отряд, 1983-1984 гг./ и ТЭР целесообразности разработки его /Дениско В.А.,1988/. Решение: п.1.Утвердить кондиции).</w:t>
      </w:r>
    </w:p>
    <w:p>
      <w:pPr>
        <w:pStyle w:val="Normal"/>
        <w:ind w:firstLine="720" w:end="0"/>
        <w:jc w:val="both"/>
        <w:rPr>
          <w:b/>
          <w:color w:val="000000"/>
        </w:rPr>
      </w:pPr>
      <w:r>
        <w:rPr>
          <w:b/>
          <w:color w:val="000000"/>
        </w:rPr>
        <w:t>Дениско В.А., 1989.</w:t>
      </w:r>
      <w:r>
        <w:rPr>
          <w:color w:val="000000"/>
        </w:rPr>
        <w:t xml:space="preserve"> Технико-экономический доклад о целесообразности детальной разведки 2-ой очереди Архаринского месторождения карбонатного сырья (для мелиорантов) и проект временных кондиций. - Хабаровск: ПГО “Дальгеология”, 1989. -есть только 8 гр.пр. /// АмурТГФ-26049, авт, ндпо, апи/доломиты, апи/карбонатное сырье, амо/Архаринское м-ие, амт/кондиции </w:t>
      </w:r>
    </w:p>
    <w:p>
      <w:pPr>
        <w:pStyle w:val="Normal"/>
        <w:ind w:firstLine="720" w:end="0"/>
        <w:jc w:val="both"/>
        <w:rPr>
          <w:b/>
          <w:color w:val="000000"/>
        </w:rPr>
      </w:pPr>
      <w:r>
        <w:rPr>
          <w:b/>
          <w:color w:val="000000"/>
        </w:rPr>
        <w:t>Дениско В.А., 1989.</w:t>
      </w:r>
      <w:r>
        <w:rPr>
          <w:color w:val="000000"/>
        </w:rPr>
        <w:t xml:space="preserve"> Технико-экономическое обоснование детальной разведки Дармаканского месторождения формовочных песков и проект временных кондиций. - Хабаровск: Дальгеология, 1989. - 105 с., 6 гр.пр. /// АмурТГФ-24392</w:t>
      </w:r>
    </w:p>
    <w:p>
      <w:pPr>
        <w:pStyle w:val="Normal"/>
        <w:ind w:firstLine="720" w:end="0"/>
        <w:jc w:val="both"/>
        <w:rPr>
          <w:b/>
          <w:color w:val="000000"/>
        </w:rPr>
      </w:pPr>
      <w:r>
        <w:rPr>
          <w:b/>
          <w:color w:val="000000"/>
        </w:rPr>
        <w:t>Дениско В.А., 1990.</w:t>
      </w:r>
      <w:r>
        <w:rPr>
          <w:color w:val="000000"/>
        </w:rPr>
        <w:t xml:space="preserve"> Технико-экономические соображения (ТЭС) о возможном промышленном значении Огоджинского месторождения каменного угля по результатам поисково-оценочных работ. - Хабаровск: Дальгеология, 1990. - 1 кн. - 84 л., 22 л.гр.пр. /// АТГФ-24391-1, од50088</w:t>
      </w:r>
    </w:p>
    <w:p>
      <w:pPr>
        <w:pStyle w:val="Normal"/>
        <w:ind w:firstLine="720" w:end="0"/>
        <w:jc w:val="both"/>
        <w:rPr>
          <w:b/>
          <w:color w:val="000000"/>
        </w:rPr>
      </w:pPr>
      <w:r>
        <w:rPr>
          <w:b/>
          <w:color w:val="000000"/>
        </w:rPr>
        <w:t>Дениско В.А., 1992.</w:t>
      </w:r>
      <w:r>
        <w:rPr>
          <w:color w:val="000000"/>
        </w:rPr>
        <w:t xml:space="preserve"> Технико-экономическое обоснование целесообразности отработки Спицинского-2 месторождения ПГС и проект постоянных кондиций. - Хабаровск: Дальгеология, 1992. - 1 кн.- 74 л., 4 л.гр.пр. /// АТГФ-24663-2, од51870 (85 Мб)</w:t>
      </w:r>
    </w:p>
    <w:p>
      <w:pPr>
        <w:pStyle w:val="Normal"/>
        <w:ind w:firstLine="720" w:end="0"/>
        <w:jc w:val="both"/>
        <w:rPr>
          <w:b/>
          <w:color w:val="000000"/>
        </w:rPr>
      </w:pPr>
      <w:r>
        <w:rPr>
          <w:b/>
          <w:color w:val="000000"/>
        </w:rPr>
        <w:t>Дениско В.А., Романишко З.Я. и др., 1989.</w:t>
      </w:r>
      <w:r>
        <w:rPr>
          <w:color w:val="000000"/>
        </w:rPr>
        <w:t xml:space="preserve"> Технико-экономический доклад о целесообразности детальной разведки II очереди Архаринского месторождения карбонатного сырья (для мелиорантов) и проект временных кондиций. - Хабаровск: Дальгеология, 1989. - 107 с., 8 гр.пр. /// АмурТГФ-24311-1, од52800-скан. (87 Мб) </w:t>
      </w:r>
    </w:p>
    <w:p>
      <w:pPr>
        <w:pStyle w:val="Normal"/>
        <w:ind w:firstLine="720" w:end="0"/>
        <w:jc w:val="both"/>
        <w:rPr>
          <w:rFonts w:eastAsia="Calibri"/>
          <w:b/>
          <w:color w:val="000000"/>
          <w:szCs w:val="24"/>
          <w:lang w:eastAsia="en-US"/>
        </w:rPr>
      </w:pPr>
      <w:r>
        <w:rPr>
          <w:b/>
          <w:color w:val="000000"/>
        </w:rPr>
        <w:t>Дениско В.А., Самойлова Н.А., 1980.</w:t>
      </w:r>
      <w:r>
        <w:rPr>
          <w:color w:val="000000"/>
        </w:rPr>
        <w:t xml:space="preserve"> Отчет о геологоразведочных работах на Бурундинском м-нии строительного камня (габбро) за 1977-79 гг. с подсчетом запасов по состоянию на 01.01.1980 г. (Ургальская п-я, Норский объект). - Хабаровск: Хаб.КГРЭ, 1980. - 2 кн. - 230 с., 16 гр.пр. ///АТГФ-18905.</w:t>
      </w:r>
    </w:p>
    <w:p>
      <w:pPr>
        <w:pStyle w:val="Normal"/>
        <w:ind w:firstLine="709" w:end="0"/>
        <w:jc w:val="both"/>
        <w:rPr>
          <w:b/>
          <w:color w:val="000000"/>
        </w:rPr>
      </w:pPr>
      <w:r>
        <w:rPr>
          <w:rFonts w:eastAsia="Calibri"/>
          <w:b/>
          <w:color w:val="000000"/>
          <w:szCs w:val="24"/>
          <w:lang w:eastAsia="en-US"/>
        </w:rPr>
        <w:t xml:space="preserve">Денисов А.Е., 2021. </w:t>
      </w:r>
      <w:r>
        <w:rPr>
          <w:rFonts w:eastAsia="Calibri"/>
          <w:color w:val="000000"/>
          <w:szCs w:val="24"/>
          <w:lang w:eastAsia="en-US"/>
        </w:rPr>
        <w:t xml:space="preserve">Материалы подсчета запасов россыпного золота по месторождению р. Монголи, по результатам эксплоразведки 2021 г. и переоценки ранее пройденных выработок в бортах дражной отработки, по состоянию на 10.12.2021. </w:t>
      </w:r>
      <w:r>
        <w:rPr>
          <w:rFonts w:eastAsia="Calibri"/>
          <w:b/>
          <w:color w:val="000000"/>
          <w:szCs w:val="24"/>
          <w:lang w:eastAsia="en-US"/>
        </w:rPr>
        <w:t>Объект «Монголийский»</w:t>
      </w:r>
      <w:r>
        <w:rPr>
          <w:rFonts w:eastAsia="Calibri"/>
          <w:color w:val="000000"/>
          <w:szCs w:val="24"/>
          <w:lang w:eastAsia="en-US"/>
        </w:rPr>
        <w:t xml:space="preserve">. (Сковородинский р-н, N-51-XVI, БЛГ 00927 БЭ, б/Гр., ГКМ(В)-270) Протокол ТКЗ Амурнедра № 1449 от 20.04.2022 г. – с. Соловьевск: АО «Прииск Соловьёвский», 2021 г. – 2 кн.-164 л. (114+50 </w:t>
      </w:r>
      <w:r>
        <w:rPr>
          <w:rFonts w:eastAsia="Calibri"/>
          <w:i/>
          <w:color w:val="000000"/>
          <w:szCs w:val="24"/>
          <w:lang w:eastAsia="en-US"/>
        </w:rPr>
        <w:t>протокол</w:t>
      </w:r>
      <w:r>
        <w:rPr>
          <w:rFonts w:eastAsia="Calibri"/>
          <w:color w:val="000000"/>
          <w:szCs w:val="24"/>
          <w:lang w:eastAsia="en-US"/>
        </w:rPr>
        <w:t>), 5/на 23 л.гр.пр./// АТГФ-</w:t>
      </w:r>
      <w:r>
        <w:rPr>
          <w:rFonts w:eastAsia="Calibri"/>
          <w:b/>
          <w:color w:val="000000"/>
          <w:szCs w:val="24"/>
          <w:lang w:eastAsia="en-US"/>
        </w:rPr>
        <w:t>32394</w:t>
      </w:r>
      <w:r>
        <w:rPr>
          <w:rFonts w:eastAsia="Calibri"/>
          <w:color w:val="000000"/>
          <w:szCs w:val="24"/>
          <w:lang w:eastAsia="en-US"/>
        </w:rPr>
        <w:t xml:space="preserve">, од52589 (178 Мб); Арх./эл. – од55293 (393 Мб, </w:t>
      </w:r>
      <w:r>
        <w:rPr>
          <w:rFonts w:eastAsia="Calibri"/>
          <w:i/>
          <w:color w:val="000000"/>
          <w:szCs w:val="24"/>
          <w:lang w:eastAsia="en-US"/>
        </w:rPr>
        <w:t>скан.первич</w:t>
      </w:r>
      <w:r>
        <w:rPr>
          <w:rFonts w:eastAsia="Calibri"/>
          <w:color w:val="000000"/>
          <w:szCs w:val="24"/>
          <w:lang w:eastAsia="en-US"/>
        </w:rPr>
        <w:t xml:space="preserve">.). </w:t>
      </w:r>
      <w:r>
        <w:rPr>
          <w:rFonts w:eastAsia="Calibri"/>
          <w:color w:val="000000"/>
          <w:sz w:val="20"/>
          <w:lang w:eastAsia="en-US"/>
        </w:rPr>
        <w:t>Общедоступно.</w:t>
      </w:r>
      <w:r>
        <w:rPr>
          <w:rFonts w:eastAsia="Calibri"/>
          <w:color w:val="000000"/>
          <w:szCs w:val="24"/>
          <w:lang w:eastAsia="en-US"/>
        </w:rPr>
        <w:t xml:space="preserve"> </w:t>
      </w:r>
    </w:p>
    <w:p>
      <w:pPr>
        <w:pStyle w:val="Normal"/>
        <w:ind w:firstLine="709" w:end="0"/>
        <w:jc w:val="both"/>
        <w:rPr>
          <w:b/>
          <w:color w:val="000000"/>
        </w:rPr>
      </w:pPr>
      <w:r>
        <w:rPr>
          <w:b/>
          <w:color w:val="000000"/>
        </w:rPr>
        <w:t>Денисов А.Е., 2023</w:t>
      </w:r>
      <w:r>
        <w:rPr>
          <w:color w:val="000000"/>
        </w:rPr>
        <w:t>. Пояснительная записка к актам на списание неподтвердившихся запасов россыпного золота по руч. Маристый. (Сковородинский р-н, N-51-XXI, БЛГ 03970 БР, б/Гр.). Протокол ТКЗ Амурнедра № 1603 от 12.07.2023 г. – Соловьевск: АО «Прииск Соловьёвский», 2023. – 2 кн.-166 л. (130+36 протокол), 4/на 7 л.гр.пр. /// АТГФ-</w:t>
      </w:r>
      <w:r>
        <w:rPr>
          <w:b/>
          <w:color w:val="000000"/>
        </w:rPr>
        <w:t>32589</w:t>
      </w:r>
      <w:r>
        <w:rPr>
          <w:color w:val="000000"/>
        </w:rPr>
        <w:t xml:space="preserve">, од52764 (108 Мб); б/Арх. </w:t>
      </w:r>
      <w:r>
        <w:rPr>
          <w:color w:val="000000"/>
          <w:sz w:val="20"/>
        </w:rPr>
        <w:t>алф, ндпо, амо, амт/Акты на списание запасов, амт/протоколы/заключения/ТКЗ Амурнедра.  На общих основаниях.</w:t>
      </w:r>
    </w:p>
    <w:p>
      <w:pPr>
        <w:pStyle w:val="Normal"/>
        <w:ind w:firstLine="720" w:end="0"/>
        <w:jc w:val="both"/>
        <w:rPr>
          <w:b/>
          <w:color w:val="000000"/>
        </w:rPr>
      </w:pPr>
      <w:r>
        <w:rPr>
          <w:b/>
          <w:color w:val="000000"/>
        </w:rPr>
        <w:t>Денисова Л.А., 1990.</w:t>
      </w:r>
      <w:r>
        <w:rPr>
          <w:color w:val="000000"/>
        </w:rPr>
        <w:t xml:space="preserve"> Государственный баланс запасов полезных ископаемых СССР на 1 января 1990 г. Вып.79. Природные облицовочные камни. - М.: Союзгеолфонд, 1990. - 370 с. ///АТГФ-30006</w:t>
      </w:r>
    </w:p>
    <w:p>
      <w:pPr>
        <w:pStyle w:val="Normal"/>
        <w:ind w:firstLine="720" w:end="0"/>
        <w:jc w:val="both"/>
        <w:rPr>
          <w:b/>
          <w:color w:val="000000"/>
        </w:rPr>
      </w:pPr>
      <w:r>
        <w:rPr>
          <w:b/>
          <w:color w:val="000000"/>
        </w:rPr>
        <w:t>Денисова Л.А., 1992.</w:t>
      </w:r>
      <w:r>
        <w:rPr>
          <w:color w:val="000000"/>
        </w:rPr>
        <w:t xml:space="preserve"> Государственный баланс запасов полезных ископаемых Российской Федерации на 1 января 1992 г. Вып.79. Природные облицовочные камни. - М.: РГФ, 1992. - 168 с. ///АТГФ-30017</w:t>
      </w:r>
    </w:p>
    <w:p>
      <w:pPr>
        <w:pStyle w:val="Normal"/>
        <w:ind w:firstLine="720" w:end="0"/>
        <w:jc w:val="both"/>
        <w:rPr>
          <w:b/>
          <w:color w:val="000000"/>
        </w:rPr>
      </w:pPr>
      <w:r>
        <w:rPr>
          <w:b/>
          <w:color w:val="000000"/>
        </w:rPr>
        <w:t>Денисова Л.А., 1993.</w:t>
      </w:r>
      <w:r>
        <w:rPr>
          <w:color w:val="000000"/>
        </w:rPr>
        <w:t xml:space="preserve"> Государственный баланс запасов полезных ископаемых Российской Федерации на 1 января 1993 г. Вып.74. Глины тугоплавкие. - М.: РГФ, 1993. - 72 с., 1 гр.пр. ///АТГФ-30022</w:t>
      </w:r>
    </w:p>
    <w:p>
      <w:pPr>
        <w:pStyle w:val="Normal"/>
        <w:ind w:firstLine="709" w:end="0"/>
        <w:jc w:val="both"/>
        <w:rPr>
          <w:b/>
          <w:color w:val="000000"/>
        </w:rPr>
      </w:pPr>
      <w:r>
        <w:rPr>
          <w:b/>
          <w:color w:val="000000"/>
        </w:rPr>
        <w:t xml:space="preserve">Денисова Л.Д., Кострубина Л.Ф., 1982. </w:t>
      </w:r>
      <w:r>
        <w:rPr>
          <w:color w:val="000000"/>
        </w:rPr>
        <w:t xml:space="preserve">Оценка перспектив платиноносности Хабаровского края и Амурской области (Отчет по теме № 258 за 1980-82 гг.). (L-52 – 54; M-52 – 54; N-51 – 54; O-50 – 56; P-55, 56; Гр.11-80-65/18). Протокол НТС Дальгеология № 138 от 17.12.1982. – Хабаровск: Комплексная тематическая экспедиция ПГО «Дальгеология», 1982. – (1 кн.-175 л., 14 л.гр.пр., инв.ДВТГФ-19732). </w:t>
      </w:r>
      <w:r>
        <w:rPr>
          <w:b/>
          <w:color w:val="000000"/>
        </w:rPr>
        <w:t xml:space="preserve">/// </w:t>
      </w:r>
      <w:r>
        <w:rPr>
          <w:color w:val="000000"/>
        </w:rPr>
        <w:t>АТГФ-од51961 (263 Мб, скан.).</w:t>
      </w:r>
      <w:r>
        <w:rPr>
          <w:b/>
          <w:color w:val="000000"/>
        </w:rPr>
        <w:t xml:space="preserve"> </w:t>
      </w:r>
      <w:r>
        <w:rPr>
          <w:color w:val="000000"/>
          <w:sz w:val="20"/>
        </w:rPr>
        <w:t xml:space="preserve">Карты региональные (1:500 000). </w:t>
      </w:r>
    </w:p>
    <w:p>
      <w:pPr>
        <w:pStyle w:val="Normal"/>
        <w:ind w:firstLine="720" w:end="0"/>
        <w:jc w:val="both"/>
        <w:rPr>
          <w:b/>
          <w:color w:val="000000"/>
        </w:rPr>
      </w:pPr>
      <w:r>
        <w:rPr>
          <w:b/>
          <w:color w:val="000000"/>
        </w:rPr>
        <w:t>Денисова Л.Д., Плотников И.А., Гончар В.В., 1979.</w:t>
      </w:r>
      <w:r>
        <w:rPr>
          <w:color w:val="000000"/>
        </w:rPr>
        <w:t xml:space="preserve"> Оценка перспектив выявления крупнообъемных месторождений золота в черносланцевых толщах Хабаровского края и Амурской области (отчет за 1976-1979 гг. ). - Хабаровск: ДВТГУ, 1979.- 2 кн.- 394 л. (254+140), 22 гр.пр. /// АТГФ-18598, од50099 </w:t>
      </w:r>
    </w:p>
    <w:p>
      <w:pPr>
        <w:pStyle w:val="BodyTextIndent"/>
        <w:ind w:firstLine="720" w:end="0"/>
        <w:rPr>
          <w:b/>
          <w:color w:val="000000"/>
        </w:rPr>
      </w:pPr>
      <w:r>
        <w:rPr>
          <w:b/>
          <w:color w:val="000000"/>
        </w:rPr>
        <w:t xml:space="preserve">Денисова Л.П., 1991. </w:t>
      </w:r>
      <w:r>
        <w:rPr>
          <w:color w:val="000000"/>
        </w:rPr>
        <w:t xml:space="preserve">Каталог координат геологических выработок на объекте 03.02.1692Д, уч.руч.Большой Ольдой. (Тындинский р-н, N-51-XVI). – Забайкальское АГП Читинское отделение, 1991. – 1 кн.-17 л. /// АТГФ-27897-8 </w:t>
      </w:r>
    </w:p>
    <w:p>
      <w:pPr>
        <w:pStyle w:val="BodyTextIndent"/>
        <w:rPr>
          <w:b/>
          <w:color w:val="000000"/>
        </w:rPr>
      </w:pPr>
      <w:r>
        <w:rPr>
          <w:b/>
          <w:color w:val="000000"/>
        </w:rPr>
        <w:t xml:space="preserve">Денисова Л.П., 1991. </w:t>
      </w:r>
      <w:r>
        <w:rPr>
          <w:color w:val="000000"/>
        </w:rPr>
        <w:t>Каталог координат и высот горных выработок объекта 03.02.1693 Д участок руч.Аимкан 9-ый км. (Тындинский р-н, N-51-XI) – Чита: Читинск. отделение Забайкальского АГП, 1991. – 1 кн.-59 л. /// АТГФ-27923-3;</w:t>
      </w:r>
      <w:r>
        <w:rPr>
          <w:color w:val="000000"/>
          <w:sz w:val="20"/>
        </w:rPr>
        <w:t xml:space="preserve"> авт, ндпо, адм, амт/топография, амо/Аимкан (с пп 9-ый км) – пп Тында </w:t>
      </w:r>
    </w:p>
    <w:p>
      <w:pPr>
        <w:pStyle w:val="Normal"/>
        <w:ind w:firstLine="720" w:end="0"/>
        <w:jc w:val="both"/>
        <w:rPr>
          <w:b/>
          <w:color w:val="000000"/>
        </w:rPr>
      </w:pPr>
      <w:r>
        <w:rPr>
          <w:b/>
          <w:color w:val="000000"/>
        </w:rPr>
        <w:t>Деньковская В.И., Тарлыга А.М., 1962.</w:t>
      </w:r>
      <w:r>
        <w:rPr>
          <w:color w:val="000000"/>
        </w:rPr>
        <w:t xml:space="preserve"> Технический отчет о производстве топографо-геодезических и инженерно-геологических работ на территории Тыгдинской нефтебазы. - Хабаровск: Хабаровскпромпроект, 1962. - 19 с., 7 гр.пр. ///АТГФ-9337.</w:t>
      </w:r>
    </w:p>
    <w:p>
      <w:pPr>
        <w:pStyle w:val="Normal"/>
        <w:ind w:firstLine="720" w:end="0"/>
        <w:jc w:val="both"/>
        <w:rPr>
          <w:b/>
          <w:color w:val="000000"/>
        </w:rPr>
      </w:pPr>
      <w:r>
        <w:rPr>
          <w:b/>
          <w:color w:val="000000"/>
        </w:rPr>
        <w:t>Дербасов В.И., 1943.</w:t>
      </w:r>
      <w:r>
        <w:rPr>
          <w:color w:val="000000"/>
        </w:rPr>
        <w:t xml:space="preserve"> Отчет об инженерно-геологических исследованиях для обоснования проектного задания Харгинской ГЭС. - Хабаровск: Гидроэнергопроект, 1943. - 38 с., 4 гр.пр. ///АТГФ-5270.</w:t>
      </w:r>
    </w:p>
    <w:p>
      <w:pPr>
        <w:pStyle w:val="Normal"/>
        <w:ind w:firstLine="720" w:end="0"/>
        <w:jc w:val="both"/>
        <w:rPr>
          <w:b/>
          <w:color w:val="000000"/>
        </w:rPr>
      </w:pPr>
      <w:r>
        <w:rPr>
          <w:b/>
          <w:color w:val="000000"/>
        </w:rPr>
        <w:t>Дербеко И.М., 1991.</w:t>
      </w:r>
      <w:r>
        <w:rPr>
          <w:color w:val="000000"/>
        </w:rPr>
        <w:t xml:space="preserve"> Регистрационная карта полезных ископаемых Тындинского района масштаба 1:1 000 000. Список полезных ископаемых. - Благовещенск: БПСЭ ПГО «Таежгеология», 1991. - 1 кн. - 68 л., 2 гр.пр. /// АТГФ-24576, 25705, од50176.</w:t>
      </w:r>
    </w:p>
    <w:p>
      <w:pPr>
        <w:pStyle w:val="Normal"/>
        <w:ind w:firstLine="720" w:end="0"/>
        <w:jc w:val="both"/>
        <w:rPr>
          <w:b/>
          <w:color w:val="000000"/>
        </w:rPr>
      </w:pPr>
      <w:r>
        <w:rPr>
          <w:b/>
          <w:color w:val="000000"/>
        </w:rPr>
        <w:t>Дербеко И.М., 1995.</w:t>
      </w:r>
      <w:r>
        <w:rPr>
          <w:color w:val="000000"/>
        </w:rPr>
        <w:t xml:space="preserve"> Материалы к легенде Тугурской серии листов Госгеолкарты-200 (Селемджинский объект). - Благовещенск: ГГП "Амургеология", 1995. - 3 кн. - 124 л., 2 гр.пр. /// АТГФ-25477, од50099; 25752, од52794-скан. (72,5 Мб)</w:t>
      </w:r>
    </w:p>
    <w:p>
      <w:pPr>
        <w:pStyle w:val="Normal"/>
        <w:ind w:firstLine="720" w:end="0"/>
        <w:jc w:val="both"/>
        <w:rPr>
          <w:b/>
          <w:color w:val="000000"/>
        </w:rPr>
      </w:pPr>
      <w:r>
        <w:rPr>
          <w:b/>
          <w:color w:val="000000"/>
        </w:rPr>
        <w:t>Дербеко И.М., Богданова В.Е., Шейкина И.С. и др., 1994.</w:t>
      </w:r>
      <w:r>
        <w:rPr>
          <w:color w:val="000000"/>
        </w:rPr>
        <w:t xml:space="preserve"> Переоценка прогнозных ресурсов Амурской области на россыпное золото по состоянию на 1.01.1993г. - Благовещенск: Благовещенская ПСЭ, 1994. - 4 кн. - 551 с., 29 гр.пр. /// АТГФ-25738. - 5 кн.-552 с., 29 гр.пр. /// АТГФ-25066, 25067. авт., Амурская обл., ндпо/БПСЭ, аз/россыпи, аз/прогноз</w:t>
      </w:r>
    </w:p>
    <w:p>
      <w:pPr>
        <w:pStyle w:val="Normal"/>
        <w:ind w:firstLine="720" w:end="0"/>
        <w:jc w:val="both"/>
        <w:rPr>
          <w:b/>
          <w:color w:val="000000"/>
        </w:rPr>
      </w:pPr>
      <w:r>
        <w:rPr>
          <w:b/>
          <w:color w:val="000000"/>
        </w:rPr>
        <w:t>Дербеко И.М., Кичанов В.Д., 1991.</w:t>
      </w:r>
      <w:r>
        <w:rPr>
          <w:color w:val="000000"/>
        </w:rPr>
        <w:t xml:space="preserve"> Объяснительная записка к карте поисковых критериев на сперрилитовое оруденение. (Амурская область). - Благовещенск: БПСЭ, 1991. - 1 кн. - 10 с., 1 гр.пр. ///АТГФ-25760, 26083-3</w:t>
      </w:r>
    </w:p>
    <w:p>
      <w:pPr>
        <w:pStyle w:val="Normal"/>
        <w:ind w:firstLine="720" w:end="0"/>
        <w:jc w:val="both"/>
        <w:rPr>
          <w:b/>
          <w:color w:val="000000"/>
        </w:rPr>
      </w:pPr>
      <w:r>
        <w:rPr>
          <w:b/>
          <w:color w:val="000000"/>
        </w:rPr>
        <w:t>Дербеко И.М., Флеров И.Б., Мельников В.Д. и др., 1990.</w:t>
      </w:r>
      <w:r>
        <w:rPr>
          <w:color w:val="000000"/>
        </w:rPr>
        <w:t xml:space="preserve"> Оценка перспектив россыпной золотоносности закрытых центральных и южных районов Амурской области. - Благовещенск: БПСЭ, 1990. - 2 кн.-118 с., 8 гр.пр. /// АТГФ-24472, 25698. Амуро-Зейская вп., аз/россыпи, россыпи погреб., прогноз </w:t>
      </w:r>
    </w:p>
    <w:p>
      <w:pPr>
        <w:pStyle w:val="Normal"/>
        <w:ind w:firstLine="720" w:end="0"/>
        <w:jc w:val="both"/>
        <w:rPr>
          <w:b/>
          <w:color w:val="000000"/>
        </w:rPr>
      </w:pPr>
      <w:r>
        <w:rPr>
          <w:b/>
          <w:color w:val="000000"/>
        </w:rPr>
        <w:t>Дербеко И.М., Шейкина И.С., Богданова В.Е., Лященко А.М. Сорокин А.П., Глотов В.Д., 1993.</w:t>
      </w:r>
      <w:r>
        <w:rPr>
          <w:color w:val="000000"/>
        </w:rPr>
        <w:t xml:space="preserve"> Оценка прогнозных ресурсов россыпного золота Амурской области по состоянию на 1.1.93 г. - Благовещенск: Благовещенская ПСЭ ГГП "Амургеология", 1993. - 4 кн. – 605 л. (143+218+241+3), 23 л.гр.пр. /// АТГФ-25722, 24839; - кн.1,2-361 л., 14 л.гр.пр. ///АТГФ-25723; кн.1,2,3-602 л., 23 л.гр.пр. /// АТГФ-24839-дубль; од51817-скан (227 МБ)</w:t>
      </w:r>
    </w:p>
    <w:p>
      <w:pPr>
        <w:pStyle w:val="Normal"/>
        <w:ind w:firstLine="720" w:end="0"/>
        <w:jc w:val="both"/>
        <w:rPr>
          <w:b/>
          <w:color w:val="000000"/>
        </w:rPr>
      </w:pPr>
      <w:r>
        <w:rPr>
          <w:b/>
          <w:color w:val="000000"/>
        </w:rPr>
        <w:t>Дербина А.Е., 1945.</w:t>
      </w:r>
      <w:r>
        <w:rPr>
          <w:color w:val="000000"/>
        </w:rPr>
        <w:t xml:space="preserve"> Геологическое строение бассейна р.Олонгро (правого притока р.Ольдой Б.) и Оборонного молибденового месторождения. - Иркутск: ВСГУ, 1945. - 1 кн. – 131 л., в т.ч.: 7 гр.пр. /// АТГФ-6228, од50142</w:t>
      </w:r>
    </w:p>
    <w:p>
      <w:pPr>
        <w:pStyle w:val="Normal"/>
        <w:ind w:firstLine="720" w:end="0"/>
        <w:jc w:val="both"/>
        <w:rPr>
          <w:b/>
          <w:color w:val="000000"/>
        </w:rPr>
      </w:pPr>
      <w:r>
        <w:rPr>
          <w:b/>
          <w:color w:val="000000"/>
        </w:rPr>
        <w:t xml:space="preserve">Дербина А.Е., 1945. </w:t>
      </w:r>
      <w:r>
        <w:rPr>
          <w:color w:val="000000"/>
        </w:rPr>
        <w:t>Геологическое строение и особенности молибденового рудопроявления р.Олонгро. – Иркутск: ВСГУ, 1945. - 1 кн.- 42 л., в т.ч. 1 гр.пр. /// АТГФ-6229, од50108</w:t>
      </w:r>
    </w:p>
    <w:p>
      <w:pPr>
        <w:pStyle w:val="Normal"/>
        <w:ind w:firstLine="720" w:end="0"/>
        <w:jc w:val="both"/>
        <w:rPr>
          <w:b/>
          <w:color w:val="000000"/>
        </w:rPr>
      </w:pPr>
      <w:r>
        <w:rPr>
          <w:b/>
          <w:color w:val="000000"/>
        </w:rPr>
        <w:t>Дервасов, 1943.</w:t>
      </w:r>
      <w:r>
        <w:rPr>
          <w:color w:val="000000"/>
        </w:rPr>
        <w:t xml:space="preserve"> Отчет об инженерно-геологических исследованиях для обоснования проектного задания Харгинской ГЭС. - Хабаровск: Гидроэнергопроект, 1943. - 38 л., 4 гр.пр. ///АТГФ-5270 </w:t>
      </w:r>
    </w:p>
    <w:p>
      <w:pPr>
        <w:pStyle w:val="Normal"/>
        <w:ind w:firstLine="720" w:end="0"/>
        <w:jc w:val="both"/>
        <w:rPr>
          <w:b/>
          <w:color w:val="000000"/>
        </w:rPr>
      </w:pPr>
      <w:r>
        <w:rPr>
          <w:b/>
          <w:color w:val="000000"/>
        </w:rPr>
        <w:t>Дергачёв В.Д., 2011.</w:t>
      </w:r>
      <w:r>
        <w:rPr>
          <w:color w:val="000000"/>
        </w:rPr>
        <w:t xml:space="preserve"> Оценка запасов питьевых подземных вод по участку недр, эксплуатируемому водозабором НПС-21, по состоянию на 01.04.2011 г. Лицензия БЛГ 02033 ВЭ. (Сковородинский р-н, N-51-XXIII, скв.ВД-136, ВД-158; Гр.10-11-139). Протокол АмурТКЗ № 797 от 30.11.2011 г. (Участок «Большековалийский»). – Иркутск: ООО «Востокнефтепровод», Ангарская ГЭ ФГУНПГП «Иркутскгеофизика», 2011. – 2 кн.-280 л. (246+34/прот.), 5 л.гр.пр. /// АТГФ-29021, од51580 (26 Мб), б/Арх. </w:t>
      </w:r>
      <w:r>
        <w:rPr>
          <w:color w:val="000000"/>
          <w:sz w:val="20"/>
        </w:rPr>
        <w:t>(Первич. материалы в Ангарской ГЭ)</w:t>
      </w:r>
    </w:p>
    <w:p>
      <w:pPr>
        <w:pStyle w:val="Normal"/>
        <w:ind w:firstLine="720" w:end="0"/>
        <w:jc w:val="both"/>
        <w:rPr>
          <w:rFonts w:eastAsia="Calibri"/>
          <w:b/>
          <w:color w:val="000000"/>
          <w:szCs w:val="24"/>
          <w:lang w:eastAsia="ru-RU"/>
        </w:rPr>
      </w:pPr>
      <w:r>
        <w:rPr>
          <w:b/>
          <w:color w:val="000000"/>
        </w:rPr>
        <w:t xml:space="preserve">Дергачев И.В., Андросов Е.А., Демин Н.К., Литкенс Н.В., 1981. </w:t>
      </w:r>
      <w:r>
        <w:rPr>
          <w:color w:val="000000"/>
        </w:rPr>
        <w:t>Выделение и подготовка участков и структур для детальных поисковых работ в пределах Урка-Урушинской вулкано-тектонической структуры. (Отчет партии № 104 за 1980 год. по геологическому заданию 104-2). - п.Ыллымах (Александров): ПГО “Приленскгеология”, 1981. - 119 с., 33 гр.пр. ///АТГФ-26334</w:t>
      </w:r>
    </w:p>
    <w:p>
      <w:pPr>
        <w:pStyle w:val="Normal"/>
        <w:ind w:firstLine="709" w:end="0"/>
        <w:jc w:val="both"/>
        <w:rPr>
          <w:b/>
          <w:color w:val="000000"/>
        </w:rPr>
      </w:pPr>
      <w:r>
        <w:rPr>
          <w:rFonts w:eastAsia="Calibri"/>
          <w:b/>
          <w:color w:val="000000"/>
          <w:szCs w:val="24"/>
          <w:lang w:eastAsia="ru-RU"/>
        </w:rPr>
        <w:t>Деревянко О.А., 2021.</w:t>
      </w:r>
      <w:r>
        <w:rPr>
          <w:rFonts w:eastAsia="Calibri"/>
          <w:color w:val="000000"/>
          <w:szCs w:val="24"/>
          <w:lang w:eastAsia="ru-RU"/>
        </w:rPr>
        <w:t xml:space="preserve"> Отчет о результатах незавершенных работ по поискам и оценке месторождений полезных ископаемых на участках недр «Лэлбикачи», «Нюкжа с левыми притоками» в 2017-2021 гг., с подсчетом запасов по состоянию на 01.10.2021 г. Объект </w:t>
      </w:r>
      <w:r>
        <w:rPr>
          <w:rFonts w:eastAsia="Calibri"/>
          <w:b/>
          <w:color w:val="000000"/>
          <w:szCs w:val="24"/>
          <w:lang w:eastAsia="ru-RU"/>
        </w:rPr>
        <w:t>«Лэлбикачи, Иньяки».</w:t>
      </w:r>
      <w:r>
        <w:rPr>
          <w:rFonts w:eastAsia="Calibri"/>
          <w:color w:val="000000"/>
          <w:szCs w:val="24"/>
          <w:lang w:eastAsia="ru-RU"/>
        </w:rPr>
        <w:t xml:space="preserve"> (Тындинский р-н, N-51-VIII, -IX; БЛГ 02954 БП, БЛГ 02955 БП, Гр.10-18-837, ГКМ(В)-1417/Лэлбикачи, 1418/Иньяки). Протокол ТКЗ Амурнедра № 1512 от 18.10.2022 г. Протокол ТКЗ Амурнедра № 1513 от 18.10.2022 г. – Тында: ООО «Девон», 2021. – 3 кн.-261 л. (158+51+52 </w:t>
      </w:r>
      <w:r>
        <w:rPr>
          <w:rFonts w:eastAsia="Calibri"/>
          <w:i/>
          <w:color w:val="000000"/>
          <w:szCs w:val="24"/>
          <w:lang w:eastAsia="ru-RU"/>
        </w:rPr>
        <w:t>протоколы</w:t>
      </w:r>
      <w:r>
        <w:rPr>
          <w:rFonts w:eastAsia="Calibri"/>
          <w:color w:val="000000"/>
          <w:szCs w:val="24"/>
          <w:lang w:eastAsia="ru-RU"/>
        </w:rPr>
        <w:t xml:space="preserve">), 10/на 17 л.гр.пр./// АТГФ-32539, од52714 (41 Мб); Арх./эл. – од55369 (602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Конфиденциально. </w:t>
      </w:r>
      <w:r>
        <w:rPr>
          <w:rFonts w:eastAsia="Calibri"/>
          <w:color w:val="000000"/>
          <w:szCs w:val="24"/>
          <w:lang w:eastAsia="ru-RU"/>
        </w:rPr>
        <w:t xml:space="preserve"> </w:t>
      </w:r>
    </w:p>
    <w:p>
      <w:pPr>
        <w:pStyle w:val="Normal"/>
        <w:ind w:firstLine="720" w:end="0"/>
        <w:jc w:val="both"/>
        <w:rPr>
          <w:b/>
          <w:color w:val="000000"/>
        </w:rPr>
      </w:pPr>
      <w:r>
        <w:rPr>
          <w:b/>
          <w:color w:val="000000"/>
        </w:rPr>
        <w:t>Деркачева Л.В., Дундер Т.Д., Аминеза Г.Г., 1989.</w:t>
      </w:r>
      <w:r>
        <w:rPr>
          <w:color w:val="000000"/>
        </w:rPr>
        <w:t xml:space="preserve"> Объяснительная записка к карте экзогенных геологических процессов Хабаровского края и Амурской области м-ба 1:2 500 000. - Хабаровск: ХабПСЭ ПГО "Дальгеология", 1989. - 139 с., 6 гр.пр. /// АТГФ-24286 </w:t>
      </w:r>
    </w:p>
    <w:p>
      <w:pPr>
        <w:pStyle w:val="Normal"/>
        <w:ind w:firstLine="720" w:end="0"/>
        <w:jc w:val="both"/>
        <w:rPr>
          <w:b/>
          <w:color w:val="000000"/>
        </w:rPr>
      </w:pPr>
      <w:r>
        <w:rPr>
          <w:b/>
          <w:color w:val="000000"/>
        </w:rPr>
        <w:t>Десовская ВТС.</w:t>
      </w:r>
      <w:r>
        <w:rPr>
          <w:color w:val="000000"/>
        </w:rPr>
        <w:t xml:space="preserve"> Геолого-геофизические материалы. К отчету по заданию 96-3 за 1981-82 гг. - Тында: Таежное ПГО, 1982. - 7 гр. пр. ///АТГФ-26354, Арх.194</w:t>
      </w:r>
    </w:p>
    <w:p>
      <w:pPr>
        <w:pStyle w:val="Normal"/>
        <w:ind w:firstLine="720" w:end="0"/>
        <w:jc w:val="both"/>
        <w:rPr>
          <w:b/>
          <w:bCs/>
          <w:color w:val="000000"/>
        </w:rPr>
      </w:pPr>
      <w:r>
        <w:rPr>
          <w:b/>
          <w:color w:val="000000"/>
        </w:rPr>
        <w:t>Десовское вулканогенное поле, месторождение Кремнистое</w:t>
      </w:r>
      <w:r>
        <w:rPr>
          <w:color w:val="000000"/>
        </w:rPr>
        <w:t>. К отчету по заданию 35-8 за 1976-78 гг. -Тында: Таежное ПГО, 1978. - 11 гр.пр. ///АТГФ-26353, Арх.194</w:t>
      </w:r>
    </w:p>
    <w:p>
      <w:pPr>
        <w:pStyle w:val="Normal"/>
        <w:ind w:firstLine="709" w:end="0"/>
        <w:jc w:val="both"/>
        <w:rPr>
          <w:b/>
          <w:color w:val="000000"/>
        </w:rPr>
      </w:pPr>
      <w:r>
        <w:rPr>
          <w:b/>
          <w:bCs/>
          <w:color w:val="000000"/>
        </w:rPr>
        <w:t>Детушева Е.С., 2020.</w:t>
      </w:r>
      <w:r>
        <w:rPr>
          <w:bCs/>
          <w:color w:val="000000"/>
        </w:rPr>
        <w:t xml:space="preserve"> Материалы отчётного баланса запасов россыпного золота ООО «Артель Восход» </w:t>
      </w:r>
      <w:r>
        <w:rPr>
          <w:b/>
          <w:bCs/>
          <w:color w:val="000000"/>
        </w:rPr>
        <w:t>за 2020 г.</w:t>
      </w:r>
      <w:r>
        <w:rPr>
          <w:bCs/>
          <w:color w:val="000000"/>
        </w:rPr>
        <w:t xml:space="preserve"> по формам 5-гр, 70-тп, 71-тп. – Благовещенск, 2020. – 1 кн.-29 л., 5/6 л.гр.пр. /// АТГФ-32092. </w:t>
      </w:r>
      <w:r>
        <w:rPr>
          <w:color w:val="000000"/>
          <w:sz w:val="20"/>
        </w:rPr>
        <w:t>Конфиденциально</w:t>
      </w:r>
    </w:p>
    <w:p>
      <w:pPr>
        <w:pStyle w:val="Normal"/>
        <w:ind w:firstLine="720" w:end="0"/>
        <w:jc w:val="both"/>
        <w:rPr>
          <w:b/>
          <w:color w:val="000000"/>
        </w:rPr>
      </w:pPr>
      <w:r>
        <w:rPr>
          <w:b/>
          <w:color w:val="000000"/>
        </w:rPr>
        <w:t xml:space="preserve">Детушева Е.С., 2020. </w:t>
      </w:r>
      <w:r>
        <w:rPr>
          <w:color w:val="000000"/>
        </w:rPr>
        <w:t>Отчёт о результатах разведочных работ на россыпное золото, проведенных в 2019-2020 гг. в долине руч. Чагоян, левого притока р.Зея, с подсчётом запасов по состоянию на 01.01.2021 г. Объект «</w:t>
      </w:r>
      <w:r>
        <w:rPr>
          <w:b/>
          <w:color w:val="000000"/>
        </w:rPr>
        <w:t>Чагоян</w:t>
      </w:r>
      <w:r>
        <w:rPr>
          <w:color w:val="000000"/>
        </w:rPr>
        <w:t>» (Шимановский р-н, N-52-XXXIII; БЛГ 03382 БЭ, Гр.10-19-1028, ГКМ(В)-620). Протокол ТКЗ Амурнедра № 1334 от 29.01.2021 г. – Благовещенск: ООО «Артель Восход», 2020. – 2 кн.-243 л., (187+56/</w:t>
      </w:r>
      <w:r>
        <w:rPr>
          <w:i/>
          <w:color w:val="000000"/>
        </w:rPr>
        <w:t>проток.</w:t>
      </w:r>
      <w:r>
        <w:rPr>
          <w:color w:val="000000"/>
        </w:rPr>
        <w:t xml:space="preserve">), 4/21 л.гр.пр. /// АТГФ-32066, од52439 (178 Мб); Арх./эл.-од55221 (958 Мб, </w:t>
      </w:r>
      <w:r>
        <w:rPr>
          <w:i/>
          <w:color w:val="000000"/>
        </w:rPr>
        <w:t>скан.первичн.документ.</w:t>
      </w:r>
      <w:r>
        <w:rPr>
          <w:color w:val="000000"/>
        </w:rPr>
        <w:t xml:space="preserve">). </w:t>
      </w:r>
      <w:r>
        <w:rPr>
          <w:color w:val="000000"/>
          <w:sz w:val="20"/>
        </w:rPr>
        <w:t>амо/Чагоян (инт.р.л.6-106)-лп Зея. Конфиденциально.</w:t>
      </w:r>
    </w:p>
    <w:p>
      <w:pPr>
        <w:pStyle w:val="Normal"/>
        <w:ind w:firstLine="720" w:end="0"/>
        <w:jc w:val="both"/>
        <w:rPr>
          <w:b/>
          <w:color w:val="000000"/>
        </w:rPr>
      </w:pPr>
      <w:r>
        <w:rPr>
          <w:b/>
          <w:color w:val="000000"/>
        </w:rPr>
        <w:t>Дешевенко В.Г. 1990.</w:t>
      </w:r>
      <w:r>
        <w:rPr>
          <w:color w:val="000000"/>
        </w:rPr>
        <w:t xml:space="preserve"> Отчетный баланс по россыпному золоту за 1990 г. по Анадырьской ГРЭ. - Анадырь, 1990. - 9 с. /// АТГФ-24600б-2</w:t>
      </w:r>
    </w:p>
    <w:p>
      <w:pPr>
        <w:pStyle w:val="Normal"/>
        <w:ind w:firstLine="720" w:end="0"/>
        <w:jc w:val="both"/>
        <w:rPr>
          <w:b/>
          <w:color w:val="000000"/>
        </w:rPr>
      </w:pPr>
      <w:r>
        <w:rPr>
          <w:b/>
          <w:color w:val="000000"/>
        </w:rPr>
        <w:t>Дешевенко В.Г. 1992.</w:t>
      </w:r>
      <w:r>
        <w:rPr>
          <w:color w:val="000000"/>
        </w:rPr>
        <w:t xml:space="preserve"> Отчет о результатах геологоразведочных работ на россыпное золото за 1992 г. - Анадырь: ГГГП “Анадырская ГРЭ”, 1992. - 1 кн.- 37 с. ///АТГФ-26064-3, од 51797 (53 Мб). амб/Анадырская ГРЭ на 1.1.93 </w:t>
      </w:r>
    </w:p>
    <w:p>
      <w:pPr>
        <w:pStyle w:val="Normal"/>
        <w:ind w:firstLine="720" w:end="0"/>
        <w:jc w:val="both"/>
        <w:rPr>
          <w:b/>
          <w:color w:val="000000"/>
        </w:rPr>
      </w:pPr>
      <w:r>
        <w:rPr>
          <w:b/>
          <w:color w:val="000000"/>
        </w:rPr>
        <w:t>Дешевенко В.Г., 1992</w:t>
      </w:r>
      <w:r>
        <w:rPr>
          <w:color w:val="000000"/>
        </w:rPr>
        <w:t>. Материалы подсчета запасов по месторождению р.Харга (инт. р.л. 96-118). - Анадырь: ГП “Доре”, 1992. - 1 кн. - 17 с. /// АТГФ - 26064-2, од52794-скан. (8 Мб)</w:t>
      </w:r>
    </w:p>
    <w:p>
      <w:pPr>
        <w:pStyle w:val="Normal"/>
        <w:ind w:firstLine="720" w:end="0"/>
        <w:jc w:val="both"/>
        <w:rPr>
          <w:b/>
          <w:color w:val="000000"/>
        </w:rPr>
      </w:pPr>
      <w:r>
        <w:rPr>
          <w:b/>
          <w:color w:val="000000"/>
        </w:rPr>
        <w:t>Дешевенко В.Г., 1993</w:t>
      </w:r>
      <w:r>
        <w:rPr>
          <w:color w:val="000000"/>
        </w:rPr>
        <w:t>. Акт на прием-передачу запасов россыпного золота месторождения руч.Корейский-Надяга и руч.Короткий-Корейский. - Анадырь: ГП “Доре”, 1993. - 1 кн.- 50 с., 25 гр.пр. ///АТГФ - 26044. авт, ндпо, адм/Мазановский р-н., амо, амт/акты перед.зап.</w:t>
      </w:r>
    </w:p>
    <w:p>
      <w:pPr>
        <w:pStyle w:val="Normal"/>
        <w:ind w:firstLine="720" w:end="0"/>
        <w:jc w:val="both"/>
        <w:rPr>
          <w:b/>
          <w:color w:val="000000"/>
        </w:rPr>
      </w:pPr>
      <w:r>
        <w:rPr>
          <w:b/>
          <w:color w:val="000000"/>
        </w:rPr>
        <w:t>Дешевенко В.Г., 1993.</w:t>
      </w:r>
      <w:r>
        <w:rPr>
          <w:color w:val="000000"/>
        </w:rPr>
        <w:t xml:space="preserve"> Акт на прием-передачу запасов россыпного золота месторождения руч.Оканак (лп Харги) в эксплуатацию. - Анадырь: ГП “Доре”, 1993. - 1 кн.- 50 с., 25 гр.пр. ///АТГФ - 26045. авт, ндпо, Селемджинский р-н., амо, амт/акты передачи запасов</w:t>
      </w:r>
    </w:p>
    <w:p>
      <w:pPr>
        <w:pStyle w:val="Normal"/>
        <w:ind w:firstLine="720" w:end="0"/>
        <w:jc w:val="both"/>
        <w:rPr>
          <w:b/>
          <w:color w:val="000000"/>
        </w:rPr>
      </w:pPr>
      <w:r>
        <w:rPr>
          <w:b/>
          <w:color w:val="000000"/>
        </w:rPr>
        <w:t>Дешевенко В.Г., 1993.</w:t>
      </w:r>
      <w:r>
        <w:rPr>
          <w:color w:val="000000"/>
        </w:rPr>
        <w:t xml:space="preserve"> Акт на прием-передачу запасов россыпного золота месторождения руч.Семертак (пп Селемджи) в эксплуатацию. - Анадырь: ГП “Доре”, 1993. - 1 кн.- 37с., 20 гр.пр. ///АТГФ - 26046. авт, ндпо, Селемджинский р-н., амо, амт/акты передачи запасов</w:t>
      </w:r>
    </w:p>
    <w:p>
      <w:pPr>
        <w:pStyle w:val="Normal"/>
        <w:ind w:firstLine="720" w:end="0"/>
        <w:jc w:val="both"/>
        <w:rPr>
          <w:b/>
          <w:color w:val="000000"/>
        </w:rPr>
      </w:pPr>
      <w:r>
        <w:rPr>
          <w:b/>
          <w:color w:val="000000"/>
        </w:rPr>
        <w:t>Дешевенко В.Г., 1993.</w:t>
      </w:r>
      <w:r>
        <w:rPr>
          <w:color w:val="000000"/>
        </w:rPr>
        <w:t xml:space="preserve"> Отчет о результатах геологоразведочных работ на россыпное золото за 1 квартал 1993 г. - Анадырь: ГП “Доре”, 1993. - 1 кн.- 22 с., 6 гр.пр. ///АТГФ - 26042</w:t>
      </w:r>
    </w:p>
    <w:p>
      <w:pPr>
        <w:pStyle w:val="Normal"/>
        <w:ind w:firstLine="720" w:end="0"/>
        <w:jc w:val="both"/>
        <w:rPr>
          <w:b/>
          <w:color w:val="000000"/>
        </w:rPr>
      </w:pPr>
      <w:r>
        <w:rPr>
          <w:b/>
          <w:color w:val="000000"/>
        </w:rPr>
        <w:t>Дешевенко В.Г., 1993.</w:t>
      </w:r>
      <w:r>
        <w:rPr>
          <w:color w:val="000000"/>
        </w:rPr>
        <w:t xml:space="preserve"> Отчет о результатах геологоразведочных работ на россыпное золото за 9 месяцев 1993 г. - Анадырь: ГП “Доре”, 1993. - 1 кн.- 29 с. , 7 гр.пр. ///АТГФ – 26043, од51817-скан. (68 МБ).</w:t>
      </w:r>
    </w:p>
    <w:p>
      <w:pPr>
        <w:pStyle w:val="Normal"/>
        <w:ind w:firstLine="720" w:end="0"/>
        <w:jc w:val="both"/>
        <w:rPr>
          <w:b/>
          <w:color w:val="000000"/>
        </w:rPr>
      </w:pPr>
      <w:r>
        <w:rPr>
          <w:b/>
          <w:color w:val="000000"/>
        </w:rPr>
        <w:t>Дешевенко В.Г., 1993. О</w:t>
      </w:r>
      <w:r>
        <w:rPr>
          <w:color w:val="000000"/>
        </w:rPr>
        <w:t>тчетный баланс запасов полезных ископаемых по форме 5-ГР по ГГГП «Анадырская ГРЭ» за 1992 г. – Анадырь: ГГГП АнГРЭ Чукотгеолкома, 1993. - 1 кн. - 8 л. ///АТГФ-24737-27</w:t>
      </w:r>
    </w:p>
    <w:p>
      <w:pPr>
        <w:pStyle w:val="Normal"/>
        <w:ind w:firstLine="720" w:end="0"/>
        <w:jc w:val="both"/>
        <w:rPr>
          <w:b/>
          <w:color w:val="000000"/>
        </w:rPr>
      </w:pPr>
      <w:r>
        <w:rPr>
          <w:b/>
          <w:color w:val="000000"/>
        </w:rPr>
        <w:t>Дешевенко В.Г., 1994.</w:t>
      </w:r>
      <w:r>
        <w:rPr>
          <w:color w:val="000000"/>
        </w:rPr>
        <w:t xml:space="preserve"> Акт на прием-передачу запасов россыпного золота месторождения р. Селемджа (инт.р.л.3674 - 3678) в эксплуатацию. - Анадырь: ГП “Доре”, 1994. - 1 кн.- 27 с., 5 гр.пр. ///АТГФ-26041</w:t>
      </w:r>
    </w:p>
    <w:p>
      <w:pPr>
        <w:pStyle w:val="Normal"/>
        <w:ind w:firstLine="720" w:end="0"/>
        <w:jc w:val="both"/>
        <w:rPr>
          <w:b/>
          <w:color w:val="000000"/>
        </w:rPr>
      </w:pPr>
      <w:r>
        <w:rPr>
          <w:b/>
          <w:color w:val="000000"/>
        </w:rPr>
        <w:t>Дешевенко В.Г., 1994.</w:t>
      </w:r>
      <w:r>
        <w:rPr>
          <w:color w:val="000000"/>
        </w:rPr>
        <w:t xml:space="preserve"> Отчетный баланс запасов россыпного золота по ГП "Доре" за 1993 год. - Анадырь: ГП "Доре", 1994. - 8 л., 7 гр.пр. /// АТГФ - 24977-2 </w:t>
      </w:r>
    </w:p>
    <w:p>
      <w:pPr>
        <w:pStyle w:val="Normal"/>
        <w:ind w:firstLine="720" w:end="0"/>
        <w:jc w:val="both"/>
        <w:rPr>
          <w:b/>
          <w:color w:val="000000"/>
        </w:rPr>
      </w:pPr>
      <w:r>
        <w:rPr>
          <w:b/>
          <w:color w:val="000000"/>
        </w:rPr>
        <w:t>Джабарова Н.К. и др., 1989.</w:t>
      </w:r>
      <w:r>
        <w:rPr>
          <w:color w:val="000000"/>
        </w:rPr>
        <w:t xml:space="preserve"> Заключение по воде скважины № 2990 в с.Константиновка Амурской области. Предварительная оценка лечебных свойств минеральных вод Амурской области. - Благовещенск: АО ДВИМС, 1989. - 1 кн.- 6 с. ///АТГФ - 26100-3, авт, ндпо, апи/вода минеральная, амо/Константиновское, Гонжинское, Игнашинское, Малоэльгоканское, Кислое озеро, Васильевка </w:t>
      </w:r>
    </w:p>
    <w:p>
      <w:pPr>
        <w:pStyle w:val="Normal"/>
        <w:ind w:firstLine="720" w:end="0"/>
        <w:jc w:val="both"/>
        <w:rPr>
          <w:b/>
          <w:color w:val="000000"/>
        </w:rPr>
      </w:pPr>
      <w:r>
        <w:rPr>
          <w:b/>
          <w:color w:val="000000"/>
        </w:rPr>
        <w:t>Джум В.А., 1999.</w:t>
      </w:r>
      <w:r>
        <w:rPr>
          <w:color w:val="000000"/>
        </w:rPr>
        <w:t xml:space="preserve"> Материалы к отчетному балансу запасов россыпного золота ООО “Ингул” за 1998 г. - п.Соловьевск, 1999. - 2 с. ///АТГФ-26522-1/2</w:t>
      </w:r>
    </w:p>
    <w:p>
      <w:pPr>
        <w:pStyle w:val="Normal"/>
        <w:ind w:firstLine="720" w:end="0"/>
        <w:jc w:val="both"/>
        <w:rPr>
          <w:b/>
          <w:color w:val="000000"/>
        </w:rPr>
      </w:pPr>
      <w:r>
        <w:rPr>
          <w:b/>
          <w:color w:val="000000"/>
        </w:rPr>
        <w:t xml:space="preserve">Джум В.А., 1999. </w:t>
      </w:r>
      <w:r>
        <w:rPr>
          <w:color w:val="000000"/>
        </w:rPr>
        <w:t>Материалы к отчетному балансу запасов россыпного золота ООО “Ингул” за 1999 г. - Тында, 1999. - 2 кн. - 38 с., 2 гр.пр. ///АТГФ-26618-5</w:t>
      </w:r>
    </w:p>
    <w:p>
      <w:pPr>
        <w:pStyle w:val="113"/>
        <w:ind w:firstLine="720" w:end="0"/>
        <w:jc w:val="both"/>
        <w:rPr>
          <w:b/>
          <w:color w:val="000000"/>
        </w:rPr>
      </w:pPr>
      <w:r>
        <w:rPr>
          <w:b/>
          <w:color w:val="000000"/>
        </w:rPr>
        <w:t xml:space="preserve">Джум В.А.2002. </w:t>
      </w:r>
      <w:r>
        <w:rPr>
          <w:color w:val="000000"/>
        </w:rPr>
        <w:t>Материалы к отчетному балансу запасов россыпного золота ООО ЗДП «Лукинда» за 2002 год (формы 5-гр, 70-тп). – Тында, 2002. – 1 кн.- 12 л., 3 гр.пр. /// АТГФ-27188</w:t>
      </w:r>
    </w:p>
    <w:p>
      <w:pPr>
        <w:pStyle w:val="Normal"/>
        <w:ind w:firstLine="720" w:end="0"/>
        <w:jc w:val="both"/>
        <w:rPr>
          <w:b/>
          <w:color w:val="000000"/>
        </w:rPr>
      </w:pPr>
      <w:r>
        <w:rPr>
          <w:b/>
          <w:color w:val="000000"/>
        </w:rPr>
        <w:t>Джурик В.И., Николаев В.В., 1975.</w:t>
      </w:r>
      <w:r>
        <w:rPr>
          <w:color w:val="000000"/>
        </w:rPr>
        <w:t xml:space="preserve"> Предварительная оценка исходного балла для района строящейся Зейской ГЭС (тема 33, раздел Ж: Сейсмогеология гидроузлов и определение их максимальной сейсмоопасности.). - Иркутск: ИЗК, 1975. - 1 кн. - 43 л. /// АТГФ-16793, од52513 (41 Мб)</w:t>
      </w:r>
    </w:p>
    <w:p>
      <w:pPr>
        <w:pStyle w:val="Normal"/>
        <w:ind w:firstLine="720" w:end="0"/>
        <w:jc w:val="both"/>
        <w:rPr>
          <w:b/>
          <w:color w:val="000000"/>
        </w:rPr>
      </w:pPr>
      <w:r>
        <w:rPr>
          <w:b/>
          <w:color w:val="000000"/>
        </w:rPr>
        <w:t>Джурик В.И., Ольшевский Н.Г., 1976.</w:t>
      </w:r>
      <w:r>
        <w:rPr>
          <w:color w:val="000000"/>
        </w:rPr>
        <w:t xml:space="preserve"> Сейсмическое микрорайонирование района строительства Зейской ГЭС (площадок гидроузла, ОРУ, жилого поселка). Тема 33: «Сейсмичность и сейсмическое районирование Восточной Сибири», раздел: «Оценка параметров колебания грунтов, разработка новых приемов сейсмического микрорайонирования». - Иркутск: ИЗК, 1976. - 1 кн.-95 л., в т.ч. 25 гр.пр. /// АТГФ-17534, од52513 (234 Мб)</w:t>
      </w:r>
    </w:p>
    <w:p>
      <w:pPr>
        <w:pStyle w:val="Normal"/>
        <w:ind w:firstLine="720" w:end="0"/>
        <w:jc w:val="both"/>
        <w:rPr>
          <w:b/>
          <w:color w:val="000000"/>
        </w:rPr>
      </w:pPr>
      <w:r>
        <w:rPr>
          <w:b/>
          <w:color w:val="000000"/>
        </w:rPr>
        <w:t>Дзевановский Ю.К., 1955.</w:t>
      </w:r>
      <w:r>
        <w:rPr>
          <w:color w:val="000000"/>
        </w:rPr>
        <w:t xml:space="preserve"> Геология Алдано-Нюкжинского водораздела (Западное окончание хребта Станового). - Л.: ВСЕГЕИ, 1955. - 105 с., 4 гр.пр. ///АТГФ-6561.</w:t>
      </w:r>
    </w:p>
    <w:p>
      <w:pPr>
        <w:pStyle w:val="Normal"/>
        <w:ind w:firstLine="720" w:end="0"/>
        <w:jc w:val="both"/>
        <w:rPr>
          <w:b/>
          <w:color w:val="000000"/>
        </w:rPr>
      </w:pPr>
      <w:r>
        <w:rPr>
          <w:b/>
          <w:color w:val="000000"/>
        </w:rPr>
        <w:t>Дзевановский Ю.К., Лагздина Г.Ю., Миронюк Е.П., Тарасова В.Г., 1961.</w:t>
      </w:r>
      <w:r>
        <w:rPr>
          <w:color w:val="000000"/>
        </w:rPr>
        <w:t xml:space="preserve"> Геологическая карта Алданского горнопромышленного района масштаба 1:5ОО ООО. - Л.-М.: ВСЕГЕИ - Госгеолтехиздат, 1961. - 155 с., 4 гр.пр. /// АТГФ - 24957. авт., Тындинский р-н, АМТ/карта, Якутия </w:t>
      </w:r>
    </w:p>
    <w:p>
      <w:pPr>
        <w:pStyle w:val="Normal"/>
        <w:tabs>
          <w:tab w:val="clear" w:pos="720"/>
          <w:tab w:val="left" w:pos="0" w:leader="none"/>
        </w:tabs>
        <w:ind w:firstLine="709" w:end="0"/>
        <w:jc w:val="both"/>
        <w:rPr>
          <w:b/>
          <w:color w:val="000000"/>
        </w:rPr>
      </w:pPr>
      <w:r>
        <w:rPr>
          <w:b/>
          <w:color w:val="000000"/>
        </w:rPr>
        <w:t>Дзядок С.А. и др., 2021.</w:t>
      </w:r>
      <w:r>
        <w:rPr>
          <w:color w:val="000000"/>
        </w:rPr>
        <w:t xml:space="preserve"> (Книга 1, 2). </w:t>
      </w:r>
      <w:r>
        <w:rPr>
          <w:color w:val="000000"/>
          <w:lang w:eastAsia="en-US"/>
        </w:rPr>
        <w:t>Отчёт о результатах работ по объекту «Поисковые работы на гидрогенный тип уранового оруденения на Кульдурской площади Хинганского плато (Амурская область, Еврейская АО)» за 2018-2021 гг. Государственный контракт № 11/2018 от 24.07.2018 г. (</w:t>
      </w:r>
      <w:r>
        <w:rPr>
          <w:color w:val="000000"/>
        </w:rPr>
        <w:t xml:space="preserve">Архаринский р-н Амур.обл., Облученский р-н ЕАО; М-52-XXIII, М-52-XXIV, М-52-XXIX, М-52-XXX; </w:t>
      </w:r>
      <w:r>
        <w:rPr>
          <w:color w:val="000000"/>
          <w:lang w:eastAsia="en-US"/>
        </w:rPr>
        <w:t xml:space="preserve">БИР 00472 ТП, </w:t>
      </w:r>
      <w:r>
        <w:rPr>
          <w:color w:val="000000"/>
        </w:rPr>
        <w:t>Гр.99-19-36</w:t>
      </w:r>
      <w:r>
        <w:rPr>
          <w:color w:val="000000"/>
          <w:lang w:eastAsia="en-US"/>
        </w:rPr>
        <w:t>).</w:t>
      </w:r>
      <w:r>
        <w:rPr>
          <w:color w:val="000000"/>
        </w:rPr>
        <w:t xml:space="preserve"> // </w:t>
      </w:r>
      <w:r>
        <w:rPr>
          <w:b/>
          <w:color w:val="000000"/>
        </w:rPr>
        <w:t>Мельников П.В. и др., 2021</w:t>
      </w:r>
      <w:r>
        <w:rPr>
          <w:color w:val="000000"/>
        </w:rPr>
        <w:t xml:space="preserve">. (Книга 3). Отчёт о результатах работ ФГБУ НФ ВСЕГЕИ «Комплексные аэрогеофизические исследования в рамках объекта «Поисковые работы на гидрогенный тип уранового оруденения на Кульдурской площади Хинганского плато (Амурская область, Еврейская АО)». </w:t>
      </w:r>
      <w:r>
        <w:rPr>
          <w:color w:val="000000"/>
          <w:spacing w:val="10"/>
        </w:rPr>
        <w:t xml:space="preserve">Отчёт по </w:t>
      </w:r>
      <w:r>
        <w:rPr>
          <w:color w:val="000000"/>
        </w:rPr>
        <w:t xml:space="preserve">договору № 418-18п от 18.09.2018 года с АО «Урангео». Протокол НТС Дальнедра б/№ от 13.09.2021. </w:t>
      </w:r>
      <w:r>
        <w:rPr>
          <w:color w:val="000000"/>
          <w:lang w:eastAsia="en-US"/>
        </w:rPr>
        <w:t xml:space="preserve">– Москва: АО «Росгеология», </w:t>
      </w:r>
      <w:r>
        <w:rPr>
          <w:bCs/>
          <w:color w:val="000000"/>
        </w:rPr>
        <w:t xml:space="preserve">ОСП «Сосновгеология» АО «Урангео», 2021 г. – 3 кн., 76/93 л.гр.пр. </w:t>
      </w:r>
      <w:r>
        <w:rPr>
          <w:color w:val="000000"/>
        </w:rPr>
        <w:t>/// АТГФ</w:t>
      </w:r>
      <w:r>
        <w:rPr>
          <w:b/>
          <w:color w:val="000000"/>
        </w:rPr>
        <w:t>-од52537+сервер</w:t>
      </w:r>
      <w:r>
        <w:rPr>
          <w:color w:val="000000"/>
        </w:rPr>
        <w:t xml:space="preserve"> (25710 Мб</w:t>
      </w:r>
      <w:r>
        <w:rPr>
          <w:i/>
          <w:color w:val="000000"/>
        </w:rPr>
        <w:t>, отчёт, первичная документация</w:t>
      </w:r>
      <w:r>
        <w:rPr>
          <w:b/>
          <w:color w:val="000000"/>
        </w:rPr>
        <w:t>)</w:t>
      </w:r>
      <w:r>
        <w:rPr>
          <w:color w:val="000000"/>
        </w:rPr>
        <w:t>.</w:t>
      </w:r>
      <w:r>
        <w:rPr>
          <w:color w:val="000000"/>
          <w:sz w:val="20"/>
        </w:rPr>
        <w:t xml:space="preserve"> </w:t>
      </w:r>
      <w:r>
        <w:rPr>
          <w:rFonts w:eastAsia="Calibri"/>
          <w:color w:val="000000"/>
          <w:sz w:val="20"/>
        </w:rPr>
        <w:t>Общедоступно.</w:t>
      </w:r>
      <w:r>
        <w:rPr>
          <w:rFonts w:eastAsia="Calibri"/>
          <w:color w:val="000000"/>
        </w:rPr>
        <w:t xml:space="preserve"> </w:t>
      </w:r>
    </w:p>
    <w:p>
      <w:pPr>
        <w:pStyle w:val="Normal"/>
        <w:ind w:firstLine="709" w:end="0"/>
        <w:jc w:val="both"/>
        <w:rPr>
          <w:b/>
          <w:color w:val="000000"/>
        </w:rPr>
      </w:pPr>
      <w:r>
        <w:rPr>
          <w:b/>
          <w:color w:val="000000"/>
        </w:rPr>
        <w:t>Дзядок С.А., Тирских С.С. и др., 2017.</w:t>
      </w:r>
      <w:r>
        <w:rPr>
          <w:color w:val="000000"/>
        </w:rPr>
        <w:t xml:space="preserve"> Отчёт о результатах работ по объекту: «Опережающие геолого-геофизические работы на гидрогенный тип уранового оруденения на Нижне-Бурейской площади Амуро-Зейской депрессии (Амурская область)» за 2015-2017 гг. Госконтракт №14/2015 от 30.06.2015. Объект № 620-6 (100-7) (Архаринский, Бурейский р-ны; M-52-XVI, XVII, XXII, XXIII; БЛГ 02777 ТП, Гр.10-15-470). Протокол НТС Амурнедра № 1194 от 11.12.2017, утв.18.12.2017 г. Дальнедра. – Москва: Дальнедра, АО «Росгеология», 2017. – 5 кн.-847 л. (234+263+87+124+139), 4 папки – 95/174 л.гр.пр. /// АТГФ-31297, од52137 (1398 Мб); Арх.1445 (11 обр.керна), Арх./эл. – од55113 (10,8 ГБ, скан.первичн. докум.). </w:t>
      </w:r>
      <w:r>
        <w:rPr>
          <w:color w:val="000000"/>
          <w:sz w:val="20"/>
        </w:rPr>
        <w:t>уран/объекты (Нижне-Бурейская площадь: участки: Долдыканский, Центральный, Удалой. Общедоступно.</w:t>
      </w:r>
    </w:p>
    <w:p>
      <w:pPr>
        <w:pStyle w:val="Normal"/>
        <w:ind w:firstLine="709" w:end="0"/>
        <w:jc w:val="both"/>
        <w:rPr>
          <w:b/>
          <w:color w:val="000000"/>
        </w:rPr>
      </w:pPr>
      <w:r>
        <w:rPr>
          <w:b/>
          <w:color w:val="000000"/>
        </w:rPr>
        <w:t>Диденко Е.В., 2011.</w:t>
      </w:r>
      <w:r>
        <w:rPr>
          <w:color w:val="000000"/>
        </w:rPr>
        <w:t xml:space="preserve"> Сведения о выполнении условий пользования недрами при добыче твердых полезных ископаемых по ОРПИ (ПГС) по косе р.Уркан, напротив с.Ивановка в Зейском районе за 2010 г. по форме 2-лс. – Зея: ОАО «ДЭП № 201», 2011. – 1 кн.-10 л. /// АТГФ-28838-21.</w:t>
      </w:r>
    </w:p>
    <w:p>
      <w:pPr>
        <w:pStyle w:val="Normal"/>
        <w:ind w:firstLine="709" w:end="0"/>
        <w:jc w:val="both"/>
        <w:rPr>
          <w:b/>
          <w:color w:val="000000"/>
        </w:rPr>
      </w:pPr>
      <w:r>
        <w:rPr>
          <w:b/>
          <w:color w:val="000000"/>
        </w:rPr>
        <w:t>Диденко Е.В., 2012.</w:t>
      </w:r>
      <w:r>
        <w:rPr>
          <w:color w:val="000000"/>
        </w:rPr>
        <w:t xml:space="preserve"> Сведения о выполнении условий пользования недрами при добыче твердых полезных ископаемых (ПГС) за 2011 г. по форме 2-лс. – Зея: ОАО «ДЭП № 201», 2012. – 1 кн.-10 л. /// АТГФ-29065-23.</w:t>
      </w:r>
    </w:p>
    <w:p>
      <w:pPr>
        <w:pStyle w:val="Normal"/>
        <w:ind w:firstLine="720" w:end="0"/>
        <w:jc w:val="both"/>
        <w:rPr>
          <w:b/>
          <w:color w:val="000000"/>
        </w:rPr>
      </w:pPr>
      <w:r>
        <w:rPr>
          <w:b/>
          <w:color w:val="000000"/>
        </w:rPr>
        <w:t>Диденко С.И., 1963.</w:t>
      </w:r>
      <w:r>
        <w:rPr>
          <w:color w:val="000000"/>
        </w:rPr>
        <w:t xml:space="preserve"> Отчет о результатах сейсморазведочных работ, проведенных Екатеринославской партией в 1962-63 гг.в Амурской обл. - Хабаровск: ДВТГУ, 1963. - 85 с. 48 гр.пр. ///АТГФ-10066. </w:t>
      </w:r>
    </w:p>
    <w:p>
      <w:pPr>
        <w:pStyle w:val="Normal"/>
        <w:ind w:firstLine="720" w:end="0"/>
        <w:jc w:val="both"/>
        <w:rPr>
          <w:b/>
          <w:color w:val="000000"/>
        </w:rPr>
      </w:pPr>
      <w:r>
        <w:rPr>
          <w:b/>
          <w:color w:val="000000"/>
        </w:rPr>
        <w:t>Диденко С.И., 1964.</w:t>
      </w:r>
      <w:r>
        <w:rPr>
          <w:color w:val="000000"/>
        </w:rPr>
        <w:t xml:space="preserve"> Отчет о результатах сейсморазведочных работ, проведенных Лермонтовской партией в 1963-64 гг. в Амурской обл. - Хабаровск: ДВТГУ, 1963. – 3 кн.- 121 л. (108+4+9), 48 гр.пр. ///АТГФ-10716, од51598 (3 кн., 6 гр.пр.: 194 МБ).</w:t>
      </w:r>
    </w:p>
    <w:p>
      <w:pPr>
        <w:pStyle w:val="Normal"/>
        <w:ind w:firstLine="720" w:end="0"/>
        <w:jc w:val="both"/>
        <w:rPr>
          <w:b/>
          <w:color w:val="000000"/>
        </w:rPr>
      </w:pPr>
      <w:r>
        <w:rPr>
          <w:b/>
          <w:color w:val="000000"/>
        </w:rPr>
        <w:t>Дикарева Л.Ф., Минаева В.И., 1951.</w:t>
      </w:r>
      <w:r>
        <w:rPr>
          <w:color w:val="000000"/>
        </w:rPr>
        <w:t xml:space="preserve"> Отчет о геолого-разведочных работах на Бамском месторождении глин для действующего кирпичного завода № 4 Амурского Облпромстрома (по работам 1950 года). - Хабаровск: Геолстромтрест ДВО, 1951. - 2 кн. – 129 л. (109+20/протокол, экз. № 5), 5/на 9 л.гр.пр. (из них: кальки-5 л., синки-4 л.). /// АТГФ-3764, од50313; (+см.АТГФ-29088-26: Протокол ДВ ТКЗ № 8 от 26.03.1952, экз. № 2 ). </w:t>
      </w:r>
    </w:p>
    <w:p>
      <w:pPr>
        <w:pStyle w:val="Normal"/>
        <w:ind w:firstLine="720" w:end="0"/>
        <w:jc w:val="both"/>
        <w:rPr>
          <w:b/>
          <w:color w:val="000000"/>
        </w:rPr>
      </w:pPr>
      <w:r>
        <w:rPr>
          <w:b/>
          <w:color w:val="000000"/>
        </w:rPr>
        <w:t>Дикты и планы</w:t>
      </w:r>
      <w:r>
        <w:rPr>
          <w:color w:val="000000"/>
        </w:rPr>
        <w:t xml:space="preserve"> по Сиваглинскому объекту, 1989-92 гг. (бассейн р.Чукан Б.- пп Зеи) м-ба 1:2.000 (к отчетам: Тарасюк, 1991 и Савенко, 1992). </w:t>
      </w:r>
      <w:r>
        <w:rPr>
          <w:b/>
          <w:color w:val="000000"/>
        </w:rPr>
        <w:t>-</w:t>
      </w:r>
      <w:r>
        <w:rPr>
          <w:color w:val="000000"/>
        </w:rPr>
        <w:t xml:space="preserve"> 95 гр.пр. ///Арх. 180-9, 10 </w:t>
      </w:r>
    </w:p>
    <w:p>
      <w:pPr>
        <w:pStyle w:val="Normal"/>
        <w:ind w:firstLine="720" w:end="0"/>
        <w:jc w:val="both"/>
        <w:rPr>
          <w:b/>
          <w:color w:val="000000"/>
        </w:rPr>
      </w:pPr>
      <w:r>
        <w:rPr>
          <w:b/>
          <w:color w:val="000000"/>
        </w:rPr>
        <w:t>Димитров Г.В., 1950.</w:t>
      </w:r>
      <w:r>
        <w:rPr>
          <w:color w:val="000000"/>
        </w:rPr>
        <w:t xml:space="preserve"> Отчет о работах Охокского отряда по проверке заявки на молибден за 1950 г. - Чита: Чит.ГУ, 1950. - 64 с., 25 гр.пр. ///АТГФ-6554.</w:t>
      </w:r>
    </w:p>
    <w:p>
      <w:pPr>
        <w:pStyle w:val="Normal"/>
        <w:ind w:firstLine="720" w:end="0"/>
        <w:jc w:val="both"/>
        <w:rPr>
          <w:b/>
          <w:color w:val="000000"/>
        </w:rPr>
      </w:pPr>
      <w:r>
        <w:rPr>
          <w:b/>
          <w:color w:val="000000"/>
        </w:rPr>
        <w:t>Диомидова В.А., 1955.</w:t>
      </w:r>
      <w:r>
        <w:rPr>
          <w:color w:val="000000"/>
        </w:rPr>
        <w:t xml:space="preserve"> Объяснительная записка к металлогеническим картам золотоносных провинций СССР. Джугджурская провинция. - М.: Главзолото, 1955. - 106 л. /// АТГФ-4962, авт, Якутия, Хабаровский край </w:t>
      </w:r>
    </w:p>
    <w:p>
      <w:pPr>
        <w:pStyle w:val="Normal"/>
        <w:ind w:firstLine="720" w:end="0"/>
        <w:jc w:val="both"/>
        <w:rPr>
          <w:b/>
          <w:color w:val="000000"/>
        </w:rPr>
      </w:pPr>
      <w:r>
        <w:rPr>
          <w:b/>
          <w:color w:val="000000"/>
        </w:rPr>
        <w:t xml:space="preserve">Дистанционное зондирование </w:t>
      </w:r>
      <w:r>
        <w:rPr>
          <w:color w:val="000000"/>
        </w:rPr>
        <w:t>природных ресурсов из космоса. - Иркутск: ФГУП “ВостСибНИИГГиМС”, 1999. - 1 с. ///АТГФ-24748-00/29</w:t>
      </w:r>
    </w:p>
    <w:p>
      <w:pPr>
        <w:pStyle w:val="Normal"/>
        <w:ind w:firstLine="720" w:end="0"/>
        <w:jc w:val="both"/>
        <w:rPr>
          <w:b/>
          <w:color w:val="000000"/>
        </w:rPr>
      </w:pPr>
      <w:r>
        <w:rPr>
          <w:b/>
          <w:color w:val="000000"/>
        </w:rPr>
        <w:t>Дитмар В.Г.</w:t>
      </w:r>
      <w:r>
        <w:rPr>
          <w:color w:val="000000"/>
        </w:rPr>
        <w:t xml:space="preserve"> Геологическая карта бассейна рек Гарь и Янкан, масштаб 1:200.000. - Л.: ВСЕГЕИ - 2 гр.пр. ///АТГФ-18684</w:t>
      </w:r>
    </w:p>
    <w:p>
      <w:pPr>
        <w:pStyle w:val="Normal"/>
        <w:ind w:firstLine="720" w:end="0"/>
        <w:jc w:val="both"/>
        <w:rPr>
          <w:b/>
          <w:color w:val="000000"/>
        </w:rPr>
      </w:pPr>
      <w:r>
        <w:rPr>
          <w:b/>
          <w:color w:val="000000"/>
        </w:rPr>
        <w:t>Дитмар В.Г., Прозоров В.Я., Подкопаев Е.И., Трумпе Г.И., 1941.</w:t>
      </w:r>
      <w:r>
        <w:rPr>
          <w:color w:val="000000"/>
        </w:rPr>
        <w:t xml:space="preserve"> Партизанское железорудное месторождение (отчет по работам 1940 г.). - Л.: Комитет по делам геологии, ДВ экспедиция, 1941. – 1 кн.- 243 л., 6 гр.пр. /// АТГФ-2878, од50150. </w:t>
      </w:r>
    </w:p>
    <w:p>
      <w:pPr>
        <w:pStyle w:val="Normal"/>
        <w:ind w:firstLine="720" w:end="0"/>
        <w:jc w:val="both"/>
        <w:rPr>
          <w:b/>
          <w:color w:val="000000"/>
        </w:rPr>
      </w:pPr>
      <w:r>
        <w:rPr>
          <w:b/>
          <w:color w:val="000000"/>
        </w:rPr>
        <w:t>Дмитренко В.Н., 1974.</w:t>
      </w:r>
      <w:r>
        <w:rPr>
          <w:color w:val="000000"/>
        </w:rPr>
        <w:t xml:space="preserve"> Отчет о производстве инженерно-геологических изысканий по осушительной системе в колхозе «Ленинский путь» Архаринского района Амурской области, III очередь. – Благовещенск: Дальгипроводхоз, 1974. - 1 кн.-108 л., 5 л.гр.пр. /// АТГФ-16277</w:t>
      </w:r>
    </w:p>
    <w:p>
      <w:pPr>
        <w:pStyle w:val="Normal"/>
        <w:ind w:firstLine="720" w:end="0"/>
        <w:jc w:val="both"/>
        <w:rPr>
          <w:b/>
          <w:bCs/>
          <w:color w:val="000000"/>
        </w:rPr>
      </w:pPr>
      <w:r>
        <w:rPr>
          <w:b/>
          <w:color w:val="000000"/>
        </w:rPr>
        <w:t>Дмитренко В.Н., 1977.</w:t>
      </w:r>
      <w:r>
        <w:rPr>
          <w:color w:val="000000"/>
        </w:rPr>
        <w:t xml:space="preserve"> Отчет о производстве инженерно-геологических изысканий под плотину и орошаемые ДКП в к-зе “Прогресс” Константиновского р-на Амурской области. - Благовещенск: Дальгипроводхоз, 1977. - 160 с. 16 гр.пр. /// АТГФ-17960.</w:t>
      </w:r>
    </w:p>
    <w:p>
      <w:pPr>
        <w:pStyle w:val="Normal"/>
        <w:ind w:firstLine="709" w:end="0"/>
        <w:jc w:val="both"/>
        <w:rPr>
          <w:b/>
          <w:color w:val="000000"/>
        </w:rPr>
      </w:pPr>
      <w:r>
        <w:rPr>
          <w:b/>
          <w:bCs/>
          <w:color w:val="000000"/>
        </w:rPr>
        <w:t xml:space="preserve">Дмитренко В.С. и др., 2012. </w:t>
      </w:r>
      <w:r>
        <w:rPr>
          <w:bCs/>
          <w:color w:val="000000"/>
        </w:rPr>
        <w:t>Отчёт о результатах разведочных работ на флангах месторождения Пионер с подсчётом запасов золота по состоянию на 01.01.2010 г. и 01.01.2011 г. (</w:t>
      </w:r>
      <w:r>
        <w:rPr>
          <w:b/>
          <w:bCs/>
          <w:color w:val="000000"/>
        </w:rPr>
        <w:t xml:space="preserve">Бахмутовский </w:t>
      </w:r>
      <w:r>
        <w:rPr>
          <w:bCs/>
          <w:color w:val="000000"/>
        </w:rPr>
        <w:t>объект,</w:t>
      </w:r>
      <w:r>
        <w:rPr>
          <w:b/>
          <w:bCs/>
          <w:color w:val="000000"/>
        </w:rPr>
        <w:t xml:space="preserve"> </w:t>
      </w:r>
      <w:r>
        <w:rPr>
          <w:bCs/>
          <w:color w:val="000000"/>
        </w:rPr>
        <w:t>дополнение № 3</w:t>
      </w:r>
      <w:r>
        <w:rPr>
          <w:b/>
          <w:bCs/>
          <w:color w:val="000000"/>
        </w:rPr>
        <w:t xml:space="preserve">). </w:t>
      </w:r>
      <w:r>
        <w:rPr>
          <w:bCs/>
          <w:color w:val="000000"/>
        </w:rPr>
        <w:t>Том I. Оперативный подсчёт запасов по северо-восточному флангу рудной зоны Бахмут месторождения Пионер по состоянию на 01.01.2010 г. Том II. Оперативный подсчёт запасов по северо-восточному флангу рудной зоны Бахмут (ПР-464-544) месторождения Пионер по состоянию на 01.01.2011 г. (Зейский, Магдагачинский р-ны; N-52-XIX, лц.БЛГ 01181 БР, Гр.10-10-71. Протокол НТС Амурнедра № 1032 от 08.05.2013). – Хабаровск: ОАО «Покровский рудник», ЗАО ГРК «Дальгеология», 2012. – 8 кн.-1310 л. (156+212+256+109) + (105+199+208+65), 93 л.гр.пр. (43+50). /// АТГФ-29404, од51728 (937 Мб), б/Арх. (первич. мат-лы в ОАО «Покоровский рудник»).</w:t>
      </w:r>
    </w:p>
    <w:p>
      <w:pPr>
        <w:pStyle w:val="Normal"/>
        <w:ind w:firstLine="720" w:end="0"/>
        <w:jc w:val="both"/>
        <w:rPr>
          <w:b/>
          <w:color w:val="000000"/>
        </w:rPr>
      </w:pPr>
      <w:r>
        <w:rPr>
          <w:b/>
          <w:color w:val="000000"/>
        </w:rPr>
        <w:t xml:space="preserve">Дмитренко В.С. и др., 2014. </w:t>
      </w:r>
      <w:r>
        <w:rPr>
          <w:color w:val="000000"/>
        </w:rPr>
        <w:t>Отчёт о результатах разведочных работ на флангах месторождения Пионер за 2011-2014 гг. Объект «</w:t>
      </w:r>
      <w:r>
        <w:rPr>
          <w:b/>
          <w:color w:val="000000"/>
        </w:rPr>
        <w:t>Пионер-фланги</w:t>
      </w:r>
      <w:r>
        <w:rPr>
          <w:color w:val="000000"/>
        </w:rPr>
        <w:t>». (Зейский, Магдагачинский р-ны; N-52-XIX, БЛГ 01181 БР, Гр.10-11-166, ГКМ(А)-46 замена, золото коренное). Протокол НТС Амурнедра № 1081 от 24.02.2015 г. – Благовещенск, Хабаровск: ОАО «Покровский рудник», ЗАО ГРК «Дальгеология», 2014. – 6 кн.-1440 л. (157+310+308+128+246+291); 203 л.гр.пр. /// АТГФ-29924, од51956 (4352 Мб), Арх.1253 (первич.докум., коллекции образцов, шлифов).</w:t>
      </w:r>
    </w:p>
    <w:p>
      <w:pPr>
        <w:pStyle w:val="Normal"/>
        <w:ind w:firstLine="720" w:end="0"/>
        <w:jc w:val="both"/>
        <w:rPr>
          <w:b/>
          <w:color w:val="000000"/>
        </w:rPr>
      </w:pPr>
      <w:r>
        <w:rPr>
          <w:b/>
          <w:color w:val="000000"/>
        </w:rPr>
        <w:t>Дмитренко В.С., 2009.</w:t>
      </w:r>
      <w:r>
        <w:rPr>
          <w:color w:val="000000"/>
        </w:rPr>
        <w:t xml:space="preserve"> Отчёт о результатах разведочных и опытно-промышленных работ на месторождении Пионер с подсчётом запасов по состоянию на 01.01.2009 г.</w:t>
      </w:r>
      <w:r>
        <w:rPr>
          <w:b/>
          <w:color w:val="000000"/>
        </w:rPr>
        <w:t xml:space="preserve"> </w:t>
      </w:r>
      <w:r>
        <w:rPr>
          <w:color w:val="000000"/>
        </w:rPr>
        <w:t xml:space="preserve">Объект </w:t>
      </w:r>
      <w:r>
        <w:rPr>
          <w:b/>
          <w:color w:val="000000"/>
        </w:rPr>
        <w:t>«Бахмутовский»</w:t>
      </w:r>
      <w:r>
        <w:rPr>
          <w:color w:val="000000"/>
        </w:rPr>
        <w:t xml:space="preserve">. (Зейский, Магдагачинский р-ны, N-52-XIX, лц.БЛГ 01181 БР, Гр.47-05-34). Протокол ГКЗ Роснедра № 2031 от 02.09.2009 г. - Хабаровск: ОАО «Покровский рудник», ЗАО ГРК «Дальгеология», 2009. – 17 кн. - 4066 л., 383 л.гр.пр. /// АТГФ-28652, од51456 (1124 Мб), б/Арх. </w:t>
      </w:r>
    </w:p>
    <w:p>
      <w:pPr>
        <w:pStyle w:val="Normal"/>
        <w:ind w:firstLine="720" w:end="0"/>
        <w:jc w:val="both"/>
        <w:rPr>
          <w:b/>
          <w:bCs/>
          <w:color w:val="000000"/>
        </w:rPr>
      </w:pPr>
      <w:r>
        <w:rPr>
          <w:b/>
          <w:color w:val="000000"/>
        </w:rPr>
        <w:t>Дмитренко В.С., 2010.</w:t>
      </w:r>
      <w:r>
        <w:rPr>
          <w:color w:val="000000"/>
        </w:rPr>
        <w:t xml:space="preserve"> Оперативный подсчёт запасов по северо-восточному флангу рудной зоны Бахмут месторождения Пионер по состоянию на 01.01.2010 г. (</w:t>
      </w:r>
      <w:r>
        <w:rPr>
          <w:b/>
          <w:color w:val="000000"/>
        </w:rPr>
        <w:t>Бахмутовский</w:t>
      </w:r>
      <w:r>
        <w:rPr>
          <w:color w:val="000000"/>
        </w:rPr>
        <w:t xml:space="preserve"> объект). Протокол АмурТКЗ № 738 от 12.05.2010. (Зейский, Магдагачинский р-ны, N-52-XIX, лц.БЛГ 01181 БР, Гр.10-10-71). – Хабаровск: ОАО «Покровский рудник», ЗАО ГРК «Дальгеология», 2010. – 5 кн.- 809 л., 43 л.гр.пр. /// АТГФ-28651, од51455 (992 Мб)</w:t>
      </w:r>
    </w:p>
    <w:p>
      <w:pPr>
        <w:pStyle w:val="Normal"/>
        <w:ind w:firstLine="709" w:end="0"/>
        <w:jc w:val="both"/>
        <w:rPr>
          <w:b/>
          <w:bCs/>
          <w:color w:val="000000"/>
        </w:rPr>
      </w:pPr>
      <w:r>
        <w:rPr>
          <w:b/>
          <w:bCs/>
          <w:color w:val="000000"/>
        </w:rPr>
        <w:t xml:space="preserve">Дмитренко В.С., 2011. </w:t>
      </w:r>
      <w:r>
        <w:rPr>
          <w:color w:val="000000"/>
        </w:rPr>
        <w:t xml:space="preserve">Оперативный подсчёт запасов по северо-восточному флангу зоны Бахмут (ПР-464 – ПР-544) месторождения Пионер по состоянию на 01.01.2011. </w:t>
      </w:r>
      <w:r>
        <w:rPr>
          <w:bCs/>
          <w:color w:val="000000"/>
        </w:rPr>
        <w:t>Объект</w:t>
      </w:r>
      <w:r>
        <w:rPr>
          <w:b/>
          <w:bCs/>
          <w:color w:val="000000"/>
        </w:rPr>
        <w:t xml:space="preserve"> «Бахмутовский»</w:t>
      </w:r>
      <w:r>
        <w:rPr>
          <w:color w:val="000000"/>
        </w:rPr>
        <w:t>. (Магдагачинский, Зейский р-ны; N-52-XIX, лц.БЛГ 01181 БР, Гр.10-10-71). Протокол АмурТКЗ № 768 от 23.03.2011. – Хабаровск: ОАО «Покровский рудник», ЗАО ГРК «Дальгеология», 2011. – 3 пап.: 6 кн.-690 л., 59 л.гр.пр.: отчёт (115+210+208) л., 48/52 л.гр.пр. + протокол (45+32+80) л., 5/7 л.гр.пр. /// АТГФ-</w:t>
      </w:r>
      <w:r>
        <w:rPr>
          <w:bCs/>
          <w:color w:val="000000"/>
        </w:rPr>
        <w:t>28695</w:t>
      </w:r>
      <w:r>
        <w:rPr>
          <w:color w:val="000000"/>
        </w:rPr>
        <w:t>, од</w:t>
      </w:r>
      <w:r>
        <w:rPr>
          <w:bCs/>
          <w:color w:val="000000"/>
        </w:rPr>
        <w:t>51496</w:t>
      </w:r>
      <w:r>
        <w:rPr>
          <w:color w:val="000000"/>
        </w:rPr>
        <w:t xml:space="preserve"> (508 МБ)</w:t>
      </w:r>
    </w:p>
    <w:p>
      <w:pPr>
        <w:pStyle w:val="Normal"/>
        <w:ind w:firstLine="709" w:end="0"/>
        <w:jc w:val="both"/>
        <w:rPr>
          <w:b/>
          <w:color w:val="000000"/>
        </w:rPr>
      </w:pPr>
      <w:r>
        <w:rPr>
          <w:b/>
          <w:bCs/>
          <w:color w:val="000000"/>
        </w:rPr>
        <w:t>Дмитренко В.С., 2012</w:t>
      </w:r>
      <w:r>
        <w:rPr>
          <w:color w:val="000000"/>
        </w:rPr>
        <w:t>. Оперативный подсчёт запасов по северо-восточному флангу зоны Бахмут (ПР-592 – ПР-604) и зонам Николаевская, Восточная, Звёздочка, Западная месторождения Пионер по состоянию на 01.01.2012 г. (</w:t>
      </w:r>
      <w:r>
        <w:rPr>
          <w:b/>
          <w:bCs/>
          <w:color w:val="000000"/>
        </w:rPr>
        <w:t>Алкаган-Адамовский, Бахмутовский объекты</w:t>
      </w:r>
      <w:r>
        <w:rPr>
          <w:color w:val="000000"/>
        </w:rPr>
        <w:t>). (Зейский, Магдагачинский р-ны; N-52-XIX; лц.БЛГ 02191 БР, БЛГ 01181 БР; Гр.10-10-84, 10-10-71). Протокол АмурТКЗ № 815 от 16.04.2012 г. Дополнение от 06.11.2012 к протоколу № 815. – Хабаровск: ОАО «Покровский рудник», ЗАО ГРК «Дальгеология», 2012. – 6 кн.-1013 л. (133+187+189+ 160+261+83/прот.), 129 л.гр.пр. /// АТГФ-28902; од 51571 (521 Мб), б/Арх. (первичн.в «Дальгеология»).</w:t>
      </w:r>
    </w:p>
    <w:p>
      <w:pPr>
        <w:pStyle w:val="Normal"/>
        <w:ind w:firstLine="720" w:end="0"/>
        <w:jc w:val="both"/>
        <w:rPr>
          <w:b/>
          <w:color w:val="000000"/>
        </w:rPr>
      </w:pPr>
      <w:r>
        <w:rPr>
          <w:b/>
          <w:color w:val="000000"/>
        </w:rPr>
        <w:t>Дмитренко В.С., Гагаев А.Н., 2001.</w:t>
      </w:r>
      <w:r>
        <w:rPr>
          <w:color w:val="000000"/>
        </w:rPr>
        <w:t xml:space="preserve"> Отчет о результатах поисковых работ, выполненных в пределах Боргуликанского рудного поля в 1997-2001 гг. Объект </w:t>
      </w:r>
      <w:r>
        <w:rPr>
          <w:b/>
          <w:color w:val="000000"/>
        </w:rPr>
        <w:t>«Арбинский»</w:t>
      </w:r>
      <w:r>
        <w:rPr>
          <w:color w:val="000000"/>
        </w:rPr>
        <w:t>. (Зейский р-н, N-52-XIX, лц.БЛГ 00631 БП, Гр. 47-96-17. Проток.НТС КПР № 580 от 17.04.2002 г.). – Хабаровск: ФГУГП «Дальгеофизика», 2001. – 3 кн.- 353 с., 53 гр.пр. /// АТГФ-027033, 51021 (од) - кн.1,2, гр.пр., Арх./Амур.фил. Дальгеофиз.</w:t>
      </w:r>
    </w:p>
    <w:p>
      <w:pPr>
        <w:pStyle w:val="Normal"/>
        <w:ind w:firstLine="720" w:end="0"/>
        <w:jc w:val="both"/>
        <w:rPr>
          <w:b/>
          <w:color w:val="000000"/>
        </w:rPr>
      </w:pPr>
      <w:r>
        <w:rPr>
          <w:b/>
          <w:color w:val="000000"/>
        </w:rPr>
        <w:t>Дмитренко В.С., Димаков О.А., 2008.</w:t>
      </w:r>
      <w:r>
        <w:rPr>
          <w:color w:val="000000"/>
        </w:rPr>
        <w:t xml:space="preserve"> ТЭО постоянных разведочных кондиций месторождения «</w:t>
      </w:r>
      <w:r>
        <w:rPr>
          <w:b/>
          <w:color w:val="000000"/>
        </w:rPr>
        <w:t>Пионер</w:t>
      </w:r>
      <w:r>
        <w:rPr>
          <w:color w:val="000000"/>
        </w:rPr>
        <w:t>». Объект «</w:t>
      </w:r>
      <w:r>
        <w:rPr>
          <w:b/>
          <w:color w:val="000000"/>
        </w:rPr>
        <w:t>Бахмутовский</w:t>
      </w:r>
      <w:r>
        <w:rPr>
          <w:color w:val="000000"/>
        </w:rPr>
        <w:t>». (Зейский, Магдагачинский р-ны, N-52-XIX, БЛГ 01181 БР, Гр.47-05-34). Протокол ГКЗ № 255-к от 12.12.2008. – Хабаровск, М.: ОАО «Покровский рудник», ФГУП «Дальгеофизика», ЗАО «ПХМ Инжиниринг», 2008. – 24 кн.- 4889 л. (316+219+212+310+275+249+295+310+195+207+239+213+284+193+274+145+157+35+65+105 +103+275+40+173прот.), 9 папок: 219/на 264 л. гр.пр.. /// АТГФ-28464, од51390 (1031 Мб).</w:t>
      </w:r>
    </w:p>
    <w:p>
      <w:pPr>
        <w:pStyle w:val="BodyTextIndent"/>
        <w:ind w:firstLine="720" w:end="0"/>
        <w:rPr>
          <w:b/>
          <w:bCs/>
          <w:color w:val="000000"/>
        </w:rPr>
      </w:pPr>
      <w:r>
        <w:rPr>
          <w:b/>
          <w:color w:val="000000"/>
        </w:rPr>
        <w:t xml:space="preserve">Дмитренко В.С., Дмитренко А.С., Гагаев А.Н., Савва И.А., Богданова В.Е., 2008. </w:t>
      </w:r>
      <w:r>
        <w:rPr>
          <w:color w:val="000000"/>
        </w:rPr>
        <w:t>Оперативный подсчёт запасов рудного золота по центральному интервалу рудной зоны Андреевская месторождения Пионер по состоянию на 01.01.2008. Объект «</w:t>
      </w:r>
      <w:r>
        <w:rPr>
          <w:b/>
          <w:color w:val="000000"/>
        </w:rPr>
        <w:t>Бахмутовский</w:t>
      </w:r>
      <w:r>
        <w:rPr>
          <w:color w:val="000000"/>
        </w:rPr>
        <w:t xml:space="preserve">». (Магдагачинский р-н, N-52-XIX, лц.БЛГ 01181 БР, Гр.47-05-34) Протокол АмурТКЗ № 665 от 29.08.2008. – Хабаровск: ОАО «Покровский рудник», ЗАО ГРК «Дальгеология», 2008. – 2 папки: 3 кн.-340 л. (247+37+56), 40 л. гр.пр. /// АТГФ-28361, од51351 (442 Мб). </w:t>
      </w:r>
    </w:p>
    <w:p>
      <w:pPr>
        <w:pStyle w:val="Normal"/>
        <w:widowControl w:val="false"/>
        <w:autoSpaceDE w:val="false"/>
        <w:ind w:firstLine="720" w:end="0"/>
        <w:jc w:val="both"/>
        <w:rPr>
          <w:b/>
          <w:color w:val="000000"/>
        </w:rPr>
      </w:pPr>
      <w:r>
        <w:rPr>
          <w:b/>
          <w:bCs/>
          <w:color w:val="000000"/>
        </w:rPr>
        <w:t>Дмитренко В.С., Казанцев А.Е. и др., 2004.</w:t>
      </w:r>
      <w:r>
        <w:rPr>
          <w:color w:val="000000"/>
        </w:rPr>
        <w:t xml:space="preserve"> Отчет о результатах поисково-оценочных работ на Пионерном рудном поле за 2001-2004 гг. по состоянию на 01.09.2004 г. Объект «</w:t>
      </w:r>
      <w:r>
        <w:rPr>
          <w:b/>
          <w:bCs/>
          <w:color w:val="000000"/>
        </w:rPr>
        <w:t>Пионерный</w:t>
      </w:r>
      <w:r>
        <w:rPr>
          <w:color w:val="000000"/>
        </w:rPr>
        <w:t>». (Магдагачинский р-н, N-52-XIX, лц.БЛГ 01181 БР, Гр.47-01-42). Протокол АмурТКЗ № 588 от 29.12.2004 г. - Хабаровск: ОАО «Покровский рудник», ФГУГП «Дальгеофизика», 2004. - 9 кн.-825 л. (178+44+213+26)+(54+122+103+40+45/прот.), 122 гр.пр. (108/к кн.1+14/к кн.7). /// АТГФ-27616; од51121: кн.1-4,7,8; 117 л.гр.пр. (108+9); Арх./перв. в ОАО «Покровский рудник»</w:t>
      </w:r>
    </w:p>
    <w:p>
      <w:pPr>
        <w:pStyle w:val="Normal"/>
        <w:ind w:firstLine="709" w:end="0"/>
        <w:jc w:val="both"/>
        <w:rPr>
          <w:b/>
          <w:color w:val="000000"/>
        </w:rPr>
      </w:pPr>
      <w:r>
        <w:rPr>
          <w:b/>
          <w:color w:val="000000"/>
        </w:rPr>
        <w:t xml:space="preserve">Дмитренко Е.В., 2012. </w:t>
      </w:r>
      <w:r>
        <w:rPr>
          <w:color w:val="000000"/>
        </w:rPr>
        <w:t>Оперативный подсчёт запасов по рудным зонам Эрозионная и Меридиональная (северо-восточный фланг зоны Бахмут) месторождения Пионер по состоянию на 01.07.2012 г. Объект</w:t>
      </w:r>
      <w:r>
        <w:rPr>
          <w:b/>
          <w:color w:val="000000"/>
        </w:rPr>
        <w:t xml:space="preserve"> «Алкаган-Адамовский»</w:t>
      </w:r>
      <w:r>
        <w:rPr>
          <w:color w:val="000000"/>
        </w:rPr>
        <w:t>. Протокол АмурТКЗ № 849 от 27.11.2012 г. (Магдагачинский р-н, N-52-XIX, лц.БЛГ 02191 БР, ГКМ(А)-46, Гр.10-10-84). – Хабаровск: ОАО «Покровский рудник», ЗАО ГРК «Дальгеология», 2012. – 5 кн.-634 л. (101+161+161+139+72/прот.), 47 л.гр.пр. /// АТГФ-29393, од51716 (540 Мб), б/Арх. (первичн. в ЗАО ГРК «Дальгеология»).</w:t>
      </w:r>
    </w:p>
    <w:p>
      <w:pPr>
        <w:pStyle w:val="Normal"/>
        <w:ind w:firstLine="709" w:end="0"/>
        <w:jc w:val="both"/>
        <w:rPr>
          <w:b/>
          <w:color w:val="000000"/>
        </w:rPr>
      </w:pPr>
      <w:r>
        <w:rPr>
          <w:b/>
          <w:color w:val="000000"/>
        </w:rPr>
        <w:t>Дмитренко Е.В., 2013.</w:t>
      </w:r>
      <w:r>
        <w:rPr>
          <w:color w:val="000000"/>
        </w:rPr>
        <w:t xml:space="preserve"> Оперативный подсчёт запасов рудного золота </w:t>
      </w:r>
      <w:r>
        <w:rPr>
          <w:color w:val="000000"/>
          <w:u w:val="single"/>
        </w:rPr>
        <w:t>по зоне</w:t>
      </w:r>
      <w:r>
        <w:rPr>
          <w:color w:val="000000"/>
        </w:rPr>
        <w:t xml:space="preserve"> </w:t>
      </w:r>
      <w:r>
        <w:rPr>
          <w:color w:val="000000"/>
          <w:u w:val="single"/>
        </w:rPr>
        <w:t>Александра</w:t>
      </w:r>
      <w:r>
        <w:rPr>
          <w:color w:val="000000"/>
        </w:rPr>
        <w:t xml:space="preserve"> по состоянию на 01.10.2013 г. (</w:t>
      </w:r>
      <w:r>
        <w:rPr>
          <w:b/>
          <w:color w:val="000000"/>
        </w:rPr>
        <w:t>Алкаган-Адамовский</w:t>
      </w:r>
      <w:r>
        <w:rPr>
          <w:color w:val="000000"/>
        </w:rPr>
        <w:t xml:space="preserve"> объект). Протокол АмурТКЗ № 911 от 16.12.2013 г. (Магдагачинский, Зейский р-ны; N-52-XIX, лц.БЛГ 02191 БР, Гр.10-10-84). – Хабаровск: ОАО «Покровский рудник», ЗАО ГРК «Дальгеология», 2013. – 5 кн.-677 л. (99+147+83+267+81/прот.), 46 л.гр.пр. /// АТГФ-29392, од51715 (494 Мб), б/Арх. (первич. мат-лы на участке Пионер ЗАО ГРК «Дальгеология»).</w:t>
      </w:r>
    </w:p>
    <w:p>
      <w:pPr>
        <w:pStyle w:val="Normal"/>
        <w:ind w:firstLine="720" w:end="0"/>
        <w:jc w:val="both"/>
        <w:rPr>
          <w:b/>
          <w:color w:val="000000"/>
        </w:rPr>
      </w:pPr>
      <w:r>
        <w:rPr>
          <w:b/>
          <w:color w:val="000000"/>
        </w:rPr>
        <w:t>Дмитренко Е.В., Гордеев Е.К. и др., 2015</w:t>
      </w:r>
      <w:r>
        <w:rPr>
          <w:color w:val="000000"/>
        </w:rPr>
        <w:t xml:space="preserve">. Оперативный подсчёт запасов рудного золота по месторождению </w:t>
      </w:r>
      <w:r>
        <w:rPr>
          <w:b/>
          <w:color w:val="000000"/>
        </w:rPr>
        <w:t>Кулисному</w:t>
      </w:r>
      <w:r>
        <w:rPr>
          <w:color w:val="000000"/>
        </w:rPr>
        <w:t xml:space="preserve"> по состоянию на 01.10.2015 г. Объект «</w:t>
      </w:r>
      <w:r>
        <w:rPr>
          <w:b/>
          <w:color w:val="000000"/>
        </w:rPr>
        <w:t>Алкаган-Адамовский разведка</w:t>
      </w:r>
      <w:r>
        <w:rPr>
          <w:color w:val="000000"/>
        </w:rPr>
        <w:t>». (Зейский, Магдагачинский р-ны; N-52-XIX, БЛГ 02191 БР, Гр.10-15-389, ГКМ (А)-64 Кулисное, золото коренное). Протокол ТКЗ Амурнедра № 1047 от 05.02.2016. – Благовещенск: ОАО «Покровский рудник», ООО НПГФ «Регис», 2015. – 5 кн.-712 л. (97+246+127+176+66/проток.), 42/на 57 л. гр.пр. /// АТГФ-29925, од51957 (717 Мб), б/Арх.</w:t>
      </w:r>
    </w:p>
    <w:p>
      <w:pPr>
        <w:pStyle w:val="Normal"/>
        <w:ind w:firstLine="720" w:end="0"/>
        <w:jc w:val="both"/>
        <w:rPr>
          <w:b/>
          <w:color w:val="000000"/>
        </w:rPr>
      </w:pPr>
      <w:r>
        <w:rPr>
          <w:b/>
          <w:color w:val="000000"/>
        </w:rPr>
        <w:t>Дмитренко Е.В., Гордеев Е.К. и др., 2016</w:t>
      </w:r>
      <w:r>
        <w:rPr>
          <w:color w:val="000000"/>
        </w:rPr>
        <w:t>. Оперативный</w:t>
      </w:r>
      <w:r>
        <w:rPr>
          <w:b/>
          <w:color w:val="000000"/>
        </w:rPr>
        <w:t xml:space="preserve"> </w:t>
      </w:r>
      <w:r>
        <w:rPr>
          <w:color w:val="000000"/>
        </w:rPr>
        <w:t xml:space="preserve">подсчёт запасов рудного золота по месторождению </w:t>
      </w:r>
      <w:r>
        <w:rPr>
          <w:b/>
          <w:color w:val="000000"/>
        </w:rPr>
        <w:t xml:space="preserve">Отвальное </w:t>
      </w:r>
      <w:r>
        <w:rPr>
          <w:color w:val="000000"/>
        </w:rPr>
        <w:t>по состоянию на 01.09.2016 г. Объект «</w:t>
      </w:r>
      <w:r>
        <w:rPr>
          <w:b/>
          <w:color w:val="000000"/>
        </w:rPr>
        <w:t>Подкарьерный</w:t>
      </w:r>
      <w:r>
        <w:rPr>
          <w:color w:val="000000"/>
        </w:rPr>
        <w:t xml:space="preserve">» (Зейский р-н, N-52-XIX, БЛГ 01181 БР, Гр.10-15-473, ГКМ(А)-65). Протокол ТКЗ Амурнедра № 1096 от 27.12.2016 г. – Благовещенск: ОАО «Покровский рудник», ООО НПГФ «Регис», 2016. – 3 кн.-321 л. (105+135+81/проток.), 31 л.гр.пр. /// АТГФ-31190, од52057 (288 Мб), б/Арх. </w:t>
      </w:r>
      <w:r>
        <w:rPr>
          <w:color w:val="000000"/>
          <w:sz w:val="20"/>
        </w:rPr>
        <w:t xml:space="preserve">М-ие Отвальное (золото, серебро). </w:t>
      </w:r>
    </w:p>
    <w:p>
      <w:pPr>
        <w:pStyle w:val="Normal"/>
        <w:ind w:firstLine="709" w:end="0"/>
        <w:jc w:val="both"/>
        <w:rPr>
          <w:b/>
          <w:color w:val="000000"/>
        </w:rPr>
      </w:pPr>
      <w:r>
        <w:rPr>
          <w:b/>
          <w:color w:val="000000"/>
        </w:rPr>
        <w:t>Дмитренко Е.В., Гордеев Е.К., Дюжев С.В. и др., 2017.</w:t>
      </w:r>
      <w:r>
        <w:rPr>
          <w:color w:val="000000"/>
        </w:rPr>
        <w:t xml:space="preserve"> Материалы подсчёта запасов рудного золота по месторождению </w:t>
      </w:r>
      <w:r>
        <w:rPr>
          <w:b/>
          <w:color w:val="000000"/>
        </w:rPr>
        <w:t>Брекчиевое</w:t>
      </w:r>
      <w:r>
        <w:rPr>
          <w:color w:val="000000"/>
        </w:rPr>
        <w:t xml:space="preserve"> для условий открытой разработки по состоянию на 01.10.2017 г. Объект </w:t>
      </w:r>
      <w:r>
        <w:rPr>
          <w:b/>
          <w:color w:val="000000"/>
        </w:rPr>
        <w:t>«Алкаган-Адамовский разведка»</w:t>
      </w:r>
      <w:r>
        <w:rPr>
          <w:color w:val="000000"/>
        </w:rPr>
        <w:t xml:space="preserve"> (Зейский, Магдагачинский р-ны, N-52-XIX, Гр.10-15-389, БЛГ 02191 БР, ГКМ(А)-70). Протокол ТКЗ Амурнедра № 1146 от 20.12.2017 г. – Благовещенск: АО «Покровский рудник», ООО НПГФ «Регис», 2017. – 3 кн.-455 л. (121+247+87/</w:t>
      </w:r>
      <w:r>
        <w:rPr>
          <w:i/>
          <w:color w:val="000000"/>
        </w:rPr>
        <w:t>проток.</w:t>
      </w:r>
      <w:r>
        <w:rPr>
          <w:color w:val="000000"/>
        </w:rPr>
        <w:t xml:space="preserve">), 49 л.гр.пр. /// АТГФ-31296, од52136 (571 Мб); Арх./эл. – од55119 (197 Мб, скан.первич.). </w:t>
      </w:r>
      <w:r>
        <w:rPr>
          <w:color w:val="000000"/>
          <w:sz w:val="20"/>
        </w:rPr>
        <w:t xml:space="preserve">золото, серебро. </w:t>
      </w:r>
    </w:p>
    <w:p>
      <w:pPr>
        <w:pStyle w:val="BodyTextIndent"/>
        <w:ind w:firstLine="709" w:end="0"/>
        <w:rPr>
          <w:b/>
          <w:color w:val="000000"/>
        </w:rPr>
      </w:pPr>
      <w:r>
        <w:rPr>
          <w:b/>
          <w:color w:val="000000"/>
        </w:rPr>
        <w:t xml:space="preserve">Дмитренко Е.В., Захаров В.А., Мирошниченко К.В., 2007. </w:t>
      </w:r>
      <w:r>
        <w:rPr>
          <w:color w:val="000000"/>
        </w:rPr>
        <w:t>Отчет о поисковых работах на Чагоянской рудоперспективной площади за 2004-2007 гг. Объект «</w:t>
      </w:r>
      <w:r>
        <w:rPr>
          <w:b/>
          <w:color w:val="000000"/>
        </w:rPr>
        <w:t>Чагоянский</w:t>
      </w:r>
      <w:r>
        <w:rPr>
          <w:color w:val="000000"/>
        </w:rPr>
        <w:t>». (Шимановский р-н, N-52-XXXIII, лц.БЛГ 01526 БР, Гр.47-04-31. Протокол НТС Амурнедра № 850 от 18.03.2008). – Хабаровск: ООО ГРК «Виктория», ФГУП «Дальгеофизика», 2007. – 1 кн.-178 л., 36 л. гр.пр. /// АТГФ-28213, од51305 (215 МБ), Арх.918 (первич., обр., шлифы); аз/золото корен., амт/аэрогеофизика.</w:t>
      </w:r>
    </w:p>
    <w:p>
      <w:pPr>
        <w:pStyle w:val="Normal"/>
        <w:ind w:firstLine="709" w:end="0"/>
        <w:jc w:val="both"/>
        <w:rPr>
          <w:b/>
          <w:color w:val="000000"/>
        </w:rPr>
      </w:pPr>
      <w:r>
        <w:rPr>
          <w:b/>
          <w:color w:val="000000"/>
        </w:rPr>
        <w:t xml:space="preserve">Дмитриев А.Г., 2015. </w:t>
      </w:r>
      <w:r>
        <w:rPr>
          <w:color w:val="000000"/>
        </w:rPr>
        <w:t>Отчет о результатах поисков и оценки песка на участке недр общераспространённых полезных ископаемых, расположенном на территории городского округа г.Благовещенска Амурской области на 15-16 км русла р.Зея, в пределах русловых отложений. Объект «</w:t>
      </w:r>
      <w:r>
        <w:rPr>
          <w:b/>
          <w:color w:val="000000"/>
        </w:rPr>
        <w:t xml:space="preserve">Зейский </w:t>
      </w:r>
      <w:r>
        <w:rPr>
          <w:color w:val="000000"/>
        </w:rPr>
        <w:t xml:space="preserve">– </w:t>
      </w:r>
      <w:r>
        <w:rPr>
          <w:b/>
          <w:color w:val="000000"/>
        </w:rPr>
        <w:t>15-2</w:t>
      </w:r>
      <w:r>
        <w:rPr>
          <w:color w:val="000000"/>
        </w:rPr>
        <w:t>». (M-52-XIV, лц.БЛГ 80408 ТП, Гр.10-15-419, ГКМ(Б)-436). Заключение АмурЭКЗ № 287 от 28.07.2015 (месторождение песка «Зейское-15»). – Благовещенск: ООО «Виктория», 2015. – 2 кн.-86 л. (79+7/заключ.), 1 л.гр.пр. /// АТГФ-29709, од51848 (13,6 Мб), Арх.1218 (первич.).</w:t>
      </w:r>
    </w:p>
    <w:p>
      <w:pPr>
        <w:pStyle w:val="Normal"/>
        <w:ind w:firstLine="720" w:end="0"/>
        <w:jc w:val="both"/>
        <w:rPr>
          <w:b/>
          <w:color w:val="000000"/>
        </w:rPr>
      </w:pPr>
      <w:r>
        <w:rPr>
          <w:b/>
          <w:color w:val="000000"/>
        </w:rPr>
        <w:t xml:space="preserve">Дмитриев А.Г., 2015. </w:t>
      </w:r>
      <w:r>
        <w:rPr>
          <w:color w:val="000000"/>
        </w:rPr>
        <w:t>Проект на проведение геологического изучения вулканогенных, магматических и метаморфических пород участка, расположенного в 25,5 км северо-восточнее пгт.Углегорск на территории Свободненского района Амурской области. Объект «</w:t>
      </w:r>
      <w:r>
        <w:rPr>
          <w:b/>
          <w:color w:val="000000"/>
        </w:rPr>
        <w:t>Иурский-5</w:t>
      </w:r>
      <w:r>
        <w:rPr>
          <w:color w:val="000000"/>
        </w:rPr>
        <w:t>». (М-52-III, лц.БЛГ 80432 ТП, Гр.10-15-426). – Благовещенск: ООО «Амурагро-М», 2015. – 2 кн.-56 л. (48+8). /// Арх.1183-79.</w:t>
      </w:r>
    </w:p>
    <w:p>
      <w:pPr>
        <w:pStyle w:val="Normal"/>
        <w:ind w:firstLine="709" w:end="0"/>
        <w:jc w:val="both"/>
        <w:rPr>
          <w:b/>
          <w:color w:val="000000"/>
        </w:rPr>
      </w:pPr>
      <w:r>
        <w:rPr>
          <w:b/>
          <w:color w:val="000000"/>
        </w:rPr>
        <w:t>Дмитриев А.Г., 2015.</w:t>
      </w:r>
      <w:r>
        <w:rPr>
          <w:color w:val="000000"/>
        </w:rPr>
        <w:t xml:space="preserve"> Проект на проведение геологического изучения гравийно-песчаных, песчано-гравийных пород, песков в пределах русловых отложений на участке недр ОРПИ расположенного на территории Ивановского района Амурской области, в 2 км западнее с.Черемхово, в протоке Мышеловская, р.Зея. Объект «</w:t>
      </w:r>
      <w:r>
        <w:rPr>
          <w:b/>
          <w:color w:val="000000"/>
        </w:rPr>
        <w:t>Мышеловский</w:t>
      </w:r>
      <w:r>
        <w:rPr>
          <w:color w:val="000000"/>
        </w:rPr>
        <w:t>». (M-52-XIV, лц.БЛГ 80425 ТП, Гр.10-15-435). – Благовещенск: ООО «Свободный-20», 2015. – 2 кн.-59 л. (51+8). /// Арх.1183-86.</w:t>
      </w:r>
    </w:p>
    <w:p>
      <w:pPr>
        <w:pStyle w:val="Normal"/>
        <w:ind w:firstLine="709" w:end="0"/>
        <w:jc w:val="both"/>
        <w:rPr>
          <w:b/>
          <w:color w:val="000000"/>
        </w:rPr>
      </w:pPr>
      <w:r>
        <w:rPr>
          <w:b/>
          <w:color w:val="000000"/>
        </w:rPr>
        <w:t xml:space="preserve">Дмитриев А.Г., 2015. </w:t>
      </w:r>
      <w:r>
        <w:rPr>
          <w:color w:val="000000"/>
        </w:rPr>
        <w:t>Проект на проведение геологического изучения песчано-гравийных пород на участке недр ОРПИ (ПГС), расположенном в Магдагачинском районе Амурской области, в 14 км юго-восточнее пос.Тыгда на 2015 г. Объект «</w:t>
      </w:r>
      <w:r>
        <w:rPr>
          <w:b/>
          <w:color w:val="000000"/>
        </w:rPr>
        <w:t>Угадаевский</w:t>
      </w:r>
      <w:r>
        <w:rPr>
          <w:color w:val="000000"/>
        </w:rPr>
        <w:t>». (N-52-XXV, лц.БЛГ 80412 ТП, Гр.10-15-417). – Благовещенск: ООО «Промресурс», 2015. – 2 кн.-58 л. (54+4), 1 л.гр.пр. /// Арх.1183-69.</w:t>
      </w:r>
    </w:p>
    <w:p>
      <w:pPr>
        <w:pStyle w:val="Normal"/>
        <w:ind w:firstLine="709" w:end="0"/>
        <w:jc w:val="both"/>
        <w:rPr>
          <w:b/>
          <w:color w:val="000000"/>
        </w:rPr>
      </w:pPr>
      <w:r>
        <w:rPr>
          <w:b/>
          <w:color w:val="000000"/>
        </w:rPr>
        <w:t xml:space="preserve">Дмитриев А.Г., 2015. </w:t>
      </w:r>
      <w:r>
        <w:rPr>
          <w:color w:val="000000"/>
        </w:rPr>
        <w:t>Проект на проведение геологического изучения песчано-гравийных пород на участке недр ОРПИ (песок, ПГС), расположенном в Магдагачинском районе Амурской области, в 5,6 км северо-восточнее пос.Сиваки на 2015 г. Объект «</w:t>
      </w:r>
      <w:r>
        <w:rPr>
          <w:b/>
          <w:color w:val="000000"/>
        </w:rPr>
        <w:t>Сивакский</w:t>
      </w:r>
      <w:r>
        <w:rPr>
          <w:color w:val="000000"/>
        </w:rPr>
        <w:t>». (N-52-XXV, лц.БЛГ 80411 ТП, Гр.10-15-418). – Благовещенск: ООО «Промресурс», 2015. – 2 кн.-58 л. (54+4), 1 л.гр.пр. /// Арх.1183-70.</w:t>
      </w:r>
    </w:p>
    <w:p>
      <w:pPr>
        <w:pStyle w:val="Normal"/>
        <w:ind w:firstLine="709" w:end="0"/>
        <w:jc w:val="both"/>
        <w:rPr>
          <w:b/>
          <w:color w:val="000000"/>
        </w:rPr>
      </w:pPr>
      <w:r>
        <w:rPr>
          <w:b/>
          <w:color w:val="000000"/>
        </w:rPr>
        <w:t xml:space="preserve">Дмитриев А.Г., 2015. </w:t>
      </w:r>
      <w:r>
        <w:rPr>
          <w:color w:val="000000"/>
        </w:rPr>
        <w:t>Проект на проведение геологического изучения песчано-гравийных пород на участке недр ОРПИ, расположенном на территории городского округа г.Благовещенска Амурской области на 15-16 км русла р.Зея, в пределах русловых отложений на 2015 г. Объект «</w:t>
      </w:r>
      <w:r>
        <w:rPr>
          <w:b/>
          <w:color w:val="000000"/>
        </w:rPr>
        <w:t xml:space="preserve">Зейский </w:t>
      </w:r>
      <w:r>
        <w:rPr>
          <w:color w:val="000000"/>
        </w:rPr>
        <w:t xml:space="preserve">– </w:t>
      </w:r>
      <w:r>
        <w:rPr>
          <w:b/>
          <w:color w:val="000000"/>
        </w:rPr>
        <w:t>15-2</w:t>
      </w:r>
      <w:r>
        <w:rPr>
          <w:color w:val="000000"/>
        </w:rPr>
        <w:t>». (M-52-XIV, лц.БЛГ 80408 ТП, Гр.10-15-419). – Благовещенск: ООО «Виктория», 2015. – 2 кн.-50 л. (46+4), 1 л.гр.пр. /// Арх.1183-71.</w:t>
      </w:r>
    </w:p>
    <w:p>
      <w:pPr>
        <w:pStyle w:val="Normal"/>
        <w:ind w:firstLine="720" w:end="0"/>
        <w:jc w:val="both"/>
        <w:rPr>
          <w:b/>
          <w:color w:val="000000"/>
        </w:rPr>
      </w:pPr>
      <w:r>
        <w:rPr>
          <w:b/>
          <w:color w:val="000000"/>
        </w:rPr>
        <w:t>Дмитриев И.Д., Борисова Р.П., 1964.</w:t>
      </w:r>
      <w:r>
        <w:rPr>
          <w:color w:val="000000"/>
        </w:rPr>
        <w:t xml:space="preserve"> Отчет о поисково-разведочных работах на россыпное золото проведенных в Дамбукинском золотоносном районе в 1963 г. - п.Дамбуки: Дамбук.пр., 1964. - 37 с., 22 гр.пр. /// АТГФ-12091, од52783 (111 МБ)..</w:t>
      </w:r>
    </w:p>
    <w:p>
      <w:pPr>
        <w:pStyle w:val="Normal"/>
        <w:ind w:firstLine="720" w:end="0"/>
        <w:jc w:val="both"/>
        <w:rPr>
          <w:b/>
          <w:color w:val="000000"/>
        </w:rPr>
      </w:pPr>
      <w:r>
        <w:rPr>
          <w:b/>
          <w:color w:val="000000"/>
        </w:rPr>
        <w:t>Дмитриев И.Д., Пузанков А.Е., 1974.</w:t>
      </w:r>
      <w:r>
        <w:rPr>
          <w:color w:val="000000"/>
        </w:rPr>
        <w:t xml:space="preserve"> Отчет о геологоразведочных работах, проведенных в 1966-71 гг. Селемджинским прииском в долине рч.Семертак (Селемджинский р-н, Амурская обл.) с подсчетом запасов россыпного золота для дражной добычи по состоянию на 1 марта 1974 г. - п.Токур: Амурский ЗГОК, 1974. - 151 л., 28 гр.пр. ///АТГФ-16459.</w:t>
      </w:r>
    </w:p>
    <w:p>
      <w:pPr>
        <w:pStyle w:val="Normal"/>
        <w:ind w:firstLine="720" w:end="0"/>
        <w:jc w:val="both"/>
        <w:rPr>
          <w:b/>
          <w:color w:val="000000"/>
        </w:rPr>
      </w:pPr>
      <w:r>
        <w:rPr>
          <w:b/>
          <w:color w:val="000000"/>
        </w:rPr>
        <w:t>Дмитриев И.Д., Розенвальд В.Ф., 1958.</w:t>
      </w:r>
      <w:r>
        <w:rPr>
          <w:color w:val="000000"/>
        </w:rPr>
        <w:t xml:space="preserve"> Сводный отчет о результатах геологоразведочных и эксплуатационных работ по золоторудному месторождению Сагур за период 1925-1957 г. - Свободный: Амурзолото, 1958. - 353 с., 175 гр.пр. /// АТГФ-9101, од51255 (1081 МБ) </w:t>
      </w:r>
    </w:p>
    <w:p>
      <w:pPr>
        <w:pStyle w:val="Normal"/>
        <w:ind w:firstLine="720" w:end="0"/>
        <w:jc w:val="both"/>
        <w:rPr>
          <w:b/>
          <w:color w:val="000000"/>
        </w:rPr>
      </w:pPr>
      <w:r>
        <w:rPr>
          <w:b/>
          <w:color w:val="000000"/>
        </w:rPr>
        <w:t>Дмитриев И.Д., Токмаков С.В., 1955.</w:t>
      </w:r>
      <w:r>
        <w:rPr>
          <w:color w:val="000000"/>
        </w:rPr>
        <w:t xml:space="preserve"> Отчет о работе Сагурской ПРП на Сагурском золоторудном месторождении за 1954 г. - пос.Сагур, 1955. - 3 кн. – 255 л. (78+169+8), 17 гр.пр. ///АТГФ-4844, лд50310</w:t>
      </w:r>
    </w:p>
    <w:p>
      <w:pPr>
        <w:pStyle w:val="Normal"/>
        <w:ind w:firstLine="720" w:end="0"/>
        <w:jc w:val="both"/>
        <w:rPr>
          <w:b/>
          <w:color w:val="000000"/>
        </w:rPr>
      </w:pPr>
      <w:r>
        <w:rPr>
          <w:b/>
          <w:color w:val="000000"/>
        </w:rPr>
        <w:t>Дмитриева Л.М., 1972.</w:t>
      </w:r>
      <w:r>
        <w:rPr>
          <w:color w:val="000000"/>
        </w:rPr>
        <w:t xml:space="preserve"> Исследование концентратов Новинского месторождения.- Л: ГосНИИКП, ГИКИ, 1972. - 1 кн.- 35 с./// АмурТГФ -14097 (1251 Св.) </w:t>
      </w:r>
    </w:p>
    <w:p>
      <w:pPr>
        <w:pStyle w:val="BodyTextIndent"/>
        <w:rPr>
          <w:b/>
          <w:color w:val="000000"/>
        </w:rPr>
      </w:pPr>
      <w:r>
        <w:rPr>
          <w:b/>
          <w:color w:val="000000"/>
        </w:rPr>
        <w:t xml:space="preserve">Дмитриева Н.Г., 1990. </w:t>
      </w:r>
      <w:r>
        <w:rPr>
          <w:color w:val="000000"/>
        </w:rPr>
        <w:t>Технический отчёт о топографо-геодезических работах, выполненных при производстве топографической съёмки масштаба 1:2000 и нивелирования IV класса Могоктакского объекта 03.02.1262Д, участки: Заветный, Гамазовский, Раковский, Рубановский, Фарт, Анградак, Актадяк и каталог координат и высот пунктов полигонометрии съёмочного обоснования и высот пунктов нивелирования IV класса. (Тындинский р-н, N-51-XII). – Чита: Читинское отделение Забайкальского АГП, 1990. - 1 кн.-63 л., 2 л.гр.пр. /// АТГФ-27923-9;</w:t>
      </w:r>
      <w:r>
        <w:rPr>
          <w:color w:val="000000"/>
          <w:sz w:val="20"/>
        </w:rPr>
        <w:t xml:space="preserve"> амо/7: (Анградак, Заветный, Гамазовский, Раковский, Рубановский) – лп Гилюй; (Фарт, Актадяк) -пп Гилюй. </w:t>
      </w:r>
    </w:p>
    <w:p>
      <w:pPr>
        <w:pStyle w:val="113"/>
        <w:ind w:firstLine="720" w:end="0"/>
        <w:jc w:val="both"/>
        <w:rPr>
          <w:b/>
          <w:color w:val="000000"/>
        </w:rPr>
      </w:pPr>
      <w:r>
        <w:rPr>
          <w:b/>
          <w:color w:val="000000"/>
        </w:rPr>
        <w:t xml:space="preserve">Дмитриченко А.П., 2002. </w:t>
      </w:r>
      <w:r>
        <w:rPr>
          <w:color w:val="000000"/>
        </w:rPr>
        <w:t>Материалы к отчетному балансу запасов россыпного золота ООО а/с «Гилюй» за 2002 год (форма 5-гр). – Зея, 2002. – 1 кн. – 8 л. /// АТГФ-27202</w:t>
      </w:r>
    </w:p>
    <w:p>
      <w:pPr>
        <w:pStyle w:val="113"/>
        <w:ind w:firstLine="720" w:end="0"/>
        <w:jc w:val="both"/>
        <w:rPr>
          <w:b/>
          <w:color w:val="000000"/>
        </w:rPr>
      </w:pPr>
      <w:r>
        <w:rPr>
          <w:b/>
          <w:color w:val="000000"/>
        </w:rPr>
        <w:t xml:space="preserve">Дмитриченко А.П., 2002. </w:t>
      </w:r>
      <w:r>
        <w:rPr>
          <w:color w:val="000000"/>
        </w:rPr>
        <w:t>Материалы к отчетному балансу запасов россыпного золота ООО а/с «Гилюй» за 2002 год (форма 5-гр). – Зея, 2002. – 1 кн.-7 л. /// АТГФ-27202</w:t>
      </w:r>
    </w:p>
    <w:p>
      <w:pPr>
        <w:pStyle w:val="113"/>
        <w:ind w:firstLine="720" w:end="0"/>
        <w:jc w:val="both"/>
        <w:rPr>
          <w:b/>
          <w:color w:val="000000"/>
        </w:rPr>
      </w:pPr>
      <w:r>
        <w:rPr>
          <w:b/>
          <w:color w:val="000000"/>
        </w:rPr>
        <w:t xml:space="preserve">Дмитриченко А.П., 2002. </w:t>
      </w:r>
      <w:r>
        <w:rPr>
          <w:color w:val="000000"/>
        </w:rPr>
        <w:t>Материалы к отчетному балансу запасов россыпного золота ООО а/с «Эда» за 2002 год (форма 5-гр). – Зея, 2002. – 1 кн.- 36 л., 20 гр.пр. /// АТГФ-27170</w:t>
      </w:r>
    </w:p>
    <w:p>
      <w:pPr>
        <w:pStyle w:val="Normal"/>
        <w:ind w:firstLine="720" w:end="0"/>
        <w:jc w:val="both"/>
        <w:rPr>
          <w:b/>
          <w:color w:val="000000"/>
        </w:rPr>
      </w:pPr>
      <w:r>
        <w:rPr>
          <w:b/>
          <w:color w:val="000000"/>
        </w:rPr>
        <w:t xml:space="preserve">Дмитриченко А.П., 2002. </w:t>
      </w:r>
      <w:r>
        <w:rPr>
          <w:color w:val="000000"/>
        </w:rPr>
        <w:t>Материалы к отчетному балансу запасов россыпного золота ООО а/с «Эда» за 2002 год (формы 5-гр, 70-тп). – Зея, 2002. – 1 кн.-37 л., 20 гр.пр. /// АТГФ-27170</w:t>
      </w:r>
    </w:p>
    <w:p>
      <w:pPr>
        <w:pStyle w:val="113"/>
        <w:ind w:firstLine="720" w:end="0"/>
        <w:jc w:val="both"/>
        <w:rPr>
          <w:b/>
          <w:color w:val="000000"/>
        </w:rPr>
      </w:pPr>
      <w:r>
        <w:rPr>
          <w:b/>
          <w:color w:val="000000"/>
        </w:rPr>
        <w:t xml:space="preserve">Дмитриченко А.П., 2002. </w:t>
      </w:r>
      <w:r>
        <w:rPr>
          <w:color w:val="000000"/>
        </w:rPr>
        <w:t>Материалы к</w:t>
      </w:r>
      <w:r>
        <w:rPr>
          <w:b/>
          <w:color w:val="000000"/>
        </w:rPr>
        <w:t xml:space="preserve"> </w:t>
      </w:r>
      <w:r>
        <w:rPr>
          <w:color w:val="000000"/>
        </w:rPr>
        <w:t>отчетному балансу запасов россыпного золота по ООО а/с «Иликан» за 2002 год (формы 5-гр, 70-тп). – Зея, 2002. - 1 кн.-34 л., 17 гр.пр. /// АТГФ-27145.</w:t>
      </w:r>
    </w:p>
    <w:p>
      <w:pPr>
        <w:pStyle w:val="Normal"/>
        <w:ind w:firstLine="720" w:end="0"/>
        <w:jc w:val="both"/>
        <w:rPr>
          <w:b/>
          <w:color w:val="000000"/>
        </w:rPr>
      </w:pPr>
      <w:r>
        <w:rPr>
          <w:b/>
          <w:color w:val="000000"/>
        </w:rPr>
        <w:t>Дмитриченко А.П., 2003.</w:t>
      </w:r>
      <w:r>
        <w:rPr>
          <w:color w:val="000000"/>
        </w:rPr>
        <w:t xml:space="preserve"> Материалы к отчетному балансу запасов россыпного золота по ООО а/с «Иликан» (вновь образованное) по форме 5-ГР за 2003 год. – Зея, 2003. – 1 кн.-38 л. /// АТГФ-27368</w:t>
      </w:r>
    </w:p>
    <w:p>
      <w:pPr>
        <w:pStyle w:val="Normal"/>
        <w:ind w:firstLine="720" w:end="0"/>
        <w:jc w:val="both"/>
        <w:rPr>
          <w:b/>
          <w:color w:val="000000"/>
        </w:rPr>
      </w:pPr>
      <w:r>
        <w:rPr>
          <w:b/>
          <w:color w:val="000000"/>
        </w:rPr>
        <w:t>Дмитриченко А.П., 2003.</w:t>
      </w:r>
      <w:r>
        <w:rPr>
          <w:color w:val="000000"/>
        </w:rPr>
        <w:t xml:space="preserve"> Материалы к отчетному балансу запасов россыпного золота по ООО а/с «Иликан» по форме 5-ГР, 70-тп за 2003 год. – Зея, 2003. – 1 кн.-24 л., 6 гр.пр. /// АТГФ-27367</w:t>
      </w:r>
    </w:p>
    <w:p>
      <w:pPr>
        <w:pStyle w:val="Normal"/>
        <w:ind w:firstLine="720" w:end="0"/>
        <w:jc w:val="both"/>
        <w:rPr>
          <w:b/>
          <w:bCs/>
          <w:color w:val="000000"/>
        </w:rPr>
      </w:pPr>
      <w:r>
        <w:rPr>
          <w:b/>
          <w:color w:val="000000"/>
        </w:rPr>
        <w:t>Дмитриченко А.П., 2003.</w:t>
      </w:r>
      <w:r>
        <w:rPr>
          <w:color w:val="000000"/>
        </w:rPr>
        <w:t xml:space="preserve"> Материалы к отчетному балансу запасов россыпного золота по ООО а/с «Эда» по форме 5-ГР, 70-тп за 2003 год. – Зея, 2003. – 2 кн.-22 л. (21+1), 14 гр.пр. /// АТГФ-27410</w:t>
      </w:r>
    </w:p>
    <w:p>
      <w:pPr>
        <w:pStyle w:val="Normal"/>
        <w:ind w:firstLine="709" w:end="0"/>
        <w:jc w:val="both"/>
        <w:rPr>
          <w:b/>
          <w:color w:val="000000"/>
        </w:rPr>
      </w:pPr>
      <w:r>
        <w:rPr>
          <w:b/>
          <w:bCs/>
          <w:color w:val="000000"/>
        </w:rPr>
        <w:t xml:space="preserve">Дмитриченко А.П., 2009. </w:t>
      </w:r>
      <w:r>
        <w:rPr>
          <w:bCs/>
          <w:color w:val="000000"/>
        </w:rPr>
        <w:t xml:space="preserve">Материалы ликвидации месторождения россыпного золота р.Ульдегит, пп р.Унаха по лицензии БЛГ 00750 БЭ (1998-2008 гг.). (Зейский р-н, </w:t>
      </w:r>
      <w:r>
        <w:rPr>
          <w:color w:val="000000"/>
        </w:rPr>
        <w:t xml:space="preserve">N-52-ХIV. Акт ликвидации объекта от 19.04.2010). – п.Береговой: </w:t>
      </w:r>
      <w:r>
        <w:rPr>
          <w:bCs/>
          <w:color w:val="000000"/>
        </w:rPr>
        <w:t>ОАО «Прииск Дамбуки», 2009. – 1 папка: 1 кн.-42 л, 87 л.гр.пр.</w:t>
      </w:r>
      <w:r>
        <w:rPr>
          <w:b/>
          <w:bCs/>
          <w:color w:val="000000"/>
        </w:rPr>
        <w:t xml:space="preserve"> </w:t>
      </w:r>
      <w:r>
        <w:rPr>
          <w:color w:val="000000"/>
        </w:rPr>
        <w:t>/// Арх.1019</w:t>
      </w:r>
    </w:p>
    <w:p>
      <w:pPr>
        <w:pStyle w:val="Normal"/>
        <w:ind w:firstLine="720" w:end="0"/>
        <w:jc w:val="both"/>
        <w:rPr>
          <w:b/>
          <w:color w:val="000000"/>
        </w:rPr>
      </w:pPr>
      <w:r>
        <w:rPr>
          <w:b/>
          <w:color w:val="000000"/>
        </w:rPr>
        <w:t>Дмитриченко А.П., 2009.</w:t>
      </w:r>
      <w:r>
        <w:rPr>
          <w:color w:val="000000"/>
        </w:rPr>
        <w:t xml:space="preserve"> Отчётный баланс запасов россыпного золота по ОАО «Прииск Дамбуки» за 2009 г. по формам: 5-гр, 70-тп, 2-лс. – п.Береговой, 2009. – 8 кн.-127 л. (9+18+5+5+4+63+8+15), 19 л.гр.пр. /// АТГФ-28537</w:t>
      </w:r>
    </w:p>
    <w:p>
      <w:pPr>
        <w:pStyle w:val="Normal"/>
        <w:ind w:firstLine="709" w:end="0"/>
        <w:jc w:val="both"/>
        <w:rPr>
          <w:b/>
          <w:bCs/>
          <w:color w:val="000000"/>
        </w:rPr>
      </w:pPr>
      <w:r>
        <w:rPr>
          <w:b/>
          <w:color w:val="000000"/>
        </w:rPr>
        <w:t xml:space="preserve">Дмитриченко А.П., 2009. </w:t>
      </w:r>
      <w:r>
        <w:rPr>
          <w:color w:val="000000"/>
        </w:rPr>
        <w:t xml:space="preserve">Первичные материалы на ликвидацию месторождений россыпного золота р.р. Ульдегит Большой, Малый и Средний (лицензии БЛГ 00750 БЭ, БЛГ 00751 БЭ). – п.Береговой: </w:t>
      </w:r>
      <w:r>
        <w:rPr>
          <w:bCs/>
          <w:color w:val="000000"/>
        </w:rPr>
        <w:t xml:space="preserve">ОАО «Прииск Дамбуки», 2009. – </w:t>
      </w:r>
      <w:r>
        <w:rPr>
          <w:color w:val="000000"/>
        </w:rPr>
        <w:t xml:space="preserve">1 папка: 92 гр.пр. /// Арх.993, од55036 (2578 МБ). </w:t>
      </w:r>
    </w:p>
    <w:p>
      <w:pPr>
        <w:pStyle w:val="Normal"/>
        <w:ind w:firstLine="720" w:end="0"/>
        <w:jc w:val="both"/>
        <w:rPr>
          <w:b/>
          <w:color w:val="000000"/>
        </w:rPr>
      </w:pPr>
      <w:r>
        <w:rPr>
          <w:b/>
          <w:bCs/>
          <w:color w:val="000000"/>
        </w:rPr>
        <w:t>Дмитриченко А.П., 2011</w:t>
      </w:r>
      <w:r>
        <w:rPr>
          <w:color w:val="000000"/>
        </w:rPr>
        <w:t xml:space="preserve">. Материалы на списание запасов россыпного золота по месторождению </w:t>
      </w:r>
      <w:r>
        <w:rPr>
          <w:bCs/>
          <w:color w:val="000000"/>
        </w:rPr>
        <w:t>р.</w:t>
      </w:r>
      <w:r>
        <w:rPr>
          <w:b/>
          <w:bCs/>
          <w:color w:val="000000"/>
        </w:rPr>
        <w:t xml:space="preserve">Гальчима. </w:t>
      </w:r>
      <w:r>
        <w:rPr>
          <w:color w:val="000000"/>
        </w:rPr>
        <w:t>(Зейский р-н, N-52-XIV, лц.БЛГ 01261 БЭ. Акт на списание неподтвердившихся запасов от 19.07.2011). Протокол АмурТКЗ № 784 от 18.07.2011 г. – пос.Береговой: ОАО «Прииск Дамбуки», 2011. – 2 кн.-73 л. (54+19), 5/7 л.гр.пр. /// АТГФ-28806;</w:t>
      </w:r>
      <w:r>
        <w:rPr>
          <w:color w:val="000000"/>
          <w:sz w:val="20"/>
        </w:rPr>
        <w:t xml:space="preserve"> амо/Гальчима - впад. в Зейское вдхр.</w:t>
      </w:r>
    </w:p>
    <w:p>
      <w:pPr>
        <w:pStyle w:val="Normal"/>
        <w:ind w:firstLine="709" w:end="0"/>
        <w:jc w:val="both"/>
        <w:rPr>
          <w:b/>
          <w:color w:val="000000"/>
        </w:rPr>
      </w:pPr>
      <w:r>
        <w:rPr>
          <w:b/>
          <w:color w:val="000000"/>
        </w:rPr>
        <w:t>Дмитриченко А.П., 2011.</w:t>
      </w:r>
      <w:r>
        <w:rPr>
          <w:color w:val="000000"/>
        </w:rPr>
        <w:t xml:space="preserve"> Материалы отчётного баланса запасов россыпного золота ООО «Ванга» за 2011 г. по формам: 5-гр, 70-тп. – пос.Береговой, 2011. – 1 кн.-32 л., 5 л.гр.пр. /// АТГФ-28918. </w:t>
      </w:r>
    </w:p>
    <w:p>
      <w:pPr>
        <w:pStyle w:val="Normal"/>
        <w:ind w:firstLine="709" w:end="0"/>
        <w:jc w:val="both"/>
        <w:rPr>
          <w:b/>
          <w:color w:val="000000"/>
        </w:rPr>
      </w:pPr>
      <w:r>
        <w:rPr>
          <w:b/>
          <w:color w:val="000000"/>
        </w:rPr>
        <w:t>Дмитриченко А.П., 2011.</w:t>
      </w:r>
      <w:r>
        <w:rPr>
          <w:color w:val="000000"/>
        </w:rPr>
        <w:t xml:space="preserve"> Материалы отчётного баланса запасов россыпного золота по ОАО «Прииск Дамбуки» за 2011 г. по формам: 5-гр, 70-тп. – п.Береговой, 2011. – 9 кн.-75 л., 16 гр.пр. /// АТГФ-28955. </w:t>
      </w:r>
    </w:p>
    <w:p>
      <w:pPr>
        <w:pStyle w:val="Normal"/>
        <w:ind w:firstLine="567" w:end="0"/>
        <w:jc w:val="both"/>
        <w:rPr>
          <w:b/>
          <w:color w:val="000000"/>
        </w:rPr>
      </w:pPr>
      <w:r>
        <w:rPr>
          <w:b/>
          <w:color w:val="000000"/>
        </w:rPr>
        <w:t xml:space="preserve">Дмитриченко А.П., 2011. </w:t>
      </w:r>
      <w:r>
        <w:rPr>
          <w:color w:val="000000"/>
        </w:rPr>
        <w:t>Первичные материалы к ликвидации и материалы ликвидации горнодобывающего производства по месторождениям россыпного золота (Зейский р-н, N-52-XIV): р.</w:t>
      </w:r>
      <w:r>
        <w:rPr>
          <w:b/>
          <w:color w:val="000000"/>
        </w:rPr>
        <w:t xml:space="preserve">Бол.Могот </w:t>
      </w:r>
      <w:r>
        <w:rPr>
          <w:color w:val="000000"/>
        </w:rPr>
        <w:t>(лц.БЛГ 00740 БЭ, Акт №14/11 от 20.07.2011); р.</w:t>
      </w:r>
      <w:r>
        <w:rPr>
          <w:b/>
          <w:color w:val="000000"/>
        </w:rPr>
        <w:t>Дамбуки Бол. и Мал</w:t>
      </w:r>
      <w:r>
        <w:rPr>
          <w:color w:val="000000"/>
        </w:rPr>
        <w:t>., руч.</w:t>
      </w:r>
      <w:r>
        <w:rPr>
          <w:b/>
          <w:color w:val="000000"/>
        </w:rPr>
        <w:t>Худачи</w:t>
      </w:r>
      <w:r>
        <w:rPr>
          <w:color w:val="000000"/>
        </w:rPr>
        <w:t xml:space="preserve"> (лц.БЛГ 00741 БЭ, Акт № 13/11 от 20.07.2011); р.</w:t>
      </w:r>
      <w:r>
        <w:rPr>
          <w:b/>
          <w:color w:val="000000"/>
        </w:rPr>
        <w:t xml:space="preserve">Белая </w:t>
      </w:r>
      <w:r>
        <w:rPr>
          <w:color w:val="000000"/>
        </w:rPr>
        <w:t xml:space="preserve">(лц.БЛГ 01260 БЭ, Акт №12/11 от 20.07.2011). – пос.Береговой: ОАО «Прииск Дамбуки», 2011. – 3 кн.-145 л. (42+73+30), 326 л.гр.пр. /// Арх.1068; </w:t>
      </w:r>
      <w:r>
        <w:rPr>
          <w:color w:val="000000"/>
          <w:sz w:val="20"/>
        </w:rPr>
        <w:t xml:space="preserve">объекты/5: </w:t>
      </w:r>
      <w:r>
        <w:rPr>
          <w:bCs/>
          <w:color w:val="000000"/>
          <w:sz w:val="20"/>
        </w:rPr>
        <w:t>Могот Бол.-пс Могот, Дамбуки Б.-лп Дамбуки, Дамбуки М.-пп Дамбуки, Худачи-лп Дамбуки Б., Белая-</w:t>
      </w:r>
      <w:r>
        <w:rPr>
          <w:color w:val="000000"/>
          <w:sz w:val="20"/>
        </w:rPr>
        <w:t>впадает в Зейское вдхр.</w:t>
      </w:r>
    </w:p>
    <w:p>
      <w:pPr>
        <w:pStyle w:val="Normal"/>
        <w:ind w:firstLine="709" w:end="0"/>
        <w:jc w:val="both"/>
        <w:rPr>
          <w:b/>
          <w:color w:val="000000"/>
        </w:rPr>
      </w:pPr>
      <w:r>
        <w:rPr>
          <w:b/>
          <w:color w:val="000000"/>
        </w:rPr>
        <w:t>Дмитриченко А.П., 2012.</w:t>
      </w:r>
      <w:r>
        <w:rPr>
          <w:color w:val="000000"/>
        </w:rPr>
        <w:t xml:space="preserve"> Материалы к акту на списание неподтвердившихся запасов россыпного золота по месторождению р.</w:t>
      </w:r>
      <w:r>
        <w:rPr>
          <w:b/>
          <w:color w:val="000000"/>
        </w:rPr>
        <w:t>Олонгро</w:t>
      </w:r>
      <w:r>
        <w:rPr>
          <w:color w:val="000000"/>
        </w:rPr>
        <w:t xml:space="preserve">. Акт на списание от 23.08.2012. Протокол № 831 от 23.07.2012. (лц.БЛГ 00743 БЭ, Тындинский р-н, N-52-XIII). – п.Береговой: ОАО «Прииск Дамбуки», 2012. – 3 кн.-118 л. (2+98+18); 11 л.гр.пр. /// АТГФ-29090. </w:t>
      </w:r>
      <w:r>
        <w:rPr>
          <w:color w:val="000000"/>
          <w:sz w:val="20"/>
        </w:rPr>
        <w:t>Олонгро-пп Иликан.</w:t>
      </w:r>
    </w:p>
    <w:p>
      <w:pPr>
        <w:pStyle w:val="Normal"/>
        <w:ind w:firstLine="720" w:end="0"/>
        <w:jc w:val="both"/>
        <w:rPr>
          <w:b/>
          <w:color w:val="000000"/>
        </w:rPr>
      </w:pPr>
      <w:r>
        <w:rPr>
          <w:b/>
          <w:color w:val="000000"/>
        </w:rPr>
        <w:t>Дмитриченко А.П., 2012.</w:t>
      </w:r>
      <w:r>
        <w:rPr>
          <w:color w:val="000000"/>
        </w:rPr>
        <w:t xml:space="preserve"> Материалы к списанию запасов по месторождению россыпного золота руч.</w:t>
      </w:r>
      <w:r>
        <w:rPr>
          <w:b/>
          <w:color w:val="000000"/>
        </w:rPr>
        <w:t xml:space="preserve">Коммерческий </w:t>
      </w:r>
      <w:r>
        <w:rPr>
          <w:color w:val="000000"/>
        </w:rPr>
        <w:t>с баланса</w:t>
      </w:r>
      <w:r>
        <w:rPr>
          <w:b/>
          <w:color w:val="000000"/>
        </w:rPr>
        <w:t xml:space="preserve"> </w:t>
      </w:r>
      <w:r>
        <w:rPr>
          <w:color w:val="000000"/>
        </w:rPr>
        <w:t xml:space="preserve">ОАО «Прииск Дамбуки». (Тындинский р-н, N-52-XIII, лц.БЛГ 01223 БЭ). Протокол АмурТКЗ № 832 от 23.07.2012. Акт на списание запасов от 23.07.2012 г., не подтвердившихся и утративших промышленное значение запасов при эксплуатации в 2005-2010 гг. – п.Береговой: ОАО «Прииск Дамбуки», 2012. – 3 кн.-115 л. (90+2+19), 9 л.гр.пр. /// АТГФ-29092. </w:t>
      </w:r>
      <w:r>
        <w:rPr>
          <w:color w:val="000000"/>
          <w:sz w:val="20"/>
        </w:rPr>
        <w:t>Коммерческий-пп Иликан.</w:t>
      </w:r>
    </w:p>
    <w:p>
      <w:pPr>
        <w:pStyle w:val="Normal"/>
        <w:ind w:firstLine="709" w:end="0"/>
        <w:jc w:val="both"/>
        <w:rPr>
          <w:b/>
          <w:color w:val="000000"/>
        </w:rPr>
      </w:pPr>
      <w:r>
        <w:rPr>
          <w:b/>
          <w:color w:val="000000"/>
        </w:rPr>
        <w:t xml:space="preserve">Дмитриченко А.П., 2012. </w:t>
      </w:r>
      <w:r>
        <w:rPr>
          <w:color w:val="000000"/>
        </w:rPr>
        <w:t>Материалы отчётного баланса запасов россыпного золота ООО «Ванга» за 2012 г. по формам: 5-гр, 70-тп. – пос.Береговой, 2012. – 7 кн.-21 л. (2+12+1+1+1+2+2), 7 л.гр.пр. /// АТГФ-29169.</w:t>
      </w:r>
    </w:p>
    <w:p>
      <w:pPr>
        <w:pStyle w:val="Normal"/>
        <w:ind w:firstLine="709" w:end="0"/>
        <w:jc w:val="both"/>
        <w:rPr>
          <w:b/>
          <w:color w:val="000000"/>
        </w:rPr>
      </w:pPr>
      <w:r>
        <w:rPr>
          <w:b/>
          <w:color w:val="000000"/>
        </w:rPr>
        <w:t>Дмитриченко А.П., 2012.</w:t>
      </w:r>
      <w:r>
        <w:rPr>
          <w:color w:val="000000"/>
        </w:rPr>
        <w:t xml:space="preserve"> Материалы отчётного баланса запасов россыпного золота по ОАО «Прииск Дамбуки» за 2012 г. по формам: 5-гр, 70-тп. – п.Береговой, 2012. – 8 кн.-63 л. (6+19+10+3+2+6+15+2), 26 л.гр.пр. /// АТГФ-29206.</w:t>
      </w:r>
      <w:r>
        <w:rPr>
          <w:b/>
          <w:color w:val="000000"/>
        </w:rPr>
        <w:t xml:space="preserve"> </w:t>
      </w:r>
    </w:p>
    <w:p>
      <w:pPr>
        <w:pStyle w:val="Normal"/>
        <w:ind w:firstLine="709" w:end="0"/>
        <w:jc w:val="both"/>
        <w:rPr>
          <w:b/>
          <w:color w:val="000000"/>
        </w:rPr>
      </w:pPr>
      <w:r>
        <w:rPr>
          <w:b/>
          <w:color w:val="000000"/>
        </w:rPr>
        <w:t>Дмитриченко А.П., 2013.</w:t>
      </w:r>
      <w:r>
        <w:rPr>
          <w:color w:val="000000"/>
        </w:rPr>
        <w:t xml:space="preserve"> Материалы на передачу и списание неподтвердившихся запасов россыпного золота по месторождению руч.</w:t>
      </w:r>
      <w:r>
        <w:rPr>
          <w:b/>
          <w:color w:val="000000"/>
        </w:rPr>
        <w:t>Холодный</w:t>
      </w:r>
      <w:r>
        <w:rPr>
          <w:color w:val="000000"/>
        </w:rPr>
        <w:t>, прав.пр. р.Иликан, с баланса ОАО «Прииск Дамбуки» в Нераспределённый фонд Амурнедра. Протокол АмурТКЗ № 890 от 12.07.2013. Акты на списание и передачу балансовых запасов от 15.07.2013. (Тындинский р-н, N-52-XIII, лц.БЛГ 01223 БЭ). – п.Береговой: ОАО «Прииск Дамбуки», 2013. – 3 кн.-79 л. (50+26/прот./+3/акты/), 20 л.гр.пр. /// АТГФ-29354.</w:t>
      </w:r>
    </w:p>
    <w:p>
      <w:pPr>
        <w:pStyle w:val="Normal"/>
        <w:widowControl w:val="false"/>
        <w:ind w:firstLine="720" w:end="0"/>
        <w:jc w:val="both"/>
        <w:rPr>
          <w:b/>
          <w:color w:val="000000"/>
        </w:rPr>
      </w:pPr>
      <w:r>
        <w:rPr>
          <w:b/>
          <w:color w:val="000000"/>
        </w:rPr>
        <w:t>Днепровский И.В., 1999.</w:t>
      </w:r>
      <w:r>
        <w:rPr>
          <w:color w:val="000000"/>
        </w:rPr>
        <w:t xml:space="preserve"> Технико-экономическое обоснование временных разведочных кондиций для подсчета и утверждения запасов Бамского золоторудного месторождения для условия отработки их открытым способом с применением технологиии кучного выщелачивания. Протокол АмурТКЗ № 253-вк от 9.02.2000 г. (Материалы к объекту «Бамский», 1997-99 гг., Гр.№ 47-97-25). - Иркутск: ОАО «Иргиредмет», 1999. - 2 кн. - 72 с. (57+15/прот.), 5 гр.пр. ///АТГФ-26563-1, од51831(91 Мб)</w:t>
      </w:r>
    </w:p>
    <w:p>
      <w:pPr>
        <w:pStyle w:val="Normal"/>
        <w:ind w:firstLine="720" w:end="0"/>
        <w:jc w:val="both"/>
        <w:rPr>
          <w:b/>
          <w:color w:val="000000"/>
        </w:rPr>
      </w:pPr>
      <w:r>
        <w:rPr>
          <w:b/>
          <w:color w:val="000000"/>
        </w:rPr>
        <w:t>Добровольский В.П., 1977.</w:t>
      </w:r>
      <w:r>
        <w:rPr>
          <w:color w:val="000000"/>
        </w:rPr>
        <w:t xml:space="preserve"> Материалы мензульной съёмки масштаба 1:2 000 участка «Талма» - пп Гилюй, планшеты: 43.0 + 2.4; 43.0 + 3.4; 43.0+1.4, 45.0+3.8; 45.0+4.8, 46.0+4.8; 44.0+3.6 (Зейский р-н, N-52-XIII). - Хабаровск: Экспед. № 307 Предприятие № 2 ГУГК, 1977. – 5 папок: 5 кн.-114 л. (21+22+24+23+24), 19 л.гр.пр. /// Арх.1001-(1-:-5): (Арх.: алф., об/Экспедиция № 37, 1977г.; об/Талма-пп Гилюй); (АТГФ: амо/Талма-пп Гилюй, амт/топография)</w:t>
      </w:r>
    </w:p>
    <w:p>
      <w:pPr>
        <w:pStyle w:val="Normal"/>
        <w:ind w:firstLine="720" w:end="0"/>
        <w:jc w:val="both"/>
        <w:rPr>
          <w:b/>
          <w:color w:val="000000"/>
        </w:rPr>
      </w:pPr>
      <w:r>
        <w:rPr>
          <w:b/>
          <w:color w:val="000000"/>
        </w:rPr>
        <w:t>Добровольский В.П., 1995.</w:t>
      </w:r>
      <w:r>
        <w:rPr>
          <w:color w:val="000000"/>
        </w:rPr>
        <w:t xml:space="preserve"> Широкий - истоки Джелтулака 1 (материалы к подсчету запасов золота техногенной россыпи). - Благовещенск: ТОО Технолог, 1995. - 1 кн. - 8 л., 2 л.гр.пр. /// АТГФ-25267-4, од52007 (13 Мб). Зейский р-н</w:t>
      </w:r>
    </w:p>
    <w:p>
      <w:pPr>
        <w:pStyle w:val="Normal"/>
        <w:ind w:firstLine="720" w:end="0"/>
        <w:jc w:val="both"/>
        <w:rPr>
          <w:b/>
          <w:color w:val="000000"/>
        </w:rPr>
      </w:pPr>
      <w:r>
        <w:rPr>
          <w:b/>
          <w:color w:val="000000"/>
        </w:rPr>
        <w:t>Доброхотов М.Н., 1936.</w:t>
      </w:r>
      <w:r>
        <w:rPr>
          <w:color w:val="000000"/>
        </w:rPr>
        <w:t xml:space="preserve"> Заключение по осмотру месторождений пирита и сурьмы в районе деревни Киселевки. – 1936. – 1 кн. - 2 л. /// АТГФ-3283</w:t>
      </w:r>
    </w:p>
    <w:p>
      <w:pPr>
        <w:pStyle w:val="Normal"/>
        <w:ind w:firstLine="720" w:end="0"/>
        <w:jc w:val="both"/>
        <w:rPr>
          <w:rFonts w:eastAsia="Calibri"/>
          <w:b/>
          <w:color w:val="000000"/>
          <w:szCs w:val="24"/>
          <w:lang w:eastAsia="ru-RU"/>
        </w:rPr>
      </w:pPr>
      <w:r>
        <w:rPr>
          <w:b/>
          <w:color w:val="000000"/>
        </w:rPr>
        <w:t>Доброхотов М.Н., Малиновский В.И., 1937.</w:t>
      </w:r>
      <w:r>
        <w:rPr>
          <w:color w:val="000000"/>
        </w:rPr>
        <w:t xml:space="preserve"> Отчет о работах по изучению оловоносности района Бирского Приискового Управления треста "Амурзолото". - Л.: ЦНИГРИ, 1937. - 218 с., 16 гр.пр. /// АмурТГФ-101, лд50313 </w:t>
      </w:r>
    </w:p>
    <w:p>
      <w:pPr>
        <w:pStyle w:val="Normal"/>
        <w:ind w:firstLine="709" w:end="0"/>
        <w:jc w:val="both"/>
        <w:rPr>
          <w:b/>
          <w:color w:val="000000"/>
        </w:rPr>
      </w:pPr>
      <w:r>
        <w:rPr>
          <w:rFonts w:eastAsia="Calibri"/>
          <w:b/>
          <w:color w:val="000000"/>
          <w:szCs w:val="24"/>
          <w:lang w:eastAsia="ru-RU"/>
        </w:rPr>
        <w:t>Добрыгина Л.В., 2023</w:t>
      </w:r>
      <w:r>
        <w:rPr>
          <w:rFonts w:eastAsia="Calibri"/>
          <w:color w:val="000000"/>
          <w:szCs w:val="24"/>
          <w:lang w:eastAsia="ru-RU"/>
        </w:rPr>
        <w:t xml:space="preserve">. Отчет по результатам геологического изучения на россыпное золото в бассейне руч. Шабаш (прав. пр. р. Инкан) в Селемджинском районе Амурской области, с подсчетом запасов по состоянию на 01.01.2023 г. Объект </w:t>
      </w:r>
      <w:r>
        <w:rPr>
          <w:rFonts w:eastAsia="Calibri"/>
          <w:b/>
          <w:color w:val="000000"/>
          <w:szCs w:val="24"/>
          <w:lang w:eastAsia="ru-RU"/>
        </w:rPr>
        <w:t>«Бассейн верхнего течения р. Инкан»</w:t>
      </w:r>
      <w:r>
        <w:rPr>
          <w:rFonts w:eastAsia="Calibri"/>
          <w:color w:val="000000"/>
          <w:szCs w:val="24"/>
          <w:lang w:eastAsia="ru-RU"/>
        </w:rPr>
        <w:t xml:space="preserve">. (N-52-XXX, БЛГ 04286 БП, Гр.10-20-1404, ГКМ(В)-1412/Шабаш, 1413/Яга). Протокол ТКЗ Амурнедра № 1576 от 21.04.2023 г. – Благовещенск: ООО «Авангард-ДВ», 2023. – 2 кн.-239 л. (182+57 протокол), 12/на 28 л.гр.пр. /// АТГФ-32544, од52718 (63 Мб); Арх./эл. – од55367 (325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амо2/Шабаш-пп Инкан, Яга-пп Шабаш. На общих основаниях. </w:t>
      </w:r>
      <w:r>
        <w:rPr>
          <w:rFonts w:eastAsia="Calibri"/>
          <w:color w:val="000000"/>
          <w:szCs w:val="24"/>
          <w:lang w:eastAsia="ru-RU"/>
        </w:rPr>
        <w:t xml:space="preserve"> </w:t>
      </w:r>
    </w:p>
    <w:p>
      <w:pPr>
        <w:pStyle w:val="Normal"/>
        <w:ind w:firstLine="720" w:end="0"/>
        <w:jc w:val="both"/>
        <w:rPr>
          <w:b/>
          <w:bCs/>
          <w:color w:val="000000"/>
        </w:rPr>
      </w:pPr>
      <w:r>
        <w:rPr>
          <w:b/>
          <w:color w:val="000000"/>
        </w:rPr>
        <w:t>Добрынин С.С., 1941.</w:t>
      </w:r>
      <w:r>
        <w:rPr>
          <w:color w:val="000000"/>
        </w:rPr>
        <w:t xml:space="preserve"> Краткий геологический очерк по Бутефскому участку Толбузинского каменноугольного месторождения. - Красноярск: Главуглеразведка, 1941. – 4 кн. – 277 л. (72+178+7+20), 77 гр.пр. /// АТГФ-6232, од50289</w:t>
      </w:r>
    </w:p>
    <w:p>
      <w:pPr>
        <w:pStyle w:val="Normal"/>
        <w:ind w:firstLine="709" w:end="0"/>
        <w:jc w:val="both"/>
        <w:rPr>
          <w:b/>
          <w:color w:val="000000"/>
        </w:rPr>
      </w:pPr>
      <w:r>
        <w:rPr>
          <w:b/>
          <w:bCs/>
          <w:color w:val="000000"/>
        </w:rPr>
        <w:t xml:space="preserve">Добыча золота </w:t>
      </w:r>
      <w:r>
        <w:rPr>
          <w:bCs/>
          <w:color w:val="000000"/>
        </w:rPr>
        <w:t>и общие сведения по приискам и районам: Мынский, Карауракский, Средне-Урканский Средне-Амурской золотопромышленной компании. (Из материалов по обследованию Амурской золотопромышленности, выполненных экспедиционным путём Статистическим Отделом Переселенческого Управления в 1916 г. Материалы Архивохранилища фондов бывшего Мин.Земледелия). – 1 кн.-98 л. /// АТГФ-29232-1.</w:t>
      </w:r>
    </w:p>
    <w:p>
      <w:pPr>
        <w:pStyle w:val="Normal"/>
        <w:ind w:firstLine="720" w:end="0"/>
        <w:jc w:val="both"/>
        <w:rPr>
          <w:b/>
          <w:color w:val="000000"/>
        </w:rPr>
      </w:pPr>
      <w:r>
        <w:rPr>
          <w:b/>
          <w:color w:val="000000"/>
        </w:rPr>
        <w:t>Довгалев В.М, 1953.</w:t>
      </w:r>
      <w:r>
        <w:rPr>
          <w:color w:val="000000"/>
        </w:rPr>
        <w:t xml:space="preserve"> Отчет о детальной разведке гранитов на участке № 3 Далдыканского месторождения в Амурской области, проведенной в 1952-1953 гг. - Хабаровск: Трест «Дальуглегеология», 1953. - 3 кн.- 136 л. (66+69+1), 9/20 л.гр.пр. (в т.ч. кальки-10 л.). /// АТГФ-4297, 26189; (+см.АТГФ-29088-36: Протокол ДВ ТКЗ № 4 от 13.04.1954. – 21 л.).</w:t>
      </w:r>
    </w:p>
    <w:p>
      <w:pPr>
        <w:pStyle w:val="Normal"/>
        <w:ind w:firstLine="720" w:end="0"/>
        <w:jc w:val="both"/>
        <w:rPr>
          <w:b/>
          <w:color w:val="000000"/>
        </w:rPr>
      </w:pPr>
      <w:r>
        <w:rPr>
          <w:b/>
          <w:color w:val="000000"/>
        </w:rPr>
        <w:t>Довгалев В.М., 1948.</w:t>
      </w:r>
      <w:r>
        <w:rPr>
          <w:color w:val="000000"/>
        </w:rPr>
        <w:t xml:space="preserve"> Отчет о детальной разведке Райчихинского месторождения кирпичных глин, проведенной в 1947 г. - Хабаровск: Геолстромтрест, 1948. - 4 кн.- 113 л. (76+29+3+5), 11 гр.пр. (в т.ч. кальки- 10 л.) /// АТГФ-6367, од50160</w:t>
      </w:r>
    </w:p>
    <w:p>
      <w:pPr>
        <w:pStyle w:val="Normal"/>
        <w:ind w:firstLine="720" w:end="0"/>
        <w:jc w:val="both"/>
        <w:rPr>
          <w:b/>
          <w:color w:val="000000"/>
        </w:rPr>
      </w:pPr>
      <w:r>
        <w:rPr>
          <w:b/>
          <w:color w:val="000000"/>
        </w:rPr>
        <w:t>Довгалев В.М., 1951.</w:t>
      </w:r>
      <w:r>
        <w:rPr>
          <w:color w:val="000000"/>
        </w:rPr>
        <w:t xml:space="preserve"> Отчет о поисково-разведочных работах на Архаринском месторождении известняка в 1951 г. - Хабаровск: Дальуглеразведка, 1951. – 1 кн.- 43 л., 478 гр.пр. (из них: кальки-дубль - 5 л., 1 альб.- 234 л.; аммиачки: 5 л.) /// АТГФ-3588 </w:t>
      </w:r>
    </w:p>
    <w:p>
      <w:pPr>
        <w:pStyle w:val="Normal"/>
        <w:ind w:firstLine="720" w:end="0"/>
        <w:jc w:val="both"/>
        <w:rPr>
          <w:b/>
          <w:color w:val="000000"/>
        </w:rPr>
      </w:pPr>
      <w:r>
        <w:rPr>
          <w:b/>
          <w:color w:val="000000"/>
        </w:rPr>
        <w:t>Довгалев В.М., 1951.</w:t>
      </w:r>
      <w:r>
        <w:rPr>
          <w:color w:val="000000"/>
        </w:rPr>
        <w:t xml:space="preserve"> Отчет о поисковой разведке на строительные пески и гравий в юго-восточной части района Кивдо-Райчихинского буроугольного месторождения. - Хабаровск: Дальуглеразведка, 1951. - 1 кн. - 53 л., 26 гр.пр. (в т.ч. кальки-дубль-13 л.) /// АТГФ-3620 </w:t>
      </w:r>
    </w:p>
    <w:p>
      <w:pPr>
        <w:pStyle w:val="Normal"/>
        <w:ind w:firstLine="720" w:end="0"/>
        <w:jc w:val="both"/>
        <w:rPr>
          <w:b/>
          <w:color w:val="000000"/>
        </w:rPr>
      </w:pPr>
      <w:r>
        <w:rPr>
          <w:b/>
          <w:color w:val="000000"/>
        </w:rPr>
        <w:t>Довгалев В.М., 1956.</w:t>
      </w:r>
      <w:r>
        <w:rPr>
          <w:color w:val="000000"/>
        </w:rPr>
        <w:t xml:space="preserve"> Архаринское месторождение доломитов в Амурской области. Геологический отчет о детальной разведке по состоянию на 12.10.1952 г. - Хабаровск: 1956. - кн.1: 58 с., кн.2: 224 с., 36 гр.пр. (18 гр. + 18 воск.) ///АТГФ-5074, лд50312 </w:t>
      </w:r>
    </w:p>
    <w:p>
      <w:pPr>
        <w:pStyle w:val="Normal"/>
        <w:ind w:firstLine="720" w:end="0"/>
        <w:jc w:val="both"/>
        <w:rPr>
          <w:b/>
          <w:color w:val="000000"/>
        </w:rPr>
      </w:pPr>
      <w:r>
        <w:rPr>
          <w:b/>
          <w:color w:val="000000"/>
        </w:rPr>
        <w:t>Довгалев В.М., 1956.</w:t>
      </w:r>
      <w:r>
        <w:rPr>
          <w:color w:val="000000"/>
        </w:rPr>
        <w:t xml:space="preserve"> Пояснительная записка к подсчету запасов бурого угля Кивдо-Райчихинского м-ния в Амурской области по состоянию на 01.01.1955 г. - Хабаровск: Дальуглегеология, 1956. - 1 кн. - 12 л. (19 с.), 1 гр.пр. /// АТГФ-827</w:t>
      </w:r>
    </w:p>
    <w:p>
      <w:pPr>
        <w:pStyle w:val="Normal"/>
        <w:ind w:firstLine="720" w:end="0"/>
        <w:jc w:val="both"/>
        <w:rPr>
          <w:b/>
          <w:color w:val="000000"/>
        </w:rPr>
      </w:pPr>
      <w:r>
        <w:rPr>
          <w:b/>
          <w:color w:val="000000"/>
        </w:rPr>
        <w:t>Довгалев В.М., 1960</w:t>
      </w:r>
      <w:r>
        <w:rPr>
          <w:color w:val="000000"/>
        </w:rPr>
        <w:t>. Геология месторождений угля Амурской области. Монография. - Хабаровск: ДВГУ, 1960. Текст - 78 л., гр.пр. - 12. /// АТГФ-8427.</w:t>
      </w:r>
    </w:p>
    <w:p>
      <w:pPr>
        <w:pStyle w:val="Normal"/>
        <w:ind w:firstLine="720" w:end="0"/>
        <w:jc w:val="both"/>
        <w:rPr>
          <w:b/>
          <w:color w:val="000000"/>
        </w:rPr>
      </w:pPr>
      <w:r>
        <w:rPr>
          <w:b/>
          <w:color w:val="000000"/>
        </w:rPr>
        <w:t>Довгалев В.М., 1960</w:t>
      </w:r>
      <w:r>
        <w:rPr>
          <w:color w:val="000000"/>
        </w:rPr>
        <w:t>. Геология месторождений угля Амурской области. Монография. (Комплексная экспедиция строительных материалов). - Хабаровск: ДВГУ, 1960. - 1 кн.-78 л., 12 л.гр.пр. /// АТГФ-8427.</w:t>
      </w:r>
    </w:p>
    <w:p>
      <w:pPr>
        <w:pStyle w:val="Normal"/>
        <w:ind w:firstLine="720" w:end="0"/>
        <w:jc w:val="both"/>
        <w:rPr>
          <w:b/>
          <w:color w:val="000000"/>
        </w:rPr>
      </w:pPr>
      <w:r>
        <w:rPr>
          <w:b/>
          <w:color w:val="000000"/>
        </w:rPr>
        <w:t>Довгалев В.М., 1963.</w:t>
      </w:r>
      <w:r>
        <w:rPr>
          <w:color w:val="000000"/>
        </w:rPr>
        <w:t xml:space="preserve"> Геология месторождений угля Амурской области. Монография. (Комплексная тематическая экспедиция, Угольная партия). - Хабаровск: ДВГУ, 1963. - 1 кн.-201 л., 34/39 л.гр.пр. /// АТГФ-10142, од50142 (122 Мб).</w:t>
      </w:r>
    </w:p>
    <w:p>
      <w:pPr>
        <w:pStyle w:val="Normal"/>
        <w:ind w:firstLine="720" w:end="0"/>
        <w:jc w:val="both"/>
        <w:rPr>
          <w:b/>
          <w:color w:val="000000"/>
        </w:rPr>
      </w:pPr>
      <w:r>
        <w:rPr>
          <w:b/>
          <w:color w:val="000000"/>
        </w:rPr>
        <w:t>Довгалев В.М., 1964</w:t>
      </w:r>
      <w:r>
        <w:rPr>
          <w:color w:val="000000"/>
        </w:rPr>
        <w:t>. Пояснительная записка к оперативному пересчету запасов угля по действующим разрезам Кивда-Райчихинского б/уг. месторождения на 1.1.1964 года. Часть 2. Угольный разрез Северо-Восточный, уч.Моховые Отроги и часть уч.Увальные Отроги.- Хабаровск: ДВТГУ, 1964. - 36 л., 8 гр.пр. /// АТГФ-10363.</w:t>
      </w:r>
    </w:p>
    <w:p>
      <w:pPr>
        <w:pStyle w:val="Normal"/>
        <w:ind w:firstLine="720" w:end="0"/>
        <w:jc w:val="both"/>
        <w:rPr>
          <w:b/>
          <w:color w:val="000000"/>
        </w:rPr>
      </w:pPr>
      <w:r>
        <w:rPr>
          <w:b/>
          <w:color w:val="000000"/>
        </w:rPr>
        <w:t>Довгалев В.М., 1964</w:t>
      </w:r>
      <w:r>
        <w:rPr>
          <w:color w:val="000000"/>
        </w:rPr>
        <w:t>. Пояснительная записка к оперативному пересчету запасов угля по действующим разрезам Кивда-Райчихинского буроугольного месторождения на 1.1.1964 г. - Хабаровск: ДВТГУ, 1964. - 1 кн. - 56 л., 11 гр.пр. /// АТГФ-10328, Арх.58(Хаб.).</w:t>
      </w:r>
    </w:p>
    <w:p>
      <w:pPr>
        <w:pStyle w:val="Normal"/>
        <w:ind w:firstLine="720" w:end="0"/>
        <w:jc w:val="both"/>
        <w:rPr>
          <w:b/>
          <w:color w:val="000000"/>
        </w:rPr>
      </w:pPr>
      <w:r>
        <w:rPr>
          <w:b/>
          <w:color w:val="000000"/>
        </w:rPr>
        <w:t>Довгалев В.М., Бачинина Э.А., 1957</w:t>
      </w:r>
      <w:r>
        <w:rPr>
          <w:color w:val="000000"/>
        </w:rPr>
        <w:t>. Отчет о комплексных поисково-разведочных работах на строительные материалы, проведенных в 1955 г. Участки: NN 1,2,3,26,27,29,30 и Усть-Кивдинский в р-не Кивдо-Райчихинского буроугольного м-ния в Амурской области. -Хабаровск: ДВГУ, 1957. - 66 л., 27 гр.пр. /// АТГФ- 6955.</w:t>
      </w:r>
    </w:p>
    <w:p>
      <w:pPr>
        <w:pStyle w:val="Normal"/>
        <w:ind w:firstLine="720" w:end="0"/>
        <w:jc w:val="both"/>
        <w:rPr>
          <w:b/>
          <w:color w:val="000000"/>
        </w:rPr>
      </w:pPr>
      <w:r>
        <w:rPr>
          <w:b/>
          <w:color w:val="000000"/>
        </w:rPr>
        <w:t>Довгалев В.М., Говорушко Р.О. и др., 1961.</w:t>
      </w:r>
      <w:r>
        <w:rPr>
          <w:color w:val="000000"/>
        </w:rPr>
        <w:t xml:space="preserve"> Пересчет запасов бурого угля по действующим разрезам и резервным участкам Кивда-Райчихинского месторождения на 1 января 1961 г. Протокол ГКЗ № 3584 от 08.02.1962 г. - Хабаровск: ДВГУ, 1961. - 6 кн. - 541 л. (42+2+38+62+101+296), 124 гр.пр. (3+102+19). /// АТГФ-9164</w:t>
      </w:r>
    </w:p>
    <w:p>
      <w:pPr>
        <w:pStyle w:val="Normal"/>
        <w:ind w:firstLine="720" w:end="0"/>
        <w:jc w:val="both"/>
        <w:rPr>
          <w:b/>
          <w:color w:val="000000"/>
        </w:rPr>
      </w:pPr>
      <w:r>
        <w:rPr>
          <w:b/>
          <w:color w:val="000000"/>
        </w:rPr>
        <w:t>Довгалев В.М., Говорушко Р.О., Леонтьева А.А., Мартынюк Л.Ф., Никонец А.Ф., Юшина В.А., 1964.</w:t>
      </w:r>
      <w:r>
        <w:rPr>
          <w:color w:val="000000"/>
        </w:rPr>
        <w:t xml:space="preserve"> Пересчет запасов угля по участку N 1 Бикинского буроугольного месторождения в Приморском крае по состоянию геологоразведочных работ на 1 января 1964 г. - Хабаровск: ДВГУ, 1964. - 8 гр.пр. /// АТГФ-11032. авт., Приморский край </w:t>
      </w:r>
    </w:p>
    <w:p>
      <w:pPr>
        <w:pStyle w:val="Normal"/>
        <w:ind w:firstLine="720" w:end="0"/>
        <w:jc w:val="both"/>
        <w:rPr>
          <w:b/>
          <w:color w:val="000000"/>
        </w:rPr>
      </w:pPr>
      <w:r>
        <w:rPr>
          <w:b/>
          <w:color w:val="000000"/>
        </w:rPr>
        <w:t>Довгалев В.М., Малыгин В.И., Колесников Г.Е., 1966.</w:t>
      </w:r>
      <w:r>
        <w:rPr>
          <w:color w:val="000000"/>
        </w:rPr>
        <w:t xml:space="preserve"> Отчет о предварительной разведке Свободного буроугольного месторождения. - Свободный: АмурРайГРУ, 1966. - 3 кн. - 194 л. (71+118+5), 52 гр.пр. /// АТГФ-11820 </w:t>
      </w:r>
    </w:p>
    <w:p>
      <w:pPr>
        <w:pStyle w:val="Normal"/>
        <w:ind w:firstLine="720" w:end="0"/>
        <w:jc w:val="both"/>
        <w:rPr>
          <w:b/>
          <w:color w:val="000000"/>
        </w:rPr>
      </w:pPr>
      <w:r>
        <w:rPr>
          <w:b/>
          <w:color w:val="000000"/>
        </w:rPr>
        <w:t>Довгалев В.М., Малыгин В.И., Колесников Г.Е., 1966.</w:t>
      </w:r>
      <w:r>
        <w:rPr>
          <w:color w:val="000000"/>
        </w:rPr>
        <w:t xml:space="preserve"> Пояснительная записка к геологическим материалам для разработки кондиций на бурый уголь Свободного месторождения. - Хабаровск: ДВГУ, 1966. - 2 кн. - 190 л. (72+118), 52 гр.пр. /// АТГФ-11665, од50158</w:t>
      </w:r>
    </w:p>
    <w:p>
      <w:pPr>
        <w:pStyle w:val="113"/>
        <w:ind w:firstLine="720" w:end="0"/>
        <w:jc w:val="both"/>
        <w:rPr>
          <w:b/>
          <w:color w:val="000000"/>
        </w:rPr>
      </w:pPr>
      <w:r>
        <w:rPr>
          <w:b/>
          <w:color w:val="000000"/>
        </w:rPr>
        <w:t>Довганенко В.Д., 2003.</w:t>
      </w:r>
      <w:r>
        <w:rPr>
          <w:color w:val="000000"/>
        </w:rPr>
        <w:t xml:space="preserve"> Материалы к отчетному балансу запасов россыпного золота а/с «Токурская ПРП» за 2002 год (формы 5-гр, 70-тп). – п.Токур, 2003. – 1 кн.- 29 л., 4 гр.пр. /// АТГФ-27174</w:t>
      </w:r>
    </w:p>
    <w:p>
      <w:pPr>
        <w:pStyle w:val="Normal"/>
        <w:ind w:firstLine="720" w:end="0"/>
        <w:jc w:val="both"/>
        <w:rPr>
          <w:b/>
          <w:color w:val="000000"/>
        </w:rPr>
      </w:pPr>
      <w:r>
        <w:rPr>
          <w:b/>
          <w:color w:val="000000"/>
        </w:rPr>
        <w:t>Довголев В.М., Никонец А.Ф., Говорушко Р.О., 1965</w:t>
      </w:r>
      <w:r>
        <w:rPr>
          <w:color w:val="000000"/>
        </w:rPr>
        <w:t>. Оперативный подсчет запасов бурого угля по действующим разрезам Кивда-Райчихинского месторождения в Амурской области по состоянию на 1.1.1965 года. (Райчихинская партия, 1964-1965 гг.). - Хабаровск: ДВТГУ, 1965. - 2 кн. - 213 л., 202 гр.пр. /// АТГФ-11379.</w:t>
      </w:r>
    </w:p>
    <w:p>
      <w:pPr>
        <w:pStyle w:val="Normal"/>
        <w:ind w:firstLine="600" w:end="0"/>
        <w:jc w:val="both"/>
        <w:rPr>
          <w:b/>
          <w:color w:val="000000"/>
        </w:rPr>
      </w:pPr>
      <w:r>
        <w:rPr>
          <w:b/>
          <w:color w:val="000000"/>
        </w:rPr>
        <w:t xml:space="preserve">Довгополик А.И., 2012. </w:t>
      </w:r>
      <w:r>
        <w:rPr>
          <w:color w:val="000000"/>
        </w:rPr>
        <w:t>Проект и смета «Поиски и оценка запасов подземных вод с целью технического водоснабжения Покровского рудника». Объект «</w:t>
      </w:r>
      <w:r>
        <w:rPr>
          <w:b/>
          <w:color w:val="000000"/>
        </w:rPr>
        <w:t>Покровский автоклавный комплекс</w:t>
      </w:r>
      <w:r>
        <w:rPr>
          <w:color w:val="000000"/>
        </w:rPr>
        <w:t>». (Магдагачинский р-н, N-52-XXV, лц.БЛГ 02519 ВП, Гр.10-13-277). – Благовещенск: ОАО «Покровский рудник», ООО НПГ «Регис», 2012. – 2 кн.- 167 л. (114+53). /// Арх.1115-31.</w:t>
      </w:r>
    </w:p>
    <w:p>
      <w:pPr>
        <w:pStyle w:val="Normal"/>
        <w:ind w:firstLine="709" w:end="0"/>
        <w:jc w:val="both"/>
        <w:rPr>
          <w:b/>
          <w:color w:val="000000"/>
        </w:rPr>
      </w:pPr>
      <w:r>
        <w:rPr>
          <w:b/>
          <w:color w:val="000000"/>
        </w:rPr>
        <w:t>Довгополик А.И., Метёлкин Ю.Ф., 2013.</w:t>
      </w:r>
      <w:r>
        <w:rPr>
          <w:color w:val="000000"/>
        </w:rPr>
        <w:t xml:space="preserve"> Отчёт о результатах поисково-оценочных работ на подземные воды для обеспечения водоснабжения вахтового посёлка Албынского рудника с подсчётом запасов по состоянию на 01.08.2013 г. Объект </w:t>
      </w:r>
      <w:r>
        <w:rPr>
          <w:b/>
          <w:color w:val="000000"/>
        </w:rPr>
        <w:t>«Албын - подземные воды»</w:t>
      </w:r>
      <w:r>
        <w:rPr>
          <w:color w:val="000000"/>
        </w:rPr>
        <w:t>. Автономный участок «Харгинский». Протокол АмурТКЗ № 936 от 31.03.2014. (Селемджинский р-н, N-53-XXVI, лц.БЛГ 02283 ВП, Гр.10-11-189). – Благовещенск: ООО «Албынский рудник», ООО НПГФ «Регис», 2013. – 3 кн.-394 л. (131+227+36/прот.), 5/6 л.гр.пр. /// АТГФ-29511, од51747 (376 Мб), б/Арх. (первичн. в ООО «Албынский рудник»).</w:t>
      </w:r>
    </w:p>
    <w:p>
      <w:pPr>
        <w:pStyle w:val="Normal"/>
        <w:ind w:firstLine="720" w:end="0"/>
        <w:jc w:val="both"/>
        <w:rPr>
          <w:b/>
          <w:color w:val="000000"/>
        </w:rPr>
      </w:pPr>
      <w:r>
        <w:rPr>
          <w:b/>
          <w:color w:val="000000"/>
        </w:rPr>
        <w:t xml:space="preserve">Довыденко Л.В. и др., 2016. </w:t>
      </w:r>
      <w:r>
        <w:rPr>
          <w:color w:val="000000"/>
        </w:rPr>
        <w:t>Оценка запасов подземных вод на участке водозабора ООО «Амурский бройлер» по состоянию на 01.01.2016 г. (г.Благовещенск, пос.Моховая Падь, M-52-XIV, БЛГ 02102 ВЭ, б/РегГИН). Протокол ТКЗ Амурнедра № 1085 от 31.10.2016 г. (Участок «</w:t>
      </w:r>
      <w:r>
        <w:rPr>
          <w:b/>
          <w:color w:val="000000"/>
        </w:rPr>
        <w:t>Буяновский</w:t>
      </w:r>
      <w:r>
        <w:rPr>
          <w:color w:val="000000"/>
        </w:rPr>
        <w:t xml:space="preserve">», месторождение ПВ для питьевого и хозяйственно-бытового водоснабжения). – Хабаровск: ООО «Амурский бройлер», ФГБУ «Гидроспецгеология» </w:t>
      </w:r>
      <w:r>
        <w:rPr>
          <w:color w:val="000000"/>
          <w:sz w:val="26"/>
          <w:szCs w:val="26"/>
        </w:rPr>
        <w:t xml:space="preserve">– </w:t>
      </w:r>
      <w:r>
        <w:rPr>
          <w:color w:val="000000"/>
        </w:rPr>
        <w:t>Филиал «Дальневосточный региональный центр ГМСН», 2016. – 2 кн.-289 л. (258+31/проток.), 1 л.гр.пр. /// АТГФ-31176, од52045 (470 Мб), б/Арх.</w:t>
      </w:r>
      <w:r>
        <w:rPr>
          <w:color w:val="000000"/>
          <w:sz w:val="20"/>
        </w:rPr>
        <w:t xml:space="preserve"> Общедоступно.</w:t>
      </w:r>
    </w:p>
    <w:p>
      <w:pPr>
        <w:pStyle w:val="Normal"/>
        <w:ind w:firstLine="720" w:end="0"/>
        <w:jc w:val="both"/>
        <w:rPr>
          <w:b/>
          <w:color w:val="000000"/>
        </w:rPr>
      </w:pPr>
      <w:r>
        <w:rPr>
          <w:b/>
          <w:color w:val="000000"/>
        </w:rPr>
        <w:t>Договора с организациями</w:t>
      </w:r>
      <w:r>
        <w:rPr>
          <w:color w:val="000000"/>
        </w:rPr>
        <w:t>, гарантийные письма /// АТГФ-24760</w:t>
      </w:r>
    </w:p>
    <w:p>
      <w:pPr>
        <w:pStyle w:val="Normal"/>
        <w:tabs>
          <w:tab w:val="clear" w:pos="720"/>
          <w:tab w:val="left" w:pos="1418" w:leader="none"/>
          <w:tab w:val="left" w:pos="9356" w:leader="none"/>
        </w:tabs>
        <w:ind w:firstLine="720" w:end="0"/>
        <w:jc w:val="both"/>
        <w:rPr>
          <w:b/>
          <w:color w:val="000000"/>
        </w:rPr>
      </w:pPr>
      <w:r>
        <w:rPr>
          <w:b/>
          <w:color w:val="000000"/>
        </w:rPr>
        <w:t>Дойников Н.А., 1969.</w:t>
      </w:r>
      <w:r>
        <w:rPr>
          <w:color w:val="000000"/>
        </w:rPr>
        <w:t xml:space="preserve"> Беловежская понизительная электроподстанция на напряжение 35/10 кв. в с.Мухино Шимановского района. - Иркутск: Сельэнергопроект, 1969. - 26 с., 10 гр.пр. /// АТГФ-13608</w:t>
      </w:r>
    </w:p>
    <w:p>
      <w:pPr>
        <w:pStyle w:val="Normal"/>
        <w:tabs>
          <w:tab w:val="clear" w:pos="720"/>
          <w:tab w:val="left" w:pos="1418" w:leader="none"/>
          <w:tab w:val="left" w:pos="9356" w:leader="none"/>
        </w:tabs>
        <w:ind w:firstLine="720" w:end="0"/>
        <w:jc w:val="both"/>
        <w:rPr>
          <w:b/>
          <w:color w:val="000000"/>
        </w:rPr>
      </w:pPr>
      <w:r>
        <w:rPr>
          <w:b/>
          <w:color w:val="000000"/>
        </w:rPr>
        <w:t>Дойников Н.А., 1969.</w:t>
      </w:r>
      <w:r>
        <w:rPr>
          <w:color w:val="000000"/>
        </w:rPr>
        <w:t xml:space="preserve"> Воздушные линии электропередач на напряжение 10 кв. от Беловежской электроподстанции на напряжение 35/10 кв. в с.Мухино Шимановского района. - Иркутск: Сельэнергопроект, 1969. - 34 с., 3 гр.пр. /// АТГФ-13609</w:t>
      </w:r>
    </w:p>
    <w:p>
      <w:pPr>
        <w:pStyle w:val="Normal"/>
        <w:ind w:firstLine="720" w:end="0"/>
        <w:jc w:val="both"/>
        <w:rPr>
          <w:b/>
          <w:color w:val="000000"/>
        </w:rPr>
      </w:pPr>
      <w:r>
        <w:rPr>
          <w:b/>
          <w:color w:val="000000"/>
        </w:rPr>
        <w:t xml:space="preserve">Дойников Н.А., 1970. </w:t>
      </w:r>
      <w:r>
        <w:rPr>
          <w:color w:val="000000"/>
        </w:rPr>
        <w:t>Воздушная линия электропередачи на напряжение 35/10 кв в с.Мухино Амурской обл. - Иркутск: ВНИПИсельэлектро, 1970. - 47 л., 1 гр.пр. ///АТГФ-14032.</w:t>
      </w:r>
    </w:p>
    <w:p>
      <w:pPr>
        <w:pStyle w:val="Normal"/>
        <w:ind w:firstLine="720" w:end="0"/>
        <w:jc w:val="both"/>
        <w:rPr>
          <w:b/>
          <w:color w:val="000000"/>
        </w:rPr>
      </w:pPr>
      <w:r>
        <w:rPr>
          <w:b/>
          <w:color w:val="000000"/>
        </w:rPr>
        <w:t xml:space="preserve">Доклад начальника </w:t>
      </w:r>
      <w:r>
        <w:rPr>
          <w:color w:val="000000"/>
        </w:rPr>
        <w:t>Якутского управления горного надзора о поездке по округу в 1924 г. Нюкжинский район, Олекминско-Алданская золотоносная система. Лист N-51. Сковородинский и Тындинский р-ны. - Читинское ГУ, 1924. - 9 с. /// АТГФ-92 (бывший 7499).</w:t>
      </w:r>
    </w:p>
    <w:p>
      <w:pPr>
        <w:pStyle w:val="Normal"/>
        <w:ind w:firstLine="720" w:end="0"/>
        <w:jc w:val="both"/>
        <w:rPr>
          <w:b/>
          <w:color w:val="000000"/>
        </w:rPr>
      </w:pPr>
      <w:r>
        <w:rPr>
          <w:b/>
          <w:color w:val="000000"/>
        </w:rPr>
        <w:t>Доклад о состоянии</w:t>
      </w:r>
      <w:r>
        <w:rPr>
          <w:color w:val="000000"/>
        </w:rPr>
        <w:t xml:space="preserve"> окружающей природной среды в Амурской области за 1993 год. / Ред. Коваль А.Т., Бобров Г.Е., Сидоров Ю.Ф. - Благовещенск: Амуроблкомприрода, 1994. - 1кн. - 72 с. ///АТГФ-24891-7.</w:t>
      </w:r>
    </w:p>
    <w:p>
      <w:pPr>
        <w:pStyle w:val="BodyText21"/>
        <w:rPr>
          <w:b/>
          <w:color w:val="000000"/>
        </w:rPr>
      </w:pPr>
      <w:r>
        <w:rPr>
          <w:b/>
          <w:color w:val="000000"/>
        </w:rPr>
        <w:t xml:space="preserve">Доклад о состоянии </w:t>
      </w:r>
      <w:r>
        <w:rPr>
          <w:color w:val="000000"/>
        </w:rPr>
        <w:t>окружающей природной среды в Амурской области за 2001 г. Ответственный за выпуск: Г.Е. Бобров. – КПР по Ам.обл., 2002. – 1 кн.-133 с. (67 л.). /// АТГФ-27062-7, 27062-7 (дубль)</w:t>
      </w:r>
    </w:p>
    <w:p>
      <w:pPr>
        <w:pStyle w:val="Normal"/>
        <w:ind w:firstLine="720" w:end="0"/>
        <w:jc w:val="both"/>
        <w:rPr>
          <w:b/>
          <w:color w:val="000000"/>
        </w:rPr>
      </w:pPr>
      <w:r>
        <w:rPr>
          <w:b/>
          <w:color w:val="000000"/>
        </w:rPr>
        <w:t>Долгих П.Д., 1954</w:t>
      </w:r>
      <w:r>
        <w:rPr>
          <w:color w:val="000000"/>
        </w:rPr>
        <w:t>. Отчет о детальной разведке Бурейского м-ния кирпичного сырья Амурской области. - Новосибирск: Ростгеолстром, 1954. - 109 л., 14 гр.пр. ///АТГФ-7599.</w:t>
      </w:r>
    </w:p>
    <w:p>
      <w:pPr>
        <w:pStyle w:val="Normal"/>
        <w:ind w:firstLine="720" w:end="0"/>
        <w:jc w:val="both"/>
        <w:rPr>
          <w:b/>
          <w:color w:val="000000"/>
        </w:rPr>
      </w:pPr>
      <w:r>
        <w:rPr>
          <w:b/>
          <w:color w:val="000000"/>
        </w:rPr>
        <w:t>Долгих П.Д., 1954</w:t>
      </w:r>
      <w:r>
        <w:rPr>
          <w:color w:val="000000"/>
        </w:rPr>
        <w:t>. Отчет о детальной разведке м-ния кирпичных суглинков Средне-Белая, Ивановского р-на Амурской области. - Новосибирск: Ростгеолстром, 1954. - 98 л., 7 гр.пр. ///АТГФ-7590.</w:t>
      </w:r>
    </w:p>
    <w:p>
      <w:pPr>
        <w:pStyle w:val="Normal"/>
        <w:ind w:firstLine="720" w:end="0"/>
        <w:jc w:val="both"/>
        <w:rPr>
          <w:b/>
          <w:color w:val="000000"/>
        </w:rPr>
      </w:pPr>
      <w:r>
        <w:rPr>
          <w:b/>
          <w:color w:val="000000"/>
        </w:rPr>
        <w:t>Долгих Т.С., Кузнецов И.П., 1954</w:t>
      </w:r>
      <w:r>
        <w:rPr>
          <w:color w:val="000000"/>
        </w:rPr>
        <w:t>. Материалы к Государственной геологической карте Союза ССР м-ба 1:200.000. Геологическое строение района верхнего течения рек Гонам и Сутам. (части листов N-51-VI и N-52-I). - М.: ВАГТ, 1954. - 3 кн. - 601 с., 7 гр.пр. /// АТГФ-6743.</w:t>
      </w:r>
    </w:p>
    <w:p>
      <w:pPr>
        <w:pStyle w:val="Normal"/>
        <w:ind w:firstLine="720" w:end="0"/>
        <w:jc w:val="both"/>
        <w:rPr>
          <w:b/>
          <w:color w:val="000000"/>
        </w:rPr>
      </w:pPr>
      <w:r>
        <w:rPr>
          <w:b/>
          <w:color w:val="000000"/>
        </w:rPr>
        <w:t>Долгов Ф.Г., 1950.</w:t>
      </w:r>
      <w:r>
        <w:rPr>
          <w:color w:val="000000"/>
        </w:rPr>
        <w:t xml:space="preserve"> Геологические результаты поисково-ревизионных работ на фосфориты на территории Восточного Забайкалья в 1949 г. - Чита: Читин.ГУ. - 2 кн. - 297 с., 5 гр.пр. /// АТГФ-6567.</w:t>
      </w:r>
    </w:p>
    <w:p>
      <w:pPr>
        <w:pStyle w:val="Normal"/>
        <w:tabs>
          <w:tab w:val="clear" w:pos="720"/>
          <w:tab w:val="left" w:pos="3480" w:leader="none"/>
        </w:tabs>
        <w:ind w:firstLine="709" w:end="0"/>
        <w:jc w:val="both"/>
        <w:rPr>
          <w:b/>
          <w:color w:val="000000"/>
        </w:rPr>
      </w:pPr>
      <w:r>
        <w:rPr>
          <w:b/>
          <w:color w:val="000000"/>
        </w:rPr>
        <w:t xml:space="preserve">Долгополов В.А., 2017. </w:t>
      </w:r>
      <w:r>
        <w:rPr>
          <w:color w:val="000000"/>
        </w:rPr>
        <w:t xml:space="preserve">Отчётный баланс запасов КАМНЯ СТРОИТЕЛЬНОГО и ОБЛИЦОВОЧНОГО по участку «Чучуканский Западный» Чагоянского месторождения известняков по формам: 5-гр, 70-тп, 2-лс за 2016 г. – Благовещенск: ООО «ПИТСИНТЕЗ», 2017. – 1 кн.-12 л. /// АТГФ-31065. </w:t>
      </w:r>
      <w:r>
        <w:rPr>
          <w:color w:val="000000"/>
          <w:sz w:val="20"/>
        </w:rPr>
        <w:t>природные облицовочные камни (камень блочный – мраморизованные известняки); камень строительный (мраморизованные известняки на щебень). Конфиденциально</w:t>
      </w:r>
    </w:p>
    <w:p>
      <w:pPr>
        <w:pStyle w:val="Normal"/>
        <w:ind w:firstLine="720" w:end="0"/>
        <w:jc w:val="both"/>
        <w:rPr>
          <w:b/>
          <w:color w:val="000000"/>
        </w:rPr>
      </w:pPr>
      <w:r>
        <w:rPr>
          <w:b/>
          <w:color w:val="000000"/>
        </w:rPr>
        <w:t>Домчак В.В. и др., 1991.</w:t>
      </w:r>
      <w:r>
        <w:rPr>
          <w:color w:val="000000"/>
        </w:rPr>
        <w:t xml:space="preserve"> Отчет партии № 3 по литохимической съемке масштаба 1:200 000 на Верхнезейской и Притуранской (Северная часть) площадях за 1990 г.- Александров: ОМЭ "Центргеофизика", 1991. - 4 кн.- 385 л., 74 гр.пр. /// АТГФ-24632, од50159; 25711, авт, ндпо, Читинская обл., Зейский, Мазановский, Селемджинский р-ны., N-52-IV, V, N-52-XXXVI, M-52-VI, амт/литохимия, методика, прогнозные ресурсы, амо/ Силян(Mo), Каменистое(P,Ti), Еловое(Au). </w:t>
      </w:r>
    </w:p>
    <w:p>
      <w:pPr>
        <w:pStyle w:val="Normal"/>
        <w:ind w:firstLine="720" w:end="0"/>
        <w:jc w:val="both"/>
        <w:rPr>
          <w:b/>
          <w:color w:val="000000"/>
        </w:rPr>
      </w:pPr>
      <w:r>
        <w:rPr>
          <w:b/>
          <w:color w:val="000000"/>
        </w:rPr>
        <w:t xml:space="preserve">Домчак В.В., 1987. </w:t>
      </w:r>
      <w:r>
        <w:rPr>
          <w:color w:val="000000"/>
        </w:rPr>
        <w:t>Краткая объяснительная записка к карте аномалий титана, ванадия, хрома и фосфора в донных осадках западной части Станового хребта, м-ба 1:200.000. Тындинский р-н. Лист О-51. - Александров: ГПЭ, 1987. - 3 с., 1 гр.пр. /// АТГФ-20028.</w:t>
      </w:r>
    </w:p>
    <w:p>
      <w:pPr>
        <w:pStyle w:val="Normal"/>
        <w:ind w:firstLine="720" w:end="0"/>
        <w:jc w:val="both"/>
        <w:rPr>
          <w:b/>
          <w:color w:val="000000"/>
        </w:rPr>
      </w:pPr>
      <w:r>
        <w:rPr>
          <w:b/>
          <w:color w:val="000000"/>
        </w:rPr>
        <w:t>Домчак В.В., 1989.</w:t>
      </w:r>
      <w:r>
        <w:rPr>
          <w:color w:val="000000"/>
        </w:rPr>
        <w:t xml:space="preserve"> Акт передачи и паспорт учета N 19 перспективного для поисково-оценочных работ на редкие земли рудопроявления Джелу. - Александров: ОМЭ ПГО "Центргеофизика", 1989. - 11 с., 3 гр.пр. /// АТГФ-24273. </w:t>
      </w:r>
    </w:p>
    <w:p>
      <w:pPr>
        <w:pStyle w:val="Normal"/>
        <w:ind w:firstLine="720" w:end="0"/>
        <w:jc w:val="both"/>
        <w:rPr>
          <w:b/>
          <w:color w:val="000000"/>
        </w:rPr>
      </w:pPr>
      <w:r>
        <w:rPr>
          <w:b/>
          <w:color w:val="000000"/>
        </w:rPr>
        <w:t>Домчак В.В., 1989.</w:t>
      </w:r>
      <w:r>
        <w:rPr>
          <w:color w:val="000000"/>
        </w:rPr>
        <w:t xml:space="preserve"> Акт передачи и паспорт учета № 24 перспективного для поисково-оценочных работ на фосфатно-железо-титановые руды проявления Верхний Сирик. (Тындинский р-н, O-51-XXXIII). – Александров: ОМЭ ПГО "Центргеофизика", 1989. – 1 кн.- 16 л., 8 л.гр.пр. /// АТГФ-24270, 27897-1 (без гр.пр.1)</w:t>
      </w:r>
    </w:p>
    <w:p>
      <w:pPr>
        <w:pStyle w:val="Normal"/>
        <w:ind w:firstLine="720" w:end="0"/>
        <w:jc w:val="both"/>
        <w:rPr>
          <w:b/>
          <w:color w:val="000000"/>
        </w:rPr>
      </w:pPr>
      <w:r>
        <w:rPr>
          <w:b/>
          <w:color w:val="000000"/>
        </w:rPr>
        <w:t>Домчак В.В., 2011.</w:t>
      </w:r>
      <w:r>
        <w:rPr>
          <w:color w:val="000000"/>
        </w:rPr>
        <w:t xml:space="preserve"> Акт передачи и паспорт учёта перспективного на золото рудного поля Альдикон Северный (Мазановский, Селемджинский р-ны; M-52-V. Заключение ЦНИГРИ. Протокол НТС Амурнедра № 970 от 08.08.2011 г.). – Александров: ОАО «Алксандровская ОМЭ», 2011. – 1 кн.-15 л., 2/3 л.гр.пр. /// АТГФ-28770, од51516 (32 Мб)</w:t>
      </w:r>
    </w:p>
    <w:p>
      <w:pPr>
        <w:pStyle w:val="Normal"/>
        <w:ind w:firstLine="720" w:end="0"/>
        <w:jc w:val="both"/>
        <w:rPr>
          <w:b/>
          <w:color w:val="000000"/>
        </w:rPr>
      </w:pPr>
      <w:r>
        <w:rPr>
          <w:b/>
          <w:color w:val="000000"/>
        </w:rPr>
        <w:t>Домчак В.В., 2011.</w:t>
      </w:r>
      <w:r>
        <w:rPr>
          <w:color w:val="000000"/>
        </w:rPr>
        <w:t xml:space="preserve"> Акт передачи и паспорт учёта перспективного на полиметаллические руды рудного поля Инарогда (Зейский р-н, N-52-IV,-V. Протокол НТС Амурнедра № 970 от 08.08.2011 г.). – Александров: ОАО «Алксандровская ОМЭ», 2011. – 1 кн.-14 л., 3/3 л.гр.пр. /// АТГФ-28772, од51516 (36 Мб);</w:t>
      </w:r>
      <w:r>
        <w:rPr>
          <w:color w:val="000000"/>
          <w:sz w:val="20"/>
        </w:rPr>
        <w:t xml:space="preserve"> апи/полиметаллы, свинец, цинк, медь/объекты; амо/Норчакит (рудопр.), Инарогда руд.поле (р.уз.) </w:t>
      </w:r>
    </w:p>
    <w:p>
      <w:pPr>
        <w:pStyle w:val="Normal"/>
        <w:ind w:firstLine="720" w:end="0"/>
        <w:jc w:val="both"/>
        <w:rPr>
          <w:b/>
          <w:color w:val="000000"/>
        </w:rPr>
      </w:pPr>
      <w:r>
        <w:rPr>
          <w:b/>
          <w:color w:val="000000"/>
        </w:rPr>
        <w:t>Домчак В.В., 2011.</w:t>
      </w:r>
      <w:r>
        <w:rPr>
          <w:color w:val="000000"/>
        </w:rPr>
        <w:t xml:space="preserve"> Акт передачи и паспорт учёта перспективного на серебро рудного поля Кунгач Восточный (Тындинский р-н, N-52-I,-II. Заключение ЦНИГРИ. Протокол НТС Амурнедра № 970 от 08.08.2011 г.). – Александров: ОАО «Алксандровская ОМЭ», 2011. – 1 кн.-15 л., 4/6 л.гр.пр. /// АТГФ-28771, од51516 (50 Мб);</w:t>
      </w:r>
      <w:r>
        <w:rPr>
          <w:color w:val="000000"/>
          <w:sz w:val="20"/>
        </w:rPr>
        <w:t xml:space="preserve"> авт, ндпо, адм, апи/прогнозные ресурсы, апи/серебро/объекты, амо/Кунгач Восточный (руд.поле, рудопр.); амт/акты передачи месторождений, проявлений, перспективных участков; амт/паспорта учёта месторождений, проявлений, перспективных участков; амт/протоколы, ар/Кунгач прп, Дельберга прп (р.уз.)</w:t>
      </w:r>
    </w:p>
    <w:p>
      <w:pPr>
        <w:pStyle w:val="Normal"/>
        <w:ind w:firstLine="709" w:end="0"/>
        <w:jc w:val="both"/>
        <w:rPr>
          <w:b/>
          <w:color w:val="000000"/>
        </w:rPr>
      </w:pPr>
      <w:r>
        <w:rPr>
          <w:b/>
          <w:color w:val="000000"/>
        </w:rPr>
        <w:t>Домчак В.В., 2012.</w:t>
      </w:r>
      <w:r>
        <w:rPr>
          <w:color w:val="000000"/>
        </w:rPr>
        <w:t xml:space="preserve"> Акты передачи и паспорта учёта перспективных рудных узлов: </w:t>
      </w:r>
      <w:r>
        <w:rPr>
          <w:b/>
          <w:color w:val="000000"/>
        </w:rPr>
        <w:t>Верхний Сирик</w:t>
      </w:r>
      <w:r>
        <w:rPr>
          <w:color w:val="000000"/>
        </w:rPr>
        <w:t xml:space="preserve"> на фосфатно-железо-титановые руды (Тындинский р-н, O-51-XXVII, XXXIII); </w:t>
      </w:r>
      <w:r>
        <w:rPr>
          <w:b/>
          <w:color w:val="000000"/>
        </w:rPr>
        <w:t>Тутаул</w:t>
      </w:r>
      <w:r>
        <w:rPr>
          <w:color w:val="000000"/>
        </w:rPr>
        <w:t xml:space="preserve"> на фосфатно-железные руды (Тындинский р-н, N-52-VIII); </w:t>
      </w:r>
      <w:r>
        <w:rPr>
          <w:b/>
          <w:color w:val="000000"/>
        </w:rPr>
        <w:t>Малые Инагли</w:t>
      </w:r>
      <w:r>
        <w:rPr>
          <w:color w:val="000000"/>
        </w:rPr>
        <w:t xml:space="preserve"> на фосфатные руды (Зейский р-н, N-52-XII). Протокол НТС Амурнедра № 1002 от 18.04.2012 г. - Александров: ОАО «Александровская ОМЭ». – 4 кн.-33 л. (11+10+10+2/прот.), 9 л.гр.пр. /// АТГФ-28903-1,2,3,4; </w:t>
      </w:r>
      <w:r>
        <w:rPr>
          <w:color w:val="000000"/>
          <w:sz w:val="20"/>
        </w:rPr>
        <w:t>апи/прогноз (Р</w:t>
      </w:r>
      <w:r>
        <w:rPr>
          <w:color w:val="000000"/>
          <w:sz w:val="20"/>
          <w:vertAlign w:val="subscript"/>
        </w:rPr>
        <w:t>3</w:t>
      </w:r>
      <w:r>
        <w:rPr>
          <w:color w:val="000000"/>
          <w:sz w:val="20"/>
        </w:rPr>
        <w:t>: титан /В.Сирик/, фосфор /М.Инагли, Тутаул/); апи/фосфор (апатит)/(Верхний Сирик, Тутаул, Малые Инагли); апи/титан/(Верхний Сирик); апи/ванадий/ (Верхний Сирик); апи/железо/(Верхний Сирик).</w:t>
      </w:r>
    </w:p>
    <w:p>
      <w:pPr>
        <w:pStyle w:val="Normal"/>
        <w:ind w:firstLine="720" w:end="0"/>
        <w:jc w:val="both"/>
        <w:rPr>
          <w:b/>
          <w:color w:val="000000"/>
        </w:rPr>
      </w:pPr>
      <w:r>
        <w:rPr>
          <w:b/>
          <w:color w:val="000000"/>
        </w:rPr>
        <w:t>Домчак В.В., Зайцев А.П., 1989.</w:t>
      </w:r>
      <w:r>
        <w:rPr>
          <w:color w:val="000000"/>
        </w:rPr>
        <w:t xml:space="preserve"> Акт передачи и паспорт учета № 23 перспективного для поисковых работ на апатит рудопроявления Тутаул, выявленного при региональных литохимических поисках по потокам рассеяния в масштабе 1:200 000. (Тындинский р-н, N-52-VIII). - Александров: ОМЭ ПГО "Центргеофизика", 1989. - 1 кн.- 9 л., 2 л.гр.пр. /// АТГФ-24272, 27897-2 (без гр.пр.1)</w:t>
      </w:r>
    </w:p>
    <w:p>
      <w:pPr>
        <w:pStyle w:val="Normal"/>
        <w:ind w:firstLine="720" w:end="0"/>
        <w:jc w:val="both"/>
        <w:rPr>
          <w:b/>
          <w:color w:val="000000"/>
        </w:rPr>
      </w:pPr>
      <w:r>
        <w:rPr>
          <w:b/>
          <w:color w:val="000000"/>
        </w:rPr>
        <w:t>Домчак В.В., Зайцев А.П., Телюкин С.В. и др., 1992.</w:t>
      </w:r>
      <w:r>
        <w:rPr>
          <w:color w:val="000000"/>
        </w:rPr>
        <w:t xml:space="preserve"> Отчет партии 3/89-90 об опытно-методических работах по разработке геохимических поисков коренных и погребенных россыпных месторождений золота в зоне БАМ (Северо-Амурская площадь). - Александров: Центргеофизика, 1992. - 2 кн. - 161 л. (149+12), 18 гр.пр. /// АТГФ-24670, од50159; азр/Нагима, Титовская, Журбанский Увал, азк/Маломыр </w:t>
      </w:r>
    </w:p>
    <w:p>
      <w:pPr>
        <w:pStyle w:val="Normal"/>
        <w:ind w:firstLine="720" w:end="0"/>
        <w:jc w:val="both"/>
        <w:rPr>
          <w:b/>
          <w:color w:val="000000"/>
        </w:rPr>
      </w:pPr>
      <w:r>
        <w:rPr>
          <w:b/>
          <w:color w:val="000000"/>
        </w:rPr>
        <w:t>Домчак В.В., Конюшенко Г.Ф. Булгаков В.С., Смирнова Г.И., 2008.</w:t>
      </w:r>
      <w:r>
        <w:rPr>
          <w:color w:val="000000"/>
        </w:rPr>
        <w:t xml:space="preserve"> Отчёт о проведении опережающих геохимических работ масштаба 1:200 000 по потокам рассеяния на площади листов N-52-XI, XII, XVII, XVIII, XXIII, XXIV. Объект «</w:t>
      </w:r>
      <w:r>
        <w:rPr>
          <w:b/>
          <w:color w:val="000000"/>
        </w:rPr>
        <w:t>Дугдинский</w:t>
      </w:r>
      <w:r>
        <w:rPr>
          <w:color w:val="000000"/>
        </w:rPr>
        <w:t xml:space="preserve">» за 2005-2007 гг. Амурская область. (Зейский, Селемджинский р-ны, Гр.47-05-25/3. Протокол НТС Амурнедра № 860 от 25.06.2008). – Александров: ОАО «Александровская ОМЭ», 2008. – 2 кн.-148 л. (115+33), 16 л. гр.пр. /// АТГФ-28194, од51291 (292 МБ: отчет+БД-результаты анализов), Арх.941 /первичные, камен.колл./; авт, ндпо, адм, анм/N-52-XI, XII, XVII, XVIII, XXIII, XXIV; амо/Дугдинский, аз/авт, аз/прогнозные ресурсы, апи/общие(все), апи/прогнозные ресурсы; апи/серебро, свинец, цинк, молибден, медь; амт/литохимия, амт/геохимия, амт/БД (база данных – результаты анализов), амт/НТС (прот.), ар/Джагдинская м.з. (металлогеническая зона), Южно-Становая м.з. Затраты: 17 млн.руб. (федер.бюдж.) по Госконтракту № 8-2005, объект № 1-139. </w:t>
      </w:r>
    </w:p>
    <w:p>
      <w:pPr>
        <w:pStyle w:val="BodyTextIndent"/>
        <w:ind w:firstLine="720" w:end="0"/>
        <w:rPr>
          <w:b/>
          <w:color w:val="000000"/>
        </w:rPr>
      </w:pPr>
      <w:r>
        <w:rPr>
          <w:b/>
          <w:color w:val="000000"/>
        </w:rPr>
        <w:t>Домчак В.В., Конюшенко Г.Ф., Салько К.В. и др., 1996.</w:t>
      </w:r>
      <w:r>
        <w:rPr>
          <w:color w:val="000000"/>
        </w:rPr>
        <w:t xml:space="preserve"> Отчет партии 3/91-93 по литохимической съёмке масштаба 1:200 000 на Амуро-Зейской площади за 1991-94 гг. - Александров: ГП ОМЭ, 1996. - 4 кн. - 675 с., 111 гр.пр. /// АТГФ - 25591, лд50068; 25592. авт., АМТ/литохимия, НДПО, Амурская обл., АЗ/авт., АПИ/молибден, титан, апатит, полиметаллы, АММ/Березитовое, Джалиндинское, Колчеданный Утес</w:t>
      </w:r>
    </w:p>
    <w:p>
      <w:pPr>
        <w:pStyle w:val="Normal"/>
        <w:ind w:firstLine="720" w:end="0"/>
        <w:jc w:val="both"/>
        <w:rPr>
          <w:b/>
          <w:color w:val="000000"/>
        </w:rPr>
      </w:pPr>
      <w:r>
        <w:rPr>
          <w:b/>
          <w:color w:val="000000"/>
        </w:rPr>
        <w:t>Домчак В.В., Конюшенко Г.Ф., Трушкин А.Н. и др., 1998.</w:t>
      </w:r>
      <w:r>
        <w:rPr>
          <w:color w:val="000000"/>
        </w:rPr>
        <w:t xml:space="preserve"> Отчет партии № 3/94-99 по литохимической съемке масштаба 1:200 000 на Среднезейской площади за 1995-1998 гг., Гр. № 47-95-21. Объект</w:t>
      </w:r>
      <w:r>
        <w:rPr>
          <w:b/>
          <w:color w:val="000000"/>
        </w:rPr>
        <w:t xml:space="preserve"> «Среднезейская площадь».</w:t>
      </w:r>
      <w:r>
        <w:rPr>
          <w:color w:val="000000"/>
        </w:rPr>
        <w:t xml:space="preserve"> Протокол НТС № 293 от 04.12.1998 г. - Александров: ГП Александровская ОМЭ, 1998. - 3 кн.-291 с., 27 гр.пр. ///АТГФ-26223, 26224, од50120 (отчет), од51306 (14 МБ, база геохим.данных). </w:t>
      </w:r>
      <w:r>
        <w:rPr>
          <w:color w:val="000000"/>
          <w:sz w:val="20"/>
        </w:rPr>
        <w:t>N-52-XIX, N-52-XXV, N-52-XX, амм/Покровское (золото), амо/Двойное (ртуть), Аямское (золото), Тубук (золото), Улонгра (вольфрам).</w:t>
      </w:r>
      <w:r>
        <w:rPr>
          <w:color w:val="000000"/>
        </w:rPr>
        <w:t xml:space="preserve"> </w:t>
      </w:r>
    </w:p>
    <w:p>
      <w:pPr>
        <w:pStyle w:val="BodyTextIndent"/>
        <w:ind w:firstLine="720" w:end="0"/>
        <w:rPr>
          <w:b/>
          <w:color w:val="000000"/>
        </w:rPr>
      </w:pPr>
      <w:r>
        <w:rPr>
          <w:b/>
          <w:color w:val="000000"/>
        </w:rPr>
        <w:t xml:space="preserve">Домчак В.В., Конюшенко Г.Ф., Трушкин А.Н., Третьяков В.Н., Салько К.В., Сизова Е.А., 2006. </w:t>
      </w:r>
      <w:r>
        <w:rPr>
          <w:color w:val="000000"/>
        </w:rPr>
        <w:t>Отчет по литохимической съёмке масштаба 1:200 000 по потокам рассеяния на площади листов М-52-XVII, XXIII, XXIX за 2002-2006 гг. Объект «</w:t>
      </w:r>
      <w:r>
        <w:rPr>
          <w:b/>
          <w:color w:val="000000"/>
        </w:rPr>
        <w:t>Архаринский</w:t>
      </w:r>
      <w:r>
        <w:rPr>
          <w:color w:val="000000"/>
        </w:rPr>
        <w:t xml:space="preserve">». (Архаринский, Бурейский, Ромненский р-ны - площадные работы М-52-XVII, XXIII, XXIX; Амурская область - детализация на ранее опоискованных территориях N-51, N-52, M-52; Гр.47-02-21, 47-05-25/1. Протокол НТС Амурнедра № 815 от 28.04.07). – Александров: Александровская ОМЭ, 2006. – 2 кн.-235 л. (208+27), 28 л. гр.пр. /// АТГФ-28039, од51221 (159 МБ), Арх.892 (перв.+обр.); </w:t>
      </w:r>
      <w:r>
        <w:rPr>
          <w:color w:val="000000"/>
          <w:sz w:val="20"/>
        </w:rPr>
        <w:t xml:space="preserve">М-52-XVII, XXIII, XXIX, </w:t>
      </w:r>
      <w:r>
        <w:rPr>
          <w:color w:val="000000"/>
          <w:sz w:val="20"/>
          <w:u w:val="single"/>
        </w:rPr>
        <w:t>амо/11</w:t>
      </w:r>
      <w:r>
        <w:rPr>
          <w:color w:val="000000"/>
          <w:sz w:val="20"/>
        </w:rPr>
        <w:t xml:space="preserve">{площади, участки: </w:t>
      </w:r>
      <w:r>
        <w:rPr>
          <w:color w:val="000000"/>
          <w:sz w:val="20"/>
          <w:u w:val="single"/>
        </w:rPr>
        <w:t>Иличи Ольдойские-Au</w:t>
      </w:r>
      <w:r>
        <w:rPr>
          <w:color w:val="000000"/>
          <w:sz w:val="20"/>
        </w:rPr>
        <w:t xml:space="preserve"> (Тындинский р-н, N-51-X); </w:t>
      </w:r>
      <w:r>
        <w:rPr>
          <w:color w:val="000000"/>
          <w:sz w:val="20"/>
          <w:u w:val="single"/>
        </w:rPr>
        <w:t>Ларга Западная</w:t>
      </w:r>
      <w:r>
        <w:rPr>
          <w:color w:val="000000"/>
          <w:sz w:val="20"/>
        </w:rPr>
        <w:t xml:space="preserve"> и </w:t>
      </w:r>
      <w:r>
        <w:rPr>
          <w:color w:val="000000"/>
          <w:sz w:val="20"/>
          <w:u w:val="single"/>
        </w:rPr>
        <w:t>Ларга Восточная-Р</w:t>
      </w:r>
      <w:r>
        <w:rPr>
          <w:color w:val="000000"/>
          <w:sz w:val="20"/>
        </w:rPr>
        <w:t xml:space="preserve">(фосфаты) - Тындинский р-н, N-51-X; </w:t>
      </w:r>
      <w:r>
        <w:rPr>
          <w:color w:val="000000"/>
          <w:sz w:val="20"/>
          <w:u w:val="single"/>
        </w:rPr>
        <w:t>Правоостровной-Au</w:t>
      </w:r>
      <w:r>
        <w:rPr>
          <w:color w:val="000000"/>
          <w:sz w:val="20"/>
        </w:rPr>
        <w:t xml:space="preserve"> (Тындинский, Зейский р-ны; N-51-XVIII); </w:t>
      </w:r>
      <w:r>
        <w:rPr>
          <w:color w:val="000000"/>
          <w:sz w:val="20"/>
          <w:u w:val="single"/>
        </w:rPr>
        <w:t>Правый Гулик-Mo</w:t>
      </w:r>
      <w:r>
        <w:rPr>
          <w:color w:val="000000"/>
          <w:sz w:val="20"/>
        </w:rPr>
        <w:t xml:space="preserve"> (Зейский р-н, N-52-XIX); </w:t>
      </w:r>
      <w:r>
        <w:rPr>
          <w:color w:val="000000"/>
          <w:sz w:val="20"/>
          <w:u w:val="single"/>
        </w:rPr>
        <w:t>Шаман-Au</w:t>
      </w:r>
      <w:r>
        <w:rPr>
          <w:color w:val="000000"/>
          <w:sz w:val="20"/>
        </w:rPr>
        <w:t xml:space="preserve"> (Зейский р-н, N-52-XIX); </w:t>
      </w:r>
      <w:r>
        <w:rPr>
          <w:color w:val="000000"/>
          <w:sz w:val="20"/>
          <w:u w:val="single"/>
        </w:rPr>
        <w:t>Знаменский-Au</w:t>
      </w:r>
      <w:r>
        <w:rPr>
          <w:color w:val="000000"/>
          <w:sz w:val="20"/>
        </w:rPr>
        <w:t xml:space="preserve"> (Зейский р-н, N-52-XX); </w:t>
      </w:r>
      <w:r>
        <w:rPr>
          <w:color w:val="000000"/>
          <w:sz w:val="20"/>
          <w:u w:val="single"/>
        </w:rPr>
        <w:t>Макарак-Au</w:t>
      </w:r>
      <w:r>
        <w:rPr>
          <w:color w:val="000000"/>
          <w:sz w:val="20"/>
        </w:rPr>
        <w:t xml:space="preserve"> (Зейский р-н, N-52-XXVII); </w:t>
      </w:r>
      <w:r>
        <w:rPr>
          <w:color w:val="000000"/>
          <w:sz w:val="20"/>
          <w:u w:val="single"/>
        </w:rPr>
        <w:t>Сохатиный-Au</w:t>
      </w:r>
      <w:r>
        <w:rPr>
          <w:color w:val="000000"/>
          <w:sz w:val="20"/>
        </w:rPr>
        <w:t xml:space="preserve"> (Мазановский р-н, N-52-XXVIII); </w:t>
      </w:r>
      <w:r>
        <w:rPr>
          <w:color w:val="000000"/>
          <w:sz w:val="20"/>
          <w:u w:val="single"/>
        </w:rPr>
        <w:t>Каменный Ключ-Au</w:t>
      </w:r>
      <w:r>
        <w:rPr>
          <w:color w:val="000000"/>
          <w:sz w:val="20"/>
        </w:rPr>
        <w:t xml:space="preserve"> (Архаринский р-н, M-52-XXIII, XXIX); </w:t>
      </w:r>
      <w:r>
        <w:rPr>
          <w:color w:val="000000"/>
          <w:sz w:val="20"/>
          <w:u w:val="single"/>
        </w:rPr>
        <w:t>Веселый-Au</w:t>
      </w:r>
      <w:r>
        <w:rPr>
          <w:color w:val="000000"/>
          <w:sz w:val="20"/>
        </w:rPr>
        <w:t xml:space="preserve"> (Архаринский р-н, M-52-XXIX)}; апи/прогнозные ресурсы (молибден), апи/молибден, фосфор; Затраты: 9.914,1 тыс.руб. - ВМСБ Амурской области + 14.991,3 тыс.руб. – федер.бюдж.</w:t>
      </w:r>
    </w:p>
    <w:p>
      <w:pPr>
        <w:pStyle w:val="BodyTextIndent"/>
        <w:ind w:firstLine="720" w:end="0"/>
        <w:rPr>
          <w:b/>
          <w:color w:val="000000"/>
        </w:rPr>
      </w:pPr>
      <w:r>
        <w:rPr>
          <w:b/>
          <w:color w:val="000000"/>
        </w:rPr>
        <w:t>Домчак В.В., Салько К.В., Третьяков В.Н.,</w:t>
      </w:r>
      <w:r>
        <w:rPr>
          <w:color w:val="000000"/>
        </w:rPr>
        <w:t xml:space="preserve"> </w:t>
      </w:r>
      <w:r>
        <w:rPr>
          <w:b/>
          <w:color w:val="000000"/>
        </w:rPr>
        <w:t>2005.</w:t>
      </w:r>
      <w:r>
        <w:rPr>
          <w:color w:val="000000"/>
        </w:rPr>
        <w:t xml:space="preserve"> Промежуточный отчет о проведении поисковых и оценочных работ на рудное золото в пределах Чильчинской площади за 2004-2005 гг. Объект «</w:t>
      </w:r>
      <w:r>
        <w:rPr>
          <w:b/>
          <w:color w:val="000000"/>
        </w:rPr>
        <w:t>Чильчинский</w:t>
      </w:r>
      <w:r>
        <w:rPr>
          <w:color w:val="000000"/>
        </w:rPr>
        <w:t>». (Тындинский р-н, О-51-XXXIII, лц.БЛГ 01245 БР – ОАО ЗДП «Тукурингра», Гр.47-03-3. Протокол НТС Амурнедра № 760 от 29.07.2005). – Александров: ОАО ЗДП «Тукурингра», ФГУГП «Александровская ОМЭ», 2005. – 1 кн.-90 л., 11 гр.пр. /// АТГФ-27636, од51139, Арх./в ФГУГП «Александровская ОМЭ»; амо/Выходное (рудопр. молибдена), амо/Ледяное, Кусок (рудопр. серебра), ар/Ледяное р.п.</w:t>
      </w:r>
    </w:p>
    <w:p>
      <w:pPr>
        <w:pStyle w:val="Normal"/>
        <w:ind w:firstLine="720" w:end="0"/>
        <w:jc w:val="both"/>
        <w:rPr>
          <w:b/>
          <w:color w:val="000000"/>
        </w:rPr>
      </w:pPr>
      <w:r>
        <w:rPr>
          <w:b/>
          <w:color w:val="000000"/>
        </w:rPr>
        <w:t>Домчак В.В., Салько К.В., Третьяков В.Н., 2008.</w:t>
      </w:r>
      <w:r>
        <w:rPr>
          <w:color w:val="000000"/>
        </w:rPr>
        <w:t xml:space="preserve"> Отчёт о проведении работ по объекту «Поисковые работы на рудное золото в пределах Купури-Майского золотоносного узла». Амурская область. Объект «</w:t>
      </w:r>
      <w:r>
        <w:rPr>
          <w:b/>
          <w:color w:val="000000"/>
        </w:rPr>
        <w:t>Купури-Майский</w:t>
      </w:r>
      <w:r>
        <w:rPr>
          <w:color w:val="000000"/>
        </w:rPr>
        <w:t xml:space="preserve">». (Зейский р-н, N-52-VI, -XII; лц.БЛГ 01730 БП, Гр.47-05-25/2. Протокол НТС Амурнедра № 858 от 20.06.2008). – Александров: ОАО «Александровская ОМЭ», 2008. – 1 кн.-182 л., 46 л. гр.пр. /// АТГФ-28192, од51289 (355 МБ: отчет+БД-результаты анализов), Арх.943/первичные, камен.колл./; авт, ндпо, адм, амо/Купури-Майский об., аз/авт, аз/коренное, аз/прогнозные ресурсы, апи/общие(все), апи/прогнозные ресурсы, апи/серебро, молибден, свинец, цинк; амт/литохимия, амт/геохимия, амт/БД (база данных – результаты анализов), амт/НТС (прот.); ар/Купури-Майский з.у. Затраты: 25.252,0 тыс.руб. (федер.бюдж.) по Госконтракту № 5-2005, объект № 111-66. </w:t>
      </w:r>
    </w:p>
    <w:p>
      <w:pPr>
        <w:pStyle w:val="Normal"/>
        <w:ind w:firstLine="720" w:end="0"/>
        <w:jc w:val="both"/>
        <w:rPr>
          <w:b/>
          <w:color w:val="000000"/>
        </w:rPr>
      </w:pPr>
      <w:r>
        <w:rPr>
          <w:b/>
          <w:color w:val="000000"/>
        </w:rPr>
        <w:t>Домчак В.В., Салько К.В., Трушкин А.Н. и др., 2012</w:t>
      </w:r>
      <w:r>
        <w:rPr>
          <w:color w:val="000000"/>
        </w:rPr>
        <w:t xml:space="preserve">. Отчёт по объекту № 20-3/10 «Опережающие геохимические работы масштаба 1:200 000 на Северотуранской площади (листы N-53-XXXI, XXXII)». Гос.контракт № 2-2010 от 14.06.2010 г. Протокол НТС Амурнедра № 1030 от 29.03.2013 г. (Амурская обл. Селемджинский р-н; Хабаровский кр. Буреинский р-н; Гр.№ 036-10-96). – Александров: ОАО «Александровская ОМЭ», 2012. – 2 кн.- 189 л. (146+43), 12/30 л.гр.пр. /// АТГФ-29156, од51639 (1076 Мб); Арх.1122 (первич.), од55047 (7 Мб- БД). </w:t>
      </w:r>
      <w:r>
        <w:rPr>
          <w:color w:val="000000"/>
          <w:sz w:val="20"/>
        </w:rPr>
        <w:t>Затраты: 40,5 млн.руб. федеральн. бюджет.</w:t>
      </w:r>
    </w:p>
    <w:p>
      <w:pPr>
        <w:pStyle w:val="Normal"/>
        <w:ind w:firstLine="720" w:end="0"/>
        <w:jc w:val="both"/>
        <w:rPr>
          <w:b/>
          <w:color w:val="000000"/>
        </w:rPr>
      </w:pPr>
      <w:r>
        <w:rPr>
          <w:b/>
          <w:color w:val="000000"/>
        </w:rPr>
        <w:t>Домчак В.В., Степанов И.П. и др., 1979.</w:t>
      </w:r>
      <w:r>
        <w:rPr>
          <w:color w:val="000000"/>
        </w:rPr>
        <w:t xml:space="preserve"> Отчет партии № 3/77-78 по опережающей литохимической съемке м-ба 1:200 000 в западной части Амурской области за 1977-1978 гг. - Александров: Центргеофизика, 1979. – 2 кн.- 317 л. (285+32), 34 гр.пр. /// АТГФ-18727, 27959, од50128 </w:t>
      </w:r>
    </w:p>
    <w:p>
      <w:pPr>
        <w:pStyle w:val="Normal"/>
        <w:ind w:firstLine="720" w:end="0"/>
        <w:jc w:val="both"/>
        <w:rPr>
          <w:b/>
          <w:color w:val="000000"/>
        </w:rPr>
      </w:pPr>
      <w:r>
        <w:rPr>
          <w:b/>
          <w:color w:val="000000"/>
        </w:rPr>
        <w:t>Домчак В.В., Третьяков В.Н. и др., 1981.</w:t>
      </w:r>
      <w:r>
        <w:rPr>
          <w:color w:val="000000"/>
        </w:rPr>
        <w:t xml:space="preserve"> Отчет партии N 3/79-80 по литохимической съемке м-ба 1: 200 000 на центральном участке трассы БАМ в западной части Амурской области за 1979-80 гг. - Александров: ГХЭ Центргеофизика, 1981. - 4 кн.-317 л.(259+51+3+4), 72 л.гр.пр. /// АТГФ-19343, 25645, од50191. Тындинский р-н, Якутия, N-51-IV, V, VI, IX, X, XI, XII, амм/Бамское(Чульбангро), амо/Заветный, аз/коренное. </w:t>
      </w:r>
    </w:p>
    <w:p>
      <w:pPr>
        <w:pStyle w:val="Normal"/>
        <w:ind w:firstLine="720" w:end="0"/>
        <w:jc w:val="both"/>
        <w:rPr>
          <w:b/>
          <w:color w:val="000000"/>
        </w:rPr>
      </w:pPr>
      <w:r>
        <w:rPr>
          <w:b/>
          <w:color w:val="000000"/>
        </w:rPr>
        <w:t>Домчак В.В., Третьяков В.Н. и др., 1983.</w:t>
      </w:r>
      <w:r>
        <w:rPr>
          <w:color w:val="000000"/>
        </w:rPr>
        <w:t xml:space="preserve"> Отчет партии № 3/81-82 по литохимической съемке м-ба 1:200.000 на центральном участке БАМ в западной части Амурской области за 1981-82 гг. (Чильчинская площадь). - Александров: ГХЭ Центргеофизика, 1983. - 3 кн.- 336 с., 70 гр.пр. /// АТГФ-25647, 19875. авт, ндпо, амт/литохимия, Тындинский р-н, О-51-XXXIII,XXXIV,XXXV, N-51-III, амм/Дес, Чульбангро(Бамское), аз/корен., апи/Au,Ag</w:t>
      </w:r>
    </w:p>
    <w:p>
      <w:pPr>
        <w:pStyle w:val="Normal"/>
        <w:ind w:firstLine="720" w:end="0"/>
        <w:jc w:val="both"/>
        <w:rPr>
          <w:b/>
          <w:color w:val="000000"/>
        </w:rPr>
      </w:pPr>
      <w:r>
        <w:rPr>
          <w:b/>
          <w:color w:val="000000"/>
        </w:rPr>
        <w:t>Домчак В.В., Третьяков В.Н., Конюшенко Г.Ф. и др., 1986.</w:t>
      </w:r>
      <w:r>
        <w:rPr>
          <w:color w:val="000000"/>
        </w:rPr>
        <w:t xml:space="preserve"> Отчет партии № 3/83-85 по литохимической съемке масштаба 1:200 000 на Олекминской площади (БАМ) за 1983-85 гг. - Александров: ГПЭ ПГО "Центргеофизика", 1986. – 3 кн.-530 л. (376+75+79), 106 л.гр.пр. /// АТГФ-20730, 25690; од50259. Якутия, Тындинский р-н., О-50-XXX, XXXVI, O-51-XXV, XXVI, XXVII, XXXI, XXXII, N-51-II, ар/БАМ, амм/Бамское, амо/Джелу, Имангра, Кипеус, Нрунна, Доминикан Северн., Серебряный Ключ (Ключ)</w:t>
      </w:r>
    </w:p>
    <w:p>
      <w:pPr>
        <w:pStyle w:val="Normal"/>
        <w:ind w:firstLine="720" w:end="0"/>
        <w:jc w:val="both"/>
        <w:rPr>
          <w:b/>
          <w:color w:val="000000"/>
        </w:rPr>
      </w:pPr>
      <w:r>
        <w:rPr>
          <w:b/>
          <w:color w:val="000000"/>
        </w:rPr>
        <w:t>Домчак В.В., Третьяков В.Н., Конюшенко Г.Ф. и др., 1989.</w:t>
      </w:r>
      <w:r>
        <w:rPr>
          <w:color w:val="000000"/>
        </w:rPr>
        <w:t xml:space="preserve"> Отчет партии № 3/86-88 по литохимической съемке масштаба 1:200 000 на Восточно-Становой площади (БАМ) за 1986-88 гг. - Александров: ОМЭ ПГО "Центргеофизика", 1989. - 5 кн.- 496 л. (233+153+67+40+3), 62 л.гр.пр. /// АТГФ-24263, од50331, 25691. Амурская обл., Якутия, Хабаровский кр., N-52-I, II, III, VII, VIII, IX, ар/БАМ, амо/Укдуска(Fe,Ti,P), Сейм Б.(Fe,Ti,P), Коммунар(Au), Бадис(Mo), Гаюм(Fe,Ti,P), Майнакан(Fe,Ti,P), Джелу(редкие зем.), Скалистое(Au), Тубук(Ti,P), Сирик В.(Fe,Ti,P), амт/литохимия</w:t>
      </w:r>
    </w:p>
    <w:p>
      <w:pPr>
        <w:pStyle w:val="BodyTextIndent"/>
        <w:ind w:firstLine="720" w:end="0"/>
        <w:rPr>
          <w:b/>
          <w:color w:val="000000"/>
        </w:rPr>
      </w:pPr>
      <w:r>
        <w:rPr>
          <w:b/>
          <w:color w:val="000000"/>
        </w:rPr>
        <w:t>Домчак В.В., Третьяков В.Н., Конюшенко Г.Ф. и др., 2003.</w:t>
      </w:r>
      <w:r>
        <w:rPr>
          <w:color w:val="000000"/>
        </w:rPr>
        <w:t xml:space="preserve"> Отчет партии № 3/99-02 по литохимической съемке масштаба 1:200.000 по потокам рассеяния на площади листов N-52-XX, -XXI, -XXII, -XXVI, -XXVII, -XXVIII (</w:t>
      </w:r>
      <w:r>
        <w:rPr>
          <w:b/>
          <w:color w:val="000000"/>
        </w:rPr>
        <w:t>Октябрьский объект</w:t>
      </w:r>
      <w:r>
        <w:rPr>
          <w:color w:val="000000"/>
        </w:rPr>
        <w:t>) за 1999-2002гг. (Зейский, Магдагачинский, Шимановский, Мазановский р-ны Амурской области. Гр.47-99-17. Протокол НТС ГУПР № 643 от 24.04.2003). – Александров: ФГУГП «Александровская ОМЭ», 2003. – 2 кн.-289 л. (256+33), 71 гр.пр. /// АТГФ-027252 (экз. № 2), 027253 (экз.№ 3), од51058/текст, гр.пр.№3а (л.1,2,4), Арх./в АОМЭ; авт, ндпо, адм/4, амн/6+N-52-XIX, N-52-XXV, N-52-XVI;, амо/Октябрь.об., амм/Боргуликанское (Mo,Cu), аз/корен., апи/серебро/авт, апи/молибден/авт, апи/вольфрам/авт, апи/медь/авт, апи/общие/авт, амт/литохимия; ар/Андреевский Увал (Au) потенциально рудный узел (п.ру), Инарогда Малогилюйск. (Au) п.ру, Островной (Au) п.ру, Правобережный (Mo,Au) п.ру, Ясненский (Au) п.ру, Гарь-2 (Au,Sn) п.ру, Гулик (Mo, Au) п.ру, Предгорный (Hg) п.ру, Сирик Соктаханск. (Pb,Zn) п.ру, Унья (Au) п.ру; амо/Иличи Ольдойские (Au), Улонгра (W,Mo); Аимкан (Au), Шаман (Au), Гульде (Au), Иличи Малоджелтулакск.(Au), Гулик Прав.(Mo); амт/НТС (прот.). Затраты:23439,9 тыс.руб.-вмсб,Ам.обл.</w:t>
      </w:r>
    </w:p>
    <w:p>
      <w:pPr>
        <w:pStyle w:val="Normal"/>
        <w:ind w:firstLine="720" w:end="0"/>
        <w:jc w:val="both"/>
        <w:rPr>
          <w:b/>
          <w:color w:val="000000"/>
        </w:rPr>
      </w:pPr>
      <w:r>
        <w:rPr>
          <w:b/>
          <w:color w:val="000000"/>
        </w:rPr>
        <w:t>Домчак В.В., Третьяков В.Н., Конюшенко Г.Ф. и др., 2010.</w:t>
      </w:r>
      <w:r>
        <w:rPr>
          <w:color w:val="000000"/>
        </w:rPr>
        <w:t xml:space="preserve"> Отчёт по объекту: «Опережающие геохимические работы масштаба 1:200 000 на</w:t>
      </w:r>
      <w:r>
        <w:rPr>
          <w:b/>
          <w:color w:val="000000"/>
        </w:rPr>
        <w:t xml:space="preserve"> Водораздельной площади</w:t>
      </w:r>
      <w:r>
        <w:rPr>
          <w:color w:val="000000"/>
        </w:rPr>
        <w:t xml:space="preserve"> (листы N-52-I-IV)». Госконтракт № 4-2008 от 12.05.2008 г. (Тындинский, Зейский р-ны Амурской обл.; Республика Саха (Якутия); Гр.08-08-24. Протокол ГХС НРС Роснедра № 105 от 27.12.2010 г. Протокол НТС Амурнедра № 957 от 31.03.2011.). – Александров: ОАО «Александровская ОМЭ», 2010. – 2 кн.-344 л. (253+91), 43/85 л.гр.пр. /// АТГФ-28764, од51500 (1160 Мб, отчёт, БД); Арх.1048 (первич., камен. колл.), од55023 (1795 Мб, первич.); </w:t>
      </w:r>
      <w:r>
        <w:rPr>
          <w:color w:val="000000"/>
          <w:sz w:val="20"/>
        </w:rPr>
        <w:t xml:space="preserve">амо/Водораздельный объект, амо/4: Альдикон (золото рудн.), Кунгач (серебро), Норчакит (полиметаллы), Силян (молибден). Затраты: 49 000 тыс.руб. – федер.бюдж. </w:t>
      </w:r>
    </w:p>
    <w:p>
      <w:pPr>
        <w:pStyle w:val="BodyTextIndent"/>
        <w:ind w:firstLine="720" w:end="0"/>
        <w:rPr>
          <w:b/>
          <w:color w:val="000000"/>
        </w:rPr>
      </w:pPr>
      <w:r>
        <w:rPr>
          <w:b/>
          <w:color w:val="000000"/>
        </w:rPr>
        <w:t>Домчак В.В., Третьяков В.Н., Шатнов В.Ю., 2004.</w:t>
      </w:r>
      <w:r>
        <w:rPr>
          <w:color w:val="000000"/>
        </w:rPr>
        <w:t xml:space="preserve"> Промежуточный отчет о проведении поисковых и оценочных работ на рудное золото в пределах Чильчинской площади за 2003-2004 гг. Объект «</w:t>
      </w:r>
      <w:r>
        <w:rPr>
          <w:b/>
          <w:color w:val="000000"/>
        </w:rPr>
        <w:t>Чильчинский</w:t>
      </w:r>
      <w:r>
        <w:rPr>
          <w:color w:val="000000"/>
        </w:rPr>
        <w:t xml:space="preserve">». (Тындинский р-н, О-51-XXXIII, лц. БЛГ 01245 БР – ОАО ЗДП «Тукурингра», Гр.47-03-3. Протокол НТС ГУПР № 721 от 24.06.2004г.). – Александров: ОАО ЗДП «Тукурингра», ФГУГП «Александровская ОМЭ», 2004. – 1 кн-101 л., 10 гр.пр. /// АТГФ-27484, од51102, Арх./в ЗДП «Тукурингра» </w:t>
      </w:r>
    </w:p>
    <w:p>
      <w:pPr>
        <w:pStyle w:val="Normal"/>
        <w:ind w:firstLine="720" w:end="0"/>
        <w:jc w:val="both"/>
        <w:rPr>
          <w:b/>
          <w:color w:val="000000"/>
        </w:rPr>
      </w:pPr>
      <w:r>
        <w:rPr>
          <w:b/>
          <w:color w:val="000000"/>
        </w:rPr>
        <w:t>Домчак В.В., Трушкин А.Н., Смирнова Г.И. и др., 2008.</w:t>
      </w:r>
      <w:r>
        <w:rPr>
          <w:color w:val="000000"/>
        </w:rPr>
        <w:t xml:space="preserve"> Отчёт о проведении опережающих геохимических работ масштаба 1:200 000 по потокам рассеяния на площади листов M-52-V, -XI. Объект «</w:t>
      </w:r>
      <w:r>
        <w:rPr>
          <w:b/>
          <w:color w:val="000000"/>
        </w:rPr>
        <w:t>Туранский</w:t>
      </w:r>
      <w:r>
        <w:rPr>
          <w:color w:val="000000"/>
        </w:rPr>
        <w:t xml:space="preserve">» за 2005-2007 гг. Амурская область. (Мазановский, Селемджинский, Ромненский р-ны; </w:t>
      </w:r>
      <w:r>
        <w:rPr>
          <w:b/>
          <w:color w:val="000000"/>
        </w:rPr>
        <w:t>M-52-V</w:t>
      </w:r>
      <w:r>
        <w:rPr>
          <w:color w:val="000000"/>
        </w:rPr>
        <w:t xml:space="preserve">, </w:t>
      </w:r>
      <w:r>
        <w:rPr>
          <w:b/>
          <w:color w:val="000000"/>
        </w:rPr>
        <w:t>-XI</w:t>
      </w:r>
      <w:r>
        <w:rPr>
          <w:color w:val="000000"/>
        </w:rPr>
        <w:t xml:space="preserve">, частично на листах: N-52-XXXV, -XXXVI и M-52-VI, -XII; Гр.47-05-25/4. Протокол НТС Амурнедра № 859 от 23.06.2008). – Александров: ОАО «Александровская ОМЭ», 2008. – 2 кн.-208 л. (164+44), 19 л. гр.пр. /// АТГФ-28193, од51290 (310 МБ: отчет+БД-результаты анализов), Арх.942/первичные, камен.колл./; авт, ндпо, адм, анм/M-52-V, -XI; амо/Туранский объект, аз/авт, аз/корен./об.(Альдикон, Северный), аз/прогноз.ресурсы, апи/общие(все), апи/прогноз.ресурсы, апи/серебро, мышьяк, медь, марганец, бор; амт/литохимия, амт/геохимия, амт/БД (база данных – результаты анализов), амт/НТС (прот.НТС Амурнедра № 859 от 23.06.2008 – рассмотрение, принятие отчета; прот.НТС Амурнедра № 759/1 от 24.06.2005 об исключении из проектируемых работ площади листов N-53-XXXI, –XXXII); ар/Кера-Альдиконский потенц.рудн.р-н). Затраты: 14.955,0 тыс.руб. (федер.бюдж.) по Госконтракту № 9-2005, объект № 111-115. </w:t>
      </w:r>
    </w:p>
    <w:p>
      <w:pPr>
        <w:pStyle w:val="BodyTextIndent"/>
        <w:ind w:firstLine="720" w:end="0"/>
        <w:rPr>
          <w:b/>
          <w:color w:val="000000"/>
        </w:rPr>
      </w:pPr>
      <w:r>
        <w:rPr>
          <w:b/>
          <w:color w:val="000000"/>
        </w:rPr>
        <w:t>Домчак В.В., Шатнов В.Ю., Возвышаев А.В., 2006.</w:t>
      </w:r>
      <w:r>
        <w:rPr>
          <w:color w:val="000000"/>
        </w:rPr>
        <w:t xml:space="preserve"> Промежуточный отчет о проведении поисковых и оценочных работ на рудное золото в пределах Чильчинской площади за 2001-2003 гг. (Отчет по результатам литохимических поисков по вторичным ореолам рассеяния масштаба 1:50 000). Объект «</w:t>
      </w:r>
      <w:r>
        <w:rPr>
          <w:b/>
          <w:color w:val="000000"/>
        </w:rPr>
        <w:t>Чильчинский</w:t>
      </w:r>
      <w:r>
        <w:rPr>
          <w:color w:val="000000"/>
        </w:rPr>
        <w:t>». (Тындинский р-н, O-51-XXXIII, лц.БЛГ 01245 БР – ОАО ЗДП «Тукурингра», Гр.47-03-3). Протокол НТС Амурнедра № 793 от 10.08.2006. – Александров: ФГУГП «Александровская ОМЭ», 2006. – 1 кн.-102 л., 12 л. гр.пр. /// АТГФ-27772-2, од51181 (202 МБ) Арх./первич. материалы сданы на хранение в Александровскую ОМЭ/; авт, ндпо, адм, амт/геохимия, литохимия, амо/Чильчинский об., амо/4(Чильчинское-Au,Ag; Ледяное-Ag,Mo; Солокит-Ag,Mo; Верхний Сирик-Au), аз/прогнозные ресурсы, аз/коренное, апи/прогнозные ресурсы(Au,Ag,Mo), апи/2(серебро, молибден), ар/Сирикский (Чильчинский) р.у.</w:t>
      </w:r>
    </w:p>
    <w:p>
      <w:pPr>
        <w:pStyle w:val="BodyText21"/>
        <w:rPr>
          <w:b/>
          <w:color w:val="000000"/>
        </w:rPr>
      </w:pPr>
      <w:r>
        <w:rPr>
          <w:b/>
          <w:color w:val="000000"/>
        </w:rPr>
        <w:t>Донин В.Н., 1986.</w:t>
      </w:r>
      <w:r>
        <w:rPr>
          <w:color w:val="000000"/>
        </w:rPr>
        <w:t xml:space="preserve"> Проект геологоразведочных работ прииска «Дамбуки» в системе рек Уркан и Ольга на 1986-1989 гг. – п.Береговой: с/а «Восход», 1986. – 1 кн.- 47л. /// Арх. 610-8</w:t>
      </w:r>
    </w:p>
    <w:p>
      <w:pPr>
        <w:pStyle w:val="Normal"/>
        <w:ind w:firstLine="720" w:end="0"/>
        <w:jc w:val="both"/>
        <w:rPr>
          <w:b/>
          <w:color w:val="000000"/>
        </w:rPr>
      </w:pPr>
      <w:r>
        <w:rPr>
          <w:b/>
          <w:color w:val="000000"/>
        </w:rPr>
        <w:t>Донцов В.Ф., Сартаков О.М. Середкин П.П., Яковлев В.А. и др., 1946</w:t>
      </w:r>
      <w:r>
        <w:rPr>
          <w:color w:val="000000"/>
        </w:rPr>
        <w:t>. Геологическое строение северо-западной части Амуро-Зейского водораздела (отчет Зейской ГСЭ за 1945 г.) - Иркутск: ВСГУ, 1946. - 3 кн. - 373 с., 10 гр.пр. ///АТГФ-6233.</w:t>
      </w:r>
    </w:p>
    <w:p>
      <w:pPr>
        <w:pStyle w:val="Normal"/>
        <w:ind w:firstLine="720" w:end="0"/>
        <w:jc w:val="both"/>
        <w:rPr>
          <w:b/>
          <w:color w:val="000000"/>
        </w:rPr>
      </w:pPr>
      <w:r>
        <w:rPr>
          <w:b/>
          <w:color w:val="000000"/>
        </w:rPr>
        <w:t>Дополнение</w:t>
      </w:r>
      <w:r>
        <w:rPr>
          <w:color w:val="000000"/>
        </w:rPr>
        <w:t xml:space="preserve"> к "Положению о порядке передачи разведанных месторождений полезных ископаемых для промышленного освоения". - М.: Мингео СССР, 1987. - 4 с. /// АмурТГФ - 40005-9 </w:t>
      </w:r>
    </w:p>
    <w:p>
      <w:pPr>
        <w:pStyle w:val="Normal"/>
        <w:ind w:firstLine="720" w:end="0"/>
        <w:jc w:val="both"/>
        <w:rPr>
          <w:b/>
          <w:color w:val="000000"/>
        </w:rPr>
      </w:pPr>
      <w:r>
        <w:rPr>
          <w:b/>
          <w:color w:val="000000"/>
        </w:rPr>
        <w:t>Дополнение к каталогу</w:t>
      </w:r>
      <w:r>
        <w:rPr>
          <w:color w:val="000000"/>
        </w:rPr>
        <w:t xml:space="preserve"> рудопроявлений, проявлений минерализации, аномалий радиоактивности, радиогидрогеологических аномалий и ореолов рассеяния урана по Амурской области. - Хабаровск: ЦГФтрест, 1979. - 9 с. ///АТГФ-18384.</w:t>
      </w:r>
    </w:p>
    <w:p>
      <w:pPr>
        <w:pStyle w:val="Normal"/>
        <w:ind w:firstLine="720" w:end="0"/>
        <w:jc w:val="both"/>
        <w:rPr>
          <w:b/>
          <w:color w:val="000000"/>
        </w:rPr>
      </w:pPr>
      <w:r>
        <w:rPr>
          <w:b/>
          <w:color w:val="000000"/>
        </w:rPr>
        <w:t>Дополнения и изменения</w:t>
      </w:r>
      <w:r>
        <w:rPr>
          <w:color w:val="000000"/>
        </w:rPr>
        <w:t xml:space="preserve"> к "Инструкции по составлению и пополнению карт и картотеки геофизической изученности территории СССР", утвержденной Мингео СССР 13.03.75. - М.:1987. - 12 с. ///АТГФ-40001-6,40003-8, авт, изученность, геофиз. </w:t>
      </w:r>
    </w:p>
    <w:p>
      <w:pPr>
        <w:pStyle w:val="Normal"/>
        <w:ind w:firstLine="720" w:end="0"/>
        <w:jc w:val="both"/>
        <w:rPr>
          <w:b/>
          <w:color w:val="000000"/>
        </w:rPr>
      </w:pPr>
      <w:r>
        <w:rPr>
          <w:b/>
          <w:color w:val="000000"/>
        </w:rPr>
        <w:t>Дополнения и изменения</w:t>
      </w:r>
      <w:r>
        <w:rPr>
          <w:color w:val="000000"/>
        </w:rPr>
        <w:t xml:space="preserve"> к "Инструкции по учету гидрогеологической и инженерно-геологической изученности территории СССР". - М.: Союзгеолфонд, 1990. - 4 с. /// АТГФ - 40003-3,4, 5,6,7, авт, ВГФ, изученность, гидрогеол. </w:t>
      </w:r>
    </w:p>
    <w:p>
      <w:pPr>
        <w:pStyle w:val="Normal"/>
        <w:ind w:firstLine="720" w:end="0"/>
        <w:jc w:val="both"/>
        <w:rPr>
          <w:b/>
          <w:color w:val="000000"/>
        </w:rPr>
      </w:pPr>
      <w:r>
        <w:rPr>
          <w:b/>
          <w:color w:val="000000"/>
        </w:rPr>
        <w:t>Дополнения и изменения</w:t>
      </w:r>
      <w:r>
        <w:rPr>
          <w:color w:val="000000"/>
        </w:rPr>
        <w:t xml:space="preserve"> к методическому руководству по составлению паспортов объектов учета ГКМ СССР. - М.: Союзгеолфонд Мингео СССР, 1982. - 4 с. /// АТГФ-24860-3. </w:t>
      </w:r>
    </w:p>
    <w:p>
      <w:pPr>
        <w:pStyle w:val="Normal"/>
        <w:ind w:firstLine="720" w:end="0"/>
        <w:jc w:val="both"/>
        <w:rPr>
          <w:b/>
          <w:color w:val="000000"/>
        </w:rPr>
      </w:pPr>
      <w:r>
        <w:rPr>
          <w:b/>
          <w:color w:val="000000"/>
        </w:rPr>
        <w:t>Дополнения к сборнику</w:t>
      </w:r>
      <w:r>
        <w:rPr>
          <w:color w:val="000000"/>
        </w:rPr>
        <w:t xml:space="preserve"> норм основных расходов на ГРР (СНОР-93). - М.: ВИЭМС, 1996 /// АмурТГФ-40105-1-10: 1 - Вып. 1 Работы геол. содержания (части 1-4) - 23 с.; 2 - Вып. 2 Геолого-экологические работы. - 18 с.; 3 - Вып. 3 Геофизические работы (части 1,2,5,6) - 19 с.; 4 - Вып. 5. Разведочное бурение. - 79 с.; 5 - Вып. 6. Морские геологоразведочные работы. - 16 с.; 6 - Вып. 7. Лабор. иссл. полез. ископ. и горн. пород - 6 с.; 7- Вып.7. Лабор. иссл. при геолого-экол. работах - 6 с.; 8 - Вып. 9 Топографо-геодез. и маркшейд. работы - 15 с.; 9 - Вып. 10. Транспортное обслуживание ГРР - 18 с.; 10 - Вып.11 Строительство зданий и сооружений - 72 с.</w:t>
      </w:r>
    </w:p>
    <w:p>
      <w:pPr>
        <w:pStyle w:val="Normal"/>
        <w:ind w:firstLine="720" w:end="0"/>
        <w:jc w:val="both"/>
        <w:rPr>
          <w:b/>
          <w:color w:val="000000"/>
        </w:rPr>
      </w:pPr>
      <w:r>
        <w:rPr>
          <w:b/>
          <w:color w:val="000000"/>
        </w:rPr>
        <w:t>Дополнения</w:t>
      </w:r>
      <w:r>
        <w:rPr>
          <w:color w:val="000000"/>
        </w:rPr>
        <w:t xml:space="preserve"> к сборнику сметных норм на ГРР (ССН-92). - М.: ВИЭМС, 1995, 1996. АмурТГФ-40103: 1 - Вып.1 Работы геологического содержания (части 1-4) - 83 с. 2 - Вып.2. Геолого-экологические работы. - 56 с. 3 - Вып.3. Геофизические работы (части 1,2,5,6). - 68 с. 4 - Вып.6. Морские геологоразведочные работы. - 75 с. 5,6 - Вып.7. Лабораторные исследования полезных ископаемых и горных пород. - 70 с. 7 - Вып.9. Топографо-геодезические и маркшейдерские работы. - 42 с. 8 - Вып.10. Транспортное обслуживание ГРР. - 62 с. 9 - Вып.11. Строительство зданий и сооружений. - 216 с. </w:t>
      </w:r>
    </w:p>
    <w:p>
      <w:pPr>
        <w:pStyle w:val="Normal"/>
        <w:ind w:firstLine="720" w:end="0"/>
        <w:jc w:val="both"/>
        <w:rPr>
          <w:b/>
          <w:color w:val="000000"/>
        </w:rPr>
      </w:pPr>
      <w:r>
        <w:rPr>
          <w:b/>
          <w:color w:val="000000"/>
        </w:rPr>
        <w:t>Дополнительные технико-экономические</w:t>
      </w:r>
      <w:r>
        <w:rPr>
          <w:color w:val="000000"/>
        </w:rPr>
        <w:t xml:space="preserve"> расчеты к ТЭО постоянных кондиций по Покровскому месторождению (по варианту с бортовым содержанием условного золота 0.8 г/т), выполненные по предложениям ГКЗ СССР, высказанным на пленарном заседании 1 ноября 1985 года.- Чита: Читинск.филиал ВНИПИгорцветмет, 1985. - 22 с. /// АмурТГФ - 18870-2, лд50252, 20627-4; 24905 </w:t>
      </w:r>
    </w:p>
    <w:p>
      <w:pPr>
        <w:pStyle w:val="Normal"/>
        <w:ind w:firstLine="720" w:end="0"/>
        <w:jc w:val="both"/>
        <w:rPr>
          <w:b/>
          <w:color w:val="000000"/>
        </w:rPr>
      </w:pPr>
      <w:r>
        <w:rPr>
          <w:b/>
          <w:color w:val="000000"/>
        </w:rPr>
        <w:t>Дополнительные</w:t>
      </w:r>
      <w:r>
        <w:rPr>
          <w:color w:val="000000"/>
        </w:rPr>
        <w:t xml:space="preserve"> технико-экономические расчеты к ТЭО постоянных кондиций по Покровскому месторождению (расчет параметров кондиций по варианту с бортовым содержанием условного золота 0.8 г/т). - Чита: Читинск. филиал ВНИПИгорцветмет, 1985. - 32 с., 2 гр.пр. /// АмурТГФ - 20627-2; 24903.</w:t>
      </w:r>
    </w:p>
    <w:p>
      <w:pPr>
        <w:pStyle w:val="Normal"/>
        <w:ind w:firstLine="720" w:end="0"/>
        <w:jc w:val="both"/>
        <w:rPr>
          <w:b/>
          <w:szCs w:val="24"/>
          <w:lang w:eastAsia="ru-RU"/>
        </w:rPr>
      </w:pPr>
      <w:r>
        <w:rPr>
          <w:b/>
          <w:color w:val="000000"/>
        </w:rPr>
        <w:t xml:space="preserve">Дорофеев О.И., 2016. </w:t>
      </w:r>
      <w:r>
        <w:rPr>
          <w:color w:val="000000"/>
        </w:rPr>
        <w:t>Отчётный баланс запасов общераспространённых полезных ископаемых по Среднерейновскому месторождению песчаника за 2015 г. по формам: 5-гр, 70-тп, 71-тп, 2-лс. Отчёт о ходе выполнения лицензионного соглашения к лицензии БЛГ 80465 ТЭ. – г.Чита: ООО «Арфада», 2016. – 1 кн.-86 л. /// АТГФ-29936-11.</w:t>
      </w:r>
    </w:p>
    <w:p>
      <w:pPr>
        <w:pStyle w:val="Normal"/>
        <w:ind w:firstLine="709" w:end="0"/>
        <w:jc w:val="both"/>
        <w:rPr>
          <w:b/>
          <w:color w:val="000000"/>
        </w:rPr>
      </w:pPr>
      <w:r>
        <w:rPr>
          <w:b/>
          <w:szCs w:val="24"/>
          <w:lang w:eastAsia="ru-RU"/>
        </w:rPr>
        <w:t>Дорофеев С.А., Бузин А.А., Козаева З.Т. и др., 2022</w:t>
      </w:r>
      <w:r>
        <w:rPr>
          <w:szCs w:val="24"/>
          <w:lang w:eastAsia="ru-RU"/>
        </w:rPr>
        <w:t xml:space="preserve">. Отчет о результатах оценочных и разведочных работ с подсчетом запасов по состоянию на 01.01.2022 г. и технико-экономическое обоснование постоянных разведочных кондиций для подсчета запасов по Соловьевскому золоторудному месторождению. (Тындинский р-н, </w:t>
      </w:r>
      <w:r>
        <w:rPr>
          <w:szCs w:val="24"/>
          <w:lang w:val="en-US" w:eastAsia="ru-RU"/>
        </w:rPr>
        <w:t>N</w:t>
      </w:r>
      <w:r>
        <w:rPr>
          <w:szCs w:val="24"/>
          <w:lang w:eastAsia="ru-RU"/>
        </w:rPr>
        <w:t>-51-</w:t>
      </w:r>
      <w:r>
        <w:rPr>
          <w:szCs w:val="24"/>
          <w:lang w:val="en-US" w:eastAsia="ru-RU"/>
        </w:rPr>
        <w:t>XVII</w:t>
      </w:r>
      <w:r>
        <w:rPr>
          <w:szCs w:val="24"/>
          <w:lang w:eastAsia="ru-RU"/>
        </w:rPr>
        <w:t>, БЛГ 02542 БР, Гр.10-17-770, ГКМ(А)-58). Протокол ГКЗ Роснедра № 7275 от 06.02.2023 г. – Москва: АО «Прииск Соловьёвский», ООО «Геолинвестпроект», 2022. – 13 кн.-2034 л. (223+253+194+157+238+183+185+90+134+76+118+120+63/протокол), 30/на 198 л.гр.пр. (51+50+50+47). /// АТГФ-</w:t>
      </w:r>
      <w:r>
        <w:rPr>
          <w:b/>
          <w:szCs w:val="24"/>
          <w:lang w:eastAsia="ru-RU"/>
        </w:rPr>
        <w:t>32955</w:t>
      </w:r>
      <w:r>
        <w:rPr>
          <w:szCs w:val="24"/>
          <w:lang w:eastAsia="ru-RU"/>
        </w:rPr>
        <w:t xml:space="preserve">, эл./сервер (605,0 Мб); ЕФГИ - 1135; Арх./эл. – од55466 (28,5 Гб). </w:t>
      </w:r>
      <w:r>
        <w:rPr>
          <w:sz w:val="20"/>
          <w:lang w:eastAsia="ru-RU"/>
        </w:rPr>
        <w:t xml:space="preserve">///амо/Соловьевское золоторудное м-е. </w:t>
      </w:r>
      <w:r>
        <w:rPr>
          <w:color w:val="FF0000"/>
          <w:sz w:val="20"/>
          <w:lang w:eastAsia="ru-RU"/>
        </w:rPr>
        <w:t>На общих основаниях</w:t>
      </w:r>
      <w:r>
        <w:rPr>
          <w:sz w:val="20"/>
          <w:lang w:eastAsia="ru-RU"/>
        </w:rPr>
        <w:t xml:space="preserve">. </w:t>
      </w:r>
    </w:p>
    <w:p>
      <w:pPr>
        <w:pStyle w:val="Normal"/>
        <w:ind w:firstLine="720" w:end="0"/>
        <w:jc w:val="both"/>
        <w:rPr>
          <w:b/>
          <w:color w:val="000000"/>
        </w:rPr>
      </w:pPr>
      <w:r>
        <w:rPr>
          <w:b/>
          <w:color w:val="000000"/>
        </w:rPr>
        <w:t>Дорошенко А.А., 1974</w:t>
      </w:r>
      <w:r>
        <w:rPr>
          <w:color w:val="000000"/>
        </w:rPr>
        <w:t>. Технический отчет по инженерно-строительным изысканиям под строительство 100-квартирного жилого дома по ул.Деповской г.Райчихинска. - Благовещенск: Дальтисиз, 1974. - 13 с., 3 гр.пр. ///АТГФ-16675.</w:t>
      </w:r>
    </w:p>
    <w:p>
      <w:pPr>
        <w:pStyle w:val="Normal"/>
        <w:ind w:firstLine="720" w:end="0"/>
        <w:jc w:val="both"/>
        <w:rPr>
          <w:b/>
          <w:color w:val="000000"/>
        </w:rPr>
      </w:pPr>
      <w:r>
        <w:rPr>
          <w:b/>
          <w:color w:val="000000"/>
        </w:rPr>
        <w:t>Дорошенко А.А., 1974</w:t>
      </w:r>
      <w:r>
        <w:rPr>
          <w:color w:val="000000"/>
        </w:rPr>
        <w:t>. Технический отчет по инженерно-строительным изысканиям под строительство 70-квартирного жилого дома в квартале 98 г. Благовещенска. - Благовещенск: Дальтисиз, 1974. - 23 с., 3 гр.пр. ///АТГФ-16444</w:t>
      </w:r>
    </w:p>
    <w:p>
      <w:pPr>
        <w:pStyle w:val="Normal"/>
        <w:ind w:firstLine="720" w:end="0"/>
        <w:jc w:val="both"/>
        <w:rPr>
          <w:b/>
          <w:color w:val="000000"/>
        </w:rPr>
      </w:pPr>
      <w:r>
        <w:rPr>
          <w:b/>
          <w:color w:val="000000"/>
        </w:rPr>
        <w:t>Дорошенко А.А., 1976</w:t>
      </w:r>
      <w:r>
        <w:rPr>
          <w:color w:val="000000"/>
        </w:rPr>
        <w:t>. Технический отчет по инженерно-геологическим изысканиям под птичник для выращивания бройлеров (литер-24) на территории Амурской птицефабрики в с.Моховая Падь. - Благовещенск: Дальтисиз, 1976. - 34 с. ///АТГФ-17628.</w:t>
      </w:r>
    </w:p>
    <w:p>
      <w:pPr>
        <w:pStyle w:val="Normal"/>
        <w:ind w:firstLine="720" w:end="0"/>
        <w:jc w:val="both"/>
        <w:rPr>
          <w:b/>
          <w:color w:val="000000"/>
        </w:rPr>
      </w:pPr>
      <w:r>
        <w:rPr>
          <w:b/>
          <w:color w:val="000000"/>
        </w:rPr>
        <w:t>Дорошенко А.А., 1976</w:t>
      </w:r>
      <w:r>
        <w:rPr>
          <w:color w:val="000000"/>
        </w:rPr>
        <w:t>. Технический отчет по инженерно-строительным изысканиям под планировку и застройку центральной усадьбы с-за “Успеновский” Бурейского района - Благовещенск: Дальтисиз, 1976. - 37 с., 6 гр.пр. ///АТГФ-17970.</w:t>
      </w:r>
    </w:p>
    <w:p>
      <w:pPr>
        <w:pStyle w:val="Normal"/>
        <w:ind w:firstLine="720" w:end="0"/>
        <w:jc w:val="both"/>
        <w:rPr>
          <w:b/>
          <w:color w:val="000000"/>
        </w:rPr>
      </w:pPr>
      <w:r>
        <w:rPr>
          <w:b/>
          <w:color w:val="000000"/>
        </w:rPr>
        <w:t>Дорошенко А.А., 1976.</w:t>
      </w:r>
      <w:r>
        <w:rPr>
          <w:color w:val="000000"/>
        </w:rPr>
        <w:t xml:space="preserve"> Технический отчет по инженерно-строительным изысканиям под строительство производственной базы Октябрьского СУ и канализационного коллектора в с.Екатеринославка. - Благовещенск: Дальтисиз, 1976. - 49 с., 33 гр.пр. ///АТГФ-17843</w:t>
      </w:r>
    </w:p>
    <w:p>
      <w:pPr>
        <w:pStyle w:val="Normal"/>
        <w:ind w:firstLine="720" w:end="0"/>
        <w:jc w:val="both"/>
        <w:rPr>
          <w:b/>
          <w:color w:val="000000"/>
        </w:rPr>
      </w:pPr>
      <w:r>
        <w:rPr>
          <w:b/>
          <w:color w:val="000000"/>
        </w:rPr>
        <w:t>Дорошенко А.А., Купин Ю.В., 1976</w:t>
      </w:r>
      <w:r>
        <w:rPr>
          <w:color w:val="000000"/>
        </w:rPr>
        <w:t>. Технический отчет по инженерно-строительным изысканиям для строительства распределительных тепловых сетей в г.Благовещенске. - Благовещенск: Дальтисиз, 1976. - 24 с. ///АТГФ-17538.</w:t>
      </w:r>
    </w:p>
    <w:p>
      <w:pPr>
        <w:pStyle w:val="Normal"/>
        <w:ind w:firstLine="720" w:end="0"/>
        <w:jc w:val="both"/>
        <w:rPr>
          <w:b/>
          <w:color w:val="000000"/>
        </w:rPr>
      </w:pPr>
      <w:r>
        <w:rPr>
          <w:b/>
          <w:color w:val="000000"/>
        </w:rPr>
        <w:t>Дорошенко А.А., Плесовский В.Е., 1974</w:t>
      </w:r>
      <w:r>
        <w:rPr>
          <w:color w:val="000000"/>
        </w:rPr>
        <w:t>. Технический отчет по инженерно-геологическим изысканиям в с.Дмитриевка (Дмитриевский совхоз) Мазановского района. - Благовещенск: Дальтисиз, 1974. - 28 с., 7 гр.пр. ///АТГФ-16767.</w:t>
      </w:r>
    </w:p>
    <w:p>
      <w:pPr>
        <w:pStyle w:val="Normal"/>
        <w:ind w:firstLine="720" w:end="0"/>
        <w:jc w:val="both"/>
        <w:rPr>
          <w:b/>
          <w:color w:val="000000"/>
        </w:rPr>
      </w:pPr>
      <w:r>
        <w:rPr>
          <w:b/>
          <w:color w:val="000000"/>
        </w:rPr>
        <w:t>Дорошенко А.А., Попов Е., 1974</w:t>
      </w:r>
      <w:r>
        <w:rPr>
          <w:color w:val="000000"/>
        </w:rPr>
        <w:t>. Технический отчет по инженерно-строительным изысканиям для строительства ЛЭП-110 кв от подст.“Северная” до подст. “Свободненская-Новая” для завода КПД в г.Свободном. - Благовещенск: Дальтисиз, 1974. - 27 с., 6 гр.пр. ///АТГФ-16236</w:t>
      </w:r>
    </w:p>
    <w:p>
      <w:pPr>
        <w:pStyle w:val="Normal"/>
        <w:ind w:firstLine="720" w:end="0"/>
        <w:jc w:val="both"/>
        <w:rPr>
          <w:b/>
          <w:color w:val="000000"/>
        </w:rPr>
      </w:pPr>
      <w:r>
        <w:rPr>
          <w:b/>
          <w:color w:val="000000"/>
        </w:rPr>
        <w:t>Дорошенко А.А., Сеничкина Л., 1976</w:t>
      </w:r>
      <w:r>
        <w:rPr>
          <w:color w:val="000000"/>
        </w:rPr>
        <w:t>. Технический отчет по инженерно-геологическим изысканиям под строительство Амурской птицефабрики на 6 млн. бройлеров в год в с.Моховая Падь. Том 1 - Благовещенск: Дальтисиз, 1976. - 145 с.. ///АТГФ-17640.</w:t>
      </w:r>
    </w:p>
    <w:p>
      <w:pPr>
        <w:pStyle w:val="Normal"/>
        <w:ind w:firstLine="720" w:end="0"/>
        <w:jc w:val="both"/>
        <w:rPr>
          <w:b/>
          <w:color w:val="000000"/>
        </w:rPr>
      </w:pPr>
      <w:r>
        <w:rPr>
          <w:b/>
          <w:color w:val="000000"/>
        </w:rPr>
        <w:t>Дорошин В.М., 1989.</w:t>
      </w:r>
      <w:r>
        <w:rPr>
          <w:color w:val="000000"/>
        </w:rPr>
        <w:t xml:space="preserve"> Отчет об инженерно-геологических работах по площадкам проектируемых сооружений на станциях Февральск, Федькин Ключ, Этыркен. (Селемджинский р-н Амурской обл.; Хабаровский кр.; N-52-XXXV, M-52-VI). – Москва: Мосгипротранс, 1989. – 1 кн.- 46 л., 41/50 л.гр.пр. /// АТГФ-од51706 (710 Мб, скан.ДВТГФ-21330).</w:t>
      </w:r>
    </w:p>
    <w:p>
      <w:pPr>
        <w:pStyle w:val="Normal"/>
        <w:ind w:firstLine="720" w:end="0"/>
        <w:jc w:val="both"/>
        <w:rPr>
          <w:b/>
          <w:bCs/>
          <w:color w:val="000000"/>
        </w:rPr>
      </w:pPr>
      <w:r>
        <w:rPr>
          <w:b/>
          <w:color w:val="000000"/>
        </w:rPr>
        <w:t>Дорошин В.М.,1989</w:t>
      </w:r>
      <w:r>
        <w:rPr>
          <w:color w:val="000000"/>
        </w:rPr>
        <w:t>. Технический отчет об инженерно-геологических работах по площадкам проектируемых служебно-технических сооружений на станциях: Дипкун, Тутаул, Баралус, Зейск, Ижак, Дугда. - М.: Мосгипротранс, 1989. - 2 кн. - 48 л., 22 гр.пр. /// АТГФ 21321.</w:t>
      </w:r>
    </w:p>
    <w:p>
      <w:pPr>
        <w:pStyle w:val="Normal"/>
        <w:ind w:firstLine="709" w:end="0"/>
        <w:jc w:val="both"/>
        <w:rPr>
          <w:b/>
          <w:color w:val="000000"/>
        </w:rPr>
      </w:pPr>
      <w:r>
        <w:rPr>
          <w:b/>
          <w:bCs/>
          <w:color w:val="000000"/>
        </w:rPr>
        <w:t xml:space="preserve">Дорошков В.В. </w:t>
      </w:r>
      <w:r>
        <w:rPr>
          <w:color w:val="000000"/>
        </w:rPr>
        <w:t xml:space="preserve">(отчёт). </w:t>
      </w:r>
      <w:r>
        <w:rPr>
          <w:b/>
          <w:bCs/>
          <w:color w:val="000000"/>
        </w:rPr>
        <w:t>Пономарчук Г.П., Архипова Ю.А. и др.</w:t>
      </w:r>
      <w:r>
        <w:rPr>
          <w:color w:val="000000"/>
        </w:rPr>
        <w:t xml:space="preserve"> (ТЭО)</w:t>
      </w:r>
      <w:r>
        <w:rPr>
          <w:b/>
          <w:bCs/>
          <w:color w:val="000000"/>
        </w:rPr>
        <w:t>, 2012.</w:t>
      </w:r>
      <w:r>
        <w:rPr>
          <w:color w:val="000000"/>
        </w:rPr>
        <w:t xml:space="preserve"> </w:t>
      </w:r>
      <w:r>
        <w:rPr>
          <w:bCs/>
          <w:color w:val="000000"/>
        </w:rPr>
        <w:t>Промежуточный отчёт</w:t>
      </w:r>
      <w:r>
        <w:rPr>
          <w:color w:val="000000"/>
        </w:rPr>
        <w:t xml:space="preserve"> о результатах геологоразведочных работ по р.Ольдой Малый с подсчётом запасов россыпного золота по состоянию на 01.08.2012 г. Объект </w:t>
      </w:r>
      <w:r>
        <w:rPr>
          <w:b/>
          <w:color w:val="000000"/>
        </w:rPr>
        <w:t>«Ольдой Малый (бассейн)»</w:t>
      </w:r>
      <w:r>
        <w:rPr>
          <w:color w:val="000000"/>
        </w:rPr>
        <w:t xml:space="preserve">, участок долины от устья р.Коровина до разведочной линии № 376-2010 г. </w:t>
      </w:r>
      <w:r>
        <w:rPr>
          <w:b/>
          <w:color w:val="000000"/>
        </w:rPr>
        <w:t>ТЭО</w:t>
      </w:r>
      <w:r>
        <w:rPr>
          <w:color w:val="000000"/>
        </w:rPr>
        <w:t xml:space="preserve"> постоянных разведочных кондиций для подсчёта запасов россыпного золота месторождения р.Ольдой Малый в Амурской области для отработки дражным способом. </w:t>
      </w:r>
      <w:r>
        <w:rPr>
          <w:b/>
          <w:bCs/>
          <w:color w:val="000000"/>
        </w:rPr>
        <w:t>Протокол АмурТКЗ № 839</w:t>
      </w:r>
      <w:r>
        <w:rPr>
          <w:color w:val="000000"/>
        </w:rPr>
        <w:t xml:space="preserve"> от 18.09.2012 г. (Сковородинский р-н, N-51-XVI, лц.БЛГ 02143 БР, Гр.10-10-87). – с.Соловьевск, Хабаровск: ОАО «Прииск Соловьевский», ФГБУ Институт горного дела ДВО РАН, 2012. – 3 кн.-360 л. (107+185+68/протокол), 28 л.гр.пр. /// АТГФ-29087, од51604 (70 Мб).</w:t>
      </w:r>
    </w:p>
    <w:p>
      <w:pPr>
        <w:pStyle w:val="Normal"/>
        <w:ind w:firstLine="709" w:end="0"/>
        <w:jc w:val="both"/>
        <w:rPr>
          <w:b/>
          <w:color w:val="000000"/>
        </w:rPr>
      </w:pPr>
      <w:r>
        <w:rPr>
          <w:b/>
          <w:color w:val="000000"/>
        </w:rPr>
        <w:t xml:space="preserve">Дорошков В.В. и др., 2016. </w:t>
      </w:r>
      <w:r>
        <w:rPr>
          <w:color w:val="000000"/>
        </w:rPr>
        <w:t>Окончательный отчёт о результатах геологоразведочных работ по р.Ольдой Малый в Сковородинском районе Амурской области с подсчётом запасов по состоянию на 01.05.2016 г. Объект «</w:t>
      </w:r>
      <w:r>
        <w:rPr>
          <w:b/>
          <w:color w:val="000000"/>
        </w:rPr>
        <w:t>Малый Ольдой (бассейн</w:t>
      </w:r>
      <w:r>
        <w:rPr>
          <w:color w:val="000000"/>
        </w:rPr>
        <w:t xml:space="preserve">)», участок долины от устья р.Коровина до разведочной линии № 226-1989 г. (N-51-XVI, БЛГ 02143 БР, Гр.10-10-87, ГКМ(В)-1068). Протокол ТКЗ Амурнедра № 1071 от 29.07.2016 г. – с.Соловьёвск: АО «Прииск Соловьёвский», 2016. – 3 кн.-339 л. (115+166+58/проток.), 59 л.гр.пр. /// АТГФ-31203, од52074 (286 Мб); Арх.эл.-од55095 (1336 Мб, скан.первич.докум.). </w:t>
      </w:r>
      <w:r>
        <w:rPr>
          <w:color w:val="000000"/>
          <w:sz w:val="20"/>
        </w:rPr>
        <w:t>амо/Ольдой Малый-лп Ольдой.</w:t>
      </w:r>
      <w:r>
        <w:rPr>
          <w:color w:val="000000"/>
        </w:rPr>
        <w:t xml:space="preserve"> </w:t>
      </w:r>
    </w:p>
    <w:p>
      <w:pPr>
        <w:pStyle w:val="Normal"/>
        <w:ind w:firstLine="720" w:end="0"/>
        <w:jc w:val="both"/>
        <w:rPr>
          <w:b/>
          <w:color w:val="000000"/>
        </w:rPr>
      </w:pPr>
      <w:r>
        <w:rPr>
          <w:b/>
          <w:color w:val="000000"/>
        </w:rPr>
        <w:t xml:space="preserve">Дорошков В.В. и др., 2016. </w:t>
      </w:r>
      <w:r>
        <w:rPr>
          <w:color w:val="000000"/>
        </w:rPr>
        <w:t>Окончательный отчёт о результатах геологоразведочных работ, проведённых в 2010-2015 гг. в бассейне р.Коровина, правого притока р.Ольдой Малый, в Сковородинском районе Амурской области с подсчётом запасов россыпного золота по состоянию на 01.02.2016 г. Объект «</w:t>
      </w:r>
      <w:r>
        <w:rPr>
          <w:b/>
          <w:color w:val="000000"/>
        </w:rPr>
        <w:t>р.Коровина (бассейн)</w:t>
      </w:r>
      <w:r>
        <w:rPr>
          <w:color w:val="000000"/>
        </w:rPr>
        <w:t>». (N-51-XVI, БЛГ 02141 БР, Гр.10-10-88; ГКМ(В)-1144/Безымянный-3/, ГКМ(В)-1145/Чеховский). Протокол ТКЗ Амурнедра № 1053 от 28.03.2016 г. – с.Соловьевск: АО «Соловьевский прииск», 2016. – 2 кн.-195 л. (151+44/прот.), 30 л.гр.пр. /// АТГФ-29933, од51964 (94 Мб); Арх.эл.-од55090 (287 Мб, скан. первичн. докум.).</w:t>
      </w:r>
      <w:r>
        <w:rPr>
          <w:color w:val="000000"/>
          <w:sz w:val="20"/>
        </w:rPr>
        <w:t xml:space="preserve"> амо/16: Коровина (долина, террасы левобережные и правобережные) - пп Ольдой Мал.; (Безымянный-3, Чеховский, Гайманка, Партизанский, Кипучий) - пп Коровина; (Солнечный, Светлый, Мутный, Сомнительный)-лп Коровина; (Верхний, Нижний)-лп Солнечный. (Безымянный, Горбуновский, Васильевский, Широкий) – пп Гайманка.</w:t>
      </w:r>
    </w:p>
    <w:p>
      <w:pPr>
        <w:pStyle w:val="Normal"/>
        <w:ind w:firstLine="709" w:end="0"/>
        <w:jc w:val="both"/>
        <w:rPr>
          <w:b/>
          <w:color w:val="000000"/>
        </w:rPr>
      </w:pPr>
      <w:r>
        <w:rPr>
          <w:b/>
          <w:color w:val="000000"/>
        </w:rPr>
        <w:t>Дорошков В.В. и др., 2017</w:t>
      </w:r>
      <w:r>
        <w:rPr>
          <w:color w:val="000000"/>
        </w:rPr>
        <w:t>. Окончательный отчёт о результатах поисковых геологоразведочных работ, проведённых в 2013-2016 гг. в бассейне р.Монголи, левого притока р.Ольдой Большой в Сковородинском районе Амурской области. Объект «</w:t>
      </w:r>
      <w:r>
        <w:rPr>
          <w:b/>
          <w:color w:val="000000"/>
        </w:rPr>
        <w:t>Монголи (бассейн)</w:t>
      </w:r>
      <w:r>
        <w:rPr>
          <w:color w:val="000000"/>
        </w:rPr>
        <w:t xml:space="preserve">» (N-51-XVI, БЛГ 02207 БР, Гр.10-11-147, ГКМ(В)-270). Протокол НТС Амурнедра № 1201 от 12.02.2018 г. – с.Соловьевск: АО «Прииск Соловьевский», 2017. – 1 кн.-89 л., 14 л.гр.пр. /// АТГФ-31418, од52176 (16 Мб); Арх.эл.-од55124 (43 Мб, скан.первич.). </w:t>
      </w:r>
      <w:r>
        <w:rPr>
          <w:color w:val="000000"/>
          <w:sz w:val="20"/>
        </w:rPr>
        <w:t xml:space="preserve">амо/4: (Медвежий, Страшный, Банный /Промежуточный/) – пп Монголи; Бриндачи (Ерник)-лп Монголи. </w:t>
      </w:r>
    </w:p>
    <w:p>
      <w:pPr>
        <w:pStyle w:val="Normal"/>
        <w:ind w:firstLine="720" w:end="0"/>
        <w:jc w:val="both"/>
        <w:rPr>
          <w:b/>
          <w:color w:val="000000"/>
        </w:rPr>
      </w:pPr>
      <w:r>
        <w:rPr>
          <w:b/>
          <w:color w:val="000000"/>
        </w:rPr>
        <w:t>Дорошков В.В. и др., 2018.</w:t>
      </w:r>
      <w:r>
        <w:rPr>
          <w:color w:val="000000"/>
        </w:rPr>
        <w:t xml:space="preserve"> Отчёт о результатах эксплуатационной разведки в контуре горного отвода, проведенной в 2017 г. по р.Уркан Малый, правому притоку р.Уркан, с подсчётом запасов россыпного золота по состоянию на 01.02.2018 г. Объект «</w:t>
      </w:r>
      <w:r>
        <w:rPr>
          <w:b/>
          <w:color w:val="000000"/>
        </w:rPr>
        <w:t>Уркан Малый, участок «Маристый-2</w:t>
      </w:r>
      <w:r>
        <w:rPr>
          <w:color w:val="000000"/>
        </w:rPr>
        <w:t>». (Тындинский р-н, N-51-XVII; БЛГ 00926 БЭ, Гр.47-06-45, ГКМ(В)-1005). Протокол ТКЗ Амурнедра № 1167 от 17.05.2018 г. – с.Соловьевск: АО «Прииск Соловьевский», 2018. – 2 кн.-211 л.(161+50/</w:t>
      </w:r>
      <w:r>
        <w:rPr>
          <w:i/>
          <w:color w:val="000000"/>
        </w:rPr>
        <w:t>проток.</w:t>
      </w:r>
      <w:r>
        <w:rPr>
          <w:color w:val="000000"/>
        </w:rPr>
        <w:t>), 23 л.гр.пр. /// АТГФ-31436, од52197 (459 Мб); Арх./эл.-од55122 (375 Мб, скан.первич.).</w:t>
      </w:r>
      <w:r>
        <w:rPr>
          <w:color w:val="000000"/>
          <w:sz w:val="20"/>
        </w:rPr>
        <w:t xml:space="preserve"> </w:t>
      </w:r>
    </w:p>
    <w:p>
      <w:pPr>
        <w:pStyle w:val="Normal"/>
        <w:ind w:firstLine="709" w:end="0"/>
        <w:jc w:val="both"/>
        <w:rPr>
          <w:b/>
          <w:color w:val="000000"/>
        </w:rPr>
      </w:pPr>
      <w:r>
        <w:rPr>
          <w:b/>
          <w:color w:val="000000"/>
        </w:rPr>
        <w:t>Дорошков В.В. и др., 2018.</w:t>
      </w:r>
      <w:r>
        <w:rPr>
          <w:color w:val="000000"/>
        </w:rPr>
        <w:t xml:space="preserve"> Промежуточный отчёт о результатах геологоразведочных работ по р.Ольдой Большой (нижнее течение), с подсчётом запасов россыпного золота для дражного вида добычи по состоянию на 01.01.2019 г. Объект «</w:t>
      </w:r>
      <w:r>
        <w:rPr>
          <w:b/>
          <w:color w:val="000000"/>
        </w:rPr>
        <w:t>Ольдой Большой (нижнее течение)</w:t>
      </w:r>
      <w:r>
        <w:rPr>
          <w:color w:val="000000"/>
        </w:rPr>
        <w:t xml:space="preserve">» (Сковородинский р-н, N-51-XVI, БЛГ 02410 БР, Гр.10-13-261, ГКМ(В)-1). Протокол ТКЗ Амурнедра № 1222 от 23.04.2019. – с.Соловьёвск: АО «Прииск Соловьевский», 2018. – 3 кн.-325 л. (137+118+70 </w:t>
      </w:r>
      <w:r>
        <w:rPr>
          <w:i/>
          <w:color w:val="000000"/>
        </w:rPr>
        <w:t>протокол</w:t>
      </w:r>
      <w:r>
        <w:rPr>
          <w:color w:val="000000"/>
        </w:rPr>
        <w:t xml:space="preserve">), 46 л.гр.пр. /// АТГФ-31779, од52353 (157 Мб); Арх./эл. – од55169 (1301 Мб, </w:t>
      </w:r>
      <w:r>
        <w:rPr>
          <w:i/>
          <w:color w:val="000000"/>
        </w:rPr>
        <w:t>скан. первич. документация</w:t>
      </w:r>
      <w:r>
        <w:rPr>
          <w:color w:val="000000"/>
        </w:rPr>
        <w:t xml:space="preserve">). </w:t>
      </w:r>
      <w:r>
        <w:rPr>
          <w:color w:val="000000"/>
          <w:sz w:val="20"/>
        </w:rPr>
        <w:t>амо/Ольдой Бол. (ниж.течение)-прав.сост. Ольдой, Аргачи-лп Ольдой Бол.</w:t>
      </w:r>
      <w:r>
        <w:rPr>
          <w:color w:val="000000"/>
        </w:rPr>
        <w:t xml:space="preserve"> </w:t>
      </w:r>
    </w:p>
    <w:p>
      <w:pPr>
        <w:pStyle w:val="Normal"/>
        <w:ind w:firstLine="709" w:end="0"/>
        <w:jc w:val="both"/>
        <w:rPr>
          <w:b/>
          <w:color w:val="000000"/>
        </w:rPr>
      </w:pPr>
      <w:r>
        <w:rPr>
          <w:b/>
          <w:color w:val="000000"/>
        </w:rPr>
        <w:t>Дорошков В.В. и др.</w:t>
      </w:r>
      <w:r>
        <w:rPr>
          <w:b/>
          <w:color w:val="000000"/>
          <w:spacing w:val="-12"/>
        </w:rPr>
        <w:t xml:space="preserve">, </w:t>
      </w:r>
      <w:r>
        <w:rPr>
          <w:b/>
          <w:color w:val="000000"/>
        </w:rPr>
        <w:t>2020.</w:t>
      </w:r>
      <w:r>
        <w:rPr>
          <w:color w:val="000000"/>
        </w:rPr>
        <w:t xml:space="preserve"> Подсчёт запасов для дражной добычи по россыпи р.Одолго по результатам эксплоразведочных и разведочных работ за 2018-2019 гг., по состоянию на 01.01.2020 г. Объект «</w:t>
      </w:r>
      <w:r>
        <w:rPr>
          <w:b/>
          <w:color w:val="000000"/>
        </w:rPr>
        <w:t>Уркима (бассейн)</w:t>
      </w:r>
      <w:r>
        <w:rPr>
          <w:color w:val="000000"/>
        </w:rPr>
        <w:t xml:space="preserve">» (Тындинский р-н, N-51-X; БЛГ 00925 БЭ, БЛГ 02142 БР; Гр.10-10-78, ГКМ(В)-271). Протокол ТКЗ Амурнедра № 1317 от 15.10.2020 г. – с.Соловьёвск: АО «Прииск Соловьёвский», 2020. – 3 кн.-268 л. (91+132+45 </w:t>
      </w:r>
      <w:r>
        <w:rPr>
          <w:i/>
          <w:color w:val="000000"/>
        </w:rPr>
        <w:t>проток.</w:t>
      </w:r>
      <w:r>
        <w:rPr>
          <w:color w:val="000000"/>
        </w:rPr>
        <w:t>), 6/42 л.гр.пр. /// АТГФ-</w:t>
      </w:r>
      <w:r>
        <w:rPr>
          <w:b/>
          <w:color w:val="000000"/>
        </w:rPr>
        <w:t>32290</w:t>
      </w:r>
      <w:r>
        <w:rPr>
          <w:color w:val="000000"/>
        </w:rPr>
        <w:t xml:space="preserve">, од52511 (108 Мб); Арх./эл.-од55244 (799 Мб). </w:t>
      </w:r>
      <w:r>
        <w:rPr>
          <w:color w:val="000000"/>
          <w:sz w:val="20"/>
        </w:rPr>
        <w:t>амо/Одолго-лп Уркима. Конфиденциально</w:t>
      </w:r>
      <w:r>
        <w:rPr>
          <w:color w:val="000000"/>
        </w:rPr>
        <w:t xml:space="preserve">. </w:t>
      </w:r>
    </w:p>
    <w:p>
      <w:pPr>
        <w:pStyle w:val="Normal"/>
        <w:ind w:firstLine="709" w:end="0"/>
        <w:jc w:val="both"/>
        <w:rPr>
          <w:b/>
          <w:color w:val="000000"/>
        </w:rPr>
      </w:pPr>
      <w:r>
        <w:rPr>
          <w:b/>
          <w:color w:val="000000"/>
        </w:rPr>
        <w:t xml:space="preserve">Дорошков В.В. и др., 2021. </w:t>
      </w:r>
      <w:r>
        <w:rPr>
          <w:color w:val="000000"/>
        </w:rPr>
        <w:t>Материалы о результатах поисковых, оценочных и разведочных работ на россыпное золото в бассейне р.</w:t>
      </w:r>
      <w:r>
        <w:rPr>
          <w:b/>
          <w:color w:val="000000"/>
        </w:rPr>
        <w:t>Ольдой Большой</w:t>
      </w:r>
      <w:r>
        <w:rPr>
          <w:color w:val="000000"/>
        </w:rPr>
        <w:t xml:space="preserve"> с подсчётом запасов для дражной и открытой раздельной добычи по состоянию на 01.01.2021 г. Объект «Ольдой Большой (бассейн)» (Сковородинский р-н, N-51-XVI; БЛГ 02059 БР, Гр.10-09-14/объект «Большеольдойский»/; ГКМ(В)-353, 1386, 1317: </w:t>
      </w:r>
      <w:r>
        <w:rPr>
          <w:i/>
          <w:color w:val="000000"/>
        </w:rPr>
        <w:t>Ольдой Бол., уч.Жиндагринский; Ольдой Бол., уч.Шахтаунский; Аргачи</w:t>
      </w:r>
      <w:r>
        <w:rPr>
          <w:color w:val="000000"/>
        </w:rPr>
        <w:t xml:space="preserve">). Протокол ТКЗ Амурнедра № 1374 от 30.07.2021 г. – с.Соловьёвск: </w:t>
      </w:r>
      <w:r>
        <w:rPr>
          <w:rFonts w:eastAsia="SimSun;宋体"/>
          <w:color w:val="000000"/>
        </w:rPr>
        <w:t>АО «Прииск Соловьёвский», 2021</w:t>
      </w:r>
      <w:r>
        <w:rPr>
          <w:color w:val="000000"/>
        </w:rPr>
        <w:t>. – 3 кн.-351 л. (144+131+76/</w:t>
      </w:r>
      <w:r>
        <w:rPr>
          <w:i/>
          <w:color w:val="000000"/>
        </w:rPr>
        <w:t>проток.</w:t>
      </w:r>
      <w:r>
        <w:rPr>
          <w:color w:val="000000"/>
        </w:rPr>
        <w:t>), 13/46 л.гр.пр. /// АТГФ-</w:t>
      </w:r>
      <w:r>
        <w:rPr>
          <w:b/>
          <w:color w:val="000000"/>
        </w:rPr>
        <w:t>32283</w:t>
      </w:r>
      <w:r>
        <w:rPr>
          <w:color w:val="000000"/>
        </w:rPr>
        <w:t xml:space="preserve">, од52508 (225 Мб); Арх./эл.-од55258 (1050 Мб, </w:t>
      </w:r>
      <w:r>
        <w:rPr>
          <w:i/>
          <w:color w:val="000000"/>
        </w:rPr>
        <w:t>скан.первичная документация</w:t>
      </w:r>
      <w:r>
        <w:rPr>
          <w:color w:val="000000"/>
        </w:rPr>
        <w:t xml:space="preserve">). </w:t>
      </w:r>
      <w:r>
        <w:rPr>
          <w:color w:val="000000"/>
          <w:sz w:val="20"/>
        </w:rPr>
        <w:t>амо/Ольдой Большой (участки: Жиндагринский, Шахтаунский) – пп Ольдой; Аргачи-лп Ольдой Бол. Конфиденциально.</w:t>
      </w:r>
    </w:p>
    <w:p>
      <w:pPr>
        <w:pStyle w:val="Normal"/>
        <w:ind w:firstLine="720" w:end="0"/>
        <w:jc w:val="both"/>
        <w:rPr>
          <w:b/>
          <w:color w:val="000000"/>
        </w:rPr>
      </w:pPr>
      <w:r>
        <w:rPr>
          <w:b/>
          <w:color w:val="000000"/>
        </w:rPr>
        <w:t>Дорошков В.В., 2006.</w:t>
      </w:r>
      <w:r>
        <w:rPr>
          <w:color w:val="000000"/>
        </w:rPr>
        <w:t xml:space="preserve"> Материалы отчетного баланса запасов россыпного золота по а/с «Мая» за 2006 г. по формам: 5-гр, 70-тп. – Зея, 2006. – 1 папка: 1 кн.-47 л., 9 л.гр.пр. /// АТГФ-27831; авт, ндпо, амб/золото-2006</w:t>
      </w:r>
    </w:p>
    <w:p>
      <w:pPr>
        <w:pStyle w:val="Normal"/>
        <w:ind w:firstLine="576" w:end="0"/>
        <w:jc w:val="both"/>
        <w:rPr>
          <w:b/>
          <w:color w:val="000000"/>
        </w:rPr>
      </w:pPr>
      <w:r>
        <w:rPr>
          <w:b/>
          <w:color w:val="000000"/>
        </w:rPr>
        <w:t xml:space="preserve">Дорошков В.В., 2010. </w:t>
      </w:r>
      <w:r>
        <w:rPr>
          <w:color w:val="000000"/>
        </w:rPr>
        <w:t>Проект на оценку и разведку месторождений россыпного золота в бассейне р.Коровина в 2010-2015 гг. Объект «</w:t>
      </w:r>
      <w:r>
        <w:rPr>
          <w:b/>
          <w:color w:val="000000"/>
        </w:rPr>
        <w:t>Коровина (бассейн)</w:t>
      </w:r>
      <w:r>
        <w:rPr>
          <w:color w:val="000000"/>
        </w:rPr>
        <w:t>». (Сковородинский р-н, N-51-XVI, лц.БЛГ 02141 БР, Гр.10-10-88). – с.Соловьевск: ОАО «Прииск Соловьевский», 2010. – 1 папка: 2 кн.-89 л. (84+5), 2 л.гр.пр. /// Арх.1037-7</w:t>
      </w:r>
      <w:r>
        <w:rPr>
          <w:color w:val="000000"/>
          <w:sz w:val="20"/>
        </w:rPr>
        <w:t xml:space="preserve"> </w:t>
      </w:r>
    </w:p>
    <w:p>
      <w:pPr>
        <w:pStyle w:val="Normal"/>
        <w:ind w:firstLine="576" w:end="0"/>
        <w:jc w:val="both"/>
        <w:rPr>
          <w:b/>
          <w:color w:val="000000"/>
        </w:rPr>
      </w:pPr>
      <w:r>
        <w:rPr>
          <w:b/>
          <w:color w:val="000000"/>
        </w:rPr>
        <w:t xml:space="preserve">Дорошков В.В., 2010. </w:t>
      </w:r>
      <w:r>
        <w:rPr>
          <w:color w:val="000000"/>
        </w:rPr>
        <w:t>Проект</w:t>
      </w:r>
      <w:r>
        <w:rPr>
          <w:b/>
          <w:color w:val="000000"/>
        </w:rPr>
        <w:t xml:space="preserve"> </w:t>
      </w:r>
      <w:r>
        <w:rPr>
          <w:color w:val="000000"/>
        </w:rPr>
        <w:t>на оценку и разведку месторождений россыпного золота в бассейне р.Малый Ольдой в 2010-2015 гг. Объект «</w:t>
      </w:r>
      <w:r>
        <w:rPr>
          <w:b/>
          <w:color w:val="000000"/>
        </w:rPr>
        <w:t>Ольдой Малый (бассейн)</w:t>
      </w:r>
      <w:r>
        <w:rPr>
          <w:color w:val="000000"/>
        </w:rPr>
        <w:t>». (Сковородинский р-н, N-51-XVI, лц.БЛГ 02143 БР, Гр.10-10-87). –с.Соловьевск: ОАО «Прииск Соловьевский», 2010. – 1 папка: 2 кн.-86 л. (80+6), 2 л.гр.пр. /// Арх.1037-6</w:t>
      </w:r>
    </w:p>
    <w:p>
      <w:pPr>
        <w:pStyle w:val="Normal"/>
        <w:ind w:firstLine="709" w:end="0"/>
        <w:jc w:val="both"/>
        <w:rPr>
          <w:b/>
          <w:color w:val="000000"/>
        </w:rPr>
      </w:pPr>
      <w:r>
        <w:rPr>
          <w:b/>
          <w:color w:val="000000"/>
        </w:rPr>
        <w:t xml:space="preserve">Дорошков В.В., 2010. </w:t>
      </w:r>
      <w:r>
        <w:rPr>
          <w:color w:val="000000"/>
        </w:rPr>
        <w:t>Проект на оценку и разведку месторождений россыпного золота в бассейне р.Уркима в 2010-2015 гг. Объект «</w:t>
      </w:r>
      <w:r>
        <w:rPr>
          <w:b/>
          <w:color w:val="000000"/>
        </w:rPr>
        <w:t>Уркима (бассейн)</w:t>
      </w:r>
      <w:r>
        <w:rPr>
          <w:color w:val="000000"/>
        </w:rPr>
        <w:t>». (Тындинский р-н, N-51-X, лц.БЛГ 02142 БР, Гр.10-10-78). – Благовещенск: ОАО «Прииск Соловьевский», 2010. – 1 папка: 2 кн.-85 л, 2 л.гр.пр. /// Арх.1009-31</w:t>
      </w:r>
    </w:p>
    <w:p>
      <w:pPr>
        <w:pStyle w:val="Normal"/>
        <w:ind w:firstLine="709" w:end="0"/>
        <w:jc w:val="both"/>
        <w:rPr>
          <w:b/>
          <w:color w:val="000000"/>
        </w:rPr>
      </w:pPr>
      <w:r>
        <w:rPr>
          <w:b/>
          <w:color w:val="000000"/>
        </w:rPr>
        <w:t>Дорошков В.В., 2011</w:t>
      </w:r>
      <w:r>
        <w:rPr>
          <w:color w:val="000000"/>
        </w:rPr>
        <w:t>. Проект и смета на оценку и поиски месторождений россыпного золота в бассейне р.Уркан Бол. в 2011-2013 гг. Объект «</w:t>
      </w:r>
      <w:r>
        <w:rPr>
          <w:b/>
          <w:color w:val="000000"/>
        </w:rPr>
        <w:t>Уркан Большой</w:t>
      </w:r>
      <w:r>
        <w:rPr>
          <w:color w:val="000000"/>
        </w:rPr>
        <w:t>». (Тындинский р-н, N-51-XVII, лц.БЛГ 02237 БР, Гр.10-11-150). – с.Соловьевск: ОАО «Прииск Соловьевский», 2011. – 1 кн.-165 л.</w:t>
      </w:r>
      <w:r>
        <w:rPr>
          <w:color w:val="000000"/>
          <w:sz w:val="20"/>
        </w:rPr>
        <w:t>,</w:t>
      </w:r>
      <w:r>
        <w:rPr>
          <w:color w:val="000000"/>
        </w:rPr>
        <w:t xml:space="preserve"> 2 гр.пр. /// Арх.1037-65.</w:t>
      </w:r>
    </w:p>
    <w:p>
      <w:pPr>
        <w:pStyle w:val="Normal"/>
        <w:ind w:firstLine="709" w:end="0"/>
        <w:jc w:val="both"/>
        <w:rPr>
          <w:b/>
          <w:color w:val="000000"/>
        </w:rPr>
      </w:pPr>
      <w:r>
        <w:rPr>
          <w:b/>
          <w:color w:val="000000"/>
        </w:rPr>
        <w:t>Дорошков В.В., 2011</w:t>
      </w:r>
      <w:r>
        <w:rPr>
          <w:color w:val="000000"/>
        </w:rPr>
        <w:t>. Проект и смета на оценку и разведку месторождений россыпного золота в бассейне р.Монголи в 2011-2016 гг. Объект «</w:t>
      </w:r>
      <w:r>
        <w:rPr>
          <w:b/>
          <w:color w:val="000000"/>
        </w:rPr>
        <w:t>Монголи (бассейн)</w:t>
      </w:r>
      <w:r>
        <w:rPr>
          <w:color w:val="000000"/>
        </w:rPr>
        <w:t>». (Сковородинский р-н, N-51-XVI, лц.БЛГ 02207 БР, Гр.10-11-147). – с.Соловьевск: ОАО «Прииск Соловьевский», 2011. – 1 кн.-150 л., 1 гр.пр. /// Арх.1037-63.</w:t>
      </w:r>
    </w:p>
    <w:p>
      <w:pPr>
        <w:pStyle w:val="Normal"/>
        <w:ind w:firstLine="720" w:end="0"/>
        <w:jc w:val="both"/>
        <w:rPr>
          <w:b/>
          <w:color w:val="000000"/>
        </w:rPr>
      </w:pPr>
      <w:r>
        <w:rPr>
          <w:b/>
          <w:color w:val="000000"/>
        </w:rPr>
        <w:t>Дорошков В.В., 2011</w:t>
      </w:r>
      <w:r>
        <w:rPr>
          <w:color w:val="000000"/>
        </w:rPr>
        <w:t>. Промежуточный отчёт о результатах геологоразведочных работ по р.Ольдой Большой с подсчётом запасов россыпного золота по состоянию на 01.01.2011 г. Объект «</w:t>
      </w:r>
      <w:r>
        <w:rPr>
          <w:b/>
          <w:color w:val="000000"/>
        </w:rPr>
        <w:t>Большеольдойский</w:t>
      </w:r>
      <w:r>
        <w:rPr>
          <w:color w:val="000000"/>
        </w:rPr>
        <w:t>», участок «Дражный проход». (Сковородинский р-н, N-51-XVI, лц.БЛГ 02059 БР, Гр.10-09-14). Протокол АмурТКЗ № 781 от 28.06.2011. – с.Соловьевск: ОАО «Прииск Соловьевский», 2011. – 2 кн.-149 л. (120+29/прот.), 5/18 л.гр.пр. /// АТГФ-28773, од51518 (480 Мб)</w:t>
      </w:r>
      <w:r>
        <w:rPr>
          <w:color w:val="000000"/>
          <w:sz w:val="20"/>
        </w:rPr>
        <w:t xml:space="preserve"> </w:t>
      </w:r>
    </w:p>
    <w:p>
      <w:pPr>
        <w:pStyle w:val="Normal"/>
        <w:ind w:firstLine="600" w:end="0"/>
        <w:jc w:val="both"/>
        <w:rPr>
          <w:b/>
          <w:color w:val="000000"/>
        </w:rPr>
      </w:pPr>
      <w:r>
        <w:rPr>
          <w:b/>
          <w:color w:val="000000"/>
        </w:rPr>
        <w:t xml:space="preserve">Дорошков В.В., 2012. </w:t>
      </w:r>
      <w:r>
        <w:rPr>
          <w:color w:val="000000"/>
        </w:rPr>
        <w:t>Проект и смета на поиски, оценку и разведку месторождений россыпного золота в бассейне р.Ольдой Большой (нижнее течение) в 2012-2018 гг. Объект «</w:t>
      </w:r>
      <w:r>
        <w:rPr>
          <w:b/>
          <w:color w:val="000000"/>
        </w:rPr>
        <w:t>Ольдой Большой (нижнее течение)</w:t>
      </w:r>
      <w:r>
        <w:rPr>
          <w:color w:val="000000"/>
        </w:rPr>
        <w:t>». (Сковородинский р-н, N-51-XVI, лц.БЛГ 02410 БР, Гр.10-13-261). – с.Соловьевск: ОАО «Прииск Соловьевский», 2012. – 2 кн.- 149 л. (141+8), 1 л.гр.пр. /// Арх.1115-19.</w:t>
      </w:r>
    </w:p>
    <w:p>
      <w:pPr>
        <w:pStyle w:val="Normal"/>
        <w:ind w:firstLine="709" w:end="0"/>
        <w:jc w:val="both"/>
        <w:rPr>
          <w:b/>
          <w:color w:val="000000"/>
        </w:rPr>
      </w:pPr>
      <w:r>
        <w:rPr>
          <w:b/>
          <w:color w:val="000000"/>
        </w:rPr>
        <w:t xml:space="preserve">Дорошков В.В., 2013. </w:t>
      </w:r>
      <w:r>
        <w:rPr>
          <w:color w:val="000000"/>
        </w:rPr>
        <w:t>Материалы пересчёта запасов россыпного золота с открытой раздельной добычи на дражную добычу в долине р.Ольдой Большой (нижнее течение) на 01.03.2013 г. Объект</w:t>
      </w:r>
      <w:r>
        <w:rPr>
          <w:b/>
          <w:color w:val="000000"/>
        </w:rPr>
        <w:t xml:space="preserve"> </w:t>
      </w:r>
      <w:r>
        <w:rPr>
          <w:color w:val="000000"/>
        </w:rPr>
        <w:t>«</w:t>
      </w:r>
      <w:r>
        <w:rPr>
          <w:b/>
          <w:color w:val="000000"/>
        </w:rPr>
        <w:t>Ольдой Большой (нижнее течение</w:t>
      </w:r>
      <w:r>
        <w:rPr>
          <w:color w:val="000000"/>
        </w:rPr>
        <w:t>)». (Сковородинский р-н, N-51-XVI, лц.БЛГ 02410 БР, Гр.10-13-261). Протокол АмурТКЗ № 884 от 14.06.2013 г. – с.Соловьёвск: ОАО «Прииск Соловьёвский», 2013. – 2 кн.-152 л. (117+35/прот.), 30 л.гр.пр. /// АТГФ-29327, од51682 (128 Мб).</w:t>
      </w:r>
    </w:p>
    <w:p>
      <w:pPr>
        <w:pStyle w:val="Normal"/>
        <w:ind w:firstLine="709" w:end="0"/>
        <w:jc w:val="both"/>
        <w:rPr>
          <w:b/>
          <w:color w:val="000000"/>
        </w:rPr>
      </w:pPr>
      <w:r>
        <w:rPr>
          <w:b/>
          <w:color w:val="000000"/>
        </w:rPr>
        <w:t>Дорошков В.В., 2013.</w:t>
      </w:r>
      <w:r>
        <w:rPr>
          <w:color w:val="000000"/>
        </w:rPr>
        <w:t xml:space="preserve"> Промежуточный отчёт о результатах геологоразведочных работ по р.Ольдой Малый с подсчётом запасов россыпного золота по состоянию на 01.10.2013 г. Объект «</w:t>
      </w:r>
      <w:r>
        <w:rPr>
          <w:b/>
          <w:color w:val="000000"/>
        </w:rPr>
        <w:t>Ольдой Малый (бассейн)</w:t>
      </w:r>
      <w:r>
        <w:rPr>
          <w:color w:val="000000"/>
        </w:rPr>
        <w:t>», участок долины от разведочной линии № 376-2010 до разведочной линии № 320-2013. (Сковородинский р-н, N-51-XVI, БЛГ 02143 БР, Гр.10-10-87, ГКМ(В)-1068). Протокол АмурТКЗ № 927 от 28.02.2014. – с.Соловьевск: ОАО «Прииск Соловьевский», 2013. – 2 кн.-170 л. (133+37/проток.), 34 л.гр.пр. /// АТГФ-29600, од51822 (42 Мб), б/Арх.</w:t>
      </w:r>
      <w:r>
        <w:rPr>
          <w:color w:val="000000"/>
          <w:sz w:val="20"/>
        </w:rPr>
        <w:t xml:space="preserve"> </w:t>
      </w:r>
    </w:p>
    <w:p>
      <w:pPr>
        <w:pStyle w:val="Normal"/>
        <w:ind w:firstLine="709" w:end="0"/>
        <w:jc w:val="both"/>
        <w:rPr>
          <w:b/>
          <w:color w:val="000000"/>
        </w:rPr>
      </w:pPr>
      <w:r>
        <w:rPr>
          <w:b/>
          <w:color w:val="000000"/>
        </w:rPr>
        <w:t xml:space="preserve">Дорошков В.В., 2014. </w:t>
      </w:r>
      <w:r>
        <w:rPr>
          <w:color w:val="000000"/>
        </w:rPr>
        <w:t>Проект и смета на геологическое изучение, поиски и разведку россыпного золота на правой террасе р.Джалинда в 2014-2021 гг. Объект «</w:t>
      </w:r>
      <w:r>
        <w:rPr>
          <w:b/>
          <w:color w:val="000000"/>
        </w:rPr>
        <w:t>Правая терраса р.Джалинда</w:t>
      </w:r>
      <w:r>
        <w:rPr>
          <w:color w:val="000000"/>
        </w:rPr>
        <w:t>». (Тындинский р-н, N-51-XVII,</w:t>
      </w:r>
      <w:r>
        <w:rPr>
          <w:rFonts w:cs="Arial Narrow" w:ascii="Arial Narrow" w:hAnsi="Arial Narrow"/>
          <w:color w:val="000000"/>
          <w:sz w:val="20"/>
        </w:rPr>
        <w:t xml:space="preserve"> </w:t>
      </w:r>
      <w:r>
        <w:rPr>
          <w:color w:val="000000"/>
        </w:rPr>
        <w:t>лц.БЛГ 02572 БР, Гр.10-14-361). – с.Соловьевск: ООО «Прииск Соловьевский», 2014. – 2 кн.-161 л., 3 л.гр.пр. /// Арх.1183-16.</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Дорошков В.В., 2014. </w:t>
      </w:r>
      <w:r>
        <w:rPr>
          <w:color w:val="000000"/>
        </w:rPr>
        <w:t>Проект и смета на поиски, оценку и разведку россыпей золота в бассейнах р.Бол.Инагли (бассейн верхнего течения), ручьев Мурманский Правый, Мурманский, Варлам, Изюбринный в 2014-2019 гг. Объект «</w:t>
      </w:r>
      <w:r>
        <w:rPr>
          <w:b/>
          <w:color w:val="000000"/>
        </w:rPr>
        <w:t>Бол. Инагли</w:t>
      </w:r>
      <w:r>
        <w:rPr>
          <w:color w:val="000000"/>
        </w:rPr>
        <w:t xml:space="preserve"> (бассейн верхнего течения)». (Тындинский р-н, N-51-XVII, лц.БЛГ 02571 БР, Гр.10-14-356). – с.Соловьевск: ООО «Прииск Соловьевский», 2014. – 2 кн.-147 л., 3 л.гр.пр. /// Арх.1183-11.</w:t>
      </w:r>
      <w:r>
        <w:rPr>
          <w:rFonts w:cs="Arial Narrow" w:ascii="Arial Narrow" w:hAnsi="Arial Narrow"/>
          <w:color w:val="000000"/>
          <w:sz w:val="20"/>
        </w:rPr>
        <w:t xml:space="preserve"> </w:t>
      </w:r>
      <w:r>
        <w:rPr>
          <w:color w:val="000000"/>
          <w:sz w:val="20"/>
        </w:rPr>
        <w:t>Конфиденциально.</w:t>
      </w:r>
    </w:p>
    <w:p>
      <w:pPr>
        <w:pStyle w:val="Normal"/>
        <w:ind w:firstLine="720" w:end="0"/>
        <w:jc w:val="both"/>
        <w:rPr>
          <w:b/>
          <w:bCs/>
          <w:color w:val="000000"/>
        </w:rPr>
      </w:pPr>
      <w:r>
        <w:rPr>
          <w:b/>
          <w:color w:val="000000"/>
        </w:rPr>
        <w:t>Дорошков В.В., 2016.</w:t>
      </w:r>
      <w:r>
        <w:rPr>
          <w:color w:val="000000"/>
        </w:rPr>
        <w:t xml:space="preserve"> Отчёт о результатах поисковых геологоразведочных работ, проведенных в 2012-2014 гг. в бассейне р.Уркан Большой, левого притока р.Уркан, в Тындинском районе Амурской области». Объект «</w:t>
      </w:r>
      <w:r>
        <w:rPr>
          <w:b/>
          <w:color w:val="000000"/>
        </w:rPr>
        <w:t>Уркан Большой (бассейн)</w:t>
      </w:r>
      <w:r>
        <w:rPr>
          <w:color w:val="000000"/>
        </w:rPr>
        <w:t xml:space="preserve">». (N-51-XVII, БЛГ 02237 БР, Гр.10-11-150). Протокол НТС Амурнедра № 1164 от 19.12.2016 г. – с.Соловьёвск: АО «Прииск Соловьевский», 2016. – 2 кн.-112 л. (97+15/проток.), 11 л.гр.пр. /// АТГФ-31167, од52036 (93 Мб); Арх.эл.-од55102 (325 Мб, скан.первич.). </w:t>
      </w:r>
      <w:r>
        <w:rPr>
          <w:color w:val="000000"/>
          <w:sz w:val="20"/>
        </w:rPr>
        <w:t>амо/(Уркан Мал.-пс Уркан, Уркан Бол.-лс Уркан) - междуречье.</w:t>
      </w:r>
      <w:r>
        <w:rPr>
          <w:color w:val="000000"/>
        </w:rPr>
        <w:t xml:space="preserve"> </w:t>
      </w:r>
    </w:p>
    <w:p>
      <w:pPr>
        <w:pStyle w:val="Normal"/>
        <w:ind w:firstLine="708" w:end="0"/>
        <w:jc w:val="both"/>
        <w:rPr>
          <w:b/>
          <w:color w:val="000000"/>
        </w:rPr>
      </w:pPr>
      <w:r>
        <w:rPr>
          <w:b/>
          <w:bCs/>
          <w:color w:val="000000"/>
        </w:rPr>
        <w:t>Дорошков В.В., 2017</w:t>
      </w:r>
      <w:r>
        <w:rPr>
          <w:color w:val="000000"/>
        </w:rPr>
        <w:t xml:space="preserve">. Пересчёт запасов россыпного золота р. Уркима (инт.разв.линий 61-40) по состоянию на 20.01.2017 г. (Тындинский р-н, N-51-X; БЛГ 00925 БЭ, без/Гр.; ГКМ(В)-271, </w:t>
      </w:r>
      <w:r>
        <w:rPr>
          <w:i/>
          <w:color w:val="000000"/>
        </w:rPr>
        <w:t>Уркима-пп Нюкжа</w:t>
      </w:r>
      <w:r>
        <w:rPr>
          <w:color w:val="000000"/>
        </w:rPr>
        <w:t>). Протокол ТКЗ Амурнедра № 1101 от 22.02.2017 г. – с.Соловьёвск: АО «Прииск Соловьёвский», 2017. – 2 кн.-137 л. (100+37/</w:t>
      </w:r>
      <w:r>
        <w:rPr>
          <w:i/>
          <w:color w:val="000000"/>
        </w:rPr>
        <w:t>проток.</w:t>
      </w:r>
      <w:r>
        <w:rPr>
          <w:color w:val="000000"/>
        </w:rPr>
        <w:t xml:space="preserve">), 7/8 л.гр.пр. /// АТГФ-32242, од52482 (40 Мб); б/Арх. </w:t>
      </w:r>
      <w:r>
        <w:rPr>
          <w:color w:val="000000"/>
          <w:sz w:val="20"/>
        </w:rPr>
        <w:t xml:space="preserve">амо/Уркима-пп Нюкжа. Конфиденциально. </w:t>
      </w:r>
    </w:p>
    <w:p>
      <w:pPr>
        <w:pStyle w:val="Normal"/>
        <w:ind w:firstLine="851" w:end="0"/>
        <w:jc w:val="both"/>
        <w:rPr>
          <w:b/>
          <w:bCs/>
          <w:color w:val="000000"/>
        </w:rPr>
      </w:pPr>
      <w:r>
        <w:rPr>
          <w:b/>
          <w:color w:val="000000"/>
        </w:rPr>
        <w:t>Дорошков В.В., 2021</w:t>
      </w:r>
      <w:r>
        <w:rPr>
          <w:color w:val="000000"/>
        </w:rPr>
        <w:t xml:space="preserve">. Отчет о результатах поисковых, оценочных и разведочных работ на россыпное золото в бассейне р. Ольдой Большой (нижнее течение), с подсчетом запасов для дражной и открытой раздельной добычи по состоянию на 01.01.2022 г. Объект </w:t>
      </w:r>
      <w:r>
        <w:rPr>
          <w:b/>
          <w:color w:val="000000"/>
        </w:rPr>
        <w:t>«Ольдой Большой (нижнее течение)»</w:t>
      </w:r>
      <w:r>
        <w:rPr>
          <w:color w:val="000000"/>
        </w:rPr>
        <w:t>. (Сковородинский р-н, N-51-XVI, БЛГ 02410 БР, Гр.10-13-261, ГКМ(В)- 1068/Ольдой Малый-лп Ольдой Бол., 1317/Аргачи-лп Ольдой Бол., 1384/Известковый-лп Ольдой Бол., 1385/Левая терраса Ольдой Большой участок Чулковский+пойма руч.Чулковский-лп Ольдой Большой, 899/Ольдой Бол. (Олинская терраса уч. 1 и 2)).. Протокол ТКЗ Амурнедра № 1476 от 20.06.2022 г. – с. Соловьёвск: АО «Прииск Соловьёвский», 2021. – 3 кн.-527 л. (156+248+123 протокол), 22/на 136 л.гр.пр. (10/40+12/96). /// АТГФ-</w:t>
      </w:r>
      <w:r>
        <w:rPr>
          <w:b/>
          <w:color w:val="000000"/>
        </w:rPr>
        <w:t>32463</w:t>
      </w:r>
      <w:r>
        <w:rPr>
          <w:color w:val="000000"/>
        </w:rPr>
        <w:t xml:space="preserve">, диск – од52655 (416 Мб); Арх./эл. – од55311 (2220 Мб, </w:t>
      </w:r>
      <w:r>
        <w:rPr>
          <w:i/>
          <w:color w:val="000000"/>
        </w:rPr>
        <w:t>скан.первич</w:t>
      </w:r>
      <w:r>
        <w:rPr>
          <w:color w:val="000000"/>
        </w:rPr>
        <w:t xml:space="preserve">.). </w:t>
      </w:r>
      <w:r>
        <w:rPr>
          <w:color w:val="000000"/>
          <w:sz w:val="20"/>
        </w:rPr>
        <w:t>Карточки:</w:t>
      </w:r>
      <w:r>
        <w:rPr>
          <w:color w:val="000000"/>
        </w:rPr>
        <w:t xml:space="preserve"> </w:t>
      </w:r>
      <w:r>
        <w:rPr>
          <w:color w:val="000000"/>
          <w:sz w:val="20"/>
        </w:rPr>
        <w:t xml:space="preserve">алф, ндпо, адм, амо7/Ольдой Малый-лп Ольдой Большой, Олинская тер.уч.№2, Аргачи лев.тер.-лп Ольдой Большой, Чулковский-лп Ольдой Большой, Известковый-лп Ольдой Большой, Ольдой Большой (Олинская тер.), Ольдой Большой (лев.тер.)-участок Чулковский, амт/протоколы/заключения/ТКЗ Амурнедра.  Конфиденциально. </w:t>
      </w:r>
    </w:p>
    <w:p>
      <w:pPr>
        <w:pStyle w:val="Normal"/>
        <w:ind w:firstLine="709" w:end="0"/>
        <w:jc w:val="both"/>
        <w:rPr>
          <w:b/>
          <w:bCs/>
          <w:color w:val="000000"/>
        </w:rPr>
      </w:pPr>
      <w:r>
        <w:rPr>
          <w:b/>
          <w:bCs/>
          <w:color w:val="000000"/>
        </w:rPr>
        <w:t xml:space="preserve">Дорошкова И.Г., 2018. </w:t>
      </w:r>
      <w:r>
        <w:rPr>
          <w:color w:val="000000"/>
        </w:rPr>
        <w:t>Материалы отчётного баланса запасов россыпного золота</w:t>
      </w:r>
      <w:r>
        <w:rPr>
          <w:b/>
          <w:bCs/>
          <w:color w:val="000000"/>
        </w:rPr>
        <w:t xml:space="preserve"> </w:t>
      </w:r>
      <w:r>
        <w:rPr>
          <w:bCs/>
          <w:color w:val="000000"/>
        </w:rPr>
        <w:t>по ООО «Грин Лайн»</w:t>
      </w:r>
      <w:r>
        <w:rPr>
          <w:color w:val="000000"/>
        </w:rPr>
        <w:t xml:space="preserve"> по формам: 5-гр, 70-тп, 71-тп </w:t>
      </w:r>
      <w:r>
        <w:rPr>
          <w:bCs/>
          <w:color w:val="000000"/>
        </w:rPr>
        <w:t>за 2018</w:t>
      </w:r>
      <w:r>
        <w:rPr>
          <w:b/>
          <w:bCs/>
          <w:color w:val="000000"/>
        </w:rPr>
        <w:t xml:space="preserve"> </w:t>
      </w:r>
      <w:r>
        <w:rPr>
          <w:color w:val="000000"/>
        </w:rPr>
        <w:t>г. – г.Зея, 2018. – 1 кн.-19 л., 4 л.гр.пр. /// АТГФ-31573.</w:t>
      </w:r>
      <w:r>
        <w:rPr>
          <w:color w:val="000000"/>
          <w:sz w:val="20"/>
        </w:rPr>
        <w:t xml:space="preserve"> Конфиденциально</w:t>
      </w:r>
    </w:p>
    <w:p>
      <w:pPr>
        <w:pStyle w:val="Normal"/>
        <w:ind w:firstLine="709" w:end="0"/>
        <w:jc w:val="both"/>
        <w:rPr>
          <w:b/>
          <w:color w:val="000000"/>
        </w:rPr>
      </w:pPr>
      <w:r>
        <w:rPr>
          <w:b/>
          <w:bCs/>
          <w:color w:val="000000"/>
        </w:rPr>
        <w:t xml:space="preserve">Дорошкова И.Г., 2019. </w:t>
      </w:r>
      <w:r>
        <w:rPr>
          <w:color w:val="000000"/>
        </w:rPr>
        <w:t>Материалы отчётного баланса запасов россыпного золота по ООО «ГринЛайн» по формам: 5-гр, 70-тп, 71-тп</w:t>
      </w:r>
      <w:r>
        <w:rPr>
          <w:b/>
          <w:bCs/>
          <w:color w:val="000000"/>
        </w:rPr>
        <w:t xml:space="preserve"> за 2019 г</w:t>
      </w:r>
      <w:r>
        <w:rPr>
          <w:color w:val="000000"/>
        </w:rPr>
        <w:t>. – г.Зея, 2019. – 1 кн.-19 л., 2/2 л.гр.пр. /// АТГФ-31859.</w:t>
      </w:r>
      <w:r>
        <w:rPr>
          <w:b/>
          <w:bCs/>
          <w:color w:val="000000"/>
        </w:rPr>
        <w:t xml:space="preserve"> </w:t>
      </w:r>
      <w:r>
        <w:rPr>
          <w:color w:val="000000"/>
          <w:sz w:val="20"/>
        </w:rPr>
        <w:t>Конфиденциально</w:t>
      </w:r>
    </w:p>
    <w:p>
      <w:pPr>
        <w:pStyle w:val="Normal"/>
        <w:ind w:firstLine="720" w:end="0"/>
        <w:jc w:val="both"/>
        <w:rPr>
          <w:b/>
          <w:color w:val="000000"/>
        </w:rPr>
      </w:pPr>
      <w:r>
        <w:rPr>
          <w:b/>
          <w:color w:val="000000"/>
        </w:rPr>
        <w:t>Доськов Н.В., 1953</w:t>
      </w:r>
      <w:r>
        <w:rPr>
          <w:color w:val="000000"/>
        </w:rPr>
        <w:t>. Отчет о геологических результатах геофизических работ Зейской магниторазведочной партии N8 за 1952 г. - Хабаровск: ДВ Геофиз. трест, 1953. - 7 с., 2 гр.пр. ///АТГФ-3999.</w:t>
      </w:r>
    </w:p>
    <w:p>
      <w:pPr>
        <w:pStyle w:val="Normal"/>
        <w:ind w:firstLine="720" w:end="0"/>
        <w:jc w:val="both"/>
        <w:rPr>
          <w:b/>
          <w:color w:val="000000"/>
        </w:rPr>
      </w:pPr>
      <w:r>
        <w:rPr>
          <w:b/>
          <w:color w:val="000000"/>
        </w:rPr>
        <w:t>Доськов Н.В., 1954.</w:t>
      </w:r>
      <w:r>
        <w:rPr>
          <w:color w:val="000000"/>
        </w:rPr>
        <w:t xml:space="preserve"> Отчет о работах Зейской магниторазведочной партии № 8 за 1952 г. - Хабаровск: ДВГТ, 1954. - 3 кн. – 165 л. (134+23+8), 18 гр.пр. /// АТГФ-4558, од50218 </w:t>
      </w:r>
    </w:p>
    <w:p>
      <w:pPr>
        <w:pStyle w:val="Normal"/>
        <w:ind w:firstLine="720" w:end="0"/>
        <w:jc w:val="both"/>
        <w:rPr>
          <w:b/>
          <w:color w:val="000000"/>
        </w:rPr>
      </w:pPr>
      <w:r>
        <w:rPr>
          <w:b/>
          <w:color w:val="000000"/>
        </w:rPr>
        <w:t>Доськов Н.В., 1955.</w:t>
      </w:r>
      <w:r>
        <w:rPr>
          <w:color w:val="000000"/>
        </w:rPr>
        <w:t xml:space="preserve"> Геофизические исследования в Амурской области на Каменушинском колчеданном и колчеданно-магнетитовом и Гаринском железорудном месторождениях и их окрестностях в 1953-54 гг. - Хабаровск: ДВГТ, 1955. - 2 кн. – 200 л. (193+7), 22 гр.пр. /// АТГФ-4880, од50115</w:t>
      </w:r>
    </w:p>
    <w:p>
      <w:pPr>
        <w:pStyle w:val="Normal"/>
        <w:ind w:firstLine="720" w:end="0"/>
        <w:jc w:val="both"/>
        <w:rPr>
          <w:b/>
          <w:color w:val="000000"/>
        </w:rPr>
      </w:pPr>
      <w:r>
        <w:rPr>
          <w:b/>
          <w:color w:val="000000"/>
        </w:rPr>
        <w:t>Доськов Н.В., 1956.</w:t>
      </w:r>
      <w:r>
        <w:rPr>
          <w:color w:val="000000"/>
        </w:rPr>
        <w:t xml:space="preserve"> Отчет о результатах геофизических работ Каменушинской партии № 8 и Гаринского геофизического отряда № 27 за 1955 г. - Хабаровск: ДВГТ, 1956. - 2 кн. - 185 л. (175+10), 9 гр.пр. /// АТГФ-5000, од50113 </w:t>
      </w:r>
    </w:p>
    <w:p>
      <w:pPr>
        <w:pStyle w:val="Normal"/>
        <w:ind w:firstLine="720" w:end="0"/>
        <w:jc w:val="both"/>
        <w:rPr>
          <w:b/>
          <w:color w:val="000000"/>
        </w:rPr>
      </w:pPr>
      <w:r>
        <w:rPr>
          <w:b/>
          <w:color w:val="000000"/>
        </w:rPr>
        <w:t>Доськов Н.В., 1957.</w:t>
      </w:r>
      <w:r>
        <w:rPr>
          <w:color w:val="000000"/>
        </w:rPr>
        <w:t xml:space="preserve"> Отчет о результатах работ, проведенных Хинганской геофизической партией в 1956 г. в верховьях рек: Каменушка, Яурин, Кульдур. - Хабаровск: ДВГФтрест, 1957. - 4 кн. - 155 с., 8 гр.пр. /// АТГФ-7186 (Св.-1517)</w:t>
      </w:r>
    </w:p>
    <w:p>
      <w:pPr>
        <w:pStyle w:val="Normal"/>
        <w:ind w:firstLine="720" w:end="0"/>
        <w:jc w:val="both"/>
        <w:rPr>
          <w:b/>
          <w:color w:val="000000"/>
        </w:rPr>
      </w:pPr>
      <w:r>
        <w:rPr>
          <w:b/>
          <w:color w:val="000000"/>
        </w:rPr>
        <w:t>Доськов Н.В., Свириденко И. Л., Павлова Н.С., и др., 1959.</w:t>
      </w:r>
      <w:r>
        <w:rPr>
          <w:color w:val="000000"/>
        </w:rPr>
        <w:t xml:space="preserve"> Отчет о результатах полевых, лабораторных работ Опытно-методической партии за 1958 г.- Хабаровск: ДВГУ, 1959. - 2 кн.- 204 л. (191+13), 13 гр.пр. /// АТГФ-8069 </w:t>
      </w:r>
    </w:p>
    <w:p>
      <w:pPr>
        <w:pStyle w:val="Normal"/>
        <w:ind w:firstLine="720" w:end="0"/>
        <w:jc w:val="both"/>
        <w:rPr>
          <w:b/>
          <w:lang w:eastAsia="ar-SA"/>
        </w:rPr>
      </w:pPr>
      <w:r>
        <w:rPr>
          <w:b/>
          <w:color w:val="000000"/>
        </w:rPr>
        <w:t>Дравант П.С., 1987</w:t>
      </w:r>
      <w:r>
        <w:rPr>
          <w:color w:val="000000"/>
        </w:rPr>
        <w:t>. Рабочее проектирование объектов вспомогательного хозяйства на Байкало-Амурской железнодорожной магистрали, Участок Чара-Тында. Отчет о гидрогеологических изысканиях источника водоснабжения объекта N3/023. - Л.: Ленгипротранс, 1987. - 14 л., 2 гр.пр. ///АТГФ-20886</w:t>
      </w:r>
    </w:p>
    <w:p>
      <w:pPr>
        <w:pStyle w:val="Normal"/>
        <w:ind w:firstLine="567" w:end="0"/>
        <w:jc w:val="both"/>
        <w:rPr>
          <w:b/>
          <w:bCs/>
          <w:color w:val="000000"/>
          <w:lang w:eastAsia="ar-SA"/>
        </w:rPr>
      </w:pPr>
      <w:r>
        <w:rPr>
          <w:b/>
          <w:lang w:eastAsia="ar-SA"/>
        </w:rPr>
        <w:t>Древаль Д.Р., 2023</w:t>
      </w:r>
      <w:r>
        <w:rPr>
          <w:lang w:eastAsia="ar-SA"/>
        </w:rPr>
        <w:t xml:space="preserve">. Отчет о результатах поисковых и оценочных работ на россыпное золото, проведенных в 2023 г. в бассейне р. Джуваскит Большой. Объект </w:t>
      </w:r>
      <w:r>
        <w:rPr>
          <w:b/>
          <w:lang w:eastAsia="ar-SA"/>
        </w:rPr>
        <w:t>«Бассейн р. Джуваскит Большой».</w:t>
      </w:r>
      <w:r>
        <w:rPr>
          <w:lang w:eastAsia="ar-SA"/>
        </w:rPr>
        <w:t xml:space="preserve"> (Зейский р-н, N-52-XIII, БЛГ 02567 БР, Гр.10-22-09866). Протокол НТС Амурнедра № 1443 от 13.10.2023 г. – Зея: А/с «Александровская», 2023. – 1 кн.-120 л., 4/на 7 л. гр.пр. /// АТГФ-</w:t>
      </w:r>
      <w:r>
        <w:rPr>
          <w:b/>
          <w:lang w:eastAsia="ar-SA"/>
        </w:rPr>
        <w:t>32896</w:t>
      </w:r>
      <w:r>
        <w:rPr>
          <w:lang w:eastAsia="ar-SA"/>
        </w:rPr>
        <w:t xml:space="preserve">, эл./сервер  (30,0 Мб); ЕФГИ-1753; Арх./эл. – од55438 (111,0 Мб, скан.первич.). </w:t>
      </w:r>
      <w:r>
        <w:rPr>
          <w:sz w:val="20"/>
          <w:lang w:eastAsia="ar-SA"/>
        </w:rPr>
        <w:t>/// амо13/Бол. Джуваскит-пп Гилюй, /Без имени 1, -7, -8, -9, -10/-лп Б. Джуваскит, /Без имени 2, -4, -5, -6/-пп Б. Джуваскит, /Чистый, Угрюмый, Шумный/- пп Б. Джуваскит. На общих основаниях.</w:t>
      </w:r>
    </w:p>
    <w:p>
      <w:pPr>
        <w:pStyle w:val="Normal"/>
        <w:ind w:firstLine="567" w:end="0"/>
        <w:jc w:val="both"/>
        <w:rPr>
          <w:b/>
          <w:color w:val="000000"/>
        </w:rPr>
      </w:pPr>
      <w:r>
        <w:rPr>
          <w:b/>
          <w:bCs/>
          <w:color w:val="000000"/>
          <w:lang w:eastAsia="ar-SA"/>
        </w:rPr>
        <w:t xml:space="preserve">Древаль </w:t>
      </w:r>
      <w:r>
        <w:rPr>
          <w:b/>
          <w:lang w:eastAsia="ar-SA"/>
        </w:rPr>
        <w:t>Д.Р., 2024</w:t>
      </w:r>
      <w:r>
        <w:rPr>
          <w:lang w:eastAsia="ar-SA"/>
        </w:rPr>
        <w:t xml:space="preserve">. Отчет о результатах геологического изучения, включающего поиски, оценку и разведку месторождений полезных ископаемых (россыпное золото) в бассейне среднего течения р. Джуваскит – ручьев Бол. Улегир, Улегир, Мал. Улегир, Голубой, Кротовский, Сосновый в Зейском районе Амурской области, с подсчетом запасов по состоянию на 01.05.2024 г. Объект </w:t>
      </w:r>
      <w:r>
        <w:rPr>
          <w:b/>
          <w:lang w:eastAsia="ar-SA"/>
        </w:rPr>
        <w:t xml:space="preserve">«Улегир». </w:t>
      </w:r>
      <w:r>
        <w:rPr>
          <w:lang w:eastAsia="ar-SA"/>
        </w:rPr>
        <w:t>(N-52-XIII, БЛГ 02831 БР, Гр.10-16-580, ГКМ(В)-1507/Александровский, 1508/Бол. Улегир, 1509/Мал. Улегир, 1510/Сталинский, 1511/Улегир). Протокол ТКЗ Дальнедра (Амурнедра) № 1737 от 29.06.2024 г. – Зея: А/с «Александровская», 2024. – 3 кн.-308 л. (119+126+63/протокол), 7/на 42 л. гр.пр./// АТГФ-</w:t>
      </w:r>
      <w:r>
        <w:rPr>
          <w:b/>
          <w:lang w:eastAsia="ar-SA"/>
        </w:rPr>
        <w:t>32895</w:t>
      </w:r>
      <w:r>
        <w:rPr>
          <w:lang w:eastAsia="ar-SA"/>
        </w:rPr>
        <w:t xml:space="preserve">, эл./сервер (100,0 Мб); ЕФГИ-4565; Арх./эл. – од55437 (1030,0 Мб, скан.первич.). </w:t>
      </w:r>
      <w:r>
        <w:rPr>
          <w:sz w:val="20"/>
          <w:lang w:eastAsia="ar-SA"/>
        </w:rPr>
        <w:t>///амо5/ Бол. Улегир-пп Джуваскит, Улегир-пп Джуваскит, Мал. Улегир с притоком Демокрит-пп Улегир, Сталинский-пп Джуваскит, Александровский-лп Джуваскит. Конфиденциально</w:t>
      </w:r>
    </w:p>
    <w:p>
      <w:pPr>
        <w:pStyle w:val="Normal"/>
        <w:ind w:firstLine="709" w:end="0"/>
        <w:jc w:val="both"/>
        <w:rPr>
          <w:b/>
          <w:color w:val="000000"/>
        </w:rPr>
      </w:pPr>
      <w:r>
        <w:rPr>
          <w:b/>
          <w:color w:val="000000"/>
        </w:rPr>
        <w:t xml:space="preserve">Дригин Н.А., 2014. </w:t>
      </w:r>
      <w:r>
        <w:rPr>
          <w:color w:val="000000"/>
        </w:rPr>
        <w:t>Проект и смета на проведение разведочных работ на рудное золото в пределах Алкаган-Адамовской рудоперспективной площади в 2014-2021 гг. Объект «</w:t>
      </w:r>
      <w:r>
        <w:rPr>
          <w:b/>
          <w:color w:val="000000"/>
        </w:rPr>
        <w:t>Алкаган-Адамовский разведка</w:t>
      </w:r>
      <w:r>
        <w:rPr>
          <w:color w:val="000000"/>
        </w:rPr>
        <w:t>». (Зейский, Магдагачинский р-ны; N-52-XIX, лц.БЛГ 02191 БР, Гр.10-15-389). – Хабаровск: ОАО «Покровский рудник», ЗАО ГРК «Дальгеология», 2014. – 2 кн.-233 л. (209+24), 29 л.гр.пр. /// Арх.1183-42.</w:t>
      </w:r>
    </w:p>
    <w:p>
      <w:pPr>
        <w:pStyle w:val="Normal"/>
        <w:ind w:firstLine="709" w:end="0"/>
        <w:jc w:val="both"/>
        <w:rPr>
          <w:b/>
          <w:color w:val="000000"/>
        </w:rPr>
      </w:pPr>
      <w:r>
        <w:rPr>
          <w:b/>
          <w:color w:val="000000"/>
        </w:rPr>
        <w:t xml:space="preserve">Дригин Н.А., Потоцкий Ю.П., 2013. </w:t>
      </w:r>
      <w:r>
        <w:rPr>
          <w:color w:val="000000"/>
        </w:rPr>
        <w:t>Дополнение №2 к проекту и смета на проведение поисковых и оценочных работ на рудное золото в пределах Алкаган-Адамовской рудоперспективной площади. Объект «</w:t>
      </w:r>
      <w:r>
        <w:rPr>
          <w:b/>
          <w:color w:val="000000"/>
        </w:rPr>
        <w:t>Алкаган-Адамовский»</w:t>
      </w:r>
      <w:r>
        <w:rPr>
          <w:color w:val="000000"/>
        </w:rPr>
        <w:t>. (Зейский р-н, N-52-XIX, лц.БЛГ 02191 БР, Гр.10-10-84-доп). Хабаровск: ОАО «Покровский рудник», ЗАО ГРК «Дальгеология», 2013. - 1 папка: 2 кн.-166л. (142+24), 12 л.гр.пр. /// Арх.1146-34.</w:t>
      </w:r>
    </w:p>
    <w:p>
      <w:pPr>
        <w:pStyle w:val="Normal"/>
        <w:ind w:firstLine="720" w:end="0"/>
        <w:jc w:val="both"/>
        <w:rPr>
          <w:b/>
          <w:color w:val="000000"/>
        </w:rPr>
      </w:pPr>
      <w:r>
        <w:rPr>
          <w:b/>
          <w:color w:val="000000"/>
        </w:rPr>
        <w:t>Дрижаченко И.И., 1960.</w:t>
      </w:r>
      <w:r>
        <w:rPr>
          <w:color w:val="000000"/>
        </w:rPr>
        <w:t xml:space="preserve"> Карта аномального магнитного поля СССР изолинии (</w:t>
      </w:r>
      <w:r>
        <w:rPr>
          <w:rFonts w:cs="Symbol" w:ascii="Symbol" w:hAnsi="Symbol"/>
          <w:color w:val="000000"/>
        </w:rPr>
        <w:sym w:font="Symbol" w:char="f044"/>
      </w:r>
      <w:r>
        <w:rPr>
          <w:color w:val="000000"/>
        </w:rPr>
        <w:t>Т)а, лист N-51, м-б 1:200.000, I-XXV. XXX. - М.:Госгеолтехиздат, 1960. - 26 гр.пр. /// АТГФ-11381.</w:t>
      </w:r>
    </w:p>
    <w:p>
      <w:pPr>
        <w:pStyle w:val="Normal"/>
        <w:ind w:firstLine="720" w:end="0"/>
        <w:jc w:val="both"/>
        <w:rPr>
          <w:b/>
          <w:color w:val="000000"/>
        </w:rPr>
      </w:pPr>
      <w:r>
        <w:rPr>
          <w:b/>
          <w:color w:val="000000"/>
        </w:rPr>
        <w:t>Дрижаченко И.И., Румянцева Т.И., Савина Т.В, 1963</w:t>
      </w:r>
      <w:r>
        <w:rPr>
          <w:color w:val="000000"/>
        </w:rPr>
        <w:t>. Карта аномального магнитного поля СССР. Лист О-52. Масштаб 1:1.000.000 и 1:200.000. - Л.: Запад. геофизич. трест, 1963. - 73 гр.пр. ///АТГФ-24997.</w:t>
      </w:r>
    </w:p>
    <w:p>
      <w:pPr>
        <w:pStyle w:val="Normal"/>
        <w:ind w:firstLine="720" w:end="0"/>
        <w:jc w:val="both"/>
        <w:rPr>
          <w:b/>
          <w:color w:val="000000"/>
        </w:rPr>
      </w:pPr>
      <w:r>
        <w:rPr>
          <w:b/>
          <w:color w:val="000000"/>
        </w:rPr>
        <w:t>Дрижаченко И.И., Румянцева Т.И., Савина Т.В., 1962</w:t>
      </w:r>
      <w:r>
        <w:rPr>
          <w:color w:val="000000"/>
        </w:rPr>
        <w:t>. Карта аномального магнитного поля СССР. Лист N-51. Масштаб 1:1.000.000 и 1:200.000. - Л.: Запад. геофизич. трест, 1962. - 53 гр.пр. ///АТГФ-24985.</w:t>
      </w:r>
    </w:p>
    <w:p>
      <w:pPr>
        <w:pStyle w:val="Normal"/>
        <w:ind w:firstLine="720" w:end="0"/>
        <w:jc w:val="both"/>
        <w:rPr>
          <w:b/>
          <w:color w:val="000000"/>
        </w:rPr>
      </w:pPr>
      <w:r>
        <w:rPr>
          <w:b/>
          <w:color w:val="000000"/>
        </w:rPr>
        <w:t>Дрижаченко И.И., Румянцева Т.И., Савина Т.В., 1962</w:t>
      </w:r>
      <w:r>
        <w:rPr>
          <w:color w:val="000000"/>
        </w:rPr>
        <w:t>. Карта аномального магнитного поля СССР. Лист N-52. Масштаб 1:1 000 000 и 1:200 000. - Л.: Запад. геофизич. трест, 1963. - 68 гр.пр. /// АТГФ-11027, 24986, од51551 (216 Мб).</w:t>
      </w:r>
    </w:p>
    <w:p>
      <w:pPr>
        <w:pStyle w:val="Normal"/>
        <w:ind w:firstLine="720" w:end="0"/>
        <w:jc w:val="both"/>
        <w:rPr>
          <w:b/>
          <w:color w:val="000000"/>
        </w:rPr>
      </w:pPr>
      <w:r>
        <w:rPr>
          <w:b/>
          <w:color w:val="000000"/>
        </w:rPr>
        <w:t>Дрижаченко И.И., Румянцева Т.И., Савина Т.В., 1963</w:t>
      </w:r>
      <w:r>
        <w:rPr>
          <w:color w:val="000000"/>
        </w:rPr>
        <w:t>. Карта аномального магнитного поля СССР. Лист О-51. Масштаб 1:1.000.000 и 1:200.000. - Л.: Запад. геофизич. трест, 1963. - 68 гр.пр. ///АТГФ-12051.</w:t>
      </w:r>
    </w:p>
    <w:p>
      <w:pPr>
        <w:pStyle w:val="Normal"/>
        <w:ind w:firstLine="720" w:end="0"/>
        <w:jc w:val="both"/>
        <w:rPr>
          <w:color w:val="000000"/>
        </w:rPr>
      </w:pPr>
      <w:r>
        <w:rPr>
          <w:b/>
          <w:color w:val="000000"/>
        </w:rPr>
        <w:t xml:space="preserve">Дробязго, 1956. </w:t>
      </w:r>
      <w:r>
        <w:rPr>
          <w:color w:val="000000"/>
        </w:rPr>
        <w:t>Об испытании сырья Кивдо-Райчихинского месторождения на предмет определения пригодности его для производства известково-глиняного кирпича. – Москва - Красково: РОСНИИМС, 1956. - 1 кн. - 18 л. /// АТГФ-7157</w:t>
      </w:r>
    </w:p>
    <w:p>
      <w:pPr>
        <w:pStyle w:val="Normal"/>
        <w:ind w:firstLine="720" w:end="0"/>
        <w:jc w:val="both"/>
        <w:rPr>
          <w:b/>
          <w:bCs/>
          <w:color w:val="000000"/>
        </w:rPr>
      </w:pPr>
      <w:r>
        <w:rPr>
          <w:color w:val="000000"/>
        </w:rPr>
        <w:t xml:space="preserve">Дроздова , 1983. Временные рекомендации по подсчету ресурсов урана - ПГО "Березовгеология", 1983. - 1 кн. - 29 с. /// АмурТГФ - 25708-1, лд50237; авт, ндпо, го/методика, уран, </w:t>
      </w:r>
    </w:p>
    <w:p>
      <w:pPr>
        <w:pStyle w:val="Normal"/>
        <w:ind w:firstLine="720" w:end="0"/>
        <w:jc w:val="both"/>
        <w:rPr>
          <w:b/>
          <w:color w:val="000000"/>
        </w:rPr>
      </w:pPr>
      <w:r>
        <w:rPr>
          <w:b/>
          <w:bCs/>
          <w:color w:val="000000"/>
        </w:rPr>
        <w:t>Дрокин Д.В., 2012.</w:t>
      </w:r>
      <w:r>
        <w:rPr>
          <w:color w:val="000000"/>
        </w:rPr>
        <w:t xml:space="preserve"> Отчёт о результатах горно-экологического мониторинга </w:t>
      </w:r>
      <w:r>
        <w:rPr>
          <w:b/>
          <w:bCs/>
          <w:color w:val="000000"/>
        </w:rPr>
        <w:t>Албынского</w:t>
      </w:r>
      <w:r>
        <w:rPr>
          <w:color w:val="000000"/>
        </w:rPr>
        <w:t xml:space="preserve"> золоторудного месторождения (Селемджинский р-н, N-53-XXIV, лц.БЛГ 02308 БР). – Благовещенск: ООО «Албынский рудник», 2012. – 1 кн.-60 л. /// АТГФ-28887-4, од51596 (177 Мб); </w:t>
      </w:r>
      <w:r>
        <w:rPr>
          <w:color w:val="000000"/>
          <w:sz w:val="20"/>
        </w:rPr>
        <w:t>ав/подзем., поверхност. (Харга-лп Селемджа, Эльгокан-пп Харга, Жедринский-пп Харга, Маристый-пп Эльгокан, Болтанак-лп Харга, Непташинский-пп Маристый).</w:t>
      </w:r>
    </w:p>
    <w:p>
      <w:pPr>
        <w:pStyle w:val="Normal"/>
        <w:ind w:firstLine="709" w:end="0"/>
        <w:jc w:val="both"/>
        <w:rPr>
          <w:b/>
          <w:bCs/>
          <w:color w:val="000000"/>
        </w:rPr>
      </w:pPr>
      <w:r>
        <w:rPr>
          <w:b/>
          <w:color w:val="000000"/>
        </w:rPr>
        <w:t>Дружинина Л.А., 2012.</w:t>
      </w:r>
      <w:r>
        <w:rPr>
          <w:color w:val="000000"/>
        </w:rPr>
        <w:t xml:space="preserve"> Отчётный баланс запасов по месторождению «Казачье» (песок) по формам 5-гр, 70-тп за 2011 г. – Благовещенск: ООО «Трансдорстрой», 2012. – 1 кн.-6 л. /// АТГФ-29065-45. </w:t>
      </w:r>
    </w:p>
    <w:p>
      <w:pPr>
        <w:pStyle w:val="Normal"/>
        <w:ind w:firstLine="709" w:end="0"/>
        <w:jc w:val="both"/>
        <w:rPr>
          <w:b/>
          <w:color w:val="000000"/>
        </w:rPr>
      </w:pPr>
      <w:r>
        <w:rPr>
          <w:b/>
          <w:bCs/>
          <w:color w:val="000000"/>
        </w:rPr>
        <w:t>Дружинина Л.А., 2014.</w:t>
      </w:r>
      <w:r>
        <w:rPr>
          <w:bCs/>
          <w:color w:val="000000"/>
        </w:rPr>
        <w:t xml:space="preserve"> Отчётный баланс запасов песка месторождения Казачье по формам: 5-гр, 70-тп за 2013 г. – Благовещенск: ООО «АмурТехСтрой», 2014. – 1 кн.-7 л. /// АТГФ-29529-11.</w:t>
      </w:r>
    </w:p>
    <w:p>
      <w:pPr>
        <w:pStyle w:val="Normal"/>
        <w:ind w:firstLine="720" w:end="0"/>
        <w:jc w:val="both"/>
        <w:rPr>
          <w:b/>
          <w:color w:val="000000"/>
        </w:rPr>
      </w:pPr>
      <w:r>
        <w:rPr>
          <w:b/>
          <w:color w:val="000000"/>
        </w:rPr>
        <w:t>Дубенкин Г.Г., 2004.</w:t>
      </w:r>
      <w:r>
        <w:rPr>
          <w:color w:val="000000"/>
        </w:rPr>
        <w:t xml:space="preserve"> Материалы отчетного баланса запасов россыпного золота по ООО «Каскад» за 2004 г. по формам: 5-гр, 70-тп. – Тында, 2004. – 1 кн.-21 л., 11 гр.пр. ///АТГФ-27533</w:t>
      </w:r>
    </w:p>
    <w:p>
      <w:pPr>
        <w:pStyle w:val="Normal"/>
        <w:ind w:firstLine="720" w:end="0"/>
        <w:jc w:val="both"/>
        <w:rPr>
          <w:b/>
          <w:color w:val="000000"/>
        </w:rPr>
      </w:pPr>
      <w:r>
        <w:rPr>
          <w:b/>
          <w:color w:val="000000"/>
        </w:rPr>
        <w:t>Дубенкин Г.Г., 2005.</w:t>
      </w:r>
      <w:r>
        <w:rPr>
          <w:color w:val="000000"/>
        </w:rPr>
        <w:t xml:space="preserve"> Материалы отчетного баланса запасов россыпного золота по ООО «Каскад» за 2005 г. по формам: 5-гр, 70-тп. – Тында, 2005. – 1 кн.-16 л., 7 гр.пр. ///АТГФ-27702; авт, ндпо, амб/золото-2005</w:t>
      </w:r>
    </w:p>
    <w:p>
      <w:pPr>
        <w:pStyle w:val="BodyTextIndent"/>
        <w:rPr>
          <w:b/>
          <w:color w:val="000000"/>
        </w:rPr>
      </w:pPr>
      <w:r>
        <w:rPr>
          <w:b/>
          <w:color w:val="000000"/>
        </w:rPr>
        <w:t xml:space="preserve">Дубенкин Г.Г., 2009. </w:t>
      </w:r>
      <w:r>
        <w:rPr>
          <w:color w:val="000000"/>
        </w:rPr>
        <w:t>Материалы оперативного подсчёта запасов россыпного золота в долине р.Бысса в междуречье р.Конкто – руч.Будулакит по состоянию на 01.08.2009. Объект</w:t>
      </w:r>
      <w:r>
        <w:rPr>
          <w:b/>
          <w:color w:val="000000"/>
        </w:rPr>
        <w:t xml:space="preserve"> «Конкто»</w:t>
      </w:r>
      <w:r>
        <w:rPr>
          <w:color w:val="000000"/>
        </w:rPr>
        <w:t xml:space="preserve">. Протокол АмурТКЗ № 714-оп от 28.09.2009. (Селемджинский р-н, N-52-XXXVI, лц.БЛГ 01849 БР, Гр.47-07-44). – Свободный: ЗАО а/с «Заря-1», 2009. – 2 кн.-102 л. (68+34), 10 л.гр.пр. /// АТГФ-28472, од51401 (1148 Мб). </w:t>
      </w:r>
      <w:r>
        <w:rPr>
          <w:color w:val="000000"/>
          <w:sz w:val="20"/>
        </w:rPr>
        <w:t>Бысса - лп Селемджа.</w:t>
      </w:r>
    </w:p>
    <w:p>
      <w:pPr>
        <w:pStyle w:val="Normal"/>
        <w:ind w:firstLine="720" w:end="0"/>
        <w:jc w:val="both"/>
        <w:rPr>
          <w:b/>
          <w:color w:val="000000"/>
        </w:rPr>
      </w:pPr>
      <w:r>
        <w:rPr>
          <w:b/>
          <w:color w:val="000000"/>
        </w:rPr>
        <w:t>Дубенкин Г.Г., 2009.</w:t>
      </w:r>
      <w:r>
        <w:rPr>
          <w:color w:val="000000"/>
        </w:rPr>
        <w:t xml:space="preserve"> Материалы отчётного баланса запасов россыпного золота по ЗАО а/с «Заря-1» за 2009 г. по формам: 5-гр, 70-тп. – Свободный, 2009. – 1 кн.-75 л., 30 л.гр.пр. /// АТГФ-28539</w:t>
      </w:r>
    </w:p>
    <w:p>
      <w:pPr>
        <w:pStyle w:val="BodyTextIndent"/>
        <w:rPr>
          <w:b/>
          <w:color w:val="000000"/>
        </w:rPr>
      </w:pPr>
      <w:r>
        <w:rPr>
          <w:b/>
          <w:color w:val="000000"/>
        </w:rPr>
        <w:t>Дубенкин Г.Г., 2009.</w:t>
      </w:r>
      <w:r>
        <w:rPr>
          <w:color w:val="000000"/>
        </w:rPr>
        <w:t xml:space="preserve"> Материалы отчётного баланса запасов россыпного золота по ООО «Спутник» за 2009 г. по формам: 5-гр, 70-тп. – Свободный, 2009. – 1 кн.-46 л., 10 л.гр.пр. /// АТГФ-28566</w:t>
      </w:r>
    </w:p>
    <w:p>
      <w:pPr>
        <w:pStyle w:val="Normal"/>
        <w:ind w:firstLine="720" w:end="0"/>
        <w:jc w:val="both"/>
        <w:rPr>
          <w:b/>
          <w:bCs/>
          <w:color w:val="000000"/>
        </w:rPr>
      </w:pPr>
      <w:r>
        <w:rPr>
          <w:b/>
          <w:color w:val="000000"/>
        </w:rPr>
        <w:t>Дубенкин Г.Г., 2010.</w:t>
      </w:r>
      <w:r>
        <w:rPr>
          <w:color w:val="000000"/>
        </w:rPr>
        <w:t xml:space="preserve"> Материалы отчётного баланса запасов россыпного и коренного золота ООО ГДК «Одолго» за 2010 г. по формам: 5-гр, 70-тп. – Тында, 2010. – 1 кн.-51 л., 11 л.гр.пр. /// АТГФ-28738</w:t>
      </w:r>
    </w:p>
    <w:p>
      <w:pPr>
        <w:pStyle w:val="Normal"/>
        <w:ind w:firstLine="709" w:end="0"/>
        <w:jc w:val="both"/>
        <w:rPr>
          <w:b/>
          <w:color w:val="000000"/>
        </w:rPr>
      </w:pPr>
      <w:r>
        <w:rPr>
          <w:b/>
          <w:bCs/>
          <w:color w:val="000000"/>
        </w:rPr>
        <w:t>Дубенкин Г.Г., 2011.</w:t>
      </w:r>
      <w:r>
        <w:rPr>
          <w:bCs/>
          <w:color w:val="000000"/>
        </w:rPr>
        <w:t xml:space="preserve"> Материалы на списание запасов, утративших промышленное значение по месторождению россыпного золота </w:t>
      </w:r>
      <w:r>
        <w:rPr>
          <w:b/>
          <w:bCs/>
          <w:color w:val="000000"/>
        </w:rPr>
        <w:t>руч.Случайный</w:t>
      </w:r>
      <w:r>
        <w:rPr>
          <w:bCs/>
          <w:color w:val="000000"/>
        </w:rPr>
        <w:t xml:space="preserve"> (пп р.Олонгро). </w:t>
      </w:r>
      <w:r>
        <w:rPr>
          <w:color w:val="000000"/>
        </w:rPr>
        <w:t xml:space="preserve">Протокол АмурТКЗ № 806 от 21.02.2012. (Тындинский р-н, N-51-VI, лц.БЛГ 01563 БР. </w:t>
      </w:r>
      <w:r>
        <w:rPr>
          <w:bCs/>
          <w:color w:val="000000"/>
        </w:rPr>
        <w:t>Акт № 1 от 21.02.2012 на списание запасов</w:t>
      </w:r>
      <w:r>
        <w:rPr>
          <w:color w:val="000000"/>
        </w:rPr>
        <w:t>). – Тында: ООО ГДК «Одолго», 2011. – 2 кн.-118 л.(99+19), 3/4 л.гр.пр. /// АТГФ-28891.</w:t>
      </w:r>
    </w:p>
    <w:p>
      <w:pPr>
        <w:pStyle w:val="Normal"/>
        <w:ind w:firstLine="709" w:end="0"/>
        <w:jc w:val="both"/>
        <w:rPr>
          <w:b/>
          <w:color w:val="000000"/>
        </w:rPr>
      </w:pPr>
      <w:r>
        <w:rPr>
          <w:b/>
          <w:color w:val="000000"/>
        </w:rPr>
        <w:t>Дубенкин Г.Г., 2011.</w:t>
      </w:r>
      <w:r>
        <w:rPr>
          <w:color w:val="000000"/>
        </w:rPr>
        <w:t xml:space="preserve"> Материалы отчетного баланса запасов РОССЫПНОГО И КОРЕННОГО ЗОЛОТА ООО ГДК «Одолго» за 2011 г. по формам: 5-гр, 70-тп. – Тында, 2011. – 1 кн.-71 л., 12 л.гр.пр. /// АТГФ-28947. </w:t>
      </w:r>
    </w:p>
    <w:p>
      <w:pPr>
        <w:pStyle w:val="Normal"/>
        <w:ind w:firstLine="709" w:end="0"/>
        <w:jc w:val="both"/>
        <w:rPr>
          <w:b/>
          <w:color w:val="000000"/>
        </w:rPr>
      </w:pPr>
      <w:r>
        <w:rPr>
          <w:b/>
          <w:color w:val="000000"/>
        </w:rPr>
        <w:t>Дубенкин Г.Г., 2012.</w:t>
      </w:r>
      <w:r>
        <w:rPr>
          <w:color w:val="000000"/>
        </w:rPr>
        <w:t xml:space="preserve"> Материалы отчетного баланса запасов РОССЫПНОГО и КОРЕННОГО ЗОЛОТА ООО ГДК «Одолго» за 2012 г. по формам: 5-гр, 70-тп. – Тында, 2012. – 1 кн.-94 л., 15 л.гр.пр. /// АТГФ-29200.</w:t>
      </w:r>
      <w:r>
        <w:rPr>
          <w:color w:val="000000"/>
          <w:sz w:val="20"/>
        </w:rPr>
        <w:t xml:space="preserve"> </w:t>
      </w:r>
    </w:p>
    <w:p>
      <w:pPr>
        <w:pStyle w:val="Normal"/>
        <w:ind w:firstLine="708" w:end="0"/>
        <w:jc w:val="both"/>
        <w:rPr>
          <w:b/>
          <w:color w:val="000000"/>
        </w:rPr>
      </w:pPr>
      <w:r>
        <w:rPr>
          <w:b/>
          <w:color w:val="000000"/>
        </w:rPr>
        <w:t xml:space="preserve">Дубенкин Г.Г., 2012. </w:t>
      </w:r>
      <w:r>
        <w:rPr>
          <w:color w:val="000000"/>
        </w:rPr>
        <w:t>Первичные материалы и материалы ликвидации золотодобывающего объекта на месторождении рудного золота «</w:t>
      </w:r>
      <w:r>
        <w:rPr>
          <w:b/>
          <w:color w:val="000000"/>
        </w:rPr>
        <w:t>Одолго</w:t>
      </w:r>
      <w:r>
        <w:rPr>
          <w:color w:val="000000"/>
        </w:rPr>
        <w:t xml:space="preserve">». Акт о ликвидации № 4/17 от 9.04.2012 г. (Тындинский р-н, N-51-X, лц. БЛГ 01522 БР). – Тында: ООО ГДК «Одолго», 2012. – 1 кн.-48 л., 17 л.гр.пр. /// Арх.1101. </w:t>
      </w:r>
    </w:p>
    <w:p>
      <w:pPr>
        <w:pStyle w:val="Normal"/>
        <w:ind w:firstLine="708" w:end="0"/>
        <w:jc w:val="both"/>
        <w:rPr>
          <w:b/>
          <w:color w:val="000000"/>
        </w:rPr>
      </w:pPr>
      <w:r>
        <w:rPr>
          <w:b/>
          <w:color w:val="000000"/>
        </w:rPr>
        <w:t xml:space="preserve">Дубенкин Г.Г., 2012. </w:t>
      </w:r>
      <w:r>
        <w:rPr>
          <w:color w:val="000000"/>
        </w:rPr>
        <w:t xml:space="preserve">Первичные материалы и материалы ликвидации золотодобывающего объекта россыпного золота по руч. </w:t>
      </w:r>
      <w:r>
        <w:rPr>
          <w:b/>
          <w:color w:val="000000"/>
        </w:rPr>
        <w:t>Глухариный</w:t>
      </w:r>
      <w:r>
        <w:rPr>
          <w:color w:val="000000"/>
        </w:rPr>
        <w:t xml:space="preserve"> (пп Десь). Акт о ликвидации № 4/19 от 25.04.2012 г. (Тындинский р-н, N-51-VI, лц. БЛГ 01962 БР). - Тында: ООО «Одолго», 2012. – 1 кн.-64 л., 24 л.гр.пр. /// Арх.1102. </w:t>
      </w:r>
    </w:p>
    <w:p>
      <w:pPr>
        <w:pStyle w:val="Normal"/>
        <w:ind w:firstLine="709" w:end="0"/>
        <w:jc w:val="both"/>
        <w:rPr>
          <w:b/>
          <w:bCs/>
          <w:color w:val="000000"/>
        </w:rPr>
      </w:pPr>
      <w:r>
        <w:rPr>
          <w:b/>
          <w:color w:val="000000"/>
        </w:rPr>
        <w:t xml:space="preserve">Дубенкин Г.Г., 2012. </w:t>
      </w:r>
      <w:r>
        <w:rPr>
          <w:color w:val="000000"/>
        </w:rPr>
        <w:t>Проект и смета на проведение поисковых, оценочных и разведочных работ на россыпное золото в бассейне руч.Цыганка, правого притока р.Могот в 2012-2017 гг. Объект «</w:t>
      </w:r>
      <w:r>
        <w:rPr>
          <w:b/>
          <w:color w:val="000000"/>
        </w:rPr>
        <w:t>Цыганка</w:t>
      </w:r>
      <w:r>
        <w:rPr>
          <w:color w:val="000000"/>
        </w:rPr>
        <w:t>». (Тындинский р-н, N-51-V, лц.БЛГ 02360 БР, Гр.10-12-236). – Тында: ООО ГДК «Одолго», 2012. – 3 кн. – 151 л. (99+42+10), 2 л.гр.пр. /// Арх.1080-65.</w:t>
      </w:r>
    </w:p>
    <w:p>
      <w:pPr>
        <w:pStyle w:val="Normal"/>
        <w:ind w:firstLine="709" w:end="0"/>
        <w:jc w:val="both"/>
        <w:rPr>
          <w:b/>
          <w:color w:val="000000"/>
        </w:rPr>
      </w:pPr>
      <w:r>
        <w:rPr>
          <w:b/>
          <w:bCs/>
          <w:color w:val="000000"/>
        </w:rPr>
        <w:t>Дубенкин Г.Г., 2013.</w:t>
      </w:r>
      <w:r>
        <w:rPr>
          <w:color w:val="000000"/>
        </w:rPr>
        <w:t xml:space="preserve"> Материалы отчетного баланса запасов россыпного и коренного ЗОЛОТА ООО ГДК «</w:t>
      </w:r>
      <w:r>
        <w:rPr>
          <w:b/>
          <w:bCs/>
          <w:color w:val="000000"/>
        </w:rPr>
        <w:t>Одолго</w:t>
      </w:r>
      <w:r>
        <w:rPr>
          <w:color w:val="000000"/>
        </w:rPr>
        <w:t xml:space="preserve">» </w:t>
      </w:r>
      <w:r>
        <w:rPr>
          <w:b/>
          <w:bCs/>
          <w:color w:val="000000"/>
        </w:rPr>
        <w:t>за 2013 г</w:t>
      </w:r>
      <w:r>
        <w:rPr>
          <w:color w:val="000000"/>
        </w:rPr>
        <w:t>. по формам: 5-гр, 70-тп. – Тында, 2013. – 1 кн.-71 л., 12 л.гр.пр. /// АТГФ-29444.</w:t>
      </w:r>
    </w:p>
    <w:p>
      <w:pPr>
        <w:pStyle w:val="Normal"/>
        <w:ind w:firstLine="720" w:end="0"/>
        <w:jc w:val="both"/>
        <w:rPr>
          <w:b/>
          <w:color w:val="000000"/>
        </w:rPr>
      </w:pPr>
      <w:r>
        <w:rPr>
          <w:b/>
          <w:color w:val="000000"/>
        </w:rPr>
        <w:t>Дубенкин Г.Г., 2013.</w:t>
      </w:r>
      <w:r>
        <w:rPr>
          <w:color w:val="000000"/>
        </w:rPr>
        <w:t xml:space="preserve"> Материалы подсчёта запасов россыпного золота в верхнем течении руч.Сивагли, правого притока р.Нюкжа по состоянию на 01.05.2013 г. Объект «</w:t>
      </w:r>
      <w:r>
        <w:rPr>
          <w:b/>
          <w:color w:val="000000"/>
        </w:rPr>
        <w:t>Сиваглинский</w:t>
      </w:r>
      <w:r>
        <w:rPr>
          <w:color w:val="000000"/>
        </w:rPr>
        <w:t>». (Тындинский р-н, N-51-IX, лц.БЛГ 02425 БР, Гр.10-12-208). Протокол АмурТКЗ № 886 от 19.06.2013 г. – Тында: ООО «Горизонт», ООО ГК «Берёзовое», 2013. – 2 кн.-147 л. (105+42/прот.), 6 л.гр.пр. /// АТГФ-29299, од51670 (109 Мб).</w:t>
      </w:r>
      <w:r>
        <w:rPr>
          <w:color w:val="000000"/>
          <w:sz w:val="20"/>
        </w:rPr>
        <w:t xml:space="preserve"> </w:t>
      </w:r>
    </w:p>
    <w:p>
      <w:pPr>
        <w:pStyle w:val="Normal"/>
        <w:ind w:firstLine="720" w:end="0"/>
        <w:jc w:val="both"/>
        <w:rPr>
          <w:b/>
          <w:bCs/>
          <w:color w:val="000000"/>
        </w:rPr>
      </w:pPr>
      <w:r>
        <w:rPr>
          <w:b/>
          <w:color w:val="000000"/>
        </w:rPr>
        <w:t xml:space="preserve">Дубенкин Г.Г., 2013. </w:t>
      </w:r>
      <w:r>
        <w:rPr>
          <w:color w:val="000000"/>
        </w:rPr>
        <w:t>Первичные материалы и материалы ликвидации объекта «</w:t>
      </w:r>
      <w:r>
        <w:rPr>
          <w:b/>
          <w:color w:val="000000"/>
        </w:rPr>
        <w:t>Каменистый</w:t>
      </w:r>
      <w:r>
        <w:rPr>
          <w:color w:val="000000"/>
        </w:rPr>
        <w:t xml:space="preserve">» (Тындинский р-н, N-51-VI, лц.БЛГ 01962 БР. Акт о ликвидации № 3/13 от 28.02.2013). – Тында: ООО «Одолго», 2013. – 1 кн.-54 л., 12 л.гр.пр. /// Арх.1118. </w:t>
      </w:r>
      <w:r>
        <w:rPr>
          <w:color w:val="000000"/>
          <w:sz w:val="20"/>
        </w:rPr>
        <w:t>Каменистый-пп Десь (басс.Гилюй М.).</w:t>
      </w:r>
    </w:p>
    <w:p>
      <w:pPr>
        <w:pStyle w:val="Normal"/>
        <w:ind w:firstLine="709" w:end="0"/>
        <w:jc w:val="both"/>
        <w:rPr>
          <w:b/>
          <w:color w:val="000000"/>
        </w:rPr>
      </w:pPr>
      <w:r>
        <w:rPr>
          <w:b/>
          <w:bCs/>
          <w:color w:val="000000"/>
        </w:rPr>
        <w:t>Дубенкин Г.Г., 2014.</w:t>
      </w:r>
      <w:r>
        <w:rPr>
          <w:color w:val="000000"/>
        </w:rPr>
        <w:t xml:space="preserve"> Материалы отчётного баланса запасов россыпного золота ООО ГДК «</w:t>
      </w:r>
      <w:r>
        <w:rPr>
          <w:b/>
          <w:bCs/>
          <w:color w:val="000000"/>
        </w:rPr>
        <w:t>Одолго</w:t>
      </w:r>
      <w:r>
        <w:rPr>
          <w:color w:val="000000"/>
        </w:rPr>
        <w:t xml:space="preserve">» </w:t>
      </w:r>
      <w:r>
        <w:rPr>
          <w:bCs/>
          <w:color w:val="000000"/>
        </w:rPr>
        <w:t>за</w:t>
      </w:r>
      <w:r>
        <w:rPr>
          <w:b/>
          <w:bCs/>
          <w:color w:val="000000"/>
        </w:rPr>
        <w:t xml:space="preserve"> 2014 </w:t>
      </w:r>
      <w:r>
        <w:rPr>
          <w:bCs/>
          <w:color w:val="000000"/>
        </w:rPr>
        <w:t>г</w:t>
      </w:r>
      <w:r>
        <w:rPr>
          <w:color w:val="000000"/>
        </w:rPr>
        <w:t>. по формам: 5-гр, 70-тп. – Тында, 2014. – 2 кн.-62 л. (59+3), 11 л.гр.пр. /// АТГФ-29665.</w:t>
      </w:r>
      <w:r>
        <w:rPr>
          <w:b/>
          <w:bCs/>
          <w:color w:val="000000"/>
        </w:rPr>
        <w:t xml:space="preserve"> </w:t>
      </w:r>
    </w:p>
    <w:p>
      <w:pPr>
        <w:pStyle w:val="Normal"/>
        <w:ind w:firstLine="720" w:end="0"/>
        <w:jc w:val="both"/>
        <w:rPr>
          <w:b/>
          <w:color w:val="000000"/>
        </w:rPr>
      </w:pPr>
      <w:r>
        <w:rPr>
          <w:b/>
          <w:color w:val="000000"/>
        </w:rPr>
        <w:t>Дубенкин Г.Г., 2014.</w:t>
      </w:r>
      <w:r>
        <w:rPr>
          <w:color w:val="000000"/>
        </w:rPr>
        <w:t xml:space="preserve"> Материалы по ликвидации месторождения россыпного золота </w:t>
      </w:r>
      <w:r>
        <w:rPr>
          <w:b/>
          <w:color w:val="000000"/>
        </w:rPr>
        <w:t>р.Дёсь</w:t>
      </w:r>
      <w:r>
        <w:rPr>
          <w:color w:val="000000"/>
        </w:rPr>
        <w:t>, левого притока р.Гилюй Малый в Тындинском районе Амурской области. (N-51-VI, лц.БЛГ 01962 БР. Акт о ликвидации от 19.11.2014). Благовещенск: ООО ГДК «Одолго», 2014. – 1 кн.-115 л., 16 л.гр.пр. /// Арх.1169. (отчёт АТГФ-29260, первич.к отчёту сданы Арх.1078).</w:t>
      </w:r>
    </w:p>
    <w:p>
      <w:pPr>
        <w:pStyle w:val="Normal"/>
        <w:tabs>
          <w:tab w:val="clear" w:pos="720"/>
          <w:tab w:val="left" w:pos="3480" w:leader="none"/>
        </w:tabs>
        <w:ind w:firstLine="709" w:end="0"/>
        <w:jc w:val="both"/>
        <w:rPr>
          <w:b/>
          <w:color w:val="000000"/>
        </w:rPr>
      </w:pPr>
      <w:r>
        <w:rPr>
          <w:b/>
          <w:color w:val="000000"/>
        </w:rPr>
        <w:t>Дубенкин Г.Г., 2015.</w:t>
      </w:r>
      <w:r>
        <w:rPr>
          <w:color w:val="000000"/>
        </w:rPr>
        <w:t xml:space="preserve"> Материалы отчётного баланса запасов россыпного золота ООО ГДК «Одолго» за 2015 г. по формам: 5-гр, 70-тп. – Тында, 2015. – 1 кн.-52 л., 19 л.гр.пр. /// АТГФ-29867.</w:t>
      </w:r>
    </w:p>
    <w:p>
      <w:pPr>
        <w:pStyle w:val="Normal"/>
        <w:tabs>
          <w:tab w:val="clear" w:pos="720"/>
          <w:tab w:val="left" w:pos="3480" w:leader="none"/>
        </w:tabs>
        <w:ind w:firstLine="709" w:end="0"/>
        <w:jc w:val="both"/>
        <w:rPr>
          <w:b/>
          <w:color w:val="000000"/>
        </w:rPr>
      </w:pPr>
      <w:r>
        <w:rPr>
          <w:b/>
          <w:color w:val="000000"/>
        </w:rPr>
        <w:t>Дубенкин Г.Г., 2016.</w:t>
      </w:r>
      <w:r>
        <w:rPr>
          <w:color w:val="000000"/>
        </w:rPr>
        <w:t xml:space="preserve"> Материалы отчётного баланса запасов россыпного золота ООО ГДК «Одолго» за 2016 г. по формам 5-гр, 70-тп. – Тында, 2016. – 1 кн.-49 л., 8 л.гр.пр. /// АТГФ-31126.</w:t>
      </w:r>
    </w:p>
    <w:p>
      <w:pPr>
        <w:pStyle w:val="Normal"/>
        <w:ind w:firstLine="720" w:end="0"/>
        <w:jc w:val="both"/>
        <w:rPr>
          <w:b/>
          <w:color w:val="000000"/>
        </w:rPr>
      </w:pPr>
      <w:r>
        <w:rPr>
          <w:b/>
          <w:color w:val="000000"/>
        </w:rPr>
        <w:t>Дубенкин Г.Г., 2017.</w:t>
      </w:r>
      <w:r>
        <w:rPr>
          <w:color w:val="000000"/>
        </w:rPr>
        <w:t xml:space="preserve"> Материалы к акту приёма-передачи в Госрезерв балансовых запасов россыпного золота по месторождению руч.</w:t>
      </w:r>
      <w:r>
        <w:rPr>
          <w:b/>
          <w:color w:val="000000"/>
        </w:rPr>
        <w:t>Цыганка Правая</w:t>
      </w:r>
      <w:r>
        <w:rPr>
          <w:color w:val="000000"/>
        </w:rPr>
        <w:t>, правого притока руч.Цыганка. (Тындинский р-н, N-51-V, БЛГ 02360 БР. Акт приёма-передачи от 18.08.2017 г, утв.24.08.2017 г.). – Тында: ООО ГДК «Одолго», 2017. – 1 кн.-109 л., 7 л.гр.пр. /// АТГФ-31192.</w:t>
      </w:r>
      <w:r>
        <w:rPr>
          <w:color w:val="000000"/>
          <w:sz w:val="20"/>
        </w:rPr>
        <w:t xml:space="preserve"> </w:t>
      </w:r>
    </w:p>
    <w:p>
      <w:pPr>
        <w:pStyle w:val="Normal"/>
        <w:tabs>
          <w:tab w:val="clear" w:pos="720"/>
          <w:tab w:val="left" w:pos="3480" w:leader="none"/>
        </w:tabs>
        <w:ind w:firstLine="709" w:end="0"/>
        <w:jc w:val="both"/>
        <w:rPr>
          <w:b/>
          <w:color w:val="000000"/>
        </w:rPr>
      </w:pPr>
      <w:r>
        <w:rPr>
          <w:b/>
          <w:color w:val="000000"/>
        </w:rPr>
        <w:t>Дубенкин Г.Г., 2017.</w:t>
      </w:r>
      <w:r>
        <w:rPr>
          <w:color w:val="000000"/>
        </w:rPr>
        <w:t xml:space="preserve"> Материалы отчётного баланса запасов россыпного золота ООО ГДК «Одолго» за 2017 г. по формам 5-гр и 70-тп. – Тында, 2017. – 1 кн.-46 л., 5 л.гр.пр. /// АТГФ-31378.</w:t>
      </w:r>
      <w:r>
        <w:rPr>
          <w:color w:val="000000"/>
          <w:sz w:val="20"/>
        </w:rPr>
        <w:t xml:space="preserve"> Конфиденциально</w:t>
      </w:r>
    </w:p>
    <w:p>
      <w:pPr>
        <w:pStyle w:val="Normal"/>
        <w:ind w:firstLine="709" w:end="0"/>
        <w:jc w:val="both"/>
        <w:rPr>
          <w:b/>
          <w:color w:val="000000"/>
        </w:rPr>
      </w:pPr>
      <w:r>
        <w:rPr>
          <w:b/>
          <w:color w:val="000000"/>
        </w:rPr>
        <w:t>Дубенкин Г.Г., 2017.</w:t>
      </w:r>
      <w:r>
        <w:rPr>
          <w:color w:val="000000"/>
        </w:rPr>
        <w:t xml:space="preserve"> Материалы по ликвидации месторождения россыпного золота в бассейне руч. </w:t>
      </w:r>
      <w:r>
        <w:rPr>
          <w:b/>
          <w:color w:val="000000"/>
        </w:rPr>
        <w:t>Цыганка</w:t>
      </w:r>
      <w:r>
        <w:rPr>
          <w:color w:val="000000"/>
        </w:rPr>
        <w:t xml:space="preserve"> (правого притока р. Могот) в Тындинском районе Амурской области (Лицензия БЛГ 02360 БР). – г.Тында: ООО ГДК «Одолго», 2017. – 1 папка – 1 кн.-112 л., 11/29 л.гр.пр. /// Арх.1421. </w:t>
      </w:r>
    </w:p>
    <w:p>
      <w:pPr>
        <w:pStyle w:val="113"/>
        <w:ind w:firstLine="720" w:end="0"/>
        <w:jc w:val="both"/>
        <w:rPr>
          <w:b/>
          <w:color w:val="000000"/>
        </w:rPr>
      </w:pPr>
      <w:r>
        <w:rPr>
          <w:b/>
          <w:color w:val="000000"/>
        </w:rPr>
        <w:t>Дубенко В.В., 2002.</w:t>
      </w:r>
      <w:r>
        <w:rPr>
          <w:color w:val="000000"/>
        </w:rPr>
        <w:t xml:space="preserve"> Материалы к отчетному балансу запасов россыпного золота ООО ЗДП «Урюм» за 2002 год (формы 5-гр, 70-тп). – Тында: ООО ЗДП «Урюм», 2002. – 1 кн.-21 л. /// АТГФ-27179</w:t>
      </w:r>
    </w:p>
    <w:p>
      <w:pPr>
        <w:pStyle w:val="Normal"/>
        <w:ind w:firstLine="720" w:end="0"/>
        <w:jc w:val="both"/>
        <w:rPr>
          <w:b/>
          <w:color w:val="000000"/>
        </w:rPr>
      </w:pPr>
      <w:r>
        <w:rPr>
          <w:b/>
          <w:color w:val="000000"/>
        </w:rPr>
        <w:t>Дубенко В.В., 2003.</w:t>
      </w:r>
      <w:r>
        <w:rPr>
          <w:color w:val="000000"/>
        </w:rPr>
        <w:t xml:space="preserve"> Материалы к отчетному балансу запасов россыпного золота по ООО ЗДП «Урюм» по форме 5-ГР за 2003 год. – Тында, 2003. – 1 кн.-16 л. /// АТГФ-27405</w:t>
      </w:r>
    </w:p>
    <w:p>
      <w:pPr>
        <w:pStyle w:val="Normal"/>
        <w:ind w:firstLine="720" w:end="0"/>
        <w:jc w:val="both"/>
        <w:rPr>
          <w:b/>
          <w:color w:val="000000"/>
        </w:rPr>
      </w:pPr>
      <w:r>
        <w:rPr>
          <w:b/>
          <w:color w:val="000000"/>
        </w:rPr>
        <w:t>Дубенко В.В., 2004.</w:t>
      </w:r>
      <w:r>
        <w:rPr>
          <w:color w:val="000000"/>
        </w:rPr>
        <w:t xml:space="preserve"> Материалы отчетного баланса запасов россыпного золота по ООО ЗДП «Урюм» за 2004 г. по форме 5-гр. – Тында, 2004. – 1 кн.-11 л., 1 гр.пр. /// АТГФ-27568</w:t>
      </w:r>
    </w:p>
    <w:p>
      <w:pPr>
        <w:pStyle w:val="Normal"/>
        <w:ind w:firstLine="720" w:end="0"/>
        <w:jc w:val="both"/>
        <w:rPr>
          <w:color w:val="000000"/>
        </w:rPr>
      </w:pPr>
      <w:r>
        <w:rPr>
          <w:b/>
          <w:color w:val="000000"/>
        </w:rPr>
        <w:t>Дубенко В.В., 2004.</w:t>
      </w:r>
      <w:r>
        <w:rPr>
          <w:color w:val="000000"/>
        </w:rPr>
        <w:t xml:space="preserve"> Материалы приема-передачи недоработанных балансовых запасов по месторождению россыпного золота руч.</w:t>
      </w:r>
      <w:r>
        <w:rPr>
          <w:b/>
          <w:color w:val="000000"/>
        </w:rPr>
        <w:t>Болгигли</w:t>
      </w:r>
      <w:r>
        <w:rPr>
          <w:color w:val="000000"/>
        </w:rPr>
        <w:t xml:space="preserve"> в Госрезерв. Акт приема-передачи балансовых запасов в Госрезерв от 20.01.2005 г. (Тындинский р-н, N-51-V, лц.БЛГ 000826 БЭ). – Тында: ООО ЗДП «Урюм», 2004. – 2 кн.-20 л. (18+2), 10 гр.пр. /// АТГФ-27472, Арх.774; амо/Болгигли - лп Ларба Ср.</w:t>
      </w:r>
    </w:p>
    <w:p>
      <w:pPr>
        <w:pStyle w:val="Normal"/>
        <w:ind w:firstLine="720" w:end="0"/>
        <w:jc w:val="both"/>
        <w:rPr>
          <w:color w:val="000000"/>
        </w:rPr>
      </w:pPr>
      <w:r>
        <w:rPr>
          <w:color w:val="000000"/>
        </w:rPr>
        <w:t xml:space="preserve">Дубинин В.А., 1995. Годовой пересчет и баланс запасов по россыпному золоту за 1995 год. - Зея: Тр."Драгстроймонтаж", 1995. - 1 кн. - 17 с., 17 гр.пр. ///АТГФ-25493-5 авт., НДПО, АМБ/95 </w:t>
      </w:r>
    </w:p>
    <w:p>
      <w:pPr>
        <w:pStyle w:val="Normal"/>
        <w:ind w:firstLine="720" w:end="0"/>
        <w:jc w:val="both"/>
        <w:rPr>
          <w:b/>
          <w:color w:val="000000"/>
        </w:rPr>
      </w:pPr>
      <w:r>
        <w:rPr>
          <w:color w:val="000000"/>
        </w:rPr>
        <w:t>Дубинин В.А., 1996. Материалы подсчета запасов золота по а/с “Россия” за 1996 г. - Зея: а/с Россия, 1996. - 1 кн. - 31 с., 16 гр.пр. /// АТГФ - 25899, авт., ндпо, амб/96.</w:t>
      </w:r>
    </w:p>
    <w:p>
      <w:pPr>
        <w:pStyle w:val="Normal"/>
        <w:ind w:firstLine="720" w:end="0"/>
        <w:jc w:val="both"/>
        <w:rPr>
          <w:b/>
          <w:color w:val="000000"/>
        </w:rPr>
      </w:pPr>
      <w:r>
        <w:rPr>
          <w:b/>
          <w:color w:val="000000"/>
        </w:rPr>
        <w:t>Дубинин В.А., 1997.</w:t>
      </w:r>
      <w:r>
        <w:rPr>
          <w:color w:val="000000"/>
        </w:rPr>
        <w:t xml:space="preserve"> Материалы к отчетному балансу запасов россыпного золота а/с “Россия” за 1997 год. - Зея: а/с “Россия”, 1997. - 3 кн. - 22 с., 8 гр.пр. ///АТГФ-26319-10</w:t>
      </w:r>
    </w:p>
    <w:p>
      <w:pPr>
        <w:pStyle w:val="113"/>
        <w:ind w:firstLine="720" w:end="0"/>
        <w:jc w:val="both"/>
        <w:rPr>
          <w:b/>
          <w:color w:val="000000"/>
        </w:rPr>
      </w:pPr>
      <w:r>
        <w:rPr>
          <w:b/>
          <w:color w:val="000000"/>
        </w:rPr>
        <w:t>Дубинин Н.А., Манохин А.П. и др., 1975.</w:t>
      </w:r>
      <w:r>
        <w:rPr>
          <w:color w:val="000000"/>
        </w:rPr>
        <w:t xml:space="preserve"> Разработка безамальгамационной схемы извлечения свободного золота на Токурской фабрике. (Этап отчета по НИР: «Разработка усовершенствованной технологии извлечения свободного золота»). - Иркутск: ИРГИРЕДМЕТ, 1975. - 44 с. ///АТГФ-26651-2</w:t>
      </w:r>
    </w:p>
    <w:p>
      <w:pPr>
        <w:pStyle w:val="Normal"/>
        <w:ind w:firstLine="720" w:end="0"/>
        <w:jc w:val="both"/>
        <w:rPr>
          <w:b/>
          <w:color w:val="000000"/>
        </w:rPr>
      </w:pPr>
      <w:r>
        <w:rPr>
          <w:b/>
          <w:color w:val="000000"/>
        </w:rPr>
        <w:t>Дубинин Н.Г., 1944.</w:t>
      </w:r>
      <w:r>
        <w:rPr>
          <w:color w:val="000000"/>
        </w:rPr>
        <w:t xml:space="preserve"> Отчет о предварительной разведке песчаного месторождения Сиваки. - Хабаровск: ДВЭ "Транспроекткарьер", 1944. - 1 кн. - 28 л., 3 гр.пр. /// АТГФ-3079. амо/Сивакское. (+см.АТГФ-29088-12: Протокол ДВ ТКЗ № 3 от 26.01.1945).</w:t>
      </w:r>
    </w:p>
    <w:p>
      <w:pPr>
        <w:pStyle w:val="Normal"/>
        <w:ind w:firstLine="720" w:end="0"/>
        <w:jc w:val="both"/>
        <w:rPr>
          <w:b/>
          <w:color w:val="000000"/>
        </w:rPr>
      </w:pPr>
      <w:r>
        <w:rPr>
          <w:b/>
          <w:color w:val="000000"/>
        </w:rPr>
        <w:t>Дубровский П.Г., 1964</w:t>
      </w:r>
      <w:r>
        <w:rPr>
          <w:color w:val="000000"/>
        </w:rPr>
        <w:t xml:space="preserve">. Пояснительная записка по топогеодезическим работам по реконструкции привокзальной площади в г.Благовещенске. - Благовещенск: Дальтисиз, 1964. - 7 л., 2 гр.пр.. ///АТГФ-10424. </w:t>
      </w:r>
    </w:p>
    <w:p>
      <w:pPr>
        <w:pStyle w:val="Normal"/>
        <w:ind w:firstLine="720" w:end="0"/>
        <w:jc w:val="both"/>
        <w:rPr>
          <w:b/>
          <w:color w:val="000000"/>
        </w:rPr>
      </w:pPr>
      <w:r>
        <w:rPr>
          <w:b/>
          <w:color w:val="000000"/>
        </w:rPr>
        <w:t xml:space="preserve">Дубровский П.Г., Коростылев П.Н., 1964. </w:t>
      </w:r>
      <w:r>
        <w:rPr>
          <w:color w:val="000000"/>
        </w:rPr>
        <w:t>Технический отчет по инженерно-строительным изысканиям на площадке нефтебазы в г.Благовещенске. - Благовещенск: Дальтисиз, 1964. - 23 л., 9 гр.пр. ///АТГФ-10591.</w:t>
      </w:r>
    </w:p>
    <w:p>
      <w:pPr>
        <w:pStyle w:val="113"/>
        <w:ind w:firstLine="720" w:end="0"/>
        <w:jc w:val="both"/>
        <w:rPr>
          <w:b/>
          <w:color w:val="000000"/>
        </w:rPr>
      </w:pPr>
      <w:r>
        <w:rPr>
          <w:b/>
          <w:color w:val="000000"/>
        </w:rPr>
        <w:t>Дуванов А.В., 2002 г.</w:t>
      </w:r>
      <w:r>
        <w:rPr>
          <w:color w:val="000000"/>
        </w:rPr>
        <w:t xml:space="preserve"> Материалы к отчетному балансу запасов россыпного золота ООО «ГРП» за 2002 год (форма 5-гр). – Зея, 2002. – 1 кн.- 18 л., 2 гр.пр. /// АТГФ-27137</w:t>
      </w:r>
    </w:p>
    <w:p>
      <w:pPr>
        <w:pStyle w:val="113"/>
        <w:ind w:firstLine="720" w:end="0"/>
        <w:jc w:val="both"/>
        <w:rPr>
          <w:b/>
          <w:color w:val="000000"/>
        </w:rPr>
      </w:pPr>
      <w:r>
        <w:rPr>
          <w:b/>
          <w:color w:val="000000"/>
        </w:rPr>
        <w:t>Дуванов А.В., 2002.</w:t>
      </w:r>
      <w:r>
        <w:rPr>
          <w:color w:val="000000"/>
        </w:rPr>
        <w:t xml:space="preserve"> Материалы к отчетному балансу запасов россыпного золота «АОО ИВ и ВК» (лц БЛГ 01037 БЭ) за 2002 год (формы 5-гр, 70-тп). – Зея: ООО «Геологоразведочная партия», 2002. – 1 кн. – 22 л., 7 гр.пр. /// АТГФ-27205</w:t>
      </w:r>
    </w:p>
    <w:p>
      <w:pPr>
        <w:pStyle w:val="113"/>
        <w:ind w:firstLine="720" w:end="0"/>
        <w:jc w:val="both"/>
        <w:rPr>
          <w:b/>
          <w:color w:val="000000"/>
        </w:rPr>
      </w:pPr>
      <w:r>
        <w:rPr>
          <w:b/>
          <w:color w:val="000000"/>
        </w:rPr>
        <w:t xml:space="preserve">Дуванов А.В., 2002. </w:t>
      </w:r>
      <w:r>
        <w:rPr>
          <w:color w:val="000000"/>
        </w:rPr>
        <w:t>Материалы к отчетному балансу запасов россыпного золота ООО «Горняк» за 2002 год (формы 5-гр, 70-тп). – Зея, 2002. – 1 кн.-19 л., 6 гр.пр. /// АТГФ-27196</w:t>
      </w:r>
    </w:p>
    <w:p>
      <w:pPr>
        <w:pStyle w:val="113"/>
        <w:ind w:firstLine="720" w:end="0"/>
        <w:jc w:val="both"/>
        <w:rPr>
          <w:b/>
          <w:color w:val="000000"/>
        </w:rPr>
      </w:pPr>
      <w:r>
        <w:rPr>
          <w:b/>
          <w:color w:val="000000"/>
        </w:rPr>
        <w:t xml:space="preserve">ДувановА.В., 2002. </w:t>
      </w:r>
      <w:r>
        <w:rPr>
          <w:color w:val="000000"/>
        </w:rPr>
        <w:t>Материалы к отчетному балансу запасов россыпного золота ГП ГРП «Дамбукинская» за 2002 год (формы 5-гр, 70-тп). – Зея, 2002. – 1 кн.- 21 л., 7 гр.пр. /// АТГФ-27203</w:t>
      </w:r>
    </w:p>
    <w:p>
      <w:pPr>
        <w:pStyle w:val="Normal"/>
        <w:ind w:firstLine="720" w:end="0"/>
        <w:jc w:val="both"/>
        <w:rPr>
          <w:b/>
          <w:color w:val="000000"/>
        </w:rPr>
      </w:pPr>
      <w:r>
        <w:rPr>
          <w:b/>
          <w:color w:val="000000"/>
        </w:rPr>
        <w:t>Дудкин В.В., 1970</w:t>
      </w:r>
      <w:r>
        <w:rPr>
          <w:color w:val="000000"/>
        </w:rPr>
        <w:t>. Ерофеевский леспромхоз комбината “Амурлес”. Технический отчет об изысканиях для составления технико-рабочего проекта на строительство веток летнего действия NN 4,5,6 Утенинской автодороги. - Хабаровск: Гипролестранс, 1970. - 15 л., 6 гр.пр. ///АТГФ-14157.</w:t>
      </w:r>
    </w:p>
    <w:p>
      <w:pPr>
        <w:pStyle w:val="Normal"/>
        <w:ind w:firstLine="720" w:end="0"/>
        <w:jc w:val="both"/>
        <w:rPr>
          <w:b/>
          <w:color w:val="000000"/>
        </w:rPr>
      </w:pPr>
      <w:r>
        <w:rPr>
          <w:b/>
          <w:color w:val="000000"/>
        </w:rPr>
        <w:t>Дудкин В.Ф., 1998.</w:t>
      </w:r>
      <w:r>
        <w:rPr>
          <w:color w:val="000000"/>
        </w:rPr>
        <w:t xml:space="preserve"> Индексы удорожания основных и сопутствующих видов геологоразведочных работ на 1998 г. - Благовещенск: КПР АО, 1998. - 1 кн. - 13 с. ///АмурТГФ-26022-4, авт/2, ндпо, амт/индексы удорожания, го/проектирование</w:t>
      </w:r>
    </w:p>
    <w:p>
      <w:pPr>
        <w:pStyle w:val="BodyTextIndent"/>
        <w:ind w:firstLine="720" w:end="0"/>
        <w:rPr>
          <w:b/>
          <w:color w:val="000000"/>
        </w:rPr>
      </w:pPr>
      <w:r>
        <w:rPr>
          <w:b/>
          <w:color w:val="000000"/>
        </w:rPr>
        <w:t>Дудкин В.Ф., 2002.</w:t>
      </w:r>
      <w:r>
        <w:rPr>
          <w:color w:val="000000"/>
        </w:rPr>
        <w:t xml:space="preserve"> Индексы удорожания основных и сопутствующих видов геологоразведочных работ на 2001-2002 гг. – Благовещенск: КПР по Амурской области, 2002. – 1 папка: 4 кн.-58 л. (14+14+14+16). /// АТГФ-28046; авт, ндпо, амт/индексы удорожания ГРР, от/проектирование</w:t>
      </w:r>
    </w:p>
    <w:p>
      <w:pPr>
        <w:pStyle w:val="BodyTextIndent"/>
        <w:ind w:firstLine="720" w:end="0"/>
        <w:rPr>
          <w:b/>
          <w:color w:val="000000"/>
        </w:rPr>
      </w:pPr>
      <w:r>
        <w:rPr>
          <w:b/>
          <w:color w:val="000000"/>
        </w:rPr>
        <w:t>Дудкин В.Ф., 2004.</w:t>
      </w:r>
      <w:r>
        <w:rPr>
          <w:color w:val="000000"/>
        </w:rPr>
        <w:t xml:space="preserve"> Информационный отчет о результатах незавершенных работ по теме: «Сравнительный анализ, стоимостная оценка эффективности геологоразведочных работ». (Объект «</w:t>
      </w:r>
      <w:r>
        <w:rPr>
          <w:b/>
          <w:color w:val="000000"/>
        </w:rPr>
        <w:t>Эффективность</w:t>
      </w:r>
      <w:r>
        <w:rPr>
          <w:color w:val="000000"/>
        </w:rPr>
        <w:t>», Гр.47-01-29. Протокол НТС № 740 от 9.11.2004 г.). – Благовещенск: ООО «Гео-Бит», 2004. – 2 кн.- 257 л. (103+154). /// АТГФ-27441, од51089</w:t>
      </w:r>
    </w:p>
    <w:p>
      <w:pPr>
        <w:pStyle w:val="BodyTextIndent"/>
        <w:ind w:firstLine="720" w:end="0"/>
        <w:rPr>
          <w:b/>
          <w:color w:val="000000"/>
        </w:rPr>
      </w:pPr>
      <w:r>
        <w:rPr>
          <w:b/>
          <w:color w:val="000000"/>
        </w:rPr>
        <w:t>Дудкин В.Ф., 2006.</w:t>
      </w:r>
      <w:r>
        <w:rPr>
          <w:color w:val="000000"/>
        </w:rPr>
        <w:t xml:space="preserve"> Отчет о работе Федерального государственного учреждения «Территориальный фонд информации по природным ресурсам и охране окружающей среды МПР России по Амурской области» за 2006 г. – Благовещенск: ФГУ «ТФИ по Амурской области», 2006. – 1 кн.-42 л. /// АТГФ-27761-7 (экз. № 2), од51180 (1,7 МБ); авт, ндпо, адм, амт/история </w:t>
      </w:r>
    </w:p>
    <w:p>
      <w:pPr>
        <w:pStyle w:val="BodyTextIndent"/>
        <w:ind w:firstLine="720" w:end="0"/>
        <w:rPr>
          <w:b/>
          <w:color w:val="000000"/>
        </w:rPr>
      </w:pPr>
      <w:r>
        <w:rPr>
          <w:b/>
          <w:color w:val="000000"/>
        </w:rPr>
        <w:t>Дудкин В.Ф., 2007.</w:t>
      </w:r>
      <w:r>
        <w:rPr>
          <w:color w:val="000000"/>
        </w:rPr>
        <w:t xml:space="preserve"> Отчет о работе Филиала по Амурской области ФГУ «ТФИ по Дальневосточному федеральному округу» за первое полугодие 2007 г. – Благовещенск: Филиал по Амурской области ФГУ «ТФИ по Дальневосточному федеральному округу», 2007. – 1 кн.-48 л. /// АТГФ-27780-10 (экз. № 2), од51180 (2,0 МБ); авт, ндпо, адм, амт/история</w:t>
      </w:r>
    </w:p>
    <w:p>
      <w:pPr>
        <w:pStyle w:val="BodyTextIndent"/>
        <w:ind w:firstLine="720" w:end="0"/>
        <w:rPr>
          <w:b/>
          <w:color w:val="000000"/>
        </w:rPr>
      </w:pPr>
      <w:r>
        <w:rPr>
          <w:b/>
          <w:color w:val="000000"/>
        </w:rPr>
        <w:t>Дудукин В.В.</w:t>
      </w:r>
      <w:r>
        <w:rPr>
          <w:color w:val="000000"/>
        </w:rPr>
        <w:t xml:space="preserve"> Материалы прогнозного прироста запасов золота по Амурскому РайГРУ на период 1967-2000 гг. /// АТГФ-12867. </w:t>
      </w:r>
    </w:p>
    <w:p>
      <w:pPr>
        <w:pStyle w:val="Normal"/>
        <w:ind w:firstLine="720" w:end="0"/>
        <w:jc w:val="both"/>
        <w:rPr>
          <w:b/>
          <w:color w:val="000000"/>
        </w:rPr>
      </w:pPr>
      <w:r>
        <w:rPr>
          <w:b/>
          <w:color w:val="000000"/>
        </w:rPr>
        <w:t>Дудукин В.В., 1959.</w:t>
      </w:r>
      <w:r>
        <w:rPr>
          <w:color w:val="000000"/>
        </w:rPr>
        <w:t xml:space="preserve"> Материалы подсчета запасов золота по состоянию на 1.1.1959 г. Свободный: АКЭ ДВГУ, 1959. - 4 кн.- 56 с., 18 гр. пр. /// АТГФ-8251 </w:t>
      </w:r>
    </w:p>
    <w:p>
      <w:pPr>
        <w:pStyle w:val="Normal"/>
        <w:ind w:firstLine="720" w:end="0"/>
        <w:jc w:val="both"/>
        <w:rPr>
          <w:b/>
          <w:color w:val="000000"/>
        </w:rPr>
      </w:pPr>
      <w:r>
        <w:rPr>
          <w:b/>
          <w:color w:val="000000"/>
        </w:rPr>
        <w:t>Дудукин В.В., 1969.</w:t>
      </w:r>
      <w:r>
        <w:rPr>
          <w:color w:val="000000"/>
        </w:rPr>
        <w:t xml:space="preserve"> Материалы по состоянию и развитию сырьевой базы золотодобывающей промышленности на 1971-75 гг. по Амурской области.- Свободный: Амурзолото, 1969.- 1 бр.- 5 с. /// АТГФ-13496, од52775-скан. (0,9 Мб) </w:t>
      </w:r>
    </w:p>
    <w:p>
      <w:pPr>
        <w:pStyle w:val="Normal"/>
        <w:ind w:firstLine="720" w:end="0"/>
        <w:jc w:val="both"/>
        <w:rPr>
          <w:b/>
          <w:color w:val="000000"/>
        </w:rPr>
      </w:pPr>
      <w:r>
        <w:rPr>
          <w:b/>
          <w:color w:val="000000"/>
        </w:rPr>
        <w:t>Дудукин В.В., 1970.</w:t>
      </w:r>
      <w:r>
        <w:rPr>
          <w:color w:val="000000"/>
        </w:rPr>
        <w:t xml:space="preserve"> Отчетный баланс запасов ЗОЛОТА по Амурскому РайГРУ за 1969 г. - Свободный: АмурРайГРУ, 1969. – 1 кн.-8 л. /// АТГФ-13855-4</w:t>
      </w:r>
    </w:p>
    <w:p>
      <w:pPr>
        <w:pStyle w:val="Normal"/>
        <w:ind w:firstLine="720" w:end="0"/>
        <w:jc w:val="both"/>
        <w:rPr>
          <w:b/>
          <w:color w:val="000000"/>
        </w:rPr>
      </w:pPr>
      <w:r>
        <w:rPr>
          <w:b/>
          <w:color w:val="000000"/>
        </w:rPr>
        <w:t>Дудукин В.В., Ждан А.А., 1962.</w:t>
      </w:r>
      <w:r>
        <w:rPr>
          <w:color w:val="000000"/>
        </w:rPr>
        <w:t xml:space="preserve"> Материалы по расчету кондиций для подсчета запасов золота по россыпным месторождениям рч.рч. Уркима, Одолго, Онон. - Свободный: АКЭ ДВГУ, 1962. - 5 кн. - 90 с., 13 гр. пр. /// АТГФ-9858, од52789-скан. (149 Мб). </w:t>
      </w:r>
    </w:p>
    <w:p>
      <w:pPr>
        <w:pStyle w:val="Normal"/>
        <w:ind w:firstLine="720" w:end="0"/>
        <w:jc w:val="both"/>
        <w:rPr>
          <w:b/>
          <w:color w:val="000000"/>
        </w:rPr>
      </w:pPr>
      <w:r>
        <w:rPr>
          <w:b/>
          <w:color w:val="000000"/>
        </w:rPr>
        <w:t>Дудукин В.В., Ждан А.А., 1962.</w:t>
      </w:r>
      <w:r>
        <w:rPr>
          <w:color w:val="000000"/>
        </w:rPr>
        <w:t xml:space="preserve"> Материалы расчета кондиций для подсчета запаса золота по россыпному месторождению Джуваскит. - Свободный: АКЭ ДВГУ, 1962. - 4 кн. - 47 л. (16+22+3+6), 7 гр. пр. /// АТГФ-9859, од52789-скан. (68 Мб) Тындинский р-н</w:t>
      </w:r>
    </w:p>
    <w:p>
      <w:pPr>
        <w:pStyle w:val="Normal"/>
        <w:ind w:firstLine="720" w:end="0"/>
        <w:jc w:val="both"/>
        <w:rPr>
          <w:b/>
          <w:color w:val="000000"/>
        </w:rPr>
      </w:pPr>
      <w:r>
        <w:rPr>
          <w:b/>
          <w:color w:val="000000"/>
        </w:rPr>
        <w:t>Дудукин В.В., Ждан А.А., 1962.</w:t>
      </w:r>
      <w:r>
        <w:rPr>
          <w:color w:val="000000"/>
        </w:rPr>
        <w:t xml:space="preserve"> Материалы расчета кондиций для подсчета запасов по Ульдегитскому россыпному месторождению золота. - Свободный: АКЭ ДВГУ, 1962. - 3 кн. - 71 л. (24+45+2), 12 гр.пр. /// АТГФ-9857, од52124 (666 Мб). Зейский р-н</w:t>
      </w:r>
    </w:p>
    <w:p>
      <w:pPr>
        <w:pStyle w:val="Normal"/>
        <w:ind w:firstLine="720" w:end="0"/>
        <w:jc w:val="both"/>
        <w:rPr>
          <w:b/>
          <w:color w:val="000000"/>
        </w:rPr>
      </w:pPr>
      <w:r>
        <w:rPr>
          <w:b/>
          <w:color w:val="000000"/>
        </w:rPr>
        <w:t>Дудукин В.В., Ждан А.А., 1963.</w:t>
      </w:r>
      <w:r>
        <w:rPr>
          <w:color w:val="000000"/>
        </w:rPr>
        <w:t xml:space="preserve"> Материалы подсчета запасов золота за 1962 г. по Амурской комплексной экспедиции. - Свободный: АКЭ ДВГУ, 1963. - 6 кн. - 87 с., 17 гр. пр. /// АТГФ-10373, од52783 (233 МБ). </w:t>
      </w:r>
    </w:p>
    <w:p>
      <w:pPr>
        <w:pStyle w:val="BodyTextIndent"/>
        <w:ind w:firstLine="720" w:end="0"/>
        <w:rPr>
          <w:b/>
          <w:color w:val="000000"/>
        </w:rPr>
      </w:pPr>
      <w:r>
        <w:rPr>
          <w:b/>
          <w:color w:val="000000"/>
        </w:rPr>
        <w:t>Дудченко Г.В., 2004.</w:t>
      </w:r>
      <w:r>
        <w:rPr>
          <w:color w:val="000000"/>
        </w:rPr>
        <w:t xml:space="preserve"> Информационный отчет по результатам ликвидации бесхозных скважин на территории Амурской области за 2003 г. Протокол техсовета ДПГК № 4 от 16.02.2004 (Объект «Ликвидационный-2», Гр.47-01-8). – Свободный: ООО «Арго», 2004. - 1 кн.-91 л. /// АТГФ-27296, адм/Магдагачинский, Шимановский, Свободненский, амм/Гонжинское</w:t>
      </w:r>
    </w:p>
    <w:p>
      <w:pPr>
        <w:pStyle w:val="BodyTextIndent"/>
        <w:ind w:firstLine="720" w:end="0"/>
        <w:rPr>
          <w:b/>
          <w:color w:val="000000"/>
        </w:rPr>
      </w:pPr>
      <w:r>
        <w:rPr>
          <w:b/>
          <w:color w:val="000000"/>
        </w:rPr>
        <w:t>Дудченко Г.В., 2005.</w:t>
      </w:r>
      <w:r>
        <w:rPr>
          <w:color w:val="000000"/>
        </w:rPr>
        <w:t xml:space="preserve"> Отчет о результатах ликвидации бесхозных скважин на территории Амурской области за 2001-2004 гг. (Объект «</w:t>
      </w:r>
      <w:r>
        <w:rPr>
          <w:b/>
          <w:color w:val="000000"/>
        </w:rPr>
        <w:t>Ликвидационный-2</w:t>
      </w:r>
      <w:r>
        <w:rPr>
          <w:color w:val="000000"/>
        </w:rPr>
        <w:t>», Гр.47-01-8). Протокол НТС Амурнедра № 783 от 26.03.2006. – Свободный: ООО «Арго», 2005. – 3 кн.-443 л. (204+232+7/прот.) /// АТГФ-27666 (экз. № 1), 27666-дубль (экз. № 2); од 51176 (5.4 МБ), Арх.820; авт, ндпо, адм/Белогорский, Зейский(г.Зея), Ивановский, Константиновский(с.Константиновка), Магдагачинский(Гонжинское м-е углекислых вод), Октябрьский(п.Екатеринославка), Ромненский, Серышевский, Шимановский, Свободненский, амо/Ликвидационный-2, амм/Гонжинское МПВ, ав/гидрогеология, ав/вода минеральная, ав/вода подземная, ав/кадастр ПВ, ав/скважины на ПВ, амт/НТС (прот.). Затраты: 6.210, 916 тыс.руб. – обл.бюджет</w:t>
      </w:r>
    </w:p>
    <w:p>
      <w:pPr>
        <w:pStyle w:val="Normal"/>
        <w:ind w:firstLine="720" w:end="0"/>
        <w:jc w:val="both"/>
        <w:rPr>
          <w:b/>
          <w:bCs/>
          <w:color w:val="000000"/>
        </w:rPr>
      </w:pPr>
      <w:r>
        <w:rPr>
          <w:b/>
          <w:color w:val="000000"/>
        </w:rPr>
        <w:t xml:space="preserve">Дук Г.Г., 1967. </w:t>
      </w:r>
      <w:r>
        <w:rPr>
          <w:color w:val="000000"/>
        </w:rPr>
        <w:t>Мезозойский магматизм и метаморфизм зоны сочленения Джукджуро-Становой и Монголо-Охотской областей. Диссертация к.г.м.-н.. - Л.: ИГГД, 1967. - 437 с. ///АТГФ-12838.</w:t>
      </w:r>
    </w:p>
    <w:p>
      <w:pPr>
        <w:pStyle w:val="Normal"/>
        <w:ind w:firstLine="709" w:end="0"/>
        <w:jc w:val="both"/>
        <w:rPr>
          <w:b/>
          <w:color w:val="000000"/>
        </w:rPr>
      </w:pPr>
      <w:r>
        <w:rPr>
          <w:b/>
          <w:bCs/>
          <w:color w:val="000000"/>
        </w:rPr>
        <w:t>Дурандин А.И., 1931.</w:t>
      </w:r>
      <w:r>
        <w:rPr>
          <w:color w:val="000000"/>
        </w:rPr>
        <w:t xml:space="preserve"> Предварительный отчёт Иликанской ПРП о произведённых разведочных работах на мышьяковистую платину и золото по р.Малая Джалта в Зейском районе в 1930 г. – Иркутск: Институт Разведки "Востцветметзолото", 1931. – 14 л. (л.87-94; 98-103), 3 л.гр.пр. (л.95-97/большая графика). /// АТГФ-29382 (1 кн.-445 л., 3 л.гр.пр.).</w:t>
      </w:r>
      <w:r>
        <w:rPr>
          <w:color w:val="000000"/>
          <w:sz w:val="20"/>
        </w:rPr>
        <w:t xml:space="preserve"> аз/россыпи, коренное; апи/платина, амо/Джалта Мал. (прииск Александра Невского) -пп Джалта.</w:t>
      </w:r>
    </w:p>
    <w:p>
      <w:pPr>
        <w:pStyle w:val="Normal"/>
        <w:ind w:firstLine="720" w:end="0"/>
        <w:jc w:val="both"/>
        <w:rPr>
          <w:b/>
          <w:color w:val="000000"/>
        </w:rPr>
      </w:pPr>
      <w:r>
        <w:rPr>
          <w:b/>
          <w:color w:val="000000"/>
        </w:rPr>
        <w:t xml:space="preserve">Дурандин, 1930. </w:t>
      </w:r>
      <w:r>
        <w:rPr>
          <w:color w:val="000000"/>
        </w:rPr>
        <w:t>Предварительный отчет о разведочных работах на мышьяковистую платину и золото по рч.Малая Джалта в Зейском районе в 1930 г. – Дамбукинский прииск: Иликанская РП, 1930. - 18 с. ///АТГФ-26655-4</w:t>
      </w:r>
    </w:p>
    <w:p>
      <w:pPr>
        <w:pStyle w:val="Normal"/>
        <w:ind w:firstLine="720" w:end="0"/>
        <w:jc w:val="both"/>
        <w:rPr>
          <w:b/>
          <w:color w:val="000000"/>
        </w:rPr>
      </w:pPr>
      <w:r>
        <w:rPr>
          <w:b/>
          <w:color w:val="000000"/>
        </w:rPr>
        <w:t>Дураченко П.И. и др., 1983.</w:t>
      </w:r>
      <w:r>
        <w:rPr>
          <w:color w:val="000000"/>
        </w:rPr>
        <w:t xml:space="preserve"> Отчет о результатах разведки Быссинского месторождения подземных вод для водоснабжения станции Февральск БАМ по состоянию на 30.11.1983 г. – М.: Мосгипротранс, 1983. - 4 кн.- 249 л. (92+66+53+38), 37 л.гр.пр. /// АТГФ-20323, од50110</w:t>
      </w:r>
    </w:p>
    <w:p>
      <w:pPr>
        <w:pStyle w:val="Normal"/>
        <w:ind w:firstLine="720" w:end="0"/>
        <w:jc w:val="both"/>
        <w:rPr>
          <w:b/>
          <w:bCs/>
          <w:color w:val="000000"/>
        </w:rPr>
      </w:pPr>
      <w:r>
        <w:rPr>
          <w:b/>
          <w:color w:val="000000"/>
        </w:rPr>
        <w:t>Дураченко П.И. и др., 1985.</w:t>
      </w:r>
      <w:r>
        <w:rPr>
          <w:color w:val="000000"/>
        </w:rPr>
        <w:t xml:space="preserve"> Отчет о геологоразведочных работах подземных вод на участке Колхозный для усиления водоснабжения узла Тында БАМ по состоянию на 01.05.1985. – М.: Мосгипротранс, 1985. - 4 кн. – 144 л. (65+55+19+5), 40 л.гр.пр. /// АТГФ-20461</w:t>
      </w:r>
    </w:p>
    <w:p>
      <w:pPr>
        <w:pStyle w:val="Normal"/>
        <w:widowControl w:val="false"/>
        <w:autoSpaceDE w:val="false"/>
        <w:ind w:firstLine="720" w:end="0"/>
        <w:jc w:val="both"/>
        <w:rPr>
          <w:b/>
          <w:color w:val="000000"/>
        </w:rPr>
      </w:pPr>
      <w:r>
        <w:rPr>
          <w:b/>
          <w:bCs/>
          <w:color w:val="000000"/>
        </w:rPr>
        <w:t>Дураченко П.И., 1970.</w:t>
      </w:r>
      <w:r>
        <w:rPr>
          <w:color w:val="000000"/>
        </w:rPr>
        <w:t xml:space="preserve"> Проектное задание ж.д. линии Бам - Тында. Материалы изысканий источников водоснабжения. - М.: Мосгипротранс, 1970. - 1 кн.- 69 л., 52 гр.пр. /// АТГФ-14745, од50147</w:t>
      </w:r>
    </w:p>
    <w:p>
      <w:pPr>
        <w:pStyle w:val="Normal"/>
        <w:ind w:firstLine="720" w:end="0"/>
        <w:jc w:val="both"/>
        <w:rPr>
          <w:b/>
          <w:color w:val="000000"/>
        </w:rPr>
      </w:pPr>
      <w:r>
        <w:rPr>
          <w:b/>
          <w:color w:val="000000"/>
        </w:rPr>
        <w:t>Дураченко П.И., 1988.</w:t>
      </w:r>
      <w:r>
        <w:rPr>
          <w:color w:val="000000"/>
        </w:rPr>
        <w:t xml:space="preserve"> Вторые пути на участке Бамовская - Тында. Отчет о разведке дополнительных источников водоснабжения для ж.д. станций Беленькая, Аносовская, Муртыгит. - М.: Мосгипротранс, 1988. - 1 кн. - 60 л., 11/12 л.гр.пр. /// АТГФ-21182, од52344 (157 Мб).</w:t>
      </w:r>
    </w:p>
    <w:p>
      <w:pPr>
        <w:pStyle w:val="Normal"/>
        <w:ind w:firstLine="720" w:end="0"/>
        <w:jc w:val="both"/>
        <w:rPr>
          <w:b/>
          <w:color w:val="000000"/>
        </w:rPr>
      </w:pPr>
      <w:r>
        <w:rPr>
          <w:b/>
          <w:color w:val="000000"/>
        </w:rPr>
        <w:t>Дураченко П.И., 1989</w:t>
      </w:r>
      <w:r>
        <w:rPr>
          <w:color w:val="000000"/>
        </w:rPr>
        <w:t>. Гидрогеологический отчет по изысканиям источников водоснабжения для Муртыгитского леспромхоза ПО "Тындалес" Амурской области. - М.: Мосгипротранс, 1989. - 1 кн. - 18 л., 5 л.гр.пр. /// АТГФ-24307, од50148</w:t>
      </w:r>
    </w:p>
    <w:p>
      <w:pPr>
        <w:pStyle w:val="Normal"/>
        <w:ind w:firstLine="720" w:end="0"/>
        <w:jc w:val="both"/>
        <w:rPr>
          <w:b/>
          <w:color w:val="000000"/>
        </w:rPr>
      </w:pPr>
      <w:r>
        <w:rPr>
          <w:b/>
          <w:color w:val="000000"/>
        </w:rPr>
        <w:t>Дураченко П.И., Вуколова В.Д., Кабанов П.С. и др., 1988</w:t>
      </w:r>
      <w:r>
        <w:rPr>
          <w:color w:val="000000"/>
        </w:rPr>
        <w:t xml:space="preserve">. Отчет о результатах разведки с подсчетом запасов подземных вод на Левобережном участке для водоснабжения ст.Зейск БАМ по состоянию на 30.08.1988. (Зейский р-н, N-52-XV, Гр.11-85-208/1). - М.: Мосгипротранс, 1988. – 2 кн.-87 л. (107+80), 56 л.гр.пр. /// АТГФ-24339, од52369 (2443 Мб). </w:t>
      </w:r>
    </w:p>
    <w:p>
      <w:pPr>
        <w:pStyle w:val="Normal"/>
        <w:ind w:firstLine="720" w:end="0"/>
        <w:jc w:val="both"/>
        <w:rPr>
          <w:b/>
          <w:color w:val="000000"/>
        </w:rPr>
      </w:pPr>
      <w:r>
        <w:rPr>
          <w:b/>
          <w:color w:val="000000"/>
        </w:rPr>
        <w:t>Дураченко П.И., Кабанов П.С., 1983.</w:t>
      </w:r>
      <w:r>
        <w:rPr>
          <w:color w:val="000000"/>
        </w:rPr>
        <w:t xml:space="preserve"> Рабочая документация Байкало-Амурской ж.д. магистрали, станция Меунчик. Отчет о разведке подземных вод для водоснабжения ст.Меунчик. - 1983, Мосгипротранс, 27 л, 9 гр.пр. /// АТГФ-19908 </w:t>
      </w:r>
    </w:p>
    <w:p>
      <w:pPr>
        <w:pStyle w:val="Normal"/>
        <w:ind w:firstLine="720" w:end="0"/>
        <w:jc w:val="both"/>
        <w:rPr>
          <w:b/>
          <w:color w:val="000000"/>
        </w:rPr>
      </w:pPr>
      <w:r>
        <w:rPr>
          <w:b/>
          <w:color w:val="000000"/>
        </w:rPr>
        <w:t>Дураченко П.И., Учватова С.В., 1983.</w:t>
      </w:r>
      <w:r>
        <w:rPr>
          <w:color w:val="000000"/>
        </w:rPr>
        <w:t xml:space="preserve"> Отчет о разведке подземных вод для водоснабжения ст.Дугда. - 1983 г, Мосгипротранс, 26 л, 18 гр.пр. /// АТГФ-20055 </w:t>
      </w:r>
    </w:p>
    <w:p>
      <w:pPr>
        <w:pStyle w:val="Normal"/>
        <w:ind w:firstLine="720" w:end="0"/>
        <w:jc w:val="both"/>
        <w:rPr>
          <w:b/>
          <w:color w:val="000000"/>
        </w:rPr>
      </w:pPr>
      <w:r>
        <w:rPr>
          <w:b/>
          <w:color w:val="000000"/>
        </w:rPr>
        <w:t>Дураченко П.И., Шевченко В.А. и др., 1980.</w:t>
      </w:r>
      <w:r>
        <w:rPr>
          <w:color w:val="000000"/>
        </w:rPr>
        <w:t xml:space="preserve"> Отчет по изысканиям источников водоснабжения для узла Тында на Гетканском и Амуналийском участках в 1978-80 гг. – М.: Мосгипротранс, 1980. - 1 кн.-86 л., 12 гр.пр. /// АТГФ-18980, од52802-скан. (213 Мб), 27919. </w:t>
      </w:r>
    </w:p>
    <w:p>
      <w:pPr>
        <w:pStyle w:val="Normal"/>
        <w:ind w:firstLine="720" w:end="0"/>
        <w:jc w:val="both"/>
        <w:rPr>
          <w:b/>
          <w:color w:val="000000"/>
        </w:rPr>
      </w:pPr>
      <w:r>
        <w:rPr>
          <w:b/>
          <w:color w:val="000000"/>
        </w:rPr>
        <w:t>Дураченко П.И., Шевченко В.А., Бабин В.С., Киселевич Д.Ф., 1978</w:t>
      </w:r>
      <w:r>
        <w:rPr>
          <w:color w:val="000000"/>
        </w:rPr>
        <w:t>. Сводный отчет по изысканиям источников водоснабжения железнодорожной линии Тында - Ургал на участке Февральск - Ургал. - М.: Мосгипротранс, 1978. - 196 с., 50 гр.пр. ///АТГФ-26195, од50143</w:t>
      </w:r>
    </w:p>
    <w:p>
      <w:pPr>
        <w:pStyle w:val="Normal"/>
        <w:ind w:firstLine="720" w:end="0"/>
        <w:jc w:val="both"/>
        <w:rPr>
          <w:b/>
          <w:color w:val="000000"/>
        </w:rPr>
      </w:pPr>
      <w:r>
        <w:rPr>
          <w:b/>
          <w:color w:val="000000"/>
        </w:rPr>
        <w:t>Дутикова О.Д., 1979.</w:t>
      </w:r>
      <w:r>
        <w:rPr>
          <w:color w:val="000000"/>
        </w:rPr>
        <w:t xml:space="preserve"> Гравиметрическая карта региона Байкало-Амурской магистрали м-ба 1:1.500.000. Система 1971 г. - М.: ВНИИгеофизика, 1979. - 3 гр.пр. /// АТГФ-24520.</w:t>
      </w:r>
    </w:p>
    <w:p>
      <w:pPr>
        <w:pStyle w:val="Normal"/>
        <w:ind w:firstLine="709" w:end="0"/>
        <w:jc w:val="both"/>
        <w:rPr>
          <w:b/>
          <w:color w:val="000000"/>
        </w:rPr>
      </w:pPr>
      <w:r>
        <w:rPr>
          <w:b/>
          <w:color w:val="000000"/>
        </w:rPr>
        <w:t>Духовный В.С., 2015.</w:t>
      </w:r>
      <w:r>
        <w:rPr>
          <w:color w:val="000000"/>
        </w:rPr>
        <w:t xml:space="preserve"> Отчёт о результатах поисково-оценочных работ с подсчётом запасов песчано-гравийной смеси на участке недр общераспространённых полезных ископаемых, расположенном на территории Благовещенского района Амурской области, в 2,2 км юго-западнее пос.Контон-Коммуна. Объект «</w:t>
      </w:r>
      <w:r>
        <w:rPr>
          <w:b/>
          <w:color w:val="000000"/>
        </w:rPr>
        <w:t>Смотрицкий</w:t>
      </w:r>
      <w:r>
        <w:rPr>
          <w:color w:val="000000"/>
        </w:rPr>
        <w:t>». (М-52-XIV, БЛГ 80421 ТП, Гр.10-15-402, ГКМ(Б)-427). Заключение АмурЭКЗ № 266 от 28.04.2015 (месторождение ПГС «Смотрицкое»). – Благовещенск: ООО «СтройБизнес», 2015. – 2 кн.-89 л. (81+8 /заключ.), 4 л.гр.пр. /// АТГФ-29700, од51839 (63 Мб), Арх.1203 (первичные).</w:t>
      </w:r>
    </w:p>
    <w:p>
      <w:pPr>
        <w:pStyle w:val="Normal"/>
        <w:ind w:firstLine="709" w:end="0"/>
        <w:jc w:val="both"/>
        <w:rPr>
          <w:b/>
          <w:color w:val="000000"/>
        </w:rPr>
      </w:pPr>
      <w:r>
        <w:rPr>
          <w:b/>
          <w:color w:val="000000"/>
        </w:rPr>
        <w:t xml:space="preserve">Духовный В.С., 2015. </w:t>
      </w:r>
      <w:r>
        <w:rPr>
          <w:color w:val="000000"/>
        </w:rPr>
        <w:t>Проект и смета на проведение поисково-оценочных работ на участке недр ОРПИ (песок, ПГС), расположенном на территории Благовещенского района Амурской области, в 2,2 км юго-западнее пос.Контон-Коммуна. Объект «</w:t>
      </w:r>
      <w:r>
        <w:rPr>
          <w:b/>
          <w:color w:val="000000"/>
        </w:rPr>
        <w:t>Смотрицкий</w:t>
      </w:r>
      <w:r>
        <w:rPr>
          <w:color w:val="000000"/>
        </w:rPr>
        <w:t>». (Благовещенский р-н, M-52-XIV, лц.БЛГ 80421 ТП, Гр.10-15-402). – Благовещенск: ООО «СтройБизнес», 2015. – 2 кн.-63 л. (59+4). /// Арх.1183-53.</w:t>
      </w:r>
    </w:p>
    <w:p>
      <w:pPr>
        <w:pStyle w:val="Normal"/>
        <w:ind w:firstLine="709" w:end="0"/>
        <w:jc w:val="both"/>
        <w:rPr>
          <w:b/>
          <w:color w:val="000000"/>
        </w:rPr>
      </w:pPr>
      <w:r>
        <w:rPr>
          <w:b/>
          <w:color w:val="000000"/>
        </w:rPr>
        <w:t xml:space="preserve">Духовный В.С., 2016. </w:t>
      </w:r>
      <w:r>
        <w:rPr>
          <w:color w:val="000000"/>
        </w:rPr>
        <w:t>Отчёт о результатах поисковых и оценочных работ с подсчётом запасов на месторождении песка, расположенном на территории Архаринского района Амурской области, в 3,0 км северо-восточнее пгт.Архара. Объект «</w:t>
      </w:r>
      <w:r>
        <w:rPr>
          <w:b/>
          <w:color w:val="000000"/>
        </w:rPr>
        <w:t>Архаринский</w:t>
      </w:r>
      <w:r>
        <w:rPr>
          <w:color w:val="000000"/>
        </w:rPr>
        <w:t>». (M-52-XXIII, БЛГ 80457 ТП, Гр.10-16-483, ГКМ(Б)-505). Заключение АмурЭКЗ № 370 от 22.07.2016 г. (месторождение «</w:t>
      </w:r>
      <w:r>
        <w:rPr>
          <w:b/>
          <w:color w:val="000000"/>
        </w:rPr>
        <w:t>Архаринское-2</w:t>
      </w:r>
      <w:r>
        <w:rPr>
          <w:color w:val="000000"/>
        </w:rPr>
        <w:t>», песок). – Благовещенск: ООО «Амурагрокомплекс», 2016. – 2 кн.-113 л. (97+16/заключ.), 2 л.гр.пр. /// АТГФ-29952, од51985 (20 Мб); Арх.1313 (первич.докум.), од55089 (7,2 Мб, скан.первич.).</w:t>
      </w:r>
      <w:r>
        <w:rPr>
          <w:color w:val="000000"/>
          <w:sz w:val="20"/>
        </w:rPr>
        <w:t xml:space="preserve"> Общедоступно.</w:t>
      </w:r>
      <w:r>
        <w:rPr>
          <w:color w:val="000000"/>
        </w:rPr>
        <w:t xml:space="preserve"> </w:t>
      </w:r>
    </w:p>
    <w:p>
      <w:pPr>
        <w:pStyle w:val="Normal"/>
        <w:ind w:firstLine="720" w:end="0"/>
        <w:jc w:val="both"/>
        <w:rPr>
          <w:b/>
          <w:color w:val="000000"/>
        </w:rPr>
      </w:pPr>
      <w:r>
        <w:rPr>
          <w:b/>
          <w:color w:val="000000"/>
        </w:rPr>
        <w:t>Духовный В.С., 2016.</w:t>
      </w:r>
      <w:r>
        <w:rPr>
          <w:color w:val="000000"/>
        </w:rPr>
        <w:t xml:space="preserve"> Отчётный баланс запасов общераспространённых полезных ископаемых (гравийно-песчаной смеси) за 2015 г. по формам: 5-гр, 70-тп, 2-лс по месторождениям: «Нижнеполтавское» (БЛГ 80459 ТЭ) и «Константиновское-2» (БЛГ 80468 ТР). – Благовещенск: ООО «Дорожник» с.Константиновка, 2016. - 3 кн.-107 л. (43+43+21), 6 л.гр.пр. /// АТГФ-29936-35.</w:t>
      </w:r>
    </w:p>
    <w:p>
      <w:pPr>
        <w:pStyle w:val="Normal"/>
        <w:ind w:firstLine="720" w:end="0"/>
        <w:jc w:val="both"/>
        <w:rPr>
          <w:b/>
          <w:color w:val="000000"/>
        </w:rPr>
      </w:pPr>
      <w:r>
        <w:rPr>
          <w:b/>
          <w:color w:val="000000"/>
        </w:rPr>
        <w:t>Духовный В.С., 2016.</w:t>
      </w:r>
      <w:r>
        <w:rPr>
          <w:color w:val="000000"/>
        </w:rPr>
        <w:t xml:space="preserve"> Отчётный баланс запасов общераспространённых полезных ископаемых (песчано-гравийной смеси) за 2015 г. по формам: 5-гр, 70-тп, 2-лс по месторождению «Зейское-15». (БЛГ 80393 ТЭ). – Благовещенск: ООО «Ресурс», 2016. - 2 кн.-45 л. (35+10), 1 л.гр.пр. /// АТГФ-29936-60. </w:t>
      </w:r>
    </w:p>
    <w:p>
      <w:pPr>
        <w:pStyle w:val="Normal"/>
        <w:ind w:firstLine="720" w:end="0"/>
        <w:jc w:val="both"/>
        <w:rPr>
          <w:b/>
          <w:color w:val="000000"/>
        </w:rPr>
      </w:pPr>
      <w:r>
        <w:rPr>
          <w:b/>
          <w:color w:val="000000"/>
        </w:rPr>
        <w:t>Духовный В.С., 2016.</w:t>
      </w:r>
      <w:r>
        <w:rPr>
          <w:color w:val="000000"/>
        </w:rPr>
        <w:t xml:space="preserve"> Отчётный баланс запасов по месторождению песчано-гравийной смеси «Смотрицкое» за 2015 г. по формам: 5-гр, 70-тп, 2-лс (БЛГ № 80469 ТЭ). – Благовещенск: ООО «СтройБизнес», 2016. – 1 кн.-46 л., 3 л.гр.пр. /// АТГФ-29936-67.</w:t>
      </w:r>
    </w:p>
    <w:p>
      <w:pPr>
        <w:pStyle w:val="Normal"/>
        <w:ind w:firstLine="720" w:end="0"/>
        <w:jc w:val="both"/>
        <w:rPr>
          <w:b/>
          <w:color w:val="000000"/>
        </w:rPr>
      </w:pPr>
      <w:r>
        <w:rPr>
          <w:b/>
          <w:color w:val="000000"/>
        </w:rPr>
        <w:t>Душкевич Б.А., 1928.</w:t>
      </w:r>
      <w:r>
        <w:rPr>
          <w:color w:val="000000"/>
        </w:rPr>
        <w:t xml:space="preserve"> Краткий предварительный отчет о геологоразведочных работах в Нюкжинском золотоносном районе. - Л.: Геолком, 1928. - 11 с. /// АмурТГф-93 </w:t>
      </w:r>
    </w:p>
    <w:p>
      <w:pPr>
        <w:pStyle w:val="Normal"/>
        <w:ind w:firstLine="720" w:end="0"/>
        <w:jc w:val="both"/>
        <w:rPr>
          <w:b/>
          <w:color w:val="000000"/>
        </w:rPr>
      </w:pPr>
      <w:r>
        <w:rPr>
          <w:b/>
          <w:color w:val="000000"/>
        </w:rPr>
        <w:t>Душкевич Б.А., 1928.</w:t>
      </w:r>
      <w:r>
        <w:rPr>
          <w:color w:val="000000"/>
        </w:rPr>
        <w:t xml:space="preserve"> Отчет о ГРР по системе реки Уркима в течении лета 1928 года, 36 с., 4 стр.текст.прил. ///ЦНИГРИ-22101. (Приведены данные результатов бурения и опробования по р.Одолго, кл.Берикан, руч. Одолго Мал., Уркиме, кл.Миллионному, Агин). </w:t>
      </w:r>
    </w:p>
    <w:p>
      <w:pPr>
        <w:pStyle w:val="Normal"/>
        <w:ind w:firstLine="720" w:end="0"/>
        <w:jc w:val="both"/>
        <w:rPr>
          <w:b/>
          <w:color w:val="000000"/>
        </w:rPr>
      </w:pPr>
      <w:r>
        <w:rPr>
          <w:b/>
          <w:color w:val="000000"/>
        </w:rPr>
        <w:t>Душкевич Б.Н., 1929.</w:t>
      </w:r>
      <w:r>
        <w:rPr>
          <w:color w:val="000000"/>
        </w:rPr>
        <w:t xml:space="preserve"> Отчет о геологоразведочных работах в Нюкжинском районе. – Л.: Геолком, 1929. - 130 с., 14 гр.пр. /// АмурТГФ-125 </w:t>
      </w:r>
    </w:p>
    <w:p>
      <w:pPr>
        <w:pStyle w:val="Normal"/>
        <w:ind w:firstLine="720" w:end="0"/>
        <w:jc w:val="both"/>
        <w:rPr>
          <w:b/>
          <w:color w:val="000000"/>
        </w:rPr>
      </w:pPr>
      <w:r>
        <w:rPr>
          <w:b/>
          <w:color w:val="000000"/>
        </w:rPr>
        <w:t>Дыбин А.П., 1966</w:t>
      </w:r>
      <w:r>
        <w:rPr>
          <w:color w:val="000000"/>
        </w:rPr>
        <w:t>. Отчет о доразведке Талданского м-ния порфиритов и туфов Забайкальской ж.д. (п.Талдан Сковородинского р-на). - М.: Гипротранскарьер, 1966. - 2 кн. - 506 с., 19 гр.пр. ///АТГФ-11648, од52773 (70 МБ).</w:t>
      </w:r>
    </w:p>
    <w:p>
      <w:pPr>
        <w:pStyle w:val="Normal"/>
        <w:ind w:firstLine="720" w:end="0"/>
        <w:jc w:val="both"/>
        <w:rPr>
          <w:b/>
          <w:color w:val="000000"/>
        </w:rPr>
      </w:pPr>
      <w:r>
        <w:rPr>
          <w:b/>
          <w:color w:val="000000"/>
        </w:rPr>
        <w:t>Дыга В.Г., 2003.</w:t>
      </w:r>
      <w:r>
        <w:rPr>
          <w:color w:val="000000"/>
        </w:rPr>
        <w:t xml:space="preserve"> Материалы к отчетному балансу запасов россыпного золота по а/с «Восток» по форме 5-ГР за 2003 год. – Хабаровск, 2003. – 1 кн.-17 л., 6 гр.пр. /// АТГФ-27346</w:t>
      </w:r>
    </w:p>
    <w:p>
      <w:pPr>
        <w:pStyle w:val="Normal"/>
        <w:ind w:firstLine="720" w:end="0"/>
        <w:jc w:val="both"/>
        <w:rPr>
          <w:b/>
          <w:color w:val="000000"/>
        </w:rPr>
      </w:pPr>
      <w:r>
        <w:rPr>
          <w:b/>
          <w:color w:val="000000"/>
        </w:rPr>
        <w:t>Дыга В.Г., 2005.</w:t>
      </w:r>
      <w:r>
        <w:rPr>
          <w:color w:val="000000"/>
        </w:rPr>
        <w:t xml:space="preserve"> Материалы отчетного баланса запасов россыпного золота по ЗАО а/с «Восток» за 2004 г. по формам: 5-гр, 70-тп. – Хабаровск, 2005. – 2 кн.-21 л. (14+7), 6 гр.пр. /// АТГФ-27510</w:t>
      </w:r>
    </w:p>
    <w:p>
      <w:pPr>
        <w:pStyle w:val="Normal"/>
        <w:ind w:firstLine="720" w:end="0"/>
        <w:jc w:val="both"/>
        <w:rPr>
          <w:b/>
          <w:color w:val="000000"/>
        </w:rPr>
      </w:pPr>
      <w:r>
        <w:rPr>
          <w:b/>
          <w:color w:val="000000"/>
        </w:rPr>
        <w:t>Дыренко В.А., 1963, 1964</w:t>
      </w:r>
      <w:r>
        <w:rPr>
          <w:color w:val="000000"/>
        </w:rPr>
        <w:t>. Геологическая карта СССР м-ба 1:200000. Серия Хингано-Буреинская. Лист М-53-I. - М.: Госгеолтехиздат, 1963, Недра, 1964. - 75 с., 2 гр.пр. /// АмурТГФ-24423.</w:t>
      </w:r>
    </w:p>
    <w:p>
      <w:pPr>
        <w:pStyle w:val="Normal"/>
        <w:ind w:firstLine="720" w:end="0"/>
        <w:jc w:val="both"/>
        <w:rPr>
          <w:b/>
          <w:color w:val="000000"/>
        </w:rPr>
      </w:pPr>
      <w:r>
        <w:rPr>
          <w:b/>
          <w:color w:val="000000"/>
        </w:rPr>
        <w:t>Дыренко В.А., Сережников А.И., Крот В.Е., 1962.</w:t>
      </w:r>
      <w:r>
        <w:rPr>
          <w:color w:val="000000"/>
        </w:rPr>
        <w:t xml:space="preserve"> Геологическое строение и полезные ископаемые северо-западной части территории листа N-52-XI. - Хабаровск: ДВГУ, 1962. - 3 кн. - 187 л., 22 гр.пр. /// АТГФ-9249, од50330, Арх.936хаб. </w:t>
      </w:r>
    </w:p>
    <w:p>
      <w:pPr>
        <w:pStyle w:val="Normal"/>
        <w:ind w:firstLine="720" w:end="0"/>
        <w:jc w:val="both"/>
        <w:rPr>
          <w:b/>
          <w:color w:val="000000"/>
        </w:rPr>
      </w:pPr>
      <w:r>
        <w:rPr>
          <w:b/>
          <w:color w:val="000000"/>
        </w:rPr>
        <w:t>Дыренко В.А., Сережников А.И., Крот В.Е., 1963.</w:t>
      </w:r>
      <w:r>
        <w:rPr>
          <w:color w:val="000000"/>
        </w:rPr>
        <w:t xml:space="preserve"> Геологическое строение и полезные ископаемые северо-восточной части территории листа N-52-XI. – Хабаровск: ДВГУ, 1963. - 2 кн. – 178 л. (163+15), 15 гр.пр. /// АТГФ-9714, од50079, Арх.936хаб.</w:t>
      </w:r>
    </w:p>
    <w:p>
      <w:pPr>
        <w:pStyle w:val="Normal"/>
        <w:ind w:firstLine="720" w:end="0"/>
        <w:jc w:val="both"/>
        <w:rPr>
          <w:b/>
          <w:bCs/>
          <w:color w:val="000000"/>
        </w:rPr>
      </w:pPr>
      <w:r>
        <w:rPr>
          <w:b/>
          <w:color w:val="000000"/>
        </w:rPr>
        <w:t>Дыренко В.А., Шаров Л.А., Шварев М.М., 1970</w:t>
      </w:r>
      <w:r>
        <w:rPr>
          <w:color w:val="000000"/>
        </w:rPr>
        <w:t>. Отчет о работе методической партии по применению аэрометодов при геокартировании в 1968-69 гг. - Хабаровск: ДВТГУ, 1970. - 2 кн.- 69 л. (60+9), 16 гр.пр. /// АТГФ-13411, од51767 (307 Мб).</w:t>
      </w:r>
    </w:p>
    <w:p>
      <w:pPr>
        <w:pStyle w:val="Normal"/>
        <w:widowControl w:val="false"/>
        <w:autoSpaceDE w:val="false"/>
        <w:ind w:firstLine="720" w:end="0"/>
        <w:jc w:val="both"/>
        <w:rPr>
          <w:b/>
          <w:color w:val="000000"/>
        </w:rPr>
      </w:pPr>
      <w:r>
        <w:rPr>
          <w:b/>
          <w:bCs/>
          <w:color w:val="000000"/>
        </w:rPr>
        <w:t>Дыренко В.А., Шаров Л.А., Шварев М.М., 1972.</w:t>
      </w:r>
      <w:r>
        <w:rPr>
          <w:color w:val="000000"/>
        </w:rPr>
        <w:t xml:space="preserve"> Отчет о работе методической партии по применению аэрометодов при геокартировании в 1970-72 гг. - Хабаровск: ДВТГУ, 1972. - 1 кн.-67 л., 36 афс, 7 гр.пр. /// АТГФ-14093, од50260</w:t>
      </w:r>
    </w:p>
    <w:p>
      <w:pPr>
        <w:pStyle w:val="Normal"/>
        <w:ind w:firstLine="720" w:end="0"/>
        <w:jc w:val="both"/>
        <w:rPr>
          <w:b/>
          <w:color w:val="000000"/>
        </w:rPr>
      </w:pPr>
      <w:r>
        <w:rPr>
          <w:b/>
          <w:color w:val="000000"/>
        </w:rPr>
        <w:t>Дьяконов И.В., 1967</w:t>
      </w:r>
      <w:r>
        <w:rPr>
          <w:color w:val="000000"/>
        </w:rPr>
        <w:t>. Заключение об инженерно-геологических условиях мостовых переходов в колхозе им.Чкалова Белогорского р-на Амурской области. - Благовещенск: Дальгипроводхоз, 1967. - 9 л., 2 гр.пр. ///АТГФ-13325</w:t>
      </w:r>
    </w:p>
    <w:p>
      <w:pPr>
        <w:pStyle w:val="Normal"/>
        <w:ind w:firstLine="720" w:end="0"/>
        <w:jc w:val="both"/>
        <w:rPr>
          <w:b/>
          <w:color w:val="000000"/>
        </w:rPr>
      </w:pPr>
      <w:r>
        <w:rPr>
          <w:b/>
          <w:color w:val="000000"/>
        </w:rPr>
        <w:t>Дьячков Б.К., 1951.</w:t>
      </w:r>
      <w:r>
        <w:rPr>
          <w:color w:val="000000"/>
        </w:rPr>
        <w:t xml:space="preserve"> Ядринское месторождение вулканических гидравлических добавок за 1950 год. - Иркутск: Сибгеолнеруд, 1951. - 5 кн. – 333 л. (102+168+9+32+22), в т.ч.: 1 кн. - 22 гр.пр. /// АТГФ-771 (+см.АТГФ-29088-104: Протокол ВКЗ № 7915 от 26.01.1953). Ядринское (туфы).</w:t>
      </w:r>
    </w:p>
    <w:p>
      <w:pPr>
        <w:pStyle w:val="Normal"/>
        <w:ind w:firstLine="709" w:end="0"/>
        <w:jc w:val="both"/>
        <w:rPr>
          <w:b/>
          <w:color w:val="000000"/>
        </w:rPr>
      </w:pPr>
      <w:r>
        <w:rPr>
          <w:b/>
          <w:color w:val="000000"/>
        </w:rPr>
        <w:t xml:space="preserve">Дюжев С.В., Гордеев Е.К., 2016. </w:t>
      </w:r>
      <w:r>
        <w:rPr>
          <w:color w:val="000000"/>
        </w:rPr>
        <w:t xml:space="preserve">ТЭО постоянных разведочных кондиций месторождения </w:t>
      </w:r>
      <w:r>
        <w:rPr>
          <w:b/>
          <w:color w:val="000000"/>
        </w:rPr>
        <w:t>Пионер</w:t>
      </w:r>
      <w:r>
        <w:rPr>
          <w:color w:val="000000"/>
        </w:rPr>
        <w:t xml:space="preserve"> для подземной отработки. </w:t>
      </w:r>
      <w:r>
        <w:rPr>
          <w:color w:val="000000"/>
          <w:u w:val="single"/>
        </w:rPr>
        <w:t>Отчёт</w:t>
      </w:r>
      <w:r>
        <w:rPr>
          <w:color w:val="000000"/>
        </w:rPr>
        <w:t xml:space="preserve"> о геологическом изучении и разведке рудных столбов под отработанными карьерами с подсчётом запасов по состоянию </w:t>
      </w:r>
      <w:r>
        <w:rPr>
          <w:color w:val="000000"/>
          <w:u w:val="single"/>
        </w:rPr>
        <w:t>на 01.01.2017 г.</w:t>
      </w:r>
      <w:r>
        <w:rPr>
          <w:color w:val="000000"/>
        </w:rPr>
        <w:t xml:space="preserve"> Объект «</w:t>
      </w:r>
      <w:r>
        <w:rPr>
          <w:b/>
          <w:color w:val="000000"/>
        </w:rPr>
        <w:t>Подкарьерный</w:t>
      </w:r>
      <w:r>
        <w:rPr>
          <w:color w:val="000000"/>
        </w:rPr>
        <w:t xml:space="preserve">» (Зейский, Магдагачинский р-ны; N-52-XIX, БЛГ 01181 БР, БЛГ 02191 БР; Гр.10-15-473, ГКМ(А)-46). Протокол ТКЗ Амурнедра № 1092 от 21.12.2016 г. – Благовещенск: ОАО «Покровский рудник», ООО НПГФ «Регис», 2016. – 9 кн.-1642 л. (169+305+151+278)+(91+124+104)+(240 </w:t>
      </w:r>
      <w:r>
        <w:rPr>
          <w:i/>
          <w:color w:val="000000"/>
        </w:rPr>
        <w:t>ответы по замечаниям</w:t>
      </w:r>
      <w:r>
        <w:rPr>
          <w:color w:val="000000"/>
        </w:rPr>
        <w:t xml:space="preserve">)+(180 </w:t>
      </w:r>
      <w:r>
        <w:rPr>
          <w:i/>
          <w:color w:val="000000"/>
        </w:rPr>
        <w:t>прот.ТКЗ</w:t>
      </w:r>
      <w:r>
        <w:rPr>
          <w:color w:val="000000"/>
        </w:rPr>
        <w:t xml:space="preserve">), 4 папки: 176/на 215 л.гр.пр. /// АТГФ-31311, од52152 (1477 Мб); Арх./эл. – од55118 (152 Мб, скан.первичные). </w:t>
      </w:r>
    </w:p>
    <w:p>
      <w:pPr>
        <w:pStyle w:val="Normal"/>
        <w:ind w:firstLine="709" w:end="0"/>
        <w:jc w:val="both"/>
        <w:rPr>
          <w:b/>
          <w:color w:val="000000"/>
        </w:rPr>
      </w:pPr>
      <w:r>
        <w:rPr>
          <w:b/>
          <w:color w:val="000000"/>
        </w:rPr>
        <w:t>Дюжев С.В., Лобанов В.В., Дмитренко Е.В., 2017.</w:t>
      </w:r>
      <w:r>
        <w:rPr>
          <w:color w:val="000000"/>
        </w:rPr>
        <w:t xml:space="preserve"> Отчёт с подсчётом запасов по рудной зоне СВ Бахмут (ПР-438/1 – 478/1) месторождения </w:t>
      </w:r>
      <w:r>
        <w:rPr>
          <w:b/>
          <w:color w:val="000000"/>
        </w:rPr>
        <w:t>Пионер</w:t>
      </w:r>
      <w:r>
        <w:rPr>
          <w:color w:val="000000"/>
        </w:rPr>
        <w:t xml:space="preserve"> для подземной отработки по состоянию </w:t>
      </w:r>
      <w:r>
        <w:rPr>
          <w:b/>
          <w:color w:val="000000"/>
        </w:rPr>
        <w:t>на 01.07.2017</w:t>
      </w:r>
      <w:r>
        <w:rPr>
          <w:color w:val="000000"/>
        </w:rPr>
        <w:t xml:space="preserve"> г. Объект «Подкарьерный» (Зейский, Магдагачинский р-ны; N-52-XIX, БЛГ 01181 БР, БЛГ 02191 БР; Гр.10-15-473, ГКМ(А)-46). Протокол ТКЗ Амурнедра № 1135 от 18.10.2017 г. – Благовещенск: АО «Покровский рудник», ООО НПГФ «Регис», 2017. – 3 кн.-483 л. (143+263+77/</w:t>
      </w:r>
      <w:r>
        <w:rPr>
          <w:i/>
          <w:color w:val="000000"/>
        </w:rPr>
        <w:t>проток.</w:t>
      </w:r>
      <w:r>
        <w:rPr>
          <w:color w:val="000000"/>
        </w:rPr>
        <w:t xml:space="preserve">), 36 л.гр.пр. /// АТГФ-31316, од52162 (582 Мб); Арх.1444 (образцы, шлифы), од55122 (51 Мб, </w:t>
      </w:r>
      <w:r>
        <w:rPr>
          <w:i/>
          <w:color w:val="000000"/>
        </w:rPr>
        <w:t>скан.первичн.докум.</w:t>
      </w:r>
      <w:r>
        <w:rPr>
          <w:color w:val="000000"/>
        </w:rPr>
        <w:t xml:space="preserve">). </w:t>
      </w:r>
      <w:r>
        <w:rPr>
          <w:color w:val="000000"/>
          <w:sz w:val="20"/>
        </w:rPr>
        <w:t>аз/коренное золото/объекты.</w:t>
      </w:r>
      <w:r>
        <w:rPr>
          <w:color w:val="000000"/>
        </w:rPr>
        <w:t xml:space="preserve"> </w:t>
      </w:r>
    </w:p>
    <w:p>
      <w:pPr>
        <w:pStyle w:val="Normal"/>
        <w:ind w:firstLine="720" w:end="0"/>
        <w:jc w:val="both"/>
        <w:rPr>
          <w:b/>
          <w:color w:val="000000"/>
        </w:rPr>
      </w:pPr>
      <w:r>
        <w:rPr>
          <w:b/>
          <w:color w:val="000000"/>
        </w:rPr>
        <w:t>Дюжиков А.Д., 1974</w:t>
      </w:r>
      <w:r>
        <w:rPr>
          <w:color w:val="000000"/>
        </w:rPr>
        <w:t>. Отчет об инженерно-технических изысканиях объектов базы стройиндустрии БАМ на ст.Шимановская Забайкальской ж.д. - М.: Гипропромтрансстрой, 1974. - 216 л., 34 гр.пр. /// АТГФ-16965</w:t>
      </w:r>
    </w:p>
    <w:p>
      <w:pPr>
        <w:pStyle w:val="Normal"/>
        <w:ind w:firstLine="720" w:end="0"/>
        <w:jc w:val="both"/>
        <w:rPr>
          <w:b/>
          <w:color w:val="000000"/>
        </w:rPr>
      </w:pPr>
      <w:r>
        <w:rPr>
          <w:b/>
          <w:color w:val="000000"/>
        </w:rPr>
        <w:t>Дюжиков А.Д., 1975</w:t>
      </w:r>
      <w:r>
        <w:rPr>
          <w:color w:val="000000"/>
        </w:rPr>
        <w:t xml:space="preserve">. Отчет об инженерно-технических изысканиях объектов базы стройиндустрии БАМ на ст.Шимановская Забайкальской ж.д. - М.: Гипропромтрансстрой, 1975. - 43 л., 3 гр.пр. /// АТГФ-16968. </w:t>
      </w:r>
    </w:p>
    <w:p>
      <w:pPr>
        <w:pStyle w:val="Normal"/>
        <w:ind w:firstLine="720" w:end="0"/>
        <w:jc w:val="both"/>
        <w:rPr>
          <w:b/>
          <w:color w:val="000000"/>
        </w:rPr>
      </w:pPr>
      <w:r>
        <w:rPr>
          <w:b/>
          <w:color w:val="000000"/>
        </w:rPr>
        <w:t>Дюльдин Ю.К., 1993.</w:t>
      </w:r>
      <w:r>
        <w:rPr>
          <w:color w:val="000000"/>
        </w:rPr>
        <w:t xml:space="preserve"> Материалы к пересчету запасов по месторождению россыпного золота руч.ОЛЬГАКАН (пп Улунги) на 1.1.93 г. - Зея: с/а Горизонт, 1993. - 1 кн. - 4 с. 9 гр.пр. /// АТГФ - 25201-1 </w:t>
      </w:r>
    </w:p>
    <w:p>
      <w:pPr>
        <w:pStyle w:val="Normal"/>
        <w:ind w:firstLine="720" w:end="0"/>
        <w:jc w:val="both"/>
        <w:rPr>
          <w:b/>
          <w:color w:val="000000"/>
        </w:rPr>
      </w:pPr>
      <w:r>
        <w:rPr>
          <w:b/>
          <w:color w:val="000000"/>
        </w:rPr>
        <w:t>Дятел Г.Т., 1964.</w:t>
      </w:r>
      <w:r>
        <w:rPr>
          <w:color w:val="000000"/>
        </w:rPr>
        <w:t xml:space="preserve"> Отчет о поисковых работах Сиваглинской партии в 1961-1963 гг. - Свободный: АКЭ, 1964. - 131 л., 32 гр.пр. ///АТГФ-10400. </w:t>
      </w:r>
    </w:p>
    <w:p>
      <w:pPr>
        <w:pStyle w:val="Normal"/>
        <w:ind w:firstLine="720" w:end="0"/>
        <w:jc w:val="both"/>
        <w:rPr>
          <w:b/>
          <w:color w:val="000000"/>
        </w:rPr>
      </w:pPr>
      <w:r>
        <w:rPr>
          <w:b/>
          <w:color w:val="000000"/>
        </w:rPr>
        <w:t>Евдокимов А.Н., 2016.</w:t>
      </w:r>
      <w:r>
        <w:rPr>
          <w:color w:val="000000"/>
        </w:rPr>
        <w:t xml:space="preserve"> Отчётный баланс запасов общераспространённых полезных ископаемых (СТРОИТЕЛЬНОГО КАМНЯ) за 2015 г. по формам 5-гр, 70-тп, 2-лс по месторождению «Эльгаканское-андезиты». (БЛГ 80370 ТР). – Чита: АО «Мостдорстрой», 2016. – 1 кн.-21 л. /// АТГФ-29936-50.</w:t>
      </w:r>
    </w:p>
    <w:p>
      <w:pPr>
        <w:pStyle w:val="Normal"/>
        <w:ind w:firstLine="720" w:end="0"/>
        <w:jc w:val="both"/>
        <w:rPr>
          <w:b/>
          <w:color w:val="000000"/>
        </w:rPr>
      </w:pPr>
      <w:r>
        <w:rPr>
          <w:b/>
          <w:color w:val="000000"/>
        </w:rPr>
        <w:t>Евзикова Н.З., Беленькая Н.С., 1978.</w:t>
      </w:r>
      <w:r>
        <w:rPr>
          <w:color w:val="000000"/>
        </w:rPr>
        <w:t xml:space="preserve"> Внедрение в производство кристалло-морфологического метода оценки масштабности золотого оруденения (информац.отчет по теме 08.01Б 1977-80 гг.). - Л.: НПО Геофизика, 1978. - 1 кн.- 104 с. /// АТГФ-18386 </w:t>
      </w:r>
    </w:p>
    <w:p>
      <w:pPr>
        <w:pStyle w:val="Normal"/>
        <w:ind w:firstLine="720" w:end="0"/>
        <w:jc w:val="both"/>
        <w:rPr>
          <w:b/>
          <w:color w:val="000000"/>
        </w:rPr>
      </w:pPr>
      <w:r>
        <w:rPr>
          <w:b/>
          <w:color w:val="000000"/>
        </w:rPr>
        <w:t>Евзикова Н.З., Беленькая Н.С., 1979.</w:t>
      </w:r>
      <w:r>
        <w:rPr>
          <w:color w:val="000000"/>
        </w:rPr>
        <w:t xml:space="preserve"> Внедрение в производство кристалло-морфологического метода оценки масштабности золотого оруденения (информац.отчет по теме 08.01Б 1977-80 гг.). - Л.: НПО Геофизика, 1979. - 1 кн.- 81 с. /// АТГФ-18591, од52577-скан. (120 МБ) </w:t>
      </w:r>
    </w:p>
    <w:p>
      <w:pPr>
        <w:pStyle w:val="Normal"/>
        <w:ind w:firstLine="720" w:end="0"/>
        <w:jc w:val="both"/>
        <w:rPr>
          <w:b/>
          <w:color w:val="000000"/>
        </w:rPr>
      </w:pPr>
      <w:r>
        <w:rPr>
          <w:b/>
          <w:color w:val="000000"/>
        </w:rPr>
        <w:t>Евзикова Н.З., Беленькая Н.С., 1980.</w:t>
      </w:r>
      <w:r>
        <w:rPr>
          <w:color w:val="000000"/>
        </w:rPr>
        <w:t xml:space="preserve"> Внедрение в производство кристалломорфо-логического метода оценки масштабности золотого оруденения. (отчет по теме 08.01Б 1977-80 гг.). - Л: НПО Геофизика, 1980.- 1 кн.- 189 с. /// АТГФ-19235, од52802-скан (150 Мб).</w:t>
      </w:r>
    </w:p>
    <w:p>
      <w:pPr>
        <w:pStyle w:val="Normal"/>
        <w:ind w:firstLine="720" w:end="0"/>
        <w:jc w:val="both"/>
        <w:rPr>
          <w:b/>
          <w:color w:val="000000"/>
        </w:rPr>
      </w:pPr>
      <w:r>
        <w:rPr>
          <w:b/>
          <w:color w:val="000000"/>
        </w:rPr>
        <w:t>Евланова Г.В. и др. 1971.</w:t>
      </w:r>
      <w:r>
        <w:rPr>
          <w:color w:val="000000"/>
        </w:rPr>
        <w:t xml:space="preserve"> Баланс запасов полезных ископаемых СССР на 01.01.71 года. Выпуск 62. Уголь.- М.: ВГФ, 1971.- 1 кн.- 217 с./// АТГФ-30036.</w:t>
      </w:r>
    </w:p>
    <w:p>
      <w:pPr>
        <w:pStyle w:val="Normal"/>
        <w:ind w:firstLine="720" w:end="0"/>
        <w:jc w:val="both"/>
        <w:rPr>
          <w:b/>
          <w:bCs/>
          <w:color w:val="000000"/>
        </w:rPr>
      </w:pPr>
      <w:r>
        <w:rPr>
          <w:b/>
          <w:color w:val="000000"/>
        </w:rPr>
        <w:t>Евланова Г.В., Ведешкина Р.Д., 1972.</w:t>
      </w:r>
      <w:r>
        <w:rPr>
          <w:color w:val="000000"/>
        </w:rPr>
        <w:t xml:space="preserve"> Баланс запасов полезных ископаемых СССР на 01.01.72 года. Выпуск 62. Уголь.- М: ВГФ, 1972.- 1 кн.- 217 с. ///АТГФ-30037 </w:t>
      </w:r>
    </w:p>
    <w:p>
      <w:pPr>
        <w:pStyle w:val="Normal"/>
        <w:ind w:firstLine="709" w:end="0"/>
        <w:jc w:val="both"/>
        <w:rPr>
          <w:b/>
          <w:color w:val="000000"/>
        </w:rPr>
      </w:pPr>
      <w:r>
        <w:rPr>
          <w:b/>
          <w:bCs/>
          <w:color w:val="000000"/>
        </w:rPr>
        <w:t xml:space="preserve">Евласьев А.В., 2014. </w:t>
      </w:r>
      <w:r>
        <w:rPr>
          <w:color w:val="000000"/>
        </w:rPr>
        <w:t>Отчётный баланс запасов ильменит-титаномагнетитовых руд по месторождению Большой Сэйим</w:t>
      </w:r>
      <w:r>
        <w:rPr>
          <w:b/>
          <w:bCs/>
          <w:color w:val="000000"/>
        </w:rPr>
        <w:t xml:space="preserve"> за 2013 г. </w:t>
      </w:r>
      <w:r>
        <w:rPr>
          <w:color w:val="000000"/>
        </w:rPr>
        <w:t>по форме 5-гр (ТИТАН, ЖЕЛЕЗО, ВАНАДИЙ). – Москва: ООО «</w:t>
      </w:r>
      <w:r>
        <w:rPr>
          <w:b/>
          <w:bCs/>
          <w:color w:val="000000"/>
        </w:rPr>
        <w:t>Уралмайнинг</w:t>
      </w:r>
      <w:r>
        <w:rPr>
          <w:color w:val="000000"/>
        </w:rPr>
        <w:t>», 2014. – 1 кн.-15 л. /// АТГФ-29465.</w:t>
      </w:r>
    </w:p>
    <w:p>
      <w:pPr>
        <w:pStyle w:val="Normal"/>
        <w:tabs>
          <w:tab w:val="clear" w:pos="720"/>
          <w:tab w:val="left" w:pos="3480" w:leader="none"/>
        </w:tabs>
        <w:ind w:firstLine="709" w:end="0"/>
        <w:jc w:val="both"/>
        <w:rPr>
          <w:b/>
          <w:color w:val="000000"/>
        </w:rPr>
      </w:pPr>
      <w:r>
        <w:rPr>
          <w:b/>
          <w:color w:val="000000"/>
        </w:rPr>
        <w:t>Евласьев А.В., 2016.</w:t>
      </w:r>
      <w:r>
        <w:rPr>
          <w:color w:val="000000"/>
        </w:rPr>
        <w:t xml:space="preserve"> Отчётный баланс запасов по Куранахскому железорудному месторождению за 2016 г. (формы 5-гр, 70-тп, 71-тп). – Москва: ООО «Олёкминский рудник», 2016. – 1 кн.-35 л., 7 л.гр.пр. /// АТГФ-31128, од52546 (90 Мб). </w:t>
      </w:r>
      <w:r>
        <w:rPr>
          <w:color w:val="000000"/>
          <w:sz w:val="20"/>
        </w:rPr>
        <w:t>ЖЕЛЕЗО (железные руды титаномагнетитовые).</w:t>
      </w:r>
    </w:p>
    <w:p>
      <w:pPr>
        <w:pStyle w:val="Normal"/>
        <w:tabs>
          <w:tab w:val="clear" w:pos="720"/>
          <w:tab w:val="left" w:pos="3480" w:leader="none"/>
        </w:tabs>
        <w:ind w:firstLine="709" w:end="0"/>
        <w:jc w:val="both"/>
        <w:rPr>
          <w:b/>
          <w:color w:val="000000"/>
        </w:rPr>
      </w:pPr>
      <w:r>
        <w:rPr>
          <w:b/>
          <w:color w:val="000000"/>
        </w:rPr>
        <w:t>Евласьев А.В., 2016.</w:t>
      </w:r>
      <w:r>
        <w:rPr>
          <w:color w:val="000000"/>
        </w:rPr>
        <w:t xml:space="preserve"> Отчётный баланс запасов по Куранахскому титаномагнетитовому месторождению за 2015 г. (формы: 5-гр, 70-тп, 71-тп). – п.Олёкма: ООО «Олёкминский рудник», 2016. – 1 кн.-47 л., 12 л.гр.пр. /// АТГФ-29869. </w:t>
      </w:r>
      <w:r>
        <w:rPr>
          <w:color w:val="000000"/>
          <w:sz w:val="20"/>
        </w:rPr>
        <w:t>ЖЕЛЕЗО (железные руды титаномагнетитовые)</w:t>
      </w:r>
    </w:p>
    <w:p>
      <w:pPr>
        <w:pStyle w:val="Normal"/>
        <w:ind w:firstLine="720" w:end="0"/>
        <w:jc w:val="both"/>
        <w:rPr>
          <w:b/>
          <w:color w:val="000000"/>
        </w:rPr>
      </w:pPr>
      <w:r>
        <w:rPr>
          <w:b/>
          <w:color w:val="000000"/>
        </w:rPr>
        <w:t>Евласьев А.В., 2016.</w:t>
      </w:r>
      <w:r>
        <w:rPr>
          <w:color w:val="000000"/>
        </w:rPr>
        <w:t xml:space="preserve"> Отчётный баланс запасов по месторождениям общераспространённых полезных ископаемых (ПГС, песков, песков дресвяных, щебнистого грунта) по ООО «Олёкминский рудник» за 2015 г. по формам: 5-гр, 2-лс. (ТЫН 00201 ПЭК, месторождение Ханийское, в 4 км западнее п.Олёкма, ПГС); (БЛГ 00044 ПР, а/д Олёкма-Куранах, месторождения Олёкминские: 55, 136, 258, 338; пески, пески дресвяные, грунт щебенистый). – п.Олёкма, 2016. – 1 кн.-31 л. /// АТГФ-29936-52.</w:t>
      </w:r>
    </w:p>
    <w:p>
      <w:pPr>
        <w:pStyle w:val="Normal"/>
        <w:ind w:firstLine="709" w:end="0"/>
        <w:jc w:val="both"/>
        <w:rPr>
          <w:b/>
          <w:color w:val="000000"/>
        </w:rPr>
      </w:pPr>
      <w:r>
        <w:rPr>
          <w:b/>
          <w:color w:val="000000"/>
        </w:rPr>
        <w:t>Евласьев А.В., 2017.</w:t>
      </w:r>
      <w:r>
        <w:rPr>
          <w:color w:val="000000"/>
        </w:rPr>
        <w:t xml:space="preserve"> Отчёт о состоянии и изменении запасов Куранахского железорудного месторождения за 2017 г. (</w:t>
      </w:r>
      <w:r>
        <w:rPr>
          <w:color w:val="000000"/>
          <w:u w:val="single"/>
        </w:rPr>
        <w:t>ЖЕЛЕЗНЫЕ РУДЫ титаномагнетитовые</w:t>
      </w:r>
      <w:r>
        <w:rPr>
          <w:color w:val="000000"/>
        </w:rPr>
        <w:t>, лиц.БЛГ 01244 ТР). Формы: 5-гр, 71-тп. – Москва: ООО «Олёкминский рудник», 2017. – 1 кн.-20 л. /// АТГФ-31281.</w:t>
      </w:r>
      <w:r>
        <w:rPr>
          <w:color w:val="000000"/>
          <w:sz w:val="20"/>
        </w:rPr>
        <w:t xml:space="preserve"> Конфиденциально</w:t>
      </w:r>
    </w:p>
    <w:p>
      <w:pPr>
        <w:pStyle w:val="Normal"/>
        <w:ind w:firstLine="709" w:end="0"/>
        <w:jc w:val="both"/>
        <w:rPr>
          <w:b/>
          <w:color w:val="000000"/>
        </w:rPr>
      </w:pPr>
      <w:r>
        <w:rPr>
          <w:b/>
          <w:color w:val="000000"/>
        </w:rPr>
        <w:t>Евласьев А.В., 2018.</w:t>
      </w:r>
      <w:r>
        <w:rPr>
          <w:color w:val="000000"/>
        </w:rPr>
        <w:t xml:space="preserve"> Отчёт о состоянии и изменении запасов Гаринского железорудного месторождения </w:t>
      </w:r>
      <w:r>
        <w:rPr>
          <w:b/>
          <w:color w:val="000000"/>
        </w:rPr>
        <w:t>за 2018</w:t>
      </w:r>
      <w:r>
        <w:rPr>
          <w:color w:val="000000"/>
        </w:rPr>
        <w:t xml:space="preserve"> г. Форма 5-гр (ЖЕЛЕЗНЫЕ РУДЫ, БЛГ 14123 ТЭ). – Москва: ООО «Гаринский ГМК», 2018. – 1 кн.-9 л. /// АТГФ-31534. </w:t>
      </w:r>
      <w:r>
        <w:rPr>
          <w:color w:val="000000"/>
          <w:sz w:val="20"/>
        </w:rPr>
        <w:t>Конфиденциально</w:t>
      </w:r>
    </w:p>
    <w:p>
      <w:pPr>
        <w:pStyle w:val="Normal"/>
        <w:ind w:firstLine="709" w:end="0"/>
        <w:jc w:val="both"/>
        <w:rPr>
          <w:b/>
          <w:bCs/>
          <w:color w:val="000000"/>
        </w:rPr>
      </w:pPr>
      <w:r>
        <w:rPr>
          <w:b/>
          <w:color w:val="000000"/>
        </w:rPr>
        <w:t>Евласьев А.В., 2020.</w:t>
      </w:r>
      <w:r>
        <w:rPr>
          <w:color w:val="000000"/>
        </w:rPr>
        <w:t xml:space="preserve"> Отчёт о состоянии и изменении запасов Гаринского железорудного месторождения </w:t>
      </w:r>
      <w:r>
        <w:rPr>
          <w:b/>
          <w:color w:val="000000"/>
        </w:rPr>
        <w:t>за 2019</w:t>
      </w:r>
      <w:r>
        <w:rPr>
          <w:color w:val="000000"/>
        </w:rPr>
        <w:t xml:space="preserve"> г. Форма 5-гр (ЖЕЛЕЗНЫЕ РУДЫ, БЛГ 14123 ТЭ). – Москва: ООО «Гаринский ГМК», 2020. – 1 кн.-10 л. /// АТГФ-31800. </w:t>
      </w:r>
      <w:r>
        <w:rPr>
          <w:color w:val="000000"/>
          <w:sz w:val="20"/>
        </w:rPr>
        <w:t>Конфиденциально</w:t>
      </w:r>
    </w:p>
    <w:p>
      <w:pPr>
        <w:pStyle w:val="Normal"/>
        <w:ind w:firstLine="709" w:end="0"/>
        <w:jc w:val="both"/>
        <w:rPr>
          <w:b/>
          <w:color w:val="000000"/>
        </w:rPr>
      </w:pPr>
      <w:r>
        <w:rPr>
          <w:b/>
          <w:bCs/>
          <w:color w:val="000000"/>
        </w:rPr>
        <w:t>Евласьев А.В., 2020.</w:t>
      </w:r>
      <w:r>
        <w:rPr>
          <w:bCs/>
          <w:color w:val="000000"/>
        </w:rPr>
        <w:t xml:space="preserve"> Отчёт о состоянии и изменении запасов Гаринского железорудного месторождения по ООО «Гаринский горно-металлургический комбинат» </w:t>
      </w:r>
      <w:r>
        <w:rPr>
          <w:b/>
          <w:bCs/>
          <w:color w:val="000000"/>
        </w:rPr>
        <w:t>за 2020 г</w:t>
      </w:r>
      <w:r>
        <w:rPr>
          <w:bCs/>
          <w:color w:val="000000"/>
        </w:rPr>
        <w:t xml:space="preserve">. по формам: 5-гр, 70-тп, 71-тп. – Москва, 2020. – 1 кн.-16 л. /// АТГФ-32201. </w:t>
      </w:r>
      <w:r>
        <w:rPr>
          <w:color w:val="000000"/>
          <w:sz w:val="20"/>
        </w:rPr>
        <w:t>Конфиденциально</w:t>
      </w:r>
    </w:p>
    <w:p>
      <w:pPr>
        <w:pStyle w:val="Normal"/>
        <w:ind w:firstLine="720" w:end="0"/>
        <w:jc w:val="both"/>
        <w:rPr>
          <w:b/>
          <w:color w:val="000000"/>
        </w:rPr>
      </w:pPr>
      <w:r>
        <w:rPr>
          <w:b/>
          <w:color w:val="000000"/>
        </w:rPr>
        <w:t>Евласьев А.В., Бондарев Ю.А., Павлов А.М. и др., 1993.</w:t>
      </w:r>
      <w:r>
        <w:rPr>
          <w:color w:val="000000"/>
        </w:rPr>
        <w:t xml:space="preserve"> Отчет о результатах поисков золоторудных месторождений в пределах Тас-Юряхской зоны (Юкталинский объект /участки Скалистый, Ледяной/, Гр.47-90-7/1). - Хабаровск: Таежная ГЭ, 1993. - 2 кн.- 428 л. (237+191), 91 гр.пр. /// АТГФ-24844, од50166, Арх.106 </w:t>
      </w:r>
      <w:r>
        <w:rPr>
          <w:color w:val="000000"/>
          <w:sz w:val="20"/>
        </w:rPr>
        <w:t xml:space="preserve">(первичн., шлихи/Ледяное); авт, ндпо, амм/Ледяное, амм/Скалистое, Тындинский р-н, аз/авт, амо/Тас-Юряхская зона </w:t>
      </w:r>
    </w:p>
    <w:p>
      <w:pPr>
        <w:pStyle w:val="Normal"/>
        <w:ind w:firstLine="720" w:end="0"/>
        <w:jc w:val="both"/>
        <w:rPr>
          <w:b/>
          <w:color w:val="000000"/>
        </w:rPr>
      </w:pPr>
      <w:r>
        <w:rPr>
          <w:b/>
          <w:color w:val="000000"/>
        </w:rPr>
        <w:t>Евласьев А.В., Ваненко В.А., Арефьева В.И., 1978.</w:t>
      </w:r>
      <w:r>
        <w:rPr>
          <w:color w:val="000000"/>
        </w:rPr>
        <w:t xml:space="preserve"> Отчет о результатах поисковых работ на рудное золото, проведенных в пределах Березитового рудного поля в 1974-78 гг. (Березитовый поисковый участок). - Свободный: АмурКГРЭ, 1978. – 1 кн. - 111 л., 25 гр.пр. /// АТГФ-18371, 27954, д50111, Арх.439/обр./ </w:t>
      </w:r>
    </w:p>
    <w:p>
      <w:pPr>
        <w:pStyle w:val="BodyTextIndent"/>
        <w:ind w:firstLine="720" w:end="0"/>
        <w:rPr>
          <w:b/>
          <w:color w:val="000000"/>
        </w:rPr>
      </w:pPr>
      <w:r>
        <w:rPr>
          <w:b/>
          <w:color w:val="000000"/>
        </w:rPr>
        <w:t>Евласьев А.В., Кременецкий М.И., Гурьянов В.А. и др., 2008.</w:t>
      </w:r>
      <w:r>
        <w:rPr>
          <w:color w:val="000000"/>
        </w:rPr>
        <w:t xml:space="preserve"> Отчёт с подсчётом запасов по вкрапленным медно-никелевым рудам месторождения Кун-Манье на 01.01.2008 г. Объект «</w:t>
      </w:r>
      <w:r>
        <w:rPr>
          <w:b/>
          <w:color w:val="000000"/>
        </w:rPr>
        <w:t>Кун-Манье</w:t>
      </w:r>
      <w:r>
        <w:rPr>
          <w:color w:val="000000"/>
        </w:rPr>
        <w:t xml:space="preserve">». (Зейский р-н, N-53-I, VII; лц.БЛГ 01497 ТП, Гр.47-04-12). Протокол ГКЗ Роснедра № 1800-оп от 10.12.2008. – Хабаровск: ЗАО «Кун-Манье», 2008. – 7 кн.-919 л. (328+122+260+91+6+42+70/прот.ГКЗ), 3 папки-185 л. гр.пр. (71+56+58). /// АТГФ-28356, од51350 (1730 МБ), Арх./эл.-од55317 (11531 Мб, скан.первичные); </w:t>
      </w:r>
      <w:r>
        <w:rPr>
          <w:color w:val="000000"/>
          <w:sz w:val="20"/>
        </w:rPr>
        <w:t>амм/Кун-Манье, апи/никель, медь, кобальт, платина, палладий/объекты; апи/прогноз (никель), аз/золото коренное</w:t>
      </w:r>
    </w:p>
    <w:p>
      <w:pPr>
        <w:pStyle w:val="Normal"/>
        <w:ind w:firstLine="720" w:end="0"/>
        <w:jc w:val="both"/>
        <w:rPr>
          <w:b/>
          <w:color w:val="000000"/>
        </w:rPr>
      </w:pPr>
      <w:r>
        <w:rPr>
          <w:b/>
          <w:color w:val="000000"/>
        </w:rPr>
        <w:t>Евласьев А.В., Лызлов С.В., Бондарев Ю.А., Павлов А.М., Кириллов В.Е., 1994.</w:t>
      </w:r>
      <w:r>
        <w:rPr>
          <w:color w:val="000000"/>
        </w:rPr>
        <w:t xml:space="preserve"> Отчет о результатах поисков и разведки месторождений россыпного золота в бассейнах рек Брянта и Десс в 1990-94 гг. Гр. 47-90-9/12. - Хабаровск: Таежная ГЭ, 1994. – 1 кн. - 217 л., 68 л.гр.пр. /// АТГФ-25032, од50168, Арх.113 </w:t>
      </w:r>
    </w:p>
    <w:p>
      <w:pPr>
        <w:pStyle w:val="Normal"/>
        <w:ind w:firstLine="720" w:end="0"/>
        <w:jc w:val="both"/>
        <w:rPr>
          <w:b/>
          <w:color w:val="000000"/>
        </w:rPr>
      </w:pPr>
      <w:r>
        <w:rPr>
          <w:b/>
          <w:color w:val="000000"/>
        </w:rPr>
        <w:t>Евласьев А.В., Лызлов С.В., Павлов А.М., Бондарев Ю.А., Бутвин В.Н., Кириллов В.Е., 1994.</w:t>
      </w:r>
      <w:r>
        <w:rPr>
          <w:color w:val="000000"/>
        </w:rPr>
        <w:t xml:space="preserve"> Отчет о разведке россыпей золота в бассейне верхнего течения р.Средняя Ларба, долинах ручьев Январский, Хорогочикан и Болгигли с подсчетом запасов на 1.1.1993 г. - Хабаровск: Таежная ГЭ, 1993. - 3 кн. - 313 с., 99 гр.пр. /// АТГФ - 25030 </w:t>
      </w:r>
    </w:p>
    <w:p>
      <w:pPr>
        <w:pStyle w:val="Normal"/>
        <w:ind w:firstLine="720" w:end="0"/>
        <w:jc w:val="both"/>
        <w:rPr>
          <w:b/>
          <w:color w:val="000000"/>
        </w:rPr>
      </w:pPr>
      <w:r>
        <w:rPr>
          <w:b/>
          <w:color w:val="000000"/>
        </w:rPr>
        <w:t>Евласьев A.В., Пульхеровский Б.А., Усов И.О. и др., 1987.</w:t>
      </w:r>
      <w:r>
        <w:rPr>
          <w:color w:val="000000"/>
        </w:rPr>
        <w:t xml:space="preserve"> Отчет о результатах групповой геологической съемки масштаба 1:50 000 в бассейнах рек Уркан, Ольга и Тында на территории листов N-51-84-В,Г;-96-А,Б,Г;-108-Б,Г; N-52-73-В,Г-а,в;-85-А,Б-а-В; -97-А,В. (Магдагачинский участок 1981-87 гг.) - Зея: Зейская ГСП, 1987. - 4 кн.- 717 л. (262+234+ 219+2), 10 афс, 157 гр.пр. /// АТГФ-25653, 20943, од50045; Магдагачинский р-н., N-51-XXIV, N-51-XXX, N-52-XIX, N-52-XXV, ар/Монголо-Охотская скл.обл., ар/Чаловско-Бекетский руд.узел (Bi-), ар/Гонжинский выст., ар/Исагачинский тект.выст., аз/коренное, аз/росс.погреб., апи/Bi,W, апи/ глины керамич., амо/Тыгдинское(глины керам.), Дульнейское(глины керамич.), Дульнейское (Au), Талаканское(Au) Ю.В.Кошков в резензии (Бараков и др., 1990) отмечает слабую поисковую изученность площади, прилегающей с запада к Покровскому месторождению (съемка Евласьева и др., 1987) </w:t>
      </w:r>
    </w:p>
    <w:p>
      <w:pPr>
        <w:pStyle w:val="Normal"/>
        <w:ind w:firstLine="720" w:end="0"/>
        <w:jc w:val="both"/>
        <w:rPr>
          <w:b/>
          <w:color w:val="000000"/>
        </w:rPr>
      </w:pPr>
      <w:r>
        <w:rPr>
          <w:b/>
          <w:color w:val="000000"/>
        </w:rPr>
        <w:t>Еврейская автономная область</w:t>
      </w:r>
      <w:r>
        <w:rPr>
          <w:color w:val="000000"/>
        </w:rPr>
        <w:t>, масштаб 1:500.000; окрестности г.Биробиджана, масштаб 1:200.000 - общегеографические карты. - М.: Роскартография, 1995. - 1 гр.пр. /// АТГФ - 30228-5. авт., Евр.авт.обл.</w:t>
      </w:r>
    </w:p>
    <w:p>
      <w:pPr>
        <w:pStyle w:val="Normal"/>
        <w:ind w:firstLine="709" w:end="0"/>
        <w:jc w:val="both"/>
        <w:rPr>
          <w:b/>
          <w:color w:val="000000"/>
        </w:rPr>
      </w:pPr>
      <w:r>
        <w:rPr>
          <w:b/>
          <w:color w:val="000000"/>
        </w:rPr>
        <w:t>Евстифеев И.Н., 1936.</w:t>
      </w:r>
      <w:r>
        <w:rPr>
          <w:color w:val="000000"/>
        </w:rPr>
        <w:t xml:space="preserve"> Предварительный отчет о поисково-разведочных работах на рудное золото в районе р.Бол.Бургали. (Сковородинский р-н). – п.Могоча: Трест "Амурзолото" (Прииск Бургали), 1936. – 1 кн.-24 л. (в т.ч.1 л.гр.пр.). /// АТГФ-29055;</w:t>
      </w:r>
      <w:r>
        <w:rPr>
          <w:color w:val="000000"/>
          <w:sz w:val="20"/>
        </w:rPr>
        <w:t xml:space="preserve"> алф, ндпо, адм, амо/Бургали Бол.-лп Амур, аз/коренное/объекты.</w:t>
      </w:r>
    </w:p>
    <w:p>
      <w:pPr>
        <w:pStyle w:val="Normal"/>
        <w:ind w:firstLine="720" w:end="0"/>
        <w:jc w:val="both"/>
        <w:rPr>
          <w:b/>
          <w:bCs/>
          <w:color w:val="000000"/>
        </w:rPr>
      </w:pPr>
      <w:r>
        <w:rPr>
          <w:b/>
          <w:color w:val="000000"/>
        </w:rPr>
        <w:t>Евстифеев И.Н., 1936.</w:t>
      </w:r>
      <w:r>
        <w:rPr>
          <w:color w:val="000000"/>
        </w:rPr>
        <w:t xml:space="preserve"> Предварительный отчет о поисково-разведочных работох на рудное золото в районе р.Олонгро. - Соловьевск: СП "Амурзолото", 1936. /// Фонды треста Амурзолото-307; КГП-52б/151, вып. 182М/4 </w:t>
      </w:r>
    </w:p>
    <w:p>
      <w:pPr>
        <w:pStyle w:val="Normal"/>
        <w:ind w:firstLine="709" w:end="0"/>
        <w:jc w:val="both"/>
        <w:rPr>
          <w:b/>
          <w:color w:val="000000"/>
        </w:rPr>
      </w:pPr>
      <w:r>
        <w:rPr>
          <w:b/>
          <w:bCs/>
          <w:color w:val="000000"/>
        </w:rPr>
        <w:t xml:space="preserve">Евстифеев И.Н., 1936. </w:t>
      </w:r>
      <w:r>
        <w:rPr>
          <w:color w:val="000000"/>
        </w:rPr>
        <w:t>Предварительный отчёт поисково-разведочных работах на рудное золото в районе Олонгро в 1936 г. (Олонгро-лп Гилюй М., Тындинский р-н, N-51-VI). // Материалы</w:t>
      </w:r>
      <w:r>
        <w:rPr>
          <w:b/>
          <w:color w:val="000000"/>
        </w:rPr>
        <w:t xml:space="preserve"> </w:t>
      </w:r>
      <w:r>
        <w:rPr>
          <w:color w:val="000000"/>
        </w:rPr>
        <w:t xml:space="preserve">треста «Амурзолото» за </w:t>
      </w:r>
      <w:r>
        <w:rPr>
          <w:bCs/>
          <w:color w:val="000000"/>
        </w:rPr>
        <w:t xml:space="preserve">1935-1948 гг. </w:t>
      </w:r>
      <w:r>
        <w:rPr>
          <w:color w:val="000000"/>
        </w:rPr>
        <w:t>– 20 л. (л. 25-44, в т.ч. 1 л.гр.пр.).</w:t>
      </w:r>
      <w:r>
        <w:rPr>
          <w:b/>
          <w:bCs/>
          <w:color w:val="000000"/>
        </w:rPr>
        <w:t xml:space="preserve"> </w:t>
      </w:r>
      <w:r>
        <w:rPr>
          <w:color w:val="000000"/>
        </w:rPr>
        <w:t>/// АТГФ-29056.</w:t>
      </w:r>
    </w:p>
    <w:p>
      <w:pPr>
        <w:pStyle w:val="Normal"/>
        <w:ind w:firstLine="720" w:end="0"/>
        <w:jc w:val="both"/>
        <w:rPr>
          <w:b/>
          <w:color w:val="000000"/>
        </w:rPr>
      </w:pPr>
      <w:r>
        <w:rPr>
          <w:b/>
          <w:color w:val="000000"/>
        </w:rPr>
        <w:t>Евстратова В.А., Черемисин Е.В., 1975</w:t>
      </w:r>
      <w:r>
        <w:rPr>
          <w:color w:val="000000"/>
        </w:rPr>
        <w:t>. Аэропорт Благовещенск. Удлинение ВПП, реконструкция РД, МС и перрона. Материалы изысканий. Книга 1. Технический отчет о производстве инженерно-геологических работ. - Хабаровск: Дальаэропроект, 1975. - 28 л., 8 гр.пр. ///АТГФ-17125.</w:t>
      </w:r>
    </w:p>
    <w:p>
      <w:pPr>
        <w:pStyle w:val="Normal"/>
        <w:ind w:firstLine="720" w:end="0"/>
        <w:jc w:val="both"/>
        <w:rPr>
          <w:b/>
          <w:color w:val="000000"/>
        </w:rPr>
      </w:pPr>
      <w:r>
        <w:rPr>
          <w:b/>
          <w:color w:val="000000"/>
        </w:rPr>
        <w:t>Евстрахин В.А., 1962.</w:t>
      </w:r>
      <w:r>
        <w:rPr>
          <w:color w:val="000000"/>
        </w:rPr>
        <w:t xml:space="preserve"> Перспективы ураноносности Приамурья и задачи ДВГУ по усилению направленности массовых поисков урана и выделению площадей для проведения специальных поисков. - Новоникольск: Октябрьск. эксп. Первого ГГУ, 1962. - 23 с. /// АТГФ-10531. авт, АПИ/уран, Амурская обл. </w:t>
      </w:r>
    </w:p>
    <w:p>
      <w:pPr>
        <w:pStyle w:val="Normal"/>
        <w:ind w:firstLine="709" w:end="0"/>
        <w:jc w:val="both"/>
        <w:rPr>
          <w:b/>
          <w:color w:val="000000"/>
        </w:rPr>
      </w:pPr>
      <w:r>
        <w:rPr>
          <w:b/>
          <w:color w:val="000000"/>
        </w:rPr>
        <w:t xml:space="preserve">Евтеева О.Г., Харченко И.И., 2015. </w:t>
      </w:r>
      <w:r>
        <w:rPr>
          <w:color w:val="000000"/>
        </w:rPr>
        <w:t>Отчётный баланс запасов по месторождению строительного камня «Помиловское» (песчаники) за 2014 г.</w:t>
      </w:r>
      <w:r>
        <w:rPr>
          <w:b/>
          <w:color w:val="000000"/>
        </w:rPr>
        <w:t xml:space="preserve"> </w:t>
      </w:r>
      <w:r>
        <w:rPr>
          <w:color w:val="000000"/>
        </w:rPr>
        <w:t xml:space="preserve">по формам 5-гр, 70-тп, 2-лс (лц.БЛГ № 80296 ТР). – Благовещенск: МУП «Энерго», 2015. – 2 кн.-42 л., 2 л.гр.пр. </w:t>
      </w:r>
      <w:r>
        <w:rPr>
          <w:bCs/>
          <w:color w:val="000000"/>
        </w:rPr>
        <w:t>/// АТГФ-29785-67.</w:t>
      </w:r>
    </w:p>
    <w:p>
      <w:pPr>
        <w:pStyle w:val="Normal"/>
        <w:ind w:firstLine="720" w:end="0"/>
        <w:jc w:val="both"/>
        <w:rPr>
          <w:b/>
          <w:bCs/>
          <w:color w:val="000000"/>
        </w:rPr>
      </w:pPr>
      <w:r>
        <w:rPr>
          <w:b/>
          <w:color w:val="000000"/>
        </w:rPr>
        <w:t>Евтеева О.Г., Харченко И.И., 2016.</w:t>
      </w:r>
      <w:r>
        <w:rPr>
          <w:color w:val="000000"/>
        </w:rPr>
        <w:t xml:space="preserve"> Отчётный баланс запасов общераспространённых полезных ископаемых по месторождению строительного камня «Помиловское» (песчаники) за 2015 г. по формам: 5-гр, 70-тп, 2-лс (БЛГ № 80296 ТР). – Благовещенск: МУП «Энерго», 2016. – 2 кн.-45 л. (35+10), 2 л.гр.пр. /// АТГФ-29936-77.</w:t>
      </w:r>
    </w:p>
    <w:p>
      <w:pPr>
        <w:pStyle w:val="Normal"/>
        <w:ind w:firstLine="709" w:end="0"/>
        <w:jc w:val="both"/>
        <w:rPr>
          <w:b/>
          <w:color w:val="000000"/>
        </w:rPr>
      </w:pPr>
      <w:r>
        <w:rPr>
          <w:b/>
          <w:bCs/>
          <w:color w:val="000000"/>
        </w:rPr>
        <w:t>Евтеева О.Г., Харченко И.И., Подлесная А.А., 2013.</w:t>
      </w:r>
      <w:r>
        <w:rPr>
          <w:bCs/>
          <w:color w:val="000000"/>
        </w:rPr>
        <w:t xml:space="preserve"> Отчётный баланс запасов ОРПИ (строительный камень) за 2012 г. по формам 5-гр, 70-тп, 2-лс по карьеру на 5 км автодороги Тыгда-Сиваки (объект "Помиловский"). – Благовещенск: МУП "Энерго", 2013. – 1 кн.-41 л., 2 л.гр.пр. /// АТГФ-29303-59. </w:t>
      </w:r>
    </w:p>
    <w:p>
      <w:pPr>
        <w:pStyle w:val="Normal"/>
        <w:ind w:firstLine="720" w:end="0"/>
        <w:jc w:val="both"/>
        <w:rPr>
          <w:b/>
          <w:color w:val="000000"/>
        </w:rPr>
      </w:pPr>
      <w:r>
        <w:rPr>
          <w:b/>
          <w:color w:val="000000"/>
        </w:rPr>
        <w:t>Евтушенко В.А., 1978</w:t>
      </w:r>
      <w:r>
        <w:rPr>
          <w:color w:val="000000"/>
        </w:rPr>
        <w:t>. Стратиграфия и геохронология меловых образований Малого Хингана. //Стратиграфия Дальнего Востока. - Владивосток; ДВГИ, 1978. - С.152-153 ///АТГФ-25231-6.</w:t>
      </w:r>
    </w:p>
    <w:p>
      <w:pPr>
        <w:pStyle w:val="Normal"/>
        <w:ind w:firstLine="720" w:end="0"/>
        <w:jc w:val="both"/>
        <w:rPr>
          <w:b/>
          <w:color w:val="000000"/>
        </w:rPr>
      </w:pPr>
      <w:r>
        <w:rPr>
          <w:b/>
          <w:color w:val="000000"/>
        </w:rPr>
        <w:t>Евтушенко В.А., Пилипейко В.И., Реунов В.П., 1972.</w:t>
      </w:r>
      <w:r>
        <w:rPr>
          <w:color w:val="000000"/>
        </w:rPr>
        <w:t xml:space="preserve"> Геологическое строение и полезные ископаемые бассейна р.Буреи (отчет о специализированных геологосъемочных и поисковых работах м-ба 1:50 000 Право-Буреинской партии за 1970-72 гг.). - Хабаровск: ДВТГУ, 1972. - 2 кн.-195 л. (157+38), 2 л.-хим.анализ, 71 л.гр.пр. /// АТГФ-15128, од50015, Арх.1141(хаб.) </w:t>
      </w:r>
    </w:p>
    <w:p>
      <w:pPr>
        <w:pStyle w:val="Normal"/>
        <w:ind w:firstLine="720" w:end="0"/>
        <w:jc w:val="both"/>
        <w:rPr>
          <w:b/>
          <w:color w:val="000000"/>
        </w:rPr>
      </w:pPr>
      <w:r>
        <w:rPr>
          <w:b/>
          <w:color w:val="000000"/>
        </w:rPr>
        <w:t>Евтушенко В.Е., Васькин А.Ф., 1981.</w:t>
      </w:r>
      <w:r>
        <w:rPr>
          <w:color w:val="000000"/>
        </w:rPr>
        <w:t xml:space="preserve"> Геологический маршрут (стандарт предприятия). - Хабаровск: ПГО"Дальгеология", 1981. - 9 с. /// АТГФ-40052-4, авт/Евт, авт/Геол/марш., го/съемка, го/стандарт предпр., авт/стандарт редпр. </w:t>
      </w:r>
    </w:p>
    <w:p>
      <w:pPr>
        <w:pStyle w:val="Normal"/>
        <w:ind w:firstLine="720" w:end="0"/>
        <w:jc w:val="both"/>
        <w:rPr>
          <w:b/>
          <w:color w:val="000000"/>
        </w:rPr>
      </w:pPr>
      <w:r>
        <w:rPr>
          <w:b/>
          <w:color w:val="000000"/>
        </w:rPr>
        <w:t>Евтушенко Н., Стрельников В., 1975.</w:t>
      </w:r>
      <w:r>
        <w:rPr>
          <w:color w:val="000000"/>
        </w:rPr>
        <w:t xml:space="preserve"> Линия электропередачи 220 кв Сковородино-Тында с подстанцией 220 кв Тындинская Амурэнерго. Техно-рабочий проект. - Томск: Энергосетьпроект, 1975. - 20 л., 3 гр.пр. ///АТГФ-17206. </w:t>
      </w:r>
    </w:p>
    <w:p>
      <w:pPr>
        <w:pStyle w:val="Normal"/>
        <w:ind w:firstLine="720" w:end="0"/>
        <w:jc w:val="both"/>
        <w:rPr>
          <w:b/>
          <w:color w:val="000000"/>
        </w:rPr>
      </w:pPr>
      <w:r>
        <w:rPr>
          <w:b/>
          <w:color w:val="000000"/>
        </w:rPr>
        <w:t>Евтушенко Н., Стрельников В., 1975.</w:t>
      </w:r>
      <w:r>
        <w:rPr>
          <w:color w:val="000000"/>
        </w:rPr>
        <w:t xml:space="preserve"> Линия электропередачи 220 кв Сковородино-Тында с подстанцией Тындинская Амурэнерго. Отчет по инженерно-геологическим и геофизическим работам по трассе ВЛ-220 кв Сковородино-Тында. - Томск: Энергосетьпроект, 1975. - 23 л., 22 гр.пр. ///АТГФ-17205. </w:t>
      </w:r>
    </w:p>
    <w:p>
      <w:pPr>
        <w:pStyle w:val="Normal"/>
        <w:ind w:firstLine="720" w:end="0"/>
        <w:jc w:val="both"/>
        <w:rPr>
          <w:b/>
          <w:color w:val="000000"/>
        </w:rPr>
      </w:pPr>
      <w:r>
        <w:rPr>
          <w:b/>
          <w:color w:val="000000"/>
        </w:rPr>
        <w:t>Евченко А.П., Плесовский В.Е. и др., 1978</w:t>
      </w:r>
      <w:r>
        <w:rPr>
          <w:color w:val="000000"/>
        </w:rPr>
        <w:t>. Технический отчет на производство комплексных изысканий на воду для целей хозяйственного и питьевого водоснабжения нефтебазы в г.Тында Амурской обл. - Благовещенск: АмурТИСИЗ, 1978. - 213 л. 30 гр.пр. ///АТГФ-18791.</w:t>
      </w:r>
    </w:p>
    <w:p>
      <w:pPr>
        <w:pStyle w:val="Normal"/>
        <w:ind w:firstLine="720" w:end="0"/>
        <w:jc w:val="both"/>
        <w:rPr>
          <w:b/>
          <w:color w:val="000000"/>
        </w:rPr>
      </w:pPr>
      <w:r>
        <w:rPr>
          <w:b/>
          <w:color w:val="000000"/>
        </w:rPr>
        <w:t xml:space="preserve">Егиазаров Н.Г., 1957. </w:t>
      </w:r>
      <w:r>
        <w:rPr>
          <w:color w:val="000000"/>
        </w:rPr>
        <w:t>Шлиховая карта главнейших золотоносных областей Урала, Сибири и Дальнего Востока. М-б 1:1 000 000. Лист N-52 (Зея) Амурская область. – М., ЦНИГРИ, 1957. – 2 л. гр.пр. /// АТГФ-28124</w:t>
      </w:r>
    </w:p>
    <w:p>
      <w:pPr>
        <w:pStyle w:val="Normal"/>
        <w:ind w:firstLine="720" w:end="0"/>
        <w:jc w:val="both"/>
        <w:rPr>
          <w:b/>
          <w:color w:val="000000"/>
        </w:rPr>
      </w:pPr>
      <w:r>
        <w:rPr>
          <w:b/>
          <w:color w:val="000000"/>
        </w:rPr>
        <w:t>Егоров А.К., 1960.</w:t>
      </w:r>
      <w:r>
        <w:rPr>
          <w:color w:val="000000"/>
        </w:rPr>
        <w:t xml:space="preserve"> Отчет о геологических исследованиях в северо-западной части листа N-53-XXV в 1959 году. - Хабаровск: ДВГУ, 1960. - 3 кн.- 322 с., 10 гр.пр. /// Фонды ДВГУ-8386, АмурТГФ - 8895 </w:t>
      </w:r>
    </w:p>
    <w:p>
      <w:pPr>
        <w:pStyle w:val="Normal"/>
        <w:ind w:firstLine="720" w:end="0"/>
        <w:jc w:val="both"/>
        <w:rPr>
          <w:b/>
          <w:color w:val="000000"/>
        </w:rPr>
      </w:pPr>
      <w:r>
        <w:rPr>
          <w:b/>
          <w:color w:val="000000"/>
        </w:rPr>
        <w:t>Егоров А.К., 1961</w:t>
      </w:r>
      <w:r>
        <w:rPr>
          <w:color w:val="000000"/>
        </w:rPr>
        <w:t>. Геологическое строение и полезные ископаемые южной части листа N-53-XXV. (Отчет по работам Токурской партии в 1960 г.). - Хабаровск: ДВГУ, 1961. - 150 л., 9 гр.пр. ///АТГФ-8875, диск – од51723-скан. (458 Мб).</w:t>
      </w:r>
    </w:p>
    <w:p>
      <w:pPr>
        <w:pStyle w:val="Normal"/>
        <w:ind w:firstLine="720" w:end="0"/>
        <w:jc w:val="both"/>
        <w:rPr>
          <w:b/>
          <w:color w:val="000000"/>
        </w:rPr>
      </w:pPr>
      <w:r>
        <w:rPr>
          <w:b/>
          <w:color w:val="000000"/>
        </w:rPr>
        <w:t>Егоров А.К., 1966, 1968.</w:t>
      </w:r>
      <w:r>
        <w:rPr>
          <w:color w:val="000000"/>
        </w:rPr>
        <w:t xml:space="preserve"> Геологическая карта СССР масштаба 1:200 000. Серия Удская. Лист </w:t>
      </w:r>
      <w:r>
        <w:rPr>
          <w:b/>
          <w:color w:val="000000"/>
        </w:rPr>
        <w:t>N-53-XXV</w:t>
      </w:r>
      <w:r>
        <w:rPr>
          <w:color w:val="000000"/>
        </w:rPr>
        <w:t xml:space="preserve">. – М.: Мингео СССР, 1966, 1968. – 1 кн.-40 л., 2 л.гр.пр. /// АТГФ-11561, 24388, 28848, од51172; </w:t>
      </w:r>
      <w:r>
        <w:rPr>
          <w:color w:val="000000"/>
          <w:sz w:val="20"/>
        </w:rPr>
        <w:t>Селемджинский р-н</w:t>
      </w:r>
    </w:p>
    <w:p>
      <w:pPr>
        <w:pStyle w:val="Normal"/>
        <w:ind w:firstLine="720" w:end="0"/>
        <w:jc w:val="both"/>
        <w:rPr>
          <w:b/>
          <w:color w:val="000000"/>
        </w:rPr>
      </w:pPr>
      <w:r>
        <w:rPr>
          <w:b/>
          <w:color w:val="000000"/>
        </w:rPr>
        <w:t>Егоров А.К., Махинин А.В., и др., 1962</w:t>
      </w:r>
      <w:r>
        <w:rPr>
          <w:color w:val="000000"/>
        </w:rPr>
        <w:t>. Отчет о геологических исследованиях в междуречье Селемджа-Кера и редакционно-увязочных маршрутах на территории листа N-53-XXV (Отчет по работам Токурской партии в 1961 г.). - Хабаровск: ДВГУ, 1960. - 2 кн. - 47 л. (40+7), 5 гр.пр. /// АТГФ-9356, од 51765 (120 Мб).</w:t>
      </w:r>
    </w:p>
    <w:p>
      <w:pPr>
        <w:pStyle w:val="BodyTextIndent"/>
        <w:ind w:firstLine="720" w:end="0"/>
        <w:rPr>
          <w:b/>
          <w:color w:val="000000"/>
        </w:rPr>
      </w:pPr>
      <w:r>
        <w:rPr>
          <w:b/>
          <w:color w:val="000000"/>
        </w:rPr>
        <w:t>Егоров Е.В. и др., 1975.</w:t>
      </w:r>
      <w:r>
        <w:rPr>
          <w:color w:val="000000"/>
        </w:rPr>
        <w:t xml:space="preserve"> Железорудные месторождения Малого Хингана. Отчет о результатах геологоразведочных работ, проведенных на Костеньгинском и Сутарском железорудных месторождениях в 1967-1975 гг. с подсчетом запасов по состоянию на 1 сентября 1975 г. (Костеньгинская, Сотниковская, Южно-Сутарская партии, 1967-1975 гг.). Протокол ГКЗ № 7620 от 28.04.1976. (Еврейская АО, M-52-XXX). – Хабаровск: Хинганская ГРЭ ДВТГУ, 1975. – 2 диска (2,92гб+3,65гб: 4 кн.-682 л., 479 л. гр.пр.). /// АТГФ-од51353. авт, ндпо, адм/ЕАО, от/железо, от/протоколы ГКЗ (скан.бумажный ДВТГФ-17510)</w:t>
      </w:r>
    </w:p>
    <w:p>
      <w:pPr>
        <w:pStyle w:val="Normal"/>
        <w:ind w:firstLine="720" w:end="0"/>
        <w:jc w:val="both"/>
        <w:rPr>
          <w:b/>
          <w:color w:val="000000"/>
        </w:rPr>
      </w:pPr>
      <w:r>
        <w:rPr>
          <w:b/>
          <w:color w:val="000000"/>
        </w:rPr>
        <w:t>Егоров Е.В., 1962</w:t>
      </w:r>
      <w:r>
        <w:rPr>
          <w:color w:val="000000"/>
        </w:rPr>
        <w:t>. Объяснительная записка по добыче опытной партии руды на Гаринском железорудном м-нии в 1962 г. - Хабаровск: ДВТГУ, 1962. - 4 л., 1 гр.пр. ///АТГФ-9653.</w:t>
      </w:r>
    </w:p>
    <w:p>
      <w:pPr>
        <w:pStyle w:val="Normal"/>
        <w:ind w:firstLine="720" w:end="0"/>
        <w:jc w:val="both"/>
        <w:rPr>
          <w:b/>
          <w:color w:val="000000"/>
        </w:rPr>
      </w:pPr>
      <w:r>
        <w:rPr>
          <w:b/>
          <w:color w:val="000000"/>
        </w:rPr>
        <w:t>Егоров П.Ф., Толстов В.Е., Чанышев И.С., 1961.</w:t>
      </w:r>
      <w:r>
        <w:rPr>
          <w:color w:val="000000"/>
        </w:rPr>
        <w:t xml:space="preserve"> Отчет Куликанской партии по поискам рудного золота, проведенным в Тыгдинском районе в 1960-61 гг. - Свободный: АмурГРЭ, 1961 /// АТГФ- 8994, лд50275; AZK/Куликан </w:t>
      </w:r>
    </w:p>
    <w:p>
      <w:pPr>
        <w:pStyle w:val="Normal"/>
        <w:ind w:firstLine="720" w:end="0"/>
        <w:jc w:val="both"/>
        <w:rPr>
          <w:b/>
          <w:color w:val="000000"/>
        </w:rPr>
      </w:pPr>
      <w:r>
        <w:rPr>
          <w:b/>
          <w:color w:val="000000"/>
        </w:rPr>
        <w:t xml:space="preserve">Единые правила </w:t>
      </w:r>
      <w:r>
        <w:rPr>
          <w:color w:val="000000"/>
        </w:rPr>
        <w:t xml:space="preserve">охраны недр при разработке месторождений твердых полезных ископаемых/Госгортехнадзор СССР. – М.: Недра, 1987. – 1 кн.-15 л. /// АТГФ-40339-1 </w:t>
      </w:r>
    </w:p>
    <w:p>
      <w:pPr>
        <w:pStyle w:val="Normal"/>
        <w:ind w:firstLine="720" w:end="0"/>
        <w:jc w:val="both"/>
        <w:rPr/>
      </w:pPr>
      <w:r>
        <w:rPr>
          <w:b/>
          <w:color w:val="000000"/>
        </w:rPr>
        <w:t xml:space="preserve">Ежегодник качества </w:t>
      </w:r>
      <w:r>
        <w:rPr>
          <w:color w:val="000000"/>
        </w:rPr>
        <w:t>поверхностных вод по гидрохимическим показателям на территории деятельности Амурского ЦГМС за 2001 г. – Благовещенск: АОЦ «ГИДРОМЕТ», 2002. – 16 с. /// АТГФ-27104-1</w:t>
      </w:r>
    </w:p>
    <w:p>
      <w:pPr>
        <w:pStyle w:val="Normal"/>
        <w:ind w:firstLine="567" w:end="0"/>
        <w:jc w:val="both"/>
        <w:rPr/>
      </w:pPr>
      <w:r>
        <w:rPr/>
        <w:t xml:space="preserve">Ежегодные информационные геологические отчеты </w:t>
      </w:r>
      <w:r>
        <w:rPr>
          <w:b/>
        </w:rPr>
        <w:t>А/с «Александровская»</w:t>
      </w:r>
      <w:r>
        <w:rPr/>
        <w:t xml:space="preserve"> за 2019-2022 гг. (БЛГ 03675 БП – «Джуваскит Большой, Пушкинский, Шишкинский») - 1 кн.-4 л. ///АТГФ-</w:t>
      </w:r>
      <w:r>
        <w:rPr>
          <w:b/>
        </w:rPr>
        <w:t>32687</w:t>
      </w:r>
      <w:r>
        <w:rPr/>
        <w:t>, од52781-скан (2,0 Мб).</w:t>
      </w:r>
    </w:p>
    <w:p>
      <w:pPr>
        <w:pStyle w:val="Normal"/>
        <w:ind w:firstLine="567" w:end="0"/>
        <w:jc w:val="both"/>
        <w:rPr/>
      </w:pPr>
      <w:r>
        <w:rPr/>
        <w:t xml:space="preserve">Ежегодные информационные геологические отчеты </w:t>
      </w:r>
      <w:r>
        <w:rPr>
          <w:b/>
        </w:rPr>
        <w:t>ООО «АУРУС»</w:t>
      </w:r>
      <w:r>
        <w:rPr/>
        <w:t xml:space="preserve"> за 2020-2022 гг. (БЛГ 04104 БП – «Гарь, Казачек Большой, Горелый»); (БЛГ 04105 БП – «Гарь Первая, Орлинный»); (БЛГ 04106 БП – «Гарь Первая, Топкий») - 3 кн.-9 л. (3+3+3). ///АТГФ-</w:t>
      </w:r>
      <w:r>
        <w:rPr>
          <w:b/>
        </w:rPr>
        <w:t>32688-1,2,3,</w:t>
      </w:r>
      <w:r>
        <w:rPr/>
        <w:t xml:space="preserve"> од52781-скан (4,0 Мб).</w:t>
      </w:r>
    </w:p>
    <w:p>
      <w:pPr>
        <w:pStyle w:val="Normal"/>
        <w:ind w:firstLine="567" w:end="0"/>
        <w:jc w:val="both"/>
        <w:rPr/>
      </w:pPr>
      <w:r>
        <w:rPr/>
        <w:t xml:space="preserve">Ежегодные информационные геологические отчеты </w:t>
      </w:r>
      <w:r>
        <w:rPr>
          <w:b/>
        </w:rPr>
        <w:t>ООО «ВГК»</w:t>
      </w:r>
      <w:r>
        <w:rPr/>
        <w:t xml:space="preserve"> за 2019-2022 гг. (БЛГ 03736 БП – «Ульма Правая»); (БЛГ 03738 БП – «Ульма (верхнее течение)-уч. 2»); (БЛГ 03737 БП – «Ульма (верхнее течение)-уч. 1») - 3 кн.-24 л. (8+8+8). ///АТГФ-</w:t>
      </w:r>
      <w:r>
        <w:rPr>
          <w:b/>
        </w:rPr>
        <w:t>32684-1,2,3,</w:t>
      </w:r>
      <w:r>
        <w:rPr/>
        <w:t xml:space="preserve"> од52781-скан (23,0 Мб).</w:t>
      </w:r>
    </w:p>
    <w:p>
      <w:pPr>
        <w:pStyle w:val="Normal"/>
        <w:ind w:firstLine="567" w:end="0"/>
        <w:jc w:val="both"/>
        <w:rPr/>
      </w:pPr>
      <w:r>
        <w:rPr/>
        <w:t xml:space="preserve">Ежегодные информационные геологические отчеты </w:t>
      </w:r>
      <w:r>
        <w:rPr>
          <w:b/>
        </w:rPr>
        <w:t>ООО «Золотой Амбар»</w:t>
      </w:r>
      <w:r>
        <w:rPr/>
        <w:t xml:space="preserve"> за 2018-2022 гг. (БЛГ 03252 БР – «Джалинда») - 1 кн.-10 л. ///АТГФ-</w:t>
      </w:r>
      <w:r>
        <w:rPr>
          <w:b/>
        </w:rPr>
        <w:t>32693</w:t>
      </w:r>
      <w:r>
        <w:rPr/>
        <w:t>, од52781-скан (6,0 Мб)э</w:t>
      </w:r>
    </w:p>
    <w:p>
      <w:pPr>
        <w:pStyle w:val="Normal"/>
        <w:ind w:firstLine="567" w:end="0"/>
        <w:jc w:val="both"/>
        <w:rPr/>
      </w:pPr>
      <w:r>
        <w:rPr/>
        <w:t xml:space="preserve">Ежегодные информационные геологические отчеты ООО </w:t>
      </w:r>
      <w:r>
        <w:rPr>
          <w:b/>
        </w:rPr>
        <w:t>«ИЛИЧИ»</w:t>
      </w:r>
      <w:r>
        <w:rPr/>
        <w:t xml:space="preserve"> за 2020-2022 гг. (БЛГ 03872 БП – «Иличи, Канавичи, Иркичи») - 1 кн.-6 л. /// АТГФ-</w:t>
      </w:r>
      <w:r>
        <w:rPr>
          <w:b/>
        </w:rPr>
        <w:t>32682</w:t>
      </w:r>
      <w:r>
        <w:rPr/>
        <w:t>, од52781-скан (5,0 Мб).</w:t>
      </w:r>
    </w:p>
    <w:p>
      <w:pPr>
        <w:pStyle w:val="Normal"/>
        <w:ind w:firstLine="567" w:end="0"/>
        <w:jc w:val="both"/>
        <w:rPr/>
      </w:pPr>
      <w:r>
        <w:rPr/>
        <w:t xml:space="preserve">Ежегодные информационные геологические отчеты </w:t>
      </w:r>
      <w:r>
        <w:rPr>
          <w:b/>
        </w:rPr>
        <w:t>ООО «Мано»</w:t>
      </w:r>
      <w:r>
        <w:rPr/>
        <w:t xml:space="preserve"> за 2019-2022 гг. (БЛГ 03626 БП – «Эльгакан (верхнее течение)») - 1 кн.-8 л. ///АТГФ-</w:t>
      </w:r>
      <w:r>
        <w:rPr>
          <w:b/>
        </w:rPr>
        <w:t>32685</w:t>
      </w:r>
      <w:r>
        <w:rPr/>
        <w:t>, од52781-скан (6,0 Мб).</w:t>
      </w:r>
    </w:p>
    <w:p>
      <w:pPr>
        <w:pStyle w:val="Normal"/>
        <w:ind w:firstLine="567" w:end="0"/>
        <w:jc w:val="both"/>
        <w:rPr/>
      </w:pPr>
      <w:r>
        <w:rPr/>
        <w:t xml:space="preserve">Ежегодные информационные геологические отчеты </w:t>
      </w:r>
      <w:r>
        <w:rPr>
          <w:b/>
        </w:rPr>
        <w:t>ООО «МИДАС»</w:t>
      </w:r>
      <w:r>
        <w:rPr/>
        <w:t xml:space="preserve"> за 2019-2022 гг. (БЛГ 03679 БП – «Эльгакан (среднее течение)»); (БЛГ 03701 БП – «Левые притоки рек Има и Кера») - 2 кн.-16 л. (8+8). ///АТГФ-</w:t>
      </w:r>
      <w:r>
        <w:rPr>
          <w:b/>
        </w:rPr>
        <w:t>32690-1,2,</w:t>
      </w:r>
      <w:r>
        <w:rPr/>
        <w:t xml:space="preserve"> од52781-скан (13,0 Мб).</w:t>
      </w:r>
    </w:p>
    <w:p>
      <w:pPr>
        <w:pStyle w:val="Normal"/>
        <w:ind w:firstLine="567" w:end="0"/>
        <w:jc w:val="both"/>
        <w:rPr/>
      </w:pPr>
      <w:r>
        <w:rPr/>
        <w:t xml:space="preserve">Ежегодные информационные геологические отчеты </w:t>
      </w:r>
      <w:r>
        <w:rPr>
          <w:b/>
        </w:rPr>
        <w:t>ООО «МИДАС»</w:t>
      </w:r>
      <w:r>
        <w:rPr/>
        <w:t xml:space="preserve"> за 2021-2022 гг. (БЛГ 04424 БП – «Правые притоки р. Харга, левые притоки р. Эльгакан») - 1 кн.-4 л. ///АТГФ-</w:t>
      </w:r>
      <w:r>
        <w:rPr>
          <w:b/>
        </w:rPr>
        <w:t>32686,</w:t>
      </w:r>
      <w:r>
        <w:rPr/>
        <w:t xml:space="preserve"> од52781-скан (3,0 Мб).</w:t>
      </w:r>
    </w:p>
    <w:p>
      <w:pPr>
        <w:pStyle w:val="Normal"/>
        <w:ind w:firstLine="567" w:end="0"/>
        <w:jc w:val="both"/>
        <w:rPr/>
      </w:pPr>
      <w:r>
        <w:rPr/>
        <w:t xml:space="preserve">Ежегодные информационные геологические отчеты </w:t>
      </w:r>
      <w:r>
        <w:rPr>
          <w:b/>
        </w:rPr>
        <w:t>ООО «МИРИАДА»</w:t>
      </w:r>
      <w:r>
        <w:rPr/>
        <w:t xml:space="preserve"> за 2020-2022 гг. (БЛГ 03927 БП – «Притоки р. Ольдой Большой») - 1 кн.-9 л. ///АТГФ-</w:t>
      </w:r>
      <w:r>
        <w:rPr>
          <w:b/>
        </w:rPr>
        <w:t>32679</w:t>
      </w:r>
      <w:r>
        <w:rPr/>
        <w:t>, од52781-скан (4,0 Мб).</w:t>
      </w:r>
    </w:p>
    <w:p>
      <w:pPr>
        <w:pStyle w:val="Normal"/>
        <w:ind w:firstLine="567" w:end="0"/>
        <w:jc w:val="both"/>
        <w:rPr/>
      </w:pPr>
      <w:r>
        <w:rPr/>
        <w:t xml:space="preserve">Ежегодные информационные геологические отчеты </w:t>
      </w:r>
      <w:r>
        <w:rPr>
          <w:b/>
        </w:rPr>
        <w:t>ООО «Мириада»</w:t>
      </w:r>
      <w:r>
        <w:rPr/>
        <w:t xml:space="preserve"> за 2021-2022 гг. (БЛГ03926 БП – «Шахтаун Большой, Шахтаун Малый») - 1 кн.-4 л. ///АТГФ-</w:t>
      </w:r>
      <w:r>
        <w:rPr>
          <w:b/>
        </w:rPr>
        <w:t>32691</w:t>
      </w:r>
      <w:r>
        <w:rPr/>
        <w:t>, од52781-скан (2,0 Мб)</w:t>
      </w:r>
      <w:r>
        <w:rPr>
          <w:sz w:val="20"/>
        </w:rPr>
        <w:t>.</w:t>
      </w:r>
    </w:p>
    <w:p>
      <w:pPr>
        <w:pStyle w:val="Normal"/>
        <w:ind w:firstLine="567" w:end="0"/>
        <w:jc w:val="both"/>
        <w:rPr/>
      </w:pPr>
      <w:r>
        <w:rPr/>
        <w:t xml:space="preserve">Ежегодные информационные геологические отчеты </w:t>
      </w:r>
      <w:r>
        <w:rPr>
          <w:b/>
        </w:rPr>
        <w:t xml:space="preserve">ООО «Орловка» </w:t>
      </w:r>
      <w:r>
        <w:rPr/>
        <w:t>за 2020-2022 гг. (БЛГ 03877 БП – «Орловка, Рыбачий»); (БЛГ 03876 БП – «Инкан, Медвежий») - 2 кн.-12 л. (6+6). ///АТГФ-</w:t>
      </w:r>
      <w:r>
        <w:rPr>
          <w:b/>
        </w:rPr>
        <w:t>32680-1,2,</w:t>
      </w:r>
      <w:r>
        <w:rPr/>
        <w:t xml:space="preserve"> од52781-скан (11,0 Мб).</w:t>
      </w:r>
    </w:p>
    <w:p>
      <w:pPr>
        <w:pStyle w:val="Normal"/>
        <w:ind w:firstLine="567" w:end="0"/>
        <w:jc w:val="both"/>
        <w:rPr>
          <w:b/>
          <w:bCs/>
          <w:color w:val="000000"/>
          <w:szCs w:val="24"/>
        </w:rPr>
      </w:pPr>
      <w:r>
        <w:rPr/>
        <w:t xml:space="preserve">Ежегодные информационные геологические отчеты </w:t>
      </w:r>
      <w:r>
        <w:rPr>
          <w:b/>
        </w:rPr>
        <w:t>ООО «РОССЫПИ»</w:t>
      </w:r>
      <w:r>
        <w:rPr/>
        <w:t xml:space="preserve"> за 2019-2022 гг. (БЛГ 02424 БР - «Коврижка»); (БЛГ 03355 БР – «Селемджа»); (БЛГ 01528 БР – «Неканда-техногенная россыпь»). - 3 кн.-14 л. (6+2+6). ///АТГФ-</w:t>
      </w:r>
      <w:r>
        <w:rPr>
          <w:b/>
        </w:rPr>
        <w:t xml:space="preserve">32683-1,2,3, </w:t>
      </w:r>
      <w:r>
        <w:rPr/>
        <w:t>од52781-скан (9,0 Мб).</w:t>
      </w:r>
    </w:p>
    <w:p>
      <w:pPr>
        <w:pStyle w:val="Normal"/>
        <w:ind w:firstLine="709" w:end="0"/>
        <w:jc w:val="both"/>
        <w:rPr/>
      </w:pPr>
      <w:r>
        <w:rPr>
          <w:b/>
          <w:bCs/>
          <w:color w:val="000000"/>
          <w:szCs w:val="24"/>
        </w:rPr>
        <w:t xml:space="preserve">Ежегодные </w:t>
      </w:r>
      <w:r>
        <w:rPr>
          <w:szCs w:val="24"/>
        </w:rPr>
        <w:t xml:space="preserve">информационные геологические отчеты </w:t>
      </w:r>
      <w:r>
        <w:rPr>
          <w:b/>
          <w:szCs w:val="24"/>
        </w:rPr>
        <w:t>ООО «Сибирь»</w:t>
      </w:r>
      <w:r>
        <w:rPr>
          <w:szCs w:val="24"/>
        </w:rPr>
        <w:t xml:space="preserve"> за 2013-2022 гг. по лицензиям: БЛГ 02578 БР - объект «Бом»; БЛГ 02577 БР - объект «Бом-2» - Зея: ООО «Сибирь», 2024. - 2 кн-28 л. (16/в т.ч. 3 л.гр.пр/+12/в т.ч. 1 л.гр.пр./) /// АТГФ-</w:t>
      </w:r>
      <w:r>
        <w:rPr>
          <w:b/>
          <w:szCs w:val="24"/>
        </w:rPr>
        <w:t>32801-1,2,</w:t>
      </w:r>
      <w:r>
        <w:rPr>
          <w:szCs w:val="24"/>
        </w:rPr>
        <w:t xml:space="preserve"> од52792-скан. (25,0 Мб). </w:t>
      </w:r>
      <w:r>
        <w:rPr>
          <w:sz w:val="20"/>
        </w:rPr>
        <w:t xml:space="preserve"> </w:t>
      </w:r>
    </w:p>
    <w:p>
      <w:pPr>
        <w:pStyle w:val="Normal"/>
        <w:ind w:firstLine="567" w:end="0"/>
        <w:jc w:val="both"/>
        <w:rPr/>
      </w:pPr>
      <w:r>
        <w:rPr/>
        <w:t xml:space="preserve">Ежегодные информационные геологические отчеты </w:t>
      </w:r>
      <w:r>
        <w:rPr>
          <w:b/>
        </w:rPr>
        <w:t>ООО «Хаимкан»</w:t>
      </w:r>
      <w:r>
        <w:rPr/>
        <w:t xml:space="preserve"> за 2020-2022 гг. (БЛГ 03871 БП – «Хаимкан, Буген»); (БЛГ 03870 БП – «Дулишма Малая») - 2 кн.-12 л. (6+6). ///АТГФ-</w:t>
      </w:r>
      <w:r>
        <w:rPr>
          <w:b/>
        </w:rPr>
        <w:t>32681-1,2,</w:t>
      </w:r>
      <w:r>
        <w:rPr/>
        <w:t xml:space="preserve"> од52781-скан (10,0 Мб).</w:t>
      </w:r>
    </w:p>
    <w:p>
      <w:pPr>
        <w:pStyle w:val="Normal"/>
        <w:ind w:firstLine="567" w:end="0"/>
        <w:jc w:val="both"/>
        <w:rPr/>
      </w:pPr>
      <w:r>
        <w:rPr/>
        <w:t xml:space="preserve">Ежегодные информационные геологические отчеты </w:t>
      </w:r>
      <w:r>
        <w:rPr>
          <w:b/>
        </w:rPr>
        <w:t>ООО ЗДК «Гефест»</w:t>
      </w:r>
      <w:r>
        <w:rPr/>
        <w:t xml:space="preserve"> за 2020-2022 гг. (БЛГ 03040 БЭ – «Боргуликан-2») - 1 кн.-6 л. ///АТГФ-</w:t>
      </w:r>
      <w:r>
        <w:rPr>
          <w:b/>
        </w:rPr>
        <w:t>32689,</w:t>
      </w:r>
      <w:r>
        <w:rPr/>
        <w:t xml:space="preserve"> од52781-скан (3,0 Мб).</w:t>
      </w:r>
    </w:p>
    <w:p>
      <w:pPr>
        <w:pStyle w:val="Normal"/>
        <w:ind w:firstLine="709" w:end="0"/>
        <w:jc w:val="both"/>
        <w:rPr>
          <w:szCs w:val="24"/>
        </w:rPr>
      </w:pPr>
      <w:r>
        <w:rPr/>
        <w:t xml:space="preserve">Ежегодные информационные отчеты о проведенных работах </w:t>
      </w:r>
      <w:r>
        <w:rPr>
          <w:b/>
        </w:rPr>
        <w:t>ООО «А/С.ИРМАКИТ»</w:t>
      </w:r>
      <w:r>
        <w:rPr/>
        <w:t xml:space="preserve"> по геологическому изучению недр на представленном в пользование участке недр за 2018-2022 гг. по лицензии БЛГ 02614 БР - «Казанский»; за 2020-2022 гг. по лицензиям: БЛГ 04099 БП - «Гудачи (среднее и нижнее течение)», БЛГ 04175 БП - «Ирмакиткан, Вольский, Промысловый, Медвежий». – Благовещенск: ООО «А/С.ИРМАКИТ», 2025. – 3 кн.-11 л. (5+3+3). /// АТГФ-</w:t>
      </w:r>
      <w:r>
        <w:rPr>
          <w:b/>
        </w:rPr>
        <w:t>32860-1,2,3</w:t>
      </w:r>
      <w:r>
        <w:rPr/>
        <w:t>, од 52797-скан (6,3 Мб).</w:t>
      </w:r>
    </w:p>
    <w:p>
      <w:pPr>
        <w:pStyle w:val="Normal"/>
        <w:ind w:firstLine="709" w:end="0"/>
        <w:jc w:val="both"/>
        <w:rPr/>
      </w:pPr>
      <w:r>
        <w:rPr>
          <w:szCs w:val="24"/>
        </w:rPr>
        <w:t xml:space="preserve">Ежегодные информационные отчёты о проведённых работах </w:t>
      </w:r>
      <w:r>
        <w:rPr>
          <w:b/>
          <w:szCs w:val="24"/>
        </w:rPr>
        <w:t>ООО «АКТАЙ»</w:t>
      </w:r>
      <w:r>
        <w:rPr>
          <w:szCs w:val="24"/>
        </w:rPr>
        <w:t xml:space="preserve"> за 2020-2022 гг. по лицензиям: БЛГ 04022 БП – объект «Актай Большой (бассейн верхнего течения)»; БЛГ 03838 БП – объект «Актай Большой». </w:t>
      </w:r>
      <w:r>
        <w:rPr/>
        <w:t xml:space="preserve">– </w:t>
      </w:r>
      <w:r>
        <w:rPr>
          <w:szCs w:val="24"/>
        </w:rPr>
        <w:t>2 кн.-12 л. (6+6). /// АТГФ-</w:t>
      </w:r>
      <w:r>
        <w:rPr>
          <w:b/>
          <w:szCs w:val="24"/>
        </w:rPr>
        <w:t xml:space="preserve">32741-1,2, </w:t>
      </w:r>
      <w:r>
        <w:rPr>
          <w:szCs w:val="24"/>
        </w:rPr>
        <w:t>од52785-скан. (4,0 Мб)</w:t>
      </w:r>
      <w:r>
        <w:rPr>
          <w:sz w:val="20"/>
        </w:rPr>
        <w:t>.</w:t>
      </w:r>
    </w:p>
    <w:p>
      <w:pPr>
        <w:pStyle w:val="Normal"/>
        <w:ind w:firstLine="709" w:end="0"/>
        <w:jc w:val="both"/>
        <w:rPr>
          <w:lang w:eastAsia="ar-SA"/>
        </w:rPr>
      </w:pPr>
      <w:r>
        <w:rPr/>
        <w:t xml:space="preserve">Ежегодные информационные отчеты о проведенных работах </w:t>
      </w:r>
      <w:r>
        <w:rPr>
          <w:b/>
        </w:rPr>
        <w:t>ООО «Амурские горизонты»</w:t>
      </w:r>
      <w:r>
        <w:rPr/>
        <w:t xml:space="preserve"> по геологическому изучению недр на представленном в пользование участке недр за 2020-2022 гг. по лицензиям: БЛГ 04131 БП - «Горелая, левые притоки р. Геткан»,  БЛГ 04132 БП - «Левые притоки р. Геткан, правые притоки р. Топазовский», БЛГ 04133 БП - «Топазовский». – Благовещенск: ООО «Амурские горизонты», 2025. – 3 кн.-9 л. (3+3+3). /// АТГФ-</w:t>
      </w:r>
      <w:r>
        <w:rPr>
          <w:b/>
        </w:rPr>
        <w:t>32865-1,2,3</w:t>
      </w:r>
      <w:r>
        <w:rPr/>
        <w:t>, од52797-скан (5,5 Мб).</w:t>
      </w:r>
    </w:p>
    <w:p>
      <w:pPr>
        <w:pStyle w:val="Normal"/>
        <w:ind w:firstLine="567" w:end="0"/>
        <w:jc w:val="both"/>
        <w:rPr>
          <w:szCs w:val="24"/>
        </w:rPr>
      </w:pPr>
      <w:r>
        <w:rPr>
          <w:lang w:eastAsia="ar-SA"/>
        </w:rPr>
        <w:t xml:space="preserve">Ежегодные информационные отчеты о проведенных работах </w:t>
      </w:r>
      <w:r>
        <w:rPr>
          <w:b/>
          <w:lang w:eastAsia="ar-SA"/>
        </w:rPr>
        <w:t>ООО «Амурский молот»</w:t>
      </w:r>
      <w:r>
        <w:rPr>
          <w:lang w:eastAsia="ar-SA"/>
        </w:rPr>
        <w:t xml:space="preserve"> по геологическому изучению недр на представленных в пользование участках недр: за 2021</w:t>
      </w:r>
      <w:r>
        <w:rPr>
          <w:b/>
          <w:lang w:eastAsia="ar-SA"/>
        </w:rPr>
        <w:t>-</w:t>
      </w:r>
      <w:r>
        <w:rPr>
          <w:lang w:eastAsia="ar-SA"/>
        </w:rPr>
        <w:t xml:space="preserve">2022 гг. по лицензии БЛГ 04251 БП </w:t>
      </w:r>
      <w:r>
        <w:rPr>
          <w:b/>
          <w:lang w:eastAsia="ar-SA"/>
        </w:rPr>
        <w:t>-</w:t>
      </w:r>
      <w:r>
        <w:rPr>
          <w:lang w:eastAsia="ar-SA"/>
        </w:rPr>
        <w:t xml:space="preserve"> «Тыгукит»,  за 2022 г. по лицензии БЛГ 001853 БП – «Тында, Мариинский, Поселковый, Хамичи». – Благовещенск: ООО «Амурский молот», 2025. – 2 кн.</w:t>
      </w:r>
      <w:r>
        <w:rPr>
          <w:b/>
          <w:lang w:eastAsia="ar-SA"/>
        </w:rPr>
        <w:t>-</w:t>
      </w:r>
      <w:r>
        <w:rPr>
          <w:lang w:eastAsia="ar-SA"/>
        </w:rPr>
        <w:t>3 л. (2+1). /// АТГФ-</w:t>
      </w:r>
      <w:r>
        <w:rPr>
          <w:b/>
          <w:lang w:eastAsia="ar-SA"/>
        </w:rPr>
        <w:t>32903-1,2</w:t>
      </w:r>
      <w:r>
        <w:rPr>
          <w:lang w:eastAsia="ar-SA"/>
        </w:rPr>
        <w:t>, од52801</w:t>
      </w:r>
      <w:r>
        <w:rPr>
          <w:b/>
          <w:lang w:eastAsia="ar-SA"/>
        </w:rPr>
        <w:t>-</w:t>
      </w:r>
      <w:r>
        <w:rPr>
          <w:lang w:eastAsia="ar-SA"/>
        </w:rPr>
        <w:t>скан. (1,8 Мб).</w:t>
      </w:r>
    </w:p>
    <w:p>
      <w:pPr>
        <w:pStyle w:val="Normal"/>
        <w:ind w:firstLine="709" w:end="0"/>
        <w:jc w:val="both"/>
        <w:rPr>
          <w:lang w:eastAsia="ar-SA"/>
        </w:rPr>
      </w:pPr>
      <w:r>
        <w:rPr>
          <w:szCs w:val="24"/>
        </w:rPr>
        <w:t xml:space="preserve">Ежегодные информационные отчёты о проведённых работах </w:t>
      </w:r>
      <w:r>
        <w:rPr>
          <w:b/>
          <w:szCs w:val="24"/>
        </w:rPr>
        <w:t>ООО «БУРЕЯ МАЙНИНГ»</w:t>
      </w:r>
      <w:r>
        <w:rPr>
          <w:szCs w:val="24"/>
        </w:rPr>
        <w:t xml:space="preserve"> за 2022 г. по лицензиям БЛГ 000890 БП – объект «Дагагли, левые притоки р. Анго»; БЛГ 000894 БП – объект «Кравченко Малый, Кравченко Большой, Ровный»; БЛГ 000898 БП – объект «Чукан Малый (верхнее течение), Чуринский»; БЛГ 008083 БП </w:t>
      </w:r>
      <w:r>
        <w:rPr/>
        <w:t>–</w:t>
      </w:r>
      <w:r>
        <w:rPr>
          <w:szCs w:val="24"/>
        </w:rPr>
        <w:t xml:space="preserve"> объект «Безродный, Верхний Боргуликан»; БЛГ 008084 БП – объект «Эльга, притоки р. Большая Дырында». </w:t>
      </w:r>
      <w:r>
        <w:rPr/>
        <w:t>–</w:t>
      </w:r>
      <w:r>
        <w:rPr>
          <w:szCs w:val="24"/>
        </w:rPr>
        <w:t xml:space="preserve"> 5 кн.-5 л. (1+1+1+1+1). /// АТГФ-</w:t>
      </w:r>
      <w:r>
        <w:rPr>
          <w:b/>
          <w:szCs w:val="24"/>
        </w:rPr>
        <w:t>32758-1,2,3,4,5,</w:t>
      </w:r>
      <w:r>
        <w:rPr>
          <w:szCs w:val="24"/>
        </w:rPr>
        <w:t xml:space="preserve"> од52785-скан. (4,0 Мб)</w:t>
      </w:r>
      <w:r>
        <w:rPr>
          <w:sz w:val="20"/>
        </w:rPr>
        <w:t>.</w:t>
      </w:r>
    </w:p>
    <w:p>
      <w:pPr>
        <w:pStyle w:val="Normal"/>
        <w:ind w:firstLine="567" w:end="0"/>
        <w:jc w:val="both"/>
        <w:rPr/>
      </w:pPr>
      <w:r>
        <w:rPr>
          <w:lang w:eastAsia="ar-SA"/>
        </w:rPr>
        <w:t xml:space="preserve">Ежегодные информационные отчеты о проведенных работах </w:t>
      </w:r>
      <w:r>
        <w:rPr>
          <w:b/>
          <w:lang w:eastAsia="ar-SA"/>
        </w:rPr>
        <w:t>ООО «Вешки»</w:t>
      </w:r>
      <w:r>
        <w:rPr>
          <w:lang w:eastAsia="ar-SA"/>
        </w:rPr>
        <w:t xml:space="preserve"> по геологическому изучению недр на представленном в пользование участке недр за 2020</w:t>
      </w:r>
      <w:r>
        <w:rPr>
          <w:b/>
          <w:lang w:eastAsia="ar-SA"/>
        </w:rPr>
        <w:t>-</w:t>
      </w:r>
      <w:r>
        <w:rPr>
          <w:lang w:eastAsia="ar-SA"/>
        </w:rPr>
        <w:t xml:space="preserve">2022 гг. по лицензии БЛГ 04028 БП </w:t>
      </w:r>
      <w:r>
        <w:rPr>
          <w:b/>
          <w:lang w:eastAsia="ar-SA"/>
        </w:rPr>
        <w:t>-</w:t>
      </w:r>
      <w:r>
        <w:rPr>
          <w:lang w:eastAsia="ar-SA"/>
        </w:rPr>
        <w:t xml:space="preserve"> «Утанак, Макси, Казачий, Халака». – Зея: ООО «Вешки», 2025. – 1 кн.</w:t>
      </w:r>
      <w:r>
        <w:rPr>
          <w:b/>
          <w:lang w:eastAsia="ar-SA"/>
        </w:rPr>
        <w:t>-</w:t>
      </w:r>
      <w:r>
        <w:rPr>
          <w:lang w:eastAsia="ar-SA"/>
        </w:rPr>
        <w:t>6 л. /// АТГФ-</w:t>
      </w:r>
      <w:r>
        <w:rPr>
          <w:b/>
          <w:lang w:eastAsia="ar-SA"/>
        </w:rPr>
        <w:t>32902</w:t>
      </w:r>
      <w:r>
        <w:rPr>
          <w:lang w:eastAsia="ar-SA"/>
        </w:rPr>
        <w:t>, од52801</w:t>
      </w:r>
      <w:r>
        <w:rPr>
          <w:b/>
          <w:lang w:eastAsia="ar-SA"/>
        </w:rPr>
        <w:t>-</w:t>
      </w:r>
      <w:r>
        <w:rPr>
          <w:lang w:eastAsia="ar-SA"/>
        </w:rPr>
        <w:t>скан. (2,8 Мб).</w:t>
      </w:r>
    </w:p>
    <w:p>
      <w:pPr>
        <w:pStyle w:val="Normal"/>
        <w:ind w:firstLine="567" w:end="0"/>
        <w:jc w:val="both"/>
        <w:rPr>
          <w:szCs w:val="24"/>
        </w:rPr>
      </w:pPr>
      <w:r>
        <w:rPr/>
        <w:t xml:space="preserve">Ежегодные информационные отчеты о проведенных работах </w:t>
      </w:r>
      <w:r>
        <w:rPr>
          <w:b/>
        </w:rPr>
        <w:t>ООО «ВиПол»</w:t>
      </w:r>
      <w:r>
        <w:rPr/>
        <w:t xml:space="preserve"> по геологическому изучению недр на представленных в пользование участках недр за 2019-2022 гг. по лицензии БЛГ 03478 БП - «Алгач», за 2020-2022 гг. по лицензиям: БЛГ 04122 БП - «Гилюй, Боровинский», БЛГ 04123 БП – «Джуваскит Малый, Вороновский». – Зея: ООО «ВиПол», 2025. – 3 кн.-10 л. (4+3+3). /// АТГФ-</w:t>
      </w:r>
      <w:r>
        <w:rPr>
          <w:b/>
        </w:rPr>
        <w:t>32834-1,2,3</w:t>
      </w:r>
      <w:r>
        <w:rPr/>
        <w:t>, од52795-скан. (10,0 Мб).</w:t>
      </w:r>
    </w:p>
    <w:p>
      <w:pPr>
        <w:pStyle w:val="Normal"/>
        <w:ind w:firstLine="709" w:end="0"/>
        <w:jc w:val="both"/>
        <w:rPr>
          <w:szCs w:val="24"/>
        </w:rPr>
      </w:pPr>
      <w:r>
        <w:rPr>
          <w:szCs w:val="24"/>
        </w:rPr>
        <w:t xml:space="preserve">Ежегодные информационные отчёты о проведённых работах </w:t>
      </w:r>
      <w:r>
        <w:rPr>
          <w:b/>
          <w:szCs w:val="24"/>
        </w:rPr>
        <w:t>ООО «ВЭЛС»</w:t>
      </w:r>
      <w:r>
        <w:rPr>
          <w:szCs w:val="24"/>
        </w:rPr>
        <w:t xml:space="preserve"> за 2022 г. по лицензиям: БЛГ 001171 БП – объект «Геткан, Нютакан»; БЛГ 003103 БП – объект «Могот (бассейн верхнего течения)»; за 2021-2022 по лицензии: БЛГ 04413 БП – «Дес, Кудыкачи». </w:t>
      </w:r>
      <w:r>
        <w:rPr/>
        <w:t>–</w:t>
      </w:r>
      <w:r>
        <w:rPr>
          <w:szCs w:val="24"/>
        </w:rPr>
        <w:t xml:space="preserve"> 3 кн.-4 л. (1+1+2). /// АТГФ-</w:t>
      </w:r>
      <w:r>
        <w:rPr>
          <w:b/>
          <w:szCs w:val="24"/>
        </w:rPr>
        <w:t>32725-1,2,3</w:t>
      </w:r>
      <w:r>
        <w:rPr>
          <w:szCs w:val="24"/>
        </w:rPr>
        <w:t>, од52785-скан. (2,0 Мб)</w:t>
      </w:r>
      <w:r>
        <w:rPr>
          <w:sz w:val="20"/>
        </w:rPr>
        <w:t xml:space="preserve">.  </w:t>
      </w:r>
    </w:p>
    <w:p>
      <w:pPr>
        <w:pStyle w:val="Normal"/>
        <w:ind w:firstLine="709" w:end="0"/>
        <w:jc w:val="both"/>
        <w:rPr/>
      </w:pPr>
      <w:r>
        <w:rPr>
          <w:szCs w:val="24"/>
        </w:rPr>
        <w:t xml:space="preserve">Ежегодные информационные отчёты о проведённых работах </w:t>
      </w:r>
      <w:r>
        <w:rPr>
          <w:b/>
          <w:szCs w:val="24"/>
        </w:rPr>
        <w:t>ООО «ГЕОМАРК»</w:t>
      </w:r>
      <w:r>
        <w:rPr>
          <w:szCs w:val="24"/>
        </w:rPr>
        <w:t xml:space="preserve"> за 2021-2022 гг. по лицензиям: БЛГ 04401 БП – на участке недр «Мутюки Большие»; БЛГ 04402 БП </w:t>
      </w:r>
      <w:r>
        <w:rPr/>
        <w:t>–</w:t>
      </w:r>
      <w:r>
        <w:rPr>
          <w:szCs w:val="24"/>
        </w:rPr>
        <w:t xml:space="preserve"> «золотороссыпной узел р.Зея, Итымди, Бол.Энелга». </w:t>
      </w:r>
      <w:r>
        <w:rPr/>
        <w:t>–</w:t>
      </w:r>
      <w:r>
        <w:rPr>
          <w:szCs w:val="24"/>
        </w:rPr>
        <w:t xml:space="preserve"> 2 кн.-4 л. (2+2) /// АТГФ-</w:t>
      </w:r>
      <w:r>
        <w:rPr>
          <w:b/>
          <w:szCs w:val="24"/>
        </w:rPr>
        <w:t>32756-1,2,</w:t>
      </w:r>
      <w:r>
        <w:rPr>
          <w:szCs w:val="24"/>
        </w:rPr>
        <w:t xml:space="preserve"> од52785-скан. (2,0 Мб)</w:t>
      </w:r>
      <w:r>
        <w:rPr>
          <w:sz w:val="20"/>
        </w:rPr>
        <w:t xml:space="preserve">. </w:t>
      </w:r>
    </w:p>
    <w:p>
      <w:pPr>
        <w:pStyle w:val="Normal"/>
        <w:ind w:firstLine="567" w:end="0"/>
        <w:jc w:val="both"/>
        <w:rPr>
          <w:szCs w:val="24"/>
        </w:rPr>
      </w:pPr>
      <w:r>
        <w:rPr/>
        <w:t xml:space="preserve">Ежегодные информационные отчеты о проведенных работах </w:t>
      </w:r>
      <w:r>
        <w:rPr>
          <w:b/>
        </w:rPr>
        <w:t>ООО «ГОЛДЕН ТАЙМ»</w:t>
      </w:r>
      <w:r>
        <w:rPr/>
        <w:t xml:space="preserve"> по геологическому изучению недр на представленных в пользование участках недр за 2021-2022 гг. по лицензиям: БЛГ 04359 БП - «Улятка», БЛГ 04360 БП - «Нялбухта». </w:t>
      </w:r>
      <w:r>
        <w:rPr>
          <w:szCs w:val="24"/>
        </w:rPr>
        <w:t>–</w:t>
      </w:r>
      <w:r>
        <w:rPr/>
        <w:t xml:space="preserve"> г.Вяземский: ООО «ГОЛДЕН ТАЙМ», 2025. </w:t>
      </w:r>
      <w:r>
        <w:rPr>
          <w:szCs w:val="24"/>
        </w:rPr>
        <w:t>–</w:t>
      </w:r>
      <w:r>
        <w:rPr/>
        <w:t xml:space="preserve"> 2 кн.- 4 л.(2+2). /// АТГФ-</w:t>
      </w:r>
      <w:r>
        <w:rPr>
          <w:b/>
        </w:rPr>
        <w:t>32830-1,2</w:t>
      </w:r>
      <w:r>
        <w:rPr/>
        <w:t>, од52795-скан. (1,8 Мб).</w:t>
      </w:r>
    </w:p>
    <w:p>
      <w:pPr>
        <w:pStyle w:val="Normal"/>
        <w:ind w:firstLine="709" w:end="0"/>
        <w:jc w:val="both"/>
        <w:rPr/>
      </w:pPr>
      <w:r>
        <w:rPr>
          <w:szCs w:val="24"/>
        </w:rPr>
        <w:t xml:space="preserve">Ежегодные информационные отчёты о проведённых работах </w:t>
      </w:r>
      <w:r>
        <w:rPr>
          <w:b/>
          <w:szCs w:val="24"/>
        </w:rPr>
        <w:t>ООО «ГРА «Сити Флэт»</w:t>
      </w:r>
      <w:r>
        <w:rPr>
          <w:szCs w:val="24"/>
        </w:rPr>
        <w:t xml:space="preserve"> за 2020-2022 гг. по лицензиям: БЛГ 03778 БП – объект «Гилюй, Кипринский, Эврик Малый»; БЛГ 03802 БП – объект «Сангуляк, Макарак»; БЛГ 03247 БП – объект «Сымуглян»; за 2022 г. по лицензии БЛГ 04390 БП - объект «Дикий»; за 2020-2022 гг. по лицензии БЛГ 03561 БП – объект «Кабанчик, Кабановский»; за 2021-2022 гг. по лицензии БЛГ 04053 БП – объект «Благовещенский». </w:t>
      </w:r>
      <w:r>
        <w:rPr/>
        <w:t>–</w:t>
      </w:r>
      <w:r>
        <w:rPr>
          <w:szCs w:val="24"/>
        </w:rPr>
        <w:t xml:space="preserve"> 6 кн.-15 л. (3+3+3+1+3+2) /// АТГФ-</w:t>
      </w:r>
      <w:r>
        <w:rPr>
          <w:b/>
          <w:szCs w:val="24"/>
        </w:rPr>
        <w:t>32721-1,2,3,4,5,6,</w:t>
      </w:r>
      <w:r>
        <w:rPr>
          <w:szCs w:val="24"/>
        </w:rPr>
        <w:t xml:space="preserve"> од52785-скан. (11,0 Мб)</w:t>
      </w:r>
      <w:r>
        <w:rPr>
          <w:sz w:val="20"/>
        </w:rPr>
        <w:t xml:space="preserve">. </w:t>
      </w:r>
    </w:p>
    <w:p>
      <w:pPr>
        <w:pStyle w:val="Normal"/>
        <w:ind w:firstLine="567" w:end="0"/>
        <w:jc w:val="both"/>
        <w:rPr/>
      </w:pPr>
      <w:r>
        <w:rPr/>
        <w:t xml:space="preserve">Ежегодные информационные отчеты о проведенных работах </w:t>
      </w:r>
      <w:r>
        <w:rPr>
          <w:b/>
        </w:rPr>
        <w:t>ООО «ГЭЛЭКСИ»</w:t>
      </w:r>
      <w:r>
        <w:rPr/>
        <w:t xml:space="preserve"> по геологическому изучению недр на представленных в пользование участках недр за 2020-2022 гг. по лицензиям: БЛГ 03893 БП - «Типара Средняя», БЛГ 03894 БП - «Типара», БЛГ 03895 БП - «Увальный». </w:t>
      </w:r>
      <w:r>
        <w:rPr>
          <w:szCs w:val="24"/>
        </w:rPr>
        <w:t>–</w:t>
      </w:r>
      <w:r>
        <w:rPr/>
        <w:t xml:space="preserve"> Хабаровск:  ООО «ГЭЛЭКСИ», 2025. </w:t>
      </w:r>
      <w:r>
        <w:rPr>
          <w:szCs w:val="24"/>
        </w:rPr>
        <w:t>–</w:t>
      </w:r>
      <w:r>
        <w:rPr/>
        <w:t xml:space="preserve"> 3 кн.- 9 л. (3+3+3). /// АТГФ-</w:t>
      </w:r>
      <w:r>
        <w:rPr>
          <w:b/>
        </w:rPr>
        <w:t>32825-1,2,3</w:t>
      </w:r>
      <w:r>
        <w:rPr/>
        <w:t>, од52795-скан. (4,5 Мб).</w:t>
      </w:r>
    </w:p>
    <w:p>
      <w:pPr>
        <w:pStyle w:val="Normal"/>
        <w:ind w:firstLine="567" w:end="0"/>
        <w:jc w:val="both"/>
        <w:rPr>
          <w:szCs w:val="24"/>
        </w:rPr>
      </w:pPr>
      <w:r>
        <w:rPr/>
        <w:t xml:space="preserve">Ежегодные информационные отчеты о проведенных работах </w:t>
      </w:r>
      <w:r>
        <w:rPr>
          <w:b/>
        </w:rPr>
        <w:t>ООО «ДАЛЬГОЛД»</w:t>
      </w:r>
      <w:r>
        <w:rPr/>
        <w:t xml:space="preserve"> по геологическому изучению недр на представленных в пользование участках недр за 2021-2022 гг. по лицензиям: БЛГ 04166 БП - «Цыганка (среднее и верхнее течение)», БЛГ 04165 БП - «Цыганка (нижнее течение)». – Чита: ООО «ДАЛЬГОЛД», 2025. – 2 кн.- 4 л. (2+2). /// АТГФ-</w:t>
      </w:r>
      <w:r>
        <w:rPr>
          <w:b/>
        </w:rPr>
        <w:t>32838-1,2</w:t>
      </w:r>
      <w:r>
        <w:rPr/>
        <w:t>, од52795-скан. (2,4 Мб).</w:t>
      </w:r>
    </w:p>
    <w:p>
      <w:pPr>
        <w:pStyle w:val="Normal"/>
        <w:ind w:firstLine="709" w:end="0"/>
        <w:jc w:val="both"/>
        <w:rPr>
          <w:lang w:eastAsia="ar-SA"/>
        </w:rPr>
      </w:pPr>
      <w:r>
        <w:rPr>
          <w:szCs w:val="24"/>
        </w:rPr>
        <w:t xml:space="preserve">Ежегодные информационные отчёты о проведённых работах </w:t>
      </w:r>
      <w:r>
        <w:rPr>
          <w:b/>
          <w:szCs w:val="24"/>
        </w:rPr>
        <w:t>ООО «Деловой век»</w:t>
      </w:r>
      <w:r>
        <w:rPr>
          <w:szCs w:val="24"/>
        </w:rPr>
        <w:t xml:space="preserve"> за 2020-2022 гг. по лицензиям: БЛГ 03821 БП – объект «Кардагас»; БЛГ 03822 БП – объект – «Бологоннак, Койя, Уе»; БЛГ 03820 БП – объект «Стойба Верхняя». </w:t>
      </w:r>
      <w:r>
        <w:rPr/>
        <w:t xml:space="preserve">– </w:t>
      </w:r>
      <w:r>
        <w:rPr>
          <w:szCs w:val="24"/>
        </w:rPr>
        <w:t>3 кн.-9 л. (3+3+3). /// АТГФ-</w:t>
      </w:r>
      <w:r>
        <w:rPr>
          <w:b/>
          <w:szCs w:val="24"/>
        </w:rPr>
        <w:t>32730-1,2,3</w:t>
      </w:r>
      <w:r>
        <w:rPr>
          <w:szCs w:val="24"/>
        </w:rPr>
        <w:t>, од52785-скан. (3,0 Мб)</w:t>
      </w:r>
      <w:r>
        <w:rPr>
          <w:sz w:val="20"/>
        </w:rPr>
        <w:t>.</w:t>
      </w:r>
    </w:p>
    <w:p>
      <w:pPr>
        <w:pStyle w:val="Normal"/>
        <w:ind w:firstLine="567" w:end="0"/>
        <w:jc w:val="both"/>
        <w:rPr>
          <w:szCs w:val="24"/>
        </w:rPr>
      </w:pPr>
      <w:r>
        <w:rPr>
          <w:lang w:eastAsia="ar-SA"/>
        </w:rPr>
        <w:t xml:space="preserve">Ежегодные информационные отчеты о проведенных работах </w:t>
      </w:r>
      <w:r>
        <w:rPr>
          <w:b/>
          <w:lang w:eastAsia="ar-SA"/>
        </w:rPr>
        <w:t>ООО «Зейская тайга»</w:t>
      </w:r>
      <w:r>
        <w:rPr>
          <w:lang w:eastAsia="ar-SA"/>
        </w:rPr>
        <w:t xml:space="preserve"> по геологическому изучению недр на представленных в пользование участках недр за 2022 г. по лицензиям: БЛГ 04314 БР </w:t>
      </w:r>
      <w:r>
        <w:rPr>
          <w:b/>
          <w:lang w:eastAsia="ar-SA"/>
        </w:rPr>
        <w:t>-</w:t>
      </w:r>
      <w:r>
        <w:rPr>
          <w:lang w:eastAsia="ar-SA"/>
        </w:rPr>
        <w:t xml:space="preserve"> «бассейн руч. Иличи», БЛГ 02576 БР </w:t>
      </w:r>
      <w:r>
        <w:rPr>
          <w:b/>
          <w:lang w:eastAsia="ar-SA"/>
        </w:rPr>
        <w:t xml:space="preserve">- </w:t>
      </w:r>
      <w:r>
        <w:rPr>
          <w:lang w:eastAsia="ar-SA"/>
        </w:rPr>
        <w:t>«в бассейнах ручьев Сырукудяк, Кудачи»</w:t>
      </w:r>
      <w:r>
        <w:rPr>
          <w:b/>
          <w:lang w:eastAsia="ar-SA"/>
        </w:rPr>
        <w:t xml:space="preserve"> -</w:t>
      </w:r>
      <w:r>
        <w:rPr>
          <w:lang w:eastAsia="ar-SA"/>
        </w:rPr>
        <w:t xml:space="preserve"> Зея: ООО «Зейская тайга», 2025. – 2 кн.</w:t>
      </w:r>
      <w:r>
        <w:rPr>
          <w:b/>
          <w:lang w:eastAsia="ar-SA"/>
        </w:rPr>
        <w:t>-</w:t>
      </w:r>
      <w:r>
        <w:rPr>
          <w:lang w:eastAsia="ar-SA"/>
        </w:rPr>
        <w:t>3 л. (2+1). /// АТГФ-</w:t>
      </w:r>
      <w:r>
        <w:rPr>
          <w:b/>
          <w:lang w:eastAsia="ar-SA"/>
        </w:rPr>
        <w:t>32908-1,2</w:t>
      </w:r>
      <w:r>
        <w:rPr>
          <w:lang w:eastAsia="ar-SA"/>
        </w:rPr>
        <w:t>, од52801</w:t>
      </w:r>
      <w:r>
        <w:rPr>
          <w:b/>
          <w:lang w:eastAsia="ar-SA"/>
        </w:rPr>
        <w:t>-</w:t>
      </w:r>
      <w:r>
        <w:rPr>
          <w:lang w:eastAsia="ar-SA"/>
        </w:rPr>
        <w:t xml:space="preserve">скан. (1,5 Мб). </w:t>
      </w:r>
    </w:p>
    <w:p>
      <w:pPr>
        <w:pStyle w:val="Normal"/>
        <w:ind w:firstLine="709" w:end="0"/>
        <w:jc w:val="both"/>
        <w:rPr>
          <w:szCs w:val="24"/>
        </w:rPr>
      </w:pPr>
      <w:r>
        <w:rPr>
          <w:szCs w:val="24"/>
        </w:rPr>
        <w:t xml:space="preserve">Ежегодные информационные отчёты о проведённых работах </w:t>
      </w:r>
      <w:r>
        <w:rPr>
          <w:b/>
          <w:szCs w:val="24"/>
        </w:rPr>
        <w:t>ООО «КАСПИЙ»</w:t>
      </w:r>
      <w:r>
        <w:rPr>
          <w:szCs w:val="24"/>
        </w:rPr>
        <w:t xml:space="preserve"> за 2020-2022 гг. по лицензиям: БЛГ 03961 БП – объект «Икинда»; БЛГ 04094 БП - объект «Гарь, Джелтулак Большой». </w:t>
      </w:r>
      <w:r>
        <w:rPr/>
        <w:t>–</w:t>
      </w:r>
      <w:r>
        <w:rPr>
          <w:szCs w:val="24"/>
        </w:rPr>
        <w:t xml:space="preserve"> 2 кн.-6 л. /// АТГФ-</w:t>
      </w:r>
      <w:r>
        <w:rPr>
          <w:b/>
          <w:szCs w:val="24"/>
        </w:rPr>
        <w:t>32752-1,2,</w:t>
      </w:r>
      <w:r>
        <w:rPr>
          <w:szCs w:val="24"/>
        </w:rPr>
        <w:t xml:space="preserve"> од52785-скан. (2,0 Мб)</w:t>
      </w:r>
      <w:r>
        <w:rPr>
          <w:sz w:val="20"/>
        </w:rPr>
        <w:t>.</w:t>
      </w:r>
    </w:p>
    <w:p>
      <w:pPr>
        <w:pStyle w:val="Normal"/>
        <w:ind w:firstLine="709" w:end="0"/>
        <w:jc w:val="both"/>
        <w:rPr>
          <w:szCs w:val="24"/>
        </w:rPr>
      </w:pPr>
      <w:r>
        <w:rPr>
          <w:szCs w:val="24"/>
        </w:rPr>
        <w:t xml:space="preserve">Ежегодные информационные отчёты о проведённых работах </w:t>
      </w:r>
      <w:r>
        <w:rPr>
          <w:b/>
          <w:szCs w:val="24"/>
        </w:rPr>
        <w:t>ООО «КЛЮЧИ»</w:t>
      </w:r>
      <w:r>
        <w:rPr>
          <w:szCs w:val="24"/>
        </w:rPr>
        <w:t xml:space="preserve"> за 2022 г. по лицензиям: БЛГ 03686 БП – объект «Лебедиха»; БЛГ 04021 БП – объект «Каменушка»; БЛГ 04171 БП – объект «Селефонов»; БЛГ 04172 БП </w:t>
      </w:r>
      <w:r>
        <w:rPr/>
        <w:t>–</w:t>
      </w:r>
      <w:r>
        <w:rPr>
          <w:szCs w:val="24"/>
        </w:rPr>
        <w:t xml:space="preserve"> объект «Корчма (нижнее течение)»; БЛГ 009556 БЭ – участок недр «Татарка Малая, Февральский (Владимировский)». </w:t>
      </w:r>
      <w:r>
        <w:rPr/>
        <w:t>–</w:t>
      </w:r>
      <w:r>
        <w:rPr>
          <w:szCs w:val="24"/>
        </w:rPr>
        <w:t xml:space="preserve"> 5 кн.-5 л. (1+1+1+1+1). /// АТГФ-</w:t>
      </w:r>
      <w:r>
        <w:rPr>
          <w:b/>
          <w:szCs w:val="24"/>
        </w:rPr>
        <w:t>32759-1,2,3,4,5,</w:t>
      </w:r>
      <w:r>
        <w:rPr>
          <w:szCs w:val="24"/>
        </w:rPr>
        <w:t xml:space="preserve"> од52785-скан. (3,0 Мб)</w:t>
      </w:r>
      <w:r>
        <w:rPr>
          <w:sz w:val="20"/>
        </w:rPr>
        <w:t>.</w:t>
      </w:r>
    </w:p>
    <w:p>
      <w:pPr>
        <w:pStyle w:val="Normal"/>
        <w:ind w:firstLine="709" w:end="0"/>
        <w:jc w:val="both"/>
        <w:rPr>
          <w:szCs w:val="24"/>
        </w:rPr>
      </w:pPr>
      <w:r>
        <w:rPr>
          <w:szCs w:val="24"/>
        </w:rPr>
        <w:t xml:space="preserve">Ежегодные информационные отчёты о проведённых работах </w:t>
      </w:r>
      <w:r>
        <w:rPr>
          <w:b/>
          <w:szCs w:val="24"/>
        </w:rPr>
        <w:t>ООО «ЛАГУНА»</w:t>
      </w:r>
      <w:r>
        <w:rPr>
          <w:szCs w:val="24"/>
        </w:rPr>
        <w:t xml:space="preserve"> за 2020-2022 гг. по лицензиям: БЛГ 04015 БП – объект «Буго (бассейн)»; БЛГ 04016 БП - объект «Зея (долина)». </w:t>
      </w:r>
      <w:r>
        <w:rPr/>
        <w:t>–</w:t>
      </w:r>
      <w:r>
        <w:rPr>
          <w:szCs w:val="24"/>
        </w:rPr>
        <w:t xml:space="preserve"> 2 кн.-6 л. (3+3) /// АТГФ-</w:t>
      </w:r>
      <w:r>
        <w:rPr>
          <w:b/>
          <w:szCs w:val="24"/>
        </w:rPr>
        <w:t>32751-1,2,</w:t>
      </w:r>
      <w:r>
        <w:rPr>
          <w:szCs w:val="24"/>
        </w:rPr>
        <w:t xml:space="preserve"> од52785-скан. (4,0 Мб)</w:t>
      </w:r>
      <w:r>
        <w:rPr>
          <w:sz w:val="20"/>
        </w:rPr>
        <w:t>.</w:t>
      </w:r>
    </w:p>
    <w:p>
      <w:pPr>
        <w:pStyle w:val="Normal"/>
        <w:ind w:firstLine="709" w:end="0"/>
        <w:jc w:val="both"/>
        <w:rPr/>
      </w:pPr>
      <w:r>
        <w:rPr>
          <w:szCs w:val="24"/>
        </w:rPr>
        <w:t xml:space="preserve">Ежегодные информационные отчёты о проведённых работах </w:t>
      </w:r>
      <w:r>
        <w:rPr>
          <w:b/>
          <w:szCs w:val="24"/>
        </w:rPr>
        <w:t>ООО «ЛЕГЕНДА»</w:t>
      </w:r>
      <w:r>
        <w:rPr>
          <w:szCs w:val="24"/>
        </w:rPr>
        <w:t xml:space="preserve"> за 2021-2022 гг. по лицензиям: БЛГ 04193 БП – объект «Левые притоки р. Джелтулак Малый»; БЛГ 04252 БП </w:t>
      </w:r>
      <w:r>
        <w:rPr/>
        <w:t>–</w:t>
      </w:r>
      <w:r>
        <w:rPr>
          <w:szCs w:val="24"/>
        </w:rPr>
        <w:t xml:space="preserve"> объект «Труфановский, Машистый»; БЛГ 04253 БП </w:t>
      </w:r>
      <w:r>
        <w:rPr/>
        <w:t>–</w:t>
      </w:r>
      <w:r>
        <w:rPr>
          <w:szCs w:val="24"/>
        </w:rPr>
        <w:t xml:space="preserve"> объект «Гилюй, Иликан, Чонтука». </w:t>
      </w:r>
      <w:r>
        <w:rPr/>
        <w:t>–</w:t>
      </w:r>
      <w:r>
        <w:rPr>
          <w:szCs w:val="24"/>
        </w:rPr>
        <w:t xml:space="preserve"> 3 кн.-6 л. (2+2+2) /// АТГФ-</w:t>
      </w:r>
      <w:r>
        <w:rPr>
          <w:b/>
          <w:szCs w:val="24"/>
        </w:rPr>
        <w:t>32753-1,2,3,</w:t>
      </w:r>
      <w:r>
        <w:rPr>
          <w:szCs w:val="24"/>
        </w:rPr>
        <w:t xml:space="preserve"> од52785-скан. (3,0 Мб)</w:t>
      </w:r>
      <w:r>
        <w:rPr>
          <w:sz w:val="20"/>
        </w:rPr>
        <w:t xml:space="preserve">. </w:t>
      </w:r>
    </w:p>
    <w:p>
      <w:pPr>
        <w:pStyle w:val="Normal"/>
        <w:ind w:firstLine="567" w:end="0"/>
        <w:jc w:val="both"/>
        <w:rPr>
          <w:lang w:eastAsia="ar-SA"/>
        </w:rPr>
      </w:pPr>
      <w:r>
        <w:rPr/>
        <w:t xml:space="preserve">Ежегодные информационные отчеты о проведенных работах </w:t>
      </w:r>
      <w:r>
        <w:rPr>
          <w:b/>
        </w:rPr>
        <w:t>ООО «МАРИЯ»</w:t>
      </w:r>
      <w:r>
        <w:rPr/>
        <w:t xml:space="preserve"> по геологическому изучению недр на представленных в пользование участках недр за 2020-2022 гг. по лицензии БЛГ 04167 БП - «Умлекан, Умлекан Малый», за 2022 г. по лицензиям: БЛГ 000774 БП - «Инарогда», БЛГ 000889 БП - «Правые притоки р. Тында». – Зея: ООО «МАРИЯ», 2025. – 3 кн.-5 л. (3+1+1). /// АТГФ-</w:t>
      </w:r>
      <w:r>
        <w:rPr>
          <w:b/>
        </w:rPr>
        <w:t>32835-1,2,3</w:t>
      </w:r>
      <w:r>
        <w:rPr/>
        <w:t>, од52795-скан. (3,2 Мб).</w:t>
      </w:r>
    </w:p>
    <w:p>
      <w:pPr>
        <w:pStyle w:val="Normal"/>
        <w:ind w:firstLine="567" w:end="0"/>
        <w:jc w:val="both"/>
        <w:rPr/>
      </w:pPr>
      <w:r>
        <w:rPr>
          <w:lang w:eastAsia="ar-SA"/>
        </w:rPr>
        <w:t xml:space="preserve">Ежегодные информационные отчеты о проведенных работах </w:t>
      </w:r>
      <w:r>
        <w:rPr>
          <w:b/>
          <w:lang w:eastAsia="ar-SA"/>
        </w:rPr>
        <w:t>ООО «Маршигири»</w:t>
      </w:r>
      <w:r>
        <w:rPr>
          <w:lang w:eastAsia="ar-SA"/>
        </w:rPr>
        <w:t xml:space="preserve"> по геологическому изучению недр на представленных в пользование участках недр за 2021</w:t>
      </w:r>
      <w:r>
        <w:rPr>
          <w:b/>
          <w:lang w:eastAsia="ar-SA"/>
        </w:rPr>
        <w:t>-</w:t>
      </w:r>
      <w:r>
        <w:rPr>
          <w:lang w:eastAsia="ar-SA"/>
        </w:rPr>
        <w:t xml:space="preserve">2022 гг. по лицензиям: БЛГ 04323 БП </w:t>
      </w:r>
      <w:r>
        <w:rPr>
          <w:b/>
          <w:lang w:eastAsia="ar-SA"/>
        </w:rPr>
        <w:t>-</w:t>
      </w:r>
      <w:r>
        <w:rPr>
          <w:lang w:eastAsia="ar-SA"/>
        </w:rPr>
        <w:t xml:space="preserve"> «Маршигири», БЛГ 04321 БП </w:t>
      </w:r>
      <w:r>
        <w:rPr>
          <w:b/>
          <w:lang w:eastAsia="ar-SA"/>
        </w:rPr>
        <w:t>-</w:t>
      </w:r>
      <w:r>
        <w:rPr>
          <w:lang w:eastAsia="ar-SA"/>
        </w:rPr>
        <w:t xml:space="preserve"> «Топазовский (Рогатка)». – Благовещенск: ООО «Маршигири», 2025. – 2 кн.</w:t>
      </w:r>
      <w:r>
        <w:rPr>
          <w:b/>
          <w:lang w:eastAsia="ar-SA"/>
        </w:rPr>
        <w:t>-</w:t>
      </w:r>
      <w:r>
        <w:rPr>
          <w:lang w:eastAsia="ar-SA"/>
        </w:rPr>
        <w:t>4 л. (2+2). /// АТГФ-</w:t>
      </w:r>
      <w:r>
        <w:rPr>
          <w:b/>
          <w:lang w:eastAsia="ar-SA"/>
        </w:rPr>
        <w:t>32904-1,2</w:t>
      </w:r>
      <w:r>
        <w:rPr>
          <w:lang w:eastAsia="ar-SA"/>
        </w:rPr>
        <w:t>, од52801</w:t>
      </w:r>
      <w:r>
        <w:rPr>
          <w:b/>
          <w:lang w:eastAsia="ar-SA"/>
        </w:rPr>
        <w:t>-</w:t>
      </w:r>
      <w:r>
        <w:rPr>
          <w:lang w:eastAsia="ar-SA"/>
        </w:rPr>
        <w:t xml:space="preserve">скан. (3,8 Мб). </w:t>
      </w:r>
    </w:p>
    <w:p>
      <w:pPr>
        <w:pStyle w:val="Normal"/>
        <w:ind w:firstLine="567" w:end="0"/>
        <w:jc w:val="both"/>
        <w:rPr/>
      </w:pPr>
      <w:r>
        <w:rPr/>
        <w:t xml:space="preserve">Ежегодные информационные отчеты о проведенных работах </w:t>
      </w:r>
      <w:r>
        <w:rPr>
          <w:b/>
        </w:rPr>
        <w:t>ООО «МОНОЛИТ ИНВЕСТ»</w:t>
      </w:r>
      <w:r>
        <w:rPr/>
        <w:t xml:space="preserve"> по геологическому изучению недр на представленных в пользование участках недр за 2016-2022 гг. по лицензиям: БЛГ 02826 БР - «Большой Эврик», БЛГ 02828 БР - «Королевский, Казак, Болтенков». – Зея: ООО «МОНОЛИТ ИНВЕСТ», 2025. – 2 кн.-14 л. (7+7). /// АТГФ-</w:t>
      </w:r>
      <w:r>
        <w:rPr>
          <w:b/>
        </w:rPr>
        <w:t>32832-1,2</w:t>
      </w:r>
      <w:r>
        <w:rPr/>
        <w:t>, од52795-скан. (10,0 Мб).</w:t>
      </w:r>
    </w:p>
    <w:p>
      <w:pPr>
        <w:pStyle w:val="Normal"/>
        <w:ind w:firstLine="567" w:end="0"/>
        <w:jc w:val="both"/>
        <w:rPr>
          <w:szCs w:val="24"/>
        </w:rPr>
      </w:pPr>
      <w:r>
        <w:rPr/>
        <w:t xml:space="preserve">Ежегодные информационные отчеты о проведенных работах </w:t>
      </w:r>
      <w:r>
        <w:rPr>
          <w:b/>
        </w:rPr>
        <w:t>ООО «Октябрьское»</w:t>
      </w:r>
      <w:r>
        <w:rPr/>
        <w:t xml:space="preserve"> по геологическому изучению недр на представленных в пользование участках недр за 2016-2022 гг. по лицензии БЛГ 02769 БР - «Малый Гусиный», за 2017-2022 гг. по лицензии БЛГ 02588 БР - «Юхточка», за 2018-2022 гг. по лицензии БЛГ 03039 БР - «Бассейн верхнего течения р. Джелтулак-2». </w:t>
      </w:r>
      <w:r>
        <w:rPr>
          <w:szCs w:val="24"/>
        </w:rPr>
        <w:t>–</w:t>
      </w:r>
      <w:r>
        <w:rPr/>
        <w:t xml:space="preserve"> Зея: ООО «Октябрьское», 2025. </w:t>
      </w:r>
      <w:r>
        <w:rPr>
          <w:szCs w:val="24"/>
        </w:rPr>
        <w:t>–</w:t>
      </w:r>
      <w:r>
        <w:rPr/>
        <w:t xml:space="preserve"> 3 кн.- 18 л. (7+6+5). /// АТГФ-</w:t>
      </w:r>
      <w:r>
        <w:rPr>
          <w:b/>
        </w:rPr>
        <w:t>32827-1,2,3</w:t>
      </w:r>
      <w:r>
        <w:rPr/>
        <w:t>, од52795-скан. (11,3 Мб).</w:t>
      </w:r>
    </w:p>
    <w:p>
      <w:pPr>
        <w:pStyle w:val="Normal"/>
        <w:ind w:firstLine="709" w:end="0"/>
        <w:jc w:val="both"/>
        <w:rPr>
          <w:szCs w:val="24"/>
        </w:rPr>
      </w:pPr>
      <w:r>
        <w:rPr>
          <w:szCs w:val="24"/>
        </w:rPr>
        <w:t xml:space="preserve">Ежегодные информационные отчёты о проведённых работах </w:t>
      </w:r>
      <w:r>
        <w:rPr>
          <w:b/>
          <w:szCs w:val="24"/>
        </w:rPr>
        <w:t>ООО «Прогресс Инвест-ДВ»</w:t>
      </w:r>
      <w:r>
        <w:rPr>
          <w:szCs w:val="24"/>
        </w:rPr>
        <w:t xml:space="preserve"> за 2020-2022 гг. по лицензиям: БЛГ 03940 ТП – объект «Гирбит»; БЛГ 03939 ТП – объект «Острая Сопка»; БЛГ 03938 ТП – объект «Мевон». </w:t>
      </w:r>
      <w:r>
        <w:rPr/>
        <w:t>–</w:t>
      </w:r>
      <w:r>
        <w:rPr>
          <w:szCs w:val="24"/>
        </w:rPr>
        <w:t xml:space="preserve"> 3 кн.-18 л. (6+6+6). /// АТГФ-</w:t>
      </w:r>
      <w:r>
        <w:rPr>
          <w:b/>
          <w:szCs w:val="24"/>
        </w:rPr>
        <w:t>32728-1,2,3,</w:t>
      </w:r>
      <w:r>
        <w:rPr>
          <w:szCs w:val="24"/>
        </w:rPr>
        <w:t xml:space="preserve"> од52785-скан. (12,0 Мб)</w:t>
      </w:r>
      <w:r>
        <w:rPr>
          <w:sz w:val="20"/>
        </w:rPr>
        <w:t>.</w:t>
      </w:r>
      <w:r>
        <w:rPr>
          <w:szCs w:val="24"/>
        </w:rPr>
        <w:t xml:space="preserve">  </w:t>
      </w:r>
    </w:p>
    <w:p>
      <w:pPr>
        <w:pStyle w:val="Normal"/>
        <w:ind w:firstLine="709" w:end="0"/>
        <w:jc w:val="both"/>
        <w:rPr>
          <w:szCs w:val="24"/>
        </w:rPr>
      </w:pPr>
      <w:r>
        <w:rPr>
          <w:szCs w:val="24"/>
        </w:rPr>
        <w:t xml:space="preserve">Ежегодные информационные отчёты о проведённых работах </w:t>
      </w:r>
      <w:r>
        <w:rPr>
          <w:b/>
          <w:szCs w:val="24"/>
        </w:rPr>
        <w:t>ООО «Самородок Амура»</w:t>
      </w:r>
      <w:r>
        <w:rPr>
          <w:szCs w:val="24"/>
        </w:rPr>
        <w:t xml:space="preserve"> за 2020-2022 гг. по лицензиям: БЛГ 03833 БП – объект «Правые притоки р. Олонгро Большой»; БЛГ 04120 БП – объект «Орловка Правая (верхнее течение), Перевальный»; БЛГ 04121 БП – объект «Орловка Правая, Попутный, Гранитный, Ротозейный, Контактовый»; БЛГ 04164 БП – объект «Орловка Правая, Последний, Вздох». </w:t>
      </w:r>
      <w:r>
        <w:rPr/>
        <w:t>–</w:t>
      </w:r>
      <w:r>
        <w:rPr>
          <w:szCs w:val="24"/>
        </w:rPr>
        <w:t xml:space="preserve"> 4 кн.-12 л. (3+3+3+3). /// АТГФ-</w:t>
      </w:r>
      <w:r>
        <w:rPr>
          <w:b/>
          <w:szCs w:val="24"/>
        </w:rPr>
        <w:t>32720-1,2,3,4</w:t>
      </w:r>
      <w:r>
        <w:rPr>
          <w:szCs w:val="24"/>
        </w:rPr>
        <w:t>, од52785-скан. (8,0 Мб)</w:t>
      </w:r>
      <w:r>
        <w:rPr>
          <w:sz w:val="20"/>
        </w:rPr>
        <w:t xml:space="preserve">.  </w:t>
      </w:r>
    </w:p>
    <w:p>
      <w:pPr>
        <w:pStyle w:val="Normal"/>
        <w:ind w:firstLine="709" w:end="0"/>
        <w:jc w:val="both"/>
        <w:rPr>
          <w:szCs w:val="24"/>
        </w:rPr>
      </w:pPr>
      <w:r>
        <w:rPr>
          <w:szCs w:val="24"/>
        </w:rPr>
        <w:t xml:space="preserve">Ежегодные информационные отчёты о проведённых работах </w:t>
      </w:r>
      <w:r>
        <w:rPr>
          <w:b/>
          <w:szCs w:val="24"/>
        </w:rPr>
        <w:t>ООО «Свободные»</w:t>
      </w:r>
      <w:r>
        <w:rPr>
          <w:szCs w:val="24"/>
        </w:rPr>
        <w:t xml:space="preserve"> за 2020-2022 гг. по лицензиям: БЛГ 04041 БП – объект «Балаганчик»; БЛГ 03825 БП – объект «Семертак (нижнее течение)»; за 2022 г. по лицензии БЛГ 000785 БП – объект «Урочище Семертак»;  за 2021-2022 гг. по лицензии БЛГ 04346 БЭ </w:t>
      </w:r>
      <w:r>
        <w:rPr/>
        <w:t>–</w:t>
      </w:r>
      <w:r>
        <w:rPr>
          <w:szCs w:val="24"/>
        </w:rPr>
        <w:t xml:space="preserve"> объект «Ангелокит». </w:t>
      </w:r>
      <w:r>
        <w:rPr/>
        <w:t>–</w:t>
      </w:r>
      <w:r>
        <w:rPr>
          <w:szCs w:val="24"/>
        </w:rPr>
        <w:t xml:space="preserve"> 4 кн.-18 л. (6+6+2+4). /// АТГФ-</w:t>
      </w:r>
      <w:r>
        <w:rPr>
          <w:b/>
          <w:szCs w:val="24"/>
        </w:rPr>
        <w:t>32760-1,2,3,4,5</w:t>
      </w:r>
      <w:r>
        <w:rPr>
          <w:szCs w:val="24"/>
        </w:rPr>
        <w:t>, од52785-скан. (9,0 Мб)</w:t>
      </w:r>
      <w:r>
        <w:rPr>
          <w:sz w:val="20"/>
        </w:rPr>
        <w:t xml:space="preserve">. </w:t>
      </w:r>
    </w:p>
    <w:p>
      <w:pPr>
        <w:pStyle w:val="Normal"/>
        <w:ind w:firstLine="709" w:end="0"/>
        <w:jc w:val="both"/>
        <w:rPr>
          <w:szCs w:val="24"/>
        </w:rPr>
      </w:pPr>
      <w:r>
        <w:rPr>
          <w:szCs w:val="24"/>
        </w:rPr>
        <w:t xml:space="preserve">Ежегодные информационные отчёты о проведённых работах </w:t>
      </w:r>
      <w:r>
        <w:rPr>
          <w:b/>
          <w:szCs w:val="24"/>
        </w:rPr>
        <w:t>ООО «Согласие»</w:t>
      </w:r>
      <w:r>
        <w:rPr>
          <w:szCs w:val="24"/>
        </w:rPr>
        <w:t xml:space="preserve"> за 2019-2022 гг. по лицензиям: БЛГ 03616 БП – объект «Тан-Ксы»; БЛГ 03617 БП – объект «Имбара»; БЛГ 03618 БП – объект «Унерикан, Оксою». </w:t>
      </w:r>
      <w:r>
        <w:rPr/>
        <w:t xml:space="preserve">– </w:t>
      </w:r>
      <w:r>
        <w:rPr>
          <w:szCs w:val="24"/>
        </w:rPr>
        <w:t>3 кн.-24 л. (8+8+8). /// АТГФ-</w:t>
      </w:r>
      <w:r>
        <w:rPr>
          <w:b/>
          <w:szCs w:val="24"/>
        </w:rPr>
        <w:t>32731-1,2,3</w:t>
      </w:r>
      <w:r>
        <w:rPr>
          <w:szCs w:val="24"/>
        </w:rPr>
        <w:t>, од52785-скан. (15,0 Мб)</w:t>
      </w:r>
      <w:r>
        <w:rPr>
          <w:sz w:val="20"/>
        </w:rPr>
        <w:t>.</w:t>
      </w:r>
    </w:p>
    <w:p>
      <w:pPr>
        <w:pStyle w:val="Normal"/>
        <w:ind w:firstLine="709" w:end="0"/>
        <w:jc w:val="both"/>
        <w:rPr>
          <w:szCs w:val="24"/>
        </w:rPr>
      </w:pPr>
      <w:r>
        <w:rPr>
          <w:szCs w:val="24"/>
        </w:rPr>
        <w:t xml:space="preserve">Ежегодные информационные отчёты о проведённых работах </w:t>
      </w:r>
      <w:r>
        <w:rPr>
          <w:b/>
          <w:szCs w:val="24"/>
        </w:rPr>
        <w:t>ООО «Софийский»</w:t>
      </w:r>
      <w:r>
        <w:rPr>
          <w:szCs w:val="24"/>
        </w:rPr>
        <w:t xml:space="preserve"> за 2022 г. по лицензиям: БЛГ 02793 БР – объект «Малый Эльгакан с притоками»; БЛГ 02671 БР </w:t>
      </w:r>
      <w:r>
        <w:rPr/>
        <w:t>–</w:t>
      </w:r>
      <w:r>
        <w:rPr>
          <w:szCs w:val="24"/>
        </w:rPr>
        <w:t xml:space="preserve"> объект «Эльгакан Малый (верховье)». </w:t>
      </w:r>
      <w:r>
        <w:rPr/>
        <w:t>–</w:t>
      </w:r>
      <w:r>
        <w:rPr>
          <w:szCs w:val="24"/>
        </w:rPr>
        <w:t xml:space="preserve"> 2 кн.-2 л. (1+1) /// АТГФ-</w:t>
      </w:r>
      <w:r>
        <w:rPr>
          <w:b/>
          <w:szCs w:val="24"/>
        </w:rPr>
        <w:t>32750-1,2,</w:t>
      </w:r>
      <w:r>
        <w:rPr>
          <w:szCs w:val="24"/>
        </w:rPr>
        <w:t xml:space="preserve"> од52785-скан. (1,0 Мб)</w:t>
      </w:r>
      <w:r>
        <w:rPr>
          <w:sz w:val="20"/>
        </w:rPr>
        <w:t>.</w:t>
      </w:r>
    </w:p>
    <w:p>
      <w:pPr>
        <w:pStyle w:val="Normal"/>
        <w:ind w:firstLine="709" w:end="0"/>
        <w:jc w:val="both"/>
        <w:rPr>
          <w:szCs w:val="24"/>
        </w:rPr>
      </w:pPr>
      <w:r>
        <w:rPr>
          <w:szCs w:val="24"/>
        </w:rPr>
        <w:t xml:space="preserve">Ежегодные информационные отчёты о проведённых работах </w:t>
      </w:r>
      <w:r>
        <w:rPr>
          <w:b/>
          <w:szCs w:val="24"/>
        </w:rPr>
        <w:t>ООО «СПЕЦРЕСУРС ДВ»</w:t>
      </w:r>
      <w:r>
        <w:rPr>
          <w:szCs w:val="24"/>
        </w:rPr>
        <w:t xml:space="preserve"> за 2020-2022 гг. по лицензиям: БЛГ 03918 БП – объект «Кипучий»; БЛГ 03922 БП – объект «Ольдой»; БЛГ 03923 БП – объект «Бургали». - Хабаровск: ООО «СПЕЦРЕСУРС ДВ», 2025. - 3 кн.-9 л. (3+3+3). /// АТГФ-</w:t>
      </w:r>
      <w:r>
        <w:rPr>
          <w:b/>
          <w:szCs w:val="24"/>
        </w:rPr>
        <w:t>32804-1,2,3,</w:t>
      </w:r>
      <w:r>
        <w:rPr>
          <w:szCs w:val="24"/>
        </w:rPr>
        <w:t xml:space="preserve"> диск – од52792-скан. (3,0 Мб).</w:t>
      </w:r>
    </w:p>
    <w:p>
      <w:pPr>
        <w:pStyle w:val="Normal"/>
        <w:ind w:firstLine="709" w:end="0"/>
        <w:jc w:val="both"/>
        <w:rPr>
          <w:lang w:eastAsia="ar-SA"/>
        </w:rPr>
      </w:pPr>
      <w:r>
        <w:rPr>
          <w:szCs w:val="24"/>
        </w:rPr>
        <w:t xml:space="preserve">Ежегодные информационные отчёты о проведённых работах </w:t>
      </w:r>
      <w:r>
        <w:rPr>
          <w:b/>
          <w:szCs w:val="24"/>
        </w:rPr>
        <w:t>ООО «Строй Лига»</w:t>
      </w:r>
      <w:r>
        <w:rPr>
          <w:szCs w:val="24"/>
        </w:rPr>
        <w:t xml:space="preserve"> за 2020-2022 гг. по лицензиям: БЛГ 03886 БР – объект «Уркима (верховье)»; БЛГ 03958 БР – объект «Ильдеус»; БЛГ 04313 БР – объект «бассейн среднего течения р. Джелтулак Большой». </w:t>
      </w:r>
      <w:r>
        <w:rPr/>
        <w:t xml:space="preserve">– </w:t>
      </w:r>
      <w:r>
        <w:rPr>
          <w:szCs w:val="24"/>
        </w:rPr>
        <w:t>3 кн.-9 л. (3+3+3). /// АТГФ-</w:t>
      </w:r>
      <w:r>
        <w:rPr>
          <w:b/>
          <w:szCs w:val="24"/>
        </w:rPr>
        <w:t>32740-1,2,3</w:t>
      </w:r>
      <w:r>
        <w:rPr>
          <w:szCs w:val="24"/>
        </w:rPr>
        <w:t>, од52785-скан. (6,0 Мб)</w:t>
      </w:r>
      <w:r>
        <w:rPr>
          <w:sz w:val="20"/>
        </w:rPr>
        <w:t>.</w:t>
      </w:r>
    </w:p>
    <w:p>
      <w:pPr>
        <w:pStyle w:val="Normal"/>
        <w:ind w:firstLine="709" w:end="0"/>
        <w:jc w:val="both"/>
        <w:rPr>
          <w:szCs w:val="24"/>
        </w:rPr>
      </w:pPr>
      <w:r>
        <w:rPr>
          <w:lang w:eastAsia="ar-SA"/>
        </w:rPr>
        <w:t xml:space="preserve">Ежегодные информационные отчеты о проведенных работах </w:t>
      </w:r>
      <w:r>
        <w:rPr>
          <w:b/>
          <w:lang w:eastAsia="ar-SA"/>
        </w:rPr>
        <w:t>ООО «Тугдунь»</w:t>
      </w:r>
      <w:r>
        <w:rPr>
          <w:lang w:eastAsia="ar-SA"/>
        </w:rPr>
        <w:t xml:space="preserve"> по геологическому изучению недр на представленных в пользование участках недр за 2021-2022 гг. по лицензиям: БЛГ 04208 БР – «бассейн нижнего течения р. Бомнак», БЛГ 04344 БР – «долина руч. Амнуначи (Амнунначи)». – Благовещенск: ООО «Тугдунь», 2025. – 2 кн.-8 л. (4+4). /// АТГФ-</w:t>
      </w:r>
      <w:r>
        <w:rPr>
          <w:b/>
          <w:lang w:eastAsia="ar-SA"/>
        </w:rPr>
        <w:t>32935-1,2</w:t>
      </w:r>
      <w:r>
        <w:rPr>
          <w:lang w:eastAsia="ar-SA"/>
        </w:rPr>
        <w:t>, од52804-скан. накопит (5,2 Мб).</w:t>
      </w:r>
    </w:p>
    <w:p>
      <w:pPr>
        <w:pStyle w:val="Normal"/>
        <w:ind w:firstLine="709" w:end="0"/>
        <w:jc w:val="both"/>
        <w:rPr/>
      </w:pPr>
      <w:r>
        <w:rPr>
          <w:szCs w:val="24"/>
        </w:rPr>
        <w:t xml:space="preserve">Ежегодные информационные отчёты о проведённых работах </w:t>
      </w:r>
      <w:r>
        <w:rPr>
          <w:b/>
          <w:szCs w:val="24"/>
        </w:rPr>
        <w:t>ООО «ЭКОСПАС ДВ»</w:t>
      </w:r>
      <w:r>
        <w:rPr>
          <w:szCs w:val="24"/>
        </w:rPr>
        <w:t xml:space="preserve"> за 2020-2022 гг. по лицензиям: БЛГ 03915 БП – объект «Третий Ключ»; БЛГ 03916 БП – объект «Второй Каменный»; БЛГ 03917 БП – объект «Ковали Первые». </w:t>
      </w:r>
      <w:r>
        <w:rPr/>
        <w:t>–</w:t>
      </w:r>
      <w:r>
        <w:rPr>
          <w:szCs w:val="24"/>
        </w:rPr>
        <w:t xml:space="preserve"> 3 кн.-9 л. (3+3+3). /// АТГФ-</w:t>
      </w:r>
      <w:r>
        <w:rPr>
          <w:b/>
          <w:szCs w:val="24"/>
        </w:rPr>
        <w:t>32717-1,2,3</w:t>
      </w:r>
      <w:r>
        <w:rPr>
          <w:szCs w:val="24"/>
        </w:rPr>
        <w:t>, од52785-скан. (4,0 Мб)</w:t>
      </w:r>
      <w:r>
        <w:rPr>
          <w:sz w:val="20"/>
        </w:rPr>
        <w:t>.</w:t>
      </w:r>
    </w:p>
    <w:p>
      <w:pPr>
        <w:pStyle w:val="Normal"/>
        <w:ind w:firstLine="567" w:end="0"/>
        <w:jc w:val="both"/>
        <w:rPr>
          <w:color w:val="000000"/>
          <w:szCs w:val="24"/>
        </w:rPr>
      </w:pPr>
      <w:r>
        <w:rPr/>
        <w:t xml:space="preserve">Ежегодные информационные отчеты о проведенных работах </w:t>
      </w:r>
      <w:r>
        <w:rPr>
          <w:b/>
        </w:rPr>
        <w:t>ООО ЗДК «Алые Паруса»</w:t>
      </w:r>
      <w:r>
        <w:rPr/>
        <w:t xml:space="preserve"> по геологическому изучению недр на представленных в пользование участках недр за 2020-2022 гг. по лицензиям: БЛГ 03759 БР - «Ноябрьский, Ольховый», БЛГ 03760 БР - «Талали Малые (бассейн верхнего течения)». </w:t>
      </w:r>
      <w:r>
        <w:rPr>
          <w:szCs w:val="24"/>
        </w:rPr>
        <w:t>–</w:t>
      </w:r>
      <w:r>
        <w:rPr/>
        <w:t xml:space="preserve"> Зея: ООО ЗДК «Алые Паруса», 2025. </w:t>
      </w:r>
      <w:r>
        <w:rPr>
          <w:szCs w:val="24"/>
        </w:rPr>
        <w:t>–</w:t>
      </w:r>
      <w:r>
        <w:rPr/>
        <w:t xml:space="preserve"> 2 кн.- 6 л.(3+3). /// АТГФ-</w:t>
      </w:r>
      <w:r>
        <w:rPr>
          <w:b/>
        </w:rPr>
        <w:t>32821-1,2</w:t>
      </w:r>
      <w:r>
        <w:rPr/>
        <w:t>, од52795-скан. (4,0 Мб).</w:t>
      </w:r>
    </w:p>
    <w:p>
      <w:pPr>
        <w:pStyle w:val="Normal"/>
        <w:ind w:firstLine="567" w:end="0"/>
        <w:jc w:val="both"/>
        <w:rPr>
          <w:lang w:eastAsia="ar-SA"/>
        </w:rPr>
      </w:pPr>
      <w:r>
        <w:rPr>
          <w:color w:val="000000"/>
          <w:szCs w:val="24"/>
        </w:rPr>
        <w:t>Ежегодные</w:t>
      </w:r>
      <w:r>
        <w:rPr>
          <w:b/>
          <w:bCs/>
          <w:color w:val="000000"/>
          <w:szCs w:val="24"/>
        </w:rPr>
        <w:t xml:space="preserve"> </w:t>
      </w:r>
      <w:r>
        <w:rPr>
          <w:szCs w:val="24"/>
        </w:rPr>
        <w:t xml:space="preserve">информационные отчеты о проведенных работах </w:t>
      </w:r>
      <w:r>
        <w:rPr>
          <w:b/>
          <w:szCs w:val="24"/>
        </w:rPr>
        <w:t>ООО ЗДК «УТУГАЙ»</w:t>
      </w:r>
      <w:r>
        <w:rPr>
          <w:szCs w:val="24"/>
        </w:rPr>
        <w:t xml:space="preserve"> по геологическому изучению недр на представленных в пользование участках недр за 2020-2022 гг. по лицензиям: БЛГ 03912 БР - «Долина р.Утугай», БЛГ 03913 БР - «Долина руч. Романовский», БЛГ 03932 БР - «Ковалликан-Карагочи (бассейн ручьев)». – Зея: ООО ЗДК «УТУГАЙ», 2025. – 3 кн.- 9 л.(3+3+3). /// АТГФ-</w:t>
      </w:r>
      <w:r>
        <w:rPr>
          <w:b/>
          <w:szCs w:val="24"/>
        </w:rPr>
        <w:t>32820-1,2,3</w:t>
      </w:r>
      <w:r>
        <w:rPr>
          <w:szCs w:val="24"/>
        </w:rPr>
        <w:t>, од 52795-скан. (5,7 Мб).</w:t>
      </w:r>
    </w:p>
    <w:p>
      <w:pPr>
        <w:pStyle w:val="Normal"/>
        <w:ind w:firstLine="709" w:end="0"/>
        <w:jc w:val="both"/>
        <w:rPr>
          <w:lang w:eastAsia="ar-SA"/>
        </w:rPr>
      </w:pPr>
      <w:r>
        <w:rPr>
          <w:lang w:eastAsia="ar-SA"/>
        </w:rPr>
        <w:t xml:space="preserve">Ежегодные информационные отчеты о проведенных работах по геологическому изучению недр </w:t>
      </w:r>
      <w:r>
        <w:rPr>
          <w:b/>
          <w:lang w:eastAsia="ar-SA"/>
        </w:rPr>
        <w:t>ООО «ЗДП «Дружба»</w:t>
      </w:r>
      <w:r>
        <w:rPr>
          <w:lang w:eastAsia="ar-SA"/>
        </w:rPr>
        <w:t xml:space="preserve"> за 2018-2022 гг. по лицензии БЛГ 03335 БР – «бассейн среднего течения р. Верхняя Ларба», за 2021-2022 гг. по лицензиям БЛГ 04129 БП – «Кипучий», БЛГ 04432 БР – «бассейн нижнего течения руч. Кипучий», за 2022 г. по лицензии БЛГ 000777 БП – «Малый Ягняный». – Тында: ООО «ЗДП «Дружба», 2024. –4 кн.-20л. (10+4+4+2). /// АТГФ-</w:t>
      </w:r>
      <w:r>
        <w:rPr>
          <w:b/>
          <w:lang w:eastAsia="ar-SA"/>
        </w:rPr>
        <w:t>32790-1,2,3,4</w:t>
      </w:r>
      <w:r>
        <w:rPr>
          <w:lang w:eastAsia="ar-SA"/>
        </w:rPr>
        <w:t>, од52788-скан (6,6 Мб).</w:t>
      </w:r>
    </w:p>
    <w:p>
      <w:pPr>
        <w:pStyle w:val="Normal"/>
        <w:ind w:firstLine="709" w:end="0"/>
        <w:jc w:val="both"/>
        <w:rPr>
          <w:lang w:eastAsia="ar-SA"/>
        </w:rPr>
      </w:pPr>
      <w:r>
        <w:rPr>
          <w:lang w:eastAsia="ar-SA"/>
        </w:rPr>
        <w:t xml:space="preserve">Ежегодные информационные отчеты о проведенных работах по геологическому изучению недр </w:t>
      </w:r>
      <w:r>
        <w:rPr>
          <w:b/>
          <w:lang w:eastAsia="ar-SA"/>
        </w:rPr>
        <w:t>ООО «Зейская горная компания»</w:t>
      </w:r>
      <w:r>
        <w:rPr>
          <w:lang w:eastAsia="ar-SA"/>
        </w:rPr>
        <w:t xml:space="preserve"> за 2021-2022 гг. по лицензиям БЛГ 04333 БП – «Ток, Саннатыгляк», БЛГ 04334 БП – «Сивакан, Малый Иракан», БЛГ 04267 БП – «Дугда (бассейн среднего течения)», за 2020-2022 гг. по лицензиям БЛГ 04160 БП – «Атугей», БЛГ 04159 БП – «Буркат», БЛГ 03808 БП – «Кутук, Хорого», за 2019-2022 гг. по лицензиям БЛГ 03727 БП – «Улягир Средний, Улягир Нижний», БЛГ 03592 БП – «Правые притоки р. Дырын-Макит», за 2011-2022 гг. по лицензии БЛГ 02329 ТР – «Восточно-Умлеканский рудный узел». – Благовещенск: ООО «Зейская горная компания», 2024. – 9 кн.-35 л. (2+2+2+3+3+3+4+4+12). /// АТГФ-</w:t>
      </w:r>
      <w:r>
        <w:rPr>
          <w:b/>
          <w:lang w:eastAsia="ar-SA"/>
        </w:rPr>
        <w:t>32794-1,2,3,4,5,6,7,8,9</w:t>
      </w:r>
      <w:r>
        <w:rPr>
          <w:lang w:eastAsia="ar-SA"/>
        </w:rPr>
        <w:t>, од52788-скан (33,0 Мб).</w:t>
      </w:r>
    </w:p>
    <w:p>
      <w:pPr>
        <w:pStyle w:val="Normal"/>
        <w:ind w:firstLine="709" w:end="0"/>
        <w:jc w:val="both"/>
        <w:rPr>
          <w:lang w:eastAsia="ar-SA"/>
        </w:rPr>
      </w:pPr>
      <w:r>
        <w:rPr>
          <w:lang w:eastAsia="ar-SA"/>
        </w:rPr>
        <w:t xml:space="preserve">Ежегодные информационные отчеты о проведенных работах по геологическому изучению недр </w:t>
      </w:r>
      <w:r>
        <w:rPr>
          <w:b/>
          <w:lang w:eastAsia="ar-SA"/>
        </w:rPr>
        <w:t>ООО «Золотодобывающее предприятие «Зимовичи»</w:t>
      </w:r>
      <w:r>
        <w:rPr>
          <w:lang w:eastAsia="ar-SA"/>
        </w:rPr>
        <w:t xml:space="preserve"> за 2022 г. по лицензиям БЛГ 005011 БП – «Тында (среднее течение)», БЛГ 002078 БП – «Ларба Верхняя (нижнее течение)», за 2019-2022 гг. по лицензиям БЛГ 03482 БР – «Джагдали», БЛГ 03600 БР – «Аимкан», БЛГ 03353 БР – «Аймичи». – Тында: ООО «Золотодобывающее предприятие «Зимовичи», 2024. – 5 кн.-28 л. (2+2+8+8+8). /// АТГФ-</w:t>
      </w:r>
      <w:r>
        <w:rPr>
          <w:b/>
          <w:lang w:eastAsia="ar-SA"/>
        </w:rPr>
        <w:t>32789-1,2,3,4,5</w:t>
      </w:r>
      <w:r>
        <w:rPr>
          <w:lang w:eastAsia="ar-SA"/>
        </w:rPr>
        <w:t>, од52788-скан (14,6 Мб).</w:t>
      </w:r>
    </w:p>
    <w:p>
      <w:pPr>
        <w:pStyle w:val="Normal"/>
        <w:ind w:firstLine="709" w:end="0"/>
        <w:jc w:val="both"/>
        <w:rPr>
          <w:lang w:eastAsia="ar-SA"/>
        </w:rPr>
      </w:pPr>
      <w:r>
        <w:rPr>
          <w:lang w:eastAsia="ar-SA"/>
        </w:rPr>
        <w:t xml:space="preserve">Ежегодные информационные отчеты о проведенных работах по геологическому изучению недр </w:t>
      </w:r>
      <w:r>
        <w:rPr>
          <w:b/>
          <w:lang w:eastAsia="ar-SA"/>
        </w:rPr>
        <w:t>ООО «КАРЬЕР»</w:t>
      </w:r>
      <w:r>
        <w:rPr>
          <w:lang w:eastAsia="ar-SA"/>
        </w:rPr>
        <w:t xml:space="preserve"> за 2021-2022 гг. по лицензиям БЛГ 04271 БП – «Крутогон (верхнее течение)», БЛГ 04272 БП – «Темна, Артемий, Нагнал». – Белогорск: ООО «КАРЬЕР», 2024. – 2 кн.-4 л. (2+2). /// АТГФ-</w:t>
      </w:r>
      <w:r>
        <w:rPr>
          <w:b/>
          <w:lang w:eastAsia="ar-SA"/>
        </w:rPr>
        <w:t>32787-1,2,</w:t>
      </w:r>
      <w:r>
        <w:rPr>
          <w:lang w:eastAsia="ar-SA"/>
        </w:rPr>
        <w:t xml:space="preserve"> од52788-скан (2,0 Мб).</w:t>
      </w:r>
    </w:p>
    <w:p>
      <w:pPr>
        <w:pStyle w:val="Normal"/>
        <w:ind w:firstLine="709" w:end="0"/>
        <w:jc w:val="both"/>
        <w:rPr>
          <w:lang w:eastAsia="ar-SA"/>
        </w:rPr>
      </w:pPr>
      <w:r>
        <w:rPr>
          <w:lang w:eastAsia="ar-SA"/>
        </w:rPr>
        <w:t xml:space="preserve">Ежегодные информационные отчеты о проведенных работах по геологическому изучению недр </w:t>
      </w:r>
      <w:r>
        <w:rPr>
          <w:b/>
          <w:lang w:eastAsia="ar-SA"/>
        </w:rPr>
        <w:t>ООО «Сахтахан»</w:t>
      </w:r>
      <w:r>
        <w:rPr>
          <w:lang w:eastAsia="ar-SA"/>
        </w:rPr>
        <w:t xml:space="preserve"> за 2021-2022 гг. по лицензиям БЛГ 04337 БП – «Джиктангра, Дулисмар», БЛГ 04336 БП – «Сивакан (бассейн среднего течения)», БЛГ 04335 БП – «Сугджар 3-й, Хантачи», за 2019-2022 гг. по лицензиям БЛГ 03595 БП – «Геткан, Утачи, Хаимичи», БЛГ 03593 БП – «Зимовьекачи», за 2007-2022 гг. по лицензии БЛГ 01946 БР – «Умлеканский рудный узел». – Благовещенск: ООО «Сахтахан», 2024. – 6 кн.-32 л. (2+2+2+4+4+18), 1 л.гр.пр. /// АТГФ-</w:t>
      </w:r>
      <w:r>
        <w:rPr>
          <w:b/>
          <w:lang w:eastAsia="ar-SA"/>
        </w:rPr>
        <w:t>32795-1,2,3,4,5,6</w:t>
      </w:r>
      <w:r>
        <w:rPr>
          <w:lang w:eastAsia="ar-SA"/>
        </w:rPr>
        <w:t>, од52788-скан (34,0 Мб).</w:t>
      </w:r>
    </w:p>
    <w:p>
      <w:pPr>
        <w:pStyle w:val="Normal"/>
        <w:ind w:firstLine="709" w:end="0"/>
        <w:jc w:val="both"/>
        <w:rPr>
          <w:lang w:eastAsia="ar-SA"/>
        </w:rPr>
      </w:pPr>
      <w:r>
        <w:rPr>
          <w:lang w:eastAsia="ar-SA"/>
        </w:rPr>
        <w:t xml:space="preserve">Ежегодные информационные отчеты о проведенных работах по геологическому изучению недр </w:t>
      </w:r>
      <w:r>
        <w:rPr>
          <w:b/>
          <w:lang w:eastAsia="ar-SA"/>
        </w:rPr>
        <w:t xml:space="preserve">ООО «СПК-28» </w:t>
      </w:r>
      <w:r>
        <w:rPr>
          <w:lang w:eastAsia="ar-SA"/>
        </w:rPr>
        <w:t>за 2020-2022 гг. по лицензии БЛГ 03856 БП – «Стойба Нижняя, Улягир», за 2019-2022 гг по лицензии БЛГ 03487 БР – «Пикан». – Благовещенск: ООО «СПК-28», 2024. – 2 кн.-7 л. (3+4). /// АТГФ-</w:t>
      </w:r>
      <w:r>
        <w:rPr>
          <w:b/>
          <w:lang w:eastAsia="ar-SA"/>
        </w:rPr>
        <w:t>32796-1,2</w:t>
      </w:r>
      <w:r>
        <w:rPr>
          <w:lang w:eastAsia="ar-SA"/>
        </w:rPr>
        <w:t>,од52788-скан (3,6 Мб).</w:t>
      </w:r>
    </w:p>
    <w:p>
      <w:pPr>
        <w:pStyle w:val="Normal"/>
        <w:ind w:firstLine="709" w:end="0"/>
        <w:jc w:val="both"/>
        <w:rPr>
          <w:lang w:eastAsia="ar-SA"/>
        </w:rPr>
      </w:pPr>
      <w:r>
        <w:rPr>
          <w:lang w:eastAsia="ar-SA"/>
        </w:rPr>
        <w:t xml:space="preserve">Ежегодные информационные отчеты о проведенных работах по геологическому изучению недр </w:t>
      </w:r>
      <w:r>
        <w:rPr>
          <w:b/>
          <w:lang w:eastAsia="ar-SA"/>
        </w:rPr>
        <w:t>ООО «СТАНДАРТ»</w:t>
      </w:r>
      <w:r>
        <w:rPr>
          <w:lang w:eastAsia="ar-SA"/>
        </w:rPr>
        <w:t xml:space="preserve"> за 2021-2022 гг. по лицензиям БЛГ 04204 БП – «Безымянный», БЛГ 04205 БП – «Дорожный», за 2022 г. по лицензиям БЛГ 000888 БП – «Кудули», БЛГ 002070 БП – «Улунга, Сивали, Рубанцовский (верхнее течение)». – Зея: ООО «СТАНДАРТ», 2024. – 4 кн.-6 л. (2+2+1+1). /// АТГФ-</w:t>
      </w:r>
      <w:r>
        <w:rPr>
          <w:b/>
          <w:lang w:eastAsia="ar-SA"/>
        </w:rPr>
        <w:t>32791-1,2,3,4</w:t>
      </w:r>
      <w:r>
        <w:rPr>
          <w:lang w:eastAsia="ar-SA"/>
        </w:rPr>
        <w:t>, од52788-скан (2,6 Мб).</w:t>
      </w:r>
    </w:p>
    <w:p>
      <w:pPr>
        <w:pStyle w:val="Normal"/>
        <w:ind w:firstLine="709" w:end="0"/>
        <w:jc w:val="both"/>
        <w:rPr>
          <w:color w:val="000000"/>
        </w:rPr>
      </w:pPr>
      <w:r>
        <w:rPr>
          <w:lang w:eastAsia="ar-SA"/>
        </w:rPr>
        <w:t xml:space="preserve">Ежегодные информационные отчеты о проведенных работах по геологическому изучению недр </w:t>
      </w:r>
      <w:r>
        <w:rPr>
          <w:b/>
          <w:lang w:eastAsia="ar-SA"/>
        </w:rPr>
        <w:t>ООО «Эртон»</w:t>
      </w:r>
      <w:r>
        <w:rPr>
          <w:lang w:eastAsia="ar-SA"/>
        </w:rPr>
        <w:t xml:space="preserve"> за 2019-2021 гг. по лицензии БЛГ 03689 БП – «Бургали Правые, Малютка», за 2021-2022 гг. по лицензии БЛГ 04245 БЭ – «долина ручьев Малая Ика, Инок», за 2019-2022 гг. по лицензиям БЛГ 03688 БП – «Тунгала, Джелон», БЛГ 03550 БП – «Камнега, Нижний Джелон», за 2018-2022 гг. по лицензии БЛГ 03246 БП – «Тыгукит Левый». – Благовещенск: ООО «Эртон», 2024. – 5 кн.-18 л. (3+2+4+4+5). /// АТГФ-</w:t>
      </w:r>
      <w:r>
        <w:rPr>
          <w:b/>
          <w:lang w:eastAsia="ar-SA"/>
        </w:rPr>
        <w:t>32792-1,2,3,4,5</w:t>
      </w:r>
      <w:r>
        <w:rPr>
          <w:lang w:eastAsia="ar-SA"/>
        </w:rPr>
        <w:t>, од52788-скан (16,0 Мб).</w:t>
      </w:r>
    </w:p>
    <w:p>
      <w:pPr>
        <w:pStyle w:val="Normal"/>
        <w:ind w:firstLine="567" w:end="0"/>
        <w:jc w:val="both"/>
        <w:rPr>
          <w:lang w:eastAsia="ar-SA"/>
        </w:rPr>
      </w:pPr>
      <w:r>
        <w:rPr>
          <w:color w:val="000000"/>
        </w:rPr>
        <w:t xml:space="preserve">Ежегодные </w:t>
      </w:r>
      <w:r>
        <w:rPr/>
        <w:t xml:space="preserve">информационные отчеты о проведенных работах по поискам, оценке месторождений россыпного золота на представленных в пользование участках недр </w:t>
      </w:r>
      <w:r>
        <w:rPr>
          <w:b/>
        </w:rPr>
        <w:t>ООО «ИНАМИ»</w:t>
      </w:r>
      <w:r>
        <w:rPr/>
        <w:t xml:space="preserve"> за 2022 г. (БЛГ 04143 БП – «Урка, Инами»), (БЛГ 006724 БП – «Томача, Джугдулей Малый»), (БЛГ 04141 БП – «Урка (бассейн нижнего течения)»), (БЛГ 005962 БП – «Томача (нижнее течение)»), (БЛГ 006725 БП – «Незаметный») - 5 кн-5 л. (1+1+1+1+1). /// АТГФ-</w:t>
      </w:r>
      <w:r>
        <w:rPr>
          <w:b/>
        </w:rPr>
        <w:t>32678-1,2,3,4,5,</w:t>
      </w:r>
      <w:r>
        <w:rPr/>
        <w:t xml:space="preserve"> од52781-скан (3,0 Мб).</w:t>
      </w:r>
    </w:p>
    <w:p>
      <w:pPr>
        <w:pStyle w:val="Normal"/>
        <w:ind w:firstLine="709" w:end="0"/>
        <w:jc w:val="both"/>
        <w:rPr>
          <w:lang w:eastAsia="ar-SA"/>
        </w:rPr>
      </w:pPr>
      <w:r>
        <w:rPr>
          <w:lang w:eastAsia="ar-SA"/>
        </w:rPr>
        <w:t xml:space="preserve">Ежегодные отчеты о результатах локального мониторинг, состояния недр </w:t>
      </w:r>
      <w:r>
        <w:rPr>
          <w:b/>
          <w:lang w:eastAsia="ar-SA"/>
        </w:rPr>
        <w:t>ООО «Карьер»</w:t>
      </w:r>
      <w:r>
        <w:rPr>
          <w:lang w:eastAsia="ar-SA"/>
        </w:rPr>
        <w:t xml:space="preserve"> за 2021-2022 гг. по лицензиям: БЛГ 04271 БП – «Крутогон (верхнее течение)»; БЛГ 04272 БП – «Темна, Артемий, Нагнал». – Белогорск: ООО «КАРЬЕР», 2024. – 2 кн.-4 л. (2+2). /// АТГФ-</w:t>
      </w:r>
      <w:r>
        <w:rPr>
          <w:b/>
          <w:lang w:eastAsia="ar-SA"/>
        </w:rPr>
        <w:t>32779-1,2,</w:t>
      </w:r>
      <w:r>
        <w:rPr>
          <w:lang w:eastAsia="ar-SA"/>
        </w:rPr>
        <w:t xml:space="preserve"> од52787-скан (2,0 Мб).</w:t>
      </w:r>
    </w:p>
    <w:p>
      <w:pPr>
        <w:pStyle w:val="Normal"/>
        <w:ind w:firstLine="709" w:end="0"/>
        <w:jc w:val="both"/>
        <w:rPr>
          <w:lang w:eastAsia="ar-SA"/>
        </w:rPr>
      </w:pPr>
      <w:r>
        <w:rPr>
          <w:lang w:eastAsia="ar-SA"/>
        </w:rPr>
        <w:t xml:space="preserve">Ежегодные отчеты о результатах локального мониторинга состояния недр на представленном в пользование участке недр </w:t>
      </w:r>
      <w:r>
        <w:rPr>
          <w:b/>
          <w:lang w:eastAsia="ar-SA"/>
        </w:rPr>
        <w:t>ООО «Покровский ручей»</w:t>
      </w:r>
      <w:r>
        <w:rPr>
          <w:lang w:eastAsia="ar-SA"/>
        </w:rPr>
        <w:t xml:space="preserve"> за 2020-2022 гг. по лицензии БЛГ 03969 БР – «бассейн руч. Покровский (Экимчанский)» – Благовещенск: ООО «Покровский ручей», 2024. – 1 кн.-6 л. /// АТГФ-</w:t>
      </w:r>
      <w:r>
        <w:rPr>
          <w:b/>
          <w:lang w:eastAsia="ar-SA"/>
        </w:rPr>
        <w:t>32778</w:t>
      </w:r>
      <w:r>
        <w:rPr>
          <w:lang w:eastAsia="ar-SA"/>
        </w:rPr>
        <w:t>, од52787-скан (4,0 Мб).</w:t>
      </w:r>
    </w:p>
    <w:p>
      <w:pPr>
        <w:pStyle w:val="Normal"/>
        <w:ind w:firstLine="709" w:end="0"/>
        <w:jc w:val="both"/>
        <w:rPr>
          <w:lang w:eastAsia="ar-SA"/>
        </w:rPr>
      </w:pPr>
      <w:r>
        <w:rPr>
          <w:lang w:eastAsia="ar-SA"/>
        </w:rPr>
        <w:t xml:space="preserve">Ежегодные отчеты о результатах локального мониторинга состояния недр на представленном в пользование участке недр </w:t>
      </w:r>
      <w:r>
        <w:rPr>
          <w:b/>
          <w:lang w:eastAsia="ar-SA"/>
        </w:rPr>
        <w:t>ООО «Полётненское»</w:t>
      </w:r>
      <w:r>
        <w:rPr>
          <w:lang w:eastAsia="ar-SA"/>
        </w:rPr>
        <w:t xml:space="preserve"> за 2015-2022 гг. по лицензии БЛГ 02797 БР – «бассейн среднего и верхнего течения р.Огынгли» – Хабаровск: ООО «Полётненское», 2024. – 1 кн.-8 л. /// АТГФ-</w:t>
      </w:r>
      <w:r>
        <w:rPr>
          <w:b/>
          <w:lang w:eastAsia="ar-SA"/>
        </w:rPr>
        <w:t>32775</w:t>
      </w:r>
      <w:r>
        <w:rPr>
          <w:lang w:eastAsia="ar-SA"/>
        </w:rPr>
        <w:t>, од52787-скан (4,0 Мб).</w:t>
      </w:r>
    </w:p>
    <w:p>
      <w:pPr>
        <w:pStyle w:val="Normal"/>
        <w:ind w:firstLine="709" w:end="0"/>
        <w:jc w:val="both"/>
        <w:rPr>
          <w:lang w:eastAsia="ar-SA"/>
        </w:rPr>
      </w:pPr>
      <w:r>
        <w:rPr>
          <w:lang w:eastAsia="ar-SA"/>
        </w:rPr>
        <w:t xml:space="preserve">Ежегодные отчеты о результатах локального мониторинга состояния недр на представленном в пользование участке недр </w:t>
      </w:r>
      <w:r>
        <w:rPr>
          <w:b/>
          <w:lang w:eastAsia="ar-SA"/>
        </w:rPr>
        <w:t>ООО «Софийский»</w:t>
      </w:r>
      <w:r>
        <w:rPr>
          <w:lang w:eastAsia="ar-SA"/>
        </w:rPr>
        <w:t xml:space="preserve"> за 2022 г. по лицензиям: БЛГ 02793 БР – «Малый Эльгакан, руч.Дюкча, Унукта, Тынчекит, Пятый», БЛГ 02671 БР – «Бассейн верхнего течения р.Малый Эльгакан».– Благовещенск: ООО «Софийский», 2024. – 2 кн.-2 л. (1+1) /// АТГФ-</w:t>
      </w:r>
      <w:r>
        <w:rPr>
          <w:b/>
          <w:lang w:eastAsia="ar-SA"/>
        </w:rPr>
        <w:t>32777-1,2,</w:t>
      </w:r>
      <w:r>
        <w:rPr>
          <w:lang w:eastAsia="ar-SA"/>
        </w:rPr>
        <w:t xml:space="preserve"> од52787-скан (1,0 Мб).</w:t>
      </w:r>
    </w:p>
    <w:p>
      <w:pPr>
        <w:pStyle w:val="Normal"/>
        <w:ind w:firstLine="709" w:end="0"/>
        <w:jc w:val="both"/>
        <w:rPr>
          <w:lang w:eastAsia="ar-SA"/>
        </w:rPr>
      </w:pPr>
      <w:r>
        <w:rPr>
          <w:lang w:eastAsia="ar-SA"/>
        </w:rPr>
        <w:t xml:space="preserve">Ежегодные отчеты о результатах локального мониторинга состояния недр на представленном в пользование участке недр </w:t>
      </w:r>
      <w:r>
        <w:rPr>
          <w:b/>
          <w:lang w:eastAsia="ar-SA"/>
        </w:rPr>
        <w:t>ООО «Феодоровское»</w:t>
      </w:r>
      <w:r>
        <w:rPr>
          <w:lang w:eastAsia="ar-SA"/>
        </w:rPr>
        <w:t xml:space="preserve"> за 2015-2022 гг. по лицензии БЛГ 02790 БР – «бассейны р.Малая Нрунна и руч.Правая Налды». – Хабаровск: ООО «Феодоровское», 2024. – 1 кн.-9 л. /// АТГФ-</w:t>
      </w:r>
      <w:r>
        <w:rPr>
          <w:b/>
          <w:lang w:eastAsia="ar-SA"/>
        </w:rPr>
        <w:t>32776</w:t>
      </w:r>
      <w:r>
        <w:rPr>
          <w:lang w:eastAsia="ar-SA"/>
        </w:rPr>
        <w:t>, од52787-скан (4,0 Мб).</w:t>
      </w:r>
    </w:p>
    <w:p>
      <w:pPr>
        <w:pStyle w:val="Normal"/>
        <w:ind w:firstLine="709" w:end="0"/>
        <w:jc w:val="both"/>
        <w:rPr>
          <w:lang w:eastAsia="ar-SA"/>
        </w:rPr>
      </w:pPr>
      <w:r>
        <w:rPr>
          <w:lang w:eastAsia="ar-SA"/>
        </w:rPr>
        <w:t xml:space="preserve">Ежегодные отчеты о результатах локального мониторинга состояния недр на представленных в пользование участках недр </w:t>
      </w:r>
      <w:r>
        <w:rPr>
          <w:b/>
          <w:lang w:eastAsia="ar-SA"/>
        </w:rPr>
        <w:t>ООО «ЗДП «Дружба»</w:t>
      </w:r>
      <w:r>
        <w:rPr>
          <w:lang w:eastAsia="ar-SA"/>
        </w:rPr>
        <w:t xml:space="preserve"> за 2022 г. по лицензии БЛГ 000777 БП – «Малый Ягняный»; за 2021-2022 гг. по лицензиям: БЛГ 04432 БР – «бассейн нижнего течения руч. Кипучий»; БЛГ 04129 БП – «участок Кипучий»; за 2018-2022 гг. по лицензии БЛГ 03335 БР – «Бассейн среднего течения р. Верх. Ларба». – Тында: ООО «ЗДП «Дружба», 2024. – 4 кн.-20 л. (2+4+4+10). /// АТГФ-</w:t>
      </w:r>
      <w:r>
        <w:rPr>
          <w:b/>
          <w:lang w:eastAsia="ar-SA"/>
        </w:rPr>
        <w:t>32780-1,2,3,4,</w:t>
      </w:r>
      <w:r>
        <w:rPr>
          <w:lang w:eastAsia="ar-SA"/>
        </w:rPr>
        <w:t xml:space="preserve"> од52787-скан (9,0 Мб).</w:t>
      </w:r>
    </w:p>
    <w:p>
      <w:pPr>
        <w:pStyle w:val="Normal"/>
        <w:ind w:firstLine="709" w:end="0"/>
        <w:jc w:val="both"/>
        <w:rPr>
          <w:b/>
          <w:bCs/>
          <w:color w:val="000000"/>
          <w:lang w:eastAsia="ar-SA"/>
        </w:rPr>
      </w:pPr>
      <w:r>
        <w:rPr>
          <w:lang w:eastAsia="ar-SA"/>
        </w:rPr>
        <w:t xml:space="preserve">Ежегодные отчеты о результатах локального мониторинга состояния недр на представленных в пользование участках недр </w:t>
      </w:r>
      <w:r>
        <w:rPr>
          <w:b/>
          <w:lang w:eastAsia="ar-SA"/>
        </w:rPr>
        <w:t>ООО «Стандарт»</w:t>
      </w:r>
      <w:r>
        <w:rPr>
          <w:lang w:eastAsia="ar-SA"/>
        </w:rPr>
        <w:t xml:space="preserve"> за 2021-2022 гг. по лицензиям: БЛГ 04204 БП – «Безымянный»; БЛГ 04205 БП – «Дорожный»; за 2022 г. по лицензиям БЛГ 000888 БП – «Кудули»; БЛГ 002070 БП – «Улунга, Сивали, Рубанцовский (верхнее течение)». – Зея: ООО «Стандарт», 2024. – 4 кн.-6 л. (2+2+1+1). /// АТГФ-</w:t>
      </w:r>
      <w:r>
        <w:rPr>
          <w:b/>
          <w:lang w:eastAsia="ar-SA"/>
        </w:rPr>
        <w:t>32782-1,2,3,4,</w:t>
      </w:r>
      <w:r>
        <w:rPr>
          <w:lang w:eastAsia="ar-SA"/>
        </w:rPr>
        <w:t xml:space="preserve"> од52787-скан (3,0 Мб).</w:t>
      </w:r>
    </w:p>
    <w:p>
      <w:pPr>
        <w:pStyle w:val="Normal"/>
        <w:ind w:firstLine="709" w:end="0"/>
        <w:jc w:val="both"/>
        <w:rPr>
          <w:lang w:eastAsia="ar-SA"/>
        </w:rPr>
      </w:pPr>
      <w:r>
        <w:rPr>
          <w:b/>
          <w:bCs/>
          <w:color w:val="000000"/>
          <w:lang w:eastAsia="ar-SA"/>
        </w:rPr>
        <w:t xml:space="preserve">Ежегодные </w:t>
      </w:r>
      <w:r>
        <w:rPr>
          <w:lang w:eastAsia="ar-SA"/>
        </w:rPr>
        <w:t xml:space="preserve">отчеты о результатах локального мониторинга состояния недр на участках недр </w:t>
      </w:r>
      <w:r>
        <w:rPr>
          <w:b/>
          <w:lang w:eastAsia="ar-SA"/>
        </w:rPr>
        <w:t>ООО «Амурский молот»</w:t>
      </w:r>
      <w:r>
        <w:rPr>
          <w:lang w:eastAsia="ar-SA"/>
        </w:rPr>
        <w:t xml:space="preserve"> за 2021-2022 гг. по лицензии БЛГ 04251 БП - «Тыгукит»; за 2022 г. - БЛГ 001853 БП – «Тында, Мариинский, Поселковый, Хамичи». – Благовещенск: ООО «Амурский молот», 2025. – 2 кн.-3 л. (2+1). /// АТГФ-</w:t>
      </w:r>
      <w:r>
        <w:rPr>
          <w:b/>
          <w:lang w:eastAsia="ar-SA"/>
        </w:rPr>
        <w:t>32941-1,2</w:t>
      </w:r>
      <w:r>
        <w:rPr>
          <w:lang w:eastAsia="ar-SA"/>
        </w:rPr>
        <w:t xml:space="preserve"> (экз. б/н), диск - од52804-скан. накопит (2,2 Мб).</w:t>
      </w:r>
    </w:p>
    <w:p>
      <w:pPr>
        <w:pStyle w:val="Normal"/>
        <w:ind w:firstLine="709" w:end="0"/>
        <w:jc w:val="both"/>
        <w:rPr/>
      </w:pPr>
      <w:r>
        <w:rPr>
          <w:lang w:eastAsia="ar-SA"/>
        </w:rPr>
        <w:t xml:space="preserve">Ежегодные отчеты о результатах локального мониторинга состояния недр на участках недр </w:t>
      </w:r>
      <w:r>
        <w:rPr>
          <w:b/>
          <w:lang w:eastAsia="ar-SA"/>
        </w:rPr>
        <w:t>ООО «Бурея Майнинг»</w:t>
      </w:r>
      <w:r>
        <w:rPr>
          <w:lang w:eastAsia="ar-SA"/>
        </w:rPr>
        <w:t xml:space="preserve"> за 2022 г. по лицензиям: БЛГ 000898 БП – «Чукан Малый (верхнее течение), Чуринский», БЛГ 000894 БП – «Кравченко Малый, Кравченко Большой, Ровный», БЛГ 000890 БП – «Дагагли, левые притоки р.Анго», БЛГ 008083 БП – «Безродный, Верхний Боргуликан», БЛГ 008084 БП – «Эльга, притоки р.Большая Дырында». – Благовещенск: ООО «Бурея Майнинг», 2024. – 5 кн.-6 л. (2+1+1+1+1). /// АТГФ-</w:t>
      </w:r>
      <w:r>
        <w:rPr>
          <w:b/>
          <w:lang w:eastAsia="ar-SA"/>
        </w:rPr>
        <w:t>32769-1,2,3,4,5</w:t>
      </w:r>
      <w:r>
        <w:rPr>
          <w:lang w:eastAsia="ar-SA"/>
        </w:rPr>
        <w:t>, од52787-скан (6,0 Мб).</w:t>
      </w:r>
    </w:p>
    <w:p>
      <w:pPr>
        <w:pStyle w:val="Normal"/>
        <w:ind w:firstLine="709" w:end="0"/>
        <w:jc w:val="both"/>
        <w:rPr/>
      </w:pPr>
      <w:r>
        <w:rPr/>
        <w:t xml:space="preserve">Ежегодные отчеты о результатах локального мониторинга состояния недр на участках недр </w:t>
      </w:r>
      <w:r>
        <w:rPr>
          <w:b/>
        </w:rPr>
        <w:t>ООО «СПЕЦРЕСУРС ДВ»</w:t>
      </w:r>
      <w:r>
        <w:rPr/>
        <w:t xml:space="preserve"> за 2020-2022 гг. по лицензиям БЛГ 03918 БП - «Кипучий», БЛГ 03922 БП - «Ольдой», БЛГ 03923 БП - «Бургали». – Хабаровск: ООО «СПЕЦРЕСУРС ДВ», 2025. – 3 кн.-9 л. (3+3+3). /// АТГФ-</w:t>
      </w:r>
      <w:r>
        <w:rPr>
          <w:b/>
        </w:rPr>
        <w:t>32811-1,2,3</w:t>
      </w:r>
      <w:r>
        <w:rPr/>
        <w:t>, од52793-скан. (6,0 Мб).</w:t>
      </w:r>
    </w:p>
    <w:p>
      <w:pPr>
        <w:pStyle w:val="Normal"/>
        <w:ind w:firstLine="709" w:end="0"/>
        <w:jc w:val="both"/>
        <w:rPr/>
      </w:pPr>
      <w:r>
        <w:rPr/>
        <w:t xml:space="preserve">Ежегодные отчеты о результатах локального мониторинга состояния недр на участках недр </w:t>
      </w:r>
      <w:r>
        <w:rPr>
          <w:b/>
        </w:rPr>
        <w:t>ООО ЗДК «Алые Паруса»</w:t>
      </w:r>
      <w:r>
        <w:rPr/>
        <w:t xml:space="preserve"> за 2020-2022 гг. по лицензиям БЛГ 03759 БР - «Ноябрьский, Ольховый», БЛГ 03760 БР - «Талали Малые (бассейн верхнего течения)» –  Зея: ООО ЗДК «Алые Паруса», 2025. – 2 кн.-6 л. (3+3). /// АТГФ-</w:t>
      </w:r>
      <w:r>
        <w:rPr>
          <w:b/>
        </w:rPr>
        <w:t>32814-1,2</w:t>
      </w:r>
      <w:r>
        <w:rPr/>
        <w:t>, од52793-скан. (4,0 Мб).</w:t>
      </w:r>
    </w:p>
    <w:p>
      <w:pPr>
        <w:pStyle w:val="Normal"/>
        <w:ind w:firstLine="709" w:end="0"/>
        <w:jc w:val="both"/>
        <w:rPr/>
      </w:pPr>
      <w:r>
        <w:rPr/>
        <w:t xml:space="preserve">Ежегодные отчеты о результатах локального мониторинга состояния недр на участке недр </w:t>
      </w:r>
      <w:r>
        <w:rPr>
          <w:b/>
        </w:rPr>
        <w:t>ООО «А/С. ИРМАКИТ»</w:t>
      </w:r>
      <w:r>
        <w:rPr/>
        <w:t xml:space="preserve"> за 2018-2022 гг. по лицензии БЛГ 02614 БР - «Казанский»; за 2020-2022 гг. по лицензиям: БЛГ 04099 БП – «Гудачи (среднее и нижнее течение)», БЛГ 04175 БП – «Ирмакиткан, Вольский, Промысловый, Медвежий». – Благовещенск: ООО «А/С. ИРМАКИТ», 2025. – 3 кн.-11 л. (5+3+3). /// АТГФ-</w:t>
      </w:r>
      <w:r>
        <w:rPr>
          <w:b/>
        </w:rPr>
        <w:t>32855-1,2,3</w:t>
      </w:r>
      <w:r>
        <w:rPr/>
        <w:t>, од52796-скан (5,0 Мб).</w:t>
      </w:r>
    </w:p>
    <w:p>
      <w:pPr>
        <w:pStyle w:val="Normal"/>
        <w:ind w:firstLine="709" w:end="0"/>
        <w:jc w:val="both"/>
        <w:rPr/>
      </w:pPr>
      <w:r>
        <w:rPr/>
        <w:t xml:space="preserve">Ежегодные отчеты о результатах локального мониторинга состояния недр на участке недр </w:t>
      </w:r>
      <w:r>
        <w:rPr>
          <w:b/>
        </w:rPr>
        <w:t>ООО «Амурские горизонты»</w:t>
      </w:r>
      <w:r>
        <w:rPr/>
        <w:t xml:space="preserve"> за 2020-2022 гг. по лицензиям: БЛГ 04131 БП - «Горелая, левые притоки р. Геткан»,  БЛГ 04132 БП - «Левые притоки р. Геткан, правые притоки р.Топазовский», БЛГ 04133 БП - «Топазовский». – Благовещенск: ООО «Амурские горизонты», 2025. – 3 кн.- 9 л. (3+3+3). /// АТГФ-</w:t>
      </w:r>
      <w:r>
        <w:rPr>
          <w:b/>
        </w:rPr>
        <w:t>32858-1,2,3</w:t>
      </w:r>
      <w:r>
        <w:rPr/>
        <w:t>, од52796-скан (4,3 Мб).</w:t>
      </w:r>
    </w:p>
    <w:p>
      <w:pPr>
        <w:pStyle w:val="Normal"/>
        <w:ind w:firstLine="709" w:end="0"/>
        <w:jc w:val="both"/>
        <w:rPr/>
      </w:pPr>
      <w:r>
        <w:rPr/>
        <w:t xml:space="preserve">Ежегодные отчеты о результатах локального мониторинга состояния недр на участке недр </w:t>
      </w:r>
      <w:r>
        <w:rPr>
          <w:b/>
        </w:rPr>
        <w:t>ООО «ВиПол»</w:t>
      </w:r>
      <w:r>
        <w:rPr/>
        <w:t xml:space="preserve"> за 2019-2022 гг. по лицензии БЛГ 03478 БП - «Алгач»; за 2020-2022 гг. по лицензиям: БЛГ 04122 БП - «Гилюй, Боровинский», БЛГ 04123 БП - «Джуваскит Малый, Вороновский». – Зея: ООО «ВиПол», 2025. – 3 кн.-10 л. (4+3+3). /// АТГФ-</w:t>
      </w:r>
      <w:r>
        <w:rPr>
          <w:b/>
        </w:rPr>
        <w:t>32850-1,2,3</w:t>
      </w:r>
      <w:r>
        <w:rPr/>
        <w:t>, од52785-скан (6,0 Мб).</w:t>
      </w:r>
    </w:p>
    <w:p>
      <w:pPr>
        <w:pStyle w:val="Normal"/>
        <w:ind w:firstLine="709" w:end="0"/>
        <w:jc w:val="both"/>
        <w:rPr/>
      </w:pPr>
      <w:r>
        <w:rPr/>
        <w:t xml:space="preserve">Ежегодные отчеты о результатах локального мониторинга состояния недр на участке недр </w:t>
      </w:r>
      <w:r>
        <w:rPr>
          <w:b/>
        </w:rPr>
        <w:t>ООО «ГОЛДЕН ТАЙМ»</w:t>
      </w:r>
      <w:r>
        <w:rPr/>
        <w:t xml:space="preserve"> за 2021-2022 гг. по лицензиям: БЛГ 04359 БП - «Улятка», БЛГ 04360 БП - «Нялбухта». – Хаб. край, г. Вяземский: ООО «Голден Тайм», 2025. – 2 кн.-4 л. (2+2). /// АТГФ-</w:t>
      </w:r>
      <w:r>
        <w:rPr>
          <w:b/>
        </w:rPr>
        <w:t>32847-1,2</w:t>
      </w:r>
      <w:r>
        <w:rPr/>
        <w:t>, од52796-скан (2,4 Мб).</w:t>
      </w:r>
    </w:p>
    <w:p>
      <w:pPr>
        <w:pStyle w:val="Normal"/>
        <w:ind w:firstLine="709" w:end="0"/>
        <w:jc w:val="both"/>
        <w:rPr>
          <w:lang w:eastAsia="ar-SA"/>
        </w:rPr>
      </w:pPr>
      <w:r>
        <w:rPr/>
        <w:t xml:space="preserve">Ежегодные отчеты о результатах локального мониторинга состояния недр на участке недр </w:t>
      </w:r>
      <w:r>
        <w:rPr>
          <w:b/>
        </w:rPr>
        <w:t>ООО «ДАЛЬГОЛД»</w:t>
      </w:r>
      <w:r>
        <w:rPr/>
        <w:t xml:space="preserve"> за 2021-2022 гг. по лицензиям: БЛГ 04166 БП - «Цыганка (среднее и верхнее течение)», БЛГ 04165 БП - «Цыганка (нижнее течение)». – Чита: ООО «ДАЛЬГОЛД», 2025. – 2 кн.-4 л. (2+2). /// АТГФ-</w:t>
      </w:r>
      <w:r>
        <w:rPr>
          <w:b/>
        </w:rPr>
        <w:t>32852-1,2</w:t>
      </w:r>
      <w:r>
        <w:rPr/>
        <w:t>, од52796-скан (2,5 Мб).</w:t>
      </w:r>
    </w:p>
    <w:p>
      <w:pPr>
        <w:pStyle w:val="Normal"/>
        <w:ind w:firstLine="709" w:end="0"/>
        <w:jc w:val="both"/>
        <w:rPr/>
      </w:pPr>
      <w:r>
        <w:rPr>
          <w:lang w:eastAsia="ar-SA"/>
        </w:rPr>
        <w:t xml:space="preserve">Ежегодные отчеты о результатах локального мониторинга состояния недр на участке недр </w:t>
      </w:r>
      <w:r>
        <w:rPr>
          <w:b/>
          <w:lang w:eastAsia="ar-SA"/>
        </w:rPr>
        <w:t>ООО «Легенда»</w:t>
      </w:r>
      <w:r>
        <w:rPr>
          <w:lang w:eastAsia="ar-SA"/>
        </w:rPr>
        <w:t xml:space="preserve"> за 2021, 2022 гг. по лицензиям: БЛГ 04193 БП – «Левые притоки р.Джелтулак Малый», БЛГ 04252 БП – «Труфановский, Машистый», БЛГ 04253 БП – «Гилюй, Иликан, Чонтука». – г.Зея: ООО «Легенда», 2024. – 3 кн.-6 л. (2+2+2). /// АТГФ-</w:t>
      </w:r>
      <w:r>
        <w:rPr>
          <w:b/>
          <w:lang w:eastAsia="ar-SA"/>
        </w:rPr>
        <w:t>32774-1,2,3,</w:t>
      </w:r>
      <w:r>
        <w:rPr>
          <w:lang w:eastAsia="ar-SA"/>
        </w:rPr>
        <w:t xml:space="preserve"> од52787-скан (4,0 Мб).</w:t>
      </w:r>
    </w:p>
    <w:p>
      <w:pPr>
        <w:pStyle w:val="Normal"/>
        <w:ind w:firstLine="709" w:end="0"/>
        <w:jc w:val="both"/>
        <w:rPr/>
      </w:pPr>
      <w:r>
        <w:rPr/>
        <w:t xml:space="preserve">Ежегодные отчеты о результатах локального мониторинга состояния недр на участке недр </w:t>
      </w:r>
      <w:r>
        <w:rPr>
          <w:b/>
        </w:rPr>
        <w:t>ООО «Мария»</w:t>
      </w:r>
      <w:r>
        <w:rPr/>
        <w:t xml:space="preserve"> за 2020-2022 гг. по лицензии БЛГ 04167 БП - «Умлекан, Умлекан Малый»; за 2022 г. по лицензиям: БЛГ 000774 БП - «Инарогда», БЛГ 000889 БП - «Правые притоки р. Тында». – Зея: ООО «МАРИЯ», 2025. – 3 кн.-9 л. (6+1+2). /// АТГФ-</w:t>
      </w:r>
      <w:r>
        <w:rPr>
          <w:b/>
        </w:rPr>
        <w:t>32851-1,2,3</w:t>
      </w:r>
      <w:r>
        <w:rPr/>
        <w:t>, од52796-скан (5,2 Мб).</w:t>
      </w:r>
    </w:p>
    <w:p>
      <w:pPr>
        <w:pStyle w:val="Normal"/>
        <w:ind w:firstLine="709" w:end="0"/>
        <w:jc w:val="both"/>
        <w:rPr>
          <w:color w:val="000000"/>
        </w:rPr>
      </w:pPr>
      <w:r>
        <w:rPr/>
        <w:t xml:space="preserve">Ежегодные отчеты о результатах локального мониторинга состояния недр на участке недр </w:t>
      </w:r>
      <w:r>
        <w:rPr>
          <w:b/>
        </w:rPr>
        <w:t>ООО «МОНОЛИТ ИНВЕСТ»</w:t>
      </w:r>
      <w:r>
        <w:rPr/>
        <w:t xml:space="preserve"> за 2016-2022 гг. по лицензиям: БЛГ 02826 БР - «Большой Эврик», БЛГ 02828 БР - «Королевский, Казак, Болтенков». – Зея: ООО «МОНОЛИТ ИНВЕСТ», 2025. – 2 кн.-14 л. (7+7). /// АТГФ-</w:t>
      </w:r>
      <w:r>
        <w:rPr>
          <w:b/>
        </w:rPr>
        <w:t>32848-1,2,</w:t>
      </w:r>
      <w:r>
        <w:rPr/>
        <w:t xml:space="preserve"> од52796-скан (8,3 Мб).</w:t>
      </w:r>
    </w:p>
    <w:p>
      <w:pPr>
        <w:pStyle w:val="Normal"/>
        <w:ind w:firstLine="720" w:end="0"/>
        <w:jc w:val="both"/>
        <w:rPr>
          <w:color w:val="000000"/>
        </w:rPr>
      </w:pPr>
      <w:r>
        <w:rPr>
          <w:color w:val="000000"/>
        </w:rPr>
        <w:t>Ежегодный информационный бюллетень мониторинга геологической среды на территории Амурской области по состоянию на 1.01.1997г.. - Благовещенск: Комитет природ.рес., 1997. - 9 с. /// АТГФ - 25847-5. авт., ндпо, амт/мониторинг</w:t>
      </w:r>
    </w:p>
    <w:p>
      <w:pPr>
        <w:pStyle w:val="Normal"/>
        <w:ind w:firstLine="567" w:end="0"/>
        <w:jc w:val="both"/>
        <w:rPr>
          <w:b/>
          <w:bCs/>
          <w:color w:val="000000"/>
          <w:sz w:val="20"/>
        </w:rPr>
      </w:pPr>
      <w:r>
        <w:rPr/>
        <w:t xml:space="preserve">Ежегодный информационный геологический отчет </w:t>
      </w:r>
      <w:r>
        <w:rPr>
          <w:b/>
        </w:rPr>
        <w:t>ООО «А-Триумф»</w:t>
      </w:r>
      <w:r>
        <w:rPr/>
        <w:t xml:space="preserve"> за 2022 г. (БЛГ 03805 БП – «Жиндагра Большая») - 1 кн.-2 л. ///АТГФ-</w:t>
      </w:r>
      <w:r>
        <w:rPr>
          <w:b/>
        </w:rPr>
        <w:t>32692</w:t>
      </w:r>
      <w:r>
        <w:rPr/>
        <w:t>, од52781-скан (1,0 Мб)</w:t>
      </w:r>
      <w:r>
        <w:rPr>
          <w:sz w:val="20"/>
        </w:rPr>
        <w:t>.</w:t>
      </w:r>
    </w:p>
    <w:p>
      <w:pPr>
        <w:pStyle w:val="Normal"/>
        <w:ind w:firstLine="720" w:end="0"/>
        <w:jc w:val="both"/>
        <w:rPr>
          <w:szCs w:val="24"/>
        </w:rPr>
      </w:pPr>
      <w:r>
        <w:rPr>
          <w:b/>
          <w:bCs/>
          <w:color w:val="000000"/>
          <w:sz w:val="20"/>
        </w:rPr>
        <w:t xml:space="preserve">Ежегодный </w:t>
      </w:r>
      <w:r>
        <w:rPr/>
        <w:t xml:space="preserve">информационный геологический отчет </w:t>
      </w:r>
      <w:r>
        <w:rPr>
          <w:b/>
        </w:rPr>
        <w:t>ООО «ВВП»</w:t>
      </w:r>
      <w:r>
        <w:rPr/>
        <w:t xml:space="preserve"> за 2019-2022 гг. (БЛГ 03654 БП – «Селемджа» (между устьями р. Караурак Малый и руч. Серебряный)). – 1 кн.-3 л. ///АТГФ-</w:t>
      </w:r>
      <w:r>
        <w:rPr>
          <w:b/>
        </w:rPr>
        <w:t>32713</w:t>
      </w:r>
      <w:r>
        <w:rPr/>
        <w:t>, од52785-скан. (3,0 Мб).</w:t>
      </w:r>
    </w:p>
    <w:p>
      <w:pPr>
        <w:pStyle w:val="Normal"/>
        <w:ind w:firstLine="709" w:end="0"/>
        <w:jc w:val="both"/>
        <w:rPr>
          <w:szCs w:val="24"/>
        </w:rPr>
      </w:pPr>
      <w:r>
        <w:rPr>
          <w:szCs w:val="24"/>
        </w:rPr>
        <w:t xml:space="preserve">Ежегодный информационный отчет о геологоразведочных работах </w:t>
      </w:r>
      <w:r>
        <w:rPr>
          <w:b/>
          <w:szCs w:val="24"/>
        </w:rPr>
        <w:t>ООО «Адамиха»</w:t>
      </w:r>
      <w:r>
        <w:rPr>
          <w:szCs w:val="24"/>
        </w:rPr>
        <w:t xml:space="preserve"> за 2022 г., по лицензии БЛГ 001790 БР - объект «Адамиха». - Белогорск: ООО «Адамиха», 2025. - 1 кн.-2 л. /// АТГФ-</w:t>
      </w:r>
      <w:r>
        <w:rPr>
          <w:b/>
          <w:szCs w:val="24"/>
        </w:rPr>
        <w:t>32803</w:t>
      </w:r>
      <w:r>
        <w:rPr>
          <w:szCs w:val="24"/>
        </w:rPr>
        <w:t xml:space="preserve">, од52792-скан. (1,0 Мб). </w:t>
      </w:r>
      <w:r>
        <w:rPr>
          <w:sz w:val="20"/>
        </w:rPr>
        <w:t xml:space="preserve"> </w:t>
      </w:r>
    </w:p>
    <w:p>
      <w:pPr>
        <w:pStyle w:val="Normal"/>
        <w:ind w:firstLine="709" w:end="0"/>
        <w:jc w:val="both"/>
        <w:rPr>
          <w:szCs w:val="24"/>
        </w:rPr>
      </w:pPr>
      <w:r>
        <w:rPr>
          <w:szCs w:val="24"/>
        </w:rPr>
        <w:t xml:space="preserve">Ежегодный информационный отчёт о геологоразведочных работах </w:t>
      </w:r>
      <w:r>
        <w:rPr>
          <w:b/>
          <w:szCs w:val="24"/>
        </w:rPr>
        <w:t>ООО «Алма»</w:t>
      </w:r>
      <w:r>
        <w:rPr>
          <w:szCs w:val="24"/>
        </w:rPr>
        <w:t xml:space="preserve"> за 2022 г., по лицензии БЛГ 04264 БП – объект «Алма». </w:t>
      </w:r>
      <w:r>
        <w:rPr/>
        <w:t>–</w:t>
      </w:r>
      <w:r>
        <w:rPr>
          <w:szCs w:val="24"/>
        </w:rPr>
        <w:t xml:space="preserve"> 1 кн.-2 л., 1 л.гр.пр. /// АТГФ-</w:t>
      </w:r>
      <w:r>
        <w:rPr>
          <w:b/>
          <w:szCs w:val="24"/>
        </w:rPr>
        <w:t>32716</w:t>
      </w:r>
      <w:r>
        <w:rPr>
          <w:szCs w:val="24"/>
        </w:rPr>
        <w:t>, од52785-скан. (2,0 Мб).</w:t>
      </w:r>
    </w:p>
    <w:p>
      <w:pPr>
        <w:pStyle w:val="Normal"/>
        <w:ind w:firstLine="709" w:end="0"/>
        <w:jc w:val="both"/>
        <w:rPr/>
      </w:pPr>
      <w:r>
        <w:rPr>
          <w:szCs w:val="24"/>
        </w:rPr>
        <w:t xml:space="preserve">Ежегодный информационный отчёт о геологоразведочных работах </w:t>
      </w:r>
      <w:r>
        <w:rPr>
          <w:b/>
          <w:szCs w:val="24"/>
        </w:rPr>
        <w:t>ООО «Разрез Контактовый»</w:t>
      </w:r>
      <w:r>
        <w:rPr>
          <w:szCs w:val="24"/>
        </w:rPr>
        <w:t xml:space="preserve"> за 2018-2022 гг., по лицензии БЛГ 03343 ТЭ – уч. Контактовый Огоджинского месторождения. - Благовещенск: ООО «Разрез Контактовый», 2024. - 1 кн.- 20 л. /// АТГФ-</w:t>
      </w:r>
      <w:r>
        <w:rPr>
          <w:b/>
          <w:szCs w:val="24"/>
        </w:rPr>
        <w:t>32802</w:t>
      </w:r>
      <w:r>
        <w:rPr>
          <w:szCs w:val="24"/>
        </w:rPr>
        <w:t xml:space="preserve">, од52792-скан.(14,0 Мб). </w:t>
      </w:r>
      <w:r>
        <w:rPr>
          <w:sz w:val="20"/>
        </w:rPr>
        <w:t xml:space="preserve"> </w:t>
      </w:r>
    </w:p>
    <w:p>
      <w:pPr>
        <w:pStyle w:val="Normal"/>
        <w:ind w:firstLine="567" w:end="0"/>
        <w:jc w:val="both"/>
        <w:rPr/>
      </w:pPr>
      <w:r>
        <w:rPr/>
        <w:t xml:space="preserve">Ежегодный информационный отчет о проведенных работах  </w:t>
      </w:r>
      <w:r>
        <w:rPr>
          <w:b/>
        </w:rPr>
        <w:t>ООО «РК Групп»</w:t>
      </w:r>
      <w:r>
        <w:rPr/>
        <w:t xml:space="preserve"> по геологическому изучению недр на представленном в пользование участке недр за 2020-2022 гг. по лицензии БЛГ 03873 БР - «Бассейн руч.Рогачки Унахинские». </w:t>
      </w:r>
      <w:r>
        <w:rPr>
          <w:szCs w:val="24"/>
        </w:rPr>
        <w:t>–</w:t>
      </w:r>
      <w:r>
        <w:rPr/>
        <w:t xml:space="preserve"> с.Чигири:  ООО «РК Групп», 2025. </w:t>
      </w:r>
      <w:r>
        <w:rPr>
          <w:szCs w:val="24"/>
        </w:rPr>
        <w:t>–</w:t>
      </w:r>
      <w:r>
        <w:rPr/>
        <w:t xml:space="preserve"> 1 кн.- 6 л. /// АТГФ-</w:t>
      </w:r>
      <w:r>
        <w:rPr>
          <w:b/>
        </w:rPr>
        <w:t>32823</w:t>
      </w:r>
      <w:r>
        <w:rPr/>
        <w:t>, од52795 -скан. (2,7 Мб).</w:t>
      </w:r>
    </w:p>
    <w:p>
      <w:pPr>
        <w:pStyle w:val="Normal"/>
        <w:ind w:firstLine="567" w:end="0"/>
        <w:jc w:val="both"/>
        <w:rPr>
          <w:szCs w:val="24"/>
        </w:rPr>
      </w:pPr>
      <w:r>
        <w:rPr/>
        <w:t xml:space="preserve">Ежегодный информационный отчет о проведенных работах  </w:t>
      </w:r>
      <w:r>
        <w:rPr>
          <w:b/>
        </w:rPr>
        <w:t>ООО «УСОРА»</w:t>
      </w:r>
      <w:r>
        <w:rPr/>
        <w:t xml:space="preserve"> по геологическому изучению недр на представленном в пользование участке недр за 2020-2022 гг. по лицензии БЛГ 04118 БП - «Аингли, Гранитный». </w:t>
      </w:r>
      <w:r>
        <w:rPr>
          <w:szCs w:val="24"/>
        </w:rPr>
        <w:t>–</w:t>
      </w:r>
      <w:r>
        <w:rPr/>
        <w:t xml:space="preserve"> Благовещенск: ООО «УСОРА», 2025. </w:t>
      </w:r>
      <w:r>
        <w:rPr>
          <w:szCs w:val="24"/>
        </w:rPr>
        <w:t>–</w:t>
      </w:r>
      <w:r>
        <w:rPr/>
        <w:t xml:space="preserve"> 1 кн.- 3 л. /// АТГФ-</w:t>
      </w:r>
      <w:r>
        <w:rPr>
          <w:b/>
        </w:rPr>
        <w:t>32824</w:t>
      </w:r>
      <w:r>
        <w:rPr/>
        <w:t>, од52795-скан. (1,5 Мб).</w:t>
      </w:r>
    </w:p>
    <w:p>
      <w:pPr>
        <w:pStyle w:val="Normal"/>
        <w:ind w:firstLine="709" w:end="0"/>
        <w:jc w:val="both"/>
        <w:rPr>
          <w:rFonts w:eastAsia="Calibri"/>
          <w:b/>
          <w:bCs/>
          <w:color w:val="000000"/>
          <w:lang w:eastAsia="ar-SA"/>
        </w:rPr>
      </w:pPr>
      <w:r>
        <w:rPr>
          <w:szCs w:val="24"/>
        </w:rPr>
        <w:t xml:space="preserve">Ежегодный информационный отчёт о проведённых работах </w:t>
      </w:r>
      <w:r>
        <w:rPr>
          <w:b/>
          <w:szCs w:val="24"/>
        </w:rPr>
        <w:t>АО «Зейский ЛПК»</w:t>
      </w:r>
      <w:r>
        <w:rPr>
          <w:szCs w:val="24"/>
        </w:rPr>
        <w:t xml:space="preserve"> за 2018-2022 гг. по лицензии БЛГ 03258 БЭ – объект «Нюхловский». </w:t>
      </w:r>
      <w:r>
        <w:rPr/>
        <w:t>–</w:t>
      </w:r>
      <w:r>
        <w:rPr>
          <w:szCs w:val="24"/>
        </w:rPr>
        <w:t xml:space="preserve"> 1 кн.-10 л., 1 л.гр.пр. /// АТГФ-</w:t>
      </w:r>
      <w:r>
        <w:rPr>
          <w:b/>
          <w:szCs w:val="24"/>
        </w:rPr>
        <w:t>32743</w:t>
      </w:r>
      <w:r>
        <w:rPr>
          <w:szCs w:val="24"/>
        </w:rPr>
        <w:t>, од52785-скан. (5,0 Мб)</w:t>
      </w:r>
      <w:r>
        <w:rPr>
          <w:sz w:val="20"/>
        </w:rPr>
        <w:t>.</w:t>
      </w:r>
    </w:p>
    <w:p>
      <w:pPr>
        <w:pStyle w:val="Normal"/>
        <w:ind w:firstLine="709" w:end="0"/>
        <w:jc w:val="both"/>
        <w:rPr>
          <w:lang w:eastAsia="ar-SA"/>
        </w:rPr>
      </w:pPr>
      <w:r>
        <w:rPr>
          <w:rFonts w:eastAsia="Calibri"/>
          <w:b/>
          <w:bCs/>
          <w:color w:val="000000"/>
          <w:lang w:eastAsia="ar-SA"/>
        </w:rPr>
        <w:t xml:space="preserve">Ежегодный </w:t>
      </w:r>
      <w:r>
        <w:rPr>
          <w:lang w:eastAsia="ar-SA"/>
        </w:rPr>
        <w:t xml:space="preserve">информационный отчёт о проведённых работах на представленном в пользование участке недр </w:t>
      </w:r>
      <w:r>
        <w:rPr>
          <w:b/>
          <w:lang w:eastAsia="ar-SA"/>
        </w:rPr>
        <w:t>ООО «А-Триумф»</w:t>
      </w:r>
      <w:r>
        <w:rPr>
          <w:lang w:eastAsia="ar-SA"/>
        </w:rPr>
        <w:t xml:space="preserve"> за 2020-2021 гг. по лицензии БЛГ 03805 БП – «Жиндагра Большая, Жиндагра Малая (верхнее течение)». – Владивосток: ООО «А-Триумф», 2024. – 1 кн.-4 л. /// АТГФ-</w:t>
      </w:r>
      <w:r>
        <w:rPr>
          <w:b/>
          <w:lang w:eastAsia="ar-SA"/>
        </w:rPr>
        <w:t>32786</w:t>
      </w:r>
      <w:r>
        <w:rPr>
          <w:lang w:eastAsia="ar-SA"/>
        </w:rPr>
        <w:t>, од52788-скан (1,6 Мб).</w:t>
      </w:r>
    </w:p>
    <w:p>
      <w:pPr>
        <w:pStyle w:val="Normal"/>
        <w:ind w:firstLine="709" w:end="0"/>
        <w:jc w:val="both"/>
        <w:rPr>
          <w:lang w:eastAsia="ar-SA"/>
        </w:rPr>
      </w:pPr>
      <w:r>
        <w:rPr>
          <w:lang w:eastAsia="ar-SA"/>
        </w:rPr>
        <w:t xml:space="preserve">Ежегодный информационный отчёт о проведённых работах на представленном в пользование участке недр </w:t>
      </w:r>
      <w:r>
        <w:rPr>
          <w:b/>
          <w:lang w:eastAsia="ar-SA"/>
        </w:rPr>
        <w:t>ООО «ГОЛД СТАНДАРТ»</w:t>
      </w:r>
      <w:r>
        <w:rPr>
          <w:lang w:eastAsia="ar-SA"/>
        </w:rPr>
        <w:t xml:space="preserve"> за 2020-2022 гг. по лицензии БЛГ 04035 БП – «Пальпага Малая». – Благовещенск: ООО «ГОЛД СТАНДАРТ», 2024. – 1 кн.-6 л. /// АТГФ-</w:t>
      </w:r>
      <w:r>
        <w:rPr>
          <w:b/>
          <w:lang w:eastAsia="ar-SA"/>
        </w:rPr>
        <w:t>32788</w:t>
      </w:r>
      <w:r>
        <w:rPr>
          <w:lang w:eastAsia="ar-SA"/>
        </w:rPr>
        <w:t>, од52787-скан (2,5 Мб).</w:t>
      </w:r>
    </w:p>
    <w:p>
      <w:pPr>
        <w:pStyle w:val="Normal"/>
        <w:ind w:firstLine="709" w:end="0"/>
        <w:jc w:val="both"/>
        <w:rPr/>
      </w:pPr>
      <w:r>
        <w:rPr>
          <w:lang w:eastAsia="ar-SA"/>
        </w:rPr>
        <w:t xml:space="preserve">Ежегодный информационный отчёт о проведённых работах на представленном в пользование участке недр </w:t>
      </w:r>
      <w:r>
        <w:rPr>
          <w:b/>
          <w:lang w:eastAsia="ar-SA"/>
        </w:rPr>
        <w:t>ООО «ГРФ «Кратон»</w:t>
      </w:r>
      <w:r>
        <w:rPr>
          <w:lang w:eastAsia="ar-SA"/>
        </w:rPr>
        <w:t xml:space="preserve"> за 2013-2022 гг. по лицензии БЛГ 02515 БР – «Среднедепская рудоперспективная площадь». – Благовещенск: ООО «ГРФ «Кратон», 2024. – 1 кн.-10 л. /// АТГФ-</w:t>
      </w:r>
      <w:r>
        <w:rPr>
          <w:b/>
          <w:lang w:eastAsia="ar-SA"/>
        </w:rPr>
        <w:t>32793</w:t>
      </w:r>
      <w:r>
        <w:rPr>
          <w:lang w:eastAsia="ar-SA"/>
        </w:rPr>
        <w:t>, од52788-скан (13,0 Мб).</w:t>
      </w:r>
    </w:p>
    <w:p>
      <w:pPr>
        <w:pStyle w:val="Normal"/>
        <w:ind w:firstLine="709" w:end="0"/>
        <w:jc w:val="both"/>
        <w:rPr/>
      </w:pPr>
      <w:r>
        <w:rPr/>
        <w:t xml:space="preserve">Ежегодный информационный отчет о проведенных работах </w:t>
      </w:r>
      <w:r>
        <w:rPr>
          <w:b/>
        </w:rPr>
        <w:t>ООО «Азимут»</w:t>
      </w:r>
      <w:r>
        <w:rPr/>
        <w:t xml:space="preserve"> по геологическому изучению недр на представленном в пользование участке недр за 2017-2022 гг. по лицензии БЛГ 02915 БР - «Бассейн р. Ултучи». – Благовещенск: ООО «Азимут», 2025. – 1 кн.-12 л. /// АТГФ-</w:t>
      </w:r>
      <w:r>
        <w:rPr>
          <w:b/>
        </w:rPr>
        <w:t>32866</w:t>
      </w:r>
      <w:r>
        <w:rPr/>
        <w:t>, од52797-скан (5,6 Мб).</w:t>
      </w:r>
    </w:p>
    <w:p>
      <w:pPr>
        <w:pStyle w:val="Normal"/>
        <w:ind w:firstLine="709" w:end="0"/>
        <w:jc w:val="both"/>
        <w:rPr>
          <w:szCs w:val="24"/>
        </w:rPr>
      </w:pPr>
      <w:r>
        <w:rPr/>
        <w:t xml:space="preserve">Ежегодный информационный отчет о проведенных работах </w:t>
      </w:r>
      <w:r>
        <w:rPr>
          <w:b/>
        </w:rPr>
        <w:t>ООО «Алеун»</w:t>
      </w:r>
      <w:r>
        <w:rPr/>
        <w:t xml:space="preserve"> по геологическому изучению недр на представленном в пользование участке недр за 2021-2022 гг. по лицензии БЛГ 04310 БР - «долины ручьев Алакит-Боричи, Березевый, Апрельский». – Белогорск: ООО «Алеун», 2025. – 1 кн.-4 л. /// АТГФ-</w:t>
      </w:r>
      <w:r>
        <w:rPr>
          <w:b/>
        </w:rPr>
        <w:t>32840</w:t>
      </w:r>
      <w:r>
        <w:rPr/>
        <w:t>, од52795-скан. (1,5 Мб).</w:t>
      </w:r>
    </w:p>
    <w:p>
      <w:pPr>
        <w:pStyle w:val="Normal"/>
        <w:ind w:firstLine="709" w:end="0"/>
        <w:jc w:val="both"/>
        <w:rPr>
          <w:b/>
          <w:bCs/>
          <w:color w:val="000000"/>
        </w:rPr>
      </w:pPr>
      <w:r>
        <w:rPr>
          <w:szCs w:val="24"/>
        </w:rPr>
        <w:t xml:space="preserve">Ежегодный информационный отчёт о проведённых работах </w:t>
      </w:r>
      <w:r>
        <w:rPr>
          <w:b/>
          <w:szCs w:val="24"/>
        </w:rPr>
        <w:t xml:space="preserve">ООО «АМНИС» </w:t>
      </w:r>
      <w:r>
        <w:rPr>
          <w:szCs w:val="24"/>
        </w:rPr>
        <w:t xml:space="preserve">за 2020-2022 гг. по лицензии БЛГ 04019 БП – объект «Тунгала, Нягда, Голубой, Кугачан». </w:t>
      </w:r>
      <w:r>
        <w:rPr/>
        <w:t>–</w:t>
      </w:r>
      <w:r>
        <w:rPr>
          <w:szCs w:val="24"/>
        </w:rPr>
        <w:t xml:space="preserve"> 1 кн.-11 л. /// АТГФ-</w:t>
      </w:r>
      <w:r>
        <w:rPr>
          <w:b/>
          <w:szCs w:val="24"/>
        </w:rPr>
        <w:t>32746</w:t>
      </w:r>
      <w:r>
        <w:rPr>
          <w:szCs w:val="24"/>
        </w:rPr>
        <w:t>, од52785-скан. (8,0 Мб).</w:t>
      </w:r>
    </w:p>
    <w:p>
      <w:pPr>
        <w:pStyle w:val="Normal"/>
        <w:ind w:firstLine="709" w:end="0"/>
        <w:jc w:val="both"/>
        <w:rPr>
          <w:szCs w:val="24"/>
        </w:rPr>
      </w:pPr>
      <w:r>
        <w:rPr>
          <w:b/>
          <w:bCs/>
          <w:color w:val="000000"/>
        </w:rPr>
        <w:t xml:space="preserve">Ежегодный </w:t>
      </w:r>
      <w:r>
        <w:rPr/>
        <w:t xml:space="preserve">информационный отчет о проведенных работах </w:t>
      </w:r>
      <w:r>
        <w:rPr>
          <w:b/>
        </w:rPr>
        <w:t>ООО «Амур Ресурс»</w:t>
      </w:r>
      <w:r>
        <w:rPr/>
        <w:t xml:space="preserve"> по геологическому изучению недр на представленном в пользование участке недр за 2020-2022 гг. по лицензии БЛГ 04100 БП - «Чудиш». – Благовещенск: ООО «Амур Ресурс», 2025. – 1 кн.-3 л. /// АТГФ-</w:t>
      </w:r>
      <w:r>
        <w:rPr>
          <w:b/>
        </w:rPr>
        <w:t>32859</w:t>
      </w:r>
      <w:r>
        <w:rPr/>
        <w:t>, од52797-скан (1,9 Мб).</w:t>
      </w:r>
    </w:p>
    <w:p>
      <w:pPr>
        <w:pStyle w:val="Normal"/>
        <w:ind w:firstLine="709" w:end="0"/>
        <w:jc w:val="both"/>
        <w:rPr>
          <w:lang w:eastAsia="ar-SA"/>
        </w:rPr>
      </w:pPr>
      <w:r>
        <w:rPr>
          <w:szCs w:val="24"/>
        </w:rPr>
        <w:t xml:space="preserve">Ежегодный информационный отчёт о проведённых работах </w:t>
      </w:r>
      <w:r>
        <w:rPr>
          <w:b/>
          <w:szCs w:val="24"/>
        </w:rPr>
        <w:t>ООО «АПОЛЛОНСКИЙ»</w:t>
      </w:r>
      <w:r>
        <w:rPr>
          <w:szCs w:val="24"/>
        </w:rPr>
        <w:t xml:space="preserve"> за 2022 г. по лицензии БЛГ 006728 БП – на участке недр «Гилюй (долина р. Кудули до р. Серигда)». </w:t>
      </w:r>
      <w:r>
        <w:rPr/>
        <w:t>–</w:t>
      </w:r>
      <w:r>
        <w:rPr>
          <w:szCs w:val="24"/>
        </w:rPr>
        <w:t xml:space="preserve"> 1 кн.-1 л. /// АТГФ-</w:t>
      </w:r>
      <w:r>
        <w:rPr>
          <w:b/>
          <w:szCs w:val="24"/>
        </w:rPr>
        <w:t>32757</w:t>
      </w:r>
      <w:r>
        <w:rPr>
          <w:szCs w:val="24"/>
        </w:rPr>
        <w:t>, од52785-скан. (0,5 Мб)</w:t>
      </w:r>
      <w:r>
        <w:rPr>
          <w:sz w:val="20"/>
        </w:rPr>
        <w:t>.</w:t>
      </w:r>
    </w:p>
    <w:p>
      <w:pPr>
        <w:pStyle w:val="Normal"/>
        <w:ind w:firstLine="709" w:end="0"/>
        <w:jc w:val="both"/>
        <w:rPr>
          <w:lang w:eastAsia="ar-SA"/>
        </w:rPr>
      </w:pPr>
      <w:r>
        <w:rPr>
          <w:lang w:eastAsia="ar-SA"/>
        </w:rPr>
        <w:t xml:space="preserve">Ежегодный информационный отчет о проведенных работах </w:t>
      </w:r>
      <w:r>
        <w:rPr>
          <w:b/>
          <w:lang w:eastAsia="ar-SA"/>
        </w:rPr>
        <w:t>ООО «АТЛАС ГОЛД»</w:t>
      </w:r>
      <w:r>
        <w:rPr>
          <w:lang w:eastAsia="ar-SA"/>
        </w:rPr>
        <w:t xml:space="preserve"> по геологическому изучению, включающему поиски и оценку месторождений полезных ископаемых на представленном в пользование участке недр за 2021-2022 гг. по лицензии БЛГ 04217 БП - «Балыктах». – Благовещенск: ООО «АТЛАС ГОЛД», 2025. – 1 кн.-2 л. /// АТГФ-</w:t>
      </w:r>
      <w:r>
        <w:rPr>
          <w:b/>
          <w:lang w:eastAsia="ar-SA"/>
        </w:rPr>
        <w:t>32936</w:t>
      </w:r>
      <w:r>
        <w:rPr>
          <w:lang w:eastAsia="ar-SA"/>
        </w:rPr>
        <w:t>, од52804-скан. накопит (1,0 Мб).</w:t>
      </w:r>
    </w:p>
    <w:p>
      <w:pPr>
        <w:pStyle w:val="Normal"/>
        <w:ind w:firstLine="567" w:end="0"/>
        <w:jc w:val="both"/>
        <w:rPr/>
      </w:pPr>
      <w:r>
        <w:rPr>
          <w:lang w:eastAsia="ar-SA"/>
        </w:rPr>
        <w:t xml:space="preserve">Ежегодный информационный отчет о проведенных работах </w:t>
      </w:r>
      <w:r>
        <w:rPr>
          <w:b/>
          <w:lang w:eastAsia="ar-SA"/>
        </w:rPr>
        <w:t>ООО «Биркан»</w:t>
      </w:r>
      <w:r>
        <w:rPr>
          <w:lang w:eastAsia="ar-SA"/>
        </w:rPr>
        <w:t xml:space="preserve"> по геологическому изучению недр на представленном в пользование участке недр за 2022 г. по лицензии БЛГ 04418 БП </w:t>
      </w:r>
      <w:r>
        <w:rPr>
          <w:b/>
          <w:lang w:eastAsia="ar-SA"/>
        </w:rPr>
        <w:t>-</w:t>
      </w:r>
      <w:r>
        <w:rPr>
          <w:lang w:eastAsia="ar-SA"/>
        </w:rPr>
        <w:t xml:space="preserve"> «Рудопроявление Иличи Унахинские, Грязный, Рогачки». – Зея: ООО «Биркан», 2025. – 1 кн.</w:t>
      </w:r>
      <w:r>
        <w:rPr>
          <w:b/>
          <w:lang w:eastAsia="ar-SA"/>
        </w:rPr>
        <w:t>-</w:t>
      </w:r>
      <w:r>
        <w:rPr>
          <w:lang w:eastAsia="ar-SA"/>
        </w:rPr>
        <w:t>1 л. /// АТГФ-</w:t>
      </w:r>
      <w:r>
        <w:rPr>
          <w:b/>
          <w:lang w:eastAsia="ar-SA"/>
        </w:rPr>
        <w:t>32906</w:t>
      </w:r>
      <w:r>
        <w:rPr>
          <w:lang w:eastAsia="ar-SA"/>
        </w:rPr>
        <w:t>, од52801</w:t>
      </w:r>
      <w:r>
        <w:rPr>
          <w:b/>
          <w:lang w:eastAsia="ar-SA"/>
        </w:rPr>
        <w:t>-</w:t>
      </w:r>
      <w:r>
        <w:rPr>
          <w:lang w:eastAsia="ar-SA"/>
        </w:rPr>
        <w:t xml:space="preserve">скан. (0,6 Мб). </w:t>
      </w:r>
    </w:p>
    <w:p>
      <w:pPr>
        <w:pStyle w:val="Normal"/>
        <w:ind w:firstLine="709" w:end="0"/>
        <w:jc w:val="both"/>
        <w:rPr>
          <w:lang w:eastAsia="ar-SA"/>
        </w:rPr>
      </w:pPr>
      <w:r>
        <w:rPr/>
        <w:t xml:space="preserve">Ежегодный информационный отчет о проведенных работах </w:t>
      </w:r>
      <w:r>
        <w:rPr>
          <w:b/>
        </w:rPr>
        <w:t>ООО «БлагАгроСтрой»</w:t>
      </w:r>
      <w:r>
        <w:rPr/>
        <w:t xml:space="preserve"> по геологическому изучению недр на представленном в пользование участке недр за 2020-2022 гг. по лицензии БЛГ 04038 БП - «Уркан (среднее течение)». – Благовещенск: ООО «БлагАгроСтрой», 2025. – 1 кн.-3 л. /// АТГФ-</w:t>
      </w:r>
      <w:r>
        <w:rPr>
          <w:b/>
        </w:rPr>
        <w:t>32861</w:t>
      </w:r>
      <w:r>
        <w:rPr/>
        <w:t>, од52797-скан (1,3 Мб).</w:t>
      </w:r>
    </w:p>
    <w:p>
      <w:pPr>
        <w:pStyle w:val="Normal"/>
        <w:ind w:firstLine="567" w:end="0"/>
        <w:jc w:val="both"/>
        <w:rPr/>
      </w:pPr>
      <w:r>
        <w:rPr>
          <w:lang w:eastAsia="ar-SA"/>
        </w:rPr>
        <w:t xml:space="preserve">Ежегодный информационный отчет о проведенных работах </w:t>
      </w:r>
      <w:r>
        <w:rPr>
          <w:b/>
          <w:lang w:eastAsia="ar-SA"/>
        </w:rPr>
        <w:t>ООО «Буколь»</w:t>
      </w:r>
      <w:r>
        <w:rPr>
          <w:lang w:eastAsia="ar-SA"/>
        </w:rPr>
        <w:t xml:space="preserve"> по геологическому изучению недр на представленном в пользование участке недр за 2022 г. по лицензии БЛГ 04262 БР </w:t>
      </w:r>
      <w:r>
        <w:rPr>
          <w:b/>
          <w:lang w:eastAsia="ar-SA"/>
        </w:rPr>
        <w:t>-</w:t>
      </w:r>
      <w:r>
        <w:rPr>
          <w:lang w:eastAsia="ar-SA"/>
        </w:rPr>
        <w:t xml:space="preserve"> «бассейн руч. Буколь». – Зея: ООО «Буколь», 2025. – 1 кн.</w:t>
      </w:r>
      <w:r>
        <w:rPr>
          <w:b/>
          <w:lang w:eastAsia="ar-SA"/>
        </w:rPr>
        <w:t>-</w:t>
      </w:r>
      <w:r>
        <w:rPr>
          <w:lang w:eastAsia="ar-SA"/>
        </w:rPr>
        <w:t>1 л. /// АТГФ-</w:t>
      </w:r>
      <w:r>
        <w:rPr>
          <w:b/>
          <w:lang w:eastAsia="ar-SA"/>
        </w:rPr>
        <w:t>32907</w:t>
      </w:r>
      <w:r>
        <w:rPr>
          <w:lang w:eastAsia="ar-SA"/>
        </w:rPr>
        <w:t>, од52801</w:t>
      </w:r>
      <w:r>
        <w:rPr>
          <w:b/>
          <w:lang w:eastAsia="ar-SA"/>
        </w:rPr>
        <w:t>-</w:t>
      </w:r>
      <w:r>
        <w:rPr>
          <w:lang w:eastAsia="ar-SA"/>
        </w:rPr>
        <w:t>скан. (0,6 Мб).</w:t>
      </w:r>
    </w:p>
    <w:p>
      <w:pPr>
        <w:pStyle w:val="Normal"/>
        <w:ind w:firstLine="567" w:end="0"/>
        <w:jc w:val="both"/>
        <w:rPr>
          <w:szCs w:val="24"/>
        </w:rPr>
      </w:pPr>
      <w:r>
        <w:rPr/>
        <w:t xml:space="preserve">Ежегодный информационный отчет о проведенных работах </w:t>
      </w:r>
      <w:r>
        <w:rPr>
          <w:b/>
        </w:rPr>
        <w:t>ООО «Вектор-А»</w:t>
      </w:r>
      <w:r>
        <w:rPr/>
        <w:t xml:space="preserve"> по геологическому изучению недр на представленных в пользование участках недр за 2021-2022 гг. по лицензиям: БЛГ 04299 БП - «Брянта, Зимовьекачи, Олонгро, Налды-Олонгро, Салакит», БЛГ 04274 БП - «Брянта, Уюм». – Благовещенск: ООО «Вектор-А», 2025. – 1 кн.-2 л. /// АТГФ-</w:t>
      </w:r>
      <w:r>
        <w:rPr>
          <w:b/>
        </w:rPr>
        <w:t>32831</w:t>
      </w:r>
      <w:r>
        <w:rPr/>
        <w:t>, од52795 -скан. (1,3 Мб).</w:t>
      </w:r>
    </w:p>
    <w:p>
      <w:pPr>
        <w:pStyle w:val="Normal"/>
        <w:ind w:firstLine="709" w:end="0"/>
        <w:jc w:val="both"/>
        <w:rPr>
          <w:lang w:eastAsia="ar-SA"/>
        </w:rPr>
      </w:pPr>
      <w:r>
        <w:rPr>
          <w:szCs w:val="24"/>
        </w:rPr>
        <w:t xml:space="preserve">Ежегодный информационный отчёт о проведённых работах </w:t>
      </w:r>
      <w:r>
        <w:rPr>
          <w:b/>
          <w:szCs w:val="24"/>
        </w:rPr>
        <w:t>ООО «ВЕСЕЛЫЙ»</w:t>
      </w:r>
      <w:r>
        <w:rPr>
          <w:szCs w:val="24"/>
        </w:rPr>
        <w:t xml:space="preserve"> за 2019-2022 гг. по лицензии БЛГ 03385 БЭ – объект «Некля, руч. Веселый». </w:t>
      </w:r>
      <w:r>
        <w:rPr/>
        <w:t>–</w:t>
      </w:r>
      <w:r>
        <w:rPr>
          <w:szCs w:val="24"/>
        </w:rPr>
        <w:t xml:space="preserve"> 1 кн.-8 л. /// АТГФ-</w:t>
      </w:r>
      <w:r>
        <w:rPr>
          <w:b/>
          <w:szCs w:val="24"/>
        </w:rPr>
        <w:t>32734</w:t>
      </w:r>
      <w:r>
        <w:rPr>
          <w:szCs w:val="24"/>
        </w:rPr>
        <w:t>, од52785-скан. (4,0 Мб)</w:t>
      </w:r>
      <w:r>
        <w:rPr>
          <w:sz w:val="20"/>
        </w:rPr>
        <w:t>.</w:t>
      </w:r>
      <w:r>
        <w:rPr>
          <w:szCs w:val="24"/>
        </w:rPr>
        <w:t xml:space="preserve">  </w:t>
      </w:r>
    </w:p>
    <w:p>
      <w:pPr>
        <w:pStyle w:val="Normal"/>
        <w:ind w:firstLine="567" w:end="0"/>
        <w:jc w:val="both"/>
        <w:rPr/>
      </w:pPr>
      <w:r>
        <w:rPr>
          <w:lang w:eastAsia="ar-SA"/>
        </w:rPr>
        <w:t xml:space="preserve">Ежегодный информационный отчет о проведенных работах </w:t>
      </w:r>
      <w:r>
        <w:rPr>
          <w:b/>
          <w:lang w:eastAsia="ar-SA"/>
        </w:rPr>
        <w:t>ООО «Геомайнинг Амур»</w:t>
      </w:r>
      <w:r>
        <w:rPr>
          <w:lang w:eastAsia="ar-SA"/>
        </w:rPr>
        <w:t xml:space="preserve"> по геологическому изучению недр на представленном в пользование участке недр за 2022 г. по лицензии БЛГ 007487 БП </w:t>
      </w:r>
      <w:r>
        <w:rPr>
          <w:b/>
          <w:lang w:eastAsia="ar-SA"/>
        </w:rPr>
        <w:t xml:space="preserve">- </w:t>
      </w:r>
      <w:r>
        <w:rPr>
          <w:lang w:eastAsia="ar-SA"/>
        </w:rPr>
        <w:t>«Майская площадь». – Хабаровск: ООО «Геомайнинг Амур», 2025. – 1 кн.</w:t>
      </w:r>
      <w:r>
        <w:rPr>
          <w:b/>
          <w:lang w:eastAsia="ar-SA"/>
        </w:rPr>
        <w:t>-</w:t>
      </w:r>
      <w:r>
        <w:rPr>
          <w:lang w:eastAsia="ar-SA"/>
        </w:rPr>
        <w:t>1 л. /// АТГФ-</w:t>
      </w:r>
      <w:r>
        <w:rPr>
          <w:b/>
          <w:lang w:eastAsia="ar-SA"/>
        </w:rPr>
        <w:t>32905</w:t>
      </w:r>
      <w:r>
        <w:rPr>
          <w:lang w:eastAsia="ar-SA"/>
        </w:rPr>
        <w:t>, од52801</w:t>
      </w:r>
      <w:r>
        <w:rPr>
          <w:b/>
          <w:lang w:eastAsia="ar-SA"/>
        </w:rPr>
        <w:t>-</w:t>
      </w:r>
      <w:r>
        <w:rPr>
          <w:lang w:eastAsia="ar-SA"/>
        </w:rPr>
        <w:t>скан. (0,7 Мб).</w:t>
      </w:r>
    </w:p>
    <w:p>
      <w:pPr>
        <w:pStyle w:val="Normal"/>
        <w:ind w:firstLine="567" w:end="0"/>
        <w:jc w:val="both"/>
        <w:rPr/>
      </w:pPr>
      <w:r>
        <w:rPr/>
        <w:t xml:space="preserve">Ежегодный информационный отчет о проведенных работах </w:t>
      </w:r>
      <w:r>
        <w:rPr>
          <w:b/>
        </w:rPr>
        <w:t>ООО «Горняк»</w:t>
      </w:r>
      <w:r>
        <w:rPr/>
        <w:t xml:space="preserve"> по геологическому изучению недр на представленном в пользование участке недр за 2020-2022 гг. по лицензии БЛГ 03965 БП - «Харга с левыми притоками». – Благовещенск: ООО «Горняк», 2025. – 1 кн.-3 л. /// АТГФ-</w:t>
      </w:r>
      <w:r>
        <w:rPr>
          <w:b/>
        </w:rPr>
        <w:t>32837</w:t>
      </w:r>
      <w:r>
        <w:rPr/>
        <w:t>, од52795-скан. (1,5 Мб).</w:t>
      </w:r>
    </w:p>
    <w:p>
      <w:pPr>
        <w:pStyle w:val="Normal"/>
        <w:ind w:firstLine="709" w:end="0"/>
        <w:jc w:val="both"/>
        <w:rPr/>
      </w:pPr>
      <w:r>
        <w:rPr/>
        <w:t xml:space="preserve">Ежегодный информационный отчет о проведенных работах </w:t>
      </w:r>
      <w:r>
        <w:rPr>
          <w:b/>
        </w:rPr>
        <w:t>ООО «Горсия»</w:t>
      </w:r>
      <w:r>
        <w:rPr/>
        <w:t xml:space="preserve"> по геологическому изучению недр на представленном в пользование участке недр за 2014-2022 гг. по лицензии БЛГ 02636 БР - «Тинтон-Хара». – Благовещенск: ООО «Горсия», 2025. – 1 кн.-9 л. /// АТГФ-</w:t>
      </w:r>
      <w:r>
        <w:rPr>
          <w:b/>
        </w:rPr>
        <w:t>32862</w:t>
      </w:r>
      <w:r>
        <w:rPr/>
        <w:t>, од52797-скан (3,8 Мб).</w:t>
      </w:r>
    </w:p>
    <w:p>
      <w:pPr>
        <w:pStyle w:val="Normal"/>
        <w:ind w:firstLine="567" w:end="0"/>
        <w:jc w:val="both"/>
        <w:rPr/>
      </w:pPr>
      <w:r>
        <w:rPr/>
        <w:t xml:space="preserve">Ежегодный информационный отчет о проведенных работах </w:t>
      </w:r>
      <w:r>
        <w:rPr>
          <w:b/>
        </w:rPr>
        <w:t>ООО «Гранит-А»</w:t>
      </w:r>
      <w:r>
        <w:rPr/>
        <w:t xml:space="preserve"> по геологическому изучению недр на представленном в пользование участке недр за 2019-2022 гг. по лицензии БЛГ 03606 БР - «Долина р. Уруша». </w:t>
      </w:r>
      <w:r>
        <w:rPr>
          <w:szCs w:val="24"/>
        </w:rPr>
        <w:t>–</w:t>
      </w:r>
      <w:r>
        <w:rPr/>
        <w:t xml:space="preserve"> Зея: ООО «Гранит-А», 2025. </w:t>
      </w:r>
      <w:r>
        <w:rPr>
          <w:szCs w:val="24"/>
        </w:rPr>
        <w:t>–</w:t>
      </w:r>
      <w:r>
        <w:rPr/>
        <w:t xml:space="preserve"> 1 кн.- 4 л. /// АТГФ-</w:t>
      </w:r>
      <w:r>
        <w:rPr>
          <w:b/>
        </w:rPr>
        <w:t>32826</w:t>
      </w:r>
      <w:r>
        <w:rPr/>
        <w:t>, од52795-скан. (2,6 Мб).</w:t>
      </w:r>
    </w:p>
    <w:p>
      <w:pPr>
        <w:pStyle w:val="Normal"/>
        <w:ind w:firstLine="709" w:end="0"/>
        <w:jc w:val="both"/>
        <w:rPr>
          <w:szCs w:val="24"/>
        </w:rPr>
      </w:pPr>
      <w:r>
        <w:rPr/>
        <w:t xml:space="preserve">Ежегодный информационный отчет о проведенных работах </w:t>
      </w:r>
      <w:r>
        <w:rPr>
          <w:b/>
        </w:rPr>
        <w:t>ООО «Грин Лайн»</w:t>
      </w:r>
      <w:r>
        <w:rPr/>
        <w:t xml:space="preserve"> по геологическому изучению недр на представленном в пользование участке недр за 2020-2022 гг. по лицензии БЛГ 02642 БЭ - «В долинах ручьев Весенний, Теплый». – Зея: ООО «Грин Лайн», 2025. – 1 кн.-6 л. /// АТГФ-</w:t>
      </w:r>
      <w:r>
        <w:rPr>
          <w:b/>
        </w:rPr>
        <w:t>32868</w:t>
      </w:r>
      <w:r>
        <w:rPr/>
        <w:t>, од52797-скан (2,5 Мб).</w:t>
      </w:r>
    </w:p>
    <w:p>
      <w:pPr>
        <w:pStyle w:val="Normal"/>
        <w:ind w:firstLine="709" w:end="0"/>
        <w:jc w:val="both"/>
        <w:rPr>
          <w:szCs w:val="24"/>
        </w:rPr>
      </w:pPr>
      <w:r>
        <w:rPr>
          <w:szCs w:val="24"/>
        </w:rPr>
        <w:t xml:space="preserve">Ежегодный информационный отчёт о проведённых работах </w:t>
      </w:r>
      <w:r>
        <w:rPr>
          <w:b/>
          <w:szCs w:val="24"/>
        </w:rPr>
        <w:t>ООО «ГРОСС»</w:t>
      </w:r>
      <w:r>
        <w:rPr>
          <w:szCs w:val="24"/>
        </w:rPr>
        <w:t xml:space="preserve"> за 2016-2022 гг. по лицензии БЛГ 02892 БР – объект «Калахта Большая (верхнее течение)». </w:t>
      </w:r>
      <w:r>
        <w:rPr/>
        <w:t>–</w:t>
      </w:r>
      <w:r>
        <w:rPr>
          <w:szCs w:val="24"/>
        </w:rPr>
        <w:t xml:space="preserve"> 1 кн.-7 л. /// АТГФ-</w:t>
      </w:r>
      <w:r>
        <w:rPr>
          <w:b/>
          <w:szCs w:val="24"/>
        </w:rPr>
        <w:t>32747</w:t>
      </w:r>
      <w:r>
        <w:rPr>
          <w:szCs w:val="24"/>
        </w:rPr>
        <w:t>, од52785-скан. (4,0 Мб)</w:t>
      </w:r>
      <w:r>
        <w:rPr>
          <w:sz w:val="20"/>
        </w:rPr>
        <w:t>.</w:t>
      </w:r>
    </w:p>
    <w:p>
      <w:pPr>
        <w:pStyle w:val="Normal"/>
        <w:ind w:firstLine="709" w:end="0"/>
        <w:jc w:val="both"/>
        <w:rPr/>
      </w:pPr>
      <w:r>
        <w:rPr>
          <w:szCs w:val="24"/>
        </w:rPr>
        <w:t xml:space="preserve">Ежегодный информационный отчёт о проведённых работах </w:t>
      </w:r>
      <w:r>
        <w:rPr>
          <w:b/>
          <w:szCs w:val="24"/>
        </w:rPr>
        <w:t>ООО «ГРП «Селемджинское»</w:t>
      </w:r>
      <w:r>
        <w:rPr>
          <w:szCs w:val="24"/>
        </w:rPr>
        <w:t xml:space="preserve"> за 2019-2022 гг. по лицензии БЛГ 03685 БП – объект «Алмагай» (Алмачай). </w:t>
      </w:r>
      <w:r>
        <w:rPr/>
        <w:t>–</w:t>
      </w:r>
      <w:r>
        <w:rPr>
          <w:szCs w:val="24"/>
        </w:rPr>
        <w:t xml:space="preserve"> 1 кн.-12 л. /// АТГФ-</w:t>
      </w:r>
      <w:r>
        <w:rPr>
          <w:b/>
          <w:szCs w:val="24"/>
        </w:rPr>
        <w:t>32715</w:t>
      </w:r>
      <w:r>
        <w:rPr>
          <w:szCs w:val="24"/>
        </w:rPr>
        <w:t xml:space="preserve">, од 52785-скан. (6,0 Мб). </w:t>
      </w:r>
    </w:p>
    <w:p>
      <w:pPr>
        <w:pStyle w:val="Normal"/>
        <w:ind w:firstLine="567" w:end="0"/>
        <w:jc w:val="both"/>
        <w:rPr>
          <w:lang w:eastAsia="ar-SA"/>
        </w:rPr>
      </w:pPr>
      <w:r>
        <w:rPr/>
        <w:t xml:space="preserve">Ежегодный информационный отчет о проведенных работах </w:t>
      </w:r>
      <w:r>
        <w:rPr>
          <w:b/>
        </w:rPr>
        <w:t>ООО «ДЖАЯН»</w:t>
      </w:r>
      <w:r>
        <w:rPr/>
        <w:t xml:space="preserve"> по геологическому изучению недр на представленном в пользование участке недр за 2020-2022 гг. по лицензии БЛГ 04177 БР - «Бассейн руч.Джаян». </w:t>
      </w:r>
      <w:r>
        <w:rPr>
          <w:szCs w:val="24"/>
        </w:rPr>
        <w:t>–</w:t>
      </w:r>
      <w:r>
        <w:rPr/>
        <w:t xml:space="preserve"> Благовещенск: ООО «ДЖАЯН», 2025. </w:t>
      </w:r>
      <w:r>
        <w:rPr>
          <w:szCs w:val="24"/>
        </w:rPr>
        <w:t>–</w:t>
      </w:r>
      <w:r>
        <w:rPr/>
        <w:t xml:space="preserve"> 1 кн.- 6 л. /// АТГФ-</w:t>
      </w:r>
      <w:r>
        <w:rPr>
          <w:b/>
        </w:rPr>
        <w:t>32822</w:t>
      </w:r>
      <w:r>
        <w:rPr/>
        <w:t>, од52795-скан. (2,6 Мб).</w:t>
      </w:r>
    </w:p>
    <w:p>
      <w:pPr>
        <w:pStyle w:val="Normal"/>
        <w:ind w:firstLine="709" w:end="0"/>
        <w:jc w:val="both"/>
        <w:rPr/>
      </w:pPr>
      <w:r>
        <w:rPr>
          <w:lang w:eastAsia="ar-SA"/>
        </w:rPr>
        <w:t xml:space="preserve">Ежегодный информационный отчет о проведенных работах </w:t>
      </w:r>
      <w:r>
        <w:rPr>
          <w:b/>
          <w:lang w:eastAsia="ar-SA"/>
        </w:rPr>
        <w:t>ООО «ЗДП «Дружба»</w:t>
      </w:r>
      <w:r>
        <w:rPr>
          <w:lang w:eastAsia="ar-SA"/>
        </w:rPr>
        <w:t xml:space="preserve"> по геологическому изучению недр на представленном в пользование участке недр за 2019-2022 г.г. по лицензии БЛГ 03336 БР - «Талума». – г.Тында: ООО «ЗДП «Дружба», 2025. – 1 кн.-8 л. /// АТГФ-</w:t>
      </w:r>
      <w:r>
        <w:rPr>
          <w:b/>
          <w:lang w:eastAsia="ar-SA"/>
        </w:rPr>
        <w:t>32933</w:t>
      </w:r>
      <w:r>
        <w:rPr>
          <w:lang w:eastAsia="ar-SA"/>
        </w:rPr>
        <w:t>, од52804-скан. накопит (4,1 Мб).</w:t>
      </w:r>
    </w:p>
    <w:p>
      <w:pPr>
        <w:pStyle w:val="Normal"/>
        <w:ind w:firstLine="709" w:end="0"/>
        <w:jc w:val="both"/>
        <w:rPr>
          <w:lang w:eastAsia="ar-SA"/>
        </w:rPr>
      </w:pPr>
      <w:r>
        <w:rPr/>
        <w:t xml:space="preserve">Ежегодный информационный отчет о проведенных работах </w:t>
      </w:r>
      <w:r>
        <w:rPr>
          <w:b/>
        </w:rPr>
        <w:t>ООО «Зейская тайга»</w:t>
      </w:r>
      <w:r>
        <w:rPr/>
        <w:t xml:space="preserve">  по геологическому изучению недр на представленном в пользование участке недр за 2020-2022 гг. по лицензии БЛГ 02919 БР - «Олонгро (бассейн нижнего течения)». – Зея: ООО «Зейская тайга», 2025. – 1 кн.- 6 л. /// АТГФ-</w:t>
      </w:r>
      <w:r>
        <w:rPr>
          <w:b/>
        </w:rPr>
        <w:t>32867</w:t>
      </w:r>
      <w:r>
        <w:rPr/>
        <w:t>, од52797-скан (2,8 Мб).</w:t>
      </w:r>
    </w:p>
    <w:p>
      <w:pPr>
        <w:pStyle w:val="Normal"/>
        <w:ind w:firstLine="567" w:end="0"/>
        <w:jc w:val="both"/>
        <w:rPr/>
      </w:pPr>
      <w:r>
        <w:rPr>
          <w:lang w:eastAsia="ar-SA"/>
        </w:rPr>
        <w:t xml:space="preserve">Ежегодный информационный отчет о проведенных работах </w:t>
      </w:r>
      <w:r>
        <w:rPr>
          <w:b/>
          <w:lang w:eastAsia="ar-SA"/>
        </w:rPr>
        <w:t>ООО «Золото Приамурья»</w:t>
      </w:r>
      <w:r>
        <w:rPr>
          <w:lang w:eastAsia="ar-SA"/>
        </w:rPr>
        <w:t xml:space="preserve"> по геологическому изучению недр на представленном в пользование участке недр за 2017</w:t>
      </w:r>
      <w:r>
        <w:rPr>
          <w:b/>
          <w:lang w:eastAsia="ar-SA"/>
        </w:rPr>
        <w:t>-</w:t>
      </w:r>
      <w:r>
        <w:rPr>
          <w:lang w:eastAsia="ar-SA"/>
        </w:rPr>
        <w:t xml:space="preserve">2022 гг. по лицензии БЛГ 03104 БР </w:t>
      </w:r>
      <w:r>
        <w:rPr>
          <w:b/>
          <w:lang w:eastAsia="ar-SA"/>
        </w:rPr>
        <w:t xml:space="preserve">- </w:t>
      </w:r>
      <w:r>
        <w:rPr>
          <w:lang w:eastAsia="ar-SA"/>
        </w:rPr>
        <w:t>«бассейн руч. Чердаки»</w:t>
      </w:r>
      <w:r>
        <w:rPr>
          <w:b/>
          <w:lang w:eastAsia="ar-SA"/>
        </w:rPr>
        <w:t xml:space="preserve"> -</w:t>
      </w:r>
      <w:r>
        <w:rPr>
          <w:lang w:eastAsia="ar-SA"/>
        </w:rPr>
        <w:t xml:space="preserve"> Зея: ООО «Золото Приамурья», 2025. – 1 кн.</w:t>
      </w:r>
      <w:r>
        <w:rPr>
          <w:b/>
          <w:lang w:eastAsia="ar-SA"/>
        </w:rPr>
        <w:t>-</w:t>
      </w:r>
      <w:r>
        <w:rPr>
          <w:lang w:eastAsia="ar-SA"/>
        </w:rPr>
        <w:t>12 л. /// АТГФ-</w:t>
      </w:r>
      <w:r>
        <w:rPr>
          <w:b/>
          <w:lang w:eastAsia="ar-SA"/>
        </w:rPr>
        <w:t>32909</w:t>
      </w:r>
      <w:r>
        <w:rPr>
          <w:lang w:eastAsia="ar-SA"/>
        </w:rPr>
        <w:t>, од52801</w:t>
      </w:r>
      <w:r>
        <w:rPr>
          <w:b/>
          <w:lang w:eastAsia="ar-SA"/>
        </w:rPr>
        <w:t>-</w:t>
      </w:r>
      <w:r>
        <w:rPr>
          <w:lang w:eastAsia="ar-SA"/>
        </w:rPr>
        <w:t xml:space="preserve">скан. (5,8 Мб). </w:t>
      </w:r>
    </w:p>
    <w:p>
      <w:pPr>
        <w:pStyle w:val="Normal"/>
        <w:ind w:firstLine="567" w:end="0"/>
        <w:jc w:val="both"/>
        <w:rPr>
          <w:szCs w:val="24"/>
        </w:rPr>
      </w:pPr>
      <w:r>
        <w:rPr/>
        <w:t xml:space="preserve">Ежегодный информационный отчет о проведенных работах </w:t>
      </w:r>
      <w:r>
        <w:rPr>
          <w:b/>
        </w:rPr>
        <w:t>ООО «Илга»</w:t>
      </w:r>
      <w:r>
        <w:rPr/>
        <w:t xml:space="preserve"> по геологическому изучению недр на представленном в пользование участке недр за 2017-2022 гг. по лицензии БЛГ 03051 БР - «бассейны рек Илга Средняя и Илга Верхняя». – Благовещенск: ООО «Илга», 2025. – 1 кн.-6 л. /// АТГФ-</w:t>
      </w:r>
      <w:r>
        <w:rPr>
          <w:b/>
        </w:rPr>
        <w:t>32836</w:t>
      </w:r>
      <w:r>
        <w:rPr/>
        <w:t>, од52795-скан. (6,0 Мб).</w:t>
      </w:r>
    </w:p>
    <w:p>
      <w:pPr>
        <w:pStyle w:val="Normal"/>
        <w:ind w:firstLine="709" w:end="0"/>
        <w:jc w:val="both"/>
        <w:rPr/>
      </w:pPr>
      <w:r>
        <w:rPr>
          <w:szCs w:val="24"/>
        </w:rPr>
        <w:t xml:space="preserve">Ежегодный информационный отчёт о проведённых работах </w:t>
      </w:r>
      <w:r>
        <w:rPr>
          <w:b/>
          <w:szCs w:val="24"/>
        </w:rPr>
        <w:t>ООО «Импульс плюс»</w:t>
      </w:r>
      <w:r>
        <w:rPr>
          <w:szCs w:val="24"/>
        </w:rPr>
        <w:t xml:space="preserve"> за 2020-2022 гг. по лицензии БЛГ 03908 БП – объект «Будаки Малые». </w:t>
      </w:r>
      <w:r>
        <w:rPr/>
        <w:t>–</w:t>
      </w:r>
      <w:r>
        <w:rPr>
          <w:szCs w:val="24"/>
        </w:rPr>
        <w:t xml:space="preserve"> 1 кн.-7 л. /// АТГФ-</w:t>
      </w:r>
      <w:r>
        <w:rPr>
          <w:b/>
          <w:szCs w:val="24"/>
        </w:rPr>
        <w:t>32733</w:t>
      </w:r>
      <w:r>
        <w:rPr>
          <w:szCs w:val="24"/>
        </w:rPr>
        <w:t>, од52785-скан. (4,0 Мб)</w:t>
      </w:r>
      <w:r>
        <w:rPr>
          <w:sz w:val="20"/>
        </w:rPr>
        <w:t>.</w:t>
      </w:r>
      <w:r>
        <w:rPr>
          <w:szCs w:val="24"/>
        </w:rPr>
        <w:t xml:space="preserve">   </w:t>
      </w:r>
    </w:p>
    <w:p>
      <w:pPr>
        <w:pStyle w:val="Normal"/>
        <w:ind w:firstLine="567" w:end="0"/>
        <w:jc w:val="both"/>
        <w:rPr>
          <w:szCs w:val="24"/>
        </w:rPr>
      </w:pPr>
      <w:r>
        <w:rPr/>
        <w:t xml:space="preserve">Ежегодный информационный отчет о проведенных работах </w:t>
      </w:r>
      <w:r>
        <w:rPr>
          <w:b/>
        </w:rPr>
        <w:t>ООО «Литейная»</w:t>
      </w:r>
      <w:r>
        <w:rPr/>
        <w:t xml:space="preserve"> по геологическому изучению недр на представленных в пользование участках недр за 2020-2022 гг. по лицензиям: БЛГ 03999 БП - «Усмановский, Годзевич, Чудинов», БЛГ 04000 БП - «Шерп, Широкий, Раковский, Урюм». – Благовещенск: ООО «Литейная», 2025. – 1 кн.-3 л. /// АТГФ-</w:t>
      </w:r>
      <w:r>
        <w:rPr>
          <w:b/>
        </w:rPr>
        <w:t>32832</w:t>
      </w:r>
      <w:r>
        <w:rPr/>
        <w:t>, од52795-скан. (2,0 Мб).</w:t>
      </w:r>
    </w:p>
    <w:p>
      <w:pPr>
        <w:pStyle w:val="Normal"/>
        <w:ind w:firstLine="709" w:end="0"/>
        <w:jc w:val="both"/>
        <w:rPr>
          <w:szCs w:val="24"/>
        </w:rPr>
      </w:pPr>
      <w:r>
        <w:rPr>
          <w:szCs w:val="24"/>
        </w:rPr>
        <w:t xml:space="preserve">Ежегодный информационный отчёт о проведённых работах </w:t>
      </w:r>
      <w:r>
        <w:rPr>
          <w:b/>
          <w:szCs w:val="24"/>
        </w:rPr>
        <w:t>ООО «Мано»</w:t>
      </w:r>
      <w:r>
        <w:rPr>
          <w:szCs w:val="24"/>
        </w:rPr>
        <w:t xml:space="preserve"> за 2019-2022 гг. по лицензии БЛГ 03628 ТП – объект «Правобережье среднего течения р. Бурунда». </w:t>
      </w:r>
      <w:r>
        <w:rPr/>
        <w:t>–</w:t>
      </w:r>
      <w:r>
        <w:rPr>
          <w:szCs w:val="24"/>
        </w:rPr>
        <w:t xml:space="preserve"> 1 кн.-8 л. /// АТГФ-</w:t>
      </w:r>
      <w:r>
        <w:rPr>
          <w:b/>
          <w:szCs w:val="24"/>
        </w:rPr>
        <w:t>32735</w:t>
      </w:r>
      <w:r>
        <w:rPr>
          <w:szCs w:val="24"/>
        </w:rPr>
        <w:t>, од52785-скан. (5,0 Мб)</w:t>
      </w:r>
      <w:r>
        <w:rPr>
          <w:sz w:val="20"/>
        </w:rPr>
        <w:t>.</w:t>
      </w:r>
      <w:r>
        <w:rPr>
          <w:szCs w:val="24"/>
        </w:rPr>
        <w:t xml:space="preserve">   </w:t>
      </w:r>
    </w:p>
    <w:p>
      <w:pPr>
        <w:pStyle w:val="Normal"/>
        <w:ind w:firstLine="709" w:end="0"/>
        <w:jc w:val="both"/>
        <w:rPr>
          <w:szCs w:val="24"/>
        </w:rPr>
      </w:pPr>
      <w:r>
        <w:rPr>
          <w:szCs w:val="24"/>
        </w:rPr>
        <w:t xml:space="preserve">Ежегодный информационный отчёт о проведённых работах </w:t>
      </w:r>
      <w:r>
        <w:rPr>
          <w:b/>
          <w:szCs w:val="24"/>
        </w:rPr>
        <w:t>ООО «МОНОЛИТ ГЕОЛОГИЯ»</w:t>
      </w:r>
      <w:r>
        <w:rPr>
          <w:szCs w:val="24"/>
        </w:rPr>
        <w:t xml:space="preserve"> за 2019-2022 гг. по лицензии БЛГ 03708 БП – объект «Дражный, Мостовой, Березовый». </w:t>
      </w:r>
      <w:r>
        <w:rPr/>
        <w:t>–</w:t>
      </w:r>
      <w:r>
        <w:rPr>
          <w:szCs w:val="24"/>
        </w:rPr>
        <w:t xml:space="preserve"> 1 кн.-12 л. /// АТГФ-</w:t>
      </w:r>
      <w:r>
        <w:rPr>
          <w:b/>
          <w:szCs w:val="24"/>
        </w:rPr>
        <w:t>32723</w:t>
      </w:r>
      <w:r>
        <w:rPr>
          <w:szCs w:val="24"/>
        </w:rPr>
        <w:t>, од52785-скан. (6,0 Мб)</w:t>
      </w:r>
      <w:r>
        <w:rPr>
          <w:sz w:val="20"/>
        </w:rPr>
        <w:t xml:space="preserve">. </w:t>
      </w:r>
    </w:p>
    <w:p>
      <w:pPr>
        <w:pStyle w:val="Normal"/>
        <w:ind w:firstLine="709" w:end="0"/>
        <w:jc w:val="both"/>
        <w:rPr/>
      </w:pPr>
      <w:r>
        <w:rPr>
          <w:szCs w:val="24"/>
        </w:rPr>
        <w:t xml:space="preserve">Ежегодный информационный отчёт о проведённых работах </w:t>
      </w:r>
      <w:r>
        <w:rPr>
          <w:b/>
          <w:szCs w:val="24"/>
        </w:rPr>
        <w:t>ООО «НИД ГРУПП»</w:t>
      </w:r>
      <w:r>
        <w:rPr>
          <w:szCs w:val="24"/>
        </w:rPr>
        <w:t xml:space="preserve">  за 2020-2022 гг. по лицензии БЛГ 03798 БП – объект «Унаха (между ручьями Рогачки-Унахинские и Черкес)». </w:t>
      </w:r>
      <w:r>
        <w:rPr/>
        <w:t>–</w:t>
      </w:r>
      <w:r>
        <w:rPr>
          <w:szCs w:val="24"/>
        </w:rPr>
        <w:t xml:space="preserve"> 1 кн.-2л. /// АТГФ-</w:t>
      </w:r>
      <w:r>
        <w:rPr>
          <w:b/>
          <w:szCs w:val="24"/>
        </w:rPr>
        <w:t>32761</w:t>
      </w:r>
      <w:r>
        <w:rPr>
          <w:szCs w:val="24"/>
        </w:rPr>
        <w:t>, од52785-скан. (1,0 Мб).</w:t>
      </w:r>
    </w:p>
    <w:p>
      <w:pPr>
        <w:pStyle w:val="Normal"/>
        <w:ind w:firstLine="567" w:end="0"/>
        <w:jc w:val="both"/>
        <w:rPr>
          <w:lang w:eastAsia="ar-SA"/>
        </w:rPr>
      </w:pPr>
      <w:r>
        <w:rPr/>
        <w:t xml:space="preserve">Ежегодный информационный отчет о проведенных работах </w:t>
      </w:r>
      <w:r>
        <w:rPr>
          <w:b/>
        </w:rPr>
        <w:t>ООО «Нижнее»</w:t>
      </w:r>
      <w:r>
        <w:rPr/>
        <w:t xml:space="preserve"> по геологическому изучению недр на представленном в пользование участке недр за 2020-2022 гг. по лицензии БЛГ 03937 БЭ - «Долина среднего течения р. Ольдой Большой (мест-ния Нижнее, Правая терраса, Четвертое)». </w:t>
      </w:r>
      <w:r>
        <w:rPr>
          <w:szCs w:val="24"/>
        </w:rPr>
        <w:t>–</w:t>
      </w:r>
      <w:r>
        <w:rPr/>
        <w:t xml:space="preserve"> Зея: ООО «Нижнее», 2025. </w:t>
      </w:r>
      <w:r>
        <w:rPr>
          <w:szCs w:val="24"/>
        </w:rPr>
        <w:t>–</w:t>
      </w:r>
      <w:r>
        <w:rPr/>
        <w:t xml:space="preserve"> 1 кн.- 3 л. /// АТГФ-</w:t>
      </w:r>
      <w:r>
        <w:rPr>
          <w:b/>
        </w:rPr>
        <w:t>32829</w:t>
      </w:r>
      <w:r>
        <w:rPr/>
        <w:t>, од52795-скан. (1,7 Мб).</w:t>
      </w:r>
    </w:p>
    <w:p>
      <w:pPr>
        <w:pStyle w:val="Normal"/>
        <w:ind w:firstLine="567" w:end="0"/>
        <w:jc w:val="both"/>
        <w:rPr>
          <w:szCs w:val="24"/>
        </w:rPr>
      </w:pPr>
      <w:r>
        <w:rPr>
          <w:lang w:eastAsia="ar-SA"/>
        </w:rPr>
        <w:t xml:space="preserve">Ежегодный информационный отчет о проведенных работах </w:t>
      </w:r>
      <w:r>
        <w:rPr>
          <w:b/>
          <w:lang w:eastAsia="ar-SA"/>
        </w:rPr>
        <w:t>ООО «НОВАЯ ЭНЕРГИЯ»</w:t>
      </w:r>
      <w:r>
        <w:rPr>
          <w:lang w:eastAsia="ar-SA"/>
        </w:rPr>
        <w:t xml:space="preserve"> по геологическому изучению недр на представленном в пользование участке недр за 2019</w:t>
      </w:r>
      <w:r>
        <w:rPr>
          <w:b/>
          <w:lang w:eastAsia="ar-SA"/>
        </w:rPr>
        <w:t>-</w:t>
      </w:r>
      <w:r>
        <w:rPr>
          <w:lang w:eastAsia="ar-SA"/>
        </w:rPr>
        <w:t xml:space="preserve">2022 гг. по лицензии БЛГ 03537 БЭ </w:t>
      </w:r>
      <w:r>
        <w:rPr>
          <w:b/>
          <w:lang w:eastAsia="ar-SA"/>
        </w:rPr>
        <w:t>-</w:t>
      </w:r>
      <w:r>
        <w:rPr>
          <w:lang w:eastAsia="ar-SA"/>
        </w:rPr>
        <w:t xml:space="preserve"> «долины р.Адамиха, руч.Базисный, руч.Таборный». </w:t>
      </w:r>
      <w:r>
        <w:rPr>
          <w:b/>
          <w:lang w:eastAsia="ar-SA"/>
        </w:rPr>
        <w:t>-</w:t>
      </w:r>
      <w:r>
        <w:rPr>
          <w:lang w:eastAsia="ar-SA"/>
        </w:rPr>
        <w:t xml:space="preserve"> Благовещенск: ООО «Новая Энергия», 2025. – 1 кн.</w:t>
      </w:r>
      <w:r>
        <w:rPr>
          <w:b/>
          <w:lang w:eastAsia="ar-SA"/>
        </w:rPr>
        <w:t>-</w:t>
      </w:r>
      <w:r>
        <w:rPr>
          <w:lang w:eastAsia="ar-SA"/>
        </w:rPr>
        <w:t xml:space="preserve"> 8 л. /// АТГФ-</w:t>
      </w:r>
      <w:r>
        <w:rPr>
          <w:b/>
          <w:lang w:eastAsia="ar-SA"/>
        </w:rPr>
        <w:t>32910</w:t>
      </w:r>
      <w:r>
        <w:rPr>
          <w:lang w:eastAsia="ar-SA"/>
        </w:rPr>
        <w:t>, од 52801</w:t>
      </w:r>
      <w:r>
        <w:rPr>
          <w:b/>
          <w:lang w:eastAsia="ar-SA"/>
        </w:rPr>
        <w:t>-</w:t>
      </w:r>
      <w:r>
        <w:rPr>
          <w:lang w:eastAsia="ar-SA"/>
        </w:rPr>
        <w:t xml:space="preserve">скан. (4,2 Мб). </w:t>
      </w:r>
    </w:p>
    <w:p>
      <w:pPr>
        <w:pStyle w:val="Normal"/>
        <w:ind w:firstLine="709" w:end="0"/>
        <w:jc w:val="both"/>
        <w:rPr>
          <w:lang w:eastAsia="ar-SA"/>
        </w:rPr>
      </w:pPr>
      <w:r>
        <w:rPr>
          <w:szCs w:val="24"/>
        </w:rPr>
        <w:t xml:space="preserve">Ежегодный информационный отчёт о проведённых работах </w:t>
      </w:r>
      <w:r>
        <w:rPr>
          <w:b/>
          <w:szCs w:val="24"/>
        </w:rPr>
        <w:t>ООО «НОВЫЙ ВЕК ПАРТНЕР»</w:t>
      </w:r>
      <w:r>
        <w:rPr>
          <w:szCs w:val="24"/>
        </w:rPr>
        <w:t xml:space="preserve"> за 2020-2022 гг. по лицензии БЛГ 04007 БП – объект «Квинтикан». </w:t>
      </w:r>
      <w:r>
        <w:rPr/>
        <w:t>–</w:t>
      </w:r>
      <w:r>
        <w:rPr>
          <w:szCs w:val="24"/>
        </w:rPr>
        <w:t xml:space="preserve"> 1 кн.-6 л. /// АТГФ-</w:t>
      </w:r>
      <w:r>
        <w:rPr>
          <w:b/>
          <w:szCs w:val="24"/>
        </w:rPr>
        <w:t>32729</w:t>
      </w:r>
      <w:r>
        <w:rPr>
          <w:szCs w:val="24"/>
        </w:rPr>
        <w:t>, од52785-скан. (4,0 Мб)</w:t>
      </w:r>
      <w:r>
        <w:rPr>
          <w:sz w:val="20"/>
        </w:rPr>
        <w:t>.</w:t>
      </w:r>
      <w:r>
        <w:rPr>
          <w:szCs w:val="24"/>
        </w:rPr>
        <w:t xml:space="preserve">  </w:t>
      </w:r>
    </w:p>
    <w:p>
      <w:pPr>
        <w:pStyle w:val="Normal"/>
        <w:ind w:firstLine="709" w:end="0"/>
        <w:jc w:val="both"/>
        <w:rPr>
          <w:szCs w:val="24"/>
        </w:rPr>
      </w:pPr>
      <w:r>
        <w:rPr>
          <w:lang w:eastAsia="ar-SA"/>
        </w:rPr>
        <w:t xml:space="preserve">Ежегодный информационный отчет о проведенных работах </w:t>
      </w:r>
      <w:r>
        <w:rPr>
          <w:b/>
          <w:lang w:eastAsia="ar-SA"/>
        </w:rPr>
        <w:t>ООО «Ориент Майнинг»</w:t>
      </w:r>
      <w:r>
        <w:rPr>
          <w:lang w:eastAsia="ar-SA"/>
        </w:rPr>
        <w:t xml:space="preserve"> по геологическому изучению недр на представленном в пользование участке недр за 2016-2022 гг. по лицензии БЛГ 02889 БР - «в долинах р. Джелтулак-1, ручья Очковый». – Благовещенск: ООО «Ориент Майнинг», 2025. – 1 кн.-14 л. /// АТГФ-</w:t>
      </w:r>
      <w:r>
        <w:rPr>
          <w:b/>
          <w:lang w:eastAsia="ar-SA"/>
        </w:rPr>
        <w:t>32934</w:t>
      </w:r>
      <w:r>
        <w:rPr>
          <w:lang w:eastAsia="ar-SA"/>
        </w:rPr>
        <w:t>, од52804-скан. накопит (6,1 Мб).</w:t>
      </w:r>
    </w:p>
    <w:p>
      <w:pPr>
        <w:pStyle w:val="Normal"/>
        <w:ind w:firstLine="709" w:end="0"/>
        <w:jc w:val="both"/>
        <w:rPr>
          <w:szCs w:val="24"/>
        </w:rPr>
      </w:pPr>
      <w:r>
        <w:rPr>
          <w:szCs w:val="24"/>
        </w:rPr>
        <w:t xml:space="preserve">Ежегодный информационный отчёт о проведённых работах </w:t>
      </w:r>
      <w:r>
        <w:rPr>
          <w:b/>
          <w:szCs w:val="24"/>
        </w:rPr>
        <w:t>ООО «Петрес Холдинг»</w:t>
      </w:r>
      <w:r>
        <w:rPr>
          <w:szCs w:val="24"/>
        </w:rPr>
        <w:t xml:space="preserve"> за 2019-2022 гг. по лицензии БЛГ 03751 БП – объект «Кера, Мысовой, Угдандя». </w:t>
      </w:r>
      <w:r>
        <w:rPr/>
        <w:t>–</w:t>
      </w:r>
      <w:r>
        <w:rPr>
          <w:szCs w:val="24"/>
        </w:rPr>
        <w:t xml:space="preserve"> 1 кн-4 л. /// АТГФ-</w:t>
      </w:r>
      <w:r>
        <w:rPr>
          <w:b/>
          <w:szCs w:val="24"/>
        </w:rPr>
        <w:t>32719</w:t>
      </w:r>
      <w:r>
        <w:rPr>
          <w:szCs w:val="24"/>
        </w:rPr>
        <w:t>, од52785-скан. (2,0 Мб)</w:t>
      </w:r>
      <w:r>
        <w:rPr>
          <w:sz w:val="20"/>
        </w:rPr>
        <w:t xml:space="preserve">. </w:t>
      </w:r>
    </w:p>
    <w:p>
      <w:pPr>
        <w:pStyle w:val="Normal"/>
        <w:ind w:firstLine="709" w:end="0"/>
        <w:jc w:val="both"/>
        <w:rPr>
          <w:szCs w:val="24"/>
        </w:rPr>
      </w:pPr>
      <w:r>
        <w:rPr>
          <w:szCs w:val="24"/>
        </w:rPr>
        <w:t xml:space="preserve">Ежегодный информационный отчёт о проведённых работах </w:t>
      </w:r>
      <w:r>
        <w:rPr>
          <w:b/>
          <w:szCs w:val="24"/>
        </w:rPr>
        <w:t>ООО «Пласт ДМ»</w:t>
      </w:r>
      <w:r>
        <w:rPr>
          <w:szCs w:val="24"/>
        </w:rPr>
        <w:t xml:space="preserve"> за 2021-2022 гг. по лицензии БЛГ 04086 БП – объект «Сирик-Макит (верхнее течение)». </w:t>
      </w:r>
      <w:r>
        <w:rPr/>
        <w:t>–</w:t>
      </w:r>
      <w:r>
        <w:rPr>
          <w:szCs w:val="24"/>
        </w:rPr>
        <w:t xml:space="preserve"> 1 кн.-2 л. /// АТГФ-</w:t>
      </w:r>
      <w:r>
        <w:rPr>
          <w:b/>
          <w:szCs w:val="24"/>
        </w:rPr>
        <w:t>32738</w:t>
      </w:r>
      <w:r>
        <w:rPr>
          <w:szCs w:val="24"/>
        </w:rPr>
        <w:t>, од52785-скан. (2,0 Мб)</w:t>
      </w:r>
      <w:r>
        <w:rPr>
          <w:sz w:val="20"/>
        </w:rPr>
        <w:t>.</w:t>
      </w:r>
    </w:p>
    <w:p>
      <w:pPr>
        <w:pStyle w:val="Normal"/>
        <w:ind w:firstLine="709" w:end="0"/>
        <w:jc w:val="both"/>
        <w:rPr>
          <w:szCs w:val="24"/>
        </w:rPr>
      </w:pPr>
      <w:r>
        <w:rPr>
          <w:szCs w:val="24"/>
        </w:rPr>
        <w:t xml:space="preserve">Ежегодный информационный отчёт о проведённых работах </w:t>
      </w:r>
      <w:r>
        <w:rPr>
          <w:b/>
          <w:szCs w:val="24"/>
        </w:rPr>
        <w:t>ООО «Покровский Ручей»</w:t>
      </w:r>
      <w:r>
        <w:rPr>
          <w:szCs w:val="24"/>
        </w:rPr>
        <w:t xml:space="preserve"> за 2020-2022 гг. по лицензии БЛГ 03969 БР – объект «Покровский (Экимчанский)». </w:t>
      </w:r>
      <w:r>
        <w:rPr/>
        <w:t>–</w:t>
      </w:r>
      <w:r>
        <w:rPr>
          <w:szCs w:val="24"/>
        </w:rPr>
        <w:t xml:space="preserve"> 1 кн.-6 л. /// АТГФ-</w:t>
      </w:r>
      <w:r>
        <w:rPr>
          <w:b/>
          <w:szCs w:val="24"/>
        </w:rPr>
        <w:t>32745</w:t>
      </w:r>
      <w:r>
        <w:rPr>
          <w:szCs w:val="24"/>
        </w:rPr>
        <w:t>, од52785-скан. (3,0 Мб)</w:t>
      </w:r>
      <w:r>
        <w:rPr>
          <w:sz w:val="20"/>
        </w:rPr>
        <w:t>.</w:t>
      </w:r>
    </w:p>
    <w:p>
      <w:pPr>
        <w:pStyle w:val="Normal"/>
        <w:ind w:firstLine="709" w:end="0"/>
        <w:jc w:val="both"/>
        <w:rPr/>
      </w:pPr>
      <w:r>
        <w:rPr>
          <w:szCs w:val="24"/>
        </w:rPr>
        <w:t xml:space="preserve">Ежегодный информационный отчёт о проведённых работах </w:t>
      </w:r>
      <w:r>
        <w:rPr>
          <w:b/>
          <w:szCs w:val="24"/>
        </w:rPr>
        <w:t>ООО «Полётненское»</w:t>
      </w:r>
      <w:r>
        <w:rPr>
          <w:szCs w:val="24"/>
        </w:rPr>
        <w:t xml:space="preserve"> за 2015-2022 гг. по лицензии БЛГ 02797 БР – объект «Огынглийский». </w:t>
      </w:r>
      <w:r>
        <w:rPr/>
        <w:t>–</w:t>
      </w:r>
      <w:r>
        <w:rPr>
          <w:szCs w:val="24"/>
        </w:rPr>
        <w:t xml:space="preserve"> 1 кн.-8 л. /// АТГФ-</w:t>
      </w:r>
      <w:r>
        <w:rPr>
          <w:b/>
          <w:szCs w:val="24"/>
        </w:rPr>
        <w:t>32748</w:t>
      </w:r>
      <w:r>
        <w:rPr>
          <w:szCs w:val="24"/>
        </w:rPr>
        <w:t>, од52785-скан. (5,0 Мб)</w:t>
      </w:r>
      <w:r>
        <w:rPr>
          <w:sz w:val="20"/>
        </w:rPr>
        <w:t>.</w:t>
      </w:r>
    </w:p>
    <w:p>
      <w:pPr>
        <w:pStyle w:val="Normal"/>
        <w:ind w:firstLine="709" w:end="0"/>
        <w:jc w:val="both"/>
        <w:rPr>
          <w:lang w:eastAsia="ar-SA"/>
        </w:rPr>
      </w:pPr>
      <w:r>
        <w:rPr/>
        <w:t xml:space="preserve">Ежегодный информационный отчет о проведенных работах </w:t>
      </w:r>
      <w:r>
        <w:rPr>
          <w:b/>
        </w:rPr>
        <w:t>ООО «ПРОГРЕСС</w:t>
      </w:r>
      <w:r>
        <w:rPr/>
        <w:t>» по геологическому изучению недр на представленном в пользование участке недр за 2018-2022 гг. по лицензии БЛГ 03251 БР - «Бассейн р. Олонгро». – Москва: ООО «ПРОГРЕСС», 2025. – 1 кн.-5 л. /// АТГФ-</w:t>
      </w:r>
      <w:r>
        <w:rPr>
          <w:b/>
        </w:rPr>
        <w:t>32863</w:t>
      </w:r>
      <w:r>
        <w:rPr/>
        <w:t>, од52797-скан (2,6 Мб).</w:t>
      </w:r>
    </w:p>
    <w:p>
      <w:pPr>
        <w:pStyle w:val="Normal"/>
        <w:ind w:firstLine="709" w:end="0"/>
        <w:jc w:val="both"/>
        <w:rPr/>
      </w:pPr>
      <w:r>
        <w:rPr>
          <w:lang w:eastAsia="ar-SA"/>
        </w:rPr>
        <w:t xml:space="preserve">Ежегодный информационный отчет о проведенных работах </w:t>
      </w:r>
      <w:r>
        <w:rPr>
          <w:b/>
          <w:lang w:eastAsia="ar-SA"/>
        </w:rPr>
        <w:t>ООО «Промстройинвест»</w:t>
      </w:r>
      <w:r>
        <w:rPr>
          <w:lang w:eastAsia="ar-SA"/>
        </w:rPr>
        <w:t xml:space="preserve"> по геологическому изучению недр на представленном в пользование участке недр за 2020-2022 г.г., по лицензии БЛГ 04163 БП - «Гипкос». – Благовещенск: ООО «Промстройинвест», 2025. – 1 кн.-3 л. /// АТГФ-</w:t>
      </w:r>
      <w:r>
        <w:rPr>
          <w:b/>
          <w:lang w:eastAsia="ar-SA"/>
        </w:rPr>
        <w:t>32931</w:t>
      </w:r>
      <w:r>
        <w:rPr>
          <w:lang w:eastAsia="ar-SA"/>
        </w:rPr>
        <w:t>, од52804-скан. накопит (1,7 Мб).</w:t>
      </w:r>
    </w:p>
    <w:p>
      <w:pPr>
        <w:pStyle w:val="Normal"/>
        <w:ind w:firstLine="567" w:end="0"/>
        <w:jc w:val="both"/>
        <w:rPr>
          <w:szCs w:val="24"/>
        </w:rPr>
      </w:pPr>
      <w:r>
        <w:rPr/>
        <w:t xml:space="preserve">Ежегодный информационный отчет о проведенных работах </w:t>
      </w:r>
      <w:r>
        <w:rPr>
          <w:b/>
        </w:rPr>
        <w:t>ООО «РЕСУРС ДВ»</w:t>
      </w:r>
      <w:r>
        <w:rPr/>
        <w:t xml:space="preserve">  по геологическому изучению недр на представленном в пользование участке недр за 2021-2022 гг. по лицензии БЛГ 04284 БЭ - «в долинах руч. Правый-2, Правый-3». </w:t>
      </w:r>
      <w:r>
        <w:rPr>
          <w:szCs w:val="24"/>
        </w:rPr>
        <w:t>–</w:t>
      </w:r>
      <w:r>
        <w:rPr/>
        <w:t xml:space="preserve"> Зея: ООО «РЕСУРС ДВ», 2025. </w:t>
      </w:r>
      <w:r>
        <w:rPr>
          <w:szCs w:val="24"/>
        </w:rPr>
        <w:t>–</w:t>
      </w:r>
      <w:r>
        <w:rPr/>
        <w:t xml:space="preserve"> 1 кн.- 2 л. /// АТГФ-</w:t>
      </w:r>
      <w:r>
        <w:rPr>
          <w:b/>
        </w:rPr>
        <w:t>32828</w:t>
      </w:r>
      <w:r>
        <w:rPr/>
        <w:t>, од52795-скан. (1,0 Мб).</w:t>
      </w:r>
    </w:p>
    <w:p>
      <w:pPr>
        <w:pStyle w:val="Normal"/>
        <w:ind w:firstLine="709" w:end="0"/>
        <w:jc w:val="both"/>
        <w:rPr>
          <w:szCs w:val="24"/>
        </w:rPr>
      </w:pPr>
      <w:r>
        <w:rPr>
          <w:szCs w:val="24"/>
        </w:rPr>
        <w:t xml:space="preserve">Ежегодный информационный отчёт о проведённых работах </w:t>
      </w:r>
      <w:r>
        <w:rPr>
          <w:b/>
          <w:szCs w:val="24"/>
        </w:rPr>
        <w:t>ООО «РОССЗОЛОТО»</w:t>
      </w:r>
      <w:r>
        <w:rPr>
          <w:szCs w:val="24"/>
        </w:rPr>
        <w:t xml:space="preserve"> за 2019-2022 гг. по лицензии БЛГ 03692 БП – объект «Журбан». </w:t>
      </w:r>
      <w:r>
        <w:rPr/>
        <w:t>–</w:t>
      </w:r>
      <w:r>
        <w:rPr>
          <w:szCs w:val="24"/>
        </w:rPr>
        <w:t xml:space="preserve"> 1 кн.-8 л. /// АТГФ-</w:t>
      </w:r>
      <w:r>
        <w:rPr>
          <w:b/>
          <w:szCs w:val="24"/>
        </w:rPr>
        <w:t>32737</w:t>
      </w:r>
      <w:r>
        <w:rPr>
          <w:szCs w:val="24"/>
        </w:rPr>
        <w:t xml:space="preserve">, од52785-скан. (4,0 Мб).  </w:t>
      </w:r>
    </w:p>
    <w:p>
      <w:pPr>
        <w:pStyle w:val="Normal"/>
        <w:ind w:firstLine="709" w:end="0"/>
        <w:jc w:val="both"/>
        <w:rPr>
          <w:b/>
          <w:bCs/>
          <w:color w:val="000000"/>
          <w:lang w:eastAsia="ar-SA"/>
        </w:rPr>
      </w:pPr>
      <w:r>
        <w:rPr>
          <w:szCs w:val="24"/>
        </w:rPr>
        <w:t xml:space="preserve">Ежегодный информационный отчёт о проведённых работах </w:t>
      </w:r>
      <w:r>
        <w:rPr>
          <w:b/>
          <w:szCs w:val="24"/>
        </w:rPr>
        <w:t>ООО «РЦО»</w:t>
      </w:r>
      <w:r>
        <w:rPr>
          <w:szCs w:val="24"/>
        </w:rPr>
        <w:t xml:space="preserve"> за 2021-2022 гг. по лицензии БЛГ 04298 БП – объект «Крутогон». </w:t>
      </w:r>
      <w:r>
        <w:rPr/>
        <w:t>–</w:t>
      </w:r>
      <w:r>
        <w:rPr>
          <w:szCs w:val="24"/>
        </w:rPr>
        <w:t xml:space="preserve"> 1 кн.-2 л. /// АТГФ-</w:t>
      </w:r>
      <w:r>
        <w:rPr>
          <w:b/>
          <w:szCs w:val="24"/>
        </w:rPr>
        <w:t>32726</w:t>
      </w:r>
      <w:r>
        <w:rPr>
          <w:szCs w:val="24"/>
        </w:rPr>
        <w:t>, од52785-скан. (0,9 Мб)</w:t>
      </w:r>
      <w:r>
        <w:rPr>
          <w:sz w:val="20"/>
        </w:rPr>
        <w:t>.</w:t>
      </w:r>
      <w:r>
        <w:rPr>
          <w:szCs w:val="24"/>
        </w:rPr>
        <w:t xml:space="preserve"> </w:t>
      </w:r>
    </w:p>
    <w:p>
      <w:pPr>
        <w:pStyle w:val="Normal"/>
        <w:ind w:firstLine="709" w:end="0"/>
        <w:jc w:val="both"/>
        <w:rPr>
          <w:lang w:eastAsia="ar-SA"/>
        </w:rPr>
      </w:pPr>
      <w:r>
        <w:rPr>
          <w:b/>
          <w:bCs/>
          <w:color w:val="000000"/>
          <w:lang w:eastAsia="ar-SA"/>
        </w:rPr>
        <w:t xml:space="preserve">Ежегодный </w:t>
      </w:r>
      <w:r>
        <w:rPr>
          <w:lang w:eastAsia="ar-SA"/>
        </w:rPr>
        <w:t xml:space="preserve">информационный отчет о проведенных работах </w:t>
      </w:r>
      <w:r>
        <w:rPr>
          <w:b/>
          <w:lang w:eastAsia="ar-SA"/>
        </w:rPr>
        <w:t>ООО «Северное»</w:t>
      </w:r>
      <w:r>
        <w:rPr>
          <w:lang w:eastAsia="ar-SA"/>
        </w:rPr>
        <w:t xml:space="preserve"> по геологическому изучению недр на представленном в пользование участке недр за 2021-2022 гг., по лицензии БЛГ 04289 БП - «Большой Курын (нижнее течение)». –  Благовещенск: ООО «Северное», 2025. – 1 кн.-2 л. /// АТГФ-</w:t>
      </w:r>
      <w:r>
        <w:rPr>
          <w:b/>
          <w:lang w:eastAsia="ar-SA"/>
        </w:rPr>
        <w:t>32930</w:t>
      </w:r>
      <w:r>
        <w:rPr>
          <w:lang w:eastAsia="ar-SA"/>
        </w:rPr>
        <w:t xml:space="preserve">, од52804-скан. накопит (1,4 Мб). </w:t>
      </w:r>
    </w:p>
    <w:p>
      <w:pPr>
        <w:pStyle w:val="Normal"/>
        <w:ind w:firstLine="709" w:end="0"/>
        <w:jc w:val="both"/>
        <w:rPr>
          <w:szCs w:val="24"/>
        </w:rPr>
      </w:pPr>
      <w:r>
        <w:rPr>
          <w:lang w:eastAsia="ar-SA"/>
        </w:rPr>
        <w:t xml:space="preserve">Ежегодный информационный отчет о проведенных работах </w:t>
      </w:r>
      <w:r>
        <w:rPr>
          <w:b/>
          <w:lang w:eastAsia="ar-SA"/>
        </w:rPr>
        <w:t>ООО «СЗ ДАЙМОНД ДВ»</w:t>
      </w:r>
      <w:r>
        <w:rPr>
          <w:lang w:eastAsia="ar-SA"/>
        </w:rPr>
        <w:t xml:space="preserve"> по геологическому изучению недр, включающему поиски и оценку месторождений полезных ископаемых на представленном в пользование участке недр за 2017-2022 гг. по лицензии БЛГ 02997 БР - объект «Косовый». – Благовещенск: ООО «СЗ ДАЙМОНД ДВ», 2025. – 1 кн.-6 л. /// АТГФ-</w:t>
      </w:r>
      <w:r>
        <w:rPr>
          <w:b/>
          <w:lang w:eastAsia="ar-SA"/>
        </w:rPr>
        <w:t>32940</w:t>
      </w:r>
      <w:r>
        <w:rPr>
          <w:lang w:eastAsia="ar-SA"/>
        </w:rPr>
        <w:t>, од52804-скан. накопит (3,9 Мб).</w:t>
      </w:r>
    </w:p>
    <w:p>
      <w:pPr>
        <w:pStyle w:val="Normal"/>
        <w:ind w:firstLine="709" w:end="0"/>
        <w:jc w:val="both"/>
        <w:rPr>
          <w:lang w:eastAsia="ar-SA"/>
        </w:rPr>
      </w:pPr>
      <w:r>
        <w:rPr>
          <w:szCs w:val="24"/>
        </w:rPr>
        <w:t xml:space="preserve">Ежегодный информационный отчёт о проведённых работах </w:t>
      </w:r>
      <w:r>
        <w:rPr>
          <w:b/>
          <w:szCs w:val="24"/>
        </w:rPr>
        <w:t>ООО «Сибирь»</w:t>
      </w:r>
      <w:r>
        <w:rPr>
          <w:szCs w:val="24"/>
        </w:rPr>
        <w:t xml:space="preserve"> за 2018-2022 гг. по лицензии БЛГ03163 БП – на участке «Рождественский, Викторовский, Шатохинский, Верстовой». </w:t>
      </w:r>
      <w:r>
        <w:rPr/>
        <w:t>–</w:t>
      </w:r>
      <w:r>
        <w:rPr>
          <w:szCs w:val="24"/>
        </w:rPr>
        <w:t xml:space="preserve"> 1 кн.-10 л. /// АТГФ-</w:t>
      </w:r>
      <w:r>
        <w:rPr>
          <w:b/>
          <w:szCs w:val="24"/>
        </w:rPr>
        <w:t>32744</w:t>
      </w:r>
      <w:r>
        <w:rPr>
          <w:szCs w:val="24"/>
        </w:rPr>
        <w:t>, од52785-скан. (5,0 Мб)</w:t>
      </w:r>
      <w:r>
        <w:rPr>
          <w:sz w:val="20"/>
        </w:rPr>
        <w:t>.</w:t>
      </w:r>
    </w:p>
    <w:p>
      <w:pPr>
        <w:pStyle w:val="Normal"/>
        <w:ind w:firstLine="709" w:end="0"/>
        <w:jc w:val="both"/>
        <w:rPr>
          <w:lang w:eastAsia="ar-SA"/>
        </w:rPr>
      </w:pPr>
      <w:r>
        <w:rPr>
          <w:lang w:eastAsia="ar-SA"/>
        </w:rPr>
        <w:t xml:space="preserve">Ежегодный информационный отчет о проведенных работах </w:t>
      </w:r>
      <w:r>
        <w:rPr>
          <w:b/>
          <w:lang w:eastAsia="ar-SA"/>
        </w:rPr>
        <w:t xml:space="preserve">ООО «Сибирь» </w:t>
      </w:r>
      <w:r>
        <w:rPr>
          <w:lang w:eastAsia="ar-SA"/>
        </w:rPr>
        <w:t>по геологическому изучению недр, включающему поиски и оценку месторождений полезных ископаемых на представленном в пользование участке недр за 2013-2022 гг. по лицензии БЛГ 02579 БР - «Бассейн верхнего течения р. Амкан». – Зея: ООО «СИБИРЬ», 2025. – 1 кн.-13 л., 3 л.гр.пр. /// АТГФ-</w:t>
      </w:r>
      <w:r>
        <w:rPr>
          <w:b/>
          <w:lang w:eastAsia="ar-SA"/>
        </w:rPr>
        <w:t>32938</w:t>
      </w:r>
      <w:r>
        <w:rPr>
          <w:lang w:eastAsia="ar-SA"/>
        </w:rPr>
        <w:t>, од52804-скан. накопит (16,4 Мб).</w:t>
      </w:r>
    </w:p>
    <w:p>
      <w:pPr>
        <w:pStyle w:val="Normal"/>
        <w:ind w:firstLine="709" w:end="0"/>
        <w:jc w:val="both"/>
        <w:rPr>
          <w:szCs w:val="24"/>
        </w:rPr>
      </w:pPr>
      <w:r>
        <w:rPr>
          <w:lang w:eastAsia="ar-SA"/>
        </w:rPr>
        <w:t xml:space="preserve">Ежегодный информационный отчет о проведенных работах </w:t>
      </w:r>
      <w:r>
        <w:rPr>
          <w:b/>
          <w:lang w:eastAsia="ar-SA"/>
        </w:rPr>
        <w:t>ООО «Сибирь»</w:t>
      </w:r>
      <w:r>
        <w:rPr>
          <w:lang w:eastAsia="ar-SA"/>
        </w:rPr>
        <w:t xml:space="preserve"> по геологическому изучению недр, включающему поиски и оценку месторождений полезных ископаемых на представленном в пользование участке недр за 2020-2022 гг. по лицензии БЛГ 04023 БП - «Долины ручьев Вера, Надежда». – Зея: ООО «СИБИРЬ», 2025. – 1 кн.-5 л. /// АТГФ-</w:t>
      </w:r>
      <w:r>
        <w:rPr>
          <w:b/>
          <w:lang w:eastAsia="ar-SA"/>
        </w:rPr>
        <w:t>32939</w:t>
      </w:r>
      <w:r>
        <w:rPr>
          <w:lang w:eastAsia="ar-SA"/>
        </w:rPr>
        <w:t>, од52804-скан. накопит (2,9 Мб).</w:t>
      </w:r>
    </w:p>
    <w:p>
      <w:pPr>
        <w:pStyle w:val="Normal"/>
        <w:ind w:firstLine="709" w:end="0"/>
        <w:jc w:val="both"/>
        <w:rPr>
          <w:lang w:eastAsia="ar-SA"/>
        </w:rPr>
      </w:pPr>
      <w:r>
        <w:rPr>
          <w:szCs w:val="24"/>
        </w:rPr>
        <w:t xml:space="preserve">Ежегодный информационный отчёт о проведённых работах </w:t>
      </w:r>
      <w:r>
        <w:rPr>
          <w:b/>
          <w:szCs w:val="24"/>
        </w:rPr>
        <w:t>ООО «СИР»</w:t>
      </w:r>
      <w:r>
        <w:rPr>
          <w:szCs w:val="24"/>
        </w:rPr>
        <w:t xml:space="preserve"> за 2021-2022 гг. по лицензии БЛГ 04263 БП – объект «Унья, Сирик-Макит, руч. Джега Малая». </w:t>
      </w:r>
      <w:r>
        <w:rPr/>
        <w:t>–</w:t>
      </w:r>
      <w:r>
        <w:rPr>
          <w:szCs w:val="24"/>
        </w:rPr>
        <w:t xml:space="preserve"> 1 кн.-2 л. /// АТГФ-</w:t>
      </w:r>
      <w:r>
        <w:rPr>
          <w:b/>
          <w:szCs w:val="24"/>
        </w:rPr>
        <w:t>32739</w:t>
      </w:r>
      <w:r>
        <w:rPr>
          <w:szCs w:val="24"/>
        </w:rPr>
        <w:t>, од52785-скан. (2,0 Мб)</w:t>
      </w:r>
      <w:r>
        <w:rPr>
          <w:sz w:val="20"/>
        </w:rPr>
        <w:t>.</w:t>
      </w:r>
    </w:p>
    <w:p>
      <w:pPr>
        <w:pStyle w:val="Normal"/>
        <w:ind w:firstLine="709" w:end="0"/>
        <w:jc w:val="both"/>
        <w:rPr>
          <w:szCs w:val="24"/>
        </w:rPr>
      </w:pPr>
      <w:r>
        <w:rPr>
          <w:lang w:eastAsia="ar-SA"/>
        </w:rPr>
        <w:t xml:space="preserve">Ежегодный информационный отчет о проведенных работах </w:t>
      </w:r>
      <w:r>
        <w:rPr>
          <w:b/>
          <w:lang w:eastAsia="ar-SA"/>
        </w:rPr>
        <w:t>ООО «СТАТУС»</w:t>
      </w:r>
      <w:r>
        <w:rPr>
          <w:lang w:eastAsia="ar-SA"/>
        </w:rPr>
        <w:t xml:space="preserve"> по геологическому изучению недр на представленном в пользование участке недр  «Дямкундя» за 2021-2022 гг. по лицензии БЛГ 04255 БП. – Хабаровск: ООО «СТАТУС», 2025. – 1 кн.-4 л. /// АТГФ-</w:t>
      </w:r>
      <w:r>
        <w:rPr>
          <w:b/>
          <w:lang w:eastAsia="ar-SA"/>
        </w:rPr>
        <w:t>32937</w:t>
      </w:r>
      <w:r>
        <w:rPr>
          <w:lang w:eastAsia="ar-SA"/>
        </w:rPr>
        <w:t>, од52804-скан. накопит (1,6 Мб).</w:t>
      </w:r>
    </w:p>
    <w:p>
      <w:pPr>
        <w:pStyle w:val="Normal"/>
        <w:ind w:firstLine="709" w:end="0"/>
        <w:jc w:val="both"/>
        <w:rPr>
          <w:szCs w:val="24"/>
        </w:rPr>
      </w:pPr>
      <w:r>
        <w:rPr>
          <w:szCs w:val="24"/>
        </w:rPr>
        <w:t xml:space="preserve">Ежегодный информационный отчёт о проведённых работах </w:t>
      </w:r>
      <w:r>
        <w:rPr>
          <w:b/>
          <w:szCs w:val="24"/>
        </w:rPr>
        <w:t>ООО «Таёжные дали»</w:t>
      </w:r>
      <w:r>
        <w:rPr>
          <w:szCs w:val="24"/>
        </w:rPr>
        <w:t xml:space="preserve"> за 2020-2022 гг. по лицензии БЛГ 03924 БП – объект «Правая Крестовая Эльга, Талыма, Талый». </w:t>
      </w:r>
      <w:r>
        <w:rPr/>
        <w:t>–</w:t>
      </w:r>
      <w:r>
        <w:rPr>
          <w:szCs w:val="24"/>
        </w:rPr>
        <w:t xml:space="preserve"> 1 кн.-2 л. /// АТГФ-</w:t>
      </w:r>
      <w:r>
        <w:rPr>
          <w:b/>
          <w:szCs w:val="24"/>
        </w:rPr>
        <w:t>32755</w:t>
      </w:r>
      <w:r>
        <w:rPr>
          <w:szCs w:val="24"/>
        </w:rPr>
        <w:t>, од52785-скан. (1,0 Мб)</w:t>
      </w:r>
      <w:r>
        <w:rPr>
          <w:sz w:val="20"/>
        </w:rPr>
        <w:t>.</w:t>
      </w:r>
    </w:p>
    <w:p>
      <w:pPr>
        <w:pStyle w:val="Normal"/>
        <w:ind w:firstLine="709" w:end="0"/>
        <w:jc w:val="both"/>
        <w:rPr/>
      </w:pPr>
      <w:r>
        <w:rPr>
          <w:szCs w:val="24"/>
        </w:rPr>
        <w:t xml:space="preserve">Ежегодный информационный отчёт о проведённых работах </w:t>
      </w:r>
      <w:r>
        <w:rPr>
          <w:b/>
          <w:szCs w:val="24"/>
        </w:rPr>
        <w:t xml:space="preserve">ООО «ТАЛГА» </w:t>
      </w:r>
      <w:r>
        <w:rPr>
          <w:szCs w:val="24"/>
        </w:rPr>
        <w:t xml:space="preserve">за 2022 г. по лицензии БЛГ 03211 БЭ – объект «Талгинская терраса». </w:t>
      </w:r>
      <w:r>
        <w:rPr/>
        <w:t>–</w:t>
      </w:r>
      <w:r>
        <w:rPr>
          <w:szCs w:val="24"/>
        </w:rPr>
        <w:t xml:space="preserve"> 1 кн.-2 л. /// АТГФ-</w:t>
      </w:r>
      <w:r>
        <w:rPr>
          <w:b/>
          <w:szCs w:val="24"/>
        </w:rPr>
        <w:t>32754</w:t>
      </w:r>
      <w:r>
        <w:rPr>
          <w:szCs w:val="24"/>
        </w:rPr>
        <w:t>, од52785-скан. (1,0 Мб)</w:t>
      </w:r>
      <w:r>
        <w:rPr>
          <w:sz w:val="20"/>
        </w:rPr>
        <w:t>.</w:t>
      </w:r>
    </w:p>
    <w:p>
      <w:pPr>
        <w:pStyle w:val="Normal"/>
        <w:ind w:firstLine="567" w:end="0"/>
        <w:jc w:val="both"/>
        <w:rPr>
          <w:szCs w:val="24"/>
        </w:rPr>
      </w:pPr>
      <w:r>
        <w:rPr/>
        <w:t xml:space="preserve">Ежегодный информационный отчет о проведенных работах </w:t>
      </w:r>
      <w:r>
        <w:rPr>
          <w:b/>
        </w:rPr>
        <w:t>ООО «ТОПАЗ»</w:t>
      </w:r>
      <w:r>
        <w:rPr/>
        <w:t xml:space="preserve"> по геологическому изучению недр на представленном в пользование участке недр за 2021-2022 гг. по лицензии БЛГ 04415 БП - «Бургули (верхнее течение)». – Зея: ООО «ТОПАЗ», 2025. – 1 кн.-2 л. /// АТГФ-</w:t>
      </w:r>
      <w:r>
        <w:rPr>
          <w:b/>
        </w:rPr>
        <w:t>32839</w:t>
      </w:r>
      <w:r>
        <w:rPr/>
        <w:t>, од52795-скан. (1,3 Мб).</w:t>
      </w:r>
    </w:p>
    <w:p>
      <w:pPr>
        <w:pStyle w:val="Normal"/>
        <w:ind w:firstLine="709" w:end="0"/>
        <w:jc w:val="both"/>
        <w:rPr/>
      </w:pPr>
      <w:r>
        <w:rPr>
          <w:szCs w:val="24"/>
        </w:rPr>
        <w:t xml:space="preserve">Ежегодный информационный отчёт о проведённых работах </w:t>
      </w:r>
      <w:r>
        <w:rPr>
          <w:b/>
          <w:szCs w:val="24"/>
        </w:rPr>
        <w:t>ООО «ТРИ П»</w:t>
      </w:r>
      <w:r>
        <w:rPr>
          <w:szCs w:val="24"/>
        </w:rPr>
        <w:t xml:space="preserve"> за 2020-2022 гг. по лицензии БЛГ 03773 БР – объект «Долина р. Селемджа, бассейн руч. Памятник пр. приток р. Селемджа». </w:t>
      </w:r>
      <w:r>
        <w:rPr/>
        <w:t>–</w:t>
      </w:r>
      <w:r>
        <w:rPr>
          <w:szCs w:val="24"/>
        </w:rPr>
        <w:t xml:space="preserve"> 1 кн.-4 л. /// АТГФ-</w:t>
      </w:r>
      <w:r>
        <w:rPr>
          <w:b/>
          <w:szCs w:val="24"/>
        </w:rPr>
        <w:t>32736</w:t>
      </w:r>
      <w:r>
        <w:rPr>
          <w:szCs w:val="24"/>
        </w:rPr>
        <w:t>, од52785-скан. (2,0 Мб)</w:t>
      </w:r>
      <w:r>
        <w:rPr>
          <w:sz w:val="20"/>
        </w:rPr>
        <w:t xml:space="preserve">.  </w:t>
      </w:r>
    </w:p>
    <w:p>
      <w:pPr>
        <w:pStyle w:val="Normal"/>
        <w:ind w:firstLine="720" w:end="0"/>
        <w:jc w:val="both"/>
        <w:rPr>
          <w:szCs w:val="24"/>
        </w:rPr>
      </w:pPr>
      <w:r>
        <w:rPr/>
        <w:t xml:space="preserve">Ежегодный информационный отчёт о проведённых работах </w:t>
      </w:r>
      <w:r>
        <w:rPr>
          <w:b/>
        </w:rPr>
        <w:t>ООО «Управление подрядных работ»</w:t>
      </w:r>
      <w:r>
        <w:rPr/>
        <w:t xml:space="preserve"> за 2020-2022 гг. по лицензии БЛГ 02910 БР – объект «Талдан Большой, Приискательский». – 1 кн.-6 л. ///АТГФ-</w:t>
      </w:r>
      <w:r>
        <w:rPr>
          <w:b/>
        </w:rPr>
        <w:t>32714</w:t>
      </w:r>
      <w:r>
        <w:rPr/>
        <w:t>, од52785-скан. (5,0 Мб)</w:t>
      </w:r>
      <w:r>
        <w:rPr>
          <w:sz w:val="20"/>
        </w:rPr>
        <w:t>.</w:t>
      </w:r>
    </w:p>
    <w:p>
      <w:pPr>
        <w:pStyle w:val="Normal"/>
        <w:ind w:firstLine="709" w:end="0"/>
        <w:jc w:val="both"/>
        <w:rPr>
          <w:szCs w:val="24"/>
        </w:rPr>
      </w:pPr>
      <w:r>
        <w:rPr>
          <w:szCs w:val="24"/>
        </w:rPr>
        <w:t xml:space="preserve">Ежегодный информационный отчёт о проведённых работах </w:t>
      </w:r>
      <w:r>
        <w:rPr>
          <w:b/>
          <w:szCs w:val="24"/>
        </w:rPr>
        <w:t>ООО «ФАЛКО»</w:t>
      </w:r>
      <w:r>
        <w:rPr>
          <w:szCs w:val="24"/>
        </w:rPr>
        <w:t xml:space="preserve"> за 2019-2022 гг. по лицензии БЛГ 03581 БП – объект «Демкучи, Петропавловский». </w:t>
      </w:r>
      <w:r>
        <w:rPr/>
        <w:t>–</w:t>
      </w:r>
      <w:r>
        <w:rPr>
          <w:szCs w:val="24"/>
        </w:rPr>
        <w:t xml:space="preserve"> 1 кн.-4 л. /// АТГФ-</w:t>
      </w:r>
      <w:r>
        <w:rPr>
          <w:b/>
          <w:szCs w:val="24"/>
        </w:rPr>
        <w:t>32724</w:t>
      </w:r>
      <w:r>
        <w:rPr>
          <w:szCs w:val="24"/>
        </w:rPr>
        <w:t>, од52785-скан. (1,0 Мб)</w:t>
      </w:r>
      <w:r>
        <w:rPr>
          <w:sz w:val="20"/>
        </w:rPr>
        <w:t xml:space="preserve">.  </w:t>
      </w:r>
    </w:p>
    <w:p>
      <w:pPr>
        <w:pStyle w:val="Normal"/>
        <w:ind w:firstLine="709" w:end="0"/>
        <w:jc w:val="both"/>
        <w:rPr>
          <w:szCs w:val="24"/>
        </w:rPr>
      </w:pPr>
      <w:r>
        <w:rPr>
          <w:szCs w:val="24"/>
        </w:rPr>
        <w:t xml:space="preserve">Ежегодный информационный отчёт о проведённых работах </w:t>
      </w:r>
      <w:r>
        <w:rPr>
          <w:b/>
          <w:szCs w:val="24"/>
        </w:rPr>
        <w:t>ООО «Феодоровский»</w:t>
      </w:r>
      <w:r>
        <w:rPr>
          <w:szCs w:val="24"/>
        </w:rPr>
        <w:t xml:space="preserve"> за 2015-2022 гг. по лицензии БЛГ 02790 БР – объект «Нруннинский». </w:t>
      </w:r>
      <w:r>
        <w:rPr/>
        <w:t>–</w:t>
      </w:r>
      <w:r>
        <w:rPr>
          <w:szCs w:val="24"/>
        </w:rPr>
        <w:t xml:space="preserve"> 1 кн.-9 л. /// АТГФ-</w:t>
      </w:r>
      <w:r>
        <w:rPr>
          <w:b/>
          <w:szCs w:val="24"/>
        </w:rPr>
        <w:t>32749</w:t>
      </w:r>
      <w:r>
        <w:rPr>
          <w:szCs w:val="24"/>
        </w:rPr>
        <w:t>, од52785-скан. (6,0 Мб)</w:t>
      </w:r>
      <w:r>
        <w:rPr>
          <w:sz w:val="20"/>
        </w:rPr>
        <w:t>.</w:t>
      </w:r>
    </w:p>
    <w:p>
      <w:pPr>
        <w:pStyle w:val="Normal"/>
        <w:ind w:firstLine="709" w:end="0"/>
        <w:jc w:val="both"/>
        <w:rPr>
          <w:lang w:eastAsia="ar-SA"/>
        </w:rPr>
      </w:pPr>
      <w:r>
        <w:rPr>
          <w:szCs w:val="24"/>
        </w:rPr>
        <w:t xml:space="preserve">Ежегодный информационный отчёт о проведённых работах </w:t>
      </w:r>
      <w:r>
        <w:rPr>
          <w:b/>
          <w:szCs w:val="24"/>
        </w:rPr>
        <w:t>ООО «ХОХРА»</w:t>
      </w:r>
      <w:r>
        <w:rPr>
          <w:szCs w:val="24"/>
        </w:rPr>
        <w:t xml:space="preserve"> за 2021-2022 гг. по лицензии БЛГ 04320 БП – объект «Хохра». </w:t>
      </w:r>
      <w:r>
        <w:rPr/>
        <w:t>–</w:t>
      </w:r>
      <w:r>
        <w:rPr>
          <w:szCs w:val="24"/>
        </w:rPr>
        <w:t xml:space="preserve"> 1 кн.-4 л. /// АТГФ-</w:t>
      </w:r>
      <w:r>
        <w:rPr>
          <w:b/>
          <w:szCs w:val="24"/>
        </w:rPr>
        <w:t>32727</w:t>
      </w:r>
      <w:r>
        <w:rPr>
          <w:szCs w:val="24"/>
        </w:rPr>
        <w:t>, од52785-скан. (2,0 Мб)</w:t>
      </w:r>
      <w:r>
        <w:rPr>
          <w:sz w:val="20"/>
        </w:rPr>
        <w:t>.</w:t>
      </w:r>
      <w:r>
        <w:rPr>
          <w:szCs w:val="24"/>
        </w:rPr>
        <w:t xml:space="preserve"> </w:t>
      </w:r>
    </w:p>
    <w:p>
      <w:pPr>
        <w:pStyle w:val="Normal"/>
        <w:ind w:firstLine="709" w:end="0"/>
        <w:jc w:val="both"/>
        <w:rPr>
          <w:lang w:eastAsia="ar-SA"/>
        </w:rPr>
      </w:pPr>
      <w:r>
        <w:rPr>
          <w:lang w:eastAsia="ar-SA"/>
        </w:rPr>
        <w:t xml:space="preserve">Ежегодный информационный отчет о проведенных работах </w:t>
      </w:r>
      <w:r>
        <w:rPr>
          <w:b/>
          <w:lang w:eastAsia="ar-SA"/>
        </w:rPr>
        <w:t>ООО «ХЭРГУ»</w:t>
      </w:r>
      <w:r>
        <w:rPr>
          <w:lang w:eastAsia="ar-SA"/>
        </w:rPr>
        <w:t xml:space="preserve"> по геологическому изучению недр на представленном в пользование участке недр за 2021-2022 гг. по лицензии БЛГ 04182 БЭ - «долина р. Большая Эльга». – Благовещенск: ООО «ХЭРГУ», 2025. – 1 кн.-4 л. /// АТГФ-</w:t>
      </w:r>
      <w:r>
        <w:rPr>
          <w:b/>
          <w:lang w:eastAsia="ar-SA"/>
        </w:rPr>
        <w:t>32932</w:t>
      </w:r>
      <w:r>
        <w:rPr>
          <w:lang w:eastAsia="ar-SA"/>
        </w:rPr>
        <w:t>, од52804-скан. накопит (1,9 Мб).</w:t>
      </w:r>
    </w:p>
    <w:p>
      <w:pPr>
        <w:pStyle w:val="Normal"/>
        <w:jc w:val="both"/>
        <w:rPr>
          <w:szCs w:val="24"/>
        </w:rPr>
      </w:pPr>
      <w:r>
        <w:rPr>
          <w:lang w:eastAsia="ar-SA"/>
        </w:rPr>
        <w:t xml:space="preserve">Ежегодный информационный отчет о проведенных работах </w:t>
      </w:r>
      <w:r>
        <w:rPr>
          <w:b/>
          <w:lang w:eastAsia="ar-SA"/>
        </w:rPr>
        <w:t>ООО «ХЭРГУ»</w:t>
      </w:r>
      <w:r>
        <w:rPr>
          <w:lang w:eastAsia="ar-SA"/>
        </w:rPr>
        <w:t xml:space="preserve"> по геологическому изучению недр на представленном в пользование участке недр за 2021</w:t>
      </w:r>
      <w:r>
        <w:rPr>
          <w:b/>
          <w:lang w:eastAsia="ar-SA"/>
        </w:rPr>
        <w:t>-</w:t>
      </w:r>
      <w:r>
        <w:rPr>
          <w:lang w:eastAsia="ar-SA"/>
        </w:rPr>
        <w:t xml:space="preserve">2022 гг. по лицензии БЛГ 04183 БЭ </w:t>
      </w:r>
      <w:r>
        <w:rPr>
          <w:b/>
          <w:lang w:eastAsia="ar-SA"/>
        </w:rPr>
        <w:t xml:space="preserve">- </w:t>
      </w:r>
      <w:r>
        <w:rPr>
          <w:lang w:eastAsia="ar-SA"/>
        </w:rPr>
        <w:t xml:space="preserve">«долина р. Харга (интервал линий 88-140)» </w:t>
      </w:r>
      <w:r>
        <w:rPr>
          <w:b/>
          <w:lang w:eastAsia="ar-SA"/>
        </w:rPr>
        <w:t>-</w:t>
      </w:r>
      <w:r>
        <w:rPr>
          <w:lang w:eastAsia="ar-SA"/>
        </w:rPr>
        <w:t xml:space="preserve"> Благовещенск: – ООО «ХЭРГУ», 2025. – 1 кн.</w:t>
      </w:r>
      <w:r>
        <w:rPr>
          <w:b/>
          <w:lang w:eastAsia="ar-SA"/>
        </w:rPr>
        <w:t>-</w:t>
      </w:r>
      <w:r>
        <w:rPr>
          <w:lang w:eastAsia="ar-SA"/>
        </w:rPr>
        <w:t>4 л. /// АТГФ-</w:t>
      </w:r>
      <w:r>
        <w:rPr>
          <w:b/>
          <w:lang w:eastAsia="ar-SA"/>
        </w:rPr>
        <w:t>32911</w:t>
      </w:r>
      <w:r>
        <w:rPr>
          <w:lang w:eastAsia="ar-SA"/>
        </w:rPr>
        <w:t>, од52801</w:t>
      </w:r>
      <w:r>
        <w:rPr>
          <w:b/>
          <w:lang w:eastAsia="ar-SA"/>
        </w:rPr>
        <w:t>-</w:t>
      </w:r>
      <w:r>
        <w:rPr>
          <w:lang w:eastAsia="ar-SA"/>
        </w:rPr>
        <w:t>скан. (2,3 Мб).</w:t>
      </w:r>
    </w:p>
    <w:p>
      <w:pPr>
        <w:pStyle w:val="Normal"/>
        <w:ind w:firstLine="709" w:end="0"/>
        <w:jc w:val="both"/>
        <w:rPr/>
      </w:pPr>
      <w:r>
        <w:rPr>
          <w:szCs w:val="24"/>
        </w:rPr>
        <w:t xml:space="preserve">Ежегодный информационный отчёт о проведённых работах </w:t>
      </w:r>
      <w:r>
        <w:rPr>
          <w:b/>
          <w:szCs w:val="24"/>
        </w:rPr>
        <w:t>ООО «ЧЕТВЕРТАЯ ДОБЫВАЮЩАЯ»</w:t>
      </w:r>
      <w:r>
        <w:rPr>
          <w:szCs w:val="24"/>
        </w:rPr>
        <w:t xml:space="preserve"> за 2020-2022 гг. по лицензии БЛГ 03774 БП – объект «Некля (нижнее течение)». </w:t>
      </w:r>
      <w:r>
        <w:rPr/>
        <w:t>–</w:t>
      </w:r>
      <w:r>
        <w:rPr>
          <w:szCs w:val="24"/>
        </w:rPr>
        <w:t xml:space="preserve"> 1 кн.-6 л. /// АТГФ-</w:t>
      </w:r>
      <w:r>
        <w:rPr>
          <w:b/>
          <w:szCs w:val="24"/>
        </w:rPr>
        <w:t>32732</w:t>
      </w:r>
      <w:r>
        <w:rPr>
          <w:szCs w:val="24"/>
        </w:rPr>
        <w:t>, од52785-скан. (3,0 Мб)</w:t>
      </w:r>
      <w:r>
        <w:rPr>
          <w:sz w:val="20"/>
        </w:rPr>
        <w:t xml:space="preserve">.   </w:t>
      </w:r>
    </w:p>
    <w:p>
      <w:pPr>
        <w:pStyle w:val="Normal"/>
        <w:ind w:firstLine="709" w:end="0"/>
        <w:jc w:val="both"/>
        <w:rPr>
          <w:szCs w:val="24"/>
        </w:rPr>
      </w:pPr>
      <w:r>
        <w:rPr/>
        <w:t xml:space="preserve">Ежегодный информационный отчет о проведенных работах </w:t>
      </w:r>
      <w:r>
        <w:rPr>
          <w:b/>
        </w:rPr>
        <w:t>ООО «Эльгуза»</w:t>
      </w:r>
      <w:r>
        <w:rPr/>
        <w:t xml:space="preserve"> по геологическому изучению недр на представленном в пользование участке недр за 2020-2022 гг. по лицензии БЛГ 03792 БЭ - «Бассейн р. Золотой». – Благовещенск: ООО «Эльгуза», 2025. – 1 кн.-3 л. /// АТГФ-</w:t>
      </w:r>
      <w:r>
        <w:rPr>
          <w:b/>
        </w:rPr>
        <w:t>32864</w:t>
      </w:r>
      <w:r>
        <w:rPr/>
        <w:t>, од52797-скан (1,6 Мб).</w:t>
      </w:r>
    </w:p>
    <w:p>
      <w:pPr>
        <w:pStyle w:val="Normal"/>
        <w:ind w:firstLine="709" w:end="0"/>
        <w:jc w:val="both"/>
        <w:rPr>
          <w:szCs w:val="24"/>
        </w:rPr>
      </w:pPr>
      <w:r>
        <w:rPr>
          <w:szCs w:val="24"/>
        </w:rPr>
        <w:t xml:space="preserve">Ежегодный информационный отчёт о проведённых работах </w:t>
      </w:r>
      <w:r>
        <w:rPr>
          <w:b/>
          <w:szCs w:val="24"/>
        </w:rPr>
        <w:t>ООО «ЮжЯкутТорг»</w:t>
      </w:r>
      <w:r>
        <w:rPr>
          <w:szCs w:val="24"/>
        </w:rPr>
        <w:t xml:space="preserve"> за 2019-2022 гг. по лицензии БЛГ 03665 БП – объект «Правые притоки р. Талума». </w:t>
      </w:r>
      <w:r>
        <w:rPr/>
        <w:t xml:space="preserve">– </w:t>
      </w:r>
      <w:r>
        <w:rPr>
          <w:szCs w:val="24"/>
        </w:rPr>
        <w:t>1 кн.-8 л. /// АТГФ-</w:t>
      </w:r>
      <w:r>
        <w:rPr>
          <w:b/>
          <w:szCs w:val="24"/>
        </w:rPr>
        <w:t>32718</w:t>
      </w:r>
      <w:r>
        <w:rPr>
          <w:szCs w:val="24"/>
        </w:rPr>
        <w:t>, од52785-скан. (5,0 Мб)</w:t>
      </w:r>
      <w:r>
        <w:rPr>
          <w:sz w:val="20"/>
        </w:rPr>
        <w:t>.</w:t>
      </w:r>
    </w:p>
    <w:p>
      <w:pPr>
        <w:pStyle w:val="Normal"/>
        <w:ind w:firstLine="709" w:end="0"/>
        <w:jc w:val="both"/>
        <w:rPr>
          <w:szCs w:val="24"/>
        </w:rPr>
      </w:pPr>
      <w:r>
        <w:rPr>
          <w:szCs w:val="24"/>
        </w:rPr>
        <w:t xml:space="preserve">Ежегодный информационный отчёт о проведённых работах </w:t>
      </w:r>
      <w:r>
        <w:rPr>
          <w:b/>
          <w:szCs w:val="24"/>
        </w:rPr>
        <w:t>ООО ЗДК «Фортуна»</w:t>
      </w:r>
      <w:r>
        <w:rPr>
          <w:szCs w:val="24"/>
        </w:rPr>
        <w:t xml:space="preserve"> за 2018-2022 гг. по лицензии БЛГ 03758 БЭ – объект «Талали (нижнее течение), Вениамин». </w:t>
      </w:r>
      <w:r>
        <w:rPr/>
        <w:t>–</w:t>
      </w:r>
      <w:r>
        <w:rPr>
          <w:szCs w:val="24"/>
        </w:rPr>
        <w:t xml:space="preserve"> 1 кн.-5 л. /// АТГФ-</w:t>
      </w:r>
      <w:r>
        <w:rPr>
          <w:b/>
          <w:szCs w:val="24"/>
        </w:rPr>
        <w:t>32742</w:t>
      </w:r>
      <w:r>
        <w:rPr>
          <w:szCs w:val="24"/>
        </w:rPr>
        <w:t>, од52785-скан. (3,0 Мб)</w:t>
      </w:r>
      <w:r>
        <w:rPr>
          <w:sz w:val="20"/>
        </w:rPr>
        <w:t>.</w:t>
      </w:r>
    </w:p>
    <w:p>
      <w:pPr>
        <w:pStyle w:val="Normal"/>
        <w:ind w:firstLine="709" w:end="0"/>
        <w:jc w:val="both"/>
        <w:rPr>
          <w:lang w:eastAsia="ar-SA"/>
        </w:rPr>
      </w:pPr>
      <w:r>
        <w:rPr>
          <w:szCs w:val="24"/>
        </w:rPr>
        <w:t xml:space="preserve">Ежегодный информационный отчёт о проведённых работах </w:t>
      </w:r>
      <w:r>
        <w:rPr>
          <w:b/>
          <w:szCs w:val="24"/>
        </w:rPr>
        <w:t>ООО с/а «Рассвет»</w:t>
      </w:r>
      <w:r>
        <w:rPr>
          <w:szCs w:val="24"/>
        </w:rPr>
        <w:t xml:space="preserve"> за 2019-2022 гг. по лицензии БЛГ 03651 БП – объект «Левые притоки р. Орловка». </w:t>
      </w:r>
      <w:r>
        <w:rPr/>
        <w:t>–</w:t>
      </w:r>
      <w:r>
        <w:rPr>
          <w:szCs w:val="24"/>
        </w:rPr>
        <w:t xml:space="preserve"> 1 кн.-8 л. /// АТГФ-</w:t>
      </w:r>
      <w:r>
        <w:rPr>
          <w:b/>
          <w:szCs w:val="24"/>
        </w:rPr>
        <w:t>32722</w:t>
      </w:r>
      <w:r>
        <w:rPr>
          <w:szCs w:val="24"/>
        </w:rPr>
        <w:t>, од52785-скан. (4,0 Мб)</w:t>
      </w:r>
      <w:r>
        <w:rPr>
          <w:sz w:val="20"/>
        </w:rPr>
        <w:t xml:space="preserve">. </w:t>
      </w:r>
    </w:p>
    <w:p>
      <w:pPr>
        <w:pStyle w:val="Normal"/>
        <w:ind w:firstLine="709" w:end="0"/>
        <w:jc w:val="both"/>
        <w:rPr>
          <w:lang w:eastAsia="ar-SA"/>
        </w:rPr>
      </w:pPr>
      <w:r>
        <w:rPr>
          <w:lang w:eastAsia="ar-SA"/>
        </w:rPr>
        <w:t xml:space="preserve">Ежегодный отчёт о результатах локального мониторинга состояния недр  на участке недр </w:t>
      </w:r>
      <w:r>
        <w:rPr>
          <w:b/>
          <w:lang w:eastAsia="ar-SA"/>
        </w:rPr>
        <w:t>ООО «ЗДП «Дружба»</w:t>
      </w:r>
      <w:r>
        <w:rPr>
          <w:lang w:eastAsia="ar-SA"/>
        </w:rPr>
        <w:t xml:space="preserve"> за 2019-2022 гг. по лицензии БЛГ 03336 БР - объект «Талума». – Тында: ООО «ЗДП Дружба». – 1 кн-4 л. /// АТГФ-</w:t>
      </w:r>
      <w:r>
        <w:rPr>
          <w:b/>
          <w:lang w:eastAsia="ar-SA"/>
        </w:rPr>
        <w:t>32943</w:t>
      </w:r>
      <w:r>
        <w:rPr>
          <w:lang w:eastAsia="ar-SA"/>
        </w:rPr>
        <w:t>, од52804-скан. накопит (1,9 Мб).</w:t>
      </w:r>
    </w:p>
    <w:p>
      <w:pPr>
        <w:pStyle w:val="Normal"/>
        <w:ind w:firstLine="709" w:end="0"/>
        <w:jc w:val="both"/>
        <w:rPr>
          <w:lang w:eastAsia="ar-SA"/>
        </w:rPr>
      </w:pPr>
      <w:r>
        <w:rPr>
          <w:lang w:eastAsia="ar-SA"/>
        </w:rPr>
        <w:t xml:space="preserve">Ежегодный отчет о результатах локального мониторинга состояния недр на представленном в пользование участке недр </w:t>
      </w:r>
      <w:r>
        <w:rPr>
          <w:b/>
          <w:lang w:eastAsia="ar-SA"/>
        </w:rPr>
        <w:t>ООО «ЗДП «Зимовичи»</w:t>
      </w:r>
      <w:r>
        <w:rPr>
          <w:lang w:eastAsia="ar-SA"/>
        </w:rPr>
        <w:t xml:space="preserve"> за 2022 г. по лицензиям БЛГ 002078 БП – «Ларба Верхняя (нижнее течение)», БЛГ 005011 БП – «Тында (среднее течение)». – Тында: ООО «ЗДП «Зимовичи», 2024. – 2 кн.-2 л. (1+1). /// АТГФ-</w:t>
      </w:r>
      <w:r>
        <w:rPr>
          <w:b/>
          <w:lang w:eastAsia="ar-SA"/>
        </w:rPr>
        <w:t>32781-1,2,</w:t>
      </w:r>
      <w:r>
        <w:rPr>
          <w:lang w:eastAsia="ar-SA"/>
        </w:rPr>
        <w:t xml:space="preserve"> од52787-скан (2,0 Мб).</w:t>
      </w:r>
    </w:p>
    <w:p>
      <w:pPr>
        <w:pStyle w:val="Normal"/>
        <w:ind w:firstLine="709" w:end="0"/>
        <w:jc w:val="both"/>
        <w:rPr>
          <w:lang w:eastAsia="ar-SA"/>
        </w:rPr>
      </w:pPr>
      <w:r>
        <w:rPr>
          <w:lang w:eastAsia="ar-SA"/>
        </w:rPr>
        <w:t xml:space="preserve">Ежегодный отчет о результатах локального мониторинга состояния недр на представленном в пользование участке недр </w:t>
      </w:r>
      <w:r>
        <w:rPr>
          <w:b/>
          <w:lang w:eastAsia="ar-SA"/>
        </w:rPr>
        <w:t>ООО «СЗ ДАЙМОНД ДВ»</w:t>
      </w:r>
      <w:r>
        <w:rPr>
          <w:lang w:eastAsia="ar-SA"/>
        </w:rPr>
        <w:t xml:space="preserve"> за 2017-2022 гг. по лицензии  БЛГ 02997 БР - объект «Косовый». – Благовещенск: ООО «СЗ ДАЙМОНД ДВ», 2025. – 1 кн.-12 л. /// АТГФ-</w:t>
      </w:r>
      <w:r>
        <w:rPr>
          <w:b/>
          <w:lang w:eastAsia="ar-SA"/>
        </w:rPr>
        <w:t>32945</w:t>
      </w:r>
      <w:r>
        <w:rPr>
          <w:lang w:eastAsia="ar-SA"/>
        </w:rPr>
        <w:t>, од52804-скан. накопит (5,8 Мб).</w:t>
      </w:r>
    </w:p>
    <w:p>
      <w:pPr>
        <w:pStyle w:val="Normal"/>
        <w:ind w:firstLine="709" w:end="0"/>
        <w:jc w:val="both"/>
        <w:rPr/>
      </w:pPr>
      <w:r>
        <w:rPr>
          <w:lang w:eastAsia="ar-SA"/>
        </w:rPr>
        <w:t xml:space="preserve">Ежегодный отчёт о результатах локального мониторинга состояния недр на участках недр </w:t>
      </w:r>
      <w:r>
        <w:rPr>
          <w:b/>
          <w:lang w:eastAsia="ar-SA"/>
        </w:rPr>
        <w:t xml:space="preserve">ООО «Геомайнинг Амур» </w:t>
      </w:r>
      <w:r>
        <w:rPr>
          <w:lang w:eastAsia="ar-SA"/>
        </w:rPr>
        <w:t>за 2022 г. по лицензии БЛГ 007487 БП - «Майская площадь». – Хабаровск: ООО «Геомайнинг Амур», 2025. – 1 кн.-1 л. /// АТГФ-</w:t>
      </w:r>
      <w:r>
        <w:rPr>
          <w:b/>
          <w:lang w:eastAsia="ar-SA"/>
        </w:rPr>
        <w:t>32942</w:t>
      </w:r>
      <w:r>
        <w:rPr>
          <w:lang w:eastAsia="ar-SA"/>
        </w:rPr>
        <w:t>, од52804-скан. накопит (0,7 Мб).</w:t>
      </w:r>
    </w:p>
    <w:p>
      <w:pPr>
        <w:pStyle w:val="Normal"/>
        <w:ind w:firstLine="709" w:end="0"/>
        <w:jc w:val="both"/>
        <w:rPr>
          <w:lang w:eastAsia="ar-SA"/>
        </w:rPr>
      </w:pPr>
      <w:r>
        <w:rPr/>
        <w:t xml:space="preserve">Ежегодный отчет о результатах локального мониторинга состояния недр на участках недр </w:t>
      </w:r>
      <w:r>
        <w:rPr>
          <w:b/>
        </w:rPr>
        <w:t>ООО «ГЭЛЭКСИ»</w:t>
      </w:r>
      <w:r>
        <w:rPr/>
        <w:t xml:space="preserve"> за 2020-2022 гг. по лицензиям БЛГ 03893 БП - «Типара Средняя», БЛГ 03894 БП - «Типара», БЛГ 03895 БП - «Увальный». – Хабаровск: ООО «ГЭЛЭКСИ», 2025. – 3 кн.-9 л. (3+3+3). /// АТГФ-</w:t>
      </w:r>
      <w:r>
        <w:rPr>
          <w:b/>
        </w:rPr>
        <w:t>32817-1,2,3</w:t>
      </w:r>
      <w:r>
        <w:rPr/>
        <w:t>, од52793-скан. (6,0 Мб).</w:t>
      </w:r>
    </w:p>
    <w:p>
      <w:pPr>
        <w:pStyle w:val="Normal"/>
        <w:ind w:firstLine="709" w:end="0"/>
        <w:jc w:val="both"/>
        <w:rPr/>
      </w:pPr>
      <w:r>
        <w:rPr>
          <w:lang w:eastAsia="ar-SA"/>
        </w:rPr>
        <w:t xml:space="preserve">Ежегодный отчет о результатах локального мониторинга состояния недр на участках недр </w:t>
      </w:r>
      <w:r>
        <w:rPr>
          <w:b/>
          <w:lang w:eastAsia="ar-SA"/>
        </w:rPr>
        <w:t>ООО «Ключи»</w:t>
      </w:r>
      <w:r>
        <w:rPr>
          <w:lang w:eastAsia="ar-SA"/>
        </w:rPr>
        <w:t xml:space="preserve"> за 2022 г. по лицензиям: БЛГ 04171 БП – «Селефон», БЛГ 03686 БП – «Лебедиха», БЛГ 04021 БП – «Каменушка», БЛГ 04172 БП – «Корчма (нижнее течение)», БЛГ 009556 БЭ – «Татарка Малая, Февральский (Владимировский)». – пос.Ивановский: ООО «Ключи», 2024. – 5 кн.-5 л. (1+1+1+1+1). /// АТГФ-</w:t>
      </w:r>
      <w:r>
        <w:rPr>
          <w:b/>
          <w:lang w:eastAsia="ar-SA"/>
        </w:rPr>
        <w:t>32768-1,2,3,4,5</w:t>
      </w:r>
      <w:r>
        <w:rPr>
          <w:lang w:eastAsia="ar-SA"/>
        </w:rPr>
        <w:t>, од52787-скан (4,0 Мб).</w:t>
      </w:r>
    </w:p>
    <w:p>
      <w:pPr>
        <w:pStyle w:val="Normal"/>
        <w:ind w:firstLine="709" w:end="0"/>
        <w:jc w:val="both"/>
        <w:rPr>
          <w:rFonts w:eastAsia="Calibri"/>
          <w:b/>
          <w:bCs/>
          <w:color w:val="000000"/>
          <w:lang w:eastAsia="ar-SA"/>
        </w:rPr>
      </w:pPr>
      <w:r>
        <w:rPr/>
        <w:t xml:space="preserve">Ежегодный отчет о результатах локального мониторинга состояния недр на участках недр </w:t>
      </w:r>
      <w:r>
        <w:rPr>
          <w:b/>
        </w:rPr>
        <w:t>ООО «Октябрьское»</w:t>
      </w:r>
      <w:r>
        <w:rPr/>
        <w:t xml:space="preserve"> за 2017-2022 гг. по лицензиям БЛГ 02769 БР - «Малый Гусиный», БЛГ 02588 БР - «Юхточка», БЛГ 03039 БР - «Бассейн верхнего течения р. Джелтулак-2». – Зея: ООО «Октябрьское», 2025. – 3 кн.-18 л. (6+6+6). /// АТГФ-</w:t>
      </w:r>
      <w:r>
        <w:rPr>
          <w:b/>
        </w:rPr>
        <w:t>32819-1,2,3</w:t>
      </w:r>
      <w:r>
        <w:rPr/>
        <w:t>, од52793-скан. (9,0 Мб).</w:t>
      </w:r>
    </w:p>
    <w:p>
      <w:pPr>
        <w:pStyle w:val="Normal"/>
        <w:ind w:firstLine="709" w:end="0"/>
        <w:jc w:val="both"/>
        <w:rPr/>
      </w:pPr>
      <w:r>
        <w:rPr>
          <w:rFonts w:eastAsia="Calibri"/>
          <w:b/>
          <w:bCs/>
          <w:color w:val="000000"/>
          <w:lang w:eastAsia="ar-SA"/>
        </w:rPr>
        <w:t xml:space="preserve">Ежегодный </w:t>
      </w:r>
      <w:r>
        <w:rPr>
          <w:lang w:eastAsia="ar-SA"/>
        </w:rPr>
        <w:t xml:space="preserve">отчет о результатах локального мониторинга состояния недр на участках недр </w:t>
      </w:r>
      <w:r>
        <w:rPr>
          <w:b/>
          <w:lang w:eastAsia="ar-SA"/>
        </w:rPr>
        <w:t xml:space="preserve">ООО «Свободные» </w:t>
      </w:r>
      <w:r>
        <w:rPr>
          <w:lang w:eastAsia="ar-SA"/>
        </w:rPr>
        <w:t>за 2020-2022 гг. по лицензиям: БЛГ 04041 БП – «Балаганчик», БЛГ 03825 БП-«Семертак (нижнее течение)»; за 2021, 2022 гг. по лицензии - БЛГ 04346 БЭ – «Ангелокит»; за 2022 г. по лицензии БЛГ 000785 БП – «Урочище р. Семертак». – г.Свободный: ООО «Свободные», 2024. – 4 кн.-9 л. (3+3+2+1). /// АТГФ-</w:t>
      </w:r>
      <w:r>
        <w:rPr>
          <w:b/>
          <w:lang w:eastAsia="ar-SA"/>
        </w:rPr>
        <w:t>32767-1,2,3,4</w:t>
      </w:r>
      <w:r>
        <w:rPr>
          <w:lang w:eastAsia="ar-SA"/>
        </w:rPr>
        <w:t>, од52787-скан (5,0 Мб).</w:t>
      </w:r>
    </w:p>
    <w:p>
      <w:pPr>
        <w:pStyle w:val="Normal"/>
        <w:ind w:firstLine="709" w:end="0"/>
        <w:jc w:val="both"/>
        <w:rPr/>
      </w:pPr>
      <w:r>
        <w:rPr/>
        <w:t xml:space="preserve">Ежегодный отчет о результатах локального мониторинга состояния недр на участках недр </w:t>
      </w:r>
      <w:r>
        <w:rPr>
          <w:b/>
        </w:rPr>
        <w:t>ООО ЗДК «УТУГАЙ»</w:t>
      </w:r>
      <w:r>
        <w:rPr/>
        <w:t xml:space="preserve"> за 2020-2022 гг. по лицензиям БЛГ 03912 БР - «Утугай (долина реки)», БЛГ 03932 БР - «Ковалликан-Карагочи (бассейн ручьев)». – Зея:  ООО ЗДК «УТУГАЙ», 2025. – 2 кн.-6 л. (3+3). /// АТГФ-</w:t>
      </w:r>
      <w:r>
        <w:rPr>
          <w:b/>
        </w:rPr>
        <w:t xml:space="preserve">32815-1,2, </w:t>
      </w:r>
      <w:r>
        <w:rPr/>
        <w:t>од52793-скан. (4,0 Мб).</w:t>
      </w:r>
    </w:p>
    <w:p>
      <w:pPr>
        <w:pStyle w:val="Normal"/>
        <w:ind w:firstLine="709" w:end="0"/>
        <w:jc w:val="both"/>
        <w:rPr/>
      </w:pPr>
      <w:r>
        <w:rPr/>
        <w:t xml:space="preserve">Ежегодный отчет о результатах локального мониторинга состояния недр на участке недр </w:t>
      </w:r>
      <w:r>
        <w:rPr>
          <w:b/>
        </w:rPr>
        <w:t>ООО «Адамиха»</w:t>
      </w:r>
      <w:r>
        <w:rPr/>
        <w:t xml:space="preserve"> за 2022 г. по лицензии БЛГ 001790 БР - «Бассейн верхнего течения р. Адамиха». – Белогорск: ООО «Адамиха», 2025. – 1 кн.-1 л. ///АТГФ-</w:t>
      </w:r>
      <w:r>
        <w:rPr>
          <w:b/>
        </w:rPr>
        <w:t>32810</w:t>
      </w:r>
      <w:r>
        <w:rPr/>
        <w:t>, од52793-скан. (1,0 Мб).</w:t>
      </w:r>
    </w:p>
    <w:p>
      <w:pPr>
        <w:pStyle w:val="Normal"/>
        <w:ind w:firstLine="709" w:end="0"/>
        <w:jc w:val="both"/>
        <w:rPr/>
      </w:pPr>
      <w:r>
        <w:rPr/>
        <w:t xml:space="preserve">Ежегодный отчет о результатах локального мониторинга состояния недр на участке недр </w:t>
      </w:r>
      <w:r>
        <w:rPr>
          <w:b/>
        </w:rPr>
        <w:t>ООО «Алма»</w:t>
      </w:r>
      <w:r>
        <w:rPr/>
        <w:t xml:space="preserve"> за 2022 г. по лицензии БЛГ 04264 БП - объект «Алма». –  Благовещенск: ООО «Алма», 2025. – 1 кн.-2 л. /// АТГФ-</w:t>
      </w:r>
      <w:r>
        <w:rPr>
          <w:b/>
        </w:rPr>
        <w:t>32812</w:t>
      </w:r>
      <w:r>
        <w:rPr/>
        <w:t>, од52793-скан. (1,0 Мб).</w:t>
      </w:r>
    </w:p>
    <w:p>
      <w:pPr>
        <w:pStyle w:val="Normal"/>
        <w:ind w:firstLine="709" w:end="0"/>
        <w:jc w:val="both"/>
        <w:rPr>
          <w:lang w:eastAsia="ar-SA"/>
        </w:rPr>
      </w:pPr>
      <w:r>
        <w:rPr/>
        <w:t xml:space="preserve">Ежегодный отчет о результатах локального мониторинга состояния недр на участке недр </w:t>
      </w:r>
      <w:r>
        <w:rPr>
          <w:b/>
        </w:rPr>
        <w:t>ООО «Амур Ресурс»</w:t>
      </w:r>
      <w:r>
        <w:rPr/>
        <w:t xml:space="preserve"> за 2020-2022 гг. по лицензии БЛГ 04100 БП - «Чудиш». – Благовещенск: ООО «Амур Ресурс», 2025. – 1 кн.-3 л. /// АТГФ-</w:t>
      </w:r>
      <w:r>
        <w:rPr>
          <w:b/>
        </w:rPr>
        <w:t>32854</w:t>
      </w:r>
      <w:r>
        <w:rPr/>
        <w:t>, од52796-скан (1,5 Мб).</w:t>
      </w:r>
    </w:p>
    <w:p>
      <w:pPr>
        <w:pStyle w:val="Normal"/>
        <w:ind w:firstLine="709" w:end="0"/>
        <w:jc w:val="both"/>
        <w:rPr>
          <w:lang w:eastAsia="ar-SA"/>
        </w:rPr>
      </w:pPr>
      <w:r>
        <w:rPr>
          <w:lang w:eastAsia="ar-SA"/>
        </w:rPr>
        <w:t xml:space="preserve">Ежегодный отчет о результатах локального мониторинга состояния недр на участке недр </w:t>
      </w:r>
      <w:r>
        <w:rPr>
          <w:b/>
          <w:lang w:eastAsia="ar-SA"/>
        </w:rPr>
        <w:t>ООО «Аполлонский»</w:t>
      </w:r>
      <w:r>
        <w:rPr>
          <w:lang w:eastAsia="ar-SA"/>
        </w:rPr>
        <w:t xml:space="preserve"> за 2022 г. по лицензии БЛГ 006728 БП – «Гилюй (долина р.Кудули до р.Серигда». – Благовещенск: ООО «Аполлонский», 2024. – 1 кн.-1 л. /// АТГФ-</w:t>
      </w:r>
      <w:r>
        <w:rPr>
          <w:b/>
          <w:lang w:eastAsia="ar-SA"/>
        </w:rPr>
        <w:t>32770</w:t>
      </w:r>
      <w:r>
        <w:rPr>
          <w:lang w:eastAsia="ar-SA"/>
        </w:rPr>
        <w:t>, од52787-скан (0,7 Мб).</w:t>
      </w:r>
    </w:p>
    <w:p>
      <w:pPr>
        <w:pStyle w:val="Normal"/>
        <w:ind w:firstLine="709" w:end="0"/>
        <w:jc w:val="both"/>
        <w:rPr/>
      </w:pPr>
      <w:r>
        <w:rPr>
          <w:lang w:eastAsia="ar-SA"/>
        </w:rPr>
        <w:t xml:space="preserve">Ежегодный отчет о результатах локального мониторинга состояния недр на участке недр </w:t>
      </w:r>
      <w:r>
        <w:rPr>
          <w:b/>
          <w:lang w:eastAsia="ar-SA"/>
        </w:rPr>
        <w:t>ООО «Геомарк»</w:t>
      </w:r>
      <w:r>
        <w:rPr>
          <w:lang w:eastAsia="ar-SA"/>
        </w:rPr>
        <w:t xml:space="preserve"> за 2021, 2022 гг. по лицензиям: БЛГ 04401 БП – «Мутюки Большие»; БЛГ 04402 БП – «Золотороссыпной узел р.Зея, Итымди, Бол.Энелга». – Кемерово: ООО «Геомарк», 2024. – 2 кн.-4 л. (2+2) /// АТГФ-</w:t>
      </w:r>
      <w:r>
        <w:rPr>
          <w:b/>
          <w:lang w:eastAsia="ar-SA"/>
        </w:rPr>
        <w:t>32771-1,2,</w:t>
      </w:r>
      <w:r>
        <w:rPr>
          <w:lang w:eastAsia="ar-SA"/>
        </w:rPr>
        <w:t xml:space="preserve"> од52787-скан (4,0 Мб).</w:t>
      </w:r>
    </w:p>
    <w:p>
      <w:pPr>
        <w:pStyle w:val="Normal"/>
        <w:ind w:firstLine="709" w:end="0"/>
        <w:jc w:val="both"/>
        <w:rPr>
          <w:b/>
          <w:bCs/>
          <w:color w:val="000000"/>
        </w:rPr>
      </w:pPr>
      <w:r>
        <w:rPr/>
        <w:t xml:space="preserve">Ежегодный отчет о результатах локального мониторинга состояния недр на участке недр </w:t>
      </w:r>
      <w:r>
        <w:rPr>
          <w:b/>
        </w:rPr>
        <w:t>ООО «Гранит-А»</w:t>
      </w:r>
      <w:r>
        <w:rPr/>
        <w:t xml:space="preserve"> за 2019-2022 гг. по лицензии БЛГ 03606 БР - «Уруша (долина реки)». – Зея: ООО «Гранит-А», 2025. – 1 кн.-4 л. /// АТГФ-</w:t>
      </w:r>
      <w:r>
        <w:rPr>
          <w:b/>
        </w:rPr>
        <w:t>32818</w:t>
      </w:r>
      <w:r>
        <w:rPr/>
        <w:t>, од52793-скан. (2,0 Мб).</w:t>
      </w:r>
    </w:p>
    <w:p>
      <w:pPr>
        <w:pStyle w:val="Normal"/>
        <w:ind w:firstLine="709" w:end="0"/>
        <w:jc w:val="both"/>
        <w:rPr/>
      </w:pPr>
      <w:r>
        <w:rPr>
          <w:b/>
          <w:bCs/>
          <w:color w:val="000000"/>
        </w:rPr>
        <w:t xml:space="preserve">Ежегодный </w:t>
      </w:r>
      <w:r>
        <w:rPr/>
        <w:t xml:space="preserve">отчет о результатах локального мониторинга состояния недр на участке недр </w:t>
      </w:r>
      <w:r>
        <w:rPr>
          <w:b/>
        </w:rPr>
        <w:t>ООО «Нижнее»</w:t>
      </w:r>
      <w:r>
        <w:rPr/>
        <w:t xml:space="preserve"> за 2020-2022 гг. по лицензии БЛГ 03937 БЭ - «Долина среднего течения р. Ольдой Большой (м-я Нижнее, Правая терраса, Четвертое)». – Зея: ООО «Нижнее», 2025. – 1 кн.- 3 л. /// АТГФ-</w:t>
      </w:r>
      <w:r>
        <w:rPr>
          <w:b/>
        </w:rPr>
        <w:t>32846</w:t>
      </w:r>
      <w:r>
        <w:rPr/>
        <w:t>, од52796-скан (1,6 Мб).</w:t>
      </w:r>
    </w:p>
    <w:p>
      <w:pPr>
        <w:pStyle w:val="Normal"/>
        <w:ind w:firstLine="709" w:end="0"/>
        <w:jc w:val="both"/>
        <w:rPr/>
      </w:pPr>
      <w:r>
        <w:rPr/>
        <w:t xml:space="preserve">Ежегодный отчет о результатах локального мониторинга состояния недр на участке недр </w:t>
      </w:r>
      <w:r>
        <w:rPr>
          <w:b/>
        </w:rPr>
        <w:t>ООО «ПРОГРЕСС»</w:t>
      </w:r>
      <w:r>
        <w:rPr/>
        <w:t xml:space="preserve"> за 2018-2022 гг. по лицензии БЛГ 03251 БР - «Бассейн р. Олонгро». – Москва: ООО «ПРОГРЕСС», 2025. – 1 кн.- 5 л. /// АТГФ-</w:t>
      </w:r>
      <w:r>
        <w:rPr>
          <w:b/>
        </w:rPr>
        <w:t>32856</w:t>
      </w:r>
      <w:r>
        <w:rPr/>
        <w:t>, од52796-скан (2,0 Мб).</w:t>
      </w:r>
    </w:p>
    <w:p>
      <w:pPr>
        <w:pStyle w:val="Normal"/>
        <w:ind w:firstLine="709" w:end="0"/>
        <w:jc w:val="both"/>
        <w:rPr>
          <w:b/>
          <w:bCs/>
          <w:color w:val="000000"/>
        </w:rPr>
      </w:pPr>
      <w:r>
        <w:rPr/>
        <w:t xml:space="preserve">Ежегодный отчет о результатах локального мониторинга состояния недр на участке недр </w:t>
      </w:r>
      <w:r>
        <w:rPr>
          <w:b/>
        </w:rPr>
        <w:t xml:space="preserve">ООО «Ресурс ДВ» </w:t>
      </w:r>
      <w:r>
        <w:rPr/>
        <w:t>за 2021-2022 гг. по лицензии БЛГ 04284 БЭ - «Правый-2, Правый-3». – Зея: ООО «Ресурс-ДВ», 2025. – 1 кн.-2 л. /// АТГФ-</w:t>
      </w:r>
      <w:r>
        <w:rPr>
          <w:b/>
        </w:rPr>
        <w:t>32849</w:t>
      </w:r>
      <w:r>
        <w:rPr/>
        <w:t>, од52796-скан (1,1 Мб).</w:t>
      </w:r>
    </w:p>
    <w:p>
      <w:pPr>
        <w:pStyle w:val="Normal"/>
        <w:ind w:firstLine="709" w:end="0"/>
        <w:jc w:val="both"/>
        <w:rPr>
          <w:lang w:eastAsia="ar-SA"/>
        </w:rPr>
      </w:pPr>
      <w:r>
        <w:rPr>
          <w:b/>
          <w:bCs/>
          <w:color w:val="000000"/>
        </w:rPr>
        <w:t xml:space="preserve">Ежегодный </w:t>
      </w:r>
      <w:r>
        <w:rPr/>
        <w:t xml:space="preserve">отчет о результатах локального мониторинга состояния недр на участке недр </w:t>
      </w:r>
      <w:r>
        <w:rPr>
          <w:b/>
        </w:rPr>
        <w:t>ООО «СЗ «СтройМост»</w:t>
      </w:r>
      <w:r>
        <w:rPr/>
        <w:t xml:space="preserve"> за 2020-2022 гг. по лицензии БЛГ 03267 БП - объект «Эльга, Этеркан». – Благовещенск: ООО «СЗ «СтройМост», 2025. – 1 кн.-3 л. /// АТГФ-</w:t>
      </w:r>
      <w:r>
        <w:rPr>
          <w:b/>
        </w:rPr>
        <w:t>32809</w:t>
      </w:r>
      <w:r>
        <w:rPr/>
        <w:t>, од52793-скан. (2,0 Мб).</w:t>
      </w:r>
    </w:p>
    <w:p>
      <w:pPr>
        <w:pStyle w:val="Normal"/>
        <w:ind w:firstLine="709" w:end="0"/>
        <w:jc w:val="both"/>
        <w:rPr>
          <w:lang w:eastAsia="ar-SA"/>
        </w:rPr>
      </w:pPr>
      <w:r>
        <w:rPr>
          <w:lang w:eastAsia="ar-SA"/>
        </w:rPr>
        <w:t xml:space="preserve">Ежегодный отчет о результатах локального мониторинга состояния недр на участке недр </w:t>
      </w:r>
      <w:r>
        <w:rPr>
          <w:b/>
          <w:lang w:eastAsia="ar-SA"/>
        </w:rPr>
        <w:t>ООО «СТАТУС»</w:t>
      </w:r>
      <w:r>
        <w:rPr>
          <w:lang w:eastAsia="ar-SA"/>
        </w:rPr>
        <w:t xml:space="preserve"> за 2021-2022 гг. по лицензии БЛГ 04255 БП - объект «Дямкундя».  – Хабаровск: ООО «СТАТУС», 2025. – 1 кн.-7 л. /// АТГФ-</w:t>
      </w:r>
      <w:r>
        <w:rPr>
          <w:b/>
          <w:lang w:eastAsia="ar-SA"/>
        </w:rPr>
        <w:t>32944</w:t>
      </w:r>
      <w:r>
        <w:rPr>
          <w:lang w:eastAsia="ar-SA"/>
        </w:rPr>
        <w:t>, од52804-скан. накопит (5,2 Мб).</w:t>
      </w:r>
    </w:p>
    <w:p>
      <w:pPr>
        <w:pStyle w:val="Normal"/>
        <w:ind w:firstLine="709" w:end="0"/>
        <w:jc w:val="both"/>
        <w:rPr>
          <w:lang w:eastAsia="ar-SA"/>
        </w:rPr>
      </w:pPr>
      <w:r>
        <w:rPr>
          <w:lang w:eastAsia="ar-SA"/>
        </w:rPr>
        <w:t xml:space="preserve">Ежегодный отчет о результатах локального мониторинга состояния недр на участке недр </w:t>
      </w:r>
      <w:r>
        <w:rPr>
          <w:b/>
          <w:lang w:eastAsia="ar-SA"/>
        </w:rPr>
        <w:t>ООО «Таёжные дали»</w:t>
      </w:r>
      <w:r>
        <w:rPr>
          <w:lang w:eastAsia="ar-SA"/>
        </w:rPr>
        <w:t xml:space="preserve"> за 2020-2022 гг. по лицензии БЛГ 03924 БП – «Правая Крестовая Эльга, Талыма, Талый» – Благовещенск: ООО «Таёжные дали», 2024. – 1 кн.-1 л. /// АТГФ-</w:t>
      </w:r>
      <w:r>
        <w:rPr>
          <w:b/>
          <w:lang w:eastAsia="ar-SA"/>
        </w:rPr>
        <w:t>32772</w:t>
      </w:r>
      <w:r>
        <w:rPr>
          <w:lang w:eastAsia="ar-SA"/>
        </w:rPr>
        <w:t>, од52787-скан (0,9 Мб).</w:t>
      </w:r>
    </w:p>
    <w:p>
      <w:pPr>
        <w:pStyle w:val="Normal"/>
        <w:ind w:firstLine="709" w:end="0"/>
        <w:jc w:val="both"/>
        <w:rPr/>
      </w:pPr>
      <w:r>
        <w:rPr>
          <w:lang w:eastAsia="ar-SA"/>
        </w:rPr>
        <w:t xml:space="preserve">Ежегодный отчет о результатах локального мониторинга состояния недр на участке недр </w:t>
      </w:r>
      <w:r>
        <w:rPr>
          <w:b/>
          <w:lang w:eastAsia="ar-SA"/>
        </w:rPr>
        <w:t>ООО «Талга»</w:t>
      </w:r>
      <w:r>
        <w:rPr>
          <w:lang w:eastAsia="ar-SA"/>
        </w:rPr>
        <w:t xml:space="preserve"> за 2022 г. по лицензии БЛГ 03211 БЭ – «Талгинская терраса». – Благовещенск: ООО «Талга», 2024. – 1 кн.-1 л. /// АТГФ-</w:t>
      </w:r>
      <w:r>
        <w:rPr>
          <w:b/>
          <w:lang w:eastAsia="ar-SA"/>
        </w:rPr>
        <w:t>32773</w:t>
      </w:r>
      <w:r>
        <w:rPr>
          <w:lang w:eastAsia="ar-SA"/>
        </w:rPr>
        <w:t>, од52787-скан (0,8 Мб).</w:t>
      </w:r>
    </w:p>
    <w:p>
      <w:pPr>
        <w:pStyle w:val="Normal"/>
        <w:ind w:firstLine="709" w:end="0"/>
        <w:jc w:val="both"/>
        <w:rPr/>
      </w:pPr>
      <w:r>
        <w:rPr/>
        <w:t xml:space="preserve">Ежегодный отчет о результатах локального мониторинга состояния недр на участке недр </w:t>
      </w:r>
      <w:r>
        <w:rPr>
          <w:b/>
        </w:rPr>
        <w:t>ООО «ТОПАЗ»</w:t>
      </w:r>
      <w:r>
        <w:rPr/>
        <w:t xml:space="preserve"> за 2021-2022 гг. по лицензии БЛГ 04415 БП - «Бургули (верхнее течение)». – Зея: ООО «ТОПАЗ», 2025. – 1 кн.-2 л. /// АТГФ-</w:t>
      </w:r>
      <w:r>
        <w:rPr>
          <w:b/>
        </w:rPr>
        <w:t>32853</w:t>
      </w:r>
      <w:r>
        <w:rPr/>
        <w:t>, од52796-скан (1,3 Мб).</w:t>
      </w:r>
    </w:p>
    <w:p>
      <w:pPr>
        <w:pStyle w:val="Normal"/>
        <w:ind w:firstLine="709" w:end="0"/>
        <w:jc w:val="both"/>
        <w:rPr/>
      </w:pPr>
      <w:r>
        <w:rPr/>
        <w:t xml:space="preserve">Ежегодный отчет о результатах локального мониторинга состояния недр на участке недр </w:t>
      </w:r>
      <w:r>
        <w:rPr>
          <w:b/>
        </w:rPr>
        <w:t>ООО «Управление подрядных работ»</w:t>
      </w:r>
      <w:r>
        <w:rPr/>
        <w:t xml:space="preserve"> за 2022 гг. по лицензии БЛГ 02910 БР -  «Бассейн р. Тальдан Большой, руч. Приискательский». – Благовещенск: ООО «Управление подрядных работ», 2025. – 1 кн.-2 л. /// АТГФ-</w:t>
      </w:r>
      <w:r>
        <w:rPr>
          <w:b/>
        </w:rPr>
        <w:t>32813</w:t>
      </w:r>
      <w:r>
        <w:rPr/>
        <w:t>, од52793-скан. (1,0 Мб).</w:t>
      </w:r>
    </w:p>
    <w:p>
      <w:pPr>
        <w:pStyle w:val="Normal"/>
        <w:ind w:firstLine="709" w:end="0"/>
        <w:jc w:val="both"/>
        <w:rPr/>
      </w:pPr>
      <w:r>
        <w:rPr/>
        <w:t xml:space="preserve">Ежегодный отчет о результатах локального мониторинга состояния недр на участке недр </w:t>
      </w:r>
      <w:r>
        <w:rPr>
          <w:b/>
        </w:rPr>
        <w:t>ООО «УСОРА»</w:t>
      </w:r>
      <w:r>
        <w:rPr/>
        <w:t xml:space="preserve"> за 2020-2022 гг. по лицензии БЛГ 04118 БП - «Аингли, Гранитный». – Благовещенск: ООО «УСОРА», 2025. – 1 кн.-3 л. /// АТГФ-</w:t>
      </w:r>
      <w:r>
        <w:rPr>
          <w:b/>
        </w:rPr>
        <w:t>32816</w:t>
      </w:r>
      <w:r>
        <w:rPr/>
        <w:t>, од52793-скан. (2,0 Мб).</w:t>
      </w:r>
    </w:p>
    <w:p>
      <w:pPr>
        <w:pStyle w:val="Normal"/>
        <w:ind w:firstLine="709" w:end="0"/>
        <w:jc w:val="both"/>
        <w:rPr>
          <w:lang w:eastAsia="ar-SA"/>
        </w:rPr>
      </w:pPr>
      <w:r>
        <w:rPr/>
        <w:t xml:space="preserve">Ежегодный отчет о результатах локального мониторинга состояния недр на участке недр </w:t>
      </w:r>
      <w:r>
        <w:rPr>
          <w:b/>
        </w:rPr>
        <w:t>ООО «Эльгуза»</w:t>
      </w:r>
      <w:r>
        <w:rPr/>
        <w:t xml:space="preserve"> за 2020-2022 гг. по лицензии БЛГ 03792 БЭ - «Бассейн р. Золотой». – Благовещенск: ООО «Эльгуза», 2025. – 1 кн.-3 л. /// АТГФ-</w:t>
      </w:r>
      <w:r>
        <w:rPr>
          <w:b/>
        </w:rPr>
        <w:t>32857</w:t>
      </w:r>
      <w:r>
        <w:rPr/>
        <w:t>, од52796-скан (1,8 Мб).</w:t>
      </w:r>
    </w:p>
    <w:p>
      <w:pPr>
        <w:pStyle w:val="Normal"/>
        <w:ind w:firstLine="709" w:end="0"/>
        <w:jc w:val="both"/>
        <w:rPr>
          <w:lang w:eastAsia="ar-SA"/>
        </w:rPr>
      </w:pPr>
      <w:r>
        <w:rPr>
          <w:lang w:eastAsia="ar-SA"/>
        </w:rPr>
        <w:t xml:space="preserve">Ежегодный отчет о результатах локального мониторинга состояния недр </w:t>
      </w:r>
      <w:r>
        <w:rPr>
          <w:b/>
          <w:lang w:eastAsia="ar-SA"/>
        </w:rPr>
        <w:t>ООО «Лагуна»</w:t>
      </w:r>
      <w:r>
        <w:rPr>
          <w:lang w:eastAsia="ar-SA"/>
        </w:rPr>
        <w:t xml:space="preserve"> за 2021, 2022 гг. по лицензии БЛГ 03393 БП – «бассейны р.Зея, нижнего течения р.Ниван». – Благовещенск: ООО «Лагуна», 2024. – 1 кн.-2 л. /// АТГФ-</w:t>
      </w:r>
      <w:r>
        <w:rPr>
          <w:b/>
          <w:lang w:eastAsia="ar-SA"/>
        </w:rPr>
        <w:t>32784,</w:t>
      </w:r>
      <w:r>
        <w:rPr>
          <w:lang w:eastAsia="ar-SA"/>
        </w:rPr>
        <w:t xml:space="preserve"> од52787-скан (1,0 Мб).</w:t>
      </w:r>
    </w:p>
    <w:p>
      <w:pPr>
        <w:pStyle w:val="Normal"/>
        <w:ind w:firstLine="709" w:end="0"/>
        <w:jc w:val="both"/>
        <w:rPr>
          <w:b/>
          <w:color w:val="000000"/>
        </w:rPr>
      </w:pPr>
      <w:r>
        <w:rPr>
          <w:lang w:eastAsia="ar-SA"/>
        </w:rPr>
        <w:t xml:space="preserve">Ежегодный отчёт о результатах локального мониторинга состояния недр </w:t>
      </w:r>
      <w:r>
        <w:rPr>
          <w:b/>
          <w:lang w:eastAsia="ar-SA"/>
        </w:rPr>
        <w:t>ООО «СПК-28»</w:t>
      </w:r>
      <w:r>
        <w:rPr>
          <w:lang w:eastAsia="ar-SA"/>
        </w:rPr>
        <w:t xml:space="preserve"> за 2020-2022 г. по лицензии БЛГ 03856 БП – «Стойба Нижняя, Улигир». – Благовещенск: ООО «СПК-28», 2024. – 1 кн.-3 л. /// АТГФ-</w:t>
      </w:r>
      <w:r>
        <w:rPr>
          <w:b/>
          <w:lang w:eastAsia="ar-SA"/>
        </w:rPr>
        <w:t>32783</w:t>
      </w:r>
      <w:r>
        <w:rPr>
          <w:lang w:eastAsia="ar-SA"/>
        </w:rPr>
        <w:t>, од52787-скан (1,0 Мб).</w:t>
      </w:r>
    </w:p>
    <w:p>
      <w:pPr>
        <w:pStyle w:val="Normal"/>
        <w:ind w:firstLine="720" w:end="0"/>
        <w:jc w:val="both"/>
        <w:rPr>
          <w:b/>
          <w:color w:val="000000"/>
        </w:rPr>
      </w:pPr>
      <w:r>
        <w:rPr>
          <w:b/>
          <w:color w:val="000000"/>
        </w:rPr>
        <w:t>Екимова Т.В., 1989.</w:t>
      </w:r>
      <w:r>
        <w:rPr>
          <w:color w:val="000000"/>
        </w:rPr>
        <w:t xml:space="preserve"> Отчет о поисках подземных вод для водоснабжения аэропорта г.Тынды, Тындинский р-н. Лист N-51. – Тында: ТГПЭ, 1989. - 1 кн.-25 л., 1 гр.пр. /// АТГФ-20045, од52246 (29 Мб)</w:t>
      </w:r>
    </w:p>
    <w:p>
      <w:pPr>
        <w:pStyle w:val="Normal"/>
        <w:ind w:firstLine="720" w:end="0"/>
        <w:jc w:val="both"/>
        <w:rPr>
          <w:b/>
          <w:color w:val="000000"/>
        </w:rPr>
      </w:pPr>
      <w:r>
        <w:rPr>
          <w:b/>
          <w:color w:val="000000"/>
        </w:rPr>
        <w:t>Елисафенко Т.Н., Воробьева Т.Г., Гресов А.И., 1993.</w:t>
      </w:r>
      <w:r>
        <w:rPr>
          <w:color w:val="000000"/>
        </w:rPr>
        <w:t xml:space="preserve"> Экологическая оценка состояния природной среды в зоне влияния Ерковецкого разреза. Т.5, кн.3. Оценка фактического и прогнозного влияния реализации проекта строительства разреза «Ерковецкий-1» на природную среду. Рекомендации по снижению отрицательного воздействия. - Владивосток: Дальвостуглеразведка, 1993. - 1 кн.- 224 л., 12 л.гр.пр. /// АТГФ-25111, од50314, од51867 (154 Мб).</w:t>
      </w:r>
    </w:p>
    <w:p>
      <w:pPr>
        <w:pStyle w:val="Normal"/>
        <w:ind w:firstLine="720" w:end="0"/>
        <w:jc w:val="both"/>
        <w:rPr>
          <w:b/>
          <w:color w:val="000000"/>
        </w:rPr>
      </w:pPr>
      <w:r>
        <w:rPr>
          <w:b/>
          <w:color w:val="000000"/>
        </w:rPr>
        <w:t>Елисафенко Т.Н., Воробьева Т.Г., Чернова В.В. и др., 1991.</w:t>
      </w:r>
      <w:r>
        <w:rPr>
          <w:color w:val="000000"/>
        </w:rPr>
        <w:t xml:space="preserve"> Экологическая оценка фактического состояния природной среды в районе разреза "Ерковецкий-1" (1 этап геоэкологического мониторинга). - Владивосток: Дальвостуглеразведка, 1991. - 1 кн. - 194 с., 18 гр.пр. /// АТГФ – 25109, од50307; авт., АММ/Ерковецкое, АМТ/экология, НДПО </w:t>
      </w:r>
    </w:p>
    <w:p>
      <w:pPr>
        <w:pStyle w:val="Normal"/>
        <w:ind w:firstLine="720" w:end="0"/>
        <w:jc w:val="both"/>
        <w:rPr>
          <w:b/>
          <w:color w:val="000000"/>
        </w:rPr>
      </w:pPr>
      <w:r>
        <w:rPr>
          <w:b/>
          <w:color w:val="000000"/>
        </w:rPr>
        <w:t>Елисафенко Т.Н., Чернова В.В., 1992.</w:t>
      </w:r>
      <w:r>
        <w:rPr>
          <w:color w:val="000000"/>
        </w:rPr>
        <w:t xml:space="preserve"> Сводное заключение по фильтрационным параметрам водоносных горизонтов поля Ерковецкого разреза на основе анализа опытно-эксплуатационных водопонижений на участках №№ 2, 3, 5. - Владивосток: Дальвостуглеразведка, 1992. - 1 кн. - 133 с. /// АТГФ-25110, лд50356 </w:t>
      </w:r>
    </w:p>
    <w:p>
      <w:pPr>
        <w:pStyle w:val="Normal"/>
        <w:ind w:firstLine="720" w:end="0"/>
        <w:jc w:val="both"/>
        <w:rPr>
          <w:b/>
          <w:color w:val="000000"/>
        </w:rPr>
      </w:pPr>
      <w:r>
        <w:rPr>
          <w:b/>
          <w:color w:val="000000"/>
        </w:rPr>
        <w:t>Елисафенко Т.Н., Чернова В.В., Воробьева Т.Г., 1991.</w:t>
      </w:r>
      <w:r>
        <w:rPr>
          <w:color w:val="000000"/>
        </w:rPr>
        <w:t xml:space="preserve"> Обработка результатов опытного водопонижения на участке N 3 Ерковецкого разреза с помощью математического моделирования. - Владивосток: Дальвостуглеразведка, 1991. - 1 кн. - 90 с., 12 гр.пр. /// АТГФ – 25108, од50314; авт., АММ/Ерковецкое, АМТ/гидрогеология, НДПО </w:t>
      </w:r>
    </w:p>
    <w:p>
      <w:pPr>
        <w:pStyle w:val="Normal"/>
        <w:ind w:firstLine="720" w:end="0"/>
        <w:jc w:val="both"/>
        <w:rPr>
          <w:b/>
          <w:color w:val="000000"/>
        </w:rPr>
      </w:pPr>
      <w:r>
        <w:rPr>
          <w:b/>
          <w:color w:val="000000"/>
        </w:rPr>
        <w:t>Елисафенко Т.Н., Черняк А.Г., Сидоркин В.В., 1996.</w:t>
      </w:r>
      <w:r>
        <w:rPr>
          <w:color w:val="000000"/>
        </w:rPr>
        <w:t xml:space="preserve"> Отчет «Создание базы данных для разработки и обоснования программы мониторинга геологической среды в районе Ерковецкого буроугольного разреза» (объект «Ерковцы», Гр.47-97-6). Протокол НТС № 188 от 10.09.1997 г. КПР АО. – М.: Амургеолком, НППФ ГИДЭК, 1996. - 2 кн. - 399 с., 34 гр.пр., 12 дискет. /// АТГФ-26208, од50305,</w:t>
      </w:r>
      <w:r>
        <w:rPr>
          <w:b/>
          <w:color w:val="000000"/>
        </w:rPr>
        <w:t xml:space="preserve"> </w:t>
      </w:r>
      <w:r>
        <w:rPr>
          <w:color w:val="000000"/>
        </w:rPr>
        <w:t>од51831 (161 Мб)</w:t>
      </w:r>
    </w:p>
    <w:p>
      <w:pPr>
        <w:pStyle w:val="Normal"/>
        <w:ind w:firstLine="720" w:end="0"/>
        <w:jc w:val="both"/>
        <w:rPr>
          <w:b/>
          <w:color w:val="000000"/>
        </w:rPr>
      </w:pPr>
      <w:r>
        <w:rPr>
          <w:b/>
          <w:color w:val="000000"/>
        </w:rPr>
        <w:t>Елисеев А.И. Кузьмин В.М., Кузнецов В.И., Люшенге В.М., 1988.</w:t>
      </w:r>
      <w:r>
        <w:rPr>
          <w:color w:val="000000"/>
        </w:rPr>
        <w:t xml:space="preserve"> Пояснительная записка и Акт от 16.12.1988 г. на списание неподтвердившихся запасов россыпного золота по месторождению руч.Рудный - лп Калахты Б., разрабатываемому с/а «Рассвет» прииска «Октябрьский» в 1988 г. (Приложение № 7). – п.Октябрьский: «Амурзолото», 1988. – 3 л. (6 стр.). /// АТГФ-26879-9 (копия с АЗР-1261)</w:t>
      </w:r>
    </w:p>
    <w:p>
      <w:pPr>
        <w:pStyle w:val="Normal"/>
        <w:ind w:firstLine="709" w:end="0"/>
        <w:jc w:val="both"/>
        <w:rPr>
          <w:b/>
          <w:bCs/>
          <w:color w:val="000000"/>
        </w:rPr>
      </w:pPr>
      <w:r>
        <w:rPr>
          <w:b/>
          <w:color w:val="000000"/>
        </w:rPr>
        <w:t xml:space="preserve">Елисеев О.Ю., 2012. </w:t>
      </w:r>
      <w:r>
        <w:rPr>
          <w:color w:val="000000"/>
        </w:rPr>
        <w:t>Отчётный баланс запасов россыпного золота по ООО «Обогатитель» за 2012 г. по форме 5-гр. – Благовещенск, 2012. – 1 кн.-10 л. /// АТГФ-29199.</w:t>
      </w:r>
    </w:p>
    <w:p>
      <w:pPr>
        <w:pStyle w:val="Normal"/>
        <w:ind w:firstLine="709" w:end="0"/>
        <w:jc w:val="both"/>
        <w:rPr>
          <w:b/>
          <w:bCs/>
          <w:color w:val="000000"/>
        </w:rPr>
      </w:pPr>
      <w:r>
        <w:rPr>
          <w:b/>
          <w:bCs/>
          <w:color w:val="000000"/>
        </w:rPr>
        <w:t xml:space="preserve">Елисеев О.Ю., 2013. </w:t>
      </w:r>
      <w:r>
        <w:rPr>
          <w:color w:val="000000"/>
        </w:rPr>
        <w:t>Отчётный баланс запасов россыпного золота по ООО «</w:t>
      </w:r>
      <w:r>
        <w:rPr>
          <w:b/>
          <w:bCs/>
          <w:color w:val="000000"/>
        </w:rPr>
        <w:t>Обогатитель</w:t>
      </w:r>
      <w:r>
        <w:rPr>
          <w:color w:val="000000"/>
        </w:rPr>
        <w:t>»</w:t>
      </w:r>
      <w:r>
        <w:rPr>
          <w:b/>
          <w:bCs/>
          <w:color w:val="000000"/>
        </w:rPr>
        <w:t xml:space="preserve"> за 2013</w:t>
      </w:r>
      <w:r>
        <w:rPr>
          <w:color w:val="000000"/>
        </w:rPr>
        <w:t xml:space="preserve"> г. по формам: 5-гр, 70-тп. – Благовещенск, 2013. – 1 кн.-20 л., 4 л.гр.пр. /// АТГФ-29443.</w:t>
      </w:r>
    </w:p>
    <w:p>
      <w:pPr>
        <w:pStyle w:val="Normal"/>
        <w:ind w:firstLine="709" w:end="0"/>
        <w:jc w:val="both"/>
        <w:rPr>
          <w:b/>
          <w:color w:val="000000"/>
        </w:rPr>
      </w:pPr>
      <w:r>
        <w:rPr>
          <w:b/>
          <w:bCs/>
          <w:color w:val="000000"/>
        </w:rPr>
        <w:t xml:space="preserve">Елисеев О.Ю., 2014. </w:t>
      </w:r>
      <w:r>
        <w:rPr>
          <w:color w:val="000000"/>
        </w:rPr>
        <w:t>Отчётный баланс запасов россыпного золота по ООО «</w:t>
      </w:r>
      <w:r>
        <w:rPr>
          <w:b/>
          <w:bCs/>
          <w:color w:val="000000"/>
        </w:rPr>
        <w:t>Обогатитель</w:t>
      </w:r>
      <w:r>
        <w:rPr>
          <w:color w:val="000000"/>
        </w:rPr>
        <w:t>»</w:t>
      </w:r>
      <w:r>
        <w:rPr>
          <w:b/>
          <w:bCs/>
          <w:color w:val="000000"/>
        </w:rPr>
        <w:t xml:space="preserve"> </w:t>
      </w:r>
      <w:r>
        <w:rPr>
          <w:bCs/>
          <w:color w:val="000000"/>
        </w:rPr>
        <w:t>за</w:t>
      </w:r>
      <w:r>
        <w:rPr>
          <w:b/>
          <w:bCs/>
          <w:color w:val="000000"/>
        </w:rPr>
        <w:t xml:space="preserve"> 2014</w:t>
      </w:r>
      <w:r>
        <w:rPr>
          <w:color w:val="000000"/>
        </w:rPr>
        <w:t xml:space="preserve"> г. по формам: 5-гр, 70-тп. – Благовещенск, 2014. – 1 кн.-18 л., 7 л.гр.пр. /// АТГФ-29664.</w:t>
      </w:r>
      <w:r>
        <w:rPr>
          <w:b/>
          <w:bCs/>
          <w:color w:val="000000"/>
        </w:rPr>
        <w:t xml:space="preserve"> </w:t>
      </w:r>
    </w:p>
    <w:p>
      <w:pPr>
        <w:pStyle w:val="Normal"/>
        <w:tabs>
          <w:tab w:val="clear" w:pos="720"/>
          <w:tab w:val="left" w:pos="3480" w:leader="none"/>
        </w:tabs>
        <w:ind w:firstLine="709" w:end="0"/>
        <w:jc w:val="both"/>
        <w:rPr>
          <w:b/>
          <w:color w:val="000000"/>
        </w:rPr>
      </w:pPr>
      <w:r>
        <w:rPr>
          <w:b/>
          <w:color w:val="000000"/>
        </w:rPr>
        <w:t>Елисеев О.Ю., 2015.</w:t>
      </w:r>
      <w:r>
        <w:rPr>
          <w:color w:val="000000"/>
        </w:rPr>
        <w:t xml:space="preserve"> Отчётный баланс запасов россыпного золота по ООО «Обогатитель» за 2015 г. по формам: 5-гр, 70-тп. – Благовещенск, 2015. – 1 кн.-17 л., 8 л.гр.пр. /// АТГФ-29866.</w:t>
      </w:r>
    </w:p>
    <w:p>
      <w:pPr>
        <w:pStyle w:val="Normal"/>
        <w:tabs>
          <w:tab w:val="clear" w:pos="720"/>
          <w:tab w:val="left" w:pos="3480" w:leader="none"/>
        </w:tabs>
        <w:ind w:firstLine="709" w:end="0"/>
        <w:jc w:val="both"/>
        <w:rPr>
          <w:b/>
          <w:color w:val="000000"/>
        </w:rPr>
      </w:pPr>
      <w:r>
        <w:rPr>
          <w:b/>
          <w:color w:val="000000"/>
        </w:rPr>
        <w:t>Елисеев О.Ю., 2016.</w:t>
      </w:r>
      <w:r>
        <w:rPr>
          <w:color w:val="000000"/>
        </w:rPr>
        <w:t xml:space="preserve"> Отчётный баланс запасов россыпного золота по ООО «Обогатитель» за 2016 г. по формам 5-гр, 70-тп. – Благовещенск, 2016. – 1 кн.-16 л., 3 л.гр.пр. /// АТГФ-31125.</w:t>
      </w:r>
    </w:p>
    <w:p>
      <w:pPr>
        <w:pStyle w:val="Normal"/>
        <w:tabs>
          <w:tab w:val="clear" w:pos="720"/>
          <w:tab w:val="left" w:pos="3480" w:leader="none"/>
        </w:tabs>
        <w:ind w:firstLine="709" w:end="0"/>
        <w:jc w:val="both"/>
        <w:rPr>
          <w:b/>
          <w:color w:val="000000"/>
        </w:rPr>
      </w:pPr>
      <w:r>
        <w:rPr>
          <w:b/>
          <w:color w:val="000000"/>
        </w:rPr>
        <w:t>Елисеев О.Ю., 2017.</w:t>
      </w:r>
      <w:r>
        <w:rPr>
          <w:color w:val="000000"/>
        </w:rPr>
        <w:t xml:space="preserve"> Отчётный баланс запасов россыпного золота по ООО «Обогатитель» за 2017 г. по формам 5-гр и 70-тп. – Благовещенск, 2017. – 1 кн.-18 л., 3 л.гр.пр. /// АТГФ-31377.</w:t>
      </w:r>
      <w:r>
        <w:rPr>
          <w:color w:val="000000"/>
          <w:sz w:val="20"/>
        </w:rPr>
        <w:t xml:space="preserve"> Конфиденциально</w:t>
      </w:r>
    </w:p>
    <w:p>
      <w:pPr>
        <w:pStyle w:val="Normal"/>
        <w:ind w:firstLine="720" w:end="0"/>
        <w:jc w:val="both"/>
        <w:rPr>
          <w:b/>
          <w:color w:val="000000"/>
        </w:rPr>
      </w:pPr>
      <w:r>
        <w:rPr>
          <w:b/>
          <w:color w:val="000000"/>
        </w:rPr>
        <w:t>Елькина И.Б., 1985.</w:t>
      </w:r>
      <w:r>
        <w:rPr>
          <w:color w:val="000000"/>
        </w:rPr>
        <w:t xml:space="preserve"> Отчет о результатах ревизионно-опробовательских работ на Ядринском месторождении активных минеральных добавок за 1984 г. - Иркутск: Центргеолнеруд, 1985. - 2 кн.-136 л. (108+28), 9 гр.пр. /// АТГФ-26027, экз.№ 1; -1 кн.-108 л., 7 гр.пр. /// АТГФ-26028, экз. № 3; од52369 (268 Мб); </w:t>
      </w:r>
      <w:r>
        <w:rPr>
          <w:color w:val="000000"/>
          <w:sz w:val="20"/>
        </w:rPr>
        <w:t>Архаринский р-н., апи/туфы, апи/активные минеральные добавки, апи/цементное сырье, амо/Ядринское.</w:t>
      </w:r>
      <w:r>
        <w:rPr>
          <w:color w:val="000000"/>
        </w:rPr>
        <w:t xml:space="preserve"> </w:t>
      </w:r>
    </w:p>
    <w:p>
      <w:pPr>
        <w:pStyle w:val="Normal"/>
        <w:ind w:firstLine="720" w:end="0"/>
        <w:jc w:val="both"/>
        <w:rPr>
          <w:b/>
          <w:color w:val="000000"/>
        </w:rPr>
      </w:pPr>
      <w:r>
        <w:rPr>
          <w:b/>
          <w:color w:val="000000"/>
        </w:rPr>
        <w:t>Ельянов А.А., 1980.</w:t>
      </w:r>
      <w:r>
        <w:rPr>
          <w:color w:val="000000"/>
        </w:rPr>
        <w:t xml:space="preserve"> Материалы по рудному узлу "Тогунас". - М.: Аэрогеологич. экс-ия N 2, 1980. – 1 кн.- 36 л., 6 гр.пр. /// АТГФ-25012, од52729-скан.(24 Мб).</w:t>
      </w:r>
    </w:p>
    <w:p>
      <w:pPr>
        <w:pStyle w:val="Normal"/>
        <w:ind w:firstLine="720" w:end="0"/>
        <w:jc w:val="both"/>
        <w:rPr>
          <w:b/>
          <w:color w:val="000000"/>
        </w:rPr>
      </w:pPr>
      <w:r>
        <w:rPr>
          <w:b/>
          <w:color w:val="000000"/>
        </w:rPr>
        <w:t>Ельянов А.А., Баранова М.С. и др., 1981.</w:t>
      </w:r>
      <w:r>
        <w:rPr>
          <w:color w:val="000000"/>
        </w:rPr>
        <w:t xml:space="preserve"> Аэрофотогеологическое картирование масштаба 1:50 000. Листы О-51-125, 126, 137, 138, 139, 140; N-51-5, 6, 7, 8, 1976-1981 гг. (Аэрогеологическая экспедиция № 2, Партия № 24 (объект 15), Гр.11-77-1/13). – М.: ПГО «Аэрогеология», 1981. – 3 кн.-697 л. (320+322+55), 15 АФС (6+9), 94 л.гр.пр. /// АТГФ-019230 </w:t>
      </w:r>
    </w:p>
    <w:p>
      <w:pPr>
        <w:pStyle w:val="Normal"/>
        <w:ind w:firstLine="720" w:end="0"/>
        <w:jc w:val="both"/>
        <w:rPr>
          <w:b/>
          <w:color w:val="000000"/>
        </w:rPr>
      </w:pPr>
      <w:r>
        <w:rPr>
          <w:b/>
          <w:color w:val="000000"/>
        </w:rPr>
        <w:t>Ельянов А.А., Кастрыкина В.М., Кастрыкин Ю.П. и др., 1981.</w:t>
      </w:r>
      <w:r>
        <w:rPr>
          <w:color w:val="000000"/>
        </w:rPr>
        <w:t xml:space="preserve"> Аэрофотогеологическое картирование м-ба 1:50 000. Листы N-51-4, 17, 18, 19, 20, 31, 32, 33, 44, 45, 30. 1976-81 гг. - М.: Аэрогеология , 1981. - 3 кн. - 897 л. (343+326+228), 14 АФС, 111 л.гр.пр. /// АТГФ–019467, од51169, од50044</w:t>
      </w:r>
    </w:p>
    <w:p>
      <w:pPr>
        <w:pStyle w:val="Normal"/>
        <w:ind w:firstLine="720" w:end="0"/>
        <w:jc w:val="both"/>
        <w:rPr>
          <w:b/>
          <w:color w:val="000000"/>
        </w:rPr>
      </w:pPr>
      <w:r>
        <w:rPr>
          <w:b/>
          <w:color w:val="000000"/>
        </w:rPr>
        <w:t>Ельянов А.А., Кастрыкина В.М., Кастрыкин Ю.П. и др., 1986</w:t>
      </w:r>
      <w:r>
        <w:rPr>
          <w:color w:val="000000"/>
        </w:rPr>
        <w:t xml:space="preserve">. Аэрофтогеологическое картирование масштаба 1:50.000. Листы N-52-20, 21, 22, 23, 24, 32-А,Б,Г; 33, 34-А,Б; 35-А,Б; 36. - М.: Аэрогеология, 1986. - 5 кн. - 970 с., 181 гр.пр. /// АТГФ – 20705, лд50025; авт., Зейский р-н, N-52-IV,V,VI,Х,ХI,ХII </w:t>
      </w:r>
    </w:p>
    <w:p>
      <w:pPr>
        <w:pStyle w:val="Normal"/>
        <w:ind w:firstLine="720" w:end="0"/>
        <w:jc w:val="both"/>
        <w:rPr>
          <w:b/>
          <w:color w:val="000000"/>
        </w:rPr>
      </w:pPr>
      <w:r>
        <w:rPr>
          <w:b/>
          <w:color w:val="000000"/>
        </w:rPr>
        <w:t xml:space="preserve">Емельяненко В.Н., 1999. </w:t>
      </w:r>
      <w:r>
        <w:rPr>
          <w:color w:val="000000"/>
        </w:rPr>
        <w:t>Материалы к отчетному балансу и годовому пересчету запасов россыпного золота а/с «Дамбукинская» за 1999 г. - Зея, 1999. - 33 с., 6 гр.пр. ///АТГФ-26621-4, авт, ндпо, амб/золото-99</w:t>
      </w:r>
    </w:p>
    <w:p>
      <w:pPr>
        <w:pStyle w:val="Normal"/>
        <w:ind w:firstLine="709" w:end="0"/>
        <w:jc w:val="both"/>
        <w:rPr>
          <w:b/>
          <w:color w:val="000000"/>
        </w:rPr>
      </w:pPr>
      <w:r>
        <w:rPr>
          <w:b/>
          <w:color w:val="000000"/>
        </w:rPr>
        <w:t>Емельянов И.Ю. и др., 2017</w:t>
      </w:r>
      <w:r>
        <w:rPr>
          <w:color w:val="000000"/>
        </w:rPr>
        <w:t>. Технико-экономическое обоснование временных разведочных кондиций золоторудного месторождения «</w:t>
      </w:r>
      <w:r>
        <w:rPr>
          <w:b/>
          <w:color w:val="000000"/>
        </w:rPr>
        <w:t>Снежинка</w:t>
      </w:r>
      <w:r>
        <w:rPr>
          <w:color w:val="000000"/>
        </w:rPr>
        <w:t>» и подсчёт запасов золота и серебра по результатам оценочных работ на коренное золото, выполненных в пределах Снежинского рудного поля в 2011-2013 гг. Объект «Снежинка» (Сковородинский р-н, N-51-XIV, БЛГ 01799 БР, Гр.10-09-41, ГКМ(А)-69). Договор № 772/12-15 от 09.08.2016. Протокол ТКЗ Амурнедра № 1124 от 26.07.2017 г. – Иркутск: ООО ЗДК «Феникс», АО «Дальгеофизика», АО «ИРГИРЕДМЕТ», 2017. – 9 кн.-1540 л. (244+117+165+206+187+282+ 95+ 98+146/</w:t>
      </w:r>
      <w:r>
        <w:rPr>
          <w:i/>
          <w:color w:val="000000"/>
        </w:rPr>
        <w:t>проток.</w:t>
      </w:r>
      <w:r>
        <w:rPr>
          <w:color w:val="000000"/>
        </w:rPr>
        <w:t xml:space="preserve">), 76 л.гр.пр. /// АТГФ-31441, од52206 (229 Мб); Арх./эл.-од55127 (1,53 ГБ). </w:t>
      </w:r>
      <w:r>
        <w:rPr>
          <w:color w:val="000000"/>
          <w:sz w:val="20"/>
        </w:rPr>
        <w:t>«На общих основаниях».</w:t>
      </w:r>
    </w:p>
    <w:p>
      <w:pPr>
        <w:pStyle w:val="Normal"/>
        <w:ind w:firstLine="720" w:end="0"/>
        <w:jc w:val="both"/>
        <w:rPr>
          <w:b/>
          <w:color w:val="000000"/>
        </w:rPr>
      </w:pPr>
      <w:r>
        <w:rPr>
          <w:b/>
          <w:color w:val="000000"/>
        </w:rPr>
        <w:t>Емельянов Л.И., 1960.</w:t>
      </w:r>
      <w:r>
        <w:rPr>
          <w:color w:val="000000"/>
        </w:rPr>
        <w:t xml:space="preserve"> Отчет о ПРР на россыпное и рудное золото в системе верховьев р.Зея в 1959 г. (Сугджарская партия). - Свободный: АКЭ ДВГУ, 1960. – 2 кн.- 157+14 л., 40 гр.пр. ///АТГФ-8567(Св.136); Арх.500 (3 пап.) </w:t>
      </w:r>
    </w:p>
    <w:p>
      <w:pPr>
        <w:pStyle w:val="Normal"/>
        <w:ind w:firstLine="720" w:end="0"/>
        <w:jc w:val="both"/>
        <w:rPr>
          <w:b/>
          <w:color w:val="000000"/>
        </w:rPr>
      </w:pPr>
      <w:r>
        <w:rPr>
          <w:b/>
          <w:color w:val="000000"/>
        </w:rPr>
        <w:t xml:space="preserve">Емельянов Н.П. и др., 1961. </w:t>
      </w:r>
      <w:r>
        <w:rPr>
          <w:color w:val="000000"/>
        </w:rPr>
        <w:t>Отчет о поисково-разведочных работах Гаринской партии за 1960-61 гг. - Хабаровск: ДВГУ, 1961 - 1 кн. -74 л., 13 гр.пр. /// АТГФ-9135.</w:t>
      </w:r>
    </w:p>
    <w:p>
      <w:pPr>
        <w:pStyle w:val="Normal"/>
        <w:ind w:firstLine="720" w:end="0"/>
        <w:jc w:val="both"/>
        <w:rPr>
          <w:b/>
          <w:color w:val="000000"/>
        </w:rPr>
      </w:pPr>
      <w:r>
        <w:rPr>
          <w:b/>
          <w:color w:val="000000"/>
        </w:rPr>
        <w:t>Емельянов Н.П. и др., 1983</w:t>
      </w:r>
      <w:r>
        <w:rPr>
          <w:color w:val="000000"/>
        </w:rPr>
        <w:t>. ТЭД по обоснованию проекта постоянных кондиций для Промыслового месторождения строительного камня в Сковородинском р-не. - Хабаровск: Дальгеология, 1983. - 2 кн.-215 л. (210+5), 12 л.гр.пр. /// АТГФ-20023-2.</w:t>
      </w:r>
    </w:p>
    <w:p>
      <w:pPr>
        <w:pStyle w:val="Normal"/>
        <w:ind w:firstLine="720" w:end="0"/>
        <w:jc w:val="both"/>
        <w:rPr>
          <w:b/>
          <w:color w:val="000000"/>
        </w:rPr>
      </w:pPr>
      <w:r>
        <w:rPr>
          <w:b/>
          <w:color w:val="000000"/>
        </w:rPr>
        <w:t>Емельянов Н.П., 1980.</w:t>
      </w:r>
      <w:r>
        <w:rPr>
          <w:color w:val="000000"/>
        </w:rPr>
        <w:t xml:space="preserve"> Оценочные кондиции для месторождений оловянных, вольфрамовых и молибденовых руд Хабаровского края и Амурской области.- Хабаровск: Дальгеология, 1980.- 1 кн.- 39 с./// АТГФ-19237, лд50281 </w:t>
      </w:r>
    </w:p>
    <w:p>
      <w:pPr>
        <w:pStyle w:val="Normal"/>
        <w:ind w:firstLine="720" w:end="0"/>
        <w:jc w:val="both"/>
        <w:rPr>
          <w:b/>
          <w:color w:val="000000"/>
        </w:rPr>
      </w:pPr>
      <w:r>
        <w:rPr>
          <w:b/>
          <w:color w:val="000000"/>
        </w:rPr>
        <w:t>Емельянов Н.П., 1981.</w:t>
      </w:r>
      <w:r>
        <w:rPr>
          <w:color w:val="000000"/>
        </w:rPr>
        <w:t xml:space="preserve"> Оценочные кондиции для месторождений редких и цветных металлов Амурской области и Хабаровского края и рекомендации по направлению поисково- разведочных работ. - Хабаровск: ПГО Дальгеология, 1981 - 1 кн. - 38 с. /// АТГФ-19227, лд50292 </w:t>
      </w:r>
    </w:p>
    <w:p>
      <w:pPr>
        <w:pStyle w:val="Normal"/>
        <w:ind w:firstLine="720" w:end="0"/>
        <w:jc w:val="both"/>
        <w:rPr>
          <w:b/>
          <w:color w:val="000000"/>
        </w:rPr>
      </w:pPr>
      <w:r>
        <w:rPr>
          <w:b/>
          <w:color w:val="000000"/>
        </w:rPr>
        <w:t>Емельянов Н.П., 1981</w:t>
      </w:r>
      <w:r>
        <w:rPr>
          <w:color w:val="000000"/>
        </w:rPr>
        <w:t>. ТЭО проекта постоянных кондиций для Февральского-2 месторождения гравия. - Хабаровск: Дальгеология, ХКГРЭ, 1981. - 96 л., 6 гр.пр. /// АТГФ-19436.</w:t>
      </w:r>
    </w:p>
    <w:p>
      <w:pPr>
        <w:pStyle w:val="Normal"/>
        <w:ind w:firstLine="720" w:end="0"/>
        <w:jc w:val="both"/>
        <w:rPr>
          <w:b/>
          <w:color w:val="000000"/>
        </w:rPr>
      </w:pPr>
      <w:r>
        <w:rPr>
          <w:b/>
          <w:color w:val="000000"/>
        </w:rPr>
        <w:t>Емельянов Н.П., 1984</w:t>
      </w:r>
      <w:r>
        <w:rPr>
          <w:color w:val="000000"/>
        </w:rPr>
        <w:t>. Обоснование постоянных кондиций по укрупненным расчетам для Далдыканского месторождения строительного камня. Протокол ГКЗ № 1997-к от 06.02.1985. – Хабаровск: Дальгеология, АмурГРЭ, 1981. – 2 кн.-124 л. (105+19), 2 л.гр.пр. (в кармане) ///АТГФ-20342</w:t>
      </w:r>
    </w:p>
    <w:p>
      <w:pPr>
        <w:pStyle w:val="Normal"/>
        <w:ind w:firstLine="720" w:end="0"/>
        <w:jc w:val="both"/>
        <w:rPr>
          <w:b/>
          <w:color w:val="000000"/>
        </w:rPr>
      </w:pPr>
      <w:r>
        <w:rPr>
          <w:b/>
          <w:color w:val="000000"/>
        </w:rPr>
        <w:t>Емельянов Н.П., 1986</w:t>
      </w:r>
      <w:r>
        <w:rPr>
          <w:color w:val="000000"/>
        </w:rPr>
        <w:t>. Технико-экономическое соображение (ТЭС) о возможном промышленном значении золоторудного месторождения Буринда. - Хабаровск: Дальгеология, КТЭ, 1986. - 6 л. /// АТГФ-20687.</w:t>
      </w:r>
    </w:p>
    <w:p>
      <w:pPr>
        <w:pStyle w:val="Normal"/>
        <w:ind w:firstLine="720" w:end="0"/>
        <w:jc w:val="both"/>
        <w:rPr>
          <w:b/>
          <w:color w:val="000000"/>
        </w:rPr>
      </w:pPr>
      <w:r>
        <w:rPr>
          <w:b/>
          <w:color w:val="000000"/>
        </w:rPr>
        <w:t>Емельянов Н.П., 1986.</w:t>
      </w:r>
      <w:r>
        <w:rPr>
          <w:color w:val="000000"/>
        </w:rPr>
        <w:t xml:space="preserve"> Технико-экономическое соображение (ТЭС) о возможном промышленном значении Хорогочинского месторождения железа по результатам поисково-оценочных работ. - Хабаровск: ПГО Дальгеология, 1986. - 1 кн.-36 л., 3 л.гр.пр. /// АТГФ-20779-2, 27888-1, 27888-2, од50300; </w:t>
      </w:r>
      <w:r>
        <w:rPr>
          <w:color w:val="000000"/>
          <w:sz w:val="20"/>
        </w:rPr>
        <w:t>авт, ндпо, адм/Тындинский, амм/Хорогочинское, апи/железо/об., амт/ТЭО(ТЭС)</w:t>
      </w:r>
    </w:p>
    <w:p>
      <w:pPr>
        <w:pStyle w:val="Normal"/>
        <w:ind w:firstLine="720" w:end="0"/>
        <w:jc w:val="both"/>
        <w:rPr>
          <w:b/>
          <w:color w:val="000000"/>
        </w:rPr>
      </w:pPr>
      <w:r>
        <w:rPr>
          <w:b/>
          <w:color w:val="000000"/>
        </w:rPr>
        <w:t>Емельянов Н.П., Дениско В.А., Константинова С.Н., Королева Е.Т., 1986.</w:t>
      </w:r>
      <w:r>
        <w:rPr>
          <w:color w:val="000000"/>
        </w:rPr>
        <w:t xml:space="preserve"> Обоснование оценочных кондиций для месторождений строительного камня Хабаровского края и Амурской области. Протокол ДВТКЗ № 264 от 21.11.1986 г. – Хабаровск: КТЭ ПГО «Дальгеология», 1986. – 2 кн.-59 л. (45+14 </w:t>
      </w:r>
      <w:r>
        <w:rPr>
          <w:i/>
          <w:color w:val="000000"/>
        </w:rPr>
        <w:t>протокол</w:t>
      </w:r>
      <w:r>
        <w:rPr>
          <w:color w:val="000000"/>
        </w:rPr>
        <w:t xml:space="preserve">), 1 л.гр.пр. /// АТГФ-21123; од50283 (текст-45 л., прот.14 л.); од50349 (1 л.гр.пр.) </w:t>
      </w:r>
      <w:r>
        <w:rPr>
          <w:color w:val="000000"/>
          <w:sz w:val="20"/>
        </w:rPr>
        <w:t>амм/Дюгабульское, Бурундинское, Далдыканское, Тындинское-II, Промысловое, Талданское.</w:t>
      </w:r>
    </w:p>
    <w:p>
      <w:pPr>
        <w:pStyle w:val="Normal"/>
        <w:ind w:firstLine="720" w:end="0"/>
        <w:jc w:val="both"/>
        <w:rPr>
          <w:b/>
          <w:color w:val="000000"/>
        </w:rPr>
      </w:pPr>
      <w:r>
        <w:rPr>
          <w:b/>
          <w:color w:val="000000"/>
        </w:rPr>
        <w:t>Емельянов Н.П., Константинова С.Н., Королева Е.Т., Дениско В.А., 1986.</w:t>
      </w:r>
      <w:r>
        <w:rPr>
          <w:color w:val="000000"/>
        </w:rPr>
        <w:t xml:space="preserve"> Обоснование оценочных кондиций для месторождений глинистого сырья Хабаровского края и Амурской области. - Хабаровск: ПГО Дальгеология, 1986. - 1 кн. - 44 с., 1 гр.пр. /// АТГФ – 25084, лд50288 </w:t>
      </w:r>
    </w:p>
    <w:p>
      <w:pPr>
        <w:pStyle w:val="Normal"/>
        <w:ind w:firstLine="720" w:end="0"/>
        <w:jc w:val="both"/>
        <w:rPr>
          <w:b/>
          <w:color w:val="000000"/>
        </w:rPr>
      </w:pPr>
      <w:r>
        <w:rPr>
          <w:b/>
          <w:color w:val="000000"/>
        </w:rPr>
        <w:t>Емельянов Н.П., Королева Е.Т., Дениско В.А., 1985.</w:t>
      </w:r>
      <w:r>
        <w:rPr>
          <w:color w:val="000000"/>
        </w:rPr>
        <w:t xml:space="preserve"> Технико-экономическое обоснование детальной разведки Тыгдинского и Ерковецкого м-ний светложгущихся глин и проек временных кондиций. - Хабаровск: Дальгеология, 1985. - 132 с., 6 граф.прил. ///АТГФ-21165, лд50257 </w:t>
      </w:r>
    </w:p>
    <w:p>
      <w:pPr>
        <w:pStyle w:val="Normal"/>
        <w:ind w:firstLine="720" w:end="0"/>
        <w:jc w:val="both"/>
        <w:rPr>
          <w:b/>
          <w:color w:val="000000"/>
        </w:rPr>
      </w:pPr>
      <w:r>
        <w:rPr>
          <w:b/>
          <w:color w:val="000000"/>
        </w:rPr>
        <w:t>Емельянов П.П., Пчелинцева Г.А., 1961</w:t>
      </w:r>
      <w:r>
        <w:rPr>
          <w:color w:val="000000"/>
        </w:rPr>
        <w:t>. Материалы по стратиграфии юрских отложений Сковородинского района Амурской области. - Л.: Ленингр.эксп. ДВГУ, 1961. – 3 кн. -54 л. (46+5+3), 8 гр.пр. /// АТГФ-9030.</w:t>
      </w:r>
    </w:p>
    <w:p>
      <w:pPr>
        <w:pStyle w:val="Normal"/>
        <w:ind w:firstLine="720" w:end="0"/>
        <w:jc w:val="both"/>
        <w:rPr>
          <w:b/>
          <w:color w:val="000000"/>
        </w:rPr>
      </w:pPr>
      <w:r>
        <w:rPr>
          <w:b/>
          <w:color w:val="000000"/>
        </w:rPr>
        <w:t>Емельянова А.Г., 2016.</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на 01.01.2016 г. </w:t>
      </w:r>
      <w:r>
        <w:rPr>
          <w:color w:val="000000"/>
          <w:u w:val="single"/>
        </w:rPr>
        <w:t>СТРОИТЕЛЬНЫЕ МАТЕРИАЛЫ</w:t>
      </w:r>
      <w:r>
        <w:rPr>
          <w:color w:val="000000"/>
        </w:rPr>
        <w:t xml:space="preserve">. (Сырьё для производства грубой керамики и керамзита (глина, суглинок); песчано-гравийный материал, строительные грунты; песок для дорожных и строительных работ; карбонатные породы). Краткая характеристика месторождений строительных материалов. – Благовещенск: Министерство природных ресурсов Амурской области, 2016. – 2 кн.-105 л. (65+40). /// АТГФ-29773-6, од51896 (2 МБ). </w:t>
      </w:r>
    </w:p>
    <w:p>
      <w:pPr>
        <w:pStyle w:val="Normal"/>
        <w:ind w:firstLine="720" w:end="0"/>
        <w:jc w:val="both"/>
        <w:rPr>
          <w:b/>
          <w:color w:val="000000"/>
        </w:rPr>
      </w:pPr>
      <w:r>
        <w:rPr>
          <w:b/>
          <w:color w:val="000000"/>
        </w:rPr>
        <w:t>Емельянова А.Г., 2016.</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на 01.01.2016 г. СТРОИТЕЛЬНЫЙ КАМЕНЬ. – Благовещенск: МПР Амурской области, 2016. – 1 кн.-31 л. /// АТГФ-29773-4, од51896 (9МБ).</w:t>
      </w:r>
    </w:p>
    <w:p>
      <w:pPr>
        <w:pStyle w:val="Normal"/>
        <w:ind w:firstLine="709" w:end="0"/>
        <w:jc w:val="both"/>
        <w:rPr>
          <w:b/>
          <w:color w:val="000000"/>
        </w:rPr>
      </w:pPr>
      <w:r>
        <w:rPr>
          <w:b/>
          <w:color w:val="000000"/>
        </w:rPr>
        <w:t xml:space="preserve">Емельянова А.Г., 2017. </w:t>
      </w:r>
      <w:r>
        <w:rPr>
          <w:color w:val="000000"/>
        </w:rPr>
        <w:t xml:space="preserve">Сводный отчётный территориальный баланс запасов общераспространённых полезных ископаемых по Амурской области по состоянию на 01.01.2017 г. СТРОИТЕЛЬНЫЙ КАМЕНЬ. – Благовещенск: МПР Амурской области, 2017. – 1 кн.-35 л. /// АТГФ-31239-2, од52107 (1 Мб). </w:t>
      </w:r>
    </w:p>
    <w:p>
      <w:pPr>
        <w:pStyle w:val="Normal"/>
        <w:ind w:firstLine="709" w:end="0"/>
        <w:jc w:val="both"/>
        <w:rPr>
          <w:b/>
          <w:color w:val="000000"/>
        </w:rPr>
      </w:pPr>
      <w:r>
        <w:rPr>
          <w:b/>
          <w:color w:val="000000"/>
        </w:rPr>
        <w:t>Емельянова А.Г., 2019.</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 xml:space="preserve">на 01.01.2019 </w:t>
      </w:r>
      <w:r>
        <w:rPr>
          <w:color w:val="000000"/>
        </w:rPr>
        <w:t xml:space="preserve">г. (СТРОИТЕЛЬНЫЙ КАМЕНЬ). – Благовещенск: МПР Амурской области, 2019. – 1 кн.-36 л. /// АТГФ-31464-9, од52221 (1 Мб). </w:t>
      </w:r>
    </w:p>
    <w:p>
      <w:pPr>
        <w:pStyle w:val="Normal"/>
        <w:ind w:firstLine="709" w:end="0"/>
        <w:jc w:val="both"/>
        <w:rPr>
          <w:b/>
          <w:color w:val="000000"/>
        </w:rPr>
      </w:pPr>
      <w:r>
        <w:rPr>
          <w:b/>
          <w:color w:val="000000"/>
        </w:rPr>
        <w:t>Емельянова А.Г., 2019.</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01.01.2019 г.</w:t>
      </w:r>
      <w:r>
        <w:rPr>
          <w:color w:val="000000"/>
        </w:rPr>
        <w:t xml:space="preserve"> </w:t>
      </w:r>
      <w:r>
        <w:rPr>
          <w:color w:val="000000"/>
          <w:u w:val="single"/>
        </w:rPr>
        <w:t>СТРОИТЕЛЬНЫЕ МАТЕРИАЛЫ</w:t>
      </w:r>
      <w:r>
        <w:rPr>
          <w:color w:val="000000"/>
        </w:rPr>
        <w:t xml:space="preserve">. (Сырьё для производства грубой керамики и керамзита /глина, суглинок/. Песчано-гравийный материал и строительные грунты. Песок для дорожных и строительных работ. Карбонатные породы). Краткая характеристика месторождений строительных материалов. – Благовещенск: МПР Амурской области, 2019. – 2 кн.-110 л. (82+28). /// АТГФ-31684, од52221 (2 Мб). </w:t>
      </w:r>
    </w:p>
    <w:p>
      <w:pPr>
        <w:pStyle w:val="113"/>
        <w:ind w:firstLine="720" w:end="0"/>
        <w:jc w:val="both"/>
        <w:rPr>
          <w:b/>
          <w:color w:val="000000"/>
        </w:rPr>
      </w:pPr>
      <w:r>
        <w:rPr>
          <w:b/>
          <w:color w:val="000000"/>
        </w:rPr>
        <w:t xml:space="preserve">Епанчинцев Ю.Ю., 2001. </w:t>
      </w:r>
      <w:r>
        <w:rPr>
          <w:color w:val="000000"/>
        </w:rPr>
        <w:t>Материалы отчетного баланса запасов россыпного золота ООО «Чагоян» за 2001 г. (форма 5-гр, 70-тп). – Благовещенск, 2001. - 27 л., 7 гр.пр. /// АТГФ-27023</w:t>
      </w:r>
    </w:p>
    <w:p>
      <w:pPr>
        <w:pStyle w:val="Normal"/>
        <w:ind w:firstLine="720" w:end="0"/>
        <w:jc w:val="both"/>
        <w:rPr>
          <w:b/>
          <w:color w:val="000000"/>
        </w:rPr>
      </w:pPr>
      <w:r>
        <w:rPr>
          <w:b/>
          <w:color w:val="000000"/>
        </w:rPr>
        <w:t>Еремеев В.С., 1972</w:t>
      </w:r>
      <w:r>
        <w:rPr>
          <w:color w:val="000000"/>
        </w:rPr>
        <w:t xml:space="preserve">. Технический отчет по инженерно-строительным изысканиям для строительства объекта N 84 в г.Благовещенске. - Благовещенск: Дальтисиз, 1972. - 50 л., 35 гр.пр. ///АТГФ-15508 </w:t>
      </w:r>
    </w:p>
    <w:p>
      <w:pPr>
        <w:pStyle w:val="Normal"/>
        <w:ind w:firstLine="720" w:end="0"/>
        <w:jc w:val="both"/>
        <w:rPr>
          <w:b/>
          <w:color w:val="000000"/>
        </w:rPr>
      </w:pPr>
      <w:r>
        <w:rPr>
          <w:b/>
          <w:color w:val="000000"/>
        </w:rPr>
        <w:t>Еремеев В.С., 1973</w:t>
      </w:r>
      <w:r>
        <w:rPr>
          <w:color w:val="000000"/>
        </w:rPr>
        <w:t>. Технический отчет по инженерно-строительным изысканиям под строительство базы ПМК-6 треста «Амурмелиоводстрой» в п.Архара. - Благовещенск: Дальтисиз, 1973. - 43 л., 13 гр.пр. ///АТГФ-15655.</w:t>
      </w:r>
    </w:p>
    <w:p>
      <w:pPr>
        <w:pStyle w:val="Normal"/>
        <w:ind w:firstLine="720" w:end="0"/>
        <w:jc w:val="both"/>
        <w:rPr>
          <w:b/>
          <w:color w:val="000000"/>
        </w:rPr>
      </w:pPr>
      <w:r>
        <w:rPr>
          <w:b/>
          <w:color w:val="000000"/>
        </w:rPr>
        <w:t>Еремеев В.С., 1973</w:t>
      </w:r>
      <w:r>
        <w:rPr>
          <w:color w:val="000000"/>
        </w:rPr>
        <w:t>. Технический отчет по инженерно-строительным изысканиям под строительство районной санэпидстанции в г.Свободном. - Благовещенск: Дальтисиз, 1972. - 13 л., 4 гр.пр. ///АТГФ-15529.</w:t>
      </w:r>
    </w:p>
    <w:p>
      <w:pPr>
        <w:pStyle w:val="Normal"/>
        <w:ind w:firstLine="720" w:end="0"/>
        <w:jc w:val="both"/>
        <w:rPr>
          <w:b/>
          <w:color w:val="000000"/>
        </w:rPr>
      </w:pPr>
      <w:r>
        <w:rPr>
          <w:b/>
          <w:color w:val="000000"/>
        </w:rPr>
        <w:t>Еремеев П.И., Воскресенский С.В., Шейн В.З., 1940.</w:t>
      </w:r>
      <w:r>
        <w:rPr>
          <w:color w:val="000000"/>
        </w:rPr>
        <w:t xml:space="preserve"> Предварительный отчет о геологических и нефтепоисковых работах в Архаринском районе. - Хабаровск: ДВГУ, 1940 - 31 с., 3 гр.пр. /// АТГФ-1498 </w:t>
      </w:r>
    </w:p>
    <w:p>
      <w:pPr>
        <w:pStyle w:val="Normal"/>
        <w:ind w:firstLine="720" w:end="0"/>
        <w:jc w:val="both"/>
        <w:rPr>
          <w:b/>
          <w:color w:val="000000"/>
        </w:rPr>
      </w:pPr>
      <w:r>
        <w:rPr>
          <w:b/>
          <w:color w:val="000000"/>
        </w:rPr>
        <w:t>Еремеев П.И., Воскресенский С.В., Шейн В.З., 1941.</w:t>
      </w:r>
      <w:r>
        <w:rPr>
          <w:color w:val="000000"/>
        </w:rPr>
        <w:t xml:space="preserve"> Отчет о геолого-поисковых работах на нефть в Архаринском районе Хабаровского края в 1940 г. - Хабаровск: Дальгеология, 1941. - 2 кн.- 205 л. (198+7), 7 гр.пр. /// АТГФ-1605, од50105</w:t>
      </w:r>
    </w:p>
    <w:p>
      <w:pPr>
        <w:pStyle w:val="Normal"/>
        <w:ind w:firstLine="720" w:end="0"/>
        <w:jc w:val="both"/>
        <w:rPr>
          <w:b/>
          <w:color w:val="000000"/>
        </w:rPr>
      </w:pPr>
      <w:r>
        <w:rPr>
          <w:b/>
          <w:color w:val="000000"/>
        </w:rPr>
        <w:t xml:space="preserve">Еременко О.Д. </w:t>
      </w:r>
      <w:r>
        <w:rPr>
          <w:color w:val="000000"/>
        </w:rPr>
        <w:t>Пояснительная записка к отчету по инженерно-геологическим изысканиям по Заречной осушительной системе Зейского р-на, Амурской обл. - Благовещенск: Дальгипроводхоз, 1971. - 47 л. 3 гр.пр. ///АТГФ-15067, од52778-скан. (77 Мб).</w:t>
      </w:r>
    </w:p>
    <w:p>
      <w:pPr>
        <w:pStyle w:val="Normal"/>
        <w:ind w:firstLine="720" w:end="0"/>
        <w:jc w:val="both"/>
        <w:rPr>
          <w:b/>
          <w:color w:val="000000"/>
        </w:rPr>
      </w:pPr>
      <w:r>
        <w:rPr>
          <w:b/>
          <w:color w:val="000000"/>
        </w:rPr>
        <w:t>Еременко О.Д., 1971</w:t>
      </w:r>
      <w:r>
        <w:rPr>
          <w:color w:val="000000"/>
        </w:rPr>
        <w:t>. Отчет по инженерно-геологическим изысканиям под долголетние культурные пастбища на землях совхозов «Рогозовский» и «Дальневосточный» Ромненского района Амурской обл. в стадии техно-рабочего проекта. - Благовещенск: Дальгипроводхоз, 1971. - 91 л. 3 гр.пр. ///АТГФ-14538, од52778-скан. (133 Мб).</w:t>
      </w:r>
    </w:p>
    <w:p>
      <w:pPr>
        <w:pStyle w:val="Normal"/>
        <w:ind w:firstLine="720" w:end="0"/>
        <w:jc w:val="both"/>
        <w:rPr>
          <w:b/>
          <w:color w:val="000000"/>
        </w:rPr>
      </w:pPr>
      <w:r>
        <w:rPr>
          <w:b/>
          <w:color w:val="000000"/>
        </w:rPr>
        <w:t>Еременко О.Д., 1971</w:t>
      </w:r>
      <w:r>
        <w:rPr>
          <w:color w:val="000000"/>
        </w:rPr>
        <w:t>. Отчет по инженерно-геологическим изысканиям под стр-во долголетних культурных пастбищ и водохранилища в совхозе «Некрасовский» Белогорского р-на, Амурской обл. - Благовещенск: Дальгипроводхоз, 1973. - 74 л. 6 гр.пр. ///АТГФ-16305, од52778-скан. (172 Мб).</w:t>
      </w:r>
    </w:p>
    <w:p>
      <w:pPr>
        <w:pStyle w:val="Normal"/>
        <w:ind w:firstLine="720" w:end="0"/>
        <w:jc w:val="both"/>
        <w:rPr>
          <w:b/>
          <w:color w:val="000000"/>
        </w:rPr>
      </w:pPr>
      <w:r>
        <w:rPr>
          <w:b/>
          <w:color w:val="000000"/>
        </w:rPr>
        <w:t>Еременко О.Д., 1971</w:t>
      </w:r>
      <w:r>
        <w:rPr>
          <w:color w:val="000000"/>
        </w:rPr>
        <w:t>. Технический отчет о производстве инженерно-геологических изысканий на Кольцовской оросительной системе в колхозе «Путь Ленина», Свободненского р-на, Амурской обл. в стадии техно-рабочего проекта. - Благовещенск: Дальгипроводхоз, 1971. - 48 л. 7 гр.пр. ///АТГФ-14647, од52778-скан. (116 Мб).</w:t>
      </w:r>
    </w:p>
    <w:p>
      <w:pPr>
        <w:pStyle w:val="Normal"/>
        <w:ind w:firstLine="720" w:end="0"/>
        <w:jc w:val="both"/>
        <w:rPr>
          <w:b/>
          <w:color w:val="000000"/>
        </w:rPr>
      </w:pPr>
      <w:r>
        <w:rPr>
          <w:b/>
          <w:color w:val="000000"/>
        </w:rPr>
        <w:t>Еременко О.Д., 1971</w:t>
      </w:r>
      <w:r>
        <w:rPr>
          <w:color w:val="000000"/>
        </w:rPr>
        <w:t>. Технический отчет по производству инженерно-геологических изысканий на Лазоревской осушительной системе в стадии техно-рабочего проекта, колхоз «Мир» Тамбовского р-на Амурской обл. - Благовещенск: Дальгипроводхоз, 1971. - 42 л. 3 гр.пр. ///АТГФ-14648, од52778-скан. (69 Мб)</w:t>
      </w:r>
    </w:p>
    <w:p>
      <w:pPr>
        <w:pStyle w:val="Normal"/>
        <w:ind w:firstLine="720" w:end="0"/>
        <w:jc w:val="both"/>
        <w:rPr>
          <w:b/>
          <w:color w:val="000000"/>
        </w:rPr>
      </w:pPr>
      <w:r>
        <w:rPr>
          <w:b/>
          <w:color w:val="000000"/>
        </w:rPr>
        <w:t>Еременко О.Д., 1973</w:t>
      </w:r>
      <w:r>
        <w:rPr>
          <w:color w:val="000000"/>
        </w:rPr>
        <w:t>. Отчет по инженерно-геологическим изысканиям на Курганской осушительной системе в совхозе Краснояровский Мазановского р-на Амурской обл. - Благовещенск: Дальгипроводхоз, 1973. - 37 л. 2 гр.пр. ///АТГФ-15966, од52778-скан. (50 Мб).</w:t>
      </w:r>
    </w:p>
    <w:p>
      <w:pPr>
        <w:pStyle w:val="Normal"/>
        <w:ind w:firstLine="720" w:end="0"/>
        <w:jc w:val="both"/>
        <w:rPr>
          <w:b/>
          <w:color w:val="000000"/>
        </w:rPr>
      </w:pPr>
      <w:r>
        <w:rPr>
          <w:b/>
          <w:color w:val="000000"/>
        </w:rPr>
        <w:t>Еременко О.Д., 1975</w:t>
      </w:r>
      <w:r>
        <w:rPr>
          <w:color w:val="000000"/>
        </w:rPr>
        <w:t>. Отчет по инженерно-геологическим материалам на орошаемых культурных пастбищах в совхозе «Бирменский», Серышевского р-на, Амурской обл. - Благовещенск: Дальгипроводхоз, 1975. - 50 л. 6 гр.пр. ///АТГФ-17296.</w:t>
      </w:r>
    </w:p>
    <w:p>
      <w:pPr>
        <w:pStyle w:val="Normal"/>
        <w:ind w:firstLine="720" w:end="0"/>
        <w:jc w:val="both"/>
        <w:rPr>
          <w:b/>
          <w:bCs/>
          <w:color w:val="000000"/>
        </w:rPr>
      </w:pPr>
      <w:r>
        <w:rPr>
          <w:b/>
          <w:color w:val="000000"/>
        </w:rPr>
        <w:t>Еремик В.П., Бондаренко В.И., 1986</w:t>
      </w:r>
      <w:r>
        <w:rPr>
          <w:color w:val="000000"/>
        </w:rPr>
        <w:t xml:space="preserve">. Отчет по инженерно-геологическим изысканиям. (ст.Б.Омутная.) - Чита: Забайкалжелдорпроект, 1986. - 3 кн. - 158 л., 10 гр.пр. /// АТГФ-20966-2. </w:t>
      </w:r>
    </w:p>
    <w:p>
      <w:pPr>
        <w:pStyle w:val="Normal"/>
        <w:ind w:firstLine="709" w:end="0"/>
        <w:jc w:val="both"/>
        <w:rPr>
          <w:b/>
          <w:bCs/>
          <w:color w:val="000000"/>
        </w:rPr>
      </w:pPr>
      <w:r>
        <w:rPr>
          <w:b/>
          <w:bCs/>
          <w:color w:val="000000"/>
        </w:rPr>
        <w:t>Ерёмин С.А., 2018.</w:t>
      </w:r>
      <w:r>
        <w:rPr>
          <w:color w:val="000000"/>
        </w:rPr>
        <w:t xml:space="preserve"> Отчётный баланс запасов россыпного золота по </w:t>
      </w:r>
      <w:r>
        <w:rPr>
          <w:bCs/>
          <w:color w:val="000000"/>
        </w:rPr>
        <w:t>ООО «Дагмара» за 2018</w:t>
      </w:r>
      <w:r>
        <w:rPr>
          <w:color w:val="000000"/>
        </w:rPr>
        <w:t xml:space="preserve"> г. по формам: 5-гр, 70-тп, 71-тп. – Свободный, 2018. – 1 кн.-17 л., 3 л.гр.пр. /// АТГФ-31575.</w:t>
      </w:r>
      <w:r>
        <w:rPr>
          <w:color w:val="000000"/>
          <w:sz w:val="20"/>
        </w:rPr>
        <w:t xml:space="preserve"> Конфиденциально</w:t>
      </w:r>
    </w:p>
    <w:p>
      <w:pPr>
        <w:pStyle w:val="Normal"/>
        <w:ind w:firstLine="709" w:end="0"/>
        <w:jc w:val="both"/>
        <w:rPr>
          <w:b/>
          <w:bCs/>
          <w:color w:val="000000"/>
        </w:rPr>
      </w:pPr>
      <w:r>
        <w:rPr>
          <w:b/>
          <w:bCs/>
          <w:color w:val="000000"/>
        </w:rPr>
        <w:t xml:space="preserve">Ерёмин С.А., 2019. </w:t>
      </w:r>
      <w:r>
        <w:rPr>
          <w:color w:val="000000"/>
        </w:rPr>
        <w:t xml:space="preserve">Отчётный баланс запасов россыпного золота по ООО «ДАГМАРА» </w:t>
      </w:r>
      <w:r>
        <w:rPr>
          <w:b/>
          <w:bCs/>
          <w:color w:val="000000"/>
        </w:rPr>
        <w:t>за 2019 г</w:t>
      </w:r>
      <w:r>
        <w:rPr>
          <w:color w:val="000000"/>
        </w:rPr>
        <w:t>. по формам: 5-гр, 70-тп, 71-тп. – Свободный, 2019. – 1 кн.-17 л., 4/4 л.гр.пр. /// АТГФ-31862.</w:t>
      </w:r>
      <w:r>
        <w:rPr>
          <w:b/>
          <w:bCs/>
          <w:color w:val="000000"/>
        </w:rPr>
        <w:t xml:space="preserve"> </w:t>
      </w:r>
      <w:r>
        <w:rPr>
          <w:color w:val="000000"/>
          <w:sz w:val="20"/>
        </w:rPr>
        <w:t>Конфиденциально</w:t>
      </w:r>
    </w:p>
    <w:p>
      <w:pPr>
        <w:pStyle w:val="Normal"/>
        <w:ind w:firstLine="709" w:end="0"/>
        <w:jc w:val="both"/>
        <w:rPr>
          <w:b/>
          <w:color w:val="000000"/>
        </w:rPr>
      </w:pPr>
      <w:r>
        <w:rPr>
          <w:b/>
          <w:bCs/>
          <w:color w:val="000000"/>
        </w:rPr>
        <w:t>Еремин С.А., 2020.</w:t>
      </w:r>
      <w:r>
        <w:rPr>
          <w:bCs/>
          <w:color w:val="000000"/>
        </w:rPr>
        <w:t xml:space="preserve"> Отчётный баланс запасов россыпного золота по ООО «Дагмара» </w:t>
      </w:r>
      <w:r>
        <w:rPr>
          <w:b/>
          <w:bCs/>
          <w:color w:val="000000"/>
        </w:rPr>
        <w:t>за 2020 г</w:t>
      </w:r>
      <w:r>
        <w:rPr>
          <w:bCs/>
          <w:color w:val="000000"/>
        </w:rPr>
        <w:t xml:space="preserve">. по формам: 5-гр, 70-тп, 71-тп. – Свободный, 2020. – 1 кн.-19 л., 4/4 л.гр.пр. /// АТГФ-32118. </w:t>
      </w:r>
      <w:r>
        <w:rPr>
          <w:color w:val="000000"/>
          <w:sz w:val="20"/>
        </w:rPr>
        <w:t>Конфиденциально</w:t>
      </w:r>
    </w:p>
    <w:p>
      <w:pPr>
        <w:pStyle w:val="Normal"/>
        <w:ind w:firstLine="720" w:end="0"/>
        <w:jc w:val="both"/>
        <w:rPr>
          <w:b/>
          <w:color w:val="000000"/>
        </w:rPr>
      </w:pPr>
      <w:r>
        <w:rPr>
          <w:b/>
          <w:color w:val="000000"/>
        </w:rPr>
        <w:t>Еремин С.В., 2006.</w:t>
      </w:r>
      <w:r>
        <w:rPr>
          <w:color w:val="000000"/>
        </w:rPr>
        <w:t xml:space="preserve"> Материалы оперативного подсчета запасов россыпного золота техногенного месторождения Королевская терраса в бассейне р.Селемджа по состоянию на 01.01.2007. Объект «</w:t>
      </w:r>
      <w:r>
        <w:rPr>
          <w:b/>
          <w:color w:val="000000"/>
        </w:rPr>
        <w:t>Королевская терраса</w:t>
      </w:r>
      <w:r>
        <w:rPr>
          <w:color w:val="000000"/>
        </w:rPr>
        <w:t xml:space="preserve">». (Мазановский р-н, N-52-ХХXIV, БЛГ 01771 БР, Гр.47-06-42). Протокол АмурТКЗ № 622 от 09.04.2007. – Свободный: ООО «Дагмара», 2006. – 2 кн.-98 л. (67+31), 9 л.гр.пр. /// АТГФ-27795, од51200 (2,3 МБ), Арх.872; </w:t>
      </w:r>
      <w:r>
        <w:rPr>
          <w:color w:val="000000"/>
          <w:sz w:val="20"/>
        </w:rPr>
        <w:t>амо/Королевская терраса (лев.терр. р.Селемджа).</w:t>
      </w:r>
    </w:p>
    <w:p>
      <w:pPr>
        <w:pStyle w:val="Normal"/>
        <w:ind w:firstLine="709" w:end="0"/>
        <w:jc w:val="both"/>
        <w:rPr>
          <w:b/>
          <w:color w:val="000000"/>
        </w:rPr>
      </w:pPr>
      <w:r>
        <w:rPr>
          <w:b/>
          <w:color w:val="000000"/>
        </w:rPr>
        <w:t>Еремин С.В., 2013</w:t>
      </w:r>
      <w:r>
        <w:rPr>
          <w:color w:val="000000"/>
        </w:rPr>
        <w:t>. Отчёт о результатах геологоразведочных работ, проведённых на техногенном месторождении россыпного золота «Королевская терраса» на левобережье р.Селемджа в 2006-2012 гг. Объект «</w:t>
      </w:r>
      <w:r>
        <w:rPr>
          <w:b/>
          <w:color w:val="000000"/>
        </w:rPr>
        <w:t>Королевская терраса</w:t>
      </w:r>
      <w:r>
        <w:rPr>
          <w:color w:val="000000"/>
        </w:rPr>
        <w:t xml:space="preserve">». (Мазановский р-н, N-52-XXXIV, лц.БЛГ 01771 БР, Гр.47-06-42). Протокол АмурТКЗ № 879 от 29.04.2013. – Свободный: ООО «Дагмара», 2013. – 2 кн.-173 л. (131+42/прот.), 7 л.гр.пр. /// АТГФ-29275, од51657 (19 Мб), Арх.1117. </w:t>
      </w:r>
      <w:r>
        <w:rPr>
          <w:color w:val="000000"/>
          <w:sz w:val="20"/>
        </w:rPr>
        <w:t>амо/Королевская терраса (лев.борт долины р.Селемджа в устье руч.Загадочный); амм/Селемджа</w:t>
      </w:r>
      <w:r>
        <w:rPr>
          <w:color w:val="000000"/>
        </w:rPr>
        <w:t>.</w:t>
      </w:r>
      <w:r>
        <w:rPr>
          <w:color w:val="000000"/>
          <w:sz w:val="20"/>
        </w:rPr>
        <w:t xml:space="preserve"> </w:t>
      </w:r>
    </w:p>
    <w:p>
      <w:pPr>
        <w:pStyle w:val="Normal"/>
        <w:ind w:firstLine="709" w:end="0"/>
        <w:jc w:val="both"/>
        <w:rPr>
          <w:b/>
          <w:color w:val="000000"/>
        </w:rPr>
      </w:pPr>
      <w:r>
        <w:rPr>
          <w:b/>
          <w:color w:val="000000"/>
        </w:rPr>
        <w:t>Еремин С.В., 2013.</w:t>
      </w:r>
      <w:r>
        <w:rPr>
          <w:color w:val="000000"/>
        </w:rPr>
        <w:t xml:space="preserve"> Отчётный баланс запасов россыпного золота по ООО «Дагмара» за 2012 г. по формам: 5-гр, 70-тп. – Свободный, 2013. – 1 кн.-19 л., 5 л.гр.пр. /// АТГФ-29178.</w:t>
      </w:r>
      <w:r>
        <w:rPr>
          <w:color w:val="000000"/>
          <w:sz w:val="20"/>
        </w:rPr>
        <w:t xml:space="preserve"> </w:t>
      </w:r>
    </w:p>
    <w:p>
      <w:pPr>
        <w:pStyle w:val="Normal"/>
        <w:ind w:firstLine="709" w:end="0"/>
        <w:jc w:val="both"/>
        <w:rPr>
          <w:b/>
          <w:color w:val="000000"/>
        </w:rPr>
      </w:pPr>
      <w:r>
        <w:rPr>
          <w:b/>
          <w:color w:val="000000"/>
        </w:rPr>
        <w:t xml:space="preserve">Еремин С.В., 2014. </w:t>
      </w:r>
      <w:r>
        <w:rPr>
          <w:color w:val="000000"/>
        </w:rPr>
        <w:t>Проект и смета на проведение геологоразведочных работ на россыпное золото в долинах р.Селемджа, ручьёв Храбрый, Антонидовский, Утесный, Жемчужный-2, Васильевский, Уландочка, Вознесеновский, Маристый в Мазановском районе Амурской области. Объекты «</w:t>
      </w:r>
      <w:r>
        <w:rPr>
          <w:b/>
          <w:color w:val="000000"/>
        </w:rPr>
        <w:t>Храбрый</w:t>
      </w:r>
      <w:r>
        <w:rPr>
          <w:color w:val="000000"/>
        </w:rPr>
        <w:t>» и «</w:t>
      </w:r>
      <w:r>
        <w:rPr>
          <w:b/>
          <w:color w:val="000000"/>
        </w:rPr>
        <w:t>Уландочка</w:t>
      </w:r>
      <w:r>
        <w:rPr>
          <w:color w:val="000000"/>
        </w:rPr>
        <w:t>». (Мазановский р-н, N-52-XXXIV, лц.БЛГ 02603 БР, БЛГ 02604 БР; Гр.10-14-380, Гр.10-14-381). – Свободный: ООО «РосПромИнвест», 2014. – 2 кн.-147 л., 2 л.гр.пр. /// Арх.1183-33.</w:t>
      </w:r>
      <w:r>
        <w:rPr>
          <w:rFonts w:cs="Arial Narrow" w:ascii="Arial Narrow" w:hAnsi="Arial Narrow"/>
          <w:color w:val="000000"/>
          <w:sz w:val="20"/>
        </w:rPr>
        <w:t xml:space="preserve"> </w:t>
      </w:r>
      <w:r>
        <w:rPr>
          <w:color w:val="000000"/>
          <w:sz w:val="20"/>
        </w:rPr>
        <w:t>Конфиденциально.</w:t>
      </w:r>
    </w:p>
    <w:p>
      <w:pPr>
        <w:pStyle w:val="Normal"/>
        <w:ind w:firstLine="720" w:end="0"/>
        <w:jc w:val="both"/>
        <w:rPr>
          <w:b/>
          <w:color w:val="000000"/>
        </w:rPr>
      </w:pPr>
      <w:r>
        <w:rPr>
          <w:b/>
          <w:color w:val="000000"/>
        </w:rPr>
        <w:t>Ерковецкое буроугольное месторождение</w:t>
      </w:r>
      <w:r>
        <w:rPr>
          <w:color w:val="000000"/>
        </w:rPr>
        <w:t xml:space="preserve"> - новая крупная сырьевая база топливно-энергетического комплекса Дальнего Востока. - Свободный: АмурГРЭ, 1985. - 1 кн. - 20 л. /// АТГФ - 25336 </w:t>
      </w:r>
    </w:p>
    <w:p>
      <w:pPr>
        <w:pStyle w:val="Normal"/>
        <w:ind w:firstLine="720" w:end="0"/>
        <w:jc w:val="both"/>
        <w:rPr>
          <w:b/>
          <w:color w:val="000000"/>
        </w:rPr>
      </w:pPr>
      <w:r>
        <w:rPr>
          <w:b/>
          <w:color w:val="000000"/>
        </w:rPr>
        <w:t>Ерковецкое буроугольное</w:t>
      </w:r>
      <w:r>
        <w:rPr>
          <w:color w:val="000000"/>
        </w:rPr>
        <w:t xml:space="preserve"> месторождение. Восточный участок. Осушение углеразреза. ТЭО постоянных кондиций. - Белгород: ВИОГЕМ, 1987. - 1 кн. - 84 л. /// АТГФ-20074-2, од52246 (120 Мб)</w:t>
      </w:r>
    </w:p>
    <w:p>
      <w:pPr>
        <w:pStyle w:val="Normal"/>
        <w:ind w:firstLine="720" w:end="0"/>
        <w:jc w:val="both"/>
        <w:rPr>
          <w:b/>
          <w:color w:val="000000"/>
        </w:rPr>
      </w:pPr>
      <w:r>
        <w:rPr>
          <w:b/>
          <w:color w:val="000000"/>
        </w:rPr>
        <w:t>Ерковецкое буроугольное</w:t>
      </w:r>
      <w:r>
        <w:rPr>
          <w:color w:val="000000"/>
        </w:rPr>
        <w:t xml:space="preserve"> месторождение. Предварительные рекомендации по осушению месторождения. - Белгород: ВИОГЕМ, 1983. - 51 с., 2 гр.пр. /// АТГФ-20074-1</w:t>
      </w:r>
    </w:p>
    <w:p>
      <w:pPr>
        <w:pStyle w:val="Normal"/>
        <w:ind w:firstLine="720" w:end="0"/>
        <w:jc w:val="both"/>
        <w:rPr>
          <w:b/>
          <w:color w:val="000000"/>
        </w:rPr>
      </w:pPr>
      <w:r>
        <w:rPr>
          <w:b/>
          <w:color w:val="000000"/>
        </w:rPr>
        <w:t>Ерковецкое буроугольное</w:t>
      </w:r>
      <w:r>
        <w:rPr>
          <w:color w:val="000000"/>
        </w:rPr>
        <w:t xml:space="preserve"> месторождение. Предварительные рекомендации по осушению месторождения. Пояснительная записка и чертежи. - Белгород: ВИОГЕМ, 1983. - 51 л., 9 гр.пр. /// АТГФ-20074.</w:t>
      </w:r>
    </w:p>
    <w:p>
      <w:pPr>
        <w:pStyle w:val="Normal"/>
        <w:ind w:firstLine="720" w:end="0"/>
        <w:jc w:val="both"/>
        <w:rPr>
          <w:b/>
          <w:bCs/>
          <w:color w:val="000000"/>
        </w:rPr>
      </w:pPr>
      <w:r>
        <w:rPr>
          <w:b/>
          <w:color w:val="000000"/>
        </w:rPr>
        <w:t>Ермаков А.И., 1971</w:t>
      </w:r>
      <w:r>
        <w:rPr>
          <w:color w:val="000000"/>
        </w:rPr>
        <w:t>. Отчет по инженерно-геологическим изысканиям на Осетинской оросительной системе в совхозе «Шимановский» Шимановского р-на Амурской обл. - Благовещенск: Дальгипроводхоз, 1971. - 49 л., 5 гр.пр.///АТГФ-14973.</w:t>
      </w:r>
    </w:p>
    <w:p>
      <w:pPr>
        <w:pStyle w:val="Normal"/>
        <w:widowControl w:val="false"/>
        <w:autoSpaceDE w:val="false"/>
        <w:ind w:firstLine="720" w:end="0"/>
        <w:jc w:val="both"/>
        <w:rPr>
          <w:b/>
          <w:color w:val="000000"/>
        </w:rPr>
      </w:pPr>
      <w:r>
        <w:rPr>
          <w:b/>
          <w:bCs/>
          <w:color w:val="000000"/>
        </w:rPr>
        <w:t>Ермаков А.И., 1971</w:t>
      </w:r>
      <w:r>
        <w:rPr>
          <w:color w:val="000000"/>
        </w:rPr>
        <w:t>. Технический отчет о производстве инженерно-геологических изысканий на 1-ой очереди Новопокровской осушительной системы в совхозе «Сергеевский» Благовещенского района Амурской области. – Благовещенск: Ам.отд. Дальгипроводхоз, 1971. – 1 кн.-58 л., 2 л.гр.пр. /// АТГФ-14900.</w:t>
      </w:r>
    </w:p>
    <w:p>
      <w:pPr>
        <w:pStyle w:val="Normal"/>
        <w:ind w:firstLine="720" w:end="0"/>
        <w:jc w:val="both"/>
        <w:rPr>
          <w:b/>
          <w:color w:val="000000"/>
        </w:rPr>
      </w:pPr>
      <w:r>
        <w:rPr>
          <w:b/>
          <w:color w:val="000000"/>
        </w:rPr>
        <w:t>Ермаков А.И., 1972</w:t>
      </w:r>
      <w:r>
        <w:rPr>
          <w:color w:val="000000"/>
        </w:rPr>
        <w:t>. Технический отчет о производстве инженерно-геологических изысканий на 1-ой очереди «Булухтуйской» осушительной системы в колхозе «Путь к коммунизму» Тамбовского р-на, Амурской обл. - Благовещенск: Дальгипроводхоз, Ам. филиал, 1972. - 66 л., 4 гр.пр.///АТГФ-14899.</w:t>
      </w:r>
    </w:p>
    <w:p>
      <w:pPr>
        <w:pStyle w:val="Normal"/>
        <w:ind w:firstLine="720" w:end="0"/>
        <w:jc w:val="both"/>
        <w:rPr>
          <w:b/>
          <w:color w:val="000000"/>
        </w:rPr>
      </w:pPr>
      <w:r>
        <w:rPr>
          <w:b/>
          <w:color w:val="000000"/>
        </w:rPr>
        <w:t>Ермаков А.И., 1972</w:t>
      </w:r>
      <w:r>
        <w:rPr>
          <w:color w:val="000000"/>
        </w:rPr>
        <w:t>. Технический отчет о производстве инженерно-геологических изысканий на осушаемом участке в колхозе «Красный пахарь» Мазановского р-на, Амурской обл. - Благовещенск: Дальгипроводхоз, 1972. - 64 л., 4 гр.пр.///АТГФ-15487.</w:t>
      </w:r>
    </w:p>
    <w:p>
      <w:pPr>
        <w:pStyle w:val="Normal"/>
        <w:ind w:firstLine="720" w:end="0"/>
        <w:jc w:val="both"/>
        <w:rPr>
          <w:b/>
          <w:color w:val="000000"/>
        </w:rPr>
      </w:pPr>
      <w:r>
        <w:rPr>
          <w:b/>
          <w:color w:val="000000"/>
        </w:rPr>
        <w:t>Ермаков А.И., 1972</w:t>
      </w:r>
      <w:r>
        <w:rPr>
          <w:color w:val="000000"/>
        </w:rPr>
        <w:t>. Технический отчет о производстве инженерно-геологических изысканий на осушаемом участке в совхозе «Песчаноозерский» Октябрьского р-на Амурской обл. - Благовещенск: Дальгипроводхоз, 1972. - 108 л., 4 гр.пр.///АТГФ-14798.</w:t>
      </w:r>
    </w:p>
    <w:p>
      <w:pPr>
        <w:pStyle w:val="Normal"/>
        <w:ind w:firstLine="720" w:end="0"/>
        <w:jc w:val="both"/>
        <w:rPr>
          <w:b/>
          <w:color w:val="000000"/>
        </w:rPr>
      </w:pPr>
      <w:r>
        <w:rPr>
          <w:b/>
          <w:color w:val="000000"/>
        </w:rPr>
        <w:t>Ермаков А.И., 1975</w:t>
      </w:r>
      <w:r>
        <w:rPr>
          <w:color w:val="000000"/>
        </w:rPr>
        <w:t>. Пояснительная записка к отчету о производстве инженерно-геологических изысканий под проектирование строительства плотины и водохранилища в совхозе «Антоновский» Завитинского р-на Амурской обл. - Благовещенск: Дальгипроводхоз, 1975. - 68 л., 6 гр.пр.///АТГФ-17360.</w:t>
      </w:r>
    </w:p>
    <w:p>
      <w:pPr>
        <w:pStyle w:val="Normal"/>
        <w:ind w:firstLine="720" w:end="0"/>
        <w:jc w:val="both"/>
        <w:rPr>
          <w:b/>
          <w:color w:val="000000"/>
        </w:rPr>
      </w:pPr>
      <w:r>
        <w:rPr>
          <w:b/>
          <w:color w:val="000000"/>
        </w:rPr>
        <w:t>Ермаков А.И., 1976</w:t>
      </w:r>
      <w:r>
        <w:rPr>
          <w:color w:val="000000"/>
        </w:rPr>
        <w:t>. Отчет о производстве инженерно-геологических изысканий под орошаемые ДКП в колхозе «Россия» Белогорского р-на Амурской обл. (стадия ТРП). - Благовещенск: Дальгипроводхоз, 1976. - 79 л., 5 гр.пр.///АТГФ-17681.</w:t>
      </w:r>
    </w:p>
    <w:p>
      <w:pPr>
        <w:pStyle w:val="Normal"/>
        <w:ind w:firstLine="720" w:end="0"/>
        <w:jc w:val="both"/>
        <w:rPr>
          <w:b/>
          <w:color w:val="000000"/>
        </w:rPr>
      </w:pPr>
      <w:r>
        <w:rPr>
          <w:b/>
          <w:color w:val="000000"/>
        </w:rPr>
        <w:t>Ермаков А.И., 1976</w:t>
      </w:r>
      <w:r>
        <w:rPr>
          <w:color w:val="000000"/>
        </w:rPr>
        <w:t>. Пояснительная записка к отчету о производстве инженерно-геологических изысканий для проектирования строительства долголетних культурных пастбищ в совхозе «Москвитинский» Свободненского р-на Амурской обл. - Благовещенск: Дальгипроводхоз, 1976. - 81 л., 6 гр.пр.///АТГФ-17431.</w:t>
      </w:r>
    </w:p>
    <w:p>
      <w:pPr>
        <w:pStyle w:val="Normal"/>
        <w:ind w:firstLine="720" w:end="0"/>
        <w:jc w:val="both"/>
        <w:rPr>
          <w:b/>
          <w:color w:val="000000"/>
        </w:rPr>
      </w:pPr>
      <w:r>
        <w:rPr>
          <w:b/>
          <w:color w:val="000000"/>
        </w:rPr>
        <w:t>Ермаков А.И., 1977</w:t>
      </w:r>
      <w:r>
        <w:rPr>
          <w:color w:val="000000"/>
        </w:rPr>
        <w:t>. Отчет о производстве инженерно-геологических изысканий под орошаемые ДКП машиноиспытательной станции (ТРП) Михайловского р-на Амурской обл. - Благовещенск: Дальгипроводхоз, 1977. - 68 л., 3 гр.пр. ///АТГФ-17956.</w:t>
      </w:r>
    </w:p>
    <w:p>
      <w:pPr>
        <w:pStyle w:val="Normal"/>
        <w:ind w:firstLine="720" w:end="0"/>
        <w:jc w:val="both"/>
        <w:rPr>
          <w:b/>
          <w:color w:val="000000"/>
        </w:rPr>
      </w:pPr>
      <w:r>
        <w:rPr>
          <w:b/>
          <w:color w:val="000000"/>
        </w:rPr>
        <w:t>Ермаков А.И., 1977</w:t>
      </w:r>
      <w:r>
        <w:rPr>
          <w:color w:val="000000"/>
        </w:rPr>
        <w:t>. Отчет о производстве инженерно-геологических изысканий под реконструкцию осушительной системы в совхозе «Сергеевский» Благовещенского р-на Амурской обл. - Благовещенск: Дальгипроводхоз, 1977. - 78 л., 6 гр.пр. ///АТГФ-17957.</w:t>
      </w:r>
    </w:p>
    <w:p>
      <w:pPr>
        <w:pStyle w:val="Normal"/>
        <w:ind w:firstLine="720" w:end="0"/>
        <w:jc w:val="both"/>
        <w:rPr>
          <w:b/>
          <w:color w:val="000000"/>
        </w:rPr>
      </w:pPr>
      <w:r>
        <w:rPr>
          <w:b/>
          <w:color w:val="000000"/>
        </w:rPr>
        <w:t>Ермаков А.И., Еременко О.Д., 1972</w:t>
      </w:r>
      <w:r>
        <w:rPr>
          <w:color w:val="000000"/>
        </w:rPr>
        <w:t>. Пояснительная записка к технологическому отчету о производстве инженерно-геологических изысканий под ДКП в совхозе «Егорьевский» Благовещенского р-на, Амурской обл. - Благовещенск: Дальгипроводхоз, 1972. - 49 л., 5 гр.пр.///АТГФ-15583.</w:t>
      </w:r>
    </w:p>
    <w:p>
      <w:pPr>
        <w:pStyle w:val="Normal"/>
        <w:ind w:firstLine="720" w:end="0"/>
        <w:jc w:val="both"/>
        <w:rPr>
          <w:b/>
          <w:color w:val="000000"/>
        </w:rPr>
      </w:pPr>
      <w:r>
        <w:rPr>
          <w:b/>
          <w:color w:val="000000"/>
        </w:rPr>
        <w:t>Ермаков А.Л., 1991.</w:t>
      </w:r>
      <w:r>
        <w:rPr>
          <w:color w:val="000000"/>
        </w:rPr>
        <w:t xml:space="preserve"> Гидрогеологические условия Чагоянского месторождения известняков (Чагоянский объект, 1989-93 гг.). - Свободный: АмурГРЭ, 1991. - 1 кн. - 46 с., 11 гр.пр. /// АТГФ-25102, 25103, лд50275</w:t>
      </w:r>
    </w:p>
    <w:p>
      <w:pPr>
        <w:pStyle w:val="Normal"/>
        <w:ind w:firstLine="720" w:end="0"/>
        <w:jc w:val="both"/>
        <w:rPr>
          <w:b/>
          <w:color w:val="000000"/>
        </w:rPr>
      </w:pPr>
      <w:r>
        <w:rPr>
          <w:b/>
          <w:color w:val="000000"/>
        </w:rPr>
        <w:t>Ермаков А.Л., 1991.</w:t>
      </w:r>
      <w:r>
        <w:rPr>
          <w:color w:val="000000"/>
        </w:rPr>
        <w:t xml:space="preserve"> Отчет о результатах детальных поисков термальных вод в среднем течении р.Бысса и предварительной разведки Быссинского термального источника. Гр.11-86-26/46. - Свободный: АмурГРЭ ПГО "Таежгеология", 1991. - 1 кн. - 140 л., 63 л.гр.пр. /// АТГФ-24582, од50132</w:t>
      </w:r>
    </w:p>
    <w:p>
      <w:pPr>
        <w:pStyle w:val="Normal"/>
        <w:ind w:firstLine="720" w:end="0"/>
        <w:jc w:val="both"/>
        <w:rPr>
          <w:b/>
          <w:color w:val="000000"/>
        </w:rPr>
      </w:pPr>
      <w:r>
        <w:rPr>
          <w:b/>
          <w:color w:val="000000"/>
        </w:rPr>
        <w:t>Ермакова Г.Г., 1984.</w:t>
      </w:r>
      <w:r>
        <w:rPr>
          <w:color w:val="000000"/>
        </w:rPr>
        <w:t xml:space="preserve"> Отчет группы контроля за охраной подземных вод от истощения и загрязнения на территории Амурской обл. (Амуро-Зейский отряд, 1983-84 г.г.). - Свободный: АмурГРЭ, 1984. - 35 с. /// АТГФ-20133</w:t>
      </w:r>
    </w:p>
    <w:p>
      <w:pPr>
        <w:pStyle w:val="Normal"/>
        <w:ind w:firstLine="720" w:end="0"/>
        <w:jc w:val="both"/>
        <w:rPr>
          <w:b/>
          <w:color w:val="000000"/>
        </w:rPr>
      </w:pPr>
      <w:r>
        <w:rPr>
          <w:b/>
          <w:color w:val="000000"/>
        </w:rPr>
        <w:t>Ермакова Г.Г., 1990.</w:t>
      </w:r>
      <w:r>
        <w:rPr>
          <w:color w:val="000000"/>
        </w:rPr>
        <w:t xml:space="preserve"> Сводная таблица учета подземных вод за 1989 г. территории Амурской области с объяснительной запиской. (Амурский гидрорежимный - 89). - Свободный: АГРЭ, 1990. - 63 с. ///АТГФ-26192</w:t>
      </w:r>
    </w:p>
    <w:p>
      <w:pPr>
        <w:pStyle w:val="Normal"/>
        <w:ind w:firstLine="720" w:end="0"/>
        <w:jc w:val="both"/>
        <w:rPr>
          <w:b/>
          <w:color w:val="000000"/>
        </w:rPr>
      </w:pPr>
      <w:r>
        <w:rPr>
          <w:b/>
          <w:color w:val="000000"/>
        </w:rPr>
        <w:t>Ермакова Г.Г., 1992.</w:t>
      </w:r>
      <w:r>
        <w:rPr>
          <w:color w:val="000000"/>
        </w:rPr>
        <w:t xml:space="preserve"> Гидрогеологический ежегодник за 1989-90 гг. Стационарные наблюдения за режимом и контроль за охраной подземных вод от загрязнения и истощения на территории Амурской области. Амурский гидрорежимный, 1989-1991 гг. - Свободный: АмурГРЭ, 1992. - 231 с., 48 гр.пр. /// АТГФ-24693. </w:t>
      </w:r>
    </w:p>
    <w:p>
      <w:pPr>
        <w:pStyle w:val="Normal"/>
        <w:ind w:firstLine="720" w:end="0"/>
        <w:jc w:val="both"/>
        <w:rPr>
          <w:b/>
          <w:color w:val="000000"/>
        </w:rPr>
      </w:pPr>
      <w:r>
        <w:rPr>
          <w:b/>
          <w:color w:val="000000"/>
        </w:rPr>
        <w:t>Ермакова Г.Г., 1994.</w:t>
      </w:r>
      <w:r>
        <w:rPr>
          <w:color w:val="000000"/>
        </w:rPr>
        <w:t xml:space="preserve"> Отчет по охране подземных вод (Амурский-92). - Свободный: ГП АГГЭ, 1994. - 1 кн. - 297 с., 1 гр.пр. /// АТГФ - 25186, 25187. авт., АМТ/гидрогеология, АМТ/охрана подз.вод, НДПО, Амурская обл. </w:t>
      </w:r>
    </w:p>
    <w:p>
      <w:pPr>
        <w:pStyle w:val="Normal"/>
        <w:ind w:firstLine="720" w:end="0"/>
        <w:jc w:val="both"/>
        <w:rPr>
          <w:b/>
          <w:color w:val="000000"/>
        </w:rPr>
      </w:pPr>
      <w:r>
        <w:rPr>
          <w:b/>
          <w:color w:val="000000"/>
        </w:rPr>
        <w:t xml:space="preserve">Ермакова Г.Г., 1996. </w:t>
      </w:r>
      <w:r>
        <w:rPr>
          <w:color w:val="000000"/>
        </w:rPr>
        <w:t>Отчет о переданных в фонды гидрогеологических материалах для лицензирования подземных вод Амурской области (объект Лицензионный-1, 1995). - Свободный: ООО "ГалГео", 1996. - 53 с. /// АТГФ - 25769-5. авт., АМТ/гидрогеол, АМТ/архив, АМТ/лицензирование</w:t>
      </w:r>
    </w:p>
    <w:p>
      <w:pPr>
        <w:pStyle w:val="BodyTextIndent"/>
        <w:ind w:firstLine="720" w:end="0"/>
        <w:rPr>
          <w:b/>
          <w:color w:val="000000"/>
        </w:rPr>
      </w:pPr>
      <w:r>
        <w:rPr>
          <w:b/>
          <w:color w:val="000000"/>
        </w:rPr>
        <w:t>Ермакова Г.Г., Вишнякова Н.В., 2003.</w:t>
      </w:r>
      <w:r>
        <w:rPr>
          <w:color w:val="000000"/>
        </w:rPr>
        <w:t xml:space="preserve"> Отчет: «Результаты поисково-оценочных работ на подземные воды для хозяйственно-питьевого водоснабжения с.Албазино с оценкой эксплуатационных запасов по состоянию на 01.01.2003г. Объект «</w:t>
      </w:r>
      <w:r>
        <w:rPr>
          <w:b/>
          <w:color w:val="000000"/>
        </w:rPr>
        <w:t>Албазинский</w:t>
      </w:r>
      <w:r>
        <w:rPr>
          <w:color w:val="000000"/>
        </w:rPr>
        <w:t>». (Сковородинский р-н, N-51-XXIII, лц.БЛГ 01316 ВП – ООО ЗДП “БАМ”, Гр.47-01-26. Протокол НТС ГУПР № 655 от 07.08.2003). – Тында: ООО ЗДП «БАМ», ООО ГЦ «ГалГео», 2003. – 1 кн.-161 л. (153+8л.-кальки), 8/на 10 л.гр.пр. /// АТГФ-27256 (экз. № 1), 27257 (экз. № 2: 1 кн.-153 л., 8/на 8 л.гр.пр; од51066-2/текст,рис.,гр.пр., од51177 (2,3 МБ), од51867 (166 Мб), Арх.703</w:t>
      </w:r>
    </w:p>
    <w:p>
      <w:pPr>
        <w:pStyle w:val="Normal"/>
        <w:ind w:firstLine="720" w:end="0"/>
        <w:jc w:val="both"/>
        <w:rPr>
          <w:b/>
          <w:color w:val="000000"/>
        </w:rPr>
      </w:pPr>
      <w:r>
        <w:rPr>
          <w:b/>
          <w:color w:val="000000"/>
        </w:rPr>
        <w:t>Ермакова Г.Г., Ермаков Г.А., 2007.</w:t>
      </w:r>
      <w:r>
        <w:rPr>
          <w:color w:val="000000"/>
        </w:rPr>
        <w:t xml:space="preserve"> Оценка эксплуатационных запасов подземных вод для хозяйственно-питьевого водоснабжения и розлива на участке водозабора с.Чигири по состоянию на 01.11.2007. Объект «</w:t>
      </w:r>
      <w:r>
        <w:rPr>
          <w:b/>
          <w:color w:val="000000"/>
        </w:rPr>
        <w:t>Чигиринский</w:t>
      </w:r>
      <w:r>
        <w:rPr>
          <w:color w:val="000000"/>
        </w:rPr>
        <w:t>», 2002-2007 гг. (Благовещенский р-н, M-52-XIV, лц.БЛГ 01918 ВЭ, лц.БЛГ 01933 ВЭ, Гр.47-03-19). Протокол АмурТКЗ № 656 от 21.03.2008. – Свободный: ООО Гидрогеологический центр «ГалГео», 2007. – 2 кн.-238 л. (195+43/прот.), 7 гр.пр./12 л. /// АТГФ-28183, од51281 (7 МБ-текст, гр.пр.3,4,5,6), Арх.874. ав/вода пресная/объекты (Чигири, «Аквалайф» вода), ав/скважины эксплуатац.(№№ 3209; 2505, 2235-Аквалайф, 2691, 1936, 2153).</w:t>
      </w:r>
    </w:p>
    <w:p>
      <w:pPr>
        <w:pStyle w:val="Normal"/>
        <w:ind w:firstLine="720" w:end="0"/>
        <w:jc w:val="both"/>
        <w:rPr>
          <w:b/>
          <w:color w:val="000000"/>
        </w:rPr>
      </w:pPr>
      <w:r>
        <w:rPr>
          <w:b/>
          <w:color w:val="000000"/>
        </w:rPr>
        <w:t>Ермакова Г.Г., Ермаков Г.А., 2015.</w:t>
      </w:r>
      <w:r>
        <w:rPr>
          <w:color w:val="000000"/>
        </w:rPr>
        <w:t xml:space="preserve"> Отчет «Оценка запасов подземных вод для питьевого водоснабжения на участке группового водозабора пос.Новобурейский Бурейского района Амурской области по состоянию на 01.01.2015 г.» Объект </w:t>
      </w:r>
      <w:r>
        <w:rPr>
          <w:b/>
          <w:color w:val="000000"/>
        </w:rPr>
        <w:t xml:space="preserve">«Новобурейский». </w:t>
      </w:r>
      <w:r>
        <w:rPr>
          <w:color w:val="000000"/>
        </w:rPr>
        <w:t xml:space="preserve">(М-52-XXII, лц.БЛГ 01889 ВЭ /ООО «Водозабор»/, БЛГ 02261 ВЭ /ООО «АКВАВИТА»/; Гр.10-09-13. Договор с ООО «Водозабор» Бурейского района б/н от 09.12.2008. Договор с ООО «АКВАВИТА» № 1 от 02.06.2014). Протокол ТКЗ Амурнедра № 1005 от 11.06.2015. – Свободный: ООО «АКВАВИТА», ООО ГЦ «ГалГео», 2015. – 2 кн.-226 (182+44/протокол), 6 л.гр.пр. /// АТГФ-29713, од51852 (75 Мб), Арх.1107 (первич.). </w:t>
      </w:r>
      <w:r>
        <w:rPr>
          <w:color w:val="000000"/>
          <w:sz w:val="20"/>
        </w:rPr>
        <w:t>На общих основаниях.</w:t>
      </w:r>
    </w:p>
    <w:p>
      <w:pPr>
        <w:pStyle w:val="Normal"/>
        <w:ind w:firstLine="720" w:end="0"/>
        <w:jc w:val="both"/>
        <w:rPr>
          <w:b/>
          <w:color w:val="000000"/>
        </w:rPr>
      </w:pPr>
      <w:r>
        <w:rPr>
          <w:b/>
          <w:color w:val="000000"/>
        </w:rPr>
        <w:t>Ермакова Г.Г., Карпова Н.Н., Негрешная А.А., 1985.</w:t>
      </w:r>
      <w:r>
        <w:rPr>
          <w:color w:val="000000"/>
        </w:rPr>
        <w:t xml:space="preserve"> Отчет группы контроля за охраной подземных вод от истощения и загрязнения на территории Амурской области. - Свободный: АмурГРЭ, 1985. - 44 с. ///АТГФ-20395 </w:t>
      </w:r>
    </w:p>
    <w:p>
      <w:pPr>
        <w:pStyle w:val="Normal"/>
        <w:ind w:firstLine="720" w:end="0"/>
        <w:jc w:val="both"/>
        <w:rPr>
          <w:b/>
          <w:color w:val="000000"/>
        </w:rPr>
      </w:pPr>
      <w:r>
        <w:rPr>
          <w:b/>
          <w:color w:val="000000"/>
        </w:rPr>
        <w:t>Ермакова Г.Г., Кувшинова Н.А., Лосева Н.П., 1987.</w:t>
      </w:r>
      <w:r>
        <w:rPr>
          <w:color w:val="000000"/>
        </w:rPr>
        <w:t xml:space="preserve"> Гидрогеологический ежегодник за 1986 год. Стационарные наблюдения за режимом, контроль за охраной подземных вод от загрязнения и истощения на территории Амурской области. - Свободный: АмурГРЭ, 1987. - 114 с. /// АТГФ-20953 </w:t>
      </w:r>
    </w:p>
    <w:p>
      <w:pPr>
        <w:pStyle w:val="Normal"/>
        <w:ind w:firstLine="720" w:end="0"/>
        <w:jc w:val="both"/>
        <w:rPr>
          <w:b/>
          <w:color w:val="000000"/>
        </w:rPr>
      </w:pPr>
      <w:r>
        <w:rPr>
          <w:b/>
          <w:color w:val="000000"/>
        </w:rPr>
        <w:t>Ермакова Г.Г., Оглых Г.П., Кувшинова Н.А., Лосева Н.П., 1989</w:t>
      </w:r>
      <w:r>
        <w:rPr>
          <w:color w:val="000000"/>
        </w:rPr>
        <w:t xml:space="preserve">. Гидрогеологический ежегодник за 1988 год. Стационарные наблюдения за режимом и контроль за охраной подземных вод от загрязнения и истощения на территории Амурской области. - Свободный: АмурГРЭ, 1989. - 100 с. /// АТГФ - 24261. </w:t>
      </w:r>
    </w:p>
    <w:p>
      <w:pPr>
        <w:pStyle w:val="Normal"/>
        <w:ind w:firstLine="720" w:end="0"/>
        <w:jc w:val="both"/>
        <w:rPr>
          <w:b/>
          <w:color w:val="000000"/>
        </w:rPr>
      </w:pPr>
      <w:r>
        <w:rPr>
          <w:b/>
          <w:color w:val="000000"/>
        </w:rPr>
        <w:t>Ермакова Г.Г., Оглых Г.П., Царева Г.Н., Карпова Н.Н., 1988.</w:t>
      </w:r>
      <w:r>
        <w:rPr>
          <w:color w:val="000000"/>
        </w:rPr>
        <w:t xml:space="preserve"> Сводная таблица учета подземных вод за 1987 год территории Амурской области с объяснительной запиской. - Свободный: АмурГРЭ, 1988. - 70 с. /// АТГФ-21110</w:t>
      </w:r>
    </w:p>
    <w:p>
      <w:pPr>
        <w:pStyle w:val="Normal"/>
        <w:ind w:firstLine="720" w:end="0"/>
        <w:jc w:val="both"/>
        <w:rPr>
          <w:b/>
          <w:color w:val="000000"/>
        </w:rPr>
      </w:pPr>
      <w:r>
        <w:rPr>
          <w:b/>
          <w:color w:val="000000"/>
        </w:rPr>
        <w:t>Ермакова Г.Г., Оглых Г.П., Шмелева Н.В., 1988.</w:t>
      </w:r>
      <w:r>
        <w:rPr>
          <w:color w:val="000000"/>
        </w:rPr>
        <w:t xml:space="preserve"> Гидрогеологический ежегодник за 1987 год. Стационарные наблюдения за режимом, контроль за охраной подземных вод от загрязнения и истощения на территории Амурской области. - Свободный: АмурГРЭ, 1988. - 96 с. /// АТГФ - 21189 </w:t>
      </w:r>
    </w:p>
    <w:p>
      <w:pPr>
        <w:pStyle w:val="Normal"/>
        <w:ind w:firstLine="720" w:end="0"/>
        <w:jc w:val="both"/>
        <w:rPr>
          <w:b/>
          <w:color w:val="000000"/>
        </w:rPr>
      </w:pPr>
      <w:r>
        <w:rPr>
          <w:b/>
          <w:color w:val="000000"/>
        </w:rPr>
        <w:t>Ермакова Г.Г., Уфимцева Н.И., 1981.</w:t>
      </w:r>
      <w:r>
        <w:rPr>
          <w:color w:val="000000"/>
        </w:rPr>
        <w:t xml:space="preserve"> Отчет группы контроля за охраной подземных вод от истощения и загрязнения на территории Амурской области. - Свободный: АмурГРЭ, 1981. - 60 с. /// АТГФ-19238 </w:t>
      </w:r>
    </w:p>
    <w:p>
      <w:pPr>
        <w:pStyle w:val="Normal"/>
        <w:ind w:firstLine="720" w:end="0"/>
        <w:jc w:val="both"/>
        <w:rPr>
          <w:b/>
          <w:color w:val="000000"/>
        </w:rPr>
      </w:pPr>
      <w:r>
        <w:rPr>
          <w:b/>
          <w:color w:val="000000"/>
        </w:rPr>
        <w:t>Ермакова Г.Г., Уфимцева Н.И., 1986.</w:t>
      </w:r>
      <w:r>
        <w:rPr>
          <w:color w:val="000000"/>
        </w:rPr>
        <w:t xml:space="preserve"> Отчет группы контроля за охраной подземных вод от истощения и загрязнения на территории Амурской области. - Свободный: АмурГРЭ, 1986. - 37 с. /// АТГФ - 20624. авт., Амурская обл., АМТ/гидрогеология, АМТ/гидрогеол.ежегод. </w:t>
      </w:r>
    </w:p>
    <w:p>
      <w:pPr>
        <w:pStyle w:val="Normal"/>
        <w:ind w:firstLine="720" w:end="0"/>
        <w:jc w:val="both"/>
        <w:rPr>
          <w:b/>
          <w:color w:val="000000"/>
        </w:rPr>
      </w:pPr>
      <w:r>
        <w:rPr>
          <w:b/>
          <w:color w:val="000000"/>
        </w:rPr>
        <w:t>Ермакова Г.Г., Уфимцева Н.И., Карпова Н.Н., 1983.</w:t>
      </w:r>
      <w:r>
        <w:rPr>
          <w:color w:val="000000"/>
        </w:rPr>
        <w:t xml:space="preserve"> Отчет группы контроля за охраной подземных вод от истощения и загрязнения на территории Амурской области. - Свободный: АмурГРЭ, 1983. - 55 с. /// АТГФ-19861</w:t>
      </w:r>
    </w:p>
    <w:p>
      <w:pPr>
        <w:pStyle w:val="Normal"/>
        <w:ind w:firstLine="720" w:end="0"/>
        <w:jc w:val="both"/>
        <w:rPr>
          <w:b/>
          <w:color w:val="000000"/>
        </w:rPr>
      </w:pPr>
      <w:r>
        <w:rPr>
          <w:b/>
          <w:color w:val="000000"/>
        </w:rPr>
        <w:t>Ермакова Г.Г., Уфимцева Н.И., Карпова Н.Н., 1984.</w:t>
      </w:r>
      <w:r>
        <w:rPr>
          <w:color w:val="000000"/>
        </w:rPr>
        <w:t xml:space="preserve"> Отчет группы контроля за охраной подземных вод от истощения и загрязнения на территории Амурской области. - Свободный: АмурГРЭ, 1984. - 35 с. /// АТГФ-20133</w:t>
      </w:r>
    </w:p>
    <w:p>
      <w:pPr>
        <w:pStyle w:val="Normal"/>
        <w:ind w:firstLine="709" w:end="0"/>
        <w:jc w:val="both"/>
        <w:rPr>
          <w:b/>
          <w:color w:val="000000"/>
        </w:rPr>
      </w:pPr>
      <w:r>
        <w:rPr>
          <w:b/>
          <w:color w:val="000000"/>
        </w:rPr>
        <w:t xml:space="preserve">Ермакова О.Л., Швецов М.В., Вишератина Н.П. и др., 2020. </w:t>
      </w:r>
      <w:r>
        <w:rPr>
          <w:color w:val="000000"/>
        </w:rPr>
        <w:t>Отчёт по первому этапу выполнения геологоразведочных работ на Благовещенской площади:</w:t>
      </w:r>
      <w:r>
        <w:rPr>
          <w:b/>
          <w:color w:val="000000"/>
        </w:rPr>
        <w:t xml:space="preserve"> «Подтверждение выявленных сейсморазведочными работами МОГТ 3D структурно-литологических и тектонических экранированных ловушек и их оценка в качестве объекта для ПХГ». </w:t>
      </w:r>
      <w:r>
        <w:rPr>
          <w:color w:val="000000"/>
        </w:rPr>
        <w:t xml:space="preserve">Договор № Р683/19 от 11.12.2019. (Тамбовский, Константиновский р-ны; M-52-XIV, XV, XX, XXI; БЛГ 15710 ПП, Гр.643-17-877). Протокол НТС Амурнедра № 1336 от 11.05.2021 г. – г.Ухта: ООО «Газпром недра», Филиал ООО «Газпром ВНИИГАЗ» в г.Ухта, 2020. – 2 кн.-188 л. (180+8 </w:t>
      </w:r>
      <w:r>
        <w:rPr>
          <w:i/>
          <w:color w:val="000000"/>
        </w:rPr>
        <w:t>протокол НТС Амурнедра</w:t>
      </w:r>
      <w:r>
        <w:rPr>
          <w:color w:val="000000"/>
        </w:rPr>
        <w:t>), 14/16 л.гр.пр. /// АТГФ-</w:t>
      </w:r>
      <w:r>
        <w:rPr>
          <w:b/>
          <w:color w:val="000000"/>
        </w:rPr>
        <w:t>32304</w:t>
      </w:r>
      <w:r>
        <w:rPr>
          <w:color w:val="000000"/>
        </w:rPr>
        <w:t xml:space="preserve">, од52519 (197 Мб, в двух томах: т.1-отчёт, т.2-дело скважин за 2018-2019 гг.). </w:t>
      </w:r>
      <w:r>
        <w:rPr>
          <w:color w:val="000000"/>
          <w:sz w:val="20"/>
        </w:rPr>
        <w:t>амт/ПХГ (Муравьевское поднятие). На общих основаниях</w:t>
      </w:r>
      <w:r>
        <w:rPr>
          <w:color w:val="000000"/>
        </w:rPr>
        <w:t>.</w:t>
      </w:r>
    </w:p>
    <w:p>
      <w:pPr>
        <w:pStyle w:val="Normal"/>
        <w:ind w:firstLine="720" w:end="0"/>
        <w:jc w:val="both"/>
        <w:rPr>
          <w:b/>
          <w:color w:val="000000"/>
        </w:rPr>
      </w:pPr>
      <w:r>
        <w:rPr>
          <w:b/>
          <w:color w:val="000000"/>
        </w:rPr>
        <w:t>Ермилова И.О., Брусянцева В.С., 1981.</w:t>
      </w:r>
      <w:r>
        <w:rPr>
          <w:color w:val="000000"/>
        </w:rPr>
        <w:t xml:space="preserve"> Отчет о результатах работ Соктаханской аэрогеофизической партии за 1980 г. - Хабаровск: ГФЭ Дальгеология, 1981. – 1 кн.- 129 л., 74 л.гр.пр. ///АТГФ-19358.</w:t>
      </w:r>
    </w:p>
    <w:p>
      <w:pPr>
        <w:pStyle w:val="Normal"/>
        <w:ind w:firstLine="720" w:end="0"/>
        <w:jc w:val="both"/>
        <w:rPr>
          <w:b/>
          <w:color w:val="000000"/>
        </w:rPr>
      </w:pPr>
      <w:r>
        <w:rPr>
          <w:b/>
          <w:color w:val="000000"/>
        </w:rPr>
        <w:t>Ермилова И.О., Потоцкий Ю.П. 1986.</w:t>
      </w:r>
      <w:r>
        <w:rPr>
          <w:color w:val="000000"/>
        </w:rPr>
        <w:t xml:space="preserve"> Отчет о результатах работ Лимурийской аэрогеофизической партии за 1983-1986 гг. Комплексная аэрогеофизическая съёмка масштаба 1:50 000 и 1:25000 в пределах Нижне-Амурской рудоносной площади (Хабаровский край) и Гонжинского золотоносного района (Амурская область, Магдагачинский район). </w:t>
      </w:r>
      <w:r>
        <w:rPr>
          <w:b/>
          <w:color w:val="000000"/>
        </w:rPr>
        <w:t xml:space="preserve">Лимурийский </w:t>
      </w:r>
      <w:r>
        <w:rPr>
          <w:color w:val="000000"/>
        </w:rPr>
        <w:t xml:space="preserve">объект. - Хабаровск: Геофизическая экспедиция ПГО "Дальгеология", 1986. - 1 кн.-107 л., 188 л.гр.пр. /// АТГФ-28863, од51533 (755 Мб); </w:t>
      </w:r>
      <w:r>
        <w:rPr>
          <w:color w:val="000000"/>
          <w:sz w:val="20"/>
        </w:rPr>
        <w:t>амн/N-51-XXX</w:t>
      </w:r>
    </w:p>
    <w:p>
      <w:pPr>
        <w:pStyle w:val="Normal"/>
        <w:ind w:firstLine="720" w:end="0"/>
        <w:jc w:val="both"/>
        <w:rPr>
          <w:b/>
          <w:color w:val="000000"/>
        </w:rPr>
      </w:pPr>
      <w:r>
        <w:rPr>
          <w:b/>
          <w:color w:val="000000"/>
        </w:rPr>
        <w:t>Ермилова И.О., Савва Э.Р., 1982.</w:t>
      </w:r>
      <w:r>
        <w:rPr>
          <w:color w:val="000000"/>
        </w:rPr>
        <w:t xml:space="preserve"> Отчет о результатах работ Куранахской аэрогеофизической партии за 1980-81 гг. в пределах Каларского габбро-анортозитового массива. - Хабаровск: ПГО Дальгеология, 1982. - 2 кн.- 100 л. (96+4), 54 гр.пр. /// АТГФ-19650, од50131, од50132 </w:t>
      </w:r>
    </w:p>
    <w:p>
      <w:pPr>
        <w:pStyle w:val="Normal"/>
        <w:ind w:firstLine="720" w:end="0"/>
        <w:jc w:val="both"/>
        <w:rPr>
          <w:b/>
          <w:color w:val="000000"/>
        </w:rPr>
      </w:pPr>
      <w:r>
        <w:rPr>
          <w:b/>
          <w:color w:val="000000"/>
        </w:rPr>
        <w:t>Ермоленко Г. 1981</w:t>
      </w:r>
      <w:r>
        <w:rPr>
          <w:color w:val="000000"/>
        </w:rPr>
        <w:t>. Воздушная линия электропередачи напряжением 110 кв. Возжаевка-Ромны Амурской обл. Техно-рабочий проект. Часть 5. Материалы технических изысканий. Книга 2. Отчет по инженерно-геологическим и гидрометеорологическим работам. - Иркутск: Сельэнергопроект, 1981. - 65 л.///АТГФ-19255.</w:t>
      </w:r>
    </w:p>
    <w:p>
      <w:pPr>
        <w:pStyle w:val="Normal"/>
        <w:ind w:firstLine="720" w:end="0"/>
        <w:jc w:val="both"/>
        <w:rPr>
          <w:b/>
          <w:color w:val="000000"/>
        </w:rPr>
      </w:pPr>
      <w:r>
        <w:rPr>
          <w:b/>
          <w:color w:val="000000"/>
        </w:rPr>
        <w:t xml:space="preserve">Ермоленко П.Е., 1993. </w:t>
      </w:r>
      <w:r>
        <w:rPr>
          <w:color w:val="000000"/>
        </w:rPr>
        <w:t>Отчетный баланс запасов россыпного золота с пояснительной запиской с/а «Радуга» за 1992 г. (Компания «Амурзолото, ЛТД»). – Зея: «Амурзолото, ЛТД», 1993. - 1 кн.- 3 л. /// АТГФ-24737-12.</w:t>
      </w:r>
    </w:p>
    <w:p>
      <w:pPr>
        <w:pStyle w:val="Normal"/>
        <w:ind w:firstLine="720" w:end="0"/>
        <w:jc w:val="both"/>
        <w:rPr>
          <w:b/>
          <w:color w:val="000000"/>
        </w:rPr>
      </w:pPr>
      <w:r>
        <w:rPr>
          <w:b/>
          <w:color w:val="000000"/>
        </w:rPr>
        <w:t>Ермоленко П.Е., 1995.</w:t>
      </w:r>
      <w:r>
        <w:rPr>
          <w:color w:val="000000"/>
        </w:rPr>
        <w:t xml:space="preserve"> Материалы к отчетному балансу запасов россыпного золота по форме 5-ГР за 1994 год. по с/а "Радуга" - Свободный: с/а Радуга, 1995. - 1 кн. - 9 л., 6 гр.пр. /// АТГФ - 25217-2 </w:t>
      </w:r>
    </w:p>
    <w:p>
      <w:pPr>
        <w:pStyle w:val="Normal"/>
        <w:ind w:firstLine="720" w:end="0"/>
        <w:jc w:val="both"/>
        <w:rPr>
          <w:b/>
          <w:color w:val="000000"/>
        </w:rPr>
      </w:pPr>
      <w:r>
        <w:rPr>
          <w:b/>
          <w:color w:val="000000"/>
        </w:rPr>
        <w:t>Ермоленко Э.Х., 1995.</w:t>
      </w:r>
      <w:r>
        <w:rPr>
          <w:color w:val="000000"/>
        </w:rPr>
        <w:t xml:space="preserve"> Отчетный баланс запасов полезных ископаемых за 1995 г. по с/а "Радуга". - Свободный: Радуга, 1995. - 1 кн. - 21 с., 7 гр.пр. ///АТГФ-25493-4. авт., НДПО, АМБ/95 </w:t>
      </w:r>
    </w:p>
    <w:p>
      <w:pPr>
        <w:pStyle w:val="Normal"/>
        <w:ind w:firstLine="720" w:end="0"/>
        <w:jc w:val="both"/>
        <w:rPr>
          <w:b/>
          <w:color w:val="000000"/>
        </w:rPr>
      </w:pPr>
      <w:r>
        <w:rPr>
          <w:b/>
          <w:color w:val="000000"/>
        </w:rPr>
        <w:t>Ермоленко Э.Х., 1996.</w:t>
      </w:r>
      <w:r>
        <w:rPr>
          <w:color w:val="000000"/>
        </w:rPr>
        <w:t xml:space="preserve"> Материалы подсчета запасов золота по с/а “Радуга” за 1996г. - Свободный: с/а “Радуга”, 1996. - 1 кн. - 32 с., 6 гр.пр. /// АТГФ - 25916. авт., ндпо, амб/96</w:t>
      </w:r>
    </w:p>
    <w:p>
      <w:pPr>
        <w:pStyle w:val="Normal"/>
        <w:ind w:firstLine="720" w:end="0"/>
        <w:jc w:val="both"/>
        <w:rPr>
          <w:b/>
          <w:color w:val="000000"/>
        </w:rPr>
      </w:pPr>
      <w:r>
        <w:rPr>
          <w:b/>
          <w:color w:val="000000"/>
        </w:rPr>
        <w:t>Ермоленко Э.Х., 1997.</w:t>
      </w:r>
      <w:r>
        <w:rPr>
          <w:color w:val="000000"/>
        </w:rPr>
        <w:t xml:space="preserve"> Материалы к отчетному балансу запасов россыпного золота с/а «Радуга» за 1997 г. - Свободный: с/а «Радуга», 1997. - 1 кн. - 24 с. ///АТГФ-26319-4</w:t>
      </w:r>
    </w:p>
    <w:p>
      <w:pPr>
        <w:pStyle w:val="Normal"/>
        <w:ind w:firstLine="720" w:end="0"/>
        <w:jc w:val="both"/>
        <w:rPr>
          <w:b/>
          <w:color w:val="000000"/>
        </w:rPr>
      </w:pPr>
      <w:r>
        <w:rPr>
          <w:b/>
          <w:color w:val="000000"/>
        </w:rPr>
        <w:t>Ерофеев Б.Н., 1937.</w:t>
      </w:r>
      <w:r>
        <w:rPr>
          <w:color w:val="000000"/>
        </w:rPr>
        <w:t xml:space="preserve"> Шлиховое опробование на олово в Западной части ДВК (Амазарский р-н). - Л.: ВНИГРИ, 1937. - 69 с., 3 гр.пр. /// АТГФ-3082 </w:t>
      </w:r>
    </w:p>
    <w:p>
      <w:pPr>
        <w:pStyle w:val="Normal"/>
        <w:ind w:firstLine="720" w:end="0"/>
        <w:jc w:val="both"/>
        <w:rPr>
          <w:b/>
          <w:bCs/>
          <w:color w:val="000000"/>
        </w:rPr>
      </w:pPr>
      <w:r>
        <w:rPr>
          <w:b/>
          <w:color w:val="000000"/>
        </w:rPr>
        <w:t>Ерофеев Б.Н., 1938.</w:t>
      </w:r>
      <w:r>
        <w:rPr>
          <w:color w:val="000000"/>
        </w:rPr>
        <w:t xml:space="preserve"> Выявление структурно-металлогенических особенностей западной части ДВК. - Л.:ЦНИГРИ, 1938 г.- 206 л., 4 граф.прил., в том числе геол.карта басс. Урки м-ба 1:200.000 /// АТГФ-6468 (ссылки см Шашкин и др., 1969) </w:t>
      </w:r>
    </w:p>
    <w:p>
      <w:pPr>
        <w:pStyle w:val="Normal"/>
        <w:ind w:firstLine="709" w:end="0"/>
        <w:jc w:val="both"/>
        <w:rPr>
          <w:b/>
          <w:color w:val="000000"/>
        </w:rPr>
      </w:pPr>
      <w:r>
        <w:rPr>
          <w:b/>
          <w:bCs/>
          <w:color w:val="000000"/>
        </w:rPr>
        <w:t xml:space="preserve">Ерофеева О.Н., 1953. </w:t>
      </w:r>
      <w:r>
        <w:rPr>
          <w:bCs/>
          <w:color w:val="000000"/>
        </w:rPr>
        <w:t>Микроскопическое описание шлифов образцов рудника им. Кирова Соловьёвского приискового управления треста «Амурзолото». – Свободный: ЦЛ треста "Амурзолото", 1953. – 1 кн.-29 л. (в т.ч. 1 л. гр.пр.). /// АТГФ-29044.</w:t>
      </w:r>
      <w:r>
        <w:rPr>
          <w:b/>
          <w:bCs/>
          <w:color w:val="000000"/>
        </w:rPr>
        <w:t xml:space="preserve"> </w:t>
      </w:r>
      <w:r>
        <w:rPr>
          <w:bCs/>
          <w:color w:val="000000"/>
          <w:sz w:val="20"/>
        </w:rPr>
        <w:t>амм/Кировское.</w:t>
      </w:r>
    </w:p>
    <w:p>
      <w:pPr>
        <w:pStyle w:val="Normal"/>
        <w:ind w:firstLine="720" w:end="0"/>
        <w:jc w:val="both"/>
        <w:rPr>
          <w:b/>
          <w:color w:val="000000"/>
        </w:rPr>
      </w:pPr>
      <w:r>
        <w:rPr>
          <w:b/>
          <w:color w:val="000000"/>
        </w:rPr>
        <w:t>Ерофей Павлович</w:t>
      </w:r>
      <w:r>
        <w:rPr>
          <w:color w:val="000000"/>
        </w:rPr>
        <w:t xml:space="preserve"> (поселок, топоплан м-ба 1:5000) - 7 гр.пр. /// АТГФ - 25628-1-7. авт., АМТ/нас. пункты, АМТ/топокарты</w:t>
      </w:r>
    </w:p>
    <w:p>
      <w:pPr>
        <w:pStyle w:val="Normal"/>
        <w:ind w:firstLine="709" w:end="0"/>
        <w:jc w:val="both"/>
        <w:rPr>
          <w:b/>
          <w:color w:val="000000"/>
        </w:rPr>
      </w:pPr>
      <w:r>
        <w:rPr>
          <w:b/>
          <w:color w:val="000000"/>
        </w:rPr>
        <w:t>Ерохина Н.С., 2020</w:t>
      </w:r>
      <w:r>
        <w:rPr>
          <w:color w:val="000000"/>
        </w:rPr>
        <w:t xml:space="preserve">. Сводный отчётный баланс запасов </w:t>
      </w:r>
      <w:r>
        <w:rPr>
          <w:color w:val="000000"/>
          <w:u w:val="single"/>
        </w:rPr>
        <w:t>КАРБОНАТНОГО СЫРЬЯ ДЛЯ ХИМИЧЕСКОЙ ПРОМЫШЛЕННОСТИ</w:t>
      </w:r>
      <w:r>
        <w:rPr>
          <w:color w:val="000000"/>
        </w:rPr>
        <w:t xml:space="preserve"> по Амурской области по состоянию </w:t>
      </w:r>
      <w:r>
        <w:rPr>
          <w:b/>
          <w:color w:val="000000"/>
        </w:rPr>
        <w:t xml:space="preserve">на 01.01.2020 </w:t>
      </w:r>
      <w:r>
        <w:rPr>
          <w:color w:val="000000"/>
        </w:rPr>
        <w:t>г. Протокол ТКЗ Амурнедра № 1285 от 24.03.2020 г. – Рассмотрение сводного отчётного баланса запасов угля, неметаллов (I очередь) и карбонатного сырья для химической промышленности. – Благовещенск: Амурский филиал ФБУ «ТФГИ по ДВФО», 2020. – 1 кн.-12 л. /// АТГФ-31755.</w:t>
      </w:r>
    </w:p>
    <w:p>
      <w:pPr>
        <w:pStyle w:val="Normal"/>
        <w:ind w:firstLine="709" w:end="0"/>
        <w:jc w:val="both"/>
        <w:rPr>
          <w:b/>
          <w:color w:val="000000"/>
        </w:rPr>
      </w:pPr>
      <w:r>
        <w:rPr>
          <w:b/>
          <w:color w:val="000000"/>
        </w:rPr>
        <w:t>Ерохина Н.С., 2020</w:t>
      </w:r>
      <w:r>
        <w:rPr>
          <w:color w:val="000000"/>
        </w:rPr>
        <w:t xml:space="preserve">. Сводный отчётный баланс </w:t>
      </w:r>
      <w:r>
        <w:rPr>
          <w:color w:val="000000"/>
          <w:u w:val="single"/>
        </w:rPr>
        <w:t>НЕМЕТАЛЛОВ</w:t>
      </w:r>
      <w:r>
        <w:rPr>
          <w:color w:val="000000"/>
        </w:rPr>
        <w:t xml:space="preserve"> по Амурской области по состоянию </w:t>
      </w:r>
      <w:r>
        <w:rPr>
          <w:b/>
          <w:color w:val="000000"/>
        </w:rPr>
        <w:t xml:space="preserve">на 01.01.2020 </w:t>
      </w:r>
      <w:r>
        <w:rPr>
          <w:color w:val="000000"/>
        </w:rPr>
        <w:t xml:space="preserve">г. (I очередь). </w:t>
      </w:r>
      <w:r>
        <w:rPr>
          <w:b/>
          <w:bCs/>
          <w:color w:val="000000"/>
        </w:rPr>
        <w:t>1-</w:t>
      </w:r>
      <w:r>
        <w:rPr>
          <w:color w:val="000000"/>
        </w:rPr>
        <w:t>Фосфорные руды /апатиты/ (Евгеньевское);</w:t>
      </w:r>
      <w:r>
        <w:rPr>
          <w:b/>
          <w:bCs/>
          <w:color w:val="000000"/>
        </w:rPr>
        <w:t xml:space="preserve"> 2</w:t>
      </w:r>
      <w:r>
        <w:rPr>
          <w:color w:val="000000"/>
        </w:rPr>
        <w:t xml:space="preserve">-глины огнеупорные (Юхта-Бузулинское, Райчихинское, Гальчиминское); </w:t>
      </w:r>
      <w:r>
        <w:rPr>
          <w:b/>
          <w:bCs/>
          <w:color w:val="000000"/>
        </w:rPr>
        <w:t>3-</w:t>
      </w:r>
      <w:r>
        <w:rPr>
          <w:color w:val="000000"/>
        </w:rPr>
        <w:t xml:space="preserve">глины тугоплавкие (Тыгдинское-2); </w:t>
      </w:r>
      <w:r>
        <w:rPr>
          <w:b/>
          <w:bCs/>
          <w:color w:val="000000"/>
        </w:rPr>
        <w:t>4-</w:t>
      </w:r>
      <w:r>
        <w:rPr>
          <w:color w:val="000000"/>
        </w:rPr>
        <w:t xml:space="preserve">каолиновое сырьё (Чалганское, Святогоровское /Калмыковское/ - каолиносодержащие пески); </w:t>
      </w:r>
      <w:r>
        <w:rPr>
          <w:b/>
          <w:bCs/>
          <w:color w:val="000000"/>
        </w:rPr>
        <w:t>5-</w:t>
      </w:r>
      <w:r>
        <w:rPr>
          <w:color w:val="000000"/>
        </w:rPr>
        <w:t>кварцит (Неверское – кварцит для динаса);</w:t>
      </w:r>
      <w:r>
        <w:rPr>
          <w:b/>
          <w:bCs/>
          <w:color w:val="000000"/>
        </w:rPr>
        <w:t xml:space="preserve"> 6-</w:t>
      </w:r>
      <w:r>
        <w:rPr>
          <w:color w:val="000000"/>
        </w:rPr>
        <w:t>природные облицовочные камни (Шимановское /уч.Карьерный/ – граниты, Сайбалахское – габбро-анортозиты иризирующие, Чагоянское /уч.Чучуканский Западный/ – мраморизованные известняки);</w:t>
      </w:r>
      <w:r>
        <w:rPr>
          <w:b/>
          <w:bCs/>
          <w:color w:val="000000"/>
        </w:rPr>
        <w:t xml:space="preserve"> 7</w:t>
      </w:r>
      <w:r>
        <w:rPr>
          <w:color w:val="000000"/>
        </w:rPr>
        <w:t xml:space="preserve">-полевошпатовое сырьё (Чалганское – кварц-полевошпатовые каолинсодержащие пески), учитывается отчётным балансом по каолиновому сырью; </w:t>
      </w:r>
      <w:r>
        <w:rPr>
          <w:b/>
          <w:bCs/>
          <w:color w:val="000000"/>
        </w:rPr>
        <w:t>8-</w:t>
      </w:r>
      <w:r>
        <w:rPr>
          <w:color w:val="000000"/>
        </w:rPr>
        <w:t xml:space="preserve">сера (Кун-Манье – сульфидные медно-никелевые вкрапленные); </w:t>
      </w:r>
      <w:r>
        <w:rPr>
          <w:b/>
          <w:bCs/>
          <w:color w:val="000000"/>
        </w:rPr>
        <w:t>9</w:t>
      </w:r>
      <w:r>
        <w:rPr>
          <w:color w:val="000000"/>
        </w:rPr>
        <w:t xml:space="preserve">-стекольное кварцсодержащее сырьё (Антоновское, Дармаканское; Чалганское – комплексное); </w:t>
      </w:r>
      <w:r>
        <w:rPr>
          <w:b/>
          <w:bCs/>
          <w:color w:val="000000"/>
        </w:rPr>
        <w:t>10</w:t>
      </w:r>
      <w:r>
        <w:rPr>
          <w:color w:val="000000"/>
        </w:rPr>
        <w:t xml:space="preserve">-цветные камни (Токское – хризолит, Бурундинское – сердолик); </w:t>
      </w:r>
      <w:r>
        <w:rPr>
          <w:b/>
          <w:bCs/>
          <w:color w:val="000000"/>
        </w:rPr>
        <w:t>11</w:t>
      </w:r>
      <w:r>
        <w:rPr>
          <w:color w:val="000000"/>
        </w:rPr>
        <w:t xml:space="preserve">-цементное сырьё (Береинское – глины, Чагоянское – известняки, Сиваглинское – глины и известняки); </w:t>
      </w:r>
      <w:r>
        <w:rPr>
          <w:b/>
          <w:bCs/>
          <w:color w:val="000000"/>
        </w:rPr>
        <w:t>12</w:t>
      </w:r>
      <w:r>
        <w:rPr>
          <w:color w:val="000000"/>
        </w:rPr>
        <w:t xml:space="preserve">-формовочные материалы (Бузулинское – формовочние пески; Чалганское – комплексное, учитывается отчётным балансом по каолиновому сырью); </w:t>
      </w:r>
      <w:r>
        <w:rPr>
          <w:b/>
          <w:bCs/>
          <w:color w:val="000000"/>
        </w:rPr>
        <w:t>13</w:t>
      </w:r>
      <w:r>
        <w:rPr>
          <w:color w:val="000000"/>
        </w:rPr>
        <w:t>-цеолиты (Вангинское, Куликовское). Протокол ТКЗ Амурнедра № 1285 от 24.03.2020 г. – Рассмотрение сводного отчётного баланса запасов угля, неметаллов (I очередь) и карбонатного сырья для химической промышленности. – Благовещенск: Амурский филиал ФБУ «ТФГИ по ДВФО», 2020. – 1 кн.-38 л. /// АТГФ-31757.</w:t>
      </w:r>
    </w:p>
    <w:p>
      <w:pPr>
        <w:pStyle w:val="Normal"/>
        <w:ind w:firstLine="720" w:end="0"/>
        <w:jc w:val="both"/>
        <w:rPr>
          <w:b/>
          <w:color w:val="000000"/>
        </w:rPr>
      </w:pPr>
      <w:r>
        <w:rPr>
          <w:b/>
          <w:color w:val="000000"/>
        </w:rPr>
        <w:t>Ерошевская И.А., 1999.</w:t>
      </w:r>
      <w:r>
        <w:rPr>
          <w:color w:val="000000"/>
        </w:rPr>
        <w:t xml:space="preserve"> Сводный отчетный баланс запасов </w:t>
      </w:r>
      <w:r>
        <w:rPr>
          <w:b/>
          <w:color w:val="000000"/>
        </w:rPr>
        <w:t>неметаллов</w:t>
      </w:r>
      <w:r>
        <w:rPr>
          <w:color w:val="000000"/>
        </w:rPr>
        <w:t xml:space="preserve"> по Амурской области на </w:t>
      </w:r>
      <w:r>
        <w:rPr>
          <w:b/>
          <w:color w:val="000000"/>
        </w:rPr>
        <w:t>1.01.1999</w:t>
      </w:r>
      <w:r>
        <w:rPr>
          <w:color w:val="000000"/>
        </w:rPr>
        <w:t xml:space="preserve"> г. - Благовещенск: КПР АО, 1999. - 19 с. ///АТГФ -26258-1</w:t>
      </w:r>
    </w:p>
    <w:p>
      <w:pPr>
        <w:pStyle w:val="Normal"/>
        <w:ind w:firstLine="720" w:end="0"/>
        <w:jc w:val="both"/>
        <w:rPr>
          <w:b/>
          <w:color w:val="000000"/>
        </w:rPr>
      </w:pPr>
      <w:r>
        <w:rPr>
          <w:b/>
          <w:color w:val="000000"/>
        </w:rPr>
        <w:t>Ерошевская И.А., 2000.</w:t>
      </w:r>
      <w:r>
        <w:rPr>
          <w:color w:val="000000"/>
        </w:rPr>
        <w:t xml:space="preserve"> Объяснительная записка к пополнению таблицы эксплуатационных запасов пресных и минеральных вод, утвержденных ГКЗ (ТКЗ) по состоянию на 1.01.2000 г. - Благовещенск: ФГУ«АмТФГИ», 2000. - 8 с. ///АТГФ-26576-12, </w:t>
      </w:r>
    </w:p>
    <w:p>
      <w:pPr>
        <w:pStyle w:val="Normal"/>
        <w:ind w:firstLine="720" w:end="0"/>
        <w:jc w:val="both"/>
        <w:rPr>
          <w:b/>
          <w:color w:val="000000"/>
        </w:rPr>
      </w:pPr>
      <w:r>
        <w:rPr>
          <w:b/>
          <w:color w:val="000000"/>
        </w:rPr>
        <w:t>Ерошевская И.А., 2000.</w:t>
      </w:r>
      <w:r>
        <w:rPr>
          <w:color w:val="000000"/>
        </w:rPr>
        <w:t xml:space="preserve"> Сводный отчетный баланс запасов</w:t>
      </w:r>
      <w:r>
        <w:rPr>
          <w:b/>
          <w:color w:val="000000"/>
        </w:rPr>
        <w:t xml:space="preserve"> </w:t>
      </w:r>
      <w:r>
        <w:rPr>
          <w:color w:val="000000"/>
        </w:rPr>
        <w:t xml:space="preserve">неметаллов Амурской области на 1.01.2000 г. (1очередь). - Благовещенск: АмТФГИ, 2000. - 21 с. ///АТГФ-26575-1 </w:t>
      </w:r>
    </w:p>
    <w:p>
      <w:pPr>
        <w:pStyle w:val="Normal"/>
        <w:ind w:firstLine="720" w:end="0"/>
        <w:jc w:val="both"/>
        <w:rPr>
          <w:b/>
          <w:color w:val="000000"/>
        </w:rPr>
      </w:pPr>
      <w:r>
        <w:rPr>
          <w:b/>
          <w:color w:val="000000"/>
        </w:rPr>
        <w:t>Ерошевская И.А., 2000.</w:t>
      </w:r>
      <w:r>
        <w:rPr>
          <w:color w:val="000000"/>
        </w:rPr>
        <w:t xml:space="preserve"> Сводный отчетный баланс запасов угля</w:t>
      </w:r>
      <w:r>
        <w:rPr>
          <w:b/>
          <w:color w:val="000000"/>
        </w:rPr>
        <w:t xml:space="preserve"> </w:t>
      </w:r>
      <w:r>
        <w:rPr>
          <w:color w:val="000000"/>
        </w:rPr>
        <w:t xml:space="preserve">по Амурской области по состоянию на 1.01.2000 г. - Благовещенск: АмТФГИ, 2000. - 12 с. ///АТГФ-26576-8 </w:t>
      </w:r>
    </w:p>
    <w:p>
      <w:pPr>
        <w:pStyle w:val="Normal"/>
        <w:ind w:firstLine="720" w:end="0"/>
        <w:jc w:val="both"/>
        <w:rPr>
          <w:b/>
          <w:color w:val="000000"/>
        </w:rPr>
      </w:pPr>
      <w:r>
        <w:rPr>
          <w:b/>
          <w:color w:val="000000"/>
        </w:rPr>
        <w:t>Ерошевская И.А., 2001.</w:t>
      </w:r>
      <w:r>
        <w:rPr>
          <w:color w:val="000000"/>
        </w:rPr>
        <w:t xml:space="preserve"> Объяснительная записка к пополнению таблицы эксплуатационных запасов пресных и минеральных подземных вод, утвержденных ГКЗ (ТКЗ) по состоянию на 1.01.2001 г. – Благовещенск: ФГУ «АмТФГИ», 2001. - 11 с. /// АТГФ-26769-3, од51347 (480 Кб) </w:t>
      </w:r>
    </w:p>
    <w:p>
      <w:pPr>
        <w:pStyle w:val="Normal"/>
        <w:ind w:firstLine="720" w:end="0"/>
        <w:jc w:val="both"/>
        <w:rPr>
          <w:b/>
          <w:color w:val="000000"/>
        </w:rPr>
      </w:pPr>
      <w:r>
        <w:rPr>
          <w:b/>
          <w:color w:val="000000"/>
        </w:rPr>
        <w:t>Ерошевская И.А., 2001.</w:t>
      </w:r>
      <w:r>
        <w:rPr>
          <w:color w:val="000000"/>
        </w:rPr>
        <w:t xml:space="preserve"> Сводный отчетный баланс запасов</w:t>
      </w:r>
      <w:r>
        <w:rPr>
          <w:b/>
          <w:color w:val="000000"/>
        </w:rPr>
        <w:t xml:space="preserve"> неметаллов</w:t>
      </w:r>
      <w:r>
        <w:rPr>
          <w:color w:val="000000"/>
        </w:rPr>
        <w:t xml:space="preserve"> Амурской области на </w:t>
      </w:r>
      <w:r>
        <w:rPr>
          <w:b/>
          <w:color w:val="000000"/>
        </w:rPr>
        <w:t>1.01.2001 г.</w:t>
      </w:r>
      <w:r>
        <w:rPr>
          <w:color w:val="000000"/>
        </w:rPr>
        <w:t xml:space="preserve"> (1 очередь). - Благовещенск: ФГУ«АмТФГИ», 2001. - 21 с. ///АТГФ-26766-1</w:t>
      </w:r>
    </w:p>
    <w:p>
      <w:pPr>
        <w:pStyle w:val="Normal"/>
        <w:ind w:firstLine="720" w:end="0"/>
        <w:jc w:val="both"/>
        <w:rPr>
          <w:b/>
          <w:color w:val="000000"/>
        </w:rPr>
      </w:pPr>
      <w:r>
        <w:rPr>
          <w:b/>
          <w:color w:val="000000"/>
        </w:rPr>
        <w:t>Ерошевская И.А., 2001.</w:t>
      </w:r>
      <w:r>
        <w:rPr>
          <w:color w:val="000000"/>
        </w:rPr>
        <w:t xml:space="preserve"> Сводный отчетный баланс запасов торфа и сапропеля по Амурской области по состоянию на 1.01.2001 г. - Благовещенск: ФГУ «АмТФГИ», 2001. - 4 с. ///АТГФ-26739-3</w:t>
      </w:r>
    </w:p>
    <w:p>
      <w:pPr>
        <w:pStyle w:val="Normal"/>
        <w:ind w:firstLine="720" w:end="0"/>
        <w:jc w:val="both"/>
        <w:rPr>
          <w:b/>
          <w:color w:val="000000"/>
        </w:rPr>
      </w:pPr>
      <w:r>
        <w:rPr>
          <w:b/>
          <w:color w:val="000000"/>
        </w:rPr>
        <w:t>Ерошевская И.А., 2001.</w:t>
      </w:r>
      <w:r>
        <w:rPr>
          <w:color w:val="000000"/>
        </w:rPr>
        <w:t xml:space="preserve"> Сводный отчетный баланс запасов угля по Амурской области по состоянию на 1.01.2001 г. - Благовещенск: ФГУ «АмТФГИ», 2001. - 14 с. (12 л.). ///АТГФ-26739-4</w:t>
      </w:r>
    </w:p>
    <w:p>
      <w:pPr>
        <w:pStyle w:val="Normal"/>
        <w:ind w:firstLine="720" w:end="0"/>
        <w:jc w:val="both"/>
        <w:rPr>
          <w:b/>
          <w:color w:val="000000"/>
        </w:rPr>
      </w:pPr>
      <w:r>
        <w:rPr>
          <w:b/>
          <w:color w:val="000000"/>
        </w:rPr>
        <w:t>Ерошевская И.А., 2002.</w:t>
      </w:r>
      <w:r>
        <w:rPr>
          <w:color w:val="000000"/>
        </w:rPr>
        <w:t xml:space="preserve"> Объяснительная записка к пополнению эксплуатационных запасов пресных и минеральных подземных вод, утвержденных ГКЗ (ТКЗ) по состоянию на 1.01.2002 г. – Благовещенск: ФГУ «АмТФГИ», 2002. - 5 с. /// АТГФ-26922-5, од51347 (152 Кб)</w:t>
      </w:r>
    </w:p>
    <w:p>
      <w:pPr>
        <w:pStyle w:val="Normal"/>
        <w:ind w:firstLine="720" w:end="0"/>
        <w:jc w:val="both"/>
        <w:rPr>
          <w:b/>
          <w:color w:val="000000"/>
        </w:rPr>
      </w:pPr>
      <w:r>
        <w:rPr>
          <w:b/>
          <w:color w:val="000000"/>
        </w:rPr>
        <w:t>Ерошевская И.А., 2002.</w:t>
      </w:r>
      <w:r>
        <w:rPr>
          <w:color w:val="000000"/>
        </w:rPr>
        <w:t xml:space="preserve"> Сводный отчетный баланс запасов</w:t>
      </w:r>
      <w:r>
        <w:rPr>
          <w:b/>
          <w:color w:val="000000"/>
        </w:rPr>
        <w:t xml:space="preserve"> </w:t>
      </w:r>
      <w:r>
        <w:rPr>
          <w:color w:val="000000"/>
        </w:rPr>
        <w:t xml:space="preserve">неметаллов по Амурской области на </w:t>
      </w:r>
      <w:r>
        <w:rPr>
          <w:b/>
          <w:color w:val="000000"/>
        </w:rPr>
        <w:t>1.01.2002 г.</w:t>
      </w:r>
      <w:r>
        <w:rPr>
          <w:color w:val="000000"/>
        </w:rPr>
        <w:t xml:space="preserve"> (1 очередь). - Благовещенск: ФГУ«АмТФГИ», 2002. - 21 с. /// АТГФ-26925-1</w:t>
      </w:r>
    </w:p>
    <w:p>
      <w:pPr>
        <w:pStyle w:val="Normal"/>
        <w:ind w:firstLine="720" w:end="0"/>
        <w:jc w:val="both"/>
        <w:rPr>
          <w:b/>
          <w:color w:val="000000"/>
        </w:rPr>
      </w:pPr>
      <w:r>
        <w:rPr>
          <w:b/>
          <w:color w:val="000000"/>
        </w:rPr>
        <w:t>Ерошевская И.А., 2002.</w:t>
      </w:r>
      <w:r>
        <w:rPr>
          <w:color w:val="000000"/>
        </w:rPr>
        <w:t xml:space="preserve"> Сводный отчетный баланс запасов угля по Амурской области по состоянию на 1.01.2002 г. (с копией протокола ЦКЗ № 18 от 8.11.1994 г.). - Благовещенск: ФГУ«АмТФГИ», 2002. - 23 л. (26 с.). /// АТГФ-26931-1</w:t>
      </w:r>
    </w:p>
    <w:p>
      <w:pPr>
        <w:pStyle w:val="Normal"/>
        <w:widowControl w:val="false"/>
        <w:ind w:firstLine="720" w:end="0"/>
        <w:jc w:val="both"/>
        <w:rPr>
          <w:b/>
          <w:color w:val="000000"/>
        </w:rPr>
      </w:pPr>
      <w:r>
        <w:rPr>
          <w:b/>
          <w:color w:val="000000"/>
        </w:rPr>
        <w:t>Ерошевская И.А., 2003.</w:t>
      </w:r>
      <w:r>
        <w:rPr>
          <w:color w:val="000000"/>
        </w:rPr>
        <w:t xml:space="preserve"> Объяснительная записка к пополнению эксплуатационных запасов пресных и минеральных подземных вод, утвержденных ГКЗ (ТКЗ) по состоянию на 01.01.2003. – Благовещенск: ФГУ «АмТФГИ», 2003. – 1 кн.- 8 л. /// АТГФ-27215-9, од51347 (30 Кб)</w:t>
      </w:r>
    </w:p>
    <w:p>
      <w:pPr>
        <w:pStyle w:val="Normal"/>
        <w:widowControl w:val="false"/>
        <w:ind w:firstLine="720" w:end="0"/>
        <w:jc w:val="both"/>
        <w:rPr>
          <w:b/>
          <w:color w:val="000000"/>
        </w:rPr>
      </w:pPr>
      <w:r>
        <w:rPr>
          <w:b/>
          <w:color w:val="000000"/>
        </w:rPr>
        <w:t xml:space="preserve">Ерошевская И.А., 2003. </w:t>
      </w:r>
      <w:r>
        <w:rPr>
          <w:color w:val="000000"/>
        </w:rPr>
        <w:t>Сводный отчетный баланс запасов торфа по Амурской области по состоянию на 01.01.2003 г. Форма 5-гр. – Благовещенск: ФГУ «ТФИ по Амурской области», 2003 – 1 кн.-7 л. /// АТГФ-27476-5</w:t>
      </w:r>
    </w:p>
    <w:p>
      <w:pPr>
        <w:pStyle w:val="Normal"/>
        <w:ind w:firstLine="720" w:end="0"/>
        <w:jc w:val="both"/>
        <w:rPr>
          <w:b/>
          <w:color w:val="000000"/>
        </w:rPr>
      </w:pPr>
      <w:r>
        <w:rPr>
          <w:b/>
          <w:color w:val="000000"/>
        </w:rPr>
        <w:t>Ерошевская И.А., 2004.</w:t>
      </w:r>
      <w:r>
        <w:rPr>
          <w:color w:val="000000"/>
        </w:rPr>
        <w:t xml:space="preserve"> Объяснительная записка к пополнению эксплуатационных запасов пресных и минеральных подземных вод, утвержденных ГКЗ (ТКЗ) по состоянию на 01.01.2004. – Благовещенск: ФГУ «ТФИ по Амурской области», 2004. – 1 кн.-14 л. /// АТГФ-27309-2, од51347 (254 Кб)</w:t>
      </w:r>
    </w:p>
    <w:p>
      <w:pPr>
        <w:pStyle w:val="BodyTextIndent"/>
        <w:ind w:firstLine="720" w:end="0"/>
        <w:rPr>
          <w:b/>
          <w:color w:val="000000"/>
        </w:rPr>
      </w:pPr>
      <w:r>
        <w:rPr>
          <w:b/>
          <w:color w:val="000000"/>
        </w:rPr>
        <w:t>Ерошевская И.А.,</w:t>
      </w:r>
      <w:r>
        <w:rPr>
          <w:color w:val="000000"/>
        </w:rPr>
        <w:t xml:space="preserve"> </w:t>
      </w:r>
      <w:r>
        <w:rPr>
          <w:b/>
          <w:color w:val="000000"/>
        </w:rPr>
        <w:t xml:space="preserve">2004. </w:t>
      </w:r>
      <w:r>
        <w:rPr>
          <w:color w:val="000000"/>
        </w:rPr>
        <w:t>Сводный отчетный баланс запасов неметаллов по Амурской области на 01.01.2004. (1 очередь). - Благовещенск: ФГУ «ТФИ по Амурской области», 2004. - 1 кн.-21 л. /// АТГФ-27309-5</w:t>
      </w:r>
    </w:p>
    <w:p>
      <w:pPr>
        <w:pStyle w:val="BodyTextIndent"/>
        <w:ind w:firstLine="720" w:end="0"/>
        <w:rPr>
          <w:b/>
          <w:color w:val="000000"/>
        </w:rPr>
      </w:pPr>
      <w:r>
        <w:rPr>
          <w:b/>
          <w:color w:val="000000"/>
        </w:rPr>
        <w:t>Ерошевская И.А., 2004.</w:t>
      </w:r>
      <w:r>
        <w:rPr>
          <w:color w:val="000000"/>
        </w:rPr>
        <w:t xml:space="preserve"> Сводный отчетный баланс запасов угля по Амурской облсти по состоянию на 01.01.2004. – Благовещенск: ФГУ «ТФИ по Амурской области», 2004. – 1 кн.-17 л. /// АТГФ-27305-1</w:t>
      </w:r>
    </w:p>
    <w:p>
      <w:pPr>
        <w:pStyle w:val="BodyTextIndent"/>
        <w:ind w:firstLine="720" w:end="0"/>
        <w:rPr>
          <w:b/>
          <w:color w:val="000000"/>
        </w:rPr>
      </w:pPr>
      <w:r>
        <w:rPr>
          <w:b/>
          <w:color w:val="000000"/>
        </w:rPr>
        <w:t>Ерошевская И.А., 2005.</w:t>
      </w:r>
      <w:r>
        <w:rPr>
          <w:color w:val="000000"/>
        </w:rPr>
        <w:t xml:space="preserve"> Объяснительная записка к пополнению эксплуатационных запасов пресных и минеральных подземных вод, утвержденных ГКЗ (ТКЗ) по состоянию на 01.01.2005 г. – Благовещенск: ФГУ «ТФИ по Амурской области», 2005. – 1 кн.-17 л. /// АТГФ-27461-2, од51347 (186 Кб)</w:t>
      </w:r>
    </w:p>
    <w:p>
      <w:pPr>
        <w:pStyle w:val="BodyTextIndent"/>
        <w:ind w:firstLine="720" w:end="0"/>
        <w:rPr>
          <w:b/>
          <w:color w:val="000000"/>
        </w:rPr>
      </w:pPr>
      <w:r>
        <w:rPr>
          <w:b/>
          <w:color w:val="000000"/>
        </w:rPr>
        <w:t xml:space="preserve">Ерошевская И.А., 2005. </w:t>
      </w:r>
      <w:r>
        <w:rPr>
          <w:color w:val="000000"/>
        </w:rPr>
        <w:t>Сводный отчетный баланс запасов неметаллов по Амурской области по состоянию на 01.01.2005 г. (1 очередь). Форма 5-гр, 70-тп. (глины огнеупорные, каолиновое сырье, кварцит, полевошпатовое сырье, природные облицовочные камни, стекольное сырье, формовочные материалы, цеолиты). – Благовещенск: ФГУ «ТФИ по Амурской области», 2005. – 1 кн.-21 л. /// АТГФ-27476-1</w:t>
      </w:r>
    </w:p>
    <w:p>
      <w:pPr>
        <w:pStyle w:val="BodyTextIndent"/>
        <w:ind w:firstLine="720" w:end="0"/>
        <w:rPr>
          <w:b/>
          <w:color w:val="000000"/>
        </w:rPr>
      </w:pPr>
      <w:r>
        <w:rPr>
          <w:b/>
          <w:color w:val="000000"/>
        </w:rPr>
        <w:t xml:space="preserve">Ерошевская И.А., 2005. </w:t>
      </w:r>
      <w:r>
        <w:rPr>
          <w:color w:val="000000"/>
        </w:rPr>
        <w:t>Сводный отчетный баланс запасов торфа по Амурской области по состоянию на 01.01.2005 г. (Форма 5-гр.). – Благовещенск: ФГУ «ТФИ по Амурской области», 2005. – 1 кн.-13 л. /// АТГФ-27476-4</w:t>
      </w:r>
    </w:p>
    <w:p>
      <w:pPr>
        <w:pStyle w:val="BodyTextIndent"/>
        <w:ind w:firstLine="720" w:end="0"/>
        <w:rPr>
          <w:b/>
          <w:color w:val="000000"/>
        </w:rPr>
      </w:pPr>
      <w:r>
        <w:rPr>
          <w:b/>
          <w:color w:val="000000"/>
        </w:rPr>
        <w:t>Ерошевская И.А., 2005.</w:t>
      </w:r>
      <w:r>
        <w:rPr>
          <w:color w:val="000000"/>
        </w:rPr>
        <w:t xml:space="preserve"> Сводный отчетный баланс запасов угля по Амурской облсти по состоянию на 01.01.2005 г. – Благовещенск: ФГУ «ТФИ по Амурской области», 2005. – 1 кн.-27 л. /// АТГФ-27481-1</w:t>
      </w:r>
    </w:p>
    <w:p>
      <w:pPr>
        <w:pStyle w:val="BodyTextIndent"/>
        <w:ind w:firstLine="720" w:end="0"/>
        <w:rPr>
          <w:b/>
          <w:color w:val="000000"/>
        </w:rPr>
      </w:pPr>
      <w:r>
        <w:rPr>
          <w:b/>
          <w:color w:val="000000"/>
        </w:rPr>
        <w:t>Ерошевская И.А., 2006.</w:t>
      </w:r>
      <w:r>
        <w:rPr>
          <w:color w:val="000000"/>
        </w:rPr>
        <w:t xml:space="preserve"> Береинское месторождение глин. (Шимановский р-н, N-52-XXXII. Пакет геологической информации). – Благовещенск: ФГУ «ТФИ по Амурской области», 2006. – 1 кн.-18 л. /// АТГФ-27783-6, 27783-6 дубль; авт, ндпо, амм, апи/глины</w:t>
      </w:r>
    </w:p>
    <w:p>
      <w:pPr>
        <w:pStyle w:val="BodyTextIndent"/>
        <w:ind w:firstLine="720" w:end="0"/>
        <w:rPr>
          <w:b/>
          <w:color w:val="000000"/>
        </w:rPr>
      </w:pPr>
      <w:r>
        <w:rPr>
          <w:b/>
          <w:color w:val="000000"/>
        </w:rPr>
        <w:t>Ерошевская И.А., 2006.</w:t>
      </w:r>
      <w:r>
        <w:rPr>
          <w:color w:val="000000"/>
        </w:rPr>
        <w:t xml:space="preserve"> Проявление россыпного золота в долинах притоков р.Улунга: Джугжон с притоками, Осинникан Большой и Малый, Уточка с притоками, Сивали, Широкий, Неизвестный-2, Кабаний, Ельничный. (Зейский р-н, N-52-XXV, N-52-XXVI. Пакет геологической информации). – Благовещенск: ФГУ «ТФИ по Амурской области», 2006. – 1 кн.-15 л. /// АТГФ-27783-9; авт, ндпо, амо/10: Джугжон с притоками, Осинникан Б., Осинникан М., Уточка с притоками, Сивали, Кабаний, Ельничный (Валькин), Неизвестный-2 (Верстовой) – (пп Улунга); амо/Широкий (Кипучий)-пп Джугжон, аз/россыпь</w:t>
      </w:r>
    </w:p>
    <w:p>
      <w:pPr>
        <w:pStyle w:val="BodyTextIndent"/>
        <w:ind w:firstLine="720" w:end="0"/>
        <w:rPr>
          <w:b/>
          <w:color w:val="000000"/>
        </w:rPr>
      </w:pPr>
      <w:r>
        <w:rPr>
          <w:b/>
          <w:color w:val="000000"/>
        </w:rPr>
        <w:t>Ерошевская И.А., 2006.</w:t>
      </w:r>
      <w:r>
        <w:rPr>
          <w:color w:val="000000"/>
        </w:rPr>
        <w:t xml:space="preserve"> Проявление россыпного золота р.Уган (пр.пр. р.Ток) с притоками Кунгкуй, Ялта, Октачи. (Зейский р-н, N-52-III, N-52-IV, N-52-IX, N-52-X. Пакет геологической информации). – Благовещенск: ФГУ «ТФИ по Амурской области», 2006. – 1 кн.-21 л. /// АТГФ-27783-10; авт, ндпо, амо/4: Уган-пп Ток, Кунгкуй-лп Уган, Ялта-пп Уган, Октачи-пп Кунгкуй, аз/россыпь</w:t>
      </w:r>
    </w:p>
    <w:p>
      <w:pPr>
        <w:pStyle w:val="BodyTextIndent"/>
        <w:ind w:firstLine="720" w:end="0"/>
        <w:rPr>
          <w:b/>
          <w:color w:val="000000"/>
        </w:rPr>
      </w:pPr>
      <w:r>
        <w:rPr>
          <w:b/>
          <w:color w:val="000000"/>
        </w:rPr>
        <w:t>Ерошевская И.А., 2006.</w:t>
      </w:r>
      <w:r>
        <w:rPr>
          <w:color w:val="000000"/>
        </w:rPr>
        <w:t xml:space="preserve"> Сводный отчетный баланс запасов неметаллов по Амурской области по состоянию на 01.01.2006 г. (1 очередь). Форма 5-гр, 70-тп. (глины огнеупорные, каолиновое сырье, кварцит, полевошпатовое сырье, природные облицовочные камни, стекольное сырье, формовочные материалы, цеолиты). – Благовещенск: ФГУ «ТФИ по Амурской области», 2006 – 1 кн.-20 л. /// АТГФ-27652-5, од51165 (0,4 МБ)</w:t>
      </w:r>
    </w:p>
    <w:p>
      <w:pPr>
        <w:pStyle w:val="Normal"/>
        <w:widowControl w:val="false"/>
        <w:ind w:firstLine="720" w:end="0"/>
        <w:jc w:val="both"/>
        <w:rPr>
          <w:b/>
          <w:color w:val="000000"/>
        </w:rPr>
      </w:pPr>
      <w:r>
        <w:rPr>
          <w:b/>
          <w:color w:val="000000"/>
        </w:rPr>
        <w:t>Ерошевская И.А., 2006.</w:t>
      </w:r>
      <w:r>
        <w:rPr>
          <w:color w:val="000000"/>
        </w:rPr>
        <w:t xml:space="preserve"> Сводный отчетный баланс запасов ТОРФА по Амурской области на 01.01.2006. – Благовещенск: ФГУ «ТФИ по Амурской области», 2006. – 1 кн.-7 л. /// АТГФ-27751-1, од51165 (0,2 МБ); авт, ндпо, амб/торф-2005</w:t>
      </w:r>
    </w:p>
    <w:p>
      <w:pPr>
        <w:pStyle w:val="BodyTextIndent"/>
        <w:ind w:firstLine="720" w:end="0"/>
        <w:rPr>
          <w:b/>
          <w:color w:val="000000"/>
        </w:rPr>
      </w:pPr>
      <w:r>
        <w:rPr>
          <w:b/>
          <w:color w:val="000000"/>
        </w:rPr>
        <w:t>Ерошевская И.А., 2006.</w:t>
      </w:r>
      <w:r>
        <w:rPr>
          <w:color w:val="000000"/>
        </w:rPr>
        <w:t xml:space="preserve"> Сводный отчетный баланс запасов угля по Амурской области по состоянию на 01.01.2006. – Благовещенск: ФГУ «ТФИ по Амурской области», 2006. – 1 кн.-16 л. /// АТГФ-27648-1, од51165 (0,3 МБ)</w:t>
      </w:r>
    </w:p>
    <w:p>
      <w:pPr>
        <w:pStyle w:val="BodyTextIndent"/>
        <w:ind w:firstLine="720" w:end="0"/>
        <w:rPr>
          <w:b/>
          <w:color w:val="000000"/>
        </w:rPr>
      </w:pPr>
      <w:r>
        <w:rPr>
          <w:b/>
          <w:color w:val="000000"/>
        </w:rPr>
        <w:t>Ерошевская И.А., 2006.</w:t>
      </w:r>
      <w:r>
        <w:rPr>
          <w:color w:val="000000"/>
        </w:rPr>
        <w:t xml:space="preserve"> Чагоянское месторождение известняков. (Шимановский р-н, N-52-XXXIII. Пакет геологической информации). – Благовещенск: ФГУ «ТФИ по Амурской области», 2006. – 1 кн.-20 л. /// АТГФ-27783-8, 27783-8 дубль; авт, ндпо, амм, апи/известняки</w:t>
      </w:r>
    </w:p>
    <w:p>
      <w:pPr>
        <w:pStyle w:val="BodyTextIndent"/>
        <w:ind w:firstLine="720" w:end="0"/>
        <w:rPr>
          <w:b/>
          <w:bCs/>
          <w:color w:val="000000"/>
        </w:rPr>
      </w:pPr>
      <w:r>
        <w:rPr>
          <w:b/>
          <w:color w:val="000000"/>
        </w:rPr>
        <w:t>Ерошевская И.А., 2006.</w:t>
      </w:r>
      <w:r>
        <w:rPr>
          <w:color w:val="000000"/>
        </w:rPr>
        <w:t xml:space="preserve"> Чучуканский Западный – участок мраморизованных известняков. (Шимановский р-н, N-52-XXXIII. Пакет геологической информации). – Благовещенск: ФГУ «ТФИ по Амурской области», 2006. – 1 кн.-15 л. /// АТГФ-27783-7; авт, ндпо, амо, апи/известн.мрамориз. </w:t>
      </w:r>
    </w:p>
    <w:p>
      <w:pPr>
        <w:pStyle w:val="Style17"/>
        <w:ind w:firstLine="720" w:end="0"/>
        <w:jc w:val="both"/>
        <w:rPr>
          <w:b/>
          <w:bCs/>
          <w:color w:val="000000"/>
        </w:rPr>
      </w:pPr>
      <w:r>
        <w:rPr>
          <w:b/>
          <w:bCs/>
          <w:color w:val="000000"/>
        </w:rPr>
        <w:t>Ерошевская И.А., 2007.</w:t>
      </w:r>
      <w:r>
        <w:rPr>
          <w:color w:val="000000"/>
        </w:rPr>
        <w:t xml:space="preserve"> Сводный отчетный баланс запасов НЕМЕТАЛЛОВ по Амурской области по состоянию </w:t>
      </w:r>
      <w:r>
        <w:rPr>
          <w:b/>
          <w:bCs/>
          <w:color w:val="000000"/>
        </w:rPr>
        <w:t>на 01.01.2007</w:t>
      </w:r>
      <w:r>
        <w:rPr>
          <w:color w:val="000000"/>
        </w:rPr>
        <w:t xml:space="preserve">. (1 очередь). Пояснительная записка, форма 5-гр, форма 70-тп. (Глины огнеупорные, глины тугоплавкие, каолиновое сырье, кварцит, полевошпатовое сырье, природные облицовочные камни, стекольное сырье, формовочные материалы, цеолиты). – Благовещенск: ФГУ «ТФИ по Амурской области», 2006 – 1 кн.-24 л. /// АТГФ-27780-3 (экз.№ 2), од51165 (0,6 МБ); авт, ндпо, амб/неметаллы-2006 (глины огнеупорные/Юхта-Бузулинское, Райчихинское, Гальчиминское); (глины тугоплавкие для кирпича/Тыгдинское-2); (каолиновое сырье/Чалганское, Святогоровское /Калмыковское/); (кварцит/Неверское); (природные облицовочные камни/Шимановское-гранит, Сайболахское-габбро-анортозит); (полевошпатовое сырье/Чалганское); (стекольное кварцсодержащее сырье/Антоновское, Чалганское); (формовочные материалы/Чалганское); (цеолиты/Вангинское, Куликовское) </w:t>
      </w:r>
    </w:p>
    <w:p>
      <w:pPr>
        <w:pStyle w:val="Style17"/>
        <w:ind w:firstLine="720" w:end="0"/>
        <w:jc w:val="both"/>
        <w:rPr>
          <w:b/>
          <w:bCs/>
          <w:color w:val="000000"/>
        </w:rPr>
      </w:pPr>
      <w:r>
        <w:rPr>
          <w:b/>
          <w:bCs/>
          <w:color w:val="000000"/>
        </w:rPr>
        <w:t xml:space="preserve">Ерошевская И.А., 2007. </w:t>
      </w:r>
      <w:r>
        <w:rPr>
          <w:color w:val="000000"/>
        </w:rPr>
        <w:t>Сводный отчетный баланс запасов ТОРФА по Амурской области на 01.01.2007. – Благовещенск: ФГУ «ТФИ по Амурской области», 2007. – 1 кн.-8 л. /// АТГФ-27780-2 (экз. № 2), од51165 (14 МБ); авт, ндпо, амб/торф-2006</w:t>
      </w:r>
    </w:p>
    <w:p>
      <w:pPr>
        <w:pStyle w:val="Style17"/>
        <w:ind w:firstLine="720" w:end="0"/>
        <w:jc w:val="both"/>
        <w:rPr>
          <w:b/>
          <w:color w:val="000000"/>
        </w:rPr>
      </w:pPr>
      <w:r>
        <w:rPr>
          <w:b/>
          <w:bCs/>
          <w:color w:val="000000"/>
        </w:rPr>
        <w:t xml:space="preserve">Ерошевская И.А., 2007. </w:t>
      </w:r>
      <w:r>
        <w:rPr>
          <w:color w:val="000000"/>
        </w:rPr>
        <w:t>Сводный отчетный баланс запасов УГЛЯ по Амурской области по состоянию на 01.01.2007. – Благовещенск: ФГУ «ТФИ по Амурской области», 2007. – 1 папка: 1 кн.-16 л. /// АТГФ-27784-1, од51165 (0,6 МБ); авт, ндпо, амб/уголь-2006</w:t>
      </w:r>
    </w:p>
    <w:p>
      <w:pPr>
        <w:pStyle w:val="Normal"/>
        <w:ind w:firstLine="720" w:end="0"/>
        <w:jc w:val="both"/>
        <w:rPr>
          <w:b/>
          <w:bCs/>
          <w:color w:val="000000"/>
        </w:rPr>
      </w:pPr>
      <w:r>
        <w:rPr>
          <w:b/>
          <w:color w:val="000000"/>
        </w:rPr>
        <w:t>Ерошевская И.А., 2008.</w:t>
      </w:r>
      <w:r>
        <w:rPr>
          <w:color w:val="000000"/>
        </w:rPr>
        <w:t xml:space="preserve"> Осежинская рудоперспективная площадь (Сковородинский р-н, N-51-XXIII. Пакет геологической информации). – Благовещенск: ООО «Геоконсалт», 2008. – 1 кн.-31 л. /// АТГФ-28232-8, од51323 (28232-8 /337 Мб/); авт, ндпо, адм, амо/Осежинская рудоперсп. площ., аз/коренное/объект</w:t>
      </w:r>
    </w:p>
    <w:p>
      <w:pPr>
        <w:pStyle w:val="Style17"/>
        <w:ind w:firstLine="720" w:end="0"/>
        <w:jc w:val="both"/>
        <w:rPr>
          <w:b/>
          <w:color w:val="000000"/>
        </w:rPr>
      </w:pPr>
      <w:r>
        <w:rPr>
          <w:b/>
          <w:bCs/>
          <w:color w:val="000000"/>
        </w:rPr>
        <w:t>Ерошевская И.А., 2008.</w:t>
      </w:r>
      <w:r>
        <w:rPr>
          <w:bCs/>
          <w:color w:val="000000"/>
        </w:rPr>
        <w:t xml:space="preserve"> Сводный отчетный баланс запасов НЕМЕТАЛЛОВ по Амурской области по состоянию на 01.01.2008 г. (1 очередь). – Благовещенск: Филиал по Амурской области ФГУ «ТФИ по ДВФО», 2008. – 1 кн.-30 л. /// АТГФ-28160-3, диск - од51165 (0,6 МБ); авт, ндпо, адм, амб/неметаллы-2007 (фосфатные руды/апатиты: Евгеньевское); глины огнеупорн: Юхта-Бузулинское, Райчихинское, Гальчиминское); (глины тугопл. для кирпича: Тыгдинское-2); (каолиновое сырье: Чалганское, Святогоровское); (кварцит: Неверское); (природ.облиц.камни: Шимановское-гранит, Сайбалахское-габбро-анортозит); (полевошпатовое сырье: Чалганское); (стекольное кварцсодержащее сырье: Антоновское, Чалганское); (формов.материалы: Чалганское); (цеолиты: Вангинское, Куликовское) </w:t>
      </w:r>
    </w:p>
    <w:p>
      <w:pPr>
        <w:pStyle w:val="Normal"/>
        <w:ind w:firstLine="720" w:end="0"/>
        <w:jc w:val="both"/>
        <w:rPr>
          <w:b/>
          <w:color w:val="000000"/>
        </w:rPr>
      </w:pPr>
      <w:r>
        <w:rPr>
          <w:b/>
          <w:color w:val="000000"/>
        </w:rPr>
        <w:t xml:space="preserve">Ерошевская И.А., 2008. </w:t>
      </w:r>
      <w:r>
        <w:rPr>
          <w:color w:val="000000"/>
        </w:rPr>
        <w:t xml:space="preserve">Сводный отчетный баланс запасов </w:t>
      </w:r>
      <w:r>
        <w:rPr>
          <w:color w:val="000000"/>
          <w:u w:val="single"/>
        </w:rPr>
        <w:t>ТОРФА</w:t>
      </w:r>
      <w:r>
        <w:rPr>
          <w:color w:val="000000"/>
        </w:rPr>
        <w:t xml:space="preserve"> по Амурской области по состоянию на 01.01.2008 г. – Благовещенск: Филиал по Амурской области ФГУ «ТФИ по ДВФО», 2008. – 1 кн.-7 л. /// АТГФ-28160-4, диск - од51165 (0,14 МБ); авт, ндпо, адм, амб/торф-2007</w:t>
      </w:r>
    </w:p>
    <w:p>
      <w:pPr>
        <w:pStyle w:val="Normal"/>
        <w:ind w:firstLine="720" w:end="0"/>
        <w:jc w:val="both"/>
        <w:rPr>
          <w:b/>
          <w:bCs/>
          <w:color w:val="000000"/>
        </w:rPr>
      </w:pPr>
      <w:r>
        <w:rPr>
          <w:b/>
          <w:color w:val="000000"/>
        </w:rPr>
        <w:t xml:space="preserve">Ерошевская И.А., 2008. </w:t>
      </w:r>
      <w:r>
        <w:rPr>
          <w:color w:val="000000"/>
        </w:rPr>
        <w:t>Сводный отчетный баланс запасов угля (ОРПИ) по Амурской области по состоянию на 01.01.2008, форма 5-гр, 70-тп, 71-тп. – Благовещенск: Филиал по Амурской области ФГУ «ТФИ по ДВФО», 2008. – 1 кн.-6 л. /// АТГФ-28177-6; авт, ндпо, амб/ОРПИ/уголь-2007</w:t>
      </w:r>
    </w:p>
    <w:p>
      <w:pPr>
        <w:pStyle w:val="BodyTextIndent"/>
        <w:ind w:firstLine="720" w:end="0"/>
        <w:rPr>
          <w:b/>
          <w:color w:val="000000"/>
        </w:rPr>
      </w:pPr>
      <w:r>
        <w:rPr>
          <w:b/>
          <w:bCs/>
          <w:color w:val="000000"/>
        </w:rPr>
        <w:t xml:space="preserve">Ерошевская И.А., 2008. </w:t>
      </w:r>
      <w:r>
        <w:rPr>
          <w:color w:val="000000"/>
        </w:rPr>
        <w:t xml:space="preserve">Сводный отчетный баланс запасов </w:t>
      </w:r>
      <w:r>
        <w:rPr>
          <w:color w:val="000000"/>
          <w:u w:val="single"/>
        </w:rPr>
        <w:t>УГЛЯ</w:t>
      </w:r>
      <w:r>
        <w:rPr>
          <w:color w:val="000000"/>
        </w:rPr>
        <w:t xml:space="preserve"> по Амурской области по состоянию на 01.01.2008. – Благовещенск: Филиал по Амурской области ФГУ «ТФИ по ДВФО», 2008. – 1 кн.-16 л. /// АТГФ-28160-5, диск – од51165 (0,6 МБ); авт, ндпо, адм, амб/уголь-2007</w:t>
      </w:r>
    </w:p>
    <w:p>
      <w:pPr>
        <w:pStyle w:val="Normal"/>
        <w:ind w:firstLine="720" w:end="0"/>
        <w:jc w:val="both"/>
        <w:rPr>
          <w:b/>
          <w:color w:val="000000"/>
        </w:rPr>
      </w:pPr>
      <w:r>
        <w:rPr>
          <w:b/>
          <w:color w:val="000000"/>
        </w:rPr>
        <w:t>Ерошевская И.А., 2009.</w:t>
      </w:r>
      <w:r>
        <w:rPr>
          <w:color w:val="000000"/>
        </w:rPr>
        <w:t xml:space="preserve"> Сводный отчетный баланс запасов НЕМЕТАЛЛОВ по Амурской области по состоянию на 01.01.2009 г. (1 очередь). Фосфатные руды /апатиты/ (Евгеньевское); глины огнеупорные (Юхта-Бузулинское, Райчихинское, Гальчиминское); глины тугоплавкие для кирпича (Тыгдинское-2); каолиновое сырье (Чалганское, Святогоровское /Калмыковское/); кварцит (Неверское); природные облицовочные камни (Шимановское/гранит, Сайбалахское/габбро-анортозит); полевошпатовое сырье (Чалганское); стекольное кварцсодержащее сырье (Антоновское, Чалганское); формовочные материалы (Чалганское); цеолиты (Вангинское, Куликовское.). – Благовещенск: Филиал по Амурской области ФГУ «ТФИ по ДВФО», 2009. – 1 кн.-25 л. /// АТГФ-28386-3, од 51165 (3 МБ). </w:t>
      </w:r>
    </w:p>
    <w:p>
      <w:pPr>
        <w:pStyle w:val="Normal"/>
        <w:ind w:firstLine="720" w:end="0"/>
        <w:jc w:val="both"/>
        <w:rPr>
          <w:b/>
          <w:color w:val="000000"/>
        </w:rPr>
      </w:pPr>
      <w:r>
        <w:rPr>
          <w:b/>
          <w:color w:val="000000"/>
        </w:rPr>
        <w:t>Ерошевская И.А., 2009.</w:t>
      </w:r>
      <w:r>
        <w:rPr>
          <w:color w:val="000000"/>
        </w:rPr>
        <w:t xml:space="preserve"> Сводный отчетный баланс запасов САПРОПЕЛЯ по Амурской области по состоянию на 01.01.2009. – Благовещенск: Филиал по Амурской области ФГУ «ТФИ по ДВФО», 2009. – 1 кн.-4 л. /// АТГФ-28386-2, од 51165 (2,6 МБ). </w:t>
      </w:r>
    </w:p>
    <w:p>
      <w:pPr>
        <w:pStyle w:val="BodyTextIndent"/>
        <w:rPr>
          <w:b/>
          <w:bCs/>
          <w:color w:val="000000"/>
        </w:rPr>
      </w:pPr>
      <w:r>
        <w:rPr>
          <w:b/>
          <w:color w:val="000000"/>
        </w:rPr>
        <w:t xml:space="preserve">Ерошевская И.А., 2009. </w:t>
      </w:r>
      <w:r>
        <w:rPr>
          <w:color w:val="000000"/>
        </w:rPr>
        <w:t xml:space="preserve">Сводный отчетный баланс запасов </w:t>
      </w:r>
      <w:r>
        <w:rPr>
          <w:color w:val="000000"/>
          <w:u w:val="single"/>
        </w:rPr>
        <w:t>ТОРФА</w:t>
      </w:r>
      <w:r>
        <w:rPr>
          <w:color w:val="000000"/>
        </w:rPr>
        <w:t xml:space="preserve"> по Амурской области по состоянию на 01.01.2009. – Благовещенск: Филиал по Амурской области ФГУ «ТФИ по ДВФО», 2009. – 1 кн.-7 л. /// АТГФ-28386-1, од 51165 (2,6 МБ). </w:t>
      </w:r>
    </w:p>
    <w:p>
      <w:pPr>
        <w:pStyle w:val="BodyTextIndent"/>
        <w:rPr>
          <w:b/>
          <w:bCs/>
          <w:color w:val="000000"/>
        </w:rPr>
      </w:pPr>
      <w:r>
        <w:rPr>
          <w:b/>
          <w:bCs/>
          <w:color w:val="000000"/>
        </w:rPr>
        <w:t xml:space="preserve">Ерошевская И.А., 2009. </w:t>
      </w:r>
      <w:r>
        <w:rPr>
          <w:color w:val="000000"/>
        </w:rPr>
        <w:t xml:space="preserve">Сводный отчётный баланс запасов </w:t>
      </w:r>
      <w:r>
        <w:rPr>
          <w:color w:val="000000"/>
          <w:u w:val="single"/>
        </w:rPr>
        <w:t>УГЛЯ (ОРПИ)</w:t>
      </w:r>
      <w:r>
        <w:rPr>
          <w:color w:val="000000"/>
        </w:rPr>
        <w:t xml:space="preserve"> по Амурской области по состоянию на 01.01.2009. – Благовещенск: Филиал по Амурской области ФГУ «ТФИ по ДВФО», 2009. – 1 кн.-9 л. /// АТГФ-28384-1, од51165 (0,5 МБ). </w:t>
      </w:r>
    </w:p>
    <w:p>
      <w:pPr>
        <w:pStyle w:val="BodyTextIndent"/>
        <w:rPr>
          <w:b/>
          <w:bCs/>
          <w:color w:val="000000"/>
        </w:rPr>
      </w:pPr>
      <w:r>
        <w:rPr>
          <w:b/>
          <w:bCs/>
          <w:color w:val="000000"/>
        </w:rPr>
        <w:t xml:space="preserve">Ерошевская И.А., 2009. </w:t>
      </w:r>
      <w:r>
        <w:rPr>
          <w:color w:val="000000"/>
        </w:rPr>
        <w:t xml:space="preserve">Сводный отчетный баланс запасов </w:t>
      </w:r>
      <w:r>
        <w:rPr>
          <w:color w:val="000000"/>
          <w:u w:val="single"/>
        </w:rPr>
        <w:t>УГЛЯ</w:t>
      </w:r>
      <w:r>
        <w:rPr>
          <w:color w:val="000000"/>
        </w:rPr>
        <w:t xml:space="preserve"> по Амурской области по состоянию на 01.01.2009. – Благовещенск: Филиал по Амурской области ФГУ «ТФИ по ДВФО», 2009. – 1 кн.-16 л. /// АТГФ-28386-4, од 51165 (2,6 МБ). </w:t>
      </w:r>
    </w:p>
    <w:p>
      <w:pPr>
        <w:pStyle w:val="Normal"/>
        <w:autoSpaceDE w:val="false"/>
        <w:ind w:firstLine="720" w:end="0"/>
        <w:jc w:val="both"/>
        <w:rPr>
          <w:b/>
          <w:bCs/>
          <w:color w:val="000000"/>
        </w:rPr>
      </w:pPr>
      <w:r>
        <w:rPr>
          <w:b/>
          <w:bCs/>
          <w:color w:val="000000"/>
        </w:rPr>
        <w:t xml:space="preserve">Ерошевская И.А., 2010. </w:t>
      </w:r>
      <w:r>
        <w:rPr>
          <w:color w:val="000000"/>
        </w:rPr>
        <w:t>Антоновское месторождение (кварцевые пески). (Пакет геологической информации к аукциону. Завитинский р-н, M-52-XXII). - Благовещенск: Амурский филиал ФГУ "ТФГИ по ДВФО", 2010. - 1 кн.-11 л. /// АТГФ-28668-45, од51486 (4 Мб)</w:t>
      </w:r>
    </w:p>
    <w:p>
      <w:pPr>
        <w:pStyle w:val="Normal"/>
        <w:autoSpaceDE w:val="false"/>
        <w:ind w:firstLine="720" w:end="0"/>
        <w:jc w:val="both"/>
        <w:rPr>
          <w:b/>
          <w:bCs/>
          <w:color w:val="000000"/>
        </w:rPr>
      </w:pPr>
      <w:r>
        <w:rPr>
          <w:b/>
          <w:bCs/>
          <w:color w:val="000000"/>
        </w:rPr>
        <w:t xml:space="preserve">Ерошевская И.А., 2010. </w:t>
      </w:r>
      <w:r>
        <w:rPr>
          <w:color w:val="000000"/>
        </w:rPr>
        <w:t>Неверское (Большой Невер) месторождение динасовых кварцитов. (Пакет геологической информации к аукциону. Сковородинский р-н, N-51-XVII). - Благовещенск: Амурский филиал ФГУ "ТФГИ по ДВФО", 2010. - 1 кн.-11 л. /// АТГФ-28668-46, од51486 (11 Мб)</w:t>
      </w:r>
    </w:p>
    <w:p>
      <w:pPr>
        <w:pStyle w:val="Normal"/>
        <w:autoSpaceDE w:val="false"/>
        <w:ind w:firstLine="720" w:end="0"/>
        <w:jc w:val="both"/>
        <w:rPr>
          <w:b/>
          <w:bCs/>
          <w:color w:val="000000"/>
        </w:rPr>
      </w:pPr>
      <w:r>
        <w:rPr>
          <w:b/>
          <w:bCs/>
          <w:color w:val="000000"/>
        </w:rPr>
        <w:t xml:space="preserve">Ерошевская И.А., 2010. </w:t>
      </w:r>
      <w:r>
        <w:rPr>
          <w:color w:val="000000"/>
        </w:rPr>
        <w:t>Огоджинская угленосная площадь. Уголь каменный. (Пакет геологической информации к аукциону. Селемджинский р-н, N-53-XXV). - Благовещенск: Филиал по Амурской области ФГУ "ТФИ по ДВФО", 2010. - 1 кн.-11 л. /// АТГФ-28668-44, од51486 (4 Мб)</w:t>
      </w:r>
    </w:p>
    <w:p>
      <w:pPr>
        <w:pStyle w:val="Normal"/>
        <w:autoSpaceDE w:val="false"/>
        <w:ind w:firstLine="720" w:end="0"/>
        <w:jc w:val="both"/>
        <w:rPr>
          <w:b/>
          <w:color w:val="000000"/>
        </w:rPr>
      </w:pPr>
      <w:r>
        <w:rPr>
          <w:b/>
          <w:bCs/>
          <w:color w:val="000000"/>
        </w:rPr>
        <w:t>Ерошевская И.А., 2010</w:t>
      </w:r>
      <w:r>
        <w:rPr>
          <w:color w:val="000000"/>
        </w:rPr>
        <w:t>. Пурикан - левый приток Ларбы Верхней. Золото россыпное. (Пакет геологической информации к аукциону. Тындинский р-н, N-51-IV, -X). - Благовещенск: Амурский филиал ФГУ "ТФГИ по ДВФО", 2010. - 1 кн.-8 л. /// АТГФ-28668-47, од51486 (4 Мб)</w:t>
      </w:r>
    </w:p>
    <w:p>
      <w:pPr>
        <w:pStyle w:val="Normal"/>
        <w:ind w:firstLine="720" w:end="0"/>
        <w:jc w:val="both"/>
        <w:rPr>
          <w:b/>
          <w:color w:val="000000"/>
        </w:rPr>
      </w:pPr>
      <w:r>
        <w:rPr>
          <w:b/>
          <w:color w:val="000000"/>
        </w:rPr>
        <w:t>Ерошевская И.А., 2010.</w:t>
      </w:r>
      <w:r>
        <w:rPr>
          <w:color w:val="000000"/>
        </w:rPr>
        <w:t xml:space="preserve"> Сводный отчётный баланс запасов НЕМЕТАЛЛОВ по Амурской области по состоянию на 01.01.2010 (1 очередь). Фосфатные руды /апатиты/ (Евгеньевское); глины тугоплавкие для кирпича (Тыгдинское-2); глины огнеупорные (Юхта-Бузулинское, Райчихинское, Гальчиминское); каолиновое сырье (Чалганское, Святогоровское /Калмыковское/); кварцит (Неверское); природные облицовочные камни (Шимановское -гранит, Сайбалахское - габбро-анортозиты иризирующие); полевошпатовое сырье (Чалганское); стекольное кварцсодержащее сырьё (Антоновское, Чалганское); сера (Кун-Манье); формовочные материалы (Чалганское, Бузулинское); цветные камни (Токское -хризолит, Бурундинское - сердолик); цеолиты (Вангинское, Куликовское.). Пояснительная записка, форма 5-гр, 70-тп. – Благовещенск: Филиал по Амурской области ФГУ «ТФИ по ДВФО», 2010. – 1 кн.-30 л. /// АТГФ-28495-3, од 51165 (3 МБ)</w:t>
      </w:r>
    </w:p>
    <w:p>
      <w:pPr>
        <w:pStyle w:val="Normal"/>
        <w:ind w:firstLine="720" w:end="0"/>
        <w:jc w:val="both"/>
        <w:rPr>
          <w:b/>
          <w:color w:val="000000"/>
        </w:rPr>
      </w:pPr>
      <w:r>
        <w:rPr>
          <w:b/>
          <w:color w:val="000000"/>
        </w:rPr>
        <w:t xml:space="preserve">Ерошевская И.А., 2010. </w:t>
      </w:r>
      <w:r>
        <w:rPr>
          <w:color w:val="000000"/>
        </w:rPr>
        <w:t xml:space="preserve">Сводный отчётный баланс запасов </w:t>
      </w:r>
      <w:r>
        <w:rPr>
          <w:color w:val="000000"/>
          <w:u w:val="single"/>
        </w:rPr>
        <w:t>САПРОПЕЛЯ</w:t>
      </w:r>
      <w:r>
        <w:rPr>
          <w:color w:val="000000"/>
        </w:rPr>
        <w:t xml:space="preserve"> по Амурской области по состоянию на 01.01.2010. – Благовещенск: Филиал по Амурской области ФГУ «ТФИ по ДВФО», 2010. – 1 кн.-4 л. /// АТГФ-28495-4, од 51165 (2,6 МБ)</w:t>
      </w:r>
    </w:p>
    <w:p>
      <w:pPr>
        <w:pStyle w:val="Normal"/>
        <w:ind w:firstLine="720" w:end="0"/>
        <w:jc w:val="both"/>
        <w:rPr>
          <w:b/>
          <w:bCs/>
          <w:color w:val="000000"/>
        </w:rPr>
      </w:pPr>
      <w:r>
        <w:rPr>
          <w:b/>
          <w:color w:val="000000"/>
        </w:rPr>
        <w:t xml:space="preserve">Ерошевская И.А., 2010. </w:t>
      </w:r>
      <w:r>
        <w:rPr>
          <w:color w:val="000000"/>
        </w:rPr>
        <w:t xml:space="preserve">Сводный отчётный баланс запасов </w:t>
      </w:r>
      <w:r>
        <w:rPr>
          <w:color w:val="000000"/>
          <w:u w:val="single"/>
        </w:rPr>
        <w:t>ТОРФА</w:t>
      </w:r>
      <w:r>
        <w:rPr>
          <w:color w:val="000000"/>
        </w:rPr>
        <w:t xml:space="preserve"> по Амурской области по состоянию на 01.01.2010 г. – Благовещенск: Филиал по Амурской области ФГУ «ТФИ по ДВФО», 2010. – 1 кн.-7 л. /// АТГФ-28495-5, од 51165 (2,6 МБ)</w:t>
      </w:r>
    </w:p>
    <w:p>
      <w:pPr>
        <w:pStyle w:val="BodyTextIndent"/>
        <w:rPr>
          <w:b/>
          <w:bCs/>
          <w:color w:val="000000"/>
        </w:rPr>
      </w:pPr>
      <w:r>
        <w:rPr>
          <w:b/>
          <w:bCs/>
          <w:color w:val="000000"/>
        </w:rPr>
        <w:t xml:space="preserve">Ерошевская И.А., 2010. </w:t>
      </w:r>
      <w:r>
        <w:rPr>
          <w:color w:val="000000"/>
        </w:rPr>
        <w:t xml:space="preserve">Сводный отчётный баланс запасов </w:t>
      </w:r>
      <w:r>
        <w:rPr>
          <w:color w:val="000000"/>
          <w:u w:val="single"/>
        </w:rPr>
        <w:t>УГЛЯ</w:t>
      </w:r>
      <w:r>
        <w:rPr>
          <w:color w:val="000000"/>
        </w:rPr>
        <w:t xml:space="preserve"> по Амурской области по состоянию на 01.01.2010. – Благовещенск: Филиал по Амурской области ФГУ «ТФИ по ДВФО», 2010. – 1 кн.-16 л. /// АТГФ-28498-1, од 51165 (2,6 МБ)</w:t>
      </w:r>
    </w:p>
    <w:p>
      <w:pPr>
        <w:pStyle w:val="Normal"/>
        <w:autoSpaceDE w:val="false"/>
        <w:ind w:firstLine="720" w:end="0"/>
        <w:jc w:val="both"/>
        <w:rPr>
          <w:b/>
          <w:bCs/>
          <w:color w:val="000000"/>
        </w:rPr>
      </w:pPr>
      <w:r>
        <w:rPr>
          <w:b/>
          <w:bCs/>
          <w:color w:val="000000"/>
        </w:rPr>
        <w:t xml:space="preserve">Ерошевская И.А., 2010. </w:t>
      </w:r>
      <w:r>
        <w:rPr>
          <w:color w:val="000000"/>
        </w:rPr>
        <w:t>Сергеевское буроугольное месторождение. (Пакет геологической информации к аукциону. Благовещенский р-н, M-52-VIII). - Благовещенск: Филиал по Амурской области ФГУ "ТФИ по ДВФО", 2010. - 1 кн.-9 л. /// АТГФ-28668-43, од51486 (3 Мб)</w:t>
      </w:r>
    </w:p>
    <w:p>
      <w:pPr>
        <w:pStyle w:val="Normal"/>
        <w:autoSpaceDE w:val="false"/>
        <w:ind w:firstLine="720" w:end="0"/>
        <w:jc w:val="both"/>
        <w:rPr>
          <w:b/>
          <w:bCs/>
          <w:color w:val="000000"/>
        </w:rPr>
      </w:pPr>
      <w:r>
        <w:rPr>
          <w:b/>
          <w:bCs/>
          <w:color w:val="000000"/>
        </w:rPr>
        <w:t>Ерошевская И.А., 2010</w:t>
      </w:r>
      <w:r>
        <w:rPr>
          <w:color w:val="000000"/>
        </w:rPr>
        <w:t>. Чуча - правый приток р.Караурак Бол. Золото россыпное. (Пакет геологической информации к аукциону. Селемджинский р-н, N-53-XXV). - Благовещенск: Амурский филиал ФГУ "ТФГИ по ДВФО", 2010. - 1 кн.-8 л. /// АТГФ-28668-49, од51486 (4 Мб)</w:t>
      </w:r>
    </w:p>
    <w:p>
      <w:pPr>
        <w:pStyle w:val="Normal"/>
        <w:autoSpaceDE w:val="false"/>
        <w:ind w:firstLine="720" w:end="0"/>
        <w:jc w:val="both"/>
        <w:rPr>
          <w:b/>
          <w:bCs/>
          <w:color w:val="000000"/>
        </w:rPr>
      </w:pPr>
      <w:r>
        <w:rPr>
          <w:b/>
          <w:bCs/>
          <w:color w:val="000000"/>
        </w:rPr>
        <w:t>Ерошевская И.А., 2010</w:t>
      </w:r>
      <w:r>
        <w:rPr>
          <w:color w:val="000000"/>
        </w:rPr>
        <w:t>. Шмидта, Балактах, Полевский, Дюх-Коган, Коврижка, Китэма Малая - левые притоки р.Селемджа. Золото россыпное. (Пакет геологической информации к аукциону. Селемджинский р-н, N-53-XXVII). - Благовещенск: Амурский филиал ФГУ "ТФГИ по ДВФО", 2010. - 1 кн.-7 л. /// АТГФ-28668-48, од51486 (2 Мб)</w:t>
      </w:r>
    </w:p>
    <w:p>
      <w:pPr>
        <w:pStyle w:val="Normal"/>
        <w:autoSpaceDE w:val="false"/>
        <w:ind w:firstLine="720" w:end="0"/>
        <w:jc w:val="both"/>
        <w:rPr>
          <w:b/>
          <w:bCs/>
          <w:color w:val="000000"/>
        </w:rPr>
      </w:pPr>
      <w:r>
        <w:rPr>
          <w:b/>
          <w:bCs/>
          <w:color w:val="000000"/>
        </w:rPr>
        <w:t>Ерошевская И.А., 2010</w:t>
      </w:r>
      <w:r>
        <w:rPr>
          <w:color w:val="000000"/>
        </w:rPr>
        <w:t>. Эльгаканское проявление каменного угля. (Пакет геологической информации к аукциону. Тындинский р-н, N-51-IX). - Благовещенск: Филиал по Амурской области ФГУ "ТФИ по ДВФО", 2010. - 1 кн.-7 л. /// АТГФ-28668-42, од51486 (3 Мб)</w:t>
      </w:r>
    </w:p>
    <w:p>
      <w:pPr>
        <w:pStyle w:val="Normal"/>
        <w:ind w:firstLine="709" w:end="0"/>
        <w:jc w:val="both"/>
        <w:rPr>
          <w:b/>
          <w:bCs/>
          <w:color w:val="000000"/>
        </w:rPr>
      </w:pPr>
      <w:r>
        <w:rPr>
          <w:b/>
          <w:bCs/>
          <w:color w:val="000000"/>
        </w:rPr>
        <w:t xml:space="preserve">Ерошевская И.А., 2011. </w:t>
      </w:r>
      <w:r>
        <w:rPr>
          <w:bCs/>
          <w:color w:val="000000"/>
        </w:rPr>
        <w:t>Райчихинское месторождение бурого угля (фланги)</w:t>
      </w:r>
      <w:r>
        <w:rPr>
          <w:color w:val="000000"/>
        </w:rPr>
        <w:t>. (Пакет геологической информации к аукциону). (г.Райчихинск; Бурейский, Завитинский р-ны; M-52-XXII). – Благовещенск: Амурский филиал ФБУ «ТФГИ по ДВФО», 2011. – 1 кн.-8 л. /// АТГФ-29124-21, од51623 (40 Mб).</w:t>
      </w:r>
    </w:p>
    <w:p>
      <w:pPr>
        <w:pStyle w:val="Normal"/>
        <w:ind w:firstLine="709" w:end="0"/>
        <w:jc w:val="both"/>
        <w:rPr>
          <w:b/>
          <w:color w:val="000000"/>
        </w:rPr>
      </w:pPr>
      <w:r>
        <w:rPr>
          <w:b/>
          <w:bCs/>
          <w:color w:val="000000"/>
        </w:rPr>
        <w:t xml:space="preserve">Ерошевская И.А., 2011. </w:t>
      </w:r>
      <w:r>
        <w:rPr>
          <w:bCs/>
          <w:color w:val="000000"/>
        </w:rPr>
        <w:t>Свободное буроугольное месторождение</w:t>
      </w:r>
      <w:r>
        <w:rPr>
          <w:color w:val="000000"/>
        </w:rPr>
        <w:t>. (Пакет геологической информации к аукциону). (Свободненский р-н, M-52-II). – Благовещенск: Амурский филиал ФБУ «ТФГИ по ДВФО», 2011. – 1 кн.-9 л. /// АТГФ-29124-22, од51623 (79 Mб).</w:t>
      </w:r>
    </w:p>
    <w:p>
      <w:pPr>
        <w:pStyle w:val="Normal"/>
        <w:ind w:firstLine="720" w:end="0"/>
        <w:jc w:val="both"/>
        <w:rPr>
          <w:b/>
          <w:color w:val="000000"/>
        </w:rPr>
      </w:pPr>
      <w:r>
        <w:rPr>
          <w:b/>
          <w:color w:val="000000"/>
        </w:rPr>
        <w:t>Ерошевская И.А., 2011.</w:t>
      </w:r>
      <w:r>
        <w:rPr>
          <w:color w:val="000000"/>
        </w:rPr>
        <w:t xml:space="preserve"> Сводный отчётный баланс запасов НЕМЕТАЛЛОВ по Амурской области по состоянию на 01.01.2011 г. (1 очередь). (формы 5-гр, 70-тп). Фосфатные руды /апатиты/ (Евгеньевское); глины тугоплавкие для кирпича (Тыгдинское-2); глины огнеупорные (Юхта-Бузулинское, Райчихинское, Гальчиминское); каолиновое сырье (Чалганское, Святогоровское /Калмыковское/); кварцит (Неверское); природные облицовочные камни (Шимановское – гранит, Сайбалахское – габбро-анортозиты иризирующие); полевошпатовое сырье (Чалганское); стекольное кварцсодержащее сырьё (Антоновское, Чалганское); сера (Кун-Манье); формовочные материалы (Чалганское, Бузулинское); цветные камни (Токское – хризолит, Бурундинское – сердолик); цеолиты (Вангинское, Куликовское). – Благовещенск: Амурский филиал ФГУ «ТФГИ по ДВФО», 2011. – 1 кн.-30 л. /// АТГФ-28699-1, од 51165 (2 Мб)</w:t>
      </w:r>
    </w:p>
    <w:p>
      <w:pPr>
        <w:pStyle w:val="Normal"/>
        <w:ind w:firstLine="720" w:end="0"/>
        <w:jc w:val="both"/>
        <w:rPr>
          <w:b/>
          <w:color w:val="000000"/>
        </w:rPr>
      </w:pPr>
      <w:r>
        <w:rPr>
          <w:b/>
          <w:color w:val="000000"/>
        </w:rPr>
        <w:t xml:space="preserve">Ерошевская И.А., 2011. </w:t>
      </w:r>
      <w:r>
        <w:rPr>
          <w:color w:val="000000"/>
        </w:rPr>
        <w:t xml:space="preserve">Сводный отчётный баланс запасов </w:t>
      </w:r>
      <w:r>
        <w:rPr>
          <w:color w:val="000000"/>
          <w:u w:val="single"/>
        </w:rPr>
        <w:t>САПРОПЕЛЯ</w:t>
      </w:r>
      <w:r>
        <w:rPr>
          <w:color w:val="000000"/>
        </w:rPr>
        <w:t xml:space="preserve"> по Амурской области по состоянию на 01.01.2011 г. (Егорьевское-II; форма 5-гр). – Благовещенск: Амурский филиал ФГУ «ТФГИ по ДВФО», 2011. – 1 кн.-4 л. /// АТГФ-28699-2, од51165 (0,1 Мб)</w:t>
      </w:r>
    </w:p>
    <w:p>
      <w:pPr>
        <w:pStyle w:val="Normal"/>
        <w:ind w:firstLine="720" w:end="0"/>
        <w:jc w:val="both"/>
        <w:rPr>
          <w:b/>
          <w:bCs/>
          <w:color w:val="000000"/>
        </w:rPr>
      </w:pPr>
      <w:r>
        <w:rPr>
          <w:b/>
          <w:color w:val="000000"/>
        </w:rPr>
        <w:t xml:space="preserve">Ерошевская И.А., 2011. </w:t>
      </w:r>
      <w:r>
        <w:rPr>
          <w:color w:val="000000"/>
        </w:rPr>
        <w:t xml:space="preserve">Сводный отчётный баланс запасов </w:t>
      </w:r>
      <w:r>
        <w:rPr>
          <w:color w:val="000000"/>
          <w:u w:val="single"/>
        </w:rPr>
        <w:t>ТОРФА</w:t>
      </w:r>
      <w:r>
        <w:rPr>
          <w:color w:val="000000"/>
        </w:rPr>
        <w:t xml:space="preserve"> по Амурской области по состоянию на 01.01.2011 г. (Астрахановские Луга, Егорьевское-II, Кивдинское-1, Бардагонское, Майориха, Духовское, Большеалимское; форма 5-гр). – Благовещенск: Амурский филиал ФГУ «ТФГИ по ДВФО», 2011. – 1 кн.-7 л. /// АТГФ-28699-3, од 51165 (0,1 Мб)</w:t>
      </w:r>
    </w:p>
    <w:p>
      <w:pPr>
        <w:pStyle w:val="BodyTextIndent"/>
        <w:rPr>
          <w:b/>
          <w:bCs/>
          <w:color w:val="000000"/>
        </w:rPr>
      </w:pPr>
      <w:r>
        <w:rPr>
          <w:b/>
          <w:bCs/>
          <w:color w:val="000000"/>
        </w:rPr>
        <w:t xml:space="preserve">Ерошевская И.А., 2011. </w:t>
      </w:r>
      <w:r>
        <w:rPr>
          <w:color w:val="000000"/>
        </w:rPr>
        <w:t xml:space="preserve">Сводный отчётный баланс запасов </w:t>
      </w:r>
      <w:r>
        <w:rPr>
          <w:color w:val="000000"/>
          <w:u w:val="single"/>
        </w:rPr>
        <w:t>УГЛЯ</w:t>
      </w:r>
      <w:r>
        <w:rPr>
          <w:color w:val="000000"/>
        </w:rPr>
        <w:t xml:space="preserve"> по Амурской области по состоянию на 01.01.2011. (Райчихинское, Архаро-Богучанское, Ерковецкое, Огоджинское, Свободное, Сергеевское, Тыгдинское, Сианчик; формы 5-гр, 70-тп, 71-тп). – Благовещенск: Амурский филиал ФГУ «ТФГИ по ДВФО», 2011. – 1 кн.-16 л. /// АТГФ-28699-4, од 51165 (0,5 Мб)</w:t>
      </w:r>
    </w:p>
    <w:p>
      <w:pPr>
        <w:pStyle w:val="Normal"/>
        <w:ind w:firstLine="709" w:end="0"/>
        <w:jc w:val="both"/>
        <w:rPr>
          <w:b/>
          <w:color w:val="000000"/>
        </w:rPr>
      </w:pPr>
      <w:r>
        <w:rPr>
          <w:b/>
          <w:bCs/>
          <w:color w:val="000000"/>
        </w:rPr>
        <w:t xml:space="preserve">Ерошевская И.А., 2011. </w:t>
      </w:r>
      <w:r>
        <w:rPr>
          <w:bCs/>
          <w:color w:val="000000"/>
        </w:rPr>
        <w:t>Сугодинская угленосная площадь (уголь каменный)</w:t>
      </w:r>
      <w:r>
        <w:rPr>
          <w:color w:val="000000"/>
        </w:rPr>
        <w:t>. (Пакет геологической информации к аукциону). (Селемджинский р-н, N-53-XXV, XXXI). – Благовещенск: Амурский филиал ФБУ «ТФГИ по ДВФО», 2011. – 1 кн.-11 л. /// АТГФ-29124-23, од51623 (86 Mб).</w:t>
      </w:r>
    </w:p>
    <w:p>
      <w:pPr>
        <w:pStyle w:val="Normal"/>
        <w:ind w:firstLine="709" w:end="0"/>
        <w:jc w:val="both"/>
        <w:rPr>
          <w:b/>
          <w:color w:val="000000"/>
        </w:rPr>
      </w:pPr>
      <w:r>
        <w:rPr>
          <w:b/>
          <w:color w:val="000000"/>
        </w:rPr>
        <w:t>Ерошевская И.А., 2012.</w:t>
      </w:r>
      <w:r>
        <w:rPr>
          <w:color w:val="000000"/>
        </w:rPr>
        <w:t xml:space="preserve"> Сводный отчётный баланс запасов </w:t>
      </w:r>
      <w:r>
        <w:rPr>
          <w:color w:val="000000"/>
          <w:u w:val="single"/>
        </w:rPr>
        <w:t>НЕМЕТАЛЛОВ</w:t>
      </w:r>
      <w:r>
        <w:rPr>
          <w:color w:val="000000"/>
        </w:rPr>
        <w:t xml:space="preserve"> по Амурской области по состоянию </w:t>
      </w:r>
      <w:r>
        <w:rPr>
          <w:b/>
          <w:color w:val="000000"/>
        </w:rPr>
        <w:t>на 01.01.2012</w:t>
      </w:r>
      <w:r>
        <w:rPr>
          <w:color w:val="000000"/>
        </w:rPr>
        <w:t xml:space="preserve"> г. с ф.5-гр (1 очередь). </w:t>
      </w:r>
      <w:r>
        <w:rPr>
          <w:b/>
          <w:color w:val="000000"/>
        </w:rPr>
        <w:t>1</w:t>
      </w:r>
      <w:r>
        <w:rPr>
          <w:color w:val="000000"/>
        </w:rPr>
        <w:t xml:space="preserve">-Фосфорные руды /апатиты/ (Евгеньевское); </w:t>
      </w:r>
      <w:r>
        <w:rPr>
          <w:b/>
          <w:color w:val="000000"/>
        </w:rPr>
        <w:t>2</w:t>
      </w:r>
      <w:r>
        <w:rPr>
          <w:color w:val="000000"/>
        </w:rPr>
        <w:t xml:space="preserve">-глины тугоплавкие для кирпича (Тыгдинское-2); </w:t>
      </w:r>
      <w:r>
        <w:rPr>
          <w:b/>
          <w:color w:val="000000"/>
        </w:rPr>
        <w:t>3</w:t>
      </w:r>
      <w:r>
        <w:rPr>
          <w:color w:val="000000"/>
        </w:rPr>
        <w:t xml:space="preserve">-глины огнеупорные (Юхта-Бузулинское, Райчихинское, Гальчиминское); </w:t>
      </w:r>
      <w:r>
        <w:rPr>
          <w:b/>
          <w:color w:val="000000"/>
        </w:rPr>
        <w:t>4</w:t>
      </w:r>
      <w:r>
        <w:rPr>
          <w:color w:val="000000"/>
        </w:rPr>
        <w:t xml:space="preserve">-каолиновое сырьё (Чалганское, Святогоровское /Калмыковское/); </w:t>
      </w:r>
      <w:r>
        <w:rPr>
          <w:b/>
          <w:color w:val="000000"/>
        </w:rPr>
        <w:t>5</w:t>
      </w:r>
      <w:r>
        <w:rPr>
          <w:color w:val="000000"/>
        </w:rPr>
        <w:t xml:space="preserve">-кварцит (Неверское); </w:t>
      </w:r>
      <w:r>
        <w:rPr>
          <w:b/>
          <w:color w:val="000000"/>
        </w:rPr>
        <w:t>6</w:t>
      </w:r>
      <w:r>
        <w:rPr>
          <w:color w:val="000000"/>
        </w:rPr>
        <w:t xml:space="preserve">-природные облицовочные камни (Шимановское/граниты, Сайбалахское/габбро-анортозиты иризирующие, Чагоянское /уч.Чучуканский Западный/мраморизованные известняки); </w:t>
      </w:r>
      <w:r>
        <w:rPr>
          <w:b/>
          <w:color w:val="000000"/>
        </w:rPr>
        <w:t>7</w:t>
      </w:r>
      <w:r>
        <w:rPr>
          <w:color w:val="000000"/>
        </w:rPr>
        <w:t xml:space="preserve">-полевошпатовое сырьё (Чалганское); </w:t>
      </w:r>
      <w:r>
        <w:rPr>
          <w:b/>
          <w:color w:val="000000"/>
        </w:rPr>
        <w:t>8</w:t>
      </w:r>
      <w:r>
        <w:rPr>
          <w:color w:val="000000"/>
        </w:rPr>
        <w:t xml:space="preserve">-стекольное кварцсодержащее сырьё (Антоновское, Дармаканское, Чалганское); </w:t>
      </w:r>
      <w:r>
        <w:rPr>
          <w:b/>
          <w:color w:val="000000"/>
        </w:rPr>
        <w:t>9</w:t>
      </w:r>
      <w:r>
        <w:rPr>
          <w:color w:val="000000"/>
        </w:rPr>
        <w:t xml:space="preserve">-сера (Кун-Манье); </w:t>
      </w:r>
      <w:r>
        <w:rPr>
          <w:b/>
          <w:color w:val="000000"/>
        </w:rPr>
        <w:t>10</w:t>
      </w:r>
      <w:r>
        <w:rPr>
          <w:color w:val="000000"/>
        </w:rPr>
        <w:t xml:space="preserve">-формовочные материалы (Бузулинское, Чалганское); </w:t>
      </w:r>
      <w:r>
        <w:rPr>
          <w:b/>
          <w:color w:val="000000"/>
        </w:rPr>
        <w:t>11</w:t>
      </w:r>
      <w:r>
        <w:rPr>
          <w:color w:val="000000"/>
        </w:rPr>
        <w:t xml:space="preserve">-цветные камни (Токское/хризолит, Бурундинское/сердолик); </w:t>
      </w:r>
      <w:r>
        <w:rPr>
          <w:b/>
          <w:color w:val="000000"/>
        </w:rPr>
        <w:t>12</w:t>
      </w:r>
      <w:r>
        <w:rPr>
          <w:color w:val="000000"/>
        </w:rPr>
        <w:t xml:space="preserve">-цементное сырьё (Береинское/глины, Чагоянское/известняки, Сиваглинское/глины, известняки); </w:t>
      </w:r>
      <w:r>
        <w:rPr>
          <w:b/>
          <w:color w:val="000000"/>
        </w:rPr>
        <w:t>13-</w:t>
      </w:r>
      <w:r>
        <w:rPr>
          <w:color w:val="000000"/>
        </w:rPr>
        <w:t xml:space="preserve">цеолиты (Вангинское, Куликовское). Протокол АмурТКЗ № 814 от 29.03.2012. – Благовещенск: Амурский филиал ФБУ «ТФГИ по ДВФО», 2012. – 1 кн.-37 л. /// АТГФ-28906-9, од 51165 (2 Мб). </w:t>
      </w:r>
    </w:p>
    <w:p>
      <w:pPr>
        <w:pStyle w:val="Normal"/>
        <w:ind w:firstLine="709" w:end="0"/>
        <w:jc w:val="both"/>
        <w:rPr>
          <w:b/>
          <w:bCs/>
          <w:color w:val="000000"/>
        </w:rPr>
      </w:pPr>
      <w:r>
        <w:rPr>
          <w:b/>
          <w:color w:val="000000"/>
        </w:rPr>
        <w:t xml:space="preserve">Ерошевская И.А., 2012. </w:t>
      </w:r>
      <w:r>
        <w:rPr>
          <w:color w:val="000000"/>
        </w:rPr>
        <w:t xml:space="preserve">Сводный отчётный баланс запасов </w:t>
      </w:r>
      <w:r>
        <w:rPr>
          <w:color w:val="000000"/>
          <w:u w:val="single"/>
        </w:rPr>
        <w:t>ТОРФА</w:t>
      </w:r>
      <w:r>
        <w:rPr>
          <w:color w:val="000000"/>
        </w:rPr>
        <w:t xml:space="preserve"> по Амурской области по состоянию </w:t>
      </w:r>
      <w:r>
        <w:rPr>
          <w:b/>
          <w:color w:val="000000"/>
        </w:rPr>
        <w:t>на 01.01.2012</w:t>
      </w:r>
      <w:r>
        <w:rPr>
          <w:color w:val="000000"/>
        </w:rPr>
        <w:t xml:space="preserve"> г. с ф.5-гр (Астрахановские Луга, Егорьевское-II, Кивдинское-1, Бардагонское, Майориха, Духовское, Большеалимское). – Благовещенск: Амурский филиал ФБУ «ТФГИ по ДВФО», 2012. – 1 кн.-7 л. /// АТГФ-28906-10, од 51165 (0,1 Мб). </w:t>
      </w:r>
    </w:p>
    <w:p>
      <w:pPr>
        <w:pStyle w:val="Normal"/>
        <w:ind w:firstLine="709" w:end="0"/>
        <w:jc w:val="both"/>
        <w:rPr>
          <w:b/>
          <w:color w:val="000000"/>
        </w:rPr>
      </w:pPr>
      <w:r>
        <w:rPr>
          <w:b/>
          <w:bCs/>
          <w:color w:val="000000"/>
        </w:rPr>
        <w:t xml:space="preserve">Ерошевская И.А., 2012. </w:t>
      </w:r>
      <w:r>
        <w:rPr>
          <w:color w:val="000000"/>
        </w:rPr>
        <w:t xml:space="preserve">Сводный отчётный баланс запасов </w:t>
      </w:r>
      <w:r>
        <w:rPr>
          <w:color w:val="000000"/>
          <w:u w:val="single"/>
        </w:rPr>
        <w:t>УГЛЯ</w:t>
      </w:r>
      <w:r>
        <w:rPr>
          <w:color w:val="000000"/>
        </w:rPr>
        <w:t xml:space="preserve"> по Амурской области по состоянию </w:t>
      </w:r>
      <w:r>
        <w:rPr>
          <w:b/>
          <w:color w:val="000000"/>
        </w:rPr>
        <w:t>на 01.01.2012</w:t>
      </w:r>
      <w:r>
        <w:rPr>
          <w:color w:val="000000"/>
        </w:rPr>
        <w:t xml:space="preserve"> г. с ф.5-гр (Райчихинское, Архаро-Богучанское, Ерковецкое, Огоджинское, Свободное, Сергеевское, Тыгдинское, Сианчик). Протокол АмурТКЗ № 812 от 27.03.2012. – Благовещенск: Амурский филиал ФБУ «ТФГИ по ДВФО», 2012. – 1 кн.-15 л. /// АТГФ-28906-11, од 51165 (0,5 Мб).</w:t>
      </w:r>
    </w:p>
    <w:p>
      <w:pPr>
        <w:pStyle w:val="Normal"/>
        <w:ind w:firstLine="709" w:end="0"/>
        <w:jc w:val="both"/>
        <w:rPr>
          <w:b/>
          <w:color w:val="000000"/>
        </w:rPr>
      </w:pPr>
      <w:r>
        <w:rPr>
          <w:b/>
          <w:color w:val="000000"/>
        </w:rPr>
        <w:t>Ерошевская И.А., 2013.</w:t>
      </w:r>
      <w:r>
        <w:rPr>
          <w:color w:val="000000"/>
        </w:rPr>
        <w:t xml:space="preserve"> Сводный отчётный баланс запасов </w:t>
      </w:r>
      <w:r>
        <w:rPr>
          <w:color w:val="000000"/>
          <w:u w:val="single"/>
        </w:rPr>
        <w:t>НЕМЕТАЛЛОВ</w:t>
      </w:r>
      <w:r>
        <w:rPr>
          <w:color w:val="000000"/>
        </w:rPr>
        <w:t xml:space="preserve"> по Амурской области по состоянию </w:t>
      </w:r>
      <w:r>
        <w:rPr>
          <w:b/>
          <w:color w:val="000000"/>
        </w:rPr>
        <w:t>на 01.01.2013</w:t>
      </w:r>
      <w:r>
        <w:rPr>
          <w:color w:val="000000"/>
        </w:rPr>
        <w:t xml:space="preserve"> г. (1 очередь, форма 5-гр). </w:t>
      </w:r>
      <w:r>
        <w:rPr>
          <w:b/>
          <w:color w:val="000000"/>
        </w:rPr>
        <w:t>1</w:t>
      </w:r>
      <w:r>
        <w:rPr>
          <w:color w:val="000000"/>
        </w:rPr>
        <w:t xml:space="preserve">-Фосфорные руды /апатиты/ (Евгеньевское); </w:t>
      </w:r>
      <w:r>
        <w:rPr>
          <w:b/>
          <w:color w:val="000000"/>
        </w:rPr>
        <w:t>2</w:t>
      </w:r>
      <w:r>
        <w:rPr>
          <w:color w:val="000000"/>
        </w:rPr>
        <w:t xml:space="preserve">-глины тугоплавкие для кирпича (Тыгдинское-2); </w:t>
      </w:r>
      <w:r>
        <w:rPr>
          <w:b/>
          <w:color w:val="000000"/>
        </w:rPr>
        <w:t>3</w:t>
      </w:r>
      <w:r>
        <w:rPr>
          <w:color w:val="000000"/>
        </w:rPr>
        <w:t xml:space="preserve">-глины огнеупорные (Юхта-Бузулинское, Райчихинское, Гальчиминское); </w:t>
      </w:r>
      <w:r>
        <w:rPr>
          <w:b/>
          <w:color w:val="000000"/>
        </w:rPr>
        <w:t>4</w:t>
      </w:r>
      <w:r>
        <w:rPr>
          <w:color w:val="000000"/>
        </w:rPr>
        <w:t xml:space="preserve">-каолиновое сырьё (Чалганское, Святогоровское /Калмыковское/); </w:t>
      </w:r>
      <w:r>
        <w:rPr>
          <w:b/>
          <w:color w:val="000000"/>
        </w:rPr>
        <w:t>5</w:t>
      </w:r>
      <w:r>
        <w:rPr>
          <w:color w:val="000000"/>
        </w:rPr>
        <w:t xml:space="preserve">-кварцит (Неверское); </w:t>
      </w:r>
      <w:r>
        <w:rPr>
          <w:b/>
          <w:color w:val="000000"/>
        </w:rPr>
        <w:t>6</w:t>
      </w:r>
      <w:r>
        <w:rPr>
          <w:color w:val="000000"/>
        </w:rPr>
        <w:t xml:space="preserve">-природные облицовочные камни (Шимановское: граниты, Сайбалахское: габбро-анортозиты иризирующие, Чагоянское /уч.Чучуканский Западный/: мраморизованные известняки); </w:t>
      </w:r>
      <w:r>
        <w:rPr>
          <w:b/>
          <w:color w:val="000000"/>
        </w:rPr>
        <w:t>7</w:t>
      </w:r>
      <w:r>
        <w:rPr>
          <w:color w:val="000000"/>
        </w:rPr>
        <w:t xml:space="preserve">-полевошпатовое сырьё (Чалганское); </w:t>
      </w:r>
      <w:r>
        <w:rPr>
          <w:b/>
          <w:color w:val="000000"/>
        </w:rPr>
        <w:t>8</w:t>
      </w:r>
      <w:r>
        <w:rPr>
          <w:color w:val="000000"/>
        </w:rPr>
        <w:t xml:space="preserve">-стекольное кварцсодержащее сырьё (Антоновское, Дармаканское, Чалганское); </w:t>
      </w:r>
      <w:r>
        <w:rPr>
          <w:b/>
          <w:color w:val="000000"/>
        </w:rPr>
        <w:t>9</w:t>
      </w:r>
      <w:r>
        <w:rPr>
          <w:color w:val="000000"/>
        </w:rPr>
        <w:t xml:space="preserve">-сера (Кун-Манье); </w:t>
      </w:r>
      <w:r>
        <w:rPr>
          <w:b/>
          <w:color w:val="000000"/>
        </w:rPr>
        <w:t>10</w:t>
      </w:r>
      <w:r>
        <w:rPr>
          <w:color w:val="000000"/>
        </w:rPr>
        <w:t xml:space="preserve">-формовочные материалы (Бузулинское, Чалганское); </w:t>
      </w:r>
      <w:r>
        <w:rPr>
          <w:b/>
          <w:color w:val="000000"/>
        </w:rPr>
        <w:t>11</w:t>
      </w:r>
      <w:r>
        <w:rPr>
          <w:color w:val="000000"/>
        </w:rPr>
        <w:t xml:space="preserve">-цветные камни (Токское: хризолит, Бурундинское: сердолик); </w:t>
      </w:r>
      <w:r>
        <w:rPr>
          <w:b/>
          <w:color w:val="000000"/>
        </w:rPr>
        <w:t>12</w:t>
      </w:r>
      <w:r>
        <w:rPr>
          <w:color w:val="000000"/>
        </w:rPr>
        <w:t xml:space="preserve">-цементное сырьё (Береинское: глины, Чагоянское: известняки, Сиваглинское: глины и известняки); </w:t>
      </w:r>
      <w:r>
        <w:rPr>
          <w:b/>
          <w:color w:val="000000"/>
        </w:rPr>
        <w:t>13-</w:t>
      </w:r>
      <w:r>
        <w:rPr>
          <w:color w:val="000000"/>
        </w:rPr>
        <w:t xml:space="preserve">цеолиты (Вангинское, Куликовское). </w:t>
      </w:r>
      <w:r>
        <w:rPr>
          <w:b/>
          <w:color w:val="000000"/>
        </w:rPr>
        <w:t>Протокол АмурТКЗ № 874</w:t>
      </w:r>
      <w:r>
        <w:rPr>
          <w:color w:val="000000"/>
        </w:rPr>
        <w:t xml:space="preserve"> от 15.04.2013 г. – Благовещенск: Амурский филиал ФБУ «ТФГИ по ДВФО», 2013. – 1 кн.-40 л. /// АТГФ-29229-9, од 51165 (2 Мб).</w:t>
      </w:r>
      <w:r>
        <w:rPr>
          <w:color w:val="000000"/>
          <w:sz w:val="20"/>
        </w:rPr>
        <w:t xml:space="preserve"> </w:t>
      </w:r>
    </w:p>
    <w:p>
      <w:pPr>
        <w:pStyle w:val="Normal"/>
        <w:ind w:firstLine="709" w:end="0"/>
        <w:jc w:val="both"/>
        <w:rPr>
          <w:b/>
          <w:bCs/>
          <w:color w:val="000000"/>
        </w:rPr>
      </w:pPr>
      <w:r>
        <w:rPr>
          <w:b/>
          <w:color w:val="000000"/>
        </w:rPr>
        <w:t xml:space="preserve">Ерошевская И.А., 2013. </w:t>
      </w:r>
      <w:r>
        <w:rPr>
          <w:color w:val="000000"/>
        </w:rPr>
        <w:t xml:space="preserve">Сводный отчётный баланс запасов </w:t>
      </w:r>
      <w:r>
        <w:rPr>
          <w:color w:val="000000"/>
          <w:u w:val="single"/>
        </w:rPr>
        <w:t>ТОРФА</w:t>
      </w:r>
      <w:r>
        <w:rPr>
          <w:color w:val="000000"/>
        </w:rPr>
        <w:t xml:space="preserve"> по Амурской области по состоянию </w:t>
      </w:r>
      <w:r>
        <w:rPr>
          <w:b/>
          <w:color w:val="000000"/>
        </w:rPr>
        <w:t>на 01.01.2013</w:t>
      </w:r>
      <w:r>
        <w:rPr>
          <w:color w:val="000000"/>
        </w:rPr>
        <w:t xml:space="preserve"> г. (Астрахановские Луга, Егорьевское-II, Кивдинское-1, Бардагонское, Майориха, Духовское, Большеалимское; форма 5-гр). – Благовещенск: Амурский филиал ФБУ «ТФГИ по ДВФО», 2013. – 1 кн.-7 л. /// АТГФ-29229-10, од 51165 (0,1 Мб).</w:t>
      </w:r>
      <w:r>
        <w:rPr>
          <w:color w:val="000000"/>
          <w:sz w:val="20"/>
        </w:rPr>
        <w:t xml:space="preserve"> </w:t>
      </w:r>
    </w:p>
    <w:p>
      <w:pPr>
        <w:pStyle w:val="Normal"/>
        <w:ind w:firstLine="709" w:end="0"/>
        <w:jc w:val="both"/>
        <w:rPr>
          <w:b/>
          <w:bCs/>
          <w:color w:val="000000"/>
        </w:rPr>
      </w:pPr>
      <w:r>
        <w:rPr>
          <w:b/>
          <w:bCs/>
          <w:color w:val="000000"/>
        </w:rPr>
        <w:t xml:space="preserve">Ерошевская И.А., 2013. </w:t>
      </w:r>
      <w:r>
        <w:rPr>
          <w:color w:val="000000"/>
        </w:rPr>
        <w:t xml:space="preserve">Сводный отчётный баланс запасов </w:t>
      </w:r>
      <w:r>
        <w:rPr>
          <w:color w:val="000000"/>
          <w:u w:val="single"/>
        </w:rPr>
        <w:t>УГЛЯ</w:t>
      </w:r>
      <w:r>
        <w:rPr>
          <w:color w:val="000000"/>
        </w:rPr>
        <w:t xml:space="preserve"> по Амурской области по состоянию </w:t>
      </w:r>
      <w:r>
        <w:rPr>
          <w:b/>
          <w:color w:val="000000"/>
        </w:rPr>
        <w:t>на 01.01.2013</w:t>
      </w:r>
      <w:r>
        <w:rPr>
          <w:color w:val="000000"/>
        </w:rPr>
        <w:t xml:space="preserve"> г. (Райчихинское, Архаро-Богучанское, Ерковецкое, Огоджинское, Свободное, Сергеевское, Тыгдинское, Сианчик; форма 5-гр). Протокол АмурТКЗ № 869 от 19.03.2013. – Благовещенск: Амурский филиал ФБУ «ТФГИ по ДВФО», 2013. – 1 кн.-16 л. /// АТГФ-29229-11, од 51165 (0,5 Мб).</w:t>
      </w:r>
    </w:p>
    <w:p>
      <w:pPr>
        <w:pStyle w:val="Normal"/>
        <w:ind w:firstLine="709" w:end="0"/>
        <w:jc w:val="both"/>
        <w:rPr>
          <w:b/>
          <w:bCs/>
          <w:color w:val="000000"/>
        </w:rPr>
      </w:pPr>
      <w:r>
        <w:rPr>
          <w:b/>
          <w:bCs/>
          <w:color w:val="000000"/>
        </w:rPr>
        <w:t xml:space="preserve">Ерошевская И.А., 2014. </w:t>
      </w:r>
      <w:r>
        <w:rPr>
          <w:color w:val="000000"/>
        </w:rPr>
        <w:t xml:space="preserve">Сводный отчётный баланс запасов </w:t>
      </w:r>
      <w:r>
        <w:rPr>
          <w:color w:val="000000"/>
          <w:u w:val="single"/>
        </w:rPr>
        <w:t>НЕМЕТАЛЛОВ</w:t>
      </w:r>
      <w:r>
        <w:rPr>
          <w:color w:val="000000"/>
        </w:rPr>
        <w:t xml:space="preserve"> по Амурской области по состоянию</w:t>
      </w:r>
      <w:r>
        <w:rPr>
          <w:b/>
          <w:bCs/>
          <w:color w:val="000000"/>
        </w:rPr>
        <w:t xml:space="preserve"> на 01.01.2014 г. </w:t>
      </w:r>
      <w:r>
        <w:rPr>
          <w:color w:val="000000"/>
        </w:rPr>
        <w:t>(I очередь). 1-Фосфорные руды /апатиты/ (Евгеньевское); 2-глины тугоплавкие для кирпича (Тыгдинское-2); 3-глины огнеупорные (Юхта-Бузулинское, Райчихинское, Гальчиминское); 4-каолиновое сырьё (Чалганское, Святогоровское /Калмыковское/); 5-кварцит (Неверское); 6-природные облицовочные камни (Шимановское – граниты, Сайбалахское – габбро-анортозиты иризирующие, Чагоянское /уч.Чучуканский Западный/ – мраморизованные известняки); 7-полевошпатовое сырьё (Чалганское – также учитывается по каолиновому сырью); 8-стекольное кварцсодержащее сырьё (Антоновское, Дармаканское; Чалганское – также учитывается по каолиновому сырью); 9-сера (Кун-Манье); 10-формовочные материалы (Бузулинское; Чалганское – также учитывается по каолиновому сырью); 11-цветные камни (Токское – хризолит, Бурундинское – сердолик); 12-цементное сырьё (Береинское – глины, Чагоянское – известняки, Сиваглинское – глины и известняки); 13-цеолиты (Вангинское, Куликовское).</w:t>
      </w:r>
      <w:r>
        <w:rPr>
          <w:b/>
          <w:bCs/>
          <w:color w:val="000000"/>
        </w:rPr>
        <w:t xml:space="preserve"> </w:t>
      </w:r>
      <w:r>
        <w:rPr>
          <w:bCs/>
          <w:color w:val="000000"/>
        </w:rPr>
        <w:t xml:space="preserve">Протокол АмурТКЗ № 931 от 18.03.2014 </w:t>
      </w:r>
      <w:r>
        <w:rPr>
          <w:color w:val="000000"/>
        </w:rPr>
        <w:t>(утверждение сводных отчётных балансов запасов неметаллов (I очередь), никеля, меди, кобальта, платиноидов).</w:t>
      </w:r>
      <w:r>
        <w:rPr>
          <w:b/>
          <w:bCs/>
          <w:color w:val="000000"/>
        </w:rPr>
        <w:t xml:space="preserve"> </w:t>
      </w:r>
      <w:r>
        <w:rPr>
          <w:color w:val="000000"/>
        </w:rPr>
        <w:t>– Благовещенск: Амурский филиал ФБУ «ТФГИ по ДВФО», 2014. – 1 кн.-39 л. /// АТГФ-29484-9, од 51165 (1,5 Мб).</w:t>
      </w:r>
    </w:p>
    <w:p>
      <w:pPr>
        <w:pStyle w:val="Normal"/>
        <w:ind w:firstLine="709" w:end="0"/>
        <w:jc w:val="both"/>
        <w:rPr>
          <w:b/>
          <w:bCs/>
          <w:color w:val="000000"/>
        </w:rPr>
      </w:pPr>
      <w:r>
        <w:rPr>
          <w:b/>
          <w:bCs/>
          <w:color w:val="000000"/>
        </w:rPr>
        <w:t xml:space="preserve">Ерошевская И.А., 2014. </w:t>
      </w:r>
      <w:r>
        <w:rPr>
          <w:color w:val="000000"/>
        </w:rPr>
        <w:t xml:space="preserve">Сводный отчётный баланс запасов </w:t>
      </w:r>
      <w:r>
        <w:rPr>
          <w:color w:val="000000"/>
          <w:u w:val="single"/>
        </w:rPr>
        <w:t>САПРОПЕЛЯ</w:t>
      </w:r>
      <w:r>
        <w:rPr>
          <w:color w:val="000000"/>
        </w:rPr>
        <w:t xml:space="preserve"> по Амурской области по состоянию</w:t>
      </w:r>
      <w:r>
        <w:rPr>
          <w:b/>
          <w:bCs/>
          <w:color w:val="000000"/>
        </w:rPr>
        <w:t xml:space="preserve"> на 01.01.2014 г</w:t>
      </w:r>
      <w:r>
        <w:rPr>
          <w:color w:val="000000"/>
        </w:rPr>
        <w:t>. (Егорьевское-II). – Благовещенск: Амурский филиал ФБУ «ТФГИ по ДВФО», 2014. – 1 кн.-4 л. /// АТГФ-29484-11, од 51165 (0,2 Мб).</w:t>
      </w:r>
    </w:p>
    <w:p>
      <w:pPr>
        <w:pStyle w:val="Normal"/>
        <w:ind w:firstLine="709" w:end="0"/>
        <w:jc w:val="both"/>
        <w:rPr>
          <w:b/>
          <w:bCs/>
          <w:color w:val="000000"/>
        </w:rPr>
      </w:pPr>
      <w:r>
        <w:rPr>
          <w:b/>
          <w:bCs/>
          <w:color w:val="000000"/>
        </w:rPr>
        <w:t xml:space="preserve">Ерошевская И.А., 2014. </w:t>
      </w:r>
      <w:r>
        <w:rPr>
          <w:color w:val="000000"/>
        </w:rPr>
        <w:t xml:space="preserve">Сводный отчётный баланс запасов </w:t>
      </w:r>
      <w:r>
        <w:rPr>
          <w:color w:val="000000"/>
          <w:u w:val="single"/>
        </w:rPr>
        <w:t>ТОРФА</w:t>
      </w:r>
      <w:r>
        <w:rPr>
          <w:color w:val="000000"/>
        </w:rPr>
        <w:t xml:space="preserve"> по Амурской области по состоянию</w:t>
      </w:r>
      <w:r>
        <w:rPr>
          <w:b/>
          <w:bCs/>
          <w:color w:val="000000"/>
        </w:rPr>
        <w:t xml:space="preserve"> на 01.01.2014 г</w:t>
      </w:r>
      <w:r>
        <w:rPr>
          <w:color w:val="000000"/>
        </w:rPr>
        <w:t>. (Астрахановские Луга, Егорьевское-II, Кивдинское-1, Бардагонское, Майориха, Духовское, Большеалимское). – Благовещенск: Амурский филиал ФБУ «ТФГИ по ДВФО», 2014. – 1 кн.-7 л. /// АТГФ-29484-10, од 51165 (0,3 Мб).</w:t>
      </w:r>
    </w:p>
    <w:p>
      <w:pPr>
        <w:pStyle w:val="Normal"/>
        <w:ind w:firstLine="709" w:end="0"/>
        <w:jc w:val="both"/>
        <w:rPr>
          <w:b/>
          <w:bCs/>
          <w:color w:val="000000"/>
        </w:rPr>
      </w:pPr>
      <w:r>
        <w:rPr>
          <w:b/>
          <w:bCs/>
          <w:color w:val="000000"/>
        </w:rPr>
        <w:t xml:space="preserve">Ерошевская И.А., 2014. </w:t>
      </w:r>
      <w:r>
        <w:rPr>
          <w:color w:val="000000"/>
        </w:rPr>
        <w:t xml:space="preserve">Сводный отчётный баланс запасов </w:t>
      </w:r>
      <w:r>
        <w:rPr>
          <w:color w:val="000000"/>
          <w:u w:val="single"/>
        </w:rPr>
        <w:t>УГЛЯ</w:t>
      </w:r>
      <w:r>
        <w:rPr>
          <w:color w:val="000000"/>
        </w:rPr>
        <w:t xml:space="preserve"> по Амурской области по состоянию</w:t>
      </w:r>
      <w:r>
        <w:rPr>
          <w:b/>
          <w:bCs/>
          <w:color w:val="000000"/>
        </w:rPr>
        <w:t xml:space="preserve"> на 01.01.2014 г</w:t>
      </w:r>
      <w:r>
        <w:rPr>
          <w:color w:val="000000"/>
        </w:rPr>
        <w:t>. (Райчихинское, Архаро-Богучанское, Ерковецкое, Огоджинское, Свободное, Сергеевское, Тыгдинское, Сианчик).</w:t>
      </w:r>
      <w:r>
        <w:rPr>
          <w:b/>
          <w:bCs/>
          <w:color w:val="000000"/>
        </w:rPr>
        <w:t xml:space="preserve"> </w:t>
      </w:r>
      <w:r>
        <w:rPr>
          <w:bCs/>
          <w:color w:val="000000"/>
        </w:rPr>
        <w:t xml:space="preserve">Протокол АмурТКЗ № 929 от 18.03.2014 </w:t>
      </w:r>
      <w:r>
        <w:rPr>
          <w:color w:val="000000"/>
        </w:rPr>
        <w:t>(утверждение сводных отчётных балансов запасов угля, железных руд). – Благовещенск: Амурский филиал ФБУ «ТФГИ по ДВФО», 2014. – 1 кн.-23 л. /// АТГФ-29484-12, од 51165 (3,3 Мб).</w:t>
      </w:r>
    </w:p>
    <w:p>
      <w:pPr>
        <w:pStyle w:val="Normal"/>
        <w:ind w:firstLine="709" w:end="0"/>
        <w:jc w:val="both"/>
        <w:rPr>
          <w:b/>
          <w:bCs/>
          <w:color w:val="000000"/>
        </w:rPr>
      </w:pPr>
      <w:r>
        <w:rPr>
          <w:b/>
          <w:bCs/>
          <w:color w:val="000000"/>
        </w:rPr>
        <w:t xml:space="preserve">Ерошевская И.А., 2015. </w:t>
      </w:r>
      <w:r>
        <w:rPr>
          <w:color w:val="000000"/>
        </w:rPr>
        <w:t xml:space="preserve">Сводный отчётный баланс запасов </w:t>
      </w:r>
      <w:r>
        <w:rPr>
          <w:color w:val="000000"/>
          <w:u w:val="single"/>
        </w:rPr>
        <w:t>НЕМЕТАЛЛОВ</w:t>
      </w:r>
      <w:r>
        <w:rPr>
          <w:color w:val="000000"/>
        </w:rPr>
        <w:t xml:space="preserve"> по Амурской области по состоянию</w:t>
      </w:r>
      <w:r>
        <w:rPr>
          <w:b/>
          <w:bCs/>
          <w:color w:val="000000"/>
        </w:rPr>
        <w:t xml:space="preserve"> на 01.01.2015 г. </w:t>
      </w:r>
      <w:r>
        <w:rPr>
          <w:color w:val="000000"/>
        </w:rPr>
        <w:t xml:space="preserve">(I очередь). </w:t>
      </w:r>
      <w:r>
        <w:rPr>
          <w:b/>
          <w:color w:val="000000"/>
        </w:rPr>
        <w:t>1-</w:t>
      </w:r>
      <w:r>
        <w:rPr>
          <w:color w:val="000000"/>
        </w:rPr>
        <w:t xml:space="preserve">Фосфорные руды /апатиты/ (Евгеньевское); </w:t>
      </w:r>
      <w:r>
        <w:rPr>
          <w:b/>
          <w:color w:val="000000"/>
        </w:rPr>
        <w:t>2-</w:t>
      </w:r>
      <w:r>
        <w:rPr>
          <w:color w:val="000000"/>
        </w:rPr>
        <w:t xml:space="preserve">глины тугоплавкие для кирпича (Тыгдинское-2); </w:t>
      </w:r>
      <w:r>
        <w:rPr>
          <w:b/>
          <w:color w:val="000000"/>
        </w:rPr>
        <w:t>3-</w:t>
      </w:r>
      <w:r>
        <w:rPr>
          <w:color w:val="000000"/>
        </w:rPr>
        <w:t xml:space="preserve">глины огнеупорные (Юхта-Бузулинское, Райчихинское, Гальчиминское); </w:t>
      </w:r>
      <w:r>
        <w:rPr>
          <w:b/>
          <w:color w:val="000000"/>
        </w:rPr>
        <w:t>4-</w:t>
      </w:r>
      <w:r>
        <w:rPr>
          <w:color w:val="000000"/>
        </w:rPr>
        <w:t xml:space="preserve">каолиновое сырьё (Чалганское, Святогоровское /Калмыковское/); </w:t>
      </w:r>
      <w:r>
        <w:rPr>
          <w:b/>
          <w:color w:val="000000"/>
        </w:rPr>
        <w:t>5-</w:t>
      </w:r>
      <w:r>
        <w:rPr>
          <w:color w:val="000000"/>
        </w:rPr>
        <w:t xml:space="preserve">кварцит (Неверское); </w:t>
      </w:r>
      <w:r>
        <w:rPr>
          <w:b/>
          <w:color w:val="000000"/>
        </w:rPr>
        <w:t>6-</w:t>
      </w:r>
      <w:r>
        <w:rPr>
          <w:color w:val="000000"/>
        </w:rPr>
        <w:t xml:space="preserve">природные облицовочные камни (Шимановское – граниты, Сайбалахское – габбро-анортозиты иризирующие, Чагоянское /уч.Чучуканский Западный/ – мраморизованные известняки) </w:t>
      </w:r>
      <w:r>
        <w:rPr>
          <w:b/>
          <w:color w:val="000000"/>
        </w:rPr>
        <w:t>+</w:t>
      </w:r>
      <w:r>
        <w:rPr>
          <w:color w:val="000000"/>
          <w:u w:val="single"/>
        </w:rPr>
        <w:t>строительный камнь</w:t>
      </w:r>
      <w:r>
        <w:rPr>
          <w:color w:val="000000"/>
        </w:rPr>
        <w:t xml:space="preserve"> для производства щебня /дополнение к балансу за 2014 г. «Строительный камень»/ (Гранитное-1 – граниты; Чагоянское /уч.Чучуканский Западный/ – мраморизованные известняки); </w:t>
      </w:r>
      <w:r>
        <w:rPr>
          <w:b/>
          <w:color w:val="000000"/>
        </w:rPr>
        <w:t>7-</w:t>
      </w:r>
      <w:r>
        <w:rPr>
          <w:color w:val="000000"/>
        </w:rPr>
        <w:t xml:space="preserve">полевошпатовое сырьё (Чалганское – учитывается отчётным балансом по каолиновому сырью); </w:t>
      </w:r>
      <w:r>
        <w:rPr>
          <w:b/>
          <w:color w:val="000000"/>
        </w:rPr>
        <w:t>8-</w:t>
      </w:r>
      <w:r>
        <w:rPr>
          <w:color w:val="000000"/>
        </w:rPr>
        <w:t xml:space="preserve">сера (Кун-Манье); </w:t>
      </w:r>
      <w:r>
        <w:rPr>
          <w:b/>
          <w:color w:val="000000"/>
        </w:rPr>
        <w:t>9-</w:t>
      </w:r>
      <w:r>
        <w:rPr>
          <w:color w:val="000000"/>
        </w:rPr>
        <w:t xml:space="preserve">стекольное кварцсодержащее сырьё (Антоновское, Дармаканское; Чалганское – учитывается отчётным балансом по каолиновому сырью); </w:t>
      </w:r>
      <w:r>
        <w:rPr>
          <w:b/>
          <w:color w:val="000000"/>
        </w:rPr>
        <w:t>10-</w:t>
      </w:r>
      <w:r>
        <w:rPr>
          <w:color w:val="000000"/>
        </w:rPr>
        <w:t xml:space="preserve">цветные камни (Токское – хризолит, Бурундинское – сердолик); </w:t>
      </w:r>
      <w:r>
        <w:rPr>
          <w:b/>
          <w:color w:val="000000"/>
        </w:rPr>
        <w:t>11-</w:t>
      </w:r>
      <w:r>
        <w:rPr>
          <w:color w:val="000000"/>
        </w:rPr>
        <w:t xml:space="preserve">цементное сырьё (Береинское – глины, Чагоянское – известняки, Сиваглинское – глины и известняки); </w:t>
      </w:r>
      <w:r>
        <w:rPr>
          <w:b/>
          <w:color w:val="000000"/>
        </w:rPr>
        <w:t>12-</w:t>
      </w:r>
      <w:r>
        <w:rPr>
          <w:color w:val="000000"/>
        </w:rPr>
        <w:t xml:space="preserve">формовочные материалы (Бузулинское; Чалганское – учитывается отчётным балансом по каолиновому сырью); </w:t>
      </w:r>
      <w:r>
        <w:rPr>
          <w:b/>
          <w:color w:val="000000"/>
        </w:rPr>
        <w:t>13-</w:t>
      </w:r>
      <w:r>
        <w:rPr>
          <w:color w:val="000000"/>
        </w:rPr>
        <w:t>цеолиты (Вангинское, Куликовское).</w:t>
      </w:r>
      <w:r>
        <w:rPr>
          <w:b/>
          <w:bCs/>
          <w:color w:val="000000"/>
        </w:rPr>
        <w:t xml:space="preserve"> Протокол ТКЗ Амурнедра № 990 от 20.03.2015 г. </w:t>
      </w:r>
      <w:r>
        <w:rPr>
          <w:color w:val="000000"/>
        </w:rPr>
        <w:t>/Рассмотрение сводных отчётных балансов запасов угля, железных руд, неметаллов (I очередь)/.</w:t>
      </w:r>
      <w:r>
        <w:rPr>
          <w:b/>
          <w:bCs/>
          <w:color w:val="000000"/>
        </w:rPr>
        <w:t xml:space="preserve"> </w:t>
      </w:r>
      <w:r>
        <w:rPr>
          <w:color w:val="000000"/>
        </w:rPr>
        <w:t>– Благовещенск: Амурский филиал ФБУ «ТФГИ по ДВФО», 2015. – 1 кн.-36 л. /// АТГФ-29586-9, од51165, том-2 (1478 Кб).</w:t>
      </w:r>
      <w:r>
        <w:rPr>
          <w:color w:val="000000"/>
          <w:sz w:val="20"/>
        </w:rPr>
        <w:t xml:space="preserve"> </w:t>
      </w:r>
    </w:p>
    <w:p>
      <w:pPr>
        <w:pStyle w:val="Normal"/>
        <w:ind w:firstLine="709" w:end="0"/>
        <w:jc w:val="both"/>
        <w:rPr>
          <w:b/>
          <w:color w:val="000000"/>
        </w:rPr>
      </w:pPr>
      <w:r>
        <w:rPr>
          <w:b/>
          <w:bCs/>
          <w:color w:val="000000"/>
        </w:rPr>
        <w:t xml:space="preserve">Ерошевская И.А., 2015. </w:t>
      </w:r>
      <w:r>
        <w:rPr>
          <w:color w:val="000000"/>
        </w:rPr>
        <w:t xml:space="preserve">Сводный отчётный баланс запасов </w:t>
      </w:r>
      <w:r>
        <w:rPr>
          <w:color w:val="000000"/>
          <w:u w:val="single"/>
        </w:rPr>
        <w:t>УГЛЯ</w:t>
      </w:r>
      <w:r>
        <w:rPr>
          <w:color w:val="000000"/>
        </w:rPr>
        <w:t xml:space="preserve"> по Амурской области по состоянию</w:t>
      </w:r>
      <w:r>
        <w:rPr>
          <w:b/>
          <w:bCs/>
          <w:color w:val="000000"/>
        </w:rPr>
        <w:t xml:space="preserve"> на 01.01.2015 г</w:t>
      </w:r>
      <w:r>
        <w:rPr>
          <w:color w:val="000000"/>
        </w:rPr>
        <w:t>. (Райчихинское, Архаро-Богучанское, Ерковецкое, Огоджинское, Свободное, Сергеевское, Тыгдинское, Сианчик).</w:t>
      </w:r>
      <w:r>
        <w:rPr>
          <w:b/>
          <w:bCs/>
          <w:color w:val="000000"/>
        </w:rPr>
        <w:t xml:space="preserve"> </w:t>
      </w:r>
      <w:r>
        <w:rPr>
          <w:bCs/>
          <w:color w:val="000000"/>
        </w:rPr>
        <w:t>Протокол АмурТКЗ № 990 от 20.03.2015 г.</w:t>
      </w:r>
      <w:r>
        <w:rPr>
          <w:b/>
          <w:bCs/>
          <w:color w:val="000000"/>
        </w:rPr>
        <w:t xml:space="preserve"> </w:t>
      </w:r>
      <w:r>
        <w:rPr>
          <w:color w:val="000000"/>
        </w:rPr>
        <w:t>/Рассмотрение сводных отчётных балансов запасов угля, железных руд, неметаллов (I очередь)/.</w:t>
      </w:r>
      <w:r>
        <w:rPr>
          <w:b/>
          <w:bCs/>
          <w:color w:val="000000"/>
        </w:rPr>
        <w:t xml:space="preserve"> </w:t>
      </w:r>
      <w:r>
        <w:rPr>
          <w:color w:val="000000"/>
        </w:rPr>
        <w:t>– Благовещенск: Амурский филиал ФБУ «ТФГИ по ДВФО», 2015. – 1 кн.-18 л. /// АТГФ-29586-10, од 51165, том-2 (492 Кб).</w:t>
      </w:r>
    </w:p>
    <w:p>
      <w:pPr>
        <w:pStyle w:val="Normal"/>
        <w:ind w:firstLine="709" w:end="0"/>
        <w:jc w:val="both"/>
        <w:rPr>
          <w:b/>
          <w:color w:val="000000"/>
        </w:rPr>
      </w:pPr>
      <w:r>
        <w:rPr>
          <w:b/>
          <w:color w:val="000000"/>
        </w:rPr>
        <w:t>Ерошевская И.А., 2016.</w:t>
      </w:r>
      <w:r>
        <w:rPr>
          <w:color w:val="000000"/>
        </w:rPr>
        <w:t xml:space="preserve"> Сводный отчётный баланс запасов </w:t>
      </w:r>
      <w:r>
        <w:rPr>
          <w:color w:val="000000"/>
          <w:u w:val="single"/>
        </w:rPr>
        <w:t>НЕМЕТАЛЛОВ</w:t>
      </w:r>
      <w:r>
        <w:rPr>
          <w:color w:val="000000"/>
        </w:rPr>
        <w:t xml:space="preserve"> по Амурской области по состоянию на 01.01.2016 г. (1 очередь).</w:t>
      </w:r>
      <w:r>
        <w:rPr>
          <w:color w:val="000000"/>
          <w:sz w:val="20"/>
        </w:rPr>
        <w:t xml:space="preserve"> 1-Фосфорные руды /апатиты/ (Евгеньевское); 2-глины огнеупорные (Юхта-Бузулинское, Райчихинское, Гальчиминское); 3-глины тугоплавкие (Тыгдинское-2); 4-каолиновое сырьё (Чалганское, Святогоровское /Калмыковское/); 5-кварцит (Неверское); 6-природные облицовочные камни (Шимановское – граниты, Сайбалахское – габбро-анортозиты иризирующие, Чагоянское /уч.Чучуканский Западный/ – мраморизованные известняки) + </w:t>
      </w:r>
      <w:r>
        <w:rPr>
          <w:color w:val="000000"/>
          <w:sz w:val="20"/>
          <w:u w:val="single"/>
        </w:rPr>
        <w:t>СТРОИТЕЛЬНЫЙ КАМЕНЬ</w:t>
      </w:r>
      <w:r>
        <w:rPr>
          <w:color w:val="000000"/>
          <w:sz w:val="20"/>
        </w:rPr>
        <w:t xml:space="preserve"> для производства щебня /дополнение к балансу за 2015 г. «Строительный камень»/ (Гранитное-1 – граниты; Чагоянское /уч.Чучуканский Западный/ – мраморизованные известняки); 7-полевошпатовое сырьё (Чалганское – учитывается отчётным балансом по каолиновому сырью); 8-сера (Кун-Манье); 9-стекольное кварцсодержащее сырьё (Антоновское, Дармаканское; Чалганское – учитывается отчётным балансом по каолиновому сырью); 10-цветные камни (Токское – хризолит, Бурундинское – сердолик);</w:t>
      </w:r>
      <w:r>
        <w:rPr>
          <w:color w:val="000000"/>
        </w:rPr>
        <w:t xml:space="preserve"> </w:t>
      </w:r>
      <w:r>
        <w:rPr>
          <w:color w:val="000000"/>
          <w:sz w:val="20"/>
        </w:rPr>
        <w:t xml:space="preserve">11-цементное сырьё (Береинское – глины, Чагоянское – известняки, Сиваглинское – глины и известняки); 12-формовочные материалы (Бузулинское - формовочние пески; Чалганское – комплексное, учитывается отчётным балансом по каолиновому сырью); 13-цеолиты (Вангинское, Куликовское). </w:t>
      </w:r>
      <w:r>
        <w:rPr>
          <w:color w:val="000000"/>
        </w:rPr>
        <w:t>Протокол ТКЗ Амурнедра № 1056 от 01.04.2016 г. /Рассмотрение сводных отчётных балансов запасов угля, неметаллов (I очередь), железных руд, меди, молибдена/. – Благовещенск: Амурский филиал ФБУ «ТФГИ по ДВФО», 2016. – 1 кн.-41 л. /// АТГФ-29799-2, од51896 (1,3 Мб).</w:t>
      </w:r>
      <w:r>
        <w:rPr>
          <w:color w:val="000000"/>
          <w:sz w:val="20"/>
        </w:rPr>
        <w:t xml:space="preserve"> </w:t>
      </w:r>
    </w:p>
    <w:p>
      <w:pPr>
        <w:pStyle w:val="Normal"/>
        <w:ind w:firstLine="709" w:end="0"/>
        <w:jc w:val="both"/>
        <w:rPr>
          <w:b/>
          <w:color w:val="000000"/>
        </w:rPr>
      </w:pPr>
      <w:r>
        <w:rPr>
          <w:b/>
          <w:color w:val="000000"/>
        </w:rPr>
        <w:t xml:space="preserve">Ерошевская И.А., 2016. </w:t>
      </w:r>
      <w:r>
        <w:rPr>
          <w:color w:val="000000"/>
        </w:rPr>
        <w:t xml:space="preserve">Сводный отчётный баланс запасов </w:t>
      </w:r>
      <w:r>
        <w:rPr>
          <w:color w:val="000000"/>
          <w:u w:val="single"/>
        </w:rPr>
        <w:t>УГЛЯ</w:t>
      </w:r>
      <w:r>
        <w:rPr>
          <w:color w:val="000000"/>
        </w:rPr>
        <w:t xml:space="preserve"> по Амурской области по состоянию на 01.01.2016 г. (Райчихинское, Архаро-Богучанское, Ерковецкое, Сергеевское, Тыгдинское, Свободное, Сианчик; Огоджинское). Протокол ТКЗ Амурнедра № 1056 от 01.04.2016 г. /Рассмотрение сводных отчётных балансов запасов угля, неметаллов (I очередь), железных руд, меди, молибдена/. – Благовещенск: Амурский филиал ФБУ «ТФГИ по ДВФО», 2016. – 1 кн.-24 л. /// АТГФ-29799-1, од51896, (0,5 Мб). </w:t>
      </w:r>
      <w:r>
        <w:rPr>
          <w:color w:val="000000"/>
          <w:sz w:val="20"/>
        </w:rPr>
        <w:t xml:space="preserve">Карточки: алф, ндпо, адм, амб/уголь-2015, амт/протоколы/ТКЗ Амурнедра № 1056 (общий к АТГФ-29799-1,2,3,4). </w:t>
      </w:r>
    </w:p>
    <w:p>
      <w:pPr>
        <w:pStyle w:val="Normal"/>
        <w:ind w:firstLine="720" w:end="0"/>
        <w:jc w:val="both"/>
        <w:rPr>
          <w:b/>
          <w:color w:val="000000"/>
        </w:rPr>
      </w:pPr>
      <w:r>
        <w:rPr>
          <w:b/>
          <w:color w:val="000000"/>
        </w:rPr>
        <w:t>Ерошевская И.А., 2017.</w:t>
      </w:r>
      <w:r>
        <w:rPr>
          <w:color w:val="000000"/>
        </w:rPr>
        <w:t xml:space="preserve"> Сводный отчётный баланс запасов </w:t>
      </w:r>
      <w:r>
        <w:rPr>
          <w:color w:val="000000"/>
          <w:u w:val="single"/>
        </w:rPr>
        <w:t>НЕМЕТАЛЛОВ</w:t>
      </w:r>
      <w:r>
        <w:rPr>
          <w:color w:val="000000"/>
        </w:rPr>
        <w:t xml:space="preserve"> по Амурской области по состоянию на 01.01.2017 г. (1 очередь).</w:t>
      </w:r>
      <w:r>
        <w:rPr>
          <w:color w:val="000000"/>
          <w:sz w:val="20"/>
        </w:rPr>
        <w:t xml:space="preserve"> </w:t>
      </w:r>
      <w:r>
        <w:rPr>
          <w:b/>
          <w:color w:val="000000"/>
          <w:sz w:val="20"/>
        </w:rPr>
        <w:t>1</w:t>
      </w:r>
      <w:r>
        <w:rPr>
          <w:color w:val="000000"/>
          <w:sz w:val="20"/>
        </w:rPr>
        <w:t xml:space="preserve">-Фосфорные руды /апатиты/ (Евгеньевское); </w:t>
      </w:r>
      <w:r>
        <w:rPr>
          <w:b/>
          <w:color w:val="000000"/>
          <w:sz w:val="20"/>
        </w:rPr>
        <w:t>2</w:t>
      </w:r>
      <w:r>
        <w:rPr>
          <w:color w:val="000000"/>
          <w:sz w:val="20"/>
        </w:rPr>
        <w:t xml:space="preserve">-глины огнеупорные (Юхта-Бузулинское, Райчихинское, Гальчиминское); </w:t>
      </w:r>
      <w:r>
        <w:rPr>
          <w:b/>
          <w:color w:val="000000"/>
          <w:sz w:val="20"/>
        </w:rPr>
        <w:t>3</w:t>
      </w:r>
      <w:r>
        <w:rPr>
          <w:color w:val="000000"/>
          <w:sz w:val="20"/>
        </w:rPr>
        <w:t xml:space="preserve">-глины тугоплавкие (Тыгдинское-2); </w:t>
      </w:r>
      <w:r>
        <w:rPr>
          <w:b/>
          <w:color w:val="000000"/>
          <w:sz w:val="20"/>
        </w:rPr>
        <w:t>4</w:t>
      </w:r>
      <w:r>
        <w:rPr>
          <w:color w:val="000000"/>
          <w:sz w:val="20"/>
        </w:rPr>
        <w:t xml:space="preserve">-каолиновое сырьё (Чалганское, Святогоровское /Калмыковское/ - каолиносодержащие пески); </w:t>
      </w:r>
      <w:r>
        <w:rPr>
          <w:b/>
          <w:color w:val="000000"/>
          <w:sz w:val="20"/>
        </w:rPr>
        <w:t>5</w:t>
      </w:r>
      <w:r>
        <w:rPr>
          <w:color w:val="000000"/>
          <w:sz w:val="20"/>
        </w:rPr>
        <w:t xml:space="preserve">-карбонатное сырьё для химической промышленности (Урканское, известняк); </w:t>
      </w:r>
      <w:r>
        <w:rPr>
          <w:b/>
          <w:color w:val="000000"/>
          <w:sz w:val="20"/>
        </w:rPr>
        <w:t>6</w:t>
      </w:r>
      <w:r>
        <w:rPr>
          <w:color w:val="000000"/>
          <w:sz w:val="20"/>
        </w:rPr>
        <w:t xml:space="preserve">-кварцит (Неверское); </w:t>
      </w:r>
      <w:r>
        <w:rPr>
          <w:b/>
          <w:color w:val="000000"/>
          <w:sz w:val="20"/>
        </w:rPr>
        <w:t>7</w:t>
      </w:r>
      <w:r>
        <w:rPr>
          <w:color w:val="000000"/>
          <w:sz w:val="20"/>
        </w:rPr>
        <w:t xml:space="preserve">-природные облицовочные камни (Шимановское – граниты, Сайбалахское – габбро-анортозиты иризирующие, Чагоянское /уч.Чучуканский Западный/ – мраморизованные известняки) + в т.ч </w:t>
      </w:r>
      <w:r>
        <w:rPr>
          <w:color w:val="000000"/>
          <w:sz w:val="20"/>
          <w:u w:val="single"/>
        </w:rPr>
        <w:t>СТРОИТЕЛЬНЫЙ КАМЕНЬ</w:t>
      </w:r>
      <w:r>
        <w:rPr>
          <w:color w:val="000000"/>
          <w:sz w:val="20"/>
        </w:rPr>
        <w:t xml:space="preserve"> для производства щебня /дополнение к балансу за 2016 г. «Строительный камень»/ (Гранитное-1 – граниты на щебень; Чагоянское /уч.Чучуканский Западный/ – мраморизованные известняки на щебень); </w:t>
      </w:r>
      <w:r>
        <w:rPr>
          <w:b/>
          <w:color w:val="000000"/>
          <w:sz w:val="20"/>
        </w:rPr>
        <w:t>8</w:t>
      </w:r>
      <w:r>
        <w:rPr>
          <w:color w:val="000000"/>
          <w:sz w:val="20"/>
        </w:rPr>
        <w:t>-полевошпатовое сырьё (Чалганское – учитывается балансом «Каолин»);</w:t>
      </w:r>
      <w:r>
        <w:rPr>
          <w:b/>
          <w:color w:val="000000"/>
          <w:sz w:val="20"/>
        </w:rPr>
        <w:t xml:space="preserve"> 9</w:t>
      </w:r>
      <w:r>
        <w:rPr>
          <w:color w:val="000000"/>
          <w:sz w:val="20"/>
        </w:rPr>
        <w:t xml:space="preserve">-сера (Кун-Манье); </w:t>
      </w:r>
      <w:r>
        <w:rPr>
          <w:b/>
          <w:color w:val="000000"/>
          <w:sz w:val="20"/>
        </w:rPr>
        <w:t>10</w:t>
      </w:r>
      <w:r>
        <w:rPr>
          <w:color w:val="000000"/>
          <w:sz w:val="20"/>
        </w:rPr>
        <w:t xml:space="preserve">-стекольное кварцсодержащее сырьё (Антоновское, Дармаканское; Чалганское учитывается балансом «Каолин»); </w:t>
      </w:r>
      <w:r>
        <w:rPr>
          <w:b/>
          <w:color w:val="000000"/>
          <w:sz w:val="20"/>
        </w:rPr>
        <w:t>11</w:t>
      </w:r>
      <w:r>
        <w:rPr>
          <w:color w:val="000000"/>
          <w:sz w:val="20"/>
        </w:rPr>
        <w:t>-цветные камни (Токское – хризолит, Бурундинское – сердолик);</w:t>
      </w:r>
      <w:r>
        <w:rPr>
          <w:color w:val="000000"/>
        </w:rPr>
        <w:t xml:space="preserve"> </w:t>
      </w:r>
      <w:r>
        <w:rPr>
          <w:b/>
          <w:color w:val="000000"/>
          <w:sz w:val="20"/>
        </w:rPr>
        <w:t>12</w:t>
      </w:r>
      <w:r>
        <w:rPr>
          <w:color w:val="000000"/>
          <w:sz w:val="20"/>
        </w:rPr>
        <w:t xml:space="preserve">-цементное сырьё (Береинское – глины, Чагоянское – известняки, Сиваглинское – глины и известняки); </w:t>
      </w:r>
      <w:r>
        <w:rPr>
          <w:b/>
          <w:color w:val="000000"/>
          <w:sz w:val="20"/>
        </w:rPr>
        <w:t>13</w:t>
      </w:r>
      <w:r>
        <w:rPr>
          <w:color w:val="000000"/>
          <w:sz w:val="20"/>
        </w:rPr>
        <w:t xml:space="preserve">-формовочные материалы (Бузулинское - формовочние пески; Чалганское – комплексное, учитывается балансом «Каолин»); </w:t>
      </w:r>
      <w:r>
        <w:rPr>
          <w:b/>
          <w:color w:val="000000"/>
          <w:sz w:val="20"/>
        </w:rPr>
        <w:t>14</w:t>
      </w:r>
      <w:r>
        <w:rPr>
          <w:color w:val="000000"/>
          <w:sz w:val="20"/>
        </w:rPr>
        <w:t xml:space="preserve">-цеолиты (Вангинское, Куликовское). </w:t>
      </w:r>
      <w:r>
        <w:rPr>
          <w:color w:val="000000"/>
        </w:rPr>
        <w:t>Протокол ТКЗ Амурнедра № 1106 от 15.03.2017 г. /Рассмотрение сводных отчётных балансов запасов угля, неметаллов (I очередь), железных руд/. – Благовещенск: Амурский филиал ФБУ «ТФГИ по ДВФО», 2017. – 1 кн.-39 л. /// АТГФ-31055-10, од51996 (6 Мб-сводные балансы за 2016 г.-АТГФ-31055-1-11).</w:t>
      </w:r>
      <w:r>
        <w:rPr>
          <w:color w:val="000000"/>
          <w:sz w:val="20"/>
        </w:rPr>
        <w:t xml:space="preserve"> </w:t>
      </w:r>
    </w:p>
    <w:p>
      <w:pPr>
        <w:pStyle w:val="Normal"/>
        <w:ind w:firstLine="709" w:end="0"/>
        <w:jc w:val="both"/>
        <w:rPr>
          <w:b/>
          <w:bCs/>
          <w:color w:val="000000"/>
        </w:rPr>
      </w:pPr>
      <w:r>
        <w:rPr>
          <w:b/>
          <w:color w:val="000000"/>
        </w:rPr>
        <w:t xml:space="preserve">Ерошевская И.А., 2017. </w:t>
      </w:r>
      <w:r>
        <w:rPr>
          <w:color w:val="000000"/>
        </w:rPr>
        <w:t xml:space="preserve">Сводный отчётный баланс запасов </w:t>
      </w:r>
      <w:r>
        <w:rPr>
          <w:color w:val="000000"/>
          <w:u w:val="single"/>
        </w:rPr>
        <w:t>УГЛЯ</w:t>
      </w:r>
      <w:r>
        <w:rPr>
          <w:color w:val="000000"/>
        </w:rPr>
        <w:t xml:space="preserve"> по Амурской области по состоянию на 01.01.2017 г. (Райчихинское, Архаро-Богучанское, Ерковецкое, Сергеевское, Тыгдинское, Свободное, Сианчик; Огоджинское). Протокол ТКЗ Амурнедра № 1106 от 15.03.2017 г. /Рассмотрение сводных отчётных балансов запасов угля, неметаллов (I очередь), железных руд/. – Благовещенск: Амурский филиал ФБУ «ТФГИ по ДВФО», 2017. – 1 кн.-22 л. /// АТГФ-31055-11, од51996 (6 Мб-сводные балансы за 2016 г.-АТГФ-31055-1-11).</w:t>
      </w:r>
    </w:p>
    <w:p>
      <w:pPr>
        <w:pStyle w:val="Normal"/>
        <w:ind w:firstLine="709" w:end="0"/>
        <w:jc w:val="both"/>
        <w:rPr>
          <w:b/>
          <w:bCs/>
          <w:color w:val="000000"/>
        </w:rPr>
      </w:pPr>
      <w:r>
        <w:rPr>
          <w:b/>
          <w:bCs/>
          <w:color w:val="000000"/>
        </w:rPr>
        <w:t xml:space="preserve">Ерошевская И.А., 2018. </w:t>
      </w:r>
      <w:r>
        <w:rPr>
          <w:color w:val="000000"/>
        </w:rPr>
        <w:t>Сводный отчётный баланс запасов</w:t>
      </w:r>
      <w:r>
        <w:rPr>
          <w:b/>
          <w:bCs/>
          <w:color w:val="000000"/>
        </w:rPr>
        <w:t xml:space="preserve"> </w:t>
      </w:r>
      <w:r>
        <w:rPr>
          <w:bCs/>
          <w:color w:val="000000"/>
          <w:u w:val="single"/>
        </w:rPr>
        <w:t>НЕМЕТАЛЛОВ</w:t>
      </w:r>
      <w:r>
        <w:rPr>
          <w:b/>
          <w:bCs/>
          <w:color w:val="000000"/>
        </w:rPr>
        <w:t xml:space="preserve"> </w:t>
      </w:r>
      <w:r>
        <w:rPr>
          <w:color w:val="000000"/>
        </w:rPr>
        <w:t xml:space="preserve">по Амурской области по состоянию </w:t>
      </w:r>
      <w:r>
        <w:rPr>
          <w:b/>
          <w:bCs/>
          <w:color w:val="000000"/>
        </w:rPr>
        <w:t xml:space="preserve">на 01.01.2018 </w:t>
      </w:r>
      <w:r>
        <w:rPr>
          <w:color w:val="000000"/>
        </w:rPr>
        <w:t xml:space="preserve">г. (I очередь). </w:t>
      </w:r>
      <w:r>
        <w:rPr>
          <w:b/>
          <w:bCs/>
          <w:color w:val="000000"/>
        </w:rPr>
        <w:t>1-</w:t>
      </w:r>
      <w:r>
        <w:rPr>
          <w:color w:val="000000"/>
        </w:rPr>
        <w:t>Фосфорные руды /апатиты/ (Евгеньевское);</w:t>
      </w:r>
      <w:r>
        <w:rPr>
          <w:b/>
          <w:bCs/>
          <w:color w:val="000000"/>
        </w:rPr>
        <w:t xml:space="preserve"> 2</w:t>
      </w:r>
      <w:r>
        <w:rPr>
          <w:color w:val="000000"/>
        </w:rPr>
        <w:t xml:space="preserve">-глины огнеупорные (Юхта-Бузулинское, Райчихинское, Гальчиминское); </w:t>
      </w:r>
      <w:r>
        <w:rPr>
          <w:b/>
          <w:bCs/>
          <w:color w:val="000000"/>
        </w:rPr>
        <w:t>3-</w:t>
      </w:r>
      <w:r>
        <w:rPr>
          <w:color w:val="000000"/>
        </w:rPr>
        <w:t xml:space="preserve">глины тугоплавкие (Тыгдинское-2); </w:t>
      </w:r>
      <w:r>
        <w:rPr>
          <w:b/>
          <w:bCs/>
          <w:color w:val="000000"/>
        </w:rPr>
        <w:t>4-</w:t>
      </w:r>
      <w:r>
        <w:rPr>
          <w:color w:val="000000"/>
        </w:rPr>
        <w:t xml:space="preserve">каолиновое сырьё (Чалганское, Святогоровское /Калмыковское/ - каолиносодержащие пески); </w:t>
      </w:r>
      <w:r>
        <w:rPr>
          <w:b/>
          <w:bCs/>
          <w:color w:val="000000"/>
        </w:rPr>
        <w:t>5-</w:t>
      </w:r>
      <w:r>
        <w:rPr>
          <w:color w:val="000000"/>
        </w:rPr>
        <w:t>карбонатное сырьё для химической промышленности (Урканское, известняк);</w:t>
      </w:r>
      <w:r>
        <w:rPr>
          <w:b/>
          <w:bCs/>
          <w:color w:val="000000"/>
        </w:rPr>
        <w:t xml:space="preserve"> 6-</w:t>
      </w:r>
      <w:r>
        <w:rPr>
          <w:color w:val="000000"/>
        </w:rPr>
        <w:t>кварцит (Неверское);</w:t>
      </w:r>
      <w:r>
        <w:rPr>
          <w:b/>
          <w:bCs/>
          <w:color w:val="000000"/>
        </w:rPr>
        <w:t xml:space="preserve"> 7-</w:t>
      </w:r>
      <w:r>
        <w:rPr>
          <w:color w:val="000000"/>
        </w:rPr>
        <w:t>природные облицовочные камни (Шимановское – граниты, Сайбалахское – габбро-анортозиты иризирующие, Чагоянское /уч.Чучуканский Западный/ – мраморизованные известняки);</w:t>
      </w:r>
      <w:r>
        <w:rPr>
          <w:b/>
          <w:bCs/>
          <w:color w:val="000000"/>
        </w:rPr>
        <w:t xml:space="preserve"> 8</w:t>
      </w:r>
      <w:r>
        <w:rPr>
          <w:color w:val="000000"/>
        </w:rPr>
        <w:t xml:space="preserve">-полевошпатовое сырьё (Чалганское – комплексное, учитывается отчётным балансом по каолиновому сырью); </w:t>
      </w:r>
      <w:r>
        <w:rPr>
          <w:b/>
          <w:bCs/>
          <w:color w:val="000000"/>
        </w:rPr>
        <w:t>9-</w:t>
      </w:r>
      <w:r>
        <w:rPr>
          <w:color w:val="000000"/>
        </w:rPr>
        <w:t xml:space="preserve">сера (Кун-Манье); </w:t>
      </w:r>
      <w:r>
        <w:rPr>
          <w:b/>
          <w:bCs/>
          <w:color w:val="000000"/>
        </w:rPr>
        <w:t>10</w:t>
      </w:r>
      <w:r>
        <w:rPr>
          <w:color w:val="000000"/>
        </w:rPr>
        <w:t xml:space="preserve">-стекольное кварцсодержащее сырьё (Антоновское, Дармаканское; Чалганское – комплексное); </w:t>
      </w:r>
      <w:r>
        <w:rPr>
          <w:b/>
          <w:bCs/>
          <w:color w:val="000000"/>
        </w:rPr>
        <w:t>11</w:t>
      </w:r>
      <w:r>
        <w:rPr>
          <w:color w:val="000000"/>
        </w:rPr>
        <w:t xml:space="preserve">-цветные камни (Токское – хризолит, Бурундинское – сердолик); </w:t>
      </w:r>
      <w:r>
        <w:rPr>
          <w:b/>
          <w:bCs/>
          <w:color w:val="000000"/>
        </w:rPr>
        <w:t>12</w:t>
      </w:r>
      <w:r>
        <w:rPr>
          <w:color w:val="000000"/>
        </w:rPr>
        <w:t xml:space="preserve">-цементное сырьё (Береинское – глины, Чагоянское – известняки, Сиваглинское – глины и известняки); </w:t>
      </w:r>
      <w:r>
        <w:rPr>
          <w:b/>
          <w:bCs/>
          <w:color w:val="000000"/>
        </w:rPr>
        <w:t>13</w:t>
      </w:r>
      <w:r>
        <w:rPr>
          <w:color w:val="000000"/>
        </w:rPr>
        <w:t xml:space="preserve">-формовочные материалы (Бузулинское – формовочние пески; Чалганское – комплексное, учитывается отчётным балансом по каолиновому сырью); </w:t>
      </w:r>
      <w:r>
        <w:rPr>
          <w:b/>
          <w:bCs/>
          <w:color w:val="000000"/>
        </w:rPr>
        <w:t>14</w:t>
      </w:r>
      <w:r>
        <w:rPr>
          <w:color w:val="000000"/>
        </w:rPr>
        <w:t>-цеолиты (Вангинское, Куликовское). Протокол ТКЗ Амурнедра № 1159 от 30.03.2018 г. – Благовещенск: Амурский филиал ФБУ «ТФГИ по ДВФО», 2018. – 1 кн.-38 л. /// АТГФ-31271-1, од52107 (2 Мб).</w:t>
      </w:r>
    </w:p>
    <w:p>
      <w:pPr>
        <w:pStyle w:val="Normal"/>
        <w:ind w:firstLine="709" w:end="0"/>
        <w:jc w:val="both"/>
        <w:rPr>
          <w:b/>
          <w:bCs/>
          <w:color w:val="000000"/>
        </w:rPr>
      </w:pPr>
      <w:r>
        <w:rPr>
          <w:b/>
          <w:bCs/>
          <w:color w:val="000000"/>
        </w:rPr>
        <w:t xml:space="preserve">Ерошевская И.А., 2018. </w:t>
      </w:r>
      <w:r>
        <w:rPr>
          <w:bCs/>
          <w:color w:val="000000"/>
        </w:rPr>
        <w:t xml:space="preserve">Сводный отчётный баланс запасов </w:t>
      </w:r>
      <w:r>
        <w:rPr>
          <w:bCs/>
          <w:color w:val="000000"/>
          <w:u w:val="single"/>
        </w:rPr>
        <w:t>УГЛЯ</w:t>
      </w:r>
      <w:r>
        <w:rPr>
          <w:bCs/>
          <w:color w:val="000000"/>
        </w:rPr>
        <w:t xml:space="preserve"> по Амурской области по состоянию </w:t>
      </w:r>
      <w:r>
        <w:rPr>
          <w:b/>
          <w:bCs/>
          <w:color w:val="000000"/>
        </w:rPr>
        <w:t>на 01.01.2018</w:t>
      </w:r>
      <w:r>
        <w:rPr>
          <w:bCs/>
          <w:color w:val="000000"/>
        </w:rPr>
        <w:t xml:space="preserve"> г. (месторождения бурого угля: Райчихинское, Архаро-Богучанское, Ерковецкое, Сергеевское, Тыгдинское, Свободное, Сианчик; каменного угля – Огоджинское). Протокол ТКЗ Амурнедра № 1160 от 30.03.2018 г. – Благовещенск: Амурский филиал ФБУ «ТФГИ по ДВФО», 2018. – 1 кн.-36 л. /// АТГФ-31290-1, од52107 (1 Мб).</w:t>
      </w:r>
    </w:p>
    <w:p>
      <w:pPr>
        <w:pStyle w:val="Normal"/>
        <w:ind w:firstLine="709" w:end="0"/>
        <w:jc w:val="both"/>
        <w:rPr>
          <w:b/>
          <w:bCs/>
          <w:color w:val="000000"/>
        </w:rPr>
      </w:pPr>
      <w:r>
        <w:rPr>
          <w:b/>
          <w:bCs/>
          <w:color w:val="000000"/>
        </w:rPr>
        <w:t xml:space="preserve">Ерошевская И.А., 2019. </w:t>
      </w:r>
      <w:r>
        <w:rPr>
          <w:color w:val="000000"/>
        </w:rPr>
        <w:t>Сводный отчётный баланс запасов</w:t>
      </w:r>
      <w:r>
        <w:rPr>
          <w:b/>
          <w:bCs/>
          <w:color w:val="000000"/>
        </w:rPr>
        <w:t xml:space="preserve"> </w:t>
      </w:r>
      <w:r>
        <w:rPr>
          <w:color w:val="000000"/>
          <w:u w:val="single"/>
        </w:rPr>
        <w:t>КАРБОНАТНОГО СЫРЬЯ ДЛЯ ХИМИЧЕСКОЙ ПРОМЫШЛЕННОСТИ</w:t>
      </w:r>
      <w:r>
        <w:rPr>
          <w:color w:val="000000"/>
        </w:rPr>
        <w:t xml:space="preserve"> по Амурской области по состоянию </w:t>
      </w:r>
      <w:r>
        <w:rPr>
          <w:b/>
          <w:bCs/>
          <w:color w:val="000000"/>
        </w:rPr>
        <w:t xml:space="preserve">на 01.01.2019 </w:t>
      </w:r>
      <w:r>
        <w:rPr>
          <w:color w:val="000000"/>
        </w:rPr>
        <w:t>г. (Урканское – известняк для автоклавного выщелачивания). Протокол ТКЗ Амурнедра № 1213 от 21.03.2019 г. – Благовещенск: Амурский филиал ФБУ «ТФГИ по ДВФО», 2019. – 1 кн.-10 л. /// АТГФ-31514-3, од52221 (1 Мб).</w:t>
      </w:r>
    </w:p>
    <w:p>
      <w:pPr>
        <w:pStyle w:val="Normal"/>
        <w:ind w:firstLine="709" w:end="0"/>
        <w:jc w:val="both"/>
        <w:rPr>
          <w:b/>
          <w:bCs/>
          <w:color w:val="000000"/>
        </w:rPr>
      </w:pPr>
      <w:r>
        <w:rPr>
          <w:b/>
          <w:bCs/>
          <w:color w:val="000000"/>
        </w:rPr>
        <w:t xml:space="preserve">Ерошевская И.А., 2019. </w:t>
      </w:r>
      <w:r>
        <w:rPr>
          <w:color w:val="000000"/>
        </w:rPr>
        <w:t>Сводный отчётный баланс запасов</w:t>
      </w:r>
      <w:r>
        <w:rPr>
          <w:b/>
          <w:bCs/>
          <w:color w:val="000000"/>
        </w:rPr>
        <w:t xml:space="preserve"> </w:t>
      </w:r>
      <w:r>
        <w:rPr>
          <w:bCs/>
          <w:color w:val="000000"/>
          <w:u w:val="single"/>
        </w:rPr>
        <w:t>НЕМЕТАЛЛОВ</w:t>
      </w:r>
      <w:r>
        <w:rPr>
          <w:b/>
          <w:bCs/>
          <w:color w:val="000000"/>
        </w:rPr>
        <w:t xml:space="preserve"> </w:t>
      </w:r>
      <w:r>
        <w:rPr>
          <w:color w:val="000000"/>
        </w:rPr>
        <w:t xml:space="preserve">по Амурской области по состоянию </w:t>
      </w:r>
      <w:r>
        <w:rPr>
          <w:b/>
          <w:bCs/>
          <w:color w:val="000000"/>
        </w:rPr>
        <w:t xml:space="preserve">на 01.01.2019 </w:t>
      </w:r>
      <w:r>
        <w:rPr>
          <w:color w:val="000000"/>
        </w:rPr>
        <w:t xml:space="preserve">г. (1 очередь). </w:t>
      </w:r>
      <w:r>
        <w:rPr>
          <w:b/>
          <w:bCs/>
          <w:color w:val="000000"/>
        </w:rPr>
        <w:t>1-</w:t>
      </w:r>
      <w:r>
        <w:rPr>
          <w:color w:val="000000"/>
        </w:rPr>
        <w:t>Фосфорные руды /апатиты/ (Евгеньевское);</w:t>
      </w:r>
      <w:r>
        <w:rPr>
          <w:b/>
          <w:bCs/>
          <w:color w:val="000000"/>
        </w:rPr>
        <w:t xml:space="preserve"> 2</w:t>
      </w:r>
      <w:r>
        <w:rPr>
          <w:color w:val="000000"/>
        </w:rPr>
        <w:t xml:space="preserve">-глины огнеупорные (Юхта-Бузулинское, Райчихинское, Гальчиминское); </w:t>
      </w:r>
      <w:r>
        <w:rPr>
          <w:b/>
          <w:bCs/>
          <w:color w:val="000000"/>
        </w:rPr>
        <w:t>3-</w:t>
      </w:r>
      <w:r>
        <w:rPr>
          <w:color w:val="000000"/>
        </w:rPr>
        <w:t xml:space="preserve">глины тугоплавкие (Тыгдинское-2); </w:t>
      </w:r>
      <w:r>
        <w:rPr>
          <w:b/>
          <w:bCs/>
          <w:color w:val="000000"/>
        </w:rPr>
        <w:t>4-</w:t>
      </w:r>
      <w:r>
        <w:rPr>
          <w:color w:val="000000"/>
        </w:rPr>
        <w:t xml:space="preserve">каолиновое сырьё (Чалганское, Святогоровское /Калмыковское/ - каолиносодержащие пески); </w:t>
      </w:r>
      <w:r>
        <w:rPr>
          <w:b/>
          <w:bCs/>
          <w:color w:val="000000"/>
        </w:rPr>
        <w:t>5-</w:t>
      </w:r>
      <w:r>
        <w:rPr>
          <w:color w:val="000000"/>
        </w:rPr>
        <w:t>кварцит (Неверское – кварцит для динаса);</w:t>
      </w:r>
      <w:r>
        <w:rPr>
          <w:b/>
          <w:bCs/>
          <w:color w:val="000000"/>
        </w:rPr>
        <w:t xml:space="preserve"> 6-</w:t>
      </w:r>
      <w:r>
        <w:rPr>
          <w:color w:val="000000"/>
        </w:rPr>
        <w:t>природные облицовочные камни (Шимановское /уч.Карьерный/ – граниты, Сайбалахское – габбро-анортозиты иризирующие, Чагоянское /уч.Чучуканский Западный/ – мраморизованные известняки);</w:t>
      </w:r>
      <w:r>
        <w:rPr>
          <w:b/>
          <w:bCs/>
          <w:color w:val="000000"/>
        </w:rPr>
        <w:t xml:space="preserve"> 7</w:t>
      </w:r>
      <w:r>
        <w:rPr>
          <w:color w:val="000000"/>
        </w:rPr>
        <w:t xml:space="preserve">-полевошпатовое сырьё (Чалганское – кварц-полевошпатовые каолинсодержащие пески), учитывается отчётным балансом по каолиновому сырью; </w:t>
      </w:r>
      <w:r>
        <w:rPr>
          <w:b/>
          <w:bCs/>
          <w:color w:val="000000"/>
        </w:rPr>
        <w:t>8-</w:t>
      </w:r>
      <w:r>
        <w:rPr>
          <w:color w:val="000000"/>
        </w:rPr>
        <w:t xml:space="preserve">сера (Кун-Манье – сульфидные медно-никелевые вкрапленные); </w:t>
      </w:r>
      <w:r>
        <w:rPr>
          <w:b/>
          <w:bCs/>
          <w:color w:val="000000"/>
        </w:rPr>
        <w:t>9</w:t>
      </w:r>
      <w:r>
        <w:rPr>
          <w:color w:val="000000"/>
        </w:rPr>
        <w:t xml:space="preserve">-стекольное кварцсодержащее сырьё (Антоновское, Дармаканское; Чалганское – комплексное); </w:t>
      </w:r>
      <w:r>
        <w:rPr>
          <w:b/>
          <w:bCs/>
          <w:color w:val="000000"/>
        </w:rPr>
        <w:t>10</w:t>
      </w:r>
      <w:r>
        <w:rPr>
          <w:color w:val="000000"/>
        </w:rPr>
        <w:t xml:space="preserve">-цветные камни (Токское – хризолит, Бурундинское – сердолик); </w:t>
      </w:r>
      <w:r>
        <w:rPr>
          <w:b/>
          <w:bCs/>
          <w:color w:val="000000"/>
        </w:rPr>
        <w:t>11</w:t>
      </w:r>
      <w:r>
        <w:rPr>
          <w:color w:val="000000"/>
        </w:rPr>
        <w:t xml:space="preserve">-цементное сырьё (Береинское – глины, Чагоянское – известняки, Сиваглинское – глины и известняки); </w:t>
      </w:r>
      <w:r>
        <w:rPr>
          <w:b/>
          <w:bCs/>
          <w:color w:val="000000"/>
        </w:rPr>
        <w:t>12</w:t>
      </w:r>
      <w:r>
        <w:rPr>
          <w:color w:val="000000"/>
        </w:rPr>
        <w:t xml:space="preserve">-формовочные материалы (Бузулинское – формовочние пески; Чалганское – комплексное, учитывается отчётным балансом по каолиновому сырью); </w:t>
      </w:r>
      <w:r>
        <w:rPr>
          <w:b/>
          <w:bCs/>
          <w:color w:val="000000"/>
        </w:rPr>
        <w:t>13</w:t>
      </w:r>
      <w:r>
        <w:rPr>
          <w:color w:val="000000"/>
        </w:rPr>
        <w:t>-цеолиты (Вангинское, Куликовское). Протокол ТКЗ Амурнедра № 1213 от 21.03.2019 г. – Благовещенск: Амурский филиал ФБУ «ТФГИ по ДВФО», 2019. – 1 кн.-36 л. /// АТГФ-31514-2, од52221 (2 Мб).</w:t>
      </w:r>
    </w:p>
    <w:p>
      <w:pPr>
        <w:pStyle w:val="Normal"/>
        <w:ind w:firstLine="709" w:end="0"/>
        <w:jc w:val="both"/>
        <w:rPr>
          <w:b/>
          <w:color w:val="000000"/>
        </w:rPr>
      </w:pPr>
      <w:r>
        <w:rPr>
          <w:b/>
          <w:bCs/>
          <w:color w:val="000000"/>
        </w:rPr>
        <w:t xml:space="preserve">Ерошевская И.А., 2019. </w:t>
      </w:r>
      <w:r>
        <w:rPr>
          <w:bCs/>
          <w:color w:val="000000"/>
        </w:rPr>
        <w:t xml:space="preserve">Сводный отчётный баланс запасов </w:t>
      </w:r>
      <w:r>
        <w:rPr>
          <w:bCs/>
          <w:color w:val="000000"/>
          <w:u w:val="single"/>
        </w:rPr>
        <w:t>УГЛЯ</w:t>
      </w:r>
      <w:r>
        <w:rPr>
          <w:bCs/>
          <w:color w:val="000000"/>
        </w:rPr>
        <w:t xml:space="preserve"> по Амурской области по состоянию </w:t>
      </w:r>
      <w:r>
        <w:rPr>
          <w:b/>
          <w:bCs/>
          <w:color w:val="000000"/>
        </w:rPr>
        <w:t>на 01.01.2019</w:t>
      </w:r>
      <w:r>
        <w:rPr>
          <w:bCs/>
          <w:color w:val="000000"/>
        </w:rPr>
        <w:t xml:space="preserve"> г. (месторождения бурого угля: Райчихинское, Архаро-Богучанское, Ерковецкое, Сергеевское, Тыгдинское, Свободное, Сианчик; каменного угля – Огоджинское). Протокол ТКЗ Амурнедра № 1212 от 20.03.2019 г. – Благовещенск: Амурский филиал ФБУ «ТФГИ по ДВФО», 2019. – 1 кн.-20 л. /// АТГФ-31514-4, од52221 (1 Мб).</w:t>
      </w:r>
    </w:p>
    <w:p>
      <w:pPr>
        <w:pStyle w:val="Normal"/>
        <w:ind w:firstLine="709" w:end="0"/>
        <w:jc w:val="both"/>
        <w:rPr>
          <w:b/>
          <w:color w:val="000000"/>
        </w:rPr>
      </w:pPr>
      <w:r>
        <w:rPr>
          <w:b/>
          <w:color w:val="000000"/>
        </w:rPr>
        <w:t>Ерошевская И.А., 2020</w:t>
      </w:r>
      <w:r>
        <w:rPr>
          <w:color w:val="000000"/>
        </w:rPr>
        <w:t xml:space="preserve">. Сводный отчётный баланс запасов </w:t>
      </w:r>
      <w:r>
        <w:rPr>
          <w:color w:val="000000"/>
          <w:u w:val="single"/>
        </w:rPr>
        <w:t>УГЛЯ</w:t>
      </w:r>
      <w:r>
        <w:rPr>
          <w:color w:val="000000"/>
        </w:rPr>
        <w:t xml:space="preserve"> по Амурской области по состоянию </w:t>
      </w:r>
      <w:r>
        <w:rPr>
          <w:b/>
          <w:color w:val="000000"/>
        </w:rPr>
        <w:t xml:space="preserve">на 01.01.2020 </w:t>
      </w:r>
      <w:r>
        <w:rPr>
          <w:color w:val="000000"/>
        </w:rPr>
        <w:t xml:space="preserve">г. Протокол ТКЗ Амурнедра № 1285 от 24.03.2020 г. – Рассмотрение сводного отчётного баланса запасов угля, неметаллов (I очередь) и карбонатного сырья для химической промышленности. – Благовещенск: Амурский филиал ФБУ «ТФГИ по ДВФО», 2020. – 1 кн.-24 л. /// АТГФ-31759. </w:t>
      </w:r>
    </w:p>
    <w:p>
      <w:pPr>
        <w:pStyle w:val="Normal"/>
        <w:ind w:firstLine="709" w:end="0"/>
        <w:jc w:val="both"/>
        <w:rPr>
          <w:b/>
          <w:color w:val="000000"/>
        </w:rPr>
      </w:pPr>
      <w:r>
        <w:rPr>
          <w:b/>
          <w:color w:val="000000"/>
        </w:rPr>
        <w:t>Ерошевская И.А., 2021</w:t>
      </w:r>
      <w:r>
        <w:rPr>
          <w:color w:val="000000"/>
        </w:rPr>
        <w:t xml:space="preserve">. Сводный отчётный баланс запасов </w:t>
      </w:r>
      <w:r>
        <w:rPr>
          <w:color w:val="000000"/>
          <w:u w:val="single"/>
        </w:rPr>
        <w:t>КАРБОНАТНОГО СЫРЬЯ ДЛЯ ХИМИЧЕСКОЙ ПРОМЫШЛЕННОСТИ</w:t>
      </w:r>
      <w:r>
        <w:rPr>
          <w:color w:val="000000"/>
        </w:rPr>
        <w:t xml:space="preserve"> по Амурской области по состоянию </w:t>
      </w:r>
      <w:r>
        <w:rPr>
          <w:b/>
          <w:color w:val="000000"/>
        </w:rPr>
        <w:t xml:space="preserve">на 01.01.2021 </w:t>
      </w:r>
      <w:r>
        <w:rPr>
          <w:color w:val="000000"/>
        </w:rPr>
        <w:t>г. (Урканское /известняк для автоклавного выщелачивания). Протокол ТКЗ Амурнедра № 1342 от 25.03.2021 г.</w:t>
      </w:r>
      <w:r>
        <w:rPr>
          <w:i/>
          <w:color w:val="000000"/>
        </w:rPr>
        <w:t xml:space="preserve"> –</w:t>
      </w:r>
      <w:r>
        <w:rPr>
          <w:color w:val="000000"/>
        </w:rPr>
        <w:t xml:space="preserve"> Благовещенск: Амурский филиал ФБУ «ТФГИ по ДВФО», 2020. – 1 кн.-11 л. /// АТГФ-32040, од52412 (1 мб). </w:t>
      </w:r>
    </w:p>
    <w:p>
      <w:pPr>
        <w:pStyle w:val="Normal"/>
        <w:ind w:firstLine="709" w:end="0"/>
        <w:jc w:val="both"/>
        <w:rPr>
          <w:b/>
          <w:color w:val="000000"/>
        </w:rPr>
      </w:pPr>
      <w:r>
        <w:rPr>
          <w:b/>
          <w:color w:val="000000"/>
        </w:rPr>
        <w:t>Ерошевская И.А., 2021</w:t>
      </w:r>
      <w:r>
        <w:rPr>
          <w:color w:val="000000"/>
        </w:rPr>
        <w:t xml:space="preserve">. Сводный отчётный баланс запасов </w:t>
      </w:r>
      <w:r>
        <w:rPr>
          <w:color w:val="000000"/>
          <w:u w:val="single"/>
        </w:rPr>
        <w:t>НЕМЕТАЛЛОВ</w:t>
      </w:r>
      <w:r>
        <w:rPr>
          <w:color w:val="000000"/>
        </w:rPr>
        <w:t xml:space="preserve"> по Амурской области по состоянию </w:t>
      </w:r>
      <w:r>
        <w:rPr>
          <w:b/>
          <w:color w:val="000000"/>
        </w:rPr>
        <w:t>на 01.01.2021 г.</w:t>
      </w:r>
      <w:r>
        <w:rPr>
          <w:color w:val="000000"/>
        </w:rPr>
        <w:t xml:space="preserve"> (I очередь). </w:t>
      </w:r>
      <w:r>
        <w:rPr>
          <w:b/>
          <w:bCs/>
          <w:color w:val="000000"/>
        </w:rPr>
        <w:t>1-</w:t>
      </w:r>
      <w:r>
        <w:rPr>
          <w:color w:val="000000"/>
        </w:rPr>
        <w:t>Фосфорные руды /апатиты/ (Евгеньевское);</w:t>
      </w:r>
      <w:r>
        <w:rPr>
          <w:b/>
          <w:bCs/>
          <w:color w:val="000000"/>
        </w:rPr>
        <w:t xml:space="preserve"> 2</w:t>
      </w:r>
      <w:r>
        <w:rPr>
          <w:color w:val="000000"/>
        </w:rPr>
        <w:t xml:space="preserve">-глины огнеупорные (Юхта-Бузулинское, Райчихинское, Гальчиминское); </w:t>
      </w:r>
      <w:r>
        <w:rPr>
          <w:b/>
          <w:bCs/>
          <w:color w:val="000000"/>
        </w:rPr>
        <w:t>3-</w:t>
      </w:r>
      <w:r>
        <w:rPr>
          <w:color w:val="000000"/>
        </w:rPr>
        <w:t xml:space="preserve">глины тугоплавкие (Тыгдинское-2); </w:t>
      </w:r>
      <w:r>
        <w:rPr>
          <w:b/>
          <w:bCs/>
          <w:color w:val="000000"/>
        </w:rPr>
        <w:t>4-</w:t>
      </w:r>
      <w:r>
        <w:rPr>
          <w:color w:val="000000"/>
        </w:rPr>
        <w:t xml:space="preserve">каолиновое сырьё (Чалганское, Святогоровское /Калмыковское/ – каолин в каолинсодержащих песках); </w:t>
      </w:r>
      <w:r>
        <w:rPr>
          <w:b/>
          <w:bCs/>
          <w:color w:val="000000"/>
        </w:rPr>
        <w:t>5-</w:t>
      </w:r>
      <w:r>
        <w:rPr>
          <w:color w:val="000000"/>
        </w:rPr>
        <w:t>кварцит (Неверское – кварцит для динаса);</w:t>
      </w:r>
      <w:r>
        <w:rPr>
          <w:b/>
          <w:bCs/>
          <w:color w:val="000000"/>
        </w:rPr>
        <w:t xml:space="preserve"> 6-</w:t>
      </w:r>
      <w:r>
        <w:rPr>
          <w:color w:val="000000"/>
        </w:rPr>
        <w:t>природные облицовочные камни (Шимановское /уч.Карьерный/ – граниты, Сайбалахское – габбро-анортозиты иризирующие, Чагоянское /уч.Чучуканский Западный/ – мраморизованные известняки);</w:t>
      </w:r>
      <w:r>
        <w:rPr>
          <w:b/>
          <w:bCs/>
          <w:color w:val="000000"/>
        </w:rPr>
        <w:t xml:space="preserve"> 7</w:t>
      </w:r>
      <w:r>
        <w:rPr>
          <w:color w:val="000000"/>
        </w:rPr>
        <w:t xml:space="preserve">-полевошпатовое сырьё (Чалганское – кварц-полевошпатовые каолинсодержащие пески), учитывается отчётным балансом по каолиновому сырью; </w:t>
      </w:r>
      <w:r>
        <w:rPr>
          <w:b/>
          <w:bCs/>
          <w:color w:val="000000"/>
        </w:rPr>
        <w:t>8-</w:t>
      </w:r>
      <w:r>
        <w:rPr>
          <w:color w:val="000000"/>
        </w:rPr>
        <w:t xml:space="preserve">сера (Кун-Манье – сульфидные медно-никелевые вкрапленные /сера-сопутствующий компонент); </w:t>
      </w:r>
      <w:r>
        <w:rPr>
          <w:b/>
          <w:bCs/>
          <w:color w:val="000000"/>
        </w:rPr>
        <w:t>9</w:t>
      </w:r>
      <w:r>
        <w:rPr>
          <w:color w:val="000000"/>
        </w:rPr>
        <w:t xml:space="preserve">-стекольное кварцсодержащее сырьё (Антоновское, Дармаканское; Чалганское – комплексное учитывается балансом «Каолин»); </w:t>
      </w:r>
      <w:r>
        <w:rPr>
          <w:b/>
          <w:bCs/>
          <w:color w:val="000000"/>
        </w:rPr>
        <w:t>10</w:t>
      </w:r>
      <w:r>
        <w:rPr>
          <w:color w:val="000000"/>
        </w:rPr>
        <w:t xml:space="preserve">-цветные камни (Токское – хризолит, Бурундинское – сердолик); </w:t>
      </w:r>
      <w:r>
        <w:rPr>
          <w:b/>
          <w:bCs/>
          <w:color w:val="000000"/>
        </w:rPr>
        <w:t>11</w:t>
      </w:r>
      <w:r>
        <w:rPr>
          <w:color w:val="000000"/>
        </w:rPr>
        <w:t xml:space="preserve">-цементное сырьё (Сиваглинское – глины и известняки, Береинское – глины, Чагоянское – известняки); </w:t>
      </w:r>
      <w:r>
        <w:rPr>
          <w:b/>
          <w:bCs/>
          <w:color w:val="000000"/>
        </w:rPr>
        <w:t>12</w:t>
      </w:r>
      <w:r>
        <w:rPr>
          <w:color w:val="000000"/>
        </w:rPr>
        <w:t xml:space="preserve">-формовочные материалы (Бузулинское – формовочние пески; Чалганское – комплексное, учитывается отчётным балансом по каолиновому сырью); </w:t>
      </w:r>
      <w:r>
        <w:rPr>
          <w:b/>
          <w:bCs/>
          <w:color w:val="000000"/>
        </w:rPr>
        <w:t>13</w:t>
      </w:r>
      <w:r>
        <w:rPr>
          <w:color w:val="000000"/>
        </w:rPr>
        <w:t>-цеолиты (Вангинское, Куликовское). Протокол ТКЗ</w:t>
      </w:r>
      <w:r>
        <w:rPr>
          <w:b/>
          <w:color w:val="000000"/>
        </w:rPr>
        <w:t xml:space="preserve"> </w:t>
      </w:r>
      <w:r>
        <w:rPr>
          <w:color w:val="000000"/>
        </w:rPr>
        <w:t>Амурнедра № 1342 от 25.03.2021 г. – Благовещенск: Амурский филиал ФБУ «ТФГИ по ДВФО», 2021. – 1 кн.-38 л. /// АТГФ-32041, од52412 (2 мб).</w:t>
      </w:r>
      <w:r>
        <w:rPr>
          <w:color w:val="000000"/>
          <w:sz w:val="16"/>
          <w:szCs w:val="16"/>
        </w:rPr>
        <w:t xml:space="preserve"> </w:t>
      </w:r>
    </w:p>
    <w:p>
      <w:pPr>
        <w:pStyle w:val="Normal"/>
        <w:ind w:firstLine="709" w:end="0"/>
        <w:jc w:val="both"/>
        <w:rPr>
          <w:b/>
          <w:bCs/>
          <w:color w:val="000000"/>
          <w:szCs w:val="24"/>
        </w:rPr>
      </w:pPr>
      <w:r>
        <w:rPr>
          <w:b/>
          <w:color w:val="000000"/>
        </w:rPr>
        <w:t>Ерошевская И.А., 2021</w:t>
      </w:r>
      <w:r>
        <w:rPr>
          <w:color w:val="000000"/>
        </w:rPr>
        <w:t xml:space="preserve">. Сводный отчётный баланс </w:t>
      </w:r>
      <w:r>
        <w:rPr>
          <w:color w:val="000000"/>
          <w:u w:val="single"/>
        </w:rPr>
        <w:t>УГЛЯ</w:t>
      </w:r>
      <w:r>
        <w:rPr>
          <w:color w:val="000000"/>
        </w:rPr>
        <w:t xml:space="preserve"> по Амурской области по состоянию </w:t>
      </w:r>
      <w:r>
        <w:rPr>
          <w:b/>
          <w:color w:val="000000"/>
        </w:rPr>
        <w:t>на 01.01.2021 г.</w:t>
      </w:r>
      <w:r>
        <w:rPr>
          <w:color w:val="000000"/>
        </w:rPr>
        <w:t xml:space="preserve"> Протокол ТКЗ Амурнедра № 1342 от 25.03.2021 г. – Благовещенск: Амурский филиал ФБУ «ТФГИ по ДВФО», 2021. – 1 кн.-23 л. /// АТГФ-32042, од52412 (1 мб).</w:t>
      </w:r>
    </w:p>
    <w:p>
      <w:pPr>
        <w:pStyle w:val="Normal"/>
        <w:ind w:firstLine="709" w:end="0"/>
        <w:jc w:val="both"/>
        <w:rPr>
          <w:b/>
          <w:bCs/>
          <w:color w:val="000000"/>
          <w:szCs w:val="24"/>
        </w:rPr>
      </w:pPr>
      <w:r>
        <w:rPr>
          <w:b/>
          <w:bCs/>
          <w:color w:val="000000"/>
          <w:szCs w:val="24"/>
        </w:rPr>
        <w:t xml:space="preserve">Ерошевская И.А., 2022. </w:t>
      </w:r>
      <w:r>
        <w:rPr>
          <w:bCs/>
          <w:color w:val="000000"/>
          <w:szCs w:val="24"/>
        </w:rPr>
        <w:t xml:space="preserve">Сводный отчётный баланс запасов </w:t>
      </w:r>
      <w:r>
        <w:rPr>
          <w:bCs/>
          <w:color w:val="000000"/>
          <w:szCs w:val="24"/>
          <w:u w:val="single"/>
        </w:rPr>
        <w:t>КАРБОНАТНОГО СЫРЬЯ ДЛЯ ХИМИЧЕСКОЙ ПРОМЫШЛЕННОСТИ</w:t>
      </w:r>
      <w:r>
        <w:rPr>
          <w:bCs/>
          <w:color w:val="000000"/>
          <w:szCs w:val="24"/>
        </w:rPr>
        <w:t xml:space="preserve"> по Амурской области по состоянию</w:t>
      </w:r>
      <w:r>
        <w:rPr>
          <w:b/>
          <w:bCs/>
          <w:color w:val="000000"/>
          <w:szCs w:val="24"/>
        </w:rPr>
        <w:t xml:space="preserve"> на 01.01.2022 г. </w:t>
      </w:r>
      <w:r>
        <w:rPr>
          <w:bCs/>
          <w:color w:val="000000"/>
          <w:szCs w:val="24"/>
        </w:rPr>
        <w:t>(Урканское /известняк для автоклавного выщелачивания). Протокол ТКЗ Амурнедра № 1437 от 08.04.2022 г. (копия) – Рассмотрение сводного отчётного баланса запасов угля, неметаллов (I очередь) и карбонатного сырья для химической промышленности. – Благовещенск: Амурский филиал ФБУ «ТФГИ по ДВФО», 2022. – 1 кн.-11 л. /// АТГФ-32359, од52534 (1 Мб);</w:t>
      </w:r>
      <w:r>
        <w:rPr>
          <w:bCs/>
          <w:color w:val="000000"/>
          <w:sz w:val="20"/>
        </w:rPr>
        <w:t xml:space="preserve"> алф, ндпо, адм/Амурская, амб/карбонатное сырьё для хим.пром.-2021. </w:t>
      </w:r>
    </w:p>
    <w:p>
      <w:pPr>
        <w:pStyle w:val="Normal"/>
        <w:ind w:firstLine="709" w:end="0"/>
        <w:jc w:val="both"/>
        <w:rPr>
          <w:b/>
          <w:bCs/>
          <w:color w:val="000000"/>
          <w:szCs w:val="24"/>
        </w:rPr>
      </w:pPr>
      <w:r>
        <w:rPr>
          <w:b/>
          <w:bCs/>
          <w:color w:val="000000"/>
          <w:szCs w:val="24"/>
        </w:rPr>
        <w:t>Ерошевская И.А., 2022.</w:t>
      </w:r>
      <w:r>
        <w:rPr>
          <w:bCs/>
          <w:color w:val="000000"/>
          <w:szCs w:val="24"/>
        </w:rPr>
        <w:t xml:space="preserve"> Сводный отчётный баланс запасов </w:t>
      </w:r>
      <w:r>
        <w:rPr>
          <w:bCs/>
          <w:color w:val="000000"/>
          <w:szCs w:val="24"/>
          <w:u w:val="single"/>
        </w:rPr>
        <w:t>НЕМЕТАЛЛОВ</w:t>
      </w:r>
      <w:r>
        <w:rPr>
          <w:bCs/>
          <w:color w:val="000000"/>
          <w:szCs w:val="24"/>
        </w:rPr>
        <w:t xml:space="preserve"> по Амурской области по состоянию </w:t>
      </w:r>
      <w:r>
        <w:rPr>
          <w:b/>
          <w:bCs/>
          <w:color w:val="000000"/>
          <w:szCs w:val="24"/>
        </w:rPr>
        <w:t>на 01.01.2022 г.</w:t>
      </w:r>
      <w:r>
        <w:rPr>
          <w:bCs/>
          <w:color w:val="000000"/>
          <w:szCs w:val="24"/>
        </w:rPr>
        <w:t xml:space="preserve"> (I очередь). 1-Фосфорные руды /апатиты/ (Евгеньевское); 2-глины огнеупорные (Юхта-Бузулинское, Райчихинское, Гальчиминское); 3- глины тугоплавкие (Тыгдинское-2); 4-каолиновое сырьё (Чалганское, Святогоровское /Калмыковское/ – каолин в каолинсодержащих песках); 5-кварцит (Неверское – кварцит для динаса); 6-природные облицовочные камни (Шимановское /уч.Карьерный/ – граниты, Сайбалахское – габбро-анортозиты иризирующие, Чагоянское /уч.Чучуканский Западный/ – мраморизованные известняки); 7-полевошпатовое сырьё (Чалганское – кварц-полевошпатовые каолинсодержащие пески), учитывается отчётным балансом по каолиновому сырью; 8-сера (Кун-Манье – сульфидные медно-никелевые вкрапленные/сера-сопутствующий компонент); 9-стекольное кварцсодержащее сырьё (Антоновское, Дармаканское; Чалганское – комплексное учитывается балансом «Каолин»); 10-цветные камни (Токское – хризолит, Бурундинское – сердолик);</w:t>
      </w:r>
      <w:r>
        <w:rPr>
          <w:rFonts w:eastAsia="Calibri" w:cs="Calibri" w:ascii="Calibri" w:hAnsi="Calibri"/>
          <w:color w:val="000000"/>
          <w:szCs w:val="24"/>
          <w:lang w:eastAsia="en-US"/>
        </w:rPr>
        <w:t xml:space="preserve"> </w:t>
      </w:r>
      <w:r>
        <w:rPr>
          <w:bCs/>
          <w:color w:val="000000"/>
          <w:szCs w:val="24"/>
        </w:rPr>
        <w:t>11-цементное сырьё (Сиваглинское – глины и известняки, Береинское – глины, Чагоянское – известняки); 12-цеолиты (Вангинское, Куликовское); 13-формовочные материалы (Бузулинское – формовочние пески; Чалганское – комплексное, учитывается отчётным балансом по каолиновому сырью). Протокол ТКЗ Амурнедра № 1437 от 08.04.2022 г. (копия) – Рассмотрение сводного отчётного баланса запасов угля, неметаллов (I очередь) и карбонатного сырья для химической промышленности. – Благовещенск: Амурский филиал ФБУ «ТФГИ по ДВФО», 2022. – 1 кн.-39 л. /// АТГФ-32357, од52534 (1 Мб);</w:t>
      </w:r>
      <w:r>
        <w:rPr>
          <w:rFonts w:eastAsia="Calibri" w:cs="Calibri" w:ascii="Calibri" w:hAnsi="Calibri"/>
          <w:color w:val="000000"/>
          <w:sz w:val="22"/>
          <w:szCs w:val="22"/>
          <w:lang w:eastAsia="en-US"/>
        </w:rPr>
        <w:t xml:space="preserve"> </w:t>
      </w:r>
      <w:r>
        <w:rPr>
          <w:bCs/>
          <w:color w:val="000000"/>
          <w:sz w:val="20"/>
        </w:rPr>
        <w:t xml:space="preserve">алф, ндпо, адм/Амурская, амб/неметаллы-2021; амт/протоколы/ТКЗ Амурнедра. </w:t>
      </w:r>
    </w:p>
    <w:p>
      <w:pPr>
        <w:pStyle w:val="Normal"/>
        <w:ind w:firstLine="709" w:end="0"/>
        <w:jc w:val="both"/>
        <w:rPr>
          <w:b/>
          <w:color w:val="000000"/>
        </w:rPr>
      </w:pPr>
      <w:r>
        <w:rPr>
          <w:b/>
          <w:bCs/>
          <w:color w:val="000000"/>
          <w:szCs w:val="24"/>
        </w:rPr>
        <w:t>Ерошевская И.А., 2022.</w:t>
      </w:r>
      <w:r>
        <w:rPr>
          <w:bCs/>
          <w:color w:val="000000"/>
          <w:szCs w:val="24"/>
        </w:rPr>
        <w:t xml:space="preserve"> Сводный отчётный баланс </w:t>
      </w:r>
      <w:r>
        <w:rPr>
          <w:bCs/>
          <w:color w:val="000000"/>
          <w:szCs w:val="24"/>
          <w:u w:val="single"/>
        </w:rPr>
        <w:t>УГЛЯ</w:t>
      </w:r>
      <w:r>
        <w:rPr>
          <w:bCs/>
          <w:color w:val="000000"/>
          <w:szCs w:val="24"/>
        </w:rPr>
        <w:t xml:space="preserve"> по Амурской области по состоянию на </w:t>
      </w:r>
      <w:r>
        <w:rPr>
          <w:b/>
          <w:bCs/>
          <w:color w:val="000000"/>
          <w:szCs w:val="24"/>
        </w:rPr>
        <w:t>01.01.2022 г.</w:t>
      </w:r>
      <w:r>
        <w:rPr>
          <w:bCs/>
          <w:color w:val="000000"/>
          <w:szCs w:val="24"/>
        </w:rPr>
        <w:t xml:space="preserve"> Протокол ТКЗ Амурнедра № 1437 от 08.04.2022 г. (копия) – Рассмотрение сводного отчётного баланса запасов УГЛЯ, НЕМЕТАЛЛОВ (I очередь) и КАРБОНАТНОГО СЫРЬЯ для химической промышленности. – Благовещенск: Амурский филиал ФБУ «ТФГИ по ДВФО», 2022. – 1 кн.-21 л. /// АТГФ-32358, од52534 (1 Мб); </w:t>
      </w:r>
      <w:r>
        <w:rPr>
          <w:bCs/>
          <w:color w:val="000000"/>
          <w:sz w:val="20"/>
        </w:rPr>
        <w:t>алф, ндпо, адм/Амурская, амб/уголь-2021.</w:t>
      </w:r>
    </w:p>
    <w:p>
      <w:pPr>
        <w:pStyle w:val="Normal"/>
        <w:ind w:firstLine="720" w:end="0"/>
        <w:jc w:val="both"/>
        <w:rPr>
          <w:b/>
          <w:color w:val="000000"/>
        </w:rPr>
      </w:pPr>
      <w:r>
        <w:rPr>
          <w:b/>
          <w:color w:val="000000"/>
        </w:rPr>
        <w:t>Ерошевская И.А., Мельников В.Д., 1994.</w:t>
      </w:r>
      <w:r>
        <w:rPr>
          <w:color w:val="000000"/>
        </w:rPr>
        <w:t xml:space="preserve"> Гидрогеология Амурской области (библиография). - Благовещенск: Амургеолком, 1994. - 1 кн. - 38 с. ///АТГФ-25184-1 </w:t>
      </w:r>
    </w:p>
    <w:p>
      <w:pPr>
        <w:pStyle w:val="Normal"/>
        <w:ind w:firstLine="720" w:end="0"/>
        <w:jc w:val="both"/>
        <w:rPr>
          <w:b/>
          <w:color w:val="000000"/>
        </w:rPr>
      </w:pPr>
      <w:r>
        <w:rPr>
          <w:b/>
          <w:color w:val="000000"/>
        </w:rPr>
        <w:t>Ерцова Р.И., Рухлова В.В. и др., 1972</w:t>
      </w:r>
      <w:r>
        <w:rPr>
          <w:color w:val="000000"/>
        </w:rPr>
        <w:t>. Отчет по теме: «Изучение полевошпатового и кварцевого концентратов Новинского м-ния, как возможных компонентов изоляторных масс». - М.: ВНИИЭК, 1972. - 19 л.///АТГФ-14923</w:t>
      </w:r>
    </w:p>
    <w:p>
      <w:pPr>
        <w:pStyle w:val="Normal"/>
        <w:ind w:firstLine="720" w:end="0"/>
        <w:jc w:val="both"/>
        <w:rPr>
          <w:b/>
          <w:color w:val="000000"/>
        </w:rPr>
      </w:pPr>
      <w:r>
        <w:rPr>
          <w:b/>
          <w:color w:val="000000"/>
        </w:rPr>
        <w:t>Ершова Е.Н., Кириленко А.С., Кривоножкин Н.Е., Лобанова Е.М., 1957.</w:t>
      </w:r>
      <w:r>
        <w:rPr>
          <w:color w:val="000000"/>
        </w:rPr>
        <w:t xml:space="preserve"> Технический отчет об изыскательских работах (к рабочим чертежам). Инженерно-геологические условия трассы. ЛЭП-110 кв. Райчихинская ТЭЦ - п/ст.Благовещенск. - Владивосток: Теплоэлектропроект, 1957. - 2 кн. - 112 с., 3 гр.пр. ///АТГФ-5956 </w:t>
      </w:r>
    </w:p>
    <w:p>
      <w:pPr>
        <w:pStyle w:val="Normal"/>
        <w:tabs>
          <w:tab w:val="clear" w:pos="720"/>
          <w:tab w:val="left" w:pos="7655" w:leader="none"/>
        </w:tabs>
        <w:ind w:firstLine="720" w:end="0"/>
        <w:jc w:val="both"/>
        <w:rPr>
          <w:b/>
          <w:color w:val="000000"/>
        </w:rPr>
      </w:pPr>
      <w:r>
        <w:rPr>
          <w:b/>
          <w:color w:val="000000"/>
        </w:rPr>
        <w:t>Ершова И.В., Жуковская А.А. и др., 2006</w:t>
      </w:r>
      <w:r>
        <w:rPr>
          <w:color w:val="000000"/>
        </w:rPr>
        <w:t>. Информационный отчет о незавершённых работах по обследованию водозаборов и ведению режимных наблюдений в с.Константиновка. Объект «</w:t>
      </w:r>
      <w:r>
        <w:rPr>
          <w:b/>
          <w:color w:val="000000"/>
        </w:rPr>
        <w:t>Константиновский пресный</w:t>
      </w:r>
      <w:r>
        <w:rPr>
          <w:color w:val="000000"/>
        </w:rPr>
        <w:t xml:space="preserve">», 2003-2005гг. (с.Константиновка, М-52-XX, XXI. Госконтракт № 03-2-4.4. Гр.47-03-20. Протокол НТС Амурнедра № 790 от 02.06.2006). – Благовещенск: ФГУГП «Амургеология», 2006. – 1 кн.-94 л., 2 л.гр.пр. /// АТГФ-027756, од51167 (12 МБ), Арх.825; авт, ндпо, адм/Константиновка, амо/Константиновский пресный, ав/гидрогеология, ав/вода пресная/объекты, ав/вода подземная, ав/водообеспечение (водоснабжение), ав/охрана водных объектов, ав/охрана подземных вод, ав/мониторинг подземных вод, ав/скважины, колодцы, помпы; ав/водозаборы, амт/НТС(прот). Затраты: 609 007 руб. - обл.бюджет </w:t>
      </w:r>
    </w:p>
    <w:p>
      <w:pPr>
        <w:pStyle w:val="BodyTextIndent"/>
        <w:rPr>
          <w:b/>
          <w:color w:val="000000"/>
        </w:rPr>
      </w:pPr>
      <w:r>
        <w:rPr>
          <w:b/>
          <w:color w:val="000000"/>
        </w:rPr>
        <w:t>Есаулова Л.А., 1985.</w:t>
      </w:r>
      <w:r>
        <w:rPr>
          <w:color w:val="000000"/>
        </w:rPr>
        <w:t xml:space="preserve"> Каталог координат и высот пунктов триангуляции 4 класса. Объект «Ольдойский», шифр: 2.27.0101 Д. (Ольдой Б., Сковородинский р-н, N-51-XVI). – Свободный: Объединенная комплексная экспедиция № 27 (ОКЭ № 27) Предприятия № 2 ГУГК СССР, 1985. - 1 кн.-12 л., 1 л.гр.пр. /// АТГФ-027973-6 (экз. № 3); авт, ндпо, адм/Сковородинский, амо/Ольдой Б.-пп Ольдой, амт/топография</w:t>
      </w:r>
    </w:p>
    <w:p>
      <w:pPr>
        <w:pStyle w:val="Normal"/>
        <w:ind w:firstLine="720" w:end="0"/>
        <w:jc w:val="both"/>
        <w:rPr>
          <w:b/>
          <w:color w:val="000000"/>
        </w:rPr>
      </w:pPr>
      <w:r>
        <w:rPr>
          <w:b/>
          <w:color w:val="000000"/>
        </w:rPr>
        <w:t>Есаулова Л.А., 1985.</w:t>
      </w:r>
      <w:r>
        <w:rPr>
          <w:color w:val="000000"/>
        </w:rPr>
        <w:t xml:space="preserve"> Пояснительная записка о топографо-геодезических работах по съемке масштаба 1:5.000 на объекте «Песчано-Озерский», 1983-1985 гг. - Свободный: ОКЭ № 27, 1985. -315 с., 5 гр.пр. ///АТГФ-026159, Арх. 173, авт., ндпо, адм/Октябрьский, адм/Тамбовский, адм/Ивановский, амт/топография, амо/Песчано-Озерский, амм/Ерковецкое </w:t>
      </w:r>
    </w:p>
    <w:p>
      <w:pPr>
        <w:pStyle w:val="Normal"/>
        <w:tabs>
          <w:tab w:val="clear" w:pos="720"/>
          <w:tab w:val="left" w:pos="1560" w:leader="none"/>
        </w:tabs>
        <w:ind w:firstLine="720" w:end="0"/>
        <w:jc w:val="both"/>
        <w:rPr>
          <w:b/>
          <w:color w:val="000000"/>
        </w:rPr>
      </w:pPr>
      <w:r>
        <w:rPr>
          <w:b/>
          <w:color w:val="000000"/>
        </w:rPr>
        <w:t>Есипов А.В., 1995.</w:t>
      </w:r>
      <w:r>
        <w:rPr>
          <w:color w:val="000000"/>
        </w:rPr>
        <w:t xml:space="preserve"> Отчетный баланс запасов полезных ископаемых за 1995 год по АОЗТ "Горнопромышленная компания "Росток". - М.: АОЗТ "Горнопромышленная компания "Росток", 1995. - 1 кн.- 3 с. ///АТГФ-25505-3 авт., НДПО, АМБ/баланс </w:t>
      </w:r>
    </w:p>
    <w:p>
      <w:pPr>
        <w:pStyle w:val="Normal"/>
        <w:ind w:firstLine="720" w:end="0"/>
        <w:jc w:val="both"/>
        <w:rPr>
          <w:b/>
          <w:color w:val="000000"/>
        </w:rPr>
      </w:pPr>
      <w:r>
        <w:rPr>
          <w:b/>
          <w:color w:val="000000"/>
        </w:rPr>
        <w:t>Есипов А.В., 1996.</w:t>
      </w:r>
      <w:r>
        <w:rPr>
          <w:color w:val="000000"/>
        </w:rPr>
        <w:t xml:space="preserve"> Материалы подсчета запасов золота по АОЗТ ГК «Росток» за 1996 г. - М.: АОЗТ ГК Росток, 1996. - 1 кн. - 26 с., 4 гр.пр /// АТГФ - 25916-7. авт., ндпо, амб/96</w:t>
      </w:r>
    </w:p>
    <w:p>
      <w:pPr>
        <w:pStyle w:val="Normal"/>
        <w:ind w:firstLine="720" w:end="0"/>
        <w:jc w:val="both"/>
        <w:rPr>
          <w:b/>
          <w:color w:val="000000"/>
        </w:rPr>
      </w:pPr>
      <w:r>
        <w:rPr>
          <w:b/>
          <w:color w:val="000000"/>
        </w:rPr>
        <w:t xml:space="preserve">Есипов А.В., 1998. </w:t>
      </w:r>
      <w:r>
        <w:rPr>
          <w:color w:val="000000"/>
        </w:rPr>
        <w:t>Материалы к отчетному балансу запасов россыпного золота ЗАО «Горнопромышленная компания «РОСТОК» за 1997 г. -М.: ЗАО «Горнопромышленная компания “РОСТОК”, 1998. - 1 кн. - 24 с., 9 гр.пр. ///АТГФ-26319-7</w:t>
      </w:r>
    </w:p>
    <w:p>
      <w:pPr>
        <w:pStyle w:val="Normal"/>
        <w:ind w:firstLine="709" w:end="0"/>
        <w:jc w:val="both"/>
        <w:rPr>
          <w:b/>
          <w:bCs/>
          <w:color w:val="000000"/>
        </w:rPr>
      </w:pPr>
      <w:r>
        <w:rPr>
          <w:b/>
          <w:color w:val="000000"/>
        </w:rPr>
        <w:t xml:space="preserve">Есипов А.В., 2000. </w:t>
      </w:r>
      <w:r>
        <w:rPr>
          <w:color w:val="000000"/>
        </w:rPr>
        <w:t>Информационные материалы для пересчёта запасов россыпного золота в бассейне р.</w:t>
      </w:r>
      <w:r>
        <w:rPr>
          <w:b/>
          <w:color w:val="000000"/>
        </w:rPr>
        <w:t>Урка</w:t>
      </w:r>
      <w:r>
        <w:rPr>
          <w:color w:val="000000"/>
        </w:rPr>
        <w:t xml:space="preserve"> по состоянию на 01.01.2000 г. в связи с изменением кондиций. (Сковородинский р-н, N-51-XIV. Протокол АмурТКЗ № 241 от 02.12.1999 г.: предоставить материалы пересчёта. </w:t>
      </w:r>
      <w:r>
        <w:rPr>
          <w:i/>
          <w:color w:val="000000"/>
          <w:sz w:val="20"/>
        </w:rPr>
        <w:t xml:space="preserve">Замечания экспертов ТКЗ: Лебедева В.Н., Захарова А.П., Савенко С.В. – Данные месторождения непригодны для подсчёта запасов с применением новых кондиций и должны быть отработаны в контурах первоначального подсчёта запасов. </w:t>
      </w:r>
      <w:r>
        <w:rPr>
          <w:color w:val="000000"/>
        </w:rPr>
        <w:t xml:space="preserve">– М.: ЗАО ГПК «Росток», 2000. – 2 кн.-142 л. (133+9/доп.документы), 56 л.гр.пр. /// АТГФ-31034, б/эл.экз., б/Арх. </w:t>
      </w:r>
      <w:r>
        <w:rPr>
          <w:color w:val="000000"/>
          <w:sz w:val="20"/>
        </w:rPr>
        <w:t>амо/Урка-лп Амур, (Урка Мал., Мадычи)-лп Урка; (Приискательский, Глубокий)-пп Урка Мал.</w:t>
      </w:r>
    </w:p>
    <w:p>
      <w:pPr>
        <w:pStyle w:val="Normal"/>
        <w:ind w:firstLine="720" w:end="0"/>
        <w:jc w:val="both"/>
        <w:rPr>
          <w:b/>
          <w:color w:val="000000"/>
        </w:rPr>
      </w:pPr>
      <w:r>
        <w:rPr>
          <w:b/>
          <w:bCs/>
          <w:color w:val="000000"/>
        </w:rPr>
        <w:t xml:space="preserve">Есипов А.В., 2010. </w:t>
      </w:r>
      <w:r>
        <w:rPr>
          <w:color w:val="000000"/>
        </w:rPr>
        <w:t>Отчёт о результатах поисковых, оценочных и разведочных работ на россыпное золото в бассейнах ручьёв Солокит, Моховой, Живоскит и других притоков р.Уркан Большой в 2005-2010 гг. с подсчётом запасов по состоянию на 01.11.2010 г. Объект «</w:t>
      </w:r>
      <w:r>
        <w:rPr>
          <w:b/>
          <w:bCs/>
          <w:color w:val="000000"/>
        </w:rPr>
        <w:t>Живоскитский</w:t>
      </w:r>
      <w:r>
        <w:rPr>
          <w:color w:val="000000"/>
        </w:rPr>
        <w:t xml:space="preserve">». (Тындинский р-н, N-51-XVII, лц.БЛГ 01705 БР, Гр.47-05-39). Протокол АмурТКЗ № 759 от 22.12.2010 г. – Тында: ООО «Орольдян», 2010. – 2 кн.-181 л., 37 л.гр.пр. /// АТГФ-28684, од51487 (383 Мб), </w:t>
      </w:r>
      <w:r>
        <w:rPr>
          <w:color w:val="000000"/>
          <w:sz w:val="20"/>
        </w:rPr>
        <w:t>(архив в «Орольдян»); амо/(Живоскит, Солокит, Диоскит-2) -лп Уркан Бол.; (Левый, Живоскит Лев.) -лп Живоскит; Моховой Левый -лп Моховой Бол., Моховой Бол. -пп Уркан Бол.</w:t>
      </w:r>
    </w:p>
    <w:p>
      <w:pPr>
        <w:pStyle w:val="Normal"/>
        <w:ind w:firstLine="720" w:end="0"/>
        <w:jc w:val="both"/>
        <w:rPr>
          <w:b/>
          <w:color w:val="000000"/>
        </w:rPr>
      </w:pPr>
      <w:r>
        <w:rPr>
          <w:b/>
          <w:color w:val="000000"/>
        </w:rPr>
        <w:t>Есипов А.В., 2010.</w:t>
      </w:r>
      <w:r>
        <w:rPr>
          <w:color w:val="000000"/>
        </w:rPr>
        <w:t xml:space="preserve"> Отчётный баланс запасов россыпного золота ООО «Каскад» за 2010 г. по форме 5-гр. – с.Первомайское, 2010. – 1 кн.-6 л. /// АТГФ-28729</w:t>
      </w:r>
    </w:p>
    <w:p>
      <w:pPr>
        <w:pStyle w:val="Normal"/>
        <w:ind w:firstLine="720" w:end="0"/>
        <w:jc w:val="both"/>
        <w:rPr>
          <w:b/>
          <w:color w:val="000000"/>
        </w:rPr>
      </w:pPr>
      <w:r>
        <w:rPr>
          <w:b/>
          <w:color w:val="000000"/>
        </w:rPr>
        <w:t>Есипов А.В., 2010.</w:t>
      </w:r>
      <w:r>
        <w:rPr>
          <w:color w:val="000000"/>
        </w:rPr>
        <w:t xml:space="preserve"> Отчётный баланс запасов россыпного золота ООО «Орольдян» за 2010 г. по формам: 5-гр, 70-тп, 71-тп. – с.Первомайское, 2010. – 1 кн.-36 л., 10 л.гр.пр. /// АТГФ-28740</w:t>
      </w:r>
    </w:p>
    <w:p>
      <w:pPr>
        <w:pStyle w:val="Normal"/>
        <w:ind w:firstLine="709" w:end="0"/>
        <w:jc w:val="both"/>
        <w:rPr>
          <w:b/>
          <w:color w:val="000000"/>
        </w:rPr>
      </w:pPr>
      <w:r>
        <w:rPr>
          <w:b/>
          <w:color w:val="000000"/>
        </w:rPr>
        <w:t>Ефимов В.Г., Припутнев Ю.Н., 1978.</w:t>
      </w:r>
      <w:r>
        <w:rPr>
          <w:color w:val="000000"/>
        </w:rPr>
        <w:t xml:space="preserve"> Сводная карта россыпной золотоносности Верхне-Селемджинского района с объяснительной запиской. (Отчёт Тематической партии по теме № 4. Селемджинский р-н, N-52-XXX, N-53-XXV). – Свободный: Амурзолото, 1978. – 1 кн.-95 л., 11 л.гр.пр. /// АТГФ-29084 (АЗР-822), од50069 (93 МБ). </w:t>
      </w:r>
    </w:p>
    <w:p>
      <w:pPr>
        <w:pStyle w:val="Normal"/>
        <w:ind w:firstLine="720" w:end="0"/>
        <w:jc w:val="both"/>
        <w:rPr>
          <w:b/>
          <w:color w:val="000000"/>
        </w:rPr>
      </w:pPr>
      <w:r>
        <w:rPr>
          <w:b/>
          <w:color w:val="000000"/>
        </w:rPr>
        <w:t>Ефимов И.И., 1936.</w:t>
      </w:r>
      <w:r>
        <w:rPr>
          <w:color w:val="000000"/>
        </w:rPr>
        <w:t xml:space="preserve"> Предварительный отчет Антоновской ГРП по опробованию Райчихинских глин в 1936 г. - Хабаровск: ДВ Геологический трест, 1936. - 6 с. /// АТГФ-15 </w:t>
      </w:r>
    </w:p>
    <w:p>
      <w:pPr>
        <w:pStyle w:val="Normal"/>
        <w:ind w:firstLine="720" w:end="0"/>
        <w:jc w:val="both"/>
        <w:rPr>
          <w:b/>
          <w:color w:val="000000"/>
        </w:rPr>
      </w:pPr>
      <w:r>
        <w:rPr>
          <w:b/>
          <w:color w:val="000000"/>
        </w:rPr>
        <w:t>Ефимов И.И., 1937.</w:t>
      </w:r>
      <w:r>
        <w:rPr>
          <w:color w:val="000000"/>
        </w:rPr>
        <w:t xml:space="preserve"> Предварительный отчет о результатах разведки в 1936-37 гг. кварцевых песков по р.Зее, пади Новинка, Благовещенского р-на Амурской обл. - Хабаровск: ДВ Геолог.трест - 35 с., 3 гр.пр. /// АТГФ-3249 </w:t>
      </w:r>
    </w:p>
    <w:p>
      <w:pPr>
        <w:pStyle w:val="Normal"/>
        <w:ind w:firstLine="720" w:end="0"/>
        <w:jc w:val="both"/>
        <w:rPr>
          <w:b/>
          <w:color w:val="000000"/>
        </w:rPr>
      </w:pPr>
      <w:r>
        <w:rPr>
          <w:b/>
          <w:color w:val="000000"/>
        </w:rPr>
        <w:t>Ефимов И.И., 1938.</w:t>
      </w:r>
      <w:r>
        <w:rPr>
          <w:color w:val="000000"/>
        </w:rPr>
        <w:t xml:space="preserve"> Отчет по работе Юхтинской поисковой партии на огнеупорные глины в 1938 г. – 1 кн.- 64 л. /// АТГФ-3579, од50128, Арх.81(Хаб.) </w:t>
      </w:r>
    </w:p>
    <w:p>
      <w:pPr>
        <w:pStyle w:val="Normal"/>
        <w:ind w:firstLine="720" w:end="0"/>
        <w:jc w:val="both"/>
        <w:rPr>
          <w:b/>
          <w:color w:val="000000"/>
        </w:rPr>
      </w:pPr>
      <w:r>
        <w:rPr>
          <w:b/>
          <w:color w:val="000000"/>
        </w:rPr>
        <w:t xml:space="preserve">Ефимов И.И., 1940. </w:t>
      </w:r>
      <w:r>
        <w:rPr>
          <w:color w:val="000000"/>
        </w:rPr>
        <w:t>Отчет о детальных геологоразведочных работах на Юхта-Бузулинском м-нии огнеупорных глин, проведенных в 1939 г. - Хабаровск: ДВГУ, 1940. - 3 кн. - 529 л. (141+61+327), 134 л.гр.пр. (из них: кальки-71л., синьки-дубль-63л.) /// АТГФ-2699, од50192, од50193.</w:t>
      </w:r>
    </w:p>
    <w:p>
      <w:pPr>
        <w:pStyle w:val="Normal"/>
        <w:ind w:firstLine="720" w:end="0"/>
        <w:jc w:val="both"/>
        <w:rPr>
          <w:b/>
          <w:color w:val="000000"/>
        </w:rPr>
      </w:pPr>
      <w:r>
        <w:rPr>
          <w:b/>
          <w:color w:val="000000"/>
        </w:rPr>
        <w:t>Ефимов И.И., Денисов Г.Н., 1940.</w:t>
      </w:r>
      <w:r>
        <w:rPr>
          <w:color w:val="000000"/>
        </w:rPr>
        <w:t xml:space="preserve"> Отчет о геологоразведочных работах на кварцевые пески в районе Райчиха, проведенных в 1939-1940 гг. (Буреинское м-ие, участок «Холодный Ключ»). - Хабаровск: ДВО "Геолмаркштрест", 1940. - 1 кн. - 89 л., 10 л.гр.пр. /// АТГФ-2920, од50140 (+ см.АТГФ-29088-5: Протокол ТКЗ ДВГУ № 5 от 23.06.1941 г.) </w:t>
      </w:r>
    </w:p>
    <w:p>
      <w:pPr>
        <w:pStyle w:val="Normal"/>
        <w:tabs>
          <w:tab w:val="clear" w:pos="720"/>
          <w:tab w:val="left" w:pos="1418" w:leader="none"/>
          <w:tab w:val="left" w:pos="9356" w:leader="none"/>
        </w:tabs>
        <w:ind w:firstLine="720" w:end="0"/>
        <w:jc w:val="both"/>
        <w:rPr>
          <w:b/>
          <w:color w:val="000000"/>
        </w:rPr>
      </w:pPr>
      <w:r>
        <w:rPr>
          <w:b/>
          <w:color w:val="000000"/>
        </w:rPr>
        <w:t>Ефимов М.В., 1960.</w:t>
      </w:r>
      <w:r>
        <w:rPr>
          <w:color w:val="000000"/>
        </w:rPr>
        <w:t xml:space="preserve"> Гаринский горнообогатительный комбинат. Технологические условия отбора технологических проб. - Л.: Гипроруда, 1960. - 38 с., 3 гр.пр. /// АТГФ-8309</w:t>
      </w:r>
    </w:p>
    <w:p>
      <w:pPr>
        <w:pStyle w:val="Normal"/>
        <w:ind w:firstLine="720" w:end="0"/>
        <w:jc w:val="both"/>
        <w:rPr>
          <w:b/>
          <w:color w:val="000000"/>
        </w:rPr>
      </w:pPr>
      <w:r>
        <w:rPr>
          <w:b/>
          <w:color w:val="000000"/>
        </w:rPr>
        <w:t>Ефимов С.И., 1942.</w:t>
      </w:r>
      <w:r>
        <w:rPr>
          <w:color w:val="000000"/>
        </w:rPr>
        <w:t xml:space="preserve"> Отчет о работе геолого-поисковой партии по верхним бассейнам рек Дугды, Курнала и Уньи с 20.05 по 10.10.1942 г. (Зейский р-н, N-52-XVII, XXII, XXIII). - пос.Советский, Унья-Бом, 1942. – 70 Мб (1 кн.-52 л., 1 л.гр.пр.) /// АТГФ-од51538, (бумажн.: Дамбук.пр.-44, фотопленка: мвд-3632-8фтп); амо/Дугда-пп Нора, (Курнал, Унья) - лп Арги.</w:t>
      </w:r>
    </w:p>
    <w:p>
      <w:pPr>
        <w:pStyle w:val="Normal"/>
        <w:ind w:firstLine="720" w:end="0"/>
        <w:jc w:val="both"/>
        <w:rPr>
          <w:b/>
          <w:color w:val="000000"/>
        </w:rPr>
      </w:pPr>
      <w:r>
        <w:rPr>
          <w:b/>
          <w:color w:val="000000"/>
        </w:rPr>
        <w:t>Ефимов С.И., 1953.</w:t>
      </w:r>
      <w:r>
        <w:rPr>
          <w:color w:val="000000"/>
        </w:rPr>
        <w:t xml:space="preserve"> Отчет о геологических результатах геофизических работ Куйбышевской геофизической партии N 11 за 1952 г. - Хабаровск: ДВ Геофизич.трест, 1953. - 17 с., 7 гр.пр. ///АТГФ-3995</w:t>
      </w:r>
    </w:p>
    <w:p>
      <w:pPr>
        <w:pStyle w:val="Normal"/>
        <w:ind w:firstLine="720" w:end="0"/>
        <w:jc w:val="both"/>
        <w:rPr>
          <w:b/>
          <w:color w:val="000000"/>
        </w:rPr>
      </w:pPr>
      <w:r>
        <w:rPr>
          <w:b/>
          <w:color w:val="000000"/>
        </w:rPr>
        <w:t>Ефремов А.Б., Измайлов Ю.В., 1979.</w:t>
      </w:r>
      <w:r>
        <w:rPr>
          <w:color w:val="000000"/>
        </w:rPr>
        <w:t xml:space="preserve"> Отчет о результатах поисковых работ на рудное золото на рудопроявлениях Буринда, Иличи, Звездное и в пределах Апсаканской рудной зоны. Зейский поисковый отряд, 1977-1979 гг. (Сковородинский р-н: Буринда, N-51-XXIII; Зейский р-н: Иличи, N-52-VII; Звездное, N-52-X; Тындинский р-н: Апсакан, N-51-V). – Зея: Зейская ПСЭ, 1979. - 1 кн.- 151 л., 28 гр.пр. /// АТГФ-18769, 27968, од50111 </w:t>
      </w:r>
    </w:p>
    <w:p>
      <w:pPr>
        <w:pStyle w:val="Normal"/>
        <w:ind w:firstLine="720" w:end="0"/>
        <w:jc w:val="both"/>
        <w:rPr>
          <w:b/>
          <w:color w:val="000000"/>
        </w:rPr>
      </w:pPr>
      <w:r>
        <w:rPr>
          <w:b/>
          <w:color w:val="000000"/>
        </w:rPr>
        <w:t>Ефремов А.И., Беляев Н.С. и др., 1973</w:t>
      </w:r>
      <w:r>
        <w:rPr>
          <w:color w:val="000000"/>
        </w:rPr>
        <w:t>. Отчет о результатах проведенных геолого-геофизических работ Салакитской партии за 1972 год. - Хабаровск: Геоф.эксп.ДВТГУ, 1973. - 88 л., 23 гр.пр. ///АТГФ-15830, од51196 (266 МБ)</w:t>
      </w:r>
    </w:p>
    <w:p>
      <w:pPr>
        <w:pStyle w:val="Normal"/>
        <w:ind w:firstLine="720" w:end="0"/>
        <w:jc w:val="both"/>
        <w:rPr>
          <w:b/>
          <w:color w:val="000000"/>
        </w:rPr>
      </w:pPr>
      <w:r>
        <w:rPr>
          <w:b/>
          <w:color w:val="000000"/>
        </w:rPr>
        <w:t>Ефремов Г.И., 1977</w:t>
      </w:r>
      <w:r>
        <w:rPr>
          <w:color w:val="000000"/>
        </w:rPr>
        <w:t>. Отчет о результатах электроразведочных работ, проведённых на россыпных месторождениях речек М.Могот, Б.Могот, М.Ульдегит Дамбукинского прииска; речек Угахан, В.Мын, реки Селемджи Селемджинского прииска в 1976 году. - Свободный: Амурзолото, 1977. - 1 кн. - 29 л., 21 л.гр.пр. /// АТГФ-17946, од52546 (175 Мб).</w:t>
      </w:r>
    </w:p>
    <w:p>
      <w:pPr>
        <w:pStyle w:val="Normal"/>
        <w:ind w:firstLine="720" w:end="0"/>
        <w:jc w:val="both"/>
        <w:rPr>
          <w:b/>
          <w:color w:val="000000"/>
        </w:rPr>
      </w:pPr>
      <w:r>
        <w:rPr>
          <w:b/>
          <w:color w:val="000000"/>
        </w:rPr>
        <w:t>Ефремов С.В., 1995.</w:t>
      </w:r>
      <w:r>
        <w:rPr>
          <w:color w:val="000000"/>
        </w:rPr>
        <w:t xml:space="preserve"> Отчетный баланс запасов полезных ископаемых ТОО ГП "Доре" на 1.01.1996 г. - Свободный: ТОО ГП "Доре", 1995. - 1 кн. - 9 с., 4 гр.пр. /// АТГФ-25489</w:t>
      </w:r>
    </w:p>
    <w:p>
      <w:pPr>
        <w:pStyle w:val="Normal"/>
        <w:ind w:firstLine="720" w:end="0"/>
        <w:jc w:val="both"/>
        <w:rPr>
          <w:b/>
          <w:color w:val="000000"/>
        </w:rPr>
      </w:pPr>
      <w:r>
        <w:rPr>
          <w:b/>
          <w:color w:val="000000"/>
        </w:rPr>
        <w:t>Ефремов С.В., 1996.</w:t>
      </w:r>
      <w:r>
        <w:rPr>
          <w:color w:val="000000"/>
        </w:rPr>
        <w:t xml:space="preserve"> Материалы подсчета запасов золота по ТОО ГП ”Доре” за 1996 г. - Свободный: ТОО ГП “Доре”, 1996. - 1 кн. - 15 с., 3 гр.пр. /// АТГФ-25873.</w:t>
      </w:r>
    </w:p>
    <w:p>
      <w:pPr>
        <w:pStyle w:val="Normal"/>
        <w:ind w:firstLine="720" w:end="0"/>
        <w:jc w:val="both"/>
        <w:rPr>
          <w:b/>
          <w:color w:val="000000"/>
        </w:rPr>
      </w:pPr>
      <w:r>
        <w:rPr>
          <w:b/>
          <w:color w:val="000000"/>
        </w:rPr>
        <w:t>Ефремов С.В., 1997.</w:t>
      </w:r>
      <w:r>
        <w:rPr>
          <w:color w:val="000000"/>
        </w:rPr>
        <w:t xml:space="preserve"> Материалы к отчетному балансу запасов россыпного золота по ЗАО “Амур-Доре” за 1997 г. - Свободный: ЗАО “Амур-Доре”, 1997. -1 кн. -16 с., 10 гр.пр. ///АТГФ-26310-10, авт, ндпо, амб/97</w:t>
      </w:r>
    </w:p>
    <w:p>
      <w:pPr>
        <w:pStyle w:val="Normal"/>
        <w:ind w:firstLine="720" w:end="0"/>
        <w:jc w:val="both"/>
        <w:rPr>
          <w:b/>
          <w:color w:val="000000"/>
        </w:rPr>
      </w:pPr>
      <w:r>
        <w:rPr>
          <w:b/>
          <w:color w:val="000000"/>
        </w:rPr>
        <w:t xml:space="preserve">Ефремов С.В., 1998. </w:t>
      </w:r>
      <w:r>
        <w:rPr>
          <w:color w:val="000000"/>
        </w:rPr>
        <w:t>Материалы к отчетному балансу запасов россыпного золота ЗАО «Амур-Доре» за 1998 г. - Свободный, 1998. -18 с., 10 гр.пр. ///АТГФ-26620-4, авт, ндпо, амб/золото-98</w:t>
      </w:r>
    </w:p>
    <w:p>
      <w:pPr>
        <w:pStyle w:val="Normal"/>
        <w:ind w:firstLine="720" w:end="0"/>
        <w:jc w:val="both"/>
        <w:rPr>
          <w:b/>
          <w:color w:val="000000"/>
        </w:rPr>
      </w:pPr>
      <w:r>
        <w:rPr>
          <w:b/>
          <w:color w:val="000000"/>
        </w:rPr>
        <w:t xml:space="preserve">Ефремов С.В., 1999. </w:t>
      </w:r>
      <w:r>
        <w:rPr>
          <w:color w:val="000000"/>
        </w:rPr>
        <w:t>Материалы к отчетному балансу запасов россыпного золота ЗАО «Амур-Доре» за 1999 г. - Свободный, 1999. - 34 с., 26 гр.пр. ///АТГФ-26620-5, авт, ндпо, амб/золото-99</w:t>
      </w:r>
    </w:p>
    <w:p>
      <w:pPr>
        <w:pStyle w:val="Normal"/>
        <w:ind w:firstLine="720" w:end="0"/>
        <w:jc w:val="both"/>
        <w:rPr>
          <w:b/>
          <w:color w:val="000000"/>
        </w:rPr>
      </w:pPr>
      <w:r>
        <w:rPr>
          <w:b/>
          <w:color w:val="000000"/>
        </w:rPr>
        <w:t xml:space="preserve">Ефремов С.В., 2000. </w:t>
      </w:r>
      <w:r>
        <w:rPr>
          <w:color w:val="000000"/>
        </w:rPr>
        <w:t>Материалы к</w:t>
      </w:r>
      <w:r>
        <w:rPr>
          <w:b/>
          <w:color w:val="000000"/>
        </w:rPr>
        <w:t xml:space="preserve"> </w:t>
      </w:r>
      <w:r>
        <w:rPr>
          <w:color w:val="000000"/>
        </w:rPr>
        <w:t>отчетному балансу запасов россыпного золота ЗАО «Амур-Доре» за 2000 г. - Свободный, 2000. - 1 кн.-28 л., 25 гр.пр. /// АТГФ-26792</w:t>
      </w:r>
    </w:p>
    <w:p>
      <w:pPr>
        <w:pStyle w:val="BodyText21"/>
        <w:rPr>
          <w:b/>
          <w:color w:val="000000"/>
        </w:rPr>
      </w:pPr>
      <w:r>
        <w:rPr>
          <w:b/>
          <w:color w:val="000000"/>
        </w:rPr>
        <w:t>Ефремов С.В., 2001.</w:t>
      </w:r>
      <w:r>
        <w:rPr>
          <w:color w:val="000000"/>
        </w:rPr>
        <w:t xml:space="preserve"> Материалы оперативного подсчета прогнозных ресурсов россыпного золота категориии Р</w:t>
      </w:r>
      <w:r>
        <w:rPr>
          <w:color w:val="000000"/>
          <w:vertAlign w:val="subscript"/>
        </w:rPr>
        <w:t xml:space="preserve">1 </w:t>
      </w:r>
      <w:r>
        <w:rPr>
          <w:color w:val="000000"/>
        </w:rPr>
        <w:t xml:space="preserve">в эфельных отвалах техногенного месторождения руч.Коврижка - лп Харги. (Селемджинский р-н, N-53-XXVI, лц.БЛГ 00772 БЭ). Прот. АмурТКЗ № 369 от 25.07.2001 г. – Свободный: ЗАО «Амур-Доре», 2001. – 2 кн.- 19 л. (20 с.), 4 гр.пр. /// АТГФ-26832-12 </w:t>
      </w:r>
    </w:p>
    <w:p>
      <w:pPr>
        <w:pStyle w:val="Normal"/>
        <w:ind w:firstLine="720" w:end="0"/>
        <w:jc w:val="both"/>
        <w:rPr>
          <w:b/>
          <w:color w:val="000000"/>
        </w:rPr>
      </w:pPr>
      <w:r>
        <w:rPr>
          <w:b/>
          <w:color w:val="000000"/>
        </w:rPr>
        <w:t>Ефремова, 1959</w:t>
      </w:r>
      <w:r>
        <w:rPr>
          <w:color w:val="000000"/>
        </w:rPr>
        <w:t>. Отчет по бурению разведочной скважины для питьевого водоснабжения на б/п Унырь Забайкальской жел. дор. - Дальгипротранс, 1959. - 5 л., 1 гр.пр. ///АТГФ-8184.</w:t>
      </w:r>
    </w:p>
    <w:p>
      <w:pPr>
        <w:pStyle w:val="Normal"/>
        <w:ind w:firstLine="720" w:end="0"/>
        <w:jc w:val="both"/>
        <w:rPr>
          <w:b/>
          <w:color w:val="000000"/>
        </w:rPr>
      </w:pPr>
      <w:r>
        <w:rPr>
          <w:b/>
          <w:color w:val="000000"/>
        </w:rPr>
        <w:t>Жариков А.В., 2008.</w:t>
      </w:r>
      <w:r>
        <w:rPr>
          <w:color w:val="000000"/>
        </w:rPr>
        <w:t xml:space="preserve"> Отчётный баланс запасов песка по месторождению Благовещенское (русловое) по форме 5-гр за 2008 г. – Благовещенск: ООО ПКФ «Стройкомплект-плюс», 2008. – 1 кн.-10 л. /// АТГФ-28443-20;</w:t>
      </w:r>
      <w:r>
        <w:rPr>
          <w:color w:val="000000"/>
          <w:sz w:val="20"/>
        </w:rPr>
        <w:t xml:space="preserve"> авт, ндпо, адм/Благовещенск, амб/ОРПИ/строит.-2008, амм </w:t>
      </w:r>
    </w:p>
    <w:p>
      <w:pPr>
        <w:pStyle w:val="113"/>
        <w:ind w:firstLine="720" w:end="0"/>
        <w:jc w:val="both"/>
        <w:rPr>
          <w:b/>
          <w:color w:val="000000"/>
        </w:rPr>
      </w:pPr>
      <w:r>
        <w:rPr>
          <w:b/>
          <w:color w:val="000000"/>
        </w:rPr>
        <w:t xml:space="preserve">Жаркая Н.Г., 2001. </w:t>
      </w:r>
      <w:r>
        <w:rPr>
          <w:color w:val="000000"/>
        </w:rPr>
        <w:t>Материалы отчетного баланса запасов россыпного золота ООО с/а «Надежда» за 2001 г. (форма 5-гр, 70-тп). - Тында, 2001. - 43 л., 19 гр.пр. /// АТГФ-26993</w:t>
      </w:r>
    </w:p>
    <w:p>
      <w:pPr>
        <w:pStyle w:val="113"/>
        <w:ind w:firstLine="720" w:end="0"/>
        <w:jc w:val="both"/>
        <w:rPr>
          <w:b/>
          <w:color w:val="000000"/>
        </w:rPr>
      </w:pPr>
      <w:r>
        <w:rPr>
          <w:b/>
          <w:color w:val="000000"/>
        </w:rPr>
        <w:t xml:space="preserve">Жаркая Н.Г., 2002. </w:t>
      </w:r>
      <w:r>
        <w:rPr>
          <w:color w:val="000000"/>
        </w:rPr>
        <w:t>Материалы к</w:t>
      </w:r>
      <w:r>
        <w:rPr>
          <w:b/>
          <w:color w:val="000000"/>
        </w:rPr>
        <w:t xml:space="preserve"> </w:t>
      </w:r>
      <w:r>
        <w:rPr>
          <w:color w:val="000000"/>
        </w:rPr>
        <w:t>отчетному балансу запасов россыпного золота по ООО «Каскад» за 2002 год (форма 5-гр). – Тында, 2002. - 1 кн.- 33 л., 9 гр.пр. /// АТГФ-27149</w:t>
      </w:r>
    </w:p>
    <w:p>
      <w:pPr>
        <w:pStyle w:val="113"/>
        <w:ind w:firstLine="720" w:end="0"/>
        <w:jc w:val="both"/>
        <w:rPr>
          <w:b/>
          <w:color w:val="000000"/>
        </w:rPr>
      </w:pPr>
      <w:r>
        <w:rPr>
          <w:b/>
          <w:color w:val="000000"/>
        </w:rPr>
        <w:t xml:space="preserve">Жаркая Н.Г., 2002. </w:t>
      </w:r>
      <w:r>
        <w:rPr>
          <w:color w:val="000000"/>
        </w:rPr>
        <w:t>Материалы к</w:t>
      </w:r>
      <w:r>
        <w:rPr>
          <w:b/>
          <w:color w:val="000000"/>
        </w:rPr>
        <w:t xml:space="preserve"> </w:t>
      </w:r>
      <w:r>
        <w:rPr>
          <w:color w:val="000000"/>
        </w:rPr>
        <w:t>отчетному балансу запасов россыпного золота по ООО с/а «Надежда» за 2002 год (форма 5-гр). – Тында, 2002. - 1 кн.-40 л., 10 гр.пр. /// АТГФ-27154</w:t>
      </w:r>
    </w:p>
    <w:p>
      <w:pPr>
        <w:pStyle w:val="Normal"/>
        <w:ind w:firstLine="720" w:end="0"/>
        <w:jc w:val="both"/>
        <w:rPr>
          <w:b/>
          <w:color w:val="000000"/>
        </w:rPr>
      </w:pPr>
      <w:r>
        <w:rPr>
          <w:b/>
          <w:color w:val="000000"/>
        </w:rPr>
        <w:t>Жаркова Т.М., 1961</w:t>
      </w:r>
      <w:r>
        <w:rPr>
          <w:color w:val="000000"/>
        </w:rPr>
        <w:t>. Литолого-петрографическая характеристика отложений, вскрытых Зея-Буреинской опорной скважиной (в составе отчета по Зее-Буреинской опорной скважине, авт. Сулимов И.Н., Сулимова И.Е., 1961; АТГФ-9343). Книга III. - Иркутск: Востсибнефтегеология, 1961. - 2 кн. – 307 л. (109+198), 3 гр.пр. /// АТГФ-9343,</w:t>
      </w:r>
      <w:r>
        <w:rPr>
          <w:b/>
          <w:color w:val="000000"/>
        </w:rPr>
        <w:t xml:space="preserve"> </w:t>
      </w:r>
      <w:r>
        <w:rPr>
          <w:color w:val="000000"/>
        </w:rPr>
        <w:t>од51510 (весь отчет 1502 Мб), од 52124 (2379 Мб)</w:t>
      </w:r>
    </w:p>
    <w:p>
      <w:pPr>
        <w:pStyle w:val="Normal"/>
        <w:ind w:firstLine="720" w:end="0"/>
        <w:jc w:val="both"/>
        <w:rPr>
          <w:b/>
          <w:color w:val="000000"/>
        </w:rPr>
      </w:pPr>
      <w:r>
        <w:rPr>
          <w:b/>
          <w:color w:val="000000"/>
        </w:rPr>
        <w:t>Жаркой А.А., 1995.</w:t>
      </w:r>
      <w:r>
        <w:rPr>
          <w:color w:val="000000"/>
        </w:rPr>
        <w:t xml:space="preserve"> Отчетный баланс запасов россыпного золота по АОЗТ "Заря" за 1995 г. - п.Соловьевск: АОЗТ Заря, 1995. - 2 кн. - 35 с., 17 гр.пр. /// АТГФ-25471. авт., НДПО, АМБ/95 </w:t>
      </w:r>
    </w:p>
    <w:p>
      <w:pPr>
        <w:pStyle w:val="Normal"/>
        <w:ind w:firstLine="720" w:end="0"/>
        <w:jc w:val="both"/>
        <w:rPr>
          <w:b/>
          <w:color w:val="000000"/>
        </w:rPr>
      </w:pPr>
      <w:r>
        <w:rPr>
          <w:b/>
          <w:color w:val="000000"/>
        </w:rPr>
        <w:t>Жаркой А.А., 1996.</w:t>
      </w:r>
      <w:r>
        <w:rPr>
          <w:color w:val="000000"/>
        </w:rPr>
        <w:t xml:space="preserve"> Материалы подсчета запасов золота по АОЗТ а/с ”Заря” за 1996 г. - п.Соловьевск: АОЗТ а/с ”Заря”, 1996. - 4 кн. - 35 с., 15 гр.пр. /// АТГФ - 25882. авт., ндпо, амб/96</w:t>
      </w:r>
    </w:p>
    <w:p>
      <w:pPr>
        <w:pStyle w:val="Normal"/>
        <w:ind w:firstLine="720" w:end="0"/>
        <w:jc w:val="both"/>
        <w:rPr>
          <w:b/>
          <w:color w:val="000000"/>
        </w:rPr>
      </w:pPr>
      <w:r>
        <w:rPr>
          <w:b/>
          <w:color w:val="000000"/>
        </w:rPr>
        <w:t>Жаркой А.А., 1997.</w:t>
      </w:r>
      <w:r>
        <w:rPr>
          <w:color w:val="000000"/>
        </w:rPr>
        <w:t xml:space="preserve"> Материалы к отчетному балансу запасов россыпного золота АОЗТ с/а “Заря” за 1997 г. - п.Соловьевск: АОЗТ а/с “Заря”, 1997. - 2 кн. -31 с., 13 гр.пр. ///АТГФ-26322-3</w:t>
      </w:r>
    </w:p>
    <w:p>
      <w:pPr>
        <w:pStyle w:val="Normal"/>
        <w:ind w:firstLine="720" w:end="0"/>
        <w:jc w:val="both"/>
        <w:rPr>
          <w:b/>
          <w:color w:val="000000"/>
        </w:rPr>
      </w:pPr>
      <w:r>
        <w:rPr>
          <w:b/>
          <w:color w:val="000000"/>
        </w:rPr>
        <w:t>Жаркой А.А., 1997.</w:t>
      </w:r>
      <w:r>
        <w:rPr>
          <w:color w:val="000000"/>
        </w:rPr>
        <w:t xml:space="preserve"> Материалы к отчетному балансу запасов россыпного золота ООО “Ингул” за 1997 г. - п.Соловьевск: ООО “Ингул”, 1997. - 13 с., 2 гр.пр. ///АТГФ-26322-2</w:t>
      </w:r>
    </w:p>
    <w:p>
      <w:pPr>
        <w:pStyle w:val="Normal"/>
        <w:ind w:firstLine="720" w:end="0"/>
        <w:jc w:val="both"/>
        <w:rPr>
          <w:b/>
          <w:color w:val="000000"/>
        </w:rPr>
      </w:pPr>
      <w:r>
        <w:rPr>
          <w:b/>
          <w:color w:val="000000"/>
        </w:rPr>
        <w:t xml:space="preserve">Жаркой А.А., 1999. </w:t>
      </w:r>
      <w:r>
        <w:rPr>
          <w:color w:val="000000"/>
        </w:rPr>
        <w:t>Материалы к отчетному балансу запасов россыпного золота ООО “Каскад” за 1999 г. - Тында, 1999. - 30 с., 12 гр.пр. ///АТГФ-26627</w:t>
      </w:r>
    </w:p>
    <w:p>
      <w:pPr>
        <w:pStyle w:val="Normal"/>
        <w:ind w:firstLine="720" w:end="0"/>
        <w:jc w:val="both"/>
        <w:rPr>
          <w:b/>
          <w:color w:val="000000"/>
        </w:rPr>
      </w:pPr>
      <w:r>
        <w:rPr>
          <w:b/>
          <w:color w:val="000000"/>
        </w:rPr>
        <w:t xml:space="preserve">Жаркой А.А., 2000. </w:t>
      </w:r>
      <w:r>
        <w:rPr>
          <w:color w:val="000000"/>
        </w:rPr>
        <w:t>Материалы к</w:t>
      </w:r>
      <w:r>
        <w:rPr>
          <w:b/>
          <w:color w:val="000000"/>
        </w:rPr>
        <w:t xml:space="preserve"> </w:t>
      </w:r>
      <w:r>
        <w:rPr>
          <w:color w:val="000000"/>
        </w:rPr>
        <w:t>отчетному балансу запасов россыпного золота ООО «Каскад» за 2000 г. - Тында, 2000. - 1 кн.- 32 л., 15 гр.пр. /// АТГФ-26801-5</w:t>
      </w:r>
    </w:p>
    <w:p>
      <w:pPr>
        <w:pStyle w:val="BodyTextIndent"/>
        <w:ind w:firstLine="720" w:end="0"/>
        <w:rPr>
          <w:b/>
          <w:color w:val="000000"/>
        </w:rPr>
      </w:pPr>
      <w:r>
        <w:rPr>
          <w:b/>
          <w:color w:val="000000"/>
        </w:rPr>
        <w:t>Жаркой А.А.</w:t>
      </w:r>
      <w:r>
        <w:rPr>
          <w:color w:val="000000"/>
        </w:rPr>
        <w:t>,</w:t>
      </w:r>
      <w:r>
        <w:rPr>
          <w:b/>
          <w:color w:val="000000"/>
        </w:rPr>
        <w:t xml:space="preserve"> 2004. </w:t>
      </w:r>
      <w:r>
        <w:rPr>
          <w:color w:val="000000"/>
        </w:rPr>
        <w:t>Материалы к акту приема-передачи в Госрезерв балансовых запасов россыпного золота месторождения руч. Тамар – лп р.Джелтулак М. Акт приема-передачи балансовых запасов (утв.29.07.2004 г.). Акт о передаче первичных материалов от 29.07.04. (Тындинский р-н, N-52-ХIII, лц.БЛГ 01067 БЭ). – Тында: ООО «Каскад», 2004. – 1 кн.-6 л. + 2 л.-акты; 12 гр.пр. /// АТГФ-27422-2</w:t>
      </w:r>
    </w:p>
    <w:p>
      <w:pPr>
        <w:pStyle w:val="Normal"/>
        <w:ind w:firstLine="720" w:end="0"/>
        <w:jc w:val="both"/>
        <w:rPr>
          <w:color w:val="000000"/>
        </w:rPr>
      </w:pPr>
      <w:r>
        <w:rPr>
          <w:b/>
          <w:color w:val="000000"/>
        </w:rPr>
        <w:t>Жаркой А.А., Гележунас А.В., 1994.</w:t>
      </w:r>
      <w:r>
        <w:rPr>
          <w:color w:val="000000"/>
        </w:rPr>
        <w:t xml:space="preserve"> Отчет о результатах эксплуатационной разведки с подсчетом запасов по р.Гайманка - пп Коровина (Сковородинский р-н). - п.Соловьевск: а/с “Заря”, 1994. - 1 кн.- 11 с. ///АТГФ-26074-1, од51763 (12 Мб).</w:t>
      </w:r>
    </w:p>
    <w:p>
      <w:pPr>
        <w:pStyle w:val="Normal"/>
        <w:ind w:firstLine="720" w:end="0"/>
        <w:jc w:val="both"/>
        <w:rPr>
          <w:b/>
          <w:color w:val="000000"/>
        </w:rPr>
      </w:pPr>
      <w:r>
        <w:rPr>
          <w:color w:val="000000"/>
        </w:rPr>
        <w:t xml:space="preserve">Жаров Н.Г. Отчет о геологоразведочных работах треста "Амурзолото" за 1955 год. - Свободный: Амурзолото. - 177 с. ///АТГФ-6448 </w:t>
      </w:r>
    </w:p>
    <w:p>
      <w:pPr>
        <w:pStyle w:val="Normal"/>
        <w:ind w:firstLine="720" w:end="0"/>
        <w:jc w:val="both"/>
        <w:rPr>
          <w:b/>
          <w:color w:val="000000"/>
        </w:rPr>
      </w:pPr>
      <w:r>
        <w:rPr>
          <w:b/>
          <w:color w:val="000000"/>
        </w:rPr>
        <w:t>Жаров Н.Г., 1953.</w:t>
      </w:r>
      <w:r>
        <w:rPr>
          <w:color w:val="000000"/>
        </w:rPr>
        <w:t xml:space="preserve"> Отчет по ревизионным работам и попутным поискам на свинец треста “Амурзолото” за 1953 г. - Свободный: Амурзолото, 1953. - 20 л. ///АТГФ-6105</w:t>
      </w:r>
    </w:p>
    <w:p>
      <w:pPr>
        <w:pStyle w:val="Normal"/>
        <w:ind w:firstLine="709" w:end="0"/>
        <w:jc w:val="both"/>
        <w:rPr>
          <w:b/>
          <w:color w:val="000000"/>
        </w:rPr>
      </w:pPr>
      <w:r>
        <w:rPr>
          <w:b/>
          <w:color w:val="000000"/>
        </w:rPr>
        <w:t>Жаров Н.Г., 1955.</w:t>
      </w:r>
      <w:r>
        <w:rPr>
          <w:color w:val="000000"/>
        </w:rPr>
        <w:t xml:space="preserve"> Объяснительная записка к отчёту о геологоразведочных работах треста «Амурзолото» за 1954 г. – Свободный, 1955. – 1 кн.-108 л. /// АТГФ-29291-2.</w:t>
      </w:r>
      <w:r>
        <w:rPr>
          <w:color w:val="000000"/>
          <w:sz w:val="20"/>
        </w:rPr>
        <w:t xml:space="preserve"> амт/история</w:t>
      </w:r>
    </w:p>
    <w:p>
      <w:pPr>
        <w:pStyle w:val="Normal"/>
        <w:ind w:firstLine="709" w:end="0"/>
        <w:jc w:val="both"/>
        <w:rPr>
          <w:b/>
          <w:color w:val="000000"/>
        </w:rPr>
      </w:pPr>
      <w:r>
        <w:rPr>
          <w:b/>
          <w:color w:val="000000"/>
        </w:rPr>
        <w:t>Жаров Н.Г., 1957.</w:t>
      </w:r>
      <w:r>
        <w:rPr>
          <w:color w:val="000000"/>
        </w:rPr>
        <w:t xml:space="preserve"> Краткая объяснительная записка к отчёту по попутным поискам радиоактивных элементов на территории треста «Амурзолото» в 1957 г. (Селемджинский р-н: рудники Токур, Харга, Сагур; Тындинский р-н: рудник им.Кирова). – Свободный: Трест «Амурзолото», 1957. – 1 кн.-16 л. (в т.ч. 5 л.гр.пр.). /// АТГФ-29076.</w:t>
      </w:r>
      <w:r>
        <w:rPr>
          <w:color w:val="000000"/>
          <w:sz w:val="20"/>
        </w:rPr>
        <w:t xml:space="preserve"> амм/Токурское, Харгинское, Сагурское, Кировское; аз/коренное, амт/геофизика, радиоактивность.</w:t>
      </w:r>
    </w:p>
    <w:p>
      <w:pPr>
        <w:pStyle w:val="Normal"/>
        <w:ind w:firstLine="709" w:end="0"/>
        <w:jc w:val="both"/>
        <w:rPr>
          <w:b/>
          <w:color w:val="000000"/>
        </w:rPr>
      </w:pPr>
      <w:r>
        <w:rPr>
          <w:b/>
          <w:color w:val="000000"/>
        </w:rPr>
        <w:t>Жаров Н.Г., 1957.</w:t>
      </w:r>
      <w:r>
        <w:rPr>
          <w:color w:val="000000"/>
        </w:rPr>
        <w:t xml:space="preserve"> Отчёт о геологоразведочных работах треста «Амурзолото» за 1956 год. – Свободный, 1957. – 1 кн.-152 л. /// АТГФ-29291-3. </w:t>
      </w:r>
      <w:r>
        <w:rPr>
          <w:color w:val="000000"/>
          <w:sz w:val="20"/>
        </w:rPr>
        <w:t>амт/история</w:t>
      </w:r>
    </w:p>
    <w:p>
      <w:pPr>
        <w:pStyle w:val="Normal"/>
        <w:ind w:firstLine="720" w:end="0"/>
        <w:jc w:val="both"/>
        <w:rPr>
          <w:b/>
          <w:color w:val="000000"/>
        </w:rPr>
      </w:pPr>
      <w:r>
        <w:rPr>
          <w:b/>
          <w:color w:val="000000"/>
        </w:rPr>
        <w:t xml:space="preserve">Жаров Н.Г., 1958. </w:t>
      </w:r>
      <w:r>
        <w:rPr>
          <w:color w:val="000000"/>
        </w:rPr>
        <w:t>Доклад о направлении геологоразведочных работ и перспективах роста сырьевой базы треста “Амурзолото”. - Свободный: Амурзолото, 1958 - 40 с. ///АТГФ-7333</w:t>
      </w:r>
    </w:p>
    <w:p>
      <w:pPr>
        <w:pStyle w:val="Normal"/>
        <w:ind w:firstLine="709" w:end="0"/>
        <w:jc w:val="both"/>
        <w:rPr>
          <w:b/>
          <w:color w:val="000000"/>
        </w:rPr>
      </w:pPr>
      <w:r>
        <w:rPr>
          <w:b/>
          <w:color w:val="000000"/>
        </w:rPr>
        <w:t>Жаров Н.Г., 1958.</w:t>
      </w:r>
      <w:r>
        <w:rPr>
          <w:color w:val="000000"/>
        </w:rPr>
        <w:t xml:space="preserve"> Отчёт о геологоразведочных работах треста «Амурзолото» за 1957 год. – Свободный, 1958. – 1 кн.-181 л. /// АТГФ-29291-4. </w:t>
      </w:r>
      <w:r>
        <w:rPr>
          <w:color w:val="000000"/>
          <w:sz w:val="20"/>
        </w:rPr>
        <w:t>амт/история</w:t>
      </w:r>
    </w:p>
    <w:p>
      <w:pPr>
        <w:pStyle w:val="Normal"/>
        <w:ind w:firstLine="709" w:end="0"/>
        <w:jc w:val="both"/>
        <w:rPr>
          <w:b/>
          <w:color w:val="000000"/>
        </w:rPr>
      </w:pPr>
      <w:r>
        <w:rPr>
          <w:b/>
          <w:color w:val="000000"/>
        </w:rPr>
        <w:t>Жаров Н.Г., 1959.</w:t>
      </w:r>
      <w:r>
        <w:rPr>
          <w:color w:val="000000"/>
        </w:rPr>
        <w:t xml:space="preserve"> Отчёт о геологоразведочных работах треста «Амурзолото» за 1958 год. – Свободный, 1959. – 1 кн.-229 л. /// АТГФ-29291-5. </w:t>
      </w:r>
      <w:r>
        <w:rPr>
          <w:color w:val="000000"/>
          <w:sz w:val="20"/>
        </w:rPr>
        <w:t>амт/история</w:t>
      </w:r>
    </w:p>
    <w:p>
      <w:pPr>
        <w:pStyle w:val="Normal"/>
        <w:ind w:firstLine="720" w:end="0"/>
        <w:jc w:val="both"/>
        <w:rPr>
          <w:b/>
          <w:color w:val="000000"/>
        </w:rPr>
      </w:pPr>
      <w:r>
        <w:rPr>
          <w:b/>
          <w:color w:val="000000"/>
        </w:rPr>
        <w:t>Ждан А.А., 1946.</w:t>
      </w:r>
      <w:r>
        <w:rPr>
          <w:color w:val="000000"/>
        </w:rPr>
        <w:t xml:space="preserve"> К отчету по геологоразведочным работам рудника "Харга". - п.Златоустовск, 1946. - 11 с. ///АТГФ-5303 </w:t>
      </w:r>
    </w:p>
    <w:p>
      <w:pPr>
        <w:pStyle w:val="Normal"/>
        <w:ind w:firstLine="709" w:end="0"/>
        <w:jc w:val="both"/>
        <w:rPr>
          <w:b/>
          <w:color w:val="000000"/>
        </w:rPr>
      </w:pPr>
      <w:r>
        <w:rPr>
          <w:b/>
          <w:color w:val="000000"/>
        </w:rPr>
        <w:t xml:space="preserve">Ждан А.А., 1946. </w:t>
      </w:r>
      <w:r>
        <w:rPr>
          <w:color w:val="000000"/>
        </w:rPr>
        <w:t xml:space="preserve">Объяснительная записка к отчёту по геологоразведочным работам рудника «Харга» за 1945 г. – пр.Златоустовский: Трест «Амурзолото», 1946. – 11 л./20 стр. (л.10-20). /// АТГФ-29367-2. </w:t>
      </w:r>
    </w:p>
    <w:p>
      <w:pPr>
        <w:pStyle w:val="Normal"/>
        <w:ind w:firstLine="709" w:end="0"/>
        <w:jc w:val="both"/>
        <w:rPr>
          <w:b/>
          <w:color w:val="000000"/>
        </w:rPr>
      </w:pPr>
      <w:r>
        <w:rPr>
          <w:b/>
          <w:color w:val="000000"/>
        </w:rPr>
        <w:t>Ждан А.А., 1954.</w:t>
      </w:r>
      <w:r>
        <w:rPr>
          <w:color w:val="000000"/>
        </w:rPr>
        <w:t xml:space="preserve"> Объяснительная записка к отчёту о геологоразведочных работах треста «Амурзолото» за 1953 г. – Свободный, 1954. – 1 кн.-103 л. /// АТГФ-29291-1.</w:t>
      </w:r>
      <w:r>
        <w:rPr>
          <w:color w:val="000000"/>
          <w:sz w:val="20"/>
        </w:rPr>
        <w:t xml:space="preserve"> амт/история</w:t>
      </w:r>
    </w:p>
    <w:p>
      <w:pPr>
        <w:pStyle w:val="Normal"/>
        <w:ind w:firstLine="720" w:end="0"/>
        <w:jc w:val="both"/>
        <w:rPr>
          <w:b/>
          <w:color w:val="000000"/>
        </w:rPr>
      </w:pPr>
      <w:r>
        <w:rPr>
          <w:b/>
          <w:color w:val="000000"/>
        </w:rPr>
        <w:t>Ждан А.А., 1959.</w:t>
      </w:r>
      <w:r>
        <w:rPr>
          <w:color w:val="000000"/>
        </w:rPr>
        <w:t xml:space="preserve"> Информация об основных геологических результатах работ Амурской комплексной экспедиции за 1959 год. - Свободный: АмурКГРЭ, 1959. - 1 кн.- 9 с. /// АТГФ - 8053 </w:t>
      </w:r>
    </w:p>
    <w:p>
      <w:pPr>
        <w:pStyle w:val="Normal"/>
        <w:ind w:firstLine="720" w:end="0"/>
        <w:jc w:val="both"/>
        <w:rPr>
          <w:b/>
          <w:color w:val="000000"/>
        </w:rPr>
      </w:pPr>
      <w:r>
        <w:rPr>
          <w:b/>
          <w:color w:val="000000"/>
        </w:rPr>
        <w:t>Ждан А.А., 1960.</w:t>
      </w:r>
      <w:r>
        <w:rPr>
          <w:color w:val="000000"/>
        </w:rPr>
        <w:t xml:space="preserve"> Отчет о геологических результатах работ Амурской комплексной экспедиции за 1960 год. Свободный: АмурГРЭ, 1960. - 1 кн.-82 с. /// АТГФ - 8084 </w:t>
      </w:r>
    </w:p>
    <w:p>
      <w:pPr>
        <w:pStyle w:val="Normal"/>
        <w:ind w:firstLine="720" w:end="0"/>
        <w:jc w:val="both"/>
        <w:rPr>
          <w:b/>
          <w:color w:val="000000"/>
        </w:rPr>
      </w:pPr>
      <w:r>
        <w:rPr>
          <w:b/>
          <w:color w:val="000000"/>
        </w:rPr>
        <w:t>Ждан А.А., 1961.</w:t>
      </w:r>
      <w:r>
        <w:rPr>
          <w:color w:val="000000"/>
        </w:rPr>
        <w:t xml:space="preserve"> Материалы к расчёту временных кондиций для подсчёта запасов месторождений золота на территории Амурской области. Протокол ГПК Госплана РСФСР № 14 от 21.10.1961 г. по утверждению временных кондиций для оперативного подсчёта запасов по россыпным месторождениям золота Амурской области. - Свободный: АКЭ ДВГУ, 1961. - 1 кн.-26 л., в т.ч. 1 л.гр.пр. /// АТГФ-9329, од52789-скан. (28 Мб).</w:t>
      </w:r>
    </w:p>
    <w:p>
      <w:pPr>
        <w:pStyle w:val="Normal"/>
        <w:ind w:firstLine="720" w:end="0"/>
        <w:jc w:val="both"/>
        <w:rPr>
          <w:b/>
          <w:color w:val="000000"/>
        </w:rPr>
      </w:pPr>
      <w:r>
        <w:rPr>
          <w:b/>
          <w:color w:val="000000"/>
        </w:rPr>
        <w:t>Ждан А.А., 1961.</w:t>
      </w:r>
      <w:r>
        <w:rPr>
          <w:color w:val="000000"/>
        </w:rPr>
        <w:t xml:space="preserve"> Материалы по оценке прогнозных запасов золота на территории Амурской области.- Хабаровск: ДВГУ, 1961.- 1 кн.-12 с. /// АТГФ - 9314 </w:t>
      </w:r>
    </w:p>
    <w:p>
      <w:pPr>
        <w:pStyle w:val="Normal"/>
        <w:ind w:firstLine="720" w:end="0"/>
        <w:jc w:val="both"/>
        <w:rPr>
          <w:b/>
          <w:color w:val="000000"/>
        </w:rPr>
      </w:pPr>
      <w:r>
        <w:rPr>
          <w:b/>
          <w:color w:val="000000"/>
        </w:rPr>
        <w:t>Ждан А.А., 1961</w:t>
      </w:r>
      <w:r>
        <w:rPr>
          <w:color w:val="000000"/>
        </w:rPr>
        <w:t xml:space="preserve">. Отчет о геологических результатах работ Амурской комплексной экспедиции за 1961 год. - Свободный: ДВГУ, 1961.- 1 кн.- 86 с. /// АТГФ – 8917, од52789-скан. (100 Мб) </w:t>
      </w:r>
    </w:p>
    <w:p>
      <w:pPr>
        <w:pStyle w:val="Normal"/>
        <w:ind w:firstLine="720" w:end="0"/>
        <w:jc w:val="both"/>
        <w:rPr>
          <w:b/>
          <w:color w:val="000000"/>
        </w:rPr>
      </w:pPr>
      <w:r>
        <w:rPr>
          <w:b/>
          <w:color w:val="000000"/>
        </w:rPr>
        <w:t>Ждан А.А., 1963.</w:t>
      </w:r>
      <w:r>
        <w:rPr>
          <w:color w:val="000000"/>
        </w:rPr>
        <w:t xml:space="preserve"> Отчет о геологических результатах работ Амурской комплексной экспедиции за 1962 год. - Свободный: АКЭ ДВГУ, 1963. - 83с. /// АТГФ – 8915, од52783 (63 МБ). </w:t>
      </w:r>
    </w:p>
    <w:p>
      <w:pPr>
        <w:pStyle w:val="Normal"/>
        <w:ind w:firstLine="720" w:end="0"/>
        <w:jc w:val="both"/>
        <w:rPr>
          <w:b/>
          <w:color w:val="000000"/>
        </w:rPr>
      </w:pPr>
      <w:r>
        <w:rPr>
          <w:b/>
          <w:color w:val="000000"/>
        </w:rPr>
        <w:t>Ждан А.А., 1964.</w:t>
      </w:r>
      <w:r>
        <w:rPr>
          <w:color w:val="000000"/>
        </w:rPr>
        <w:t xml:space="preserve"> Отчет о геологических результатах работ партий Амурского РайГРУ за 1964 год. - Свободный: Амурское РайГРУ, 1964. - 1 кн. - 99 с. /// АТГФ – 11029, од52783 (117 МБ). </w:t>
      </w:r>
    </w:p>
    <w:p>
      <w:pPr>
        <w:pStyle w:val="Normal"/>
        <w:ind w:firstLine="720" w:end="0"/>
        <w:jc w:val="both"/>
        <w:rPr>
          <w:b/>
          <w:color w:val="000000"/>
        </w:rPr>
      </w:pPr>
      <w:r>
        <w:rPr>
          <w:b/>
          <w:color w:val="000000"/>
        </w:rPr>
        <w:t>Ждан А.А., 1966.</w:t>
      </w:r>
      <w:r>
        <w:rPr>
          <w:color w:val="000000"/>
        </w:rPr>
        <w:t xml:space="preserve"> Отчет о геологических результатах работ Амурского РайГРУ за 1965 год. - Свободный: Амурское РайГРУ, 1966. - 76 с. /// АТГФ - 11652. </w:t>
      </w:r>
    </w:p>
    <w:p>
      <w:pPr>
        <w:pStyle w:val="Normal"/>
        <w:ind w:firstLine="720" w:end="0"/>
        <w:jc w:val="both"/>
        <w:rPr>
          <w:b/>
          <w:color w:val="000000"/>
        </w:rPr>
      </w:pPr>
      <w:r>
        <w:rPr>
          <w:b/>
          <w:color w:val="000000"/>
        </w:rPr>
        <w:t>Ждан А.А., 1968.</w:t>
      </w:r>
      <w:r>
        <w:rPr>
          <w:color w:val="000000"/>
        </w:rPr>
        <w:t xml:space="preserve"> Отчет о геологических результатах работ Амурского РайГРУ за 1967 год. - Свободный : ДВТГУ, Амурское РайГРУ, 1968. - 103 с. /// АТГФ - 12873. </w:t>
      </w:r>
    </w:p>
    <w:p>
      <w:pPr>
        <w:pStyle w:val="Normal"/>
        <w:ind w:firstLine="720" w:end="0"/>
        <w:jc w:val="both"/>
        <w:rPr>
          <w:b/>
          <w:color w:val="000000"/>
        </w:rPr>
      </w:pPr>
      <w:r>
        <w:rPr>
          <w:b/>
          <w:color w:val="000000"/>
        </w:rPr>
        <w:t>Ждан А.А., 1971</w:t>
      </w:r>
      <w:r>
        <w:rPr>
          <w:color w:val="000000"/>
        </w:rPr>
        <w:t xml:space="preserve"> О направлении поисковых работ на рудное и россыпное золото в Амурской области ( доклад для экспертной комиссии Министерства геологии РСФСР, сентябрь месяц 1971 года). - Свободный: АГРЭ, 1971. - 1 кн. - 25с., 2 гр.пр. ///АТГФ - 14623 </w:t>
      </w:r>
    </w:p>
    <w:p>
      <w:pPr>
        <w:pStyle w:val="Normal"/>
        <w:ind w:firstLine="720" w:end="0"/>
        <w:jc w:val="both"/>
        <w:rPr>
          <w:b/>
          <w:color w:val="000000"/>
        </w:rPr>
      </w:pPr>
      <w:r>
        <w:rPr>
          <w:b/>
          <w:color w:val="000000"/>
        </w:rPr>
        <w:t>Ждан А.А., Дудукин В.В., 1960.</w:t>
      </w:r>
      <w:r>
        <w:rPr>
          <w:color w:val="000000"/>
        </w:rPr>
        <w:t xml:space="preserve"> Материалы подсчета запасов по Амурской комплексной экспедиции по состоянию на 01.01.1960 г. - Свободный: АГРЭ, ДВГУ, 1960.- 3 кн.- 45 с., 11 гр. пр. /// АТГФ-8898. </w:t>
      </w:r>
    </w:p>
    <w:p>
      <w:pPr>
        <w:pStyle w:val="Normal"/>
        <w:ind w:firstLine="720" w:end="0"/>
        <w:jc w:val="both"/>
        <w:rPr>
          <w:b/>
          <w:color w:val="000000"/>
        </w:rPr>
      </w:pPr>
      <w:r>
        <w:rPr>
          <w:b/>
          <w:color w:val="000000"/>
        </w:rPr>
        <w:t>Ждан А.А., Дудукин В.В., 1962.</w:t>
      </w:r>
      <w:r>
        <w:rPr>
          <w:color w:val="000000"/>
        </w:rPr>
        <w:t xml:space="preserve"> Материалы подсчета запасов по Амурской комплексной экспедиции за 1961 г. - Свободный: АКЭ ДВГУ, 1962. - 5 кн. - 43 с., 4 гр. пр. /// АТГФ-9856, од52789-скан. (79 Мб). </w:t>
      </w:r>
    </w:p>
    <w:p>
      <w:pPr>
        <w:pStyle w:val="Normal"/>
        <w:ind w:firstLine="720" w:end="0"/>
        <w:jc w:val="both"/>
        <w:rPr>
          <w:b/>
          <w:color w:val="000000"/>
        </w:rPr>
      </w:pPr>
      <w:r>
        <w:rPr>
          <w:b/>
          <w:color w:val="000000"/>
        </w:rPr>
        <w:t>Ждан А.А., Дудукин В.В., 1966</w:t>
      </w:r>
      <w:r>
        <w:rPr>
          <w:color w:val="000000"/>
        </w:rPr>
        <w:t xml:space="preserve">. Объяснительная записка к подсчету кондиций по Уганскому россыпному месторождению золота. - Свободный: Амурзолото, 1966. - 5 кн. - 83 с., 9 гр.пр. ///АТГФ-11638. </w:t>
      </w:r>
    </w:p>
    <w:p>
      <w:pPr>
        <w:pStyle w:val="Normal"/>
        <w:ind w:firstLine="720" w:end="0"/>
        <w:jc w:val="both"/>
        <w:rPr>
          <w:b/>
          <w:color w:val="000000"/>
        </w:rPr>
      </w:pPr>
      <w:r>
        <w:rPr>
          <w:b/>
          <w:color w:val="000000"/>
        </w:rPr>
        <w:t>Ждан А.А., Дудукин В.В., Яковлев Г.А. и др., 1961.</w:t>
      </w:r>
      <w:r>
        <w:rPr>
          <w:color w:val="000000"/>
        </w:rPr>
        <w:t xml:space="preserve"> Материалы подсчета запасов золота АКГРЭ по состоянию на 1.1.1961 г. - Свободный: АГРЭ, 1961. – 6 кн. - 34 с., 8 гр.пр. /// АТГФ-9328, од52789-скан. (79 Мб). </w:t>
      </w:r>
    </w:p>
    <w:p>
      <w:pPr>
        <w:pStyle w:val="Normal"/>
        <w:ind w:firstLine="720" w:end="0"/>
        <w:jc w:val="both"/>
        <w:rPr>
          <w:b/>
          <w:color w:val="000000"/>
        </w:rPr>
      </w:pPr>
      <w:r>
        <w:rPr>
          <w:b/>
          <w:color w:val="000000"/>
        </w:rPr>
        <w:t>Ждан А.А., Кошин М. Л., 1957.</w:t>
      </w:r>
      <w:r>
        <w:rPr>
          <w:color w:val="000000"/>
        </w:rPr>
        <w:t xml:space="preserve"> Объяснительная записка к подсчету запасов россыпного золота по резервному дражному полигону кл.Ясного (по состоянию на 1 июля 1957 г.). - Свободный: Амурзолото, 1957. – 5 кн. - 949 л. (136+114+32+296+371), 55 шурф. журн. - 110 л., 39 гр.пр. /// АТГФ-6400 </w:t>
      </w:r>
    </w:p>
    <w:p>
      <w:pPr>
        <w:pStyle w:val="Normal"/>
        <w:ind w:firstLine="720" w:end="0"/>
        <w:jc w:val="both"/>
        <w:rPr>
          <w:b/>
          <w:color w:val="000000"/>
        </w:rPr>
      </w:pPr>
      <w:r>
        <w:rPr>
          <w:b/>
          <w:color w:val="000000"/>
        </w:rPr>
        <w:t>Ждан А.А., Краснов Г.Ф., 1965.</w:t>
      </w:r>
      <w:r>
        <w:rPr>
          <w:color w:val="000000"/>
        </w:rPr>
        <w:t xml:space="preserve"> Материалы о результатах геологоразведочных и эксплуатационных работ за 1960-65 гг. и основное направление геологоразведочных работ на 1966-70 гг. по золоту в Дамбукинском, Октябрьском, Селемджинском, Нижне-Селемджинском и Соловьевском районах и ожидаемый прирост запасов. - Свободный: Амурское РайГРУ, 1965. - 6 кн.- 202 л. (44+38+40+35+41+4). /// АТГФ-11655, од52773 (250 МБ). </w:t>
      </w:r>
    </w:p>
    <w:p>
      <w:pPr>
        <w:pStyle w:val="Normal"/>
        <w:ind w:firstLine="720" w:end="0"/>
        <w:jc w:val="both"/>
        <w:rPr>
          <w:b/>
          <w:color w:val="000000"/>
        </w:rPr>
      </w:pPr>
      <w:r>
        <w:rPr>
          <w:b/>
          <w:color w:val="000000"/>
        </w:rPr>
        <w:t>Ждан А.А., Кретов Ф.В., 1957.</w:t>
      </w:r>
      <w:r>
        <w:rPr>
          <w:color w:val="000000"/>
        </w:rPr>
        <w:t xml:space="preserve"> Объяснительная записка к подсчету запасов россыпного золота по резервному дражному полигону р. В.Мын на 1.10. 1957. - Свободный: Амурзолото, 1957. - 128 с. /// АТГФ-6498 </w:t>
      </w:r>
    </w:p>
    <w:p>
      <w:pPr>
        <w:pStyle w:val="Normal"/>
        <w:ind w:firstLine="720" w:end="0"/>
        <w:jc w:val="both"/>
        <w:rPr>
          <w:rFonts w:eastAsia="PMingLiU;Malgun Gothic Semilight"/>
          <w:b/>
          <w:color w:val="000000"/>
          <w:lang w:eastAsia="zh-TW"/>
        </w:rPr>
      </w:pPr>
      <w:r>
        <w:rPr>
          <w:b/>
          <w:color w:val="000000"/>
        </w:rPr>
        <w:t>Ждан А.А., Кретов Ф.В., 1958</w:t>
      </w:r>
      <w:r>
        <w:rPr>
          <w:color w:val="000000"/>
        </w:rPr>
        <w:t>. Объяснительная записка к подсчету запасов россыпного золота по дражному полигону р.М.Наэрген (по состоянию на 1.05.1958 г.) - Свободный: Амурзолото, 1957. - 5 кн. - 495 л., 46 гр.пр., /// АТГФ-7671.</w:t>
      </w:r>
    </w:p>
    <w:p>
      <w:pPr>
        <w:pStyle w:val="Normal"/>
        <w:ind w:firstLine="709" w:end="0"/>
        <w:jc w:val="both"/>
        <w:rPr>
          <w:b/>
          <w:color w:val="000000"/>
        </w:rPr>
      </w:pPr>
      <w:r>
        <w:rPr>
          <w:rFonts w:eastAsia="PMingLiU;Malgun Gothic Semilight"/>
          <w:b/>
          <w:color w:val="000000"/>
          <w:lang w:eastAsia="zh-TW"/>
        </w:rPr>
        <w:t>Ждан А.А., Кретов Ф.В., Моисеенко В.Г., 1956.</w:t>
      </w:r>
      <w:r>
        <w:rPr>
          <w:rFonts w:eastAsia="PMingLiU;Malgun Gothic Semilight"/>
          <w:color w:val="000000"/>
          <w:lang w:eastAsia="zh-TW"/>
        </w:rPr>
        <w:t xml:space="preserve"> Картографические материалы и объяснительная записка к подсчёту запасов по дражному полигону р.Харга по состоянию на 1.01.1956 г. – Свободный: Трест «Амурзолото», 1956. – 1 кн.-136 л., 43 л.гр.пр. /// Арх.1029-80.</w:t>
      </w:r>
      <w:r>
        <w:rPr>
          <w:rFonts w:eastAsia="PMingLiU;Malgun Gothic Semilight"/>
          <w:color w:val="000000"/>
          <w:sz w:val="20"/>
          <w:lang w:eastAsia="zh-TW"/>
        </w:rPr>
        <w:t xml:space="preserve"> амм/Харга-лп Селемджа, амб/золото/ «Амурзолото»-1955.</w:t>
      </w:r>
    </w:p>
    <w:p>
      <w:pPr>
        <w:pStyle w:val="Normal"/>
        <w:ind w:firstLine="720" w:end="0"/>
        <w:jc w:val="both"/>
        <w:rPr>
          <w:b/>
          <w:color w:val="000000"/>
        </w:rPr>
      </w:pPr>
      <w:r>
        <w:rPr>
          <w:b/>
          <w:color w:val="000000"/>
        </w:rPr>
        <w:t>Ждан А.А., Кретов Ф.В., Моисеенко В.Г., 1956.</w:t>
      </w:r>
      <w:r>
        <w:rPr>
          <w:color w:val="000000"/>
        </w:rPr>
        <w:t xml:space="preserve"> Объяснительная записка к подсчету запасов россыпного золота по резервному дражному полигону р.Харгу (по состоянию на 1 августа 1956 г). - Свободный: Амурзолото, 1956. - кн.1: 136 с., кн.2: 38 гр.пр., кн.3: 46 с., кн.4: 380 с., кн.5: 34 с. ///АТГФ-5564, ЦНИГРИ-23165 </w:t>
      </w:r>
    </w:p>
    <w:p>
      <w:pPr>
        <w:pStyle w:val="Normal"/>
        <w:ind w:firstLine="709" w:end="0"/>
        <w:jc w:val="both"/>
        <w:rPr>
          <w:b/>
          <w:color w:val="000000"/>
        </w:rPr>
      </w:pPr>
      <w:r>
        <w:rPr>
          <w:b/>
          <w:color w:val="000000"/>
        </w:rPr>
        <w:t>Ждан А.А., Кулеш, Бенеславский, 1940.</w:t>
      </w:r>
      <w:r>
        <w:rPr>
          <w:color w:val="000000"/>
        </w:rPr>
        <w:t xml:space="preserve"> Материалы по вопросу о заложении вертикальной разведочной шахты на руднике № 3 Харгинского Приискового Управления Треста «Амурзолото». – пр.Златоустовский, 1940. – 9 л./9 стр. (л. 1-9). /// АТГФ-29367-2. </w:t>
      </w:r>
      <w:r>
        <w:rPr>
          <w:color w:val="000000"/>
          <w:sz w:val="20"/>
        </w:rPr>
        <w:t>Селемджинский р-н, амм/рудник Третий (Харгинское).</w:t>
      </w:r>
    </w:p>
    <w:p>
      <w:pPr>
        <w:pStyle w:val="Normal"/>
        <w:tabs>
          <w:tab w:val="clear" w:pos="720"/>
          <w:tab w:val="left" w:pos="1418" w:leader="none"/>
          <w:tab w:val="left" w:pos="9356" w:leader="none"/>
        </w:tabs>
        <w:ind w:firstLine="709" w:end="0"/>
        <w:jc w:val="both"/>
        <w:rPr>
          <w:b/>
          <w:color w:val="000000"/>
        </w:rPr>
      </w:pPr>
      <w:r>
        <w:rPr>
          <w:b/>
          <w:color w:val="000000"/>
        </w:rPr>
        <w:t>Ждан А.А., Лошкобанов А.М., 1955.</w:t>
      </w:r>
      <w:r>
        <w:rPr>
          <w:color w:val="000000"/>
        </w:rPr>
        <w:t xml:space="preserve"> Объяснительная записка к подсчёту запасов россыпного золота для дражной добычи по р.Джелтулак-1 по состоянию на 01.05.1955 г. Материалы подсчёта запасов (Таблицы подсчёта. Текстовые приложения. Буровые и шурфовочные журналы). Картографические материалы. Протокол ГКЗ № 773 от 17.10.1955 г. (Зейский р-н, N-52-XXVII). – Свободный: Трест «Амурзолото», 1955. – 13 кн.-1206 л., 64 л.гр.пр. /// АТГФ-5454; од51471 (33,9 Кб, протокол/скан.), +см.Арх.854-9/протокол/. </w:t>
      </w:r>
      <w:r>
        <w:rPr>
          <w:color w:val="000000"/>
          <w:sz w:val="20"/>
        </w:rPr>
        <w:t xml:space="preserve">Джелтулак-1 </w:t>
      </w:r>
      <w:r>
        <w:rPr>
          <w:b/>
          <w:color w:val="000000"/>
          <w:sz w:val="20"/>
        </w:rPr>
        <w:t xml:space="preserve">- </w:t>
      </w:r>
      <w:r>
        <w:rPr>
          <w:color w:val="000000"/>
          <w:sz w:val="20"/>
        </w:rPr>
        <w:t>пп Джелтулак Бол., N-52-XXVII (N-52-114), Зейский р-н.</w:t>
      </w:r>
    </w:p>
    <w:p>
      <w:pPr>
        <w:pStyle w:val="Normal"/>
        <w:ind w:firstLine="709" w:end="0"/>
        <w:jc w:val="both"/>
        <w:rPr>
          <w:b/>
          <w:color w:val="000000"/>
        </w:rPr>
      </w:pPr>
      <w:r>
        <w:rPr>
          <w:b/>
          <w:color w:val="000000"/>
        </w:rPr>
        <w:t xml:space="preserve">Ждан А.А., Лошкобанов А.М., Физик Ф.М., Тертышников П.А., 1953. </w:t>
      </w:r>
      <w:r>
        <w:rPr>
          <w:color w:val="000000"/>
        </w:rPr>
        <w:t>Материалы к подсчёту запасов россыпного золота по р. Калахта, кл. Заозёрному, кл. Весеннему и кл. Джелтулак II на 01.09.1953 г. (Зейский, Мазановский р-ны; N-52-XXI, N-52-XXVII). – Свободный: Трест «Амурзолото», 1953. – 3 кн.-420 л. (230+72+118), 9 /на 82 л.гр.пр. (5/35 по руч.Заозерный с притоками)+(4/47 по руч.Весенний). /// АТГФ-31468. (Без графических приложений к кн.1 /Объяснительная записка к подсчёту запасов/. Без Текстовых и графических приложений к р.Калахта и Джелтулак Второй).</w:t>
      </w:r>
      <w:r>
        <w:rPr>
          <w:b/>
          <w:color w:val="000000"/>
        </w:rPr>
        <w:t xml:space="preserve"> </w:t>
      </w:r>
      <w:r>
        <w:rPr>
          <w:color w:val="000000"/>
          <w:sz w:val="20"/>
        </w:rPr>
        <w:t>Калахта (Калахта Бол.)-лп Деп, Заозёрный-лп Калахта Бол., Ледяной-пп Заозерный, Весенний-пп Джелтулак-1 (Джелтулак Первый), Джелтулак II (Джелтулак Второй)-лп Джелтулак Бол.</w:t>
      </w:r>
      <w:r>
        <w:rPr>
          <w:color w:val="000000"/>
        </w:rPr>
        <w:t xml:space="preserve"> </w:t>
      </w:r>
    </w:p>
    <w:p>
      <w:pPr>
        <w:pStyle w:val="Normal"/>
        <w:ind w:firstLine="709" w:end="0"/>
        <w:jc w:val="both"/>
        <w:rPr>
          <w:b/>
          <w:color w:val="000000"/>
        </w:rPr>
      </w:pPr>
      <w:r>
        <w:rPr>
          <w:b/>
          <w:color w:val="000000"/>
        </w:rPr>
        <w:t>Ждан А.А., Суматов М.С., Козлов М.И., 1945-1953.</w:t>
      </w:r>
      <w:r>
        <w:rPr>
          <w:color w:val="000000"/>
        </w:rPr>
        <w:t xml:space="preserve"> Объяснительные записки к годовым отчётам о геологоразведочных работах по Тресту «Амурзолото» за 1945, 1948, 1949, 1950, 1951, 1952 гг. – Свободный: Трест «Амурзолото», 1945-1953. – 1 кн.-260 л. /// АТГФ-29377-3. </w:t>
      </w:r>
      <w:r>
        <w:rPr>
          <w:color w:val="000000"/>
          <w:sz w:val="20"/>
        </w:rPr>
        <w:t>адм/Амурская обл., амт/история/1945-1952.</w:t>
      </w:r>
    </w:p>
    <w:p>
      <w:pPr>
        <w:pStyle w:val="Normal"/>
        <w:ind w:firstLine="720" w:end="0"/>
        <w:jc w:val="both"/>
        <w:rPr>
          <w:b/>
          <w:color w:val="000000"/>
        </w:rPr>
      </w:pPr>
      <w:r>
        <w:rPr>
          <w:b/>
          <w:color w:val="000000"/>
        </w:rPr>
        <w:t>Ждан А.А., Цивилев Р.К., 1966</w:t>
      </w:r>
      <w:r>
        <w:rPr>
          <w:color w:val="000000"/>
        </w:rPr>
        <w:t>. Развитие золотой промышленности Амурской области за годы Советской власти (к 50-летию Советской власти и 100-летию золотой промышленности Дальнего Востока). - Хабаровск: ДВГУ, 1966. - 9 л. /// АТГФ-11914.</w:t>
      </w:r>
    </w:p>
    <w:p>
      <w:pPr>
        <w:pStyle w:val="Normal"/>
        <w:ind w:firstLine="720" w:end="0"/>
        <w:jc w:val="both"/>
        <w:rPr>
          <w:b/>
          <w:color w:val="000000"/>
        </w:rPr>
      </w:pPr>
      <w:r>
        <w:rPr>
          <w:b/>
          <w:color w:val="000000"/>
        </w:rPr>
        <w:t>Жеганов Г.В., 2009.</w:t>
      </w:r>
      <w:r>
        <w:rPr>
          <w:color w:val="000000"/>
        </w:rPr>
        <w:t xml:space="preserve"> Отчётный баланс запасов по Новотроицкому месторождению глин по формам: 5-гр, 70-тп, 71-тп за 2008 г. – Благовещенск: Крестьянск. хозяйство «Булат», 2009. – 1 кн.-12 л. /// АТГФ-28443-11;</w:t>
      </w:r>
      <w:r>
        <w:rPr>
          <w:color w:val="000000"/>
          <w:sz w:val="20"/>
        </w:rPr>
        <w:t xml:space="preserve"> авт, ндпо, адм/Благовещенский, амб/ОРПИ/строит.-2008, амм</w:t>
      </w:r>
    </w:p>
    <w:p>
      <w:pPr>
        <w:pStyle w:val="Normal"/>
        <w:ind w:firstLine="720" w:end="0"/>
        <w:jc w:val="both"/>
        <w:rPr>
          <w:b/>
          <w:color w:val="000000"/>
        </w:rPr>
      </w:pPr>
      <w:r>
        <w:rPr>
          <w:b/>
          <w:color w:val="000000"/>
        </w:rPr>
        <w:t>Жеганов Г.В., 2010.</w:t>
      </w:r>
      <w:r>
        <w:rPr>
          <w:color w:val="000000"/>
        </w:rPr>
        <w:t xml:space="preserve"> Отчётный баланс запасов по Новотроицкому месторождению глин за 2009 г. по форме 5-гр. – Благовещенск: Крестьянское (фермерское) хозяйство «Булат», 2010. – 1 кн.-1 л. /// АТГФ-28599</w:t>
      </w:r>
    </w:p>
    <w:p>
      <w:pPr>
        <w:pStyle w:val="Normal"/>
        <w:ind w:firstLine="720" w:end="0"/>
        <w:jc w:val="both"/>
        <w:rPr>
          <w:b/>
          <w:color w:val="000000"/>
        </w:rPr>
      </w:pPr>
      <w:r>
        <w:rPr>
          <w:b/>
          <w:color w:val="000000"/>
        </w:rPr>
        <w:t>Железнова А.П., 1963</w:t>
      </w:r>
      <w:r>
        <w:rPr>
          <w:color w:val="000000"/>
        </w:rPr>
        <w:t>. Геологический отчет по глубокому бурению Зее-Буреинской экспедиции за 1963 год. - с.Васильевка: Востсибнефтегеология, 1963. – 1 кн.-67 л., 8 гр.пр. /// АТГФ-10234, од52124 (300 Мб).</w:t>
      </w:r>
    </w:p>
    <w:p>
      <w:pPr>
        <w:pStyle w:val="Normal"/>
        <w:ind w:firstLine="720" w:end="0"/>
        <w:jc w:val="both"/>
        <w:rPr>
          <w:b/>
          <w:color w:val="000000"/>
        </w:rPr>
      </w:pPr>
      <w:r>
        <w:rPr>
          <w:b/>
          <w:color w:val="000000"/>
        </w:rPr>
        <w:t>Железнова А.П., 1963</w:t>
      </w:r>
      <w:r>
        <w:rPr>
          <w:color w:val="000000"/>
        </w:rPr>
        <w:t>. Отчет о Некрасовской колонковой скважине, пробуренной в сводовой части одноименной складки. - Иркутск: Востсибнефтегеология, 1963. - 1 кн.- 38 л., 5 гр.пр. /// АТГФ-10105, од52124 (64 Мб).</w:t>
      </w:r>
    </w:p>
    <w:p>
      <w:pPr>
        <w:pStyle w:val="Normal"/>
        <w:ind w:firstLine="720" w:end="0"/>
        <w:jc w:val="both"/>
        <w:rPr>
          <w:b/>
          <w:color w:val="000000"/>
        </w:rPr>
      </w:pPr>
      <w:r>
        <w:rPr>
          <w:b/>
          <w:color w:val="000000"/>
        </w:rPr>
        <w:t>Железнова А.П., Акулов В.Д., 1965</w:t>
      </w:r>
      <w:r>
        <w:rPr>
          <w:color w:val="000000"/>
        </w:rPr>
        <w:t>. Геологическое строение и нефтегазоносность Белогорско-Комиссаровского, Екатеринославско-Романовского и Михайловско-Поярковского прогибов. (Отчет о результатах глубокого бурения на Белогорской, Некрасовской, Екатеринославской и Радостной площадях в 1961-64 гг.). - Иркутск: Востсибнефтегеология, 1965. - 2 кн.- 414 л. (201+213), 18 л.гр.пр. /// АТГФ-11241, од51504 (1002 Мб).</w:t>
      </w:r>
    </w:p>
    <w:p>
      <w:pPr>
        <w:pStyle w:val="Normal"/>
        <w:ind w:firstLine="709" w:end="0"/>
        <w:jc w:val="both"/>
        <w:rPr>
          <w:b/>
          <w:color w:val="000000"/>
        </w:rPr>
      </w:pPr>
      <w:r>
        <w:rPr>
          <w:b/>
          <w:color w:val="000000"/>
        </w:rPr>
        <w:t>Желтобрюх В.А., 2011.</w:t>
      </w:r>
      <w:r>
        <w:rPr>
          <w:color w:val="000000"/>
        </w:rPr>
        <w:t xml:space="preserve"> Сведения о выполнении условий пользования недрами при добыче твердых полезных ископаемых по ОРПИ (песок) по объекту «Февральский-2» за 2010 по форме 2-лс. – Чита: ЗАО «Мостдорстрой», 2011. – 1 кн.-11 л. /// АТГФ-28838-31.</w:t>
      </w:r>
    </w:p>
    <w:p>
      <w:pPr>
        <w:pStyle w:val="Normal"/>
        <w:ind w:firstLine="709" w:end="0"/>
        <w:jc w:val="both"/>
        <w:rPr>
          <w:b/>
          <w:color w:val="000000"/>
        </w:rPr>
      </w:pPr>
      <w:r>
        <w:rPr>
          <w:b/>
          <w:color w:val="000000"/>
        </w:rPr>
        <w:t>Желудев А.В., 2015</w:t>
      </w:r>
      <w:r>
        <w:rPr>
          <w:color w:val="000000"/>
        </w:rPr>
        <w:t>. Отчёт о результатах поисков и оценки песчано-гравийных пород в пределах речных русловых отложений на участке недр ОРПИ, расположенном на территории Ивановского района Амурской области, в 2 км западнее с.Черемхово, в протоке Мышеловская р.Зея. Объект «</w:t>
      </w:r>
      <w:r>
        <w:rPr>
          <w:b/>
          <w:color w:val="000000"/>
        </w:rPr>
        <w:t>Мышеловский</w:t>
      </w:r>
      <w:r>
        <w:rPr>
          <w:color w:val="000000"/>
        </w:rPr>
        <w:t>»</w:t>
      </w:r>
      <w:r>
        <w:rPr>
          <w:b/>
          <w:color w:val="000000"/>
        </w:rPr>
        <w:t>.</w:t>
      </w:r>
      <w:r>
        <w:rPr>
          <w:color w:val="000000"/>
        </w:rPr>
        <w:t xml:space="preserve"> (M-52-XIV, БЛГ 80425 ТП, Гр.10-15-435, ГКМ (Б)-457). Заключение АмурЭКЗ № 325 от 11.12.2015 г. (месторождение ПГС «Мышеловское»). – Благовещенск: ООО «Свободный 20», 2015. – </w:t>
      </w:r>
      <w:r>
        <w:rPr>
          <w:i/>
          <w:color w:val="000000"/>
        </w:rPr>
        <w:t>отчет:</w:t>
      </w:r>
      <w:r>
        <w:rPr>
          <w:color w:val="000000"/>
        </w:rPr>
        <w:t xml:space="preserve"> 1 кн.-92 л., 1 л.гр.пр. /// АТГФ-29779, од51910 (30 Мб); </w:t>
      </w:r>
      <w:r>
        <w:rPr>
          <w:i/>
          <w:color w:val="000000"/>
        </w:rPr>
        <w:t>заключение:</w:t>
      </w:r>
      <w:r>
        <w:rPr>
          <w:color w:val="000000"/>
        </w:rPr>
        <w:t xml:space="preserve"> 1 кн.-7 л., АТГФ-29777-3; Арх.1268 (первичн.). </w:t>
      </w:r>
      <w:r>
        <w:rPr>
          <w:color w:val="000000"/>
          <w:sz w:val="20"/>
        </w:rPr>
        <w:t>Общедоступно.</w:t>
      </w:r>
    </w:p>
    <w:p>
      <w:pPr>
        <w:pStyle w:val="Normal"/>
        <w:ind w:firstLine="709" w:end="0"/>
        <w:jc w:val="both"/>
        <w:rPr>
          <w:b/>
          <w:color w:val="000000"/>
        </w:rPr>
      </w:pPr>
      <w:r>
        <w:rPr>
          <w:b/>
          <w:color w:val="000000"/>
        </w:rPr>
        <w:t xml:space="preserve">Желудев А.В., 2015. </w:t>
      </w:r>
      <w:r>
        <w:rPr>
          <w:color w:val="000000"/>
        </w:rPr>
        <w:t>Отчет о результатах поисково-оценочных работ на строительный камень для производства щебня за 2015 г. с подсчётом запасов по состоянию на 10.07.2015 г. Объект «</w:t>
      </w:r>
      <w:r>
        <w:rPr>
          <w:b/>
          <w:color w:val="000000"/>
        </w:rPr>
        <w:t>Иурский-5</w:t>
      </w:r>
      <w:r>
        <w:rPr>
          <w:color w:val="000000"/>
        </w:rPr>
        <w:t>». (Свободненский р-н, M-52-III, лц.БЛГ 80432 ТП, Гр.10-15-426, ГКМ(Б)-438). Заключение АмурЭКЗ № 286 от 24.07.2015 (месторождение «Иурское-5», граниты на щебень). – Благовещенск: ООО «АМУРАГРО-М», 2015. – 2 кн.-99 л. (91+8/заключ.), 2 л.гр.пр. /// АТГФ-29708, од51847 (36 Мб), Арх.1217 (первич.).</w:t>
      </w:r>
    </w:p>
    <w:p>
      <w:pPr>
        <w:pStyle w:val="Normal"/>
        <w:ind w:firstLine="709" w:end="0"/>
        <w:jc w:val="both"/>
        <w:rPr>
          <w:rFonts w:eastAsia="Calibri"/>
          <w:b/>
          <w:color w:val="000000"/>
          <w:szCs w:val="24"/>
          <w:lang w:eastAsia="ru-RU"/>
        </w:rPr>
      </w:pPr>
      <w:r>
        <w:rPr>
          <w:b/>
          <w:color w:val="000000"/>
        </w:rPr>
        <w:t xml:space="preserve">Желудев А.В., 2017. </w:t>
      </w:r>
      <w:r>
        <w:rPr>
          <w:color w:val="000000"/>
        </w:rPr>
        <w:t>Отчёт по результатам геологоразведочных работ 2016-2017 гг. в бассейне руч.Вера (Янгун) с подсчётом запасов россыпного золота по состоянию на 01.08.2017 г. Объект «</w:t>
      </w:r>
      <w:r>
        <w:rPr>
          <w:b/>
          <w:color w:val="000000"/>
        </w:rPr>
        <w:t>Вера</w:t>
      </w:r>
      <w:r>
        <w:rPr>
          <w:color w:val="000000"/>
        </w:rPr>
        <w:t>». (Селемджинский р-н, N-53-XXV, БЛГ 02589 БР, Гр.10-14-374, ГКМ(В)-1180). Протокол ТКЗ Амурнедра № 1147 от 21.12.2017 г. – Благовещенск: ООО «УРАРТУ», 2017. – 2 кн.-159 л. (118+41/</w:t>
      </w:r>
      <w:r>
        <w:rPr>
          <w:i/>
          <w:color w:val="000000"/>
        </w:rPr>
        <w:t>проток.</w:t>
      </w:r>
      <w:r>
        <w:rPr>
          <w:color w:val="000000"/>
        </w:rPr>
        <w:t>), 6 л.гр.пр. /// АТГФ-31314, од52158 (48 Мб); Арх.1442 (первич.докум.), од55122 (22 Мб, скан.первич.).</w:t>
      </w:r>
      <w:r>
        <w:rPr>
          <w:color w:val="000000"/>
          <w:sz w:val="20"/>
        </w:rPr>
        <w:t xml:space="preserve"> амо/Вера (Янгун)-пп Семертак. </w:t>
      </w:r>
    </w:p>
    <w:p>
      <w:pPr>
        <w:pStyle w:val="Normal"/>
        <w:ind w:firstLine="709" w:end="0"/>
        <w:jc w:val="both"/>
        <w:rPr>
          <w:b/>
          <w:color w:val="000000"/>
        </w:rPr>
      </w:pPr>
      <w:r>
        <w:rPr>
          <w:rFonts w:eastAsia="Calibri"/>
          <w:b/>
          <w:color w:val="000000"/>
          <w:szCs w:val="24"/>
          <w:lang w:eastAsia="ru-RU"/>
        </w:rPr>
        <w:t>Желудев А.В., 2022.</w:t>
      </w:r>
      <w:r>
        <w:rPr>
          <w:rFonts w:eastAsia="Calibri"/>
          <w:color w:val="000000"/>
          <w:szCs w:val="24"/>
          <w:lang w:eastAsia="ru-RU"/>
        </w:rPr>
        <w:t xml:space="preserve"> Промежуточный отчет по результатам поисковых и оценочных работ на россыпное золото в долине нижнего течения руч.Инканчик, левого притока р.Инкан в 2022 г., с подсчетом запасов на 01.07.2022 г. Объект </w:t>
      </w:r>
      <w:r>
        <w:rPr>
          <w:rFonts w:eastAsia="Calibri"/>
          <w:b/>
          <w:color w:val="000000"/>
          <w:szCs w:val="24"/>
          <w:lang w:eastAsia="ru-RU"/>
        </w:rPr>
        <w:t>«Инкан (среднее течение)»</w:t>
      </w:r>
      <w:r>
        <w:rPr>
          <w:rFonts w:eastAsia="Calibri"/>
          <w:color w:val="000000"/>
          <w:szCs w:val="24"/>
          <w:lang w:eastAsia="ru-RU"/>
        </w:rPr>
        <w:t>. (Селемджинский р-н, N-52-XXX, БЛГ 03690 БП, Гр.10-21-1450, ГКМ(В)-1371). Протокол № 1509 от 06.10.2022 г. – Благовещенск: ООО «АСК Восточный альянс», 2022. – 2 кн.-199 л. (153+46 протокол), 6/на 8 л.гр.пр. /// АТГФ-</w:t>
      </w:r>
      <w:r>
        <w:rPr>
          <w:rFonts w:eastAsia="Calibri"/>
          <w:b/>
          <w:color w:val="000000"/>
          <w:szCs w:val="24"/>
          <w:lang w:eastAsia="ru-RU"/>
        </w:rPr>
        <w:t>32442</w:t>
      </w:r>
      <w:r>
        <w:rPr>
          <w:rFonts w:eastAsia="Calibri"/>
          <w:color w:val="000000"/>
          <w:szCs w:val="24"/>
          <w:lang w:eastAsia="ru-RU"/>
        </w:rPr>
        <w:t xml:space="preserve">, од52637 (115 Мб); Арх./эл. – од55321 (22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амо/Инканчик-лп Инкан, амт/протоколы/заключения/ТКЗ Амурнедра (5 карточек). На общих основаниях. </w:t>
      </w:r>
      <w:r>
        <w:rPr>
          <w:rFonts w:eastAsia="Calibri"/>
          <w:color w:val="000000"/>
          <w:szCs w:val="24"/>
          <w:lang w:eastAsia="ru-RU"/>
        </w:rPr>
        <w:t xml:space="preserve"> </w:t>
      </w:r>
    </w:p>
    <w:p>
      <w:pPr>
        <w:pStyle w:val="Normal"/>
        <w:ind w:firstLine="709" w:end="0"/>
        <w:jc w:val="both"/>
        <w:rPr>
          <w:b/>
          <w:color w:val="000000"/>
        </w:rPr>
      </w:pPr>
      <w:r>
        <w:rPr>
          <w:b/>
          <w:color w:val="000000"/>
        </w:rPr>
        <w:t>Желудков С.М</w:t>
      </w:r>
      <w:r>
        <w:rPr>
          <w:color w:val="000000"/>
        </w:rPr>
        <w:t>.</w:t>
      </w:r>
      <w:r>
        <w:rPr>
          <w:b/>
          <w:color w:val="000000"/>
        </w:rPr>
        <w:t xml:space="preserve"> 2014. </w:t>
      </w:r>
      <w:r>
        <w:rPr>
          <w:color w:val="000000"/>
        </w:rPr>
        <w:t>Проект и смета на проведение поисково-оценочных и разведочных работ на россыпное золото в бассейне руч.Орогочи-Джелтулинские с притоками в 2014-2015 гг. Объект «</w:t>
      </w:r>
      <w:r>
        <w:rPr>
          <w:b/>
          <w:color w:val="000000"/>
        </w:rPr>
        <w:t>Орогочинский</w:t>
      </w:r>
      <w:r>
        <w:rPr>
          <w:color w:val="000000"/>
        </w:rPr>
        <w:t>». (Тындинский р-н, N-51-IX, лц.БЛГ 02440 БР, Гр.10-14-338). – Тында: ООО «Горизонт», 2014. – 1 папка: 4 кн.-123 л. (89+9+15+10), 2 л.гр.пр. /// Арх.1146-36.</w:t>
      </w:r>
    </w:p>
    <w:p>
      <w:pPr>
        <w:pStyle w:val="Normal"/>
        <w:ind w:firstLine="720" w:end="0"/>
        <w:jc w:val="both"/>
        <w:rPr>
          <w:b/>
          <w:color w:val="000000"/>
        </w:rPr>
      </w:pPr>
      <w:r>
        <w:rPr>
          <w:b/>
          <w:color w:val="000000"/>
        </w:rPr>
        <w:t xml:space="preserve">Желудков С.М., 1999. </w:t>
      </w:r>
      <w:r>
        <w:rPr>
          <w:color w:val="000000"/>
        </w:rPr>
        <w:t>Материалы к отчетному балансу запасов россыпного золота а/с “Россия” за 1999 г. - Зея, 1999. - 2 кн. - 33 с., 9 гр.пр. ///АТГФ-26622-8</w:t>
      </w:r>
    </w:p>
    <w:p>
      <w:pPr>
        <w:pStyle w:val="113"/>
        <w:ind w:firstLine="720" w:end="0"/>
        <w:jc w:val="both"/>
        <w:rPr>
          <w:b/>
          <w:color w:val="000000"/>
        </w:rPr>
      </w:pPr>
      <w:r>
        <w:rPr>
          <w:b/>
          <w:color w:val="000000"/>
        </w:rPr>
        <w:t xml:space="preserve">Желудков С.М., 1999. </w:t>
      </w:r>
      <w:r>
        <w:rPr>
          <w:color w:val="000000"/>
        </w:rPr>
        <w:t>Материалы к отчетному балансу запасов россыпного золота по а/с “Россия” за 1999 г. - Зея, 1999. - 2 кн. - 32 л., 9 гр.пр. ///АТГФ-26638</w:t>
      </w:r>
    </w:p>
    <w:p>
      <w:pPr>
        <w:pStyle w:val="Normal"/>
        <w:tabs>
          <w:tab w:val="clear" w:pos="720"/>
          <w:tab w:val="left" w:pos="8364" w:leader="none"/>
        </w:tabs>
        <w:ind w:firstLine="720" w:end="0"/>
        <w:jc w:val="both"/>
        <w:rPr>
          <w:b/>
          <w:color w:val="000000"/>
        </w:rPr>
      </w:pPr>
      <w:r>
        <w:rPr>
          <w:b/>
          <w:color w:val="000000"/>
        </w:rPr>
        <w:t>Желудков С.М., 2004.</w:t>
      </w:r>
      <w:r>
        <w:rPr>
          <w:color w:val="000000"/>
        </w:rPr>
        <w:t xml:space="preserve"> Промежуточный отчет о результатах оценочных и разведочных работ на россыпное золото, проведенных в бассейне р.Гальчима в 2003 г. Объект «</w:t>
      </w:r>
      <w:r>
        <w:rPr>
          <w:b/>
          <w:color w:val="000000"/>
        </w:rPr>
        <w:t>Гальчиминский</w:t>
      </w:r>
      <w:r>
        <w:rPr>
          <w:color w:val="000000"/>
        </w:rPr>
        <w:t>». (Зейский р-н, N-52-ХIV, лц.БЛГ 01261 БЭ, Гр.47-04-10). Протокол АмурТКЗ № 583 от 17.12.2004 г. – Береговой: ОАО «Прииск Дамбуки», 2004. – 2 кн.-87 л. (81+6), 30 гр.пр. /// АТГФ-27467; амо/Гальчима – впадает в Зейское вдхр в ЮЗ части</w:t>
      </w:r>
    </w:p>
    <w:p>
      <w:pPr>
        <w:pStyle w:val="BodyTextIndent"/>
        <w:ind w:firstLine="720" w:end="0"/>
        <w:rPr>
          <w:b/>
          <w:color w:val="000000"/>
        </w:rPr>
      </w:pPr>
      <w:r>
        <w:rPr>
          <w:b/>
          <w:color w:val="000000"/>
        </w:rPr>
        <w:t>Желудков С.М., 2005.</w:t>
      </w:r>
      <w:r>
        <w:rPr>
          <w:color w:val="000000"/>
        </w:rPr>
        <w:t xml:space="preserve"> Материалы к списанию балансовых запасов по Горациевскому месторождению россыпного золота (россыпь р.Джалта) с баланса ОАО «Прииск Дамбуки». (Пояснительная записка с ТЭО и Акт на списание запасов, утв.18.08.2005 г.). (Зейский р-н, N-52-XIII, лц.БЛГ00749 БЭ). – Береговой: ОАО «Прииск Дамбуки», 2005. – 2 кн.-43 л. (41+2), 12 гр.пр. /// АТГФ-27603</w:t>
      </w:r>
    </w:p>
    <w:p>
      <w:pPr>
        <w:pStyle w:val="BodyTextIndent"/>
        <w:ind w:firstLine="720" w:end="0"/>
        <w:rPr>
          <w:b/>
          <w:color w:val="000000"/>
        </w:rPr>
      </w:pPr>
      <w:r>
        <w:rPr>
          <w:b/>
          <w:color w:val="000000"/>
        </w:rPr>
        <w:t>Желудков</w:t>
      </w:r>
      <w:r>
        <w:rPr>
          <w:color w:val="000000"/>
        </w:rPr>
        <w:t xml:space="preserve"> </w:t>
      </w:r>
      <w:r>
        <w:rPr>
          <w:b/>
          <w:color w:val="000000"/>
        </w:rPr>
        <w:t>С.М., 2005.</w:t>
      </w:r>
      <w:r>
        <w:rPr>
          <w:color w:val="000000"/>
        </w:rPr>
        <w:t xml:space="preserve"> Материалы к списанию балансовых и забалансовых запасов по Ульдегитскому месторождению россыпного золота как экономически нецелесообразных к отработке. (Зейский р-н, N-52-ХIV, лц.БЛГ 00751 БЭ, Акты на списание балансовых и забалансовых запасов от 2.10.05, утв. 20.01.2006). – Береговой: ОАО «Прииск Дамбуки», 2005. – 1 кн.-25 л., 50 гр.пр. /// АТГФ-27640; амм/Ульдегит Б. (по полигонам драг №№ 219, 220) – пп Унаха</w:t>
      </w:r>
    </w:p>
    <w:p>
      <w:pPr>
        <w:pStyle w:val="BodyTextIndent"/>
        <w:ind w:firstLine="720" w:end="0"/>
        <w:rPr>
          <w:b/>
          <w:color w:val="000000"/>
        </w:rPr>
      </w:pPr>
      <w:r>
        <w:rPr>
          <w:b/>
          <w:color w:val="000000"/>
        </w:rPr>
        <w:t>Желудков С.М., 2005.</w:t>
      </w:r>
      <w:r>
        <w:rPr>
          <w:color w:val="000000"/>
        </w:rPr>
        <w:t xml:space="preserve"> Материалы к списанию запасов по Ульдегитскому месторождению (Ульдегит Б. – пп Унаха) россыпного золота с баланса ОАО «Прииск Дамбуки» в связи с отсутствием россыпи по результатам эксплуатации блока 204-С</w:t>
      </w:r>
      <w:r>
        <w:rPr>
          <w:color w:val="000000"/>
          <w:vertAlign w:val="subscript"/>
        </w:rPr>
        <w:t xml:space="preserve">1. </w:t>
      </w:r>
      <w:r>
        <w:rPr>
          <w:color w:val="000000"/>
        </w:rPr>
        <w:t>(Зейский р-н, N-52-XIV, лц.БЛГ 00750 БЭ. Акт на списание от 22.10.05, утв. 16.12.2005). – Береговой: ОАО «Прииск Дамбуки», 2005. – 2 кн.-23 л. (21+2). /// АТГФ-27629</w:t>
      </w:r>
    </w:p>
    <w:p>
      <w:pPr>
        <w:pStyle w:val="BodyTextIndent"/>
        <w:ind w:firstLine="720" w:end="0"/>
        <w:rPr>
          <w:b/>
          <w:color w:val="000000"/>
        </w:rPr>
      </w:pPr>
      <w:r>
        <w:rPr>
          <w:b/>
          <w:color w:val="000000"/>
        </w:rPr>
        <w:t>Желудков С.М., 2005.</w:t>
      </w:r>
      <w:r>
        <w:rPr>
          <w:color w:val="000000"/>
        </w:rPr>
        <w:t xml:space="preserve"> Материалы на списание балансовых запасов по месторождению россыпного золота Пичугинская гора с баланса ОАО «Прииск Дамбуки». (Пояснительная записка с ТЭО и Акт на списание запасов, утв.17.08.2005 г.). (Зейский р-н, N-52-XIV, лц.БЛГ00238 БЭ). – Береговой: ОАО «Прииск Дамбуки», 2005. – 2 кн.-9 л. (7+2), 8 гр.пр. /// АТГФ-27601</w:t>
      </w:r>
    </w:p>
    <w:p>
      <w:pPr>
        <w:pStyle w:val="BodyTextIndent"/>
        <w:ind w:firstLine="720" w:end="0"/>
        <w:rPr>
          <w:b/>
          <w:bCs/>
          <w:color w:val="000000"/>
        </w:rPr>
      </w:pPr>
      <w:r>
        <w:rPr>
          <w:b/>
          <w:color w:val="000000"/>
        </w:rPr>
        <w:t>Желудков С.М., 2005.</w:t>
      </w:r>
      <w:r>
        <w:rPr>
          <w:color w:val="000000"/>
        </w:rPr>
        <w:t xml:space="preserve"> Материалы на списание забалансовых запасов по месторождению россыпного золота р.Мал.Дамбуки с баланса ОАО «Прииск Дамбуки». (Пояснительная записка с ТЭО и Акт на списание запасов, утв.17.08.2005 г.). (Зейский р-н, N-52-XIV, лц.БЛГ00741 БЭ). – Береговой: ОАО «Прииск Дамбуки», 2005. – 2 кн.-12 л. (10+2), 41 гр.пр. /// АТГФ-27602</w:t>
      </w:r>
    </w:p>
    <w:p>
      <w:pPr>
        <w:pStyle w:val="Normal"/>
        <w:widowControl w:val="false"/>
        <w:autoSpaceDE w:val="false"/>
        <w:ind w:firstLine="720" w:end="0"/>
        <w:jc w:val="both"/>
        <w:rPr>
          <w:b/>
          <w:color w:val="000000"/>
        </w:rPr>
      </w:pPr>
      <w:r>
        <w:rPr>
          <w:b/>
          <w:bCs/>
          <w:color w:val="000000"/>
        </w:rPr>
        <w:t>Желудков С.М., 2005.</w:t>
      </w:r>
      <w:r>
        <w:rPr>
          <w:color w:val="000000"/>
        </w:rPr>
        <w:t xml:space="preserve"> Материалы на списание запасов по Джуваскитскому месторождению россыпного золота. (Пояснительная записка с технико-экономическим обоснованием списания балансовых и забалансовых запасов как экономически нецелесообразных к отработке. Акты на списание запасов от 10.09.05, утв.26.10.2005). (Зейский р-н, N-52-ХШ, лц.БЛГ 00748 БЭ). - Береговой: ОАО «Прииск Дамбуки», 2005. - 2 кн.-22 л. (14+8), 57 гр.пр. /// АТГФ-27621</w:t>
      </w:r>
    </w:p>
    <w:p>
      <w:pPr>
        <w:pStyle w:val="Normal"/>
        <w:ind w:firstLine="720" w:end="0"/>
        <w:jc w:val="both"/>
        <w:rPr>
          <w:b/>
          <w:color w:val="000000"/>
        </w:rPr>
      </w:pPr>
      <w:r>
        <w:rPr>
          <w:b/>
          <w:color w:val="000000"/>
        </w:rPr>
        <w:t>Желудков С.М., 2005.</w:t>
      </w:r>
      <w:r>
        <w:rPr>
          <w:color w:val="000000"/>
        </w:rPr>
        <w:t xml:space="preserve"> Материалы отчетного баланса запасов россыпного золота по ОАО «Прииск Дамбуки» за 2004 г. по формам: 5-гр, 70-тп. – п.Береговой, 2005. – 6 кн.-154 л. (12+44+14+13+12+59), 88 гр.пр. /// АТГФ-27552</w:t>
      </w:r>
    </w:p>
    <w:p>
      <w:pPr>
        <w:pStyle w:val="BodyTextIndent"/>
        <w:ind w:firstLine="720" w:end="0"/>
        <w:rPr>
          <w:b/>
          <w:color w:val="000000"/>
        </w:rPr>
      </w:pPr>
      <w:r>
        <w:rPr>
          <w:b/>
          <w:color w:val="000000"/>
        </w:rPr>
        <w:t>Желудков С.М., 2006.</w:t>
      </w:r>
      <w:r>
        <w:rPr>
          <w:color w:val="000000"/>
        </w:rPr>
        <w:t xml:space="preserve"> Материалы к списанию запасов по </w:t>
      </w:r>
      <w:r>
        <w:rPr>
          <w:b/>
          <w:color w:val="000000"/>
        </w:rPr>
        <w:t>Ульдегитскому</w:t>
      </w:r>
      <w:r>
        <w:rPr>
          <w:color w:val="000000"/>
        </w:rPr>
        <w:t xml:space="preserve"> месторождению россыпного золота с баланса ОАО «Прииск Дамбуки» (Зейский р-н, N-52-ХIV, лц.БЛГ 00750 БЭ. Два акта от 25.08.2006 г. на списание </w:t>
      </w:r>
      <w:r>
        <w:rPr>
          <w:b/>
          <w:color w:val="000000"/>
        </w:rPr>
        <w:t>балансовых</w:t>
      </w:r>
      <w:r>
        <w:rPr>
          <w:color w:val="000000"/>
        </w:rPr>
        <w:t xml:space="preserve"> запасов россыпного золота в связи с неподтверждением по содержанию /145,4 кг/ и </w:t>
      </w:r>
      <w:r>
        <w:rPr>
          <w:b/>
          <w:color w:val="000000"/>
        </w:rPr>
        <w:t>забалансовых</w:t>
      </w:r>
      <w:r>
        <w:rPr>
          <w:color w:val="000000"/>
        </w:rPr>
        <w:t xml:space="preserve"> как экономически нецелесообразных к отработке /438 кг/, утв. 9.11.2006 г.). – Береговой: ОАО «Прииск Дамбуки», 2006. – 1 папка: 2 кн.-31 л. (26+5), 60 л.гр.пр. /// АТГФ-27760; авт, ндпо, аз/россыпи, амм/Ульдегитское, амт/Акты на списание запасов/объекты(Ульдегитское/Ульдегит Бол. (пп) и Мал. (лп)/-пп Унахи </w:t>
      </w:r>
    </w:p>
    <w:p>
      <w:pPr>
        <w:pStyle w:val="BodyTextIndent"/>
        <w:ind w:firstLine="720" w:end="0"/>
        <w:rPr>
          <w:b/>
          <w:color w:val="000000"/>
        </w:rPr>
      </w:pPr>
      <w:r>
        <w:rPr>
          <w:b/>
          <w:color w:val="000000"/>
        </w:rPr>
        <w:t xml:space="preserve">Желудков С.М., 2006. </w:t>
      </w:r>
      <w:r>
        <w:rPr>
          <w:color w:val="000000"/>
        </w:rPr>
        <w:t>Материалы ликвидации объекта золотодобычи на месторождении россыпного золота руч.</w:t>
      </w:r>
      <w:r>
        <w:rPr>
          <w:b/>
          <w:color w:val="000000"/>
        </w:rPr>
        <w:t xml:space="preserve">Калугинский </w:t>
      </w:r>
      <w:r>
        <w:rPr>
          <w:color w:val="000000"/>
        </w:rPr>
        <w:t>– лев.пр.р.Ульдегит Б. (Зейский р-н, N-52-XIV, лицензия БЛГ 00750 БЭ, полигон гидравлической добычи. Акт ликвидации выдан 25.07.2006 за № 20/06 в реестре Ростехнадзора). – Береговой: ОАО «Прииск Дамбуки», 2006. – 1 папка: 2 кн.-36 л. (34+2), 5 гр.пр. /// Арх.849. (Арх.: авт, об/2(ОАО «Прииск Дамбуки», 2006; Калугинский-лп Ульдегит Б.); (АТГФ: амт/Акты ликвидации (консервации)/Калугинский-лп Ульдегит Б.)</w:t>
      </w:r>
    </w:p>
    <w:p>
      <w:pPr>
        <w:pStyle w:val="BodyTextIndent"/>
        <w:ind w:firstLine="720" w:end="0"/>
        <w:rPr>
          <w:b/>
          <w:color w:val="000000"/>
        </w:rPr>
      </w:pPr>
      <w:r>
        <w:rPr>
          <w:b/>
          <w:color w:val="000000"/>
        </w:rPr>
        <w:t xml:space="preserve">Желудков С.М., 2006. </w:t>
      </w:r>
      <w:r>
        <w:rPr>
          <w:color w:val="000000"/>
        </w:rPr>
        <w:t>Материалы ликвидации объекта золотодобычи по лицензии БЛГ 00748 БЭ месторождения россыпного золота р.</w:t>
      </w:r>
      <w:r>
        <w:rPr>
          <w:b/>
          <w:color w:val="000000"/>
        </w:rPr>
        <w:t xml:space="preserve">Джуваскит Бол., </w:t>
      </w:r>
      <w:r>
        <w:rPr>
          <w:color w:val="000000"/>
        </w:rPr>
        <w:t>пр.пр. р.Гилюй. (Зейский р-н, N-52-ХIII. Акт ликвидации или консервации выдан 25.07.2006 за № 21/06). – Зея: ОАО «Прииск Дамбуки», 2006. – 1 папка: 2 кн.-40 л. (38+2), 56 л. гр.пр. /// Арх.848. (Арх.: авт, об/2(ОАО «Прииск Дамбуки», 2006; Джуваскит Бол.-пп Гилюй); (АТГФ: амт/Акты ликвидации (консервации)/Джуваскит Бол.-пп Гилюй)</w:t>
      </w:r>
    </w:p>
    <w:p>
      <w:pPr>
        <w:pStyle w:val="BodyTextIndent"/>
        <w:ind w:firstLine="720" w:end="0"/>
        <w:rPr>
          <w:b/>
          <w:color w:val="000000"/>
        </w:rPr>
      </w:pPr>
      <w:r>
        <w:rPr>
          <w:b/>
          <w:color w:val="000000"/>
        </w:rPr>
        <w:t>Желудков С.М., 2006</w:t>
      </w:r>
      <w:r>
        <w:rPr>
          <w:color w:val="000000"/>
        </w:rPr>
        <w:t>. Материалы на списание балансовых запасов россыпного золота по Горациевскому месторождению (россыпь р.Джалта), не подтвердившихся в результате эксплуатации. (Зейский р-н, N-52-XIII, лц.БЛГ 00749 БЭ). Акт на списание запасов по Горациевскому месторождению (полигон драги № 225, по балансовым блокам № 19-С</w:t>
      </w:r>
      <w:r>
        <w:rPr>
          <w:color w:val="000000"/>
          <w:vertAlign w:val="subscript"/>
        </w:rPr>
        <w:t>1</w:t>
      </w:r>
      <w:r>
        <w:rPr>
          <w:color w:val="000000"/>
        </w:rPr>
        <w:t xml:space="preserve"> и 20-С</w:t>
      </w:r>
      <w:r>
        <w:rPr>
          <w:color w:val="000000"/>
          <w:vertAlign w:val="subscript"/>
        </w:rPr>
        <w:t>1</w:t>
      </w:r>
      <w:r>
        <w:rPr>
          <w:color w:val="000000"/>
        </w:rPr>
        <w:t>) от 27.06.2006, утв.09.08.2006. – Береговой: ОАО «Прииск Дамбуки», 2006. – 1 папка: 2 кн.-36 л. (32+4), 3 гр.пр. /// АТГФ-27751-2; авт, авт/протоколы ТКЗ ДВТГУ № 107 и № 108 от 11.11.1975, ндпо, амо/2(Джалта-пп Иликан, амм/Горациевское), амт/Акты на списание запасов/2(Джалта-пп Иликан, Горациевское м-ие)</w:t>
      </w:r>
    </w:p>
    <w:p>
      <w:pPr>
        <w:pStyle w:val="Normal"/>
        <w:ind w:firstLine="720" w:end="0"/>
        <w:jc w:val="both"/>
        <w:rPr>
          <w:b/>
          <w:color w:val="000000"/>
        </w:rPr>
      </w:pPr>
      <w:r>
        <w:rPr>
          <w:b/>
          <w:color w:val="000000"/>
        </w:rPr>
        <w:t>Желудков С.М., 2006.</w:t>
      </w:r>
      <w:r>
        <w:rPr>
          <w:color w:val="000000"/>
        </w:rPr>
        <w:t xml:space="preserve"> Материалы отчетного баланса запасов россыпного золота по ОАО «Прииск Дамбуки» за 2005 г. по формам: 5-гр, 70-тп. – п.Береговой, 2006. – 12 кн.-186 л. (13+34+17+13+6+43+3+7+10+7+12+21), 117 гр.пр. /// АТГФ-27721; авт, ндпо, амб/золото-2005</w:t>
      </w:r>
    </w:p>
    <w:p>
      <w:pPr>
        <w:pStyle w:val="Normal"/>
        <w:ind w:firstLine="720" w:end="0"/>
        <w:jc w:val="both"/>
        <w:rPr>
          <w:b/>
          <w:color w:val="000000"/>
        </w:rPr>
      </w:pPr>
      <w:r>
        <w:rPr>
          <w:b/>
          <w:color w:val="000000"/>
        </w:rPr>
        <w:t>Желудков С.М., 2006.</w:t>
      </w:r>
      <w:r>
        <w:rPr>
          <w:color w:val="000000"/>
        </w:rPr>
        <w:t xml:space="preserve"> Материалы по ликвидации объекта золотодобычи месторождения россыпного золота руч.Сосновый - пп Джалта. Лицензия БЛГ 01214 БЭ. - (Зейский р-н, N-52-XIV. Первичные материалы. Материалы к ликвидации объекта. Акт ликвидации или консервации, выдан 31.05.2006 за № 19/06 в реестре Росгортехнадзора). – Береговой: ОАО «Прииск Дамбуки», 2006. – 1 папка: 2 кн.-34 л. (31+3), 8 гр.пр. /// Арх.843; Арх.: авт, об/2«Прииск Дамбуки» ОАО, 2006; Сосновый-пп Джалта). (АТГФ: амт/Акты ликвидации (консервации)/Сосновый-пп Джалта)</w:t>
      </w:r>
    </w:p>
    <w:p>
      <w:pPr>
        <w:pStyle w:val="Normal"/>
        <w:ind w:firstLine="720" w:end="0"/>
        <w:jc w:val="both"/>
        <w:rPr>
          <w:b/>
          <w:color w:val="000000"/>
        </w:rPr>
      </w:pPr>
      <w:r>
        <w:rPr>
          <w:b/>
          <w:color w:val="000000"/>
        </w:rPr>
        <w:t>Желудков С.М., 2006.</w:t>
      </w:r>
      <w:r>
        <w:rPr>
          <w:color w:val="000000"/>
        </w:rPr>
        <w:t xml:space="preserve"> Отчетный баланс запасов россыпного золота по ОАО «Прииск Дамбуки» за 2006 г. по формам: 5-гр, 70-тп. – Береговой, 2006. – 1 папка: 7 кн.-154 л. (12+29+37+12+6+33+25), 71 л.гр.пр. /// АТГФ-27814; авт, ндпо, амб/золото-2006</w:t>
      </w:r>
    </w:p>
    <w:p>
      <w:pPr>
        <w:pStyle w:val="BodyText21"/>
        <w:rPr>
          <w:b/>
          <w:color w:val="000000"/>
        </w:rPr>
      </w:pPr>
      <w:r>
        <w:rPr>
          <w:b/>
          <w:color w:val="000000"/>
        </w:rPr>
        <w:t xml:space="preserve">Желудков С.М., 2006. </w:t>
      </w:r>
      <w:r>
        <w:rPr>
          <w:color w:val="000000"/>
        </w:rPr>
        <w:t xml:space="preserve">Проект на проведение оценочных и разведочных работ на месторождении россыпного золота р.Иликан в 2006-2009 гг. Объект </w:t>
      </w:r>
      <w:r>
        <w:rPr>
          <w:b/>
          <w:color w:val="000000"/>
        </w:rPr>
        <w:t xml:space="preserve">«Нижнеиликанский». </w:t>
      </w:r>
      <w:r>
        <w:rPr>
          <w:color w:val="000000"/>
        </w:rPr>
        <w:t>(Зейский р-н, N-52-XIV; лц.БЛГ 01765 БР, Гр.47-06-37). –</w:t>
      </w:r>
      <w:r>
        <w:rPr>
          <w:b/>
          <w:color w:val="000000"/>
        </w:rPr>
        <w:t xml:space="preserve"> </w:t>
      </w:r>
      <w:r>
        <w:rPr>
          <w:color w:val="000000"/>
        </w:rPr>
        <w:t>п.Береговой: ОАО «Прииск Дамбуки», 2006. – 1 папка: 1 кн.-64 л. /// Арх.879-52. Смета: 6.294,288 тыс.руб.- собств.ср-ва «Прииск Дамбуки»</w:t>
      </w:r>
    </w:p>
    <w:p>
      <w:pPr>
        <w:pStyle w:val="BodyTextIndent"/>
        <w:ind w:firstLine="720" w:end="0"/>
        <w:rPr>
          <w:b/>
          <w:color w:val="000000"/>
        </w:rPr>
      </w:pPr>
      <w:r>
        <w:rPr>
          <w:b/>
          <w:color w:val="000000"/>
        </w:rPr>
        <w:t>Желудков С.М., 2007.</w:t>
      </w:r>
      <w:r>
        <w:rPr>
          <w:color w:val="000000"/>
        </w:rPr>
        <w:t xml:space="preserve"> Материалы на списание балансовых запасов по месторождению россыпного золота водораздела ручьев </w:t>
      </w:r>
      <w:r>
        <w:rPr>
          <w:b/>
          <w:color w:val="000000"/>
        </w:rPr>
        <w:t>Сосновый и Всесвятский</w:t>
      </w:r>
      <w:r>
        <w:rPr>
          <w:color w:val="000000"/>
        </w:rPr>
        <w:t xml:space="preserve"> (пп Джалта) в связи с нецелесообразностью отработки. (Зейский р-н, N-52-XIV, лц.БЛГ 01214 БЭ). Акт на списание запасов от 10.11.2007 г., утв.28.11.2007 - Ростехнадзор по Амурской обл. – п.Береговой: ОАО «Прииск Дамбуки», 2007. – 1 папка: 1 кн.-16 л., 6 л. гр.пр. /// АТГФ-28055 (экз. № 1); авт, ндпо, адм, амо/2 (Сосновый и Всесвятский /водораздел/ - пп Джалта), амт/Акты на списание запасов/объекты-2 (Сосновый и Всесвятский /водораздел/ - пп Джалта) </w:t>
      </w:r>
    </w:p>
    <w:p>
      <w:pPr>
        <w:pStyle w:val="Normal"/>
        <w:ind w:firstLine="720" w:end="0"/>
        <w:jc w:val="both"/>
        <w:rPr>
          <w:b/>
          <w:color w:val="000000"/>
        </w:rPr>
      </w:pPr>
      <w:r>
        <w:rPr>
          <w:b/>
          <w:color w:val="000000"/>
        </w:rPr>
        <w:t>Желудков С.М., 2007.</w:t>
      </w:r>
      <w:r>
        <w:rPr>
          <w:color w:val="000000"/>
        </w:rPr>
        <w:t xml:space="preserve"> Материалы отчетного баланса запасов россыпного золота по ООО «Зея-Аурум» за 2007 г. по формам: 5-гр, 70-тп. – Зея, 2006. – 1 кн.-22 л, 8 л. гр.пр. /// АТГФ-28083; авт, ндпо, амб/золото-2007</w:t>
      </w:r>
    </w:p>
    <w:p>
      <w:pPr>
        <w:pStyle w:val="Normal"/>
        <w:ind w:firstLine="720" w:end="0"/>
        <w:jc w:val="both"/>
        <w:rPr>
          <w:b/>
          <w:color w:val="000000"/>
        </w:rPr>
      </w:pPr>
      <w:r>
        <w:rPr>
          <w:b/>
          <w:color w:val="000000"/>
        </w:rPr>
        <w:t>Желудков С.М., 2007.</w:t>
      </w:r>
      <w:r>
        <w:rPr>
          <w:color w:val="000000"/>
        </w:rPr>
        <w:t xml:space="preserve"> Материалы отчетного баланса запасов россыпного золота по ООО «Эльга» за 2007 г. по формам: 5-гр, 70-тп. – Зея, 2007. – 1 кн.-23 л., 9 л. гр.пр. /// АТГФ-28115; авт, ндпо, амб/золото-2007</w:t>
      </w:r>
    </w:p>
    <w:p>
      <w:pPr>
        <w:pStyle w:val="BodyTextIndent"/>
        <w:ind w:firstLine="720" w:end="0"/>
        <w:rPr>
          <w:b/>
          <w:color w:val="000000"/>
        </w:rPr>
      </w:pPr>
      <w:r>
        <w:rPr>
          <w:b/>
          <w:color w:val="000000"/>
        </w:rPr>
        <w:t>Желудков С.М., 2007.</w:t>
      </w:r>
      <w:r>
        <w:rPr>
          <w:color w:val="000000"/>
        </w:rPr>
        <w:t xml:space="preserve"> Материалы передачи балансовых запасов россыпного золота по месторождению </w:t>
      </w:r>
      <w:r>
        <w:rPr>
          <w:b/>
          <w:color w:val="000000"/>
        </w:rPr>
        <w:t xml:space="preserve">руч.Ильинский </w:t>
      </w:r>
      <w:r>
        <w:rPr>
          <w:color w:val="000000"/>
        </w:rPr>
        <w:t xml:space="preserve">- пп Ульдегит Средний с баланса ОАО «Прииск Дамбуки» в Госрезерв (Зейский р-н, N-52-XIV, лц.БЛГ 00751 БЭ. Акт приема-передачи утверждён в Амурнедра 6.06.2007). – Береговой: ОАО «Прииск Дамбуки», 2007. – 1 папка: 2 кн.-9 л. (8+1), 6 л. гр.пр. /// АТГФ-27866; авт, ндпо, аз/россыпи, амо/Ильинский - пп Ульдегит Ср., амт/Акты приема-передачи запасов/объекты (Ильинский - пп Ульдегит Ср.) </w:t>
      </w:r>
    </w:p>
    <w:p>
      <w:pPr>
        <w:pStyle w:val="BodyTextIndent"/>
        <w:ind w:firstLine="720" w:end="0"/>
        <w:rPr>
          <w:b/>
          <w:color w:val="000000"/>
        </w:rPr>
      </w:pPr>
      <w:r>
        <w:rPr>
          <w:b/>
          <w:color w:val="000000"/>
        </w:rPr>
        <w:t>Желудков С.М., 2007.</w:t>
      </w:r>
      <w:r>
        <w:rPr>
          <w:color w:val="000000"/>
        </w:rPr>
        <w:t xml:space="preserve"> Материалы по ликвидации объекта золотодобычи месторождения россыпного золота р. </w:t>
      </w:r>
      <w:r>
        <w:rPr>
          <w:b/>
          <w:color w:val="000000"/>
        </w:rPr>
        <w:t>Ульдегит</w:t>
      </w:r>
      <w:r>
        <w:rPr>
          <w:color w:val="000000"/>
        </w:rPr>
        <w:t>. Акт ликвидации (консервации) № 7/07 от 24.07.2007 (Зейский р-н. N-52-ХIV; лц.БЛГ 00751 БЭ). – п.Береговой: ОАО «Прииск Дамбуки», 2007. – 1 папка: 1 кн.-35 л., 73 л. гр.пр. /// Арх.893; авт, об/2(Ульдегит-вп.в Зейское вдхр, ранее пп р.Унаха); Дамбуки Прииск, 2007); (АТГФ: авт, ндпо, амо, амт/Акты ликвидации(консервации)/объекты, амт/Акты на списание запасов/объекты</w:t>
      </w:r>
    </w:p>
    <w:p>
      <w:pPr>
        <w:pStyle w:val="217"/>
        <w:ind w:firstLine="720" w:end="0"/>
        <w:jc w:val="both"/>
        <w:rPr>
          <w:b/>
          <w:color w:val="000000"/>
        </w:rPr>
      </w:pPr>
      <w:r>
        <w:rPr>
          <w:b/>
          <w:color w:val="000000"/>
        </w:rPr>
        <w:t>Желудков С.М., 2007.</w:t>
      </w:r>
      <w:r>
        <w:rPr>
          <w:color w:val="000000"/>
        </w:rPr>
        <w:t xml:space="preserve"> Материалы с технико-экономическим обоснованием на списание запасов по месторождению россыпного золота р.Безымянка с баланса ОАО «Прииск Дамбуки». (Зейский р-н, N-52-XIV, лц.БЛГ 00746 БЭ). Акт от 10.05.2007 на списание забалансовых запасов как экономически нецелесообразных к отработке. – п.Береговой: ОАО «Прииск Дамбуки», 2007. – 1 папка: 2 кн.-13 л. (11+2), 54 л. гр.пр. /// АТГФ-28036; авт, ндпо, адм, аз/россыпи, амо/Безымянка-пп Могот Б., Аннинский-лп Безымянка; амт/Акты на списание запасов/объекты (2), амт/ТЭО</w:t>
      </w:r>
    </w:p>
    <w:p>
      <w:pPr>
        <w:pStyle w:val="217"/>
        <w:ind w:firstLine="720" w:end="0"/>
        <w:jc w:val="both"/>
        <w:rPr>
          <w:b/>
          <w:color w:val="000000"/>
        </w:rPr>
      </w:pPr>
      <w:r>
        <w:rPr>
          <w:b/>
          <w:color w:val="000000"/>
        </w:rPr>
        <w:t>Желудков С.М., 2007.</w:t>
      </w:r>
      <w:r>
        <w:rPr>
          <w:color w:val="000000"/>
        </w:rPr>
        <w:t xml:space="preserve"> Материалы списания запасов по Дубакитскому месторождению россыпного золота (россыпь р.Хугдер) с баланса ОАО «Прииск Дамбуки». (Зейский р-н, N-52-ХШ, лц.БЛГ 00742 БЭ. Протокол ГКЗ СССР № 5446 от 24.07.1968). Акт от 25.05.2007 на списание с учета балансовых запасов как неподтвердившихся при отработке месторождения. – Береговой: ОАО «Прииск Дамбуки», 2007. – 1 папка: 2 кн.-39 л. (37+2), 5 л. гр.пр. /// АТГФ-28035; авт, авт/протоколы ГКЗ-1968г./копия/, ндпо, адм, аз/россыпи, амо/Хугдер-пп Дубакит, амм/Дубакитское (россыпное золото), амт/Акты на списание запасов/объекты </w:t>
      </w:r>
    </w:p>
    <w:p>
      <w:pPr>
        <w:pStyle w:val="Normal"/>
        <w:ind w:firstLine="720" w:end="0"/>
        <w:jc w:val="both"/>
        <w:rPr>
          <w:b/>
          <w:color w:val="000000"/>
        </w:rPr>
      </w:pPr>
      <w:r>
        <w:rPr>
          <w:b/>
          <w:color w:val="000000"/>
        </w:rPr>
        <w:t>Желудков С.М., 2007.</w:t>
      </w:r>
      <w:r>
        <w:rPr>
          <w:color w:val="000000"/>
        </w:rPr>
        <w:t xml:space="preserve"> Отчетный баланс запасов россыпного золота по ОАО «Прииск Дамбуки» за 2007 г. по формам: 5-гр, 70-тп. – п.Береговой, 2007. – 9 кн.-114 л. (11+23+11+7+5+21+9+13+14), 71 л. гр.пр. /// АТГФ-28079; авт, ндпо, амб/золото-2007</w:t>
      </w:r>
    </w:p>
    <w:p>
      <w:pPr>
        <w:pStyle w:val="Normal"/>
        <w:ind w:firstLine="720" w:end="0"/>
        <w:jc w:val="both"/>
        <w:rPr>
          <w:b/>
          <w:color w:val="000000"/>
        </w:rPr>
      </w:pPr>
      <w:r>
        <w:rPr>
          <w:b/>
          <w:color w:val="000000"/>
        </w:rPr>
        <w:t>Желудков С.М., 2008.</w:t>
      </w:r>
      <w:r>
        <w:rPr>
          <w:color w:val="000000"/>
        </w:rPr>
        <w:t xml:space="preserve"> Отчётный баланс запасов россыпного золота по ООО «Медведь СПб» за 2008 г. по формам: 5-гр, 70-тп. – Тында, 2008. – 1 папка: 1 кн.-18 л., 4 л. гр.пр. /// АТГФ-28421. </w:t>
      </w:r>
      <w:r>
        <w:rPr>
          <w:color w:val="000000"/>
          <w:sz w:val="20"/>
        </w:rPr>
        <w:t>авт, ндпо, амб/золото-2008</w:t>
      </w:r>
    </w:p>
    <w:p>
      <w:pPr>
        <w:pStyle w:val="BodyTextIndent"/>
        <w:rPr>
          <w:b/>
          <w:color w:val="000000"/>
        </w:rPr>
      </w:pPr>
      <w:r>
        <w:rPr>
          <w:b/>
          <w:color w:val="000000"/>
        </w:rPr>
        <w:t>Желудков С.М., 2008.</w:t>
      </w:r>
      <w:r>
        <w:rPr>
          <w:color w:val="000000"/>
        </w:rPr>
        <w:t xml:space="preserve"> Отчётный баланс запасов россыпного золота по ООО ЗДП «Индекс» за 2008 г. по формам: 5-гр, 70-тп. – Тында, 2008. – 1 папка: 1 кн.-20 л., 4 л. гр.пр. /// АТГФ-28415. </w:t>
      </w:r>
      <w:r>
        <w:rPr>
          <w:color w:val="000000"/>
          <w:sz w:val="20"/>
        </w:rPr>
        <w:t>авт, ндпо, амб/золото-2008</w:t>
      </w:r>
    </w:p>
    <w:p>
      <w:pPr>
        <w:pStyle w:val="Normal"/>
        <w:ind w:firstLine="720" w:end="0"/>
        <w:jc w:val="both"/>
        <w:rPr>
          <w:b/>
          <w:color w:val="000000"/>
        </w:rPr>
      </w:pPr>
      <w:r>
        <w:rPr>
          <w:b/>
          <w:color w:val="000000"/>
        </w:rPr>
        <w:t>Желудков С.М., 2009.</w:t>
      </w:r>
      <w:r>
        <w:rPr>
          <w:color w:val="000000"/>
        </w:rPr>
        <w:t xml:space="preserve"> Отчётный баланс запасов россыпного золота по ООО «Зея-Аурум» за 2008 г. по формам: 5-гр, 70-тп. – Зея, 2009. – 1 папка: 1 кн.-14 л, 4 л. гр.пр. /// АТГФ-28408. </w:t>
      </w:r>
      <w:r>
        <w:rPr>
          <w:color w:val="000000"/>
          <w:sz w:val="20"/>
        </w:rPr>
        <w:t>авт, ндпо, амб/золото-2008</w:t>
      </w:r>
    </w:p>
    <w:p>
      <w:pPr>
        <w:pStyle w:val="Normal"/>
        <w:ind w:firstLine="720" w:end="0"/>
        <w:jc w:val="both"/>
        <w:rPr>
          <w:b/>
          <w:color w:val="000000"/>
        </w:rPr>
      </w:pPr>
      <w:r>
        <w:rPr>
          <w:b/>
          <w:color w:val="000000"/>
        </w:rPr>
        <w:t>Желудков С.М., 2009.</w:t>
      </w:r>
      <w:r>
        <w:rPr>
          <w:color w:val="000000"/>
        </w:rPr>
        <w:t xml:space="preserve"> Отчётный баланс запасов россыпного золота по ООО «Медведь СПб» за 2009 г. по формам: 5-гр, 70-тп. – Тында, 2009. – 1 кн.-24 л., 5 л.гр.пр. /// АТГФ-28552</w:t>
      </w:r>
    </w:p>
    <w:p>
      <w:pPr>
        <w:pStyle w:val="BodyTextIndent"/>
        <w:ind w:firstLine="709" w:end="0"/>
        <w:rPr>
          <w:b/>
          <w:color w:val="000000"/>
        </w:rPr>
      </w:pPr>
      <w:r>
        <w:rPr>
          <w:b/>
          <w:color w:val="000000"/>
        </w:rPr>
        <w:t xml:space="preserve">Желудков С.М., 2010. </w:t>
      </w:r>
      <w:r>
        <w:rPr>
          <w:bCs/>
          <w:color w:val="000000"/>
        </w:rPr>
        <w:t>О</w:t>
      </w:r>
      <w:r>
        <w:rPr>
          <w:color w:val="000000"/>
        </w:rPr>
        <w:t xml:space="preserve">тчетный баланс запасов </w:t>
      </w:r>
      <w:r>
        <w:rPr>
          <w:bCs/>
          <w:color w:val="000000"/>
        </w:rPr>
        <w:t xml:space="preserve">бурого угля (ОРПИ) </w:t>
      </w:r>
      <w:r>
        <w:rPr>
          <w:color w:val="000000"/>
        </w:rPr>
        <w:t>по участку «Кочковатый» Райчихинского месторождения за 2010 г. по формам: 5-гр, 70-тп, 2-лс. – Райчихинск: ООО «Асфальт», 2010. – 1 кн.-30 л. /// АТГФ-28838-9.</w:t>
      </w:r>
    </w:p>
    <w:p>
      <w:pPr>
        <w:pStyle w:val="Normal"/>
        <w:ind w:firstLine="720" w:end="0"/>
        <w:jc w:val="both"/>
        <w:rPr>
          <w:b/>
          <w:color w:val="000000"/>
        </w:rPr>
      </w:pPr>
      <w:r>
        <w:rPr>
          <w:b/>
          <w:color w:val="000000"/>
        </w:rPr>
        <w:t>Желудков С.М., 2010.</w:t>
      </w:r>
      <w:r>
        <w:rPr>
          <w:color w:val="000000"/>
        </w:rPr>
        <w:t xml:space="preserve"> Отчётный баланс запасов россыпного золота ООО ГДК «Рассвет» за 2010 г. по форме 5-гр. – Тында, 2010. – 1 кн.-14 л. /// АТГФ-28747</w:t>
      </w:r>
    </w:p>
    <w:p>
      <w:pPr>
        <w:pStyle w:val="BodyTextIndent"/>
        <w:ind w:firstLine="720" w:end="0"/>
        <w:rPr>
          <w:b/>
          <w:color w:val="000000"/>
        </w:rPr>
      </w:pPr>
      <w:r>
        <w:rPr>
          <w:b/>
          <w:color w:val="000000"/>
        </w:rPr>
        <w:t xml:space="preserve">Желудков С.М., 2010. </w:t>
      </w:r>
      <w:r>
        <w:rPr>
          <w:color w:val="000000"/>
        </w:rPr>
        <w:t>Отчётный баланс запасов россыпного золота ООО ГРК «Время» по форме 5-гр за 2010 г. – Тында, 2010. – 1 кн.-15 л. /// АТГФ-28712</w:t>
      </w:r>
    </w:p>
    <w:p>
      <w:pPr>
        <w:pStyle w:val="Normal"/>
        <w:ind w:firstLine="709" w:end="0"/>
        <w:jc w:val="both"/>
        <w:rPr>
          <w:b/>
          <w:color w:val="000000"/>
        </w:rPr>
      </w:pPr>
      <w:r>
        <w:rPr>
          <w:b/>
          <w:color w:val="000000"/>
        </w:rPr>
        <w:t>Желудков С.М., 2011.</w:t>
      </w:r>
      <w:r>
        <w:rPr>
          <w:color w:val="000000"/>
        </w:rPr>
        <w:t xml:space="preserve"> Отчётный баланс запасов россыпного золота по ООО ГДК «Развитие» за 2011 г. по форме 5-гр. – Тында, 2011. – 1 кн.-25 л. /// АТГФ-28957. </w:t>
      </w:r>
    </w:p>
    <w:p>
      <w:pPr>
        <w:pStyle w:val="Normal"/>
        <w:ind w:firstLine="709" w:end="0"/>
        <w:jc w:val="both"/>
        <w:rPr>
          <w:b/>
          <w:color w:val="000000"/>
        </w:rPr>
      </w:pPr>
      <w:r>
        <w:rPr>
          <w:b/>
          <w:color w:val="000000"/>
        </w:rPr>
        <w:t>Желудков С.М., 2011.</w:t>
      </w:r>
      <w:r>
        <w:rPr>
          <w:color w:val="000000"/>
        </w:rPr>
        <w:t xml:space="preserve"> Отчётный баланс запасов россыпного золота по ООО ГДК «Рассвет» по форме 5-гр за 2011 г. – Тында, 2011. – 1 кн.-14 л. /// АТГФ-28959. </w:t>
      </w:r>
    </w:p>
    <w:p>
      <w:pPr>
        <w:pStyle w:val="BodyTextIndent"/>
        <w:ind w:firstLine="709" w:end="0"/>
        <w:rPr>
          <w:b/>
          <w:color w:val="000000"/>
        </w:rPr>
      </w:pPr>
      <w:r>
        <w:rPr>
          <w:b/>
          <w:color w:val="000000"/>
        </w:rPr>
        <w:t xml:space="preserve">Желудков С.М., 2011. </w:t>
      </w:r>
      <w:r>
        <w:rPr>
          <w:color w:val="000000"/>
        </w:rPr>
        <w:t>Отчётный баланс запасов россыпного золота по ООО ГРК «Время» по форме 5-гр за 2011 г. – Тында, 2011. – 1 кн.-14 л. /// АТГФ-28923.</w:t>
      </w:r>
      <w:r>
        <w:rPr>
          <w:color w:val="000000"/>
          <w:sz w:val="20"/>
        </w:rPr>
        <w:t xml:space="preserve"> </w:t>
      </w:r>
    </w:p>
    <w:p>
      <w:pPr>
        <w:pStyle w:val="Normal"/>
        <w:ind w:firstLine="709" w:end="0"/>
        <w:jc w:val="both"/>
        <w:rPr>
          <w:b/>
          <w:color w:val="000000"/>
        </w:rPr>
      </w:pPr>
      <w:r>
        <w:rPr>
          <w:b/>
          <w:color w:val="000000"/>
        </w:rPr>
        <w:t xml:space="preserve">Желудков С.М., 2011. </w:t>
      </w:r>
      <w:r>
        <w:rPr>
          <w:color w:val="000000"/>
        </w:rPr>
        <w:t>Проект и смета на проведение оценочных и разведочных работ на россыпное золото в долинах р.Сивагли с притоками в 2011-2016 гг. Объект «</w:t>
      </w:r>
      <w:r>
        <w:rPr>
          <w:b/>
          <w:color w:val="000000"/>
        </w:rPr>
        <w:t>Сиваглинский</w:t>
      </w:r>
      <w:r>
        <w:rPr>
          <w:color w:val="000000"/>
        </w:rPr>
        <w:t xml:space="preserve">». (Тындинский р-н, N-51-IX, лц.БЛГ 02242 БР, Гр.10-12-208). – Тында: ООО ГДК «Рассвет», 2011. – 2 кн. – 126 л., 2 л.гр.пр. /// Арх.1080-41. </w:t>
      </w:r>
    </w:p>
    <w:p>
      <w:pPr>
        <w:pStyle w:val="Normal"/>
        <w:ind w:firstLine="709" w:end="0"/>
        <w:jc w:val="both"/>
        <w:rPr>
          <w:b/>
          <w:color w:val="000000"/>
        </w:rPr>
      </w:pPr>
      <w:r>
        <w:rPr>
          <w:b/>
          <w:color w:val="000000"/>
        </w:rPr>
        <w:t>Желудков С.М., 2012.</w:t>
      </w:r>
      <w:r>
        <w:rPr>
          <w:color w:val="000000"/>
        </w:rPr>
        <w:t xml:space="preserve"> Отчётный баланс запасов россыпного золота по ООО ГДК «Развитие» по форме 5-гр за 2012 г. – Тында, 2012. – 1 кн.-25 л. /// АТГФ-29208.</w:t>
      </w:r>
    </w:p>
    <w:p>
      <w:pPr>
        <w:pStyle w:val="Normal"/>
        <w:ind w:firstLine="709" w:end="0"/>
        <w:jc w:val="both"/>
        <w:rPr>
          <w:b/>
          <w:color w:val="000000"/>
        </w:rPr>
      </w:pPr>
      <w:r>
        <w:rPr>
          <w:b/>
          <w:color w:val="000000"/>
        </w:rPr>
        <w:t>Желудков С.М., 2012.</w:t>
      </w:r>
      <w:r>
        <w:rPr>
          <w:color w:val="000000"/>
        </w:rPr>
        <w:t xml:space="preserve"> Отчётный баланс запасов россыпного золота по ООО ГДК «Рассвет»</w:t>
      </w:r>
      <w:r>
        <w:rPr>
          <w:b/>
          <w:color w:val="000000"/>
        </w:rPr>
        <w:t xml:space="preserve"> </w:t>
      </w:r>
      <w:r>
        <w:rPr>
          <w:color w:val="000000"/>
        </w:rPr>
        <w:t>по форме 5-гр за 2012 г. – Тында, 2012. – 1 кн.-22 л. /// АТГФ-29209.</w:t>
      </w:r>
    </w:p>
    <w:p>
      <w:pPr>
        <w:pStyle w:val="Normal"/>
        <w:ind w:firstLine="709" w:end="0"/>
        <w:jc w:val="both"/>
        <w:rPr>
          <w:b/>
          <w:bCs/>
          <w:color w:val="000000"/>
        </w:rPr>
      </w:pPr>
      <w:r>
        <w:rPr>
          <w:b/>
          <w:color w:val="000000"/>
        </w:rPr>
        <w:t xml:space="preserve">Желудков С.М., 2012. </w:t>
      </w:r>
      <w:r>
        <w:rPr>
          <w:color w:val="000000"/>
        </w:rPr>
        <w:t>Отчётный баланс запасов россыпного золота по ООО ГРК «Время» по форме 5-гр за 2012 г. – Тында, 2012. – 1 кн.-16 л. /// АТГФ-29173.</w:t>
      </w:r>
    </w:p>
    <w:p>
      <w:pPr>
        <w:pStyle w:val="Normal"/>
        <w:ind w:firstLine="709" w:end="0"/>
        <w:jc w:val="both"/>
        <w:rPr>
          <w:b/>
          <w:bCs/>
          <w:color w:val="000000"/>
        </w:rPr>
      </w:pPr>
      <w:r>
        <w:rPr>
          <w:b/>
          <w:bCs/>
          <w:color w:val="000000"/>
        </w:rPr>
        <w:t xml:space="preserve">Желудков С.М., 2013. </w:t>
      </w:r>
      <w:r>
        <w:rPr>
          <w:color w:val="000000"/>
        </w:rPr>
        <w:t xml:space="preserve">Материалы подсчёта запасов россыпного золота в верхнем течении руч.Сивагли (правый приток р.Нюкжа) по состоянию на 01.11.2013 г. Объект </w:t>
      </w:r>
      <w:r>
        <w:rPr>
          <w:b/>
          <w:bCs/>
          <w:color w:val="000000"/>
        </w:rPr>
        <w:t>«Сиваглинский»</w:t>
      </w:r>
      <w:r>
        <w:rPr>
          <w:color w:val="000000"/>
        </w:rPr>
        <w:t>. Протокол АмурТКЗ № 913 от 18.12.2013. (Тындинский р-н, N-51-IX, лц.БЛГ 02425 БР, Гр.10-12-208). – Тында: ООО «Горизонт», 2013. – 2 кн.-149 л. (103+46/прот.), 5 л.гр.пр. /// АТГФ-29391, од51714 (109 Мб), б/Арх.</w:t>
      </w:r>
    </w:p>
    <w:p>
      <w:pPr>
        <w:pStyle w:val="Normal"/>
        <w:ind w:firstLine="709" w:end="0"/>
        <w:jc w:val="both"/>
        <w:rPr>
          <w:b/>
          <w:bCs/>
          <w:color w:val="000000"/>
        </w:rPr>
      </w:pPr>
      <w:r>
        <w:rPr>
          <w:b/>
          <w:bCs/>
          <w:color w:val="000000"/>
        </w:rPr>
        <w:t xml:space="preserve">Желудков С.М., 2013. </w:t>
      </w:r>
      <w:r>
        <w:rPr>
          <w:color w:val="000000"/>
        </w:rPr>
        <w:t>Отчётный баланс запасов россыпного золота по ООО «</w:t>
      </w:r>
      <w:r>
        <w:rPr>
          <w:b/>
          <w:bCs/>
          <w:color w:val="000000"/>
        </w:rPr>
        <w:t>Горизонт</w:t>
      </w:r>
      <w:r>
        <w:rPr>
          <w:color w:val="000000"/>
        </w:rPr>
        <w:t xml:space="preserve">» </w:t>
      </w:r>
      <w:r>
        <w:rPr>
          <w:b/>
          <w:bCs/>
          <w:color w:val="000000"/>
        </w:rPr>
        <w:t>за 2013 г</w:t>
      </w:r>
      <w:r>
        <w:rPr>
          <w:color w:val="000000"/>
        </w:rPr>
        <w:t>. по форме 5-гр. – Тында, 2013. – 1 кн.-25 л., 5 л.гр.пр. /// АТГФ-29422.</w:t>
      </w:r>
      <w:r>
        <w:rPr>
          <w:color w:val="000000"/>
          <w:sz w:val="20"/>
        </w:rPr>
        <w:t xml:space="preserve"> </w:t>
      </w:r>
    </w:p>
    <w:p>
      <w:pPr>
        <w:pStyle w:val="Normal"/>
        <w:ind w:firstLine="709" w:end="0"/>
        <w:jc w:val="both"/>
        <w:rPr>
          <w:b/>
          <w:bCs/>
          <w:color w:val="000000"/>
        </w:rPr>
      </w:pPr>
      <w:r>
        <w:rPr>
          <w:b/>
          <w:bCs/>
          <w:color w:val="000000"/>
        </w:rPr>
        <w:t xml:space="preserve">Желудков С.М., 2013. </w:t>
      </w:r>
      <w:r>
        <w:rPr>
          <w:color w:val="000000"/>
        </w:rPr>
        <w:t>Отчётный баланс запасов россыпного золота по ООО ГДК «</w:t>
      </w:r>
      <w:r>
        <w:rPr>
          <w:b/>
          <w:bCs/>
          <w:color w:val="000000"/>
        </w:rPr>
        <w:t>Развитие</w:t>
      </w:r>
      <w:r>
        <w:rPr>
          <w:color w:val="000000"/>
        </w:rPr>
        <w:t xml:space="preserve">» по форме 5-гр </w:t>
      </w:r>
      <w:r>
        <w:rPr>
          <w:b/>
          <w:bCs/>
          <w:color w:val="000000"/>
        </w:rPr>
        <w:t xml:space="preserve">за 2013 </w:t>
      </w:r>
      <w:r>
        <w:rPr>
          <w:color w:val="000000"/>
        </w:rPr>
        <w:t>г. – Тында, 2013. – 1 кн.-21 л. /// АТГФ-29453.</w:t>
      </w:r>
    </w:p>
    <w:p>
      <w:pPr>
        <w:pStyle w:val="Normal"/>
        <w:ind w:firstLine="709" w:end="0"/>
        <w:jc w:val="both"/>
        <w:rPr>
          <w:b/>
          <w:bCs/>
          <w:color w:val="000000"/>
        </w:rPr>
      </w:pPr>
      <w:r>
        <w:rPr>
          <w:b/>
          <w:bCs/>
          <w:color w:val="000000"/>
        </w:rPr>
        <w:t xml:space="preserve">Желудков С.М., 2013. </w:t>
      </w:r>
      <w:r>
        <w:rPr>
          <w:color w:val="000000"/>
        </w:rPr>
        <w:t xml:space="preserve">Отчётный баланс запасов россыпного золота по ООО ГРК </w:t>
      </w:r>
      <w:r>
        <w:rPr>
          <w:b/>
          <w:bCs/>
          <w:color w:val="000000"/>
        </w:rPr>
        <w:t>«Время»</w:t>
      </w:r>
      <w:r>
        <w:rPr>
          <w:color w:val="000000"/>
        </w:rPr>
        <w:t xml:space="preserve"> </w:t>
      </w:r>
      <w:r>
        <w:rPr>
          <w:b/>
          <w:bCs/>
          <w:color w:val="000000"/>
        </w:rPr>
        <w:t>за 2013 г.</w:t>
      </w:r>
      <w:r>
        <w:rPr>
          <w:color w:val="000000"/>
        </w:rPr>
        <w:t xml:space="preserve"> по форме 5-гр. – Тында, 2013. – 1 кн.-16 л. /// АТГФ-29419.</w:t>
      </w:r>
    </w:p>
    <w:p>
      <w:pPr>
        <w:pStyle w:val="Normal"/>
        <w:ind w:firstLine="709" w:end="0"/>
        <w:jc w:val="both"/>
        <w:rPr>
          <w:b/>
          <w:bCs/>
          <w:color w:val="000000"/>
        </w:rPr>
      </w:pPr>
      <w:r>
        <w:rPr>
          <w:b/>
          <w:bCs/>
          <w:color w:val="000000"/>
        </w:rPr>
        <w:t>Желудков С.М., 2014.</w:t>
      </w:r>
      <w:r>
        <w:rPr>
          <w:color w:val="000000"/>
        </w:rPr>
        <w:t xml:space="preserve"> Отчётный баланс запасов россыпного золота ООО «</w:t>
      </w:r>
      <w:r>
        <w:rPr>
          <w:b/>
          <w:bCs/>
          <w:color w:val="000000"/>
        </w:rPr>
        <w:t>Амургеоресурс</w:t>
      </w:r>
      <w:r>
        <w:rPr>
          <w:color w:val="000000"/>
        </w:rPr>
        <w:t xml:space="preserve">» </w:t>
      </w:r>
      <w:r>
        <w:rPr>
          <w:bCs/>
          <w:color w:val="000000"/>
        </w:rPr>
        <w:t xml:space="preserve">за </w:t>
      </w:r>
      <w:r>
        <w:rPr>
          <w:b/>
          <w:bCs/>
          <w:color w:val="000000"/>
        </w:rPr>
        <w:t>2014</w:t>
      </w:r>
      <w:r>
        <w:rPr>
          <w:bCs/>
          <w:color w:val="000000"/>
        </w:rPr>
        <w:t xml:space="preserve"> г.</w:t>
      </w:r>
      <w:r>
        <w:rPr>
          <w:color w:val="000000"/>
        </w:rPr>
        <w:t xml:space="preserve"> по формам: 5-гр, 70-тп. – Благовещенск, 2014. – 1 кн.-31 л. /// АТГФ-29627.</w:t>
      </w:r>
    </w:p>
    <w:p>
      <w:pPr>
        <w:pStyle w:val="Normal"/>
        <w:ind w:firstLine="709" w:end="0"/>
        <w:jc w:val="both"/>
        <w:rPr>
          <w:b/>
          <w:color w:val="000000"/>
        </w:rPr>
      </w:pPr>
      <w:r>
        <w:rPr>
          <w:b/>
          <w:bCs/>
          <w:color w:val="000000"/>
        </w:rPr>
        <w:t>Желудков С.М., 2014.</w:t>
      </w:r>
      <w:r>
        <w:rPr>
          <w:color w:val="000000"/>
        </w:rPr>
        <w:t xml:space="preserve"> Отчётный баланс запасов россыпного золота ООО «</w:t>
      </w:r>
      <w:r>
        <w:rPr>
          <w:b/>
          <w:bCs/>
          <w:color w:val="000000"/>
        </w:rPr>
        <w:t>Амуринвестпроект</w:t>
      </w:r>
      <w:r>
        <w:rPr>
          <w:color w:val="000000"/>
        </w:rPr>
        <w:t xml:space="preserve">» по форме 5-гр </w:t>
      </w:r>
      <w:r>
        <w:rPr>
          <w:bCs/>
          <w:color w:val="000000"/>
        </w:rPr>
        <w:t xml:space="preserve">за </w:t>
      </w:r>
      <w:r>
        <w:rPr>
          <w:b/>
          <w:bCs/>
          <w:color w:val="000000"/>
        </w:rPr>
        <w:t>2014</w:t>
      </w:r>
      <w:r>
        <w:rPr>
          <w:bCs/>
          <w:color w:val="000000"/>
        </w:rPr>
        <w:t xml:space="preserve"> г.</w:t>
      </w:r>
      <w:r>
        <w:rPr>
          <w:color w:val="000000"/>
        </w:rPr>
        <w:t xml:space="preserve"> – Тында, 2014. – 1 кн.-15 л. /// АТГФ-29628.</w:t>
      </w:r>
    </w:p>
    <w:p>
      <w:pPr>
        <w:pStyle w:val="Normal"/>
        <w:ind w:firstLine="720" w:end="0"/>
        <w:jc w:val="both"/>
        <w:rPr>
          <w:b/>
          <w:color w:val="000000"/>
        </w:rPr>
      </w:pPr>
      <w:r>
        <w:rPr>
          <w:b/>
          <w:color w:val="000000"/>
        </w:rPr>
        <w:t>Желудков С.М., 2015</w:t>
      </w:r>
      <w:r>
        <w:rPr>
          <w:color w:val="000000"/>
        </w:rPr>
        <w:t>. Материалы подсчёта запасов россыпного золота в бассейне руч.Рогачки Унахинские по состоянию на 01.11.2015 г. Объект «</w:t>
      </w:r>
      <w:r>
        <w:rPr>
          <w:b/>
          <w:color w:val="000000"/>
        </w:rPr>
        <w:t>Унахинский-1</w:t>
      </w:r>
      <w:r>
        <w:rPr>
          <w:color w:val="000000"/>
        </w:rPr>
        <w:t>». (Зейский р-н, N-52-XIII, БЛГ 02643 БР, Гр.10-15-413, ГКМ(В)-292, Рогачки Унахинские). Протокол ТКЗ Амурнедра № 1044 от 29.01.2016 (Илюшкин-пп Рогачки Унахинские, инт.б.л.83-1991г. – 17-2004 г.). – Благовещенск: ООО «Амургеоресурс», 2015. – 2 кн.-129 л. (89+40/прот.), 6 л.гр.пр. /// АТГФ-29771, од51907 (53 Мб), б/Арх.</w:t>
      </w:r>
    </w:p>
    <w:p>
      <w:pPr>
        <w:pStyle w:val="Normal"/>
        <w:tabs>
          <w:tab w:val="clear" w:pos="720"/>
          <w:tab w:val="left" w:pos="3480" w:leader="none"/>
        </w:tabs>
        <w:ind w:firstLine="709" w:end="0"/>
        <w:jc w:val="both"/>
        <w:rPr>
          <w:b/>
          <w:color w:val="000000"/>
        </w:rPr>
      </w:pPr>
      <w:r>
        <w:rPr>
          <w:b/>
          <w:color w:val="000000"/>
        </w:rPr>
        <w:t>Желудков С.М., 2015.</w:t>
      </w:r>
      <w:r>
        <w:rPr>
          <w:color w:val="000000"/>
        </w:rPr>
        <w:t xml:space="preserve"> Отчётный баланс запасов россыпного золота по ООО «Амургеоресурс» по формам: 5-гр, 70-тп за 2015 г. – Благовещенск, 2015. – 1 кн.-22 л., 3 л.гр.пр. /// АТГФ-29821.</w:t>
      </w:r>
    </w:p>
    <w:p>
      <w:pPr>
        <w:pStyle w:val="Normal"/>
        <w:tabs>
          <w:tab w:val="clear" w:pos="720"/>
          <w:tab w:val="left" w:pos="3480" w:leader="none"/>
        </w:tabs>
        <w:ind w:firstLine="709" w:end="0"/>
        <w:jc w:val="both"/>
        <w:rPr>
          <w:b/>
          <w:color w:val="000000"/>
        </w:rPr>
      </w:pPr>
      <w:r>
        <w:rPr>
          <w:b/>
          <w:color w:val="000000"/>
        </w:rPr>
        <w:t>Желудков С.М., 2015.</w:t>
      </w:r>
      <w:r>
        <w:rPr>
          <w:color w:val="000000"/>
        </w:rPr>
        <w:t xml:space="preserve"> Отчётный баланс запасов россыпного золота по ООО «Амуринвестпроект» по форме 5-гр за 2015 г. – Тында, 2015. – 1 кн.-14 л. /// АТГФ-29822.</w:t>
      </w:r>
    </w:p>
    <w:p>
      <w:pPr>
        <w:pStyle w:val="Normal"/>
        <w:tabs>
          <w:tab w:val="clear" w:pos="720"/>
          <w:tab w:val="left" w:pos="3480" w:leader="none"/>
        </w:tabs>
        <w:ind w:firstLine="709" w:end="0"/>
        <w:jc w:val="both"/>
        <w:rPr>
          <w:b/>
          <w:color w:val="000000"/>
        </w:rPr>
      </w:pPr>
      <w:r>
        <w:rPr>
          <w:b/>
          <w:color w:val="000000"/>
        </w:rPr>
        <w:t>Желудков С.М., 2015.</w:t>
      </w:r>
      <w:r>
        <w:rPr>
          <w:color w:val="000000"/>
        </w:rPr>
        <w:t xml:space="preserve"> Отчётный баланс запасов россыпного золота по ООО «Иридий» по форме 5-гр за 2015 г. – Благовещенск, 2015. – 1 кн.-14 л. /// АТГФ-29851.</w:t>
      </w:r>
    </w:p>
    <w:p>
      <w:pPr>
        <w:pStyle w:val="Normal"/>
        <w:ind w:firstLine="709" w:end="0"/>
        <w:jc w:val="both"/>
        <w:rPr>
          <w:b/>
          <w:color w:val="000000"/>
        </w:rPr>
      </w:pPr>
      <w:r>
        <w:rPr>
          <w:b/>
          <w:color w:val="000000"/>
        </w:rPr>
        <w:t xml:space="preserve">Желудков С.М., 2015. </w:t>
      </w:r>
      <w:r>
        <w:rPr>
          <w:color w:val="000000"/>
        </w:rPr>
        <w:t>Проект на проведение поисково-оценочных работ на россыпное золото в долинах ручьев Медвежий, Бычий, Иннокентьевский, Рождественский в 2016-2018 гг. Объект «</w:t>
      </w:r>
      <w:r>
        <w:rPr>
          <w:b/>
          <w:color w:val="000000"/>
        </w:rPr>
        <w:t>Медвежий</w:t>
      </w:r>
      <w:r>
        <w:rPr>
          <w:color w:val="000000"/>
        </w:rPr>
        <w:t>». (Зейский р-н, N-52-XIII, лц.БЛГ 02670 БР, Гр.10-15-451). – Благовещенск: ООО «Амургеоресурс», 2015. – 3 кн.-120 л. (109+10+1). /// Арх.1183-96.</w:t>
      </w:r>
      <w:r>
        <w:rPr>
          <w:rFonts w:cs="Arial Narrow" w:ascii="Arial Narrow" w:hAnsi="Arial Narrow"/>
          <w:color w:val="000000"/>
          <w:sz w:val="20"/>
        </w:rPr>
        <w:t xml:space="preserve"> (Бычий, Иннокентьевский, Рождественский) – лп Хугдер; Медвежий – лп Иннокентьевский.</w:t>
      </w:r>
    </w:p>
    <w:p>
      <w:pPr>
        <w:pStyle w:val="Normal"/>
        <w:ind w:firstLine="709" w:end="0"/>
        <w:jc w:val="both"/>
        <w:rPr>
          <w:b/>
          <w:color w:val="000000"/>
        </w:rPr>
      </w:pPr>
      <w:r>
        <w:rPr>
          <w:b/>
          <w:color w:val="000000"/>
        </w:rPr>
        <w:t xml:space="preserve">Желудков С.М., 2015. </w:t>
      </w:r>
      <w:r>
        <w:rPr>
          <w:color w:val="000000"/>
        </w:rPr>
        <w:t>Проект на проведение поисковых, оценочных и разведочных работ на россыпное золото в бассейне р. Яныр, в 2016-2022 гг. Объект «</w:t>
      </w:r>
      <w:r>
        <w:rPr>
          <w:b/>
          <w:color w:val="000000"/>
        </w:rPr>
        <w:t>Яныр</w:t>
      </w:r>
      <w:r>
        <w:rPr>
          <w:color w:val="000000"/>
        </w:rPr>
        <w:t>». (Магдагачинский р-н, N-51-XXIV, лц.БЛГ 02786 БР, Гр.10-15-466). – Благовещенск: ООО «Иридий», 2015. – 1 кн.-86 л., 3 л. гр.пр. /// Арх.1183-108.</w:t>
      </w:r>
      <w:r>
        <w:rPr>
          <w:rFonts w:cs="Arial Narrow" w:ascii="Arial Narrow" w:hAnsi="Arial Narrow"/>
          <w:color w:val="000000"/>
          <w:sz w:val="20"/>
        </w:rPr>
        <w:t xml:space="preserve"> Яныр-лп Уркан.</w:t>
      </w:r>
    </w:p>
    <w:p>
      <w:pPr>
        <w:pStyle w:val="Normal"/>
        <w:tabs>
          <w:tab w:val="clear" w:pos="720"/>
          <w:tab w:val="left" w:pos="3480" w:leader="none"/>
        </w:tabs>
        <w:ind w:firstLine="709" w:end="0"/>
        <w:jc w:val="both"/>
        <w:rPr>
          <w:b/>
          <w:color w:val="000000"/>
        </w:rPr>
      </w:pPr>
      <w:r>
        <w:rPr>
          <w:b/>
          <w:color w:val="000000"/>
        </w:rPr>
        <w:t>Желудков С.М., 2016.</w:t>
      </w:r>
      <w:r>
        <w:rPr>
          <w:color w:val="000000"/>
        </w:rPr>
        <w:t xml:space="preserve"> Материалы отчётного баланса запасов россыпного золота по ОАО с/а «Рассвет» за 2016 г. по формам 5-гр, 70-тп. – Благовещенск, 2016. – 1 кн.-20 л., 4 л.гр.пр. /// АТГФ-31136</w:t>
      </w:r>
      <w:r>
        <w:rPr>
          <w:color w:val="000000"/>
          <w:sz w:val="20"/>
        </w:rPr>
        <w:t>.</w:t>
      </w:r>
    </w:p>
    <w:p>
      <w:pPr>
        <w:pStyle w:val="Normal"/>
        <w:tabs>
          <w:tab w:val="clear" w:pos="720"/>
          <w:tab w:val="left" w:pos="3480" w:leader="none"/>
        </w:tabs>
        <w:ind w:firstLine="709" w:end="0"/>
        <w:jc w:val="both"/>
        <w:rPr>
          <w:b/>
          <w:color w:val="000000"/>
        </w:rPr>
      </w:pPr>
      <w:r>
        <w:rPr>
          <w:b/>
          <w:color w:val="000000"/>
        </w:rPr>
        <w:t>Желудков С.М., 2016.</w:t>
      </w:r>
      <w:r>
        <w:rPr>
          <w:color w:val="000000"/>
        </w:rPr>
        <w:t xml:space="preserve"> Отчётный баланс запасов россыпного золота по ООО «Амургеоресурс» по формам 5-гр, 70-тп за 2016 г. – Благовещенск, 2016. – 1 кн.-25 л., 9 л.гр.пр. /// АТГФ-31076. </w:t>
      </w:r>
      <w:r>
        <w:rPr>
          <w:color w:val="000000"/>
          <w:sz w:val="20"/>
        </w:rPr>
        <w:t>Конфиденциально</w:t>
      </w:r>
    </w:p>
    <w:p>
      <w:pPr>
        <w:pStyle w:val="Normal"/>
        <w:tabs>
          <w:tab w:val="clear" w:pos="720"/>
          <w:tab w:val="left" w:pos="3480" w:leader="none"/>
        </w:tabs>
        <w:ind w:firstLine="709" w:end="0"/>
        <w:jc w:val="both"/>
        <w:rPr>
          <w:b/>
          <w:color w:val="000000"/>
        </w:rPr>
      </w:pPr>
      <w:r>
        <w:rPr>
          <w:b/>
          <w:color w:val="000000"/>
        </w:rPr>
        <w:t>Желудков С.М., 2016.</w:t>
      </w:r>
      <w:r>
        <w:rPr>
          <w:color w:val="000000"/>
        </w:rPr>
        <w:t xml:space="preserve"> Отчётный баланс запасов россыпного золота по ООО «Золотодобывающая компания «Витязь» за 2016 г. по форме 5-гр по месторождению Джуваскит М. (правобережная терраса). – Благовещенск, 2016. – 1 кн.-14 л. /// АТГФ-31089. </w:t>
      </w:r>
      <w:r>
        <w:rPr>
          <w:color w:val="000000"/>
          <w:sz w:val="20"/>
        </w:rPr>
        <w:t>Конфиденциально</w:t>
      </w:r>
    </w:p>
    <w:p>
      <w:pPr>
        <w:pStyle w:val="Normal"/>
        <w:tabs>
          <w:tab w:val="clear" w:pos="720"/>
          <w:tab w:val="left" w:pos="3480" w:leader="none"/>
        </w:tabs>
        <w:ind w:firstLine="709" w:end="0"/>
        <w:jc w:val="both"/>
        <w:rPr>
          <w:b/>
          <w:color w:val="000000"/>
        </w:rPr>
      </w:pPr>
      <w:r>
        <w:rPr>
          <w:b/>
          <w:color w:val="000000"/>
        </w:rPr>
        <w:t>Желудков С.М., 2016.</w:t>
      </w:r>
      <w:r>
        <w:rPr>
          <w:color w:val="000000"/>
        </w:rPr>
        <w:t xml:space="preserve"> Отчётный баланс запасов россыпного золота по ООО «Иридий» по форме 5-гр за 2016 г. – Благовещенск, 2016. – 1 кн.-13 л. /// АТГФ-31108. </w:t>
      </w:r>
      <w:r>
        <w:rPr>
          <w:color w:val="000000"/>
          <w:sz w:val="20"/>
        </w:rPr>
        <w:t>Конфиденциально</w:t>
      </w:r>
    </w:p>
    <w:p>
      <w:pPr>
        <w:pStyle w:val="Normal"/>
        <w:tabs>
          <w:tab w:val="clear" w:pos="720"/>
          <w:tab w:val="left" w:pos="3480" w:leader="none"/>
        </w:tabs>
        <w:ind w:firstLine="709" w:end="0"/>
        <w:jc w:val="both"/>
        <w:rPr>
          <w:b/>
          <w:bCs/>
          <w:color w:val="000000"/>
        </w:rPr>
      </w:pPr>
      <w:r>
        <w:rPr>
          <w:b/>
          <w:color w:val="000000"/>
        </w:rPr>
        <w:t>Желудков С.М., 2016.</w:t>
      </w:r>
      <w:r>
        <w:rPr>
          <w:color w:val="000000"/>
        </w:rPr>
        <w:t xml:space="preserve"> Отчётный баланс запасов россыпного золота по ООО ГДК «Развитие» по форме 5-гр за 2016 г. – Тында, 2016. – 1 кн.-22 л. /// АТГФ-31135.</w:t>
      </w:r>
    </w:p>
    <w:p>
      <w:pPr>
        <w:pStyle w:val="Normal"/>
        <w:ind w:firstLine="709" w:end="0"/>
        <w:jc w:val="both"/>
        <w:rPr>
          <w:b/>
          <w:color w:val="000000"/>
        </w:rPr>
      </w:pPr>
      <w:r>
        <w:rPr>
          <w:b/>
          <w:bCs/>
          <w:color w:val="000000"/>
        </w:rPr>
        <w:t xml:space="preserve">Желудков С.М., 2017. </w:t>
      </w:r>
      <w:r>
        <w:rPr>
          <w:bCs/>
          <w:color w:val="000000"/>
        </w:rPr>
        <w:t>Отчётный баланс запасов россыпного золота по ОАО Старательская Артель «Рассвет» за 2017 г. по формам 5-гр, 70-тп. – Благовещенск, 2017. – 1 кн.-24 л. /// АТГФ-31385.</w:t>
      </w:r>
      <w:r>
        <w:rPr>
          <w:bCs/>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Желудков С.М., 2017.</w:t>
      </w:r>
      <w:r>
        <w:rPr>
          <w:color w:val="000000"/>
        </w:rPr>
        <w:t xml:space="preserve"> Отчётный баланс запасов россыпного золота по ООО «Амургеоресурс» по формам 5-гр, 70-тп за 2017 г. – Благовещенск, 2017. – 1 кн.-20 л., 4 л.гр.пр. /// АТГФ-31323. </w:t>
      </w:r>
      <w:r>
        <w:rPr>
          <w:color w:val="000000"/>
          <w:sz w:val="20"/>
        </w:rPr>
        <w:t>Конфиденциально</w:t>
      </w:r>
    </w:p>
    <w:p>
      <w:pPr>
        <w:pStyle w:val="Normal"/>
        <w:ind w:firstLine="709" w:end="0"/>
        <w:jc w:val="both"/>
        <w:rPr>
          <w:b/>
          <w:color w:val="000000"/>
        </w:rPr>
      </w:pPr>
      <w:r>
        <w:rPr>
          <w:b/>
          <w:color w:val="000000"/>
        </w:rPr>
        <w:t>Желудков С.М., 2017.</w:t>
      </w:r>
      <w:r>
        <w:rPr>
          <w:color w:val="000000"/>
        </w:rPr>
        <w:t xml:space="preserve"> Отчётный баланс запасов россыпного золота по ООО «Иридий» за 2017 г. по форме 5-гр. – Благовещенск, 2017. – 1 кн.-11 л. /// АТГФ-31361.</w:t>
      </w:r>
      <w:r>
        <w:rPr>
          <w:color w:val="000000"/>
          <w:sz w:val="20"/>
        </w:rPr>
        <w:t xml:space="preserve"> Конфиденциально</w:t>
      </w:r>
    </w:p>
    <w:p>
      <w:pPr>
        <w:pStyle w:val="Normal"/>
        <w:ind w:firstLine="709" w:end="0"/>
        <w:jc w:val="both"/>
        <w:rPr>
          <w:b/>
          <w:bCs/>
          <w:color w:val="000000"/>
        </w:rPr>
      </w:pPr>
      <w:r>
        <w:rPr>
          <w:b/>
          <w:color w:val="000000"/>
        </w:rPr>
        <w:t xml:space="preserve">Желудков С.М., 2018. </w:t>
      </w:r>
      <w:r>
        <w:rPr>
          <w:color w:val="000000"/>
        </w:rPr>
        <w:t>Отчёт о результатах поисков и оценки месторождения песчано-гравийных пород на территории Благовещенского района Амурской области, в 0,4 км северо-восточнее с. Усть-Ивановка с подсчётом запасов по состоянию на 08.10.2018 г. Объект «</w:t>
      </w:r>
      <w:r>
        <w:rPr>
          <w:b/>
          <w:color w:val="000000"/>
        </w:rPr>
        <w:t>Усть-Ивановский</w:t>
      </w:r>
      <w:r>
        <w:rPr>
          <w:color w:val="000000"/>
        </w:rPr>
        <w:t>» (Благовещенский р-н, M-52-XIV; БЛГ 80803 ТП, Гр.10-18-845, ГКМ(Б)-612). Заключение АмурЭКЗ № 566 от 21.11.2018 г. (м-е «Усть-Ивановское», песчано-гравийные породы). – Благовещенск: ООО «Айбэкс», 2018. – 2 кн.-90 л. (83+7/</w:t>
      </w:r>
      <w:r>
        <w:rPr>
          <w:i/>
          <w:color w:val="000000"/>
        </w:rPr>
        <w:t>заключ.</w:t>
      </w:r>
      <w:r>
        <w:rPr>
          <w:color w:val="000000"/>
        </w:rPr>
        <w:t>), 2 л.гр.пр. /// АТГФ-31462, од52199 (41 Мб); Арх.1463 (первич.докум.), од55122 (5 Мб, скан.первич.).</w:t>
      </w:r>
      <w:r>
        <w:rPr>
          <w:color w:val="000000"/>
          <w:sz w:val="20"/>
        </w:rPr>
        <w:t xml:space="preserve"> Общедоступно</w:t>
      </w:r>
    </w:p>
    <w:p>
      <w:pPr>
        <w:pStyle w:val="Normal"/>
        <w:ind w:firstLine="709" w:end="0"/>
        <w:jc w:val="both"/>
        <w:rPr>
          <w:b/>
          <w:color w:val="000000"/>
        </w:rPr>
      </w:pPr>
      <w:r>
        <w:rPr>
          <w:b/>
          <w:bCs/>
          <w:color w:val="000000"/>
        </w:rPr>
        <w:t xml:space="preserve">Желудков С.М., 2018. </w:t>
      </w:r>
      <w:r>
        <w:rPr>
          <w:bCs/>
          <w:color w:val="000000"/>
        </w:rPr>
        <w:t>Отчётный баланс запасов россыпного золота по ОАО Старательская Артель «Рассвет» по формам: 5-гр, 70-тп, 71-тп за 2018 г. – Благовещенск, 2018. – 1 кн.-23 л., 3 л.гр.пр. /// АТГФ-31620</w:t>
      </w:r>
      <w:r>
        <w:rPr>
          <w:color w:val="000000"/>
        </w:rPr>
        <w:t>.</w:t>
      </w:r>
      <w:r>
        <w:rPr>
          <w:bCs/>
          <w:color w:val="000000"/>
        </w:rPr>
        <w:t xml:space="preserve"> </w:t>
      </w:r>
      <w:r>
        <w:rPr>
          <w:color w:val="000000"/>
          <w:sz w:val="20"/>
        </w:rPr>
        <w:t>Конфиденциально</w:t>
      </w:r>
    </w:p>
    <w:p>
      <w:pPr>
        <w:pStyle w:val="Normal"/>
        <w:ind w:firstLine="709" w:end="0"/>
        <w:jc w:val="both"/>
        <w:rPr>
          <w:b/>
          <w:color w:val="000000"/>
        </w:rPr>
      </w:pPr>
      <w:r>
        <w:rPr>
          <w:b/>
          <w:color w:val="000000"/>
        </w:rPr>
        <w:t>Желудков С.М., 2018.</w:t>
      </w:r>
      <w:r>
        <w:rPr>
          <w:color w:val="000000"/>
        </w:rPr>
        <w:t xml:space="preserve"> Отчётный баланс запасов россыпного золота по ООО «Амургеоресурс» по формам: 5-гр, 70-тп, 71-тп за 2018 г. – Благовещенск, 2018. – 1 кн.-30 л. /// АТГФ-31554.</w:t>
      </w:r>
      <w:r>
        <w:rPr>
          <w:color w:val="000000"/>
          <w:sz w:val="20"/>
        </w:rPr>
        <w:t xml:space="preserve"> Конфиденциально</w:t>
      </w:r>
    </w:p>
    <w:p>
      <w:pPr>
        <w:pStyle w:val="Normal"/>
        <w:ind w:firstLine="709" w:end="0"/>
        <w:jc w:val="both"/>
        <w:rPr>
          <w:b/>
          <w:bCs/>
          <w:color w:val="000000"/>
        </w:rPr>
      </w:pPr>
      <w:r>
        <w:rPr>
          <w:b/>
          <w:color w:val="000000"/>
        </w:rPr>
        <w:t>Желудков С.М., 2018.</w:t>
      </w:r>
      <w:r>
        <w:rPr>
          <w:color w:val="000000"/>
        </w:rPr>
        <w:t xml:space="preserve"> Отчётный баланс запасов россыпного золота по ООО «ИРИДИЙ» за 2018 г. по форме 5-гр. – Благовещенск, 2018. – 1 кн.-12 л. /// АТГФ-31593. </w:t>
      </w:r>
      <w:r>
        <w:rPr>
          <w:color w:val="000000"/>
          <w:sz w:val="20"/>
        </w:rPr>
        <w:t>Конфиденциально</w:t>
      </w:r>
    </w:p>
    <w:p>
      <w:pPr>
        <w:pStyle w:val="Normal"/>
        <w:ind w:firstLine="709" w:end="0"/>
        <w:jc w:val="both"/>
        <w:rPr>
          <w:b/>
          <w:color w:val="000000"/>
        </w:rPr>
      </w:pPr>
      <w:r>
        <w:rPr>
          <w:b/>
          <w:bCs/>
          <w:color w:val="000000"/>
        </w:rPr>
        <w:t>Желудков С.М., 2019</w:t>
      </w:r>
      <w:r>
        <w:rPr>
          <w:bCs/>
          <w:color w:val="000000"/>
        </w:rPr>
        <w:t>. Материалы подсчёта запасов россыпного золота по месторождению руч.Джаян по состоянию на 15.05.2019 г. Объект «</w:t>
      </w:r>
      <w:r>
        <w:rPr>
          <w:b/>
          <w:bCs/>
          <w:color w:val="000000"/>
        </w:rPr>
        <w:t>Джаян</w:t>
      </w:r>
      <w:r>
        <w:rPr>
          <w:bCs/>
          <w:color w:val="000000"/>
        </w:rPr>
        <w:t xml:space="preserve">» (Зейский р-н, БЛГ 02834 БР, N-52-XIII, Гр.10-16-585, ГКМ(В)-313). Протокол ТКЗ Амурнедра № 1261 от 27.11.2019 г. – Благовещенск: ООО «Амургеоресурс», 2019 – 2 кн.-132 л. (92+40/проток.), 6 л.гр.пр. /// АТГФ-31774, од52348 (69 Мб); б/Арх. </w:t>
      </w:r>
      <w:r>
        <w:rPr>
          <w:bCs/>
          <w:color w:val="000000"/>
          <w:sz w:val="20"/>
        </w:rPr>
        <w:t>амо/Джаян – лп Иликан.</w:t>
      </w:r>
      <w:r>
        <w:rPr>
          <w:color w:val="000000"/>
          <w:sz w:val="20"/>
        </w:rPr>
        <w:t xml:space="preserve"> </w:t>
      </w:r>
    </w:p>
    <w:p>
      <w:pPr>
        <w:pStyle w:val="Normal"/>
        <w:ind w:firstLine="709" w:end="0"/>
        <w:jc w:val="both"/>
        <w:rPr>
          <w:b/>
          <w:bCs/>
          <w:color w:val="000000"/>
        </w:rPr>
      </w:pPr>
      <w:r>
        <w:rPr>
          <w:b/>
          <w:color w:val="000000"/>
        </w:rPr>
        <w:t>Желудков С.М., 2019.</w:t>
      </w:r>
      <w:r>
        <w:rPr>
          <w:color w:val="000000"/>
        </w:rPr>
        <w:t xml:space="preserve"> Материалы подсчёта запасов россыпного золота по месторождению руч.Левый, левый приток руч.Юмор, по состоянию на 10.04.2019 г. Объект «</w:t>
      </w:r>
      <w:r>
        <w:rPr>
          <w:b/>
          <w:color w:val="000000"/>
        </w:rPr>
        <w:t>Юмор</w:t>
      </w:r>
      <w:r>
        <w:rPr>
          <w:color w:val="000000"/>
        </w:rPr>
        <w:t>» (Селемджинский р-н, N-52-XXIX, -XXX; БЛГ 03281 БП, ГР.10-18-964, ГКМ(В)-1220). Протокол ТКЗ Амурнедра № 1243 от 16.08.2019 г. – Благовещенск: ООО «Ресурс», 2019. – 2 кн.-162 л. (114+48/</w:t>
      </w:r>
      <w:r>
        <w:rPr>
          <w:i/>
          <w:color w:val="000000"/>
        </w:rPr>
        <w:t>проток.</w:t>
      </w:r>
      <w:r>
        <w:rPr>
          <w:color w:val="000000"/>
        </w:rPr>
        <w:t xml:space="preserve">), 6 л.гр.пр. /// АТГФ-31677, од52284 (65 Мб); б/Арх. </w:t>
      </w:r>
    </w:p>
    <w:p>
      <w:pPr>
        <w:pStyle w:val="Normal"/>
        <w:ind w:firstLine="709" w:end="0"/>
        <w:jc w:val="both"/>
        <w:rPr>
          <w:b/>
          <w:bCs/>
          <w:color w:val="000000"/>
        </w:rPr>
      </w:pPr>
      <w:r>
        <w:rPr>
          <w:b/>
          <w:bCs/>
          <w:color w:val="000000"/>
        </w:rPr>
        <w:t xml:space="preserve">Желудков С.М., 2019. </w:t>
      </w:r>
      <w:r>
        <w:rPr>
          <w:bCs/>
          <w:color w:val="000000"/>
        </w:rPr>
        <w:t>Отчётный баланс запасов россыпного золота по ООО «Амургеоресурс» по формам: 5-гр, 70-тп, 71-тп</w:t>
      </w:r>
      <w:r>
        <w:rPr>
          <w:b/>
          <w:bCs/>
          <w:color w:val="000000"/>
        </w:rPr>
        <w:t xml:space="preserve"> за 2019 г</w:t>
      </w:r>
      <w:r>
        <w:rPr>
          <w:bCs/>
          <w:color w:val="000000"/>
        </w:rPr>
        <w:t xml:space="preserve">. – Благовещенск, 2019. – 1 кн.-35 л. /// АТГФ-31839. </w:t>
      </w:r>
      <w:r>
        <w:rPr>
          <w:color w:val="000000"/>
          <w:sz w:val="20"/>
        </w:rPr>
        <w:t>Конфиденциально</w:t>
      </w:r>
    </w:p>
    <w:p>
      <w:pPr>
        <w:pStyle w:val="Normal"/>
        <w:ind w:firstLine="709" w:end="0"/>
        <w:jc w:val="both"/>
        <w:rPr>
          <w:b/>
          <w:bCs/>
          <w:color w:val="000000"/>
        </w:rPr>
      </w:pPr>
      <w:r>
        <w:rPr>
          <w:b/>
          <w:bCs/>
          <w:color w:val="000000"/>
        </w:rPr>
        <w:t xml:space="preserve">Желудков С.М., 2019. </w:t>
      </w:r>
      <w:r>
        <w:rPr>
          <w:bCs/>
          <w:color w:val="000000"/>
        </w:rPr>
        <w:t>Отчётный баланс запасов россыпного золота по ООО «Иридий» по форме 5-гр</w:t>
      </w:r>
      <w:r>
        <w:rPr>
          <w:b/>
          <w:bCs/>
          <w:color w:val="000000"/>
        </w:rPr>
        <w:t xml:space="preserve"> за 2019 г</w:t>
      </w:r>
      <w:r>
        <w:rPr>
          <w:bCs/>
          <w:color w:val="000000"/>
        </w:rPr>
        <w:t xml:space="preserve">. – Благовещенск, 2019. – 1 кн.-12 л. /// АТГФ-31884. </w:t>
      </w:r>
      <w:r>
        <w:rPr>
          <w:color w:val="000000"/>
          <w:sz w:val="20"/>
        </w:rPr>
        <w:t>Конфиденциально</w:t>
      </w:r>
      <w:r>
        <w:rPr>
          <w:b/>
          <w:bCs/>
          <w:color w:val="000000"/>
        </w:rPr>
        <w:t xml:space="preserve"> </w:t>
      </w:r>
    </w:p>
    <w:p>
      <w:pPr>
        <w:pStyle w:val="Normal"/>
        <w:ind w:firstLine="709" w:end="0"/>
        <w:jc w:val="both"/>
        <w:rPr>
          <w:b/>
          <w:bCs/>
          <w:color w:val="000000"/>
        </w:rPr>
      </w:pPr>
      <w:r>
        <w:rPr>
          <w:b/>
          <w:bCs/>
          <w:color w:val="000000"/>
        </w:rPr>
        <w:t>Желудков С.М., 2019.</w:t>
      </w:r>
      <w:r>
        <w:rPr>
          <w:color w:val="000000"/>
        </w:rPr>
        <w:t xml:space="preserve"> Отчётный баланс запасов россыпного золота по ООО «Ресурс» </w:t>
      </w:r>
      <w:r>
        <w:rPr>
          <w:b/>
          <w:bCs/>
          <w:color w:val="000000"/>
        </w:rPr>
        <w:t>за 2019 г</w:t>
      </w:r>
      <w:r>
        <w:rPr>
          <w:color w:val="000000"/>
        </w:rPr>
        <w:t xml:space="preserve">. по форме 5-гр. – Благовещенск, 2019. – 1 кн.-18 л, 2/3 л.гр.пр. /// АТГФ-31912. </w:t>
      </w:r>
      <w:r>
        <w:rPr>
          <w:color w:val="000000"/>
          <w:sz w:val="20"/>
        </w:rPr>
        <w:t>Конфиденциально</w:t>
      </w:r>
    </w:p>
    <w:p>
      <w:pPr>
        <w:pStyle w:val="Normal"/>
        <w:ind w:firstLine="709" w:end="0"/>
        <w:jc w:val="both"/>
        <w:rPr>
          <w:b/>
          <w:bCs/>
          <w:color w:val="000000"/>
        </w:rPr>
      </w:pPr>
      <w:r>
        <w:rPr>
          <w:b/>
          <w:bCs/>
          <w:color w:val="000000"/>
        </w:rPr>
        <w:t xml:space="preserve">Желудков С.М., 2019. </w:t>
      </w:r>
      <w:r>
        <w:rPr>
          <w:color w:val="000000"/>
        </w:rPr>
        <w:t>Отчётный баланс запасов россыпного золота по ООО «СТК</w:t>
      </w:r>
      <w:r>
        <w:rPr>
          <w:b/>
          <w:color w:val="000000"/>
        </w:rPr>
        <w:t xml:space="preserve">» </w:t>
      </w:r>
      <w:r>
        <w:rPr>
          <w:bCs/>
          <w:color w:val="000000"/>
        </w:rPr>
        <w:t>по формам 5-гр, 70-тп и 71-тп</w:t>
      </w:r>
      <w:r>
        <w:rPr>
          <w:b/>
          <w:bCs/>
          <w:color w:val="000000"/>
        </w:rPr>
        <w:t xml:space="preserve"> </w:t>
      </w:r>
      <w:r>
        <w:rPr>
          <w:b/>
          <w:color w:val="000000"/>
        </w:rPr>
        <w:t>за 2019 г</w:t>
      </w:r>
      <w:r>
        <w:rPr>
          <w:b/>
          <w:bCs/>
          <w:color w:val="000000"/>
        </w:rPr>
        <w:t>.</w:t>
      </w:r>
      <w:r>
        <w:rPr>
          <w:color w:val="000000"/>
        </w:rPr>
        <w:t xml:space="preserve"> – Благовещенск, 2019. – 1 кн.-25 л., 3/3 л.гр.пр. /// АТГФ-31921. </w:t>
      </w:r>
      <w:r>
        <w:rPr>
          <w:color w:val="000000"/>
          <w:sz w:val="20"/>
        </w:rPr>
        <w:t>Конфиденциально</w:t>
      </w:r>
    </w:p>
    <w:p>
      <w:pPr>
        <w:pStyle w:val="Normal"/>
        <w:ind w:firstLine="709" w:end="0"/>
        <w:jc w:val="both"/>
        <w:rPr>
          <w:b/>
          <w:bCs/>
          <w:color w:val="000000"/>
        </w:rPr>
      </w:pPr>
      <w:r>
        <w:rPr>
          <w:b/>
          <w:bCs/>
          <w:color w:val="000000"/>
        </w:rPr>
        <w:t>Желудков С.М., 2019.</w:t>
      </w:r>
      <w:r>
        <w:rPr>
          <w:color w:val="000000"/>
        </w:rPr>
        <w:t xml:space="preserve"> Отчётный баланс запасов россыпного золота по ООО с/а «Рассвет» </w:t>
      </w:r>
      <w:r>
        <w:rPr>
          <w:b/>
          <w:bCs/>
          <w:color w:val="000000"/>
        </w:rPr>
        <w:t>за 2019 г</w:t>
      </w:r>
      <w:r>
        <w:rPr>
          <w:color w:val="000000"/>
        </w:rPr>
        <w:t xml:space="preserve">. по формам: 5-гр, 70-тп, 71-тп. – Благовещенск, 2019. – 1 кн.-20 л, 3/3 л.гр.пр. /// АТГФ-31911. </w:t>
      </w:r>
      <w:r>
        <w:rPr>
          <w:color w:val="000000"/>
          <w:sz w:val="20"/>
        </w:rPr>
        <w:t>Конфиденциально</w:t>
      </w:r>
    </w:p>
    <w:p>
      <w:pPr>
        <w:pStyle w:val="Normal"/>
        <w:ind w:firstLine="709" w:end="0"/>
        <w:jc w:val="both"/>
        <w:rPr>
          <w:b/>
          <w:bCs/>
          <w:color w:val="000000"/>
        </w:rPr>
      </w:pPr>
      <w:r>
        <w:rPr>
          <w:b/>
          <w:bCs/>
          <w:color w:val="000000"/>
        </w:rPr>
        <w:t xml:space="preserve">Желудков С.М., 2020. </w:t>
      </w:r>
      <w:r>
        <w:rPr>
          <w:bCs/>
          <w:color w:val="000000"/>
        </w:rPr>
        <w:t xml:space="preserve">Материалы отчётного баланса запасов россыпного золота ООО «Ресурс» </w:t>
      </w:r>
      <w:r>
        <w:rPr>
          <w:b/>
          <w:bCs/>
          <w:color w:val="000000"/>
        </w:rPr>
        <w:t>за 2020 г</w:t>
      </w:r>
      <w:r>
        <w:rPr>
          <w:bCs/>
          <w:color w:val="000000"/>
        </w:rPr>
        <w:t xml:space="preserve">. по форме 5-гр. – Благовещенск, 2020. – 1 кн.-13 л. /// АТГФ-32164. </w:t>
      </w:r>
      <w:r>
        <w:rPr>
          <w:color w:val="000000"/>
          <w:sz w:val="20"/>
        </w:rPr>
        <w:t>Конфиденциально</w:t>
      </w:r>
    </w:p>
    <w:p>
      <w:pPr>
        <w:pStyle w:val="Normal"/>
        <w:ind w:firstLine="709" w:end="0"/>
        <w:jc w:val="both"/>
        <w:rPr>
          <w:b/>
          <w:bCs/>
          <w:color w:val="000000"/>
        </w:rPr>
      </w:pPr>
      <w:r>
        <w:rPr>
          <w:b/>
          <w:bCs/>
          <w:color w:val="000000"/>
        </w:rPr>
        <w:t xml:space="preserve">Желудков С.М., 2020. </w:t>
      </w:r>
      <w:r>
        <w:rPr>
          <w:bCs/>
          <w:color w:val="000000"/>
        </w:rPr>
        <w:t>Материалы отчётного баланса запасов россыпного золота ООО «СТК»</w:t>
      </w:r>
      <w:r>
        <w:rPr>
          <w:b/>
          <w:bCs/>
          <w:color w:val="000000"/>
        </w:rPr>
        <w:t xml:space="preserve"> за 2020 г</w:t>
      </w:r>
      <w:r>
        <w:rPr>
          <w:bCs/>
          <w:color w:val="000000"/>
        </w:rPr>
        <w:t xml:space="preserve">. по формам: 5-гр, 70-тп, 71-тп. – Благовещенск, 2020. – 1 кн.-25 л., 2/3 л.гр.пр. /// АТГФ-32178. </w:t>
      </w:r>
      <w:r>
        <w:rPr>
          <w:color w:val="000000"/>
          <w:sz w:val="20"/>
        </w:rPr>
        <w:t>Конфиденциально</w:t>
      </w:r>
    </w:p>
    <w:p>
      <w:pPr>
        <w:pStyle w:val="Normal"/>
        <w:ind w:firstLine="709" w:end="0"/>
        <w:jc w:val="both"/>
        <w:rPr>
          <w:b/>
          <w:szCs w:val="24"/>
        </w:rPr>
      </w:pPr>
      <w:r>
        <w:rPr>
          <w:b/>
          <w:bCs/>
          <w:color w:val="000000"/>
        </w:rPr>
        <w:t>Желудков С.М., 2020.</w:t>
      </w:r>
      <w:r>
        <w:rPr>
          <w:bCs/>
          <w:color w:val="000000"/>
        </w:rPr>
        <w:t xml:space="preserve"> Материалы отчётного баланса запасов РОССЫПНОГО и КОРЕННОГО ЗОЛОТА, СЕРЕБРА по ООО «Амургеоресурс» по формам 5-гр, 70-тп, 71-тп </w:t>
      </w:r>
      <w:r>
        <w:rPr>
          <w:b/>
          <w:bCs/>
          <w:color w:val="000000"/>
        </w:rPr>
        <w:t>за 2020 г</w:t>
      </w:r>
      <w:r>
        <w:rPr>
          <w:bCs/>
          <w:color w:val="000000"/>
        </w:rPr>
        <w:t xml:space="preserve">. – Благовещенск, 2020. – 1 кн.-40 л. /// АТГФ-32088. </w:t>
      </w:r>
      <w:r>
        <w:rPr>
          <w:color w:val="000000"/>
          <w:sz w:val="20"/>
        </w:rPr>
        <w:t>Конфиденциально</w:t>
      </w:r>
    </w:p>
    <w:p>
      <w:pPr>
        <w:pStyle w:val="Normal"/>
        <w:ind w:firstLine="709" w:end="0"/>
        <w:jc w:val="both"/>
        <w:rPr>
          <w:b/>
          <w:color w:val="000000"/>
        </w:rPr>
      </w:pPr>
      <w:r>
        <w:rPr>
          <w:b/>
          <w:szCs w:val="24"/>
        </w:rPr>
        <w:t xml:space="preserve">Желудков С.М., 2024. </w:t>
      </w:r>
      <w:r>
        <w:rPr>
          <w:szCs w:val="24"/>
        </w:rPr>
        <w:t xml:space="preserve">Отчет о результатах опытно-промышленной разработки по техногенному комплексу месторождения россыпного золота р. Талга Малая с оперативным подсчетом запасов по состоянию на 01.12.2024 г. Объект </w:t>
      </w:r>
      <w:r>
        <w:rPr>
          <w:b/>
          <w:szCs w:val="24"/>
        </w:rPr>
        <w:t>«Талга Малая»</w:t>
      </w:r>
      <w:r>
        <w:rPr>
          <w:szCs w:val="24"/>
        </w:rPr>
        <w:t xml:space="preserve">.  (Зейский р-н, </w:t>
      </w:r>
      <w:r>
        <w:rPr>
          <w:szCs w:val="24"/>
          <w:lang w:val="en-US"/>
        </w:rPr>
        <w:t>N</w:t>
      </w:r>
      <w:r>
        <w:rPr>
          <w:szCs w:val="24"/>
        </w:rPr>
        <w:t>-51-</w:t>
      </w:r>
      <w:r>
        <w:rPr>
          <w:szCs w:val="24"/>
          <w:lang w:val="en-US"/>
        </w:rPr>
        <w:t>XVIII</w:t>
      </w:r>
      <w:r>
        <w:rPr>
          <w:szCs w:val="24"/>
        </w:rPr>
        <w:t>, БЛГ 04312 БР, ГКМ(В)-1540). Протокол ТКЗ Дальнедра (Амурнедра) № 1818 от 07.02.2025 г. – Благовещенск: ООО «Амургеоресурс», 2024. – 2 кн.-129 л. (107+22/протокол), 4 л.гр.пр. /// АТГФ-</w:t>
      </w:r>
      <w:r>
        <w:rPr>
          <w:b/>
          <w:szCs w:val="24"/>
        </w:rPr>
        <w:t>32946</w:t>
      </w:r>
      <w:r>
        <w:rPr>
          <w:szCs w:val="24"/>
        </w:rPr>
        <w:t xml:space="preserve">, эл./сервер (22,0 Мб); ЕФГИ-6735; Арх./эл. – од55458 (7,59 Мб, скан.первич.). </w:t>
      </w:r>
      <w:r>
        <w:rPr>
          <w:sz w:val="20"/>
        </w:rPr>
        <w:t xml:space="preserve">/// амо/Талга Малая-пп Талга Большая. </w:t>
      </w:r>
      <w:r>
        <w:rPr>
          <w:color w:val="FF0000"/>
          <w:sz w:val="20"/>
        </w:rPr>
        <w:t>Конфиденциально</w:t>
      </w:r>
      <w:r>
        <w:rPr>
          <w:sz w:val="20"/>
        </w:rPr>
        <w:t>.</w:t>
      </w:r>
      <w:r>
        <w:rPr>
          <w:szCs w:val="24"/>
        </w:rPr>
        <w:t xml:space="preserve"> </w:t>
      </w:r>
    </w:p>
    <w:p>
      <w:pPr>
        <w:pStyle w:val="Normal"/>
        <w:ind w:firstLine="720" w:end="0"/>
        <w:jc w:val="both"/>
        <w:rPr>
          <w:b/>
          <w:color w:val="000000"/>
        </w:rPr>
      </w:pPr>
      <w:r>
        <w:rPr>
          <w:b/>
          <w:color w:val="000000"/>
        </w:rPr>
        <w:t>Живайкина Е.А., Назарова Р.Г., Ефремов А.Б., 1994.</w:t>
      </w:r>
      <w:r>
        <w:rPr>
          <w:color w:val="000000"/>
        </w:rPr>
        <w:t xml:space="preserve"> Отчет о проведенных поисковых работах в западной части Умлекано-Огоджинского вулканоплутонического пояса. - Зея: Зейская ПСЭ, 1994. - 1 кн. - 93 л., 19 л.гр.пр. /// АТГФ-24969, од51831 (159 Мб) </w:t>
      </w:r>
    </w:p>
    <w:p>
      <w:pPr>
        <w:pStyle w:val="Normal"/>
        <w:ind w:firstLine="720" w:end="0"/>
        <w:jc w:val="both"/>
        <w:rPr>
          <w:b/>
          <w:color w:val="000000"/>
        </w:rPr>
      </w:pPr>
      <w:r>
        <w:rPr>
          <w:b/>
          <w:color w:val="000000"/>
        </w:rPr>
        <w:t>Жигалова Н.В., 2007.</w:t>
      </w:r>
      <w:r>
        <w:rPr>
          <w:color w:val="000000"/>
        </w:rPr>
        <w:t xml:space="preserve"> Отчет на проведение поисковых, оценочных и разведочных работ на общераспространённые полезные ископаемые в пределах придорожной полосы автодороги п.Стойба – Маломырское месторождение. Объект «</w:t>
      </w:r>
      <w:r>
        <w:rPr>
          <w:b/>
          <w:color w:val="000000"/>
        </w:rPr>
        <w:t>Автодорога</w:t>
      </w:r>
      <w:r>
        <w:rPr>
          <w:color w:val="000000"/>
        </w:rPr>
        <w:t xml:space="preserve"> </w:t>
      </w:r>
      <w:r>
        <w:rPr>
          <w:b/>
          <w:color w:val="000000"/>
        </w:rPr>
        <w:t>п.Стойба – Маломырское месторождение</w:t>
      </w:r>
      <w:r>
        <w:rPr>
          <w:color w:val="000000"/>
        </w:rPr>
        <w:t xml:space="preserve">». Протокол АмурЭКЗ № 36 от 06.02.2008. (Селемджинский р-н, N-52-XXX, лц.БЛГ 00023 ПР, Гр.47-07-48). – Благовещенск: ОАО «Покровский рудник», ООО НПГФ «Регис», 2007. – 2 кн.-94 л. (80+14), 3 л. гр.пр. /// АТГФ-28166, од51266 (24 МБ), Арх.919; </w:t>
      </w:r>
      <w:r>
        <w:rPr>
          <w:color w:val="000000"/>
          <w:sz w:val="20"/>
        </w:rPr>
        <w:t>апи/строит.м-лы (супесь, суглинки, дресва, щебень)/объекты: Маломырское-0км, -5км, -7 км, -9 км, -13 км, -26 км.</w:t>
      </w:r>
    </w:p>
    <w:p>
      <w:pPr>
        <w:pStyle w:val="Normal"/>
        <w:ind w:firstLine="720" w:end="0"/>
        <w:jc w:val="both"/>
        <w:rPr>
          <w:b/>
          <w:color w:val="000000"/>
        </w:rPr>
      </w:pPr>
      <w:r>
        <w:rPr>
          <w:b/>
          <w:color w:val="000000"/>
        </w:rPr>
        <w:t>Жигалова Н.В., 2008.</w:t>
      </w:r>
      <w:r>
        <w:rPr>
          <w:color w:val="000000"/>
        </w:rPr>
        <w:t xml:space="preserve"> Отчет о результатах разведочных работ на строительный камень в Зейском районе Амурской области в 3 км к западу от 57 км автодороги «Зея – Тыгда» с подсчетом запасов на 01.05.2008. Объект «</w:t>
      </w:r>
      <w:r>
        <w:rPr>
          <w:b/>
          <w:color w:val="000000"/>
        </w:rPr>
        <w:t>ОРПИ-Пионер</w:t>
      </w:r>
      <w:r>
        <w:rPr>
          <w:color w:val="000000"/>
        </w:rPr>
        <w:t>». (Зейский р-н, N-52-XIX, лц.БЛГ 00058 ПР – по 31.12.2014, ОАО «Покровский рудник»; Гр.47-07-47. Протокол АмурЭКЗ № 43 от 18.06.2008). – Благовещенск: ОАО «Покровский рудник», ООО НПГФ «Регис», 2008. – 1 папка-3 ед.хр.: 2 кн.-76 л. (63+13), 2 л. гр.пр. /// АТГФ-28190, од51287 (24 МБ), Арх.938.</w:t>
      </w:r>
    </w:p>
    <w:p>
      <w:pPr>
        <w:pStyle w:val="Normal"/>
        <w:ind w:firstLine="720" w:end="0"/>
        <w:jc w:val="both"/>
        <w:rPr>
          <w:b/>
          <w:color w:val="000000"/>
        </w:rPr>
      </w:pPr>
      <w:r>
        <w:rPr>
          <w:b/>
          <w:color w:val="000000"/>
        </w:rPr>
        <w:t>Жилин В.В., 1966</w:t>
      </w:r>
      <w:r>
        <w:rPr>
          <w:color w:val="000000"/>
        </w:rPr>
        <w:t>. Отчет о результатах сейсморазведочных работ Лермонтовской и Дмитриевской партий, выполненных в Зее-Буреинской впадине в 1963-1966 гг. - Хабаровск, ГФЭ ДВТГУ, 1966. - 2 кн. - 158 л., 73 гр.пр. ///АТГФ-11996</w:t>
      </w:r>
    </w:p>
    <w:p>
      <w:pPr>
        <w:pStyle w:val="Normal"/>
        <w:ind w:firstLine="720" w:end="0"/>
        <w:jc w:val="both"/>
        <w:rPr>
          <w:b/>
          <w:color w:val="000000"/>
        </w:rPr>
      </w:pPr>
      <w:r>
        <w:rPr>
          <w:b/>
          <w:color w:val="000000"/>
        </w:rPr>
        <w:t>Жилин В.В., 1966</w:t>
      </w:r>
      <w:r>
        <w:rPr>
          <w:color w:val="000000"/>
        </w:rPr>
        <w:t>. Отчет о результатах сейсморазведочных работ, выполненных Дубликанской и Ново-Дубликанской партиями в пределах Верхне-Буреинской впадины в 1966-1967 гг. (промежуточный). - Хабаровск:, 1966. - 3 кн. - 63 л., 7 гр.пр. ///АТГФ-12908.</w:t>
      </w:r>
    </w:p>
    <w:p>
      <w:pPr>
        <w:pStyle w:val="Normal"/>
        <w:ind w:firstLine="720" w:end="0"/>
        <w:jc w:val="both"/>
        <w:rPr>
          <w:b/>
          <w:color w:val="000000"/>
        </w:rPr>
      </w:pPr>
      <w:r>
        <w:rPr>
          <w:b/>
          <w:color w:val="000000"/>
        </w:rPr>
        <w:t>Жилин М.Ю., 1952.</w:t>
      </w:r>
      <w:r>
        <w:rPr>
          <w:color w:val="000000"/>
        </w:rPr>
        <w:t xml:space="preserve"> Краткая характеристика Солокачинского сурьмяного месторождения. - Хабаровск: ДВГУ, 1952. - 4 с., 2 гр.пр. ///АТГФ-3792 </w:t>
      </w:r>
    </w:p>
    <w:p>
      <w:pPr>
        <w:pStyle w:val="Normal"/>
        <w:ind w:firstLine="720" w:end="0"/>
        <w:jc w:val="both"/>
        <w:rPr>
          <w:b/>
          <w:color w:val="000000"/>
        </w:rPr>
      </w:pPr>
      <w:r>
        <w:rPr>
          <w:b/>
          <w:color w:val="000000"/>
        </w:rPr>
        <w:t>Жилин М.Ю., Усенко С.Ф., 1952.</w:t>
      </w:r>
      <w:r>
        <w:rPr>
          <w:color w:val="000000"/>
        </w:rPr>
        <w:t xml:space="preserve"> Отчет о ГРР, проведенных на Солокачинском сурьмяном месторождении в 1950-52 гг. с подсчетом запасов на 1 августа 1952 г. - Хабаровск: ДВГУ, 1952. - 5 кн.- 783 л. (397+7+7+68+304), 222 гр.пр. /// АТГФ-3886, од50107. </w:t>
      </w:r>
    </w:p>
    <w:p>
      <w:pPr>
        <w:pStyle w:val="Normal"/>
        <w:ind w:firstLine="720" w:end="0"/>
        <w:jc w:val="both"/>
        <w:rPr>
          <w:b/>
          <w:color w:val="000000"/>
        </w:rPr>
      </w:pPr>
      <w:r>
        <w:rPr>
          <w:b/>
          <w:color w:val="000000"/>
        </w:rPr>
        <w:t>Жилин М.Ю., Усенко С.Ф., 1952.</w:t>
      </w:r>
      <w:r>
        <w:rPr>
          <w:color w:val="000000"/>
        </w:rPr>
        <w:t xml:space="preserve"> Протокол № 7713 заседания Всесоюзной Комиссии по запасам полезных ископаемых (ВКЗ) от 23 октября 1952 г. по Солокачинскому месторождению. - М.: ВКЗ, 1952. - 65 с. ///АТГФ-3964 </w:t>
      </w:r>
    </w:p>
    <w:p>
      <w:pPr>
        <w:pStyle w:val="Normal"/>
        <w:ind w:firstLine="720" w:end="0"/>
        <w:jc w:val="both"/>
        <w:rPr>
          <w:b/>
          <w:color w:val="000000"/>
        </w:rPr>
      </w:pPr>
      <w:r>
        <w:rPr>
          <w:b/>
          <w:color w:val="000000"/>
        </w:rPr>
        <w:t>Жилич Я.Н., Хоменко Р.Г., Кузьмин С.П., Шиханов В.В.</w:t>
      </w:r>
      <w:r>
        <w:rPr>
          <w:color w:val="000000"/>
        </w:rPr>
        <w:t xml:space="preserve"> Опись образцов палеонтологической коллекции из юрских морских отложений Амурской области (1968, 1983, 1986-93 гг.). - 1 кн. - 94 с. /// АТГФ - 25411-2</w:t>
      </w:r>
    </w:p>
    <w:p>
      <w:pPr>
        <w:pStyle w:val="BodyText21"/>
        <w:rPr>
          <w:b/>
          <w:color w:val="000000"/>
        </w:rPr>
      </w:pPr>
      <w:r>
        <w:rPr>
          <w:b/>
          <w:color w:val="000000"/>
        </w:rPr>
        <w:t>Жилич Я.Н., Червов В.П. Измайлова Н.К., Боднар З.Я., Толстых Л.З., Шейкина И.С., 1982.</w:t>
      </w:r>
      <w:r>
        <w:rPr>
          <w:color w:val="000000"/>
        </w:rPr>
        <w:t xml:space="preserve"> Отчет о результатах групповой геологической съемки м-ба 1:50.000 в бассейнах рек Зея, Умлекан, Улунга, Тыгда и Ольга (Умлеканский участок, 1977-1980 гг.). - Зея: Зейская ГСЭ, 1982. - 2 кн.- 613 л. (279+334), 18 афс, 109 гр.пр. ///АТГФ-019654 (экз.№ 2), 027034 (экз.№ 4), од50012 (album), од51141 (bmp), Арх.67 (Зейский, Магдагачинский р-ны, N-52-XIX, XXV, XXVI) </w:t>
      </w:r>
    </w:p>
    <w:p>
      <w:pPr>
        <w:pStyle w:val="Normal"/>
        <w:ind w:firstLine="720" w:end="0"/>
        <w:jc w:val="both"/>
        <w:rPr>
          <w:b/>
          <w:color w:val="000000"/>
        </w:rPr>
      </w:pPr>
      <w:r>
        <w:rPr>
          <w:b/>
          <w:color w:val="000000"/>
        </w:rPr>
        <w:t>Жилкин П.Я., 1950.</w:t>
      </w:r>
      <w:r>
        <w:rPr>
          <w:color w:val="000000"/>
        </w:rPr>
        <w:t xml:space="preserve"> Объяснительная записка к материалам по открытию и предварительному исследованию рудного месторождения молибденита в бассейне р.Тасс по Олекмо-Каларской экспедиции. - Забзолоторазведка, 1950. - 6 с., 3 гр.пр. /// АТГФ-764 </w:t>
      </w:r>
    </w:p>
    <w:p>
      <w:pPr>
        <w:pStyle w:val="Normal"/>
        <w:ind w:firstLine="720" w:end="0"/>
        <w:jc w:val="both"/>
        <w:rPr>
          <w:b/>
          <w:color w:val="000000"/>
        </w:rPr>
      </w:pPr>
      <w:r>
        <w:rPr>
          <w:b/>
          <w:color w:val="000000"/>
        </w:rPr>
        <w:t xml:space="preserve">Житников А.А., 1999. </w:t>
      </w:r>
      <w:r>
        <w:rPr>
          <w:color w:val="000000"/>
        </w:rPr>
        <w:t>Материалы к отчетному балансу запасов россыпного золота ЗАО “Становик” за 1999 г. - Тында, 1999. - 2 кн. - 24 с., 6 гр.пр. ///АТГФ-26618-6</w:t>
      </w:r>
    </w:p>
    <w:p>
      <w:pPr>
        <w:pStyle w:val="Normal"/>
        <w:ind w:firstLine="720" w:end="0"/>
        <w:jc w:val="both"/>
        <w:rPr>
          <w:b/>
          <w:color w:val="000000"/>
        </w:rPr>
      </w:pPr>
      <w:r>
        <w:rPr>
          <w:b/>
          <w:color w:val="000000"/>
        </w:rPr>
        <w:t>Житников А.А., 2001.</w:t>
      </w:r>
      <w:r>
        <w:rPr>
          <w:color w:val="000000"/>
        </w:rPr>
        <w:t xml:space="preserve"> Материалы к оперативному подсчету запасов по результатам поисковых и поисково-оценочных работ техногенного месторождения россыпного золота руч.Неназванный - пп Кутыкана. (Тындинский р-н, N-51-X,XI, лц.БЛГ 01046 БП). Прот.АмурТКЗ № 337 от 02.04.2001 г. – Тында: ЗАО «Лес-Индастри», 2001. – 2 кн.- 50 с., 8 гр.пр. ///АТГФ-26773-3, од52729-скан.(96 Мб).</w:t>
      </w:r>
    </w:p>
    <w:p>
      <w:pPr>
        <w:pStyle w:val="113"/>
        <w:ind w:firstLine="720" w:end="0"/>
        <w:jc w:val="both"/>
        <w:rPr>
          <w:b/>
          <w:color w:val="000000"/>
        </w:rPr>
      </w:pPr>
      <w:r>
        <w:rPr>
          <w:b/>
          <w:color w:val="000000"/>
        </w:rPr>
        <w:t xml:space="preserve">Житников А.А., 2001. </w:t>
      </w:r>
      <w:r>
        <w:rPr>
          <w:color w:val="000000"/>
        </w:rPr>
        <w:t xml:space="preserve">Материалы отчетного баланса запасов россыпного золота ЗАО ЗДП «Индекс» за 2001 г. (формы 5-гр, 70-тп). - Тында, 2001. - 2 кн.-17 (11+6) л., 6 гр.пр. /// АТГФ-26979 </w:t>
      </w:r>
    </w:p>
    <w:p>
      <w:pPr>
        <w:pStyle w:val="BodyText21"/>
        <w:rPr>
          <w:b/>
          <w:color w:val="000000"/>
        </w:rPr>
      </w:pPr>
      <w:r>
        <w:rPr>
          <w:b/>
          <w:color w:val="000000"/>
        </w:rPr>
        <w:t>Житников А.А., 2002.</w:t>
      </w:r>
      <w:r>
        <w:rPr>
          <w:color w:val="000000"/>
        </w:rPr>
        <w:t xml:space="preserve"> Материалы к оперативному подсчету запасов по месторождению россыпного золота руч. Подъячий – пп руч.Моховой (пп Десс). Объект </w:t>
      </w:r>
      <w:r>
        <w:rPr>
          <w:b/>
          <w:color w:val="000000"/>
        </w:rPr>
        <w:t>«Среднедесский».</w:t>
      </w:r>
      <w:r>
        <w:rPr>
          <w:color w:val="000000"/>
        </w:rPr>
        <w:t xml:space="preserve"> (Тындинский р-н, N-52-VII, -VIII, лц. БЛГ 01087 БР, Гр. 47-01-67). Проток.АмурТКЗ № 428 от 19.4.2002 г. - Тында:</w:t>
      </w:r>
      <w:r>
        <w:rPr>
          <w:b/>
          <w:color w:val="000000"/>
        </w:rPr>
        <w:t xml:space="preserve"> </w:t>
      </w:r>
      <w:r>
        <w:rPr>
          <w:color w:val="000000"/>
        </w:rPr>
        <w:t>ЗАО</w:t>
      </w:r>
      <w:r>
        <w:rPr>
          <w:b/>
          <w:color w:val="000000"/>
        </w:rPr>
        <w:t xml:space="preserve"> </w:t>
      </w:r>
      <w:r>
        <w:rPr>
          <w:color w:val="000000"/>
        </w:rPr>
        <w:t>ЗДП «Индекс», 2002. – 2 кн.- 45 с. (40+5), 7 гр.пр. /// АТГФ-26936-3</w:t>
      </w:r>
    </w:p>
    <w:p>
      <w:pPr>
        <w:pStyle w:val="113"/>
        <w:ind w:firstLine="720" w:end="0"/>
        <w:jc w:val="both"/>
        <w:rPr>
          <w:b/>
          <w:color w:val="000000"/>
        </w:rPr>
      </w:pPr>
      <w:r>
        <w:rPr>
          <w:b/>
          <w:color w:val="000000"/>
        </w:rPr>
        <w:t xml:space="preserve">Житников А.А., 2002. </w:t>
      </w:r>
      <w:r>
        <w:rPr>
          <w:color w:val="000000"/>
        </w:rPr>
        <w:t>Материалы к</w:t>
      </w:r>
      <w:r>
        <w:rPr>
          <w:b/>
          <w:color w:val="000000"/>
        </w:rPr>
        <w:t xml:space="preserve"> </w:t>
      </w:r>
      <w:r>
        <w:rPr>
          <w:color w:val="000000"/>
        </w:rPr>
        <w:t>отчетному балансу запасов россыпного золота по ЗАО ЗДП «Индекс» за 2002 год (форма 5-гр). – Тында, 2002. - 2 кн.- 25 л. (16+9), 10 гр.пр. /// АТГФ-27146</w:t>
      </w:r>
    </w:p>
    <w:p>
      <w:pPr>
        <w:pStyle w:val="Normal"/>
        <w:ind w:firstLine="720" w:end="0"/>
        <w:jc w:val="both"/>
        <w:rPr>
          <w:b/>
          <w:color w:val="000000"/>
        </w:rPr>
      </w:pPr>
      <w:r>
        <w:rPr>
          <w:b/>
          <w:color w:val="000000"/>
        </w:rPr>
        <w:t>Житников А.А., 2003.</w:t>
      </w:r>
      <w:r>
        <w:rPr>
          <w:color w:val="000000"/>
        </w:rPr>
        <w:t xml:space="preserve"> Материалы к отчетному балансу запасов россыпного золота по ЗАО ЗДП «Десна» по форме 5-ГР, 70-тп за 2003 год. – Тында, 2003. – 2 кн.-16 л. (11+5), 5 гр.пр. /// АТГФ-27357</w:t>
      </w:r>
    </w:p>
    <w:p>
      <w:pPr>
        <w:pStyle w:val="Normal"/>
        <w:ind w:firstLine="720" w:end="0"/>
        <w:jc w:val="both"/>
        <w:rPr>
          <w:b/>
          <w:color w:val="000000"/>
        </w:rPr>
      </w:pPr>
      <w:r>
        <w:rPr>
          <w:b/>
          <w:color w:val="000000"/>
        </w:rPr>
        <w:t>Житников А.А., 2004.</w:t>
      </w:r>
      <w:r>
        <w:rPr>
          <w:color w:val="000000"/>
        </w:rPr>
        <w:t xml:space="preserve"> Материалы отчетного баланса запасов россыпного золота по ООО ЗДП «Джелтула» (по объектам р.Джелтула и р.Хитрушка) за 2004 г. по формам: 5-гр, 70-тп. – Тында, 2004. – 3 кн.-43 л. (14+12+17), 19 гр.пр. /// АТГФ-27517</w:t>
      </w:r>
    </w:p>
    <w:p>
      <w:pPr>
        <w:pStyle w:val="BodyTextIndent"/>
        <w:ind w:firstLine="720" w:end="0"/>
        <w:rPr>
          <w:b/>
          <w:color w:val="000000"/>
        </w:rPr>
      </w:pPr>
      <w:r>
        <w:rPr>
          <w:b/>
          <w:color w:val="000000"/>
        </w:rPr>
        <w:t>Житников А.А., 2005.</w:t>
      </w:r>
      <w:r>
        <w:rPr>
          <w:color w:val="000000"/>
        </w:rPr>
        <w:t xml:space="preserve"> Материалы на списание балансовых запасов по месторождению россыпного золота р.Хитрушка с пр.Максимовский, как утративших промышленное значение. (Тындинский р-н, N-51-V, лц.БЛГ 01400 БЭ, БЛГ 01401 БР. Акт на списание запасов от 14.3.05, утв 6.7.05). – Тында: ООО ЗДП «Джелтула», 2005. – 1 кн.-28 л., 32 гр.пр. /// АТГФ-27606</w:t>
      </w:r>
      <w:r>
        <w:rPr>
          <w:b/>
          <w:color w:val="000000"/>
        </w:rPr>
        <w:t xml:space="preserve"> </w:t>
      </w:r>
    </w:p>
    <w:p>
      <w:pPr>
        <w:pStyle w:val="Normal"/>
        <w:ind w:firstLine="720" w:end="0"/>
        <w:jc w:val="both"/>
        <w:rPr>
          <w:b/>
          <w:color w:val="000000"/>
        </w:rPr>
      </w:pPr>
      <w:r>
        <w:rPr>
          <w:b/>
          <w:color w:val="000000"/>
        </w:rPr>
        <w:t>Житников А.А., 2005.</w:t>
      </w:r>
      <w:r>
        <w:rPr>
          <w:color w:val="000000"/>
        </w:rPr>
        <w:t xml:space="preserve"> Материалы отчетного баланса запасов россыпного золота по ООО ЗДП «Джелтула» (по объектам р.Джелтула и р.Хитрушка) за 2005 г. по формам: 5-гр, 70-тп. – Тында, 2005. – 3 кн.-38 л. (15+6+17), 25 гр.пр. /// АТГФ-27689; авт, ндпо, амб/золото-2005</w:t>
      </w:r>
    </w:p>
    <w:p>
      <w:pPr>
        <w:pStyle w:val="BodyTextIndent"/>
        <w:ind w:firstLine="720" w:end="0"/>
        <w:rPr>
          <w:b/>
          <w:color w:val="000000"/>
        </w:rPr>
      </w:pPr>
      <w:r>
        <w:rPr>
          <w:b/>
          <w:color w:val="000000"/>
        </w:rPr>
        <w:t>Житников А.А., 2006.</w:t>
      </w:r>
      <w:r>
        <w:rPr>
          <w:color w:val="000000"/>
        </w:rPr>
        <w:t xml:space="preserve"> Материалы отчетного баланса запасов россыпного золота по ЗАО «Становик» за 2006 г. по формам: 5-гр, 70-тп. – Тында, 2006. – 1 папка: 2 кн.-23 л. (14+9), 10 гр.пр. /// АТГФ-27852; авт, ндпо, амб/золото-2006</w:t>
      </w:r>
    </w:p>
    <w:p>
      <w:pPr>
        <w:pStyle w:val="Normal"/>
        <w:ind w:firstLine="720" w:end="0"/>
        <w:jc w:val="both"/>
        <w:rPr>
          <w:b/>
          <w:color w:val="000000"/>
        </w:rPr>
      </w:pPr>
      <w:r>
        <w:rPr>
          <w:b/>
          <w:color w:val="000000"/>
        </w:rPr>
        <w:t>Житников А.А., 2006.</w:t>
      </w:r>
      <w:r>
        <w:rPr>
          <w:color w:val="000000"/>
        </w:rPr>
        <w:t xml:space="preserve"> Материалы отчетного баланса запасов россыпного золота по ООО ЗДП «Зимовичи» за 2006 г. по формам: 5-гр, 70-тп. – Тында, 2006. – 1 папка: 2 кн.-30 л. (16+14), 22 гр.пр. /// АТГФ-27821; авт, ндпо, амб/золото-2006</w:t>
      </w:r>
    </w:p>
    <w:p>
      <w:pPr>
        <w:pStyle w:val="Normal"/>
        <w:ind w:firstLine="720" w:end="0"/>
        <w:jc w:val="both"/>
        <w:rPr>
          <w:b/>
          <w:color w:val="000000"/>
        </w:rPr>
      </w:pPr>
      <w:r>
        <w:rPr>
          <w:b/>
          <w:color w:val="000000"/>
        </w:rPr>
        <w:t>Житников А.А., 2007.</w:t>
      </w:r>
      <w:r>
        <w:rPr>
          <w:color w:val="000000"/>
        </w:rPr>
        <w:t xml:space="preserve"> Материалы отчетного баланса запасов россыпного золота по ЗАО «Становик» за 2007 г. по формам: 5-гр, 70-тп. – Тында, 2007. – 2 кн.-34 л. (20+14), 16 л. гр.пр. /// АТГФ-28111; авт, ндпо, амб/золото-2007</w:t>
      </w:r>
    </w:p>
    <w:p>
      <w:pPr>
        <w:pStyle w:val="Normal"/>
        <w:ind w:firstLine="720" w:end="0"/>
        <w:jc w:val="both"/>
        <w:rPr>
          <w:b/>
          <w:color w:val="000000"/>
        </w:rPr>
      </w:pPr>
      <w:r>
        <w:rPr>
          <w:b/>
          <w:color w:val="000000"/>
        </w:rPr>
        <w:t>Житников А.А., 2007.</w:t>
      </w:r>
      <w:r>
        <w:rPr>
          <w:color w:val="000000"/>
        </w:rPr>
        <w:t xml:space="preserve"> Материалы отчетного баланса запасов россыпного золота по ООО ЗДП «Зимовичи» за 2007 г. по формам: 5-гр, 70-тп. – Тында, 2007. – 2 кн.-34 л. (16+18), 17 л. гр.пр. /// АТГФ-28086; авт, ндпо, амб/золото-2007</w:t>
      </w:r>
    </w:p>
    <w:p>
      <w:pPr>
        <w:pStyle w:val="Normal"/>
        <w:ind w:firstLine="720" w:end="0"/>
        <w:jc w:val="both"/>
        <w:rPr>
          <w:b/>
          <w:color w:val="000000"/>
        </w:rPr>
      </w:pPr>
      <w:r>
        <w:rPr>
          <w:b/>
          <w:color w:val="000000"/>
        </w:rPr>
        <w:t>Житомирская Э.З., Сафронова Г.В., 1949</w:t>
      </w:r>
      <w:r>
        <w:rPr>
          <w:color w:val="000000"/>
        </w:rPr>
        <w:t>. Исследование обогатимости четырех проб песка Райчихинского месторождения. - М.: Институт стекла, 1949. - 16 л. ///АТГФ-9991.</w:t>
      </w:r>
    </w:p>
    <w:p>
      <w:pPr>
        <w:pStyle w:val="Normal"/>
        <w:ind w:firstLine="720" w:end="0"/>
        <w:jc w:val="both"/>
        <w:rPr>
          <w:b/>
          <w:color w:val="000000"/>
        </w:rPr>
      </w:pPr>
      <w:r>
        <w:rPr>
          <w:b/>
          <w:color w:val="000000"/>
        </w:rPr>
        <w:t>Жихарев, 1935.</w:t>
      </w:r>
      <w:r>
        <w:rPr>
          <w:color w:val="000000"/>
        </w:rPr>
        <w:t xml:space="preserve"> Отчёт о брикетировании Райчихинских углей, проведённом в химической лаборатории Дальневосточного Политехнического института. (Райчихинское месторождение, г.Райчихинск, М-52-XXII). – Владивосток, 1935. – 1 кн.-57 л., 7 л.гр.пр. /// АТГФ-7044.</w:t>
      </w:r>
    </w:p>
    <w:p>
      <w:pPr>
        <w:pStyle w:val="Normal"/>
        <w:ind w:firstLine="720" w:end="0"/>
        <w:jc w:val="both"/>
        <w:rPr>
          <w:b/>
          <w:color w:val="000000"/>
        </w:rPr>
      </w:pPr>
      <w:r>
        <w:rPr>
          <w:b/>
          <w:color w:val="000000"/>
        </w:rPr>
        <w:t>Жуков И.Г., 1934.</w:t>
      </w:r>
      <w:r>
        <w:rPr>
          <w:color w:val="000000"/>
        </w:rPr>
        <w:t xml:space="preserve"> Результаты исследования на обогащенность Толбузинского угля (пласт Щербаковский). - Владивосток: ДВ Геологоразведочный Трест, 1934. - 1 кн. – 13 л., 4 л.гр.пр. /// </w:t>
      </w:r>
      <w:r>
        <w:rPr>
          <w:color w:val="000000"/>
          <w:u w:val="single"/>
        </w:rPr>
        <w:t>АТГФ-6236</w:t>
      </w:r>
      <w:r>
        <w:rPr>
          <w:color w:val="000000"/>
        </w:rPr>
        <w:t>; од51598 (1 кн.: 29 МБ); копия отч.: АТГФ-7073 (1 кн.-14 л.).</w:t>
      </w:r>
    </w:p>
    <w:p>
      <w:pPr>
        <w:pStyle w:val="Normal"/>
        <w:ind w:firstLine="720" w:end="0"/>
        <w:jc w:val="both"/>
        <w:rPr>
          <w:b/>
          <w:color w:val="000000"/>
        </w:rPr>
      </w:pPr>
      <w:r>
        <w:rPr>
          <w:b/>
          <w:color w:val="000000"/>
        </w:rPr>
        <w:t>Жуков И.Г., 1934.</w:t>
      </w:r>
      <w:r>
        <w:rPr>
          <w:color w:val="000000"/>
        </w:rPr>
        <w:t xml:space="preserve"> Результаты исследования на обогащенность Толбузинского угля (пласт Щербаковский). - Владивосток: ДВГРТ, 1934. – 1 кн.- 13 л., 4 гр.пр. ///АТГФ-6236, од51598 (1 кн.: 29 МБ). </w:t>
      </w:r>
    </w:p>
    <w:p>
      <w:pPr>
        <w:pStyle w:val="Normal"/>
        <w:ind w:firstLine="720" w:end="0"/>
        <w:jc w:val="both"/>
        <w:rPr>
          <w:b/>
          <w:color w:val="000000"/>
        </w:rPr>
      </w:pPr>
      <w:r>
        <w:rPr>
          <w:b/>
          <w:color w:val="000000"/>
        </w:rPr>
        <w:t>Жуков Н.И., Кишкин И.М. и др., 1991.</w:t>
      </w:r>
      <w:r>
        <w:rPr>
          <w:color w:val="000000"/>
        </w:rPr>
        <w:t xml:space="preserve"> Проект временных кондиций для подсчета запасов известняков Чагоянского и глин Береинского месторождений в Амурской области. - Новосибирск: СибННИпроектцемент, 1991. - 2 кн. - 242 с., 1О гр.пр. /// АТГФ - 25О97, 25О98. авт., НДПО, АМТ/кондиции, АММ/Береинское, АММ/Чагоянское </w:t>
      </w:r>
    </w:p>
    <w:p>
      <w:pPr>
        <w:pStyle w:val="Normal"/>
        <w:ind w:firstLine="720" w:end="0"/>
        <w:jc w:val="both"/>
        <w:rPr>
          <w:b/>
          <w:color w:val="000000"/>
        </w:rPr>
      </w:pPr>
      <w:r>
        <w:rPr>
          <w:b/>
          <w:color w:val="000000"/>
        </w:rPr>
        <w:t>Жуков П.А., 1995.</w:t>
      </w:r>
      <w:r>
        <w:rPr>
          <w:color w:val="000000"/>
        </w:rPr>
        <w:t xml:space="preserve"> УТЕСНЫЙ - лп Гилюя М. Переоценка балансовых запасов россыпного золота. - Тында: с/а Тукурингра, 1995. - 1 кн. - 8 с., 20 гр.пр. /// АТГФ - 25279. авт., НДПО, АМО </w:t>
      </w:r>
    </w:p>
    <w:p>
      <w:pPr>
        <w:pStyle w:val="Normal"/>
        <w:ind w:firstLine="720" w:end="0"/>
        <w:jc w:val="both"/>
        <w:rPr>
          <w:b/>
          <w:color w:val="000000"/>
        </w:rPr>
      </w:pPr>
      <w:r>
        <w:rPr>
          <w:b/>
          <w:color w:val="000000"/>
        </w:rPr>
        <w:t xml:space="preserve">Жуков П.А., 2000. </w:t>
      </w:r>
      <w:r>
        <w:rPr>
          <w:color w:val="000000"/>
        </w:rPr>
        <w:t>Материалы к</w:t>
      </w:r>
      <w:r>
        <w:rPr>
          <w:b/>
          <w:color w:val="000000"/>
        </w:rPr>
        <w:t xml:space="preserve"> </w:t>
      </w:r>
      <w:r>
        <w:rPr>
          <w:color w:val="000000"/>
        </w:rPr>
        <w:t>отчетному балансу запасов россыпного золота ЗАО «Становик» за 2000 г. - Тында, 2000. - 2 кн.-19 л., 12 гр.пр. /// АТГФ-26807-8.</w:t>
      </w:r>
    </w:p>
    <w:p>
      <w:pPr>
        <w:pStyle w:val="Normal"/>
        <w:ind w:firstLine="720" w:end="0"/>
        <w:jc w:val="both"/>
        <w:rPr>
          <w:b/>
          <w:color w:val="000000"/>
        </w:rPr>
      </w:pPr>
      <w:r>
        <w:rPr>
          <w:b/>
          <w:color w:val="000000"/>
        </w:rPr>
        <w:t xml:space="preserve">Жуков П.А., 2000. </w:t>
      </w:r>
      <w:r>
        <w:rPr>
          <w:color w:val="000000"/>
        </w:rPr>
        <w:t>Материалы к</w:t>
      </w:r>
      <w:r>
        <w:rPr>
          <w:b/>
          <w:color w:val="000000"/>
        </w:rPr>
        <w:t xml:space="preserve"> </w:t>
      </w:r>
      <w:r>
        <w:rPr>
          <w:color w:val="000000"/>
        </w:rPr>
        <w:t>отчетному балансу запасов россыпного золота ЗАО ЗДП «Десна» за 2000 г. - Тында, 2000. - 2 кн.- 18 л., 9 гр.пр. /// АТГФ-26798-10</w:t>
      </w:r>
    </w:p>
    <w:p>
      <w:pPr>
        <w:pStyle w:val="Normal"/>
        <w:ind w:firstLine="720" w:end="0"/>
        <w:jc w:val="both"/>
        <w:rPr>
          <w:b/>
          <w:color w:val="000000"/>
        </w:rPr>
      </w:pPr>
      <w:r>
        <w:rPr>
          <w:b/>
          <w:color w:val="000000"/>
        </w:rPr>
        <w:t xml:space="preserve">Жуков П.А., 2000. </w:t>
      </w:r>
      <w:r>
        <w:rPr>
          <w:color w:val="000000"/>
        </w:rPr>
        <w:t>Материалы к</w:t>
      </w:r>
      <w:r>
        <w:rPr>
          <w:b/>
          <w:color w:val="000000"/>
        </w:rPr>
        <w:t xml:space="preserve"> </w:t>
      </w:r>
      <w:r>
        <w:rPr>
          <w:color w:val="000000"/>
        </w:rPr>
        <w:t>отчетному балансу запасов россыпного золота ООО ЗДП «Территория» за 2000 г. – Тында, 2000. - 2 кн.-20 л., 6 гр.пр. /// АТГФ-26810-1</w:t>
      </w:r>
    </w:p>
    <w:p>
      <w:pPr>
        <w:pStyle w:val="113"/>
        <w:ind w:firstLine="720" w:end="0"/>
        <w:jc w:val="both"/>
        <w:rPr>
          <w:b/>
          <w:color w:val="000000"/>
        </w:rPr>
      </w:pPr>
      <w:r>
        <w:rPr>
          <w:b/>
          <w:color w:val="000000"/>
        </w:rPr>
        <w:t xml:space="preserve">Жуков П.А., 2001. </w:t>
      </w:r>
      <w:r>
        <w:rPr>
          <w:color w:val="000000"/>
        </w:rPr>
        <w:t>Материалы отчетного баланса запасов россыпного золота ЗАО ЗДП «Могот» за 2001 г. (форма 5-гр, 70-тп). - Тында, 2001. - 2 кн.- 34 (22+12) л., 12 гр.пр. /// АТГФ-26991.</w:t>
      </w:r>
    </w:p>
    <w:p>
      <w:pPr>
        <w:pStyle w:val="113"/>
        <w:ind w:firstLine="720" w:end="0"/>
        <w:jc w:val="both"/>
        <w:rPr>
          <w:b/>
          <w:color w:val="000000"/>
        </w:rPr>
      </w:pPr>
      <w:r>
        <w:rPr>
          <w:b/>
          <w:color w:val="000000"/>
        </w:rPr>
        <w:t>Жуков П.А., 2002.</w:t>
      </w:r>
      <w:r>
        <w:rPr>
          <w:color w:val="000000"/>
        </w:rPr>
        <w:t xml:space="preserve"> Материалы к отчетному балансу запасов россыпного золота ООО ЗДП «Зимовичи» за 2002 год (формы 5-гр, 70-тп). – Тында, 2002. – 2 кн.-24 л. (15+9), 10 гр.пр. /// АТГФ-27186</w:t>
      </w:r>
    </w:p>
    <w:p>
      <w:pPr>
        <w:pStyle w:val="113"/>
        <w:ind w:firstLine="720" w:end="0"/>
        <w:jc w:val="both"/>
        <w:rPr>
          <w:b/>
          <w:color w:val="000000"/>
        </w:rPr>
      </w:pPr>
      <w:r>
        <w:rPr>
          <w:b/>
          <w:color w:val="000000"/>
        </w:rPr>
        <w:t xml:space="preserve">Жуков П.А., 2002. </w:t>
      </w:r>
      <w:r>
        <w:rPr>
          <w:color w:val="000000"/>
        </w:rPr>
        <w:t>Материалы к</w:t>
      </w:r>
      <w:r>
        <w:rPr>
          <w:b/>
          <w:color w:val="000000"/>
        </w:rPr>
        <w:t xml:space="preserve"> </w:t>
      </w:r>
      <w:r>
        <w:rPr>
          <w:color w:val="000000"/>
        </w:rPr>
        <w:t>отчетному балансу запасов россыпного золота по ЗАО ЗДП «Могот» за 2002 год (форма 5-гр). – Тында, 2002. - 2 кн.-21 л. (13+8), 19 гр.пр. /// АТГФ-27152</w:t>
      </w:r>
    </w:p>
    <w:p>
      <w:pPr>
        <w:pStyle w:val="Normal"/>
        <w:ind w:firstLine="720" w:end="0"/>
        <w:jc w:val="both"/>
        <w:rPr>
          <w:b/>
          <w:color w:val="000000"/>
        </w:rPr>
      </w:pPr>
      <w:r>
        <w:rPr>
          <w:b/>
          <w:color w:val="000000"/>
        </w:rPr>
        <w:t>Жуков П.А., 2003.</w:t>
      </w:r>
      <w:r>
        <w:rPr>
          <w:color w:val="000000"/>
        </w:rPr>
        <w:t xml:space="preserve"> Материалы к отчетному балансу запасов россыпного золота по ЗАО ЗДП «Могот» по форме 5-ГР, 70-тп за 2003 год. – Тында, 2003. – 2 кн.-25 л. (18+7), 18 гр.пр. /// АТГФ-27379</w:t>
      </w:r>
    </w:p>
    <w:p>
      <w:pPr>
        <w:pStyle w:val="Normal"/>
        <w:ind w:firstLine="720" w:end="0"/>
        <w:jc w:val="both"/>
        <w:rPr>
          <w:b/>
          <w:color w:val="000000"/>
        </w:rPr>
      </w:pPr>
      <w:r>
        <w:rPr>
          <w:b/>
          <w:color w:val="000000"/>
        </w:rPr>
        <w:t>Жуков П.А., 2003.</w:t>
      </w:r>
      <w:r>
        <w:rPr>
          <w:color w:val="000000"/>
        </w:rPr>
        <w:t xml:space="preserve"> Материалы к отчетному балансу запасов россыпного золота по ООО ЗДП «Зимовичи» по форме 5-ГР, 70-тп за 2003 год. – Тында, 2003. – 2 кн.-27 л. (19+8), 12 гр.пр. /// АТГФ-27363</w:t>
      </w:r>
    </w:p>
    <w:p>
      <w:pPr>
        <w:pStyle w:val="BodyTextIndent"/>
        <w:ind w:firstLine="720" w:end="0"/>
        <w:rPr>
          <w:b/>
          <w:color w:val="000000"/>
        </w:rPr>
      </w:pPr>
      <w:r>
        <w:rPr>
          <w:b/>
          <w:color w:val="000000"/>
        </w:rPr>
        <w:t>Жуков П.А., 2003.</w:t>
      </w:r>
      <w:r>
        <w:rPr>
          <w:color w:val="000000"/>
        </w:rPr>
        <w:t xml:space="preserve"> Промежуточный отчет о результатах геологоразведочных работ, проведенных в долине руч.Тальцовый, пп р.Могот, и к подсчету запасов россыпного золота по техногенной россыпи руч.Гранитный, пп руч.Бугарикта, по состоянию на 01.01.2004. (Объект «</w:t>
      </w:r>
      <w:r>
        <w:rPr>
          <w:b/>
          <w:color w:val="000000"/>
        </w:rPr>
        <w:t>Моготский-3</w:t>
      </w:r>
      <w:r>
        <w:rPr>
          <w:color w:val="000000"/>
        </w:rPr>
        <w:t>», Тындинский р-н, N-51-VI, лц.БЛГ 00795 БР, Гр.47-03-23, Протокол НТС ГУПР № 663/1 от 01.10.2003). Протокол АмурТКЗ № 537 от 26.01.2004. – Тында: ЗАО ЗДП «Могот», 2003. – 2 кн.-36 л., 7 гр.пр. /// АТГФ-27292-4</w:t>
      </w:r>
    </w:p>
    <w:p>
      <w:pPr>
        <w:pStyle w:val="BodyText21"/>
        <w:rPr>
          <w:b/>
          <w:color w:val="000000"/>
        </w:rPr>
      </w:pPr>
      <w:r>
        <w:rPr>
          <w:b/>
          <w:color w:val="000000"/>
        </w:rPr>
        <w:t>Жуков П.А., 2003.</w:t>
      </w:r>
      <w:r>
        <w:rPr>
          <w:color w:val="000000"/>
        </w:rPr>
        <w:t xml:space="preserve"> Промежуточный отчет по пересчету запасов россыпного золота по месторождению р.Бугарикта, пр.пр. р.Могот в районе р.л. 96-106 - 1976г. по состоянию на 1.07.2003г. (Тындинский р-н., N-51-VI, лц.БЛГ 00795 БР). Протокол АмурТКЗ № 504 от 17.07.2003г. – Тында: ЗАО ЗДП «Могот», 2003. – 2 кн.30 л. (25+5), 4 гр.пр. /// АТГФ-27251-7</w:t>
      </w:r>
    </w:p>
    <w:p>
      <w:pPr>
        <w:pStyle w:val="Normal"/>
        <w:ind w:firstLine="720" w:end="0"/>
        <w:jc w:val="both"/>
        <w:rPr>
          <w:b/>
          <w:color w:val="000000"/>
        </w:rPr>
      </w:pPr>
      <w:r>
        <w:rPr>
          <w:b/>
          <w:color w:val="000000"/>
        </w:rPr>
        <w:t>Жуков П.А., 2004.</w:t>
      </w:r>
      <w:r>
        <w:rPr>
          <w:color w:val="000000"/>
        </w:rPr>
        <w:t xml:space="preserve"> Материалы отчетного баланса запасов россыпного золота по ЗАО ЗДП «Могот» за 2004 г. по формам: 5-гр, 70-тп. – Тында, 2004. – 2 кн.-19 л. (14+5), 15 гр.пр. /// АТГФ-27540</w:t>
      </w:r>
    </w:p>
    <w:p>
      <w:pPr>
        <w:pStyle w:val="Normal"/>
        <w:ind w:firstLine="720" w:end="0"/>
        <w:jc w:val="both"/>
        <w:rPr>
          <w:b/>
          <w:color w:val="000000"/>
        </w:rPr>
      </w:pPr>
      <w:r>
        <w:rPr>
          <w:b/>
          <w:color w:val="000000"/>
        </w:rPr>
        <w:t>Жуков П.А., 2005.</w:t>
      </w:r>
      <w:r>
        <w:rPr>
          <w:color w:val="000000"/>
        </w:rPr>
        <w:t xml:space="preserve"> Материалы отчетного баланса запасов россыпного золота по ЗАО ЗДП «Могот» за 2005 г. по формам: 5-гр, 70-тп. – Тында, 2005. – 2 кн.-22 л. (15+7), 11 гр.пр. /// АТГФ-27709; авт, ндпо, амб/золото-2005</w:t>
      </w:r>
    </w:p>
    <w:p>
      <w:pPr>
        <w:pStyle w:val="Normal"/>
        <w:ind w:firstLine="720" w:end="0"/>
        <w:jc w:val="both"/>
        <w:rPr>
          <w:b/>
          <w:color w:val="000000"/>
        </w:rPr>
      </w:pPr>
      <w:r>
        <w:rPr>
          <w:b/>
          <w:color w:val="000000"/>
        </w:rPr>
        <w:t xml:space="preserve">Жуков, 1945. </w:t>
      </w:r>
      <w:r>
        <w:rPr>
          <w:color w:val="000000"/>
        </w:rPr>
        <w:t>Результаты исследований на обогащаемость Толбузинского угля пласта Щербаковского. - Владивосток: ДВПИ, 1945. - 1 кн. – 14 л. /// АТГФ-7073, од51598 (29 МБ).</w:t>
      </w:r>
    </w:p>
    <w:p>
      <w:pPr>
        <w:pStyle w:val="Normal"/>
        <w:ind w:firstLine="720" w:end="0"/>
        <w:jc w:val="both"/>
        <w:rPr>
          <w:b/>
          <w:color w:val="000000"/>
        </w:rPr>
      </w:pPr>
      <w:r>
        <w:rPr>
          <w:b/>
          <w:color w:val="000000"/>
        </w:rPr>
        <w:t>Жукович М.А., 1957.</w:t>
      </w:r>
      <w:r>
        <w:rPr>
          <w:color w:val="000000"/>
        </w:rPr>
        <w:t xml:space="preserve"> Отчёт о детальных разведочных работах, проведённых в 1955 г. на Мухинском месторождении квацевых песков. (Мухинское месторождение кварцевых песков). - Хабаровск: Сибгеолнеруд, 1957. - 3 кн. – 210 л. (188+6+16), 5 л.гр.пр. /// АТГФ-6298. </w:t>
      </w:r>
      <w:r>
        <w:rPr>
          <w:b/>
          <w:bCs/>
          <w:color w:val="000000"/>
        </w:rPr>
        <w:t xml:space="preserve">Протокол № 10 от 10.10.1957 г. </w:t>
      </w:r>
      <w:r>
        <w:rPr>
          <w:color w:val="000000"/>
        </w:rPr>
        <w:t>заседания ТКЗ при ДВГУ. - 16 л. /// АТГФ-29088-58.</w:t>
      </w:r>
    </w:p>
    <w:p>
      <w:pPr>
        <w:pStyle w:val="Normal"/>
        <w:ind w:firstLine="720" w:end="0"/>
        <w:jc w:val="both"/>
        <w:rPr>
          <w:b/>
          <w:color w:val="000000"/>
        </w:rPr>
      </w:pPr>
      <w:r>
        <w:rPr>
          <w:b/>
          <w:color w:val="000000"/>
        </w:rPr>
        <w:t>Жукович М.А., Васильев В.П., 1960.</w:t>
      </w:r>
      <w:r>
        <w:rPr>
          <w:color w:val="000000"/>
        </w:rPr>
        <w:t xml:space="preserve"> Геолого-гидрогеологическое заключение по скв. № 146, пробуренной в д.Подъездная Свободненского района в 1959 г. /Материалы к листу М-52-III Государственной геологической карты СССР/ – Благовещенск: БГГП, 1960. – 2 кн. - 40 л. (37+3), 2 гр.пр. /// АТГФ-8793 </w:t>
      </w:r>
    </w:p>
    <w:p>
      <w:pPr>
        <w:pStyle w:val="Normal"/>
        <w:ind w:firstLine="720" w:end="0"/>
        <w:jc w:val="both"/>
        <w:rPr>
          <w:b/>
          <w:color w:val="000000"/>
        </w:rPr>
      </w:pPr>
      <w:r>
        <w:rPr>
          <w:b/>
          <w:color w:val="000000"/>
        </w:rPr>
        <w:t>Жукович М.А., Васильев В.П., 1960.</w:t>
      </w:r>
      <w:r>
        <w:rPr>
          <w:color w:val="000000"/>
        </w:rPr>
        <w:t xml:space="preserve"> Геолого-гидрогеологическое заключение по скв. № 160, пробуренной в деревне Селеткан Шимановского р-она в 1960 г. /Материал к листу М-52-II Государственной геологической карты СССР/. – Благовещенск: БГГП, 1960. - 2 кн. – 36 л. (33+3), 1 гр.пр. /// АТГФ-8794 </w:t>
      </w:r>
    </w:p>
    <w:p>
      <w:pPr>
        <w:pStyle w:val="Normal"/>
        <w:ind w:firstLine="720" w:end="0"/>
        <w:jc w:val="both"/>
        <w:rPr>
          <w:b/>
          <w:color w:val="000000"/>
        </w:rPr>
      </w:pPr>
      <w:r>
        <w:rPr>
          <w:b/>
          <w:color w:val="000000"/>
        </w:rPr>
        <w:t>Жукович М.А., Васильев В.П., 1960.</w:t>
      </w:r>
      <w:r>
        <w:rPr>
          <w:color w:val="000000"/>
        </w:rPr>
        <w:t xml:space="preserve"> Геолого-гидрогеологическое заключение по структурно-картировочной скв. № 165, пробуренной в с.Климоуцы Свободненского р-на Амурской области в 1960 г. - Благовещенск: БГГП, 1960. - 2 кн. – 64 л. (61+3), 2 гр.пр. /// АТГФ-8795 </w:t>
      </w:r>
    </w:p>
    <w:p>
      <w:pPr>
        <w:pStyle w:val="Normal"/>
        <w:ind w:firstLine="720" w:end="0"/>
        <w:jc w:val="both"/>
        <w:rPr>
          <w:b/>
          <w:color w:val="000000"/>
        </w:rPr>
      </w:pPr>
      <w:r>
        <w:rPr>
          <w:b/>
          <w:color w:val="000000"/>
        </w:rPr>
        <w:t>Жукович М.А., Васильев В.П., 1960.</w:t>
      </w:r>
      <w:r>
        <w:rPr>
          <w:color w:val="000000"/>
        </w:rPr>
        <w:t xml:space="preserve"> Геолого-гидрогеологическое заключение по структурно-картировочной скважине № 152 (с.Липовка Тамбовского района). (Материалы к листу М-52-XV Государственной геологической карты СССР). – Благовещенск: БГГП, 1960. - 2 кн. - 76 л. (73+3), 2 гр.пр. /// АТГФ-8792</w:t>
      </w:r>
    </w:p>
    <w:p>
      <w:pPr>
        <w:pStyle w:val="Normal"/>
        <w:ind w:firstLine="720" w:end="0"/>
        <w:jc w:val="both"/>
        <w:rPr>
          <w:b/>
          <w:color w:val="000000"/>
        </w:rPr>
      </w:pPr>
      <w:r>
        <w:rPr>
          <w:b/>
          <w:color w:val="000000"/>
        </w:rPr>
        <w:t>Жукович М.А., Васильев В.П., 1960.</w:t>
      </w:r>
      <w:r>
        <w:rPr>
          <w:color w:val="000000"/>
        </w:rPr>
        <w:t xml:space="preserve"> Краткое геолого-гидрогеологическое заключение по скв. № 173, пробуренной в г.Свободном Амурской области в 1959 г. - Благовещенск: БГГП, 1960. - 2 кн. – 24 л. (21+3), 1 гр.пр. /// АТГФ-8796 </w:t>
      </w:r>
    </w:p>
    <w:p>
      <w:pPr>
        <w:pStyle w:val="Normal"/>
        <w:ind w:firstLine="720" w:end="0"/>
        <w:jc w:val="both"/>
        <w:rPr>
          <w:b/>
          <w:color w:val="000000"/>
        </w:rPr>
      </w:pPr>
      <w:r>
        <w:rPr>
          <w:b/>
          <w:color w:val="000000"/>
        </w:rPr>
        <w:t>Жукович М.А., Васильев В.П., 1961.</w:t>
      </w:r>
      <w:r>
        <w:rPr>
          <w:color w:val="000000"/>
        </w:rPr>
        <w:t xml:space="preserve"> Геолого-гидрогеологическое заключение по разведочно-эксплуатационным на воду скважинам № 13-Д и 14-Д, пробуренным в г.Благовещенске в 1959 г. – Благовещенск: АКЭ, 1961. - 2 кн. - 55 л. (49+6), 3 гр.пр. (в т.ч. калька-1л.). /// АТГФ-9280, од52789-скан. (149 Мб) </w:t>
      </w:r>
    </w:p>
    <w:p>
      <w:pPr>
        <w:pStyle w:val="Normal"/>
        <w:ind w:firstLine="720" w:end="0"/>
        <w:jc w:val="both"/>
        <w:rPr>
          <w:b/>
          <w:color w:val="000000"/>
        </w:rPr>
      </w:pPr>
      <w:r>
        <w:rPr>
          <w:b/>
          <w:color w:val="000000"/>
        </w:rPr>
        <w:t>Жукович М.А., Васильев В.П., 1961.</w:t>
      </w:r>
      <w:r>
        <w:rPr>
          <w:color w:val="000000"/>
        </w:rPr>
        <w:t xml:space="preserve"> Геолого-гидрогеологическое заключение по скв. № 164, пробуренной в селе Ново-Степановка Свободненского р-на в 1960 г. - Благовещенск: АКЭ, 1961. - 1 кн. - 50 л, 2 гр.пр. /// АТГФ-9294 </w:t>
      </w:r>
    </w:p>
    <w:p>
      <w:pPr>
        <w:pStyle w:val="Normal"/>
        <w:ind w:firstLine="720" w:end="0"/>
        <w:jc w:val="both"/>
        <w:rPr>
          <w:b/>
          <w:color w:val="000000"/>
        </w:rPr>
      </w:pPr>
      <w:r>
        <w:rPr>
          <w:b/>
          <w:color w:val="000000"/>
        </w:rPr>
        <w:t>Жукович М.А., Васильев В.П., 1961.</w:t>
      </w:r>
      <w:r>
        <w:rPr>
          <w:color w:val="000000"/>
        </w:rPr>
        <w:t xml:space="preserve"> Геолого-гидрогеологическое заключение по скважине № 162, пробуренной в селе "Свободный труд" Шимановского р-на в 1960 г. Лист М-52-II Гос.геол.карты СССР. - Благовещенск: АКЭ, 1961. - 1 кн. - 51 л., 1 гр.пр. /// АТГФ-9293 </w:t>
      </w:r>
    </w:p>
    <w:p>
      <w:pPr>
        <w:pStyle w:val="Normal"/>
        <w:ind w:firstLine="720" w:end="0"/>
        <w:jc w:val="both"/>
        <w:rPr>
          <w:b/>
          <w:color w:val="000000"/>
        </w:rPr>
      </w:pPr>
      <w:r>
        <w:rPr>
          <w:b/>
          <w:color w:val="000000"/>
        </w:rPr>
        <w:t>Жукович М.А., Васильев В.П., 1961.</w:t>
      </w:r>
      <w:r>
        <w:rPr>
          <w:color w:val="000000"/>
        </w:rPr>
        <w:t xml:space="preserve"> Геолого-гидрогеологическое заключение по структурно-картировочной скважине № 141, пробуренной в г.Свободном в 1959 г. - Благовещенск: АКЭ, 1961. - 2 кн. - 60 л. (47+13), 2 гр.пр. /// АТГФ-9292 </w:t>
      </w:r>
    </w:p>
    <w:p>
      <w:pPr>
        <w:pStyle w:val="Normal"/>
        <w:ind w:firstLine="720" w:end="0"/>
        <w:jc w:val="both"/>
        <w:rPr>
          <w:b/>
          <w:color w:val="000000"/>
        </w:rPr>
      </w:pPr>
      <w:r>
        <w:rPr>
          <w:b/>
          <w:color w:val="000000"/>
        </w:rPr>
        <w:t>Жукович М.А., Васильев В.П., 1961.</w:t>
      </w:r>
      <w:r>
        <w:rPr>
          <w:color w:val="000000"/>
        </w:rPr>
        <w:t xml:space="preserve"> Геолого-гидрогеологическое заключение по структурно-картировочной скважине № 166, пробуренной в с.Сычевка Свободненского р-на в 1960 г. - Благовещенск: АКЭ, 1961. - 1 кн. - 107 л., 2 гр.пр. /// АТГФ-9295 </w:t>
      </w:r>
    </w:p>
    <w:p>
      <w:pPr>
        <w:pStyle w:val="Normal"/>
        <w:ind w:firstLine="720" w:end="0"/>
        <w:jc w:val="both"/>
        <w:rPr>
          <w:b/>
          <w:color w:val="000000"/>
        </w:rPr>
      </w:pPr>
      <w:r>
        <w:rPr>
          <w:b/>
          <w:color w:val="000000"/>
        </w:rPr>
        <w:t>Жукович М.А., Васильев В.П., 1961.</w:t>
      </w:r>
      <w:r>
        <w:rPr>
          <w:color w:val="000000"/>
        </w:rPr>
        <w:t xml:space="preserve"> Геолого-гидрогеологическое заключение по структурно-картировочной скважине № 169, пробуренной в 1960 г в с.Аркадьево-Семеновка. - Благовещенск: АКЭ, 1961. - 1 кн. - 114 л., 2 гр.пр. /// АТГФ-9296 </w:t>
      </w:r>
    </w:p>
    <w:p>
      <w:pPr>
        <w:pStyle w:val="Normal"/>
        <w:ind w:firstLine="720" w:end="0"/>
        <w:jc w:val="both"/>
        <w:rPr>
          <w:b/>
          <w:color w:val="000000"/>
        </w:rPr>
      </w:pPr>
      <w:r>
        <w:rPr>
          <w:b/>
          <w:color w:val="000000"/>
        </w:rPr>
        <w:t>Жукович М.А., Васильев В.П., 1962.</w:t>
      </w:r>
      <w:r>
        <w:rPr>
          <w:color w:val="000000"/>
        </w:rPr>
        <w:t xml:space="preserve"> Геолого-гидрогеологическое заключение по структурно-картировочной скв. № 170, пробуренной в 1960 г. в с.Михайловка Михайловского р-на. - Свободный: ДВГУ Амурская комплексная экспедиция, 1962 г. - 2 кн. – 67 л. (63+4), 2 гр.пр. /// АТГФ-9590, од52789-скан. (119 Мб)</w:t>
      </w:r>
    </w:p>
    <w:p>
      <w:pPr>
        <w:pStyle w:val="Normal"/>
        <w:ind w:firstLine="720" w:end="0"/>
        <w:jc w:val="both"/>
        <w:rPr>
          <w:b/>
          <w:color w:val="000000"/>
        </w:rPr>
      </w:pPr>
      <w:r>
        <w:rPr>
          <w:b/>
          <w:color w:val="000000"/>
        </w:rPr>
        <w:t>Жукович М.А., Васильев В.П., 1962.</w:t>
      </w:r>
      <w:r>
        <w:rPr>
          <w:color w:val="000000"/>
        </w:rPr>
        <w:t xml:space="preserve"> Геолого-гидрогеологическое заключение по струтурно-картировочной скважине № 177, пробуренной в 1961 г. в с.Большой Кунгуль Советского района Амурской обл. – Свободный: ДВГУ, 1962. - 2 кн. – 41 л. (37+4), 2 гр.пр. /// АТГФ-9589, од52789-скан. (70 Мб) </w:t>
      </w:r>
    </w:p>
    <w:p>
      <w:pPr>
        <w:pStyle w:val="Normal"/>
        <w:ind w:firstLine="720" w:end="0"/>
        <w:jc w:val="both"/>
        <w:rPr>
          <w:b/>
          <w:color w:val="000000"/>
        </w:rPr>
      </w:pPr>
      <w:r>
        <w:rPr>
          <w:b/>
          <w:color w:val="000000"/>
        </w:rPr>
        <w:t>Жукович М.А., Васильев В.П., 1962.</w:t>
      </w:r>
      <w:r>
        <w:rPr>
          <w:color w:val="000000"/>
        </w:rPr>
        <w:t xml:space="preserve"> Отчет о результатах буровых работ, проведенных Благовещенской гидрогеологической партией на площади листа М-52-IV в 1961 г. - Свободный: АКЭ, 1962. - 2 кн. – 88 л. (85+3), 8 гр.пр. /// АТГФ-9588 </w:t>
      </w:r>
    </w:p>
    <w:p>
      <w:pPr>
        <w:pStyle w:val="Normal"/>
        <w:ind w:firstLine="720" w:end="0"/>
        <w:jc w:val="both"/>
        <w:rPr>
          <w:b/>
          <w:color w:val="000000"/>
        </w:rPr>
      </w:pPr>
      <w:r>
        <w:rPr>
          <w:b/>
          <w:color w:val="000000"/>
        </w:rPr>
        <w:t>Жукович М.А., Васильев В.П., 1963.</w:t>
      </w:r>
      <w:r>
        <w:rPr>
          <w:color w:val="000000"/>
        </w:rPr>
        <w:t xml:space="preserve"> Отчет о результатах буровых работ, проведенных Благовещенской гидрогеологической партией на площади листа N-52-XXV в 1962 г. - Свободный: АКЭ, 1963. - 2 кн. - 82 л. (68+14), 10 гр.пр. /// АТГФ-10276 </w:t>
      </w:r>
    </w:p>
    <w:p>
      <w:pPr>
        <w:pStyle w:val="113"/>
        <w:ind w:firstLine="720" w:end="0"/>
        <w:jc w:val="both"/>
        <w:rPr>
          <w:b/>
          <w:color w:val="000000"/>
        </w:rPr>
      </w:pPr>
      <w:r>
        <w:rPr>
          <w:b/>
          <w:color w:val="000000"/>
        </w:rPr>
        <w:t>Жуковская А.А., 1991.</w:t>
      </w:r>
      <w:r>
        <w:rPr>
          <w:color w:val="000000"/>
        </w:rPr>
        <w:t xml:space="preserve"> Отчет о детальной разведке месторождения сапропеля. Озеро Большое. (Свободненский район, M-52-VIII, Гр. № 47-91-49/1). Протокол АмурТКЗ № 27 от 01.01.1992 г. Паспорт ГКМ № 23. – Благовещенск: БПСЭ, 1991. – 2 кн. - 58 л. (49+9), 5л.гр.пр. ///АТГФ-24647, 26668, од52403 (70 Мб) </w:t>
      </w:r>
    </w:p>
    <w:p>
      <w:pPr>
        <w:pStyle w:val="Normal"/>
        <w:ind w:firstLine="720" w:end="0"/>
        <w:jc w:val="both"/>
        <w:rPr>
          <w:b/>
          <w:color w:val="000000"/>
        </w:rPr>
      </w:pPr>
      <w:r>
        <w:rPr>
          <w:b/>
          <w:color w:val="000000"/>
        </w:rPr>
        <w:t>Жуковская А.А., 1991.</w:t>
      </w:r>
      <w:r>
        <w:rPr>
          <w:color w:val="000000"/>
        </w:rPr>
        <w:t xml:space="preserve"> Отчет о детальной разведке торфяного месторождения Кивдинское-1 в Бурейском районе Амурской области. - Благовещенск: БПСЭ ПГО "Таежгеология, 1991. - 2 кн.- 118 л. (109+9), 10 л.гр.пр. /// АТГФ-24614, од50195. </w:t>
      </w:r>
    </w:p>
    <w:p>
      <w:pPr>
        <w:pStyle w:val="Normal"/>
        <w:ind w:firstLine="720" w:end="0"/>
        <w:jc w:val="both"/>
        <w:rPr>
          <w:b/>
          <w:color w:val="000000"/>
        </w:rPr>
      </w:pPr>
      <w:r>
        <w:rPr>
          <w:b/>
          <w:color w:val="000000"/>
        </w:rPr>
        <w:t>Жуковская А.А., 1991.</w:t>
      </w:r>
      <w:r>
        <w:rPr>
          <w:color w:val="000000"/>
        </w:rPr>
        <w:t xml:space="preserve"> Отчет о поисково-оценочных работах на сапропель в Константиновском районе Амурской области. Рег.№ 47-91-50. - Благовещенск: БПСЭ ПГО "Таежгеология", 1991. - 1 кн. - 76 л., 7 л.гр.пр. /// АТГФ-24617, од50195 </w:t>
      </w:r>
    </w:p>
    <w:p>
      <w:pPr>
        <w:pStyle w:val="Normal"/>
        <w:ind w:firstLine="720" w:end="0"/>
        <w:jc w:val="both"/>
        <w:rPr>
          <w:b/>
          <w:color w:val="000000"/>
        </w:rPr>
      </w:pPr>
      <w:r>
        <w:rPr>
          <w:b/>
          <w:color w:val="000000"/>
        </w:rPr>
        <w:t>Жуковская А.А.,</w:t>
      </w:r>
      <w:r>
        <w:rPr>
          <w:color w:val="000000"/>
        </w:rPr>
        <w:t xml:space="preserve"> </w:t>
      </w:r>
      <w:r>
        <w:rPr>
          <w:b/>
          <w:color w:val="000000"/>
        </w:rPr>
        <w:t>2003.</w:t>
      </w:r>
      <w:r>
        <w:rPr>
          <w:color w:val="000000"/>
        </w:rPr>
        <w:t xml:space="preserve"> Гидрогеологическое обоснование строительства автозаправочной станции в районе улиц Магистральная – Новотроицкое шоссе г.Благовещенска. Программа мониторинга окружающей природной среды на участке АЗС. – Благовещенск: Амурское отделение Филиал «ДВ РЦ ГМСН», 2003. – 1 кн.-34 л. /// АТГФ-27637-13</w:t>
      </w:r>
    </w:p>
    <w:p>
      <w:pPr>
        <w:pStyle w:val="BodyTextIndent"/>
        <w:ind w:firstLine="720" w:end="0"/>
        <w:rPr>
          <w:b/>
          <w:color w:val="000000"/>
        </w:rPr>
      </w:pPr>
      <w:r>
        <w:rPr>
          <w:b/>
          <w:color w:val="000000"/>
        </w:rPr>
        <w:t>Жуковская А.А., 2003</w:t>
      </w:r>
      <w:r>
        <w:rPr>
          <w:color w:val="000000"/>
        </w:rPr>
        <w:t>. Отчет по гидрогеологическим исследованиям минеральных подземных вод с оценкой эксплуатационных запасов на участке «Южный» Константиновского месторождения по состоянию на 01.01.2003. Объект «</w:t>
      </w:r>
      <w:r>
        <w:rPr>
          <w:b/>
          <w:color w:val="000000"/>
        </w:rPr>
        <w:t>Константиновский-2</w:t>
      </w:r>
      <w:r>
        <w:rPr>
          <w:color w:val="000000"/>
        </w:rPr>
        <w:t>». (Константиновский р-н, с.Константиновка, скв.221, М-52-XXI, лц.БЛГ 01221 МЭ – МРСП с.Константиновка, Гр. 47-01-44). Протокол АмурТКЗ № 510 от 02.09.2003. – Благовещенск: ФГУГП «Амургеология», 2003. – 3 кн.- 291 л. (111+146+34прот.), 6 гр.пр. /// АТГФ-27274, од51067, од51872 (287 Мб), Арх.704/первич.</w:t>
      </w:r>
    </w:p>
    <w:p>
      <w:pPr>
        <w:pStyle w:val="Normal"/>
        <w:widowControl w:val="false"/>
        <w:ind w:firstLine="720" w:end="0"/>
        <w:jc w:val="both"/>
        <w:rPr>
          <w:b/>
          <w:color w:val="000000"/>
        </w:rPr>
      </w:pPr>
      <w:r>
        <w:rPr>
          <w:b/>
          <w:color w:val="000000"/>
        </w:rPr>
        <w:t>Жуковская А.А., Бодрова С.В., 1991.</w:t>
      </w:r>
      <w:r>
        <w:rPr>
          <w:color w:val="000000"/>
        </w:rPr>
        <w:t xml:space="preserve"> Отчет о поисково-оценочных работах на сапропель в Благовещенском и Тамбовском районах. (Гр. 47-90-10/18. Алимский объект. Нерудная партия, 1990-91 гг.) – Благовещенск: БПСЭ ПГО "Таежгеология", 1991. - 1 кн.- 134 л., 14 гр.пр. ///АТГФ-24515, 26659; од50154; авт, ндпо, адм/Благовещенский, адм/Тамбовский, апи/сапропель, амо/Маськово, амо/Грибское</w:t>
      </w:r>
    </w:p>
    <w:p>
      <w:pPr>
        <w:pStyle w:val="Normal"/>
        <w:ind w:firstLine="720" w:end="0"/>
        <w:jc w:val="both"/>
        <w:rPr>
          <w:b/>
          <w:color w:val="000000"/>
        </w:rPr>
      </w:pPr>
      <w:r>
        <w:rPr>
          <w:b/>
          <w:color w:val="000000"/>
        </w:rPr>
        <w:t>Жуковская А.А., Большак Б.Д. и др., 1990.</w:t>
      </w:r>
      <w:r>
        <w:rPr>
          <w:color w:val="000000"/>
        </w:rPr>
        <w:t xml:space="preserve"> Отчет о детальной разведке торфяного месторождения Астрахановские луга. (Лист М-52). - Благовещенск: БПСЭ ПГО “Таежгеология”, 1990. - 2 кн.- 160 л. (158+2), 16 гр.пр. /// АТГФ-24468, 25699, од50124; Благовещенский р-н., торф, сапропель</w:t>
      </w:r>
    </w:p>
    <w:p>
      <w:pPr>
        <w:pStyle w:val="Normal"/>
        <w:ind w:firstLine="720" w:end="0"/>
        <w:jc w:val="both"/>
        <w:rPr>
          <w:b/>
          <w:color w:val="000000"/>
        </w:rPr>
      </w:pPr>
      <w:r>
        <w:rPr>
          <w:b/>
          <w:color w:val="000000"/>
        </w:rPr>
        <w:t>Жуковская А.А., Большак Б.Д. и др., 1990.</w:t>
      </w:r>
      <w:r>
        <w:rPr>
          <w:color w:val="000000"/>
        </w:rPr>
        <w:t xml:space="preserve"> Отчет о поисково-оценочных работах в Благовещенском и Тамбовском районах на торфяных месторождениях Большеалимское и Духовское, лист М-52. - Благовещенск: БПСЭ, 1990. -1 кн.- 90 с., 4 гр.пр. /// АТГФ-24467, лд50122; 25703, авт, ндпо, Благовещенский р-н., Тамбовский р-н., амо, апи/торф, сапропель</w:t>
      </w:r>
    </w:p>
    <w:p>
      <w:pPr>
        <w:pStyle w:val="Normal"/>
        <w:ind w:firstLine="720" w:end="0"/>
        <w:jc w:val="both"/>
        <w:rPr>
          <w:b/>
          <w:color w:val="000000"/>
        </w:rPr>
      </w:pPr>
      <w:r>
        <w:rPr>
          <w:b/>
          <w:color w:val="000000"/>
        </w:rPr>
        <w:t>Жуковская А.А., Игнатенко О.Н., Филимонов Ф.Я. и др. 1999.</w:t>
      </w:r>
      <w:r>
        <w:rPr>
          <w:color w:val="000000"/>
        </w:rPr>
        <w:t xml:space="preserve"> Отчет по геолого-экологическим исследованиям и картографированию масштаба 1:1.000.000 территории Амурской области. (Объект</w:t>
      </w:r>
      <w:r>
        <w:rPr>
          <w:b/>
          <w:color w:val="000000"/>
        </w:rPr>
        <w:t xml:space="preserve"> “Геоэкологический”</w:t>
      </w:r>
      <w:r>
        <w:rPr>
          <w:color w:val="000000"/>
        </w:rPr>
        <w:t>,</w:t>
      </w:r>
      <w:r>
        <w:rPr>
          <w:b/>
          <w:color w:val="000000"/>
        </w:rPr>
        <w:t xml:space="preserve"> </w:t>
      </w:r>
      <w:r>
        <w:rPr>
          <w:color w:val="000000"/>
        </w:rPr>
        <w:t>Гр. № 47-95-34). - Благовещенск: ФГУГП “Амургеология”, 1999. - 3 кн. - 952 с., 114 гр.пр. ///АТГФ-26537, 26538, Арх.592</w:t>
      </w:r>
    </w:p>
    <w:p>
      <w:pPr>
        <w:pStyle w:val="BodyText21"/>
        <w:rPr>
          <w:b/>
          <w:color w:val="000000"/>
        </w:rPr>
      </w:pPr>
      <w:r>
        <w:rPr>
          <w:b/>
          <w:color w:val="000000"/>
        </w:rPr>
        <w:t>Жуковская А.А., Кошков Ю.В., Шадрина Н.И., Ершова И.В., 2005.</w:t>
      </w:r>
      <w:r>
        <w:rPr>
          <w:color w:val="000000"/>
        </w:rPr>
        <w:t xml:space="preserve"> Отчет о незавершенных работах по гидрогеологическому и инженерно-геологическому доизучению масштаба 1:200.000 совместно с ГЭИК территории листа М-52-III. Объект </w:t>
      </w:r>
      <w:r>
        <w:rPr>
          <w:b/>
          <w:color w:val="000000"/>
        </w:rPr>
        <w:t>«Космодром».</w:t>
      </w:r>
      <w:r>
        <w:rPr>
          <w:color w:val="000000"/>
        </w:rPr>
        <w:t xml:space="preserve"> Отчет за 2000-2004 гг. (Шимановский, Мазановский, Свободненский, Серышевский р-ны; Гр.47-00-42. Протокол НТС ГУПР № 613 от 10.10.2002; протокол НТС Амурнедра № 774 от 27.12.2005). – Благовещенск: ФГУГП «Амургеология», 2005. – 3 кн.-739 л. (332+195+212), 41 гр.пр. /// АТГФ-27644, од51134, Арх.714/первич./, Арх.628/обр.,шлф./</w:t>
      </w:r>
    </w:p>
    <w:p>
      <w:pPr>
        <w:pStyle w:val="Normal"/>
        <w:ind w:firstLine="720" w:end="0"/>
        <w:jc w:val="both"/>
        <w:rPr>
          <w:b/>
          <w:color w:val="000000"/>
        </w:rPr>
      </w:pPr>
      <w:r>
        <w:rPr>
          <w:b/>
          <w:color w:val="000000"/>
        </w:rPr>
        <w:t>Жуковская А.А., Томиловская Н.А., 1991.</w:t>
      </w:r>
      <w:r>
        <w:rPr>
          <w:color w:val="000000"/>
        </w:rPr>
        <w:t xml:space="preserve"> Отчет о поисково-оценочных работах на торф в Благовещенском и Магдагачинском районах. (Гр.</w:t>
      </w:r>
      <w:r>
        <w:rPr>
          <w:b/>
          <w:color w:val="000000"/>
        </w:rPr>
        <w:t xml:space="preserve"> </w:t>
      </w:r>
      <w:r>
        <w:rPr>
          <w:color w:val="000000"/>
        </w:rPr>
        <w:t>47-90-10/17, Тыгдинский объект). - Благовещенск: БСПЭ ПГО "Таежгеология", 1991. - 1 кн. - 99 л., 16 л.гр.пр. /// АТГФ-24633, 25713, од50127; апи/сапропель, амо/Марковское, Сергеевское, Тыгдинское.</w:t>
      </w:r>
    </w:p>
    <w:p>
      <w:pPr>
        <w:pStyle w:val="Normal"/>
        <w:ind w:firstLine="720" w:end="0"/>
        <w:jc w:val="both"/>
        <w:rPr>
          <w:b/>
          <w:color w:val="000000"/>
        </w:rPr>
      </w:pPr>
      <w:r>
        <w:rPr>
          <w:b/>
          <w:color w:val="000000"/>
        </w:rPr>
        <w:t>Жуковская А.А., Томиловская Н.А., 1994.</w:t>
      </w:r>
      <w:r>
        <w:rPr>
          <w:color w:val="000000"/>
        </w:rPr>
        <w:t xml:space="preserve"> Отчет по оценке прогнозных ресурсов торфяных месторождений Амурской области (1992-1994 гг.). Объект </w:t>
      </w:r>
      <w:r>
        <w:rPr>
          <w:b/>
          <w:color w:val="000000"/>
        </w:rPr>
        <w:t>«Тема-006»,</w:t>
      </w:r>
      <w:r>
        <w:rPr>
          <w:color w:val="000000"/>
        </w:rPr>
        <w:t xml:space="preserve"> Гр. 47-92-66/2. - Благовещенск: Благовещенская ПСЭ, 1994. - 4 кн. - 476 л. (103+329+39+5), 19/31 гр.пр. ///АТГФ-25164, 25165 од50156; Арх.606; авт., Амурская обл., апи/торф, апи/сапропель, ндпо</w:t>
      </w:r>
    </w:p>
    <w:p>
      <w:pPr>
        <w:pStyle w:val="Normal"/>
        <w:ind w:firstLine="720" w:end="0"/>
        <w:jc w:val="both"/>
        <w:rPr>
          <w:b/>
          <w:color w:val="000000"/>
        </w:rPr>
      </w:pPr>
      <w:r>
        <w:rPr>
          <w:b/>
          <w:color w:val="000000"/>
        </w:rPr>
        <w:t>Жуковская А.А., Томиловская Н.А., Деревянченко Л.В., 1990.</w:t>
      </w:r>
      <w:r>
        <w:rPr>
          <w:color w:val="000000"/>
        </w:rPr>
        <w:t xml:space="preserve"> Отчет о детальной разведке месторождения сапропеля Косицино. (Лист М-52).- Благовещенск: БПСЭ, 1990. - 2 кн.- 73 л. (67+6), 5 л.гр.пр. /// АТГФ-24429, 25702, од50136. Тамбовский р-н.</w:t>
      </w:r>
    </w:p>
    <w:p>
      <w:pPr>
        <w:pStyle w:val="BodyText21"/>
        <w:rPr>
          <w:b/>
          <w:color w:val="000000"/>
        </w:rPr>
      </w:pPr>
      <w:r>
        <w:rPr>
          <w:b/>
          <w:color w:val="000000"/>
        </w:rPr>
        <w:t>Жуковская А.А., Трутнева Н.В., Томиловская Н.А., 2001.</w:t>
      </w:r>
      <w:r>
        <w:rPr>
          <w:color w:val="000000"/>
        </w:rPr>
        <w:t xml:space="preserve"> Информационный отчет по ведению мониторинга геологической среды Ерковецкого разреза за 1997-2000 гг. Объект </w:t>
      </w:r>
      <w:r>
        <w:rPr>
          <w:b/>
          <w:color w:val="000000"/>
        </w:rPr>
        <w:t>“Ерковецкий”.</w:t>
      </w:r>
      <w:r>
        <w:rPr>
          <w:color w:val="000000"/>
        </w:rPr>
        <w:t xml:space="preserve"> (Ивановский, Октябрьский р-ны, M-52-XV, Гр.47-97-30. Прот. НТС КПР № 553 от 12.11.2001 г., Акт приемки в ТБД от 9.10.2001.) – Благовещенск: ФГУГП «Амургеология», 2001. – 2 кн.-210 с. (176+34), 7 гр.пр. /// АТГФ-26901, АТГФ-51011лд, Арх. 639</w:t>
      </w:r>
    </w:p>
    <w:p>
      <w:pPr>
        <w:pStyle w:val="Normal"/>
        <w:ind w:firstLine="720" w:end="0"/>
        <w:jc w:val="both"/>
        <w:rPr>
          <w:b/>
          <w:color w:val="000000"/>
        </w:rPr>
      </w:pPr>
      <w:r>
        <w:rPr>
          <w:b/>
          <w:color w:val="000000"/>
        </w:rPr>
        <w:t>Жуковская В.А., 1964</w:t>
      </w:r>
      <w:r>
        <w:rPr>
          <w:color w:val="000000"/>
        </w:rPr>
        <w:t>. Заключение о качестве известняков и глин Чагоянского м-ния Амурской области как сырья для производства портландцемента (по данным технологических испытаний и геологических материалов). - Л.: Гипроцемент. 1964. - 68 л./// АТГФ-10704.</w:t>
      </w:r>
    </w:p>
    <w:p>
      <w:pPr>
        <w:pStyle w:val="Normal"/>
        <w:ind w:firstLine="720" w:end="0"/>
        <w:jc w:val="both"/>
        <w:rPr>
          <w:b/>
          <w:color w:val="000000"/>
        </w:rPr>
      </w:pPr>
      <w:r>
        <w:rPr>
          <w:b/>
          <w:color w:val="000000"/>
        </w:rPr>
        <w:t>Жуковская В.А., 1965</w:t>
      </w:r>
      <w:r>
        <w:rPr>
          <w:color w:val="000000"/>
        </w:rPr>
        <w:t>. Заключение о качестве туфов Самсоновского м-ния Амурской области как активных миниральных добавок при производстве пуццолановых и сульфатостойких пуццолановых портландцементов. - Л.: Гипроцемент. 1965. - 15 л./// АТГФ-10902, од52771 (22 Мб).</w:t>
      </w:r>
    </w:p>
    <w:p>
      <w:pPr>
        <w:pStyle w:val="Normal"/>
        <w:ind w:firstLine="720" w:end="0"/>
        <w:jc w:val="both"/>
        <w:rPr>
          <w:b/>
          <w:color w:val="000000"/>
        </w:rPr>
      </w:pPr>
      <w:r>
        <w:rPr>
          <w:b/>
          <w:color w:val="000000"/>
        </w:rPr>
        <w:t>Жуковский В.А., Пименова О.А., Концевая Г.М., 1998.</w:t>
      </w:r>
      <w:r>
        <w:rPr>
          <w:color w:val="000000"/>
        </w:rPr>
        <w:t xml:space="preserve"> Государственный статистический отчет “Об использовании воды” по форме 2 ТП /водхоз/ за 1997 год. - Благовещенск: КПР АО, 1998. - 1 кн.-38 с. ///АТГФ-26078-1, авт, ндпо, амт/водоснабжение</w:t>
      </w:r>
    </w:p>
    <w:p>
      <w:pPr>
        <w:pStyle w:val="Normal"/>
        <w:ind w:firstLine="720" w:end="0"/>
        <w:jc w:val="both"/>
        <w:rPr>
          <w:b/>
          <w:color w:val="000000"/>
        </w:rPr>
      </w:pPr>
      <w:r>
        <w:rPr>
          <w:b/>
          <w:color w:val="000000"/>
        </w:rPr>
        <w:t>Жуковский В.А., Пименова О.А., Концевая Г.М., 1999.</w:t>
      </w:r>
      <w:r>
        <w:rPr>
          <w:color w:val="000000"/>
        </w:rPr>
        <w:t xml:space="preserve"> Государственный статистический отчет “Об использовании воды” по форме 2ТП /водхоз/ за 1998 год. - Благовещенск: КПР АО, 1999. - 45 с. ///АТГФ-26235-3</w:t>
      </w:r>
    </w:p>
    <w:p>
      <w:pPr>
        <w:pStyle w:val="Normal"/>
        <w:ind w:firstLine="720" w:end="0"/>
        <w:jc w:val="both"/>
        <w:rPr>
          <w:color w:val="000000"/>
        </w:rPr>
      </w:pPr>
      <w:r>
        <w:rPr>
          <w:b/>
          <w:color w:val="000000"/>
        </w:rPr>
        <w:t>Жуковский В.А., Прокопьева Н.В., Римкевич Г.Г., Бородавкина О.И., Ефимова Т.В., Пчелинцев В.Г., Севостьянова И.И., 2001.</w:t>
      </w:r>
      <w:r>
        <w:rPr>
          <w:color w:val="000000"/>
        </w:rPr>
        <w:t xml:space="preserve"> Информационный бюллетень о состоянии поверхностных водных объектов, водохозяйственных систем и сооружений на территории Амурской области за 2001 год. – Благовещенск: КПР по АО, 2001. – 111 с. (в т.ч. 2 гр.пр.). /// АТГФ-26922-1</w:t>
      </w:r>
    </w:p>
    <w:p>
      <w:pPr>
        <w:pStyle w:val="Normal"/>
        <w:ind w:firstLine="720" w:end="0"/>
        <w:jc w:val="both"/>
        <w:rPr>
          <w:b/>
          <w:color w:val="000000"/>
        </w:rPr>
      </w:pPr>
      <w:r>
        <w:rPr>
          <w:color w:val="000000"/>
        </w:rPr>
        <w:t>Жупанов И.И., 1996. Материалы подсчета запасов золота по а/с ”Мая” за 1996 г. - Зея: а/с “Мая”, 1996. - 1 кн. - 7 с., 1 гр.пр. /// АТГФ - 25879-12. авт., ндпо, амб/96</w:t>
      </w:r>
    </w:p>
    <w:p>
      <w:pPr>
        <w:pStyle w:val="Normal"/>
        <w:ind w:firstLine="720" w:end="0"/>
        <w:jc w:val="both"/>
        <w:rPr>
          <w:b/>
          <w:color w:val="000000"/>
        </w:rPr>
      </w:pPr>
      <w:r>
        <w:rPr>
          <w:b/>
          <w:color w:val="000000"/>
        </w:rPr>
        <w:t>Жупанов И.И., 1997.</w:t>
      </w:r>
      <w:r>
        <w:rPr>
          <w:color w:val="000000"/>
        </w:rPr>
        <w:t xml:space="preserve"> Материалы к отчетному балансу запасов россыпного золота а/с “Мая” за 1997 год. - Зея: с/а “Мая”, 1997. - 14 с ., 9 гр.пр. ///АТГФ-26323-5</w:t>
      </w:r>
    </w:p>
    <w:p>
      <w:pPr>
        <w:pStyle w:val="Normal"/>
        <w:ind w:firstLine="720" w:end="0"/>
        <w:jc w:val="both"/>
        <w:rPr>
          <w:b/>
          <w:color w:val="000000"/>
        </w:rPr>
      </w:pPr>
      <w:r>
        <w:rPr>
          <w:b/>
          <w:color w:val="000000"/>
        </w:rPr>
        <w:t>Жупанов И.И., 1997.</w:t>
      </w:r>
      <w:r>
        <w:rPr>
          <w:color w:val="000000"/>
        </w:rPr>
        <w:t xml:space="preserve"> Материалы пересчета запасов россыпного золота на месторождении руч.Апполонский (пп Могота Б. - впад. в Зейское вдхр.). - Зея: а/с Мая, 1997. - 2 кн. - 14 с., 8 гр.пр. /// АТГФ-25828</w:t>
      </w:r>
    </w:p>
    <w:p>
      <w:pPr>
        <w:pStyle w:val="Normal"/>
        <w:ind w:firstLine="720" w:end="0"/>
        <w:jc w:val="both"/>
        <w:rPr>
          <w:color w:val="000000"/>
        </w:rPr>
      </w:pPr>
      <w:r>
        <w:rPr>
          <w:b/>
          <w:color w:val="000000"/>
        </w:rPr>
        <w:t>Жупанов И.И., 1998.</w:t>
      </w:r>
      <w:r>
        <w:rPr>
          <w:color w:val="000000"/>
        </w:rPr>
        <w:t xml:space="preserve"> Материалы к отчетному балансу запасов россыпного золота а/с “Мая” за 1998 г. - Благовещенск, 1998. - 10 с., 1 гр.пр. ///АТГФ-26392</w:t>
      </w:r>
    </w:p>
    <w:p>
      <w:pPr>
        <w:pStyle w:val="Normal"/>
        <w:ind w:firstLine="720" w:end="0"/>
        <w:jc w:val="both"/>
        <w:rPr>
          <w:b/>
          <w:color w:val="000000"/>
        </w:rPr>
      </w:pPr>
      <w:r>
        <w:rPr>
          <w:color w:val="000000"/>
        </w:rPr>
        <w:t xml:space="preserve">Журавлев В.Д., 1994. Материалы пересчета запасов золота по с/а "Рассвет" за 1993 год. - Октябрьский: с/а "Рассвет", 1994. - 6 кн. - 54 л., 22 гр.пр. /// АТГФ - 25О46. авт., АМБ/93, НДПО </w:t>
      </w:r>
    </w:p>
    <w:p>
      <w:pPr>
        <w:pStyle w:val="Normal"/>
        <w:ind w:firstLine="720" w:end="0"/>
        <w:jc w:val="both"/>
        <w:rPr>
          <w:b/>
          <w:color w:val="000000"/>
        </w:rPr>
      </w:pPr>
      <w:r>
        <w:rPr>
          <w:b/>
          <w:color w:val="000000"/>
        </w:rPr>
        <w:t>Журавлев В.Д., 1994.</w:t>
      </w:r>
      <w:r>
        <w:rPr>
          <w:color w:val="000000"/>
        </w:rPr>
        <w:t xml:space="preserve"> Материалы пересчета запасов золота по с/а "Рассвет" за 1993 год. - Октябрьский: с/а "Рассвет", 1994. - 6 кн. - 54 л., 22 гр.пр. /// АТГФ – 25046</w:t>
      </w:r>
    </w:p>
    <w:p>
      <w:pPr>
        <w:pStyle w:val="Normal"/>
        <w:ind w:firstLine="720" w:end="0"/>
        <w:jc w:val="both"/>
        <w:rPr>
          <w:b/>
          <w:color w:val="000000"/>
        </w:rPr>
      </w:pPr>
      <w:r>
        <w:rPr>
          <w:b/>
          <w:color w:val="000000"/>
        </w:rPr>
        <w:t>Журавлев В.Д., 2001.</w:t>
      </w:r>
      <w:r>
        <w:rPr>
          <w:color w:val="000000"/>
        </w:rPr>
        <w:t xml:space="preserve"> Отчет о опытно-методических работах по опробованию новых технологий извлечения тонкого золота с оценкой запасов по техногенным дражным россыпям в долине р. Джелтулак Первый за 2000 год. (в т.ч. Приложение № 8 /Тарасова Т.Б. «Отчет о научно-исследовательской работе». – Иркутск: Иргиредмет, 2000 г./). Объект </w:t>
      </w:r>
      <w:r>
        <w:rPr>
          <w:b/>
          <w:color w:val="000000"/>
        </w:rPr>
        <w:t xml:space="preserve">«Джелтулакский». </w:t>
      </w:r>
      <w:r>
        <w:rPr>
          <w:color w:val="000000"/>
        </w:rPr>
        <w:t>(Зейский р-н,</w:t>
      </w:r>
      <w:r>
        <w:rPr>
          <w:b/>
          <w:color w:val="000000"/>
        </w:rPr>
        <w:t xml:space="preserve"> </w:t>
      </w:r>
      <w:r>
        <w:rPr>
          <w:color w:val="000000"/>
        </w:rPr>
        <w:t>N-52-XXVII, лц. БЛГ 01049 БП, Гр.47-01-68). Протокол НТС КПР № 562 от 10.12.2001 г. – Свободный: ОАО с/а «Рассвет», 2001. – 2 кн.- 114 с. (51+63), 6 гр.пр. /// АТГФ-26926, 26926-1,2,3(гмд)</w:t>
      </w:r>
    </w:p>
    <w:p>
      <w:pPr>
        <w:pStyle w:val="Normal"/>
        <w:ind w:firstLine="720" w:end="0"/>
        <w:jc w:val="both"/>
        <w:rPr>
          <w:b/>
          <w:color w:val="000000"/>
        </w:rPr>
      </w:pPr>
      <w:r>
        <w:rPr>
          <w:b/>
          <w:color w:val="000000"/>
        </w:rPr>
        <w:t>Журавлева А.Н., 1980</w:t>
      </w:r>
      <w:r>
        <w:rPr>
          <w:color w:val="000000"/>
        </w:rPr>
        <w:t>. Рабочие чертежи БАМ линии Тында-Беркакит. Материалы инженерно-геологического обследования по деформируемым зданиям (Пояснительная записка). -М.: Мосгипротранс, 1980. - 19 л., 9 гр.пр. ///АТГФ-19593.</w:t>
      </w:r>
    </w:p>
    <w:p>
      <w:pPr>
        <w:pStyle w:val="Normal"/>
        <w:ind w:firstLine="720" w:end="0"/>
        <w:jc w:val="both"/>
        <w:rPr>
          <w:b/>
          <w:color w:val="000000"/>
        </w:rPr>
      </w:pPr>
      <w:r>
        <w:rPr>
          <w:b/>
          <w:color w:val="000000"/>
        </w:rPr>
        <w:t>Журибеда Л.В</w:t>
      </w:r>
      <w:r>
        <w:rPr>
          <w:color w:val="000000"/>
        </w:rPr>
        <w:t>. Отчет о поисковых работах, проведенных на известняк в Благовещенском р-не Амурской обл. в 1957 году (Игнатьевская партия). - Хабаровск: ДВГУ. - 3 кн. - 76 л., 10 гр.пр. ///АТГФ-6729.</w:t>
      </w:r>
    </w:p>
    <w:p>
      <w:pPr>
        <w:pStyle w:val="Normal"/>
        <w:ind w:firstLine="720" w:end="0"/>
        <w:jc w:val="both"/>
        <w:rPr>
          <w:b/>
          <w:color w:val="000000"/>
        </w:rPr>
      </w:pPr>
      <w:r>
        <w:rPr>
          <w:b/>
          <w:color w:val="000000"/>
        </w:rPr>
        <w:t xml:space="preserve">Журналы </w:t>
      </w:r>
      <w:r>
        <w:rPr>
          <w:color w:val="000000"/>
        </w:rPr>
        <w:t>по оперативному учету добычи металла по объектам прииска Октябрьского с янв.1981 г. по дек.1987 г. - п.Октябрьский, 1981-1987. - 3 кн.- 295 л. (93+106+96). /// Арх.597-11/2,3,4</w:t>
      </w:r>
    </w:p>
    <w:p>
      <w:pPr>
        <w:pStyle w:val="Normal"/>
        <w:ind w:firstLine="720" w:end="0"/>
        <w:jc w:val="both"/>
        <w:rPr>
          <w:b/>
          <w:color w:val="000000"/>
        </w:rPr>
      </w:pPr>
      <w:r>
        <w:rPr>
          <w:b/>
          <w:color w:val="000000"/>
        </w:rPr>
        <w:t>Журналы по оперативному</w:t>
      </w:r>
      <w:r>
        <w:rPr>
          <w:color w:val="000000"/>
        </w:rPr>
        <w:t xml:space="preserve"> учету добычи металла по объектам прииска Октябрьского с января 1981 г. по декабрь 1987 г. – п.Октябрьский, 1981-1987. - 3 кн. - 295 (93+106+96) л., 19 гр.пр. /// Арх.-597-11/2,3,4</w:t>
      </w:r>
    </w:p>
    <w:p>
      <w:pPr>
        <w:pStyle w:val="Normal"/>
        <w:ind w:firstLine="709" w:end="0"/>
        <w:jc w:val="both"/>
        <w:rPr>
          <w:b/>
          <w:color w:val="000000"/>
        </w:rPr>
      </w:pPr>
      <w:r>
        <w:rPr>
          <w:b/>
          <w:color w:val="000000"/>
        </w:rPr>
        <w:t>Жученко Е.Т., Жевлаков А.Ф., Шванев Ю.Ф., 1972.</w:t>
      </w:r>
      <w:r>
        <w:rPr>
          <w:color w:val="000000"/>
        </w:rPr>
        <w:t xml:space="preserve"> Отчёт по НИР: «Промышленно-экономическая оценка сырьевой базы золотодобывающей промышленности». Раздел I. Запасы для дражных и гидравлических работ. Часть II. Комбинат «Амурзолото». – Иркутск: Иргиредмет, 1972. – 1 кн.-54 л. /// АТГФ-29112, од52783 (68 МБ). </w:t>
      </w:r>
    </w:p>
    <w:p>
      <w:pPr>
        <w:pStyle w:val="BodyTextIndent"/>
        <w:ind w:firstLine="720" w:end="0"/>
        <w:rPr>
          <w:b/>
          <w:color w:val="000000"/>
        </w:rPr>
      </w:pPr>
      <w:r>
        <w:rPr>
          <w:b/>
          <w:color w:val="000000"/>
        </w:rPr>
        <w:t>Жучков А.В., 2002.</w:t>
      </w:r>
      <w:r>
        <w:rPr>
          <w:color w:val="000000"/>
        </w:rPr>
        <w:t xml:space="preserve"> Материалы к отчетному балансу запасов песчно-гравийной смеси и песка по ЗАО «Торговый порт Благовещенск» по форме 5-ГР за 2002 год. – Благовещенск, 2002. – 1 кн.-10 л. /// АТГФ-27402-1</w:t>
      </w:r>
    </w:p>
    <w:p>
      <w:pPr>
        <w:pStyle w:val="Normal"/>
        <w:ind w:firstLine="720" w:end="0"/>
        <w:jc w:val="both"/>
        <w:rPr>
          <w:b/>
          <w:color w:val="000000"/>
        </w:rPr>
      </w:pPr>
      <w:r>
        <w:rPr>
          <w:b/>
          <w:color w:val="000000"/>
        </w:rPr>
        <w:t>Жучков А.В., 2003.</w:t>
      </w:r>
      <w:r>
        <w:rPr>
          <w:color w:val="000000"/>
        </w:rPr>
        <w:t xml:space="preserve"> Материалы к отчетному балансу запасов песчно-гравийной смеси и песка по ЗАО «Торговый порт Благовещенск» по форме 5-ГР за 2003 год. – Благовещенск, 2003. – 1 кн.-9 л. /// АТГФ-27402-2</w:t>
      </w:r>
    </w:p>
    <w:p>
      <w:pPr>
        <w:pStyle w:val="Normal"/>
        <w:ind w:firstLine="720" w:end="0"/>
        <w:jc w:val="both"/>
        <w:rPr>
          <w:b/>
          <w:color w:val="000000"/>
        </w:rPr>
      </w:pPr>
      <w:r>
        <w:rPr>
          <w:b/>
          <w:color w:val="000000"/>
        </w:rPr>
        <w:t>Забелин Е.К., 1964.</w:t>
      </w:r>
      <w:r>
        <w:rPr>
          <w:color w:val="000000"/>
        </w:rPr>
        <w:t xml:space="preserve"> Отчет о поездке в Северо-Восточное геологическое управление летом 1964 года. - Свободный: Амурск. РайГРУ ДВГУ, 1964. - 29 с. /// АТГФ-10682, 26102-1</w:t>
      </w:r>
    </w:p>
    <w:p>
      <w:pPr>
        <w:pStyle w:val="Normal"/>
        <w:ind w:firstLine="720" w:end="0"/>
        <w:jc w:val="both"/>
        <w:rPr>
          <w:b/>
          <w:color w:val="000000"/>
        </w:rPr>
      </w:pPr>
      <w:r>
        <w:rPr>
          <w:b/>
          <w:color w:val="000000"/>
        </w:rPr>
        <w:t>Забелин Е.К., 1971.</w:t>
      </w:r>
      <w:r>
        <w:rPr>
          <w:color w:val="000000"/>
        </w:rPr>
        <w:t xml:space="preserve"> Отчет о поисках россыпного золота, проведенных в бассейне верхнего течения р.Деп в в 1969-70 гг. - Свободный:АмурРайГРУ, 1971. - 68 с., 25 гр.пр. /// АТГФ-14413 </w:t>
      </w:r>
    </w:p>
    <w:p>
      <w:pPr>
        <w:pStyle w:val="Normal"/>
        <w:ind w:firstLine="720" w:end="0"/>
        <w:jc w:val="both"/>
        <w:rPr>
          <w:b/>
          <w:color w:val="000000"/>
        </w:rPr>
      </w:pPr>
      <w:r>
        <w:rPr>
          <w:b/>
          <w:color w:val="000000"/>
        </w:rPr>
        <w:t>Забелин Е.К., 1974.</w:t>
      </w:r>
      <w:r>
        <w:rPr>
          <w:color w:val="000000"/>
        </w:rPr>
        <w:t xml:space="preserve"> Отчет о результатах поисковых работ на россыпное золото, проведенных в 1969-73 гг. в бассейнах рек Ольга и Тыгда. - Свободный:АмурГРЭ, 1974. - 39 л., 29 гр.пр. /// АТГФ-16325</w:t>
      </w:r>
    </w:p>
    <w:p>
      <w:pPr>
        <w:pStyle w:val="Normal"/>
        <w:ind w:firstLine="720" w:end="0"/>
        <w:jc w:val="both"/>
        <w:rPr>
          <w:b/>
          <w:color w:val="000000"/>
        </w:rPr>
      </w:pPr>
      <w:r>
        <w:rPr>
          <w:b/>
          <w:color w:val="000000"/>
        </w:rPr>
        <w:t>Забелин Е.К., 1982.</w:t>
      </w:r>
      <w:r>
        <w:rPr>
          <w:color w:val="000000"/>
        </w:rPr>
        <w:t xml:space="preserve"> Карта золотоносности северной части Тындинского района м-ба 1:500 000 с объяснительной запиской (Отчет Нюкжинского участка за 1975-1981 гг.). (O-50,51; N-51,52. Гр.11-78-51-10). - Свободный: АмурГРЭ, 1982. - 3 кн. - 378 л. (156+ 130+92), 23 гр.пр. /// АТГФ-19538, 27941, од50076 </w:t>
      </w:r>
    </w:p>
    <w:p>
      <w:pPr>
        <w:pStyle w:val="113"/>
        <w:ind w:firstLine="720" w:end="0"/>
        <w:jc w:val="both"/>
        <w:rPr>
          <w:b/>
          <w:color w:val="000000"/>
        </w:rPr>
      </w:pPr>
      <w:r>
        <w:rPr>
          <w:b/>
          <w:color w:val="000000"/>
        </w:rPr>
        <w:t>Забелин Е.К., 2002.</w:t>
      </w:r>
      <w:r>
        <w:rPr>
          <w:color w:val="000000"/>
        </w:rPr>
        <w:t xml:space="preserve"> Материалы к отчетному балансу запасов россыпного золота ООО «Улунга» за 2002 год (формы 5-гр, 70-тп). – Свободный, 2002. – 1 кн.-21 л. /// АТГФ-27176</w:t>
      </w:r>
    </w:p>
    <w:p>
      <w:pPr>
        <w:pStyle w:val="Normal"/>
        <w:ind w:firstLine="720" w:end="0"/>
        <w:jc w:val="both"/>
        <w:rPr>
          <w:b/>
          <w:color w:val="000000"/>
        </w:rPr>
      </w:pPr>
      <w:r>
        <w:rPr>
          <w:b/>
          <w:color w:val="000000"/>
        </w:rPr>
        <w:t>Забелин Е.К., 2003.</w:t>
      </w:r>
      <w:r>
        <w:rPr>
          <w:color w:val="000000"/>
        </w:rPr>
        <w:t xml:space="preserve"> Материалы к отчетному балансу запасов россыпного золота по ООО «Улунга» по форме 5-ГР за 2003 год. – Свободный, 2003. – 1 кн.-8 л. /// АТГФ-27412-5</w:t>
      </w:r>
    </w:p>
    <w:p>
      <w:pPr>
        <w:pStyle w:val="Normal"/>
        <w:ind w:firstLine="720" w:end="0"/>
        <w:jc w:val="both"/>
        <w:rPr>
          <w:b/>
          <w:color w:val="000000"/>
        </w:rPr>
      </w:pPr>
      <w:r>
        <w:rPr>
          <w:b/>
          <w:color w:val="000000"/>
        </w:rPr>
        <w:t>Забелин Е.К., 2004.</w:t>
      </w:r>
      <w:r>
        <w:rPr>
          <w:color w:val="000000"/>
        </w:rPr>
        <w:t xml:space="preserve"> Материалы по пересчету запасов россыпного золота по месторождению руч.Террасный (лп Талали) по результатам эксплуатации за период 1996-2002 гг. по состоянию на 01.02.2004 г. (Магдагачинский р-н, N-52-ХIX, лц.БЛГ 00330 БР). Протокол АмурТКЗ № 578 от 06.12.2004 г. – Свободный: ООО «Улунга», 2004. – 2 кн.-48 л. (42+6), 12 гр.пр. /// АТГФ-27465</w:t>
      </w:r>
    </w:p>
    <w:p>
      <w:pPr>
        <w:pStyle w:val="BodyTextIndent"/>
        <w:ind w:firstLine="720" w:end="0"/>
        <w:rPr>
          <w:b/>
          <w:color w:val="000000"/>
        </w:rPr>
      </w:pPr>
      <w:r>
        <w:rPr>
          <w:b/>
          <w:color w:val="000000"/>
        </w:rPr>
        <w:t>Забелин Е.К., 2005.</w:t>
      </w:r>
      <w:r>
        <w:rPr>
          <w:color w:val="000000"/>
        </w:rPr>
        <w:t xml:space="preserve"> Отчет о результатах поисковых работ на россыпное золото на правобережье нижнего течения р.Уркан в 2003-2004 гг. Объект «</w:t>
      </w:r>
      <w:r>
        <w:rPr>
          <w:b/>
          <w:color w:val="000000"/>
        </w:rPr>
        <w:t>Заречненский</w:t>
      </w:r>
      <w:r>
        <w:rPr>
          <w:color w:val="000000"/>
        </w:rPr>
        <w:t>». (Зейский р-н, N-52-XIX, лц.БЛГ 01458 БП, Гр.47-03-33). Протокол НТС Амурнедра № 752 от 18.04.2005 г. – Свободный: ООО «Улунга», 2005. – 1 кн.-134 л., 28 гр.пр. /// АТГФ-27575, од51109, Арх.769; амо/12(Каменистый, Бургали, Антоненков, Екишев, Грязнушка, Грязнушка Мал.-лп Грязнушка, Юрский, Незаметный, Сианчик, Васин, Узин, Безымянный (-пп Уркан/басс. р.Улунга)</w:t>
      </w:r>
    </w:p>
    <w:p>
      <w:pPr>
        <w:pStyle w:val="Normal"/>
        <w:ind w:firstLine="720" w:end="0"/>
        <w:jc w:val="both"/>
        <w:rPr>
          <w:b/>
          <w:color w:val="000000"/>
        </w:rPr>
      </w:pPr>
      <w:r>
        <w:rPr>
          <w:b/>
          <w:color w:val="000000"/>
        </w:rPr>
        <w:t>Забелин Е.К., 2008.</w:t>
      </w:r>
      <w:r>
        <w:rPr>
          <w:color w:val="000000"/>
        </w:rPr>
        <w:t xml:space="preserve"> Материалы отчётного баланса запасов россыпного золота по ООО а/с «Вача» за 2008 г. по форме: 5-гр. – Свободный, 2008. – 1 папка: 1 кн.-8 л. /// АТГФ-28396. </w:t>
      </w:r>
      <w:r>
        <w:rPr>
          <w:color w:val="000000"/>
          <w:sz w:val="20"/>
        </w:rPr>
        <w:t>авт, ндпо, амб/золото-2008</w:t>
      </w:r>
      <w:r>
        <w:rPr>
          <w:color w:val="000000"/>
        </w:rPr>
        <w:t xml:space="preserve"> </w:t>
      </w:r>
    </w:p>
    <w:p>
      <w:pPr>
        <w:pStyle w:val="Normal"/>
        <w:ind w:firstLine="720" w:end="0"/>
        <w:jc w:val="both"/>
        <w:rPr>
          <w:b/>
          <w:color w:val="000000"/>
        </w:rPr>
      </w:pPr>
      <w:r>
        <w:rPr>
          <w:b/>
          <w:color w:val="000000"/>
        </w:rPr>
        <w:t>Забелин Е.К., 2008.</w:t>
      </w:r>
      <w:r>
        <w:rPr>
          <w:color w:val="000000"/>
        </w:rPr>
        <w:t xml:space="preserve"> Отчёт о результатах поисковых работ на россыпное золото в бассейнах притоков р.Зея, в пределах Чагоянского золотоносного узла в 2005-2007 гг. Объект </w:t>
      </w:r>
      <w:r>
        <w:rPr>
          <w:b/>
          <w:color w:val="000000"/>
        </w:rPr>
        <w:t>«Букольский»</w:t>
      </w:r>
      <w:r>
        <w:rPr>
          <w:color w:val="000000"/>
        </w:rPr>
        <w:t xml:space="preserve">. (Шимановский р-н, N-52-XXXII, -XXXIII; лц.БЛГ 01609 БП, Гр.47-05-6. Протокол НТС Амурнедра № 880 от 10.12.2008). - Свободный: ООО "Улунга", 2008. - 1 папка: 1 кн.-271 л., 60 гр.пр. на 106 л. /// АТГФ-28456, од51382 (9 Мб), Арх.956. </w:t>
      </w:r>
      <w:r>
        <w:rPr>
          <w:color w:val="000000"/>
          <w:sz w:val="20"/>
        </w:rPr>
        <w:t xml:space="preserve">авт, ндпо, адм, аз/россыпи, аз/прогноз, амо/«Букольский» объект, амо/45: Тынок - лп Зеи, Широковский - лп Тынок, Тэну-Чукан - лп Тынок, Ковали Верх. - лп Зеи, Ковали Ср. - лп Зеи, Тарасовский - пп Анго, Кашинский - пп Анго, Анго М. - пп Анго, Анго - лп Зеи, Шардынь(Шардынский) - лп Анго, Скорый – лп Анго, Ушумун – лп Анго, Безымянный – лп Ушумуна, Дмитриевский(Наконечников, Легендарный) – лп Ушумуна, Вошковский(Скорый) – лп Ушумуна, Мохнатый – лп Ушумуна, Широкий – пп Ушумуна, Протопоповский – пп Ушумуна, Анго Прямой – лп Анго, Чукан М. – пп Зеи, Неожиданный – лп Чукана М., Дагагли – лп Зеи, Ивановский(Туманный Верх.) – лп Чукана Б., Урлукан – лп Чукана Б., Маристый(Коммунистический) – лп Урлукана, Чукан Б.– пп Зеи, Юхта – пп Чукана Б., Глубокий – пп Юхты, Советский(Советский-2) – пп Чукана Б., Чупурагли – пп Чукана Б., Чучукан – пп Зеи, Дымо – пп Зеи, Бурматовский – лп Зеи, Бурельный(Овсянниковский) – лп Зеи, Бурельный Пр. – пп Бурельного, Сухой – лп Бурельного Пр., Бурельный Лев.– лп Бурельного, Буколь – лп Зеи, Ямный – пп Буколь, Букольчик – лп Буколь, Поклонский – лп Буколь, Кобылка М.– пп Кобылки, Кобылка Б.– лп Кобылки, Кочковатый – лп Кобылки Б., Звериха – лп Зеи; амт/протоколы/НТС Амурнедра. Затраты: 21.193,805 тыс.руб. – бюджет Амур.обл. </w:t>
      </w:r>
    </w:p>
    <w:p>
      <w:pPr>
        <w:pStyle w:val="Normal"/>
        <w:ind w:firstLine="720" w:end="0"/>
        <w:jc w:val="both"/>
        <w:rPr>
          <w:b/>
          <w:color w:val="000000"/>
        </w:rPr>
      </w:pPr>
      <w:r>
        <w:rPr>
          <w:b/>
          <w:color w:val="000000"/>
        </w:rPr>
        <w:t>Забелин Е.К., 2008.</w:t>
      </w:r>
      <w:r>
        <w:rPr>
          <w:color w:val="000000"/>
        </w:rPr>
        <w:t xml:space="preserve"> Отчёт по доразведке месторождения россыпного золота в долине среднего течения р.Улунга в 2008 г. Объект «</w:t>
      </w:r>
      <w:r>
        <w:rPr>
          <w:b/>
          <w:color w:val="000000"/>
        </w:rPr>
        <w:t>Среднеулунгинский</w:t>
      </w:r>
      <w:r>
        <w:rPr>
          <w:color w:val="000000"/>
        </w:rPr>
        <w:t>». Протокол АмурТКЗ № 717 от 28.10.2009. (Зейский р-н, N-52-XIX, Гр.10-08-17, БЛГ 01951 БЭ). – Свободный: ЗАО «Амур-Доре», ООО «Улунга», 2008. – 1 папка: 2 кн.-172 л. (138+34), 45 л.гр.пр. /// АТГФ-28488, од51408 (371 Мб), Арх.966;</w:t>
      </w:r>
      <w:r>
        <w:rPr>
          <w:color w:val="000000"/>
          <w:sz w:val="20"/>
        </w:rPr>
        <w:t xml:space="preserve"> Улунга-пп Зея</w:t>
      </w:r>
    </w:p>
    <w:p>
      <w:pPr>
        <w:pStyle w:val="Normal"/>
        <w:ind w:firstLine="720" w:end="0"/>
        <w:jc w:val="both"/>
        <w:rPr>
          <w:b/>
          <w:color w:val="000000"/>
        </w:rPr>
      </w:pPr>
      <w:r>
        <w:rPr>
          <w:b/>
          <w:color w:val="000000"/>
        </w:rPr>
        <w:t>Забелин Е.К., 2009.</w:t>
      </w:r>
      <w:r>
        <w:rPr>
          <w:color w:val="000000"/>
        </w:rPr>
        <w:t xml:space="preserve"> Материалы отчётного баланса запасов россыпного золота по ООО а/с «Вача» за 2009 г. по форме 5-гр. – Свободный, 2009. – 1 кн.-9 л. /// АТГФ-28528</w:t>
      </w:r>
      <w:r>
        <w:rPr>
          <w:color w:val="000000"/>
          <w:sz w:val="20"/>
        </w:rPr>
        <w:t xml:space="preserve"> </w:t>
      </w:r>
    </w:p>
    <w:p>
      <w:pPr>
        <w:pStyle w:val="Normal"/>
        <w:ind w:firstLine="720" w:end="0"/>
        <w:jc w:val="both"/>
        <w:rPr>
          <w:b/>
          <w:color w:val="000000"/>
        </w:rPr>
      </w:pPr>
      <w:r>
        <w:rPr>
          <w:b/>
          <w:color w:val="000000"/>
        </w:rPr>
        <w:t>Забелин Е.К., 2010.</w:t>
      </w:r>
      <w:r>
        <w:rPr>
          <w:color w:val="000000"/>
        </w:rPr>
        <w:t xml:space="preserve"> Отчётный баланс запасов россыпного золота ООО с/а «Вача» за 2010 г. по форме 5-гр. – Свободный, 2010. – 1 кн.-11 л. /// АТГФ-28709</w:t>
      </w:r>
    </w:p>
    <w:p>
      <w:pPr>
        <w:pStyle w:val="Normal"/>
        <w:ind w:firstLine="709" w:end="0"/>
        <w:jc w:val="both"/>
        <w:rPr>
          <w:b/>
          <w:color w:val="000000"/>
        </w:rPr>
      </w:pPr>
      <w:r>
        <w:rPr>
          <w:b/>
          <w:color w:val="000000"/>
        </w:rPr>
        <w:t>Забелин Е.К., 2011.</w:t>
      </w:r>
      <w:r>
        <w:rPr>
          <w:color w:val="000000"/>
        </w:rPr>
        <w:t xml:space="preserve"> Отчётный баланс запасов россыпного золота ООО с/а «Вача» за 2011 г. по форме 5-гр. – Свободный, 2011. – 1 кн.-10 л. /// АТГФ-28919. </w:t>
      </w:r>
    </w:p>
    <w:p>
      <w:pPr>
        <w:pStyle w:val="Normal"/>
        <w:ind w:firstLine="709" w:end="0"/>
        <w:jc w:val="both"/>
        <w:rPr>
          <w:b/>
          <w:color w:val="000000"/>
        </w:rPr>
      </w:pPr>
      <w:r>
        <w:rPr>
          <w:b/>
          <w:color w:val="000000"/>
        </w:rPr>
        <w:t>Забелин Е.К., Бородин В.С., 1978.</w:t>
      </w:r>
      <w:r>
        <w:rPr>
          <w:color w:val="000000"/>
        </w:rPr>
        <w:t xml:space="preserve"> Отчет о результатах разведочных работ, проведенных на месторождении россыпного золота руч.Глубокий (Анамжакский участок, 1976-78 гг.). - Свободный: АмурКГРЭ, 1978. – 2 кн.- 155 л. (129+26), 29 гр.пр. /// АТГФ-18347. </w:t>
      </w:r>
    </w:p>
    <w:p>
      <w:pPr>
        <w:pStyle w:val="Normal"/>
        <w:ind w:firstLine="720" w:end="0"/>
        <w:jc w:val="both"/>
        <w:rPr>
          <w:b/>
          <w:color w:val="000000"/>
        </w:rPr>
      </w:pPr>
      <w:r>
        <w:rPr>
          <w:b/>
          <w:color w:val="000000"/>
        </w:rPr>
        <w:t>Забелин Е.К., Иванишенко А.К., 2000.</w:t>
      </w:r>
      <w:r>
        <w:rPr>
          <w:color w:val="000000"/>
        </w:rPr>
        <w:t xml:space="preserve"> Проект на поиски и разведку россыпей золота в долинах р.Талали и правых притоков руч.Чаповский (Первый и Вениамин). Объект </w:t>
      </w:r>
      <w:r>
        <w:rPr>
          <w:b/>
          <w:color w:val="000000"/>
        </w:rPr>
        <w:t>«Талали-Чаповский».</w:t>
      </w:r>
      <w:r>
        <w:rPr>
          <w:color w:val="000000"/>
        </w:rPr>
        <w:t xml:space="preserve"> (Магдагачинский р-, N-52-XIX, БЛГ 00624 БЭ и дополнение к лицензионному соглашению от 15.12.2000 г., Гр. № 47-00-59). Свободный: ЗАО «Лимонит», 2000. – 74 с., 1 гр.пр. ///Арх.742-26700-4.</w:t>
      </w:r>
    </w:p>
    <w:p>
      <w:pPr>
        <w:pStyle w:val="Normal"/>
        <w:ind w:firstLine="720" w:end="0"/>
        <w:jc w:val="both"/>
        <w:rPr>
          <w:b/>
          <w:color w:val="000000"/>
        </w:rPr>
      </w:pPr>
      <w:r>
        <w:rPr>
          <w:b/>
          <w:color w:val="000000"/>
        </w:rPr>
        <w:t>Забелин С.Ф., Грачева Т.Н., Осипов А.Н., 1977.</w:t>
      </w:r>
      <w:r>
        <w:rPr>
          <w:color w:val="000000"/>
        </w:rPr>
        <w:t xml:space="preserve"> Отчет о результатах геологоразведочных работ за 1975-77 гг. по россыпному месторождению золота кл.Коврижка. - Свободный: Амурзолото, 1977. - 1 кн. - 42 л., 12 л.гр.пр. /// АТГФ-18176, од52546 (82 Мб) </w:t>
      </w:r>
    </w:p>
    <w:p>
      <w:pPr>
        <w:pStyle w:val="Normal"/>
        <w:ind w:firstLine="720" w:end="0"/>
        <w:jc w:val="both"/>
        <w:rPr>
          <w:b/>
          <w:color w:val="000000"/>
        </w:rPr>
      </w:pPr>
      <w:r>
        <w:rPr>
          <w:b/>
          <w:color w:val="000000"/>
        </w:rPr>
        <w:t>Забелина Е.Ф., 1983.</w:t>
      </w:r>
      <w:r>
        <w:rPr>
          <w:color w:val="000000"/>
        </w:rPr>
        <w:t xml:space="preserve"> Гидрогеологическая оценка районов Амурской обл. для целей повышения эффективности сельскохозяйственного производства. - Благовещенск, АмурКНИИ, 1983. – 1 кн. - 76 л., 13 л.гр.пр. /// АТГФ-20177 </w:t>
      </w:r>
    </w:p>
    <w:p>
      <w:pPr>
        <w:pStyle w:val="Normal"/>
        <w:ind w:firstLine="720" w:end="0"/>
        <w:jc w:val="both"/>
        <w:rPr>
          <w:b/>
          <w:color w:val="000000"/>
        </w:rPr>
      </w:pPr>
      <w:r>
        <w:rPr>
          <w:b/>
          <w:color w:val="000000"/>
        </w:rPr>
        <w:t>Заблоцкий Е.М., Лагдзина Г.Ю., Мошкин В.Н., Путинцев В.К., Тарасова В.Г., 1978</w:t>
      </w:r>
      <w:r>
        <w:rPr>
          <w:color w:val="000000"/>
        </w:rPr>
        <w:t>. Проблемы стратиграфии раннего докембрия Дальнего Востока. // Стратиграфия Дальнего Востока. - Владивосток: ДВГИ ДВНЦ АН СССР, 1978. - С.23-24 ///АТГФ-25231-6.</w:t>
      </w:r>
    </w:p>
    <w:p>
      <w:pPr>
        <w:pStyle w:val="Normal"/>
        <w:ind w:firstLine="720" w:end="0"/>
        <w:jc w:val="both"/>
        <w:rPr>
          <w:b/>
          <w:color w:val="000000"/>
        </w:rPr>
      </w:pPr>
      <w:r>
        <w:rPr>
          <w:b/>
          <w:color w:val="000000"/>
        </w:rPr>
        <w:t>Заблоцкий Е.М., Лагздина Г.Ю., Тарасова В.Г. и др., 1983, 1989.</w:t>
      </w:r>
      <w:r>
        <w:rPr>
          <w:color w:val="000000"/>
        </w:rPr>
        <w:t xml:space="preserve"> Государственная геологическая карта СССР с объяснительной запиской. Масштаб 1:1.000.000 (новая серия). Лист N-52, (53) - Зея. - М.-Л.: Мингео СССР - ВСЕГЕИ, 1983, 1989. - 2 кн. - 156 с., 3 гр.пр. /// АТГФ-24282-1, 24282-2, 24282-3, 25004; АмурКНИИ-068. </w:t>
      </w:r>
    </w:p>
    <w:p>
      <w:pPr>
        <w:pStyle w:val="113"/>
        <w:ind w:firstLine="720" w:end="0"/>
        <w:jc w:val="both"/>
        <w:rPr>
          <w:b/>
          <w:color w:val="000000"/>
        </w:rPr>
      </w:pPr>
      <w:r>
        <w:rPr>
          <w:b/>
          <w:color w:val="000000"/>
        </w:rPr>
        <w:t>Забродин В.Ю., Змиевский Ю.П., Гурьянов В.А. и др., 2006.</w:t>
      </w:r>
      <w:r>
        <w:rPr>
          <w:color w:val="000000"/>
        </w:rPr>
        <w:t xml:space="preserve"> Отчет по объекту 32-19\1 «Создание комплекта государственной геологической карты Российской Федерации масштаба 1:1 000 000 листа N-53 (Шантарские острова)» (в 3-х книгах). – Хабаровск: ФГУП «Дальгеофизика», 2006. - 1 CD (271 Мб). /// АТГФ – диск - од51344. авт, ндпо, адм/ДВ, Якутия, Хабаровский кр., Зейский р-н, Селемджинский р-н, амт/геол.карта-1000, амн/N-53 </w:t>
      </w:r>
    </w:p>
    <w:p>
      <w:pPr>
        <w:pStyle w:val="Normal"/>
        <w:ind w:firstLine="720" w:end="0"/>
        <w:jc w:val="both"/>
        <w:rPr>
          <w:b/>
          <w:color w:val="000000"/>
        </w:rPr>
      </w:pPr>
      <w:r>
        <w:rPr>
          <w:b/>
          <w:color w:val="000000"/>
        </w:rPr>
        <w:t>Завитинск, топоплан</w:t>
      </w:r>
      <w:r>
        <w:rPr>
          <w:color w:val="000000"/>
        </w:rPr>
        <w:t xml:space="preserve"> поселка, - 14 гр.пр. (м-ба 1:5.000 - 10 гр.пр., м-ба 1:10.000 - 4 гр.пр.). ///АТГФ-25757- 4.</w:t>
      </w:r>
    </w:p>
    <w:p>
      <w:pPr>
        <w:pStyle w:val="Normal"/>
        <w:ind w:firstLine="720" w:end="0"/>
        <w:jc w:val="both"/>
        <w:rPr>
          <w:b/>
          <w:color w:val="000000"/>
        </w:rPr>
      </w:pPr>
      <w:r>
        <w:rPr>
          <w:b/>
          <w:color w:val="000000"/>
        </w:rPr>
        <w:t>Завьялов А.А., 1976</w:t>
      </w:r>
      <w:r>
        <w:rPr>
          <w:color w:val="000000"/>
        </w:rPr>
        <w:t>. Тындинский леспромхоз, общежитие “Амурлес”. Технический отчет по инженерно-геологическим работам на площадке под поселок и нижний склад в р-не п.Могот. - Хабаровск: Гипротранслес, 1976. - 9 л., 11 гр.пр. ///АТГФ-17515.</w:t>
      </w:r>
    </w:p>
    <w:p>
      <w:pPr>
        <w:pStyle w:val="Normal"/>
        <w:ind w:firstLine="720" w:end="0"/>
        <w:jc w:val="both"/>
        <w:rPr>
          <w:b/>
          <w:color w:val="000000"/>
        </w:rPr>
      </w:pPr>
      <w:r>
        <w:rPr>
          <w:b/>
          <w:color w:val="000000"/>
        </w:rPr>
        <w:t>Завьялова Л.И., 1952.</w:t>
      </w:r>
      <w:r>
        <w:rPr>
          <w:color w:val="000000"/>
        </w:rPr>
        <w:t xml:space="preserve"> Отчет о работах Зейской аэромагнитной экспедиции в бассейне рек Зея - Селемджа за 1949 год. - Хабаровск: ДВТГЭ, 1952. – кн.1: 190 с., 15 фото и рис., 2 кн. – 220 л. (190+30), 41 гр.пр. ///АТГФ-3783, лд50295 </w:t>
      </w:r>
    </w:p>
    <w:p>
      <w:pPr>
        <w:pStyle w:val="Normal"/>
        <w:ind w:firstLine="720" w:end="0"/>
        <w:jc w:val="both"/>
        <w:rPr>
          <w:b/>
          <w:color w:val="000000"/>
        </w:rPr>
      </w:pPr>
      <w:r>
        <w:rPr>
          <w:b/>
          <w:color w:val="000000"/>
        </w:rPr>
        <w:t>Завьялова Л.И., 1953.</w:t>
      </w:r>
      <w:r>
        <w:rPr>
          <w:color w:val="000000"/>
        </w:rPr>
        <w:t xml:space="preserve"> Отчет о работах Зейской аэромагнитной экспедиции в южной части Зейско-Селемджинского района за 1950 год. - Хабаровск: ДВГТ, 1953. - кн.1: 164 л., 5 рис. и фото, 4 черт., 57 гр.пр., кн.2: 4 л. ///АТГФ-4052, лд50258 </w:t>
      </w:r>
    </w:p>
    <w:p>
      <w:pPr>
        <w:pStyle w:val="Normal"/>
        <w:ind w:firstLine="709" w:end="0"/>
        <w:jc w:val="both"/>
        <w:rPr>
          <w:b/>
          <w:color w:val="000000"/>
        </w:rPr>
      </w:pPr>
      <w:r>
        <w:rPr>
          <w:b/>
          <w:color w:val="000000"/>
        </w:rPr>
        <w:t xml:space="preserve">Завьяловский </w:t>
      </w:r>
      <w:r>
        <w:rPr>
          <w:color w:val="000000"/>
        </w:rPr>
        <w:t>– правый приток Сигикты,</w:t>
      </w:r>
      <w:r>
        <w:rPr>
          <w:b/>
          <w:color w:val="000000"/>
        </w:rPr>
        <w:t xml:space="preserve"> </w:t>
      </w:r>
      <w:r>
        <w:rPr>
          <w:color w:val="000000"/>
        </w:rPr>
        <w:t>N-51-ХI, Тындинский р-н.</w:t>
      </w:r>
      <w:r>
        <w:rPr>
          <w:b/>
          <w:color w:val="000000"/>
        </w:rPr>
        <w:t xml:space="preserve"> Мензульная съёмка, </w:t>
      </w:r>
      <w:r>
        <w:rPr>
          <w:color w:val="000000"/>
        </w:rPr>
        <w:t xml:space="preserve">м-б 1:5000. – Хабаровск: Предприятие № 3 ГУГК, 1985, 1986. – Дикты: 12 л. /// Арх.851-(508-519). </w:t>
      </w:r>
    </w:p>
    <w:p>
      <w:pPr>
        <w:pStyle w:val="BodyTextIndent"/>
        <w:ind w:firstLine="720" w:end="0"/>
        <w:rPr>
          <w:b/>
          <w:color w:val="000000"/>
        </w:rPr>
      </w:pPr>
      <w:r>
        <w:rPr>
          <w:b/>
          <w:color w:val="000000"/>
        </w:rPr>
        <w:t xml:space="preserve">Завьяловский </w:t>
      </w:r>
      <w:r>
        <w:rPr>
          <w:color w:val="000000"/>
        </w:rPr>
        <w:t>(верховье руч.)</w:t>
      </w:r>
      <w:r>
        <w:rPr>
          <w:b/>
          <w:color w:val="000000"/>
        </w:rPr>
        <w:t xml:space="preserve"> </w:t>
      </w:r>
      <w:r>
        <w:rPr>
          <w:color w:val="000000"/>
        </w:rPr>
        <w:t>– пп Сигикта.</w:t>
      </w:r>
      <w:r>
        <w:rPr>
          <w:b/>
          <w:color w:val="000000"/>
        </w:rPr>
        <w:t xml:space="preserve"> </w:t>
      </w:r>
      <w:r>
        <w:rPr>
          <w:color w:val="000000"/>
        </w:rPr>
        <w:t>(Планы-литооттиски на мягкой основе). Мензульная съёмка 1986 г., масштаб 1:10 000. (Тындинский р-н, N-51-XI). – Хабаровск: Предприятие № 3 ГУГК, 1986. – 1 л.гр.пр. /// Арх.851-544</w:t>
      </w:r>
    </w:p>
    <w:p>
      <w:pPr>
        <w:pStyle w:val="Normal"/>
        <w:ind w:firstLine="720" w:end="0"/>
        <w:jc w:val="both"/>
        <w:rPr>
          <w:b/>
          <w:color w:val="000000"/>
        </w:rPr>
      </w:pPr>
      <w:r>
        <w:rPr>
          <w:b/>
          <w:color w:val="000000"/>
        </w:rPr>
        <w:t>Загородных В.А., 1969</w:t>
      </w:r>
      <w:r>
        <w:rPr>
          <w:color w:val="000000"/>
        </w:rPr>
        <w:t xml:space="preserve">. Отчет о результатах доразведки Далдыканского месторождения строительного камня, проведенной в 1967-68 гг. (Бурейский р-н, Далдыканская партия). - Свободный: АмурРайГРУ, 1969. - 163 л. 14 гр.пр. ///АТГФ-13530. </w:t>
      </w:r>
    </w:p>
    <w:p>
      <w:pPr>
        <w:pStyle w:val="Normal"/>
        <w:ind w:firstLine="720" w:end="0"/>
        <w:jc w:val="both"/>
        <w:rPr>
          <w:b/>
          <w:color w:val="000000"/>
        </w:rPr>
      </w:pPr>
      <w:r>
        <w:rPr>
          <w:b/>
          <w:color w:val="000000"/>
        </w:rPr>
        <w:t>Загородных В.А., 1969</w:t>
      </w:r>
      <w:r>
        <w:rPr>
          <w:color w:val="000000"/>
        </w:rPr>
        <w:t xml:space="preserve">. Отчет о результатах поисково-разведочных работ на строительный камень, проведенных в р-не г.Благовещенска в 1967-69 гг. (Верхне-Благовещенская партия). - Свободный: АмурРайГРУ, 1969. - 81 л. 7 гр.пр. ///АТГФ-13640. </w:t>
      </w:r>
    </w:p>
    <w:p>
      <w:pPr>
        <w:pStyle w:val="Normal"/>
        <w:ind w:firstLine="720" w:end="0"/>
        <w:jc w:val="both"/>
        <w:rPr>
          <w:b/>
          <w:color w:val="000000"/>
        </w:rPr>
      </w:pPr>
      <w:r>
        <w:rPr>
          <w:b/>
          <w:color w:val="000000"/>
        </w:rPr>
        <w:t>Загородных В.А., 1970.</w:t>
      </w:r>
      <w:r>
        <w:rPr>
          <w:color w:val="000000"/>
        </w:rPr>
        <w:t xml:space="preserve"> Отчет о результатах ГРР, проведенных в 1969 г. на Свободненском месторождении суглинков. - Свободный: АмурРайГРУ, 1970. - 222 с., 12 гр.пр. /// АТГФ-14059 </w:t>
      </w:r>
    </w:p>
    <w:p>
      <w:pPr>
        <w:pStyle w:val="Normal"/>
        <w:ind w:firstLine="720" w:end="0"/>
        <w:jc w:val="both"/>
        <w:rPr>
          <w:b/>
          <w:color w:val="000000"/>
        </w:rPr>
      </w:pPr>
      <w:r>
        <w:rPr>
          <w:b/>
          <w:color w:val="000000"/>
        </w:rPr>
        <w:t>Загородных В.А., 1970</w:t>
      </w:r>
      <w:r>
        <w:rPr>
          <w:color w:val="000000"/>
        </w:rPr>
        <w:t>. Отчет о результатах детальной разведки Архаринского месторождения глин, проведенной в 1967-69 гг. (Ивановская партия).- Свободный: АмурРайГРУ, 1970. - 133 л. 7 гр.пр. ///АТГФ-13829</w:t>
      </w:r>
    </w:p>
    <w:p>
      <w:pPr>
        <w:pStyle w:val="Normal"/>
        <w:ind w:firstLine="720" w:end="0"/>
        <w:jc w:val="both"/>
        <w:rPr>
          <w:b/>
          <w:color w:val="000000"/>
        </w:rPr>
      </w:pPr>
      <w:r>
        <w:rPr>
          <w:b/>
          <w:color w:val="000000"/>
        </w:rPr>
        <w:t>Загородных В.А., 1970</w:t>
      </w:r>
      <w:r>
        <w:rPr>
          <w:color w:val="000000"/>
        </w:rPr>
        <w:t xml:space="preserve">. Отчет о результатах детальной разведки Шимановского месторождения суглинков (Шимановская партия, 1969-70 гг.). - Свободный: АмурРайГРУ, 1970. - 64 л., 10 гр.пр. ///АТГФ-14188. </w:t>
      </w:r>
    </w:p>
    <w:p>
      <w:pPr>
        <w:pStyle w:val="Normal"/>
        <w:ind w:firstLine="720" w:end="0"/>
        <w:jc w:val="both"/>
        <w:rPr>
          <w:b/>
          <w:color w:val="000000"/>
        </w:rPr>
      </w:pPr>
      <w:r>
        <w:rPr>
          <w:b/>
          <w:color w:val="000000"/>
        </w:rPr>
        <w:t>Загородных В.А., 1971</w:t>
      </w:r>
      <w:r>
        <w:rPr>
          <w:color w:val="000000"/>
        </w:rPr>
        <w:t xml:space="preserve">. Отчет о результатах детальной разведки южного фланга Куйбышевского-2 месторождения кирпичных суглинков, проведенной в 1970 г. (Куйбышевская партия). - Свободный: АмурРайГРУ, 1971. - 99 л. 9 гр.пр. ///АТГФ-14572. </w:t>
      </w:r>
    </w:p>
    <w:p>
      <w:pPr>
        <w:pStyle w:val="Normal"/>
        <w:ind w:firstLine="720" w:end="0"/>
        <w:jc w:val="both"/>
        <w:rPr>
          <w:b/>
          <w:color w:val="000000"/>
        </w:rPr>
      </w:pPr>
      <w:r>
        <w:rPr>
          <w:b/>
          <w:color w:val="000000"/>
        </w:rPr>
        <w:t>Загородных В.А., 1972</w:t>
      </w:r>
      <w:r>
        <w:rPr>
          <w:color w:val="000000"/>
        </w:rPr>
        <w:t xml:space="preserve"> Отчет о результатах детальной разведки Усть-Кивдинского месторождения кирпичных суглинков, проведенной в 1971 г. (Прогрессовская партия). - Свободный: АмурРайГРУ, 1972. - 99 с. 10 гр.пр. ///АТГФ-15109. </w:t>
      </w:r>
    </w:p>
    <w:p>
      <w:pPr>
        <w:pStyle w:val="Normal"/>
        <w:ind w:firstLine="720" w:end="0"/>
        <w:jc w:val="both"/>
        <w:rPr>
          <w:b/>
          <w:color w:val="000000"/>
        </w:rPr>
      </w:pPr>
      <w:r>
        <w:rPr>
          <w:b/>
          <w:color w:val="000000"/>
        </w:rPr>
        <w:t>Загородных В.А., 1972</w:t>
      </w:r>
      <w:r>
        <w:rPr>
          <w:color w:val="000000"/>
        </w:rPr>
        <w:t xml:space="preserve">. Отчет о результатах детальной разведки Северо-Шимановского месторождения строительного камня, проведенной в 1971 г. - Свободный: АмурРайГРУ, 1972. – 3 кн. – 284 с., 29 гр.пр. ///АТГФ-15174. </w:t>
      </w:r>
    </w:p>
    <w:p>
      <w:pPr>
        <w:pStyle w:val="Normal"/>
        <w:ind w:firstLine="720" w:end="0"/>
        <w:jc w:val="both"/>
        <w:rPr>
          <w:b/>
          <w:color w:val="000000"/>
        </w:rPr>
      </w:pPr>
      <w:r>
        <w:rPr>
          <w:b/>
          <w:color w:val="000000"/>
        </w:rPr>
        <w:t>Загородных В.А., 1972.</w:t>
      </w:r>
      <w:r>
        <w:rPr>
          <w:color w:val="000000"/>
        </w:rPr>
        <w:t xml:space="preserve"> Отчет о результатах детальной разведки участка N3 Свободненского месторождения суглинков. - Свободный: АмурРайГРУ, 1972. - 102 с., 18 гр.пр. /// АТГФ-14976 </w:t>
      </w:r>
    </w:p>
    <w:p>
      <w:pPr>
        <w:pStyle w:val="Normal"/>
        <w:ind w:firstLine="720" w:end="0"/>
        <w:jc w:val="both"/>
        <w:rPr>
          <w:b/>
          <w:color w:val="000000"/>
        </w:rPr>
      </w:pPr>
      <w:r>
        <w:rPr>
          <w:b/>
          <w:color w:val="000000"/>
        </w:rPr>
        <w:t>Загородных В.А., 1973.</w:t>
      </w:r>
      <w:r>
        <w:rPr>
          <w:color w:val="000000"/>
        </w:rPr>
        <w:t xml:space="preserve"> Отчет о результатах ГРР, проведенных в 1970-73 г. на Бардагонском месторождении силикатных песков . - Свободный: АмурРайГРУ, 1973. – 3 кн., 15 гр.пр. /// АТГФ-16132 </w:t>
      </w:r>
    </w:p>
    <w:p>
      <w:pPr>
        <w:pStyle w:val="Normal"/>
        <w:ind w:firstLine="720" w:end="0"/>
        <w:jc w:val="both"/>
        <w:rPr>
          <w:b/>
          <w:color w:val="000000"/>
        </w:rPr>
      </w:pPr>
      <w:r>
        <w:rPr>
          <w:b/>
          <w:color w:val="000000"/>
        </w:rPr>
        <w:t>Загородных В.А., 1973</w:t>
      </w:r>
      <w:r>
        <w:rPr>
          <w:color w:val="000000"/>
        </w:rPr>
        <w:t xml:space="preserve">. Отчет о результатах поисковых работ на пески для производства силикатного кирпича и ячеистых бетонов, проведенных в 1971-72 гг. в р-не г.Шимановска (Степановская партия). - Свободный: АмурРайГРУ, 1973. - 81 л. 7 гр.пр. ///АТГФ-15423. </w:t>
      </w:r>
    </w:p>
    <w:p>
      <w:pPr>
        <w:pStyle w:val="Normal"/>
        <w:ind w:firstLine="720" w:end="0"/>
        <w:jc w:val="both"/>
        <w:rPr>
          <w:b/>
          <w:color w:val="000000"/>
        </w:rPr>
      </w:pPr>
      <w:r>
        <w:rPr>
          <w:b/>
          <w:color w:val="000000"/>
        </w:rPr>
        <w:t>Загородных В.А., 1973</w:t>
      </w:r>
      <w:r>
        <w:rPr>
          <w:color w:val="000000"/>
        </w:rPr>
        <w:t>. Отчет о результатах ПРР на керамзитовые глины в районе г.Белогорска, проведенных в 1971-72 гг. (Белогорская партия). -Свободный: АмурРайГРУ, 1973. - 33 л., 2 гр.пр. ///АТГФ-15612</w:t>
      </w:r>
      <w:r>
        <w:rPr>
          <w:b/>
          <w:color w:val="000000"/>
        </w:rPr>
        <w:t xml:space="preserve">. </w:t>
      </w:r>
    </w:p>
    <w:p>
      <w:pPr>
        <w:pStyle w:val="Normal"/>
        <w:ind w:firstLine="720" w:end="0"/>
        <w:jc w:val="both"/>
        <w:rPr>
          <w:b/>
          <w:color w:val="000000"/>
        </w:rPr>
      </w:pPr>
      <w:r>
        <w:rPr>
          <w:b/>
          <w:color w:val="000000"/>
        </w:rPr>
        <w:t>Загородных В.А., Рожков В.А., 1971.</w:t>
      </w:r>
      <w:r>
        <w:rPr>
          <w:color w:val="000000"/>
        </w:rPr>
        <w:t xml:space="preserve"> Отчет о результатах ГРР на песок и гравий, проведенных в русле р.Зея у г.Свободного (Среднезейское м-ние). - Свободный: АмурРайГРУ, 1971. - 68 с., 6 гр.прил. /// АТГФ-14330 </w:t>
      </w:r>
    </w:p>
    <w:p>
      <w:pPr>
        <w:pStyle w:val="Normal"/>
        <w:ind w:firstLine="720" w:end="0"/>
        <w:jc w:val="both"/>
        <w:rPr>
          <w:b/>
          <w:color w:val="000000"/>
        </w:rPr>
      </w:pPr>
      <w:r>
        <w:rPr>
          <w:b/>
          <w:color w:val="000000"/>
        </w:rPr>
        <w:t>Загородных В.А., Старик А.М., 1971</w:t>
      </w:r>
      <w:r>
        <w:rPr>
          <w:color w:val="000000"/>
        </w:rPr>
        <w:t xml:space="preserve">. Отчет о результатах поисково-разведочных работ на строительный камень, проведенных в 1970 г. в р-не г.Шимановска (Белавинская партия). - Свободный: АмурРайГРУ, 1971. - 50 л. 10 гр.пр. ///АТГФ-14414. </w:t>
      </w:r>
    </w:p>
    <w:p>
      <w:pPr>
        <w:pStyle w:val="Normal"/>
        <w:ind w:firstLine="720" w:end="0"/>
        <w:jc w:val="both"/>
        <w:rPr>
          <w:b/>
          <w:color w:val="000000"/>
        </w:rPr>
      </w:pPr>
      <w:r>
        <w:rPr>
          <w:b/>
          <w:color w:val="000000"/>
        </w:rPr>
        <w:t>Загородных В.А., Титаев В.Д., 1972.</w:t>
      </w:r>
      <w:r>
        <w:rPr>
          <w:color w:val="000000"/>
        </w:rPr>
        <w:t xml:space="preserve"> Отчет о результатах детальной разведки участка N2 Бамского (Крестовского) месторождения суглинков (Бамская партия, 1971). - Свободный: АмурРайГРУ, 1972. – 2 кн. - 251 с. 10 гр.пр. ///АТГФ-15107 </w:t>
      </w:r>
    </w:p>
    <w:p>
      <w:pPr>
        <w:pStyle w:val="Normal"/>
        <w:ind w:firstLine="720" w:end="0"/>
        <w:jc w:val="both"/>
        <w:rPr>
          <w:b/>
          <w:color w:val="000000"/>
        </w:rPr>
      </w:pPr>
      <w:r>
        <w:rPr>
          <w:b/>
          <w:color w:val="000000"/>
        </w:rPr>
        <w:t>Загородных В.А., Титаев В.Д., 1973</w:t>
      </w:r>
      <w:r>
        <w:rPr>
          <w:color w:val="000000"/>
        </w:rPr>
        <w:t xml:space="preserve">. Отчет о результатах поисково-разведочных работ на глины для буровых растворов, проведенных в Тыгдинском и Архаринском р-нах в 1971-72 гг. - Свободный: АКГРЭ, 1973. - 31 л. 8 гр.пр. ///АТГФ-16045. </w:t>
      </w:r>
    </w:p>
    <w:p>
      <w:pPr>
        <w:pStyle w:val="Normal"/>
        <w:ind w:firstLine="720" w:end="0"/>
        <w:jc w:val="both"/>
        <w:rPr>
          <w:b/>
          <w:color w:val="000000"/>
        </w:rPr>
      </w:pPr>
      <w:r>
        <w:rPr>
          <w:b/>
          <w:color w:val="000000"/>
        </w:rPr>
        <w:t>Загородных В.А., Титаев В.Д., 1973</w:t>
      </w:r>
      <w:r>
        <w:rPr>
          <w:color w:val="000000"/>
        </w:rPr>
        <w:t xml:space="preserve">. Отчет о результатах поисковых работ на формовочные пески, проведенных в 1972-73 гг. в Бурейском, Завитинском и Михайловском р-нах (Антоновская партия). - Свободный: АКГРЭ 1973. - 47 л., 12 гр.пр. ///АТГФ-16043. </w:t>
      </w:r>
    </w:p>
    <w:p>
      <w:pPr>
        <w:pStyle w:val="Normal"/>
        <w:ind w:firstLine="720" w:end="0"/>
        <w:jc w:val="both"/>
        <w:rPr>
          <w:b/>
          <w:color w:val="000000"/>
        </w:rPr>
      </w:pPr>
      <w:r>
        <w:rPr>
          <w:b/>
          <w:color w:val="000000"/>
        </w:rPr>
        <w:t>Загородных В.А., Яшин Г.П., 1970</w:t>
      </w:r>
      <w:r>
        <w:rPr>
          <w:color w:val="000000"/>
        </w:rPr>
        <w:t xml:space="preserve">. Отчет о результатах детальной разведки Константиновского месторождения глин, проведенной в 1969-70 гг. (Константиновская партия, 1969-70 гг.). - Свободный: АмурРайГРУ, 1970. - 154 л. 11 гр.пр. ///АТГФ-14187. </w:t>
      </w:r>
    </w:p>
    <w:p>
      <w:pPr>
        <w:pStyle w:val="Normal"/>
        <w:ind w:firstLine="720" w:end="0"/>
        <w:jc w:val="both"/>
        <w:rPr>
          <w:b/>
          <w:color w:val="000000"/>
        </w:rPr>
      </w:pPr>
      <w:r>
        <w:rPr>
          <w:b/>
          <w:color w:val="000000"/>
        </w:rPr>
        <w:t>Загородных В.А., Яшин Г.П., 1970</w:t>
      </w:r>
      <w:r>
        <w:rPr>
          <w:color w:val="000000"/>
        </w:rPr>
        <w:t xml:space="preserve">. Отчет о результатах поисково-разведочных работ на строительные материалы, проведенных в 1969 г. в р-не пос.Кировский Зейского р-на. - Свободный: АмурРайГРУ, 1970. - 67 л. 9 гр.пр. ///АТГФ-14089. </w:t>
      </w:r>
    </w:p>
    <w:p>
      <w:pPr>
        <w:pStyle w:val="Normal"/>
        <w:ind w:firstLine="709" w:end="0"/>
        <w:jc w:val="both"/>
        <w:rPr>
          <w:b/>
          <w:bCs/>
          <w:color w:val="000000"/>
        </w:rPr>
      </w:pPr>
      <w:r>
        <w:rPr>
          <w:b/>
          <w:color w:val="000000"/>
        </w:rPr>
        <w:t>Зазубрин С.В., 1926.</w:t>
      </w:r>
      <w:r>
        <w:rPr>
          <w:color w:val="000000"/>
        </w:rPr>
        <w:t xml:space="preserve"> Доклад о работе Харгинского предприятия за 1925-26 операционный год. - Трест «Дальзолото», 1926. - (л.1-27) /// АТГФ-29370. </w:t>
      </w:r>
    </w:p>
    <w:p>
      <w:pPr>
        <w:pStyle w:val="Normal"/>
        <w:ind w:firstLine="709" w:end="0"/>
        <w:jc w:val="both"/>
        <w:rPr>
          <w:color w:val="000000"/>
        </w:rPr>
      </w:pPr>
      <w:r>
        <w:rPr>
          <w:b/>
          <w:bCs/>
          <w:color w:val="000000"/>
        </w:rPr>
        <w:t>Зазубрин, Ефремов, 1927.</w:t>
      </w:r>
      <w:r>
        <w:rPr>
          <w:color w:val="000000"/>
        </w:rPr>
        <w:t xml:space="preserve"> Информация о горных работах по рудному золоту Харгинского предприятия «Дальзолото» за 1927 г. (копии документов). – 1 кн.-63 л. /// АТГФ-29132-3. </w:t>
      </w:r>
      <w:r>
        <w:rPr>
          <w:color w:val="000000"/>
          <w:sz w:val="20"/>
        </w:rPr>
        <w:t>аз/коренное.</w:t>
      </w:r>
      <w:r>
        <w:rPr>
          <w:b/>
          <w:bCs/>
          <w:color w:val="000000"/>
        </w:rPr>
        <w:t xml:space="preserve"> </w:t>
      </w:r>
    </w:p>
    <w:p>
      <w:pPr>
        <w:pStyle w:val="Normal"/>
        <w:ind w:firstLine="720" w:end="0"/>
        <w:jc w:val="both"/>
        <w:rPr>
          <w:b/>
          <w:bCs/>
          <w:color w:val="000000"/>
        </w:rPr>
      </w:pPr>
      <w:r>
        <w:rPr>
          <w:color w:val="000000"/>
        </w:rPr>
        <w:t xml:space="preserve">Заикин Н.Е. Джалиндинское месторождение. Геологический отчет. - 1934. - 44 с. ///АТГФ-6235, лд50283 </w:t>
      </w:r>
    </w:p>
    <w:p>
      <w:pPr>
        <w:pStyle w:val="Normal"/>
        <w:ind w:firstLine="709" w:end="0"/>
        <w:jc w:val="both"/>
        <w:rPr>
          <w:color w:val="000000"/>
        </w:rPr>
      </w:pPr>
      <w:r>
        <w:rPr>
          <w:b/>
          <w:bCs/>
          <w:color w:val="000000"/>
        </w:rPr>
        <w:t xml:space="preserve">Заикин Н.Е., 1936. </w:t>
      </w:r>
      <w:r>
        <w:rPr>
          <w:color w:val="000000"/>
        </w:rPr>
        <w:t xml:space="preserve">Краткая характеристика мышьяковых руд рудника имени Кирова треста Верхамурзолото. (Джалиндинское м-ие, Тындинский р-н). </w:t>
      </w:r>
      <w:r>
        <w:rPr>
          <w:bCs/>
          <w:color w:val="000000"/>
        </w:rPr>
        <w:t xml:space="preserve">// </w:t>
      </w:r>
      <w:r>
        <w:rPr>
          <w:color w:val="000000"/>
        </w:rPr>
        <w:t>Материалы</w:t>
      </w:r>
      <w:r>
        <w:rPr>
          <w:b/>
          <w:color w:val="000000"/>
        </w:rPr>
        <w:t xml:space="preserve"> </w:t>
      </w:r>
      <w:r>
        <w:rPr>
          <w:color w:val="000000"/>
        </w:rPr>
        <w:t xml:space="preserve">треста «Амурзолото» за </w:t>
      </w:r>
      <w:r>
        <w:rPr>
          <w:bCs/>
          <w:color w:val="000000"/>
        </w:rPr>
        <w:t>1931-1942 гг.</w:t>
      </w:r>
      <w:r>
        <w:rPr>
          <w:color w:val="000000"/>
        </w:rPr>
        <w:t xml:space="preserve"> – 5 л. (л.136-140).</w:t>
      </w:r>
      <w:r>
        <w:rPr>
          <w:b/>
          <w:bCs/>
          <w:color w:val="000000"/>
        </w:rPr>
        <w:t xml:space="preserve"> </w:t>
      </w:r>
      <w:r>
        <w:rPr>
          <w:color w:val="000000"/>
        </w:rPr>
        <w:t xml:space="preserve">/// АТГФ-29045; </w:t>
      </w:r>
      <w:r>
        <w:rPr>
          <w:color w:val="000000"/>
          <w:sz w:val="20"/>
        </w:rPr>
        <w:t>амм/Кировское; апи/мышьяк</w:t>
      </w:r>
    </w:p>
    <w:p>
      <w:pPr>
        <w:pStyle w:val="Normal"/>
        <w:ind w:firstLine="720" w:end="0"/>
        <w:jc w:val="both"/>
        <w:rPr>
          <w:color w:val="000000"/>
        </w:rPr>
      </w:pPr>
      <w:r>
        <w:rPr>
          <w:color w:val="000000"/>
        </w:rPr>
        <w:t xml:space="preserve">Зайвый Г.Н., Антипин Г.С., 1956. Отчет о работах Джелтулакской поисково-съемочной партии за 1955 год. - Свободный: Амурзолоторазведка, 1956. - 1 кн. - 151 с., 9 гр.пр. /// ЦНИГРИ-29212, АТГФ-6480 (объект: рч.Джелтулак Б.- приток Гилюя) </w:t>
      </w:r>
    </w:p>
    <w:p>
      <w:pPr>
        <w:pStyle w:val="Normal"/>
        <w:ind w:firstLine="720" w:end="0"/>
        <w:jc w:val="both"/>
        <w:rPr>
          <w:b/>
          <w:color w:val="000000"/>
        </w:rPr>
      </w:pPr>
      <w:r>
        <w:rPr>
          <w:color w:val="000000"/>
        </w:rPr>
        <w:t>Зайцев В.Н. и др., 1984. Инженерно-геологические и мерзлотно-гидрогеологические условия центрального участка региона БАМ. - М.: МГУ, 1984. - 25 гр.пр. /// АТГФ - 25782. авт., АМТ/гидрогеол., НДПО, АМТ/экзогенные, АР/БАМ, АМТ/мерзлотн., АМТ/инж.-геол.</w:t>
      </w:r>
    </w:p>
    <w:p>
      <w:pPr>
        <w:pStyle w:val="Normal"/>
        <w:ind w:firstLine="720" w:end="0"/>
        <w:jc w:val="both"/>
        <w:rPr>
          <w:b/>
          <w:color w:val="000000"/>
        </w:rPr>
      </w:pPr>
      <w:r>
        <w:rPr>
          <w:b/>
          <w:color w:val="000000"/>
        </w:rPr>
        <w:t>Зайцев Д.С., Мамонтов Ю.А., 1975, 1981</w:t>
      </w:r>
      <w:r>
        <w:rPr>
          <w:color w:val="000000"/>
        </w:rPr>
        <w:t>. Геологическая карта СССР м-ба 1:200.000. Серия Удская. Лист N-53-XXI (р.Эльга). - М.: ВАГТ, 1975, 1981. - 105 с., 2 гр.пр. /// АТГФ-17319, 24387 (од51172)</w:t>
      </w:r>
    </w:p>
    <w:p>
      <w:pPr>
        <w:pStyle w:val="Normal"/>
        <w:tabs>
          <w:tab w:val="clear" w:pos="720"/>
          <w:tab w:val="left" w:pos="4140" w:leader="none"/>
        </w:tabs>
        <w:ind w:firstLine="720" w:end="0"/>
        <w:jc w:val="both"/>
        <w:rPr>
          <w:b/>
          <w:color w:val="000000"/>
        </w:rPr>
      </w:pPr>
      <w:r>
        <w:rPr>
          <w:b/>
          <w:color w:val="000000"/>
        </w:rPr>
        <w:t>Зайцев М.А., 2019.</w:t>
      </w:r>
      <w:r>
        <w:rPr>
          <w:color w:val="000000"/>
        </w:rPr>
        <w:t xml:space="preserve"> Отчёт о результатах поисковых и оценочных работ на месторождении россыпного золота в бассейнах ручьёв Новенький и Макаровский в Тындинском районе Амурской области в 2016-2018 гг. с подсчётом запасов по состоянию на 10.10.2018 г. Объект «</w:t>
      </w:r>
      <w:r>
        <w:rPr>
          <w:b/>
          <w:color w:val="000000"/>
        </w:rPr>
        <w:t>Макаровский-Новенький</w:t>
      </w:r>
      <w:r>
        <w:rPr>
          <w:color w:val="000000"/>
        </w:rPr>
        <w:t>» (N-51-III, IX; БЛГ 02734 БП; Гр.10-15-474; ГКМ(В)-1238, 1239). Протокол ТКЗ Амурнедра № 1263 от 29.11.2019 г. – Благовещенск: ООО «СМР-компания», 2019. – 2 кн.-192 л. (143+49/</w:t>
      </w:r>
      <w:r>
        <w:rPr>
          <w:i/>
          <w:color w:val="000000"/>
        </w:rPr>
        <w:t>проток.</w:t>
      </w:r>
      <w:r>
        <w:rPr>
          <w:color w:val="000000"/>
        </w:rPr>
        <w:t>), 5/13 л.гр.пр. /// АТГФ-31707, од52309 (136 Мб); Арх.1552 (</w:t>
      </w:r>
      <w:r>
        <w:rPr>
          <w:i/>
          <w:color w:val="000000"/>
        </w:rPr>
        <w:t>первич.документ.</w:t>
      </w:r>
      <w:r>
        <w:rPr>
          <w:color w:val="000000"/>
        </w:rPr>
        <w:t xml:space="preserve">), од55179 (21 Мб, </w:t>
      </w:r>
      <w:r>
        <w:rPr>
          <w:i/>
          <w:color w:val="000000"/>
        </w:rPr>
        <w:t>скан.первич</w:t>
      </w:r>
      <w:r>
        <w:rPr>
          <w:color w:val="000000"/>
        </w:rPr>
        <w:t xml:space="preserve">.). </w:t>
      </w:r>
      <w:r>
        <w:rPr>
          <w:color w:val="000000"/>
          <w:sz w:val="20"/>
        </w:rPr>
        <w:t xml:space="preserve">(Макаровский, Новенький) – лп Нюкжа. </w:t>
      </w:r>
    </w:p>
    <w:p>
      <w:pPr>
        <w:pStyle w:val="Normal"/>
        <w:ind w:firstLine="709" w:end="0"/>
        <w:jc w:val="both"/>
        <w:rPr>
          <w:b/>
          <w:color w:val="000000"/>
        </w:rPr>
      </w:pPr>
      <w:r>
        <w:rPr>
          <w:b/>
          <w:color w:val="000000"/>
        </w:rPr>
        <w:t>Зайцев М.А., 2020.</w:t>
      </w:r>
      <w:r>
        <w:rPr>
          <w:color w:val="000000"/>
        </w:rPr>
        <w:t xml:space="preserve"> Отчёт о результатах поисков месторождений россыпного золота в долине р.Умгакан, левого притока р.Ульма, на территории Мазановского района Амурской области в 2019-2020 гг. Объект «</w:t>
      </w:r>
      <w:r>
        <w:rPr>
          <w:b/>
          <w:color w:val="000000"/>
        </w:rPr>
        <w:t>Умгакан</w:t>
      </w:r>
      <w:r>
        <w:rPr>
          <w:color w:val="000000"/>
        </w:rPr>
        <w:t>» (M-52-VI, БЛГ 03479 БП, Гр.10-20-1297). Протокол НТС Амурнедра № 1301 от 18.08.2020 г. (</w:t>
      </w:r>
      <w:r>
        <w:rPr>
          <w:i/>
          <w:color w:val="000000"/>
        </w:rPr>
        <w:t>Принять отчёт как информационный. Работы выполнены не в полном объёме в связи с бесперспективностью объекта</w:t>
      </w:r>
      <w:r>
        <w:rPr>
          <w:color w:val="000000"/>
        </w:rPr>
        <w:t>). – Благовещенск: ООО «Рудник», 2020 – 2 кн.-97 л. (88+8/</w:t>
      </w:r>
      <w:r>
        <w:rPr>
          <w:i/>
          <w:color w:val="000000"/>
        </w:rPr>
        <w:t>протокол, рецензия</w:t>
      </w:r>
      <w:r>
        <w:rPr>
          <w:color w:val="000000"/>
        </w:rPr>
        <w:t>), 2/7 л.гр.пр. /// АТГФ-31951, од52384 (49 Мб); Арх.1595 (</w:t>
      </w:r>
      <w:r>
        <w:rPr>
          <w:i/>
          <w:color w:val="000000"/>
        </w:rPr>
        <w:t>первич.документ.</w:t>
      </w:r>
      <w:r>
        <w:rPr>
          <w:color w:val="000000"/>
        </w:rPr>
        <w:t xml:space="preserve">), Арх./эл.-од55201 (1,06 Гб, </w:t>
      </w:r>
      <w:r>
        <w:rPr>
          <w:i/>
          <w:color w:val="000000"/>
        </w:rPr>
        <w:t>скан.первич</w:t>
      </w:r>
      <w:r>
        <w:rPr>
          <w:color w:val="000000"/>
        </w:rPr>
        <w:t xml:space="preserve">.). </w:t>
      </w:r>
    </w:p>
    <w:p>
      <w:pPr>
        <w:pStyle w:val="Normal"/>
        <w:ind w:firstLine="709" w:end="0"/>
        <w:jc w:val="both"/>
        <w:rPr>
          <w:b/>
          <w:color w:val="000000"/>
        </w:rPr>
      </w:pPr>
      <w:r>
        <w:rPr>
          <w:b/>
          <w:color w:val="000000"/>
        </w:rPr>
        <w:t>Зайцев М.А., 2020</w:t>
      </w:r>
      <w:r>
        <w:rPr>
          <w:color w:val="000000"/>
        </w:rPr>
        <w:t>. Отчёт о результатах поисков месторождений россыпного золота на участке недр в долине р.Тексика, лев.пр. р.Ульмы, в 2019-2020 гг. Объект «</w:t>
      </w:r>
      <w:r>
        <w:rPr>
          <w:b/>
          <w:color w:val="000000"/>
        </w:rPr>
        <w:t>Верхнетексиканский</w:t>
      </w:r>
      <w:r>
        <w:rPr>
          <w:color w:val="000000"/>
        </w:rPr>
        <w:t xml:space="preserve">» (Мазановский р-н, M-52-VI; БЛГ 03171 БП, Гр.10-19-994). Протокол НТС Амурнедра № 1330 от 10.03.2021 г. – Благовещенск: </w:t>
      </w:r>
      <w:r>
        <w:rPr>
          <w:rFonts w:eastAsia="SimSun;宋体"/>
          <w:color w:val="000000"/>
        </w:rPr>
        <w:t xml:space="preserve">ООО </w:t>
      </w:r>
      <w:r>
        <w:rPr>
          <w:color w:val="000000"/>
        </w:rPr>
        <w:t>«Рудник», 2020. – 2 кн.-112 л. (106+6/</w:t>
      </w:r>
      <w:r>
        <w:rPr>
          <w:i/>
          <w:color w:val="000000"/>
        </w:rPr>
        <w:t>проток.</w:t>
      </w:r>
      <w:r>
        <w:rPr>
          <w:color w:val="000000"/>
        </w:rPr>
        <w:t xml:space="preserve">), 2/10 л.гр.пр. /// АТГФ-32068, од52441 (78 Мб); Арх./эл.-од55224 (400 Мб, </w:t>
      </w:r>
      <w:r>
        <w:rPr>
          <w:i/>
          <w:color w:val="000000"/>
        </w:rPr>
        <w:t>скан.первичная документация</w:t>
      </w:r>
      <w:r>
        <w:rPr>
          <w:color w:val="000000"/>
        </w:rPr>
        <w:t xml:space="preserve">). </w:t>
      </w:r>
      <w:r>
        <w:rPr>
          <w:color w:val="000000"/>
          <w:sz w:val="20"/>
        </w:rPr>
        <w:t xml:space="preserve">Конфиденциально. </w:t>
      </w:r>
    </w:p>
    <w:p>
      <w:pPr>
        <w:pStyle w:val="Normal"/>
        <w:ind w:firstLine="720" w:end="0"/>
        <w:jc w:val="both"/>
        <w:rPr>
          <w:color w:val="000000"/>
        </w:rPr>
      </w:pPr>
      <w:r>
        <w:rPr>
          <w:b/>
          <w:color w:val="000000"/>
        </w:rPr>
        <w:t>Зайцев П.В., 1993.</w:t>
      </w:r>
      <w:r>
        <w:rPr>
          <w:color w:val="000000"/>
        </w:rPr>
        <w:t xml:space="preserve"> Пояснительная записка к оценке прогнозных ресурсов категорий Р</w:t>
      </w:r>
      <w:r>
        <w:rPr>
          <w:color w:val="000000"/>
          <w:vertAlign w:val="subscript"/>
        </w:rPr>
        <w:t>3</w:t>
      </w:r>
      <w:r>
        <w:rPr>
          <w:color w:val="000000"/>
        </w:rPr>
        <w:t>, Р</w:t>
      </w:r>
      <w:r>
        <w:rPr>
          <w:color w:val="000000"/>
          <w:vertAlign w:val="subscript"/>
        </w:rPr>
        <w:t>2</w:t>
      </w:r>
      <w:r>
        <w:rPr>
          <w:color w:val="000000"/>
        </w:rPr>
        <w:t>, Р</w:t>
      </w:r>
      <w:r>
        <w:rPr>
          <w:color w:val="000000"/>
          <w:vertAlign w:val="subscript"/>
        </w:rPr>
        <w:t>1</w:t>
      </w:r>
      <w:r>
        <w:rPr>
          <w:color w:val="000000"/>
        </w:rPr>
        <w:t xml:space="preserve"> и запасов категории С</w:t>
      </w:r>
      <w:r>
        <w:rPr>
          <w:color w:val="000000"/>
          <w:vertAlign w:val="subscript"/>
        </w:rPr>
        <w:t>2</w:t>
      </w:r>
      <w:r>
        <w:rPr>
          <w:color w:val="000000"/>
        </w:rPr>
        <w:t xml:space="preserve"> цветных камней на территории деятельности предприятия "Далькварцсамоцветы" по состоянию на 01.01.1993 г. – с.Красное: "Далькварцсамоцветы", 1993. – 1 кн.-24 л., 1 л.гр.пр. /// АТГФ-28858; од51817-скан. (37 МБ)</w:t>
      </w:r>
    </w:p>
    <w:p>
      <w:pPr>
        <w:pStyle w:val="Normal"/>
        <w:ind w:firstLine="720" w:end="0"/>
        <w:jc w:val="both"/>
        <w:rPr>
          <w:color w:val="000000"/>
        </w:rPr>
      </w:pPr>
      <w:r>
        <w:rPr>
          <w:color w:val="000000"/>
        </w:rPr>
        <w:t xml:space="preserve">Зайцева В.И. Краткое гидрогеологическое заключение по скв. N 12084 с.Калинино - Востокбурвод, 1957г. - 6 л, 1 гр.пр. /// АТГФ - 7212 </w:t>
      </w:r>
    </w:p>
    <w:p>
      <w:pPr>
        <w:pStyle w:val="Normal"/>
        <w:ind w:firstLine="720" w:end="0"/>
        <w:jc w:val="both"/>
        <w:rPr>
          <w:color w:val="000000"/>
        </w:rPr>
      </w:pPr>
      <w:r>
        <w:rPr>
          <w:color w:val="000000"/>
        </w:rPr>
        <w:t xml:space="preserve">Зайцева В.И. Краткое гидрогеологическое заключение по скв. N 12087 с.Козьмодемьяновка - Востокбурвод, 1958. - 6 л, 1 гр.пр. /// АТГФ - 7204 </w:t>
      </w:r>
    </w:p>
    <w:p>
      <w:pPr>
        <w:pStyle w:val="Normal"/>
        <w:ind w:firstLine="720" w:end="0"/>
        <w:jc w:val="both"/>
        <w:rPr>
          <w:color w:val="000000"/>
        </w:rPr>
      </w:pPr>
      <w:r>
        <w:rPr>
          <w:color w:val="000000"/>
        </w:rPr>
        <w:t xml:space="preserve">Зайцева В.И. Краткое гидрогеологическое заключение по скв. N 12090 с.Ивановка - Востокбурвод, 1957 г. - 6 л, 1 гр.пр. /// АТГФ - 7209 </w:t>
      </w:r>
    </w:p>
    <w:p>
      <w:pPr>
        <w:pStyle w:val="Normal"/>
        <w:ind w:firstLine="720" w:end="0"/>
        <w:jc w:val="both"/>
        <w:rPr>
          <w:color w:val="000000"/>
        </w:rPr>
      </w:pPr>
      <w:r>
        <w:rPr>
          <w:color w:val="000000"/>
        </w:rPr>
        <w:t xml:space="preserve">Зайцева В.И. Краткое гидрогеологическое заключение по скв. N 12092 с.Овсянка Зейского р-на - Востокбурвод, 1957. - 5 л, 1 гр.пр. /// АТГФ - 7210 </w:t>
      </w:r>
    </w:p>
    <w:p>
      <w:pPr>
        <w:pStyle w:val="Normal"/>
        <w:ind w:firstLine="720" w:end="0"/>
        <w:jc w:val="both"/>
        <w:rPr>
          <w:color w:val="000000"/>
        </w:rPr>
      </w:pPr>
      <w:r>
        <w:rPr>
          <w:color w:val="000000"/>
        </w:rPr>
        <w:t xml:space="preserve">Зайцева В.И. Краткое гидрогеологическое заключение по скв. N 12094 с.Смелое - Востокбурвод, 1957г. - 7 л, 1 гр.пр. /// АТГФ - 7208 </w:t>
      </w:r>
    </w:p>
    <w:p>
      <w:pPr>
        <w:pStyle w:val="Normal"/>
        <w:ind w:firstLine="720" w:end="0"/>
        <w:jc w:val="both"/>
        <w:rPr>
          <w:color w:val="000000"/>
        </w:rPr>
      </w:pPr>
      <w:r>
        <w:rPr>
          <w:color w:val="000000"/>
        </w:rPr>
        <w:t xml:space="preserve">Зайцева В.И. Краткое гидрогеологическое заключение по скв. N 12742 ст.Магдагачи, Амурской ж.д. - Востокбурвод. 1958. - 5 л, 1 гр.пр. /// АТГФ - 7200 </w:t>
      </w:r>
    </w:p>
    <w:p>
      <w:pPr>
        <w:pStyle w:val="Normal"/>
        <w:ind w:firstLine="720" w:end="0"/>
        <w:jc w:val="both"/>
        <w:rPr>
          <w:color w:val="000000"/>
        </w:rPr>
      </w:pPr>
      <w:r>
        <w:rPr>
          <w:color w:val="000000"/>
        </w:rPr>
        <w:t xml:space="preserve">Зайцева В.И. Краткое гидрогеологическое заключение по скв. N 12755 с.Екатеринославка Октябрьского р-на - Востокбурвод, 1958. - 5 л, 1 гр.пр. /// АТГФ-7213 </w:t>
      </w:r>
    </w:p>
    <w:p>
      <w:pPr>
        <w:pStyle w:val="Normal"/>
        <w:ind w:firstLine="720" w:end="0"/>
        <w:jc w:val="both"/>
        <w:rPr>
          <w:color w:val="000000"/>
        </w:rPr>
      </w:pPr>
      <w:r>
        <w:rPr>
          <w:color w:val="000000"/>
        </w:rPr>
        <w:t xml:space="preserve">Зайцева В.И. Краткое гидрогеологическое заключение по скв. N 12770 ст.Екатеринославка. - 159 л. /// АТГФ - 7202 </w:t>
      </w:r>
    </w:p>
    <w:p>
      <w:pPr>
        <w:pStyle w:val="Normal"/>
        <w:ind w:firstLine="720" w:end="0"/>
        <w:jc w:val="both"/>
        <w:rPr>
          <w:color w:val="000000"/>
        </w:rPr>
      </w:pPr>
      <w:r>
        <w:rPr>
          <w:color w:val="000000"/>
        </w:rPr>
        <w:t xml:space="preserve">Зайцева В.И. Краткое гидрогеологическое заключение по скв. N 502 г.Свободный - Востокбурвод. 1958. - 5 л, 1 гр.пр. /// АТГФ - 7203 </w:t>
      </w:r>
    </w:p>
    <w:p>
      <w:pPr>
        <w:pStyle w:val="Normal"/>
        <w:ind w:firstLine="720" w:end="0"/>
        <w:jc w:val="both"/>
        <w:rPr>
          <w:color w:val="000000"/>
        </w:rPr>
      </w:pPr>
      <w:r>
        <w:rPr>
          <w:color w:val="000000"/>
        </w:rPr>
        <w:t xml:space="preserve">Зайцева В.И. Краткое гидрогеологическое заключение по скв. N 503 ст.Тыгда - Востокбурвод, 1958. - 5 л, 1 гр.пр. /// АТГФ7560 </w:t>
      </w:r>
    </w:p>
    <w:p>
      <w:pPr>
        <w:pStyle w:val="Normal"/>
        <w:ind w:firstLine="720" w:end="0"/>
        <w:jc w:val="both"/>
        <w:rPr>
          <w:color w:val="000000"/>
        </w:rPr>
      </w:pPr>
      <w:r>
        <w:rPr>
          <w:color w:val="000000"/>
        </w:rPr>
        <w:t xml:space="preserve">Зайцева В.И. Краткое гидрогеологическое заключение по скв. N 516 с.Малая Сазанка Свободненского р-на. - Востокбурвод, 1958. - 5 л, 1 гр.пр. /// АТГФ-7562 </w:t>
      </w:r>
    </w:p>
    <w:p>
      <w:pPr>
        <w:pStyle w:val="Normal"/>
        <w:ind w:firstLine="720" w:end="0"/>
        <w:jc w:val="both"/>
        <w:rPr>
          <w:color w:val="000000"/>
        </w:rPr>
      </w:pPr>
      <w:r>
        <w:rPr>
          <w:color w:val="000000"/>
        </w:rPr>
        <w:t xml:space="preserve">Зайцева В.И. Краткое гидрогеологическое заключение по скв. N 9957 Завитая, Амурской обл. - Союзнефтебурвод: 4 л, 1 гр.пр. /// АТГФ-5526 </w:t>
      </w:r>
    </w:p>
    <w:p>
      <w:pPr>
        <w:pStyle w:val="Normal"/>
        <w:ind w:firstLine="720" w:end="0"/>
        <w:jc w:val="both"/>
        <w:rPr>
          <w:color w:val="000000"/>
        </w:rPr>
      </w:pPr>
      <w:r>
        <w:rPr>
          <w:color w:val="000000"/>
        </w:rPr>
        <w:t xml:space="preserve">Зайцева В.И. Краткое гидрогеологическое заключение по скважине N 10278 (г.Куйбышевка-Восточная, Амурская обл.). - Хабаровск: Союзнефтебурвод, 1956. - 4 с., 1 гр.пр. /// АТГФ-973 </w:t>
      </w:r>
    </w:p>
    <w:p>
      <w:pPr>
        <w:pStyle w:val="Normal"/>
        <w:ind w:firstLine="720" w:end="0"/>
        <w:jc w:val="both"/>
        <w:rPr>
          <w:color w:val="000000"/>
        </w:rPr>
      </w:pPr>
      <w:r>
        <w:rPr>
          <w:color w:val="000000"/>
        </w:rPr>
        <w:t xml:space="preserve">Зайцева В.И. Краткое гидрогеологическое заключение по скважине N 10279 (г.Свободный, Амурская обл.). - Хабаровск: Союзнефтебурвод, 1956. - 5 с., 1 гр.пр. /// АТГФ-972 </w:t>
      </w:r>
    </w:p>
    <w:p>
      <w:pPr>
        <w:pStyle w:val="Normal"/>
        <w:ind w:firstLine="720" w:end="0"/>
        <w:jc w:val="both"/>
        <w:rPr>
          <w:color w:val="000000"/>
        </w:rPr>
      </w:pPr>
      <w:r>
        <w:rPr>
          <w:color w:val="000000"/>
        </w:rPr>
        <w:t xml:space="preserve">Зайцева В.И. Краткое гидрогеологическое заключение по скважине N 10291 (ст.Мухинская, Шимановской р-н Амурской обл.) . - Хабаровск: Союзнефтебурвод, 1956. - 5 с., 1 гр.пр. /// АТГФ-1206 </w:t>
      </w:r>
    </w:p>
    <w:p>
      <w:pPr>
        <w:pStyle w:val="Normal"/>
        <w:ind w:firstLine="720" w:end="0"/>
        <w:jc w:val="both"/>
        <w:rPr>
          <w:color w:val="000000"/>
        </w:rPr>
      </w:pPr>
      <w:r>
        <w:rPr>
          <w:color w:val="000000"/>
        </w:rPr>
        <w:t xml:space="preserve">Зайцева В.И. Краткое гидрогеологическое заключение по скважине N 10300 (пос.Бурея Амурской обл.) . - Хабаровск: Союзнефтебурвод, 1957. - 4 с., 1 гр.пр. /// АТГФ-1211 </w:t>
      </w:r>
    </w:p>
    <w:p>
      <w:pPr>
        <w:pStyle w:val="Normal"/>
        <w:ind w:firstLine="720" w:end="0"/>
        <w:jc w:val="both"/>
        <w:rPr>
          <w:color w:val="000000"/>
        </w:rPr>
      </w:pPr>
      <w:r>
        <w:rPr>
          <w:color w:val="000000"/>
        </w:rPr>
        <w:t xml:space="preserve">Зайцева В.И. Краткое гидрогеологическое заключение по скважине N 10847 (с.Верное, Серышевский р-н, Амурской обл.). - Хабаровск: Союзнефтебурвод, 1956. - 5 с., 1 гр.пр. /// АТГФ-970 </w:t>
      </w:r>
    </w:p>
    <w:p>
      <w:pPr>
        <w:pStyle w:val="Normal"/>
        <w:ind w:firstLine="720" w:end="0"/>
        <w:jc w:val="both"/>
        <w:rPr>
          <w:color w:val="000000"/>
        </w:rPr>
      </w:pPr>
      <w:r>
        <w:rPr>
          <w:color w:val="000000"/>
        </w:rPr>
        <w:t xml:space="preserve">Зайцева В.И. Краткое гидрогеологическое заключение по скважине N 10848 (с.Большая Сазанка, Серышевский р-н, Амурской обл.). - Хабаровск: Союзнефтебурвод, 1956. - 4 с., 1 гр.пр. /// АТГФ-990 </w:t>
      </w:r>
    </w:p>
    <w:p>
      <w:pPr>
        <w:pStyle w:val="Normal"/>
        <w:ind w:firstLine="720" w:end="0"/>
        <w:jc w:val="both"/>
        <w:rPr>
          <w:color w:val="000000"/>
        </w:rPr>
      </w:pPr>
      <w:r>
        <w:rPr>
          <w:color w:val="000000"/>
        </w:rPr>
        <w:t xml:space="preserve">Зайцева В.И. Краткое гидрогеологическое заключение по скважине N 10849 (Амурская обл., Кагановический р-н, на территории Песчано-Озерской МТС). - Хабаровск: Союзнефтебурвод, 1956. - 8 с., 1 гр.пр. /// АТГФ-931 </w:t>
      </w:r>
    </w:p>
    <w:p>
      <w:pPr>
        <w:pStyle w:val="Normal"/>
        <w:ind w:firstLine="720" w:end="0"/>
        <w:jc w:val="both"/>
        <w:rPr>
          <w:color w:val="000000"/>
        </w:rPr>
      </w:pPr>
      <w:r>
        <w:rPr>
          <w:color w:val="000000"/>
        </w:rPr>
        <w:t xml:space="preserve">Зайцева В.И. Краткое гидрогеологическое заключение по скважине N 10850 (на территории Георгиевской МТС в Советском районе Амурской обл.). - Хабаровск: Союзнефтебурвод, 1956. - 8 с., 1 гр.пр. /// АТГФ-849 </w:t>
      </w:r>
    </w:p>
    <w:p>
      <w:pPr>
        <w:pStyle w:val="Normal"/>
        <w:ind w:firstLine="720" w:end="0"/>
        <w:jc w:val="both"/>
        <w:rPr>
          <w:color w:val="000000"/>
        </w:rPr>
      </w:pPr>
      <w:r>
        <w:rPr>
          <w:color w:val="000000"/>
        </w:rPr>
        <w:t xml:space="preserve">Зайцева В.И. Краткое гидрогеологическое заключение по скважине N 10851 (с.Ромны, Советский р-н, Амурская обл.). - Хабаровск: Союзнефтебурвод, 1956. - 6 с., 1 гр.пр. /// АТГФ-922 </w:t>
      </w:r>
    </w:p>
    <w:p>
      <w:pPr>
        <w:pStyle w:val="Normal"/>
        <w:ind w:firstLine="720" w:end="0"/>
        <w:jc w:val="both"/>
        <w:rPr>
          <w:color w:val="000000"/>
        </w:rPr>
      </w:pPr>
      <w:r>
        <w:rPr>
          <w:color w:val="000000"/>
        </w:rPr>
        <w:t xml:space="preserve">Зайцева В.И. Краткое гидрогеологическое заключение по скважине N 10852 (с.Чуевка, Тамбовского р-на, Амурская обл.). - Хабаровск: Союзнефтебурвод, 1956. - 5 с., 1 гр.пр. /// АТГФ-969 </w:t>
      </w:r>
    </w:p>
    <w:p>
      <w:pPr>
        <w:pStyle w:val="Normal"/>
        <w:ind w:firstLine="720" w:end="0"/>
        <w:jc w:val="both"/>
        <w:rPr>
          <w:color w:val="000000"/>
        </w:rPr>
      </w:pPr>
      <w:r>
        <w:rPr>
          <w:color w:val="000000"/>
        </w:rPr>
        <w:t xml:space="preserve">Зайцева В.И. Краткое гидрогеологическое заключение по скважине N 10853 (с.Тамбовка, Тамбовского р-на, Амурской обл.). - Хабаровск: Союзнефтебурвод, 1956. - 6 с., 1 гр.пр. /// АТГФ-939 </w:t>
      </w:r>
    </w:p>
    <w:p>
      <w:pPr>
        <w:pStyle w:val="Normal"/>
        <w:ind w:firstLine="720" w:end="0"/>
        <w:jc w:val="both"/>
        <w:rPr>
          <w:color w:val="000000"/>
        </w:rPr>
      </w:pPr>
      <w:r>
        <w:rPr>
          <w:color w:val="000000"/>
        </w:rPr>
        <w:t xml:space="preserve">Зайцева В.И. Краткое гидрогеологическое заключение по скважине N 10854 (с.Константиновка, Константиновский р-н, Амурской обл.). - Хабаровск: Союзнефтебурвод, 1956. - 4 с., 1 гр.пр. /// АТГФ-935 </w:t>
      </w:r>
    </w:p>
    <w:p>
      <w:pPr>
        <w:pStyle w:val="Normal"/>
        <w:ind w:firstLine="720" w:end="0"/>
        <w:jc w:val="both"/>
        <w:rPr>
          <w:color w:val="000000"/>
        </w:rPr>
      </w:pPr>
      <w:r>
        <w:rPr>
          <w:color w:val="000000"/>
        </w:rPr>
        <w:t xml:space="preserve">Зайцева В.И. Краткое гидрогеологическое заключение по скважине N 10855 (территория Томской МТС, Серышевского р-на, Амурской обл.). - Хабаровск: Союзнефтебурвод, 1956. - 4 с., 1 гр.пр. /// АТГФ-941 </w:t>
      </w:r>
    </w:p>
    <w:p>
      <w:pPr>
        <w:pStyle w:val="Normal"/>
        <w:ind w:firstLine="720" w:end="0"/>
        <w:jc w:val="both"/>
        <w:rPr>
          <w:color w:val="000000"/>
        </w:rPr>
      </w:pPr>
      <w:r>
        <w:rPr>
          <w:color w:val="000000"/>
        </w:rPr>
        <w:t xml:space="preserve">Зайцева В.И. Краткое гидрогеологическое заключение по скважине N 10856 (с.Васильевка, Куйбышевский р-н, Амурской обл.). - Хабаровск: Союзнефтебурвод, 1956. - 7 с., 1 гр.пр. /// АТГФ-937 </w:t>
      </w:r>
    </w:p>
    <w:p>
      <w:pPr>
        <w:pStyle w:val="Normal"/>
        <w:ind w:firstLine="720" w:end="0"/>
        <w:jc w:val="both"/>
        <w:rPr>
          <w:color w:val="000000"/>
        </w:rPr>
      </w:pPr>
      <w:r>
        <w:rPr>
          <w:color w:val="000000"/>
        </w:rPr>
        <w:t xml:space="preserve">Зайцева В.И. Краткое гидрогеологическое заключение по скважине N 10857 (с.В-Князевка, Куйбышевский р-н, Амурская обл.). - Хабаровск: Союзнефтебурвод, 1956. - 4 с., 1 гр.пр. /// АТГФ-968 </w:t>
      </w:r>
    </w:p>
    <w:p>
      <w:pPr>
        <w:pStyle w:val="Normal"/>
        <w:ind w:firstLine="720" w:end="0"/>
        <w:jc w:val="both"/>
        <w:rPr>
          <w:color w:val="000000"/>
        </w:rPr>
      </w:pPr>
      <w:r>
        <w:rPr>
          <w:color w:val="000000"/>
        </w:rPr>
        <w:t xml:space="preserve">Зайцева В.И. Краткое гидрогеологическое заключение по скважине N 10858 (г.Свободный, Амурская обл.). - Хабаровск: Союзнефтебурвод, 1956. - 5 с., 1 гр.пр. /// АТГФ-848 </w:t>
      </w:r>
    </w:p>
    <w:p>
      <w:pPr>
        <w:pStyle w:val="Normal"/>
        <w:ind w:firstLine="720" w:end="0"/>
        <w:jc w:val="both"/>
        <w:rPr>
          <w:color w:val="000000"/>
        </w:rPr>
      </w:pPr>
      <w:r>
        <w:rPr>
          <w:color w:val="000000"/>
        </w:rPr>
        <w:t xml:space="preserve">Зайцева В.И. Краткое гидрогеологическое заключение по скважине N 10859 (с.Красноярово, Амурская обл.). - Хабаровск: Союзнефтебурвод, 1956. - 6 с., 1 гр.пр. /// АТГФ-938 </w:t>
      </w:r>
    </w:p>
    <w:p>
      <w:pPr>
        <w:pStyle w:val="Normal"/>
        <w:ind w:firstLine="720" w:end="0"/>
        <w:jc w:val="both"/>
        <w:rPr>
          <w:color w:val="000000"/>
        </w:rPr>
      </w:pPr>
      <w:r>
        <w:rPr>
          <w:color w:val="000000"/>
        </w:rPr>
        <w:t xml:space="preserve">Зайцева В.И. Краткое гидрогеологическое заключение по скважине N 10860 (с.Белоярово, Мазановского р-на, Амурской обл.). - Хабаровск: Союзнефтебурвод, 1956. - 6 с., 1 гр.пр. /// АТГФ-930 </w:t>
      </w:r>
    </w:p>
    <w:p>
      <w:pPr>
        <w:pStyle w:val="Normal"/>
        <w:ind w:firstLine="720" w:end="0"/>
        <w:jc w:val="both"/>
        <w:rPr>
          <w:color w:val="000000"/>
        </w:rPr>
      </w:pPr>
      <w:r>
        <w:rPr>
          <w:color w:val="000000"/>
        </w:rPr>
        <w:t xml:space="preserve">Зайцева В.И. Краткое гидрогеологическое заключение по скважине N 10861 (с.Костюковка, Свободненского р-на, Амурской обл.). - Хабаровск: Союзнефтебурвод, 1956. - 5 с., 1 гр.пр. /// АТГФ-924 </w:t>
      </w:r>
    </w:p>
    <w:p>
      <w:pPr>
        <w:pStyle w:val="Normal"/>
        <w:ind w:firstLine="720" w:end="0"/>
        <w:jc w:val="both"/>
        <w:rPr>
          <w:color w:val="000000"/>
        </w:rPr>
      </w:pPr>
      <w:r>
        <w:rPr>
          <w:color w:val="000000"/>
        </w:rPr>
        <w:t xml:space="preserve">Зайцева В.И. Краткое гидрогеологическое заключение по скважине N 10862 (Амурская обл., Свободненский р-н, на территории Загорной МТС). - Хабаровск: Союзнефтебурвод, 1956. - 5 с., 1 гр.пр. /// АТГФ-936 </w:t>
      </w:r>
    </w:p>
    <w:p>
      <w:pPr>
        <w:pStyle w:val="Normal"/>
        <w:ind w:firstLine="720" w:end="0"/>
        <w:jc w:val="both"/>
        <w:rPr>
          <w:color w:val="000000"/>
        </w:rPr>
      </w:pPr>
      <w:r>
        <w:rPr>
          <w:color w:val="000000"/>
        </w:rPr>
        <w:t xml:space="preserve">Зайцева В.И. Краткое гидрогеологическое заключение по скважине N 10863 (с.Муравьевка, Тамбовского р-на, Амурской обл.). - Хабаровск: Союзнефтебурвод, 1956. - 5 с., 1 гр.пр. /// АТГФ-940 </w:t>
      </w:r>
    </w:p>
    <w:p>
      <w:pPr>
        <w:pStyle w:val="Normal"/>
        <w:ind w:firstLine="720" w:end="0"/>
        <w:jc w:val="both"/>
        <w:rPr>
          <w:color w:val="000000"/>
        </w:rPr>
      </w:pPr>
      <w:r>
        <w:rPr>
          <w:color w:val="000000"/>
        </w:rPr>
        <w:t xml:space="preserve">Зайцева В.И. Краткое гидрогеологическое заключение по скважине N 10864 (ст.Шимановская, Шимановского р-на, Амурской обл.). - Хабаровск: Союзнефтебурвод, 1956. - 3 с., 1 гр.пр. /// АТГФ-971 </w:t>
      </w:r>
    </w:p>
    <w:p>
      <w:pPr>
        <w:pStyle w:val="Normal"/>
        <w:ind w:firstLine="720" w:end="0"/>
        <w:jc w:val="both"/>
        <w:rPr>
          <w:color w:val="000000"/>
        </w:rPr>
      </w:pPr>
      <w:r>
        <w:rPr>
          <w:color w:val="000000"/>
        </w:rPr>
        <w:t xml:space="preserve">Зайцева В.И. Краткое гидрогеологическое заключение по скважине N 11581 (п.Серышево Амурской обл., на террит. ОСУ-826) . - Хабаровск: Союзнефтебурвод, 1957. - 5 с., 1 гр.пр. /// АТГФ-1213 </w:t>
      </w:r>
    </w:p>
    <w:p>
      <w:pPr>
        <w:pStyle w:val="Normal"/>
        <w:ind w:firstLine="720" w:end="0"/>
        <w:jc w:val="both"/>
        <w:rPr>
          <w:color w:val="000000"/>
        </w:rPr>
      </w:pPr>
      <w:r>
        <w:rPr>
          <w:color w:val="000000"/>
        </w:rPr>
        <w:t xml:space="preserve">Зайцева В.И. Краткое гидрогеологическое заключение по скважине N 11582 (Огоджинская ЦЭС Селемджинского р-на Амурской обл.) . - Хабаровск: Союзнефтебурвод, 1956. - 4 с., 1 гр.пр. АТГФ-1214 </w:t>
      </w:r>
    </w:p>
    <w:p>
      <w:pPr>
        <w:pStyle w:val="Normal"/>
        <w:ind w:firstLine="720" w:end="0"/>
        <w:jc w:val="both"/>
        <w:rPr>
          <w:color w:val="000000"/>
        </w:rPr>
      </w:pPr>
      <w:r>
        <w:rPr>
          <w:color w:val="000000"/>
        </w:rPr>
        <w:t xml:space="preserve">Зайцева В.И. Краткое гидрогеологическое заключение по скважине N 11583 ст.Магдагачи. - Хабаровск: Востокбурвод, 1957. - 5 с., 1 гр.пр. ///АТГФ-6322 </w:t>
      </w:r>
    </w:p>
    <w:p>
      <w:pPr>
        <w:pStyle w:val="Normal"/>
        <w:ind w:firstLine="720" w:end="0"/>
        <w:jc w:val="both"/>
        <w:rPr>
          <w:color w:val="000000"/>
        </w:rPr>
      </w:pPr>
      <w:r>
        <w:rPr>
          <w:color w:val="000000"/>
        </w:rPr>
        <w:t xml:space="preserve">Зайцева В.И. Краткое гидрогеологическое заключение по скважине N 11585 п.Огоджа. - Хабаровск: Союзнефтебурвод, 1957. - 4 с., 1 гр.пр. ///АТГФ-5894 </w:t>
      </w:r>
    </w:p>
    <w:p>
      <w:pPr>
        <w:pStyle w:val="Normal"/>
        <w:ind w:firstLine="720" w:end="0"/>
        <w:jc w:val="both"/>
        <w:rPr>
          <w:color w:val="000000"/>
        </w:rPr>
      </w:pPr>
      <w:r>
        <w:rPr>
          <w:color w:val="000000"/>
        </w:rPr>
        <w:t xml:space="preserve">Зайцева В.И. Краткое гидрогеологическое заключение по скважине N 11586 (в/ч 45015 п.Серышево Амурской обл.) . - Хабаровск: Союзнефтебурвод, 1957. - 4 с., 1 гр.пр. /// АТГФ-1215 </w:t>
      </w:r>
    </w:p>
    <w:p>
      <w:pPr>
        <w:pStyle w:val="Normal"/>
        <w:ind w:firstLine="720" w:end="0"/>
        <w:jc w:val="both"/>
        <w:rPr>
          <w:color w:val="000000"/>
        </w:rPr>
      </w:pPr>
      <w:r>
        <w:rPr>
          <w:color w:val="000000"/>
        </w:rPr>
        <w:t xml:space="preserve">Зайцева В.И. Краткое гидрогеологическое заключение по скважине N 11593 (г.Куйбышевка-Восточная Амурской обл.) . - Хабаровск: Союзнефтебурвод, 1956. - 6 с., 1 гр.пр. /// АТГФ-1217 </w:t>
      </w:r>
    </w:p>
    <w:p>
      <w:pPr>
        <w:pStyle w:val="Normal"/>
        <w:ind w:firstLine="720" w:end="0"/>
        <w:jc w:val="both"/>
        <w:rPr>
          <w:color w:val="000000"/>
        </w:rPr>
      </w:pPr>
      <w:r>
        <w:rPr>
          <w:color w:val="000000"/>
        </w:rPr>
        <w:t xml:space="preserve">Зайцева В.И. Краткое гидрогеологическое заключение по скважине N 11596 п.Серышево. - Хабаровск: Союзнефтебурвод, 1957. - 4 с., 1 гр.пр. ///АТГФ-5880 </w:t>
      </w:r>
    </w:p>
    <w:p>
      <w:pPr>
        <w:pStyle w:val="Normal"/>
        <w:ind w:firstLine="720" w:end="0"/>
        <w:jc w:val="both"/>
        <w:rPr>
          <w:color w:val="000000"/>
        </w:rPr>
      </w:pPr>
      <w:r>
        <w:rPr>
          <w:color w:val="000000"/>
        </w:rPr>
        <w:t xml:space="preserve">Зайцева В.И. Краткое гидрогеологическое заключение по скважине N 11597 г.Свободный. - Хабаровск: Союзнефтебурвод, 1957. - 4 с., 1 гр.пр. ///АТГФ-5876 </w:t>
      </w:r>
    </w:p>
    <w:p>
      <w:pPr>
        <w:pStyle w:val="Normal"/>
        <w:ind w:firstLine="720" w:end="0"/>
        <w:jc w:val="both"/>
        <w:rPr>
          <w:color w:val="000000"/>
        </w:rPr>
      </w:pPr>
      <w:r>
        <w:rPr>
          <w:color w:val="000000"/>
        </w:rPr>
        <w:t xml:space="preserve">Зайцева В.И. Краткое гидрогеологическое заключение по скважине N 11598 (г.Куйбышевка-Восточная Амурской обл.) . - Хабаровск: Союзнефтебурвод, 1957. - 4 с., 1 гр.пр. /// АТГФ-1220 </w:t>
      </w:r>
    </w:p>
    <w:p>
      <w:pPr>
        <w:pStyle w:val="Normal"/>
        <w:ind w:firstLine="720" w:end="0"/>
        <w:jc w:val="both"/>
        <w:rPr>
          <w:color w:val="000000"/>
        </w:rPr>
      </w:pPr>
      <w:r>
        <w:rPr>
          <w:color w:val="000000"/>
        </w:rPr>
        <w:t xml:space="preserve">Зайцева В.И. Краткое гидрогеологическое заключение по скважине N 12082 на Архаринской нефтебазе, в 2 км от ст.Архара. - Хабаровск: Союзнефтебурвод, 1957. - 4 с., 1 гр.пр. ///АТГФ-5884 </w:t>
      </w:r>
    </w:p>
    <w:p>
      <w:pPr>
        <w:pStyle w:val="Normal"/>
        <w:ind w:firstLine="720" w:end="0"/>
        <w:jc w:val="both"/>
        <w:rPr>
          <w:color w:val="000000"/>
        </w:rPr>
      </w:pPr>
      <w:r>
        <w:rPr>
          <w:color w:val="000000"/>
        </w:rPr>
        <w:t xml:space="preserve">Зайцева В.И. Краткое гидрогеологическое заключение по скважине N 12083 с.Иннокентьевка. - Хабаровск: Союзнефтебурвод, 1957. - 4 с., 1 гр.пр. ///АТГФ-5879 </w:t>
      </w:r>
    </w:p>
    <w:p>
      <w:pPr>
        <w:pStyle w:val="Normal"/>
        <w:ind w:firstLine="720" w:end="0"/>
        <w:jc w:val="both"/>
        <w:rPr>
          <w:color w:val="000000"/>
        </w:rPr>
      </w:pPr>
      <w:r>
        <w:rPr>
          <w:color w:val="000000"/>
        </w:rPr>
        <w:t xml:space="preserve">Зайцева В.И. Краткое гидрогеологическое заключение по скважине N 12088 ст.Бузули. - Хабаровск: Союзнефтебурвод, 1957. - 4 с., 1 гр.пр. ///АТГФ-5892 </w:t>
      </w:r>
    </w:p>
    <w:p>
      <w:pPr>
        <w:pStyle w:val="Normal"/>
        <w:ind w:firstLine="720" w:end="0"/>
        <w:jc w:val="both"/>
        <w:rPr>
          <w:color w:val="000000"/>
        </w:rPr>
      </w:pPr>
      <w:r>
        <w:rPr>
          <w:color w:val="000000"/>
        </w:rPr>
        <w:t xml:space="preserve">Зайцева В.И. Краткое гидрогеологическое заключение по скважине N 12089 на Украинской МТС. - Хабаровск: Союзнефтебурвод, 1957. - 4 с., 1 гр.пр. ///АТГФ-5881 </w:t>
      </w:r>
    </w:p>
    <w:p>
      <w:pPr>
        <w:pStyle w:val="Normal"/>
        <w:ind w:firstLine="720" w:end="0"/>
        <w:jc w:val="both"/>
        <w:rPr>
          <w:color w:val="000000"/>
        </w:rPr>
      </w:pPr>
      <w:r>
        <w:rPr>
          <w:color w:val="000000"/>
        </w:rPr>
        <w:t xml:space="preserve">Зайцева В.И. Краткое гидрогеологическое заключение по скважине N 12093 с. Лохвицы. - Хабаровск: Востокбурвод, 1957. - 5 с., 1 гр.пр. ///АТГФ-6326 </w:t>
      </w:r>
    </w:p>
    <w:p>
      <w:pPr>
        <w:pStyle w:val="Normal"/>
        <w:ind w:firstLine="720" w:end="0"/>
        <w:jc w:val="both"/>
        <w:rPr>
          <w:color w:val="000000"/>
        </w:rPr>
      </w:pPr>
      <w:r>
        <w:rPr>
          <w:color w:val="000000"/>
        </w:rPr>
        <w:t xml:space="preserve">Зайцева В.И. Краткое гидрогеологическое заключение по скважине N 12095 с.Климоуцы. - Хабаровск: Востокбурвод, 1957. - 5 с., 1 гр.пр. ///АТГФ-6327 </w:t>
      </w:r>
    </w:p>
    <w:p>
      <w:pPr>
        <w:pStyle w:val="Normal"/>
        <w:ind w:firstLine="720" w:end="0"/>
        <w:jc w:val="both"/>
        <w:rPr>
          <w:color w:val="000000"/>
        </w:rPr>
      </w:pPr>
      <w:r>
        <w:rPr>
          <w:color w:val="000000"/>
        </w:rPr>
        <w:t xml:space="preserve">Зайцева В.И. Краткое гидрогеологическое заключение по скважине N 12555 ст.Сиваки. - Хабаровск: Союзнефтебурвод, 1957. - 4 с., 1 гр.пр. ///АТГФ-5890 </w:t>
      </w:r>
    </w:p>
    <w:p>
      <w:pPr>
        <w:pStyle w:val="Normal"/>
        <w:ind w:firstLine="720" w:end="0"/>
        <w:jc w:val="both"/>
        <w:rPr>
          <w:color w:val="000000"/>
        </w:rPr>
      </w:pPr>
      <w:r>
        <w:rPr>
          <w:color w:val="000000"/>
        </w:rPr>
        <w:t xml:space="preserve">Зайцева В.И. Краткое гидрогеологическое заключение по скважине N 12557 г.Куйбышевка-Восточный. - Хабаровск: Союзнефтебурвод, 1957. - 4 с., 1 гр.пр. ///АТГФ-5877 </w:t>
      </w:r>
    </w:p>
    <w:p>
      <w:pPr>
        <w:pStyle w:val="Normal"/>
        <w:ind w:firstLine="720" w:end="0"/>
        <w:jc w:val="both"/>
        <w:rPr>
          <w:color w:val="000000"/>
        </w:rPr>
      </w:pPr>
      <w:r>
        <w:rPr>
          <w:color w:val="000000"/>
        </w:rPr>
        <w:t xml:space="preserve">Зайцева В.И. Краткое гидрогеологическое заключение по скважине N 12558 пр.Октябрьский. - Хабаровск: Востокбурвод, 1957. - 5 с., 1 гр.пр. ///АТГФ-6328 </w:t>
      </w:r>
    </w:p>
    <w:p>
      <w:pPr>
        <w:pStyle w:val="Normal"/>
        <w:ind w:firstLine="720" w:end="0"/>
        <w:jc w:val="both"/>
        <w:rPr>
          <w:color w:val="000000"/>
        </w:rPr>
      </w:pPr>
      <w:r>
        <w:rPr>
          <w:color w:val="000000"/>
        </w:rPr>
        <w:t xml:space="preserve">Зайцева В.И. Краткое гидрогеологическое заключение по скважине N 12566 с.Среднебелая. - Хабаровск: Союзнефтебурвод, 1957. - 4 с., 1 гр.пр. ///АТГФ-5878 </w:t>
      </w:r>
    </w:p>
    <w:p>
      <w:pPr>
        <w:pStyle w:val="Normal"/>
        <w:ind w:firstLine="720" w:end="0"/>
        <w:jc w:val="both"/>
        <w:rPr>
          <w:color w:val="000000"/>
        </w:rPr>
      </w:pPr>
      <w:r>
        <w:rPr>
          <w:color w:val="000000"/>
        </w:rPr>
        <w:t xml:space="preserve">Зайцева В.И. Краткое гидрогеологическое заключение по скважине N 12567 ст.Тыгда. - Хабаровск: Востокбурвод, 1957. - 5 с., 1 гр.пр. ///АТГФ-633О </w:t>
      </w:r>
    </w:p>
    <w:p>
      <w:pPr>
        <w:pStyle w:val="Normal"/>
        <w:ind w:firstLine="720" w:end="0"/>
        <w:jc w:val="both"/>
        <w:rPr>
          <w:color w:val="000000"/>
        </w:rPr>
      </w:pPr>
      <w:r>
        <w:rPr>
          <w:color w:val="000000"/>
        </w:rPr>
        <w:t xml:space="preserve">Зайцева В.И. Краткое гидрогеологическое заключение по скважине N 12568 ст.Кагановичи. - Хабаровск: Союзнефтебурвод, 1957. - 4 с., 1 гр.пр. ///АТГФ-5883 </w:t>
      </w:r>
    </w:p>
    <w:p>
      <w:pPr>
        <w:pStyle w:val="Normal"/>
        <w:ind w:firstLine="720" w:end="0"/>
        <w:jc w:val="both"/>
        <w:rPr>
          <w:color w:val="000000"/>
        </w:rPr>
      </w:pPr>
      <w:r>
        <w:rPr>
          <w:color w:val="000000"/>
        </w:rPr>
        <w:t xml:space="preserve">Зайцева В.И. Краткое гидрогеологическое заключение по скважине N 12569 на Суражевской реалбазы заготзерно, в 2 км от ст.Михайло-Чесноковская. - Хабаровск: Союзнефтебурвод, 1957. - 4 с., 1 гр.пр. ///АТГФ-5882 </w:t>
      </w:r>
    </w:p>
    <w:p>
      <w:pPr>
        <w:pStyle w:val="Normal"/>
        <w:ind w:firstLine="720" w:end="0"/>
        <w:jc w:val="both"/>
        <w:rPr>
          <w:color w:val="000000"/>
        </w:rPr>
      </w:pPr>
      <w:r>
        <w:rPr>
          <w:color w:val="000000"/>
        </w:rPr>
        <w:t xml:space="preserve">Зайцева В.И. Краткое гидрогеологическое заключение по скважине N 12741 ст.Серышево. - Хабаровск: Востокбурвод, 1957. - 5 с., 1 гр.пр. ///АТГФ-6332 </w:t>
      </w:r>
    </w:p>
    <w:p>
      <w:pPr>
        <w:pStyle w:val="Normal"/>
        <w:ind w:firstLine="720" w:end="0"/>
        <w:jc w:val="both"/>
        <w:rPr>
          <w:color w:val="000000"/>
        </w:rPr>
      </w:pPr>
      <w:r>
        <w:rPr>
          <w:color w:val="000000"/>
        </w:rPr>
        <w:t xml:space="preserve">Зайцева В.И. Краткое гидрогеологическое заключение по скважине N 12744 г.Куйбышевка-Восточный. - Хабаровск: Востокбурвод, 1957. - 5 с., 1 гр.пр. ///АТГФ-6333 </w:t>
      </w:r>
    </w:p>
    <w:p>
      <w:pPr>
        <w:pStyle w:val="Normal"/>
        <w:ind w:firstLine="720" w:end="0"/>
        <w:jc w:val="both"/>
        <w:rPr>
          <w:color w:val="000000"/>
        </w:rPr>
      </w:pPr>
      <w:r>
        <w:rPr>
          <w:color w:val="000000"/>
        </w:rPr>
        <w:t xml:space="preserve">Зайцева В.И. Краткое гидрогеологическое заключение по скважине N 12О85 с.Михайловка. - Хабаровск: Востокбурвод, 1957. - 5 с., 1 гр.пр. ///АТГФ-6323 </w:t>
      </w:r>
    </w:p>
    <w:p>
      <w:pPr>
        <w:pStyle w:val="Normal"/>
        <w:ind w:firstLine="720" w:end="0"/>
        <w:jc w:val="both"/>
        <w:rPr>
          <w:color w:val="000000"/>
        </w:rPr>
      </w:pPr>
      <w:r>
        <w:rPr>
          <w:color w:val="000000"/>
        </w:rPr>
        <w:t xml:space="preserve">Зайцева В.И. Краткое гидрогеологическое заключение по скважине N 12О86 с.Ивановка. - Хабаровск: Востокбурвод, 1957. - 5 с., 1 гр.пр. ///АТГФ-6324 </w:t>
      </w:r>
    </w:p>
    <w:p>
      <w:pPr>
        <w:pStyle w:val="Normal"/>
        <w:ind w:firstLine="720" w:end="0"/>
        <w:jc w:val="both"/>
        <w:rPr>
          <w:color w:val="000000"/>
        </w:rPr>
      </w:pPr>
      <w:r>
        <w:rPr>
          <w:color w:val="000000"/>
        </w:rPr>
        <w:t xml:space="preserve">Зайцева В.И. Краткое гидрогеологическое заключение по скважине N 12О91 с. Борисоглебка. - Хабаровск: Востокбурвод, 1957. - 5 с., 1 гр.пр. ///АТГФ-6325 </w:t>
      </w:r>
    </w:p>
    <w:p>
      <w:pPr>
        <w:pStyle w:val="Normal"/>
        <w:ind w:firstLine="720" w:end="0"/>
        <w:jc w:val="both"/>
        <w:rPr>
          <w:color w:val="000000"/>
        </w:rPr>
      </w:pPr>
      <w:r>
        <w:rPr>
          <w:color w:val="000000"/>
        </w:rPr>
        <w:t xml:space="preserve">Зайцева В.И. Краткое гидрогеологическое заключение по скважине N 1O293 (территория в/ч 45О15, в 7 км СВ с.Украинка, Серышевский р-н). - Хабаровск: Союзнефтебурвод, 1956. - 5 с., 1 гр.пр. ///АТГФ-5527 </w:t>
      </w:r>
    </w:p>
    <w:p>
      <w:pPr>
        <w:pStyle w:val="Normal"/>
        <w:ind w:firstLine="720" w:end="0"/>
        <w:jc w:val="both"/>
        <w:rPr>
          <w:color w:val="000000"/>
        </w:rPr>
      </w:pPr>
      <w:r>
        <w:rPr>
          <w:color w:val="000000"/>
        </w:rPr>
        <w:t xml:space="preserve">Зайцева В.И. Краткое гидрогеологическое заключение по скважине N 8037 (г.Благовещенск, на территории завода "Амурский металлист"). - Хабаровск: Союзнефтебурвод, 1955. - 6 с., 1 гр.пр. /// АТГФ-899 </w:t>
      </w:r>
    </w:p>
    <w:p>
      <w:pPr>
        <w:pStyle w:val="Normal"/>
        <w:ind w:firstLine="720" w:end="0"/>
        <w:jc w:val="both"/>
        <w:rPr>
          <w:color w:val="000000"/>
        </w:rPr>
      </w:pPr>
      <w:r>
        <w:rPr>
          <w:color w:val="000000"/>
        </w:rPr>
        <w:t xml:space="preserve">Зайцева В.И. Краткое гидрогеологическое заключение по скважине N 9127 (г.Благовещенск, Амурской обл. на территории Благовещенского Ремзавода элеваторного оборудования). - Хабаровск: Союзнефтебурвод, 1955. - 6 с., 1 гр.пр. /// АТГФ-869 </w:t>
      </w:r>
    </w:p>
    <w:p>
      <w:pPr>
        <w:pStyle w:val="Normal"/>
        <w:ind w:firstLine="720" w:end="0"/>
        <w:jc w:val="both"/>
        <w:rPr>
          <w:color w:val="000000"/>
        </w:rPr>
      </w:pPr>
      <w:r>
        <w:rPr>
          <w:color w:val="000000"/>
        </w:rPr>
        <w:t xml:space="preserve">Зайцева В.И. Краткое гидрогеологическое заключение по скважине N 9401 (г.Благовещенск, Амурской обл. на территории Спиртзавода N 3). - Хабаровск: Союзнефтебурвод, 1955. - 4 с., 1 гр.пр. /// АТГФ-878 </w:t>
      </w:r>
    </w:p>
    <w:p>
      <w:pPr>
        <w:pStyle w:val="Normal"/>
        <w:ind w:firstLine="720" w:end="0"/>
        <w:jc w:val="both"/>
        <w:rPr>
          <w:color w:val="000000"/>
        </w:rPr>
      </w:pPr>
      <w:r>
        <w:rPr>
          <w:color w:val="000000"/>
        </w:rPr>
        <w:t xml:space="preserve">Зайцева В.И. Краткое гидрогеологическое заключение по скважине N 9402 ( СРЗ им.Ленина, г.Благовещенск). - Хабаровск: Союзнефтебурвод, 1955. - 4 с., 1 гр.пр. /// АТГФ-879 </w:t>
      </w:r>
    </w:p>
    <w:p>
      <w:pPr>
        <w:pStyle w:val="Normal"/>
        <w:ind w:firstLine="720" w:end="0"/>
        <w:jc w:val="both"/>
        <w:rPr>
          <w:color w:val="000000"/>
        </w:rPr>
      </w:pPr>
      <w:r>
        <w:rPr>
          <w:color w:val="000000"/>
        </w:rPr>
        <w:t xml:space="preserve">Зайцева В.И. Краткое гидрогеологическое заключение по скважине N 9403 (г.Благовещенск, на территории Спиртзавода N 3). - Хабаровск: Союзнефтебурвод, 1955. - 4 с., 1 гр.пр. /// АТГФ-880 </w:t>
      </w:r>
    </w:p>
    <w:p>
      <w:pPr>
        <w:pStyle w:val="Normal"/>
        <w:ind w:firstLine="720" w:end="0"/>
        <w:jc w:val="both"/>
        <w:rPr>
          <w:color w:val="000000"/>
        </w:rPr>
      </w:pPr>
      <w:r>
        <w:rPr>
          <w:color w:val="000000"/>
        </w:rPr>
        <w:t xml:space="preserve">Зайцева В.И. Краткое гидрогеологическое заключение по скважине N 9951 (г.Благовещенск спиртзавод N 2). - Хабаровск: Союзнефтебурвод, 1955. - 7 с., 1 гр.пр. /// АТГФ-915 </w:t>
      </w:r>
    </w:p>
    <w:p>
      <w:pPr>
        <w:pStyle w:val="Normal"/>
        <w:ind w:firstLine="720" w:end="0"/>
        <w:jc w:val="both"/>
        <w:rPr>
          <w:color w:val="000000"/>
        </w:rPr>
      </w:pPr>
      <w:r>
        <w:rPr>
          <w:color w:val="000000"/>
        </w:rPr>
        <w:t xml:space="preserve">Зайцева В.И. Краткое гидрогеологическое заключение по скважине N 9952 (г.Благовещенск, Амурская обл.). - Хабаровск: Союзнефтебурвод, 1955. - 6 с., 1 гр.пр. /// АТГФ-916 </w:t>
      </w:r>
    </w:p>
    <w:p>
      <w:pPr>
        <w:pStyle w:val="Normal"/>
        <w:ind w:firstLine="720" w:end="0"/>
        <w:jc w:val="both"/>
        <w:rPr>
          <w:color w:val="000000"/>
        </w:rPr>
      </w:pPr>
      <w:r>
        <w:rPr>
          <w:color w:val="000000"/>
        </w:rPr>
        <w:t xml:space="preserve">Зайцева В.И. Краткое гидрогеологическое заключение по скважине N 9958 (г.Благовещенск, Амурской обл. в 3-х км от ст.Благовещенск на террит.спичечной фабрики "Искра"). - Хабаровск: Союзнефтебуровод, 1956. - 6 с., 1 гр.пр. /// АТГФ-850 </w:t>
      </w:r>
    </w:p>
    <w:p>
      <w:pPr>
        <w:pStyle w:val="Normal"/>
        <w:ind w:firstLine="720" w:end="0"/>
        <w:jc w:val="both"/>
        <w:rPr>
          <w:b/>
          <w:color w:val="000000"/>
        </w:rPr>
      </w:pPr>
      <w:r>
        <w:rPr>
          <w:color w:val="000000"/>
        </w:rPr>
        <w:t xml:space="preserve">Зайцева В.И. Краткое гидрогеологическое заключение по скважине N 9960 (г.Благовещенск, квадрат N 71 в 5-х км от ст.Благовещенск Амурской ж.д.). - Хабаровск: Союзнефтебурвод, 1956. - 4 с., 1 гр.пр. /// АТГФ-857 </w:t>
      </w:r>
    </w:p>
    <w:p>
      <w:pPr>
        <w:pStyle w:val="Normal"/>
        <w:ind w:firstLine="720" w:end="0"/>
        <w:jc w:val="both"/>
        <w:rPr>
          <w:b/>
          <w:color w:val="000000"/>
        </w:rPr>
      </w:pPr>
      <w:r>
        <w:rPr>
          <w:b/>
          <w:color w:val="000000"/>
        </w:rPr>
        <w:t>Зайцева В.И., 1957.</w:t>
      </w:r>
      <w:r>
        <w:rPr>
          <w:color w:val="000000"/>
        </w:rPr>
        <w:t xml:space="preserve"> Краткое гидрогеологическое заключение по скважине № 10280 (ст.Дактуй Амурской обл.) . - Хабаровск: Союзнефтебурвод, 1957. - 1 кн.-6 л., в т.ч.: 1 гр.пр. /// АТГФ-1212, од52135 (8 Мб) </w:t>
      </w:r>
    </w:p>
    <w:p>
      <w:pPr>
        <w:pStyle w:val="Normal"/>
        <w:ind w:firstLine="720" w:end="0"/>
        <w:jc w:val="both"/>
        <w:rPr>
          <w:b/>
          <w:color w:val="000000"/>
        </w:rPr>
      </w:pPr>
      <w:r>
        <w:rPr>
          <w:b/>
          <w:color w:val="000000"/>
        </w:rPr>
        <w:t>Зайцева В.И., 1957.</w:t>
      </w:r>
      <w:r>
        <w:rPr>
          <w:color w:val="000000"/>
        </w:rPr>
        <w:t xml:space="preserve"> Краткое гидрогеологическое заключение по скважине № 12553 на лесопункте № 3 в 1 км от ст.Дактуй. - Хабаровск: Союзнефтебурвод, 1957. - 1 кн. - 6 л., в т.ч.: 1 гр.пр. /// АТГФ-5886, од52135 (8 Мб)</w:t>
      </w:r>
    </w:p>
    <w:p>
      <w:pPr>
        <w:pStyle w:val="Normal"/>
        <w:ind w:firstLine="720" w:end="0"/>
        <w:jc w:val="both"/>
        <w:rPr>
          <w:b/>
          <w:color w:val="000000"/>
        </w:rPr>
      </w:pPr>
      <w:r>
        <w:rPr>
          <w:b/>
          <w:color w:val="000000"/>
        </w:rPr>
        <w:t>Зайцева В.П., 1956</w:t>
      </w:r>
      <w:r>
        <w:rPr>
          <w:color w:val="000000"/>
        </w:rPr>
        <w:t>. Отчет о рекогносцировочных и поисково-разведочных работах на каменные строительные материалы, проведенных в районе ст.Сковородино-Тыгда Амурской жел.дор. в 1956 г. - Новосибирск: Гипротранскарьер 1956. - 57 л. ///АТГФ-6494.</w:t>
      </w:r>
    </w:p>
    <w:p>
      <w:pPr>
        <w:pStyle w:val="Normal"/>
        <w:ind w:firstLine="720" w:end="0"/>
        <w:jc w:val="both"/>
        <w:rPr>
          <w:b/>
          <w:color w:val="000000"/>
        </w:rPr>
      </w:pPr>
      <w:r>
        <w:rPr>
          <w:b/>
          <w:color w:val="000000"/>
        </w:rPr>
        <w:t>Зайцева В.П., 1978</w:t>
      </w:r>
      <w:r>
        <w:rPr>
          <w:color w:val="000000"/>
        </w:rPr>
        <w:t xml:space="preserve">. Технический отчет по инженерно-геологическим изысканиям для строительства 5-ти этажного жилого дома серии 75 с продовольственным магазином в квартале N 50 г.Шимановска. - Благовещенск: АмурТИСИЗ, 1978. - 57 л., 4 гр.пр. ///АТГФ- 18466. </w:t>
      </w:r>
    </w:p>
    <w:p>
      <w:pPr>
        <w:pStyle w:val="Normal"/>
        <w:ind w:firstLine="720" w:end="0"/>
        <w:jc w:val="both"/>
        <w:rPr>
          <w:b/>
          <w:color w:val="000000"/>
        </w:rPr>
      </w:pPr>
      <w:r>
        <w:rPr>
          <w:b/>
          <w:color w:val="000000"/>
        </w:rPr>
        <w:t>Зайцева В.П., 1978</w:t>
      </w:r>
      <w:r>
        <w:rPr>
          <w:color w:val="000000"/>
        </w:rPr>
        <w:t>. Технический отчет по инженерно-геологическим изысканиям для строительства двух 78-кв. жилых домов в г.Свободном.. - Благовещенск: АмурТИСИЗ, 1978. - 62 л., 6 гр.пр. ///АТГФ-19217.</w:t>
      </w:r>
    </w:p>
    <w:p>
      <w:pPr>
        <w:pStyle w:val="Normal"/>
        <w:ind w:firstLine="720" w:end="0"/>
        <w:jc w:val="both"/>
        <w:rPr>
          <w:b/>
          <w:color w:val="000000"/>
        </w:rPr>
      </w:pPr>
      <w:r>
        <w:rPr>
          <w:b/>
          <w:color w:val="000000"/>
        </w:rPr>
        <w:t>Зайцева В.П., 1978</w:t>
      </w:r>
      <w:r>
        <w:rPr>
          <w:color w:val="000000"/>
        </w:rPr>
        <w:t xml:space="preserve">. Технический отчет по инженерно-геологическим изысканиям для строительства стройдвора для Селемджинского ПУ в п.Экимчан. - Благовещенск: АмурТИСИЗ, 1978. - 16 л., 21 гр.пр. ///АТГФ- 17892. </w:t>
      </w:r>
    </w:p>
    <w:p>
      <w:pPr>
        <w:pStyle w:val="Normal"/>
        <w:ind w:firstLine="720" w:end="0"/>
        <w:jc w:val="both"/>
        <w:rPr>
          <w:b/>
          <w:color w:val="000000"/>
        </w:rPr>
      </w:pPr>
      <w:r>
        <w:rPr>
          <w:b/>
          <w:color w:val="000000"/>
        </w:rPr>
        <w:t>Зайцева В.П., 1979</w:t>
      </w:r>
      <w:r>
        <w:rPr>
          <w:color w:val="000000"/>
        </w:rPr>
        <w:t>. Технический отчет по инженерно-геологическим изысканиям для строительства кирпичного завода мощностью 60 млн.штук кирпича в год на станции БАМ Забайкальской ж.д. Подъездной железнодорожный путь и четная горловина ст. БАМ.. - Благовещенск: АмурТИСИЗ, 1979. - 72 л., 11 гр.пр. ///АТГФ-18816.</w:t>
      </w:r>
    </w:p>
    <w:p>
      <w:pPr>
        <w:pStyle w:val="Normal"/>
        <w:ind w:firstLine="720" w:end="0"/>
        <w:jc w:val="both"/>
        <w:rPr>
          <w:b/>
          <w:color w:val="000000"/>
        </w:rPr>
      </w:pPr>
      <w:r>
        <w:rPr>
          <w:b/>
          <w:color w:val="000000"/>
        </w:rPr>
        <w:t>Зайцева В.П., 1980</w:t>
      </w:r>
      <w:r>
        <w:rPr>
          <w:color w:val="000000"/>
        </w:rPr>
        <w:t>. Технический отчет по инженерно-геологическим изысканиям для реконструкции и расширения Сивакского трактороремонтного завода в п.Сиваки. - Благовещенск: АмурТИСИЗ, 1980. - 90 л., 10 гр.пр. ///АТГФ-19008.</w:t>
      </w:r>
    </w:p>
    <w:p>
      <w:pPr>
        <w:pStyle w:val="Normal"/>
        <w:ind w:firstLine="720" w:end="0"/>
        <w:jc w:val="both"/>
        <w:rPr>
          <w:b/>
          <w:color w:val="000000"/>
        </w:rPr>
      </w:pPr>
      <w:r>
        <w:rPr>
          <w:b/>
          <w:color w:val="000000"/>
        </w:rPr>
        <w:t>Зайцева В.П., 1980</w:t>
      </w:r>
      <w:r>
        <w:rPr>
          <w:color w:val="000000"/>
        </w:rPr>
        <w:t>. Технический отчет по инженерно-геологическим изысканиям для строительства завода КПО в г. Шимановске. - Благовещенск: АмурТИСИЗ, 1980. - 1 кн. - 50 с.., 4 гр.пр. ///АТГФ-19107.</w:t>
      </w:r>
    </w:p>
    <w:p>
      <w:pPr>
        <w:pStyle w:val="Normal"/>
        <w:ind w:firstLine="720" w:end="0"/>
        <w:jc w:val="both"/>
        <w:rPr>
          <w:b/>
          <w:color w:val="000000"/>
        </w:rPr>
      </w:pPr>
      <w:r>
        <w:rPr>
          <w:b/>
          <w:color w:val="000000"/>
        </w:rPr>
        <w:t>Зайцева В.П., 1980</w:t>
      </w:r>
      <w:r>
        <w:rPr>
          <w:color w:val="000000"/>
        </w:rPr>
        <w:t>. Технический отчет по инженерно-геологическим изысканиям для строительства телятника, кормоцеха, водозаборного комплекса в совхозе “Сосновый бор” в с.Заречная Слобода. - Благовещенск: АмурТИСИЗ, 1980. - 58 л., 6 гр.пр. ///АТГФ-19524.</w:t>
      </w:r>
    </w:p>
    <w:p>
      <w:pPr>
        <w:pStyle w:val="Normal"/>
        <w:ind w:firstLine="720" w:end="0"/>
        <w:jc w:val="both"/>
        <w:rPr>
          <w:b/>
          <w:color w:val="000000"/>
        </w:rPr>
      </w:pPr>
      <w:r>
        <w:rPr>
          <w:b/>
          <w:color w:val="000000"/>
        </w:rPr>
        <w:t>Зайцева В.П., Котляр В.П., 1979</w:t>
      </w:r>
      <w:r>
        <w:rPr>
          <w:color w:val="000000"/>
        </w:rPr>
        <w:t>. Технический отчет по инженерно-геологическим изысканиям для строительства кирпичного завода мощностью 60 млн.штук кирпича в год на ст.БАМ Заб.ж.д. Автомобильная дорога, путепровод и месторождение грунта. - Благовещенск: АмурТИСИЗ, 1979. - 78 л., 6 гр.пр. ///АТГФ-18815.</w:t>
      </w:r>
    </w:p>
    <w:p>
      <w:pPr>
        <w:pStyle w:val="Normal"/>
        <w:ind w:firstLine="720" w:end="0"/>
        <w:jc w:val="both"/>
        <w:rPr>
          <w:b/>
          <w:color w:val="000000"/>
        </w:rPr>
      </w:pPr>
      <w:r>
        <w:rPr>
          <w:b/>
          <w:color w:val="000000"/>
        </w:rPr>
        <w:t>Зайцева В.П., Соснина В.А., 1979</w:t>
      </w:r>
      <w:r>
        <w:rPr>
          <w:color w:val="000000"/>
        </w:rPr>
        <w:t>. Технический отчет по инженерно-строительным изысканиям под строительство корпуса “А” на заводе “Амурэлектроприбор” в г.Благовщенске. - Благовещенск: АмурТИСИЗ, 1979. - 55 л., 9 гр.пр. ///АТГФ-19241.</w:t>
      </w:r>
    </w:p>
    <w:p>
      <w:pPr>
        <w:pStyle w:val="Normal"/>
        <w:ind w:firstLine="720" w:end="0"/>
        <w:jc w:val="both"/>
        <w:rPr>
          <w:color w:val="000000"/>
        </w:rPr>
      </w:pPr>
      <w:r>
        <w:rPr>
          <w:b/>
          <w:color w:val="000000"/>
        </w:rPr>
        <w:t>Зайцева В.П., Тян Г.Ю., 1978</w:t>
      </w:r>
      <w:r>
        <w:rPr>
          <w:color w:val="000000"/>
        </w:rPr>
        <w:t>. Технический отчет по инженерно-строительным изысканиям для строительства детсада на 280 мест в г.Зее. - Благовещенск: АмурТИСИЗ, 1978. - 44 л., 5 гр.пр. ///АТГФ- 18633.</w:t>
      </w:r>
    </w:p>
    <w:p>
      <w:pPr>
        <w:pStyle w:val="Normal"/>
        <w:ind w:firstLine="720" w:end="0"/>
        <w:jc w:val="both"/>
        <w:rPr>
          <w:color w:val="000000"/>
        </w:rPr>
      </w:pPr>
      <w:r>
        <w:rPr>
          <w:color w:val="000000"/>
        </w:rPr>
        <w:t>Зайченко Н.Ю., 1996. Материалы подсчета запасов золота по ЗАО прииск “Харга” за 1996 г. - п.Златоустовск: ЗАО прииск “Харга”, 1997. - 13 кн. - 74 с., 26 гр.пр. /// АТГФ - 25917. авт., ндпо, амб/96</w:t>
      </w:r>
    </w:p>
    <w:p>
      <w:pPr>
        <w:pStyle w:val="Normal"/>
        <w:ind w:firstLine="720" w:end="0"/>
        <w:jc w:val="both"/>
        <w:rPr>
          <w:b/>
          <w:color w:val="000000"/>
        </w:rPr>
      </w:pPr>
      <w:r>
        <w:rPr>
          <w:color w:val="000000"/>
        </w:rPr>
        <w:t xml:space="preserve">Зайчук П.С., Титоренко Т.Н. Сводный отчет о результатах работ I и II Зейских съемочных партий летом 1951г. в бассейнах нижнего течения левых притоков р.Зеи-рек Томи и Белой. - Иркутск: Востсибнефтегеология, 1951.- 128 с., 9 гр.пр. /// АТГФ-3725 </w:t>
      </w:r>
    </w:p>
    <w:p>
      <w:pPr>
        <w:pStyle w:val="Normal"/>
        <w:ind w:firstLine="720" w:end="0"/>
        <w:jc w:val="both"/>
        <w:rPr>
          <w:b/>
          <w:color w:val="000000"/>
        </w:rPr>
      </w:pPr>
      <w:r>
        <w:rPr>
          <w:b/>
          <w:color w:val="000000"/>
        </w:rPr>
        <w:t>Закиева Р., Крылов В., 1976</w:t>
      </w:r>
      <w:r>
        <w:rPr>
          <w:color w:val="000000"/>
        </w:rPr>
        <w:t>. Технический отчет по инженерно-строительным изысканиям для строительства кузнечного цеха и бытовых помещений завода “Амурский металлист” в г.Благовещенске. - Благовещенск: АмурТИСИЗ, 1976. - 67 л., 5 гр.пр. ///АТГФ-17887.</w:t>
      </w:r>
    </w:p>
    <w:p>
      <w:pPr>
        <w:pStyle w:val="Normal"/>
        <w:ind w:firstLine="720" w:end="0"/>
        <w:jc w:val="both"/>
        <w:rPr>
          <w:b/>
          <w:color w:val="000000"/>
        </w:rPr>
      </w:pPr>
      <w:r>
        <w:rPr>
          <w:b/>
          <w:color w:val="000000"/>
        </w:rPr>
        <w:t>Закиева Р., Моисеенко А., 1977</w:t>
      </w:r>
      <w:r>
        <w:rPr>
          <w:color w:val="000000"/>
        </w:rPr>
        <w:t>. Технический отчет по инженерно-строительным изысканиям для строительства больничного комплекса на 120 мест в г.Шимановске. - Благовещенск: АмурТИСИЗ, 1977. - 94 л., 6 гр.пр. ///АТГФ-17889.</w:t>
      </w:r>
    </w:p>
    <w:p>
      <w:pPr>
        <w:pStyle w:val="Normal"/>
        <w:ind w:firstLine="709" w:end="0"/>
        <w:jc w:val="both"/>
        <w:rPr>
          <w:b/>
          <w:color w:val="000000"/>
        </w:rPr>
      </w:pPr>
      <w:r>
        <w:rPr>
          <w:b/>
          <w:color w:val="000000"/>
        </w:rPr>
        <w:t>Заключение АмурЭКЗ № 193 от 30.12.2013.</w:t>
      </w:r>
      <w:r>
        <w:rPr>
          <w:color w:val="000000"/>
        </w:rPr>
        <w:t xml:space="preserve"> Месторождение «Амур-975», строительный камень (песчаники и алевролиты для изготовления щебня). Отчёт о результатах поисково-оценочных работ на камень строительный за 2013 г. с подсчетом запасов по состоянию на 11.08.2013. Объект «Карьер «Амур 975+2». (ООО «Брус», лц.БЛГ 80341 ТР, Сковородинский р-н, N-51-XVI, отв.исп.Хороводнов С.А., 43 л., 2 л.гр.пр.). </w:t>
      </w:r>
      <w:r>
        <w:rPr>
          <w:bCs/>
          <w:color w:val="000000"/>
        </w:rPr>
        <w:t>–</w:t>
      </w:r>
      <w:r>
        <w:rPr>
          <w:color w:val="000000"/>
        </w:rPr>
        <w:t xml:space="preserve"> Благовещенск: МПР Амурской области, 2013. </w:t>
      </w:r>
      <w:r>
        <w:rPr>
          <w:bCs/>
          <w:color w:val="000000"/>
        </w:rPr>
        <w:t>–</w:t>
      </w:r>
      <w:r>
        <w:rPr>
          <w:color w:val="000000"/>
        </w:rPr>
        <w:t xml:space="preserve"> 1 кн.-10 л. /// АТГФ-29513-6. (Отчет в АТГФ не поступал, б/Рег.ГИН).</w:t>
      </w:r>
    </w:p>
    <w:p>
      <w:pPr>
        <w:pStyle w:val="Normal"/>
        <w:ind w:firstLine="709" w:end="0"/>
        <w:jc w:val="both"/>
        <w:rPr>
          <w:b/>
          <w:color w:val="000000"/>
        </w:rPr>
      </w:pPr>
      <w:r>
        <w:rPr>
          <w:b/>
          <w:color w:val="000000"/>
        </w:rPr>
        <w:t>Заключение АмурЭКЗ № 194 от 22.11.2013.</w:t>
      </w:r>
      <w:r>
        <w:rPr>
          <w:color w:val="000000"/>
        </w:rPr>
        <w:t xml:space="preserve"> Постановка запасов песчано-гравийной смеси месторождения «Зубовское» на баланс ООО «Компания Новые технологии». (лц.БЛГ 80300 ТР, Зейский р-н, N-52-XX). </w:t>
      </w:r>
      <w:r>
        <w:rPr>
          <w:bCs/>
          <w:color w:val="000000"/>
        </w:rPr>
        <w:t>–</w:t>
      </w:r>
      <w:r>
        <w:rPr>
          <w:color w:val="000000"/>
        </w:rPr>
        <w:t xml:space="preserve"> Благовещенск: МПР Амурской области, 2013. </w:t>
      </w:r>
      <w:r>
        <w:rPr>
          <w:bCs/>
          <w:color w:val="000000"/>
        </w:rPr>
        <w:t>–</w:t>
      </w:r>
      <w:r>
        <w:rPr>
          <w:color w:val="000000"/>
        </w:rPr>
        <w:t xml:space="preserve"> 1 кн.-4 л. /// АТГФ-29513-7.</w:t>
      </w:r>
    </w:p>
    <w:p>
      <w:pPr>
        <w:pStyle w:val="Normal"/>
        <w:ind w:firstLine="709" w:end="0"/>
        <w:jc w:val="both"/>
        <w:rPr>
          <w:b/>
          <w:color w:val="000000"/>
        </w:rPr>
      </w:pPr>
      <w:r>
        <w:rPr>
          <w:b/>
          <w:color w:val="000000"/>
        </w:rPr>
        <w:t>Заключение АмурЭКЗ № 195 от 25.11.2013.</w:t>
      </w:r>
      <w:r>
        <w:rPr>
          <w:color w:val="000000"/>
        </w:rPr>
        <w:t xml:space="preserve"> Постановка запасов алевролитов, песчаников, магматических пород (строительный камень) и дресвяно-суглинисто-щебнистых отложений (строительные грунты) месторождения «Бургалинское» на баланс ОАО «Покровский рудник». (лц.БЛГ 02191 БР, Зейский р-н, N-52-XIX). </w:t>
      </w:r>
      <w:r>
        <w:rPr>
          <w:bCs/>
          <w:color w:val="000000"/>
        </w:rPr>
        <w:t>–</w:t>
      </w:r>
      <w:r>
        <w:rPr>
          <w:color w:val="000000"/>
        </w:rPr>
        <w:t xml:space="preserve"> Благовещенск: МПР Амурской области, 2013. </w:t>
      </w:r>
      <w:r>
        <w:rPr>
          <w:bCs/>
          <w:color w:val="000000"/>
        </w:rPr>
        <w:t>–</w:t>
      </w:r>
      <w:r>
        <w:rPr>
          <w:color w:val="000000"/>
        </w:rPr>
        <w:t xml:space="preserve"> 1 кн.-4 л. /// АТГФ-29513-8.</w:t>
      </w:r>
    </w:p>
    <w:p>
      <w:pPr>
        <w:pStyle w:val="Normal"/>
        <w:ind w:firstLine="709" w:end="0"/>
        <w:jc w:val="both"/>
        <w:rPr>
          <w:b/>
          <w:color w:val="000000"/>
        </w:rPr>
      </w:pPr>
      <w:r>
        <w:rPr>
          <w:b/>
          <w:color w:val="000000"/>
        </w:rPr>
        <w:t>Заключение АмурЭКЗ № 196 от 03.12.2013.</w:t>
      </w:r>
      <w:r>
        <w:rPr>
          <w:color w:val="000000"/>
        </w:rPr>
        <w:t xml:space="preserve"> Отчёт о результатах поисково-оценочных работ на строительный песок объекта «Месторождение песка Углегорское» за 2013 г. с подсчетом запасов по состоянию на 23.09.2013. (ФГУП «ГУСС «Дальспецстрой» при Спецстрое России», лц.БЛГ 80338 ТР, Гр.10-13-299, Углегорск, M-52-III, отв.исп. Горбунов В.В., 40 л., 3 л.гр.пр.). </w:t>
      </w:r>
      <w:r>
        <w:rPr>
          <w:bCs/>
          <w:color w:val="000000"/>
        </w:rPr>
        <w:t>–</w:t>
      </w:r>
      <w:r>
        <w:rPr>
          <w:color w:val="000000"/>
        </w:rPr>
        <w:t xml:space="preserve"> Благовещенск: МПР Амурской области, 2013. </w:t>
      </w:r>
      <w:r>
        <w:rPr>
          <w:bCs/>
          <w:color w:val="000000"/>
        </w:rPr>
        <w:t>–</w:t>
      </w:r>
      <w:r>
        <w:rPr>
          <w:color w:val="000000"/>
        </w:rPr>
        <w:t xml:space="preserve"> 1 кн.-7 л. /// АТГФ-29513-9. (Отчёт в электрон.виде АТГФ-од51769).</w:t>
      </w:r>
    </w:p>
    <w:p>
      <w:pPr>
        <w:pStyle w:val="Normal"/>
        <w:ind w:firstLine="709" w:end="0"/>
        <w:jc w:val="both"/>
        <w:rPr>
          <w:b/>
          <w:color w:val="000000"/>
        </w:rPr>
      </w:pPr>
      <w:r>
        <w:rPr>
          <w:b/>
          <w:color w:val="000000"/>
        </w:rPr>
        <w:t xml:space="preserve">Заключение АмурЭКЗ № 199 от 23.12.2013. </w:t>
      </w:r>
      <w:r>
        <w:rPr>
          <w:color w:val="000000"/>
        </w:rPr>
        <w:t xml:space="preserve">Постановка запасов песка (нестабильных, восстанавливаемых) участка 10 км русла р.Зея (у правого берега, лц.БЛГ 80312 ТЭ) и участка на 2 км русла р.Зея (800 м ниже автомобильного моста через р.Зея, месторождение «Благовещенское-2», лц.БЛГ 80313 ТЭ) на баланс ЗАО «Строительная компания № 1». (Благовещенск, M-52-XIV). </w:t>
      </w:r>
      <w:r>
        <w:rPr>
          <w:bCs/>
          <w:color w:val="000000"/>
        </w:rPr>
        <w:t>–</w:t>
      </w:r>
      <w:r>
        <w:rPr>
          <w:color w:val="000000"/>
        </w:rPr>
        <w:t xml:space="preserve"> Благовещенск: МПР Амурской области, 2013. </w:t>
      </w:r>
      <w:r>
        <w:rPr>
          <w:bCs/>
          <w:color w:val="000000"/>
        </w:rPr>
        <w:t>–</w:t>
      </w:r>
      <w:r>
        <w:rPr>
          <w:color w:val="000000"/>
        </w:rPr>
        <w:t xml:space="preserve"> 1 кн.-5 л. /// АТГФ-29513-10.</w:t>
      </w:r>
    </w:p>
    <w:p>
      <w:pPr>
        <w:pStyle w:val="Normal"/>
        <w:ind w:firstLine="709" w:end="0"/>
        <w:jc w:val="both"/>
        <w:rPr>
          <w:b/>
          <w:color w:val="000000"/>
        </w:rPr>
      </w:pPr>
      <w:r>
        <w:rPr>
          <w:b/>
          <w:color w:val="000000"/>
        </w:rPr>
        <w:t>Заключение АмурЭКЗ № 200 от 24.12.2013.</w:t>
      </w:r>
      <w:r>
        <w:rPr>
          <w:color w:val="000000"/>
        </w:rPr>
        <w:t xml:space="preserve"> Постановка запасов магматических пород (плагиогранитов) месторождения «Иверское» на баланс «Индивидуальному предпринимателю Васильеву Александру Анатольевичу». (ИП Васильев А.А., лц.БЛГ 80349 ТЭ, Свободненский р-н, М-52-III). </w:t>
      </w:r>
      <w:r>
        <w:rPr>
          <w:bCs/>
          <w:color w:val="000000"/>
        </w:rPr>
        <w:t>–</w:t>
      </w:r>
      <w:r>
        <w:rPr>
          <w:color w:val="000000"/>
        </w:rPr>
        <w:t xml:space="preserve"> Благовещенск: МПР Амурской области, 2013. </w:t>
      </w:r>
      <w:r>
        <w:rPr>
          <w:bCs/>
          <w:color w:val="000000"/>
        </w:rPr>
        <w:t>–</w:t>
      </w:r>
      <w:r>
        <w:rPr>
          <w:color w:val="000000"/>
        </w:rPr>
        <w:t xml:space="preserve"> 1 кн.-4 л. /// АТГФ-29513-11.</w:t>
      </w:r>
    </w:p>
    <w:p>
      <w:pPr>
        <w:pStyle w:val="Normal"/>
        <w:ind w:firstLine="709" w:end="0"/>
        <w:jc w:val="both"/>
        <w:rPr>
          <w:b/>
          <w:color w:val="000000"/>
        </w:rPr>
      </w:pPr>
      <w:r>
        <w:rPr>
          <w:b/>
          <w:color w:val="000000"/>
        </w:rPr>
        <w:t>Заключение АмурЭКЗ № 201 от 25.12.2013.</w:t>
      </w:r>
      <w:r>
        <w:rPr>
          <w:color w:val="000000"/>
        </w:rPr>
        <w:t xml:space="preserve"> Месторождение «Камышенское», песок. Постановка запасов песка участка в 0,5 км юго-восточнее с.Камышенка Завитинского района на баланс ООО «Строитель». (лц.БЛГ 80329 ТР, M-52-XVI). </w:t>
      </w:r>
      <w:r>
        <w:rPr>
          <w:bCs/>
          <w:color w:val="000000"/>
        </w:rPr>
        <w:t>–</w:t>
      </w:r>
      <w:r>
        <w:rPr>
          <w:color w:val="000000"/>
        </w:rPr>
        <w:t xml:space="preserve"> Благовещенск: МПР Амурской области, 2013. </w:t>
      </w:r>
      <w:r>
        <w:rPr>
          <w:bCs/>
          <w:color w:val="000000"/>
        </w:rPr>
        <w:t>–</w:t>
      </w:r>
      <w:r>
        <w:rPr>
          <w:color w:val="000000"/>
        </w:rPr>
        <w:t xml:space="preserve"> 1 кн.-4 л. /// АТГФ-29513-12.</w:t>
      </w:r>
    </w:p>
    <w:p>
      <w:pPr>
        <w:pStyle w:val="Normal"/>
        <w:ind w:firstLine="709" w:end="0"/>
        <w:jc w:val="both"/>
        <w:rPr>
          <w:b/>
          <w:color w:val="000000"/>
        </w:rPr>
      </w:pPr>
      <w:r>
        <w:rPr>
          <w:b/>
          <w:color w:val="000000"/>
        </w:rPr>
        <w:t>Заключение АмурЭКЗ № 202 от 25.12.2013.</w:t>
      </w:r>
      <w:r>
        <w:rPr>
          <w:color w:val="000000"/>
        </w:rPr>
        <w:t xml:space="preserve"> Месторождение «Знаменка», песок. Постановка запасов песка участка в 0,5 км запад-северо-западнее с.Знаменка Ромненского района на баланс ЗАО «Асфальт». (M-52-XVI, БЛГ 80305 ТР). </w:t>
      </w:r>
      <w:r>
        <w:rPr>
          <w:bCs/>
          <w:color w:val="000000"/>
        </w:rPr>
        <w:t>–</w:t>
      </w:r>
      <w:r>
        <w:rPr>
          <w:color w:val="000000"/>
        </w:rPr>
        <w:t xml:space="preserve"> Благовещенск: МПР Амурской области, 2013. </w:t>
      </w:r>
      <w:r>
        <w:rPr>
          <w:bCs/>
          <w:color w:val="000000"/>
        </w:rPr>
        <w:t>–</w:t>
      </w:r>
      <w:r>
        <w:rPr>
          <w:color w:val="000000"/>
        </w:rPr>
        <w:t xml:space="preserve"> 1 кн.-4 л. /// АТГФ-29513-13.</w:t>
      </w:r>
    </w:p>
    <w:p>
      <w:pPr>
        <w:pStyle w:val="Normal"/>
        <w:ind w:firstLine="709" w:end="0"/>
        <w:jc w:val="both"/>
        <w:rPr>
          <w:b/>
          <w:color w:val="000000"/>
        </w:rPr>
      </w:pPr>
      <w:r>
        <w:rPr>
          <w:b/>
          <w:color w:val="000000"/>
        </w:rPr>
        <w:t>Заключение АмурЭКЗ № 203 от 25.12.2014.</w:t>
      </w:r>
      <w:r>
        <w:rPr>
          <w:color w:val="000000"/>
        </w:rPr>
        <w:t xml:space="preserve"> Постановка запасов песчано-гравийной смеси месторождения «Угловое» на баланс ОАО «Мазановское дорожное управление». (лц.БЛГ 80320 ТР, Мазановский р-н, M-52-IV). </w:t>
      </w:r>
      <w:r>
        <w:rPr>
          <w:bCs/>
          <w:color w:val="000000"/>
        </w:rPr>
        <w:t>–</w:t>
      </w:r>
      <w:r>
        <w:rPr>
          <w:color w:val="000000"/>
        </w:rPr>
        <w:t xml:space="preserve"> Благовещенск: МПР Амурской области, 2013. </w:t>
      </w:r>
      <w:r>
        <w:rPr>
          <w:bCs/>
          <w:color w:val="000000"/>
        </w:rPr>
        <w:t>–</w:t>
      </w:r>
      <w:r>
        <w:rPr>
          <w:color w:val="000000"/>
        </w:rPr>
        <w:t xml:space="preserve"> 1 кн.-4 л. /// АТГФ-29513-14.</w:t>
      </w:r>
    </w:p>
    <w:p>
      <w:pPr>
        <w:pStyle w:val="Normal"/>
        <w:ind w:firstLine="709" w:end="0"/>
        <w:jc w:val="both"/>
        <w:rPr>
          <w:b/>
          <w:color w:val="000000"/>
        </w:rPr>
      </w:pPr>
      <w:r>
        <w:rPr>
          <w:b/>
          <w:color w:val="000000"/>
        </w:rPr>
        <w:t>Заключение АмурЭКЗ № 204 от 25.12.2013.</w:t>
      </w:r>
      <w:r>
        <w:rPr>
          <w:color w:val="000000"/>
        </w:rPr>
        <w:t xml:space="preserve"> Постановка запасов песка месторождения «Амур-1377» на баланс ОАО «Дорожное эксплуатационное предприятие № 190». (ОАО «ДЭП № 190», лц.БЛГ 80327 ТР, Шимановский р-н, M-52-II). </w:t>
      </w:r>
      <w:r>
        <w:rPr>
          <w:bCs/>
          <w:color w:val="000000"/>
        </w:rPr>
        <w:t>–</w:t>
      </w:r>
      <w:r>
        <w:rPr>
          <w:color w:val="000000"/>
        </w:rPr>
        <w:t xml:space="preserve"> Благовещенск: МПР Амурской области, 2013. </w:t>
      </w:r>
      <w:r>
        <w:rPr>
          <w:bCs/>
          <w:color w:val="000000"/>
        </w:rPr>
        <w:t>–</w:t>
      </w:r>
      <w:r>
        <w:rPr>
          <w:color w:val="000000"/>
        </w:rPr>
        <w:t xml:space="preserve"> 1 кн.-4 л. /// АТГФ-29513-15.</w:t>
      </w:r>
    </w:p>
    <w:p>
      <w:pPr>
        <w:pStyle w:val="Normal"/>
        <w:ind w:firstLine="709" w:end="0"/>
        <w:jc w:val="both"/>
        <w:rPr>
          <w:b/>
          <w:color w:val="000000"/>
        </w:rPr>
      </w:pPr>
      <w:r>
        <w:rPr>
          <w:b/>
          <w:color w:val="000000"/>
        </w:rPr>
        <w:t>Заключение АмурЭКЗ № 205 от 14.01.2014.</w:t>
      </w:r>
      <w:r>
        <w:rPr>
          <w:color w:val="000000"/>
        </w:rPr>
        <w:t xml:space="preserve"> Месторождение «Каменушка», строительные камни (лейкократовые граниты для устройства полотна дорог). Отчёт о результатах геологического изучения и разведки магматических пород участка, расположенного в 1,5 км восточнее г.Шимановска, на правом борту ручья Каменушка. Объект «Каменушка». (ООО «Амурская буровая компания», ООО «Амургеосервис», лц.БЛГ 80323 ТР, Гр.10-13-271, Шимановский р-н, N-52-XXXII, отв.исп.Бучко И.В., 55 л., 1 л.гр.пр.). </w:t>
      </w:r>
      <w:r>
        <w:rPr>
          <w:bCs/>
          <w:color w:val="000000"/>
        </w:rPr>
        <w:t>–</w:t>
      </w:r>
      <w:r>
        <w:rPr>
          <w:color w:val="000000"/>
        </w:rPr>
        <w:t xml:space="preserve"> Благовещенск: МПР Амурской области, 2014. </w:t>
      </w:r>
      <w:r>
        <w:rPr>
          <w:bCs/>
          <w:color w:val="000000"/>
        </w:rPr>
        <w:t>–</w:t>
      </w:r>
      <w:r>
        <w:rPr>
          <w:color w:val="000000"/>
        </w:rPr>
        <w:t xml:space="preserve"> 1 кн.-10 л. /// АТГФ-29513-16. (Отчёт в электрон.виде АТГФ-од51769).</w:t>
      </w:r>
    </w:p>
    <w:p>
      <w:pPr>
        <w:pStyle w:val="Normal"/>
        <w:ind w:firstLine="709" w:end="0"/>
        <w:jc w:val="both"/>
        <w:rPr>
          <w:b/>
          <w:color w:val="000000"/>
        </w:rPr>
      </w:pPr>
      <w:r>
        <w:rPr>
          <w:b/>
          <w:color w:val="000000"/>
        </w:rPr>
        <w:t>Заключение АмурЭКЗ № 206 от 15.01.2014.</w:t>
      </w:r>
      <w:r>
        <w:rPr>
          <w:color w:val="000000"/>
        </w:rPr>
        <w:t xml:space="preserve"> Постановка запасов песка месторождения «Углегорское» на баланс ФГУП «ГУСС «Дальспецстрой» при Спецстрое России». (лц.БЛГ 80338 ТР, Углегорск, M-52-III)}. </w:t>
      </w:r>
      <w:r>
        <w:rPr>
          <w:bCs/>
          <w:color w:val="000000"/>
        </w:rPr>
        <w:t>–</w:t>
      </w:r>
      <w:r>
        <w:rPr>
          <w:color w:val="000000"/>
        </w:rPr>
        <w:t xml:space="preserve"> Благовещенск: МПР Амурской области, 2014. </w:t>
      </w:r>
      <w:r>
        <w:rPr>
          <w:bCs/>
          <w:color w:val="000000"/>
        </w:rPr>
        <w:t>–</w:t>
      </w:r>
      <w:r>
        <w:rPr>
          <w:color w:val="000000"/>
        </w:rPr>
        <w:t xml:space="preserve"> 1 кн.-4 л. /// АТГФ-29513-17.</w:t>
      </w:r>
    </w:p>
    <w:p>
      <w:pPr>
        <w:pStyle w:val="Normal"/>
        <w:ind w:firstLine="709" w:end="0"/>
        <w:jc w:val="both"/>
        <w:rPr>
          <w:b/>
          <w:color w:val="000000"/>
        </w:rPr>
      </w:pPr>
      <w:r>
        <w:rPr>
          <w:b/>
          <w:color w:val="000000"/>
        </w:rPr>
        <w:t>Заключение АмурЭКЗ № 207 от 18.01.2014.</w:t>
      </w:r>
      <w:r>
        <w:rPr>
          <w:color w:val="000000"/>
        </w:rPr>
        <w:t xml:space="preserve"> Постановка запасов магматических пород (строительные камни: гранодиориты для отсыпки полотна дорог) месторождения «Долдыканское-2» на баланс ООО «Дорожник». (лц.БЛГ 80332 ТР, Бурейский р-н, M-52-XXII)}. </w:t>
      </w:r>
      <w:r>
        <w:rPr>
          <w:bCs/>
          <w:color w:val="000000"/>
        </w:rPr>
        <w:t>–</w:t>
      </w:r>
      <w:r>
        <w:rPr>
          <w:color w:val="000000"/>
        </w:rPr>
        <w:t xml:space="preserve"> Благовещенск: МПР Амурской области, 2014. </w:t>
      </w:r>
      <w:r>
        <w:rPr>
          <w:bCs/>
          <w:color w:val="000000"/>
        </w:rPr>
        <w:t>–</w:t>
      </w:r>
      <w:r>
        <w:rPr>
          <w:color w:val="000000"/>
        </w:rPr>
        <w:t xml:space="preserve"> 1 кн.-4 л. /// АТГФ-29513-18.</w:t>
      </w:r>
    </w:p>
    <w:p>
      <w:pPr>
        <w:pStyle w:val="Normal"/>
        <w:ind w:firstLine="709" w:end="0"/>
        <w:jc w:val="both"/>
        <w:rPr>
          <w:b/>
          <w:color w:val="000000"/>
        </w:rPr>
      </w:pPr>
      <w:r>
        <w:rPr>
          <w:b/>
          <w:color w:val="000000"/>
        </w:rPr>
        <w:t>Заключение АмурЭКЗ № 208 от 17.01.2014.</w:t>
      </w:r>
      <w:r>
        <w:rPr>
          <w:color w:val="000000"/>
        </w:rPr>
        <w:t xml:space="preserve"> Постановка запасов песка участка, расположенного на 28 км р.Зея, в 4,7 км юго-восточнее с.Белогорье на территории городского округа г.Благовещенска, на баланс ЗАО «Аграрник». (лц.БЛГ 80337 ТЭ, Благовещенск, M-52-XIV)}. </w:t>
      </w:r>
      <w:r>
        <w:rPr>
          <w:bCs/>
          <w:color w:val="000000"/>
        </w:rPr>
        <w:t>–</w:t>
      </w:r>
      <w:r>
        <w:rPr>
          <w:color w:val="000000"/>
        </w:rPr>
        <w:t xml:space="preserve"> Благовещенск: МПР Амурской области, 2014. </w:t>
      </w:r>
      <w:r>
        <w:rPr>
          <w:bCs/>
          <w:color w:val="000000"/>
        </w:rPr>
        <w:t>–</w:t>
      </w:r>
      <w:r>
        <w:rPr>
          <w:color w:val="000000"/>
        </w:rPr>
        <w:t xml:space="preserve"> 1 кн.-4 л. /// АТГФ-29513-19. </w:t>
      </w:r>
      <w:r>
        <w:rPr>
          <w:color w:val="000000"/>
          <w:sz w:val="22"/>
          <w:szCs w:val="22"/>
        </w:rPr>
        <w:t>песок, гравийно-песчаные породы.</w:t>
      </w:r>
    </w:p>
    <w:p>
      <w:pPr>
        <w:pStyle w:val="Normal"/>
        <w:ind w:firstLine="709" w:end="0"/>
        <w:jc w:val="both"/>
        <w:rPr>
          <w:b/>
          <w:color w:val="000000"/>
        </w:rPr>
      </w:pPr>
      <w:r>
        <w:rPr>
          <w:b/>
          <w:color w:val="000000"/>
        </w:rPr>
        <w:t>Заключение АмурЭКЗ № 209 от 17.01.2014.</w:t>
      </w:r>
      <w:r>
        <w:rPr>
          <w:color w:val="000000"/>
        </w:rPr>
        <w:t xml:space="preserve"> Постановка запасов песка участка, расположенного в 200 м южнее с.Аркадьевка, на косе р.Архара, у ее левого берега, на территории Архаринского района, на баланс ОАО «Архаринское дорожное управление». (лц.БЛГ 80346 ТЭ, M-52-XXIII). </w:t>
      </w:r>
      <w:r>
        <w:rPr>
          <w:bCs/>
          <w:color w:val="000000"/>
        </w:rPr>
        <w:t>–</w:t>
      </w:r>
      <w:r>
        <w:rPr>
          <w:color w:val="000000"/>
        </w:rPr>
        <w:t xml:space="preserve"> Благовещенск: МПР Амурской области, 2014. </w:t>
      </w:r>
      <w:r>
        <w:rPr>
          <w:bCs/>
          <w:color w:val="000000"/>
        </w:rPr>
        <w:t>–</w:t>
      </w:r>
      <w:r>
        <w:rPr>
          <w:color w:val="000000"/>
        </w:rPr>
        <w:t xml:space="preserve"> 1 кн.-4 л. /// АТГФ-29513-20. </w:t>
      </w:r>
      <w:r>
        <w:rPr>
          <w:color w:val="000000"/>
          <w:sz w:val="22"/>
          <w:szCs w:val="22"/>
        </w:rPr>
        <w:t>гравийно-песчаные породы.</w:t>
      </w:r>
    </w:p>
    <w:p>
      <w:pPr>
        <w:pStyle w:val="Normal"/>
        <w:ind w:firstLine="709" w:end="0"/>
        <w:jc w:val="both"/>
        <w:rPr>
          <w:b/>
          <w:color w:val="000000"/>
        </w:rPr>
      </w:pPr>
      <w:r>
        <w:rPr>
          <w:b/>
          <w:color w:val="000000"/>
        </w:rPr>
        <w:t>Заключение АмурЭКЗ № 210 от 20.01.2014.</w:t>
      </w:r>
      <w:r>
        <w:rPr>
          <w:color w:val="000000"/>
        </w:rPr>
        <w:t xml:space="preserve"> Постановка запасов песчано-гравийной смеси месторождения «Бирма» на баланс ОАО «Дорожно-эксплуатационное предприятие № 192». (ОАО «ДЭП № 192», лц.БЛГ 80317 ТР, Мазановский р-н, M-52-III). </w:t>
      </w:r>
      <w:r>
        <w:rPr>
          <w:bCs/>
          <w:color w:val="000000"/>
        </w:rPr>
        <w:t>–</w:t>
      </w:r>
      <w:r>
        <w:rPr>
          <w:color w:val="000000"/>
        </w:rPr>
        <w:t xml:space="preserve"> Благовещенск: МПР Амурской области, 2014. </w:t>
      </w:r>
      <w:r>
        <w:rPr>
          <w:bCs/>
          <w:color w:val="000000"/>
        </w:rPr>
        <w:t>–</w:t>
      </w:r>
      <w:r>
        <w:rPr>
          <w:color w:val="000000"/>
        </w:rPr>
        <w:t xml:space="preserve"> 1 кн.-4 л. /// АТГФ-29513-21.</w:t>
      </w:r>
    </w:p>
    <w:p>
      <w:pPr>
        <w:pStyle w:val="Normal"/>
        <w:ind w:firstLine="709" w:end="0"/>
        <w:jc w:val="both"/>
        <w:rPr>
          <w:b/>
          <w:color w:val="000000"/>
        </w:rPr>
      </w:pPr>
      <w:r>
        <w:rPr>
          <w:b/>
          <w:color w:val="000000"/>
        </w:rPr>
        <w:t>Заключение АмурЭКЗ № 211 от 21.01.2014.</w:t>
      </w:r>
      <w:r>
        <w:rPr>
          <w:color w:val="000000"/>
        </w:rPr>
        <w:t xml:space="preserve"> Постановка запасов песка месторождения «Тюканское-2», на баланс ЗАО «Завод железобетонных изделий № 13». (лц.БЛГ 80342 ТР, Бурейский р-н, M-52-XXII). </w:t>
      </w:r>
      <w:r>
        <w:rPr>
          <w:bCs/>
          <w:color w:val="000000"/>
        </w:rPr>
        <w:t>–</w:t>
      </w:r>
      <w:r>
        <w:rPr>
          <w:color w:val="000000"/>
        </w:rPr>
        <w:t xml:space="preserve"> Благовещенск: МПР Амурской области, 2014. </w:t>
      </w:r>
      <w:r>
        <w:rPr>
          <w:bCs/>
          <w:color w:val="000000"/>
        </w:rPr>
        <w:t>–</w:t>
      </w:r>
      <w:r>
        <w:rPr>
          <w:color w:val="000000"/>
        </w:rPr>
        <w:t xml:space="preserve"> 1 кн.-4 л. /// АТГФ-29513-22.</w:t>
      </w:r>
    </w:p>
    <w:p>
      <w:pPr>
        <w:pStyle w:val="Normal"/>
        <w:ind w:firstLine="709" w:end="0"/>
        <w:jc w:val="both"/>
        <w:rPr>
          <w:b/>
          <w:color w:val="000000"/>
        </w:rPr>
      </w:pPr>
      <w:r>
        <w:rPr>
          <w:b/>
          <w:color w:val="000000"/>
        </w:rPr>
        <w:t>Заключение АмурЭКЗ № 212 от 22.01.2014.</w:t>
      </w:r>
      <w:r>
        <w:rPr>
          <w:color w:val="000000"/>
        </w:rPr>
        <w:t xml:space="preserve"> Постановка запасов песка участка, расположенного на 3 км русла р.Зея, в 600 м от автомобильного моста вниз по течению, на территории городского округа г.Благовещенск, на баланс ООО «Востокавтотранс». (лц.БЛГ 80345 ТЭ, Благовещенск, M-52-XIV)}. </w:t>
      </w:r>
      <w:r>
        <w:rPr>
          <w:bCs/>
          <w:color w:val="000000"/>
        </w:rPr>
        <w:t>–</w:t>
      </w:r>
      <w:r>
        <w:rPr>
          <w:color w:val="000000"/>
        </w:rPr>
        <w:t xml:space="preserve"> Благовещенск: МПР Амурской области, 2014.</w:t>
      </w:r>
      <w:r>
        <w:rPr>
          <w:bCs/>
          <w:color w:val="000000"/>
        </w:rPr>
        <w:t xml:space="preserve"> – </w:t>
      </w:r>
      <w:r>
        <w:rPr>
          <w:color w:val="000000"/>
        </w:rPr>
        <w:t>1 кн.-4 л. /// АТГФ-29513-23.</w:t>
      </w:r>
    </w:p>
    <w:p>
      <w:pPr>
        <w:pStyle w:val="Normal"/>
        <w:ind w:firstLine="709" w:end="0"/>
        <w:jc w:val="both"/>
        <w:rPr>
          <w:b/>
          <w:color w:val="000000"/>
        </w:rPr>
      </w:pPr>
      <w:r>
        <w:rPr>
          <w:b/>
          <w:color w:val="000000"/>
        </w:rPr>
        <w:t>Заключение АмурЭКЗ № 214 от 28.01.2014.</w:t>
      </w:r>
      <w:r>
        <w:rPr>
          <w:color w:val="000000"/>
        </w:rPr>
        <w:t xml:space="preserve"> Постановка запасов песка участка, расположенного на территории Белогорского района, в 300 м южнее с.Белогорка, на косе р.Томь, у левого берега, на баланс ООО «Дальневосточные ресурсы». (БЛГ 80344 ТЭ, M-52-IX). </w:t>
      </w:r>
      <w:r>
        <w:rPr>
          <w:bCs/>
          <w:color w:val="000000"/>
        </w:rPr>
        <w:t>–</w:t>
      </w:r>
      <w:r>
        <w:rPr>
          <w:color w:val="000000"/>
        </w:rPr>
        <w:t xml:space="preserve"> Благовещенск: МПР Амурской области, 2014. </w:t>
      </w:r>
      <w:r>
        <w:rPr>
          <w:bCs/>
          <w:color w:val="000000"/>
        </w:rPr>
        <w:t>–</w:t>
      </w:r>
      <w:r>
        <w:rPr>
          <w:color w:val="000000"/>
        </w:rPr>
        <w:t xml:space="preserve"> 1 кн.-4 л. /// АТГФ-29513-25. </w:t>
      </w:r>
    </w:p>
    <w:p>
      <w:pPr>
        <w:pStyle w:val="Normal"/>
        <w:ind w:firstLine="709" w:end="0"/>
        <w:jc w:val="both"/>
        <w:rPr>
          <w:b/>
          <w:color w:val="000000"/>
        </w:rPr>
      </w:pPr>
      <w:r>
        <w:rPr>
          <w:b/>
          <w:color w:val="000000"/>
        </w:rPr>
        <w:t>Заключение АмурЭКЗ № 215 от 12.02.2014.</w:t>
      </w:r>
      <w:r>
        <w:rPr>
          <w:color w:val="000000"/>
        </w:rPr>
        <w:t xml:space="preserve"> Месторождение «Нижнее-Бурейское-1», песок. Постановка запасов песка по участку недр, расположенному в 1,9 км северо-восточнее с.Николаевка Бурейского района Амурской области, на баланс ОАО «Нижне-Бурейская ГЭС». (M-52-XXII, лц.БЛГ 80314 ТР). </w:t>
      </w:r>
      <w:r>
        <w:rPr>
          <w:bCs/>
          <w:color w:val="000000"/>
        </w:rPr>
        <w:t>–</w:t>
      </w:r>
      <w:r>
        <w:rPr>
          <w:color w:val="000000"/>
        </w:rPr>
        <w:t xml:space="preserve"> Благовещенск: МПР Амурской области, 2014. </w:t>
      </w:r>
      <w:r>
        <w:rPr>
          <w:bCs/>
          <w:color w:val="000000"/>
        </w:rPr>
        <w:t>–</w:t>
      </w:r>
      <w:r>
        <w:rPr>
          <w:color w:val="000000"/>
        </w:rPr>
        <w:t xml:space="preserve"> 1 кн.-4 л. /// АТГФ-29513-26.</w:t>
      </w:r>
    </w:p>
    <w:p>
      <w:pPr>
        <w:pStyle w:val="Normal"/>
        <w:ind w:firstLine="709" w:end="0"/>
        <w:jc w:val="both"/>
        <w:rPr>
          <w:b/>
          <w:color w:val="000000"/>
        </w:rPr>
      </w:pPr>
      <w:r>
        <w:rPr>
          <w:b/>
          <w:color w:val="000000"/>
        </w:rPr>
        <w:t>Заключение АмурЭКЗ № 216 от 24.02.2014.</w:t>
      </w:r>
      <w:r>
        <w:rPr>
          <w:color w:val="000000"/>
        </w:rPr>
        <w:t xml:space="preserve"> Постановка запасов песчано-галечно-гравийных пород по участку недр, расположенному в 6,4 км северо-восточнее с.Николаевка Бурейского района Амурской области, на баланс ОАО «Нижне-Бурейская ГЭС». (Бурейский р-н, БЛГ 80331 ТР, M-52-XXII). </w:t>
      </w:r>
      <w:r>
        <w:rPr>
          <w:bCs/>
          <w:color w:val="000000"/>
        </w:rPr>
        <w:t>–</w:t>
      </w:r>
      <w:r>
        <w:rPr>
          <w:color w:val="000000"/>
        </w:rPr>
        <w:t xml:space="preserve"> Благовещенск: МПР Амурской области, 2014. </w:t>
      </w:r>
      <w:r>
        <w:rPr>
          <w:bCs/>
          <w:color w:val="000000"/>
        </w:rPr>
        <w:t>–</w:t>
      </w:r>
      <w:r>
        <w:rPr>
          <w:color w:val="000000"/>
        </w:rPr>
        <w:t xml:space="preserve"> 1 кн.-4 л. /// АТГФ-29513-27. </w:t>
      </w:r>
      <w:r>
        <w:rPr>
          <w:color w:val="000000"/>
          <w:sz w:val="20"/>
        </w:rPr>
        <w:t>Карточки: амо/«Нижнее-Бурейское-2», песчано-галечно-гравийных пород.</w:t>
      </w:r>
    </w:p>
    <w:p>
      <w:pPr>
        <w:pStyle w:val="Normal"/>
        <w:ind w:firstLine="709" w:end="0"/>
        <w:jc w:val="both"/>
        <w:rPr>
          <w:b/>
          <w:color w:val="000000"/>
        </w:rPr>
      </w:pPr>
      <w:r>
        <w:rPr>
          <w:b/>
          <w:color w:val="000000"/>
        </w:rPr>
        <w:t>Заключение АмурЭКЗ № 217 от 19.03.2014.</w:t>
      </w:r>
      <w:r>
        <w:rPr>
          <w:color w:val="000000"/>
        </w:rPr>
        <w:t xml:space="preserve"> Геологическая информация по участкам недр с целью оценки и утверждения прогнозных ресурсов общераспространенных полезных ископаемых по объектам, включаемым в Перечень участков недр местного значения по Амурской области № 11 в рамках подготовки указанных участков недр к предоставлению в пользование. Участки: «Эльгаканский», вулканогенные, магматические породы (Селемджинский р-н, N-52-XXXVI); «Икиндинский», магматические породы (Селемджинский р-н, N-52-XXXVI); «Эльгаканский-2», песчано-грвийные, гравийно-песчаные породы (Селемджинский р-н, N-52-XXXVI); «Солонцовский-2», песчаники, алевролиты, аргиллиты (Сковородинский р-н, N-51-XXII); «Новокиевский-2», песчано-гравийные породы (Мазановский р-н, M-52-III). </w:t>
      </w:r>
      <w:r>
        <w:rPr>
          <w:bCs/>
          <w:color w:val="000000"/>
        </w:rPr>
        <w:t>–</w:t>
      </w:r>
      <w:r>
        <w:rPr>
          <w:color w:val="000000"/>
        </w:rPr>
        <w:t xml:space="preserve"> Благовещенск: МПР Амурской области, 2014. </w:t>
      </w:r>
      <w:r>
        <w:rPr>
          <w:bCs/>
          <w:color w:val="000000"/>
        </w:rPr>
        <w:t>–</w:t>
      </w:r>
      <w:r>
        <w:rPr>
          <w:color w:val="000000"/>
        </w:rPr>
        <w:t xml:space="preserve"> 1 кн.-4 л. /// АТГФ-29513-28.</w:t>
      </w:r>
    </w:p>
    <w:p>
      <w:pPr>
        <w:pStyle w:val="Normal"/>
        <w:ind w:firstLine="709" w:end="0"/>
        <w:jc w:val="both"/>
        <w:rPr>
          <w:b/>
          <w:color w:val="000000"/>
        </w:rPr>
      </w:pPr>
      <w:r>
        <w:rPr>
          <w:b/>
          <w:color w:val="000000"/>
        </w:rPr>
        <w:t>Заключение АмурЭКЗ № 218 от 25.03.2014.</w:t>
      </w:r>
      <w:r>
        <w:rPr>
          <w:color w:val="000000"/>
        </w:rPr>
        <w:t xml:space="preserve"> Месторождение «Новотроицкое-песок». Отчёт о результатах поисково-оценочных работ на строительный песок объекта «8 км Новотроицкого шоссе» за 2014 г с подсчетом запасов по состоянию на 23.01.2014. (ООО «Орлик», лц.БЛГ 80343 ТР, г.Благовещенск, М-52-XIV, Гр.10-14-317, отв.исп.Горбунов В.В., 45 л., 4 л.гр.пр.). </w:t>
      </w:r>
      <w:r>
        <w:rPr>
          <w:bCs/>
          <w:color w:val="000000"/>
        </w:rPr>
        <w:t>–</w:t>
      </w:r>
      <w:r>
        <w:rPr>
          <w:color w:val="000000"/>
        </w:rPr>
        <w:t xml:space="preserve"> Благовещенск: МПР Амурской области, 2014. </w:t>
      </w:r>
      <w:r>
        <w:rPr>
          <w:bCs/>
          <w:color w:val="000000"/>
        </w:rPr>
        <w:t>–</w:t>
      </w:r>
      <w:r>
        <w:rPr>
          <w:color w:val="000000"/>
        </w:rPr>
        <w:t xml:space="preserve"> 1 кн.-15 л. /// АТГФ-29513-29. (Отчёт в электрон.виде АТГФ-од51769).</w:t>
      </w:r>
    </w:p>
    <w:p>
      <w:pPr>
        <w:pStyle w:val="Normal"/>
        <w:ind w:firstLine="709" w:end="0"/>
        <w:jc w:val="both"/>
        <w:rPr>
          <w:b/>
          <w:color w:val="000000"/>
        </w:rPr>
      </w:pPr>
      <w:r>
        <w:rPr>
          <w:b/>
          <w:color w:val="000000"/>
        </w:rPr>
        <w:t>Заключение АмурЭКЗ № 220 от 10.04.2014.</w:t>
      </w:r>
      <w:r>
        <w:rPr>
          <w:color w:val="000000"/>
        </w:rPr>
        <w:t xml:space="preserve"> Постановка запасов суглинков участка № 2 Свободненского месторождения, расположенного на территории Свободненского района и городского округа г.Свободный Амурской области, в 1,5 км севернее г.Свободный, на баланс ООО «Свободненский Минеральный Карьер». (лц.БЛГ 80316 ТЭ, M-52-III)}. </w:t>
      </w:r>
      <w:r>
        <w:rPr>
          <w:bCs/>
          <w:color w:val="000000"/>
        </w:rPr>
        <w:t>–</w:t>
      </w:r>
      <w:r>
        <w:rPr>
          <w:color w:val="000000"/>
        </w:rPr>
        <w:t xml:space="preserve"> Благовещенск: МПР Амурской области, 2014. </w:t>
      </w:r>
      <w:r>
        <w:rPr>
          <w:bCs/>
          <w:color w:val="000000"/>
        </w:rPr>
        <w:t>–</w:t>
      </w:r>
      <w:r>
        <w:rPr>
          <w:color w:val="000000"/>
        </w:rPr>
        <w:t xml:space="preserve"> 1 кн.-4 л. /// АТГФ-29513-30.</w:t>
      </w:r>
    </w:p>
    <w:p>
      <w:pPr>
        <w:pStyle w:val="Normal"/>
        <w:ind w:firstLine="709" w:end="0"/>
        <w:jc w:val="both"/>
        <w:rPr>
          <w:b/>
          <w:color w:val="000000"/>
        </w:rPr>
      </w:pPr>
      <w:r>
        <w:rPr>
          <w:b/>
          <w:color w:val="000000"/>
        </w:rPr>
        <w:t>Заключение АмурЭКЗ № 221 от 23.04.2014</w:t>
      </w:r>
      <w:r>
        <w:rPr>
          <w:color w:val="000000"/>
        </w:rPr>
        <w:t xml:space="preserve">. Отчёт о результатах поисков и оценки общераспространенных полезных ископаемых (пески, песчано-гравийные, гравийно-песчаные породы) участка, расположенного на территории закрытого административно-территориального образования Углегорск Шимановского района Амурской области, в 4,3 км северо-восточнее пос.Углегорск. Объект «Углегорский-2». (лц.БЛГ 80351 ТП, ООО «Амурдробмаш», М-52-III, Гр.10-14-324, отв.исп. Бучко И.В., 57 л., 1 гр.пр.). </w:t>
      </w:r>
      <w:r>
        <w:rPr>
          <w:bCs/>
          <w:color w:val="000000"/>
        </w:rPr>
        <w:t>–</w:t>
      </w:r>
      <w:r>
        <w:rPr>
          <w:color w:val="000000"/>
        </w:rPr>
        <w:t xml:space="preserve"> Благовещенск: МПР Амурской области, 2014. </w:t>
      </w:r>
      <w:r>
        <w:rPr>
          <w:bCs/>
          <w:color w:val="000000"/>
        </w:rPr>
        <w:t>–</w:t>
      </w:r>
      <w:r>
        <w:rPr>
          <w:color w:val="000000"/>
        </w:rPr>
        <w:t xml:space="preserve"> 1 кн.-10 л. /// АТГФ-29513-31. (Отчет в АТГФ на хранение не поступал, Арх.1149- первичные).</w:t>
      </w:r>
    </w:p>
    <w:p>
      <w:pPr>
        <w:pStyle w:val="Normal"/>
        <w:ind w:firstLine="709" w:end="0"/>
        <w:jc w:val="both"/>
        <w:rPr>
          <w:b/>
          <w:color w:val="000000"/>
        </w:rPr>
      </w:pPr>
      <w:r>
        <w:rPr>
          <w:b/>
          <w:color w:val="000000"/>
        </w:rPr>
        <w:t>Заключение АмурЭКЗ № 222 от 27.05.2014.</w:t>
      </w:r>
      <w:r>
        <w:rPr>
          <w:color w:val="000000"/>
        </w:rPr>
        <w:t xml:space="preserve"> Отчёт о доразведке Талданского месторождения порфиритов и туфов («ФГУП «Новосибирское дочернее предприятие ГУП «Гипротранспуть» МПС России, лц.БЛГ 80116 ТЭ, Сковородинский р-н, N-51-XXIII, отв.исп.Чумак А.В., 120 л., 40 л. гр.пр.)}. </w:t>
      </w:r>
      <w:r>
        <w:rPr>
          <w:bCs/>
          <w:color w:val="000000"/>
        </w:rPr>
        <w:t>–</w:t>
      </w:r>
      <w:r>
        <w:rPr>
          <w:color w:val="000000"/>
        </w:rPr>
        <w:t xml:space="preserve"> Благовещенск: МПР Амурской области, 2014. </w:t>
      </w:r>
      <w:r>
        <w:rPr>
          <w:bCs/>
          <w:color w:val="000000"/>
        </w:rPr>
        <w:t>–</w:t>
      </w:r>
      <w:r>
        <w:rPr>
          <w:color w:val="000000"/>
        </w:rPr>
        <w:t xml:space="preserve"> 1 кн.-8 л. /// АТГФ-29513-32. (Отчет в АТГФ на хранение не поступал, б/Рег.ГИН).</w:t>
      </w:r>
    </w:p>
    <w:p>
      <w:pPr>
        <w:pStyle w:val="Normal"/>
        <w:ind w:firstLine="709" w:end="0"/>
        <w:jc w:val="both"/>
        <w:rPr>
          <w:b/>
          <w:color w:val="000000"/>
        </w:rPr>
      </w:pPr>
      <w:r>
        <w:rPr>
          <w:b/>
          <w:color w:val="000000"/>
        </w:rPr>
        <w:t xml:space="preserve">Заключение АмурЭКЗ № 223 от 02.06.2014. </w:t>
      </w:r>
      <w:r>
        <w:rPr>
          <w:color w:val="000000"/>
        </w:rPr>
        <w:t xml:space="preserve">Геологическая информация по участкам недр с целью оценки и утверждения прогнозных ресурсов общераспространенных полезных ископаемых по объектам, включаемым в Перечень участков недр местного значения по Амурской области № 13 в рамках подготовки указанных участков недр к предоставлению в пользование. Участки: </w:t>
      </w:r>
      <w:r>
        <w:rPr>
          <w:b/>
          <w:color w:val="000000"/>
        </w:rPr>
        <w:t>1.</w:t>
      </w:r>
      <w:r>
        <w:rPr>
          <w:color w:val="000000"/>
        </w:rPr>
        <w:t>«Водораздельный-274,0», магматические породы; Р</w:t>
      </w:r>
      <w:r>
        <w:rPr>
          <w:color w:val="000000"/>
          <w:vertAlign w:val="subscript"/>
        </w:rPr>
        <w:t xml:space="preserve">3 </w:t>
      </w:r>
      <w:r>
        <w:rPr>
          <w:b/>
          <w:color w:val="000000"/>
        </w:rPr>
        <w:t>2.</w:t>
      </w:r>
      <w:r>
        <w:rPr>
          <w:color w:val="000000"/>
        </w:rPr>
        <w:t>«Водораздельный-306,3», магматические породы; Р</w:t>
      </w:r>
      <w:r>
        <w:rPr>
          <w:color w:val="000000"/>
          <w:vertAlign w:val="subscript"/>
        </w:rPr>
        <w:t>3</w:t>
      </w:r>
      <w:r>
        <w:rPr>
          <w:color w:val="000000"/>
        </w:rPr>
        <w:t xml:space="preserve">; </w:t>
      </w:r>
      <w:r>
        <w:rPr>
          <w:b/>
          <w:color w:val="000000"/>
        </w:rPr>
        <w:t>3.</w:t>
      </w:r>
      <w:r>
        <w:rPr>
          <w:color w:val="000000"/>
        </w:rPr>
        <w:t>«Водораздельный-297,0», гравийно-песчаные, песчано-гравийные породы; пески; Р</w:t>
      </w:r>
      <w:r>
        <w:rPr>
          <w:color w:val="000000"/>
          <w:vertAlign w:val="subscript"/>
        </w:rPr>
        <w:t>3</w:t>
      </w:r>
      <w:r>
        <w:rPr>
          <w:color w:val="000000"/>
        </w:rPr>
        <w:t xml:space="preserve">; </w:t>
      </w:r>
      <w:r>
        <w:rPr>
          <w:b/>
          <w:color w:val="000000"/>
        </w:rPr>
        <w:t>4.</w:t>
      </w:r>
      <w:r>
        <w:rPr>
          <w:color w:val="000000"/>
        </w:rPr>
        <w:t>«Водораздельный-290,2», дресвяно-щебнистые отложения по песчаникам, алевролитам, метаморфическим породам; песчано-гравийные, гравийно-песчаные породы; пески; Р</w:t>
      </w:r>
      <w:r>
        <w:rPr>
          <w:color w:val="000000"/>
          <w:vertAlign w:val="subscript"/>
        </w:rPr>
        <w:t>3</w:t>
      </w:r>
      <w:r>
        <w:rPr>
          <w:color w:val="000000"/>
        </w:rPr>
        <w:t xml:space="preserve">; </w:t>
      </w:r>
      <w:r>
        <w:rPr>
          <w:b/>
          <w:color w:val="000000"/>
        </w:rPr>
        <w:t>5.</w:t>
      </w:r>
      <w:r>
        <w:rPr>
          <w:color w:val="000000"/>
        </w:rPr>
        <w:t>«Водораздельный-294,1», песчано-гравийные, гравийно-песчаные породы; пески; дресвяно-щебнистые отложения по песчаникам, алевролитам, метаморфическим породам; Р</w:t>
      </w:r>
      <w:r>
        <w:rPr>
          <w:color w:val="000000"/>
          <w:vertAlign w:val="subscript"/>
        </w:rPr>
        <w:t>3</w:t>
      </w:r>
      <w:r>
        <w:rPr>
          <w:color w:val="000000"/>
        </w:rPr>
        <w:t xml:space="preserve">; </w:t>
      </w:r>
      <w:r>
        <w:rPr>
          <w:b/>
          <w:color w:val="000000"/>
        </w:rPr>
        <w:t>6.</w:t>
      </w:r>
      <w:r>
        <w:rPr>
          <w:color w:val="000000"/>
        </w:rPr>
        <w:t>«Водораздельный-256,0», магматические породы; Р</w:t>
      </w:r>
      <w:r>
        <w:rPr>
          <w:color w:val="000000"/>
          <w:vertAlign w:val="subscript"/>
        </w:rPr>
        <w:t>3</w:t>
      </w:r>
      <w:r>
        <w:rPr>
          <w:color w:val="000000"/>
        </w:rPr>
        <w:t xml:space="preserve"> (Шимановский р-н, N-52-XXXIII). Участки: </w:t>
      </w:r>
      <w:r>
        <w:rPr>
          <w:b/>
          <w:color w:val="000000"/>
        </w:rPr>
        <w:t>7.</w:t>
      </w:r>
      <w:r>
        <w:rPr>
          <w:color w:val="000000"/>
        </w:rPr>
        <w:t>«Водораздельный-297,1», гравийно-песчаные, песчано-гравийные породы; пески; Р</w:t>
      </w:r>
      <w:r>
        <w:rPr>
          <w:color w:val="000000"/>
          <w:vertAlign w:val="subscript"/>
        </w:rPr>
        <w:t>3</w:t>
      </w:r>
      <w:r>
        <w:rPr>
          <w:color w:val="000000"/>
        </w:rPr>
        <w:t xml:space="preserve">; </w:t>
      </w:r>
      <w:r>
        <w:rPr>
          <w:b/>
          <w:color w:val="000000"/>
        </w:rPr>
        <w:t>8.</w:t>
      </w:r>
      <w:r>
        <w:rPr>
          <w:color w:val="000000"/>
        </w:rPr>
        <w:t>«Водораздельный-286,2», гравийно-песчаные, песчано-гравийные породы; пески; Р</w:t>
      </w:r>
      <w:r>
        <w:rPr>
          <w:color w:val="000000"/>
          <w:vertAlign w:val="subscript"/>
        </w:rPr>
        <w:t>3</w:t>
      </w:r>
      <w:r>
        <w:rPr>
          <w:color w:val="000000"/>
        </w:rPr>
        <w:t xml:space="preserve">; </w:t>
      </w:r>
      <w:r>
        <w:rPr>
          <w:b/>
          <w:color w:val="000000"/>
        </w:rPr>
        <w:t>9.</w:t>
      </w:r>
      <w:r>
        <w:rPr>
          <w:color w:val="000000"/>
        </w:rPr>
        <w:t>«Гаринский-2», магматические, метаморфические породы; дресвяно-щебнистые отложения по магматическим, метаморфическим породам; Р</w:t>
      </w:r>
      <w:r>
        <w:rPr>
          <w:color w:val="000000"/>
          <w:vertAlign w:val="subscript"/>
        </w:rPr>
        <w:t>3</w:t>
      </w:r>
      <w:r>
        <w:rPr>
          <w:color w:val="000000"/>
        </w:rPr>
        <w:t xml:space="preserve"> (Мазановский р-н, N-52-XXXIII, XXXIV). </w:t>
      </w:r>
      <w:r>
        <w:rPr>
          <w:b/>
          <w:color w:val="000000"/>
        </w:rPr>
        <w:t>10.</w:t>
      </w:r>
      <w:r>
        <w:rPr>
          <w:color w:val="000000"/>
        </w:rPr>
        <w:t>Участок «Амур-903», алевролиты, аргиллиты; песчаники; известняки; Р</w:t>
      </w:r>
      <w:r>
        <w:rPr>
          <w:color w:val="000000"/>
          <w:vertAlign w:val="subscript"/>
        </w:rPr>
        <w:t>3</w:t>
      </w:r>
      <w:r>
        <w:rPr>
          <w:color w:val="000000"/>
        </w:rPr>
        <w:t xml:space="preserve"> (Сковородинский р-н, N-51-XVI). </w:t>
      </w:r>
      <w:r>
        <w:rPr>
          <w:b/>
          <w:color w:val="000000"/>
        </w:rPr>
        <w:t>11.</w:t>
      </w:r>
      <w:r>
        <w:rPr>
          <w:color w:val="000000"/>
        </w:rPr>
        <w:t>Участок «Харгинский», магматические породы, дресвяно-щебнистые отложения по магматическим породам, Р</w:t>
      </w:r>
      <w:r>
        <w:rPr>
          <w:color w:val="000000"/>
          <w:vertAlign w:val="subscript"/>
        </w:rPr>
        <w:t>3</w:t>
      </w:r>
      <w:r>
        <w:rPr>
          <w:color w:val="000000"/>
        </w:rPr>
        <w:t xml:space="preserve"> (Селемджинский р-н, N-53-XXVI). Участки: </w:t>
      </w:r>
      <w:r>
        <w:rPr>
          <w:b/>
          <w:color w:val="000000"/>
        </w:rPr>
        <w:t>12.</w:t>
      </w:r>
      <w:r>
        <w:rPr>
          <w:color w:val="000000"/>
        </w:rPr>
        <w:t>«Амурский-958-3», песчано-гравийные, гравийно-песчаные породы; пески; Р</w:t>
      </w:r>
      <w:r>
        <w:rPr>
          <w:color w:val="000000"/>
          <w:vertAlign w:val="subscript"/>
        </w:rPr>
        <w:t>3</w:t>
      </w:r>
      <w:r>
        <w:rPr>
          <w:color w:val="000000"/>
        </w:rPr>
        <w:t xml:space="preserve">; </w:t>
      </w:r>
      <w:r>
        <w:rPr>
          <w:b/>
          <w:color w:val="000000"/>
        </w:rPr>
        <w:t>13.</w:t>
      </w:r>
      <w:r>
        <w:rPr>
          <w:color w:val="000000"/>
        </w:rPr>
        <w:t>«Амурский-959», песчано-гравийные, гравийно-песчаные породы; пески; Р</w:t>
      </w:r>
      <w:r>
        <w:rPr>
          <w:color w:val="000000"/>
          <w:vertAlign w:val="subscript"/>
        </w:rPr>
        <w:t>3</w:t>
      </w:r>
      <w:r>
        <w:rPr>
          <w:color w:val="000000"/>
        </w:rPr>
        <w:t xml:space="preserve"> (Тамбовский р-н, M-52-XX, XIV). </w:t>
      </w:r>
      <w:r>
        <w:rPr>
          <w:b/>
          <w:color w:val="000000"/>
        </w:rPr>
        <w:t>14.</w:t>
      </w:r>
      <w:r>
        <w:rPr>
          <w:color w:val="000000"/>
        </w:rPr>
        <w:t>Участок «Зейский-15», гравийно-песчаные породы, пески; С</w:t>
      </w:r>
      <w:r>
        <w:rPr>
          <w:color w:val="000000"/>
          <w:vertAlign w:val="subscript"/>
        </w:rPr>
        <w:t>2</w:t>
      </w:r>
      <w:r>
        <w:rPr>
          <w:color w:val="000000"/>
        </w:rPr>
        <w:t>, Р</w:t>
      </w:r>
      <w:r>
        <w:rPr>
          <w:color w:val="000000"/>
          <w:vertAlign w:val="subscript"/>
        </w:rPr>
        <w:t>3</w:t>
      </w:r>
      <w:r>
        <w:rPr>
          <w:color w:val="000000"/>
        </w:rPr>
        <w:t xml:space="preserve"> (г.Благовещенск, на 15-16 км русла р.Зея, M-52-XIV). </w:t>
      </w:r>
      <w:r>
        <w:rPr>
          <w:bCs/>
          <w:color w:val="000000"/>
        </w:rPr>
        <w:t>–</w:t>
      </w:r>
      <w:r>
        <w:rPr>
          <w:color w:val="000000"/>
        </w:rPr>
        <w:t xml:space="preserve"> Благовещенск: МПР Амурской области, 2014. </w:t>
      </w:r>
      <w:r>
        <w:rPr>
          <w:bCs/>
          <w:color w:val="000000"/>
        </w:rPr>
        <w:t>–</w:t>
      </w:r>
      <w:r>
        <w:rPr>
          <w:color w:val="000000"/>
        </w:rPr>
        <w:t xml:space="preserve"> 1 кн.-8 л. /// АТГФ-29513-33.</w:t>
      </w:r>
    </w:p>
    <w:p>
      <w:pPr>
        <w:pStyle w:val="Normal"/>
        <w:ind w:firstLine="709" w:end="0"/>
        <w:jc w:val="both"/>
        <w:rPr>
          <w:b/>
          <w:color w:val="000000"/>
        </w:rPr>
      </w:pPr>
      <w:r>
        <w:rPr>
          <w:b/>
          <w:color w:val="000000"/>
        </w:rPr>
        <w:t>Заключение АмурЭКЗ № 224 от 04.06.2014.</w:t>
      </w:r>
      <w:r>
        <w:rPr>
          <w:color w:val="000000"/>
        </w:rPr>
        <w:t xml:space="preserve"> Записка о возможности прироста запасов на глубину месторождения общераспространенных полезных ископаемых (строительный камень- граниты, диориты) участка, расположенного в 15 км северо-западнее г.Благовещенска. Объект «Елинский-2» (</w:t>
      </w:r>
      <w:r>
        <w:rPr>
          <w:b/>
          <w:color w:val="000000"/>
        </w:rPr>
        <w:t>месторождение «Елинское-1»</w:t>
      </w:r>
      <w:r>
        <w:rPr>
          <w:color w:val="000000"/>
        </w:rPr>
        <w:t xml:space="preserve">). (ООО «Гравелон», ООО «Амургеосервис», лц.БЛГ 00039 ТР, Благовещенский р-н, M-52-XIV, отв.исп.Бучко И.В., 45 л., 2 л.гр.пр.). </w:t>
      </w:r>
      <w:r>
        <w:rPr>
          <w:bCs/>
          <w:color w:val="000000"/>
        </w:rPr>
        <w:t>–</w:t>
      </w:r>
      <w:r>
        <w:rPr>
          <w:color w:val="000000"/>
        </w:rPr>
        <w:t xml:space="preserve"> Благовещенск: МПР Амурской области, 2014. </w:t>
      </w:r>
      <w:r>
        <w:rPr>
          <w:bCs/>
          <w:color w:val="000000"/>
        </w:rPr>
        <w:t>–</w:t>
      </w:r>
      <w:r>
        <w:rPr>
          <w:color w:val="000000"/>
        </w:rPr>
        <w:t xml:space="preserve"> 1 кн.-7 л. /// АТГФ-29513-34. (Записка на хранение не поступала).</w:t>
      </w:r>
    </w:p>
    <w:p>
      <w:pPr>
        <w:pStyle w:val="Normal"/>
        <w:ind w:firstLine="709" w:end="0"/>
        <w:jc w:val="both"/>
        <w:rPr>
          <w:b/>
          <w:color w:val="000000"/>
        </w:rPr>
      </w:pPr>
      <w:r>
        <w:rPr>
          <w:b/>
          <w:color w:val="000000"/>
        </w:rPr>
        <w:t>Заключение АмурЭКЗ № 225 от 09.06.2014.</w:t>
      </w:r>
      <w:r>
        <w:rPr>
          <w:color w:val="000000"/>
        </w:rPr>
        <w:t xml:space="preserve"> Постановка запасов песчано-гравийных, гравийно-песчаных пород (нестабильные, восстанавливаемые) по участку недр, расположенному на р.Амур (русло),</w:t>
      </w:r>
      <w:r>
        <w:rPr>
          <w:color w:val="000000"/>
          <w:sz w:val="20"/>
        </w:rPr>
        <w:t xml:space="preserve"> </w:t>
      </w:r>
      <w:r>
        <w:rPr>
          <w:color w:val="000000"/>
        </w:rPr>
        <w:t xml:space="preserve">в 4 км юго-западнее с.Марково Благовещенского района Амурской области, на баланс ЗАО «Управление карьеро-бетонного хозяйства». Объект «Сухановский». (лц.БЛГ 80321 ТЭ, M-52-XIV)}. </w:t>
      </w:r>
      <w:r>
        <w:rPr>
          <w:bCs/>
          <w:color w:val="000000"/>
        </w:rPr>
        <w:t>–</w:t>
      </w:r>
      <w:r>
        <w:rPr>
          <w:color w:val="000000"/>
        </w:rPr>
        <w:t xml:space="preserve"> Благовещенск: МПР Амурской области, 2014. </w:t>
      </w:r>
      <w:r>
        <w:rPr>
          <w:bCs/>
          <w:color w:val="000000"/>
        </w:rPr>
        <w:t>–</w:t>
      </w:r>
      <w:r>
        <w:rPr>
          <w:color w:val="000000"/>
        </w:rPr>
        <w:t xml:space="preserve"> 1 кн.-4 л. /// АТГФ-29513-35.</w:t>
      </w:r>
    </w:p>
    <w:p>
      <w:pPr>
        <w:pStyle w:val="Normal"/>
        <w:ind w:firstLine="709" w:end="0"/>
        <w:jc w:val="both"/>
        <w:rPr>
          <w:b/>
          <w:color w:val="000000"/>
        </w:rPr>
      </w:pPr>
      <w:r>
        <w:rPr>
          <w:b/>
          <w:color w:val="000000"/>
        </w:rPr>
        <w:t>Заключение АмурЭКЗ № 226</w:t>
      </w:r>
      <w:r>
        <w:rPr>
          <w:color w:val="000000"/>
        </w:rPr>
        <w:t xml:space="preserve"> от 10.06.2014 г. Отчёт о результатах геологического изучения с подсчётом запасов песчано-гравийных, гравийно-песчаных пород, дресвы вулканогенных, магматических и метаморфических пород участка недр, расположенного в Магдагачинском районе Амурской области, на 46 км автомобильной дороги «Магдагачи-Тыгда». Объект «</w:t>
      </w:r>
      <w:r>
        <w:rPr>
          <w:b/>
          <w:color w:val="000000"/>
        </w:rPr>
        <w:t>46 км</w:t>
      </w:r>
      <w:r>
        <w:rPr>
          <w:color w:val="000000"/>
        </w:rPr>
        <w:t>». (ООО «Магдагачинский Дорожник», исполнитель ООО «Азимут», г.Благовещенск, 2014 г., отв.исп.Харченко И.И., лц.БЛГ 80354 ТР, Гр.10-14-321, N-52-XXV, 59 л., 2 л.гр.пр.). – Благовещенск: МПР Амурской области, 2014. – 1 кн.-6 л. /// АТГФ-29554-1. (эл.экз. отчёта поступил из МПР - од51769 (55 Мб); бум.экз. в АТГФ не поступал).</w:t>
      </w:r>
    </w:p>
    <w:p>
      <w:pPr>
        <w:pStyle w:val="Normal"/>
        <w:ind w:firstLine="709" w:end="0"/>
        <w:jc w:val="both"/>
        <w:rPr>
          <w:b/>
          <w:color w:val="000000"/>
        </w:rPr>
      </w:pPr>
      <w:r>
        <w:rPr>
          <w:b/>
          <w:color w:val="000000"/>
        </w:rPr>
        <w:t>Заключение АмурЭКЗ № 227</w:t>
      </w:r>
      <w:r>
        <w:rPr>
          <w:color w:val="000000"/>
        </w:rPr>
        <w:t xml:space="preserve"> от 16.06.2014 г. Отчёт о результатах геологического изучения с подсчетом запасов песка на участке недр, расположенном в Магдагачинском районе Амурской области, на 16 км а/д «Магдагачи-Толбузино». Объект «</w:t>
      </w:r>
      <w:r>
        <w:rPr>
          <w:b/>
          <w:color w:val="000000"/>
        </w:rPr>
        <w:t>16 км</w:t>
      </w:r>
      <w:r>
        <w:rPr>
          <w:color w:val="000000"/>
        </w:rPr>
        <w:t>». (ООО «Магдагачинский Дорожник», исполнитель ООО «Азимут», г.Благовещенск, 2014 г., отв.исп.Харченко И.И., лц.БЛГ 80355 ТР, Гр.10-14-322 N-51-XXIV, XXX; 46 л., 2 л.гр.пр.). – Благовещенск: МПР Амурской области, 2014. – 1 кн.-6 л. /// АТГФ-29554-2.</w:t>
      </w:r>
      <w:r>
        <w:rPr>
          <w:color w:val="000000"/>
          <w:sz w:val="20"/>
        </w:rPr>
        <w:t xml:space="preserve"> </w:t>
      </w:r>
      <w:r>
        <w:rPr>
          <w:color w:val="000000"/>
        </w:rPr>
        <w:t>(эл.экз. отчёта поступил из МПР - од51769 (6 Мб); бум.экз. в АТГФ не поступал).</w:t>
      </w:r>
    </w:p>
    <w:p>
      <w:pPr>
        <w:pStyle w:val="Normal"/>
        <w:ind w:firstLine="709" w:end="0"/>
        <w:jc w:val="both"/>
        <w:rPr>
          <w:b/>
          <w:color w:val="000000"/>
        </w:rPr>
      </w:pPr>
      <w:r>
        <w:rPr>
          <w:b/>
          <w:color w:val="000000"/>
        </w:rPr>
        <w:t>Заключение АмурЭКЗ № 229</w:t>
      </w:r>
      <w:r>
        <w:rPr>
          <w:color w:val="000000"/>
        </w:rPr>
        <w:t xml:space="preserve"> от 27.06.2014 г. Постановка запасов магматических пород (гранитов) месторождения «</w:t>
      </w:r>
      <w:r>
        <w:rPr>
          <w:b/>
          <w:color w:val="000000"/>
        </w:rPr>
        <w:t>Чагоянское(граниты)-2</w:t>
      </w:r>
      <w:r>
        <w:rPr>
          <w:color w:val="000000"/>
        </w:rPr>
        <w:t xml:space="preserve">» на баланс ООО «СтройИнвестПроект». (Шимановский р-н, N-52-XXXIII, лц.БЛГ 80361 ТЭ). – Благовещенск: МПР Амурской области, 2014. – 1 кн.-4 л. /// АТГФ-29554-3. </w:t>
      </w:r>
      <w:r>
        <w:rPr>
          <w:color w:val="000000"/>
          <w:sz w:val="20"/>
        </w:rPr>
        <w:t>«Чагоянское(граниты)-2» строительный камень.</w:t>
      </w:r>
    </w:p>
    <w:p>
      <w:pPr>
        <w:pStyle w:val="Normal"/>
        <w:ind w:firstLine="709" w:end="0"/>
        <w:jc w:val="both"/>
        <w:rPr>
          <w:b/>
          <w:color w:val="000000"/>
        </w:rPr>
      </w:pPr>
      <w:r>
        <w:rPr>
          <w:b/>
          <w:color w:val="000000"/>
        </w:rPr>
        <w:t>Заключение АмурЭКЗ № 230</w:t>
      </w:r>
      <w:r>
        <w:rPr>
          <w:color w:val="000000"/>
        </w:rPr>
        <w:t xml:space="preserve"> от 27.06.2014 г. Постановка запасов песка по участку недр, расположенному в русле р.Зея, в 4-5 км выше устья на территории городского округа г.Благовещенска Амурской области, на баланс ООО «Амурассо-сервис». (Участок «</w:t>
      </w:r>
      <w:r>
        <w:rPr>
          <w:b/>
          <w:color w:val="000000"/>
        </w:rPr>
        <w:t>Северный</w:t>
      </w:r>
      <w:r>
        <w:rPr>
          <w:color w:val="000000"/>
        </w:rPr>
        <w:t>» - месторождение восстанавливаемых /нестабильных/ запасов песка (фланги месторождения «</w:t>
      </w:r>
      <w:r>
        <w:rPr>
          <w:b/>
          <w:color w:val="000000"/>
        </w:rPr>
        <w:t>Благовещенское (Благовещенское-2)</w:t>
      </w:r>
      <w:r>
        <w:rPr>
          <w:color w:val="000000"/>
        </w:rPr>
        <w:t>», лц.БЛГ 80325 ТЭ, M-52-XIV). – Благовещенск: МПР Амурской области, 2014. – 1 кн.-4 л. /// АТГФ-29554-4.</w:t>
      </w:r>
    </w:p>
    <w:p>
      <w:pPr>
        <w:pStyle w:val="Normal"/>
        <w:ind w:firstLine="709" w:end="0"/>
        <w:jc w:val="both"/>
        <w:rPr>
          <w:b/>
          <w:color w:val="000000"/>
        </w:rPr>
      </w:pPr>
      <w:r>
        <w:rPr>
          <w:b/>
          <w:color w:val="000000"/>
        </w:rPr>
        <w:t>Заключение АмурЭКЗ № 231</w:t>
      </w:r>
      <w:r>
        <w:rPr>
          <w:color w:val="000000"/>
        </w:rPr>
        <w:t xml:space="preserve"> от 23.07.2014 г. Пересчёт запасов песка месторождения «</w:t>
      </w:r>
      <w:r>
        <w:rPr>
          <w:b/>
          <w:color w:val="000000"/>
        </w:rPr>
        <w:t>Новотроицкое-песок</w:t>
      </w:r>
      <w:r>
        <w:rPr>
          <w:color w:val="000000"/>
        </w:rPr>
        <w:t xml:space="preserve">» по заявке ООО «Орлик» на внесение изменений в Заключение АмурЭКЗ № 218 от 25.03.2014 г. (г.Благлвещенск, в 1,5 км к СВ от п.Садовое, на 8 км Новотроицкого шоссе, лц.БЛГ 80343 ТР, M-52-XIV). – Благовещенск: МПР Амурской области, 2014. – 1 кн.-4 л. /// АТГФ-29554-5. </w:t>
      </w:r>
      <w:r>
        <w:rPr>
          <w:color w:val="000000"/>
          <w:sz w:val="20"/>
        </w:rPr>
        <w:t>мест-ние «Новотроицкое-песок»</w:t>
      </w:r>
      <w:r>
        <w:rPr>
          <w:color w:val="000000"/>
        </w:rPr>
        <w:t xml:space="preserve"> </w:t>
      </w:r>
      <w:r>
        <w:rPr>
          <w:color w:val="000000"/>
          <w:sz w:val="20"/>
        </w:rPr>
        <w:t>для отсыпки земельного полотна а/д.</w:t>
      </w:r>
    </w:p>
    <w:p>
      <w:pPr>
        <w:pStyle w:val="Normal"/>
        <w:ind w:firstLine="709" w:end="0"/>
        <w:jc w:val="both"/>
        <w:rPr>
          <w:b/>
          <w:color w:val="000000"/>
        </w:rPr>
      </w:pPr>
      <w:r>
        <w:rPr>
          <w:b/>
          <w:color w:val="000000"/>
        </w:rPr>
        <w:t>Заключение АмурЭКЗ № 232</w:t>
      </w:r>
      <w:r>
        <w:rPr>
          <w:color w:val="000000"/>
        </w:rPr>
        <w:t xml:space="preserve"> от 01.08.2014 г. Геологическая информация по участку недр с целью включения его в Перечень участков недр местного значения по Амурской области в рамках подготовки данного участка недр к предоставлению в пользование (с использованием материалов авт.Скальский, 1984). (Месторождение глин «</w:t>
      </w:r>
      <w:r>
        <w:rPr>
          <w:b/>
          <w:color w:val="000000"/>
        </w:rPr>
        <w:t>Возжаевское</w:t>
      </w:r>
      <w:r>
        <w:rPr>
          <w:color w:val="000000"/>
        </w:rPr>
        <w:t>», Белогорский р-н, M-52-IX). – Благовещенск: МПР Амурской области, 2014. – 1 кн.-4 л. /// АТГФ-29554-6.</w:t>
      </w:r>
    </w:p>
    <w:p>
      <w:pPr>
        <w:pStyle w:val="Normal"/>
        <w:ind w:firstLine="709" w:end="0"/>
        <w:jc w:val="both"/>
        <w:rPr>
          <w:b/>
          <w:color w:val="000000"/>
        </w:rPr>
      </w:pPr>
      <w:r>
        <w:rPr>
          <w:b/>
          <w:color w:val="000000"/>
        </w:rPr>
        <w:t>Заключение АмурЭКЗ № 233</w:t>
      </w:r>
      <w:r>
        <w:rPr>
          <w:color w:val="000000"/>
        </w:rPr>
        <w:t xml:space="preserve"> от 14.08.2014 г. Перевод забалансовых запасов известняка </w:t>
      </w:r>
      <w:r>
        <w:rPr>
          <w:b/>
          <w:color w:val="000000"/>
        </w:rPr>
        <w:t>Прибрежного участка</w:t>
      </w:r>
      <w:r>
        <w:rPr>
          <w:color w:val="000000"/>
        </w:rPr>
        <w:t xml:space="preserve"> </w:t>
      </w:r>
      <w:r>
        <w:rPr>
          <w:b/>
          <w:color w:val="000000"/>
        </w:rPr>
        <w:t>Чагоянского</w:t>
      </w:r>
      <w:r>
        <w:rPr>
          <w:color w:val="000000"/>
        </w:rPr>
        <w:t xml:space="preserve"> месторождения в балансовые. (Шимановский р-н, N-52-XXXIII). Пересчёт произведён по работам предшественников (Сенькаева, 1989) с целью включения участка в Перечень для предоставления в пользование. – Благовещенск: МПР Амурской области, 2014. – 1 кн.-4 л. /// АТГФ-29554-7.</w:t>
      </w:r>
    </w:p>
    <w:p>
      <w:pPr>
        <w:pStyle w:val="Normal"/>
        <w:ind w:firstLine="709" w:end="0"/>
        <w:jc w:val="both"/>
        <w:rPr>
          <w:b/>
          <w:color w:val="000000"/>
        </w:rPr>
      </w:pPr>
      <w:r>
        <w:rPr>
          <w:b/>
          <w:color w:val="000000"/>
        </w:rPr>
        <w:t>Заключение АмурЭКЗ № 234</w:t>
      </w:r>
      <w:r>
        <w:rPr>
          <w:color w:val="000000"/>
        </w:rPr>
        <w:t xml:space="preserve"> от 15.08.2014 г. Утверждение подсчёта запасов глин по </w:t>
      </w:r>
      <w:r>
        <w:rPr>
          <w:b/>
          <w:color w:val="000000"/>
        </w:rPr>
        <w:t>Ивановскому</w:t>
      </w:r>
      <w:r>
        <w:rPr>
          <w:color w:val="000000"/>
        </w:rPr>
        <w:t xml:space="preserve"> месторождению. (Ивановский р-н, М-52-II). Подсчёт произведён по работам предшественников (Ковалева и др., 1968) с целью включения участка в Перечень для предоставления в пользование. – Благовещенск: МПР Амурской области, 2014. – 1 кн.-4 л. /// АТГФ-29554-8.</w:t>
      </w:r>
      <w:r>
        <w:rPr>
          <w:color w:val="000000"/>
          <w:sz w:val="20"/>
        </w:rPr>
        <w:t xml:space="preserve"> «Ивановское» месторождение кирпичных глин.</w:t>
      </w:r>
    </w:p>
    <w:p>
      <w:pPr>
        <w:pStyle w:val="Normal"/>
        <w:ind w:firstLine="709" w:end="0"/>
        <w:jc w:val="both"/>
        <w:rPr>
          <w:b/>
          <w:color w:val="000000"/>
        </w:rPr>
      </w:pPr>
      <w:r>
        <w:rPr>
          <w:b/>
          <w:color w:val="000000"/>
        </w:rPr>
        <w:t>Заключение АмурЭКЗ № 236</w:t>
      </w:r>
      <w:r>
        <w:rPr>
          <w:color w:val="000000"/>
        </w:rPr>
        <w:t xml:space="preserve"> от 26.08.2014 г. Утверждение по участку недр «</w:t>
      </w:r>
      <w:r>
        <w:rPr>
          <w:b/>
          <w:color w:val="000000"/>
        </w:rPr>
        <w:t>Бирма-2</w:t>
      </w:r>
      <w:r>
        <w:rPr>
          <w:color w:val="000000"/>
        </w:rPr>
        <w:t>» прогнозных ресурсов песчано-гравийных пород с целью включения участка в Перечень для предоставления в пользование. (Мазановский р-н, в 4 км СЗ с.Павловка, М-52-III). Подсчёт произведён по данным предшественников (Жуковская, 2005). – Благовещенск: МПР Амурской области, 2014. – 1 кн.-4 л. /// АТГФ-29554-10.</w:t>
      </w:r>
    </w:p>
    <w:p>
      <w:pPr>
        <w:pStyle w:val="Normal"/>
        <w:ind w:firstLine="709" w:end="0"/>
        <w:jc w:val="both"/>
        <w:rPr>
          <w:b/>
          <w:color w:val="000000"/>
        </w:rPr>
      </w:pPr>
      <w:r>
        <w:rPr>
          <w:b/>
          <w:color w:val="000000"/>
        </w:rPr>
        <w:t>Заключение АмурЭКЗ № 237</w:t>
      </w:r>
      <w:r>
        <w:rPr>
          <w:color w:val="000000"/>
        </w:rPr>
        <w:t xml:space="preserve"> от 24.09.2014 г. Постановка запасов песка по месторождению «</w:t>
      </w:r>
      <w:r>
        <w:rPr>
          <w:b/>
          <w:color w:val="000000"/>
        </w:rPr>
        <w:t>Углегорское-2</w:t>
      </w:r>
      <w:r>
        <w:rPr>
          <w:color w:val="000000"/>
        </w:rPr>
        <w:t xml:space="preserve">», расположенному на территории закрытого административно-территориального образования Углегорск, в 4,3 км северо-восточнее пос.Углегорск, на баланс ООО «Амурдробмаш» (лц.БЛГ 80363 ТЭ, M-52-III). – Благовещенск: МПР Амурской области, 2014. – 1 кн.-4 л. /// АТГФ-29554-11. </w:t>
      </w:r>
      <w:r>
        <w:rPr>
          <w:color w:val="000000"/>
          <w:sz w:val="20"/>
        </w:rPr>
        <w:t xml:space="preserve">«Углегорское-2», песок (строительные материалы - для сооружения полотна а /д). </w:t>
      </w:r>
    </w:p>
    <w:p>
      <w:pPr>
        <w:pStyle w:val="Normal"/>
        <w:ind w:firstLine="709" w:end="0"/>
        <w:jc w:val="both"/>
        <w:rPr>
          <w:b/>
          <w:color w:val="000000"/>
        </w:rPr>
      </w:pPr>
      <w:r>
        <w:rPr>
          <w:b/>
          <w:color w:val="000000"/>
        </w:rPr>
        <w:t>Заключение АмурЭКЗ № 239</w:t>
      </w:r>
      <w:r>
        <w:rPr>
          <w:color w:val="000000"/>
        </w:rPr>
        <w:t xml:space="preserve"> от 17.10.2014 г. Постановка запасов песка месторождения «</w:t>
      </w:r>
      <w:r>
        <w:rPr>
          <w:b/>
          <w:color w:val="000000"/>
        </w:rPr>
        <w:t>Новотроицкое-песок</w:t>
      </w:r>
      <w:r>
        <w:rPr>
          <w:color w:val="000000"/>
        </w:rPr>
        <w:t xml:space="preserve">», расположенного на территории городского округа г.Благовещенска, в 1,5 км к СВ от п.Садовое, на 8 км Новотроицкого шоссе, на баланс ООО «ОРЛИК». (лц.БЛГ 80343 ТР, M-52-XIV). – Благовещенск: МПР Амурской области, 2014. – 1 кн.-4 л. /// АТГФ-29554-12. </w:t>
      </w:r>
      <w:r>
        <w:rPr>
          <w:color w:val="000000"/>
          <w:sz w:val="20"/>
        </w:rPr>
        <w:t>месторождение «Новотроицкое-песок»</w:t>
      </w:r>
      <w:r>
        <w:rPr>
          <w:color w:val="000000"/>
        </w:rPr>
        <w:t xml:space="preserve"> </w:t>
      </w:r>
      <w:r>
        <w:rPr>
          <w:color w:val="000000"/>
          <w:sz w:val="20"/>
        </w:rPr>
        <w:t>для отсыпки земельного полотна а/д.</w:t>
      </w:r>
    </w:p>
    <w:p>
      <w:pPr>
        <w:pStyle w:val="Normal"/>
        <w:ind w:firstLine="709" w:end="0"/>
        <w:jc w:val="both"/>
        <w:rPr>
          <w:b/>
          <w:color w:val="000000"/>
        </w:rPr>
      </w:pPr>
      <w:r>
        <w:rPr>
          <w:b/>
          <w:color w:val="000000"/>
        </w:rPr>
        <w:t>Заключение АмурЭКЗ № 240</w:t>
      </w:r>
      <w:r>
        <w:rPr>
          <w:color w:val="000000"/>
        </w:rPr>
        <w:t xml:space="preserve"> от 20.10.2014 г. Утверждение прогнозных ресурсов по объектам общераспространённых полезных ископаемых, включённых в Перечень участков недр местного значения к предоставлению в пользование. Участки: 1.«</w:t>
      </w:r>
      <w:r>
        <w:rPr>
          <w:b/>
          <w:color w:val="000000"/>
        </w:rPr>
        <w:t>Гонжинский</w:t>
      </w:r>
      <w:r>
        <w:rPr>
          <w:color w:val="000000"/>
        </w:rPr>
        <w:t>», щебнисто-дресвяные отложения магматических пород, Магдагачинский р-н, N-51-XXIV); 2.«</w:t>
      </w:r>
      <w:r>
        <w:rPr>
          <w:b/>
          <w:color w:val="000000"/>
        </w:rPr>
        <w:t>Эстонский</w:t>
      </w:r>
      <w:r>
        <w:rPr>
          <w:color w:val="000000"/>
        </w:rPr>
        <w:t>», песчано-гравийные, гравийно-песчаные породы, Магдагачинский р-н, N-52-XXV); 3.«</w:t>
      </w:r>
      <w:r>
        <w:rPr>
          <w:b/>
          <w:color w:val="000000"/>
        </w:rPr>
        <w:t>Переселенческий</w:t>
      </w:r>
      <w:r>
        <w:rPr>
          <w:color w:val="000000"/>
        </w:rPr>
        <w:t>», гравийно-песчаные, песчано-гравийные породы, Шимановский р-н, N-52-XXXII); 4.«</w:t>
      </w:r>
      <w:r>
        <w:rPr>
          <w:b/>
          <w:color w:val="000000"/>
        </w:rPr>
        <w:t>Селетканский</w:t>
      </w:r>
      <w:r>
        <w:rPr>
          <w:color w:val="000000"/>
        </w:rPr>
        <w:t>», песчано-гравийные, гравийно-песчаные породы, Шимановский р-н, M-52-II); 5.«</w:t>
      </w:r>
      <w:r>
        <w:rPr>
          <w:b/>
          <w:color w:val="000000"/>
        </w:rPr>
        <w:t>Петрушинский</w:t>
      </w:r>
      <w:r>
        <w:rPr>
          <w:color w:val="000000"/>
        </w:rPr>
        <w:t>», песчано-гравийные, гравийно-песчаные породы, Шимановский р-н, N-52-XXXII). – Благовещенск: МПР Амурской области, 2014. – 1 кн.-5 л. /// АТГФ-29554-13.</w:t>
      </w:r>
    </w:p>
    <w:p>
      <w:pPr>
        <w:pStyle w:val="Normal"/>
        <w:ind w:firstLine="709" w:end="0"/>
        <w:jc w:val="both"/>
        <w:rPr>
          <w:b/>
          <w:color w:val="000000"/>
        </w:rPr>
      </w:pPr>
      <w:r>
        <w:rPr>
          <w:b/>
          <w:color w:val="000000"/>
        </w:rPr>
        <w:t>Заключение АмурЭКЗ № 241</w:t>
      </w:r>
      <w:r>
        <w:rPr>
          <w:color w:val="000000"/>
        </w:rPr>
        <w:t xml:space="preserve"> от 21.10.2014 г. Постановка запасов песка по участку недр, расположенному в 0,4 км юго-восточнее с.Глухари на территории Свободненского района Амурской области, на баланс ООО «Восток». Месторождение «</w:t>
      </w:r>
      <w:r>
        <w:rPr>
          <w:b/>
          <w:color w:val="000000"/>
        </w:rPr>
        <w:t>Глухариное</w:t>
      </w:r>
      <w:r>
        <w:rPr>
          <w:color w:val="000000"/>
        </w:rPr>
        <w:t>». (лц.БЛГ 80347 ТР, M-52-III). – Благовещенск: МПР Амурской области, 2014. – 1 кн.-4 л. /// АТГФ-29554-14.</w:t>
      </w:r>
      <w:r>
        <w:rPr>
          <w:color w:val="000000"/>
          <w:sz w:val="20"/>
        </w:rPr>
        <w:t xml:space="preserve"> «Глухариное», песок</w:t>
      </w:r>
      <w:r>
        <w:rPr>
          <w:color w:val="000000"/>
        </w:rPr>
        <w:t xml:space="preserve"> </w:t>
      </w:r>
      <w:r>
        <w:rPr>
          <w:color w:val="000000"/>
          <w:sz w:val="20"/>
        </w:rPr>
        <w:t>для отсыпки земельного полотна а/д.</w:t>
      </w:r>
    </w:p>
    <w:p>
      <w:pPr>
        <w:pStyle w:val="Normal"/>
        <w:ind w:firstLine="709" w:end="0"/>
        <w:jc w:val="both"/>
        <w:rPr>
          <w:b/>
          <w:color w:val="000000"/>
        </w:rPr>
      </w:pPr>
      <w:r>
        <w:rPr>
          <w:b/>
          <w:color w:val="000000"/>
        </w:rPr>
        <w:t>Заключение АмурЭКЗ № 242</w:t>
      </w:r>
      <w:r>
        <w:rPr>
          <w:color w:val="000000"/>
        </w:rPr>
        <w:t xml:space="preserve"> от 22.10.2014 г. Постановка запасов песчаников, алевролитов, дресвяно-щебнистых с суглинком грунтов по участку недр, расположенному в 6 км юго-западнее пос.Пионер на территории Магдагачинского района Амурской области, на баланс ОАО «Покровский рудник». Месторождение «</w:t>
      </w:r>
      <w:r>
        <w:rPr>
          <w:b/>
          <w:color w:val="000000"/>
        </w:rPr>
        <w:t>Ольгинское</w:t>
      </w:r>
      <w:r>
        <w:rPr>
          <w:color w:val="000000"/>
        </w:rPr>
        <w:t xml:space="preserve">» (лц.БЛГ 80340 ТР, N-52-XIX). – Благовещенск: МПР Амурской области, 2014. – 1 кн.-4 л. /// АТГФ-29554-15. </w:t>
      </w:r>
      <w:r>
        <w:rPr>
          <w:color w:val="000000"/>
          <w:sz w:val="20"/>
        </w:rPr>
        <w:t>«Ольгинское», грунты</w:t>
      </w:r>
      <w:r>
        <w:rPr>
          <w:color w:val="000000"/>
        </w:rPr>
        <w:t xml:space="preserve"> </w:t>
      </w:r>
      <w:r>
        <w:rPr>
          <w:color w:val="000000"/>
          <w:sz w:val="20"/>
        </w:rPr>
        <w:t>для отсыпки земельного полотна а/д.</w:t>
      </w:r>
    </w:p>
    <w:p>
      <w:pPr>
        <w:pStyle w:val="Normal"/>
        <w:ind w:firstLine="709" w:end="0"/>
        <w:jc w:val="both"/>
        <w:rPr>
          <w:b/>
          <w:color w:val="000000"/>
        </w:rPr>
      </w:pPr>
      <w:r>
        <w:rPr>
          <w:b/>
          <w:color w:val="000000"/>
        </w:rPr>
        <w:t>Заключение АмурЭКЗ № 243</w:t>
      </w:r>
      <w:r>
        <w:rPr>
          <w:color w:val="000000"/>
        </w:rPr>
        <w:t xml:space="preserve"> от 22.10.2014 г. Постановка запасов дресвы вулканических пород по участку недр, расположенному на 46 км автомобильной дороги Магдагачи-Тыгда на территории Магдагачинского района Амурской области, на баланс ООО «Магдагачинский дорожник». Месторождение «</w:t>
      </w:r>
      <w:r>
        <w:rPr>
          <w:b/>
          <w:color w:val="000000"/>
        </w:rPr>
        <w:t>46 км</w:t>
      </w:r>
      <w:r>
        <w:rPr>
          <w:color w:val="000000"/>
        </w:rPr>
        <w:t>» (лц.БЛГ 80354 ТР, N-52-XXV). – Благовещенск: МПР Амурской области, 2014. – 1 кн.-4 л. /// АТГФ-29554-16.</w:t>
      </w:r>
      <w:r>
        <w:rPr>
          <w:color w:val="000000"/>
          <w:sz w:val="20"/>
        </w:rPr>
        <w:t xml:space="preserve"> «46 км»</w:t>
      </w:r>
      <w:r>
        <w:rPr>
          <w:color w:val="000000"/>
        </w:rPr>
        <w:t xml:space="preserve"> </w:t>
      </w:r>
      <w:r>
        <w:rPr>
          <w:color w:val="000000"/>
          <w:sz w:val="20"/>
        </w:rPr>
        <w:t>для отсыпки земельного полотна а/д.</w:t>
      </w:r>
    </w:p>
    <w:p>
      <w:pPr>
        <w:pStyle w:val="Normal"/>
        <w:ind w:firstLine="709" w:end="0"/>
        <w:jc w:val="both"/>
        <w:rPr>
          <w:b/>
          <w:color w:val="000000"/>
        </w:rPr>
      </w:pPr>
      <w:r>
        <w:rPr>
          <w:b/>
          <w:color w:val="000000"/>
        </w:rPr>
        <w:t>Заключение АмурЭКЗ № 246</w:t>
      </w:r>
      <w:r>
        <w:rPr>
          <w:color w:val="000000"/>
        </w:rPr>
        <w:t xml:space="preserve"> от 17.11.2014 г. Отчёт о результатах геологического изучения с подсчётом запасов песчано-гравийных пород на участке недр ОРПИ, расположенном в Мазановском районе Амурской области, в 0,8 км северо-восточнее с.Новокиевский Увал. Объект «Новокиевский-2». (M-52-III, БЛГ 80368 ТР, Гр.10-14-362, месторождение «</w:t>
      </w:r>
      <w:r>
        <w:rPr>
          <w:b/>
          <w:color w:val="000000"/>
        </w:rPr>
        <w:t>Новокиевское-2</w:t>
      </w:r>
      <w:r>
        <w:rPr>
          <w:color w:val="000000"/>
        </w:rPr>
        <w:t>», ОАО «Мазановское ДУ», исполнитель ООО «Азимут», г.Благовещенск, 2014 г., 84 л., 2 л.гр.пр., отв.исп.Харченко И.И.). – Благовещенск: МПР Амурской области, 2014. – 1 кн.-8 л. /// АТГФ-29554-17. (Отчёт не поступил).</w:t>
      </w:r>
    </w:p>
    <w:p>
      <w:pPr>
        <w:pStyle w:val="Normal"/>
        <w:ind w:firstLine="709" w:end="0"/>
        <w:jc w:val="both"/>
        <w:rPr>
          <w:b/>
          <w:color w:val="000000"/>
        </w:rPr>
      </w:pPr>
      <w:r>
        <w:rPr>
          <w:b/>
          <w:color w:val="000000"/>
        </w:rPr>
        <w:t>Заключение АмурЭКЗ № 249</w:t>
      </w:r>
      <w:r>
        <w:rPr>
          <w:color w:val="000000"/>
        </w:rPr>
        <w:t xml:space="preserve"> от 28.11.2014 г. Постановка запасов песка по участку недр, расположенному на 16 км автодороги «Магдагачи-Толбузино» на территории Магдагачинского района Амурской области, на баланс ООО «Магдагачинский дорожник». Месторождение «</w:t>
      </w:r>
      <w:r>
        <w:rPr>
          <w:b/>
          <w:color w:val="000000"/>
        </w:rPr>
        <w:t>16 км</w:t>
      </w:r>
      <w:r>
        <w:rPr>
          <w:color w:val="000000"/>
        </w:rPr>
        <w:t>». (лц.БЛГ 80355 ТР, N-51-XXIV, XXX). – Благовещенск: МПР Амурской области, 2014. – 1 кн.-4 л. /// АТГФ-29554-20.</w:t>
      </w:r>
    </w:p>
    <w:p>
      <w:pPr>
        <w:pStyle w:val="Normal"/>
        <w:ind w:firstLine="709" w:end="0"/>
        <w:jc w:val="both"/>
        <w:rPr>
          <w:b/>
          <w:color w:val="000000"/>
        </w:rPr>
      </w:pPr>
      <w:r>
        <w:rPr>
          <w:b/>
          <w:color w:val="000000"/>
        </w:rPr>
        <w:t>Заключение АмурЭКЗ № 256</w:t>
      </w:r>
      <w:r>
        <w:rPr>
          <w:color w:val="000000"/>
        </w:rPr>
        <w:t xml:space="preserve"> от 29.12.2014 г. о переводе запасов «</w:t>
      </w:r>
      <w:r>
        <w:rPr>
          <w:b/>
          <w:color w:val="000000"/>
        </w:rPr>
        <w:t>Северо-Шимановского</w:t>
      </w:r>
      <w:r>
        <w:rPr>
          <w:color w:val="000000"/>
        </w:rPr>
        <w:t>» месторождения строительного камня (граниты) в Нераспределённый фонд ОРПИ (строительный камень). Материалы подсчёта запасов строительного камня в пределах горного отвода № 33 от 28.10.2004 г. «Северо-Шимановского» месторождения строительного камня. (Шимановский р-н, N-52-XXXIII, лц.ШИМ 02529 ПЭ, изменение к лицензионному соглашению от 08.02.2010 № 83-изм., ЗАО «Асфальт», г.Благовещенск, 2014 г., на основании материалов предшественников, Загородных, 1972). – Благовещенск: МПР Амурской области, 2014. – 1 кн.-4 л. /// АТГФ-29554-25.</w:t>
      </w:r>
    </w:p>
    <w:p>
      <w:pPr>
        <w:pStyle w:val="Normal"/>
        <w:ind w:firstLine="709" w:end="0"/>
        <w:jc w:val="both"/>
        <w:rPr>
          <w:b/>
          <w:color w:val="000000"/>
        </w:rPr>
      </w:pPr>
      <w:r>
        <w:rPr>
          <w:b/>
          <w:color w:val="000000"/>
        </w:rPr>
        <w:t>Заключение АмурЭКЗ № 257</w:t>
      </w:r>
      <w:r>
        <w:rPr>
          <w:color w:val="000000"/>
        </w:rPr>
        <w:t xml:space="preserve"> от 29.12.2014 г. Постановка запасов гравийно-песчаных пород по участку недр, расположенному на 985-986 км русла р.Амур, на территории городского округа г.Благовещенска Амурской области в пределах русловых отложений </w:t>
      </w:r>
      <w:r>
        <w:rPr>
          <w:b/>
          <w:color w:val="000000"/>
        </w:rPr>
        <w:t>Верхне-Каникурганского</w:t>
      </w:r>
      <w:r>
        <w:rPr>
          <w:color w:val="000000"/>
        </w:rPr>
        <w:t xml:space="preserve"> месторождения ПГС, на баланс ЗАО «Торговый порт Благовещенск». (Пояснительная записка, отв.исп.Левурда Д.П., 2014 г., лц.БЛГ 80367 ТЭ, M-52-XIV). – 1 кн.-5 л. /// АТГФ-29554-26.</w:t>
      </w:r>
    </w:p>
    <w:p>
      <w:pPr>
        <w:pStyle w:val="Normal"/>
        <w:ind w:firstLine="709" w:end="0"/>
        <w:jc w:val="both"/>
        <w:rPr>
          <w:b/>
          <w:color w:val="000000"/>
        </w:rPr>
      </w:pPr>
      <w:r>
        <w:rPr>
          <w:b/>
          <w:color w:val="000000"/>
        </w:rPr>
        <w:t>Заключение АмурЭКЗ № 259 от 27.02.2015</w:t>
      </w:r>
      <w:r>
        <w:rPr>
          <w:color w:val="000000"/>
        </w:rPr>
        <w:t>. Утверждение по участку недр «Аблюкунский» прогнозных ресурсов</w:t>
      </w:r>
      <w:r>
        <w:rPr>
          <w:color w:val="000000"/>
          <w:sz w:val="20"/>
        </w:rPr>
        <w:t xml:space="preserve"> </w:t>
      </w:r>
      <w:r>
        <w:rPr>
          <w:color w:val="000000"/>
        </w:rPr>
        <w:t>(по</w:t>
      </w:r>
      <w:r>
        <w:rPr>
          <w:color w:val="000000"/>
          <w:sz w:val="20"/>
        </w:rPr>
        <w:t xml:space="preserve"> </w:t>
      </w:r>
      <w:r>
        <w:rPr>
          <w:color w:val="000000"/>
        </w:rPr>
        <w:t>категории Р</w:t>
      </w:r>
      <w:r>
        <w:rPr>
          <w:color w:val="000000"/>
          <w:vertAlign w:val="subscript"/>
        </w:rPr>
        <w:t>3</w:t>
      </w:r>
      <w:r>
        <w:rPr>
          <w:color w:val="000000"/>
        </w:rPr>
        <w:t>)</w:t>
      </w:r>
      <w:r>
        <w:rPr>
          <w:color w:val="000000"/>
          <w:vertAlign w:val="subscript"/>
        </w:rPr>
        <w:t xml:space="preserve"> </w:t>
      </w:r>
      <w:r>
        <w:rPr>
          <w:color w:val="000000"/>
        </w:rPr>
        <w:t>вулканогенных пород, песчаников, алевролитов. (Зейский р-н, N-52-XIX, в 5,5 км северо-западнее с.Овсянка). – Благовещенск: МПР Амурской области, 2015. – 1 кн.-4 л. /// АТГФ-29554-27.</w:t>
      </w:r>
    </w:p>
    <w:p>
      <w:pPr>
        <w:pStyle w:val="Normal"/>
        <w:ind w:firstLine="709" w:end="0"/>
        <w:jc w:val="both"/>
        <w:rPr>
          <w:b/>
          <w:color w:val="000000"/>
        </w:rPr>
      </w:pPr>
      <w:r>
        <w:rPr>
          <w:b/>
          <w:color w:val="000000"/>
        </w:rPr>
        <w:t>Заключение АмурЭКЗ № 260 от 20.02.2015</w:t>
      </w:r>
      <w:r>
        <w:rPr>
          <w:color w:val="000000"/>
        </w:rPr>
        <w:t>. Постановка запасов песчано-гравийной смеси</w:t>
      </w:r>
      <w:r>
        <w:rPr>
          <w:color w:val="000000"/>
          <w:sz w:val="20"/>
        </w:rPr>
        <w:t xml:space="preserve"> </w:t>
      </w:r>
      <w:r>
        <w:rPr>
          <w:color w:val="000000"/>
        </w:rPr>
        <w:t>(по категории С</w:t>
      </w:r>
      <w:r>
        <w:rPr>
          <w:color w:val="000000"/>
          <w:vertAlign w:val="subscript"/>
        </w:rPr>
        <w:t>2</w:t>
      </w:r>
      <w:r>
        <w:rPr>
          <w:color w:val="000000"/>
        </w:rPr>
        <w:t>)</w:t>
      </w:r>
      <w:r>
        <w:rPr>
          <w:color w:val="000000"/>
          <w:vertAlign w:val="subscript"/>
        </w:rPr>
        <w:t xml:space="preserve"> </w:t>
      </w:r>
      <w:r>
        <w:rPr>
          <w:color w:val="000000"/>
        </w:rPr>
        <w:t>месторождения «Новокиевское-2» на баланс ОАО «Мазановское дорожное управление» (Мазановский р-н, M-52-III, лц.БЛГ 80368 ТР). – Благовещенск: МПР Амурской области, 2015. – 1 кн.-4 л. /// АТГФ-29554-28.</w:t>
      </w:r>
    </w:p>
    <w:p>
      <w:pPr>
        <w:pStyle w:val="Normal"/>
        <w:ind w:firstLine="709" w:end="0"/>
        <w:jc w:val="both"/>
        <w:rPr>
          <w:b/>
          <w:color w:val="000000"/>
        </w:rPr>
      </w:pPr>
      <w:r>
        <w:rPr>
          <w:b/>
          <w:color w:val="000000"/>
        </w:rPr>
        <w:t>Заключение АмурЭКЗ № 261 от 13.03.2015.</w:t>
      </w:r>
      <w:r>
        <w:rPr>
          <w:color w:val="000000"/>
        </w:rPr>
        <w:t xml:space="preserve"> Утверждение запасов (по категории С</w:t>
      </w:r>
      <w:r>
        <w:rPr>
          <w:color w:val="000000"/>
          <w:vertAlign w:val="subscript"/>
        </w:rPr>
        <w:t>2</w:t>
      </w:r>
      <w:r>
        <w:rPr>
          <w:color w:val="000000"/>
        </w:rPr>
        <w:t>)</w:t>
      </w:r>
      <w:r>
        <w:rPr>
          <w:color w:val="000000"/>
          <w:vertAlign w:val="subscript"/>
        </w:rPr>
        <w:t xml:space="preserve"> </w:t>
      </w:r>
      <w:r>
        <w:rPr>
          <w:color w:val="000000"/>
        </w:rPr>
        <w:t>по участку «Восточный» месторождения строительного камня № 13 (дресвяно-щебнистые грунты, аргиллиты, андезиты, дациты). Сковородинский р-н, в 1 км севернее п.Бол.Невер. N-51XXII, XXIII. – Благовещенск: МПР Амурской области, 2015. – 1 кн.-4 л. /// АТГФ-29554-29.</w:t>
      </w:r>
    </w:p>
    <w:p>
      <w:pPr>
        <w:pStyle w:val="Normal"/>
        <w:ind w:firstLine="720" w:end="0"/>
        <w:jc w:val="both"/>
        <w:rPr>
          <w:b/>
          <w:color w:val="000000"/>
        </w:rPr>
      </w:pPr>
      <w:r>
        <w:rPr>
          <w:b/>
          <w:color w:val="000000"/>
        </w:rPr>
        <w:t>Заключение АмурЭКЗ № 262 от 03.04.2015.</w:t>
      </w:r>
      <w:r>
        <w:rPr>
          <w:color w:val="000000"/>
        </w:rPr>
        <w:t xml:space="preserve"> Постановка запасов по месторождению ПГС и песка «Жезезниковское-3» (по категории С</w:t>
      </w:r>
      <w:r>
        <w:rPr>
          <w:color w:val="000000"/>
          <w:vertAlign w:val="subscript"/>
        </w:rPr>
        <w:t>2</w:t>
      </w:r>
      <w:r>
        <w:rPr>
          <w:color w:val="000000"/>
        </w:rPr>
        <w:t>)</w:t>
      </w:r>
      <w:r>
        <w:rPr>
          <w:color w:val="000000"/>
          <w:vertAlign w:val="subscript"/>
        </w:rPr>
        <w:t xml:space="preserve"> </w:t>
      </w:r>
      <w:r>
        <w:rPr>
          <w:color w:val="000000"/>
        </w:rPr>
        <w:t>на баланс МУП «Дорремстрой» Благовещенского района» (Благовещенский р-н, M-52-XIV, лц.БЛГ 80359 ТЭ). – Благовещенск: МПР Амурской области, 2015. – 1 кн.-5 л. /// АТГФ-29554-30.</w:t>
      </w:r>
    </w:p>
    <w:p>
      <w:pPr>
        <w:pStyle w:val="Normal"/>
        <w:ind w:firstLine="720" w:end="0"/>
        <w:jc w:val="both"/>
        <w:rPr>
          <w:b/>
          <w:color w:val="000000"/>
        </w:rPr>
      </w:pPr>
      <w:r>
        <w:rPr>
          <w:b/>
          <w:color w:val="000000"/>
        </w:rPr>
        <w:t>Заключение АмурЭКЗ № 269 от 21.05.2015.</w:t>
      </w:r>
      <w:r>
        <w:rPr>
          <w:color w:val="000000"/>
        </w:rPr>
        <w:t xml:space="preserve"> Приостановление проведения государственной экспертизы запасов до получения исправленных материалов. К «Отчету о геологическом изучении, разведке и добыче общераспространённых полезных ископаемых – щебнисто-дресвяных отложений с супесчаным заполнителем по дезинтегрированным магматическим породам на участке недр «Гонжинский» (Магдагачинский р-н, N-51-XXIV, лц.БЛГ 80418 ТР, Гр.10-15-414 /Гонжинский-ОПИ); Иркутск: ООО «Транснефть-Дальний Восток», ООО «АЛАНС», 2015, отв.исп.Кадомцева Ю.А. – Благовещенск: МПР Амурской области, 2015. – 1 кн.-2 л. /// АТГФ-29554-32. См. заключение № 274 от 29.07.2015/утв.запасов/ (Отчёт в АТГФ не поступал).</w:t>
      </w:r>
    </w:p>
    <w:p>
      <w:pPr>
        <w:pStyle w:val="Normal"/>
        <w:ind w:firstLine="720" w:end="0"/>
        <w:jc w:val="both"/>
        <w:rPr>
          <w:b/>
          <w:color w:val="000000"/>
        </w:rPr>
      </w:pPr>
      <w:r>
        <w:rPr>
          <w:b/>
          <w:color w:val="000000"/>
        </w:rPr>
        <w:t>Заключение АмурЭКЗ № 277 от 26.06.2015.</w:t>
      </w:r>
      <w:r>
        <w:rPr>
          <w:color w:val="000000"/>
        </w:rPr>
        <w:t xml:space="preserve"> Постановка запасов (по категории С</w:t>
      </w:r>
      <w:r>
        <w:rPr>
          <w:color w:val="000000"/>
          <w:vertAlign w:val="subscript"/>
        </w:rPr>
        <w:t>2</w:t>
      </w:r>
      <w:r>
        <w:rPr>
          <w:color w:val="000000"/>
        </w:rPr>
        <w:t>)</w:t>
      </w:r>
      <w:r>
        <w:rPr>
          <w:color w:val="000000"/>
          <w:vertAlign w:val="subscript"/>
        </w:rPr>
        <w:t xml:space="preserve"> </w:t>
      </w:r>
      <w:r>
        <w:rPr>
          <w:color w:val="000000"/>
        </w:rPr>
        <w:t>строительного камня (вулканогенные породы /андезиты) месторождения «Эльгаканское-андезиты» на баланс ЗАО «Мостдорстрой». (Селемджинский р-н, в 10,5 км юго-восточнее п.Селемджинск, N-52-XXXVI, лц.БЛГ 80370 ТР). – Благовещенск: МПР Амурской области, 2015. – 1 кн.-4 л. /// АТГФ-29554-37.</w:t>
      </w:r>
      <w:r>
        <w:rPr>
          <w:color w:val="000000"/>
          <w:sz w:val="20"/>
        </w:rPr>
        <w:t xml:space="preserve"> </w:t>
      </w:r>
      <w:r>
        <w:rPr>
          <w:color w:val="000000"/>
        </w:rPr>
        <w:t>(См. отчёт с подсчётом запасов, заключение АмурЭКЗ № 245 от 07.11.2014, АТГФ-29568).</w:t>
      </w:r>
    </w:p>
    <w:p>
      <w:pPr>
        <w:pStyle w:val="Normal"/>
        <w:ind w:firstLine="720" w:end="0"/>
        <w:jc w:val="both"/>
        <w:rPr>
          <w:b/>
          <w:color w:val="000000"/>
        </w:rPr>
      </w:pPr>
      <w:r>
        <w:rPr>
          <w:b/>
          <w:color w:val="000000"/>
        </w:rPr>
        <w:t>Заключение АмурЭКЗ № 278 от 29.06.2015.</w:t>
      </w:r>
      <w:r>
        <w:rPr>
          <w:color w:val="000000"/>
        </w:rPr>
        <w:t xml:space="preserve"> Утверждение прогнозных ресурсов песчано-гравийных пород (по категории Р</w:t>
      </w:r>
      <w:r>
        <w:rPr>
          <w:color w:val="000000"/>
          <w:vertAlign w:val="subscript"/>
        </w:rPr>
        <w:t>1</w:t>
      </w:r>
      <w:r>
        <w:rPr>
          <w:color w:val="000000"/>
        </w:rPr>
        <w:t>)</w:t>
      </w:r>
      <w:r>
        <w:rPr>
          <w:color w:val="000000"/>
          <w:vertAlign w:val="subscript"/>
        </w:rPr>
        <w:t xml:space="preserve"> </w:t>
      </w:r>
      <w:r>
        <w:rPr>
          <w:color w:val="000000"/>
        </w:rPr>
        <w:t>по участку</w:t>
      </w:r>
      <w:r>
        <w:rPr>
          <w:color w:val="000000"/>
          <w:vertAlign w:val="subscript"/>
        </w:rPr>
        <w:t xml:space="preserve"> </w:t>
      </w:r>
      <w:r>
        <w:rPr>
          <w:color w:val="000000"/>
        </w:rPr>
        <w:t>«Новокиевское-3», включённому в Перечень участков недр местного значения. (Мазановский р-н, M-52-III, примыкает к месторождению ПГС «Новокиевское-2»). – Благовещенск: МПР Амурской области, 2015. – 1 кн.-4 л. /// АТГФ-29554-38.</w:t>
      </w:r>
    </w:p>
    <w:p>
      <w:pPr>
        <w:pStyle w:val="Normal"/>
        <w:ind w:firstLine="720" w:end="0"/>
        <w:jc w:val="both"/>
        <w:rPr>
          <w:b/>
          <w:color w:val="000000"/>
        </w:rPr>
      </w:pPr>
      <w:r>
        <w:rPr>
          <w:b/>
          <w:color w:val="000000"/>
        </w:rPr>
        <w:t>Заключение АмурЭКЗ № 279 от 06.07.2015.</w:t>
      </w:r>
      <w:r>
        <w:rPr>
          <w:color w:val="000000"/>
        </w:rPr>
        <w:t xml:space="preserve"> Постановка запасов песчано-гравийной смеси (по категории С</w:t>
      </w:r>
      <w:r>
        <w:rPr>
          <w:color w:val="000000"/>
          <w:vertAlign w:val="subscript"/>
        </w:rPr>
        <w:t>2</w:t>
      </w:r>
      <w:r>
        <w:rPr>
          <w:color w:val="000000"/>
        </w:rPr>
        <w:t>)</w:t>
      </w:r>
      <w:r>
        <w:rPr>
          <w:color w:val="000000"/>
          <w:vertAlign w:val="subscript"/>
        </w:rPr>
        <w:t xml:space="preserve"> </w:t>
      </w:r>
      <w:r>
        <w:rPr>
          <w:color w:val="000000"/>
        </w:rPr>
        <w:t xml:space="preserve">месторождения «Зейское 243 км» на баланс ООО «ИНТЕРА». (Свободненский р-н, M-52-III, лц.БЛГ 80398 ТЭ)}. – Благовещенск: МПР Амурской обл., 2015. – 1 кн.-4 л. /// АТГФ-29554-39. (См. отчёт с подсчётом запасов, заключение АмурЭКЗ № 228 от 03.07.2014, АТГФ-29508). </w:t>
      </w:r>
    </w:p>
    <w:p>
      <w:pPr>
        <w:pStyle w:val="Normal"/>
        <w:ind w:firstLine="720" w:end="0"/>
        <w:jc w:val="both"/>
        <w:rPr>
          <w:b/>
          <w:color w:val="000000"/>
        </w:rPr>
      </w:pPr>
      <w:r>
        <w:rPr>
          <w:b/>
          <w:color w:val="000000"/>
        </w:rPr>
        <w:t>Заключение АмурЭКЗ № 280 от 03.07.2015.</w:t>
      </w:r>
      <w:r>
        <w:rPr>
          <w:color w:val="000000"/>
        </w:rPr>
        <w:t xml:space="preserve"> Постановка запасов мраморизованных известняков (по категории С</w:t>
      </w:r>
      <w:r>
        <w:rPr>
          <w:color w:val="000000"/>
          <w:vertAlign w:val="subscript"/>
        </w:rPr>
        <w:t>2</w:t>
      </w:r>
      <w:r>
        <w:rPr>
          <w:color w:val="000000"/>
        </w:rPr>
        <w:t>)</w:t>
      </w:r>
      <w:r>
        <w:rPr>
          <w:color w:val="000000"/>
          <w:vertAlign w:val="subscript"/>
        </w:rPr>
        <w:t xml:space="preserve"> </w:t>
      </w:r>
      <w:r>
        <w:rPr>
          <w:color w:val="000000"/>
        </w:rPr>
        <w:t xml:space="preserve">месторождения «Урушинское» на баланс ОАО «Труд» (Сковородинский р-н, N-51-XVI, лц.БЛГ 80382 ТР). – Благовещенск: МПР Амурской обл., 2015. – 1 кн.-4 л. /// АТГФ-29554-40. (Отчёт с подсчётом запасов не поступил в АТГФ, Гр.10-15-388; есть только заключение АмурЭКЗ № 263 от 15.04.2015, АТГФ-29554-31, утв.запасов известняков мраморизованных для произв.щебня). </w:t>
      </w:r>
    </w:p>
    <w:p>
      <w:pPr>
        <w:pStyle w:val="Normal"/>
        <w:ind w:firstLine="720" w:end="0"/>
        <w:jc w:val="both"/>
        <w:rPr>
          <w:b/>
          <w:color w:val="000000"/>
        </w:rPr>
      </w:pPr>
      <w:r>
        <w:rPr>
          <w:b/>
          <w:color w:val="000000"/>
        </w:rPr>
        <w:t>Заключение АмурЭКЗ № 290-В от 03.08.2015.</w:t>
      </w:r>
      <w:r>
        <w:rPr>
          <w:color w:val="000000"/>
        </w:rPr>
        <w:t xml:space="preserve"> Принятие к сведению результатов работ по оценке запасов подземных вод для целей хозяйственно-питьевого и технического водоснабжения, проведённых ООО «Лэт-строй» по договору с ОАО «РЖД» (запасы подземных вод местного значения менее 100 м</w:t>
      </w:r>
      <w:r>
        <w:rPr>
          <w:color w:val="000000"/>
          <w:vertAlign w:val="superscript"/>
        </w:rPr>
        <w:t>3</w:t>
      </w:r>
      <w:r>
        <w:rPr>
          <w:color w:val="000000"/>
        </w:rPr>
        <w:t xml:space="preserve">/сутки государственной экспертизе не подлежат) на участках: ж/д станций Свободный, Большая Омутная, Переселенец, Ту, Березовский-Восточный. – Благовещенск: МПР Амурской обл., 2015. – 1 кн.-5 л. /// АТГФ-29554-45. </w:t>
      </w:r>
      <w:r>
        <w:rPr>
          <w:color w:val="000000"/>
          <w:u w:val="single"/>
        </w:rPr>
        <w:t>Отчеты</w:t>
      </w:r>
      <w:r>
        <w:rPr>
          <w:color w:val="000000"/>
        </w:rPr>
        <w:t xml:space="preserve"> по оценке запасов подземных вод на участках недр, эксплуатируемых ОАО «РЖД» для питьевого, хозяйственно-бытового водоснабжения и технологического обеспечения водой объектов промышленности (Москва: ОАО «РЖД», ООО «Лэт-строй», 2014, отв.исп. Ткаченко В.С.): </w:t>
      </w:r>
      <w:r>
        <w:rPr>
          <w:b/>
          <w:color w:val="000000"/>
        </w:rPr>
        <w:t>1.</w:t>
      </w:r>
      <w:r>
        <w:rPr>
          <w:color w:val="000000"/>
        </w:rPr>
        <w:t xml:space="preserve"> На станции </w:t>
      </w:r>
      <w:r>
        <w:rPr>
          <w:color w:val="000000"/>
          <w:u w:val="single"/>
        </w:rPr>
        <w:t>Свободный</w:t>
      </w:r>
      <w:r>
        <w:rPr>
          <w:color w:val="000000"/>
        </w:rPr>
        <w:t xml:space="preserve"> Свободненского района Амурской области (по состоянию на 31.12.2014 г.), М-52-III, IX; лц.БЛГ 02272 ВЭ, Гр.10-15-400; </w:t>
      </w:r>
      <w:r>
        <w:rPr>
          <w:b/>
          <w:color w:val="000000"/>
        </w:rPr>
        <w:t>2.</w:t>
      </w:r>
      <w:r>
        <w:rPr>
          <w:color w:val="000000"/>
        </w:rPr>
        <w:t xml:space="preserve"> На станции </w:t>
      </w:r>
      <w:r>
        <w:rPr>
          <w:color w:val="000000"/>
          <w:u w:val="single"/>
        </w:rPr>
        <w:t>Большая Омутная</w:t>
      </w:r>
      <w:r>
        <w:rPr>
          <w:color w:val="000000"/>
        </w:rPr>
        <w:t xml:space="preserve"> Сковородинского района Амурской области (по состоянию на 31.12.2014 г.), N-51-XV, лц.БЛГ 01664 ВЭ, б/Гр.; </w:t>
      </w:r>
      <w:r>
        <w:rPr>
          <w:b/>
          <w:color w:val="000000"/>
        </w:rPr>
        <w:t>3.</w:t>
      </w:r>
      <w:r>
        <w:rPr>
          <w:color w:val="000000"/>
        </w:rPr>
        <w:t xml:space="preserve"> На станции </w:t>
      </w:r>
      <w:r>
        <w:rPr>
          <w:color w:val="000000"/>
          <w:u w:val="single"/>
        </w:rPr>
        <w:t>Переселенец</w:t>
      </w:r>
      <w:r>
        <w:rPr>
          <w:color w:val="000000"/>
        </w:rPr>
        <w:t xml:space="preserve"> Шимановского района Амурской области (по состоянию на 31.12.2014 г.), N-52-XXXII, лц.БЛГ 01664 ВЭ, б/Гр.; </w:t>
      </w:r>
      <w:r>
        <w:rPr>
          <w:b/>
          <w:color w:val="000000"/>
        </w:rPr>
        <w:t>4.</w:t>
      </w:r>
      <w:r>
        <w:rPr>
          <w:color w:val="000000"/>
        </w:rPr>
        <w:t xml:space="preserve"> На станции </w:t>
      </w:r>
      <w:r>
        <w:rPr>
          <w:color w:val="000000"/>
          <w:u w:val="single"/>
        </w:rPr>
        <w:t>Ту</w:t>
      </w:r>
      <w:r>
        <w:rPr>
          <w:color w:val="000000"/>
        </w:rPr>
        <w:t xml:space="preserve"> Шимановского района Амурской области (по состоянию на 31.12.2014 г.), N-52-XXXII, лц.БЛГ 01664 ВЭ, б/Гр.; </w:t>
      </w:r>
      <w:r>
        <w:rPr>
          <w:b/>
          <w:color w:val="000000"/>
        </w:rPr>
        <w:t>5.</w:t>
      </w:r>
      <w:r>
        <w:rPr>
          <w:color w:val="000000"/>
        </w:rPr>
        <w:t xml:space="preserve"> На станции </w:t>
      </w:r>
      <w:r>
        <w:rPr>
          <w:color w:val="000000"/>
          <w:u w:val="single"/>
        </w:rPr>
        <w:t>Березовский-Восточный</w:t>
      </w:r>
      <w:r>
        <w:rPr>
          <w:color w:val="000000"/>
        </w:rPr>
        <w:t xml:space="preserve"> Ивановского района Амурской области (по состоянию на 31.12.2014 г.), M-52-XIV, лц.БЛГ 01653 ВЭ, б/Гр. (Отчёты в АТГФ не поступали)</w:t>
      </w:r>
    </w:p>
    <w:p>
      <w:pPr>
        <w:pStyle w:val="Normal"/>
        <w:ind w:firstLine="709" w:end="0"/>
        <w:jc w:val="both"/>
        <w:rPr>
          <w:b/>
          <w:color w:val="000000"/>
        </w:rPr>
      </w:pPr>
      <w:r>
        <w:rPr>
          <w:b/>
          <w:color w:val="000000"/>
        </w:rPr>
        <w:t xml:space="preserve">Заключение АмурЭКЗ № 297-В от 28.08.2015. </w:t>
      </w:r>
      <w:r>
        <w:rPr>
          <w:color w:val="000000"/>
        </w:rPr>
        <w:t xml:space="preserve">Станция </w:t>
      </w:r>
      <w:r>
        <w:rPr>
          <w:b/>
          <w:color w:val="000000"/>
        </w:rPr>
        <w:t>Петруши</w:t>
      </w:r>
      <w:r>
        <w:rPr>
          <w:color w:val="000000"/>
        </w:rPr>
        <w:t>, водозабор местного значения. К отчёту: Ткаченко С.В., 2014. «Оценка запасов подземных вод на участке недр, эксплуатируемом ОАО «РЖД» для питьевого, хозяйственно-бытового водоснабжения и технологического обеспечения водой объектов промышленности на ст.Петруши Шимановского района Амурской области по состоянию изученности на 31.12.2014». (N-52-XXXII, лц.БЛГ 01681 ВЭ, б/Гр., скв. б/№; г.Москва, ОАО «РЖД», ООО «Лэт-Строй», 2014 г.). – Благовещенск: МПР Амурской области, 2015. – 1 кн.-4 л. /// АТГФ-29554-52. (Отчёт не поступал в АТГФ).</w:t>
      </w:r>
    </w:p>
    <w:p>
      <w:pPr>
        <w:pStyle w:val="Normal"/>
        <w:ind w:firstLine="709" w:end="0"/>
        <w:jc w:val="both"/>
        <w:rPr>
          <w:b/>
          <w:color w:val="000000"/>
        </w:rPr>
      </w:pPr>
      <w:r>
        <w:rPr>
          <w:b/>
          <w:color w:val="000000"/>
        </w:rPr>
        <w:t xml:space="preserve">Заключение АмурЭКЗ № 298-В от 01.09.2015. </w:t>
      </w:r>
      <w:r>
        <w:rPr>
          <w:color w:val="000000"/>
        </w:rPr>
        <w:t>Участок «</w:t>
      </w:r>
      <w:r>
        <w:rPr>
          <w:b/>
          <w:color w:val="000000"/>
        </w:rPr>
        <w:t>Шимановский-1</w:t>
      </w:r>
      <w:r>
        <w:rPr>
          <w:color w:val="000000"/>
        </w:rPr>
        <w:t>», водозабор местного значения. К отчёту: Ткаченко С.В., 2014. «Оценка запасов подземных вод на участке недр, эксплуатируемом ОАО «РЖД» для питьевого, хозяйственно-бытового водоснабжения и технологического обеспечения водой станции Шимановск Амурской области (по состоянию на 31.12.2014)». (М-52-II, лц.БЛГ 01626 ВЭ, б/Гр., водосборная галерея из 6 колодцев; г.Москва, ОАО «РЖД», ООО «Лэт-Строй», 2014 г.). – Благовещенск: МПР Амурской области, 2015. – 1 кн.-5 л. /// АТГФ-29554-53. (Отчёт не поступал в АТГФ).</w:t>
      </w:r>
    </w:p>
    <w:p>
      <w:pPr>
        <w:pStyle w:val="Normal"/>
        <w:ind w:firstLine="709" w:end="0"/>
        <w:jc w:val="both"/>
        <w:rPr>
          <w:b/>
          <w:color w:val="000000"/>
        </w:rPr>
      </w:pPr>
      <w:r>
        <w:rPr>
          <w:b/>
          <w:color w:val="000000"/>
        </w:rPr>
        <w:t xml:space="preserve">Заключение АмурЭКЗ № 299-В от 04.09.2015. </w:t>
      </w:r>
      <w:r>
        <w:rPr>
          <w:color w:val="000000"/>
        </w:rPr>
        <w:t>Участок «</w:t>
      </w:r>
      <w:r>
        <w:rPr>
          <w:b/>
          <w:color w:val="000000"/>
        </w:rPr>
        <w:t>Благовещенский-1</w:t>
      </w:r>
      <w:r>
        <w:rPr>
          <w:color w:val="000000"/>
        </w:rPr>
        <w:t>», водозабор местного значения. К отчёту: Ткаченко С.В., 2014. «Оценка запасов подземных вод на участке недр, эксплуатируемом ОАО «РЖД» для питьевого, хозяйственно-бытового водоснабжения и технологического обеспечения водой объектов промышленности на станции Благовещенск Амурской области». (М-52-XIV, лц.БЛГ 01652 ВЭ, б/Гр., скв.№ 1 бис, № 2, № ВД-146 (резервная); г.Москва, ОАО «РЖД», ООО «Лэт-Строй», 2014 г.). – Благовещенск: МПР Амурской области, 2015. – 1 кн.-5 л. /// АТГФ-29554-54. (Отчёт не поступал в АТГФ).</w:t>
      </w:r>
    </w:p>
    <w:p>
      <w:pPr>
        <w:pStyle w:val="Normal"/>
        <w:ind w:firstLine="709" w:end="0"/>
        <w:jc w:val="both"/>
        <w:rPr>
          <w:b/>
          <w:color w:val="000000"/>
        </w:rPr>
      </w:pPr>
      <w:r>
        <w:rPr>
          <w:b/>
          <w:color w:val="000000"/>
        </w:rPr>
        <w:t xml:space="preserve">Заключение АмурЭКЗ № 300 от 09.09.2015. </w:t>
      </w:r>
      <w:r>
        <w:rPr>
          <w:color w:val="000000"/>
        </w:rPr>
        <w:t>Месторождение «</w:t>
      </w:r>
      <w:r>
        <w:rPr>
          <w:b/>
          <w:color w:val="000000"/>
        </w:rPr>
        <w:t>Койновское</w:t>
      </w:r>
      <w:r>
        <w:rPr>
          <w:color w:val="000000"/>
        </w:rPr>
        <w:t>» песчано-щебнисто-дресвяных грунтов, нераспределённый фонд запасов ОПИ. К материалам: Горбунов В.В., 2015. «Материалы переоценки запасов песчано-щебнисто-дресвяных грунтов по дезинтегрированным алевролитам объекта «Койновский-2» по состоянию на 15.05.2015 г.». (Сковородинский р-н, N-51-XXIII, лц.БЛГ 80265 ТР, Гр.10-11-178, объект «Койновский»; г.Благовещенск, ООО «Геотехнология+», 2015 г.). – Благовещенск: МПР Амурской области, 2015. – 1 кн.-6 л. /// АТГФ-29554-55. (Материалы переоценки запасов не поступали в АТГФ; отчёт с подсчётом запасов см.АТГФ-29041).</w:t>
      </w:r>
    </w:p>
    <w:p>
      <w:pPr>
        <w:pStyle w:val="Normal"/>
        <w:ind w:firstLine="709" w:end="0"/>
        <w:jc w:val="both"/>
        <w:rPr>
          <w:b/>
          <w:color w:val="000000"/>
        </w:rPr>
      </w:pPr>
      <w:r>
        <w:rPr>
          <w:b/>
          <w:color w:val="000000"/>
        </w:rPr>
        <w:t xml:space="preserve">Заключение АмурЭКЗ № 302 от 15.09.2015. </w:t>
      </w:r>
      <w:r>
        <w:rPr>
          <w:color w:val="000000"/>
        </w:rPr>
        <w:t xml:space="preserve">Утверждение подсчёта запасов суглинка </w:t>
      </w:r>
      <w:r>
        <w:rPr>
          <w:b/>
          <w:color w:val="000000"/>
        </w:rPr>
        <w:t>Поярковского</w:t>
      </w:r>
      <w:r>
        <w:rPr>
          <w:color w:val="000000"/>
        </w:rPr>
        <w:t xml:space="preserve"> месторождения с целью включения участка в Перечень участков недр местного значения и для предоставления в пользование. (Михайловский р-н, М-52-XXI. Подсчёт запасов произведён по анализу результатов разведки, проведённой Геолстромтрестом, г.Хабаровск, Рушковский Н.М., 1952 г., АТГФ-3879). – Благовещенск: МПР Амурской области, 2015. – 1 кн.-4 л. /// АТГФ-29554-57. (Материалы анализа подсчёта запасов не поступали в АТГФ).</w:t>
      </w:r>
    </w:p>
    <w:p>
      <w:pPr>
        <w:pStyle w:val="Normal"/>
        <w:ind w:firstLine="709" w:end="0"/>
        <w:jc w:val="both"/>
        <w:rPr>
          <w:b/>
          <w:color w:val="000000"/>
        </w:rPr>
      </w:pPr>
      <w:r>
        <w:rPr>
          <w:b/>
          <w:color w:val="000000"/>
        </w:rPr>
        <w:t xml:space="preserve">Заключение АмурЭКЗ № 304 от 22.09.2015. </w:t>
      </w:r>
      <w:r>
        <w:rPr>
          <w:color w:val="000000"/>
        </w:rPr>
        <w:t>Постановка запасов песчано-гравийной смеси месторождения</w:t>
      </w:r>
      <w:r>
        <w:rPr>
          <w:b/>
          <w:color w:val="000000"/>
        </w:rPr>
        <w:t xml:space="preserve"> «Заган-2» </w:t>
      </w:r>
      <w:r>
        <w:rPr>
          <w:color w:val="000000"/>
        </w:rPr>
        <w:t>на баланс ООО «Востоктрансстрой». (Свободненский р-н, М-52-III, лц.БЛГ 80440 ТЭ). – Благовещенск: МПР Амурской области, 2015. – 1 кн.-4 л. /// АТГФ-29554-58.</w:t>
      </w:r>
    </w:p>
    <w:p>
      <w:pPr>
        <w:pStyle w:val="Normal"/>
        <w:ind w:firstLine="709" w:end="0"/>
        <w:jc w:val="both"/>
        <w:rPr>
          <w:b/>
          <w:color w:val="000000"/>
        </w:rPr>
      </w:pPr>
      <w:r>
        <w:rPr>
          <w:b/>
          <w:color w:val="000000"/>
        </w:rPr>
        <w:t xml:space="preserve">Заключение АмурЭКЗ № 309 от 23.10.2015. </w:t>
      </w:r>
      <w:r>
        <w:rPr>
          <w:color w:val="000000"/>
        </w:rPr>
        <w:t>Постановка запасов песка, пригодного для отсыпки земельного полотна автодорог, месторождения</w:t>
      </w:r>
      <w:r>
        <w:rPr>
          <w:b/>
          <w:color w:val="000000"/>
        </w:rPr>
        <w:t xml:space="preserve"> «Глухаринское-2» </w:t>
      </w:r>
      <w:r>
        <w:rPr>
          <w:color w:val="000000"/>
        </w:rPr>
        <w:t>на баланс ОАО «Амурдорснаб». (Свободненский р-н, М-52-III, лц.БЛГ 80409 ТЭ). – Благовещенск: МПР Амурской области, 2015. – 1 кн.-4 л. /// АТГФ-29554-60. (+см.отчёт и Заключение № 244 от 29.10.2014 г. утверждение запасов, АТГФ-29563).</w:t>
      </w:r>
    </w:p>
    <w:p>
      <w:pPr>
        <w:pStyle w:val="BodyText"/>
        <w:tabs>
          <w:tab w:val="clear" w:pos="720"/>
          <w:tab w:val="left" w:pos="1047" w:leader="none"/>
        </w:tabs>
        <w:ind w:firstLine="709" w:end="0"/>
        <w:jc w:val="both"/>
        <w:rPr>
          <w:b/>
          <w:color w:val="000000"/>
        </w:rPr>
      </w:pPr>
      <w:r>
        <w:rPr>
          <w:b/>
          <w:color w:val="000000"/>
        </w:rPr>
        <w:t xml:space="preserve">Заключение АмурЭКЗ № 310 от 27.10.2015. </w:t>
      </w:r>
      <w:r>
        <w:rPr>
          <w:color w:val="000000"/>
        </w:rPr>
        <w:t>Постановка запасов гравийно-песчаных пород месторождения</w:t>
      </w:r>
      <w:r>
        <w:rPr>
          <w:b/>
          <w:color w:val="000000"/>
        </w:rPr>
        <w:t xml:space="preserve"> «Астрахановка - 2» </w:t>
      </w:r>
      <w:r>
        <w:rPr>
          <w:color w:val="000000"/>
        </w:rPr>
        <w:t>на баланс ЗАО «Торговый порт Благовещенск». По материалам: Левурда Д.П., 2015 г. Пояснительная записка к пересчёту запасов в границах лицензионного контура по месторождению общераспространённых полезных ископаемых (песок, ПГС) участка «Астрахановка – 2». Заявка от 22.07.2015 № 03-02/857 о постановке на баланс предприятия приращённых запасов. (г.Благовещенск, М-52-XIV, лц.БЛГ 80207 ТР). – Благовещенск: МПР Амурской области, 2015. – 1 кн.-5 л. /// АТГФ-29554-61. (Материалы пересчёта запасов не поступали в АТГФ); (+см. утверждение запасов Протокол АмурЭКЗ № 117 от 23.05.2011, АТГФ-28884-19; отчёт эл.экз. из МПР – од51809 (77 Мб), Горбунов В.В., 2010).</w:t>
      </w:r>
    </w:p>
    <w:p>
      <w:pPr>
        <w:pStyle w:val="BodyText"/>
        <w:tabs>
          <w:tab w:val="clear" w:pos="720"/>
          <w:tab w:val="left" w:pos="1047" w:leader="none"/>
        </w:tabs>
        <w:ind w:firstLine="709" w:end="0"/>
        <w:jc w:val="both"/>
        <w:rPr>
          <w:b/>
          <w:color w:val="000000"/>
        </w:rPr>
      </w:pPr>
      <w:r>
        <w:rPr>
          <w:b/>
          <w:color w:val="000000"/>
        </w:rPr>
        <w:t xml:space="preserve">Заключение АмурЭКЗ № 312 от 28.10.2015. </w:t>
      </w:r>
      <w:r>
        <w:rPr>
          <w:color w:val="000000"/>
        </w:rPr>
        <w:t>Месторождение «</w:t>
      </w:r>
      <w:r>
        <w:rPr>
          <w:b/>
          <w:color w:val="000000"/>
        </w:rPr>
        <w:t>Аблюкунское</w:t>
      </w:r>
      <w:r>
        <w:rPr>
          <w:color w:val="000000"/>
        </w:rPr>
        <w:t>». Утверждение запасов вулканогенных пород (долеритов), пригодных для приготовления щебнисто-песчаной смеси. К отчёту: Харченко И.И., 2015. «Отчёт о результатах поисковых и оценочных работ с подсчётом запасов на месторождении строительного камня, расположенного в Зейском районе Амурской области, в 5,5 км северо-западнее п.Овсянка. Объект «Аблюкунский». (N-52-XIX, лц.БЛГ 80437 ТП, Гр.10-15-445; г.Благовещенск, ЗАО «Мостдорстрой», ООО «Азимут», 2015 г.)}. – Благовещенск: МПР Амурской области, 2015. – 1 кн.-7 л. /// АТГФ-29554-63. (Отчёт не поступал в АТГФ).</w:t>
      </w:r>
    </w:p>
    <w:p>
      <w:pPr>
        <w:pStyle w:val="BodyText"/>
        <w:tabs>
          <w:tab w:val="clear" w:pos="720"/>
          <w:tab w:val="left" w:pos="1047" w:leader="none"/>
        </w:tabs>
        <w:ind w:firstLine="709" w:end="0"/>
        <w:jc w:val="both"/>
        <w:rPr>
          <w:b/>
          <w:color w:val="000000"/>
        </w:rPr>
      </w:pPr>
      <w:r>
        <w:rPr>
          <w:b/>
          <w:color w:val="000000"/>
        </w:rPr>
        <w:t xml:space="preserve">Заключение АмурЭКЗ № 313 от 29.10.2015. </w:t>
      </w:r>
      <w:r>
        <w:rPr>
          <w:color w:val="000000"/>
        </w:rPr>
        <w:t>Постановка на баланс</w:t>
      </w:r>
      <w:r>
        <w:rPr>
          <w:b/>
          <w:color w:val="000000"/>
        </w:rPr>
        <w:t xml:space="preserve"> </w:t>
      </w:r>
      <w:r>
        <w:rPr>
          <w:color w:val="000000"/>
        </w:rPr>
        <w:t>ЗАО «Торговый порт Благовещенск» восстанавливаемых (нестабильных) запасов гравийно-песчаных пород по участку недр на 985-986 км русла р.Амур. (По заявке от 27.10.2015 № 03-02/116). (терр.г.Благовещенск, M-52-XIV, лц.БЛГ 80367 ТЭ). – Благовещенск: МПР Амурской области, 2015. – 1 кн.-4 л. /// АТГФ-29554-64.</w:t>
      </w:r>
    </w:p>
    <w:p>
      <w:pPr>
        <w:pStyle w:val="BodyText"/>
        <w:tabs>
          <w:tab w:val="clear" w:pos="720"/>
          <w:tab w:val="left" w:pos="1047" w:leader="none"/>
        </w:tabs>
        <w:ind w:firstLine="709" w:end="0"/>
        <w:jc w:val="both"/>
        <w:rPr>
          <w:b/>
          <w:color w:val="000000"/>
        </w:rPr>
      </w:pPr>
      <w:r>
        <w:rPr>
          <w:b/>
          <w:color w:val="000000"/>
        </w:rPr>
        <w:t xml:space="preserve">Заключение АмурЭКЗ № 315 от 12.11.2015. </w:t>
      </w:r>
      <w:r>
        <w:rPr>
          <w:color w:val="000000"/>
        </w:rPr>
        <w:t>Месторождение «</w:t>
      </w:r>
      <w:r>
        <w:rPr>
          <w:b/>
          <w:color w:val="000000"/>
        </w:rPr>
        <w:t>Эльга</w:t>
      </w:r>
      <w:r>
        <w:rPr>
          <w:color w:val="000000"/>
        </w:rPr>
        <w:t>». Утверждение запасов строительного камня (магматические и метаморфические породы) и щебнистых грунтов. По материалам: Тибекин П.Г., 2015.</w:t>
      </w:r>
      <w:r>
        <w:rPr>
          <w:b/>
          <w:color w:val="000000"/>
        </w:rPr>
        <w:t xml:space="preserve"> </w:t>
      </w:r>
      <w:r>
        <w:rPr>
          <w:color w:val="000000"/>
        </w:rPr>
        <w:t>«Оперативный пересчёт балансовых запасов в лицензионном контуре по месторождению общераспространённых полезных ископаемых (магматические и метаморфические породы) по карьеру № 5 на территории Зейского района Амурской области, в 34 км северо-западнее с.Бомнак, на км 39 ПК 385 железнодорожной ветки «Улак-Эльга», влево 750 м». (N-52-IX, лц.БЛГ 80416 ТЭ; г.Благовещенск, ООО «Ассоциация строителей Амуро-Якутской магистрали», 2015 г.). – Благовещенск: МПР Амурской области, 2015. – 1 кн.-6 л. /// АТГФ-29554-66. (Материалы пересчёта не поступали в АТГФ).</w:t>
      </w:r>
    </w:p>
    <w:p>
      <w:pPr>
        <w:pStyle w:val="BodyText"/>
        <w:tabs>
          <w:tab w:val="clear" w:pos="720"/>
          <w:tab w:val="left" w:pos="1047" w:leader="none"/>
        </w:tabs>
        <w:ind w:firstLine="709" w:end="0"/>
        <w:jc w:val="both"/>
        <w:rPr>
          <w:b/>
          <w:color w:val="000000"/>
        </w:rPr>
      </w:pPr>
      <w:r>
        <w:rPr>
          <w:b/>
          <w:color w:val="000000"/>
        </w:rPr>
        <w:t xml:space="preserve">Заключение АмурЭКЗ № 316 от 13.11.2015. </w:t>
      </w:r>
      <w:r>
        <w:rPr>
          <w:color w:val="000000"/>
        </w:rPr>
        <w:t>Постановка запасов песка и песчано-гравийной смеси месторождения</w:t>
      </w:r>
      <w:r>
        <w:rPr>
          <w:b/>
          <w:color w:val="000000"/>
        </w:rPr>
        <w:t xml:space="preserve"> «Черемховское» </w:t>
      </w:r>
      <w:r>
        <w:rPr>
          <w:color w:val="000000"/>
        </w:rPr>
        <w:t>на баланс ООО «Песчаный карьер». По заявке от 02.11.2015 № 164. (Ивановский р-н, М-52-XIV, лц.БЛГ 80453 ТЭ). – Благовещенск: МПР Амурской области, 2015. – 1 кн.-4 л. /// АТГФ-29554-67.</w:t>
      </w:r>
    </w:p>
    <w:p>
      <w:pPr>
        <w:pStyle w:val="BodyText"/>
        <w:tabs>
          <w:tab w:val="clear" w:pos="720"/>
          <w:tab w:val="left" w:pos="1047" w:leader="none"/>
        </w:tabs>
        <w:ind w:firstLine="709" w:end="0"/>
        <w:jc w:val="both"/>
        <w:rPr>
          <w:b/>
          <w:color w:val="000000"/>
        </w:rPr>
      </w:pPr>
      <w:r>
        <w:rPr>
          <w:b/>
          <w:color w:val="000000"/>
        </w:rPr>
        <w:t xml:space="preserve">Заключение АмурЭКЗ № 317 от 16.11.2015. </w:t>
      </w:r>
      <w:r>
        <w:rPr>
          <w:color w:val="000000"/>
        </w:rPr>
        <w:t>Постановка запасов гравийно-песчаной смеси месторождения</w:t>
      </w:r>
      <w:r>
        <w:rPr>
          <w:b/>
          <w:color w:val="000000"/>
        </w:rPr>
        <w:t xml:space="preserve"> «Нижнеполтавское» </w:t>
      </w:r>
      <w:r>
        <w:rPr>
          <w:color w:val="000000"/>
        </w:rPr>
        <w:t xml:space="preserve">на баланс ООО «Дорожник». По заявке от 28.10.2015 № 159. (Константиновский р-н, М-52-XXI, лц.БЛГ 80459 ТЭ). – Благовещенск: МПР Амурской области, 2015. – 1 кн.-4 л. /// АТГФ-29554-68. </w:t>
      </w:r>
    </w:p>
    <w:p>
      <w:pPr>
        <w:pStyle w:val="Normal"/>
        <w:ind w:firstLine="709" w:end="0"/>
        <w:jc w:val="both"/>
        <w:rPr>
          <w:b/>
          <w:color w:val="000000"/>
        </w:rPr>
      </w:pPr>
      <w:r>
        <w:rPr>
          <w:b/>
          <w:color w:val="000000"/>
        </w:rPr>
        <w:t xml:space="preserve">Заключение АмурЭКЗ № 318 </w:t>
      </w:r>
      <w:r>
        <w:rPr>
          <w:color w:val="000000"/>
        </w:rPr>
        <w:t>от 17.11.2015 г. Утверждение запасов магматических пород (строительный камень /гранодиорит-порфир/) по участку «</w:t>
      </w:r>
      <w:r>
        <w:rPr>
          <w:b/>
          <w:color w:val="000000"/>
        </w:rPr>
        <w:t>Промысловый-1</w:t>
      </w:r>
      <w:r>
        <w:rPr>
          <w:color w:val="000000"/>
        </w:rPr>
        <w:t>» (восточная часть месторождения «Промысловое»), включаемому в Перечень участков недр местного значения по Амурской области в рамках подготовки указанного участка недр к предоставлению в пользование на аукционной основе. (Сковородинский р-н, N-51-XXIV). – Благовещенск: МПР Амурской области, 2015. – 1 кн.-4 л. /// АТГФ-29777-1.</w:t>
      </w:r>
    </w:p>
    <w:p>
      <w:pPr>
        <w:pStyle w:val="BodyText"/>
        <w:tabs>
          <w:tab w:val="clear" w:pos="720"/>
          <w:tab w:val="left" w:pos="1047" w:leader="none"/>
        </w:tabs>
        <w:ind w:firstLine="709" w:end="0"/>
        <w:jc w:val="both"/>
        <w:rPr>
          <w:b/>
          <w:color w:val="000000"/>
        </w:rPr>
      </w:pPr>
      <w:r>
        <w:rPr>
          <w:b/>
          <w:color w:val="000000"/>
        </w:rPr>
        <w:t xml:space="preserve">Заключение АмурЭКЗ № 319 от 16.11.2015. </w:t>
      </w:r>
      <w:r>
        <w:rPr>
          <w:color w:val="000000"/>
        </w:rPr>
        <w:t>Постановка запасов гравийно-песчаной смеси месторождения</w:t>
      </w:r>
      <w:r>
        <w:rPr>
          <w:b/>
          <w:color w:val="000000"/>
        </w:rPr>
        <w:t xml:space="preserve"> «Константиновское-2» </w:t>
      </w:r>
      <w:r>
        <w:rPr>
          <w:color w:val="000000"/>
        </w:rPr>
        <w:t>на баланс ООО «Дорожник». По заявке от 16.11.2015 № 158. (Константиновский р-н, М-52-XXI, лц.БЛГ 80468 ТЭ). – Благовещенск: МПР Амурской области, 2015. – 1 кн.-4 л. /// АТГФ-29554-69.</w:t>
      </w:r>
    </w:p>
    <w:p>
      <w:pPr>
        <w:pStyle w:val="Normal"/>
        <w:ind w:firstLine="709" w:end="0"/>
        <w:jc w:val="both"/>
        <w:rPr>
          <w:b/>
          <w:color w:val="000000"/>
        </w:rPr>
      </w:pPr>
      <w:r>
        <w:rPr>
          <w:b/>
          <w:color w:val="000000"/>
        </w:rPr>
        <w:t xml:space="preserve">Заключение АмурЭКЗ № 320 от 16.11.2015. </w:t>
      </w:r>
      <w:r>
        <w:rPr>
          <w:color w:val="000000"/>
        </w:rPr>
        <w:t>Постановка запасов песчано-гравийной смеси месторождения</w:t>
      </w:r>
      <w:r>
        <w:rPr>
          <w:b/>
          <w:color w:val="000000"/>
        </w:rPr>
        <w:t xml:space="preserve"> «Смотрицкое» </w:t>
      </w:r>
      <w:r>
        <w:rPr>
          <w:color w:val="000000"/>
        </w:rPr>
        <w:t>на баланс ООО «СтройБизнес». (По заявке от 16.11.2015 № 180). (Благовещенский р-н, М-52-XIV, лц.БЛГ 80469 ТЭ). – Благовещенск: МПР Амурской области, 2015. – 1 кн.-4 л. /// АТГФ-29554-70.</w:t>
      </w:r>
    </w:p>
    <w:p>
      <w:pPr>
        <w:pStyle w:val="Normal"/>
        <w:ind w:firstLine="709" w:end="0"/>
        <w:jc w:val="both"/>
        <w:rPr>
          <w:b/>
          <w:color w:val="000000"/>
        </w:rPr>
      </w:pPr>
      <w:r>
        <w:rPr>
          <w:b/>
          <w:color w:val="000000"/>
        </w:rPr>
        <w:t xml:space="preserve">Заключение АмурЭКЗ № 320/1 </w:t>
      </w:r>
      <w:r>
        <w:rPr>
          <w:color w:val="000000"/>
        </w:rPr>
        <w:t>от 16.11.2015 г. Постановка запасов магматических пород (диориты, кварцевые диориты, граниты) месторождения «</w:t>
      </w:r>
      <w:r>
        <w:rPr>
          <w:b/>
          <w:color w:val="000000"/>
        </w:rPr>
        <w:t>Елинское-1</w:t>
      </w:r>
      <w:r>
        <w:rPr>
          <w:color w:val="000000"/>
        </w:rPr>
        <w:t>» на баланс ООО «Гравелон». – Благовещенск: МПР Амурской области, 2015. – 1 кн.-3 л. /// АТГФ-29777-9.</w:t>
      </w:r>
    </w:p>
    <w:p>
      <w:pPr>
        <w:pStyle w:val="Normal"/>
        <w:ind w:firstLine="709" w:end="0"/>
        <w:jc w:val="both"/>
        <w:rPr>
          <w:b/>
          <w:color w:val="000000"/>
        </w:rPr>
      </w:pPr>
      <w:r>
        <w:rPr>
          <w:b/>
          <w:color w:val="000000"/>
        </w:rPr>
        <w:t xml:space="preserve">Заключение АмурЭКЗ № 320/2 </w:t>
      </w:r>
      <w:r>
        <w:rPr>
          <w:color w:val="000000"/>
        </w:rPr>
        <w:t>от 16.11.2015 г. Постановка запасов магматических пород (граниты) месторождения «</w:t>
      </w:r>
      <w:r>
        <w:rPr>
          <w:b/>
          <w:color w:val="000000"/>
        </w:rPr>
        <w:t>Иурское-5</w:t>
      </w:r>
      <w:r>
        <w:rPr>
          <w:color w:val="000000"/>
        </w:rPr>
        <w:t xml:space="preserve">» на баланс ООО «АМУРАГРО-М». – Благовещенск: МПР Амурской области, 2015. – 1 кн.-3 л. /// АТГФ-29777-10. </w:t>
      </w:r>
    </w:p>
    <w:p>
      <w:pPr>
        <w:pStyle w:val="Normal"/>
        <w:ind w:firstLine="709" w:end="0"/>
        <w:jc w:val="both"/>
        <w:rPr>
          <w:b/>
          <w:color w:val="000000"/>
        </w:rPr>
      </w:pPr>
      <w:r>
        <w:rPr>
          <w:b/>
          <w:color w:val="000000"/>
        </w:rPr>
        <w:t>Заключение АмурЭКЗ № 323 от 02.12.2015 г.</w:t>
      </w:r>
      <w:r>
        <w:rPr>
          <w:color w:val="000000"/>
        </w:rPr>
        <w:t xml:space="preserve"> к Заявке ЗАО «Торговый порт Благовещенск» об утверждении запасов ПГС по месторождению «Амур 979 км» и постановке их на баланс предприятия по состоянию на 06.10.2015 с Пояснительной запиской к подсчёту запасов, отв.исп. Левурда Д.П., г.Благовещенск, 2015г. (Благовещенский р-н, M-52-XIV, БЛГ 80073 ПЭ). – Благовещенск: МПР Амурской области, 2015. – 1 кн.-6 л. /// АТГФ-29777-2.</w:t>
      </w:r>
    </w:p>
    <w:p>
      <w:pPr>
        <w:pStyle w:val="Normal"/>
        <w:ind w:firstLine="709" w:end="0"/>
        <w:jc w:val="both"/>
        <w:rPr>
          <w:b/>
          <w:color w:val="000000"/>
        </w:rPr>
      </w:pPr>
      <w:r>
        <w:rPr>
          <w:b/>
          <w:color w:val="000000"/>
        </w:rPr>
        <w:t>Заключение АмурЭКЗ № 326 от 21.12.2015 г.</w:t>
      </w:r>
      <w:r>
        <w:rPr>
          <w:color w:val="000000"/>
        </w:rPr>
        <w:t xml:space="preserve"> к Заявке ЗАО «Асфальт» о постановке на баланс предприятия запасов песчано-гравийных пород месторождения «</w:t>
      </w:r>
      <w:r>
        <w:rPr>
          <w:b/>
          <w:color w:val="000000"/>
        </w:rPr>
        <w:t>Гродековское</w:t>
      </w:r>
      <w:r>
        <w:rPr>
          <w:color w:val="000000"/>
        </w:rPr>
        <w:t>». (Благовещенский р-н, M-52-XIV, лц.БЛГ 80439 ТЭ). – Благовещенск: МПР Амурской области, 2015. – 1 кн.-4 л. /// АТГФ-29777-4.</w:t>
      </w:r>
      <w:r>
        <w:rPr>
          <w:color w:val="000000"/>
          <w:sz w:val="20"/>
        </w:rPr>
        <w:t xml:space="preserve"> </w:t>
      </w:r>
    </w:p>
    <w:p>
      <w:pPr>
        <w:pStyle w:val="Normal"/>
        <w:ind w:firstLine="709" w:end="0"/>
        <w:jc w:val="both"/>
        <w:rPr>
          <w:b/>
          <w:color w:val="000000"/>
        </w:rPr>
      </w:pPr>
      <w:r>
        <w:rPr>
          <w:b/>
          <w:color w:val="000000"/>
        </w:rPr>
        <w:t>Заключение АмурЭКЗ № 327 от 21.12.2015 г</w:t>
      </w:r>
      <w:r>
        <w:rPr>
          <w:color w:val="000000"/>
        </w:rPr>
        <w:t xml:space="preserve">. к Заявке ООО «Ресурс» о постановке на баланс предприятия нестабильных (восстанавливаемых) запасов песчано-гравийных, гравийно-песчаных пород, песков по участку недр на 15-16 км русла реки Зея. (г.Благовещенск, M-52-XIV, БЛГ 80393 ТЭ). – Благовещенск: МПР Амурской области, 2015. – 1 кн.-4 л. /// АТГФ-29777-5. </w:t>
      </w:r>
      <w:r>
        <w:rPr>
          <w:color w:val="000000"/>
          <w:sz w:val="20"/>
        </w:rPr>
        <w:t xml:space="preserve">амо/«15-16 км русла реки Зея» ПГС. </w:t>
      </w:r>
    </w:p>
    <w:p>
      <w:pPr>
        <w:pStyle w:val="Normal"/>
        <w:ind w:firstLine="709" w:end="0"/>
        <w:jc w:val="both"/>
        <w:rPr>
          <w:b/>
          <w:color w:val="000000"/>
        </w:rPr>
      </w:pPr>
      <w:r>
        <w:rPr>
          <w:b/>
          <w:color w:val="000000"/>
        </w:rPr>
        <w:t>Заключение АмурЭКЗ № 329 от 25.12.2015 г</w:t>
      </w:r>
      <w:r>
        <w:rPr>
          <w:color w:val="000000"/>
        </w:rPr>
        <w:t xml:space="preserve">. к Заявке ООО «ГолдСтрим» о постановке на баланс предприятия запасов глины части Ивановского месторождения, в 1,2 км западнее с.Ивановка. (Ивановский р-н, M-52-XIV, БЛГ 80436 ТЭ). – Благовещенск: МПР Амурской области, 2015. – 1 кн.-4 л. /// АТГФ-29777-6. </w:t>
      </w:r>
    </w:p>
    <w:p>
      <w:pPr>
        <w:pStyle w:val="Normal"/>
        <w:ind w:firstLine="709" w:end="0"/>
        <w:jc w:val="both"/>
        <w:rPr>
          <w:b/>
          <w:color w:val="000000"/>
        </w:rPr>
      </w:pPr>
      <w:r>
        <w:rPr>
          <w:b/>
          <w:color w:val="000000"/>
        </w:rPr>
        <w:t xml:space="preserve">Заключение АмурЭКЗ № 335 от 15.02.2016 г. </w:t>
      </w:r>
      <w:r>
        <w:rPr>
          <w:color w:val="000000"/>
        </w:rPr>
        <w:t>к «Постановке запасов магматических и метаморфических пород (строительного камня) месторождения «Эльга» на баланс ООО «Ассоциация строителей Амуро-Якутской магистрали». (Зейский р-н, N-52-IX, лц.БЛГ 80416 ТЭ). – Благовещенск: МПР Амурской области, 2016. – 1 кн.-4 л. /// АТГФ-29777-7.</w:t>
      </w:r>
    </w:p>
    <w:p>
      <w:pPr>
        <w:pStyle w:val="Normal"/>
        <w:ind w:firstLine="709" w:end="0"/>
        <w:jc w:val="both"/>
        <w:rPr>
          <w:b/>
          <w:color w:val="000000"/>
        </w:rPr>
      </w:pPr>
      <w:r>
        <w:rPr>
          <w:b/>
          <w:color w:val="000000"/>
        </w:rPr>
        <w:t>Заключение АмурЭКЗ № 337</w:t>
      </w:r>
      <w:r>
        <w:rPr>
          <w:color w:val="000000"/>
        </w:rPr>
        <w:t xml:space="preserve"> от 01.03.2016 г, месторождение «</w:t>
      </w:r>
      <w:r>
        <w:rPr>
          <w:b/>
          <w:color w:val="000000"/>
        </w:rPr>
        <w:t>Новокиевское-3</w:t>
      </w:r>
      <w:r>
        <w:rPr>
          <w:color w:val="000000"/>
        </w:rPr>
        <w:t>», утверждение запасов песчано-гравийных пород к отчёту: Харченко И.И., 2015. «Отчёт о результатах геологоразведочных работ на месторождении песчано-гравийных пород, расположенном в Мазановском районе, в 1,0 км северо-восточнее с.Новокиевский Увал». Объект «Новокиевский-3», ОАО «Мазановское ДУ», ООО «Азимут», г.Благовещенск, 2015. (Мазановский р-н, M-52-III, БЛГ 80466 ТР, Гр.10-15-467). – Благовещенск: МПР Амурской области, 2016. – 1 кн.-6 л. /// АТГФ-29777-11.</w:t>
      </w:r>
    </w:p>
    <w:p>
      <w:pPr>
        <w:pStyle w:val="Normal"/>
        <w:ind w:firstLine="709" w:end="0"/>
        <w:jc w:val="both"/>
        <w:rPr>
          <w:b/>
          <w:color w:val="000000"/>
        </w:rPr>
      </w:pPr>
      <w:r>
        <w:rPr>
          <w:b/>
          <w:color w:val="000000"/>
        </w:rPr>
        <w:t>Заключение АмурЭКЗ № 343</w:t>
      </w:r>
      <w:r>
        <w:rPr>
          <w:color w:val="000000"/>
        </w:rPr>
        <w:t xml:space="preserve"> от 08.04.2016 г., месторождение «</w:t>
      </w:r>
      <w:r>
        <w:rPr>
          <w:b/>
          <w:color w:val="000000"/>
        </w:rPr>
        <w:t>Петрушинское</w:t>
      </w:r>
      <w:r>
        <w:rPr>
          <w:color w:val="000000"/>
        </w:rPr>
        <w:t>», утверждение прироста запасов песка по состоянию на 08.04.2016 г. к отчёту: Кадомцева Ю.А., 2016. «Отчёт о переоценке запасов общераспространённых полезных ископаемых – гравийно-песчаных, песчано-гравийных пород, песков на участке недр Петрушинский», ООО «Транснефть – Дальний Восток», ООО «АЛАНС», г.Иркутск, 2016 г. (Шимановский р-н, N-52-XXXII, лц.БЛГ № 80417 ТР). – Благовещенск: МПР Амурской области, 2016. – 1 кн.-5 л. /// АТГФ-29777-14 (отчет в АТГФ не поступал).</w:t>
      </w:r>
    </w:p>
    <w:p>
      <w:pPr>
        <w:pStyle w:val="Normal"/>
        <w:ind w:firstLine="709" w:end="0"/>
        <w:jc w:val="both"/>
        <w:rPr>
          <w:b/>
          <w:color w:val="000000"/>
        </w:rPr>
      </w:pPr>
      <w:r>
        <w:rPr>
          <w:b/>
          <w:color w:val="000000"/>
        </w:rPr>
        <w:t>Заключение АмурЭКЗ № 344</w:t>
      </w:r>
      <w:r>
        <w:rPr>
          <w:color w:val="000000"/>
        </w:rPr>
        <w:t xml:space="preserve"> от 08.04.2016 г., месторождение «</w:t>
      </w:r>
      <w:r>
        <w:rPr>
          <w:b/>
          <w:color w:val="000000"/>
        </w:rPr>
        <w:t>Эстонское</w:t>
      </w:r>
      <w:r>
        <w:rPr>
          <w:color w:val="000000"/>
        </w:rPr>
        <w:t>», утверждение прироста объединённых запасов суглинисто-песчаных со щебнем и дресвяно-щебнистых пород по состоянию на 08.04.2016 г. к отчёту: Кадомцева Ю.А., 2016. «Отчёт о переоценке запасов общераспространённых полезных ископаемых – гравийно-песчаных, песчано-гравийных пород, песков на участке недр Эстонский», ООО «Транснефть – Дальний Восток», ООО «АЛАНС», г.Иркутск, 2016 г. (Магдагачинский р-н, N-52-XXV, лц.БЛГ 80419 ТР). – Благовещенск: МПР Амурской области, 2016. – 1 кн.-5 л. /// АТГФ-29777-15 (отчет в АТГФ не поступал).</w:t>
      </w:r>
    </w:p>
    <w:p>
      <w:pPr>
        <w:pStyle w:val="Normal"/>
        <w:ind w:firstLine="709" w:end="0"/>
        <w:jc w:val="both"/>
        <w:rPr>
          <w:b/>
          <w:color w:val="000000"/>
        </w:rPr>
      </w:pPr>
      <w:r>
        <w:rPr>
          <w:b/>
          <w:color w:val="000000"/>
        </w:rPr>
        <w:t>Заключение АмурЭКЗ № 345</w:t>
      </w:r>
      <w:r>
        <w:rPr>
          <w:color w:val="000000"/>
        </w:rPr>
        <w:t xml:space="preserve"> от 08.04.2016 г., месторождение «</w:t>
      </w:r>
      <w:r>
        <w:rPr>
          <w:b/>
          <w:color w:val="000000"/>
        </w:rPr>
        <w:t>Гонжинское-ОРПИ</w:t>
      </w:r>
      <w:r>
        <w:rPr>
          <w:color w:val="000000"/>
        </w:rPr>
        <w:t>», утверждение прироста объединённых запасов суглинисто-супесчаных и щебнисто-дресвяных пород по состоянию на 08.04.2016 г. к отчёту: Кадомцева Ю.А., 2016. «Отчёт о переоценке запасов общераспространённых полезных ископаемых – щебенисто-дресвяных отложений с супесчаным заполнителем по дезинтегрированным магматическим породам на участке недр Гонжинский», ООО «Транснефть – Дальний Восток», ООО «АЛАНС», г.Иркутск, 2016 г. (Магдагачинский р-н, N-51-XXIV, БЛГ 80418 ТР). – Благовещенск: МПР Амурской области, 2016. – 1 кн.-5 л. /// АТГФ-29777-16 (отчет в АТГФ не поступал).</w:t>
      </w:r>
    </w:p>
    <w:p>
      <w:pPr>
        <w:pStyle w:val="Normal"/>
        <w:ind w:firstLine="709" w:end="0"/>
        <w:jc w:val="both"/>
        <w:rPr>
          <w:b/>
          <w:color w:val="000000"/>
        </w:rPr>
      </w:pPr>
      <w:r>
        <w:rPr>
          <w:b/>
          <w:color w:val="000000"/>
        </w:rPr>
        <w:t>Заключение АмурЭКЗ № 346</w:t>
      </w:r>
      <w:r>
        <w:rPr>
          <w:color w:val="000000"/>
        </w:rPr>
        <w:t xml:space="preserve"> от 08.04.2016 г., месторождение «</w:t>
      </w:r>
      <w:r>
        <w:rPr>
          <w:b/>
          <w:color w:val="000000"/>
        </w:rPr>
        <w:t>Селетканское</w:t>
      </w:r>
      <w:r>
        <w:rPr>
          <w:color w:val="000000"/>
        </w:rPr>
        <w:t>», утверждение прироста объединённых запасов песка и супеси по состоянию на 08.04.2016 г. к отчёту: Кадомцева Ю.А., 2016. «Отчёт о переоценке запасов общераспространённых полезных ископаемых – гравийно-песчаных, песчано-гравийных пород, песков на участке недр Селетканский», ООО «Транснефть – Дальний Восток», ООО «АЛАНС», г.Иркутск, 2016 г. (Шимановский р-н, M-52-II, БЛГ 80420 ТР). – Благовещенск: МПР Амурской области, 2016. – 1 кн.-5 л. /// АТГФ-29777-17 (отчет в АТГФ не поступал).</w:t>
      </w:r>
    </w:p>
    <w:p>
      <w:pPr>
        <w:pStyle w:val="Normal"/>
        <w:ind w:firstLine="709" w:end="0"/>
        <w:jc w:val="both"/>
        <w:rPr>
          <w:b/>
          <w:color w:val="000000"/>
        </w:rPr>
      </w:pPr>
      <w:r>
        <w:rPr>
          <w:b/>
          <w:color w:val="000000"/>
        </w:rPr>
        <w:t>Заключение АмурЭКЗ № 347</w:t>
      </w:r>
      <w:r>
        <w:rPr>
          <w:color w:val="000000"/>
        </w:rPr>
        <w:t xml:space="preserve"> от 08.04.2016 г., месторождение «</w:t>
      </w:r>
      <w:r>
        <w:rPr>
          <w:b/>
          <w:color w:val="000000"/>
        </w:rPr>
        <w:t>Переселенческое</w:t>
      </w:r>
      <w:r>
        <w:rPr>
          <w:color w:val="000000"/>
        </w:rPr>
        <w:t>», утверждение прироста объединённых запасов песка и супеси по состоянию на 08.04.2016 г. к отчёту: Кадомцева Ю.А., 2016. «Отчёт о переоценке запасов общераспространённых полезных ископаемых – гравийно-песчаных, песчано-гравийных пород, песков на участке недр Переселенческий», ООО «Транснефть – Дальний Восток», ООО «АЛАНС», г.Иркутск, 2016 г. (Шимановский р-н, N-52-XXXII, БЛГ 80422 ТР). – Благовещенск: МПР Амурской области, 2016. – 1 кн.-5 л. /// АТГФ-29777-18 (отчет в АТГФ не поступал).</w:t>
      </w:r>
    </w:p>
    <w:p>
      <w:pPr>
        <w:pStyle w:val="Normal"/>
        <w:ind w:firstLine="709" w:end="0"/>
        <w:jc w:val="both"/>
        <w:rPr>
          <w:b/>
          <w:color w:val="000000"/>
        </w:rPr>
      </w:pPr>
      <w:r>
        <w:rPr>
          <w:b/>
          <w:color w:val="000000"/>
        </w:rPr>
        <w:t>Заключение АмурЭКЗ № 348</w:t>
      </w:r>
      <w:r>
        <w:rPr>
          <w:color w:val="000000"/>
        </w:rPr>
        <w:t xml:space="preserve"> от 11.04.2016 г.: 1.Постановка запасов песчано-гравийных пород месторождения «</w:t>
      </w:r>
      <w:r>
        <w:rPr>
          <w:b/>
          <w:color w:val="000000"/>
        </w:rPr>
        <w:t>Новотроицкое-3</w:t>
      </w:r>
      <w:r>
        <w:rPr>
          <w:color w:val="000000"/>
        </w:rPr>
        <w:t>» на баланс ОАО «Мазановское дорожное управление» (БЛГ 80466 ТР). 2.Постановка запасов песчано-гравийной смеси месторождения «</w:t>
      </w:r>
      <w:r>
        <w:rPr>
          <w:b/>
          <w:color w:val="000000"/>
        </w:rPr>
        <w:t>Николаевское-2</w:t>
      </w:r>
      <w:r>
        <w:rPr>
          <w:color w:val="000000"/>
        </w:rPr>
        <w:t>» на баланс ООО «Строительно-монтажное управление» (БЛГ 80471 ТЭ), остаток учесть по нераспределённому фонду (строительные материалы). 3.Постановка запасов песчано-щебнисто-дресвяных пород месторождения «</w:t>
      </w:r>
      <w:r>
        <w:rPr>
          <w:b/>
          <w:color w:val="000000"/>
        </w:rPr>
        <w:t>Койновское</w:t>
      </w:r>
      <w:r>
        <w:rPr>
          <w:color w:val="000000"/>
        </w:rPr>
        <w:t>» на баланс ООО «Геотехнология+» (БЛГ 80265 ТР). – Благовещенск: МПР Амурской области, 2016. – 1 кн.-4 л. /// АТГФ-29777-19.</w:t>
      </w:r>
    </w:p>
    <w:p>
      <w:pPr>
        <w:pStyle w:val="Normal"/>
        <w:ind w:firstLine="709" w:end="0"/>
        <w:jc w:val="both"/>
        <w:rPr>
          <w:b/>
          <w:color w:val="000000"/>
        </w:rPr>
      </w:pPr>
      <w:r>
        <w:rPr>
          <w:b/>
          <w:color w:val="000000"/>
        </w:rPr>
        <w:t>Заключение АмурЭКЗ № 349</w:t>
      </w:r>
      <w:r>
        <w:rPr>
          <w:color w:val="000000"/>
        </w:rPr>
        <w:t xml:space="preserve"> от 18.04.2016 г.: 1,2.Постановка запасов песчано-гравийных пород (нестабильные, восстанавливаемые) по объектам «</w:t>
      </w:r>
      <w:r>
        <w:rPr>
          <w:b/>
          <w:color w:val="000000"/>
        </w:rPr>
        <w:t>Амурское-958-3</w:t>
      </w:r>
      <w:r>
        <w:rPr>
          <w:color w:val="000000"/>
        </w:rPr>
        <w:t>» (БЛГ 80388 ТЭ) и «</w:t>
      </w:r>
      <w:r>
        <w:rPr>
          <w:b/>
          <w:color w:val="000000"/>
        </w:rPr>
        <w:t>Амурское-959</w:t>
      </w:r>
      <w:r>
        <w:rPr>
          <w:color w:val="000000"/>
        </w:rPr>
        <w:t>» (БЛГ 80389 ТЭ) на баланс ООО «</w:t>
      </w:r>
      <w:r>
        <w:rPr>
          <w:b/>
          <w:color w:val="000000"/>
        </w:rPr>
        <w:t>Благдорстрой</w:t>
      </w:r>
      <w:r>
        <w:rPr>
          <w:color w:val="000000"/>
        </w:rPr>
        <w:t>». 3.Постановка запасов метаморфических пород (гнейсов) месторождения «</w:t>
      </w:r>
      <w:r>
        <w:rPr>
          <w:b/>
          <w:color w:val="000000"/>
        </w:rPr>
        <w:t>Моготское</w:t>
      </w:r>
      <w:r>
        <w:rPr>
          <w:color w:val="000000"/>
        </w:rPr>
        <w:t>» (БЛГ 80441 ТЭ) на баланс ООО «РемСтройУниверсал», остаток учесть по нераспределённому фонду (строительный камень). 4.Постановка запасов вулканогенных пород (долеритов) месторождения «</w:t>
      </w:r>
      <w:r>
        <w:rPr>
          <w:b/>
          <w:color w:val="000000"/>
        </w:rPr>
        <w:t>Аблюкунское</w:t>
      </w:r>
      <w:r>
        <w:rPr>
          <w:color w:val="000000"/>
        </w:rPr>
        <w:t>» (БЛГ 80437 ТР) на баланс ЗАО «Мостдорстрой», остаток учесть по нераспределённому фонду (строительный камень). – Благовещенск: МПР Амурской области, 2016. – 1 кн.-3 л. /// АТГФ-29777-20.</w:t>
      </w:r>
    </w:p>
    <w:p>
      <w:pPr>
        <w:pStyle w:val="Normal"/>
        <w:ind w:firstLine="709" w:end="0"/>
        <w:jc w:val="both"/>
        <w:rPr>
          <w:b/>
          <w:color w:val="000000"/>
        </w:rPr>
      </w:pPr>
      <w:r>
        <w:rPr>
          <w:b/>
          <w:color w:val="000000"/>
        </w:rPr>
        <w:t>Заключение АмурЭКЗ № 398</w:t>
      </w:r>
      <w:r>
        <w:rPr>
          <w:color w:val="000000"/>
        </w:rPr>
        <w:t xml:space="preserve"> от 10.11.2016 г. «Приостановить проведение государственной экспертизы запасов до момента получения исправленных материалов». (Свободненский р-н, южнее с.Заган, M-52-III, месторождение песка, ПГС, ООО ТД «Амурдорснаб», БЛГ 80435 ТП, к отчёту по объекту «</w:t>
      </w:r>
      <w:r>
        <w:rPr>
          <w:b/>
          <w:color w:val="000000"/>
        </w:rPr>
        <w:t>Заган-3</w:t>
      </w:r>
      <w:r>
        <w:rPr>
          <w:color w:val="000000"/>
        </w:rPr>
        <w:t>», отв.исполнитель Бучко И.В.). – Благовещенск: МПР Амурской области, 2016. – 1 кн.-3 л. /// АТГФ-29777-21.</w:t>
      </w:r>
    </w:p>
    <w:p>
      <w:pPr>
        <w:pStyle w:val="Normal"/>
        <w:ind w:firstLine="709" w:end="0"/>
        <w:jc w:val="both"/>
        <w:rPr>
          <w:b/>
          <w:color w:val="000000"/>
        </w:rPr>
      </w:pPr>
      <w:r>
        <w:rPr>
          <w:b/>
          <w:color w:val="000000"/>
        </w:rPr>
        <w:t>Заключение АмурЭКЗ № 402</w:t>
      </w:r>
      <w:r>
        <w:rPr>
          <w:color w:val="000000"/>
        </w:rPr>
        <w:t xml:space="preserve"> от 14.11.2016 г. «Учесть Территориальным балансом запасов общераспространённых полезных ископаемых по Амурской области (строительный камень) запасы гранодиоритов месторождения «</w:t>
      </w:r>
      <w:r>
        <w:rPr>
          <w:b/>
          <w:color w:val="000000"/>
        </w:rPr>
        <w:t>Марушкины ворота</w:t>
      </w:r>
      <w:r>
        <w:rPr>
          <w:color w:val="000000"/>
        </w:rPr>
        <w:t>», списанные ранее актом балансовой комиссии ПГО «Дальгеология» от 16.12.1987 г.». (Месторождение гранодиоритов «Марушкины ворота» расположено за пределами границ одноимённого памятника природы регионального значения). – Благовещенск: МПР Амурской области, 2016. – 1 кн.-2 л. /// АТГФ-29777-22.</w:t>
      </w:r>
    </w:p>
    <w:p>
      <w:pPr>
        <w:pStyle w:val="Normal"/>
        <w:ind w:firstLine="709" w:end="0"/>
        <w:jc w:val="both"/>
        <w:rPr>
          <w:b/>
          <w:color w:val="000000"/>
        </w:rPr>
      </w:pPr>
      <w:r>
        <w:rPr>
          <w:b/>
          <w:color w:val="000000"/>
        </w:rPr>
        <w:t>Заключение АмурЭКЗ № 403</w:t>
      </w:r>
      <w:r>
        <w:rPr>
          <w:color w:val="000000"/>
        </w:rPr>
        <w:t xml:space="preserve"> от 14.11.2016 г. «Поставить на баланс ООО «Инжпромстрой», владеющего лицензией БЛГ 80607 ТЭ, запасы песка месторождения «</w:t>
      </w:r>
      <w:r>
        <w:rPr>
          <w:b/>
          <w:color w:val="000000"/>
        </w:rPr>
        <w:t>Бардагонское-2</w:t>
      </w:r>
      <w:r>
        <w:rPr>
          <w:color w:val="000000"/>
        </w:rPr>
        <w:t>». – Благовещенск: МПР Амурской области, 2016. – 1 кн.-1 л. /// АТГФ-29777-23.</w:t>
      </w:r>
    </w:p>
    <w:p>
      <w:pPr>
        <w:pStyle w:val="Normal"/>
        <w:ind w:firstLine="709" w:end="0"/>
        <w:jc w:val="both"/>
        <w:rPr>
          <w:b/>
          <w:color w:val="000000"/>
        </w:rPr>
      </w:pPr>
      <w:r>
        <w:rPr>
          <w:b/>
          <w:color w:val="000000"/>
        </w:rPr>
        <w:t>Заключение АмурЭКЗ № 404</w:t>
      </w:r>
      <w:r>
        <w:rPr>
          <w:color w:val="000000"/>
        </w:rPr>
        <w:t xml:space="preserve"> от 14.11.2016 г. «Утвердить запасы общераспространённых полезных ископаемых по участку «</w:t>
      </w:r>
      <w:r>
        <w:rPr>
          <w:b/>
          <w:color w:val="000000"/>
        </w:rPr>
        <w:t>Северный</w:t>
      </w:r>
      <w:r>
        <w:rPr>
          <w:color w:val="000000"/>
        </w:rPr>
        <w:t>» месторождения «</w:t>
      </w:r>
      <w:r>
        <w:rPr>
          <w:b/>
          <w:color w:val="000000"/>
        </w:rPr>
        <w:t>Карьер № 57</w:t>
      </w:r>
      <w:r>
        <w:rPr>
          <w:color w:val="000000"/>
        </w:rPr>
        <w:t>» песчано-гравийных пород и строительного камня (валунно-глыбовых пород, кварцитов, алевролитов)». (Тындинский р-н, N-51-XVII, в 8,8 км северо-восточнее п.Большой Невер). – Благовещенск: МПР Амурской области, 2016. – 1 кн.-2 л. /// АТГФ-29777-24.</w:t>
      </w:r>
      <w:r>
        <w:rPr>
          <w:color w:val="000000"/>
          <w:sz w:val="20"/>
        </w:rPr>
        <w:t xml:space="preserve"> </w:t>
      </w:r>
    </w:p>
    <w:p>
      <w:pPr>
        <w:pStyle w:val="Normal"/>
        <w:ind w:firstLine="709" w:end="0"/>
        <w:jc w:val="both"/>
        <w:rPr>
          <w:b/>
          <w:color w:val="000000"/>
        </w:rPr>
      </w:pPr>
      <w:r>
        <w:rPr>
          <w:b/>
          <w:color w:val="000000"/>
        </w:rPr>
        <w:t>Заключение АмурЭКЗ № 407</w:t>
      </w:r>
      <w:r>
        <w:rPr>
          <w:color w:val="000000"/>
        </w:rPr>
        <w:t xml:space="preserve"> от 29.11.2016 г. «Утвердить по участку «</w:t>
      </w:r>
      <w:r>
        <w:rPr>
          <w:b/>
          <w:color w:val="000000"/>
        </w:rPr>
        <w:t>Центральный</w:t>
      </w:r>
      <w:r>
        <w:rPr>
          <w:color w:val="000000"/>
        </w:rPr>
        <w:t xml:space="preserve">» </w:t>
      </w:r>
      <w:r>
        <w:rPr>
          <w:b/>
          <w:color w:val="000000"/>
        </w:rPr>
        <w:t>Бардагонского</w:t>
      </w:r>
      <w:r>
        <w:rPr>
          <w:color w:val="000000"/>
        </w:rPr>
        <w:t xml:space="preserve"> (Дубовского) месторождения запасы песков, пригодных в качестве строительного грунта». (Свободненский р-н, M-52-III). – Благовещенск: МПР Амурской области, 2016. – 1 кн.-4 л. /// АТГФ-29777-25.</w:t>
      </w:r>
      <w:r>
        <w:rPr>
          <w:color w:val="000000"/>
          <w:sz w:val="20"/>
        </w:rPr>
        <w:t xml:space="preserve"> </w:t>
      </w:r>
    </w:p>
    <w:p>
      <w:pPr>
        <w:pStyle w:val="Normal"/>
        <w:ind w:firstLine="709" w:end="0"/>
        <w:jc w:val="both"/>
        <w:rPr>
          <w:b/>
          <w:color w:val="000000"/>
        </w:rPr>
      </w:pPr>
      <w:r>
        <w:rPr>
          <w:b/>
          <w:color w:val="000000"/>
        </w:rPr>
        <w:t>Заключение АмурЭКЗ № 409</w:t>
      </w:r>
      <w:r>
        <w:rPr>
          <w:color w:val="000000"/>
        </w:rPr>
        <w:t xml:space="preserve"> от 30.11.2016 Г. «Утвердить по месторождению «</w:t>
      </w:r>
      <w:r>
        <w:rPr>
          <w:b/>
          <w:color w:val="000000"/>
        </w:rPr>
        <w:t>Марушкины ворота</w:t>
      </w:r>
      <w:r>
        <w:rPr>
          <w:color w:val="000000"/>
        </w:rPr>
        <w:t>»: а) запасы гранодиоритов; б) прогнозные ресурсы гранодиоритов (выветрелых)». (Благовещенский р-н, в 9 км северо-западнее с.Верхнеблаговещенск, M-52-XIV). – Благовещенск: МПР Амурской области, 2016. – 1 кн.-3 л. /// АТГФ-29777-26.</w:t>
      </w:r>
    </w:p>
    <w:p>
      <w:pPr>
        <w:pStyle w:val="Normal"/>
        <w:ind w:firstLine="709" w:end="0"/>
        <w:jc w:val="both"/>
        <w:rPr>
          <w:b/>
          <w:color w:val="000000"/>
        </w:rPr>
      </w:pPr>
      <w:r>
        <w:rPr>
          <w:b/>
          <w:color w:val="000000"/>
        </w:rPr>
        <w:t>Заключение АмурЭКЗ № 454</w:t>
      </w:r>
      <w:r>
        <w:rPr>
          <w:color w:val="000000"/>
        </w:rPr>
        <w:t xml:space="preserve"> от 03.05.2017 г. </w:t>
      </w:r>
      <w:r>
        <w:rPr>
          <w:b/>
          <w:color w:val="000000"/>
        </w:rPr>
        <w:t>1.</w:t>
      </w:r>
      <w:r>
        <w:rPr>
          <w:color w:val="000000"/>
        </w:rPr>
        <w:t>Поставить на баланс АО «Асфальт», БЛГ 80617 ТР, запасы песка по категории С</w:t>
      </w:r>
      <w:r>
        <w:rPr>
          <w:color w:val="000000"/>
          <w:vertAlign w:val="subscript"/>
        </w:rPr>
        <w:t>2</w:t>
      </w:r>
      <w:r>
        <w:rPr>
          <w:color w:val="000000"/>
        </w:rPr>
        <w:t xml:space="preserve"> месторождения «</w:t>
      </w:r>
      <w:r>
        <w:rPr>
          <w:b/>
          <w:color w:val="000000"/>
        </w:rPr>
        <w:t>Заречное</w:t>
      </w:r>
      <w:r>
        <w:rPr>
          <w:color w:val="000000"/>
        </w:rPr>
        <w:t>»; остаток запасов учесть в нераспределеном фонде Территориального баланса ОПИ строительные материалы.</w:t>
      </w:r>
      <w:r>
        <w:rPr>
          <w:b/>
          <w:color w:val="000000"/>
        </w:rPr>
        <w:t xml:space="preserve"> 2.</w:t>
      </w:r>
      <w:r>
        <w:rPr>
          <w:color w:val="000000"/>
        </w:rPr>
        <w:t>Учесть на балансе ООО «Возжаевский кирпичный завод», БЛГ 80311 ТЭ, запасы глины по категории С</w:t>
      </w:r>
      <w:r>
        <w:rPr>
          <w:color w:val="000000"/>
          <w:vertAlign w:val="subscript"/>
        </w:rPr>
        <w:t>1</w:t>
      </w:r>
      <w:r>
        <w:rPr>
          <w:color w:val="000000"/>
        </w:rPr>
        <w:t xml:space="preserve"> месторождения «</w:t>
      </w:r>
      <w:r>
        <w:rPr>
          <w:b/>
          <w:color w:val="000000"/>
        </w:rPr>
        <w:t>Возжаевское</w:t>
      </w:r>
      <w:r>
        <w:rPr>
          <w:color w:val="000000"/>
        </w:rPr>
        <w:t>» (</w:t>
      </w:r>
      <w:r>
        <w:rPr>
          <w:b/>
          <w:color w:val="000000"/>
        </w:rPr>
        <w:t>уч.Дополнительный</w:t>
      </w:r>
      <w:r>
        <w:rPr>
          <w:color w:val="000000"/>
        </w:rPr>
        <w:t>); остаток запасов учесть в нераспределеном фонде Территориального баланса ОПИ строительные материалы.</w:t>
      </w:r>
      <w:r>
        <w:rPr>
          <w:b/>
          <w:color w:val="000000"/>
        </w:rPr>
        <w:t xml:space="preserve"> 3</w:t>
      </w:r>
      <w:r>
        <w:rPr>
          <w:color w:val="000000"/>
        </w:rPr>
        <w:t>.Поставить на баланс ООО «Техникс», БЛГ 80485 ТЭ, запасы песчано-гравийной смеси по категории С</w:t>
      </w:r>
      <w:r>
        <w:rPr>
          <w:color w:val="000000"/>
          <w:vertAlign w:val="subscript"/>
        </w:rPr>
        <w:t>2</w:t>
      </w:r>
      <w:r>
        <w:rPr>
          <w:color w:val="000000"/>
        </w:rPr>
        <w:t xml:space="preserve"> месторождения «</w:t>
      </w:r>
      <w:r>
        <w:rPr>
          <w:b/>
          <w:color w:val="000000"/>
        </w:rPr>
        <w:t>Иверское-5</w:t>
      </w:r>
      <w:r>
        <w:rPr>
          <w:color w:val="000000"/>
        </w:rPr>
        <w:t>»; остаток запасов учесть в нераспределеном фонде Территориального баланса ОПИ строительные материалы.</w:t>
      </w:r>
      <w:r>
        <w:rPr>
          <w:b/>
          <w:color w:val="000000"/>
        </w:rPr>
        <w:t xml:space="preserve"> </w:t>
      </w:r>
      <w:r>
        <w:rPr>
          <w:color w:val="000000"/>
        </w:rPr>
        <w:t>– Благовещенск: МПР Амурской области, 2017. – 1 кн.-2 л. /// АТГФ-31041-3, эл.экз. на сервере.</w:t>
      </w:r>
    </w:p>
    <w:p>
      <w:pPr>
        <w:pStyle w:val="Normal"/>
        <w:ind w:firstLine="720" w:end="0"/>
        <w:jc w:val="both"/>
        <w:rPr>
          <w:b/>
          <w:color w:val="000000"/>
        </w:rPr>
      </w:pPr>
      <w:r>
        <w:rPr>
          <w:b/>
          <w:color w:val="000000"/>
        </w:rPr>
        <w:t xml:space="preserve">Заключение АмурЭКЗ № 472 </w:t>
      </w:r>
      <w:r>
        <w:rPr>
          <w:color w:val="000000"/>
        </w:rPr>
        <w:t>от 02.11.2017 г.</w:t>
      </w:r>
      <w:r>
        <w:rPr>
          <w:b/>
          <w:color w:val="000000"/>
        </w:rPr>
        <w:t xml:space="preserve"> </w:t>
      </w:r>
      <w:r>
        <w:rPr>
          <w:color w:val="000000"/>
        </w:rPr>
        <w:t>О внесении изменений в Протокол АмурЭКЗ № 166 от 19.10.2012 г., п.3.2. Утверждение запасов строительного камня по месторождению «Скальное» (БЛГ № 80307 ТР, ООО «РемСтройУниверсал»), пригодного для производства щебня, используемого для отсыпки полотна дорог, в связи с ошибкой автора отчёта (Отв.исполнитель Машкин А.В., АТГФ-29098). – Благовещенск: МПР Амурской области, 2017. – 1 кн.-2 л. /// АТГФ-31221-2.</w:t>
      </w:r>
    </w:p>
    <w:p>
      <w:pPr>
        <w:pStyle w:val="Normal"/>
        <w:ind w:firstLine="720" w:end="0"/>
        <w:jc w:val="both"/>
        <w:rPr>
          <w:b/>
          <w:color w:val="000000"/>
        </w:rPr>
      </w:pPr>
      <w:r>
        <w:rPr>
          <w:b/>
          <w:color w:val="000000"/>
        </w:rPr>
        <w:t>Заключение АмурЭКЗ № 480</w:t>
      </w:r>
      <w:r>
        <w:rPr>
          <w:color w:val="000000"/>
        </w:rPr>
        <w:t xml:space="preserve"> от 09.10.2017 г. О внесении изменения в Сводный отчётный баланс запасов строительного камня по Амурской области по состоянию на </w:t>
      </w:r>
      <w:r>
        <w:rPr>
          <w:color w:val="000000"/>
          <w:u w:val="single"/>
        </w:rPr>
        <w:t>01.01.2018</w:t>
      </w:r>
      <w:r>
        <w:rPr>
          <w:color w:val="000000"/>
        </w:rPr>
        <w:t xml:space="preserve"> г. (ООО «Благовещенский бутощебеночный завод», БЛГ 80048 ПЭ, Верхне-Благовещенское месторождение гранодиоритов). Определение количества забалансовых запасов считать по п.3.2 Протокола № 172 АмурЭКЗ от 26.02.2013 г. (В Сводном отчётном балансе запасов строительного камня по Амурской области по состоянию </w:t>
      </w:r>
      <w:r>
        <w:rPr>
          <w:color w:val="000000"/>
          <w:u w:val="single"/>
        </w:rPr>
        <w:t>на 01.01.2017</w:t>
      </w:r>
      <w:r>
        <w:rPr>
          <w:color w:val="000000"/>
        </w:rPr>
        <w:t xml:space="preserve"> г. не учитывается п.3.2 Протокола № 172 АмурЭКЗ от 26.02.2013, в связи с чем излишне учтены запасы Заключением АмурЭКЗ № 469 от 03.08.2017 г. за пределами лицензионного участка, расположенного под кладбищем и не входящего в контур участка). – Благовещенск: МПР Амурской области, 2017. – 1 кн.-2 л. /// АТГФ-31221-3.</w:t>
      </w:r>
    </w:p>
    <w:p>
      <w:pPr>
        <w:pStyle w:val="Normal"/>
        <w:ind w:firstLine="720" w:end="0"/>
        <w:jc w:val="both"/>
        <w:rPr>
          <w:b/>
          <w:color w:val="000000"/>
        </w:rPr>
      </w:pPr>
      <w:r>
        <w:rPr>
          <w:b/>
          <w:color w:val="000000"/>
        </w:rPr>
        <w:t xml:space="preserve">Закон Российской </w:t>
      </w:r>
      <w:r>
        <w:rPr>
          <w:color w:val="000000"/>
        </w:rPr>
        <w:t xml:space="preserve">Советской Федеративной Социалистической Республики об охране окружающей природной среды. Принят 19 января 1991 г. - М.: Верховный Совет РСФСР, 1991. - 31 с. /// АТГФ-24891-5. </w:t>
      </w:r>
    </w:p>
    <w:p>
      <w:pPr>
        <w:pStyle w:val="Normal"/>
        <w:ind w:firstLine="720" w:end="0"/>
        <w:jc w:val="both"/>
        <w:rPr>
          <w:b/>
          <w:color w:val="000000"/>
        </w:rPr>
      </w:pPr>
      <w:r>
        <w:rPr>
          <w:b/>
          <w:color w:val="000000"/>
        </w:rPr>
        <w:t>Закон Российской</w:t>
      </w:r>
      <w:r>
        <w:rPr>
          <w:color w:val="000000"/>
        </w:rPr>
        <w:t xml:space="preserve"> Федерации "О ветеранах". - М.: Госдума РФ, 1994. - 47 с. /// АТГФ-40056-10. авт., авт/ветераны</w:t>
      </w:r>
    </w:p>
    <w:p>
      <w:pPr>
        <w:pStyle w:val="Normal"/>
        <w:ind w:firstLine="720" w:end="0"/>
        <w:jc w:val="both"/>
        <w:rPr>
          <w:b/>
          <w:color w:val="000000"/>
        </w:rPr>
      </w:pPr>
      <w:r>
        <w:rPr>
          <w:b/>
          <w:color w:val="000000"/>
        </w:rPr>
        <w:t>Закон Российской</w:t>
      </w:r>
      <w:r>
        <w:rPr>
          <w:color w:val="000000"/>
        </w:rPr>
        <w:t xml:space="preserve"> Федерации "О государственной тайне". М.: Верховный Совет РФ, 1993. - 14л. /// АТГФ-40011-1. </w:t>
      </w:r>
    </w:p>
    <w:p>
      <w:pPr>
        <w:pStyle w:val="Normal"/>
        <w:ind w:firstLine="720" w:end="0"/>
        <w:jc w:val="both"/>
        <w:rPr>
          <w:b/>
          <w:color w:val="000000"/>
        </w:rPr>
      </w:pPr>
      <w:r>
        <w:rPr>
          <w:b/>
          <w:color w:val="000000"/>
        </w:rPr>
        <w:t>Закон РФ</w:t>
      </w:r>
      <w:r>
        <w:rPr>
          <w:color w:val="000000"/>
        </w:rPr>
        <w:t xml:space="preserve"> "О недрах" (в редакции от 8 февраля 1995 г.). - М., 1995. - 48 с. /// АТГФ - 24891-8, 25411-3, 40041-4, 40061-1. </w:t>
      </w:r>
    </w:p>
    <w:p>
      <w:pPr>
        <w:pStyle w:val="Normal"/>
        <w:ind w:firstLine="720" w:end="0"/>
        <w:jc w:val="both"/>
        <w:rPr>
          <w:b/>
          <w:color w:val="000000"/>
        </w:rPr>
      </w:pPr>
      <w:r>
        <w:rPr>
          <w:b/>
          <w:color w:val="000000"/>
        </w:rPr>
        <w:t>Закон РФ</w:t>
      </w:r>
      <w:r>
        <w:rPr>
          <w:color w:val="000000"/>
        </w:rPr>
        <w:t xml:space="preserve"> "О плате за пользование водными объектами". - М: Президент РФ, Госдума, 19.12.1997. - 7 с. /// АТГФ-40124-4.</w:t>
      </w:r>
    </w:p>
    <w:p>
      <w:pPr>
        <w:pStyle w:val="BodyTextIndent"/>
        <w:ind w:firstLine="720" w:end="0"/>
        <w:rPr>
          <w:b/>
          <w:color w:val="000000"/>
        </w:rPr>
      </w:pPr>
      <w:r>
        <w:rPr>
          <w:b/>
          <w:color w:val="000000"/>
        </w:rPr>
        <w:t>Закон РФ</w:t>
      </w:r>
      <w:r>
        <w:rPr>
          <w:color w:val="000000"/>
        </w:rPr>
        <w:t xml:space="preserve"> о недрах. М.: Издание Верх. Совета РФ, 1992. - 27 с. /// АТГФ - 24891-6. </w:t>
      </w:r>
    </w:p>
    <w:p>
      <w:pPr>
        <w:pStyle w:val="Normal"/>
        <w:ind w:firstLine="720" w:end="0"/>
        <w:jc w:val="both"/>
        <w:rPr>
          <w:b/>
          <w:color w:val="000000"/>
        </w:rPr>
      </w:pPr>
      <w:r>
        <w:rPr>
          <w:b/>
          <w:color w:val="000000"/>
        </w:rPr>
        <w:t xml:space="preserve">Закруткин В.В., Скрипка Г.И., Сугробова О.М., 1983. </w:t>
      </w:r>
      <w:r>
        <w:rPr>
          <w:color w:val="000000"/>
        </w:rPr>
        <w:t>Литолого-петрологические критерии локализации стратиформного сульфидного оруденения в Джелтулакском метаморфическом комплексе. - Ростов-на-Дону: Ростовский ун-т, 1983. - 334 с. ///АТГФ-19984.</w:t>
      </w:r>
    </w:p>
    <w:p>
      <w:pPr>
        <w:pStyle w:val="Normal"/>
        <w:ind w:firstLine="720" w:end="0"/>
        <w:jc w:val="both"/>
        <w:rPr>
          <w:b/>
          <w:color w:val="000000"/>
        </w:rPr>
      </w:pPr>
      <w:r>
        <w:rPr>
          <w:b/>
          <w:color w:val="000000"/>
        </w:rPr>
        <w:t xml:space="preserve">Залевская Л.Н., Сидоркин В.В., 1994. </w:t>
      </w:r>
      <w:r>
        <w:rPr>
          <w:color w:val="000000"/>
        </w:rPr>
        <w:t>Отчет о поисках подземных вод для водоснабжения п.Соловьевск с подсчетом эксплуатационных запасов подземных вод Соловьевского участка Джалиндинского месторождения. Гр.47-91-46. – Тында: МГПП Гидрогеология, 1994. - 102 л., 6 л.гр.пр. /// АТГФ-25058, лд50136, лд50252,</w:t>
      </w:r>
      <w:r>
        <w:rPr>
          <w:b/>
          <w:color w:val="000000"/>
        </w:rPr>
        <w:t xml:space="preserve"> </w:t>
      </w:r>
      <w:r>
        <w:rPr>
          <w:color w:val="000000"/>
        </w:rPr>
        <w:t>од51831 (26 Мб).</w:t>
      </w:r>
    </w:p>
    <w:p>
      <w:pPr>
        <w:pStyle w:val="Normal"/>
        <w:ind w:firstLine="720" w:end="0"/>
        <w:jc w:val="both"/>
        <w:rPr>
          <w:b/>
          <w:color w:val="000000"/>
        </w:rPr>
      </w:pPr>
      <w:r>
        <w:rPr>
          <w:b/>
          <w:color w:val="000000"/>
        </w:rPr>
        <w:t>Залеев Д.З., 1943.</w:t>
      </w:r>
      <w:r>
        <w:rPr>
          <w:color w:val="000000"/>
        </w:rPr>
        <w:t xml:space="preserve"> Отчет о геолого-поисковых работах на кварцевые пески и огнеупорные глины, проведенных в 1940 г. в р-не Райчихинского буроугольного месторождения. - Хабаровск: ДВГУ, 1943. - 64 с., 19 гр.пр. /// АТГФ-2940</w:t>
      </w:r>
    </w:p>
    <w:p>
      <w:pPr>
        <w:pStyle w:val="Normal"/>
        <w:ind w:firstLine="720" w:end="0"/>
        <w:jc w:val="both"/>
        <w:rPr>
          <w:b/>
          <w:color w:val="000000"/>
        </w:rPr>
      </w:pPr>
      <w:r>
        <w:rPr>
          <w:b/>
          <w:color w:val="000000"/>
        </w:rPr>
        <w:t>Залеев Д.З., 1948.</w:t>
      </w:r>
      <w:r>
        <w:rPr>
          <w:color w:val="000000"/>
        </w:rPr>
        <w:t xml:space="preserve"> Отчет о поисковых и разведочных работах, проведенных в 1948 г. на Чалганском месторождении каолинов. - Хабаровск: ДВГУ, 1948. - 2 кн. – 225 л.(133+92), 48 л.гр.пр. (в т.ч. дубль-24л.) /// АТГФ- 2267, од50292. </w:t>
      </w:r>
      <w:r>
        <w:rPr>
          <w:bCs/>
          <w:color w:val="000000"/>
        </w:rPr>
        <w:t>Протокол № 5385 от 12.02.1949 г.</w:t>
      </w:r>
      <w:r>
        <w:rPr>
          <w:b/>
          <w:bCs/>
          <w:color w:val="000000"/>
        </w:rPr>
        <w:t xml:space="preserve"> </w:t>
      </w:r>
      <w:r>
        <w:rPr>
          <w:color w:val="000000"/>
        </w:rPr>
        <w:t>заседания ВКЗ Министерства геологии СССР. - 15 л. /// АТГФ-29088-96.</w:t>
      </w:r>
    </w:p>
    <w:p>
      <w:pPr>
        <w:pStyle w:val="Normal"/>
        <w:ind w:firstLine="720" w:end="0"/>
        <w:jc w:val="both"/>
        <w:rPr>
          <w:color w:val="000000"/>
        </w:rPr>
      </w:pPr>
      <w:r>
        <w:rPr>
          <w:b/>
          <w:color w:val="000000"/>
        </w:rPr>
        <w:t>Залеев Д.З., 1950.</w:t>
      </w:r>
      <w:r>
        <w:rPr>
          <w:color w:val="000000"/>
        </w:rPr>
        <w:t xml:space="preserve"> Отчет о результатах проверки заявок на Дальнем Востоке в 1949 г. (цветные и редкие металлы, колчеданные руды, железные руды, глины, слюда, уголь, нефть).- Хабаровск: ДВГУ, 1950. - 44 с., 1 гр.пр. /// АТГФ-623, лд50283 </w:t>
      </w:r>
    </w:p>
    <w:p>
      <w:pPr>
        <w:pStyle w:val="Normal"/>
        <w:ind w:firstLine="720" w:end="0"/>
        <w:jc w:val="both"/>
        <w:rPr>
          <w:b/>
          <w:color w:val="000000"/>
        </w:rPr>
      </w:pPr>
      <w:r>
        <w:rPr>
          <w:color w:val="000000"/>
        </w:rPr>
        <w:t xml:space="preserve">Залищак Б.Л. и др. Особенности состава и условия образования пород и руд Покровского золоторудного месторождения. - Владивосток: ДВГИ, 1983. - 100 с. /// АТГФ -19582 </w:t>
      </w:r>
    </w:p>
    <w:p>
      <w:pPr>
        <w:pStyle w:val="BodyText21"/>
        <w:rPr>
          <w:b/>
          <w:color w:val="000000"/>
        </w:rPr>
      </w:pPr>
      <w:r>
        <w:rPr>
          <w:b/>
          <w:color w:val="000000"/>
        </w:rPr>
        <w:t xml:space="preserve">Залозный В.А., 2007. </w:t>
      </w:r>
      <w:r>
        <w:rPr>
          <w:color w:val="000000"/>
        </w:rPr>
        <w:t>Проект на</w:t>
      </w:r>
      <w:r>
        <w:rPr>
          <w:b/>
          <w:color w:val="000000"/>
        </w:rPr>
        <w:t xml:space="preserve"> </w:t>
      </w:r>
      <w:r>
        <w:rPr>
          <w:color w:val="000000"/>
        </w:rPr>
        <w:t xml:space="preserve">проведение разведочных работ по участку Западный Водораздельного месторождения глин в 2007 г. Объект </w:t>
      </w:r>
      <w:r>
        <w:rPr>
          <w:b/>
          <w:color w:val="000000"/>
        </w:rPr>
        <w:t xml:space="preserve">«Западный». </w:t>
      </w:r>
      <w:r>
        <w:rPr>
          <w:color w:val="000000"/>
        </w:rPr>
        <w:t xml:space="preserve">(Благовещенский р-н, M-52-XIV; лц.БЛГ 00040 ПЭ, Гр.47-07-36). </w:t>
      </w:r>
      <w:r>
        <w:rPr>
          <w:b/>
          <w:color w:val="000000"/>
        </w:rPr>
        <w:t xml:space="preserve">– </w:t>
      </w:r>
      <w:r>
        <w:rPr>
          <w:color w:val="000000"/>
        </w:rPr>
        <w:t xml:space="preserve">Благовещенск: ООО «Фараон», 2007. – 1 папка: 1 кн.-58 л., 3 л. гр.пр. /// Арх.879-61. Смета: 677,010 тыс.руб.- собств.ср-ва «Фараон» </w:t>
      </w:r>
    </w:p>
    <w:p>
      <w:pPr>
        <w:pStyle w:val="Normal"/>
        <w:ind w:firstLine="720" w:end="0"/>
        <w:jc w:val="both"/>
        <w:rPr>
          <w:b/>
          <w:color w:val="000000"/>
        </w:rPr>
      </w:pPr>
      <w:r>
        <w:rPr>
          <w:b/>
          <w:color w:val="000000"/>
        </w:rPr>
        <w:t>Заморёхин В.А., 2011.</w:t>
      </w:r>
      <w:r>
        <w:rPr>
          <w:color w:val="000000"/>
        </w:rPr>
        <w:t xml:space="preserve"> Отчётный баланс запасов россыпного золота ООО «Дагмара» за 2010 г. по формам: 5-гр, 70-тп. – Свободный, 2011. – 1 кн.-16 л., 4 л.гр.пр. /// АТГФ-28717</w:t>
      </w:r>
    </w:p>
    <w:p>
      <w:pPr>
        <w:pStyle w:val="Normal"/>
        <w:ind w:firstLine="709" w:end="0"/>
        <w:jc w:val="both"/>
        <w:rPr>
          <w:b/>
          <w:bCs/>
          <w:color w:val="000000"/>
        </w:rPr>
      </w:pPr>
      <w:r>
        <w:rPr>
          <w:b/>
          <w:color w:val="000000"/>
        </w:rPr>
        <w:t>Заморёхин В.А., 2012.</w:t>
      </w:r>
      <w:r>
        <w:rPr>
          <w:color w:val="000000"/>
        </w:rPr>
        <w:t xml:space="preserve"> Отчётный баланс запасов россыпного золота по ООО «Дагмара» за 2011 г. по формам: 5-гр, 70-тп. – Свободный, 2012. – 1 кн.-14 л., 4 л.гр.пр. /// АТГФ-28928. </w:t>
      </w:r>
    </w:p>
    <w:p>
      <w:pPr>
        <w:pStyle w:val="Normal"/>
        <w:ind w:firstLine="709" w:end="0"/>
        <w:jc w:val="both"/>
        <w:rPr>
          <w:b/>
          <w:bCs/>
          <w:color w:val="000000"/>
        </w:rPr>
      </w:pPr>
      <w:r>
        <w:rPr>
          <w:b/>
          <w:bCs/>
          <w:color w:val="000000"/>
        </w:rPr>
        <w:t>Заморёхин В.А., 2014.</w:t>
      </w:r>
      <w:r>
        <w:rPr>
          <w:color w:val="000000"/>
        </w:rPr>
        <w:t xml:space="preserve"> Отчётный баланс запасов россыпного золота по ООО «</w:t>
      </w:r>
      <w:r>
        <w:rPr>
          <w:b/>
          <w:bCs/>
          <w:color w:val="000000"/>
        </w:rPr>
        <w:t>Дагмара</w:t>
      </w:r>
      <w:r>
        <w:rPr>
          <w:color w:val="000000"/>
        </w:rPr>
        <w:t xml:space="preserve">» </w:t>
      </w:r>
      <w:r>
        <w:rPr>
          <w:b/>
          <w:bCs/>
          <w:color w:val="000000"/>
        </w:rPr>
        <w:t>за 2013 г</w:t>
      </w:r>
      <w:r>
        <w:rPr>
          <w:color w:val="000000"/>
        </w:rPr>
        <w:t>. по формам: 5-гр, 70-тп. – Свободный, 2014. – 1 кн.-17 л., 6 л.гр.пр. /// АТГФ-29423.</w:t>
      </w:r>
    </w:p>
    <w:p>
      <w:pPr>
        <w:pStyle w:val="Normal"/>
        <w:ind w:firstLine="709" w:end="0"/>
        <w:jc w:val="both"/>
        <w:rPr>
          <w:color w:val="000000"/>
        </w:rPr>
      </w:pPr>
      <w:r>
        <w:rPr>
          <w:b/>
          <w:bCs/>
          <w:color w:val="000000"/>
        </w:rPr>
        <w:t>Заморёхин В.А., 2015.</w:t>
      </w:r>
      <w:r>
        <w:rPr>
          <w:color w:val="000000"/>
        </w:rPr>
        <w:t xml:space="preserve"> Отчётный баланс запасов россыпного золота по ООО «</w:t>
      </w:r>
      <w:r>
        <w:rPr>
          <w:b/>
          <w:bCs/>
          <w:color w:val="000000"/>
        </w:rPr>
        <w:t>Дагмара</w:t>
      </w:r>
      <w:r>
        <w:rPr>
          <w:color w:val="000000"/>
        </w:rPr>
        <w:t xml:space="preserve">» </w:t>
      </w:r>
      <w:r>
        <w:rPr>
          <w:bCs/>
          <w:color w:val="000000"/>
        </w:rPr>
        <w:t>за</w:t>
      </w:r>
      <w:r>
        <w:rPr>
          <w:b/>
          <w:bCs/>
          <w:color w:val="000000"/>
        </w:rPr>
        <w:t xml:space="preserve"> 2014 </w:t>
      </w:r>
      <w:r>
        <w:rPr>
          <w:bCs/>
          <w:color w:val="000000"/>
        </w:rPr>
        <w:t>г</w:t>
      </w:r>
      <w:r>
        <w:rPr>
          <w:color w:val="000000"/>
        </w:rPr>
        <w:t>. по формам: 5-гр, 70-тп. – Свободный, 2015. – 1 кн.-15 л., 9 л.гр.пр. /// АТГФ-29642.</w:t>
      </w:r>
      <w:r>
        <w:rPr>
          <w:b/>
          <w:bCs/>
          <w:color w:val="000000"/>
        </w:rPr>
        <w:t xml:space="preserve"> </w:t>
      </w:r>
    </w:p>
    <w:p>
      <w:pPr>
        <w:pStyle w:val="Normal"/>
        <w:ind w:firstLine="720" w:end="0"/>
        <w:jc w:val="both"/>
        <w:rPr>
          <w:color w:val="000000"/>
        </w:rPr>
      </w:pPr>
      <w:r>
        <w:rPr>
          <w:color w:val="000000"/>
        </w:rPr>
        <w:t xml:space="preserve">Запасы карбонатных пород для производства строительной извести на 1 января 1990 г. на территории Российской Федерации. Составители: Пидгайная Т.Ф., Утюшев В.А.- М.: Росгеолфонд, 1992.- 116с./// АТГФ - 30013, авт/Зап., авт/Пид., МР/карбонатные породы, запасы, Росгеолфонд. </w:t>
      </w:r>
    </w:p>
    <w:p>
      <w:pPr>
        <w:pStyle w:val="Normal"/>
        <w:ind w:firstLine="720" w:end="0"/>
        <w:jc w:val="both"/>
        <w:rPr>
          <w:b/>
          <w:color w:val="000000"/>
        </w:rPr>
      </w:pPr>
      <w:r>
        <w:rPr>
          <w:color w:val="000000"/>
        </w:rPr>
        <w:t xml:space="preserve">Запасы кирпично-черепичного сырья в СССР по состоянию на 1 января 1988 г. Сводные данные по СССР. Составители: Музылева М.В. и др.- М.: Союзгеолфонд, 1990.-Том I- 52 с., том II- 646c. /// АТГФ -30003, авт/Запасы, авт/Муз.,МР/кирпично-черепичное сырье, Баланс-87,ВГФ. </w:t>
      </w:r>
    </w:p>
    <w:p>
      <w:pPr>
        <w:pStyle w:val="Normal"/>
        <w:ind w:firstLine="709" w:end="0"/>
        <w:jc w:val="both"/>
        <w:rPr>
          <w:b/>
          <w:color w:val="000000"/>
        </w:rPr>
      </w:pPr>
      <w:r>
        <w:rPr>
          <w:b/>
          <w:color w:val="000000"/>
        </w:rPr>
        <w:t xml:space="preserve">Запасы </w:t>
      </w:r>
      <w:r>
        <w:rPr>
          <w:color w:val="000000"/>
          <w:u w:val="single"/>
        </w:rPr>
        <w:t>ПОДЗЕМНЫХ ВОД</w:t>
      </w:r>
      <w:r>
        <w:rPr>
          <w:color w:val="000000"/>
        </w:rPr>
        <w:t xml:space="preserve">, прошедшие государственную экспертизу по состоянию </w:t>
      </w:r>
      <w:r>
        <w:rPr>
          <w:b/>
          <w:color w:val="000000"/>
        </w:rPr>
        <w:t>на 1 января 2012 г.</w:t>
      </w:r>
      <w:r>
        <w:rPr>
          <w:color w:val="000000"/>
        </w:rPr>
        <w:t xml:space="preserve"> (Пополнение за 2011 г.). Составитель: Кононенко В.К. – М.: Росгеолфонд, 2012. – 1 кн.-264 л. (528 стр.). /// АТГФ-29100.</w:t>
      </w:r>
    </w:p>
    <w:p>
      <w:pPr>
        <w:pStyle w:val="Normal"/>
        <w:ind w:firstLine="709" w:end="0"/>
        <w:jc w:val="both"/>
        <w:rPr>
          <w:b/>
          <w:color w:val="000000"/>
        </w:rPr>
      </w:pPr>
      <w:r>
        <w:rPr>
          <w:b/>
          <w:color w:val="000000"/>
        </w:rPr>
        <w:t>Запасы подземных вод</w:t>
      </w:r>
      <w:r>
        <w:rPr>
          <w:color w:val="000000"/>
        </w:rPr>
        <w:t xml:space="preserve">, прошедшие государственную экспертизу по состоянию </w:t>
      </w:r>
      <w:r>
        <w:rPr>
          <w:b/>
          <w:color w:val="000000"/>
        </w:rPr>
        <w:t>на 1 января 2013 г.</w:t>
      </w:r>
      <w:r>
        <w:rPr>
          <w:color w:val="000000"/>
        </w:rPr>
        <w:t xml:space="preserve"> (Пополнение </w:t>
      </w:r>
      <w:r>
        <w:rPr>
          <w:color w:val="000000"/>
          <w:u w:val="single"/>
        </w:rPr>
        <w:t>за 2012 г.</w:t>
      </w:r>
      <w:r>
        <w:rPr>
          <w:color w:val="000000"/>
        </w:rPr>
        <w:t>). Книга 2. Уральский ФО, Сибирский ФО, Дальневосточный федеральный округ. Составители: Кононенко В.К., Карлинская А.Б. – М.: Росгеолфонд, 2013. – 1 кн.-194 л. (388 стр.). /// АТГФ-29331-4. В</w:t>
      </w:r>
      <w:r>
        <w:rPr>
          <w:color w:val="000000"/>
          <w:sz w:val="20"/>
        </w:rPr>
        <w:t xml:space="preserve">ода подземная (питьевая, техническая, минеральная). </w:t>
      </w:r>
    </w:p>
    <w:p>
      <w:pPr>
        <w:pStyle w:val="Normal"/>
        <w:ind w:firstLine="709" w:end="0"/>
        <w:jc w:val="both"/>
        <w:rPr>
          <w:b/>
          <w:color w:val="000000"/>
        </w:rPr>
      </w:pPr>
      <w:r>
        <w:rPr>
          <w:b/>
          <w:color w:val="000000"/>
        </w:rPr>
        <w:t>Запасы подземных вод</w:t>
      </w:r>
      <w:r>
        <w:rPr>
          <w:color w:val="000000"/>
        </w:rPr>
        <w:t xml:space="preserve">, прошедшие государственную экспертизу по состоянию </w:t>
      </w:r>
      <w:r>
        <w:rPr>
          <w:b/>
          <w:color w:val="000000"/>
        </w:rPr>
        <w:t>на 1 января 2014 г.</w:t>
      </w:r>
      <w:r>
        <w:rPr>
          <w:color w:val="000000"/>
        </w:rPr>
        <w:t xml:space="preserve"> (Пополнение за 2013 г.). Книга 2. Уральский ФО, Сибирский ФО, Дальневосточный федеральный округ. Составитель: Кононенко В.К. – М.: Росгеолфонд, 2014. – 1 кн.-216 л. (430 стр.). /// АТГФ-29571-1. </w:t>
      </w:r>
      <w:r>
        <w:rPr>
          <w:color w:val="000000"/>
          <w:sz w:val="20"/>
        </w:rPr>
        <w:t xml:space="preserve">вода подземная (питьевая, техническая, минеральная). </w:t>
      </w:r>
    </w:p>
    <w:p>
      <w:pPr>
        <w:pStyle w:val="Normal"/>
        <w:ind w:firstLine="709" w:end="0"/>
        <w:jc w:val="both"/>
        <w:rPr>
          <w:b/>
          <w:color w:val="000000"/>
        </w:rPr>
      </w:pPr>
      <w:r>
        <w:rPr>
          <w:b/>
          <w:color w:val="000000"/>
        </w:rPr>
        <w:t>Запасы подземных вод</w:t>
      </w:r>
      <w:r>
        <w:rPr>
          <w:color w:val="000000"/>
        </w:rPr>
        <w:t xml:space="preserve">, прошедшие государственную экспертизу по состоянию на </w:t>
      </w:r>
      <w:r>
        <w:rPr>
          <w:b/>
          <w:color w:val="000000"/>
        </w:rPr>
        <w:t>1 января 2015</w:t>
      </w:r>
      <w:r>
        <w:rPr>
          <w:color w:val="000000"/>
        </w:rPr>
        <w:t xml:space="preserve"> г. (Пополнение за 2014 г.). Книга 2. Уральский ФО, Сибирский ФО, Дальневосточный ФО. Составитель: Кононенко В.К. – М.: Росгеолфонд, 2015. – 1 кн.-248 л. (496 стр.). /// АТГФ-29748-2. </w:t>
      </w:r>
      <w:r>
        <w:rPr>
          <w:color w:val="000000"/>
          <w:sz w:val="20"/>
        </w:rPr>
        <w:t>вода подземная (питьевая, техническая, минеральная).</w:t>
      </w:r>
    </w:p>
    <w:p>
      <w:pPr>
        <w:pStyle w:val="Normal"/>
        <w:ind w:firstLine="720" w:end="0"/>
        <w:jc w:val="both"/>
        <w:rPr>
          <w:b/>
          <w:bCs/>
          <w:color w:val="000000"/>
          <w:szCs w:val="24"/>
        </w:rPr>
      </w:pPr>
      <w:r>
        <w:rPr>
          <w:b/>
          <w:color w:val="000000"/>
        </w:rPr>
        <w:t>Запасы подземных вод</w:t>
      </w:r>
      <w:r>
        <w:rPr>
          <w:color w:val="000000"/>
        </w:rPr>
        <w:t xml:space="preserve">, прошедшие государственную экспертизу по состоянию на </w:t>
      </w:r>
      <w:r>
        <w:rPr>
          <w:b/>
          <w:color w:val="000000"/>
        </w:rPr>
        <w:t>1 января 2016</w:t>
      </w:r>
      <w:r>
        <w:rPr>
          <w:color w:val="000000"/>
        </w:rPr>
        <w:t xml:space="preserve"> г. Книга VIII. Дальневосточный федеральный округ. Составитель: Татарникова Е.М. – М.: Росгеолфонд, 2016. – 1 кн.-204 л. (408 стр.). /// АТГФ-31005-2. </w:t>
      </w:r>
      <w:r>
        <w:rPr>
          <w:color w:val="000000"/>
          <w:sz w:val="20"/>
        </w:rPr>
        <w:t xml:space="preserve">вода подземная (питьевая, техническая, минеральная). </w:t>
      </w:r>
    </w:p>
    <w:p>
      <w:pPr>
        <w:pStyle w:val="Normal"/>
        <w:ind w:firstLine="720" w:end="0"/>
        <w:jc w:val="both"/>
        <w:rPr>
          <w:b/>
          <w:bCs/>
          <w:color w:val="000000"/>
          <w:szCs w:val="24"/>
        </w:rPr>
      </w:pPr>
      <w:r>
        <w:rPr>
          <w:b/>
          <w:bCs/>
          <w:color w:val="000000"/>
          <w:szCs w:val="24"/>
        </w:rPr>
        <w:t xml:space="preserve">Запасы </w:t>
      </w:r>
      <w:r>
        <w:rPr>
          <w:color w:val="000000"/>
          <w:szCs w:val="24"/>
        </w:rPr>
        <w:t>ТЕЛЛУРА на 1.01.1968 г. (за 1967г.) по Амурской области (рудник им.Кирова). Выписка из Союзного баланса. – М.: РГФ, 1969. - 1 кн. - 1 л. /// АТГФ-13786-1а</w:t>
      </w:r>
    </w:p>
    <w:p>
      <w:pPr>
        <w:pStyle w:val="Normal"/>
        <w:ind w:firstLine="709" w:end="0"/>
        <w:jc w:val="both"/>
        <w:rPr>
          <w:b/>
          <w:color w:val="000000"/>
        </w:rPr>
      </w:pPr>
      <w:r>
        <w:rPr>
          <w:b/>
          <w:bCs/>
          <w:color w:val="000000"/>
          <w:szCs w:val="24"/>
        </w:rPr>
        <w:t xml:space="preserve">Запасы </w:t>
      </w:r>
      <w:r>
        <w:rPr>
          <w:color w:val="000000"/>
          <w:szCs w:val="24"/>
        </w:rPr>
        <w:t>ТЕЛЛУРА на 1.01.1969 г. (за 1968г.) по Амурской области (рудник им.Кирова). Выписка из Союзного баланса. – М.: РГФ, 1969. - 1 кн. - 1 л. /// АТГФ-13786-1б</w:t>
      </w:r>
    </w:p>
    <w:p>
      <w:pPr>
        <w:pStyle w:val="Normal"/>
        <w:ind w:firstLine="720" w:end="0"/>
        <w:jc w:val="both"/>
        <w:rPr>
          <w:b/>
          <w:bCs/>
          <w:color w:val="000000"/>
        </w:rPr>
      </w:pPr>
      <w:r>
        <w:rPr>
          <w:b/>
          <w:color w:val="000000"/>
        </w:rPr>
        <w:t>Заплечников Н.М., 1982.</w:t>
      </w:r>
      <w:r>
        <w:rPr>
          <w:color w:val="000000"/>
        </w:rPr>
        <w:t xml:space="preserve"> Акт на передачу Верхне-Бурпалинского молибденового рудопроявления, выявленного партией N 92 ПГО "Таежгеология". - Хабаровск: ПГО Таежгеология, 1982. – 1 кн.- 19 с., заключ.- 1 с., 1 гр.пр. /// АТГФ-24277. </w:t>
      </w:r>
    </w:p>
    <w:p>
      <w:pPr>
        <w:pStyle w:val="Normal"/>
        <w:ind w:firstLine="720" w:end="0"/>
        <w:jc w:val="both"/>
        <w:rPr>
          <w:b/>
          <w:bCs/>
          <w:color w:val="000000"/>
        </w:rPr>
      </w:pPr>
      <w:r>
        <w:rPr>
          <w:b/>
          <w:bCs/>
          <w:color w:val="000000"/>
        </w:rPr>
        <w:t xml:space="preserve">Запорожцев В.М., 2015. </w:t>
      </w:r>
      <w:r>
        <w:rPr>
          <w:bCs/>
          <w:color w:val="000000"/>
        </w:rPr>
        <w:t>Технико-экономическое обоснование районных кондиций для подсчёта запасов золотосодержащих руд Гонжинского рудного района. Объект «</w:t>
      </w:r>
      <w:r>
        <w:rPr>
          <w:b/>
          <w:bCs/>
          <w:color w:val="000000"/>
        </w:rPr>
        <w:t>Алкаган-Адамовский</w:t>
      </w:r>
      <w:r>
        <w:rPr>
          <w:bCs/>
          <w:color w:val="000000"/>
        </w:rPr>
        <w:t xml:space="preserve">». (Зейский, Магдагачинский, Сковородинский р-ны; N-51-XXIII, XXIV, XXX; N-52-XIX, XXV; лц.БЛГ 02191 БР; Гр.10-10-84). </w:t>
      </w:r>
      <w:r>
        <w:rPr>
          <w:color w:val="000000"/>
        </w:rPr>
        <w:t xml:space="preserve">Протокол ТКЗ Амурнедра № 1024 от 09.10.2015. – Благовещенск: ОАО «Покровский рудник», ООО НПГФ «Регис», 2015. – 16 кн.-3279 л. (192 +278 +297 +282 +307 +270 +204 +187 +256 +241 +263 +61 +145 +100 +89 +107/протокол), 6 папок: 311 л.гр.пр. /// АТГФ-29776, од51908 (1469 Мб), б/Арх. </w:t>
      </w:r>
      <w:r>
        <w:rPr>
          <w:color w:val="000000"/>
          <w:sz w:val="20"/>
        </w:rPr>
        <w:t>амм/10: Александра, Базовое, Буриндинское, Водораздельное-Юг, Восточное, Желтунак, Западное, Звездочка, Николаевское, Эрозионное.</w:t>
      </w:r>
      <w:r>
        <w:rPr>
          <w:color w:val="000000"/>
        </w:rPr>
        <w:t xml:space="preserve"> </w:t>
      </w:r>
    </w:p>
    <w:p>
      <w:pPr>
        <w:pStyle w:val="BodyTextIndent"/>
        <w:ind w:firstLine="720" w:end="0"/>
        <w:rPr>
          <w:b/>
          <w:color w:val="000000"/>
        </w:rPr>
      </w:pPr>
      <w:r>
        <w:rPr>
          <w:b/>
          <w:bCs/>
          <w:color w:val="000000"/>
        </w:rPr>
        <w:t xml:space="preserve">Запорожцев В.М., Курник Л.П., Захаров А.П. и др., 2006. </w:t>
      </w:r>
      <w:r>
        <w:rPr>
          <w:color w:val="000000"/>
        </w:rPr>
        <w:t>Отчет о результатах разведочных работ по объектам I очереди Куранахского титаномагнетитового месторождения за 2001-2005 гг. с подсчетом запасов по состоянию на 01.01.2006 г. Объект «</w:t>
      </w:r>
      <w:r>
        <w:rPr>
          <w:b/>
          <w:color w:val="000000"/>
        </w:rPr>
        <w:t>Куранахский</w:t>
      </w:r>
      <w:r>
        <w:rPr>
          <w:color w:val="000000"/>
        </w:rPr>
        <w:t xml:space="preserve">». (Тындинский р-н, О-51-XXV, лц.БЛГ 01244 ТР, БЛГ 01638 ВР, Гр.47-01-41). Протокол АмурТКЗ № 612 от 25.12.2006. – Благовещенск: ООО «Олёкминский рудник», ФГУГП «Дальгеофизика», ООО НПГФ «Регис», 2006. – 7 кн.-1130 л. (290+261+251+125 +111/авт.Сидоркин/+87/прот.ТКЗ/+5/Акт с описью первич.м-ов/), 68/82 л.гр.пр. /// АТГФ-27788, од51193 (584 МБ), Арх.907 (первичные мат-лы, образцы, шлифы, аншлифы); </w:t>
      </w:r>
      <w:r>
        <w:rPr>
          <w:color w:val="000000"/>
          <w:sz w:val="20"/>
        </w:rPr>
        <w:t>амм/Куранахское (Ti,Fe,V), ав/авт(Сидоркин В.В., 2005), ав/вода подземная, пресная/объект(Куранахский).</w:t>
      </w:r>
    </w:p>
    <w:p>
      <w:pPr>
        <w:pStyle w:val="Normal"/>
        <w:ind w:firstLine="720" w:end="0"/>
        <w:jc w:val="both"/>
        <w:rPr>
          <w:b/>
          <w:color w:val="000000"/>
        </w:rPr>
      </w:pPr>
      <w:r>
        <w:rPr>
          <w:b/>
          <w:color w:val="000000"/>
        </w:rPr>
        <w:t>Зарипова Ф.М., 1963.</w:t>
      </w:r>
      <w:r>
        <w:rPr>
          <w:color w:val="000000"/>
        </w:rPr>
        <w:t xml:space="preserve"> Заключение по результатам переопробовательских работ и исследований качества керамического сырья Амурской области с целью установления возможности использования его в производстве высоковольтного фарфора, проведенных в 1961 г. (Антоновская партия). - Хабаровск: ДВГУ, 1963. - 59 с., 6 гр.пр. /// АТГФ-9955, од52783 (152 МБ).</w:t>
      </w:r>
    </w:p>
    <w:p>
      <w:pPr>
        <w:pStyle w:val="Normal"/>
        <w:ind w:firstLine="720" w:end="0"/>
        <w:jc w:val="both"/>
        <w:rPr>
          <w:color w:val="000000"/>
        </w:rPr>
      </w:pPr>
      <w:r>
        <w:rPr>
          <w:b/>
          <w:color w:val="000000"/>
        </w:rPr>
        <w:t>Зарипова Ф.М., 1963.</w:t>
      </w:r>
      <w:r>
        <w:rPr>
          <w:color w:val="000000"/>
        </w:rPr>
        <w:t xml:space="preserve"> Заключение по результатам переопробовательских работ, проведенных Антоновской партией на Дармаканском м-нии песков в 1961 г. - Хабаровск: ДВГУ, 1963. - 130 с., 2 гр.пр. /// АТГФ-9956</w:t>
      </w:r>
    </w:p>
    <w:p>
      <w:pPr>
        <w:pStyle w:val="Normal"/>
        <w:ind w:firstLine="720" w:end="0"/>
        <w:jc w:val="both"/>
        <w:rPr>
          <w:rFonts w:eastAsia="Calibri"/>
          <w:b/>
          <w:bCs/>
          <w:color w:val="000000"/>
          <w:szCs w:val="24"/>
          <w:lang w:eastAsia="ru-RU"/>
        </w:rPr>
      </w:pPr>
      <w:r>
        <w:rPr>
          <w:color w:val="000000"/>
        </w:rPr>
        <w:t xml:space="preserve">Зарубин А.С., Гутман Г.М. Государственная геологическая карта СССР м-ба 1:200.000. Серия Амгинская. Листы О-50-XII (Тяня), О-51-YII (р.Джюкюэсюн). Объяснительная записка. - М.: МинГео, 1989. - 61 с. /// АТГФ-24427 </w:t>
      </w:r>
    </w:p>
    <w:p>
      <w:pPr>
        <w:pStyle w:val="Normal"/>
        <w:ind w:firstLine="709" w:end="0"/>
        <w:jc w:val="both"/>
        <w:rPr>
          <w:b/>
          <w:bCs/>
          <w:color w:val="000000"/>
        </w:rPr>
      </w:pPr>
      <w:r>
        <w:rPr>
          <w:rFonts w:eastAsia="Calibri"/>
          <w:b/>
          <w:bCs/>
          <w:color w:val="000000"/>
          <w:szCs w:val="24"/>
          <w:lang w:eastAsia="ru-RU"/>
        </w:rPr>
        <w:t>Зарубин</w:t>
      </w:r>
      <w:r>
        <w:rPr>
          <w:rFonts w:eastAsia="Calibri"/>
          <w:b/>
          <w:szCs w:val="24"/>
          <w:lang w:eastAsia="ru-RU"/>
        </w:rPr>
        <w:t xml:space="preserve"> В.В., Худоногов В.П., Манжосов К.Н. и др., 2023</w:t>
      </w:r>
      <w:r>
        <w:rPr>
          <w:rFonts w:eastAsia="Calibri"/>
          <w:szCs w:val="24"/>
          <w:lang w:eastAsia="ru-RU"/>
        </w:rPr>
        <w:t xml:space="preserve">. Разведка золота на подкарьерной площади золото-полиметаллического месторождения Березитового (выше-и нижележащие горизонты), с подсчетом запасов по состоянию на 01.01.2022. Договор № 134/21-ГС от 19.08.2021 г. (Тындинский р-н, </w:t>
      </w:r>
      <w:r>
        <w:rPr>
          <w:rFonts w:eastAsia="Calibri"/>
          <w:szCs w:val="24"/>
          <w:lang w:val="en-US" w:eastAsia="ru-RU"/>
        </w:rPr>
        <w:t>N</w:t>
      </w:r>
      <w:r>
        <w:rPr>
          <w:rFonts w:eastAsia="Calibri"/>
          <w:szCs w:val="24"/>
          <w:lang w:eastAsia="ru-RU"/>
        </w:rPr>
        <w:t>-51-</w:t>
      </w:r>
      <w:r>
        <w:rPr>
          <w:rFonts w:eastAsia="Calibri"/>
          <w:szCs w:val="24"/>
          <w:lang w:val="en-US" w:eastAsia="ru-RU"/>
        </w:rPr>
        <w:t>XV</w:t>
      </w:r>
      <w:r>
        <w:rPr>
          <w:rFonts w:eastAsia="Calibri"/>
          <w:szCs w:val="24"/>
          <w:lang w:eastAsia="ru-RU"/>
        </w:rPr>
        <w:t>, БЛГ 11787 БР, БЛГ 02694 БР, Гр.10-22-08455) Протокол ГКЗ Роснедра № 7288 от 14.02.2023 г. – Москва: ООО «Березитовый рудник», ООО «РАМ», 2023. - 7 кн.-972 л. (298+189+286+89+13доп.+46+51 прот.ГКЗ), 6 папок – 171/на 261 л.гр.пр. (22/50+30/49+34/50+46/50+35/44+4/18). /// АТГФ-32608, эл/сервер-601 Мб; Арх./эл. – 55405 (195 Мб, сервер-скан.первич.).  Конфиденциально.</w:t>
      </w:r>
    </w:p>
    <w:p>
      <w:pPr>
        <w:pStyle w:val="Normal"/>
        <w:ind w:firstLine="709" w:end="0"/>
        <w:jc w:val="both"/>
        <w:rPr>
          <w:b/>
          <w:color w:val="000000"/>
        </w:rPr>
      </w:pPr>
      <w:r>
        <w:rPr>
          <w:b/>
          <w:bCs/>
          <w:color w:val="000000"/>
        </w:rPr>
        <w:t>Зарукин А.А, 2017.</w:t>
      </w:r>
      <w:r>
        <w:rPr>
          <w:color w:val="000000"/>
        </w:rPr>
        <w:t xml:space="preserve"> Отчётный баланс запасов россыпного золота по </w:t>
      </w:r>
      <w:r>
        <w:rPr>
          <w:bCs/>
          <w:color w:val="000000"/>
        </w:rPr>
        <w:t>ООО «Дагмара» за 2017</w:t>
      </w:r>
      <w:r>
        <w:rPr>
          <w:color w:val="000000"/>
        </w:rPr>
        <w:t xml:space="preserve"> г. по формам 5-гр, 70-тп. – Свободный, 2017. – 1 кн.-15 л., 4 л.гр.пр. /// АТГФ-31342.</w:t>
      </w:r>
      <w:r>
        <w:rPr>
          <w:color w:val="000000"/>
          <w:sz w:val="20"/>
        </w:rPr>
        <w:t xml:space="preserve"> Конфиденциально</w:t>
      </w:r>
    </w:p>
    <w:p>
      <w:pPr>
        <w:pStyle w:val="BodyTextIndent"/>
        <w:ind w:firstLine="720" w:end="0"/>
        <w:rPr>
          <w:b/>
          <w:color w:val="000000"/>
        </w:rPr>
      </w:pPr>
      <w:r>
        <w:rPr>
          <w:b/>
          <w:color w:val="000000"/>
        </w:rPr>
        <w:t>Зарукин А.А., 2007.</w:t>
      </w:r>
      <w:r>
        <w:rPr>
          <w:color w:val="000000"/>
        </w:rPr>
        <w:t xml:space="preserve"> Материалы отчетного баланса запасов россыпного золота по ООО «Дагмара» за 2006 г. по формам: 5-гр, 70-тп. – Свободный, 2007. – 1 папка: 1 кн.-25 л. /// АТГФ-27800-4; авт, ндпо, амб/золото-2006</w:t>
      </w:r>
    </w:p>
    <w:p>
      <w:pPr>
        <w:pStyle w:val="Normal"/>
        <w:ind w:firstLine="720" w:end="0"/>
        <w:jc w:val="both"/>
        <w:rPr>
          <w:b/>
          <w:color w:val="000000"/>
        </w:rPr>
      </w:pPr>
      <w:r>
        <w:rPr>
          <w:b/>
          <w:color w:val="000000"/>
        </w:rPr>
        <w:t>Зарукин А.А., 2008.</w:t>
      </w:r>
      <w:r>
        <w:rPr>
          <w:color w:val="000000"/>
        </w:rPr>
        <w:t xml:space="preserve"> Материалы отчетного баланса запасов россыпного золота по ООО «Дагмара» за 2007 г. по формам: 5-гр, 70-тп. – Свободный, 2008. – 1 кн.-18 л. /// АТГФ-28069-3; авт, ндпо, амб/золото-2007</w:t>
      </w:r>
    </w:p>
    <w:p>
      <w:pPr>
        <w:pStyle w:val="Normal"/>
        <w:ind w:firstLine="709" w:end="0"/>
        <w:jc w:val="both"/>
        <w:rPr>
          <w:b/>
          <w:bCs/>
          <w:color w:val="000000"/>
        </w:rPr>
      </w:pPr>
      <w:r>
        <w:rPr>
          <w:b/>
          <w:color w:val="000000"/>
        </w:rPr>
        <w:t>Зарукин А.А., 2013.</w:t>
      </w:r>
      <w:r>
        <w:rPr>
          <w:color w:val="000000"/>
        </w:rPr>
        <w:t xml:space="preserve"> Первичные материалы и материалы ликвидации по месторождению россыпного золота руч.</w:t>
      </w:r>
      <w:r>
        <w:rPr>
          <w:b/>
          <w:color w:val="000000"/>
        </w:rPr>
        <w:t>Весёлый</w:t>
      </w:r>
      <w:r>
        <w:rPr>
          <w:color w:val="000000"/>
        </w:rPr>
        <w:t>,</w:t>
      </w:r>
      <w:r>
        <w:rPr>
          <w:b/>
          <w:color w:val="000000"/>
        </w:rPr>
        <w:t xml:space="preserve"> </w:t>
      </w:r>
      <w:r>
        <w:rPr>
          <w:color w:val="000000"/>
        </w:rPr>
        <w:t>левого притока р.Харгу. (Селемджинский р-н, N-53-XXVI, лц.БЛГ 01862 БЭ. Акт ликвидации № 5/13 от 05.06.2013). – пос.Златоустовск: ООО «Злато», 2013. – 1 кн.-37 л., 8 л.гр.пр. (7+1). /// Арх.1131.</w:t>
      </w:r>
    </w:p>
    <w:p>
      <w:pPr>
        <w:pStyle w:val="Normal"/>
        <w:ind w:firstLine="709" w:end="0"/>
        <w:jc w:val="both"/>
        <w:rPr>
          <w:b/>
          <w:bCs/>
          <w:color w:val="000000"/>
        </w:rPr>
      </w:pPr>
      <w:r>
        <w:rPr>
          <w:b/>
          <w:bCs/>
          <w:color w:val="000000"/>
        </w:rPr>
        <w:t xml:space="preserve">Зарукин А.А., 2018. </w:t>
      </w:r>
      <w:r>
        <w:rPr>
          <w:color w:val="000000"/>
        </w:rPr>
        <w:t>Материалы к отчётному балансу запасов россыпного золота «</w:t>
      </w:r>
      <w:r>
        <w:rPr>
          <w:bCs/>
          <w:color w:val="000000"/>
          <w:u w:val="single"/>
        </w:rPr>
        <w:t>Артель</w:t>
      </w:r>
      <w:r>
        <w:rPr>
          <w:bCs/>
          <w:color w:val="000000"/>
        </w:rPr>
        <w:t xml:space="preserve"> </w:t>
      </w:r>
      <w:r>
        <w:rPr>
          <w:bCs/>
          <w:color w:val="000000"/>
          <w:u w:val="single"/>
        </w:rPr>
        <w:t>старателей «Восток-1»</w:t>
      </w:r>
      <w:r>
        <w:rPr>
          <w:bCs/>
          <w:color w:val="000000"/>
        </w:rPr>
        <w:t xml:space="preserve"> за 2018 г.</w:t>
      </w:r>
      <w:r>
        <w:rPr>
          <w:color w:val="000000"/>
        </w:rPr>
        <w:t xml:space="preserve"> Формы: 5-гр, 70-тп, 71-тп (2ф.). – г.Зея, 2018. – 1 кн.-59 л., 10/16 л.гр.пр. /// АТГФ-31560.</w:t>
      </w:r>
      <w:r>
        <w:rPr>
          <w:color w:val="000000"/>
          <w:sz w:val="20"/>
        </w:rPr>
        <w:t xml:space="preserve"> Конфиденциально</w:t>
      </w:r>
    </w:p>
    <w:p>
      <w:pPr>
        <w:pStyle w:val="Normal"/>
        <w:ind w:firstLine="709" w:end="0"/>
        <w:jc w:val="both"/>
        <w:rPr>
          <w:b/>
          <w:color w:val="000000"/>
        </w:rPr>
      </w:pPr>
      <w:r>
        <w:rPr>
          <w:b/>
          <w:bCs/>
          <w:color w:val="000000"/>
        </w:rPr>
        <w:t>Зарукин А.А., 2019.</w:t>
      </w:r>
      <w:r>
        <w:rPr>
          <w:color w:val="000000"/>
        </w:rPr>
        <w:t xml:space="preserve"> Материалы к отчётному балансу запасов россыпного золота Артель старателей «Восток-1»</w:t>
      </w:r>
      <w:r>
        <w:rPr>
          <w:b/>
          <w:bCs/>
          <w:color w:val="000000"/>
        </w:rPr>
        <w:t xml:space="preserve"> за 2019 г. </w:t>
      </w:r>
      <w:r>
        <w:rPr>
          <w:color w:val="000000"/>
        </w:rPr>
        <w:t xml:space="preserve">по формам: 5-гр, 70-тп, 71-тп. – г.Зея, 2019. – 1 кн.-77 л., 15/24 л.гр.пр. /// АТГФ-31850. </w:t>
      </w:r>
      <w:r>
        <w:rPr>
          <w:color w:val="000000"/>
          <w:sz w:val="20"/>
        </w:rPr>
        <w:t>Конфиденциально</w:t>
      </w:r>
    </w:p>
    <w:p>
      <w:pPr>
        <w:pStyle w:val="Normal"/>
        <w:ind w:firstLine="720" w:end="0"/>
        <w:jc w:val="both"/>
        <w:rPr>
          <w:b/>
          <w:bCs/>
          <w:color w:val="000000"/>
        </w:rPr>
      </w:pPr>
      <w:r>
        <w:rPr>
          <w:b/>
          <w:color w:val="000000"/>
        </w:rPr>
        <w:t>Зарукин А.А., 2019.</w:t>
      </w:r>
      <w:r>
        <w:rPr>
          <w:color w:val="000000"/>
        </w:rPr>
        <w:t xml:space="preserve"> Отчёт о результатах поисковых и оценочных работ на россыпное золото в долине нижнего течения руч.Владимировский, левого притока р.Ток, в 2017-2018 гг. с подсчётом запасов по состоянию на 01.03.2019 г. Объект «</w:t>
      </w:r>
      <w:r>
        <w:rPr>
          <w:b/>
          <w:color w:val="000000"/>
        </w:rPr>
        <w:t>Владимировский</w:t>
      </w:r>
      <w:r>
        <w:rPr>
          <w:color w:val="000000"/>
        </w:rPr>
        <w:t>» (Зейский р-н, N-52-X; БЛГ 03029 БП, Гр.10-17-829, ГКМ(В)-263). Протокол ТКЗ Амурнедра № 1251 от 09.09.2019 г. – г.Зея: Артель старателей «Восток-1», 2019. – 2 кн.-139 л. (96+43/</w:t>
      </w:r>
      <w:r>
        <w:rPr>
          <w:i/>
          <w:color w:val="000000"/>
        </w:rPr>
        <w:t>проток.</w:t>
      </w:r>
      <w:r>
        <w:rPr>
          <w:color w:val="000000"/>
        </w:rPr>
        <w:t xml:space="preserve">), 20 л.гр.пр. /// АТГФ-31716, од52311 (190 Мб); Арх.1538 </w:t>
      </w:r>
      <w:r>
        <w:rPr>
          <w:i/>
          <w:color w:val="000000"/>
        </w:rPr>
        <w:t>(первич.документ.</w:t>
      </w:r>
      <w:r>
        <w:rPr>
          <w:color w:val="000000"/>
        </w:rPr>
        <w:t xml:space="preserve">), Арх./эл.-од55165 (199 Мб, </w:t>
      </w:r>
      <w:r>
        <w:rPr>
          <w:i/>
          <w:color w:val="000000"/>
        </w:rPr>
        <w:t>скан.первич</w:t>
      </w:r>
      <w:r>
        <w:rPr>
          <w:color w:val="000000"/>
        </w:rPr>
        <w:t xml:space="preserve">.). </w:t>
      </w:r>
      <w:r>
        <w:rPr>
          <w:color w:val="000000"/>
          <w:sz w:val="20"/>
        </w:rPr>
        <w:t>Общедоступно.</w:t>
      </w:r>
    </w:p>
    <w:p>
      <w:pPr>
        <w:pStyle w:val="Normal"/>
        <w:ind w:firstLine="709" w:end="0"/>
        <w:jc w:val="both"/>
        <w:rPr>
          <w:b/>
          <w:caps/>
          <w:color w:val="000000"/>
        </w:rPr>
      </w:pPr>
      <w:r>
        <w:rPr>
          <w:b/>
          <w:bCs/>
          <w:color w:val="000000"/>
        </w:rPr>
        <w:t>Зарукин А.А., 2020.</w:t>
      </w:r>
      <w:r>
        <w:rPr>
          <w:bCs/>
          <w:color w:val="000000"/>
        </w:rPr>
        <w:t xml:space="preserve"> Материалы к отчётному балансу запасов россыпного золота Артель старателей «Восток-1» </w:t>
      </w:r>
      <w:r>
        <w:rPr>
          <w:b/>
          <w:bCs/>
          <w:color w:val="000000"/>
        </w:rPr>
        <w:t>за 2020 г</w:t>
      </w:r>
      <w:r>
        <w:rPr>
          <w:bCs/>
          <w:color w:val="000000"/>
        </w:rPr>
        <w:t xml:space="preserve">. по формам: 5-гр, 70-тп, 71-тп. – г.Зея, 2020. – 1 кн.-51 л., 15/32 л.гр.пр. /// АТГФ-32101. </w:t>
      </w:r>
      <w:r>
        <w:rPr>
          <w:color w:val="000000"/>
          <w:sz w:val="20"/>
        </w:rPr>
        <w:t>Конфиденциально</w:t>
      </w:r>
    </w:p>
    <w:p>
      <w:pPr>
        <w:pStyle w:val="Normal"/>
        <w:ind w:firstLine="709" w:end="0"/>
        <w:jc w:val="both"/>
        <w:rPr>
          <w:rFonts w:eastAsia="Calibri"/>
          <w:b/>
          <w:color w:val="000000"/>
          <w:szCs w:val="24"/>
          <w:lang w:eastAsia="ru-RU"/>
        </w:rPr>
      </w:pPr>
      <w:r>
        <w:rPr>
          <w:b/>
          <w:caps/>
          <w:color w:val="000000"/>
        </w:rPr>
        <w:t>З</w:t>
      </w:r>
      <w:r>
        <w:rPr>
          <w:b/>
          <w:color w:val="000000"/>
        </w:rPr>
        <w:t>арукин</w:t>
      </w:r>
      <w:r>
        <w:rPr>
          <w:b/>
          <w:caps/>
          <w:color w:val="000000"/>
        </w:rPr>
        <w:t xml:space="preserve"> А.А., 2021.</w:t>
      </w:r>
      <w:r>
        <w:rPr>
          <w:caps/>
          <w:color w:val="000000"/>
        </w:rPr>
        <w:t xml:space="preserve"> </w:t>
      </w:r>
      <w:r>
        <w:rPr>
          <w:color w:val="000000"/>
        </w:rPr>
        <w:t>Отчёт о результатах поисковых и оценочных работ на россыпное золото, проведённых в долинах ручьёв Трёх, Снежный, Корейский в 2020 г., с подсчётом запасов по состоянию на 01.03.2021 г. Объект «</w:t>
      </w:r>
      <w:r>
        <w:rPr>
          <w:b/>
          <w:color w:val="000000"/>
        </w:rPr>
        <w:t>Снежный</w:t>
      </w:r>
      <w:r>
        <w:rPr>
          <w:color w:val="000000"/>
        </w:rPr>
        <w:t xml:space="preserve">» (Зейский р-н, N-52-X; БЛГ 02565 БР; Гр.10-14-371; ГКМ(В)-1318, </w:t>
      </w:r>
      <w:r>
        <w:rPr>
          <w:i/>
          <w:color w:val="000000"/>
        </w:rPr>
        <w:t>Трёх-лп Сугджар-3</w:t>
      </w:r>
      <w:r>
        <w:rPr>
          <w:color w:val="000000"/>
        </w:rPr>
        <w:t>). Протокол ТКЗ Амурнедра № 1390 от 08.10.2021 г. – г.Зея: Артель старателей «Восток-1», 2021. – 2 кн.-178 л. (134+44/</w:t>
      </w:r>
      <w:r>
        <w:rPr>
          <w:i/>
          <w:color w:val="000000"/>
        </w:rPr>
        <w:t>проток.</w:t>
      </w:r>
      <w:r>
        <w:rPr>
          <w:color w:val="000000"/>
        </w:rPr>
        <w:t>), 8/23 л.гр.пр. /// АТГФ-</w:t>
      </w:r>
      <w:r>
        <w:rPr>
          <w:b/>
          <w:color w:val="000000"/>
        </w:rPr>
        <w:t>32315</w:t>
      </w:r>
      <w:r>
        <w:rPr>
          <w:color w:val="000000"/>
        </w:rPr>
        <w:t xml:space="preserve">, од52531 (106 Мб); Арх./эл.-од55262 (565 Мб, </w:t>
      </w:r>
      <w:r>
        <w:rPr>
          <w:i/>
          <w:color w:val="000000"/>
        </w:rPr>
        <w:t>скан.первичн. документация</w:t>
      </w:r>
      <w:r>
        <w:rPr>
          <w:color w:val="000000"/>
        </w:rPr>
        <w:t xml:space="preserve">). </w:t>
      </w:r>
      <w:r>
        <w:rPr>
          <w:color w:val="000000"/>
          <w:sz w:val="20"/>
        </w:rPr>
        <w:t>амо/Трёх-лп Сугджар-3, (Снежный, Корейский)-лп Сугджар. На общих основаниях.</w:t>
      </w:r>
    </w:p>
    <w:p>
      <w:pPr>
        <w:pStyle w:val="Normal"/>
        <w:ind w:firstLine="709" w:end="0"/>
        <w:jc w:val="both"/>
        <w:rPr>
          <w:b/>
          <w:color w:val="000000"/>
        </w:rPr>
      </w:pPr>
      <w:r>
        <w:rPr>
          <w:rFonts w:eastAsia="Calibri"/>
          <w:b/>
          <w:color w:val="000000"/>
          <w:szCs w:val="24"/>
          <w:lang w:eastAsia="ru-RU"/>
        </w:rPr>
        <w:t>Зарукин А.А., 2022.</w:t>
      </w:r>
      <w:r>
        <w:rPr>
          <w:rFonts w:eastAsia="Calibri"/>
          <w:color w:val="000000"/>
          <w:szCs w:val="24"/>
          <w:lang w:eastAsia="ru-RU"/>
        </w:rPr>
        <w:t xml:space="preserve"> Отчет о результатах разведочных работ на россыпное золото, проведенных в бассейне среднего течения р.Сологу-Чайдах, лев. пр. р.Большой Чайдах в бассейне р.Мая, с подсчетом запасов по состоянию на 15.04.2022 г. Объект </w:t>
      </w:r>
      <w:r>
        <w:rPr>
          <w:rFonts w:eastAsia="Calibri"/>
          <w:b/>
          <w:color w:val="000000"/>
          <w:szCs w:val="24"/>
          <w:lang w:eastAsia="ru-RU"/>
        </w:rPr>
        <w:t>«Сологу-Чайдах»</w:t>
      </w:r>
      <w:r>
        <w:rPr>
          <w:rFonts w:eastAsia="Calibri"/>
          <w:color w:val="000000"/>
          <w:szCs w:val="24"/>
          <w:lang w:eastAsia="ru-RU"/>
        </w:rPr>
        <w:t>. (Зейский р-н, N-52-XII, БЛГ 01748 БР, Гр.10-21-02622, ГКМ(В)-1233). Протокол ТКЗ Амурнедра № 1548 от 19.01.2023 г. – Зея: А/с «Восток-1», 2022. – 2 кн.-183 л. (140+43 протокол), 8/на 17 л.гр.пр. /// АТГФ-</w:t>
      </w:r>
      <w:r>
        <w:rPr>
          <w:rFonts w:eastAsia="Calibri"/>
          <w:b/>
          <w:color w:val="000000"/>
          <w:szCs w:val="24"/>
          <w:lang w:eastAsia="ru-RU"/>
        </w:rPr>
        <w:t>32482</w:t>
      </w:r>
      <w:r>
        <w:rPr>
          <w:rFonts w:eastAsia="Calibri"/>
          <w:color w:val="000000"/>
          <w:szCs w:val="24"/>
          <w:lang w:eastAsia="ru-RU"/>
        </w:rPr>
        <w:t xml:space="preserve">, од52674 (96 Мб); Арх./эл. – од55346 (805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амо/Сологу-Чайдах-лп Большой Чайдах, амт/протоколы/заключения/ТКЗ Амурнедра. На общих основаниях. </w:t>
      </w:r>
    </w:p>
    <w:p>
      <w:pPr>
        <w:pStyle w:val="Normal"/>
        <w:ind w:firstLine="709" w:end="0"/>
        <w:jc w:val="both"/>
        <w:rPr>
          <w:b/>
          <w:color w:val="000000"/>
        </w:rPr>
      </w:pPr>
      <w:r>
        <w:rPr>
          <w:b/>
          <w:color w:val="000000"/>
        </w:rPr>
        <w:t>Зарукин А.А., Малюшин В.П., 1985.</w:t>
      </w:r>
      <w:r>
        <w:rPr>
          <w:color w:val="000000"/>
        </w:rPr>
        <w:t xml:space="preserve"> Обоснование под строительство передвижной обогатительной фабрики на участке Покровского золоторудного месторождения Покровка III и горно-обогатительного комбината на участке Покровка I. (Магдагачинский р-н, N-52-XXV). – Свободный: ПО «Амурзолото», 1985. – 1 кн.-12 л. /// АТГФ-29381-2.</w:t>
      </w:r>
    </w:p>
    <w:p>
      <w:pPr>
        <w:pStyle w:val="Normal"/>
        <w:ind w:firstLine="720" w:end="0"/>
        <w:jc w:val="both"/>
        <w:rPr>
          <w:b/>
          <w:color w:val="000000"/>
        </w:rPr>
      </w:pPr>
      <w:r>
        <w:rPr>
          <w:b/>
          <w:color w:val="000000"/>
        </w:rPr>
        <w:t>Захаров А.А., 1984.</w:t>
      </w:r>
      <w:r>
        <w:rPr>
          <w:color w:val="000000"/>
        </w:rPr>
        <w:t xml:space="preserve"> Обзорная карта месторождений строительных материалов Амурской области, масштаб 1:1.500.000 с объяснительной запиской (отчет по теме № 296 за 1983-84 гг.)- Хабаровск: КТЭ ПГО Дальгеология, 1984. - 299 с, 4 гр.пр. /// АТГФ-20091</w:t>
      </w:r>
    </w:p>
    <w:p>
      <w:pPr>
        <w:pStyle w:val="Normal"/>
        <w:ind w:firstLine="720" w:end="0"/>
        <w:jc w:val="both"/>
        <w:rPr>
          <w:b/>
          <w:color w:val="000000"/>
        </w:rPr>
      </w:pPr>
      <w:r>
        <w:rPr>
          <w:b/>
          <w:color w:val="000000"/>
        </w:rPr>
        <w:t>Захаров А.А., 1989.</w:t>
      </w:r>
      <w:r>
        <w:rPr>
          <w:color w:val="000000"/>
        </w:rPr>
        <w:t xml:space="preserve"> Обзорная карта месторождений строительных материалов Амурской области, масштаб 1:1.500.000. - М.: Мингео СССР, 1989. - 2 гр.пр. /// АТГФ - 25847-7</w:t>
      </w:r>
    </w:p>
    <w:p>
      <w:pPr>
        <w:pStyle w:val="Normal"/>
        <w:ind w:firstLine="720" w:end="0"/>
        <w:jc w:val="both"/>
        <w:rPr>
          <w:b/>
          <w:color w:val="000000"/>
        </w:rPr>
      </w:pPr>
      <w:r>
        <w:rPr>
          <w:b/>
          <w:color w:val="000000"/>
        </w:rPr>
        <w:t>Захаров А.П., 1986.</w:t>
      </w:r>
      <w:r>
        <w:rPr>
          <w:color w:val="000000"/>
        </w:rPr>
        <w:t xml:space="preserve"> Материалы отчетного баланса россыпного золота ф.5-гр по Амурской ГРЭ за 1985 г. - Свободный: АмурГРЭ, 1986. - 6 с. ///АТГФ-20646-13, 26200</w:t>
      </w:r>
    </w:p>
    <w:p>
      <w:pPr>
        <w:pStyle w:val="Normal"/>
        <w:ind w:firstLine="720" w:end="0"/>
        <w:jc w:val="both"/>
        <w:rPr>
          <w:b/>
          <w:color w:val="000000"/>
        </w:rPr>
      </w:pPr>
      <w:r>
        <w:rPr>
          <w:b/>
          <w:color w:val="000000"/>
        </w:rPr>
        <w:t>Захаров А.П., 1991.</w:t>
      </w:r>
      <w:r>
        <w:rPr>
          <w:color w:val="000000"/>
        </w:rPr>
        <w:t xml:space="preserve"> Результаты поисковых и разведочных работ на россыпное золото в отложениях древней и современной гидросети в нижнем течении р.Иликан (Отчет Яснополянского отряда за 1986-90 гг.). - Свободный: АмурГРЭ, 1991. - 2 кн. 79 гр.пр. /// АТГФ-24605</w:t>
      </w:r>
    </w:p>
    <w:p>
      <w:pPr>
        <w:pStyle w:val="Normal"/>
        <w:ind w:firstLine="709" w:end="0"/>
        <w:jc w:val="both"/>
        <w:rPr>
          <w:b/>
          <w:color w:val="000000"/>
        </w:rPr>
      </w:pPr>
      <w:r>
        <w:rPr>
          <w:b/>
          <w:color w:val="000000"/>
        </w:rPr>
        <w:t xml:space="preserve">Захаров А.П., 2011. </w:t>
      </w:r>
      <w:r>
        <w:rPr>
          <w:color w:val="000000"/>
        </w:rPr>
        <w:t>Проект на проведение разведочных работ на рудное золото в пределах Сагур-Семертакской рудоперспективной площади на 2011-2014 гг. Объект «</w:t>
      </w:r>
      <w:r>
        <w:rPr>
          <w:b/>
          <w:color w:val="000000"/>
        </w:rPr>
        <w:t>Блукет</w:t>
      </w:r>
      <w:r>
        <w:rPr>
          <w:color w:val="000000"/>
        </w:rPr>
        <w:t>». (Селемджинский р-н, N-53-XXV, лц.БЛГ 01984 БР, Гр.10-12-202). – Благовещенск: ООО «Осипкан», ООО НПГФ «Регис», 2011. – 1 кн. – 255 л., 14 л.гр.пр. /// Арх.1080-35.</w:t>
      </w:r>
    </w:p>
    <w:p>
      <w:pPr>
        <w:pStyle w:val="BodyTextIndent"/>
        <w:ind w:firstLine="720" w:end="0"/>
        <w:rPr>
          <w:b/>
          <w:bCs/>
          <w:color w:val="000000"/>
        </w:rPr>
      </w:pPr>
      <w:r>
        <w:rPr>
          <w:b/>
          <w:color w:val="000000"/>
        </w:rPr>
        <w:t>Захаров А.П., Беликов С.Н., Сапочев А.И., 2001.</w:t>
      </w:r>
      <w:r>
        <w:rPr>
          <w:color w:val="000000"/>
        </w:rPr>
        <w:t xml:space="preserve"> Отчет о результатах поисковых и поисково-оценочных работ на Золотогорском рудном поле. Объект «</w:t>
      </w:r>
      <w:r>
        <w:rPr>
          <w:color w:val="000000"/>
          <w:u w:val="single"/>
        </w:rPr>
        <w:t>Золотогорский</w:t>
      </w:r>
      <w:r>
        <w:rPr>
          <w:color w:val="000000"/>
        </w:rPr>
        <w:t>», 1992-2001 гг. (Зейский р-н, N-52-XIII, лц. БЛГ 00132 БЭ – ОАО «Прииск Дамбуки», Гр. № 47-92-30/1 - ОГП «Золотогорское». Протокол НТС КПР № 345 от 9.09.1999г., Протокол НТС ГУПР № 625 от 18.12.2002г.). – Благовещенск: ФГУГП «Дальгеофизика», Амурский филиал, 2001. – 2 кн.-174 л. (130+44), 38 гр.пр. /// АТГФ-27106 (экз. № 2), диск 51041 (од), Арх.653/первич.; авт, ндпо, адм/Зейский, аз/золото рудное, амо/Золотогорский объект, амм/Золотая гора, амт/2(НТС-протоколы); Затраты: 1992-1995 гг. – 465587 млн.руб./неденоминирован./вмсб-ОАО «Прииск Дамбуки»; 1996-2001 гг. - 475,026 тыс.руб., вмсб,обл.</w:t>
      </w:r>
    </w:p>
    <w:p>
      <w:pPr>
        <w:pStyle w:val="Normal"/>
        <w:ind w:firstLine="709" w:end="0"/>
        <w:jc w:val="both"/>
        <w:rPr>
          <w:b/>
          <w:color w:val="000000"/>
        </w:rPr>
      </w:pPr>
      <w:r>
        <w:rPr>
          <w:b/>
          <w:bCs/>
          <w:color w:val="000000"/>
        </w:rPr>
        <w:t>Захаров А.П., Лапшин В.Н., Савенко С.В., 2010.</w:t>
      </w:r>
      <w:r>
        <w:rPr>
          <w:bCs/>
          <w:color w:val="000000"/>
        </w:rPr>
        <w:t xml:space="preserve"> Отчёт о результатах разведочных работ на месторождении рудного золота Маломыр с подсчётом запасов по состоянию на 01.04.2010 г. (объект «</w:t>
      </w:r>
      <w:r>
        <w:rPr>
          <w:b/>
          <w:bCs/>
          <w:color w:val="000000"/>
        </w:rPr>
        <w:t>Маломырский</w:t>
      </w:r>
      <w:r>
        <w:rPr>
          <w:bCs/>
          <w:color w:val="000000"/>
        </w:rPr>
        <w:t>»</w:t>
      </w:r>
      <w:r>
        <w:rPr>
          <w:b/>
          <w:bCs/>
          <w:color w:val="000000"/>
        </w:rPr>
        <w:t xml:space="preserve">, </w:t>
      </w:r>
      <w:r>
        <w:rPr>
          <w:bCs/>
          <w:color w:val="000000"/>
        </w:rPr>
        <w:t xml:space="preserve">2005-2010 гг.). Протокол ГКЗ Роснедра № 2305 от 08.10.2010 г. (Селемджинский р-н, N-52-XXX, лц.БЛГ 14902 БЭ; Гр.47-05-16, 10-08-14). – Благовещенск: ООО «Маломырский рудник», ООО НПГФ «Регис», 2010. – 10 кн.-1992 л. (252+276+267+207+290+296+158+30+157прот.+59), 228/260 л.гр.пр. /// АТГФ-28834, од51535 (5 DVD: 17166 Мб), б/Арх. </w:t>
      </w:r>
      <w:r>
        <w:rPr>
          <w:bCs/>
          <w:color w:val="000000"/>
          <w:sz w:val="20"/>
        </w:rPr>
        <w:t>(первич. мат-лы, каменн. колл., шлифы, аншлифы - в ООО "Маломырский рудник" до окончания развед. и добыч. работ с последующей передачей их в ТФГИ).</w:t>
      </w:r>
    </w:p>
    <w:p>
      <w:pPr>
        <w:pStyle w:val="Normal"/>
        <w:ind w:firstLine="720" w:end="0"/>
        <w:jc w:val="both"/>
        <w:rPr>
          <w:b/>
          <w:color w:val="000000"/>
        </w:rPr>
      </w:pPr>
      <w:r>
        <w:rPr>
          <w:b/>
          <w:color w:val="000000"/>
        </w:rPr>
        <w:t xml:space="preserve">Захаров А.П., Решетник М.Г., Лапшин В.Н., 2009. </w:t>
      </w:r>
      <w:r>
        <w:rPr>
          <w:color w:val="000000"/>
        </w:rPr>
        <w:t>Технико-экономическое обоснование постоянных разведочных кондиций для подсчёта запасов золоторудного месторождения Маломыр по состоянию на 01.07.2008 г., утвержденных протоколом ГКЗ Роснедра № 2080 от 09.12.2009. Объект «</w:t>
      </w:r>
      <w:r>
        <w:rPr>
          <w:b/>
          <w:color w:val="000000"/>
        </w:rPr>
        <w:t>Маломырский</w:t>
      </w:r>
      <w:r>
        <w:rPr>
          <w:color w:val="000000"/>
        </w:rPr>
        <w:t>». (Селемджинский р-н, N-52-XXX, лц.БЛГ 14039 БЭ, Гр.10-08-14). – Благовещенск: ЗАО «Маломырский рудник», ООО НПГФ «Регис», ОАО «Иргиредмет», 2009. – 11 кн.-2239 л., 190/240 л.гр.пр. /// АТГФ-28674; од51474 (1099 Мб). Протокол ГКЗ: АТГФ-28673 (кн.4)</w:t>
      </w:r>
      <w:r>
        <w:rPr>
          <w:color w:val="000000"/>
          <w:sz w:val="20"/>
        </w:rPr>
        <w:t xml:space="preserve"> </w:t>
      </w:r>
    </w:p>
    <w:p>
      <w:pPr>
        <w:pStyle w:val="Normal"/>
        <w:ind w:firstLine="709" w:end="0"/>
        <w:jc w:val="both"/>
        <w:rPr>
          <w:b/>
          <w:color w:val="000000"/>
        </w:rPr>
      </w:pPr>
      <w:r>
        <w:rPr>
          <w:b/>
          <w:color w:val="000000"/>
        </w:rPr>
        <w:t xml:space="preserve">Захаров А.П., Савенко С.В., Токарев Г.А. и др., 2018. </w:t>
      </w:r>
      <w:r>
        <w:rPr>
          <w:color w:val="000000"/>
        </w:rPr>
        <w:t>Технико-экономическое обоснование постоянных разведочных кондиций</w:t>
      </w:r>
      <w:r>
        <w:rPr>
          <w:b/>
          <w:color w:val="000000"/>
        </w:rPr>
        <w:t xml:space="preserve"> и подсчёт запасов </w:t>
      </w:r>
      <w:r>
        <w:rPr>
          <w:color w:val="000000"/>
        </w:rPr>
        <w:t>Маломырского золоторудного месторождения по состоянию на 01.01.2017. Объект «</w:t>
      </w:r>
      <w:r>
        <w:rPr>
          <w:b/>
          <w:color w:val="000000"/>
        </w:rPr>
        <w:t>Фланги Маломырского месторождения</w:t>
      </w:r>
      <w:r>
        <w:rPr>
          <w:color w:val="000000"/>
        </w:rPr>
        <w:t xml:space="preserve">» (Селемджинский р-н, N-52-XXX, БЛГ 14902 БЭ, Гр.10-11-165, ГКМ(А)-41). Протокол ГКЗ Роснедра № 5537 от 21.09.2018 г. – Благовещенск: ООО «Маломырский рудник», ООО НПГФ «Регис», АО «ПХМ Инжиниринг», 2018. – 15 кн.-3293 л.: (228+ 248+ 212+ 191+ 72+ 291+ 290+ 296+ 301+ 229+ 157+ 123+ 242+171+ 242/прот.ГКЗ); 11 папок: 341/532 л.гр.пр. /// АТГФ-31692, од52310 (4089 Мб); Арх./эл.-од55198 (16852 Мб, скан.первич.документация). </w:t>
      </w:r>
      <w:r>
        <w:rPr>
          <w:color w:val="000000"/>
          <w:sz w:val="20"/>
        </w:rPr>
        <w:t>амм/Маломырское /участки: Центральный, Сухоныр, Кварцитовый, Ожидаемый.</w:t>
      </w:r>
      <w:r>
        <w:rPr>
          <w:b/>
          <w:color w:val="000000"/>
        </w:rPr>
        <w:t xml:space="preserve"> </w:t>
      </w:r>
    </w:p>
    <w:p>
      <w:pPr>
        <w:pStyle w:val="Normal"/>
        <w:ind w:firstLine="720" w:end="0"/>
        <w:jc w:val="both"/>
        <w:rPr>
          <w:b/>
          <w:color w:val="000000"/>
        </w:rPr>
      </w:pPr>
      <w:r>
        <w:rPr>
          <w:b/>
          <w:color w:val="000000"/>
        </w:rPr>
        <w:t>Захаров А.П., Чубаков Б.Н., Колос Л.Д., и др., 1990.</w:t>
      </w:r>
      <w:r>
        <w:rPr>
          <w:color w:val="000000"/>
        </w:rPr>
        <w:t xml:space="preserve"> Отчет о разведке месторождения россыпного золота в долине руч.Самоваринский за 1987-90 гг. - Свободный: АмурГРЭ, 1990. - 1 кн. - 85 л., 15 л.гр.пр. /// АТГФ-24459, од51560 (107 МБ) </w:t>
      </w:r>
    </w:p>
    <w:p>
      <w:pPr>
        <w:pStyle w:val="Normal"/>
        <w:ind w:firstLine="720" w:end="0"/>
        <w:jc w:val="both"/>
        <w:rPr>
          <w:b/>
          <w:color w:val="000000"/>
        </w:rPr>
      </w:pPr>
      <w:r>
        <w:rPr>
          <w:b/>
          <w:color w:val="000000"/>
        </w:rPr>
        <w:t>Захаров А.П.. 1989.</w:t>
      </w:r>
      <w:r>
        <w:rPr>
          <w:color w:val="000000"/>
        </w:rPr>
        <w:t xml:space="preserve"> Результаты поисковых и поисково-оценочных работ в пределах Покровского рудного узла (Отчет Базового отряда 1984-88 гг.). - Свободный: АмурГРЭ, 1989. - 3 кн.- 200 л. (106+91+3), 53 л.гр.пр. /// АТГФ-21295, 25668, од50105. </w:t>
      </w:r>
      <w:r>
        <w:rPr>
          <w:color w:val="000000"/>
          <w:sz w:val="20"/>
        </w:rPr>
        <w:t>Магдагачинский р-н., амм/Покровское, амо/Верхне-Базовое, Базовое, Верхне-Сергеевское, Анатольевское</w:t>
      </w:r>
    </w:p>
    <w:p>
      <w:pPr>
        <w:pStyle w:val="Normal"/>
        <w:ind w:firstLine="720" w:end="0"/>
        <w:jc w:val="both"/>
        <w:rPr>
          <w:b/>
          <w:color w:val="000000"/>
        </w:rPr>
      </w:pPr>
      <w:r>
        <w:rPr>
          <w:b/>
          <w:color w:val="000000"/>
        </w:rPr>
        <w:t>Захаров В.А., 1986.</w:t>
      </w:r>
      <w:r>
        <w:rPr>
          <w:color w:val="000000"/>
        </w:rPr>
        <w:t xml:space="preserve"> Кировское (Джалиндинское) м-ние. Аэрогеофизические материалы (паспорта учета геофиз. участков). - Хабаровск: ГФЭ ПГО Дальгеология, 1986. - 3 кн. - 24 с., 2 гр.пр. /// АмурТГФ-25670-1</w:t>
      </w:r>
    </w:p>
    <w:p>
      <w:pPr>
        <w:pStyle w:val="Normal"/>
        <w:ind w:firstLine="720" w:end="0"/>
        <w:jc w:val="both"/>
        <w:rPr>
          <w:b/>
          <w:color w:val="000000"/>
        </w:rPr>
      </w:pPr>
      <w:r>
        <w:rPr>
          <w:b/>
          <w:color w:val="000000"/>
        </w:rPr>
        <w:t>Захаров В.А., Быкова В.В., Некрасова Н.И., 1980.</w:t>
      </w:r>
      <w:r>
        <w:rPr>
          <w:color w:val="000000"/>
        </w:rPr>
        <w:t xml:space="preserve"> Технический отчет по инженерно-геологическим изысканиям на объекте 530 (автодорога и ж.д.) IV этап. - Благовещенск: Амуртисиз, 1980. - 93 с., 16 гр.пр. /// АТГФ-18934</w:t>
      </w:r>
    </w:p>
    <w:p>
      <w:pPr>
        <w:pStyle w:val="BodyTextIndent"/>
        <w:ind w:firstLine="720" w:end="0"/>
        <w:rPr>
          <w:b/>
          <w:color w:val="000000"/>
        </w:rPr>
      </w:pPr>
      <w:r>
        <w:rPr>
          <w:b/>
          <w:color w:val="000000"/>
        </w:rPr>
        <w:t>Захаров В.А.,</w:t>
      </w:r>
      <w:r>
        <w:rPr>
          <w:color w:val="000000"/>
        </w:rPr>
        <w:t xml:space="preserve"> </w:t>
      </w:r>
      <w:r>
        <w:rPr>
          <w:b/>
          <w:color w:val="000000"/>
        </w:rPr>
        <w:t>Гагаев А.Н., Лысенко О.Д., 2005.</w:t>
      </w:r>
      <w:r>
        <w:rPr>
          <w:color w:val="000000"/>
        </w:rPr>
        <w:t xml:space="preserve"> Отчет о результатах опережающей аэрогеофизической подготовки площадей масштаба 1:100.000 в пределах восточной части Октябрьского рудного района. Объект «</w:t>
      </w:r>
      <w:r>
        <w:rPr>
          <w:b/>
          <w:color w:val="000000"/>
        </w:rPr>
        <w:t>Аэрогеофизика-2002»</w:t>
      </w:r>
      <w:r>
        <w:rPr>
          <w:color w:val="000000"/>
        </w:rPr>
        <w:t>.</w:t>
      </w:r>
      <w:r>
        <w:rPr>
          <w:b/>
          <w:color w:val="000000"/>
        </w:rPr>
        <w:t xml:space="preserve"> </w:t>
      </w:r>
      <w:r>
        <w:rPr>
          <w:color w:val="000000"/>
        </w:rPr>
        <w:t xml:space="preserve">Информационный отчет по незавершенным работам. (Зейский, Селемджинский р-ны; N-52-XXIII, XXIX – уч.Февральский; N-52-XX – уч.Двойной; N-52-XX, -XXVI – уч.Ельничный. Гр.47-02-27. Протокол НТС Амурнедра № 781 от 3.03.2006). – Хабаровск: ФГУГП «Дальгеофизика», 2005. – 1 кн.-247 л., 43 л.гр.пр. /// АТГФ-27762, од51173 (355 МБ), Арх. 815; авт, ндпо, адм/2, амн/N-52-XXIII, XXIX, амо/Аэрогеофизика-2002, амо/3(Февральский уч., Двойной уч., Ельничный уч.), аз/коренное, апи/общие, амт/аэросъемка, амт/геофизика (аэрогеофизика), амт/гравиметрия, амт/литохимия, ар/Октябрьский руд.район, амт/НТС(прот.). Затраты: 7.550,000 тыс.руб. – обл.бюджет </w:t>
      </w:r>
    </w:p>
    <w:p>
      <w:pPr>
        <w:pStyle w:val="Normal"/>
        <w:ind w:firstLine="720" w:end="0"/>
        <w:jc w:val="both"/>
        <w:rPr>
          <w:b/>
          <w:color w:val="000000"/>
        </w:rPr>
      </w:pPr>
      <w:r>
        <w:rPr>
          <w:b/>
          <w:color w:val="000000"/>
        </w:rPr>
        <w:t>Захаров В.А., Ефремова А.Н., 1981.</w:t>
      </w:r>
      <w:r>
        <w:rPr>
          <w:color w:val="000000"/>
        </w:rPr>
        <w:t xml:space="preserve"> Отчет о результатах аэрогеофизических работ Унья-Бомской партии за 1979-81 г. - Хабаровск: Дальгеология, 1981. - 2 кн.- 151 л. (148+3), 108 л.гр.пр. /// АТГФ-19356, од50164.</w:t>
      </w:r>
    </w:p>
    <w:p>
      <w:pPr>
        <w:pStyle w:val="BodyTextIndent"/>
        <w:ind w:firstLine="720" w:end="0"/>
        <w:rPr>
          <w:b/>
          <w:color w:val="000000"/>
        </w:rPr>
      </w:pPr>
      <w:r>
        <w:rPr>
          <w:b/>
          <w:color w:val="000000"/>
        </w:rPr>
        <w:t>Захаров В.А., Кузнецов В.Е., Лысенко О.Д., 2002.</w:t>
      </w:r>
      <w:r>
        <w:rPr>
          <w:color w:val="000000"/>
        </w:rPr>
        <w:t xml:space="preserve"> Отчет о результатах опережающей аэрогеофизической подготовки площадей масштаба 1:200.000 в пределах Октябрьского рудного района. Объект «</w:t>
      </w:r>
      <w:r>
        <w:rPr>
          <w:color w:val="000000"/>
          <w:u w:val="single"/>
        </w:rPr>
        <w:t>Аэрогеофизика-2000</w:t>
      </w:r>
      <w:r>
        <w:rPr>
          <w:color w:val="000000"/>
        </w:rPr>
        <w:t xml:space="preserve">». (N-52-XXI, XXII, XXVII, XXVIII; Гр.47-00-45. Протокол НТС ГУПР № 605 от 16.09.2002 г.). – Хабаровск: ФГУГП «Дальгеофизика», 2002. – 1 кн.-126 л., 110 гр.пр. /// АТГФ-27114 (экз. № 2), диск-51044 (од); Арх./в Дальгеофизике, авт, ндпо, адм/2 (Зейский, Мазановский), амн/4 (N-52-XXI, XXII, XXVII, XXVIII), ар/Октябрьский руд.р-н., ар/Умлекано-Огоджинская мз, амт/геофизика, амт/аэрогеофизика, амт/магнитная съемка, амт/гаммаспектрометрия, амт/ГДП-200, амт/НТС (прот.). Затраты 8716,488 тыс.руб. вмсб, обл. </w:t>
      </w:r>
    </w:p>
    <w:p>
      <w:pPr>
        <w:pStyle w:val="Normal"/>
        <w:ind w:firstLine="720" w:end="0"/>
        <w:jc w:val="both"/>
        <w:rPr>
          <w:b/>
          <w:color w:val="000000"/>
        </w:rPr>
      </w:pPr>
      <w:r>
        <w:rPr>
          <w:b/>
          <w:color w:val="000000"/>
        </w:rPr>
        <w:t>Захаров В.М., 2010.</w:t>
      </w:r>
      <w:r>
        <w:rPr>
          <w:color w:val="000000"/>
        </w:rPr>
        <w:t xml:space="preserve"> Отчётный баланс запасов ОРПИ (ПГС) за 2009 г. по формам 5-гр, 70-тп, 2-лс по объекту «Гетканский» (км 2246+850 м железной дороги «Хани-Тында»). – Тында: ФГУ «ДЭП № 123», 2010. - 1 кн.-55 л. /// АТГФ-28602</w:t>
      </w:r>
    </w:p>
    <w:p>
      <w:pPr>
        <w:pStyle w:val="Normal"/>
        <w:ind w:firstLine="720" w:end="0"/>
        <w:jc w:val="both"/>
        <w:rPr>
          <w:b/>
          <w:color w:val="000000"/>
        </w:rPr>
      </w:pPr>
      <w:r>
        <w:rPr>
          <w:b/>
          <w:color w:val="000000"/>
        </w:rPr>
        <w:t>Захаров В.Ф., 1972.</w:t>
      </w:r>
      <w:r>
        <w:rPr>
          <w:color w:val="000000"/>
        </w:rPr>
        <w:t xml:space="preserve"> Технический отчет по инженерно-геологическим изысканиям под строительство общежития на 105 мест в п.Магдагачи. - Благовещенск: Амуртисиз, 1972. - 9 с., 1 гр.пр. /// АТГФ-15028</w:t>
      </w:r>
    </w:p>
    <w:p>
      <w:pPr>
        <w:pStyle w:val="Normal"/>
        <w:ind w:firstLine="720" w:end="0"/>
        <w:jc w:val="both"/>
        <w:rPr>
          <w:b/>
          <w:color w:val="000000"/>
        </w:rPr>
      </w:pPr>
      <w:r>
        <w:rPr>
          <w:b/>
          <w:color w:val="000000"/>
        </w:rPr>
        <w:t>Захаров В.Ф., 1972.</w:t>
      </w:r>
      <w:r>
        <w:rPr>
          <w:color w:val="000000"/>
        </w:rPr>
        <w:t xml:space="preserve"> Технический отчет по инженерно-геологическим изысканиям под строительство районного узла связи в п.Магдагачи. - Благовещенск: Амуртисиз, 1972. - 18 с., 4 гр.пр. /// АТГФ-15027</w:t>
      </w:r>
    </w:p>
    <w:p>
      <w:pPr>
        <w:pStyle w:val="Normal"/>
        <w:ind w:firstLine="720" w:end="0"/>
        <w:jc w:val="both"/>
        <w:rPr>
          <w:b/>
          <w:color w:val="000000"/>
        </w:rPr>
      </w:pPr>
      <w:r>
        <w:rPr>
          <w:b/>
          <w:color w:val="000000"/>
        </w:rPr>
        <w:t>Захаров В.Ф., 1972.</w:t>
      </w:r>
      <w:r>
        <w:rPr>
          <w:color w:val="000000"/>
        </w:rPr>
        <w:t xml:space="preserve"> Технический отчет по инженерно-строительным изысканиям для строительства 27 кв. жилого дома в г.Зея. - Благовещенск: Амуртисиз, 1972. - 13 с., 2 гр.пр. /// АТГФ-15018.</w:t>
      </w:r>
    </w:p>
    <w:p>
      <w:pPr>
        <w:pStyle w:val="Normal"/>
        <w:ind w:firstLine="720" w:end="0"/>
        <w:jc w:val="both"/>
        <w:rPr>
          <w:b/>
          <w:color w:val="000000"/>
        </w:rPr>
      </w:pPr>
      <w:r>
        <w:rPr>
          <w:b/>
          <w:color w:val="000000"/>
        </w:rPr>
        <w:t>Захаров В.Ф., 1972.</w:t>
      </w:r>
      <w:r>
        <w:rPr>
          <w:color w:val="000000"/>
        </w:rPr>
        <w:t xml:space="preserve"> Технический отчет по инженерно-строительным изысканиям для строительства 75 кв. жилого дома в квартале № 58 г.Благовещенска. - Благовещенск: Амуртисиз, 1972. - 12 с., 5 гр.пр. /// АТГФ-15499</w:t>
      </w:r>
    </w:p>
    <w:p>
      <w:pPr>
        <w:pStyle w:val="Normal"/>
        <w:ind w:firstLine="720" w:end="0"/>
        <w:jc w:val="both"/>
        <w:rPr>
          <w:b/>
          <w:color w:val="000000"/>
        </w:rPr>
      </w:pPr>
      <w:r>
        <w:rPr>
          <w:b/>
          <w:color w:val="000000"/>
        </w:rPr>
        <w:t>Захаров В.Ф., 1973.</w:t>
      </w:r>
      <w:r>
        <w:rPr>
          <w:color w:val="000000"/>
        </w:rPr>
        <w:t xml:space="preserve"> Технический отчет по инженерно-геологическим изысканиям для строительства здания народного суда в п.Магдагачи. - Благовещенск: Амуртисиз, 1973. - 15 с., 1 гр.пр. /// АТГФ-15658</w:t>
      </w:r>
    </w:p>
    <w:p>
      <w:pPr>
        <w:pStyle w:val="Normal"/>
        <w:ind w:firstLine="720" w:end="0"/>
        <w:jc w:val="both"/>
        <w:rPr>
          <w:b/>
          <w:color w:val="000000"/>
        </w:rPr>
      </w:pPr>
      <w:r>
        <w:rPr>
          <w:b/>
          <w:color w:val="000000"/>
        </w:rPr>
        <w:t>Захаров В.Ф., 1973.</w:t>
      </w:r>
      <w:r>
        <w:rPr>
          <w:color w:val="000000"/>
        </w:rPr>
        <w:t xml:space="preserve"> Технический отчет по инженерно-геологическим изысканиям месторождений песчано-гравийного грунта вблизи трассы ЛЭП-110 кв. “Сиваки-Октябрьский”. - Благовещенск: Амуртисиз, 1973. - 7 с., 6 гр.пр. /// АТГФ-15953, 16761</w:t>
      </w:r>
    </w:p>
    <w:p>
      <w:pPr>
        <w:pStyle w:val="Normal"/>
        <w:ind w:firstLine="720" w:end="0"/>
        <w:jc w:val="both"/>
        <w:rPr>
          <w:b/>
          <w:color w:val="000000"/>
        </w:rPr>
      </w:pPr>
      <w:r>
        <w:rPr>
          <w:b/>
          <w:color w:val="000000"/>
        </w:rPr>
        <w:t>Захаров В.Ф., 1973.</w:t>
      </w:r>
      <w:r>
        <w:rPr>
          <w:color w:val="000000"/>
        </w:rPr>
        <w:t xml:space="preserve"> Технический отчет по инженерно-строительным изысканиям для благоустройства ул.Ленина и переулков Пушкина, Жуковского, Серова в г.Зея. - Благовещенск: "Амуртисиз", 1973. - 26 с., 17 гр.пр. /// АТГФ-15929</w:t>
      </w:r>
    </w:p>
    <w:p>
      <w:pPr>
        <w:pStyle w:val="Normal"/>
        <w:ind w:firstLine="720" w:end="0"/>
        <w:jc w:val="both"/>
        <w:rPr>
          <w:b/>
          <w:color w:val="000000"/>
        </w:rPr>
      </w:pPr>
      <w:r>
        <w:rPr>
          <w:b/>
          <w:color w:val="000000"/>
        </w:rPr>
        <w:t>Захаров В.Ф., 1973.</w:t>
      </w:r>
      <w:r>
        <w:rPr>
          <w:color w:val="000000"/>
        </w:rPr>
        <w:t xml:space="preserve"> Технический отчет по инженерно-строительным изысканиям под здания аэротенка, отстойника, насосной станции, очистных сооружений, канализацию и ЛЭП-10 кв. в п.Гонжа. - Благовещенск: Амуртисиз, 1973. - 37 с., 7 гр.пр. /// АТГФ-15937</w:t>
      </w:r>
    </w:p>
    <w:p>
      <w:pPr>
        <w:pStyle w:val="Normal"/>
        <w:ind w:firstLine="720" w:end="0"/>
        <w:jc w:val="both"/>
        <w:rPr>
          <w:b/>
          <w:color w:val="000000"/>
        </w:rPr>
      </w:pPr>
      <w:r>
        <w:rPr>
          <w:b/>
          <w:color w:val="000000"/>
        </w:rPr>
        <w:t>Захаров В.Ф., 1974.</w:t>
      </w:r>
      <w:r>
        <w:rPr>
          <w:color w:val="000000"/>
        </w:rPr>
        <w:t xml:space="preserve"> Технический отчет по инженерно-геологическим изысканиям для строительства 24 кв. жилого дома в п.Тындинский. - Благовещенск: Амуртисиз, 1974. - 4 с., 1 гр.пр. /// АТГФ-16664</w:t>
      </w:r>
    </w:p>
    <w:p>
      <w:pPr>
        <w:pStyle w:val="Normal"/>
        <w:ind w:firstLine="720" w:end="0"/>
        <w:jc w:val="both"/>
        <w:rPr>
          <w:b/>
          <w:color w:val="000000"/>
        </w:rPr>
      </w:pPr>
      <w:r>
        <w:rPr>
          <w:b/>
          <w:color w:val="000000"/>
        </w:rPr>
        <w:t>Захаров В.Ф., 1974.</w:t>
      </w:r>
      <w:r>
        <w:rPr>
          <w:color w:val="000000"/>
        </w:rPr>
        <w:t xml:space="preserve"> Технический отчет по инженерно-геологическим изысканиям для строительства магазина на 12 рабочих мест и картофелехранилища в п.Талдан. - Благовещенск: Амуртисиз, 1974. - 13 с., 1 гр.пр. /// АТГФ-16786</w:t>
      </w:r>
    </w:p>
    <w:p>
      <w:pPr>
        <w:pStyle w:val="Normal"/>
        <w:ind w:firstLine="720" w:end="0"/>
        <w:jc w:val="both"/>
        <w:rPr>
          <w:b/>
          <w:color w:val="000000"/>
        </w:rPr>
      </w:pPr>
      <w:r>
        <w:rPr>
          <w:b/>
          <w:color w:val="000000"/>
        </w:rPr>
        <w:t>Захаров В.Ф., 1974.</w:t>
      </w:r>
      <w:r>
        <w:rPr>
          <w:color w:val="000000"/>
        </w:rPr>
        <w:t xml:space="preserve"> Технический отчет по инженерно-строительным изысканиям для строительства мастерской для ДСУ № 3 в г.Зея. - Благовещенск: "Амуртисиз", 1974. - 7 с. /// АТГФ-16442</w:t>
      </w:r>
    </w:p>
    <w:p>
      <w:pPr>
        <w:pStyle w:val="Normal"/>
        <w:ind w:firstLine="720" w:end="0"/>
        <w:jc w:val="both"/>
        <w:rPr>
          <w:b/>
          <w:color w:val="000000"/>
        </w:rPr>
      </w:pPr>
      <w:r>
        <w:rPr>
          <w:b/>
          <w:color w:val="000000"/>
        </w:rPr>
        <w:t>Захаров В.Ф., 1977.</w:t>
      </w:r>
      <w:r>
        <w:rPr>
          <w:color w:val="000000"/>
        </w:rPr>
        <w:t xml:space="preserve"> Технический отчет по инженерно-геологическим изысканиям для строительства жилых домов и общественных зданий в г.Тында. Бытовой блок (корпус 34). - Благовещенск: "Амуртисиз", 1977. - 28 с., 2 гр.пр. /// АТГФ-18300 </w:t>
      </w:r>
    </w:p>
    <w:p>
      <w:pPr>
        <w:pStyle w:val="Normal"/>
        <w:ind w:firstLine="720" w:end="0"/>
        <w:jc w:val="both"/>
        <w:rPr>
          <w:b/>
          <w:color w:val="000000"/>
        </w:rPr>
      </w:pPr>
      <w:r>
        <w:rPr>
          <w:b/>
          <w:color w:val="000000"/>
        </w:rPr>
        <w:t>Захаров В.Ф., 1977.</w:t>
      </w:r>
      <w:r>
        <w:rPr>
          <w:color w:val="000000"/>
        </w:rPr>
        <w:t xml:space="preserve"> Технический отчет по инженерно-геологическим изысканиям для строительства жилых домов и общественных зданий в г.Тында. Железнодорожная СЭС (корпус 72). - Благовещенск: "Амуртисиз", 1977. - 30 с., 1 гр.пр. /// АТГФ-18304 </w:t>
      </w:r>
    </w:p>
    <w:p>
      <w:pPr>
        <w:pStyle w:val="Normal"/>
        <w:ind w:firstLine="720" w:end="0"/>
        <w:jc w:val="both"/>
        <w:rPr>
          <w:b/>
          <w:color w:val="000000"/>
        </w:rPr>
      </w:pPr>
      <w:r>
        <w:rPr>
          <w:b/>
          <w:color w:val="000000"/>
        </w:rPr>
        <w:t>Захаров В.Ф., 1980.</w:t>
      </w:r>
      <w:r>
        <w:rPr>
          <w:color w:val="000000"/>
        </w:rPr>
        <w:t xml:space="preserve"> Технический отчет по инженерно-строительным изысканиям на объекте “Разработка россыпного месторождения на р.Уркима 250-литр. драгами” (Гидрологические работы в годовом цикле, VI этап). - Благовещенск: Амуртисиз, 1980. - 47 с. /// АТГФ-18999</w:t>
      </w:r>
    </w:p>
    <w:p>
      <w:pPr>
        <w:pStyle w:val="Normal"/>
        <w:ind w:firstLine="720" w:end="0"/>
        <w:jc w:val="both"/>
        <w:rPr>
          <w:b/>
          <w:color w:val="000000"/>
        </w:rPr>
      </w:pPr>
      <w:r>
        <w:rPr>
          <w:b/>
          <w:color w:val="000000"/>
        </w:rPr>
        <w:t>Захаров В.Ф., 1981.</w:t>
      </w:r>
      <w:r>
        <w:rPr>
          <w:color w:val="000000"/>
        </w:rPr>
        <w:t xml:space="preserve"> Технический отчет по инженерно-строительным изысканиям на объекте 341. - Благовещенск: Амуртисиз, 1981. - 8 кн. - 535с., 55 гр.пр. /// АТГФ-19309</w:t>
      </w:r>
    </w:p>
    <w:p>
      <w:pPr>
        <w:pStyle w:val="Normal"/>
        <w:ind w:firstLine="720" w:end="0"/>
        <w:jc w:val="both"/>
        <w:rPr>
          <w:b/>
          <w:color w:val="000000"/>
        </w:rPr>
      </w:pPr>
      <w:r>
        <w:rPr>
          <w:b/>
          <w:color w:val="000000"/>
        </w:rPr>
        <w:t>Захаров В.Ф., Асерчев С.А., 1979.</w:t>
      </w:r>
      <w:r>
        <w:rPr>
          <w:color w:val="000000"/>
        </w:rPr>
        <w:t xml:space="preserve"> Технический отчет по инженерно-геологическим изысканиям на объекте 530 (площадки 100 и 50 га) I и III этапы. - Благовещенск: Амуртисиз, 1979. - 3 кн. - 209 с., 24 гр.пр. /// АТГФ-18933</w:t>
      </w:r>
    </w:p>
    <w:p>
      <w:pPr>
        <w:pStyle w:val="Normal"/>
        <w:ind w:firstLine="720" w:end="0"/>
        <w:jc w:val="both"/>
        <w:rPr>
          <w:b/>
          <w:color w:val="000000"/>
        </w:rPr>
      </w:pPr>
      <w:r>
        <w:rPr>
          <w:b/>
          <w:color w:val="000000"/>
        </w:rPr>
        <w:t>Захаров В.Ф., Быкова В.В. и др., 1981</w:t>
      </w:r>
      <w:r>
        <w:rPr>
          <w:color w:val="000000"/>
        </w:rPr>
        <w:t>. Технический отчет по инженерно-строительным изысканиям на объекте 530. - Благовещенск: Амуртисиз, 1981. - 74 с. /// АТГФ-19263</w:t>
      </w:r>
    </w:p>
    <w:p>
      <w:pPr>
        <w:pStyle w:val="Normal"/>
        <w:ind w:firstLine="720" w:end="0"/>
        <w:jc w:val="both"/>
        <w:rPr>
          <w:b/>
          <w:color w:val="000000"/>
        </w:rPr>
      </w:pPr>
      <w:r>
        <w:rPr>
          <w:b/>
          <w:color w:val="000000"/>
        </w:rPr>
        <w:t>Захаров В.Ф., Быкова В.В., 1979</w:t>
      </w:r>
      <w:r>
        <w:rPr>
          <w:color w:val="000000"/>
        </w:rPr>
        <w:t>. Технический отчет по инженерно-геологическим изысканиям под строительство жилых домов и общественных зданий в г.Тында. Южная часть микрорайона 2-3 (марь). - Благовещенск: Амуртисиз, 1979. - 68 с., 7 гр.пр. /// АТГФ-18732</w:t>
      </w:r>
    </w:p>
    <w:p>
      <w:pPr>
        <w:pStyle w:val="Normal"/>
        <w:ind w:firstLine="720" w:end="0"/>
        <w:jc w:val="both"/>
        <w:rPr>
          <w:b/>
          <w:color w:val="000000"/>
        </w:rPr>
      </w:pPr>
      <w:r>
        <w:rPr>
          <w:b/>
          <w:color w:val="000000"/>
        </w:rPr>
        <w:t>Захаров В.Ф., Персидская С.А. и др., 1981</w:t>
      </w:r>
      <w:r>
        <w:rPr>
          <w:color w:val="000000"/>
        </w:rPr>
        <w:t>. Технический отчет по инженерно-геологическим изысканиям на объекте 01115. - Благовещенск: Амуртисиз, 1981. - 95 с., 4 гр.пр. /// АТГФ-19502</w:t>
      </w:r>
    </w:p>
    <w:p>
      <w:pPr>
        <w:pStyle w:val="Normal"/>
        <w:ind w:firstLine="720" w:end="0"/>
        <w:jc w:val="both"/>
        <w:rPr>
          <w:color w:val="000000"/>
        </w:rPr>
      </w:pPr>
      <w:r>
        <w:rPr>
          <w:b/>
          <w:color w:val="000000"/>
        </w:rPr>
        <w:t>Захаров В.Ф., Ребров В.А. и др., 1979</w:t>
      </w:r>
      <w:r>
        <w:rPr>
          <w:color w:val="000000"/>
        </w:rPr>
        <w:t>. Технический отчет по инженерно-строительным изысканиям для строительства производственной базы Тындинского госпромхоза в г.Тында. - Благовещенск: Амуртисиз, 1979. - 76 с., 11 гр.пр. /// АТГФ-18888</w:t>
      </w:r>
    </w:p>
    <w:p>
      <w:pPr>
        <w:pStyle w:val="Normal"/>
        <w:ind w:firstLine="720" w:end="0"/>
        <w:jc w:val="both"/>
        <w:rPr>
          <w:b/>
          <w:color w:val="000000"/>
        </w:rPr>
      </w:pPr>
      <w:r>
        <w:rPr>
          <w:color w:val="000000"/>
        </w:rPr>
        <w:t xml:space="preserve">Захаров В.Ф., Ребров В.А., Быкова В.В. Технический отчет по инженерно-геологическим изысканиям для строительства жилых домов и общественных зданий в г.Тында. Железнодорожный техникум (корпус 149). - Благовещенск: "Амуртисиз", 1978. - 122 с., 10 гр.пр. /// АТГФ-18305 </w:t>
      </w:r>
    </w:p>
    <w:p>
      <w:pPr>
        <w:pStyle w:val="Normal"/>
        <w:ind w:firstLine="720" w:end="0"/>
        <w:jc w:val="both"/>
        <w:rPr>
          <w:b/>
          <w:color w:val="000000"/>
        </w:rPr>
      </w:pPr>
      <w:r>
        <w:rPr>
          <w:b/>
          <w:color w:val="000000"/>
        </w:rPr>
        <w:t>Захаров В.Ф., Самойлов К.П., 1972</w:t>
      </w:r>
      <w:r>
        <w:rPr>
          <w:color w:val="000000"/>
        </w:rPr>
        <w:t>. Технический отчет по инженерно-геологическим изысканиям для строительства детского сада на 140 мест и трассы канализации в п.Огоджа. - Благовещенск: Амуртисиз, 1972. - 56 с., 12 гр.пр. /// АТГФ-14942</w:t>
      </w:r>
    </w:p>
    <w:p>
      <w:pPr>
        <w:pStyle w:val="Normal"/>
        <w:ind w:firstLine="720" w:end="0"/>
        <w:jc w:val="both"/>
        <w:rPr>
          <w:b/>
          <w:color w:val="000000"/>
        </w:rPr>
      </w:pPr>
      <w:r>
        <w:rPr>
          <w:b/>
          <w:color w:val="000000"/>
        </w:rPr>
        <w:t>Захаров В.Ф., Сохань П.И., 1973.</w:t>
      </w:r>
      <w:r>
        <w:rPr>
          <w:color w:val="000000"/>
        </w:rPr>
        <w:t xml:space="preserve"> Технический отчет по инженерно-строительным изысканиям для строительства школы на 624 места в п.Магдагачи. - Благовещенск: Амуртисиз, 1973. - 35 с., 10 гр.пр. /// АТГФ-15648</w:t>
      </w:r>
    </w:p>
    <w:p>
      <w:pPr>
        <w:pStyle w:val="Normal"/>
        <w:ind w:firstLine="720" w:end="0"/>
        <w:jc w:val="both"/>
        <w:rPr>
          <w:b/>
          <w:bCs/>
          <w:color w:val="000000"/>
        </w:rPr>
      </w:pPr>
      <w:r>
        <w:rPr>
          <w:b/>
          <w:color w:val="000000"/>
        </w:rPr>
        <w:t>Захаров В.Ф., Стяжкин А.Г., 1973</w:t>
      </w:r>
      <w:r>
        <w:rPr>
          <w:color w:val="000000"/>
        </w:rPr>
        <w:t>. Технический отчет по инженерно-строительным изысканиям для строительства комплекса сооружений для АТП в г.Зея. - Благовещенск: Амуртисиз, 1973. - 38 с., 9 гр.пр. /// АТГФ-15936.</w:t>
      </w:r>
    </w:p>
    <w:p>
      <w:pPr>
        <w:pStyle w:val="Normal"/>
        <w:ind w:firstLine="709" w:end="0"/>
        <w:jc w:val="both"/>
        <w:rPr>
          <w:b/>
          <w:color w:val="000000"/>
        </w:rPr>
      </w:pPr>
      <w:r>
        <w:rPr>
          <w:b/>
          <w:bCs/>
          <w:color w:val="000000"/>
        </w:rPr>
        <w:t xml:space="preserve">Захаров И.И., 1929. </w:t>
      </w:r>
      <w:r>
        <w:rPr>
          <w:bCs/>
          <w:color w:val="000000"/>
        </w:rPr>
        <w:t xml:space="preserve">Отчёт о разведках по кл Сагур и Тимофеевскому. – Харгинское ПУ «Союззолто», 1929. – 18 л. (л.16-33). /// АТГФ-29379-2 (1 кн.-76 л.). </w:t>
      </w:r>
      <w:r>
        <w:rPr>
          <w:bCs/>
          <w:color w:val="000000"/>
          <w:sz w:val="20"/>
        </w:rPr>
        <w:t>Селемджинский р-н, аз/коренное/объекты (Сагур, Тимофеевский).</w:t>
      </w:r>
    </w:p>
    <w:p>
      <w:pPr>
        <w:pStyle w:val="Normal"/>
        <w:ind w:firstLine="720" w:end="0"/>
        <w:jc w:val="both"/>
        <w:rPr>
          <w:b/>
          <w:color w:val="000000"/>
        </w:rPr>
      </w:pPr>
      <w:r>
        <w:rPr>
          <w:b/>
          <w:color w:val="000000"/>
        </w:rPr>
        <w:t>Захарова Л.Н., 1988.</w:t>
      </w:r>
      <w:r>
        <w:rPr>
          <w:color w:val="000000"/>
        </w:rPr>
        <w:t xml:space="preserve"> Отчет по поискам карбонатного сырья на левобережье р.Амур в Свободненском районе Амурской области. - Свободный: АмурГРЭ, 1988. - 42 с., 3 гр.пр. /// АТГФ-21174 </w:t>
      </w:r>
    </w:p>
    <w:p>
      <w:pPr>
        <w:pStyle w:val="Normal"/>
        <w:ind w:firstLine="720" w:end="0"/>
        <w:jc w:val="both"/>
        <w:rPr>
          <w:b/>
          <w:color w:val="000000"/>
        </w:rPr>
      </w:pPr>
      <w:r>
        <w:rPr>
          <w:b/>
          <w:color w:val="000000"/>
        </w:rPr>
        <w:t xml:space="preserve">Захарова Л.Н., 1992. </w:t>
      </w:r>
      <w:r>
        <w:rPr>
          <w:color w:val="000000"/>
        </w:rPr>
        <w:t>Отчетный баланс запасов полезных ископаемых 1991 г. (россыпное золото). - Благовещенск: Амургеология, 1992. - 2 кн. -73 с. /// АТГФ-24680б-11,12</w:t>
      </w:r>
    </w:p>
    <w:p>
      <w:pPr>
        <w:pStyle w:val="Normal"/>
        <w:ind w:firstLine="720" w:end="0"/>
        <w:jc w:val="both"/>
        <w:rPr>
          <w:b/>
          <w:color w:val="000000"/>
        </w:rPr>
      </w:pPr>
      <w:r>
        <w:rPr>
          <w:b/>
          <w:color w:val="000000"/>
        </w:rPr>
        <w:t>Захарова Л.Н., 1992.</w:t>
      </w:r>
      <w:r>
        <w:rPr>
          <w:color w:val="000000"/>
        </w:rPr>
        <w:t xml:space="preserve"> Сводный отчетный баланс запасов золота на 01.01.1992 г. по Амурской области. - Благовещенск: Амургеология, 1992. - 113 с. /// АТГФ-24680а-3, 24680а-5(дубль)</w:t>
      </w:r>
    </w:p>
    <w:p>
      <w:pPr>
        <w:pStyle w:val="Normal"/>
        <w:ind w:firstLine="720" w:end="0"/>
        <w:jc w:val="both"/>
        <w:rPr>
          <w:b/>
          <w:color w:val="000000"/>
        </w:rPr>
      </w:pPr>
      <w:r>
        <w:rPr>
          <w:b/>
          <w:color w:val="000000"/>
        </w:rPr>
        <w:t>Захарова Л.Н., 1993.</w:t>
      </w:r>
      <w:r>
        <w:rPr>
          <w:color w:val="000000"/>
        </w:rPr>
        <w:t xml:space="preserve"> Сводный отчетный баланс запасов золота по Амурской области по состоянию на 01.01.1993. - Благовещенск: Амургеолком, 1993. - 89 с. /// АТГФ-24735 </w:t>
      </w:r>
    </w:p>
    <w:p>
      <w:pPr>
        <w:pStyle w:val="Normal"/>
        <w:ind w:firstLine="720" w:end="0"/>
        <w:jc w:val="both"/>
        <w:rPr>
          <w:b/>
          <w:color w:val="000000"/>
        </w:rPr>
      </w:pPr>
      <w:r>
        <w:rPr>
          <w:b/>
          <w:color w:val="000000"/>
        </w:rPr>
        <w:t>Захарова Л.Н., 1994.</w:t>
      </w:r>
      <w:r>
        <w:rPr>
          <w:color w:val="000000"/>
        </w:rPr>
        <w:t xml:space="preserve"> Сводный отчетный баланс запасов золота по Амурской области на 01.01.1994 г. - Благовещенск: Амургеолком, 1994. - 2 кн. - 84 с. /// АТГФ-24979, 24980 </w:t>
      </w:r>
    </w:p>
    <w:p>
      <w:pPr>
        <w:pStyle w:val="Normal"/>
        <w:ind w:firstLine="720" w:end="0"/>
        <w:jc w:val="both"/>
        <w:rPr>
          <w:b/>
          <w:color w:val="000000"/>
        </w:rPr>
      </w:pPr>
      <w:r>
        <w:rPr>
          <w:b/>
          <w:color w:val="000000"/>
        </w:rPr>
        <w:t>Захарова Л.Н., 1995.</w:t>
      </w:r>
      <w:r>
        <w:rPr>
          <w:color w:val="000000"/>
        </w:rPr>
        <w:t xml:space="preserve"> Сводный отчётный баланс запасов золота по Амурской области на 01.01.1995 г. - Благовещенск: Амургеолком, 1995. - 2 кн. - 77 л. (19+58). /// АТГФ-25262, 25263.</w:t>
      </w:r>
    </w:p>
    <w:p>
      <w:pPr>
        <w:pStyle w:val="Normal"/>
        <w:ind w:firstLine="720" w:end="0"/>
        <w:jc w:val="both"/>
        <w:rPr>
          <w:b/>
          <w:color w:val="000000"/>
        </w:rPr>
      </w:pPr>
      <w:r>
        <w:rPr>
          <w:b/>
          <w:color w:val="000000"/>
        </w:rPr>
        <w:t>Захарова Л.Н., 1995.</w:t>
      </w:r>
      <w:r>
        <w:rPr>
          <w:color w:val="000000"/>
        </w:rPr>
        <w:t xml:space="preserve"> Сводный отчетный баланс запасов серебра на 01.01.1995 г. по Амурской области. - Благовещенск: Амургеолком, 1995. - 1 кн. - 8 с. /// АТГФ-25267-1. </w:t>
      </w:r>
    </w:p>
    <w:p>
      <w:pPr>
        <w:pStyle w:val="Normal"/>
        <w:ind w:firstLine="720" w:end="0"/>
        <w:jc w:val="both"/>
        <w:rPr>
          <w:b/>
          <w:color w:val="000000"/>
        </w:rPr>
      </w:pPr>
      <w:r>
        <w:rPr>
          <w:b/>
          <w:color w:val="000000"/>
        </w:rPr>
        <w:t>Захарова Л.Н., 1996.</w:t>
      </w:r>
      <w:r>
        <w:rPr>
          <w:color w:val="000000"/>
        </w:rPr>
        <w:t xml:space="preserve"> Сводный отчетный баланс запасов серебра по Амурской области на 01.01.1996 г. - Благовещенск: Амургеолком, 1996. - 8 с. /// АТГФ-25439-5. </w:t>
      </w:r>
    </w:p>
    <w:p>
      <w:pPr>
        <w:pStyle w:val="Normal"/>
        <w:ind w:firstLine="720" w:end="0"/>
        <w:jc w:val="both"/>
        <w:rPr>
          <w:b/>
          <w:color w:val="000000"/>
        </w:rPr>
      </w:pPr>
      <w:r>
        <w:rPr>
          <w:b/>
          <w:color w:val="000000"/>
        </w:rPr>
        <w:t>Захарова Л.Н., 1997.</w:t>
      </w:r>
      <w:r>
        <w:rPr>
          <w:color w:val="000000"/>
        </w:rPr>
        <w:t xml:space="preserve"> Сводный отчетный баланс запасов серебра по Амурской области на 1.01.1997 г. - Благовещенск: Комитет природ. ресурсов, 1997. - 6 с. /// АТГФ-25847-4.</w:t>
      </w:r>
    </w:p>
    <w:p>
      <w:pPr>
        <w:pStyle w:val="Normal"/>
        <w:ind w:firstLine="720" w:end="0"/>
        <w:jc w:val="both"/>
        <w:rPr>
          <w:b/>
          <w:color w:val="000000"/>
        </w:rPr>
      </w:pPr>
      <w:r>
        <w:rPr>
          <w:b/>
          <w:color w:val="000000"/>
        </w:rPr>
        <w:t>Захарова Л.Н., 1998.</w:t>
      </w:r>
      <w:r>
        <w:rPr>
          <w:color w:val="000000"/>
        </w:rPr>
        <w:t xml:space="preserve"> Сводный отчетный баланс запасов серебра по Амурской области на 1.01.1998 г. - Благовещенск: КПР АО, 1998. - 1 кн. - 7 л. ///АТГФ-26125-5</w:t>
      </w:r>
    </w:p>
    <w:p>
      <w:pPr>
        <w:pStyle w:val="Normal"/>
        <w:ind w:firstLine="720" w:end="0"/>
        <w:jc w:val="both"/>
        <w:rPr>
          <w:b/>
          <w:color w:val="000000"/>
        </w:rPr>
      </w:pPr>
      <w:r>
        <w:rPr>
          <w:b/>
          <w:color w:val="000000"/>
        </w:rPr>
        <w:t>Захарова Л.Н., 2009.</w:t>
      </w:r>
      <w:r>
        <w:rPr>
          <w:color w:val="000000"/>
        </w:rPr>
        <w:t xml:space="preserve"> Отчёт о результатах поисковых, оценочных и разведочных работ на строительный камень в 400 м створе автодороги «п.Стойба-Маломырское месторождение». Объект «</w:t>
      </w:r>
      <w:r>
        <w:rPr>
          <w:b/>
          <w:color w:val="000000"/>
        </w:rPr>
        <w:t>Маломыр-строительный камень</w:t>
      </w:r>
      <w:r>
        <w:rPr>
          <w:color w:val="000000"/>
        </w:rPr>
        <w:t>» (</w:t>
      </w:r>
      <w:r>
        <w:rPr>
          <w:b/>
          <w:color w:val="000000"/>
        </w:rPr>
        <w:t>«Улигирское»</w:t>
      </w:r>
      <w:r>
        <w:rPr>
          <w:color w:val="000000"/>
        </w:rPr>
        <w:t xml:space="preserve"> месторождение строительного камня и строительных грунтов). (Селемждинский р-н, N-52-XXX, лц.БЛГ 00023 ПР, Гр.10-09-6). Протокол АмурЭКЗ № 65 от 10.04.2009. – Благовещенск: ОАО «Покровский рудник», ООО НПГФ «Регис», 2009. – 2 кн.-129 л. (112+17/прот.), 2 л. гр.пр. /// АТГФ-28374, од51365 (42 мб), Арх.984.</w:t>
      </w:r>
    </w:p>
    <w:p>
      <w:pPr>
        <w:pStyle w:val="Normal"/>
        <w:ind w:firstLine="720" w:end="0"/>
        <w:jc w:val="both"/>
        <w:rPr>
          <w:b/>
          <w:color w:val="000000"/>
        </w:rPr>
      </w:pPr>
      <w:r>
        <w:rPr>
          <w:b/>
          <w:color w:val="000000"/>
        </w:rPr>
        <w:t>Захарова Л.Н., 2010</w:t>
      </w:r>
      <w:r>
        <w:rPr>
          <w:color w:val="000000"/>
        </w:rPr>
        <w:t>. Материалы подсчёта запасов глины месторождения «Безымянное» в Магдагачинском районе в 19 км на север от ст.Тыгда. (Объект «</w:t>
      </w:r>
      <w:r>
        <w:rPr>
          <w:b/>
          <w:color w:val="000000"/>
        </w:rPr>
        <w:t>Безымянный</w:t>
      </w:r>
      <w:r>
        <w:rPr>
          <w:color w:val="000000"/>
        </w:rPr>
        <w:t>»). Протокол АмурЭКЗ № 94 от 06.09.2010. (N-52-XXV, лц.БЛГ 00064 ПР - ОАО «Покровский рудник», Гр.47-07-23). Благовещенск: ОАО «Покровский рудник», ООО НПГФ «Регис», 2010. – 2 кн.- 68 л. (60+8), 3 л.гр.пр. /// АТГФ-28648; од51452 (57 Мб), б/Арх.</w:t>
      </w:r>
    </w:p>
    <w:p>
      <w:pPr>
        <w:pStyle w:val="Normal"/>
        <w:ind w:firstLine="720" w:end="0"/>
        <w:jc w:val="both"/>
        <w:rPr>
          <w:b/>
          <w:bCs/>
          <w:color w:val="000000"/>
        </w:rPr>
      </w:pPr>
      <w:r>
        <w:rPr>
          <w:b/>
          <w:color w:val="000000"/>
        </w:rPr>
        <w:t>Захарова Л.Н., 2010</w:t>
      </w:r>
      <w:r>
        <w:rPr>
          <w:color w:val="000000"/>
        </w:rPr>
        <w:t>. Материалы подсчёта запасов щебнистых грунтов Новопокровского месторождения в Магдагачинском районе. Объект «</w:t>
      </w:r>
      <w:r>
        <w:rPr>
          <w:b/>
          <w:color w:val="000000"/>
        </w:rPr>
        <w:t>Новопокровский</w:t>
      </w:r>
      <w:r>
        <w:rPr>
          <w:color w:val="000000"/>
        </w:rPr>
        <w:t>». Протокол АмурЭКЗ № 93 от 06.09.2010. (N-52-XXV, лц.БЛГ 00056 ПР, Гр.47-07-22). Благовещенск: ОАО «Покровский рудник», ООО НПГФ «Регис», 2010. – 2 кн.- 79 л. (70+9), 3 л.гр.пр. /// АТГФ-28647; од51451 (69 Мб), б/Арх.</w:t>
      </w:r>
    </w:p>
    <w:p>
      <w:pPr>
        <w:pStyle w:val="Normal"/>
        <w:ind w:firstLine="720" w:end="0"/>
        <w:jc w:val="both"/>
        <w:rPr>
          <w:b/>
          <w:color w:val="000000"/>
        </w:rPr>
      </w:pPr>
      <w:r>
        <w:rPr>
          <w:b/>
          <w:bCs/>
          <w:color w:val="000000"/>
        </w:rPr>
        <w:t xml:space="preserve">Захарова Л.Н., 2010. </w:t>
      </w:r>
      <w:r>
        <w:rPr>
          <w:bCs/>
          <w:color w:val="000000"/>
        </w:rPr>
        <w:t>Отчёт о результатах поисковых и оценочных работ на общераспространённые полезные ископаемые в 500 метровой полосе вдоль автодороги «Селемджинск-Стойба» в Селемджинском районе Амурской области РФ. Объект «</w:t>
      </w:r>
      <w:r>
        <w:rPr>
          <w:b/>
          <w:bCs/>
          <w:color w:val="000000"/>
        </w:rPr>
        <w:t>Автодорога Селемджинск-Стойба</w:t>
      </w:r>
      <w:r>
        <w:rPr>
          <w:bCs/>
          <w:color w:val="000000"/>
        </w:rPr>
        <w:t>». (N-52-XXX, -XXXVI, лц.БЛГ 80164 ТР, Гр.10-10-61). Протокол АмурЭКЗ № 100 от 11.10.2010. – Благовещенск: МУП «Селемджинский», ООО НПГФ «Регис», 2010. – 2 кн.-152 л., 13 л.гр.пр. /// АТГФ-28676, од51475 (65 Мб), Арх.1034;</w:t>
      </w:r>
      <w:r>
        <w:rPr>
          <w:bCs/>
          <w:color w:val="000000"/>
          <w:sz w:val="20"/>
        </w:rPr>
        <w:t xml:space="preserve"> амо/ «Стойба-6км», «Стойба-16км», «Стойба-21км», «Стойба-34км», «Стойба-40км», «Стойба-46км»); апи/ОРПИ, апи/строит.грунты</w:t>
      </w:r>
    </w:p>
    <w:p>
      <w:pPr>
        <w:pStyle w:val="Normal"/>
        <w:ind w:firstLine="720" w:end="0"/>
        <w:jc w:val="both"/>
        <w:rPr>
          <w:b/>
          <w:color w:val="000000"/>
        </w:rPr>
      </w:pPr>
      <w:r>
        <w:rPr>
          <w:b/>
          <w:color w:val="000000"/>
        </w:rPr>
        <w:t>Захарова Л.Н., 2010.</w:t>
      </w:r>
      <w:r>
        <w:rPr>
          <w:color w:val="000000"/>
        </w:rPr>
        <w:t xml:space="preserve"> Отчёт о результатах поисковых, оценочных и разведочных работ на общераспространённые полезные ископаемые в границах лицензии БЛГ 01181 БР. Объект «</w:t>
      </w:r>
      <w:r>
        <w:rPr>
          <w:b/>
          <w:color w:val="000000"/>
        </w:rPr>
        <w:t>Каменистый 1</w:t>
      </w:r>
      <w:r>
        <w:rPr>
          <w:color w:val="000000"/>
        </w:rPr>
        <w:t>». (Зейский и Магдагачинский р-ны, N-52-XIX, Гр.10-09-46). Протокол АмурЭКЗ № 115 от 17.03.2011 г. – Благовещенск: ОАО «Покровский рудник», ООО НПГФ «Регис», 2010. – 2 кн.-263 л. (245+18/прот.), 18/18 л.гр.пр. /// АТГФ-28687; од51490 (135 Мб), Арх.1044;</w:t>
      </w:r>
      <w:r>
        <w:rPr>
          <w:color w:val="000000"/>
          <w:sz w:val="20"/>
        </w:rPr>
        <w:t xml:space="preserve"> Западное (м-ие глин), Пионерное (м-ие строительного камня) </w:t>
      </w:r>
    </w:p>
    <w:p>
      <w:pPr>
        <w:pStyle w:val="Normal"/>
        <w:ind w:firstLine="720" w:end="0"/>
        <w:jc w:val="both"/>
        <w:rPr>
          <w:b/>
          <w:color w:val="000000"/>
        </w:rPr>
      </w:pPr>
      <w:r>
        <w:rPr>
          <w:b/>
          <w:color w:val="000000"/>
        </w:rPr>
        <w:t>Захарова Л.Н., 2011.</w:t>
      </w:r>
      <w:r>
        <w:rPr>
          <w:color w:val="000000"/>
        </w:rPr>
        <w:t xml:space="preserve"> Отчет о результатах поисковых и оценочных работ на месторождении песков в Селемджинском районе Амурской области в 2,5 км к юго-западу от п.Февральск на левом берегу р.Бысса. Объект «</w:t>
      </w:r>
      <w:r>
        <w:rPr>
          <w:b/>
          <w:color w:val="000000"/>
        </w:rPr>
        <w:t>Февральск-пески</w:t>
      </w:r>
      <w:r>
        <w:rPr>
          <w:color w:val="000000"/>
        </w:rPr>
        <w:t xml:space="preserve">». Протокол АмурЭКЗ № 146 от 06.02.2012 г. (месторождение </w:t>
      </w:r>
      <w:r>
        <w:rPr>
          <w:b/>
          <w:color w:val="000000"/>
        </w:rPr>
        <w:t>Февральское-1</w:t>
      </w:r>
      <w:r>
        <w:rPr>
          <w:color w:val="000000"/>
        </w:rPr>
        <w:t>). (N-52-XXXV, лц.БЛГ 80262 ТР, Гр.10-11-138). – Благовещенск: ООО «Маломырский рудник», ООО НПГФ «Регис», 2011. – 2 кн.-141 л. (125+16), 4 л.гр.пр. /// АТГФ-28888, од51562 (156 Мб), Арх.1082</w:t>
      </w:r>
      <w:r>
        <w:rPr>
          <w:bCs/>
          <w:color w:val="000000"/>
        </w:rPr>
        <w:t xml:space="preserve">. </w:t>
      </w:r>
    </w:p>
    <w:p>
      <w:pPr>
        <w:pStyle w:val="Normal"/>
        <w:ind w:firstLine="720" w:end="0"/>
        <w:jc w:val="both"/>
        <w:rPr>
          <w:b/>
          <w:color w:val="000000"/>
        </w:rPr>
      </w:pPr>
      <w:r>
        <w:rPr>
          <w:b/>
          <w:color w:val="000000"/>
        </w:rPr>
        <w:t>Захарова Л.Н., Акимова Е.Ш., Мельников В.Д., 1997</w:t>
      </w:r>
      <w:r>
        <w:rPr>
          <w:color w:val="000000"/>
        </w:rPr>
        <w:t>. Сводный отчетный баланс запасов золота по Амурской области на 1.01.1997 г. - Благовещенск: Комитет прир.рес., 1997. - 7 кн. - 165 с. /// АТГФ - 0025845, 0025846. Кн.1 Авангард - Доре. Кн.2 Драгстроймонтаж - Сибирь. Кн.3 Соловьевский пр-к - Янолово. Кн.4 Госрезерв (россыпные месторожд.). Кн.5 Госрезерв (корен.м-ия, Покров.руд., итог). Кн.6,7 Пояснительная записка</w:t>
      </w:r>
    </w:p>
    <w:p>
      <w:pPr>
        <w:pStyle w:val="Normal"/>
        <w:ind w:firstLine="720" w:end="0"/>
        <w:jc w:val="both"/>
        <w:rPr>
          <w:b/>
          <w:color w:val="000000"/>
        </w:rPr>
      </w:pPr>
      <w:r>
        <w:rPr>
          <w:b/>
          <w:color w:val="000000"/>
        </w:rPr>
        <w:t>Захарова Л.Н., Данилов А.А., Мельникова О.И., 1998.</w:t>
      </w:r>
      <w:r>
        <w:rPr>
          <w:color w:val="000000"/>
        </w:rPr>
        <w:t xml:space="preserve"> Сводный отчетный баланс запасов золота по Амурской области на 1.01.1998 г. - Благовещенск: КПР АО, 1998. - 7 кн.-198 с. ///АТГФ-0026115. </w:t>
      </w:r>
    </w:p>
    <w:p>
      <w:pPr>
        <w:pStyle w:val="Normal"/>
        <w:ind w:firstLine="720" w:end="0"/>
        <w:jc w:val="both"/>
        <w:rPr>
          <w:b/>
          <w:color w:val="000000"/>
        </w:rPr>
      </w:pPr>
      <w:r>
        <w:rPr>
          <w:b/>
          <w:color w:val="000000"/>
        </w:rPr>
        <w:t>Захарова Л.Н., Ковтонюк Г.П., 1996.</w:t>
      </w:r>
      <w:r>
        <w:rPr>
          <w:color w:val="000000"/>
        </w:rPr>
        <w:t xml:space="preserve"> Сводный отчетный баланс запасов золота по Амурской области на 1.01.96 г. - Благовещенск: Амургеолком, 1996. - 6 кн. - 178 с. /// АТГФ - 0025453, 0025454. авт., АМБ/95, НДПО </w:t>
      </w:r>
    </w:p>
    <w:p>
      <w:pPr>
        <w:pStyle w:val="Normal"/>
        <w:ind w:firstLine="720" w:end="0"/>
        <w:jc w:val="both"/>
        <w:rPr>
          <w:b/>
          <w:color w:val="000000"/>
        </w:rPr>
      </w:pPr>
      <w:r>
        <w:rPr>
          <w:b/>
          <w:color w:val="000000"/>
        </w:rPr>
        <w:t>Захарова Л.Н., Мельников В.Д., 1994.</w:t>
      </w:r>
      <w:r>
        <w:rPr>
          <w:color w:val="000000"/>
        </w:rPr>
        <w:t xml:space="preserve"> Годовые пересчеты запасов и отчетные балансы по золоту по форме 5-гр (инструктивное письмо). - Благовещенск: Амургеолком, 1994. - 1 кн. - 8 л. /// АТГФ-25129-4. </w:t>
      </w:r>
    </w:p>
    <w:p>
      <w:pPr>
        <w:pStyle w:val="Normal"/>
        <w:ind w:firstLine="720" w:end="0"/>
        <w:jc w:val="both"/>
        <w:rPr>
          <w:b/>
          <w:color w:val="000000"/>
        </w:rPr>
      </w:pPr>
      <w:r>
        <w:rPr>
          <w:b/>
          <w:color w:val="000000"/>
        </w:rPr>
        <w:t>Захарова Л.Н., Мельников В.Д., Савенко С.В., 1995.</w:t>
      </w:r>
      <w:r>
        <w:rPr>
          <w:color w:val="000000"/>
        </w:rPr>
        <w:t xml:space="preserve"> Отчетный баланс запасов золота по ГГП Амургеология. - Благовещенск: ГГП Амургеология, 1995. - 7 кн. /// АТГФ-25307. </w:t>
      </w:r>
    </w:p>
    <w:p>
      <w:pPr>
        <w:pStyle w:val="Normal"/>
        <w:ind w:firstLine="709" w:end="0"/>
        <w:jc w:val="both"/>
        <w:rPr>
          <w:b/>
          <w:color w:val="000000"/>
        </w:rPr>
      </w:pPr>
      <w:r>
        <w:rPr>
          <w:b/>
          <w:color w:val="000000"/>
        </w:rPr>
        <w:t>Захарова Л.Н., Сницарева Н.Н., 2014.</w:t>
      </w:r>
      <w:r>
        <w:rPr>
          <w:color w:val="000000"/>
        </w:rPr>
        <w:t xml:space="preserve"> Проект на поиски и оценку общераспространенных полезных ископаемых (магматических пород на строительный камень) в 10 км юго-восточнее пос.Златоустовск. Участок «Харгинский». Объект «</w:t>
      </w:r>
      <w:r>
        <w:rPr>
          <w:b/>
          <w:color w:val="000000"/>
        </w:rPr>
        <w:t>Отрадный ОРПИ</w:t>
      </w:r>
      <w:r>
        <w:rPr>
          <w:color w:val="000000"/>
        </w:rPr>
        <w:t>». (Селемджинский р-н, N-53-XXVI, лц.БЛГ 80380 ТП, Гр.10-14-368). – Благовещенск: ООО «Албынский рудник», ООО НПГФ «Регис», 2014. – 1 кн.-101 л., 1 л.гр.пр. /// Арх.1183-22.</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Захарова Л.Н., Сницарева Р.Р., 2012.</w:t>
      </w:r>
      <w:r>
        <w:rPr>
          <w:color w:val="000000"/>
        </w:rPr>
        <w:t xml:space="preserve"> Отчёт о результатах поисковых и оценочных работ на общераспространённые полезные ископаемые (глина, песок) в Зейском и Магдагачинском районах Амурской области в 3 км южнее пос.Пионер. Объект «</w:t>
      </w:r>
      <w:r>
        <w:rPr>
          <w:b/>
          <w:color w:val="000000"/>
        </w:rPr>
        <w:t>Каменистый-2</w:t>
      </w:r>
      <w:r>
        <w:rPr>
          <w:color w:val="000000"/>
        </w:rPr>
        <w:t xml:space="preserve">». Подсчёт запасов по состоянию на 01.03.2012 г. по месторождениям глинистых пород (глины, суглинки) «Бабаевское» и «Медвежье». (N-52-XIX, лц.БЛГ 80174 ТР, Гр.10-10-67). Протокол АмурЭКЗ </w:t>
      </w:r>
      <w:r>
        <w:rPr>
          <w:b/>
          <w:color w:val="000000"/>
        </w:rPr>
        <w:t xml:space="preserve">№ </w:t>
      </w:r>
      <w:r>
        <w:rPr>
          <w:color w:val="000000"/>
        </w:rPr>
        <w:t>159 от 25.06.2012 г. – Благовещенск: ОАО «Покровский рудник», ООО НПГФ «Регис», 2012. – 3 кн.-420 л. (95+299+26/прот.), 30 л.гр.пр. /// АТГФ-29022, од51581 (274 Мб), Арх.1096.</w:t>
      </w:r>
    </w:p>
    <w:p>
      <w:pPr>
        <w:pStyle w:val="Normal"/>
        <w:ind w:firstLine="709" w:end="0"/>
        <w:jc w:val="both"/>
        <w:rPr>
          <w:b/>
          <w:color w:val="000000"/>
        </w:rPr>
      </w:pPr>
      <w:r>
        <w:rPr>
          <w:b/>
          <w:color w:val="000000"/>
        </w:rPr>
        <w:t xml:space="preserve">Захарова Л.Н., Сницарева Р.Р., 2012. </w:t>
      </w:r>
      <w:r>
        <w:rPr>
          <w:color w:val="000000"/>
        </w:rPr>
        <w:t>Проект и смета на поиски и оценку строительного камня и щебенистых пород для устройства автодороги «Месторождение Пионер – месторождение Урканское». Объект «</w:t>
      </w:r>
      <w:r>
        <w:rPr>
          <w:b/>
          <w:color w:val="000000"/>
        </w:rPr>
        <w:t>Бургалинский</w:t>
      </w:r>
      <w:r>
        <w:rPr>
          <w:color w:val="000000"/>
        </w:rPr>
        <w:t>». (Зейский р-н, N-52-XIX, лц.БЛГ 02191 БР, Гр.10-12-238). – Благовещенск: ОАО «Покровский рудник», ООО НПГФ «Регис», 2012. – 2 кн. – 105 л. (87+18), 1 л.гр.пр. /// Арх.1080-67.</w:t>
      </w:r>
    </w:p>
    <w:p>
      <w:pPr>
        <w:pStyle w:val="Normal"/>
        <w:ind w:firstLine="709" w:end="0"/>
        <w:jc w:val="both"/>
        <w:rPr>
          <w:b/>
          <w:color w:val="000000"/>
        </w:rPr>
      </w:pPr>
      <w:r>
        <w:rPr>
          <w:b/>
          <w:color w:val="000000"/>
        </w:rPr>
        <w:t>Захарова Л.Н., Сницарева Р.Р., 2013.</w:t>
      </w:r>
      <w:r>
        <w:rPr>
          <w:color w:val="000000"/>
        </w:rPr>
        <w:t xml:space="preserve"> Отчёт о результатах поисковых и оценочных работ на строительный камень для устройства автодороги «Месторождение Покровское - месторождение Пионер». Объект </w:t>
      </w:r>
      <w:r>
        <w:rPr>
          <w:b/>
          <w:color w:val="000000"/>
        </w:rPr>
        <w:t>«Ольгинский»</w:t>
      </w:r>
      <w:r>
        <w:rPr>
          <w:color w:val="000000"/>
        </w:rPr>
        <w:t xml:space="preserve">. Подсчёт запасов по состоянию на 01.12.2013 г. Заключение АмурЭКЗ № 219 от 07.04.2014 г. (Магдагачинский р-н, N-52-XIX, БЛГ 80340 ТР, ГКМ(Б)-383, Гр.10-13-294). – Благовещенск: ОАО «Покровский рудник», ООО НПГФ «Регис», 2013. – 2 кн.-131 л. (115+16/закл.), 10 л.гр.пр. /// АТГФ-29406, од51729 (62 Мб), Арх.1155. </w:t>
      </w:r>
      <w:r>
        <w:rPr>
          <w:color w:val="000000"/>
          <w:sz w:val="20"/>
        </w:rPr>
        <w:t>апи/ОРПИ, апи/камни строительные/объекты (Ольгинское-песчаники, алевролиты для щебня).</w:t>
      </w:r>
    </w:p>
    <w:p>
      <w:pPr>
        <w:pStyle w:val="Normal"/>
        <w:ind w:firstLine="709" w:end="0"/>
        <w:jc w:val="both"/>
        <w:rPr>
          <w:b/>
          <w:color w:val="000000"/>
        </w:rPr>
      </w:pPr>
      <w:r>
        <w:rPr>
          <w:b/>
          <w:color w:val="000000"/>
        </w:rPr>
        <w:t>Захарова Л.Н., Сницарева Р.Р., 2013.</w:t>
      </w:r>
      <w:r>
        <w:rPr>
          <w:color w:val="000000"/>
        </w:rPr>
        <w:t xml:space="preserve"> Отчёт о результатах поисковых и оценочных работ на строительный камень и щебенистые породы для устройства автодороги «месторождение Пионер – месторождение Урканское». Объект «</w:t>
      </w:r>
      <w:r>
        <w:rPr>
          <w:b/>
          <w:color w:val="000000"/>
        </w:rPr>
        <w:t>Бургалинский»</w:t>
      </w:r>
      <w:r>
        <w:rPr>
          <w:color w:val="000000"/>
        </w:rPr>
        <w:t xml:space="preserve">. (Зейский р-н, N-52-XIX, лц.БЛГ 02191 БР, Гр.10-12-238). Протокол АмурЭКЗ № 174 от 29.04.2013 г. – Благовещенск: ОАО «Покровский рудник», ООО НПГФ «Регис», 2013. – 2 кн.-149 л. (134+15/прот.), 9 л.гр.пр. /// АТГФ-29276, од51658 (145 мб), Арх.1130 </w:t>
      </w:r>
      <w:r>
        <w:rPr>
          <w:bCs/>
          <w:color w:val="000000"/>
        </w:rPr>
        <w:t>(протокол ЭКЗ: АТГФ-29302-6)</w:t>
      </w:r>
      <w:r>
        <w:rPr>
          <w:color w:val="000000"/>
        </w:rPr>
        <w:t xml:space="preserve">. </w:t>
      </w:r>
      <w:r>
        <w:rPr>
          <w:color w:val="000000"/>
          <w:sz w:val="20"/>
        </w:rPr>
        <w:t>Бургалинское м-ие (строительный камень на щебень).</w:t>
      </w:r>
    </w:p>
    <w:p>
      <w:pPr>
        <w:pStyle w:val="Normal"/>
        <w:ind w:firstLine="709" w:end="0"/>
        <w:jc w:val="both"/>
        <w:rPr>
          <w:b/>
          <w:color w:val="000000"/>
        </w:rPr>
      </w:pPr>
      <w:r>
        <w:rPr>
          <w:b/>
          <w:color w:val="000000"/>
        </w:rPr>
        <w:t>Захарова Л.Н., Сницарева Р.Р., 2013.</w:t>
      </w:r>
      <w:r>
        <w:rPr>
          <w:color w:val="000000"/>
        </w:rPr>
        <w:t xml:space="preserve"> Проект и смета на поиски и оценку строительного камня для устройства автодороги «Месторождение Покровское – месторождение Пионер». Объект «</w:t>
      </w:r>
      <w:r>
        <w:rPr>
          <w:b/>
          <w:color w:val="000000"/>
        </w:rPr>
        <w:t>Ольгинский</w:t>
      </w:r>
      <w:r>
        <w:rPr>
          <w:color w:val="000000"/>
        </w:rPr>
        <w:t>». (Магдагачинский р-н, N-52-XIX, лц.БЛГ 80340 ТР, Гр.10-13-294). – Благовещенск: ОАО «Покровский рудник», ООО НПГФ «Регис», 2013. – 3 кн.-107 л., 1 л.гр.пр. /// Арх.1115-55.</w:t>
      </w:r>
    </w:p>
    <w:p>
      <w:pPr>
        <w:pStyle w:val="Normal"/>
        <w:ind w:firstLine="720" w:end="0"/>
        <w:jc w:val="both"/>
        <w:rPr>
          <w:b/>
          <w:color w:val="000000"/>
        </w:rPr>
      </w:pPr>
      <w:r>
        <w:rPr>
          <w:b/>
          <w:color w:val="000000"/>
        </w:rPr>
        <w:t xml:space="preserve">Захарова Н.И., 1976. </w:t>
      </w:r>
      <w:r>
        <w:rPr>
          <w:color w:val="000000"/>
        </w:rPr>
        <w:t>Воздушная линия электропередачи напряжением 110 кв Благовещенск-Птицефабрика (Моховая Падь) Благовещенского района. - Иркутск: Сельэнергопроект, 1976. - 29 с., 1 гр.пр. /// АТГФ-17813</w:t>
      </w:r>
    </w:p>
    <w:p>
      <w:pPr>
        <w:pStyle w:val="Normal"/>
        <w:ind w:firstLine="720" w:end="0"/>
        <w:jc w:val="both"/>
        <w:rPr>
          <w:b/>
          <w:color w:val="000000"/>
        </w:rPr>
      </w:pPr>
      <w:r>
        <w:rPr>
          <w:b/>
          <w:color w:val="000000"/>
        </w:rPr>
        <w:t xml:space="preserve">Захарова Н.И., 1976. </w:t>
      </w:r>
      <w:r>
        <w:rPr>
          <w:color w:val="000000"/>
        </w:rPr>
        <w:t>Понизительная подстанция 110/35/10кв “Птицефабрика” (Моховая Падь) Благовещенского района. Ч.6, кн.1. Отчет по топографо-геодезическим и инженерно-геологическим работам. - Иркутск: Сельэнергопроект, 1976. - 40 с., 6 гр.пр. /// АТГФ-17919</w:t>
      </w:r>
    </w:p>
    <w:p>
      <w:pPr>
        <w:pStyle w:val="Normal"/>
        <w:ind w:firstLine="720" w:end="0"/>
        <w:jc w:val="both"/>
        <w:rPr>
          <w:b/>
          <w:bCs/>
          <w:color w:val="000000"/>
        </w:rPr>
      </w:pPr>
      <w:r>
        <w:rPr>
          <w:b/>
          <w:color w:val="000000"/>
        </w:rPr>
        <w:t>Захарченко В.С., 2016.</w:t>
      </w:r>
      <w:r>
        <w:rPr>
          <w:color w:val="000000"/>
        </w:rPr>
        <w:t xml:space="preserve"> Материалы отчётного баланса запасов общераспространённых ископаемых по месторождению песка «Углегорское-2» за 2015 г. по формам: 5-гр, 70-тп, 2-лс по лицензии БЛГ 80363 ТЭ. – Благовещенск: ОАО «АМУРДРОБМАШ», 2016. – 1 кн.-11 л., 2 л.гр.пр. /// АТГФ-29936-6.</w:t>
      </w:r>
    </w:p>
    <w:p>
      <w:pPr>
        <w:pStyle w:val="Normal"/>
        <w:ind w:firstLine="709" w:end="0"/>
        <w:jc w:val="both"/>
        <w:rPr>
          <w:b/>
          <w:bCs/>
          <w:color w:val="000000"/>
        </w:rPr>
      </w:pPr>
      <w:r>
        <w:rPr>
          <w:b/>
          <w:bCs/>
          <w:color w:val="000000"/>
        </w:rPr>
        <w:t xml:space="preserve">Захарьев, Мотылёв, 1932. </w:t>
      </w:r>
      <w:r>
        <w:rPr>
          <w:color w:val="000000"/>
        </w:rPr>
        <w:t>Описание состояния разведки Мынского ПУ Треста «Дальзолото» в 1932 г. – 26 л. (л. 50-75) /// АТГФ-29366.</w:t>
      </w:r>
    </w:p>
    <w:p>
      <w:pPr>
        <w:pStyle w:val="Normal"/>
        <w:ind w:firstLine="709" w:end="0"/>
        <w:jc w:val="both"/>
        <w:rPr>
          <w:b/>
          <w:bCs/>
          <w:color w:val="000000"/>
        </w:rPr>
      </w:pPr>
      <w:r>
        <w:rPr>
          <w:b/>
          <w:bCs/>
          <w:color w:val="000000"/>
        </w:rPr>
        <w:t xml:space="preserve">Захваткин В.А., 1932. </w:t>
      </w:r>
      <w:r>
        <w:rPr>
          <w:color w:val="000000"/>
        </w:rPr>
        <w:t xml:space="preserve">Предварительный отчёт Верхне-Селемджинской группы геолого-разведочных партий за 1932 г. – 6 л. (л.33-38) /// АТГФ-29372. </w:t>
      </w:r>
      <w:r>
        <w:rPr>
          <w:color w:val="000000"/>
          <w:sz w:val="20"/>
        </w:rPr>
        <w:t xml:space="preserve">аз/корен. (водоразд. Багаджа-Угахан) </w:t>
      </w:r>
    </w:p>
    <w:p>
      <w:pPr>
        <w:pStyle w:val="Normal"/>
        <w:ind w:firstLine="709" w:end="0"/>
        <w:jc w:val="both"/>
        <w:rPr>
          <w:b/>
          <w:bCs/>
          <w:color w:val="000000"/>
        </w:rPr>
      </w:pPr>
      <w:r>
        <w:rPr>
          <w:b/>
          <w:bCs/>
          <w:color w:val="000000"/>
        </w:rPr>
        <w:t xml:space="preserve">Захваткин В.А., 1932. </w:t>
      </w:r>
      <w:r>
        <w:rPr>
          <w:color w:val="000000"/>
        </w:rPr>
        <w:t>Предварительный отчёт по геологической съёмке Унгличиканского шеелитового месторождения за летний сезон 1932 г. – 2 л. (л.50-51) /// АТГФ-29372.</w:t>
      </w:r>
      <w:r>
        <w:rPr>
          <w:b/>
          <w:bCs/>
          <w:color w:val="000000"/>
        </w:rPr>
        <w:t xml:space="preserve"> </w:t>
      </w:r>
    </w:p>
    <w:p>
      <w:pPr>
        <w:pStyle w:val="Normal"/>
        <w:ind w:firstLine="709" w:end="0"/>
        <w:jc w:val="both"/>
        <w:rPr>
          <w:b/>
          <w:bCs/>
          <w:color w:val="000000"/>
        </w:rPr>
      </w:pPr>
      <w:r>
        <w:rPr>
          <w:b/>
          <w:bCs/>
          <w:color w:val="000000"/>
        </w:rPr>
        <w:t xml:space="preserve">Захваткин В.А., 1932. </w:t>
      </w:r>
      <w:r>
        <w:rPr>
          <w:color w:val="000000"/>
        </w:rPr>
        <w:t>Предварительный отчёт по разведке Ленинского (Таламского) сурьмяного месторождения за летний сезон 1932 г. – 7 л. (л.38-44) /// АТГФ-29372.</w:t>
      </w:r>
      <w:r>
        <w:rPr>
          <w:b/>
          <w:bCs/>
          <w:color w:val="000000"/>
        </w:rPr>
        <w:t xml:space="preserve"> </w:t>
      </w:r>
    </w:p>
    <w:p>
      <w:pPr>
        <w:pStyle w:val="Normal"/>
        <w:ind w:firstLine="709" w:end="0"/>
        <w:jc w:val="both"/>
        <w:rPr>
          <w:b/>
          <w:color w:val="000000"/>
        </w:rPr>
      </w:pPr>
      <w:r>
        <w:rPr>
          <w:b/>
          <w:bCs/>
          <w:color w:val="000000"/>
        </w:rPr>
        <w:t xml:space="preserve">Захваткин В.А., 1932. </w:t>
      </w:r>
      <w:r>
        <w:rPr>
          <w:color w:val="000000"/>
        </w:rPr>
        <w:t>Предварительный отчёт по разведке Харгинского шеелитово-золоторудного месторождения за летний сезон 1932 г. – 7 л. (л.44-50) /// АТГФ-29372.</w:t>
      </w:r>
      <w:r>
        <w:rPr>
          <w:b/>
          <w:bCs/>
          <w:color w:val="000000"/>
        </w:rPr>
        <w:t xml:space="preserve"> </w:t>
      </w:r>
    </w:p>
    <w:p>
      <w:pPr>
        <w:pStyle w:val="Normal"/>
        <w:ind w:firstLine="709" w:end="0"/>
        <w:jc w:val="both"/>
        <w:rPr>
          <w:b/>
          <w:color w:val="000000"/>
        </w:rPr>
      </w:pPr>
      <w:r>
        <w:rPr>
          <w:b/>
          <w:color w:val="000000"/>
        </w:rPr>
        <w:t>Заявочные материалы</w:t>
      </w:r>
      <w:r>
        <w:rPr>
          <w:color w:val="000000"/>
        </w:rPr>
        <w:t xml:space="preserve"> по участкам недр, содержащим мелкие месторождения и проявления </w:t>
      </w:r>
      <w:r>
        <w:rPr>
          <w:color w:val="000000"/>
          <w:u w:val="single"/>
        </w:rPr>
        <w:t>угля</w:t>
      </w:r>
      <w:r>
        <w:rPr>
          <w:color w:val="000000"/>
        </w:rPr>
        <w:t>. (2003-2011 гг.). – Благовещенск: Амурнедра, 2012. – 24 кн.-2814 л., 4 л.гр.пр. /// Арх.1109.</w:t>
      </w:r>
    </w:p>
    <w:p>
      <w:pPr>
        <w:pStyle w:val="Normal"/>
        <w:ind w:firstLine="709" w:end="0"/>
        <w:jc w:val="both"/>
        <w:rPr>
          <w:b/>
          <w:color w:val="000000"/>
        </w:rPr>
      </w:pPr>
      <w:r>
        <w:rPr>
          <w:b/>
          <w:color w:val="000000"/>
        </w:rPr>
        <w:t xml:space="preserve">Зверев С.А., 2015. </w:t>
      </w:r>
      <w:r>
        <w:rPr>
          <w:color w:val="000000"/>
        </w:rPr>
        <w:t>Материалы пересчёта и списания запасов россыпного золота месторождений руч.Зеленовский, Чуринский, р.Чукан Бол., руч.Чагоян по состоянию на 01.01.2015 г. в рамках Государственного контракта от 20.05.2013 г. № 2-2013 на выполнение работ по объекту «Поисковые работы на россыпное золото в палеодолинах в Зейском и Мазановском районах (Амурская область)». (Отчёт по договору с ООО «Угрюм-река» от 24.06.2013 № 1/13). (Гр.10-13-295, N-52-XXXIII, ГКМ(В)-515, 520, 620). Протокол ТКЗ Амурнедра № 980 от 30.01.2015 (Пересчёт и списание запасов Нераспределённого фонда). – Благовещенск: ООО ГРП «Угрюм-река», ООО «Инпаза», 2015. – 2 кн.- 185 л. (122+63/прот.), 13 л.гр.пр. /// АТГФ-29595, од51816 (191 Мб).</w:t>
      </w:r>
      <w:r>
        <w:rPr>
          <w:color w:val="000000"/>
          <w:sz w:val="20"/>
        </w:rPr>
        <w:t xml:space="preserve"> адм/Шимановский, амо/4: Зеленовский-пп Чукан Бол., Чуринский-лп Чукан Бол., Чукан Бол.-пп Зея, Чагоян-лп Зея; амт/Акты (материалы) на списание запасов/объекты (Зеленовский, Чуринский с Глотовским, Чукан Бол.) в связи с утратой промышленного значения, (Чагоян) в связи с их полным пересчётом. «На общих основаниях».</w:t>
      </w:r>
    </w:p>
    <w:p>
      <w:pPr>
        <w:pStyle w:val="Normal"/>
        <w:ind w:firstLine="720" w:end="0"/>
        <w:jc w:val="both"/>
        <w:rPr>
          <w:b/>
          <w:bCs/>
          <w:color w:val="000000"/>
        </w:rPr>
      </w:pPr>
      <w:r>
        <w:rPr>
          <w:b/>
          <w:color w:val="000000"/>
        </w:rPr>
        <w:t>Зверев С.А., 2015.</w:t>
      </w:r>
      <w:r>
        <w:rPr>
          <w:color w:val="000000"/>
        </w:rPr>
        <w:t xml:space="preserve"> Материалы пересчёта и списания запасов россыпного золота месторождений ручьёв Невен, Шипковский, Ельничный, р. Алма Верхняя по состоянию на 01.01.2015 г. в рамках Государственного контракта от 20.05.2013 г. № 2-2013 на выполнение работ по объекту «Поисковые работы на россыпное золото в палеодолинах в Зейском и Мазановском районах (Амурская область)». Объект </w:t>
      </w:r>
      <w:r>
        <w:rPr>
          <w:b/>
          <w:color w:val="000000"/>
        </w:rPr>
        <w:t>«Россыпной».</w:t>
      </w:r>
      <w:r>
        <w:rPr>
          <w:color w:val="000000"/>
        </w:rPr>
        <w:t xml:space="preserve"> Отчёт по договору с ООО «Угрюм-река» от 24.06.2013 № 1/13. (Сковородинский, Магдагачинский р-ны; N-51-XXIII, XXIX; Гр.10-13-295; ГКМ(В)-567, 659, 624). Протокол ТКЗ Амурнедра № 998 от 28.04.2015 (Пересчёт и списание запасов Нераспределённого фонда). – Благовещенск: ООО ГРП «Угрюм-река», ООО «Инпаза», 2015. – 2 кн.-195 л. (147+48/протокол), 15 л.гр.пр. /// АТГФ-29712, од51851 (355 Мб), б/Арх. </w:t>
      </w:r>
      <w:r>
        <w:rPr>
          <w:color w:val="000000"/>
          <w:sz w:val="20"/>
        </w:rPr>
        <w:t xml:space="preserve">Алма Верх.-лп Амур, Ельничный-пп Алма Верх., (Невен, Шипковский) -лп Осежина; амт/Акты (материалы) списания запасов/объекты: Шипковский с пп Белый – лп Осежина. На общих основаниях. </w:t>
      </w:r>
    </w:p>
    <w:p>
      <w:pPr>
        <w:pStyle w:val="Normal"/>
        <w:ind w:firstLine="709" w:end="-5"/>
        <w:jc w:val="both"/>
        <w:rPr>
          <w:b/>
          <w:color w:val="000000"/>
          <w:spacing w:val="-12"/>
        </w:rPr>
      </w:pPr>
      <w:r>
        <w:rPr>
          <w:b/>
          <w:bCs/>
          <w:color w:val="000000"/>
        </w:rPr>
        <w:t xml:space="preserve">Зверев С.А., 2020. </w:t>
      </w:r>
      <w:r>
        <w:rPr>
          <w:color w:val="000000"/>
        </w:rPr>
        <w:t xml:space="preserve">Материалы подсчёта запасов россыпного золота </w:t>
      </w:r>
      <w:r>
        <w:rPr>
          <w:b/>
          <w:bCs/>
          <w:color w:val="000000"/>
        </w:rPr>
        <w:t>в долине руч.Минжак Малый</w:t>
      </w:r>
      <w:r>
        <w:rPr>
          <w:color w:val="000000"/>
        </w:rPr>
        <w:t xml:space="preserve"> по результатам работ 2014 г. по состоянию на 01.08.2020 г. Объект «</w:t>
      </w:r>
      <w:r>
        <w:rPr>
          <w:b/>
          <w:bCs/>
          <w:color w:val="000000"/>
        </w:rPr>
        <w:t>Минжак II</w:t>
      </w:r>
      <w:r>
        <w:rPr>
          <w:color w:val="000000"/>
        </w:rPr>
        <w:t xml:space="preserve">» (Зейский р-н, N-52-XIV; БЛГ 02857 БЭ, Гр.10-13-307; ГКМ(В)-455 </w:t>
      </w:r>
      <w:r>
        <w:rPr>
          <w:i/>
          <w:iCs/>
          <w:color w:val="000000"/>
        </w:rPr>
        <w:t>замена</w:t>
      </w:r>
      <w:r>
        <w:rPr>
          <w:color w:val="000000"/>
        </w:rPr>
        <w:t>). Протокол ТКЗ Амурнедра № 1319 от 29.10.2020 (</w:t>
      </w:r>
      <w:r>
        <w:rPr>
          <w:i/>
          <w:color w:val="000000"/>
        </w:rPr>
        <w:t>россыпь разведана, перспективы прироста запасов исчерпаны</w:t>
      </w:r>
      <w:r>
        <w:rPr>
          <w:color w:val="000000"/>
        </w:rPr>
        <w:t>). – Благовещенск: ООО «МАРС», 2020. – 2 кн.-191 л. (144+47/</w:t>
      </w:r>
      <w:r>
        <w:rPr>
          <w:i/>
          <w:iCs/>
          <w:color w:val="000000"/>
        </w:rPr>
        <w:t>проток.</w:t>
      </w:r>
      <w:r>
        <w:rPr>
          <w:color w:val="000000"/>
        </w:rPr>
        <w:t xml:space="preserve">), 4/6 л.гр.пр. /// АТГФ-32224, од52463 (35 Мб); Арх./эл.-од55238 (305 Мб, </w:t>
      </w:r>
      <w:r>
        <w:rPr>
          <w:i/>
          <w:iCs/>
          <w:color w:val="000000"/>
        </w:rPr>
        <w:t>скан. первичн.документация</w:t>
      </w:r>
      <w:r>
        <w:rPr>
          <w:color w:val="000000"/>
        </w:rPr>
        <w:t xml:space="preserve">). </w:t>
      </w:r>
      <w:r>
        <w:rPr>
          <w:color w:val="000000"/>
          <w:sz w:val="20"/>
        </w:rPr>
        <w:t>амо/Минжак Мал.-пп Зейского вдхр.</w:t>
      </w:r>
      <w:r>
        <w:rPr>
          <w:rFonts w:cs="Arial" w:ascii="Arial" w:hAnsi="Arial"/>
          <w:color w:val="000000"/>
          <w:sz w:val="20"/>
        </w:rPr>
        <w:t xml:space="preserve"> </w:t>
      </w:r>
      <w:r>
        <w:rPr>
          <w:color w:val="000000"/>
          <w:sz w:val="20"/>
        </w:rPr>
        <w:t>Конфиденциально.</w:t>
      </w:r>
    </w:p>
    <w:p>
      <w:pPr>
        <w:pStyle w:val="Normal"/>
        <w:ind w:firstLine="709" w:end="-5"/>
        <w:jc w:val="both"/>
        <w:rPr>
          <w:b/>
          <w:color w:val="000000"/>
        </w:rPr>
      </w:pPr>
      <w:r>
        <w:rPr>
          <w:b/>
          <w:color w:val="000000"/>
          <w:spacing w:val="-12"/>
        </w:rPr>
        <w:t xml:space="preserve">Зверев С.А., 2020. </w:t>
      </w:r>
      <w:r>
        <w:rPr>
          <w:color w:val="000000"/>
          <w:spacing w:val="-12"/>
        </w:rPr>
        <w:t>Отчёт о результатах геологического изучения и разведки россыпей золота в бассейнах ручьёв Ксеньевский, Артёмовский, Раджал с подсчётом запасов по результатам работ 2018 г. по состоянию на 15.12.2020 г. Объект «</w:t>
      </w:r>
      <w:r>
        <w:rPr>
          <w:b/>
          <w:color w:val="000000"/>
          <w:spacing w:val="-12"/>
        </w:rPr>
        <w:t>Раджал</w:t>
      </w:r>
      <w:r>
        <w:rPr>
          <w:color w:val="000000"/>
          <w:spacing w:val="-12"/>
        </w:rPr>
        <w:t xml:space="preserve">» (Зейский р-н, N-52-XIII; БЛГ 02638 БР, Гр.10-17-718; ГКМ(В)-1287, 1288, 1289: </w:t>
      </w:r>
      <w:r>
        <w:rPr>
          <w:i/>
          <w:color w:val="000000"/>
          <w:spacing w:val="-12"/>
        </w:rPr>
        <w:t>Ксеньевский, Артёмовский, Раджал</w:t>
      </w:r>
      <w:r>
        <w:rPr>
          <w:color w:val="000000"/>
          <w:spacing w:val="-12"/>
        </w:rPr>
        <w:t xml:space="preserve">). Протокол ТКЗ Амурнедра № 1348 от 13.04.2021. – Благовещенск: ООО «Маристый», 2020. – 2 кн.-252 л. (191+61/проток.), 5/20 л.гр.пр. /// АТГФ-32223, од52461 (330 Мб); Арх./эл.-од55239 (128 Мб, </w:t>
      </w:r>
      <w:r>
        <w:rPr>
          <w:i/>
          <w:color w:val="000000"/>
          <w:spacing w:val="-12"/>
        </w:rPr>
        <w:t>скан.первичн.документация</w:t>
      </w:r>
      <w:r>
        <w:rPr>
          <w:color w:val="000000"/>
          <w:spacing w:val="-12"/>
        </w:rPr>
        <w:t xml:space="preserve">). </w:t>
      </w:r>
      <w:r>
        <w:rPr>
          <w:color w:val="000000"/>
          <w:spacing w:val="-12"/>
          <w:sz w:val="20"/>
        </w:rPr>
        <w:t>амо/(Артёмовский, Ксеньевский)-пп Радостный (-лп Джалта); Раджал-лп Джалта.</w:t>
      </w:r>
      <w:r>
        <w:rPr>
          <w:color w:val="000000"/>
          <w:sz w:val="20"/>
        </w:rPr>
        <w:t xml:space="preserve"> Конфиденциально</w:t>
      </w:r>
      <w:r>
        <w:rPr>
          <w:color w:val="000000"/>
        </w:rPr>
        <w:t>.</w:t>
      </w:r>
    </w:p>
    <w:p>
      <w:pPr>
        <w:pStyle w:val="Normal"/>
        <w:ind w:firstLine="720" w:end="0"/>
        <w:jc w:val="both"/>
        <w:rPr>
          <w:b/>
          <w:color w:val="000000"/>
        </w:rPr>
      </w:pPr>
      <w:r>
        <w:rPr>
          <w:b/>
          <w:color w:val="000000"/>
        </w:rPr>
        <w:t>Зверев С.А., Ильин А.А., Ильина Н.Е., 2015.</w:t>
      </w:r>
      <w:r>
        <w:rPr>
          <w:color w:val="000000"/>
        </w:rPr>
        <w:t xml:space="preserve"> Материалы пересчёта и списания запасов россыпного золота месторождений р.Инкан и руч.Беген по состоянию на 01.10.2015 г. в рамках Государственного контракта от 20.05.2013 г. № 2-2013 на выполнение работ по объекту «Поисковые работы на россыпное золото в палеодолинах в Зейском и Мазановском районах (Амурская область)». Отчёт по договору № 1/13 от 24.06.2013 г. с ООО «Угрюм-река». (Селемджинский р-н, N-52-XXX Гр.10-13-295, объект «</w:t>
      </w:r>
      <w:r>
        <w:rPr>
          <w:b/>
          <w:color w:val="000000"/>
        </w:rPr>
        <w:t>Россыпной</w:t>
      </w:r>
      <w:r>
        <w:rPr>
          <w:color w:val="000000"/>
        </w:rPr>
        <w:t xml:space="preserve">»). Протокол ТКЗ Амурнедра № 1037 от 17.12.2015 г. (пересчёт и списание запасов Нераспределённого фонда). – Благовещенск: ООО «Угрюм-река», ООО «Инпаза», 2015. – 2 кн.-188 л. (135+53/прот.), 7 л.гр.пр. /// АТГФ-29762, од51899 (172 Мб), б/Арх. </w:t>
      </w:r>
      <w:r>
        <w:rPr>
          <w:color w:val="000000"/>
          <w:sz w:val="20"/>
        </w:rPr>
        <w:t>Инкан-пп Стойба Верх., Беген-пп Инкан. Общедоступно.</w:t>
      </w:r>
      <w:r>
        <w:rPr>
          <w:color w:val="000000"/>
        </w:rPr>
        <w:t xml:space="preserve"> </w:t>
      </w:r>
    </w:p>
    <w:p>
      <w:pPr>
        <w:pStyle w:val="Normal"/>
        <w:ind w:firstLine="709" w:end="0"/>
        <w:jc w:val="both"/>
        <w:rPr>
          <w:b/>
          <w:color w:val="000000"/>
        </w:rPr>
      </w:pPr>
      <w:r>
        <w:rPr>
          <w:b/>
          <w:color w:val="000000"/>
        </w:rPr>
        <w:t>Зверев С.А., Ильин А.А., Ильина Н.Е., 2015.</w:t>
      </w:r>
      <w:r>
        <w:rPr>
          <w:color w:val="000000"/>
        </w:rPr>
        <w:t xml:space="preserve"> Материалы пересчёта и списания запасов россыпного золота месторождений р.Надяга, ручьёв Карельский, Косматый, Развилка, Болотный, Счастливый по состоянию на 01.06.2015 г. в рамках Государственного контракта от 20.05.2013 г. № 2-2013 на выполнение работ по объекту «Поисковые работы на россыпное золото в палеодолинах в Зейском и Мазановском районах (Амурская область)». (Отчёт по договору с ООО «Угрюм-река» от 24.06.2013 № 1/13). (Мазановский р-н, N-52-XXXIV, Гр.10-13-295 /Объект «</w:t>
      </w:r>
      <w:r>
        <w:rPr>
          <w:b/>
          <w:color w:val="000000"/>
        </w:rPr>
        <w:t>Россыпной</w:t>
      </w:r>
      <w:r>
        <w:rPr>
          <w:color w:val="000000"/>
        </w:rPr>
        <w:t xml:space="preserve">»/, ГКМ(В)-480, 482, 485, 486, 487, 489). Протокол ТКЗ Амурнедра № 1004 от 10.06.2015 (Пересчёт и списание запасов Нераспределённого фонда). – Благовещенск: ООО ГРП «Угрюм-река», ООО «Инпаза», 2015. – 2 кн.-218 л. (141+77/проток.), 32 л.гр.пр. /// АТГФ-29704, од51844 (361 Мб). </w:t>
      </w:r>
      <w:r>
        <w:rPr>
          <w:color w:val="000000"/>
          <w:sz w:val="20"/>
        </w:rPr>
        <w:t>(Надяга, Счастливый) –лп Орловка; (Карельский, Косматый) –пп Надяга; (Развилка, Болотный) –лп Надяга. «На общих основаниях».</w:t>
      </w:r>
    </w:p>
    <w:p>
      <w:pPr>
        <w:pStyle w:val="Normal"/>
        <w:ind w:firstLine="709" w:end="0"/>
        <w:jc w:val="both"/>
        <w:rPr>
          <w:b/>
          <w:color w:val="000000"/>
        </w:rPr>
      </w:pPr>
      <w:r>
        <w:rPr>
          <w:b/>
          <w:color w:val="000000"/>
        </w:rPr>
        <w:t>Зверев С.А., Ильина Н.Е., 2015.</w:t>
      </w:r>
      <w:r>
        <w:rPr>
          <w:color w:val="000000"/>
        </w:rPr>
        <w:t xml:space="preserve"> Материалы пересчёта и списания запасов россыпного золота месторождений р. Бургули Большие, руч. Владимировский, Колокта, Сухой по состоянию на 01.09.2015 г. в рамках Государственного контракта от 20.05.2013 г. № 2-2013 на выполнение работ по объекту «Поисковые работы на россыпное золото в палеодолинах в Зейском и Мазановском районах (Амурская область)». Отчёт по договору № 1/13 от 24.06.2013 г. с ООО «Угрюм-река». (Магдагачинский, Зейский, Тындинский р-ны; N-51-VI, N-52-XIX, -XXV; Гр.10-13-295, объект «</w:t>
      </w:r>
      <w:r>
        <w:rPr>
          <w:b/>
          <w:color w:val="000000"/>
        </w:rPr>
        <w:t>Россыпной</w:t>
      </w:r>
      <w:r>
        <w:rPr>
          <w:color w:val="000000"/>
        </w:rPr>
        <w:t xml:space="preserve">»). Протокол ТКЗ Амурнедра № 1033 от 30.11.2015 г. (Пересчёт и списание запасов Нераспределённого фонда). – Благовещенск: ООО «Угрюм-река», ООО «Инпаза», 2015. – 3 кн.-230 л. (103+67+ 60/проток.), 24 л.гр.пр. /// АТГФ-29757, од51894 (272 Мб), б/Арх. </w:t>
      </w:r>
      <w:r>
        <w:rPr>
          <w:color w:val="000000"/>
          <w:sz w:val="20"/>
        </w:rPr>
        <w:t>адм/(Магдагачинский, Зейский, Тындинский); аз/россыпи, амо/(Бургули Большие, Владимировский) -лп Тында; Колокта-пп Олонгро, Сухой-лп Боровой Ср.; амт/Акты (материалы) на списание запасов/объекты (Бургули Большие, Владимировский) -лп Тында; Колокта-пп Олонгро, Сухой-лп Боровой Ср. в связи с их полным пересчётом. Общедоступно.</w:t>
      </w:r>
    </w:p>
    <w:p>
      <w:pPr>
        <w:pStyle w:val="Normal"/>
        <w:ind w:firstLine="720" w:end="0"/>
        <w:jc w:val="both"/>
        <w:rPr>
          <w:b/>
          <w:color w:val="000000"/>
        </w:rPr>
      </w:pPr>
      <w:r>
        <w:rPr>
          <w:b/>
          <w:color w:val="000000"/>
        </w:rPr>
        <w:t xml:space="preserve">Зверев С.А., Савенко С.В., Лобанов В.В., 2012. </w:t>
      </w:r>
      <w:r>
        <w:rPr>
          <w:color w:val="000000"/>
        </w:rPr>
        <w:t>Проект на проведение поисковых и оценочных работ на рудное золото в пределах Маломырского рудного узла на 2012-2016 гг. Объект «</w:t>
      </w:r>
      <w:r>
        <w:rPr>
          <w:b/>
          <w:color w:val="000000"/>
        </w:rPr>
        <w:t>Березовый</w:t>
      </w:r>
      <w:r>
        <w:rPr>
          <w:color w:val="000000"/>
        </w:rPr>
        <w:t>». (Селемджинский р-н, N-52-XXX, лц.БЛГ 02492 БР, Гр.10-13-262). – Благовещенск: ООО «Маломырский рудник», 2012. – 1 кн.- 332 л., 18 л.гр.пр. /// Арх.1115-21.</w:t>
      </w:r>
    </w:p>
    <w:p>
      <w:pPr>
        <w:pStyle w:val="Normal"/>
        <w:ind w:firstLine="720" w:end="0"/>
        <w:jc w:val="both"/>
        <w:rPr>
          <w:b/>
          <w:color w:val="000000"/>
        </w:rPr>
      </w:pPr>
      <w:r>
        <w:rPr>
          <w:b/>
          <w:color w:val="000000"/>
        </w:rPr>
        <w:t xml:space="preserve">Зверева Н.М., Семенова З.И., 1987. </w:t>
      </w:r>
      <w:r>
        <w:rPr>
          <w:color w:val="000000"/>
        </w:rPr>
        <w:t>Систематизация, учет и хранение образцов пород и ископаемых остатков, отбираемых геологическими организациями при производстве геологоразведочных работ на территории, обслуживаемой ПГО “Дальгеология”. - Хабаровск: КТЭ ПГО Дальгеология, 1987. - 60 с. /// АТГФ-20955</w:t>
      </w:r>
    </w:p>
    <w:p>
      <w:pPr>
        <w:pStyle w:val="Normal"/>
        <w:ind w:firstLine="720" w:end="0"/>
        <w:jc w:val="both"/>
        <w:rPr>
          <w:b/>
          <w:color w:val="000000"/>
        </w:rPr>
      </w:pPr>
      <w:r>
        <w:rPr>
          <w:b/>
          <w:color w:val="000000"/>
        </w:rPr>
        <w:t xml:space="preserve">Зверева Э.Д., 2000. </w:t>
      </w:r>
      <w:r>
        <w:rPr>
          <w:color w:val="000000"/>
        </w:rPr>
        <w:t>Материалы к</w:t>
      </w:r>
      <w:r>
        <w:rPr>
          <w:b/>
          <w:color w:val="000000"/>
        </w:rPr>
        <w:t xml:space="preserve"> </w:t>
      </w:r>
      <w:r>
        <w:rPr>
          <w:color w:val="000000"/>
        </w:rPr>
        <w:t>отчетному балансу запасов россыпного золота ООО а/с «Янзол» за 2000 г. - Тында, 2000. - 1 кн.-39 л., 16 гр.пр. /// АТГФ-26811-8</w:t>
      </w:r>
    </w:p>
    <w:p>
      <w:pPr>
        <w:pStyle w:val="Normal"/>
        <w:ind w:firstLine="709" w:end="0"/>
        <w:jc w:val="both"/>
        <w:rPr>
          <w:b/>
          <w:color w:val="000000"/>
        </w:rPr>
      </w:pPr>
      <w:r>
        <w:rPr>
          <w:b/>
          <w:color w:val="000000"/>
        </w:rPr>
        <w:t xml:space="preserve">Звонов С.В., Остапчук В.И., 2014. </w:t>
      </w:r>
      <w:r>
        <w:rPr>
          <w:color w:val="000000"/>
        </w:rPr>
        <w:t>Проект и смета на проведение поисковых и оценочных работ на россыпное золото в бассейне среднего течения р.Бом – правого притока р.Дугда (бассейн р.Селемджа) в 2014-2016 гг. Объект</w:t>
      </w:r>
      <w:r>
        <w:rPr>
          <w:b/>
          <w:color w:val="000000"/>
        </w:rPr>
        <w:t xml:space="preserve"> «Бомский россыпной»</w:t>
      </w:r>
      <w:r>
        <w:rPr>
          <w:color w:val="000000"/>
        </w:rPr>
        <w:t>. (Зейский р-н, N-52-XXIII, лц.БЛГ 02566 БР. Гр.10-14-320). – Хабаровск: ООО «МирБлагМет», 2014. – 2 кн.-102 л. (77+25). /// Арх. 1146-23.</w:t>
      </w:r>
      <w:r>
        <w:rPr>
          <w:color w:val="000000"/>
          <w:sz w:val="20"/>
        </w:rPr>
        <w:t xml:space="preserve"> </w:t>
      </w:r>
    </w:p>
    <w:p>
      <w:pPr>
        <w:pStyle w:val="Normal"/>
        <w:ind w:firstLine="709" w:end="0"/>
        <w:jc w:val="both"/>
        <w:rPr>
          <w:b/>
          <w:bCs/>
          <w:color w:val="000000"/>
        </w:rPr>
      </w:pPr>
      <w:r>
        <w:rPr>
          <w:b/>
          <w:color w:val="000000"/>
        </w:rPr>
        <w:t>Зееман Б.Б., 1926.</w:t>
      </w:r>
      <w:r>
        <w:rPr>
          <w:color w:val="000000"/>
        </w:rPr>
        <w:t xml:space="preserve"> Доклад о командировке в верховья рек Харга и Селемджа в 1926 г. Проект поисково-разведочных работ на россыпное золото по р.Харгу в зимнюю операцию 1926-27 гг. – Гострест "Дальзолото", 1926. – 13 л. (л.167-179). /// АТГФ-29382 (1 кн.-445 л., 3 л.гр.пр.). </w:t>
      </w:r>
      <w:r>
        <w:rPr>
          <w:color w:val="000000"/>
          <w:sz w:val="20"/>
        </w:rPr>
        <w:t>Селемджинский р-н, аз/россыпи, амо/Харга-лп Селемджа, Селемджа-лп Зея.</w:t>
      </w:r>
    </w:p>
    <w:p>
      <w:pPr>
        <w:pStyle w:val="Normal"/>
        <w:ind w:firstLine="709" w:end="0"/>
        <w:jc w:val="both"/>
        <w:rPr>
          <w:color w:val="000000"/>
        </w:rPr>
      </w:pPr>
      <w:r>
        <w:rPr>
          <w:b/>
          <w:bCs/>
          <w:color w:val="000000"/>
        </w:rPr>
        <w:t xml:space="preserve">Зееман Б.Б., 1926. </w:t>
      </w:r>
      <w:r>
        <w:rPr>
          <w:color w:val="000000"/>
        </w:rPr>
        <w:t xml:space="preserve">Доклад по командировке в Ниманский район с целью статистико-экономического и технического обследования, согласно инструкции, выданной Управляющим Харгинскими приисками «Дальзолото». – 30 л. (л.26-55). /// АТГФ-29379-1 (1 кн.-74 л.). </w:t>
      </w:r>
      <w:r>
        <w:rPr>
          <w:color w:val="000000"/>
          <w:sz w:val="20"/>
        </w:rPr>
        <w:t>Хабаровский кр.</w:t>
      </w:r>
    </w:p>
    <w:p>
      <w:pPr>
        <w:pStyle w:val="Normal"/>
        <w:ind w:firstLine="720" w:end="0"/>
        <w:jc w:val="both"/>
        <w:rPr>
          <w:b/>
          <w:color w:val="000000"/>
        </w:rPr>
      </w:pPr>
      <w:r>
        <w:rPr>
          <w:color w:val="000000"/>
        </w:rPr>
        <w:t xml:space="preserve">Зейская геологосъемочная партия. Журналы регистрации архивных материалов 1981 - 1994 гг. - Зея: Зейская ПСЭ, 1994. - 2 кн. - 79 л. /// АТГФ - 25119. авт., НДПО/Зейская ПСЭ, АМТ/архив АМТ/фонд террит. </w:t>
      </w:r>
    </w:p>
    <w:p>
      <w:pPr>
        <w:pStyle w:val="Normal"/>
        <w:ind w:firstLine="720" w:end="0"/>
        <w:jc w:val="both"/>
        <w:rPr>
          <w:b/>
          <w:color w:val="000000"/>
        </w:rPr>
      </w:pPr>
      <w:r>
        <w:rPr>
          <w:b/>
          <w:color w:val="000000"/>
        </w:rPr>
        <w:t>Зейская ПСЭ.</w:t>
      </w:r>
      <w:r>
        <w:rPr>
          <w:color w:val="000000"/>
        </w:rPr>
        <w:t xml:space="preserve"> Списки фондовых материалов, хранящихся в Зейской ПСЭ. /// АТГФ-24476-7</w:t>
      </w:r>
    </w:p>
    <w:p>
      <w:pPr>
        <w:pStyle w:val="Normal"/>
        <w:tabs>
          <w:tab w:val="clear" w:pos="720"/>
          <w:tab w:val="left" w:pos="9638" w:leader="none"/>
        </w:tabs>
        <w:ind w:firstLine="720" w:end="0"/>
        <w:jc w:val="both"/>
        <w:rPr>
          <w:b/>
          <w:color w:val="000000"/>
        </w:rPr>
      </w:pPr>
      <w:r>
        <w:rPr>
          <w:b/>
          <w:color w:val="000000"/>
        </w:rPr>
        <w:t>Зейско-Покровская ГРП (1945-1985 гг.).</w:t>
      </w:r>
      <w:r>
        <w:rPr>
          <w:color w:val="000000"/>
        </w:rPr>
        <w:t xml:space="preserve"> К 40-летию образования Амурской геологоразведочной экспедиции. (Фотоальбом).- с.Овсянка: АГРЭ, 1985. 1 кн.- 30 с. ///АТГФ - 26092, авт, ндпо, амт/фотоальбом, амт/история</w:t>
      </w:r>
    </w:p>
    <w:p>
      <w:pPr>
        <w:pStyle w:val="Normal"/>
        <w:ind w:firstLine="720" w:end="0"/>
        <w:jc w:val="both"/>
        <w:rPr>
          <w:b/>
          <w:color w:val="000000"/>
        </w:rPr>
      </w:pPr>
      <w:r>
        <w:rPr>
          <w:b/>
          <w:color w:val="000000"/>
        </w:rPr>
        <w:t>Зелепугин В.Н., Масютина С.А., 1964.</w:t>
      </w:r>
      <w:r>
        <w:rPr>
          <w:color w:val="000000"/>
        </w:rPr>
        <w:t xml:space="preserve"> Разработка методических вопросов геологической съемки и поисков м-ба 1:25.000-1:50.000 в районах с различным геологическим строением и природными условиями Дальнего Востока (отчет Неверской партии по договору № 175). - Л.: ВСЕГЕИ, 1964. - 150 л., 20 гр.пр. /// АТГФ-10454</w:t>
      </w:r>
    </w:p>
    <w:p>
      <w:pPr>
        <w:pStyle w:val="BodyTextIndent"/>
        <w:rPr>
          <w:b/>
          <w:color w:val="000000"/>
        </w:rPr>
      </w:pPr>
      <w:r>
        <w:rPr>
          <w:b/>
          <w:color w:val="000000"/>
        </w:rPr>
        <w:t xml:space="preserve">Зелинская Л.В., 1985. </w:t>
      </w:r>
      <w:r>
        <w:rPr>
          <w:color w:val="000000"/>
        </w:rPr>
        <w:t>Технический</w:t>
      </w:r>
      <w:r>
        <w:rPr>
          <w:b/>
          <w:color w:val="000000"/>
        </w:rPr>
        <w:t xml:space="preserve"> </w:t>
      </w:r>
      <w:r>
        <w:rPr>
          <w:color w:val="000000"/>
        </w:rPr>
        <w:t>проект</w:t>
      </w:r>
      <w:r>
        <w:rPr>
          <w:b/>
          <w:color w:val="000000"/>
        </w:rPr>
        <w:t xml:space="preserve"> </w:t>
      </w:r>
      <w:r>
        <w:rPr>
          <w:color w:val="000000"/>
        </w:rPr>
        <w:t>на производство съёмки масштаба 1:5 000 на участках р.Тында и руч.Шахтаум. Объект 03.02.1036Д. (Тындинский р-н; N-51-XI). – Чита: Предприятие № 3 ГУГК, 1985. – 1 кн.- 28 л. /// АТГФ-28024-2;</w:t>
      </w:r>
      <w:r>
        <w:rPr>
          <w:color w:val="000000"/>
          <w:sz w:val="20"/>
        </w:rPr>
        <w:t xml:space="preserve"> амо/Тында-пп Гилюй, Шахтаум-лп Тында</w:t>
      </w:r>
    </w:p>
    <w:p>
      <w:pPr>
        <w:pStyle w:val="Normal"/>
        <w:ind w:firstLine="720" w:end="0"/>
        <w:jc w:val="both"/>
        <w:rPr>
          <w:b/>
          <w:color w:val="000000"/>
        </w:rPr>
      </w:pPr>
      <w:r>
        <w:rPr>
          <w:b/>
          <w:color w:val="000000"/>
        </w:rPr>
        <w:t>Землянская Т.А., 2008.</w:t>
      </w:r>
      <w:r>
        <w:rPr>
          <w:color w:val="000000"/>
        </w:rPr>
        <w:t xml:space="preserve"> Отчетный баланс запасов строительных камней (Татаканское месторождение габбро-диабазов) по состоянию на 01.01.2008 г. (ф.5-гр, 70-тп, 71-тп). – п.Каменный Карьер: Щебеночный завод (Татаканский горно-транспортный цех ПМС-219), 2008. – 1 кн.-8 л. /// АТГФ-28162-7; авт, ндпо, амб/строительные камни-2007 </w:t>
      </w:r>
    </w:p>
    <w:p>
      <w:pPr>
        <w:pStyle w:val="Normal"/>
        <w:ind w:firstLine="720" w:end="0"/>
        <w:jc w:val="both"/>
        <w:rPr>
          <w:b/>
          <w:color w:val="000000"/>
        </w:rPr>
      </w:pPr>
      <w:r>
        <w:rPr>
          <w:b/>
          <w:color w:val="000000"/>
        </w:rPr>
        <w:t>Землянская Т.А., 2009.</w:t>
      </w:r>
      <w:r>
        <w:rPr>
          <w:color w:val="000000"/>
        </w:rPr>
        <w:t xml:space="preserve"> Отчётный баланс запасов строительных камней по Татаканскому щебёночному цеху ПМС № 219 (Татаканское месторождение габбро-диабазов) за 2008 г. по формам: 5-гр, 70-тп, 71-тп. – с.Каменный Карьер: ПМС № 219, 2009. – 1 кн.-14 л., 6 л. гр.пр. /// АТГФ-28387-14. </w:t>
      </w:r>
      <w:r>
        <w:rPr>
          <w:color w:val="000000"/>
          <w:sz w:val="20"/>
        </w:rPr>
        <w:t xml:space="preserve">авт, ндпо, адм/Бурейский, амб/ОРПИ/строительные камни-2008 </w:t>
      </w:r>
    </w:p>
    <w:p>
      <w:pPr>
        <w:pStyle w:val="BodyTextIndent"/>
        <w:rPr>
          <w:b/>
          <w:color w:val="000000"/>
        </w:rPr>
      </w:pPr>
      <w:r>
        <w:rPr>
          <w:b/>
          <w:color w:val="000000"/>
        </w:rPr>
        <w:t>Землянская Т.А., 2010.</w:t>
      </w:r>
      <w:r>
        <w:rPr>
          <w:color w:val="000000"/>
        </w:rPr>
        <w:t xml:space="preserve"> Отчётный баланс запасов строительных камней по Татаканскому щебёночному цеху ПМС № 219 (Татаканское месторождение габбро-диабазов) за 2009 г. по формам 5-гр, 70-тп, 71-тп, 2-лс. – с.Каменный Карьер: ПМС № 219 ООО «РЖД», 2010. – 1 кн.-15 л., 6 л.гр.пр. /// АТГФ-28623</w:t>
      </w:r>
      <w:r>
        <w:rPr>
          <w:color w:val="000000"/>
          <w:sz w:val="20"/>
        </w:rPr>
        <w:t xml:space="preserve"> </w:t>
      </w:r>
    </w:p>
    <w:p>
      <w:pPr>
        <w:pStyle w:val="Normal"/>
        <w:ind w:firstLine="709" w:end="0"/>
        <w:jc w:val="both"/>
        <w:rPr>
          <w:b/>
          <w:color w:val="000000"/>
        </w:rPr>
      </w:pPr>
      <w:r>
        <w:rPr>
          <w:b/>
          <w:color w:val="000000"/>
        </w:rPr>
        <w:t>Землянская Т.А., 2011.</w:t>
      </w:r>
      <w:r>
        <w:rPr>
          <w:color w:val="000000"/>
        </w:rPr>
        <w:t xml:space="preserve"> Отчётный баланс запасов ОРПИ (граниты) за 2010 г. по формам 5-гр, 70-тп, 71-тп, 2-лс по Далдыканскому месторождению строительного камня. – п.Новобурейский: ОАО «Карьер», 2011. – 1 кн.-18 л. /// АТГФ-28838-28.</w:t>
      </w:r>
    </w:p>
    <w:p>
      <w:pPr>
        <w:pStyle w:val="BodyTextIndent"/>
        <w:ind w:firstLine="709" w:end="0"/>
        <w:rPr>
          <w:b/>
          <w:color w:val="000000"/>
        </w:rPr>
      </w:pPr>
      <w:r>
        <w:rPr>
          <w:b/>
          <w:color w:val="000000"/>
        </w:rPr>
        <w:t xml:space="preserve">Землянская Т.А., 2011. </w:t>
      </w:r>
      <w:r>
        <w:rPr>
          <w:color w:val="000000"/>
        </w:rPr>
        <w:t xml:space="preserve">Отчётный баланс запасов ОРПИ по формам 5-гр, 70-тп, 71-тп, 2-лс за 2010 г. </w:t>
      </w:r>
      <w:r>
        <w:rPr>
          <w:b/>
          <w:color w:val="000000"/>
        </w:rPr>
        <w:t>Шимановское</w:t>
      </w:r>
      <w:r>
        <w:rPr>
          <w:color w:val="000000"/>
        </w:rPr>
        <w:t xml:space="preserve"> месторождение гранитов. Участок «Индустриальный» (гранит для щебня). – Благовещенск: ООО «Атон», 2011. – 1 кн.-21 л., 1 л.гр.пр. /// АТГФ-28838-10.</w:t>
      </w:r>
    </w:p>
    <w:p>
      <w:pPr>
        <w:pStyle w:val="Normal"/>
        <w:ind w:firstLine="709" w:end="0"/>
        <w:jc w:val="both"/>
        <w:rPr>
          <w:b/>
          <w:color w:val="000000"/>
        </w:rPr>
      </w:pPr>
      <w:r>
        <w:rPr>
          <w:b/>
          <w:color w:val="000000"/>
        </w:rPr>
        <w:t>Землянская Т.А., 2012.</w:t>
      </w:r>
      <w:r>
        <w:rPr>
          <w:color w:val="000000"/>
        </w:rPr>
        <w:t xml:space="preserve"> Отчётный баланс запасов ОРПИ за 2011 г. по формам 5-гр, 70-тп, 71-тп, 2-лс по Шимановскому месторождению гранитов. Участок «Индустриальный» (гранит для щебня). – Шимановск: ООО «Атон», 2012. – 1 кн.-24 л., в т.ч. 1 л.гр.пр. /// АТГФ-29065-9.</w:t>
      </w:r>
    </w:p>
    <w:p>
      <w:pPr>
        <w:pStyle w:val="Normal"/>
        <w:ind w:firstLine="709" w:end="0"/>
        <w:jc w:val="both"/>
        <w:rPr>
          <w:b/>
          <w:bCs/>
          <w:color w:val="000000"/>
        </w:rPr>
      </w:pPr>
      <w:r>
        <w:rPr>
          <w:b/>
          <w:color w:val="000000"/>
        </w:rPr>
        <w:t>Землянская Т.А., 2012.</w:t>
      </w:r>
      <w:r>
        <w:rPr>
          <w:color w:val="000000"/>
        </w:rPr>
        <w:t xml:space="preserve"> Отчётный баланс запасов по Далдыканскому месторождению строительного камня (граниты для щебня, балласт) за 2011 г. по формам 5-гр, 70-тп, 71-тп, 2-лс. – п.Новобурейский: ОАО «Карьер», 2012. – 1 кн.-27 л., в т.ч. 2 л.гр.пр. /// АТГФ-29065-28.</w:t>
      </w:r>
    </w:p>
    <w:p>
      <w:pPr>
        <w:pStyle w:val="Normal"/>
        <w:ind w:firstLine="709" w:end="0"/>
        <w:jc w:val="both"/>
        <w:rPr>
          <w:b/>
          <w:bCs/>
          <w:color w:val="000000"/>
        </w:rPr>
      </w:pPr>
      <w:r>
        <w:rPr>
          <w:b/>
          <w:bCs/>
          <w:color w:val="000000"/>
        </w:rPr>
        <w:t>Землянская Т.А., 2013.</w:t>
      </w:r>
      <w:r>
        <w:rPr>
          <w:bCs/>
          <w:color w:val="000000"/>
        </w:rPr>
        <w:t xml:space="preserve"> Отчётный баланс запасов за 2012 год по формам: 5-гр, 70-тп, 71-тп, 2-лс по Шимановскому месторождению гранитов. (Участок «Индустриальный», гранит для щебня). – Шимановск: ООО «Атон», 2013. – 1 кн.-21 л. (в т.ч. 1 л.гр.пр.). /// АТГФ-29303-10.</w:t>
      </w:r>
    </w:p>
    <w:p>
      <w:pPr>
        <w:pStyle w:val="Normal"/>
        <w:ind w:firstLine="709" w:end="0"/>
        <w:jc w:val="both"/>
        <w:rPr>
          <w:b/>
          <w:bCs/>
          <w:color w:val="000000"/>
        </w:rPr>
      </w:pPr>
      <w:r>
        <w:rPr>
          <w:b/>
          <w:bCs/>
          <w:color w:val="000000"/>
        </w:rPr>
        <w:t>Землянская Т.А., 2013.</w:t>
      </w:r>
      <w:r>
        <w:rPr>
          <w:bCs/>
          <w:color w:val="000000"/>
        </w:rPr>
        <w:t xml:space="preserve"> Отчётный баланс запасов по Далдыканскому месторождению строительного камня (граниты для щебня, балласт) за 2012 г. по формам 5-гр, 70-тп, 71-тп, 2-лс. – пос.Новобурейский: ОАО «Карьер», 2013. – 1 кн.-27 л. (в т.ч. 2 л.гр.пр.) /// АТГФ-29303-34. </w:t>
      </w:r>
    </w:p>
    <w:p>
      <w:pPr>
        <w:pStyle w:val="Normal"/>
        <w:ind w:firstLine="709" w:end="0"/>
        <w:jc w:val="both"/>
        <w:rPr>
          <w:b/>
          <w:bCs/>
          <w:color w:val="000000"/>
        </w:rPr>
      </w:pPr>
      <w:r>
        <w:rPr>
          <w:b/>
          <w:bCs/>
          <w:color w:val="000000"/>
        </w:rPr>
        <w:t>Землянская Т.А., 2014.</w:t>
      </w:r>
      <w:r>
        <w:rPr>
          <w:bCs/>
          <w:color w:val="000000"/>
        </w:rPr>
        <w:t xml:space="preserve"> Годовой отчёт за 2013 г. по формам 5-гр, 70-тп, 71-тп, 2-лс по Далдыканскому месторождению строительного камня (гранит, гранодиорит для щебня и в балласт). – п.Новобурейский: ООО «Бурейский каменный карьер», 2014. – 1 кн.-20 л. /// АТГФ-29529-20.</w:t>
      </w:r>
    </w:p>
    <w:p>
      <w:pPr>
        <w:pStyle w:val="Normal"/>
        <w:ind w:firstLine="709" w:end="0"/>
        <w:jc w:val="both"/>
        <w:rPr>
          <w:b/>
          <w:bCs/>
          <w:color w:val="000000"/>
        </w:rPr>
      </w:pPr>
      <w:r>
        <w:rPr>
          <w:b/>
          <w:bCs/>
          <w:color w:val="000000"/>
        </w:rPr>
        <w:t xml:space="preserve">Землянская Т.А., 2014. </w:t>
      </w:r>
      <w:r>
        <w:rPr>
          <w:color w:val="000000"/>
        </w:rPr>
        <w:t>Годовой отчёт за 2013 г. по формам 5-гр, 70-тп, 71-тп, 2-лс по Далдыканскому месторождению строительного камня ОАО «Карьер». – г.Новобурейск, 2014. – 1 кн.-23 л. /// АТГФ-29529-37.</w:t>
      </w:r>
    </w:p>
    <w:p>
      <w:pPr>
        <w:pStyle w:val="Normal"/>
        <w:ind w:firstLine="709" w:end="0"/>
        <w:jc w:val="both"/>
        <w:rPr>
          <w:b/>
          <w:bCs/>
          <w:color w:val="000000"/>
        </w:rPr>
      </w:pPr>
      <w:r>
        <w:rPr>
          <w:b/>
          <w:bCs/>
          <w:color w:val="000000"/>
        </w:rPr>
        <w:t>Землянская Т.А., 2014.</w:t>
      </w:r>
      <w:r>
        <w:rPr>
          <w:bCs/>
          <w:color w:val="000000"/>
        </w:rPr>
        <w:t xml:space="preserve"> Отчётный баланс запасов за 2013 г. по формам: 5-гр, 70-тп, 71-тп, 2-лс по Шимановскому месторождению гранитов. (Участок «Индустриальный», гранит для щебня). – Шимановск: ООО «АТОН», 2014. – 1 кн.-21 л. /// АТГФ-29529-9.</w:t>
      </w:r>
    </w:p>
    <w:p>
      <w:pPr>
        <w:pStyle w:val="Normal"/>
        <w:ind w:firstLine="709" w:end="0"/>
        <w:jc w:val="both"/>
        <w:rPr>
          <w:b/>
          <w:color w:val="000000"/>
        </w:rPr>
      </w:pPr>
      <w:r>
        <w:rPr>
          <w:b/>
          <w:bCs/>
          <w:color w:val="000000"/>
        </w:rPr>
        <w:t>Землянская Т.А., 2015.</w:t>
      </w:r>
      <w:r>
        <w:rPr>
          <w:bCs/>
          <w:color w:val="000000"/>
        </w:rPr>
        <w:t xml:space="preserve"> Годовой отчёт за 2014 год по формам 5-гр, 70-тп, 71-тп, 2-лс по Далдыканскому месторождению строительного камня (гранит, гранодиорит для щебня и в балласт; лц.</w:t>
      </w:r>
      <w:r>
        <w:rPr>
          <w:bCs/>
          <w:color w:val="000000"/>
          <w:sz w:val="22"/>
          <w:szCs w:val="22"/>
        </w:rPr>
        <w:t xml:space="preserve">БЛГ № 80348 ТЭ). </w:t>
      </w:r>
      <w:r>
        <w:rPr>
          <w:bCs/>
          <w:color w:val="000000"/>
        </w:rPr>
        <w:t>– п.Новобурейский: ООО «Бурейский каменный карьер», 2015. – 1 кн.-22 л., 2 л.гр.пр. /// АТГФ-29785-19.</w:t>
      </w:r>
    </w:p>
    <w:p>
      <w:pPr>
        <w:pStyle w:val="Normal"/>
        <w:ind w:firstLine="720" w:end="0"/>
        <w:jc w:val="both"/>
        <w:rPr>
          <w:b/>
          <w:color w:val="000000"/>
        </w:rPr>
      </w:pPr>
      <w:r>
        <w:rPr>
          <w:b/>
          <w:color w:val="000000"/>
        </w:rPr>
        <w:t xml:space="preserve">Землянский А.С., 1999. </w:t>
      </w:r>
      <w:r>
        <w:rPr>
          <w:color w:val="000000"/>
        </w:rPr>
        <w:t>Материалы к отчетному балансу запасов россыпного золота ООО “Металл” за 1999 г. - Зея, 1999. - 18 с., 4 гр.пр. ///АТГФ-26622-4, авт, ндпо, амб/золото-99</w:t>
      </w:r>
    </w:p>
    <w:p>
      <w:pPr>
        <w:pStyle w:val="Normal"/>
        <w:ind w:firstLine="720" w:end="0"/>
        <w:jc w:val="both"/>
        <w:rPr>
          <w:b/>
          <w:color w:val="000000"/>
        </w:rPr>
      </w:pPr>
      <w:r>
        <w:rPr>
          <w:b/>
          <w:color w:val="000000"/>
        </w:rPr>
        <w:t xml:space="preserve">Землянский А.С., 2000. </w:t>
      </w:r>
      <w:r>
        <w:rPr>
          <w:color w:val="000000"/>
        </w:rPr>
        <w:t>Материалы к</w:t>
      </w:r>
      <w:r>
        <w:rPr>
          <w:b/>
          <w:color w:val="000000"/>
        </w:rPr>
        <w:t xml:space="preserve"> </w:t>
      </w:r>
      <w:r>
        <w:rPr>
          <w:color w:val="000000"/>
        </w:rPr>
        <w:t>отчетному балансу запасов россыпного золота ООО КПФ «Кристал» за 2000 г. - Зея, 2000. - 1 кн.- 38 л., 10 гр.пр. /// АТГФ-26801-7</w:t>
      </w:r>
    </w:p>
    <w:p>
      <w:pPr>
        <w:pStyle w:val="Normal"/>
        <w:ind w:firstLine="720" w:end="0"/>
        <w:jc w:val="both"/>
        <w:rPr>
          <w:b/>
          <w:color w:val="000000"/>
        </w:rPr>
      </w:pPr>
      <w:r>
        <w:rPr>
          <w:b/>
          <w:color w:val="000000"/>
        </w:rPr>
        <w:t xml:space="preserve">Землянский А.С., 2001. </w:t>
      </w:r>
      <w:r>
        <w:rPr>
          <w:color w:val="000000"/>
        </w:rPr>
        <w:t>Материалы к оперативному приросту запасов по месторождению россыпного золота р.Унья (инт.р.л. №№ 455-449) – лп Арги. (Зейский р-н, N-52-XXII, лц.БЛГ 00958 БЭ, Гр. № 47-00-10). Объект «</w:t>
      </w:r>
      <w:r>
        <w:rPr>
          <w:b/>
          <w:color w:val="000000"/>
        </w:rPr>
        <w:t>Уньинский</w:t>
      </w:r>
      <w:r>
        <w:rPr>
          <w:color w:val="000000"/>
        </w:rPr>
        <w:t>». Прот. АмурТКЗ № 345 от 25.04.2001 г. – Зея: «Кристалл» ООО ПКФ, «Регис» ООО НПГФ, 2001. – 2 кн.- 47 с. 7 гр.пр. /// АТГФ-26787-2</w:t>
      </w:r>
    </w:p>
    <w:p>
      <w:pPr>
        <w:pStyle w:val="113"/>
        <w:ind w:firstLine="720" w:end="0"/>
        <w:jc w:val="both"/>
        <w:rPr>
          <w:b/>
          <w:color w:val="000000"/>
        </w:rPr>
      </w:pPr>
      <w:r>
        <w:rPr>
          <w:b/>
          <w:color w:val="000000"/>
        </w:rPr>
        <w:t xml:space="preserve">Землянский А.С., 2001. </w:t>
      </w:r>
      <w:r>
        <w:rPr>
          <w:color w:val="000000"/>
        </w:rPr>
        <w:t>Материалы отчетного баланса запасов россыпного золота ООО «Металл» за 2000 г. - Зея, 2001. - 6 л., 2 гр.пр. /// АТГФ-26989</w:t>
      </w:r>
    </w:p>
    <w:p>
      <w:pPr>
        <w:pStyle w:val="113"/>
        <w:ind w:firstLine="720" w:end="0"/>
        <w:jc w:val="both"/>
        <w:rPr>
          <w:b/>
          <w:color w:val="000000"/>
        </w:rPr>
      </w:pPr>
      <w:r>
        <w:rPr>
          <w:b/>
          <w:color w:val="000000"/>
        </w:rPr>
        <w:t xml:space="preserve">Землянский А.С., 2001. </w:t>
      </w:r>
      <w:r>
        <w:rPr>
          <w:color w:val="000000"/>
        </w:rPr>
        <w:t>Материалы отчетного баланса запасов россыпного золота ООО КПФ «Кристалл» за 2001 г. (формы 5-гр, 70-тп). - Зея, 2001. - 28 л., 6 гр.пр. /// АТГФ-26983</w:t>
      </w:r>
    </w:p>
    <w:p>
      <w:pPr>
        <w:pStyle w:val="113"/>
        <w:ind w:firstLine="720" w:end="0"/>
        <w:jc w:val="both"/>
        <w:rPr>
          <w:b/>
          <w:color w:val="000000"/>
        </w:rPr>
      </w:pPr>
      <w:r>
        <w:rPr>
          <w:b/>
          <w:color w:val="000000"/>
        </w:rPr>
        <w:t>Землянский А.С., 2002.</w:t>
      </w:r>
      <w:r>
        <w:rPr>
          <w:color w:val="000000"/>
        </w:rPr>
        <w:t xml:space="preserve"> Материалы к отчетному балансу запасов россыпного золота ЗАО а/с «Вектор» за 2002 год (формы 5-гр, 70-тп). – Благовещенск, 2002. – 1 кн.- 17 л., 4 гр.пр. /// АТГФ-27134</w:t>
      </w:r>
    </w:p>
    <w:p>
      <w:pPr>
        <w:pStyle w:val="Normal"/>
        <w:ind w:firstLine="720" w:end="0"/>
        <w:jc w:val="both"/>
        <w:rPr>
          <w:b/>
          <w:color w:val="000000"/>
        </w:rPr>
      </w:pPr>
      <w:r>
        <w:rPr>
          <w:b/>
          <w:color w:val="000000"/>
        </w:rPr>
        <w:t>Землянский А.С., 2002.</w:t>
      </w:r>
      <w:r>
        <w:rPr>
          <w:color w:val="000000"/>
        </w:rPr>
        <w:t xml:space="preserve"> Материалы оперативного подсчета запасов россыпного золота по руч. Алексеевский и Амканчик - лп р.Уркан-Макит. Объект «Сирик-Макитский»</w:t>
      </w:r>
      <w:r>
        <w:rPr>
          <w:b/>
          <w:color w:val="000000"/>
        </w:rPr>
        <w:t xml:space="preserve"> </w:t>
      </w:r>
      <w:r>
        <w:rPr>
          <w:color w:val="000000"/>
        </w:rPr>
        <w:t xml:space="preserve">(Зейский р-н, N-52-XXII, лц. БЛГ 01253 БЭ, Гр.47-01-35). Протокол АмурТКЗ № 422 от 8.04.2002 г. – Зея: «Кристалл» ООО ПКФ, 2002. – 2 кн.- 41 с. (35+6), 7 гр.пр. /// АТГФ-27051 </w:t>
      </w:r>
    </w:p>
    <w:p>
      <w:pPr>
        <w:pStyle w:val="BodyTextIndent"/>
        <w:ind w:firstLine="720" w:end="0"/>
        <w:rPr>
          <w:b/>
          <w:color w:val="000000"/>
        </w:rPr>
      </w:pPr>
      <w:r>
        <w:rPr>
          <w:b/>
          <w:color w:val="000000"/>
        </w:rPr>
        <w:t xml:space="preserve">Землянский А.С., 2002. </w:t>
      </w:r>
      <w:r>
        <w:rPr>
          <w:color w:val="000000"/>
        </w:rPr>
        <w:t>Отчет о результатах поисковых и разведочных работ на россыпное золото, проведенных по руч.Ямчуковский (лп Могот Б.) с подсчетом запасов по состоянию на 01.02.2001 г. Объект «Ямчуковский, 1999-2000». (Зейский р-н, N-52-XIV, лц. БЛГ 00564 БЭ, Гр. 47-00-65). Протокол АмурТКЗ № 423 от 11.04.2002 г. – Зея: ООО ПКФ «Кристалл», 2002. – 2 кн.- 61 л. (48+13), 10 гр.пр. /// АТГФ-27094, 27094-дубль, од51177 (0,6 МБ), скан.протокол – од51643, од 51872 (68 Мб), Арх.646</w:t>
      </w:r>
    </w:p>
    <w:p>
      <w:pPr>
        <w:pStyle w:val="Normal"/>
        <w:ind w:firstLine="720" w:end="0"/>
        <w:jc w:val="both"/>
        <w:rPr>
          <w:b/>
          <w:color w:val="000000"/>
        </w:rPr>
      </w:pPr>
      <w:r>
        <w:rPr>
          <w:b/>
          <w:color w:val="000000"/>
        </w:rPr>
        <w:t>Землянский А.С., 2003.</w:t>
      </w:r>
      <w:r>
        <w:rPr>
          <w:color w:val="000000"/>
        </w:rPr>
        <w:t xml:space="preserve"> Материалы к отчетному балансу запасов россыпного золота по ЗАО а/с «Вектор» по форме 5-ГР, 70-тп за 2003 год. – Благовещенск, 2003. – 1 кн.-17 л., 4 гр.пр. /// АТГФ-27345</w:t>
      </w:r>
    </w:p>
    <w:p>
      <w:pPr>
        <w:pStyle w:val="Normal"/>
        <w:ind w:firstLine="720" w:end="0"/>
        <w:jc w:val="both"/>
        <w:rPr>
          <w:b/>
          <w:color w:val="000000"/>
        </w:rPr>
      </w:pPr>
      <w:r>
        <w:rPr>
          <w:b/>
          <w:color w:val="000000"/>
        </w:rPr>
        <w:t>Землянский А.С., 2004.</w:t>
      </w:r>
      <w:r>
        <w:rPr>
          <w:color w:val="000000"/>
        </w:rPr>
        <w:t xml:space="preserve"> Материалы отчетного баланса запасов россыпного золота по ЗАО а/с «Вектор» за 2004 г. по формам: 5-гр, 70-тп. – Благовещенск, 2004. – 1 кн.-17 л., 5 гр.пр. /// АТГФ-27508</w:t>
      </w:r>
    </w:p>
    <w:p>
      <w:pPr>
        <w:pStyle w:val="Normal"/>
        <w:ind w:firstLine="720" w:end="0"/>
        <w:jc w:val="both"/>
        <w:rPr>
          <w:b/>
          <w:color w:val="000000"/>
        </w:rPr>
      </w:pPr>
      <w:r>
        <w:rPr>
          <w:b/>
          <w:color w:val="000000"/>
        </w:rPr>
        <w:t>Землянский А.С., 2005.</w:t>
      </w:r>
      <w:r>
        <w:rPr>
          <w:color w:val="000000"/>
        </w:rPr>
        <w:t xml:space="preserve"> Материалы отчетного баланса запасов россыпного золота по ЗАО а/с «Вектор» за 2005 г. по формам: 5-гр, 70-тп. – Благовещенск, 2005. – 1 кн.-15 л., 9 гр.пр. /// АТГФ-27682; авт, ндпо, амб/золото-2005</w:t>
      </w:r>
    </w:p>
    <w:p>
      <w:pPr>
        <w:pStyle w:val="Normal"/>
        <w:ind w:firstLine="720" w:end="0"/>
        <w:jc w:val="both"/>
        <w:rPr>
          <w:b/>
          <w:color w:val="000000"/>
        </w:rPr>
      </w:pPr>
      <w:r>
        <w:rPr>
          <w:b/>
          <w:color w:val="000000"/>
        </w:rPr>
        <w:t>Землянский А.С., 2006</w:t>
      </w:r>
      <w:r>
        <w:rPr>
          <w:color w:val="000000"/>
        </w:rPr>
        <w:t>. Геолого-маркшейдерские материалы к ликвидации объекта золотодобычи ЗАО а/с «Вектор»</w:t>
      </w:r>
      <w:r>
        <w:rPr>
          <w:b/>
          <w:color w:val="000000"/>
        </w:rPr>
        <w:t xml:space="preserve"> </w:t>
      </w:r>
      <w:r>
        <w:rPr>
          <w:color w:val="000000"/>
        </w:rPr>
        <w:t xml:space="preserve">по месторождению россыпного золота руч.Глубокий, правого притока р.Сохатиная за 2000-2005 гг. (Мазановский район, N-52-XXVIII, лц.БЛГ 00540 БР). – Благовещенск: ЗАО а/с «Вектор», 2006. - 1 кн.-75 л., 6 гр.пр., 1 оптич. диск (од). /// </w:t>
      </w:r>
      <w:r>
        <w:rPr>
          <w:b/>
          <w:color w:val="000000"/>
        </w:rPr>
        <w:t>Арх.№ 819</w:t>
      </w:r>
      <w:r>
        <w:rPr>
          <w:color w:val="000000"/>
        </w:rPr>
        <w:t xml:space="preserve"> </w:t>
      </w:r>
    </w:p>
    <w:p>
      <w:pPr>
        <w:pStyle w:val="Normal"/>
        <w:ind w:firstLine="720" w:end="0"/>
        <w:jc w:val="both"/>
        <w:rPr>
          <w:b/>
          <w:color w:val="000000"/>
        </w:rPr>
      </w:pPr>
      <w:r>
        <w:rPr>
          <w:b/>
          <w:color w:val="000000"/>
        </w:rPr>
        <w:t>Землянский А.С., 2006.</w:t>
      </w:r>
      <w:r>
        <w:rPr>
          <w:color w:val="000000"/>
        </w:rPr>
        <w:t xml:space="preserve"> Материалы отчетного баланса запасов россыпного золота по ООО «Медведь СПб» за 2006 г. по формам: 5-гр, 70-тп. – Сковородино, 2006. – 1 папка: 2 кн.-20 л. (12+8), 3 л.гр.пр. /// АТГФ-27833; авт, ндпо, амб/золото-2006</w:t>
      </w:r>
    </w:p>
    <w:p>
      <w:pPr>
        <w:pStyle w:val="Normal"/>
        <w:ind w:firstLine="720" w:end="0"/>
        <w:jc w:val="both"/>
        <w:rPr>
          <w:b/>
          <w:color w:val="000000"/>
        </w:rPr>
      </w:pPr>
      <w:r>
        <w:rPr>
          <w:b/>
          <w:color w:val="000000"/>
        </w:rPr>
        <w:t>Землянский А.С., 2007.</w:t>
      </w:r>
      <w:r>
        <w:rPr>
          <w:color w:val="000000"/>
        </w:rPr>
        <w:t xml:space="preserve"> Материалы отчетного баланса запасов россыпного золота по ООО «Медведь СПб» за 2007 г. по форме 5-гр. – Тында, 2007. – 1 кн.-11 л. /// АТГФ-28069-5; авт, ндпо, амб/золото-2007</w:t>
      </w:r>
    </w:p>
    <w:p>
      <w:pPr>
        <w:pStyle w:val="Normal"/>
        <w:ind w:firstLine="709" w:end="0"/>
        <w:jc w:val="both"/>
        <w:rPr>
          <w:b/>
          <w:bCs/>
          <w:color w:val="000000"/>
        </w:rPr>
      </w:pPr>
      <w:r>
        <w:rPr>
          <w:b/>
          <w:color w:val="000000"/>
        </w:rPr>
        <w:t>Землянский А.С., 2019.</w:t>
      </w:r>
      <w:r>
        <w:rPr>
          <w:color w:val="000000"/>
        </w:rPr>
        <w:t xml:space="preserve"> Материалы подсчёта запасов по руч.Лукачёк Большой, левый приток р.Стойба Верхняя, по результатам геологоразведочных работ на россыпное золото, проведённых в 1988-1991 гг. Объект «</w:t>
      </w:r>
      <w:r>
        <w:rPr>
          <w:b/>
          <w:color w:val="000000"/>
        </w:rPr>
        <w:t>Лукачёк</w:t>
      </w:r>
      <w:r>
        <w:rPr>
          <w:color w:val="000000"/>
        </w:rPr>
        <w:t>» (Селемджинский р-н, N-53-XXV, БЛГ 03351 БР, Гр.10-19-1029, ГКМ (В)-1219, Лукачёк Бол., инт.р.л. 28-36). Протокол ТКЗ Амурнедра № 1242 от 09.08.2019 г. – Благовещенск: ООО «Гермес», 2019. – 2 кн.-128 л. (85+43/проток.), 4 л.гр.пр. /// АТГФ-31693, од52296 (56 Мб); б/Арх.</w:t>
      </w:r>
      <w:r>
        <w:rPr>
          <w:color w:val="000000"/>
          <w:sz w:val="20"/>
        </w:rPr>
        <w:t xml:space="preserve"> </w:t>
      </w:r>
    </w:p>
    <w:p>
      <w:pPr>
        <w:pStyle w:val="Normal"/>
        <w:ind w:firstLine="708" w:end="0"/>
        <w:jc w:val="both"/>
        <w:rPr>
          <w:rFonts w:eastAsia="Calibri"/>
          <w:b/>
          <w:color w:val="000000"/>
          <w:szCs w:val="24"/>
          <w:lang w:eastAsia="en-US"/>
        </w:rPr>
      </w:pPr>
      <w:r>
        <w:rPr>
          <w:b/>
          <w:bCs/>
          <w:color w:val="000000"/>
        </w:rPr>
        <w:t>Землянский А.С., 2021.</w:t>
      </w:r>
      <w:r>
        <w:rPr>
          <w:color w:val="000000"/>
        </w:rPr>
        <w:t xml:space="preserve"> Отчёт о результатах геологоразведочных работ на россыпное золото в бассейне р.Кутыкан в 2020 г., с подсчётом запасов по состоянию на 01.09.2020 г. Объект </w:t>
      </w:r>
      <w:r>
        <w:rPr>
          <w:b/>
          <w:bCs/>
          <w:color w:val="000000"/>
        </w:rPr>
        <w:t>«Кутыкан»</w:t>
      </w:r>
      <w:r>
        <w:rPr>
          <w:color w:val="000000"/>
        </w:rPr>
        <w:t xml:space="preserve"> (Тындинский р-н, N-51-IV,-X,-XI; БЛГ 02305 БР, Гр.10-16-572; ГКМ(В)-355, </w:t>
      </w:r>
      <w:r>
        <w:rPr>
          <w:i/>
          <w:color w:val="000000"/>
        </w:rPr>
        <w:t>Амнунначи-лп Кутыкан</w:t>
      </w:r>
      <w:r>
        <w:rPr>
          <w:color w:val="000000"/>
        </w:rPr>
        <w:t>). Протокол ТКЗ Амурнедра № 1380 от 03.09.2021. – Благовещенск: ООО ГДК «Развитие», 2021. – 2 кн.-191 л. (141+50/</w:t>
      </w:r>
      <w:r>
        <w:rPr>
          <w:i/>
          <w:color w:val="000000"/>
        </w:rPr>
        <w:t>проток.</w:t>
      </w:r>
      <w:r>
        <w:rPr>
          <w:color w:val="000000"/>
        </w:rPr>
        <w:t xml:space="preserve">), 7/11 л.гр.пр. /// АТГФ-32252, од 52483 (104 Мб); Арх./эл.-од55254 (80 Мб, </w:t>
      </w:r>
      <w:r>
        <w:rPr>
          <w:i/>
          <w:color w:val="000000"/>
        </w:rPr>
        <w:t>скан.первичн. документация</w:t>
      </w:r>
      <w:r>
        <w:rPr>
          <w:color w:val="000000"/>
        </w:rPr>
        <w:t xml:space="preserve">). </w:t>
      </w:r>
      <w:r>
        <w:rPr>
          <w:color w:val="000000"/>
          <w:sz w:val="20"/>
        </w:rPr>
        <w:t>амо/Амнунначи-лп Кутыкан.</w:t>
      </w:r>
      <w:r>
        <w:rPr>
          <w:color w:val="000000"/>
        </w:rPr>
        <w:t xml:space="preserve"> </w:t>
      </w:r>
      <w:r>
        <w:rPr>
          <w:color w:val="000000"/>
          <w:sz w:val="20"/>
        </w:rPr>
        <w:t>На общих основаниях.</w:t>
      </w:r>
    </w:p>
    <w:p>
      <w:pPr>
        <w:pStyle w:val="Normal"/>
        <w:ind w:firstLine="709" w:end="0"/>
        <w:jc w:val="both"/>
        <w:rPr>
          <w:rFonts w:eastAsia="Calibri"/>
          <w:b/>
          <w:color w:val="000000"/>
          <w:szCs w:val="24"/>
          <w:lang w:eastAsia="ru-RU"/>
        </w:rPr>
      </w:pPr>
      <w:r>
        <w:rPr>
          <w:rFonts w:eastAsia="Calibri"/>
          <w:b/>
          <w:color w:val="000000"/>
          <w:szCs w:val="24"/>
          <w:lang w:eastAsia="en-US"/>
        </w:rPr>
        <w:t xml:space="preserve">Землянский А.С., 2022. </w:t>
      </w:r>
      <w:r>
        <w:rPr>
          <w:rFonts w:eastAsia="Calibri"/>
          <w:color w:val="000000"/>
          <w:szCs w:val="24"/>
          <w:lang w:eastAsia="en-US"/>
        </w:rPr>
        <w:t>Промежуточный отчет о результатах поисково-оценочных работ на россыпное золото на участке «Притоки руч. Бычкан» проведенных в 2019-2020 гг., с подсчетом запасов по состоянию на 01.03.2022 г. Объект</w:t>
      </w:r>
      <w:r>
        <w:rPr>
          <w:rFonts w:eastAsia="Calibri"/>
          <w:b/>
          <w:color w:val="000000"/>
          <w:szCs w:val="24"/>
          <w:lang w:eastAsia="en-US"/>
        </w:rPr>
        <w:t xml:space="preserve"> «Притоки руч. Бычкан». </w:t>
      </w:r>
      <w:r>
        <w:rPr>
          <w:rFonts w:eastAsia="Calibri"/>
          <w:color w:val="000000"/>
          <w:szCs w:val="24"/>
          <w:lang w:eastAsia="en-US"/>
        </w:rPr>
        <w:t xml:space="preserve">(Мазановский р-н, БЛГ 04440 БП, Гр. 10-19-1106, N-52-XXXIII, -XXXIV, ГКМ(В)-1347). Протокол ТКЗ Амурнедра № 1477 от 22.06.2022 г. – Благовещенск: ООО «Бычкан», 2022. – 2 кн.-231 л. (184+47 </w:t>
      </w:r>
      <w:r>
        <w:rPr>
          <w:rFonts w:eastAsia="Calibri"/>
          <w:i/>
          <w:color w:val="000000"/>
          <w:szCs w:val="24"/>
          <w:lang w:eastAsia="en-US"/>
        </w:rPr>
        <w:t>протокол</w:t>
      </w:r>
      <w:r>
        <w:rPr>
          <w:rFonts w:eastAsia="Calibri"/>
          <w:color w:val="000000"/>
          <w:szCs w:val="24"/>
          <w:lang w:eastAsia="en-US"/>
        </w:rPr>
        <w:t>), 9/на 11 л.гр.пр. /// АТГФ-</w:t>
      </w:r>
      <w:r>
        <w:rPr>
          <w:rFonts w:eastAsia="Calibri"/>
          <w:b/>
          <w:color w:val="000000"/>
          <w:szCs w:val="24"/>
          <w:lang w:eastAsia="en-US"/>
        </w:rPr>
        <w:t>32388</w:t>
      </w:r>
      <w:r>
        <w:rPr>
          <w:rFonts w:eastAsia="Calibri"/>
          <w:color w:val="000000"/>
          <w:szCs w:val="24"/>
          <w:lang w:eastAsia="en-US"/>
        </w:rPr>
        <w:t xml:space="preserve">, од52583 (163 Мб); Арх./эл. – од55299 (242 Мб, </w:t>
      </w:r>
      <w:r>
        <w:rPr>
          <w:rFonts w:eastAsia="Calibri"/>
          <w:i/>
          <w:color w:val="000000"/>
          <w:szCs w:val="24"/>
          <w:lang w:eastAsia="en-US"/>
        </w:rPr>
        <w:t>скан.первич.</w:t>
      </w:r>
      <w:r>
        <w:rPr>
          <w:rFonts w:eastAsia="Calibri"/>
          <w:color w:val="000000"/>
          <w:szCs w:val="24"/>
          <w:lang w:eastAsia="en-US"/>
        </w:rPr>
        <w:t xml:space="preserve">). </w:t>
      </w:r>
      <w:r>
        <w:rPr>
          <w:rFonts w:eastAsia="Calibri"/>
          <w:color w:val="000000"/>
          <w:sz w:val="20"/>
          <w:lang w:eastAsia="en-US"/>
        </w:rPr>
        <w:t xml:space="preserve">Общедоступно. </w:t>
      </w:r>
    </w:p>
    <w:p>
      <w:pPr>
        <w:pStyle w:val="Normal"/>
        <w:ind w:firstLine="709" w:end="0"/>
        <w:jc w:val="both"/>
        <w:rPr>
          <w:color w:val="000000"/>
          <w:sz w:val="24"/>
          <w:szCs w:val="24"/>
        </w:rPr>
      </w:pPr>
      <w:r>
        <w:rPr>
          <w:rFonts w:eastAsia="Calibri"/>
          <w:b/>
          <w:color w:val="000000"/>
          <w:szCs w:val="24"/>
          <w:lang w:eastAsia="ru-RU"/>
        </w:rPr>
        <w:t>Землянский А.С., 2023.</w:t>
      </w:r>
      <w:r>
        <w:rPr>
          <w:rFonts w:eastAsia="Calibri"/>
          <w:color w:val="000000"/>
          <w:szCs w:val="24"/>
          <w:lang w:eastAsia="ru-RU"/>
        </w:rPr>
        <w:t xml:space="preserve"> Отчет о результатах геологического изучения, включающего поиски и оценку месторождений россыпного золота на участке недр «Китайский», с подсчетом запасов по состоянию на 01.03.2023 г. Объект </w:t>
      </w:r>
      <w:r>
        <w:rPr>
          <w:rFonts w:eastAsia="Calibri"/>
          <w:b/>
          <w:color w:val="000000"/>
          <w:szCs w:val="24"/>
          <w:lang w:eastAsia="ru-RU"/>
        </w:rPr>
        <w:t>«Китайский».</w:t>
      </w:r>
      <w:r>
        <w:rPr>
          <w:rFonts w:eastAsia="Calibri"/>
          <w:color w:val="000000"/>
          <w:szCs w:val="24"/>
          <w:lang w:eastAsia="ru-RU"/>
        </w:rPr>
        <w:t xml:space="preserve"> (Зейский р-н, N-52-XIV,-XV, БЛГ 04324 БП, Гр.10-20-1271, ГКМ(В)-1458,1459). Протокол ТКЗ Амурнедра № 1609 от 26.07.2023 г. – Благовещенск: ООО «Амуткачи-2», 2023. – 2 кн.-200 л. (142+58 протокол), 9 л.гр.пр. /// АТГФ-</w:t>
      </w:r>
      <w:r>
        <w:rPr>
          <w:rFonts w:eastAsia="Calibri"/>
          <w:b/>
          <w:color w:val="000000"/>
          <w:szCs w:val="24"/>
          <w:lang w:eastAsia="ru-RU"/>
        </w:rPr>
        <w:t>32583</w:t>
      </w:r>
      <w:r>
        <w:rPr>
          <w:rFonts w:eastAsia="Calibri"/>
          <w:color w:val="000000"/>
          <w:szCs w:val="24"/>
          <w:lang w:eastAsia="ru-RU"/>
        </w:rPr>
        <w:t xml:space="preserve">, од52758 (115 Мб); Арх./эл. – од55390 (98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амо2/Китайский-приток Зейского водохранилища, Грязный-пп Китайский амт/протоколы/заключения/ТКЗ Амурнедра. На общих основаниях. </w:t>
      </w:r>
    </w:p>
    <w:p>
      <w:pPr>
        <w:pStyle w:val="313"/>
        <w:ind w:firstLine="720" w:end="0"/>
        <w:rPr>
          <w:b/>
          <w:color w:val="000000"/>
        </w:rPr>
      </w:pPr>
      <w:r>
        <w:rPr>
          <w:color w:val="000000"/>
          <w:sz w:val="24"/>
          <w:szCs w:val="24"/>
        </w:rPr>
        <w:t>Землянский А.С., Мельников С.В., 2003.</w:t>
      </w:r>
      <w:r>
        <w:rPr>
          <w:b w:val="false"/>
          <w:color w:val="000000"/>
          <w:sz w:val="24"/>
          <w:szCs w:val="24"/>
        </w:rPr>
        <w:t xml:space="preserve"> (за 1997-2001 гг.). Материалы на ликвидацию месторождения россыпного золота (лц. БЛГ 00563 БЭ) по руч. Макарьевский (с лев.пр. руч. Базовый) - лп Арби в связи с полной отработкой балансовых запасов на 01.01.2003г. – Зея: ООО ПКФ «Кристалл», 2003. – 1 кн.-33 л., 3 гр.пр. /// Арх. 697-2</w:t>
      </w:r>
    </w:p>
    <w:p>
      <w:pPr>
        <w:pStyle w:val="Normal"/>
        <w:suppressAutoHyphens w:val="false"/>
        <w:ind w:firstLine="709" w:end="0"/>
        <w:jc w:val="both"/>
        <w:rPr>
          <w:b/>
          <w:color w:val="000000"/>
        </w:rPr>
      </w:pPr>
      <w:r>
        <w:rPr>
          <w:b/>
          <w:color w:val="000000"/>
        </w:rPr>
        <w:t xml:space="preserve">Землянский А.С., Первова Л.Г., 2022. </w:t>
      </w:r>
      <w:r>
        <w:rPr>
          <w:color w:val="000000"/>
        </w:rPr>
        <w:t xml:space="preserve">Промежуточный отчет о результатах поисковых и оценочных работ на россыпное золото, проведенных в бассейне верхнего течения руч. Корчма, левого притока р. Орловка, с подсчетом запасов по состоянию на 10.01.2022 г. Объект </w:t>
      </w:r>
      <w:r>
        <w:rPr>
          <w:b/>
          <w:color w:val="000000"/>
        </w:rPr>
        <w:t>«Корчма».</w:t>
      </w:r>
      <w:r>
        <w:rPr>
          <w:color w:val="000000"/>
        </w:rPr>
        <w:t xml:space="preserve"> (Мазановский р-н, N-52-XXXIV, БЛГ 03412 БП, Гр. 10-19-1159, ГКМ(В)-1339, 1340). Протокол ТКЗ Амурнедра № 1451 от 25.04.2022 г. – Благовещенск: ООО Артель старателей «Новый Век», 2022. – 2 кн.-189 л. (137+52 </w:t>
      </w:r>
      <w:r>
        <w:rPr>
          <w:i/>
          <w:color w:val="000000"/>
        </w:rPr>
        <w:t>проток.</w:t>
      </w:r>
      <w:r>
        <w:rPr>
          <w:color w:val="000000"/>
        </w:rPr>
        <w:t xml:space="preserve">), 6/14 л.гр.пр. /// АТГФ-32370, од52567(107 Мб); Арх./эл.-од55275 (378 Мб, </w:t>
      </w:r>
      <w:r>
        <w:rPr>
          <w:i/>
          <w:color w:val="000000"/>
        </w:rPr>
        <w:t>скан.первич.</w:t>
      </w:r>
      <w:r>
        <w:rPr>
          <w:color w:val="000000"/>
        </w:rPr>
        <w:t xml:space="preserve">). </w:t>
      </w:r>
      <w:r>
        <w:rPr>
          <w:rFonts w:eastAsia="Calibri"/>
          <w:color w:val="000000"/>
          <w:sz w:val="20"/>
          <w:szCs w:val="22"/>
          <w:lang w:eastAsia="en-US"/>
        </w:rPr>
        <w:t>Общедоступно</w:t>
      </w:r>
      <w:r>
        <w:rPr>
          <w:rFonts w:eastAsia="Calibri" w:cs="Calibri" w:ascii="Calibri" w:hAnsi="Calibri"/>
          <w:color w:val="000000"/>
          <w:sz w:val="20"/>
          <w:szCs w:val="22"/>
          <w:lang w:eastAsia="en-US"/>
        </w:rPr>
        <w:t>.</w:t>
      </w:r>
      <w:r>
        <w:rPr>
          <w:color w:val="000000"/>
        </w:rPr>
        <w:t xml:space="preserve"> </w:t>
      </w:r>
    </w:p>
    <w:p>
      <w:pPr>
        <w:pStyle w:val="Normal"/>
        <w:ind w:firstLine="720" w:end="0"/>
        <w:jc w:val="both"/>
        <w:rPr>
          <w:b/>
          <w:color w:val="000000"/>
        </w:rPr>
      </w:pPr>
      <w:r>
        <w:rPr>
          <w:b/>
          <w:color w:val="000000"/>
        </w:rPr>
        <w:t>Зенин А.П., Капустин В.И., 1966.</w:t>
      </w:r>
      <w:r>
        <w:rPr>
          <w:color w:val="000000"/>
        </w:rPr>
        <w:t xml:space="preserve"> Отчет о результатах поисково-разведочных работ на россыпное золото в бассейнах рек Нижний, Верхний Мын. - Хабаровск: ДВГУ, 1966. – 1 кн.- 100 л., 34 гр.пр. /// АТГФ-11979. </w:t>
      </w:r>
    </w:p>
    <w:p>
      <w:pPr>
        <w:pStyle w:val="Normal"/>
        <w:ind w:firstLine="720" w:end="0"/>
        <w:jc w:val="both"/>
        <w:rPr>
          <w:b/>
          <w:color w:val="000000"/>
        </w:rPr>
      </w:pPr>
      <w:r>
        <w:rPr>
          <w:b/>
          <w:color w:val="000000"/>
        </w:rPr>
        <w:t>Зенович О.А., 2005.</w:t>
      </w:r>
      <w:r>
        <w:rPr>
          <w:color w:val="000000"/>
        </w:rPr>
        <w:t xml:space="preserve"> Материалы отчетного баланса запасов россыпного золота по ОАО «Прииск Соловьёвский» за 2004 г. по формам: 5-гр, 70-тп. – с.Соловьёвск, 2005. – 5 кн.-195 л. (7+41+10+116+21), 124 гр.пр. (60+64). /// АТГФ-27561</w:t>
      </w:r>
    </w:p>
    <w:p>
      <w:pPr>
        <w:pStyle w:val="BodyTextIndent"/>
        <w:ind w:firstLine="720" w:end="0"/>
        <w:rPr>
          <w:b/>
          <w:color w:val="000000"/>
        </w:rPr>
      </w:pPr>
      <w:r>
        <w:rPr>
          <w:b/>
          <w:color w:val="000000"/>
        </w:rPr>
        <w:t>Зенович О.А., 2006.</w:t>
      </w:r>
      <w:r>
        <w:rPr>
          <w:color w:val="000000"/>
        </w:rPr>
        <w:t xml:space="preserve"> Материалы на списание</w:t>
      </w:r>
      <w:r>
        <w:rPr>
          <w:b/>
          <w:color w:val="000000"/>
        </w:rPr>
        <w:t xml:space="preserve"> </w:t>
      </w:r>
      <w:r>
        <w:rPr>
          <w:color w:val="000000"/>
        </w:rPr>
        <w:t>балансовых запасов россыпного золота, не подтвердившихся при отработке</w:t>
      </w:r>
      <w:r>
        <w:rPr>
          <w:b/>
          <w:color w:val="000000"/>
        </w:rPr>
        <w:t xml:space="preserve"> </w:t>
      </w:r>
      <w:r>
        <w:rPr>
          <w:color w:val="000000"/>
        </w:rPr>
        <w:t>Уркиминского местрождения (россыпь р.</w:t>
      </w:r>
      <w:r>
        <w:rPr>
          <w:b/>
          <w:color w:val="000000"/>
        </w:rPr>
        <w:t xml:space="preserve">Агин </w:t>
      </w:r>
      <w:r>
        <w:rPr>
          <w:color w:val="000000"/>
        </w:rPr>
        <w:t>– лп Уркимы</w:t>
      </w:r>
      <w:r>
        <w:rPr>
          <w:b/>
          <w:color w:val="000000"/>
        </w:rPr>
        <w:t>)</w:t>
      </w:r>
      <w:r>
        <w:rPr>
          <w:color w:val="000000"/>
        </w:rPr>
        <w:t>, с баланса ОАО «Прииск Соловьевский». (Тындинский р-н, N-51-Х, лц. БЛГ 00925 БЭ. Акт на списание от 12.09.2006, утв.22.12.2006). – с.Соловьевск: ОАО «Прииск Соловьевский», 2006. – 1 п.: 1 кн.-18 л., 2 л.гр.пр. /// АТГФ-27768; авт, ндпо, амм/Уркиминское, амо/Агин-лп Уркима, амт/Акты на списание запасов/объекты(Уркиминское, Агин)</w:t>
      </w:r>
    </w:p>
    <w:p>
      <w:pPr>
        <w:pStyle w:val="Normal"/>
        <w:ind w:firstLine="720" w:end="0"/>
        <w:jc w:val="both"/>
        <w:rPr>
          <w:b/>
          <w:color w:val="000000"/>
        </w:rPr>
      </w:pPr>
      <w:r>
        <w:rPr>
          <w:b/>
          <w:color w:val="000000"/>
        </w:rPr>
        <w:t>Зенович О.А., 2006.</w:t>
      </w:r>
      <w:r>
        <w:rPr>
          <w:color w:val="000000"/>
        </w:rPr>
        <w:t xml:space="preserve"> Материалы отчетного баланса запасов россыпного золота по ОАО «Прииск Соловьёвский» за 2005 г. по формам: 5-гр, 70-тп. – Соловьёвск, 2006. – 5 кн.-202 л. (8+35+21+111+27), 119 гр.пр. /// АТГФ-27728; авт, ндпо, амб/золото-2005</w:t>
      </w:r>
    </w:p>
    <w:p>
      <w:pPr>
        <w:pStyle w:val="Normal"/>
        <w:ind w:firstLine="720" w:end="0"/>
        <w:jc w:val="both"/>
        <w:rPr>
          <w:b/>
          <w:color w:val="000000"/>
        </w:rPr>
      </w:pPr>
      <w:r>
        <w:rPr>
          <w:b/>
          <w:color w:val="000000"/>
        </w:rPr>
        <w:t>Зенович О.А., 2006.</w:t>
      </w:r>
      <w:r>
        <w:rPr>
          <w:color w:val="000000"/>
        </w:rPr>
        <w:t xml:space="preserve"> Материалы отчетного баланса запасов россыпного золота по ОАО «Прииск Соловьёвский» за 2006 г. по формам: 5-гр, 70-тп. – Соловьёвск, 2006. – 1 папка: 5 кн.-190 л. (9+32+11+114+24), 97 л.гр.пр. /// АТГФ-27849; авт, ндпо, амб/золото-2006</w:t>
      </w:r>
    </w:p>
    <w:p>
      <w:pPr>
        <w:pStyle w:val="Normal"/>
        <w:ind w:firstLine="720" w:end="0"/>
        <w:jc w:val="both"/>
        <w:rPr>
          <w:b/>
          <w:color w:val="000000"/>
        </w:rPr>
      </w:pPr>
      <w:r>
        <w:rPr>
          <w:b/>
          <w:color w:val="000000"/>
        </w:rPr>
        <w:t>Зенович О.А., 2007</w:t>
      </w:r>
      <w:r>
        <w:rPr>
          <w:color w:val="000000"/>
        </w:rPr>
        <w:t>. Материалы к списанию запасов по Уркиминскому месторождению россыпного золота (россыпь р.</w:t>
      </w:r>
      <w:r>
        <w:rPr>
          <w:b/>
          <w:color w:val="000000"/>
        </w:rPr>
        <w:t>Агин</w:t>
      </w:r>
      <w:r>
        <w:rPr>
          <w:color w:val="000000"/>
        </w:rPr>
        <w:t xml:space="preserve">-лп Уркима) с баланса ОАО «Прииск Соловьевский», не подтвердившихся при отработке месторождения за 2007 г. Акт на списание запасов от 15.08.2007 г., утв.19.12.2007 Амурнедра. (Тындинский р-н, N-51-X, лц.БЛГ 00925 БЭ). – Соловьевск: ОАО «Прииск Соловьевский», 2007. – 1 папка: 1 кн.-16 л., 2 л. гр.пр. /// АТГФ-28130; авт, ндпо, адм, амо/Агин-лп Уркима, амм/Уркиминское, амт/Акты на списание запасов/объекты (Агин-лп Уркима, Уркиминское) </w:t>
      </w:r>
    </w:p>
    <w:p>
      <w:pPr>
        <w:pStyle w:val="Normal"/>
        <w:ind w:firstLine="720" w:end="0"/>
        <w:jc w:val="both"/>
        <w:rPr>
          <w:b/>
          <w:color w:val="000000"/>
        </w:rPr>
      </w:pPr>
      <w:r>
        <w:rPr>
          <w:b/>
          <w:color w:val="000000"/>
        </w:rPr>
        <w:t>Зенович О.А., 2007.</w:t>
      </w:r>
      <w:r>
        <w:rPr>
          <w:color w:val="000000"/>
        </w:rPr>
        <w:t xml:space="preserve"> Материалы отчетного баланса запасов россыпного золота по ОАО «Прииск Соловьёвский» за 2007 г. по формам: 5-гр, 70-тп. – с.Соловьёвск, 2007. – 5 кн.-188 л. (9+39+10+111+19), 131 л. гр.пр. /// АТГФ-28108; авт, ндпо, амб/золото-2007</w:t>
      </w:r>
    </w:p>
    <w:p>
      <w:pPr>
        <w:pStyle w:val="Normal"/>
        <w:ind w:firstLine="720" w:end="0"/>
        <w:jc w:val="both"/>
        <w:rPr>
          <w:b/>
          <w:color w:val="000000"/>
        </w:rPr>
      </w:pPr>
      <w:r>
        <w:rPr>
          <w:b/>
          <w:color w:val="000000"/>
        </w:rPr>
        <w:t>Зенович О.А., 2008.</w:t>
      </w:r>
      <w:r>
        <w:rPr>
          <w:color w:val="000000"/>
        </w:rPr>
        <w:t xml:space="preserve"> Материалы пересчёта запасов россыпного золота по месторождению руч.</w:t>
      </w:r>
      <w:r>
        <w:rPr>
          <w:b/>
          <w:color w:val="000000"/>
        </w:rPr>
        <w:t>Агинкан</w:t>
      </w:r>
      <w:r>
        <w:rPr>
          <w:color w:val="000000"/>
        </w:rPr>
        <w:t>. (Тындинский р-н, N-51-X, лц.БЛГ 00925 БЭ). Протокол АмурТКЗ № 678 от 22.12.2008 г. – с.Соловьёвск: ОАО «Прииск Соловьёвский», 2008. – 2 кн.-80 л. (56+24), 12 л.гр.пр. /// АТГФ-28240, од51327 (1,1 МБ); амо/Агинкан-пп Агин.</w:t>
      </w:r>
    </w:p>
    <w:p>
      <w:pPr>
        <w:pStyle w:val="Normal"/>
        <w:ind w:firstLine="720" w:end="0"/>
        <w:jc w:val="both"/>
        <w:rPr>
          <w:b/>
          <w:color w:val="000000"/>
        </w:rPr>
      </w:pPr>
      <w:r>
        <w:rPr>
          <w:b/>
          <w:color w:val="000000"/>
        </w:rPr>
        <w:t>Зенович О.А., 2009.</w:t>
      </w:r>
      <w:r>
        <w:rPr>
          <w:color w:val="000000"/>
        </w:rPr>
        <w:t xml:space="preserve"> Материалы отчётного баланса запасов россыпного золота по ОАО «Прииск Соловьёвский» за 2008 г. по формам: 5-гр, 70-тп. – с.Соловьёвск, 2009. – 2 папки: 6 кн.-188 л. (10+41+12+98+24+3), 126 л. гр.пр. /// АТГФ-28434. </w:t>
      </w:r>
      <w:r>
        <w:rPr>
          <w:color w:val="000000"/>
          <w:sz w:val="20"/>
        </w:rPr>
        <w:t>авт, ндпо, амб/золото-2008</w:t>
      </w:r>
    </w:p>
    <w:p>
      <w:pPr>
        <w:pStyle w:val="Normal"/>
        <w:ind w:firstLine="720" w:end="0"/>
        <w:jc w:val="both"/>
        <w:rPr>
          <w:b/>
          <w:color w:val="000000"/>
        </w:rPr>
      </w:pPr>
      <w:r>
        <w:rPr>
          <w:b/>
          <w:color w:val="000000"/>
        </w:rPr>
        <w:t>Зенович О.А., 2010.</w:t>
      </w:r>
      <w:r>
        <w:rPr>
          <w:color w:val="000000"/>
        </w:rPr>
        <w:t xml:space="preserve"> Материалы отчётного баланса запасов россыпного золота по ОАО «Прииск Соловьёвский» за 2009 г. по формам: 5-гр, 70-тп. – Соловьёвск, 2010. – 2 папки: 6 кн.-172 л. (10+34+12+93+20+3), 123 л.гр.пр. /// АТГФ-28564</w:t>
      </w:r>
    </w:p>
    <w:p>
      <w:pPr>
        <w:pStyle w:val="Normal"/>
        <w:ind w:firstLine="720" w:end="0"/>
        <w:jc w:val="both"/>
        <w:rPr>
          <w:b/>
          <w:color w:val="000000"/>
        </w:rPr>
      </w:pPr>
      <w:r>
        <w:rPr>
          <w:b/>
          <w:color w:val="000000"/>
        </w:rPr>
        <w:t>Зенович О.А., 2010.</w:t>
      </w:r>
      <w:r>
        <w:rPr>
          <w:color w:val="000000"/>
        </w:rPr>
        <w:t xml:space="preserve"> Материалы подсчёта забалансовых запасов россыпного золота по месторождению р.Уркима – прав.пр. р.Нюкжа</w:t>
      </w:r>
      <w:r>
        <w:rPr>
          <w:b/>
          <w:color w:val="000000"/>
        </w:rPr>
        <w:t xml:space="preserve"> </w:t>
      </w:r>
      <w:r>
        <w:rPr>
          <w:color w:val="000000"/>
        </w:rPr>
        <w:t>по состоянию на 15.04.2010. (Тындинский р-н, N-51-X,</w:t>
      </w:r>
      <w:r>
        <w:rPr>
          <w:b/>
          <w:color w:val="000000"/>
        </w:rPr>
        <w:t xml:space="preserve"> </w:t>
      </w:r>
      <w:r>
        <w:rPr>
          <w:color w:val="000000"/>
        </w:rPr>
        <w:t>лц.БЛГ 00925 БЭ). Протокол АмурТКЗ № 761 от 29.12.2010. (Техногенное месторождение россыпного золота р.Уркима). – с.Соловьевск: ОАО «Прииск Соловьевский», 2010. – 2 кн.-117 л. (86+31/прот.), 3/11 л.гр.пр. /// АТГФ-28689; од51492 (81 Мб)</w:t>
      </w:r>
    </w:p>
    <w:p>
      <w:pPr>
        <w:pStyle w:val="BodyTextIndent"/>
        <w:ind w:firstLine="720" w:end="0"/>
        <w:rPr>
          <w:b/>
          <w:color w:val="000000"/>
        </w:rPr>
      </w:pPr>
      <w:r>
        <w:rPr>
          <w:b/>
          <w:color w:val="000000"/>
        </w:rPr>
        <w:t>Зенович О.А., 2010</w:t>
      </w:r>
      <w:r>
        <w:rPr>
          <w:color w:val="000000"/>
        </w:rPr>
        <w:t>. Материалы подсчёта запасов по техногенной россыпи золота р.Джалинда,</w:t>
      </w:r>
      <w:r>
        <w:rPr>
          <w:b/>
          <w:color w:val="000000"/>
        </w:rPr>
        <w:t xml:space="preserve"> </w:t>
      </w:r>
      <w:r>
        <w:rPr>
          <w:color w:val="000000"/>
        </w:rPr>
        <w:t>участок</w:t>
      </w:r>
      <w:r>
        <w:rPr>
          <w:b/>
          <w:color w:val="000000"/>
        </w:rPr>
        <w:t xml:space="preserve"> Уральская площадь, </w:t>
      </w:r>
      <w:r>
        <w:rPr>
          <w:color w:val="000000"/>
        </w:rPr>
        <w:t>по состоянию на 15.05.2010 г. (Тындинский р-н, N-51-XVII, лц.БЛГ 00926 БЭ). Протокол АмурТКЗ № 750 от 27.09.2010 г. – с.Соловьёвск: ОАО «Прииск Соловьёвский», 2010. – 2 кн.- 116 л. (84+32), 46 л.гр.пр. /// АТГФ-28650, од51454 (100 Мб), б/Арх.</w:t>
      </w:r>
    </w:p>
    <w:p>
      <w:pPr>
        <w:pStyle w:val="BodyTextIndent"/>
        <w:ind w:firstLine="720" w:end="0"/>
        <w:rPr>
          <w:b/>
          <w:color w:val="000000"/>
        </w:rPr>
      </w:pPr>
      <w:r>
        <w:rPr>
          <w:b/>
          <w:color w:val="000000"/>
        </w:rPr>
        <w:t>Зенович О.А., 2010</w:t>
      </w:r>
      <w:r>
        <w:rPr>
          <w:color w:val="000000"/>
        </w:rPr>
        <w:t>. Отчёт по результатам опытно-эксплуатационной разведки дражными ходами техногенной россыпи р.Уркан Малый,</w:t>
      </w:r>
      <w:r>
        <w:rPr>
          <w:b/>
          <w:color w:val="000000"/>
        </w:rPr>
        <w:t xml:space="preserve"> участок Маристый, </w:t>
      </w:r>
      <w:r>
        <w:rPr>
          <w:color w:val="000000"/>
        </w:rPr>
        <w:t>в 2006-2008 гг. с подсчётом запасов на 15.04.2010 г. (Тындинский р-н, N-51-XVII, лц.БЛГ 00926 БЭ, Гр.47-06-45). Протокол АмурТКЗ № 742 от 31.05.2010. – с.Соловьёвск: ОАО «Прииск Соловьёвский», 2010. – 2 кн.-109 л. (76+33), 13 л.гр.пр. /// АТГФ-28574, од51441 (35 Мб), б/Арх.</w:t>
      </w:r>
    </w:p>
    <w:p>
      <w:pPr>
        <w:pStyle w:val="Normal"/>
        <w:ind w:firstLine="720" w:end="0"/>
        <w:jc w:val="both"/>
        <w:rPr>
          <w:b/>
          <w:color w:val="000000"/>
        </w:rPr>
      </w:pPr>
      <w:r>
        <w:rPr>
          <w:b/>
          <w:color w:val="000000"/>
        </w:rPr>
        <w:t xml:space="preserve">Зенович О.А., 2010. </w:t>
      </w:r>
      <w:r>
        <w:rPr>
          <w:color w:val="000000"/>
        </w:rPr>
        <w:t>Проект поисковых и оценочных работ на россыпное золото в бассейне р.Бол.Джелтулак, руч.Тэмнэк, Моговичи, Джугджур, Курбатовский, Иличикан, притоков р.Б.Джелтулак на 2010-2015 гг. Объект «</w:t>
      </w:r>
      <w:r>
        <w:rPr>
          <w:b/>
          <w:color w:val="000000"/>
        </w:rPr>
        <w:t>Джелтулак Большой (бассейн)».</w:t>
      </w:r>
      <w:r>
        <w:rPr>
          <w:color w:val="000000"/>
        </w:rPr>
        <w:t xml:space="preserve"> (Тындинский р-н, N-51-XI, лц. БЛГ 02182 БР, Гр.10-10-83). – с.Соловьевск: ОАО «Прииск Соловьевский», 2010. – 2 кн.-89 л. (82+7), 6 л.гр.пр. /// Арх.1037-3</w:t>
      </w:r>
    </w:p>
    <w:p>
      <w:pPr>
        <w:pStyle w:val="Normal"/>
        <w:ind w:firstLine="720" w:end="0"/>
        <w:jc w:val="both"/>
        <w:rPr>
          <w:b/>
          <w:color w:val="000000"/>
        </w:rPr>
      </w:pPr>
      <w:r>
        <w:rPr>
          <w:b/>
          <w:color w:val="000000"/>
        </w:rPr>
        <w:t>Зенович О.А., 2011.</w:t>
      </w:r>
      <w:r>
        <w:rPr>
          <w:color w:val="000000"/>
        </w:rPr>
        <w:t xml:space="preserve"> Материалы отчётного баланса запасов россыпного золота ОАО «Прииск Соловьёвский» за 2010 г. по формам: 5-гр, 70-тп. – с.Соловьёвск, 2011. – 4 кн.-220 л., 147 л.гр.пр. /// АТГФ-28745</w:t>
      </w:r>
    </w:p>
    <w:p>
      <w:pPr>
        <w:pStyle w:val="Normal"/>
        <w:ind w:firstLine="709" w:end="0"/>
        <w:jc w:val="both"/>
        <w:rPr>
          <w:b/>
          <w:color w:val="000000"/>
        </w:rPr>
      </w:pPr>
      <w:r>
        <w:rPr>
          <w:b/>
          <w:color w:val="000000"/>
        </w:rPr>
        <w:t>Зенович О.А., 2012.</w:t>
      </w:r>
      <w:r>
        <w:rPr>
          <w:color w:val="000000"/>
        </w:rPr>
        <w:t xml:space="preserve"> Материалы отчётного баланса запасов россыпного золота ОАО «Прииск Соловьёвский» за 2011 г. по формам: 5-гр, 70-тп. – с.Соловьёвск, 2012. – 7 кн.-230 л., 133 гр.пр. /// АТГФ-28956.</w:t>
      </w:r>
    </w:p>
    <w:p>
      <w:pPr>
        <w:pStyle w:val="Normal"/>
        <w:ind w:firstLine="709" w:end="0"/>
        <w:jc w:val="both"/>
        <w:rPr>
          <w:b/>
          <w:color w:val="000000"/>
        </w:rPr>
      </w:pPr>
      <w:r>
        <w:rPr>
          <w:b/>
          <w:color w:val="000000"/>
        </w:rPr>
        <w:t>Зенович О.А., 2012.</w:t>
      </w:r>
      <w:r>
        <w:rPr>
          <w:color w:val="000000"/>
        </w:rPr>
        <w:t xml:space="preserve"> Материалы подсчёта запасов россыпного золота по результатам геологоразведочных работ в бассейне р.Уркима по состоянию на 01.03.2012 г. Объект «</w:t>
      </w:r>
      <w:r>
        <w:rPr>
          <w:b/>
          <w:color w:val="000000"/>
        </w:rPr>
        <w:t>Уркима (бассейн)</w:t>
      </w:r>
      <w:r>
        <w:rPr>
          <w:color w:val="000000"/>
        </w:rPr>
        <w:t xml:space="preserve">». (Тындинский р-н, N-51-X, лц.БЛГ 02142 БР, БЛГ 00925 БЭ; Гр.10-10-78). Протокол АмурТКЗ № 827 от 28.06.2012 г. – с.Соловьёвск: ОАО «Прииск Соловьевский», 2012. – 2 кн.-189 л. (150+39/прот.), 35 л.гр.пр. /// АТГФ-29031, од51588 (3 Мб); </w:t>
      </w:r>
      <w:r>
        <w:rPr>
          <w:color w:val="000000"/>
          <w:sz w:val="20"/>
        </w:rPr>
        <w:t>Уркима-пп Нюкжа.</w:t>
      </w:r>
    </w:p>
    <w:p>
      <w:pPr>
        <w:pStyle w:val="Normal"/>
        <w:ind w:firstLine="709" w:end="0"/>
        <w:jc w:val="both"/>
        <w:rPr>
          <w:b/>
          <w:color w:val="000000"/>
        </w:rPr>
      </w:pPr>
      <w:r>
        <w:rPr>
          <w:b/>
          <w:color w:val="000000"/>
        </w:rPr>
        <w:t>Зенович О.А., 2013.</w:t>
      </w:r>
      <w:r>
        <w:rPr>
          <w:color w:val="000000"/>
        </w:rPr>
        <w:t xml:space="preserve"> Материалы к акту на списание не подтвердившихся запасов россыпного золота по месторождению р.</w:t>
      </w:r>
      <w:r>
        <w:rPr>
          <w:b/>
          <w:color w:val="000000"/>
        </w:rPr>
        <w:t>Коровина</w:t>
      </w:r>
      <w:r>
        <w:rPr>
          <w:color w:val="000000"/>
        </w:rPr>
        <w:t>. (Сковородинский р-н, N-51-XVI, лц.БЛГ 00929 БЭ. Акт на списание запасов от 16.12.2013). Протокол АмурТКЗ № 905 от 14.11.2013 г. – с.Соловьёвск: ОАО «Прииск Соловьёвский», 2013. – 2 кн.-99 л. (77+22/прот.), 7 л.гр.пр. /// АТГФ-29351,</w:t>
      </w:r>
      <w:r>
        <w:rPr>
          <w:bCs/>
          <w:color w:val="000000"/>
        </w:rPr>
        <w:t xml:space="preserve"> од51702 (30 Мб)</w:t>
      </w:r>
      <w:r>
        <w:rPr>
          <w:color w:val="000000"/>
        </w:rPr>
        <w:t>.</w:t>
      </w:r>
    </w:p>
    <w:p>
      <w:pPr>
        <w:pStyle w:val="Normal"/>
        <w:ind w:firstLine="709" w:end="0"/>
        <w:jc w:val="both"/>
        <w:rPr>
          <w:b/>
          <w:color w:val="000000"/>
        </w:rPr>
      </w:pPr>
      <w:r>
        <w:rPr>
          <w:b/>
          <w:color w:val="000000"/>
        </w:rPr>
        <w:t>Зенович О.А., 2013.</w:t>
      </w:r>
      <w:r>
        <w:rPr>
          <w:color w:val="000000"/>
        </w:rPr>
        <w:t xml:space="preserve"> Материалы к акту на списание неподтвердившихся запасов россыпного золота по месторождению руч.</w:t>
      </w:r>
      <w:r>
        <w:rPr>
          <w:b/>
          <w:color w:val="000000"/>
        </w:rPr>
        <w:t>Случайный</w:t>
      </w:r>
      <w:r>
        <w:rPr>
          <w:color w:val="000000"/>
        </w:rPr>
        <w:t>, правого притока р.Нагима. (Тындинский р-н, N-51-XVII, лц.БЛГ 00926 БЭ. Акт на списание запасов от 16.12.2013). Протокол АмурТКЗ № 909 от 29.11.2013 г. – с.Соловьёвск: ОАО «Прииск Соловьёвский», 2013. – 2 кн.-104 л. (84+20/прот.), 14 л.гр.пр. /// АТГФ-29350,</w:t>
      </w:r>
      <w:r>
        <w:rPr>
          <w:bCs/>
          <w:color w:val="000000"/>
        </w:rPr>
        <w:t xml:space="preserve"> од51702 (102 Мб)</w:t>
      </w:r>
      <w:r>
        <w:rPr>
          <w:color w:val="000000"/>
        </w:rPr>
        <w:t>.</w:t>
      </w:r>
    </w:p>
    <w:p>
      <w:pPr>
        <w:pStyle w:val="Normal"/>
        <w:ind w:firstLine="709" w:end="0"/>
        <w:jc w:val="both"/>
        <w:rPr>
          <w:b/>
          <w:bCs/>
          <w:color w:val="000000"/>
        </w:rPr>
      </w:pPr>
      <w:r>
        <w:rPr>
          <w:b/>
          <w:color w:val="000000"/>
        </w:rPr>
        <w:t>Зенович О.А., 2013.</w:t>
      </w:r>
      <w:r>
        <w:rPr>
          <w:color w:val="000000"/>
        </w:rPr>
        <w:t xml:space="preserve"> Материалы отчётного баланса запасов россыпного золота ОАО «Прииск Соловьёвский» за 2012 г. по формам: 5-гр, 70-тп. – с.Соловьёвск, 2013. – 5 кн.-258 л. (49+20+20+18+151), 161 л.гр.пр. /// АТГФ-29207.</w:t>
      </w:r>
      <w:r>
        <w:rPr>
          <w:color w:val="000000"/>
          <w:sz w:val="20"/>
        </w:rPr>
        <w:t xml:space="preserve"> </w:t>
      </w:r>
    </w:p>
    <w:p>
      <w:pPr>
        <w:pStyle w:val="Normal"/>
        <w:ind w:firstLine="709" w:end="0"/>
        <w:jc w:val="both"/>
        <w:rPr>
          <w:b/>
          <w:bCs/>
          <w:color w:val="000000"/>
        </w:rPr>
      </w:pPr>
      <w:r>
        <w:rPr>
          <w:b/>
          <w:bCs/>
          <w:color w:val="000000"/>
        </w:rPr>
        <w:t xml:space="preserve">Зенович О.А., 2014. </w:t>
      </w:r>
      <w:r>
        <w:rPr>
          <w:color w:val="000000"/>
        </w:rPr>
        <w:t>Материалы отчётного баланса запасов россыпного и рудного ЗОЛОТА ОАО «</w:t>
      </w:r>
      <w:r>
        <w:rPr>
          <w:b/>
          <w:bCs/>
          <w:color w:val="000000"/>
        </w:rPr>
        <w:t>Прииск Соловьевский</w:t>
      </w:r>
      <w:r>
        <w:rPr>
          <w:color w:val="000000"/>
        </w:rPr>
        <w:t xml:space="preserve">» </w:t>
      </w:r>
      <w:r>
        <w:rPr>
          <w:b/>
          <w:bCs/>
          <w:color w:val="000000"/>
        </w:rPr>
        <w:t>на 01.01.2014 г.</w:t>
      </w:r>
      <w:r>
        <w:rPr>
          <w:color w:val="000000"/>
        </w:rPr>
        <w:t xml:space="preserve"> по формам: 5-гр, 70-тп, 2-ЛС. – с.Соловьёвск, 2014. – 7 кн.-323 л. (47+32+18+20+164+20+22), 189 л.гр.пр. /// АТГФ-29452.</w:t>
      </w:r>
    </w:p>
    <w:p>
      <w:pPr>
        <w:pStyle w:val="Normal"/>
        <w:ind w:firstLine="709" w:end="0"/>
        <w:jc w:val="both"/>
        <w:rPr>
          <w:b/>
          <w:color w:val="000000"/>
        </w:rPr>
      </w:pPr>
      <w:r>
        <w:rPr>
          <w:b/>
          <w:bCs/>
          <w:color w:val="000000"/>
        </w:rPr>
        <w:t xml:space="preserve">Зенович О.А., 2015. </w:t>
      </w:r>
      <w:r>
        <w:rPr>
          <w:color w:val="000000"/>
        </w:rPr>
        <w:t>Материалы отчётного баланса запасов ЗОЛОТА по ОАО «</w:t>
      </w:r>
      <w:r>
        <w:rPr>
          <w:b/>
          <w:bCs/>
          <w:color w:val="000000"/>
        </w:rPr>
        <w:t>Прииск Соловьёвский</w:t>
      </w:r>
      <w:r>
        <w:rPr>
          <w:color w:val="000000"/>
        </w:rPr>
        <w:t xml:space="preserve">» </w:t>
      </w:r>
      <w:r>
        <w:rPr>
          <w:b/>
          <w:bCs/>
          <w:color w:val="000000"/>
        </w:rPr>
        <w:t xml:space="preserve">на 01.01.2015 </w:t>
      </w:r>
      <w:r>
        <w:rPr>
          <w:color w:val="000000"/>
        </w:rPr>
        <w:t>г. по формам: 5-гр, 70-тп; 2-лс (золото россыпное); по форме 5-гр (золото рудное по Соловьевскому месторождению). – с.Соловьёвск, 2015. – 9 кн.-351 л. (85+15+18+33+150+25+3+19+3), 172 л.гр.пр. /// АТГФ-29673.</w:t>
      </w:r>
    </w:p>
    <w:p>
      <w:pPr>
        <w:pStyle w:val="Normal"/>
        <w:tabs>
          <w:tab w:val="clear" w:pos="720"/>
          <w:tab w:val="left" w:pos="3480" w:leader="none"/>
        </w:tabs>
        <w:ind w:firstLine="709" w:end="0"/>
        <w:jc w:val="both"/>
        <w:rPr>
          <w:b/>
          <w:color w:val="000000"/>
        </w:rPr>
      </w:pPr>
      <w:r>
        <w:rPr>
          <w:b/>
          <w:color w:val="000000"/>
        </w:rPr>
        <w:t>Зенович О.А., 2016.</w:t>
      </w:r>
      <w:r>
        <w:rPr>
          <w:color w:val="000000"/>
        </w:rPr>
        <w:t xml:space="preserve"> Материалы отчётного баланса запасов ЗОЛОТА по ОАО «Прииск Соловьевский» за 2015 г. (на 01.01.2016). Золото рудное по Соловьевскому месторождению по формам: 5-гр, 70-тп, 71-тп; золото россыпное по формам: 5-гр, 70-тп). – с.Соловьёвск, 2016. – 7 кн.-364 л. (33)+(83+20+3+31+170+24), 155 л.гр.пр. /// АТГФ-29874.</w:t>
      </w:r>
    </w:p>
    <w:p>
      <w:pPr>
        <w:pStyle w:val="Normal"/>
        <w:ind w:firstLine="720" w:end="0"/>
        <w:jc w:val="both"/>
        <w:rPr>
          <w:b/>
          <w:color w:val="000000"/>
        </w:rPr>
      </w:pPr>
      <w:r>
        <w:rPr>
          <w:b/>
          <w:color w:val="000000"/>
        </w:rPr>
        <w:t>Зенович О.А., 2017.</w:t>
      </w:r>
      <w:r>
        <w:rPr>
          <w:color w:val="000000"/>
        </w:rPr>
        <w:t xml:space="preserve"> Материалы к акту на списание остаточных запасов россыпного золота по месторождению р.</w:t>
      </w:r>
      <w:r>
        <w:rPr>
          <w:b/>
          <w:color w:val="000000"/>
        </w:rPr>
        <w:t>Коровина</w:t>
      </w:r>
      <w:r>
        <w:rPr>
          <w:color w:val="000000"/>
        </w:rPr>
        <w:t xml:space="preserve">. (Сковородинский р-н, N-51-XVI, БЛГ 00929 БЭ. Акт от 23.03.2017 г. на списание остаточных забалансовых запасов, утв.28.04.2017). Протокол ТКЗ Амурнедра № 1111 от 28.04.2017 г. – с.Соловьёвск: АО «Прииск Соловьёвский», 2017. – 2 кн.-165 л., (130+35/проток.), 21 л.гр.пр. /// АТГФ-31196, од52067 (266 Мб). </w:t>
      </w:r>
      <w:r>
        <w:rPr>
          <w:color w:val="000000"/>
          <w:sz w:val="20"/>
        </w:rPr>
        <w:t>Коровина-пп Ольдой Мал.</w:t>
      </w:r>
    </w:p>
    <w:p>
      <w:pPr>
        <w:pStyle w:val="Normal"/>
        <w:tabs>
          <w:tab w:val="clear" w:pos="720"/>
          <w:tab w:val="left" w:pos="3480" w:leader="none"/>
        </w:tabs>
        <w:ind w:firstLine="709" w:end="0"/>
        <w:jc w:val="both"/>
        <w:rPr>
          <w:b/>
          <w:bCs/>
          <w:color w:val="000000"/>
        </w:rPr>
      </w:pPr>
      <w:r>
        <w:rPr>
          <w:b/>
          <w:color w:val="000000"/>
        </w:rPr>
        <w:t>Зенович О.А., 2017.</w:t>
      </w:r>
      <w:r>
        <w:rPr>
          <w:color w:val="000000"/>
        </w:rPr>
        <w:t xml:space="preserve"> Материалы отчётного баланса запасов РОССЫПНОГО и РУДНОГО ЗОЛОТА по АО «Прииск Соловьёвский» на 01.01.2017 (за 2016 г.). Золото рудное по Соловьёвскому месторождению по формам 5-гр, 70-тп, 71-тп; золото россыпное по формам 5-гр, 70-тп; 2-лс – по россыпному и рудному. – с.Соловьёвск, 2017. – 9 кн.-400 л. (37)+(85+27+166+26+20+3+20+16); 167 л.гр.пр. /// АТГФ-31134.</w:t>
      </w:r>
    </w:p>
    <w:p>
      <w:pPr>
        <w:pStyle w:val="Normal"/>
        <w:ind w:firstLine="709" w:end="0"/>
        <w:jc w:val="both"/>
        <w:rPr>
          <w:b/>
          <w:color w:val="000000"/>
        </w:rPr>
      </w:pPr>
      <w:r>
        <w:rPr>
          <w:b/>
          <w:bCs/>
          <w:color w:val="000000"/>
        </w:rPr>
        <w:t xml:space="preserve">Зенович О.А., 2018. </w:t>
      </w:r>
      <w:r>
        <w:rPr>
          <w:bCs/>
          <w:color w:val="000000"/>
        </w:rPr>
        <w:t xml:space="preserve">Материалы отчётного баланса запасов россыпного золота по формам 5-гр и 70-тп АО «Прииск Соловьёвский» на 01.01.2018 г. – с.Соловьёвск, 2018. – 6 кн.-303 л. </w:t>
      </w:r>
      <w:r>
        <w:rPr>
          <w:color w:val="000000"/>
        </w:rPr>
        <w:t xml:space="preserve">(74+21+33+146+26+3), 3 папки: </w:t>
      </w:r>
      <w:r>
        <w:rPr>
          <w:bCs/>
          <w:color w:val="000000"/>
        </w:rPr>
        <w:t>195 л.гр.пр. (53+57+85). /// АТГФ-31384.</w:t>
      </w:r>
      <w:r>
        <w:rPr>
          <w:bCs/>
          <w:color w:val="000000"/>
          <w:sz w:val="20"/>
        </w:rPr>
        <w:t xml:space="preserve"> </w:t>
      </w:r>
      <w:r>
        <w:rPr>
          <w:color w:val="000000"/>
          <w:sz w:val="20"/>
        </w:rPr>
        <w:t>Конфиденциально</w:t>
      </w:r>
    </w:p>
    <w:p>
      <w:pPr>
        <w:pStyle w:val="Normal"/>
        <w:ind w:firstLine="709" w:end="0"/>
        <w:jc w:val="both"/>
        <w:rPr>
          <w:b/>
          <w:bCs/>
          <w:color w:val="000000"/>
        </w:rPr>
      </w:pPr>
      <w:r>
        <w:rPr>
          <w:b/>
          <w:color w:val="000000"/>
        </w:rPr>
        <w:t>Зенович О.А., 2018.</w:t>
      </w:r>
      <w:r>
        <w:rPr>
          <w:color w:val="000000"/>
        </w:rPr>
        <w:t xml:space="preserve"> Материалы отчётного баланса запасов рудного ЗОЛОТА и СЕРЕБРА по АО «Прииск Соловьёвский» за 2017 г. по формам: 5-гр, 70-тп, 71-тп (месторождение Соловьёвсекое, лиц.БЛГ 02542 БР). – с.Соловьёвск, 2018. – 1 кн.-74 л., 8 л.гр.пр. /// АТГФ-31284.</w:t>
      </w:r>
      <w:r>
        <w:rPr>
          <w:color w:val="000000"/>
          <w:sz w:val="20"/>
        </w:rPr>
        <w:t xml:space="preserve"> Конфиденциально</w:t>
      </w:r>
    </w:p>
    <w:p>
      <w:pPr>
        <w:pStyle w:val="Normal"/>
        <w:ind w:firstLine="709" w:end="0"/>
        <w:jc w:val="both"/>
        <w:rPr>
          <w:b/>
          <w:color w:val="000000"/>
        </w:rPr>
      </w:pPr>
      <w:r>
        <w:rPr>
          <w:b/>
          <w:bCs/>
          <w:color w:val="000000"/>
        </w:rPr>
        <w:t xml:space="preserve">Зенович О.А., 2019. </w:t>
      </w:r>
      <w:r>
        <w:rPr>
          <w:bCs/>
          <w:color w:val="000000"/>
        </w:rPr>
        <w:t xml:space="preserve">Материалы отчётного баланса запасов россыпного золота по АО «Прииск Соловьёвский» за 2018 г. по формам: 5-гр и 70-тп. – с.Соловьёвск, 2019. – 5 кн.-259 л. </w:t>
      </w:r>
      <w:r>
        <w:rPr>
          <w:color w:val="000000"/>
        </w:rPr>
        <w:t xml:space="preserve">(45+20+23+148+23), </w:t>
      </w:r>
      <w:r>
        <w:rPr>
          <w:bCs/>
          <w:color w:val="000000"/>
        </w:rPr>
        <w:t>159 л.гр.пр. /// АТГФ-31618</w:t>
      </w:r>
      <w:r>
        <w:rPr>
          <w:color w:val="000000"/>
        </w:rPr>
        <w:t>.</w:t>
      </w:r>
      <w:r>
        <w:rPr>
          <w:bCs/>
          <w:color w:val="000000"/>
        </w:rPr>
        <w:t xml:space="preserve"> </w:t>
      </w:r>
      <w:r>
        <w:rPr>
          <w:color w:val="000000"/>
          <w:sz w:val="20"/>
        </w:rPr>
        <w:t>Конфиденциально</w:t>
      </w:r>
    </w:p>
    <w:p>
      <w:pPr>
        <w:pStyle w:val="Normal"/>
        <w:ind w:firstLine="709" w:end="0"/>
        <w:jc w:val="both"/>
        <w:rPr>
          <w:b/>
          <w:bCs/>
          <w:color w:val="000000"/>
        </w:rPr>
      </w:pPr>
      <w:r>
        <w:rPr>
          <w:b/>
          <w:color w:val="000000"/>
        </w:rPr>
        <w:t>Зенович О.А., 2019.</w:t>
      </w:r>
      <w:r>
        <w:rPr>
          <w:color w:val="000000"/>
        </w:rPr>
        <w:t xml:space="preserve"> Материалы отчётного баланса запасов рудного ЗОЛОТА и СЕРЕБРА по АО «Прииск Соловьёвский» </w:t>
      </w:r>
      <w:r>
        <w:rPr>
          <w:b/>
          <w:color w:val="000000"/>
        </w:rPr>
        <w:t xml:space="preserve">за 2018 </w:t>
      </w:r>
      <w:r>
        <w:rPr>
          <w:color w:val="000000"/>
        </w:rPr>
        <w:t xml:space="preserve">г. по формам: 5-гр, 70-тп, 71-тп (месторождение Соловьёвское, БЛГ 02542 БР). – с.Соловьёвск, 2019. – 1 кн.-73 л., 8 л.гр.пр. /// АТГФ-31540. </w:t>
      </w:r>
      <w:r>
        <w:rPr>
          <w:color w:val="000000"/>
          <w:sz w:val="20"/>
        </w:rPr>
        <w:t>Конфиденциально</w:t>
      </w:r>
    </w:p>
    <w:p>
      <w:pPr>
        <w:pStyle w:val="Normal"/>
        <w:ind w:firstLine="709" w:end="0"/>
        <w:jc w:val="both"/>
        <w:rPr>
          <w:b/>
          <w:bCs/>
          <w:color w:val="000000"/>
        </w:rPr>
      </w:pPr>
      <w:r>
        <w:rPr>
          <w:b/>
          <w:bCs/>
          <w:color w:val="000000"/>
        </w:rPr>
        <w:t>Зенович О.А., 2020.</w:t>
      </w:r>
      <w:r>
        <w:rPr>
          <w:bCs/>
          <w:color w:val="000000"/>
        </w:rPr>
        <w:t xml:space="preserve"> Материалы к отчётному балансу запасов россыпного золота ООО «Золотая речка» </w:t>
      </w:r>
      <w:r>
        <w:rPr>
          <w:b/>
          <w:bCs/>
          <w:color w:val="000000"/>
        </w:rPr>
        <w:t>за 2020 г.</w:t>
      </w:r>
      <w:r>
        <w:rPr>
          <w:bCs/>
          <w:color w:val="000000"/>
        </w:rPr>
        <w:t xml:space="preserve"> по форме 5-гр. – с.Соловьевск, 2020. – 1 кн.-14 л. /// АТГФ-32126. </w:t>
      </w:r>
      <w:r>
        <w:rPr>
          <w:color w:val="000000"/>
          <w:sz w:val="20"/>
        </w:rPr>
        <w:t>Конфиденциально</w:t>
      </w:r>
    </w:p>
    <w:p>
      <w:pPr>
        <w:pStyle w:val="Normal"/>
        <w:ind w:firstLine="709" w:end="0"/>
        <w:jc w:val="both"/>
        <w:rPr>
          <w:b/>
          <w:color w:val="000000"/>
        </w:rPr>
      </w:pPr>
      <w:r>
        <w:rPr>
          <w:b/>
          <w:bCs/>
          <w:color w:val="000000"/>
        </w:rPr>
        <w:t xml:space="preserve">Зенович О.А., 2020. </w:t>
      </w:r>
      <w:r>
        <w:rPr>
          <w:color w:val="000000"/>
        </w:rPr>
        <w:t xml:space="preserve">Материалы отчётного баланса запасов россыпного золота АО «Прииск Соловьёвский» </w:t>
      </w:r>
      <w:r>
        <w:rPr>
          <w:b/>
          <w:bCs/>
          <w:color w:val="000000"/>
        </w:rPr>
        <w:t>за 2019 г.</w:t>
      </w:r>
      <w:r>
        <w:rPr>
          <w:color w:val="000000"/>
        </w:rPr>
        <w:t xml:space="preserve"> по формам: 5-гр, 70-тп, 71-тп. – с.Соловьёвск, 2020. – 7 кн.-301 л. (20+37+4+7+28+41+164), 74/176 л.гр.пр. /// АТГФ-31908.</w:t>
      </w:r>
      <w:r>
        <w:rPr>
          <w:b/>
          <w:bCs/>
          <w:color w:val="000000"/>
        </w:rPr>
        <w:t xml:space="preserve"> </w:t>
      </w:r>
      <w:r>
        <w:rPr>
          <w:color w:val="000000"/>
          <w:sz w:val="20"/>
        </w:rPr>
        <w:t>Конфиденциально</w:t>
      </w:r>
    </w:p>
    <w:p>
      <w:pPr>
        <w:pStyle w:val="Normal"/>
        <w:ind w:firstLine="709" w:end="0"/>
        <w:jc w:val="both"/>
        <w:rPr>
          <w:b/>
          <w:bCs/>
          <w:color w:val="000000"/>
        </w:rPr>
      </w:pPr>
      <w:r>
        <w:rPr>
          <w:b/>
          <w:color w:val="000000"/>
        </w:rPr>
        <w:t>Зенович О.А., 2020.</w:t>
      </w:r>
      <w:r>
        <w:rPr>
          <w:color w:val="000000"/>
        </w:rPr>
        <w:t xml:space="preserve"> Материалы отчётного баланса запасов рудного ЗОЛОТА и СЕРЕБРА по АО «Прииск Соловьёвский» </w:t>
      </w:r>
      <w:r>
        <w:rPr>
          <w:b/>
          <w:color w:val="000000"/>
        </w:rPr>
        <w:t xml:space="preserve">за 2019 </w:t>
      </w:r>
      <w:r>
        <w:rPr>
          <w:color w:val="000000"/>
        </w:rPr>
        <w:t>г. по формам: 5-гр, 70-тп, 71-тп (месторождение Соловьёвское, БЛГ 02542 БР). – с.Соловьёвск, 2020. – 1 кн.-68 л., 12 л.гр.пр. /// АТГФ-31807.</w:t>
      </w:r>
      <w:r>
        <w:rPr>
          <w:color w:val="000000"/>
          <w:sz w:val="20"/>
        </w:rPr>
        <w:t xml:space="preserve"> Конфиденциально</w:t>
      </w:r>
    </w:p>
    <w:p>
      <w:pPr>
        <w:pStyle w:val="Normal"/>
        <w:ind w:firstLine="709" w:end="0"/>
        <w:jc w:val="both"/>
        <w:rPr>
          <w:b/>
          <w:bCs/>
          <w:color w:val="000000"/>
        </w:rPr>
      </w:pPr>
      <w:r>
        <w:rPr>
          <w:b/>
          <w:bCs/>
          <w:color w:val="000000"/>
        </w:rPr>
        <w:t>Зенович О.А., 2021.</w:t>
      </w:r>
      <w:r>
        <w:rPr>
          <w:bCs/>
          <w:color w:val="000000"/>
        </w:rPr>
        <w:t xml:space="preserve"> Материалы отчётного баланса запасов россыпного золота АО «Прииск Соловьёвский» </w:t>
      </w:r>
      <w:r>
        <w:rPr>
          <w:b/>
          <w:bCs/>
          <w:color w:val="000000"/>
        </w:rPr>
        <w:t>на 01.01.2021 г.</w:t>
      </w:r>
      <w:r>
        <w:rPr>
          <w:bCs/>
          <w:color w:val="000000"/>
        </w:rPr>
        <w:t xml:space="preserve"> по формам: 5-гр, 70-тп, 71-тп. – с.Соловьёвск, 2021. – 5 кн.-315 л. (23+54+27+34+177), 65/157 л.гр.пр. /// АТГФ-32160. </w:t>
      </w:r>
      <w:r>
        <w:rPr>
          <w:color w:val="000000"/>
          <w:sz w:val="20"/>
        </w:rPr>
        <w:t>Конфиденциально</w:t>
      </w:r>
    </w:p>
    <w:p>
      <w:pPr>
        <w:pStyle w:val="Normal"/>
        <w:ind w:firstLine="709" w:end="0"/>
        <w:jc w:val="both"/>
        <w:rPr>
          <w:b/>
          <w:color w:val="000000"/>
        </w:rPr>
      </w:pPr>
      <w:r>
        <w:rPr>
          <w:b/>
          <w:bCs/>
          <w:color w:val="000000"/>
        </w:rPr>
        <w:t>Зенович О.А., 2021.</w:t>
      </w:r>
      <w:r>
        <w:rPr>
          <w:bCs/>
          <w:color w:val="000000"/>
        </w:rPr>
        <w:t xml:space="preserve"> Материалы отчётного баланса запасов рудного золота и серебра по Соловьёвскому золоторудному месторождению АО «Прииск Соловьёвский» </w:t>
      </w:r>
      <w:r>
        <w:rPr>
          <w:b/>
          <w:bCs/>
          <w:color w:val="000000"/>
        </w:rPr>
        <w:t>за 2020 г.</w:t>
      </w:r>
      <w:r>
        <w:rPr>
          <w:bCs/>
          <w:color w:val="000000"/>
        </w:rPr>
        <w:t xml:space="preserve"> по формам: 5-гр, 70-тп, 71-тп. – с.Соловьёвск, 2021г. – 1 кн.-62 л., 11/13 л.гр.пр. /// АТГФ-32207. </w:t>
      </w:r>
      <w:r>
        <w:rPr>
          <w:color w:val="000000"/>
          <w:sz w:val="20"/>
        </w:rPr>
        <w:t>Конфиденциально</w:t>
      </w:r>
    </w:p>
    <w:p>
      <w:pPr>
        <w:pStyle w:val="Normal"/>
        <w:ind w:firstLine="720" w:end="0"/>
        <w:jc w:val="both"/>
        <w:rPr>
          <w:b/>
          <w:color w:val="000000"/>
        </w:rPr>
      </w:pPr>
      <w:r>
        <w:rPr>
          <w:b/>
          <w:color w:val="000000"/>
        </w:rPr>
        <w:t>Зенченко В.П., Михайлова Т.Н. и др., 1990.</w:t>
      </w:r>
      <w:r>
        <w:rPr>
          <w:color w:val="000000"/>
        </w:rPr>
        <w:t xml:space="preserve"> История создания сырьевой базы урана в СССР. Том YII. Восточная Сибирь. - 1990. - 308 с. /// АТГФ-24517 (передана в Таежную эксп.) </w:t>
      </w:r>
    </w:p>
    <w:p>
      <w:pPr>
        <w:pStyle w:val="Normal"/>
        <w:ind w:firstLine="720" w:end="0"/>
        <w:jc w:val="both"/>
        <w:rPr>
          <w:b/>
          <w:color w:val="000000"/>
        </w:rPr>
      </w:pPr>
      <w:r>
        <w:rPr>
          <w:b/>
          <w:color w:val="000000"/>
        </w:rPr>
        <w:t>Зернов Б.И., 1958.</w:t>
      </w:r>
      <w:r>
        <w:rPr>
          <w:color w:val="000000"/>
        </w:rPr>
        <w:t xml:space="preserve"> Отчет о результатах поисковых геологоразведочных работ на светложгущиеся и тугоплавкие глины, проведенных в Хабаровском крае и Амурской области в 1955 - 56 годах (Хехцирская партия).- Хабаровск: КЭС ДВГУ, 1958.- 3 кн.- 343 л. (155+165+23), 20 гр.пр. /// АТГФ –7182, лд50292 </w:t>
      </w:r>
    </w:p>
    <w:p>
      <w:pPr>
        <w:pStyle w:val="Normal"/>
        <w:ind w:firstLine="720" w:end="0"/>
        <w:jc w:val="both"/>
        <w:rPr>
          <w:b/>
          <w:color w:val="000000"/>
        </w:rPr>
      </w:pPr>
      <w:r>
        <w:rPr>
          <w:b/>
          <w:color w:val="000000"/>
        </w:rPr>
        <w:t xml:space="preserve">Зернов Б.И., 1960. </w:t>
      </w:r>
      <w:r>
        <w:rPr>
          <w:color w:val="000000"/>
        </w:rPr>
        <w:t>Отчет о результатах ПРР на керамическое сырье, проведенных Богучанской и Пегматитовой партиями в Амурской области и Хабаровском крае в 1958-60 годах. - Хабаровск: ДВГУ, 1960. - 2 кн. - 142 л. (138+4), 25 гр.пр. /// АТГФ-8076, 10990; од50283; Арх.6(Хаб.)</w:t>
      </w:r>
    </w:p>
    <w:p>
      <w:pPr>
        <w:pStyle w:val="Normal"/>
        <w:ind w:firstLine="720" w:end="0"/>
        <w:jc w:val="both"/>
        <w:rPr>
          <w:b/>
          <w:color w:val="000000"/>
        </w:rPr>
      </w:pPr>
      <w:r>
        <w:rPr>
          <w:b/>
          <w:color w:val="000000"/>
        </w:rPr>
        <w:t xml:space="preserve">Зея, </w:t>
      </w:r>
      <w:r>
        <w:rPr>
          <w:color w:val="000000"/>
        </w:rPr>
        <w:t>топоплан города м-ба 1:5.000. - 8 гр.пр. /// АТГФ- 25757-5</w:t>
      </w:r>
    </w:p>
    <w:p>
      <w:pPr>
        <w:pStyle w:val="Normal"/>
        <w:ind w:firstLine="720" w:end="0"/>
        <w:jc w:val="both"/>
        <w:rPr>
          <w:b/>
          <w:color w:val="000000"/>
        </w:rPr>
      </w:pPr>
      <w:r>
        <w:rPr>
          <w:b/>
          <w:color w:val="000000"/>
        </w:rPr>
        <w:t>Зива М.В., 1969.</w:t>
      </w:r>
      <w:r>
        <w:rPr>
          <w:color w:val="000000"/>
        </w:rPr>
        <w:t xml:space="preserve"> Биостратиграфия палеогена и неогена Амуро-Зейской депрессии на основе изучения спорово-пыльцевых комплексов. Отчет по теме № 59 за 1967-1969 гг. - Хабаровск: ДВТГУ, 1969. - 85 с., 11 гр.пр. /// АТГФ-13660</w:t>
      </w:r>
    </w:p>
    <w:p>
      <w:pPr>
        <w:pStyle w:val="Normal"/>
        <w:ind w:firstLine="720" w:end="0"/>
        <w:jc w:val="both"/>
        <w:rPr>
          <w:color w:val="000000"/>
        </w:rPr>
      </w:pPr>
      <w:r>
        <w:rPr>
          <w:b/>
          <w:color w:val="000000"/>
        </w:rPr>
        <w:t>Зива М.В., 1978.</w:t>
      </w:r>
      <w:r>
        <w:rPr>
          <w:color w:val="000000"/>
        </w:rPr>
        <w:t xml:space="preserve"> Палинологические данные к стратиграфии нижнепалеогеновых отложений Амуро-Зейской впадины.//Стратиграфия Дальнего Востока. - Владивосток: ДВГИ ДВНЦ АН СССР, 1978. - С.167. /// АТГФ-25231-6</w:t>
      </w:r>
    </w:p>
    <w:p>
      <w:pPr>
        <w:pStyle w:val="Normal"/>
        <w:ind w:firstLine="720" w:end="0"/>
        <w:jc w:val="both"/>
        <w:rPr>
          <w:b/>
          <w:color w:val="000000"/>
        </w:rPr>
      </w:pPr>
      <w:r>
        <w:rPr>
          <w:color w:val="000000"/>
        </w:rPr>
        <w:t xml:space="preserve">Зива М.В., Камаева А.М. Палинологическое и палеоботаническое обоснование границы верхнего мела и палеогена Амуро-Зейской впадины. - Хабарвск: ГСЭ ДВТГУ, 1978. - 275 с., 22 гр.пр. /// АТГФ-18348 </w:t>
      </w:r>
    </w:p>
    <w:p>
      <w:pPr>
        <w:pStyle w:val="Normal"/>
        <w:ind w:firstLine="720" w:end="0"/>
        <w:jc w:val="both"/>
        <w:rPr>
          <w:b/>
          <w:color w:val="000000"/>
        </w:rPr>
      </w:pPr>
      <w:r>
        <w:rPr>
          <w:b/>
          <w:color w:val="000000"/>
        </w:rPr>
        <w:t>Зимин С.С., Моисеенко В.Г., Октябрьский Р.А., Юдин А.М., Зимин П.С., 1993.</w:t>
      </w:r>
      <w:r>
        <w:rPr>
          <w:color w:val="000000"/>
        </w:rPr>
        <w:t xml:space="preserve"> Зейское (Лучанское) медно-никелевое месторождение Амурской области. - Владивосток-Благовещенск: ДВГИ, АмурКНИИ, 1993. - 1 кн. - 13 л. /// АТГФ-24836, од51797 (18 Мб)</w:t>
      </w:r>
    </w:p>
    <w:p>
      <w:pPr>
        <w:pStyle w:val="Normal"/>
        <w:ind w:firstLine="720" w:end="0"/>
        <w:jc w:val="both"/>
        <w:rPr>
          <w:b/>
          <w:color w:val="000000"/>
        </w:rPr>
      </w:pPr>
      <w:r>
        <w:rPr>
          <w:b/>
          <w:color w:val="000000"/>
        </w:rPr>
        <w:t>Зиновьев С.М., 1958.</w:t>
      </w:r>
      <w:r>
        <w:rPr>
          <w:color w:val="000000"/>
        </w:rPr>
        <w:t xml:space="preserve"> Отчет о проведенных ГПР на бутовый камень и щебень в Тыгдинском р-не в 1957 г. - Хабаровск: ДВГУ, 1958. - 157 с., 10 гр.пр. /// АТГФ-7101</w:t>
      </w:r>
    </w:p>
    <w:p>
      <w:pPr>
        <w:pStyle w:val="Normal"/>
        <w:ind w:firstLine="720" w:end="0"/>
        <w:jc w:val="both"/>
        <w:rPr>
          <w:b/>
          <w:color w:val="000000"/>
        </w:rPr>
      </w:pPr>
      <w:r>
        <w:rPr>
          <w:b/>
          <w:color w:val="000000"/>
        </w:rPr>
        <w:t>Зиновьев С.М., 1959</w:t>
      </w:r>
      <w:r>
        <w:rPr>
          <w:color w:val="000000"/>
        </w:rPr>
        <w:t>. Отчет о поисковых и детальных геологоразведочных работах, проведенных на пески и гравий в Свободненском р-не в 1958 г. - Хабаровск: ДВТГУ, 1959. - 2 кн. – 168 л. (166+2), 23 л.гр.пр. /// АТГФ-8088; Молчановское (ПГС), Бардагонское (песок).</w:t>
      </w:r>
      <w:r>
        <w:rPr>
          <w:color w:val="000000"/>
          <w:sz w:val="20"/>
        </w:rPr>
        <w:t xml:space="preserve"> </w:t>
      </w:r>
      <w:r>
        <w:rPr>
          <w:b/>
          <w:bCs/>
          <w:color w:val="000000"/>
        </w:rPr>
        <w:t xml:space="preserve">Протокол № 14 от 31.10.1959 г. </w:t>
      </w:r>
      <w:r>
        <w:rPr>
          <w:color w:val="000000"/>
        </w:rPr>
        <w:t>заседания ТКЗ при ДВГУ. - 17 л. /// АТГФ-29088-63.</w:t>
      </w:r>
    </w:p>
    <w:p>
      <w:pPr>
        <w:pStyle w:val="Normal"/>
        <w:ind w:firstLine="720" w:end="0"/>
        <w:jc w:val="both"/>
        <w:rPr>
          <w:b/>
          <w:color w:val="000000"/>
        </w:rPr>
      </w:pPr>
      <w:r>
        <w:rPr>
          <w:b/>
          <w:color w:val="000000"/>
        </w:rPr>
        <w:t>Зиновьев С.М., 1960</w:t>
      </w:r>
      <w:r>
        <w:rPr>
          <w:color w:val="000000"/>
        </w:rPr>
        <w:t xml:space="preserve">. Отчет о поисковых и детальных геологоразведочных работах на кирпичные глины в Зейском и Мазановском районах Амурской области в 1959 г. - Хабаровск: ДВТГУ, 1959. – 1 кн. - 204 л., 13 л.гр.пр. /// АТГФ-8583. Мазановское м-ие (суглинки). </w:t>
      </w:r>
      <w:r>
        <w:rPr>
          <w:b/>
          <w:bCs/>
          <w:color w:val="000000"/>
        </w:rPr>
        <w:t xml:space="preserve">Протокол № 8 от 07.09.1960 г. </w:t>
      </w:r>
      <w:r>
        <w:rPr>
          <w:color w:val="000000"/>
        </w:rPr>
        <w:t>заседания ТКЗ при ДВГУ. - 15 л. /// АТГФ-29088-67.</w:t>
      </w:r>
    </w:p>
    <w:p>
      <w:pPr>
        <w:pStyle w:val="Normal"/>
        <w:ind w:firstLine="720" w:end="0"/>
        <w:jc w:val="both"/>
        <w:rPr>
          <w:b/>
          <w:color w:val="000000"/>
        </w:rPr>
      </w:pPr>
      <w:r>
        <w:rPr>
          <w:b/>
          <w:color w:val="000000"/>
        </w:rPr>
        <w:t>Зиновьев С.М., 1962</w:t>
      </w:r>
      <w:r>
        <w:rPr>
          <w:color w:val="000000"/>
        </w:rPr>
        <w:t>. Отчет о результатах дополнительных работ на участке Южном Юхта-Бузулинского м-ния огнеупорных глин, проведенных в Свободненском р-не 1960 г. - Хабаровск: ДВТГУ, 1962. - 56 с., 6 гр.пр. /// АТГФ-9279</w:t>
      </w:r>
    </w:p>
    <w:p>
      <w:pPr>
        <w:pStyle w:val="Normal"/>
        <w:ind w:firstLine="720" w:end="0"/>
        <w:jc w:val="both"/>
        <w:rPr>
          <w:b/>
          <w:color w:val="000000"/>
        </w:rPr>
      </w:pPr>
      <w:r>
        <w:rPr>
          <w:b/>
          <w:color w:val="000000"/>
        </w:rPr>
        <w:t>Зиновьев С.М., 1963</w:t>
      </w:r>
      <w:r>
        <w:rPr>
          <w:color w:val="000000"/>
        </w:rPr>
        <w:t>. Переоценка запасов огнеупорных глин на восточном участке Юхта-Бузулинского м-ния в Свободненском р-не. - Хабаровск: ДВТГУ, 1963. - 162 с., 23 гр.пр. /// АТГФ-10150</w:t>
      </w:r>
    </w:p>
    <w:p>
      <w:pPr>
        <w:pStyle w:val="Normal"/>
        <w:ind w:firstLine="720" w:end="0"/>
        <w:jc w:val="both"/>
        <w:rPr>
          <w:b/>
          <w:color w:val="000000"/>
        </w:rPr>
      </w:pPr>
      <w:r>
        <w:rPr>
          <w:b/>
          <w:color w:val="000000"/>
        </w:rPr>
        <w:t>Зиновьев С.М., Бодров К.М., 1961</w:t>
      </w:r>
      <w:r>
        <w:rPr>
          <w:color w:val="000000"/>
        </w:rPr>
        <w:t xml:space="preserve">. Отчет о детальных и опробовательских геологоразведочных работах на Старо-Райчихинском месторождении легкоплавких глин и на Благовещенском месторождении суглинков в 1959 г. - Хабаровск: ДВТГУ, 1961. – 1 кн.-158 л., 6 л. гр.пр. /// АТГФ-8804. </w:t>
      </w:r>
      <w:r>
        <w:rPr>
          <w:b/>
          <w:bCs/>
          <w:color w:val="000000"/>
        </w:rPr>
        <w:t xml:space="preserve">Протокол № 1 от 09.05.1961 г. </w:t>
      </w:r>
      <w:r>
        <w:rPr>
          <w:color w:val="000000"/>
        </w:rPr>
        <w:t>заседания ТКЗ при ДВГУ. - 10 л. (л.1-11). /// АТГФ-29088-68</w:t>
      </w:r>
    </w:p>
    <w:p>
      <w:pPr>
        <w:pStyle w:val="Normal"/>
        <w:ind w:firstLine="720" w:end="0"/>
        <w:jc w:val="both"/>
        <w:rPr>
          <w:b/>
          <w:color w:val="000000"/>
        </w:rPr>
      </w:pPr>
      <w:r>
        <w:rPr>
          <w:b/>
          <w:color w:val="000000"/>
        </w:rPr>
        <w:t>Зинченко А.Н., Куклев В.П., 1988.</w:t>
      </w:r>
      <w:r>
        <w:rPr>
          <w:color w:val="000000"/>
        </w:rPr>
        <w:t xml:space="preserve"> Государственная геологическая карта СССР м-ба 1:200000. Серия Омолонская. Лист Q-58-XIX,XX (г.Скалистая). Объяснительная записка. - М.: Мингео СССР, 1988. – 1 кн.- 89 с. /// АТГФ-24435. </w:t>
      </w:r>
    </w:p>
    <w:p>
      <w:pPr>
        <w:pStyle w:val="Normal"/>
        <w:ind w:firstLine="709" w:end="0"/>
        <w:jc w:val="both"/>
        <w:rPr>
          <w:b/>
          <w:color w:val="000000"/>
        </w:rPr>
      </w:pPr>
      <w:r>
        <w:rPr>
          <w:b/>
          <w:color w:val="000000"/>
        </w:rPr>
        <w:t>Зинченко В.Ф., 1940.</w:t>
      </w:r>
      <w:r>
        <w:rPr>
          <w:b/>
          <w:bCs/>
          <w:color w:val="000000"/>
        </w:rPr>
        <w:t xml:space="preserve"> </w:t>
      </w:r>
      <w:r>
        <w:rPr>
          <w:color w:val="000000"/>
        </w:rPr>
        <w:t>Объяснительная записка к контрольным цифрам геолого-разведочных работ на 1941 г. по прииску Октябрьскому треста «Амурзолото», 1940. – 18 л. (л.153-170 в сборнике отчетов). /// Арх.597-20 (пап.№ 1: 1 кн.-278 л.).</w:t>
      </w:r>
      <w:r>
        <w:rPr>
          <w:b/>
          <w:bCs/>
          <w:color w:val="000000"/>
        </w:rPr>
        <w:t xml:space="preserve"> </w:t>
      </w:r>
    </w:p>
    <w:p>
      <w:pPr>
        <w:pStyle w:val="Normal"/>
        <w:ind w:firstLine="720" w:end="0"/>
        <w:jc w:val="both"/>
        <w:rPr>
          <w:b/>
          <w:color w:val="000000"/>
        </w:rPr>
      </w:pPr>
      <w:r>
        <w:rPr>
          <w:b/>
          <w:color w:val="000000"/>
        </w:rPr>
        <w:t>Зинченко В.Ф., 1953</w:t>
      </w:r>
      <w:r>
        <w:rPr>
          <w:color w:val="000000"/>
        </w:rPr>
        <w:t>. Материалы к подсчету запасов золота по Амурской конторе за 1952 г. - Свободный: Амурзолоторазведка, 1953. - 3 кн. - 248 с., 38 гр.пр. /// АТГФ-1225</w:t>
      </w:r>
    </w:p>
    <w:p>
      <w:pPr>
        <w:pStyle w:val="Normal"/>
        <w:ind w:firstLine="720" w:end="0"/>
        <w:jc w:val="both"/>
        <w:rPr>
          <w:b/>
          <w:color w:val="000000"/>
        </w:rPr>
      </w:pPr>
      <w:r>
        <w:rPr>
          <w:b/>
          <w:color w:val="000000"/>
        </w:rPr>
        <w:t>Зинченко В.Ф., Иванов, Лебедева Р.Н., Федорцев В.А.  1940.</w:t>
      </w:r>
      <w:r>
        <w:rPr>
          <w:color w:val="000000"/>
        </w:rPr>
        <w:t xml:space="preserve"> Объяснительная записка к подсчету запасов месторождений прииска Октябрьский треста "Амурзолото" по состоянию на 01.07.1940 г. - пр. Октябрьский: Амурзолото, 1940. - 25 кн. - 866 л., 66 гр.пр. /// АТГФ-5143 </w:t>
      </w:r>
    </w:p>
    <w:p>
      <w:pPr>
        <w:pStyle w:val="Normal"/>
        <w:ind w:firstLine="720" w:end="0"/>
        <w:jc w:val="both"/>
        <w:rPr>
          <w:b/>
          <w:color w:val="000000"/>
        </w:rPr>
      </w:pPr>
      <w:r>
        <w:rPr>
          <w:b/>
          <w:color w:val="000000"/>
        </w:rPr>
        <w:t xml:space="preserve">Злобин В.Г., 1999. </w:t>
      </w:r>
      <w:r>
        <w:rPr>
          <w:color w:val="000000"/>
        </w:rPr>
        <w:t>Материалы к отчетному балансу запасов россыпного золота а/с “Авангард-2” за 1999 г. - Благовещенск, 1999. - 35 с., 3 гр.пр. ///АТГФ-26625-6, авт, ндпо, амб/золото-99</w:t>
      </w:r>
    </w:p>
    <w:p>
      <w:pPr>
        <w:pStyle w:val="Normal"/>
        <w:ind w:firstLine="720" w:end="0"/>
        <w:jc w:val="both"/>
        <w:rPr>
          <w:b/>
          <w:color w:val="000000"/>
        </w:rPr>
      </w:pPr>
      <w:r>
        <w:rPr>
          <w:b/>
          <w:color w:val="000000"/>
        </w:rPr>
        <w:t>Злобин В.Г., 1999.</w:t>
      </w:r>
      <w:r>
        <w:rPr>
          <w:color w:val="000000"/>
        </w:rPr>
        <w:t xml:space="preserve"> Материалы к отчетному балансу запасов россыпного золота ООО “Азар” за 1999 год (форма 5-гр). - Благовещенск, 1999. - 8 с. ///АТГФ-26625-5, авт, ндпо, амб/золото-99</w:t>
      </w:r>
    </w:p>
    <w:p>
      <w:pPr>
        <w:pStyle w:val="Normal"/>
        <w:ind w:firstLine="720" w:end="0"/>
        <w:jc w:val="both"/>
        <w:rPr>
          <w:b/>
          <w:color w:val="000000"/>
        </w:rPr>
      </w:pPr>
      <w:r>
        <w:rPr>
          <w:b/>
          <w:color w:val="000000"/>
        </w:rPr>
        <w:t xml:space="preserve">Злобин В.Г., 2000. </w:t>
      </w:r>
      <w:r>
        <w:rPr>
          <w:color w:val="000000"/>
        </w:rPr>
        <w:t>Материалы к оперативному приросту запасов месторождения россыпного золота в долине руч.Восточный - пп руч.Медвежий (Стюк). Объект “Медвежий”. (Магдагачинский р-н, N-52-XIX, лц.БЛГ 00582 БЭ, Гр.47-96-65). Прот.АмурТКЗ № 279 от 31.05.2000 г. - Благовещенск: а/с “Авангард-2”, 2000. - 2 кн. - 28 с., 3 гр.пр. ///АТГФ-26576-17</w:t>
      </w:r>
    </w:p>
    <w:p>
      <w:pPr>
        <w:pStyle w:val="Normal"/>
        <w:ind w:firstLine="720" w:end="0"/>
        <w:jc w:val="both"/>
        <w:rPr>
          <w:b/>
          <w:color w:val="000000"/>
        </w:rPr>
      </w:pPr>
      <w:r>
        <w:rPr>
          <w:b/>
          <w:color w:val="000000"/>
        </w:rPr>
        <w:t xml:space="preserve">Злобин В.Г., 2000. </w:t>
      </w:r>
      <w:r>
        <w:rPr>
          <w:color w:val="000000"/>
        </w:rPr>
        <w:t>Материалы к</w:t>
      </w:r>
      <w:r>
        <w:rPr>
          <w:b/>
          <w:color w:val="000000"/>
        </w:rPr>
        <w:t xml:space="preserve"> </w:t>
      </w:r>
      <w:r>
        <w:rPr>
          <w:color w:val="000000"/>
        </w:rPr>
        <w:t>отчетному балансу запасов россыпного золота а/с «Авангард-2» за 2000 г. - Благовещенск, 2000. - 1 кн.-21 л., 5 гр.пр. /// АТГФ-26790-1</w:t>
      </w:r>
    </w:p>
    <w:p>
      <w:pPr>
        <w:pStyle w:val="113"/>
        <w:ind w:firstLine="720" w:end="0"/>
        <w:jc w:val="both"/>
        <w:rPr>
          <w:b/>
          <w:color w:val="000000"/>
        </w:rPr>
      </w:pPr>
      <w:r>
        <w:rPr>
          <w:b/>
          <w:color w:val="000000"/>
        </w:rPr>
        <w:t xml:space="preserve">Злобин В.Г., 2001. </w:t>
      </w:r>
      <w:r>
        <w:rPr>
          <w:color w:val="000000"/>
        </w:rPr>
        <w:t>Материалы отчетного баланса запасов россыпного золота ОАО ГК «Золотая корона» за 2001 г. (формы 5-гр, 70-тп). - п.Токур, 2001. - 73 л., 10 гр.пр. /// АТГФ-26973</w:t>
      </w:r>
    </w:p>
    <w:p>
      <w:pPr>
        <w:pStyle w:val="Normal"/>
        <w:ind w:firstLine="720" w:end="0"/>
        <w:jc w:val="both"/>
        <w:rPr>
          <w:b/>
          <w:color w:val="000000"/>
        </w:rPr>
      </w:pPr>
      <w:r>
        <w:rPr>
          <w:b/>
          <w:color w:val="000000"/>
        </w:rPr>
        <w:t>Змиевский Ю.П., 2007</w:t>
      </w:r>
      <w:r>
        <w:rPr>
          <w:color w:val="000000"/>
        </w:rPr>
        <w:t>. Отчет о результатах работ по объекту «Инвентаризация и паспортизация объектов с оцененным металлогеническим потенциалом и прогнозными ресурсами категории Р</w:t>
      </w:r>
      <w:r>
        <w:rPr>
          <w:color w:val="000000"/>
          <w:vertAlign w:val="subscript"/>
        </w:rPr>
        <w:t>3</w:t>
      </w:r>
      <w:r>
        <w:rPr>
          <w:color w:val="000000"/>
        </w:rPr>
        <w:t xml:space="preserve"> на стратегические, высоколиквидные и остродефицитные виды сырья по территории Приморского и Хабаровского краев, Амурской, Сахалинской (в т.ч. Курильские о-ва), Магаданской и Камчатской областям, Чукотского, Корякского и Еврейской АО». Протокол НТС ФГУП «Дальгеофизика» от 20.12.2007. - Хабаровск: ФГУП ВСЕГЕИ, ФГУП «Дальгеофизика», 2007. – 17 Мб (1 кн.-93 л., 1 л.гр.пр.) /// АТГФ-од51542; </w:t>
      </w:r>
      <w:r>
        <w:rPr>
          <w:color w:val="000000"/>
          <w:sz w:val="20"/>
        </w:rPr>
        <w:t xml:space="preserve">апи/уголь бурый, серебро, олово, вольфрам, хромовые руды, тальк, никель, медь, кобальт, платиноиды (платина+палладий); амт/металлогения, Кадастр объектов, Паспорта объектов, БД объектов; ар/15: Пиканская угленосная площадь, Чильчинский рудный узел, Умлекано-Огоджинская мз, Депско-Гарьский рудный район, Тогунасская рудная площадь (ру), Лапринский потенциальный рудный узел, Верхне-Брянтинский рудный узел, Джалта-Уганская потенциально рудная зона, Тагоминское рудное поле (площадь), Нимканский рудный узел, Симичинский рудный узел, Сорукан-Селемджинский рудный узел (Ям-Алинский потенциальный рудный район), </w:t>
      </w:r>
      <w:r>
        <w:rPr>
          <w:bCs/>
          <w:color w:val="000000"/>
          <w:sz w:val="20"/>
        </w:rPr>
        <w:t xml:space="preserve">Гетканчикский потенциальный рудный узел, </w:t>
      </w:r>
      <w:r>
        <w:rPr>
          <w:color w:val="000000"/>
          <w:sz w:val="20"/>
        </w:rPr>
        <w:t>Кун-Маньенский потенциальный рудный узел, Депский (Депско-Гарьский) рудный район.</w:t>
      </w:r>
    </w:p>
    <w:p>
      <w:pPr>
        <w:pStyle w:val="Normal"/>
        <w:ind w:firstLine="720" w:end="0"/>
        <w:jc w:val="both"/>
        <w:rPr>
          <w:b/>
          <w:color w:val="000000"/>
        </w:rPr>
      </w:pPr>
      <w:r>
        <w:rPr>
          <w:b/>
          <w:color w:val="000000"/>
        </w:rPr>
        <w:t>Змиевский Ю.П., Севастьянов А.С., Баданин Н.П. и др., 1977</w:t>
      </w:r>
      <w:r>
        <w:rPr>
          <w:color w:val="000000"/>
        </w:rPr>
        <w:t>. Отчет о специализированной геологической съемке и поисках м-ба 1:50 000 в бассейне р.Мамын (листы N-52-115-Г,-116-В) по работам Мамынской партии за 1974-1976 гг. - Хабаровск: ГСЭ ДВТГУ, 1977. - 1 кн.-271 л., 60 л.гр.пр. /// АТГФ-18120, од50015, Арх.1280хаб. N-52-XXVIII</w:t>
      </w:r>
    </w:p>
    <w:p>
      <w:pPr>
        <w:pStyle w:val="Normal"/>
        <w:ind w:firstLine="720" w:end="0"/>
        <w:jc w:val="both"/>
        <w:rPr>
          <w:b/>
          <w:color w:val="000000"/>
        </w:rPr>
      </w:pPr>
      <w:r>
        <w:rPr>
          <w:b/>
          <w:color w:val="000000"/>
        </w:rPr>
        <w:t>Змиенко И.М., 1952</w:t>
      </w:r>
      <w:r>
        <w:rPr>
          <w:color w:val="000000"/>
        </w:rPr>
        <w:t>. Геологический отчет о доразведке северной части участка Моховые Отроги Кивдо-Райчихинского буроугольного месторождения в Амурской области. Протокол ВКЗ № 7627 от 05.09.1952 г. Дополнение от 09.09.1952 к протоколу ВКЗ. – Хабаровск: Трест «Дальуглеразведка», 1952. – 7 кн.-477 л. (95+318+11+22+7+7+17), 98 л.гр.пр. (49-кальки+49 л.-синьки/копии). /// АТГФ-3866, од50178</w:t>
      </w:r>
    </w:p>
    <w:p>
      <w:pPr>
        <w:pStyle w:val="Normal"/>
        <w:ind w:firstLine="720" w:end="0"/>
        <w:jc w:val="both"/>
        <w:rPr>
          <w:b/>
          <w:color w:val="000000"/>
        </w:rPr>
      </w:pPr>
      <w:r>
        <w:rPr>
          <w:b/>
          <w:color w:val="000000"/>
        </w:rPr>
        <w:t xml:space="preserve">Золотарев Ю.И., Золотарева Л.И., Политиков М.И., 1960. </w:t>
      </w:r>
      <w:r>
        <w:rPr>
          <w:color w:val="000000"/>
        </w:rPr>
        <w:t>Отчет о результатах полевых работ Селемджинской геофизической партии в 1959-60 г.г. - Хабаровск: ДВТГУ, 1960.- 3 кн. – 288 л.(253+5+30), 145 гр.пр./// АТГФ-8638, од51959 (875 Мб)</w:t>
      </w:r>
    </w:p>
    <w:p>
      <w:pPr>
        <w:pStyle w:val="Normal"/>
        <w:ind w:firstLine="720" w:end="0"/>
        <w:jc w:val="both"/>
        <w:rPr>
          <w:b/>
          <w:color w:val="000000"/>
        </w:rPr>
      </w:pPr>
      <w:r>
        <w:rPr>
          <w:b/>
          <w:color w:val="000000"/>
        </w:rPr>
        <w:t>Золотарев Ю.И., Мирошников П.Л., 1962.</w:t>
      </w:r>
      <w:r>
        <w:rPr>
          <w:color w:val="000000"/>
        </w:rPr>
        <w:t xml:space="preserve"> Разработка рациональных комплексов геофизических исследований при производстве геолого-съемочных работ масштаба 1:50.000 и 1:25.000 на территории Хабаровского края и Амурской области. - Хабаровск: ДВГУ, 1962. - 2 кн. - 172 с., 48 гр.пр. /// АТГФ-9854</w:t>
      </w:r>
    </w:p>
    <w:p>
      <w:pPr>
        <w:pStyle w:val="Normal"/>
        <w:ind w:firstLine="720" w:end="0"/>
        <w:jc w:val="both"/>
        <w:rPr>
          <w:b/>
          <w:color w:val="000000"/>
        </w:rPr>
      </w:pPr>
      <w:r>
        <w:rPr>
          <w:b/>
          <w:color w:val="000000"/>
        </w:rPr>
        <w:t>Золотарева Л.И., 1961.</w:t>
      </w:r>
      <w:r>
        <w:rPr>
          <w:color w:val="000000"/>
        </w:rPr>
        <w:t xml:space="preserve"> Отчет о результатах работ Хехцирского отряда Селемджинской партии 1959-60 гг. - Хабаровск: ДВГУ, 1961. - 2 кн.-60 л. (50+10). /// АТГФ-8080, од51685 (101 МБ)</w:t>
      </w:r>
    </w:p>
    <w:p>
      <w:pPr>
        <w:pStyle w:val="Normal"/>
        <w:ind w:firstLine="720" w:end="0"/>
        <w:jc w:val="both"/>
        <w:rPr>
          <w:b/>
          <w:color w:val="000000"/>
        </w:rPr>
      </w:pPr>
      <w:r>
        <w:rPr>
          <w:b/>
          <w:color w:val="000000"/>
        </w:rPr>
        <w:t>Золотарева Л.И., 1967.</w:t>
      </w:r>
      <w:r>
        <w:rPr>
          <w:color w:val="000000"/>
        </w:rPr>
        <w:t xml:space="preserve"> Карты аномального магнитного поля СССР, м-б 1:200.000, листы М-52-I,II,III,VII,VIII, XV с объяснительной запиской. - Хабаровск: ДВГУ, 1967. – 2 кн. - 41 с., 13 гр.пр. /// АТГФ-12462.</w:t>
      </w:r>
    </w:p>
    <w:p>
      <w:pPr>
        <w:pStyle w:val="Normal"/>
        <w:ind w:firstLine="720" w:end="0"/>
        <w:jc w:val="both"/>
        <w:rPr>
          <w:b/>
          <w:color w:val="000000"/>
        </w:rPr>
      </w:pPr>
      <w:r>
        <w:rPr>
          <w:b/>
          <w:color w:val="000000"/>
        </w:rPr>
        <w:t>Золото коренное</w:t>
      </w:r>
      <w:r>
        <w:rPr>
          <w:color w:val="000000"/>
        </w:rPr>
        <w:t>. Перечень объектов с предварительно апробированными прогнозными ресурсами (ГУПР по Амурской области). Выкопировка из протокола МПР РФ № 07-11/0347 ПР от 12.08.2003 г. – М.: МПР РФ, 2003. - 1 кн.-2 л. /// дополнено в инв.АТГФ-27295 (в кн.4, стр.26, 27); од51817-скан. (оригинал протокола в ЦНИГРИ)</w:t>
      </w:r>
    </w:p>
    <w:p>
      <w:pPr>
        <w:pStyle w:val="Normal"/>
        <w:ind w:firstLine="720" w:end="0"/>
        <w:jc w:val="both"/>
        <w:rPr>
          <w:b/>
          <w:color w:val="000000"/>
        </w:rPr>
      </w:pPr>
      <w:r>
        <w:rPr>
          <w:b/>
          <w:color w:val="000000"/>
        </w:rPr>
        <w:t>Золотов М.Г., 1983.</w:t>
      </w:r>
      <w:r>
        <w:rPr>
          <w:color w:val="000000"/>
        </w:rPr>
        <w:t xml:space="preserve"> Магматические и металлогенические структуры центрального типа в Приамурье и их значение в направлении поисковых работ на золото и другие металлы.1979-1983 годы.- Хабаровск: Дальгеология, 1983.- 1 кн.- 74 с., 8 гр.пр./// АТГФ-19250 </w:t>
      </w:r>
    </w:p>
    <w:p>
      <w:pPr>
        <w:pStyle w:val="Normal"/>
        <w:ind w:firstLine="720" w:end="0"/>
        <w:jc w:val="both"/>
        <w:rPr>
          <w:b/>
          <w:color w:val="000000"/>
        </w:rPr>
      </w:pPr>
      <w:r>
        <w:rPr>
          <w:b/>
          <w:color w:val="000000"/>
        </w:rPr>
        <w:t>Золотов М.Г., Кузьмичев В.А., Седельникова Е.Г., 1956, 1959.</w:t>
      </w:r>
      <w:r>
        <w:rPr>
          <w:color w:val="000000"/>
        </w:rPr>
        <w:t xml:space="preserve"> Геологическая карта СССР м-ба 1:200.000. Серия Хингано-Буреинская. Лист М-52-ХХХ (Облучье). - М.: Госгеолтехиздат , 1956, 1959. - 1 кн. - 30 л. (57 с.), 2 л.гр.пр. /// АТГФ-24421-1-:-8 (8 экз.), 8274; од51115 (5 Мб)</w:t>
      </w:r>
    </w:p>
    <w:p>
      <w:pPr>
        <w:pStyle w:val="Normal"/>
        <w:ind w:firstLine="720" w:end="0"/>
        <w:jc w:val="both"/>
        <w:rPr>
          <w:b/>
          <w:color w:val="000000"/>
        </w:rPr>
      </w:pPr>
      <w:r>
        <w:rPr>
          <w:b/>
          <w:color w:val="000000"/>
        </w:rPr>
        <w:t>Золотов М.Г., Онихимовский В.В., Седельникова Е.Г., Фролова Е.Е., Шишканова О.Ф., 1954.</w:t>
      </w:r>
      <w:r>
        <w:rPr>
          <w:color w:val="000000"/>
        </w:rPr>
        <w:t xml:space="preserve"> Прогнозная карта цветных и редких металлов по территории южной части Хабаровского края, Амурской и Сахалинской областей.- Хабаровск: ДВГУ, 1954.- 17 кн.-770 л. (115+51+81+34+51+33+23+47+70+56+19+42+47+48+25+12+16), 55 гр.пр. /// АТГФ-5531, лд50298, 50299.</w:t>
      </w:r>
    </w:p>
    <w:p>
      <w:pPr>
        <w:pStyle w:val="Normal"/>
        <w:ind w:firstLine="720" w:end="0"/>
        <w:jc w:val="both"/>
        <w:rPr>
          <w:b/>
          <w:color w:val="000000"/>
        </w:rPr>
      </w:pPr>
      <w:r>
        <w:rPr>
          <w:b/>
          <w:color w:val="000000"/>
        </w:rPr>
        <w:t>Золотоносность Амурской области</w:t>
      </w:r>
      <w:r>
        <w:rPr>
          <w:color w:val="000000"/>
        </w:rPr>
        <w:t xml:space="preserve"> - карта масштаба 1:10.000.000. - Благовещенск: Амургеолком, 1994. - 1 гр.пр. /// АТГФ - 40115-5.</w:t>
      </w:r>
    </w:p>
    <w:p>
      <w:pPr>
        <w:pStyle w:val="Normal"/>
        <w:ind w:firstLine="709" w:end="0"/>
        <w:jc w:val="both"/>
        <w:rPr>
          <w:b/>
          <w:color w:val="000000"/>
        </w:rPr>
      </w:pPr>
      <w:r>
        <w:rPr>
          <w:b/>
          <w:color w:val="000000"/>
        </w:rPr>
        <w:t>Зорин А.Г, 2018.</w:t>
      </w:r>
      <w:r>
        <w:rPr>
          <w:color w:val="000000"/>
        </w:rPr>
        <w:t xml:space="preserve"> Отчётный баланс запасов россыпного золота по форме 5-гр, 70-тп, 71-тп за 2018 г. – г.Зея: </w:t>
      </w:r>
      <w:r>
        <w:rPr>
          <w:bCs/>
          <w:color w:val="000000"/>
          <w:u w:val="single"/>
        </w:rPr>
        <w:t>Артель</w:t>
      </w:r>
      <w:r>
        <w:rPr>
          <w:bCs/>
          <w:color w:val="000000"/>
        </w:rPr>
        <w:t xml:space="preserve"> </w:t>
      </w:r>
      <w:r>
        <w:rPr>
          <w:bCs/>
          <w:color w:val="000000"/>
          <w:u w:val="single"/>
        </w:rPr>
        <w:t xml:space="preserve">старателей </w:t>
      </w:r>
      <w:r>
        <w:rPr>
          <w:color w:val="000000"/>
          <w:u w:val="single"/>
        </w:rPr>
        <w:t>«Александровская»</w:t>
      </w:r>
      <w:r>
        <w:rPr>
          <w:color w:val="000000"/>
        </w:rPr>
        <w:t xml:space="preserve">, 2018. – 1 кн.-51 л., 5/20 л.гр.пр. /// АТГФ-31558. </w:t>
      </w:r>
      <w:r>
        <w:rPr>
          <w:color w:val="000000"/>
          <w:sz w:val="20"/>
        </w:rPr>
        <w:t>Конфиденциально</w:t>
      </w:r>
    </w:p>
    <w:p>
      <w:pPr>
        <w:pStyle w:val="Normal"/>
        <w:ind w:firstLine="720" w:end="0"/>
        <w:jc w:val="both"/>
        <w:rPr>
          <w:b/>
          <w:bCs/>
          <w:color w:val="000000"/>
        </w:rPr>
      </w:pPr>
      <w:r>
        <w:rPr>
          <w:b/>
          <w:color w:val="000000"/>
        </w:rPr>
        <w:t>Зорин А.Г., 1996.</w:t>
      </w:r>
      <w:r>
        <w:rPr>
          <w:color w:val="000000"/>
        </w:rPr>
        <w:t xml:space="preserve"> Материалы подсчета запасов золота по филиалу ТОО ”Аффинажная технология” “Драгстроймонтаж”за 1996 г. - Зея: филиал ТОО “Аффинажная технология” “Драгстроймонтаж”, 1996. - 1кн. - 12 с., 9 гр.пр. /// АТГФ - 25879-3. авт., ндпо, амб/96</w:t>
      </w:r>
    </w:p>
    <w:p>
      <w:pPr>
        <w:pStyle w:val="Normal"/>
        <w:ind w:firstLine="709" w:end="0"/>
        <w:jc w:val="both"/>
        <w:rPr>
          <w:b/>
          <w:bCs/>
          <w:color w:val="000000"/>
        </w:rPr>
      </w:pPr>
      <w:r>
        <w:rPr>
          <w:b/>
          <w:bCs/>
          <w:color w:val="000000"/>
        </w:rPr>
        <w:t xml:space="preserve">Зорин А.Г., 2019. </w:t>
      </w:r>
      <w:r>
        <w:rPr>
          <w:color w:val="000000"/>
        </w:rPr>
        <w:t xml:space="preserve">Отчётный баланс запасов россыпного золота А/с «Александровская» по формам 5-гр, 70-тп, 71-тп </w:t>
      </w:r>
      <w:r>
        <w:rPr>
          <w:b/>
          <w:color w:val="000000"/>
        </w:rPr>
        <w:t>за 2019 г</w:t>
      </w:r>
      <w:r>
        <w:rPr>
          <w:color w:val="000000"/>
        </w:rPr>
        <w:t xml:space="preserve">. – Благовещенск, 2019. – 1 кн.-53 л., 19/20 л.гр.пр. /// АТГФ-31836. </w:t>
      </w:r>
      <w:r>
        <w:rPr>
          <w:color w:val="000000"/>
          <w:sz w:val="20"/>
        </w:rPr>
        <w:t>Конфиденциально</w:t>
      </w:r>
    </w:p>
    <w:p>
      <w:pPr>
        <w:pStyle w:val="Normal"/>
        <w:ind w:firstLine="709" w:end="0"/>
        <w:jc w:val="both"/>
        <w:rPr>
          <w:b/>
          <w:color w:val="000000"/>
        </w:rPr>
      </w:pPr>
      <w:r>
        <w:rPr>
          <w:b/>
          <w:bCs/>
          <w:color w:val="000000"/>
        </w:rPr>
        <w:t xml:space="preserve">Зорин А.Г., 2020. </w:t>
      </w:r>
      <w:r>
        <w:rPr>
          <w:bCs/>
          <w:color w:val="000000"/>
        </w:rPr>
        <w:t>Отчётный баланс запасов россыпного золота А/с «Александровская» по формам 5-гр, 70-тп, 71-тп</w:t>
      </w:r>
      <w:r>
        <w:rPr>
          <w:b/>
          <w:bCs/>
          <w:color w:val="000000"/>
        </w:rPr>
        <w:t xml:space="preserve"> за 2020 г. </w:t>
      </w:r>
      <w:r>
        <w:rPr>
          <w:bCs/>
          <w:color w:val="000000"/>
        </w:rPr>
        <w:t>– г.Зея, 2020. – 1 кн.-54 л., 18/18 л.гр.пр. /// АТГФ-32083.</w:t>
      </w:r>
      <w:r>
        <w:rPr>
          <w:color w:val="000000"/>
          <w:sz w:val="20"/>
        </w:rPr>
        <w:t xml:space="preserve"> Конфиденциально</w:t>
      </w:r>
      <w:r>
        <w:rPr>
          <w:b/>
          <w:bCs/>
          <w:color w:val="000000"/>
        </w:rPr>
        <w:t xml:space="preserve"> </w:t>
      </w:r>
    </w:p>
    <w:p>
      <w:pPr>
        <w:pStyle w:val="Normal"/>
        <w:ind w:firstLine="709" w:end="0"/>
        <w:jc w:val="both"/>
        <w:rPr>
          <w:b/>
          <w:color w:val="000000"/>
        </w:rPr>
      </w:pPr>
      <w:r>
        <w:rPr>
          <w:b/>
          <w:color w:val="000000"/>
        </w:rPr>
        <w:t>Зорин А.Г., 2021.</w:t>
      </w:r>
      <w:r>
        <w:rPr>
          <w:color w:val="000000"/>
        </w:rPr>
        <w:t xml:space="preserve"> Отчёт о результатах разведочных работ месторождений россыпного золота в бассейнах ручьёв Ковалликан и Карагочи, с подсчётом запасов по состоянию на 01.09.2021 г. Объект </w:t>
      </w:r>
      <w:r>
        <w:rPr>
          <w:b/>
          <w:color w:val="000000"/>
        </w:rPr>
        <w:t>«Ковалликан, Карагочи».</w:t>
      </w:r>
      <w:r>
        <w:rPr>
          <w:color w:val="000000"/>
        </w:rPr>
        <w:t xml:space="preserve"> (Зейский р-н, N-52-XIV, БЛГ 03932 БР, Гр.10-18-856, ГКМ(В)-1337,1338: </w:t>
      </w:r>
      <w:r>
        <w:rPr>
          <w:i/>
          <w:color w:val="000000"/>
        </w:rPr>
        <w:t>Ковалликан</w:t>
      </w:r>
      <w:r>
        <w:rPr>
          <w:color w:val="000000"/>
        </w:rPr>
        <w:t xml:space="preserve">, </w:t>
      </w:r>
      <w:r>
        <w:rPr>
          <w:i/>
          <w:color w:val="000000"/>
        </w:rPr>
        <w:t>Карагочи</w:t>
      </w:r>
      <w:r>
        <w:rPr>
          <w:color w:val="000000"/>
        </w:rPr>
        <w:t>). Протокол ТКЗ Амурнедра № 1426 от 04.03.2022 г. – Зея: ООО ЗДК «Утугай», 2021. – 2 кн.-184 л. (142+42/проток.), 9/17 л.гр.пр. /// АТГФ-</w:t>
      </w:r>
      <w:r>
        <w:rPr>
          <w:b/>
          <w:color w:val="000000"/>
        </w:rPr>
        <w:t>32350</w:t>
      </w:r>
      <w:r>
        <w:rPr>
          <w:color w:val="000000"/>
        </w:rPr>
        <w:t xml:space="preserve">, од52561 (94 Мб); Арх./эл.-од55280 (611 Мб, </w:t>
      </w:r>
      <w:r>
        <w:rPr>
          <w:i/>
          <w:color w:val="000000"/>
        </w:rPr>
        <w:t>скан.первичная документация</w:t>
      </w:r>
      <w:r>
        <w:rPr>
          <w:color w:val="000000"/>
        </w:rPr>
        <w:t xml:space="preserve">). </w:t>
      </w:r>
      <w:r>
        <w:rPr>
          <w:color w:val="000000"/>
          <w:sz w:val="20"/>
        </w:rPr>
        <w:t>амо/2: (Ковалликан, Карагочи)-лп Утугай.</w:t>
      </w:r>
      <w:r>
        <w:rPr>
          <w:color w:val="000000"/>
        </w:rPr>
        <w:t xml:space="preserve"> </w:t>
      </w:r>
      <w:r>
        <w:rPr>
          <w:color w:val="000000"/>
          <w:sz w:val="20"/>
        </w:rPr>
        <w:t>Конфиденциально.</w:t>
      </w:r>
    </w:p>
    <w:p>
      <w:pPr>
        <w:pStyle w:val="Normal"/>
        <w:ind w:firstLine="720" w:end="0"/>
        <w:jc w:val="both"/>
        <w:rPr>
          <w:b/>
          <w:color w:val="000000"/>
        </w:rPr>
      </w:pPr>
      <w:r>
        <w:rPr>
          <w:b/>
          <w:color w:val="000000"/>
        </w:rPr>
        <w:t>Зорин Л.В., Горшенкова Н.Г., Малаева Е.М. и др., 1958.</w:t>
      </w:r>
      <w:r>
        <w:rPr>
          <w:color w:val="000000"/>
        </w:rPr>
        <w:t xml:space="preserve"> Отчет о работах Зейской партии по исследованию рыхлых отложений Верхне- и Нижне-Зейской депрессии на полезные компоненты.- М.: МГУ, 1958.- 1 кн.- 226с., 1 кн.- 41с., 17л.гр.пр. /// АТГФ-7185 </w:t>
      </w:r>
    </w:p>
    <w:p>
      <w:pPr>
        <w:pStyle w:val="Normal"/>
        <w:ind w:firstLine="709" w:end="0"/>
        <w:jc w:val="both"/>
        <w:rPr>
          <w:b/>
          <w:color w:val="000000"/>
        </w:rPr>
      </w:pPr>
      <w:r>
        <w:rPr>
          <w:b/>
          <w:color w:val="000000"/>
        </w:rPr>
        <w:t>Зорин Ф.А., 1930.</w:t>
      </w:r>
      <w:r>
        <w:rPr>
          <w:color w:val="000000"/>
        </w:rPr>
        <w:t xml:space="preserve"> Отчёт о работе Быссинской поисково-разведочной партии в районе р. Бысса. (Селемджинский р-н, N-52-XXXVI). – пр.Златоустовский: Селемджино-Буреинское ГПУ Треста "Союззолото", 1930. – 17 л. (л.327-343). /// АТГФ-29382 (1 кн.-445 л., 3 л.гр.пр.).</w:t>
      </w:r>
      <w:r>
        <w:rPr>
          <w:color w:val="000000"/>
          <w:sz w:val="20"/>
        </w:rPr>
        <w:t xml:space="preserve"> аз/россыпи, амо/Бысса (бассейн)-лп Селемджа.</w:t>
      </w:r>
    </w:p>
    <w:p>
      <w:pPr>
        <w:pStyle w:val="Normal"/>
        <w:ind w:firstLine="720" w:end="0"/>
        <w:jc w:val="both"/>
        <w:rPr>
          <w:b/>
          <w:color w:val="000000"/>
        </w:rPr>
      </w:pPr>
      <w:r>
        <w:rPr>
          <w:b/>
          <w:color w:val="000000"/>
        </w:rPr>
        <w:t>Зорин Ф.А., 1930.</w:t>
      </w:r>
      <w:r>
        <w:rPr>
          <w:color w:val="000000"/>
        </w:rPr>
        <w:t xml:space="preserve"> Отчет поисково-разведочной партии по р.Быссе. - Златоустовск: Златоустовский пр-к, 1930. - 35 л., в т.ч. 9 гр.пр. /// АТГФ-24930</w:t>
      </w:r>
    </w:p>
    <w:p>
      <w:pPr>
        <w:pStyle w:val="Normal"/>
        <w:ind w:firstLine="720" w:end="0"/>
        <w:jc w:val="both"/>
        <w:rPr>
          <w:b/>
          <w:bCs/>
          <w:color w:val="000000"/>
        </w:rPr>
      </w:pPr>
      <w:r>
        <w:rPr>
          <w:b/>
          <w:color w:val="000000"/>
        </w:rPr>
        <w:t>Зорин Ф.А., 1940.</w:t>
      </w:r>
      <w:r>
        <w:rPr>
          <w:color w:val="000000"/>
        </w:rPr>
        <w:t xml:space="preserve"> Проектное задание разработки Петровской россыпи. - 28 с. // Материалы по месторождению Золотая Гора - Свободный: Амурзолото, 1952. /// АТГФ-25772</w:t>
      </w:r>
    </w:p>
    <w:p>
      <w:pPr>
        <w:pStyle w:val="Normal"/>
        <w:ind w:firstLine="709" w:end="0"/>
        <w:jc w:val="both"/>
        <w:rPr>
          <w:b/>
          <w:color w:val="000000"/>
        </w:rPr>
      </w:pPr>
      <w:r>
        <w:rPr>
          <w:b/>
          <w:bCs/>
          <w:color w:val="000000"/>
        </w:rPr>
        <w:t>Зорин Ф.А., Комаров, 1944.</w:t>
      </w:r>
      <w:r>
        <w:rPr>
          <w:color w:val="000000"/>
        </w:rPr>
        <w:t xml:space="preserve"> Проектное задание на строительство гидростанции на руднике Харга.(Эльгинская гидроэлектростанция, проектируемая на базе водных ресурсов р.Эльга Бол.). – 14 л. (л.156-169), в т.ч. 8 л.гр.пр. /// АТГФ-29381-1 (1 кн.-285 л.). </w:t>
      </w:r>
      <w:r>
        <w:rPr>
          <w:color w:val="000000"/>
          <w:sz w:val="20"/>
        </w:rPr>
        <w:t>Селемджинский р-н, ав/ГЭС.</w:t>
      </w:r>
    </w:p>
    <w:p>
      <w:pPr>
        <w:pStyle w:val="Normal"/>
        <w:ind w:firstLine="720" w:end="0"/>
        <w:jc w:val="both"/>
        <w:rPr>
          <w:b/>
          <w:color w:val="000000"/>
        </w:rPr>
      </w:pPr>
      <w:r>
        <w:rPr>
          <w:b/>
          <w:color w:val="000000"/>
        </w:rPr>
        <w:t>Зотов Б.Ф., Золотарева Г.В., 1978.</w:t>
      </w:r>
      <w:r>
        <w:rPr>
          <w:color w:val="000000"/>
        </w:rPr>
        <w:t xml:space="preserve"> Технический отчет по гидрогеологическим изысканиям для водоснабжения кирпичного завода на ст.БАМ Амурской обл. (Геофизические работы).- АмурТИСИЗ, 1978. - 34 л, 31 гр.пр. /// АТГФ-18467 </w:t>
      </w:r>
    </w:p>
    <w:p>
      <w:pPr>
        <w:pStyle w:val="Normal"/>
        <w:ind w:firstLine="720" w:end="0"/>
        <w:jc w:val="both"/>
        <w:rPr>
          <w:b/>
          <w:bCs/>
          <w:color w:val="000000"/>
        </w:rPr>
      </w:pPr>
      <w:r>
        <w:rPr>
          <w:b/>
          <w:color w:val="000000"/>
        </w:rPr>
        <w:t>Зотов Н.И., 2011</w:t>
      </w:r>
      <w:r>
        <w:rPr>
          <w:color w:val="000000"/>
        </w:rPr>
        <w:t>. Отчёт о результатах разведки участка недр песчаных пород (песок, супесь песчанистая) участка Казачий, расположенного в Архаринском районе Амурской области (с подсчётом запасов по состоянию на 01.01.2011). Объект «</w:t>
      </w:r>
      <w:r>
        <w:rPr>
          <w:b/>
          <w:color w:val="000000"/>
        </w:rPr>
        <w:t>Казачий</w:t>
      </w:r>
      <w:r>
        <w:rPr>
          <w:color w:val="000000"/>
        </w:rPr>
        <w:t xml:space="preserve">». (M-52-XXIX, лц.БЛГ 80227 ТР, Гр.10-10-97). Протокол АмурЭКЗ № 120 от 28.06.2011 (Месторождение «Казачье»). – Благовещенск: ООО «Трансдорстрой», 2011. – 2 кн.- 80 л. (73+7/прот.). /// АТГФ-28836, од51532 (91 Мб), </w:t>
      </w:r>
      <w:r>
        <w:rPr>
          <w:color w:val="000000"/>
          <w:sz w:val="20"/>
        </w:rPr>
        <w:t>б/Арх.</w:t>
      </w:r>
    </w:p>
    <w:p>
      <w:pPr>
        <w:pStyle w:val="Normal"/>
        <w:ind w:firstLine="709" w:end="0"/>
        <w:jc w:val="both"/>
        <w:rPr>
          <w:b/>
          <w:color w:val="000000"/>
        </w:rPr>
      </w:pPr>
      <w:r>
        <w:rPr>
          <w:b/>
          <w:bCs/>
          <w:color w:val="000000"/>
        </w:rPr>
        <w:t xml:space="preserve">Зотов Н.И., Гончарук В.В., Фролов А.А. и др., 1983. </w:t>
      </w:r>
      <w:r>
        <w:rPr>
          <w:color w:val="000000"/>
        </w:rPr>
        <w:t>Отчет о результатах поисковых работ на цветные камни в средней части зоны Становика-Джугджура в 1981-1983 гг. (Амурская обл., Хабаровский кр.; N-52-IV,-V; N-53-III; Гр.11-81-98/4). – с.Красное: ДВГРЭ «Далькварцсамоцветы», 1983. – 1 кн.- 197 л., 13 л.гр.пр. /// АТГФ-28803;</w:t>
      </w:r>
      <w:r>
        <w:rPr>
          <w:color w:val="000000"/>
          <w:sz w:val="20"/>
        </w:rPr>
        <w:t xml:space="preserve"> апи/камни цветные/объекты (Накит, Накит-Левый, Ток, Оконон Мал.)-хризолит; амм/Токское-хризолит.</w:t>
      </w:r>
    </w:p>
    <w:p>
      <w:pPr>
        <w:pStyle w:val="Normal"/>
        <w:tabs>
          <w:tab w:val="clear" w:pos="720"/>
          <w:tab w:val="left" w:pos="1560" w:leader="none"/>
        </w:tabs>
        <w:ind w:firstLine="720" w:end="0"/>
        <w:jc w:val="both"/>
        <w:rPr>
          <w:b/>
          <w:bCs/>
          <w:color w:val="000000"/>
        </w:rPr>
      </w:pPr>
      <w:r>
        <w:rPr>
          <w:b/>
          <w:color w:val="000000"/>
        </w:rPr>
        <w:t>Зотова Т.К., Харченко А.Т. и др., 1987.</w:t>
      </w:r>
      <w:r>
        <w:rPr>
          <w:color w:val="000000"/>
        </w:rPr>
        <w:t xml:space="preserve"> Отчет о поисковых (прогнозно-геологических) работах на горный хрусталь в Нижнегилюйском хрусталеносном районе в 1985-87 гг. - с.Красное: Далькварцсамоцветы, 1987. - 1 кн. - 221 л., 23 л.гр.пр. /// АТГФ-24350, од50147. </w:t>
      </w:r>
    </w:p>
    <w:p>
      <w:pPr>
        <w:pStyle w:val="Normal"/>
        <w:ind w:firstLine="709" w:end="0"/>
        <w:jc w:val="both"/>
        <w:rPr>
          <w:b/>
          <w:color w:val="000000"/>
        </w:rPr>
      </w:pPr>
      <w:r>
        <w:rPr>
          <w:b/>
          <w:bCs/>
          <w:color w:val="000000"/>
        </w:rPr>
        <w:t>Зубарев А.В., 2013.</w:t>
      </w:r>
      <w:r>
        <w:rPr>
          <w:bCs/>
          <w:color w:val="000000"/>
        </w:rPr>
        <w:t xml:space="preserve"> Отчётный баланс запасов ОРПИ (песок природный) за 2012 г. по формам 5-гр, 70-тп, 2-лс по месторождению Карьер № 43, с.Хитровка. – Белогорск: ООО «Карьер», 2013. – 1 кн.-18 л. /// АТГФ-29303-35.</w:t>
      </w:r>
    </w:p>
    <w:p>
      <w:pPr>
        <w:pStyle w:val="Normal"/>
        <w:ind w:firstLine="709" w:end="0"/>
        <w:jc w:val="both"/>
        <w:rPr>
          <w:b/>
          <w:color w:val="000000"/>
        </w:rPr>
      </w:pPr>
      <w:r>
        <w:rPr>
          <w:b/>
          <w:color w:val="000000"/>
        </w:rPr>
        <w:t xml:space="preserve">Зубарев А.В., 2014. </w:t>
      </w:r>
      <w:r>
        <w:rPr>
          <w:color w:val="000000"/>
        </w:rPr>
        <w:t>Отчётный баланс запасов ОРПИ (песок природный) за 2013 г. по формам 5-гр, 70-тп, 2-лс по месторождению Карьер № 43, с.Хитровка. – Белогорск: ООО «Карьер», 2014. – 1 кн.-21 л. /// АТГФ-29529-38.</w:t>
      </w:r>
    </w:p>
    <w:p>
      <w:pPr>
        <w:pStyle w:val="Normal"/>
        <w:ind w:firstLine="709" w:end="0"/>
        <w:jc w:val="both"/>
        <w:rPr>
          <w:b/>
          <w:color w:val="000000"/>
        </w:rPr>
      </w:pPr>
      <w:r>
        <w:rPr>
          <w:b/>
          <w:color w:val="000000"/>
        </w:rPr>
        <w:t xml:space="preserve">Зубарев А.В., 2015. </w:t>
      </w:r>
      <w:r>
        <w:rPr>
          <w:color w:val="000000"/>
        </w:rPr>
        <w:t>Отчётный баланс запасов ОРПИ (песок природный) за 2014 г. по формам 5-гр, 70-тп, 2-лс по месторождению Карьер № 43, с.Хитровка (лц.БЛГ 00019 ПР). – Белогорск: ООО «Карьер», 2015. – 1 кн.-18 л. /// АТГФ-29785-37.</w:t>
      </w:r>
    </w:p>
    <w:p>
      <w:pPr>
        <w:pStyle w:val="Normal"/>
        <w:ind w:firstLine="720" w:end="0"/>
        <w:jc w:val="both"/>
        <w:rPr>
          <w:b/>
          <w:color w:val="000000"/>
        </w:rPr>
      </w:pPr>
      <w:r>
        <w:rPr>
          <w:b/>
          <w:color w:val="000000"/>
        </w:rPr>
        <w:t>Зубарев А.В., 2016.</w:t>
      </w:r>
      <w:r>
        <w:rPr>
          <w:color w:val="000000"/>
        </w:rPr>
        <w:t xml:space="preserve"> Отчётный баланс запасов ОРПИ (песок природный) за 2015 г. по формам 5-гр, 70-тп, 2-лс по месторождению Карьер № 43, с.Хитровка. (БЛГ 00019 ПР). –Белогорск: ООО «Карьер», 2016. – 1 кн.-21 л. /// АТГФ-29936-43.</w:t>
      </w:r>
    </w:p>
    <w:p>
      <w:pPr>
        <w:pStyle w:val="Normal"/>
        <w:ind w:firstLine="709" w:end="0"/>
        <w:jc w:val="both"/>
        <w:rPr>
          <w:b/>
          <w:color w:val="000000"/>
        </w:rPr>
      </w:pPr>
      <w:r>
        <w:rPr>
          <w:b/>
          <w:color w:val="000000"/>
        </w:rPr>
        <w:t>Зубарев В.А., 2011.</w:t>
      </w:r>
      <w:r>
        <w:rPr>
          <w:color w:val="000000"/>
        </w:rPr>
        <w:t xml:space="preserve"> Отчётный баланс запасов ОРПИ (песок природный) за 2010 г. по формам 5-гр, 70-тп, 2-лс по месторождению Карьер № 43, с.Хитровка. – Белогорск: ООО «Карьер», 2011. – 1 кн.-18 л. /// АТГФ-28838-29.</w:t>
      </w:r>
    </w:p>
    <w:p>
      <w:pPr>
        <w:pStyle w:val="Normal"/>
        <w:ind w:firstLine="709" w:end="0"/>
        <w:jc w:val="both"/>
        <w:rPr>
          <w:b/>
          <w:color w:val="000000"/>
        </w:rPr>
      </w:pPr>
      <w:r>
        <w:rPr>
          <w:b/>
          <w:color w:val="000000"/>
        </w:rPr>
        <w:t>Зубарев В.А., 2012.</w:t>
      </w:r>
      <w:r>
        <w:rPr>
          <w:color w:val="000000"/>
        </w:rPr>
        <w:t xml:space="preserve"> Отчётный баланс запасов ОРПИ (песок природный) за 2011 г. по формам 5-гр, 70-тп, 2-лс по месторождению Карьер № 43, с.Хитровка. – Белогорск: ООО «Карьер», 2011. – 1 кн.-19 л. /// АТГФ-29065-29.</w:t>
      </w:r>
    </w:p>
    <w:p>
      <w:pPr>
        <w:pStyle w:val="Normal"/>
        <w:ind w:firstLine="720" w:end="0"/>
        <w:jc w:val="both"/>
        <w:rPr>
          <w:b/>
          <w:color w:val="000000"/>
        </w:rPr>
      </w:pPr>
      <w:r>
        <w:rPr>
          <w:b/>
          <w:color w:val="000000"/>
        </w:rPr>
        <w:t>Зубарев В.А., Тарасов В.С., 2010.</w:t>
      </w:r>
      <w:r>
        <w:rPr>
          <w:color w:val="000000"/>
        </w:rPr>
        <w:t xml:space="preserve"> Отчётный баланс запасов ОРПИ (песок природный) за 2009 г. по формам 5-гр, 70-тп, 2-лс по месторождению Карьер № 43, с.Хитровка. – Белогорск: ООО «Карьер», 2010. – 1 кн.-19 л. /// АТГФ-28611</w:t>
      </w:r>
    </w:p>
    <w:p>
      <w:pPr>
        <w:pStyle w:val="Normal"/>
        <w:tabs>
          <w:tab w:val="clear" w:pos="720"/>
          <w:tab w:val="left" w:pos="3480" w:leader="none"/>
        </w:tabs>
        <w:ind w:firstLine="709" w:end="0"/>
        <w:jc w:val="both"/>
        <w:rPr>
          <w:b/>
          <w:color w:val="000000"/>
        </w:rPr>
      </w:pPr>
      <w:r>
        <w:rPr>
          <w:b/>
          <w:color w:val="000000"/>
        </w:rPr>
        <w:t>Зубков В.А., 2015.</w:t>
      </w:r>
      <w:r>
        <w:rPr>
          <w:color w:val="000000"/>
        </w:rPr>
        <w:t xml:space="preserve"> Материалы отчётного баланса запасов россыпного золота ООО «Артель Восход» за 2015 г. по формам: 5-гр, 70-тп. – Благовещенск, 2015. – 1 кн.-15 л., 7 л.гр.пр. /// АТГФ-29827.</w:t>
      </w:r>
    </w:p>
    <w:p>
      <w:pPr>
        <w:pStyle w:val="Normal"/>
        <w:tabs>
          <w:tab w:val="clear" w:pos="720"/>
          <w:tab w:val="left" w:pos="3480" w:leader="none"/>
        </w:tabs>
        <w:ind w:firstLine="709" w:end="0"/>
        <w:jc w:val="both"/>
        <w:rPr>
          <w:b/>
          <w:bCs/>
          <w:color w:val="000000"/>
        </w:rPr>
      </w:pPr>
      <w:r>
        <w:rPr>
          <w:b/>
          <w:color w:val="000000"/>
        </w:rPr>
        <w:t>Зубков В.А., 2016.</w:t>
      </w:r>
      <w:r>
        <w:rPr>
          <w:color w:val="000000"/>
        </w:rPr>
        <w:t xml:space="preserve"> Материалы отчётного баланса запасов россыпного золота ООО «Артель Восход» за 2016 г. по формам 5-гр, 70-тп. – Благовещенск, 2016. – 1 кн.-19 л., 14 л.гр.пр. /// АТГФ-31081. </w:t>
      </w:r>
      <w:r>
        <w:rPr>
          <w:color w:val="000000"/>
          <w:sz w:val="20"/>
        </w:rPr>
        <w:t>Конфиденциально</w:t>
      </w:r>
    </w:p>
    <w:p>
      <w:pPr>
        <w:pStyle w:val="Normal"/>
        <w:ind w:firstLine="709" w:end="0"/>
        <w:jc w:val="both"/>
        <w:rPr>
          <w:b/>
          <w:color w:val="000000"/>
        </w:rPr>
      </w:pPr>
      <w:r>
        <w:rPr>
          <w:b/>
          <w:bCs/>
          <w:color w:val="000000"/>
        </w:rPr>
        <w:t xml:space="preserve">Зубков В.А., 2017. </w:t>
      </w:r>
      <w:r>
        <w:rPr>
          <w:color w:val="000000"/>
        </w:rPr>
        <w:t>Материалы отчётного баланса запасов россыпного золота ООО «</w:t>
      </w:r>
      <w:r>
        <w:rPr>
          <w:bCs/>
          <w:color w:val="000000"/>
        </w:rPr>
        <w:t>Артель Восход</w:t>
      </w:r>
      <w:r>
        <w:rPr>
          <w:color w:val="000000"/>
        </w:rPr>
        <w:t xml:space="preserve">» по формам 5-гр, 70-тп за 2017 г. – Благовещенск, 2017. – 1 кн.-20 л., 20 л.гр.пр. /// АТГФ-31326. </w:t>
      </w:r>
      <w:r>
        <w:rPr>
          <w:color w:val="000000"/>
          <w:sz w:val="20"/>
        </w:rPr>
        <w:t xml:space="preserve">Конфиденциально </w:t>
      </w:r>
    </w:p>
    <w:p>
      <w:pPr>
        <w:pStyle w:val="Normal"/>
        <w:ind w:firstLine="720" w:end="0"/>
        <w:jc w:val="both"/>
        <w:rPr>
          <w:b/>
          <w:color w:val="000000"/>
        </w:rPr>
      </w:pPr>
      <w:r>
        <w:rPr>
          <w:b/>
          <w:color w:val="000000"/>
        </w:rPr>
        <w:t>Зубков В.Ф., 1954.</w:t>
      </w:r>
      <w:r>
        <w:rPr>
          <w:color w:val="000000"/>
        </w:rPr>
        <w:t xml:space="preserve"> Геологическое строение бассейнов рек Мульмуги, Мульмугакана, Кохани, верховьев Утугая и Брянты (Мульмугинская геолого-съемочная партия № 523 – 1953 г.). - Хабаровск: ДВГУ, 1954. – 1 кн.- 61 л., 6 гр.пр. /// АТГФ-4379, Арх.389(Хаб.) </w:t>
      </w:r>
    </w:p>
    <w:p>
      <w:pPr>
        <w:pStyle w:val="Normal"/>
        <w:ind w:firstLine="720" w:end="0"/>
        <w:jc w:val="both"/>
        <w:rPr>
          <w:b/>
          <w:color w:val="000000"/>
        </w:rPr>
      </w:pPr>
      <w:r>
        <w:rPr>
          <w:b/>
          <w:color w:val="000000"/>
        </w:rPr>
        <w:t>Зубков В.Ф., 1954.</w:t>
      </w:r>
      <w:r>
        <w:rPr>
          <w:color w:val="000000"/>
        </w:rPr>
        <w:t xml:space="preserve"> Отчет о попутных поисках, проведенных Мульмугинской геосъемочной партией № 523 в 1953 г. - Хабаровск: ДВГУ, 1954. – 1 кн.- 14 л., 2 гр.пр. /// АТГФ-6125, Арх.389(Хаб.) </w:t>
      </w:r>
    </w:p>
    <w:p>
      <w:pPr>
        <w:pStyle w:val="Normal"/>
        <w:ind w:firstLine="720" w:end="0"/>
        <w:jc w:val="both"/>
        <w:rPr>
          <w:b/>
          <w:color w:val="000000"/>
        </w:rPr>
      </w:pPr>
      <w:r>
        <w:rPr>
          <w:b/>
          <w:color w:val="000000"/>
        </w:rPr>
        <w:t>Зубков В.Ф.</w:t>
      </w:r>
      <w:r>
        <w:rPr>
          <w:color w:val="000000"/>
        </w:rPr>
        <w:t>,</w:t>
      </w:r>
      <w:r>
        <w:rPr>
          <w:b/>
          <w:color w:val="000000"/>
        </w:rPr>
        <w:t xml:space="preserve"> 1956. </w:t>
      </w:r>
      <w:r>
        <w:rPr>
          <w:color w:val="000000"/>
        </w:rPr>
        <w:t>Геологическое строение западной части хр.Джагды и бассейна р.Дугды. К отчету о геологосъемочных работах м-ба 1:1 000 000, лист N-52, производившихся в районе хр.Джагды Зейской партией № 701 в 1955 г. – Хабаровск: ДВГУ, 1956. – 2 кн.- 263 л. (76+187), 8 гр.пр. /// АТГФ-5014, од50297, Арх.442(Хаб.)</w:t>
      </w:r>
    </w:p>
    <w:p>
      <w:pPr>
        <w:pStyle w:val="Normal"/>
        <w:ind w:firstLine="720" w:end="0"/>
        <w:jc w:val="both"/>
        <w:rPr>
          <w:b/>
          <w:color w:val="000000"/>
        </w:rPr>
      </w:pPr>
      <w:r>
        <w:rPr>
          <w:b/>
          <w:color w:val="000000"/>
        </w:rPr>
        <w:t>Зубков В.Ф., 1956.</w:t>
      </w:r>
      <w:r>
        <w:rPr>
          <w:color w:val="000000"/>
        </w:rPr>
        <w:t xml:space="preserve"> Отчет по попутным поискам Зейской партии 701 за 1955 г. – Хабаровск: ДВГУ, 1956. – 2 кн.- 20 л. (18+2), 2 гр.пр. /// АТГФ-6188, Арх.442(Хаб.) </w:t>
      </w:r>
    </w:p>
    <w:p>
      <w:pPr>
        <w:pStyle w:val="Normal"/>
        <w:ind w:firstLine="720" w:end="0"/>
        <w:jc w:val="both"/>
        <w:rPr>
          <w:b/>
          <w:color w:val="000000"/>
        </w:rPr>
      </w:pPr>
      <w:r>
        <w:rPr>
          <w:b/>
          <w:color w:val="000000"/>
        </w:rPr>
        <w:t>Зубков В.Ф., 1961.</w:t>
      </w:r>
      <w:r>
        <w:rPr>
          <w:color w:val="000000"/>
        </w:rPr>
        <w:t xml:space="preserve"> Геологическое строение и полезные ископаемые северной части листа N-52-ХХVII, м-б 1:200 000. Отчет Инканской партии по работам 1960 г. - Хабаровск: ДВТГУ, 1961. – 2 кн.-149 л. (143+6), 10 гр.пр. /// АТГФ-8814, од50307, Арх.824хаб.</w:t>
      </w:r>
    </w:p>
    <w:p>
      <w:pPr>
        <w:pStyle w:val="Normal"/>
        <w:ind w:firstLine="720" w:end="0"/>
        <w:jc w:val="both"/>
        <w:rPr>
          <w:b/>
          <w:color w:val="000000"/>
        </w:rPr>
      </w:pPr>
      <w:r>
        <w:rPr>
          <w:b/>
          <w:color w:val="000000"/>
        </w:rPr>
        <w:t>Зубков В.Ф., 1965.</w:t>
      </w:r>
      <w:r>
        <w:rPr>
          <w:color w:val="000000"/>
        </w:rPr>
        <w:t xml:space="preserve"> Геологическая карта и карта полезных ископаемых СССР м-ба 1:200.000. Лист N-52-ХХVII. - М.: Недра, 1965. - 117 с., 2 гр.пр. /// АТГФ-11406 (подгот. к издан.)</w:t>
      </w:r>
    </w:p>
    <w:p>
      <w:pPr>
        <w:pStyle w:val="Normal"/>
        <w:ind w:firstLine="720" w:end="0"/>
        <w:jc w:val="both"/>
        <w:rPr>
          <w:b/>
          <w:color w:val="000000"/>
        </w:rPr>
      </w:pPr>
      <w:r>
        <w:rPr>
          <w:b/>
          <w:color w:val="000000"/>
        </w:rPr>
        <w:t xml:space="preserve">Зубков В.Ф., 1969. </w:t>
      </w:r>
      <w:r>
        <w:rPr>
          <w:color w:val="000000"/>
        </w:rPr>
        <w:t>Геологическая карта Верхне-Селемджинского золотоносного р-на, м-б 1:50.000. - Хабаровск.:ДВТГУ, 1969. - 58 л., 22 гр.пр. /// АТГФ-13661, лд50295</w:t>
      </w:r>
    </w:p>
    <w:p>
      <w:pPr>
        <w:pStyle w:val="Normal"/>
        <w:ind w:firstLine="720" w:end="0"/>
        <w:jc w:val="both"/>
        <w:rPr>
          <w:b/>
          <w:color w:val="000000"/>
        </w:rPr>
      </w:pPr>
      <w:r>
        <w:rPr>
          <w:b/>
          <w:color w:val="000000"/>
        </w:rPr>
        <w:t>Зубков В.Ф., 1970, 1972.</w:t>
      </w:r>
      <w:r>
        <w:rPr>
          <w:color w:val="000000"/>
        </w:rPr>
        <w:t xml:space="preserve"> Геологическая карта и карта полезных ископаемых СССР масштаба 1:200 000. Серия Амуро-Зейская. </w:t>
      </w:r>
      <w:r>
        <w:rPr>
          <w:b/>
          <w:color w:val="000000"/>
        </w:rPr>
        <w:t>Лист N-52-ХХVII</w:t>
      </w:r>
      <w:r>
        <w:rPr>
          <w:color w:val="000000"/>
        </w:rPr>
        <w:t>. – Л., М.: Мингео СССР, 1970, 1972. – 1 кн.-30 л. (60 с.), 2 гр.пр. /// АТГФ-14423, 28011 (од51172-записка)</w:t>
      </w:r>
    </w:p>
    <w:p>
      <w:pPr>
        <w:pStyle w:val="Normal"/>
        <w:ind w:firstLine="720" w:end="0"/>
        <w:jc w:val="both"/>
        <w:rPr>
          <w:b/>
          <w:color w:val="000000"/>
        </w:rPr>
      </w:pPr>
      <w:r>
        <w:rPr>
          <w:b/>
          <w:color w:val="000000"/>
        </w:rPr>
        <w:t xml:space="preserve">Зубков В.Ф., 1975. </w:t>
      </w:r>
      <w:r>
        <w:rPr>
          <w:color w:val="000000"/>
        </w:rPr>
        <w:t xml:space="preserve">Государственная геологическая карта СССР масштаба 1:200 000. Серия Удская. </w:t>
      </w:r>
      <w:r>
        <w:rPr>
          <w:b/>
          <w:color w:val="000000"/>
        </w:rPr>
        <w:t>Лист N-53-XXVI</w:t>
      </w:r>
      <w:r>
        <w:rPr>
          <w:color w:val="000000"/>
        </w:rPr>
        <w:t>. – М.: Мингео СССР, 1975, 1981. – 1 кн.- 53 л. (116 с.), 2 гр.пр. /// АТГФ-24389, 17899 (од51172); по 2 гр.пр. в 28017, 28017-дубль</w:t>
      </w:r>
    </w:p>
    <w:p>
      <w:pPr>
        <w:pStyle w:val="Normal"/>
        <w:ind w:firstLine="720" w:end="0"/>
        <w:jc w:val="both"/>
        <w:rPr>
          <w:b/>
          <w:color w:val="000000"/>
        </w:rPr>
      </w:pPr>
      <w:r>
        <w:rPr>
          <w:b/>
          <w:color w:val="000000"/>
        </w:rPr>
        <w:t>Зубков В.Ф., 1978, 1980.</w:t>
      </w:r>
      <w:r>
        <w:rPr>
          <w:color w:val="000000"/>
        </w:rPr>
        <w:t xml:space="preserve"> Геологическая карта СССР и карта полезных ископаемых СССР м-ба 1:200.000, лист N-52-ХХХIV. - М.: Мингео СССР, 1978; 1980. -89 с., 2 гр.пр. /// АТГФ-18570. (од.51172, 152 МБ).</w:t>
      </w:r>
    </w:p>
    <w:p>
      <w:pPr>
        <w:pStyle w:val="Normal"/>
        <w:ind w:firstLine="720" w:end="0"/>
        <w:jc w:val="both"/>
        <w:rPr>
          <w:b/>
          <w:color w:val="000000"/>
        </w:rPr>
      </w:pPr>
      <w:r>
        <w:rPr>
          <w:b/>
          <w:color w:val="000000"/>
        </w:rPr>
        <w:t>Зубков В.Ф., Майборода А.А., и др., 1962.</w:t>
      </w:r>
      <w:r>
        <w:rPr>
          <w:color w:val="000000"/>
        </w:rPr>
        <w:t xml:space="preserve"> Геологическое строение и полезные ископаемые восточной части листа N-52-XXVII. - Хабаровск: ДВГУ, 1962. - 2 кн.-86 л. (78+8), 12 гр.пр. /// АТГФ-9232, Арх.865хаб.</w:t>
      </w:r>
    </w:p>
    <w:p>
      <w:pPr>
        <w:pStyle w:val="Normal"/>
        <w:ind w:firstLine="720" w:end="0"/>
        <w:jc w:val="both"/>
        <w:rPr>
          <w:b/>
          <w:color w:val="000000"/>
        </w:rPr>
      </w:pPr>
      <w:r>
        <w:rPr>
          <w:b/>
          <w:color w:val="000000"/>
        </w:rPr>
        <w:t xml:space="preserve">Зубков В.Ф., Манкевич Л.Н., 1968. </w:t>
      </w:r>
      <w:r>
        <w:rPr>
          <w:color w:val="000000"/>
        </w:rPr>
        <w:t>Промежуточный отчет о работах по теме № 63 за 1967 г.: Составление сводной геологической карты м-ба 1:50.000 Верхне-Селемджинского золотоносного района. - Хабаровск: ДВГУ, 1968. - 17 л. /// АТГФ-12842.</w:t>
      </w:r>
    </w:p>
    <w:p>
      <w:pPr>
        <w:pStyle w:val="Normal"/>
        <w:ind w:firstLine="720" w:end="0"/>
        <w:jc w:val="both"/>
        <w:rPr>
          <w:b/>
          <w:color w:val="000000"/>
        </w:rPr>
      </w:pPr>
      <w:r>
        <w:rPr>
          <w:b/>
          <w:color w:val="000000"/>
        </w:rPr>
        <w:t>Зубков В.Ф., Минеев Е.В., Оноприенко М.С., 1953.</w:t>
      </w:r>
      <w:r>
        <w:rPr>
          <w:color w:val="000000"/>
        </w:rPr>
        <w:t xml:space="preserve"> Отчет по поисково-разведочным работам Вершининской партии № 438 за 1952 г. (Вершининское м-ие молибдена, Зейский р-н, N-52-XIII). –Хабаровск: ДВГУ, 1953. - 2 кн. – 195 л.(77+118), 15 гр.пр. /// АТГФ-4036, од52193 (801 Мб), Арх.351хаб. (3 папки). (в том числе: в папке № 3 одна пачка с журн. к АТГФ-6093). </w:t>
      </w:r>
    </w:p>
    <w:p>
      <w:pPr>
        <w:pStyle w:val="Normal"/>
        <w:ind w:firstLine="720" w:end="0"/>
        <w:jc w:val="both"/>
        <w:rPr>
          <w:b/>
          <w:color w:val="000000"/>
        </w:rPr>
      </w:pPr>
      <w:r>
        <w:rPr>
          <w:b/>
          <w:color w:val="000000"/>
        </w:rPr>
        <w:t>Зубкова Е.И. и др., 1989.</w:t>
      </w:r>
      <w:r>
        <w:rPr>
          <w:color w:val="000000"/>
        </w:rPr>
        <w:t xml:space="preserve"> Производственно- технический отчет Амурской гидрогеолого-мелиоративной партии. - Амурская г/мелиор. партия, 1989. - 57 л, 17 гр.пр. /// АТГФ-21269 </w:t>
      </w:r>
    </w:p>
    <w:p>
      <w:pPr>
        <w:pStyle w:val="Normal"/>
        <w:ind w:firstLine="720" w:end="0"/>
        <w:jc w:val="both"/>
        <w:rPr>
          <w:b/>
          <w:color w:val="000000"/>
        </w:rPr>
      </w:pPr>
      <w:r>
        <w:rPr>
          <w:b/>
          <w:color w:val="000000"/>
        </w:rPr>
        <w:t>Зубкова Е.И., 1990.</w:t>
      </w:r>
      <w:r>
        <w:rPr>
          <w:color w:val="000000"/>
        </w:rPr>
        <w:t xml:space="preserve"> Производственно-технический отчёт за 1990 год. Часть I. Гидрогеолого-Мелиоративные работы. Амурская обл. - Амурская ГМП, "Росводэксплуатация", 1991. - 1 кн, 10 гр.пр. /// АТГФ- 24519 </w:t>
      </w:r>
    </w:p>
    <w:p>
      <w:pPr>
        <w:pStyle w:val="Normal"/>
        <w:ind w:firstLine="720" w:end="0"/>
        <w:jc w:val="both"/>
        <w:rPr>
          <w:b/>
          <w:color w:val="000000"/>
        </w:rPr>
      </w:pPr>
      <w:r>
        <w:rPr>
          <w:b/>
          <w:color w:val="000000"/>
        </w:rPr>
        <w:t>Зубкова Е.И., 1991.</w:t>
      </w:r>
      <w:r>
        <w:rPr>
          <w:color w:val="000000"/>
        </w:rPr>
        <w:t xml:space="preserve"> Производственно-технический отчет за 1990 год. Том II, ч.1. - Чигири: Амурская гидрогеолого-мелиоративная партия ОблПУ мелиорации и водного хозяйства, 1991. - 77 с., 10 гр.пр. /// АТГФ-24519 </w:t>
      </w:r>
    </w:p>
    <w:p>
      <w:pPr>
        <w:pStyle w:val="Normal"/>
        <w:ind w:firstLine="720" w:end="0"/>
        <w:jc w:val="both"/>
        <w:rPr>
          <w:b/>
          <w:color w:val="000000"/>
        </w:rPr>
      </w:pPr>
      <w:r>
        <w:rPr>
          <w:b/>
          <w:color w:val="000000"/>
        </w:rPr>
        <w:t>Зубкова Е.И., 1995.</w:t>
      </w:r>
      <w:r>
        <w:rPr>
          <w:color w:val="000000"/>
        </w:rPr>
        <w:t xml:space="preserve"> Гидрогеолого-мелиоративные работы в Амурской области в 1995 году и карты мелиоративного состояния земель по 16 районам. - п.Чигири: Амурская мелиоративная экспедиция, 1995. - 37 с., 19 гр.пр. /// АТГФ-25433. авт., АМТ/мелиорация, Амурская область </w:t>
      </w:r>
    </w:p>
    <w:p>
      <w:pPr>
        <w:pStyle w:val="Normal"/>
        <w:ind w:firstLine="720" w:end="0"/>
        <w:jc w:val="both"/>
        <w:rPr>
          <w:b/>
          <w:bCs/>
          <w:color w:val="000000"/>
        </w:rPr>
      </w:pPr>
      <w:r>
        <w:rPr>
          <w:b/>
          <w:color w:val="000000"/>
        </w:rPr>
        <w:t>Зубкова Е.И., Хотеева З.С., 1992.</w:t>
      </w:r>
      <w:r>
        <w:rPr>
          <w:color w:val="000000"/>
        </w:rPr>
        <w:t xml:space="preserve"> Производственно-технический отчет за 1992 год. Том II. Гидрогеолого-мелиоративные работы. - Чигири: Амурская МПИЭ, 1992. - 28 с. 18 гр.пр. /// АТГФ-24709. </w:t>
      </w:r>
    </w:p>
    <w:p>
      <w:pPr>
        <w:pStyle w:val="Normal"/>
        <w:ind w:firstLine="709" w:end="0"/>
        <w:jc w:val="both"/>
        <w:rPr>
          <w:b/>
          <w:color w:val="000000"/>
        </w:rPr>
      </w:pPr>
      <w:r>
        <w:rPr>
          <w:b/>
          <w:bCs/>
          <w:color w:val="000000"/>
        </w:rPr>
        <w:t xml:space="preserve">Зубов А., 1936 </w:t>
      </w:r>
      <w:r>
        <w:rPr>
          <w:bCs/>
          <w:color w:val="000000"/>
        </w:rPr>
        <w:t>(?).</w:t>
      </w:r>
      <w:r>
        <w:rPr>
          <w:b/>
          <w:bCs/>
          <w:color w:val="000000"/>
        </w:rPr>
        <w:t xml:space="preserve"> </w:t>
      </w:r>
      <w:r>
        <w:rPr>
          <w:color w:val="000000"/>
        </w:rPr>
        <w:t xml:space="preserve">Дипломный проект на тему: «Геологическое строение Верхнемынского золотоносного района и проект детальной разведки жилы № 3 Ворошиловского золоторудного месторождения. (Обзор за 1896-1935 гг.). – Владивосток: ДВ Политехнический Институт, 1936 (?). – 62 л. (л.220-281). /// АТГФ-29373 (1 кн.-281 л.). </w:t>
      </w:r>
      <w:r>
        <w:rPr>
          <w:color w:val="000000"/>
          <w:sz w:val="20"/>
        </w:rPr>
        <w:t>адм/Селемджинский, амм/Ворошиловское.</w:t>
      </w:r>
    </w:p>
    <w:p>
      <w:pPr>
        <w:pStyle w:val="Normal"/>
        <w:ind w:firstLine="720" w:end="0"/>
        <w:jc w:val="both"/>
        <w:rPr>
          <w:b/>
          <w:color w:val="000000"/>
        </w:rPr>
      </w:pPr>
      <w:r>
        <w:rPr>
          <w:b/>
          <w:color w:val="000000"/>
        </w:rPr>
        <w:t xml:space="preserve">Зуев А.В., Колесов Е.Б., 1995. </w:t>
      </w:r>
      <w:r>
        <w:rPr>
          <w:color w:val="000000"/>
        </w:rPr>
        <w:t xml:space="preserve">Месторождение Джалиндинское (Кировское). Информационный отчет с оперативным подсчетом запасов золота категорий С1 и С2 по состоянию на 1.01.1995 г. - п.Октябрьский Читинской обл.: ГРЭ-324 ПГО Сосновгеология, 1995. - 1 кн. - 28 с., 15 гр.пр. /// АТГФ-25196, лд50331; Арх.164 (камен.коллекция); авт., амм/Кировское </w:t>
      </w:r>
    </w:p>
    <w:p>
      <w:pPr>
        <w:pStyle w:val="Normal"/>
        <w:ind w:firstLine="720" w:end="0"/>
        <w:jc w:val="both"/>
        <w:rPr>
          <w:b/>
          <w:color w:val="000000"/>
        </w:rPr>
      </w:pPr>
      <w:r>
        <w:rPr>
          <w:b/>
          <w:color w:val="000000"/>
        </w:rPr>
        <w:t>Зуев А.В., Колесов Е.Б., Сердюк Л.В. и др., 1996.</w:t>
      </w:r>
      <w:r>
        <w:rPr>
          <w:color w:val="000000"/>
        </w:rPr>
        <w:t xml:space="preserve"> Отчет о доразведке центральной части Джалиндинского (Кировского) золоторудного месторождения с подсчетом запасов золота по состоянию на 1.01.1996 г. - п.Октябрьский: ГРЭ-324 "Сосновгеология", 1996. - 6 кн. - 595 с., 77 гр.пр. /// АТГФ – 25612, лд50333, 50334; авт., НДПО, Тындинский р-н, АЗ/корен., АММ, АМТ/ТКЗ</w:t>
      </w:r>
    </w:p>
    <w:p>
      <w:pPr>
        <w:pStyle w:val="Normal"/>
        <w:ind w:firstLine="720" w:end="0"/>
        <w:jc w:val="both"/>
        <w:rPr>
          <w:b/>
          <w:color w:val="000000"/>
        </w:rPr>
      </w:pPr>
      <w:r>
        <w:rPr>
          <w:b/>
          <w:color w:val="000000"/>
        </w:rPr>
        <w:t>Зуева Л.Н., Рагушин С.В., Попова С.В., Сидорова Т.И., Данилов А.П., Лужнов В.Л., 2000.</w:t>
      </w:r>
      <w:r>
        <w:rPr>
          <w:color w:val="000000"/>
        </w:rPr>
        <w:t xml:space="preserve"> Атлас объектов лицензирования Амурской области. Подземные воды. Том 7. Объект «Лицензирование». - Благовещенск: КПР АО, 2000. - 89 с. ///АТГФ-26568-7 </w:t>
      </w:r>
    </w:p>
    <w:p>
      <w:pPr>
        <w:pStyle w:val="Normal"/>
        <w:ind w:firstLine="720" w:end="0"/>
        <w:jc w:val="both"/>
        <w:rPr>
          <w:b/>
          <w:color w:val="000000"/>
        </w:rPr>
      </w:pPr>
      <w:r>
        <w:rPr>
          <w:b/>
          <w:color w:val="000000"/>
        </w:rPr>
        <w:t>Зыкова Н.Ф. и др., 1984.</w:t>
      </w:r>
      <w:r>
        <w:rPr>
          <w:color w:val="000000"/>
        </w:rPr>
        <w:t xml:space="preserve"> Отчет о результатах работ Амурской электроразведочной партии № 79/83 за 1983 г. - Иркутск: ПГО Иркутскгеофизика, 1983. - 151 с., 6 гр.пр. ///АТГФ-20155.</w:t>
      </w:r>
    </w:p>
    <w:p>
      <w:pPr>
        <w:pStyle w:val="Normal"/>
        <w:ind w:firstLine="720" w:end="0"/>
        <w:jc w:val="both"/>
        <w:rPr>
          <w:b/>
          <w:color w:val="000000"/>
        </w:rPr>
      </w:pPr>
      <w:r>
        <w:rPr>
          <w:b/>
          <w:color w:val="000000"/>
        </w:rPr>
        <w:t>Зыкова Н.Ф. и др., 1985.</w:t>
      </w:r>
      <w:r>
        <w:rPr>
          <w:color w:val="000000"/>
        </w:rPr>
        <w:t xml:space="preserve"> Отчет о работах Февральской электроразведочной партии № 79/84-85 за 1984 г. - Иркутск: ПГО Иркутскгеофизика, 1985. - 2 кн. – 244 л. (109+135), 6 л.гр.пр. /// АТГФ-20434</w:t>
      </w:r>
    </w:p>
    <w:p>
      <w:pPr>
        <w:pStyle w:val="Normal"/>
        <w:ind w:firstLine="720" w:end="0"/>
        <w:jc w:val="both"/>
        <w:rPr>
          <w:b/>
          <w:color w:val="000000"/>
        </w:rPr>
      </w:pPr>
      <w:r>
        <w:rPr>
          <w:b/>
          <w:color w:val="000000"/>
        </w:rPr>
        <w:t>Зюзькевич А.И., Ханин В.В., 1961.</w:t>
      </w:r>
      <w:r>
        <w:rPr>
          <w:color w:val="000000"/>
        </w:rPr>
        <w:t xml:space="preserve"> Отчет о результатах поисков железа в Селемджинском районе (Кайкойский отряд, 1961 г.). - Хабаровск: ДВТГУ, 1961. - 2 кн. -123 л. (102+21), 52 гр.пр. ///АТГФ-9074, лд50297</w:t>
      </w:r>
    </w:p>
    <w:p>
      <w:pPr>
        <w:pStyle w:val="Normal"/>
        <w:ind w:firstLine="720" w:end="0"/>
        <w:jc w:val="both"/>
        <w:rPr>
          <w:b/>
          <w:color w:val="000000"/>
        </w:rPr>
      </w:pPr>
      <w:r>
        <w:rPr>
          <w:b/>
          <w:color w:val="000000"/>
        </w:rPr>
        <w:t>Иванишенко А.К., 1991.</w:t>
      </w:r>
      <w:r>
        <w:rPr>
          <w:color w:val="000000"/>
        </w:rPr>
        <w:t xml:space="preserve"> Отчет о результатах поисково-оценочных работ, проведенных на Унгличиканском золото-шеелитовом месторождении. - Свободный: АмурГРЭ, 1991. - 3 кн., 107 гр.пр. /// АТГФ-24607 </w:t>
      </w:r>
    </w:p>
    <w:p>
      <w:pPr>
        <w:pStyle w:val="Normal"/>
        <w:ind w:firstLine="720" w:end="0"/>
        <w:jc w:val="both"/>
        <w:rPr>
          <w:b/>
          <w:color w:val="000000"/>
        </w:rPr>
      </w:pPr>
      <w:r>
        <w:rPr>
          <w:b/>
          <w:color w:val="000000"/>
        </w:rPr>
        <w:t>Иванишенко А.К., 1991.</w:t>
      </w:r>
      <w:r>
        <w:rPr>
          <w:color w:val="000000"/>
        </w:rPr>
        <w:t xml:space="preserve"> Отчет о результатах поисково-оценочных работ, проведенных на Унгличиканском золотошеелитовом месторождении. - Свободный: АмурГРЭ, 1991. - 3 кн. – 622 л. (246+269+107), 107 л.гр.пр. (48+59) /// АТГФ-24607, Арх.464, 531.</w:t>
      </w:r>
    </w:p>
    <w:p>
      <w:pPr>
        <w:pStyle w:val="Normal"/>
        <w:ind w:firstLine="720" w:end="0"/>
        <w:jc w:val="both"/>
        <w:rPr>
          <w:b/>
          <w:color w:val="000000"/>
        </w:rPr>
      </w:pPr>
      <w:r>
        <w:rPr>
          <w:b/>
          <w:color w:val="000000"/>
        </w:rPr>
        <w:t>Иванишенко А.К., 1995.</w:t>
      </w:r>
      <w:r>
        <w:rPr>
          <w:color w:val="000000"/>
        </w:rPr>
        <w:t xml:space="preserve"> Отчетный баланс запасов россыпного золота по с/а "Улунга" за 1995 год. - Свободный: с/а "Улунга", 1995. - 3 кн.- 22 с., 1 гр.пр. ///АТГФ-25508</w:t>
      </w:r>
    </w:p>
    <w:p>
      <w:pPr>
        <w:pStyle w:val="Normal"/>
        <w:ind w:firstLine="720" w:end="0"/>
        <w:jc w:val="both"/>
        <w:rPr>
          <w:b/>
          <w:color w:val="000000"/>
        </w:rPr>
      </w:pPr>
      <w:r>
        <w:rPr>
          <w:b/>
          <w:color w:val="000000"/>
        </w:rPr>
        <w:t>Иванишенко А.К., 1996.</w:t>
      </w:r>
      <w:r>
        <w:rPr>
          <w:color w:val="000000"/>
        </w:rPr>
        <w:t xml:space="preserve"> Материалы подсчета запасов золота по а/с “Улунга” за 1996 г. - Свободный: а/с “Улунга”, 1996. - 1 кн. - 21 с., 11 гр.пр. /// АТГФ - 25916-5. авт., ндпо, амб/96</w:t>
      </w:r>
    </w:p>
    <w:p>
      <w:pPr>
        <w:pStyle w:val="Normal"/>
        <w:ind w:firstLine="720" w:end="0"/>
        <w:jc w:val="both"/>
        <w:rPr>
          <w:b/>
          <w:color w:val="000000"/>
        </w:rPr>
      </w:pPr>
      <w:r>
        <w:rPr>
          <w:b/>
          <w:color w:val="000000"/>
        </w:rPr>
        <w:t>Иванишенко А.К., 1997.</w:t>
      </w:r>
      <w:r>
        <w:rPr>
          <w:color w:val="000000"/>
        </w:rPr>
        <w:t xml:space="preserve"> Материалы к отчетному балансу запасов россыпного золота а/с “Улунга” за 1997 г. - Свободный: а/с “Улунга”, 1997. - 1 кн. - 24 с., 5 гр.пр. ///АТГФ-26319-3</w:t>
      </w:r>
    </w:p>
    <w:p>
      <w:pPr>
        <w:pStyle w:val="Normal"/>
        <w:ind w:firstLine="720" w:end="0"/>
        <w:jc w:val="both"/>
        <w:rPr>
          <w:b/>
          <w:color w:val="000000"/>
        </w:rPr>
      </w:pPr>
      <w:r>
        <w:rPr>
          <w:b/>
          <w:color w:val="000000"/>
        </w:rPr>
        <w:t>Иванишенко А.К., 1998.</w:t>
      </w:r>
      <w:r>
        <w:rPr>
          <w:color w:val="000000"/>
        </w:rPr>
        <w:t xml:space="preserve"> Материалы к отчетному балансу запасов россыпного золота а/с “Улунга” за 1998 г. - Свободный, 1998. - 28 с., 3 гр.пр. ///АТГФ-26522-9</w:t>
      </w:r>
    </w:p>
    <w:p>
      <w:pPr>
        <w:pStyle w:val="Normal"/>
        <w:ind w:firstLine="720" w:end="0"/>
        <w:jc w:val="both"/>
        <w:rPr>
          <w:b/>
          <w:color w:val="000000"/>
        </w:rPr>
      </w:pPr>
      <w:r>
        <w:rPr>
          <w:b/>
          <w:color w:val="000000"/>
        </w:rPr>
        <w:t xml:space="preserve">Иванишенко А.К., Евласьев А.К., 1978. </w:t>
      </w:r>
      <w:r>
        <w:rPr>
          <w:color w:val="000000"/>
        </w:rPr>
        <w:t>Отчет о результатах поисково-оценочных работ на Южном участке зоны № 1 Березитового золото-полиметаллического месторождения за 1976-1978 гг. (Южно-Березитовый участок, Южно-Березитовый II участок). (Тындинский р-н, N-51-XV, Гр.№ 11-78-51-16, 11-78-51-17). - Свободный: Амурская КГРЭ, 1978. - 1 кн.- 193 л., 14 гр.пр. /// АТГФ-18506, 27939, 27912 (некомплект), од50140</w:t>
      </w:r>
    </w:p>
    <w:p>
      <w:pPr>
        <w:pStyle w:val="Normal"/>
        <w:ind w:firstLine="720" w:end="0"/>
        <w:jc w:val="both"/>
        <w:rPr>
          <w:b/>
          <w:color w:val="000000"/>
        </w:rPr>
      </w:pPr>
      <w:r>
        <w:rPr>
          <w:b/>
          <w:color w:val="000000"/>
        </w:rPr>
        <w:t>Иванишенко А.К., Кузин А.А., 1980.</w:t>
      </w:r>
      <w:r>
        <w:rPr>
          <w:color w:val="000000"/>
        </w:rPr>
        <w:t xml:space="preserve"> Справка об особенностях геологического строения Березитового золото-полиметаллического месторождения, проведенных работах и результатах подсчета запасов. - Хабаровск: Дальгеология, 1980. - 1 бр. - 13 с. /// к АТГФ-24461</w:t>
      </w:r>
    </w:p>
    <w:p>
      <w:pPr>
        <w:pStyle w:val="Normal"/>
        <w:ind w:firstLine="720" w:end="0"/>
        <w:jc w:val="both"/>
        <w:rPr>
          <w:b/>
          <w:color w:val="000000"/>
        </w:rPr>
      </w:pPr>
      <w:r>
        <w:rPr>
          <w:b/>
          <w:color w:val="000000"/>
        </w:rPr>
        <w:t>Иванишенко А.К., Кузин А.А., 1982.</w:t>
      </w:r>
      <w:r>
        <w:rPr>
          <w:color w:val="000000"/>
        </w:rPr>
        <w:t xml:space="preserve"> Отчет о результатах предварительной разведки на Березитовом золото-полиметаллическом месторождении с подсчетом запасов по состоянию на 01.09.1980 г. (Березитовая партия 1978-81 гг.). - Свободный: АГРЭ, 1982. - 11 кн. - 1770 л., 201 л.гр.пр. /// АТГФ-19647 (экз.№ 2), 24461 (экз.№ 5: 11 кн.+1 кн.-13 л./Справка об особенности подсчета запасов), 27974 (79 л. гр.пр. кальки), од50027, 50028</w:t>
      </w:r>
    </w:p>
    <w:p>
      <w:pPr>
        <w:pStyle w:val="Normal"/>
        <w:ind w:firstLine="720" w:end="0"/>
        <w:jc w:val="both"/>
        <w:rPr>
          <w:b/>
          <w:color w:val="000000"/>
        </w:rPr>
      </w:pPr>
      <w:r>
        <w:rPr>
          <w:b/>
          <w:color w:val="000000"/>
        </w:rPr>
        <w:t>Иванишенко А.К., Кузин А.А., Рогулева З.М., 1980.</w:t>
      </w:r>
      <w:r>
        <w:rPr>
          <w:color w:val="000000"/>
        </w:rPr>
        <w:t xml:space="preserve"> Геологическая записка к проекту постоянных кондиций по Березитовому золото-полиметаллическому месторождению. - Свободный: АКГРЭ, 1980. - 1 кн. - 64 л. /// АТГФ-17999, 19234, од52546 (63 мб)</w:t>
      </w:r>
    </w:p>
    <w:p>
      <w:pPr>
        <w:pStyle w:val="Normal"/>
        <w:ind w:firstLine="720" w:end="0"/>
        <w:jc w:val="both"/>
        <w:rPr>
          <w:b/>
          <w:color w:val="000000"/>
        </w:rPr>
      </w:pPr>
      <w:r>
        <w:rPr>
          <w:b/>
          <w:color w:val="000000"/>
        </w:rPr>
        <w:t>Иванишенко А.К., Шамбуров Н.И., 1996.</w:t>
      </w:r>
      <w:r>
        <w:rPr>
          <w:color w:val="000000"/>
        </w:rPr>
        <w:t xml:space="preserve"> Отчет о результатах поисково-оценочных и разведочных работ на россыпное золото в бассейнах рек Тыгда, Ольга, Улунга и правых притоков р.Уркан (Ольгинский объект, 1991-1996 гг.). - Свободный: а/с "Улунга", 1996. - 6 кн. - 805 с., 191 гр.пр. /// АТГФ-25614, од50227; 25615. </w:t>
      </w:r>
    </w:p>
    <w:p>
      <w:pPr>
        <w:pStyle w:val="Normal"/>
        <w:ind w:firstLine="720" w:end="0"/>
        <w:jc w:val="both"/>
        <w:rPr>
          <w:b/>
          <w:color w:val="000000"/>
        </w:rPr>
      </w:pPr>
      <w:r>
        <w:rPr>
          <w:b/>
          <w:color w:val="000000"/>
        </w:rPr>
        <w:t>Иванишенко А.К., Шамбуров Н.И., Куделько В.И., Бондаренко Г.В., 1997, 1998.</w:t>
      </w:r>
      <w:r>
        <w:rPr>
          <w:color w:val="000000"/>
        </w:rPr>
        <w:t xml:space="preserve"> Отчет о поисково-оценочных и разведочных работах на россыпное золото в бассейнах рек Тыгда, Ольга, Улунга и правых притоков р.Уркан за 1991-1997 гг. (Магдагачинский, Зейский р-ны, N-52-XIX, Ольгинский объект, 1991-1997 гг., Гр. № 47-91-21/2, лц. БЛГ 00098 БП). - Свободный: а/с “Улунга”, 1997, 1998. - 4 кн. - 389 с., 69 гр.пр. ///АТГФ-26273, 26274, од51135 (9 л.гр.пр.- Чаповский)</w:t>
      </w:r>
    </w:p>
    <w:p>
      <w:pPr>
        <w:pStyle w:val="Normal"/>
        <w:ind w:firstLine="709" w:end="0"/>
        <w:jc w:val="both"/>
        <w:rPr>
          <w:b/>
          <w:bCs/>
          <w:color w:val="000000"/>
        </w:rPr>
      </w:pPr>
      <w:r>
        <w:rPr>
          <w:b/>
          <w:color w:val="000000"/>
        </w:rPr>
        <w:t>Иванищев А., 1943.</w:t>
      </w:r>
      <w:r>
        <w:rPr>
          <w:color w:val="000000"/>
        </w:rPr>
        <w:t xml:space="preserve"> Предварительный отчёт о поисково-разведочных работах, произведённых в верховьях р.Селемджи в 1942 г. – пр.Златоустовский: Верхне-Селемджинская ПРП Треста «Амурзолото», 1943. – 8 л./8 стр. (л.21-28). /// АТГФ-29367-2.</w:t>
      </w:r>
    </w:p>
    <w:p>
      <w:pPr>
        <w:pStyle w:val="Normal"/>
        <w:ind w:firstLine="709" w:end="0"/>
        <w:jc w:val="both"/>
        <w:rPr>
          <w:b/>
          <w:color w:val="000000"/>
        </w:rPr>
      </w:pPr>
      <w:r>
        <w:rPr>
          <w:b/>
          <w:bCs/>
          <w:color w:val="000000"/>
        </w:rPr>
        <w:t xml:space="preserve">Иванищев, 1952. </w:t>
      </w:r>
      <w:r>
        <w:rPr>
          <w:color w:val="000000"/>
        </w:rPr>
        <w:t xml:space="preserve">Обяснительная записка о работе Селемджинской геологоразведочной партии за 1952 г. – п.Мын: Селемджинская ГРП Треста «Амурзолото», 1952. – 14 л. (л.124-137). /// АТГФ-29373 (1 кн.-281 л.). </w:t>
      </w:r>
      <w:r>
        <w:rPr>
          <w:color w:val="000000"/>
          <w:sz w:val="20"/>
        </w:rPr>
        <w:t xml:space="preserve">адм/Селемджинский, аз/росс./Селемджа </w:t>
      </w:r>
    </w:p>
    <w:p>
      <w:pPr>
        <w:pStyle w:val="Normal"/>
        <w:ind w:firstLine="720" w:end="0"/>
        <w:jc w:val="both"/>
        <w:rPr>
          <w:b/>
          <w:color w:val="000000"/>
        </w:rPr>
      </w:pPr>
      <w:r>
        <w:rPr>
          <w:b/>
          <w:color w:val="000000"/>
        </w:rPr>
        <w:t>Иванов А.А., 1959.</w:t>
      </w:r>
      <w:r>
        <w:rPr>
          <w:color w:val="000000"/>
        </w:rPr>
        <w:t xml:space="preserve"> Отчет о поисково-разведочных работах на цементное сырье, проведенных в 1957 г. в Джелтулакском и Сковородинском районах. (Соловьевская партия). - Хабаровск: ДВГУ, 1959. - 2 кн. - 221 л. (209+12), 25 гр.пр. /// АТГФ-7844, од50123, Арх.1(Хаб.)</w:t>
      </w:r>
    </w:p>
    <w:p>
      <w:pPr>
        <w:pStyle w:val="Normal"/>
        <w:ind w:firstLine="720" w:end="0"/>
        <w:jc w:val="both"/>
        <w:rPr>
          <w:b/>
          <w:color w:val="000000"/>
        </w:rPr>
      </w:pPr>
      <w:r>
        <w:rPr>
          <w:b/>
          <w:color w:val="000000"/>
        </w:rPr>
        <w:t>Иванов А.А., 1990.</w:t>
      </w:r>
      <w:r>
        <w:rPr>
          <w:color w:val="000000"/>
        </w:rPr>
        <w:t xml:space="preserve"> Отчет о поисках железных руд на Агинканском объекте в пределах Ларбинского рудного района в 1985-1986 гг. (Тындинский р-н, N-51-X, XI; Гр.11-85-22/2). - Тында: Тындинская ГРЭ ПГО "Таежгеология", 1990. - 1 кн. - 174 л., 17 л.гр.пр. /// АТГФ-24304; од50325; АТГФ-27884-1; 27884-2 (некомплект, только 1 кн.-174 л.);</w:t>
      </w:r>
      <w:r>
        <w:rPr>
          <w:color w:val="000000"/>
          <w:sz w:val="18"/>
          <w:szCs w:val="18"/>
        </w:rPr>
        <w:t xml:space="preserve"> </w:t>
      </w:r>
      <w:r>
        <w:rPr>
          <w:color w:val="000000"/>
          <w:sz w:val="20"/>
        </w:rPr>
        <w:t xml:space="preserve">авт, ндпо, адм, амо/Агинканский объект, амо/Хорогочинское, Лумбирское, Право-Нюкжинское, Бурпалинское, Агинканское, Амунаканское, Седловинка, Средний участок, Эльгаканское, Лопчинское (проявления железных руд); апи/железо, апи/прогноз </w:t>
      </w:r>
    </w:p>
    <w:p>
      <w:pPr>
        <w:pStyle w:val="Normal"/>
        <w:ind w:firstLine="720" w:end="0"/>
        <w:jc w:val="both"/>
        <w:rPr>
          <w:b/>
          <w:color w:val="000000"/>
        </w:rPr>
      </w:pPr>
      <w:r>
        <w:rPr>
          <w:b/>
          <w:color w:val="000000"/>
        </w:rPr>
        <w:t>Иванов А.А., 1995.</w:t>
      </w:r>
      <w:r>
        <w:rPr>
          <w:color w:val="000000"/>
        </w:rPr>
        <w:t xml:space="preserve"> Материалы к отчетному балансу запасов россыпного золота по форме 5-ГР за 1994 г. по с/а "Тында" - Тында, 1995. - 1 кн. - 15 л., 5 гр. пр. /// АТГФ-25206-2. </w:t>
      </w:r>
    </w:p>
    <w:p>
      <w:pPr>
        <w:pStyle w:val="Normal"/>
        <w:ind w:firstLine="720" w:end="0"/>
        <w:jc w:val="both"/>
        <w:rPr>
          <w:b/>
          <w:color w:val="000000"/>
        </w:rPr>
      </w:pPr>
      <w:r>
        <w:rPr>
          <w:b/>
          <w:color w:val="000000"/>
        </w:rPr>
        <w:t>Иванов А.А., 1996.</w:t>
      </w:r>
      <w:r>
        <w:rPr>
          <w:color w:val="000000"/>
        </w:rPr>
        <w:t xml:space="preserve"> Материалы к оперативному подсчету запасов Тындинского месторождения россыпного золота (вблизи ж/д ст.Беленькая) по состоянию на 1.06.1996 г. - Тында: ЗАО "Пионер", 1996. - 2 кн. - 83 с., 14 гр.пр. /// АТГФ - 25601</w:t>
      </w:r>
    </w:p>
    <w:p>
      <w:pPr>
        <w:pStyle w:val="113"/>
        <w:ind w:firstLine="720" w:end="0"/>
        <w:jc w:val="both"/>
        <w:rPr>
          <w:b/>
          <w:color w:val="000000"/>
        </w:rPr>
      </w:pPr>
      <w:r>
        <w:rPr>
          <w:b/>
          <w:color w:val="000000"/>
        </w:rPr>
        <w:t xml:space="preserve">Иванов А.А., 2001. </w:t>
      </w:r>
      <w:r>
        <w:rPr>
          <w:color w:val="000000"/>
        </w:rPr>
        <w:t>Материалы отчетного баланса запасов россыпного золота ООО ЗДП «Лукинда» за 2001 г. (формы 5-гр, 70-тп). - Тында, 2001. - 17 л., 5 гр.пр. /// АТГФ-26986</w:t>
      </w:r>
    </w:p>
    <w:p>
      <w:pPr>
        <w:pStyle w:val="Normal"/>
        <w:ind w:firstLine="720" w:end="0"/>
        <w:jc w:val="both"/>
        <w:rPr>
          <w:b/>
          <w:color w:val="000000"/>
        </w:rPr>
      </w:pPr>
      <w:r>
        <w:rPr>
          <w:b/>
          <w:color w:val="000000"/>
        </w:rPr>
        <w:t>Иванов А.А., Десятов Г.Г., 1992.</w:t>
      </w:r>
      <w:r>
        <w:rPr>
          <w:color w:val="000000"/>
        </w:rPr>
        <w:t xml:space="preserve"> Отчет о поисково-оценочных и разведочных работах на россыпное золото в бассейнах рек Тында и Геткан за 1988-91 гг. (Тында-Гетканский объект. Тындинский р-н, N-51-X, -XI; Гр.11-87-29/8). Протокол НТС Амургеология от 11.12.1992. – п.Первомайский: Тындинская ГРЭ, 1992. - 1 кн.- 310 л., 104 гр.пр. ///АТГФ-24712, од51965 (748 МБ), 24712-дубль, 27931 (некомплект); амо/13: Тында-пп Гилюй, (Аимкан, Апрельский, Бульба) -пп Тында; (Геткан, Мариинский)-лп Тында; (Чек-Чикан, Аймичи, Ручей 115-й) – пп Геткан; Сивачи -пп Чек-Чикан, (Амнунначи, Юнгунгу)-лп Геткан; 9-й километр – Аимкан</w:t>
      </w:r>
    </w:p>
    <w:p>
      <w:pPr>
        <w:pStyle w:val="Normal"/>
        <w:ind w:firstLine="720" w:end="0"/>
        <w:jc w:val="both"/>
        <w:rPr>
          <w:b/>
          <w:color w:val="000000"/>
        </w:rPr>
      </w:pPr>
      <w:r>
        <w:rPr>
          <w:b/>
          <w:color w:val="000000"/>
        </w:rPr>
        <w:t>Иванов А.А., Иванов О.П., Карсакова Н.Г., Бирюкова В.Н., 1986.</w:t>
      </w:r>
      <w:r>
        <w:rPr>
          <w:color w:val="000000"/>
        </w:rPr>
        <w:t xml:space="preserve"> Отчет о результатах поисковых работ в бассейне р.Верхней Ларбы на Хорогочинском железорудном проявлении за 1983-1985 годы. Хорогочинская партия. (Тындинский р-н, N-51-X, Гр.11-83-47/17). – п.Кувыкта: Тындинская ГПЭ, 1986. – 2 кн.-238 л. (234+4), 42 л. гр.пр. /// АТГФ-20779-1, 25748, 27882; авт., адм, ндпо, амм/Хорогочинское (Fe), апи/железо/об., апи/прогноз</w:t>
      </w:r>
    </w:p>
    <w:p>
      <w:pPr>
        <w:pStyle w:val="Normal"/>
        <w:ind w:firstLine="720" w:end="0"/>
        <w:jc w:val="both"/>
        <w:rPr>
          <w:b/>
          <w:color w:val="000000"/>
        </w:rPr>
      </w:pPr>
      <w:r>
        <w:rPr>
          <w:b/>
          <w:color w:val="000000"/>
        </w:rPr>
        <w:t>Иванов А.И., 1948.</w:t>
      </w:r>
      <w:r>
        <w:rPr>
          <w:color w:val="000000"/>
        </w:rPr>
        <w:t xml:space="preserve"> Технологические испытания 5-ти проб каолинов Чалганского месторождения в целях определения пригодности их в целлюлозно-бумажной промышленности. - М.: ВИМС, 1948. - 16 с. /// АТГФ-2225 </w:t>
      </w:r>
    </w:p>
    <w:p>
      <w:pPr>
        <w:pStyle w:val="Normal"/>
        <w:ind w:firstLine="720" w:end="0"/>
        <w:jc w:val="both"/>
        <w:rPr>
          <w:b/>
          <w:color w:val="000000"/>
        </w:rPr>
      </w:pPr>
      <w:r>
        <w:rPr>
          <w:b/>
          <w:color w:val="000000"/>
        </w:rPr>
        <w:t>Иванов А.П., Павлов И.А., 1986.</w:t>
      </w:r>
      <w:r>
        <w:rPr>
          <w:color w:val="000000"/>
        </w:rPr>
        <w:t xml:space="preserve"> Опорный геологический профиль по трассе БАМ между станциями Ургал - Зейск (Отчет Туранского отряда Мельгинской-81 партии по работам 1982-85 гг.). - Хабаровск: Дальгеология, 1986. - 1 кн. - 300 с., 42 гр.пр. /// АТГФ-20018</w:t>
      </w:r>
    </w:p>
    <w:p>
      <w:pPr>
        <w:pStyle w:val="Normal"/>
        <w:ind w:firstLine="720" w:end="0"/>
        <w:jc w:val="both"/>
        <w:rPr>
          <w:b/>
          <w:color w:val="000000"/>
        </w:rPr>
      </w:pPr>
      <w:r>
        <w:rPr>
          <w:b/>
          <w:color w:val="000000"/>
        </w:rPr>
        <w:t>Иванов Б.А., 1939</w:t>
      </w:r>
      <w:r>
        <w:rPr>
          <w:color w:val="000000"/>
        </w:rPr>
        <w:t>. Докладная записка Толбузинской геологической партии ВСГУ на 01.01.1939 г. - Иркутск: ВСГУ, 1939. - 63 с., 3 гр.пр. ///АТГФ-6635</w:t>
      </w:r>
    </w:p>
    <w:p>
      <w:pPr>
        <w:pStyle w:val="Normal"/>
        <w:ind w:firstLine="720" w:end="0"/>
        <w:jc w:val="both"/>
        <w:rPr>
          <w:b/>
          <w:bCs/>
          <w:color w:val="000000"/>
        </w:rPr>
      </w:pPr>
      <w:r>
        <w:rPr>
          <w:b/>
          <w:color w:val="000000"/>
        </w:rPr>
        <w:t>Иванов Б.А., 1939.</w:t>
      </w:r>
      <w:r>
        <w:rPr>
          <w:color w:val="000000"/>
        </w:rPr>
        <w:t xml:space="preserve"> Отчет Толбузинской геологической партии по работам 1938 г. - Иркутск: ВСГУ, 1939. - кн.1: 80 с., кн.2: 262 с., 73 гр.пр. ///АТГФ-6237 </w:t>
      </w:r>
    </w:p>
    <w:p>
      <w:pPr>
        <w:pStyle w:val="Normal"/>
        <w:ind w:firstLine="709" w:end="0"/>
        <w:jc w:val="both"/>
        <w:rPr>
          <w:b/>
          <w:color w:val="000000"/>
        </w:rPr>
      </w:pPr>
      <w:r>
        <w:rPr>
          <w:b/>
          <w:bCs/>
          <w:color w:val="000000"/>
        </w:rPr>
        <w:t xml:space="preserve">Иванов В.Н., Цивилев Г.К., 1947. </w:t>
      </w:r>
      <w:r>
        <w:rPr>
          <w:color w:val="000000"/>
        </w:rPr>
        <w:t>Докладная записка о добычных работах Нижне-Селемджинского прииска в 1947 г. // М</w:t>
      </w:r>
      <w:r>
        <w:rPr>
          <w:bCs/>
          <w:color w:val="000000"/>
        </w:rPr>
        <w:t>атериалы по геологии и золотоносности</w:t>
      </w:r>
      <w:r>
        <w:rPr>
          <w:color w:val="000000"/>
        </w:rPr>
        <w:t xml:space="preserve"> района Нижне-Селемджинского прииска треста «Амурзолото» за 1934-1947 гг. – 10 л. (л.155-164), 1 л.гр.пр. /// АТГФ-29043; аз/россыпи. </w:t>
      </w:r>
    </w:p>
    <w:p>
      <w:pPr>
        <w:pStyle w:val="Normal"/>
        <w:ind w:firstLine="720" w:end="0"/>
        <w:jc w:val="both"/>
        <w:rPr>
          <w:b/>
          <w:bCs/>
          <w:color w:val="000000"/>
          <w:szCs w:val="24"/>
        </w:rPr>
      </w:pPr>
      <w:r>
        <w:rPr>
          <w:b/>
          <w:color w:val="000000"/>
        </w:rPr>
        <w:t>Иванов Г.М., Коген В.С. и др., 1984.</w:t>
      </w:r>
      <w:r>
        <w:rPr>
          <w:color w:val="000000"/>
        </w:rPr>
        <w:t xml:space="preserve"> Наземная проверка объектов, выявленных при космофотогеологическом картировании с целью определения их поискового значения с составлением космоминерагенической карты района Байкало-Амурской магистрали м-ба 1:1.000.000 (Центральная часть), листы О-50-В,Г; О-51-В,Г; О-52-В,Г; N-50-А,Б; N-51-А,Б; N-52-А,Б. - М.: Аэрогеология, 1984. - 3 кн. - 620 с., 34 гр.пр. /// АТГФ-25015, лд50332</w:t>
      </w:r>
    </w:p>
    <w:p>
      <w:pPr>
        <w:pStyle w:val="Normal"/>
        <w:ind w:firstLine="709" w:end="0"/>
        <w:jc w:val="both"/>
        <w:rPr>
          <w:b/>
          <w:color w:val="000000"/>
        </w:rPr>
      </w:pPr>
      <w:r>
        <w:rPr>
          <w:b/>
          <w:bCs/>
          <w:color w:val="000000"/>
          <w:szCs w:val="24"/>
        </w:rPr>
        <w:t xml:space="preserve">Иванов </w:t>
      </w:r>
      <w:r>
        <w:rPr>
          <w:b/>
          <w:szCs w:val="24"/>
        </w:rPr>
        <w:t>И.Ю., 2023.</w:t>
      </w:r>
      <w:r>
        <w:rPr>
          <w:szCs w:val="24"/>
        </w:rPr>
        <w:t xml:space="preserve"> Отчет по результатам оценочных и разведочных работ на россыпное золото в бассейне верхнего течения р. Большой Караурак в Селемджинском районе Амурской области, с подсчетом запасов по состоянию на 01.05.2023 г. Объект </w:t>
      </w:r>
      <w:r>
        <w:rPr>
          <w:b/>
          <w:szCs w:val="24"/>
        </w:rPr>
        <w:t>«Караурак Большой (бассейн верхнего течения)»</w:t>
      </w:r>
      <w:r>
        <w:rPr>
          <w:szCs w:val="24"/>
        </w:rPr>
        <w:t>. (N-53-XXV, БЛГ 02754 БР, Гр.10-15-465, ГКМ(В)-1284). Протокол ТКЗ Амурнедра № 1610 от 28.07.2023 г. – Благовещенск: ООО «Дальтранскомпания», 2023. – 2 кн.-235 л. (172+63/протокол), 7/24 л.гр.пр. /// АТГФ-</w:t>
      </w:r>
      <w:r>
        <w:rPr>
          <w:b/>
          <w:szCs w:val="24"/>
        </w:rPr>
        <w:t>32667</w:t>
      </w:r>
      <w:r>
        <w:rPr>
          <w:szCs w:val="24"/>
        </w:rPr>
        <w:t xml:space="preserve">, эл./сервер-117 Мб; Арх./эл.-55406 (74,0 Мб сервер-скан.первич.). </w:t>
      </w:r>
      <w:r>
        <w:rPr>
          <w:sz w:val="20"/>
        </w:rPr>
        <w:t xml:space="preserve">амо2/Большой Караурак-пп Селемджа, Лавровский-пп Большой Караурак. </w:t>
      </w:r>
      <w:r>
        <w:rPr>
          <w:color w:val="FF0000"/>
          <w:sz w:val="20"/>
        </w:rPr>
        <w:t>Конфиндециально.</w:t>
      </w:r>
    </w:p>
    <w:p>
      <w:pPr>
        <w:pStyle w:val="Normal"/>
        <w:ind w:firstLine="720" w:end="0"/>
        <w:jc w:val="both"/>
        <w:rPr>
          <w:b/>
          <w:color w:val="000000"/>
        </w:rPr>
      </w:pPr>
      <w:r>
        <w:rPr>
          <w:b/>
          <w:color w:val="000000"/>
        </w:rPr>
        <w:t>Иванов Н.А., 1972.</w:t>
      </w:r>
      <w:r>
        <w:rPr>
          <w:color w:val="000000"/>
        </w:rPr>
        <w:t xml:space="preserve"> Технический отчет по инженерно-геологическим изысканиям для строительства овощехранилища в с.Константиновка. - Благовещенск: ДальТИСИЗ, 1972. - 13 с., 2 гр.пр. /// АТГФ-14882</w:t>
      </w:r>
    </w:p>
    <w:p>
      <w:pPr>
        <w:pStyle w:val="Normal"/>
        <w:ind w:firstLine="720" w:end="0"/>
        <w:jc w:val="both"/>
        <w:rPr>
          <w:b/>
          <w:color w:val="000000"/>
        </w:rPr>
      </w:pPr>
      <w:r>
        <w:rPr>
          <w:b/>
          <w:color w:val="000000"/>
        </w:rPr>
        <w:t>Иванов Н.А., 1972.</w:t>
      </w:r>
      <w:r>
        <w:rPr>
          <w:color w:val="000000"/>
        </w:rPr>
        <w:t xml:space="preserve"> Технический отчет по инженерно-геологическим изысканиям под проектируемое строительство общежития на 216 мест в г.Белогорске. - Благовещенск: ДальТИСИЗ, 1972. - 12 с., 5 гр.пр. /// АТГФ-15633</w:t>
      </w:r>
    </w:p>
    <w:p>
      <w:pPr>
        <w:pStyle w:val="Normal"/>
        <w:ind w:firstLine="720" w:end="0"/>
        <w:jc w:val="both"/>
        <w:rPr>
          <w:b/>
          <w:color w:val="000000"/>
        </w:rPr>
      </w:pPr>
      <w:r>
        <w:rPr>
          <w:b/>
          <w:color w:val="000000"/>
        </w:rPr>
        <w:t>Иванов Н.А., 1972.</w:t>
      </w:r>
      <w:r>
        <w:rPr>
          <w:color w:val="000000"/>
        </w:rPr>
        <w:t xml:space="preserve"> Технический отчет по инженерно-строительным изысканиям для реконструкции завода ЖБИ-12 в г.Благовещенске. - Благовещенск: ДальТИСИЗ, 1972. - 27 с., 10 гр.пр. /// АТГФ-14876</w:t>
      </w:r>
    </w:p>
    <w:p>
      <w:pPr>
        <w:pStyle w:val="Normal"/>
        <w:ind w:firstLine="720" w:end="0"/>
        <w:jc w:val="both"/>
        <w:rPr>
          <w:b/>
          <w:color w:val="000000"/>
        </w:rPr>
      </w:pPr>
      <w:r>
        <w:rPr>
          <w:b/>
          <w:color w:val="000000"/>
        </w:rPr>
        <w:t>Иванов Н.А., 1972.</w:t>
      </w:r>
      <w:r>
        <w:rPr>
          <w:color w:val="000000"/>
        </w:rPr>
        <w:t xml:space="preserve"> Технический отчет по инженерно-строительным изысканиям для реконструкции завода ЖБИ-13 в п.Прогресс. - Благовещенск: ДальТИСИЗ, 1972. - 28 с., 9 гр.пр. /// АТГФ-15514</w:t>
      </w:r>
    </w:p>
    <w:p>
      <w:pPr>
        <w:pStyle w:val="Normal"/>
        <w:ind w:firstLine="720" w:end="0"/>
        <w:jc w:val="both"/>
        <w:rPr>
          <w:b/>
          <w:color w:val="000000"/>
        </w:rPr>
      </w:pPr>
      <w:r>
        <w:rPr>
          <w:b/>
          <w:color w:val="000000"/>
        </w:rPr>
        <w:t>Иванов Н.А., 1972.</w:t>
      </w:r>
      <w:r>
        <w:rPr>
          <w:color w:val="000000"/>
        </w:rPr>
        <w:t xml:space="preserve"> Технический отчет по инженерно-строительным изысканиям для строительства КБО в г.Шимановске. - Благовещенск: ДальТИСИЗ, 1972. - 13 с., 4 гр.пр. /// АТГФ-15639</w:t>
      </w:r>
    </w:p>
    <w:p>
      <w:pPr>
        <w:pStyle w:val="Normal"/>
        <w:ind w:firstLine="720" w:end="0"/>
        <w:jc w:val="both"/>
        <w:rPr>
          <w:b/>
          <w:color w:val="000000"/>
        </w:rPr>
      </w:pPr>
      <w:r>
        <w:rPr>
          <w:b/>
          <w:color w:val="000000"/>
        </w:rPr>
        <w:t>Иванов Н.А., 1973.</w:t>
      </w:r>
      <w:r>
        <w:rPr>
          <w:color w:val="000000"/>
        </w:rPr>
        <w:t xml:space="preserve"> Технический отчет по инженерно-строительным изысканиям для строительства трассы напорной канализации в г.Шимановске. - Благовещенск: ДальТИСИЗ, 1972. - 17 с., 3 гр.пр. /// АТГФ-15501</w:t>
      </w:r>
    </w:p>
    <w:p>
      <w:pPr>
        <w:pStyle w:val="Normal"/>
        <w:ind w:firstLine="720" w:end="0"/>
        <w:jc w:val="both"/>
        <w:rPr>
          <w:b/>
          <w:color w:val="000000"/>
        </w:rPr>
      </w:pPr>
      <w:r>
        <w:rPr>
          <w:b/>
          <w:color w:val="000000"/>
        </w:rPr>
        <w:t>Иванов Н.А., Нагибин В.И. и др., 1972.</w:t>
      </w:r>
      <w:r>
        <w:rPr>
          <w:color w:val="000000"/>
        </w:rPr>
        <w:t xml:space="preserve"> Технический отчет по инженерно-строительным изысканиям для реконструкции центральной котельной в г.Благовещенске. - Благовещенск: ДальТИСИЗ, 1972. - 19 с., 4 гр.пр. /// АТГФ-14873</w:t>
      </w:r>
    </w:p>
    <w:p>
      <w:pPr>
        <w:pStyle w:val="Normal"/>
        <w:ind w:firstLine="720" w:end="0"/>
        <w:jc w:val="both"/>
        <w:rPr>
          <w:b/>
          <w:color w:val="000000"/>
        </w:rPr>
      </w:pPr>
      <w:r>
        <w:rPr>
          <w:b/>
          <w:color w:val="000000"/>
        </w:rPr>
        <w:t>Иванов Н.В., Коломей И.С., 1951.</w:t>
      </w:r>
      <w:r>
        <w:rPr>
          <w:color w:val="000000"/>
        </w:rPr>
        <w:t xml:space="preserve"> Отчет о геологических результатах, полученных Верхне-Зейской геофизической партией ДВТГЭ за 1951 год. - Хабаровск: ДВТГЭ, 1951. - 9 с., 13 гр.пр. ///АТГФ-3776 </w:t>
      </w:r>
    </w:p>
    <w:p>
      <w:pPr>
        <w:pStyle w:val="Normal"/>
        <w:ind w:firstLine="720" w:end="0"/>
        <w:jc w:val="both"/>
        <w:rPr>
          <w:b/>
          <w:color w:val="000000"/>
        </w:rPr>
      </w:pPr>
      <w:r>
        <w:rPr>
          <w:b/>
          <w:color w:val="000000"/>
        </w:rPr>
        <w:t>Иванов Н.З., 1988.</w:t>
      </w:r>
      <w:r>
        <w:rPr>
          <w:color w:val="000000"/>
        </w:rPr>
        <w:t xml:space="preserve"> Отчет о предварительной и детальной разведке месторождения песчано-гравийного материала «224 км» ж.д. линии Тында-Беркакит. - Новосибирск: Гипротранспуть, 1988. - 110 с., 8 гр.пр. /// АТГФ-21179</w:t>
      </w:r>
    </w:p>
    <w:p>
      <w:pPr>
        <w:pStyle w:val="Normal"/>
        <w:ind w:firstLine="709" w:end="0"/>
        <w:jc w:val="both"/>
        <w:rPr>
          <w:b/>
          <w:bCs/>
          <w:color w:val="000000"/>
        </w:rPr>
      </w:pPr>
      <w:r>
        <w:rPr>
          <w:b/>
          <w:color w:val="000000"/>
        </w:rPr>
        <w:t xml:space="preserve">Иванов О.А., 2013. </w:t>
      </w:r>
      <w:r>
        <w:rPr>
          <w:color w:val="000000"/>
        </w:rPr>
        <w:t xml:space="preserve">Отчётный баланс запасов БУРОГО УГЛЯ по ООО «Асфальт» по формам: 5-гр, 70-тп, 71-тп </w:t>
      </w:r>
      <w:r>
        <w:rPr>
          <w:b/>
          <w:color w:val="000000"/>
        </w:rPr>
        <w:t>за</w:t>
      </w:r>
      <w:r>
        <w:rPr>
          <w:color w:val="000000"/>
        </w:rPr>
        <w:t xml:space="preserve"> </w:t>
      </w:r>
      <w:r>
        <w:rPr>
          <w:b/>
          <w:color w:val="000000"/>
        </w:rPr>
        <w:t>2012</w:t>
      </w:r>
      <w:r>
        <w:rPr>
          <w:color w:val="000000"/>
        </w:rPr>
        <w:t xml:space="preserve"> г. (Райчихинское месторождение, участок «Кочковатый»). – Завитинск, 2013. – 1 кн.-12 л. /// АТГФ-29254.</w:t>
      </w:r>
    </w:p>
    <w:p>
      <w:pPr>
        <w:pStyle w:val="Normal"/>
        <w:ind w:firstLine="709" w:end="0"/>
        <w:jc w:val="both"/>
        <w:rPr>
          <w:b/>
          <w:color w:val="000000"/>
        </w:rPr>
      </w:pPr>
      <w:r>
        <w:rPr>
          <w:b/>
          <w:bCs/>
          <w:color w:val="000000"/>
        </w:rPr>
        <w:t>Иванов О.А., 2013.</w:t>
      </w:r>
      <w:r>
        <w:rPr>
          <w:color w:val="000000"/>
        </w:rPr>
        <w:t xml:space="preserve"> Отчётный баланс запасов БУРОГО УГЛЯ по ООО «</w:t>
      </w:r>
      <w:r>
        <w:rPr>
          <w:b/>
          <w:bCs/>
          <w:color w:val="000000"/>
        </w:rPr>
        <w:t>Асфальт</w:t>
      </w:r>
      <w:r>
        <w:rPr>
          <w:color w:val="000000"/>
        </w:rPr>
        <w:t xml:space="preserve">» по формам: 5-гр, 70-тп, 71-тп, 2-ЛС </w:t>
      </w:r>
      <w:r>
        <w:rPr>
          <w:b/>
          <w:bCs/>
          <w:color w:val="000000"/>
        </w:rPr>
        <w:t>за 2013 г</w:t>
      </w:r>
      <w:r>
        <w:rPr>
          <w:color w:val="000000"/>
        </w:rPr>
        <w:t>. (Райчихинское месторождение, участок «Кочковатый»). – Райчихинск, 2013. – 1 кн.-19 л., в т.ч.1 л.гр.пр. /// АТГФ-29477.</w:t>
      </w:r>
    </w:p>
    <w:p>
      <w:pPr>
        <w:pStyle w:val="Normal"/>
        <w:ind w:firstLine="709" w:end="0"/>
        <w:jc w:val="both"/>
        <w:rPr>
          <w:b/>
          <w:color w:val="000000"/>
        </w:rPr>
      </w:pPr>
      <w:r>
        <w:rPr>
          <w:b/>
          <w:color w:val="000000"/>
        </w:rPr>
        <w:t>Иванов О.А., 2015.</w:t>
      </w:r>
      <w:r>
        <w:rPr>
          <w:color w:val="000000"/>
        </w:rPr>
        <w:t xml:space="preserve"> Отчётный баланс запасов БУРОГО УГЛЯ по ООО «</w:t>
      </w:r>
      <w:r>
        <w:rPr>
          <w:b/>
          <w:color w:val="000000"/>
        </w:rPr>
        <w:t>Асфальт</w:t>
      </w:r>
      <w:r>
        <w:rPr>
          <w:color w:val="000000"/>
        </w:rPr>
        <w:t>» по формам: 5-гр, 70-тп, 71-тп, 2-лс за</w:t>
      </w:r>
      <w:r>
        <w:rPr>
          <w:b/>
          <w:color w:val="000000"/>
        </w:rPr>
        <w:t xml:space="preserve"> 2014</w:t>
      </w:r>
      <w:r>
        <w:rPr>
          <w:color w:val="000000"/>
        </w:rPr>
        <w:t xml:space="preserve"> г. (Райчихинское месторождение, участок «Кочковатый»). – Райчихинск, 2015. – 1 кн.-19 л. /// АТГФ-29614.</w:t>
      </w:r>
    </w:p>
    <w:p>
      <w:pPr>
        <w:pStyle w:val="Normal"/>
        <w:tabs>
          <w:tab w:val="clear" w:pos="720"/>
          <w:tab w:val="left" w:pos="3480" w:leader="none"/>
        </w:tabs>
        <w:ind w:firstLine="709" w:end="0"/>
        <w:jc w:val="both"/>
        <w:rPr>
          <w:b/>
          <w:color w:val="000000"/>
        </w:rPr>
      </w:pPr>
      <w:r>
        <w:rPr>
          <w:b/>
          <w:color w:val="000000"/>
        </w:rPr>
        <w:t>Иванов О.А., 2016.</w:t>
      </w:r>
      <w:r>
        <w:rPr>
          <w:color w:val="000000"/>
        </w:rPr>
        <w:t xml:space="preserve"> Отчётный баланс запасов БУРОГО УГЛЯ по ООО «Асфальт» по формам: 5-гр, 70-тп, 71-тп, 2-лс за 2015 г. (Райчихинское месторождение, участок «Кочковатый»). – Райчихинск, 2016. – 1 кн.-19 л. /// АТГФ-29902.</w:t>
      </w:r>
    </w:p>
    <w:p>
      <w:pPr>
        <w:pStyle w:val="Normal"/>
        <w:tabs>
          <w:tab w:val="clear" w:pos="720"/>
          <w:tab w:val="left" w:pos="3480" w:leader="none"/>
        </w:tabs>
        <w:ind w:firstLine="709" w:end="0"/>
        <w:jc w:val="both"/>
        <w:rPr>
          <w:b/>
          <w:color w:val="000000"/>
        </w:rPr>
      </w:pPr>
      <w:r>
        <w:rPr>
          <w:b/>
          <w:color w:val="000000"/>
        </w:rPr>
        <w:t xml:space="preserve">Иванов О.А., 2017. </w:t>
      </w:r>
      <w:r>
        <w:rPr>
          <w:color w:val="000000"/>
        </w:rPr>
        <w:t xml:space="preserve">Отчётный баланс запасов БУРОГО УГЛЯ по ООО «Асфальт» по формам 5-гр, 70-тп, 71-тп, 2-лс за 2016 г. (Райчихинское месторождение, участок «Кочковатый»). – Завитинск, 2017. – 1 кн.-19 л. /// АТГФ-31060. </w:t>
      </w:r>
      <w:r>
        <w:rPr>
          <w:color w:val="000000"/>
          <w:sz w:val="20"/>
        </w:rPr>
        <w:t>Конфиденциально</w:t>
      </w:r>
    </w:p>
    <w:p>
      <w:pPr>
        <w:pStyle w:val="Normal"/>
        <w:ind w:firstLine="709" w:end="0"/>
        <w:jc w:val="both"/>
        <w:rPr>
          <w:b/>
          <w:color w:val="000000"/>
        </w:rPr>
      </w:pPr>
      <w:r>
        <w:rPr>
          <w:b/>
          <w:color w:val="000000"/>
        </w:rPr>
        <w:t>Иванов О.А., 2018.</w:t>
      </w:r>
      <w:r>
        <w:rPr>
          <w:color w:val="000000"/>
        </w:rPr>
        <w:t xml:space="preserve"> Отчётный баланс запасов </w:t>
      </w:r>
      <w:r>
        <w:rPr>
          <w:color w:val="000000"/>
          <w:u w:val="single"/>
        </w:rPr>
        <w:t>БУРОГО УГЛЯ</w:t>
      </w:r>
      <w:r>
        <w:rPr>
          <w:color w:val="000000"/>
        </w:rPr>
        <w:t xml:space="preserve"> по ООО «Асфальт» по формам: 5-гр, 70-тп, 71-тп </w:t>
      </w:r>
      <w:r>
        <w:rPr>
          <w:b/>
          <w:color w:val="000000"/>
        </w:rPr>
        <w:t>за 2017</w:t>
      </w:r>
      <w:r>
        <w:rPr>
          <w:color w:val="000000"/>
        </w:rPr>
        <w:t xml:space="preserve"> г. по участку «Кочковатый» Райчихинского месторождения (лиц.БЛГ 80128 ТР). – Завитинск, 2018. – 1 кн.-14 л. /// АТГФ-31290-12. </w:t>
      </w:r>
      <w:r>
        <w:rPr>
          <w:color w:val="000000"/>
          <w:sz w:val="20"/>
        </w:rPr>
        <w:t>Конфиденциально</w:t>
      </w:r>
    </w:p>
    <w:p>
      <w:pPr>
        <w:pStyle w:val="Normal"/>
        <w:ind w:firstLine="709" w:end="0"/>
        <w:jc w:val="both"/>
        <w:rPr>
          <w:b/>
          <w:color w:val="000000"/>
        </w:rPr>
      </w:pPr>
      <w:r>
        <w:rPr>
          <w:b/>
          <w:color w:val="000000"/>
        </w:rPr>
        <w:t>Иванов О.А., 2019.</w:t>
      </w:r>
      <w:r>
        <w:rPr>
          <w:color w:val="000000"/>
        </w:rPr>
        <w:t xml:space="preserve"> Отчётный баланс запасов </w:t>
      </w:r>
      <w:r>
        <w:rPr>
          <w:color w:val="000000"/>
          <w:u w:val="single"/>
        </w:rPr>
        <w:t>БУРОГО УГЛЯ</w:t>
      </w:r>
      <w:r>
        <w:rPr>
          <w:color w:val="000000"/>
        </w:rPr>
        <w:t xml:space="preserve"> по ООО «Асфальт» по формам: 5-гр, 70-тп, 71-тп </w:t>
      </w:r>
      <w:r>
        <w:rPr>
          <w:b/>
          <w:color w:val="000000"/>
        </w:rPr>
        <w:t>за 2018</w:t>
      </w:r>
      <w:r>
        <w:rPr>
          <w:color w:val="000000"/>
        </w:rPr>
        <w:t xml:space="preserve"> г. по участку «Кочковатый» Райчихинского месторождения (БЛГ 80128 ТР). – Райчихинск, 2019. – 1 кн.-14 л. /// АТГФ-31514-12. </w:t>
      </w:r>
      <w:r>
        <w:rPr>
          <w:color w:val="000000"/>
          <w:sz w:val="20"/>
        </w:rPr>
        <w:t>Конфиденциально</w:t>
      </w:r>
    </w:p>
    <w:p>
      <w:pPr>
        <w:pStyle w:val="Normal"/>
        <w:ind w:firstLine="720" w:end="0"/>
        <w:jc w:val="both"/>
        <w:rPr>
          <w:b/>
          <w:color w:val="000000"/>
        </w:rPr>
      </w:pPr>
      <w:r>
        <w:rPr>
          <w:b/>
          <w:color w:val="000000"/>
        </w:rPr>
        <w:t>Иванов П.А., 1941.</w:t>
      </w:r>
      <w:r>
        <w:rPr>
          <w:color w:val="000000"/>
        </w:rPr>
        <w:t xml:space="preserve"> Отчет о рекогносцировочно-поисковых работах на балласт на Амурской дороге от ст.Талдан до ст.Ушумун в 1940 г. - М.: Транспроекткарьер, 1941. - 175 с., 2 рис. ///АТГФ-6238, </w:t>
      </w:r>
    </w:p>
    <w:p>
      <w:pPr>
        <w:pStyle w:val="Normal"/>
        <w:ind w:firstLine="720" w:end="0"/>
        <w:jc w:val="both"/>
        <w:rPr>
          <w:b/>
          <w:color w:val="000000"/>
        </w:rPr>
      </w:pPr>
      <w:r>
        <w:rPr>
          <w:b/>
          <w:color w:val="000000"/>
        </w:rPr>
        <w:t>Иванов С.А., 1962, 1963.</w:t>
      </w:r>
      <w:r>
        <w:rPr>
          <w:color w:val="000000"/>
        </w:rPr>
        <w:t xml:space="preserve"> Геологическая карта и карта полезных ископаемых СССР, серия Становая, лист N-51-XVI. - Хабаровск: ДВГУ, 1962, 1963. - 140 с., 120 с., 2 гр.пр. /// АТГФ-9638</w:t>
      </w:r>
    </w:p>
    <w:p>
      <w:pPr>
        <w:pStyle w:val="Normal"/>
        <w:ind w:firstLine="720" w:end="0"/>
        <w:jc w:val="both"/>
        <w:rPr>
          <w:b/>
          <w:color w:val="000000"/>
        </w:rPr>
      </w:pPr>
      <w:r>
        <w:rPr>
          <w:b/>
          <w:color w:val="000000"/>
        </w:rPr>
        <w:t>Иванов С.А., 1962.</w:t>
      </w:r>
      <w:r>
        <w:rPr>
          <w:color w:val="000000"/>
        </w:rPr>
        <w:t xml:space="preserve"> Геологическое строение и полезные ископаемые бассейнов рек Б.Джелтулак и Тында. (Отчет о редакционно-увязочных маршрутах и поисках м-ба 1:200 000, проведенных Тындинской партией летом 1961 г. на территории южной части листа N-51-XI). – Хабаровск: ДВГУ, 1962. – 2 кн.-192 л. (179+13), 8 л.гр.пр. /// АТГФ-9451</w:t>
      </w:r>
    </w:p>
    <w:p>
      <w:pPr>
        <w:pStyle w:val="Normal"/>
        <w:ind w:firstLine="720" w:end="0"/>
        <w:jc w:val="both"/>
        <w:rPr>
          <w:b/>
          <w:color w:val="000000"/>
        </w:rPr>
      </w:pPr>
      <w:r>
        <w:rPr>
          <w:b/>
          <w:color w:val="000000"/>
        </w:rPr>
        <w:t>Иванов С.А., 2008.</w:t>
      </w:r>
      <w:r>
        <w:rPr>
          <w:color w:val="000000"/>
        </w:rPr>
        <w:t xml:space="preserve"> Отчетный баланс запасов по форме 5-гр за 2008 г. Береинского месторождения глин для керамзитового сырья. – Благовещенск: ООО «Амурский завод железобетонных конструкций», 2008. – 1 кн.-10 л. /// АТГФ-28443-5;</w:t>
      </w:r>
      <w:r>
        <w:rPr>
          <w:color w:val="000000"/>
          <w:sz w:val="20"/>
        </w:rPr>
        <w:t xml:space="preserve"> авт, ндпо, адм/Шимановский, амб/ОРПИ/строит.-2008, амм</w:t>
      </w:r>
      <w:r>
        <w:rPr>
          <w:color w:val="000000"/>
          <w:u w:val="single"/>
        </w:rPr>
        <w:t xml:space="preserve"> </w:t>
      </w:r>
    </w:p>
    <w:p>
      <w:pPr>
        <w:pStyle w:val="Normal"/>
        <w:ind w:firstLine="720" w:end="0"/>
        <w:jc w:val="both"/>
        <w:rPr>
          <w:b/>
          <w:color w:val="000000"/>
        </w:rPr>
      </w:pPr>
      <w:r>
        <w:rPr>
          <w:b/>
          <w:color w:val="000000"/>
        </w:rPr>
        <w:t>Иванов С.А., 2008.</w:t>
      </w:r>
      <w:r>
        <w:rPr>
          <w:color w:val="000000"/>
        </w:rPr>
        <w:t xml:space="preserve"> Отчетный баланс запасов по форме 5-гр за 2008 г. Чагоянского месторождения известняков (участок Юго-Восточный). – Благовещенск: ООО «Амурский завод железобетонных конструкций», 2008. – 1 кн.-17 л. /// АТГФ-28443-4;</w:t>
      </w:r>
      <w:r>
        <w:rPr>
          <w:color w:val="000000"/>
          <w:sz w:val="20"/>
        </w:rPr>
        <w:t xml:space="preserve"> авт, ндпо, адм/Шимановский, амб/ОРПИ/строит.-2008, амм</w:t>
      </w:r>
      <w:r>
        <w:rPr>
          <w:color w:val="000000"/>
          <w:u w:val="single"/>
        </w:rPr>
        <w:t xml:space="preserve"> </w:t>
      </w:r>
    </w:p>
    <w:p>
      <w:pPr>
        <w:pStyle w:val="Normal"/>
        <w:ind w:firstLine="720" w:end="0"/>
        <w:jc w:val="both"/>
        <w:rPr>
          <w:b/>
          <w:color w:val="000000"/>
        </w:rPr>
      </w:pPr>
      <w:r>
        <w:rPr>
          <w:b/>
          <w:color w:val="000000"/>
        </w:rPr>
        <w:t>Иванов С.А., Сипарова Ю.А., 1965, 1968.</w:t>
      </w:r>
      <w:r>
        <w:rPr>
          <w:color w:val="000000"/>
        </w:rPr>
        <w:t xml:space="preserve"> Геологическая карта СССР м-ба 1:200.000. Лист N-51-ХVI. - М.: Мингео СССР 1968, 1965. - 68 с., 2 гр.пр. ///АТГФ-11219, 24358</w:t>
      </w:r>
    </w:p>
    <w:p>
      <w:pPr>
        <w:pStyle w:val="Normal"/>
        <w:ind w:firstLine="720" w:end="0"/>
        <w:jc w:val="both"/>
        <w:rPr>
          <w:b/>
          <w:color w:val="000000"/>
        </w:rPr>
      </w:pPr>
      <w:r>
        <w:rPr>
          <w:b/>
          <w:color w:val="000000"/>
        </w:rPr>
        <w:t>Иванов С.А., Сипарова Ю.А., Любич И.В., 1961.</w:t>
      </w:r>
      <w:r>
        <w:rPr>
          <w:color w:val="000000"/>
        </w:rPr>
        <w:t xml:space="preserve"> Отчет о геологической съемке и поисках масштаба 1:200 000, произведенных летом 1960 г. на территории северо-западной части листа N-51-XVI (Нижне-Ольдойская партия). - Хабаровск: Ленингр.эксп. ДВГУ, 1961. – 2 кн.- 386 л. (190+196), 11 гр.пр. /// АТГФ-9027, од50017, Арх.2</w:t>
      </w:r>
    </w:p>
    <w:p>
      <w:pPr>
        <w:pStyle w:val="Normal"/>
        <w:ind w:firstLine="720" w:end="0"/>
        <w:jc w:val="both"/>
        <w:rPr>
          <w:b/>
          <w:color w:val="000000"/>
        </w:rPr>
      </w:pPr>
      <w:r>
        <w:rPr>
          <w:b/>
          <w:color w:val="000000"/>
        </w:rPr>
        <w:t>Иванов С.А., Сипарова Ю.А., Олькин Г.Ф. и др., 1959.</w:t>
      </w:r>
      <w:r>
        <w:rPr>
          <w:color w:val="000000"/>
        </w:rPr>
        <w:t xml:space="preserve"> Геологическое строение и полезные ископаемые бассейна р.М.Ольдой (лист N-51-XVI). - Л.: Ленингр.эксп.ДВГУ, 1959. - 4 кн. - 876 л.(209+367+296+4), 11 гр.пр. ///АТГФ-7817, од50296 </w:t>
      </w:r>
    </w:p>
    <w:p>
      <w:pPr>
        <w:pStyle w:val="Normal"/>
        <w:ind w:firstLine="720" w:end="0"/>
        <w:jc w:val="both"/>
        <w:rPr>
          <w:b/>
          <w:color w:val="000000"/>
          <w:spacing w:val="-12"/>
        </w:rPr>
      </w:pPr>
      <w:r>
        <w:rPr>
          <w:b/>
          <w:color w:val="000000"/>
        </w:rPr>
        <w:t>Иванов С.А., Сипарова Ю.А., Олькин Г.Ф., 1959.</w:t>
      </w:r>
      <w:r>
        <w:rPr>
          <w:color w:val="000000"/>
        </w:rPr>
        <w:t xml:space="preserve"> Геологическое строение и полезные ископаемые среднего течения р.Б.Ольдой (отчет о геол. съемке и поисках м-ба 1:200 000, выполненных летом 1959 г., лист N-51-XVI). – Л.: ДВГУ Ленингр.эксп., 1959. – 4 кн.-880 л. (270+328+271+11), 12 гр.пр. ///АТГФ-8585, од50203, Арх.2 </w:t>
      </w:r>
    </w:p>
    <w:p>
      <w:pPr>
        <w:pStyle w:val="Normal"/>
        <w:ind w:firstLine="709" w:end="0"/>
        <w:jc w:val="both"/>
        <w:rPr>
          <w:rFonts w:eastAsia="Calibri"/>
          <w:b/>
          <w:color w:val="000000"/>
          <w:szCs w:val="24"/>
          <w:lang w:eastAsia="ru-RU"/>
        </w:rPr>
      </w:pPr>
      <w:r>
        <w:rPr>
          <w:b/>
          <w:color w:val="000000"/>
          <w:spacing w:val="-12"/>
        </w:rPr>
        <w:t>Иванов С.Л.</w:t>
      </w:r>
      <w:r>
        <w:rPr>
          <w:b/>
          <w:color w:val="000000"/>
        </w:rPr>
        <w:t>, 2021.</w:t>
      </w:r>
      <w:r>
        <w:rPr>
          <w:color w:val="000000"/>
        </w:rPr>
        <w:t xml:space="preserve"> </w:t>
      </w:r>
      <w:r>
        <w:rPr>
          <w:rFonts w:eastAsia="SimSun;宋体"/>
          <w:color w:val="000000"/>
        </w:rPr>
        <w:t>Отчёт о результатах поисковых и оценочных работ на россыпное золото в долине руч. Остаховский, лев.пр. р. Селемджа, с подсчётом запасов по состоянию на 01.06.2021 г. Объект «</w:t>
      </w:r>
      <w:r>
        <w:rPr>
          <w:rFonts w:eastAsia="SimSun;宋体"/>
          <w:b/>
          <w:color w:val="000000"/>
        </w:rPr>
        <w:t>Остаховский (нижнее течение)</w:t>
      </w:r>
      <w:r>
        <w:rPr>
          <w:rFonts w:eastAsia="SimSun;宋体"/>
          <w:color w:val="000000"/>
        </w:rPr>
        <w:t>» (Селемджинский р-н, N-53-XXVI; БЛГ 04051 БП, Гр.10-21-00506, ГКМ(В)-1316)</w:t>
      </w:r>
      <w:r>
        <w:rPr>
          <w:color w:val="000000"/>
        </w:rPr>
        <w:t xml:space="preserve">. Протокол ТКЗ Амурнедра № 1404 от 02.12.2021 г. – Благовещенск: </w:t>
      </w:r>
      <w:r>
        <w:rPr>
          <w:rFonts w:eastAsia="SimSun;宋体"/>
          <w:color w:val="000000"/>
        </w:rPr>
        <w:t>ООО «Восточный»</w:t>
      </w:r>
      <w:r>
        <w:rPr>
          <w:color w:val="000000"/>
        </w:rPr>
        <w:t>, 2021. – 2 кн.-171 л. (126+45/</w:t>
      </w:r>
      <w:r>
        <w:rPr>
          <w:i/>
          <w:color w:val="000000"/>
        </w:rPr>
        <w:t>проток.</w:t>
      </w:r>
      <w:r>
        <w:rPr>
          <w:color w:val="000000"/>
        </w:rPr>
        <w:t>), 6/6 л.гр.пр. /// АТГФ-</w:t>
      </w:r>
      <w:r>
        <w:rPr>
          <w:b/>
          <w:color w:val="000000"/>
        </w:rPr>
        <w:t>32294</w:t>
      </w:r>
      <w:r>
        <w:rPr>
          <w:color w:val="000000"/>
        </w:rPr>
        <w:t xml:space="preserve">, од52516 (185 Мб); Арх./эл.-од55265 (34 Мб, </w:t>
      </w:r>
      <w:r>
        <w:rPr>
          <w:i/>
          <w:color w:val="000000"/>
        </w:rPr>
        <w:t>скан.первичная документация</w:t>
      </w:r>
      <w:r>
        <w:rPr>
          <w:color w:val="000000"/>
        </w:rPr>
        <w:t>).</w:t>
      </w:r>
      <w:r>
        <w:rPr>
          <w:color w:val="000000"/>
          <w:sz w:val="20"/>
        </w:rPr>
        <w:t xml:space="preserve"> Конфиденциально.</w:t>
      </w:r>
    </w:p>
    <w:p>
      <w:pPr>
        <w:pStyle w:val="Normal"/>
        <w:ind w:firstLine="709" w:end="0"/>
        <w:jc w:val="both"/>
        <w:rPr>
          <w:b/>
          <w:color w:val="000000"/>
        </w:rPr>
      </w:pPr>
      <w:r>
        <w:rPr>
          <w:rFonts w:eastAsia="Calibri"/>
          <w:b/>
          <w:color w:val="000000"/>
          <w:szCs w:val="24"/>
          <w:lang w:eastAsia="ru-RU"/>
        </w:rPr>
        <w:t>Иванов С.Л., 2021.</w:t>
      </w:r>
      <w:r>
        <w:rPr>
          <w:rFonts w:eastAsia="Calibri"/>
          <w:color w:val="000000"/>
          <w:szCs w:val="24"/>
          <w:lang w:eastAsia="ru-RU"/>
        </w:rPr>
        <w:t xml:space="preserve"> Отчет о результатах поисковых, оценочных и разведочных работ на россыпное золото в долине руч.Весенний (пр. пр. р.Джелтулак Первый), с подсчетом запасов по состоянию на 01.08.2021 г. Объект </w:t>
      </w:r>
      <w:r>
        <w:rPr>
          <w:rFonts w:eastAsia="Calibri"/>
          <w:b/>
          <w:color w:val="000000"/>
          <w:szCs w:val="24"/>
          <w:lang w:eastAsia="ru-RU"/>
        </w:rPr>
        <w:t>«Весенний, Теплый».</w:t>
      </w:r>
      <w:r>
        <w:rPr>
          <w:rFonts w:eastAsia="Calibri"/>
          <w:color w:val="000000"/>
          <w:szCs w:val="24"/>
          <w:lang w:eastAsia="ru-RU"/>
        </w:rPr>
        <w:t xml:space="preserve"> (Зейский р-н, N-52-XXVII, БЛГ 02642 БЭ, Гр.10-14-379, ГКМ(В)-36). Протокол ТКЗ Амурнедра № 1430 от 24.03.2022 г. – Благовещенск: ООО «Грин Лайн», 2021. – 2 кн.-179 л. (138+41 протокол), 6/на 9 л.гр.пр. /// АТГФ-</w:t>
      </w:r>
      <w:r>
        <w:rPr>
          <w:rFonts w:eastAsia="Calibri"/>
          <w:b/>
          <w:color w:val="000000"/>
          <w:szCs w:val="24"/>
          <w:lang w:eastAsia="ru-RU"/>
        </w:rPr>
        <w:t>32487</w:t>
      </w:r>
      <w:r>
        <w:rPr>
          <w:rFonts w:eastAsia="Calibri"/>
          <w:color w:val="000000"/>
          <w:szCs w:val="24"/>
          <w:lang w:eastAsia="ru-RU"/>
        </w:rPr>
        <w:t xml:space="preserve">, од52680 (72 Мб); Арх./эл. – од55342 (454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амо/Весенний-пп Джелтулак Первый, амт/протоколы/ТКЗ Амурнедра. Конфиденциально. </w:t>
      </w:r>
    </w:p>
    <w:p>
      <w:pPr>
        <w:pStyle w:val="Normal"/>
        <w:ind w:firstLine="720" w:end="0"/>
        <w:jc w:val="both"/>
        <w:rPr>
          <w:b/>
          <w:color w:val="000000"/>
        </w:rPr>
      </w:pPr>
      <w:r>
        <w:rPr>
          <w:b/>
          <w:color w:val="000000"/>
        </w:rPr>
        <w:t>Иванова А.Ф., 1975.</w:t>
      </w:r>
      <w:r>
        <w:rPr>
          <w:color w:val="000000"/>
        </w:rPr>
        <w:t xml:space="preserve"> Отчет об инженерно-технических изысканиях объектов базы стройиндустрии БАМа на ст.Шимановская Заб.ж.д. Кн.6.- М.: Гипротрансстрой, 1975. - 123 с., 9 гр.пр. /// АТГФ-16967</w:t>
      </w:r>
    </w:p>
    <w:p>
      <w:pPr>
        <w:pStyle w:val="Normal"/>
        <w:ind w:firstLine="720" w:end="0"/>
        <w:jc w:val="both"/>
        <w:rPr>
          <w:b/>
          <w:color w:val="000000"/>
        </w:rPr>
      </w:pPr>
      <w:r>
        <w:rPr>
          <w:b/>
          <w:color w:val="000000"/>
        </w:rPr>
        <w:t>Иванова А.Ф., Смирнов П.М., 1975.</w:t>
      </w:r>
      <w:r>
        <w:rPr>
          <w:color w:val="000000"/>
        </w:rPr>
        <w:t xml:space="preserve"> Отчет об инженерно-технических изысканиях объектов базы стройиндустрии БАМа на ст. Шимановская Заб.ж.д. Кн.10. - М.: Гипротрансстрой, 1975. - 23 с., 17 гр.пр. /// АТГФ-16960</w:t>
      </w:r>
    </w:p>
    <w:p>
      <w:pPr>
        <w:pStyle w:val="Normal"/>
        <w:ind w:firstLine="720" w:end="0"/>
        <w:jc w:val="both"/>
        <w:rPr>
          <w:b/>
          <w:color w:val="000000"/>
        </w:rPr>
      </w:pPr>
      <w:r>
        <w:rPr>
          <w:b/>
          <w:color w:val="000000"/>
        </w:rPr>
        <w:t>Иванова Л.Ф., 1951.</w:t>
      </w:r>
      <w:r>
        <w:rPr>
          <w:color w:val="000000"/>
        </w:rPr>
        <w:t xml:space="preserve"> Отчет о результатах детальной разведки на участке № 2 Тюканского месторождения кварцевых песков в Амурской обл. </w:t>
      </w:r>
      <w:r>
        <w:rPr>
          <w:bCs/>
          <w:color w:val="000000"/>
        </w:rPr>
        <w:t xml:space="preserve">Протокол ДВ </w:t>
      </w:r>
      <w:r>
        <w:rPr>
          <w:color w:val="000000"/>
        </w:rPr>
        <w:t xml:space="preserve">ТКЗ </w:t>
      </w:r>
      <w:r>
        <w:rPr>
          <w:bCs/>
          <w:color w:val="000000"/>
        </w:rPr>
        <w:t>№ 6 от 15.05.1951 г.</w:t>
      </w:r>
      <w:r>
        <w:rPr>
          <w:color w:val="000000"/>
        </w:rPr>
        <w:t xml:space="preserve"> - Хабаровск: "Дальуглеразведка", 1951. - 3 кн. - 225 л. (76+129+20/протокол экз. № 5), 22 л.гр.пр. (в т.ч. кальки-дубль- 11 л.). /// АТГФ-3159; (+см.АТГФ-29088-24: </w:t>
      </w:r>
      <w:r>
        <w:rPr>
          <w:bCs/>
          <w:color w:val="000000"/>
        </w:rPr>
        <w:t>Протокол № 6 от 15.05.1951 г., экз. № 2).</w:t>
      </w:r>
    </w:p>
    <w:p>
      <w:pPr>
        <w:pStyle w:val="Normal"/>
        <w:ind w:firstLine="720" w:end="0"/>
        <w:jc w:val="both"/>
        <w:rPr>
          <w:b/>
          <w:color w:val="000000"/>
        </w:rPr>
      </w:pPr>
      <w:r>
        <w:rPr>
          <w:b/>
          <w:color w:val="000000"/>
        </w:rPr>
        <w:t>Иванова О.В., 1973.</w:t>
      </w:r>
      <w:r>
        <w:rPr>
          <w:color w:val="000000"/>
        </w:rPr>
        <w:t xml:space="preserve"> Технический отчет по инженерно-геологическим изысканиям под реконструкцию макаронной фабрики в г.Белогорске. - Благовещенск: ДальТИСИЗ, 1973. - 13 с., 4 гр.пр. /// АТГФ - 16109.</w:t>
      </w:r>
    </w:p>
    <w:p>
      <w:pPr>
        <w:pStyle w:val="Normal"/>
        <w:ind w:firstLine="720" w:end="0"/>
        <w:jc w:val="both"/>
        <w:rPr>
          <w:b/>
          <w:color w:val="000000"/>
        </w:rPr>
      </w:pPr>
      <w:r>
        <w:rPr>
          <w:b/>
          <w:color w:val="000000"/>
        </w:rPr>
        <w:t>Иванова О.В., 1973.</w:t>
      </w:r>
      <w:r>
        <w:rPr>
          <w:color w:val="000000"/>
        </w:rPr>
        <w:t xml:space="preserve"> Технический отчет по инженерно-строительным изысканиям под строительство базы СУ треста “Амурсельхозстрой” в г.Белогорске. - Благовещенск: ДальТИСИЗ, 1973. - 37 с., 19 гр.пр. /// АТГФ-16102</w:t>
      </w:r>
    </w:p>
    <w:p>
      <w:pPr>
        <w:pStyle w:val="Normal"/>
        <w:ind w:firstLine="720" w:end="0"/>
        <w:jc w:val="both"/>
        <w:rPr>
          <w:b/>
          <w:color w:val="000000"/>
        </w:rPr>
      </w:pPr>
      <w:r>
        <w:rPr>
          <w:b/>
          <w:color w:val="000000"/>
        </w:rPr>
        <w:t>Иванова О.В., 1974.</w:t>
      </w:r>
      <w:r>
        <w:rPr>
          <w:color w:val="000000"/>
        </w:rPr>
        <w:t xml:space="preserve"> Технический отчет по инженерно-строительным изысканиям под строительство 27-кв. жилого дома в с.Ивановка. - Благовещенск: ДальТИСИЗ, 1974. - 23 с., 5 гр.пр. /// АТГФ-16446</w:t>
      </w:r>
    </w:p>
    <w:p>
      <w:pPr>
        <w:pStyle w:val="Normal"/>
        <w:ind w:firstLine="720" w:end="0"/>
        <w:jc w:val="both"/>
        <w:rPr>
          <w:b/>
          <w:color w:val="000000"/>
        </w:rPr>
      </w:pPr>
      <w:r>
        <w:rPr>
          <w:b/>
          <w:color w:val="000000"/>
        </w:rPr>
        <w:t>Иванова О.В., Камедин В.С., 1964.</w:t>
      </w:r>
      <w:r>
        <w:rPr>
          <w:color w:val="000000"/>
        </w:rPr>
        <w:t xml:space="preserve"> Технический отчет по инженерно-строительным изысканиям на участке строительства комплекса сооружений п/з Иннокентьевка. - Благовещенск: ДальТИСИЗ, 1964. - 7 с., 3 гр.пр. /// АТГФ-10538</w:t>
      </w:r>
    </w:p>
    <w:p>
      <w:pPr>
        <w:pStyle w:val="Normal"/>
        <w:ind w:firstLine="720" w:end="0"/>
        <w:jc w:val="both"/>
        <w:rPr>
          <w:b/>
          <w:color w:val="000000"/>
        </w:rPr>
      </w:pPr>
      <w:r>
        <w:rPr>
          <w:b/>
          <w:color w:val="000000"/>
        </w:rPr>
        <w:t>Иванова О.В., Помазуев А.Н., 1973.</w:t>
      </w:r>
      <w:r>
        <w:rPr>
          <w:color w:val="000000"/>
        </w:rPr>
        <w:t xml:space="preserve"> Технический отчет по инженерно-строительным изысканиям под строительство хозкорпуса, пищеблока и котельной по ул.Набережной в г.Белогорске. - Благовещенск: ДальТИСИЗ, 1973. - 35 с., 5 гр.пр. /// АТГФ-16102</w:t>
      </w:r>
    </w:p>
    <w:p>
      <w:pPr>
        <w:pStyle w:val="Normal"/>
        <w:ind w:firstLine="720" w:end="0"/>
        <w:jc w:val="both"/>
        <w:rPr>
          <w:b/>
          <w:color w:val="000000"/>
        </w:rPr>
      </w:pPr>
      <w:r>
        <w:rPr>
          <w:b/>
          <w:color w:val="000000"/>
        </w:rPr>
        <w:t>Иванова О.В., Помазуев А.Н., 1974.</w:t>
      </w:r>
      <w:r>
        <w:rPr>
          <w:color w:val="000000"/>
        </w:rPr>
        <w:t xml:space="preserve"> Технический отчет по инженерно-строительным изысканиям под строительство школы на 16 классов в п.Томичи. - Благовещенск: ДальТИСИЗ, 1974. - 13 с., 5 гр.пр. /// АТГФ-16605</w:t>
      </w:r>
    </w:p>
    <w:p>
      <w:pPr>
        <w:pStyle w:val="Normal"/>
        <w:ind w:firstLine="720" w:end="0"/>
        <w:jc w:val="both"/>
        <w:rPr>
          <w:b/>
          <w:color w:val="000000"/>
        </w:rPr>
      </w:pPr>
      <w:r>
        <w:rPr>
          <w:b/>
          <w:color w:val="000000"/>
        </w:rPr>
        <w:t>Иванова О.В., Семыкин В.Г., 1974.</w:t>
      </w:r>
      <w:r>
        <w:rPr>
          <w:color w:val="000000"/>
        </w:rPr>
        <w:t xml:space="preserve"> Технический отчет по инженерно-строительным изысканиям под строительство 27-кв. жилого дома в с.Усть-Ивановка. - Благовещенск: ДальТИСИЗ, 1974. - 31 с., 5 гр.пр. /// АТГФ-16452</w:t>
      </w:r>
    </w:p>
    <w:p>
      <w:pPr>
        <w:pStyle w:val="Normal"/>
        <w:ind w:firstLine="720" w:end="0"/>
        <w:jc w:val="both"/>
        <w:rPr>
          <w:b/>
          <w:bCs/>
          <w:color w:val="000000"/>
        </w:rPr>
      </w:pPr>
      <w:r>
        <w:rPr>
          <w:b/>
          <w:color w:val="000000"/>
        </w:rPr>
        <w:t xml:space="preserve">Ивановка, </w:t>
      </w:r>
      <w:r>
        <w:rPr>
          <w:color w:val="000000"/>
        </w:rPr>
        <w:t>топоплан поселка масштаба 1:2.000</w:t>
      </w:r>
      <w:r>
        <w:rPr>
          <w:b/>
          <w:color w:val="000000"/>
        </w:rPr>
        <w:t xml:space="preserve">, - </w:t>
      </w:r>
      <w:r>
        <w:rPr>
          <w:color w:val="000000"/>
        </w:rPr>
        <w:t>7 гр.пр. /// АТГФ-25757-6</w:t>
      </w:r>
    </w:p>
    <w:p>
      <w:pPr>
        <w:pStyle w:val="Normal"/>
        <w:ind w:firstLine="709" w:end="0"/>
        <w:jc w:val="both"/>
        <w:rPr>
          <w:color w:val="000000"/>
        </w:rPr>
      </w:pPr>
      <w:r>
        <w:rPr>
          <w:b/>
          <w:bCs/>
          <w:color w:val="000000"/>
        </w:rPr>
        <w:t xml:space="preserve">Ивантишин, 1931. </w:t>
      </w:r>
      <w:r>
        <w:rPr>
          <w:color w:val="000000"/>
        </w:rPr>
        <w:t xml:space="preserve">Хмелевое (Хмелевское) месторождение мышьяковистого колчедана в Сучанском районе Дальневосточного края. – «Дальгеотрест», 1931. – 8 л. (л. 143-150). /// АТГФ-29371. </w:t>
      </w:r>
      <w:r>
        <w:rPr>
          <w:color w:val="000000"/>
          <w:sz w:val="20"/>
        </w:rPr>
        <w:t>Приморский кр. (пос.Хмелевое, недалеко от Сучана/Партизанска).</w:t>
      </w:r>
    </w:p>
    <w:p>
      <w:pPr>
        <w:pStyle w:val="Normal"/>
        <w:ind w:firstLine="720" w:end="0"/>
        <w:jc w:val="both"/>
        <w:rPr>
          <w:color w:val="000000"/>
        </w:rPr>
      </w:pPr>
      <w:r>
        <w:rPr>
          <w:color w:val="000000"/>
        </w:rPr>
        <w:t xml:space="preserve">Иванченко В.Н., 1995. Зейский и Тындинский р-ны (граница). - Благовещенск: Амургеолком, 1995. - 2 гр.пр. /// АТГФ - 25185-3. авт., Зейский р-н (граница), Тындинский р-н, АМТ/админист. </w:t>
      </w:r>
    </w:p>
    <w:p>
      <w:pPr>
        <w:pStyle w:val="Normal"/>
        <w:ind w:firstLine="720" w:end="0"/>
        <w:jc w:val="both"/>
        <w:rPr>
          <w:b/>
          <w:color w:val="000000"/>
        </w:rPr>
      </w:pPr>
      <w:r>
        <w:rPr>
          <w:color w:val="000000"/>
        </w:rPr>
        <w:t>Иванченко В.Н., 1996. Амурская область. Бланковая карта м-ба 1:1 500 0000. - Благовещенск: Амургеолком, 1996. - 1 гр.пр. /// АТГФ - 25578. авт., авт/бланк, авт/Амурская обл., АМТ/администр., АМТ/карта рег., Амурская обл.</w:t>
      </w:r>
    </w:p>
    <w:p>
      <w:pPr>
        <w:pStyle w:val="Normal"/>
        <w:ind w:firstLine="720" w:end="0"/>
        <w:jc w:val="both"/>
        <w:rPr>
          <w:color w:val="000000"/>
        </w:rPr>
      </w:pPr>
      <w:r>
        <w:rPr>
          <w:b/>
          <w:color w:val="000000"/>
        </w:rPr>
        <w:t>Иванченко В.Н., Афанасьева Т.В., Рагушин С.В., 2012.</w:t>
      </w:r>
      <w:r>
        <w:rPr>
          <w:color w:val="000000"/>
        </w:rPr>
        <w:t xml:space="preserve"> Амурская область. Геосъемка – 50. (Картограмма изученности по состоянию на 01.01.2012). - Благовещенск: Амурский филиал ФБУ «ТФГИ по ДВФО», 2012. - 1 л.гр.пр. /// АТГФ-од51072-2 (9 Мб).</w:t>
      </w:r>
    </w:p>
    <w:p>
      <w:pPr>
        <w:pStyle w:val="Normal"/>
        <w:ind w:firstLine="720" w:end="0"/>
        <w:jc w:val="both"/>
        <w:rPr>
          <w:color w:val="000000"/>
        </w:rPr>
      </w:pPr>
      <w:r>
        <w:rPr>
          <w:color w:val="000000"/>
        </w:rPr>
        <w:t xml:space="preserve">Иванченко В.Н., Сидорова Т.И. Заказники и заповедники Амурской области. - Благовещенск: Амургеолком, 1993. - 2 кн. - 19 л., 2 гр. пр. /// АТГФ - 24891. </w:t>
      </w:r>
    </w:p>
    <w:p>
      <w:pPr>
        <w:pStyle w:val="Normal"/>
        <w:ind w:firstLine="720" w:end="0"/>
        <w:jc w:val="both"/>
        <w:rPr>
          <w:color w:val="000000"/>
        </w:rPr>
      </w:pPr>
      <w:r>
        <w:rPr>
          <w:color w:val="000000"/>
        </w:rPr>
        <w:t xml:space="preserve">Иванченко И.А. Паспорт и гидрогеологические данные по скв.N 2 (4-бис) на воду на ст.Белогорск Забайкальской железной дороги. - СМП-327, 1975. - 19 л. /// АТГФ-17216 </w:t>
      </w:r>
    </w:p>
    <w:p>
      <w:pPr>
        <w:pStyle w:val="Normal"/>
        <w:ind w:firstLine="720" w:end="0"/>
        <w:jc w:val="both"/>
        <w:rPr>
          <w:color w:val="000000"/>
        </w:rPr>
      </w:pPr>
      <w:r>
        <w:rPr>
          <w:color w:val="000000"/>
        </w:rPr>
        <w:t xml:space="preserve">Иванченко И.А. Паспорт и гидрогеологические данные по скв.N 3 (7 бис) на воду на ст.Белогорск Забайкальской жел.дор. - СМП-327, 1975. - 28 л. /// АТГФ-17217 </w:t>
      </w:r>
    </w:p>
    <w:p>
      <w:pPr>
        <w:pStyle w:val="Normal"/>
        <w:ind w:firstLine="720" w:end="0"/>
        <w:jc w:val="both"/>
        <w:rPr>
          <w:color w:val="000000"/>
        </w:rPr>
      </w:pPr>
      <w:r>
        <w:rPr>
          <w:color w:val="000000"/>
        </w:rPr>
        <w:t xml:space="preserve">Иванченко И.А. Паспорт и гидрогеологические данные по скв.N1 и 2 на воду на ст. Беленькая жедезнодорожной линии БАМ-Тында Байкало-Амурской жел.дор.магистрали. - СМП-327, 1974. - 38 л. /// АТГФ-17290 </w:t>
      </w:r>
    </w:p>
    <w:p>
      <w:pPr>
        <w:pStyle w:val="Normal"/>
        <w:ind w:firstLine="720" w:end="0"/>
        <w:jc w:val="both"/>
        <w:rPr>
          <w:color w:val="000000"/>
        </w:rPr>
      </w:pPr>
      <w:r>
        <w:rPr>
          <w:color w:val="000000"/>
        </w:rPr>
        <w:t xml:space="preserve">Иванченко И.А. Паспорт и гидрогеологические данные по скв.N1 и 2 на воду на ст.БАМ жел.дор. линии БАМ-Тында. - СМП-327, 1973. - 39 л. /// АТГФ-15894 </w:t>
      </w:r>
    </w:p>
    <w:p>
      <w:pPr>
        <w:pStyle w:val="Normal"/>
        <w:ind w:firstLine="720" w:end="0"/>
        <w:jc w:val="both"/>
        <w:rPr>
          <w:color w:val="000000"/>
        </w:rPr>
      </w:pPr>
      <w:r>
        <w:rPr>
          <w:color w:val="000000"/>
        </w:rPr>
        <w:t xml:space="preserve">Иванченко И.А. Паспорт и гидрогеологические данные по скв.N1 на ст.Тахтамыгда Забайкальской железной дороги. - СМП-327, 1970. - 21 л. /// АТГФ-14081 </w:t>
      </w:r>
    </w:p>
    <w:p>
      <w:pPr>
        <w:pStyle w:val="Normal"/>
        <w:ind w:firstLine="720" w:end="0"/>
        <w:jc w:val="both"/>
        <w:rPr>
          <w:b/>
          <w:color w:val="000000"/>
        </w:rPr>
      </w:pPr>
      <w:r>
        <w:rPr>
          <w:color w:val="000000"/>
        </w:rPr>
        <w:t xml:space="preserve">Иванык М.Д., 1991. Технический отчет о топографо-геодезических работах по съемке масштаба 1: 2.000 на объекте "Джурканский."- Свободный: Объед.КЭ №27 ПО Дальаэрогеодезия, 1991. -14 кн.-387 с., 52 гр.пр. /// АмурТГФ-25715, авт, ндпо, Шимановский р-н., амт/топография, амо/Джурканский (р.Чагоян), </w:t>
      </w:r>
    </w:p>
    <w:p>
      <w:pPr>
        <w:pStyle w:val="BodyTextIndent"/>
        <w:ind w:firstLine="720" w:end="0"/>
        <w:rPr>
          <w:b/>
          <w:color w:val="000000"/>
        </w:rPr>
      </w:pPr>
      <w:r>
        <w:rPr>
          <w:b/>
          <w:color w:val="000000"/>
        </w:rPr>
        <w:t>Иваньев С.А., 2004.</w:t>
      </w:r>
      <w:r>
        <w:rPr>
          <w:color w:val="000000"/>
        </w:rPr>
        <w:t xml:space="preserve"> Материалы на списание балансовых запасов угля по разрезу «Ерковецкий» за 2002 год (II полугодие) и 2003 год. Акт на списание запасов от 27.05.2004г., утв. 17.12.2004г. – Райчихинск: ООО «Амурский уголь», 2004. – 1 кн.-65 л., 3 гр.пр. /// АТГФ-27481-9</w:t>
      </w:r>
    </w:p>
    <w:p>
      <w:pPr>
        <w:pStyle w:val="BodyTextIndent"/>
        <w:ind w:firstLine="720" w:end="0"/>
        <w:rPr>
          <w:b/>
          <w:color w:val="000000"/>
        </w:rPr>
      </w:pPr>
      <w:r>
        <w:rPr>
          <w:b/>
          <w:color w:val="000000"/>
        </w:rPr>
        <w:t>Иваньев С.А., 2004.</w:t>
      </w:r>
      <w:r>
        <w:rPr>
          <w:color w:val="000000"/>
        </w:rPr>
        <w:t xml:space="preserve"> Материалы по списанию балансовых запасов угля по Архаро-Богучанскому месторождению. Акты на списание запасов бурого угля от 14.05.2004г., утв. 17.12.2004г. и 30.12.2004г. по разрезу «Широкий». – Райчихинск: ООО «Амурский уголь», 2004. – 1 кн.-72 л., 9 гр.пр. /// АТГФ-27481-8</w:t>
      </w:r>
    </w:p>
    <w:p>
      <w:pPr>
        <w:pStyle w:val="Normal"/>
        <w:ind w:firstLine="720" w:end="0"/>
        <w:jc w:val="both"/>
        <w:rPr>
          <w:color w:val="000000"/>
        </w:rPr>
      </w:pPr>
      <w:r>
        <w:rPr>
          <w:b/>
          <w:color w:val="000000"/>
        </w:rPr>
        <w:t>Иванюк О.Ю., 2010.</w:t>
      </w:r>
      <w:r>
        <w:rPr>
          <w:color w:val="000000"/>
        </w:rPr>
        <w:t xml:space="preserve"> Отчётный баланс запасов ОРПИ (ПГС) за 2009 г. по формам 5-гр, 70-тп, 71-тп, 2-лс по месторождениям вдоль ж.д. линии Хани-Тында: «Карьер 1956 км ПК9», «Карьер 2007 км ПК4-5». – п.Юктали: Юкталинская дистанция пути Тындинского отделения ДВЖД, 2010. – 1 кн.-20 л. /// АТГФ-28641</w:t>
      </w:r>
    </w:p>
    <w:p>
      <w:pPr>
        <w:pStyle w:val="Normal"/>
        <w:ind w:firstLine="720" w:end="0"/>
        <w:jc w:val="both"/>
        <w:rPr>
          <w:b/>
          <w:color w:val="000000"/>
        </w:rPr>
      </w:pPr>
      <w:r>
        <w:rPr>
          <w:color w:val="000000"/>
        </w:rPr>
        <w:t xml:space="preserve">Ивашев В.Б., Осминкин А.А., Миллер В.Я. Технический отчет по теме N ЭВ 2359 "Определение металлургической ценности руд Гаринского месторождения ДВГГУ". - Свердловск: Ур.НИИ чер.мет., 1952. - 85 с., 24 фото и рис. ///АТГФ-3746 </w:t>
      </w:r>
    </w:p>
    <w:p>
      <w:pPr>
        <w:pStyle w:val="Normal"/>
        <w:ind w:firstLine="720" w:end="0"/>
        <w:jc w:val="both"/>
        <w:rPr>
          <w:b/>
          <w:color w:val="000000"/>
        </w:rPr>
      </w:pPr>
      <w:r>
        <w:rPr>
          <w:b/>
          <w:color w:val="000000"/>
        </w:rPr>
        <w:t>Иващенко В.Н., 1948.</w:t>
      </w:r>
      <w:r>
        <w:rPr>
          <w:color w:val="000000"/>
        </w:rPr>
        <w:t xml:space="preserve"> Заключение по отчету Журбанской геофизической партии треста "Золоторазведка" в 1948 г. - 41 л., 11 гр.пр. ///АТГФ-6449</w:t>
      </w:r>
    </w:p>
    <w:p>
      <w:pPr>
        <w:pStyle w:val="Normal"/>
        <w:ind w:firstLine="720" w:end="0"/>
        <w:jc w:val="both"/>
        <w:rPr>
          <w:b/>
          <w:color w:val="000000"/>
        </w:rPr>
      </w:pPr>
      <w:r>
        <w:rPr>
          <w:b/>
          <w:color w:val="000000"/>
        </w:rPr>
        <w:t>Иващенко В.Н., 1949.</w:t>
      </w:r>
      <w:r>
        <w:rPr>
          <w:color w:val="000000"/>
        </w:rPr>
        <w:t xml:space="preserve"> Заключение по отчету Журбанской геофизической партии треста "Золоторазведка" в 1949 г. - 36 л., 6 гр.пр. ///АТГФ-6450 - прав.№</w:t>
      </w:r>
    </w:p>
    <w:p>
      <w:pPr>
        <w:pStyle w:val="Normal"/>
        <w:ind w:firstLine="720" w:end="0"/>
        <w:jc w:val="both"/>
        <w:rPr>
          <w:b/>
          <w:color w:val="000000"/>
        </w:rPr>
      </w:pPr>
      <w:r>
        <w:rPr>
          <w:b/>
          <w:color w:val="000000"/>
        </w:rPr>
        <w:t>Иващенко В.Н., 1949.</w:t>
      </w:r>
      <w:r>
        <w:rPr>
          <w:color w:val="000000"/>
        </w:rPr>
        <w:t xml:space="preserve"> Заключение по отчету Журбанской геофизической партии треста "Золоторазведка" в 1949 г. - 36 л., 6 гр.пр. ///АТГФ-6451</w:t>
      </w:r>
    </w:p>
    <w:p>
      <w:pPr>
        <w:pStyle w:val="Normal"/>
        <w:ind w:firstLine="720" w:end="0"/>
        <w:jc w:val="both"/>
        <w:rPr>
          <w:b/>
          <w:color w:val="000000"/>
        </w:rPr>
      </w:pPr>
      <w:r>
        <w:rPr>
          <w:b/>
          <w:color w:val="000000"/>
        </w:rPr>
        <w:t>Иващенко В.Н., 1950.</w:t>
      </w:r>
      <w:r>
        <w:rPr>
          <w:color w:val="000000"/>
        </w:rPr>
        <w:t xml:space="preserve"> Отчет о работах Журбанской геофизической партии в 1949 г. (Верхне-Зейская депрессия). - М.: Золоторазведка, 1950. - 46 с., 6 гр.пр. ///АТГФ-26181</w:t>
      </w:r>
    </w:p>
    <w:p>
      <w:pPr>
        <w:pStyle w:val="Normal"/>
        <w:ind w:firstLine="720" w:end="0"/>
        <w:jc w:val="both"/>
        <w:rPr>
          <w:b/>
          <w:color w:val="000000"/>
        </w:rPr>
      </w:pPr>
      <w:r>
        <w:rPr>
          <w:b/>
          <w:color w:val="000000"/>
        </w:rPr>
        <w:t>Ивлев А.Н., и др., 1987.</w:t>
      </w:r>
      <w:r>
        <w:rPr>
          <w:color w:val="000000"/>
        </w:rPr>
        <w:t xml:space="preserve"> Аэрогеологическое картирование м-ба 1:50 000, листы N-52-129, 130, 131-В,Г, 141-Б,Г, 142, 143, 144-А,В; М-52-9-Б,Г, 10, 11, 12-А,Б,В, 21-Б, 22, 23. - М.: Аэрогеология, 1987. - 3 кн. – 475 л. (243+222+10), 133 л.гр.пр., 30 АФС (в карм.кн.1) /// АТГФ-020964, од51551 (1849 Мб: кроме 44 гр.пр.). </w:t>
      </w:r>
    </w:p>
    <w:p>
      <w:pPr>
        <w:pStyle w:val="Normal"/>
        <w:ind w:firstLine="720" w:end="0"/>
        <w:jc w:val="both"/>
        <w:rPr>
          <w:b/>
          <w:color w:val="000000"/>
        </w:rPr>
      </w:pPr>
      <w:r>
        <w:rPr>
          <w:b/>
          <w:color w:val="000000"/>
        </w:rPr>
        <w:t>Иволга Е.Г., 2002.</w:t>
      </w:r>
      <w:r>
        <w:rPr>
          <w:color w:val="000000"/>
        </w:rPr>
        <w:t xml:space="preserve"> Альбом геофизических моделей основных промышленных типов рудных объектов Дальнего Востока. Отчет по обьекту НИР 891 за 1996-2002 гг., </w:t>
      </w:r>
      <w:r>
        <w:rPr>
          <w:smallCaps/>
          <w:color w:val="000000"/>
        </w:rPr>
        <w:t xml:space="preserve">Гр.1-96-20/1. – </w:t>
      </w:r>
      <w:r>
        <w:rPr>
          <w:color w:val="000000"/>
        </w:rPr>
        <w:t>Хабаровск: ДВИМС, 2002. - 116 с. /// АТГФ-51017 (од)</w:t>
      </w:r>
    </w:p>
    <w:p>
      <w:pPr>
        <w:pStyle w:val="Normal"/>
        <w:ind w:firstLine="720" w:end="0"/>
        <w:jc w:val="both"/>
        <w:rPr>
          <w:b/>
          <w:color w:val="000000"/>
        </w:rPr>
      </w:pPr>
      <w:r>
        <w:rPr>
          <w:b/>
          <w:color w:val="000000"/>
        </w:rPr>
        <w:t>Игнатенко Н.Н., 1992.</w:t>
      </w:r>
      <w:r>
        <w:rPr>
          <w:color w:val="000000"/>
        </w:rPr>
        <w:t xml:space="preserve"> Отчет по первому этапу геологоразведочных работ (поиски) на Резниковском проявлении цеолитов в Зейском р-не Амурской области. - Благовещенск: БПСЭ, 1992. - 1 кн.- 46 с., 2 гр.пр. ///АТГФ - 26100-8, лд50325; од51817-скан. (18 МБ).</w:t>
      </w:r>
    </w:p>
    <w:p>
      <w:pPr>
        <w:pStyle w:val="Normal"/>
        <w:ind w:firstLine="720" w:end="0"/>
        <w:jc w:val="both"/>
        <w:rPr>
          <w:b/>
          <w:color w:val="000000"/>
        </w:rPr>
      </w:pPr>
      <w:r>
        <w:rPr>
          <w:b/>
          <w:color w:val="000000"/>
        </w:rPr>
        <w:t>Игнатенко Н.Н., 1998.</w:t>
      </w:r>
      <w:r>
        <w:rPr>
          <w:color w:val="000000"/>
        </w:rPr>
        <w:t xml:space="preserve"> Материалы к отчетному балансу запасов россыпного золота по ГГП “Амургеология” за 1997 год. - Благовещенск: ГГП “Амургеология”, 1998. - 6 кн. -64 с., 23 гр.пр. ///АТГФ-26311, авт, ндпо, амб/97</w:t>
      </w:r>
    </w:p>
    <w:p>
      <w:pPr>
        <w:pStyle w:val="Normal"/>
        <w:ind w:firstLine="720" w:end="0"/>
        <w:jc w:val="both"/>
        <w:rPr>
          <w:b/>
          <w:color w:val="000000"/>
        </w:rPr>
      </w:pPr>
      <w:r>
        <w:rPr>
          <w:b/>
          <w:color w:val="000000"/>
        </w:rPr>
        <w:t>Игнатенко Н.Н., 1999.</w:t>
      </w:r>
      <w:r>
        <w:rPr>
          <w:color w:val="000000"/>
        </w:rPr>
        <w:t xml:space="preserve"> Материалы к отчетному балансу запасов россыпного золота ГГП (ФГУГП) “Амургеология” за 1998 г. - Благовещенск: Амургеология, 1999. - 5 кн. - 36 с., 10 гр.пр. ///АТГФ-26355</w:t>
      </w:r>
    </w:p>
    <w:p>
      <w:pPr>
        <w:pStyle w:val="Normal"/>
        <w:ind w:firstLine="720" w:end="0"/>
        <w:jc w:val="both"/>
        <w:rPr>
          <w:b/>
          <w:color w:val="000000"/>
        </w:rPr>
      </w:pPr>
      <w:r>
        <w:rPr>
          <w:b/>
          <w:color w:val="000000"/>
        </w:rPr>
        <w:t xml:space="preserve">Игнатенко Н.Н., 1999. </w:t>
      </w:r>
      <w:r>
        <w:rPr>
          <w:color w:val="000000"/>
        </w:rPr>
        <w:t>Материалы к отчетному балансу россыпного золота ФГУГП “Амургеология” за 1999 г. - Благовещенск, 2000. - 2 кн. - 23 с., 5 гр.пр. ///АТГФ-26625-10</w:t>
      </w:r>
    </w:p>
    <w:p>
      <w:pPr>
        <w:pStyle w:val="Normal"/>
        <w:ind w:firstLine="720" w:end="0"/>
        <w:jc w:val="both"/>
        <w:rPr>
          <w:b/>
          <w:color w:val="000000"/>
        </w:rPr>
      </w:pPr>
      <w:r>
        <w:rPr>
          <w:b/>
          <w:color w:val="000000"/>
        </w:rPr>
        <w:t xml:space="preserve">Игнатенко Н.Н., 2001. </w:t>
      </w:r>
      <w:r>
        <w:rPr>
          <w:color w:val="000000"/>
        </w:rPr>
        <w:t>Материалы к</w:t>
      </w:r>
      <w:r>
        <w:rPr>
          <w:b/>
          <w:color w:val="000000"/>
        </w:rPr>
        <w:t xml:space="preserve"> </w:t>
      </w:r>
      <w:r>
        <w:rPr>
          <w:color w:val="000000"/>
        </w:rPr>
        <w:t>отчетному балансу запасов россыпного золота ФГУГП «Амургеология» за 2000 г. - Благовещенск, 2001. - 1 кн.-11 л., 5 гр.пр. /// АТГФ-26790-4</w:t>
      </w:r>
    </w:p>
    <w:p>
      <w:pPr>
        <w:pStyle w:val="113"/>
        <w:ind w:firstLine="720" w:end="0"/>
        <w:jc w:val="both"/>
        <w:rPr>
          <w:b/>
          <w:color w:val="000000"/>
        </w:rPr>
      </w:pPr>
      <w:r>
        <w:rPr>
          <w:b/>
          <w:color w:val="000000"/>
        </w:rPr>
        <w:t xml:space="preserve">Игнатенко Н.Н., 2001. </w:t>
      </w:r>
      <w:r>
        <w:rPr>
          <w:color w:val="000000"/>
        </w:rPr>
        <w:t>Материалы отчетного баланса запасов россыпного золота ЗАО «Золотое руно» за 2001 год (формы 5-гр, 70-тп). - Благовещенск, 2001. - 18 л., 5 гр.пр. /// АТГФ-26976</w:t>
      </w:r>
    </w:p>
    <w:p>
      <w:pPr>
        <w:pStyle w:val="Normal"/>
        <w:widowControl w:val="false"/>
        <w:ind w:firstLine="720" w:end="0"/>
        <w:jc w:val="both"/>
        <w:rPr>
          <w:b/>
          <w:color w:val="000000"/>
        </w:rPr>
      </w:pPr>
      <w:r>
        <w:rPr>
          <w:b/>
          <w:color w:val="000000"/>
        </w:rPr>
        <w:t>Игнатенко Н.Н., Савинков В.И., 1991.</w:t>
      </w:r>
      <w:r>
        <w:rPr>
          <w:color w:val="000000"/>
        </w:rPr>
        <w:t xml:space="preserve"> Отчет о результатах поисковых работ на цеолиты в северном обрамлении Буреинского срединного массива (Северный объект, 1988-91 гг., Гр. № 11-88-12/20). – Благовещенск: БПСЭ ПГО "Таежгеология", 1991. – 1 кн.-114 л., 7 гр.пр. ///АТГФ-24631, 25712, 26669, од50296, Арх.191; авт, ндпо, адм/Амурская, апи/цеолиты, апи/камни цветные, апи/перлиты, апи/стройматериалы, амм/Куликовское(цеолиты), амо/Самсоновское (камни цветн.), амо/Иркунское(цеолиты), амо/Пасечное(цеолиты), амо/Верхнеиркунское (цеолиты), амо/Симоновское (камни цветн.-халцедон), амо/Корсаковское амо/Белая речка (цеолиты, стройматериалы), амо/Малашиха (Лужкина падь)-перлиты, амо/Резниковское (цеолиты), амо/Белый Утес (цеолиты), амо/Правобережное(цеолиты), амо/Вангинское(цеолиты)</w:t>
      </w:r>
    </w:p>
    <w:p>
      <w:pPr>
        <w:pStyle w:val="Normal"/>
        <w:ind w:firstLine="720" w:end="0"/>
        <w:jc w:val="both"/>
        <w:rPr>
          <w:color w:val="000000"/>
          <w:sz w:val="24"/>
          <w:szCs w:val="24"/>
        </w:rPr>
      </w:pPr>
      <w:r>
        <w:rPr>
          <w:b/>
          <w:color w:val="000000"/>
        </w:rPr>
        <w:t>Игнатенко О.Н., 2002.</w:t>
      </w:r>
      <w:r>
        <w:rPr>
          <w:color w:val="000000"/>
        </w:rPr>
        <w:t xml:space="preserve"> Легенда гидрогеологическая Зейской серии листов Государственной гидрогеологической карты РФ м-ба 1:200.000 (листы: </w:t>
      </w:r>
      <w:r>
        <w:rPr>
          <w:b/>
          <w:color w:val="000000"/>
        </w:rPr>
        <w:t>N-51</w:t>
      </w:r>
      <w:r>
        <w:rPr>
          <w:color w:val="000000"/>
        </w:rPr>
        <w:t xml:space="preserve">-XXI, XXII, XXIII, XXIV, XXIX, XXX; </w:t>
      </w:r>
      <w:r>
        <w:rPr>
          <w:b/>
          <w:color w:val="000000"/>
        </w:rPr>
        <w:t>N-52</w:t>
      </w:r>
      <w:r>
        <w:rPr>
          <w:color w:val="000000"/>
        </w:rPr>
        <w:t xml:space="preserve">-XIX, XX, XXV, XXVI, XXVII, XXVIII, XXXI, XXXII, XXXIII, XXXIV; </w:t>
      </w:r>
      <w:r>
        <w:rPr>
          <w:b/>
          <w:color w:val="000000"/>
        </w:rPr>
        <w:t>M-52</w:t>
      </w:r>
      <w:r>
        <w:rPr>
          <w:color w:val="000000"/>
        </w:rPr>
        <w:t xml:space="preserve">-I, II, III, IV, VII, VIII, IX, X, XIV, XV, XVI, XX, XXI, XXII, XXVIII). Объект </w:t>
      </w:r>
      <w:r>
        <w:rPr>
          <w:b/>
          <w:color w:val="000000"/>
        </w:rPr>
        <w:t>«Легенда гидрогеологическая»,</w:t>
      </w:r>
      <w:r>
        <w:rPr>
          <w:color w:val="000000"/>
        </w:rPr>
        <w:t xml:space="preserve"> Гр. 47-00-43. (Промежуточный отчет за 1999-2002 гг. с протоколом НТС № 607 от 20.09.2002 г.). – Благовещенск: ФГУГП «Амургеология», 2002. – 2 кн.- 341 с. (181+160), 3 гр.пр. /// АТГФ-27063, 51027(од)</w:t>
      </w:r>
    </w:p>
    <w:p>
      <w:pPr>
        <w:pStyle w:val="313"/>
        <w:ind w:firstLine="720" w:end="0"/>
        <w:rPr>
          <w:b/>
          <w:color w:val="000000"/>
        </w:rPr>
      </w:pPr>
      <w:r>
        <w:rPr>
          <w:color w:val="000000"/>
          <w:sz w:val="24"/>
          <w:szCs w:val="24"/>
        </w:rPr>
        <w:t>Игнатенко О.Н., 2003.</w:t>
      </w:r>
      <w:r>
        <w:rPr>
          <w:b w:val="false"/>
          <w:color w:val="000000"/>
          <w:sz w:val="24"/>
          <w:szCs w:val="24"/>
        </w:rPr>
        <w:t xml:space="preserve"> Отчет: «Легенда гидрогеологическая Зейской серии листов Государственной гидрогеологической карты Российской Федерации масштаба 1:200.000». (Объект «Легенда гидрогеологическая», 1999-2003 гг. Гр.47-00-43. Протокол НТС (совм. ГУПР, КПГК, Амургеология) № 658 от 15.08.2003г.). – Благовещенск: ФГУГП «Амургеология», 2003. – 2 кн.- 361 л. (197+164), 3 гр.пр. /// АТГФ-27278 (экз. № 2), од51059</w:t>
      </w:r>
    </w:p>
    <w:p>
      <w:pPr>
        <w:pStyle w:val="Normal"/>
        <w:ind w:firstLine="720" w:end="0"/>
        <w:jc w:val="both"/>
        <w:rPr>
          <w:b/>
          <w:color w:val="000000"/>
        </w:rPr>
      </w:pPr>
      <w:r>
        <w:rPr>
          <w:b/>
          <w:color w:val="000000"/>
        </w:rPr>
        <w:t>Игнатьев А.Б., Бакулин Ю.И. и др., 1992.</w:t>
      </w:r>
      <w:r>
        <w:rPr>
          <w:color w:val="000000"/>
        </w:rPr>
        <w:t xml:space="preserve"> Вулканические пояса и вулкано-тектонические структуры Востока Азии (карта м-ба 1:3.000.000 с объяснительной запиской). </w:t>
      </w:r>
      <w:r>
        <w:rPr>
          <w:color w:val="000000"/>
          <w:lang w:val="en-US"/>
        </w:rPr>
        <w:t xml:space="preserve">Volcanic belts and volcano-tectonic structures of the East Asia. /Ignatyev A.B., Bakulin Yu.I., Polozov A.E. a.o. - Khabarovsk: FEIMR, 1992. - 4 p., 6 m. /// </w:t>
      </w:r>
      <w:r>
        <w:rPr>
          <w:color w:val="000000"/>
        </w:rPr>
        <w:t>АТГФ</w:t>
      </w:r>
      <w:r>
        <w:rPr>
          <w:color w:val="000000"/>
          <w:lang w:val="en-US"/>
        </w:rPr>
        <w:t>-24981</w:t>
      </w:r>
    </w:p>
    <w:p>
      <w:pPr>
        <w:pStyle w:val="Normal"/>
        <w:ind w:firstLine="720" w:end="0"/>
        <w:jc w:val="both"/>
        <w:rPr>
          <w:b/>
          <w:color w:val="000000"/>
        </w:rPr>
      </w:pPr>
      <w:r>
        <w:rPr>
          <w:b/>
          <w:color w:val="000000"/>
        </w:rPr>
        <w:t>Игнатьев Г.Г., Фиженко В.В. и др., 1960.</w:t>
      </w:r>
      <w:r>
        <w:rPr>
          <w:color w:val="000000"/>
        </w:rPr>
        <w:t xml:space="preserve"> Отчет об аэропоисковых и наземных работах, проведенных партией № 16 в 1959 г. в северной части Амурской области. - Хабаровск: Северная экспедиция, 1960. - 134 с., 103 гр.пр. /// АТГФ-8398, од51685-скан. (218 Мб)</w:t>
      </w:r>
    </w:p>
    <w:p>
      <w:pPr>
        <w:pStyle w:val="Normal"/>
        <w:ind w:firstLine="720" w:end="0"/>
        <w:jc w:val="both"/>
        <w:rPr>
          <w:b/>
          <w:color w:val="000000"/>
        </w:rPr>
      </w:pPr>
      <w:r>
        <w:rPr>
          <w:b/>
          <w:color w:val="000000"/>
        </w:rPr>
        <w:t>Игнатьев Г.Г., Фиженко В.В., Свердлова М.Д. и др., 1959.</w:t>
      </w:r>
      <w:r>
        <w:rPr>
          <w:color w:val="000000"/>
        </w:rPr>
        <w:t xml:space="preserve"> Материалы по аэромагнитной съемке, проведенной партией N16 в Амурской области в 1958 г. и некоторые новые данные по геологии отдельных участков исследованного района. - Хабаровск: Северная экспедиция 1959. – 1 кн.-91 л., 53 л.гр.пр. ///АТГФ-7897, лд50329 </w:t>
      </w:r>
    </w:p>
    <w:p>
      <w:pPr>
        <w:pStyle w:val="Normal"/>
        <w:widowControl w:val="false"/>
        <w:ind w:firstLine="720" w:end="0"/>
        <w:jc w:val="both"/>
        <w:rPr>
          <w:b/>
          <w:color w:val="000000"/>
        </w:rPr>
      </w:pPr>
      <w:r>
        <w:rPr>
          <w:b/>
          <w:color w:val="000000"/>
        </w:rPr>
        <w:t>Ижендеева Ю.В., 2003.</w:t>
      </w:r>
      <w:r>
        <w:rPr>
          <w:color w:val="000000"/>
        </w:rPr>
        <w:t xml:space="preserve"> Отчет о работе отдела ТГФ ФГУ «ТФИ по Амурской области» за 9 месяцев 2003 г. – Благовещенск: АмТФГИ, 2002. – 8 л. /// АТГФ-24505-03/12, авт, АТГФ/отчетность (гмд24505-03/12, файл в комп. у И.Ю.В.)</w:t>
      </w:r>
    </w:p>
    <w:p>
      <w:pPr>
        <w:pStyle w:val="Normal"/>
        <w:ind w:firstLine="720" w:end="0"/>
        <w:jc w:val="both"/>
        <w:rPr>
          <w:b/>
          <w:color w:val="000000"/>
        </w:rPr>
      </w:pPr>
      <w:r>
        <w:rPr>
          <w:b/>
          <w:color w:val="000000"/>
        </w:rPr>
        <w:t>Избушкина В.В., 1978.</w:t>
      </w:r>
      <w:r>
        <w:rPr>
          <w:color w:val="000000"/>
        </w:rPr>
        <w:t xml:space="preserve"> Технический отчет по инженерно-геологическим изысканиям под строительство машинного двора в с.Зеленый Бор Михайловского района. - Благовещенск: АмурТИСИЗ, 1978. - 59 с., 5 гр.пр. /// АТГФ-19244</w:t>
      </w:r>
    </w:p>
    <w:p>
      <w:pPr>
        <w:pStyle w:val="Normal"/>
        <w:ind w:firstLine="720" w:end="0"/>
        <w:jc w:val="both"/>
        <w:rPr>
          <w:b/>
          <w:color w:val="000000"/>
        </w:rPr>
      </w:pPr>
      <w:r>
        <w:rPr>
          <w:b/>
          <w:color w:val="000000"/>
        </w:rPr>
        <w:t>Избушкина В.В., 1980.</w:t>
      </w:r>
      <w:r>
        <w:rPr>
          <w:color w:val="000000"/>
        </w:rPr>
        <w:t xml:space="preserve"> Технический отчет по инженерно-геологическим изысканиям под строительство цеха-элинга. - Благовещенск: АмурТИСИЗ, 1980. - 42 с., 4 гр.пр. /// АТГФ-19006</w:t>
      </w:r>
    </w:p>
    <w:p>
      <w:pPr>
        <w:pStyle w:val="Normal"/>
        <w:ind w:firstLine="720" w:end="0"/>
        <w:jc w:val="both"/>
        <w:rPr>
          <w:b/>
          <w:color w:val="000000"/>
        </w:rPr>
      </w:pPr>
      <w:r>
        <w:rPr>
          <w:b/>
          <w:color w:val="000000"/>
        </w:rPr>
        <w:t>Избушкина В.В., Купин Ю.В., 1980.</w:t>
      </w:r>
      <w:r>
        <w:rPr>
          <w:color w:val="000000"/>
        </w:rPr>
        <w:t xml:space="preserve"> Технический отчет по инженерно-строительным изысканиям для строительства газетного комплекса издательства “Амурская правда” в г.Благовещенске. - Благовещенск: АмурТИСИЗ, 1980. - 128 с., 19 гр.пр. /// АТГФ-19109</w:t>
      </w:r>
    </w:p>
    <w:p>
      <w:pPr>
        <w:pStyle w:val="Normal"/>
        <w:ind w:firstLine="720" w:end="0"/>
        <w:jc w:val="both"/>
        <w:rPr>
          <w:color w:val="000000"/>
        </w:rPr>
      </w:pPr>
      <w:r>
        <w:rPr>
          <w:b/>
          <w:color w:val="000000"/>
        </w:rPr>
        <w:t>Избушкина В.В., Чумаркин В.М., 1978.</w:t>
      </w:r>
      <w:r>
        <w:rPr>
          <w:color w:val="000000"/>
        </w:rPr>
        <w:t xml:space="preserve"> Технический отчет по инженерно-строительным изысканиям для строительства дома быта в кв.42 г.Благовещенска. - Благовещенск: АмурТИСИЗ, 1978. - 102 с., 13 гр.пр. /// АТГФ-18798</w:t>
      </w:r>
    </w:p>
    <w:p>
      <w:pPr>
        <w:pStyle w:val="Normal"/>
        <w:ind w:firstLine="720" w:end="0"/>
        <w:jc w:val="both"/>
        <w:rPr>
          <w:b/>
          <w:color w:val="000000"/>
        </w:rPr>
      </w:pPr>
      <w:r>
        <w:rPr>
          <w:color w:val="000000"/>
        </w:rPr>
        <w:t xml:space="preserve">Извещения об отказе в приеме материала Амурским территориальным геологическим фондом. /// АТГФ - 25253. авт., АМТ/фонд </w:t>
      </w:r>
    </w:p>
    <w:p>
      <w:pPr>
        <w:pStyle w:val="Normal"/>
        <w:ind w:firstLine="720" w:end="0"/>
        <w:jc w:val="both"/>
        <w:rPr>
          <w:b/>
          <w:color w:val="000000"/>
        </w:rPr>
      </w:pPr>
      <w:r>
        <w:rPr>
          <w:b/>
          <w:color w:val="000000"/>
        </w:rPr>
        <w:t>Изергин Л.А., 1934.</w:t>
      </w:r>
      <w:r>
        <w:rPr>
          <w:color w:val="000000"/>
        </w:rPr>
        <w:t xml:space="preserve"> Отчет о работе Харгинской поисково-разведочной партии на вольфрам, 1934. - ДВО "Союэредметразведки", 1934 - 4 кн. – 274 л., в т.ч.: 3 кн. – 142 гр.пр. (67+47+28); 6 гр.пр. /// АТГФ-02185, </w:t>
      </w:r>
      <w:r>
        <w:rPr>
          <w:b/>
          <w:color w:val="000000"/>
        </w:rPr>
        <w:t>лд50302;</w:t>
      </w:r>
      <w:r>
        <w:rPr>
          <w:color w:val="000000"/>
        </w:rPr>
        <w:t xml:space="preserve"> ЦНИГРИ-29056 (работы на площади нижнего течения р.Харгу - рр. Эльгокан, Албын, Догалдын, Наэрген М. и др., поиски и шлиховое опробывание в бассейнах рр. Наэрген М., Унгличикана., Старковского и др., россыпи шеелита локализуются по рр. Унгличикану, Албыну, Догалдыну, Афанасьевскому и Ингагли, описание золоторудных м-ний содержащих шеелит: Ингаглинское, Афанасьевское, Коврижка, Харгинское) </w:t>
      </w:r>
    </w:p>
    <w:p>
      <w:pPr>
        <w:pStyle w:val="Normal"/>
        <w:ind w:firstLine="709" w:end="0"/>
        <w:jc w:val="both"/>
        <w:rPr>
          <w:b/>
          <w:color w:val="000000"/>
        </w:rPr>
      </w:pPr>
      <w:r>
        <w:rPr>
          <w:b/>
          <w:color w:val="000000"/>
        </w:rPr>
        <w:t>Изергин Л.А., 1934.</w:t>
      </w:r>
      <w:r>
        <w:rPr>
          <w:color w:val="000000"/>
        </w:rPr>
        <w:t xml:space="preserve"> Отчёт о результатах геологоразведочных работ, проведённых на Харгинском шеелитово-золоторудном месторождении в 1933 г. (Селемджинский р-н, N-53-XXVI; рудник Третий). – ст.Суражевка: Харгинская партия Треста "Дальредметгеологоразведка", 1934. – 35 л. (л.1-35). /// АТГФ-29382 (1 кн.-445 л., 3 л.гр.пр.). (+есть отчёт АТГФ-5321-рукопись с граф.материалами; +АТГФ-25677).</w:t>
      </w:r>
    </w:p>
    <w:p>
      <w:pPr>
        <w:pStyle w:val="Normal"/>
        <w:ind w:firstLine="720" w:end="0"/>
        <w:jc w:val="both"/>
        <w:rPr>
          <w:b/>
          <w:color w:val="000000"/>
        </w:rPr>
      </w:pPr>
      <w:r>
        <w:rPr>
          <w:b/>
          <w:color w:val="000000"/>
        </w:rPr>
        <w:t>Изергин Л.А., 1934.</w:t>
      </w:r>
      <w:r>
        <w:rPr>
          <w:color w:val="000000"/>
        </w:rPr>
        <w:t xml:space="preserve"> Харгинское шеелитово-золоторудное месторождение. Отчет о работе Харгинской партии "Дальредметгеоразведки" за 1933 год. - Владивосток: ДВО "Союзредметгеологоразведка", 1934.- 1кн.- 135 с., /// АмурТГФ-5321 ; - 1 кн.-122 с. /// АмурТГФ-25677, </w:t>
      </w:r>
      <w:r>
        <w:rPr>
          <w:b/>
          <w:color w:val="000000"/>
        </w:rPr>
        <w:t>лд50311</w:t>
      </w:r>
      <w:r>
        <w:rPr>
          <w:color w:val="000000"/>
        </w:rPr>
        <w:t xml:space="preserve">; авт, ндпо, Селемджинский р-н., амм, аз/авт, коренное, апи/шеелит </w:t>
      </w:r>
    </w:p>
    <w:p>
      <w:pPr>
        <w:pStyle w:val="Normal"/>
        <w:ind w:firstLine="720" w:end="0"/>
        <w:jc w:val="both"/>
        <w:rPr>
          <w:b/>
          <w:color w:val="000000"/>
        </w:rPr>
      </w:pPr>
      <w:r>
        <w:rPr>
          <w:b/>
          <w:color w:val="000000"/>
        </w:rPr>
        <w:t>Изергин Л.А., 1936.</w:t>
      </w:r>
      <w:r>
        <w:rPr>
          <w:color w:val="000000"/>
        </w:rPr>
        <w:t xml:space="preserve"> Предварительный отчет о поисково-разведочных работах и попутной добыче шеелитового концентрата Харгинской экспедиции "Союзредметразведки" за 1935 г. - М.: "Союзредметразведка", 1936. - 86 с. /// АТГФ-2184, лд50319 </w:t>
      </w:r>
    </w:p>
    <w:p>
      <w:pPr>
        <w:pStyle w:val="Normal"/>
        <w:ind w:firstLine="709" w:end="0"/>
        <w:jc w:val="both"/>
        <w:rPr>
          <w:b/>
          <w:color w:val="000000"/>
        </w:rPr>
      </w:pPr>
      <w:r>
        <w:rPr>
          <w:b/>
          <w:color w:val="000000"/>
        </w:rPr>
        <w:t>Изергин Л.А., Пуглачев И.А., 1934.</w:t>
      </w:r>
      <w:r>
        <w:rPr>
          <w:color w:val="000000"/>
        </w:rPr>
        <w:t xml:space="preserve"> Объяснительная записка по осмотру золоторудного месторождения по реке Средней Ингагли Харгинского района. – 4 л./8 стр. (л.35-38). – пр.Златоустовский: Геолого-Разведочная Партия Харгинского Приискового Управления Треста «Амурзолото», 1934. – 4 л./8 стр. (л.35-38). /// АТГФ-29367-2. </w:t>
      </w:r>
      <w:r>
        <w:rPr>
          <w:color w:val="000000"/>
          <w:sz w:val="20"/>
        </w:rPr>
        <w:t>амм/Ингаглинское.</w:t>
      </w:r>
    </w:p>
    <w:p>
      <w:pPr>
        <w:pStyle w:val="Normal"/>
        <w:ind w:firstLine="720" w:end="0"/>
        <w:jc w:val="both"/>
        <w:rPr>
          <w:b/>
          <w:color w:val="000000"/>
        </w:rPr>
      </w:pPr>
      <w:r>
        <w:rPr>
          <w:b/>
          <w:color w:val="000000"/>
        </w:rPr>
        <w:t>Изергин, 1935.</w:t>
      </w:r>
      <w:r>
        <w:rPr>
          <w:color w:val="000000"/>
        </w:rPr>
        <w:t xml:space="preserve"> Годовой отчет о деятельности Харгинской экспедиции за 1935 г. - Иркутск: Востоксибцветметразведка, 1935. - 174 с., 29 гр.пр. /// АТГФ-7240.</w:t>
      </w:r>
    </w:p>
    <w:p>
      <w:pPr>
        <w:pStyle w:val="Normal"/>
        <w:ind w:firstLine="720" w:end="0"/>
        <w:jc w:val="both"/>
        <w:rPr>
          <w:b/>
          <w:color w:val="000000"/>
        </w:rPr>
      </w:pPr>
      <w:r>
        <w:rPr>
          <w:b/>
          <w:color w:val="000000"/>
        </w:rPr>
        <w:t xml:space="preserve">Изменения и дополнения, </w:t>
      </w:r>
      <w:r>
        <w:rPr>
          <w:color w:val="000000"/>
        </w:rPr>
        <w:t>вносимые в перечень сведений, отнесенных к государственной тайне. (Приложение к Указу Президента РФ от 06.06.2001 г. № 659). – С.24-25 /// АТГФ-25393-1</w:t>
      </w:r>
    </w:p>
    <w:p>
      <w:pPr>
        <w:pStyle w:val="Normal"/>
        <w:ind w:firstLine="720" w:end="0"/>
        <w:jc w:val="both"/>
        <w:rPr>
          <w:b/>
          <w:color w:val="000000"/>
        </w:rPr>
      </w:pPr>
      <w:r>
        <w:rPr>
          <w:b/>
          <w:color w:val="000000"/>
        </w:rPr>
        <w:t xml:space="preserve">Изученность территории </w:t>
      </w:r>
      <w:r>
        <w:rPr>
          <w:color w:val="000000"/>
        </w:rPr>
        <w:t>Амурской области.</w:t>
      </w:r>
      <w:r>
        <w:rPr>
          <w:b/>
          <w:color w:val="000000"/>
        </w:rPr>
        <w:t xml:space="preserve"> </w:t>
      </w:r>
      <w:r>
        <w:rPr>
          <w:color w:val="000000"/>
        </w:rPr>
        <w:t>Карточки изученности. Журнал (книга) поступлений карточек. Каталог работ. Переписка по вопросам изученности. /// АТГФ-24776, 24676, 24677, 24678, 24734, 25350, 25351, 25352, 25409.</w:t>
      </w:r>
    </w:p>
    <w:p>
      <w:pPr>
        <w:pStyle w:val="Normal"/>
        <w:ind w:firstLine="720" w:end="0"/>
        <w:jc w:val="both"/>
        <w:rPr>
          <w:b/>
          <w:color w:val="000000"/>
        </w:rPr>
      </w:pPr>
      <w:r>
        <w:rPr>
          <w:b/>
          <w:color w:val="000000"/>
        </w:rPr>
        <w:t xml:space="preserve">Иконников В.И., 1966. </w:t>
      </w:r>
      <w:r>
        <w:rPr>
          <w:color w:val="000000"/>
        </w:rPr>
        <w:t>Технический отчет по инженерно-строительным изысканиям под строительство кинотеатра на 400 мест в п.Новобурейск. - Благовещенск: АмурТИСИЗ, 1966. - 12 с., 3 гр.пр. /// АТГФ-11757.</w:t>
      </w:r>
    </w:p>
    <w:p>
      <w:pPr>
        <w:pStyle w:val="Normal"/>
        <w:ind w:firstLine="720" w:end="0"/>
        <w:jc w:val="both"/>
        <w:rPr>
          <w:b/>
          <w:color w:val="000000"/>
        </w:rPr>
      </w:pPr>
      <w:r>
        <w:rPr>
          <w:b/>
          <w:color w:val="000000"/>
        </w:rPr>
        <w:t>Ильин А.А. и др., 2007.</w:t>
      </w:r>
      <w:r>
        <w:rPr>
          <w:color w:val="000000"/>
        </w:rPr>
        <w:t xml:space="preserve"> Технико-экономическое обоснование эксплуатационных дражных кондиций ЗАО «Хэргу». (Селемджинский р-н, N-53-XXV, XXVI, лицензии ЗАО «Хэргу»: БЛГ 11412 БЭ, р.Стойба Верх.; БЛГ 00703 БЭ, р.Харгу, ниж.течение; БЛГ 01174 БЭ, р.Харгу, верх.течение). Протокол АмурТКЗ № 638 от 21.09.2007 – ТЭО эксплуатационных дражных кондиций для месторождений россыпного золота бассейна рек Харгу и Стойба Верхняя. – Благовещенск: ЗАО «Хэргу», ООО «Союз ЗДП», 2007. – 9 кн.-787 л. (52+40+35+99+159+160+108+41+93/прот./, в т.ч. 39 л. гр.пр. вшиты в кн.8). /// АТГФ-28061, од51245 (136 МБ). </w:t>
      </w:r>
      <w:r>
        <w:rPr>
          <w:color w:val="000000"/>
          <w:sz w:val="20"/>
        </w:rPr>
        <w:t>Харгу-лп Селемджа, Стойба Верх.-пп Селемджа.</w:t>
      </w:r>
    </w:p>
    <w:p>
      <w:pPr>
        <w:pStyle w:val="Normal"/>
        <w:ind w:firstLine="720" w:end="0"/>
        <w:jc w:val="both"/>
        <w:rPr>
          <w:b/>
          <w:color w:val="000000"/>
        </w:rPr>
      </w:pPr>
      <w:r>
        <w:rPr>
          <w:b/>
          <w:color w:val="000000"/>
        </w:rPr>
        <w:t>Ильин А.А., 1988.</w:t>
      </w:r>
      <w:r>
        <w:rPr>
          <w:color w:val="000000"/>
        </w:rPr>
        <w:t xml:space="preserve"> Отчетный баланс запасов </w:t>
      </w:r>
      <w:r>
        <w:rPr>
          <w:color w:val="000000"/>
          <w:u w:val="single"/>
        </w:rPr>
        <w:t>рудного и россыпного золота</w:t>
      </w:r>
      <w:r>
        <w:rPr>
          <w:color w:val="000000"/>
        </w:rPr>
        <w:t xml:space="preserve"> по Селемджинскому прииску за 1987 год с объяснительной запиской. - Токур: Селемджинский пр-к, 1988. - 2 кн.- 73 л.(22+51) /// АТГФ-21084а-3,4</w:t>
      </w:r>
    </w:p>
    <w:p>
      <w:pPr>
        <w:pStyle w:val="Normal"/>
        <w:ind w:firstLine="720" w:end="0"/>
        <w:jc w:val="both"/>
        <w:rPr>
          <w:b/>
          <w:color w:val="000000"/>
        </w:rPr>
      </w:pPr>
      <w:r>
        <w:rPr>
          <w:b/>
          <w:color w:val="000000"/>
        </w:rPr>
        <w:t>Ильин А.А., 1989.</w:t>
      </w:r>
      <w:r>
        <w:rPr>
          <w:color w:val="000000"/>
        </w:rPr>
        <w:t xml:space="preserve"> Объяснительная записка к отчетному балансу запасов по форме 5-ГР прииска Селемджинский за 1988 г. - Токур: Селемджинский прииск, 1989. - 50 с. /// АТГФ-21292/4 </w:t>
      </w:r>
    </w:p>
    <w:p>
      <w:pPr>
        <w:pStyle w:val="Normal"/>
        <w:ind w:firstLine="720" w:end="0"/>
        <w:jc w:val="both"/>
        <w:rPr>
          <w:b/>
          <w:color w:val="000000"/>
        </w:rPr>
      </w:pPr>
      <w:r>
        <w:rPr>
          <w:b/>
          <w:color w:val="000000"/>
        </w:rPr>
        <w:t>Ильин А.А., 1989.</w:t>
      </w:r>
      <w:r>
        <w:rPr>
          <w:color w:val="000000"/>
        </w:rPr>
        <w:t xml:space="preserve"> Отчетный баланс запасов рудного и россыпного золота за 1988 г. - п.Токур: Селемдж. пр-ск, 1989. - 2 кн. - 68 с. /// АТГФ-21292-3,4.</w:t>
      </w:r>
    </w:p>
    <w:p>
      <w:pPr>
        <w:pStyle w:val="Normal"/>
        <w:ind w:firstLine="720" w:end="0"/>
        <w:jc w:val="both"/>
        <w:rPr>
          <w:b/>
          <w:color w:val="000000"/>
        </w:rPr>
      </w:pPr>
      <w:r>
        <w:rPr>
          <w:b/>
          <w:color w:val="000000"/>
        </w:rPr>
        <w:t>Ильин А.А., 1990.</w:t>
      </w:r>
      <w:r>
        <w:rPr>
          <w:color w:val="000000"/>
        </w:rPr>
        <w:t xml:space="preserve"> Объяснительная записка к отчетному балансу запасов по форме 5-ГР прииска Селемджинский за 1990 г. - Токур: Селемджинский прииск, 1990. - 40 с. /// АТГФ-24600-б/5 </w:t>
      </w:r>
    </w:p>
    <w:p>
      <w:pPr>
        <w:pStyle w:val="Normal"/>
        <w:ind w:firstLine="720" w:end="0"/>
        <w:jc w:val="both"/>
        <w:rPr>
          <w:b/>
          <w:color w:val="000000"/>
        </w:rPr>
      </w:pPr>
      <w:r>
        <w:rPr>
          <w:b/>
          <w:color w:val="000000"/>
        </w:rPr>
        <w:t>Ильин А.А., 1990.</w:t>
      </w:r>
      <w:r>
        <w:rPr>
          <w:color w:val="000000"/>
        </w:rPr>
        <w:t xml:space="preserve"> Отчетный баланс запасов рудного и россыпного золота за 1989 г. - п.Токур: Селемдж. пр-ск, 1990. - 2 кн. - 58 с. /// АТГФ-24564 а - 11,12.</w:t>
      </w:r>
    </w:p>
    <w:p>
      <w:pPr>
        <w:pStyle w:val="Normal"/>
        <w:ind w:firstLine="720" w:end="0"/>
        <w:jc w:val="both"/>
        <w:rPr>
          <w:b/>
          <w:color w:val="000000"/>
        </w:rPr>
      </w:pPr>
      <w:r>
        <w:rPr>
          <w:b/>
          <w:color w:val="000000"/>
        </w:rPr>
        <w:t>Ильин А.А., 1991.</w:t>
      </w:r>
      <w:r>
        <w:rPr>
          <w:color w:val="000000"/>
        </w:rPr>
        <w:t xml:space="preserve"> Отчетный баланс запасов рудного и россыпного золота за 1990 г. - п.Токур: Селемджинский прииск, 1991. - 23 с. /// АТГФ-24600 б-6.</w:t>
      </w:r>
    </w:p>
    <w:p>
      <w:pPr>
        <w:pStyle w:val="Normal"/>
        <w:ind w:firstLine="720" w:end="0"/>
        <w:jc w:val="both"/>
        <w:rPr>
          <w:b/>
          <w:color w:val="000000"/>
        </w:rPr>
      </w:pPr>
      <w:r>
        <w:rPr>
          <w:b/>
          <w:color w:val="000000"/>
        </w:rPr>
        <w:t>Ильин А.А., 1992.</w:t>
      </w:r>
      <w:r>
        <w:rPr>
          <w:color w:val="000000"/>
        </w:rPr>
        <w:t xml:space="preserve"> Отчетный баланс запасов рудного и россыпного золота за 1991 г. - п.Токур: Селемдж. пр-ск, 1992. - 55 с. /// АТГФ-24600 б-9,10.</w:t>
      </w:r>
    </w:p>
    <w:p>
      <w:pPr>
        <w:pStyle w:val="Normal"/>
        <w:ind w:firstLine="720" w:end="0"/>
        <w:jc w:val="both"/>
        <w:rPr>
          <w:b/>
          <w:color w:val="000000"/>
        </w:rPr>
      </w:pPr>
      <w:r>
        <w:rPr>
          <w:b/>
          <w:color w:val="000000"/>
        </w:rPr>
        <w:t>Ильин А.А., 1998.</w:t>
      </w:r>
      <w:r>
        <w:rPr>
          <w:color w:val="000000"/>
        </w:rPr>
        <w:t xml:space="preserve"> Методика расчета размера регулярных платежей за право пользования недрами россыпных месторождений золота Амурской области. Протокол НТС № 236 от 6.05. 98 г. - Благовещенск: КПР АО, 1998. - 1кн.-26 с. ///АТГФ-26137-1, авт, ндпо, амт/экономика, амт/НТС (протоколы), аз/россыпи,</w:t>
      </w:r>
    </w:p>
    <w:p>
      <w:pPr>
        <w:pStyle w:val="Normal"/>
        <w:widowControl w:val="false"/>
        <w:ind w:firstLine="720" w:end="0"/>
        <w:jc w:val="both"/>
        <w:rPr>
          <w:b/>
          <w:color w:val="000000"/>
        </w:rPr>
      </w:pPr>
      <w:r>
        <w:rPr>
          <w:b/>
          <w:color w:val="000000"/>
        </w:rPr>
        <w:t>Ильин А.А., 2000.</w:t>
      </w:r>
      <w:r>
        <w:rPr>
          <w:color w:val="000000"/>
        </w:rPr>
        <w:t xml:space="preserve"> Оперативная информация о золотодобыче Амурской области. – Благовещенск: КПР АО, 2000. – 1 кн.-47 л. /// АТГФ-27873-4; авт, ндпо, адм/Амурская обл., аз/коренное, аз/россыпное</w:t>
      </w:r>
    </w:p>
    <w:p>
      <w:pPr>
        <w:pStyle w:val="BodyTextIndent"/>
        <w:ind w:firstLine="720" w:end="0"/>
        <w:rPr>
          <w:b/>
          <w:color w:val="000000"/>
        </w:rPr>
      </w:pPr>
      <w:r>
        <w:rPr>
          <w:b/>
          <w:color w:val="000000"/>
        </w:rPr>
        <w:t>Ильин А.А., 2006.</w:t>
      </w:r>
      <w:r>
        <w:rPr>
          <w:color w:val="000000"/>
        </w:rPr>
        <w:t xml:space="preserve"> Месторождение россыпного золота бассейна р.Дугда, правого притока р.Нора. (Зейский р-н, N-52-XXIII. Пакет геологической информации). – Благовещенск: ФГУ «ТФИ по Амурской области», 2006. – 1 кн.-22 л. /// АТГФ-27781-9; авт, ндпо, амо, аз/россыпь</w:t>
      </w:r>
    </w:p>
    <w:p>
      <w:pPr>
        <w:pStyle w:val="BodyTextIndent"/>
        <w:ind w:firstLine="720" w:end="0"/>
        <w:rPr>
          <w:b/>
          <w:color w:val="000000"/>
        </w:rPr>
      </w:pPr>
      <w:r>
        <w:rPr>
          <w:b/>
          <w:color w:val="000000"/>
        </w:rPr>
        <w:t>Ильин А.А., 2006.</w:t>
      </w:r>
      <w:r>
        <w:rPr>
          <w:color w:val="000000"/>
        </w:rPr>
        <w:t xml:space="preserve"> Месторождение россыпного золота р.Утанак, правого притока р.Уркан Малый. (Тындинский р-н, N-51-XII. Пакет геологической информации). – Благовещенск: ФГУ «ТФИ по Амурской области», 2006. – 1 кн.-31 л. /// АТГФ-27781-7; авт, ндпо, амо, аз/россыпь</w:t>
      </w:r>
    </w:p>
    <w:p>
      <w:pPr>
        <w:pStyle w:val="BodyTextIndent"/>
        <w:ind w:firstLine="720" w:end="0"/>
        <w:rPr>
          <w:b/>
          <w:color w:val="000000"/>
        </w:rPr>
      </w:pPr>
      <w:r>
        <w:rPr>
          <w:b/>
          <w:color w:val="000000"/>
        </w:rPr>
        <w:t>Ильин А.А., 2006.</w:t>
      </w:r>
      <w:r>
        <w:rPr>
          <w:color w:val="000000"/>
        </w:rPr>
        <w:t xml:space="preserve"> Месторождение россыпного золота р.Харга (между линиями 88 и 140). Пакет геологической информации к аукциону. (Селемджинский р-н, N-53-XXVI). – Благовещенск: Амурнедра, 2006. – 1 кн.-23 л. /// АТГФ-28154-2; авт, ндпо, адм, амм/Харга-лп Селемджа</w:t>
      </w:r>
    </w:p>
    <w:p>
      <w:pPr>
        <w:pStyle w:val="BodyTextIndent"/>
        <w:ind w:firstLine="720" w:end="0"/>
        <w:rPr>
          <w:b/>
          <w:color w:val="000000"/>
        </w:rPr>
      </w:pPr>
      <w:r>
        <w:rPr>
          <w:b/>
          <w:color w:val="000000"/>
        </w:rPr>
        <w:t>Ильин А.А., 2006.</w:t>
      </w:r>
      <w:r>
        <w:rPr>
          <w:color w:val="000000"/>
        </w:rPr>
        <w:t xml:space="preserve"> Месторождение россыпного золота руч.Фарт, правого притока р.Гилюй. (Тындинский р-н, N-51-XII. Пакет геологической информации). – Благовещенск: ФГУ «ТФИ по Амурской области», 2006. – 1 кн.-21 л. /// АТГФ-27781-8; авт, ндпо, амо, аз/россыпь</w:t>
      </w:r>
    </w:p>
    <w:p>
      <w:pPr>
        <w:pStyle w:val="BodyTextIndent"/>
        <w:ind w:firstLine="720" w:end="0"/>
        <w:rPr>
          <w:b/>
          <w:color w:val="000000"/>
        </w:rPr>
      </w:pPr>
      <w:r>
        <w:rPr>
          <w:b/>
          <w:color w:val="000000"/>
        </w:rPr>
        <w:t>Ильин А.А., 2006.</w:t>
      </w:r>
      <w:r>
        <w:rPr>
          <w:color w:val="000000"/>
        </w:rPr>
        <w:t xml:space="preserve"> Месторождение россыпного золота среднего течения р.Улунга. Пакет геологической информации к аукциону. (Зейский р-н, N-52-XIX). – Благовещенск: Амурнедра, 2006. – 1 кн.-24 л. /// АТГФ-28154-1; авт, ндпо, адм, амо/Улунга-пп Зея </w:t>
      </w:r>
    </w:p>
    <w:p>
      <w:pPr>
        <w:pStyle w:val="BodyTextIndent"/>
        <w:ind w:firstLine="720" w:end="0"/>
        <w:rPr>
          <w:b/>
          <w:color w:val="000000"/>
        </w:rPr>
      </w:pPr>
      <w:r>
        <w:rPr>
          <w:b/>
          <w:color w:val="000000"/>
        </w:rPr>
        <w:t>Ильин А.А., 2006.</w:t>
      </w:r>
      <w:r>
        <w:rPr>
          <w:color w:val="000000"/>
        </w:rPr>
        <w:t xml:space="preserve"> Сагуро-Семертакская рудоперспективная площадь. Пакет геологической информации к аукциону. (Селемджинский р-н, N-53-XXV). – Благовещенск: Амурнедра, 2006. – 1 кн.-32 л. /// АТГФ-28154-3; авт, ндпо, адм, амо/Сагуро-Семертакская р.п. (золото корен.)</w:t>
      </w:r>
    </w:p>
    <w:p>
      <w:pPr>
        <w:pStyle w:val="BodyTextIndent"/>
        <w:ind w:firstLine="720" w:end="0"/>
        <w:rPr>
          <w:b/>
          <w:bCs/>
          <w:color w:val="000000"/>
        </w:rPr>
      </w:pPr>
      <w:r>
        <w:rPr>
          <w:b/>
          <w:color w:val="000000"/>
        </w:rPr>
        <w:t>Ильин А.А., 2007.</w:t>
      </w:r>
      <w:r>
        <w:rPr>
          <w:color w:val="000000"/>
        </w:rPr>
        <w:t xml:space="preserve"> Аркадьевское месторождение бентонитовых глин. Пакет геологической информации и экономическое обоснование эффективности вовлечения в эксплуатацию месторождения. (Архаринский р-н, M-52-XXIII). – Благовещенск: Амурнедра, 2007. – 1 кн.-22 л. /// АТГФ-28155-1; авт, ндпо, адм, амм/Аркадьевское (м-ие глин)</w:t>
      </w:r>
    </w:p>
    <w:p>
      <w:pPr>
        <w:pStyle w:val="Normal"/>
        <w:autoSpaceDE w:val="false"/>
        <w:ind w:firstLine="720" w:end="0"/>
        <w:jc w:val="both"/>
        <w:rPr>
          <w:b/>
          <w:bCs/>
          <w:color w:val="000000"/>
        </w:rPr>
      </w:pPr>
      <w:r>
        <w:rPr>
          <w:b/>
          <w:bCs/>
          <w:color w:val="000000"/>
        </w:rPr>
        <w:t xml:space="preserve">Ильин А.А., 2007. </w:t>
      </w:r>
      <w:r>
        <w:rPr>
          <w:color w:val="000000"/>
        </w:rPr>
        <w:t>Месторождение россыпного золота бассейна нижнего течения р.Гарь. (Пакет геологической информации к аукциону. Мазановский р-н, N-52-XXXIII, -XXXIV). - Благовещенск: Амурнедра, 2007. - 1 кн.-33 л. /// АТГФ-28668-8, од51486 (8 Мб);</w:t>
      </w:r>
      <w:r>
        <w:rPr>
          <w:color w:val="000000"/>
          <w:sz w:val="20"/>
        </w:rPr>
        <w:t xml:space="preserve"> амо/Гарь-пп Орловка, Имчикан-пп Гарь</w:t>
      </w:r>
      <w:r>
        <w:rPr>
          <w:color w:val="000000"/>
        </w:rPr>
        <w:t xml:space="preserve"> </w:t>
      </w:r>
    </w:p>
    <w:p>
      <w:pPr>
        <w:pStyle w:val="Normal"/>
        <w:autoSpaceDE w:val="false"/>
        <w:ind w:firstLine="720" w:end="0"/>
        <w:jc w:val="both"/>
        <w:rPr>
          <w:b/>
          <w:color w:val="000000"/>
        </w:rPr>
      </w:pPr>
      <w:r>
        <w:rPr>
          <w:b/>
          <w:bCs/>
          <w:color w:val="000000"/>
        </w:rPr>
        <w:t xml:space="preserve">Ильин А.А., 2007. </w:t>
      </w:r>
      <w:r>
        <w:rPr>
          <w:color w:val="000000"/>
        </w:rPr>
        <w:t>Месторождение россыпного золота р.Талма. (Пакет геологической информации к аукциону. Зейский р-н, N-52-XIII). - Благовещенск: Амурнедра, 2007. - 1 кн.-40 л. /// АТГФ-28668-9, од51486 (3,2 Мб);</w:t>
      </w:r>
      <w:r>
        <w:rPr>
          <w:color w:val="000000"/>
          <w:sz w:val="20"/>
        </w:rPr>
        <w:t xml:space="preserve"> амо/Талма-пп Гилюй, Талмачан-пп Талма </w:t>
      </w:r>
    </w:p>
    <w:p>
      <w:pPr>
        <w:pStyle w:val="BodyTextIndent"/>
        <w:ind w:firstLine="720" w:end="0"/>
        <w:rPr>
          <w:b/>
          <w:color w:val="000000"/>
        </w:rPr>
      </w:pPr>
      <w:r>
        <w:rPr>
          <w:b/>
          <w:color w:val="000000"/>
        </w:rPr>
        <w:t>Ильин А.А., 2007.</w:t>
      </w:r>
      <w:r>
        <w:rPr>
          <w:color w:val="000000"/>
        </w:rPr>
        <w:t xml:space="preserve"> Месторождение россыпного золота руч.Малый Лукачёк. Пакет геологической информации и экономическое обоснование вовлечения в эксплуатацию месторождения. (Селемджинский р-н, N-53-XXV). – Благовещенск: Амурнедра, 2007. – 1 кн.-28 л. /// АТГФ-28155-4; авт, ндпо, адм, амо/Лукачёк Мал.-лп Стойба Верх.</w:t>
      </w:r>
    </w:p>
    <w:p>
      <w:pPr>
        <w:pStyle w:val="BodyTextIndent"/>
        <w:ind w:firstLine="720" w:end="0"/>
        <w:rPr>
          <w:b/>
          <w:color w:val="000000"/>
        </w:rPr>
      </w:pPr>
      <w:r>
        <w:rPr>
          <w:b/>
          <w:color w:val="000000"/>
        </w:rPr>
        <w:t>Ильин А.А., 2007.</w:t>
      </w:r>
      <w:r>
        <w:rPr>
          <w:color w:val="000000"/>
        </w:rPr>
        <w:t xml:space="preserve"> Месторождения россыпного золота бассейна р.Нора (Илинда, Кашурников, Иликан). Пакет геологической информации и экономическое обоснование вовлечения в эксплуатацию месторождений. (Селемджинский р-н, N-52-XXIII, N-52-XXIX). – Благовещенск: Амурнедра, 2007. – 1 кн.-38 л. /// АТГФ-28155-2; авт, ндпо, адм, амо/Нора (левые притоки: Кашурников, Иликан, Илинда) – пп Селемджа </w:t>
      </w:r>
    </w:p>
    <w:p>
      <w:pPr>
        <w:pStyle w:val="BodyTextIndent"/>
        <w:ind w:firstLine="720" w:end="0"/>
        <w:rPr>
          <w:b/>
          <w:color w:val="000000"/>
        </w:rPr>
      </w:pPr>
      <w:r>
        <w:rPr>
          <w:b/>
          <w:color w:val="000000"/>
        </w:rPr>
        <w:t>Ильин А.А., 2007.</w:t>
      </w:r>
      <w:r>
        <w:rPr>
          <w:color w:val="000000"/>
        </w:rPr>
        <w:t xml:space="preserve"> Месторождения россыпного золота бассейна р.Унья. Пакет геологической информации и экономическое обоснование вовлечения в эксплуатацию месторождений. (Зейский р-н, N-52-XXII). – Благовещенск: Амурнедра, 2007. – 1 кн.-30 л. /// АТГФ-28155-3; авт, ндпо, адм, амо/Унья (долина реки с притоками, между ручьями Сэр - Бочагор) - лп Арги (впад.в Зейск.вдхр.)</w:t>
      </w:r>
    </w:p>
    <w:p>
      <w:pPr>
        <w:pStyle w:val="BodyTextIndent"/>
        <w:ind w:firstLine="720" w:end="0"/>
        <w:rPr>
          <w:b/>
          <w:color w:val="000000"/>
        </w:rPr>
      </w:pPr>
      <w:r>
        <w:rPr>
          <w:b/>
          <w:color w:val="000000"/>
        </w:rPr>
        <w:t>Ильин А.А., 2007.</w:t>
      </w:r>
      <w:r>
        <w:rPr>
          <w:color w:val="000000"/>
        </w:rPr>
        <w:t xml:space="preserve"> Месторождения россыпного золота р.Осипкан (Саша, Наташа, Трезуб, Катин). Пакет геологической информации и экономическое обоснование вовлечения в эксплуатацию месторождений. (Селемджинский р-н, N-53-XXV). – Благовещенск: Амурнедра, 2007. – 1 кн.-29 л. /// АТГФ-28155-5; авт, ндпо, адм, амо/Осипкан (притоки)-пп Караурак Бол.</w:t>
      </w:r>
    </w:p>
    <w:p>
      <w:pPr>
        <w:pStyle w:val="BodyTextIndent"/>
        <w:ind w:firstLine="720" w:end="0"/>
        <w:rPr>
          <w:b/>
          <w:color w:val="000000"/>
        </w:rPr>
      </w:pPr>
      <w:r>
        <w:rPr>
          <w:b/>
          <w:color w:val="000000"/>
        </w:rPr>
        <w:t>Ильин А.А., 2007.</w:t>
      </w:r>
      <w:r>
        <w:rPr>
          <w:color w:val="000000"/>
        </w:rPr>
        <w:t xml:space="preserve"> Моготинское рудопроявление золота. Геолого-экономическое обоснование эффективности отработки рудопроявления. (Тындинский р-н, N-51-VI). – Благовещенск: Амурнедра, 2007. – 1 кн.-29 л. /// АТГФ-28155-6; авт, ндпо, адм, амо/Моготинское (рудопр.золота)</w:t>
      </w:r>
    </w:p>
    <w:p>
      <w:pPr>
        <w:pStyle w:val="BodyTextIndent"/>
        <w:ind w:firstLine="720" w:end="0"/>
        <w:rPr>
          <w:b/>
          <w:color w:val="000000"/>
        </w:rPr>
      </w:pPr>
      <w:r>
        <w:rPr>
          <w:b/>
          <w:color w:val="000000"/>
        </w:rPr>
        <w:t>Ильин А.А., 2007.</w:t>
      </w:r>
      <w:r>
        <w:rPr>
          <w:color w:val="000000"/>
        </w:rPr>
        <w:t xml:space="preserve"> Орольдянская рудная зона (участки: Среднеиличинский, Малоиличинский, Орольдянский). Геолого-экономическое обоснование эффективности отработки рудопроявлений золота. (Тындинский р-н, N-51-X). – Благовещенск: Амурнедра, 2007. – 1 кн.-35 л. /// АТГФ-28155-7; авт, ндпо, адм, амо/Орольдянская р.з. (золото корен.) </w:t>
      </w:r>
    </w:p>
    <w:p>
      <w:pPr>
        <w:pStyle w:val="BodyTextIndent"/>
        <w:ind w:firstLine="720" w:end="0"/>
        <w:rPr>
          <w:b/>
          <w:color w:val="000000"/>
        </w:rPr>
      </w:pPr>
      <w:r>
        <w:rPr>
          <w:b/>
          <w:color w:val="000000"/>
        </w:rPr>
        <w:t>Ильин А.А., 2007.</w:t>
      </w:r>
      <w:r>
        <w:rPr>
          <w:color w:val="000000"/>
        </w:rPr>
        <w:t xml:space="preserve"> Потенциальное рудное поле Правый Гулик. Геолого-экономическое обоснование эффективности отработки рудопроявлений. (Зейский р-н, N-52-XIII, -XIX). – Благовещенск: Амурнедра, 2007. – 1 кн.-28 л. /// АТГФ-28155-8; авт, ндпо, адм, амо/Правый Гулик п.р.п. (медь, молибден) </w:t>
      </w:r>
    </w:p>
    <w:p>
      <w:pPr>
        <w:pStyle w:val="Normal"/>
        <w:ind w:firstLine="720" w:end="0"/>
        <w:jc w:val="both"/>
        <w:rPr>
          <w:b/>
          <w:color w:val="000000"/>
        </w:rPr>
      </w:pPr>
      <w:r>
        <w:rPr>
          <w:b/>
          <w:color w:val="000000"/>
        </w:rPr>
        <w:t>Ильин А.А., 2008.</w:t>
      </w:r>
      <w:r>
        <w:rPr>
          <w:color w:val="000000"/>
        </w:rPr>
        <w:t xml:space="preserve"> Верхне-Тыгдинская рудоперспективная площадь. (Магдагачинский р-н, N-51-XXX, N-52-XXV. Пакет геологической информации). – Благовещенск: ООО «Геоконсалт», 2008. – 1 кн.-34 л. /// АТГФ-28232-6, од51323 (28232-6 /108 Мб/); авт, ндпо, адм, амо, аз/коренное/объект </w:t>
      </w:r>
    </w:p>
    <w:p>
      <w:pPr>
        <w:pStyle w:val="Normal"/>
        <w:ind w:firstLine="720" w:end="0"/>
        <w:jc w:val="both"/>
        <w:rPr>
          <w:b/>
          <w:color w:val="000000"/>
        </w:rPr>
      </w:pPr>
      <w:r>
        <w:rPr>
          <w:b/>
          <w:color w:val="000000"/>
        </w:rPr>
        <w:t>Ильин А.А., 2008.</w:t>
      </w:r>
      <w:r>
        <w:rPr>
          <w:color w:val="000000"/>
        </w:rPr>
        <w:t xml:space="preserve"> Восточно-Умлеканский рудный узел (Зейский р-н, N-52-XX, N-52-XXVI. Пакет геологической информации). – Благовещенск: ООО «Геоконсалт», 2008. – 1 кн.-28 л. /// АТГФ-28232-15, од 51323 (28232-15 /69,0 Мб/); авт, ндпо, адм, амо, аз/коренное/объект</w:t>
      </w:r>
    </w:p>
    <w:p>
      <w:pPr>
        <w:pStyle w:val="Normal"/>
        <w:ind w:firstLine="567" w:end="0"/>
        <w:jc w:val="both"/>
        <w:rPr>
          <w:b/>
          <w:color w:val="000000"/>
        </w:rPr>
      </w:pPr>
      <w:r>
        <w:rPr>
          <w:b/>
          <w:color w:val="000000"/>
        </w:rPr>
        <w:t>Ильин А.А., 2008.</w:t>
      </w:r>
      <w:r>
        <w:rPr>
          <w:color w:val="000000"/>
        </w:rPr>
        <w:t xml:space="preserve"> Месторождение россыпного золота р.Иликан (от Сигулена до Джалты). (Зейский р-н, N-52-XIII, N-52-XIV). Пакет геологической информации к аукциону. – Благовещенск: ООО «Геоконсалт», 2008. – 1 кн. - 34 л. /// АТГФ-28203-14, од51300 (31,6 МБ); авт, ндпо, адм, амо/р.Иликан (от Сигулена до Джалты) -пп Унаха</w:t>
      </w:r>
    </w:p>
    <w:p>
      <w:pPr>
        <w:pStyle w:val="Normal"/>
        <w:ind w:firstLine="567" w:end="0"/>
        <w:jc w:val="both"/>
        <w:rPr>
          <w:b/>
          <w:color w:val="000000"/>
        </w:rPr>
      </w:pPr>
      <w:r>
        <w:rPr>
          <w:b/>
          <w:color w:val="000000"/>
        </w:rPr>
        <w:t>Ильин А.А., 2008.</w:t>
      </w:r>
      <w:r>
        <w:rPr>
          <w:color w:val="000000"/>
        </w:rPr>
        <w:t xml:space="preserve"> Месторождение россыпного золота р.Левая Рассошина. (Селемджинский р-н, N-53-XXV). Пакет геологической информации к аукциону. – Благовещенск: ООО «Геоконсалт», 2008. – 1 кн.-33 л. /// АТГФ-28203-6, од51300 (34,4 МБ); авт, ндпо, адм, амо/Рассошина Левая-лп Стойба В. </w:t>
      </w:r>
    </w:p>
    <w:p>
      <w:pPr>
        <w:pStyle w:val="Normal"/>
        <w:ind w:firstLine="567" w:end="0"/>
        <w:jc w:val="both"/>
        <w:rPr>
          <w:b/>
          <w:color w:val="000000"/>
        </w:rPr>
      </w:pPr>
      <w:r>
        <w:rPr>
          <w:b/>
          <w:color w:val="000000"/>
        </w:rPr>
        <w:t>Ильин А.А., 2008.</w:t>
      </w:r>
      <w:r>
        <w:rPr>
          <w:color w:val="000000"/>
        </w:rPr>
        <w:t xml:space="preserve"> Месторождение россыпного золота р.Улунга (верхнее течение). (Зейский р-н, N-52-XIX). Пакет геологической информации к аукциону. – Благовещенск: ООО «Геоконсалт», 2008. – 1 кн.-27 л. /// АТГФ-28203-4, од51300 (22,2 МБ); авт, ндпо, адм, амо/Улунга (верхнее течение)-пп Зея </w:t>
      </w:r>
    </w:p>
    <w:p>
      <w:pPr>
        <w:pStyle w:val="Normal"/>
        <w:ind w:firstLine="567" w:end="0"/>
        <w:jc w:val="both"/>
        <w:rPr>
          <w:b/>
          <w:color w:val="000000"/>
        </w:rPr>
      </w:pPr>
      <w:r>
        <w:rPr>
          <w:b/>
          <w:color w:val="000000"/>
        </w:rPr>
        <w:t>Ильин А.А., 2008.</w:t>
      </w:r>
      <w:r>
        <w:rPr>
          <w:color w:val="000000"/>
        </w:rPr>
        <w:t xml:space="preserve"> Месторождение россыпного золота р.Харга (терраса, инт.р.л.280-294). (Селемджинский р-н, N-53-XXVI). Пакет геологической информации к аукциону. – Благовещенск: ООО «Геоконсалт», 2008. – 1 кн. - 30 л. /// АТГФ-28203-13, од51300 (23,9 МБ); авт, ндпо, адм, амо/Харга (терраса, инт.р.л.280-294)</w:t>
      </w:r>
    </w:p>
    <w:p>
      <w:pPr>
        <w:pStyle w:val="Normal"/>
        <w:ind w:firstLine="567" w:end="0"/>
        <w:jc w:val="both"/>
        <w:rPr>
          <w:b/>
          <w:color w:val="000000"/>
        </w:rPr>
      </w:pPr>
      <w:r>
        <w:rPr>
          <w:b/>
          <w:color w:val="000000"/>
        </w:rPr>
        <w:t>Ильин А.А., 2008.</w:t>
      </w:r>
      <w:r>
        <w:rPr>
          <w:color w:val="000000"/>
        </w:rPr>
        <w:t xml:space="preserve"> Месторождение россыпного золота россыпи Луговой руч.Ултучи. (Зейский р-н, N-52-XXVII). Пакет геологической информации к аукциону. – Благовещенск: ООО «Геоконсалт», 2008. – 1 кн.-29 л. /// АТГФ-28203-9, од51300 (21,2 МБ); авт, ндпо, адм, амо/Луговая россыпь руч.Ултучи-пп Джелтулак Б.</w:t>
      </w:r>
    </w:p>
    <w:p>
      <w:pPr>
        <w:pStyle w:val="Normal"/>
        <w:ind w:firstLine="567" w:end="0"/>
        <w:jc w:val="both"/>
        <w:rPr>
          <w:b/>
          <w:color w:val="000000"/>
        </w:rPr>
      </w:pPr>
      <w:r>
        <w:rPr>
          <w:b/>
          <w:color w:val="000000"/>
        </w:rPr>
        <w:t>Ильин А.А., 2008.</w:t>
      </w:r>
      <w:r>
        <w:rPr>
          <w:color w:val="000000"/>
        </w:rPr>
        <w:t xml:space="preserve"> Месторождение россыпного золота руч.Безымянный (Амбарный). (Селемджинский р-н, N-53-XXVI). Пакет геологической информации к аукциону. – Благовещенск: ООО «Геоконсалт», 2008. – 1 кн. - 27 л. /// АТГФ-28203-12, од51300 (16,7 МБ); авт, ндпо, адм, амо2/Безымянный (Амбарный)-лп Харга</w:t>
      </w:r>
    </w:p>
    <w:p>
      <w:pPr>
        <w:pStyle w:val="Normal"/>
        <w:ind w:firstLine="567" w:end="0"/>
        <w:jc w:val="both"/>
        <w:rPr>
          <w:b/>
          <w:color w:val="000000"/>
        </w:rPr>
      </w:pPr>
      <w:r>
        <w:rPr>
          <w:b/>
          <w:color w:val="000000"/>
        </w:rPr>
        <w:t>Ильин А.А., 2008.</w:t>
      </w:r>
      <w:r>
        <w:rPr>
          <w:color w:val="000000"/>
        </w:rPr>
        <w:t xml:space="preserve"> Месторождение россыпного золота руч.Бургули Малые. (Зейский р-н, N-52-XIX). Пакет геологической информации к аукциону. – Благовещенск: ООО «Геоконсалт», 2008. – 1 кн.-31 л. /// АТГФ-28203-8, од51300 (17,5 МБ); авт, ндпо, адм, амо/Бургули М.-пп Бургули Б.</w:t>
      </w:r>
    </w:p>
    <w:p>
      <w:pPr>
        <w:pStyle w:val="Normal"/>
        <w:ind w:firstLine="567" w:end="0"/>
        <w:jc w:val="both"/>
        <w:rPr>
          <w:b/>
          <w:color w:val="000000"/>
        </w:rPr>
      </w:pPr>
      <w:r>
        <w:rPr>
          <w:b/>
          <w:color w:val="000000"/>
        </w:rPr>
        <w:t>Ильин А.А., 2008.</w:t>
      </w:r>
      <w:r>
        <w:rPr>
          <w:color w:val="000000"/>
        </w:rPr>
        <w:t xml:space="preserve"> Месторождение россыпного золота руч.Бургуликан-2. (Зейский р-н, N-51-XXIV, N-52-XIX). Пакет геологической информации к аукциону. – Благовещенск: ООО «Геоконсалт», 2008. – 1 кн.-36 л. /// АТГФ-28203-7, од51300 (24,1 МБ); авт, ндпо, адм, амо/Бургуликан-2 -пп Бургули Б. </w:t>
      </w:r>
    </w:p>
    <w:p>
      <w:pPr>
        <w:pStyle w:val="Normal"/>
        <w:ind w:firstLine="567" w:end="0"/>
        <w:jc w:val="both"/>
        <w:rPr>
          <w:b/>
          <w:color w:val="000000"/>
        </w:rPr>
      </w:pPr>
      <w:r>
        <w:rPr>
          <w:b/>
          <w:color w:val="000000"/>
        </w:rPr>
        <w:t>Ильин А.А., 2008.</w:t>
      </w:r>
      <w:r>
        <w:rPr>
          <w:color w:val="000000"/>
        </w:rPr>
        <w:t xml:space="preserve"> Месторождение россыпного золота руч.Восточный (Ночлежный). (Селемджинский р-н, N-53-XXVI). Пакет геологической информации к аукциону. – Благовещенск: ООО «Геоконсалт», 2008. – 1 кн.-33 л. /// АТГФ-28203-5, од51300 (24,5 МБ); авт, ндпо, адм, амо/Восточный (Ночлежный)-лп Харга. </w:t>
      </w:r>
    </w:p>
    <w:p>
      <w:pPr>
        <w:pStyle w:val="BodyTextIndent"/>
        <w:rPr>
          <w:b/>
          <w:color w:val="000000"/>
        </w:rPr>
      </w:pPr>
      <w:r>
        <w:rPr>
          <w:b/>
          <w:color w:val="000000"/>
        </w:rPr>
        <w:t>Ильин А.А., 2008.</w:t>
      </w:r>
      <w:r>
        <w:rPr>
          <w:color w:val="000000"/>
        </w:rPr>
        <w:t xml:space="preserve"> Месторождение россыпного золота руч.Золотой. (Зейский р-н, N-52-XXVI). Пакет геологической информации к аукциону. – Благовещенск: ООО «Геоконсалт», 2008. – 1 кн.-24 л. /// АТГФ-28203-1, од51300 (20,8 МБ); авт, ндпо, адм, амо/Золотой-пп Багоно (пп Зея) </w:t>
      </w:r>
    </w:p>
    <w:p>
      <w:pPr>
        <w:pStyle w:val="Normal"/>
        <w:ind w:firstLine="567" w:end="0"/>
        <w:jc w:val="both"/>
        <w:rPr>
          <w:b/>
          <w:color w:val="000000"/>
        </w:rPr>
      </w:pPr>
      <w:r>
        <w:rPr>
          <w:b/>
          <w:color w:val="000000"/>
        </w:rPr>
        <w:t>Ильин А.А., 2008.</w:t>
      </w:r>
      <w:r>
        <w:rPr>
          <w:color w:val="000000"/>
        </w:rPr>
        <w:t xml:space="preserve"> Месторождение россыпного золота руч.Махто. (Зейский р-н, N-52-XIII). Пакет геологической информации к аукциону. – Благовещенск: ООО «Геоконсалт», 2008. – 1 кн.-27 л. /// АТГФ-28203-10, од51300 (23,8 МБ); авт, ндпо, адм, амо/Махто-лп Хугдер</w:t>
      </w:r>
    </w:p>
    <w:p>
      <w:pPr>
        <w:pStyle w:val="BodyTextIndent"/>
        <w:rPr>
          <w:b/>
          <w:color w:val="000000"/>
        </w:rPr>
      </w:pPr>
      <w:r>
        <w:rPr>
          <w:b/>
          <w:color w:val="000000"/>
        </w:rPr>
        <w:t>Ильин А.А., 2008.</w:t>
      </w:r>
      <w:r>
        <w:rPr>
          <w:color w:val="000000"/>
        </w:rPr>
        <w:t xml:space="preserve"> Месторождения россыпного золота р.Арби с притоками. (Зейский р-н, N-52-XIII, N-52-XIX). Пакет геологической информации к аукциону. – Благовещенск: ООО «Геоконсалт», 2008. – 1 кн.-23 л. /// АТГФ-28203-3, од51300 (25,1 МБ); авт, ндпо, адм, амо/Арби-лп Уркана, Солоки-пп Арби, Солонцовый (Буген)-пп Арби</w:t>
      </w:r>
    </w:p>
    <w:p>
      <w:pPr>
        <w:pStyle w:val="BodyTextIndent"/>
        <w:ind w:firstLine="720" w:end="0"/>
        <w:rPr>
          <w:b/>
          <w:color w:val="000000"/>
        </w:rPr>
      </w:pPr>
      <w:r>
        <w:rPr>
          <w:b/>
          <w:color w:val="000000"/>
        </w:rPr>
        <w:t>Ильин А.А., 2008.</w:t>
      </w:r>
      <w:r>
        <w:rPr>
          <w:color w:val="000000"/>
        </w:rPr>
        <w:t xml:space="preserve"> Месторождения россыпного золота р.Ольдой Большой (бассейн), от руч.Глубокий до руч.Савватеевский (Сковородинский р-н, N-51-XVI. Пакет геологической информации). – Благовещенск: ООО «Геоконсалт», 2008. – 1 кн.-30 л. /// АТГФ-28232-1, од 51323 (28232-1 /52,3 Мб/); авт, ндпо, адм, амо/5: Ольдой Б.-пп Ольдой, (Жадина, Петров, Солёный) -пп Ольдой Б., Аргачи-лп Ольдой Б.; аз/россыпи</w:t>
      </w:r>
    </w:p>
    <w:p>
      <w:pPr>
        <w:pStyle w:val="BodyTextIndent"/>
        <w:ind w:firstLine="720" w:end="0"/>
        <w:rPr>
          <w:b/>
          <w:color w:val="000000"/>
        </w:rPr>
      </w:pPr>
      <w:r>
        <w:rPr>
          <w:b/>
          <w:color w:val="000000"/>
        </w:rPr>
        <w:t>Ильин А.А., 2008.</w:t>
      </w:r>
      <w:r>
        <w:rPr>
          <w:color w:val="000000"/>
        </w:rPr>
        <w:t xml:space="preserve"> Месторождения россыпного золота р.Ольдой Малый, нижнее течение (Сковородинский, Тындинский р-ны, N-51-XVI. Пакет геологической информации). – Благовещенск: ООО «Геоконсалт», 2008. – 1 кн.-23 л. /// АТГФ-28232-2, од51323 (28232-2 /21,4 Мб/); авт, ндпо, адм/2, амо/4: Ольдой М.(нижнее течение)-лп Ольдой, (Миниатюрный, Штурм) -лп Ольдой М., Рудный-пп Ольдой М.; аз/россыпи</w:t>
      </w:r>
    </w:p>
    <w:p>
      <w:pPr>
        <w:pStyle w:val="BodyTextIndent"/>
        <w:ind w:firstLine="720" w:end="0"/>
        <w:rPr>
          <w:b/>
          <w:color w:val="000000"/>
        </w:rPr>
      </w:pPr>
      <w:r>
        <w:rPr>
          <w:b/>
          <w:color w:val="000000"/>
        </w:rPr>
        <w:t>Ильин А.А., 2008.</w:t>
      </w:r>
      <w:r>
        <w:rPr>
          <w:color w:val="000000"/>
        </w:rPr>
        <w:t xml:space="preserve"> Месторождения россыпного золота руч.Алкаган с руч.Викторовским (Зейский р-н, N-52-XIX. Пакет геологической информации). – Благовещенск: ООО «Геоконсалт», 2008. – 1 кн.-23 л. /// АТГФ-28232-3, од51323 (28232-3 /31,1 Мб/); авт, ндпо, адм, амо/3: Алкаган-лп Улунга, (Викторовский, Бугристый) -пп Алкаган; аз/россыпи </w:t>
      </w:r>
    </w:p>
    <w:p>
      <w:pPr>
        <w:pStyle w:val="Normal"/>
        <w:ind w:firstLine="720" w:end="0"/>
        <w:jc w:val="both"/>
        <w:rPr>
          <w:b/>
          <w:color w:val="000000"/>
        </w:rPr>
      </w:pPr>
      <w:r>
        <w:rPr>
          <w:b/>
          <w:color w:val="000000"/>
        </w:rPr>
        <w:t>Ильин А.А., 2008.</w:t>
      </w:r>
      <w:r>
        <w:rPr>
          <w:color w:val="000000"/>
        </w:rPr>
        <w:t xml:space="preserve"> Месторождения россыпного золота руч.Буколь (Шимановский р-н, N-52-XXXIII. Пакет геологической информации). – Благовещенск: ООО «Геоконсалт», 2008. – 1 кн.-18 л. /// АТГФ-28232-4, од51323 (28232-4 /17,7 Мб/); авт, ндпо, адм, амо/2: Буколь-лп Зея, Букольчик-лп Буколь; аз/россыпи </w:t>
      </w:r>
    </w:p>
    <w:p>
      <w:pPr>
        <w:pStyle w:val="BodyTextIndent"/>
        <w:rPr>
          <w:b/>
          <w:color w:val="000000"/>
        </w:rPr>
      </w:pPr>
      <w:r>
        <w:rPr>
          <w:b/>
          <w:color w:val="000000"/>
        </w:rPr>
        <w:t>Ильин А.А., 2008.</w:t>
      </w:r>
      <w:r>
        <w:rPr>
          <w:color w:val="000000"/>
        </w:rPr>
        <w:t xml:space="preserve"> Месторождения россыпного золота руч.Отрадный (бассейн). (Зейский р-н, N-52-XX, N-52-XXVI). Пакет геологической информации к аукциону. – Благовещенск: ООО «Геоконсалт», 2008. – 1 кн.-27 л. /// АТГФ-28203-2, од51300 (28,4 МБ); авт, ндпо, адм, амо/Отрадный (бассейн)-лп Умлекана </w:t>
      </w:r>
    </w:p>
    <w:p>
      <w:pPr>
        <w:pStyle w:val="Normal"/>
        <w:ind w:firstLine="567" w:end="0"/>
        <w:jc w:val="both"/>
        <w:rPr>
          <w:b/>
          <w:color w:val="000000"/>
        </w:rPr>
      </w:pPr>
      <w:r>
        <w:rPr>
          <w:b/>
          <w:color w:val="000000"/>
        </w:rPr>
        <w:t>Ильин А.А., 2008.</w:t>
      </w:r>
      <w:r>
        <w:rPr>
          <w:color w:val="000000"/>
        </w:rPr>
        <w:t xml:space="preserve"> Месторождения россыпного золота руч.Стакан. (Зейский р-н, N-52-XXIII). Пакет геологической информации к аукциону. – Благовещенск: ООО «Геоконсалт», 2008. – 1 кн. - 29 л. /// АТГФ-28203-11, од51300 (20,1 МБ); авт, ндпо, адм, амо/Стакан-пп Арби</w:t>
      </w:r>
    </w:p>
    <w:p>
      <w:pPr>
        <w:pStyle w:val="Normal"/>
        <w:ind w:firstLine="720" w:end="0"/>
        <w:jc w:val="both"/>
        <w:rPr>
          <w:b/>
          <w:color w:val="000000"/>
        </w:rPr>
      </w:pPr>
      <w:r>
        <w:rPr>
          <w:b/>
          <w:color w:val="000000"/>
        </w:rPr>
        <w:t>Ильин А.А., 2008.</w:t>
      </w:r>
      <w:r>
        <w:rPr>
          <w:color w:val="000000"/>
        </w:rPr>
        <w:t xml:space="preserve"> Пограничный объект (Селемджинский р-н, N-52-XXX. Пакет геологической информации). – Благовещенск: ООО «Геоконсалт», 2008. – 1 кн.-26 л. /// АТГФ-28232-16, од51323 (28232-16 /64,5 Мб/); авт, ндпо, адм, амо, аз/коренное/объект</w:t>
      </w:r>
    </w:p>
    <w:p>
      <w:pPr>
        <w:pStyle w:val="Normal"/>
        <w:ind w:firstLine="720" w:end="0"/>
        <w:jc w:val="both"/>
        <w:rPr>
          <w:b/>
          <w:color w:val="000000"/>
        </w:rPr>
      </w:pPr>
      <w:r>
        <w:rPr>
          <w:b/>
          <w:color w:val="000000"/>
        </w:rPr>
        <w:t>Ильин А.А., 2008.</w:t>
      </w:r>
      <w:r>
        <w:rPr>
          <w:color w:val="000000"/>
        </w:rPr>
        <w:t xml:space="preserve"> Рудопроявление коренного золота Благовещенское (Зейский р-н, N-51-XVIII. Пакет геологической информации). – Благовещенск: ООО «Геоконсалт», 2008. – 1 кн.-25 л. /// АТГФ-28232-10, од51323 (28232-10 /95,1 Мб/); авт, ндпо, адм, амо, аз/коренное/объект</w:t>
      </w:r>
    </w:p>
    <w:p>
      <w:pPr>
        <w:pStyle w:val="Normal"/>
        <w:ind w:firstLine="720" w:end="0"/>
        <w:jc w:val="both"/>
        <w:rPr>
          <w:b/>
          <w:color w:val="000000"/>
        </w:rPr>
      </w:pPr>
      <w:r>
        <w:rPr>
          <w:b/>
          <w:color w:val="000000"/>
        </w:rPr>
        <w:t>Ильин А.А., 2008.</w:t>
      </w:r>
      <w:r>
        <w:rPr>
          <w:color w:val="000000"/>
        </w:rPr>
        <w:t xml:space="preserve"> Рудопроявление коренного золота Гилюйское (Зейский р-н, N-52-XIII. Пакет геологической информации). – Благовещенск: ООО «Геоконсалт», 2008. – 1 кн.-19 л. /// АТГФ-28232-12, од51323 (28232-12 /55,6 Мб/); авт, ндпо, адм, амо/Гилюйское руд-ие (уч.Миллионный), аз/коренное/объект</w:t>
      </w:r>
    </w:p>
    <w:p>
      <w:pPr>
        <w:pStyle w:val="Normal"/>
        <w:ind w:firstLine="720" w:end="0"/>
        <w:jc w:val="both"/>
        <w:rPr>
          <w:b/>
          <w:color w:val="000000"/>
        </w:rPr>
      </w:pPr>
      <w:r>
        <w:rPr>
          <w:b/>
          <w:color w:val="000000"/>
        </w:rPr>
        <w:t>Ильин А.А., 2008.</w:t>
      </w:r>
      <w:r>
        <w:rPr>
          <w:color w:val="000000"/>
        </w:rPr>
        <w:t xml:space="preserve"> Рудопроявление коренного золота Джуваскит (Успеновское). (Зейский р-н, N-52-XIII. Пакет геологической информации). – Благовещенск: ООО «Геоконсалт», 2008. – 1 кн.-21 л. /// АТГФ-28232-18, од51323 (28232-18 /75,3 Мб/); авт, ндпо, адм, амо, аз/коренное/объект</w:t>
      </w:r>
    </w:p>
    <w:p>
      <w:pPr>
        <w:pStyle w:val="Normal"/>
        <w:ind w:firstLine="720" w:end="0"/>
        <w:jc w:val="both"/>
        <w:rPr>
          <w:b/>
          <w:color w:val="000000"/>
        </w:rPr>
      </w:pPr>
      <w:r>
        <w:rPr>
          <w:b/>
          <w:color w:val="000000"/>
        </w:rPr>
        <w:t>Ильин А.А., 2008.</w:t>
      </w:r>
      <w:r>
        <w:rPr>
          <w:color w:val="000000"/>
        </w:rPr>
        <w:t xml:space="preserve"> Сиваглинская рудоперспективная площадь (Тындинский р-н, N-51-IX. Пакет геологической информации.). – Благовещенск: ООО «Геоконсалт», 2008. – 1 кн.-20 л. /// АТГФ-28232-9, од51323 (28232-9 /24,2 Мб/); авт, ндпо, адм, амо, аз/корен./объект</w:t>
      </w:r>
    </w:p>
    <w:p>
      <w:pPr>
        <w:pStyle w:val="Normal"/>
        <w:ind w:firstLine="720" w:end="0"/>
        <w:jc w:val="both"/>
        <w:rPr>
          <w:b/>
          <w:color w:val="000000"/>
        </w:rPr>
      </w:pPr>
      <w:r>
        <w:rPr>
          <w:b/>
          <w:color w:val="000000"/>
        </w:rPr>
        <w:t>Ильин А.А., 2008.</w:t>
      </w:r>
      <w:r>
        <w:rPr>
          <w:color w:val="000000"/>
        </w:rPr>
        <w:t xml:space="preserve"> Сиваглинский участок Чагоянского месторождения известняков (Шимановский р-н, N-52-XXXIII. Пакет геологической информации). – Благовещенск: ООО «Геоконсалт», 2008. – 1 кн.-23 л. /// АТГФ-28232-5, од51323 (28232-5 /27,4 Мб/); авт, ндпо, адм, амо/Сивагл.уч., амм/Чагоянское (м-ие известняков), апи/известняк/объект</w:t>
      </w:r>
    </w:p>
    <w:p>
      <w:pPr>
        <w:pStyle w:val="Normal"/>
        <w:ind w:firstLine="720" w:end="0"/>
        <w:jc w:val="both"/>
        <w:rPr>
          <w:b/>
          <w:color w:val="000000"/>
        </w:rPr>
      </w:pPr>
      <w:r>
        <w:rPr>
          <w:b/>
          <w:color w:val="000000"/>
        </w:rPr>
        <w:t>Ильин А.А., 2008.</w:t>
      </w:r>
      <w:r>
        <w:rPr>
          <w:color w:val="000000"/>
        </w:rPr>
        <w:t xml:space="preserve"> Талгинское рудопроявление золота (Зейский р-н, N-51-XVIII. Пакет геологической информации). – Благовещенск: ООО «Геоконсалт», 2008. – 1 кн.-32 л. /// АТГФ-28232-7, од51323 (28232-7 /22,4 Мб/); авт, ндпо, адм, амо, аз/коренное/объект</w:t>
      </w:r>
    </w:p>
    <w:p>
      <w:pPr>
        <w:pStyle w:val="Normal"/>
        <w:ind w:firstLine="720" w:end="0"/>
        <w:jc w:val="both"/>
        <w:rPr>
          <w:b/>
          <w:color w:val="000000"/>
        </w:rPr>
      </w:pPr>
      <w:r>
        <w:rPr>
          <w:b/>
          <w:color w:val="000000"/>
        </w:rPr>
        <w:t>Ильин А.А., 2008.</w:t>
      </w:r>
      <w:r>
        <w:rPr>
          <w:color w:val="000000"/>
        </w:rPr>
        <w:t xml:space="preserve"> Харгинское рудное поле (Селемджинский р-н, N-52-XXVI. Пакет геологической информации). – Благовещенск: ООО «Геоконсалт», 2008. – 1 кн.-24 л. /// АТГФ-28232-14, од51323 (28232-14 /148 Мб/); авт, ндпо, адм, амо, аз/коренное/объект</w:t>
      </w:r>
    </w:p>
    <w:p>
      <w:pPr>
        <w:pStyle w:val="Normal"/>
        <w:ind w:firstLine="720" w:end="0"/>
        <w:jc w:val="both"/>
        <w:rPr>
          <w:b/>
          <w:bCs/>
          <w:color w:val="000000"/>
        </w:rPr>
      </w:pPr>
      <w:r>
        <w:rPr>
          <w:b/>
          <w:color w:val="000000"/>
        </w:rPr>
        <w:t>Ильин А.А., 2008.</w:t>
      </w:r>
      <w:r>
        <w:rPr>
          <w:color w:val="000000"/>
        </w:rPr>
        <w:t xml:space="preserve"> Эльгинское рудное поле (Селемджинский р-н, N-53-XXVI. Пакет геологической информации). – Благовещенск: ООО «Геоконсалт», 2008. – 1 кн.-44 л. /// АТГФ-28232-13, од51323 (28232-13 /131 Мб/); авт, ндпо, адм, амо, аз/коренное/объект</w:t>
      </w:r>
    </w:p>
    <w:p>
      <w:pPr>
        <w:pStyle w:val="Normal"/>
        <w:autoSpaceDE w:val="false"/>
        <w:ind w:firstLine="720" w:end="0"/>
        <w:jc w:val="both"/>
        <w:rPr>
          <w:b/>
          <w:bCs/>
          <w:color w:val="000000"/>
        </w:rPr>
      </w:pPr>
      <w:r>
        <w:rPr>
          <w:b/>
          <w:bCs/>
          <w:color w:val="000000"/>
        </w:rPr>
        <w:t>Ильин А.А., 2009.</w:t>
      </w:r>
      <w:r>
        <w:rPr>
          <w:color w:val="000000"/>
        </w:rPr>
        <w:t xml:space="preserve"> Бассейн р.Коровина, правый приток р.Ольдой М.</w:t>
      </w:r>
      <w:r>
        <w:rPr>
          <w:b/>
          <w:bCs/>
          <w:color w:val="000000"/>
        </w:rPr>
        <w:t xml:space="preserve"> </w:t>
      </w:r>
      <w:r>
        <w:rPr>
          <w:color w:val="000000"/>
        </w:rPr>
        <w:t>(Пакет геологической информации по месторождения россыпного золота. Сковородинский р-н, N-51-XVI). - Благовещенск: ООО "Союз ЗДП", 2009. - 1 кн.-12 л. /// АТГФ-28668-25, од51486 (7 Мб)</w:t>
      </w:r>
    </w:p>
    <w:p>
      <w:pPr>
        <w:pStyle w:val="Normal"/>
        <w:autoSpaceDE w:val="false"/>
        <w:ind w:firstLine="720" w:end="0"/>
        <w:jc w:val="both"/>
        <w:rPr>
          <w:b/>
          <w:bCs/>
          <w:color w:val="000000"/>
        </w:rPr>
      </w:pPr>
      <w:r>
        <w:rPr>
          <w:b/>
          <w:bCs/>
          <w:color w:val="000000"/>
        </w:rPr>
        <w:t xml:space="preserve">Ильин А.А., 2009. </w:t>
      </w:r>
      <w:r>
        <w:rPr>
          <w:color w:val="000000"/>
        </w:rPr>
        <w:t>Бассейн р.Уркима (притоки).</w:t>
      </w:r>
      <w:r>
        <w:rPr>
          <w:b/>
          <w:bCs/>
          <w:color w:val="000000"/>
        </w:rPr>
        <w:t xml:space="preserve"> </w:t>
      </w:r>
      <w:r>
        <w:rPr>
          <w:color w:val="000000"/>
        </w:rPr>
        <w:t>(Пакет геологической информации по месторождения россыпного золота. Тындинский р-н, N-51-X). - Благовещенск: ООО "Союз ЗДП", 2009. - 1 кн.-11 л. /// АТГФ-28668-23, од51486 (7 Мб)</w:t>
      </w:r>
    </w:p>
    <w:p>
      <w:pPr>
        <w:pStyle w:val="Normal"/>
        <w:autoSpaceDE w:val="false"/>
        <w:ind w:firstLine="720" w:end="0"/>
        <w:jc w:val="both"/>
        <w:rPr>
          <w:b/>
          <w:bCs/>
          <w:color w:val="000000"/>
        </w:rPr>
      </w:pPr>
      <w:r>
        <w:rPr>
          <w:b/>
          <w:bCs/>
          <w:color w:val="000000"/>
        </w:rPr>
        <w:t xml:space="preserve">Ильин А.А., 2009. </w:t>
      </w:r>
      <w:r>
        <w:rPr>
          <w:color w:val="000000"/>
        </w:rPr>
        <w:t>Джелтулак Большой с притоками Иличикан, Курбатовский, Моговичи, Жукжур, Тэмнэк.</w:t>
      </w:r>
      <w:r>
        <w:rPr>
          <w:b/>
          <w:bCs/>
          <w:color w:val="000000"/>
        </w:rPr>
        <w:t xml:space="preserve"> </w:t>
      </w:r>
      <w:r>
        <w:rPr>
          <w:color w:val="000000"/>
        </w:rPr>
        <w:t>(Пакет геологической информации по месторождения россыпного золота. Тындинский р-н, N-51-XI). - Благовещенск: ООО "Союз ЗДП", 2009. - 1 кн.-12 л. /// АТГФ-28668-24, од51486 (11 Мб)</w:t>
      </w:r>
    </w:p>
    <w:p>
      <w:pPr>
        <w:pStyle w:val="Normal"/>
        <w:autoSpaceDE w:val="false"/>
        <w:ind w:firstLine="720" w:end="0"/>
        <w:jc w:val="both"/>
        <w:rPr>
          <w:b/>
          <w:bCs/>
          <w:color w:val="000000"/>
        </w:rPr>
      </w:pPr>
      <w:r>
        <w:rPr>
          <w:b/>
          <w:bCs/>
          <w:color w:val="000000"/>
        </w:rPr>
        <w:t xml:space="preserve">Ильин А.А., 2009. </w:t>
      </w:r>
      <w:r>
        <w:rPr>
          <w:color w:val="000000"/>
        </w:rPr>
        <w:t xml:space="preserve">Джелтулинская рудоперспективная площадь. (Пакет геологической информации по рудопроявлениям золота и серебра. Тындинский р-н, N-51-XV, -XVI). - Благовещенск: ООО "Союз ЗДП", 2009. - 1 кн.-9 л. /// АТГФ-28668-16, од51486 (17 Мб) </w:t>
      </w:r>
    </w:p>
    <w:p>
      <w:pPr>
        <w:pStyle w:val="Normal"/>
        <w:autoSpaceDE w:val="false"/>
        <w:ind w:firstLine="720" w:end="0"/>
        <w:jc w:val="both"/>
        <w:rPr>
          <w:b/>
          <w:bCs/>
          <w:color w:val="000000"/>
        </w:rPr>
      </w:pPr>
      <w:r>
        <w:rPr>
          <w:b/>
          <w:bCs/>
          <w:color w:val="000000"/>
        </w:rPr>
        <w:t>Ильин А.А., 2009.</w:t>
      </w:r>
      <w:r>
        <w:rPr>
          <w:color w:val="000000"/>
        </w:rPr>
        <w:t xml:space="preserve"> Кислое озеро.</w:t>
      </w:r>
      <w:r>
        <w:rPr>
          <w:b/>
          <w:bCs/>
          <w:color w:val="000000"/>
        </w:rPr>
        <w:t xml:space="preserve"> </w:t>
      </w:r>
      <w:r>
        <w:rPr>
          <w:color w:val="000000"/>
        </w:rPr>
        <w:t>(Пакет геологической информации по месторождению лечебных грязей и подземных вод. Магдагачинский р-н, N-52-XIX). - Благовещенск: ООО "Инпаза", 2009. - 1 кн.-35 л. /// АТГФ-28668-26, од51486 (18 Мб)</w:t>
      </w:r>
    </w:p>
    <w:p>
      <w:pPr>
        <w:pStyle w:val="Normal"/>
        <w:autoSpaceDE w:val="false"/>
        <w:ind w:firstLine="720" w:end="0"/>
        <w:jc w:val="both"/>
        <w:rPr>
          <w:b/>
          <w:bCs/>
          <w:color w:val="000000"/>
        </w:rPr>
      </w:pPr>
      <w:r>
        <w:rPr>
          <w:b/>
          <w:bCs/>
          <w:color w:val="000000"/>
        </w:rPr>
        <w:t xml:space="preserve">Ильин А.А., 2009. </w:t>
      </w:r>
      <w:r>
        <w:rPr>
          <w:color w:val="000000"/>
        </w:rPr>
        <w:t>Кутыкан, Хорогочи-1, Хорогочи-2. (Пакет геологической информации по месторождениям россыпного золота. Тындинский р-н, N-51-IV, -X). - Благовещенск: ООО "Союз ЗДП", 2009. - 1 кн.-19 л. /// АТГФ-28668-22, од51486 (14 Мб)</w:t>
      </w:r>
    </w:p>
    <w:p>
      <w:pPr>
        <w:pStyle w:val="Normal"/>
        <w:autoSpaceDE w:val="false"/>
        <w:ind w:firstLine="720" w:end="0"/>
        <w:jc w:val="both"/>
        <w:rPr>
          <w:b/>
          <w:bCs/>
          <w:color w:val="000000"/>
        </w:rPr>
      </w:pPr>
      <w:r>
        <w:rPr>
          <w:b/>
          <w:bCs/>
          <w:color w:val="000000"/>
        </w:rPr>
        <w:t xml:space="preserve">Ильин А.А., 2009. </w:t>
      </w:r>
      <w:r>
        <w:rPr>
          <w:color w:val="000000"/>
        </w:rPr>
        <w:t>Месторождение апатита Укдуска. (Пакет геологической информации. Тындинский р-н, O-51-XXV). - Благовещенск: ООО "Союз ЗДП", 2009. - 1 кн.-9 л. /// АТГФ-28668-11, од51486 (26 Мб)</w:t>
      </w:r>
    </w:p>
    <w:p>
      <w:pPr>
        <w:pStyle w:val="Normal"/>
        <w:autoSpaceDE w:val="false"/>
        <w:ind w:firstLine="720" w:end="0"/>
        <w:jc w:val="both"/>
        <w:rPr>
          <w:b/>
          <w:bCs/>
          <w:color w:val="000000"/>
        </w:rPr>
      </w:pPr>
      <w:r>
        <w:rPr>
          <w:b/>
          <w:bCs/>
          <w:color w:val="000000"/>
        </w:rPr>
        <w:t xml:space="preserve">Ильин А.А., 2009. </w:t>
      </w:r>
      <w:r>
        <w:rPr>
          <w:color w:val="000000"/>
        </w:rPr>
        <w:t>Пакет геологической информации по месторождениям россыпного золота бассейна р.Монголи. (Сковородинский р-н, N-51-XVI). - Благовещенск: ООО "Союз ЗДП", 2009. - 1 кн.-9 л. /// АТГФ-28668-17, од51486 (7 Мб);</w:t>
      </w:r>
      <w:r>
        <w:rPr>
          <w:color w:val="000000"/>
          <w:sz w:val="20"/>
        </w:rPr>
        <w:t xml:space="preserve"> амо/Монголи (бассейн)-лп Ольдой Б., амо/(Банный /Грезин/, Медвежий, Промежуточный) -пп Монголи; (Ерник, Ерничный) -лп Монголи</w:t>
      </w:r>
    </w:p>
    <w:p>
      <w:pPr>
        <w:pStyle w:val="Normal"/>
        <w:autoSpaceDE w:val="false"/>
        <w:ind w:firstLine="720" w:end="0"/>
        <w:jc w:val="both"/>
        <w:rPr>
          <w:b/>
          <w:bCs/>
          <w:color w:val="000000"/>
        </w:rPr>
      </w:pPr>
      <w:r>
        <w:rPr>
          <w:b/>
          <w:bCs/>
          <w:color w:val="000000"/>
        </w:rPr>
        <w:t xml:space="preserve">Ильин А.А., 2009. </w:t>
      </w:r>
      <w:r>
        <w:rPr>
          <w:color w:val="000000"/>
        </w:rPr>
        <w:t>Пакет геологической информации по площади Весёлая, перспективной на молибден. (Тындинский р-н, N-51-X). - Благовещенск: ООО "Союз ЗДП", 2009. - 1 кн.-9 л. /// АТГФ-28668-20, од51486 (16 Мб);</w:t>
      </w:r>
      <w:r>
        <w:rPr>
          <w:color w:val="000000"/>
          <w:sz w:val="20"/>
        </w:rPr>
        <w:t xml:space="preserve"> амо/Весёлое, Оборонное</w:t>
      </w:r>
    </w:p>
    <w:p>
      <w:pPr>
        <w:pStyle w:val="Normal"/>
        <w:autoSpaceDE w:val="false"/>
        <w:ind w:firstLine="720" w:end="0"/>
        <w:jc w:val="both"/>
        <w:rPr>
          <w:b/>
          <w:bCs/>
          <w:color w:val="000000"/>
        </w:rPr>
      </w:pPr>
      <w:r>
        <w:rPr>
          <w:b/>
          <w:bCs/>
          <w:color w:val="000000"/>
        </w:rPr>
        <w:t xml:space="preserve">Ильин А.А., 2009. </w:t>
      </w:r>
      <w:r>
        <w:rPr>
          <w:color w:val="000000"/>
        </w:rPr>
        <w:t>Рудопроявление золота Золотинка. (Пакет геологической информации. Сковородинский р-н, N-51-XXI). - Благовещенск: ООО "Союз ЗДП", 2009. - 1 кн.-9 л. /// АТГФ-28668-15, од51486 (25 Мб)</w:t>
      </w:r>
    </w:p>
    <w:p>
      <w:pPr>
        <w:pStyle w:val="Normal"/>
        <w:autoSpaceDE w:val="false"/>
        <w:ind w:firstLine="720" w:end="0"/>
        <w:jc w:val="both"/>
        <w:rPr>
          <w:b/>
          <w:bCs/>
          <w:color w:val="000000"/>
        </w:rPr>
      </w:pPr>
      <w:r>
        <w:rPr>
          <w:b/>
          <w:bCs/>
          <w:color w:val="000000"/>
        </w:rPr>
        <w:t xml:space="preserve">Ильин А.А., 2009. </w:t>
      </w:r>
      <w:r>
        <w:rPr>
          <w:color w:val="000000"/>
        </w:rPr>
        <w:t>Рудопроявление Талдан-1 (золото коренное). (Пакет геологической информации. Сковородинский р-н, N-51-XXIII). - Благовещенск: ООО "Союз ЗДП", 2009. - 1 кн.-11 л. /// АТГФ-28668-19, од51486 (10 Мб)</w:t>
      </w:r>
    </w:p>
    <w:p>
      <w:pPr>
        <w:pStyle w:val="Normal"/>
        <w:autoSpaceDE w:val="false"/>
        <w:ind w:firstLine="720" w:end="0"/>
        <w:jc w:val="both"/>
        <w:rPr>
          <w:b/>
          <w:bCs/>
          <w:color w:val="000000"/>
        </w:rPr>
      </w:pPr>
      <w:r>
        <w:rPr>
          <w:b/>
          <w:bCs/>
          <w:color w:val="000000"/>
        </w:rPr>
        <w:t xml:space="preserve">Ильин А.А., 2009. </w:t>
      </w:r>
      <w:r>
        <w:rPr>
          <w:color w:val="000000"/>
        </w:rPr>
        <w:t>Селемджинская железорудная площадь (железо, никель). (Пакет геологической информации. Селемдинский р-н, N-52-XXXVI). - Благовещенск: ООО "Союз ЗДП", 2009. - 1 кн.-9 л. /// АТГФ-28668-18, од51486 (34 Мб)</w:t>
      </w:r>
    </w:p>
    <w:p>
      <w:pPr>
        <w:pStyle w:val="Normal"/>
        <w:autoSpaceDE w:val="false"/>
        <w:ind w:firstLine="720" w:end="0"/>
        <w:jc w:val="both"/>
        <w:rPr>
          <w:b/>
          <w:bCs/>
          <w:color w:val="000000"/>
        </w:rPr>
      </w:pPr>
      <w:r>
        <w:rPr>
          <w:b/>
          <w:bCs/>
          <w:color w:val="000000"/>
        </w:rPr>
        <w:t xml:space="preserve">Ильин А.А., 2009. </w:t>
      </w:r>
      <w:r>
        <w:rPr>
          <w:color w:val="000000"/>
        </w:rPr>
        <w:t xml:space="preserve">Тас-Юряхская рудоперспективная площадь. (Пакет геологической информации по рудопроявлениям графита. Тындинский р-н, O-51-XXXI). - Благовещенск: ООО "Союз ЗДП", 2009. - 1 кн.-10 л. /// АТГФ-28668-10, од51486 (23 Мб) </w:t>
      </w:r>
    </w:p>
    <w:p>
      <w:pPr>
        <w:pStyle w:val="Normal"/>
        <w:autoSpaceDE w:val="false"/>
        <w:ind w:firstLine="720" w:end="0"/>
        <w:jc w:val="both"/>
        <w:rPr>
          <w:b/>
          <w:bCs/>
          <w:color w:val="000000"/>
        </w:rPr>
      </w:pPr>
      <w:r>
        <w:rPr>
          <w:b/>
          <w:bCs/>
          <w:color w:val="000000"/>
        </w:rPr>
        <w:t xml:space="preserve">Ильин А.А., 2009. </w:t>
      </w:r>
      <w:r>
        <w:rPr>
          <w:color w:val="000000"/>
        </w:rPr>
        <w:t>Хорогочинская рудоперспективная площадь. (Пакет геологической информации по рудопроявлениям железа. Тындинский р-н, N-51-IV, -X). - Благовещенск: ООО "Союз ЗДП", 2009. - 1 кн.-9 л. /// АТГФ-28668-14, од51486 (8 Мб)</w:t>
      </w:r>
    </w:p>
    <w:p>
      <w:pPr>
        <w:pStyle w:val="Normal"/>
        <w:autoSpaceDE w:val="false"/>
        <w:ind w:firstLine="720" w:end="0"/>
        <w:jc w:val="both"/>
        <w:rPr>
          <w:b/>
          <w:bCs/>
          <w:color w:val="000000"/>
        </w:rPr>
      </w:pPr>
      <w:r>
        <w:rPr>
          <w:b/>
          <w:bCs/>
          <w:color w:val="000000"/>
        </w:rPr>
        <w:t xml:space="preserve">Ильин А.А., 2009. </w:t>
      </w:r>
      <w:r>
        <w:rPr>
          <w:color w:val="000000"/>
        </w:rPr>
        <w:t>Чубачинское рудопрявление молибдена. (Пакет геологической информации. Тындинский р-н, N-51-XXXV). - Благовещенск: ООО "Союз ЗДП", 2009. - 1 кн.-8 л. /// АТГФ-28668-13, од51486 (11 Мб)</w:t>
      </w:r>
    </w:p>
    <w:p>
      <w:pPr>
        <w:pStyle w:val="Normal"/>
        <w:autoSpaceDE w:val="false"/>
        <w:ind w:firstLine="720" w:end="0"/>
        <w:jc w:val="both"/>
        <w:rPr>
          <w:b/>
          <w:bCs/>
          <w:color w:val="000000"/>
        </w:rPr>
      </w:pPr>
      <w:r>
        <w:rPr>
          <w:b/>
          <w:bCs/>
          <w:color w:val="000000"/>
        </w:rPr>
        <w:t xml:space="preserve">Ильин А.А., 2009. </w:t>
      </w:r>
      <w:r>
        <w:rPr>
          <w:color w:val="000000"/>
        </w:rPr>
        <w:t>Чуканское месторождение глин. (Пакет геологической информации. Шимановский р-н, N-52-XXXIII). - Благовещенск: ООО "Союз ЗДП", 2009. - 1 кн.-9 л. /// АТГФ-28668-12, од51486 (17 Мб)</w:t>
      </w:r>
    </w:p>
    <w:p>
      <w:pPr>
        <w:pStyle w:val="Normal"/>
        <w:autoSpaceDE w:val="false"/>
        <w:ind w:firstLine="720" w:end="0"/>
        <w:jc w:val="both"/>
        <w:rPr>
          <w:b/>
          <w:color w:val="000000"/>
        </w:rPr>
      </w:pPr>
      <w:r>
        <w:rPr>
          <w:b/>
          <w:bCs/>
          <w:color w:val="000000"/>
        </w:rPr>
        <w:t xml:space="preserve">Ильин А.А., 2009. </w:t>
      </w:r>
      <w:r>
        <w:rPr>
          <w:color w:val="000000"/>
        </w:rPr>
        <w:t>Юхта, Осетиновский, Бахметьевский. (Пакет геологической информации по месторождениям россыпного золота р.Юхта с притоками руч.Осетиновский и руч.Бахметьевский. Шимановский р-н, N-52-XXXIII). - Благовещенск: ООО "Союз ЗДП", 2009. - 1 кн.-13 л. /// АТГФ-28668-21;</w:t>
      </w:r>
      <w:r>
        <w:rPr>
          <w:color w:val="000000"/>
          <w:sz w:val="20"/>
        </w:rPr>
        <w:t xml:space="preserve"> амо/Юхта-пп Чукан Б., Осетиноввский, Бахметьевский - (-пп Юхта), Учкан Б.(между устьями Банкевич-Юхта) -пп Зея</w:t>
      </w:r>
    </w:p>
    <w:p>
      <w:pPr>
        <w:pStyle w:val="Normal"/>
        <w:ind w:firstLine="709" w:end="0"/>
        <w:jc w:val="both"/>
        <w:rPr>
          <w:b/>
          <w:color w:val="000000"/>
        </w:rPr>
      </w:pPr>
      <w:r>
        <w:rPr>
          <w:b/>
          <w:color w:val="000000"/>
        </w:rPr>
        <w:t>Ильин А.А., 2014.</w:t>
      </w:r>
      <w:r>
        <w:rPr>
          <w:color w:val="000000"/>
        </w:rPr>
        <w:t xml:space="preserve"> Материалы пересчёта и списания запасов россыпного золота месторождений ручьёв Алакит-Боричи, Березовый, Апрельский, Удачливый по состоянию на 01.01.2014 г. в рамках Государственного контракта от 20.05.2013 г. № 2-2013 на выполнение работ по объекту «Поисковые работы на россыпное золото в палеодолинах в Зейском и Мазановском районах (Амурская область)». (Селемджинский р-н, N-52-XXX, Гр.10-13-295/объект «</w:t>
      </w:r>
      <w:r>
        <w:rPr>
          <w:b/>
          <w:color w:val="000000"/>
        </w:rPr>
        <w:t>Россыпной</w:t>
      </w:r>
      <w:r>
        <w:rPr>
          <w:color w:val="000000"/>
        </w:rPr>
        <w:t xml:space="preserve">», ГКМ(В)-704, 705, 757, 803). Протокол ТКЗ Амурнедра № 967 от 30.10.2014. (Пересчёт и списание запасов Нераспределённого фонда). – Благовещенск: ООО ГРП «Угрюм-река», ООО «Инпаза», 2014. – 2 кн.-161 л. (112+49/протокол), 8 л.гр.пр. /// АТГФ-29573, од51794 (156 Мб). </w:t>
      </w:r>
      <w:r>
        <w:rPr>
          <w:color w:val="000000"/>
          <w:sz w:val="20"/>
        </w:rPr>
        <w:t>Селемджинский р-н, Алакит-Боричи – пп Малян-Макит, Березовый-лп Малян-Макит, Апрельский-лп Березовый (-лп Малян-Макит), Удачливый-лп Апрельский. «На общих основаниях»</w:t>
      </w:r>
      <w:r>
        <w:rPr>
          <w:color w:val="000000"/>
        </w:rPr>
        <w:t xml:space="preserve">. </w:t>
      </w:r>
    </w:p>
    <w:p>
      <w:pPr>
        <w:pStyle w:val="Normal"/>
        <w:ind w:firstLine="720" w:end="0"/>
        <w:jc w:val="both"/>
        <w:rPr>
          <w:b/>
          <w:bCs/>
          <w:color w:val="000000"/>
        </w:rPr>
      </w:pPr>
      <w:r>
        <w:rPr>
          <w:b/>
          <w:color w:val="000000"/>
        </w:rPr>
        <w:t xml:space="preserve">Ильин А.А., 2014. </w:t>
      </w:r>
      <w:r>
        <w:rPr>
          <w:color w:val="000000"/>
        </w:rPr>
        <w:t xml:space="preserve">Технико-экономическое обоснование разведочных кондиций и подсчет запасов россыпного золота глубокозалегающей россыпи р.Нагима в интервале р.л.33-р.л.37 с учетом данных эксплуатационной разведки 2013 г. Объект </w:t>
      </w:r>
      <w:r>
        <w:rPr>
          <w:b/>
          <w:color w:val="000000"/>
        </w:rPr>
        <w:t>«Нагиминский».</w:t>
      </w:r>
      <w:r>
        <w:rPr>
          <w:color w:val="000000"/>
        </w:rPr>
        <w:t xml:space="preserve"> (Тындинский р-н, N-51-XVII, БЛГ 00926 БЭ, Гр.10-13-283, ГКМ(В)-232, Договор № 4-13 от 16.12.2013 ОАО «Прииск Соловьевский» и ООО «Инпаза»). Протоколы ТКЗ Амурнедра № 955, 956 от 29.07.2014. Изменение к протоколу ТКЗ Амурнедра № 956 от 29.07.2014. – п.Соловьевск, Благовещенск: ОАО «Прииск Соловьевский», ООО «Инпаза», 2014. – 5 кн.-611 л. (176+217+154+61/прот.+3/измен.к прот.), 14 л.гр.пр. /// АТГФ-29711, од51850 (358 Мб), б/Арх. </w:t>
      </w:r>
      <w:r>
        <w:rPr>
          <w:color w:val="000000"/>
          <w:sz w:val="20"/>
        </w:rPr>
        <w:t>амм/Нагима-пп Уркан Мал.</w:t>
      </w:r>
    </w:p>
    <w:p>
      <w:pPr>
        <w:pStyle w:val="Normal"/>
        <w:ind w:firstLine="708" w:end="0"/>
        <w:jc w:val="both"/>
        <w:rPr>
          <w:b/>
          <w:color w:val="000000"/>
          <w:szCs w:val="24"/>
        </w:rPr>
      </w:pPr>
      <w:r>
        <w:rPr>
          <w:b/>
          <w:bCs/>
          <w:color w:val="000000"/>
        </w:rPr>
        <w:t>Ильин А.А., 2021.</w:t>
      </w:r>
      <w:r>
        <w:rPr>
          <w:color w:val="000000"/>
        </w:rPr>
        <w:t xml:space="preserve"> Подсчёт запасов для дражной золотодобычи россыпи р.Уркима по результатам эксплуатационных работ, проведённых драгой 223 в 2020 г. Объект «</w:t>
      </w:r>
      <w:r>
        <w:rPr>
          <w:b/>
          <w:color w:val="000000"/>
        </w:rPr>
        <w:t>Уркима</w:t>
      </w:r>
      <w:r>
        <w:rPr>
          <w:color w:val="000000"/>
        </w:rPr>
        <w:t>», инт.р.л.13-17 – 1961 г. (Тындинский р-н, N-51-X; БЛГ 00925 БЭ, БЛГ 02142 БР; без Гр.; ГКМ(В)-271, м-е «Уркиминское», участки /Уркима, Одолго, Онон, Агин, Агинкан/-пп Нюкжа). Протокол ТКЗ Амурнедра № 1356 от 24.05.2021. – Благовещенск: АО «Прииск Соловьёвский», ООО «Инпаза», 2021. – 2 кн.-182 л. (128+54/</w:t>
      </w:r>
      <w:r>
        <w:rPr>
          <w:i/>
          <w:color w:val="000000"/>
        </w:rPr>
        <w:t>проток.</w:t>
      </w:r>
      <w:r>
        <w:rPr>
          <w:color w:val="000000"/>
        </w:rPr>
        <w:t xml:space="preserve">), 4/6 л.гр.пр. /// АТГФ-32251, од52493 (172 Мб); б/Арх. </w:t>
      </w:r>
      <w:r>
        <w:rPr>
          <w:color w:val="000000"/>
          <w:sz w:val="20"/>
        </w:rPr>
        <w:t>амо/Уркима-пп Нюкжа. Конфиденциально.</w:t>
      </w:r>
    </w:p>
    <w:p>
      <w:pPr>
        <w:pStyle w:val="Normal"/>
        <w:ind w:firstLine="567" w:end="0"/>
        <w:jc w:val="both"/>
        <w:rPr>
          <w:b/>
          <w:color w:val="000000"/>
        </w:rPr>
      </w:pPr>
      <w:r>
        <w:rPr>
          <w:b/>
          <w:color w:val="000000"/>
          <w:szCs w:val="24"/>
        </w:rPr>
        <w:t>Ильин А.А., 2022</w:t>
      </w:r>
      <w:r>
        <w:rPr>
          <w:color w:val="000000"/>
          <w:szCs w:val="24"/>
        </w:rPr>
        <w:t xml:space="preserve">. Отчёт с подсчётом запасов в пределах техногенных образований по результатам опытно-промышленных работ, проведённых на месторождении Уркима драгой 223 в 2021 г. Объект </w:t>
      </w:r>
      <w:r>
        <w:rPr>
          <w:b/>
          <w:color w:val="000000"/>
          <w:szCs w:val="24"/>
        </w:rPr>
        <w:t>«Уркима 2021»</w:t>
      </w:r>
      <w:r>
        <w:rPr>
          <w:color w:val="000000"/>
          <w:szCs w:val="24"/>
        </w:rPr>
        <w:t xml:space="preserve">. (Тындинский р-н, N-51-X, БЛГ 00925 БЭ, б/Гр, ГКМ(В)-271). Протокол ТКЗ Амурнедра № 1484 от 22.07.2022 г.  – Благовещенск: АО «Прииск Соловьёвский», 2022. – 3 кн.-211 л. (70+96+45 </w:t>
      </w:r>
      <w:r>
        <w:rPr>
          <w:i/>
          <w:color w:val="000000"/>
          <w:szCs w:val="24"/>
        </w:rPr>
        <w:t>протокол</w:t>
      </w:r>
      <w:r>
        <w:rPr>
          <w:color w:val="000000"/>
          <w:szCs w:val="24"/>
        </w:rPr>
        <w:t>), 5/на 11 л.гр.пр. /// АТГФ-</w:t>
      </w:r>
      <w:r>
        <w:rPr>
          <w:b/>
          <w:color w:val="000000"/>
          <w:szCs w:val="24"/>
        </w:rPr>
        <w:t>32416</w:t>
      </w:r>
      <w:r>
        <w:rPr>
          <w:color w:val="000000"/>
          <w:szCs w:val="24"/>
        </w:rPr>
        <w:t xml:space="preserve">, од52611 (140 Мб); б/Архива. </w:t>
      </w:r>
      <w:r>
        <w:rPr>
          <w:color w:val="000000"/>
          <w:sz w:val="20"/>
        </w:rPr>
        <w:t>алф, ндпо, адм, амо/Уркима – пп Нюкжа, амт/протоколы/заключения/ТКЗ Амурнедра.  (5 карточек). Конфиденциально.</w:t>
      </w:r>
      <w:r>
        <w:rPr>
          <w:color w:val="000000"/>
          <w:szCs w:val="24"/>
        </w:rPr>
        <w:t xml:space="preserve"> </w:t>
      </w:r>
    </w:p>
    <w:p>
      <w:pPr>
        <w:pStyle w:val="BodyTextIndent"/>
        <w:ind w:firstLine="720" w:end="0"/>
        <w:rPr>
          <w:b/>
          <w:color w:val="000000"/>
        </w:rPr>
      </w:pPr>
      <w:r>
        <w:rPr>
          <w:b/>
          <w:color w:val="000000"/>
        </w:rPr>
        <w:t>Ильин А.А., Акимова Е.Ш., 2007.</w:t>
      </w:r>
      <w:r>
        <w:rPr>
          <w:color w:val="000000"/>
        </w:rPr>
        <w:t xml:space="preserve"> Месторождения россыпного золото бассейна р.Калахта Большая (верхнее течение). Пакет геологической информации и экономическое обоснование вовлечения в эксплуатацию месторождений. (Зейский р-н, N-52-XXI, -XXVII). – Благовещенск: Амурнедра, 2007. – 1 кн.-56 л. /// АТГФ-28155-10; авт, ндпо, адм, амо/Калахта Б. (басс.верхн.течения) - лп Деп </w:t>
      </w:r>
    </w:p>
    <w:p>
      <w:pPr>
        <w:pStyle w:val="BodyTextIndent"/>
        <w:ind w:firstLine="720" w:end="0"/>
        <w:rPr>
          <w:b/>
          <w:color w:val="000000"/>
        </w:rPr>
      </w:pPr>
      <w:r>
        <w:rPr>
          <w:b/>
          <w:color w:val="000000"/>
        </w:rPr>
        <w:t>Ильин А.А., Белоусова Л.В., 2007.</w:t>
      </w:r>
      <w:r>
        <w:rPr>
          <w:color w:val="000000"/>
        </w:rPr>
        <w:t xml:space="preserve"> Лучинская рудоносная площадь. Геолого-экономическое обоснование эффективности отработки рудопроявлений никеля. (Зейский р-н, N-52-V, -VI). – Благовещенск: Амурнедра, 2007. – 1 кн.-23 л. /// АТГФ-28155-9; авт, ндпо, адм, амо/Лучинская р.п. (никель) </w:t>
      </w:r>
    </w:p>
    <w:p>
      <w:pPr>
        <w:pStyle w:val="Normal"/>
        <w:ind w:firstLine="720" w:end="0"/>
        <w:jc w:val="both"/>
        <w:rPr>
          <w:b/>
          <w:color w:val="000000"/>
        </w:rPr>
      </w:pPr>
      <w:r>
        <w:rPr>
          <w:b/>
          <w:color w:val="000000"/>
        </w:rPr>
        <w:t>Ильин А.А., Борисов Б.И., Коваль А.Т., 2000.</w:t>
      </w:r>
      <w:r>
        <w:rPr>
          <w:color w:val="000000"/>
        </w:rPr>
        <w:t xml:space="preserve"> Минерально-сырьевые и водные ресурсы, лесное хозяйство и экология Амурской области. Благовещенск: КПР АО, 2000. - 60 с. ///АТГФ-26608-4</w:t>
      </w:r>
    </w:p>
    <w:p>
      <w:pPr>
        <w:pStyle w:val="Normal"/>
        <w:ind w:firstLine="720" w:end="0"/>
        <w:jc w:val="both"/>
        <w:rPr>
          <w:b/>
          <w:color w:val="000000"/>
        </w:rPr>
      </w:pPr>
      <w:r>
        <w:rPr>
          <w:b/>
          <w:color w:val="000000"/>
        </w:rPr>
        <w:t>Ильин А.А., Витковский А.В., 1997.</w:t>
      </w:r>
      <w:r>
        <w:rPr>
          <w:color w:val="000000"/>
        </w:rPr>
        <w:t xml:space="preserve"> Экономическая оценка прогнозных ресурсов россыпных месторождений золота Амурской области. (Отчет по теме договора 97-13). - Москва - Благовещенск: ЗАО “НБЛ золото”, 1997. - 1 кн. -124 с. ///АТГФ-26118, од51817-скан. (216 МБ)</w:t>
      </w:r>
    </w:p>
    <w:p>
      <w:pPr>
        <w:pStyle w:val="BodyTextIndent"/>
        <w:ind w:firstLine="720" w:end="0"/>
        <w:rPr>
          <w:b/>
          <w:color w:val="000000"/>
        </w:rPr>
      </w:pPr>
      <w:r>
        <w:rPr>
          <w:b/>
          <w:color w:val="000000"/>
        </w:rPr>
        <w:t>Ильин А.А., Ерошевская И.А., 2007.</w:t>
      </w:r>
      <w:r>
        <w:rPr>
          <w:color w:val="000000"/>
        </w:rPr>
        <w:t xml:space="preserve"> Кукурская рудоносная площадь. Геолого-экономическое обоснование эффективности отработки рудопроявлений никеля. (Зейский р-н, N-52-VI). – Благовещенск: Амурнедра, 2007. – 1 кн.-31 л. /// АТГФ-28155-11; авт, ндпо, адм, амо/Кукурская р.п. (никель)</w:t>
      </w:r>
    </w:p>
    <w:p>
      <w:pPr>
        <w:pStyle w:val="BodyTextIndent"/>
        <w:ind w:firstLine="720" w:end="0"/>
        <w:rPr>
          <w:b/>
          <w:color w:val="000000"/>
        </w:rPr>
      </w:pPr>
      <w:r>
        <w:rPr>
          <w:b/>
          <w:color w:val="000000"/>
        </w:rPr>
        <w:t>Ильин А.А., Ерошевская И.А., 2007.</w:t>
      </w:r>
      <w:r>
        <w:rPr>
          <w:color w:val="000000"/>
        </w:rPr>
        <w:t xml:space="preserve"> Месторождение россыпного золота долины р.Уруша (южнее ж/д моста). Пакет геологической информации и экономическое обоснование вовлечения в эксплуатацию месторождения. (Сковородинский р-н, N-51-XV, -XXI). – Благовещенск: Амурнедра, 2007. – 1 кн.-30 л. /// АТГФ-28155-13; авт, ндпо, адм, амо/Уруша-лп Амур</w:t>
      </w:r>
    </w:p>
    <w:p>
      <w:pPr>
        <w:pStyle w:val="BodyTextIndent"/>
        <w:ind w:firstLine="720" w:end="0"/>
        <w:rPr>
          <w:b/>
          <w:color w:val="000000"/>
        </w:rPr>
      </w:pPr>
      <w:r>
        <w:rPr>
          <w:b/>
          <w:color w:val="000000"/>
        </w:rPr>
        <w:t>Ильин А.А., Ерошевская И.А., 2007.</w:t>
      </w:r>
      <w:r>
        <w:rPr>
          <w:color w:val="000000"/>
        </w:rPr>
        <w:t xml:space="preserve"> Месторождения россыпного золота бассейна р.Иликан (ручьи Джалон, Санара, Золотой Рог). Пакет геологической информации и экономическое обоснование вовлечения в эксплуатацию месторождений. (Зейский р-н, N-52-XIII). – Благовещенск: Амурнедра, 2007. – 1 кн.-30 л. /// АТГФ-28155-12; авт, ндпо, адм, амо/Иликан (правые притоки: Джалон, Санара, Золотой Рог) - пп Унаха</w:t>
      </w:r>
    </w:p>
    <w:p>
      <w:pPr>
        <w:pStyle w:val="Normal"/>
        <w:ind w:firstLine="720" w:end="0"/>
        <w:jc w:val="both"/>
        <w:rPr>
          <w:b/>
          <w:color w:val="000000"/>
        </w:rPr>
      </w:pPr>
      <w:r>
        <w:rPr>
          <w:b/>
          <w:color w:val="000000"/>
        </w:rPr>
        <w:t>Ильин А.А., Захарова Л.Н., Дементиенко В.Н., Бомштейн В.Е., 2000.</w:t>
      </w:r>
      <w:r>
        <w:rPr>
          <w:color w:val="000000"/>
        </w:rPr>
        <w:t xml:space="preserve"> Атлас объектов лицензирования Амурской области. Производство золота. Том 9. - Благовещенск: КПР АО, 2000. - 36 с. ///АТГФ-26568-9</w:t>
      </w:r>
    </w:p>
    <w:p>
      <w:pPr>
        <w:pStyle w:val="Normal"/>
        <w:ind w:firstLine="709" w:end="0"/>
        <w:jc w:val="both"/>
        <w:rPr>
          <w:b/>
          <w:color w:val="000000"/>
        </w:rPr>
      </w:pPr>
      <w:r>
        <w:rPr>
          <w:b/>
          <w:color w:val="000000"/>
        </w:rPr>
        <w:t>Ильин А.А., Зверев С.А., Землянский А.С. и др., 2015.</w:t>
      </w:r>
      <w:r>
        <w:rPr>
          <w:color w:val="000000"/>
        </w:rPr>
        <w:t xml:space="preserve"> Анализ нераспределённого фонда недр россыпных месторождений Амурской области с актуализацией районных кондиций и пересчётом запасов по 50 объектам Госрезерва в рамках Государственного контракта от 20.05.2013 г. № 2-2013 на выполнение работ по объекту «Поисковые работы на россыпное золото в палеодолинах в Зейском и Мазановском районах (Амурская область)». Отчёт по договору с ООО «Угрюм-река» № 1/13 от 24.06.2013 г. (О-51, N-51, N-52, N-53, М-52; Гр.10-13-295, объект «</w:t>
      </w:r>
      <w:r>
        <w:rPr>
          <w:b/>
          <w:color w:val="000000"/>
        </w:rPr>
        <w:t>Россыпной</w:t>
      </w:r>
      <w:r>
        <w:rPr>
          <w:color w:val="000000"/>
        </w:rPr>
        <w:t xml:space="preserve">»). Протокол ГКЗ Роснедра № 374-к от 21.05.2014 г. Заключение ЦНИГРИ. – Благовещенск: ООО «Угрюм-река», ООО «Инпаза», 2015. – 14 кн.-2489 л.; 5 папок - 187 л.гр.пр. /// АТГФ-29781, од51891 (12433 Мб, 3 тома), б/Арх. </w:t>
      </w:r>
      <w:r>
        <w:rPr>
          <w:color w:val="000000"/>
          <w:sz w:val="20"/>
        </w:rPr>
        <w:t>Общедоступно.</w:t>
      </w:r>
    </w:p>
    <w:p>
      <w:pPr>
        <w:pStyle w:val="Normal"/>
        <w:ind w:firstLine="720" w:end="0"/>
        <w:jc w:val="both"/>
        <w:rPr>
          <w:b/>
          <w:color w:val="000000"/>
        </w:rPr>
      </w:pPr>
      <w:r>
        <w:rPr>
          <w:b/>
          <w:color w:val="000000"/>
        </w:rPr>
        <w:t xml:space="preserve">Ильин А.А., Капанин В.П., Ковтонюк Г.П., Белоусова Л.В. и др., 2001. </w:t>
      </w:r>
      <w:r>
        <w:rPr>
          <w:color w:val="000000"/>
        </w:rPr>
        <w:t xml:space="preserve">Оценка перспектив коренной золотоносности на основе анализа данных фактической отработки россыпей золота. Объект </w:t>
      </w:r>
      <w:r>
        <w:rPr>
          <w:b/>
          <w:color w:val="000000"/>
        </w:rPr>
        <w:t>«Перспектива»</w:t>
      </w:r>
      <w:r>
        <w:rPr>
          <w:color w:val="000000"/>
        </w:rPr>
        <w:t>, Гр. № 47-99-43. (Информационный отчет по НИР. Протокол НТС КПР № № 557/1 от 25.11.2001г.). - Благовещенск: ООО «Гео-Бит», 2001. – 12 кн., в том числе: 8 кн./текст/-782 л. (51+122+175+90+60+93+87+94); 4 кн./гр.пр./-633 л. (88+76+152+317). /// АТГФ-26860, од51051, од51052, Арх.622; авт, ндпо, адм/Амурская, амо, аз/авт, аз/прогноз, амт/НТС (прот.). Затраты 2820 тыс.руб., фед.бюдж.</w:t>
      </w:r>
    </w:p>
    <w:p>
      <w:pPr>
        <w:pStyle w:val="BodyText21"/>
        <w:rPr>
          <w:b/>
          <w:color w:val="000000"/>
        </w:rPr>
      </w:pPr>
      <w:r>
        <w:rPr>
          <w:b/>
          <w:color w:val="000000"/>
        </w:rPr>
        <w:t>Ильин А.А., Ковш В.Л., Рагушин С.В., Асмолова Е.И. и др., 2004.</w:t>
      </w:r>
      <w:r>
        <w:rPr>
          <w:color w:val="000000"/>
        </w:rPr>
        <w:t xml:space="preserve"> Технико-экономическое обоснование кондиций отработки россыпных месторождений золота с/а «Александровская». Протокол АмурТКЗ № 585 от 22.12.2004 г. (Утверждение ТЭО кондиций и пересчета запасов по м-иям россыпного золота Еловый, Зенон, Калашников, Золотой, Иликан, Сардангро, Сирюкан). – Благовещенск: ООО «Геоконсалт», с/а «Александровская», 2004. – 8 кн.-725 л. (111+141+138+122+45+75+66+27/прот.). /// АТГФ-27579, од51105-1,2; од51870 (783 Мб); </w:t>
      </w:r>
      <w:r>
        <w:rPr>
          <w:color w:val="000000"/>
          <w:sz w:val="20"/>
        </w:rPr>
        <w:t>адм/Зейский р-н, аз/россыпи, аз/кондиции, амм/Иликан-пп Унаха, амо/Еловый-лп Макча, Зенон-лп Еловый, Калашников-лп Гулик, Золотой – пп Сиан; Сардангро-лп Иликан, Сирюкан-лп Сардангро; амт/ТЭО(Еловый, Зенон, Калашников, Золотой – пп Сиана, Иликанское м-ние)</w:t>
      </w:r>
    </w:p>
    <w:p>
      <w:pPr>
        <w:pStyle w:val="Normal"/>
        <w:ind w:firstLine="720" w:end="0"/>
        <w:jc w:val="both"/>
        <w:rPr>
          <w:b/>
          <w:color w:val="000000"/>
        </w:rPr>
      </w:pPr>
      <w:r>
        <w:rPr>
          <w:b/>
          <w:color w:val="000000"/>
        </w:rPr>
        <w:t>Ильин А.А., Лебедев В.Н., Ковтонюк Г.П., Колесников В.В., Витковский А.В., Зайцев А.С., 1998.</w:t>
      </w:r>
      <w:r>
        <w:rPr>
          <w:color w:val="000000"/>
        </w:rPr>
        <w:t xml:space="preserve"> Технико-экономическое обоснование районных разведочных кондиций для подсчета запасов золота россыпных месторождений Амурской области. Открытый раздельный способ добычи. Протокол ГКЗ № 56-к от 29.06.1998 г. -М.: ЗАО “НБЛзолото”, КПР АО, 1998. - 3 кн.-263 с. ///АТГФ-26152, од51797 (385 Мб).</w:t>
      </w:r>
    </w:p>
    <w:p>
      <w:pPr>
        <w:pStyle w:val="Normal"/>
        <w:ind w:firstLine="720" w:end="0"/>
        <w:jc w:val="both"/>
        <w:rPr>
          <w:b/>
          <w:color w:val="000000"/>
        </w:rPr>
      </w:pPr>
      <w:r>
        <w:rPr>
          <w:b/>
          <w:color w:val="000000"/>
        </w:rPr>
        <w:t>Ильин А.А., Пименова О.А., 2001.</w:t>
      </w:r>
      <w:r>
        <w:rPr>
          <w:color w:val="000000"/>
        </w:rPr>
        <w:t xml:space="preserve"> Отчет о выполнении условий лицензий на право пользования недрами в Амурской области по состоянию на 1.07.2001 г. – Благовещенск: КПРпоАО, 2001. – 4 кн.-278 л. (99+73+65+41). /// АТГФ-26877</w:t>
      </w:r>
    </w:p>
    <w:p>
      <w:pPr>
        <w:pStyle w:val="Normal"/>
        <w:ind w:firstLine="720" w:end="0"/>
        <w:jc w:val="both"/>
        <w:rPr>
          <w:b/>
          <w:color w:val="000000"/>
        </w:rPr>
      </w:pPr>
      <w:r>
        <w:rPr>
          <w:b/>
          <w:color w:val="000000"/>
        </w:rPr>
        <w:t xml:space="preserve">Ильин А.А., Припутнева Т.Л., 2001. </w:t>
      </w:r>
      <w:r>
        <w:rPr>
          <w:color w:val="000000"/>
        </w:rPr>
        <w:t xml:space="preserve">Оценка перспектив коренной золотоносности на основе анализа данных фактической отработки россыпей золота. (Раздел 1: Сбор информации по фактической отработке россыпных месторождений золота Амурской области). Объект </w:t>
      </w:r>
      <w:r>
        <w:rPr>
          <w:b/>
          <w:color w:val="000000"/>
        </w:rPr>
        <w:t>«Перспектива»,</w:t>
      </w:r>
      <w:r>
        <w:rPr>
          <w:color w:val="000000"/>
        </w:rPr>
        <w:t xml:space="preserve"> Гр. № 47-99-43. (Дополнение к информационному промежуточному отчету по НИР, АТГФ-26860). - Благовещенск: ООО «Гео-Бит», 2001. - 1 кн.- 76 с. /// АТГФ-26861, од51051, од51052; авт, ндпо, адм/Амурская, амо, аз/авт. Затраты по АТГФ-26860</w:t>
      </w:r>
    </w:p>
    <w:p>
      <w:pPr>
        <w:pStyle w:val="BodyTextIndent"/>
        <w:ind w:firstLine="720" w:end="0"/>
        <w:rPr>
          <w:b/>
          <w:color w:val="000000"/>
        </w:rPr>
      </w:pPr>
      <w:r>
        <w:rPr>
          <w:b/>
          <w:color w:val="000000"/>
        </w:rPr>
        <w:t>Ильин А.А., Улькина Н.А., 2007.</w:t>
      </w:r>
      <w:r>
        <w:rPr>
          <w:color w:val="000000"/>
        </w:rPr>
        <w:t xml:space="preserve"> Утанахская рудоносная площадь. Геолого-экономическое обоснование эффективности отработки месторождений никеля. (Зейский р-н, N-52-VI, -XII; N-53-I, -VII). – Благовещенск: Амурнедра, 2007. – 1 кн.-23 л. /// АТГФ-28155-14; авт, ндпо, адм, амо/Утанахская р.п. (никель)</w:t>
      </w:r>
    </w:p>
    <w:p>
      <w:pPr>
        <w:pStyle w:val="BodyTextIndent"/>
        <w:ind w:firstLine="720" w:end="0"/>
        <w:rPr>
          <w:color w:val="000000"/>
        </w:rPr>
      </w:pPr>
      <w:r>
        <w:rPr>
          <w:b/>
          <w:color w:val="000000"/>
        </w:rPr>
        <w:t>Ильин А.А., Шейкина И.С., 2007.</w:t>
      </w:r>
      <w:r>
        <w:rPr>
          <w:color w:val="000000"/>
        </w:rPr>
        <w:t xml:space="preserve"> Орлово-Сохатинская площадь. Железные руды. Пакет геологической информации и экономическое обоснование эффективности вовлечения в эксплуатацию Орлово-Сохатинской площади. (Мазановский, Зейский и Шимановский р-ны; N-52-XXVII, -XXVIII, -XXXIII, -XXXIV). – Благовещенск: Амурнедра, 2007. – 1 кн.-43 л. /// АТГФ-28155-15; авт, ндпо, адм, амо/Орлово-Сохатинская пл. (железные руды)</w:t>
      </w:r>
    </w:p>
    <w:p>
      <w:pPr>
        <w:pStyle w:val="Normal"/>
        <w:ind w:firstLine="720" w:end="0"/>
        <w:jc w:val="both"/>
        <w:rPr>
          <w:b/>
          <w:color w:val="000000"/>
        </w:rPr>
      </w:pPr>
      <w:r>
        <w:rPr>
          <w:color w:val="000000"/>
        </w:rPr>
        <w:t xml:space="preserve">Ильина Н.С. Типы россыпных месторождений золота на Малом Хингане и их положение в стратиграфическом разрезе. - М: НИГРИзолото, 1949. - 1 кн. - 137 с. /// АТГФ-586, ЦНИГРИ-113 (Сутарский и Бирский золотоносных р-на, рр.Яурин, Доминикан) </w:t>
      </w:r>
    </w:p>
    <w:p>
      <w:pPr>
        <w:pStyle w:val="Normal"/>
        <w:ind w:firstLine="720" w:end="0"/>
        <w:jc w:val="both"/>
        <w:rPr>
          <w:b/>
          <w:color w:val="000000"/>
        </w:rPr>
      </w:pPr>
      <w:r>
        <w:rPr>
          <w:b/>
          <w:color w:val="000000"/>
        </w:rPr>
        <w:t xml:space="preserve">Ильина О.З., 1996. </w:t>
      </w:r>
      <w:r>
        <w:rPr>
          <w:color w:val="000000"/>
        </w:rPr>
        <w:t>Материалы подсчета запасов золота по ПЗК “Токур-Золото” за 1996 г. - Благовещенск: Токур-Золото, 1996. - 3 кн. - 17 с., 9 гр.пр. /// АТГФ - 25895, авт., ндпо, амб/96</w:t>
      </w:r>
    </w:p>
    <w:p>
      <w:pPr>
        <w:pStyle w:val="BodyTextIndent"/>
        <w:ind w:firstLine="720" w:end="0"/>
        <w:rPr>
          <w:b/>
          <w:color w:val="000000"/>
        </w:rPr>
      </w:pPr>
      <w:r>
        <w:rPr>
          <w:b/>
          <w:color w:val="000000"/>
        </w:rPr>
        <w:t>Ильина О.З., 2005.</w:t>
      </w:r>
      <w:r>
        <w:rPr>
          <w:color w:val="000000"/>
        </w:rPr>
        <w:t xml:space="preserve"> Отчет о результатах доизучения и доразведки ранее разрабатывавшегося месторождения песчано-гравийного сырья на правобережье р.Хани с подсчетом запасов по состоянию на 01.12.2005 г. Объект «</w:t>
      </w:r>
      <w:r>
        <w:rPr>
          <w:b/>
          <w:color w:val="000000"/>
        </w:rPr>
        <w:t>Ханийский</w:t>
      </w:r>
      <w:r>
        <w:rPr>
          <w:color w:val="000000"/>
        </w:rPr>
        <w:t>». (Тындинский р-н, O-51-XXV, лц.ТЫН № 00201 ПЭК). Протокол № 2 от 24.03.2006 комиссии по запасам ОРПИ Департамента. – Благовещенск: ООО «Олекминский рудник», 2005. – 2 кн.-161 л. (134+27), 7 гр.пр. /// АТГФ-27750, од51162, Арх.856.</w:t>
      </w:r>
    </w:p>
    <w:p>
      <w:pPr>
        <w:pStyle w:val="Normal"/>
        <w:ind w:firstLine="720" w:end="0"/>
        <w:jc w:val="both"/>
        <w:rPr>
          <w:b/>
          <w:color w:val="000000"/>
        </w:rPr>
      </w:pPr>
      <w:r>
        <w:rPr>
          <w:b/>
          <w:color w:val="000000"/>
        </w:rPr>
        <w:t>Ильинова А.А., 1962.</w:t>
      </w:r>
      <w:r>
        <w:rPr>
          <w:color w:val="000000"/>
        </w:rPr>
        <w:t xml:space="preserve"> Карта полезных ископаемых восточной части листа N-51, м-б 1:500.000. - Хабаровск: ДВГУ, 1962. - 1 гр.пр. ///АТГФ-10816</w:t>
      </w:r>
    </w:p>
    <w:p>
      <w:pPr>
        <w:pStyle w:val="Normal"/>
        <w:ind w:firstLine="720" w:end="0"/>
        <w:jc w:val="both"/>
        <w:rPr>
          <w:color w:val="000000"/>
        </w:rPr>
      </w:pPr>
      <w:r>
        <w:rPr>
          <w:b/>
          <w:color w:val="000000"/>
        </w:rPr>
        <w:t>Ильиных А.П., 1959.</w:t>
      </w:r>
      <w:r>
        <w:rPr>
          <w:color w:val="000000"/>
        </w:rPr>
        <w:t xml:space="preserve"> Геологическая карта СССР масштаба 1:200 000. Серия Алданская. Лист </w:t>
      </w:r>
      <w:r>
        <w:rPr>
          <w:b/>
          <w:color w:val="000000"/>
        </w:rPr>
        <w:t>О-51-XXVIII</w:t>
      </w:r>
      <w:r>
        <w:rPr>
          <w:color w:val="000000"/>
        </w:rPr>
        <w:t xml:space="preserve">. – М: Мингео СССР, 1959. – 1 кн.-34 л., 2 л.гр.пр. /// АТГФ-28853; </w:t>
      </w:r>
      <w:r>
        <w:rPr>
          <w:color w:val="000000"/>
          <w:sz w:val="20"/>
        </w:rPr>
        <w:t>Якутия</w:t>
      </w:r>
    </w:p>
    <w:p>
      <w:pPr>
        <w:pStyle w:val="Normal"/>
        <w:ind w:firstLine="720" w:end="0"/>
        <w:jc w:val="both"/>
        <w:rPr>
          <w:b/>
          <w:color w:val="000000"/>
        </w:rPr>
      </w:pPr>
      <w:r>
        <w:rPr>
          <w:color w:val="000000"/>
        </w:rPr>
        <w:t xml:space="preserve">Ильиных Е.Г. Отчет о результатах геолого-разведочных работ, произведенных на УШУМУНСКОМ месторождении песков Амурской железной дороги. - Новосибирск: Транспроекткарьер, 1951. - 64 л., 7 гр.пр. ///АТГФ-4310 </w:t>
      </w:r>
    </w:p>
    <w:p>
      <w:pPr>
        <w:pStyle w:val="Normal"/>
        <w:ind w:firstLine="720" w:end="0"/>
        <w:jc w:val="both"/>
        <w:rPr>
          <w:b/>
          <w:color w:val="000000"/>
        </w:rPr>
      </w:pPr>
      <w:r>
        <w:rPr>
          <w:b/>
          <w:color w:val="000000"/>
        </w:rPr>
        <w:t>Ильиных Е.Г., 1951.</w:t>
      </w:r>
      <w:r>
        <w:rPr>
          <w:color w:val="000000"/>
        </w:rPr>
        <w:t xml:space="preserve"> Отчет о результатах геолого-разведочных работ, произведенных на Ушумунском месторождении песков Амурской железной дороги. - Новосибирск: Транспроекткарьер, 1951. - 64 л., 7 гр.пр. ///АТГФ-4310 </w:t>
      </w:r>
    </w:p>
    <w:p>
      <w:pPr>
        <w:pStyle w:val="Normal"/>
        <w:ind w:firstLine="720" w:end="0"/>
        <w:jc w:val="both"/>
        <w:rPr>
          <w:b/>
          <w:color w:val="000000"/>
        </w:rPr>
      </w:pPr>
      <w:r>
        <w:rPr>
          <w:b/>
          <w:color w:val="000000"/>
        </w:rPr>
        <w:t>Ильченко А.Б., Блох Ю.И., Калабин Н.В., Сухоруков Н.И., Орлиенков Р.И., 1995.</w:t>
      </w:r>
      <w:r>
        <w:rPr>
          <w:color w:val="000000"/>
        </w:rPr>
        <w:t xml:space="preserve"> Отчет о результатах разведочных работ на титановые руды в пределах Куранахского месторождения (рудная зона 3). Протокол АмурТКЗ № 41 от 26.04.1995 г. (Тындинский р-н, O-51-XXV; лц.БЛГ 00285 ТР – Тындинское объединение предпринимателей; Гр. 47-92-32/1</w:t>
      </w:r>
      <w:r>
        <w:rPr>
          <w:b/>
          <w:color w:val="000000"/>
        </w:rPr>
        <w:t xml:space="preserve"> </w:t>
      </w:r>
      <w:r>
        <w:rPr>
          <w:color w:val="000000"/>
        </w:rPr>
        <w:t>)</w:t>
      </w:r>
      <w:r>
        <w:rPr>
          <w:b/>
          <w:color w:val="000000"/>
        </w:rPr>
        <w:t>.</w:t>
      </w:r>
      <w:r>
        <w:rPr>
          <w:color w:val="000000"/>
        </w:rPr>
        <w:t xml:space="preserve"> - Тында: Акционерное общество откытого типа «Амуртитан» (АО «Амуртитан»), 1995. - 4 кн.-238 л. (80+124+12+22), 15 /на 37 л.гр.пр. /// АТГФ-25249, од51797 (496 Мб).</w:t>
      </w:r>
    </w:p>
    <w:p>
      <w:pPr>
        <w:pStyle w:val="Normal"/>
        <w:tabs>
          <w:tab w:val="clear" w:pos="720"/>
          <w:tab w:val="left" w:pos="1418" w:leader="none"/>
          <w:tab w:val="left" w:pos="9356" w:leader="none"/>
        </w:tabs>
        <w:ind w:firstLine="720" w:end="0"/>
        <w:jc w:val="both"/>
        <w:rPr>
          <w:b/>
          <w:color w:val="000000"/>
        </w:rPr>
      </w:pPr>
      <w:r>
        <w:rPr>
          <w:b/>
          <w:color w:val="000000"/>
        </w:rPr>
        <w:t>Инвентарная книга</w:t>
      </w:r>
      <w:r>
        <w:rPr>
          <w:color w:val="000000"/>
        </w:rPr>
        <w:t xml:space="preserve"> паспортов объектов государственного кадастра месторождений и проявлений полезных ископаемых, находящихся в Амурской области. Массив Ж. (Месторождения гидроминерального сырья). – 1 кн. ///АТГФ-24859</w:t>
      </w:r>
    </w:p>
    <w:p>
      <w:pPr>
        <w:pStyle w:val="Normal"/>
        <w:tabs>
          <w:tab w:val="clear" w:pos="720"/>
          <w:tab w:val="left" w:pos="1418" w:leader="none"/>
          <w:tab w:val="left" w:pos="9356" w:leader="none"/>
        </w:tabs>
        <w:ind w:firstLine="720" w:end="0"/>
        <w:jc w:val="both"/>
        <w:rPr>
          <w:b/>
          <w:color w:val="000000"/>
        </w:rPr>
      </w:pPr>
      <w:r>
        <w:rPr>
          <w:b/>
          <w:color w:val="000000"/>
        </w:rPr>
        <w:t>Инвентарная книга</w:t>
      </w:r>
      <w:r>
        <w:rPr>
          <w:color w:val="000000"/>
        </w:rPr>
        <w:t xml:space="preserve"> паспортов объектов государственного кадастра месторождений и проявлений полезных ископаемых, находящихся в Амурской области. </w:t>
      </w:r>
      <w:r>
        <w:rPr>
          <w:b/>
          <w:color w:val="000000"/>
        </w:rPr>
        <w:t>Массив Т.</w:t>
      </w:r>
      <w:r>
        <w:rPr>
          <w:color w:val="000000"/>
        </w:rPr>
        <w:t xml:space="preserve"> (Проявления и месторождения торфа) – 1 кн.-99 л. ///АТГФ-24858</w:t>
      </w:r>
    </w:p>
    <w:p>
      <w:pPr>
        <w:pStyle w:val="Normal"/>
        <w:tabs>
          <w:tab w:val="clear" w:pos="720"/>
          <w:tab w:val="left" w:pos="3402" w:leader="none"/>
        </w:tabs>
        <w:ind w:firstLine="720" w:end="0"/>
        <w:jc w:val="both"/>
        <w:rPr>
          <w:b/>
          <w:color w:val="000000"/>
        </w:rPr>
      </w:pPr>
      <w:r>
        <w:rPr>
          <w:b/>
          <w:color w:val="000000"/>
        </w:rPr>
        <w:t>Инвентарная книга № 19</w:t>
      </w:r>
      <w:r>
        <w:rPr>
          <w:color w:val="000000"/>
        </w:rPr>
        <w:t xml:space="preserve"> учета поступлений материалов в Амурский ТГФ (с инв. № 26903, январь 2002 г.). - Благовещенск: Амурский ТФГИ, 2002. /// АТГФ-27096</w:t>
      </w:r>
    </w:p>
    <w:p>
      <w:pPr>
        <w:pStyle w:val="Normal"/>
        <w:ind w:firstLine="720" w:end="0"/>
        <w:jc w:val="both"/>
        <w:rPr>
          <w:b/>
          <w:color w:val="000000"/>
        </w:rPr>
      </w:pPr>
      <w:r>
        <w:rPr>
          <w:b/>
          <w:color w:val="000000"/>
        </w:rPr>
        <w:t xml:space="preserve">Инвентарные книги </w:t>
      </w:r>
      <w:r>
        <w:rPr>
          <w:color w:val="000000"/>
        </w:rPr>
        <w:t xml:space="preserve">геологических фондов с/а “Тукурингра” на 25.12.98 г. - Тында: с/а “Тукурингра”, 1998. - 12 кн. - 563 с. ///АТГФ-26239 </w:t>
      </w:r>
    </w:p>
    <w:p>
      <w:pPr>
        <w:pStyle w:val="Normal"/>
        <w:ind w:firstLine="720" w:end="0"/>
        <w:jc w:val="both"/>
        <w:rPr>
          <w:b/>
          <w:color w:val="000000"/>
        </w:rPr>
      </w:pPr>
      <w:r>
        <w:rPr>
          <w:b/>
          <w:color w:val="000000"/>
        </w:rPr>
        <w:t>Инвентарные книги</w:t>
      </w:r>
      <w:r>
        <w:rPr>
          <w:color w:val="000000"/>
        </w:rPr>
        <w:t xml:space="preserve"> паспортов объектов государственного кадастра месторорождений и проявлений полезных ископаемых, находящихся в Амурской области. /// АТГФ - 24851-24758. авт/Инвентарная, авт/Паспорта ГКМ, авт/Госуд.кадастр м-ий 24851 - Массив А (месторождения металлических п.и.) 24852 - Массив Б (месторождения неметаллических п.и.) 24853 - Массив В (россыпные месторождения) 24854 - Массив Г-I (проявления металлических п.и.) 24855 - Массив Г-II (проявления неметаллических п.и.) 24856 - Массив Г-III (проявления угля и горючих сланцев) 24857 - Массив Е (месторождения угля и горючих сланцев) 24858 - Массив Т (проявления и месторождения торфа) </w:t>
      </w:r>
    </w:p>
    <w:p>
      <w:pPr>
        <w:pStyle w:val="Normal"/>
        <w:ind w:firstLine="720" w:end="0"/>
        <w:jc w:val="both"/>
        <w:rPr>
          <w:b/>
          <w:color w:val="000000"/>
        </w:rPr>
      </w:pPr>
      <w:r>
        <w:rPr>
          <w:b/>
          <w:color w:val="000000"/>
        </w:rPr>
        <w:t>Инвентарные книги учета</w:t>
      </w:r>
      <w:r>
        <w:rPr>
          <w:color w:val="000000"/>
        </w:rPr>
        <w:t xml:space="preserve"> геологических и других материалов в АТГФ. – Благовещенск: АТГФ, с 1990 г. – 19 кн. /// АТГФ-24700-(1-8), 24751, 24752, 24753, 24754, 24755, 24756, 25507, 26244, 26300, 26759, 27095.</w:t>
      </w:r>
    </w:p>
    <w:p>
      <w:pPr>
        <w:pStyle w:val="Normal"/>
        <w:ind w:firstLine="720" w:end="0"/>
        <w:jc w:val="both"/>
        <w:rPr>
          <w:b/>
          <w:color w:val="000000"/>
        </w:rPr>
      </w:pPr>
      <w:r>
        <w:rPr>
          <w:b/>
          <w:color w:val="000000"/>
        </w:rPr>
        <w:t>Инговатов А.П., 1959.</w:t>
      </w:r>
      <w:r>
        <w:rPr>
          <w:color w:val="000000"/>
        </w:rPr>
        <w:t xml:space="preserve"> Геологический отчет о поисково-ревизионных работах в бассейне верхнего и среднего течения р.Гилюй на редкие металлы и серебро. - Благовещенск: АмурГРЭ, 1959. - 161 с., 15 гр.пр./// АТГФ-8449, од51259 (3764 МБ).</w:t>
      </w:r>
    </w:p>
    <w:p>
      <w:pPr>
        <w:pStyle w:val="Normal"/>
        <w:ind w:firstLine="720" w:end="0"/>
        <w:jc w:val="both"/>
        <w:rPr>
          <w:b/>
          <w:color w:val="000000"/>
        </w:rPr>
      </w:pPr>
      <w:r>
        <w:rPr>
          <w:b/>
          <w:color w:val="000000"/>
        </w:rPr>
        <w:t>Инговатов А.П., 1970.</w:t>
      </w:r>
      <w:r>
        <w:rPr>
          <w:color w:val="000000"/>
        </w:rPr>
        <w:t xml:space="preserve"> Геологическая записка о перспективах Амурской области на ртуть и направлении поисковых работ.- Благовещенск: АмурРайГРУ, 1970.- 1 кн.- 30 с., 4 граф.пр./// АТГФ-14006, лд50302 </w:t>
      </w:r>
    </w:p>
    <w:p>
      <w:pPr>
        <w:pStyle w:val="Normal"/>
        <w:ind w:firstLine="720" w:end="0"/>
        <w:jc w:val="both"/>
        <w:rPr>
          <w:b/>
          <w:color w:val="000000"/>
        </w:rPr>
      </w:pPr>
      <w:r>
        <w:rPr>
          <w:b/>
          <w:color w:val="000000"/>
        </w:rPr>
        <w:t xml:space="preserve">Инговатов А.П., Ложников А.В. и др., 1968. </w:t>
      </w:r>
      <w:r>
        <w:rPr>
          <w:color w:val="000000"/>
        </w:rPr>
        <w:t>Поиски месторождений вольфрама и олова в бассейне сред.теч. р.Харги. - Благовещенск: ДВГЭ, 1968. – 2 кн. - 142 с., 21 гр.пр./// АТГФ-12828.</w:t>
      </w:r>
    </w:p>
    <w:p>
      <w:pPr>
        <w:pStyle w:val="Normal"/>
        <w:ind w:firstLine="720" w:end="0"/>
        <w:jc w:val="both"/>
        <w:rPr>
          <w:b/>
          <w:color w:val="000000"/>
        </w:rPr>
      </w:pPr>
      <w:r>
        <w:rPr>
          <w:b/>
          <w:color w:val="000000"/>
        </w:rPr>
        <w:t>Инговатов А.П., Ложников А.В., 1961.</w:t>
      </w:r>
      <w:r>
        <w:rPr>
          <w:color w:val="000000"/>
        </w:rPr>
        <w:t xml:space="preserve"> Геологический отчет о поисково-ревизионных работах в бассейне среднего течения р.Гилюй на редкие элементы. - Благовещенск: АмурКГРЭ, 1961. – 2 кн. - 145 л. (140+5), 6 гр.пр. /// АТГФ-8964, од 51765 (150 Мб)</w:t>
      </w:r>
    </w:p>
    <w:p>
      <w:pPr>
        <w:pStyle w:val="Normal"/>
        <w:ind w:firstLine="720" w:end="0"/>
        <w:jc w:val="both"/>
        <w:rPr>
          <w:b/>
          <w:color w:val="000000"/>
        </w:rPr>
      </w:pPr>
      <w:r>
        <w:rPr>
          <w:b/>
          <w:color w:val="000000"/>
        </w:rPr>
        <w:t>Инговатов А.П., Ложников А.В., 1962.</w:t>
      </w:r>
      <w:r>
        <w:rPr>
          <w:color w:val="000000"/>
        </w:rPr>
        <w:t xml:space="preserve"> Поисково-ревизионные работы на бор и редкие элементы в юго-западной части Амурской области. - Благовещенск: АмурКГРЭ, 1962. - 2 кн. - 183 л. (178+5), 17 гр.пр./// АТГФ-9256, од50077</w:t>
      </w:r>
    </w:p>
    <w:p>
      <w:pPr>
        <w:pStyle w:val="Normal"/>
        <w:ind w:firstLine="720" w:end="0"/>
        <w:jc w:val="both"/>
        <w:rPr>
          <w:b/>
          <w:color w:val="000000"/>
        </w:rPr>
      </w:pPr>
      <w:r>
        <w:rPr>
          <w:b/>
          <w:color w:val="000000"/>
        </w:rPr>
        <w:t>Инговатов А.П., Ложников А.В., Ермаков В.О., 1967.</w:t>
      </w:r>
      <w:r>
        <w:rPr>
          <w:color w:val="000000"/>
        </w:rPr>
        <w:t xml:space="preserve"> Отчет о ревизионных работах на тантал в южной части Дальнего Востока СССР. - Благовещенск: Дальнев. геохим. эксп-ия, 1967. - 2 кн., 12 гр.пр. /// АТГФ-11649, лд50297 </w:t>
      </w:r>
    </w:p>
    <w:p>
      <w:pPr>
        <w:pStyle w:val="Normal"/>
        <w:ind w:firstLine="720" w:end="0"/>
        <w:jc w:val="both"/>
        <w:rPr>
          <w:b/>
          <w:color w:val="000000"/>
        </w:rPr>
      </w:pPr>
      <w:r>
        <w:rPr>
          <w:b/>
          <w:color w:val="000000"/>
        </w:rPr>
        <w:t>Инговатов А.П., Остапенко Н.С., Ермаков В.О., 1964.</w:t>
      </w:r>
      <w:r>
        <w:rPr>
          <w:color w:val="000000"/>
        </w:rPr>
        <w:t xml:space="preserve"> Результаты геолого-геохимических и ревизионных работ на редкие элементы в западной части Амурской области. - Благовещенск: ДВГЭ, 1964. - 2 кн.- 143 л. (139+4), 12 л.гр.пр. /// АТГФ-10621, од50199.</w:t>
      </w:r>
    </w:p>
    <w:p>
      <w:pPr>
        <w:pStyle w:val="Normal"/>
        <w:ind w:firstLine="720" w:end="0"/>
        <w:jc w:val="both"/>
        <w:rPr>
          <w:b/>
          <w:color w:val="000000"/>
        </w:rPr>
      </w:pPr>
      <w:r>
        <w:rPr>
          <w:b/>
          <w:color w:val="000000"/>
        </w:rPr>
        <w:t>Инговатов А.П., Остапенко Н.С., Ложников А.В., 1965.</w:t>
      </w:r>
      <w:r>
        <w:rPr>
          <w:color w:val="000000"/>
        </w:rPr>
        <w:t xml:space="preserve"> Геохимические особенности верхнеюрских гранитов западной части Амурской области. (Отчет партии № 1 за 1964 г.). - Благовещенск: ДВГЭ, 1965. - 2 кн. - 157 л. (150+7), 8 гр.пр. /// АТГФ-11282, Арх.163хаб. </w:t>
      </w:r>
    </w:p>
    <w:p>
      <w:pPr>
        <w:pStyle w:val="Normal"/>
        <w:ind w:firstLine="720" w:end="0"/>
        <w:jc w:val="both"/>
        <w:rPr>
          <w:b/>
          <w:color w:val="000000"/>
        </w:rPr>
      </w:pPr>
      <w:r>
        <w:rPr>
          <w:b/>
          <w:color w:val="000000"/>
        </w:rPr>
        <w:t>Инговатов А.П., Остапенко Н.С., Ложников А.В., 1966.</w:t>
      </w:r>
      <w:r>
        <w:rPr>
          <w:color w:val="000000"/>
        </w:rPr>
        <w:t xml:space="preserve"> Геохимические особенности верхнеюрских гранитов западной части Амурской области. (Отчет партии № 1 за 1964-65 гг.). - Благовещенск: ДВГЭ, 1966. - 3 кн.-251 л. (209+38+4), 17 гр.пр. /// АТГФ-12180, од50223, Арх.163хаб. </w:t>
      </w:r>
    </w:p>
    <w:p>
      <w:pPr>
        <w:pStyle w:val="Normal"/>
        <w:ind w:firstLine="720" w:end="0"/>
        <w:jc w:val="both"/>
        <w:rPr>
          <w:b/>
          <w:bCs/>
          <w:color w:val="000000"/>
        </w:rPr>
      </w:pPr>
      <w:r>
        <w:rPr>
          <w:b/>
          <w:color w:val="000000"/>
        </w:rPr>
        <w:t xml:space="preserve">Инговатов А.П., Ростопчин Е.П., Остапенко Н.С., 1963. </w:t>
      </w:r>
      <w:r>
        <w:rPr>
          <w:color w:val="000000"/>
        </w:rPr>
        <w:t>Поиски редкометалльных месторождений в бассейне р.Джелтулы и восточной части Джелтулинского Становика. - Благовещенск: АмурГРЭ, 1963. - 196 с., 5 гр.пр. /// АТГФ-9869.</w:t>
      </w:r>
    </w:p>
    <w:p>
      <w:pPr>
        <w:pStyle w:val="Normal"/>
        <w:ind w:firstLine="709" w:end="0"/>
        <w:jc w:val="both"/>
        <w:rPr>
          <w:color w:val="000000"/>
        </w:rPr>
      </w:pPr>
      <w:r>
        <w:rPr>
          <w:b/>
          <w:bCs/>
          <w:color w:val="000000"/>
        </w:rPr>
        <w:t xml:space="preserve">Инешин Ф.Л., Наумов Н.Н., 1934. </w:t>
      </w:r>
      <w:r>
        <w:rPr>
          <w:color w:val="000000"/>
        </w:rPr>
        <w:t xml:space="preserve">Предварительный отчёт Джелтулинской геолого-посковой партии НГРУ "ЯЗ" за 1934 г. – 18 л./18 стр. (л.43-60) /// АТГФ-29368-7. </w:t>
      </w:r>
      <w:r>
        <w:rPr>
          <w:color w:val="000000"/>
          <w:sz w:val="20"/>
        </w:rPr>
        <w:t>аз/росс.</w:t>
      </w:r>
      <w:r>
        <w:rPr>
          <w:b/>
          <w:bCs/>
          <w:color w:val="000000"/>
        </w:rPr>
        <w:t xml:space="preserve"> </w:t>
      </w:r>
    </w:p>
    <w:p>
      <w:pPr>
        <w:pStyle w:val="Normal"/>
        <w:ind w:firstLine="720" w:end="0"/>
        <w:jc w:val="both"/>
        <w:rPr>
          <w:color w:val="000000"/>
        </w:rPr>
      </w:pPr>
      <w:r>
        <w:rPr>
          <w:color w:val="000000"/>
        </w:rPr>
        <w:t xml:space="preserve">Инженерно-геологическая изученность - учетные карточки. Лист 0-50,51 ///АТГФ-40017; Лист N-51 ///АТГФ-40018,40019 Лист N-52,53 ///АТГФ-40020,40021,40022 Лист М-52. /// АТГФ-40023,40024, 40025. Листы М-52, М-53. /// АТГФ-40026, 40027. авт., АМТ/изуч.инж.-геол., АМТ/фонд терр. </w:t>
      </w:r>
    </w:p>
    <w:p>
      <w:pPr>
        <w:pStyle w:val="Normal"/>
        <w:ind w:firstLine="720" w:end="0"/>
        <w:jc w:val="both"/>
        <w:rPr>
          <w:b/>
          <w:color w:val="000000"/>
        </w:rPr>
      </w:pPr>
      <w:r>
        <w:rPr>
          <w:color w:val="000000"/>
        </w:rPr>
        <w:t xml:space="preserve">Инженерно-технические мероприятия гражданской обороны. СНиП 2.01.51-90. М.: Воениздат, 1991.- 72с.(2 экз.) /// АТГФ - 40009-1, авт/Инж., ГО/СНиП, авт/ГО </w:t>
      </w:r>
    </w:p>
    <w:p>
      <w:pPr>
        <w:pStyle w:val="Normal"/>
        <w:ind w:firstLine="720" w:end="0"/>
        <w:jc w:val="both"/>
        <w:rPr>
          <w:b/>
          <w:color w:val="000000"/>
        </w:rPr>
      </w:pPr>
      <w:r>
        <w:rPr>
          <w:b/>
          <w:color w:val="000000"/>
        </w:rPr>
        <w:t>Инструкция</w:t>
      </w:r>
      <w:r>
        <w:rPr>
          <w:color w:val="000000"/>
        </w:rPr>
        <w:t xml:space="preserve"> к проведению поисковых и поисково-оценочных работ на торф. - Новосибирск: СНИИГГиМС, 1994. - 52 с. ///АТГФ - 40041-1,2,3.</w:t>
      </w:r>
    </w:p>
    <w:p>
      <w:pPr>
        <w:pStyle w:val="Normal"/>
        <w:ind w:firstLine="720" w:end="0"/>
        <w:jc w:val="both"/>
        <w:rPr>
          <w:b/>
          <w:color w:val="000000"/>
        </w:rPr>
      </w:pPr>
      <w:r>
        <w:rPr>
          <w:b/>
          <w:color w:val="000000"/>
        </w:rPr>
        <w:t>Инструкция</w:t>
      </w:r>
      <w:r>
        <w:rPr>
          <w:color w:val="000000"/>
        </w:rPr>
        <w:t xml:space="preserve"> о государственной регистрации работ по геологическому изучению недр. - М.: ВГФ, 1986. - 48 с. ///АТГФ- 40001-3, 40002-10, 11.</w:t>
      </w:r>
    </w:p>
    <w:p>
      <w:pPr>
        <w:pStyle w:val="Normal"/>
        <w:ind w:firstLine="720" w:end="0"/>
        <w:jc w:val="both"/>
        <w:rPr>
          <w:b/>
          <w:color w:val="000000"/>
        </w:rPr>
      </w:pPr>
      <w:r>
        <w:rPr>
          <w:b/>
          <w:color w:val="000000"/>
        </w:rPr>
        <w:t xml:space="preserve">Инструкция </w:t>
      </w:r>
      <w:r>
        <w:rPr>
          <w:color w:val="000000"/>
        </w:rPr>
        <w:t>о государственной регистрации работ по геологическому изучению недр.</w:t>
      </w:r>
      <w:r>
        <w:rPr>
          <w:b/>
          <w:color w:val="000000"/>
        </w:rPr>
        <w:t xml:space="preserve"> </w:t>
      </w:r>
      <w:r>
        <w:rPr>
          <w:color w:val="000000"/>
        </w:rPr>
        <w:t>(Утверждено приказом</w:t>
      </w:r>
      <w:r>
        <w:rPr>
          <w:b/>
          <w:color w:val="000000"/>
        </w:rPr>
        <w:t xml:space="preserve"> </w:t>
      </w:r>
      <w:r>
        <w:rPr>
          <w:color w:val="000000"/>
        </w:rPr>
        <w:t>МПР РФ № 18 от 26.01.99) - М.: МПР РФ, 1999. - 44 с.. ///АТГФ-40329-1, 51016 (од)</w:t>
      </w:r>
    </w:p>
    <w:p>
      <w:pPr>
        <w:pStyle w:val="Normal"/>
        <w:ind w:firstLine="720" w:end="0"/>
        <w:jc w:val="both"/>
        <w:rPr>
          <w:b/>
          <w:color w:val="000000"/>
        </w:rPr>
      </w:pPr>
      <w:r>
        <w:rPr>
          <w:b/>
          <w:color w:val="000000"/>
        </w:rPr>
        <w:t>Инструкция</w:t>
      </w:r>
      <w:r>
        <w:rPr>
          <w:color w:val="000000"/>
        </w:rPr>
        <w:t xml:space="preserve"> о государственном учете результатов работ по геологическому изучению недр и о порядке хранения и пользования отчетными геологическими материалами. - М.: ВГФ, 1977. - 62 с. ///АТГФ-40001-5, 40002-9, 40003-2, 51016 (од).</w:t>
      </w:r>
    </w:p>
    <w:p>
      <w:pPr>
        <w:pStyle w:val="Normal"/>
        <w:ind w:firstLine="720" w:end="0"/>
        <w:jc w:val="both"/>
        <w:rPr>
          <w:b/>
          <w:color w:val="000000"/>
        </w:rPr>
      </w:pPr>
      <w:r>
        <w:rPr>
          <w:b/>
          <w:color w:val="000000"/>
        </w:rPr>
        <w:t>Инструкция</w:t>
      </w:r>
      <w:r>
        <w:rPr>
          <w:color w:val="000000"/>
        </w:rPr>
        <w:t xml:space="preserve"> о порядке выдачи разрешений на застройку площадей залегания полезных ископаемых. - М.: Недра, 1971. - 16 с., ///АТГФ-40002-7.</w:t>
      </w:r>
    </w:p>
    <w:p>
      <w:pPr>
        <w:pStyle w:val="215"/>
        <w:ind w:firstLine="720" w:end="0"/>
        <w:rPr>
          <w:b/>
          <w:color w:val="000000"/>
        </w:rPr>
      </w:pPr>
      <w:r>
        <w:rPr>
          <w:b/>
          <w:color w:val="000000"/>
        </w:rPr>
        <w:t>Инструкция о порядке</w:t>
      </w:r>
      <w:r>
        <w:rPr>
          <w:color w:val="000000"/>
        </w:rPr>
        <w:t xml:space="preserve"> заполнения формы федерального государственного статистического наблюдения №70-тп (проект). - М.: Росгеолфонд, 2002. – 1 л.диск /// АТГФ-51016</w:t>
      </w:r>
    </w:p>
    <w:p>
      <w:pPr>
        <w:pStyle w:val="215"/>
        <w:ind w:firstLine="720" w:end="0"/>
        <w:rPr>
          <w:b/>
          <w:color w:val="000000"/>
        </w:rPr>
      </w:pPr>
      <w:r>
        <w:rPr>
          <w:b/>
          <w:color w:val="000000"/>
        </w:rPr>
        <w:t>Инструкция о порядке</w:t>
      </w:r>
      <w:r>
        <w:rPr>
          <w:color w:val="000000"/>
        </w:rPr>
        <w:t xml:space="preserve"> заполнения формы федерального государственного статистического наблюдения №71-тп (проект). - М.: Росгеолфонд, 2002. – 1 л.диск /// АТГФ-51016 </w:t>
      </w:r>
    </w:p>
    <w:p>
      <w:pPr>
        <w:pStyle w:val="Normal"/>
        <w:ind w:firstLine="720" w:end="0"/>
        <w:jc w:val="both"/>
        <w:rPr>
          <w:b/>
          <w:color w:val="000000"/>
        </w:rPr>
      </w:pPr>
      <w:r>
        <w:rPr>
          <w:b/>
          <w:color w:val="000000"/>
        </w:rPr>
        <w:t>Инструкция</w:t>
      </w:r>
      <w:r>
        <w:rPr>
          <w:color w:val="000000"/>
        </w:rPr>
        <w:t xml:space="preserve"> о порядке координации деятельности органов специально уполномоченных осуществлять государственный контроль за использованием и охраной вод.- М.: Совмин СССР, 1982 /// АТГФ-40002-1.</w:t>
      </w:r>
    </w:p>
    <w:p>
      <w:pPr>
        <w:pStyle w:val="Normal"/>
        <w:ind w:firstLine="720" w:end="0"/>
        <w:jc w:val="both"/>
        <w:rPr>
          <w:b/>
          <w:color w:val="000000"/>
        </w:rPr>
      </w:pPr>
      <w:r>
        <w:rPr>
          <w:b/>
          <w:color w:val="000000"/>
        </w:rPr>
        <w:t>Инструкция о порядке</w:t>
      </w:r>
      <w:r>
        <w:rPr>
          <w:color w:val="000000"/>
        </w:rPr>
        <w:t xml:space="preserve"> ликвидации и консервации предприятий по добыче полезных ископаемых (в части обеспечения безопасности, рационального использования и охраны недр). - М.: Госгортехнадзор, 1985. - 21 с. /// АмурТГФ - 40005-12, 15. авт., ГО/инструкция </w:t>
      </w:r>
    </w:p>
    <w:p>
      <w:pPr>
        <w:pStyle w:val="Normal"/>
        <w:ind w:firstLine="720" w:end="0"/>
        <w:jc w:val="both"/>
        <w:rPr>
          <w:color w:val="000000"/>
        </w:rPr>
      </w:pPr>
      <w:r>
        <w:rPr>
          <w:b/>
          <w:color w:val="000000"/>
        </w:rPr>
        <w:t xml:space="preserve">Инструкция </w:t>
      </w:r>
      <w:r>
        <w:rPr>
          <w:color w:val="000000"/>
        </w:rPr>
        <w:t>о порядке обращения со служебной информацией ограниченного распространения в Министерстве природных ресурсов Российской Федерации. – М.: МПР РФ, 2004. – 1 кн.-4 л. (7 с.). /// АТГФ-40339-7</w:t>
      </w:r>
    </w:p>
    <w:p>
      <w:pPr>
        <w:pStyle w:val="Normal"/>
        <w:ind w:firstLine="720" w:end="0"/>
        <w:jc w:val="both"/>
        <w:rPr>
          <w:b/>
          <w:color w:val="000000"/>
        </w:rPr>
      </w:pPr>
      <w:r>
        <w:rPr>
          <w:color w:val="000000"/>
        </w:rPr>
        <w:t xml:space="preserve">ИНСТРУКЦИЯ о порядке осуществления государственного геодезического надзора в Российской Федерации (ГКИНП-17-002-93). - М.: Федер. служба геодез.и карт-ии, 1994. - 60 с. /// АТГФ - 40030-4. авт., ГО/инструкция, ГО/геодезия </w:t>
      </w:r>
    </w:p>
    <w:p>
      <w:pPr>
        <w:pStyle w:val="Normal"/>
        <w:ind w:firstLine="720" w:end="0"/>
        <w:jc w:val="both"/>
        <w:rPr>
          <w:b/>
          <w:color w:val="000000"/>
        </w:rPr>
      </w:pPr>
      <w:r>
        <w:rPr>
          <w:b/>
          <w:color w:val="000000"/>
        </w:rPr>
        <w:t>Инструкция о порядке</w:t>
      </w:r>
      <w:r>
        <w:rPr>
          <w:color w:val="000000"/>
        </w:rPr>
        <w:t xml:space="preserve"> переоформления лицензий на пользование недрами. Утверждена Приказом Роскомнедр № 65 от 18.05.95. (с Приказом МПР № 89 от 22.04.99 г. об отмене п.17). – М.: Росгеолфонд, 2002. – 1 л.диск. /// АТГФ-51016 (од), АТГФ-период.: Недра Дальнего Востока, 1999 г. № 12,18, С.7-10</w:t>
      </w:r>
    </w:p>
    <w:p>
      <w:pPr>
        <w:pStyle w:val="Normal"/>
        <w:ind w:firstLine="720" w:end="0"/>
        <w:jc w:val="both"/>
        <w:rPr>
          <w:b/>
          <w:color w:val="000000"/>
        </w:rPr>
      </w:pPr>
      <w:r>
        <w:rPr>
          <w:b/>
          <w:color w:val="000000"/>
        </w:rPr>
        <w:t>Инструкция</w:t>
      </w:r>
      <w:r>
        <w:rPr>
          <w:color w:val="000000"/>
        </w:rPr>
        <w:t xml:space="preserve"> о порядке применения положения “О государственных денежных вознаграждениях за открытие новых месторождений полезных ископаемых, имеющих промышленное значение”. - М.: Госгеолтехиздат, 1961 /// АТГФ - 24761-46.</w:t>
      </w:r>
    </w:p>
    <w:p>
      <w:pPr>
        <w:pStyle w:val="Normal"/>
        <w:ind w:firstLine="720" w:end="0"/>
        <w:jc w:val="both"/>
        <w:rPr>
          <w:b/>
          <w:color w:val="000000"/>
        </w:rPr>
      </w:pPr>
      <w:r>
        <w:rPr>
          <w:b/>
          <w:color w:val="000000"/>
        </w:rPr>
        <w:t>Инструкция о порядке</w:t>
      </w:r>
      <w:r>
        <w:rPr>
          <w:color w:val="000000"/>
        </w:rPr>
        <w:t xml:space="preserve"> проведения специальных экспертиз по допуску предприятий, учреждений и организаций к проведению работ, связанных с использованием сведений, составляющих государственную тайну. - М.: УФСБ РФ, 1995. - 8 с. /// АТГФ - 40052-2. авт., ГО/секрет. </w:t>
      </w:r>
    </w:p>
    <w:p>
      <w:pPr>
        <w:pStyle w:val="Normal"/>
        <w:ind w:firstLine="720" w:end="0"/>
        <w:jc w:val="both"/>
        <w:rPr>
          <w:b/>
          <w:color w:val="000000"/>
        </w:rPr>
      </w:pPr>
      <w:r>
        <w:rPr>
          <w:b/>
          <w:color w:val="000000"/>
        </w:rPr>
        <w:t xml:space="preserve">Инструкция </w:t>
      </w:r>
      <w:r>
        <w:rPr>
          <w:color w:val="000000"/>
        </w:rPr>
        <w:t>о порядке списания запасов полезных ископаемых с учета предприятий по добыче полезных ископаемых (утв. МПР России 18.07.97 и Госгортехнадзором России 17.09.97). - М.: МПР, Госгортехнадзор, 1997. - 1 кн.- 17 с. ///АТГФ-40133-4, 51016 (од)</w:t>
      </w:r>
    </w:p>
    <w:p>
      <w:pPr>
        <w:pStyle w:val="Normal"/>
        <w:ind w:firstLine="720" w:end="0"/>
        <w:jc w:val="both"/>
        <w:rPr>
          <w:b/>
          <w:color w:val="000000"/>
        </w:rPr>
      </w:pPr>
      <w:r>
        <w:rPr>
          <w:b/>
          <w:color w:val="000000"/>
        </w:rPr>
        <w:t>Инструкция</w:t>
      </w:r>
      <w:r>
        <w:rPr>
          <w:color w:val="000000"/>
        </w:rPr>
        <w:t xml:space="preserve"> о содержании, оформлении и порядке представления в ГКЗ СССР технико-экономических обоснований кондиций на минеральное сырье. - М.: ГКЗ СССР, 1984. - 25 с. /// АТГФ - 25769-11. авт., НДПО, ГО/инструкции, ГО/кондиции, ГО/ТЭО</w:t>
      </w:r>
    </w:p>
    <w:p>
      <w:pPr>
        <w:pStyle w:val="Normal"/>
        <w:ind w:firstLine="720" w:end="0"/>
        <w:jc w:val="both"/>
        <w:rPr>
          <w:b/>
          <w:color w:val="000000"/>
        </w:rPr>
      </w:pPr>
      <w:r>
        <w:rPr>
          <w:b/>
          <w:color w:val="000000"/>
        </w:rPr>
        <w:t xml:space="preserve">Инструкция </w:t>
      </w:r>
      <w:r>
        <w:rPr>
          <w:color w:val="000000"/>
        </w:rPr>
        <w:t xml:space="preserve">об охране геодезических пунктов. ГКИНП-07-11-84 - М.: ГУГК, 1984. - 30 с. /// АТГФ - 40030-5. авт., ГО/инструкция, ГО/геодезия </w:t>
      </w:r>
    </w:p>
    <w:p>
      <w:pPr>
        <w:pStyle w:val="Normal"/>
        <w:ind w:firstLine="720" w:end="0"/>
        <w:jc w:val="both"/>
        <w:rPr>
          <w:b/>
          <w:color w:val="000000"/>
        </w:rPr>
      </w:pPr>
      <w:r>
        <w:rPr>
          <w:b/>
          <w:color w:val="000000"/>
        </w:rPr>
        <w:t>Инструкция</w:t>
      </w:r>
      <w:r>
        <w:rPr>
          <w:color w:val="000000"/>
        </w:rPr>
        <w:t xml:space="preserve"> по бронированию военнообязанных за народным хозяйством СССР на период мобилизации и в военное время. М.: Мингео СССР, 1989. - 108с. /// АмурТГФ - 040006-5, авт/Инстр., АМТ/Фонды террит. </w:t>
      </w:r>
    </w:p>
    <w:p>
      <w:pPr>
        <w:pStyle w:val="215"/>
        <w:ind w:firstLine="720" w:end="0"/>
        <w:rPr>
          <w:b/>
          <w:color w:val="000000"/>
        </w:rPr>
      </w:pPr>
      <w:r>
        <w:rPr>
          <w:b/>
          <w:color w:val="000000"/>
        </w:rPr>
        <w:t>Инструкция по ведению</w:t>
      </w:r>
      <w:r>
        <w:rPr>
          <w:color w:val="000000"/>
        </w:rPr>
        <w:t xml:space="preserve"> Государственного кадастра месторождений и проявлений полезных ископаемых РФ (проект). – М.: Росгеолфонд, 2002. - 1 л.диск /// АТГФ-51016 </w:t>
      </w:r>
    </w:p>
    <w:p>
      <w:pPr>
        <w:pStyle w:val="BodyTextIndent"/>
        <w:ind w:firstLine="720" w:end="0"/>
        <w:rPr>
          <w:b/>
          <w:color w:val="000000"/>
        </w:rPr>
      </w:pPr>
      <w:r>
        <w:rPr>
          <w:b/>
          <w:color w:val="000000"/>
        </w:rPr>
        <w:t>Инструкция по вопросам</w:t>
      </w:r>
      <w:r>
        <w:rPr>
          <w:color w:val="000000"/>
        </w:rPr>
        <w:t xml:space="preserve"> выплаты вознаграждений за выявление месторождений полезных ископаемых (утвержд. приказом по МПР РФ № 50 от 31.03.97г.). - М.: МПР РФ, 1997. - 20 с. /// АмурТГФ-40115-11, авт., ндпо, го/инструкции, го/награды, го/открытия </w:t>
      </w:r>
    </w:p>
    <w:p>
      <w:pPr>
        <w:pStyle w:val="Normal"/>
        <w:ind w:firstLine="720" w:end="0"/>
        <w:jc w:val="both"/>
        <w:rPr>
          <w:color w:val="000000"/>
        </w:rPr>
      </w:pPr>
      <w:r>
        <w:rPr>
          <w:b/>
          <w:color w:val="000000"/>
        </w:rPr>
        <w:t>Инструкция по государственной</w:t>
      </w:r>
      <w:r>
        <w:rPr>
          <w:color w:val="000000"/>
        </w:rPr>
        <w:t xml:space="preserve"> регистрации лицензий на пользование недрами, учету, систематизации, хранению и организации использования лицензионных документов. Утверждена приказом Роскомнедр № 91 от 21.07.1995. - М.: Росгеолфонд, 1995. - 22 с. /// АТГФ-40044-2, од51016 </w:t>
      </w:r>
    </w:p>
    <w:p>
      <w:pPr>
        <w:pStyle w:val="313"/>
        <w:ind w:firstLine="720" w:end="0"/>
        <w:rPr>
          <w:b/>
          <w:color w:val="000000"/>
        </w:rPr>
      </w:pPr>
      <w:r>
        <w:rPr>
          <w:color w:val="000000"/>
        </w:rPr>
        <w:t>Инструкция по заполнению формы</w:t>
      </w:r>
      <w:r>
        <w:rPr>
          <w:b w:val="false"/>
          <w:color w:val="000000"/>
        </w:rPr>
        <w:t xml:space="preserve"> федерального государственного статистического наблюдения № 1-ЛК «Сведения о ликвидации (консервации) объектов, состоящих на балансе горнодобывающих и геологоразведочных организаций». – М.: Госгортехнадзор России, 1999. – 1 кн.- 2 л. /// АТГФ-40339-5</w:t>
      </w:r>
    </w:p>
    <w:p>
      <w:pPr>
        <w:pStyle w:val="Normal"/>
        <w:ind w:firstLine="720" w:end="0"/>
        <w:jc w:val="both"/>
        <w:rPr>
          <w:b/>
          <w:color w:val="000000"/>
        </w:rPr>
      </w:pPr>
      <w:r>
        <w:rPr>
          <w:b/>
          <w:color w:val="000000"/>
        </w:rPr>
        <w:t>Инструкция по обеспечению</w:t>
      </w:r>
      <w:r>
        <w:rPr>
          <w:color w:val="000000"/>
        </w:rPr>
        <w:t xml:space="preserve"> режима секретности в министерствах, ведомствах, на предприятиях, в учреждениях и организациях СССР. Утверждена постановлением Совета Министров СССР от 12.05.1987 г. № 556-126. - М., 1987. – 280 с. /// АТГФ-040007-1</w:t>
      </w:r>
    </w:p>
    <w:p>
      <w:pPr>
        <w:pStyle w:val="Normal"/>
        <w:ind w:firstLine="720" w:end="0"/>
        <w:jc w:val="both"/>
        <w:rPr>
          <w:color w:val="000000"/>
        </w:rPr>
      </w:pPr>
      <w:r>
        <w:rPr>
          <w:b/>
          <w:color w:val="000000"/>
        </w:rPr>
        <w:t xml:space="preserve">Инструкция по обеспечению </w:t>
      </w:r>
      <w:r>
        <w:rPr>
          <w:color w:val="000000"/>
        </w:rPr>
        <w:t xml:space="preserve">сохранности золота на горнодобывающих предприятиях цветной металлургии. - М.: МЦМ СССР, 1977. - 93 с. ///АТГФ-40137-5 </w:t>
      </w:r>
    </w:p>
    <w:p>
      <w:pPr>
        <w:pStyle w:val="Normal"/>
        <w:ind w:firstLine="720" w:end="0"/>
        <w:jc w:val="both"/>
        <w:rPr>
          <w:b/>
          <w:color w:val="000000"/>
        </w:rPr>
      </w:pPr>
      <w:r>
        <w:rPr>
          <w:color w:val="000000"/>
        </w:rPr>
        <w:t xml:space="preserve">Инструкция по определению и обеспечению секретности топографо-геодезических, картографических и аэрофотосъемочных материалов на территорию СССР ( СТГМ - 69 ). М.: ГУ геодезии и картографии при СовминСССР, 1970. - 39с. /// АмурТГФ - 040006-3, авт/Инстр., АМТ/Фонды террит. </w:t>
      </w:r>
    </w:p>
    <w:p>
      <w:pPr>
        <w:pStyle w:val="Normal"/>
        <w:ind w:firstLine="720" w:end="0"/>
        <w:jc w:val="both"/>
        <w:rPr>
          <w:b/>
          <w:color w:val="000000"/>
        </w:rPr>
      </w:pPr>
      <w:r>
        <w:rPr>
          <w:b/>
          <w:color w:val="000000"/>
        </w:rPr>
        <w:t xml:space="preserve">Инструкция </w:t>
      </w:r>
      <w:r>
        <w:rPr>
          <w:color w:val="000000"/>
        </w:rPr>
        <w:t xml:space="preserve">по определению и обеспечению секретности топографогеодезических, картографических, гравиметрических, аэросъемочных материалов и материалов космических съемок на территорию СССР (СТГМ-90). - М.: ГУГК, 1990. - 59 с. /// АТГФ - 040006-2, 040030-3 </w:t>
      </w:r>
    </w:p>
    <w:p>
      <w:pPr>
        <w:pStyle w:val="Normal"/>
        <w:ind w:firstLine="720" w:end="0"/>
        <w:jc w:val="both"/>
        <w:rPr>
          <w:color w:val="000000"/>
        </w:rPr>
      </w:pPr>
      <w:r>
        <w:rPr>
          <w:b/>
          <w:color w:val="000000"/>
        </w:rPr>
        <w:t xml:space="preserve">Инструкция </w:t>
      </w:r>
      <w:r>
        <w:rPr>
          <w:color w:val="000000"/>
        </w:rPr>
        <w:t xml:space="preserve">по отбору, документации, обработке, хранению, сокращению и ликвидации керна скважин колонкового бурения. - М.: Роскомнедра, 1994. - 32 с. /// АТГФ-40033-2,3,4. алф., от/инструкция, керн </w:t>
      </w:r>
    </w:p>
    <w:p>
      <w:pPr>
        <w:pStyle w:val="Normal"/>
        <w:ind w:firstLine="720" w:end="0"/>
        <w:jc w:val="both"/>
        <w:rPr>
          <w:b/>
          <w:color w:val="000000"/>
        </w:rPr>
      </w:pPr>
      <w:r>
        <w:rPr>
          <w:color w:val="000000"/>
        </w:rPr>
        <w:t>Инструкция по применению “Положения о порядке лицензирования пользования недрами” к участкам недр, предоставляемым для добычи подземных вод, а также других полезных ископаемых, отнесенных к категории лечебных. - М.: Роскомнедра, 1994. - 28 с. /// АмурТГФ-40105-15, авт/Инстук, авт/Положение, ГО/лиценз., ГО/воды подземные, ГО/гидрогеол., ГО/инстукц.</w:t>
      </w:r>
    </w:p>
    <w:p>
      <w:pPr>
        <w:pStyle w:val="Normal"/>
        <w:ind w:firstLine="720" w:end="0"/>
        <w:jc w:val="both"/>
        <w:rPr>
          <w:b/>
          <w:color w:val="000000"/>
        </w:rPr>
      </w:pPr>
      <w:r>
        <w:rPr>
          <w:b/>
          <w:color w:val="000000"/>
        </w:rPr>
        <w:t>Инструкция</w:t>
      </w:r>
      <w:r>
        <w:rPr>
          <w:color w:val="000000"/>
        </w:rPr>
        <w:t xml:space="preserve"> по применению "Положения о порядке лицензирования пользования недрами" к участкам недр, предоставляемым для добычи подземных вод, а также других полезных ископаемых, отнесенных к категории лечебных. // Российские вести, 1994, N 104 (528). - С. 12-13. /// АТГФ - 25027-6. авт., ГО/инструкции, ГО/гидрогеология, ГО/лицензии </w:t>
      </w:r>
    </w:p>
    <w:p>
      <w:pPr>
        <w:pStyle w:val="Normal"/>
        <w:ind w:firstLine="720" w:end="0"/>
        <w:jc w:val="both"/>
        <w:rPr>
          <w:b/>
          <w:color w:val="000000"/>
        </w:rPr>
      </w:pPr>
      <w:r>
        <w:rPr>
          <w:b/>
          <w:color w:val="000000"/>
        </w:rPr>
        <w:t xml:space="preserve">Инструкция </w:t>
      </w:r>
      <w:r>
        <w:rPr>
          <w:color w:val="000000"/>
        </w:rPr>
        <w:t>по расчету промышленных запасов, определению и учету потерь угля (сланца) в недрах при добыче. (копия из “Дальвостугля”) - М: Минтопэнерго, 1996. - 1 кн. - 24 с. /// АмурТГФ-26000-3, авт, ндпо, го/инструкция, го/уголь, го/сланцы</w:t>
      </w:r>
    </w:p>
    <w:p>
      <w:pPr>
        <w:pStyle w:val="Normal"/>
        <w:ind w:firstLine="720" w:end="0"/>
        <w:jc w:val="both"/>
        <w:rPr>
          <w:b/>
          <w:color w:val="000000"/>
        </w:rPr>
      </w:pPr>
      <w:r>
        <w:rPr>
          <w:b/>
          <w:color w:val="000000"/>
        </w:rPr>
        <w:t xml:space="preserve">Инструкция </w:t>
      </w:r>
      <w:r>
        <w:rPr>
          <w:color w:val="000000"/>
        </w:rPr>
        <w:t xml:space="preserve">по рекультивации дражных выработок в условиях Амурской области. - Пермь: Пермский гос.унив-т, 1980. - 1 кн. - 10 с. /// АТГФ - 25328-2. авт., АМТ/эколог., АМТ/охрана природы, АМТ/инструкц. </w:t>
      </w:r>
    </w:p>
    <w:p>
      <w:pPr>
        <w:pStyle w:val="Normal"/>
        <w:ind w:firstLine="720" w:end="0"/>
        <w:jc w:val="both"/>
        <w:rPr>
          <w:b/>
          <w:color w:val="000000"/>
        </w:rPr>
      </w:pPr>
      <w:r>
        <w:rPr>
          <w:b/>
          <w:color w:val="000000"/>
        </w:rPr>
        <w:t>Инструкция</w:t>
      </w:r>
      <w:r>
        <w:rPr>
          <w:color w:val="000000"/>
        </w:rPr>
        <w:t xml:space="preserve"> по сдаче и оформлению геологических коллекционных материалов подлежащих хранению в музее и камнехранилище ДВТГУ. - Хабаровск: ДВТГУ, 1978. /// АТГФ - 40002-5, од51277 (14 Мб). </w:t>
      </w:r>
    </w:p>
    <w:p>
      <w:pPr>
        <w:pStyle w:val="Normal"/>
        <w:tabs>
          <w:tab w:val="clear" w:pos="720"/>
          <w:tab w:val="left" w:pos="9072" w:leader="none"/>
        </w:tabs>
        <w:ind w:firstLine="720" w:end="0"/>
        <w:jc w:val="both"/>
        <w:rPr>
          <w:color w:val="000000"/>
        </w:rPr>
      </w:pPr>
      <w:r>
        <w:rPr>
          <w:b/>
          <w:color w:val="000000"/>
        </w:rPr>
        <w:t xml:space="preserve">Инструкция </w:t>
      </w:r>
      <w:r>
        <w:rPr>
          <w:color w:val="000000"/>
        </w:rPr>
        <w:t>по составлению и подготовке к изданию листов Государственной геологической карты Российской Федерации масштаба 1:1.000.000. - СПб.: ВСЕГЕИ, 1998. - 1 диск. ///АТГФ-40133-5, авт, ндпо, го/инструкции, го/геолкарта</w:t>
      </w:r>
    </w:p>
    <w:p>
      <w:pPr>
        <w:pStyle w:val="Normal"/>
        <w:ind w:firstLine="720" w:end="0"/>
        <w:jc w:val="both"/>
        <w:rPr>
          <w:color w:val="000000"/>
        </w:rPr>
      </w:pPr>
      <w:r>
        <w:rPr>
          <w:color w:val="000000"/>
        </w:rPr>
        <w:t>Инструкция по составлению и подготовке к изданию листов Государственной геологической карты Российской Федерации масштаба 1:200 000. - М.: Роскомнедра, 1995. - 124 с. (244 с.), 4 гр.пр. /// АТГФ - 40034, 40064, 40102</w:t>
      </w:r>
    </w:p>
    <w:p>
      <w:pPr>
        <w:pStyle w:val="Normal"/>
        <w:ind w:firstLine="720" w:end="0"/>
        <w:jc w:val="both"/>
        <w:rPr>
          <w:b/>
          <w:color w:val="000000"/>
        </w:rPr>
      </w:pPr>
      <w:r>
        <w:rPr>
          <w:color w:val="000000"/>
        </w:rPr>
        <w:t>Инструкция по составлению и пополнению кадастра подземных вод СССР. - М: ВГФ, 1965. - 29 с. /// АТГФ - 40016-5</w:t>
      </w:r>
    </w:p>
    <w:p>
      <w:pPr>
        <w:pStyle w:val="Normal"/>
        <w:ind w:firstLine="720" w:end="0"/>
        <w:jc w:val="both"/>
        <w:rPr>
          <w:b/>
          <w:color w:val="000000"/>
        </w:rPr>
      </w:pPr>
      <w:r>
        <w:rPr>
          <w:b/>
          <w:color w:val="000000"/>
        </w:rPr>
        <w:t>Инструкция</w:t>
      </w:r>
      <w:r>
        <w:rPr>
          <w:color w:val="000000"/>
        </w:rPr>
        <w:t xml:space="preserve"> по составлению и пополнению кадастра подземных вод СССР. - М: ВГФ, 1977. - 28 с. /// АТГФ-40016-6, 51016 (од)</w:t>
      </w:r>
    </w:p>
    <w:p>
      <w:pPr>
        <w:pStyle w:val="Normal"/>
        <w:ind w:firstLine="720" w:end="0"/>
        <w:jc w:val="both"/>
        <w:rPr>
          <w:color w:val="000000"/>
        </w:rPr>
      </w:pPr>
      <w:r>
        <w:rPr>
          <w:b/>
          <w:color w:val="000000"/>
        </w:rPr>
        <w:t>Инструкция</w:t>
      </w:r>
      <w:r>
        <w:rPr>
          <w:color w:val="000000"/>
        </w:rPr>
        <w:t xml:space="preserve"> по составлению и пополнению карт и картотеки геофизической изученности территории СССР. - М.: ВГФ, 1975. - 49 с. /// АТГФ - 40003-8а.</w:t>
      </w:r>
    </w:p>
    <w:p>
      <w:pPr>
        <w:pStyle w:val="Normal"/>
        <w:ind w:firstLine="720" w:end="0"/>
        <w:jc w:val="both"/>
        <w:rPr>
          <w:color w:val="000000"/>
        </w:rPr>
      </w:pPr>
      <w:r>
        <w:rPr>
          <w:color w:val="000000"/>
        </w:rPr>
        <w:t xml:space="preserve">Инструкция по составлению и пополнению карты гидрогеологической изученности территории СССР. - М: ВГФ, 1965. - 33 с. /// АТГФ - 40016-3. авт., ГО/инструкции, ГО/гидрогеология, АМТ/изучен.гидрогеол </w:t>
      </w:r>
    </w:p>
    <w:p>
      <w:pPr>
        <w:pStyle w:val="Normal"/>
        <w:ind w:firstLine="720" w:end="0"/>
        <w:jc w:val="both"/>
        <w:rPr>
          <w:color w:val="000000"/>
        </w:rPr>
      </w:pPr>
      <w:r>
        <w:rPr>
          <w:color w:val="000000"/>
        </w:rPr>
        <w:t>Инструкция по составлению и пополнению карты инженерно-геологической заснятости и картотеки инженерно-геологической изученности территории СССР. - М: ВГФ, 1965. - 25 с. /// АТГФ - 40016-4</w:t>
      </w:r>
    </w:p>
    <w:p>
      <w:pPr>
        <w:pStyle w:val="Normal"/>
        <w:ind w:firstLine="720" w:end="0"/>
        <w:jc w:val="both"/>
        <w:rPr>
          <w:color w:val="000000"/>
        </w:rPr>
      </w:pPr>
      <w:r>
        <w:rPr>
          <w:color w:val="000000"/>
        </w:rPr>
        <w:t>Инструкция по составлению проектов и смет на геологоразведочные работы. - М.: Роскомнедра, 1993. - 1 кн. - 41 с. /// АТГФ - 25163-1, 25163-2</w:t>
      </w:r>
    </w:p>
    <w:p>
      <w:pPr>
        <w:pStyle w:val="Normal"/>
        <w:ind w:firstLine="720" w:end="0"/>
        <w:jc w:val="both"/>
        <w:rPr>
          <w:b/>
          <w:color w:val="000000"/>
        </w:rPr>
      </w:pPr>
      <w:r>
        <w:rPr>
          <w:color w:val="000000"/>
        </w:rPr>
        <w:t xml:space="preserve">Инструкция по учету геологической изученности территории СССР. - М.: Союзгеолфонд, 1984. - 64с. /// АТГФ-30002 </w:t>
      </w:r>
    </w:p>
    <w:p>
      <w:pPr>
        <w:pStyle w:val="Normal"/>
        <w:ind w:firstLine="720" w:end="0"/>
        <w:jc w:val="both"/>
        <w:rPr>
          <w:b/>
          <w:color w:val="000000"/>
        </w:rPr>
      </w:pPr>
      <w:r>
        <w:rPr>
          <w:b/>
          <w:color w:val="000000"/>
        </w:rPr>
        <w:t xml:space="preserve">Инструкция </w:t>
      </w:r>
      <w:r>
        <w:rPr>
          <w:color w:val="000000"/>
        </w:rPr>
        <w:t>по учету геологической, гидрогеологической, инженерно-геологической, геофизической, эколого-геологической и геохимической изученности территории Российской Федерации. - М.: Росгеолфонд, 1995. - 94 с. /// АТГФ-30214-(1-5), 51016 (од)</w:t>
      </w:r>
    </w:p>
    <w:p>
      <w:pPr>
        <w:pStyle w:val="Normal"/>
        <w:ind w:firstLine="720" w:end="0"/>
        <w:jc w:val="both"/>
        <w:rPr>
          <w:color w:val="000000"/>
        </w:rPr>
      </w:pPr>
      <w:r>
        <w:rPr>
          <w:b/>
          <w:color w:val="000000"/>
        </w:rPr>
        <w:t>Инструкция</w:t>
      </w:r>
      <w:r>
        <w:rPr>
          <w:color w:val="000000"/>
        </w:rPr>
        <w:t xml:space="preserve"> по учету гидрогеологической и инженерно-геологической изученности территории СССР. - М: Союзгеолфонд, 1988. - 56 с., 11 гр.пр. /// АТГФ - 40004-1,2.</w:t>
      </w:r>
    </w:p>
    <w:p>
      <w:pPr>
        <w:pStyle w:val="Normal"/>
        <w:ind w:firstLine="720" w:end="0"/>
        <w:jc w:val="both"/>
        <w:rPr>
          <w:b/>
          <w:color w:val="000000"/>
        </w:rPr>
      </w:pPr>
      <w:r>
        <w:rPr>
          <w:color w:val="000000"/>
        </w:rPr>
        <w:t xml:space="preserve">Инструкция по учету гидрогеологической и инженерно-геологической изученности территории СССР. - М: Союзгеолфонд, 1988. - 56 с., 5 гр.пр. /// АТГФ - 40016-2. авт., АМТ/изучен.гидрогеол., ГО/инструкции, ГО/гидрогеол., ГО/инженрн.геол. </w:t>
      </w:r>
    </w:p>
    <w:p>
      <w:pPr>
        <w:pStyle w:val="Normal"/>
        <w:ind w:firstLine="720" w:end="0"/>
        <w:jc w:val="both"/>
        <w:rPr>
          <w:b/>
          <w:color w:val="000000"/>
        </w:rPr>
      </w:pPr>
      <w:r>
        <w:rPr>
          <w:b/>
          <w:color w:val="000000"/>
        </w:rPr>
        <w:t>Инструкция</w:t>
      </w:r>
      <w:r>
        <w:rPr>
          <w:color w:val="000000"/>
        </w:rPr>
        <w:t xml:space="preserve"> по учету запасов нефти и природных горючих газов и по составлению отчетных балансов по формам N6-гр и 7-гр. - М.: ВГФ, 1971. - 32 с. /// АТГФ-40003-1.</w:t>
      </w:r>
    </w:p>
    <w:p>
      <w:pPr>
        <w:pStyle w:val="Normal"/>
        <w:ind w:firstLine="720" w:end="0"/>
        <w:jc w:val="both"/>
        <w:rPr>
          <w:color w:val="000000"/>
        </w:rPr>
      </w:pPr>
      <w:r>
        <w:rPr>
          <w:b/>
          <w:color w:val="000000"/>
        </w:rPr>
        <w:t>Инструкция</w:t>
      </w:r>
      <w:r>
        <w:rPr>
          <w:color w:val="000000"/>
        </w:rPr>
        <w:t xml:space="preserve"> по учету запасов полезных ископаемых и по составлению отчетных балансов по формам № 5-гр и 5-гр(уголь). - М.: ВГФ, 1971. - 50 с. ///АТГФ-40001-4, 51016 (лд).</w:t>
      </w:r>
    </w:p>
    <w:p>
      <w:pPr>
        <w:pStyle w:val="Normal"/>
        <w:ind w:firstLine="720" w:end="0"/>
        <w:jc w:val="both"/>
        <w:rPr>
          <w:b/>
          <w:color w:val="000000"/>
        </w:rPr>
      </w:pPr>
      <w:r>
        <w:rPr>
          <w:color w:val="000000"/>
        </w:rPr>
        <w:t xml:space="preserve">Инструкция по учету и хранению экспонатов музейного фонда Комитета Российской Федерации по геологии и использованию недр (Роскомнедра). - М.: Геоинформмарк, 1994. - 70 с. /// 40014-7. авт., ГО/инструкция, ГО/музей геол. </w:t>
      </w:r>
    </w:p>
    <w:p>
      <w:pPr>
        <w:pStyle w:val="Normal"/>
        <w:ind w:firstLine="720" w:end="0"/>
        <w:jc w:val="both"/>
        <w:rPr>
          <w:b/>
          <w:color w:val="000000"/>
        </w:rPr>
      </w:pPr>
      <w:r>
        <w:rPr>
          <w:b/>
          <w:color w:val="000000"/>
        </w:rPr>
        <w:t>Инструкция</w:t>
      </w:r>
      <w:r>
        <w:rPr>
          <w:color w:val="000000"/>
        </w:rPr>
        <w:t xml:space="preserve"> по учету эксплуатационных запасов подземных вод, утвержденных ГКЗ СССР (ТКЗ). - М: Союзгеолфонд, 1990. - 20 с. /// АТГФ-40003-9, 40016-1, 51016 (од).</w:t>
      </w:r>
    </w:p>
    <w:p>
      <w:pPr>
        <w:pStyle w:val="Normal"/>
        <w:ind w:firstLine="720" w:end="0"/>
        <w:jc w:val="both"/>
        <w:rPr>
          <w:b/>
          <w:color w:val="000000"/>
        </w:rPr>
      </w:pPr>
      <w:r>
        <w:rPr>
          <w:b/>
          <w:color w:val="000000"/>
        </w:rPr>
        <w:t>Информационная</w:t>
      </w:r>
      <w:r>
        <w:rPr>
          <w:color w:val="000000"/>
        </w:rPr>
        <w:t xml:space="preserve"> записка ( приложение к “Территориальной программе”) о ГРР на территории Амурской области в 1997 г. и “Территориальная программа геологического изучения недр Амурской области на 1998 г.”. - Благовещенск: КПР Ам.обл., 1997. - 62 с. ///АТГФ-25984-1 б.</w:t>
      </w:r>
    </w:p>
    <w:p>
      <w:pPr>
        <w:pStyle w:val="Normal"/>
        <w:ind w:firstLine="720" w:end="0"/>
        <w:jc w:val="both"/>
        <w:rPr>
          <w:b/>
          <w:color w:val="000000"/>
        </w:rPr>
      </w:pPr>
      <w:r>
        <w:rPr>
          <w:b/>
          <w:color w:val="000000"/>
        </w:rPr>
        <w:t>Информационная</w:t>
      </w:r>
      <w:r>
        <w:rPr>
          <w:color w:val="000000"/>
        </w:rPr>
        <w:t xml:space="preserve"> записка о работе Амурской ГРЭ в 1959 г. - Благовещенск: АГРЭ, 1959. - 46 с., 10 гр.пр. ///АТГФ-8208.</w:t>
      </w:r>
    </w:p>
    <w:p>
      <w:pPr>
        <w:pStyle w:val="Normal"/>
        <w:ind w:firstLine="720" w:end="0"/>
        <w:jc w:val="both"/>
        <w:rPr>
          <w:b/>
          <w:color w:val="000000"/>
        </w:rPr>
      </w:pPr>
      <w:r>
        <w:rPr>
          <w:b/>
          <w:color w:val="000000"/>
        </w:rPr>
        <w:t>Информационная</w:t>
      </w:r>
      <w:r>
        <w:rPr>
          <w:color w:val="000000"/>
        </w:rPr>
        <w:t xml:space="preserve"> карта к отчету и реферат - методическое руководство, бланки информ.карт. - ///АТГФ-24778.</w:t>
      </w:r>
    </w:p>
    <w:p>
      <w:pPr>
        <w:pStyle w:val="BodyTextIndent"/>
        <w:ind w:firstLine="720" w:end="0"/>
        <w:rPr>
          <w:b/>
          <w:color w:val="000000"/>
        </w:rPr>
      </w:pPr>
      <w:r>
        <w:rPr>
          <w:b/>
          <w:color w:val="000000"/>
        </w:rPr>
        <w:t>Информационно</w:t>
      </w:r>
      <w:r>
        <w:rPr>
          <w:color w:val="000000"/>
        </w:rPr>
        <w:t>-</w:t>
      </w:r>
      <w:r>
        <w:rPr>
          <w:b/>
          <w:color w:val="000000"/>
        </w:rPr>
        <w:t>аналитическая</w:t>
      </w:r>
      <w:r>
        <w:rPr>
          <w:color w:val="000000"/>
        </w:rPr>
        <w:t xml:space="preserve"> пояснительная записка к государственному учету использования вод по форме 2-тп (водхоз) за 2005 г. – Благовещенск: ФГУ «ТФИ по Амурской области», Отдела водных ресурсов по Амурской области АБВУ, 2006. – 1кн.-50 л. /// АТГФ-27650-2 </w:t>
      </w:r>
    </w:p>
    <w:p>
      <w:pPr>
        <w:pStyle w:val="Normal"/>
        <w:ind w:firstLine="720" w:end="0"/>
        <w:jc w:val="both"/>
        <w:rPr>
          <w:b/>
          <w:color w:val="000000"/>
        </w:rPr>
      </w:pPr>
      <w:r>
        <w:rPr>
          <w:b/>
          <w:color w:val="000000"/>
        </w:rPr>
        <w:t>Информационно-аналитический обзор проблем недропользования (Дальний Восток).</w:t>
      </w:r>
      <w:r>
        <w:rPr>
          <w:color w:val="000000"/>
        </w:rPr>
        <w:t xml:space="preserve"> Журнал (1 раз/мес.) Дальневосточного филиала “НБЛзолото”. 1998 г. - №№ 1, 2, 3, 4, 5, 6. /// АТГФ-период. </w:t>
      </w:r>
    </w:p>
    <w:p>
      <w:pPr>
        <w:pStyle w:val="Normal"/>
        <w:ind w:firstLine="720" w:end="0"/>
        <w:jc w:val="both"/>
        <w:rPr>
          <w:b/>
          <w:bCs/>
          <w:szCs w:val="24"/>
        </w:rPr>
      </w:pPr>
      <w:r>
        <w:rPr>
          <w:b/>
          <w:color w:val="000000"/>
        </w:rPr>
        <w:t>Информационно-справочная подсистема “Гидрохимия”.</w:t>
      </w:r>
      <w:r>
        <w:rPr>
          <w:color w:val="000000"/>
        </w:rPr>
        <w:t xml:space="preserve"> (Компьютерная программа и инструкция пользователя по работе с системой)</w:t>
      </w:r>
      <w:r>
        <w:rPr>
          <w:b/>
          <w:color w:val="000000"/>
        </w:rPr>
        <w:t>.</w:t>
      </w:r>
      <w:r>
        <w:rPr>
          <w:color w:val="000000"/>
        </w:rPr>
        <w:t xml:space="preserve"> - Ростов-Новочеркасск: Центр подготовки и реализации международных проектов технического содействия, 2000. - 37 с., 1 лазер.диск. (общий на 4 программы). ///АТГФ-26608-3/3</w:t>
      </w:r>
    </w:p>
    <w:p>
      <w:pPr>
        <w:pStyle w:val="Normal"/>
        <w:ind w:firstLine="567" w:end="0"/>
        <w:jc w:val="both"/>
        <w:rPr>
          <w:b/>
          <w:bCs/>
          <w:szCs w:val="24"/>
        </w:rPr>
      </w:pPr>
      <w:r>
        <w:rPr>
          <w:b/>
          <w:bCs/>
          <w:szCs w:val="24"/>
        </w:rPr>
        <w:t>Информационные</w:t>
      </w:r>
      <w:r>
        <w:rPr>
          <w:szCs w:val="24"/>
        </w:rPr>
        <w:t xml:space="preserve"> геологические отчеты </w:t>
      </w:r>
      <w:r>
        <w:rPr>
          <w:b/>
          <w:szCs w:val="24"/>
        </w:rPr>
        <w:t>ЗАО «Дальняя»</w:t>
      </w:r>
      <w:r>
        <w:rPr>
          <w:szCs w:val="24"/>
        </w:rPr>
        <w:t xml:space="preserve"> за 2023 год о работах на предоставленных в пользование участках недр по лицензиям: БЛГ 02594 БР - объект «руч. Нижний Бологоннак (бассейн)»; БЛГ 02615 БР - объект «руч. Батор (бассейн)»; БЛГ 02779 БР - «долина р. Стойба Верхняя (Левая Рассошина), руч. Ангелит (Неразгаданный), Драгачевский» – 3 л. /// АТГФ-</w:t>
      </w:r>
      <w:r>
        <w:rPr>
          <w:b/>
          <w:szCs w:val="24"/>
        </w:rPr>
        <w:t xml:space="preserve">32610-1,2,3, </w:t>
      </w:r>
      <w:r>
        <w:rPr>
          <w:szCs w:val="24"/>
        </w:rPr>
        <w:t>од52774-скан. (2,0 Мб)</w:t>
      </w:r>
      <w:r>
        <w:rPr>
          <w:b/>
          <w:szCs w:val="24"/>
        </w:rPr>
        <w:t xml:space="preserve"> </w:t>
      </w:r>
      <w:r>
        <w:rPr>
          <w:szCs w:val="24"/>
        </w:rPr>
        <w:t xml:space="preserve">/// </w:t>
      </w:r>
      <w:r>
        <w:rPr>
          <w:sz w:val="18"/>
          <w:szCs w:val="18"/>
        </w:rPr>
        <w:t>амт/информ. отчет.</w:t>
      </w:r>
    </w:p>
    <w:p>
      <w:pPr>
        <w:pStyle w:val="Normal"/>
        <w:ind w:firstLine="567" w:end="0"/>
        <w:jc w:val="both"/>
        <w:rPr>
          <w:b/>
          <w:bCs/>
          <w:szCs w:val="24"/>
        </w:rPr>
      </w:pPr>
      <w:r>
        <w:rPr>
          <w:b/>
          <w:bCs/>
          <w:szCs w:val="24"/>
        </w:rPr>
        <w:t>Информационные геологические отчеты</w:t>
      </w:r>
      <w:r>
        <w:rPr>
          <w:szCs w:val="24"/>
        </w:rPr>
        <w:t xml:space="preserve"> ООО «ГПК К «Династия» за 2020-2022 г. (БЛГ 03868 БП – «Участок Центр»); за 2019-2022 г. (БЛГ 03747 БП – «Участок Орольджан»); за 2020-2022 г. (БЛГ 04162 БП – «Террасовый»). – 3 кн.-20 л. (6+8+6) ///АТГФ-</w:t>
      </w:r>
      <w:r>
        <w:rPr>
          <w:b/>
          <w:szCs w:val="24"/>
        </w:rPr>
        <w:t>32659</w:t>
      </w:r>
      <w:r>
        <w:rPr>
          <w:szCs w:val="24"/>
        </w:rPr>
        <w:t>-</w:t>
      </w:r>
      <w:r>
        <w:rPr>
          <w:b/>
          <w:szCs w:val="24"/>
        </w:rPr>
        <w:t>1,2,3</w:t>
      </w:r>
      <w:r>
        <w:rPr>
          <w:szCs w:val="24"/>
        </w:rPr>
        <w:t>, од52777-скан (11,0 Мб)</w:t>
      </w:r>
      <w:r>
        <w:rPr>
          <w:sz w:val="18"/>
          <w:szCs w:val="18"/>
        </w:rPr>
        <w:t>.</w:t>
      </w:r>
    </w:p>
    <w:p>
      <w:pPr>
        <w:pStyle w:val="Normal"/>
        <w:ind w:firstLine="567" w:end="0"/>
        <w:jc w:val="both"/>
        <w:rPr>
          <w:b/>
          <w:bCs/>
          <w:szCs w:val="24"/>
        </w:rPr>
      </w:pPr>
      <w:r>
        <w:rPr>
          <w:b/>
          <w:bCs/>
          <w:szCs w:val="24"/>
        </w:rPr>
        <w:t xml:space="preserve">Информационные </w:t>
      </w:r>
      <w:r>
        <w:rPr>
          <w:szCs w:val="24"/>
        </w:rPr>
        <w:t xml:space="preserve">геологические отчеты </w:t>
      </w:r>
      <w:r>
        <w:rPr>
          <w:b/>
          <w:szCs w:val="24"/>
        </w:rPr>
        <w:t>ООО «Дальторгинвест»</w:t>
      </w:r>
      <w:r>
        <w:rPr>
          <w:szCs w:val="24"/>
        </w:rPr>
        <w:t xml:space="preserve"> за 2020-2023 гг. о результатах работ на объектах лицензирования на россыпное золото (БЛГ 04060 БП - объект «Елна (бассейн)» – 6 л.; БЛГ 04061 БП - объект «Уркан (верхнее течение), Уркачан (верхнее течение)») – 5 л. /// АТГФ-</w:t>
      </w:r>
      <w:r>
        <w:rPr>
          <w:b/>
          <w:szCs w:val="24"/>
        </w:rPr>
        <w:t xml:space="preserve">32612-1,2, </w:t>
      </w:r>
      <w:r>
        <w:rPr>
          <w:szCs w:val="24"/>
        </w:rPr>
        <w:t xml:space="preserve">од52774-скан (11,0 Мб) /// </w:t>
      </w:r>
      <w:r>
        <w:rPr>
          <w:sz w:val="18"/>
          <w:szCs w:val="18"/>
        </w:rPr>
        <w:t>амт/информ. отчет.</w:t>
      </w:r>
    </w:p>
    <w:p>
      <w:pPr>
        <w:pStyle w:val="Normal"/>
        <w:ind w:firstLine="567" w:end="0"/>
        <w:jc w:val="both"/>
        <w:rPr>
          <w:b/>
          <w:bCs/>
          <w:szCs w:val="24"/>
        </w:rPr>
      </w:pPr>
      <w:r>
        <w:rPr>
          <w:b/>
          <w:bCs/>
          <w:szCs w:val="24"/>
        </w:rPr>
        <w:t>Информационные геологические отчеты</w:t>
      </w:r>
      <w:r>
        <w:rPr>
          <w:szCs w:val="24"/>
        </w:rPr>
        <w:t xml:space="preserve"> ООО «Злато» за 2022 г. (БЛГ 008754 БП – «Правые притоки р. Зея (верхнее течение)»); (БЛГ 008750 БП – «Пакчи (бассейн нижнего течения)»); (БЛГ 008748 БП – «Левые притоки р. Купури (верхнее течение)»). – 3 кн.-6 л. (2+2+2). ///АТГФ-</w:t>
      </w:r>
      <w:r>
        <w:rPr>
          <w:b/>
          <w:szCs w:val="24"/>
        </w:rPr>
        <w:t>32648-1,2,3,</w:t>
      </w:r>
      <w:r>
        <w:rPr>
          <w:szCs w:val="24"/>
        </w:rPr>
        <w:t xml:space="preserve"> од52777-скан (3,0 Мб)</w:t>
      </w:r>
      <w:r>
        <w:rPr>
          <w:sz w:val="18"/>
          <w:szCs w:val="18"/>
        </w:rPr>
        <w:t>.</w:t>
      </w:r>
    </w:p>
    <w:p>
      <w:pPr>
        <w:pStyle w:val="Normal"/>
        <w:ind w:firstLine="567" w:end="0"/>
        <w:jc w:val="both"/>
        <w:rPr>
          <w:b/>
          <w:bCs/>
          <w:szCs w:val="24"/>
        </w:rPr>
      </w:pPr>
      <w:r>
        <w:rPr>
          <w:b/>
          <w:bCs/>
          <w:szCs w:val="24"/>
        </w:rPr>
        <w:t>Информационные геологические отчеты</w:t>
      </w:r>
      <w:r>
        <w:rPr>
          <w:szCs w:val="24"/>
        </w:rPr>
        <w:t xml:space="preserve"> ООО «Золото Хингана» за 2019-2022 г. (БЛГ 03631 БП – «Есауловка»); (БЛГ 03632 БП – «Удурчукан»); (БЛГ 03633 БП – «Архара, Талакан»). – 3 кн.-24 л. (8+8+8) ///АТГФ-</w:t>
      </w:r>
      <w:r>
        <w:rPr>
          <w:b/>
          <w:szCs w:val="24"/>
        </w:rPr>
        <w:t>32661-1,2,3,</w:t>
      </w:r>
      <w:r>
        <w:rPr>
          <w:szCs w:val="24"/>
        </w:rPr>
        <w:t xml:space="preserve"> од52777-скан (16,0 Мб)</w:t>
      </w:r>
      <w:r>
        <w:rPr>
          <w:sz w:val="20"/>
        </w:rPr>
        <w:t>.</w:t>
      </w:r>
    </w:p>
    <w:p>
      <w:pPr>
        <w:pStyle w:val="Normal"/>
        <w:ind w:firstLine="567" w:end="0"/>
        <w:jc w:val="both"/>
        <w:rPr>
          <w:b/>
          <w:bCs/>
          <w:szCs w:val="24"/>
        </w:rPr>
      </w:pPr>
      <w:r>
        <w:rPr>
          <w:b/>
          <w:bCs/>
          <w:szCs w:val="24"/>
        </w:rPr>
        <w:t>Информационные геологические отчеты</w:t>
      </w:r>
      <w:r>
        <w:rPr>
          <w:szCs w:val="24"/>
        </w:rPr>
        <w:t xml:space="preserve"> ООО</w:t>
      </w:r>
      <w:r>
        <w:rPr>
          <w:b/>
          <w:szCs w:val="24"/>
        </w:rPr>
        <w:t xml:space="preserve"> </w:t>
      </w:r>
      <w:r>
        <w:rPr>
          <w:szCs w:val="24"/>
        </w:rPr>
        <w:t>«Петроград» за 2022 г. (БЛГ 003101 БП – «Мутюки Большие (бассейн верхнего течения)»); (БЛГ 003107 БП – «Пакчи (бассейн среднего течения)»); (БЛГ 003109 БП – «Пакчи (бассейн верхнего течения)»).  – 3 кн.-6 л. (2+2+2) ///АТГФ-</w:t>
      </w:r>
      <w:r>
        <w:rPr>
          <w:b/>
          <w:szCs w:val="24"/>
        </w:rPr>
        <w:t>32647-1,2,3</w:t>
      </w:r>
      <w:r>
        <w:rPr>
          <w:szCs w:val="24"/>
        </w:rPr>
        <w:t>, од52777-скан (3,0 Мб)</w:t>
      </w:r>
      <w:r>
        <w:rPr>
          <w:sz w:val="18"/>
          <w:szCs w:val="18"/>
        </w:rPr>
        <w:t>.</w:t>
      </w:r>
    </w:p>
    <w:p>
      <w:pPr>
        <w:pStyle w:val="Normal"/>
        <w:ind w:firstLine="567" w:end="0"/>
        <w:jc w:val="both"/>
        <w:rPr>
          <w:b/>
          <w:bCs/>
          <w:szCs w:val="24"/>
        </w:rPr>
      </w:pPr>
      <w:r>
        <w:rPr>
          <w:b/>
          <w:bCs/>
          <w:szCs w:val="24"/>
        </w:rPr>
        <w:t>Информационные геологические отчеты</w:t>
      </w:r>
      <w:r>
        <w:rPr>
          <w:szCs w:val="24"/>
        </w:rPr>
        <w:t xml:space="preserve"> ООО «СИВАКАН» за 2019-2022 г. (БЛГ 03656 БП – «Улягир (верховье), Сивакта»); (БЛГ 03657 БП – «Сугджар-3 (верховье)»); (БЛГ 03658 БП – «Сивакан (нижнее течение)»). – 3 кн.-24 л. (8+8+8). ///АТГФ-</w:t>
      </w:r>
      <w:r>
        <w:rPr>
          <w:b/>
          <w:szCs w:val="24"/>
        </w:rPr>
        <w:t>32652,</w:t>
      </w:r>
      <w:r>
        <w:rPr>
          <w:szCs w:val="24"/>
        </w:rPr>
        <w:t xml:space="preserve"> од52777-скан (13Мб)</w:t>
      </w:r>
      <w:r>
        <w:rPr>
          <w:sz w:val="18"/>
          <w:szCs w:val="18"/>
        </w:rPr>
        <w:t>.</w:t>
      </w:r>
    </w:p>
    <w:p>
      <w:pPr>
        <w:pStyle w:val="Normal"/>
        <w:ind w:firstLine="567" w:end="0"/>
        <w:jc w:val="both"/>
        <w:rPr>
          <w:b/>
          <w:bCs/>
          <w:szCs w:val="24"/>
        </w:rPr>
      </w:pPr>
      <w:r>
        <w:rPr>
          <w:b/>
          <w:bCs/>
          <w:szCs w:val="24"/>
        </w:rPr>
        <w:t>Информационные геологические отчеты</w:t>
      </w:r>
      <w:r>
        <w:rPr>
          <w:szCs w:val="24"/>
        </w:rPr>
        <w:t xml:space="preserve"> ООО «Сигур» за 2022 г. (БЛГ 008749 БП – «Этмата (верхнее течение), правые притоки р. Мутюки Большие»); (БЛГ 008752 БП – «Амнус»); (БЛГ 008753 БП – «Салакит, Анисья»). – 3 кн.-6 л. (2+2+2). ///АТГФ -</w:t>
      </w:r>
      <w:r>
        <w:rPr>
          <w:b/>
          <w:szCs w:val="24"/>
        </w:rPr>
        <w:t>32650-1,2,3</w:t>
      </w:r>
      <w:r>
        <w:rPr>
          <w:szCs w:val="24"/>
        </w:rPr>
        <w:t>, од52777-скан (4,0 Мб)</w:t>
      </w:r>
      <w:r>
        <w:rPr>
          <w:sz w:val="18"/>
          <w:szCs w:val="18"/>
        </w:rPr>
        <w:t>.</w:t>
      </w:r>
    </w:p>
    <w:p>
      <w:pPr>
        <w:pStyle w:val="Normal"/>
        <w:ind w:firstLine="567" w:end="0"/>
        <w:jc w:val="both"/>
        <w:rPr>
          <w:b/>
          <w:bCs/>
          <w:szCs w:val="24"/>
        </w:rPr>
      </w:pPr>
      <w:r>
        <w:rPr>
          <w:b/>
          <w:bCs/>
          <w:szCs w:val="24"/>
        </w:rPr>
        <w:t>Информационные геологические отчеты</w:t>
      </w:r>
      <w:r>
        <w:rPr>
          <w:szCs w:val="24"/>
        </w:rPr>
        <w:t xml:space="preserve"> ООО «Элпис» за 2022 г. (БЛГ 009324 БП – «Зея, Ингагли, Моховка, Опэкэ, Мукиндакан»); (БЛГ 009325 БП – «Зея, Нелгак, Большой Локшак»); (БЛГ 009326 БП – «Мая, Аюмкан»). – 3 кн.-6 л. (2+2+2). ///АТГФ-</w:t>
      </w:r>
      <w:r>
        <w:rPr>
          <w:b/>
          <w:szCs w:val="24"/>
        </w:rPr>
        <w:t>32649-1,2,3</w:t>
      </w:r>
      <w:r>
        <w:rPr>
          <w:szCs w:val="24"/>
        </w:rPr>
        <w:t>, од52777-скан (4,0 Мб)</w:t>
      </w:r>
      <w:r>
        <w:rPr>
          <w:sz w:val="18"/>
          <w:szCs w:val="18"/>
        </w:rPr>
        <w:t>.</w:t>
      </w:r>
    </w:p>
    <w:p>
      <w:pPr>
        <w:pStyle w:val="Normal"/>
        <w:ind w:firstLine="567" w:end="0"/>
        <w:jc w:val="both"/>
        <w:rPr>
          <w:b/>
          <w:color w:val="000000"/>
        </w:rPr>
      </w:pPr>
      <w:r>
        <w:rPr>
          <w:b/>
          <w:bCs/>
          <w:szCs w:val="24"/>
        </w:rPr>
        <w:t>Информационные геологические отчеты</w:t>
      </w:r>
      <w:r>
        <w:rPr>
          <w:szCs w:val="24"/>
        </w:rPr>
        <w:t xml:space="preserve"> ООО Артель старателей «Селемджа» за 2019-2022 г. (БЛГ 03667 БП – «Имчикан») - 4 л.; (БЛГ 03668 БП – «Гарь (среднее течение)») - 4 л.; (БЛГ 03770 БП – «Быки (бассейн нижнего течения)»). – 3 кн.-12 л. (4+4+4). ///АТГФ-</w:t>
      </w:r>
      <w:r>
        <w:rPr>
          <w:b/>
          <w:szCs w:val="24"/>
        </w:rPr>
        <w:t>32658-1,2,3,</w:t>
      </w:r>
      <w:r>
        <w:rPr>
          <w:szCs w:val="24"/>
        </w:rPr>
        <w:t xml:space="preserve"> од52777-скан (8,0 Мб)</w:t>
      </w:r>
      <w:r>
        <w:rPr>
          <w:sz w:val="18"/>
          <w:szCs w:val="18"/>
        </w:rPr>
        <w:t>.</w:t>
      </w:r>
    </w:p>
    <w:p>
      <w:pPr>
        <w:pStyle w:val="BodyTextIndent"/>
        <w:rPr>
          <w:b/>
          <w:bCs/>
          <w:szCs w:val="24"/>
        </w:rPr>
      </w:pPr>
      <w:r>
        <w:rPr>
          <w:b/>
          <w:color w:val="000000"/>
        </w:rPr>
        <w:t>Информационные обзоры</w:t>
      </w:r>
      <w:r>
        <w:rPr>
          <w:color w:val="000000"/>
        </w:rPr>
        <w:t xml:space="preserve"> по глубоким скважинам и кернохранилищам Амурской области (с 2004г.). – Благовещенск: Филиал по Амурской области ФГУ «ТФИ по ДВФО», 2009. – 1 папка. /// АТГФ-28353. </w:t>
      </w:r>
    </w:p>
    <w:p>
      <w:pPr>
        <w:pStyle w:val="Normal"/>
        <w:ind w:firstLine="567" w:end="0"/>
        <w:jc w:val="both"/>
        <w:rPr>
          <w:b/>
          <w:bCs/>
          <w:szCs w:val="24"/>
        </w:rPr>
      </w:pPr>
      <w:r>
        <w:rPr>
          <w:b/>
          <w:bCs/>
          <w:szCs w:val="24"/>
        </w:rPr>
        <w:t xml:space="preserve">Информационные </w:t>
      </w:r>
      <w:r>
        <w:rPr>
          <w:szCs w:val="24"/>
        </w:rPr>
        <w:t xml:space="preserve">отчеты </w:t>
      </w:r>
      <w:r>
        <w:rPr>
          <w:b/>
          <w:szCs w:val="24"/>
        </w:rPr>
        <w:t>ООО «АТЛАС ГОЛД»</w:t>
      </w:r>
      <w:r>
        <w:rPr>
          <w:szCs w:val="24"/>
        </w:rPr>
        <w:t xml:space="preserve"> за 2021, 2022 годы о результатах работ на объекте лицензирования на россыпное золото (БЛГ 04216 БП), участок «Олонгро (бассейн)» в Тындинском районе Амурской области. - 2 л. /// АТГФ-</w:t>
      </w:r>
      <w:r>
        <w:rPr>
          <w:b/>
          <w:szCs w:val="24"/>
        </w:rPr>
        <w:t>32616,</w:t>
      </w:r>
      <w:r>
        <w:rPr/>
        <w:t xml:space="preserve"> </w:t>
      </w:r>
      <w:r>
        <w:rPr>
          <w:szCs w:val="24"/>
        </w:rPr>
        <w:t xml:space="preserve">од52774-скан. (1,0 Мб). </w:t>
      </w:r>
      <w:r>
        <w:rPr>
          <w:sz w:val="18"/>
          <w:szCs w:val="18"/>
        </w:rPr>
        <w:t>амт/информ. отчет.</w:t>
      </w:r>
    </w:p>
    <w:p>
      <w:pPr>
        <w:pStyle w:val="Normal"/>
        <w:ind w:firstLine="567" w:end="0"/>
        <w:jc w:val="both"/>
        <w:rPr>
          <w:b/>
          <w:bCs/>
          <w:szCs w:val="24"/>
        </w:rPr>
      </w:pPr>
      <w:r>
        <w:rPr>
          <w:b/>
          <w:bCs/>
          <w:szCs w:val="24"/>
        </w:rPr>
        <w:t>Информационные</w:t>
      </w:r>
      <w:r>
        <w:rPr>
          <w:szCs w:val="24"/>
        </w:rPr>
        <w:t xml:space="preserve"> отчеты </w:t>
      </w:r>
      <w:r>
        <w:rPr>
          <w:b/>
          <w:szCs w:val="24"/>
        </w:rPr>
        <w:t>ООО «ГДК ЮНИКАЛ»</w:t>
      </w:r>
      <w:r>
        <w:rPr>
          <w:szCs w:val="24"/>
        </w:rPr>
        <w:t xml:space="preserve"> за 2022 г. (БЛГ 004508 БП – уч. «Бугарикта Большая, Кэвэли Малая»; БЛГ 006726 БП – уч. «Рыбная, Илибракен, Дерпук»; БЛГ 007488 БП – уч. «Лэлбикачи, Иньяки, Нюкжа»). – 3 л. /// АТГФ-</w:t>
      </w:r>
      <w:r>
        <w:rPr>
          <w:b/>
          <w:szCs w:val="24"/>
        </w:rPr>
        <w:t>32619-1,2,3,</w:t>
      </w:r>
      <w:r>
        <w:rPr/>
        <w:t xml:space="preserve"> </w:t>
      </w:r>
      <w:r>
        <w:rPr>
          <w:szCs w:val="24"/>
        </w:rPr>
        <w:t xml:space="preserve">од52774-скан. (1,6 Мб). </w:t>
      </w:r>
      <w:r>
        <w:rPr>
          <w:sz w:val="18"/>
          <w:szCs w:val="18"/>
        </w:rPr>
        <w:t>амт/информ. отчет.</w:t>
      </w:r>
    </w:p>
    <w:p>
      <w:pPr>
        <w:pStyle w:val="Normal"/>
        <w:ind w:firstLine="567" w:end="0"/>
        <w:jc w:val="both"/>
        <w:rPr>
          <w:b/>
          <w:bCs/>
          <w:szCs w:val="24"/>
        </w:rPr>
      </w:pPr>
      <w:r>
        <w:rPr>
          <w:b/>
          <w:bCs/>
          <w:szCs w:val="24"/>
        </w:rPr>
        <w:t>Информационные</w:t>
      </w:r>
      <w:r>
        <w:rPr>
          <w:szCs w:val="24"/>
        </w:rPr>
        <w:t xml:space="preserve"> отчеты </w:t>
      </w:r>
      <w:r>
        <w:rPr>
          <w:b/>
          <w:szCs w:val="24"/>
        </w:rPr>
        <w:t>ООО «Дальвостокметалл»</w:t>
      </w:r>
      <w:r>
        <w:rPr>
          <w:szCs w:val="24"/>
        </w:rPr>
        <w:t xml:space="preserve"> за 2020-2022 гг. (БЛГ 03933 БП – уч. «Бочагор») за 2020-2022 гг. – 3 л.; (БЛГ 03934 БП – уч. «Уркан, Туги-Макит») – 3 л.; (БЛГ 009327 БП – уч. «Левые притоки верхнего течения р. Уркан») за 2022 г. – 1 л. /// АТГФ-</w:t>
      </w:r>
      <w:r>
        <w:rPr>
          <w:b/>
          <w:szCs w:val="24"/>
        </w:rPr>
        <w:t>32629-1,2,3,</w:t>
      </w:r>
      <w:r>
        <w:rPr/>
        <w:t xml:space="preserve"> </w:t>
      </w:r>
      <w:r>
        <w:rPr>
          <w:szCs w:val="24"/>
        </w:rPr>
        <w:t xml:space="preserve">од52774-скан. (5,0 Мб). </w:t>
      </w:r>
      <w:r>
        <w:rPr>
          <w:sz w:val="18"/>
          <w:szCs w:val="18"/>
        </w:rPr>
        <w:t>амт/информ. отчет.</w:t>
      </w:r>
    </w:p>
    <w:p>
      <w:pPr>
        <w:pStyle w:val="Normal"/>
        <w:ind w:firstLine="567" w:end="0"/>
        <w:jc w:val="both"/>
        <w:rPr>
          <w:b/>
          <w:bCs/>
          <w:szCs w:val="24"/>
        </w:rPr>
      </w:pPr>
      <w:r>
        <w:rPr>
          <w:b/>
          <w:bCs/>
          <w:szCs w:val="24"/>
        </w:rPr>
        <w:t>Информационные</w:t>
      </w:r>
      <w:r>
        <w:rPr>
          <w:szCs w:val="24"/>
        </w:rPr>
        <w:t xml:space="preserve"> отчеты </w:t>
      </w:r>
      <w:r>
        <w:rPr>
          <w:b/>
          <w:szCs w:val="24"/>
        </w:rPr>
        <w:t>ООО «ЗДК ШАХТОУМ»</w:t>
      </w:r>
      <w:r>
        <w:rPr>
          <w:szCs w:val="24"/>
        </w:rPr>
        <w:t xml:space="preserve"> за 2021, 2022 гг. (БЛГ 04369 БП – уч. «Порожний, Поворотный»; БЛГ 04370 БП – уч. «Рогатый»; БЛГ 04371 БП – уч. «Амнунакта Большая»). – 6 л./// АТГФ-</w:t>
      </w:r>
      <w:r>
        <w:rPr>
          <w:b/>
          <w:szCs w:val="24"/>
        </w:rPr>
        <w:t>32626-1,2,3,</w:t>
      </w:r>
      <w:r>
        <w:rPr>
          <w:szCs w:val="24"/>
        </w:rPr>
        <w:t xml:space="preserve"> од52774-скан. (3,2 Мб). </w:t>
      </w:r>
      <w:r>
        <w:rPr>
          <w:sz w:val="18"/>
          <w:szCs w:val="18"/>
        </w:rPr>
        <w:t>амт/информ. отчет.</w:t>
      </w:r>
    </w:p>
    <w:p>
      <w:pPr>
        <w:pStyle w:val="Normal"/>
        <w:ind w:firstLine="567" w:end="0"/>
        <w:jc w:val="both"/>
        <w:rPr>
          <w:b/>
          <w:bCs/>
          <w:szCs w:val="24"/>
        </w:rPr>
      </w:pPr>
      <w:r>
        <w:rPr>
          <w:b/>
          <w:bCs/>
          <w:szCs w:val="24"/>
        </w:rPr>
        <w:t>Информационные</w:t>
      </w:r>
      <w:r>
        <w:rPr>
          <w:szCs w:val="24"/>
        </w:rPr>
        <w:t xml:space="preserve"> отчеты </w:t>
      </w:r>
      <w:r>
        <w:rPr>
          <w:b/>
          <w:szCs w:val="24"/>
        </w:rPr>
        <w:t>ООО «ИНА»</w:t>
      </w:r>
      <w:r>
        <w:rPr>
          <w:szCs w:val="24"/>
        </w:rPr>
        <w:t xml:space="preserve"> за 2022 г. (БЛГ 006228 БП – уч. «Зея, Большой Дярискин, Большой Саильурэк, Малый Саильурэк»; БЛГ 006232 БП – уч. «Зея, Агикан, Карураккан»; БЛГ 006231 БП – уч. «Джагарма, Этмата»). – 3 л. /// АТГФ-</w:t>
      </w:r>
      <w:r>
        <w:rPr>
          <w:b/>
          <w:szCs w:val="24"/>
        </w:rPr>
        <w:t>32623-1,2,3,</w:t>
      </w:r>
      <w:r>
        <w:rPr>
          <w:szCs w:val="24"/>
        </w:rPr>
        <w:t xml:space="preserve"> од52774-скан. (1,5 Мб). </w:t>
      </w:r>
      <w:r>
        <w:rPr>
          <w:sz w:val="18"/>
          <w:szCs w:val="18"/>
        </w:rPr>
        <w:t>амт/информ. отчет.</w:t>
      </w:r>
    </w:p>
    <w:p>
      <w:pPr>
        <w:pStyle w:val="Normal"/>
        <w:ind w:firstLine="567" w:end="0"/>
        <w:jc w:val="both"/>
        <w:rPr>
          <w:b/>
          <w:bCs/>
          <w:szCs w:val="24"/>
        </w:rPr>
      </w:pPr>
      <w:r>
        <w:rPr>
          <w:b/>
          <w:bCs/>
          <w:szCs w:val="24"/>
        </w:rPr>
        <w:t>Информационные</w:t>
      </w:r>
      <w:r>
        <w:rPr>
          <w:szCs w:val="24"/>
        </w:rPr>
        <w:t xml:space="preserve"> отчеты </w:t>
      </w:r>
      <w:r>
        <w:rPr>
          <w:b/>
          <w:szCs w:val="24"/>
        </w:rPr>
        <w:t>ООО «Карьер-А»</w:t>
      </w:r>
      <w:r>
        <w:rPr>
          <w:szCs w:val="24"/>
        </w:rPr>
        <w:t xml:space="preserve"> на россыпное золото по лицензии БЛГ 03513 БП за отчетные годы 2019-2022. Объект «Урил». – 8 л. /// АТГФ-</w:t>
      </w:r>
      <w:r>
        <w:rPr>
          <w:b/>
          <w:szCs w:val="24"/>
        </w:rPr>
        <w:t xml:space="preserve">32618, </w:t>
      </w:r>
      <w:r>
        <w:rPr>
          <w:szCs w:val="24"/>
        </w:rPr>
        <w:t>од52774-скан. (5,0 Мб).</w:t>
      </w:r>
      <w:r>
        <w:rPr>
          <w:sz w:val="18"/>
          <w:szCs w:val="18"/>
        </w:rPr>
        <w:t xml:space="preserve"> амт/информ. отчет.</w:t>
      </w:r>
    </w:p>
    <w:p>
      <w:pPr>
        <w:pStyle w:val="Normal"/>
        <w:ind w:firstLine="567" w:end="0"/>
        <w:jc w:val="both"/>
        <w:rPr>
          <w:b/>
          <w:bCs/>
          <w:szCs w:val="24"/>
        </w:rPr>
      </w:pPr>
      <w:r>
        <w:rPr>
          <w:b/>
          <w:bCs/>
          <w:szCs w:val="24"/>
        </w:rPr>
        <w:t>Информационные</w:t>
      </w:r>
      <w:r>
        <w:rPr>
          <w:szCs w:val="24"/>
        </w:rPr>
        <w:t xml:space="preserve"> отчеты </w:t>
      </w:r>
      <w:r>
        <w:rPr>
          <w:b/>
          <w:szCs w:val="24"/>
        </w:rPr>
        <w:t>ООО «СПИЛЛВЕЙ</w:t>
      </w:r>
      <w:r>
        <w:rPr>
          <w:szCs w:val="24"/>
        </w:rPr>
        <w:t>» за 2022 г. (БЛГ 004352 БП – уч. «Хара Правая»; БЛГ 004354 БП – уч. «Хара Левая»; БЛГ 004351 БП – уч. «Хара Средняя»). – 3 л. /// АТГФ-</w:t>
      </w:r>
      <w:r>
        <w:rPr>
          <w:b/>
          <w:szCs w:val="24"/>
        </w:rPr>
        <w:t>32624-1,2,3,</w:t>
      </w:r>
      <w:r>
        <w:rPr>
          <w:szCs w:val="24"/>
        </w:rPr>
        <w:t xml:space="preserve"> од52774-скан. (1,4 Мб). </w:t>
      </w:r>
      <w:r>
        <w:rPr>
          <w:sz w:val="18"/>
          <w:szCs w:val="18"/>
        </w:rPr>
        <w:t>амт/информ. отчет.</w:t>
      </w:r>
    </w:p>
    <w:p>
      <w:pPr>
        <w:pStyle w:val="Normal"/>
        <w:ind w:firstLine="567" w:end="0"/>
        <w:jc w:val="both"/>
        <w:rPr>
          <w:b/>
          <w:bCs/>
          <w:szCs w:val="24"/>
        </w:rPr>
      </w:pPr>
      <w:r>
        <w:rPr>
          <w:b/>
          <w:bCs/>
          <w:szCs w:val="24"/>
        </w:rPr>
        <w:t>Информационные</w:t>
      </w:r>
      <w:r>
        <w:rPr>
          <w:szCs w:val="24"/>
        </w:rPr>
        <w:t xml:space="preserve"> отчеты </w:t>
      </w:r>
      <w:r>
        <w:rPr>
          <w:b/>
          <w:szCs w:val="24"/>
        </w:rPr>
        <w:t>ООО «ТРОМ»</w:t>
      </w:r>
      <w:r>
        <w:rPr>
          <w:szCs w:val="24"/>
        </w:rPr>
        <w:t xml:space="preserve"> по объектам лицензирования на россыпное золото за 2021, 2022 гг.: БЛГ 03433 БП объект «Певцов, Разбойничий» за 2021, 2022 гг. – 4 л.; БЛГ 03835 БП объект «Безымянный» за 2021, 2022 гг. – 4 л.; БЛГ 001858 БП объект «Джалинда (нижнее течение)» за 2022 г. – 2 л.; БЛГ 001179 БП объект «Джаланку» за 2022 г. – 2 л. /// АТГФ-</w:t>
      </w:r>
      <w:r>
        <w:rPr>
          <w:b/>
          <w:szCs w:val="24"/>
        </w:rPr>
        <w:t>32617-1,2,3,4,</w:t>
      </w:r>
      <w:r>
        <w:rPr/>
        <w:t xml:space="preserve"> </w:t>
      </w:r>
      <w:r>
        <w:rPr>
          <w:szCs w:val="24"/>
        </w:rPr>
        <w:t xml:space="preserve">од52774-скан. (5,0 Мб). </w:t>
      </w:r>
      <w:r>
        <w:rPr>
          <w:sz w:val="18"/>
          <w:szCs w:val="18"/>
        </w:rPr>
        <w:t>амт/информ. отчет.</w:t>
      </w:r>
    </w:p>
    <w:p>
      <w:pPr>
        <w:pStyle w:val="Normal"/>
        <w:ind w:firstLine="567" w:end="0"/>
        <w:jc w:val="both"/>
        <w:rPr>
          <w:b/>
          <w:bCs/>
          <w:szCs w:val="24"/>
        </w:rPr>
      </w:pPr>
      <w:r>
        <w:rPr>
          <w:b/>
          <w:bCs/>
          <w:szCs w:val="24"/>
        </w:rPr>
        <w:t>Информационные</w:t>
      </w:r>
      <w:r>
        <w:rPr>
          <w:szCs w:val="24"/>
        </w:rPr>
        <w:t xml:space="preserve"> отчеты </w:t>
      </w:r>
      <w:r>
        <w:rPr>
          <w:b/>
          <w:szCs w:val="24"/>
        </w:rPr>
        <w:t>ООО «УРКИМИНСКИЙ»</w:t>
      </w:r>
      <w:r>
        <w:rPr>
          <w:szCs w:val="24"/>
        </w:rPr>
        <w:t xml:space="preserve"> за 2016-2022 гг. (БЛГ 02847 БР – уч. «бассейн ручья Ноябрьский»). – 7 л. /// АТГФ-</w:t>
      </w:r>
      <w:r>
        <w:rPr>
          <w:b/>
          <w:szCs w:val="24"/>
        </w:rPr>
        <w:t>32627,</w:t>
      </w:r>
      <w:r>
        <w:rPr/>
        <w:t xml:space="preserve"> </w:t>
      </w:r>
      <w:r>
        <w:rPr>
          <w:szCs w:val="24"/>
        </w:rPr>
        <w:t xml:space="preserve">од52774-скан. (4,0 Мб). </w:t>
      </w:r>
      <w:r>
        <w:rPr>
          <w:sz w:val="18"/>
          <w:szCs w:val="18"/>
        </w:rPr>
        <w:t>амт/информ. отчет.</w:t>
      </w:r>
    </w:p>
    <w:p>
      <w:pPr>
        <w:pStyle w:val="Normal"/>
        <w:ind w:firstLine="567" w:end="0"/>
        <w:jc w:val="both"/>
        <w:rPr>
          <w:b/>
          <w:bCs/>
          <w:szCs w:val="24"/>
        </w:rPr>
      </w:pPr>
      <w:r>
        <w:rPr>
          <w:b/>
          <w:bCs/>
          <w:szCs w:val="24"/>
        </w:rPr>
        <w:t>Информационные</w:t>
      </w:r>
      <w:r>
        <w:rPr>
          <w:szCs w:val="24"/>
        </w:rPr>
        <w:t xml:space="preserve"> отчеты </w:t>
      </w:r>
      <w:r>
        <w:rPr>
          <w:b/>
          <w:szCs w:val="24"/>
        </w:rPr>
        <w:t>ООО «ХЭКСА»</w:t>
      </w:r>
      <w:r>
        <w:rPr>
          <w:szCs w:val="24"/>
        </w:rPr>
        <w:t xml:space="preserve"> за 2022 г. (БЛГ 006226 БП – уч. «Бильчага, Мульмуга, Тагаджак, Амнунати»; БЛГ 006229 БП – уч. «Утугай, Хагалян»; БЛГ 006227 БП – уч. «Мульмуга, Усмун, Бачан, Батуш»). – 3 л. /// АТГФ-</w:t>
      </w:r>
      <w:r>
        <w:rPr>
          <w:b/>
          <w:szCs w:val="24"/>
        </w:rPr>
        <w:t>32625</w:t>
      </w:r>
      <w:r>
        <w:rPr>
          <w:szCs w:val="24"/>
        </w:rPr>
        <w:t xml:space="preserve"> </w:t>
      </w:r>
      <w:r>
        <w:rPr>
          <w:b/>
          <w:szCs w:val="24"/>
        </w:rPr>
        <w:t>-1,2,3,</w:t>
      </w:r>
      <w:r>
        <w:rPr/>
        <w:t xml:space="preserve"> </w:t>
      </w:r>
      <w:r>
        <w:rPr>
          <w:szCs w:val="24"/>
        </w:rPr>
        <w:t xml:space="preserve">од52774-скан. (1,5 Мб). </w:t>
      </w:r>
      <w:r>
        <w:rPr>
          <w:sz w:val="18"/>
          <w:szCs w:val="18"/>
        </w:rPr>
        <w:t>амт/информ. отчет.</w:t>
      </w:r>
    </w:p>
    <w:p>
      <w:pPr>
        <w:pStyle w:val="Normal"/>
        <w:ind w:firstLine="567" w:end="0"/>
        <w:jc w:val="both"/>
        <w:rPr>
          <w:b/>
          <w:bCs/>
          <w:szCs w:val="24"/>
        </w:rPr>
      </w:pPr>
      <w:r>
        <w:rPr>
          <w:b/>
          <w:bCs/>
          <w:szCs w:val="24"/>
        </w:rPr>
        <w:t>Информационные</w:t>
      </w:r>
      <w:r>
        <w:rPr>
          <w:szCs w:val="24"/>
        </w:rPr>
        <w:t xml:space="preserve"> отчеты </w:t>
      </w:r>
      <w:r>
        <w:rPr>
          <w:b/>
          <w:szCs w:val="24"/>
        </w:rPr>
        <w:t>ООО ЗДК «БАЗАЛЕТ»</w:t>
      </w:r>
      <w:r>
        <w:rPr>
          <w:szCs w:val="24"/>
        </w:rPr>
        <w:t xml:space="preserve"> за 2022 г. (БЛГ 006403 БП – уч. «Баркакит»; БЛГ 006405 БП – уч. «Хаимкан, Чаморкончу»; БЛГ 006407 БП – уч. «Хайкта»). – 3 л. /// АТГФ-</w:t>
      </w:r>
      <w:r>
        <w:rPr>
          <w:b/>
          <w:szCs w:val="24"/>
        </w:rPr>
        <w:t>32620-1,2,3,</w:t>
      </w:r>
      <w:r>
        <w:rPr/>
        <w:t xml:space="preserve"> </w:t>
      </w:r>
      <w:r>
        <w:rPr>
          <w:szCs w:val="24"/>
        </w:rPr>
        <w:t xml:space="preserve">од52774-скан. (1,6 Мб). </w:t>
      </w:r>
      <w:r>
        <w:rPr>
          <w:sz w:val="18"/>
          <w:szCs w:val="18"/>
        </w:rPr>
        <w:t>амт/информ. отчет.</w:t>
      </w:r>
    </w:p>
    <w:p>
      <w:pPr>
        <w:pStyle w:val="Normal"/>
        <w:ind w:firstLine="567" w:end="0"/>
        <w:jc w:val="both"/>
        <w:rPr>
          <w:color w:val="000000"/>
        </w:rPr>
      </w:pPr>
      <w:r>
        <w:rPr>
          <w:b/>
          <w:bCs/>
          <w:szCs w:val="24"/>
        </w:rPr>
        <w:t>Информационные</w:t>
      </w:r>
      <w:r>
        <w:rPr>
          <w:szCs w:val="24"/>
        </w:rPr>
        <w:t xml:space="preserve"> отчеты </w:t>
      </w:r>
      <w:r>
        <w:rPr>
          <w:b/>
          <w:szCs w:val="24"/>
        </w:rPr>
        <w:t>ООО ЗДК «КУРГАНСКОЕ»</w:t>
      </w:r>
      <w:r>
        <w:rPr>
          <w:szCs w:val="24"/>
        </w:rPr>
        <w:t xml:space="preserve"> за 2022 г. (БЛГ 007490 БП – уч. «Коволи»; БЛГ 003437 БП – уч. «Дюнкачан»; БЛГ 006406 БП – уч. «Китэмэ») – 3 л. /// АТГФ-</w:t>
      </w:r>
      <w:r>
        <w:rPr>
          <w:b/>
          <w:szCs w:val="24"/>
        </w:rPr>
        <w:t>32621-1,2,3,</w:t>
      </w:r>
      <w:r>
        <w:rPr>
          <w:szCs w:val="24"/>
        </w:rPr>
        <w:t xml:space="preserve"> од52774-скан. (1,5 Мб). </w:t>
      </w:r>
      <w:r>
        <w:rPr>
          <w:sz w:val="18"/>
          <w:szCs w:val="18"/>
        </w:rPr>
        <w:t>амт/информ. отчет.</w:t>
      </w:r>
    </w:p>
    <w:p>
      <w:pPr>
        <w:pStyle w:val="Normal"/>
        <w:ind w:firstLine="720" w:end="0"/>
        <w:jc w:val="both"/>
        <w:rPr>
          <w:b/>
          <w:color w:val="000000"/>
        </w:rPr>
      </w:pPr>
      <w:r>
        <w:rPr>
          <w:color w:val="000000"/>
        </w:rPr>
        <w:t xml:space="preserve">Информационный бюллетень о состоянии геологической среды на территории Амурской области за 1996 год. Вып.1. - Благовещенск: Амур.ЦМГС Комитета природ. рес., 1997. - 59 с. /// АТГФ - 25847-6. </w:t>
      </w:r>
      <w:r>
        <w:rPr>
          <w:color w:val="000000"/>
          <w:sz w:val="20"/>
        </w:rPr>
        <w:t>авт., ндпо, амт/мониторинг</w:t>
      </w:r>
    </w:p>
    <w:p>
      <w:pPr>
        <w:pStyle w:val="Normal"/>
        <w:ind w:firstLine="720" w:end="0"/>
        <w:jc w:val="both"/>
        <w:rPr>
          <w:b/>
          <w:color w:val="000000"/>
        </w:rPr>
      </w:pPr>
      <w:r>
        <w:rPr>
          <w:b/>
          <w:color w:val="000000"/>
        </w:rPr>
        <w:t xml:space="preserve">Информационный бюллетень </w:t>
      </w:r>
      <w:r>
        <w:rPr>
          <w:color w:val="000000"/>
        </w:rPr>
        <w:t xml:space="preserve">о состоянии геологической среды на территории Амурской области </w:t>
      </w:r>
      <w:r>
        <w:rPr>
          <w:b/>
          <w:color w:val="000000"/>
        </w:rPr>
        <w:t>за 1997</w:t>
      </w:r>
      <w:r>
        <w:rPr>
          <w:color w:val="000000"/>
        </w:rPr>
        <w:t xml:space="preserve"> год. Выпуск 2. (Государственный мониторинг геологической среды).- Благовещенск: Амур.ЦМГС Комитета природ. рес., 1998. - 1 кн- 67 с. ///АТГФ-26098-1, авт, ндпо, амт/мониторинг геологической среды, адм/Амурская обл. </w:t>
      </w:r>
    </w:p>
    <w:p>
      <w:pPr>
        <w:pStyle w:val="Normal"/>
        <w:ind w:firstLine="720" w:end="0"/>
        <w:jc w:val="both"/>
        <w:rPr>
          <w:b/>
          <w:color w:val="000000"/>
        </w:rPr>
      </w:pPr>
      <w:r>
        <w:rPr>
          <w:b/>
          <w:color w:val="000000"/>
        </w:rPr>
        <w:t>Информационный бюллетень о состоянии геологической среды</w:t>
      </w:r>
      <w:r>
        <w:rPr>
          <w:color w:val="000000"/>
        </w:rPr>
        <w:t xml:space="preserve"> на территории Амурской области </w:t>
      </w:r>
      <w:r>
        <w:rPr>
          <w:b/>
          <w:color w:val="000000"/>
        </w:rPr>
        <w:t>за 1998 год.</w:t>
      </w:r>
      <w:r>
        <w:rPr>
          <w:color w:val="000000"/>
        </w:rPr>
        <w:t xml:space="preserve"> Выпуск 3. (Государственный мониторинг геологической среды). Составители: Данилов А.П., Жуковский В.А., Сидорова Т.И., Рагушин С.В., Оглых Г.П., Трутнева Н.В., Дехонов А.Д. - Благовещенск: КПР АО, ФГУГП “Амургеология”, 1999. - 71 с. ///АТГФ-26235-7 </w:t>
      </w:r>
    </w:p>
    <w:p>
      <w:pPr>
        <w:pStyle w:val="BodyTextIndent"/>
        <w:ind w:firstLine="720" w:end="0"/>
        <w:rPr>
          <w:b/>
          <w:color w:val="000000"/>
        </w:rPr>
      </w:pPr>
      <w:r>
        <w:rPr>
          <w:b/>
          <w:color w:val="000000"/>
        </w:rPr>
        <w:t>Информационный бюллетень</w:t>
      </w:r>
      <w:r>
        <w:rPr>
          <w:color w:val="000000"/>
        </w:rPr>
        <w:t xml:space="preserve"> о состоянии поверхностных водных объектов, водохозяйственных систем и сооружений на территории Амурской области </w:t>
      </w:r>
      <w:r>
        <w:rPr>
          <w:b/>
          <w:color w:val="000000"/>
        </w:rPr>
        <w:t>за 2002 г</w:t>
      </w:r>
      <w:r>
        <w:rPr>
          <w:color w:val="000000"/>
        </w:rPr>
        <w:t>. – Благовещенск: ГУПР, 2003. – 1 кн.- 119 л. /// АТГФ-27104-5 (экз. № 3); авт, ндпо, адм, ав/вода поверхн.</w:t>
      </w:r>
    </w:p>
    <w:p>
      <w:pPr>
        <w:pStyle w:val="BodyTextIndent"/>
        <w:ind w:firstLine="720" w:end="0"/>
        <w:rPr>
          <w:b/>
          <w:color w:val="000000"/>
        </w:rPr>
      </w:pPr>
      <w:r>
        <w:rPr>
          <w:b/>
          <w:color w:val="000000"/>
        </w:rPr>
        <w:t xml:space="preserve">Информационный бюллетень </w:t>
      </w:r>
      <w:r>
        <w:rPr>
          <w:color w:val="000000"/>
        </w:rPr>
        <w:t xml:space="preserve">о состоянии поверхностных водных объектов, водохозяйственных систем и сооружений на территории Амурской области </w:t>
      </w:r>
      <w:r>
        <w:rPr>
          <w:b/>
          <w:color w:val="000000"/>
        </w:rPr>
        <w:t>за 2003 г.</w:t>
      </w:r>
      <w:r>
        <w:rPr>
          <w:color w:val="000000"/>
        </w:rPr>
        <w:t xml:space="preserve"> – Благовещенск: ГУПР, ФГУ «ТФИ по Амурской области», 2004. – 1 кн.-122 л. /// АТГФ-27420-5</w:t>
      </w:r>
    </w:p>
    <w:p>
      <w:pPr>
        <w:pStyle w:val="BodyTextIndent"/>
        <w:ind w:firstLine="720" w:end="0"/>
        <w:rPr>
          <w:b/>
          <w:color w:val="000000"/>
        </w:rPr>
      </w:pPr>
      <w:r>
        <w:rPr>
          <w:b/>
          <w:color w:val="000000"/>
        </w:rPr>
        <w:t xml:space="preserve">Информационный бюллетень </w:t>
      </w:r>
      <w:r>
        <w:rPr>
          <w:color w:val="000000"/>
        </w:rPr>
        <w:t xml:space="preserve">о состоянии поверхностных водных объектов, водохозяйственных систем и сооружений на территории Амурской области </w:t>
      </w:r>
      <w:r>
        <w:rPr>
          <w:b/>
          <w:color w:val="000000"/>
        </w:rPr>
        <w:t>за 2005 г.</w:t>
      </w:r>
      <w:r>
        <w:rPr>
          <w:color w:val="000000"/>
        </w:rPr>
        <w:t xml:space="preserve"> – Благовещенск: Отдела водных ресурсов по Амурской области АБВУ, 2006. – 1 кн.-111 л. /// АТГФ-27650-3</w:t>
      </w:r>
    </w:p>
    <w:p>
      <w:pPr>
        <w:pStyle w:val="BodyTextIndent"/>
        <w:rPr>
          <w:b/>
          <w:color w:val="000000"/>
        </w:rPr>
      </w:pPr>
      <w:r>
        <w:rPr>
          <w:b/>
          <w:color w:val="000000"/>
        </w:rPr>
        <w:t xml:space="preserve">Информационный бюллетень </w:t>
      </w:r>
      <w:r>
        <w:rPr>
          <w:color w:val="000000"/>
        </w:rPr>
        <w:t xml:space="preserve">о состоянии поверхностных водных объектов, водохозяйственных систем и сооружений на территории Амурской области </w:t>
      </w:r>
      <w:r>
        <w:rPr>
          <w:b/>
          <w:color w:val="000000"/>
        </w:rPr>
        <w:t>за 2006 г.</w:t>
      </w:r>
      <w:r>
        <w:rPr>
          <w:color w:val="000000"/>
        </w:rPr>
        <w:t xml:space="preserve"> – Благовещенск: Отдел водных ресурсов по Амурской области АБВУ, 2006. – 1 кн.-112 л. /// АТГФ-27780-4, од51192 (10 МБ); авт, ндпо, адм, ав/вода поверхностная, ав/информационный бюллетень, ав/водохранилища, водохозяйственные системы и сооружения (ВХС)</w:t>
      </w:r>
    </w:p>
    <w:p>
      <w:pPr>
        <w:pStyle w:val="BodyTextIndent"/>
        <w:rPr>
          <w:b/>
          <w:bCs/>
          <w:szCs w:val="24"/>
        </w:rPr>
      </w:pPr>
      <w:r>
        <w:rPr>
          <w:b/>
          <w:color w:val="000000"/>
        </w:rPr>
        <w:t xml:space="preserve">Информационный бюллетень </w:t>
      </w:r>
      <w:r>
        <w:rPr>
          <w:color w:val="000000"/>
        </w:rPr>
        <w:t xml:space="preserve">о состоянии поверхностных водных объектов, водохозяйственных систем и сооружений на территории Амурской области за 2008 г. – Благовещенск: Отдел водных ресурсов по Амурской области АБВУ, 2009. – 1 кн.-128 л. /// АТГФ-28248-7 </w:t>
      </w:r>
      <w:r>
        <w:rPr>
          <w:color w:val="000000"/>
          <w:sz w:val="20"/>
        </w:rPr>
        <w:t>(экз. № 2).</w:t>
      </w:r>
      <w:r>
        <w:rPr>
          <w:color w:val="000000"/>
        </w:rPr>
        <w:t xml:space="preserve"> </w:t>
      </w:r>
      <w:r>
        <w:rPr>
          <w:color w:val="000000"/>
          <w:sz w:val="20"/>
        </w:rPr>
        <w:t>Карточки: авт, ндпо, адм, ав/вода поверхностная/объекты(Амур, Зея), ав/информационный бюллетень, ав/водохранилища, водохозяйственные системы и сооружения (ВХС)</w:t>
      </w:r>
    </w:p>
    <w:p>
      <w:pPr>
        <w:pStyle w:val="Normal"/>
        <w:ind w:firstLine="567" w:end="0"/>
        <w:jc w:val="both"/>
        <w:rPr>
          <w:b/>
          <w:bCs/>
          <w:szCs w:val="24"/>
        </w:rPr>
      </w:pPr>
      <w:r>
        <w:rPr>
          <w:b/>
          <w:bCs/>
          <w:szCs w:val="24"/>
        </w:rPr>
        <w:t>Информационный</w:t>
      </w:r>
      <w:r>
        <w:rPr>
          <w:szCs w:val="24"/>
        </w:rPr>
        <w:t xml:space="preserve"> геологический отчет </w:t>
      </w:r>
      <w:r>
        <w:rPr>
          <w:b/>
          <w:szCs w:val="24"/>
        </w:rPr>
        <w:t>ООО «Артель старателей Союз»</w:t>
      </w:r>
      <w:r>
        <w:rPr>
          <w:szCs w:val="24"/>
        </w:rPr>
        <w:t xml:space="preserve"> за 2023 год о работах на предоставленном в пользование участке недр «долина руч. Казанский с притоком» (БЛГ 02617 БР) – 1 л. /// АТГФ-</w:t>
      </w:r>
      <w:r>
        <w:rPr>
          <w:b/>
          <w:szCs w:val="24"/>
        </w:rPr>
        <w:t>32611,</w:t>
      </w:r>
      <w:r>
        <w:rPr/>
        <w:t xml:space="preserve"> </w:t>
      </w:r>
      <w:r>
        <w:rPr>
          <w:szCs w:val="24"/>
        </w:rPr>
        <w:t xml:space="preserve">од52774-скан. (0,6 Мб) /// </w:t>
      </w:r>
      <w:r>
        <w:rPr>
          <w:sz w:val="18"/>
          <w:szCs w:val="18"/>
        </w:rPr>
        <w:t>амт/информ. отчет.</w:t>
      </w:r>
    </w:p>
    <w:p>
      <w:pPr>
        <w:pStyle w:val="Normal"/>
        <w:ind w:firstLine="567" w:end="0"/>
        <w:jc w:val="both"/>
        <w:rPr>
          <w:b/>
          <w:bCs/>
          <w:szCs w:val="24"/>
        </w:rPr>
      </w:pPr>
      <w:r>
        <w:rPr>
          <w:b/>
          <w:bCs/>
          <w:szCs w:val="24"/>
        </w:rPr>
        <w:t>Информационный геологический отчет</w:t>
      </w:r>
      <w:r>
        <w:rPr>
          <w:szCs w:val="24"/>
        </w:rPr>
        <w:t xml:space="preserve"> ООО «БОМНАК» за 2022 г. (БЛГ 03910 БР - объект «руч. Блудный»). – 1 кн.-2 л. ///АТГФ-</w:t>
      </w:r>
      <w:r>
        <w:rPr>
          <w:b/>
          <w:szCs w:val="24"/>
        </w:rPr>
        <w:t>32656</w:t>
      </w:r>
      <w:r>
        <w:rPr>
          <w:szCs w:val="24"/>
        </w:rPr>
        <w:t>, од52777-скан (3,0 Мб)</w:t>
      </w:r>
      <w:r>
        <w:rPr>
          <w:sz w:val="18"/>
          <w:szCs w:val="18"/>
        </w:rPr>
        <w:t>.</w:t>
      </w:r>
    </w:p>
    <w:p>
      <w:pPr>
        <w:pStyle w:val="Normal"/>
        <w:ind w:firstLine="567" w:end="0"/>
        <w:jc w:val="both"/>
        <w:rPr>
          <w:b/>
          <w:bCs/>
          <w:szCs w:val="24"/>
        </w:rPr>
      </w:pPr>
      <w:r>
        <w:rPr>
          <w:b/>
          <w:bCs/>
          <w:szCs w:val="24"/>
        </w:rPr>
        <w:t>Информационный геологический отчет</w:t>
      </w:r>
      <w:r>
        <w:rPr>
          <w:szCs w:val="24"/>
        </w:rPr>
        <w:t xml:space="preserve"> ООО «ДК МИРИАДА»</w:t>
      </w:r>
      <w:r>
        <w:rPr>
          <w:b/>
          <w:szCs w:val="24"/>
        </w:rPr>
        <w:t xml:space="preserve"> </w:t>
      </w:r>
      <w:r>
        <w:rPr>
          <w:szCs w:val="24"/>
        </w:rPr>
        <w:t>за 2021-2022 г. (БЛГ 04279 БП - объект «Ульдугичи, Ульдугичи Малый, Ямная»). – 1 кн.-2 л. ///АТГФ-</w:t>
      </w:r>
      <w:r>
        <w:rPr>
          <w:b/>
          <w:szCs w:val="24"/>
        </w:rPr>
        <w:t>32657</w:t>
      </w:r>
      <w:r>
        <w:rPr>
          <w:szCs w:val="24"/>
        </w:rPr>
        <w:t>, од52777-скан (1,0 Мб)</w:t>
      </w:r>
      <w:r>
        <w:rPr>
          <w:sz w:val="18"/>
          <w:szCs w:val="18"/>
        </w:rPr>
        <w:t>.</w:t>
      </w:r>
    </w:p>
    <w:p>
      <w:pPr>
        <w:pStyle w:val="Normal"/>
        <w:ind w:firstLine="567" w:end="0"/>
        <w:jc w:val="both"/>
        <w:rPr>
          <w:b/>
          <w:bCs/>
          <w:szCs w:val="24"/>
        </w:rPr>
      </w:pPr>
      <w:r>
        <w:rPr>
          <w:b/>
          <w:bCs/>
          <w:szCs w:val="24"/>
        </w:rPr>
        <w:t>Информационный геологический отчет</w:t>
      </w:r>
      <w:r>
        <w:rPr>
          <w:szCs w:val="24"/>
        </w:rPr>
        <w:t xml:space="preserve"> ООО «ЗПК" Бараков-Богданович и К»</w:t>
      </w:r>
      <w:r>
        <w:rPr>
          <w:b/>
          <w:szCs w:val="24"/>
        </w:rPr>
        <w:t xml:space="preserve"> </w:t>
      </w:r>
      <w:r>
        <w:rPr>
          <w:szCs w:val="24"/>
        </w:rPr>
        <w:t>за 2019-2022 г. (БЛГ 03718 БП - объект «Киткин, Дикаревский»). – 1 кн.-8 л. ///АТГФ-</w:t>
      </w:r>
      <w:r>
        <w:rPr>
          <w:b/>
          <w:szCs w:val="24"/>
        </w:rPr>
        <w:t>32655</w:t>
      </w:r>
      <w:r>
        <w:rPr>
          <w:szCs w:val="24"/>
        </w:rPr>
        <w:t>, од52777-скан (4,0 Мб)</w:t>
      </w:r>
      <w:r>
        <w:rPr>
          <w:sz w:val="18"/>
          <w:szCs w:val="18"/>
        </w:rPr>
        <w:t>.</w:t>
      </w:r>
    </w:p>
    <w:p>
      <w:pPr>
        <w:pStyle w:val="Normal"/>
        <w:ind w:firstLine="709" w:end="0"/>
        <w:jc w:val="both"/>
        <w:rPr>
          <w:b/>
          <w:bCs/>
          <w:szCs w:val="24"/>
        </w:rPr>
      </w:pPr>
      <w:r>
        <w:rPr>
          <w:b/>
          <w:bCs/>
          <w:szCs w:val="24"/>
        </w:rPr>
        <w:t xml:space="preserve">Информационный геологический отчет </w:t>
      </w:r>
      <w:r>
        <w:rPr>
          <w:szCs w:val="24"/>
        </w:rPr>
        <w:t>ООО «Мамын» за 2020-2022 г. (БЛГ 03846 БР – «Гарь-1, Левый, бассейн р. Гарь»). – 3 кн.-6 л., 3 л.гр.пр. ///АТГФ -</w:t>
      </w:r>
      <w:r>
        <w:rPr>
          <w:b/>
          <w:szCs w:val="24"/>
        </w:rPr>
        <w:t>32662-1,2,3</w:t>
      </w:r>
      <w:r>
        <w:rPr>
          <w:szCs w:val="24"/>
        </w:rPr>
        <w:t>, од52777-скан (12,0 Мб)</w:t>
      </w:r>
      <w:r>
        <w:rPr>
          <w:sz w:val="20"/>
        </w:rPr>
        <w:t>.</w:t>
      </w:r>
    </w:p>
    <w:p>
      <w:pPr>
        <w:pStyle w:val="Normal"/>
        <w:ind w:firstLine="567" w:end="0"/>
        <w:jc w:val="both"/>
        <w:rPr>
          <w:b/>
          <w:bCs/>
          <w:color w:val="000000"/>
          <w:szCs w:val="24"/>
        </w:rPr>
      </w:pPr>
      <w:r>
        <w:rPr>
          <w:b/>
          <w:bCs/>
          <w:szCs w:val="24"/>
        </w:rPr>
        <w:t>Информационный геологический отчет</w:t>
      </w:r>
      <w:r>
        <w:rPr>
          <w:szCs w:val="24"/>
        </w:rPr>
        <w:t xml:space="preserve"> ООО «Маристый» за 2019-2022 г. (БЛГ 03254 БР - объект «Татарский»). – 1 кн.-8 л. ///АТГФ-</w:t>
      </w:r>
      <w:r>
        <w:rPr>
          <w:b/>
          <w:szCs w:val="24"/>
        </w:rPr>
        <w:t>32654</w:t>
      </w:r>
      <w:r>
        <w:rPr>
          <w:szCs w:val="24"/>
        </w:rPr>
        <w:t>, од52777-скан (4,0 Мб)</w:t>
      </w:r>
      <w:r>
        <w:rPr>
          <w:sz w:val="18"/>
          <w:szCs w:val="18"/>
        </w:rPr>
        <w:t>.</w:t>
      </w:r>
    </w:p>
    <w:p>
      <w:pPr>
        <w:pStyle w:val="Normal"/>
        <w:ind w:firstLine="567" w:end="0"/>
        <w:jc w:val="both"/>
        <w:rPr>
          <w:b/>
          <w:bCs/>
          <w:szCs w:val="24"/>
        </w:rPr>
      </w:pPr>
      <w:r>
        <w:rPr>
          <w:b/>
          <w:bCs/>
          <w:color w:val="000000"/>
          <w:szCs w:val="24"/>
        </w:rPr>
        <w:t xml:space="preserve">Информационный </w:t>
      </w:r>
      <w:r>
        <w:rPr>
          <w:szCs w:val="24"/>
        </w:rPr>
        <w:t xml:space="preserve">геологический отчет </w:t>
      </w:r>
      <w:r>
        <w:rPr>
          <w:b/>
          <w:szCs w:val="24"/>
        </w:rPr>
        <w:t>ООО «МИРИАДА»</w:t>
      </w:r>
      <w:r>
        <w:rPr>
          <w:szCs w:val="24"/>
        </w:rPr>
        <w:t xml:space="preserve"> за 2023 г., по объекту лицензирования «Притоки р. Ольдой Большой» в Сковородинском и Тындинском районах Амурской области (БЛГ № 03927 БП). – 3 л. /// АТГФ-</w:t>
      </w:r>
      <w:r>
        <w:rPr>
          <w:b/>
          <w:szCs w:val="24"/>
        </w:rPr>
        <w:t>32609,</w:t>
      </w:r>
      <w:r>
        <w:rPr/>
        <w:t xml:space="preserve"> </w:t>
      </w:r>
      <w:r>
        <w:rPr>
          <w:szCs w:val="24"/>
        </w:rPr>
        <w:t>од52774-скан. (1,6 Мб)</w:t>
      </w:r>
      <w:r>
        <w:rPr>
          <w:b/>
          <w:szCs w:val="24"/>
        </w:rPr>
        <w:t xml:space="preserve"> </w:t>
      </w:r>
      <w:r>
        <w:rPr>
          <w:szCs w:val="24"/>
        </w:rPr>
        <w:t xml:space="preserve">/// </w:t>
      </w:r>
      <w:r>
        <w:rPr>
          <w:sz w:val="18"/>
          <w:szCs w:val="18"/>
        </w:rPr>
        <w:t>амт/информ. отчет.</w:t>
      </w:r>
    </w:p>
    <w:p>
      <w:pPr>
        <w:pStyle w:val="Normal"/>
        <w:ind w:firstLine="567" w:end="0"/>
        <w:jc w:val="both"/>
        <w:rPr>
          <w:b/>
          <w:bCs/>
          <w:szCs w:val="24"/>
        </w:rPr>
      </w:pPr>
      <w:r>
        <w:rPr>
          <w:b/>
          <w:bCs/>
          <w:szCs w:val="24"/>
        </w:rPr>
        <w:t>Информационный геологический отчет</w:t>
      </w:r>
      <w:r>
        <w:rPr>
          <w:szCs w:val="24"/>
        </w:rPr>
        <w:t xml:space="preserve"> ООО «ПИРИТ» за 2021-2022 г. (БЛГ 04220 БП - объект «Левые притоки р. Джелтула»). – 1 кн.-2 л. ///АТГФ-</w:t>
      </w:r>
      <w:r>
        <w:rPr>
          <w:b/>
          <w:szCs w:val="24"/>
        </w:rPr>
        <w:t>32651</w:t>
      </w:r>
      <w:r>
        <w:rPr>
          <w:szCs w:val="24"/>
        </w:rPr>
        <w:t>, од52777-скан (1,5 Мб)</w:t>
      </w:r>
      <w:r>
        <w:rPr>
          <w:sz w:val="18"/>
          <w:szCs w:val="18"/>
        </w:rPr>
        <w:t>.</w:t>
      </w:r>
    </w:p>
    <w:p>
      <w:pPr>
        <w:pStyle w:val="Normal"/>
        <w:ind w:firstLine="567" w:end="0"/>
        <w:jc w:val="both"/>
        <w:rPr>
          <w:b/>
          <w:bCs/>
          <w:szCs w:val="24"/>
        </w:rPr>
      </w:pPr>
      <w:r>
        <w:rPr>
          <w:b/>
          <w:bCs/>
          <w:szCs w:val="24"/>
        </w:rPr>
        <w:t>Информационный геологический отчет</w:t>
      </w:r>
      <w:r>
        <w:rPr>
          <w:szCs w:val="24"/>
        </w:rPr>
        <w:t xml:space="preserve"> ООО «ПроМХОЗ» за 2020-2022 г. (БЛГ 03861 БП - объект «Сугджар (долина)»). – 1 кн.-6 л. ///АТГФ-</w:t>
      </w:r>
      <w:r>
        <w:rPr>
          <w:b/>
          <w:szCs w:val="24"/>
        </w:rPr>
        <w:t>32653</w:t>
      </w:r>
      <w:r>
        <w:rPr>
          <w:szCs w:val="24"/>
        </w:rPr>
        <w:t>, од52777-скан (3,0 Мб)</w:t>
      </w:r>
      <w:r>
        <w:rPr>
          <w:sz w:val="18"/>
          <w:szCs w:val="18"/>
        </w:rPr>
        <w:t>.</w:t>
      </w:r>
    </w:p>
    <w:p>
      <w:pPr>
        <w:pStyle w:val="Normal"/>
        <w:ind w:firstLine="567" w:end="0"/>
        <w:jc w:val="both"/>
        <w:rPr>
          <w:b/>
          <w:bCs/>
          <w:color w:val="000000"/>
        </w:rPr>
      </w:pPr>
      <w:r>
        <w:rPr>
          <w:b/>
          <w:bCs/>
          <w:szCs w:val="24"/>
        </w:rPr>
        <w:t>Информационный геологический отчет</w:t>
      </w:r>
      <w:r>
        <w:rPr>
          <w:szCs w:val="24"/>
        </w:rPr>
        <w:t xml:space="preserve"> ООО «Статус» за 2019-2022 г. (БЛГ 03742 БП - объект «Еловый»). – 1 кн.-8 л. ///АТГФ-</w:t>
      </w:r>
      <w:r>
        <w:rPr>
          <w:b/>
          <w:szCs w:val="24"/>
        </w:rPr>
        <w:t>32660</w:t>
      </w:r>
      <w:r>
        <w:rPr>
          <w:szCs w:val="24"/>
        </w:rPr>
        <w:t>, од52777-скан (4,0 Мб)</w:t>
      </w:r>
      <w:r>
        <w:rPr>
          <w:sz w:val="18"/>
          <w:szCs w:val="18"/>
        </w:rPr>
        <w:t>.</w:t>
      </w:r>
    </w:p>
    <w:p>
      <w:pPr>
        <w:pStyle w:val="Normal"/>
        <w:ind w:firstLine="567" w:end="0"/>
        <w:jc w:val="both"/>
        <w:rPr>
          <w:b/>
          <w:bCs/>
          <w:szCs w:val="24"/>
        </w:rPr>
      </w:pPr>
      <w:r>
        <w:rPr>
          <w:b/>
          <w:bCs/>
          <w:color w:val="000000"/>
        </w:rPr>
        <w:t xml:space="preserve">Информационный </w:t>
      </w:r>
      <w:r>
        <w:rPr>
          <w:b/>
          <w:bCs/>
        </w:rPr>
        <w:t>геологический отчет</w:t>
      </w:r>
      <w:r>
        <w:rPr/>
        <w:t xml:space="preserve"> ООО «ЮСМО» за 2020 г. (БЛГ 02211 БР - объект «Язонов Клад») – 1 кн.-2 л. ///АТГФ -</w:t>
      </w:r>
      <w:r>
        <w:rPr>
          <w:b/>
        </w:rPr>
        <w:t>32646</w:t>
      </w:r>
      <w:r>
        <w:rPr/>
        <w:t xml:space="preserve">, од52777-скан (2,0 Мб). </w:t>
      </w:r>
    </w:p>
    <w:p>
      <w:pPr>
        <w:pStyle w:val="Normal"/>
        <w:ind w:firstLine="567" w:end="0"/>
        <w:jc w:val="both"/>
        <w:rPr>
          <w:b/>
          <w:bCs/>
          <w:szCs w:val="24"/>
        </w:rPr>
      </w:pPr>
      <w:r>
        <w:rPr>
          <w:b/>
          <w:bCs/>
          <w:szCs w:val="24"/>
        </w:rPr>
        <w:t xml:space="preserve">Информационный </w:t>
      </w:r>
      <w:r>
        <w:rPr>
          <w:szCs w:val="24"/>
        </w:rPr>
        <w:t xml:space="preserve">отчет о выполненных геологоразведочных работах </w:t>
      </w:r>
      <w:r>
        <w:rPr>
          <w:b/>
          <w:szCs w:val="24"/>
        </w:rPr>
        <w:t>ПАО «Прииск Дамбуки»</w:t>
      </w:r>
      <w:r>
        <w:rPr>
          <w:szCs w:val="24"/>
        </w:rPr>
        <w:t xml:space="preserve"> за 2023 г. (БЛГ 03691 БП – уч. «р. Унаха с притоками Ковакта, Джагдали, Спиридоновский, Укачан»; БЛГ 03551 БП – уч. «Унаха (от руч. Олонколодяк до р. Олонгро)»; БЛГ 03552 БП – уч. «Иликан (от руч.Холодный до р.Олонгро)») – 2 л. /// АТГФ-</w:t>
      </w:r>
      <w:r>
        <w:rPr>
          <w:b/>
          <w:szCs w:val="24"/>
        </w:rPr>
        <w:t>32615-1,2,3,</w:t>
      </w:r>
      <w:r>
        <w:rPr/>
        <w:t xml:space="preserve"> </w:t>
      </w:r>
      <w:r>
        <w:rPr>
          <w:szCs w:val="24"/>
        </w:rPr>
        <w:t xml:space="preserve">од52774-скан. (1,4 Мб) /// </w:t>
      </w:r>
      <w:r>
        <w:rPr>
          <w:sz w:val="18"/>
          <w:szCs w:val="18"/>
        </w:rPr>
        <w:t>амт/информ. отчет.</w:t>
      </w:r>
    </w:p>
    <w:p>
      <w:pPr>
        <w:pStyle w:val="Normal"/>
        <w:ind w:firstLine="567" w:end="0"/>
        <w:jc w:val="both"/>
        <w:rPr>
          <w:b/>
          <w:bCs/>
          <w:szCs w:val="24"/>
        </w:rPr>
      </w:pPr>
      <w:r>
        <w:rPr>
          <w:b/>
          <w:bCs/>
          <w:szCs w:val="24"/>
        </w:rPr>
        <w:t xml:space="preserve">Информационный </w:t>
      </w:r>
      <w:r>
        <w:rPr>
          <w:szCs w:val="24"/>
        </w:rPr>
        <w:t xml:space="preserve">отчет о геологоразведочных работах проведенных </w:t>
      </w:r>
      <w:r>
        <w:rPr>
          <w:b/>
          <w:szCs w:val="24"/>
        </w:rPr>
        <w:t>АО «Кун-Манье</w:t>
      </w:r>
      <w:r>
        <w:rPr>
          <w:szCs w:val="24"/>
        </w:rPr>
        <w:t>» в 4 квартале 2023 г. (БЛГ 15883 ТЭ – м-е «Кун-Манье») – 2 л. /// АТГФ-</w:t>
      </w:r>
      <w:r>
        <w:rPr>
          <w:b/>
          <w:szCs w:val="24"/>
        </w:rPr>
        <w:t>32614</w:t>
      </w:r>
      <w:r>
        <w:rPr>
          <w:szCs w:val="24"/>
        </w:rPr>
        <w:t>,</w:t>
      </w:r>
      <w:r>
        <w:rPr/>
        <w:t xml:space="preserve"> </w:t>
      </w:r>
      <w:r>
        <w:rPr>
          <w:szCs w:val="24"/>
        </w:rPr>
        <w:t xml:space="preserve">од52774-скан.  (2,6 Мб) /// </w:t>
      </w:r>
      <w:r>
        <w:rPr>
          <w:sz w:val="18"/>
          <w:szCs w:val="18"/>
        </w:rPr>
        <w:t>амт/информ. отчет.</w:t>
      </w:r>
    </w:p>
    <w:p>
      <w:pPr>
        <w:pStyle w:val="Normal"/>
        <w:ind w:firstLine="567" w:end="0"/>
        <w:jc w:val="both"/>
        <w:rPr>
          <w:b/>
          <w:color w:val="000000"/>
        </w:rPr>
      </w:pPr>
      <w:r>
        <w:rPr>
          <w:b/>
          <w:bCs/>
          <w:szCs w:val="24"/>
        </w:rPr>
        <w:t xml:space="preserve">Информационный </w:t>
      </w:r>
      <w:r>
        <w:rPr>
          <w:szCs w:val="24"/>
        </w:rPr>
        <w:t xml:space="preserve">отчет о геологоразведочных работах, проведенных </w:t>
      </w:r>
      <w:r>
        <w:rPr>
          <w:b/>
          <w:szCs w:val="24"/>
        </w:rPr>
        <w:t>ООО «АТАКАН»</w:t>
      </w:r>
      <w:r>
        <w:rPr>
          <w:szCs w:val="24"/>
        </w:rPr>
        <w:t xml:space="preserve"> в 2023 г. (БЛГ 015512 БП – уч. «Громкий»; БЛГ 015242 БП - уч. «Укикан») – 2 л. /// АТГФ-</w:t>
      </w:r>
      <w:r>
        <w:rPr>
          <w:b/>
          <w:szCs w:val="24"/>
        </w:rPr>
        <w:t>32613-1,2,</w:t>
      </w:r>
      <w:r>
        <w:rPr>
          <w:szCs w:val="24"/>
        </w:rPr>
        <w:t xml:space="preserve"> од52774-скан. (2,0 Мб) /// </w:t>
      </w:r>
      <w:r>
        <w:rPr>
          <w:sz w:val="18"/>
          <w:szCs w:val="18"/>
        </w:rPr>
        <w:t>амт/информ. отчет.</w:t>
      </w:r>
    </w:p>
    <w:p>
      <w:pPr>
        <w:pStyle w:val="BodyTextIndent"/>
        <w:ind w:firstLine="720" w:end="0"/>
        <w:rPr>
          <w:b/>
          <w:color w:val="000000"/>
        </w:rPr>
      </w:pPr>
      <w:r>
        <w:rPr>
          <w:b/>
          <w:color w:val="000000"/>
        </w:rPr>
        <w:t xml:space="preserve">Информационный отчет </w:t>
      </w:r>
      <w:r>
        <w:rPr>
          <w:color w:val="000000"/>
        </w:rPr>
        <w:t>о результатах</w:t>
      </w:r>
      <w:r>
        <w:rPr>
          <w:b/>
          <w:color w:val="000000"/>
        </w:rPr>
        <w:t xml:space="preserve"> </w:t>
      </w:r>
      <w:r>
        <w:rPr>
          <w:color w:val="000000"/>
        </w:rPr>
        <w:t xml:space="preserve">гидрогеологических, инженерно-геологических работ, геоэкологических иследований и мониторинга и охраны геологической среды на территории Амурской области </w:t>
      </w:r>
      <w:r>
        <w:rPr>
          <w:b/>
          <w:color w:val="000000"/>
        </w:rPr>
        <w:t>за 2002 г.</w:t>
      </w:r>
      <w:r>
        <w:rPr>
          <w:color w:val="000000"/>
        </w:rPr>
        <w:t xml:space="preserve"> – Благовещенск: ФГУ «АмТФГИ», 2003. – 21 с. /// АТГФ-27104-3 </w:t>
      </w:r>
    </w:p>
    <w:p>
      <w:pPr>
        <w:pStyle w:val="BodyTextIndent"/>
        <w:rPr>
          <w:b/>
          <w:bCs/>
          <w:szCs w:val="24"/>
        </w:rPr>
      </w:pPr>
      <w:r>
        <w:rPr>
          <w:b/>
          <w:color w:val="000000"/>
        </w:rPr>
        <w:t>Информационный отчёт</w:t>
      </w:r>
      <w:r>
        <w:rPr>
          <w:color w:val="000000"/>
        </w:rPr>
        <w:t xml:space="preserve"> о результатах работ по мониторингу малых водохранилищ и гидротехнических сооружений на малых водоёмах Амурской области за 2003-2004 гг. –п.Чигири: Амурская гидрогеолого-мелиоративная партия Филиала ФГУ «Управление «Амурмелиоводхоз», 2004 г. – 1 папка: 2 кн.-245 л. (110+135), 3 л. гр.пр. /// АТГФ-28229 (ксерокопия); авт, ндпо, адм, ав/вода поверх., ав/информ., ав/мониторинг водохранилищ и ГТС, ав/водохранилища, водохозяйственные системы и сооружения</w:t>
      </w:r>
    </w:p>
    <w:p>
      <w:pPr>
        <w:pStyle w:val="Normal"/>
        <w:ind w:firstLine="567" w:end="0"/>
        <w:jc w:val="both"/>
        <w:rPr>
          <w:b/>
          <w:bCs/>
          <w:szCs w:val="24"/>
        </w:rPr>
      </w:pPr>
      <w:r>
        <w:rPr>
          <w:b/>
          <w:bCs/>
          <w:szCs w:val="24"/>
        </w:rPr>
        <w:t>Информационный</w:t>
      </w:r>
      <w:r>
        <w:rPr>
          <w:szCs w:val="24"/>
        </w:rPr>
        <w:t xml:space="preserve"> отчет </w:t>
      </w:r>
      <w:r>
        <w:rPr>
          <w:b/>
          <w:szCs w:val="24"/>
        </w:rPr>
        <w:t>ООО «АМИКРУ»</w:t>
      </w:r>
      <w:r>
        <w:rPr>
          <w:szCs w:val="24"/>
        </w:rPr>
        <w:t xml:space="preserve"> за 2022 г. (БЛГ 010031 БР – уч. «бассейны ручьев Пионерский, Интернациональный, Моховой»). – 1 л. /// АТГФ-</w:t>
      </w:r>
      <w:r>
        <w:rPr>
          <w:b/>
          <w:szCs w:val="24"/>
        </w:rPr>
        <w:t>32628,</w:t>
      </w:r>
      <w:r>
        <w:rPr/>
        <w:t xml:space="preserve"> </w:t>
      </w:r>
      <w:r>
        <w:rPr>
          <w:szCs w:val="24"/>
        </w:rPr>
        <w:t xml:space="preserve">од52774-скан. (0,5 Мб) /// </w:t>
      </w:r>
      <w:r>
        <w:rPr>
          <w:sz w:val="18"/>
          <w:szCs w:val="18"/>
        </w:rPr>
        <w:t>амт/информ. отчет.</w:t>
      </w:r>
    </w:p>
    <w:p>
      <w:pPr>
        <w:pStyle w:val="Normal"/>
        <w:ind w:firstLine="567" w:end="0"/>
        <w:jc w:val="both"/>
        <w:rPr>
          <w:b/>
          <w:color w:val="000000"/>
        </w:rPr>
      </w:pPr>
      <w:r>
        <w:rPr>
          <w:b/>
          <w:bCs/>
          <w:szCs w:val="24"/>
        </w:rPr>
        <w:t>Информационный</w:t>
      </w:r>
      <w:r>
        <w:rPr>
          <w:szCs w:val="24"/>
        </w:rPr>
        <w:t xml:space="preserve"> отчет </w:t>
      </w:r>
      <w:r>
        <w:rPr>
          <w:b/>
          <w:szCs w:val="24"/>
        </w:rPr>
        <w:t>ООО ЗДК «ДАРИУС»</w:t>
      </w:r>
      <w:r>
        <w:rPr>
          <w:szCs w:val="24"/>
        </w:rPr>
        <w:t xml:space="preserve"> за 2022 г. (БЛГ 005981 БЭ – уч. «Юникал») – 1 л. /// АТГФ-</w:t>
      </w:r>
      <w:r>
        <w:rPr>
          <w:b/>
          <w:szCs w:val="24"/>
        </w:rPr>
        <w:t>32622,</w:t>
      </w:r>
      <w:r>
        <w:rPr>
          <w:szCs w:val="24"/>
        </w:rPr>
        <w:t xml:space="preserve"> од52774-скан. (0,5 Мб)</w:t>
      </w:r>
      <w:r>
        <w:rPr>
          <w:b/>
          <w:szCs w:val="24"/>
        </w:rPr>
        <w:t xml:space="preserve"> </w:t>
      </w:r>
      <w:r>
        <w:rPr>
          <w:szCs w:val="24"/>
        </w:rPr>
        <w:t xml:space="preserve">/// </w:t>
      </w:r>
      <w:r>
        <w:rPr>
          <w:sz w:val="18"/>
          <w:szCs w:val="18"/>
        </w:rPr>
        <w:t>амт/информ. отчет.</w:t>
      </w:r>
    </w:p>
    <w:p>
      <w:pPr>
        <w:pStyle w:val="Normal"/>
        <w:ind w:firstLine="720" w:end="0"/>
        <w:jc w:val="both"/>
        <w:rPr>
          <w:b/>
          <w:color w:val="000000"/>
        </w:rPr>
      </w:pPr>
      <w:r>
        <w:rPr>
          <w:b/>
          <w:color w:val="000000"/>
        </w:rPr>
        <w:t>Информационный отчет</w:t>
      </w:r>
      <w:r>
        <w:rPr>
          <w:color w:val="000000"/>
        </w:rPr>
        <w:t xml:space="preserve"> ФГУ «Территориальный фонд информации по природным ресурсам и охране окружающей среды МПР России по Дальневосточному федеральному округу» по итогам деятельности за 9 месяцев 2007 г. – Хабаровск, 2007. – 1 диск. /// АТГФ-од51180 (3,3 МБ); авт, ндпо, адм/ДВФО, от/история </w:t>
      </w:r>
    </w:p>
    <w:p>
      <w:pPr>
        <w:pStyle w:val="BodyTextIndent"/>
        <w:ind w:firstLine="720" w:end="0"/>
        <w:rPr>
          <w:b/>
          <w:color w:val="000000"/>
        </w:rPr>
      </w:pPr>
      <w:r>
        <w:rPr>
          <w:b/>
          <w:color w:val="000000"/>
        </w:rPr>
        <w:t xml:space="preserve">Информация </w:t>
      </w:r>
      <w:r>
        <w:rPr>
          <w:color w:val="000000"/>
        </w:rPr>
        <w:t>о государственной регистрации работ по геологическому изучению недр (ГИН) и государственном учете работ по ГИН в Амурской области за период 1991-2003 гг.</w:t>
      </w:r>
      <w:r>
        <w:rPr>
          <w:b/>
          <w:color w:val="000000"/>
        </w:rPr>
        <w:t xml:space="preserve"> </w:t>
      </w:r>
      <w:r>
        <w:rPr>
          <w:color w:val="000000"/>
        </w:rPr>
        <w:t>(по состоянию на 01.04.2003 г.). – Благовещенск: ФГУ «АмТФГИ», 2003. – 27 л. /// АТГФ-24747-03/7,8,9</w:t>
      </w:r>
    </w:p>
    <w:p>
      <w:pPr>
        <w:pStyle w:val="BodyTextIndent"/>
        <w:ind w:firstLine="720" w:end="0"/>
        <w:rPr>
          <w:b/>
          <w:color w:val="000000"/>
        </w:rPr>
      </w:pPr>
      <w:r>
        <w:rPr>
          <w:b/>
          <w:color w:val="000000"/>
        </w:rPr>
        <w:t>Информация</w:t>
      </w:r>
      <w:r>
        <w:rPr>
          <w:color w:val="000000"/>
        </w:rPr>
        <w:t xml:space="preserve"> по водным и лесным ресурсам и охране окружающей среды (экологии), находящаяся в АмТФГИ на 18.02.03 г. – Благовещенск, 2003. – 2 л. /// АТГФ-24759-03/95-2</w:t>
      </w:r>
    </w:p>
    <w:p>
      <w:pPr>
        <w:pStyle w:val="Normal"/>
        <w:ind w:firstLine="720" w:end="0"/>
        <w:jc w:val="both"/>
        <w:rPr>
          <w:b/>
          <w:color w:val="000000"/>
        </w:rPr>
      </w:pPr>
      <w:r>
        <w:rPr>
          <w:b/>
          <w:color w:val="000000"/>
        </w:rPr>
        <w:t>Инюточкин Н.Т., 1997</w:t>
      </w:r>
      <w:r>
        <w:rPr>
          <w:color w:val="000000"/>
        </w:rPr>
        <w:t>. Годовой отчёт производственно-хозяйственной деятельности за 1996 г. – Благовещенск: Комитет по водному хозяйству Амурской области АБВУ, 1997. – 1 кн.-76 л. /// АТГФ-28207-3. Карточки: авт, ндпо, адм/Амурская, ав/авт</w:t>
      </w:r>
    </w:p>
    <w:p>
      <w:pPr>
        <w:pStyle w:val="Normal"/>
        <w:ind w:firstLine="720" w:end="0"/>
        <w:jc w:val="both"/>
        <w:rPr>
          <w:b/>
          <w:color w:val="000000"/>
        </w:rPr>
      </w:pPr>
      <w:r>
        <w:rPr>
          <w:b/>
          <w:color w:val="000000"/>
        </w:rPr>
        <w:t xml:space="preserve">Исаков Ю.В., 1984. </w:t>
      </w:r>
      <w:r>
        <w:rPr>
          <w:color w:val="000000"/>
        </w:rPr>
        <w:t>Отчет о результатах инженерно-геологических исследований на площадке проектируемого детского сада в г.Тында. - М.:: Мосгипротранс, 1984. - 8 с., 3 гр.пр. ///АТГФ-20351</w:t>
      </w:r>
    </w:p>
    <w:p>
      <w:pPr>
        <w:pStyle w:val="Normal"/>
        <w:ind w:firstLine="720" w:end="0"/>
        <w:jc w:val="both"/>
        <w:rPr>
          <w:b/>
          <w:color w:val="000000"/>
        </w:rPr>
      </w:pPr>
      <w:r>
        <w:rPr>
          <w:b/>
          <w:color w:val="000000"/>
        </w:rPr>
        <w:t>Исакова А.И., Мицкевич К.В., 1961.</w:t>
      </w:r>
      <w:r>
        <w:rPr>
          <w:color w:val="000000"/>
        </w:rPr>
        <w:t xml:space="preserve"> Отчет о геологосъемочных, поисковых и ревизионно-увязочных работах м-ба 1:200 000, проведенных Нюкжинской партией в северо-западной и северо-восточной частях листа N-51-Х за 1960 г. – Хабаровск: ДВГУ, 1961. – 3 кн.-328 л. (144+175+9), 16 гр.пр. /// АТГФ-9221.</w:t>
      </w:r>
    </w:p>
    <w:p>
      <w:pPr>
        <w:pStyle w:val="Normal"/>
        <w:ind w:firstLine="720" w:end="0"/>
        <w:jc w:val="both"/>
        <w:rPr>
          <w:b/>
          <w:color w:val="000000"/>
        </w:rPr>
      </w:pPr>
      <w:r>
        <w:rPr>
          <w:b/>
          <w:color w:val="000000"/>
        </w:rPr>
        <w:t>Исакова Т.А., Сидоркин В.В., Залевская Л.Н., 1989.</w:t>
      </w:r>
      <w:r>
        <w:rPr>
          <w:color w:val="000000"/>
        </w:rPr>
        <w:t xml:space="preserve"> Отчет о разведке подземных вод на участке Орочикан для водоснабжения завода КПД с подсчетом эксплуатационных запасов по состоянию на 01.08.89 г. Объект КПД, 1989 г. (Тындинский р-н, N-51-XI, Гр.11-87-29/36). Протокол ДВ ТКЗ № 317 от 28.09.1989. – Тында: Тындинская ГРЭ ПГО "Таежгеология", 1989. – 4 кн.-239 л. (115+10+93+21/прот.), 27 л. гр.пр. /// АТГФ-24290, 27880 (некомплект/без 2 л.гр.пр.); од52369 (499 Мб). амо/Орочикан, Шахтаум (водоснабжение завода крупнопанельного домостроения на ст.Шахтаум) </w:t>
      </w:r>
    </w:p>
    <w:p>
      <w:pPr>
        <w:pStyle w:val="Normal"/>
        <w:ind w:firstLine="720" w:end="0"/>
        <w:jc w:val="both"/>
        <w:rPr>
          <w:b/>
          <w:color w:val="000000"/>
        </w:rPr>
      </w:pPr>
      <w:r>
        <w:rPr>
          <w:b/>
          <w:color w:val="000000"/>
        </w:rPr>
        <w:t>История создания</w:t>
      </w:r>
      <w:r>
        <w:rPr>
          <w:color w:val="000000"/>
        </w:rPr>
        <w:t xml:space="preserve"> сырьевой базы урана в СССР. Том VIII. Алдан и Дальний Восток. - Хабаровск: КПСЭ ПГО "Таежгеология", 1990. - 2 кн. - 605 с. /// АТГФ-24517. </w:t>
      </w:r>
    </w:p>
    <w:p>
      <w:pPr>
        <w:pStyle w:val="Normal"/>
        <w:ind w:firstLine="720" w:end="0"/>
        <w:jc w:val="both"/>
        <w:rPr>
          <w:b/>
          <w:color w:val="000000"/>
        </w:rPr>
      </w:pPr>
      <w:r>
        <w:rPr>
          <w:b/>
          <w:color w:val="000000"/>
        </w:rPr>
        <w:t>Итоговые документы</w:t>
      </w:r>
      <w:r>
        <w:rPr>
          <w:color w:val="000000"/>
        </w:rPr>
        <w:t xml:space="preserve"> по результатам количественной оценки прогнозных ресурсов углей Российской Федерации по состоянию на 1.01.93 г. - М.: Роскомнедра; Ростов-на-Дону: ВНИГРИуголь, 1993. - 46 с. /// АТГФ - 24721-2</w:t>
      </w:r>
    </w:p>
    <w:p>
      <w:pPr>
        <w:pStyle w:val="Normal"/>
        <w:tabs>
          <w:tab w:val="clear" w:pos="720"/>
          <w:tab w:val="left" w:pos="3480" w:leader="none"/>
        </w:tabs>
        <w:ind w:firstLine="709" w:end="0"/>
        <w:jc w:val="both"/>
        <w:rPr>
          <w:b/>
          <w:color w:val="000000"/>
        </w:rPr>
      </w:pPr>
      <w:r>
        <w:rPr>
          <w:b/>
          <w:color w:val="000000"/>
        </w:rPr>
        <w:t>Ишков В.А, 2016.</w:t>
      </w:r>
      <w:r>
        <w:rPr>
          <w:color w:val="000000"/>
        </w:rPr>
        <w:t xml:space="preserve"> Отчётный баланс запасов россыпного золота по ООО «Дагмара» за 2015 г. по формам: 5-гр, 70-тп. – Свободный, 2016. – 1 кн.-17 л., 5 л.гр.пр. /// АТГФ-29838.</w:t>
      </w:r>
    </w:p>
    <w:p>
      <w:pPr>
        <w:pStyle w:val="Normal"/>
        <w:tabs>
          <w:tab w:val="clear" w:pos="720"/>
          <w:tab w:val="left" w:pos="3480" w:leader="none"/>
        </w:tabs>
        <w:ind w:firstLine="709" w:end="0"/>
        <w:jc w:val="both"/>
        <w:rPr>
          <w:b/>
          <w:bCs/>
          <w:color w:val="000000"/>
        </w:rPr>
      </w:pPr>
      <w:r>
        <w:rPr>
          <w:b/>
          <w:color w:val="000000"/>
        </w:rPr>
        <w:t>Ишков В.А, 2016.</w:t>
      </w:r>
      <w:r>
        <w:rPr>
          <w:color w:val="000000"/>
        </w:rPr>
        <w:t xml:space="preserve"> Отчётный баланс запасов россыпного золота по ООО «Дагмара» за 2016 г. по формам 5-гр, 70-тп. – Свободный, 2016. – 1 кн.-15 л., 5 л.гр.пр. /// АТГФ-31095. </w:t>
      </w:r>
      <w:r>
        <w:rPr>
          <w:color w:val="000000"/>
          <w:sz w:val="20"/>
        </w:rPr>
        <w:t>Конфиденциально</w:t>
      </w:r>
    </w:p>
    <w:p>
      <w:pPr>
        <w:pStyle w:val="Normal"/>
        <w:ind w:firstLine="709" w:end="0"/>
        <w:jc w:val="both"/>
        <w:rPr>
          <w:b/>
          <w:color w:val="000000"/>
        </w:rPr>
      </w:pPr>
      <w:r>
        <w:rPr>
          <w:b/>
          <w:bCs/>
          <w:color w:val="000000"/>
        </w:rPr>
        <w:t>Ишков В.А., 2015.</w:t>
      </w:r>
      <w:r>
        <w:rPr>
          <w:color w:val="000000"/>
        </w:rPr>
        <w:t xml:space="preserve"> Отчётный баланс запасов россыпного золота по </w:t>
      </w:r>
      <w:r>
        <w:rPr>
          <w:bCs/>
          <w:color w:val="000000"/>
        </w:rPr>
        <w:t xml:space="preserve">ООО </w:t>
      </w:r>
      <w:r>
        <w:rPr>
          <w:color w:val="000000"/>
        </w:rPr>
        <w:t>«</w:t>
      </w:r>
      <w:r>
        <w:rPr>
          <w:b/>
          <w:bCs/>
          <w:color w:val="000000"/>
        </w:rPr>
        <w:t>РосПромИнвест</w:t>
      </w:r>
      <w:r>
        <w:rPr>
          <w:color w:val="000000"/>
        </w:rPr>
        <w:t xml:space="preserve">» </w:t>
      </w:r>
      <w:r>
        <w:rPr>
          <w:bCs/>
          <w:color w:val="000000"/>
        </w:rPr>
        <w:t xml:space="preserve">за </w:t>
      </w:r>
      <w:r>
        <w:rPr>
          <w:b/>
          <w:bCs/>
          <w:color w:val="000000"/>
        </w:rPr>
        <w:t>2014</w:t>
      </w:r>
      <w:r>
        <w:rPr>
          <w:bCs/>
          <w:color w:val="000000"/>
        </w:rPr>
        <w:t xml:space="preserve"> г.</w:t>
      </w:r>
      <w:r>
        <w:rPr>
          <w:b/>
          <w:bCs/>
          <w:color w:val="000000"/>
        </w:rPr>
        <w:t xml:space="preserve"> </w:t>
      </w:r>
      <w:r>
        <w:rPr>
          <w:color w:val="000000"/>
        </w:rPr>
        <w:t>по форме 5-гр. – Свободный, 2015. – 1 кн.-4 л. /// АТГФ-29676.</w:t>
      </w:r>
    </w:p>
    <w:p>
      <w:pPr>
        <w:pStyle w:val="Normal"/>
        <w:ind w:firstLine="709" w:end="0"/>
        <w:jc w:val="both"/>
        <w:rPr>
          <w:b/>
          <w:color w:val="000000"/>
        </w:rPr>
      </w:pPr>
      <w:r>
        <w:rPr>
          <w:b/>
          <w:color w:val="000000"/>
        </w:rPr>
        <w:t xml:space="preserve">Ишков В.А., 2015. </w:t>
      </w:r>
      <w:r>
        <w:rPr>
          <w:color w:val="000000"/>
        </w:rPr>
        <w:t>Промежуточный отчёт по результатам геологоразведочных работ, проведённых на месторождении россыпного золота руч.Маристый, на левобережье р.Селемджа, в 2014 г. в Мазановском районе Амурской области. Объект «</w:t>
      </w:r>
      <w:r>
        <w:rPr>
          <w:b/>
          <w:color w:val="000000"/>
        </w:rPr>
        <w:t>Уландочка</w:t>
      </w:r>
      <w:r>
        <w:rPr>
          <w:color w:val="000000"/>
        </w:rPr>
        <w:t xml:space="preserve">». Протокол ТКЗ Амурнедра № 1003 от 05.06.2015 г. (N-52-XXXIV, лц.БЛГ 02603 БР, Гр.10-14-381, ГКМ(В)-1133). – Свободный: ООО «РосПромИнвест», 2015. – 2 кн.-105 л. (75+30/протокол), 4 л.гр.пр. /// АТГФ-29696, од51836 (26 Мб), б/Арх. </w:t>
      </w:r>
      <w:r>
        <w:rPr>
          <w:color w:val="000000"/>
          <w:sz w:val="20"/>
        </w:rPr>
        <w:t>Маристый-лп Селемджа. «На общих основаниях».</w:t>
      </w:r>
    </w:p>
    <w:p>
      <w:pPr>
        <w:pStyle w:val="Normal"/>
        <w:tabs>
          <w:tab w:val="clear" w:pos="720"/>
          <w:tab w:val="left" w:pos="3480" w:leader="none"/>
        </w:tabs>
        <w:ind w:firstLine="709" w:end="0"/>
        <w:jc w:val="both"/>
        <w:rPr>
          <w:b/>
          <w:color w:val="000000"/>
        </w:rPr>
      </w:pPr>
      <w:r>
        <w:rPr>
          <w:b/>
          <w:color w:val="000000"/>
        </w:rPr>
        <w:t>Ишков В.А., 2016.</w:t>
      </w:r>
      <w:r>
        <w:rPr>
          <w:color w:val="000000"/>
        </w:rPr>
        <w:t xml:space="preserve"> Отчётный баланс запасов россыпного золота по ООО «РосПромИнвест» за 2015 г. по форме 5-гр, 70-тп. – Свободный, 2016. – 1 кн.-19 л., 8 л.гр.пр. /// АТГФ-29876.</w:t>
      </w:r>
    </w:p>
    <w:p>
      <w:pPr>
        <w:pStyle w:val="Normal"/>
        <w:tabs>
          <w:tab w:val="clear" w:pos="720"/>
          <w:tab w:val="left" w:pos="3480" w:leader="none"/>
        </w:tabs>
        <w:ind w:firstLine="709" w:end="0"/>
        <w:jc w:val="both"/>
        <w:rPr>
          <w:b/>
          <w:color w:val="000000"/>
        </w:rPr>
      </w:pPr>
      <w:r>
        <w:rPr>
          <w:b/>
          <w:color w:val="000000"/>
        </w:rPr>
        <w:t>Ишков В.А., 2016.</w:t>
      </w:r>
      <w:r>
        <w:rPr>
          <w:color w:val="000000"/>
        </w:rPr>
        <w:t xml:space="preserve"> Отчётный баланс запасов россыпного золота по ООО «РосПромИнвест» за 2016 г. по формам 5-гр, 70-тп. – Свободный, 2016. – 1 кн.-21 л., 10 л.гр.пр. /// АТГФ-31137.</w:t>
      </w:r>
    </w:p>
    <w:p>
      <w:pPr>
        <w:pStyle w:val="Normal"/>
        <w:ind w:firstLine="720" w:end="0"/>
        <w:jc w:val="both"/>
        <w:rPr>
          <w:b/>
          <w:color w:val="000000"/>
        </w:rPr>
      </w:pPr>
      <w:r>
        <w:rPr>
          <w:b/>
          <w:color w:val="000000"/>
        </w:rPr>
        <w:t>Ишмухаметов И.С., 1952.</w:t>
      </w:r>
      <w:r>
        <w:rPr>
          <w:color w:val="000000"/>
        </w:rPr>
        <w:t xml:space="preserve"> Отчет Зейско-Буреинской геологической партии по работам 1951 г. м-б 1:500.000. - Иркутск: Востоксибнефтегеология, 1952. - кн.1: 100 л., 27 фото и рис., кн.2: 96 л., 6 гр.пр. ///АТГФ-3723, лд50327 </w:t>
      </w:r>
    </w:p>
    <w:p>
      <w:pPr>
        <w:pStyle w:val="Normal"/>
        <w:ind w:firstLine="720" w:end="0"/>
        <w:jc w:val="both"/>
        <w:rPr>
          <w:b/>
          <w:color w:val="000000"/>
        </w:rPr>
      </w:pPr>
      <w:r>
        <w:rPr>
          <w:b/>
          <w:color w:val="000000"/>
        </w:rPr>
        <w:t>Ищенко О.Н., 1972</w:t>
      </w:r>
      <w:r>
        <w:rPr>
          <w:color w:val="000000"/>
        </w:rPr>
        <w:t>. Технический отчет по инженерно-строительным изысканиям под строительство водонапорной башни и трассы водопровода в п.Тамбовка. - Благовещенск: АмурТИСИЗ, 1972. - 19 с., 7 гр.пр. ///АТГФ-15498.</w:t>
      </w:r>
    </w:p>
    <w:p>
      <w:pPr>
        <w:pStyle w:val="Normal"/>
        <w:ind w:firstLine="720" w:end="0"/>
        <w:jc w:val="both"/>
        <w:rPr>
          <w:b/>
          <w:color w:val="000000"/>
        </w:rPr>
      </w:pPr>
      <w:r>
        <w:rPr>
          <w:b/>
          <w:color w:val="000000"/>
        </w:rPr>
        <w:t>Ищенко О.Н., 1972</w:t>
      </w:r>
      <w:r>
        <w:rPr>
          <w:color w:val="000000"/>
        </w:rPr>
        <w:t>. Технический отчет по инженерно-строительным изысканиям под строительство общежития на 300 мест в 239 кв. г.Благовещенска. - Комсомольск-на-Амуре: ДальТИСИЗ, 1972. - 20 с., 5 гр.пр. ///АТГФ-15510.</w:t>
      </w:r>
    </w:p>
    <w:p>
      <w:pPr>
        <w:pStyle w:val="Normal"/>
        <w:ind w:firstLine="720" w:end="0"/>
        <w:jc w:val="both"/>
        <w:rPr>
          <w:b/>
          <w:color w:val="000000"/>
        </w:rPr>
      </w:pPr>
      <w:r>
        <w:rPr>
          <w:b/>
          <w:color w:val="000000"/>
        </w:rPr>
        <w:t>Кабаков О.Н., Афанасов М.Н., 1960.</w:t>
      </w:r>
      <w:r>
        <w:rPr>
          <w:color w:val="000000"/>
        </w:rPr>
        <w:t xml:space="preserve"> Результаты поисковых работ на ртуть в бассейне кл.Улягир и правых притоков р.Мадалан (Мадаланская партия, 1959 г., ЮЗ часть листа N-51-67) - Л.: Ленингр. эксп. ДВГУ, 1960. – 2 кн.-54 л. (43+11), 3 л. гр.пр./// АТГФ-8046, 8544, од50319, од50147. </w:t>
      </w:r>
    </w:p>
    <w:p>
      <w:pPr>
        <w:pStyle w:val="Normal"/>
        <w:ind w:firstLine="720" w:end="0"/>
        <w:jc w:val="both"/>
        <w:rPr>
          <w:b/>
          <w:color w:val="000000"/>
        </w:rPr>
      </w:pPr>
      <w:r>
        <w:rPr>
          <w:b/>
          <w:color w:val="000000"/>
        </w:rPr>
        <w:t>Кабаков О.Н., Сангайло Н.Л., 1958.</w:t>
      </w:r>
      <w:r>
        <w:rPr>
          <w:color w:val="000000"/>
        </w:rPr>
        <w:t xml:space="preserve"> Предварительный отчет о поисковых работах, проведенных на участке "Зимовичи" (молибден, уран). - Л.: Ленинград. эксп-ия ДВ геол. упр-ия, 1958. - 8 с. /// АТГФ - 24955. авт., Тындинский р-н, АПИ/молибден, АПИ/уран, АМО/Зимовичи. </w:t>
      </w:r>
    </w:p>
    <w:p>
      <w:pPr>
        <w:pStyle w:val="Normal"/>
        <w:ind w:firstLine="720" w:end="0"/>
        <w:jc w:val="both"/>
        <w:rPr>
          <w:b/>
          <w:color w:val="000000"/>
        </w:rPr>
      </w:pPr>
      <w:r>
        <w:rPr>
          <w:b/>
          <w:color w:val="000000"/>
        </w:rPr>
        <w:t>Кабанов П.С., 1991.</w:t>
      </w:r>
      <w:r>
        <w:rPr>
          <w:color w:val="000000"/>
        </w:rPr>
        <w:t xml:space="preserve"> Отчет по изысканиям источника водоснабжения для в/ч 36534 в 1990-91 гг. Зейский район. N-52-VII. - М.: Мосгипротранс, 1991. -30 с., 6 гр.пр. /// АТГФ-24702. </w:t>
      </w:r>
    </w:p>
    <w:p>
      <w:pPr>
        <w:pStyle w:val="Normal"/>
        <w:ind w:firstLine="720" w:end="0"/>
        <w:jc w:val="both"/>
        <w:rPr>
          <w:b/>
          <w:color w:val="000000"/>
        </w:rPr>
      </w:pPr>
      <w:r>
        <w:rPr>
          <w:b/>
          <w:color w:val="000000"/>
        </w:rPr>
        <w:t>Кабанов П.С., 1991.</w:t>
      </w:r>
      <w:r>
        <w:rPr>
          <w:color w:val="000000"/>
        </w:rPr>
        <w:t xml:space="preserve"> Отчет по изысканиям источника водоснабжения для производственной базы и жилого поселка микрорайона ДРСУ-1 в пос. Соловьевск Амурской области в 1991 г. - М.: Мосгипротранс, 1991. - 2 кн. - 42 л. (34+8), 8 л.гр.пр. /// АТГФ-24625, од52403 (153 мб) </w:t>
      </w:r>
    </w:p>
    <w:p>
      <w:pPr>
        <w:pStyle w:val="Normal"/>
        <w:ind w:firstLine="720" w:end="0"/>
        <w:jc w:val="both"/>
        <w:rPr>
          <w:b/>
          <w:color w:val="000000"/>
        </w:rPr>
      </w:pPr>
      <w:r>
        <w:rPr>
          <w:b/>
          <w:color w:val="000000"/>
        </w:rPr>
        <w:t>Кабанов П.С., Дураченко П.И., Невмянов Х.А., Наумов М.С., 1993.</w:t>
      </w:r>
      <w:r>
        <w:rPr>
          <w:color w:val="000000"/>
        </w:rPr>
        <w:t xml:space="preserve"> Отчет о результатах изысканий источника водоснабжения пассажирской технической станции Шахтаум в Тындинском районе Амурской области (1 очередь строительства).</w:t>
      </w:r>
      <w:r>
        <w:rPr>
          <w:b/>
          <w:color w:val="000000"/>
        </w:rPr>
        <w:t xml:space="preserve"> </w:t>
      </w:r>
      <w:r>
        <w:rPr>
          <w:color w:val="000000"/>
        </w:rPr>
        <w:t>Гр.47-91-70. - М.: Мосгипротранс, 1993. - 1 кн. - 66 л., 10 л.гр.пр. /// АТГФ-25034, од51797 (172 Мб).</w:t>
      </w:r>
    </w:p>
    <w:p>
      <w:pPr>
        <w:pStyle w:val="Normal"/>
        <w:ind w:firstLine="720" w:end="0"/>
        <w:jc w:val="both"/>
        <w:rPr>
          <w:b/>
          <w:color w:val="000000"/>
        </w:rPr>
      </w:pPr>
      <w:r>
        <w:rPr>
          <w:b/>
          <w:color w:val="000000"/>
        </w:rPr>
        <w:t>Кабанов П.С., Морозов И.В., Зимин А.Д., 1989.</w:t>
      </w:r>
      <w:r>
        <w:rPr>
          <w:color w:val="000000"/>
        </w:rPr>
        <w:t xml:space="preserve"> Отчет о результатах изысканий источников водоснабжения для МК-147 в п.Новая Тында Амурской области в 1988-89 гг. - М.: Мосгипротранс, 1989. - 1 кн. - 31 л. , 9 л.гр.пр. /// АТГФ-24332, од52344 (137 Мб).</w:t>
      </w:r>
    </w:p>
    <w:p>
      <w:pPr>
        <w:pStyle w:val="Normal"/>
        <w:ind w:firstLine="720" w:end="0"/>
        <w:jc w:val="both"/>
        <w:rPr>
          <w:b/>
          <w:color w:val="000000"/>
        </w:rPr>
      </w:pPr>
      <w:r>
        <w:rPr>
          <w:b/>
          <w:color w:val="000000"/>
        </w:rPr>
        <w:t>Кабризон В.М., 1949.</w:t>
      </w:r>
      <w:r>
        <w:rPr>
          <w:color w:val="000000"/>
        </w:rPr>
        <w:t xml:space="preserve"> Гидрогеологические и инженерно-геологические условия участка Аллочкин отрог Райчихинского буроугольного м-ния Амурской обл. (по мат-алам исследований 1949 г.). - Хабаровск: "Дальуглеразведка", 1949. - 97 с., 23 гр.пр. /// АТГФ-2359 </w:t>
      </w:r>
    </w:p>
    <w:p>
      <w:pPr>
        <w:pStyle w:val="Normal"/>
        <w:ind w:firstLine="720" w:end="0"/>
        <w:jc w:val="both"/>
        <w:rPr>
          <w:b/>
          <w:color w:val="000000"/>
        </w:rPr>
      </w:pPr>
      <w:r>
        <w:rPr>
          <w:b/>
          <w:color w:val="000000"/>
        </w:rPr>
        <w:t>Кабыш Л.М., 2016.</w:t>
      </w:r>
      <w:r>
        <w:rPr>
          <w:color w:val="000000"/>
        </w:rPr>
        <w:t xml:space="preserve"> Отчётный баланс запасов общераспространённых полезных ископаемых (песка) за 2015 г. по формам: 5-гр, 70-тп, 2-лс по месторождению «Тюканское-2» (БЛГ 80342 ТР). – пгт.Прогресс: ЗАО «Завод железобетонных изделий № 13», 2016. – 1 кн.-27 л. /// АТГФ-29936-41.</w:t>
      </w:r>
    </w:p>
    <w:p>
      <w:pPr>
        <w:pStyle w:val="Normal"/>
        <w:ind w:firstLine="720" w:end="0"/>
        <w:jc w:val="both"/>
        <w:rPr>
          <w:b/>
          <w:color w:val="000000"/>
        </w:rPr>
      </w:pPr>
      <w:r>
        <w:rPr>
          <w:b/>
          <w:color w:val="000000"/>
        </w:rPr>
        <w:t>Кадастр подземных вод</w:t>
      </w:r>
      <w:r>
        <w:rPr>
          <w:color w:val="000000"/>
        </w:rPr>
        <w:t xml:space="preserve">. Штольни, шахты N-51. - ВГФ, 1956. - 2 кн. /// АТГФ-15870 </w:t>
      </w:r>
    </w:p>
    <w:p>
      <w:pPr>
        <w:pStyle w:val="Normal"/>
        <w:ind w:firstLine="709" w:end="0"/>
        <w:jc w:val="both"/>
        <w:rPr>
          <w:b/>
          <w:color w:val="000000"/>
        </w:rPr>
      </w:pPr>
      <w:r>
        <w:rPr>
          <w:b/>
          <w:color w:val="000000"/>
        </w:rPr>
        <w:t>Кадастры</w:t>
      </w:r>
      <w:r>
        <w:rPr>
          <w:color w:val="000000"/>
        </w:rPr>
        <w:t xml:space="preserve"> месторождений коренного и россыпного золота по Дамбукинскому прииску за 1949 г., Соловьёвскому прииску за 1950 г., Селемджинскому приисковому управлению за 1949, 1950 гг. – Свободный: Трест «Амурзолото», 1952. – 1 кн.-58 л. /// АТГФ-28991. </w:t>
      </w:r>
    </w:p>
    <w:p>
      <w:pPr>
        <w:pStyle w:val="Normal"/>
        <w:ind w:firstLine="709" w:end="0"/>
        <w:jc w:val="both"/>
        <w:rPr>
          <w:b/>
          <w:color w:val="000000"/>
        </w:rPr>
      </w:pPr>
      <w:r>
        <w:rPr>
          <w:b/>
          <w:color w:val="000000"/>
        </w:rPr>
        <w:t xml:space="preserve">Кадастры </w:t>
      </w:r>
      <w:r>
        <w:rPr>
          <w:color w:val="000000"/>
        </w:rPr>
        <w:t xml:space="preserve">месторождений коренного и россыпного золота по прииску «Мын» за 1944-1949 гг. треста «Амурзолото». – Свободный: Трест «Амурзолото», 1949. – 1 кн.-186 л. /// АТГФ-28989. </w:t>
      </w:r>
    </w:p>
    <w:p>
      <w:pPr>
        <w:pStyle w:val="Normal"/>
        <w:ind w:firstLine="709" w:end="0"/>
        <w:jc w:val="both"/>
        <w:rPr>
          <w:b/>
          <w:color w:val="000000"/>
        </w:rPr>
      </w:pPr>
      <w:r>
        <w:rPr>
          <w:b/>
          <w:color w:val="000000"/>
        </w:rPr>
        <w:t xml:space="preserve">Кадастры </w:t>
      </w:r>
      <w:r>
        <w:rPr>
          <w:color w:val="000000"/>
        </w:rPr>
        <w:t xml:space="preserve">месторождений коренного и россыпного золота по Соловьёвскому и Нюкжинскому приискам треста «Верхамурзолото» за 1944-1946 гг. – Свободный: Трест «Амурзолото», 1952. – 1 кн.-87 л. (в т.ч. 2 гр.пр.). /// АТГФ-28990. </w:t>
      </w:r>
    </w:p>
    <w:p>
      <w:pPr>
        <w:pStyle w:val="Normal"/>
        <w:ind w:firstLine="709" w:end="0"/>
        <w:jc w:val="both"/>
        <w:rPr>
          <w:b/>
          <w:color w:val="000000"/>
        </w:rPr>
      </w:pPr>
      <w:r>
        <w:rPr>
          <w:b/>
          <w:color w:val="000000"/>
        </w:rPr>
        <w:t xml:space="preserve">Кадастры </w:t>
      </w:r>
      <w:r>
        <w:rPr>
          <w:color w:val="000000"/>
        </w:rPr>
        <w:t xml:space="preserve">месторождений россыпного золота по предприятиям треста «Амурзолото»: Соловьёвский прииск (ранее прииск Тыгдо-Улунга) за 1946 г.; Октябрьский прииск за 1944, 1945 гг.; Дамбуки прииск за 1944-1947 гг.; Нижне-Селемджинский прииск за 1945, 1946 гг. – Свободный: Трест «Амурзолото», 1947. – 1 кн.-283 л. /// АТГФ-28988. </w:t>
      </w:r>
    </w:p>
    <w:p>
      <w:pPr>
        <w:pStyle w:val="Normal"/>
        <w:ind w:firstLine="720" w:end="0"/>
        <w:jc w:val="both"/>
        <w:rPr>
          <w:b/>
          <w:color w:val="000000"/>
        </w:rPr>
      </w:pPr>
      <w:r>
        <w:rPr>
          <w:b/>
          <w:color w:val="000000"/>
        </w:rPr>
        <w:t xml:space="preserve">Кадастры </w:t>
      </w:r>
      <w:r>
        <w:rPr>
          <w:color w:val="000000"/>
        </w:rPr>
        <w:t>месторождений, проявлений и точек минерализации цветных камней Амурской области и Хабаровского края. «Отчет о результатах поисковых (геолого-прогнозных) работ на горный хрусталь на площадях развития хрусталеносных формаций Дальнего Востока СССР» (в 7 томах), Гр.№ 11-87-52/1. Кн.5. - с.Красное: Далькварцсамоцветы, 1988. - 183 с. ///АТГФ-26689</w:t>
      </w:r>
    </w:p>
    <w:p>
      <w:pPr>
        <w:pStyle w:val="Normal"/>
        <w:ind w:firstLine="720" w:end="0"/>
        <w:jc w:val="both"/>
        <w:rPr>
          <w:b/>
          <w:color w:val="000000"/>
        </w:rPr>
      </w:pPr>
      <w:r>
        <w:rPr>
          <w:b/>
          <w:color w:val="000000"/>
        </w:rPr>
        <w:t>Кадеш В.Т., 1953.</w:t>
      </w:r>
      <w:r>
        <w:rPr>
          <w:color w:val="000000"/>
        </w:rPr>
        <w:t xml:space="preserve"> Отчет о геологоразведочных работах Ольдойской ГРП, проведенных на месторождении Веселом за период с 1949 по 1953 годы с подсчетом запасов по состоянию на 1.05.1953 г. (Протокол НТС). – Чита: Главвостокгеология, 1953. – 5 кн.-479 л. (132+4+189+72+82), в т.ч. 1 кн.-82 л.гр.пр. /// АТГФ-6316, од51610 (2152 МБ) </w:t>
      </w:r>
    </w:p>
    <w:p>
      <w:pPr>
        <w:pStyle w:val="Normal"/>
        <w:ind w:firstLine="720" w:end="0"/>
        <w:jc w:val="both"/>
        <w:rPr>
          <w:b/>
          <w:color w:val="000000"/>
        </w:rPr>
      </w:pPr>
      <w:r>
        <w:rPr>
          <w:b/>
          <w:color w:val="000000"/>
        </w:rPr>
        <w:t>Кадеш В.Т., 1954.</w:t>
      </w:r>
      <w:r>
        <w:rPr>
          <w:color w:val="000000"/>
        </w:rPr>
        <w:t xml:space="preserve"> Геологическое строение бассейна верховьев р.Б.Ольдой (Отчет о геолого-съемочных работах в масштабе 1:200 000, проведенных поисковым отрядом Ольдойской ГРП в 1952 году, лист N-51, планшеты 43, 44, частично 56). – Чита: Главвостокгеология, 1954. – 2 кн.-532 л. (99+433), 10 гр.пр. /// АТГФ-6444, од50328</w:t>
      </w:r>
    </w:p>
    <w:p>
      <w:pPr>
        <w:pStyle w:val="Normal"/>
        <w:ind w:firstLine="720" w:end="0"/>
        <w:jc w:val="both"/>
        <w:rPr>
          <w:b/>
          <w:color w:val="000000"/>
        </w:rPr>
      </w:pPr>
      <w:r>
        <w:rPr>
          <w:b/>
          <w:color w:val="000000"/>
        </w:rPr>
        <w:t>Кадеш В.Т., 1955.</w:t>
      </w:r>
      <w:r>
        <w:rPr>
          <w:color w:val="000000"/>
        </w:rPr>
        <w:t xml:space="preserve"> Извлечение из фондовых материалов Амурзолото по месторождениям Константиновскому и Веселому (Отчеты Павиндановского, Малаховского и Можаровского). - Чита, 1955. - 15 л. ///АТГФ-6447 </w:t>
      </w:r>
    </w:p>
    <w:p>
      <w:pPr>
        <w:pStyle w:val="Normal"/>
        <w:ind w:firstLine="720" w:end="0"/>
        <w:jc w:val="both"/>
        <w:rPr>
          <w:b/>
          <w:color w:val="000000"/>
        </w:rPr>
      </w:pPr>
      <w:r>
        <w:rPr>
          <w:b/>
          <w:color w:val="000000"/>
        </w:rPr>
        <w:t>Кадеш В.Т., 1955.</w:t>
      </w:r>
      <w:r>
        <w:rPr>
          <w:color w:val="000000"/>
        </w:rPr>
        <w:t xml:space="preserve"> Окончательный отчет о геологических исследованиях в бассейне верховьев р.Большой Ольдой, лист N-51. – Чита: Главвостокгеология, 1955. – 4 кн.-1584 л. (207+526+393+458), 88 гр.пр. /// АТГФ-6313, од50196, од50197, од50198, од51171 (97 МБ: гр.пр.№ 6, 49).</w:t>
      </w:r>
    </w:p>
    <w:p>
      <w:pPr>
        <w:pStyle w:val="Normal"/>
        <w:ind w:firstLine="709" w:end="0"/>
        <w:jc w:val="both"/>
        <w:rPr>
          <w:b/>
          <w:color w:val="000000"/>
        </w:rPr>
      </w:pPr>
      <w:r>
        <w:rPr>
          <w:b/>
          <w:color w:val="000000"/>
        </w:rPr>
        <w:t xml:space="preserve">Кадомцева Ю.А., Севрюк О.М., 2015. </w:t>
      </w:r>
      <w:r>
        <w:rPr>
          <w:color w:val="000000"/>
        </w:rPr>
        <w:t>Отчёт о геологическом изучении, разведке и добыче общераспространённых полезных ископаемых – гравийно-песчаных, песчано-гравийных пород, песков на участке недр «</w:t>
      </w:r>
      <w:r>
        <w:rPr>
          <w:b/>
          <w:color w:val="000000"/>
        </w:rPr>
        <w:t>Переселенческий</w:t>
      </w:r>
      <w:r>
        <w:rPr>
          <w:color w:val="000000"/>
        </w:rPr>
        <w:t xml:space="preserve">». Отчёт по договору № 352-27-14 от 25.03.2014 г. с ООО «Транснефть – Дальний Восток». (Шимановский р-н, N-52-XXXII, лц.БЛГ 80422 ТР, Гр.10-15-421, ГКМ(Б)-463). Заключение АмурЭКЗ № 283 от 17.07.2015 г. (месторождение «Переселенческое» супеси и песка)). – Иркутск: ООО «Транснефть – Дальний Восток», ООО «АЛАНС», 2015. – </w:t>
      </w:r>
      <w:r>
        <w:rPr>
          <w:i/>
          <w:color w:val="000000"/>
        </w:rPr>
        <w:t xml:space="preserve">отчет: </w:t>
      </w:r>
      <w:r>
        <w:rPr>
          <w:color w:val="000000"/>
        </w:rPr>
        <w:t xml:space="preserve">1 кн.-137 л., 4 л.гр.пр. /// АТГФ-29791, од51920 (102 Мб); </w:t>
      </w:r>
      <w:r>
        <w:rPr>
          <w:i/>
          <w:color w:val="000000"/>
        </w:rPr>
        <w:t>заключение:</w:t>
      </w:r>
      <w:r>
        <w:rPr>
          <w:color w:val="000000"/>
        </w:rPr>
        <w:t xml:space="preserve"> 1 кн.-8 л., АТГФ-29554-42; Арх./эл.-од55081 (7 Мб).</w:t>
      </w:r>
      <w:r>
        <w:rPr>
          <w:color w:val="000000"/>
          <w:sz w:val="20"/>
        </w:rPr>
        <w:t xml:space="preserve"> Переселенческое, в 5,1 км юго-западнее п.Переселенец. Общедоступно</w:t>
      </w:r>
      <w:r>
        <w:rPr>
          <w:color w:val="000000"/>
        </w:rPr>
        <w:t xml:space="preserve">. </w:t>
      </w:r>
    </w:p>
    <w:p>
      <w:pPr>
        <w:pStyle w:val="Normal"/>
        <w:ind w:firstLine="709" w:end="0"/>
        <w:jc w:val="both"/>
        <w:rPr>
          <w:b/>
          <w:color w:val="000000"/>
        </w:rPr>
      </w:pPr>
      <w:r>
        <w:rPr>
          <w:b/>
          <w:color w:val="000000"/>
        </w:rPr>
        <w:t>Кадомцева Ю.А., Севрюк О.М., 2015.</w:t>
      </w:r>
      <w:r>
        <w:rPr>
          <w:color w:val="000000"/>
        </w:rPr>
        <w:t xml:space="preserve"> Отчёт о геологическом изучении, разведке и добыче общераспространённых полезных ископаемых – гравийно-песчаных, песчано-гравийных пород, песков на участке недр «</w:t>
      </w:r>
      <w:r>
        <w:rPr>
          <w:b/>
          <w:color w:val="000000"/>
        </w:rPr>
        <w:t>Петрушинский</w:t>
      </w:r>
      <w:r>
        <w:rPr>
          <w:color w:val="000000"/>
        </w:rPr>
        <w:t xml:space="preserve">». Отчёт по договору № 352-27-14 от 25.03.2014 г. с ООО «Транснефть – Дальний Восток». (Шимановский р-н, N-52-XXXII, лц.БЛГ № 80417 ТР, Гр.10-15-415, ГКМ(Б)-464). Заключение АмурЭКЗ № 292 от 06.08.2015 (месторождение «Петрушинское» песка). – Иркутск: ООО «Транснефть – Дальний Восток», ООО «АЛАНС», 2015. – </w:t>
      </w:r>
      <w:r>
        <w:rPr>
          <w:i/>
          <w:color w:val="000000"/>
        </w:rPr>
        <w:t xml:space="preserve">отчет: </w:t>
      </w:r>
      <w:r>
        <w:rPr>
          <w:color w:val="000000"/>
        </w:rPr>
        <w:t xml:space="preserve">1 кн.-131 л., 4 л.гр.пр. /// АТГФ-29795, од51924 (92 Мб); </w:t>
      </w:r>
      <w:r>
        <w:rPr>
          <w:i/>
          <w:color w:val="000000"/>
        </w:rPr>
        <w:t xml:space="preserve">заключение: </w:t>
      </w:r>
      <w:r>
        <w:rPr>
          <w:color w:val="000000"/>
        </w:rPr>
        <w:t xml:space="preserve">1 кн.-7 л., АТГФ-29554-47; Арх./эл.-од55085 (10 Мб). </w:t>
      </w:r>
      <w:r>
        <w:rPr>
          <w:color w:val="000000"/>
          <w:sz w:val="20"/>
        </w:rPr>
        <w:t>Петрушинское, в 8,4 км ЮЗ ж/д ст.Петруши. Общедоступно</w:t>
      </w:r>
      <w:r>
        <w:rPr>
          <w:color w:val="000000"/>
        </w:rPr>
        <w:t>.</w:t>
      </w:r>
    </w:p>
    <w:p>
      <w:pPr>
        <w:pStyle w:val="Normal"/>
        <w:ind w:firstLine="709" w:end="0"/>
        <w:jc w:val="both"/>
        <w:rPr>
          <w:b/>
          <w:color w:val="000000"/>
        </w:rPr>
      </w:pPr>
      <w:r>
        <w:rPr>
          <w:b/>
          <w:color w:val="000000"/>
        </w:rPr>
        <w:t>Кадомцева Ю.А., Севрюк О.М., 2015.</w:t>
      </w:r>
      <w:r>
        <w:rPr>
          <w:color w:val="000000"/>
        </w:rPr>
        <w:t xml:space="preserve"> Отчёт о геологическом изучении, разведке и добыче общераспространённых полезных ископаемых – гравийно-песчаных, песчано-гравийных пород, песков на участке недр «</w:t>
      </w:r>
      <w:r>
        <w:rPr>
          <w:b/>
          <w:color w:val="000000"/>
        </w:rPr>
        <w:t>Селетканский</w:t>
      </w:r>
      <w:r>
        <w:rPr>
          <w:color w:val="000000"/>
        </w:rPr>
        <w:t xml:space="preserve">». Отчёт по договору № 352-27-14 от 25.03.2014 г. с ООО «Транснефть – Дальний Восток». (Шимановский р-н, M-52-II, лц.БЛГ 80420 ТР, Гр.10-15-420, ГКМ(Б)-465). Заключение АмурЭКЗ № 293 от 10.08.2015 (месторождение «Селетканское» песка и супеси). – Иркутск: ООО «Транснефть – Дальний Восток», ООО «АЛАНС», 2015. – </w:t>
      </w:r>
      <w:r>
        <w:rPr>
          <w:i/>
          <w:color w:val="000000"/>
        </w:rPr>
        <w:t xml:space="preserve">отчет: </w:t>
      </w:r>
      <w:r>
        <w:rPr>
          <w:color w:val="000000"/>
        </w:rPr>
        <w:t xml:space="preserve">1 кн.-133 л., 4 л.гр.пр. /// АТГФ-29792, од51921 (92 Мб); </w:t>
      </w:r>
      <w:r>
        <w:rPr>
          <w:i/>
          <w:color w:val="000000"/>
        </w:rPr>
        <w:t>заключение:</w:t>
      </w:r>
      <w:r>
        <w:rPr>
          <w:color w:val="000000"/>
        </w:rPr>
        <w:t xml:space="preserve"> 1 кн.-8 л., АТГФ-29554-48; Арх./эл.-од55082 (10 Мб). </w:t>
      </w:r>
      <w:r>
        <w:rPr>
          <w:color w:val="000000"/>
          <w:sz w:val="20"/>
        </w:rPr>
        <w:t>Селетканское, в 3,4 км юго-западнее п.Селеткан.</w:t>
      </w:r>
      <w:r>
        <w:rPr>
          <w:color w:val="000000"/>
          <w:sz w:val="18"/>
          <w:szCs w:val="18"/>
        </w:rPr>
        <w:t xml:space="preserve"> </w:t>
      </w:r>
      <w:r>
        <w:rPr>
          <w:color w:val="000000"/>
          <w:sz w:val="20"/>
        </w:rPr>
        <w:t>Общедоступно</w:t>
      </w:r>
      <w:r>
        <w:rPr>
          <w:color w:val="000000"/>
        </w:rPr>
        <w:t>.</w:t>
      </w:r>
    </w:p>
    <w:p>
      <w:pPr>
        <w:pStyle w:val="Normal"/>
        <w:ind w:firstLine="709" w:end="0"/>
        <w:jc w:val="both"/>
        <w:rPr>
          <w:b/>
          <w:color w:val="000000"/>
        </w:rPr>
      </w:pPr>
      <w:r>
        <w:rPr>
          <w:b/>
          <w:color w:val="000000"/>
        </w:rPr>
        <w:t>Кадомцева Ю.А., Севрюк О.М., 2015.</w:t>
      </w:r>
      <w:r>
        <w:rPr>
          <w:color w:val="000000"/>
        </w:rPr>
        <w:t xml:space="preserve"> Отчёт о геологическом изучении, разведке и добыче общераспространённых полезных ископаемых – гравийно-песчаных, песчано-гравийных пород, песков на участке недр «</w:t>
      </w:r>
      <w:r>
        <w:rPr>
          <w:b/>
          <w:color w:val="000000"/>
        </w:rPr>
        <w:t>Эстонский</w:t>
      </w:r>
      <w:r>
        <w:rPr>
          <w:color w:val="000000"/>
        </w:rPr>
        <w:t xml:space="preserve">». Отчёт по договору № 352-27-14 от 25.03.2014 г. с ООО «Транснефть – Дальний Восток». (Магдагачинский р-н, N-52-XXV, лц.БЛГ 80419 ТР, Гр.10-15-416, ГКМ(Б)-466). Заключение АмурЭКЗ № 282 от 13.07.2015г. (месторождение «Эстонское» суглинисто-песчаных со щебнем и дресвяно-щебнистых пород). – Иркутск: ООО «Транснефть – Дальний Восток», ООО «АЛАНС», 2015. – </w:t>
      </w:r>
      <w:r>
        <w:rPr>
          <w:i/>
          <w:color w:val="000000"/>
        </w:rPr>
        <w:t xml:space="preserve">отчет: </w:t>
      </w:r>
      <w:r>
        <w:rPr>
          <w:color w:val="000000"/>
        </w:rPr>
        <w:t xml:space="preserve">1 кн.-150, 6 л.гр.пр. /// АТГФ-29793, од51922 (93 Мб), </w:t>
      </w:r>
      <w:r>
        <w:rPr>
          <w:i/>
          <w:color w:val="000000"/>
        </w:rPr>
        <w:t xml:space="preserve">заключение: </w:t>
      </w:r>
      <w:r>
        <w:rPr>
          <w:color w:val="000000"/>
        </w:rPr>
        <w:t xml:space="preserve">1 кн.-8 л, АТГФ-29554-41; Арх./эл.-од55083 (39 Мб). </w:t>
      </w:r>
      <w:r>
        <w:rPr>
          <w:color w:val="000000"/>
          <w:sz w:val="20"/>
        </w:rPr>
        <w:t>Эстонское, в 5,2 км юго-восточнее п.Тыгда. Общедоступно</w:t>
      </w:r>
      <w:r>
        <w:rPr>
          <w:color w:val="000000"/>
        </w:rPr>
        <w:t>.</w:t>
      </w:r>
    </w:p>
    <w:p>
      <w:pPr>
        <w:pStyle w:val="Normal"/>
        <w:ind w:firstLine="709" w:end="0"/>
        <w:jc w:val="both"/>
        <w:rPr>
          <w:b/>
          <w:color w:val="000000"/>
        </w:rPr>
      </w:pPr>
      <w:r>
        <w:rPr>
          <w:b/>
          <w:color w:val="000000"/>
        </w:rPr>
        <w:t>Кадомцева Ю.А., Севрюк О.М., 2015</w:t>
      </w:r>
      <w:r>
        <w:rPr>
          <w:color w:val="000000"/>
        </w:rPr>
        <w:t>. Отчёт о геологическом изучении, разведке и добыче общераспространённых полезных ископаемых – щебенисто-дресвяных отложений с супесчаным заполнителем по дизинтегрированным магматическим породам на участке недр «</w:t>
      </w:r>
      <w:r>
        <w:rPr>
          <w:b/>
          <w:color w:val="000000"/>
        </w:rPr>
        <w:t>Гонжинский</w:t>
      </w:r>
      <w:r>
        <w:rPr>
          <w:color w:val="000000"/>
        </w:rPr>
        <w:t xml:space="preserve">». Отчёт по договору № 352-27-14 от 25.03.2014 г. с ООО «Транснефть – Дальний Восток». (Магдагачинский р-н, N-51-XXIV, лц.БЛГ 80418 ТР, Гр.10-15-414 /объект «Гонжинский-ОПИ», ГКМ(Б)-467). Заключение АмурЭКЗ № 274 от 29.06.2015 г. (месторождение «Гонжинское-ОРПИ» суглинков, супеси, глыбово-гравийно-песчаных образований). – Иркутск: ООО «Транснефть – Дальний Восток», ООО «АЛАНС», 2015. – </w:t>
      </w:r>
      <w:r>
        <w:rPr>
          <w:i/>
          <w:color w:val="000000"/>
        </w:rPr>
        <w:t xml:space="preserve">отчет: </w:t>
      </w:r>
      <w:r>
        <w:rPr>
          <w:color w:val="000000"/>
        </w:rPr>
        <w:t xml:space="preserve">1 кн.-139 л., 5 л.гр.пр. /// АТГФ-29794, од51923 (84 Мб); </w:t>
      </w:r>
      <w:r>
        <w:rPr>
          <w:i/>
          <w:color w:val="000000"/>
        </w:rPr>
        <w:t xml:space="preserve">заключение: </w:t>
      </w:r>
      <w:r>
        <w:rPr>
          <w:color w:val="000000"/>
        </w:rPr>
        <w:t xml:space="preserve">1 кн.-8 л., АТГФ-29554-34; Арх./эл.-од55084 (23 Мб). </w:t>
      </w:r>
      <w:r>
        <w:rPr>
          <w:color w:val="000000"/>
          <w:sz w:val="20"/>
        </w:rPr>
        <w:t>«Гонжинское-ОРПИ», в 2,2 км юго-восточнее п.Гонжа. Общедоступно</w:t>
      </w:r>
      <w:r>
        <w:rPr>
          <w:color w:val="000000"/>
        </w:rPr>
        <w:t xml:space="preserve">. </w:t>
      </w:r>
    </w:p>
    <w:p>
      <w:pPr>
        <w:pStyle w:val="Normal"/>
        <w:ind w:firstLine="720" w:end="0"/>
        <w:jc w:val="both"/>
        <w:rPr>
          <w:b/>
          <w:color w:val="000000"/>
        </w:rPr>
      </w:pPr>
      <w:r>
        <w:rPr>
          <w:b/>
          <w:color w:val="000000"/>
        </w:rPr>
        <w:t>Кадушникова И., 1975.</w:t>
      </w:r>
      <w:r>
        <w:rPr>
          <w:color w:val="000000"/>
        </w:rPr>
        <w:t xml:space="preserve"> Определение физико-механических свойств гранодиоритов Верхне-Благовещенского месторождения. - Красноярск: Сибирская ГРП, 1975. - 7 с. /// АТГФ-18037 </w:t>
      </w:r>
    </w:p>
    <w:p>
      <w:pPr>
        <w:pStyle w:val="Normal"/>
        <w:ind w:firstLine="720" w:end="0"/>
        <w:jc w:val="both"/>
        <w:rPr>
          <w:b/>
          <w:color w:val="000000"/>
        </w:rPr>
      </w:pPr>
      <w:r>
        <w:rPr>
          <w:b/>
          <w:color w:val="000000"/>
        </w:rPr>
        <w:t>Каждан А.Б., Мессерман И.З., Лаврова Т.Ю., 1994.</w:t>
      </w:r>
      <w:r>
        <w:rPr>
          <w:color w:val="000000"/>
        </w:rPr>
        <w:t xml:space="preserve"> Методические рекомендации по сбору и компьютерной обработке геологической, геохимической и геофизической информации с целью выявления рущдных узлов, полей и месторождений при многоцелевом геохимическом картировании разных масштабов. - М.: МГГА, 1994. - 85 с. /// АТГФ-40041-5 </w:t>
      </w:r>
    </w:p>
    <w:p>
      <w:pPr>
        <w:pStyle w:val="Normal"/>
        <w:ind w:firstLine="720" w:end="0"/>
        <w:jc w:val="both"/>
        <w:rPr>
          <w:color w:val="000000"/>
        </w:rPr>
      </w:pPr>
      <w:r>
        <w:rPr>
          <w:b/>
          <w:color w:val="000000"/>
        </w:rPr>
        <w:t>Кажура О.Н., 1982.</w:t>
      </w:r>
      <w:r>
        <w:rPr>
          <w:color w:val="000000"/>
        </w:rPr>
        <w:t xml:space="preserve"> Отчет по детальным поискам угля на Завитинской угленосной площади. - Райчихинск: Райчих. ГРП, 1982. - 166 с., 50 гр.пр./// АТГФ-19644.</w:t>
      </w:r>
    </w:p>
    <w:p>
      <w:pPr>
        <w:pStyle w:val="Normal"/>
        <w:ind w:firstLine="720" w:end="0"/>
        <w:jc w:val="both"/>
        <w:rPr>
          <w:b/>
          <w:color w:val="000000"/>
        </w:rPr>
      </w:pPr>
      <w:r>
        <w:rPr>
          <w:color w:val="000000"/>
        </w:rPr>
        <w:t>Кажура О.Н., Воропаева Л.А. и др., 1976. Геологический отчет по детальной разведке Архаро-Богучанского буроугольного месторождения. - Райчихинск: Райчихинская ГРП Дальвостуглеразведки, 1976. - 394 с., 187 гр.пр./// АТГФ-17977.</w:t>
      </w:r>
    </w:p>
    <w:p>
      <w:pPr>
        <w:pStyle w:val="Normal"/>
        <w:ind w:firstLine="720" w:end="0"/>
        <w:jc w:val="both"/>
        <w:rPr>
          <w:b/>
          <w:color w:val="000000"/>
        </w:rPr>
      </w:pPr>
      <w:r>
        <w:rPr>
          <w:b/>
          <w:color w:val="000000"/>
        </w:rPr>
        <w:t>Кажура О.Н., Воропаева Л.А. и др., 1979.</w:t>
      </w:r>
      <w:r>
        <w:rPr>
          <w:color w:val="000000"/>
        </w:rPr>
        <w:t xml:space="preserve"> Отчет по поисковым геолого-геофизическим работам на уч.Пионерский Райчихинского буроугольного месторождения. - Райчихинск: Райчих. ГРП, 1979. - 114 с., 16 гр.пр./// АТГФ-18851.</w:t>
      </w:r>
    </w:p>
    <w:p>
      <w:pPr>
        <w:pStyle w:val="Normal"/>
        <w:ind w:firstLine="720" w:end="0"/>
        <w:jc w:val="both"/>
        <w:rPr>
          <w:b/>
          <w:color w:val="000000"/>
        </w:rPr>
      </w:pPr>
      <w:r>
        <w:rPr>
          <w:b/>
          <w:color w:val="000000"/>
        </w:rPr>
        <w:t>Кажура О.Н., Воропаева Л.А., 1980.</w:t>
      </w:r>
      <w:r>
        <w:rPr>
          <w:color w:val="000000"/>
        </w:rPr>
        <w:t xml:space="preserve"> Отчет о ревизионных поисковых работах в северной части Райчихинского буроугольного месторождения. Уч-к Кивдинский. - Райчихинск: Райчих. ГРП, 1980. - 106 с., 197 гр.пр. /// АТГФ-19091.</w:t>
      </w:r>
    </w:p>
    <w:p>
      <w:pPr>
        <w:pStyle w:val="Normal"/>
        <w:ind w:firstLine="720" w:end="0"/>
        <w:jc w:val="both"/>
        <w:rPr>
          <w:b/>
          <w:color w:val="000000"/>
        </w:rPr>
      </w:pPr>
      <w:r>
        <w:rPr>
          <w:b/>
          <w:color w:val="000000"/>
        </w:rPr>
        <w:t>Кажура О.Н., Воропаева Л.А., 1980.</w:t>
      </w:r>
      <w:r>
        <w:rPr>
          <w:color w:val="000000"/>
        </w:rPr>
        <w:t xml:space="preserve"> Отчет по детальной разведке уч.Прогресс Райчихинского буроугольного месторождения. - Райчихинск: Райчих. ГРП, 1980. - 2 кн. - 361 л., 821 гр.пр. /// АТГФ-18931, од50117, 50118, 50119</w:t>
      </w:r>
    </w:p>
    <w:p>
      <w:pPr>
        <w:pStyle w:val="Normal"/>
        <w:ind w:firstLine="720" w:end="0"/>
        <w:jc w:val="both"/>
        <w:rPr>
          <w:b/>
          <w:color w:val="000000"/>
        </w:rPr>
      </w:pPr>
      <w:r>
        <w:rPr>
          <w:b/>
          <w:color w:val="000000"/>
        </w:rPr>
        <w:t>Кажура О.Н., Воропаева Л.А., 1985.</w:t>
      </w:r>
      <w:r>
        <w:rPr>
          <w:color w:val="000000"/>
        </w:rPr>
        <w:t xml:space="preserve"> Отчет по предварительной разведке уч. «Кивдинский» Райчихинского буроугольного месторождения. - Райчихинск: Райчихинская ГРП, 1985. - 2 кн. - 221 л. (188+33), 17 л.гр.пр. /// АТГФ-20421.</w:t>
      </w:r>
    </w:p>
    <w:p>
      <w:pPr>
        <w:pStyle w:val="Normal"/>
        <w:ind w:firstLine="720" w:end="0"/>
        <w:jc w:val="both"/>
        <w:rPr>
          <w:b/>
          <w:color w:val="000000"/>
        </w:rPr>
      </w:pPr>
      <w:r>
        <w:rPr>
          <w:b/>
          <w:color w:val="000000"/>
        </w:rPr>
        <w:t>Кажура О.Н., Воропаева Л.А., Гуляев В.А. и др., 1977.</w:t>
      </w:r>
      <w:r>
        <w:rPr>
          <w:color w:val="000000"/>
        </w:rPr>
        <w:t xml:space="preserve"> Геологический отчет по доразведке и пересчету запасов по "Центральной части" Райчихинского буроугольного месторождения по состоянию на 1.07.1977 г. - Райчихинск: Райчихинская ГРП, 1977. - 2 кн., 147 гр.пр. /// АТГФ-18209, лд50216 </w:t>
      </w:r>
    </w:p>
    <w:p>
      <w:pPr>
        <w:pStyle w:val="Normal"/>
        <w:ind w:firstLine="720" w:end="0"/>
        <w:jc w:val="both"/>
        <w:rPr>
          <w:b/>
          <w:color w:val="000000"/>
        </w:rPr>
      </w:pPr>
      <w:r>
        <w:rPr>
          <w:b/>
          <w:color w:val="000000"/>
        </w:rPr>
        <w:t>Кажура О.Н., Воропаева Л.А., Пенкин А.П., Соловьева А.А., 1977.</w:t>
      </w:r>
      <w:r>
        <w:rPr>
          <w:color w:val="000000"/>
        </w:rPr>
        <w:t xml:space="preserve"> Геологический отчет по детальным поискам угля на участке "Прогресс" Райчихинского буроугольного месторождения. - Райчихинск: Райчихинская ГРП, 1977. - 2 кн.- 128 л.(123+5), 77 л.гр.пр. /// АТГФ-18253, од50145. </w:t>
      </w:r>
    </w:p>
    <w:p>
      <w:pPr>
        <w:pStyle w:val="Normal"/>
        <w:ind w:firstLine="720" w:end="0"/>
        <w:jc w:val="both"/>
        <w:rPr>
          <w:b/>
          <w:color w:val="000000"/>
        </w:rPr>
      </w:pPr>
      <w:r>
        <w:rPr>
          <w:b/>
          <w:color w:val="000000"/>
        </w:rPr>
        <w:t>Кажура О.Н., Гуляев В.А. и др., 1978.</w:t>
      </w:r>
      <w:r>
        <w:rPr>
          <w:color w:val="000000"/>
        </w:rPr>
        <w:t xml:space="preserve"> Отчет по предварительной разведке уч.Прогресс Райчихинского буроугольного месторождения - Райчихинск: Райчих. ГРП, 1978. - 2 кн. - 211 с., 141 гр.пр. /// АТГФ-18477.</w:t>
      </w:r>
    </w:p>
    <w:p>
      <w:pPr>
        <w:pStyle w:val="Normal"/>
        <w:ind w:firstLine="720" w:end="0"/>
        <w:jc w:val="both"/>
        <w:rPr>
          <w:b/>
          <w:color w:val="000000"/>
        </w:rPr>
      </w:pPr>
      <w:r>
        <w:rPr>
          <w:b/>
          <w:color w:val="000000"/>
        </w:rPr>
        <w:t>Кажура О.Н., Пенкин А.П. и др., 1978.</w:t>
      </w:r>
      <w:r>
        <w:rPr>
          <w:color w:val="000000"/>
        </w:rPr>
        <w:t xml:space="preserve"> Отчет по детальной разведке участка «Муравка» Райчихинского буроугольного месторождения с подсчетом запасов по состоянию на 1.10.1978 г. - Райчихинск: Райчихинская ГРП, 1978. - 2 кн. - 243 л. (233+10), 233 л.гр.пр. (138+95). /// АТГФ-18528.</w:t>
      </w:r>
    </w:p>
    <w:p>
      <w:pPr>
        <w:pStyle w:val="Normal"/>
        <w:ind w:firstLine="720" w:end="0"/>
        <w:jc w:val="both"/>
        <w:rPr>
          <w:b/>
          <w:color w:val="000000"/>
        </w:rPr>
      </w:pPr>
      <w:r>
        <w:rPr>
          <w:b/>
          <w:color w:val="000000"/>
        </w:rPr>
        <w:t>Казакевич Ю.П., Аминев В.Б., Вашко Н.А. и др., 1979.</w:t>
      </w:r>
      <w:r>
        <w:rPr>
          <w:color w:val="000000"/>
        </w:rPr>
        <w:t xml:space="preserve"> Составление средне-крупномасштабных карт прогноза наиболее перспективных районов, примыкающих к трассе БАМ (Кодаро-Удоканского и Тындинского золотоносных районов). – М: ЦНИГРИ, 1979. – 1 кн.-133 л., 5 гр.пр. /// АТГФ-18588, 18686 (1 кн.-132 л., 4 гр.пр.) </w:t>
      </w:r>
    </w:p>
    <w:p>
      <w:pPr>
        <w:pStyle w:val="Normal"/>
        <w:ind w:firstLine="709" w:end="0"/>
        <w:jc w:val="both"/>
        <w:rPr>
          <w:b/>
          <w:color w:val="000000"/>
        </w:rPr>
      </w:pPr>
      <w:r>
        <w:rPr>
          <w:b/>
          <w:color w:val="000000"/>
        </w:rPr>
        <w:t>Казаков Р.В, 2013.</w:t>
      </w:r>
      <w:r>
        <w:rPr>
          <w:color w:val="000000"/>
        </w:rPr>
        <w:t xml:space="preserve"> Отчётный баланс запасов ильменит-титаномагнетитовых руд по месторождению Большой Сэйим за 2012 г.</w:t>
      </w:r>
      <w:r>
        <w:rPr>
          <w:b/>
          <w:color w:val="000000"/>
        </w:rPr>
        <w:t xml:space="preserve"> </w:t>
      </w:r>
      <w:r>
        <w:rPr>
          <w:color w:val="000000"/>
        </w:rPr>
        <w:t>по форме 5-гр (ТИТАН, ЖЕЛЕЗО, ВАНАДИЙ). – Благовещенск: ООО «Уралмайнинг», 2013. – 1 кн.-7 л. /// АТГФ-29221.</w:t>
      </w:r>
    </w:p>
    <w:p>
      <w:pPr>
        <w:pStyle w:val="Normal"/>
        <w:ind w:firstLine="720" w:end="0"/>
        <w:jc w:val="both"/>
        <w:rPr>
          <w:b/>
          <w:color w:val="000000"/>
        </w:rPr>
      </w:pPr>
      <w:r>
        <w:rPr>
          <w:b/>
          <w:color w:val="000000"/>
        </w:rPr>
        <w:t>Казаков Ю.П., Казачихина Л.Л., 1956.</w:t>
      </w:r>
      <w:r>
        <w:rPr>
          <w:color w:val="000000"/>
        </w:rPr>
        <w:t xml:space="preserve"> Отчет о результатах аэрогеофизических работ партии N 7 с прибором АСГМ-25 в Хабаровском крае и Якутии в 1956 г.- Хабаровск: ДВГУ, 1958. - 1 кн. - 357 с., 563 гр.пр. /// АТГФ-5530 </w:t>
      </w:r>
    </w:p>
    <w:p>
      <w:pPr>
        <w:pStyle w:val="Normal"/>
        <w:ind w:firstLine="720" w:end="0"/>
        <w:jc w:val="both"/>
        <w:rPr>
          <w:b/>
          <w:color w:val="000000"/>
        </w:rPr>
      </w:pPr>
      <w:r>
        <w:rPr>
          <w:b/>
          <w:color w:val="000000"/>
        </w:rPr>
        <w:t>Казакова Г.Н., 1975.</w:t>
      </w:r>
      <w:r>
        <w:rPr>
          <w:color w:val="000000"/>
        </w:rPr>
        <w:t xml:space="preserve"> Технический отчет по инженерно-строительным изысканиям для строительства распределительной нефтебазы в п.Тындинском (трассы канализации, связи, радио).- Благовещенск: АмурТИСИЗ, 1975. - 25 с., 15 гр.пр. /// АТГФ-17178.</w:t>
      </w:r>
    </w:p>
    <w:p>
      <w:pPr>
        <w:pStyle w:val="Normal"/>
        <w:ind w:firstLine="720" w:end="0"/>
        <w:jc w:val="both"/>
        <w:rPr>
          <w:b/>
          <w:color w:val="000000"/>
        </w:rPr>
      </w:pPr>
      <w:r>
        <w:rPr>
          <w:b/>
          <w:color w:val="000000"/>
        </w:rPr>
        <w:t>Казакова Г.Н., Гасан В.В. и др., 1979.</w:t>
      </w:r>
      <w:r>
        <w:rPr>
          <w:color w:val="000000"/>
        </w:rPr>
        <w:t xml:space="preserve"> Технический отчет по инженерно-строительным изысканиям для строительства торговой базы с товарооборотом 8 млн.руб. в год Завитинской райсельхозтехники.- Благовещенск: АмурТИСИЗ, 1979. - 99 с., 9 гр.пр. /// АТГФ-18804.</w:t>
      </w:r>
    </w:p>
    <w:p>
      <w:pPr>
        <w:pStyle w:val="Normal"/>
        <w:ind w:firstLine="720" w:end="0"/>
        <w:jc w:val="both"/>
        <w:rPr>
          <w:b/>
          <w:color w:val="000000"/>
        </w:rPr>
      </w:pPr>
      <w:r>
        <w:rPr>
          <w:b/>
          <w:color w:val="000000"/>
        </w:rPr>
        <w:t>Казакова Г.Н., Николаенко П.А., 1975.</w:t>
      </w:r>
      <w:r>
        <w:rPr>
          <w:color w:val="000000"/>
        </w:rPr>
        <w:t xml:space="preserve"> Технический отчет по инженерно-строительным изысканиям для строительства распределительной нефтебазы в п.Тындинском. .- Благовещенск: АмурТИСИЗ, 1975. - 50 с., 12 гр.пр. /// АТГФ-17184.</w:t>
      </w:r>
    </w:p>
    <w:p>
      <w:pPr>
        <w:pStyle w:val="Normal"/>
        <w:ind w:firstLine="720" w:end="0"/>
        <w:jc w:val="both"/>
        <w:rPr>
          <w:b/>
          <w:color w:val="000000"/>
        </w:rPr>
      </w:pPr>
      <w:r>
        <w:rPr>
          <w:b/>
          <w:color w:val="000000"/>
        </w:rPr>
        <w:t>Казакова Н.С., 1982.</w:t>
      </w:r>
      <w:r>
        <w:rPr>
          <w:color w:val="000000"/>
        </w:rPr>
        <w:t xml:space="preserve"> Отчет по инженерным изысканиям площадки производственной базы ДРСУ в г.Тында. - Благовещенск: АмурТИСИЗ, 1982. - 12 с., 14 гр.пр. /// АТГФ-19888.</w:t>
      </w:r>
    </w:p>
    <w:p>
      <w:pPr>
        <w:pStyle w:val="Normal"/>
        <w:ind w:firstLine="709" w:end="0"/>
        <w:jc w:val="both"/>
        <w:rPr>
          <w:b/>
          <w:color w:val="000000"/>
        </w:rPr>
      </w:pPr>
      <w:r>
        <w:rPr>
          <w:b/>
          <w:color w:val="000000"/>
        </w:rPr>
        <w:t xml:space="preserve">Казанцев А.Е., Царёв А.В., 2015. </w:t>
      </w:r>
      <w:r>
        <w:rPr>
          <w:color w:val="000000"/>
        </w:rPr>
        <w:t>Отчет о результатах поисков месторождений золота, меди, молибдена и сопутствующих компонентов в пределах Арбинской площади за 2011-2015 гг. Объект «</w:t>
      </w:r>
      <w:r>
        <w:rPr>
          <w:b/>
          <w:color w:val="000000"/>
        </w:rPr>
        <w:t>Арбинская площадь</w:t>
      </w:r>
      <w:r>
        <w:rPr>
          <w:color w:val="000000"/>
        </w:rPr>
        <w:t>». (Зейский р-н; N-52-XIX, XX; лц.БЛГ 13753 БП, Гр.10-11-142, ГКМ(Г-1)-256 «Пещерное»). Протокол НТС Амурнедра № 1080 от 24.02.2015. – Благовещенск: ООО «Амурмедь», 2015. – 1 кн.-130 л., 20 л.гр.пр. /// АТГФ-29590, од51812 (213 Мб), Арх.1195 (первичные материалы, коллекция образцов).</w:t>
      </w:r>
      <w:r>
        <w:rPr>
          <w:color w:val="000000"/>
          <w:sz w:val="20"/>
        </w:rPr>
        <w:t xml:space="preserve"> аз/коренное/объекты (Икан, Пещерное, Корячинский); аз/прогнозные ресурсы (Пещерное); апи/медь/объекты (Икан, Пещерное, Корячинский), апи/молибден/объекты (Пещерное, Корячинский).</w:t>
      </w:r>
    </w:p>
    <w:p>
      <w:pPr>
        <w:pStyle w:val="Normal"/>
        <w:ind w:firstLine="720" w:end="0"/>
        <w:jc w:val="both"/>
        <w:rPr>
          <w:b/>
          <w:color w:val="000000"/>
        </w:rPr>
      </w:pPr>
      <w:r>
        <w:rPr>
          <w:b/>
          <w:color w:val="000000"/>
        </w:rPr>
        <w:t>Казанцев В., 1958.</w:t>
      </w:r>
      <w:r>
        <w:rPr>
          <w:color w:val="000000"/>
        </w:rPr>
        <w:t xml:space="preserve"> Дополнительные материалы гидрогеологических исследований источников водоснабжения ст.Сковородино Амурской ж.д. по вопросу N 1 (основному). результаты геофизических работ. 1958. - Дальгипротранс, 1958. - 4 л, 2 гр.пр. /// АТГФ-7522, од52783 (16 МБ) </w:t>
      </w:r>
    </w:p>
    <w:p>
      <w:pPr>
        <w:pStyle w:val="Normal"/>
        <w:ind w:firstLine="720" w:end="0"/>
        <w:jc w:val="both"/>
        <w:rPr>
          <w:b/>
          <w:color w:val="000000"/>
        </w:rPr>
      </w:pPr>
      <w:r>
        <w:rPr>
          <w:b/>
          <w:color w:val="000000"/>
        </w:rPr>
        <w:t xml:space="preserve">Казанцев В., 1963. </w:t>
      </w:r>
      <w:r>
        <w:rPr>
          <w:color w:val="000000"/>
        </w:rPr>
        <w:t>Отчет об электрокаротажных работах в скв. № 16 СПУСТР-372 Трансводстроя на ст.Архара ДВ ж.д. - Хабаровск: Дальгипротранс, 1963. - 28 с. /// АТГФ-9648. (Под одним номером с отчетом Куршановой А.И., т.к. сшиты вместе).</w:t>
      </w:r>
    </w:p>
    <w:p>
      <w:pPr>
        <w:pStyle w:val="Normal"/>
        <w:ind w:firstLine="720" w:end="0"/>
        <w:jc w:val="both"/>
        <w:rPr>
          <w:b/>
          <w:color w:val="000000"/>
        </w:rPr>
      </w:pPr>
      <w:r>
        <w:rPr>
          <w:b/>
          <w:color w:val="000000"/>
        </w:rPr>
        <w:t>Казанцев К.А., 1959.</w:t>
      </w:r>
      <w:r>
        <w:rPr>
          <w:color w:val="000000"/>
        </w:rPr>
        <w:t xml:space="preserve"> Поисково-ревизионные работы на редкие металлы и рассеянные элементы в южной части Дальнего Востока СССР. - Благовещенск: ГРтрест № 1, АГРЭ, 1959. - 2 кн.- 241 л. (229+12), 23 гр.пр./// АТГФ-7229, од50140. </w:t>
      </w:r>
    </w:p>
    <w:p>
      <w:pPr>
        <w:pStyle w:val="Normal"/>
        <w:ind w:firstLine="720" w:end="0"/>
        <w:jc w:val="both"/>
        <w:rPr>
          <w:b/>
          <w:color w:val="000000"/>
        </w:rPr>
      </w:pPr>
      <w:r>
        <w:rPr>
          <w:b/>
          <w:color w:val="000000"/>
        </w:rPr>
        <w:t>Казанцев К.А., Больбот В.Д., 1960.</w:t>
      </w:r>
      <w:r>
        <w:rPr>
          <w:color w:val="000000"/>
        </w:rPr>
        <w:t xml:space="preserve"> Поисково-ревизионные работы на редкие металлы, рассеянные элементы и бор в южной части Дальнего Востока СССР (Отчет партии № 8 за 1959 г.). – Благовещенск: ГРтрест № 1 АКГРЭ, 1960. - 2 кн.-212 л. (209+3), 27 гр.пр. /// АТГФ-8047, од50140.</w:t>
      </w:r>
    </w:p>
    <w:p>
      <w:pPr>
        <w:pStyle w:val="Normal"/>
        <w:ind w:firstLine="720" w:end="0"/>
        <w:jc w:val="both"/>
        <w:rPr>
          <w:b/>
          <w:color w:val="000000"/>
        </w:rPr>
      </w:pPr>
      <w:r>
        <w:rPr>
          <w:b/>
          <w:color w:val="000000"/>
        </w:rPr>
        <w:t>Казанцев К.А., Больбот В.Д., Робинзонович Ю.М., Гапонцева А.И., 1961.</w:t>
      </w:r>
      <w:r>
        <w:rPr>
          <w:color w:val="000000"/>
        </w:rPr>
        <w:t xml:space="preserve"> Отчет о поисково-ревизионных работах на редкие металлы и рассеянные элементы в южной части Дальнего Востока СССР в 1960 г. - Благовещенск: ГРтрест № 1 АКГРЭ, 1961. - 2 кн.- 176 л. (170+6), 20 гр.пр. /// АТГФ-8078, од50140</w:t>
      </w:r>
    </w:p>
    <w:p>
      <w:pPr>
        <w:pStyle w:val="Normal"/>
        <w:ind w:firstLine="720" w:end="0"/>
        <w:jc w:val="both"/>
        <w:rPr>
          <w:color w:val="000000"/>
        </w:rPr>
      </w:pPr>
      <w:r>
        <w:rPr>
          <w:b/>
          <w:color w:val="000000"/>
        </w:rPr>
        <w:t>Казанцев К.А., Робинзонович Ю.М., Дворников Ю.А., Ложников А.В., 1960.</w:t>
      </w:r>
      <w:r>
        <w:rPr>
          <w:color w:val="000000"/>
        </w:rPr>
        <w:t xml:space="preserve"> Поисково-ревизионное обследование на редкие металлы и титан в южной части Якутии и Дальнего Востока СССР. (Отчет о работе Центральной поисково-ревизионной партии за 1955-57 гг.). - Благовещенск: ГРтрест №1 АГРЭ, 1960. - 2 кн.- 204 л. (198+6), 24 гр.пр. /// АТГФ-7183, од50139. </w:t>
      </w:r>
    </w:p>
    <w:p>
      <w:pPr>
        <w:pStyle w:val="Normal"/>
        <w:ind w:firstLine="720" w:end="0"/>
        <w:jc w:val="both"/>
        <w:rPr>
          <w:color w:val="000000"/>
        </w:rPr>
      </w:pPr>
      <w:r>
        <w:rPr>
          <w:color w:val="000000"/>
        </w:rPr>
        <w:t>Казанцев К.А., Сандомирский А.Я., Сафронов В.И., Ермаков В.О. Поисково-ревизионные работы на редкие и рассеянные элементы в южной части Дальнего Востока СССР. - Благовещенск: Амурск. эксп. ГРтрест N 1, 1962. 2кн.- 162 с., 9 граф. пр. /// АТГФ – 8888, лд50328; авт, АПИ/редкие эл., АПИ/германий, АММ/Огоджинское, Селемджинский р-н</w:t>
      </w:r>
    </w:p>
    <w:p>
      <w:pPr>
        <w:pStyle w:val="Normal"/>
        <w:ind w:firstLine="720" w:end="0"/>
        <w:jc w:val="both"/>
        <w:rPr>
          <w:b/>
          <w:color w:val="000000"/>
        </w:rPr>
      </w:pPr>
      <w:r>
        <w:rPr>
          <w:color w:val="000000"/>
        </w:rPr>
        <w:t xml:space="preserve">Казанцев К.А., Сафронов В.И., Ермаков В.О., Базилевский Н.А. Поисково-ревизионные работы на редкие и рассеянные элементы в южной части Дальнего Востока СССР. - Благовещенск: ГРтрест N1 АГРЭ, 1963. - 2 кн. - 208 с., 29 гр. пр./// АТГФ – 08913, лд50329; авт, Амурская обл., АПИ/редкие эл., АПИ/рассеянные эл. </w:t>
      </w:r>
    </w:p>
    <w:p>
      <w:pPr>
        <w:pStyle w:val="Normal"/>
        <w:ind w:firstLine="720" w:end="0"/>
        <w:jc w:val="both"/>
        <w:rPr>
          <w:b/>
          <w:color w:val="000000"/>
        </w:rPr>
      </w:pPr>
      <w:r>
        <w:rPr>
          <w:b/>
          <w:color w:val="000000"/>
        </w:rPr>
        <w:t xml:space="preserve">Казанцев К.И., 1950. </w:t>
      </w:r>
      <w:r>
        <w:rPr>
          <w:color w:val="000000"/>
        </w:rPr>
        <w:t>Отчет о работе Амурской геологоразведочной конторы за 1950 год. - Свободный: Амурзолоторазведка, 1950. - 65 с. /// АТГФ-769</w:t>
      </w:r>
    </w:p>
    <w:p>
      <w:pPr>
        <w:pStyle w:val="Normal"/>
        <w:ind w:firstLine="720" w:end="0"/>
        <w:jc w:val="both"/>
        <w:rPr>
          <w:b/>
          <w:color w:val="000000"/>
        </w:rPr>
      </w:pPr>
      <w:r>
        <w:rPr>
          <w:b/>
          <w:color w:val="000000"/>
        </w:rPr>
        <w:t>Казачков В.И., 1983.</w:t>
      </w:r>
      <w:r>
        <w:rPr>
          <w:color w:val="000000"/>
        </w:rPr>
        <w:t xml:space="preserve"> Отчетный баланс запасов россыпного золота по прииску Дамбуки за 1982 г. - п.Береговой, 1983. - 2 кн. - 75 с. /// АТГФ-19781а-7,8</w:t>
      </w:r>
    </w:p>
    <w:p>
      <w:pPr>
        <w:pStyle w:val="Normal"/>
        <w:ind w:firstLine="720" w:end="0"/>
        <w:jc w:val="both"/>
        <w:rPr>
          <w:b/>
          <w:color w:val="000000"/>
        </w:rPr>
      </w:pPr>
      <w:r>
        <w:rPr>
          <w:b/>
          <w:color w:val="000000"/>
        </w:rPr>
        <w:t>Казачков В.И., 1984.</w:t>
      </w:r>
      <w:r>
        <w:rPr>
          <w:color w:val="000000"/>
        </w:rPr>
        <w:t xml:space="preserve"> Отчетный баланс запасов россыпного золота по прииску Дамбуки за 1983 г. - п.Береговой, 1984. - 2 кн. - 100 с. /// АТГФ-20073б-7,8</w:t>
      </w:r>
    </w:p>
    <w:p>
      <w:pPr>
        <w:pStyle w:val="Normal"/>
        <w:ind w:firstLine="720" w:end="0"/>
        <w:jc w:val="both"/>
        <w:rPr>
          <w:b/>
          <w:color w:val="000000"/>
        </w:rPr>
      </w:pPr>
      <w:r>
        <w:rPr>
          <w:b/>
          <w:color w:val="000000"/>
        </w:rPr>
        <w:t>Казачков В.И., 1985.</w:t>
      </w:r>
      <w:r>
        <w:rPr>
          <w:color w:val="000000"/>
        </w:rPr>
        <w:t xml:space="preserve"> Отчетный баланс запасов россыпного золота по прииску Дамбуки за 1984 г. - п.Береговой, 1985. - 2 кн. - 89 с. /// АТГФ-20328-7,8.</w:t>
      </w:r>
    </w:p>
    <w:p>
      <w:pPr>
        <w:pStyle w:val="BodyTextIndent"/>
        <w:ind w:firstLine="720" w:end="0"/>
        <w:rPr>
          <w:b/>
          <w:color w:val="000000"/>
        </w:rPr>
      </w:pPr>
      <w:r>
        <w:rPr>
          <w:b/>
          <w:color w:val="000000"/>
        </w:rPr>
        <w:t>Казачков В.И., 1986.</w:t>
      </w:r>
      <w:r>
        <w:rPr>
          <w:color w:val="000000"/>
        </w:rPr>
        <w:t xml:space="preserve"> Объяснительная записка к сводному отчетному балансу россыпного золота по прииску Дамбуки за 1985 год. - Береговой: Дамбукинский прииск, 1986 /// АТГФ-20646-9, 10 </w:t>
      </w:r>
    </w:p>
    <w:p>
      <w:pPr>
        <w:pStyle w:val="Normal"/>
        <w:ind w:firstLine="720" w:end="0"/>
        <w:jc w:val="both"/>
        <w:rPr>
          <w:b/>
          <w:color w:val="000000"/>
        </w:rPr>
      </w:pPr>
      <w:r>
        <w:rPr>
          <w:b/>
          <w:color w:val="000000"/>
        </w:rPr>
        <w:t>Казачков В.И., 1987.</w:t>
      </w:r>
      <w:r>
        <w:rPr>
          <w:color w:val="000000"/>
        </w:rPr>
        <w:t xml:space="preserve"> Отчетный баланс запасов россыпного золота по прииску Дамбуки за 1986 г. с объяснительной запиской. – п.Береговой: Амурзолото, 1987. - 2 кн. - 110 л. (35+75)/// АТГФ-20884-7,8</w:t>
      </w:r>
    </w:p>
    <w:p>
      <w:pPr>
        <w:pStyle w:val="Normal"/>
        <w:ind w:firstLine="720" w:end="0"/>
        <w:jc w:val="both"/>
        <w:rPr>
          <w:b/>
          <w:color w:val="000000"/>
        </w:rPr>
      </w:pPr>
      <w:r>
        <w:rPr>
          <w:b/>
          <w:color w:val="000000"/>
        </w:rPr>
        <w:t>Казачков В.И., 1988.</w:t>
      </w:r>
      <w:r>
        <w:rPr>
          <w:color w:val="000000"/>
        </w:rPr>
        <w:t xml:space="preserve"> Отчёт о результатах геологоразведочных работ на россыпное золото в Зейском и Магдагачинском районах Амурской области за 1981-1986 гг. (Дамбукинская партия прииска Дамбуки, 1981-86 гг. Протокол ТС при главном геологе объединения «Амурзолото» б/№ от 30.06.1988 г. – отметили прирост балансовых запасов; постановили отчёт утвердить, рекомендовать прииску Дамбуки проведение работ на россыпное золото в долинах рр.Унья, Иликан, Малые Сугджари). (N-52-X, XII, XIV; Гр.11-80-75/7, 11-81-79/9, 11-82-56/11, 11-83-107/14, 11-84-62/16, 11-84-298/2, 11-85-97/20, 11-87-63/33.). – п.Береговой: Амурзолото, 1988. – 2 кн. - 382 л. (142+240), 306 л.гр.пр. /// АТГФ-21178, од52344 (1568 Мб); </w:t>
      </w:r>
      <w:r>
        <w:rPr>
          <w:color w:val="000000"/>
          <w:sz w:val="18"/>
          <w:szCs w:val="18"/>
        </w:rPr>
        <w:t>амо/41 объект: Васильевский – лп Угана; Леонтьевский – пп Угана; Уган – впад. в Зейское вдхр.; Сахаровский – пп Угана; Джалон – пп Иликана; Горациевский – лп Джалты; Радостный – лп Джалты; Джалта – пп Иликана; Веселый (Джалта М.) – пп Джалты; Дубакит – пп Гилюя; Вороновский – пп Джуваскита; Голубой – пп Джуваскита; Михайло-Семеновский – лп Сугджара-3; Сугджар Прав. (Сугджар-1) – впад. в Зейск. вдхр.; Бом (пойма) – пп Дугды; Бом, лев.терраса Жарковская; Бом, прав.терраса Неизвестная ниже пп Полуденного; Бом, прав.терраса 1-й брод напротив лп Жарковского; Бом, правая терраса 4-й брод напротив лп Алу-Макит; Бом, правая терраса Вишневская между пп Сера и лп Пила; Бом, лев.терраса Александро-Невская между лп Жарковским и лп Петровским; Бом, лев.терраса Веселая Горка между лп Жарковским и лп Петровским; Бом, лев.терраса Апрельская ниже лп Михайловского; Бом, м-ие Малютка – объединяет россыпи террас Татарской, Аксеновской и Огородной между лп Петровским и лп Татарским; Бом, м-ие Аннинское – россыпь на фрагментах надпойменной террасы в нижн.течении р.Бом; Алу-Макит (лп Бома), лев.терраса Алу-Макит-2; Алу-Макит – лп Бома; Маган (пп Уньи) с лп Сергеевским и лп Хаймовским; Николаевский - пп Магана; Джескогон (пп Сирик-Макита - лп Уньи) с пп Елизаветинским; Сирик-Макит - лп Уньи; Офицерский – лп Сирик-Макита; Григорьевский – пп Сирик-Макита; Уркан-Макит (лп Сирик-Макита), террасы Алексеевская и Аляска; Алексеевский – лп Уркан-Макита; Чапа (пп Тока), в 120 м выше устья Чапы М.; Помпати – пп Чапы М.; Чапа М. (лев.составл. Чапы) + Аксагачи (лп Чапы М.); Золотой (лп Аксагачи) + Аксагачи; Игак Б. (Игак), сред.теч. – лп Уркана; Журавлинка – пп Игака; Березовый – лп Игака.</w:t>
      </w:r>
    </w:p>
    <w:p>
      <w:pPr>
        <w:pStyle w:val="Normal"/>
        <w:ind w:firstLine="720" w:end="0"/>
        <w:jc w:val="both"/>
        <w:rPr>
          <w:b/>
          <w:color w:val="000000"/>
        </w:rPr>
      </w:pPr>
      <w:r>
        <w:rPr>
          <w:b/>
          <w:color w:val="000000"/>
        </w:rPr>
        <w:t>Казачков В.И., 1988.</w:t>
      </w:r>
      <w:r>
        <w:rPr>
          <w:color w:val="000000"/>
        </w:rPr>
        <w:t xml:space="preserve"> Отчетный баланс запасов </w:t>
      </w:r>
      <w:r>
        <w:rPr>
          <w:color w:val="000000"/>
          <w:u w:val="single"/>
        </w:rPr>
        <w:t>россыпного золота</w:t>
      </w:r>
      <w:r>
        <w:rPr>
          <w:color w:val="000000"/>
        </w:rPr>
        <w:t xml:space="preserve"> по прииску Дамбуки за 1987 год с объяснительной запиской. - Береговой: Дамбукинский пр-к, 1988. - 2 кн. - 97 л. (26+71) /// АТГФ-21084а-7,8</w:t>
      </w:r>
    </w:p>
    <w:p>
      <w:pPr>
        <w:pStyle w:val="Normal"/>
        <w:ind w:firstLine="709" w:end="0"/>
        <w:jc w:val="both"/>
        <w:rPr>
          <w:b/>
          <w:color w:val="000000"/>
        </w:rPr>
      </w:pPr>
      <w:r>
        <w:rPr>
          <w:b/>
          <w:color w:val="000000"/>
        </w:rPr>
        <w:t xml:space="preserve">Казачков В.И., 1991. </w:t>
      </w:r>
      <w:r>
        <w:rPr>
          <w:color w:val="000000"/>
        </w:rPr>
        <w:t xml:space="preserve">Отчёт о результатах геологоразведочных работ на россыпное золото в бассейне среднего течения р.Гилюй за 1988-1990 гг. Дамбукинская партия, Гилюйский отряд (Зейский р-н, N-51-XVIII (60), N-52-XIII (49); Гр.47-90-23/13, 47-90-56/3-Эврик. Протокол Минцветмета СССР № 427-вк от 30.12.1983 г. Акты приема-передачи запасов россыпного золота на баланс прииска «Дамбуки» от 29.12.1989, 18.11.1990, 18.12.1990). – Зея: Эксп. «Амурзолоторазведка», 1991. – 1 кн.-126 л., 54 л.гр.пр. /// АТГФ-29304, б/Арх. </w:t>
      </w:r>
      <w:r>
        <w:rPr>
          <w:color w:val="000000"/>
          <w:sz w:val="20"/>
        </w:rPr>
        <w:t xml:space="preserve">Эврик Бол.-лп Гилюй; (Талма, Старобогатый) -пп Гилюй; Кротовский-лп Джуваскит Бол., Вороновский-пп Джуваскит Бол., Благовещенский-пп Талга Мал.; Акты приёма-передачи запасов /объекты: Талма (ср.течение, 29.12.1989; верховье, 18.11.1990); (Вороновский, Кротовский, Благовещенский), 18.11.1990 г.; Эврик Бол., 18.12.1990 г. </w:t>
      </w:r>
    </w:p>
    <w:p>
      <w:pPr>
        <w:pStyle w:val="BodyTextIndent"/>
        <w:rPr>
          <w:b/>
          <w:color w:val="000000"/>
        </w:rPr>
      </w:pPr>
      <w:r>
        <w:rPr>
          <w:b/>
          <w:color w:val="000000"/>
        </w:rPr>
        <w:t>Казачков В.И., 1992.</w:t>
      </w:r>
      <w:r>
        <w:rPr>
          <w:color w:val="000000"/>
        </w:rPr>
        <w:t xml:space="preserve"> Материалы ликвидации объекта с/а «Гилюй» по месторождению россыпного золота р.Талма (верхняя россыпь) - пп Гилюй (Зейский р-н, N-52-ХШ). - Зея: Прииск Дамбуки, 1992. – 1 папка: 2 кн.-11 л. (10+1), 23 л.гр.пр. /// Арх.1001-12. </w:t>
      </w:r>
      <w:r>
        <w:rPr>
          <w:color w:val="000000"/>
          <w:sz w:val="20"/>
        </w:rPr>
        <w:t xml:space="preserve">(Арх.: алф., об/Пр.Дамбуки, 1992; об/Гилюй с/а, 1992 г.; об/Талма); (АТГФ: амо/Талма </w:t>
      </w:r>
      <w:r>
        <w:rPr>
          <w:b/>
          <w:color w:val="000000"/>
          <w:sz w:val="20"/>
        </w:rPr>
        <w:t xml:space="preserve">- </w:t>
      </w:r>
      <w:r>
        <w:rPr>
          <w:color w:val="000000"/>
          <w:sz w:val="20"/>
        </w:rPr>
        <w:t>пп Гилюй, амт/Акты ликвид.)</w:t>
      </w:r>
    </w:p>
    <w:p>
      <w:pPr>
        <w:pStyle w:val="Normal"/>
        <w:ind w:firstLine="720" w:end="0"/>
        <w:jc w:val="both"/>
        <w:rPr>
          <w:b/>
          <w:color w:val="000000"/>
        </w:rPr>
      </w:pPr>
      <w:r>
        <w:rPr>
          <w:b/>
          <w:color w:val="000000"/>
        </w:rPr>
        <w:t>Казачков В.И., 1993.</w:t>
      </w:r>
      <w:r>
        <w:rPr>
          <w:color w:val="000000"/>
        </w:rPr>
        <w:t xml:space="preserve"> Материалы пересчета запасов по артели старателей "Гилюй" по состоянию на 1.1.1994 г. - Зея, 1993. - 10 кн. - 56 л., 41 гр.пр. /// АТГФ - 25051. </w:t>
      </w:r>
    </w:p>
    <w:p>
      <w:pPr>
        <w:pStyle w:val="Normal"/>
        <w:ind w:firstLine="720" w:end="0"/>
        <w:jc w:val="both"/>
        <w:rPr>
          <w:b/>
          <w:color w:val="000000"/>
        </w:rPr>
      </w:pPr>
      <w:r>
        <w:rPr>
          <w:b/>
          <w:color w:val="000000"/>
        </w:rPr>
        <w:t>Казачков В.И., 1993.</w:t>
      </w:r>
      <w:r>
        <w:rPr>
          <w:color w:val="000000"/>
        </w:rPr>
        <w:t xml:space="preserve"> Отчетный баланс запасов россыпного золота по с/а «Гилюй» по состоянию на 01.01.1993 г. – Зея: «Амурзолото, ЛТД», 1993. - 2 кн. - 16 л. (2+14) /// АТГФ-24737-15,16.</w:t>
      </w:r>
    </w:p>
    <w:p>
      <w:pPr>
        <w:pStyle w:val="Normal"/>
        <w:ind w:firstLine="720" w:end="0"/>
        <w:jc w:val="both"/>
        <w:rPr>
          <w:b/>
          <w:color w:val="000000"/>
        </w:rPr>
      </w:pPr>
      <w:r>
        <w:rPr>
          <w:b/>
          <w:color w:val="000000"/>
        </w:rPr>
        <w:t>Казачков В.И., 1994.</w:t>
      </w:r>
      <w:r>
        <w:rPr>
          <w:color w:val="000000"/>
        </w:rPr>
        <w:t xml:space="preserve"> Материалы к годовому пересчету запасов россыпного золота по состоянию на 1.1.1995 г. по артели старателей "Гилюй". - Зея: с/а Гилюй, 1994. - 11 кн. - 54 л., 43 гр.пр. /// АТГФ - 25173. авт., АМБ/94, НДПО </w:t>
      </w:r>
    </w:p>
    <w:p>
      <w:pPr>
        <w:pStyle w:val="Normal"/>
        <w:ind w:firstLine="720" w:end="0"/>
        <w:jc w:val="both"/>
        <w:rPr>
          <w:b/>
          <w:color w:val="000000"/>
        </w:rPr>
      </w:pPr>
      <w:r>
        <w:rPr>
          <w:b/>
          <w:color w:val="000000"/>
        </w:rPr>
        <w:t>Казачков В.И., 1995.</w:t>
      </w:r>
      <w:r>
        <w:rPr>
          <w:color w:val="000000"/>
        </w:rPr>
        <w:t xml:space="preserve"> Таблица подсчета балансовых запасов россыпного золота по месторождению руч.Боргуликан-II по состоянию на 01.01.1995 г. - Зея: а/с “Гилюй”, 1995. -1 кн.- 10 с. ///АТГФ-26064-5. авт, ндпо, амо, амб/а/с “Гилюй”на 1.1. 95 </w:t>
      </w:r>
    </w:p>
    <w:p>
      <w:pPr>
        <w:pStyle w:val="Normal"/>
        <w:ind w:firstLine="720" w:end="0"/>
        <w:jc w:val="both"/>
        <w:rPr>
          <w:b/>
          <w:color w:val="000000"/>
        </w:rPr>
      </w:pPr>
      <w:r>
        <w:rPr>
          <w:b/>
          <w:color w:val="000000"/>
        </w:rPr>
        <w:t>Казачков В.И., 2005.</w:t>
      </w:r>
      <w:r>
        <w:rPr>
          <w:color w:val="000000"/>
        </w:rPr>
        <w:t xml:space="preserve"> Материалы отчетного баланса запасов россыпного золота по ООО «Эльга» за 2005 г. по формам: 5-гр, 70-тп. – Зея, 2005. – 1 кн.-28 л., 3 гр.пр. /// АТГФ-27736; авт, ндпо, амб/золото-2005</w:t>
      </w:r>
    </w:p>
    <w:p>
      <w:pPr>
        <w:pStyle w:val="Normal"/>
        <w:ind w:firstLine="720" w:end="0"/>
        <w:jc w:val="both"/>
        <w:rPr>
          <w:b/>
          <w:color w:val="000000"/>
        </w:rPr>
      </w:pPr>
      <w:r>
        <w:rPr>
          <w:b/>
          <w:color w:val="000000"/>
        </w:rPr>
        <w:t>Казачков В.И., 2005.</w:t>
      </w:r>
      <w:r>
        <w:rPr>
          <w:color w:val="000000"/>
        </w:rPr>
        <w:t xml:space="preserve"> Материалы отчетного баланса запасов россыпного золота по ПК а/с «Петровская» за 2005 г. по формам: 5-гр, 70-тп. – Зея, 2005. – 1 кн.-10 л. /// АТГФ-27717; авт, ндпо, амб/золото-2004</w:t>
      </w:r>
    </w:p>
    <w:p>
      <w:pPr>
        <w:pStyle w:val="Normal"/>
        <w:ind w:firstLine="720" w:end="0"/>
        <w:jc w:val="both"/>
        <w:rPr>
          <w:b/>
          <w:color w:val="000000"/>
        </w:rPr>
      </w:pPr>
      <w:r>
        <w:rPr>
          <w:b/>
          <w:color w:val="000000"/>
        </w:rPr>
        <w:t>Казачков В.И., 2005.</w:t>
      </w:r>
      <w:r>
        <w:rPr>
          <w:color w:val="000000"/>
        </w:rPr>
        <w:t xml:space="preserve"> Отчетный баланс запасов россыпного золота по ООО а/с «Новые технологии» за 2005 г. по формам: 5-гр, 70-тп. – Зея, 2005. – 1 кн.-30 л., 9 гр.пр. /// АТГФ-27711; авт, ндпо, амб/золото-2005</w:t>
      </w:r>
    </w:p>
    <w:p>
      <w:pPr>
        <w:pStyle w:val="BodyTextIndent"/>
        <w:ind w:firstLine="720" w:end="0"/>
        <w:rPr>
          <w:b/>
          <w:color w:val="000000"/>
        </w:rPr>
      </w:pPr>
      <w:r>
        <w:rPr>
          <w:b/>
          <w:color w:val="000000"/>
        </w:rPr>
        <w:t xml:space="preserve">Казачков В.И., 2006. </w:t>
      </w:r>
      <w:r>
        <w:rPr>
          <w:color w:val="000000"/>
        </w:rPr>
        <w:t>Материалы ликвидации объекта золотодобычи по лицензии БЛГ 01567 БЭ по месторождению россыпного золота в долине руч.</w:t>
      </w:r>
      <w:r>
        <w:rPr>
          <w:b/>
          <w:color w:val="000000"/>
        </w:rPr>
        <w:t xml:space="preserve">Козий </w:t>
      </w:r>
      <w:r>
        <w:rPr>
          <w:color w:val="000000"/>
        </w:rPr>
        <w:t>– лп Ольга. (Магдагачинский р-н, N-52-ХIХ. Первичные материалы. Материалы к ликвидации объекта. Акт ликвидации или консервации выдан 18.07.2006 за № 19/06). – Зея: ООО а/с «Новые технологии», 2006. – 2 папки: 2 кн.-33л. (2+31), 9 л. гр.пр.(5+4). /// Арх.850-1,-2. (Арх.: авт, об/2(ООО а/с «Новые технологии», 2006; Козий-лп Ольга); (АТГФ: амт/Акты ликвидации (консервации)/Козий-лп Ольга)</w:t>
      </w:r>
    </w:p>
    <w:p>
      <w:pPr>
        <w:pStyle w:val="Normal"/>
        <w:ind w:firstLine="720" w:end="0"/>
        <w:jc w:val="both"/>
        <w:rPr>
          <w:b/>
          <w:color w:val="000000"/>
        </w:rPr>
      </w:pPr>
      <w:r>
        <w:rPr>
          <w:b/>
          <w:color w:val="000000"/>
        </w:rPr>
        <w:t>Казачков В.И., 2006.</w:t>
      </w:r>
      <w:r>
        <w:rPr>
          <w:color w:val="000000"/>
        </w:rPr>
        <w:t xml:space="preserve"> Материалы отчетного баланса запасов россыпного золота по ООО «Зеязолото» за 2006 г. по формам: 5-гр, 70-тп. – Зея, 2006. – 1 папка: 1 кн.-32 л., 13 гр.пр. /// АТГФ-27820; авт, ндпо, амб/золото-2006</w:t>
      </w:r>
    </w:p>
    <w:p>
      <w:pPr>
        <w:pStyle w:val="Normal"/>
        <w:ind w:firstLine="720" w:end="0"/>
        <w:jc w:val="both"/>
        <w:rPr>
          <w:b/>
          <w:color w:val="000000"/>
        </w:rPr>
      </w:pPr>
      <w:r>
        <w:rPr>
          <w:b/>
          <w:color w:val="000000"/>
        </w:rPr>
        <w:t>Казачков В.И., 2006.</w:t>
      </w:r>
      <w:r>
        <w:rPr>
          <w:color w:val="000000"/>
        </w:rPr>
        <w:t xml:space="preserve"> Отчетный баланс запасов россыпного золота по ООО а/с «Новые технологии» за 2006 г. по формам: 5-гр, 70-тп. – Зея, 2006. – 1 папка: 1 кн.-28 л., 4 гр.пр. /// АТГФ-27835; авт, ндпо, амб/золото-2006</w:t>
      </w:r>
    </w:p>
    <w:p>
      <w:pPr>
        <w:pStyle w:val="BodyText21"/>
        <w:rPr>
          <w:b/>
          <w:color w:val="000000"/>
        </w:rPr>
      </w:pPr>
      <w:r>
        <w:rPr>
          <w:b/>
          <w:color w:val="000000"/>
        </w:rPr>
        <w:t>Казачков В.И., 2006</w:t>
      </w:r>
      <w:r>
        <w:rPr>
          <w:color w:val="000000"/>
        </w:rPr>
        <w:t>. Проект на производство поисковых и оценочных работ на россыпное золото в бассейнах нижних течений рек Олонгро и Унаха в 2006-2009 гг. Объект «</w:t>
      </w:r>
      <w:r>
        <w:rPr>
          <w:b/>
          <w:color w:val="000000"/>
        </w:rPr>
        <w:t>Олонгринский</w:t>
      </w:r>
      <w:r>
        <w:rPr>
          <w:color w:val="000000"/>
        </w:rPr>
        <w:t xml:space="preserve">». (Зейский р-н, N-52-VII, лц.БЛГ 01740 БП, Гр.47-07-45). – Зея: ООО а/с «Новые технологии», 2006. – 1 папка: 1 кн.-58 л. /// Арх.915-5 </w:t>
      </w:r>
    </w:p>
    <w:p>
      <w:pPr>
        <w:pStyle w:val="BodyTextIndent"/>
        <w:ind w:firstLine="720" w:end="0"/>
        <w:rPr>
          <w:b/>
          <w:color w:val="000000"/>
        </w:rPr>
      </w:pPr>
      <w:r>
        <w:rPr>
          <w:b/>
          <w:color w:val="000000"/>
        </w:rPr>
        <w:t>Казачков В.И., 2007.</w:t>
      </w:r>
      <w:r>
        <w:rPr>
          <w:color w:val="000000"/>
        </w:rPr>
        <w:t xml:space="preserve"> Материалы ликвидации объекта золотодобычи и передачи в Госрезерв оставшихся балансовых запасов россыпного золота по месторождению в долине р.Ольга (лп Амур) в связи с истечением срока действия лицензии</w:t>
      </w:r>
      <w:r>
        <w:rPr>
          <w:b/>
          <w:color w:val="000000"/>
        </w:rPr>
        <w:t xml:space="preserve"> БЛГ 01567 БЭ.</w:t>
      </w:r>
      <w:r>
        <w:rPr>
          <w:color w:val="000000"/>
        </w:rPr>
        <w:t xml:space="preserve"> (Магдагачинский р-н, N-52-XIX, Акт от 14.03.2007 приема-передачи в Госрезерв балансовых запасов по р.Ольга. Акты ликвидации (консервации): по р.Ольга - выдан 14.03.2007 за № 3/07; по руч.Козий-лп Ольга - выдан 18.07.2006 за № 19/06. Материалы ликвидации объекта. Первичные геолого-маркшейдерские материалы). – Зея: ООО а/с «Новые технологии», 2007. – 2 папки (4 кн.-47 л., 7 л. гр.пр.): (П.1: 3 кн.-40 л.(22+11+7), 4 л.гр.пр.) + (П.2: 1 кн.-7 л., 3 л. гр.пр.). /// АТГФ-27794, +Арх.850 – Материалы ликвидации объекта по лц.БЛГ 01567 БЭ в долине руч. </w:t>
      </w:r>
      <w:r>
        <w:rPr>
          <w:b/>
          <w:color w:val="000000"/>
        </w:rPr>
        <w:t>Козий</w:t>
      </w:r>
      <w:r>
        <w:rPr>
          <w:color w:val="000000"/>
        </w:rPr>
        <w:t xml:space="preserve">-лп Ольга; авт, ндпо, аз/россыпи, амо/Ольга-лп Амур, Козий-лп Ольга; амт/Акты приема-передачи запасов/объекты/(Ольга-лп Амур), Акты ликвидации (консервации)/2: Ольга-лп Амур, Козий-лп Ольга), амт/ТКЗ (прот. № 543 от 27.02.2004, копия) </w:t>
      </w:r>
    </w:p>
    <w:p>
      <w:pPr>
        <w:pStyle w:val="Normal"/>
        <w:ind w:firstLine="720" w:end="0"/>
        <w:jc w:val="both"/>
        <w:rPr>
          <w:b/>
          <w:color w:val="000000"/>
        </w:rPr>
      </w:pPr>
      <w:r>
        <w:rPr>
          <w:b/>
          <w:color w:val="000000"/>
        </w:rPr>
        <w:t>Казачков В.И., 2007.</w:t>
      </w:r>
      <w:r>
        <w:rPr>
          <w:color w:val="000000"/>
        </w:rPr>
        <w:t xml:space="preserve"> Материалы отчетного баланса запасов россыпного золота по ООО «Зеязолото» за 2007 г. по формам: 5-гр, 70-тп. – Зея, 2007. – 1 кн.-39 л., 17 л. гр.пр. /// АТГФ-28085; авт, ндпо, амб/золото-2007</w:t>
      </w:r>
    </w:p>
    <w:p>
      <w:pPr>
        <w:pStyle w:val="Normal"/>
        <w:ind w:firstLine="720" w:end="0"/>
        <w:jc w:val="both"/>
        <w:rPr>
          <w:b/>
          <w:color w:val="000000"/>
        </w:rPr>
      </w:pPr>
      <w:r>
        <w:rPr>
          <w:b/>
          <w:color w:val="000000"/>
        </w:rPr>
        <w:t>Казачков В.И., 2007.</w:t>
      </w:r>
      <w:r>
        <w:rPr>
          <w:color w:val="000000"/>
        </w:rPr>
        <w:t xml:space="preserve"> Отчетный баланс запасов россыпного золота по ООО а/с «Новые технологии» за 2007 г. по формам: 5-гр, 70-тп. – Зея, 2007. – 1 кн.-28 л., 4 л. гр.пр. /// АТГФ-28096; авт, ндпо, амб/золото-2007</w:t>
      </w:r>
    </w:p>
    <w:p>
      <w:pPr>
        <w:pStyle w:val="Normal"/>
        <w:ind w:firstLine="720" w:end="0"/>
        <w:jc w:val="both"/>
        <w:rPr>
          <w:b/>
          <w:color w:val="000000"/>
        </w:rPr>
      </w:pPr>
      <w:r>
        <w:rPr>
          <w:b/>
          <w:color w:val="000000"/>
        </w:rPr>
        <w:t>Казачков В.И., 2007</w:t>
      </w:r>
      <w:r>
        <w:rPr>
          <w:color w:val="000000"/>
        </w:rPr>
        <w:t>. Проект на производство геологического изучения и разведочных работ на россыпное золото в бассейне р.Островная в 2007-2011 гг. Объект «</w:t>
      </w:r>
      <w:r>
        <w:rPr>
          <w:b/>
          <w:color w:val="000000"/>
        </w:rPr>
        <w:t>Островной</w:t>
      </w:r>
      <w:r>
        <w:rPr>
          <w:color w:val="000000"/>
        </w:rPr>
        <w:t xml:space="preserve">». (Зейский р-н, N-51-XVIII, лц.БЛГ 01848 БР, Гр.47-07-69). – Зея: ООО а/с «Новые технологии», 2007. – 1 папка: 1 кн.-56 л., 1 л. гр.пр. /// Арх.915-28 </w:t>
      </w:r>
    </w:p>
    <w:p>
      <w:pPr>
        <w:pStyle w:val="Normal"/>
        <w:ind w:firstLine="720" w:end="0"/>
        <w:jc w:val="both"/>
        <w:rPr>
          <w:b/>
          <w:color w:val="000000"/>
        </w:rPr>
      </w:pPr>
      <w:r>
        <w:rPr>
          <w:b/>
          <w:color w:val="000000"/>
        </w:rPr>
        <w:t>Казачков В.И., 2008.</w:t>
      </w:r>
      <w:r>
        <w:rPr>
          <w:color w:val="000000"/>
        </w:rPr>
        <w:t xml:space="preserve"> Материалы отчётного баланса запасов россыпного золота по ООО «Зеязолото» (г.Зея) за 2008 г. по формам: 5-гр, 70-тп. – Зея, 2008. – 1 папка: 1 кн.-54 л., 14 л. гр.пр. /// АТГФ-28410. </w:t>
      </w:r>
      <w:r>
        <w:rPr>
          <w:color w:val="000000"/>
          <w:sz w:val="20"/>
        </w:rPr>
        <w:t>авт, ндпо, амб/золото-2008</w:t>
      </w:r>
    </w:p>
    <w:p>
      <w:pPr>
        <w:pStyle w:val="Normal"/>
        <w:ind w:firstLine="720" w:end="0"/>
        <w:jc w:val="both"/>
        <w:rPr>
          <w:b/>
          <w:color w:val="000000"/>
        </w:rPr>
      </w:pPr>
      <w:r>
        <w:rPr>
          <w:b/>
          <w:color w:val="000000"/>
        </w:rPr>
        <w:t>Казачков В.И., 2008.</w:t>
      </w:r>
      <w:r>
        <w:rPr>
          <w:color w:val="000000"/>
        </w:rPr>
        <w:t xml:space="preserve"> Отчётный баланс запасов россыпного золота по ООО а/с «Новые технологии» за 2008 г. по форме 5-гр. – Зея: ООО а/с «Новые технологии», 2008. – 1 кн.-15 л. /// АТГФ-28394-3. </w:t>
      </w:r>
      <w:r>
        <w:rPr>
          <w:color w:val="000000"/>
          <w:sz w:val="20"/>
        </w:rPr>
        <w:t>авт, ндпо, амб/золото-2008</w:t>
      </w:r>
    </w:p>
    <w:p>
      <w:pPr>
        <w:pStyle w:val="Normal"/>
        <w:ind w:firstLine="720" w:end="0"/>
        <w:jc w:val="both"/>
        <w:rPr>
          <w:b/>
          <w:color w:val="000000"/>
        </w:rPr>
      </w:pPr>
      <w:r>
        <w:rPr>
          <w:b/>
          <w:color w:val="000000"/>
        </w:rPr>
        <w:t>Казачков В.И., Лопатин В.Н., Трубников Н.Б.</w:t>
      </w:r>
      <w:r>
        <w:rPr>
          <w:color w:val="000000"/>
        </w:rPr>
        <w:t xml:space="preserve"> Эмакинское месторождение россыпного золота. Дополнение к отчету о результатах ГРР 1967-71 гг. и материалы пересчета дражных запасов по состоянию на 1.01.84г. и 1.03.94г. - п.Береговой: Дамбукинский пр-к, 1984, 1994. - 2 кн. - 65 с., 17 гр.пр. /// АТГФ-25326, од52729-скан.(125 Мб).</w:t>
      </w:r>
    </w:p>
    <w:p>
      <w:pPr>
        <w:pStyle w:val="Normal"/>
        <w:ind w:firstLine="720" w:end="0"/>
        <w:jc w:val="both"/>
        <w:rPr>
          <w:b/>
          <w:color w:val="000000"/>
        </w:rPr>
      </w:pPr>
      <w:r>
        <w:rPr>
          <w:b/>
          <w:color w:val="000000"/>
        </w:rPr>
        <w:t>Казачков В.И., Суетин А.А., 2004.</w:t>
      </w:r>
      <w:r>
        <w:rPr>
          <w:color w:val="000000"/>
        </w:rPr>
        <w:t xml:space="preserve"> Материалы отчетного баланса запасов россыпного золота по ОАО а/с «Зея» за 2004 г. по формам: 5-гр, 70-тп. – Зея, 2004. – 1 кн.-72 л., 22 гр.пр. /// АТГФ-27522</w:t>
      </w:r>
    </w:p>
    <w:p>
      <w:pPr>
        <w:pStyle w:val="Normal"/>
        <w:ind w:firstLine="720" w:end="0"/>
        <w:jc w:val="both"/>
        <w:rPr>
          <w:b/>
          <w:color w:val="000000"/>
        </w:rPr>
      </w:pPr>
      <w:r>
        <w:rPr>
          <w:b/>
          <w:color w:val="000000"/>
        </w:rPr>
        <w:t>Казачук Н.Н., 1978</w:t>
      </w:r>
      <w:r>
        <w:rPr>
          <w:color w:val="000000"/>
        </w:rPr>
        <w:t>. Отчетный баланс запасов россыпного и рудного золота за 1977 г. по прииску Селемджинский. - п.Токур, 1978. - 2 кн. - 49 с. /// АТГФ - 18315-3,4.</w:t>
      </w:r>
    </w:p>
    <w:p>
      <w:pPr>
        <w:pStyle w:val="Normal"/>
        <w:ind w:firstLine="720" w:end="0"/>
        <w:jc w:val="both"/>
        <w:rPr>
          <w:b/>
          <w:color w:val="000000"/>
        </w:rPr>
      </w:pPr>
      <w:r>
        <w:rPr>
          <w:b/>
          <w:color w:val="000000"/>
        </w:rPr>
        <w:t>Казберова М.В., Копалов В.А., 1975.</w:t>
      </w:r>
      <w:r>
        <w:rPr>
          <w:color w:val="000000"/>
        </w:rPr>
        <w:t xml:space="preserve"> Отчет о комплексных изысканиях по объекту: “Жилой поселок Хорогочи Байкало-Амурской ж.д. магистрали (на участке Чара-Тында). - Свердловск: УралТИСИЗ, 1975. - 139 с., 16 гр.пр. /// АТГФ-17432.</w:t>
      </w:r>
    </w:p>
    <w:p>
      <w:pPr>
        <w:pStyle w:val="Normal"/>
        <w:ind w:firstLine="720" w:end="0"/>
        <w:jc w:val="both"/>
        <w:rPr>
          <w:b/>
          <w:color w:val="000000"/>
        </w:rPr>
      </w:pPr>
      <w:r>
        <w:rPr>
          <w:b/>
          <w:color w:val="000000"/>
        </w:rPr>
        <w:t>Казберова М.В., Копалов В.А., 1975.</w:t>
      </w:r>
      <w:r>
        <w:rPr>
          <w:color w:val="000000"/>
        </w:rPr>
        <w:t xml:space="preserve"> Отчет о комплексных изысканиях по объекту: “Ст. Кувыкта Байкало-Амурской ж.д. магистрали (на участке Чара-Тында). - Свердловск: УралТИСИЗ, 1975. - 110 с., 18 гр.пр. /// АТГФ-17433.</w:t>
      </w:r>
    </w:p>
    <w:p>
      <w:pPr>
        <w:pStyle w:val="Normal"/>
        <w:ind w:firstLine="720" w:end="0"/>
        <w:jc w:val="both"/>
        <w:rPr>
          <w:color w:val="000000"/>
        </w:rPr>
      </w:pPr>
      <w:r>
        <w:rPr>
          <w:b/>
          <w:color w:val="000000"/>
        </w:rPr>
        <w:t>Казберова М.В., Копалов В.А., 1976.</w:t>
      </w:r>
      <w:r>
        <w:rPr>
          <w:color w:val="000000"/>
        </w:rPr>
        <w:t xml:space="preserve"> Отчет о комплексных изысканиях по объекту: “Жилой поселок Ларба Байкало-Амурской ж.д. магистрали. - Свердловск: УралТИСИЗ, 1976. - 112 с., 14 гр.пр. /// АТГФ-17551</w:t>
      </w:r>
    </w:p>
    <w:p>
      <w:pPr>
        <w:pStyle w:val="Normal"/>
        <w:ind w:firstLine="720" w:end="0"/>
        <w:jc w:val="both"/>
        <w:rPr>
          <w:b/>
          <w:color w:val="000000"/>
        </w:rPr>
      </w:pPr>
      <w:r>
        <w:rPr>
          <w:color w:val="000000"/>
        </w:rPr>
        <w:t xml:space="preserve">Казимировский - лп Наэрген М. Акт на прием-передачу запасов россыпного золота месторождения руч.Казимировский, левого притока р.Мал.Наэрген (интервал р.л. 24 - 30) в эксплуатацию. - Анадырь: Анадырская ГРЭ, 1991. - 1 кн.- 15 с., 4 гр.пр. /// АТГФ - 25117. авт., НДПО/Анад.ГРЭ, НДПО/Амурзолото, АМО/Казимировский, АМТ/акты перед. </w:t>
      </w:r>
    </w:p>
    <w:p>
      <w:pPr>
        <w:pStyle w:val="Normal"/>
        <w:ind w:firstLine="720" w:end="0"/>
        <w:jc w:val="both"/>
        <w:rPr>
          <w:b/>
          <w:color w:val="000000"/>
        </w:rPr>
      </w:pPr>
      <w:r>
        <w:rPr>
          <w:b/>
          <w:color w:val="000000"/>
        </w:rPr>
        <w:t>Казмин Ю.Б., 1963</w:t>
      </w:r>
      <w:r>
        <w:rPr>
          <w:color w:val="000000"/>
        </w:rPr>
        <w:t xml:space="preserve">. Геологическая карта и карта полезных ископаемых СССР, м-б 1:200.000, серия Становая, лист N-52-IV. - М.: ВАГТ, 1963. - 115 с., 2 гр.пр. /// АТГФ-10748. </w:t>
      </w:r>
    </w:p>
    <w:p>
      <w:pPr>
        <w:pStyle w:val="Normal"/>
        <w:ind w:firstLine="720" w:end="0"/>
        <w:jc w:val="both"/>
        <w:rPr>
          <w:b/>
          <w:color w:val="000000"/>
        </w:rPr>
      </w:pPr>
      <w:r>
        <w:rPr>
          <w:b/>
          <w:color w:val="000000"/>
        </w:rPr>
        <w:t>Казмин Ю.Б., Кричевец В.И. Носова О.М., 1962.</w:t>
      </w:r>
      <w:r>
        <w:rPr>
          <w:color w:val="000000"/>
        </w:rPr>
        <w:t xml:space="preserve"> Объяснительная записка к сводной геоморфологической карте и карте золотоносности Станового хребта м-ба 1:500 000. Лист О-51-XXXI-XXXVI, N-50-VI, N-51-I-VI, N-52-I-VI. - М.: ВАГТ, 1962 г. - 3 кн. – 362 л. (325+3+34), 10 афс, 9 гр.пр. /// АТГФ-9377, од50136</w:t>
      </w:r>
    </w:p>
    <w:p>
      <w:pPr>
        <w:pStyle w:val="Normal"/>
        <w:ind w:firstLine="720" w:end="0"/>
        <w:jc w:val="both"/>
        <w:rPr>
          <w:b/>
          <w:color w:val="000000"/>
        </w:rPr>
      </w:pPr>
      <w:r>
        <w:rPr>
          <w:b/>
          <w:color w:val="000000"/>
        </w:rPr>
        <w:t>Казмин Ю.Б., Федоровский В.С. и др., 1962.</w:t>
      </w:r>
      <w:r>
        <w:rPr>
          <w:color w:val="000000"/>
        </w:rPr>
        <w:t xml:space="preserve"> Геологическое строение и полезные ископаемые территории листа N-52-IV (бассейн верх.течения рр. Тока и Алгомы). - М.: ВАГТ, 1962. - 3 кн. – 1001 л. (544+3+454), 12 афс, 6 гр.пр. /// АТГФ-9376. </w:t>
      </w:r>
    </w:p>
    <w:p>
      <w:pPr>
        <w:pStyle w:val="Normal"/>
        <w:ind w:firstLine="720" w:end="0"/>
        <w:jc w:val="both"/>
        <w:rPr>
          <w:b/>
          <w:color w:val="000000"/>
        </w:rPr>
      </w:pPr>
      <w:r>
        <w:rPr>
          <w:b/>
          <w:color w:val="000000"/>
        </w:rPr>
        <w:t>Казмин Ю.Б., Федоровский В.С., Найденков Ю.Ф., 1966, 1970.</w:t>
      </w:r>
      <w:r>
        <w:rPr>
          <w:color w:val="000000"/>
        </w:rPr>
        <w:t xml:space="preserve"> Геологическая карта СССР, масштаб 1:200 000. Серия Становая. Лист N-52-IV.- М.: Мингео СССР, 1966, 1970. – 1 кн.- 46 л./92 с., 2 гр.пр. /// АТГФ-11906, 27994, од51172 (175 мб) </w:t>
      </w:r>
    </w:p>
    <w:p>
      <w:pPr>
        <w:pStyle w:val="Normal"/>
        <w:ind w:firstLine="720" w:end="0"/>
        <w:jc w:val="both"/>
        <w:rPr>
          <w:b/>
          <w:color w:val="000000"/>
        </w:rPr>
      </w:pPr>
      <w:r>
        <w:rPr>
          <w:b/>
          <w:color w:val="000000"/>
        </w:rPr>
        <w:t>Казмин Ю.Б., Филиппович И.З., Панкина С.А., 1961.</w:t>
      </w:r>
      <w:r>
        <w:rPr>
          <w:color w:val="000000"/>
        </w:rPr>
        <w:t xml:space="preserve"> Отчет о тематических исследованиях по магматизму и металлогении Станового хребта за 1960 г. /отчет о работе тематической партии № 10 Сковородинской экспедиции № 4 в 1960 г./. (Протокол НТС ВАГТ № 17 от 23.05.1961 г.). - М.: ВАГТ, 1961. - 2 кн. - 373 л. (370+3), 6 гр.пр. /// АТГФ-8883 </w:t>
      </w:r>
    </w:p>
    <w:p>
      <w:pPr>
        <w:pStyle w:val="Normal"/>
        <w:ind w:firstLine="720" w:end="0"/>
        <w:jc w:val="both"/>
        <w:rPr>
          <w:b/>
          <w:color w:val="000000"/>
        </w:rPr>
      </w:pPr>
      <w:r>
        <w:rPr>
          <w:b/>
          <w:color w:val="000000"/>
        </w:rPr>
        <w:t>Казмин Ю.Б., Филлипович И.З., Моисева В.М., 1960</w:t>
      </w:r>
      <w:r>
        <w:rPr>
          <w:color w:val="000000"/>
        </w:rPr>
        <w:t>. Геологическое строение и полезные ископаемые вост.части Станового хребта - бассейнов р.Утук и верховьев р.Туксани (северная половина листа N-52-V). - М.: ВАГТ, 1960. - 449 с., 296 с., 6 гр.пр. /// АТГФ-8508.</w:t>
      </w:r>
    </w:p>
    <w:p>
      <w:pPr>
        <w:pStyle w:val="Normal"/>
        <w:ind w:firstLine="720" w:end="0"/>
        <w:jc w:val="both"/>
        <w:rPr>
          <w:b/>
          <w:color w:val="000000"/>
        </w:rPr>
      </w:pPr>
      <w:r>
        <w:rPr>
          <w:b/>
          <w:color w:val="000000"/>
        </w:rPr>
        <w:t>Казьмин М.И., 1946.</w:t>
      </w:r>
      <w:r>
        <w:rPr>
          <w:color w:val="000000"/>
        </w:rPr>
        <w:t xml:space="preserve"> Окончательный отчет Сковородинской геолого-разведочной партии по работам на цементное сырье 1940-42 гг. - Иркутск: Сибгеолнеруд, 1946. - 106 л., 25 гр.пр. ///АТГФ-6239 </w:t>
      </w:r>
    </w:p>
    <w:p>
      <w:pPr>
        <w:pStyle w:val="Normal"/>
        <w:ind w:firstLine="720" w:end="0"/>
        <w:jc w:val="both"/>
        <w:rPr>
          <w:b/>
          <w:color w:val="000000"/>
        </w:rPr>
      </w:pPr>
      <w:r>
        <w:rPr>
          <w:b/>
          <w:color w:val="000000"/>
        </w:rPr>
        <w:t>Казьмин М.И., Подзиков А.П., 1942.</w:t>
      </w:r>
      <w:r>
        <w:rPr>
          <w:color w:val="000000"/>
        </w:rPr>
        <w:t xml:space="preserve"> Предварительный отчет о разведке Ольдойского м-ния цементного сырья в Сковородинском р-не в 1941 г. - Иркутск: Читинское ГУ, 1942. - 7 с. ///АТГФ-8289.</w:t>
      </w:r>
    </w:p>
    <w:p>
      <w:pPr>
        <w:pStyle w:val="Normal"/>
        <w:ind w:firstLine="720" w:end="0"/>
        <w:jc w:val="both"/>
        <w:rPr>
          <w:b/>
          <w:color w:val="000000"/>
        </w:rPr>
      </w:pPr>
      <w:r>
        <w:rPr>
          <w:b/>
          <w:color w:val="000000"/>
        </w:rPr>
        <w:t>Кайдалова Е.Ф., 1956.</w:t>
      </w:r>
      <w:r>
        <w:rPr>
          <w:color w:val="000000"/>
        </w:rPr>
        <w:t xml:space="preserve"> Отчет о геолого-разведочных работах на кварцевые пески в Райчихинском и Свободненском районах Амурской области за 1955 г. - Хабаровск: ДВГУ, 1956. - 115 л., 25 гр.пр. ///АТГФ-5089 </w:t>
      </w:r>
    </w:p>
    <w:p>
      <w:pPr>
        <w:pStyle w:val="Normal"/>
        <w:ind w:firstLine="720" w:end="0"/>
        <w:jc w:val="both"/>
        <w:rPr>
          <w:b/>
          <w:color w:val="000000"/>
        </w:rPr>
      </w:pPr>
      <w:r>
        <w:rPr>
          <w:b/>
          <w:color w:val="000000"/>
        </w:rPr>
        <w:t>Кайнарский И.С., Морейн Р.Л., 1941.</w:t>
      </w:r>
      <w:r>
        <w:rPr>
          <w:color w:val="000000"/>
        </w:rPr>
        <w:t xml:space="preserve"> Изыскание способа изготовления из кварцитов Больше-Неверского месторождения металлургического динаса, удовлетворяющего требованиям ОСТ 10208-39. - Харьков: Укр.НИИ Огнеупоров, 1941. - 1 кн. - 55 л. /// АТГФ-2949 </w:t>
      </w:r>
    </w:p>
    <w:p>
      <w:pPr>
        <w:pStyle w:val="Normal"/>
        <w:ind w:firstLine="709" w:end="0"/>
        <w:jc w:val="both"/>
        <w:rPr>
          <w:b/>
          <w:color w:val="000000"/>
        </w:rPr>
      </w:pPr>
      <w:r>
        <w:rPr>
          <w:b/>
          <w:color w:val="000000"/>
        </w:rPr>
        <w:t xml:space="preserve">Каковский Ф.Ф., 1930. </w:t>
      </w:r>
      <w:r>
        <w:rPr>
          <w:color w:val="000000"/>
        </w:rPr>
        <w:t xml:space="preserve">Докладная записка в Правление "Союззолото" по изыскательским работам для гидростанции в Зейском округе. – 3 л. (л.63-65). /// АТГФ-29382 (1 кн.-445 л., 3 л.гр.пр.). </w:t>
      </w:r>
      <w:r>
        <w:rPr>
          <w:color w:val="000000"/>
          <w:sz w:val="20"/>
        </w:rPr>
        <w:t>Зейский р-н, ГЭС, гидрология.</w:t>
      </w:r>
    </w:p>
    <w:p>
      <w:pPr>
        <w:pStyle w:val="Normal"/>
        <w:ind w:firstLine="709" w:end="0"/>
        <w:jc w:val="both"/>
        <w:rPr>
          <w:b/>
          <w:color w:val="000000"/>
        </w:rPr>
      </w:pPr>
      <w:r>
        <w:rPr>
          <w:b/>
          <w:color w:val="000000"/>
        </w:rPr>
        <w:t xml:space="preserve">Калабин Н.В., Аленчугова Е.Н., 2012. </w:t>
      </w:r>
      <w:r>
        <w:rPr>
          <w:color w:val="000000"/>
        </w:rPr>
        <w:t>Проект на проведение поисковых и оценочных работ на рудное золото в пределах Ивановской рудоперспективной площади на 2012-2015 гг. Объект «</w:t>
      </w:r>
      <w:r>
        <w:rPr>
          <w:b/>
          <w:color w:val="000000"/>
        </w:rPr>
        <w:t>Ивановский</w:t>
      </w:r>
      <w:r>
        <w:rPr>
          <w:color w:val="000000"/>
        </w:rPr>
        <w:t>». (Зейский р-н, N-52-XIII, лц.БЛГ 02340 БР, Гр.10-12-249). – Благовещенск: ООО «Осипкан», ООО НПГФ «Регис», 2012. – 1 кн.- 286 л., 5 л.гр.пр. /// Арх.1115-9.</w:t>
      </w:r>
    </w:p>
    <w:p>
      <w:pPr>
        <w:pStyle w:val="Normal"/>
        <w:ind w:firstLine="709" w:end="0"/>
        <w:jc w:val="both"/>
        <w:rPr>
          <w:b/>
          <w:color w:val="000000"/>
        </w:rPr>
      </w:pPr>
      <w:r>
        <w:rPr>
          <w:b/>
          <w:color w:val="000000"/>
        </w:rPr>
        <w:t xml:space="preserve">Калабин Н.В., Савенко С.В., Хлебунов Н.Ф., Аленчугова Е.Н., 2011. </w:t>
      </w:r>
      <w:r>
        <w:rPr>
          <w:color w:val="000000"/>
        </w:rPr>
        <w:t>Проект и смета на проведение поисковых и оценочных работ на коренное золото в пределах Эльгинского рудного поля на 2011-2014 гг. Объект «</w:t>
      </w:r>
      <w:r>
        <w:rPr>
          <w:b/>
          <w:color w:val="000000"/>
        </w:rPr>
        <w:t>Эльгинский</w:t>
      </w:r>
      <w:r>
        <w:rPr>
          <w:color w:val="000000"/>
        </w:rPr>
        <w:t>». (Селемджинский р-н, N-53-XXVI, лц.БЛГ 02225 БР, Гр.10-11-133). – Благовещенск: ООО «ТЭМИ», ООО НПГФ «Регис», 2011. – 2 кн.-361 л. (315+46), 10 л.гр.пр. /// Арх.1037-51.</w:t>
      </w:r>
    </w:p>
    <w:p>
      <w:pPr>
        <w:pStyle w:val="Normal"/>
        <w:ind w:firstLine="709" w:end="0"/>
        <w:jc w:val="both"/>
        <w:rPr>
          <w:b/>
          <w:color w:val="000000"/>
        </w:rPr>
      </w:pPr>
      <w:r>
        <w:rPr>
          <w:b/>
          <w:color w:val="000000"/>
        </w:rPr>
        <w:t xml:space="preserve">Калабин Н.В., Хлебунов Н.Ф. и др., 2011. </w:t>
      </w:r>
      <w:r>
        <w:rPr>
          <w:color w:val="000000"/>
        </w:rPr>
        <w:t>Проект на проведение поисковых и оценочных работ на молибден в пределах Монголийской рудоперспективной площади на 2011-2014 гг. Объект «</w:t>
      </w:r>
      <w:r>
        <w:rPr>
          <w:b/>
          <w:color w:val="000000"/>
        </w:rPr>
        <w:t>Монголийская РПП</w:t>
      </w:r>
      <w:r>
        <w:rPr>
          <w:color w:val="000000"/>
        </w:rPr>
        <w:t>». (Сковородинский р-н, N-51-XVI, лц.БЛГ 02245 ТР, Гр.10-12-195). – Благовещенск: ООО «Горный парк», ООО НПГФ «Регис», 2011. – 1 кн.-245 л., 6 л.гр.пр. /// Арх.1080-28.</w:t>
      </w:r>
    </w:p>
    <w:p>
      <w:pPr>
        <w:pStyle w:val="Normal"/>
        <w:ind w:firstLine="720" w:end="0"/>
        <w:jc w:val="both"/>
        <w:rPr>
          <w:b/>
          <w:color w:val="000000"/>
        </w:rPr>
      </w:pPr>
      <w:r>
        <w:rPr>
          <w:b/>
          <w:color w:val="000000"/>
        </w:rPr>
        <w:t xml:space="preserve">Калабин Н.В., Хлебунова Н.Ф., Аленчугова Е.Н., 2010. </w:t>
      </w:r>
      <w:r>
        <w:rPr>
          <w:color w:val="000000"/>
        </w:rPr>
        <w:t>Проект на проведение поисковых и оценочных работ в пределах и на флангах Харгинского рудного поля на 2010-2013 гг. Проект рекультивации нарушенных земель. Объект «</w:t>
      </w:r>
      <w:r>
        <w:rPr>
          <w:b/>
          <w:color w:val="000000"/>
        </w:rPr>
        <w:t>Харгинский (рудное поле)</w:t>
      </w:r>
      <w:r>
        <w:rPr>
          <w:color w:val="000000"/>
        </w:rPr>
        <w:t>». (Селемджинский р-н, N-53-XXVI, лц.БЛГ 02190 БР, Гр.10-10-90). Благовещенск: ООО «ТЭМИ», ООО НПГФ «Регис», 2010. – 1 папка: 2 кн.-341 л. (326+15), 5 л.гр.пр. /// Арх.1037-9</w:t>
      </w:r>
      <w:r>
        <w:rPr>
          <w:color w:val="000000"/>
          <w:sz w:val="20"/>
        </w:rPr>
        <w:t xml:space="preserve"> </w:t>
      </w:r>
    </w:p>
    <w:p>
      <w:pPr>
        <w:pStyle w:val="Normal"/>
        <w:ind w:firstLine="720" w:end="0"/>
        <w:jc w:val="both"/>
        <w:rPr>
          <w:b/>
          <w:color w:val="000000"/>
        </w:rPr>
      </w:pPr>
      <w:r>
        <w:rPr>
          <w:b/>
          <w:color w:val="000000"/>
        </w:rPr>
        <w:t xml:space="preserve">Калашников А.Г., 2001. </w:t>
      </w:r>
      <w:r>
        <w:rPr>
          <w:color w:val="000000"/>
        </w:rPr>
        <w:t xml:space="preserve">Материалы к оценке запасов россыпного золота по техногенным месторождениям руч.Лобастов и руч.Ингагли Верх. по состоянию на 1.01.2001 г. (Селемджинский р-н, N-53-ХХVI, лц.БЛГ 00044 БЭ). Прот.АмурТКЗ № 349 от 18.05.2001 г. – Свободный: ГГП «Амурзолоторазведка», 2001. – 3 кн. - 29 с. (19+5+5), 1 гр.пр. /// АТГФ-26827 </w:t>
      </w:r>
    </w:p>
    <w:p>
      <w:pPr>
        <w:pStyle w:val="Normal"/>
        <w:ind w:firstLine="720" w:end="0"/>
        <w:jc w:val="both"/>
        <w:rPr>
          <w:b/>
          <w:color w:val="000000"/>
        </w:rPr>
      </w:pPr>
      <w:r>
        <w:rPr>
          <w:b/>
          <w:color w:val="000000"/>
        </w:rPr>
        <w:t>Калашников А.Г., 2008.</w:t>
      </w:r>
      <w:r>
        <w:rPr>
          <w:color w:val="000000"/>
        </w:rPr>
        <w:t xml:space="preserve"> Материалы отчётного баланса запасов россыпного золота по МУП «Зеязолото» (г.Свободный) за 2008 г. по формам: 5-гр, 70-тп. – Свободный, 2008. – 1 папка: 2 кн.-23 л. (16+7), 3 л. гр.пр. /// АТГФ-28409. </w:t>
      </w:r>
      <w:r>
        <w:rPr>
          <w:color w:val="000000"/>
          <w:sz w:val="20"/>
        </w:rPr>
        <w:t>авт, ндпо, амб/золото-2008</w:t>
      </w:r>
    </w:p>
    <w:p>
      <w:pPr>
        <w:pStyle w:val="Normal"/>
        <w:ind w:firstLine="720" w:end="0"/>
        <w:jc w:val="both"/>
        <w:rPr>
          <w:b/>
          <w:color w:val="000000"/>
          <w:szCs w:val="24"/>
        </w:rPr>
      </w:pPr>
      <w:r>
        <w:rPr>
          <w:b/>
          <w:color w:val="000000"/>
        </w:rPr>
        <w:t>Калашников А.Г., 2008.</w:t>
      </w:r>
      <w:r>
        <w:rPr>
          <w:color w:val="000000"/>
        </w:rPr>
        <w:t xml:space="preserve"> Материалы отчётного баланса запасов россыпного золота по ООО а/с «Восточная» за 2008 г. по формам: 5-гр, 70-тп. – Свободный, 2008. – 1 папка: 2 кн.-47 л. (28+19), 17 л. гр.пр. /// АТГФ-28398. </w:t>
      </w:r>
      <w:r>
        <w:rPr>
          <w:color w:val="000000"/>
          <w:sz w:val="20"/>
        </w:rPr>
        <w:t>авт, ндпо, амб/золото-2008</w:t>
      </w:r>
    </w:p>
    <w:p>
      <w:pPr>
        <w:pStyle w:val="Normal"/>
        <w:ind w:firstLine="567" w:end="0"/>
        <w:jc w:val="both"/>
        <w:rPr>
          <w:b/>
          <w:szCs w:val="24"/>
        </w:rPr>
      </w:pPr>
      <w:r>
        <w:rPr>
          <w:b/>
          <w:color w:val="000000"/>
          <w:szCs w:val="24"/>
        </w:rPr>
        <w:t xml:space="preserve">Калашников А.Г., 2022. </w:t>
      </w:r>
      <w:r>
        <w:rPr>
          <w:color w:val="000000"/>
          <w:szCs w:val="24"/>
        </w:rPr>
        <w:t xml:space="preserve">Отчёт о результатах разведки золота из россыпных месторождений на участке недр «долина р. Бургали» в Сковородинском районе Амурской области в 2020-2021 гг., с подсчётом запасов по состоянию на 01.01.2022 г. Объект </w:t>
      </w:r>
      <w:r>
        <w:rPr>
          <w:b/>
          <w:color w:val="000000"/>
          <w:szCs w:val="24"/>
        </w:rPr>
        <w:t>«Бургали»</w:t>
      </w:r>
      <w:r>
        <w:rPr>
          <w:color w:val="000000"/>
          <w:szCs w:val="24"/>
        </w:rPr>
        <w:t xml:space="preserve">. (N-51-XXII, БЛГ 04281 БЭ, Гр.№ 10-21-02621, ГКМ(В)-1266). Протокол ТКЗ Амурнедра № 1478 от 27.06.2022 г. – Благовещенск: ООО «Дикт», 2022. – 3 кн.-338 л. (112+171+55 </w:t>
      </w:r>
      <w:r>
        <w:rPr>
          <w:i/>
          <w:color w:val="000000"/>
          <w:szCs w:val="24"/>
        </w:rPr>
        <w:t>протокол</w:t>
      </w:r>
      <w:r>
        <w:rPr>
          <w:color w:val="000000"/>
          <w:szCs w:val="24"/>
        </w:rPr>
        <w:t>), 60/на 74 л.гр.пр. /// АТГФ-</w:t>
      </w:r>
      <w:r>
        <w:rPr>
          <w:b/>
          <w:color w:val="000000"/>
          <w:szCs w:val="24"/>
        </w:rPr>
        <w:t>32411</w:t>
      </w:r>
      <w:r>
        <w:rPr>
          <w:color w:val="000000"/>
          <w:szCs w:val="24"/>
        </w:rPr>
        <w:t xml:space="preserve">, од52606 (104 Мб); Арх./эл. – од55304 (307 Мб, </w:t>
      </w:r>
      <w:r>
        <w:rPr>
          <w:i/>
          <w:color w:val="000000"/>
          <w:szCs w:val="24"/>
        </w:rPr>
        <w:t>скан.первичная документация</w:t>
      </w:r>
      <w:r>
        <w:rPr>
          <w:color w:val="000000"/>
          <w:sz w:val="20"/>
        </w:rPr>
        <w:t>). алф, ндпо, адм, амо4/Бургали – пп Ольдой, Мерзлый Ключ - 1-й пп Ельничный, Правые Бургали – пп Бургали, 5-й Правый Приток Бургали – пп Бургали, амт/протоколы/заключения/ТКЗ Амурнедра.  (8 карточек).</w:t>
      </w:r>
      <w:r>
        <w:rPr>
          <w:color w:val="000000"/>
          <w:szCs w:val="24"/>
        </w:rPr>
        <w:t xml:space="preserve"> </w:t>
      </w:r>
      <w:r>
        <w:rPr>
          <w:color w:val="000000"/>
          <w:sz w:val="20"/>
        </w:rPr>
        <w:t>Конфиденциально.</w:t>
      </w:r>
      <w:r>
        <w:rPr>
          <w:color w:val="000000"/>
          <w:szCs w:val="24"/>
        </w:rPr>
        <w:t xml:space="preserve"> </w:t>
      </w:r>
    </w:p>
    <w:p>
      <w:pPr>
        <w:pStyle w:val="Normal"/>
        <w:ind w:firstLine="709" w:end="0"/>
        <w:jc w:val="both"/>
        <w:rPr>
          <w:b/>
          <w:color w:val="000000"/>
        </w:rPr>
      </w:pPr>
      <w:r>
        <w:rPr>
          <w:b/>
          <w:szCs w:val="24"/>
        </w:rPr>
        <w:t>Калашников А.Г., 2023.</w:t>
      </w:r>
      <w:r>
        <w:rPr>
          <w:szCs w:val="24"/>
        </w:rPr>
        <w:t xml:space="preserve"> Отчет о результатах разведки месторождения россыпного золота в долине руч. Ангарич с левым притоком руч. Ангаричкан, в Сковородинском районе Амурской области в 2022-2023 гг., с подсчетом запасов по состоянию на 01.06.2023 г. Объект </w:t>
      </w:r>
      <w:r>
        <w:rPr>
          <w:b/>
          <w:szCs w:val="24"/>
        </w:rPr>
        <w:t>«Ангарич»</w:t>
      </w:r>
      <w:r>
        <w:rPr>
          <w:szCs w:val="24"/>
        </w:rPr>
        <w:t xml:space="preserve"> (N-51-XXIII, БЛГ 04387 БЭ, Гр.10-22-05855, ГКМ(В)-1311). Протокол ТКЗ Амурнедра № 1630 от 25.10.2023 г. – Благовещенск: ООО «Дикт», 2023. – 3 кн.-453 л. (126+258+69/протокол), 6/на 84 л.гр.пр. /// АТГФ-</w:t>
      </w:r>
      <w:r>
        <w:rPr>
          <w:b/>
          <w:szCs w:val="24"/>
        </w:rPr>
        <w:t>32695</w:t>
      </w:r>
      <w:r>
        <w:rPr>
          <w:szCs w:val="24"/>
        </w:rPr>
        <w:t>, эл./сервер (116 Мб); Арх./эл. – од</w:t>
      </w:r>
      <w:r>
        <w:rPr>
          <w:b/>
          <w:szCs w:val="24"/>
        </w:rPr>
        <w:t>55409</w:t>
      </w:r>
      <w:r>
        <w:rPr>
          <w:szCs w:val="24"/>
        </w:rPr>
        <w:t xml:space="preserve"> (859 Мб, сервер-скан.первич.).</w:t>
      </w:r>
      <w:r>
        <w:rPr>
          <w:color w:val="000000"/>
          <w:sz w:val="20"/>
          <w:lang w:eastAsia="ru-RU"/>
        </w:rPr>
        <w:t xml:space="preserve"> /// амо5/Ангарич-пп Керак, Ангаричкан-лп Ангарич, Ангар-лп Ангарич, Ангарский-пп Ангарич, Левый-лп Ангарич.  </w:t>
      </w:r>
      <w:r>
        <w:rPr>
          <w:color w:val="FF0000"/>
          <w:sz w:val="20"/>
          <w:lang w:eastAsia="ru-RU"/>
        </w:rPr>
        <w:t>Конфиденциально</w:t>
      </w:r>
      <w:r>
        <w:rPr>
          <w:color w:val="000000"/>
          <w:sz w:val="20"/>
          <w:lang w:eastAsia="ru-RU"/>
        </w:rPr>
        <w:t xml:space="preserve">. </w:t>
      </w:r>
    </w:p>
    <w:p>
      <w:pPr>
        <w:pStyle w:val="Normal"/>
        <w:ind w:firstLine="720" w:end="0"/>
        <w:jc w:val="both"/>
        <w:rPr>
          <w:b/>
          <w:color w:val="000000"/>
        </w:rPr>
      </w:pPr>
      <w:r>
        <w:rPr>
          <w:b/>
          <w:color w:val="000000"/>
        </w:rPr>
        <w:t>Календарный план</w:t>
      </w:r>
      <w:r>
        <w:rPr>
          <w:color w:val="000000"/>
        </w:rPr>
        <w:t xml:space="preserve"> выполнения работ по Государственному контракту № ВК-02-03/355 Программа «</w:t>
      </w:r>
      <w:r>
        <w:rPr>
          <w:b/>
          <w:color w:val="000000"/>
        </w:rPr>
        <w:t>Керн России</w:t>
      </w:r>
      <w:r>
        <w:rPr>
          <w:color w:val="000000"/>
        </w:rPr>
        <w:t xml:space="preserve">»: Создание единой государственной системы хранения керна (ЕГСХК). - М.: МПР, 2004. – 5 л. /// д.АТГФ-24761-04/2; авт, ндпо, от/керн, от/коллекции, от/камнехранилище, от/программа </w:t>
      </w:r>
    </w:p>
    <w:p>
      <w:pPr>
        <w:pStyle w:val="Normal"/>
        <w:ind w:firstLine="720" w:end="0"/>
        <w:jc w:val="both"/>
        <w:rPr>
          <w:b/>
          <w:color w:val="000000"/>
        </w:rPr>
      </w:pPr>
      <w:r>
        <w:rPr>
          <w:b/>
          <w:color w:val="000000"/>
        </w:rPr>
        <w:t>Калин Л.И., 1969.</w:t>
      </w:r>
      <w:r>
        <w:rPr>
          <w:color w:val="000000"/>
        </w:rPr>
        <w:t xml:space="preserve"> Отчет о результатах ГРР на глины для производства керамзита, проведенных в окрестностях ст.Возжаевка Белогорского р-на. - Свободный: АмурРайГРУ, 1969 - 111 с., 6 гр.пр. /// АТГФ-13324, од52775-скан. (252 Мб).</w:t>
      </w:r>
    </w:p>
    <w:p>
      <w:pPr>
        <w:pStyle w:val="Normal"/>
        <w:ind w:firstLine="720" w:end="0"/>
        <w:jc w:val="both"/>
        <w:rPr>
          <w:b/>
          <w:color w:val="000000"/>
        </w:rPr>
      </w:pPr>
      <w:r>
        <w:rPr>
          <w:b/>
          <w:color w:val="000000"/>
        </w:rPr>
        <w:t>Калин Л.И., 1974.</w:t>
      </w:r>
      <w:r>
        <w:rPr>
          <w:color w:val="000000"/>
        </w:rPr>
        <w:t xml:space="preserve"> Отчет о результатах поисковых работ на вулканические стекла для получения вспученного перлита в 1973-74 гг. - Свободный: АмурКГРЭ, 1974. - 41 с., 6 гр.пр. /// АТГФ-16468.</w:t>
      </w:r>
    </w:p>
    <w:p>
      <w:pPr>
        <w:pStyle w:val="Normal"/>
        <w:ind w:firstLine="720" w:end="0"/>
        <w:jc w:val="both"/>
        <w:rPr>
          <w:b/>
          <w:color w:val="000000"/>
        </w:rPr>
      </w:pPr>
      <w:r>
        <w:rPr>
          <w:b/>
          <w:color w:val="000000"/>
        </w:rPr>
        <w:t>Калин Л.И., 1989.</w:t>
      </w:r>
      <w:r>
        <w:rPr>
          <w:color w:val="000000"/>
        </w:rPr>
        <w:t xml:space="preserve"> Отчет о доизучении вскрыши Бамского (Крестовского) месторождения керамических глин в Сковородинском районе Амурской области за 1987-89 гг. - Свободный: АмурГРЭ, 1989. - 91 с., 10 гр.пр. /// АТГФ-24285 </w:t>
      </w:r>
    </w:p>
    <w:p>
      <w:pPr>
        <w:pStyle w:val="Normal"/>
        <w:ind w:firstLine="720" w:end="0"/>
        <w:jc w:val="both"/>
        <w:rPr>
          <w:b/>
          <w:color w:val="000000"/>
        </w:rPr>
      </w:pPr>
      <w:r>
        <w:rPr>
          <w:b/>
          <w:color w:val="000000"/>
        </w:rPr>
        <w:t>Калин Л.И., Федорова Л.Н., 1974.</w:t>
      </w:r>
      <w:r>
        <w:rPr>
          <w:color w:val="000000"/>
        </w:rPr>
        <w:t xml:space="preserve"> Отчет о результатах поисковых работ на светловяжущиеся глины для производства лицевого кирпича в Амурской области. - Свободный: АмурГРЭ, 1974. - 81 с., 13 гр.прил. /// АТГФ-16522 </w:t>
      </w:r>
    </w:p>
    <w:p>
      <w:pPr>
        <w:pStyle w:val="Normal"/>
        <w:ind w:firstLine="709" w:end="0"/>
        <w:jc w:val="both"/>
        <w:rPr>
          <w:b/>
          <w:color w:val="000000"/>
        </w:rPr>
      </w:pPr>
      <w:r>
        <w:rPr>
          <w:b/>
          <w:color w:val="000000"/>
        </w:rPr>
        <w:t>Калинин В.А., Мезит, Цветов, 1929.</w:t>
      </w:r>
      <w:r>
        <w:rPr>
          <w:color w:val="000000"/>
        </w:rPr>
        <w:t xml:space="preserve"> Материалы обследования Урканских приисков в 1916, 1929 гг. – пр.Соловьевский: Зейское Главное Приисковое Управление «Союззолото», 1929. – 1 кн.-75 л. (96 стр.). /// АТГФ-29362.</w:t>
      </w:r>
    </w:p>
    <w:p>
      <w:pPr>
        <w:pStyle w:val="Normal"/>
        <w:ind w:firstLine="720" w:end="0"/>
        <w:jc w:val="both"/>
        <w:rPr>
          <w:b/>
          <w:bCs/>
          <w:color w:val="000000"/>
        </w:rPr>
      </w:pPr>
      <w:r>
        <w:rPr>
          <w:b/>
          <w:color w:val="000000"/>
        </w:rPr>
        <w:t>Калинина Л.В., Федосеева Л.И., 1993.</w:t>
      </w:r>
      <w:r>
        <w:rPr>
          <w:color w:val="000000"/>
        </w:rPr>
        <w:t xml:space="preserve"> Сводный аналитический обзор наиболее важных научно-технических достижений в области геологии и разведки недр России за 1992 г. - М.: ВИЭМС, 1993. - 145 с. /// АТГФ - 40013. </w:t>
      </w:r>
    </w:p>
    <w:p>
      <w:pPr>
        <w:pStyle w:val="Normal"/>
        <w:ind w:firstLine="709" w:end="0"/>
        <w:jc w:val="both"/>
        <w:rPr>
          <w:b/>
          <w:color w:val="000000"/>
        </w:rPr>
      </w:pPr>
      <w:r>
        <w:rPr>
          <w:b/>
          <w:bCs/>
          <w:color w:val="000000"/>
        </w:rPr>
        <w:t xml:space="preserve">Калинина Ю.А., 2020. </w:t>
      </w:r>
      <w:r>
        <w:rPr>
          <w:bCs/>
          <w:color w:val="000000"/>
        </w:rPr>
        <w:t xml:space="preserve">Материалы отчётного баланса запасов россыпного золота ООО «АНСАТ» </w:t>
      </w:r>
      <w:r>
        <w:rPr>
          <w:b/>
          <w:bCs/>
          <w:color w:val="000000"/>
        </w:rPr>
        <w:t xml:space="preserve">за 2020 г. </w:t>
      </w:r>
      <w:r>
        <w:rPr>
          <w:bCs/>
          <w:color w:val="000000"/>
        </w:rPr>
        <w:t>по формам 5-гр, 70-тп, 71-тп. – Хабаровск, 2020. – 1 кн.-14 л. /// АТГФ-32091.</w:t>
      </w:r>
      <w:r>
        <w:rPr>
          <w:color w:val="000000"/>
          <w:sz w:val="20"/>
        </w:rPr>
        <w:t xml:space="preserve"> Конфиденциально</w:t>
      </w:r>
    </w:p>
    <w:p>
      <w:pPr>
        <w:pStyle w:val="Normal"/>
        <w:ind w:firstLine="720" w:end="0"/>
        <w:jc w:val="both"/>
        <w:rPr>
          <w:b/>
          <w:color w:val="000000"/>
        </w:rPr>
      </w:pPr>
      <w:r>
        <w:rPr>
          <w:b/>
          <w:color w:val="000000"/>
        </w:rPr>
        <w:t>Калинкин Н.Я., 1974.</w:t>
      </w:r>
      <w:r>
        <w:rPr>
          <w:color w:val="000000"/>
        </w:rPr>
        <w:t xml:space="preserve"> Вещественный состав руд Березитового золото-свинцового месторождения. - Владивосток: ДВГИ, 1974. - 107 с. /// АТГФ - 16292 </w:t>
      </w:r>
    </w:p>
    <w:p>
      <w:pPr>
        <w:pStyle w:val="Normal"/>
        <w:ind w:firstLine="720" w:end="0"/>
        <w:jc w:val="both"/>
        <w:rPr>
          <w:b/>
          <w:color w:val="000000"/>
        </w:rPr>
      </w:pPr>
      <w:r>
        <w:rPr>
          <w:b/>
          <w:color w:val="000000"/>
        </w:rPr>
        <w:t>Калиновский А.Л., 1952.</w:t>
      </w:r>
      <w:r>
        <w:rPr>
          <w:color w:val="000000"/>
        </w:rPr>
        <w:t xml:space="preserve"> Геологическое строение междуречья Б.Ольдоя и Б.Невера (окончательный отчет 3-й Амурской геологич. партии за 1951 г., м-б 1:200 000). - Иркутск: Востсибнефтегеология, 1952. – 2 кн. - 189 л. (90+99), 4 л.гр.пр. /// АТГФ-6490, од50171. </w:t>
      </w:r>
    </w:p>
    <w:p>
      <w:pPr>
        <w:pStyle w:val="Normal"/>
        <w:ind w:firstLine="720" w:end="0"/>
        <w:jc w:val="both"/>
        <w:rPr>
          <w:b/>
          <w:color w:val="000000"/>
        </w:rPr>
      </w:pPr>
      <w:r>
        <w:rPr>
          <w:b/>
          <w:color w:val="000000"/>
        </w:rPr>
        <w:t>Калита В.А., Храмцов М.В., Зыкова Р.С., 1971.</w:t>
      </w:r>
      <w:r>
        <w:rPr>
          <w:color w:val="000000"/>
        </w:rPr>
        <w:t xml:space="preserve"> Геология, гидрогеология и инженерная геология окресностей г.Бикина. Отчет Бикинской партии о геолого-гидрогеологической и инженерно-геологической съемке масштаба 1:50 000 за 1968-69 гг. – Хабаровск: ДВТГУ, 1971. - 3 кн.- 365 л. (201+154+10), 55 гр.пр. /// АТГФ-13419, од50125. Хабаровский край </w:t>
      </w:r>
    </w:p>
    <w:p>
      <w:pPr>
        <w:pStyle w:val="Normal"/>
        <w:ind w:firstLine="709" w:end="0"/>
        <w:jc w:val="both"/>
        <w:rPr>
          <w:b/>
          <w:color w:val="000000"/>
        </w:rPr>
      </w:pPr>
      <w:r>
        <w:rPr>
          <w:b/>
          <w:color w:val="000000"/>
        </w:rPr>
        <w:t>Каллистов П.Л., Прокофьев А.П., Розин А.А., 1951.</w:t>
      </w:r>
      <w:r>
        <w:rPr>
          <w:color w:val="000000"/>
        </w:rPr>
        <w:t xml:space="preserve"> Руководство по подсчёту запасов благородных металлов. – М.: НИИ «НИГРИЗОЛОТО», 1951. – 1 кн.-421 л. /// АТГФ-29289. </w:t>
      </w:r>
    </w:p>
    <w:p>
      <w:pPr>
        <w:pStyle w:val="Normal"/>
        <w:ind w:firstLine="720" w:end="0"/>
        <w:jc w:val="both"/>
        <w:rPr>
          <w:b/>
          <w:color w:val="000000"/>
        </w:rPr>
      </w:pPr>
      <w:r>
        <w:rPr>
          <w:b/>
          <w:color w:val="000000"/>
        </w:rPr>
        <w:t>Калнустраут И., Лимарев Н.С., Минаев С.А., Тюрин Ф.Ф., Горбатов В.И. и др., 1981</w:t>
      </w:r>
      <w:r>
        <w:rPr>
          <w:color w:val="000000"/>
        </w:rPr>
        <w:t xml:space="preserve">. Отчет о геологической съемке м-ба 1:50.000 на территории листов О-50-108-А-б,г; О-50-108-Б; О-51-109-А,Б и геологическом доизучении м-ба 1:50.000 на территориии листов О-50-108-В,Г; О-50-120-А,Б; О-51-97-А,В по работам Ханийской партии в 1977-1981 гг. (в 4-х томах). - п.Торго: Чаро-Токкинская ГРЭ, 1981.- 3 кн. - 721 с. (302+324+95), 98 гр.пр. ///АТГФ-026604, лд50326 </w:t>
      </w:r>
    </w:p>
    <w:p>
      <w:pPr>
        <w:pStyle w:val="Normal"/>
        <w:ind w:firstLine="720" w:end="0"/>
        <w:jc w:val="both"/>
        <w:rPr>
          <w:b/>
          <w:color w:val="000000"/>
        </w:rPr>
      </w:pPr>
      <w:r>
        <w:rPr>
          <w:b/>
          <w:color w:val="000000"/>
        </w:rPr>
        <w:t>Кальки высот</w:t>
      </w:r>
      <w:r>
        <w:rPr>
          <w:color w:val="000000"/>
        </w:rPr>
        <w:t xml:space="preserve"> по россыпному месторождению руч.Владимировский - лп Тока. М-б 1:2000. - 20 л. ///АТГФ-26015.</w:t>
      </w:r>
    </w:p>
    <w:p>
      <w:pPr>
        <w:pStyle w:val="Normal"/>
        <w:ind w:firstLine="720" w:end="0"/>
        <w:jc w:val="both"/>
        <w:rPr>
          <w:b/>
          <w:color w:val="000000"/>
        </w:rPr>
      </w:pPr>
      <w:r>
        <w:rPr>
          <w:b/>
          <w:color w:val="000000"/>
        </w:rPr>
        <w:t>Кальки высот</w:t>
      </w:r>
      <w:r>
        <w:rPr>
          <w:color w:val="000000"/>
        </w:rPr>
        <w:t xml:space="preserve"> по россыпному месторождению руч.Улягир (Утанжа-Улягир-пп Сивакана). М-б 1:2000. - 19 л. ///АТГФ-26016.</w:t>
      </w:r>
    </w:p>
    <w:p>
      <w:pPr>
        <w:pStyle w:val="Normal"/>
        <w:ind w:firstLine="720" w:end="0"/>
        <w:jc w:val="both"/>
        <w:rPr>
          <w:b/>
          <w:color w:val="000000"/>
        </w:rPr>
      </w:pPr>
      <w:r>
        <w:rPr>
          <w:b/>
          <w:color w:val="000000"/>
        </w:rPr>
        <w:t>Камаева А.М., 1968.</w:t>
      </w:r>
      <w:r>
        <w:rPr>
          <w:color w:val="000000"/>
        </w:rPr>
        <w:t xml:space="preserve"> Биостратиграфия неогеновых континентальных отложений южной части междуречья Амур-Зея. - Хабаровск: ДВТГУ, 1968. - 136 с. /// АТГФ - 13102. </w:t>
      </w:r>
    </w:p>
    <w:p>
      <w:pPr>
        <w:pStyle w:val="Normal"/>
        <w:ind w:firstLine="720" w:end="0"/>
        <w:jc w:val="both"/>
        <w:rPr>
          <w:b/>
          <w:color w:val="000000"/>
        </w:rPr>
      </w:pPr>
      <w:r>
        <w:rPr>
          <w:b/>
          <w:color w:val="000000"/>
        </w:rPr>
        <w:t>Камаева А.М., 1988.</w:t>
      </w:r>
      <w:r>
        <w:rPr>
          <w:color w:val="000000"/>
        </w:rPr>
        <w:t xml:space="preserve"> Стратиграфия, флора и условия образования нижнепалеогеновых отложений Зейско-Буреинской впадины (Райчихинское б/у м-ние). - Хабаровск: ДВИМС, 1988. - 205 с. /// АТГФ-21202.</w:t>
      </w:r>
    </w:p>
    <w:p>
      <w:pPr>
        <w:pStyle w:val="Normal"/>
        <w:ind w:firstLine="720" w:end="0"/>
        <w:jc w:val="both"/>
        <w:rPr>
          <w:b/>
          <w:color w:val="000000"/>
        </w:rPr>
      </w:pPr>
      <w:r>
        <w:rPr>
          <w:b/>
          <w:color w:val="000000"/>
        </w:rPr>
        <w:t>Камаева А.М., 1992.</w:t>
      </w:r>
      <w:r>
        <w:rPr>
          <w:color w:val="000000"/>
        </w:rPr>
        <w:t xml:space="preserve"> Стратиграфия и флора неогеновых отложений Зейско-Буреинской впадины. Гр.</w:t>
      </w:r>
      <w:r>
        <w:rPr>
          <w:b/>
          <w:color w:val="000000"/>
        </w:rPr>
        <w:t xml:space="preserve"> </w:t>
      </w:r>
      <w:r>
        <w:rPr>
          <w:color w:val="000000"/>
        </w:rPr>
        <w:t xml:space="preserve">47-91-168/1. - Хабаровск: ДВИМС, 1992. – 1 кн.-131 л. /// АТГФ-24675, од51965 (145 МБ). </w:t>
      </w:r>
    </w:p>
    <w:p>
      <w:pPr>
        <w:pStyle w:val="Normal"/>
        <w:ind w:firstLine="720" w:end="0"/>
        <w:jc w:val="both"/>
        <w:rPr>
          <w:b/>
          <w:color w:val="000000"/>
        </w:rPr>
      </w:pPr>
      <w:r>
        <w:rPr>
          <w:b/>
          <w:color w:val="000000"/>
        </w:rPr>
        <w:t>Камаева М.И., 1990</w:t>
      </w:r>
      <w:r>
        <w:rPr>
          <w:color w:val="000000"/>
        </w:rPr>
        <w:t xml:space="preserve">. Исследование известняков Чагоянского месторождения и глинистого сырья для создания сырьевой базы нового цементного завода в Амурской области. - Красноярск: СибНИИпроектцемент, 1990. - 1 кн. - 116 с. /// АТГФ-25099-1, 25099-2, 25099-3, 26670, од50265 </w:t>
      </w:r>
    </w:p>
    <w:p>
      <w:pPr>
        <w:pStyle w:val="Normal"/>
        <w:ind w:firstLine="720" w:end="0"/>
        <w:jc w:val="both"/>
        <w:rPr>
          <w:b/>
          <w:color w:val="000000"/>
        </w:rPr>
      </w:pPr>
      <w:r>
        <w:rPr>
          <w:b/>
          <w:color w:val="000000"/>
        </w:rPr>
        <w:t>Камаева М.И., 1993.</w:t>
      </w:r>
      <w:r>
        <w:rPr>
          <w:color w:val="000000"/>
        </w:rPr>
        <w:t xml:space="preserve"> Технологические исследования белых известняков Чагоянского месторождения совместно с глинами Береинского месторождения в качестве сырья для производства портландцемента. - Красноярск: СибНИИпроектцемент, 1993. - 51 с. /// АТГФ – 25100, лд50255 </w:t>
      </w:r>
    </w:p>
    <w:p>
      <w:pPr>
        <w:pStyle w:val="Normal"/>
        <w:ind w:firstLine="720" w:end="0"/>
        <w:jc w:val="both"/>
        <w:rPr>
          <w:b/>
          <w:color w:val="000000"/>
        </w:rPr>
      </w:pPr>
      <w:r>
        <w:rPr>
          <w:b/>
          <w:color w:val="000000"/>
        </w:rPr>
        <w:t>Камедин В.С., 1964.</w:t>
      </w:r>
      <w:r>
        <w:rPr>
          <w:color w:val="000000"/>
        </w:rPr>
        <w:t xml:space="preserve"> Технический паспорт эксплуатационной скважины для целей хозяйственного и питьевого водоснабжения Белогорской макаронной фабрики. - Хабаровск: Дальтисиз, 1964. - 12 с., 2 гр.пр. /// АТГФ - 10826.</w:t>
      </w:r>
    </w:p>
    <w:p>
      <w:pPr>
        <w:pStyle w:val="Normal"/>
        <w:ind w:firstLine="720" w:end="0"/>
        <w:jc w:val="both"/>
        <w:rPr>
          <w:b/>
          <w:color w:val="000000"/>
        </w:rPr>
      </w:pPr>
      <w:r>
        <w:rPr>
          <w:b/>
          <w:color w:val="000000"/>
        </w:rPr>
        <w:t>Камедин В.С., 1965.</w:t>
      </w:r>
      <w:r>
        <w:rPr>
          <w:color w:val="000000"/>
        </w:rPr>
        <w:t xml:space="preserve"> Отчет о разведочных работах по водоснабжению в г.Белогорске. - Благовещенск: Амуртисиз, 1965. - 71 с., 10 гр.пр. /// АТГФ – 11044, од52771 (117 Мб).</w:t>
      </w:r>
    </w:p>
    <w:p>
      <w:pPr>
        <w:pStyle w:val="Normal"/>
        <w:ind w:firstLine="720" w:end="0"/>
        <w:jc w:val="both"/>
        <w:rPr>
          <w:b/>
          <w:color w:val="000000"/>
        </w:rPr>
      </w:pPr>
      <w:r>
        <w:rPr>
          <w:b/>
          <w:color w:val="000000"/>
        </w:rPr>
        <w:t>Камедин В.С., 1965.</w:t>
      </w:r>
      <w:r>
        <w:rPr>
          <w:color w:val="000000"/>
        </w:rPr>
        <w:t xml:space="preserve"> Отчет о разведочных работах по водоснабжению объекта 1306 в районе п.Екатеринославка Амурской области. - Благовещенск: Амуртисиз, 1965. - 27 с., 4 гр.пр. /// АТГФ – 11263, од52771 (45 Мб).</w:t>
      </w:r>
    </w:p>
    <w:p>
      <w:pPr>
        <w:pStyle w:val="Normal"/>
        <w:ind w:firstLine="720" w:end="0"/>
        <w:jc w:val="both"/>
        <w:rPr>
          <w:b/>
          <w:color w:val="000000"/>
        </w:rPr>
      </w:pPr>
      <w:r>
        <w:rPr>
          <w:b/>
          <w:color w:val="000000"/>
        </w:rPr>
        <w:t>Камедин В.С., 1965.</w:t>
      </w:r>
      <w:r>
        <w:rPr>
          <w:color w:val="000000"/>
        </w:rPr>
        <w:t xml:space="preserve"> Пояснительная записка по инженерно-геологическим изысканиям для строительства машиноремонтной мастерской в с.Екатеринославке. - Благовещенск: Амуртисиз, 1965. - 5 с., 2 гр.пр. /// АТГФ - 11039.</w:t>
      </w:r>
    </w:p>
    <w:p>
      <w:pPr>
        <w:pStyle w:val="Normal"/>
        <w:ind w:firstLine="720" w:end="0"/>
        <w:jc w:val="both"/>
        <w:rPr>
          <w:b/>
          <w:color w:val="000000"/>
        </w:rPr>
      </w:pPr>
      <w:r>
        <w:rPr>
          <w:b/>
          <w:color w:val="000000"/>
        </w:rPr>
        <w:t>Камедин В.С., 1965.</w:t>
      </w:r>
      <w:r>
        <w:rPr>
          <w:color w:val="000000"/>
        </w:rPr>
        <w:t xml:space="preserve"> Технический отчет по инженерно-геологическим изысканиям под строительство 100 кв.жилых домов в кв.54 г.Благовещенска. - Благовещенск: Амуртисиз, 1965. - 13 с., 19 гр.пр. /// АТГФ - 11200.</w:t>
      </w:r>
    </w:p>
    <w:p>
      <w:pPr>
        <w:pStyle w:val="Normal"/>
        <w:ind w:firstLine="720" w:end="0"/>
        <w:jc w:val="both"/>
        <w:rPr>
          <w:b/>
          <w:color w:val="000000"/>
        </w:rPr>
      </w:pPr>
      <w:r>
        <w:rPr>
          <w:b/>
          <w:color w:val="000000"/>
        </w:rPr>
        <w:t>Камедин В.С., 1965.</w:t>
      </w:r>
      <w:r>
        <w:rPr>
          <w:color w:val="000000"/>
        </w:rPr>
        <w:t xml:space="preserve"> Технический отчет по инженерно-строительным изысканиям на площадке для строительства производственных мастерских и жилых домов для учебно-производственных предприятий Амурского управления ВОС в г.Благовещенске. - Благовещенск: Амуртисиз, 1965. - 10 с., 16 гр.пр. /// АТГФ - 11308.</w:t>
      </w:r>
    </w:p>
    <w:p>
      <w:pPr>
        <w:pStyle w:val="Normal"/>
        <w:ind w:firstLine="720" w:end="0"/>
        <w:jc w:val="both"/>
        <w:rPr>
          <w:b/>
          <w:color w:val="000000"/>
        </w:rPr>
      </w:pPr>
      <w:r>
        <w:rPr>
          <w:b/>
          <w:color w:val="000000"/>
        </w:rPr>
        <w:t>Камедин В.С., 1965.</w:t>
      </w:r>
      <w:r>
        <w:rPr>
          <w:color w:val="000000"/>
        </w:rPr>
        <w:t xml:space="preserve"> Технический отчет по инженерно-строительным изысканиям под строительство кузнечно-прессового цеха завода “Строймехремонт” в г.Райчихинске. - Благовещенск: Амуртисиз, 1965. - 10 с., 4 гр.пр. /// АТГФ - 11036.</w:t>
      </w:r>
    </w:p>
    <w:p>
      <w:pPr>
        <w:pStyle w:val="Normal"/>
        <w:ind w:firstLine="720" w:end="0"/>
        <w:jc w:val="both"/>
        <w:rPr>
          <w:b/>
          <w:color w:val="000000"/>
        </w:rPr>
      </w:pPr>
      <w:r>
        <w:rPr>
          <w:b/>
          <w:color w:val="000000"/>
        </w:rPr>
        <w:t>Камедин В.С., 1965.</w:t>
      </w:r>
      <w:r>
        <w:rPr>
          <w:color w:val="000000"/>
        </w:rPr>
        <w:t xml:space="preserve"> Технический отчет по инженерно-строительным изысканиям под строительство трассы ЛЭП-10 кв. Свободненский мясокомбинат - подстанция “Свободненская”. - Благовещенск: Амуртисиз, 1965. - 8 с., 3 гр.пр. /// АТГФ - 11418.</w:t>
      </w:r>
    </w:p>
    <w:p>
      <w:pPr>
        <w:pStyle w:val="Normal"/>
        <w:ind w:firstLine="720" w:end="0"/>
        <w:jc w:val="both"/>
        <w:rPr>
          <w:b/>
          <w:color w:val="000000"/>
        </w:rPr>
      </w:pPr>
      <w:r>
        <w:rPr>
          <w:b/>
          <w:color w:val="000000"/>
        </w:rPr>
        <w:t>Камедин В.С., 1966.</w:t>
      </w:r>
      <w:r>
        <w:rPr>
          <w:color w:val="000000"/>
        </w:rPr>
        <w:t xml:space="preserve"> Технический отчет по инженерно-строительным изысканиям для реконструкции автодороги по объекту: “Разработка россыпного м-ния по р.Верхний Мын”. - Благовещенск: Амуртисиз, 1966. - 30 с., 25 с., 19 гр.пр. /// АТГФ - 11747.</w:t>
      </w:r>
    </w:p>
    <w:p>
      <w:pPr>
        <w:pStyle w:val="Normal"/>
        <w:ind w:firstLine="720" w:end="0"/>
        <w:jc w:val="both"/>
        <w:rPr>
          <w:b/>
          <w:color w:val="000000"/>
        </w:rPr>
      </w:pPr>
      <w:r>
        <w:rPr>
          <w:b/>
          <w:color w:val="000000"/>
        </w:rPr>
        <w:t>Камедин В.С., 1966.</w:t>
      </w:r>
      <w:r>
        <w:rPr>
          <w:color w:val="000000"/>
        </w:rPr>
        <w:t xml:space="preserve"> Технический отчет по инженерно-строительным изысканиям под реконструкцию котельной мелькомбината в г.Белогорске. - Благовещенск: Амуртисиз, 1966. - 14 с., 4 гр.пр. /// АТГФ - 11872.</w:t>
      </w:r>
    </w:p>
    <w:p>
      <w:pPr>
        <w:pStyle w:val="Normal"/>
        <w:ind w:firstLine="720" w:end="0"/>
        <w:jc w:val="both"/>
        <w:rPr>
          <w:b/>
          <w:color w:val="000000"/>
        </w:rPr>
      </w:pPr>
      <w:r>
        <w:rPr>
          <w:b/>
          <w:color w:val="000000"/>
        </w:rPr>
        <w:t>Камедин В.С., Петренко, 1964.</w:t>
      </w:r>
      <w:r>
        <w:rPr>
          <w:color w:val="000000"/>
        </w:rPr>
        <w:t xml:space="preserve"> Технический отчет по инженерно-геологическим ревизионным изысканиям по выявлению причин деформации здания кинотеатра “Мир” в п.Б.Невер. - Благовещенск: Амуртисиз, 1964. - 11 с., 2 гр.пр. /// АТГФ - 10295.</w:t>
      </w:r>
    </w:p>
    <w:p>
      <w:pPr>
        <w:pStyle w:val="Normal"/>
        <w:ind w:firstLine="720" w:end="0"/>
        <w:jc w:val="both"/>
        <w:rPr>
          <w:b/>
          <w:color w:val="000000"/>
        </w:rPr>
      </w:pPr>
      <w:r>
        <w:rPr>
          <w:b/>
          <w:color w:val="000000"/>
        </w:rPr>
        <w:t xml:space="preserve">Каменева М.Т., Гульдинович В.И., 1968. </w:t>
      </w:r>
      <w:r>
        <w:rPr>
          <w:color w:val="000000"/>
        </w:rPr>
        <w:t>Экономическая карта м-ба 1:1.250.000. Амурская область. - Хабаровск: ХабКНИИ, 1968. - 1 гр.пр. /// АТГФ-13518.</w:t>
      </w:r>
    </w:p>
    <w:p>
      <w:pPr>
        <w:pStyle w:val="Normal"/>
        <w:ind w:firstLine="720" w:end="0"/>
        <w:jc w:val="both"/>
        <w:rPr>
          <w:b/>
          <w:color w:val="000000"/>
        </w:rPr>
      </w:pPr>
      <w:r>
        <w:rPr>
          <w:b/>
          <w:color w:val="000000"/>
        </w:rPr>
        <w:t>Каменская Л.С., Менделя Е.Я., 1964.</w:t>
      </w:r>
      <w:r>
        <w:rPr>
          <w:color w:val="000000"/>
        </w:rPr>
        <w:t xml:space="preserve"> Карта размещения редких и рассеянных элементов, радиоактивных и магнитных аномалий на территории южной части ДВ СССР. Масштаб 1:1.000.000. Каталог месторождений, рудопроявлений и геохимических аномалий, радиоактивных и магнитных аномалий. - Благовещенск: ДВ геохимич. экспед., 1964. - 3 кн. - 316 л. (97+105+114), 15 гр. пр. /// АТГФ-10690, од50200.</w:t>
      </w:r>
    </w:p>
    <w:p>
      <w:pPr>
        <w:pStyle w:val="Normal"/>
        <w:ind w:firstLine="720" w:end="0"/>
        <w:jc w:val="both"/>
        <w:rPr>
          <w:b/>
          <w:color w:val="000000"/>
        </w:rPr>
      </w:pPr>
      <w:r>
        <w:rPr>
          <w:b/>
          <w:color w:val="000000"/>
        </w:rPr>
        <w:t>Каменская Л.С., Менделя Е.Я., Шаповал Н.И., 1963.</w:t>
      </w:r>
      <w:r>
        <w:rPr>
          <w:color w:val="000000"/>
        </w:rPr>
        <w:t xml:space="preserve"> Объяснительная записка к карте размещения редких и рассеянных элементов, радиоактивных и магнитных аномалий на территории южной части ДВ СССР. Масштаб 1:1.000.000. Каталог проявлений редких и рассеянных элементов. Каталог радиоактивных и магнитных аномалий. - Благовещенск: АКГРЭ, 1963. - 3кн. - 268с., 16 гр. пр./// АТГФ-10376, од50229, од52783 (281 МБ).</w:t>
      </w:r>
    </w:p>
    <w:p>
      <w:pPr>
        <w:pStyle w:val="Normal"/>
        <w:ind w:firstLine="720" w:end="0"/>
        <w:jc w:val="both"/>
        <w:rPr>
          <w:b/>
          <w:color w:val="000000"/>
        </w:rPr>
      </w:pPr>
      <w:r>
        <w:rPr>
          <w:b/>
          <w:color w:val="000000"/>
        </w:rPr>
        <w:t>Каменский Б.П., Куруленко Р.С., Шаповал Н.И., 1962.</w:t>
      </w:r>
      <w:r>
        <w:rPr>
          <w:color w:val="000000"/>
        </w:rPr>
        <w:t xml:space="preserve"> Поиски редких и рассеянных элементов в бассейнах рек Б. и М. Сололи хр. Малый Хинган. - Благовещенск: Амурск. эксп. ГРтрест № 1, 1962. - 2 кн.- 167 л. (159+8), 10 гр.пр. /// АТГФ-8887, од50140</w:t>
      </w:r>
    </w:p>
    <w:p>
      <w:pPr>
        <w:pStyle w:val="Normal"/>
        <w:ind w:firstLine="709" w:end="0"/>
        <w:jc w:val="both"/>
        <w:rPr>
          <w:b/>
          <w:color w:val="000000"/>
        </w:rPr>
      </w:pPr>
      <w:r>
        <w:rPr>
          <w:b/>
          <w:color w:val="000000"/>
        </w:rPr>
        <w:t>Каменских Т.Д. 2014.</w:t>
      </w:r>
      <w:r>
        <w:rPr>
          <w:color w:val="000000"/>
        </w:rPr>
        <w:t xml:space="preserve"> Рабочая программа мониторинга Гонжинского месторождения минеральных подземных вод. Объект «</w:t>
      </w:r>
      <w:r>
        <w:rPr>
          <w:b/>
          <w:color w:val="000000"/>
        </w:rPr>
        <w:t>Гонжинский – 2014</w:t>
      </w:r>
      <w:r>
        <w:rPr>
          <w:color w:val="000000"/>
        </w:rPr>
        <w:t>». (Магдагачинский р-н, N-51-XXIV, лц.БЛГ 02598 МЭ, Гр.10-14-326). – Свободный: ГАУЗ АО «Санаторий «Василек», ООО «Арго», 2014. – 1 кн.-78 л. /// Арх.1146-30/1.</w:t>
      </w:r>
    </w:p>
    <w:p>
      <w:pPr>
        <w:pStyle w:val="Normal"/>
        <w:ind w:firstLine="720" w:end="0"/>
        <w:jc w:val="both"/>
        <w:rPr>
          <w:b/>
          <w:color w:val="000000"/>
        </w:rPr>
      </w:pPr>
      <w:r>
        <w:rPr>
          <w:b/>
          <w:color w:val="000000"/>
        </w:rPr>
        <w:t xml:space="preserve">Каменских Т.Д., 2000. </w:t>
      </w:r>
      <w:r>
        <w:rPr>
          <w:color w:val="000000"/>
        </w:rPr>
        <w:t xml:space="preserve">Информационная записка о проведении мониторинга минеральных подземных вод на Гонжинском месторождении в 1999 г. Объект </w:t>
      </w:r>
      <w:r>
        <w:rPr>
          <w:b/>
          <w:color w:val="000000"/>
        </w:rPr>
        <w:t>“Гонжинский”.</w:t>
      </w:r>
      <w:r>
        <w:rPr>
          <w:color w:val="000000"/>
        </w:rPr>
        <w:t xml:space="preserve"> - Свободный: ФГУГП “Амургеология”, 2000. - 49 с. ///АТГФ-26655-3</w:t>
      </w:r>
    </w:p>
    <w:p>
      <w:pPr>
        <w:pStyle w:val="Normal"/>
        <w:ind w:firstLine="720" w:end="0"/>
        <w:jc w:val="both"/>
        <w:rPr>
          <w:b/>
          <w:color w:val="000000"/>
        </w:rPr>
      </w:pPr>
      <w:r>
        <w:rPr>
          <w:b/>
          <w:color w:val="000000"/>
        </w:rPr>
        <w:t>Каменских Т.Д., 2001.</w:t>
      </w:r>
      <w:r>
        <w:rPr>
          <w:color w:val="000000"/>
        </w:rPr>
        <w:t xml:space="preserve"> Отчет по ведению мониторинга минеральных подземных вод на Гонжинском месторождении. Объект </w:t>
      </w:r>
      <w:r>
        <w:rPr>
          <w:b/>
          <w:color w:val="000000"/>
        </w:rPr>
        <w:t>«Гонжинский».</w:t>
      </w:r>
      <w:r>
        <w:rPr>
          <w:color w:val="000000"/>
        </w:rPr>
        <w:t xml:space="preserve"> (Магдагачинский р-н, N-51-XXIV, временные лицензии БЛГ 0341 ВЭ, БЛГ 0380 ВЭ, Гр.47-99-19/информац.отчет). – Свободный: ФГУГП «Амургеология», 2001. – 158 с., 9 гр.пр. /// АТГФ-27038, 27039, од51177 (4 МБ), Арх.663. Затраты-877,725 тыс.руб. вмсб, обл.бюдж. (Работы продолжают по об-ту «Гожинский-2000», Гр.47-01-21-обл.бюдж.)</w:t>
      </w:r>
    </w:p>
    <w:p>
      <w:pPr>
        <w:pStyle w:val="Normal"/>
        <w:widowControl w:val="false"/>
        <w:ind w:firstLine="720" w:end="0"/>
        <w:jc w:val="both"/>
        <w:rPr>
          <w:b/>
          <w:color w:val="000000"/>
        </w:rPr>
      </w:pPr>
      <w:r>
        <w:rPr>
          <w:b/>
          <w:color w:val="000000"/>
        </w:rPr>
        <w:t>Каменских Т.Д., 2002.</w:t>
      </w:r>
      <w:r>
        <w:rPr>
          <w:color w:val="000000"/>
        </w:rPr>
        <w:t xml:space="preserve"> Информационный отчет о ведении горно-экологического мониторинга Покровского золоторудного месторождения на этапе отработки методом кучного выщелачивания в 2000-2001 гг. Объект </w:t>
      </w:r>
      <w:r>
        <w:rPr>
          <w:b/>
          <w:color w:val="000000"/>
        </w:rPr>
        <w:t>«Покровский».</w:t>
      </w:r>
      <w:r>
        <w:rPr>
          <w:color w:val="000000"/>
        </w:rPr>
        <w:t xml:space="preserve"> (Магдагачинский р-н, N-52-XXV, лц.БЛГ 10590 БЭ Гр. 47-00-39). Протокол НТС (совм. ГУПР и Комитет по природоп.) № 624</w:t>
      </w:r>
      <w:r>
        <w:rPr>
          <w:color w:val="000000"/>
          <w:u w:val="single"/>
          <w:vertAlign w:val="superscript"/>
        </w:rPr>
        <w:t>а</w:t>
      </w:r>
      <w:r>
        <w:rPr>
          <w:color w:val="000000"/>
        </w:rPr>
        <w:t xml:space="preserve"> от 15.12.2003 г. – Свободный: ФГУГП «Амургеология», 2002. – 2 кн.-291 л. (277+14), 11 гр.пр. /// АТГФ-27103, од51177 (6 МБ), Арх.684; (Затраты: 904,871 тыс.руб.- вмсб,обл.)</w:t>
      </w:r>
    </w:p>
    <w:p>
      <w:pPr>
        <w:pStyle w:val="Normal"/>
        <w:ind w:firstLine="720" w:end="0"/>
        <w:jc w:val="both"/>
        <w:rPr>
          <w:b/>
          <w:color w:val="000000"/>
        </w:rPr>
      </w:pPr>
      <w:r>
        <w:rPr>
          <w:b/>
          <w:color w:val="000000"/>
        </w:rPr>
        <w:t>Каменских Т.Д.,</w:t>
      </w:r>
      <w:r>
        <w:rPr>
          <w:color w:val="000000"/>
        </w:rPr>
        <w:t xml:space="preserve"> </w:t>
      </w:r>
      <w:r>
        <w:rPr>
          <w:b/>
          <w:color w:val="000000"/>
        </w:rPr>
        <w:t>2003.</w:t>
      </w:r>
      <w:r>
        <w:rPr>
          <w:color w:val="000000"/>
        </w:rPr>
        <w:t xml:space="preserve"> Программа мониторинга подземных вод водозаборов ФАО «Райчихинская ГРЭС» (пос.Прогресс). Протокол НТС ГУПР № 682 от 18.12.2003 г. – Благовещенск: УММП ЖКХ Бурейского района, 2003. – 1 кн.-73 л., 1 гр.пр в кармане. /// АТГФ-27638-2, од51131</w:t>
      </w:r>
    </w:p>
    <w:p>
      <w:pPr>
        <w:pStyle w:val="Normal"/>
        <w:ind w:firstLine="720" w:end="0"/>
        <w:jc w:val="both"/>
        <w:rPr>
          <w:b/>
          <w:color w:val="000000"/>
        </w:rPr>
      </w:pPr>
      <w:r>
        <w:rPr>
          <w:b/>
          <w:color w:val="000000"/>
        </w:rPr>
        <w:t>Каменских Т.Д.,</w:t>
      </w:r>
      <w:r>
        <w:rPr>
          <w:color w:val="000000"/>
        </w:rPr>
        <w:t xml:space="preserve"> </w:t>
      </w:r>
      <w:r>
        <w:rPr>
          <w:b/>
          <w:color w:val="000000"/>
        </w:rPr>
        <w:t>2003.</w:t>
      </w:r>
      <w:r>
        <w:rPr>
          <w:color w:val="000000"/>
        </w:rPr>
        <w:t xml:space="preserve"> Программа мониторинга подземных вод участка водозабора Бурейского УММП ЖКХ (пос. Новобурейский). (лц.БЛГ 00439 ВЭ. Протокол НТС ГУПР № 646 от 19.05.2003 г.). – Свободный: УММП ЖКХ Бурейского района, 2003. – 1кн.-69 л., 3 л.гр. в кармане. /// АТГФ-27638-1, од51131</w:t>
      </w:r>
    </w:p>
    <w:p>
      <w:pPr>
        <w:pStyle w:val="Normal"/>
        <w:ind w:firstLine="720" w:end="0"/>
        <w:jc w:val="both"/>
        <w:rPr>
          <w:rFonts w:eastAsia="Calibri"/>
          <w:b/>
          <w:bCs/>
          <w:color w:val="000000"/>
          <w:szCs w:val="24"/>
          <w:lang w:eastAsia="ru-RU"/>
        </w:rPr>
      </w:pPr>
      <w:r>
        <w:rPr>
          <w:b/>
          <w:color w:val="000000"/>
        </w:rPr>
        <w:t>Каменских Т.Д.,</w:t>
      </w:r>
      <w:r>
        <w:rPr>
          <w:color w:val="000000"/>
        </w:rPr>
        <w:t xml:space="preserve"> </w:t>
      </w:r>
      <w:r>
        <w:rPr>
          <w:b/>
          <w:color w:val="000000"/>
        </w:rPr>
        <w:t>2003.</w:t>
      </w:r>
      <w:r>
        <w:rPr>
          <w:color w:val="000000"/>
        </w:rPr>
        <w:t xml:space="preserve"> Программа мониторинга подземных вод участков водозаборов ООО «Амурский бройлер» (пос.Моховая Падь, г.Благовещенск). (лц.БЛГ 00986 ВЭ. Протокол НТС ГУПР № 671 от 14.11.2003 г.). – Свободный: ООО «Амурский бройлер», 2003. – 1 кн.-77 л., 2 гр.пр в кармане. /// АТГФ-27638-3, од51131</w:t>
      </w:r>
    </w:p>
    <w:p>
      <w:pPr>
        <w:pStyle w:val="Normal"/>
        <w:ind w:firstLine="709" w:end="0"/>
        <w:jc w:val="both"/>
        <w:rPr>
          <w:b/>
          <w:color w:val="000000"/>
        </w:rPr>
      </w:pPr>
      <w:r>
        <w:rPr>
          <w:rFonts w:eastAsia="Calibri"/>
          <w:b/>
          <w:bCs/>
          <w:color w:val="000000"/>
          <w:szCs w:val="24"/>
          <w:lang w:eastAsia="ru-RU"/>
        </w:rPr>
        <w:t>Каменских</w:t>
      </w:r>
      <w:r>
        <w:rPr>
          <w:rFonts w:eastAsia="Calibri"/>
          <w:b/>
          <w:color w:val="000000"/>
          <w:szCs w:val="24"/>
          <w:lang w:eastAsia="ru-RU"/>
        </w:rPr>
        <w:t xml:space="preserve"> Т.Д., 2004.</w:t>
      </w:r>
      <w:r>
        <w:rPr>
          <w:rFonts w:eastAsia="Calibri"/>
          <w:color w:val="000000"/>
          <w:szCs w:val="24"/>
          <w:lang w:eastAsia="ru-RU"/>
        </w:rPr>
        <w:t xml:space="preserve"> Гидрогеологическое заключение об условиях недропользования на участках водозаборов Сковородинской дистанции гражданских сооружений, водоснабжения и водоотведения (станция Уруша). – Свободный: Филиал «Дальневосточный региональный центр ГМСН», ООО «АРГО», 2004. - 1 кн.-31 л. /// АТГФ-</w:t>
      </w:r>
      <w:r>
        <w:rPr>
          <w:rFonts w:eastAsia="Calibri"/>
          <w:b/>
          <w:color w:val="000000"/>
          <w:szCs w:val="24"/>
          <w:lang w:eastAsia="ru-RU"/>
        </w:rPr>
        <w:t>32488</w:t>
      </w:r>
      <w:r>
        <w:rPr>
          <w:rFonts w:eastAsia="Calibri"/>
          <w:color w:val="000000"/>
          <w:szCs w:val="24"/>
          <w:lang w:eastAsia="ru-RU"/>
        </w:rPr>
        <w:t xml:space="preserve">. </w:t>
      </w:r>
      <w:r>
        <w:rPr>
          <w:rFonts w:eastAsia="Calibri"/>
          <w:color w:val="000000"/>
          <w:sz w:val="20"/>
          <w:lang w:eastAsia="ru-RU"/>
        </w:rPr>
        <w:t>алф, амт/заключение.</w:t>
      </w:r>
    </w:p>
    <w:p>
      <w:pPr>
        <w:pStyle w:val="Normal"/>
        <w:ind w:firstLine="720" w:end="0"/>
        <w:jc w:val="both"/>
        <w:rPr>
          <w:b/>
          <w:color w:val="000000"/>
        </w:rPr>
      </w:pPr>
      <w:r>
        <w:rPr>
          <w:b/>
          <w:color w:val="000000"/>
        </w:rPr>
        <w:t>Каменских Т.Д.,</w:t>
      </w:r>
      <w:r>
        <w:rPr>
          <w:color w:val="000000"/>
        </w:rPr>
        <w:t xml:space="preserve"> </w:t>
      </w:r>
      <w:r>
        <w:rPr>
          <w:b/>
          <w:color w:val="000000"/>
        </w:rPr>
        <w:t>2004.</w:t>
      </w:r>
      <w:r>
        <w:rPr>
          <w:color w:val="000000"/>
        </w:rPr>
        <w:t xml:space="preserve"> Программа мониторинга подземных вод участка группового водозабора на ст.Завитая Завитинской дистанции гражданских сооружений ОАО «РЖД». Протокол НТС ГУПР № 714 от 7.06.2004 г. – Свободный: Свободненское отделение филиала «Забайкальская железная дорога», 2004. – 1 кн.-37 л., 2 гр.пр. в кармане. /// АТГФ-27638-5, од51131</w:t>
      </w:r>
    </w:p>
    <w:p>
      <w:pPr>
        <w:pStyle w:val="Normal"/>
        <w:ind w:firstLine="720" w:end="0"/>
        <w:jc w:val="both"/>
        <w:rPr>
          <w:b/>
          <w:color w:val="000000"/>
        </w:rPr>
      </w:pPr>
      <w:r>
        <w:rPr>
          <w:b/>
          <w:color w:val="000000"/>
        </w:rPr>
        <w:t>Каменских Т.Д</w:t>
      </w:r>
      <w:r>
        <w:rPr>
          <w:color w:val="000000"/>
        </w:rPr>
        <w:t>.</w:t>
      </w:r>
      <w:r>
        <w:rPr>
          <w:b/>
          <w:color w:val="000000"/>
        </w:rPr>
        <w:t>,</w:t>
      </w:r>
      <w:r>
        <w:rPr>
          <w:color w:val="000000"/>
        </w:rPr>
        <w:t xml:space="preserve"> </w:t>
      </w:r>
      <w:r>
        <w:rPr>
          <w:b/>
          <w:color w:val="000000"/>
        </w:rPr>
        <w:t>2004.</w:t>
      </w:r>
      <w:r>
        <w:rPr>
          <w:color w:val="000000"/>
        </w:rPr>
        <w:t xml:space="preserve"> Программа мониторинга подземных вод участка группового водозабора ст.Сковородино Сковородинской дистанции ОАО «РЖД». – Свободный: Свободненское отделение филиала «Забайкальская железная дорога», 2004. – 1кн.-38 л. /// АТГФ-27638-11; од52277 (41 Мб)</w:t>
      </w:r>
    </w:p>
    <w:p>
      <w:pPr>
        <w:pStyle w:val="Normal"/>
        <w:ind w:firstLine="720" w:end="0"/>
        <w:jc w:val="both"/>
        <w:rPr>
          <w:b/>
          <w:color w:val="000000"/>
        </w:rPr>
      </w:pPr>
      <w:r>
        <w:rPr>
          <w:b/>
          <w:color w:val="000000"/>
        </w:rPr>
        <w:t>Каменских Т.Д.,</w:t>
      </w:r>
      <w:r>
        <w:rPr>
          <w:color w:val="000000"/>
        </w:rPr>
        <w:t xml:space="preserve"> </w:t>
      </w:r>
      <w:r>
        <w:rPr>
          <w:b/>
          <w:color w:val="000000"/>
        </w:rPr>
        <w:t>2004.</w:t>
      </w:r>
      <w:r>
        <w:rPr>
          <w:color w:val="000000"/>
        </w:rPr>
        <w:t xml:space="preserve"> Программа мониторинга подземных вод участков водозаборов Свободненской дистанции гражданских сооружений, водоснабжения и водоотведения. (ст.Свободный, ст.Шимановск). – Благовещенск: Свободненское отделение филиала «Забайкальская железная дорога», 2004. – 1 кн.-71 л. /// АТГФ-27638-4, од51131</w:t>
      </w:r>
    </w:p>
    <w:p>
      <w:pPr>
        <w:pStyle w:val="Normal"/>
        <w:ind w:firstLine="720" w:end="0"/>
        <w:jc w:val="both"/>
        <w:rPr>
          <w:b/>
          <w:color w:val="000000"/>
        </w:rPr>
      </w:pPr>
      <w:r>
        <w:rPr>
          <w:b/>
          <w:color w:val="000000"/>
        </w:rPr>
        <w:t>Каменских Т.Д.,</w:t>
      </w:r>
      <w:r>
        <w:rPr>
          <w:color w:val="000000"/>
        </w:rPr>
        <w:t xml:space="preserve"> </w:t>
      </w:r>
      <w:r>
        <w:rPr>
          <w:b/>
          <w:color w:val="000000"/>
        </w:rPr>
        <w:t>2004.</w:t>
      </w:r>
      <w:r>
        <w:rPr>
          <w:color w:val="000000"/>
        </w:rPr>
        <w:t xml:space="preserve"> Программа мониторинга подземных вод участков водозаборов ст.Бурея и п.Новобурейский Завитинской дистанции гражданских сооружений ОАО «РЖД». Протокол НТС ГУПР № 715 от 7.06.2004 г. – Свободный: Свободненское отделение филиала «Забайкальская железная дорога», 2004. – 1 кн.-38 л. /// АТГФ-27638-6, од51131</w:t>
      </w:r>
    </w:p>
    <w:p>
      <w:pPr>
        <w:pStyle w:val="Normal"/>
        <w:ind w:firstLine="720" w:end="0"/>
        <w:jc w:val="both"/>
        <w:rPr>
          <w:b/>
          <w:color w:val="000000"/>
        </w:rPr>
      </w:pPr>
      <w:r>
        <w:rPr>
          <w:b/>
          <w:color w:val="000000"/>
        </w:rPr>
        <w:t>Каменских Т.Д</w:t>
      </w:r>
      <w:r>
        <w:rPr>
          <w:color w:val="000000"/>
        </w:rPr>
        <w:t>.</w:t>
      </w:r>
      <w:r>
        <w:rPr>
          <w:b/>
          <w:color w:val="000000"/>
        </w:rPr>
        <w:t>,</w:t>
      </w:r>
      <w:r>
        <w:rPr>
          <w:color w:val="000000"/>
        </w:rPr>
        <w:t xml:space="preserve"> </w:t>
      </w:r>
      <w:r>
        <w:rPr>
          <w:b/>
          <w:color w:val="000000"/>
        </w:rPr>
        <w:t>2004.</w:t>
      </w:r>
      <w:r>
        <w:rPr>
          <w:color w:val="000000"/>
        </w:rPr>
        <w:t xml:space="preserve"> Программа мониторинга подземных вод участков водозаборов ст.Уруша Сковородинской дистанции ОАО «РЖД». – Свободный: Свободненское отделение филиала «Забайкальская железная дорога», ООО «АРГО», 2004. – 1 кн.-34 л. /// АТГФ-27638-12</w:t>
      </w:r>
    </w:p>
    <w:p>
      <w:pPr>
        <w:pStyle w:val="BodyText21"/>
        <w:rPr>
          <w:b/>
          <w:color w:val="000000"/>
        </w:rPr>
      </w:pPr>
      <w:r>
        <w:rPr>
          <w:b/>
          <w:color w:val="000000"/>
        </w:rPr>
        <w:t>Каменских Т.Д., 2005.</w:t>
      </w:r>
      <w:r>
        <w:rPr>
          <w:color w:val="000000"/>
        </w:rPr>
        <w:t xml:space="preserve"> Отчет о результатах поисково-оценочных работ на подземные воды для водоснабжения рудника «Березитовый» с оценкой эксплуатационных запасов Березитового месторождения подземных вод по состоянию на 01.01.2006 г. Объект «</w:t>
      </w:r>
      <w:r>
        <w:rPr>
          <w:b/>
          <w:color w:val="000000"/>
        </w:rPr>
        <w:t>Березитовый</w:t>
      </w:r>
      <w:r>
        <w:rPr>
          <w:color w:val="000000"/>
        </w:rPr>
        <w:t>», 2003-2005 гг. (Тындинский р-н, N-51-XV,-XVI; лц.БЛГ 11787 БР, Гр.47-05-2/1). Протокол АмурТКЗ № 605 от 30.06.2006 г. – Свободный: ООО «Березитовый рудник», ООО «АРГО», 2005. – 5 кн.-443 л. (172+161+29+37+44/прот.). /// АТГФ-27755, од51166 (154 МБ); Арх./первич./в Березитовом руднике.</w:t>
      </w:r>
    </w:p>
    <w:p>
      <w:pPr>
        <w:pStyle w:val="BodyTextIndent"/>
        <w:ind w:firstLine="720" w:end="0"/>
        <w:rPr>
          <w:b/>
          <w:color w:val="000000"/>
        </w:rPr>
      </w:pPr>
      <w:r>
        <w:rPr>
          <w:b/>
          <w:color w:val="000000"/>
        </w:rPr>
        <w:t>Каменских Т.Д., 2005.</w:t>
      </w:r>
      <w:r>
        <w:rPr>
          <w:color w:val="000000"/>
        </w:rPr>
        <w:t xml:space="preserve"> Отчет о результатах поисково-оценочных работ на подземные воды для хозяйственно-питьевого водоснабжения пос.Тахтамыгда в 2001-2004 гг. Объект «</w:t>
      </w:r>
      <w:r>
        <w:rPr>
          <w:b/>
          <w:color w:val="000000"/>
        </w:rPr>
        <w:t>Тахтамыгдинский</w:t>
      </w:r>
      <w:r>
        <w:rPr>
          <w:color w:val="000000"/>
        </w:rPr>
        <w:t>». (Сковородинский р-н, N-51-XVI, лц.БЛГ 01297 ВП, Гр.47-01-51). Протокол НТС Амурнедра № 777 от 26.12.2005. – Свободный: ООО фирма «АРГО», 2005. – 2 кн.-202 л. (193+9/прот.), 23 гр.пр. /// АТГФ-27656, од51146, Арх.803</w:t>
      </w:r>
    </w:p>
    <w:p>
      <w:pPr>
        <w:pStyle w:val="BodyText21"/>
        <w:rPr>
          <w:b/>
          <w:color w:val="000000"/>
        </w:rPr>
      </w:pPr>
      <w:r>
        <w:rPr>
          <w:b/>
          <w:color w:val="000000"/>
        </w:rPr>
        <w:t>Каменских Т.Д., 2007.</w:t>
      </w:r>
      <w:r>
        <w:rPr>
          <w:color w:val="000000"/>
        </w:rPr>
        <w:t xml:space="preserve"> Отчет о результатах поисково-оценочных работ на питьевые подземные воды для обеспечения защищённым источником водоснабжения г. Благовещенска с оценкой эксплуатационных запасов по состоянию на 01.12.2007. Объект </w:t>
      </w:r>
      <w:r>
        <w:rPr>
          <w:b/>
          <w:color w:val="000000"/>
        </w:rPr>
        <w:t>№ 130-52 «Благовещенский</w:t>
      </w:r>
      <w:r>
        <w:rPr>
          <w:color w:val="000000"/>
        </w:rPr>
        <w:t>» (месторождение «</w:t>
      </w:r>
      <w:r>
        <w:rPr>
          <w:b/>
          <w:color w:val="000000"/>
        </w:rPr>
        <w:t>Астрахановские луга</w:t>
      </w:r>
      <w:r>
        <w:rPr>
          <w:color w:val="000000"/>
        </w:rPr>
        <w:t xml:space="preserve">»). (Блговещенск, M-52-XIV, лц.БЛГ 01758 ВП – ООО «АРГО», Гр.47-05-21). Протокол АмурТКЗ № 655 от 3.03.2008. – Свободный: ООО фирма «АРГО», 2007. – 1 папка-5ед.хр.: 4 кн.-518 л. (189+170+110+49), 6 л. гр.пр. /// АТГФ-28176, од51273 (54 МБ), Арх.908; </w:t>
      </w:r>
      <w:r>
        <w:rPr>
          <w:color w:val="000000"/>
          <w:sz w:val="20"/>
        </w:rPr>
        <w:t>авт, ндпо, адм, амм/«Астрахановские луга», амо/2(Благовещенск, №130-52), ав/вода подземная, ав/вода пресная/объекты (№ 130-52 «Благовещенский», месторождение «Астрахановские</w:t>
      </w:r>
      <w:r>
        <w:rPr>
          <w:color w:val="000000"/>
        </w:rPr>
        <w:t xml:space="preserve"> </w:t>
      </w:r>
      <w:r>
        <w:rPr>
          <w:color w:val="000000"/>
          <w:sz w:val="20"/>
        </w:rPr>
        <w:t xml:space="preserve">луга»), ав/водопользование(водоснабжение), ав/скважины (1-06П, 2-06П), амт/ТКЗ(прот.). </w:t>
      </w:r>
    </w:p>
    <w:p>
      <w:pPr>
        <w:pStyle w:val="BodyTextIndent"/>
        <w:ind w:firstLine="720" w:end="0"/>
        <w:rPr>
          <w:b/>
          <w:color w:val="000000"/>
        </w:rPr>
      </w:pPr>
      <w:r>
        <w:rPr>
          <w:b/>
          <w:color w:val="000000"/>
        </w:rPr>
        <w:t>Каменских Т.Д., 2008.</w:t>
      </w:r>
      <w:r>
        <w:rPr>
          <w:color w:val="000000"/>
        </w:rPr>
        <w:t xml:space="preserve"> Оценка запасов подземных вод на участках водозаборов МУЖЭП ЗАТО Углегорск для целей хозяйственно-питьевого водоснабжения по состоянию на 01.11.2008. Объект «</w:t>
      </w:r>
      <w:r>
        <w:rPr>
          <w:b/>
          <w:color w:val="000000"/>
        </w:rPr>
        <w:t>Углегорский</w:t>
      </w:r>
      <w:r>
        <w:rPr>
          <w:color w:val="000000"/>
        </w:rPr>
        <w:t xml:space="preserve">». (Свободненский р-н, M-52-III, лц.БЛГ 01414 ВЭ, Гр.47-06-29). Протокол АмурТКЗ № 683 от 30.01.2009. – Свободный: МУЖЭП ЗАТО Углегорск, ООО фирма «АРГО», 2008. – 1 папка: 3 кн.-406 л. (127+231+48/прот.), 7 л. гр.пр. /// АТГФ-28351, од51343 (45 МБ), Арх./первичные/ в Адм-ции Углегорска. амм/Углегорское м-е ПВ, амт/космодром. </w:t>
      </w:r>
    </w:p>
    <w:p>
      <w:pPr>
        <w:pStyle w:val="Normal"/>
        <w:ind w:firstLine="720" w:end="0"/>
        <w:jc w:val="both"/>
        <w:rPr>
          <w:b/>
          <w:bCs/>
          <w:color w:val="000000"/>
        </w:rPr>
      </w:pPr>
      <w:r>
        <w:rPr>
          <w:b/>
          <w:color w:val="000000"/>
        </w:rPr>
        <w:t>Каменских Т.Д., 2010</w:t>
      </w:r>
      <w:r>
        <w:rPr>
          <w:color w:val="000000"/>
        </w:rPr>
        <w:t xml:space="preserve">. Оценка запасов подземных вод на участке «Родниковый» для хозяйственно-питьевого водоснабжения рудника «Пионер» по состоянию на 01.05.2010 г. Объект </w:t>
      </w:r>
      <w:r>
        <w:rPr>
          <w:b/>
          <w:color w:val="000000"/>
        </w:rPr>
        <w:t xml:space="preserve">«Пионер – подземные воды». </w:t>
      </w:r>
      <w:r>
        <w:rPr>
          <w:color w:val="000000"/>
        </w:rPr>
        <w:t>Протокол АмурТКЗ № 746 от 21.07.2010. (Зейский р-н, N-52-XIX, лц.БЛГ 02081 ВП, Гр.10-09-22). – Свободный: ОАО «Покровский рудник», ООО фирма «АРГО-партнер», 2010. – 2 кн.-240 л. (193+47), 4 л.гр.пр. /// АТГФ-28645, од51448 (104 Мб), Арх./электр.первич. м-лы, БД/од55019 (17 Мб).</w:t>
      </w:r>
    </w:p>
    <w:p>
      <w:pPr>
        <w:pStyle w:val="Normal"/>
        <w:ind w:firstLine="709" w:end="0"/>
        <w:jc w:val="both"/>
        <w:rPr>
          <w:b/>
          <w:color w:val="000000"/>
        </w:rPr>
      </w:pPr>
      <w:r>
        <w:rPr>
          <w:b/>
          <w:bCs/>
          <w:color w:val="000000"/>
        </w:rPr>
        <w:t xml:space="preserve">Каменских Т.Д., 2012. </w:t>
      </w:r>
      <w:r>
        <w:rPr>
          <w:color w:val="000000"/>
        </w:rPr>
        <w:t xml:space="preserve">Отчёт «Переоценка запасов подземных вод участка «Хайкта» Березитового месторождения применительно к существующей схеме водоснабжения по состоянию на 01.08.2012 г.». Объект </w:t>
      </w:r>
      <w:r>
        <w:rPr>
          <w:b/>
          <w:bCs/>
          <w:color w:val="000000"/>
        </w:rPr>
        <w:t>«Березитовый-2 ПВ»</w:t>
      </w:r>
      <w:r>
        <w:rPr>
          <w:color w:val="000000"/>
        </w:rPr>
        <w:t xml:space="preserve">. Протокол АмурТКЗ № 856 от 24.12.2012 г. (Тындинский р-н, N-51-XV, лц.БЛГ № 01852 ВЭ, Гр.10-11-159). – Свободный: ООО «Березитовый рудник», ООО фирма «АРГО-партнёр», 2012. – 2 кн.-251 л. (200+51/прот.), 3/3 л.гр.пр. /// АТГФ-29141, од51626 (54 МБ), Арх.электр.- од55043 (179 МБ), б/Арх.бумаж. (в «Березит.рудн.»). </w:t>
      </w:r>
      <w:r>
        <w:rPr>
          <w:color w:val="000000"/>
          <w:sz w:val="20"/>
        </w:rPr>
        <w:t xml:space="preserve">вода пресная/объекты (Березитовое, участок Хайкта); ав/скважины (скв.№ 2-ХП (4). </w:t>
      </w:r>
    </w:p>
    <w:p>
      <w:pPr>
        <w:pStyle w:val="Normal"/>
        <w:ind w:firstLine="709" w:end="0"/>
        <w:jc w:val="both"/>
        <w:rPr>
          <w:b/>
          <w:color w:val="000000"/>
        </w:rPr>
      </w:pPr>
      <w:r>
        <w:rPr>
          <w:b/>
          <w:color w:val="000000"/>
        </w:rPr>
        <w:t xml:space="preserve">Каменских Т.Д., 2013. </w:t>
      </w:r>
      <w:r>
        <w:rPr>
          <w:color w:val="000000"/>
        </w:rPr>
        <w:t>Отчёт «Оценка запасов подземных вод применительно к существующей схеме водоотбора из скважины № 2599 для хозяйственно-питьевого водоснабжения и розлива после водоподготовки по состоянию на 01.06.2013 г.». (Вода «Алексеевская»). Объект «</w:t>
      </w:r>
      <w:r>
        <w:rPr>
          <w:b/>
          <w:color w:val="000000"/>
        </w:rPr>
        <w:t>Дубовский-2</w:t>
      </w:r>
      <w:r>
        <w:rPr>
          <w:color w:val="000000"/>
        </w:rPr>
        <w:t>». (г.Свободный, М-52-VIII, лц.БЛГ 02068 ВЭ, Гр.10-10-62). Протокол АмурТКЗ № 895 от 20.08.2013 (участок Городской Свободненского месторождения подземных вод). – Свободный: МУП «Водоканал», ИП «Андронников», ООО «АРГО-партнер», 2013. – 2 кн.-225 л. (189+36/прот.). /// АТГФ-29340, од51693 (38 Мб), Арх./электр.- од55049 (444 Мб-скан.первич.).</w:t>
      </w:r>
    </w:p>
    <w:p>
      <w:pPr>
        <w:pStyle w:val="Normal"/>
        <w:ind w:firstLine="600" w:end="0"/>
        <w:jc w:val="both"/>
        <w:rPr>
          <w:b/>
          <w:color w:val="000000"/>
        </w:rPr>
      </w:pPr>
      <w:r>
        <w:rPr>
          <w:b/>
          <w:color w:val="000000"/>
        </w:rPr>
        <w:t xml:space="preserve">Каменских Т.Д., 2013. </w:t>
      </w:r>
      <w:r>
        <w:rPr>
          <w:color w:val="000000"/>
        </w:rPr>
        <w:t>Проект и смета на выполнение работ по теме: «Оценка запасов подземных вод на участке эксплуатационной скважины № 98 для целей питьевого водоснабжения и розлива» (Вода питьевая негазированная «Ледниковая»). Объект «</w:t>
      </w:r>
      <w:r>
        <w:rPr>
          <w:b/>
          <w:color w:val="000000"/>
        </w:rPr>
        <w:t>Ледниковый</w:t>
      </w:r>
      <w:r>
        <w:rPr>
          <w:color w:val="000000"/>
        </w:rPr>
        <w:t>». (г.Благовещенск, M-52-XIV, лц. БЛГ 02343 ВЭ, Гр.10-13-265). – Свободный: ООО «Риковер», ООО фирма «АРГО-партнер», 2013. – 2 кн.- 97 л. (83+14). /// Арх.1115-39.</w:t>
      </w:r>
      <w:r>
        <w:rPr>
          <w:color w:val="000000"/>
          <w:sz w:val="20"/>
        </w:rPr>
        <w:t xml:space="preserve"> </w:t>
      </w:r>
    </w:p>
    <w:p>
      <w:pPr>
        <w:pStyle w:val="Normal"/>
        <w:ind w:firstLine="709" w:end="0"/>
        <w:jc w:val="both"/>
        <w:rPr>
          <w:b/>
          <w:color w:val="000000"/>
        </w:rPr>
      </w:pPr>
      <w:r>
        <w:rPr>
          <w:b/>
          <w:color w:val="000000"/>
        </w:rPr>
        <w:t xml:space="preserve">Каменских Т.Д., 2014. </w:t>
      </w:r>
      <w:r>
        <w:rPr>
          <w:color w:val="000000"/>
        </w:rPr>
        <w:t>Отчёт о результатах поисковых и оценочных работ на подземные воды для водоснабжения компрессорной станции</w:t>
      </w:r>
      <w:r>
        <w:rPr>
          <w:b/>
          <w:color w:val="000000"/>
        </w:rPr>
        <w:t xml:space="preserve"> КС-7 «Сивакинская» </w:t>
      </w:r>
      <w:r>
        <w:rPr>
          <w:color w:val="000000"/>
        </w:rPr>
        <w:t>с оценкой запасов по состоянию на 01.02.2014 г. Объект</w:t>
      </w:r>
      <w:r>
        <w:rPr>
          <w:b/>
          <w:color w:val="000000"/>
        </w:rPr>
        <w:t xml:space="preserve"> «Магистральный газопровод «Сила Сибири». </w:t>
      </w:r>
      <w:r>
        <w:rPr>
          <w:color w:val="000000"/>
        </w:rPr>
        <w:t>Участок</w:t>
      </w:r>
      <w:r>
        <w:rPr>
          <w:b/>
          <w:color w:val="000000"/>
        </w:rPr>
        <w:t xml:space="preserve"> «Сивакинский». </w:t>
      </w:r>
      <w:r>
        <w:rPr>
          <w:color w:val="000000"/>
        </w:rPr>
        <w:t>(Магдагачинский р-н, N-52-XXXI, лц.БЛГ 02555 ВП, Гр.10-13-304. Договор 67/ТГС от 15.08.2013 г.). Протокол АмурТКЗ № 939 от 06.05.2014 г. (Месторождение питьевых подземных вод участок «Сивакинский»). – Свободный: ООО «Техгазстрой», ООО фирма «АРГО», 2014. – 2 кн.-185 л. (151+34/прот.). /// АТГФ-29498, од51740 (61 Мб), Арх./эл.-од55059 (40 Мб). (первич. мат-лы в ООО «Техгазстрой»).</w:t>
      </w:r>
    </w:p>
    <w:p>
      <w:pPr>
        <w:pStyle w:val="Normal"/>
        <w:ind w:firstLine="709" w:end="0"/>
        <w:jc w:val="both"/>
        <w:rPr>
          <w:b/>
          <w:color w:val="000000"/>
        </w:rPr>
      </w:pPr>
      <w:r>
        <w:rPr>
          <w:b/>
          <w:color w:val="000000"/>
        </w:rPr>
        <w:t xml:space="preserve">Каменских Т.Д., 2015. </w:t>
      </w:r>
      <w:r>
        <w:rPr>
          <w:color w:val="000000"/>
        </w:rPr>
        <w:t>Информационный отчет по ведению мониторинга на Гонжинском месторождении минеральных углекислых подземных вод в 2014 г. Объект «</w:t>
      </w:r>
      <w:r>
        <w:rPr>
          <w:b/>
          <w:color w:val="000000"/>
        </w:rPr>
        <w:t>Гонжинский-2014</w:t>
      </w:r>
      <w:r>
        <w:rPr>
          <w:color w:val="000000"/>
        </w:rPr>
        <w:t>». Договор № 11/3-14 от 11.03.2014 г. с ГАУЗ АО «Санаторий «Василек». (Магдагачинский р-н, N-51-XXIV, БЛГ 02598 МЭ, Гр. 10-14-326). Протокол НТС Амурнедра № 1082 от 06.03.2015. – Свободный: ООО фирма «АРГО», 2015. – 1 кн.-135 л. /// АТГФ-29594, од51815 (39 Мб), б/Арх.</w:t>
      </w:r>
      <w:r>
        <w:rPr>
          <w:color w:val="000000"/>
          <w:sz w:val="20"/>
        </w:rPr>
        <w:t xml:space="preserve"> </w:t>
      </w:r>
    </w:p>
    <w:p>
      <w:pPr>
        <w:pStyle w:val="Normal"/>
        <w:ind w:firstLine="709" w:end="0"/>
        <w:jc w:val="both"/>
        <w:rPr>
          <w:b/>
          <w:color w:val="000000"/>
        </w:rPr>
      </w:pPr>
      <w:r>
        <w:rPr>
          <w:b/>
          <w:color w:val="000000"/>
        </w:rPr>
        <w:t xml:space="preserve">Каменских Т.Д., 2015. </w:t>
      </w:r>
      <w:r>
        <w:rPr>
          <w:color w:val="000000"/>
        </w:rPr>
        <w:t>Отчёт о результатах поисковых и оценочных работ на подземные воды для водоснабжения объекта «</w:t>
      </w:r>
      <w:r>
        <w:rPr>
          <w:b/>
          <w:color w:val="000000"/>
        </w:rPr>
        <w:t>Амурский газоперерабатывающий завод</w:t>
      </w:r>
      <w:r>
        <w:rPr>
          <w:color w:val="000000"/>
        </w:rPr>
        <w:t>» с оценкой запасов по состоянию на 01.10.2015 г. Договор с ОАО (ПАО) «ВНИПИгаздобыча» № 09-04-2015 от 20.04.2015 г. (Свободненский р-н, M-52-III, лц.БЛГ 02719 ВП, Гр.10-15-432). Протокол ТКЗ Амурнедра № 1039 от 22.12.2015 г. (Среднеперское месторождение ПВ). – Москва: ОАО (ПАО) «ВНИПИгаздобыча», ООО «ППП «Искусственные сооружения», 2015. – 2 кн.-330 л. (285+45/проток.). /// АТГФ-29788, од51917 (147 Мб), Арх.эл.-од55087 (32 Мб).</w:t>
      </w:r>
      <w:r>
        <w:rPr>
          <w:color w:val="000000"/>
          <w:sz w:val="20"/>
        </w:rPr>
        <w:t xml:space="preserve"> Скв.№1-АГПЗ, №2-АГПЗ, №3-АГПЗ. Общедоступно</w:t>
      </w:r>
      <w:r>
        <w:rPr>
          <w:color w:val="000000"/>
        </w:rPr>
        <w:t>.</w:t>
      </w:r>
    </w:p>
    <w:p>
      <w:pPr>
        <w:pStyle w:val="Normal"/>
        <w:ind w:firstLine="709" w:end="0"/>
        <w:jc w:val="both"/>
        <w:rPr>
          <w:b/>
          <w:color w:val="000000"/>
        </w:rPr>
      </w:pPr>
      <w:r>
        <w:rPr>
          <w:b/>
          <w:color w:val="000000"/>
        </w:rPr>
        <w:t xml:space="preserve">Каменских Т.Д., 2015. </w:t>
      </w:r>
      <w:r>
        <w:rPr>
          <w:color w:val="000000"/>
        </w:rPr>
        <w:t>Переоценка запасов подземных вод на участке водозабора СП «Райчихинская ГРЭС», расположенного в пределах участка «Прогресс» Райчихинского месторождения подземных вод, по состоянию на 01.05.2015 г. Объект «</w:t>
      </w:r>
      <w:r>
        <w:rPr>
          <w:b/>
          <w:color w:val="000000"/>
        </w:rPr>
        <w:t>Райчихинская ГРЭС</w:t>
      </w:r>
      <w:r>
        <w:rPr>
          <w:color w:val="000000"/>
        </w:rPr>
        <w:t xml:space="preserve">». (г.Райчихинск, M-52-XXII, лц.БЛГ 01910 ВЭ, Гр.10-14-386). Договор № 482/5 АГ-14 от 27.06.2014 г. с ООО фирма «АРГО». Протокол ТКЗ Амурнедра № 1021 от 28.09.2015 г. – Свободный: ОАО «Дальневосточная генерирующая компания» Филиал «Амурская генерация», ООО фирма «АРГО», 2015. – 2 кн.-222 л. (173+49/проток.), 1 л.гр.пр. /// АТГФ-29733, од51871 (55 Мб), Арх.эл.-од55074 (124 Мб). </w:t>
      </w:r>
      <w:r>
        <w:rPr>
          <w:color w:val="000000"/>
          <w:sz w:val="20"/>
        </w:rPr>
        <w:t>Райчихинское месторождение, вода подземная пресная, участок «Прогресс», скважина № 1388.</w:t>
      </w:r>
    </w:p>
    <w:p>
      <w:pPr>
        <w:pStyle w:val="Normal"/>
        <w:ind w:firstLine="720" w:end="0"/>
        <w:jc w:val="both"/>
        <w:rPr>
          <w:b/>
          <w:color w:val="000000"/>
        </w:rPr>
      </w:pPr>
      <w:r>
        <w:rPr>
          <w:b/>
          <w:color w:val="000000"/>
        </w:rPr>
        <w:t>Каменских Т.Д., 2016.</w:t>
      </w:r>
      <w:r>
        <w:rPr>
          <w:color w:val="000000"/>
        </w:rPr>
        <w:t xml:space="preserve"> Отчёт о результатах поисково-оценочных работ на подземные воды для питьевого, хозяйственно-бытового, технического и противопожарного водоснабжения по объекту «</w:t>
      </w:r>
      <w:r>
        <w:rPr>
          <w:b/>
          <w:color w:val="000000"/>
        </w:rPr>
        <w:t>Амурский газоперерабатывающий завод</w:t>
      </w:r>
      <w:r>
        <w:rPr>
          <w:color w:val="000000"/>
        </w:rPr>
        <w:t xml:space="preserve">. </w:t>
      </w:r>
      <w:r>
        <w:rPr>
          <w:b/>
          <w:color w:val="000000"/>
        </w:rPr>
        <w:t>Этап 5.2. Жилой микрорайон. Автономная инженерная инфраструктура</w:t>
      </w:r>
      <w:r>
        <w:rPr>
          <w:color w:val="000000"/>
        </w:rPr>
        <w:t>» с оценкой запасов подземных вод по состоянию на 01.10.2016 г. Договор с ООО «НИПИ НГ «Петон» № 1/6-16 от 01.06.2016 (г.Свободный, M-52-III, БЛГ 02880 ВП, Гр.10-16-590). Протокол ТКЗ Амурнедра № 1090 от 30.11.2016 г. (Свободненское месторождение ПВ, участок «Северный»). – Свободный: ПАО «ВНИПИгаздобыча», ООО «НИПИ НГ «Петон», ООО фирма «АРГО», 2016. – 3 кн.-435 л. (168+215+52/проток.), 2 л.гр.пр. /// АТГФ-31053, од52031 (225 Мб); Арх.эл. – АТГФ-од55089 (112 Мб).</w:t>
      </w:r>
      <w:r>
        <w:rPr>
          <w:color w:val="000000"/>
          <w:sz w:val="20"/>
        </w:rPr>
        <w:t xml:space="preserve"> ав/вода поверхностная/объекты (р.Ключевая /через г.Свободный/ – прав.пр. р.Б.Пера); ав/скважины (Скв.1,2,3,4). </w:t>
      </w:r>
    </w:p>
    <w:p>
      <w:pPr>
        <w:pStyle w:val="Normal"/>
        <w:ind w:firstLine="720" w:end="0"/>
        <w:jc w:val="both"/>
        <w:rPr>
          <w:b/>
          <w:color w:val="000000"/>
        </w:rPr>
      </w:pPr>
      <w:r>
        <w:rPr>
          <w:b/>
          <w:color w:val="000000"/>
        </w:rPr>
        <w:t>Каменских Т.Д., 2017.</w:t>
      </w:r>
      <w:r>
        <w:rPr>
          <w:color w:val="000000"/>
        </w:rPr>
        <w:t xml:space="preserve"> Отчёт о результатах поисково-оценочных работ на подземные воды для целей питьевого и хозяйственно-бытового водоснабжения объекта «Амурский газохимический комплекс (ГХК)» с подсчетом запасов по состоянию на 01.09.2017 г. Договор № 0020.2015/АРГО от 15.11.2016 г. (Свободненский р-н, M-52-III, БЛГ 03003 ВП, Гр.10-17-716). Протокол ТКЗ Амурнедра № 1140 от 16.11.2017 г. (уч-к «Нижнеперский-1» Нижнеперского м-ия ПВ). – Свободный: ООО «Амурский ГХК», АО «НИПИгазпереработка», ООО «АРГО», 2017. – 3 кн.-343 л. (151+137+55/</w:t>
      </w:r>
      <w:r>
        <w:rPr>
          <w:i/>
          <w:color w:val="000000"/>
        </w:rPr>
        <w:t>прот.</w:t>
      </w:r>
      <w:r>
        <w:rPr>
          <w:color w:val="000000"/>
        </w:rPr>
        <w:t xml:space="preserve">). /// АТГФ-31244, од52112 (131 Мб), Арх.эл.-од55111 (55,5 Мб). </w:t>
      </w:r>
      <w:r>
        <w:rPr>
          <w:color w:val="000000"/>
          <w:sz w:val="20"/>
        </w:rPr>
        <w:t>Общедоступно.</w:t>
      </w:r>
    </w:p>
    <w:p>
      <w:pPr>
        <w:pStyle w:val="Normal"/>
        <w:ind w:firstLine="709" w:end="0"/>
        <w:jc w:val="both"/>
        <w:rPr>
          <w:b/>
          <w:color w:val="000000"/>
        </w:rPr>
      </w:pPr>
      <w:r>
        <w:rPr>
          <w:b/>
          <w:color w:val="000000"/>
        </w:rPr>
        <w:t>Каменских Т.Д., 2018.</w:t>
      </w:r>
      <w:r>
        <w:rPr>
          <w:color w:val="000000"/>
        </w:rPr>
        <w:t xml:space="preserve"> Отчёт «Оценка запасов подземных вод на участке водозабора АО «Прииск Соловьёвский» для питьевого и хозяйственно-бытового водоснабжения с.Соловьёвск по состоянию на 01.11.2018 г.». Договор №5/4-18 от 05.04.2018 г. Объект «</w:t>
      </w:r>
      <w:r>
        <w:rPr>
          <w:b/>
          <w:color w:val="000000"/>
        </w:rPr>
        <w:t>Соловьёвский</w:t>
      </w:r>
      <w:r>
        <w:rPr>
          <w:color w:val="000000"/>
        </w:rPr>
        <w:t>» (Тындинский р-н., N-51-XVII, БЛГ 02320 ВЭ, Гр.10-18-897). Заключение АмурЭКЗ № 568 от 26.11.2018 г. (Водозабор местного значения - участок «Соловьёвский», скв. № АМ-22, № 3-р). – Свободный: АО «Прииск Соловьёвский», ООО «АРГО», 2018. – 2 кн.-230 л. (208+22/</w:t>
      </w:r>
      <w:r>
        <w:rPr>
          <w:i/>
          <w:color w:val="000000"/>
        </w:rPr>
        <w:t>заключ.</w:t>
      </w:r>
      <w:r>
        <w:rPr>
          <w:color w:val="000000"/>
        </w:rPr>
        <w:t>). /// АТГФ-31524, од52237 (127Мб); Арх./эл.-од55137 (84 Мб, скан.первич.документ.).</w:t>
      </w:r>
      <w:r>
        <w:rPr>
          <w:color w:val="000000"/>
          <w:sz w:val="20"/>
        </w:rPr>
        <w:t xml:space="preserve"> </w:t>
      </w:r>
    </w:p>
    <w:p>
      <w:pPr>
        <w:pStyle w:val="Normal"/>
        <w:ind w:firstLine="709" w:end="0"/>
        <w:jc w:val="both"/>
        <w:rPr>
          <w:b/>
          <w:color w:val="000000"/>
        </w:rPr>
      </w:pPr>
      <w:r>
        <w:rPr>
          <w:b/>
          <w:color w:val="000000"/>
        </w:rPr>
        <w:t>Каменских Т.Д., 2018.</w:t>
      </w:r>
      <w:r>
        <w:rPr>
          <w:color w:val="000000"/>
        </w:rPr>
        <w:t xml:space="preserve"> Оценка запасов подземных вод на участке группового водозабора с.Раздольное применительно к существующей схеме водоснабжения для целей питьевого, хозяйственно-бытового и технического водоснабжения, по состоянию на 01.07.2018 г. Объект «</w:t>
      </w:r>
      <w:r>
        <w:rPr>
          <w:b/>
          <w:color w:val="000000"/>
        </w:rPr>
        <w:t>Водозабор в с.Раздольное</w:t>
      </w:r>
      <w:r>
        <w:rPr>
          <w:color w:val="000000"/>
        </w:rPr>
        <w:t>» (Тамбовский р-н, M-52-XIV, БЛГ 02484 ВЭ, Гр.10-18-859). Заключение АмурЭКЗ № 545 от 03.08.2018 г.</w:t>
      </w:r>
      <w:r>
        <w:rPr>
          <w:rFonts w:cs="Arial Narrow" w:ascii="Arial Narrow" w:hAnsi="Arial Narrow"/>
          <w:color w:val="000000"/>
        </w:rPr>
        <w:t xml:space="preserve"> </w:t>
      </w:r>
      <w:r>
        <w:rPr>
          <w:color w:val="000000"/>
        </w:rPr>
        <w:t>(водозабор местного значения, участок «</w:t>
      </w:r>
      <w:r>
        <w:rPr>
          <w:b/>
          <w:color w:val="000000"/>
        </w:rPr>
        <w:t>Партизанский</w:t>
      </w:r>
      <w:r>
        <w:rPr>
          <w:color w:val="000000"/>
        </w:rPr>
        <w:t>»). – Свободный: ЗАОр (нп) агрофирма «Партизан», ООО фирма «АРГО», 2018. – 3 кн.-309 л. (119+164+26/</w:t>
      </w:r>
      <w:r>
        <w:rPr>
          <w:i/>
          <w:color w:val="000000"/>
        </w:rPr>
        <w:t>заключ.</w:t>
      </w:r>
      <w:r>
        <w:rPr>
          <w:color w:val="000000"/>
        </w:rPr>
        <w:t>), 1 л.гр.пр. /// АТГФ-31451, од52198 (198 Мб); Арх./эл.-од55131 (69,7 Мб, скан.первич.).</w:t>
      </w:r>
      <w:r>
        <w:rPr>
          <w:color w:val="000000"/>
          <w:sz w:val="20"/>
        </w:rPr>
        <w:t xml:space="preserve"> </w:t>
      </w:r>
    </w:p>
    <w:p>
      <w:pPr>
        <w:pStyle w:val="Normal"/>
        <w:ind w:firstLine="709" w:end="0"/>
        <w:jc w:val="both"/>
        <w:rPr>
          <w:b/>
          <w:color w:val="000000"/>
        </w:rPr>
      </w:pPr>
      <w:r>
        <w:rPr>
          <w:b/>
          <w:color w:val="000000"/>
        </w:rPr>
        <w:t xml:space="preserve">Каменских Т.Д., 2019. </w:t>
      </w:r>
      <w:r>
        <w:rPr>
          <w:color w:val="000000"/>
        </w:rPr>
        <w:t>Отчёт о результатах поисков, оценки и разведки подземных вод на участке недр «Амурская ТЭС» (</w:t>
      </w:r>
      <w:r>
        <w:rPr>
          <w:b/>
          <w:color w:val="000000"/>
        </w:rPr>
        <w:t>Юхтинское</w:t>
      </w:r>
      <w:r>
        <w:rPr>
          <w:color w:val="000000"/>
        </w:rPr>
        <w:t xml:space="preserve"> месторождение) для технического и противопожарного водоснабжения объекта «Амурская ТЭС. Обеспечение нужд Амурского ГПЗ. Строительство основного технологического комплекса объектов Амурской ТЭС (2 ПСУх80 МВт)» с подсчётом запасов по состоянию на 01.12.2019 г. (Свободненский р-н, M-52-III; БЛГ 03630 ВР, Гр.10-19-1164, ГКМ(З)-2 (Юхтинское). Договор №16/АМР-ОП/19-7 от 05.03.2019 г. с АО «ТЭК Мосэнерго». Протокол ТКЗ Амурнедра № 1264 от 06.12.2019. – Свободный: ООО «ГЭХ Инжиниринг»-заказчик, АО «ТЭК Мосэнерго»-генподрядчик, ООО фирма «АРГО»-субподрядчик/исполнитель работ/, 2019. – 4 кн.-321 л. (159+103+10 </w:t>
      </w:r>
      <w:r>
        <w:rPr>
          <w:i/>
          <w:color w:val="000000"/>
        </w:rPr>
        <w:t>рецензия</w:t>
      </w:r>
      <w:r>
        <w:rPr>
          <w:color w:val="000000"/>
        </w:rPr>
        <w:t xml:space="preserve">+49 </w:t>
      </w:r>
      <w:r>
        <w:rPr>
          <w:i/>
          <w:color w:val="000000"/>
        </w:rPr>
        <w:t>протокол</w:t>
      </w:r>
      <w:r>
        <w:rPr>
          <w:color w:val="000000"/>
        </w:rPr>
        <w:t xml:space="preserve">), 6 л.гр.пр. /// АТГФ-31776, од52350 (151 Мб); Арх./эл.-од55173 (79 Мб, </w:t>
      </w:r>
      <w:r>
        <w:rPr>
          <w:i/>
          <w:color w:val="000000"/>
        </w:rPr>
        <w:t>скан. первич. документация</w:t>
      </w:r>
      <w:r>
        <w:rPr>
          <w:color w:val="000000"/>
        </w:rPr>
        <w:t>). С</w:t>
      </w:r>
      <w:r>
        <w:rPr>
          <w:color w:val="000000"/>
          <w:sz w:val="20"/>
        </w:rPr>
        <w:t>кважины (№1-19ТЭС, №2-19ТЭС, (№3-19ТЭС).</w:t>
      </w:r>
      <w:r>
        <w:rPr>
          <w:b/>
          <w:color w:val="000000"/>
          <w:sz w:val="20"/>
        </w:rPr>
        <w:t xml:space="preserve"> </w:t>
      </w:r>
      <w:r>
        <w:rPr>
          <w:color w:val="000000"/>
          <w:sz w:val="20"/>
        </w:rPr>
        <w:t>Общедоступно.</w:t>
      </w:r>
      <w:r>
        <w:rPr>
          <w:color w:val="000000"/>
        </w:rPr>
        <w:t xml:space="preserve"> </w:t>
      </w:r>
    </w:p>
    <w:p>
      <w:pPr>
        <w:pStyle w:val="Normal"/>
        <w:ind w:firstLine="709" w:end="0"/>
        <w:jc w:val="both"/>
        <w:rPr>
          <w:b/>
          <w:color w:val="000000"/>
        </w:rPr>
      </w:pPr>
      <w:r>
        <w:rPr>
          <w:b/>
          <w:color w:val="000000"/>
        </w:rPr>
        <w:t xml:space="preserve">Каменских Т.Д., 2019. </w:t>
      </w:r>
      <w:r>
        <w:rPr>
          <w:color w:val="000000"/>
        </w:rPr>
        <w:t>Отчёт о результатах работ по переоценке запасов подземных вод на участке «Чайковский», применительно к существующей схеме водозабора ОАО «Хладокомбинат» в г.Благовещенске для питьевого водоснабжения и технологических целей, по состоянию на 01.08.2019 г. Договор № 23/1-19 от 23.01.2019 г. Объект «</w:t>
      </w:r>
      <w:r>
        <w:rPr>
          <w:b/>
          <w:color w:val="000000"/>
        </w:rPr>
        <w:t>Чайковский</w:t>
      </w:r>
      <w:r>
        <w:rPr>
          <w:color w:val="000000"/>
        </w:rPr>
        <w:t>» (M-52-XIV; БЛГ 02125 ВЭ, Гр.10-19-1047, ГКМ(З)-1, уч.Чайковский, пресные ПВ). Протокол ТКЗ Амурнедра № 1246 от 27.08.2019 г. – Свободный: ОАО «Хладокомбинат», ООО «АРГО», 2019. – 3 кн.-344 л. (138+154+52/</w:t>
      </w:r>
      <w:r>
        <w:rPr>
          <w:i/>
          <w:color w:val="000000"/>
        </w:rPr>
        <w:t>проток.</w:t>
      </w:r>
      <w:r>
        <w:rPr>
          <w:color w:val="000000"/>
        </w:rPr>
        <w:t xml:space="preserve">), 4 л.гр.пр. /// АТГФ-31703, од52305 (230 Мб); Арх./эл.-од55157 (473 Мб, </w:t>
      </w:r>
      <w:r>
        <w:rPr>
          <w:i/>
          <w:color w:val="000000"/>
        </w:rPr>
        <w:t>скан.первич.</w:t>
      </w:r>
      <w:r>
        <w:rPr>
          <w:color w:val="000000"/>
        </w:rPr>
        <w:t>).</w:t>
      </w:r>
      <w:r>
        <w:rPr>
          <w:bCs/>
          <w:color w:val="000000"/>
        </w:rPr>
        <w:t xml:space="preserve"> </w:t>
      </w:r>
      <w:r>
        <w:rPr>
          <w:bCs/>
          <w:color w:val="000000"/>
          <w:sz w:val="20"/>
        </w:rPr>
        <w:t xml:space="preserve">Чайковский участок: вода питьевая скв.№№ 1445, 04-1, 1741; вода техническая скв.№№ 12-36, 12-37, 12-38, 12-39. </w:t>
      </w:r>
    </w:p>
    <w:p>
      <w:pPr>
        <w:pStyle w:val="Normal"/>
        <w:ind w:firstLine="709" w:end="0"/>
        <w:jc w:val="both"/>
        <w:rPr>
          <w:b/>
          <w:color w:val="000000"/>
        </w:rPr>
      </w:pPr>
      <w:r>
        <w:rPr>
          <w:b/>
          <w:color w:val="000000"/>
        </w:rPr>
        <w:t xml:space="preserve">Каменских Т.Д., 2020. </w:t>
      </w:r>
      <w:r>
        <w:rPr>
          <w:color w:val="000000"/>
        </w:rPr>
        <w:t>Отчёт о результатах работ по переоценке запасов подземных вод на участке «</w:t>
      </w:r>
      <w:r>
        <w:rPr>
          <w:b/>
          <w:color w:val="000000"/>
        </w:rPr>
        <w:t>Нижнеперский-3</w:t>
      </w:r>
      <w:r>
        <w:rPr>
          <w:color w:val="000000"/>
        </w:rPr>
        <w:t>» Нижнеперского месторождения для питьевого, хозяйственно-бытового и технического водоснабжения строительного городка КНР с подсчётом запасов по состоянию на 01.04.2020 г. Объект «</w:t>
      </w:r>
      <w:r>
        <w:rPr>
          <w:b/>
          <w:color w:val="000000"/>
        </w:rPr>
        <w:t>Амурский газоперерабатывающий завод</w:t>
      </w:r>
      <w:r>
        <w:rPr>
          <w:color w:val="000000"/>
        </w:rPr>
        <w:t>» (Свободненский р-н, M-52-III; БЛГ 03466 ВЭ, Гр.10-19-1135, ГКМ(</w:t>
      </w:r>
      <w:r>
        <w:rPr>
          <w:i/>
          <w:color w:val="000000"/>
        </w:rPr>
        <w:t>З</w:t>
      </w:r>
      <w:r>
        <w:rPr>
          <w:color w:val="000000"/>
        </w:rPr>
        <w:t>)-4 «Нижнеперское» м-е ПВ). Договор № CPECC/RUS/AGPP/AMUR/2019/007 от 26.06.2019 г. Протокол ТКЗ Амурнедра № 1291 от 23.04.2020. – Свободный: Амурский филиал «Чайна Петролеум Инжиниринг энд Констракшин Корпорейшин»-</w:t>
      </w:r>
      <w:r>
        <w:rPr>
          <w:i/>
          <w:color w:val="000000"/>
        </w:rPr>
        <w:t>заказчик</w:t>
      </w:r>
      <w:r>
        <w:rPr>
          <w:color w:val="000000"/>
        </w:rPr>
        <w:t>, ООО «АРГО»-</w:t>
      </w:r>
      <w:r>
        <w:rPr>
          <w:i/>
          <w:color w:val="000000"/>
        </w:rPr>
        <w:t xml:space="preserve"> подрядчик</w:t>
      </w:r>
      <w:r>
        <w:rPr>
          <w:color w:val="000000"/>
        </w:rPr>
        <w:t>/</w:t>
      </w:r>
      <w:r>
        <w:rPr>
          <w:i/>
          <w:color w:val="000000"/>
        </w:rPr>
        <w:t>исполнитель</w:t>
      </w:r>
      <w:r>
        <w:rPr>
          <w:color w:val="000000"/>
        </w:rPr>
        <w:t xml:space="preserve">, 2020. – 3 кн.-341 л. (160+135+46). /// АТГФ-31819, од52364 (135 МБ); Арх./эл.-од55189 (29 Мб, </w:t>
      </w:r>
      <w:r>
        <w:rPr>
          <w:i/>
          <w:color w:val="000000"/>
        </w:rPr>
        <w:t>скан. первичн.документация</w:t>
      </w:r>
      <w:r>
        <w:rPr>
          <w:color w:val="000000"/>
        </w:rPr>
        <w:t xml:space="preserve">). </w:t>
      </w:r>
      <w:r>
        <w:rPr>
          <w:color w:val="000000"/>
          <w:sz w:val="20"/>
        </w:rPr>
        <w:t>Общедоступно</w:t>
      </w:r>
      <w:r>
        <w:rPr>
          <w:color w:val="000000"/>
        </w:rPr>
        <w:t xml:space="preserve">. </w:t>
      </w:r>
    </w:p>
    <w:p>
      <w:pPr>
        <w:pStyle w:val="Normal"/>
        <w:ind w:firstLine="709" w:end="0"/>
        <w:jc w:val="both"/>
        <w:rPr>
          <w:b/>
          <w:bCs/>
          <w:color w:val="000000"/>
        </w:rPr>
      </w:pPr>
      <w:r>
        <w:rPr>
          <w:b/>
          <w:color w:val="000000"/>
        </w:rPr>
        <w:t>Каменских Т.Д., 2021</w:t>
      </w:r>
      <w:r>
        <w:rPr>
          <w:color w:val="000000"/>
        </w:rPr>
        <w:t>. Отчёт о результатах поисков и оценки подземных вод для технического водоснабжения растворобетонных узлов на участке недр «РБУ Амурского ГХК» с подсчётом запасов по состоянию на 01.09.2021 г. Объект «</w:t>
      </w:r>
      <w:r>
        <w:rPr>
          <w:b/>
          <w:color w:val="000000"/>
        </w:rPr>
        <w:t>РБУ Амурского ГХК</w:t>
      </w:r>
      <w:r>
        <w:rPr>
          <w:color w:val="000000"/>
        </w:rPr>
        <w:t xml:space="preserve">» (Свободненский р-н, M-52-III; БЛГ 04305 ВР, Гр.10-21-02491; Скв.№№ 1-РБУ, 2-РБУ, ГКМ(З)-10). Договор №АГХК.558 от 27.11.2020 г. Протокол ТКЗ Амурнедра № 1393 от 28.10.2021 г. (утвердить балансовые запасы </w:t>
      </w:r>
      <w:r>
        <w:rPr>
          <w:b/>
          <w:color w:val="000000"/>
        </w:rPr>
        <w:t>участка «Нижнеперский-5» Нижнеперского месторождения ПВ</w:t>
      </w:r>
      <w:r>
        <w:rPr>
          <w:color w:val="000000"/>
        </w:rPr>
        <w:t xml:space="preserve">). – Свободный: </w:t>
      </w:r>
      <w:r>
        <w:rPr>
          <w:rFonts w:eastAsia="SimSun;宋体"/>
          <w:color w:val="000000"/>
        </w:rPr>
        <w:t xml:space="preserve">ООО </w:t>
      </w:r>
      <w:r>
        <w:rPr>
          <w:color w:val="000000"/>
        </w:rPr>
        <w:t xml:space="preserve">«Амурский ГХК», </w:t>
      </w:r>
      <w:r>
        <w:rPr>
          <w:bCs/>
          <w:color w:val="000000"/>
        </w:rPr>
        <w:t xml:space="preserve">ООО «АРГО», 2021. </w:t>
      </w:r>
      <w:r>
        <w:rPr>
          <w:color w:val="000000"/>
        </w:rPr>
        <w:t>–</w:t>
      </w:r>
      <w:r>
        <w:rPr>
          <w:bCs/>
          <w:color w:val="000000"/>
        </w:rPr>
        <w:t xml:space="preserve"> </w:t>
      </w:r>
      <w:r>
        <w:rPr>
          <w:color w:val="000000"/>
        </w:rPr>
        <w:t>3 кн.-296 л. (136+114+46/</w:t>
      </w:r>
      <w:r>
        <w:rPr>
          <w:i/>
          <w:color w:val="000000"/>
        </w:rPr>
        <w:t>проток.</w:t>
      </w:r>
      <w:r>
        <w:rPr>
          <w:color w:val="000000"/>
        </w:rPr>
        <w:t>). /// АТГФ-</w:t>
      </w:r>
      <w:r>
        <w:rPr>
          <w:b/>
          <w:color w:val="000000"/>
        </w:rPr>
        <w:t>32284</w:t>
      </w:r>
      <w:r>
        <w:rPr>
          <w:color w:val="000000"/>
        </w:rPr>
        <w:t xml:space="preserve">, од52507 (84 Мб); Арх./эл.-од55249 (118 Мб, </w:t>
      </w:r>
      <w:r>
        <w:rPr>
          <w:i/>
          <w:color w:val="000000"/>
        </w:rPr>
        <w:t>скан.первичная документация</w:t>
      </w:r>
      <w:r>
        <w:rPr>
          <w:color w:val="000000"/>
        </w:rPr>
        <w:t xml:space="preserve">). </w:t>
      </w:r>
      <w:r>
        <w:rPr>
          <w:color w:val="000000"/>
          <w:sz w:val="20"/>
        </w:rPr>
        <w:t>На общих основаниях.</w:t>
      </w:r>
    </w:p>
    <w:p>
      <w:pPr>
        <w:pStyle w:val="Normal"/>
        <w:ind w:firstLine="708" w:end="0"/>
        <w:jc w:val="both"/>
        <w:rPr>
          <w:b/>
          <w:color w:val="000000"/>
          <w:szCs w:val="24"/>
        </w:rPr>
      </w:pPr>
      <w:r>
        <w:rPr>
          <w:b/>
          <w:bCs/>
          <w:color w:val="000000"/>
        </w:rPr>
        <w:t xml:space="preserve">Каменских Т.Д., 2021. </w:t>
      </w:r>
      <w:r>
        <w:rPr>
          <w:bCs/>
          <w:color w:val="000000"/>
        </w:rPr>
        <w:t>Отчёт о результатах разведки подземных вод для технического водоснабжения ПС 220 кВ Магдагачи с подсчётом запасов по состоянию на 01.09.2021 г. Объект «</w:t>
      </w:r>
      <w:r>
        <w:rPr>
          <w:b/>
          <w:bCs/>
          <w:color w:val="000000"/>
        </w:rPr>
        <w:t>Реконструкция ПС 220 кВ Магдагачи</w:t>
      </w:r>
      <w:r>
        <w:rPr>
          <w:bCs/>
          <w:color w:val="000000"/>
        </w:rPr>
        <w:t xml:space="preserve">» (Магдагачинский р-н, N-51-XXIV; БЛГ 81237 ВЭ, Гр.10-21-02535, Скв.№ 3-21М). Заключение АмурЭКЗ № 741 от 23.09.2021 г. (Утверждение запасов ПВ местного значения, м-е </w:t>
      </w:r>
      <w:r>
        <w:rPr>
          <w:b/>
          <w:bCs/>
          <w:color w:val="000000"/>
        </w:rPr>
        <w:t>Магдагачинское</w:t>
      </w:r>
      <w:r>
        <w:rPr>
          <w:bCs/>
          <w:color w:val="000000"/>
        </w:rPr>
        <w:t xml:space="preserve"> /участок «Одиночные водозаборы»). – Свободный: ООО «Ленэлектромонтаж» (ООО «ЛЭМ»), ООО «АРГО», 2021. – 3 кн.-253 л. (126+104+23/</w:t>
      </w:r>
      <w:r>
        <w:rPr>
          <w:bCs/>
          <w:i/>
          <w:color w:val="000000"/>
        </w:rPr>
        <w:t>заключ., рецензия</w:t>
      </w:r>
      <w:r>
        <w:rPr>
          <w:bCs/>
          <w:color w:val="000000"/>
        </w:rPr>
        <w:t>). /// АТГФ-</w:t>
      </w:r>
      <w:r>
        <w:rPr>
          <w:b/>
          <w:bCs/>
          <w:color w:val="000000"/>
        </w:rPr>
        <w:t>32309</w:t>
      </w:r>
      <w:r>
        <w:rPr>
          <w:bCs/>
          <w:color w:val="000000"/>
        </w:rPr>
        <w:t xml:space="preserve">, од52525 (117 Мб); Арх./эл.-од55251 (67 Мб, </w:t>
      </w:r>
      <w:r>
        <w:rPr>
          <w:bCs/>
          <w:i/>
          <w:color w:val="000000"/>
        </w:rPr>
        <w:t>скан.первич. документация</w:t>
      </w:r>
      <w:r>
        <w:rPr>
          <w:bCs/>
          <w:color w:val="000000"/>
        </w:rPr>
        <w:t>).</w:t>
      </w:r>
      <w:r>
        <w:rPr>
          <w:b/>
          <w:bCs/>
          <w:color w:val="000000"/>
        </w:rPr>
        <w:t xml:space="preserve"> </w:t>
      </w:r>
      <w:r>
        <w:rPr>
          <w:color w:val="000000"/>
          <w:sz w:val="20"/>
        </w:rPr>
        <w:t>На общих основаниях.</w:t>
      </w:r>
    </w:p>
    <w:p>
      <w:pPr>
        <w:pStyle w:val="Normal"/>
        <w:ind w:firstLine="709" w:end="0"/>
        <w:jc w:val="both"/>
        <w:rPr>
          <w:b/>
          <w:color w:val="000000"/>
        </w:rPr>
      </w:pPr>
      <w:r>
        <w:rPr>
          <w:b/>
          <w:color w:val="000000"/>
          <w:szCs w:val="24"/>
        </w:rPr>
        <w:t xml:space="preserve">Каменских Т.Д., 2022. </w:t>
      </w:r>
      <w:r>
        <w:rPr>
          <w:color w:val="000000"/>
          <w:szCs w:val="24"/>
        </w:rPr>
        <w:t xml:space="preserve">Отчёт о результатах работ по разведке подземных вод для технического водоснабжения объекта «Бумеранг-Бетон на строительной площадке № 5 Космодром Восточный», с подсчётом запасов по состоянию на 01.07.2022 г. (ЗАТО Циолковский, M-52-III, БЛГ 002452 ВЭ, Гр.10-22-07105). Объект </w:t>
      </w:r>
      <w:r>
        <w:rPr>
          <w:b/>
          <w:color w:val="000000"/>
          <w:szCs w:val="24"/>
        </w:rPr>
        <w:t>«Орский водный-2».</w:t>
      </w:r>
      <w:r>
        <w:rPr>
          <w:color w:val="000000"/>
          <w:szCs w:val="24"/>
        </w:rPr>
        <w:t xml:space="preserve"> Заключение АмурЭКЗ № 819 от 02.08.2022 г. (</w:t>
      </w:r>
      <w:r>
        <w:rPr>
          <w:i/>
          <w:color w:val="000000"/>
          <w:szCs w:val="24"/>
        </w:rPr>
        <w:t>участок недр местного значения</w:t>
      </w:r>
      <w:r>
        <w:rPr>
          <w:color w:val="000000"/>
          <w:szCs w:val="24"/>
        </w:rPr>
        <w:t>). – Свободный: ООО «Бумеранг-Бетон», ООО «АРГО», 2022. – 3 кн.-277 л. (118+132+27 заключение). /// АТГФ-</w:t>
      </w:r>
      <w:r>
        <w:rPr>
          <w:b/>
          <w:color w:val="000000"/>
          <w:szCs w:val="24"/>
        </w:rPr>
        <w:t>32425</w:t>
      </w:r>
      <w:r>
        <w:rPr>
          <w:color w:val="000000"/>
          <w:szCs w:val="24"/>
        </w:rPr>
        <w:t xml:space="preserve">, од52620 (115 Мб); Арх./эл. – од55295 (104 Мб, </w:t>
      </w:r>
      <w:r>
        <w:rPr>
          <w:i/>
          <w:color w:val="000000"/>
          <w:szCs w:val="24"/>
        </w:rPr>
        <w:t>скан.первич</w:t>
      </w:r>
      <w:r>
        <w:rPr>
          <w:color w:val="000000"/>
          <w:szCs w:val="24"/>
        </w:rPr>
        <w:t xml:space="preserve">.). </w:t>
      </w:r>
      <w:r>
        <w:rPr>
          <w:color w:val="000000"/>
          <w:sz w:val="20"/>
        </w:rPr>
        <w:t xml:space="preserve">алф, ндпо/2, адм, амо/Орский водный-2, ав/вода подземная, ав/вода пресная/объекты, ав/скважины (№№ 8-21, 9-21), амт/протоколы/заключения/АмурЭКЗ. (9 карточек). На общих основаниях. </w:t>
      </w:r>
    </w:p>
    <w:p>
      <w:pPr>
        <w:pStyle w:val="Normal"/>
        <w:ind w:firstLine="709" w:end="0"/>
        <w:jc w:val="both"/>
        <w:rPr>
          <w:b/>
          <w:color w:val="000000"/>
          <w:szCs w:val="24"/>
          <w:lang w:eastAsia="ru-RU"/>
        </w:rPr>
      </w:pPr>
      <w:r>
        <w:rPr>
          <w:b/>
          <w:color w:val="000000"/>
        </w:rPr>
        <w:t>Каменских Т.Д., 2022</w:t>
      </w:r>
      <w:r>
        <w:rPr>
          <w:color w:val="000000"/>
        </w:rPr>
        <w:t>. Отчет о результатах разведки (доразведки) Свободненского месторождения подземных вод для питьевого и хозяйственно-бытового водоснабжения строящегося микрорайона «Южный» г. Свободного, с оценкой запасов по состоянию на 01.10.2022 г. Участок «Южный» Свободненского месторождения. Объект «</w:t>
      </w:r>
      <w:r>
        <w:rPr>
          <w:b/>
          <w:color w:val="000000"/>
        </w:rPr>
        <w:t>Свободненский-2021»</w:t>
      </w:r>
      <w:r>
        <w:rPr>
          <w:color w:val="000000"/>
        </w:rPr>
        <w:t>. (M-52-III, БЛГ 002338 ВЭ, Гр.10-22-07137, ГКМ (З)-14). Протокол ТКЗ Амурнедра № 1541 от 16.12.2022 г. – Свободный: МКУ «Стройсервис», ООО «АРГО», 2022. – 4 кн.-696 л. (218+108+294+76 протокол) /// АТГФ-</w:t>
      </w:r>
      <w:r>
        <w:rPr>
          <w:b/>
          <w:color w:val="000000"/>
        </w:rPr>
        <w:t>32477</w:t>
      </w:r>
      <w:r>
        <w:rPr>
          <w:color w:val="000000"/>
        </w:rPr>
        <w:t xml:space="preserve">, од52669 (409 Мб); Арх./эл. – од55319 (686 Мб, </w:t>
      </w:r>
      <w:r>
        <w:rPr>
          <w:i/>
          <w:color w:val="000000"/>
        </w:rPr>
        <w:t>скан.первич</w:t>
      </w:r>
      <w:r>
        <w:rPr>
          <w:color w:val="000000"/>
        </w:rPr>
        <w:t xml:space="preserve">.). </w:t>
      </w:r>
      <w:r>
        <w:rPr>
          <w:color w:val="000000"/>
          <w:sz w:val="20"/>
        </w:rPr>
        <w:t xml:space="preserve">алф, ндпо/2, адм, ав/водообеспечение, ав/вода пресная/участок, амт/протоколы/заключения/ТКЗ Амурнедра. На общих основаниях. </w:t>
      </w:r>
    </w:p>
    <w:p>
      <w:pPr>
        <w:pStyle w:val="Normal"/>
        <w:ind w:firstLine="709" w:end="0"/>
        <w:jc w:val="both"/>
        <w:rPr>
          <w:b/>
        </w:rPr>
      </w:pPr>
      <w:r>
        <w:rPr>
          <w:b/>
          <w:color w:val="000000"/>
          <w:szCs w:val="24"/>
          <w:lang w:eastAsia="ru-RU"/>
        </w:rPr>
        <w:t xml:space="preserve">Каменских Т.Д., 2024. </w:t>
      </w:r>
      <w:r>
        <w:rPr>
          <w:color w:val="000000"/>
          <w:szCs w:val="24"/>
          <w:lang w:eastAsia="ru-RU"/>
        </w:rPr>
        <w:t xml:space="preserve">Отчет о результатах геологического изучения, поисков и оценки подземных вод для технического водоснабжения объекта «ПП 500 кВ Химкомбинат», с подсчетом запасов по состоянию на 01.05.2024 г. Объект </w:t>
      </w:r>
      <w:r>
        <w:rPr>
          <w:b/>
          <w:color w:val="000000"/>
          <w:szCs w:val="24"/>
          <w:lang w:eastAsia="ru-RU"/>
        </w:rPr>
        <w:t>«ПП 500 кВ Химкомбинат»</w:t>
      </w:r>
      <w:r>
        <w:rPr>
          <w:color w:val="000000"/>
          <w:szCs w:val="24"/>
          <w:lang w:eastAsia="ru-RU"/>
        </w:rPr>
        <w:t xml:space="preserve">. (Свободненский р-он, </w:t>
      </w:r>
      <w:r>
        <w:rPr>
          <w:color w:val="000000"/>
          <w:szCs w:val="24"/>
          <w:lang w:val="en-US" w:eastAsia="ru-RU"/>
        </w:rPr>
        <w:t>M</w:t>
      </w:r>
      <w:r>
        <w:rPr>
          <w:color w:val="000000"/>
          <w:szCs w:val="24"/>
          <w:lang w:eastAsia="ru-RU"/>
        </w:rPr>
        <w:t>-52-</w:t>
      </w:r>
      <w:r>
        <w:rPr>
          <w:color w:val="000000"/>
          <w:szCs w:val="24"/>
          <w:lang w:val="en-US" w:eastAsia="ru-RU"/>
        </w:rPr>
        <w:t>III</w:t>
      </w:r>
      <w:r>
        <w:rPr>
          <w:color w:val="000000"/>
          <w:szCs w:val="24"/>
          <w:lang w:eastAsia="ru-RU"/>
        </w:rPr>
        <w:t>, БЛГ 021934 ВР, Гр.10-24-16965). – Свободный: ООО «НПК Химстройэнерго», ООО «АРГО», 2024. – 1 кн.-232 л. /// АТГФ-</w:t>
      </w:r>
      <w:r>
        <w:rPr>
          <w:b/>
          <w:color w:val="000000"/>
          <w:szCs w:val="24"/>
          <w:lang w:eastAsia="ru-RU"/>
        </w:rPr>
        <w:t>32798</w:t>
      </w:r>
      <w:r>
        <w:rPr>
          <w:color w:val="000000"/>
          <w:szCs w:val="24"/>
          <w:lang w:eastAsia="ru-RU"/>
        </w:rPr>
        <w:t xml:space="preserve">, эл./сервер (30,0 Мб); Арх./эл. – од55418 (72 Мб, скан.первич.). </w:t>
      </w:r>
      <w:r>
        <w:rPr>
          <w:color w:val="000000"/>
          <w:sz w:val="20"/>
          <w:lang w:eastAsia="ru-RU"/>
        </w:rPr>
        <w:t>/// ав/вода-подземная. На общих основаниях</w:t>
      </w:r>
      <w:r>
        <w:rPr>
          <w:b/>
          <w:bCs/>
          <w:color w:val="000000"/>
          <w:sz w:val="20"/>
          <w:lang w:eastAsia="ru-RU"/>
        </w:rPr>
        <w:t>.</w:t>
      </w:r>
    </w:p>
    <w:p>
      <w:pPr>
        <w:pStyle w:val="Normal"/>
        <w:ind w:firstLine="567" w:end="0"/>
        <w:jc w:val="both"/>
        <w:rPr>
          <w:b/>
          <w:color w:val="000000"/>
        </w:rPr>
      </w:pPr>
      <w:r>
        <w:rPr>
          <w:b/>
        </w:rPr>
        <w:t xml:space="preserve">Каменских Т.Д., 2024. </w:t>
      </w:r>
      <w:r>
        <w:rPr/>
        <w:t xml:space="preserve">Отчет о результатах работ по объекту «Поиски и оценка подземных вод для питьевого и хозяйственно-бытового водоснабжения с. Поярково Амурской области», с оценкой запасов подземных вод по состоянию на 01.08.2024 г. Участок недр </w:t>
      </w:r>
      <w:r>
        <w:rPr>
          <w:b/>
        </w:rPr>
        <w:t>«с. Поярково Амурской области».</w:t>
      </w:r>
      <w:r>
        <w:rPr/>
        <w:t xml:space="preserve"> (Михайловский р-н, М-52-</w:t>
      </w:r>
      <w:r>
        <w:rPr>
          <w:lang w:val="en-US"/>
        </w:rPr>
        <w:t>XXI</w:t>
      </w:r>
      <w:r>
        <w:rPr/>
        <w:t>, БЛГ 002335 ВП, Гр.10-22-07845, ГКМ(З)-21, Гос.контракт № 4/2022 от 22.03.2022 г.). Протокол ТКЗ Дальнедра (Амурнедра) № 1780 от 31.10.2024 г. – Свободный: ООО «АРГО», 2024. – 4 кн.- 655 л. (191+255+136+73/протокол). /// АТГФ-</w:t>
      </w:r>
      <w:r>
        <w:rPr>
          <w:b/>
        </w:rPr>
        <w:t>32870</w:t>
      </w:r>
      <w:r>
        <w:rPr/>
        <w:t xml:space="preserve">, эл./сервер (216,0 Мб); Арх./эл. – од55429 (296,0 Мб, скан.первич.). </w:t>
      </w:r>
      <w:r>
        <w:rPr>
          <w:sz w:val="20"/>
        </w:rPr>
        <w:t xml:space="preserve">/// амм/Поярковское МПВ, ав/Поярковский-участок. </w:t>
      </w:r>
      <w:r>
        <w:rPr>
          <w:color w:val="FF0000"/>
          <w:sz w:val="20"/>
        </w:rPr>
        <w:t>На общих основаниях</w:t>
      </w:r>
      <w:r>
        <w:rPr>
          <w:sz w:val="20"/>
        </w:rPr>
        <w:t xml:space="preserve">. </w:t>
      </w:r>
    </w:p>
    <w:p>
      <w:pPr>
        <w:pStyle w:val="Normal"/>
        <w:ind w:firstLine="709" w:end="0"/>
        <w:jc w:val="both"/>
        <w:rPr>
          <w:b/>
          <w:bCs/>
          <w:color w:val="000000"/>
        </w:rPr>
      </w:pPr>
      <w:r>
        <w:rPr>
          <w:b/>
          <w:color w:val="000000"/>
        </w:rPr>
        <w:t>Каменских Т.Д., Андреева А.Н., 2008.</w:t>
      </w:r>
      <w:r>
        <w:rPr>
          <w:color w:val="000000"/>
        </w:rPr>
        <w:t xml:space="preserve"> Отчёт «Переоценка эксплуатационных запасов Шимановского месторождения подземных вод по состоянию на 01.04.2008 г.» Объект </w:t>
      </w:r>
      <w:r>
        <w:rPr>
          <w:b/>
          <w:color w:val="000000"/>
        </w:rPr>
        <w:t>«Шимановский-2»</w:t>
      </w:r>
      <w:r>
        <w:rPr>
          <w:color w:val="000000"/>
        </w:rPr>
        <w:t>. (г.Шимановск, M-52-II, лц.БЛГ 01953 ВЭ - ООО «Исток», Гр.47-05-31). Протокол АмурТКЗ № 664 от 04.08.2008. – Свободный: ЗАО (бывшее ООО) «Исток», ООО фирма «АРГО», 2008. – 4 кн.-565 л. (129+250+137+49), 3 л. гр.пр. /// АТГФ-28241, од51329 (75 МБ). Арх.931.</w:t>
      </w:r>
    </w:p>
    <w:p>
      <w:pPr>
        <w:pStyle w:val="Normal"/>
        <w:ind w:firstLine="720" w:end="0"/>
        <w:jc w:val="both"/>
        <w:rPr>
          <w:b/>
          <w:color w:val="000000"/>
        </w:rPr>
      </w:pPr>
      <w:r>
        <w:rPr>
          <w:b/>
          <w:bCs/>
          <w:color w:val="000000"/>
        </w:rPr>
        <w:t>Каменских Т.Д., Андреева А.Н., 2010.</w:t>
      </w:r>
      <w:r>
        <w:rPr>
          <w:color w:val="000000"/>
        </w:rPr>
        <w:t xml:space="preserve"> Отчёт о результатах поисков подземных вод для обеспечения хозяйственно-питьевого водоснабжения пос.Тахтамыгда Амурской области с оценкой запасов по состоянию на 01.12.2010 г. Объект «</w:t>
      </w:r>
      <w:r>
        <w:rPr>
          <w:b/>
          <w:bCs/>
          <w:color w:val="000000"/>
        </w:rPr>
        <w:t>Тахтамыгдинский-1</w:t>
      </w:r>
      <w:r>
        <w:rPr>
          <w:color w:val="000000"/>
        </w:rPr>
        <w:t xml:space="preserve">», месторождение </w:t>
      </w:r>
      <w:r>
        <w:rPr>
          <w:b/>
          <w:bCs/>
          <w:color w:val="000000"/>
        </w:rPr>
        <w:t>Голубое</w:t>
      </w:r>
      <w:r>
        <w:rPr>
          <w:color w:val="000000"/>
        </w:rPr>
        <w:t>. Протокол АмурТКЗ № 764 от 28.01.2011 г. (Сковородинский р-н, N-51-XVI, лц.БЛГ 02012 ВП, Гр.10-08-29). – Свободный: ООО фирма «Арго», 2010. – 1 папка: 3 кн.-328 л., 9 л.гр.пр. /// АТГФ-28681, од51479 (78 Мб), Арх.1042, арх.од55022 (60 Мб);</w:t>
      </w:r>
      <w:r>
        <w:rPr>
          <w:color w:val="000000"/>
          <w:sz w:val="20"/>
        </w:rPr>
        <w:t xml:space="preserve"> ав/вода пресн./Голубое м-ие, ав/скважины (№№ 1-09Т, 2-09Т, 3-09Т) </w:t>
      </w:r>
    </w:p>
    <w:p>
      <w:pPr>
        <w:pStyle w:val="Normal"/>
        <w:ind w:firstLine="720" w:end="0"/>
        <w:jc w:val="both"/>
        <w:rPr>
          <w:b/>
          <w:color w:val="000000"/>
        </w:rPr>
      </w:pPr>
      <w:r>
        <w:rPr>
          <w:b/>
          <w:color w:val="000000"/>
        </w:rPr>
        <w:t>Каменских Т.Д., Колос Л.Д., 2010</w:t>
      </w:r>
      <w:r>
        <w:rPr>
          <w:color w:val="000000"/>
        </w:rPr>
        <w:t>. Отчёт о производстве изысканий источников водоснабжения на базе подземных вод для обеспечения хозяйственно-питьевого и производственно-технического водоснабжения НПС-20 объекта «Расширение трубопроводной системы «Восточная Сибирь – Тихий океан» участок ГНПС «Тайшет» - НПС «Сковородино» до 50 млн.т/год» с подсчётом запасов по состоянию на 01.05.2010 г. Объект</w:t>
      </w:r>
      <w:r>
        <w:rPr>
          <w:b/>
          <w:color w:val="000000"/>
        </w:rPr>
        <w:t xml:space="preserve"> «НПС-20» </w:t>
      </w:r>
      <w:r>
        <w:rPr>
          <w:color w:val="000000"/>
        </w:rPr>
        <w:t>(Участок «Безымянный»). Протокол АмурТКЗ № 743 от 21.06.2010 г. (Тындинский р-н, N-51-XII, лц.БЛГ 02149 ВП, Гр.10-10-66). – Свободный: ОАО «КазТИСИз», ООО фирма «АРГО», 2010. – 3 кн.-234 л. (154+47+33), 4 л.гр.пр. /// АТГФ-28579, од51445</w:t>
      </w:r>
      <w:r>
        <w:rPr>
          <w:b/>
          <w:color w:val="000000"/>
        </w:rPr>
        <w:t xml:space="preserve"> </w:t>
      </w:r>
      <w:r>
        <w:rPr>
          <w:color w:val="000000"/>
        </w:rPr>
        <w:t>(отчёт/40 Мб), од55017 (первичн./17 Мб), Арх. бумажн./первич.м-лы/ в «АРГО»; амм/Безымянный (м-е п.в., Скв.№3)</w:t>
      </w:r>
    </w:p>
    <w:p>
      <w:pPr>
        <w:pStyle w:val="Normal"/>
        <w:widowControl w:val="false"/>
        <w:ind w:firstLine="709" w:end="0"/>
        <w:jc w:val="both"/>
        <w:rPr>
          <w:b/>
          <w:color w:val="000000"/>
        </w:rPr>
      </w:pPr>
      <w:r>
        <w:rPr>
          <w:b/>
          <w:color w:val="000000"/>
        </w:rPr>
        <w:t>Каменских Т.Д., Колос Л.Д., 2014.</w:t>
      </w:r>
      <w:r>
        <w:rPr>
          <w:color w:val="000000"/>
        </w:rPr>
        <w:t xml:space="preserve"> Отчет о результатах работ по объекту «Оценка состояния месторождений питьевых и технических подземных вод в нераспределенном фонде недр с целью приведения их запасов в соответствие с действующим законодательством на территории Амурской области» по состоянию на 01.10.2014 г. Государственный контракт № 3-2012 от 30.03.2012 г. (O-50,-51; N-51,-52,-53; M-52; Гр.10-12-225/объект «Состояние МПВ»). Протокол ТКЗ Амурнедра № 979 от 28.01.2015. – Свободный: ООО фирма «АРГО», 2014. – 5 кн.-896 л. (88+245+238+266+59/протокол). /// АТГФ-29567, од51789 (234 Мб), Арх./эл.-од55066 (613 Мб, скан.первичные материалы).</w:t>
      </w:r>
      <w:r>
        <w:rPr>
          <w:color w:val="000000"/>
          <w:sz w:val="20"/>
        </w:rPr>
        <w:t xml:space="preserve"> «На общих основаниях».</w:t>
      </w:r>
    </w:p>
    <w:p>
      <w:pPr>
        <w:pStyle w:val="Normal"/>
        <w:ind w:firstLine="720" w:end="0"/>
        <w:jc w:val="both"/>
        <w:rPr>
          <w:b/>
          <w:color w:val="000000"/>
        </w:rPr>
      </w:pPr>
      <w:r>
        <w:rPr>
          <w:b/>
          <w:color w:val="000000"/>
        </w:rPr>
        <w:t>Каменских Т.Д., Попова С.П., Кувшинова Н.А., Перепечина Т.В., Карпова Т.Н., 1993.</w:t>
      </w:r>
      <w:r>
        <w:rPr>
          <w:color w:val="000000"/>
        </w:rPr>
        <w:t xml:space="preserve"> Гидрогеологический ежегодник за 1991 год. Часть II. Оценка состояния уровня загрязнения, истощения и мониторинга подземных вод, изучение инженерно-геологических экзогенных процессов и Государственный водный кадастр на территории Амурской области. - Свободный: АмурГРЭ, 1993. - 3 кн. - 527 с., 28 гр.пр. /// АТГФ – 24920, лд50230</w:t>
      </w:r>
    </w:p>
    <w:p>
      <w:pPr>
        <w:pStyle w:val="Normal"/>
        <w:ind w:firstLine="720" w:end="0"/>
        <w:jc w:val="both"/>
        <w:rPr>
          <w:b/>
          <w:color w:val="000000"/>
        </w:rPr>
      </w:pPr>
      <w:r>
        <w:rPr>
          <w:b/>
          <w:color w:val="000000"/>
        </w:rPr>
        <w:t xml:space="preserve">Каменских Т.Д., Садырина Н.В., 2016. </w:t>
      </w:r>
      <w:r>
        <w:rPr>
          <w:color w:val="000000"/>
        </w:rPr>
        <w:t>Информационный отчёт по ведению мониторинга на Гонжинском месторождении минеральных углекислых подземных вод в 2015 г. Объект «</w:t>
      </w:r>
      <w:r>
        <w:rPr>
          <w:b/>
          <w:color w:val="000000"/>
        </w:rPr>
        <w:t>Гонжинский-2014</w:t>
      </w:r>
      <w:r>
        <w:rPr>
          <w:color w:val="000000"/>
        </w:rPr>
        <w:t>». Договор № 31/3-15 от 12.04.2015 г. с ГАУЗ АО «Санаторий «Василек». (Магдагачинский р-н, N-51-XXIV, БЛГ 02598 МЭ, Гр.10-14-326, Скв.№№ 21-М-Н, 29-6, 45-Д). Протокол НТС Амурнедра № 1133 от 18.03.2016. – Свободный: ГАУЗ АО «Санаторий «Василек», ООО ПИФ «АРГО», 2016. – 1 кн.-131 л. /// АТГФ-29919, од51953 (45 Мб), б/Арх.</w:t>
      </w:r>
    </w:p>
    <w:p>
      <w:pPr>
        <w:pStyle w:val="Normal"/>
        <w:ind w:firstLine="720" w:end="0"/>
        <w:jc w:val="both"/>
        <w:rPr>
          <w:b/>
          <w:color w:val="000000"/>
        </w:rPr>
      </w:pPr>
      <w:r>
        <w:rPr>
          <w:b/>
          <w:color w:val="000000"/>
        </w:rPr>
        <w:t>Камнев В.Д.</w:t>
      </w:r>
      <w:r>
        <w:rPr>
          <w:color w:val="000000"/>
        </w:rPr>
        <w:t xml:space="preserve">, </w:t>
      </w:r>
      <w:r>
        <w:rPr>
          <w:b/>
          <w:color w:val="000000"/>
        </w:rPr>
        <w:t>1968.</w:t>
      </w:r>
      <w:r>
        <w:rPr>
          <w:color w:val="000000"/>
        </w:rPr>
        <w:t xml:space="preserve"> Пояснительная записка по инженерно-геологическим работам на автодороге Белогорье-Марково Амурской области. - Хабаровск: Гипроавтотранс, 1968. - 16 с., 1 гр.пр. /// АТГФ - 12677. </w:t>
      </w:r>
    </w:p>
    <w:p>
      <w:pPr>
        <w:pStyle w:val="Normal"/>
        <w:ind w:firstLine="720" w:end="0"/>
        <w:jc w:val="both"/>
        <w:rPr>
          <w:b/>
          <w:color w:val="000000"/>
        </w:rPr>
      </w:pPr>
      <w:r>
        <w:rPr>
          <w:b/>
          <w:color w:val="000000"/>
        </w:rPr>
        <w:t>Камнев В.Д.</w:t>
      </w:r>
      <w:r>
        <w:rPr>
          <w:color w:val="000000"/>
        </w:rPr>
        <w:t xml:space="preserve">, </w:t>
      </w:r>
      <w:r>
        <w:rPr>
          <w:b/>
          <w:color w:val="000000"/>
        </w:rPr>
        <w:t>1971.</w:t>
      </w:r>
      <w:r>
        <w:rPr>
          <w:color w:val="000000"/>
        </w:rPr>
        <w:t xml:space="preserve"> Пояснительная записка по инженерно-геологическому обследованию мостового перехода через реку Ульма в Амурской области. - Хабаровск: ГипродорНИИ, 1971. - 7 с., 3 гр.пр. /// АТГФ - 14677. </w:t>
      </w:r>
    </w:p>
    <w:p>
      <w:pPr>
        <w:pStyle w:val="Normal"/>
        <w:ind w:firstLine="720" w:end="0"/>
        <w:jc w:val="both"/>
        <w:rPr>
          <w:b/>
          <w:color w:val="000000"/>
        </w:rPr>
      </w:pPr>
      <w:r>
        <w:rPr>
          <w:b/>
          <w:color w:val="000000"/>
        </w:rPr>
        <w:t>Камнева А.И., Салминь Л.А., Зацепина Е.В., 1952.</w:t>
      </w:r>
      <w:r>
        <w:rPr>
          <w:color w:val="000000"/>
        </w:rPr>
        <w:t xml:space="preserve"> Физико-химическое исследование углей и вмещающих их пород Зейской угленосной площади. - М.: Геофизуглеразведка, 1952. - 66 с. ///АТГФ-3930</w:t>
      </w:r>
    </w:p>
    <w:p>
      <w:pPr>
        <w:pStyle w:val="Normal"/>
        <w:ind w:firstLine="720" w:end="0"/>
        <w:jc w:val="both"/>
        <w:rPr>
          <w:b/>
          <w:color w:val="000000"/>
        </w:rPr>
      </w:pPr>
      <w:r>
        <w:rPr>
          <w:b/>
          <w:color w:val="000000"/>
        </w:rPr>
        <w:t>Камоза М.В., 2020</w:t>
      </w:r>
      <w:r>
        <w:rPr>
          <w:color w:val="000000"/>
        </w:rPr>
        <w:t xml:space="preserve">. Мониторинг состояния окружающей среды на </w:t>
      </w:r>
      <w:r>
        <w:rPr>
          <w:b/>
          <w:color w:val="000000"/>
        </w:rPr>
        <w:t>Белогорском лицензионном участке в 2019-2020 гг</w:t>
      </w:r>
      <w:r>
        <w:rPr>
          <w:color w:val="000000"/>
        </w:rPr>
        <w:t xml:space="preserve">. (Белогорск и Белогорский р-н, M-52-IX, XV; Лицензия БЛГ 15963 ПП; Договор № Р486/19 от 08.07.2019 г.). – Красноярск-Тюмень: ООО «Газпром недра», ООО «Геомониторинг», 2020. – 1 кн.-181 л., 3/3 л.гр.пр. /// АТГФ-32229, од52469 (1167 Мб: 32 Мб отчёт, 1135 Мб первич./БД). </w:t>
      </w:r>
      <w:r>
        <w:rPr>
          <w:color w:val="000000"/>
          <w:sz w:val="20"/>
        </w:rPr>
        <w:t>На общих основаниях.</w:t>
      </w:r>
    </w:p>
    <w:p>
      <w:pPr>
        <w:pStyle w:val="Normal"/>
        <w:ind w:firstLine="720" w:end="0"/>
        <w:jc w:val="both"/>
        <w:rPr>
          <w:b/>
          <w:color w:val="000000"/>
        </w:rPr>
      </w:pPr>
      <w:r>
        <w:rPr>
          <w:b/>
          <w:color w:val="000000"/>
        </w:rPr>
        <w:t>Камоза М.В., 2020</w:t>
      </w:r>
      <w:r>
        <w:rPr>
          <w:color w:val="000000"/>
        </w:rPr>
        <w:t xml:space="preserve">. Экологический мониторинг окружающей среды на </w:t>
      </w:r>
      <w:r>
        <w:rPr>
          <w:b/>
          <w:color w:val="000000"/>
        </w:rPr>
        <w:t>Благовещенской площади</w:t>
      </w:r>
      <w:r>
        <w:rPr>
          <w:color w:val="000000"/>
        </w:rPr>
        <w:t xml:space="preserve"> </w:t>
      </w:r>
      <w:r>
        <w:rPr>
          <w:b/>
          <w:color w:val="000000"/>
        </w:rPr>
        <w:t>в 2019-2020 гг</w:t>
      </w:r>
      <w:r>
        <w:rPr>
          <w:color w:val="000000"/>
        </w:rPr>
        <w:t xml:space="preserve">. (Тамбовский и Константиновский р-ны, M-52-XIV, XV, XX, XXI; Лицензия БЛГ 15710 ПП; Договор № Р486/19 от 08.07.2019 г.). – Красноярск-Тюмень: ООО «Газпром недра», ООО «Геомониторинг», 2020. – 1 кн.-145 л., 3/3 л.гр.пр. /// АТГФ-32228, од52468 (128 Мб: 26 Мб отчёт, 102 Мб первич./БД). </w:t>
      </w:r>
      <w:r>
        <w:rPr>
          <w:color w:val="000000"/>
          <w:sz w:val="20"/>
        </w:rPr>
        <w:t>На общих основаниях.</w:t>
      </w:r>
    </w:p>
    <w:p>
      <w:pPr>
        <w:pStyle w:val="Normal"/>
        <w:ind w:firstLine="720" w:end="0"/>
        <w:jc w:val="both"/>
        <w:rPr>
          <w:b/>
          <w:color w:val="000000"/>
        </w:rPr>
      </w:pPr>
      <w:r>
        <w:rPr>
          <w:b/>
          <w:color w:val="000000"/>
        </w:rPr>
        <w:t>Канарев И., 1996.</w:t>
      </w:r>
      <w:r>
        <w:rPr>
          <w:color w:val="000000"/>
        </w:rPr>
        <w:t xml:space="preserve"> Материалы подсчета запасов золота по АОЗТ а/с ”Бысса” за 1996г. - п.Февральск: АОЗТ а/с “Бысса”, 1996. - 5 кн. - 60 с., 15 гр.пр. /// АТГФ - 25867.</w:t>
      </w:r>
    </w:p>
    <w:p>
      <w:pPr>
        <w:pStyle w:val="Normal"/>
        <w:ind w:firstLine="720" w:end="0"/>
        <w:jc w:val="both"/>
        <w:rPr>
          <w:b/>
          <w:color w:val="000000"/>
        </w:rPr>
      </w:pPr>
      <w:r>
        <w:rPr>
          <w:b/>
          <w:color w:val="000000"/>
        </w:rPr>
        <w:t>Канарев И.А., 1994.</w:t>
      </w:r>
      <w:r>
        <w:rPr>
          <w:color w:val="000000"/>
        </w:rPr>
        <w:t xml:space="preserve"> Материалы к отчетному балансу запасов россыпного золота за 1994 год по АОЗТ "Бысса". - п.Февральск: АОЗТ Бысса, 1994. - 4 кн. - 24 л., 11 гр.пр. /// АТГФ - 25220-1. </w:t>
      </w:r>
    </w:p>
    <w:p>
      <w:pPr>
        <w:pStyle w:val="Normal"/>
        <w:ind w:firstLine="720" w:end="0"/>
        <w:jc w:val="both"/>
        <w:rPr>
          <w:b/>
          <w:color w:val="000000"/>
        </w:rPr>
      </w:pPr>
      <w:r>
        <w:rPr>
          <w:b/>
          <w:color w:val="000000"/>
        </w:rPr>
        <w:t>Канарев И.А., 1995.</w:t>
      </w:r>
      <w:r>
        <w:rPr>
          <w:color w:val="000000"/>
        </w:rPr>
        <w:t xml:space="preserve"> Отчетный баланс запасов полезных ископаемых АОЗТ а/с "Бысса" на 1.01.1996г. - п.Февральск: а/с "Бысса", 1995. - 5 кн.- 22 с., 3 табл.пр., 22 гр.пр. /// АТГФ-25484</w:t>
      </w:r>
    </w:p>
    <w:p>
      <w:pPr>
        <w:pStyle w:val="Normal"/>
        <w:ind w:firstLine="720" w:end="0"/>
        <w:jc w:val="both"/>
        <w:rPr>
          <w:b/>
          <w:color w:val="000000"/>
        </w:rPr>
      </w:pPr>
      <w:r>
        <w:rPr>
          <w:b/>
          <w:color w:val="000000"/>
        </w:rPr>
        <w:t>Капанин В.П., 1997.</w:t>
      </w:r>
      <w:r>
        <w:rPr>
          <w:color w:val="000000"/>
        </w:rPr>
        <w:t xml:space="preserve"> Отчет о геологических результатах работ Комитета природных ресурсов Амурской области за 9 месяцев 1997 г. - Благовещенск: Комитет природ. рес-ов, 1997. - 1 кн. - 9 с. /// АТГФ - 25951-3. авт., ндпо, Амурская обл., амт/история</w:t>
      </w:r>
    </w:p>
    <w:p>
      <w:pPr>
        <w:pStyle w:val="Normal"/>
        <w:ind w:firstLine="720" w:end="0"/>
        <w:jc w:val="both"/>
        <w:rPr>
          <w:b/>
          <w:color w:val="000000"/>
        </w:rPr>
      </w:pPr>
      <w:r>
        <w:rPr>
          <w:b/>
          <w:color w:val="000000"/>
        </w:rPr>
        <w:t>Капанин В.П., 1998.</w:t>
      </w:r>
      <w:r>
        <w:rPr>
          <w:color w:val="000000"/>
        </w:rPr>
        <w:t xml:space="preserve"> Золоторудное месторождение Колчеданный Утес Зейского р-на Амурской области, N-52-XII. (Пакет геологической информации к конкурсу от 10 июля 1998 г.). - Благовещенск: КПР АО, 1998. -1 кн. -20 с. ///АТГФ- 26125-3, авт, ндпо, амм </w:t>
      </w:r>
    </w:p>
    <w:p>
      <w:pPr>
        <w:pStyle w:val="Normal"/>
        <w:widowControl w:val="false"/>
        <w:ind w:firstLine="720" w:end="0"/>
        <w:jc w:val="both"/>
        <w:rPr>
          <w:b/>
          <w:color w:val="000000"/>
        </w:rPr>
      </w:pPr>
      <w:r>
        <w:rPr>
          <w:b/>
          <w:color w:val="000000"/>
        </w:rPr>
        <w:t>Капанин В.П., 1999.</w:t>
      </w:r>
      <w:r>
        <w:rPr>
          <w:color w:val="000000"/>
        </w:rPr>
        <w:t xml:space="preserve"> Минерально-сырьевая база Амурской области. – Благовещенск: КПР АО, 1999. – 1 кн.-60 л. /// АТГФ-27873-1; авт, адм/Амурская обл., ндпо, апи/минеральные ресурсы</w:t>
      </w:r>
    </w:p>
    <w:p>
      <w:pPr>
        <w:pStyle w:val="Normal"/>
        <w:ind w:firstLine="720" w:end="0"/>
        <w:jc w:val="both"/>
        <w:rPr>
          <w:b/>
          <w:color w:val="000000"/>
        </w:rPr>
      </w:pPr>
      <w:r>
        <w:rPr>
          <w:b/>
          <w:color w:val="000000"/>
        </w:rPr>
        <w:t>Капанин В.П., 1999.</w:t>
      </w:r>
      <w:r>
        <w:rPr>
          <w:color w:val="000000"/>
        </w:rPr>
        <w:t xml:space="preserve"> Отчет о геологических результатах работ Комитета природных ресурсов Амурской области в I полугодии 1999 г. - Благовещенск: КПР АО, 1999. - 30 с. ///АТГФ-26288-4</w:t>
      </w:r>
    </w:p>
    <w:p>
      <w:pPr>
        <w:pStyle w:val="BodyTextIndent"/>
        <w:ind w:firstLine="720" w:end="0"/>
        <w:rPr>
          <w:b/>
          <w:color w:val="000000"/>
        </w:rPr>
      </w:pPr>
      <w:r>
        <w:rPr>
          <w:b/>
          <w:color w:val="000000"/>
        </w:rPr>
        <w:t>Капанин В.П., 2003.</w:t>
      </w:r>
      <w:r>
        <w:rPr>
          <w:color w:val="000000"/>
        </w:rPr>
        <w:t xml:space="preserve"> Отчет о геологических результатах работ Главного управления природных ресурсов и охраны окружающей среды МПР России по Амурской области за 2003 г. – Благовещенск: ГУПР, 2003. – 1 кн.-46 л. /// АТГФ-27299-7</w:t>
      </w:r>
    </w:p>
    <w:p>
      <w:pPr>
        <w:pStyle w:val="BodyTextIndent"/>
        <w:ind w:firstLine="720" w:end="0"/>
        <w:rPr>
          <w:b/>
          <w:color w:val="000000"/>
        </w:rPr>
      </w:pPr>
      <w:r>
        <w:rPr>
          <w:b/>
          <w:color w:val="000000"/>
        </w:rPr>
        <w:t>Капанин В.П., 2003.</w:t>
      </w:r>
      <w:r>
        <w:rPr>
          <w:color w:val="000000"/>
        </w:rPr>
        <w:t xml:space="preserve"> Отчет о геологических результатах работ Главного управления природных ресурсов и охраны окружающей среды МПР России по Амурской области за 9 месяцев 2003 г. – Благовещенск: ГУПР, 2003. – 1 кн.-23 л. /// АТГФ-27262-4; авт, ндпо, амт/история</w:t>
      </w:r>
    </w:p>
    <w:p>
      <w:pPr>
        <w:pStyle w:val="BodyText21"/>
        <w:rPr>
          <w:b/>
          <w:color w:val="000000"/>
        </w:rPr>
      </w:pPr>
      <w:r>
        <w:rPr>
          <w:b/>
          <w:color w:val="000000"/>
        </w:rPr>
        <w:t>Капанин В.П., 2004.</w:t>
      </w:r>
      <w:r>
        <w:rPr>
          <w:color w:val="000000"/>
        </w:rPr>
        <w:t xml:space="preserve"> Отчет о геологических результатах работ Главного управления природных ресурсов и охраны окружающей среды МПР России по Амурской области за I полугодие 2004 г. – Благовещенск: ГУПР, 2004. – 1 кн.-22 л. /// АТГФ-27424-3</w:t>
      </w:r>
    </w:p>
    <w:p>
      <w:pPr>
        <w:pStyle w:val="BodyTextIndent"/>
        <w:ind w:firstLine="720" w:end="0"/>
        <w:rPr>
          <w:b/>
          <w:color w:val="000000"/>
        </w:rPr>
      </w:pPr>
      <w:r>
        <w:rPr>
          <w:b/>
          <w:color w:val="000000"/>
        </w:rPr>
        <w:t>Капанин В.П., 2004.</w:t>
      </w:r>
      <w:r>
        <w:rPr>
          <w:color w:val="000000"/>
        </w:rPr>
        <w:t xml:space="preserve"> Отчет о геологических результатах работ Территориального агенства по недропользованию по Амурской области за 9 месяцев 2004 г. – Благовещенск: «Амурнедра», 2004. – 1 кн.-31 л. /// АТГФ-27439-1</w:t>
      </w:r>
    </w:p>
    <w:p>
      <w:pPr>
        <w:pStyle w:val="BodyTextIndent"/>
        <w:ind w:firstLine="720" w:end="0"/>
        <w:rPr>
          <w:b/>
          <w:color w:val="000000"/>
        </w:rPr>
      </w:pPr>
      <w:r>
        <w:rPr>
          <w:b/>
          <w:color w:val="000000"/>
        </w:rPr>
        <w:t>Капанин В.П., 2005.</w:t>
      </w:r>
      <w:r>
        <w:rPr>
          <w:color w:val="000000"/>
        </w:rPr>
        <w:t xml:space="preserve"> Отчет о геологических результатах работ Территориального агенства по недропользованию по Амурской области (Амурнедра) за 2004 г. – Благовещенск: Амурнедра, 2005. – 1 кн.-51 л. /// АТГФ-27461-1</w:t>
      </w:r>
    </w:p>
    <w:p>
      <w:pPr>
        <w:pStyle w:val="Normal"/>
        <w:ind w:firstLine="720" w:end="0"/>
        <w:jc w:val="both"/>
        <w:rPr>
          <w:b/>
          <w:color w:val="000000"/>
        </w:rPr>
      </w:pPr>
      <w:r>
        <w:rPr>
          <w:b/>
          <w:color w:val="000000"/>
        </w:rPr>
        <w:t>Капанин В.П., 2009.</w:t>
      </w:r>
      <w:r>
        <w:rPr>
          <w:color w:val="000000"/>
        </w:rPr>
        <w:t xml:space="preserve"> Отчёт о геологических результатах работ Управления по недропользованию по Амурской области за 1 полугодие 2009 года. – Благовещенск: Амурнедра, 2009. – 1 кн.-48 л. /// АТГФ-28248-10;</w:t>
      </w:r>
      <w:r>
        <w:rPr>
          <w:color w:val="000000"/>
          <w:sz w:val="20"/>
        </w:rPr>
        <w:t xml:space="preserve"> авт, ндпо, амт/история/-2009г.</w:t>
      </w:r>
    </w:p>
    <w:p>
      <w:pPr>
        <w:pStyle w:val="Normal"/>
        <w:ind w:firstLine="709" w:end="0"/>
        <w:jc w:val="both"/>
        <w:rPr>
          <w:b/>
          <w:color w:val="000000"/>
        </w:rPr>
      </w:pPr>
      <w:r>
        <w:rPr>
          <w:b/>
          <w:color w:val="000000"/>
        </w:rPr>
        <w:t>Капанин В.П., 2016</w:t>
      </w:r>
      <w:r>
        <w:rPr>
          <w:color w:val="000000"/>
        </w:rPr>
        <w:t>. Материалы по ликвидации горнодобывающего производства на объекте руч. Верхний Сирик, правого притока р. Чильчи. (лц.БЛГ 02186 БР). – Тында: ООО «Станголд», 2016 – 1 папка: 3 кн.-41 л., 4 л.гр.пр. /// Арх.1331.</w:t>
      </w:r>
    </w:p>
    <w:p>
      <w:pPr>
        <w:pStyle w:val="Normal"/>
        <w:ind w:firstLine="720" w:end="0"/>
        <w:jc w:val="both"/>
        <w:rPr>
          <w:b/>
          <w:color w:val="000000"/>
        </w:rPr>
      </w:pPr>
      <w:r>
        <w:rPr>
          <w:b/>
          <w:color w:val="000000"/>
        </w:rPr>
        <w:t>Капанин В.П., Ахметов Р.Н., Лобов А.И., Федоренко А.А., Ильин А.А., Рассудов В.Н., Бражников А.С., 1998.</w:t>
      </w:r>
      <w:r>
        <w:rPr>
          <w:color w:val="000000"/>
        </w:rPr>
        <w:t xml:space="preserve"> Оценка и учет прогнозных ресурсов твердых полезных ископаемых территории Амурской области по состоянию на 01.01.1998 г. Золото рудное, платина, алмазы, черные металлы (железные, марганцевые, хромовые руды, титан), медь, свинец, цинк, никель, олово, вольфрам, молибден, редкие земли, литий, ртуть, сурьма. Протоколы НТС КПР АО № 204 от от 28.01.1998 и № 210 от 25.02.1998. (Отчет по договору от 07.08.1997 г. № 98-НИР, без Гос.рег.ГИН). – Благовещенск: КПР АО, 1998. – 8 кн.-438 л. (7 кн.-432 л., 1 кн.-6 л.-протокол), 5 гр.пр. /// АТГФ-26023, од51024 (текст 6 кн. /№ 2-:-7/, без рис.); од50301 (5 гр.пр.), од51831 (658 Мб). См. из проток. ЦНИГРИ /прогноз за 2003г./-АТГФ-27295. </w:t>
      </w:r>
    </w:p>
    <w:p>
      <w:pPr>
        <w:pStyle w:val="Normal"/>
        <w:ind w:firstLine="720" w:end="0"/>
        <w:jc w:val="both"/>
        <w:rPr>
          <w:b/>
          <w:color w:val="000000"/>
        </w:rPr>
      </w:pPr>
      <w:r>
        <w:rPr>
          <w:b/>
          <w:color w:val="000000"/>
        </w:rPr>
        <w:t>Капанин В.П., Бомштейн В.Е., 1997.</w:t>
      </w:r>
      <w:r>
        <w:rPr>
          <w:color w:val="000000"/>
        </w:rPr>
        <w:t xml:space="preserve"> Березитовое золото-полиметаллическое месторождение (пакет геологической информации к конкурсу от 1 июля 1997 г.). - Благовещенск: Комитет природн.ресурсов, 1997. - 44 с. /// АТГФ - 25840-4. авт., ндпо, амм </w:t>
      </w:r>
    </w:p>
    <w:p>
      <w:pPr>
        <w:pStyle w:val="Normal"/>
        <w:ind w:firstLine="720" w:end="0"/>
        <w:jc w:val="both"/>
        <w:rPr>
          <w:b/>
          <w:color w:val="000000"/>
        </w:rPr>
      </w:pPr>
      <w:r>
        <w:rPr>
          <w:b/>
          <w:color w:val="000000"/>
        </w:rPr>
        <w:t>Капанин В.П., Васильев И.А., Ахметов Р.Н., Горбунов В.В., Данилов А.П., 1995.</w:t>
      </w:r>
      <w:r>
        <w:rPr>
          <w:color w:val="000000"/>
        </w:rPr>
        <w:t xml:space="preserve"> Информационная записка о работе Амургеолкома в 1995 г. и направление работ на 1996 г. - Благовещенск: Амургеолком, 1995. - 1 кн. - 100 с. /// АТГФ-25316.</w:t>
      </w:r>
    </w:p>
    <w:p>
      <w:pPr>
        <w:pStyle w:val="Normal"/>
        <w:ind w:firstLine="720" w:end="0"/>
        <w:jc w:val="both"/>
        <w:rPr>
          <w:b/>
          <w:color w:val="000000"/>
        </w:rPr>
      </w:pPr>
      <w:r>
        <w:rPr>
          <w:b/>
          <w:color w:val="000000"/>
        </w:rPr>
        <w:t>Капанин В.П., Иванишенко А.К., Чечетка В.И., 2000.</w:t>
      </w:r>
      <w:r>
        <w:rPr>
          <w:color w:val="000000"/>
        </w:rPr>
        <w:t xml:space="preserve"> Подсчет запасов первой очереди освоения Березитового золото-полиметаллического месторождения по состоянию на 1.01.2000 г. Объект</w:t>
      </w:r>
      <w:r>
        <w:rPr>
          <w:b/>
          <w:color w:val="000000"/>
        </w:rPr>
        <w:t xml:space="preserve"> “Березитовый”.</w:t>
      </w:r>
      <w:r>
        <w:rPr>
          <w:color w:val="000000"/>
        </w:rPr>
        <w:t xml:space="preserve"> (Тындинский район, N-51-XVI, лц. БЛГ 10506 БР, Гр.№ 47-99-49). Прот.АмурТКЗ № 251 от 2.02.2000 г. - Благовещенск: ООО ГРК “Хайкта”, 2000. - 2 кн. - 186 с., 22 гр.пр. ///АТГФ-26561</w:t>
      </w:r>
    </w:p>
    <w:p>
      <w:pPr>
        <w:pStyle w:val="Normal"/>
        <w:ind w:firstLine="720" w:end="0"/>
        <w:jc w:val="both"/>
        <w:rPr>
          <w:b/>
          <w:color w:val="000000"/>
        </w:rPr>
      </w:pPr>
      <w:r>
        <w:rPr>
          <w:b/>
          <w:color w:val="000000"/>
        </w:rPr>
        <w:t>Капанин В.П., Ковтонюк Г.П., 1997</w:t>
      </w:r>
      <w:r>
        <w:rPr>
          <w:color w:val="000000"/>
        </w:rPr>
        <w:t>. Минерально-сырьевая база Амурской области. - Благовещенск: КПР АО, 1997. - 1 кн. - 36 с. /// АТГФ-25984-4, авт, апи/минеральные ресурсы, ндпо</w:t>
      </w:r>
    </w:p>
    <w:p>
      <w:pPr>
        <w:pStyle w:val="Normal"/>
        <w:tabs>
          <w:tab w:val="clear" w:pos="720"/>
          <w:tab w:val="left" w:pos="7797" w:leader="none"/>
        </w:tabs>
        <w:ind w:firstLine="720" w:end="0"/>
        <w:jc w:val="both"/>
        <w:rPr>
          <w:b/>
          <w:color w:val="000000"/>
        </w:rPr>
      </w:pPr>
      <w:r>
        <w:rPr>
          <w:b/>
          <w:color w:val="000000"/>
        </w:rPr>
        <w:t>Капанин В.П., Ковтонюк Г.П., Бомштейн В.Е. и др., 1996.</w:t>
      </w:r>
      <w:r>
        <w:rPr>
          <w:color w:val="000000"/>
        </w:rPr>
        <w:t xml:space="preserve"> Бамское золоторудное месторождение (пакет геологической информации к договору 1-96-Б от 7.08.1996 г.). - Благовещенск: Амургеолком, ТОО "Минерал", 1996. - 1 кн. - 37 с. /// АТГФ - 25593-1. авт., НДПО, АММ</w:t>
      </w:r>
    </w:p>
    <w:p>
      <w:pPr>
        <w:pStyle w:val="Normal"/>
        <w:tabs>
          <w:tab w:val="clear" w:pos="720"/>
          <w:tab w:val="left" w:pos="7797" w:leader="none"/>
        </w:tabs>
        <w:ind w:firstLine="720" w:end="0"/>
        <w:jc w:val="both"/>
        <w:rPr>
          <w:b/>
          <w:color w:val="000000"/>
        </w:rPr>
      </w:pPr>
      <w:r>
        <w:rPr>
          <w:b/>
          <w:color w:val="000000"/>
        </w:rPr>
        <w:t>Капанин В.П., Лашин В.Л, Ковтонюк Г.П. и др., 1996.</w:t>
      </w:r>
      <w:r>
        <w:rPr>
          <w:color w:val="000000"/>
        </w:rPr>
        <w:t xml:space="preserve"> Бамское золоторудное месторождение (информационные материалы к лицензионному конкурсу). - Благовещенск: Амургеолком, 1996. - 1 кн. - 17 с. /// АТГФ - 25593-2. авт., НДПО, АММ</w:t>
        <w:tab/>
      </w:r>
    </w:p>
    <w:p>
      <w:pPr>
        <w:pStyle w:val="Normal"/>
        <w:ind w:firstLine="720" w:end="0"/>
        <w:jc w:val="both"/>
        <w:rPr>
          <w:b/>
          <w:color w:val="000000"/>
        </w:rPr>
      </w:pPr>
      <w:r>
        <w:rPr>
          <w:b/>
          <w:color w:val="000000"/>
        </w:rPr>
        <w:t>Капанин В.П., Лебедев В.Н., 1992.</w:t>
      </w:r>
      <w:r>
        <w:rPr>
          <w:color w:val="000000"/>
        </w:rPr>
        <w:t xml:space="preserve"> Отраслевая производственная программа "Золото" на период до 2000 года (геологоразведка). - Благовещенск: Амургеолком, 1992. - 14 с. /// АТГФ - 0024966-1. авт., Амурская обл., НДПО/Амургеолком-92, АЗ/авт., АЗ/прогноз </w:t>
      </w:r>
    </w:p>
    <w:p>
      <w:pPr>
        <w:pStyle w:val="Normal"/>
        <w:ind w:firstLine="720" w:end="0"/>
        <w:jc w:val="both"/>
        <w:rPr>
          <w:b/>
          <w:bCs/>
          <w:color w:val="000000"/>
        </w:rPr>
      </w:pPr>
      <w:r>
        <w:rPr>
          <w:b/>
          <w:color w:val="000000"/>
        </w:rPr>
        <w:t>Капица А.А., 1936.</w:t>
      </w:r>
      <w:r>
        <w:rPr>
          <w:color w:val="000000"/>
        </w:rPr>
        <w:t xml:space="preserve"> Геологическое строение центрального участка Ульдугиченского месторождения (дипломная работа). - Владивосток: ДВПИ, 1936. - 180 с. /// АТГФ-6529</w:t>
      </w:r>
    </w:p>
    <w:p>
      <w:pPr>
        <w:pStyle w:val="Normal"/>
        <w:ind w:firstLine="709" w:end="0"/>
        <w:jc w:val="both"/>
        <w:rPr>
          <w:b/>
          <w:color w:val="000000"/>
        </w:rPr>
      </w:pPr>
      <w:r>
        <w:rPr>
          <w:b/>
          <w:bCs/>
          <w:color w:val="000000"/>
        </w:rPr>
        <w:t>Капустин А.В., 2020.</w:t>
      </w:r>
      <w:r>
        <w:rPr>
          <w:bCs/>
          <w:color w:val="000000"/>
        </w:rPr>
        <w:t xml:space="preserve"> Материалы отчётного баланса запасов россыпного золота ООО ГДК «Развитие» </w:t>
      </w:r>
      <w:r>
        <w:rPr>
          <w:b/>
          <w:bCs/>
          <w:color w:val="000000"/>
        </w:rPr>
        <w:t>за 2020 г.</w:t>
      </w:r>
      <w:r>
        <w:rPr>
          <w:bCs/>
          <w:color w:val="000000"/>
        </w:rPr>
        <w:t xml:space="preserve"> по формам: 5-гр, 70-тп, 71-тп. – г.Тында, 2020. – 1 кн.-31 л., 2/4 л.гр.пр. /// АТГФ-32163. </w:t>
      </w:r>
      <w:r>
        <w:rPr>
          <w:bCs/>
          <w:color w:val="000000"/>
          <w:sz w:val="20"/>
        </w:rPr>
        <w:t>Карточки: амб/золото россыпное-2020. (1 карточка).</w:t>
      </w:r>
      <w:r>
        <w:rPr>
          <w:bCs/>
          <w:color w:val="000000"/>
        </w:rPr>
        <w:t xml:space="preserve"> (5-гр/1, 70-тп, 71-тп/1). </w:t>
      </w:r>
      <w:r>
        <w:rPr>
          <w:color w:val="000000"/>
          <w:sz w:val="20"/>
        </w:rPr>
        <w:t>Конфиденциально</w:t>
      </w:r>
    </w:p>
    <w:p>
      <w:pPr>
        <w:pStyle w:val="Normal"/>
        <w:ind w:firstLine="720" w:end="0"/>
        <w:jc w:val="both"/>
        <w:rPr>
          <w:b/>
          <w:bCs/>
          <w:color w:val="000000"/>
        </w:rPr>
      </w:pPr>
      <w:r>
        <w:rPr>
          <w:b/>
          <w:color w:val="000000"/>
        </w:rPr>
        <w:t xml:space="preserve">Капустин А.В., 2020. </w:t>
      </w:r>
      <w:r>
        <w:rPr>
          <w:color w:val="000000"/>
        </w:rPr>
        <w:t xml:space="preserve">Отчёт о результатах опытно-промышленной отработки по техногенному комплексу месторождения россыпного золота р.Кутыкан, с оперативным подсчётом запасов по состоянию на 01.12.2020 г. Объект </w:t>
      </w:r>
      <w:r>
        <w:rPr>
          <w:b/>
          <w:color w:val="000000"/>
        </w:rPr>
        <w:t>«Кутыкан»</w:t>
      </w:r>
      <w:r>
        <w:rPr>
          <w:color w:val="000000"/>
        </w:rPr>
        <w:t>. (Тындинский р-н, N-51-IV, N-51-X; БЛГ 02305 БР, на площади объекта Гр.10-16-572, ГКМ(В)-4 /р.Кутыкан, лп р.Ларба Верхняя/). Протокол ТКЗ Амурнедра № 1344 от 29.03.2021. – Тында: ООО ГДК «РАЗВИТИЕ», 2020. – 2 кн.-160 л. (108+52/</w:t>
      </w:r>
      <w:r>
        <w:rPr>
          <w:i/>
          <w:color w:val="000000"/>
        </w:rPr>
        <w:t>проток.</w:t>
      </w:r>
      <w:r>
        <w:rPr>
          <w:color w:val="000000"/>
        </w:rPr>
        <w:t xml:space="preserve">), 4/6 л.гр.пр. /// АТГФ-32057, од52431 (58 Мб); Арх./эл.-од55225 (261 Мб, </w:t>
      </w:r>
      <w:r>
        <w:rPr>
          <w:i/>
          <w:color w:val="000000"/>
        </w:rPr>
        <w:t>скан.первич</w:t>
      </w:r>
      <w:r>
        <w:rPr>
          <w:color w:val="000000"/>
        </w:rPr>
        <w:t xml:space="preserve">.). </w:t>
      </w:r>
      <w:r>
        <w:rPr>
          <w:color w:val="000000"/>
          <w:sz w:val="20"/>
        </w:rPr>
        <w:t xml:space="preserve">Конфиденциально. </w:t>
      </w:r>
    </w:p>
    <w:p>
      <w:pPr>
        <w:pStyle w:val="Normal"/>
        <w:ind w:firstLine="709" w:end="0"/>
        <w:jc w:val="both"/>
        <w:rPr>
          <w:b/>
          <w:color w:val="000000"/>
        </w:rPr>
      </w:pPr>
      <w:r>
        <w:rPr>
          <w:b/>
          <w:bCs/>
          <w:color w:val="000000"/>
        </w:rPr>
        <w:t>Капустин А.В., 2020.</w:t>
      </w:r>
      <w:r>
        <w:rPr>
          <w:color w:val="000000"/>
        </w:rPr>
        <w:t xml:space="preserve"> Отчётный баланс запасов россыпного золота по ООО ГДК «Развитие» </w:t>
      </w:r>
      <w:r>
        <w:rPr>
          <w:b/>
          <w:bCs/>
          <w:color w:val="000000"/>
        </w:rPr>
        <w:t>за 2019 г</w:t>
      </w:r>
      <w:r>
        <w:rPr>
          <w:color w:val="000000"/>
        </w:rPr>
        <w:t>. по формам: 5-гр, 70-тп, 71-тп. – Тында, 2020. – 1 кн.-33 л, 2/3 л.гр.пр. /// АТГФ-31910.</w:t>
      </w:r>
      <w:r>
        <w:rPr>
          <w:b/>
          <w:bCs/>
          <w:color w:val="000000"/>
        </w:rPr>
        <w:t xml:space="preserve"> </w:t>
      </w:r>
      <w:r>
        <w:rPr>
          <w:color w:val="000000"/>
          <w:sz w:val="20"/>
        </w:rPr>
        <w:t>Конфиденциально</w:t>
      </w:r>
    </w:p>
    <w:p>
      <w:pPr>
        <w:pStyle w:val="Normal"/>
        <w:ind w:firstLine="720" w:end="0"/>
        <w:jc w:val="both"/>
        <w:rPr>
          <w:color w:val="000000"/>
        </w:rPr>
      </w:pPr>
      <w:r>
        <w:rPr>
          <w:b/>
          <w:color w:val="000000"/>
        </w:rPr>
        <w:t>Капустин В.А., 1994.</w:t>
      </w:r>
      <w:r>
        <w:rPr>
          <w:color w:val="000000"/>
        </w:rPr>
        <w:t xml:space="preserve"> Отчетный баланс запасов золота по АООТ "Майское" на 1.1.1994 г. - п.Майский, 1994. - 2 кн. - 19 л., 6 гр.пр. /// АТГФ - 25041-2. </w:t>
      </w:r>
    </w:p>
    <w:p>
      <w:pPr>
        <w:pStyle w:val="Normal"/>
        <w:ind w:firstLine="720" w:end="0"/>
        <w:jc w:val="both"/>
        <w:rPr>
          <w:b/>
          <w:color w:val="000000"/>
        </w:rPr>
      </w:pPr>
      <w:r>
        <w:rPr>
          <w:color w:val="000000"/>
        </w:rPr>
        <w:t xml:space="preserve">Капустин В.А., 1995. Материалы к отчетному балансу запасов россыпного золота АООТ "Майское" за 1994 год. - п.Майский: АООТ Майский, 1995. - 3 кн. - 44 л., 9 гр.пр. /// АТГФ - 25217-1. авт., АМБ/94. НДПО </w:t>
      </w:r>
    </w:p>
    <w:p>
      <w:pPr>
        <w:pStyle w:val="Normal"/>
        <w:ind w:firstLine="720" w:end="0"/>
        <w:jc w:val="both"/>
        <w:rPr>
          <w:b/>
          <w:color w:val="000000"/>
        </w:rPr>
      </w:pPr>
      <w:r>
        <w:rPr>
          <w:b/>
          <w:color w:val="000000"/>
        </w:rPr>
        <w:t xml:space="preserve">Капустин В.А., 2000. </w:t>
      </w:r>
      <w:r>
        <w:rPr>
          <w:color w:val="000000"/>
        </w:rPr>
        <w:t>Материалы к</w:t>
      </w:r>
      <w:r>
        <w:rPr>
          <w:b/>
          <w:color w:val="000000"/>
        </w:rPr>
        <w:t xml:space="preserve"> </w:t>
      </w:r>
      <w:r>
        <w:rPr>
          <w:color w:val="000000"/>
        </w:rPr>
        <w:t>отчетному балансу запасов россыпного золота ОАО «Майское» за 2000 г. - п.Ивановский, 2000. - 2 кн.- 32 л., 3 гр.пр. /// АТГФ-26802-2</w:t>
      </w:r>
    </w:p>
    <w:p>
      <w:pPr>
        <w:pStyle w:val="113"/>
        <w:ind w:firstLine="720" w:end="0"/>
        <w:jc w:val="both"/>
        <w:rPr>
          <w:b/>
          <w:color w:val="000000"/>
        </w:rPr>
      </w:pPr>
      <w:r>
        <w:rPr>
          <w:b/>
          <w:color w:val="000000"/>
        </w:rPr>
        <w:t xml:space="preserve">Капустин В.А., 2001. </w:t>
      </w:r>
      <w:r>
        <w:rPr>
          <w:color w:val="000000"/>
        </w:rPr>
        <w:t>Материалы отчетного баланса запасов россыпного золота ОАО «Майское» за 2001 г. (формы 5-гр, 70-тп). - п.Ивановский, 2001. - 2 кн.-37 (28+9) л., 4 гр.пр. /// АТГФ-26987</w:t>
      </w:r>
    </w:p>
    <w:p>
      <w:pPr>
        <w:pStyle w:val="113"/>
        <w:ind w:firstLine="720" w:end="0"/>
        <w:jc w:val="both"/>
        <w:rPr>
          <w:b/>
          <w:color w:val="000000"/>
        </w:rPr>
      </w:pPr>
      <w:r>
        <w:rPr>
          <w:b/>
          <w:color w:val="000000"/>
        </w:rPr>
        <w:t>Капустин В.А., 2002.</w:t>
      </w:r>
      <w:r>
        <w:rPr>
          <w:color w:val="000000"/>
        </w:rPr>
        <w:t xml:space="preserve"> Материалы к отчетному балансу запасов россыпного золота ОАО «Майское» за 2002 год (формы 5-гр, 70-тп). – п.Ивановский, 2002. – 2 кн.- 28 л. (18+10), 6 гр.пр. /// АТГФ-27198</w:t>
      </w:r>
    </w:p>
    <w:p>
      <w:pPr>
        <w:pStyle w:val="Normal"/>
        <w:ind w:firstLine="720" w:end="0"/>
        <w:jc w:val="both"/>
        <w:rPr>
          <w:b/>
          <w:color w:val="000000"/>
        </w:rPr>
      </w:pPr>
      <w:r>
        <w:rPr>
          <w:b/>
          <w:color w:val="000000"/>
        </w:rPr>
        <w:t>Капустин В.А., 2003.</w:t>
      </w:r>
      <w:r>
        <w:rPr>
          <w:color w:val="000000"/>
        </w:rPr>
        <w:t xml:space="preserve"> Материалы к отчетному балансу запасов россыпного золота по ОАО «Майское» по форме 5-ГР, 70-тп за 2003 год. – п.Ивановский, 2003. – 2 кн.-24 л. (19+5), 4 гр.пр. /// АТГФ-27375</w:t>
      </w:r>
    </w:p>
    <w:p>
      <w:pPr>
        <w:pStyle w:val="Normal"/>
        <w:ind w:firstLine="720" w:end="0"/>
        <w:jc w:val="both"/>
        <w:rPr>
          <w:b/>
          <w:color w:val="000000"/>
        </w:rPr>
      </w:pPr>
      <w:r>
        <w:rPr>
          <w:b/>
          <w:color w:val="000000"/>
        </w:rPr>
        <w:t xml:space="preserve">Капустин В.А., 2004. </w:t>
      </w:r>
      <w:r>
        <w:rPr>
          <w:color w:val="000000"/>
        </w:rPr>
        <w:t>Отчетный баланс запасов россыпного золота по ОАО «Майское» за 2004 г. по формам: 5-гр, 70-тп. – п.Ивановский, 2004. – 2 кн.-24 л. (19+5), 4 гр.пр. /// АТГФ-27536</w:t>
      </w:r>
    </w:p>
    <w:p>
      <w:pPr>
        <w:pStyle w:val="Normal"/>
        <w:ind w:firstLine="720" w:end="0"/>
        <w:jc w:val="both"/>
        <w:rPr>
          <w:b/>
          <w:color w:val="000000"/>
        </w:rPr>
      </w:pPr>
      <w:r>
        <w:rPr>
          <w:b/>
          <w:color w:val="000000"/>
        </w:rPr>
        <w:t xml:space="preserve">Капустин В.А., 2005. </w:t>
      </w:r>
      <w:r>
        <w:rPr>
          <w:color w:val="000000"/>
        </w:rPr>
        <w:t>Отчетный баланс запасов россыпного золота по ОАО «Майское» за 2005 г. по формам: 5-гр, 70-тп. – п.Ивановский, 2005. – 2 кн.-26 л. (18+8), 3 гр.пр. /// АТГФ-27705; авт, ндпо, амб/золото-2005</w:t>
      </w:r>
    </w:p>
    <w:p>
      <w:pPr>
        <w:pStyle w:val="Normal"/>
        <w:ind w:firstLine="720" w:end="0"/>
        <w:jc w:val="both"/>
        <w:rPr>
          <w:b/>
          <w:color w:val="000000"/>
        </w:rPr>
      </w:pPr>
      <w:r>
        <w:rPr>
          <w:b/>
          <w:color w:val="000000"/>
        </w:rPr>
        <w:t xml:space="preserve">Капустин В.А., 2006. </w:t>
      </w:r>
      <w:r>
        <w:rPr>
          <w:color w:val="000000"/>
        </w:rPr>
        <w:t>Отчетный баланс запасов россыпного золота по ОАО «Майское» за 2006 г. по формам: 5-гр, 70-тп. – Ивановский, 2006. – 1 папка: 2 кн.-29 л. (21+8), 4 л. гр.пр. /// АТГФ-27830; авт, ндпо, амб/золото-2006</w:t>
      </w:r>
    </w:p>
    <w:p>
      <w:pPr>
        <w:pStyle w:val="Normal"/>
        <w:ind w:firstLine="720" w:end="0"/>
        <w:jc w:val="both"/>
        <w:rPr>
          <w:b/>
          <w:color w:val="000000"/>
        </w:rPr>
      </w:pPr>
      <w:r>
        <w:rPr>
          <w:b/>
          <w:color w:val="000000"/>
        </w:rPr>
        <w:t xml:space="preserve">Капустин В.А., 2008. </w:t>
      </w:r>
      <w:r>
        <w:rPr>
          <w:color w:val="000000"/>
        </w:rPr>
        <w:t xml:space="preserve">Материалы отчётного баланса запасов россыпного золота по ОАО «Майское» за 2008 г. по формам: 5-гр, 70-тп. – п.Ивановский, 2008. – 1 папка: 2 кн.-25 л. (19+6), 4 л.гр.пр. /// АТГФ-28420. </w:t>
      </w:r>
      <w:r>
        <w:rPr>
          <w:color w:val="000000"/>
          <w:sz w:val="20"/>
        </w:rPr>
        <w:t>авт, ндпо, амб/золото-2008</w:t>
      </w:r>
    </w:p>
    <w:p>
      <w:pPr>
        <w:pStyle w:val="Normal"/>
        <w:ind w:firstLine="720" w:end="0"/>
        <w:jc w:val="both"/>
        <w:rPr>
          <w:b/>
          <w:color w:val="000000"/>
        </w:rPr>
      </w:pPr>
      <w:r>
        <w:rPr>
          <w:b/>
          <w:color w:val="000000"/>
        </w:rPr>
        <w:t xml:space="preserve">Капустин В.А., 2008. </w:t>
      </w:r>
      <w:r>
        <w:rPr>
          <w:color w:val="000000"/>
        </w:rPr>
        <w:t>Отчетный баланс запасов россыпного золота по ОАО «Майское» за 2007 г. по формам: 5-гр, 70-тп. – п.Ивановский, 2008. – 2 кн.-24 л. (17+7), 4 л. гр.пр. /// АТГФ-28095; авт, ндпо, амб/золото-2007</w:t>
      </w:r>
    </w:p>
    <w:p>
      <w:pPr>
        <w:pStyle w:val="Normal"/>
        <w:ind w:firstLine="720" w:end="0"/>
        <w:jc w:val="both"/>
        <w:rPr>
          <w:b/>
          <w:color w:val="000000"/>
        </w:rPr>
      </w:pPr>
      <w:r>
        <w:rPr>
          <w:b/>
          <w:color w:val="000000"/>
        </w:rPr>
        <w:t xml:space="preserve">Капустин В.А., 2009. </w:t>
      </w:r>
      <w:r>
        <w:rPr>
          <w:color w:val="000000"/>
        </w:rPr>
        <w:t>Материалы отчётного баланса запасов россыпного золота по ОАО «Майское» за 2009 г. по формам: 5-гр, 70-тп. – п.Ивановский, 2009. – 2 кн.-23 л. (17+6), 3 л.гр.пр. /// АТГФ-28550</w:t>
      </w:r>
    </w:p>
    <w:p>
      <w:pPr>
        <w:pStyle w:val="Normal"/>
        <w:ind w:firstLine="720" w:end="0"/>
        <w:jc w:val="both"/>
        <w:rPr>
          <w:b/>
          <w:color w:val="000000"/>
        </w:rPr>
      </w:pPr>
      <w:r>
        <w:rPr>
          <w:b/>
          <w:color w:val="000000"/>
        </w:rPr>
        <w:t>Капустин В.А., 2009.</w:t>
      </w:r>
      <w:r>
        <w:rPr>
          <w:color w:val="000000"/>
        </w:rPr>
        <w:t xml:space="preserve"> Материалы отчётного баланса запасов россыпного золота по ООО а/с «Новый век» за 2008 г. по формам: 5-гр, 70-тп. – Благовещенск, 2009. – 1 папка: 1 кн.-19 л., 4 л.гр.пр. /// АТГФ-28422. </w:t>
      </w:r>
      <w:r>
        <w:rPr>
          <w:color w:val="000000"/>
          <w:sz w:val="20"/>
        </w:rPr>
        <w:t>авт, ндпо, амб/золото-2008</w:t>
      </w:r>
    </w:p>
    <w:p>
      <w:pPr>
        <w:pStyle w:val="Normal"/>
        <w:ind w:firstLine="720" w:end="0"/>
        <w:jc w:val="both"/>
        <w:rPr>
          <w:b/>
          <w:color w:val="000000"/>
        </w:rPr>
      </w:pPr>
      <w:r>
        <w:rPr>
          <w:b/>
          <w:color w:val="000000"/>
        </w:rPr>
        <w:t xml:space="preserve">Капустин В.А., 2010. </w:t>
      </w:r>
      <w:r>
        <w:rPr>
          <w:color w:val="000000"/>
        </w:rPr>
        <w:t>Материалы отчётного баланса запасов россыпного золота ОАО «Майское» за 2010 г. по формам: 5-гр, 70-тп. – п.Ивановский, 2010. – 2 кн.-27 л. (19+8), 7 л.гр.пр. /// АТГФ-28732</w:t>
      </w:r>
    </w:p>
    <w:p>
      <w:pPr>
        <w:pStyle w:val="Normal"/>
        <w:ind w:firstLine="720" w:end="0"/>
        <w:jc w:val="both"/>
        <w:rPr>
          <w:b/>
          <w:color w:val="000000"/>
        </w:rPr>
      </w:pPr>
      <w:r>
        <w:rPr>
          <w:b/>
          <w:color w:val="000000"/>
        </w:rPr>
        <w:t>Капустин В.А., 2010.</w:t>
      </w:r>
      <w:r>
        <w:rPr>
          <w:color w:val="000000"/>
        </w:rPr>
        <w:t xml:space="preserve"> Отчётный баланс запасов россыпного золота ООО «Некля» за 2010 г. по форме 5-гр. – п.Ивановский, 2010. – 1 кн.-3 л. /// АТГФ-28737 </w:t>
      </w:r>
    </w:p>
    <w:p>
      <w:pPr>
        <w:pStyle w:val="Normal"/>
        <w:ind w:firstLine="709" w:end="0"/>
        <w:jc w:val="both"/>
        <w:rPr>
          <w:b/>
          <w:color w:val="000000"/>
        </w:rPr>
      </w:pPr>
      <w:r>
        <w:rPr>
          <w:b/>
          <w:color w:val="000000"/>
        </w:rPr>
        <w:t>Капустин В.А., 2011.</w:t>
      </w:r>
      <w:r>
        <w:rPr>
          <w:color w:val="000000"/>
        </w:rPr>
        <w:t xml:space="preserve"> Отчётный баланс запасов россыпного золота по ООО «Некля» за 2011 г. по форме 5-гр, 70-тп. – п.Ивановский, 2011. – 1 кн.-21 л., 8 л.гр.пр. /// АТГФ-28945. </w:t>
      </w:r>
    </w:p>
    <w:p>
      <w:pPr>
        <w:pStyle w:val="Normal"/>
        <w:ind w:firstLine="709" w:end="0"/>
        <w:jc w:val="both"/>
        <w:rPr>
          <w:b/>
          <w:color w:val="000000"/>
        </w:rPr>
      </w:pPr>
      <w:r>
        <w:rPr>
          <w:b/>
          <w:color w:val="000000"/>
        </w:rPr>
        <w:t>Капустин В.А., 2012.</w:t>
      </w:r>
      <w:r>
        <w:rPr>
          <w:color w:val="000000"/>
        </w:rPr>
        <w:t xml:space="preserve"> Материалы отчётного баланса запасов россыпного золота по ООО «Некля» за 2012 г. по формам 5-гр, 70-тп. – п.Ивановский, 2012. – 1 кн.-21 л., 10 л.гр.пр. /// АТГФ-29197.</w:t>
      </w:r>
    </w:p>
    <w:p>
      <w:pPr>
        <w:pStyle w:val="Normal"/>
        <w:ind w:firstLine="709" w:end="0"/>
        <w:jc w:val="both"/>
        <w:rPr>
          <w:b/>
          <w:color w:val="000000"/>
        </w:rPr>
      </w:pPr>
      <w:r>
        <w:rPr>
          <w:b/>
          <w:color w:val="000000"/>
        </w:rPr>
        <w:t>Капустин В.А., 2012.</w:t>
      </w:r>
      <w:r>
        <w:rPr>
          <w:color w:val="000000"/>
        </w:rPr>
        <w:t xml:space="preserve"> Материалы отчетного баланса запасов россыпного золота по форме 5-гр, 70-тп по ООО А/с «Новый век» за 2011 г. – Благовещенск, 2012. – 1 кн.-19 л., 4 л.гр.пр. /// АТГФ-28946. </w:t>
      </w:r>
    </w:p>
    <w:p>
      <w:pPr>
        <w:pStyle w:val="Normal"/>
        <w:ind w:firstLine="709" w:end="0"/>
        <w:jc w:val="both"/>
        <w:rPr>
          <w:b/>
          <w:bCs/>
          <w:color w:val="000000"/>
        </w:rPr>
      </w:pPr>
      <w:r>
        <w:rPr>
          <w:b/>
          <w:color w:val="000000"/>
        </w:rPr>
        <w:t xml:space="preserve">Капустин В.А., 2012. </w:t>
      </w:r>
      <w:r>
        <w:rPr>
          <w:color w:val="000000"/>
        </w:rPr>
        <w:t>Отчётный баланс запасов россыпного золота по ООО а/с «Новый век» за 2012 г. по формам 5-гр, 70-тп. – Благовещенск, 2012. – 1 кн.-17 л., 2/2 л.гр.пр. /// АТГФ-29198.</w:t>
      </w:r>
    </w:p>
    <w:p>
      <w:pPr>
        <w:pStyle w:val="Normal"/>
        <w:ind w:firstLine="709" w:end="0"/>
        <w:jc w:val="both"/>
        <w:rPr>
          <w:b/>
          <w:bCs/>
          <w:color w:val="000000"/>
        </w:rPr>
      </w:pPr>
      <w:r>
        <w:rPr>
          <w:b/>
          <w:bCs/>
          <w:color w:val="000000"/>
        </w:rPr>
        <w:t>Капустин В.А., 2013.</w:t>
      </w:r>
      <w:r>
        <w:rPr>
          <w:color w:val="000000"/>
        </w:rPr>
        <w:t xml:space="preserve"> Отчётный баланс запасов россыпного золота по ООО а/с «</w:t>
      </w:r>
      <w:r>
        <w:rPr>
          <w:b/>
          <w:bCs/>
          <w:color w:val="000000"/>
        </w:rPr>
        <w:t>Новый век» за 2013 г</w:t>
      </w:r>
      <w:r>
        <w:rPr>
          <w:color w:val="000000"/>
        </w:rPr>
        <w:t>. по формам: 5-гр, 70-тп. – Благовещенск, 2013. – 1 кн.-17 л., 3 л.гр.пр. /// АТГФ-29442.</w:t>
      </w:r>
    </w:p>
    <w:p>
      <w:pPr>
        <w:pStyle w:val="Normal"/>
        <w:ind w:firstLine="709" w:end="0"/>
        <w:jc w:val="both"/>
        <w:rPr>
          <w:b/>
          <w:color w:val="000000"/>
        </w:rPr>
      </w:pPr>
      <w:r>
        <w:rPr>
          <w:b/>
          <w:bCs/>
          <w:color w:val="000000"/>
        </w:rPr>
        <w:t>Капустин В.А., 2014.</w:t>
      </w:r>
      <w:r>
        <w:rPr>
          <w:color w:val="000000"/>
        </w:rPr>
        <w:t xml:space="preserve"> Отчётный баланс запасов россыпного золота по ООО а/с «</w:t>
      </w:r>
      <w:r>
        <w:rPr>
          <w:b/>
          <w:bCs/>
          <w:color w:val="000000"/>
        </w:rPr>
        <w:t>Новый век</w:t>
      </w:r>
      <w:r>
        <w:rPr>
          <w:bCs/>
          <w:color w:val="000000"/>
        </w:rPr>
        <w:t>» за</w:t>
      </w:r>
      <w:r>
        <w:rPr>
          <w:b/>
          <w:bCs/>
          <w:color w:val="000000"/>
        </w:rPr>
        <w:t xml:space="preserve"> 2014 </w:t>
      </w:r>
      <w:r>
        <w:rPr>
          <w:bCs/>
          <w:color w:val="000000"/>
        </w:rPr>
        <w:t>г</w:t>
      </w:r>
      <w:r>
        <w:rPr>
          <w:color w:val="000000"/>
        </w:rPr>
        <w:t>. по формам: 5-гр, 70-тп. – Благовещенск, 2014. – 1 кн.-20 л., 5 л.гр.пр. /// АТГФ-29663.</w:t>
      </w:r>
    </w:p>
    <w:p>
      <w:pPr>
        <w:pStyle w:val="Normal"/>
        <w:ind w:firstLine="720" w:end="0"/>
        <w:jc w:val="both"/>
        <w:rPr>
          <w:b/>
          <w:color w:val="000000"/>
        </w:rPr>
      </w:pPr>
      <w:r>
        <w:rPr>
          <w:b/>
          <w:color w:val="000000"/>
        </w:rPr>
        <w:t>Капустин В.А., Байбак А.И., 2010.</w:t>
      </w:r>
      <w:r>
        <w:rPr>
          <w:color w:val="000000"/>
        </w:rPr>
        <w:t xml:space="preserve"> Подсчет запасов россыпного золота по техногенному месторождению р.</w:t>
      </w:r>
      <w:r>
        <w:rPr>
          <w:b/>
          <w:color w:val="000000"/>
        </w:rPr>
        <w:t>Некля</w:t>
      </w:r>
      <w:r>
        <w:rPr>
          <w:color w:val="000000"/>
        </w:rPr>
        <w:t>, полигон драги 210. Протокол АмурТКЗ № 736 от 27.04.2010 г. (Мазановский р-н, N-52-XXXIV, лц.БЛГ 00945 БЭ. Копия протокола ГКЗ № 364-к от 07.06.1968 г. «Рассмотрение проекта кондиций для подсчёта запасов россыпного золота по дражному полигону рч.Некля Нижне-Селемджинского прииска, представленного трестом «Амурзолото». Копия /из АТГФ-12941/ протокола ГКЗ № 5470 от 28.08.1968). – п.Ивановский: ОАО «Майское», 2010. – 2 кн.-125 л. (98+27), 5 л.гр.пр. /// АТГФ-28515, од51435 (163 мб);</w:t>
      </w:r>
      <w:r>
        <w:rPr>
          <w:color w:val="000000"/>
          <w:sz w:val="20"/>
        </w:rPr>
        <w:t xml:space="preserve"> Некля-пп Селемджа.</w:t>
      </w:r>
    </w:p>
    <w:p>
      <w:pPr>
        <w:pStyle w:val="BodyTextIndent"/>
        <w:ind w:firstLine="720" w:end="0"/>
        <w:rPr>
          <w:color w:val="000000"/>
        </w:rPr>
      </w:pPr>
      <w:r>
        <w:rPr>
          <w:b/>
          <w:color w:val="000000"/>
        </w:rPr>
        <w:t>Капустин В.А., Устинов А.Н., 2004.</w:t>
      </w:r>
      <w:r>
        <w:rPr>
          <w:color w:val="000000"/>
        </w:rPr>
        <w:t xml:space="preserve"> Материалы к подсчету запасов россыпного золота по техногенному месторождению руч.Веселый (лп Некля). (Мазановский р-н, N-52-XXXIV, лц.БЛГ 00945 БЭ). Протокол АмурТКЗ № 581 от 14.12.2004 г. – п.Ивановский: ОАО «Майское», 2004. – 2 кн.- 28 л. (23+5/прот.), 2 гр.пр. /// АТГФ-27458</w:t>
      </w:r>
    </w:p>
    <w:p>
      <w:pPr>
        <w:pStyle w:val="Normal"/>
        <w:ind w:firstLine="720" w:end="0"/>
        <w:jc w:val="both"/>
        <w:rPr>
          <w:b/>
          <w:color w:val="000000"/>
        </w:rPr>
      </w:pPr>
      <w:r>
        <w:rPr>
          <w:color w:val="000000"/>
        </w:rPr>
        <w:t>Капустин Ю.Ф., 1996. Материалы подсчета запасов золота по а/с “Победа” за 1996 г. - Благовещенск: а/с “Победа”, 1996. - 1 кн. - 33 с. /// АТГФ - 25916-9. авт., ндпо, амб/96</w:t>
      </w:r>
    </w:p>
    <w:p>
      <w:pPr>
        <w:pStyle w:val="Normal"/>
        <w:ind w:firstLine="720" w:end="0"/>
        <w:jc w:val="both"/>
        <w:rPr>
          <w:b/>
          <w:color w:val="000000"/>
        </w:rPr>
      </w:pPr>
      <w:r>
        <w:rPr>
          <w:b/>
          <w:color w:val="000000"/>
        </w:rPr>
        <w:t>Капустин Ю.Ф., 1998.</w:t>
      </w:r>
      <w:r>
        <w:rPr>
          <w:color w:val="000000"/>
        </w:rPr>
        <w:t xml:space="preserve"> Материалы к отчетному балансу запасов россыпного золота АОЗТ а/с “Победа” за 1997 г. - Благовещенск: АОЗТ а/с “Победа”, 1998. - 1 кн. - 35 с. ///АТГФ-26320-1</w:t>
      </w:r>
    </w:p>
    <w:p>
      <w:pPr>
        <w:pStyle w:val="Normal"/>
        <w:ind w:firstLine="720" w:end="0"/>
        <w:jc w:val="both"/>
        <w:rPr>
          <w:b/>
          <w:color w:val="000000"/>
        </w:rPr>
      </w:pPr>
      <w:r>
        <w:rPr>
          <w:b/>
          <w:color w:val="000000"/>
        </w:rPr>
        <w:t>Капустин Ю.Ф., 1998.</w:t>
      </w:r>
      <w:r>
        <w:rPr>
          <w:color w:val="000000"/>
        </w:rPr>
        <w:t xml:space="preserve"> Материалы пересчета запасов россыпного золота по месторождению руч.Афанасьевский с руч.Георгиевский, правого притока р.Эльга Б. по состоянию на 1.01.98 г. -Благовещенск: АОЗТ а/с ”Победа”, 1998. - 2 кн. - 15 с., 8 гр.пр. ///АТГФ-26144</w:t>
      </w:r>
    </w:p>
    <w:p>
      <w:pPr>
        <w:pStyle w:val="Normal"/>
        <w:ind w:firstLine="720" w:end="0"/>
        <w:jc w:val="both"/>
        <w:rPr>
          <w:b/>
          <w:color w:val="000000"/>
        </w:rPr>
      </w:pPr>
      <w:r>
        <w:rPr>
          <w:b/>
          <w:color w:val="000000"/>
        </w:rPr>
        <w:t>Капустин Ю.Ф., 1999.</w:t>
      </w:r>
      <w:r>
        <w:rPr>
          <w:color w:val="000000"/>
        </w:rPr>
        <w:t xml:space="preserve"> Материалы к отчетному балансу запасов россыпного золота АОЗТ а/с “Победа” за 1998 г. - Благовещенск, 1999. - 38 с. ///АТГФ-26394-3</w:t>
      </w:r>
    </w:p>
    <w:p>
      <w:pPr>
        <w:pStyle w:val="Normal"/>
        <w:ind w:firstLine="720" w:end="0"/>
        <w:jc w:val="both"/>
        <w:rPr>
          <w:b/>
          <w:color w:val="000000"/>
        </w:rPr>
      </w:pPr>
      <w:r>
        <w:rPr>
          <w:b/>
          <w:color w:val="000000"/>
        </w:rPr>
        <w:t xml:space="preserve">Капустин Ю.Ф., 1999. </w:t>
      </w:r>
      <w:r>
        <w:rPr>
          <w:color w:val="000000"/>
        </w:rPr>
        <w:t>Материалы к отчетному балансу и пересчету запасов россыпного золота АОЗТ а/с “Победа” за 1999 г. - Благовещенск, 1999. - 1 кн. - 51 с. (в т.ч. 12 черт.) ///АТГФ-26625-2</w:t>
      </w:r>
    </w:p>
    <w:p>
      <w:pPr>
        <w:pStyle w:val="Normal"/>
        <w:ind w:firstLine="720" w:end="0"/>
        <w:jc w:val="both"/>
        <w:rPr>
          <w:b/>
          <w:color w:val="000000"/>
        </w:rPr>
      </w:pPr>
      <w:r>
        <w:rPr>
          <w:b/>
          <w:color w:val="000000"/>
        </w:rPr>
        <w:t xml:space="preserve">Капустин Ю.Ф., 2000. </w:t>
      </w:r>
      <w:r>
        <w:rPr>
          <w:color w:val="000000"/>
        </w:rPr>
        <w:t>Материалы к</w:t>
      </w:r>
      <w:r>
        <w:rPr>
          <w:b/>
          <w:color w:val="000000"/>
        </w:rPr>
        <w:t xml:space="preserve"> </w:t>
      </w:r>
      <w:r>
        <w:rPr>
          <w:color w:val="000000"/>
        </w:rPr>
        <w:t>отчетному балансу запасов россыпного золота ЗАО а/с «Победа» за 2000 г. - Благовещенск, 2000. - 1 кн.- 52 л. /// АТГФ-26805-4</w:t>
      </w:r>
    </w:p>
    <w:p>
      <w:pPr>
        <w:pStyle w:val="215"/>
        <w:ind w:firstLine="720" w:end="0"/>
        <w:rPr>
          <w:b/>
          <w:color w:val="000000"/>
        </w:rPr>
      </w:pPr>
      <w:r>
        <w:rPr>
          <w:b/>
          <w:color w:val="000000"/>
        </w:rPr>
        <w:t>Капустин Ю.Ф., 2000.</w:t>
      </w:r>
      <w:r>
        <w:rPr>
          <w:color w:val="000000"/>
        </w:rPr>
        <w:t xml:space="preserve"> Материалы на списание запасов по месторождению россыпного золота левая терраса р.Харга, инт.р.л. 268-272. Акт на списание запасов от 25.12.2000 г. – Благовещенск: ЗАО а/с «Победа», 2000. – 2 кн. - 11 л., 15 гр.пр. ///АТГФ-26724-6</w:t>
      </w:r>
    </w:p>
    <w:p>
      <w:pPr>
        <w:pStyle w:val="113"/>
        <w:ind w:firstLine="720" w:end="0"/>
        <w:jc w:val="both"/>
        <w:rPr>
          <w:b/>
          <w:color w:val="000000"/>
        </w:rPr>
      </w:pPr>
      <w:r>
        <w:rPr>
          <w:b/>
          <w:color w:val="000000"/>
        </w:rPr>
        <w:t xml:space="preserve">Капустин Ю.Ф., 2001. </w:t>
      </w:r>
      <w:r>
        <w:rPr>
          <w:color w:val="000000"/>
        </w:rPr>
        <w:t>Материалы отчетного баланса запасов россыпного золота ЗАО а/с «Победа» за 2001 г. (форма 5-гр, 70-тп). - Благовещенск, 2001. - 43 л. (в т.ч. 7 л. гр.пр.) /// АТГФ-26999</w:t>
      </w:r>
    </w:p>
    <w:p>
      <w:pPr>
        <w:pStyle w:val="113"/>
        <w:ind w:firstLine="720" w:end="0"/>
        <w:jc w:val="both"/>
        <w:rPr>
          <w:b/>
          <w:color w:val="000000"/>
        </w:rPr>
      </w:pPr>
      <w:r>
        <w:rPr>
          <w:b/>
          <w:color w:val="000000"/>
        </w:rPr>
        <w:t xml:space="preserve">Капустин Ю.Ф., 2002. </w:t>
      </w:r>
      <w:r>
        <w:rPr>
          <w:color w:val="000000"/>
        </w:rPr>
        <w:t>Материалы к отчетному балансу запасов россыпного золота ЗАО а/с «Победа» за 2002 год (формы 5-гр, 70-тп). – Благовещенск, 2002. – 1 кн.- 42 л. /// АТГФ-27193</w:t>
      </w:r>
    </w:p>
    <w:p>
      <w:pPr>
        <w:pStyle w:val="113"/>
        <w:ind w:firstLine="720" w:end="0"/>
        <w:jc w:val="both"/>
        <w:rPr>
          <w:b/>
          <w:color w:val="000000"/>
        </w:rPr>
      </w:pPr>
      <w:r>
        <w:rPr>
          <w:b/>
          <w:color w:val="000000"/>
        </w:rPr>
        <w:t xml:space="preserve">Капустин Ю.Ф., 2002. </w:t>
      </w:r>
      <w:r>
        <w:rPr>
          <w:color w:val="000000"/>
        </w:rPr>
        <w:t>Материалы к</w:t>
      </w:r>
      <w:r>
        <w:rPr>
          <w:b/>
          <w:color w:val="000000"/>
        </w:rPr>
        <w:t xml:space="preserve"> </w:t>
      </w:r>
      <w:r>
        <w:rPr>
          <w:color w:val="000000"/>
        </w:rPr>
        <w:t>отчетному балансу запасов россыпного золота по ООО с/а «Восточная» за 2002 год (форма 5-гр). – Благовещенск, 2002. - 2 кн.- 25 л. (18+7). /// АТГФ-27171</w:t>
      </w:r>
    </w:p>
    <w:p>
      <w:pPr>
        <w:pStyle w:val="Normal"/>
        <w:ind w:firstLine="720" w:end="0"/>
        <w:jc w:val="both"/>
        <w:rPr>
          <w:b/>
          <w:color w:val="000000"/>
        </w:rPr>
      </w:pPr>
      <w:r>
        <w:rPr>
          <w:b/>
          <w:color w:val="000000"/>
        </w:rPr>
        <w:t>Капустин Ю.Ф., 2003.</w:t>
      </w:r>
      <w:r>
        <w:rPr>
          <w:color w:val="000000"/>
        </w:rPr>
        <w:t xml:space="preserve"> Материалы к отчетному балансу запасов россыпного золота по ООО С/а «Восточная» по форме 5-ГР за 2003 год. – Благовещенск, 2003. – 1 кн.-17 л. /// АТГФ-27349</w:t>
      </w:r>
    </w:p>
    <w:p>
      <w:pPr>
        <w:pStyle w:val="Normal"/>
        <w:ind w:firstLine="720" w:end="0"/>
        <w:jc w:val="both"/>
        <w:rPr>
          <w:b/>
          <w:color w:val="000000"/>
        </w:rPr>
      </w:pPr>
      <w:r>
        <w:rPr>
          <w:b/>
          <w:color w:val="000000"/>
        </w:rPr>
        <w:t>Капустин Ю.Ф., 2006.</w:t>
      </w:r>
      <w:r>
        <w:rPr>
          <w:color w:val="000000"/>
        </w:rPr>
        <w:t xml:space="preserve"> Материалы отчетного баланса запасов россыпного золота по ЗАО «Дальняя» за 2006 г. по формам: 5-гр, 70-тп. – Благовещенск, 2006. – 1 папка: 1 кн.-65 л., 24 гр.пр.пр. /// АТГФ-27813; авт, ндпо, амб/золото-2006</w:t>
      </w:r>
    </w:p>
    <w:p>
      <w:pPr>
        <w:pStyle w:val="BodyTextIndent"/>
        <w:ind w:firstLine="720" w:end="0"/>
        <w:rPr>
          <w:b/>
          <w:color w:val="000000"/>
        </w:rPr>
      </w:pPr>
      <w:r>
        <w:rPr>
          <w:b/>
          <w:color w:val="000000"/>
        </w:rPr>
        <w:t>Капустин Ю.Ф., 2006.</w:t>
      </w:r>
      <w:r>
        <w:rPr>
          <w:color w:val="000000"/>
        </w:rPr>
        <w:t xml:space="preserve"> Материалы отчетного баланса запасов россыпного золота по ЗАО «Север» за 2006 г. по формам: 5-гр, 70-тп. – Благовещенск, 2006. – 1 папка: 1 кн.-19 л., 4 гр.пр. /// АТГФ-27846; авт, ндпо, амб/золото-2006</w:t>
      </w:r>
    </w:p>
    <w:p>
      <w:pPr>
        <w:pStyle w:val="Normal"/>
        <w:ind w:firstLine="720" w:end="0"/>
        <w:jc w:val="both"/>
        <w:rPr>
          <w:b/>
          <w:color w:val="000000"/>
        </w:rPr>
      </w:pPr>
      <w:r>
        <w:rPr>
          <w:b/>
          <w:color w:val="000000"/>
        </w:rPr>
        <w:t>Капустин Ю.Ф., 2006.</w:t>
      </w:r>
      <w:r>
        <w:rPr>
          <w:color w:val="000000"/>
        </w:rPr>
        <w:t xml:space="preserve"> Материалы отчетного баланса запасов россыпного золота по ООО а/с «Союз» за 2006 г. по формам: 5-гр, 70-тп. – Свободный, 2006. – 1 папка: 1 кн.-25 л., 8 гр.пр. /// АТГФ-27850; авт, ндпо, амб/золото-2006</w:t>
      </w:r>
    </w:p>
    <w:p>
      <w:pPr>
        <w:pStyle w:val="Normal"/>
        <w:ind w:firstLine="720" w:end="0"/>
        <w:jc w:val="both"/>
        <w:rPr>
          <w:b/>
          <w:color w:val="000000"/>
        </w:rPr>
      </w:pPr>
      <w:r>
        <w:rPr>
          <w:b/>
          <w:color w:val="000000"/>
        </w:rPr>
        <w:t>Капустин Ю.Ф., 2007.</w:t>
      </w:r>
      <w:r>
        <w:rPr>
          <w:color w:val="000000"/>
        </w:rPr>
        <w:t xml:space="preserve"> Материалы отчетного баланса запасов россыпного золота по ЗАО «Дальняя» за 2007 г. по формам: 5-гр, 70-тп. – Благовещенск, 2007. – 1 кн.-75 л., 20 л. гр.пр. /// АТГФ-28078; авт, ндпо, амб/золото-2007</w:t>
      </w:r>
    </w:p>
    <w:p>
      <w:pPr>
        <w:pStyle w:val="Normal"/>
        <w:ind w:firstLine="720" w:end="0"/>
        <w:jc w:val="both"/>
        <w:rPr>
          <w:b/>
          <w:color w:val="000000"/>
        </w:rPr>
      </w:pPr>
      <w:r>
        <w:rPr>
          <w:b/>
          <w:color w:val="000000"/>
        </w:rPr>
        <w:t>Капустин Ю.Ф., 2007.</w:t>
      </w:r>
      <w:r>
        <w:rPr>
          <w:color w:val="000000"/>
        </w:rPr>
        <w:t xml:space="preserve"> Материалы отчетного баланса запасов россыпного золота по ЗАО «Север» за 2007 г. по формам: 5-гр, 70-тп. – Благовещенск, 2007. – 1 кн.-16 л., 6 л. гр.пр. /// АТГФ-28106; авт, ндпо, амб/золото-2007</w:t>
      </w:r>
    </w:p>
    <w:p>
      <w:pPr>
        <w:pStyle w:val="Normal"/>
        <w:ind w:firstLine="720" w:end="0"/>
        <w:jc w:val="both"/>
        <w:rPr>
          <w:b/>
          <w:color w:val="000000"/>
        </w:rPr>
      </w:pPr>
      <w:r>
        <w:rPr>
          <w:b/>
          <w:color w:val="000000"/>
        </w:rPr>
        <w:t>Капустин Ю.Ф., 2007.</w:t>
      </w:r>
      <w:r>
        <w:rPr>
          <w:color w:val="000000"/>
        </w:rPr>
        <w:t xml:space="preserve"> Материалы отчетного баланса запасов россыпного золота по ООО а/с «Союз» за 2007 г. по формам: 5-гр, 70-тп. – Свободный, 2007. – 1 кн.-18 л., 7 л. гр.пр. /// АТГФ-28109; авт, ндпо, амб/золото-2007</w:t>
      </w:r>
    </w:p>
    <w:p>
      <w:pPr>
        <w:pStyle w:val="Normal"/>
        <w:ind w:firstLine="720" w:end="0"/>
        <w:jc w:val="both"/>
        <w:rPr>
          <w:b/>
          <w:color w:val="000000"/>
        </w:rPr>
      </w:pPr>
      <w:r>
        <w:rPr>
          <w:b/>
          <w:color w:val="000000"/>
        </w:rPr>
        <w:t xml:space="preserve">Капустин Ю.Ф., 2007. </w:t>
      </w:r>
      <w:r>
        <w:rPr>
          <w:color w:val="000000"/>
        </w:rPr>
        <w:t>Отчёт о результатах поисковых, оценочных и разведочных работ на россыпное золото, проведенных в бассейне р.Баганджа. Подсчёт запасов на 01.01.2007. Объект «</w:t>
      </w:r>
      <w:r>
        <w:rPr>
          <w:b/>
          <w:color w:val="000000"/>
        </w:rPr>
        <w:t>Мартыжакский</w:t>
      </w:r>
      <w:r>
        <w:rPr>
          <w:color w:val="000000"/>
        </w:rPr>
        <w:t xml:space="preserve">». (Селемджинский р-н, N-53-XXV, лц.БЛГ 01251 БР, Гр.47-01-54). Протокол АмурТКЗ № 640 от 26.09.2007. – Благовещенск: ЗАО «Дальняя», 2007. – 4 кн.-486 л. (181+137+116+52/прот.), 204 л. гр.пр. /// АТГФ-28139, од51251 (241 МБ), Арх./в ЗАО «Дальняя». </w:t>
      </w:r>
      <w:r>
        <w:rPr>
          <w:color w:val="000000"/>
          <w:sz w:val="20"/>
        </w:rPr>
        <w:t>амо/21: Баганджа -пс Стойба В.; (Высокий, Ольховый, Анненский, Северный, Развальный, Володин, Мессина, Утесный, Мартыжак Ср., Мартыжак Б.) – лп Баганджа; (Ледяной, 1-ый Правый) – пп Баганджа; Казанский-пп Утесный; Еленинский-лп Казанский, Аленка-лп Еленинский, Больничный-пп Утесный, Мартыжак М.-лп Казанский, (Чистый, Малыш) – лп Мартыжак М., Неизвестный-пп Мартыжак Б.</w:t>
      </w:r>
    </w:p>
    <w:p>
      <w:pPr>
        <w:pStyle w:val="Normal"/>
        <w:ind w:firstLine="720" w:end="0"/>
        <w:jc w:val="both"/>
        <w:rPr>
          <w:b/>
          <w:color w:val="000000"/>
        </w:rPr>
      </w:pPr>
      <w:r>
        <w:rPr>
          <w:b/>
          <w:color w:val="000000"/>
        </w:rPr>
        <w:t>Капустин Ю.Ф., 2008.</w:t>
      </w:r>
      <w:r>
        <w:rPr>
          <w:color w:val="000000"/>
        </w:rPr>
        <w:t xml:space="preserve"> Материалы отчётного баланса запасов россыпного золота по ООО а/с «Союз» за 2008 г. по формам: 5-гр, 70-тп. – Благовещенск, 2008. – 1 папка: 1 кн.-18 л., 6 л. гр.пр. /// АТГФ-28436.</w:t>
      </w:r>
    </w:p>
    <w:p>
      <w:pPr>
        <w:pStyle w:val="Normal"/>
        <w:ind w:firstLine="720" w:end="0"/>
        <w:jc w:val="both"/>
        <w:rPr>
          <w:b/>
          <w:color w:val="000000"/>
        </w:rPr>
      </w:pPr>
      <w:r>
        <w:rPr>
          <w:b/>
          <w:color w:val="000000"/>
        </w:rPr>
        <w:t>Капустин Ю.Ф., 2008.</w:t>
      </w:r>
      <w:r>
        <w:rPr>
          <w:color w:val="000000"/>
        </w:rPr>
        <w:t xml:space="preserve"> Отчётный баланс запасов россыпного золота по ЗАО «Дальняя» за 2008 г. по формам: 5-гр, 70-тп. – Благовещенск, 2008. – 1 папка: 1 кн.-56 л., 29 л. гр.пр. /// АТГФ-28403.</w:t>
      </w:r>
    </w:p>
    <w:p>
      <w:pPr>
        <w:pStyle w:val="Normal"/>
        <w:ind w:firstLine="720" w:end="0"/>
        <w:jc w:val="both"/>
        <w:rPr>
          <w:b/>
          <w:color w:val="000000"/>
        </w:rPr>
      </w:pPr>
      <w:r>
        <w:rPr>
          <w:b/>
          <w:color w:val="000000"/>
        </w:rPr>
        <w:t>Капустин Ю.Ф., 2008.</w:t>
      </w:r>
      <w:r>
        <w:rPr>
          <w:color w:val="000000"/>
        </w:rPr>
        <w:t xml:space="preserve"> Отчётный баланс запасов россыпного золота по ЗАО «Север» за 2008 г. по формам: 5-гр, 70-тп. – Благовещенск, 2008. – 1 папка: 1 кн.-15 л., 6 л. гр.пр. /// АТГФ-28432.</w:t>
      </w:r>
    </w:p>
    <w:p>
      <w:pPr>
        <w:pStyle w:val="Normal"/>
        <w:ind w:firstLine="720" w:end="0"/>
        <w:jc w:val="both"/>
        <w:rPr>
          <w:b/>
          <w:color w:val="000000"/>
        </w:rPr>
      </w:pPr>
      <w:r>
        <w:rPr>
          <w:b/>
          <w:color w:val="000000"/>
        </w:rPr>
        <w:t>Капустин Ю.Ф., 2009</w:t>
      </w:r>
      <w:r>
        <w:rPr>
          <w:color w:val="000000"/>
        </w:rPr>
        <w:t>. Материалы оперативного подсчёта запасов россыпного золота по результатам геологоразведочных работ проведённых в 2008 году в бассейне р.Баганджа. Объект «</w:t>
      </w:r>
      <w:r>
        <w:rPr>
          <w:b/>
          <w:color w:val="000000"/>
        </w:rPr>
        <w:t>Мартыжакский-2</w:t>
      </w:r>
      <w:r>
        <w:rPr>
          <w:color w:val="000000"/>
        </w:rPr>
        <w:t xml:space="preserve">». (Селемджинский р-н, N-53-XXV, лц.БЛГ 01251 БР, Гр.10-08-15). Протокол АмурТКЗ № 706 от 20.07.2009. – Благовещенск: ЗАО «Дальняя», 2009. – 2 кн.-262 л. (213+49), 13 /на 79 л. гр.пр. /// АТГФ-28449, од51377 (30 Мб), Арх./первичные/ в ЗАО «Дальняя». </w:t>
      </w:r>
      <w:r>
        <w:rPr>
          <w:color w:val="000000"/>
          <w:sz w:val="20"/>
        </w:rPr>
        <w:t>амо/5: (Мартыжак Бол., Утесный) -лп Баганджа (Правая Россошина), (Неизвестный, Правый) -пп Мартыжак Бол., Казанский-пп Утесный.</w:t>
      </w:r>
    </w:p>
    <w:p>
      <w:pPr>
        <w:pStyle w:val="Normal"/>
        <w:ind w:firstLine="720" w:end="0"/>
        <w:jc w:val="both"/>
        <w:rPr>
          <w:b/>
          <w:color w:val="000000"/>
        </w:rPr>
      </w:pPr>
      <w:r>
        <w:rPr>
          <w:b/>
          <w:color w:val="000000"/>
        </w:rPr>
        <w:t>Капустин Ю.Ф., 2009.</w:t>
      </w:r>
      <w:r>
        <w:rPr>
          <w:color w:val="000000"/>
        </w:rPr>
        <w:t xml:space="preserve"> Материалы отчётного баланса запасов россыпного золота по ООО «Союз» за 2009 г. по формам: 5-гр, 70-тп. – Благовещенск, 2009. – 1 кн.-20 л., 6 л.гр.пр. /// АТГФ-28565</w:t>
      </w:r>
    </w:p>
    <w:p>
      <w:pPr>
        <w:pStyle w:val="Normal"/>
        <w:ind w:firstLine="720" w:end="0"/>
        <w:jc w:val="both"/>
        <w:rPr>
          <w:b/>
          <w:color w:val="000000"/>
        </w:rPr>
      </w:pPr>
      <w:r>
        <w:rPr>
          <w:b/>
          <w:color w:val="000000"/>
        </w:rPr>
        <w:t>Капустин Ю.Ф., 2009.</w:t>
      </w:r>
      <w:r>
        <w:rPr>
          <w:color w:val="000000"/>
        </w:rPr>
        <w:t xml:space="preserve"> Отчётный баланс запасов россыпного золота по ЗАО «Дальняя» за 2009 г. по формам: 5-гр, 70-тп. – Благовещенск, 2009. – 1 кн.-105 л., 29 л.гр.пр. /// АТГФ-28536</w:t>
      </w:r>
    </w:p>
    <w:p>
      <w:pPr>
        <w:pStyle w:val="Normal"/>
        <w:ind w:firstLine="720" w:end="0"/>
        <w:jc w:val="both"/>
        <w:rPr>
          <w:b/>
          <w:color w:val="000000"/>
        </w:rPr>
      </w:pPr>
      <w:r>
        <w:rPr>
          <w:b/>
          <w:color w:val="000000"/>
        </w:rPr>
        <w:t>Капустин Ю.Ф., 2010.</w:t>
      </w:r>
      <w:r>
        <w:rPr>
          <w:color w:val="000000"/>
        </w:rPr>
        <w:t xml:space="preserve"> Материалы отчётного баланса запасов россыпного золота ООО АС «Союз» за 2010 г. по формам: 5-гр, 70-тп. – Благовещенск, 2010. – 1 кн.-17 л., 6 л.гр.пр. /// АТГФ-28751</w:t>
      </w:r>
    </w:p>
    <w:p>
      <w:pPr>
        <w:pStyle w:val="Normal"/>
        <w:ind w:firstLine="720" w:end="0"/>
        <w:jc w:val="both"/>
        <w:rPr>
          <w:b/>
          <w:color w:val="000000"/>
        </w:rPr>
      </w:pPr>
      <w:r>
        <w:rPr>
          <w:b/>
          <w:color w:val="000000"/>
        </w:rPr>
        <w:t>Капустин Ю.Ф., 2010.</w:t>
      </w:r>
      <w:r>
        <w:rPr>
          <w:color w:val="000000"/>
        </w:rPr>
        <w:t xml:space="preserve"> Отчётный баланс запасов россыпного золота ЗАО «Дальняя» за 2010 г. по формам: 5-гр, 70-тп. – Благовещенск, 2010. – 1 кн.-63 л., 39 л.гр.пр. /// АТГФ-28718</w:t>
      </w:r>
    </w:p>
    <w:p>
      <w:pPr>
        <w:pStyle w:val="Normal"/>
        <w:ind w:firstLine="709" w:end="0"/>
        <w:jc w:val="both"/>
        <w:rPr>
          <w:b/>
          <w:color w:val="000000"/>
        </w:rPr>
      </w:pPr>
      <w:r>
        <w:rPr>
          <w:b/>
          <w:color w:val="000000"/>
        </w:rPr>
        <w:t xml:space="preserve">Капустин Ю.Ф., 2011. </w:t>
      </w:r>
      <w:r>
        <w:rPr>
          <w:color w:val="000000"/>
        </w:rPr>
        <w:t>Проект и смета на проведение работ по геологическому изучению и разведке россыпи золота в бассейне руч.Афанасьевский. Объект «</w:t>
      </w:r>
      <w:r>
        <w:rPr>
          <w:b/>
          <w:color w:val="000000"/>
        </w:rPr>
        <w:t>Афанасьевский</w:t>
      </w:r>
      <w:r>
        <w:rPr>
          <w:color w:val="000000"/>
        </w:rPr>
        <w:t>». (Селемджинский р-н, N-53-XXVI, лц.БЛГ 02309 БР, Гр.10-12-237). – Благовещенск: ЗАО «Дальняя», 2011. – 3 кн. – 154 л. (121+32+1), 3 л.гр.пр. /// Арх.1080-66.</w:t>
      </w:r>
      <w:r>
        <w:rPr>
          <w:color w:val="000000"/>
          <w:sz w:val="20"/>
        </w:rPr>
        <w:t xml:space="preserve"> </w:t>
      </w:r>
    </w:p>
    <w:p>
      <w:pPr>
        <w:pStyle w:val="Normal"/>
        <w:ind w:firstLine="709" w:end="0"/>
        <w:jc w:val="both"/>
        <w:rPr>
          <w:b/>
          <w:color w:val="000000"/>
        </w:rPr>
      </w:pPr>
      <w:r>
        <w:rPr>
          <w:b/>
          <w:color w:val="000000"/>
        </w:rPr>
        <w:t>Капустин Ю.Ф., 2012.</w:t>
      </w:r>
      <w:r>
        <w:rPr>
          <w:color w:val="000000"/>
        </w:rPr>
        <w:t xml:space="preserve"> Материалы отчётного баланса запасов россыпного золота ЗАО «Дальняя» </w:t>
      </w:r>
      <w:r>
        <w:rPr>
          <w:b/>
          <w:color w:val="000000"/>
        </w:rPr>
        <w:t>за 2011 г.</w:t>
      </w:r>
      <w:r>
        <w:rPr>
          <w:color w:val="000000"/>
        </w:rPr>
        <w:t xml:space="preserve"> по формам: 5-гр, 70-тп. – Благовещенск, 2012. – 1 кн.-73 л., 19 л.гр.пр. /// АТГФ-28929. </w:t>
      </w:r>
    </w:p>
    <w:p>
      <w:pPr>
        <w:pStyle w:val="Normal"/>
        <w:ind w:firstLine="709" w:end="0"/>
        <w:jc w:val="both"/>
        <w:rPr>
          <w:b/>
          <w:color w:val="000000"/>
        </w:rPr>
      </w:pPr>
      <w:r>
        <w:rPr>
          <w:b/>
          <w:color w:val="000000"/>
        </w:rPr>
        <w:t>Капустин Ю.Ф., 2012.</w:t>
      </w:r>
      <w:r>
        <w:rPr>
          <w:color w:val="000000"/>
        </w:rPr>
        <w:t xml:space="preserve"> Материалы отчётного баланса запасов россыпного золота ЗАО «Дальняя» за 2012 г. по формам: 5-гр, 70-тп. – Благовещенск, 2012. – 1 кн.-95 л., 21 л.гр.пр. /// АТГФ-29179.</w:t>
      </w:r>
    </w:p>
    <w:p>
      <w:pPr>
        <w:pStyle w:val="Normal"/>
        <w:ind w:firstLine="709" w:end="0"/>
        <w:jc w:val="both"/>
        <w:rPr>
          <w:b/>
          <w:color w:val="000000"/>
        </w:rPr>
      </w:pPr>
      <w:r>
        <w:rPr>
          <w:b/>
          <w:color w:val="000000"/>
        </w:rPr>
        <w:t>Капустин Ю.Ф., 2012.</w:t>
      </w:r>
      <w:r>
        <w:rPr>
          <w:color w:val="000000"/>
        </w:rPr>
        <w:t xml:space="preserve"> Материалы отчётного баланса запасов россыпного золота по ООО «Союз» за 2011 г. по формам: 5-гр, 70-тп. – Благовещенск, 2012. – 1 кн.-20 л., 4 гр.пр. /// АТГФ-28963.</w:t>
      </w:r>
    </w:p>
    <w:p>
      <w:pPr>
        <w:pStyle w:val="Normal"/>
        <w:ind w:firstLine="709" w:end="0"/>
        <w:jc w:val="both"/>
        <w:rPr>
          <w:b/>
          <w:color w:val="000000"/>
        </w:rPr>
      </w:pPr>
      <w:r>
        <w:rPr>
          <w:b/>
          <w:color w:val="000000"/>
        </w:rPr>
        <w:t>Капустин Ю.Ф., 2012.</w:t>
      </w:r>
      <w:r>
        <w:rPr>
          <w:color w:val="000000"/>
        </w:rPr>
        <w:t xml:space="preserve"> Материалы отчётного баланса запасов россыпного золота по ООО а/с «Союз» за 2012 г. по формам: 5-гр, 70-тп. – Благовещенск, 2012. – 1 кн.-19 л., 6 л.гр.пр. /// АТГФ-29214. </w:t>
      </w:r>
    </w:p>
    <w:p>
      <w:pPr>
        <w:pStyle w:val="Normal"/>
        <w:ind w:firstLine="600" w:end="0"/>
        <w:jc w:val="both"/>
        <w:rPr>
          <w:b/>
          <w:bCs/>
          <w:color w:val="000000"/>
        </w:rPr>
      </w:pPr>
      <w:r>
        <w:rPr>
          <w:b/>
          <w:color w:val="000000"/>
        </w:rPr>
        <w:t xml:space="preserve">Капустин Ю.Ф., 2012. </w:t>
      </w:r>
      <w:r>
        <w:rPr>
          <w:color w:val="000000"/>
        </w:rPr>
        <w:t>Проект и смета на проведение поисковых, оценочных и разведочных работ на россыпное золото в бассейне р.Большая Эльга в 2013-2017 гг. Объект «</w:t>
      </w:r>
      <w:r>
        <w:rPr>
          <w:b/>
          <w:color w:val="000000"/>
        </w:rPr>
        <w:t>Дальний</w:t>
      </w:r>
      <w:r>
        <w:rPr>
          <w:color w:val="000000"/>
        </w:rPr>
        <w:t>». (Селемджинский р-н, N-53-XXVI, лц.БЛГ 02427 БР, Гр.10-13-255). – Благовещенск: ЗАО «Дальняя», 2012. – 3 кн.- 105 л. (63+32+10), 1 л.гр.пр. /// Арх.1115-15.</w:t>
      </w:r>
    </w:p>
    <w:p>
      <w:pPr>
        <w:pStyle w:val="Normal"/>
        <w:ind w:firstLine="709" w:end="0"/>
        <w:jc w:val="both"/>
        <w:rPr>
          <w:b/>
          <w:bCs/>
          <w:color w:val="000000"/>
        </w:rPr>
      </w:pPr>
      <w:r>
        <w:rPr>
          <w:b/>
          <w:bCs/>
          <w:color w:val="000000"/>
        </w:rPr>
        <w:t xml:space="preserve">Капустин Ю.Ф., 2013. </w:t>
      </w:r>
      <w:r>
        <w:rPr>
          <w:color w:val="000000"/>
        </w:rPr>
        <w:t>Материалы отчётного баланса запасов россыпного золота ЗАО «</w:t>
      </w:r>
      <w:r>
        <w:rPr>
          <w:b/>
          <w:bCs/>
          <w:color w:val="000000"/>
        </w:rPr>
        <w:t>Дальняя</w:t>
      </w:r>
      <w:r>
        <w:rPr>
          <w:color w:val="000000"/>
        </w:rPr>
        <w:t xml:space="preserve">» </w:t>
      </w:r>
      <w:r>
        <w:rPr>
          <w:b/>
          <w:bCs/>
          <w:color w:val="000000"/>
        </w:rPr>
        <w:t>за 2013</w:t>
      </w:r>
      <w:r>
        <w:rPr>
          <w:color w:val="000000"/>
        </w:rPr>
        <w:t xml:space="preserve"> г. по формам: 5-гр, 70-тп. – Благовещенск, 2013. – 1 кн.-52 л., 16 л.гр.пр. /// АТГФ-29424.</w:t>
      </w:r>
    </w:p>
    <w:p>
      <w:pPr>
        <w:pStyle w:val="Normal"/>
        <w:ind w:firstLine="709" w:end="0"/>
        <w:jc w:val="both"/>
        <w:rPr>
          <w:b/>
          <w:bCs/>
          <w:color w:val="000000"/>
        </w:rPr>
      </w:pPr>
      <w:r>
        <w:rPr>
          <w:b/>
          <w:bCs/>
          <w:color w:val="000000"/>
        </w:rPr>
        <w:t xml:space="preserve">Капустин Ю.Ф., 2013. </w:t>
      </w:r>
      <w:r>
        <w:rPr>
          <w:color w:val="000000"/>
        </w:rPr>
        <w:t>Материалы отчётного баланса запасов россыпного золота по ООО а/с «</w:t>
      </w:r>
      <w:r>
        <w:rPr>
          <w:b/>
          <w:bCs/>
          <w:color w:val="000000"/>
        </w:rPr>
        <w:t>Союз</w:t>
      </w:r>
      <w:r>
        <w:rPr>
          <w:color w:val="000000"/>
        </w:rPr>
        <w:t>»</w:t>
      </w:r>
      <w:r>
        <w:rPr>
          <w:b/>
          <w:bCs/>
          <w:color w:val="000000"/>
        </w:rPr>
        <w:t xml:space="preserve"> за 2013 г. </w:t>
      </w:r>
      <w:r>
        <w:rPr>
          <w:color w:val="000000"/>
        </w:rPr>
        <w:t>по формам: 5-гр, 70-тп. – Благовещенск, 2013. – 1 кн.-21 л., 4 л.гр.пр. /// АТГФ-29459.</w:t>
      </w:r>
    </w:p>
    <w:p>
      <w:pPr>
        <w:pStyle w:val="Normal"/>
        <w:ind w:firstLine="709" w:end="0"/>
        <w:jc w:val="both"/>
        <w:rPr>
          <w:b/>
          <w:color w:val="000000"/>
        </w:rPr>
      </w:pPr>
      <w:r>
        <w:rPr>
          <w:b/>
          <w:bCs/>
          <w:color w:val="000000"/>
        </w:rPr>
        <w:t>Капустин Ю.Ф., 2013.</w:t>
      </w:r>
      <w:r>
        <w:rPr>
          <w:color w:val="000000"/>
        </w:rPr>
        <w:t xml:space="preserve"> Материалы подсчёта запасов по месторождению россыпного золота р.Большая Эльга по состоянию на 01.02.2013 г. Объект </w:t>
      </w:r>
      <w:r>
        <w:rPr>
          <w:b/>
          <w:bCs/>
          <w:color w:val="000000"/>
        </w:rPr>
        <w:t>«Дальний»</w:t>
      </w:r>
      <w:r>
        <w:rPr>
          <w:color w:val="000000"/>
        </w:rPr>
        <w:t xml:space="preserve">. (Селемджинский р-н, N-53-XXVI, БЛГ 02427 БР, Гр.10-13-255). Протокол АмурТКЗ № 871 от 26.03.2013. – Благовещенск: ЗАО «Дальняя», 2013. – 2 кн.-137 л. (96+41), 8 л.гр.пр. /// АТГФ-29264, од51645 (23 Мб), б/Арх. </w:t>
      </w:r>
      <w:r>
        <w:rPr>
          <w:color w:val="000000"/>
          <w:sz w:val="20"/>
        </w:rPr>
        <w:t>Эльга Большая-лп Харга (инт.р.л.№№ 100-108).</w:t>
      </w:r>
    </w:p>
    <w:p>
      <w:pPr>
        <w:pStyle w:val="Normal"/>
        <w:ind w:firstLine="720" w:end="0"/>
        <w:jc w:val="both"/>
        <w:rPr>
          <w:b/>
          <w:color w:val="000000"/>
        </w:rPr>
      </w:pPr>
      <w:r>
        <w:rPr>
          <w:b/>
          <w:color w:val="000000"/>
        </w:rPr>
        <w:t>Капырина Н.А., 1970.</w:t>
      </w:r>
      <w:r>
        <w:rPr>
          <w:color w:val="000000"/>
        </w:rPr>
        <w:t xml:space="preserve"> Отчет по лабораторно - технологическим испытаниям глин Новинского месторождения (Амурская область).- Кучино, Московской обл.: Ниистройкерамика, 1970. - 1 кн.- 55 с.///АТГФ-14096 (1250 Св.) </w:t>
      </w:r>
    </w:p>
    <w:p>
      <w:pPr>
        <w:pStyle w:val="Normal"/>
        <w:ind w:firstLine="709" w:end="0"/>
        <w:jc w:val="both"/>
        <w:rPr>
          <w:b/>
          <w:color w:val="000000"/>
        </w:rPr>
      </w:pPr>
      <w:r>
        <w:rPr>
          <w:b/>
          <w:color w:val="000000"/>
        </w:rPr>
        <w:t>Кара Т.В., Бучко И.В., Дудин Е.А. и др., 2014.</w:t>
      </w:r>
      <w:r>
        <w:rPr>
          <w:color w:val="000000"/>
        </w:rPr>
        <w:t xml:space="preserve"> Информационный отчёт о результатах поисковых работ на коренное золото в пределах Апсаканской площади в 2008-2009 гг. по договорам подряда АГРП14-08, АГРП16-08, АГРП11-09. Объект «</w:t>
      </w:r>
      <w:r>
        <w:rPr>
          <w:b/>
          <w:color w:val="000000"/>
        </w:rPr>
        <w:t>Апсаканская площадь</w:t>
      </w:r>
      <w:r>
        <w:rPr>
          <w:color w:val="000000"/>
        </w:rPr>
        <w:t xml:space="preserve">». Протокол НТС Амурнедра № 1060 от 02.06.2014 г. (Тындинский р-н, N-51-IV, V; лц.БЛГ 01988 БР, Гр.10-08-10). – М.: ООО «Амурское ГРП», ОАО «Амургеология», ООО «Нижнеамурская горная компания», 2014. – 3 кн.-488 л. (211+139+138), 151 л.гр.пр. /// АТГФ-29516, од51751 (1760 Мб), Арх.1160 (первичные м-лы), од55062 (90 Мб). </w:t>
      </w:r>
      <w:r>
        <w:rPr>
          <w:color w:val="000000"/>
          <w:sz w:val="20"/>
        </w:rPr>
        <w:t xml:space="preserve">аз/прогноз, аз/коренное/объекты (Апсаканская площадь; участки: Глубокий, Находка, Доминикан-Болгигли; рудопроявление Чёрный камень). </w:t>
      </w:r>
      <w:r>
        <w:rPr>
          <w:color w:val="000000"/>
        </w:rPr>
        <w:t>На общих основаниях.</w:t>
      </w:r>
    </w:p>
    <w:p>
      <w:pPr>
        <w:pStyle w:val="Normal"/>
        <w:ind w:firstLine="720" w:end="0"/>
        <w:jc w:val="both"/>
        <w:rPr>
          <w:b/>
          <w:color w:val="000000"/>
        </w:rPr>
      </w:pPr>
      <w:r>
        <w:rPr>
          <w:b/>
          <w:color w:val="000000"/>
        </w:rPr>
        <w:t>Караваева Н.Ю., 2010.</w:t>
      </w:r>
      <w:r>
        <w:rPr>
          <w:color w:val="000000"/>
        </w:rPr>
        <w:t xml:space="preserve"> Отчётный баланс запасов ОРПИ (ПГС) за 2009 г. по формам 5-гр, 70-тп, 2-лс по объекту «Чесноковка». – с.Поярково: ГУП «Михайловское дорожн. упр.», 2010. – 1 кн.-16 л. /// АТГФ-28614</w:t>
      </w:r>
    </w:p>
    <w:p>
      <w:pPr>
        <w:pStyle w:val="Normal"/>
        <w:ind w:firstLine="709" w:end="0"/>
        <w:jc w:val="both"/>
        <w:rPr>
          <w:b/>
          <w:color w:val="000000"/>
        </w:rPr>
      </w:pPr>
      <w:r>
        <w:rPr>
          <w:b/>
          <w:color w:val="000000"/>
        </w:rPr>
        <w:t>Караваева Н.Ю., 2011.</w:t>
      </w:r>
      <w:r>
        <w:rPr>
          <w:color w:val="000000"/>
        </w:rPr>
        <w:t xml:space="preserve"> Отчётный баланс запасов ОРПИ (ПГС) за 2009 г. по формам 5-гр, 70-тп, 2-лс по объекту «Чесноковка». – с.Поярково: ОАО «Михайловское дорожное управление», 2011. – 1 кн.-18 л. /// АТГФ-28838-30.</w:t>
      </w:r>
    </w:p>
    <w:p>
      <w:pPr>
        <w:pStyle w:val="Normal"/>
        <w:ind w:firstLine="709" w:end="0"/>
        <w:jc w:val="both"/>
        <w:rPr>
          <w:b/>
          <w:bCs/>
          <w:color w:val="000000"/>
        </w:rPr>
      </w:pPr>
      <w:r>
        <w:rPr>
          <w:b/>
          <w:color w:val="000000"/>
        </w:rPr>
        <w:t>Караваева Н.Ю., 2012.</w:t>
      </w:r>
      <w:r>
        <w:rPr>
          <w:color w:val="000000"/>
        </w:rPr>
        <w:t xml:space="preserve"> Отчётный баланс запасов ОРПИ (ПГС) за 2011 г. по формам 5-гр, 70-тп, 2-лс по объекту «Чесноковка». – с.Поярково: ОАО «Михайловское ДУ», 2012. – 1 кн.-33 л. /// АТГФ-29065-31.</w:t>
      </w:r>
    </w:p>
    <w:p>
      <w:pPr>
        <w:pStyle w:val="Normal"/>
        <w:ind w:firstLine="709" w:end="0"/>
        <w:jc w:val="both"/>
        <w:rPr>
          <w:b/>
          <w:bCs/>
          <w:color w:val="000000"/>
        </w:rPr>
      </w:pPr>
      <w:r>
        <w:rPr>
          <w:b/>
          <w:bCs/>
          <w:color w:val="000000"/>
        </w:rPr>
        <w:t>Караваева Н.Ю., 2013.</w:t>
      </w:r>
      <w:r>
        <w:rPr>
          <w:bCs/>
          <w:color w:val="000000"/>
        </w:rPr>
        <w:t xml:space="preserve"> Отчётный баланс запасов общераспространённых полезных ископаемых (ПГС) за 2012 г. по формам 5-гр, 70-тп, 2-лс по объекту «Чесноковка». – с.Поярково: ОАО «Михайловское ДУ», 2013. – 1 кн.-30 л. /// АТГФ-29303-40.</w:t>
      </w:r>
    </w:p>
    <w:p>
      <w:pPr>
        <w:pStyle w:val="Normal"/>
        <w:ind w:firstLine="709" w:end="0"/>
        <w:jc w:val="both"/>
        <w:rPr>
          <w:b/>
          <w:bCs/>
          <w:color w:val="000000"/>
        </w:rPr>
      </w:pPr>
      <w:r>
        <w:rPr>
          <w:b/>
          <w:bCs/>
          <w:color w:val="000000"/>
        </w:rPr>
        <w:t>Караваева Н.Ю., 2014.</w:t>
      </w:r>
      <w:r>
        <w:rPr>
          <w:bCs/>
          <w:color w:val="000000"/>
        </w:rPr>
        <w:t xml:space="preserve"> Отчётный баланс запасов общераспространённых полезных ископаемых (ПГС) за 2013 г. по формам 5-гр, 70-тп, 2-лс по объекту «Чесноковка». – с.Поярково: ОАО «Михайловское дорожное управление», 2014. – 1 кн.-34 л. /// АТГФ-29529-45.</w:t>
      </w:r>
    </w:p>
    <w:p>
      <w:pPr>
        <w:pStyle w:val="Normal"/>
        <w:ind w:firstLine="709" w:end="0"/>
        <w:jc w:val="both"/>
        <w:rPr>
          <w:b/>
          <w:color w:val="000000"/>
        </w:rPr>
      </w:pPr>
      <w:r>
        <w:rPr>
          <w:b/>
          <w:bCs/>
          <w:color w:val="000000"/>
        </w:rPr>
        <w:t>Караваева Н.Ю., 2015.</w:t>
      </w:r>
      <w:r>
        <w:rPr>
          <w:bCs/>
          <w:color w:val="000000"/>
        </w:rPr>
        <w:t xml:space="preserve"> Отчётный баланс запасов общераспространённых полезных ископаемых (ПГС) за 2014 г. по формам 5-гр, 70-тп, 2-лс по объекту «Чесноковка» (лц.БЛГ 80271 ТР). – с.Поярково: ОАО «Михайловское дорожное управление», 2015. – 1 кн.-33 л. /// АТГФ-29785-43.</w:t>
      </w:r>
    </w:p>
    <w:p>
      <w:pPr>
        <w:pStyle w:val="Normal"/>
        <w:ind w:firstLine="720" w:end="0"/>
        <w:jc w:val="both"/>
        <w:rPr>
          <w:b/>
          <w:color w:val="000000"/>
        </w:rPr>
      </w:pPr>
      <w:r>
        <w:rPr>
          <w:b/>
          <w:color w:val="000000"/>
        </w:rPr>
        <w:t>Караваева Н.Ю., 2016.</w:t>
      </w:r>
      <w:r>
        <w:rPr>
          <w:color w:val="000000"/>
        </w:rPr>
        <w:t xml:space="preserve"> Отчётный баланс запасов общераспространённых полезных ископаемых (ПГС) за 2015 г. по формам 5-гр, 70-тп, 2-лс по объекту «Чесноковка» (БЛГ 80271 ТР). – с.Поярково: ОАО «Михайловское дорожное управление», 2016. – 1 кн.-27 л. /// АТГФ-29936-49.</w:t>
      </w:r>
    </w:p>
    <w:p>
      <w:pPr>
        <w:pStyle w:val="Normal"/>
        <w:ind w:firstLine="720" w:end="0"/>
        <w:jc w:val="both"/>
        <w:rPr>
          <w:b/>
          <w:color w:val="000000"/>
        </w:rPr>
      </w:pPr>
      <w:r>
        <w:rPr>
          <w:b/>
          <w:color w:val="000000"/>
        </w:rPr>
        <w:t>Караванов К.П., 1964.</w:t>
      </w:r>
      <w:r>
        <w:rPr>
          <w:color w:val="000000"/>
        </w:rPr>
        <w:t xml:space="preserve"> Геологическая карта и карта полезных ископаемых СССР, масштаба 1:200 000. Лист N-52-XXV. - М.: Недра, 1964. - 31 с., 2 гр.пр./// АТГФ-10780.</w:t>
      </w:r>
    </w:p>
    <w:p>
      <w:pPr>
        <w:pStyle w:val="Normal"/>
        <w:ind w:firstLine="720" w:end="0"/>
        <w:jc w:val="both"/>
        <w:rPr>
          <w:b/>
          <w:color w:val="000000"/>
        </w:rPr>
      </w:pPr>
      <w:r>
        <w:rPr>
          <w:b/>
          <w:color w:val="000000"/>
        </w:rPr>
        <w:t>Караванов К.П., 1967.</w:t>
      </w:r>
      <w:r>
        <w:rPr>
          <w:color w:val="000000"/>
        </w:rPr>
        <w:t xml:space="preserve"> Гидрогеологическая карта СССР, масштаба 1:200.000, серия Амуро-Зейская. Лист М-52-IX. - М.: Недра, 1967. - 179 с., 1 граф.прил./// АТГФ-12727.</w:t>
      </w:r>
    </w:p>
    <w:p>
      <w:pPr>
        <w:pStyle w:val="Normal"/>
        <w:ind w:firstLine="720" w:end="0"/>
        <w:jc w:val="both"/>
        <w:rPr>
          <w:b/>
          <w:color w:val="000000"/>
        </w:rPr>
      </w:pPr>
      <w:r>
        <w:rPr>
          <w:b/>
          <w:color w:val="000000"/>
        </w:rPr>
        <w:t>Караванов К.П., 1971.</w:t>
      </w:r>
      <w:r>
        <w:rPr>
          <w:color w:val="000000"/>
        </w:rPr>
        <w:t xml:space="preserve"> Гидрогеологическая карта СССР. Масштаб 1:200 000. Лист М-52-ХIV (Благовещенск). - Хабаровск: ДВТГУ, 1971. - 200 л., 1 гр.пр. /// АТГФ-14743. </w:t>
      </w:r>
    </w:p>
    <w:p>
      <w:pPr>
        <w:pStyle w:val="Normal"/>
        <w:ind w:firstLine="720" w:end="0"/>
        <w:jc w:val="both"/>
        <w:rPr>
          <w:b/>
          <w:color w:val="000000"/>
        </w:rPr>
      </w:pPr>
      <w:r>
        <w:rPr>
          <w:b/>
          <w:color w:val="000000"/>
        </w:rPr>
        <w:t>Караванов К.П., 1971.</w:t>
      </w:r>
      <w:r>
        <w:rPr>
          <w:color w:val="000000"/>
        </w:rPr>
        <w:t xml:space="preserve"> Государственная гидрогеологическая карта СССР. Масштаб 1:200 000. Лист M-52-XX (Константиновка). - Хабаровск: ДВТГУ, 1971. - 200 л., 1 гр. пр. /// АТГФ-14742. </w:t>
      </w:r>
    </w:p>
    <w:p>
      <w:pPr>
        <w:pStyle w:val="Normal"/>
        <w:ind w:firstLine="720" w:end="0"/>
        <w:jc w:val="both"/>
        <w:rPr>
          <w:b/>
          <w:color w:val="000000"/>
        </w:rPr>
      </w:pPr>
      <w:r>
        <w:rPr>
          <w:b/>
          <w:color w:val="000000"/>
        </w:rPr>
        <w:t xml:space="preserve">Караванов К.П., 1974, 1980. </w:t>
      </w:r>
      <w:r>
        <w:rPr>
          <w:color w:val="000000"/>
        </w:rPr>
        <w:t>Гидрогеологическая карта СССР м-ба 1:200 000. Лист М-52-IX. - М.: Мингео СССР, 1974, 1980. - 160 с., 1 гр.пр./// АТГФ-16317.</w:t>
      </w:r>
    </w:p>
    <w:p>
      <w:pPr>
        <w:pStyle w:val="Normal"/>
        <w:ind w:firstLine="720" w:end="0"/>
        <w:jc w:val="both"/>
        <w:rPr>
          <w:b/>
          <w:color w:val="000000"/>
        </w:rPr>
      </w:pPr>
      <w:r>
        <w:rPr>
          <w:b/>
          <w:color w:val="000000"/>
        </w:rPr>
        <w:t>Караванов К.П., 1976.</w:t>
      </w:r>
      <w:r>
        <w:rPr>
          <w:color w:val="000000"/>
        </w:rPr>
        <w:t xml:space="preserve"> Геологическая карта СССР масштаба 1:200 000. Серия Амуро-Зейская. Лист N-52-XXV. - М., Л.: Мингео СССР, 1976. – 1 кн.- 32 л./64 с., 2 гр.пр. /// АТГФ-14424, 28010 (1кн.,1к.п.и.), од51172 </w:t>
      </w:r>
    </w:p>
    <w:p>
      <w:pPr>
        <w:pStyle w:val="Normal"/>
        <w:ind w:firstLine="720" w:end="0"/>
        <w:jc w:val="both"/>
        <w:rPr>
          <w:b/>
          <w:color w:val="000000"/>
        </w:rPr>
      </w:pPr>
      <w:r>
        <w:rPr>
          <w:b/>
          <w:color w:val="000000"/>
        </w:rPr>
        <w:t>Караванов К.П., 1977.</w:t>
      </w:r>
      <w:r>
        <w:rPr>
          <w:color w:val="000000"/>
        </w:rPr>
        <w:t xml:space="preserve"> Гидрогеологическая карта СССР. Масштаб 1:200 000. Лист М-52-ХХ. - Л.: Картфабрика, 1977. - 1 гр. пр. /// АТГФ-18053, од51172 (5 МБ).</w:t>
      </w:r>
    </w:p>
    <w:p>
      <w:pPr>
        <w:pStyle w:val="Normal"/>
        <w:ind w:firstLine="720" w:end="0"/>
        <w:jc w:val="both"/>
        <w:rPr>
          <w:b/>
          <w:color w:val="000000"/>
        </w:rPr>
      </w:pPr>
      <w:r>
        <w:rPr>
          <w:b/>
          <w:color w:val="000000"/>
        </w:rPr>
        <w:t>Караванов К.П., 1977.</w:t>
      </w:r>
      <w:r>
        <w:rPr>
          <w:color w:val="000000"/>
        </w:rPr>
        <w:t xml:space="preserve"> Гидрогеологическая карта СССР. Масштаб 1:200 000. Лист М-52-ХIV (Благовещенск). - М.: Мингео СССР, 1977. - 1 гр. пр. /// АТГФ-18052.</w:t>
      </w:r>
    </w:p>
    <w:p>
      <w:pPr>
        <w:pStyle w:val="Normal"/>
        <w:ind w:firstLine="720" w:end="0"/>
        <w:jc w:val="both"/>
        <w:rPr>
          <w:b/>
          <w:color w:val="000000"/>
        </w:rPr>
      </w:pPr>
      <w:r>
        <w:rPr>
          <w:b/>
          <w:color w:val="000000"/>
        </w:rPr>
        <w:t>Караванов К.П., Горейко Д.Л., Дынич В.В., 1963.</w:t>
      </w:r>
      <w:r>
        <w:rPr>
          <w:color w:val="000000"/>
        </w:rPr>
        <w:t xml:space="preserve"> Гидрогеологическая карта южной части Хабаровского края и Амурской области м-ба 1:1 500 000. Каталог опорных водопунктов. - Хабаровск: ДВГУ, 1963. - 3 кн. - 268 с., 8 гр.пр. /// АТГФ-10689, од51242 (490 Мб). </w:t>
      </w:r>
    </w:p>
    <w:p>
      <w:pPr>
        <w:pStyle w:val="Normal"/>
        <w:ind w:firstLine="720" w:end="0"/>
        <w:jc w:val="both"/>
        <w:rPr>
          <w:b/>
          <w:color w:val="000000"/>
        </w:rPr>
      </w:pPr>
      <w:r>
        <w:rPr>
          <w:b/>
          <w:color w:val="000000"/>
        </w:rPr>
        <w:t>Караванов К.П., Горейко Д.Л., Караванова З.А., 1968.</w:t>
      </w:r>
      <w:r>
        <w:rPr>
          <w:color w:val="000000"/>
        </w:rPr>
        <w:t xml:space="preserve"> Гидрогеологическая карта Хабаровского края и Амурской области. Масштаб 1:2 500 000 (приложение к "Гидрогеологии СССР", том XXIII). - Хабаровск: ДВТГУ, 1968. - 2 гр.пр. /// АТГФ - 30229. авт., Амурская обл., Хабаровский кр., АМТ/гидрогеология, АМТ/карта регион.</w:t>
      </w:r>
    </w:p>
    <w:p>
      <w:pPr>
        <w:pStyle w:val="Normal"/>
        <w:ind w:firstLine="720" w:end="0"/>
        <w:jc w:val="both"/>
        <w:rPr>
          <w:b/>
          <w:color w:val="000000"/>
        </w:rPr>
      </w:pPr>
      <w:r>
        <w:rPr>
          <w:b/>
          <w:color w:val="000000"/>
        </w:rPr>
        <w:t>Караванов К.П., Караванова З.А., Сорокин А.П. и др., 1962.</w:t>
      </w:r>
      <w:r>
        <w:rPr>
          <w:color w:val="000000"/>
        </w:rPr>
        <w:t xml:space="preserve"> Геологическое строение и гидрогеологические условия площади листа М-52-IV. (Отчет о комплексной геолого-гидрогеологической съёмке мастаба 1:500 000 Майкурской партии 1960 г.). - Хабаровск: ГСЭ ДВГУ, 1962. - 3 кн.-413 л. (245+161+7/проток.), 33 л.гр.пр. /// АТГФ-9222, Арх.858хаб. </w:t>
      </w:r>
    </w:p>
    <w:p>
      <w:pPr>
        <w:pStyle w:val="Normal"/>
        <w:ind w:firstLine="720" w:end="0"/>
        <w:jc w:val="both"/>
        <w:rPr>
          <w:b/>
          <w:color w:val="000000"/>
        </w:rPr>
      </w:pPr>
      <w:r>
        <w:rPr>
          <w:b/>
          <w:color w:val="000000"/>
        </w:rPr>
        <w:t>Караванов К.П., Козлов А.Г. и др., 1962.</w:t>
      </w:r>
      <w:r>
        <w:rPr>
          <w:color w:val="000000"/>
        </w:rPr>
        <w:t xml:space="preserve"> Геологическое строение и гидрогеологические условия западной части листа N-52-ХХV. (Отчет о комплексной геолого-гидрогеологической съемке м-ба 1:200 000 Тыгдинской партии за 1961 г.). - Хабаровск: ДВГУ, 1962. - 3 кн.-457 л. (262+186+9), 13 гр. пр. /// АТГФ-9317, Арх.870хаб.</w:t>
      </w:r>
    </w:p>
    <w:p>
      <w:pPr>
        <w:pStyle w:val="Normal"/>
        <w:ind w:firstLine="720" w:end="0"/>
        <w:jc w:val="both"/>
        <w:rPr>
          <w:b/>
          <w:color w:val="000000"/>
        </w:rPr>
      </w:pPr>
      <w:r>
        <w:rPr>
          <w:b/>
          <w:color w:val="000000"/>
        </w:rPr>
        <w:t>Караванов К.П., Кузьменко С.П. и др., 1969.</w:t>
      </w:r>
      <w:r>
        <w:rPr>
          <w:color w:val="000000"/>
        </w:rPr>
        <w:t xml:space="preserve"> Геологическое строение, полезные ископаемые, гидрогеологические и инженерно-геологические условия территории листа М-52-ХХ. (Отчет Гильчинской партии за 1968 г.). - Хабаровск: ДВТГУ, 1969. - 159 с., 19 гр.пр. /// АТГФ-13383, од50032</w:t>
      </w:r>
    </w:p>
    <w:p>
      <w:pPr>
        <w:pStyle w:val="Normal"/>
        <w:ind w:firstLine="720" w:end="0"/>
        <w:jc w:val="both"/>
        <w:rPr>
          <w:b/>
          <w:color w:val="000000"/>
        </w:rPr>
      </w:pPr>
      <w:r>
        <w:rPr>
          <w:b/>
          <w:color w:val="000000"/>
        </w:rPr>
        <w:t>Караванов К.П., Сорокин А.П., Караванова З.А., 1960.</w:t>
      </w:r>
      <w:r>
        <w:rPr>
          <w:color w:val="000000"/>
        </w:rPr>
        <w:t xml:space="preserve"> Геологическое строение и гидрогеологические условия северо-западной части листа М-52-А (Отчет Шимановской съемочной партии за 1959 г.). - Хабаровск: ДВГУ, 1960 г. – 2 кн.- 275 л.(176+99), 14 гр.пр. /// АТГФ-8525, од51944 (460 Мб).</w:t>
      </w:r>
    </w:p>
    <w:p>
      <w:pPr>
        <w:pStyle w:val="Normal"/>
        <w:ind w:firstLine="720" w:end="0"/>
        <w:jc w:val="both"/>
        <w:rPr>
          <w:b/>
          <w:color w:val="000000"/>
        </w:rPr>
      </w:pPr>
      <w:r>
        <w:rPr>
          <w:b/>
          <w:color w:val="000000"/>
        </w:rPr>
        <w:t>Караванов К.П., Сорокин А.П., Резь Е.А. и др., 1959.</w:t>
      </w:r>
      <w:r>
        <w:rPr>
          <w:color w:val="000000"/>
        </w:rPr>
        <w:t xml:space="preserve"> Отчет Свободненской гидрогеологической партии за 1958 г. Геологическое строение и гидрогеологические условия северо-восточной части листа М-52-А. - Хабаровск: ДВГУ, Гидрогеологическая экспед., 1959. - 2 кн.- 253 л. (161+92), 19 л.гр.пр. /// АТГФ-8162, од50194.</w:t>
      </w:r>
    </w:p>
    <w:p>
      <w:pPr>
        <w:pStyle w:val="Normal"/>
        <w:ind w:firstLine="720" w:end="0"/>
        <w:jc w:val="both"/>
        <w:rPr>
          <w:b/>
          <w:color w:val="000000"/>
        </w:rPr>
      </w:pPr>
      <w:r>
        <w:rPr>
          <w:b/>
          <w:color w:val="000000"/>
        </w:rPr>
        <w:t>Караванов К.П., Трачук В.Г., 1958.</w:t>
      </w:r>
      <w:r>
        <w:rPr>
          <w:color w:val="000000"/>
        </w:rPr>
        <w:t xml:space="preserve"> Геологическое строение и гидрогеологические условия части листов М-52-Б и М-52-Г (Отчет о работах Амурской съемочной партии за 1957 г.). - Хабаровск: ДВГУ, 1958. - 2 кн.- 442 л., 31 гр.пр. /// АТГФ-6903, од50165 </w:t>
      </w:r>
    </w:p>
    <w:p>
      <w:pPr>
        <w:pStyle w:val="Normal"/>
        <w:ind w:firstLine="720" w:end="0"/>
        <w:jc w:val="both"/>
        <w:rPr>
          <w:b/>
          <w:color w:val="000000"/>
        </w:rPr>
      </w:pPr>
      <w:r>
        <w:rPr>
          <w:b/>
          <w:color w:val="000000"/>
        </w:rPr>
        <w:t>Караванов К.П., Юдин А.И. и др., 1966.</w:t>
      </w:r>
      <w:r>
        <w:rPr>
          <w:color w:val="000000"/>
        </w:rPr>
        <w:t xml:space="preserve"> Геологическое строение, полезные ископаемые, гидрогеологические и инженерно-геологические условия территории листа М-52-IX (г.Белогорск). (Отчет Белогорской партии о работах за 1965 г.). – Хабаровск: ДВТГУ, 1966. - 3 кн.- 400 л. (246+147+7), 13 гр.пр. /// АТГФ-11948, од50031, Арх.1013хаб.</w:t>
      </w:r>
    </w:p>
    <w:p>
      <w:pPr>
        <w:pStyle w:val="Normal"/>
        <w:ind w:firstLine="720" w:end="0"/>
        <w:jc w:val="both"/>
        <w:rPr>
          <w:b/>
          <w:color w:val="000000"/>
        </w:rPr>
      </w:pPr>
      <w:r>
        <w:rPr>
          <w:b/>
          <w:color w:val="000000"/>
        </w:rPr>
        <w:t>Караванов К.П., Юдин А.И. и др., 1969.</w:t>
      </w:r>
      <w:r>
        <w:rPr>
          <w:color w:val="000000"/>
        </w:rPr>
        <w:t xml:space="preserve"> Геологическое строение, полезные ископаемые, гидрогеологические и инженерно-геологические условия территории листа М-52-XIV (г.Благовещенск). Отчет Усть-Зейской партии, 1967-68 гг. - Хабаровск: ДВТГУ, 1969. - 2 кн. - 444 л. (278+166), 15 гр.пр. /// АТГФ-13382, од51767 (2695 Мб).</w:t>
      </w:r>
    </w:p>
    <w:p>
      <w:pPr>
        <w:pStyle w:val="Normal"/>
        <w:ind w:firstLine="720" w:end="0"/>
        <w:jc w:val="both"/>
        <w:rPr>
          <w:b/>
          <w:color w:val="000000"/>
        </w:rPr>
      </w:pPr>
      <w:r>
        <w:rPr>
          <w:b/>
          <w:color w:val="000000"/>
        </w:rPr>
        <w:t>Караванова З.А.</w:t>
      </w:r>
      <w:r>
        <w:rPr>
          <w:color w:val="000000"/>
        </w:rPr>
        <w:t xml:space="preserve"> Каталог буровых на воду скважин Амурской области. (отчет Тематической гидрогеологической партии за 1964 -65 гг.) - 2 кн. - 485 с. /// АТГФ - 12050. авт., АМТ/гидрогеология, авт/буров.скв., АПИ/вода </w:t>
      </w:r>
    </w:p>
    <w:p>
      <w:pPr>
        <w:pStyle w:val="Normal"/>
        <w:ind w:firstLine="720" w:end="0"/>
        <w:jc w:val="both"/>
        <w:rPr>
          <w:b/>
          <w:color w:val="000000"/>
        </w:rPr>
      </w:pPr>
      <w:r>
        <w:rPr>
          <w:b/>
          <w:color w:val="000000"/>
        </w:rPr>
        <w:t>Караванова З.А., 1965.</w:t>
      </w:r>
      <w:r>
        <w:rPr>
          <w:color w:val="000000"/>
        </w:rPr>
        <w:t xml:space="preserve"> Гидрогеологическая карта СССР Масштаб 1:200 000, серия Амуро-Зейская, лист М-52-XXII с объяснительной запиской. - ДВГУ, 1965. - 145 л, 1 гр.пр. /// АТГФ-11408 </w:t>
      </w:r>
    </w:p>
    <w:p>
      <w:pPr>
        <w:pStyle w:val="Normal"/>
        <w:ind w:firstLine="720" w:end="0"/>
        <w:jc w:val="both"/>
        <w:rPr>
          <w:b/>
          <w:color w:val="000000"/>
        </w:rPr>
      </w:pPr>
      <w:r>
        <w:rPr>
          <w:b/>
          <w:color w:val="000000"/>
        </w:rPr>
        <w:t>Караванова З.А., 1967.</w:t>
      </w:r>
      <w:r>
        <w:rPr>
          <w:color w:val="000000"/>
        </w:rPr>
        <w:t xml:space="preserve"> Гидрогеологическая карта СССР м-б 1:200000, серия Амуро-Зейская, лист М-52-XXI с объяснительной запиской. - ДВГУ, 1967. - 137 л, 1 гр.пр. /// АТГФ-12728 </w:t>
      </w:r>
    </w:p>
    <w:p>
      <w:pPr>
        <w:pStyle w:val="Normal"/>
        <w:ind w:firstLine="720" w:end="0"/>
        <w:jc w:val="both"/>
        <w:rPr>
          <w:b/>
          <w:color w:val="000000"/>
        </w:rPr>
      </w:pPr>
      <w:r>
        <w:rPr>
          <w:b/>
          <w:color w:val="000000"/>
        </w:rPr>
        <w:t>Караванова З.А., 1967.</w:t>
      </w:r>
      <w:r>
        <w:rPr>
          <w:color w:val="000000"/>
        </w:rPr>
        <w:t xml:space="preserve"> Гидрогеологическая карта СССР м-ба 1:200000 серия Амуро-Зейская. Лист М-52-XXI. - Ленинградская картфабрика, 1967. – 1 кн. – 143 с., 1 гр.пр. /// АТГФ-16165, од51172 (4 МБ: карта) </w:t>
      </w:r>
    </w:p>
    <w:p>
      <w:pPr>
        <w:pStyle w:val="Normal"/>
        <w:ind w:firstLine="720" w:end="0"/>
        <w:jc w:val="both"/>
        <w:rPr>
          <w:b/>
          <w:bCs/>
        </w:rPr>
      </w:pPr>
      <w:r>
        <w:rPr>
          <w:b/>
          <w:color w:val="000000"/>
        </w:rPr>
        <w:t>Караванова З.А., 1971.</w:t>
      </w:r>
      <w:r>
        <w:rPr>
          <w:color w:val="000000"/>
        </w:rPr>
        <w:t xml:space="preserve"> Обзор подземных вод Амурской области на 01.01.1964 г. (за 1963 г.). - М.: ДВТГУ, ВГФ, 1971.- 5 кн.- 515с. /// АТГФ - 10986 (1167 Св.) </w:t>
      </w:r>
    </w:p>
    <w:p>
      <w:pPr>
        <w:pStyle w:val="Normal"/>
        <w:widowControl w:val="false"/>
        <w:autoSpaceDE w:val="false"/>
        <w:ind w:firstLine="720" w:end="0"/>
        <w:jc w:val="both"/>
        <w:rPr>
          <w:b/>
          <w:color w:val="000000"/>
        </w:rPr>
      </w:pPr>
      <w:r>
        <w:rPr>
          <w:b/>
          <w:bCs/>
        </w:rPr>
        <w:t>Караванова З.А., Дынич В.В. и др., 1971.</w:t>
      </w:r>
      <w:r>
        <w:rPr/>
        <w:t xml:space="preserve">  Обзор подземных вод Амурской области на 01.01.1964 г.: (Том 1- Гидрогеологический очерк - 1 кн.-40 л.; Том 2 - Буровые на воду скважины - 3 кн.-418 л. (170+108+140); Том 3 - Результаты химических и бактериологических анализов воды - 1 кн.-57 л.). - М.: МинГЕО СССР, 1971. - 5 кн.-515 л. /// АТГФ-14542, од52778-скан. (429 Мб) </w:t>
      </w:r>
    </w:p>
    <w:p>
      <w:pPr>
        <w:pStyle w:val="Normal"/>
        <w:ind w:firstLine="720" w:end="0"/>
        <w:jc w:val="both"/>
        <w:rPr>
          <w:b/>
          <w:bCs/>
          <w:color w:val="000000"/>
        </w:rPr>
      </w:pPr>
      <w:r>
        <w:rPr>
          <w:b/>
          <w:color w:val="000000"/>
        </w:rPr>
        <w:t>Караванова З.А., Кончакова А.И., 1968.</w:t>
      </w:r>
      <w:r>
        <w:rPr>
          <w:color w:val="000000"/>
        </w:rPr>
        <w:t xml:space="preserve"> Гидрогеологическая карта СССР, м-б 1:200.000. Серия Амуро-Зейская. М-52-ХХII.- Хабаровск: ДВТГУ, 1968.- 30с., 1 гр.пр. /// АТГФ-13123.</w:t>
      </w:r>
    </w:p>
    <w:p>
      <w:pPr>
        <w:pStyle w:val="Normal"/>
        <w:ind w:firstLine="709" w:end="0"/>
        <w:jc w:val="both"/>
        <w:rPr>
          <w:b/>
          <w:bCs/>
          <w:color w:val="000000"/>
        </w:rPr>
      </w:pPr>
      <w:r>
        <w:rPr>
          <w:b/>
          <w:bCs/>
          <w:color w:val="000000"/>
        </w:rPr>
        <w:t xml:space="preserve">Карагодин С.С., 1932. </w:t>
      </w:r>
      <w:r>
        <w:rPr>
          <w:bCs/>
          <w:color w:val="000000"/>
        </w:rPr>
        <w:t>Геологический отчёт по геолого-разведочным работам Верхнеселемджинского приискового управления за 1932 г. – Рудник Харга: Трест «Амурзолото», 1932. – 1 кн.-41 л. /// АТГФ-29231-1</w:t>
      </w:r>
      <w:r>
        <w:rPr>
          <w:color w:val="000000"/>
        </w:rPr>
        <w:t xml:space="preserve">. </w:t>
      </w:r>
      <w:r>
        <w:rPr>
          <w:color w:val="000000"/>
          <w:sz w:val="20"/>
        </w:rPr>
        <w:t>Селемджинский, Мазановский р-ны; апи/строительные материалы (глина, пр-к.В.Майский).</w:t>
      </w:r>
    </w:p>
    <w:p>
      <w:pPr>
        <w:pStyle w:val="Normal"/>
        <w:ind w:firstLine="709" w:end="0"/>
        <w:jc w:val="both"/>
        <w:rPr>
          <w:b/>
          <w:bCs/>
          <w:color w:val="000000"/>
        </w:rPr>
      </w:pPr>
      <w:r>
        <w:rPr>
          <w:b/>
          <w:bCs/>
          <w:color w:val="000000"/>
        </w:rPr>
        <w:t xml:space="preserve">Карагодин С.С., 1932. </w:t>
      </w:r>
      <w:r>
        <w:rPr>
          <w:color w:val="000000"/>
        </w:rPr>
        <w:t>Краткий предварительный отчёт о маршрутном геологическом обследовании рек Курумкан, М. и Б.Кера - М.Инаки - Согудюкан - Согудю на июнь 1932 г. (р-н Огоджинского м-ия каменного угля). – Селемджинское ПУ Треста «Дальзолото», 1932. – 8 л. (л. 16-23).</w:t>
      </w:r>
      <w:r>
        <w:rPr>
          <w:b/>
          <w:bCs/>
          <w:color w:val="000000"/>
        </w:rPr>
        <w:t xml:space="preserve"> /// </w:t>
      </w:r>
      <w:r>
        <w:rPr>
          <w:color w:val="000000"/>
        </w:rPr>
        <w:t>АТГФ-29378 (1 кн.-73 л.)</w:t>
      </w:r>
    </w:p>
    <w:p>
      <w:pPr>
        <w:pStyle w:val="Normal"/>
        <w:ind w:firstLine="709" w:end="0"/>
        <w:jc w:val="both"/>
        <w:rPr>
          <w:b/>
          <w:bCs/>
          <w:color w:val="000000"/>
        </w:rPr>
      </w:pPr>
      <w:r>
        <w:rPr>
          <w:b/>
          <w:bCs/>
          <w:color w:val="000000"/>
        </w:rPr>
        <w:t xml:space="preserve">Карагодин С.С., 1932. </w:t>
      </w:r>
      <w:r>
        <w:rPr>
          <w:bCs/>
          <w:color w:val="000000"/>
        </w:rPr>
        <w:t>Обзор золоторудных и других месторождений Селемджинского управления «Дальзолото» по состоянию на 1 января 1932 г. – Прииск Златоустовский: Трест «Дальзолото», 1932. – 1 кн.-43 л. /// АТГФ-29231-2.</w:t>
      </w:r>
      <w:r>
        <w:rPr>
          <w:color w:val="000000"/>
        </w:rPr>
        <w:t xml:space="preserve"> </w:t>
      </w:r>
      <w:r>
        <w:rPr>
          <w:color w:val="000000"/>
          <w:sz w:val="20"/>
        </w:rPr>
        <w:t>Селемджинский р-н Амурской обл., Хабаровский кр.</w:t>
      </w:r>
    </w:p>
    <w:p>
      <w:pPr>
        <w:pStyle w:val="Normal"/>
        <w:ind w:firstLine="709" w:end="0"/>
        <w:jc w:val="both"/>
        <w:rPr>
          <w:b/>
          <w:bCs/>
          <w:color w:val="000000"/>
        </w:rPr>
      </w:pPr>
      <w:r>
        <w:rPr>
          <w:b/>
          <w:bCs/>
          <w:color w:val="000000"/>
        </w:rPr>
        <w:t xml:space="preserve">Карагодин С.С., 1932. </w:t>
      </w:r>
      <w:r>
        <w:rPr>
          <w:color w:val="000000"/>
        </w:rPr>
        <w:t>Описание отдельных выработок золоторудного месторождения по кл.Зазубринскому Селемджинского Управления «Дальзолото». – пос.Златоустовский, 1932. – 27 л. (л.1-27). /// АТГФ-29373 (1 кн.-281 л.).</w:t>
      </w:r>
      <w:r>
        <w:rPr>
          <w:color w:val="000000"/>
          <w:sz w:val="20"/>
        </w:rPr>
        <w:t xml:space="preserve"> адм/Селемджинский, амм/Зазубринское (Ворошиловское).</w:t>
      </w:r>
      <w:r>
        <w:rPr>
          <w:b/>
          <w:bCs/>
          <w:color w:val="000000"/>
        </w:rPr>
        <w:t xml:space="preserve"> </w:t>
      </w:r>
    </w:p>
    <w:p>
      <w:pPr>
        <w:pStyle w:val="Normal"/>
        <w:ind w:firstLine="709" w:end="0"/>
        <w:jc w:val="both"/>
        <w:rPr>
          <w:b/>
          <w:color w:val="000000"/>
        </w:rPr>
      </w:pPr>
      <w:r>
        <w:rPr>
          <w:b/>
          <w:bCs/>
          <w:color w:val="000000"/>
        </w:rPr>
        <w:t xml:space="preserve">Карагодин С.С., 1933. </w:t>
      </w:r>
      <w:r>
        <w:rPr>
          <w:color w:val="000000"/>
        </w:rPr>
        <w:t>Предварительные итоги геологоразведочных работ на каменноугольном месторождении по р.Огоджа В.Селемджинского Приискового Управления «Амурзолото» за 1932 г. – 5 л. (л. 24-28).</w:t>
      </w:r>
      <w:r>
        <w:rPr>
          <w:b/>
          <w:bCs/>
          <w:color w:val="000000"/>
        </w:rPr>
        <w:t xml:space="preserve"> /// </w:t>
      </w:r>
      <w:r>
        <w:rPr>
          <w:color w:val="000000"/>
        </w:rPr>
        <w:t>АТГФ-29378 (1 кн.-73 л.)</w:t>
      </w:r>
    </w:p>
    <w:p>
      <w:pPr>
        <w:pStyle w:val="BodyTextIndent"/>
        <w:rPr>
          <w:b/>
          <w:color w:val="000000"/>
        </w:rPr>
      </w:pPr>
      <w:r>
        <w:rPr>
          <w:b/>
          <w:color w:val="000000"/>
        </w:rPr>
        <w:t>Каралюсов Е.Д., 2007.</w:t>
      </w:r>
      <w:r>
        <w:rPr>
          <w:color w:val="000000"/>
        </w:rPr>
        <w:t xml:space="preserve"> Технико-экономическое обоснование временных разведочных кондиций на вкрапленные медно-никелевые руды объекта «Кун-Манье». Протокол ГКЗ Роснедра № 236-к от 23.04.2008. (Зейский р-н, N-53-I, -VII, лц.БЛГ 01497 ТП - ЗАО «Кун-Манье»). – Красноярск: ОАО «СИБЦВЕТМЕТНИИПРОЕКТ», 2007. – 8 кн.-1414 л. (273+317+74+225+163+211+11+140/прот.ГКЗ), 37 л. гр.пр. /// АТГФ-28355, од51349 (42 МБ – том I, кн.1; том II); амм/Кун-Манье, апи/никель, медь, кобальт, платина, палладий; апи/прогноз (никель), аз/золото корен. </w:t>
      </w:r>
    </w:p>
    <w:p>
      <w:pPr>
        <w:pStyle w:val="Normal"/>
        <w:ind w:firstLine="720" w:end="0"/>
        <w:jc w:val="both"/>
        <w:rPr>
          <w:b/>
          <w:color w:val="000000"/>
        </w:rPr>
      </w:pPr>
      <w:r>
        <w:rPr>
          <w:b/>
          <w:color w:val="000000"/>
        </w:rPr>
        <w:t>Кардаш И.В., 1987.</w:t>
      </w:r>
      <w:r>
        <w:rPr>
          <w:color w:val="000000"/>
        </w:rPr>
        <w:t xml:space="preserve"> Отчет о результатах поисковых и геолого-геофизических работ в верховьях р. Селемджи в южной части Ям-Алинского рудного района. (Отчёт Биланской партии за 1985-86 гг.). - Хабаровск: ГФЭ, 1987. - 2 кн. - 142 л. (135+7), 19 л.гр.пр. /// АТГФ -20941, од52193 (241 Мб)</w:t>
      </w:r>
    </w:p>
    <w:p>
      <w:pPr>
        <w:pStyle w:val="Normal"/>
        <w:ind w:firstLine="720" w:end="0"/>
        <w:jc w:val="both"/>
        <w:rPr>
          <w:color w:val="000000"/>
        </w:rPr>
      </w:pPr>
      <w:r>
        <w:rPr>
          <w:b/>
          <w:color w:val="000000"/>
        </w:rPr>
        <w:t>Кардаш И.В., Корнеев А.В., Власова И.И., 1995.</w:t>
      </w:r>
      <w:r>
        <w:rPr>
          <w:color w:val="000000"/>
        </w:rPr>
        <w:t xml:space="preserve"> Отчет о поисках месторождений каменного угля геофизическими методами в пределах Гербикано-Огоджинской площади (Курбайский объект, 1990-95 гг.). - Свободный: АО "Системы и сети", 1995. - 3 кн. - 200 с., 5 гр.пр. /// АТГФ-25401, 25402, од50229, од51817-скан. (50 МБ), Арх.97 </w:t>
      </w:r>
    </w:p>
    <w:p>
      <w:pPr>
        <w:pStyle w:val="Normal"/>
        <w:ind w:firstLine="720" w:end="0"/>
        <w:jc w:val="both"/>
        <w:rPr>
          <w:b/>
          <w:color w:val="000000"/>
        </w:rPr>
      </w:pPr>
      <w:r>
        <w:rPr>
          <w:color w:val="000000"/>
        </w:rPr>
        <w:t xml:space="preserve">Карев М. Отчет по испытанию песка Гаринского месторождения Амурской области с целью определения пригодности его для производства газобетона.- Красково: РОСНИИМС, 1961.- 1 кн.- 22 с. /// АТГФ – 8916, од52789-скан. (11 Мб) </w:t>
      </w:r>
    </w:p>
    <w:p>
      <w:pPr>
        <w:pStyle w:val="Normal"/>
        <w:ind w:firstLine="720" w:end="0"/>
        <w:jc w:val="both"/>
        <w:rPr>
          <w:b/>
          <w:color w:val="000000"/>
        </w:rPr>
      </w:pPr>
      <w:r>
        <w:rPr>
          <w:b/>
          <w:color w:val="000000"/>
        </w:rPr>
        <w:t>Карелин С.С., 1997.</w:t>
      </w:r>
      <w:r>
        <w:rPr>
          <w:color w:val="000000"/>
        </w:rPr>
        <w:t xml:space="preserve"> Материалы к отчетному балансу запасов россыпного золота ЗАО а/с “Чагоян” за 1997 г. - п.Чагоян: ЗАО а/с “Чагоян”, 1997. - 2 кн.- 17 с., 5 гр.пр. ///АТГФ-26320-4</w:t>
      </w:r>
    </w:p>
    <w:p>
      <w:pPr>
        <w:pStyle w:val="Normal"/>
        <w:ind w:firstLine="720" w:end="0"/>
        <w:jc w:val="both"/>
        <w:rPr>
          <w:b/>
          <w:color w:val="000000"/>
        </w:rPr>
      </w:pPr>
      <w:r>
        <w:rPr>
          <w:b/>
          <w:color w:val="000000"/>
        </w:rPr>
        <w:t>Карклит А.К., Милюкова А.В., 1940.</w:t>
      </w:r>
      <w:r>
        <w:rPr>
          <w:color w:val="000000"/>
        </w:rPr>
        <w:t xml:space="preserve"> Технический отчет по законченной теме № 402 "Технологические испытания глин Бузулинского месторождения Дальнего Востока и испытания изделий в службе у потребителя". - Ленинград: Ин-т огнеупоров, 1940. - 50 л., 17 рис. и фото. ///АТГФ-3511 </w:t>
      </w:r>
    </w:p>
    <w:p>
      <w:pPr>
        <w:pStyle w:val="Normal"/>
        <w:ind w:firstLine="720" w:end="0"/>
        <w:jc w:val="both"/>
        <w:rPr>
          <w:b/>
          <w:color w:val="000000"/>
        </w:rPr>
      </w:pPr>
      <w:r>
        <w:rPr>
          <w:b/>
          <w:color w:val="000000"/>
        </w:rPr>
        <w:t>Карнаушенко В.Н., Ковш В.Л., Богданович В.И. и др., 1990.</w:t>
      </w:r>
      <w:r>
        <w:rPr>
          <w:color w:val="000000"/>
        </w:rPr>
        <w:t xml:space="preserve"> Геологическое строение и полезные ископаемые бассейнов рек Деп, Нинни, Орловка. Отчет Магистрального-84 участка о результатах групповой геологической съемки масштаба 1:50 000, проведенной в 1984-87 гг. на площади листов N-52-102-А,Б; N-52-103-А,Б, В,Г; N-52-115-А,Б. – Зея: БПСЭ, 1990. – 5 кн.-722 л. (228+182+287+22+3), 30 афс, 217 л.гр.пр. (114+103) /// АТГФ-24390, од50095 </w:t>
      </w:r>
    </w:p>
    <w:p>
      <w:pPr>
        <w:pStyle w:val="Normal"/>
        <w:ind w:firstLine="720" w:end="0"/>
        <w:jc w:val="both"/>
        <w:rPr>
          <w:b/>
          <w:color w:val="000000"/>
        </w:rPr>
      </w:pPr>
      <w:r>
        <w:rPr>
          <w:b/>
          <w:color w:val="000000"/>
        </w:rPr>
        <w:t>Карпачев Ю.С., 1967.</w:t>
      </w:r>
      <w:r>
        <w:rPr>
          <w:color w:val="000000"/>
        </w:rPr>
        <w:t xml:space="preserve"> Райчихинская ТЭЦ. Гидрогеологическая характеристика района и прогноз перспективных площадей для постановки изысканий источника хозпитьевого водоснабжения. - Томск: Теплоэлектропроект, 1967. - 28 с. /// АТГФ-12599, од52773 (55 МБ).</w:t>
      </w:r>
    </w:p>
    <w:p>
      <w:pPr>
        <w:pStyle w:val="Normal"/>
        <w:ind w:firstLine="720" w:end="0"/>
        <w:jc w:val="both"/>
        <w:rPr>
          <w:b/>
          <w:color w:val="000000"/>
        </w:rPr>
      </w:pPr>
      <w:r>
        <w:rPr>
          <w:b/>
          <w:color w:val="000000"/>
        </w:rPr>
        <w:t>Карпенко С.Н., Боровков В.П., Семенова Р.В., 1992.</w:t>
      </w:r>
      <w:r>
        <w:rPr>
          <w:color w:val="000000"/>
        </w:rPr>
        <w:t xml:space="preserve"> Поиски и разведка россыпей золота в бассейне р.Дугда (1990-1991 гг.). - Хабаровск: Таежная ГЭ, 1992 - 104 с., 14 гр.пр. /// АТГФ-24659. </w:t>
      </w:r>
    </w:p>
    <w:p>
      <w:pPr>
        <w:pStyle w:val="Normal"/>
        <w:ind w:firstLine="720" w:end="0"/>
        <w:jc w:val="both"/>
        <w:rPr>
          <w:b/>
          <w:color w:val="000000"/>
        </w:rPr>
      </w:pPr>
      <w:r>
        <w:rPr>
          <w:b/>
          <w:color w:val="000000"/>
        </w:rPr>
        <w:t>Карпенко С.Н., Боровков В.П., Степанова Н.К., 1992.</w:t>
      </w:r>
      <w:r>
        <w:rPr>
          <w:color w:val="000000"/>
        </w:rPr>
        <w:t xml:space="preserve"> Поиски и разведка россыпей в бассейнах рек Иса и Ульма. </w:t>
      </w:r>
      <w:r>
        <w:rPr>
          <w:b/>
          <w:color w:val="000000"/>
        </w:rPr>
        <w:t>Ульма-Исинский</w:t>
      </w:r>
      <w:r>
        <w:rPr>
          <w:color w:val="000000"/>
        </w:rPr>
        <w:t xml:space="preserve"> объект за 1990-1991 гг. (Селемджинский, Мазановский р-ны; N-52-XXXV, XXXVI; M-52-V,VI; Гр.47-90-7/9. Буреинская партия № 94. Протокол НТС ГГП «Амургеология» от 25.03.1992 г.). - п. Чекунда: Таежная ГЭ, 1992. - 1 кн.-172 л., 44 л.гр.пр. /// АТГФ-24655, од51551 (846 Мб), од51817 (492 МБ).</w:t>
      </w:r>
    </w:p>
    <w:p>
      <w:pPr>
        <w:pStyle w:val="Normal"/>
        <w:ind w:firstLine="720" w:end="0"/>
        <w:jc w:val="both"/>
        <w:rPr>
          <w:b/>
          <w:color w:val="000000"/>
        </w:rPr>
      </w:pPr>
      <w:r>
        <w:rPr>
          <w:b/>
          <w:color w:val="000000"/>
        </w:rPr>
        <w:t>Карпеченков А.И., Сережников А.Н., Носырев М.Ю., Брус Р.А., Злобин В.Г., 1995.</w:t>
      </w:r>
      <w:r>
        <w:rPr>
          <w:color w:val="000000"/>
        </w:rPr>
        <w:t xml:space="preserve"> Информационный отчет о результатах специализированных поисков алмазов в бассейнах нижнего течения р.Деп, верховьев р.Гарь. Технический отчет по аэрогамма-спектрометрической и магнитной съемкам масштаба 1:25 000 на Усть-Депской площади. (Аякский объект, 1991-1995 гг., Гр.47-91-16/6). - Благовещенск: ТОО Циркон, 1995. - 1 кн.- 242 л., 284 л.гр.пр. /// АТГФ-25287, 25288, од50218. Зейский р-н</w:t>
      </w:r>
    </w:p>
    <w:p>
      <w:pPr>
        <w:pStyle w:val="Normal"/>
        <w:ind w:firstLine="720" w:end="0"/>
        <w:jc w:val="both"/>
        <w:rPr>
          <w:b/>
          <w:color w:val="000000"/>
        </w:rPr>
      </w:pPr>
      <w:r>
        <w:rPr>
          <w:b/>
          <w:color w:val="000000"/>
        </w:rPr>
        <w:t>Карпов В.А., 1961.</w:t>
      </w:r>
      <w:r>
        <w:rPr>
          <w:color w:val="000000"/>
        </w:rPr>
        <w:t xml:space="preserve"> Линия электропередач 220 кв. “Зейская ГЭС - Октябрьский прииск”. Проектное задание. Отчет об изысканиях трассы, исполненных в 1960 г. - Л.: Энергосетьпроект, 1961. - 45 с. /// АТГФ- 10966. </w:t>
      </w:r>
    </w:p>
    <w:p>
      <w:pPr>
        <w:pStyle w:val="Normal"/>
        <w:ind w:firstLine="720" w:end="0"/>
        <w:jc w:val="both"/>
        <w:rPr>
          <w:b/>
          <w:color w:val="000000"/>
        </w:rPr>
      </w:pPr>
      <w:r>
        <w:rPr>
          <w:b/>
          <w:color w:val="000000"/>
        </w:rPr>
        <w:t>Карпов С.Е., 1959, 1961.</w:t>
      </w:r>
      <w:r>
        <w:rPr>
          <w:color w:val="000000"/>
        </w:rPr>
        <w:t xml:space="preserve"> Геологическая карта и карта полезных ископаемых СССР м-ба 1:200.000, серия Алданская, лист О-51-XXVII. - М.: Мингео СССР, 1959, 1961. - 63 с., 2 гр.пр. /// АТГФ-8784</w:t>
      </w:r>
    </w:p>
    <w:p>
      <w:pPr>
        <w:pStyle w:val="Normal"/>
        <w:ind w:firstLine="720" w:end="0"/>
        <w:jc w:val="both"/>
        <w:rPr>
          <w:b/>
          <w:color w:val="000000"/>
        </w:rPr>
      </w:pPr>
      <w:r>
        <w:rPr>
          <w:b/>
          <w:color w:val="000000"/>
        </w:rPr>
        <w:t>Карпова В.Е., Братчук О.Н., 1989.</w:t>
      </w:r>
      <w:r>
        <w:rPr>
          <w:color w:val="000000"/>
        </w:rPr>
        <w:t xml:space="preserve"> Поисковое изучение вещественного состава и технологических свойств ванадийсодержащей ильменит-титано-магнетитовой руды нового участка Каларского массива. - Хабаровск: ДВИМС, 1989. - 1 кн.-146 л. /// АТГФ-21322, од 52277</w:t>
      </w:r>
      <w:r>
        <w:rPr>
          <w:b/>
          <w:color w:val="000000"/>
        </w:rPr>
        <w:t xml:space="preserve"> </w:t>
      </w:r>
      <w:r>
        <w:rPr>
          <w:color w:val="000000"/>
        </w:rPr>
        <w:t>(169 Мб)</w:t>
      </w:r>
    </w:p>
    <w:p>
      <w:pPr>
        <w:pStyle w:val="Normal"/>
        <w:ind w:firstLine="720" w:end="0"/>
        <w:jc w:val="both"/>
        <w:rPr>
          <w:b/>
          <w:color w:val="000000"/>
        </w:rPr>
      </w:pPr>
      <w:r>
        <w:rPr>
          <w:b/>
          <w:color w:val="000000"/>
        </w:rPr>
        <w:t>Карпова В.Е., Глинских Г.А., 1988.</w:t>
      </w:r>
      <w:r>
        <w:rPr>
          <w:color w:val="000000"/>
        </w:rPr>
        <w:t xml:space="preserve"> Исследование обогатимости ванадийсодержащей магнетит-ильменитовой руды проявления Большой Сейим Каларского массива (проба 7). - Хабаровск: ДВИМС, 1988. - 1 кн. - 106 л. /// АТГФ-20744, 27920</w:t>
      </w:r>
    </w:p>
    <w:p>
      <w:pPr>
        <w:pStyle w:val="Normal"/>
        <w:ind w:firstLine="720" w:end="0"/>
        <w:jc w:val="both"/>
        <w:rPr>
          <w:b/>
          <w:color w:val="000000"/>
        </w:rPr>
      </w:pPr>
      <w:r>
        <w:rPr>
          <w:b/>
          <w:color w:val="000000"/>
        </w:rPr>
        <w:t>Карпова Н.Н., 1994.</w:t>
      </w:r>
      <w:r>
        <w:rPr>
          <w:color w:val="000000"/>
        </w:rPr>
        <w:t xml:space="preserve"> Сводная таблица учета подземных вод за 1993 г. территории Амурской области с объяснительной запиской (Гидрорежимный-94). - Свободный: МП "Амургео", 1994. - 1 кн.- 58 л. /// АТГФ-25125, од51992 (32 Мб)</w:t>
      </w:r>
    </w:p>
    <w:p>
      <w:pPr>
        <w:pStyle w:val="Normal"/>
        <w:ind w:firstLine="720" w:end="0"/>
        <w:jc w:val="both"/>
        <w:rPr>
          <w:b/>
          <w:color w:val="000000"/>
        </w:rPr>
      </w:pPr>
      <w:r>
        <w:rPr>
          <w:b/>
          <w:color w:val="000000"/>
        </w:rPr>
        <w:t xml:space="preserve">Карсаков Л.П., 1961. </w:t>
      </w:r>
      <w:r>
        <w:rPr>
          <w:color w:val="000000"/>
        </w:rPr>
        <w:t>Отчет о результатах поисковых работ на ртуть, полиметаллы и бор в бассейне среднего течения р.Уркан в 1960 г. /Арбинский отряд/. - Хабаровск: ДВГУ, 1961. – 2 кн.-67 л. (63+4), 23 л. гр.пр. /// АТГФ-8788, од51560 (441 МБ), Арх.825хаб.</w:t>
      </w:r>
    </w:p>
    <w:p>
      <w:pPr>
        <w:pStyle w:val="Normal"/>
        <w:ind w:firstLine="720" w:end="0"/>
        <w:jc w:val="both"/>
        <w:rPr>
          <w:b/>
          <w:color w:val="000000"/>
        </w:rPr>
      </w:pPr>
      <w:r>
        <w:rPr>
          <w:b/>
          <w:color w:val="000000"/>
        </w:rPr>
        <w:t>Карсаков Л.П., 1964.</w:t>
      </w:r>
      <w:r>
        <w:rPr>
          <w:color w:val="000000"/>
        </w:rPr>
        <w:t xml:space="preserve"> Геологическое строение и полезные ископаемые юго-западной части территории листа N-52-XI. Отчет Купуринской партии за 1963 г. - Хабаровск: ДВГУ, 1964. - 2 кн. - 191 л. (184+7), 14 гр.пр. /// АТГФ-10386, од50226, Арх.952хаб. </w:t>
      </w:r>
    </w:p>
    <w:p>
      <w:pPr>
        <w:pStyle w:val="Normal"/>
        <w:ind w:firstLine="720" w:end="0"/>
        <w:jc w:val="both"/>
        <w:rPr>
          <w:b/>
          <w:color w:val="000000"/>
        </w:rPr>
      </w:pPr>
      <w:r>
        <w:rPr>
          <w:b/>
          <w:color w:val="000000"/>
        </w:rPr>
        <w:t>Карсаков Л.П., 1966.</w:t>
      </w:r>
      <w:r>
        <w:rPr>
          <w:color w:val="000000"/>
        </w:rPr>
        <w:t xml:space="preserve"> Геологическая карта и карта полезных ископаемых СССР, м-б 1:200.000. Серия Становая. Лист N-52-XI. - М.: Недра, 1966. - 133 с., 2 гр.пр. /// АТГФ-12167.</w:t>
      </w:r>
    </w:p>
    <w:p>
      <w:pPr>
        <w:pStyle w:val="Normal"/>
        <w:ind w:firstLine="720" w:end="0"/>
        <w:jc w:val="both"/>
        <w:rPr>
          <w:b/>
          <w:color w:val="000000"/>
        </w:rPr>
      </w:pPr>
      <w:r>
        <w:rPr>
          <w:b/>
          <w:color w:val="000000"/>
        </w:rPr>
        <w:t>Карсаков Л.П</w:t>
      </w:r>
      <w:r>
        <w:rPr>
          <w:color w:val="000000"/>
        </w:rPr>
        <w:t>.</w:t>
      </w:r>
      <w:r>
        <w:rPr>
          <w:b/>
          <w:color w:val="000000"/>
        </w:rPr>
        <w:t>, 1970.</w:t>
      </w:r>
      <w:r>
        <w:rPr>
          <w:color w:val="000000"/>
        </w:rPr>
        <w:t xml:space="preserve"> Государственная геологическая карта СССР, м-б 1:200.000. Серия Становая. Лист N-52-XII. - М.: Недра, 1970. - 126 с., 2 гр.пр. /// АТГФ-14308.</w:t>
      </w:r>
    </w:p>
    <w:p>
      <w:pPr>
        <w:pStyle w:val="Normal"/>
        <w:ind w:firstLine="720" w:end="0"/>
        <w:jc w:val="both"/>
        <w:rPr>
          <w:b/>
          <w:color w:val="000000"/>
        </w:rPr>
      </w:pPr>
      <w:r>
        <w:rPr>
          <w:b/>
          <w:color w:val="000000"/>
        </w:rPr>
        <w:t>Карсаков Л.П., 1972, 1974.</w:t>
      </w:r>
      <w:r>
        <w:rPr>
          <w:color w:val="000000"/>
        </w:rPr>
        <w:t xml:space="preserve"> Геологическая карта СССР, м-б 1:200 000. Серия Становая. Лист N-52-XI. - М.: Мингео СССР, 1972, 1974. – 1 кн.-51 л./102 с., 2 гр.пр. /// АТГФ-15548, 24368, 28001, од51172</w:t>
      </w:r>
    </w:p>
    <w:p>
      <w:pPr>
        <w:pStyle w:val="Normal"/>
        <w:ind w:firstLine="720" w:end="0"/>
        <w:jc w:val="both"/>
        <w:rPr>
          <w:b/>
          <w:color w:val="000000"/>
        </w:rPr>
      </w:pPr>
      <w:r>
        <w:rPr>
          <w:b/>
          <w:color w:val="000000"/>
        </w:rPr>
        <w:t xml:space="preserve">Карсаков Л.П., 1975, 1980. </w:t>
      </w:r>
      <w:r>
        <w:rPr>
          <w:color w:val="000000"/>
        </w:rPr>
        <w:t>Государственная геологическая карта СССР, м-б 1:200 000. Серия Становая. Лист N-52-XII. - М.: Мингео СССР, 1975, 1980. – 1 кн.- 49 л./98 с., 2 гр.пр. /// АТГФ-17339, 24369, 28002, од51172</w:t>
      </w:r>
    </w:p>
    <w:p>
      <w:pPr>
        <w:pStyle w:val="Normal"/>
        <w:ind w:firstLine="720" w:end="0"/>
        <w:jc w:val="both"/>
        <w:rPr>
          <w:b/>
          <w:color w:val="000000"/>
        </w:rPr>
      </w:pPr>
      <w:r>
        <w:rPr>
          <w:b/>
          <w:color w:val="000000"/>
        </w:rPr>
        <w:t>Карсаков Л.П., Бирюков В.М., 1987.</w:t>
      </w:r>
      <w:r>
        <w:rPr>
          <w:color w:val="000000"/>
        </w:rPr>
        <w:t xml:space="preserve"> Карта метаморфических формаций юга Дальнего Востока СССР. - Хабаровск: ИТиГ ДВО АН СССР, 1987. - 4 гр.пр. /// АТГФ-25565</w:t>
      </w:r>
    </w:p>
    <w:p>
      <w:pPr>
        <w:pStyle w:val="Normal"/>
        <w:ind w:firstLine="720" w:end="0"/>
        <w:jc w:val="both"/>
        <w:rPr>
          <w:b/>
          <w:color w:val="000000"/>
        </w:rPr>
      </w:pPr>
      <w:r>
        <w:rPr>
          <w:b/>
          <w:color w:val="000000"/>
        </w:rPr>
        <w:t>Карсаков Л.П., Гончаров В.Н., Романов Б.И., Павлов В.Н., Сорокина И.Д., 1967.</w:t>
      </w:r>
      <w:r>
        <w:rPr>
          <w:color w:val="000000"/>
        </w:rPr>
        <w:t xml:space="preserve"> Геологическое строение и полезные ископаемые бассейна верхнего течения рек Бол.Чайдах и Бол.Инагли (северо-восточная часть территории листа N-52-XII). Промежуточный отчет Лучинской партии за 1966 г. - Хабаровск: ДВТГУ, 1967. - 1 кн.-53 л., 10 гр.пр. /// АТГФ-12208, од50227, Арх.1021хаб. </w:t>
      </w:r>
    </w:p>
    <w:p>
      <w:pPr>
        <w:pStyle w:val="Normal"/>
        <w:ind w:firstLine="720" w:end="0"/>
        <w:jc w:val="both"/>
        <w:rPr>
          <w:b/>
          <w:color w:val="000000"/>
        </w:rPr>
      </w:pPr>
      <w:r>
        <w:rPr>
          <w:b/>
          <w:color w:val="000000"/>
        </w:rPr>
        <w:t>Карсаков Л.П., Гончаров В.Н., Романов Б.И., Сорокина И.Д., Павлов В.Н., 1966.</w:t>
      </w:r>
      <w:r>
        <w:rPr>
          <w:color w:val="000000"/>
        </w:rPr>
        <w:t xml:space="preserve"> Геологическое строение и полезные ископаемые северо-западной части территории листа N-52-ХII (Промежуточный отчет Лучинской партии за 1965 г.). - Хабаровск: ДВТГУ, 1966. - 1 кн.-58 л., 4 гр.пр. /// АТГФ-11687, Арх.1008хаб. Зейский р-н </w:t>
      </w:r>
    </w:p>
    <w:p>
      <w:pPr>
        <w:pStyle w:val="Normal"/>
        <w:ind w:firstLine="720" w:end="0"/>
        <w:jc w:val="both"/>
        <w:rPr>
          <w:b/>
          <w:color w:val="000000"/>
        </w:rPr>
      </w:pPr>
      <w:r>
        <w:rPr>
          <w:b/>
          <w:color w:val="000000"/>
        </w:rPr>
        <w:t>Карсаков Л.П., Григорьев В.Б. и др., 1968.</w:t>
      </w:r>
      <w:r>
        <w:rPr>
          <w:color w:val="000000"/>
        </w:rPr>
        <w:t xml:space="preserve"> Геологическое строение и полезные ископаемые бассейна нижнего течения р.Лучи. (Промежуточный отчёт Лучинской партии за 1967 г. Зейский р-н, N-52-XII, Ю-З часть листа). - Хабаровск: ГСЭ ДВТГУ, 1968. - 1 кн.-45 л., 9 л.гр.пр. /// АТГФ-12739, Арх.1039хаб. </w:t>
      </w:r>
    </w:p>
    <w:p>
      <w:pPr>
        <w:pStyle w:val="Normal"/>
        <w:ind w:firstLine="720" w:end="0"/>
        <w:jc w:val="both"/>
        <w:rPr>
          <w:b/>
          <w:color w:val="000000"/>
        </w:rPr>
      </w:pPr>
      <w:r>
        <w:rPr>
          <w:b/>
          <w:color w:val="000000"/>
        </w:rPr>
        <w:t>Карсаков Л.П., Григорьев В.Б., Романов Б.И., 1969.</w:t>
      </w:r>
      <w:r>
        <w:rPr>
          <w:color w:val="000000"/>
        </w:rPr>
        <w:t xml:space="preserve"> Геологическое строение и полезные ископаемые басейнов рек Купури и Лучи (Окончательный отчет Лучинской партии по геологосъемочным работам м-ба 1:200 000 за 1965-68 гг.). - Хабаровск: ДВТГУ, 1969. - 2 кн.-300 л. (298+2), 43 гр.пр. /// АТГФ-13622, од50075, од50295, Арх.1072хаб. </w:t>
      </w:r>
    </w:p>
    <w:p>
      <w:pPr>
        <w:pStyle w:val="Normal"/>
        <w:ind w:firstLine="720" w:end="0"/>
        <w:jc w:val="both"/>
        <w:rPr>
          <w:b/>
          <w:color w:val="000000"/>
        </w:rPr>
      </w:pPr>
      <w:r>
        <w:rPr>
          <w:b/>
          <w:color w:val="000000"/>
        </w:rPr>
        <w:t>Карсаков Л.П., Романов Б.И., 1965.</w:t>
      </w:r>
      <w:r>
        <w:rPr>
          <w:color w:val="000000"/>
        </w:rPr>
        <w:t xml:space="preserve"> Геологическое строение и полезные ископаемые юго-восточной части территории листа N-52-XI. - Хабаровск: ДВГУ, 1965. - 2 кн.-80 л., 15 гр.пр. /// АТГФ-10954, Арх.969хаб. </w:t>
      </w:r>
    </w:p>
    <w:p>
      <w:pPr>
        <w:pStyle w:val="Normal"/>
        <w:ind w:firstLine="720" w:end="0"/>
        <w:jc w:val="both"/>
        <w:rPr>
          <w:b/>
          <w:color w:val="000000"/>
        </w:rPr>
      </w:pPr>
      <w:r>
        <w:rPr>
          <w:b/>
          <w:color w:val="000000"/>
        </w:rPr>
        <w:t>Карсаков Л.П., Рыбалко В.А., Пипич А.В. и др., 1992.</w:t>
      </w:r>
      <w:r>
        <w:rPr>
          <w:color w:val="000000"/>
        </w:rPr>
        <w:t xml:space="preserve"> Материалы по геохронологическому изучению геологических комплексов Амурской области. Вып.1-2. Хабаровск-Благовещенск: ИТиГ-ГГП "Амургеология", 1992. – 1 кн.- 22 л. /// АТГФ-24661, од51965 (25 МБ). </w:t>
      </w:r>
    </w:p>
    <w:p>
      <w:pPr>
        <w:pStyle w:val="Normal"/>
        <w:ind w:firstLine="720" w:end="0"/>
        <w:jc w:val="both"/>
        <w:rPr>
          <w:b/>
          <w:color w:val="000000"/>
        </w:rPr>
      </w:pPr>
      <w:r>
        <w:rPr>
          <w:b/>
          <w:color w:val="000000"/>
        </w:rPr>
        <w:t>Карсаков Л.П., Саутченкова Р.А., 1974.</w:t>
      </w:r>
      <w:r>
        <w:rPr>
          <w:color w:val="000000"/>
        </w:rPr>
        <w:t xml:space="preserve"> Выявление петрологических критериев расчленения глубоко метаморфизованных докембрийских комплексов Становой складчатой области. - Хабаровск: ДВТГУ, 1974. - 133 с. /// АТГФ-16217.</w:t>
      </w:r>
    </w:p>
    <w:p>
      <w:pPr>
        <w:pStyle w:val="Normal"/>
        <w:ind w:firstLine="720" w:end="0"/>
        <w:jc w:val="both"/>
        <w:rPr>
          <w:b/>
          <w:color w:val="000000"/>
        </w:rPr>
      </w:pPr>
      <w:r>
        <w:rPr>
          <w:b/>
          <w:color w:val="000000"/>
        </w:rPr>
        <w:t xml:space="preserve">Карсакова Н.Г. и др., 1986. </w:t>
      </w:r>
      <w:r>
        <w:rPr>
          <w:color w:val="000000"/>
        </w:rPr>
        <w:t xml:space="preserve">Отчет Эльгаканской партии о результатах поисковых аэрогеофизических работ м-ба 1:25 000 - 1:10 000 в пределах Бурпалинской железорудной зоны в Амурской области в 1985-1986 гг. (Тындинский р-н, N-51-X, -XI; Гр.11-85-28/1). - Хабаровск: ГФЭ, 1986. – 1 кн.- 85 л., 201 гр.пр. /// АТГФ-20827, 27966, од51257 (2743 МБ). </w:t>
      </w:r>
    </w:p>
    <w:p>
      <w:pPr>
        <w:pStyle w:val="Normal"/>
        <w:ind w:firstLine="720" w:end="0"/>
        <w:jc w:val="both"/>
        <w:rPr>
          <w:b/>
          <w:color w:val="000000"/>
        </w:rPr>
      </w:pPr>
      <w:r>
        <w:rPr>
          <w:b/>
          <w:color w:val="000000"/>
        </w:rPr>
        <w:t xml:space="preserve">Карсакова Н.Г., Лысенко О.Д., Шустова О.С., 1984. </w:t>
      </w:r>
      <w:r>
        <w:rPr>
          <w:color w:val="000000"/>
        </w:rPr>
        <w:t xml:space="preserve">Отчет Бурпалинской партии о результатах аэрогеофизических работ за 1981-1984 гг. в пределах Ларбинского рудного района и Гаринского железорудного месторождения. Гр.11-81-173/2. (Участки: Нюкжинский, Агинканский: Тындинский р-н, N-51-IV,V,X,XI). (Участки: Бурпалинский, Гаринский: Мазановский р-н, N-52-XXVII, XXVIII, XXXIII, XXXIV). – Хабаровск: ГФЭ, 1984. – 1 кн.-167 л., 199 л.гр.пр. (69+50+80). /// АТГФ-20278, 27976. </w:t>
      </w:r>
      <w:r>
        <w:rPr>
          <w:color w:val="000000"/>
          <w:sz w:val="20"/>
        </w:rPr>
        <w:t>апи/прогноз(железо), апи/железо/объекты: Агинканское, Гаринское, Лумбирское, Хорогочинское</w:t>
      </w:r>
    </w:p>
    <w:p>
      <w:pPr>
        <w:pStyle w:val="Normal"/>
        <w:ind w:firstLine="720" w:end="0"/>
        <w:jc w:val="both"/>
        <w:rPr>
          <w:b/>
          <w:color w:val="000000"/>
        </w:rPr>
      </w:pPr>
      <w:r>
        <w:rPr>
          <w:b/>
          <w:color w:val="000000"/>
        </w:rPr>
        <w:t xml:space="preserve">Карсакова Н.Г., Потоцкий Ю.П., 1985. </w:t>
      </w:r>
      <w:r>
        <w:rPr>
          <w:color w:val="000000"/>
        </w:rPr>
        <w:t>Отчет о результатах геофизических работ на Хорогочинском рудопроявлении железа за 1983-1985 годы. Хорогочинская партия. (Тындинский р-н, N-51-IV, -X, -XI; Гр.11-84-22/2). Протокол НТС Дальгеология № 111 от 06.12.1985. - Хабаровск: Геофизическая эксп-я ПГО «Дальгеология», 1985. - 3 кн.- 153 л. (91+58+4), 28 л.гр.пр. /// АТГФ-20522, 27901 (некомплект)</w:t>
      </w:r>
    </w:p>
    <w:p>
      <w:pPr>
        <w:pStyle w:val="Normal"/>
        <w:ind w:firstLine="720" w:end="0"/>
        <w:jc w:val="both"/>
        <w:rPr>
          <w:color w:val="000000"/>
        </w:rPr>
      </w:pPr>
      <w:r>
        <w:rPr>
          <w:b/>
          <w:color w:val="000000"/>
        </w:rPr>
        <w:t xml:space="preserve">Карта </w:t>
      </w:r>
      <w:r>
        <w:rPr>
          <w:color w:val="000000"/>
        </w:rPr>
        <w:t>аномалий силы тяжести в редукции Буге. Участок Верхне-Приамурский</w:t>
      </w:r>
      <w:r>
        <w:rPr>
          <w:b/>
          <w:color w:val="000000"/>
        </w:rPr>
        <w:t>.</w:t>
      </w:r>
      <w:r>
        <w:rPr>
          <w:color w:val="000000"/>
        </w:rPr>
        <w:t xml:space="preserve"> Листы N-51-XXI, -XXII, масштаб 1:200.000. - Хабаровск: Хабаровское ГГГГП, 1998. - 1 гр.пр. ///АТГФ-026215-2 </w:t>
      </w:r>
    </w:p>
    <w:p>
      <w:pPr>
        <w:pStyle w:val="Normal"/>
        <w:ind w:firstLine="720" w:end="0"/>
        <w:jc w:val="both"/>
        <w:rPr>
          <w:color w:val="000000"/>
        </w:rPr>
      </w:pPr>
      <w:r>
        <w:rPr>
          <w:color w:val="000000"/>
        </w:rPr>
        <w:t xml:space="preserve">Карта аномального магнитного поля СССР масштаба 1:200.000, лист N-53. - Хабаровск: ДВТГУ, 1971. - 3 кн. - 56 л., 82 гр.пр. /// АТГФ - 13420 </w:t>
      </w:r>
    </w:p>
    <w:p>
      <w:pPr>
        <w:pStyle w:val="Normal"/>
        <w:ind w:firstLine="720" w:end="0"/>
        <w:jc w:val="both"/>
        <w:rPr>
          <w:color w:val="000000"/>
        </w:rPr>
      </w:pPr>
      <w:r>
        <w:rPr>
          <w:color w:val="000000"/>
        </w:rPr>
        <w:t xml:space="preserve">Карта аномального магнитного поля СССР. Лист О-51. - М.: Мингео СССР, 1967. - 68 гр.пр. /// АТГФ - 12051 </w:t>
      </w:r>
    </w:p>
    <w:p>
      <w:pPr>
        <w:pStyle w:val="Normal"/>
        <w:ind w:firstLine="720" w:end="0"/>
        <w:jc w:val="both"/>
        <w:rPr>
          <w:color w:val="000000"/>
        </w:rPr>
      </w:pPr>
      <w:r>
        <w:rPr>
          <w:color w:val="000000"/>
        </w:rPr>
        <w:t xml:space="preserve">Карта аномального магнитного поля СССР. Лист О-51. Масштаб 1:1.000.000 и 1:200.000. / Дрижаченко И.И., Румянцева Т.И., Савина Т.В. - Л.: Запад. геофизич. трест, 1963. - 68 гр.пр. /// АТГФ - 12051 </w:t>
      </w:r>
    </w:p>
    <w:p>
      <w:pPr>
        <w:pStyle w:val="Normal"/>
        <w:ind w:firstLine="720" w:end="0"/>
        <w:jc w:val="both"/>
        <w:rPr>
          <w:color w:val="000000"/>
        </w:rPr>
      </w:pPr>
      <w:r>
        <w:rPr>
          <w:color w:val="000000"/>
        </w:rPr>
        <w:t xml:space="preserve">Карта аномального магнитного поля СССР. Лист О-52. Масштаб 1:1.000.000 и 1:200.000. / Дрижаченко И.И., Румянцева Т.И., Савина Т.В. - Л.: Запад. геофизич. трест, 1963. - 73 гр.пр. /// АТГФ - 24997 </w:t>
      </w:r>
    </w:p>
    <w:p>
      <w:pPr>
        <w:pStyle w:val="Normal"/>
        <w:ind w:firstLine="720" w:end="0"/>
        <w:jc w:val="both"/>
        <w:rPr>
          <w:color w:val="000000"/>
        </w:rPr>
      </w:pPr>
      <w:r>
        <w:rPr>
          <w:color w:val="000000"/>
        </w:rPr>
        <w:t xml:space="preserve">Карта аномального магнитного поля СССР. Лист N-51. Масштаб 1:1.000.000 и 1:200.000. / Дрижаченко И.И., Румянцева Т.И., Савина Т.В. - Л.: Запад. геофизич. трест, 1962. - 53 гр.пр. /// АТГФ - 24985 </w:t>
      </w:r>
    </w:p>
    <w:p>
      <w:pPr>
        <w:pStyle w:val="Normal"/>
        <w:ind w:firstLine="720" w:end="0"/>
        <w:jc w:val="both"/>
        <w:rPr>
          <w:color w:val="000000"/>
        </w:rPr>
      </w:pPr>
      <w:r>
        <w:rPr>
          <w:color w:val="000000"/>
        </w:rPr>
        <w:t xml:space="preserve">Карта аномального магнитного поля СССР. Лист N-52. Масштаб 1:1.000.000 и 1:200.000. / Дрижаченко И.И., Румянцева Т.И., Савина Т.В. - Л.: Запад. геофизич. трест, 1962. - 68 гр.пр. /// АТГФ - 11027, 24986 </w:t>
      </w:r>
    </w:p>
    <w:p>
      <w:pPr>
        <w:pStyle w:val="Normal"/>
        <w:ind w:firstLine="720" w:end="0"/>
        <w:jc w:val="both"/>
        <w:rPr>
          <w:b/>
          <w:color w:val="000000"/>
        </w:rPr>
      </w:pPr>
      <w:r>
        <w:rPr>
          <w:color w:val="000000"/>
        </w:rPr>
        <w:t xml:space="preserve">Карта аномального магнитного поля СССР. Лист N-53. Масштаб 1:1.000.000, 1:500.000 и 1:200.000. / Редактор Шапочка И.И. - Хабаровск - Л.: ДВГУ - ВСЕГЕИ, 1969. - 82 гр.пр. /// АТГФ - 24993 </w:t>
      </w:r>
    </w:p>
    <w:p>
      <w:pPr>
        <w:pStyle w:val="Normal"/>
        <w:ind w:firstLine="720" w:end="0"/>
        <w:jc w:val="both"/>
        <w:rPr>
          <w:b/>
          <w:color w:val="000000"/>
        </w:rPr>
      </w:pPr>
      <w:r>
        <w:rPr>
          <w:b/>
          <w:color w:val="000000"/>
        </w:rPr>
        <w:t>Карта аномального магнитного поля</w:t>
      </w:r>
      <w:r>
        <w:rPr>
          <w:color w:val="000000"/>
        </w:rPr>
        <w:t xml:space="preserve"> СССР. Листы М-52, L-52. Масштаб 1:1.000.000, 1:500.000 и 1:200.000. / Литвинова М.Л., Золотарева Л.И. - Хабаровск: ДВГУ, 1975. - 50 гр.пр. /// АТГФ-17050.</w:t>
      </w:r>
    </w:p>
    <w:p>
      <w:pPr>
        <w:pStyle w:val="Normal"/>
        <w:tabs>
          <w:tab w:val="clear" w:pos="720"/>
          <w:tab w:val="left" w:pos="1418" w:leader="none"/>
          <w:tab w:val="left" w:pos="9356" w:leader="none"/>
        </w:tabs>
        <w:ind w:firstLine="720" w:end="0"/>
        <w:jc w:val="both"/>
        <w:rPr>
          <w:b/>
          <w:color w:val="000000"/>
        </w:rPr>
      </w:pPr>
      <w:r>
        <w:rPr>
          <w:b/>
          <w:color w:val="000000"/>
        </w:rPr>
        <w:t xml:space="preserve">Карта геолого-поисковой </w:t>
      </w:r>
      <w:r>
        <w:rPr>
          <w:color w:val="000000"/>
        </w:rPr>
        <w:t>обследованности и разведанности на золото и платину масштаба 1:1 000 000. Таблицы сведений о геолого-поисковой обследованности и разведанности на золото и платину. Дальний Восток. Часть 1, лист N-51. Часть 2, листы: N-52, N-53, М-52. / Гл.ред. Рожков И.С. – М: ГРУ «Главзолото» Министерства металлургической промышленности СССР, 1953. – 2 кн.-783 л. (255+528), 12 л.гр.пр. /// АТГФ-29375,</w:t>
      </w:r>
      <w:r>
        <w:rPr>
          <w:color w:val="000000"/>
          <w:sz w:val="20"/>
        </w:rPr>
        <w:t xml:space="preserve"> </w:t>
      </w:r>
      <w:r>
        <w:rPr>
          <w:color w:val="000000"/>
        </w:rPr>
        <w:t>(+есть АТГФ-1222 полностью экз. Дальний Восток).</w:t>
      </w:r>
    </w:p>
    <w:p>
      <w:pPr>
        <w:pStyle w:val="Normal"/>
        <w:ind w:firstLine="720" w:end="0"/>
        <w:jc w:val="both"/>
        <w:rPr>
          <w:color w:val="000000"/>
        </w:rPr>
      </w:pPr>
      <w:r>
        <w:rPr>
          <w:b/>
          <w:color w:val="000000"/>
        </w:rPr>
        <w:t>Карта геолого-поисковой</w:t>
      </w:r>
      <w:r>
        <w:rPr>
          <w:color w:val="000000"/>
        </w:rPr>
        <w:t xml:space="preserve"> обследовательности и разведанности на золото и платину и таблицы сведений. Дальний Восток. М-б 1:1.000.000. Листы: N-51, N-52, N-53, N-54, М-52, М-53, М-54, L-52, L-53, L-54, К-52, К-53). Части 1,2. / Гл.ред. Рожков И.С. - М: Главспеццветмет, Главзолото, 1952-1953. - 2 кн. - 1111 с., 30 гр.пр. /// АТГФ-1222, ДВТГФ-6691</w:t>
      </w:r>
    </w:p>
    <w:p>
      <w:pPr>
        <w:pStyle w:val="Normal"/>
        <w:ind w:firstLine="720" w:end="0"/>
        <w:jc w:val="both"/>
        <w:rPr>
          <w:rFonts w:eastAsia="PMingLiU;Malgun Gothic Semilight"/>
          <w:b/>
          <w:color w:val="000000"/>
          <w:lang w:eastAsia="zh-TW"/>
        </w:rPr>
      </w:pPr>
      <w:r>
        <w:rPr>
          <w:color w:val="000000"/>
        </w:rPr>
        <w:t>Карта геолого-экономической оценки ресурсов агрохимического сырья СССР масштаба 1:4.000.000. - М.: Мингео СССР, 1979. - 8 гр.пр. /// АТГФ - 25588. авт., АПИ/агроруды, ГО/агроруды, АМТ/карта рег.</w:t>
      </w:r>
    </w:p>
    <w:p>
      <w:pPr>
        <w:pStyle w:val="Normal"/>
        <w:ind w:firstLine="709" w:end="0"/>
        <w:jc w:val="both"/>
        <w:rPr>
          <w:b/>
          <w:color w:val="000000"/>
        </w:rPr>
      </w:pPr>
      <w:r>
        <w:rPr>
          <w:rFonts w:eastAsia="PMingLiU;Malgun Gothic Semilight"/>
          <w:b/>
          <w:color w:val="000000"/>
          <w:lang w:eastAsia="zh-TW"/>
        </w:rPr>
        <w:t>Карта</w:t>
      </w:r>
      <w:r>
        <w:rPr>
          <w:rFonts w:eastAsia="PMingLiU;Malgun Gothic Semilight"/>
          <w:color w:val="000000"/>
          <w:lang w:eastAsia="zh-TW"/>
        </w:rPr>
        <w:t xml:space="preserve"> золотых приисков и рудников Селемджинской системы. 1920 (?). Масштаб в 1 дюйме 2 версты. – 1 л.гр.пр. /// Арх.1029-12.</w:t>
      </w:r>
      <w:r>
        <w:rPr>
          <w:rFonts w:eastAsia="PMingLiU;Malgun Gothic Semilight"/>
          <w:color w:val="000000"/>
          <w:sz w:val="20"/>
          <w:lang w:eastAsia="zh-TW"/>
        </w:rPr>
        <w:t xml:space="preserve"> амм/Селемджа (бассейн)-лп Зея, аз/алф, россыпи.</w:t>
      </w:r>
    </w:p>
    <w:p>
      <w:pPr>
        <w:pStyle w:val="Normal"/>
        <w:ind w:firstLine="720" w:end="0"/>
        <w:jc w:val="both"/>
        <w:rPr>
          <w:b/>
          <w:color w:val="000000"/>
        </w:rPr>
      </w:pPr>
      <w:r>
        <w:rPr>
          <w:b/>
          <w:color w:val="000000"/>
        </w:rPr>
        <w:t xml:space="preserve">Карта особо охраняемых </w:t>
      </w:r>
      <w:r>
        <w:rPr>
          <w:color w:val="000000"/>
        </w:rPr>
        <w:t>природных территорий Амурской области. Масштаб 1:1.500.000. - Благовещенск: Амургоскомэкология, 1999. - 1 гр.пр. /// АТГФ - 24891-9.</w:t>
      </w:r>
    </w:p>
    <w:p>
      <w:pPr>
        <w:pStyle w:val="Normal"/>
        <w:ind w:firstLine="720" w:end="0"/>
        <w:jc w:val="both"/>
        <w:rPr>
          <w:b/>
          <w:bCs/>
          <w:color w:val="000000"/>
        </w:rPr>
      </w:pPr>
      <w:r>
        <w:rPr>
          <w:b/>
          <w:color w:val="000000"/>
        </w:rPr>
        <w:t>Карта полезных ископаемых</w:t>
      </w:r>
      <w:r>
        <w:rPr>
          <w:color w:val="000000"/>
        </w:rPr>
        <w:t xml:space="preserve"> и металлогенических зон региона Байкало-Амурской магистрали. Масштаб 1:1 500 000. / Гл.редактор Богданов Ю.В. - Л.: ВСЕГЕИ, 1979. - 3 гр.пр. /// АТГФ-24992, 27981. </w:t>
      </w:r>
    </w:p>
    <w:p>
      <w:pPr>
        <w:pStyle w:val="Normal"/>
        <w:ind w:firstLine="709" w:end="0"/>
        <w:jc w:val="both"/>
        <w:rPr>
          <w:b/>
          <w:color w:val="000000"/>
        </w:rPr>
      </w:pPr>
      <w:r>
        <w:rPr>
          <w:b/>
          <w:bCs/>
          <w:color w:val="000000"/>
        </w:rPr>
        <w:t>Карта полезных ископаемых</w:t>
      </w:r>
      <w:r>
        <w:rPr>
          <w:bCs/>
          <w:color w:val="000000"/>
        </w:rPr>
        <w:t xml:space="preserve"> территории деятельности партии № 96. Масштаб 1:500 000. (O-51-B,Г; O-52-Г; N-51-A,Б; N-52-А,Б). (Зейский, Тындинский, частично Магдагачинский и Сковородинский р-ны Амурской обл.; частично Якутия и Хабаровский кр.). – Тында: Партия № 96 ПГО Таёжное, 1986. – 4 л.гр.пр. /// АТГФ-28901. </w:t>
      </w:r>
    </w:p>
    <w:p>
      <w:pPr>
        <w:pStyle w:val="Normal"/>
        <w:ind w:firstLine="720" w:end="0"/>
        <w:jc w:val="both"/>
        <w:rPr>
          <w:b/>
          <w:color w:val="000000"/>
        </w:rPr>
      </w:pPr>
      <w:r>
        <w:rPr>
          <w:b/>
          <w:color w:val="000000"/>
        </w:rPr>
        <w:t xml:space="preserve">Карта разведанности </w:t>
      </w:r>
      <w:r>
        <w:rPr>
          <w:color w:val="000000"/>
        </w:rPr>
        <w:t>россыпей Селемджинского прииска, м-б 1:100.000. - п.Токур: Селемджинский пр-к, 1999. - 10 гр.пр. ///АТГФ-30420-(105-:-116)</w:t>
      </w:r>
    </w:p>
    <w:p>
      <w:pPr>
        <w:pStyle w:val="Normal"/>
        <w:ind w:firstLine="720" w:end="0"/>
        <w:jc w:val="both"/>
        <w:rPr>
          <w:b/>
          <w:color w:val="000000"/>
        </w:rPr>
      </w:pPr>
      <w:r>
        <w:rPr>
          <w:b/>
          <w:color w:val="000000"/>
        </w:rPr>
        <w:t xml:space="preserve">Карта разведанности </w:t>
      </w:r>
      <w:r>
        <w:rPr>
          <w:color w:val="000000"/>
        </w:rPr>
        <w:t>россыпных месторождений Амурской области на 1970 г., м-б 1:100.000</w:t>
      </w:r>
      <w:r>
        <w:rPr>
          <w:b/>
          <w:color w:val="000000"/>
        </w:rPr>
        <w:t xml:space="preserve"> -</w:t>
      </w:r>
      <w:r>
        <w:rPr>
          <w:color w:val="000000"/>
        </w:rPr>
        <w:t xml:space="preserve"> п.Дамбуки: Дамбукинский прииск, 1970. - 1 кн.- 71 с. ///АТГФ - 26039. авт., ндпо, адм/Амурская обл., аз/россыпи, амт/карты региональные</w:t>
      </w:r>
    </w:p>
    <w:p>
      <w:pPr>
        <w:pStyle w:val="Normal"/>
        <w:ind w:firstLine="720" w:end="0"/>
        <w:jc w:val="both"/>
        <w:rPr>
          <w:b/>
          <w:color w:val="000000"/>
        </w:rPr>
      </w:pPr>
      <w:r>
        <w:rPr>
          <w:b/>
          <w:color w:val="000000"/>
        </w:rPr>
        <w:t>Картограмма</w:t>
      </w:r>
      <w:r>
        <w:rPr>
          <w:color w:val="000000"/>
        </w:rPr>
        <w:t xml:space="preserve"> геолого-картографической изученности территории России в масштабе 1:200.000. Масштаб 1:10.000.000. - СПб: ВСЕГЕИ, 1995. - 1 гр. /// АТГФ-25377-4. авт., ГО/Россия, ГО/Госгеолкарта-200, АМТ/изученность, ГО/изученность. </w:t>
      </w:r>
    </w:p>
    <w:p>
      <w:pPr>
        <w:pStyle w:val="Normal"/>
        <w:ind w:firstLine="720" w:end="0"/>
        <w:jc w:val="both"/>
        <w:rPr>
          <w:b/>
          <w:color w:val="000000"/>
        </w:rPr>
      </w:pPr>
      <w:r>
        <w:rPr>
          <w:b/>
          <w:color w:val="000000"/>
        </w:rPr>
        <w:t>Картограмма</w:t>
      </w:r>
      <w:r>
        <w:rPr>
          <w:color w:val="000000"/>
        </w:rPr>
        <w:t xml:space="preserve"> гидрогеологической изученности территории Российской Федерации по состоянию на 1 января 1993 г. Масштаб 1:5.000.000. – М.: Росгеолфонд, 1994. – 8 гр.пр. /// АТГФ-25281. </w:t>
      </w:r>
    </w:p>
    <w:p>
      <w:pPr>
        <w:pStyle w:val="Normal"/>
        <w:ind w:firstLine="720" w:end="0"/>
        <w:jc w:val="both"/>
        <w:rPr>
          <w:b/>
          <w:color w:val="000000"/>
        </w:rPr>
      </w:pPr>
      <w:r>
        <w:rPr>
          <w:b/>
          <w:color w:val="000000"/>
        </w:rPr>
        <w:t>Картограмма</w:t>
      </w:r>
      <w:r>
        <w:rPr>
          <w:color w:val="000000"/>
        </w:rPr>
        <w:t xml:space="preserve"> действующих и проектируемых (с 1996 г.) объектов на территории России по подготовке Госгеолкарты м-ба 1:200.000. Масштаб 1:10 млн. - СПб: ВСЕГЕИ, 1995. - 1 гр.пр. /// АТГФ-25377-3. </w:t>
      </w:r>
    </w:p>
    <w:p>
      <w:pPr>
        <w:pStyle w:val="Normal"/>
        <w:ind w:firstLine="720" w:end="0"/>
        <w:jc w:val="both"/>
        <w:rPr>
          <w:b/>
          <w:color w:val="000000"/>
        </w:rPr>
      </w:pPr>
      <w:r>
        <w:rPr>
          <w:b/>
          <w:color w:val="000000"/>
        </w:rPr>
        <w:t xml:space="preserve">Картограмма </w:t>
      </w:r>
      <w:r>
        <w:rPr>
          <w:color w:val="000000"/>
        </w:rPr>
        <w:t xml:space="preserve">действующих и проектируемых (с 1996 г.) объектов на территории России по подготовке Госгеолкарты масштаба 1:200 000. Масштаб 1:10 млн. - СПб: ВСЕГЕИ, 1995. - 1 гр. /// АТГФ-25377-3. авт., ГО/Россия, ГО/Госгеолкарта-200. </w:t>
      </w:r>
    </w:p>
    <w:p>
      <w:pPr>
        <w:pStyle w:val="Normal"/>
        <w:ind w:firstLine="720" w:end="0"/>
        <w:jc w:val="both"/>
        <w:rPr>
          <w:b/>
          <w:color w:val="000000"/>
        </w:rPr>
      </w:pPr>
      <w:r>
        <w:rPr>
          <w:b/>
          <w:color w:val="000000"/>
        </w:rPr>
        <w:t xml:space="preserve">Картограмма наличия </w:t>
      </w:r>
      <w:r>
        <w:rPr>
          <w:color w:val="000000"/>
        </w:rPr>
        <w:t xml:space="preserve">топографических карт масштаба 1:100.000 в меджународной разграфке. – 1 гр.пр. ///АТГФ-26724-3 (стенд на выдаче), 26724-4 (копия), </w:t>
      </w:r>
    </w:p>
    <w:p>
      <w:pPr>
        <w:pStyle w:val="Normal"/>
        <w:ind w:firstLine="720" w:end="0"/>
        <w:jc w:val="both"/>
        <w:rPr>
          <w:b/>
          <w:color w:val="000000"/>
        </w:rPr>
      </w:pPr>
      <w:r>
        <w:rPr>
          <w:b/>
          <w:color w:val="000000"/>
        </w:rPr>
        <w:t xml:space="preserve">Картограмма наличия </w:t>
      </w:r>
      <w:r>
        <w:rPr>
          <w:color w:val="000000"/>
        </w:rPr>
        <w:t xml:space="preserve">топографических карт масштаба 1:100.000 в разграфке 1963 г. – 1 гр.пр. ///АТГФ-26724-5 (стенд на выдаче) </w:t>
      </w:r>
    </w:p>
    <w:p>
      <w:pPr>
        <w:pStyle w:val="Normal"/>
        <w:ind w:firstLine="720" w:end="0"/>
        <w:jc w:val="both"/>
        <w:rPr>
          <w:b/>
          <w:color w:val="000000"/>
        </w:rPr>
      </w:pPr>
      <w:r>
        <w:rPr>
          <w:b/>
          <w:color w:val="000000"/>
        </w:rPr>
        <w:t>Картограмма разграфки СК-63.</w:t>
      </w:r>
      <w:r>
        <w:rPr>
          <w:color w:val="000000"/>
        </w:rPr>
        <w:t xml:space="preserve"> (Бланковая карта СССР, масштаб 1: 6.000.000). -М.: ГУГК, 1977. -2 гр.пр. (№ 2,3). ///АТГФ-026161-2, авт., ндпо, го/картография </w:t>
      </w:r>
    </w:p>
    <w:p>
      <w:pPr>
        <w:pStyle w:val="Normal"/>
        <w:ind w:firstLine="720" w:end="0"/>
        <w:jc w:val="both"/>
        <w:rPr>
          <w:b/>
          <w:color w:val="000000"/>
        </w:rPr>
      </w:pPr>
      <w:r>
        <w:rPr>
          <w:b/>
          <w:color w:val="000000"/>
        </w:rPr>
        <w:t xml:space="preserve">Картограммы изученности </w:t>
      </w:r>
      <w:r>
        <w:rPr>
          <w:color w:val="000000"/>
        </w:rPr>
        <w:t xml:space="preserve">и карта ураноносности района партии № 96 за 1981, 1985 </w:t>
      </w:r>
      <w:r>
        <w:rPr>
          <w:b/>
          <w:color w:val="000000"/>
        </w:rPr>
        <w:t>гг.</w:t>
      </w:r>
      <w:r>
        <w:rPr>
          <w:color w:val="000000"/>
        </w:rPr>
        <w:t xml:space="preserve"> - Тында: Таежное ПГО, 1981, 1985. - 12 гр.пр. ///АТГФ-26340</w:t>
      </w:r>
    </w:p>
    <w:p>
      <w:pPr>
        <w:pStyle w:val="Normal"/>
        <w:ind w:firstLine="720" w:end="0"/>
        <w:jc w:val="both"/>
        <w:rPr>
          <w:color w:val="000000"/>
        </w:rPr>
      </w:pPr>
      <w:r>
        <w:rPr>
          <w:b/>
          <w:color w:val="000000"/>
        </w:rPr>
        <w:t>Картридж</w:t>
      </w:r>
      <w:r>
        <w:rPr>
          <w:color w:val="000000"/>
        </w:rPr>
        <w:t xml:space="preserve"> к принтеру лазерному Laser jet 4p. /// АТГФ-25465.</w:t>
      </w:r>
    </w:p>
    <w:p>
      <w:pPr>
        <w:pStyle w:val="Normal"/>
        <w:ind w:firstLine="720" w:end="0"/>
        <w:jc w:val="both"/>
        <w:rPr>
          <w:b/>
          <w:color w:val="000000"/>
        </w:rPr>
      </w:pPr>
      <w:r>
        <w:rPr>
          <w:color w:val="000000"/>
        </w:rPr>
        <w:t xml:space="preserve">Карты бланковые масштаба 1:1 000 000 для картограмм изученности. Листы О-50, О-51, N-51, N-52, N-53, М-52, М-53. /// АТГФ - 25441-25447. авт., авт./бланки, АМТ/карты топогр., АМТ/изучен. </w:t>
      </w:r>
    </w:p>
    <w:p>
      <w:pPr>
        <w:pStyle w:val="Normal"/>
        <w:ind w:firstLine="720" w:end="0"/>
        <w:jc w:val="both"/>
        <w:rPr>
          <w:color w:val="000000"/>
        </w:rPr>
      </w:pPr>
      <w:r>
        <w:rPr>
          <w:b/>
          <w:color w:val="000000"/>
        </w:rPr>
        <w:t xml:space="preserve">Карты с контурами </w:t>
      </w:r>
      <w:r>
        <w:rPr>
          <w:color w:val="000000"/>
        </w:rPr>
        <w:t>горных отводов разрабатываемых месторождений общераспространенных полезных ископаемых в Архаринском р-не (M-52-XXII, XXIII, M-52-XXVIII, XXIX). - п.Архара: Администрация Архаринского р-на, 2002. – 1 с., 4 гр.пр. /// АТГФ-24779-1</w:t>
      </w:r>
    </w:p>
    <w:p>
      <w:pPr>
        <w:pStyle w:val="Normal"/>
        <w:ind w:firstLine="720" w:end="0"/>
        <w:jc w:val="both"/>
        <w:rPr>
          <w:color w:val="000000"/>
        </w:rPr>
      </w:pPr>
      <w:r>
        <w:rPr>
          <w:color w:val="000000"/>
        </w:rPr>
        <w:t xml:space="preserve">Карты топографические (бланковые) масштаба 1:500 000 на территорию Амурской области. /// АТГФ - 24983. авт., Амурская обл., АМТ/топокарты </w:t>
      </w:r>
    </w:p>
    <w:p>
      <w:pPr>
        <w:pStyle w:val="Normal"/>
        <w:ind w:firstLine="720" w:end="0"/>
        <w:jc w:val="both"/>
        <w:rPr>
          <w:color w:val="000000"/>
        </w:rPr>
      </w:pPr>
      <w:r>
        <w:rPr>
          <w:color w:val="000000"/>
        </w:rPr>
        <w:t xml:space="preserve">Карты топографические масштаба 1:1.000.000 на территорию Амурской области. /// АТГФ - 24982 </w:t>
      </w:r>
    </w:p>
    <w:p>
      <w:pPr>
        <w:pStyle w:val="Normal"/>
        <w:ind w:firstLine="720" w:end="0"/>
        <w:jc w:val="both"/>
        <w:rPr>
          <w:b/>
          <w:color w:val="000000"/>
        </w:rPr>
      </w:pPr>
      <w:r>
        <w:rPr>
          <w:color w:val="000000"/>
        </w:rPr>
        <w:t xml:space="preserve">Карты топографические масштаба 1:1.000.000. Листы О-50, О-51, N-51, N-52, N-53. /// АТГФ - 25194 </w:t>
      </w:r>
    </w:p>
    <w:p>
      <w:pPr>
        <w:pStyle w:val="Normal"/>
        <w:ind w:firstLine="720" w:end="0"/>
        <w:jc w:val="both"/>
        <w:rPr>
          <w:b/>
          <w:color w:val="000000"/>
        </w:rPr>
      </w:pPr>
      <w:r>
        <w:rPr>
          <w:b/>
          <w:color w:val="000000"/>
        </w:rPr>
        <w:t>Кастрыкин Ю.П. и др., 1979.</w:t>
      </w:r>
      <w:r>
        <w:rPr>
          <w:color w:val="000000"/>
        </w:rPr>
        <w:t xml:space="preserve"> Акт передачи и материалы по месторождению молибдена "Выходное" и рудопроявлению молибдена "Ледяное". - М.: Аэрогеология, 1979. - 12 с., 2 гр.пр. /// АТГФ-19983</w:t>
      </w:r>
    </w:p>
    <w:p>
      <w:pPr>
        <w:pStyle w:val="Normal"/>
        <w:ind w:firstLine="720" w:end="0"/>
        <w:jc w:val="both"/>
        <w:rPr>
          <w:b/>
          <w:color w:val="000000"/>
        </w:rPr>
      </w:pPr>
      <w:r>
        <w:rPr>
          <w:b/>
          <w:color w:val="000000"/>
        </w:rPr>
        <w:t>Кастрыкин Ю.П. и др., 1986.</w:t>
      </w:r>
      <w:r>
        <w:rPr>
          <w:color w:val="000000"/>
        </w:rPr>
        <w:t xml:space="preserve"> Материалы космоаэрогеологической съемки. Рудопроявления:, Встречное, Устьиковское, Перевальное, Джагарминское. Участки: Верхнесологучайдахский Турмалиновый, руч.Стланниковый, руч.Наледный. - М: Аэрогеология, 1986.- 7 бр. - 25 с., 12 гр.пр. ///АТГФ-20019, лд50311</w:t>
      </w:r>
    </w:p>
    <w:p>
      <w:pPr>
        <w:pStyle w:val="Normal"/>
        <w:ind w:firstLine="720" w:end="0"/>
        <w:jc w:val="both"/>
        <w:rPr>
          <w:b/>
          <w:color w:val="000000"/>
        </w:rPr>
      </w:pPr>
      <w:r>
        <w:rPr>
          <w:b/>
          <w:color w:val="000000"/>
        </w:rPr>
        <w:t>Кастрыкин Ю.П., 1988.</w:t>
      </w:r>
      <w:r>
        <w:rPr>
          <w:color w:val="000000"/>
        </w:rPr>
        <w:t xml:space="preserve"> Изучение закономерностей размещения молибденового оруденения и оценка перспективности Северостанового пояса и внедрение результатов в подразделения ПГО "Дальгеология". Листы: О-51, N-51, N-52. – М.: Аэрогеология КАГЭ-3, 1988. – 4 кн./№№ 1, 2, 4, 5/-554 л. (155+246+74+79), 17 гр.пр. /// АТГФ-25664, 20036, од50179; Амурская обл., Якутия (юж. часть).</w:t>
      </w:r>
    </w:p>
    <w:p>
      <w:pPr>
        <w:pStyle w:val="Normal"/>
        <w:ind w:firstLine="720" w:end="0"/>
        <w:jc w:val="both"/>
        <w:rPr>
          <w:b/>
          <w:color w:val="000000"/>
        </w:rPr>
      </w:pPr>
      <w:r>
        <w:rPr>
          <w:b/>
          <w:color w:val="000000"/>
        </w:rPr>
        <w:t>Каталог координат и высот</w:t>
      </w:r>
      <w:r>
        <w:rPr>
          <w:color w:val="000000"/>
        </w:rPr>
        <w:t xml:space="preserve"> геологических скважин и шурфов объекта 03.02.0808Д Нагиминского. - Чита: Забайкальское АГП, 1992. - 10 с. /// АТГФ-26231-3. </w:t>
      </w:r>
    </w:p>
    <w:p>
      <w:pPr>
        <w:pStyle w:val="Normal"/>
        <w:ind w:firstLine="720" w:end="0"/>
        <w:jc w:val="both"/>
        <w:rPr>
          <w:b/>
          <w:color w:val="000000"/>
        </w:rPr>
      </w:pPr>
      <w:r>
        <w:rPr>
          <w:b/>
          <w:color w:val="000000"/>
        </w:rPr>
        <w:t>Каталог работ</w:t>
      </w:r>
      <w:r>
        <w:rPr>
          <w:color w:val="000000"/>
        </w:rPr>
        <w:t xml:space="preserve">, использованных при составлении карты геолого-поисковой изученности территории Амурской области. - Благовещенск: Амургеолком, 1991. - 7 кн., 28 гр.пр. /// АТГФ-24679. </w:t>
      </w:r>
    </w:p>
    <w:p>
      <w:pPr>
        <w:pStyle w:val="Normal"/>
        <w:ind w:firstLine="720" w:end="0"/>
        <w:jc w:val="both"/>
        <w:rPr>
          <w:color w:val="000000"/>
        </w:rPr>
      </w:pPr>
      <w:r>
        <w:rPr>
          <w:b/>
          <w:color w:val="000000"/>
        </w:rPr>
        <w:t>Каталог работ</w:t>
      </w:r>
      <w:r>
        <w:rPr>
          <w:color w:val="000000"/>
        </w:rPr>
        <w:t xml:space="preserve">, использованных при составлении карты геофизической изученности территории деятельности ДВТГУ в Амурской области. - Хабаровск: ПГО "Дальгеология", Благовещенск: Амургеолком, 1989-1993. - 5 кн., 40 гр.пр. /// АТГФ-24676. </w:t>
      </w:r>
    </w:p>
    <w:p>
      <w:pPr>
        <w:pStyle w:val="Normal"/>
        <w:ind w:firstLine="720" w:end="0"/>
        <w:jc w:val="both"/>
        <w:rPr>
          <w:color w:val="000000"/>
        </w:rPr>
      </w:pPr>
      <w:r>
        <w:rPr>
          <w:color w:val="000000"/>
        </w:rPr>
        <w:t xml:space="preserve">Каталог работ, использованных при составлении карты геохимической изученности территории Амурской области масштаба 1:1 000 000. Листы: О-50,51; N-51,52,53; М-52,53. - Благовещенск: Амургеолком, 1995. /// АТГФ - 25350. авт., АМТ/изуч.геохимич., АМТ/геохимия </w:t>
      </w:r>
    </w:p>
    <w:p>
      <w:pPr>
        <w:pStyle w:val="Normal"/>
        <w:ind w:firstLine="720" w:end="0"/>
        <w:jc w:val="both"/>
        <w:rPr>
          <w:b/>
          <w:color w:val="000000"/>
        </w:rPr>
      </w:pPr>
      <w:r>
        <w:rPr>
          <w:color w:val="000000"/>
        </w:rPr>
        <w:t xml:space="preserve">Каталог работ, использованных при составлении карты гидрогеологической и инженерно-геологической изученности территории Амурской области. Листы O-5O,51; N-51; N-52; N-53; M-52; M-53. - Благовещенск: Амургеолком, 1993. - 11 с., 8 гр.пр. /// АмурТГФ - 24734. авт, АМТ/изученность, АМТ/гидрогеология, АМТ/инжен.геол. Амурская обл. </w:t>
      </w:r>
    </w:p>
    <w:p>
      <w:pPr>
        <w:pStyle w:val="Normal"/>
        <w:ind w:firstLine="720" w:end="0"/>
        <w:jc w:val="both"/>
        <w:rPr>
          <w:b/>
          <w:color w:val="000000"/>
        </w:rPr>
      </w:pPr>
      <w:r>
        <w:rPr>
          <w:b/>
          <w:color w:val="000000"/>
        </w:rPr>
        <w:t>Каталог работ</w:t>
      </w:r>
      <w:r>
        <w:rPr>
          <w:color w:val="000000"/>
        </w:rPr>
        <w:t xml:space="preserve">, использованных при составлении карты гидрогеологической изученности территории Амурской области. - Хабаровск: ПГО "Дальгеология", Благовещенск: Амургеолком, 1987-1993. - 6 кн., 16 гр.пр. /// АТГФ-24677. </w:t>
      </w:r>
    </w:p>
    <w:p>
      <w:pPr>
        <w:pStyle w:val="Normal"/>
        <w:ind w:firstLine="720" w:end="0"/>
        <w:jc w:val="both"/>
        <w:rPr>
          <w:b/>
          <w:color w:val="000000"/>
        </w:rPr>
      </w:pPr>
      <w:r>
        <w:rPr>
          <w:b/>
          <w:color w:val="000000"/>
        </w:rPr>
        <w:t>Каталог работ</w:t>
      </w:r>
      <w:r>
        <w:rPr>
          <w:color w:val="000000"/>
        </w:rPr>
        <w:t xml:space="preserve">, использованных при составлении карты инженерно-геологической изученности территории Амурской области. - Хабаровск: ПГО "Дальгеология", 1975-1987. - 3 кн., 14 гр.пр. /// АТГФ-24678. </w:t>
      </w:r>
    </w:p>
    <w:p>
      <w:pPr>
        <w:pStyle w:val="Normal"/>
        <w:ind w:firstLine="720" w:end="0"/>
        <w:jc w:val="both"/>
        <w:rPr>
          <w:color w:val="000000"/>
        </w:rPr>
      </w:pPr>
      <w:r>
        <w:rPr>
          <w:b/>
          <w:color w:val="000000"/>
        </w:rPr>
        <w:t>Каталог работ</w:t>
      </w:r>
      <w:r>
        <w:rPr>
          <w:color w:val="000000"/>
        </w:rPr>
        <w:t xml:space="preserve">, использованных при составлении карты эколого-геологической изученности территории Амурской области м-ба 1:1.000.000. Листы: О-50,51; N-51,52,53; М-52,53. - Благовещенск: Амургеолком, 1995. - 8 кн. /// АТГФ-25409. </w:t>
      </w:r>
    </w:p>
    <w:p>
      <w:pPr>
        <w:pStyle w:val="Normal"/>
        <w:ind w:firstLine="720" w:end="0"/>
        <w:jc w:val="both"/>
        <w:rPr>
          <w:b/>
          <w:color w:val="000000"/>
        </w:rPr>
      </w:pPr>
      <w:r>
        <w:rPr>
          <w:color w:val="000000"/>
        </w:rPr>
        <w:t xml:space="preserve">Каталог работ, использованных при составлении карты эколого-геологической изученности территории Амурской области масштаба 1:1 000 000. Листы: О-50,51; N-51,52,53; М-52,53. - Благовещенск: Амургеолком, 1995. /// АТГФ - 25350. </w:t>
      </w:r>
    </w:p>
    <w:p>
      <w:pPr>
        <w:pStyle w:val="Normal"/>
        <w:ind w:firstLine="709" w:end="0"/>
        <w:jc w:val="both"/>
        <w:rPr>
          <w:color w:val="000000"/>
        </w:rPr>
      </w:pPr>
      <w:r>
        <w:rPr>
          <w:b/>
          <w:color w:val="000000"/>
        </w:rPr>
        <w:t>Каталоги координат</w:t>
      </w:r>
      <w:r>
        <w:rPr>
          <w:color w:val="000000"/>
        </w:rPr>
        <w:t xml:space="preserve"> поворотных точек границ проектируемых лесных участков для строительства и эксплуатации линейных объектов (к схемам расположения земельных участков для получения справок на безрудность). – Благовещенск: Амурский филиал ФГБУ «Рослесинфорг» «Амурлеспроект», 2018. – 1 кн.-8 л. /// АТГФ-31245, од52113 (20 Кб).</w:t>
      </w:r>
    </w:p>
    <w:p>
      <w:pPr>
        <w:pStyle w:val="Normal"/>
        <w:ind w:firstLine="720" w:end="0"/>
        <w:jc w:val="both"/>
        <w:rPr>
          <w:b/>
          <w:color w:val="000000"/>
        </w:rPr>
      </w:pPr>
      <w:r>
        <w:rPr>
          <w:color w:val="000000"/>
        </w:rPr>
        <w:t xml:space="preserve">Катана Л.А. Отчет по испытанию глин Благовещенского месторождения по ее пригодности для производства строительного кирпича и кровельных черепиц пластическим способом производства в сушилах туннельного типа. - М.: "НИИСтройКерамика", 1949. - 9 с. /// АТГФ-70 </w:t>
      </w:r>
    </w:p>
    <w:p>
      <w:pPr>
        <w:pStyle w:val="Normal"/>
        <w:ind w:firstLine="720" w:end="0"/>
        <w:jc w:val="both"/>
        <w:rPr>
          <w:b/>
          <w:color w:val="000000"/>
        </w:rPr>
      </w:pPr>
      <w:r>
        <w:rPr>
          <w:b/>
          <w:color w:val="000000"/>
        </w:rPr>
        <w:t>Катана Л.А., 1949.</w:t>
      </w:r>
      <w:r>
        <w:rPr>
          <w:color w:val="000000"/>
        </w:rPr>
        <w:t xml:space="preserve"> Отчет по испытанию глины Благовещенского месторождения по определению ее пригодности для производства строительного кирпича и кровельных черепиц пластическим способом производства в сушилах туннельного типа. - М.: "НИИСтройКерамика", 1949. - 15 с. /// АТГФ-10018.</w:t>
      </w:r>
    </w:p>
    <w:p>
      <w:pPr>
        <w:pStyle w:val="Normal"/>
        <w:ind w:firstLine="709" w:end="0"/>
        <w:jc w:val="both"/>
        <w:rPr>
          <w:b/>
          <w:bCs/>
          <w:color w:val="000000"/>
        </w:rPr>
      </w:pPr>
      <w:r>
        <w:rPr>
          <w:b/>
          <w:color w:val="000000"/>
        </w:rPr>
        <w:t>Катковский Г.С., 1942.</w:t>
      </w:r>
      <w:r>
        <w:rPr>
          <w:color w:val="000000"/>
        </w:rPr>
        <w:t xml:space="preserve"> Окончательный отчёт по геолого-поисковым работам в бассейне р.Сяо-Бейчи ДВК в 1941 г. – Иркутск: «ГИНЗОЛОТО» (Колумбинский отряд Иманской ГПП), 1942. – 1 кн.-74 л., 6 л.гр.пр. /// АТГФ-29053;</w:t>
      </w:r>
      <w:r>
        <w:rPr>
          <w:color w:val="000000"/>
          <w:sz w:val="20"/>
        </w:rPr>
        <w:t xml:space="preserve"> алф, ндпо, адм/Хабаровский кр.</w:t>
      </w:r>
    </w:p>
    <w:p>
      <w:pPr>
        <w:pStyle w:val="Normal"/>
        <w:ind w:firstLine="709" w:end="0"/>
        <w:jc w:val="both"/>
        <w:rPr>
          <w:b/>
          <w:color w:val="000000"/>
        </w:rPr>
      </w:pPr>
      <w:r>
        <w:rPr>
          <w:b/>
          <w:bCs/>
          <w:color w:val="000000"/>
        </w:rPr>
        <w:t xml:space="preserve">Каховский И.Ф., 1939. </w:t>
      </w:r>
      <w:r>
        <w:rPr>
          <w:color w:val="000000"/>
        </w:rPr>
        <w:t>Геологический отчет о работе Верхне-Норской геолого-поисковой партии в 1938 г. – Пр.Майский: Нижне-Селемджинское ПУ Треста "Амурзолото", 1939. // М</w:t>
      </w:r>
      <w:r>
        <w:rPr>
          <w:bCs/>
          <w:color w:val="000000"/>
        </w:rPr>
        <w:t>атериалы по геологии и золотоносности</w:t>
      </w:r>
      <w:r>
        <w:rPr>
          <w:color w:val="000000"/>
        </w:rPr>
        <w:t xml:space="preserve"> района Нижне-Селемджинского прииска треста «Амурзолото» за 1934-1947 гг. – 54 л. (л.101-154, в т.ч. 6 л.гр.пр.). /// АТГФ-29043; аз/россыпи, коренное. </w:t>
      </w:r>
    </w:p>
    <w:p>
      <w:pPr>
        <w:pStyle w:val="Normal"/>
        <w:ind w:firstLine="720" w:end="0"/>
        <w:jc w:val="both"/>
        <w:rPr>
          <w:b/>
          <w:color w:val="000000"/>
        </w:rPr>
      </w:pPr>
      <w:r>
        <w:rPr>
          <w:b/>
          <w:color w:val="000000"/>
        </w:rPr>
        <w:t xml:space="preserve">Кац А.Г., 1950. </w:t>
      </w:r>
      <w:r>
        <w:rPr>
          <w:color w:val="000000"/>
        </w:rPr>
        <w:t>Отчет Средне-Нюкжинской партии № 1 по Сковородинской экспедиции за 1950 г. - М.: ВАГТ, 1950. - 3 кн. - 522 л. (176+341+5), в т.ч.: 1 кн. - 5 гр.пр. /// АТГФ-6553.</w:t>
      </w:r>
    </w:p>
    <w:p>
      <w:pPr>
        <w:pStyle w:val="Normal"/>
        <w:ind w:firstLine="720" w:end="0"/>
        <w:jc w:val="both"/>
        <w:rPr>
          <w:b/>
          <w:color w:val="000000"/>
        </w:rPr>
      </w:pPr>
      <w:r>
        <w:rPr>
          <w:b/>
          <w:color w:val="000000"/>
        </w:rPr>
        <w:t>Кац А.Г., 1961, 1963.</w:t>
      </w:r>
      <w:r>
        <w:rPr>
          <w:color w:val="000000"/>
        </w:rPr>
        <w:t xml:space="preserve"> Геологическая карта и карта полезных ископаемых СССР, м-ба 1:200.000. Серия Становая, лист N-52-I. - М.: ВАГТ, 1961, 1963. - 129 с., 2 гр.пр. ///АТГФ-10720, лд50301</w:t>
      </w:r>
    </w:p>
    <w:p>
      <w:pPr>
        <w:pStyle w:val="Normal"/>
        <w:ind w:firstLine="720" w:end="0"/>
        <w:jc w:val="both"/>
        <w:rPr>
          <w:b/>
          <w:color w:val="000000"/>
        </w:rPr>
      </w:pPr>
      <w:r>
        <w:rPr>
          <w:b/>
          <w:color w:val="000000"/>
        </w:rPr>
        <w:t>Кац А.Г., 1971, 1976.</w:t>
      </w:r>
      <w:r>
        <w:rPr>
          <w:color w:val="000000"/>
        </w:rPr>
        <w:t xml:space="preserve"> Геологическая карта СССР масштаба 1:200.000, лист О-51-ХХХV. - М.: Мингео СССР, 1971, 1976. - 120 с., 1 гр.пр. /// АТГФ-14800</w:t>
      </w:r>
    </w:p>
    <w:p>
      <w:pPr>
        <w:pStyle w:val="Normal"/>
        <w:ind w:firstLine="720" w:end="0"/>
        <w:jc w:val="both"/>
        <w:rPr>
          <w:b/>
          <w:color w:val="000000"/>
        </w:rPr>
      </w:pPr>
      <w:r>
        <w:rPr>
          <w:b/>
          <w:color w:val="000000"/>
        </w:rPr>
        <w:t>Кац А.Г., 1989.</w:t>
      </w:r>
      <w:r>
        <w:rPr>
          <w:color w:val="000000"/>
        </w:rPr>
        <w:t xml:space="preserve"> Государственная геологическая карта СССР м-ба 1:200000. Серия Нижне-Индигирская. Листы Q-55-IV (р.Нелькан), Q-55-IX,X (оз.Хабужилах), R-55-XXXIII, XXXIV (р.Огороха), R-55-XXXV, -XXXVI (оз.Калгын). Объяснительная записка. - М.: ГлавПУ "Геологоразведка", 1989. - 112 с. /// АТГФ-24431 </w:t>
      </w:r>
    </w:p>
    <w:p>
      <w:pPr>
        <w:pStyle w:val="Normal"/>
        <w:ind w:firstLine="720" w:end="0"/>
        <w:jc w:val="both"/>
        <w:rPr>
          <w:b/>
          <w:color w:val="000000"/>
        </w:rPr>
      </w:pPr>
      <w:r>
        <w:rPr>
          <w:b/>
          <w:color w:val="000000"/>
        </w:rPr>
        <w:t>Кац А.Г., Бородин В.А. Панеях Н.А., 1963.</w:t>
      </w:r>
      <w:r>
        <w:rPr>
          <w:color w:val="000000"/>
        </w:rPr>
        <w:t xml:space="preserve"> Материалы к государственной геологической карте масштаба 1:200 000 (редакционно-увязочные работы). Лист О-51-ХХХIV. М.: ВАГТ, 1963. - 135 с. ///АТГФ-10721, лд50311 </w:t>
      </w:r>
    </w:p>
    <w:p>
      <w:pPr>
        <w:pStyle w:val="Normal"/>
        <w:ind w:firstLine="720" w:end="0"/>
        <w:jc w:val="both"/>
        <w:rPr>
          <w:b/>
          <w:color w:val="000000"/>
        </w:rPr>
      </w:pPr>
      <w:r>
        <w:rPr>
          <w:b/>
          <w:color w:val="000000"/>
        </w:rPr>
        <w:t>Кац А.Г., Бородин В.А., 1967, 1969.</w:t>
      </w:r>
      <w:r>
        <w:rPr>
          <w:color w:val="000000"/>
        </w:rPr>
        <w:t xml:space="preserve"> Геологическая карта СССР, м-б 1:200 000. Серия Становая. Лист N-52-I. - М.: Мингео СССР, 1967, 1969. – 1 кн.- 44 л., 2 л.гр.пр. /// АТГФ-12199, 27991, 24364 (карта п.и.); од51172</w:t>
      </w:r>
    </w:p>
    <w:p>
      <w:pPr>
        <w:pStyle w:val="Normal"/>
        <w:ind w:firstLine="720" w:end="0"/>
        <w:jc w:val="both"/>
        <w:rPr>
          <w:b/>
          <w:color w:val="000000"/>
        </w:rPr>
      </w:pPr>
      <w:r>
        <w:rPr>
          <w:b/>
          <w:color w:val="000000"/>
        </w:rPr>
        <w:t>Кац А.Г., Бородин В.А., Панеях Н.А., 1966, 1969.</w:t>
      </w:r>
      <w:r>
        <w:rPr>
          <w:color w:val="000000"/>
        </w:rPr>
        <w:t xml:space="preserve"> Геологическая карта СССР масштаба 1:200.000. Серия Алданская. Лист О-51-ХХХIV. - М.: Мингео СССР, 1966, 1969. - 112 с., 2 гр.пр. /// АТГФ-12082, 25459. </w:t>
      </w:r>
    </w:p>
    <w:p>
      <w:pPr>
        <w:pStyle w:val="Normal"/>
        <w:ind w:firstLine="720" w:end="0"/>
        <w:jc w:val="both"/>
        <w:rPr>
          <w:b/>
          <w:color w:val="000000"/>
        </w:rPr>
      </w:pPr>
      <w:r>
        <w:rPr>
          <w:b/>
          <w:color w:val="000000"/>
        </w:rPr>
        <w:t xml:space="preserve">Кац А.Г., Быстрова Г.П., Варваров А.Н., 1967, 1973, 1979. </w:t>
      </w:r>
      <w:r>
        <w:rPr>
          <w:color w:val="000000"/>
        </w:rPr>
        <w:t xml:space="preserve">Геологическая карта СССР масштаба 1:200 000. Серия Становая. Лист N-51-IV. - М.: ВАГТ Мингео СССР, 1967, 1973, 1979. – 1 кн.-62 л. (124 с.), 1 л.гр.пр. /// АТГФ-12571, 16171, 24319, 25461, 27983-1, 27983-2, од51172 (г.карта 12 мб) </w:t>
      </w:r>
    </w:p>
    <w:p>
      <w:pPr>
        <w:pStyle w:val="Normal"/>
        <w:ind w:firstLine="720" w:end="0"/>
        <w:jc w:val="both"/>
        <w:rPr>
          <w:b/>
          <w:color w:val="000000"/>
        </w:rPr>
      </w:pPr>
      <w:r>
        <w:rPr>
          <w:b/>
          <w:color w:val="000000"/>
        </w:rPr>
        <w:t>Кац А.Г., Кислякова Н.Г., Митюшина Н.А., 1960.</w:t>
      </w:r>
      <w:r>
        <w:rPr>
          <w:color w:val="000000"/>
        </w:rPr>
        <w:t xml:space="preserve"> Материалы к Государственной геологической карте масштаба 1:200 000 (северная половина листа N-51-IV). Геологическое строение и полезные ископаемые междуречья Нижней и Средней Ларбы. (Протокол НТС ВАГТ №14 от 09.05.1960 г.). - М.: ВАГТ, 1960. - 3 кн. – 296 л. (27+2+267), 8 гр.пр. /// АТГФ-8454, од50206.</w:t>
      </w:r>
    </w:p>
    <w:p>
      <w:pPr>
        <w:pStyle w:val="Normal"/>
        <w:ind w:firstLine="720" w:end="0"/>
        <w:jc w:val="both"/>
        <w:rPr>
          <w:b/>
          <w:color w:val="000000"/>
        </w:rPr>
      </w:pPr>
      <w:r>
        <w:rPr>
          <w:b/>
          <w:color w:val="000000"/>
        </w:rPr>
        <w:t>Кац А.Г., Кислякова Н.Г., Раузер А.А., Бобрина М.Д., 1959.</w:t>
      </w:r>
      <w:r>
        <w:rPr>
          <w:color w:val="000000"/>
        </w:rPr>
        <w:t xml:space="preserve"> Геологическое строение и полезные ископаемые верхнего течения рек Алдан, Мал.Чульман, Чильчи, Ниж.Ларба и Ларбикан. Отчет о работах партии № 3 за 1958 г. - М.: ВАГТ, 1959. - 5 кн. - 688 л. (308+357+5+5+13), 5 гр.пр., афс-3л. /// АТГФ-7771.</w:t>
      </w:r>
    </w:p>
    <w:p>
      <w:pPr>
        <w:pStyle w:val="Normal"/>
        <w:ind w:firstLine="720" w:end="0"/>
        <w:jc w:val="both"/>
        <w:rPr>
          <w:b/>
          <w:color w:val="000000"/>
        </w:rPr>
      </w:pPr>
      <w:r>
        <w:rPr>
          <w:b/>
          <w:color w:val="000000"/>
        </w:rPr>
        <w:t>Кац А.Г., Нелидов В.П., Монахов М.А., и др., 1961.</w:t>
      </w:r>
      <w:r>
        <w:rPr>
          <w:color w:val="000000"/>
        </w:rPr>
        <w:t xml:space="preserve"> Материалы к Государственной геологической карте СССР м-ба 1:200 000. (южные части трапеций 143, 144 листа О-51; трапеция 24, южная часть трапеции 23 листа N-51). (Отчет о работе партии № 3 за 1960 г.). Геологическое строение и полезные ископаемые междуречья Иенгра - Тимптон и бассейна р. М.Гилюй - М.: ВАГТ, 1961. - 4 кн.- 723 л. (392+324+2+5), в т.ч.: 1 альб. – 5 л. (фото); 10 л.гр.пр. /// АТГФ-8845, од50194.</w:t>
      </w:r>
    </w:p>
    <w:p>
      <w:pPr>
        <w:pStyle w:val="Normal"/>
        <w:ind w:firstLine="720" w:end="0"/>
        <w:jc w:val="both"/>
        <w:rPr>
          <w:b/>
          <w:color w:val="000000"/>
        </w:rPr>
      </w:pPr>
      <w:r>
        <w:rPr>
          <w:b/>
          <w:color w:val="000000"/>
        </w:rPr>
        <w:t>Кац А.Г., Раузер А.А. и др., 1962.</w:t>
      </w:r>
      <w:r>
        <w:rPr>
          <w:color w:val="000000"/>
        </w:rPr>
        <w:t xml:space="preserve"> Материалы к государственной геологической карте СССР масштаба 1:200 000. Лист N-52-I. Геологическое строение и полезные ископаемые области Станового хребта в пределах верхних течений рек Сутам, Гилюй и Унаха (Отчет партии №1 за 1961 г.). - М.: ВАГТ, 1962. - 3 кн. – 793 л. (487+3+303), 12 афс, 7 л.гр.пр. /// АТГФ-9373</w:t>
      </w:r>
    </w:p>
    <w:p>
      <w:pPr>
        <w:pStyle w:val="Normal"/>
        <w:ind w:firstLine="720" w:end="0"/>
        <w:jc w:val="both"/>
        <w:rPr>
          <w:b/>
          <w:color w:val="000000"/>
        </w:rPr>
      </w:pPr>
      <w:r>
        <w:rPr>
          <w:b/>
          <w:color w:val="000000"/>
        </w:rPr>
        <w:t xml:space="preserve">Кац А.Г., Стоялов С.П., Тарасова В.Б. Киселев С.А. и др., 1958. </w:t>
      </w:r>
      <w:r>
        <w:rPr>
          <w:color w:val="000000"/>
        </w:rPr>
        <w:t>Геологическое строение и полезные ископаемые района верхнего течения рек Алдан, Чульман, Чильчи, Ниж. Ларба (северная часть листа О-51-ХХХIV и западная часть листа О-51-ХХХV). - М.: ВАГТ, 1958. - 4 кн. – 968 л. (303+11+450+204), 10 гр.пр. /// АТГФ-6833, од50217</w:t>
      </w:r>
    </w:p>
    <w:p>
      <w:pPr>
        <w:pStyle w:val="Normal"/>
        <w:ind w:firstLine="720" w:end="0"/>
        <w:jc w:val="both"/>
        <w:rPr>
          <w:b/>
          <w:color w:val="000000"/>
        </w:rPr>
      </w:pPr>
      <w:r>
        <w:rPr>
          <w:b/>
          <w:color w:val="000000"/>
        </w:rPr>
        <w:t>Кац Е.С., Никитюк Л.А., 1961.</w:t>
      </w:r>
      <w:r>
        <w:rPr>
          <w:color w:val="000000"/>
        </w:rPr>
        <w:t xml:space="preserve"> Отчет об инженерно-геологических исследованиях для обоснования проектного задания промплощадки. (Гаринский ГОК). - Л.: Гидроэнергопроект, 1961. - 25 с., 20 гр.пр. ///АТГФ-9168.</w:t>
      </w:r>
    </w:p>
    <w:p>
      <w:pPr>
        <w:pStyle w:val="Normal"/>
        <w:ind w:firstLine="720" w:end="0"/>
        <w:jc w:val="both"/>
        <w:rPr>
          <w:b/>
          <w:color w:val="000000"/>
        </w:rPr>
      </w:pPr>
      <w:r>
        <w:rPr>
          <w:b/>
          <w:color w:val="000000"/>
        </w:rPr>
        <w:t>Кац О.Б., Колос Л.Д., Рожкова Е.В., Андреев А.Н., 1993.</w:t>
      </w:r>
      <w:r>
        <w:rPr>
          <w:color w:val="000000"/>
        </w:rPr>
        <w:t xml:space="preserve"> Детальная разведка глубокозалегающей россыпи месторождения "Ясная Поляна". (Отчет Лапинского отряда за 1991-92 гг.) Протокол АмурТКЗ № 33 от 14.04.1993 г. - Свободный: Амурская ГРЭ, 1993. - 3 кн. - 524 л. (211+294+19), 46 л.гр.пр. /// АТГФ-(24846, 24846д - 3 кн. - 524 л., 46 л.гр.пр.), - (26682 - прот., 46 л.гр.пр.), од50162, од51797 (307 МБ).</w:t>
      </w:r>
    </w:p>
    <w:p>
      <w:pPr>
        <w:pStyle w:val="Normal"/>
        <w:ind w:firstLine="720" w:end="0"/>
        <w:jc w:val="both"/>
        <w:rPr>
          <w:b/>
          <w:color w:val="000000"/>
        </w:rPr>
      </w:pPr>
      <w:r>
        <w:rPr>
          <w:b/>
          <w:color w:val="000000"/>
        </w:rPr>
        <w:t>Кац Р., Моисеева В., 1962.</w:t>
      </w:r>
      <w:r>
        <w:rPr>
          <w:color w:val="000000"/>
        </w:rPr>
        <w:t xml:space="preserve"> Испытание сырья месторождений Юхта-Бузулинского, Мохового Отрога и Чалганского (Амурская область) по определению его пригодности для производства санитарно-технического фаянса. - п.Кучино Моск.обл.: НИИстройкерамика, 1962. - 29 с. ///АТГФ-11567, од52789-скан. (37 Мб).</w:t>
      </w:r>
    </w:p>
    <w:p>
      <w:pPr>
        <w:pStyle w:val="Normal"/>
        <w:ind w:firstLine="720" w:end="0"/>
        <w:jc w:val="both"/>
        <w:rPr>
          <w:b/>
          <w:color w:val="000000"/>
        </w:rPr>
      </w:pPr>
      <w:r>
        <w:rPr>
          <w:b/>
          <w:color w:val="000000"/>
        </w:rPr>
        <w:t>Качалов М.П., 1957.</w:t>
      </w:r>
      <w:r>
        <w:rPr>
          <w:color w:val="000000"/>
        </w:rPr>
        <w:t xml:space="preserve"> Геолого-технический отчет по скв. №№ 5,6,7 на ст. Магдагачи Амурской ж.д. - М.: Главспецстройпуть, 1957. - 79 с.///АТГФ-6496.</w:t>
      </w:r>
    </w:p>
    <w:p>
      <w:pPr>
        <w:pStyle w:val="Normal"/>
        <w:ind w:firstLine="720" w:end="0"/>
        <w:jc w:val="both"/>
        <w:rPr>
          <w:b/>
          <w:color w:val="000000"/>
        </w:rPr>
      </w:pPr>
      <w:r>
        <w:rPr>
          <w:b/>
          <w:color w:val="000000"/>
        </w:rPr>
        <w:t xml:space="preserve">Качанов Ю.С., 2006. </w:t>
      </w:r>
      <w:r>
        <w:rPr>
          <w:color w:val="000000"/>
        </w:rPr>
        <w:t>Материалы по ликвидации объекта золотодобычи месторождения россыпного золота в долине руч.</w:t>
      </w:r>
      <w:r>
        <w:rPr>
          <w:b/>
          <w:color w:val="000000"/>
        </w:rPr>
        <w:t xml:space="preserve">Бахмут </w:t>
      </w:r>
      <w:r>
        <w:rPr>
          <w:color w:val="000000"/>
        </w:rPr>
        <w:t>(правого притока р.Улунга) по лицензии БЛГ 01566 БЭ. (Зейский р-н, N-52-XIX. Первичные геолого-маркшейдерские материалы. Материалы к ликвидации объекта. Акт ликвидации или консервации, выдан 01.06.2006 за № 16/06 в реестре Росгортехнадзора). – Зея: ООО а/с «Новые технологии», 2006. - 2 папки: 2 кн.-36 л., 16 гр.пр.: (1 кн.-2 л., 7 гр.пр.)+(1 кн.-34 л., 9 гр.пр.). /// Арх.841; Арх.: авт, об/2(«Новые технологии» ООО а/с, 2006; Бахмут</w:t>
      </w:r>
      <w:r>
        <w:rPr>
          <w:b/>
          <w:color w:val="000000"/>
        </w:rPr>
        <w:t>-</w:t>
      </w:r>
      <w:r>
        <w:rPr>
          <w:color w:val="000000"/>
        </w:rPr>
        <w:t>пп</w:t>
      </w:r>
      <w:r>
        <w:rPr>
          <w:b/>
          <w:color w:val="000000"/>
        </w:rPr>
        <w:t xml:space="preserve"> </w:t>
      </w:r>
      <w:r>
        <w:rPr>
          <w:color w:val="000000"/>
        </w:rPr>
        <w:t>Улунга.). (АТГФ: амт/Акты ликвидации (консервации)/Бахмут</w:t>
      </w:r>
      <w:r>
        <w:rPr>
          <w:b/>
          <w:color w:val="000000"/>
        </w:rPr>
        <w:t>-</w:t>
      </w:r>
      <w:r>
        <w:rPr>
          <w:color w:val="000000"/>
        </w:rPr>
        <w:t>пп</w:t>
      </w:r>
      <w:r>
        <w:rPr>
          <w:b/>
          <w:color w:val="000000"/>
        </w:rPr>
        <w:t xml:space="preserve"> </w:t>
      </w:r>
      <w:r>
        <w:rPr>
          <w:color w:val="000000"/>
        </w:rPr>
        <w:t>Улунга)</w:t>
      </w:r>
    </w:p>
    <w:p>
      <w:pPr>
        <w:pStyle w:val="Normal"/>
        <w:ind w:firstLine="709" w:end="0"/>
        <w:jc w:val="both"/>
        <w:rPr>
          <w:b/>
          <w:color w:val="000000"/>
        </w:rPr>
      </w:pPr>
      <w:r>
        <w:rPr>
          <w:b/>
          <w:color w:val="000000"/>
        </w:rPr>
        <w:t>Кашин, 1930.</w:t>
      </w:r>
      <w:r>
        <w:rPr>
          <w:color w:val="000000"/>
        </w:rPr>
        <w:t xml:space="preserve"> Общая техническая информация о рудной разведке по кл.Унгличикан за операцию 1930 г. – 6 л./12 стр. (л.29-34). /// АТГФ-29367-2. </w:t>
      </w:r>
      <w:r>
        <w:rPr>
          <w:color w:val="000000"/>
          <w:sz w:val="20"/>
        </w:rPr>
        <w:t>амм/Унгличиканское</w:t>
      </w:r>
    </w:p>
    <w:p>
      <w:pPr>
        <w:pStyle w:val="Normal"/>
        <w:ind w:firstLine="720" w:end="0"/>
        <w:jc w:val="both"/>
        <w:rPr>
          <w:b/>
          <w:color w:val="000000"/>
        </w:rPr>
      </w:pPr>
      <w:r>
        <w:rPr>
          <w:b/>
          <w:color w:val="000000"/>
        </w:rPr>
        <w:t>Каширин Л.И., 1978.</w:t>
      </w:r>
      <w:r>
        <w:rPr>
          <w:color w:val="000000"/>
        </w:rPr>
        <w:t xml:space="preserve"> Технический отчет по инженерно-строительным изысканиям под строительство комплекса литейного цеха завода “Амурсельмаш” в г.Белогорске. - Благовещенск: АмурТИСИЗ, 1978. - 19 с., 2 гр.пр.///АТГФ-18644.</w:t>
      </w:r>
    </w:p>
    <w:p>
      <w:pPr>
        <w:pStyle w:val="Normal"/>
        <w:ind w:firstLine="720" w:end="0"/>
        <w:jc w:val="both"/>
        <w:rPr>
          <w:b/>
          <w:color w:val="000000"/>
        </w:rPr>
      </w:pPr>
      <w:r>
        <w:rPr>
          <w:b/>
          <w:color w:val="000000"/>
        </w:rPr>
        <w:t>Каширин Л.И., Голубцова Т.В. и др., 1980.</w:t>
      </w:r>
      <w:r>
        <w:rPr>
          <w:color w:val="000000"/>
        </w:rPr>
        <w:t xml:space="preserve"> Технический отчет по инженерно-строительным изысканиям для строительства жилого поселка и трассы теплоснабжения Краснополянского свинокомплекса в с.Томское Серышеского района. - Благовещенск: АмурТИСИЗ, 1980. - 161 с. ///АТГФ-19220.</w:t>
      </w:r>
    </w:p>
    <w:p>
      <w:pPr>
        <w:pStyle w:val="Normal"/>
        <w:ind w:firstLine="720" w:end="0"/>
        <w:jc w:val="both"/>
        <w:rPr>
          <w:b/>
          <w:color w:val="000000"/>
        </w:rPr>
      </w:pPr>
      <w:r>
        <w:rPr>
          <w:b/>
          <w:color w:val="000000"/>
        </w:rPr>
        <w:t>Каширин Л.И., Конченко А.Ф. и др., 1977.</w:t>
      </w:r>
      <w:r>
        <w:rPr>
          <w:color w:val="000000"/>
        </w:rPr>
        <w:t xml:space="preserve"> Технический отчет по инженерно-строительным изысканиям литейного цеха завода “Амурсельмаш” в г.Белогорске. - Благовещенск: АмурТИСИЗ, 1977. - 75 с., 13 гр.пр. ///АТГФ-18462.</w:t>
      </w:r>
    </w:p>
    <w:p>
      <w:pPr>
        <w:pStyle w:val="Normal"/>
        <w:ind w:firstLine="709" w:end="0"/>
        <w:jc w:val="both"/>
        <w:rPr>
          <w:b/>
          <w:color w:val="000000"/>
        </w:rPr>
      </w:pPr>
      <w:r>
        <w:rPr>
          <w:b/>
          <w:color w:val="000000"/>
        </w:rPr>
        <w:t>Каширская Н.Н. 2014.</w:t>
      </w:r>
      <w:r>
        <w:rPr>
          <w:color w:val="000000"/>
        </w:rPr>
        <w:t xml:space="preserve"> Проект и смета на проведение поисковых, оценочных и разведочных работ на россыпное золото на левой террасе р.Уруша, в долинах ручьев Рывчак, Бамлаговский, левых притоков р.Уруша в 2014-2017 гг. Объект «</w:t>
      </w:r>
      <w:r>
        <w:rPr>
          <w:b/>
          <w:color w:val="000000"/>
        </w:rPr>
        <w:t>Урушинский</w:t>
      </w:r>
      <w:r>
        <w:rPr>
          <w:color w:val="000000"/>
        </w:rPr>
        <w:t>-</w:t>
      </w:r>
      <w:r>
        <w:rPr>
          <w:b/>
          <w:color w:val="000000"/>
        </w:rPr>
        <w:t>ЛПК</w:t>
      </w:r>
      <w:r>
        <w:rPr>
          <w:color w:val="000000"/>
        </w:rPr>
        <w:t>». (Сковородинский р-н, N-51-XV,-XXI; лц.БЛГ 02426 БР, Гр.10-14-341). – Зея: ОАО «Зейский ЛПК», 2014. – 1 папка: 3 кн.-118 л. (77+35+6), 1 л.гр.пр. /// Арх.1146-39.</w:t>
      </w:r>
    </w:p>
    <w:p>
      <w:pPr>
        <w:pStyle w:val="Normal"/>
        <w:ind w:firstLine="720" w:end="0"/>
        <w:jc w:val="both"/>
        <w:rPr>
          <w:b/>
          <w:color w:val="000000"/>
        </w:rPr>
      </w:pPr>
      <w:r>
        <w:rPr>
          <w:b/>
          <w:color w:val="000000"/>
        </w:rPr>
        <w:t>Каширская Н.Н., 2008.</w:t>
      </w:r>
      <w:r>
        <w:rPr>
          <w:color w:val="000000"/>
        </w:rPr>
        <w:t xml:space="preserve"> Отчётный баланс запасов россыпного золота по ОАО «Зейский ЛПК» за 2008 г. по формам: 5-гр, 70-тп. – Зея, 2008. – 1 папка: 1 кн.- 33 л., 9 л.гр.пр. /// АТГФ-28407. </w:t>
      </w:r>
      <w:r>
        <w:rPr>
          <w:color w:val="000000"/>
          <w:sz w:val="20"/>
        </w:rPr>
        <w:t>авт, ндпо, амб/золото-2008</w:t>
      </w:r>
    </w:p>
    <w:p>
      <w:pPr>
        <w:pStyle w:val="Normal"/>
        <w:ind w:firstLine="720" w:end="0"/>
        <w:jc w:val="both"/>
        <w:rPr>
          <w:b/>
          <w:color w:val="000000"/>
        </w:rPr>
      </w:pPr>
      <w:r>
        <w:rPr>
          <w:b/>
          <w:color w:val="000000"/>
        </w:rPr>
        <w:t>Каширская Н.Н., 2008.</w:t>
      </w:r>
      <w:r>
        <w:rPr>
          <w:color w:val="000000"/>
        </w:rPr>
        <w:t xml:space="preserve"> Отчётный баланс запасов россыпного золота по ООО «Сибирь» за 2008 г. по формам: 5-гр, 70-тп. – Зея, 2008. – 1 папка: 1 кн.-39 л., 20 л. гр.пр. /// АТГФ-28435. </w:t>
      </w:r>
      <w:r>
        <w:rPr>
          <w:color w:val="000000"/>
          <w:sz w:val="20"/>
        </w:rPr>
        <w:t>Карточки: авт, ндпо, амб/золото-2008</w:t>
      </w:r>
    </w:p>
    <w:p>
      <w:pPr>
        <w:pStyle w:val="Normal"/>
        <w:ind w:firstLine="720" w:end="0"/>
        <w:jc w:val="both"/>
        <w:rPr>
          <w:b/>
          <w:color w:val="000000"/>
        </w:rPr>
      </w:pPr>
      <w:r>
        <w:rPr>
          <w:b/>
          <w:color w:val="000000"/>
        </w:rPr>
        <w:t>Каширская Н.Н., 2009.</w:t>
      </w:r>
      <w:r>
        <w:rPr>
          <w:color w:val="000000"/>
        </w:rPr>
        <w:t xml:space="preserve"> Отчётный баланс запасов россыпного золота по ОАО «Зейский ЛПК» за 2009 г. по формам: 5-гр, 70-тп. – Зея, 2009. – 1 кн.-31 л., 10 л.гр.пр. /// АТГФ-28540</w:t>
      </w:r>
    </w:p>
    <w:p>
      <w:pPr>
        <w:pStyle w:val="Normal"/>
        <w:ind w:firstLine="720" w:end="0"/>
        <w:jc w:val="both"/>
        <w:rPr>
          <w:b/>
          <w:color w:val="000000"/>
        </w:rPr>
      </w:pPr>
      <w:r>
        <w:rPr>
          <w:b/>
          <w:color w:val="000000"/>
        </w:rPr>
        <w:t>Каширская Н.Н., 2009.</w:t>
      </w:r>
      <w:r>
        <w:rPr>
          <w:color w:val="000000"/>
        </w:rPr>
        <w:t xml:space="preserve"> Отчётный баланс запасов россыпного золота по ООО «Сибирь» за 2009 г. по формам: 5-гр, 70-тп. – Зея, 2009. – 1 кн.-46 л., 46 л.гр.пр. /// АТГФ-28563</w:t>
      </w:r>
    </w:p>
    <w:p>
      <w:pPr>
        <w:pStyle w:val="Normal"/>
        <w:ind w:firstLine="720" w:end="0"/>
        <w:jc w:val="both"/>
        <w:rPr>
          <w:b/>
          <w:color w:val="000000"/>
        </w:rPr>
      </w:pPr>
      <w:r>
        <w:rPr>
          <w:b/>
          <w:color w:val="000000"/>
        </w:rPr>
        <w:t>Каширская Н.Н., 2010.</w:t>
      </w:r>
      <w:r>
        <w:rPr>
          <w:color w:val="000000"/>
        </w:rPr>
        <w:t xml:space="preserve"> Отчётный баланс запасов россыпного золота ООО «Сибирь» за 2010 г. по формам: 5-гр, 70-тп. – Зея, 2010. – 1 кн.-63 л., 51 л.гр.пр. /// АТГФ-28750</w:t>
      </w:r>
    </w:p>
    <w:p>
      <w:pPr>
        <w:pStyle w:val="Normal"/>
        <w:ind w:firstLine="576" w:end="0"/>
        <w:jc w:val="both"/>
        <w:rPr>
          <w:b/>
          <w:color w:val="000000"/>
        </w:rPr>
      </w:pPr>
      <w:r>
        <w:rPr>
          <w:b/>
          <w:color w:val="000000"/>
        </w:rPr>
        <w:t xml:space="preserve">Каширская Н.Н., 2010. </w:t>
      </w:r>
      <w:r>
        <w:rPr>
          <w:color w:val="000000"/>
        </w:rPr>
        <w:t>Проект</w:t>
      </w:r>
      <w:r>
        <w:rPr>
          <w:b/>
          <w:color w:val="000000"/>
        </w:rPr>
        <w:t xml:space="preserve"> </w:t>
      </w:r>
      <w:r>
        <w:rPr>
          <w:color w:val="000000"/>
        </w:rPr>
        <w:t>на проведение поисковых, оценочных и разведочных работ на россыпное золото в бассейне нижнего и среднего течения р.Джелтула в 2010-2013 гг. Объект «</w:t>
      </w:r>
      <w:r>
        <w:rPr>
          <w:b/>
          <w:color w:val="000000"/>
        </w:rPr>
        <w:t>Джелтулинский</w:t>
      </w:r>
      <w:r>
        <w:rPr>
          <w:color w:val="000000"/>
        </w:rPr>
        <w:t>» (Тындинский р-н, N-51-XII, N-52-VII, лц. БЛГ 01979 БР, Гр.10-10-93). – Зея: ООО «Сибирь», 2010. – 1 папка: 1 кн.-52 л., 1 л.гр.пр. /// Арх.1037-12</w:t>
      </w:r>
    </w:p>
    <w:p>
      <w:pPr>
        <w:pStyle w:val="Normal"/>
        <w:ind w:firstLine="709" w:end="0"/>
        <w:jc w:val="both"/>
        <w:rPr>
          <w:b/>
          <w:color w:val="000000"/>
        </w:rPr>
      </w:pPr>
      <w:r>
        <w:rPr>
          <w:b/>
          <w:color w:val="000000"/>
        </w:rPr>
        <w:t>Каширская Н.Н., 2011.</w:t>
      </w:r>
      <w:r>
        <w:rPr>
          <w:color w:val="000000"/>
        </w:rPr>
        <w:t xml:space="preserve"> Материалы к акту на списание запасов россыпного золота по месторождению руч.Кукушкин с учёта ООО «Сибирь» (Зейский р-н, N-51-XVIII, N-52-ХIII, лц.БЛГ 01980 БЭ. Акт на списания запасов от 06.09.2011 (утв.16.11.2011), не подтвердившихся при эксплуатации в 1998 и 2010 гг.). Протокол АмурТКЗ № 794 от 31.10.2011. – Зея: ООО «Сибирь», 2011. – 2 кн.-67 л. (46+21/прот.), 4/18 л.гр.пр. /// АТГФ-28841, Арх.1440;</w:t>
      </w:r>
      <w:r>
        <w:rPr>
          <w:color w:val="000000"/>
          <w:sz w:val="20"/>
        </w:rPr>
        <w:t xml:space="preserve"> амо/Кукушкин-пп Гилюй.</w:t>
      </w:r>
    </w:p>
    <w:p>
      <w:pPr>
        <w:pStyle w:val="Normal"/>
        <w:ind w:firstLine="709" w:end="0"/>
        <w:jc w:val="both"/>
        <w:rPr>
          <w:b/>
          <w:color w:val="000000"/>
        </w:rPr>
      </w:pPr>
      <w:r>
        <w:rPr>
          <w:b/>
          <w:color w:val="000000"/>
        </w:rPr>
        <w:t>Каширская Н.Н., 2011.</w:t>
      </w:r>
      <w:r>
        <w:rPr>
          <w:color w:val="000000"/>
        </w:rPr>
        <w:t xml:space="preserve"> Материалы подсчета запасов россыпного золота по месторождению руч.</w:t>
      </w:r>
      <w:r>
        <w:rPr>
          <w:b/>
          <w:color w:val="000000"/>
        </w:rPr>
        <w:t>Вулканический</w:t>
      </w:r>
      <w:r>
        <w:rPr>
          <w:color w:val="000000"/>
        </w:rPr>
        <w:t>, правого притока р.Ольга, по состоянию на 01.09.2011 г. Объект «</w:t>
      </w:r>
      <w:r>
        <w:rPr>
          <w:b/>
          <w:color w:val="000000"/>
        </w:rPr>
        <w:t>Рукавчинский ключ</w:t>
      </w:r>
      <w:r>
        <w:rPr>
          <w:color w:val="000000"/>
        </w:rPr>
        <w:t>». (Магдагачинский р-н, N-52-XXV, БЛГ 01745 БР, Гр.10-10-72). Протокол АмурТКЗ № 790 от 28.09.2011 г. – Зея: ОАО «Зейский ЛПК», 2011. – 2 кн.-99 л. (68+31/прот.), 5/15 л.гр.пр. /// АТГФ-28791, од51539 (50 мб).</w:t>
      </w:r>
    </w:p>
    <w:p>
      <w:pPr>
        <w:pStyle w:val="Normal"/>
        <w:ind w:firstLine="709" w:end="0"/>
        <w:jc w:val="both"/>
        <w:rPr>
          <w:b/>
          <w:color w:val="000000"/>
        </w:rPr>
      </w:pPr>
      <w:r>
        <w:rPr>
          <w:b/>
          <w:color w:val="000000"/>
        </w:rPr>
        <w:t>Каширская Н.Н., 2011.</w:t>
      </w:r>
      <w:r>
        <w:rPr>
          <w:color w:val="000000"/>
        </w:rPr>
        <w:t xml:space="preserve"> Отчётный баланс запасов россыпного золота ОАО «Зейский ЛПК» за 2011 г. (формы: 5-гр, 70-тп). – Зея, 2011. – 1 кн.-29 л., 8 л.гр.пр. /// АТГФ-28933. </w:t>
      </w:r>
    </w:p>
    <w:p>
      <w:pPr>
        <w:pStyle w:val="Normal"/>
        <w:ind w:firstLine="709" w:end="0"/>
        <w:jc w:val="both"/>
        <w:rPr>
          <w:b/>
          <w:color w:val="000000"/>
        </w:rPr>
      </w:pPr>
      <w:r>
        <w:rPr>
          <w:b/>
          <w:color w:val="000000"/>
        </w:rPr>
        <w:t>Каширская Н.Н., 2011.</w:t>
      </w:r>
      <w:r>
        <w:rPr>
          <w:color w:val="000000"/>
        </w:rPr>
        <w:t xml:space="preserve"> Отчётный баланс запасов россыпного золота ООО «Сибирь» по форме 5-гр, 70-тп за 2011 г. – Зея, 2011. – 1 кн.-51 л., 28 л.гр.пр. /// АТГФ-28962.</w:t>
      </w:r>
    </w:p>
    <w:p>
      <w:pPr>
        <w:pStyle w:val="Normal"/>
        <w:ind w:firstLine="709" w:end="0"/>
        <w:jc w:val="both"/>
        <w:rPr>
          <w:b/>
          <w:color w:val="000000"/>
        </w:rPr>
      </w:pPr>
      <w:r>
        <w:rPr>
          <w:b/>
          <w:color w:val="000000"/>
        </w:rPr>
        <w:t>Каширская Н.Н., 2011</w:t>
      </w:r>
      <w:r>
        <w:rPr>
          <w:color w:val="000000"/>
        </w:rPr>
        <w:t>. Проект и смета на проведение поисковых, оценочных и разведочных работ на россыпное золото в долинах ручьёв Боровинский, Старобогатый, Семеновский (пп Гилюя) в 2011-2014 гг. Объект «</w:t>
      </w:r>
      <w:r>
        <w:rPr>
          <w:b/>
          <w:color w:val="000000"/>
        </w:rPr>
        <w:t>Старобогатый</w:t>
      </w:r>
      <w:r>
        <w:rPr>
          <w:color w:val="000000"/>
        </w:rPr>
        <w:t>». (Зейский р-н, N-52-XIII, лц.БЛГ 02194 БР, Гр.10-11-157). – Зея: ООО «Сибирь», 2011. – 2 кн.-108 л., 1 гр.пр. /// Арх.1037-72.</w:t>
      </w:r>
    </w:p>
    <w:p>
      <w:pPr>
        <w:pStyle w:val="Normal"/>
        <w:ind w:firstLine="709" w:end="0"/>
        <w:jc w:val="both"/>
        <w:rPr>
          <w:b/>
          <w:color w:val="000000"/>
        </w:rPr>
      </w:pPr>
      <w:r>
        <w:rPr>
          <w:b/>
          <w:color w:val="000000"/>
        </w:rPr>
        <w:t>Каширская Н.Н., 2011</w:t>
      </w:r>
      <w:r>
        <w:rPr>
          <w:color w:val="000000"/>
        </w:rPr>
        <w:t>. Проект и смета на проведение поисковых, оценочных и разведочных работ на россыпное золото в долинах ручьёв Рязанов, Изюбриный, Зыковский, Левыкин (пп Гилюя), Скатынский (лп Дубакита) в 2011-2015 гг. Объект «</w:t>
      </w:r>
      <w:r>
        <w:rPr>
          <w:b/>
          <w:color w:val="000000"/>
        </w:rPr>
        <w:t>Изюбриный</w:t>
      </w:r>
      <w:r>
        <w:rPr>
          <w:color w:val="000000"/>
        </w:rPr>
        <w:t>». (Зейский р-н, N-52-XIII, лц.БЛГ 02193 БР, Гр.10-11-156). – Зея: ООО «Сибирь», 2011. – 2 кн.-115 л., 1 гр.пр. /// Арх.1037-71.</w:t>
      </w:r>
    </w:p>
    <w:p>
      <w:pPr>
        <w:pStyle w:val="Normal"/>
        <w:ind w:firstLine="720" w:end="0"/>
        <w:jc w:val="both"/>
        <w:rPr>
          <w:b/>
          <w:color w:val="000000"/>
        </w:rPr>
      </w:pPr>
      <w:r>
        <w:rPr>
          <w:b/>
          <w:color w:val="000000"/>
        </w:rPr>
        <w:t>Каширская Н.Н., 2012.</w:t>
      </w:r>
      <w:r>
        <w:rPr>
          <w:color w:val="000000"/>
        </w:rPr>
        <w:t xml:space="preserve"> Материалы подсчёта запасов россыпного золота по россыпи руч.Кунали, лев.притока р.Ольга и руч.Маристый, пр.притока руч.Кунали по состоянию на 01.12.2012 г. Объект «</w:t>
      </w:r>
      <w:r>
        <w:rPr>
          <w:b/>
          <w:color w:val="000000"/>
        </w:rPr>
        <w:t>Рукавчинский ключ</w:t>
      </w:r>
      <w:r>
        <w:rPr>
          <w:color w:val="000000"/>
        </w:rPr>
        <w:t>». (Магдагачинский р-н, N-52-XXV, лц.БЛГ 01745 БР, Гр.10-10-72). Протокол АмурТКЗ № 864 от 26.02.2013. – Зея: ОАО «Зейский ЛПК», 2012. – 2 кн.-141 л. (93+48/прот.), 16 л.гр.пр. /// АТГФ-29157, од51638 (186 Мб), б/Арх. (первичн. в Зейск.ЛПК).</w:t>
      </w:r>
      <w:r>
        <w:rPr>
          <w:color w:val="000000"/>
          <w:sz w:val="20"/>
        </w:rPr>
        <w:t xml:space="preserve"> </w:t>
      </w:r>
    </w:p>
    <w:p>
      <w:pPr>
        <w:pStyle w:val="Normal"/>
        <w:ind w:firstLine="709" w:end="0"/>
        <w:jc w:val="both"/>
        <w:rPr>
          <w:b/>
          <w:color w:val="000000"/>
        </w:rPr>
      </w:pPr>
      <w:r>
        <w:rPr>
          <w:b/>
          <w:color w:val="000000"/>
        </w:rPr>
        <w:t>Каширская Н.Н., 2012.</w:t>
      </w:r>
      <w:r>
        <w:rPr>
          <w:color w:val="000000"/>
        </w:rPr>
        <w:t xml:space="preserve"> Отчёт о результатах оценочных и разведочных работ на россыпное золото в бассейне руч.Маган с подсчётом запасов на 01.05.2012 г. Объект «</w:t>
      </w:r>
      <w:r>
        <w:rPr>
          <w:b/>
          <w:color w:val="000000"/>
        </w:rPr>
        <w:t>Маганский»</w:t>
      </w:r>
      <w:r>
        <w:rPr>
          <w:color w:val="000000"/>
        </w:rPr>
        <w:t xml:space="preserve">. (Зейский р-н, N-52-XXIII, лц.БЛГ 01947 БР, Гр.10-11-145). Протокол АмурТКЗ № 828 от 29.06.2012 г. – Зея: ООО «Сибирь», 2012. – 2 кн.-202 л. (153+49/прот.), 49 л.гр.пр. /// АТГФ-29024, од51584 (202 Мб), Арх.1097; </w:t>
      </w:r>
      <w:r>
        <w:rPr>
          <w:color w:val="000000"/>
          <w:sz w:val="20"/>
        </w:rPr>
        <w:t>амо/(Банный, Черемушный, Николаевский)-пп Маган; Якутский-лп Банный; Северный-пп Николаевский; (Хаймовский, Шеелитовый)-лп Маган.</w:t>
      </w:r>
      <w:r>
        <w:rPr>
          <w:color w:val="000000"/>
        </w:rPr>
        <w:t xml:space="preserve"> </w:t>
      </w:r>
    </w:p>
    <w:p>
      <w:pPr>
        <w:pStyle w:val="Normal"/>
        <w:ind w:firstLine="709" w:end="0"/>
        <w:jc w:val="both"/>
        <w:rPr>
          <w:b/>
          <w:color w:val="000000"/>
        </w:rPr>
      </w:pPr>
      <w:r>
        <w:rPr>
          <w:b/>
          <w:color w:val="000000"/>
        </w:rPr>
        <w:t>Каширская Н.Н., 2012.</w:t>
      </w:r>
      <w:r>
        <w:rPr>
          <w:color w:val="000000"/>
        </w:rPr>
        <w:t xml:space="preserve"> Отчётный баланс запасов россыпного золота ОАО «Зейский ЛПК» за 2012 г. по формам: 5-гр, 70-тп. – Зея, 2012. – 1 кн.-29 л., 14 л.гр.пр. /// АТГФ-29183.</w:t>
      </w:r>
      <w:r>
        <w:rPr>
          <w:color w:val="000000"/>
          <w:sz w:val="20"/>
        </w:rPr>
        <w:t xml:space="preserve"> </w:t>
      </w:r>
    </w:p>
    <w:p>
      <w:pPr>
        <w:pStyle w:val="Normal"/>
        <w:ind w:firstLine="709" w:end="0"/>
        <w:jc w:val="both"/>
        <w:rPr>
          <w:b/>
          <w:color w:val="000000"/>
        </w:rPr>
      </w:pPr>
      <w:r>
        <w:rPr>
          <w:b/>
          <w:color w:val="000000"/>
        </w:rPr>
        <w:t>Каширская Н.Н., 2012.</w:t>
      </w:r>
      <w:r>
        <w:rPr>
          <w:color w:val="000000"/>
        </w:rPr>
        <w:t xml:space="preserve"> Отчётный баланс запасов россыпного золота ООО «Сибирь» по формам 5-гр, 70-тп за 2012 г. – Зея, 2012. – 1 кн.-60 л., 19 л.гр.пр. /// АТГФ-29213.</w:t>
      </w:r>
    </w:p>
    <w:p>
      <w:pPr>
        <w:pStyle w:val="Normal"/>
        <w:ind w:firstLine="709" w:end="0"/>
        <w:jc w:val="both"/>
        <w:rPr>
          <w:b/>
          <w:color w:val="000000"/>
        </w:rPr>
      </w:pPr>
      <w:r>
        <w:rPr>
          <w:b/>
          <w:color w:val="000000"/>
        </w:rPr>
        <w:t xml:space="preserve">Каширская Н.Н., 2012. </w:t>
      </w:r>
      <w:r>
        <w:rPr>
          <w:color w:val="000000"/>
        </w:rPr>
        <w:t>Проект и смета на проведение поисковых и разведочных работ на россыпное золото в долинах руч.Водопадный, Водопадный-2. Объект «</w:t>
      </w:r>
      <w:r>
        <w:rPr>
          <w:b/>
          <w:color w:val="000000"/>
        </w:rPr>
        <w:t>Водопадный</w:t>
      </w:r>
      <w:r>
        <w:rPr>
          <w:color w:val="000000"/>
        </w:rPr>
        <w:t>». (Сковородинский р-н, N-51-XXI; лц.БЛГ 02347 БР, Гр.10-12-244). – Зея: ОАО «Зейский ЛПК», 2012. – 3 кн. – 113 л., 1 л.гр.пр. /// Арх.1115-4.</w:t>
      </w:r>
    </w:p>
    <w:p>
      <w:pPr>
        <w:pStyle w:val="Normal"/>
        <w:ind w:firstLine="709" w:end="0"/>
        <w:jc w:val="both"/>
        <w:rPr>
          <w:b/>
          <w:color w:val="000000"/>
        </w:rPr>
      </w:pPr>
      <w:r>
        <w:rPr>
          <w:b/>
          <w:color w:val="000000"/>
        </w:rPr>
        <w:t xml:space="preserve">Каширская Н.Н., 2012. </w:t>
      </w:r>
      <w:r>
        <w:rPr>
          <w:color w:val="000000"/>
        </w:rPr>
        <w:t>Проект и смета на проведение поисковых, оценочных и разведочных работ на россыпное золото в долинах ручьёв Катаут, Алешкин в 2012-2015 гг. Объект «</w:t>
      </w:r>
      <w:r>
        <w:rPr>
          <w:b/>
          <w:color w:val="000000"/>
        </w:rPr>
        <w:t>Катаут</w:t>
      </w:r>
      <w:r>
        <w:rPr>
          <w:color w:val="000000"/>
        </w:rPr>
        <w:t>». (Зейский р-н, N-52-XXII, лц.БЛГ 02310 БР, Гр.10-12-240). – Благовещенск: ОАО «Зейский ЛПК», 2012. – 3 кн. – 109 л. (67+36+6), 2 л.гр.пр. /// Арх.1080-69.</w:t>
      </w:r>
    </w:p>
    <w:p>
      <w:pPr>
        <w:pStyle w:val="Normal"/>
        <w:ind w:firstLine="709" w:end="0"/>
        <w:jc w:val="both"/>
        <w:rPr>
          <w:b/>
          <w:color w:val="000000"/>
        </w:rPr>
      </w:pPr>
      <w:r>
        <w:rPr>
          <w:b/>
          <w:color w:val="000000"/>
        </w:rPr>
        <w:t>Каширская Н.Н., 2013.</w:t>
      </w:r>
      <w:r>
        <w:rPr>
          <w:color w:val="000000"/>
        </w:rPr>
        <w:t xml:space="preserve"> Материалы подсчёта запасов россыпного золота по россыпям руч.Золотник, левого притока руч.Сухой, и руч.Хвостик, правого притока руч.Золотник, по состоянию на 01.08.2013. Объект «</w:t>
      </w:r>
      <w:r>
        <w:rPr>
          <w:b/>
          <w:color w:val="000000"/>
        </w:rPr>
        <w:t>Золотник</w:t>
      </w:r>
      <w:r>
        <w:rPr>
          <w:color w:val="000000"/>
        </w:rPr>
        <w:t xml:space="preserve">». Протокол АмурТКЗ № 901 от 25.10.2013. (Магдагачинский р-н, N-51-XXX, лц.БЛГ 02409 БР, Гр.10-13-276). – г.Зея: ОАО «Зейский ЛПК», 2013. – 2 кн.-139 л. (94+45/прот.), 25 л.гр.пр. /// АТГФ-29390, од51711 (145 Мб), б/Арх. (первич. мат-лы в ОАО «Зейский ЛПК»). </w:t>
      </w:r>
      <w:r>
        <w:rPr>
          <w:color w:val="000000"/>
          <w:sz w:val="20"/>
        </w:rPr>
        <w:t>Сухой-лп Магдагачи, Золотник-лп Сухой, (Илистый, Хвостик)-пп Золотник.</w:t>
      </w:r>
    </w:p>
    <w:p>
      <w:pPr>
        <w:pStyle w:val="Normal"/>
        <w:ind w:firstLine="709" w:end="0"/>
        <w:jc w:val="both"/>
        <w:rPr>
          <w:b/>
          <w:bCs/>
          <w:color w:val="000000"/>
        </w:rPr>
      </w:pPr>
      <w:r>
        <w:rPr>
          <w:b/>
          <w:color w:val="000000"/>
        </w:rPr>
        <w:t xml:space="preserve">Каширская Н.Н., 2013. </w:t>
      </w:r>
      <w:r>
        <w:rPr>
          <w:color w:val="000000"/>
        </w:rPr>
        <w:t>Отчёт о результатах поисковых и разведочных работ на россыпное золото в бассейне верхнего течения р.Талма с подсчётом запасов по состоянию на 01.07.2013 г. Объект «</w:t>
      </w:r>
      <w:r>
        <w:rPr>
          <w:b/>
          <w:color w:val="000000"/>
        </w:rPr>
        <w:t>Талминский</w:t>
      </w:r>
      <w:r>
        <w:rPr>
          <w:color w:val="000000"/>
        </w:rPr>
        <w:t xml:space="preserve">». Протокол АмурТКЗ № 896 от 28.08.2013. (Зейский р-н, N-52-XIII, лц.БЛГ 01949 БЭ, Гр.10-09-5). – Зея: ООО «Сибирь», 2013. – 2 кн.-172 л. (123+49/прот.), 34 л.гр.пр. /// АТГФ-29318, од51675 (378 Мб), Арх.1139. </w:t>
      </w:r>
      <w:r>
        <w:rPr>
          <w:color w:val="000000"/>
          <w:sz w:val="20"/>
        </w:rPr>
        <w:t>амо/Талма-пп Гилюй, Талмачан-пп Талма, Кантик-пп Талмачан, (Средний, Правый-1, Правый-2, Дима, Верхний)-пп Талма; (Левый-1, Геракл, Левый-2, Левый-3)-лп Талма.</w:t>
      </w:r>
    </w:p>
    <w:p>
      <w:pPr>
        <w:pStyle w:val="Normal"/>
        <w:ind w:firstLine="709" w:end="0"/>
        <w:jc w:val="both"/>
        <w:rPr>
          <w:b/>
          <w:bCs/>
          <w:color w:val="000000"/>
        </w:rPr>
      </w:pPr>
      <w:r>
        <w:rPr>
          <w:b/>
          <w:bCs/>
          <w:color w:val="000000"/>
        </w:rPr>
        <w:t xml:space="preserve">Каширская Н.Н., 2013. </w:t>
      </w:r>
      <w:r>
        <w:rPr>
          <w:color w:val="000000"/>
        </w:rPr>
        <w:t>Отчётный баланс запасов россыпного золота ОАО «</w:t>
      </w:r>
      <w:r>
        <w:rPr>
          <w:b/>
          <w:bCs/>
          <w:color w:val="000000"/>
        </w:rPr>
        <w:t>Зейский ЛПК</w:t>
      </w:r>
      <w:r>
        <w:rPr>
          <w:color w:val="000000"/>
        </w:rPr>
        <w:t xml:space="preserve">» </w:t>
      </w:r>
      <w:r>
        <w:rPr>
          <w:b/>
          <w:bCs/>
          <w:color w:val="000000"/>
        </w:rPr>
        <w:t xml:space="preserve">за 2013 </w:t>
      </w:r>
      <w:r>
        <w:rPr>
          <w:color w:val="000000"/>
        </w:rPr>
        <w:t>г. по формам: 5-гр, 70-тп. – Зея, 2013. – 1 кн.-46 л., 11 л.гр.пр. /// АТГФ-29428.</w:t>
      </w:r>
      <w:r>
        <w:rPr>
          <w:color w:val="000000"/>
          <w:sz w:val="20"/>
        </w:rPr>
        <w:t xml:space="preserve"> </w:t>
      </w:r>
    </w:p>
    <w:p>
      <w:pPr>
        <w:pStyle w:val="Normal"/>
        <w:ind w:firstLine="709" w:end="0"/>
        <w:jc w:val="both"/>
        <w:rPr>
          <w:b/>
          <w:color w:val="000000"/>
        </w:rPr>
      </w:pPr>
      <w:r>
        <w:rPr>
          <w:b/>
          <w:bCs/>
          <w:color w:val="000000"/>
        </w:rPr>
        <w:t xml:space="preserve">Каширская Н.Н., 2013. </w:t>
      </w:r>
      <w:r>
        <w:rPr>
          <w:color w:val="000000"/>
        </w:rPr>
        <w:t>Отчётный баланс запасов россыпного золота ООО «</w:t>
      </w:r>
      <w:r>
        <w:rPr>
          <w:b/>
          <w:bCs/>
          <w:color w:val="000000"/>
        </w:rPr>
        <w:t>Сибирь</w:t>
      </w:r>
      <w:r>
        <w:rPr>
          <w:color w:val="000000"/>
        </w:rPr>
        <w:t xml:space="preserve">» по форме 5-гр, 70-тп </w:t>
      </w:r>
      <w:r>
        <w:rPr>
          <w:b/>
          <w:bCs/>
          <w:color w:val="000000"/>
        </w:rPr>
        <w:t xml:space="preserve">за 2013 г. </w:t>
      </w:r>
      <w:r>
        <w:rPr>
          <w:color w:val="000000"/>
        </w:rPr>
        <w:t>– Зея, 2013. – 1 кн.-58 л., 26 л.гр.пр. /// АТГФ-29458.</w:t>
      </w:r>
    </w:p>
    <w:p>
      <w:pPr>
        <w:pStyle w:val="Normal"/>
        <w:ind w:firstLine="600" w:end="0"/>
        <w:jc w:val="both"/>
        <w:rPr>
          <w:b/>
          <w:bCs/>
          <w:color w:val="000000"/>
        </w:rPr>
      </w:pPr>
      <w:r>
        <w:rPr>
          <w:b/>
          <w:color w:val="000000"/>
        </w:rPr>
        <w:t xml:space="preserve">Каширская Н.Н., 2013. </w:t>
      </w:r>
      <w:r>
        <w:rPr>
          <w:color w:val="000000"/>
        </w:rPr>
        <w:t>Проект и смета на проведение поисковых, оценочных и разведочных работ на россыпное золото в долинах р.Ольга с притоками и руч.Сухой в 2013-2019 гг. Объект: «</w:t>
      </w:r>
      <w:r>
        <w:rPr>
          <w:b/>
          <w:color w:val="000000"/>
        </w:rPr>
        <w:t>Золотник</w:t>
      </w:r>
      <w:r>
        <w:rPr>
          <w:color w:val="000000"/>
        </w:rPr>
        <w:t>». (Магдагачинский р-н, N-51-XXX, N-52-XXV, лц.БЛГ 02409 БР, Гр.10-13-276). – Зея: ОАО «Зейский ЛПК», 2013. – 3 кн.- 107 л. (67+34+6), 4 л.гр.пр. /// Арх.1115-34.</w:t>
      </w:r>
    </w:p>
    <w:p>
      <w:pPr>
        <w:pStyle w:val="Normal"/>
        <w:ind w:firstLine="540" w:end="0"/>
        <w:jc w:val="both"/>
        <w:rPr>
          <w:b/>
          <w:color w:val="000000"/>
        </w:rPr>
      </w:pPr>
      <w:r>
        <w:rPr>
          <w:b/>
          <w:bCs/>
          <w:color w:val="000000"/>
        </w:rPr>
        <w:t>Каширская Н.Н., 2014.</w:t>
      </w:r>
      <w:r>
        <w:rPr>
          <w:color w:val="000000"/>
        </w:rPr>
        <w:t xml:space="preserve"> Материалы на списание балансовых запасов россыпного золота по месторождению «</w:t>
      </w:r>
      <w:r>
        <w:rPr>
          <w:b/>
          <w:bCs/>
          <w:color w:val="000000"/>
        </w:rPr>
        <w:t>Талгинское</w:t>
      </w:r>
      <w:r>
        <w:rPr>
          <w:color w:val="000000"/>
        </w:rPr>
        <w:t xml:space="preserve">» с баланса ООО «Сибирь» (р.Талга Малая и р.Талга, как утратившие промышленное значение) и передачу в Госрезерв (Нераспределённый фонд) балансовых запасов (р.Талга 1-й участок) и забалансовых (р.Талга Бол. и руч.Двойной). Протокол АмурТКЗ № 945 от 23.05.2014. (Зейский р-н, N-51-XXII, XXVIII; лц.БЛГ 01977 БЭ. Акты от 23.05.2014 г.). – г.Зея: ООО «Сибирь», 2014. – 2 кн.-87 л. (59+28/прот.), 12/17 л.гр.пр. /// АТГФ-29496. </w:t>
      </w:r>
      <w:r>
        <w:rPr>
          <w:color w:val="000000"/>
          <w:sz w:val="20"/>
        </w:rPr>
        <w:t xml:space="preserve">Талга-пп Гилюй, Талга Бол.-лп(лс) Талга, Талга Мал.-пп(пс) Талга, Двойной-лп Благовещенский. </w:t>
      </w:r>
    </w:p>
    <w:p>
      <w:pPr>
        <w:pStyle w:val="Normal"/>
        <w:ind w:firstLine="709" w:end="0"/>
        <w:jc w:val="both"/>
        <w:rPr>
          <w:b/>
          <w:color w:val="000000"/>
        </w:rPr>
      </w:pPr>
      <w:r>
        <w:rPr>
          <w:b/>
          <w:color w:val="000000"/>
        </w:rPr>
        <w:t xml:space="preserve">Каширская Н.Н., 2014. </w:t>
      </w:r>
      <w:r>
        <w:rPr>
          <w:color w:val="000000"/>
        </w:rPr>
        <w:t>Материалы подсчёта запасов россыпного золота по месторождению р.Джелтула, левого притока р.Гилюй по состоянию на 01.09.2014 г. Объект «</w:t>
      </w:r>
      <w:r>
        <w:rPr>
          <w:b/>
          <w:color w:val="000000"/>
        </w:rPr>
        <w:t>Джелтулинский</w:t>
      </w:r>
      <w:r>
        <w:rPr>
          <w:color w:val="000000"/>
        </w:rPr>
        <w:t>». (Зейский р-н, N-51-XII, N-52-VII, лц.БЛГ 01979 БР, Гр.№ 10-10-93, ГКМ(В)-576). Протокол ТКЗ Амурнедра № 966 от 29.10.2014. – г.Зея: ООО «Сибирь», 2014. – 2 кн.-164 л. (118+46/прот.), 55 л.гр.пр. /// АТГФ-29593, од51814 (716 Мб).</w:t>
      </w:r>
      <w:r>
        <w:rPr>
          <w:color w:val="000000"/>
          <w:sz w:val="20"/>
        </w:rPr>
        <w:t xml:space="preserve"> Без затрат на ГРР: Подсчёт запасов (ООО «Сибирь»-правопреемник) проведён по разведочным работам а/с «Гилюй» в 1993-1994 гг. (Протокол ТС № 5 от 02.09.2014 г.).</w:t>
      </w:r>
    </w:p>
    <w:p>
      <w:pPr>
        <w:pStyle w:val="Normal"/>
        <w:ind w:firstLine="709" w:end="0"/>
        <w:jc w:val="both"/>
        <w:rPr>
          <w:b/>
          <w:bCs/>
          <w:color w:val="000000"/>
        </w:rPr>
      </w:pPr>
      <w:r>
        <w:rPr>
          <w:b/>
          <w:color w:val="000000"/>
        </w:rPr>
        <w:t>Каширская Н.Н., 2014.</w:t>
      </w:r>
      <w:r>
        <w:rPr>
          <w:color w:val="000000"/>
        </w:rPr>
        <w:t xml:space="preserve"> Материалы подсчёта запасов россыпного золота по месторождению руч.Старобогатый, правого притока р.Гилюй по состоянию на 01.11.2014 г. Объект «</w:t>
      </w:r>
      <w:r>
        <w:rPr>
          <w:b/>
          <w:color w:val="000000"/>
        </w:rPr>
        <w:t>Старобогатый</w:t>
      </w:r>
      <w:r>
        <w:rPr>
          <w:color w:val="000000"/>
        </w:rPr>
        <w:t>». (Зейский р-н, N-52-XIII, лц.БЛГ 02194 БР, Гр.10-11-157, ГКМ(В)-1111). Протокол ТКЗ Амурнедра № 978 от 27.01.2015 г. – г.Зея: ООО «Сибирь», 2014. – 2 кн.-127 л. (90+37/прот.), 15 л.гр.пр. /// АТГФ-29607, од51828 (66 Мб), б/Арх.</w:t>
      </w:r>
    </w:p>
    <w:p>
      <w:pPr>
        <w:pStyle w:val="Normal"/>
        <w:ind w:firstLine="709" w:end="0"/>
        <w:jc w:val="both"/>
        <w:rPr>
          <w:b/>
          <w:bCs/>
          <w:color w:val="000000"/>
        </w:rPr>
      </w:pPr>
      <w:r>
        <w:rPr>
          <w:b/>
          <w:bCs/>
          <w:color w:val="000000"/>
        </w:rPr>
        <w:t xml:space="preserve">Каширская Н.Н., 2014. </w:t>
      </w:r>
      <w:r>
        <w:rPr>
          <w:color w:val="000000"/>
        </w:rPr>
        <w:t xml:space="preserve">Отчётный баланс запасов россыпного золота </w:t>
      </w:r>
      <w:r>
        <w:rPr>
          <w:bCs/>
          <w:color w:val="000000"/>
        </w:rPr>
        <w:t>за</w:t>
      </w:r>
      <w:r>
        <w:rPr>
          <w:b/>
          <w:bCs/>
          <w:color w:val="000000"/>
        </w:rPr>
        <w:t xml:space="preserve"> 2014 </w:t>
      </w:r>
      <w:r>
        <w:rPr>
          <w:color w:val="000000"/>
        </w:rPr>
        <w:t>г. по формам: 5-гр, 70-тп. – г.Зея: ОАО «</w:t>
      </w:r>
      <w:r>
        <w:rPr>
          <w:b/>
          <w:color w:val="000000"/>
        </w:rPr>
        <w:t>Зейский ЛПК</w:t>
      </w:r>
      <w:r>
        <w:rPr>
          <w:color w:val="000000"/>
        </w:rPr>
        <w:t xml:space="preserve">», 2014. – 1 кн.-31 л., 16 л.гр.пр. /// АТГФ-29647. </w:t>
      </w:r>
    </w:p>
    <w:p>
      <w:pPr>
        <w:pStyle w:val="Normal"/>
        <w:ind w:firstLine="709" w:end="0"/>
        <w:jc w:val="both"/>
        <w:rPr>
          <w:b/>
          <w:color w:val="000000"/>
        </w:rPr>
      </w:pPr>
      <w:r>
        <w:rPr>
          <w:b/>
          <w:bCs/>
          <w:color w:val="000000"/>
        </w:rPr>
        <w:t xml:space="preserve">Каширская Н.Н., 2014. </w:t>
      </w:r>
      <w:r>
        <w:rPr>
          <w:color w:val="000000"/>
        </w:rPr>
        <w:t>Отчётный баланс запасов россыпного золота ООО «</w:t>
      </w:r>
      <w:r>
        <w:rPr>
          <w:b/>
          <w:bCs/>
          <w:color w:val="000000"/>
        </w:rPr>
        <w:t>Сибирь</w:t>
      </w:r>
      <w:r>
        <w:rPr>
          <w:color w:val="000000"/>
        </w:rPr>
        <w:t xml:space="preserve">» по форме 5-гр, 70-тп </w:t>
      </w:r>
      <w:r>
        <w:rPr>
          <w:bCs/>
          <w:color w:val="000000"/>
        </w:rPr>
        <w:t>за</w:t>
      </w:r>
      <w:r>
        <w:rPr>
          <w:b/>
          <w:bCs/>
          <w:color w:val="000000"/>
        </w:rPr>
        <w:t xml:space="preserve"> 2014 </w:t>
      </w:r>
      <w:r>
        <w:rPr>
          <w:bCs/>
          <w:color w:val="000000"/>
        </w:rPr>
        <w:t>г.</w:t>
      </w:r>
      <w:r>
        <w:rPr>
          <w:b/>
          <w:bCs/>
          <w:color w:val="000000"/>
        </w:rPr>
        <w:t xml:space="preserve"> </w:t>
      </w:r>
      <w:r>
        <w:rPr>
          <w:color w:val="000000"/>
        </w:rPr>
        <w:t>– г.Зея, 2014. – 1 кн.-63 л., 31 л.гр.пр. /// АТГФ-29680.</w:t>
      </w:r>
    </w:p>
    <w:p>
      <w:pPr>
        <w:pStyle w:val="Normal"/>
        <w:ind w:firstLine="709" w:end="0"/>
        <w:jc w:val="both"/>
        <w:rPr>
          <w:b/>
          <w:color w:val="000000"/>
        </w:rPr>
      </w:pPr>
      <w:r>
        <w:rPr>
          <w:b/>
          <w:color w:val="000000"/>
        </w:rPr>
        <w:t xml:space="preserve">Каширская Н.Н., 2014. </w:t>
      </w:r>
      <w:r>
        <w:rPr>
          <w:color w:val="000000"/>
        </w:rPr>
        <w:t>Проект и смета на проведение поисковых, оценочных и разведочных работ на россыпное золото в бассейне р. Талга Большая, лев.пр. р. Талга в 2014-2020 гг. Объект «</w:t>
      </w:r>
      <w:r>
        <w:rPr>
          <w:b/>
          <w:color w:val="000000"/>
        </w:rPr>
        <w:t>Большеталгинский</w:t>
      </w:r>
      <w:r>
        <w:rPr>
          <w:color w:val="000000"/>
        </w:rPr>
        <w:t>». (Зейский р-н, N-51-XVIII, лц.БЛГ 02490 БР, Гр.10-14-346). – Зея: ООО «Сибирь», 2014. – 3 кн.-110 л., 2 л.гр.пр. /// Арх.1183-2.</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Каширская Н.Н., 2015. </w:t>
      </w:r>
      <w:r>
        <w:rPr>
          <w:color w:val="000000"/>
        </w:rPr>
        <w:t>Материалы на списание запасов россыпного золота по месторождению руч.</w:t>
      </w:r>
      <w:r>
        <w:rPr>
          <w:b/>
          <w:color w:val="000000"/>
        </w:rPr>
        <w:t xml:space="preserve">Бочагор </w:t>
      </w:r>
      <w:r>
        <w:rPr>
          <w:color w:val="000000"/>
        </w:rPr>
        <w:t>(правобережная терраса между ручьями Беляевский – Первый), левого притока р.Унья, с баланса ООО «Сибирь». Акт от 12.03.2015, утв.23.06.2015 г., на списание балансовых запасов, утративших промышленное значение. Протокол ТКЗ Амурнедра № 1007 от 23.06.2015 г. (Зейский р-н, N-52-XXII, лц.БЛГ 02003 БЭ). – г.Зея: ООО «Сибирь», 2015. – 2 кн.-76 л. (54+22/проток.), 11 л.гр.пр. /// АТГФ-29705, од51845 (104 Мб).</w:t>
      </w:r>
    </w:p>
    <w:p>
      <w:pPr>
        <w:pStyle w:val="Normal"/>
        <w:ind w:firstLine="709" w:end="0"/>
        <w:jc w:val="both"/>
        <w:rPr>
          <w:b/>
          <w:color w:val="000000"/>
        </w:rPr>
      </w:pPr>
      <w:r>
        <w:rPr>
          <w:b/>
          <w:color w:val="000000"/>
        </w:rPr>
        <w:t xml:space="preserve">Каширская Н.Н., 2015. </w:t>
      </w:r>
      <w:r>
        <w:rPr>
          <w:color w:val="000000"/>
        </w:rPr>
        <w:t>Отчёт о результатах оценочных и разведочных работ на россыпное золото в долинах руч. Катаут, Алёшкин с подсчётом запасов на 01.09.2015 г. Объект «</w:t>
      </w:r>
      <w:r>
        <w:rPr>
          <w:b/>
          <w:color w:val="000000"/>
        </w:rPr>
        <w:t>Катаут</w:t>
      </w:r>
      <w:r>
        <w:rPr>
          <w:color w:val="000000"/>
        </w:rPr>
        <w:t xml:space="preserve">». (Зейский р-н, N-52-XXII, лц.БЛГ 02647 БР, Гр.10-14-385, ГКМ(В)-1136/Катаут/, 1137/Алёшкин). Протокол ТКЗ Амурнедра № 1029 от 16.11.2015 г. – Зея: ООО «Сибирь», 2015. – 2 кн.-139 л. (93+46/прот.), 7 /на 29 л.гр.пр. /// АТГФ-29745, од51884 (104 Мб), Арх.1243. </w:t>
      </w:r>
      <w:r>
        <w:rPr>
          <w:color w:val="000000"/>
          <w:sz w:val="20"/>
        </w:rPr>
        <w:t>Катаут-лп Сирик-Макит, Алёшкин-пп Катаут.</w:t>
      </w:r>
    </w:p>
    <w:p>
      <w:pPr>
        <w:pStyle w:val="Normal"/>
        <w:tabs>
          <w:tab w:val="clear" w:pos="720"/>
          <w:tab w:val="left" w:pos="3480" w:leader="none"/>
        </w:tabs>
        <w:ind w:firstLine="709" w:end="0"/>
        <w:jc w:val="both"/>
        <w:rPr>
          <w:b/>
          <w:color w:val="000000"/>
        </w:rPr>
      </w:pPr>
      <w:r>
        <w:rPr>
          <w:b/>
          <w:color w:val="000000"/>
        </w:rPr>
        <w:t>Каширская Н.Н., 2015.</w:t>
      </w:r>
      <w:r>
        <w:rPr>
          <w:color w:val="000000"/>
        </w:rPr>
        <w:t xml:space="preserve"> Отчётный баланс запасов россыпного золота по формам: 5-гр, 70-тп за 2015 г. – г.Зея: ОАО «Зейский ЛПК», 2015. – 1 кн.-29 л., 19 л.гр.пр. /// АТГФ-29845.</w:t>
      </w:r>
    </w:p>
    <w:p>
      <w:pPr>
        <w:pStyle w:val="Normal"/>
        <w:tabs>
          <w:tab w:val="clear" w:pos="720"/>
          <w:tab w:val="left" w:pos="3480" w:leader="none"/>
        </w:tabs>
        <w:ind w:firstLine="709" w:end="0"/>
        <w:jc w:val="both"/>
        <w:rPr>
          <w:b/>
          <w:color w:val="000000"/>
        </w:rPr>
      </w:pPr>
      <w:r>
        <w:rPr>
          <w:b/>
          <w:color w:val="000000"/>
        </w:rPr>
        <w:t>Каширская Н.Н., 2015.</w:t>
      </w:r>
      <w:r>
        <w:rPr>
          <w:color w:val="000000"/>
        </w:rPr>
        <w:t xml:space="preserve"> Отчётный баланс запасов россыпного золота по форме 5-гр, 70-тп за 2015 г. – г.Зея: ООО «Сибирь», 2015. – 1 кн.-65 л., 26 л.гр.пр. /// АТГФ-29880.</w:t>
      </w:r>
    </w:p>
    <w:p>
      <w:pPr>
        <w:pStyle w:val="Normal"/>
        <w:ind w:firstLine="720" w:end="0"/>
        <w:jc w:val="both"/>
        <w:rPr>
          <w:b/>
          <w:color w:val="000000"/>
        </w:rPr>
      </w:pPr>
      <w:r>
        <w:rPr>
          <w:b/>
          <w:color w:val="000000"/>
        </w:rPr>
        <w:t xml:space="preserve">Каширская Н.Н., 2015. </w:t>
      </w:r>
      <w:r>
        <w:rPr>
          <w:color w:val="000000"/>
        </w:rPr>
        <w:t>Проект на проведение поисковых, оценочных и разведочных работ на россыпное золото в бассейне руч. Малые Луцы, левого притока р.Гилюй в 2017-2018 гг. Объект «</w:t>
      </w:r>
      <w:r>
        <w:rPr>
          <w:b/>
          <w:color w:val="000000"/>
        </w:rPr>
        <w:t>Луцы Малые</w:t>
      </w:r>
      <w:r>
        <w:rPr>
          <w:color w:val="000000"/>
        </w:rPr>
        <w:t>». (Тындинский р-н, N-52-ХIII, лц.БЛГ 02688 БР, Гр.10-15-460). – Зея: ООО «Сибирь», 2015. – 2 кн.-55 л., 1 л.гр.пр. /// Арх.1183-107.</w:t>
      </w:r>
    </w:p>
    <w:p>
      <w:pPr>
        <w:pStyle w:val="Normal"/>
        <w:ind w:firstLine="709" w:end="0"/>
        <w:jc w:val="both"/>
        <w:rPr>
          <w:b/>
          <w:color w:val="000000"/>
        </w:rPr>
      </w:pPr>
      <w:r>
        <w:rPr>
          <w:b/>
          <w:color w:val="000000"/>
        </w:rPr>
        <w:t xml:space="preserve">Каширская Н.Н., 2015. </w:t>
      </w:r>
      <w:r>
        <w:rPr>
          <w:color w:val="000000"/>
        </w:rPr>
        <w:t>Проект на проведение разведочных работ на россыпное золото в бассейне руч.Большие Луцы, левого притока р.Гилюй в 2017 г. Объект «</w:t>
      </w:r>
      <w:r>
        <w:rPr>
          <w:b/>
          <w:color w:val="000000"/>
        </w:rPr>
        <w:t>Луцы Большие</w:t>
      </w:r>
      <w:r>
        <w:rPr>
          <w:color w:val="000000"/>
        </w:rPr>
        <w:t>». (Тындинский р-н, N-52-VII, N-52-ХIII, лц.БЛГ 02689 БЭ, Гр.10-15-459). – Зея: ООО «Сибирь», 2015. – 2 кн.-56 л., 1 л.гр.пр./// Арх.1183-106.</w:t>
      </w:r>
    </w:p>
    <w:p>
      <w:pPr>
        <w:pStyle w:val="Normal"/>
        <w:ind w:firstLine="720" w:end="0"/>
        <w:jc w:val="both"/>
        <w:rPr>
          <w:b/>
          <w:color w:val="000000"/>
        </w:rPr>
      </w:pPr>
      <w:r>
        <w:rPr>
          <w:b/>
          <w:color w:val="000000"/>
        </w:rPr>
        <w:t>Каширская Н.Н., 2016.</w:t>
      </w:r>
      <w:r>
        <w:rPr>
          <w:color w:val="000000"/>
        </w:rPr>
        <w:t xml:space="preserve"> Материалы подсчёта запасов россыпного золота по месторождению в долине р.Талга Большая, левого притока р.Талга, по состоянию на 01.10.2016 г. Объект «</w:t>
      </w:r>
      <w:r>
        <w:rPr>
          <w:b/>
          <w:color w:val="000000"/>
        </w:rPr>
        <w:t>Большеталгинский</w:t>
      </w:r>
      <w:r>
        <w:rPr>
          <w:color w:val="000000"/>
        </w:rPr>
        <w:t>». (Зейский р-н, N-51-XVIII, БЛГ 02490 БР, Гр. 10-14-346, ГКМ(В)-815, инт.р.л. 130-142). Протокол ТКЗ Амурнедра № 1086 от 25.11.2016 г. – г.Зея: ООО «Сибирь», 2016. – 2 кн.-130 л. (83+47/проток.), 9 л.гр.пр. /// АТГФ-31171, од52040 (71 Мб), б/Арх.</w:t>
      </w:r>
    </w:p>
    <w:p>
      <w:pPr>
        <w:pStyle w:val="Normal"/>
        <w:ind w:firstLine="720" w:end="0"/>
        <w:jc w:val="both"/>
        <w:rPr>
          <w:b/>
          <w:color w:val="000000"/>
        </w:rPr>
      </w:pPr>
      <w:r>
        <w:rPr>
          <w:b/>
          <w:color w:val="000000"/>
        </w:rPr>
        <w:t xml:space="preserve">Каширская Н.Н., 2016. </w:t>
      </w:r>
      <w:r>
        <w:rPr>
          <w:color w:val="000000"/>
        </w:rPr>
        <w:t>Материалы подсчёта запасов россыпного золота по месторождению руч.</w:t>
      </w:r>
      <w:r>
        <w:rPr>
          <w:b/>
          <w:color w:val="000000"/>
        </w:rPr>
        <w:t>Рывчак</w:t>
      </w:r>
      <w:r>
        <w:rPr>
          <w:color w:val="000000"/>
        </w:rPr>
        <w:t>, левого притока р.Уруша, с руч.Малый Талый и руч.Талый Ключ, правыми притоками руч.Рывчак, по состоянию на 01.07.2016 г.. (Сковородинский р-н, N-51-XV; БЛГ 02426 БР; Гр.10-14-341, объект «</w:t>
      </w:r>
      <w:r>
        <w:rPr>
          <w:b/>
          <w:color w:val="000000"/>
        </w:rPr>
        <w:t>Урушинский ЛПК</w:t>
      </w:r>
      <w:r>
        <w:rPr>
          <w:color w:val="000000"/>
        </w:rPr>
        <w:t>» («</w:t>
      </w:r>
      <w:r>
        <w:rPr>
          <w:b/>
          <w:color w:val="000000"/>
        </w:rPr>
        <w:t>Урушинский</w:t>
      </w:r>
      <w:r>
        <w:rPr>
          <w:color w:val="000000"/>
        </w:rPr>
        <w:t>»); ГКМ(В)-1148). Протокол ТКЗ Амурнедра № 1080 от 21.09.2016 г. – г.Зея: ОАО «Зейский ЛПК», 2016. – 2 кн.-189 л. (136+53/проток.), 44 л.гр.пр. /// АТГФ-29954, од51984 (144 Мб), б/Арх.</w:t>
      </w:r>
      <w:r>
        <w:rPr>
          <w:color w:val="000000"/>
          <w:sz w:val="20"/>
        </w:rPr>
        <w:t xml:space="preserve"> Рывчак-лп Уруша, (Малый Талый, Талый Ключ)-пп Рывчак.</w:t>
      </w:r>
    </w:p>
    <w:p>
      <w:pPr>
        <w:pStyle w:val="Normal"/>
        <w:ind w:firstLine="720" w:end="0"/>
        <w:jc w:val="both"/>
        <w:rPr>
          <w:b/>
          <w:color w:val="000000"/>
        </w:rPr>
      </w:pPr>
      <w:r>
        <w:rPr>
          <w:b/>
          <w:color w:val="000000"/>
        </w:rPr>
        <w:t>Каширская Н.Н., 2016</w:t>
      </w:r>
      <w:r>
        <w:rPr>
          <w:color w:val="000000"/>
        </w:rPr>
        <w:t>. Материалы подсчёта запасов россыпного золота по проведённым в 2014-2016 гг. геологоразведочным работам в долинах ручьёв Зыковский и Скатынский по состоянию на 07.11.2016 г. Объект «</w:t>
      </w:r>
      <w:r>
        <w:rPr>
          <w:b/>
          <w:color w:val="000000"/>
        </w:rPr>
        <w:t>Изюбриный</w:t>
      </w:r>
      <w:r>
        <w:rPr>
          <w:color w:val="000000"/>
        </w:rPr>
        <w:t xml:space="preserve">». (Зейский р-н, N-52-XIII, лц.БЛГ 02193 БР, Гр.10-11-156, ГКМ(В)-1157, 1158). Протокол ТКЗ Амурнедра № 1093 от 22.12.2016 г. – г.Зея: ООО «Сибирь», 2016. – 2 кн.-151 л. (102+49/проток.), 9 л.гр.пр. /// АТГФ-31175, од52044 (53 Мб), б/Арх. </w:t>
      </w:r>
      <w:r>
        <w:rPr>
          <w:color w:val="000000"/>
          <w:sz w:val="20"/>
        </w:rPr>
        <w:t>амо/Зыковский-пп Гилюй, Скатынский-лп Дубакит.</w:t>
      </w:r>
      <w:r>
        <w:rPr>
          <w:color w:val="000000"/>
        </w:rPr>
        <w:t xml:space="preserve"> </w:t>
      </w:r>
    </w:p>
    <w:p>
      <w:pPr>
        <w:pStyle w:val="Normal"/>
        <w:tabs>
          <w:tab w:val="clear" w:pos="720"/>
          <w:tab w:val="left" w:pos="3480" w:leader="none"/>
        </w:tabs>
        <w:ind w:firstLine="709" w:end="0"/>
        <w:jc w:val="both"/>
        <w:rPr>
          <w:b/>
          <w:color w:val="000000"/>
        </w:rPr>
      </w:pPr>
      <w:r>
        <w:rPr>
          <w:b/>
          <w:color w:val="000000"/>
        </w:rPr>
        <w:t>Каширская Н.Н., 2016.</w:t>
      </w:r>
      <w:r>
        <w:rPr>
          <w:color w:val="000000"/>
        </w:rPr>
        <w:t xml:space="preserve"> Отчётный баланс запасов россыпного золота по формам 5-гр, 70-тп за 2016 г. – г.Зея: ООО «Сибирь», 2016. – 1 кн.-80 л., 40 л.гр.пр. /// АТГФ-31142.</w:t>
      </w:r>
    </w:p>
    <w:p>
      <w:pPr>
        <w:pStyle w:val="Normal"/>
        <w:tabs>
          <w:tab w:val="clear" w:pos="720"/>
          <w:tab w:val="left" w:pos="3480" w:leader="none"/>
        </w:tabs>
        <w:ind w:firstLine="709" w:end="0"/>
        <w:jc w:val="both"/>
        <w:rPr>
          <w:b/>
          <w:color w:val="000000"/>
        </w:rPr>
      </w:pPr>
      <w:r>
        <w:rPr>
          <w:b/>
          <w:color w:val="000000"/>
        </w:rPr>
        <w:t>Каширская</w:t>
      </w:r>
      <w:r>
        <w:rPr>
          <w:color w:val="000000"/>
        </w:rPr>
        <w:t xml:space="preserve"> Н.Н., 2016. Отчётный баланс запасов россыпного золота по формам 5-гр, 70-тп за 2016 г. – Зея: ОАО «Зейский ЛПК», 2016. – 1 кн.-47 л., 9 л.гр.пр. /// АТГФ-31101. </w:t>
      </w:r>
      <w:r>
        <w:rPr>
          <w:color w:val="000000"/>
          <w:sz w:val="20"/>
        </w:rPr>
        <w:t>Конфиденциально</w:t>
      </w:r>
    </w:p>
    <w:p>
      <w:pPr>
        <w:pStyle w:val="Normal"/>
        <w:ind w:firstLine="709" w:end="0"/>
        <w:jc w:val="both"/>
        <w:rPr>
          <w:b/>
          <w:color w:val="000000"/>
        </w:rPr>
      </w:pPr>
      <w:r>
        <w:rPr>
          <w:b/>
          <w:color w:val="000000"/>
        </w:rPr>
        <w:t xml:space="preserve">Каширская Н.Н., 2017. </w:t>
      </w:r>
      <w:r>
        <w:rPr>
          <w:color w:val="000000"/>
        </w:rPr>
        <w:t>Материалы подсчёта запасов россыпного золота по месторождению руч.Большие Луцы, левого притока р.Гилюй, по состоянию на 01.11.2017 г. Объект «</w:t>
      </w:r>
      <w:r>
        <w:rPr>
          <w:b/>
          <w:color w:val="000000"/>
        </w:rPr>
        <w:t>Луцы Большие</w:t>
      </w:r>
      <w:r>
        <w:rPr>
          <w:color w:val="000000"/>
        </w:rPr>
        <w:t xml:space="preserve">» (Тындинский р-н, N-52-XIII, БЛГ 02689 БЭ, Гр.№ 10-15-459, ГКМ(В)-885). Протокол ТКЗ Амурнедра № 1149 от 26.12.2017 г. – Зея: ООО «Сибирь», 2017. – 2 кн.-148 л. (98+50 </w:t>
      </w:r>
      <w:r>
        <w:rPr>
          <w:i/>
          <w:color w:val="000000"/>
        </w:rPr>
        <w:t>проток.</w:t>
      </w:r>
      <w:r>
        <w:rPr>
          <w:color w:val="000000"/>
        </w:rPr>
        <w:t xml:space="preserve">), 42 л.гр.пр. /// АТГФ-31268, од52130 (108 Мб); б/Арх. </w:t>
      </w:r>
      <w:r>
        <w:rPr>
          <w:color w:val="000000"/>
          <w:sz w:val="20"/>
        </w:rPr>
        <w:t>Общедоступно.</w:t>
      </w:r>
    </w:p>
    <w:p>
      <w:pPr>
        <w:pStyle w:val="Normal"/>
        <w:ind w:firstLine="720" w:end="0"/>
        <w:jc w:val="both"/>
        <w:rPr>
          <w:b/>
          <w:bCs/>
          <w:color w:val="000000"/>
        </w:rPr>
      </w:pPr>
      <w:r>
        <w:rPr>
          <w:b/>
          <w:color w:val="000000"/>
        </w:rPr>
        <w:t>Каширская Н.Н., 2017</w:t>
      </w:r>
      <w:r>
        <w:rPr>
          <w:color w:val="000000"/>
        </w:rPr>
        <w:t>. Отчёт о результатах поисковых, оценочных и разведочных работ на россыпное золото в бассейне нижнего и среднего течения р.Джелтула, левого притока р.Гилюй, с подсчётом запасов по состоянию на 01.08.2017 г. Объект «</w:t>
      </w:r>
      <w:r>
        <w:rPr>
          <w:b/>
          <w:color w:val="000000"/>
        </w:rPr>
        <w:t>Джелтулинский</w:t>
      </w:r>
      <w:r>
        <w:rPr>
          <w:color w:val="000000"/>
        </w:rPr>
        <w:t>» (Тындинский р-н, N-51-XII, N-52-VII; БЛГ 01979 БР, Гр.10-10-93; ГКМ(В)-576, 891, 1170, 1171 /</w:t>
      </w:r>
      <w:r>
        <w:rPr>
          <w:i/>
          <w:color w:val="000000"/>
        </w:rPr>
        <w:t>Джелтула, Мурзинский, Булгаков, Нагорный</w:t>
      </w:r>
      <w:r>
        <w:rPr>
          <w:color w:val="000000"/>
          <w:sz w:val="20"/>
        </w:rPr>
        <w:t>/</w:t>
      </w:r>
      <w:r>
        <w:rPr>
          <w:color w:val="000000"/>
        </w:rPr>
        <w:t xml:space="preserve">). Протокол ТКЗ Амурнедра № 1134 от 06.10.2017 г. – г.Зея: ООО «Сибирь», 2017. – 2 кн.-337л. (244+93/проток.), 129 л.гр.пр. /// АТГФ-31258, од52125 (282 Мб), Арх.эл.-од55114 (2982 МБ, скан.первич.). </w:t>
      </w:r>
      <w:r>
        <w:rPr>
          <w:color w:val="000000"/>
          <w:sz w:val="20"/>
        </w:rPr>
        <w:t>амо/Джелтула-лп Гилюй, (Мурзинский, Нагорный, Булгаков, Олонгро) – пп Джелтула.</w:t>
      </w:r>
    </w:p>
    <w:p>
      <w:pPr>
        <w:pStyle w:val="Normal"/>
        <w:ind w:firstLine="709" w:end="0"/>
        <w:jc w:val="both"/>
        <w:rPr>
          <w:b/>
          <w:bCs/>
          <w:color w:val="000000"/>
        </w:rPr>
      </w:pPr>
      <w:r>
        <w:rPr>
          <w:b/>
          <w:bCs/>
          <w:color w:val="000000"/>
        </w:rPr>
        <w:t xml:space="preserve">Каширская Н.Н., 2017. </w:t>
      </w:r>
      <w:r>
        <w:rPr>
          <w:color w:val="000000"/>
        </w:rPr>
        <w:t xml:space="preserve">Отчётный баланс запасов россыпного золота </w:t>
      </w:r>
      <w:r>
        <w:rPr>
          <w:bCs/>
          <w:color w:val="000000"/>
        </w:rPr>
        <w:t>ООО «Зейский ЛПК» за 2017 г.</w:t>
      </w:r>
      <w:r>
        <w:rPr>
          <w:color w:val="000000"/>
        </w:rPr>
        <w:t xml:space="preserve"> по формам 5-гр, 70-тп. – г.Зея, 2017. – 1 кн.-32 л., 10 л.гр.пр. /// АТГФ-31350. </w:t>
      </w:r>
      <w:r>
        <w:rPr>
          <w:color w:val="000000"/>
          <w:sz w:val="20"/>
        </w:rPr>
        <w:t xml:space="preserve">Конфиденциально </w:t>
      </w:r>
    </w:p>
    <w:p>
      <w:pPr>
        <w:pStyle w:val="Normal"/>
        <w:ind w:firstLine="709" w:end="0"/>
        <w:jc w:val="both"/>
        <w:rPr>
          <w:b/>
          <w:color w:val="000000"/>
        </w:rPr>
      </w:pPr>
      <w:r>
        <w:rPr>
          <w:b/>
          <w:bCs/>
          <w:color w:val="000000"/>
        </w:rPr>
        <w:t xml:space="preserve">Каширская Н.Н., 2017. </w:t>
      </w:r>
      <w:r>
        <w:rPr>
          <w:bCs/>
          <w:color w:val="000000"/>
        </w:rPr>
        <w:t>Отчётный баланс запасов россыпного золота ООО «Сибирь»</w:t>
      </w:r>
      <w:r>
        <w:rPr>
          <w:color w:val="000000"/>
        </w:rPr>
        <w:t xml:space="preserve"> по формам 5-гр и 70-тп </w:t>
      </w:r>
      <w:r>
        <w:rPr>
          <w:bCs/>
          <w:color w:val="000000"/>
        </w:rPr>
        <w:t>за 2017</w:t>
      </w:r>
      <w:r>
        <w:rPr>
          <w:color w:val="000000"/>
        </w:rPr>
        <w:t xml:space="preserve"> г.</w:t>
      </w:r>
      <w:r>
        <w:rPr>
          <w:bCs/>
          <w:color w:val="000000"/>
        </w:rPr>
        <w:t xml:space="preserve"> – г.Зея, 2017. – 1 кн.-75 л., 36 л.гр.пр. </w:t>
      </w:r>
      <w:r>
        <w:rPr>
          <w:color w:val="000000"/>
        </w:rPr>
        <w:t xml:space="preserve">/// АТГФ-31390. </w:t>
      </w:r>
      <w:r>
        <w:rPr>
          <w:color w:val="000000"/>
          <w:sz w:val="20"/>
        </w:rPr>
        <w:t>Конфиденциально</w:t>
      </w:r>
    </w:p>
    <w:p>
      <w:pPr>
        <w:pStyle w:val="Normal"/>
        <w:ind w:firstLine="709" w:end="0"/>
        <w:jc w:val="both"/>
        <w:rPr>
          <w:b/>
          <w:color w:val="000000"/>
        </w:rPr>
      </w:pPr>
      <w:r>
        <w:rPr>
          <w:b/>
          <w:color w:val="000000"/>
        </w:rPr>
        <w:t>Каширская Н.Н., 2018.</w:t>
      </w:r>
      <w:r>
        <w:rPr>
          <w:color w:val="000000"/>
        </w:rPr>
        <w:t xml:space="preserve"> Отчёт о результатах поисковых, оценочных и разведочных работ на россыпное золото в бассейне руч. Малые Луцы, левого притока р.Гилюй с подсчётом запасов по состоянию на 01.10.2018 г. Объект «</w:t>
      </w:r>
      <w:r>
        <w:rPr>
          <w:b/>
          <w:color w:val="000000"/>
        </w:rPr>
        <w:t>Луцы Малые</w:t>
      </w:r>
      <w:r>
        <w:rPr>
          <w:color w:val="000000"/>
        </w:rPr>
        <w:t>» (Тындинский р-н, N-52-XIII; БЛГ 02688 БР, Гр.10-15-460, ГКМ(В)-1204). Протокол ТКЗ Амурнедра № 1193 от 26.11.2018. – Зея: ООО «Сибирь», 2018. – 2 кн.-140 л. (91+49/</w:t>
      </w:r>
      <w:r>
        <w:rPr>
          <w:i/>
          <w:color w:val="000000"/>
        </w:rPr>
        <w:t>проток.</w:t>
      </w:r>
      <w:r>
        <w:rPr>
          <w:color w:val="000000"/>
        </w:rPr>
        <w:t xml:space="preserve">), 12 л.гр.пр. /// АТГФ-31512, од52230 (77 Мб); Арх./эл.-од55139 (370 Мб, скан.первич.). </w:t>
      </w:r>
      <w:r>
        <w:rPr>
          <w:color w:val="000000"/>
          <w:sz w:val="20"/>
        </w:rPr>
        <w:t>амо/Луцы Малые-лп Гилюй, Малый-лп Луцы Малые. Общедоступно.</w:t>
      </w:r>
      <w:r>
        <w:rPr>
          <w:color w:val="000000"/>
        </w:rPr>
        <w:t xml:space="preserve"> </w:t>
      </w:r>
    </w:p>
    <w:p>
      <w:pPr>
        <w:pStyle w:val="Normal"/>
        <w:ind w:firstLine="709" w:end="0"/>
        <w:jc w:val="both"/>
        <w:rPr>
          <w:b/>
          <w:color w:val="000000"/>
        </w:rPr>
      </w:pPr>
      <w:r>
        <w:rPr>
          <w:b/>
          <w:color w:val="000000"/>
        </w:rPr>
        <w:t>Каширская Н.Н., 2018.</w:t>
      </w:r>
      <w:r>
        <w:rPr>
          <w:color w:val="000000"/>
        </w:rPr>
        <w:t xml:space="preserve"> Отчёт о результатах поисковых, оценочных и разведочных работ на россыпное золото в бассейне руч.Старобогатый и в долине руч.Семеновский, правых притоков р.Гилюй. Объект «</w:t>
      </w:r>
      <w:r>
        <w:rPr>
          <w:b/>
          <w:color w:val="000000"/>
        </w:rPr>
        <w:t>Старобогатый</w:t>
      </w:r>
      <w:r>
        <w:rPr>
          <w:color w:val="000000"/>
        </w:rPr>
        <w:t xml:space="preserve">». (Зейский р-н, N-52-XIII, БЛГ 02194 БР, Гр.10-11-157; ГКМ(В)-1111, </w:t>
      </w:r>
      <w:r>
        <w:rPr>
          <w:i/>
          <w:color w:val="000000"/>
        </w:rPr>
        <w:t>Старобогатый-пп Гилюй</w:t>
      </w:r>
      <w:r>
        <w:rPr>
          <w:color w:val="000000"/>
        </w:rPr>
        <w:t>). Протокол НТС Амурнедра № 1217 от 03.08.2018. – г.Зея: ООО «Сибирь», 2018. – 2 кн.-92 л. (84+8/</w:t>
      </w:r>
      <w:r>
        <w:rPr>
          <w:i/>
          <w:color w:val="000000"/>
        </w:rPr>
        <w:t>проток.</w:t>
      </w:r>
      <w:r>
        <w:rPr>
          <w:color w:val="000000"/>
        </w:rPr>
        <w:t xml:space="preserve">), 21 л.гр.пр. /// АТГФ-31446, од52208 (81 Мб); Арх./эл.-од55122 (190 Мб, скан.первич.). </w:t>
      </w:r>
      <w:r>
        <w:rPr>
          <w:color w:val="000000"/>
          <w:sz w:val="20"/>
        </w:rPr>
        <w:t>амо/(Старобогатый, Семеновский)-пп Гилюй; (Правый-1, Правый-2)-пп Старобогатый. На общих основаниях.</w:t>
      </w:r>
    </w:p>
    <w:p>
      <w:pPr>
        <w:pStyle w:val="Normal"/>
        <w:ind w:firstLine="709" w:end="0"/>
        <w:jc w:val="both"/>
        <w:rPr>
          <w:b/>
          <w:bCs/>
          <w:color w:val="000000"/>
        </w:rPr>
      </w:pPr>
      <w:r>
        <w:rPr>
          <w:b/>
          <w:color w:val="000000"/>
        </w:rPr>
        <w:t xml:space="preserve">Каширская Н.Н., 2018. </w:t>
      </w:r>
      <w:r>
        <w:rPr>
          <w:color w:val="000000"/>
        </w:rPr>
        <w:t>Отчёт о результатах поисковых, оценочных и разведочных работ на россыпное золото в верховье руч. Маган и на террасе Крещенской, правой террасе руч.Маган, с подсчётом запасов по состоянию на 01.09.2018. Объект «</w:t>
      </w:r>
      <w:r>
        <w:rPr>
          <w:b/>
          <w:color w:val="000000"/>
        </w:rPr>
        <w:t>Маганский-2</w:t>
      </w:r>
      <w:r>
        <w:rPr>
          <w:color w:val="000000"/>
        </w:rPr>
        <w:t xml:space="preserve">» (Зейский р-н, N-52-XXIII, БЛГ 01947 БР, Гр.10-18-848, ГКМ(В)-31, 1202; </w:t>
      </w:r>
      <w:r>
        <w:rPr>
          <w:i/>
          <w:color w:val="000000"/>
        </w:rPr>
        <w:t>Маган, Крещенская терраса</w:t>
      </w:r>
      <w:r>
        <w:rPr>
          <w:color w:val="000000"/>
        </w:rPr>
        <w:t>). Протокол ТКЗ Амурнедра № 1188 от 28.09.2018. – г.Зея: ООО «Сибирь», 2018. – 2 кн.-145 л. (93+52/</w:t>
      </w:r>
      <w:r>
        <w:rPr>
          <w:i/>
          <w:color w:val="000000"/>
        </w:rPr>
        <w:t>проток.</w:t>
      </w:r>
      <w:r>
        <w:rPr>
          <w:color w:val="000000"/>
        </w:rPr>
        <w:t xml:space="preserve">), 15 л.гр.пр. /// АТГФ-31459, од52219 (99 Мб); Арх./эл.-од55133 (208 Мб, скан.первич.). </w:t>
      </w:r>
      <w:r>
        <w:rPr>
          <w:color w:val="000000"/>
          <w:sz w:val="20"/>
        </w:rPr>
        <w:t>амо/Маган (верховье)-пп Унья; Крещенская терраса (правая терраса руч.Маган). Общедоступно</w:t>
      </w:r>
      <w:r>
        <w:rPr>
          <w:color w:val="000000"/>
        </w:rPr>
        <w:t xml:space="preserve"> </w:t>
      </w:r>
    </w:p>
    <w:p>
      <w:pPr>
        <w:pStyle w:val="Normal"/>
        <w:ind w:firstLine="709" w:end="0"/>
        <w:jc w:val="both"/>
        <w:rPr>
          <w:b/>
          <w:bCs/>
          <w:color w:val="000000"/>
        </w:rPr>
      </w:pPr>
      <w:r>
        <w:rPr>
          <w:b/>
          <w:bCs/>
          <w:color w:val="000000"/>
        </w:rPr>
        <w:t xml:space="preserve">Каширская Н.Н., 2018. </w:t>
      </w:r>
      <w:r>
        <w:rPr>
          <w:color w:val="000000"/>
        </w:rPr>
        <w:t xml:space="preserve">Отчётный баланс запасов россыпного золота </w:t>
      </w:r>
      <w:r>
        <w:rPr>
          <w:bCs/>
          <w:color w:val="000000"/>
        </w:rPr>
        <w:t xml:space="preserve">АО «Зейский ЛПК» </w:t>
      </w:r>
      <w:r>
        <w:rPr>
          <w:color w:val="000000"/>
        </w:rPr>
        <w:t xml:space="preserve">по формам: 5-гр, 70-тп, 71-тп </w:t>
      </w:r>
      <w:r>
        <w:rPr>
          <w:bCs/>
          <w:color w:val="000000"/>
        </w:rPr>
        <w:t xml:space="preserve">за 2018 г. </w:t>
      </w:r>
      <w:r>
        <w:rPr>
          <w:color w:val="000000"/>
        </w:rPr>
        <w:t>– г.Зея, 2018. – 1 кн.-39 л., 14 л.гр.пр. /// АТГФ-31585.</w:t>
      </w:r>
      <w:r>
        <w:rPr>
          <w:color w:val="000000"/>
          <w:sz w:val="20"/>
        </w:rPr>
        <w:t xml:space="preserve"> Конфиденциально</w:t>
      </w:r>
    </w:p>
    <w:p>
      <w:pPr>
        <w:pStyle w:val="Normal"/>
        <w:ind w:firstLine="709" w:end="0"/>
        <w:jc w:val="both"/>
        <w:rPr>
          <w:b/>
          <w:color w:val="000000"/>
        </w:rPr>
      </w:pPr>
      <w:r>
        <w:rPr>
          <w:b/>
          <w:bCs/>
          <w:color w:val="000000"/>
        </w:rPr>
        <w:t xml:space="preserve">Каширская Н.Н., 2018. </w:t>
      </w:r>
      <w:r>
        <w:rPr>
          <w:bCs/>
          <w:color w:val="000000"/>
        </w:rPr>
        <w:t>Отчётный баланс запасов россыпного золота ООО «Сибирь»</w:t>
      </w:r>
      <w:r>
        <w:rPr>
          <w:color w:val="000000"/>
        </w:rPr>
        <w:t xml:space="preserve"> по формам: 5-гр, 70-тп, 71-тп </w:t>
      </w:r>
      <w:r>
        <w:rPr>
          <w:bCs/>
          <w:color w:val="000000"/>
        </w:rPr>
        <w:t xml:space="preserve">за 2018 </w:t>
      </w:r>
      <w:r>
        <w:rPr>
          <w:color w:val="000000"/>
        </w:rPr>
        <w:t>г.</w:t>
      </w:r>
      <w:r>
        <w:rPr>
          <w:bCs/>
          <w:color w:val="000000"/>
        </w:rPr>
        <w:t xml:space="preserve"> – г.Зея, 2018. – 1 кн.-73 л., 22 л.гр.пр. </w:t>
      </w:r>
      <w:r>
        <w:rPr>
          <w:color w:val="000000"/>
        </w:rPr>
        <w:t xml:space="preserve">/// АТГФ-31625. </w:t>
      </w:r>
      <w:r>
        <w:rPr>
          <w:color w:val="000000"/>
          <w:sz w:val="20"/>
        </w:rPr>
        <w:t>Конфиденциально</w:t>
      </w:r>
    </w:p>
    <w:p>
      <w:pPr>
        <w:pStyle w:val="Normal"/>
        <w:ind w:firstLine="709" w:end="0"/>
        <w:jc w:val="both"/>
        <w:rPr>
          <w:b/>
          <w:color w:val="000000"/>
        </w:rPr>
      </w:pPr>
      <w:r>
        <w:rPr>
          <w:b/>
          <w:color w:val="000000"/>
        </w:rPr>
        <w:t>Каширская Н.Н., 2019.</w:t>
      </w:r>
      <w:r>
        <w:rPr>
          <w:color w:val="000000"/>
        </w:rPr>
        <w:t xml:space="preserve"> Отчёт о результатах поисковых, оценочных и разведочных работ на россыпное золото в долинах ручьёв Зыковский, Скатынский, Изюбриный, Рязанов, Левыкин с подсчётом запасов по состоянию на 01.10.2019 г. Объект «</w:t>
      </w:r>
      <w:r>
        <w:rPr>
          <w:b/>
          <w:color w:val="000000"/>
        </w:rPr>
        <w:t>Изюбриный</w:t>
      </w:r>
      <w:r>
        <w:rPr>
          <w:color w:val="000000"/>
        </w:rPr>
        <w:t xml:space="preserve">» (Зейский р-н, N-52-XIII; БЛГ 02193 БР; Гр.10-11-156; ГКМ(В)-1157, </w:t>
      </w:r>
      <w:r>
        <w:rPr>
          <w:i/>
          <w:color w:val="000000"/>
        </w:rPr>
        <w:t>Зыковский-пп Гилюй</w:t>
      </w:r>
      <w:r>
        <w:rPr>
          <w:color w:val="000000"/>
        </w:rPr>
        <w:t xml:space="preserve">). Протокол ТКЗ Амурнедра № 1260 от 27.11.2019 г. – г.Зея: ООО «Сибирь», 2019. – 2 кн.-187 л. (139+48 </w:t>
      </w:r>
      <w:r>
        <w:rPr>
          <w:i/>
          <w:color w:val="000000"/>
        </w:rPr>
        <w:t>проток.</w:t>
      </w:r>
      <w:r>
        <w:rPr>
          <w:color w:val="000000"/>
        </w:rPr>
        <w:t xml:space="preserve">), 28 л.гр.пр. /// АТГФ-31775, од52349 (112 Мб); Арх./эл.-од55180 (1109,2 Мб, </w:t>
      </w:r>
      <w:r>
        <w:rPr>
          <w:i/>
          <w:color w:val="000000"/>
        </w:rPr>
        <w:t>скан.первич.документ</w:t>
      </w:r>
      <w:r>
        <w:rPr>
          <w:color w:val="000000"/>
          <w:sz w:val="26"/>
          <w:szCs w:val="26"/>
        </w:rPr>
        <w:t>.).</w:t>
      </w:r>
      <w:r>
        <w:rPr>
          <w:color w:val="000000"/>
        </w:rPr>
        <w:t xml:space="preserve"> </w:t>
      </w:r>
      <w:r>
        <w:rPr>
          <w:color w:val="000000"/>
          <w:sz w:val="20"/>
        </w:rPr>
        <w:t xml:space="preserve">амо/15 (Зыковский, Леший, Изюбриный, Рязанов, Левыкин) - пп Гилюй, Скатынский - лп Дубакит, Борисовский - лп Скатынский, 2 Левый - лп Скатынский, (1,2,3,4 Левый) - лп Зыковский, (1,2,3 Правый) - пп Зыковский. Общедоступно. </w:t>
      </w:r>
    </w:p>
    <w:p>
      <w:pPr>
        <w:pStyle w:val="Normal"/>
        <w:ind w:firstLine="709" w:end="0"/>
        <w:jc w:val="both"/>
        <w:rPr>
          <w:b/>
          <w:bCs/>
          <w:color w:val="000000"/>
        </w:rPr>
      </w:pPr>
      <w:r>
        <w:rPr>
          <w:b/>
          <w:color w:val="000000"/>
        </w:rPr>
        <w:t>Каширская Н.Н., 2019.</w:t>
      </w:r>
      <w:r>
        <w:rPr>
          <w:color w:val="000000"/>
        </w:rPr>
        <w:t xml:space="preserve"> Отчёт о результатах разведочных работ в бассейне руч.Большие Луцы, левого притока р.Гилюй, с подсчётом запасов по состоянию на 01.05.2019 г. Объект «</w:t>
      </w:r>
      <w:r>
        <w:rPr>
          <w:b/>
          <w:color w:val="000000"/>
        </w:rPr>
        <w:t>Луцы Большие</w:t>
      </w:r>
      <w:r>
        <w:rPr>
          <w:color w:val="000000"/>
        </w:rPr>
        <w:t xml:space="preserve">». (Тындинский р-н, N-52-XIII; БЛГ 02689 БЭ; Гр.10-15-459; ГКМ(В)-1225, </w:t>
      </w:r>
      <w:r>
        <w:rPr>
          <w:i/>
          <w:color w:val="000000"/>
        </w:rPr>
        <w:t>Кондрашенковский-пп Луцы Бол.).</w:t>
      </w:r>
      <w:r>
        <w:rPr>
          <w:color w:val="000000"/>
        </w:rPr>
        <w:t xml:space="preserve"> Протокол ТКЗ Амурнедра № 1229 от 17.06.2019 г. – г.Зея: ООО «Сибирь», 2019. – 2 кн.-195 л. (143+52</w:t>
      </w:r>
      <w:r>
        <w:rPr>
          <w:i/>
          <w:color w:val="000000"/>
        </w:rPr>
        <w:t>/проток.</w:t>
      </w:r>
      <w:r>
        <w:rPr>
          <w:color w:val="000000"/>
        </w:rPr>
        <w:t xml:space="preserve">), 7/42 л.гр.пр. /// АТГФ-31695, од52298 (136 Мб); Арх./эл.-од55158 (357 Мб, </w:t>
      </w:r>
      <w:r>
        <w:rPr>
          <w:i/>
          <w:color w:val="000000"/>
        </w:rPr>
        <w:t>скан.первичн.документ.</w:t>
      </w:r>
      <w:r>
        <w:rPr>
          <w:color w:val="000000"/>
        </w:rPr>
        <w:t xml:space="preserve">). </w:t>
      </w:r>
      <w:r>
        <w:rPr>
          <w:color w:val="000000"/>
          <w:sz w:val="20"/>
        </w:rPr>
        <w:t>Луцы Бол.-лп Гилюй, Кондрашенковский-пп Луцы Бол., Левый-лп Луцы Бол. Общедоступно.</w:t>
      </w:r>
    </w:p>
    <w:p>
      <w:pPr>
        <w:pStyle w:val="Normal"/>
        <w:ind w:firstLine="709" w:end="0"/>
        <w:jc w:val="both"/>
        <w:rPr>
          <w:b/>
          <w:bCs/>
          <w:color w:val="000000"/>
        </w:rPr>
      </w:pPr>
      <w:r>
        <w:rPr>
          <w:b/>
          <w:bCs/>
          <w:color w:val="000000"/>
        </w:rPr>
        <w:t xml:space="preserve">Каширская Н.Н., 2019. </w:t>
      </w:r>
      <w:r>
        <w:rPr>
          <w:color w:val="000000"/>
        </w:rPr>
        <w:t xml:space="preserve">Отчётный баланс запасов россыпного золота </w:t>
      </w:r>
      <w:r>
        <w:rPr>
          <w:bCs/>
          <w:color w:val="000000"/>
        </w:rPr>
        <w:t xml:space="preserve">АО «Зейский ЛПК» </w:t>
      </w:r>
      <w:r>
        <w:rPr>
          <w:color w:val="000000"/>
        </w:rPr>
        <w:t xml:space="preserve">по формам: 5-гр, 70-тп, 71-тп </w:t>
      </w:r>
      <w:r>
        <w:rPr>
          <w:b/>
          <w:bCs/>
          <w:color w:val="000000"/>
        </w:rPr>
        <w:t>за 2019 г</w:t>
      </w:r>
      <w:r>
        <w:rPr>
          <w:bCs/>
          <w:color w:val="000000"/>
        </w:rPr>
        <w:t xml:space="preserve">. </w:t>
      </w:r>
      <w:r>
        <w:rPr>
          <w:color w:val="000000"/>
        </w:rPr>
        <w:t>– г.Зея, 2019. – 1 кн.-44 л., 4/12 л.гр.пр. /// АТГФ-31873.</w:t>
      </w:r>
      <w:r>
        <w:rPr>
          <w:color w:val="000000"/>
          <w:sz w:val="20"/>
        </w:rPr>
        <w:t xml:space="preserve"> Конфиденциально</w:t>
      </w:r>
    </w:p>
    <w:p>
      <w:pPr>
        <w:pStyle w:val="Normal"/>
        <w:ind w:firstLine="709" w:end="0"/>
        <w:jc w:val="both"/>
        <w:rPr>
          <w:b/>
          <w:bCs/>
          <w:color w:val="000000"/>
        </w:rPr>
      </w:pPr>
      <w:r>
        <w:rPr>
          <w:b/>
          <w:bCs/>
          <w:color w:val="000000"/>
        </w:rPr>
        <w:t xml:space="preserve">Каширская Н.Н., 2019. </w:t>
      </w:r>
      <w:r>
        <w:rPr>
          <w:color w:val="000000"/>
        </w:rPr>
        <w:t xml:space="preserve">Отчётный баланс запасов россыпного золота </w:t>
      </w:r>
      <w:r>
        <w:rPr>
          <w:bCs/>
          <w:color w:val="000000"/>
        </w:rPr>
        <w:t xml:space="preserve">ООО «Могоктак» </w:t>
      </w:r>
      <w:r>
        <w:rPr>
          <w:color w:val="000000"/>
        </w:rPr>
        <w:t xml:space="preserve">по формам: 5-гр, 70-тп, 71-тп </w:t>
      </w:r>
      <w:r>
        <w:rPr>
          <w:b/>
          <w:bCs/>
          <w:color w:val="000000"/>
        </w:rPr>
        <w:t>за 2019 г</w:t>
      </w:r>
      <w:r>
        <w:rPr>
          <w:bCs/>
          <w:color w:val="000000"/>
        </w:rPr>
        <w:t xml:space="preserve">. </w:t>
      </w:r>
      <w:r>
        <w:rPr>
          <w:color w:val="000000"/>
        </w:rPr>
        <w:t>– Благовещенск, 2019. – 1 кн.-24 л., 2/2 л.гр.пр. /// АТГФ-31893.</w:t>
      </w:r>
      <w:r>
        <w:rPr>
          <w:color w:val="000000"/>
          <w:sz w:val="20"/>
        </w:rPr>
        <w:t xml:space="preserve"> Конфиденциально</w:t>
      </w:r>
    </w:p>
    <w:p>
      <w:pPr>
        <w:pStyle w:val="Normal"/>
        <w:ind w:firstLine="709" w:end="0"/>
        <w:jc w:val="both"/>
        <w:rPr>
          <w:b/>
          <w:bCs/>
          <w:color w:val="000000"/>
        </w:rPr>
      </w:pPr>
      <w:r>
        <w:rPr>
          <w:b/>
          <w:bCs/>
          <w:color w:val="000000"/>
        </w:rPr>
        <w:t>Каширская Н.Н., 2019.</w:t>
      </w:r>
      <w:r>
        <w:rPr>
          <w:color w:val="000000"/>
        </w:rPr>
        <w:t xml:space="preserve"> Отчётный баланс запасов россыпного золота ООО «Сибирь» по формам: 5-гр, 70-тп, 71-тп </w:t>
      </w:r>
      <w:r>
        <w:rPr>
          <w:b/>
          <w:bCs/>
          <w:color w:val="000000"/>
        </w:rPr>
        <w:t>за 2019 г.</w:t>
      </w:r>
      <w:r>
        <w:rPr>
          <w:color w:val="000000"/>
        </w:rPr>
        <w:t xml:space="preserve"> – г.Зея, 2019. – 1 кн.-77 л., 4/22 л.гр.пр. /// АТГФ-31917. </w:t>
      </w:r>
      <w:r>
        <w:rPr>
          <w:color w:val="000000"/>
          <w:sz w:val="20"/>
        </w:rPr>
        <w:t>Конфиденциально</w:t>
      </w:r>
    </w:p>
    <w:p>
      <w:pPr>
        <w:pStyle w:val="Normal"/>
        <w:ind w:firstLine="709" w:end="0"/>
        <w:jc w:val="both"/>
        <w:rPr>
          <w:b/>
          <w:color w:val="000000"/>
        </w:rPr>
      </w:pPr>
      <w:r>
        <w:rPr>
          <w:b/>
          <w:bCs/>
          <w:color w:val="000000"/>
        </w:rPr>
        <w:t xml:space="preserve">Каширская Н.Н., 2020. </w:t>
      </w:r>
      <w:r>
        <w:rPr>
          <w:bCs/>
          <w:color w:val="000000"/>
        </w:rPr>
        <w:t xml:space="preserve">Материалы отчётного баланса запасов россыпного золота ООО «Сибирь» </w:t>
      </w:r>
      <w:r>
        <w:rPr>
          <w:b/>
          <w:bCs/>
          <w:color w:val="000000"/>
        </w:rPr>
        <w:t>за 2020 г</w:t>
      </w:r>
      <w:r>
        <w:rPr>
          <w:bCs/>
          <w:color w:val="000000"/>
        </w:rPr>
        <w:t xml:space="preserve">. по формам: 5-гр, 70-тп, 71-тп. – г.Зея, 2020. – 1 кн.-75 л., 4/25 л.гр.пр. /// АТГФ-32170. </w:t>
      </w:r>
      <w:r>
        <w:rPr>
          <w:color w:val="000000"/>
          <w:sz w:val="20"/>
        </w:rPr>
        <w:t>Конфиденциально</w:t>
      </w:r>
    </w:p>
    <w:p>
      <w:pPr>
        <w:pStyle w:val="Normal"/>
        <w:ind w:firstLine="720" w:end="0"/>
        <w:jc w:val="both"/>
        <w:rPr>
          <w:b/>
          <w:bCs/>
          <w:color w:val="000000"/>
        </w:rPr>
      </w:pPr>
      <w:r>
        <w:rPr>
          <w:b/>
          <w:color w:val="000000"/>
        </w:rPr>
        <w:t>Каширская Н.Н., 2020.</w:t>
      </w:r>
      <w:r>
        <w:rPr>
          <w:color w:val="000000"/>
        </w:rPr>
        <w:t xml:space="preserve"> Отчёт о результатах поисковых, оценочных и разведочных работ на россыпное золото, опытной эксплуатации техногенных отвалов в бассейне р.Могоктак Большой с подсчётом запасов по состоянию на 01.10.2020 г. Объект «</w:t>
      </w:r>
      <w:r>
        <w:rPr>
          <w:b/>
          <w:color w:val="000000"/>
        </w:rPr>
        <w:t>Техногенный</w:t>
      </w:r>
      <w:r>
        <w:rPr>
          <w:color w:val="000000"/>
        </w:rPr>
        <w:t xml:space="preserve">» (Тындинский р-н, N-51-XII; БЛГ 02302 БР, Гр.10-12-193, ГКМ(В)-449, 1278-1283: </w:t>
      </w:r>
      <w:r>
        <w:rPr>
          <w:i/>
          <w:color w:val="000000"/>
        </w:rPr>
        <w:t>Могоктак Б., Могоктак М., Правый-2, Правый-3, Левый, Террасовый, Широкий</w:t>
      </w:r>
      <w:r>
        <w:rPr>
          <w:color w:val="000000"/>
        </w:rPr>
        <w:t>). Протокол ТКЗ Амурнедра № 1336 от 02.02.2021 г. – г.Зея: ООО «Могоктак», 2020. – 2 кн.-381 л. (280+101/</w:t>
      </w:r>
      <w:r>
        <w:rPr>
          <w:i/>
          <w:color w:val="000000"/>
        </w:rPr>
        <w:t>проток.</w:t>
      </w:r>
      <w:r>
        <w:rPr>
          <w:color w:val="000000"/>
        </w:rPr>
        <w:t xml:space="preserve">), 15/65 л.гр.пр. /// АТГФ-32067, од52440 (261 Мб); Арх./эл. – од55222 (891 Мб, </w:t>
      </w:r>
      <w:r>
        <w:rPr>
          <w:i/>
          <w:color w:val="000000"/>
        </w:rPr>
        <w:t>скан.первичная документация</w:t>
      </w:r>
      <w:r>
        <w:rPr>
          <w:color w:val="000000"/>
        </w:rPr>
        <w:t xml:space="preserve">). </w:t>
      </w:r>
      <w:r>
        <w:rPr>
          <w:color w:val="000000"/>
          <w:sz w:val="20"/>
        </w:rPr>
        <w:t>амо/12: Могоктак Б.-лп Гилюй, (Могоктак М., Террасовый, Пустой, Левый Верхн.) – лп Могоктак Б.; (Широкий, Ложковый) – пп Могоктак Б.; Левый-лп Могоктак M.; (Правый-1, Правый-2) – пп Могоктак M.; Короткий-пп Правый-1; Правый-3 – лп Правый-2. Конфиденциально.</w:t>
      </w:r>
    </w:p>
    <w:p>
      <w:pPr>
        <w:pStyle w:val="Normal"/>
        <w:ind w:firstLine="709" w:end="0"/>
        <w:jc w:val="both"/>
        <w:rPr>
          <w:b/>
          <w:bCs/>
          <w:color w:val="000000"/>
        </w:rPr>
      </w:pPr>
      <w:r>
        <w:rPr>
          <w:b/>
          <w:bCs/>
          <w:color w:val="000000"/>
        </w:rPr>
        <w:t xml:space="preserve">Каширская Н.Н., 2020. </w:t>
      </w:r>
      <w:r>
        <w:rPr>
          <w:bCs/>
          <w:color w:val="000000"/>
        </w:rPr>
        <w:t xml:space="preserve">Отчётный баланс запасов россыпного золота по АО «Зейский лесоперевалочный комбинат» </w:t>
      </w:r>
      <w:r>
        <w:rPr>
          <w:b/>
          <w:bCs/>
          <w:color w:val="000000"/>
        </w:rPr>
        <w:t>за 2020 г</w:t>
      </w:r>
      <w:r>
        <w:rPr>
          <w:bCs/>
          <w:color w:val="000000"/>
        </w:rPr>
        <w:t xml:space="preserve">. по формам 5-гр, 70-тп, 71-тп. – г.Зея, 2020. – 1 кн.-49 л., 4/14 л.гр.пр. /// АТГФ-32128. </w:t>
      </w:r>
      <w:r>
        <w:rPr>
          <w:color w:val="000000"/>
          <w:sz w:val="20"/>
        </w:rPr>
        <w:t>Конфиденциально</w:t>
      </w:r>
    </w:p>
    <w:p>
      <w:pPr>
        <w:pStyle w:val="Normal"/>
        <w:ind w:firstLine="709" w:end="0"/>
        <w:jc w:val="both"/>
        <w:rPr>
          <w:b/>
          <w:color w:val="000000"/>
          <w:szCs w:val="24"/>
        </w:rPr>
      </w:pPr>
      <w:r>
        <w:rPr>
          <w:b/>
          <w:bCs/>
          <w:color w:val="000000"/>
        </w:rPr>
        <w:t xml:space="preserve">Каширская Н.Н., 2020. </w:t>
      </w:r>
      <w:r>
        <w:rPr>
          <w:bCs/>
          <w:color w:val="000000"/>
        </w:rPr>
        <w:t xml:space="preserve">Отчётный баланс запасов россыпного золота по ООО «Могоктак» </w:t>
      </w:r>
      <w:r>
        <w:rPr>
          <w:b/>
          <w:bCs/>
          <w:color w:val="000000"/>
        </w:rPr>
        <w:t>за 2020 г</w:t>
      </w:r>
      <w:r>
        <w:rPr>
          <w:bCs/>
          <w:color w:val="000000"/>
        </w:rPr>
        <w:t xml:space="preserve">. по формам: 5-гр, 70-тп, 71-тп. – Благовещенск, 2020. – 1 кн.-24 л., 4/4 л.гр.пр. /// АТГФ-32140. </w:t>
      </w:r>
      <w:r>
        <w:rPr>
          <w:color w:val="000000"/>
          <w:sz w:val="20"/>
        </w:rPr>
        <w:t>Конфиденциально</w:t>
      </w:r>
    </w:p>
    <w:p>
      <w:pPr>
        <w:pStyle w:val="Normal"/>
        <w:ind w:firstLine="709" w:end="0"/>
        <w:jc w:val="both"/>
        <w:rPr>
          <w:b/>
          <w:szCs w:val="24"/>
        </w:rPr>
      </w:pPr>
      <w:r>
        <w:rPr>
          <w:b/>
          <w:color w:val="000000"/>
          <w:szCs w:val="24"/>
        </w:rPr>
        <w:t>Каширская Н.Н., 2022.</w:t>
      </w:r>
      <w:r>
        <w:rPr>
          <w:color w:val="000000"/>
          <w:szCs w:val="24"/>
        </w:rPr>
        <w:t xml:space="preserve"> Отчет о результатах геологического изучения, включающего поиски и оценку месторождений полезных ископаемых (россыпное золото) на участке недр в бассейне руч.Талый Ключ в Сковородинском районе Амурской области, с подсчетом запасов по состоянию на 01.01.2022 г. Объект </w:t>
      </w:r>
      <w:r>
        <w:rPr>
          <w:b/>
          <w:color w:val="000000"/>
          <w:szCs w:val="24"/>
        </w:rPr>
        <w:t>«Талый Ключ»</w:t>
      </w:r>
      <w:r>
        <w:rPr>
          <w:color w:val="000000"/>
          <w:szCs w:val="24"/>
        </w:rPr>
        <w:t>. (N-51-XV, БЛГ 03574 БП, Гр.10-20-1288, ГКМ(В)-1149/Талый Ключ). Протокол ТКЗ Амурнедра № 1494 от 22.08.2022 г. – Зея: АО «Зейский ЛПК», 2022. – 2 кн.-162 л. (116+46 протокол), 6/на 15 л.гр.пр./// АТГФ-</w:t>
      </w:r>
      <w:r>
        <w:rPr>
          <w:b/>
          <w:color w:val="000000"/>
          <w:szCs w:val="24"/>
        </w:rPr>
        <w:t>32437</w:t>
      </w:r>
      <w:r>
        <w:rPr>
          <w:color w:val="000000"/>
          <w:szCs w:val="24"/>
        </w:rPr>
        <w:t xml:space="preserve">, од52632 (64 Мб); Арх./эл. – од55313 (154 Мб, </w:t>
      </w:r>
      <w:r>
        <w:rPr>
          <w:i/>
          <w:color w:val="000000"/>
          <w:szCs w:val="24"/>
        </w:rPr>
        <w:t>скан.первич</w:t>
      </w:r>
      <w:r>
        <w:rPr>
          <w:color w:val="000000"/>
          <w:szCs w:val="24"/>
        </w:rPr>
        <w:t xml:space="preserve">.). </w:t>
      </w:r>
      <w:r>
        <w:rPr>
          <w:color w:val="000000"/>
          <w:sz w:val="20"/>
        </w:rPr>
        <w:t>алф, ндпо, адм, амо3/ Талый Ключ-пп Рывчак, Правый-пп Талый Ключ, Левый- лп Талый Ключ, амт/протоколы/заключения/ТКЗ Амурнедра. (7 карточек). Конфиденциально</w:t>
      </w:r>
      <w:r>
        <w:rPr>
          <w:color w:val="000000"/>
          <w:szCs w:val="24"/>
        </w:rPr>
        <w:t xml:space="preserve">.  </w:t>
      </w:r>
    </w:p>
    <w:p>
      <w:pPr>
        <w:pStyle w:val="Normal"/>
        <w:tabs>
          <w:tab w:val="clear" w:pos="720"/>
          <w:tab w:val="left" w:pos="5991" w:leader="none"/>
        </w:tabs>
        <w:ind w:firstLine="709" w:end="0"/>
        <w:jc w:val="both"/>
        <w:rPr>
          <w:b/>
          <w:szCs w:val="24"/>
        </w:rPr>
      </w:pPr>
      <w:r>
        <w:rPr>
          <w:b/>
          <w:szCs w:val="24"/>
        </w:rPr>
        <w:t>Каширская Н.Н., 2023</w:t>
      </w:r>
      <w:r>
        <w:rPr>
          <w:szCs w:val="24"/>
        </w:rPr>
        <w:t xml:space="preserve">. Отчет о результатах поисковых и оценочных работ на россыпное золото на участке недр «Верхний Улягир» в Тындинском районе Амурской области, с подсчетом запасов по состоянию на 01.03.2023 г. Объект </w:t>
      </w:r>
      <w:r>
        <w:rPr>
          <w:b/>
          <w:szCs w:val="24"/>
        </w:rPr>
        <w:t>«Верхний Улягир»</w:t>
      </w:r>
      <w:r>
        <w:rPr>
          <w:szCs w:val="24"/>
        </w:rPr>
        <w:t>. (</w:t>
      </w:r>
      <w:r>
        <w:rPr>
          <w:szCs w:val="24"/>
          <w:lang w:val="en-US"/>
        </w:rPr>
        <w:t>N</w:t>
      </w:r>
      <w:r>
        <w:rPr>
          <w:szCs w:val="24"/>
        </w:rPr>
        <w:t>-51-</w:t>
      </w:r>
      <w:r>
        <w:rPr>
          <w:szCs w:val="24"/>
          <w:lang w:val="en-US"/>
        </w:rPr>
        <w:t>XII</w:t>
      </w:r>
      <w:r>
        <w:rPr>
          <w:szCs w:val="24"/>
        </w:rPr>
        <w:t>,</w:t>
      </w:r>
      <w:r>
        <w:rPr>
          <w:i/>
          <w:szCs w:val="24"/>
        </w:rPr>
        <w:t xml:space="preserve"> </w:t>
      </w:r>
      <w:r>
        <w:rPr>
          <w:szCs w:val="24"/>
          <w:lang w:val="en-US"/>
        </w:rPr>
        <w:t>N</w:t>
      </w:r>
      <w:r>
        <w:rPr>
          <w:szCs w:val="24"/>
        </w:rPr>
        <w:t>-52-</w:t>
      </w:r>
      <w:r>
        <w:rPr>
          <w:szCs w:val="24"/>
          <w:lang w:val="en-US"/>
        </w:rPr>
        <w:t>VII</w:t>
      </w:r>
      <w:r>
        <w:rPr>
          <w:szCs w:val="24"/>
        </w:rPr>
        <w:t>, БЛГ 03165 БП, Гр.10-19-1011, ГКМ(В)-1505). Протокол ТКЗ Амурнедра № 1617 от 05.09.2023 г. – Зея: ООО «Сибирь», 2023. – 2 кн.-213 л. (174+39/протокол), 8/на 16 л.гр.пр. /// АТГФ-</w:t>
      </w:r>
      <w:r>
        <w:rPr>
          <w:b/>
          <w:szCs w:val="24"/>
        </w:rPr>
        <w:t>32888</w:t>
      </w:r>
      <w:r>
        <w:rPr>
          <w:szCs w:val="24"/>
        </w:rPr>
        <w:t xml:space="preserve">, эл./сервер  (52,0 Мб); Арх./эл. – од55434 (162 Мб, скан.первич.). </w:t>
      </w:r>
      <w:r>
        <w:rPr>
          <w:sz w:val="20"/>
        </w:rPr>
        <w:t>/// амо/Верхний Улягир-лп Джелтула</w:t>
      </w:r>
      <w:r>
        <w:rPr>
          <w:szCs w:val="24"/>
        </w:rPr>
        <w:t xml:space="preserve">. </w:t>
      </w:r>
      <w:r>
        <w:rPr>
          <w:color w:val="FF0000"/>
          <w:sz w:val="20"/>
        </w:rPr>
        <w:t>Конфиденциально</w:t>
      </w:r>
      <w:r>
        <w:rPr>
          <w:sz w:val="20"/>
        </w:rPr>
        <w:t xml:space="preserve">. </w:t>
      </w:r>
    </w:p>
    <w:p>
      <w:pPr>
        <w:pStyle w:val="Normal"/>
        <w:ind w:firstLine="709" w:end="0"/>
        <w:jc w:val="both"/>
        <w:rPr>
          <w:b/>
        </w:rPr>
      </w:pPr>
      <w:r>
        <w:rPr>
          <w:b/>
          <w:szCs w:val="24"/>
        </w:rPr>
        <w:t>Каширская Н.Н., 2023.</w:t>
      </w:r>
      <w:r>
        <w:rPr>
          <w:szCs w:val="24"/>
        </w:rPr>
        <w:t xml:space="preserve"> Отчет о результатах поисковых, оценочных и разведочных работ на россыпное золото в бассейне верхнего течения р. Амкан с подсчетом запасов по состоянию на 01.06.2023 г. Объект </w:t>
      </w:r>
      <w:r>
        <w:rPr>
          <w:b/>
          <w:szCs w:val="24"/>
        </w:rPr>
        <w:t>«Амканский»</w:t>
      </w:r>
      <w:r>
        <w:rPr>
          <w:szCs w:val="24"/>
        </w:rPr>
        <w:t>. (Зейский р-н, N-52-XXII, -XVI, БЛГ 02579 БР, Гр.10-14-345, ГКМ(В)-1481/Амкан, 1482/Амук, 1483/Средний). Протокол ТКЗ Дальнедра (Амурнедра) № 1623 от 09.10.2023 г. – Зея: ООО «Сибирь», 2023. – 2 кн.-214 л. (148+66/протокол), 9/на 43 л.гр.пр. /// АТГФ-</w:t>
      </w:r>
      <w:r>
        <w:rPr>
          <w:b/>
          <w:szCs w:val="24"/>
        </w:rPr>
        <w:t>32762</w:t>
      </w:r>
      <w:r>
        <w:rPr>
          <w:szCs w:val="24"/>
        </w:rPr>
        <w:t>, эл./сервер (117 Мб); Арх./эл. – од</w:t>
      </w:r>
      <w:r>
        <w:rPr>
          <w:b/>
          <w:szCs w:val="24"/>
        </w:rPr>
        <w:t>55413</w:t>
      </w:r>
      <w:r>
        <w:rPr>
          <w:szCs w:val="24"/>
        </w:rPr>
        <w:t xml:space="preserve"> (248 Мб, скан.первич.). </w:t>
      </w:r>
      <w:r>
        <w:rPr>
          <w:sz w:val="20"/>
        </w:rPr>
        <w:t xml:space="preserve">амо/Амкан-лп Арги, Средний-пп Амкан, Амук-лп Амкан, Правый Амкан-пп Амкан, Верхний-пп Амкан, Безымянный-пп Амкан, Кипучий-лп Амкан. </w:t>
      </w:r>
      <w:r>
        <w:rPr>
          <w:color w:val="FF0000"/>
          <w:sz w:val="20"/>
        </w:rPr>
        <w:t>Конфиденциально.</w:t>
      </w:r>
    </w:p>
    <w:p>
      <w:pPr>
        <w:pStyle w:val="Normal"/>
        <w:ind w:firstLine="709" w:end="0"/>
        <w:jc w:val="both"/>
        <w:rPr>
          <w:b/>
          <w:lang w:eastAsia="ar-SA"/>
        </w:rPr>
      </w:pPr>
      <w:r>
        <w:rPr>
          <w:b/>
        </w:rPr>
        <w:t>Каширская Н.Н., 2023.</w:t>
      </w:r>
      <w:r>
        <w:rPr/>
        <w:t xml:space="preserve"> Отчет о результатах разведочных работ на россыпное золото в долине руч. Нюхловский, левого притока р. Мадалан Большой, с подсчетом запасов по состоянию на 01.09.2023 г. Объект </w:t>
      </w:r>
      <w:r>
        <w:rPr>
          <w:b/>
        </w:rPr>
        <w:t>«Долина руч. Нюхловский»</w:t>
      </w:r>
      <w:r>
        <w:rPr/>
        <w:t xml:space="preserve">. (Сковородинский р-н, </w:t>
      </w:r>
      <w:r>
        <w:rPr>
          <w:lang w:val="en-US"/>
        </w:rPr>
        <w:t>N</w:t>
      </w:r>
      <w:r>
        <w:rPr/>
        <w:t>-51-</w:t>
      </w:r>
      <w:r>
        <w:rPr>
          <w:lang w:val="en-US"/>
        </w:rPr>
        <w:t>XVI</w:t>
      </w:r>
      <w:r>
        <w:rPr/>
        <w:t>, БЛГ 03258 БЭ, Гр.10-22-06485, ГКМ(В)-918). Протокол ТКЗ Дальнедра (Амурнедра) № 1651 от 08.12.2023 г. – Зея: АО «Зейский ЛПК», 2023. – 2 кн.-192 л. (130+62/протокол), 6/на 12 л.гр.пр. ///АТГФ-</w:t>
      </w:r>
      <w:r>
        <w:rPr>
          <w:b/>
        </w:rPr>
        <w:t>32841</w:t>
      </w:r>
      <w:r>
        <w:rPr/>
        <w:t xml:space="preserve">, эл./сервер (86,0 Мб); Арх./эл. – од55423 (207,0 Мб, скан.первич.). </w:t>
      </w:r>
      <w:r>
        <w:rPr>
          <w:sz w:val="20"/>
        </w:rPr>
        <w:t xml:space="preserve">///амо/Нюхловский-лп Мадалан Большой. </w:t>
      </w:r>
      <w:r>
        <w:rPr>
          <w:color w:val="FF0000"/>
          <w:sz w:val="20"/>
        </w:rPr>
        <w:t>Конфиденциально</w:t>
      </w:r>
      <w:r>
        <w:rPr>
          <w:sz w:val="20"/>
        </w:rPr>
        <w:t>.</w:t>
      </w:r>
      <w:r>
        <w:rPr/>
        <w:t xml:space="preserve"> </w:t>
      </w:r>
    </w:p>
    <w:p>
      <w:pPr>
        <w:pStyle w:val="Normal"/>
        <w:ind w:firstLine="567" w:end="0"/>
        <w:jc w:val="both"/>
        <w:rPr>
          <w:b/>
          <w:color w:val="000000"/>
        </w:rPr>
      </w:pPr>
      <w:r>
        <w:rPr>
          <w:b/>
          <w:lang w:eastAsia="ar-SA"/>
        </w:rPr>
        <w:t>Каширская Н.Н., 2023.</w:t>
      </w:r>
      <w:r>
        <w:rPr>
          <w:lang w:eastAsia="ar-SA"/>
        </w:rPr>
        <w:t xml:space="preserve"> Отчет по результатам разведочных работ на россыпное золото в долине р. Унья, на правобережной террасе р. Унья, на левобережной террасе р. Унья в Зейском районе Амурской области, с подсчетом запасов по состоянию на 01.11.2023 г. (N-52-XVI, N-52-XXII, БЛГ 04247 БЭ, Гр.10-22-06960, ГКМ(В)-1250). Протокол ТКЗ Дальнедра (Амурнедра) № 1700 от 06.05.2024 г. – Зея: ООО «Сибирь», 2023. – 2 кн.-227 л. (183+44/протокол), 8/на 21 л.гр.пр. /// АТГФ-</w:t>
      </w:r>
      <w:r>
        <w:rPr>
          <w:b/>
          <w:lang w:eastAsia="ar-SA"/>
        </w:rPr>
        <w:t>32890</w:t>
      </w:r>
      <w:r>
        <w:rPr>
          <w:lang w:eastAsia="ar-SA"/>
        </w:rPr>
        <w:t xml:space="preserve">, эл./сервер (119,0 Мб); ЕФГИ - 4988; Арх./эл. – од55436 (81,0 Мб, скан.первич.). </w:t>
      </w:r>
      <w:r>
        <w:rPr>
          <w:sz w:val="20"/>
          <w:lang w:eastAsia="ar-SA"/>
        </w:rPr>
        <w:t>/// амо/Унья-лп Арги.</w:t>
      </w:r>
      <w:r>
        <w:rPr>
          <w:color w:val="FF0000"/>
          <w:sz w:val="20"/>
        </w:rPr>
        <w:t xml:space="preserve"> Конфиденциально</w:t>
      </w:r>
      <w:r>
        <w:rPr>
          <w:sz w:val="20"/>
        </w:rPr>
        <w:t>.</w:t>
      </w:r>
    </w:p>
    <w:p>
      <w:pPr>
        <w:pStyle w:val="Normal"/>
        <w:ind w:firstLine="709" w:end="0"/>
        <w:jc w:val="both"/>
        <w:rPr>
          <w:b/>
          <w:color w:val="000000"/>
        </w:rPr>
      </w:pPr>
      <w:r>
        <w:rPr>
          <w:b/>
          <w:color w:val="000000"/>
        </w:rPr>
        <w:t xml:space="preserve">Каширская Н.Н., Бучко И.В., Калашников А.Г., 2019. </w:t>
      </w:r>
      <w:r>
        <w:rPr>
          <w:color w:val="000000"/>
        </w:rPr>
        <w:t>Отчёт о результатах поисковых и оценочных работ на россыпное золото в долине среднего течения р.Унья и в долине руч.Дорожный, левого притока р.Унья, проведённых в 2017-2018 гг. с подсчётом запасов по состоянию на 01.01.2019 г. Объект «</w:t>
      </w:r>
      <w:r>
        <w:rPr>
          <w:b/>
          <w:color w:val="000000"/>
        </w:rPr>
        <w:t>Уньинский</w:t>
      </w:r>
      <w:r>
        <w:rPr>
          <w:color w:val="000000"/>
        </w:rPr>
        <w:t xml:space="preserve">» (Зейский р-н, N-52-XVI, XXII; БЛГ 02989 БП; Гр.10-17-769; ГКМ(В)-1250, </w:t>
      </w:r>
      <w:r>
        <w:rPr>
          <w:i/>
          <w:color w:val="000000"/>
        </w:rPr>
        <w:t>Унья-лп Арги</w:t>
      </w:r>
      <w:r>
        <w:rPr>
          <w:color w:val="000000"/>
          <w:sz w:val="20"/>
        </w:rPr>
        <w:t>)</w:t>
      </w:r>
      <w:r>
        <w:rPr>
          <w:color w:val="000000"/>
        </w:rPr>
        <w:t>. Протокол ТКЗ Амурнедра № 1292 от 29.04.2020 г. – г.Зея: ООО «Сибирь», 2019. – 2 кн.-184 л. (131+53/</w:t>
      </w:r>
      <w:r>
        <w:rPr>
          <w:i/>
          <w:color w:val="000000"/>
        </w:rPr>
        <w:t>проток.</w:t>
      </w:r>
      <w:r>
        <w:rPr>
          <w:color w:val="000000"/>
        </w:rPr>
        <w:t xml:space="preserve">), 6/24 л.гр.пр. /// АТГФ-31936, од52376 (73 Мб); Арх./эл.-од55196 (511 Мб, </w:t>
      </w:r>
      <w:r>
        <w:rPr>
          <w:i/>
          <w:color w:val="000000"/>
        </w:rPr>
        <w:t>скан.первичная документация</w:t>
      </w:r>
      <w:r>
        <w:rPr>
          <w:color w:val="000000"/>
        </w:rPr>
        <w:t xml:space="preserve">). </w:t>
      </w:r>
      <w:r>
        <w:rPr>
          <w:color w:val="000000"/>
          <w:sz w:val="20"/>
        </w:rPr>
        <w:t>амо/Унья-лп Арги, Дорожный-лп Унья.</w:t>
      </w:r>
      <w:r>
        <w:rPr>
          <w:b/>
          <w:color w:val="000000"/>
          <w:sz w:val="20"/>
        </w:rPr>
        <w:t xml:space="preserve"> </w:t>
      </w:r>
    </w:p>
    <w:p>
      <w:pPr>
        <w:pStyle w:val="Normal"/>
        <w:ind w:firstLine="720" w:end="0"/>
        <w:jc w:val="both"/>
        <w:rPr>
          <w:b/>
          <w:color w:val="000000"/>
        </w:rPr>
      </w:pPr>
      <w:r>
        <w:rPr>
          <w:b/>
          <w:color w:val="000000"/>
        </w:rPr>
        <w:t>Каширская Н.Н., Сницарева Е.А., 2011</w:t>
      </w:r>
      <w:r>
        <w:rPr>
          <w:color w:val="000000"/>
        </w:rPr>
        <w:t>. Материалы подсчёта запасов россыпного золота по месторождениям руч.Банный, Черемушный, правых притоков руч.Маган и руч. Якутский, левого притока руч.Банный по состоянию на 01.11.2011 г. Объект «</w:t>
      </w:r>
      <w:r>
        <w:rPr>
          <w:b/>
          <w:color w:val="000000"/>
        </w:rPr>
        <w:t>Маганский</w:t>
      </w:r>
      <w:r>
        <w:rPr>
          <w:color w:val="000000"/>
        </w:rPr>
        <w:t>». (Зейский р-н, N-52-XXIII, лц.БЛГ 01947 БР, Гр.10-11-145). Протокол АмурТКЗ № 803 от 25.01.2012 г. – Зея: ООО «Сибирь», 2011. – 2 кн.-127 л. (90+37 прот.), 14/ 31 л.гр.пр. /// АТГФ-28898, од51568 (17 Мб).</w:t>
      </w:r>
    </w:p>
    <w:p>
      <w:pPr>
        <w:pStyle w:val="Normal"/>
        <w:ind w:firstLine="720" w:end="0"/>
        <w:jc w:val="both"/>
        <w:rPr>
          <w:b/>
          <w:color w:val="000000"/>
        </w:rPr>
      </w:pPr>
      <w:r>
        <w:rPr>
          <w:b/>
          <w:color w:val="000000"/>
        </w:rPr>
        <w:t>Каширская Н.Н., Тарасов В.С., 2010.</w:t>
      </w:r>
      <w:r>
        <w:rPr>
          <w:color w:val="000000"/>
        </w:rPr>
        <w:t xml:space="preserve"> Отчётный баланс запасов россыпного золота ОАО «Зейский ЛПК» за 2010 г. по формам: 5-гр, 70-тп. – Зея, 2010. – 1 кн.-25 л., 11 л.гр.пр. /// АТГФ-28722</w:t>
      </w:r>
    </w:p>
    <w:p>
      <w:pPr>
        <w:pStyle w:val="Normal"/>
        <w:ind w:firstLine="720" w:end="0"/>
        <w:jc w:val="both"/>
        <w:rPr>
          <w:b/>
          <w:color w:val="000000"/>
          <w:spacing w:val="-12"/>
        </w:rPr>
      </w:pPr>
      <w:r>
        <w:rPr>
          <w:b/>
          <w:color w:val="000000"/>
        </w:rPr>
        <w:t>Каширская Н.Н., Шерстнева Т.А., 2016.</w:t>
      </w:r>
      <w:r>
        <w:rPr>
          <w:color w:val="000000"/>
        </w:rPr>
        <w:t xml:space="preserve"> Отчёт о результатах поисковых, оценочных и разведочных работ на россыпное золото в бассейне среднего течения р.Ольга с подсчётом запасов по состоянию на 01.10.2016 г. Объект «</w:t>
      </w:r>
      <w:r>
        <w:rPr>
          <w:b/>
          <w:color w:val="000000"/>
        </w:rPr>
        <w:t>Рукавчинский Ключ</w:t>
      </w:r>
      <w:r>
        <w:rPr>
          <w:color w:val="000000"/>
        </w:rPr>
        <w:t xml:space="preserve">». (Магдагачинский р-н, N-52-XXV, БЛГ 01745 БР, Гр.10-10-72, ГКМ(В)-950, Ольга, инт.р.л.702-715). Протокол ТКЗ Амурнедра № 1087 от 28.11.2016 г. – г.Зея: ОАО «Зейский ЛПК», 2016. – 2 кн.-266 л. (199+67/проток.), 92 л.гр.пр. /// АТГФ-31155, од52032 (242 Мб), Арх.1339, од55089 (909 Мб, скан.первичные). </w:t>
      </w:r>
      <w:r>
        <w:rPr>
          <w:color w:val="000000"/>
          <w:sz w:val="20"/>
        </w:rPr>
        <w:t>амо/Ольга-лп Амур, (Лиственный, Рыбкинский, Вулканический, Рукавчинский Ключ) -пп Ольга; (Кунали, Ельничный-1) -лп Ольга; (Быковский, Маристый)-пп Кунали.</w:t>
      </w:r>
    </w:p>
    <w:p>
      <w:pPr>
        <w:pStyle w:val="Normal"/>
        <w:ind w:firstLine="709" w:end="0"/>
        <w:jc w:val="both"/>
        <w:rPr>
          <w:b/>
          <w:color w:val="000000"/>
          <w:spacing w:val="-12"/>
        </w:rPr>
      </w:pPr>
      <w:r>
        <w:rPr>
          <w:b/>
          <w:color w:val="000000"/>
          <w:spacing w:val="-12"/>
        </w:rPr>
        <w:t>Каширская Н.Н.</w:t>
      </w:r>
      <w:r>
        <w:rPr>
          <w:b/>
          <w:color w:val="000000"/>
        </w:rPr>
        <w:t>,</w:t>
      </w:r>
      <w:r>
        <w:rPr>
          <w:color w:val="000000"/>
        </w:rPr>
        <w:t xml:space="preserve"> </w:t>
      </w:r>
      <w:r>
        <w:rPr>
          <w:b/>
          <w:color w:val="000000"/>
        </w:rPr>
        <w:t>Шерстнева Т.А., 2021.</w:t>
      </w:r>
      <w:r>
        <w:rPr>
          <w:color w:val="000000"/>
        </w:rPr>
        <w:t xml:space="preserve"> </w:t>
      </w:r>
      <w:r>
        <w:rPr>
          <w:rFonts w:eastAsia="SimSun;宋体"/>
          <w:color w:val="000000"/>
        </w:rPr>
        <w:t>Отчёт о результатах поисковых, оценочных и разведочных работ на россыпное золото в бассейне р.Ольга в междуречье ручьёв Исагачи – Ельничный-2 и оценочных, разведочных работ в бассейне руч. Золотник, левого притока руч.Сухой, с подсчётом запасов по состоянию на 01.10.2021 г. Объект «</w:t>
      </w:r>
      <w:r>
        <w:rPr>
          <w:rFonts w:eastAsia="SimSun;宋体"/>
          <w:b/>
          <w:color w:val="000000"/>
        </w:rPr>
        <w:t>Золотник</w:t>
      </w:r>
      <w:r>
        <w:rPr>
          <w:rFonts w:eastAsia="SimSun;宋体"/>
          <w:color w:val="000000"/>
        </w:rPr>
        <w:t>» (Магдагачинский р-н, N-51-XXX, N-52-XXV; БЛГ 02409 БР, Гр.10-13-276; ГКМ(В)-1325, 1326, 1327:</w:t>
      </w:r>
      <w:r>
        <w:rPr>
          <w:rFonts w:eastAsia="SimSun;宋体"/>
          <w:i/>
          <w:color w:val="000000"/>
        </w:rPr>
        <w:t xml:space="preserve"> Исагачи, Инженерный, Дульней</w:t>
      </w:r>
      <w:r>
        <w:rPr>
          <w:rFonts w:eastAsia="SimSun;宋体"/>
          <w:color w:val="000000"/>
        </w:rPr>
        <w:t>)</w:t>
      </w:r>
      <w:r>
        <w:rPr>
          <w:color w:val="000000"/>
        </w:rPr>
        <w:t xml:space="preserve">. Протокол ТКЗ Амурнедра № 1412 от 24.01.2022 г. – г.Зея: </w:t>
      </w:r>
      <w:r>
        <w:rPr>
          <w:rFonts w:eastAsia="SimSun;宋体"/>
          <w:color w:val="000000"/>
        </w:rPr>
        <w:t>АО «Зейский ЛПК»</w:t>
      </w:r>
      <w:r>
        <w:rPr>
          <w:color w:val="000000"/>
        </w:rPr>
        <w:t>, 2021. – 2 кн.-237 л. (178+59/</w:t>
      </w:r>
      <w:r>
        <w:rPr>
          <w:i/>
          <w:color w:val="000000"/>
        </w:rPr>
        <w:t>проток.</w:t>
      </w:r>
      <w:r>
        <w:rPr>
          <w:color w:val="000000"/>
        </w:rPr>
        <w:t>), 14/68 л. гр.пр. /// АТГФ-</w:t>
      </w:r>
      <w:r>
        <w:rPr>
          <w:b/>
          <w:color w:val="000000"/>
        </w:rPr>
        <w:t>32331</w:t>
      </w:r>
      <w:r>
        <w:rPr>
          <w:color w:val="000000"/>
        </w:rPr>
        <w:t xml:space="preserve">, од52547 (202 Мб); Арх./эл.-од55273 (1160 Мб, </w:t>
      </w:r>
      <w:r>
        <w:rPr>
          <w:i/>
          <w:color w:val="000000"/>
        </w:rPr>
        <w:t>скан.первичная документация</w:t>
      </w:r>
      <w:r>
        <w:rPr>
          <w:color w:val="000000"/>
        </w:rPr>
        <w:t xml:space="preserve">). </w:t>
      </w:r>
      <w:r>
        <w:rPr>
          <w:color w:val="000000"/>
          <w:sz w:val="20"/>
        </w:rPr>
        <w:t>амо/9 (междуречье Исагачи – Ельничный-2): Ольга-лп Амур, (Ельничный-2, Каменистый)-лп Ольга, (</w:t>
      </w:r>
      <w:r>
        <w:rPr>
          <w:rFonts w:eastAsia="SimSun;宋体"/>
          <w:color w:val="000000"/>
          <w:sz w:val="20"/>
        </w:rPr>
        <w:t>Исагачи, Инженерный, Дульней)</w:t>
      </w:r>
      <w:r>
        <w:rPr>
          <w:color w:val="000000"/>
          <w:sz w:val="20"/>
        </w:rPr>
        <w:t>-пп Ольга, (Каменный, Дулини Мал.)-пп Дульней, Поперечный-пп Дулини Мал.; амо/4 (в басс.Золотник): Сухой-лп Магдагачи, Золотник-лп Сухой, (Илистый, Хвостик)-пп Золотник. Конфиденциально.</w:t>
      </w:r>
    </w:p>
    <w:p>
      <w:pPr>
        <w:pStyle w:val="Normal"/>
        <w:ind w:firstLine="709" w:end="0"/>
        <w:jc w:val="both"/>
        <w:rPr>
          <w:b/>
          <w:color w:val="000000"/>
          <w:szCs w:val="24"/>
        </w:rPr>
      </w:pPr>
      <w:r>
        <w:rPr>
          <w:b/>
          <w:color w:val="000000"/>
          <w:spacing w:val="-12"/>
        </w:rPr>
        <w:t>Каширская Н.Н.</w:t>
      </w:r>
      <w:r>
        <w:rPr>
          <w:b/>
          <w:color w:val="000000"/>
        </w:rPr>
        <w:t>,</w:t>
      </w:r>
      <w:r>
        <w:rPr>
          <w:color w:val="000000"/>
        </w:rPr>
        <w:t xml:space="preserve"> </w:t>
      </w:r>
      <w:r>
        <w:rPr>
          <w:b/>
          <w:color w:val="000000"/>
        </w:rPr>
        <w:t>Шерстнева Т.А., 2021.</w:t>
      </w:r>
      <w:r>
        <w:rPr>
          <w:color w:val="000000"/>
        </w:rPr>
        <w:t xml:space="preserve"> </w:t>
      </w:r>
      <w:r>
        <w:rPr>
          <w:rFonts w:eastAsia="SimSun;宋体"/>
          <w:color w:val="000000"/>
        </w:rPr>
        <w:t>Отчёт о результатах поисковых, оценочных и разведочных работ на россыпное золото в бассейне руч.Кокориха, правого притока р.Магдагачи, с подсчётом запасов по состоянию на 01.08.2021 г. Объект «</w:t>
      </w:r>
      <w:r>
        <w:rPr>
          <w:rFonts w:eastAsia="SimSun;宋体"/>
          <w:b/>
          <w:color w:val="000000"/>
        </w:rPr>
        <w:t>Кокориха</w:t>
      </w:r>
      <w:r>
        <w:rPr>
          <w:rFonts w:eastAsia="SimSun;宋体"/>
          <w:color w:val="000000"/>
        </w:rPr>
        <w:t xml:space="preserve">» (Магдагачинский р-н, N-51-XXX; БЛГ 02781 БР, Гр.10-16-555, ГКМ(В)-1320, </w:t>
      </w:r>
      <w:r>
        <w:rPr>
          <w:rFonts w:eastAsia="SimSun;宋体"/>
          <w:i/>
          <w:color w:val="000000"/>
        </w:rPr>
        <w:t>Кокориха-пп Магдагачи</w:t>
      </w:r>
      <w:r>
        <w:rPr>
          <w:rFonts w:eastAsia="SimSun;宋体"/>
          <w:color w:val="000000"/>
        </w:rPr>
        <w:t>)</w:t>
      </w:r>
      <w:r>
        <w:rPr>
          <w:color w:val="000000"/>
        </w:rPr>
        <w:t xml:space="preserve">. Протокол ТКЗ Амурнедра № 1402 от 02.12.2021 г. – г.Зея: </w:t>
      </w:r>
      <w:r>
        <w:rPr>
          <w:rFonts w:eastAsia="SimSun;宋体"/>
          <w:color w:val="000000"/>
        </w:rPr>
        <w:t>АО «Зейский ЛПК»</w:t>
      </w:r>
      <w:r>
        <w:rPr>
          <w:color w:val="000000"/>
        </w:rPr>
        <w:t>, 2021. – 2 кн.-148 л. (96+52/</w:t>
      </w:r>
      <w:r>
        <w:rPr>
          <w:i/>
          <w:color w:val="000000"/>
        </w:rPr>
        <w:t>проток.</w:t>
      </w:r>
      <w:r>
        <w:rPr>
          <w:color w:val="000000"/>
        </w:rPr>
        <w:t>), 6/11 л.гр.пр. /// АТГФ-</w:t>
      </w:r>
      <w:r>
        <w:rPr>
          <w:b/>
          <w:color w:val="000000"/>
        </w:rPr>
        <w:t>32314</w:t>
      </w:r>
      <w:r>
        <w:rPr>
          <w:color w:val="000000"/>
        </w:rPr>
        <w:t xml:space="preserve">, од52530 (63 Мб); Арх./эл.-од55266 (117 Мб, </w:t>
      </w:r>
      <w:r>
        <w:rPr>
          <w:i/>
          <w:color w:val="000000"/>
        </w:rPr>
        <w:t>скан.первич.документация</w:t>
      </w:r>
      <w:r>
        <w:rPr>
          <w:color w:val="000000"/>
        </w:rPr>
        <w:t xml:space="preserve">). </w:t>
      </w:r>
      <w:r>
        <w:rPr>
          <w:color w:val="000000"/>
          <w:sz w:val="20"/>
        </w:rPr>
        <w:t>амо/Кокориха-пп Магдагачи, Зимний-пп Кокориха. Конфиденциально.</w:t>
      </w:r>
    </w:p>
    <w:p>
      <w:pPr>
        <w:pStyle w:val="Normal"/>
        <w:ind w:firstLine="709" w:end="0"/>
        <w:jc w:val="both"/>
        <w:rPr>
          <w:b/>
          <w:sz w:val="24"/>
          <w:szCs w:val="24"/>
          <w:lang w:eastAsia="ru-RU"/>
        </w:rPr>
      </w:pPr>
      <w:r>
        <w:rPr>
          <w:b/>
          <w:color w:val="000000"/>
          <w:szCs w:val="24"/>
        </w:rPr>
        <w:t>Каширская Н.Н., Шерстнева Т.А., 2022.</w:t>
      </w:r>
      <w:r>
        <w:rPr>
          <w:color w:val="000000"/>
          <w:szCs w:val="24"/>
        </w:rPr>
        <w:t xml:space="preserve"> Отчет о результатах поисково-оценочных работ на россыпное золото на участке «Террасы р.Унья», с подсчетом запасов по состоянию на 01.07.2022 г. Объект </w:t>
      </w:r>
      <w:r>
        <w:rPr>
          <w:b/>
          <w:color w:val="000000"/>
          <w:szCs w:val="24"/>
        </w:rPr>
        <w:t>«Террасы р. Унья».</w:t>
      </w:r>
      <w:r>
        <w:rPr>
          <w:color w:val="000000"/>
          <w:szCs w:val="24"/>
        </w:rPr>
        <w:t xml:space="preserve"> (Зейский р-н, N-52-XXII,-XXIII, БЛГ 03164 БП, Гр.10-19-985, ГКМ(В)-1373). Протокол ТКЗ Амурнедра № 1501 от 22.09.2022 г. – Зея: ООО «Сибирь», 2022. – 2 кн.-156 л. (103+53 протокол), 8/на 17 л.гр.пр. /// АТГФ-</w:t>
      </w:r>
      <w:r>
        <w:rPr>
          <w:b/>
          <w:color w:val="000000"/>
          <w:szCs w:val="24"/>
        </w:rPr>
        <w:t>32443</w:t>
      </w:r>
      <w:r>
        <w:rPr>
          <w:color w:val="000000"/>
          <w:szCs w:val="24"/>
        </w:rPr>
        <w:t xml:space="preserve">, од52638 (68 Мб); Арх./эл. – од55325 (254 Мб, </w:t>
      </w:r>
      <w:r>
        <w:rPr>
          <w:i/>
          <w:color w:val="000000"/>
          <w:szCs w:val="24"/>
        </w:rPr>
        <w:t>скан.первич</w:t>
      </w:r>
      <w:r>
        <w:rPr>
          <w:color w:val="000000"/>
          <w:szCs w:val="24"/>
        </w:rPr>
        <w:t xml:space="preserve">.). </w:t>
      </w:r>
      <w:r>
        <w:rPr>
          <w:color w:val="000000"/>
          <w:sz w:val="20"/>
        </w:rPr>
        <w:t>алф, ндпо, адм, амо3/Унья (терраса Приисковая)-лп Арги, Ландырь Большой-пп Унья, Безымянный-пп Ландырь Большой, амт/протоколы/заключения/ТКЗ Амурнедра. (7 карточек).</w:t>
      </w:r>
      <w:r>
        <w:rPr>
          <w:color w:val="000000"/>
          <w:szCs w:val="24"/>
        </w:rPr>
        <w:t xml:space="preserve"> </w:t>
      </w:r>
      <w:r>
        <w:rPr>
          <w:color w:val="000000"/>
          <w:sz w:val="20"/>
        </w:rPr>
        <w:t>На общих основаниях.</w:t>
      </w:r>
      <w:r>
        <w:rPr>
          <w:color w:val="000000"/>
          <w:szCs w:val="24"/>
        </w:rPr>
        <w:t xml:space="preserve">  </w:t>
      </w:r>
    </w:p>
    <w:p>
      <w:pPr>
        <w:pStyle w:val="Normal"/>
        <w:bidi w:val="0"/>
        <w:spacing w:lineRule="auto" w:line="240" w:before="0" w:after="0"/>
        <w:ind w:firstLine="709" w:end="0"/>
        <w:jc w:val="both"/>
        <w:rPr>
          <w:b/>
          <w:sz w:val="24"/>
          <w:szCs w:val="24"/>
          <w:lang w:eastAsia="ru-RU"/>
        </w:rPr>
      </w:pPr>
      <w:r>
        <w:rPr>
          <w:b/>
          <w:sz w:val="24"/>
          <w:szCs w:val="24"/>
          <w:lang w:eastAsia="ru-RU"/>
        </w:rPr>
        <w:t xml:space="preserve">Каширская Н.Н., Шерстнёва Т.А., 2024. </w:t>
      </w:r>
      <w:r>
        <w:rPr>
          <w:sz w:val="24"/>
          <w:szCs w:val="24"/>
          <w:lang w:eastAsia="ru-RU"/>
        </w:rPr>
        <w:t xml:space="preserve">Отчет о результатах поисковых, оценочных и разведочных работ на россыпное золото в бассейнах верхних течений рек Бом и Сера, с подсчетом запасов по состоянию на 01.07.2024 г. Объект </w:t>
      </w:r>
      <w:r>
        <w:rPr>
          <w:b/>
          <w:sz w:val="24"/>
          <w:szCs w:val="24"/>
          <w:lang w:eastAsia="ru-RU"/>
        </w:rPr>
        <w:t>«Бом»</w:t>
      </w:r>
      <w:r>
        <w:rPr>
          <w:sz w:val="24"/>
          <w:szCs w:val="24"/>
          <w:lang w:eastAsia="ru-RU"/>
        </w:rPr>
        <w:t xml:space="preserve">. (Зейский р-н, </w:t>
      </w:r>
      <w:r>
        <w:rPr>
          <w:sz w:val="24"/>
          <w:szCs w:val="24"/>
          <w:lang w:val="en-US" w:eastAsia="ru-RU"/>
        </w:rPr>
        <w:t>N</w:t>
      </w:r>
      <w:r>
        <w:rPr>
          <w:sz w:val="24"/>
          <w:szCs w:val="24"/>
          <w:lang w:eastAsia="ru-RU"/>
        </w:rPr>
        <w:t>-52-</w:t>
      </w:r>
      <w:r>
        <w:rPr>
          <w:sz w:val="24"/>
          <w:szCs w:val="24"/>
          <w:lang w:val="en-US" w:eastAsia="ru-RU"/>
        </w:rPr>
        <w:t>XXIII</w:t>
      </w:r>
      <w:r>
        <w:rPr>
          <w:sz w:val="24"/>
          <w:szCs w:val="24"/>
          <w:lang w:eastAsia="ru-RU"/>
        </w:rPr>
        <w:t>, БЛГ 02578 БР, Гр.10-14-354, ГКМ(В)-1566/Бом, 1567/Сера). Протокол ТКЗ Дальнедра (Амурнедра) № 1791 от 20.11.2024 г. – Зея: ООО «Сибирь», 2024. – 3 кн.- 416 л. (148+199+69/протокол), 17/на 82 л.гр.пр. /// АТГФ-</w:t>
      </w:r>
      <w:r>
        <w:rPr>
          <w:b/>
          <w:sz w:val="24"/>
          <w:szCs w:val="24"/>
          <w:lang w:eastAsia="ru-RU"/>
        </w:rPr>
        <w:t>32967</w:t>
      </w:r>
      <w:r>
        <w:rPr>
          <w:sz w:val="24"/>
          <w:szCs w:val="24"/>
          <w:lang w:eastAsia="ru-RU"/>
        </w:rPr>
        <w:t xml:space="preserve">, эл./сервер (226 Мб); ЕФГИ-7207; Арх./эл.–од55478 (436 Мб). </w:t>
      </w:r>
      <w:r>
        <w:rPr>
          <w:sz w:val="20"/>
          <w:szCs w:val="20"/>
          <w:lang w:eastAsia="ru-RU"/>
        </w:rPr>
        <w:t>/// амо22/Башкирский-лп Сера; (Сера, Аксеновский, Полуденный, Маристый)-пп Бом; Бом (тер. Балаевская, тер. Михайловская, Бом /верховье/)-пп Дугда; (Татарский /тер./, Мордовский, Жарковский, Алу-Макит /тер./, Дорожный, Петровский, Михайловский, Малый Татарский, Ивановский)-лп Бом; Райский-пп Алу-Макит; (Южный, Правый 5, Правый 6, Правый 7)-пп Сера. Конфиденциально.</w:t>
      </w:r>
    </w:p>
    <w:p>
      <w:pPr>
        <w:pStyle w:val="Normal"/>
        <w:bidi w:val="0"/>
        <w:spacing w:lineRule="auto" w:line="240" w:before="0" w:after="0"/>
        <w:ind w:firstLine="709" w:end="0"/>
        <w:jc w:val="both"/>
        <w:rPr>
          <w:b/>
          <w:color w:val="000000"/>
        </w:rPr>
      </w:pPr>
      <w:r>
        <w:rPr>
          <w:b/>
          <w:sz w:val="24"/>
          <w:szCs w:val="24"/>
          <w:lang w:eastAsia="ru-RU"/>
        </w:rPr>
        <w:t xml:space="preserve">Каширская Н.Н., Шерстнёва Т.А., 2024. </w:t>
      </w:r>
      <w:r>
        <w:rPr>
          <w:sz w:val="24"/>
          <w:szCs w:val="24"/>
          <w:lang w:eastAsia="ru-RU"/>
        </w:rPr>
        <w:t xml:space="preserve">Отчет о результатах поисковых, оценочных и разведочных работ на россыпное золото в бассейнах левых притоков р. Бом, с подсчетом запасов по состоянию на 01.09.2024 г. Объект </w:t>
      </w:r>
      <w:r>
        <w:rPr>
          <w:b/>
          <w:sz w:val="24"/>
          <w:szCs w:val="24"/>
          <w:lang w:eastAsia="ru-RU"/>
        </w:rPr>
        <w:t>«Бом-2»</w:t>
      </w:r>
      <w:r>
        <w:rPr>
          <w:sz w:val="24"/>
          <w:szCs w:val="24"/>
          <w:lang w:eastAsia="ru-RU"/>
        </w:rPr>
        <w:t xml:space="preserve">. (Зейский р-н, </w:t>
      </w:r>
      <w:r>
        <w:rPr>
          <w:sz w:val="24"/>
          <w:szCs w:val="24"/>
          <w:lang w:val="en-US" w:eastAsia="ru-RU"/>
        </w:rPr>
        <w:t>N</w:t>
      </w:r>
      <w:r>
        <w:rPr>
          <w:sz w:val="24"/>
          <w:szCs w:val="24"/>
          <w:lang w:eastAsia="ru-RU"/>
        </w:rPr>
        <w:t>-52-</w:t>
      </w:r>
      <w:r>
        <w:rPr>
          <w:sz w:val="24"/>
          <w:szCs w:val="24"/>
          <w:lang w:val="en-US" w:eastAsia="ru-RU"/>
        </w:rPr>
        <w:t>XXIII</w:t>
      </w:r>
      <w:r>
        <w:rPr>
          <w:sz w:val="24"/>
          <w:szCs w:val="24"/>
          <w:lang w:eastAsia="ru-RU"/>
        </w:rPr>
        <w:t>, БЛГ 02577 БР, Гр.10-14-351, ГКМ(В)-1561/Петровский, 1562/Татарский, 1563/Михайловский, 1564/Бесов, 1565/Водопадный). Протокол ТКЗ Дальнедра (Амурнедра) № 1814 от 03.02.2025 г. – Зея: ООО «Сибирь», 2024. – 2 кн.- 213 л. (183+30/протокол), 11/на 47 л.гр.пр./// АТГФ-</w:t>
      </w:r>
      <w:r>
        <w:rPr>
          <w:b/>
          <w:sz w:val="24"/>
          <w:szCs w:val="24"/>
          <w:lang w:eastAsia="ru-RU"/>
        </w:rPr>
        <w:t>32966</w:t>
      </w:r>
      <w:r>
        <w:rPr>
          <w:sz w:val="24"/>
          <w:szCs w:val="24"/>
          <w:lang w:eastAsia="ru-RU"/>
        </w:rPr>
        <w:t>, эл./сервер (134 Мб); ЕФГИ-8227; Арх./эл.–од55477 (512 Мб).</w:t>
      </w:r>
      <w:r>
        <w:rPr>
          <w:sz w:val="20"/>
          <w:szCs w:val="20"/>
          <w:lang w:eastAsia="ru-RU"/>
        </w:rPr>
        <w:t xml:space="preserve"> /// амо5/Петровский (терраса)-лп Бом, (Татарский /терраса/, Михайловский /терраса/)-лп Бом, Бесов (Чертова Лестница) /терраса/-лп Бом, Водопадный-пп Пила. Конфиденциально. </w:t>
      </w:r>
    </w:p>
    <w:p>
      <w:pPr>
        <w:pStyle w:val="Normal"/>
        <w:ind w:firstLine="720" w:end="0"/>
        <w:jc w:val="both"/>
        <w:rPr>
          <w:b/>
          <w:color w:val="000000"/>
        </w:rPr>
      </w:pPr>
      <w:r>
        <w:rPr>
          <w:b/>
          <w:color w:val="000000"/>
        </w:rPr>
        <w:t>Каширская Н.Н., Шерстнева Т.А., Киевец О.С., 2016.</w:t>
      </w:r>
      <w:r>
        <w:rPr>
          <w:color w:val="000000"/>
        </w:rPr>
        <w:t xml:space="preserve"> Отчёт о результатах поисковых и разведочных работ на россыпное золото в бассейне руч.Колпаковский и в долине руч.Утренний, правых притоков р.Талга, с подсчётом запасов по состоянию на 01.11.2016 г. Объект «</w:t>
      </w:r>
      <w:r>
        <w:rPr>
          <w:b/>
          <w:color w:val="000000"/>
        </w:rPr>
        <w:t>Колпаковский</w:t>
      </w:r>
      <w:r>
        <w:rPr>
          <w:color w:val="000000"/>
        </w:rPr>
        <w:t xml:space="preserve">». (Зейский р-н, N-51-XVIII, БЛГ 02757 БР, Гр.10-16-513, ГКМ(В)-812 Колпаковский, -1152 Утренний). Протокол ТКЗ Амурнедра № 1091 от 19.12.2016 г. – г.Зея: ООО «Сибирь», 2016. – 2 кн.-149 л. (98+51/проток.), 19 л.гр.пр. /// АТГФ-31156, од52033 (54 Мб), Арх.1340, од55089 (914 Мб, скан.первичные). </w:t>
      </w:r>
    </w:p>
    <w:p>
      <w:pPr>
        <w:pStyle w:val="Normal"/>
        <w:ind w:firstLine="720" w:end="0"/>
        <w:jc w:val="both"/>
        <w:rPr>
          <w:b/>
          <w:color w:val="000000"/>
        </w:rPr>
      </w:pPr>
      <w:r>
        <w:rPr>
          <w:b/>
          <w:color w:val="000000"/>
        </w:rPr>
        <w:t>Кашковский В.А., 1960.</w:t>
      </w:r>
      <w:r>
        <w:rPr>
          <w:color w:val="000000"/>
        </w:rPr>
        <w:t xml:space="preserve"> Отчет о геологической съемке м-ба 1:50 000 в бассейне рек Малого и Большого Могота, Угана, Джигды (части листов N-52-63-Б,Г и N-52-64-А,В) (Уганская партия, 1959 г.) - Хабаровск: ДВГУ, 1960 - 2 кн.-388 л./850 стр. (95+293) л., 11 л.гр.пр. /// АТГФ-8420; (1 кн. -96 л./164 стр., 11 л.гр.пр. /// АТГФ-25688)., од50206, од50244; Арх.801хаб, Зейский р-н, N-52-XIV, аз/коренное, апи/Mo,B,U</w:t>
      </w:r>
    </w:p>
    <w:p>
      <w:pPr>
        <w:pStyle w:val="Normal"/>
        <w:ind w:firstLine="720" w:end="0"/>
        <w:jc w:val="both"/>
        <w:rPr>
          <w:b/>
          <w:color w:val="000000"/>
        </w:rPr>
      </w:pPr>
      <w:r>
        <w:rPr>
          <w:b/>
          <w:color w:val="000000"/>
        </w:rPr>
        <w:t>Кашковский В.А., 1961.</w:t>
      </w:r>
      <w:r>
        <w:rPr>
          <w:color w:val="000000"/>
        </w:rPr>
        <w:t xml:space="preserve"> Отчет о геологической съемке масштаба 1:50 000 в бассейне среднего течения реки Гилюя и его притоков - Хугдера, Аргаскита, Большого и Малого Чимчана (части листов N-52-50-В,Г и N-52-62-А,Б). Гилюйская партия, 1960 г. - Хабаровск: ДВГУ, 1961. – 3 кн.-185 л. (143+36+6), 10 л. гр.пр /// АТГФ-8906, од50006; Арх.827хаб</w:t>
      </w:r>
    </w:p>
    <w:p>
      <w:pPr>
        <w:pStyle w:val="Normal"/>
        <w:ind w:firstLine="720" w:end="0"/>
        <w:jc w:val="both"/>
        <w:rPr>
          <w:b/>
          <w:color w:val="000000"/>
        </w:rPr>
      </w:pPr>
      <w:r>
        <w:rPr>
          <w:b/>
          <w:color w:val="000000"/>
        </w:rPr>
        <w:t>Кашковский В.А., 1962.</w:t>
      </w:r>
      <w:r>
        <w:rPr>
          <w:color w:val="000000"/>
        </w:rPr>
        <w:t xml:space="preserve"> Геологическая карта СССР м-ба 1:200.000. Серия Хингано-Буреинская. Лист М-52-ХХIV. - М.: Госгеолтехиздат , 1962. - 52 с., 2 гр.пр. /// АТГФ-10336, 24419. (од.51172)</w:t>
      </w:r>
    </w:p>
    <w:p>
      <w:pPr>
        <w:pStyle w:val="Normal"/>
        <w:ind w:firstLine="720" w:end="0"/>
        <w:jc w:val="both"/>
        <w:rPr>
          <w:b/>
          <w:color w:val="000000"/>
        </w:rPr>
      </w:pPr>
      <w:r>
        <w:rPr>
          <w:b/>
          <w:color w:val="000000"/>
        </w:rPr>
        <w:t>Кашковский В.А., Эйриш Л.В., Игнатьев А.М., 1956.</w:t>
      </w:r>
      <w:r>
        <w:rPr>
          <w:color w:val="000000"/>
        </w:rPr>
        <w:t xml:space="preserve"> Геологическое строение части листов М-52-ХХIV и М-52-ХХX.- Хабаровск: ДВГУ, 1956. – 3 кн.- 321 л. (76+245+6), 11 гр.пр. /// АТГФ-4958, од50220; авт, Амурская обл., Хабаровск.кр. </w:t>
      </w:r>
    </w:p>
    <w:p>
      <w:pPr>
        <w:pStyle w:val="Normal"/>
        <w:ind w:firstLine="720" w:end="0"/>
        <w:jc w:val="both"/>
        <w:rPr>
          <w:b/>
          <w:color w:val="000000"/>
        </w:rPr>
      </w:pPr>
      <w:r>
        <w:rPr>
          <w:b/>
          <w:color w:val="000000"/>
        </w:rPr>
        <w:t>Квашнин А.П., Травкин Г.Г., 1955.</w:t>
      </w:r>
      <w:r>
        <w:rPr>
          <w:color w:val="000000"/>
        </w:rPr>
        <w:t xml:space="preserve"> Отчет о результатах работ Ольдойской геофизической партии в Джелтулакском и Сковородинском районах Читинской области за 1953-54 гг. - Чита: ДВГТ, 1955. - 4 кн. – 193 л. (129+39+23+2), 46 гр.пр. (4+5+37). ///АТГФ-6446, лд50329 </w:t>
      </w:r>
    </w:p>
    <w:p>
      <w:pPr>
        <w:pStyle w:val="Normal"/>
        <w:ind w:firstLine="720" w:end="0"/>
        <w:jc w:val="both"/>
        <w:rPr>
          <w:b/>
          <w:color w:val="000000"/>
        </w:rPr>
      </w:pPr>
      <w:r>
        <w:rPr>
          <w:b/>
          <w:color w:val="000000"/>
        </w:rPr>
        <w:t>Кезина Т.В., 1998.</w:t>
      </w:r>
      <w:r>
        <w:rPr>
          <w:color w:val="000000"/>
        </w:rPr>
        <w:t xml:space="preserve"> Палиностратиграфия позднемеловых и кайнозойских отложений Снежногорского углепроявления (Верхнезейская впадина). - Благовещенск: АмурКНИИ, 1998. - 1 кн. - 22 с. ///АТГФ-26137-8</w:t>
      </w:r>
    </w:p>
    <w:p>
      <w:pPr>
        <w:pStyle w:val="Normal"/>
        <w:ind w:firstLine="720" w:end="0"/>
        <w:jc w:val="both"/>
        <w:rPr>
          <w:b/>
          <w:color w:val="000000"/>
        </w:rPr>
      </w:pPr>
      <w:r>
        <w:rPr>
          <w:b/>
          <w:color w:val="000000"/>
        </w:rPr>
        <w:t>Кизяковский И.И., 1960.</w:t>
      </w:r>
      <w:r>
        <w:rPr>
          <w:color w:val="000000"/>
        </w:rPr>
        <w:t xml:space="preserve"> Отчет о геологических результатах работ Амурской комплексной экспедиции за 1959 год. Часть 1.2 - Свободный: АКГРЭ, 1960. - 1 кн.- 80 с., 1 кн. - 20 с./// АТГФ - 8051. </w:t>
      </w:r>
    </w:p>
    <w:p>
      <w:pPr>
        <w:pStyle w:val="Normal"/>
        <w:ind w:firstLine="720" w:end="0"/>
        <w:jc w:val="both"/>
        <w:rPr>
          <w:b/>
          <w:color w:val="000000"/>
        </w:rPr>
      </w:pPr>
      <w:r>
        <w:rPr>
          <w:b/>
          <w:color w:val="000000"/>
        </w:rPr>
        <w:t>Ким З.Д., 1988.</w:t>
      </w:r>
      <w:r>
        <w:rPr>
          <w:color w:val="000000"/>
        </w:rPr>
        <w:t xml:space="preserve"> Отчет о предварительной разведке Юго-Западного участка Ерковецкого буроугольного месторождения Амурской области в 1986-1988 гг. - Свободный: АГРЭ, 1988.- 1 кн.- 189 л., 26 гр.пр. /// АТГФ-21145, лд50217 </w:t>
      </w:r>
    </w:p>
    <w:p>
      <w:pPr>
        <w:pStyle w:val="Normal"/>
        <w:ind w:firstLine="720" w:end="0"/>
        <w:jc w:val="both"/>
        <w:rPr>
          <w:b/>
          <w:color w:val="000000"/>
        </w:rPr>
      </w:pPr>
      <w:r>
        <w:rPr>
          <w:b/>
          <w:color w:val="000000"/>
        </w:rPr>
        <w:t>Ким Т.Н., Ким Р.Ч., 1984.</w:t>
      </w:r>
      <w:r>
        <w:rPr>
          <w:color w:val="000000"/>
        </w:rPr>
        <w:t xml:space="preserve"> Отчет о поисках месторождения песчано-гравийного материала вдоль ж.д. линии Тында-Беркакит. Том 1. - Новосибирск: Гипротранспуть, 1984.- 57 л., 18 гр.пр. /// АТГФ-20105.</w:t>
      </w:r>
    </w:p>
    <w:p>
      <w:pPr>
        <w:pStyle w:val="Normal"/>
        <w:ind w:firstLine="720" w:end="0"/>
        <w:jc w:val="both"/>
        <w:rPr>
          <w:b/>
          <w:color w:val="000000"/>
        </w:rPr>
      </w:pPr>
      <w:r>
        <w:rPr>
          <w:b/>
          <w:color w:val="000000"/>
        </w:rPr>
        <w:t>Кинев Т.Ф. и др.</w:t>
      </w:r>
      <w:r>
        <w:rPr>
          <w:color w:val="000000"/>
        </w:rPr>
        <w:t>,</w:t>
      </w:r>
      <w:r>
        <w:rPr>
          <w:b/>
          <w:color w:val="000000"/>
        </w:rPr>
        <w:t xml:space="preserve"> 1983.</w:t>
      </w:r>
      <w:r>
        <w:rPr>
          <w:color w:val="000000"/>
        </w:rPr>
        <w:t xml:space="preserve"> ТЭД по определению районных кондиций для подсчета запасов россыпных месторождений золота в северных районах Хабаровского края. Технико-экономическая часть. - Свердловск:НИП ПГО Уралгеология, 1983. - 1 кн. - 24 с. /// АТГФ - 19581 </w:t>
      </w:r>
    </w:p>
    <w:p>
      <w:pPr>
        <w:pStyle w:val="Normal"/>
        <w:ind w:firstLine="720" w:end="0"/>
        <w:jc w:val="both"/>
        <w:rPr>
          <w:b/>
          <w:color w:val="000000"/>
        </w:rPr>
      </w:pPr>
      <w:r>
        <w:rPr>
          <w:b/>
          <w:color w:val="000000"/>
        </w:rPr>
        <w:t>Киреева С.А., 1978.</w:t>
      </w:r>
      <w:r>
        <w:rPr>
          <w:color w:val="000000"/>
        </w:rPr>
        <w:t xml:space="preserve"> Паспорт и гидрогеологические данные по разведочно-эксплуатационной скважине N 10 пробуренной для жилого поселка Подгорный. - Тында: Водрем-80, 1978. - 9 л, 1 гр.пр. /// АТГФ-18537. </w:t>
      </w:r>
    </w:p>
    <w:p>
      <w:pPr>
        <w:pStyle w:val="Normal"/>
        <w:ind w:firstLine="720" w:end="0"/>
        <w:jc w:val="both"/>
        <w:rPr>
          <w:b/>
          <w:color w:val="000000"/>
        </w:rPr>
      </w:pPr>
      <w:r>
        <w:rPr>
          <w:b/>
          <w:color w:val="000000"/>
        </w:rPr>
        <w:t>Кириенко В., Симкин А. И др., 1979.</w:t>
      </w:r>
      <w:r>
        <w:rPr>
          <w:color w:val="000000"/>
        </w:rPr>
        <w:t xml:space="preserve"> Линия электропередачи 220 кв. Тында-Призейская. Техпроект. - Томск: Энергосетьпроект, 1979. - 146 с, 17 гр.пр. /// АТГФ-18647. </w:t>
      </w:r>
    </w:p>
    <w:p>
      <w:pPr>
        <w:pStyle w:val="Normal"/>
        <w:ind w:firstLine="720" w:end="0"/>
        <w:jc w:val="both"/>
        <w:rPr>
          <w:b/>
          <w:color w:val="000000"/>
        </w:rPr>
      </w:pPr>
      <w:r>
        <w:rPr>
          <w:b/>
          <w:color w:val="000000"/>
        </w:rPr>
        <w:t xml:space="preserve">Кириков Д.А., 1957. </w:t>
      </w:r>
      <w:r>
        <w:rPr>
          <w:color w:val="000000"/>
        </w:rPr>
        <w:t xml:space="preserve">Стратиграфия и тектоника протерозоя и палеозоя хр.Джагды. - Хабаровск.: ДВГУ, 1957. - 93 с. ///АТГФ-6623. </w:t>
      </w:r>
    </w:p>
    <w:p>
      <w:pPr>
        <w:pStyle w:val="Normal"/>
        <w:ind w:firstLine="709" w:end="0"/>
        <w:jc w:val="both"/>
        <w:rPr>
          <w:b/>
          <w:color w:val="000000"/>
        </w:rPr>
      </w:pPr>
      <w:r>
        <w:rPr>
          <w:b/>
          <w:color w:val="000000"/>
        </w:rPr>
        <w:t>Кириков Д.А., Миролюбов Ю.Г., Степанов В.И., 1956.</w:t>
      </w:r>
      <w:r>
        <w:rPr>
          <w:color w:val="000000"/>
        </w:rPr>
        <w:t xml:space="preserve"> Геологическое строение и полезные ископаемые средней части хребта Джагды. (Отчёт по геологической съёмке масштаба 1:1 000 000 в Амурской области РСФСР и Нижнеамурской области Хабаровского края).</w:t>
      </w:r>
      <w:r>
        <w:rPr>
          <w:b/>
          <w:color w:val="000000"/>
        </w:rPr>
        <w:t xml:space="preserve"> Лист N-52</w:t>
      </w:r>
      <w:r>
        <w:rPr>
          <w:color w:val="000000"/>
        </w:rPr>
        <w:t xml:space="preserve"> (N-52-XVII (70-В,Г); N-52-XVIII (71-В,Г); XXIII (82,94); XXIV). – Л: ВСЕГЕИ, 1956. – 1 кн.-181 л., 4 л.гр.пр. /// АТГФ-29026. </w:t>
      </w:r>
    </w:p>
    <w:p>
      <w:pPr>
        <w:pStyle w:val="Normal"/>
        <w:ind w:firstLine="720" w:end="0"/>
        <w:jc w:val="both"/>
        <w:rPr>
          <w:b/>
          <w:color w:val="000000"/>
        </w:rPr>
      </w:pPr>
      <w:r>
        <w:rPr>
          <w:b/>
          <w:color w:val="000000"/>
        </w:rPr>
        <w:t xml:space="preserve">Кириков Д.А., Мошкин В.Н. и др., 1960. </w:t>
      </w:r>
      <w:r>
        <w:rPr>
          <w:color w:val="000000"/>
        </w:rPr>
        <w:t xml:space="preserve">Карта полезных ископаемых ССС м-ба 1:1.000.000. Лист N-52 (Зея) с объяснительной запиской. - М.: Госгеолтехиздат, 1960. - 36 с., 1 гр.пр. ///АТГФ-9316. </w:t>
      </w:r>
    </w:p>
    <w:p>
      <w:pPr>
        <w:pStyle w:val="Normal"/>
        <w:ind w:firstLine="720" w:end="0"/>
        <w:jc w:val="both"/>
        <w:rPr>
          <w:b/>
          <w:color w:val="000000"/>
        </w:rPr>
      </w:pPr>
      <w:r>
        <w:rPr>
          <w:b/>
          <w:color w:val="000000"/>
        </w:rPr>
        <w:t xml:space="preserve">Кириков Д.А., Мусин В.Н., 1958. </w:t>
      </w:r>
      <w:r>
        <w:rPr>
          <w:color w:val="000000"/>
        </w:rPr>
        <w:t>Геологическое строение хребтов Тукурингра, Соктахан и Джагды между меридианами 127</w:t>
      </w:r>
      <w:r>
        <w:rPr>
          <w:rFonts w:cs="Symbol" w:ascii="Symbol" w:hAnsi="Symbol"/>
          <w:color w:val="000000"/>
        </w:rPr>
        <w:sym w:font="Symbol" w:char="f0b0"/>
      </w:r>
      <w:r>
        <w:rPr>
          <w:color w:val="000000"/>
        </w:rPr>
        <w:t>00</w:t>
      </w:r>
      <w:r>
        <w:rPr>
          <w:rFonts w:cs="Symbol" w:ascii="Symbol" w:hAnsi="Symbol"/>
          <w:color w:val="000000"/>
        </w:rPr>
        <w:sym w:font="Symbol" w:char="f0a2"/>
      </w:r>
      <w:r>
        <w:rPr>
          <w:color w:val="000000"/>
        </w:rPr>
        <w:t xml:space="preserve"> и 132</w:t>
      </w:r>
      <w:r>
        <w:rPr>
          <w:rFonts w:cs="Symbol" w:ascii="Symbol" w:hAnsi="Symbol"/>
          <w:color w:val="000000"/>
        </w:rPr>
        <w:sym w:font="Symbol" w:char="f0b0"/>
      </w:r>
      <w:r>
        <w:rPr>
          <w:color w:val="000000"/>
        </w:rPr>
        <w:t>00</w:t>
      </w:r>
      <w:r>
        <w:rPr>
          <w:rFonts w:cs="Symbol" w:ascii="Symbol" w:hAnsi="Symbol"/>
          <w:color w:val="000000"/>
        </w:rPr>
        <w:sym w:font="Symbol" w:char="f0a2"/>
      </w:r>
      <w:r>
        <w:rPr>
          <w:color w:val="000000"/>
        </w:rPr>
        <w:t xml:space="preserve"> вд. Отчет по теме «Стратиграфия, литология и тектоника протерозоя и палеозоя хребтов Джагды и Тукурингра, Амурская область, 1956-58 гг.» - Л.: ВСЕГЕИ, 1958. – 1 кн.- 236 л., 2 гр.пр. ///АТГФ-7706, од50161.</w:t>
      </w:r>
    </w:p>
    <w:p>
      <w:pPr>
        <w:pStyle w:val="Normal"/>
        <w:ind w:firstLine="720" w:end="0"/>
        <w:jc w:val="both"/>
        <w:rPr>
          <w:b/>
          <w:color w:val="000000"/>
        </w:rPr>
      </w:pPr>
      <w:r>
        <w:rPr>
          <w:b/>
          <w:color w:val="000000"/>
        </w:rPr>
        <w:t>Кириков Д.А., Провкина Г.Л., Бляхова С.М., 1954.</w:t>
      </w:r>
      <w:r>
        <w:rPr>
          <w:color w:val="000000"/>
        </w:rPr>
        <w:t xml:space="preserve"> Геологическое строение и полезные ископаемые Ульминского района (отчет о геологической съемке м-ба 1:1.000.000 в Амурской области). - Л.: ВСЕГЕИ, 1954. - 146 л., 4 гр.пр. ///АТГФ-4554, лд50216</w:t>
      </w:r>
    </w:p>
    <w:p>
      <w:pPr>
        <w:pStyle w:val="Normal"/>
        <w:ind w:firstLine="720" w:end="0"/>
        <w:jc w:val="both"/>
        <w:rPr>
          <w:b/>
          <w:color w:val="000000"/>
        </w:rPr>
      </w:pPr>
      <w:r>
        <w:rPr>
          <w:b/>
          <w:color w:val="000000"/>
        </w:rPr>
        <w:t>Кириков Д.А., Шувалов В.Ф., Провкина Г.Л., Миролюбов Ю.Г., 1955.</w:t>
      </w:r>
      <w:r>
        <w:rPr>
          <w:color w:val="000000"/>
        </w:rPr>
        <w:t xml:space="preserve"> Геологическое строение и полезные ископаемые Нижнемынского района. Отчет по геологической съемке м-ба 1:500 000 в Амурской области. - Л.: ВСЕГЕИ, 1955. - 1 кн.- 215 л., 7 гр.пр. /// АТГФ-4720, од50161</w:t>
      </w:r>
    </w:p>
    <w:p>
      <w:pPr>
        <w:pStyle w:val="Normal"/>
        <w:ind w:firstLine="720" w:end="0"/>
        <w:jc w:val="both"/>
        <w:rPr>
          <w:b/>
          <w:color w:val="000000"/>
        </w:rPr>
      </w:pPr>
      <w:r>
        <w:rPr>
          <w:b/>
          <w:color w:val="000000"/>
        </w:rPr>
        <w:t>Кириллов А.А., 1934.</w:t>
      </w:r>
      <w:r>
        <w:rPr>
          <w:color w:val="000000"/>
        </w:rPr>
        <w:t xml:space="preserve"> Отчет о геологических исследованиях в Тыгдинском районе Амурской обл. - Владивосток: ДВ Геологический трест, 1934 - 86 с., 5 гр.пр. /// АТГФ-1513</w:t>
      </w:r>
    </w:p>
    <w:p>
      <w:pPr>
        <w:pStyle w:val="Normal"/>
        <w:ind w:firstLine="720" w:end="0"/>
        <w:jc w:val="both"/>
        <w:rPr>
          <w:b/>
          <w:color w:val="000000"/>
        </w:rPr>
      </w:pPr>
      <w:r>
        <w:rPr>
          <w:b/>
          <w:color w:val="000000"/>
        </w:rPr>
        <w:t>Кириллов А.А., 1937.</w:t>
      </w:r>
      <w:r>
        <w:rPr>
          <w:color w:val="000000"/>
        </w:rPr>
        <w:t xml:space="preserve"> Отчет о геологических исследованиях в бассейне верхнего течения р.Уркан. - Хабаровск: ДВ геологич. трест, 1937. - 75 с. /// АТГФ-24954. авт., Тындинский р-н, N-51-ХVII </w:t>
      </w:r>
    </w:p>
    <w:p>
      <w:pPr>
        <w:pStyle w:val="Normal"/>
        <w:ind w:firstLine="720" w:end="0"/>
        <w:jc w:val="both"/>
        <w:rPr>
          <w:b/>
          <w:color w:val="000000"/>
        </w:rPr>
      </w:pPr>
      <w:r>
        <w:rPr>
          <w:b/>
          <w:color w:val="000000"/>
        </w:rPr>
        <w:t>Кириллов А.А., 1937.</w:t>
      </w:r>
      <w:r>
        <w:rPr>
          <w:color w:val="000000"/>
        </w:rPr>
        <w:t xml:space="preserve"> Отчет о геологических исследованиях в бассейне верхнего течения реки Уркан. - Хабаровск: ДВГТ, 1937. - 112 л., 7 гр.пр. ///АТГФ-6439</w:t>
      </w:r>
    </w:p>
    <w:p>
      <w:pPr>
        <w:pStyle w:val="Normal"/>
        <w:ind w:firstLine="720" w:end="0"/>
        <w:jc w:val="both"/>
        <w:rPr>
          <w:b/>
          <w:color w:val="000000"/>
        </w:rPr>
      </w:pPr>
      <w:r>
        <w:rPr>
          <w:b/>
          <w:color w:val="000000"/>
        </w:rPr>
        <w:t>Кириллов А.А., 1937.</w:t>
      </w:r>
      <w:r>
        <w:rPr>
          <w:color w:val="000000"/>
        </w:rPr>
        <w:t xml:space="preserve"> Отчет о работах Нижнезейской геологической партии в бассейне среднего течения реки Зея. - ДВГТ, 1937. - 101 с., 8 гр.пр. ///АТГФ-3324 </w:t>
      </w:r>
    </w:p>
    <w:p>
      <w:pPr>
        <w:pStyle w:val="Normal"/>
        <w:ind w:firstLine="720" w:end="0"/>
        <w:jc w:val="both"/>
        <w:rPr>
          <w:b/>
          <w:color w:val="000000"/>
        </w:rPr>
      </w:pPr>
      <w:r>
        <w:rPr>
          <w:b/>
          <w:color w:val="000000"/>
        </w:rPr>
        <w:t>Кириллов А.А., 1951.</w:t>
      </w:r>
      <w:r>
        <w:rPr>
          <w:color w:val="000000"/>
        </w:rPr>
        <w:t xml:space="preserve"> Геологическое строение района Гаринского месторождения железных руд. - Хабаровск: ДВГУ, 1951. – 1 кн.- 105 л., 6 гр.пр. /// АТГФ-3755, од50161, Арх.319хаб </w:t>
      </w:r>
    </w:p>
    <w:p>
      <w:pPr>
        <w:pStyle w:val="Normal"/>
        <w:ind w:firstLine="720" w:end="0"/>
        <w:jc w:val="both"/>
        <w:rPr>
          <w:b/>
          <w:color w:val="000000"/>
        </w:rPr>
      </w:pPr>
      <w:r>
        <w:rPr>
          <w:b/>
          <w:color w:val="000000"/>
        </w:rPr>
        <w:t>Кириллов А.А., Онихимовский В.В., Прудников К.Ф., 1946.</w:t>
      </w:r>
      <w:r>
        <w:rPr>
          <w:color w:val="000000"/>
        </w:rPr>
        <w:t xml:space="preserve"> Геологические исследования в Шавли-Селемджинском междуречье Хабаровского края в 1945 г. - Хабаровск: ДВГУ, 1946. - 143 с., 5 гр.пр. /// АТГФ-588, АО ДВИМС-0333 </w:t>
      </w:r>
    </w:p>
    <w:p>
      <w:pPr>
        <w:pStyle w:val="BodyTextIndent"/>
        <w:ind w:firstLine="720" w:end="0"/>
        <w:rPr>
          <w:b/>
          <w:color w:val="000000"/>
        </w:rPr>
      </w:pPr>
      <w:r>
        <w:rPr>
          <w:b/>
          <w:color w:val="000000"/>
        </w:rPr>
        <w:t>Кириллов В.Е., Лобов А.И., Бахтина Н.А., Гузь Ю.П., 2002.</w:t>
      </w:r>
      <w:r>
        <w:rPr>
          <w:color w:val="000000"/>
        </w:rPr>
        <w:t xml:space="preserve"> Отчет о результатах поисковых и ревизионных работ на рудное золото в пределах Бурундинского потенциально золоторудного узла за 1999-2002 гг. Объект </w:t>
      </w:r>
      <w:r>
        <w:rPr>
          <w:b/>
          <w:color w:val="000000"/>
        </w:rPr>
        <w:t>«Сергиленский».</w:t>
      </w:r>
      <w:r>
        <w:rPr>
          <w:color w:val="000000"/>
        </w:rPr>
        <w:t xml:space="preserve"> (Селемджинский р-н N-52-XXX, XXXV, лц. БЛГ 00755 БП, Гр. 47-97-8). Протокол НТС ГУПР № 665 от 8.10.2003. - Хабаровск: ООО «НП-Центр», 2002. - 1 кн.-213 л., 31 гр.пр. /// АТГФ-27658, од51148, Арх.672</w:t>
      </w:r>
    </w:p>
    <w:p>
      <w:pPr>
        <w:pStyle w:val="Normal"/>
        <w:ind w:firstLine="720" w:end="0"/>
        <w:jc w:val="both"/>
        <w:rPr>
          <w:b/>
          <w:color w:val="000000"/>
        </w:rPr>
      </w:pPr>
      <w:r>
        <w:rPr>
          <w:b/>
          <w:color w:val="000000"/>
        </w:rPr>
        <w:t>Кириллов Е.А., 1962.</w:t>
      </w:r>
      <w:r>
        <w:rPr>
          <w:color w:val="000000"/>
        </w:rPr>
        <w:t xml:space="preserve"> Поисковые работы в зоне Бурпалинского глубинного разлома. Отчет о геологических результатах работ Нюкжинской партии № 46 за 1960-61 гг. - с.Ново-Никольское: Октябрьская эксп., 1962. - 163 с., 16 гр.пр. /// АТГФ-9251, од51257 (1322 МБ)</w:t>
      </w:r>
    </w:p>
    <w:p>
      <w:pPr>
        <w:pStyle w:val="Normal"/>
        <w:ind w:firstLine="720" w:end="0"/>
        <w:jc w:val="both"/>
        <w:rPr>
          <w:b/>
          <w:color w:val="000000"/>
        </w:rPr>
      </w:pPr>
      <w:r>
        <w:rPr>
          <w:b/>
          <w:color w:val="000000"/>
        </w:rPr>
        <w:t>Кириллов Е.А., 1993.</w:t>
      </w:r>
      <w:r>
        <w:rPr>
          <w:color w:val="000000"/>
        </w:rPr>
        <w:t xml:space="preserve"> Неизвестный Анерт. Записки из опыта архивных изысканий. - Хабаровск: ДальРНЦ АЕН РФ, 1993. - 102 с. /// АТГФ - 40008-1. </w:t>
      </w:r>
    </w:p>
    <w:p>
      <w:pPr>
        <w:pStyle w:val="Normal"/>
        <w:ind w:firstLine="720" w:end="0"/>
        <w:jc w:val="both"/>
        <w:rPr>
          <w:b/>
          <w:color w:val="000000"/>
        </w:rPr>
      </w:pPr>
      <w:r>
        <w:rPr>
          <w:b/>
          <w:color w:val="000000"/>
        </w:rPr>
        <w:t>Кирилюк В.В., 1934.</w:t>
      </w:r>
      <w:r>
        <w:rPr>
          <w:color w:val="000000"/>
        </w:rPr>
        <w:t xml:space="preserve"> Отчет о результатах ГРР на огнеупорную глину в районе дер.Вознесеновки. - Благовещенская ГРП, 1934. - 19 с., 13 гр.пр. /// АТГФ-02680 </w:t>
      </w:r>
    </w:p>
    <w:p>
      <w:pPr>
        <w:pStyle w:val="Normal"/>
        <w:ind w:firstLine="720" w:end="0"/>
        <w:jc w:val="both"/>
        <w:rPr>
          <w:b/>
          <w:color w:val="000000"/>
        </w:rPr>
      </w:pPr>
      <w:r>
        <w:rPr>
          <w:b/>
          <w:color w:val="000000"/>
        </w:rPr>
        <w:t>Кириченко В.Ф., 1975.</w:t>
      </w:r>
      <w:r>
        <w:rPr>
          <w:color w:val="000000"/>
        </w:rPr>
        <w:t xml:space="preserve"> Технический отчет о производстве инженерно-геологических изысканий на площадке культурно-бытовых поселков для лесозагпреда КНДР и ЛПХ Беленького в п.Тындинский. - Хабаровск: Гипролестранс, 1975. - 6 с, 4 гр.пр. /// АТГФ-17253.</w:t>
      </w:r>
    </w:p>
    <w:p>
      <w:pPr>
        <w:pStyle w:val="Normal"/>
        <w:ind w:firstLine="720" w:end="0"/>
        <w:jc w:val="both"/>
        <w:rPr>
          <w:b/>
          <w:color w:val="000000"/>
        </w:rPr>
      </w:pPr>
      <w:r>
        <w:rPr>
          <w:b/>
          <w:color w:val="000000"/>
        </w:rPr>
        <w:t>Кириченко Т.Д., 1960.</w:t>
      </w:r>
      <w:r>
        <w:rPr>
          <w:color w:val="000000"/>
        </w:rPr>
        <w:t xml:space="preserve"> Отчет по бурению разведочной скважины питьевого водоснабжения на б/п Глухари Забайкальской ж.д. - Дальгипротранс, 1960. - 6 л, 1 гр.пр. /// АТГФ- 8281 </w:t>
      </w:r>
    </w:p>
    <w:p>
      <w:pPr>
        <w:pStyle w:val="Normal"/>
        <w:ind w:firstLine="720" w:end="0"/>
        <w:jc w:val="both"/>
        <w:rPr>
          <w:b/>
          <w:color w:val="000000"/>
        </w:rPr>
      </w:pPr>
      <w:r>
        <w:rPr>
          <w:b/>
          <w:color w:val="000000"/>
        </w:rPr>
        <w:t>Кириченко Т.Д., 1960.</w:t>
      </w:r>
      <w:r>
        <w:rPr>
          <w:color w:val="000000"/>
        </w:rPr>
        <w:t xml:space="preserve"> Отчет по бурению разведочной скважины питьевого водоснабжения ст.Ерофей Павлович Забайкальской ж.д. - Хабаровск: Дальгипротранс, 1960. - 9 с, 1 гр.пр. /// АТГФ-8248.</w:t>
      </w:r>
    </w:p>
    <w:p>
      <w:pPr>
        <w:pStyle w:val="Normal"/>
        <w:ind w:firstLine="720" w:end="0"/>
        <w:jc w:val="both"/>
        <w:rPr>
          <w:b/>
          <w:color w:val="000000"/>
        </w:rPr>
      </w:pPr>
      <w:r>
        <w:rPr>
          <w:b/>
          <w:color w:val="000000"/>
        </w:rPr>
        <w:t>Кирнос В.А., 1999.</w:t>
      </w:r>
      <w:r>
        <w:rPr>
          <w:color w:val="000000"/>
        </w:rPr>
        <w:t xml:space="preserve"> Материалы к отчетному балансу запасов россыпного золота ЗАО а/с «Чагоян» за 1999 г. – п.Чагоян, 1999. – 3 кн. - 28 с., 5 гр.пр. ///АТГФ-26745</w:t>
      </w:r>
    </w:p>
    <w:p>
      <w:pPr>
        <w:pStyle w:val="Normal"/>
        <w:ind w:firstLine="720" w:end="0"/>
        <w:jc w:val="both"/>
        <w:rPr>
          <w:b/>
          <w:color w:val="000000"/>
        </w:rPr>
      </w:pPr>
      <w:r>
        <w:rPr>
          <w:b/>
          <w:color w:val="000000"/>
        </w:rPr>
        <w:t xml:space="preserve">Кирнос В.А., 2000. </w:t>
      </w:r>
      <w:r>
        <w:rPr>
          <w:color w:val="000000"/>
        </w:rPr>
        <w:t>Материалы к</w:t>
      </w:r>
      <w:r>
        <w:rPr>
          <w:b/>
          <w:color w:val="000000"/>
        </w:rPr>
        <w:t xml:space="preserve"> </w:t>
      </w:r>
      <w:r>
        <w:rPr>
          <w:color w:val="000000"/>
        </w:rPr>
        <w:t>отчетному балансу запасов россыпного золота ЗАО а/с «Чагоян» за 2000 г. - п.Чагоян, 2000. - 2 кн.- 21 л., 7 гр.пр. /// АТГФ-26811-5</w:t>
      </w:r>
    </w:p>
    <w:p>
      <w:pPr>
        <w:pStyle w:val="Normal"/>
        <w:ind w:firstLine="720" w:end="0"/>
        <w:jc w:val="both"/>
        <w:rPr>
          <w:b/>
          <w:color w:val="000000"/>
        </w:rPr>
      </w:pPr>
      <w:r>
        <w:rPr>
          <w:b/>
          <w:color w:val="000000"/>
        </w:rPr>
        <w:t>Киров С.А., 1948.</w:t>
      </w:r>
      <w:r>
        <w:rPr>
          <w:color w:val="000000"/>
        </w:rPr>
        <w:t xml:space="preserve"> Выявление керамических свойств глин Райчихинского месторождения в целях использования их для производства строительного кирпича и черепицы. - Хабаровск: Инст. ж/д транспорта, 1948. - 29 с. /// АТГФ-6637.</w:t>
      </w:r>
    </w:p>
    <w:p>
      <w:pPr>
        <w:pStyle w:val="BodyTextIndent"/>
        <w:ind w:firstLine="709" w:end="0"/>
        <w:rPr>
          <w:b/>
          <w:color w:val="000000"/>
        </w:rPr>
      </w:pPr>
      <w:r>
        <w:rPr>
          <w:b/>
          <w:color w:val="000000"/>
        </w:rPr>
        <w:t>Кирсанов А.М., 2011.</w:t>
      </w:r>
      <w:r>
        <w:rPr>
          <w:color w:val="000000"/>
        </w:rPr>
        <w:t xml:space="preserve"> Отчётный баланс запасов бурого угля (ОРПИ) по участку «Кивдинский» Райчихинского месторождения за 2010 г. по формам: 5-гр, 70-тп, 2-лс. – Райчихинск: ООО «Амурстроймеханизация», 2011. – 1 кн.-35 л. /// АТГФ-28838-4.</w:t>
      </w:r>
    </w:p>
    <w:p>
      <w:pPr>
        <w:pStyle w:val="Normal"/>
        <w:ind w:firstLine="720" w:end="0"/>
        <w:jc w:val="both"/>
        <w:rPr>
          <w:b/>
          <w:color w:val="000000"/>
        </w:rPr>
      </w:pPr>
      <w:r>
        <w:rPr>
          <w:b/>
          <w:color w:val="000000"/>
        </w:rPr>
        <w:t>Кирьякиди Е.И., 1972.</w:t>
      </w:r>
      <w:r>
        <w:rPr>
          <w:color w:val="000000"/>
        </w:rPr>
        <w:t xml:space="preserve"> Техно-рабочий проект на удлинение лесовозных дорог Кундурского лесозаготовительного пункта Бурейского леспромхоза комбината “Амурлес”. Инженерно-геологическое обоснование. - Новосибирск: Сибгипролеспром, 1972. - 17 с. /// АТГФ-14929.</w:t>
      </w:r>
    </w:p>
    <w:p>
      <w:pPr>
        <w:pStyle w:val="Normal"/>
        <w:ind w:firstLine="720" w:end="0"/>
        <w:jc w:val="both"/>
        <w:rPr>
          <w:b/>
          <w:color w:val="000000"/>
        </w:rPr>
      </w:pPr>
      <w:r>
        <w:rPr>
          <w:b/>
          <w:color w:val="000000"/>
        </w:rPr>
        <w:t>Кирюхин В.А. и др., 1984.</w:t>
      </w:r>
      <w:r>
        <w:rPr>
          <w:color w:val="000000"/>
        </w:rPr>
        <w:t xml:space="preserve"> Разработка методики гидрогеохимических поисков золота в различных геолого - структурных условиях Дальнего Востока. - Л.: ЛГИ, 1984. - 1 кн. - 167 с. 29 граф. пр. /// АТГФ-20531 (1808 Св.) </w:t>
      </w:r>
    </w:p>
    <w:p>
      <w:pPr>
        <w:pStyle w:val="Normal"/>
        <w:ind w:firstLine="720" w:end="0"/>
        <w:jc w:val="both"/>
        <w:rPr>
          <w:b/>
          <w:color w:val="000000"/>
        </w:rPr>
      </w:pPr>
      <w:r>
        <w:rPr>
          <w:b/>
          <w:color w:val="000000"/>
        </w:rPr>
        <w:t>Кирюхин В.А., Антонов В.В., 1976.</w:t>
      </w:r>
      <w:r>
        <w:rPr>
          <w:color w:val="000000"/>
        </w:rPr>
        <w:t xml:space="preserve"> Оценка условий водоснабжения г.Благовещенска с целью выбора рационального способа эксплуатации подземных вод. Изучение геологических закономерностей размещения подземных вод, разработка и внедрение. - Л: ЛГИ, 1976. - 167 л, 3 гр.пр. /// АТГФ-17578 </w:t>
      </w:r>
    </w:p>
    <w:p>
      <w:pPr>
        <w:pStyle w:val="Normal"/>
        <w:ind w:firstLine="720" w:end="0"/>
        <w:jc w:val="both"/>
        <w:rPr>
          <w:b/>
          <w:color w:val="000000"/>
        </w:rPr>
      </w:pPr>
      <w:r>
        <w:rPr>
          <w:b/>
          <w:color w:val="000000"/>
        </w:rPr>
        <w:t>Кирюхин В.А., Антонов В.В., Головина Н.Г., 1972.</w:t>
      </w:r>
      <w:r>
        <w:rPr>
          <w:color w:val="000000"/>
        </w:rPr>
        <w:t xml:space="preserve"> Промежуточный отчет по хоздоговорной теме N 433 "Оценка условий водоснабжения г.Благовещенска с целью выбора рационального способа эксплуатации подземных вод. -Л: ЛГИ, 1972. - 125 л, 15 гр.пр. /// АТГФ-14795 </w:t>
      </w:r>
    </w:p>
    <w:p>
      <w:pPr>
        <w:pStyle w:val="Normal"/>
        <w:ind w:firstLine="720" w:end="0"/>
        <w:jc w:val="both"/>
        <w:rPr>
          <w:b/>
          <w:color w:val="000000"/>
        </w:rPr>
      </w:pPr>
      <w:r>
        <w:rPr>
          <w:b/>
          <w:color w:val="000000"/>
        </w:rPr>
        <w:t>Кирюхин В.А., Лейбошиц А.Ш., Сырица Н.И., 1960.</w:t>
      </w:r>
      <w:r>
        <w:rPr>
          <w:color w:val="000000"/>
        </w:rPr>
        <w:t xml:space="preserve"> Подземные воды средней части бассейна р.Амур, как фактортзаболачивания. - ВСЕГЕИ, 1960. - 143 л, 4 гр.пр. /// АТГФ-7776, лд50220 </w:t>
      </w:r>
    </w:p>
    <w:p>
      <w:pPr>
        <w:pStyle w:val="Normal"/>
        <w:ind w:firstLine="720" w:end="0"/>
        <w:jc w:val="both"/>
        <w:rPr>
          <w:b/>
          <w:color w:val="000000"/>
        </w:rPr>
      </w:pPr>
      <w:r>
        <w:rPr>
          <w:b/>
          <w:color w:val="000000"/>
        </w:rPr>
        <w:t>Кирюхин В.А., Никитина Н.Б., 1987.</w:t>
      </w:r>
      <w:r>
        <w:rPr>
          <w:color w:val="000000"/>
        </w:rPr>
        <w:t xml:space="preserve"> Разработка методики гидрогеохимических поисков золота в ландшафтно-геохимических условиях Дальнего Востока. Лист N-52. - Л: ГГИ, 1987.- 246 с., 15 гр.пр. /// АТГФ-20969, лд50220</w:t>
      </w:r>
    </w:p>
    <w:p>
      <w:pPr>
        <w:pStyle w:val="Normal"/>
        <w:ind w:firstLine="720" w:end="0"/>
        <w:jc w:val="both"/>
        <w:rPr>
          <w:b/>
          <w:color w:val="000000"/>
        </w:rPr>
      </w:pPr>
      <w:r>
        <w:rPr>
          <w:b/>
          <w:color w:val="000000"/>
        </w:rPr>
        <w:t>Кирюхин В.А., Никитина Н.Б., 1988.</w:t>
      </w:r>
      <w:r>
        <w:rPr>
          <w:color w:val="000000"/>
        </w:rPr>
        <w:t xml:space="preserve"> Разработка методики локального прогноза золотого оруденения по гидрогеохимическим данным в условиях Приамурья. Зейский р-н. Лист-N-52. - Л: ГГИ, 1988. - 50 с., 13 гр.пр. /// АТГФ-21116. </w:t>
      </w:r>
    </w:p>
    <w:p>
      <w:pPr>
        <w:pStyle w:val="Normal"/>
        <w:ind w:firstLine="720" w:end="0"/>
        <w:jc w:val="both"/>
        <w:rPr>
          <w:b/>
          <w:color w:val="000000"/>
        </w:rPr>
      </w:pPr>
      <w:r>
        <w:rPr>
          <w:b/>
          <w:color w:val="000000"/>
        </w:rPr>
        <w:t xml:space="preserve">Кирюхин В.А., Никитина Н.Б., 1989. </w:t>
      </w:r>
      <w:r>
        <w:rPr>
          <w:color w:val="000000"/>
        </w:rPr>
        <w:t>Отчёт по НИР «Разработка методики локального прогноза золотого оруденения по гидрогеохимическим данным в условиях Приамурья» (промежуточный отчёт). – Л: Госуд. гидрологический ин-т (ГГИ), 1989. – 1 кн.-22 л., 9 л. гр.пр. /// АТГФ-28122-2;</w:t>
      </w:r>
      <w:r>
        <w:rPr>
          <w:color w:val="000000"/>
          <w:sz w:val="20"/>
        </w:rPr>
        <w:t xml:space="preserve"> адм/Селемджинский, Зейский р-ны; аз/авт, коренное, прогноз; амо/3: Ингагли Ср.- лп Харга; Наэрген Б.- лп Селемджа; Гарь-2- лп Гарь; амм/Унгличикан- лп Наэрген М.</w:t>
      </w:r>
    </w:p>
    <w:p>
      <w:pPr>
        <w:pStyle w:val="Normal"/>
        <w:ind w:firstLine="720" w:end="0"/>
        <w:jc w:val="both"/>
        <w:rPr>
          <w:b/>
          <w:color w:val="000000"/>
        </w:rPr>
      </w:pPr>
      <w:r>
        <w:rPr>
          <w:b/>
          <w:color w:val="000000"/>
        </w:rPr>
        <w:t>Кирюхин В.А., Никитина Н.Б., Абрамов В.Ю. и др., 1990.</w:t>
      </w:r>
      <w:r>
        <w:rPr>
          <w:color w:val="000000"/>
        </w:rPr>
        <w:t xml:space="preserve"> Разработка методики локального прогноза золотого оруденения по гидрогеохимическим данным в условиях Приамурья. Отчет по теме 52/87. - Л.: ЛГИ, 1990. - 1 кн.- 173 л., 25 гр.пр. /// АТГФ-24398, 25694, од50164. </w:t>
      </w:r>
    </w:p>
    <w:p>
      <w:pPr>
        <w:pStyle w:val="Normal"/>
        <w:ind w:firstLine="720" w:end="0"/>
        <w:jc w:val="both"/>
        <w:rPr>
          <w:b/>
          <w:color w:val="000000"/>
        </w:rPr>
      </w:pPr>
      <w:r>
        <w:rPr>
          <w:b/>
          <w:color w:val="000000"/>
        </w:rPr>
        <w:t>Кирюхин В.А., Никитина Н.Б., и др. 1988.</w:t>
      </w:r>
      <w:r>
        <w:rPr>
          <w:color w:val="000000"/>
        </w:rPr>
        <w:t xml:space="preserve"> Разработка методики локального прогноза золотого оруденения по гидрогеохимическим данным в условиях Приамурья. - Л.: ЛГИ, 1988. - 50 с., 13 гр.пр. /// АТГФ-21122, лд50220 </w:t>
      </w:r>
    </w:p>
    <w:p>
      <w:pPr>
        <w:pStyle w:val="Normal"/>
        <w:ind w:firstLine="720" w:end="0"/>
        <w:jc w:val="both"/>
        <w:rPr>
          <w:b/>
          <w:color w:val="000000"/>
        </w:rPr>
      </w:pPr>
      <w:r>
        <w:rPr>
          <w:b/>
          <w:color w:val="000000"/>
        </w:rPr>
        <w:t>Кирюхин В.А., Сорокина А.Т., 1974.</w:t>
      </w:r>
      <w:r>
        <w:rPr>
          <w:color w:val="000000"/>
        </w:rPr>
        <w:t xml:space="preserve"> Отчет о поисках подземных вод для водоснабжения г. Благовещенска. – Свободный: АГРЭ ДВТГУ, 1974. - 1 кн.- 98 л., 37 гр.пр. /// АТГФ-16267, од50164</w:t>
      </w:r>
    </w:p>
    <w:p>
      <w:pPr>
        <w:pStyle w:val="Normal"/>
        <w:ind w:firstLine="720" w:end="0"/>
        <w:jc w:val="both"/>
        <w:rPr>
          <w:b/>
          <w:color w:val="000000"/>
        </w:rPr>
      </w:pPr>
      <w:r>
        <w:rPr>
          <w:b/>
          <w:color w:val="000000"/>
        </w:rPr>
        <w:t>Кирюхин В.А., Сырица Н.И., 1960.</w:t>
      </w:r>
      <w:r>
        <w:rPr>
          <w:color w:val="000000"/>
        </w:rPr>
        <w:t xml:space="preserve"> Подземные воды средней части бассейна р.Амур, как фактор заболачивания. (Отчет Средне-Амурской гидрогеологической партии за 1959-60 гг.). - ВСЕГЕИ, 1960. - 239 л., 7 гр.пр. /// АТГФ-8451 </w:t>
      </w:r>
    </w:p>
    <w:p>
      <w:pPr>
        <w:pStyle w:val="Normal"/>
        <w:ind w:firstLine="709" w:end="0"/>
        <w:jc w:val="both"/>
        <w:rPr>
          <w:b/>
          <w:color w:val="000000"/>
        </w:rPr>
      </w:pPr>
      <w:r>
        <w:rPr>
          <w:b/>
          <w:color w:val="000000"/>
        </w:rPr>
        <w:t xml:space="preserve">Киселев А.К., 1991. </w:t>
      </w:r>
      <w:r>
        <w:rPr>
          <w:color w:val="000000"/>
        </w:rPr>
        <w:t xml:space="preserve">Акт на приём-передачу запасов россыпного золота месторождений Нижняя Харга (Харга, нижнее течение, инт.р.л. 40-60) и р.Харга (инт.р.л. 68-92) - лп Селемджа в эксплуатацию. – Анадырь: АГРЭ, 1991. – 1 кн.-46 л., 16 л.гр.пр. /// АТГФ-29080. </w:t>
      </w:r>
    </w:p>
    <w:p>
      <w:pPr>
        <w:pStyle w:val="Normal"/>
        <w:ind w:firstLine="720" w:end="0"/>
        <w:jc w:val="both"/>
        <w:rPr>
          <w:b/>
          <w:color w:val="000000"/>
        </w:rPr>
      </w:pPr>
      <w:r>
        <w:rPr>
          <w:b/>
          <w:color w:val="000000"/>
        </w:rPr>
        <w:t>Киселева В.М., 1989.</w:t>
      </w:r>
      <w:r>
        <w:rPr>
          <w:color w:val="000000"/>
        </w:rPr>
        <w:t xml:space="preserve"> Отчет о поисках подземных источников водоснабжения станции Талдан Забайкальской ж.д. - Новосибирск:ГИПРОТРАНСПУТЬ, Новосибирский филиал, 1989. - 182 с., 20 гр.пр. /// АТГФ-24289 </w:t>
      </w:r>
    </w:p>
    <w:p>
      <w:pPr>
        <w:pStyle w:val="Normal"/>
        <w:ind w:firstLine="720" w:end="0"/>
        <w:jc w:val="both"/>
        <w:rPr>
          <w:b/>
          <w:color w:val="000000"/>
        </w:rPr>
      </w:pPr>
      <w:r>
        <w:rPr>
          <w:b/>
          <w:color w:val="000000"/>
        </w:rPr>
        <w:t>Киселева В.М., 1990.</w:t>
      </w:r>
      <w:r>
        <w:rPr>
          <w:color w:val="000000"/>
        </w:rPr>
        <w:t xml:space="preserve"> Отчет о поисках подземных источников водоснабжения ст. Уруша Забайкальской ж.д. - Новосибирск: Гипротранспуть, 1990. - 173 с., 20 гр.пр. /// АТГФ-24446, лд50351</w:t>
      </w:r>
    </w:p>
    <w:p>
      <w:pPr>
        <w:pStyle w:val="Normal"/>
        <w:ind w:firstLine="720" w:end="0"/>
        <w:jc w:val="both"/>
        <w:rPr>
          <w:b/>
          <w:color w:val="000000"/>
        </w:rPr>
      </w:pPr>
      <w:r>
        <w:rPr>
          <w:b/>
          <w:color w:val="000000"/>
        </w:rPr>
        <w:t>Кисец А.П., 1953.</w:t>
      </w:r>
      <w:r>
        <w:rPr>
          <w:color w:val="000000"/>
        </w:rPr>
        <w:t xml:space="preserve"> Геолого-экономическая характеристика Гаринского месторождения железных руд (к отбору технологических проб 14, 15, 16). - Хабаровск: ДВГУ, 1953. - 41 с. ///АТГФ-3920, лд50255 </w:t>
      </w:r>
    </w:p>
    <w:p>
      <w:pPr>
        <w:pStyle w:val="Normal"/>
        <w:ind w:firstLine="720" w:end="0"/>
        <w:jc w:val="both"/>
        <w:rPr>
          <w:b/>
          <w:color w:val="000000"/>
        </w:rPr>
      </w:pPr>
      <w:r>
        <w:rPr>
          <w:b/>
          <w:color w:val="000000"/>
        </w:rPr>
        <w:t>Кисец А.П., 1954.</w:t>
      </w:r>
      <w:r>
        <w:rPr>
          <w:color w:val="000000"/>
        </w:rPr>
        <w:t xml:space="preserve"> Объяснительная записка к кондициям железных руд Гаринского месторождения. - Хабаровск: ДВГУ, 1954. - 1 кн.-12 л., 11 гр.пр. (в т.ч. кальки-5 л.). /// АТГФ-4522, од50162</w:t>
      </w:r>
    </w:p>
    <w:p>
      <w:pPr>
        <w:pStyle w:val="Normal"/>
        <w:ind w:firstLine="720" w:end="0"/>
        <w:jc w:val="both"/>
        <w:rPr>
          <w:b/>
          <w:color w:val="000000"/>
        </w:rPr>
      </w:pPr>
      <w:r>
        <w:rPr>
          <w:b/>
          <w:color w:val="000000"/>
        </w:rPr>
        <w:t>Кисец А.П., 1955.</w:t>
      </w:r>
      <w:r>
        <w:rPr>
          <w:color w:val="000000"/>
        </w:rPr>
        <w:t xml:space="preserve"> Геолого-экономическая характеристика Гаринского месторождения железных руд (к отбору технологических проб NN 19, 20, 21). - 1955. - 10 л. ///АТГФ-4861, лд50237 </w:t>
      </w:r>
    </w:p>
    <w:p>
      <w:pPr>
        <w:pStyle w:val="Normal"/>
        <w:ind w:firstLine="720" w:end="0"/>
        <w:jc w:val="both"/>
        <w:rPr>
          <w:b/>
          <w:color w:val="000000"/>
        </w:rPr>
      </w:pPr>
      <w:r>
        <w:rPr>
          <w:b/>
          <w:color w:val="000000"/>
        </w:rPr>
        <w:t>Кисец А.П., Ваганова И.П., Массеров Н.И., Костаньян С.Г. и др., 1953.</w:t>
      </w:r>
      <w:r>
        <w:rPr>
          <w:color w:val="000000"/>
        </w:rPr>
        <w:t xml:space="preserve"> Отчет о геологоразведочных работах, проведенных на Гаринском железорудном месторождении в 1950-53 гг. (с результатами подсчета запасов на 1.04.1953 г.). Протокол ВКЗ № 8644 от 26.12.1953 г. - Хабаровск: ДВГУ, 1953. – 1 кн.-84 л. (Прот.ВКЗ № 8644) + 30 томов - 5808 л., 434 л.гр.пр., из них: т.1,ч.1-342 л., ч.2-376 л, т.2 - 317 л., т.3 - 166 л., т.4 - 307 л., т.5 - 341 л., т.6 - 365 л., т.7 - 303 л., т.8 - 348 л., т.9 - 180 л., т.10 - 346 л., т.11 - 402 л., т.12 - 148 л., т.13 - 178 л., т.14 - 150 л., т.15 - 274 л., т.16 - 193 л., т.17 - 181 л., т.18 - 374 л., т.19 - 370 л., т.20 - 110 л.; т.21 - 6 гр.пр., т.22 - 36 гр.пр., т.23 - 20 гр.пр., т.24 - 56 гр.пр., т.25 - 64 гр.пр., т.26 - 62 гр.пр., т.27 - 65 гр.пр., т.28 - 57 гр.пр., т.29 - 68 гр.пр., т.30 - 40 л. /// АТГФ-4162. </w:t>
      </w:r>
      <w:r>
        <w:rPr>
          <w:b/>
          <w:bCs/>
          <w:color w:val="000000"/>
        </w:rPr>
        <w:t xml:space="preserve">Протокол № 8644 от 26.12.1953 г. </w:t>
      </w:r>
      <w:r>
        <w:rPr>
          <w:color w:val="000000"/>
        </w:rPr>
        <w:t xml:space="preserve">заседания ВКЗ Министерства геологии и охраны недр СССР. - 84 л. /// АТГФ-29088-100. </w:t>
      </w:r>
    </w:p>
    <w:p>
      <w:pPr>
        <w:pStyle w:val="Normal"/>
        <w:ind w:firstLine="720" w:end="0"/>
        <w:jc w:val="both"/>
        <w:rPr>
          <w:b/>
          <w:color w:val="000000"/>
        </w:rPr>
      </w:pPr>
      <w:r>
        <w:rPr>
          <w:b/>
          <w:color w:val="000000"/>
        </w:rPr>
        <w:t>Кисец А.П., Дудукин В.В., 1966.</w:t>
      </w:r>
      <w:r>
        <w:rPr>
          <w:color w:val="000000"/>
        </w:rPr>
        <w:t xml:space="preserve"> Геолого-экономическая записка к проекту кондиций для подсчета запасов по Дубакитскому месторождению россыпного золота в Амурской области при разработке электрической драгой с черпаками емкостью 250 литров. - Хабаровск: ДВГУ, 1966. – 4 кн. - 87 с., 15 гр.пр. ///АТГФ-12106.</w:t>
      </w:r>
    </w:p>
    <w:p>
      <w:pPr>
        <w:pStyle w:val="Normal"/>
        <w:ind w:firstLine="720" w:end="0"/>
        <w:jc w:val="both"/>
        <w:rPr>
          <w:b/>
          <w:color w:val="000000"/>
        </w:rPr>
      </w:pPr>
      <w:r>
        <w:rPr>
          <w:b/>
          <w:color w:val="000000"/>
        </w:rPr>
        <w:t>Кисец А.П., Дудукин В.В., Спицин Л.П., 1966.</w:t>
      </w:r>
      <w:r>
        <w:rPr>
          <w:color w:val="000000"/>
        </w:rPr>
        <w:t xml:space="preserve"> Материалы к расчету кондиций по Дубакитскому россыпному месторождению золота по состоянию на 1.10.66г. - Свободный: Амурское РайГРУ, 1966. - 4 кн. - 87 с., 15 гр.пр. /// АТГФ-11662. </w:t>
      </w:r>
    </w:p>
    <w:p>
      <w:pPr>
        <w:pStyle w:val="Normal"/>
        <w:ind w:firstLine="720" w:end="0"/>
        <w:jc w:val="both"/>
        <w:rPr>
          <w:b/>
          <w:color w:val="000000"/>
        </w:rPr>
      </w:pPr>
      <w:r>
        <w:rPr>
          <w:b/>
          <w:color w:val="000000"/>
        </w:rPr>
        <w:t>Кисец А.П., Егоров Е.В., Массеров Н.И. и др., 1957.</w:t>
      </w:r>
      <w:r>
        <w:rPr>
          <w:color w:val="000000"/>
        </w:rPr>
        <w:t xml:space="preserve"> Отчет о геологоразведочных работах, проведенных на Гаринском железорудном месторождении в 1950-1955 гг. с подсчетом запасов руд по состоянию на 01.01.1956 г. Протокол ГКЗ № 2196 от 29.03.1958 г. - Хабаровск: ДВГУ, 1957. - 22 кн., 397 гр.пр.: Прот. - 88 л., т.1.ч.2 - 160 л., т.2 -203 л., т.3 – 402 л., т.4 – 428 л., т.5 – 283 л., т 6 – 468 л., т.7 – 457 л., т.8 - 384 л., т.9 - 135 л., т.10 – 363 л., т.11 – 352 л., т.12 – 365 л., т.13 – 358 л., т.14 – 131 л., т.15 – 184 л., т.16 – 340 л., т.17 – 433 л., т.18 – 471 л., т.19 – 136 л., т.20 – 334 л., т.21 – 521 л.; т.22 - 23 гр.пр.; т.23 - 23 гр.пр.; т.24 – 32 гр.пр.; т.26 – 21 гр.пр.; т.27 – 77 гр.пр.; т.28 – 54 гр.пр.; т.29 – 79 гр.пр.; т.30 - 86 гр.пр. /// АТГФ-6697 (экз. № 2); од51144 (отскан. полностью: 6 DVD/23871 МБ), Арх.486(Хаб.)</w:t>
      </w:r>
    </w:p>
    <w:p>
      <w:pPr>
        <w:pStyle w:val="Normal"/>
        <w:ind w:firstLine="720" w:end="0"/>
        <w:jc w:val="both"/>
        <w:rPr>
          <w:b/>
          <w:color w:val="000000"/>
        </w:rPr>
      </w:pPr>
      <w:r>
        <w:rPr>
          <w:b/>
          <w:color w:val="000000"/>
        </w:rPr>
        <w:t>Кисец А.П., Егоров Е.В., Массеров Н.И. и др., 1957.</w:t>
      </w:r>
      <w:r>
        <w:rPr>
          <w:color w:val="000000"/>
        </w:rPr>
        <w:t xml:space="preserve"> Отчет о геологоразведочных работах, проведенных на Гаринском железорудном месторождении в 1950-1955 гг. с подсчетом запасов руд по состоянию на 01.01.1956 г. Протокол ГКЗ № 2196 от 29.03.1958 г. - Хабаровск: ДВГУ, 1957. </w:t>
      </w:r>
      <w:r>
        <w:rPr>
          <w:b/>
          <w:color w:val="000000"/>
        </w:rPr>
        <w:t xml:space="preserve">– </w:t>
      </w:r>
      <w:r>
        <w:rPr>
          <w:color w:val="000000"/>
        </w:rPr>
        <w:t>30 томов (22 кн.-7113 л.; 458 гр.пр. в 8 папках и 1 кн.). /</w:t>
      </w:r>
      <w:r>
        <w:rPr>
          <w:b/>
          <w:color w:val="000000"/>
        </w:rPr>
        <w:t xml:space="preserve">// </w:t>
      </w:r>
      <w:r>
        <w:rPr>
          <w:color w:val="000000"/>
        </w:rPr>
        <w:t xml:space="preserve">АТГФ-27488 (экз. № 5); од51144 (скан. 20 том.: 1, 12-30 и протокол ГКЗ; записано на 5 DVD/20421 МБ); Арх.486(Хаб.); авт, ндпо, адм/Мазановский, амм/Гаринское, Лебедихинское, Глубокинское, Имчиканское, апи/железо </w:t>
      </w:r>
      <w:r>
        <w:rPr>
          <w:bCs/>
          <w:color w:val="000000"/>
        </w:rPr>
        <w:t>(*</w:t>
      </w:r>
      <w:r>
        <w:rPr>
          <w:color w:val="000000"/>
        </w:rPr>
        <w:t>Протокол ГКЗ № 2196 от 29.03.1958 г. в АТГФ-6697).</w:t>
      </w:r>
    </w:p>
    <w:p>
      <w:pPr>
        <w:pStyle w:val="Normal"/>
        <w:ind w:firstLine="720" w:end="0"/>
        <w:jc w:val="both"/>
        <w:rPr>
          <w:b/>
          <w:color w:val="000000"/>
        </w:rPr>
      </w:pPr>
      <w:r>
        <w:rPr>
          <w:b/>
          <w:color w:val="000000"/>
        </w:rPr>
        <w:t>Кисец А.П., Маракушев А.А., 1952.</w:t>
      </w:r>
      <w:r>
        <w:rPr>
          <w:color w:val="000000"/>
        </w:rPr>
        <w:t xml:space="preserve"> Геолого-экономическая характеристика Гаринского железорудного месторождения (к обоснованию кондиций). - п.Гарь: ДВГУ, 1952. – 1 кн.- 42 л., 20 гр.пр. ///АТГФ-3709, од50165. </w:t>
      </w:r>
    </w:p>
    <w:p>
      <w:pPr>
        <w:pStyle w:val="Normal"/>
        <w:ind w:firstLine="720" w:end="0"/>
        <w:jc w:val="both"/>
        <w:rPr>
          <w:b/>
          <w:color w:val="000000"/>
        </w:rPr>
      </w:pPr>
      <w:r>
        <w:rPr>
          <w:b/>
          <w:color w:val="000000"/>
        </w:rPr>
        <w:t>Кислицина А.Е., 1973.</w:t>
      </w:r>
      <w:r>
        <w:rPr>
          <w:color w:val="000000"/>
        </w:rPr>
        <w:t xml:space="preserve"> Районирование территории Амурской области и Хабаровского края по условиям создания искуственных запасов подземных вод.- Хабаровск: ДВТГУ, 1973. - 1 кн.- 162 с., 28 гр.пр. /// АТГФ-15823 (1345 Св.) </w:t>
      </w:r>
    </w:p>
    <w:p>
      <w:pPr>
        <w:pStyle w:val="Normal"/>
        <w:ind w:firstLine="720" w:end="0"/>
        <w:jc w:val="both"/>
        <w:rPr>
          <w:b/>
          <w:color w:val="000000"/>
        </w:rPr>
      </w:pPr>
      <w:r>
        <w:rPr>
          <w:b/>
          <w:color w:val="000000"/>
        </w:rPr>
        <w:t>Кислый И.В., 1985.</w:t>
      </w:r>
      <w:r>
        <w:rPr>
          <w:color w:val="000000"/>
        </w:rPr>
        <w:t xml:space="preserve"> Технический отчет по инженерно-строительным изысканиям под строительство больницы на 10 коек в п.Токур Селемджинского района (Инженерно-геологические работы). - Благовещенск: АмурТИСИЗ, 1985. - 40 с., 6 гр.пр. ///АТГФ-20685.</w:t>
      </w:r>
    </w:p>
    <w:p>
      <w:pPr>
        <w:pStyle w:val="Normal"/>
        <w:ind w:firstLine="720" w:end="0"/>
        <w:jc w:val="both"/>
        <w:rPr>
          <w:color w:val="000000"/>
        </w:rPr>
      </w:pPr>
      <w:r>
        <w:rPr>
          <w:b/>
          <w:color w:val="000000"/>
        </w:rPr>
        <w:t>Кисляк А.А., 1998.</w:t>
      </w:r>
      <w:r>
        <w:rPr>
          <w:color w:val="000000"/>
        </w:rPr>
        <w:t xml:space="preserve"> Отчет о предварительной разведке меторождения титана Большой Сейм в Амурской области в 1995-1996 гг. (Тындинский р-н, О-51-XXV, лц.БЛГ 00333 ТЭ, Гр.45-90-3/5 - Якутия. Протокол НТС Госкомгеологии РС(Я) № 99 от 05.09.1998). – Айхал: АК «АЛРОСА» (Алмазы России-Саха), 1998. – 1 CD (копия сканир. отчета РФГФ-472556: 1 кн.-75 л., 10 гр.пр./12 л.). /// АТГФ - од51286 (114 Мб); авт, авт/Протоколы, ндпо, адм, амм, апи/титан/объекты, апи/железо/объекты, апи/ванадий/объекты, апи/фосфор/объекты. Затраты: 469.840,8 тыс.руб. – ВМСБ </w:t>
      </w:r>
    </w:p>
    <w:p>
      <w:pPr>
        <w:pStyle w:val="Normal"/>
        <w:ind w:firstLine="720" w:end="0"/>
        <w:jc w:val="both"/>
        <w:rPr>
          <w:b/>
          <w:color w:val="000000"/>
        </w:rPr>
      </w:pPr>
      <w:r>
        <w:rPr>
          <w:color w:val="000000"/>
        </w:rPr>
        <w:t xml:space="preserve">Кисляков С.Г., Константинов А.Л., Демченко М.А. Отчет по геологической съемке и поискам масштаба 1:50000, проведенным Чумиканской партией в бассейне нижнего течения р.Тыль.( Листы N-53-55-Б-в,г; Г-а-2,4; Г-в-2; Г-б-г; 56-А-а-2,4; А-б,в,г; В-а ) в 1975-1977 годах.- Хабаровск:ДВТГУ, 1978.- 2 кн.- 484 с., 40 граф.пр./// АТГФ – 18381, лд50301; (1589 Св.) </w:t>
      </w:r>
    </w:p>
    <w:p>
      <w:pPr>
        <w:pStyle w:val="Normal"/>
        <w:ind w:firstLine="720" w:end="0"/>
        <w:jc w:val="both"/>
        <w:rPr>
          <w:rStyle w:val="Style9"/>
          <w:b/>
          <w:color w:val="000000"/>
        </w:rPr>
      </w:pPr>
      <w:r>
        <w:rPr>
          <w:b/>
          <w:color w:val="000000"/>
        </w:rPr>
        <w:t xml:space="preserve">Кислякова Н.Г., Раузер А.А., Фролова З.Б., и др., 1961. </w:t>
      </w:r>
      <w:r>
        <w:rPr>
          <w:color w:val="000000"/>
        </w:rPr>
        <w:t>Материалы к Государственной геологической карте СССР м-ба 1:200 000 (южная половина листа N-51-IV). Геологическое строение и полезные ископаемые нижнего течения рек Верхней и Средней Ларб. - М.: ВАГТ, 1961. - 3 кн.- 557 л. (315+239+3), 4 афс, 5 гр.пр. /// АТГФ-8844, од50161.</w:t>
      </w:r>
    </w:p>
    <w:p>
      <w:pPr>
        <w:pStyle w:val="BodyText"/>
        <w:ind w:firstLine="709" w:end="0"/>
        <w:jc w:val="both"/>
        <w:rPr>
          <w:b/>
          <w:color w:val="000000"/>
        </w:rPr>
      </w:pPr>
      <w:r>
        <w:rPr>
          <w:rStyle w:val="Style9"/>
          <w:b/>
          <w:color w:val="000000"/>
        </w:rPr>
        <w:t>Кит А.Н., 2011.</w:t>
      </w:r>
      <w:r>
        <w:rPr>
          <w:rStyle w:val="Style9"/>
          <w:color w:val="000000"/>
        </w:rPr>
        <w:t xml:space="preserve"> Отчёт о результатах геологоразведочных работ на общераспространенные полезные ископаемые, проведённых на объекте «</w:t>
      </w:r>
      <w:r>
        <w:rPr>
          <w:rStyle w:val="Style9"/>
          <w:b/>
          <w:color w:val="000000"/>
        </w:rPr>
        <w:t>Максимовский-2</w:t>
      </w:r>
      <w:r>
        <w:rPr>
          <w:rStyle w:val="Style9"/>
          <w:color w:val="000000"/>
        </w:rPr>
        <w:t xml:space="preserve">» в 2011 г. (Октябрьский р-н, М-52-XV, лц.БЛГ 80284 ТР, Гр.10-11-173). </w:t>
      </w:r>
      <w:r>
        <w:rPr>
          <w:color w:val="000000"/>
        </w:rPr>
        <w:t xml:space="preserve">Протокол АмурЭКЗ № 156 от 28.05.2012 </w:t>
      </w:r>
      <w:r>
        <w:rPr>
          <w:rStyle w:val="TimesNewRoman"/>
          <w:color w:val="000000"/>
        </w:rPr>
        <w:t>(«Максимовское» месторождение песка для строительных работ</w:t>
      </w:r>
      <w:r>
        <w:rPr>
          <w:color w:val="000000"/>
        </w:rPr>
        <w:t>). –</w:t>
      </w:r>
      <w:r>
        <w:rPr>
          <w:rStyle w:val="Style9"/>
          <w:color w:val="000000"/>
        </w:rPr>
        <w:t xml:space="preserve"> Благовещенск: ООО «Тамбовский дорожник», 2011. </w:t>
      </w:r>
      <w:r>
        <w:rPr>
          <w:color w:val="000000"/>
        </w:rPr>
        <w:t>– 1 кн.-59 л., 3 л.гр.пр.</w:t>
      </w:r>
      <w:r>
        <w:rPr>
          <w:rStyle w:val="Style9"/>
          <w:color w:val="000000"/>
        </w:rPr>
        <w:t xml:space="preserve"> </w:t>
      </w:r>
      <w:r>
        <w:rPr>
          <w:rStyle w:val="TimesNewRoman"/>
          <w:color w:val="000000"/>
        </w:rPr>
        <w:t xml:space="preserve">/// </w:t>
      </w:r>
      <w:r>
        <w:rPr>
          <w:rStyle w:val="TimesNewRoman"/>
          <w:i/>
          <w:color w:val="000000"/>
        </w:rPr>
        <w:t>отчёт-</w:t>
      </w:r>
      <w:r>
        <w:rPr>
          <w:rStyle w:val="TimesNewRoman"/>
          <w:color w:val="000000"/>
        </w:rPr>
        <w:t>АТГФ-од51809 (3 Мб; в эл.экз. нет текстовых и граф.прил.),</w:t>
      </w:r>
      <w:r>
        <w:rPr>
          <w:color w:val="000000"/>
        </w:rPr>
        <w:t xml:space="preserve"> </w:t>
      </w:r>
      <w:r>
        <w:rPr>
          <w:rStyle w:val="TimesNewRoman"/>
          <w:i/>
          <w:color w:val="000000"/>
        </w:rPr>
        <w:t>протокол-</w:t>
      </w:r>
      <w:r>
        <w:rPr>
          <w:rStyle w:val="TimesNewRoman"/>
          <w:color w:val="000000"/>
        </w:rPr>
        <w:t>АТГФ-28884-50</w:t>
      </w:r>
      <w:r>
        <w:rPr>
          <w:color w:val="000000"/>
          <w:sz w:val="20"/>
        </w:rPr>
        <w:t xml:space="preserve"> </w:t>
      </w:r>
      <w:r>
        <w:rPr>
          <w:color w:val="000000"/>
        </w:rPr>
        <w:t>(1 кн.-10 л.)</w:t>
      </w:r>
      <w:r>
        <w:rPr>
          <w:rStyle w:val="TimesNewRoman"/>
          <w:color w:val="000000"/>
        </w:rPr>
        <w:t xml:space="preserve">. </w:t>
      </w:r>
      <w:r>
        <w:rPr>
          <w:color w:val="000000"/>
        </w:rPr>
        <w:t>б/Арх.</w:t>
      </w:r>
      <w:r>
        <w:rPr>
          <w:rStyle w:val="TimesNewRoman"/>
          <w:color w:val="000000"/>
          <w:sz w:val="20"/>
        </w:rPr>
        <w:t xml:space="preserve"> </w:t>
      </w:r>
      <w:r>
        <w:rPr>
          <w:color w:val="000000"/>
          <w:sz w:val="20"/>
        </w:rPr>
        <w:t>«На общих основаниях».</w:t>
      </w:r>
    </w:p>
    <w:p>
      <w:pPr>
        <w:pStyle w:val="Normal"/>
        <w:ind w:firstLine="709" w:end="0"/>
        <w:jc w:val="both"/>
        <w:rPr>
          <w:b/>
          <w:color w:val="000000"/>
        </w:rPr>
      </w:pPr>
      <w:r>
        <w:rPr>
          <w:b/>
          <w:color w:val="000000"/>
        </w:rPr>
        <w:t xml:space="preserve">Кит А.Н., 2011. </w:t>
      </w:r>
      <w:r>
        <w:rPr>
          <w:color w:val="000000"/>
        </w:rPr>
        <w:t>Проект на геологическое изучение и оценку месторождения песчано-гравийной смеси на 16 км автодороги Зея-Тыгда в Зейском районе Амурской области. Объект «</w:t>
      </w:r>
      <w:r>
        <w:rPr>
          <w:b/>
          <w:color w:val="000000"/>
        </w:rPr>
        <w:t>16-й км автодороги Зея-Тыгда</w:t>
      </w:r>
      <w:r>
        <w:rPr>
          <w:color w:val="000000"/>
        </w:rPr>
        <w:t>». (N-52-XX, лц.БЛГ 80180 ТЭ, Гр.10-11-184). – Зея: ОАО «ДЭП № 201», 2011. – 1 кн.-78 л. /// Арх.1080-18.</w:t>
      </w:r>
    </w:p>
    <w:p>
      <w:pPr>
        <w:pStyle w:val="Normal"/>
        <w:ind w:firstLine="709" w:end="0"/>
        <w:jc w:val="both"/>
        <w:rPr>
          <w:b/>
          <w:color w:val="000000"/>
        </w:rPr>
      </w:pPr>
      <w:r>
        <w:rPr>
          <w:b/>
          <w:color w:val="000000"/>
        </w:rPr>
        <w:t xml:space="preserve">Кит А.Н., 2011. </w:t>
      </w:r>
      <w:r>
        <w:rPr>
          <w:color w:val="000000"/>
        </w:rPr>
        <w:t>Проект на геологическое изучение и оценку месторождения песчано-гравийной смеси на косе р.Уркан, напротив с.Ивановка в Зейском районе Амурской области. Объект «</w:t>
      </w:r>
      <w:r>
        <w:rPr>
          <w:b/>
          <w:color w:val="000000"/>
        </w:rPr>
        <w:t>Коса р.Уркан</w:t>
      </w:r>
      <w:r>
        <w:rPr>
          <w:color w:val="000000"/>
        </w:rPr>
        <w:t>». (N-52-XIX, лц. БЛГ 80182 ТЭ, Гр.10-11-186). – Зея: ОАО «ДЭП № 201», 2011. – 1 кн.-76 л. /// Арх.1080-20.</w:t>
      </w:r>
    </w:p>
    <w:p>
      <w:pPr>
        <w:pStyle w:val="Normal"/>
        <w:ind w:firstLine="709" w:end="0"/>
        <w:jc w:val="both"/>
        <w:rPr>
          <w:b/>
          <w:color w:val="000000"/>
        </w:rPr>
      </w:pPr>
      <w:r>
        <w:rPr>
          <w:b/>
          <w:color w:val="000000"/>
        </w:rPr>
        <w:t xml:space="preserve">Кит А.Н., 2011. </w:t>
      </w:r>
      <w:r>
        <w:rPr>
          <w:color w:val="000000"/>
        </w:rPr>
        <w:t>Проект на геологическое изучение и оценку месторождения строительного камня на 43 км автодороги Зея-Тыгда в Зейском районе Амурской области. Объект «</w:t>
      </w:r>
      <w:r>
        <w:rPr>
          <w:b/>
          <w:color w:val="000000"/>
        </w:rPr>
        <w:t>43-км автодороги Зея-Тыгда</w:t>
      </w:r>
      <w:r>
        <w:rPr>
          <w:color w:val="000000"/>
        </w:rPr>
        <w:t>». (N-52-XIX, лц.БЛГ 80181 ТЭ, Гр.10-11-185). – Зея: ОАО «ДЭП № 201», 2011. – 1 кн.-77л. /// Арх.1080-19.</w:t>
      </w:r>
    </w:p>
    <w:p>
      <w:pPr>
        <w:pStyle w:val="Normal"/>
        <w:ind w:firstLine="709" w:end="0"/>
        <w:jc w:val="both"/>
        <w:rPr>
          <w:rStyle w:val="Style9"/>
          <w:b/>
          <w:color w:val="000000"/>
        </w:rPr>
      </w:pPr>
      <w:r>
        <w:rPr>
          <w:b/>
          <w:color w:val="000000"/>
        </w:rPr>
        <w:t xml:space="preserve">Кит А.Н., 2011. </w:t>
      </w:r>
      <w:r>
        <w:rPr>
          <w:color w:val="000000"/>
        </w:rPr>
        <w:t>Проект на геологическое изучение и оценку месторождения строительного камня. Объект «</w:t>
      </w:r>
      <w:r>
        <w:rPr>
          <w:b/>
          <w:color w:val="000000"/>
        </w:rPr>
        <w:t>Чуканский западный</w:t>
      </w:r>
      <w:r>
        <w:rPr>
          <w:color w:val="000000"/>
        </w:rPr>
        <w:t xml:space="preserve">». (Шимановский р-н, N-52-XXXIII, лц.БЛГ 80276 ТР, Гр.10-11-132). – Благовещенск: ООО «Сковородинский НПХК», 2011. – 1 кн.- 77 л. /// Арх.1037-50. </w:t>
      </w:r>
    </w:p>
    <w:p>
      <w:pPr>
        <w:pStyle w:val="BodyText"/>
        <w:ind w:firstLine="709" w:end="0"/>
        <w:jc w:val="both"/>
        <w:rPr>
          <w:rStyle w:val="Style9"/>
          <w:b/>
          <w:color w:val="000000"/>
        </w:rPr>
      </w:pPr>
      <w:r>
        <w:rPr>
          <w:rStyle w:val="Style9"/>
          <w:b/>
          <w:color w:val="000000"/>
        </w:rPr>
        <w:t>Кит А.Н., 2012.</w:t>
      </w:r>
      <w:r>
        <w:rPr>
          <w:rStyle w:val="Style9"/>
          <w:color w:val="000000"/>
        </w:rPr>
        <w:t xml:space="preserve"> </w:t>
      </w:r>
      <w:r>
        <w:rPr>
          <w:color w:val="000000"/>
        </w:rPr>
        <w:t>Отчёт о результатах геологоразведочных работ на общераспространённые полезные ископаемые (песчано-гравийные породы), проведённых на объекте «</w:t>
      </w:r>
      <w:r>
        <w:rPr>
          <w:b/>
          <w:color w:val="000000"/>
        </w:rPr>
        <w:t>Зубовский</w:t>
      </w:r>
      <w:r>
        <w:rPr>
          <w:color w:val="000000"/>
        </w:rPr>
        <w:t>» в 2012 г. (Зейский р-н, N-52-XX, лц.БЛГ 80300 ТР, Гр.10-12-210). Протокол АмурЭКЗ № 169 от 20.11.2012 (</w:t>
      </w:r>
      <w:r>
        <w:rPr>
          <w:rStyle w:val="TimesNewRoman"/>
          <w:color w:val="000000"/>
        </w:rPr>
        <w:t>«Зубовское» месторождение ПГС</w:t>
      </w:r>
      <w:r>
        <w:rPr>
          <w:color w:val="000000"/>
        </w:rPr>
        <w:t xml:space="preserve">). – г.Зея: </w:t>
      </w:r>
      <w:r>
        <w:rPr>
          <w:rStyle w:val="Style9"/>
          <w:color w:val="000000"/>
        </w:rPr>
        <w:t>ООО «Компания Новые технологии»</w:t>
      </w:r>
      <w:r>
        <w:rPr>
          <w:color w:val="000000"/>
        </w:rPr>
        <w:t>, 2012. – 1 кн.-74 л., 2 л.гр.пр</w:t>
      </w:r>
      <w:r>
        <w:rPr>
          <w:rStyle w:val="Style9"/>
          <w:color w:val="000000"/>
        </w:rPr>
        <w:t xml:space="preserve">. </w:t>
      </w:r>
      <w:r>
        <w:rPr>
          <w:rStyle w:val="TimesNewRoman"/>
          <w:color w:val="000000"/>
        </w:rPr>
        <w:t xml:space="preserve">/// </w:t>
      </w:r>
      <w:r>
        <w:rPr>
          <w:rStyle w:val="TimesNewRoman"/>
          <w:i/>
          <w:color w:val="000000"/>
        </w:rPr>
        <w:t>отчёт-</w:t>
      </w:r>
      <w:r>
        <w:rPr>
          <w:rStyle w:val="TimesNewRoman"/>
          <w:color w:val="000000"/>
        </w:rPr>
        <w:t>АТГФ-од51809 (3 Мб; в эл.экз. нет текстовых прил.),</w:t>
      </w:r>
      <w:r>
        <w:rPr>
          <w:color w:val="000000"/>
        </w:rPr>
        <w:t xml:space="preserve"> </w:t>
      </w:r>
      <w:r>
        <w:rPr>
          <w:rStyle w:val="TimesNewRoman"/>
          <w:i/>
          <w:color w:val="000000"/>
        </w:rPr>
        <w:t>протокол-</w:t>
      </w:r>
      <w:r>
        <w:rPr>
          <w:rStyle w:val="TimesNewRoman"/>
          <w:color w:val="000000"/>
        </w:rPr>
        <w:t>АТГФ-29302-2</w:t>
      </w:r>
      <w:r>
        <w:rPr>
          <w:color w:val="000000"/>
          <w:sz w:val="20"/>
        </w:rPr>
        <w:t xml:space="preserve"> </w:t>
      </w:r>
      <w:r>
        <w:rPr>
          <w:color w:val="000000"/>
        </w:rPr>
        <w:t>(1 кн.-19 л.),</w:t>
      </w:r>
      <w:r>
        <w:rPr>
          <w:rStyle w:val="TimesNewRoman"/>
          <w:color w:val="000000"/>
        </w:rPr>
        <w:t xml:space="preserve"> </w:t>
      </w:r>
      <w:r>
        <w:rPr>
          <w:color w:val="000000"/>
        </w:rPr>
        <w:t xml:space="preserve">б/Арх. </w:t>
      </w:r>
      <w:r>
        <w:rPr>
          <w:color w:val="000000"/>
          <w:sz w:val="20"/>
        </w:rPr>
        <w:t>«На общих основаниях».</w:t>
      </w:r>
    </w:p>
    <w:p>
      <w:pPr>
        <w:pStyle w:val="BodyText"/>
        <w:ind w:firstLine="709" w:end="0"/>
        <w:jc w:val="both"/>
        <w:rPr>
          <w:b/>
          <w:color w:val="000000"/>
        </w:rPr>
      </w:pPr>
      <w:r>
        <w:rPr>
          <w:rStyle w:val="Style9"/>
          <w:b/>
          <w:color w:val="000000"/>
        </w:rPr>
        <w:t>Кит А.Н., 2012.</w:t>
      </w:r>
      <w:r>
        <w:rPr>
          <w:rStyle w:val="Style9"/>
          <w:color w:val="000000"/>
        </w:rPr>
        <w:t xml:space="preserve"> </w:t>
      </w:r>
      <w:r>
        <w:rPr>
          <w:color w:val="000000"/>
        </w:rPr>
        <w:t>Отчёт о результатах геологоразведочных работ на общераспространённые полезные ископаемые (песчано-гравийные породы), проведённых на объекте «</w:t>
      </w:r>
      <w:r>
        <w:rPr>
          <w:b/>
          <w:color w:val="000000"/>
        </w:rPr>
        <w:t>Ивановский</w:t>
      </w:r>
      <w:r>
        <w:rPr>
          <w:color w:val="000000"/>
        </w:rPr>
        <w:t>» в 2012 г. (Зейский р-н, N-52-XIX, лц.БЛГ 80298 ТР, Гр.10-12-211/</w:t>
      </w:r>
      <w:r>
        <w:rPr>
          <w:b/>
          <w:color w:val="000000"/>
        </w:rPr>
        <w:t>Ивановский-1</w:t>
      </w:r>
      <w:r>
        <w:rPr>
          <w:color w:val="000000"/>
        </w:rPr>
        <w:t xml:space="preserve">). Протокол АмурЭКЗ № 169 от 20.11.2012 </w:t>
      </w:r>
      <w:r>
        <w:rPr>
          <w:rStyle w:val="TimesNewRoman"/>
          <w:color w:val="000000"/>
        </w:rPr>
        <w:t>(«Ивановское» месторождение ПГС</w:t>
      </w:r>
      <w:r>
        <w:rPr>
          <w:color w:val="000000"/>
        </w:rPr>
        <w:t>).</w:t>
      </w:r>
      <w:r>
        <w:rPr>
          <w:color w:val="000000"/>
          <w:sz w:val="20"/>
        </w:rPr>
        <w:t xml:space="preserve"> </w:t>
      </w:r>
      <w:r>
        <w:rPr>
          <w:color w:val="000000"/>
        </w:rPr>
        <w:t xml:space="preserve">– г.Зея: </w:t>
      </w:r>
      <w:r>
        <w:rPr>
          <w:rStyle w:val="Style9"/>
          <w:color w:val="000000"/>
        </w:rPr>
        <w:t>ООО «Компания Новые технологии»</w:t>
      </w:r>
      <w:r>
        <w:rPr>
          <w:color w:val="000000"/>
        </w:rPr>
        <w:t>, 2012. – 1 кн.-80 л., 2 л.гр.пр.</w:t>
      </w:r>
      <w:r>
        <w:rPr>
          <w:rStyle w:val="Style9"/>
          <w:color w:val="000000"/>
        </w:rPr>
        <w:t xml:space="preserve"> </w:t>
      </w:r>
      <w:r>
        <w:rPr>
          <w:rStyle w:val="TimesNewRoman"/>
          <w:color w:val="000000"/>
        </w:rPr>
        <w:t xml:space="preserve">/// </w:t>
      </w:r>
      <w:r>
        <w:rPr>
          <w:rStyle w:val="TimesNewRoman"/>
          <w:i/>
          <w:color w:val="000000"/>
        </w:rPr>
        <w:t>отчёт-</w:t>
      </w:r>
      <w:r>
        <w:rPr>
          <w:rStyle w:val="TimesNewRoman"/>
          <w:color w:val="000000"/>
        </w:rPr>
        <w:t>АТГФ-од51809 (4 Мб; в эл.экз. нет текстовых прил.),</w:t>
      </w:r>
      <w:r>
        <w:rPr>
          <w:color w:val="000000"/>
        </w:rPr>
        <w:t xml:space="preserve"> </w:t>
      </w:r>
      <w:r>
        <w:rPr>
          <w:rStyle w:val="TimesNewRoman"/>
          <w:i/>
          <w:color w:val="000000"/>
        </w:rPr>
        <w:t>протокол-</w:t>
      </w:r>
      <w:r>
        <w:rPr>
          <w:rStyle w:val="TimesNewRoman"/>
          <w:color w:val="000000"/>
        </w:rPr>
        <w:t>АТГФ-29302-2</w:t>
      </w:r>
      <w:r>
        <w:rPr>
          <w:color w:val="000000"/>
          <w:sz w:val="20"/>
        </w:rPr>
        <w:t xml:space="preserve"> </w:t>
      </w:r>
      <w:r>
        <w:rPr>
          <w:color w:val="000000"/>
        </w:rPr>
        <w:t>(1 кн.-19 л.), б/Арх.</w:t>
      </w:r>
      <w:r>
        <w:rPr>
          <w:rStyle w:val="TimesNewRoman"/>
          <w:color w:val="000000"/>
          <w:sz w:val="20"/>
        </w:rPr>
        <w:t xml:space="preserve"> </w:t>
      </w:r>
      <w:r>
        <w:rPr>
          <w:color w:val="000000"/>
          <w:sz w:val="20"/>
        </w:rPr>
        <w:t>«На общих основаниях».</w:t>
      </w:r>
    </w:p>
    <w:p>
      <w:pPr>
        <w:pStyle w:val="Normal"/>
        <w:ind w:firstLine="709" w:end="0"/>
        <w:jc w:val="both"/>
        <w:rPr>
          <w:b/>
          <w:color w:val="000000"/>
        </w:rPr>
      </w:pPr>
      <w:r>
        <w:rPr>
          <w:b/>
          <w:color w:val="000000"/>
        </w:rPr>
        <w:t xml:space="preserve">Кит А.Н., 2012. </w:t>
      </w:r>
      <w:r>
        <w:rPr>
          <w:color w:val="000000"/>
        </w:rPr>
        <w:t>Проект и смета на геологическое изучение и оценку месторождения гравийно-песчаных пород в 10 км восточнее г.Зея, в Зейском районе Амурской области. Объект «</w:t>
      </w:r>
      <w:r>
        <w:rPr>
          <w:b/>
          <w:color w:val="000000"/>
        </w:rPr>
        <w:t>Зубовский</w:t>
      </w:r>
      <w:r>
        <w:rPr>
          <w:color w:val="000000"/>
        </w:rPr>
        <w:t>». (N-52-XX, лц.БЛГ 80300 ТР, Гр.10-12-210). – Зея: ООО «Компания Новые технологии», 2012. – 1 кн.-75 л. /// Арх.1080-43.</w:t>
      </w:r>
      <w:r>
        <w:rPr>
          <w:rFonts w:cs="Arial Narrow" w:ascii="Arial Narrow" w:hAnsi="Arial Narrow"/>
          <w:color w:val="000000"/>
        </w:rPr>
        <w:t xml:space="preserve"> </w:t>
      </w:r>
    </w:p>
    <w:p>
      <w:pPr>
        <w:pStyle w:val="Normal"/>
        <w:ind w:firstLine="709" w:end="0"/>
        <w:jc w:val="both"/>
        <w:rPr>
          <w:b/>
          <w:color w:val="000000"/>
        </w:rPr>
      </w:pPr>
      <w:r>
        <w:rPr>
          <w:b/>
          <w:color w:val="000000"/>
        </w:rPr>
        <w:t xml:space="preserve">Кит А.Н., 2012. </w:t>
      </w:r>
      <w:r>
        <w:rPr>
          <w:color w:val="000000"/>
        </w:rPr>
        <w:t>Проект и смета на геологическое изучение и оценку месторождения гравийно-песчаных пород в 12 км северо-западнее с.Ивановка, в Зейском районе Амурской области. Объект «</w:t>
      </w:r>
      <w:r>
        <w:rPr>
          <w:b/>
          <w:color w:val="000000"/>
        </w:rPr>
        <w:t>Ивановский-1</w:t>
      </w:r>
      <w:r>
        <w:rPr>
          <w:color w:val="000000"/>
        </w:rPr>
        <w:t>». (Зейский р-н, N-52-XIX, лц.БЛГ 80298 ТР, Гр.10-12-211). – Зея: ООО «Компания Новые технологии», 2012. – 1 кн.-75 л. /// Арх.1080-44.</w:t>
      </w:r>
      <w:r>
        <w:rPr>
          <w:rFonts w:cs="Arial Narrow" w:ascii="Arial Narrow" w:hAnsi="Arial Narrow"/>
          <w:color w:val="000000"/>
        </w:rPr>
        <w:t xml:space="preserve"> </w:t>
      </w:r>
    </w:p>
    <w:p>
      <w:pPr>
        <w:pStyle w:val="Normal"/>
        <w:ind w:firstLine="720" w:end="0"/>
        <w:jc w:val="both"/>
        <w:rPr>
          <w:b/>
          <w:color w:val="000000"/>
        </w:rPr>
      </w:pPr>
      <w:r>
        <w:rPr>
          <w:b/>
          <w:color w:val="000000"/>
        </w:rPr>
        <w:t>Китаева Н.И., Мизь Н.Г., 1971.</w:t>
      </w:r>
      <w:r>
        <w:rPr>
          <w:color w:val="000000"/>
        </w:rPr>
        <w:t xml:space="preserve"> Петрографическая характеристика углей участков “Увальные Отроги” и “Северного” Райчихинского буроугольного месторождения. - Райчихинск: Райчих.ГРП, 1971. - 30 с. ///АТГФ-15063</w:t>
      </w:r>
    </w:p>
    <w:p>
      <w:pPr>
        <w:pStyle w:val="Normal"/>
        <w:ind w:firstLine="720" w:end="0"/>
        <w:jc w:val="both"/>
        <w:rPr>
          <w:b/>
          <w:bCs/>
          <w:color w:val="000000"/>
          <w:szCs w:val="24"/>
          <w:lang w:eastAsia="ru-RU"/>
        </w:rPr>
      </w:pPr>
      <w:r>
        <w:rPr>
          <w:b/>
          <w:color w:val="000000"/>
        </w:rPr>
        <w:t xml:space="preserve">Кичанов В.Д., 2001. </w:t>
      </w:r>
      <w:r>
        <w:rPr>
          <w:color w:val="000000"/>
        </w:rPr>
        <w:t>Материалы к</w:t>
      </w:r>
      <w:r>
        <w:rPr>
          <w:b/>
          <w:color w:val="000000"/>
        </w:rPr>
        <w:t xml:space="preserve"> </w:t>
      </w:r>
      <w:r>
        <w:rPr>
          <w:color w:val="000000"/>
        </w:rPr>
        <w:t>отчетному балансу запасов россыпного золота ООО ЗДП «Ольдой» за 2000 г. - Тында, 2001. - 1 кн.- 19 л. /// АТГФ-26804-8</w:t>
      </w:r>
    </w:p>
    <w:p>
      <w:pPr>
        <w:pStyle w:val="Normal"/>
        <w:ind w:firstLine="709" w:end="0"/>
        <w:jc w:val="both"/>
        <w:rPr>
          <w:b/>
          <w:color w:val="000000"/>
        </w:rPr>
      </w:pPr>
      <w:r>
        <w:rPr>
          <w:b/>
          <w:bCs/>
          <w:color w:val="000000"/>
          <w:szCs w:val="24"/>
          <w:lang w:eastAsia="ru-RU"/>
        </w:rPr>
        <w:t xml:space="preserve">Кичанов </w:t>
      </w:r>
      <w:r>
        <w:rPr>
          <w:b/>
          <w:color w:val="000000"/>
          <w:szCs w:val="24"/>
          <w:lang w:eastAsia="ru-RU"/>
        </w:rPr>
        <w:t>В.Д., 2023.</w:t>
      </w:r>
      <w:r>
        <w:rPr>
          <w:color w:val="000000"/>
          <w:szCs w:val="24"/>
          <w:lang w:eastAsia="ru-RU"/>
        </w:rPr>
        <w:t xml:space="preserve"> Отчет по результатам поисковых и оценочных работ на россыпное золото в бассейнах р. Зея, нижнего течения р. Ниван, в Зейском районе Амурской области, с подсчетом запасов россыпного золота по состоянию на 01.01.2023 г. Объект </w:t>
      </w:r>
      <w:r>
        <w:rPr>
          <w:b/>
          <w:color w:val="000000"/>
          <w:szCs w:val="24"/>
          <w:lang w:eastAsia="ru-RU"/>
        </w:rPr>
        <w:t>«бассейны р. Зея, нижнего течения р. Ниван»</w:t>
      </w:r>
      <w:r>
        <w:rPr>
          <w:color w:val="000000"/>
          <w:szCs w:val="24"/>
          <w:lang w:eastAsia="ru-RU"/>
        </w:rPr>
        <w:t>. (</w:t>
      </w:r>
      <w:r>
        <w:rPr>
          <w:color w:val="000000"/>
          <w:szCs w:val="24"/>
          <w:lang w:val="en-US" w:eastAsia="ru-RU"/>
        </w:rPr>
        <w:t>N</w:t>
      </w:r>
      <w:r>
        <w:rPr>
          <w:color w:val="000000"/>
          <w:szCs w:val="24"/>
          <w:lang w:eastAsia="ru-RU"/>
        </w:rPr>
        <w:t>-52-</w:t>
      </w:r>
      <w:r>
        <w:rPr>
          <w:color w:val="000000"/>
          <w:szCs w:val="24"/>
          <w:lang w:val="en-US" w:eastAsia="ru-RU"/>
        </w:rPr>
        <w:t>XXVI</w:t>
      </w:r>
      <w:r>
        <w:rPr>
          <w:color w:val="000000"/>
          <w:szCs w:val="24"/>
          <w:lang w:eastAsia="ru-RU"/>
        </w:rPr>
        <w:t>, БЛГ 03393 БР, Гр.10-19-1162, ГКМ(В)-1477/Богатый, 1478/Лантанэ, 1479/Ольга). Протокол ТКЗ Дальнедра (Амурнедра) 1637 от 09.11.2023 г. – Благовещенск: ООО «Лагуна», 2023. – 2 кн.-243 (184+59/протокол), 6/на 15 л.гр.пр. /// АТГФ-</w:t>
      </w:r>
      <w:r>
        <w:rPr>
          <w:b/>
          <w:color w:val="000000"/>
          <w:szCs w:val="24"/>
          <w:lang w:eastAsia="ru-RU"/>
        </w:rPr>
        <w:t>32764</w:t>
      </w:r>
      <w:r>
        <w:rPr>
          <w:color w:val="000000"/>
          <w:szCs w:val="24"/>
          <w:lang w:eastAsia="ru-RU"/>
        </w:rPr>
        <w:t xml:space="preserve">, эл./сервер (63 Мб); Арх./эл. – од55415 (242 Мб, скан.первич.). /// </w:t>
      </w:r>
      <w:r>
        <w:rPr>
          <w:color w:val="000000"/>
          <w:sz w:val="20"/>
          <w:lang w:eastAsia="ru-RU"/>
        </w:rPr>
        <w:t xml:space="preserve">амо3/Ольга-пп Зея, Богатый-лп Ольга, Лантанэ-лп Зея. </w:t>
      </w:r>
      <w:r>
        <w:rPr>
          <w:color w:val="FF0000"/>
          <w:sz w:val="20"/>
          <w:lang w:eastAsia="ru-RU"/>
        </w:rPr>
        <w:t>Конфиденциально</w:t>
      </w:r>
      <w:r>
        <w:rPr>
          <w:color w:val="000000"/>
          <w:sz w:val="20"/>
          <w:lang w:eastAsia="ru-RU"/>
        </w:rPr>
        <w:t>.</w:t>
      </w:r>
    </w:p>
    <w:p>
      <w:pPr>
        <w:pStyle w:val="Normal"/>
        <w:ind w:firstLine="720" w:end="0"/>
        <w:jc w:val="both"/>
        <w:rPr>
          <w:b/>
          <w:color w:val="000000"/>
        </w:rPr>
      </w:pPr>
      <w:r>
        <w:rPr>
          <w:b/>
          <w:color w:val="000000"/>
        </w:rPr>
        <w:t>Классификация</w:t>
      </w:r>
      <w:r>
        <w:rPr>
          <w:color w:val="000000"/>
        </w:rPr>
        <w:t xml:space="preserve"> запасов месторождений и прогнозных ресурсов твердых полезных ископаемых. - М.: ГКЗ МПР, 1997. - 16 с. /// АТГФ - 40115-9. авт., ндпо/2, го/запасы</w:t>
      </w:r>
    </w:p>
    <w:p>
      <w:pPr>
        <w:pStyle w:val="Normal"/>
        <w:ind w:firstLine="720" w:end="0"/>
        <w:jc w:val="both"/>
        <w:rPr>
          <w:color w:val="000000"/>
        </w:rPr>
      </w:pPr>
      <w:r>
        <w:rPr>
          <w:b/>
          <w:color w:val="000000"/>
        </w:rPr>
        <w:t>Классификация</w:t>
      </w:r>
      <w:r>
        <w:rPr>
          <w:color w:val="000000"/>
        </w:rPr>
        <w:t xml:space="preserve"> эксплуатационных запасов и прогнозных ресурсов подземных вод. - М.: ГКЗ МПР, 1997. - 16 с. /// АТГФ - 40115-8. авт., ндпо/2, го/запасы</w:t>
      </w:r>
    </w:p>
    <w:p>
      <w:pPr>
        <w:pStyle w:val="Normal"/>
        <w:ind w:firstLine="720" w:end="0"/>
        <w:jc w:val="both"/>
        <w:rPr>
          <w:color w:val="000000"/>
        </w:rPr>
      </w:pPr>
      <w:r>
        <w:rPr>
          <w:color w:val="000000"/>
        </w:rPr>
        <w:t xml:space="preserve">Клейнберг В. Геологическое строение Баладекского района, золотоносность. 1931 г. // Материалы по геологии и золотоносности Удского района. - Свободный, Иркутск, Баладек, Златоустовск: Удская партия ГИНЗОЛОТО, Амурзолото, Златоуст. пр-к, 1933-1944 г. Том 2. - С. 174-181. /// АТГФ - 24912-7. авт., Хабаровский край. </w:t>
      </w:r>
    </w:p>
    <w:p>
      <w:pPr>
        <w:pStyle w:val="Normal"/>
        <w:ind w:firstLine="720" w:end="0"/>
        <w:jc w:val="both"/>
        <w:rPr>
          <w:color w:val="000000"/>
        </w:rPr>
      </w:pPr>
      <w:r>
        <w:rPr>
          <w:color w:val="000000"/>
        </w:rPr>
        <w:t xml:space="preserve">Клименко В.А. Пояснительная записка о инженерно-геологических изысканиях по трассе водоснабжения г.Благовещенска. - Дальтисиз, 1964. - 11 л, 2 гр.пр. /// АТГФ-10610 </w:t>
      </w:r>
    </w:p>
    <w:p>
      <w:pPr>
        <w:pStyle w:val="Normal"/>
        <w:ind w:firstLine="720" w:end="0"/>
        <w:jc w:val="both"/>
        <w:rPr>
          <w:color w:val="000000"/>
        </w:rPr>
      </w:pPr>
      <w:r>
        <w:rPr>
          <w:color w:val="000000"/>
        </w:rPr>
        <w:t xml:space="preserve">Клименко В.А. Пояснительная записка по инженерно-геологическим изысканиям на водоснабжение г.Благовещенска. - Дальтисиз, 1964. - 10 л, 7 гр.пр. /// АТГФ-10665 </w:t>
      </w:r>
    </w:p>
    <w:p>
      <w:pPr>
        <w:pStyle w:val="BodyTextIndent"/>
        <w:ind w:firstLine="720" w:end="0"/>
        <w:rPr>
          <w:b/>
          <w:color w:val="000000"/>
        </w:rPr>
      </w:pPr>
      <w:r>
        <w:rPr>
          <w:color w:val="000000"/>
        </w:rPr>
        <w:t xml:space="preserve">Клименко В.А. Пояснительная записка по инженерно-геологическим изысканиям по одоснабжению г.Благовещенска, на участке от контррезервуара до улицы Батарейной. - Дальтисиз, 1964. - 4 л, 3 гр.пр. /// АТГФ-10611 </w:t>
      </w:r>
    </w:p>
    <w:p>
      <w:pPr>
        <w:pStyle w:val="Normal"/>
        <w:ind w:firstLine="720" w:end="0"/>
        <w:jc w:val="both"/>
        <w:rPr>
          <w:b/>
          <w:color w:val="000000"/>
        </w:rPr>
      </w:pPr>
      <w:r>
        <w:rPr>
          <w:b/>
          <w:color w:val="000000"/>
        </w:rPr>
        <w:t>Клименко В.А., 1963.</w:t>
      </w:r>
      <w:r>
        <w:rPr>
          <w:color w:val="000000"/>
        </w:rPr>
        <w:t xml:space="preserve"> Пояснительная записка инженерно-геологических изысканий моста через р.Бурхановка у завода “Амурский металлист” в г.Благовещенске. - Благовещенск: Амуртисиз, 1963. - 5 с. /// АТГФ-10078.</w:t>
      </w:r>
    </w:p>
    <w:p>
      <w:pPr>
        <w:pStyle w:val="Normal"/>
        <w:ind w:firstLine="720" w:end="0"/>
        <w:jc w:val="both"/>
        <w:rPr>
          <w:b/>
          <w:color w:val="000000"/>
        </w:rPr>
      </w:pPr>
      <w:r>
        <w:rPr>
          <w:b/>
          <w:color w:val="000000"/>
        </w:rPr>
        <w:t>Клименко В.А., 1964.</w:t>
      </w:r>
      <w:r>
        <w:rPr>
          <w:color w:val="000000"/>
        </w:rPr>
        <w:t xml:space="preserve"> Заключение по инженерно-геологическим изысканиям на площадке под строительство поликлиники в г.Свободном. - Благовещенск: Амуртисиз, 1964. - 9 с., 3 гр.пр. /// АТГФ-10669.</w:t>
      </w:r>
    </w:p>
    <w:p>
      <w:pPr>
        <w:pStyle w:val="Normal"/>
        <w:ind w:firstLine="720" w:end="0"/>
        <w:jc w:val="both"/>
        <w:rPr>
          <w:b/>
          <w:color w:val="000000"/>
        </w:rPr>
      </w:pPr>
      <w:r>
        <w:rPr>
          <w:b/>
          <w:color w:val="000000"/>
        </w:rPr>
        <w:t>Клименко В.А., 1964.</w:t>
      </w:r>
      <w:r>
        <w:rPr>
          <w:color w:val="000000"/>
        </w:rPr>
        <w:t xml:space="preserve"> Пояснительная записка инженерно-геологических изысканий по трассе железнодорожного пути к собственной базе завода в г.Благовещенске. - Благовещенск: Амуртисиз, 1964. - 2 с., 2 гр.пр./// АТГФ-10125.</w:t>
      </w:r>
    </w:p>
    <w:p>
      <w:pPr>
        <w:pStyle w:val="Normal"/>
        <w:ind w:firstLine="720" w:end="0"/>
        <w:jc w:val="both"/>
        <w:rPr>
          <w:b/>
          <w:color w:val="000000"/>
        </w:rPr>
      </w:pPr>
      <w:r>
        <w:rPr>
          <w:b/>
          <w:color w:val="000000"/>
        </w:rPr>
        <w:t>Клименко В.А., 1964.</w:t>
      </w:r>
      <w:r>
        <w:rPr>
          <w:color w:val="000000"/>
        </w:rPr>
        <w:t xml:space="preserve"> Пояснительная записка инженерно-геологических изысканий под котельную для завода “Амурэлектроприбор” в г.Благовещенске. - Благовещенск: Амуртисиз, 1964. - 6 с., 2 гр.пр. /// АТГФ-10157.</w:t>
      </w:r>
    </w:p>
    <w:p>
      <w:pPr>
        <w:pStyle w:val="Normal"/>
        <w:ind w:firstLine="720" w:end="0"/>
        <w:jc w:val="both"/>
        <w:rPr>
          <w:b/>
          <w:color w:val="000000"/>
        </w:rPr>
      </w:pPr>
      <w:r>
        <w:rPr>
          <w:b/>
          <w:color w:val="000000"/>
        </w:rPr>
        <w:t>Клименко В.А., 1964.</w:t>
      </w:r>
      <w:r>
        <w:rPr>
          <w:color w:val="000000"/>
        </w:rPr>
        <w:t xml:space="preserve"> Пояснительная записка о топо-геодезических и инженерно-геологических изысканиях под строительство 64 кв. жилого дома в кв.50 г.Благовещенска. - Благовещенск: Амуртисиз, 1964. - 16 с., 2 гр.пр. /// АТГФ-10503.</w:t>
      </w:r>
    </w:p>
    <w:p>
      <w:pPr>
        <w:pStyle w:val="Normal"/>
        <w:ind w:firstLine="720" w:end="0"/>
        <w:jc w:val="both"/>
        <w:rPr>
          <w:b/>
          <w:color w:val="000000"/>
        </w:rPr>
      </w:pPr>
      <w:r>
        <w:rPr>
          <w:b/>
          <w:color w:val="000000"/>
        </w:rPr>
        <w:t>Клименко В.А., 1964.</w:t>
      </w:r>
      <w:r>
        <w:rPr>
          <w:color w:val="000000"/>
        </w:rPr>
        <w:t xml:space="preserve"> Пояснительная записка о топо-геодезических и инженерно-геологических изысканиях под строительство школы на 964 места в кв.407 г.Благовещенска. - Благовещенск: Амуртисиз, 1964. - 20 с., 3 гр.пр. /// АТГФ-10498.</w:t>
      </w:r>
    </w:p>
    <w:p>
      <w:pPr>
        <w:pStyle w:val="Normal"/>
        <w:ind w:firstLine="720" w:end="0"/>
        <w:jc w:val="both"/>
        <w:rPr>
          <w:b/>
          <w:color w:val="000000"/>
        </w:rPr>
      </w:pPr>
      <w:r>
        <w:rPr>
          <w:b/>
          <w:color w:val="000000"/>
        </w:rPr>
        <w:t>Клименко В.А., 1964.</w:t>
      </w:r>
      <w:r>
        <w:rPr>
          <w:color w:val="000000"/>
        </w:rPr>
        <w:t xml:space="preserve"> Пояснительная записка об инженерно-геологических изысканиях под строительство дома в кв. 153 г.Благовещенска. - Благовещенск: Амуртисиз, 1964. - 19 с., 3 гр.пр. /// АТГФ-10608.</w:t>
      </w:r>
    </w:p>
    <w:p>
      <w:pPr>
        <w:pStyle w:val="Normal"/>
        <w:ind w:firstLine="720" w:end="0"/>
        <w:jc w:val="both"/>
        <w:rPr>
          <w:b/>
          <w:color w:val="000000"/>
        </w:rPr>
      </w:pPr>
      <w:r>
        <w:rPr>
          <w:b/>
          <w:color w:val="000000"/>
        </w:rPr>
        <w:t>Клименко В.А., 1964.</w:t>
      </w:r>
      <w:r>
        <w:rPr>
          <w:color w:val="000000"/>
        </w:rPr>
        <w:t xml:space="preserve"> Пояснительная записка по инженерно-строительным изысканиям на участке строительства 80 кв. жилого дома для Амурского отделения “Дальтисиз”. - Благовещенск: Амуртисиз, 1964. - 10 с., 2 гр.пр. /// АТГФ-10673.</w:t>
      </w:r>
    </w:p>
    <w:p>
      <w:pPr>
        <w:pStyle w:val="Normal"/>
        <w:ind w:firstLine="720" w:end="0"/>
        <w:jc w:val="both"/>
        <w:rPr>
          <w:b/>
          <w:color w:val="000000"/>
        </w:rPr>
      </w:pPr>
      <w:r>
        <w:rPr>
          <w:b/>
          <w:color w:val="000000"/>
        </w:rPr>
        <w:t>Клименко В.А., 1964.</w:t>
      </w:r>
      <w:r>
        <w:rPr>
          <w:color w:val="000000"/>
        </w:rPr>
        <w:t xml:space="preserve"> Технический отчет об инженерно-строительных изысканиях для строительства 48 кв. дома в квартале 14 г.Благовещенска. - Благовещенск: Амуртисиз, 1964. - 8 с., 3 гр.пр. /// АТГФ-10607.</w:t>
      </w:r>
    </w:p>
    <w:p>
      <w:pPr>
        <w:pStyle w:val="Normal"/>
        <w:ind w:firstLine="720" w:end="0"/>
        <w:jc w:val="both"/>
        <w:rPr>
          <w:b/>
          <w:color w:val="000000"/>
        </w:rPr>
      </w:pPr>
      <w:r>
        <w:rPr>
          <w:b/>
          <w:color w:val="000000"/>
        </w:rPr>
        <w:t>Клименко В.А., 1964.</w:t>
      </w:r>
      <w:r>
        <w:rPr>
          <w:color w:val="000000"/>
        </w:rPr>
        <w:t xml:space="preserve"> Технический отчет по инженерно-геологическим изысканиям на стадии проектного задания по трассе ЛЭП-220 кв. “Свободный-Благовещенск”. - Благовещенск: Амуртисиз, 1964. - 19 с., 4 гр.пр. /// АТГФ-10675.</w:t>
      </w:r>
    </w:p>
    <w:p>
      <w:pPr>
        <w:pStyle w:val="Normal"/>
        <w:ind w:firstLine="720" w:end="0"/>
        <w:jc w:val="both"/>
        <w:rPr>
          <w:b/>
          <w:color w:val="000000"/>
        </w:rPr>
      </w:pPr>
      <w:r>
        <w:rPr>
          <w:b/>
          <w:color w:val="000000"/>
        </w:rPr>
        <w:t>Клименко В.А., 1965.</w:t>
      </w:r>
      <w:r>
        <w:rPr>
          <w:color w:val="000000"/>
        </w:rPr>
        <w:t xml:space="preserve"> Пояснительная записка по инженерно-геологическим изысканиям на площадке под строительство 64 кв. дома в квартале 46 г. Благовещенска. - Благовещенск: Амуртисиз, 1965. - 7 с., 3 гр.пр. /// АТГФ-11107.</w:t>
      </w:r>
    </w:p>
    <w:p>
      <w:pPr>
        <w:pStyle w:val="Normal"/>
        <w:ind w:firstLine="720" w:end="0"/>
        <w:jc w:val="both"/>
        <w:rPr>
          <w:b/>
          <w:color w:val="000000"/>
        </w:rPr>
      </w:pPr>
      <w:r>
        <w:rPr>
          <w:b/>
          <w:color w:val="000000"/>
        </w:rPr>
        <w:t>Клименко В.А., 1965.</w:t>
      </w:r>
      <w:r>
        <w:rPr>
          <w:color w:val="000000"/>
        </w:rPr>
        <w:t xml:space="preserve"> Технический отчет по инженерно-геологическим изысканиям на промплощадке завода кузнечно-прессового оборудования г.Шимановска. - Благовещенск: Амуртисиз, 1965. - 10 с., 4 гр.пр. /// АТГФ-10840.</w:t>
      </w:r>
    </w:p>
    <w:p>
      <w:pPr>
        <w:pStyle w:val="Normal"/>
        <w:ind w:firstLine="720" w:end="0"/>
        <w:jc w:val="both"/>
        <w:rPr>
          <w:b/>
          <w:color w:val="000000"/>
        </w:rPr>
      </w:pPr>
      <w:r>
        <w:rPr>
          <w:b/>
          <w:color w:val="000000"/>
        </w:rPr>
        <w:t>Клименко В.А., 1965.</w:t>
      </w:r>
      <w:r>
        <w:rPr>
          <w:color w:val="000000"/>
        </w:rPr>
        <w:t xml:space="preserve"> Технический отчет по инженерно-геологическим изысканиям на Тахтамыгдинском арматурном заводе. - Благовещенск: Амуртисиз, 1965. - 14 с., 2 гр.пр. /// АТГФ-10951.</w:t>
      </w:r>
    </w:p>
    <w:p>
      <w:pPr>
        <w:pStyle w:val="Normal"/>
        <w:ind w:firstLine="720" w:end="0"/>
        <w:jc w:val="both"/>
        <w:rPr>
          <w:b/>
          <w:color w:val="000000"/>
        </w:rPr>
      </w:pPr>
      <w:r>
        <w:rPr>
          <w:b/>
          <w:color w:val="000000"/>
        </w:rPr>
        <w:t>Клименко В.А., 1965.</w:t>
      </w:r>
      <w:r>
        <w:rPr>
          <w:color w:val="000000"/>
        </w:rPr>
        <w:t xml:space="preserve"> Технический отчет по инженерно-строительным изысканиям для асфальтирования ул.Серышевской и пер.Переселенческого. - Благовещенск: Амуртисиз, 1965. - 7 с., 5 гр.пр. /// АТГФ-10862.</w:t>
      </w:r>
    </w:p>
    <w:p>
      <w:pPr>
        <w:pStyle w:val="Normal"/>
        <w:ind w:firstLine="720" w:end="0"/>
        <w:jc w:val="both"/>
        <w:rPr>
          <w:b/>
          <w:color w:val="000000"/>
        </w:rPr>
      </w:pPr>
      <w:r>
        <w:rPr>
          <w:b/>
          <w:color w:val="000000"/>
        </w:rPr>
        <w:t>Клименко В.А., 1965.</w:t>
      </w:r>
      <w:r>
        <w:rPr>
          <w:color w:val="000000"/>
        </w:rPr>
        <w:t xml:space="preserve"> Технический отчет по инженерно-строительным изысканиям на объекте “Разработка россыпного м-ния по р. Верхний Мын”. Часть YI. Изыскание трассы ЛЭП-35 кв. - Благовещенск: Амуртисиз, 1965. - 21 с., 5 гр.пр. /// АТГФ-11298.</w:t>
      </w:r>
    </w:p>
    <w:p>
      <w:pPr>
        <w:pStyle w:val="Normal"/>
        <w:ind w:firstLine="720" w:end="0"/>
        <w:jc w:val="both"/>
        <w:rPr>
          <w:b/>
          <w:color w:val="000000"/>
        </w:rPr>
      </w:pPr>
      <w:r>
        <w:rPr>
          <w:b/>
          <w:color w:val="000000"/>
        </w:rPr>
        <w:t>Клименко В.А., 1965.</w:t>
      </w:r>
      <w:r>
        <w:rPr>
          <w:color w:val="000000"/>
        </w:rPr>
        <w:t xml:space="preserve"> Технический отчет по инженерно-строительным изысканиям на объекте “Разработка россыпного м-ния по р.Верх.Мын”. - Благовещенск: Амуртисиз, 1965. - 12 с., 3 гр.пр. /// АТГФ-11376.</w:t>
      </w:r>
    </w:p>
    <w:p>
      <w:pPr>
        <w:pStyle w:val="Normal"/>
        <w:ind w:firstLine="720" w:end="0"/>
        <w:jc w:val="both"/>
        <w:rPr>
          <w:b/>
          <w:color w:val="000000"/>
        </w:rPr>
      </w:pPr>
      <w:r>
        <w:rPr>
          <w:b/>
          <w:color w:val="000000"/>
        </w:rPr>
        <w:t>Клименко В.А., 1965.</w:t>
      </w:r>
      <w:r>
        <w:rPr>
          <w:color w:val="000000"/>
        </w:rPr>
        <w:t xml:space="preserve"> Технический отчет по инженерно-строительным изысканиям на объекте “Разработка россыпного м-ния по р.Верхний Мын”. Часть II. Жилпоселок и вспомогательные сооружения. - Благовещенск: Амуртисиз, 1965. - 14 с., 8 гр.пр. /// АТГФ-11284.</w:t>
      </w:r>
    </w:p>
    <w:p>
      <w:pPr>
        <w:pStyle w:val="Normal"/>
        <w:ind w:firstLine="720" w:end="0"/>
        <w:jc w:val="both"/>
        <w:rPr>
          <w:b/>
          <w:color w:val="000000"/>
        </w:rPr>
      </w:pPr>
      <w:r>
        <w:rPr>
          <w:b/>
          <w:color w:val="000000"/>
        </w:rPr>
        <w:t>Клименко В.А., 1965.</w:t>
      </w:r>
      <w:r>
        <w:rPr>
          <w:color w:val="000000"/>
        </w:rPr>
        <w:t xml:space="preserve"> Технический отчет по инженерно-строительным изысканиям на объекте “Разработка россыпного м-ния по р.Верхний Мын”. Часть III. Водоснабжение. - Благовещенск: Амуртисиз, 1965. - 8 с., 5 гр.пр. /// АТГФ-11285.</w:t>
      </w:r>
    </w:p>
    <w:p>
      <w:pPr>
        <w:pStyle w:val="Normal"/>
        <w:ind w:firstLine="720" w:end="0"/>
        <w:jc w:val="both"/>
        <w:rPr>
          <w:b/>
          <w:color w:val="000000"/>
        </w:rPr>
      </w:pPr>
      <w:r>
        <w:rPr>
          <w:b/>
          <w:color w:val="000000"/>
        </w:rPr>
        <w:t>Клименко В.А., 1965.</w:t>
      </w:r>
      <w:r>
        <w:rPr>
          <w:color w:val="000000"/>
        </w:rPr>
        <w:t xml:space="preserve"> Технический отчет по инженерно-строительным изысканиям площадки под строительство жилого поселка для Чалгановского каолинового комбината. - Благовещенск: Амуртисиз, 1965. - 10 с., 12 гр.пр. /// АТГФ-10832.</w:t>
      </w:r>
    </w:p>
    <w:p>
      <w:pPr>
        <w:pStyle w:val="Normal"/>
        <w:ind w:firstLine="720" w:end="0"/>
        <w:jc w:val="both"/>
        <w:rPr>
          <w:b/>
          <w:color w:val="000000"/>
        </w:rPr>
      </w:pPr>
      <w:r>
        <w:rPr>
          <w:b/>
          <w:color w:val="000000"/>
        </w:rPr>
        <w:t>Клименко В.А., 1965.</w:t>
      </w:r>
      <w:r>
        <w:rPr>
          <w:color w:val="000000"/>
        </w:rPr>
        <w:t xml:space="preserve"> Технический отчет по инженерно-строительным изысканиям по Чалганскому каолиновому комбинату. - Благовещенск: Амуртисиз, 1965. - 28 с., 24 гр.пр. /// АТГФ-10815.</w:t>
      </w:r>
    </w:p>
    <w:p>
      <w:pPr>
        <w:pStyle w:val="Normal"/>
        <w:ind w:firstLine="720" w:end="0"/>
        <w:jc w:val="both"/>
        <w:rPr>
          <w:b/>
          <w:color w:val="000000"/>
        </w:rPr>
      </w:pPr>
      <w:r>
        <w:rPr>
          <w:b/>
          <w:color w:val="000000"/>
        </w:rPr>
        <w:t>Клименко В.А., 1965.</w:t>
      </w:r>
      <w:r>
        <w:rPr>
          <w:color w:val="000000"/>
        </w:rPr>
        <w:t xml:space="preserve"> Технический отчет по инженерно-строительным изысканиям под установку резервуара на масложировой базе в г.Белогорске. - Благовещенск: Амуртисиз, 1965. - 10 с., 2 гр.пр. /// АТГФ-10830.</w:t>
      </w:r>
    </w:p>
    <w:p>
      <w:pPr>
        <w:pStyle w:val="Normal"/>
        <w:ind w:firstLine="720" w:end="0"/>
        <w:jc w:val="both"/>
        <w:rPr>
          <w:b/>
          <w:color w:val="000000"/>
        </w:rPr>
      </w:pPr>
      <w:r>
        <w:rPr>
          <w:b/>
          <w:color w:val="000000"/>
        </w:rPr>
        <w:t>Клименко В.А., 1966.</w:t>
      </w:r>
      <w:r>
        <w:rPr>
          <w:color w:val="000000"/>
        </w:rPr>
        <w:t xml:space="preserve"> Технический отчет инженерно-строительных изысканий по обследованию конструкций зданий дет.яслей № 30 в г.Благовещенске. - Благовещенск: Амуртисиз, 1966. - 7 с., 2 гр.пр. /// АТГФ-11890.</w:t>
      </w:r>
    </w:p>
    <w:p>
      <w:pPr>
        <w:pStyle w:val="Normal"/>
        <w:ind w:firstLine="720" w:end="0"/>
        <w:jc w:val="both"/>
        <w:rPr>
          <w:b/>
          <w:color w:val="000000"/>
        </w:rPr>
      </w:pPr>
      <w:r>
        <w:rPr>
          <w:b/>
          <w:color w:val="000000"/>
        </w:rPr>
        <w:t>Клименко В.А., 1966.</w:t>
      </w:r>
      <w:r>
        <w:rPr>
          <w:color w:val="000000"/>
        </w:rPr>
        <w:t xml:space="preserve"> Технический отчет об инженерно-строительных изысканиях, выполненных в кв. № 191 г.Благовещенска под строительство теоретического корпуса медицинского института на 1200 мест. - Благовещенск: Амуртисиз, 1966. - 12 с., 6 гр.пр. /// АТГФ-11630.</w:t>
      </w:r>
    </w:p>
    <w:p>
      <w:pPr>
        <w:pStyle w:val="Normal"/>
        <w:ind w:firstLine="720" w:end="0"/>
        <w:jc w:val="both"/>
        <w:rPr>
          <w:b/>
          <w:color w:val="000000"/>
        </w:rPr>
      </w:pPr>
      <w:r>
        <w:rPr>
          <w:b/>
          <w:color w:val="000000"/>
        </w:rPr>
        <w:t>Клименко В.А., 1966.</w:t>
      </w:r>
      <w:r>
        <w:rPr>
          <w:color w:val="000000"/>
        </w:rPr>
        <w:t xml:space="preserve"> Технический отчет об инженерно-строительных изысканиях, выполненных на площадке под строительство двух 96 кв. жилых домов в кв. № 43 г.Благовещенска. - Благовещенск: Амуртисиз, 1966. - 7 с., 7 гр.пр. /// АТГФ-11476.</w:t>
      </w:r>
    </w:p>
    <w:p>
      <w:pPr>
        <w:pStyle w:val="Normal"/>
        <w:ind w:firstLine="720" w:end="0"/>
        <w:jc w:val="both"/>
        <w:rPr>
          <w:b/>
          <w:color w:val="000000"/>
        </w:rPr>
      </w:pPr>
      <w:r>
        <w:rPr>
          <w:b/>
          <w:color w:val="000000"/>
        </w:rPr>
        <w:t>Клименко В.А., 1966.</w:t>
      </w:r>
      <w:r>
        <w:rPr>
          <w:color w:val="000000"/>
        </w:rPr>
        <w:t xml:space="preserve"> Технический отчет об инженерно-строительных изысканиях, выполненных под строительство двух 80 кв. жилого дома в п.Астрахановка г.Благовещенска. - Благовещенск: Амуртисиз, 1966. - 11 с., 7 гр.пр. /// АТГФ-11527.</w:t>
      </w:r>
    </w:p>
    <w:p>
      <w:pPr>
        <w:pStyle w:val="Normal"/>
        <w:ind w:firstLine="720" w:end="0"/>
        <w:jc w:val="both"/>
        <w:rPr>
          <w:b/>
          <w:color w:val="000000"/>
        </w:rPr>
      </w:pPr>
      <w:r>
        <w:rPr>
          <w:b/>
          <w:color w:val="000000"/>
        </w:rPr>
        <w:t>Клименко В.А., 1966.</w:t>
      </w:r>
      <w:r>
        <w:rPr>
          <w:color w:val="000000"/>
        </w:rPr>
        <w:t xml:space="preserve"> Технический отчет об инженерно-строительных изысканиях, выполненных под строительство производственного здания агентства “Союзпечать” в г.Свободном в кв. № 52. - Благовещенск: Амуртисиз, 1966. - 9 с., 2 гр.пр. /// АТГФ-11616.</w:t>
      </w:r>
    </w:p>
    <w:p>
      <w:pPr>
        <w:pStyle w:val="Normal"/>
        <w:ind w:firstLine="720" w:end="0"/>
        <w:jc w:val="both"/>
        <w:rPr>
          <w:b/>
          <w:color w:val="000000"/>
        </w:rPr>
      </w:pPr>
      <w:r>
        <w:rPr>
          <w:b/>
          <w:color w:val="000000"/>
        </w:rPr>
        <w:t>Клименко В.А., 1966.</w:t>
      </w:r>
      <w:r>
        <w:rPr>
          <w:color w:val="000000"/>
        </w:rPr>
        <w:t xml:space="preserve"> Технический отчет по изысканиям строительных материалов на объекте “Разработка россыпного м-ния по р.Верхний Мын”. - Благовещенск: Амуртисиз, 1966. - 6 с., 2 гр.пр. /// АТГФ-11887.</w:t>
      </w:r>
    </w:p>
    <w:p>
      <w:pPr>
        <w:pStyle w:val="Normal"/>
        <w:ind w:firstLine="720" w:end="0"/>
        <w:jc w:val="both"/>
        <w:rPr>
          <w:b/>
          <w:color w:val="000000"/>
        </w:rPr>
      </w:pPr>
      <w:r>
        <w:rPr>
          <w:b/>
          <w:color w:val="000000"/>
        </w:rPr>
        <w:t>Клименко В.А., 1966.</w:t>
      </w:r>
      <w:r>
        <w:rPr>
          <w:color w:val="000000"/>
        </w:rPr>
        <w:t xml:space="preserve"> Технический отчет по инженерно-строительным изысканиям для восстановления линии водовода в г.Благовещенске. - Благовещенск: Амуртисиз, 1966. - 7 с., 3 гр.пр. /// АТГФ-11740.</w:t>
      </w:r>
    </w:p>
    <w:p>
      <w:pPr>
        <w:pStyle w:val="Normal"/>
        <w:ind w:firstLine="720" w:end="0"/>
        <w:jc w:val="both"/>
        <w:rPr>
          <w:b/>
          <w:color w:val="000000"/>
        </w:rPr>
      </w:pPr>
      <w:r>
        <w:rPr>
          <w:b/>
          <w:color w:val="000000"/>
        </w:rPr>
        <w:t>Клименко В.А., 1966.</w:t>
      </w:r>
      <w:r>
        <w:rPr>
          <w:color w:val="000000"/>
        </w:rPr>
        <w:t xml:space="preserve"> Технический отчет по инженерно-строительным изысканиям под строительство 12 кв. жилого дома в г.Свободном, кв.№566. - Благовещенск: Амуртисиз, 1966. - 8 с., 2 гр.пр. /// АТГФ-11627.</w:t>
      </w:r>
    </w:p>
    <w:p>
      <w:pPr>
        <w:pStyle w:val="Normal"/>
        <w:ind w:firstLine="720" w:end="0"/>
        <w:jc w:val="both"/>
        <w:rPr>
          <w:b/>
          <w:color w:val="000000"/>
        </w:rPr>
      </w:pPr>
      <w:r>
        <w:rPr>
          <w:b/>
          <w:color w:val="000000"/>
        </w:rPr>
        <w:t>Клименко В.А., 1966.</w:t>
      </w:r>
      <w:r>
        <w:rPr>
          <w:color w:val="000000"/>
        </w:rPr>
        <w:t xml:space="preserve"> Технический отчет по инженерно-строительным изысканиям под строительство культпросветшколы на 350 мест в кв. 160 г.Благовещенска. - Благовещенск: Амуртисиз, 1966. - 13 с., 9 гр.пр. /// АТГФ-11615.</w:t>
      </w:r>
    </w:p>
    <w:p>
      <w:pPr>
        <w:pStyle w:val="Normal"/>
        <w:ind w:firstLine="720" w:end="0"/>
        <w:jc w:val="both"/>
        <w:rPr>
          <w:b/>
          <w:color w:val="000000"/>
        </w:rPr>
      </w:pPr>
      <w:r>
        <w:rPr>
          <w:b/>
          <w:color w:val="000000"/>
        </w:rPr>
        <w:t>Клименко В.А., 1966.</w:t>
      </w:r>
      <w:r>
        <w:rPr>
          <w:color w:val="000000"/>
        </w:rPr>
        <w:t xml:space="preserve"> Технический отчет по инженерно-строительным изысканиям под строительство циферблата весов на ст.Березовка. - Благовещенск: Амуртисиз, 1966. - 11 с., 3 гр.пр. /// АТГФ-11758</w:t>
      </w:r>
    </w:p>
    <w:p>
      <w:pPr>
        <w:pStyle w:val="Normal"/>
        <w:ind w:firstLine="720" w:end="0"/>
        <w:jc w:val="both"/>
        <w:rPr>
          <w:b/>
          <w:color w:val="000000"/>
        </w:rPr>
      </w:pPr>
      <w:r>
        <w:rPr>
          <w:b/>
          <w:color w:val="000000"/>
        </w:rPr>
        <w:t>Клименко В.А., 1966.</w:t>
      </w:r>
      <w:r>
        <w:rPr>
          <w:color w:val="000000"/>
        </w:rPr>
        <w:t xml:space="preserve"> Технический отчет по топо-геодезическим и инженерно-геологическим изысканиям для проектирования строительства школы на 964 места и детсада на 280 мест в кв. 481-а г.Благовещенска. - Благовещенск: Амуртисиз, 1966. - 10 с., 9 гр.пр. /// АТГФ-11873.</w:t>
      </w:r>
    </w:p>
    <w:p>
      <w:pPr>
        <w:pStyle w:val="Normal"/>
        <w:ind w:firstLine="720" w:end="0"/>
        <w:jc w:val="both"/>
        <w:rPr>
          <w:b/>
          <w:color w:val="000000"/>
        </w:rPr>
      </w:pPr>
      <w:r>
        <w:rPr>
          <w:b/>
          <w:color w:val="000000"/>
        </w:rPr>
        <w:t>Клименко В.А., Иконников В.И., 1966.</w:t>
      </w:r>
      <w:r>
        <w:rPr>
          <w:color w:val="000000"/>
        </w:rPr>
        <w:t xml:space="preserve"> Технический отчет по инженерно-строительным изысканиям под строительство кинотеатра на 200 мест в п.Дражном (рудник Токур). - Благовещенск: Амуртисиз, 1966. - 15 с., 2 гр.пр. /// АТГФ-11749.</w:t>
      </w:r>
    </w:p>
    <w:p>
      <w:pPr>
        <w:pStyle w:val="Normal"/>
        <w:ind w:firstLine="720" w:end="0"/>
        <w:jc w:val="both"/>
        <w:rPr>
          <w:b/>
          <w:color w:val="000000"/>
        </w:rPr>
      </w:pPr>
      <w:r>
        <w:rPr>
          <w:b/>
          <w:color w:val="000000"/>
        </w:rPr>
        <w:t>Клименко В.А., Косяков С.М., 1964.</w:t>
      </w:r>
      <w:r>
        <w:rPr>
          <w:color w:val="000000"/>
        </w:rPr>
        <w:t xml:space="preserve"> Технический отчет по инженерно-строительным изысканиям в кв.47 г.Благовещенска под строительство двух 80 кв. жилых домов. - Благовещенск: Амуртисиз, 1964. - 34 с., 2 гр.пр. /// АТГФ-10578.</w:t>
      </w:r>
    </w:p>
    <w:p>
      <w:pPr>
        <w:pStyle w:val="Normal"/>
        <w:ind w:firstLine="720" w:end="0"/>
        <w:jc w:val="both"/>
        <w:rPr>
          <w:color w:val="000000"/>
        </w:rPr>
      </w:pPr>
      <w:r>
        <w:rPr>
          <w:b/>
          <w:color w:val="000000"/>
        </w:rPr>
        <w:t>Клименко В.А., Кузнецов Ю.А., 1965.</w:t>
      </w:r>
      <w:r>
        <w:rPr>
          <w:color w:val="000000"/>
        </w:rPr>
        <w:t xml:space="preserve"> Технический отчет по инженерно-строительным изысканиям под многоэтапную застройку кв.54 г.Свободного. - Благовещенск: Амуртисиз, 1965. - 10 с., 12 гр.пр. /// АТГФ-10859.</w:t>
      </w:r>
    </w:p>
    <w:p>
      <w:pPr>
        <w:pStyle w:val="Normal"/>
        <w:ind w:firstLine="720" w:end="0"/>
        <w:jc w:val="both"/>
        <w:rPr>
          <w:b/>
          <w:color w:val="000000"/>
        </w:rPr>
      </w:pPr>
      <w:r>
        <w:rPr>
          <w:color w:val="000000"/>
        </w:rPr>
        <w:t>Климов А.К., 1995. Программа работ по созданию информационно-компьютерного центра геологической отрасли Амурской области и совершенствованию на его базе работ на добычных и геологоразведочных предприятиях. - Благовещенск: ГГП "Амургеология", 1995. - 23 с. ///АТГФ-25558-4, од52794-скан. (16,5 Мб)</w:t>
      </w:r>
    </w:p>
    <w:p>
      <w:pPr>
        <w:pStyle w:val="Normal"/>
        <w:ind w:firstLine="720" w:end="0"/>
        <w:jc w:val="both"/>
        <w:rPr>
          <w:b/>
          <w:color w:val="000000"/>
        </w:rPr>
      </w:pPr>
      <w:r>
        <w:rPr>
          <w:b/>
          <w:color w:val="000000"/>
        </w:rPr>
        <w:t>Климов А.К., 1998.</w:t>
      </w:r>
      <w:r>
        <w:rPr>
          <w:color w:val="000000"/>
        </w:rPr>
        <w:t xml:space="preserve"> Программа работ и смета по информационно-компьютерному обеспечению работ по лицензированию пользования недрами в Амурской области. - Благовещенск: КПР АО, 1998. - 1 кн.- 20 с. ///Арх.742-26137-5</w:t>
      </w:r>
    </w:p>
    <w:p>
      <w:pPr>
        <w:pStyle w:val="Normal"/>
        <w:ind w:firstLine="720" w:end="0"/>
        <w:jc w:val="both"/>
        <w:rPr>
          <w:b/>
          <w:color w:val="000000"/>
        </w:rPr>
      </w:pPr>
      <w:r>
        <w:rPr>
          <w:b/>
          <w:color w:val="000000"/>
        </w:rPr>
        <w:t xml:space="preserve">Климов А.К., 1999. </w:t>
      </w:r>
      <w:r>
        <w:rPr>
          <w:color w:val="000000"/>
        </w:rPr>
        <w:t>Информационный отчет о выполнении программы по информационно-компьютерному обеспечению работ по лицензированию пользования недрами в Амурской области. (Программы: “Лицензия”, “Просмотр”, “Диаплан”). Прот.НТС № 375-1 от 22.12.1999 г. - Благовещенск: ООО “Гео-Бит”, 1999. - 24 с. ///АТГФ-26542-5</w:t>
      </w:r>
    </w:p>
    <w:p>
      <w:pPr>
        <w:pStyle w:val="BodyTextIndent"/>
        <w:ind w:firstLine="720" w:end="0"/>
        <w:rPr>
          <w:b/>
          <w:color w:val="000000"/>
        </w:rPr>
      </w:pPr>
      <w:r>
        <w:rPr>
          <w:b/>
          <w:color w:val="000000"/>
        </w:rPr>
        <w:t>Климов А.К., 2000.</w:t>
      </w:r>
      <w:r>
        <w:rPr>
          <w:color w:val="000000"/>
        </w:rPr>
        <w:t xml:space="preserve"> Информационный отчет по созданию информационной системы недропользования Амурской области за 1997-2000 годы (Объект </w:t>
      </w:r>
      <w:r>
        <w:rPr>
          <w:b/>
          <w:color w:val="000000"/>
        </w:rPr>
        <w:t>«Информационная система»,</w:t>
      </w:r>
      <w:r>
        <w:rPr>
          <w:color w:val="000000"/>
        </w:rPr>
        <w:t xml:space="preserve"> Гр.47-99-23. Протокол НТС /«Амургеология» совместно с КПР/ № 57 от 21.12.2000 г.). – Благовещенск: ФГУГП «Амургеология», 2000. – 1 кн.-84 л. /// АТГФ-27215-11</w:t>
      </w:r>
    </w:p>
    <w:p>
      <w:pPr>
        <w:pStyle w:val="Normal"/>
        <w:ind w:firstLine="720" w:end="0"/>
        <w:jc w:val="both"/>
        <w:rPr>
          <w:b/>
          <w:color w:val="000000"/>
        </w:rPr>
      </w:pPr>
      <w:r>
        <w:rPr>
          <w:b/>
          <w:color w:val="000000"/>
        </w:rPr>
        <w:t>Климов А.К., Климов Н.К., Шадрин А.К., 2000.</w:t>
      </w:r>
      <w:r>
        <w:rPr>
          <w:color w:val="000000"/>
        </w:rPr>
        <w:t xml:space="preserve"> Атлас объектов лицензирования Амурской области. Электронная карта участков лицензирования. Том 8. Картографический редактор «Диаплан» СD-диск с картматериалами. - Благовещенск: КПР АО, 2000. - 4 с., 1 лазер.диск. ///АТГФ-26568-8, од51318 (34 МБ) </w:t>
      </w:r>
    </w:p>
    <w:p>
      <w:pPr>
        <w:pStyle w:val="Normal"/>
        <w:ind w:firstLine="720" w:end="0"/>
        <w:jc w:val="both"/>
        <w:rPr>
          <w:b/>
          <w:color w:val="000000"/>
        </w:rPr>
      </w:pPr>
      <w:r>
        <w:rPr>
          <w:b/>
          <w:color w:val="000000"/>
        </w:rPr>
        <w:t>Климов А.К., Шадрин А.К., Климов Н.К. и др., 1998.</w:t>
      </w:r>
      <w:r>
        <w:rPr>
          <w:color w:val="000000"/>
        </w:rPr>
        <w:t xml:space="preserve"> Отчет о создании ядра информационной системы поддержки банка геологических данных Амурской области на ПЭВМ (объект “Ядро информатики”, Гр. № 47-95-28) за 1995-1998 годы. - Благовещенск: ФГУГП “Амургеология”, 1998. - 199 с. ///АТГФ-26242 </w:t>
      </w:r>
    </w:p>
    <w:p>
      <w:pPr>
        <w:pStyle w:val="Normal"/>
        <w:ind w:firstLine="720" w:end="0"/>
        <w:jc w:val="both"/>
        <w:rPr>
          <w:b/>
          <w:color w:val="000000"/>
        </w:rPr>
      </w:pPr>
      <w:r>
        <w:rPr>
          <w:b/>
          <w:color w:val="000000"/>
        </w:rPr>
        <w:t>Климов Г.И., 1957.</w:t>
      </w:r>
      <w:r>
        <w:rPr>
          <w:color w:val="000000"/>
        </w:rPr>
        <w:t xml:space="preserve"> ЛЭП 110 кв. Райчихинская ТЭЦ - п/ст.Благовещенск. Технический отчет об изыскательских работах (к рабочим чертежам). - Владивосток: Теплоэлектропроект, 1957. - 2 кн. - 112 с., 3 гр.пр. /// АТГФ-5956.</w:t>
      </w:r>
    </w:p>
    <w:p>
      <w:pPr>
        <w:pStyle w:val="Normal"/>
        <w:ind w:firstLine="720" w:end="0"/>
        <w:jc w:val="both"/>
        <w:rPr>
          <w:b/>
          <w:color w:val="000000"/>
        </w:rPr>
      </w:pPr>
      <w:r>
        <w:rPr>
          <w:b/>
          <w:color w:val="000000"/>
        </w:rPr>
        <w:t>Климов Э.Н., 1989.</w:t>
      </w:r>
      <w:r>
        <w:rPr>
          <w:color w:val="000000"/>
        </w:rPr>
        <w:t xml:space="preserve"> Государственная геологическая карта СССР м-ба 1:200000. Серия Яно-Индигирская. Лист Q-55-YII,YIII. Объяснительная записка. - М.: ГлавПУ "геологоразведка", 1989. - 45 с. /// АТГФ-24432 </w:t>
      </w:r>
    </w:p>
    <w:p>
      <w:pPr>
        <w:pStyle w:val="Normal"/>
        <w:ind w:firstLine="720" w:end="0"/>
        <w:jc w:val="both"/>
        <w:rPr>
          <w:b/>
          <w:color w:val="000000"/>
        </w:rPr>
      </w:pPr>
      <w:r>
        <w:rPr>
          <w:b/>
          <w:color w:val="000000"/>
        </w:rPr>
        <w:t>Климович М.К., Кривоногов, 1971.</w:t>
      </w:r>
      <w:r>
        <w:rPr>
          <w:color w:val="000000"/>
        </w:rPr>
        <w:t xml:space="preserve"> Технический отчет по инженерно-геологическим изысканиям под строительство ЛЭП-35кв. и трансформаторной подстанции для Никольской птицефабрики на 200 тыс. кур в с.Никольское Белогорского р-на. - Благовещенск: Амуртисиз, 1971. - 13 с., 13 гр.пр. /// АТГФ-14646.</w:t>
      </w:r>
    </w:p>
    <w:p>
      <w:pPr>
        <w:pStyle w:val="Normal"/>
        <w:ind w:firstLine="720" w:end="0"/>
        <w:jc w:val="both"/>
        <w:rPr>
          <w:b/>
          <w:color w:val="000000"/>
        </w:rPr>
      </w:pPr>
      <w:r>
        <w:rPr>
          <w:b/>
          <w:color w:val="000000"/>
        </w:rPr>
        <w:t>Климовская Т.В., 1970.</w:t>
      </w:r>
      <w:r>
        <w:rPr>
          <w:color w:val="000000"/>
        </w:rPr>
        <w:t xml:space="preserve"> Обобщение методики анализа и выделения минералогических ассоциаций рыхлых осадков кайнозоя Амуро-Зейской впадины с целью их расчленения и корреляции. - Хабаровск: ДВТГУ, 1970. - 27 с., 4 гр.пр. /// АТГФ-14468, од52778-скан. (48 Мб).</w:t>
      </w:r>
    </w:p>
    <w:p>
      <w:pPr>
        <w:pStyle w:val="Normal"/>
        <w:ind w:firstLine="720" w:end="0"/>
        <w:jc w:val="both"/>
        <w:rPr>
          <w:b/>
          <w:color w:val="000000"/>
        </w:rPr>
      </w:pPr>
      <w:r>
        <w:rPr>
          <w:b/>
          <w:color w:val="000000"/>
        </w:rPr>
        <w:t>Климовская Т.В., 1988.</w:t>
      </w:r>
      <w:r>
        <w:rPr>
          <w:color w:val="000000"/>
        </w:rPr>
        <w:t xml:space="preserve"> Анализ состояния запасов месторождений строительных материалов Хабаровского края и Амурской области Кн.2. Приложения. - Хабаровск: Дальгеология, 1988. - 1 кн. - 130 л. /// АТГФ-21060, од52369 (89 Мб)</w:t>
      </w:r>
    </w:p>
    <w:p>
      <w:pPr>
        <w:pStyle w:val="Normal"/>
        <w:ind w:firstLine="720" w:end="0"/>
        <w:jc w:val="both"/>
        <w:rPr>
          <w:b/>
          <w:color w:val="000000"/>
        </w:rPr>
      </w:pPr>
      <w:r>
        <w:rPr>
          <w:b/>
          <w:color w:val="000000"/>
        </w:rPr>
        <w:t>Клочкова Ф.М., Войкова С.И., 1989.</w:t>
      </w:r>
      <w:r>
        <w:rPr>
          <w:color w:val="000000"/>
        </w:rPr>
        <w:t xml:space="preserve"> Отчет о результатах сейсморазведочных работ МОГТ, проведенных на Раевской площади Амурской области в 1987-88 гг. – п.Корфовский: Геофиз.экспед. ПГО "Сахалингеология", 1989. - 2 кн. – 127 л. (117+10) л. , 16 л.гр.пр. /// АТГФ-24341 (ДВТГФ-21288), од-51545 (1092 Мб: 160 Мб-текст + 932 Мб-гр.пр.). </w:t>
      </w:r>
    </w:p>
    <w:p>
      <w:pPr>
        <w:pStyle w:val="Normal"/>
        <w:ind w:firstLine="720" w:end="0"/>
        <w:jc w:val="both"/>
        <w:rPr>
          <w:b/>
          <w:color w:val="000000"/>
        </w:rPr>
      </w:pPr>
      <w:r>
        <w:rPr>
          <w:b/>
          <w:color w:val="000000"/>
        </w:rPr>
        <w:t>Клыжко К.Ф., Ловшук В.П., Пенькин В.М., 1982.</w:t>
      </w:r>
      <w:r>
        <w:rPr>
          <w:color w:val="000000"/>
        </w:rPr>
        <w:t xml:space="preserve"> Отчет о поисково-оценочных работах на рудопроявлении Маломыр и общих поисках в Селемджинском золотоносном районе (Маломырская партия, 1978-82 гг.). - Хабаровск: ХабГРЭ, 1982. - 2 кн.- 432 л. (214+218), 81 л. гр.пр. /// АТГФ-19753, Арх.1389хаб., од50181; 25709 (без 14 л.гр.пр.) </w:t>
      </w:r>
    </w:p>
    <w:p>
      <w:pPr>
        <w:pStyle w:val="Normal"/>
        <w:ind w:firstLine="709" w:end="0"/>
        <w:jc w:val="both"/>
        <w:rPr>
          <w:b/>
          <w:color w:val="000000"/>
        </w:rPr>
      </w:pPr>
      <w:r>
        <w:rPr>
          <w:b/>
          <w:color w:val="000000"/>
        </w:rPr>
        <w:t>Клюева Л.Н. 1960.</w:t>
      </w:r>
      <w:r>
        <w:rPr>
          <w:color w:val="000000"/>
        </w:rPr>
        <w:t xml:space="preserve"> Отчёт об электроразведочных работах, проводившихся на территории рудника им.Кирова Соловьёвского прииска в 1959 г. – Свободный: Трест «Амурзолото», 1960. – 1 кн.- 43 л., 28 л.гр.пр. /// АТГФ-29061;</w:t>
      </w:r>
      <w:r>
        <w:rPr>
          <w:color w:val="000000"/>
          <w:sz w:val="20"/>
        </w:rPr>
        <w:t xml:space="preserve"> алф, ндпо, адм/Тындинский р-н, амт/геофизика, амт/электроразведка, амм/Кировское, аз/коренное/объекты.</w:t>
      </w:r>
    </w:p>
    <w:p>
      <w:pPr>
        <w:pStyle w:val="Normal"/>
        <w:ind w:firstLine="709" w:end="0"/>
        <w:jc w:val="both"/>
        <w:rPr>
          <w:b/>
          <w:color w:val="000000"/>
        </w:rPr>
      </w:pPr>
      <w:r>
        <w:rPr>
          <w:b/>
          <w:color w:val="000000"/>
        </w:rPr>
        <w:t>Клюева Л.Н., 1959.</w:t>
      </w:r>
      <w:r>
        <w:rPr>
          <w:color w:val="000000"/>
        </w:rPr>
        <w:t xml:space="preserve"> Отчёт об электроразведочных работах, проводившихся на территории рудника им. Кирова Соловьёвского прииска в 1958 г. – Свободный: Трест «Амурзолото», 1959. – 1 кн.- 48 л., 40 л.гр.пр. /// АТГФ-29062;</w:t>
      </w:r>
      <w:r>
        <w:rPr>
          <w:color w:val="000000"/>
          <w:sz w:val="20"/>
        </w:rPr>
        <w:t xml:space="preserve"> алф, ндпо, адм/Тындинский р-н, амт/геофизика, амт/электроразведка, амм/Кировское, аз/коренное/объекты.</w:t>
      </w:r>
    </w:p>
    <w:p>
      <w:pPr>
        <w:pStyle w:val="Normal"/>
        <w:ind w:firstLine="720" w:end="0"/>
        <w:jc w:val="both"/>
        <w:rPr>
          <w:b/>
          <w:color w:val="000000"/>
        </w:rPr>
      </w:pPr>
      <w:r>
        <w:rPr>
          <w:b/>
          <w:color w:val="000000"/>
        </w:rPr>
        <w:t>Клюева Л.Н., Немогай С.Г., 1962.</w:t>
      </w:r>
      <w:r>
        <w:rPr>
          <w:color w:val="000000"/>
        </w:rPr>
        <w:t xml:space="preserve"> Отчет об электроразведочных работах, проводившихся на территории Соловьевского прииска в 1960-61 гг. - Свободный: Амурзолото, 1962. - 3 кн. - 331 с., 39 гр.пр. /// АТГФ-9570.</w:t>
      </w:r>
    </w:p>
    <w:p>
      <w:pPr>
        <w:pStyle w:val="Normal"/>
        <w:ind w:firstLine="720" w:end="0"/>
        <w:jc w:val="both"/>
        <w:rPr>
          <w:b/>
          <w:color w:val="000000"/>
        </w:rPr>
      </w:pPr>
      <w:r>
        <w:rPr>
          <w:b/>
          <w:color w:val="000000"/>
        </w:rPr>
        <w:t>Клюева Л.Н., Немогай С.Г., Звонарев В.А., 1962.</w:t>
      </w:r>
      <w:r>
        <w:rPr>
          <w:color w:val="000000"/>
        </w:rPr>
        <w:t xml:space="preserve"> Отчет о геофизических работах, проводившихся на территории Соловьевского прииска в 1962 г. - Свободный: Амурзолото, 1962. - 3 кн. - 253 с., 24 гр.пр. /// АТГФ-9769.</w:t>
      </w:r>
    </w:p>
    <w:p>
      <w:pPr>
        <w:pStyle w:val="Normal"/>
        <w:ind w:firstLine="720" w:end="0"/>
        <w:jc w:val="both"/>
        <w:rPr>
          <w:b/>
          <w:color w:val="000000"/>
        </w:rPr>
      </w:pPr>
      <w:r>
        <w:rPr>
          <w:b/>
          <w:color w:val="000000"/>
        </w:rPr>
        <w:t>Клюева Л.Н., Тарлаков Я.И., 1964.</w:t>
      </w:r>
      <w:r>
        <w:rPr>
          <w:color w:val="000000"/>
        </w:rPr>
        <w:t xml:space="preserve"> Отчет о работах Централизованной геофизической партии, проводившихся на территории Соловьевского прииска в 1963 г. - Свободный: Амурзолото, 1964. - 2 кн. - 311 с., 23 гр.пр. /// АТГФ-10996.</w:t>
      </w:r>
    </w:p>
    <w:p>
      <w:pPr>
        <w:pStyle w:val="Normal"/>
        <w:ind w:firstLine="720" w:end="0"/>
        <w:jc w:val="both"/>
        <w:rPr>
          <w:color w:val="000000"/>
        </w:rPr>
      </w:pPr>
      <w:r>
        <w:rPr>
          <w:b/>
          <w:color w:val="000000"/>
        </w:rPr>
        <w:t>Ключко Б.Е., Ванеева В.П., 1970.</w:t>
      </w:r>
      <w:r>
        <w:rPr>
          <w:color w:val="000000"/>
        </w:rPr>
        <w:t xml:space="preserve"> Геологический отчет по инженерно-геологическим изысканиям в пади Горбуниха для золоотвала Благовещенской ТЭЦ. - Благовещенск: АмурТИСИЗ, 1970. - 36 с., 21 гр.пр. /// АТГФ-14332.</w:t>
      </w:r>
    </w:p>
    <w:p>
      <w:pPr>
        <w:pStyle w:val="Normal"/>
        <w:ind w:firstLine="720" w:end="0"/>
        <w:jc w:val="both"/>
        <w:rPr>
          <w:color w:val="000000"/>
        </w:rPr>
      </w:pPr>
      <w:r>
        <w:rPr>
          <w:color w:val="000000"/>
        </w:rPr>
        <w:t xml:space="preserve">Клюшанов А.Н. Объяснительная записка к пересчету запасов касситерита и вольфрамита аллювиально-делювиальных россыпей м-ния Тыди на 01.01.1941 г. - Владивосток: "Дальцветметразведка", 1946. - 38 с., 4 гр.пр. /// АТГФ-2380 </w:t>
      </w:r>
    </w:p>
    <w:p>
      <w:pPr>
        <w:pStyle w:val="Normal"/>
        <w:ind w:firstLine="720" w:end="0"/>
        <w:jc w:val="both"/>
        <w:rPr>
          <w:b/>
          <w:color w:val="000000"/>
        </w:rPr>
      </w:pPr>
      <w:r>
        <w:rPr>
          <w:color w:val="000000"/>
        </w:rPr>
        <w:t xml:space="preserve">Клюшников В.А. Производственно-технический отчет Амурской гидрогеолого-мелиоративной партии за 1987 г. Том 2. 2 части. - 1988. - 47 л, 8 гр.пр. /// АТГФ-21139 </w:t>
      </w:r>
    </w:p>
    <w:p>
      <w:pPr>
        <w:pStyle w:val="Normal"/>
        <w:ind w:firstLine="720" w:end="0"/>
        <w:jc w:val="both"/>
        <w:rPr>
          <w:b/>
          <w:color w:val="000000"/>
        </w:rPr>
      </w:pPr>
      <w:r>
        <w:rPr>
          <w:b/>
          <w:color w:val="000000"/>
        </w:rPr>
        <w:t xml:space="preserve">Клячин В.В., Путрин А.М. и др., 1964. </w:t>
      </w:r>
      <w:r>
        <w:rPr>
          <w:color w:val="000000"/>
        </w:rPr>
        <w:t>Испытание обогатимости мокрым способом двух проб каолинизированных песков Чалгановского месторождения. - Свердловск: Уралмеханобр, 1964. - 114 с. ///АТГФ – 11074, од52783 (80 МБ).</w:t>
      </w:r>
    </w:p>
    <w:p>
      <w:pPr>
        <w:pStyle w:val="Normal"/>
        <w:tabs>
          <w:tab w:val="clear" w:pos="720"/>
          <w:tab w:val="left" w:pos="9638" w:leader="none"/>
        </w:tabs>
        <w:ind w:firstLine="720" w:end="0"/>
        <w:jc w:val="both"/>
        <w:rPr>
          <w:b/>
          <w:color w:val="000000"/>
        </w:rPr>
      </w:pPr>
      <w:r>
        <w:rPr>
          <w:b/>
          <w:color w:val="000000"/>
        </w:rPr>
        <w:t xml:space="preserve">Книга почета. </w:t>
      </w:r>
      <w:r>
        <w:rPr>
          <w:color w:val="000000"/>
        </w:rPr>
        <w:t>Амурская геологоразведочная экспедиция, 1993. - Свободный: АГРЭ, 1993. - 1 кн.-13 с. ///АТГФ - 26093. авт, ндпо, амт/история</w:t>
      </w:r>
    </w:p>
    <w:p>
      <w:pPr>
        <w:pStyle w:val="Normal"/>
        <w:tabs>
          <w:tab w:val="clear" w:pos="720"/>
          <w:tab w:val="left" w:pos="9638" w:leader="none"/>
        </w:tabs>
        <w:ind w:firstLine="720" w:end="0"/>
        <w:jc w:val="both"/>
        <w:rPr>
          <w:b/>
          <w:color w:val="000000"/>
        </w:rPr>
      </w:pPr>
      <w:r>
        <w:rPr>
          <w:b/>
          <w:color w:val="000000"/>
        </w:rPr>
        <w:t xml:space="preserve">Книга почета. </w:t>
      </w:r>
      <w:r>
        <w:rPr>
          <w:color w:val="000000"/>
        </w:rPr>
        <w:t>Геологи Амурской геологоразведочной экспедиции, награжденные правительственными наградами, 1945-1985. - Свободный: АГРЭ, 1985.- 1 кн. ///АТГФ - 26094, авт, ндпо, амт/история</w:t>
      </w:r>
    </w:p>
    <w:p>
      <w:pPr>
        <w:pStyle w:val="Normal"/>
        <w:ind w:firstLine="720" w:end="0"/>
        <w:jc w:val="both"/>
        <w:rPr>
          <w:b/>
          <w:color w:val="000000"/>
        </w:rPr>
      </w:pPr>
      <w:r>
        <w:rPr>
          <w:b/>
          <w:color w:val="000000"/>
        </w:rPr>
        <w:t xml:space="preserve">Княжанский Н., Трубенок П., Клейман Д., 1967. </w:t>
      </w:r>
      <w:r>
        <w:rPr>
          <w:color w:val="000000"/>
        </w:rPr>
        <w:t>Технико-экономическое обоснование осушения Свободного буроугольного м-ния. - М.: Гипроцветмет, 1967. - 3 кн. - 345 с., 44 гр.пр. ///АТГФ-12551.</w:t>
      </w:r>
    </w:p>
    <w:p>
      <w:pPr>
        <w:pStyle w:val="Normal"/>
        <w:ind w:firstLine="720" w:end="0"/>
        <w:jc w:val="both"/>
        <w:rPr>
          <w:b/>
          <w:color w:val="000000"/>
        </w:rPr>
      </w:pPr>
      <w:r>
        <w:rPr>
          <w:b/>
          <w:color w:val="000000"/>
        </w:rPr>
        <w:t xml:space="preserve">Князев О.Т., Кутушев Г.И. и др., 1966. </w:t>
      </w:r>
      <w:r>
        <w:rPr>
          <w:color w:val="000000"/>
        </w:rPr>
        <w:t>Геологическое строение территории листа О-51-XXV. (Отчет Ханинской партии о геолого-съемочных работах м-ба 1:200000, проведенных в 1964-65 гг.). - Якутск: Ю-ЯКЭ, 1966. - 161 с., 9 гр.пр. ///АТГФ-12137.</w:t>
      </w:r>
    </w:p>
    <w:p>
      <w:pPr>
        <w:pStyle w:val="Normal"/>
        <w:ind w:firstLine="720" w:end="0"/>
        <w:jc w:val="both"/>
        <w:rPr>
          <w:b/>
          <w:color w:val="000000"/>
        </w:rPr>
      </w:pPr>
      <w:r>
        <w:rPr>
          <w:b/>
          <w:color w:val="000000"/>
        </w:rPr>
        <w:t>Князева Л.В., 1993.</w:t>
      </w:r>
      <w:r>
        <w:rPr>
          <w:color w:val="000000"/>
        </w:rPr>
        <w:t xml:space="preserve"> Отчетный баланс запасов золота ГЗП "Коболдо" за 1993 год. - п.Коболдо, 1993. - 3 кн. - 22 с., 19 гр.пр. /// АТГФ-25041-1. </w:t>
      </w:r>
    </w:p>
    <w:p>
      <w:pPr>
        <w:pStyle w:val="Normal"/>
        <w:ind w:firstLine="720" w:end="0"/>
        <w:jc w:val="both"/>
        <w:rPr>
          <w:b/>
          <w:color w:val="000000"/>
        </w:rPr>
      </w:pPr>
      <w:r>
        <w:rPr>
          <w:b/>
          <w:color w:val="000000"/>
        </w:rPr>
        <w:t>Князева Л.В., 1993.</w:t>
      </w:r>
      <w:r>
        <w:rPr>
          <w:color w:val="000000"/>
        </w:rPr>
        <w:t xml:space="preserve"> Отчетный баланс запасов полезных ископаемых за 1992 г. по ГЗП "Коболдо" . - п.Коболдо, 1993. - 1 кн.- 12 л. /// АТГФ-24737-3.</w:t>
      </w:r>
    </w:p>
    <w:p>
      <w:pPr>
        <w:pStyle w:val="Normal"/>
        <w:ind w:firstLine="720" w:end="0"/>
        <w:jc w:val="both"/>
        <w:rPr>
          <w:b/>
          <w:color w:val="000000"/>
        </w:rPr>
      </w:pPr>
      <w:r>
        <w:rPr>
          <w:b/>
          <w:color w:val="000000"/>
        </w:rPr>
        <w:t>Князева Л.В., 1994.</w:t>
      </w:r>
      <w:r>
        <w:rPr>
          <w:color w:val="000000"/>
        </w:rPr>
        <w:t xml:space="preserve"> Материалы к подсчету запасов россыпного золота по состоянию на 1.1.1995 г. по государственному золотодобывающему предприятию Коболдо. - п.Коболдо: ГЗП Коболдо, 1994. - 4 кн. - 23 л., 13 гр.пр. /// АТГФ - 25178. </w:t>
      </w:r>
    </w:p>
    <w:p>
      <w:pPr>
        <w:pStyle w:val="Normal"/>
        <w:ind w:firstLine="720" w:end="0"/>
        <w:jc w:val="both"/>
        <w:rPr>
          <w:b/>
          <w:color w:val="000000"/>
        </w:rPr>
      </w:pPr>
      <w:r>
        <w:rPr>
          <w:b/>
          <w:color w:val="000000"/>
        </w:rPr>
        <w:t>Князева Л.В., 1995.</w:t>
      </w:r>
      <w:r>
        <w:rPr>
          <w:color w:val="000000"/>
        </w:rPr>
        <w:t xml:space="preserve"> Материалы к подсчету запасов по состоянию на 1.01.1996 г. - п.Коболдо: АООТ ЗП "Коболдо", 1995. - 4 кн. - 38 с., 17 гр.пр. /// АТГФ-25495 </w:t>
      </w:r>
    </w:p>
    <w:p>
      <w:pPr>
        <w:pStyle w:val="Normal"/>
        <w:tabs>
          <w:tab w:val="clear" w:pos="720"/>
          <w:tab w:val="left" w:pos="1418" w:leader="none"/>
          <w:tab w:val="left" w:pos="9356" w:leader="none"/>
        </w:tabs>
        <w:ind w:firstLine="720" w:end="0"/>
        <w:jc w:val="both"/>
        <w:rPr>
          <w:b/>
          <w:color w:val="000000"/>
        </w:rPr>
      </w:pPr>
      <w:r>
        <w:rPr>
          <w:b/>
          <w:color w:val="000000"/>
        </w:rPr>
        <w:t>Князева Л.В., 1995.</w:t>
      </w:r>
      <w:r>
        <w:rPr>
          <w:color w:val="000000"/>
        </w:rPr>
        <w:t xml:space="preserve"> Отчет о результатах геологоразведочных работ по россыпному месторождению золота р.Караурак Б. 1994-95 гг., Гр. 47-93-31/12. Протокол НТС № 61 от 04.01.1996 г. – п.Коболдо: АООТ ЗП "Коболдо", 1995. - 1 кн.- 47 л., 10 л.гр.пр. /// АТГФ-25382,</w:t>
      </w:r>
      <w:r>
        <w:rPr>
          <w:b/>
          <w:color w:val="000000"/>
        </w:rPr>
        <w:t xml:space="preserve"> </w:t>
      </w:r>
      <w:r>
        <w:rPr>
          <w:color w:val="000000"/>
        </w:rPr>
        <w:t>од51831 (84 Мб).</w:t>
      </w:r>
    </w:p>
    <w:p>
      <w:pPr>
        <w:pStyle w:val="Normal"/>
        <w:ind w:firstLine="720" w:end="0"/>
        <w:jc w:val="both"/>
        <w:rPr>
          <w:b/>
          <w:color w:val="000000"/>
        </w:rPr>
      </w:pPr>
      <w:r>
        <w:rPr>
          <w:b/>
          <w:color w:val="000000"/>
        </w:rPr>
        <w:t>Князева Л.В., 1996.</w:t>
      </w:r>
      <w:r>
        <w:rPr>
          <w:color w:val="000000"/>
        </w:rPr>
        <w:t xml:space="preserve"> Информационный отчет о результатах геологоразведочных работ по россыпному месторождению золота р.Караурак Б. за 1996 г. - п.Коболдо: ОАО ЗП Коболдо, 1996. - 1 кн. - 37 с., 4 гр.пр. /// АТГФ-25599.</w:t>
      </w:r>
    </w:p>
    <w:p>
      <w:pPr>
        <w:pStyle w:val="Normal"/>
        <w:ind w:firstLine="720" w:end="0"/>
        <w:jc w:val="both"/>
        <w:rPr>
          <w:b/>
          <w:color w:val="000000"/>
        </w:rPr>
      </w:pPr>
      <w:r>
        <w:rPr>
          <w:b/>
          <w:color w:val="000000"/>
        </w:rPr>
        <w:t>Князева Л.В., 1996.</w:t>
      </w:r>
      <w:r>
        <w:rPr>
          <w:color w:val="000000"/>
        </w:rPr>
        <w:t xml:space="preserve"> Материалы подсчета запасов золота по ОАО ЗП ”Коболдо” за 1996 г. - п. Коболдо: ОАО ЗП ”Коболдо”, 1996. - 4 кн. - 39 с., 12 гр.пр. /// АТГФ-25877. </w:t>
      </w:r>
    </w:p>
    <w:p>
      <w:pPr>
        <w:pStyle w:val="Normal"/>
        <w:ind w:firstLine="720" w:end="0"/>
        <w:jc w:val="both"/>
        <w:rPr>
          <w:b/>
          <w:color w:val="000000"/>
        </w:rPr>
      </w:pPr>
      <w:r>
        <w:rPr>
          <w:b/>
          <w:color w:val="000000"/>
        </w:rPr>
        <w:t>Князева Л.В., 1997.</w:t>
      </w:r>
      <w:r>
        <w:rPr>
          <w:color w:val="000000"/>
        </w:rPr>
        <w:t xml:space="preserve"> Материалы к отчетному балансу запасов россыпного золота ОАО ЗП “Коболдо” за 1997 г. - п.Коболдо: ОАО ЗП “Коболдо”, 1997. - 4 кн. - 40 с., 19 гр.пр. /// АТГФ-26315</w:t>
      </w:r>
    </w:p>
    <w:p>
      <w:pPr>
        <w:pStyle w:val="Normal"/>
        <w:ind w:firstLine="720" w:end="0"/>
        <w:jc w:val="both"/>
        <w:rPr>
          <w:b/>
          <w:color w:val="000000"/>
        </w:rPr>
      </w:pPr>
      <w:r>
        <w:rPr>
          <w:b/>
          <w:color w:val="000000"/>
        </w:rPr>
        <w:t>Князева Л.В., 1998.</w:t>
      </w:r>
      <w:r>
        <w:rPr>
          <w:color w:val="000000"/>
        </w:rPr>
        <w:t xml:space="preserve"> Материалы к отчетному балансу запасов россыпного золота ОАО ЗДП “Коболдо” за 1998 г. - п.Коболдо: ОАО ЗДП “Коболдо”, 1998. - 4 кн. - 45 с., 12 гр.пр. ///АТГФ-26523</w:t>
      </w:r>
    </w:p>
    <w:p>
      <w:pPr>
        <w:pStyle w:val="Normal"/>
        <w:ind w:firstLine="720" w:end="0"/>
        <w:jc w:val="both"/>
        <w:rPr>
          <w:b/>
          <w:color w:val="000000"/>
        </w:rPr>
      </w:pPr>
      <w:r>
        <w:rPr>
          <w:b/>
          <w:color w:val="000000"/>
        </w:rPr>
        <w:t>Князева Л.В., 1999.</w:t>
      </w:r>
      <w:r>
        <w:rPr>
          <w:color w:val="000000"/>
        </w:rPr>
        <w:t xml:space="preserve"> Материалы к отчетному балансу запасов россыпного золота ОАО ЗДП “Коболдо” за 1999 г. - п.Коболдо, 1999. - 4 кн.- 38 с., 11 гр.пр. ///АТГФ-26623-3</w:t>
      </w:r>
    </w:p>
    <w:p>
      <w:pPr>
        <w:pStyle w:val="Normal"/>
        <w:ind w:firstLine="720" w:end="0"/>
        <w:jc w:val="both"/>
        <w:rPr>
          <w:b/>
          <w:color w:val="000000"/>
        </w:rPr>
      </w:pPr>
      <w:r>
        <w:rPr>
          <w:b/>
          <w:color w:val="000000"/>
        </w:rPr>
        <w:t xml:space="preserve">Князева Л.В., 2000. </w:t>
      </w:r>
      <w:r>
        <w:rPr>
          <w:color w:val="000000"/>
        </w:rPr>
        <w:t>Материалы к</w:t>
      </w:r>
      <w:r>
        <w:rPr>
          <w:b/>
          <w:color w:val="000000"/>
        </w:rPr>
        <w:t xml:space="preserve"> </w:t>
      </w:r>
      <w:r>
        <w:rPr>
          <w:color w:val="000000"/>
        </w:rPr>
        <w:t>отчетному балансу запасов россыпного золота ОАО ЗДП «Коболдо» за 2000 г. - п.Коболдо, 2000. - 4 кн.- 46 л., 9 гр.пр. /// АТГФ-26801-6</w:t>
      </w:r>
    </w:p>
    <w:p>
      <w:pPr>
        <w:pStyle w:val="BodyText21"/>
        <w:rPr>
          <w:b/>
          <w:color w:val="000000"/>
        </w:rPr>
      </w:pPr>
      <w:r>
        <w:rPr>
          <w:b/>
          <w:color w:val="000000"/>
        </w:rPr>
        <w:t xml:space="preserve">Князева Л.В., 2001. </w:t>
      </w:r>
      <w:r>
        <w:rPr>
          <w:color w:val="000000"/>
        </w:rPr>
        <w:t>Материалы передачи остатков балансовых запасов для дражного способа добычи россыпного золота в Госрезерв по месторождению р.Караурак Б. – пп р.Селемджа в связи с ликвидацией объекта золотодобычи и сдачей лицензии БЛГ 01138 БЭ. – п.Коболдо: ОАО ЗДП «Коболдо», 2001. – 8 с., 7 гр.пр. /// АТГФ-26900-4</w:t>
      </w:r>
    </w:p>
    <w:p>
      <w:pPr>
        <w:pStyle w:val="113"/>
        <w:ind w:firstLine="720" w:end="0"/>
        <w:jc w:val="both"/>
        <w:rPr>
          <w:b/>
          <w:color w:val="000000"/>
        </w:rPr>
      </w:pPr>
      <w:r>
        <w:rPr>
          <w:b/>
          <w:color w:val="000000"/>
        </w:rPr>
        <w:t xml:space="preserve">Князева Л.В., 2002. </w:t>
      </w:r>
      <w:r>
        <w:rPr>
          <w:color w:val="000000"/>
        </w:rPr>
        <w:t>Материалы к</w:t>
      </w:r>
      <w:r>
        <w:rPr>
          <w:b/>
          <w:color w:val="000000"/>
        </w:rPr>
        <w:t xml:space="preserve"> </w:t>
      </w:r>
      <w:r>
        <w:rPr>
          <w:color w:val="000000"/>
        </w:rPr>
        <w:t>отчетному балансу запасов россыпного золота ОАО ЗДП «Коболдо» за 2002 год (форма 5-гр). – п.Коболдо, 2002. - 4 кн.- 55 л. (37+3+14+1), 6 гр.пр. /// АТГФ-27150</w:t>
      </w:r>
    </w:p>
    <w:p>
      <w:pPr>
        <w:pStyle w:val="Normal"/>
        <w:ind w:firstLine="720" w:end="0"/>
        <w:jc w:val="both"/>
        <w:rPr>
          <w:b/>
          <w:color w:val="000000"/>
        </w:rPr>
      </w:pPr>
      <w:r>
        <w:rPr>
          <w:b/>
          <w:color w:val="000000"/>
        </w:rPr>
        <w:t>Князева Л.В., 2002.</w:t>
      </w:r>
      <w:r>
        <w:rPr>
          <w:color w:val="000000"/>
        </w:rPr>
        <w:t xml:space="preserve"> Материалы отчетного баланса запасов россыпного золота по ОАО ЗДП «Коболдо» за 2001 г. – п.Коболдо, 2002. – 4 кн.- 43 л., 5 гр.пр. /// АТГФ-27028</w:t>
      </w:r>
    </w:p>
    <w:p>
      <w:pPr>
        <w:pStyle w:val="Normal"/>
        <w:ind w:firstLine="720" w:end="0"/>
        <w:jc w:val="both"/>
        <w:rPr>
          <w:b/>
          <w:color w:val="000000"/>
        </w:rPr>
      </w:pPr>
      <w:r>
        <w:rPr>
          <w:b/>
          <w:color w:val="000000"/>
        </w:rPr>
        <w:t>Князева Л.В., 2003.</w:t>
      </w:r>
      <w:r>
        <w:rPr>
          <w:color w:val="000000"/>
        </w:rPr>
        <w:t xml:space="preserve"> Материалы к отчетному балансу запасов россыпного золота по ОАО ЗДП «Коболдо» по форме 5-ГР, 70-тп за 2003 год. – п.Коболдо, 2003. – 4 кн.-47 л. (29+3+14+1), 8 гр.пр. /// АТГФ-27373</w:t>
      </w:r>
    </w:p>
    <w:p>
      <w:pPr>
        <w:pStyle w:val="BodyTextIndent"/>
        <w:ind w:firstLine="720" w:end="0"/>
        <w:rPr>
          <w:b/>
          <w:color w:val="000000"/>
        </w:rPr>
      </w:pPr>
      <w:r>
        <w:rPr>
          <w:b/>
          <w:color w:val="000000"/>
        </w:rPr>
        <w:t>Князева Л.В., 2003.</w:t>
      </w:r>
      <w:r>
        <w:rPr>
          <w:color w:val="000000"/>
        </w:rPr>
        <w:t xml:space="preserve"> Материалы пересчета запасов россыпного золота по месторождению р.Има, лп р.Кера, для дражного способа отработки. (Селемджинский р-н, N-53-XXV, лц.БЛГ 01139 БЭ). Протокол АмурТКЗ № 519 от 29.10.2003г. – п.Коболдо: ОАО ЗДП «Коболдо», 2003. – 2 кн.- 41 л. (36+5), 9 гр.пр. /// АТГФ-27282-1</w:t>
      </w:r>
    </w:p>
    <w:p>
      <w:pPr>
        <w:pStyle w:val="BodyTextIndent"/>
        <w:ind w:firstLine="720" w:end="0"/>
        <w:rPr>
          <w:b/>
          <w:color w:val="000000"/>
        </w:rPr>
      </w:pPr>
      <w:r>
        <w:rPr>
          <w:b/>
          <w:color w:val="000000"/>
        </w:rPr>
        <w:t xml:space="preserve">Князева Л.В., 2003. </w:t>
      </w:r>
      <w:r>
        <w:rPr>
          <w:color w:val="000000"/>
        </w:rPr>
        <w:t>Промежуточный</w:t>
      </w:r>
      <w:r>
        <w:rPr>
          <w:b/>
          <w:color w:val="000000"/>
        </w:rPr>
        <w:t xml:space="preserve"> </w:t>
      </w:r>
      <w:r>
        <w:rPr>
          <w:color w:val="000000"/>
        </w:rPr>
        <w:t>отчет о результатах геологоразведочных работ траншеями на россыпное золото в долине р.Семертак с подсчетом запасов на 01.01.2004. (Селемджинский р-н, N-53-XXV, лц.БЛГ 01140 БЭ, изменение к лиц. от 05.12.2003). Протокол АмурТКЗ № 532 от 26.12.2003. – п.Коболдо: ОАО ЗДП «Коболдо», 2003. – 2 кн.-35 л. (29+6), 13 гр.пр. /// АТГФ-27318</w:t>
      </w:r>
    </w:p>
    <w:p>
      <w:pPr>
        <w:pStyle w:val="Normal"/>
        <w:ind w:firstLine="720" w:end="0"/>
        <w:jc w:val="both"/>
        <w:rPr>
          <w:b/>
          <w:color w:val="000000"/>
        </w:rPr>
      </w:pPr>
      <w:r>
        <w:rPr>
          <w:b/>
          <w:color w:val="000000"/>
        </w:rPr>
        <w:t>Князева Л.В., 2004.</w:t>
      </w:r>
      <w:r>
        <w:rPr>
          <w:color w:val="000000"/>
        </w:rPr>
        <w:t xml:space="preserve"> Материалы отчетного баланса запасов россыпного золота по ЗАО «Северная» за 2004 г. по формам: 5-гр, 70-тп. – Тында, 2004. – 1 кн.-32 л., 5 гр.пр. /// АТГФ-27558</w:t>
      </w:r>
    </w:p>
    <w:p>
      <w:pPr>
        <w:pStyle w:val="Normal"/>
        <w:ind w:firstLine="720" w:end="0"/>
        <w:jc w:val="both"/>
        <w:rPr>
          <w:b/>
          <w:color w:val="000000"/>
        </w:rPr>
      </w:pPr>
      <w:r>
        <w:rPr>
          <w:b/>
          <w:color w:val="000000"/>
        </w:rPr>
        <w:t>Князева Л.В., 2005.</w:t>
      </w:r>
      <w:r>
        <w:rPr>
          <w:color w:val="000000"/>
        </w:rPr>
        <w:t xml:space="preserve"> Материалы отчетного баланса запасов россыпного золота по ЗАО «Северная» за 2005 г. по формам: 5-гр, 70-тп. – Тында, 2005. – 4 кн.-32 л.(26+2+2+2), 5 гр.пр. /// АТГФ-27726.</w:t>
      </w:r>
    </w:p>
    <w:p>
      <w:pPr>
        <w:pStyle w:val="Normal"/>
        <w:ind w:firstLine="720" w:end="0"/>
        <w:jc w:val="both"/>
        <w:rPr>
          <w:b/>
          <w:color w:val="000000"/>
        </w:rPr>
      </w:pPr>
      <w:r>
        <w:rPr>
          <w:b/>
          <w:color w:val="000000"/>
        </w:rPr>
        <w:t>Князева Л.В.</w:t>
      </w:r>
      <w:r>
        <w:rPr>
          <w:color w:val="000000"/>
        </w:rPr>
        <w:t>,</w:t>
      </w:r>
      <w:r>
        <w:rPr>
          <w:b/>
          <w:color w:val="000000"/>
        </w:rPr>
        <w:t xml:space="preserve"> 2005</w:t>
      </w:r>
      <w:r>
        <w:rPr>
          <w:color w:val="000000"/>
        </w:rPr>
        <w:t>. Проект на проведение поисковых, оценочных и разведочных работ на россыпное золото в долинах ручьев Амунакан и Веселый (бассейн р.Нюкжа) в 2005-2008 гг. Объект «</w:t>
      </w:r>
      <w:r>
        <w:rPr>
          <w:b/>
          <w:color w:val="000000"/>
        </w:rPr>
        <w:t xml:space="preserve">Амунаканский». </w:t>
      </w:r>
      <w:r>
        <w:rPr>
          <w:color w:val="000000"/>
        </w:rPr>
        <w:t xml:space="preserve">(Тындинский р-н, N-51-X, лц. БЛГ 01600 БР, Гр.47-05-10). – Тында: ООО а/с «Северная», 2005. – 1 кн.-62 л. /// Арх.773-9. </w:t>
      </w:r>
    </w:p>
    <w:p>
      <w:pPr>
        <w:pStyle w:val="BodyTextIndent"/>
        <w:ind w:firstLine="720" w:end="0"/>
        <w:rPr>
          <w:b/>
          <w:color w:val="000000"/>
        </w:rPr>
      </w:pPr>
      <w:r>
        <w:rPr>
          <w:b/>
          <w:color w:val="000000"/>
        </w:rPr>
        <w:t>Князева Л.В., 2006.</w:t>
      </w:r>
      <w:r>
        <w:rPr>
          <w:color w:val="000000"/>
        </w:rPr>
        <w:t xml:space="preserve"> Материалы отчетного баланса запасов россыпного золота по ООО а/с «Северная» за 2006 г. по формам: 5-гр, 70-тп. – Тында, 2006. – 1 папка: 2 кн.-25 л. (21+4), 8 л.гр.пр. /// АТГФ-27847; авт, ндпо, амб/золото-2006</w:t>
      </w:r>
    </w:p>
    <w:p>
      <w:pPr>
        <w:pStyle w:val="Normal"/>
        <w:ind w:firstLine="720" w:end="0"/>
        <w:jc w:val="both"/>
        <w:rPr>
          <w:b/>
          <w:color w:val="000000"/>
        </w:rPr>
      </w:pPr>
      <w:r>
        <w:rPr>
          <w:b/>
          <w:color w:val="000000"/>
        </w:rPr>
        <w:t xml:space="preserve">Князева Л.В., 2007. </w:t>
      </w:r>
      <w:r>
        <w:rPr>
          <w:color w:val="000000"/>
        </w:rPr>
        <w:t>Дополнение к проекту на проведение разведочных работ на россыпное золото в долине руч.Глубокий (бассейн р.Нюкжа) на 2007-2008 гг. Объект «</w:t>
      </w:r>
      <w:r>
        <w:rPr>
          <w:b/>
          <w:color w:val="000000"/>
        </w:rPr>
        <w:t>Глубокий».</w:t>
      </w:r>
      <w:r>
        <w:rPr>
          <w:color w:val="000000"/>
        </w:rPr>
        <w:t xml:space="preserve"> (Тындинский р-н, N-51-IX,-X, лц.БЛГ 01599 БР, Гр.</w:t>
      </w:r>
      <w:r>
        <w:rPr>
          <w:b/>
          <w:color w:val="000000"/>
        </w:rPr>
        <w:t>47-07-10</w:t>
      </w:r>
      <w:r>
        <w:rPr>
          <w:color w:val="000000"/>
        </w:rPr>
        <w:t>). – Тында: ООО а/с «Северная», 2007. – 1 кн.-53 л. /// Арх.879-10.</w:t>
      </w:r>
    </w:p>
    <w:p>
      <w:pPr>
        <w:pStyle w:val="Normal"/>
        <w:ind w:firstLine="720" w:end="0"/>
        <w:jc w:val="both"/>
        <w:rPr>
          <w:b/>
          <w:color w:val="000000"/>
        </w:rPr>
      </w:pPr>
      <w:r>
        <w:rPr>
          <w:b/>
          <w:color w:val="000000"/>
        </w:rPr>
        <w:t>Князева Л.В., 2008</w:t>
      </w:r>
      <w:r>
        <w:rPr>
          <w:color w:val="000000"/>
        </w:rPr>
        <w:t>. Материалы оперативного подсчета запасов россыпного золота по месторождению руч.Раздольный (лев.пр. р.Анамжак) по состоянию на 02.02.2008. Объект «</w:t>
      </w:r>
      <w:r>
        <w:rPr>
          <w:b/>
          <w:color w:val="000000"/>
        </w:rPr>
        <w:t>Раздольный</w:t>
      </w:r>
      <w:r>
        <w:rPr>
          <w:color w:val="000000"/>
        </w:rPr>
        <w:t>». (Тындинский р-н, N-51-IX, лц.БЛГ 01575 БР, Гр.47-07-11). Протокол АмурТКЗ № 658 от 25.04.2008. – Тында: ООО а/с «Северная», 2008. – 2 кн.-112 л. (80+32), 46 л. гр.пр. /// АТГФ-28173.</w:t>
      </w:r>
    </w:p>
    <w:p>
      <w:pPr>
        <w:pStyle w:val="Normal"/>
        <w:ind w:firstLine="720" w:end="0"/>
        <w:jc w:val="both"/>
        <w:rPr>
          <w:b/>
          <w:color w:val="000000"/>
        </w:rPr>
      </w:pPr>
      <w:r>
        <w:rPr>
          <w:b/>
          <w:color w:val="000000"/>
        </w:rPr>
        <w:t>Князева Л.В., 2010.</w:t>
      </w:r>
      <w:r>
        <w:rPr>
          <w:color w:val="000000"/>
        </w:rPr>
        <w:t xml:space="preserve"> Отчётный баланс запасов россыпного золота ООО «Золотая речка» за 2010 г. по формам: 5-гр, 70-тп. – с.Соловьевск, 2010. – 1 кн.-38 л., 15 л.гр.пр. /// АТГФ-28726</w:t>
      </w:r>
    </w:p>
    <w:p>
      <w:pPr>
        <w:pStyle w:val="Normal"/>
        <w:ind w:firstLine="709" w:end="0"/>
        <w:jc w:val="both"/>
        <w:rPr>
          <w:b/>
          <w:color w:val="000000"/>
        </w:rPr>
      </w:pPr>
      <w:r>
        <w:rPr>
          <w:b/>
          <w:color w:val="000000"/>
        </w:rPr>
        <w:t>Князева Л.В., 2011.</w:t>
      </w:r>
      <w:r>
        <w:rPr>
          <w:color w:val="000000"/>
        </w:rPr>
        <w:t xml:space="preserve"> Материалы к отчётному балансу запасов россыпного золота ООО «Золотая речка» за 2011 г. по формам: 5-гр, 70-тп. – с.Соловьевск, 2011. – 1 кн.-22 л., 22 л.гр.пр. /// АТГФ-28937. </w:t>
      </w:r>
    </w:p>
    <w:p>
      <w:pPr>
        <w:pStyle w:val="Normal"/>
        <w:ind w:firstLine="709" w:end="0"/>
        <w:jc w:val="both"/>
        <w:rPr>
          <w:b/>
          <w:color w:val="000000"/>
        </w:rPr>
      </w:pPr>
      <w:r>
        <w:rPr>
          <w:b/>
          <w:color w:val="000000"/>
        </w:rPr>
        <w:t>Князева Л.В., 2012.</w:t>
      </w:r>
      <w:r>
        <w:rPr>
          <w:color w:val="000000"/>
        </w:rPr>
        <w:t xml:space="preserve"> Материалы к отчётному балансу запасов россыпного золота ООО «Золотая речка» за 2012 г. по формам: 5-гр, 70-тп. – с.Соловьевск, 2012. – 1 кн.-29 л., 18 л.гр.пр. /// АТГФ-29187.</w:t>
      </w:r>
    </w:p>
    <w:p>
      <w:pPr>
        <w:pStyle w:val="Normal"/>
        <w:ind w:firstLine="709" w:end="0"/>
        <w:jc w:val="both"/>
        <w:rPr>
          <w:b/>
          <w:bCs/>
          <w:color w:val="000000"/>
        </w:rPr>
      </w:pPr>
      <w:r>
        <w:rPr>
          <w:b/>
          <w:color w:val="000000"/>
        </w:rPr>
        <w:t xml:space="preserve">Князева Л.В., 2012. </w:t>
      </w:r>
      <w:r>
        <w:rPr>
          <w:color w:val="000000"/>
        </w:rPr>
        <w:t>Проект и смета на проведение поисков, оценки и разведки россыпей золота в бассейнах ручьев Кудикан, Моностырка Верхняя и Нижняя, р.Игнашиха, левых притоков р.Амур, ручьев Лазаревский и Сивагля, пр.пр.р.Омутной, в 2012-2017 гг. Объекты: «</w:t>
      </w:r>
      <w:r>
        <w:rPr>
          <w:b/>
          <w:color w:val="000000"/>
        </w:rPr>
        <w:t>Игнашиха</w:t>
      </w:r>
      <w:r>
        <w:rPr>
          <w:color w:val="000000"/>
        </w:rPr>
        <w:t>», лц.БЛГ 02354 БР, Гр.10-12-214; «</w:t>
      </w:r>
      <w:r>
        <w:rPr>
          <w:b/>
          <w:color w:val="000000"/>
        </w:rPr>
        <w:t>Сивагля</w:t>
      </w:r>
      <w:r>
        <w:rPr>
          <w:color w:val="000000"/>
        </w:rPr>
        <w:t>», лц.БЛГ 02355 БР, Гр.10-12-215; «</w:t>
      </w:r>
      <w:r>
        <w:rPr>
          <w:b/>
          <w:color w:val="000000"/>
        </w:rPr>
        <w:t>Лазаревский</w:t>
      </w:r>
      <w:r>
        <w:rPr>
          <w:color w:val="000000"/>
        </w:rPr>
        <w:t>», лц.БЛГ 02356 БР, Гр.10-12-216; «</w:t>
      </w:r>
      <w:r>
        <w:rPr>
          <w:b/>
          <w:color w:val="000000"/>
        </w:rPr>
        <w:t>Верхне-Амурский</w:t>
      </w:r>
      <w:r>
        <w:rPr>
          <w:color w:val="000000"/>
        </w:rPr>
        <w:t>», лц.БЛГ 02357 БР, Гр.10-12-217. (Сковородинский р-н, N-51-XXI,-XXII). – с.Соловьевск: ООО «Золотая речка», 2012. – 4 кн.-154 л., 5 л.гр.пр. /// Арх.1080-47.</w:t>
      </w:r>
      <w:r>
        <w:rPr>
          <w:rFonts w:cs="Arial Narrow" w:ascii="Arial Narrow" w:hAnsi="Arial Narrow"/>
          <w:color w:val="000000"/>
        </w:rPr>
        <w:t xml:space="preserve"> </w:t>
      </w:r>
    </w:p>
    <w:p>
      <w:pPr>
        <w:pStyle w:val="Normal"/>
        <w:ind w:firstLine="709" w:end="0"/>
        <w:jc w:val="both"/>
        <w:rPr>
          <w:b/>
          <w:bCs/>
          <w:color w:val="000000"/>
        </w:rPr>
      </w:pPr>
      <w:r>
        <w:rPr>
          <w:b/>
          <w:bCs/>
          <w:color w:val="000000"/>
        </w:rPr>
        <w:t>Князева Л.В., 2014.</w:t>
      </w:r>
      <w:r>
        <w:rPr>
          <w:color w:val="000000"/>
        </w:rPr>
        <w:t xml:space="preserve"> Материалы к отчётному балансу запасов россыпного золота ООО «</w:t>
      </w:r>
      <w:r>
        <w:rPr>
          <w:b/>
          <w:bCs/>
          <w:color w:val="000000"/>
        </w:rPr>
        <w:t>Золотая речка</w:t>
      </w:r>
      <w:r>
        <w:rPr>
          <w:color w:val="000000"/>
        </w:rPr>
        <w:t xml:space="preserve">» </w:t>
      </w:r>
      <w:r>
        <w:rPr>
          <w:b/>
          <w:bCs/>
          <w:color w:val="000000"/>
        </w:rPr>
        <w:t>за 2013</w:t>
      </w:r>
      <w:r>
        <w:rPr>
          <w:color w:val="000000"/>
        </w:rPr>
        <w:t xml:space="preserve"> г. по формам: 5-гр, 70-тп. – с.Соловьевск, 2014. – 1 кн.-27 л., 18 л.гр.пр. /// АТГФ-29431.</w:t>
      </w:r>
      <w:r>
        <w:rPr>
          <w:color w:val="000000"/>
          <w:sz w:val="20"/>
        </w:rPr>
        <w:t xml:space="preserve"> Карточки: алф, ндпо, амб/золото-2013.</w:t>
      </w:r>
    </w:p>
    <w:p>
      <w:pPr>
        <w:pStyle w:val="Normal"/>
        <w:ind w:firstLine="709" w:end="0"/>
        <w:jc w:val="both"/>
        <w:rPr>
          <w:b/>
          <w:color w:val="000000"/>
        </w:rPr>
      </w:pPr>
      <w:r>
        <w:rPr>
          <w:b/>
          <w:bCs/>
          <w:color w:val="000000"/>
        </w:rPr>
        <w:t>Князева Л.В., 2014.</w:t>
      </w:r>
      <w:r>
        <w:rPr>
          <w:color w:val="000000"/>
        </w:rPr>
        <w:t xml:space="preserve"> Материалы к отчётному балансу запасов россыпного золота ООО «</w:t>
      </w:r>
      <w:r>
        <w:rPr>
          <w:b/>
          <w:bCs/>
          <w:color w:val="000000"/>
        </w:rPr>
        <w:t>Золотая речка</w:t>
      </w:r>
      <w:r>
        <w:rPr>
          <w:color w:val="000000"/>
        </w:rPr>
        <w:t xml:space="preserve">» </w:t>
      </w:r>
      <w:r>
        <w:rPr>
          <w:bCs/>
          <w:color w:val="000000"/>
        </w:rPr>
        <w:t>за</w:t>
      </w:r>
      <w:r>
        <w:rPr>
          <w:b/>
          <w:bCs/>
          <w:color w:val="000000"/>
        </w:rPr>
        <w:t xml:space="preserve"> 2014</w:t>
      </w:r>
      <w:r>
        <w:rPr>
          <w:color w:val="000000"/>
        </w:rPr>
        <w:t xml:space="preserve"> г. по формам: 5-гр, 70-тп. – с.Соловьевск, 2014. – 1 кн.-30 л., 15 л.гр.пр. /// АТГФ-29649.</w:t>
      </w:r>
      <w:r>
        <w:rPr>
          <w:b/>
          <w:bCs/>
          <w:color w:val="000000"/>
        </w:rPr>
        <w:t xml:space="preserve"> </w:t>
      </w:r>
    </w:p>
    <w:p>
      <w:pPr>
        <w:pStyle w:val="Normal"/>
        <w:tabs>
          <w:tab w:val="clear" w:pos="720"/>
          <w:tab w:val="left" w:pos="3480" w:leader="none"/>
        </w:tabs>
        <w:ind w:firstLine="709" w:end="0"/>
        <w:jc w:val="both"/>
        <w:rPr>
          <w:b/>
          <w:color w:val="000000"/>
        </w:rPr>
      </w:pPr>
      <w:r>
        <w:rPr>
          <w:b/>
          <w:color w:val="000000"/>
        </w:rPr>
        <w:t>Князева Л.В., 2015.</w:t>
      </w:r>
      <w:r>
        <w:rPr>
          <w:color w:val="000000"/>
        </w:rPr>
        <w:t xml:space="preserve"> Материалы к отчётному балансу запасов россыпного золота ООО «Золотая речка» за 2015 г. по формам: 5-гр, 70-тп. – с.Соловьевск, 2015. – 1 кн.-40 л., 17 л.гр.пр. /// АТГФ-29847.</w:t>
      </w:r>
    </w:p>
    <w:p>
      <w:pPr>
        <w:pStyle w:val="Normal"/>
        <w:ind w:firstLine="709" w:end="0"/>
        <w:jc w:val="both"/>
        <w:rPr>
          <w:b/>
          <w:color w:val="000000"/>
        </w:rPr>
      </w:pPr>
      <w:r>
        <w:rPr>
          <w:b/>
          <w:color w:val="000000"/>
        </w:rPr>
        <w:t>Князева Л.В., 2016.</w:t>
      </w:r>
      <w:r>
        <w:rPr>
          <w:color w:val="000000"/>
        </w:rPr>
        <w:t xml:space="preserve"> Материалы к акту на списание балансовых и забалансовых запасов россыпного золота месторождения руч.Малые Лохмаки, правого притока р.Уркан Большой. (Тындинский р-н, N-51-XVII, БЛГ 00684 БЭ). Акт на списание запасов россыпного золота от 20.07.2016. Протокол ТКЗ Амурнедра № 1069 от 20.07.2016 г. – с.Соловьёвск: ООО «Золотая речка», 2016. – 3 кн.-169 л. (138+2/акт/+29/протокол), 13 л.гр.пр. /// АТГФ-29945.</w:t>
      </w:r>
    </w:p>
    <w:p>
      <w:pPr>
        <w:pStyle w:val="Normal"/>
        <w:ind w:firstLine="709" w:end="0"/>
        <w:jc w:val="both"/>
        <w:rPr>
          <w:b/>
          <w:color w:val="000000"/>
        </w:rPr>
      </w:pPr>
      <w:r>
        <w:rPr>
          <w:b/>
          <w:color w:val="000000"/>
        </w:rPr>
        <w:t>Князева Л.В., 2016.</w:t>
      </w:r>
      <w:r>
        <w:rPr>
          <w:color w:val="000000"/>
        </w:rPr>
        <w:t xml:space="preserve"> Материалы к акту на списание неподтвердившихся запасов россыпного золота руч.</w:t>
      </w:r>
      <w:r>
        <w:rPr>
          <w:b/>
          <w:color w:val="000000"/>
        </w:rPr>
        <w:t>Казачий</w:t>
      </w:r>
      <w:r>
        <w:rPr>
          <w:color w:val="000000"/>
        </w:rPr>
        <w:t>, левого притока руч.Ельничный (лев.пр. руч.Невер Малый). (Сковородинский р-н, N-51-XXII, лц.БЛГ 01578 БР). Акт на списание запасов россыпного золота от 15.07.2016. Протокол ТКЗ Амурнедра № 1063 от 23.05.2016 г. – с.Соловьевск: ООО «Золотая речка», 2016. – 4 кн.-136 л. (52+11+47+26/проток.), 5 л.гр.пр. /// АТГФ-29927.</w:t>
      </w:r>
      <w:r>
        <w:rPr>
          <w:color w:val="000000"/>
          <w:sz w:val="20"/>
        </w:rPr>
        <w:t xml:space="preserve"> </w:t>
      </w:r>
    </w:p>
    <w:p>
      <w:pPr>
        <w:pStyle w:val="Normal"/>
        <w:tabs>
          <w:tab w:val="clear" w:pos="720"/>
          <w:tab w:val="left" w:pos="3480" w:leader="none"/>
        </w:tabs>
        <w:ind w:firstLine="709" w:end="0"/>
        <w:jc w:val="both"/>
        <w:rPr>
          <w:b/>
          <w:bCs/>
          <w:color w:val="000000"/>
        </w:rPr>
      </w:pPr>
      <w:r>
        <w:rPr>
          <w:b/>
          <w:color w:val="000000"/>
        </w:rPr>
        <w:t>Князева Л.В., 2017.</w:t>
      </w:r>
      <w:r>
        <w:rPr>
          <w:color w:val="000000"/>
        </w:rPr>
        <w:t xml:space="preserve"> Материалы к отчётному балансу запасов россыпного золота ООО «Золотая речка» за 2016 г. по формам 5-гр, 70-тп. – с.Соловьевск, 2017. – 1 кн.-31 л., 15 л.гр.пр. /// АТГФ-31104.</w:t>
      </w:r>
      <w:r>
        <w:rPr>
          <w:color w:val="000000"/>
          <w:sz w:val="20"/>
        </w:rPr>
        <w:t xml:space="preserve"> Конфиденциально</w:t>
      </w:r>
    </w:p>
    <w:p>
      <w:pPr>
        <w:pStyle w:val="Normal"/>
        <w:ind w:firstLine="709" w:end="0"/>
        <w:jc w:val="both"/>
        <w:rPr>
          <w:b/>
          <w:bCs/>
          <w:color w:val="000000"/>
        </w:rPr>
      </w:pPr>
      <w:r>
        <w:rPr>
          <w:b/>
          <w:bCs/>
          <w:color w:val="000000"/>
        </w:rPr>
        <w:t xml:space="preserve">Князева Л.В., 2017. </w:t>
      </w:r>
      <w:r>
        <w:rPr>
          <w:color w:val="000000"/>
        </w:rPr>
        <w:t xml:space="preserve">Материалы к отчётному балансу запасов россыпного золота </w:t>
      </w:r>
      <w:r>
        <w:rPr>
          <w:bCs/>
          <w:color w:val="000000"/>
        </w:rPr>
        <w:t>ООО «Золотая речка» за 2017 г.</w:t>
      </w:r>
      <w:r>
        <w:rPr>
          <w:color w:val="000000"/>
        </w:rPr>
        <w:t xml:space="preserve"> по формам 5-гр, 70-тп. – с.Соловьевск, 2017. – 1 кн.-27 л., 14 л.гр.пр. /// АТГФ-31354.</w:t>
      </w:r>
      <w:r>
        <w:rPr>
          <w:b/>
          <w:bCs/>
          <w:color w:val="000000"/>
        </w:rPr>
        <w:t xml:space="preserve"> </w:t>
      </w:r>
      <w:r>
        <w:rPr>
          <w:color w:val="000000"/>
          <w:sz w:val="20"/>
        </w:rPr>
        <w:t>Конфиденциально</w:t>
      </w:r>
    </w:p>
    <w:p>
      <w:pPr>
        <w:pStyle w:val="Normal"/>
        <w:ind w:firstLine="709" w:end="0"/>
        <w:jc w:val="both"/>
        <w:rPr>
          <w:b/>
          <w:bCs/>
          <w:color w:val="000000"/>
        </w:rPr>
      </w:pPr>
      <w:r>
        <w:rPr>
          <w:b/>
          <w:bCs/>
          <w:color w:val="000000"/>
        </w:rPr>
        <w:t xml:space="preserve">Князева Л.В., 2018. </w:t>
      </w:r>
      <w:r>
        <w:rPr>
          <w:color w:val="000000"/>
        </w:rPr>
        <w:t xml:space="preserve">Материалы к отчётному балансу запасов россыпного золота </w:t>
      </w:r>
      <w:r>
        <w:rPr>
          <w:bCs/>
          <w:color w:val="000000"/>
        </w:rPr>
        <w:t>ООО «Золотая речка» за 2018 г.</w:t>
      </w:r>
      <w:r>
        <w:rPr>
          <w:color w:val="000000"/>
        </w:rPr>
        <w:t xml:space="preserve"> по формам: 5-гр, 70-тп, 71-тп. – с.Соловьевск, 2018. – 1 кн.-36 л., 16 л.гр.пр. /// АТГФ-31588. </w:t>
      </w:r>
      <w:r>
        <w:rPr>
          <w:color w:val="000000"/>
          <w:sz w:val="20"/>
        </w:rPr>
        <w:t>Конфиденциально</w:t>
      </w:r>
    </w:p>
    <w:p>
      <w:pPr>
        <w:pStyle w:val="Normal"/>
        <w:ind w:firstLine="709" w:end="0"/>
        <w:jc w:val="both"/>
        <w:rPr>
          <w:b/>
          <w:color w:val="000000"/>
        </w:rPr>
      </w:pPr>
      <w:r>
        <w:rPr>
          <w:b/>
          <w:bCs/>
          <w:color w:val="000000"/>
        </w:rPr>
        <w:t xml:space="preserve">Князева Л.В., 2020. </w:t>
      </w:r>
      <w:r>
        <w:rPr>
          <w:color w:val="000000"/>
        </w:rPr>
        <w:t xml:space="preserve">Материалы к отчётному балансу запасов россыпного золота </w:t>
      </w:r>
      <w:r>
        <w:rPr>
          <w:bCs/>
          <w:color w:val="000000"/>
        </w:rPr>
        <w:t xml:space="preserve">ООО «Золотая речка» </w:t>
      </w:r>
      <w:r>
        <w:rPr>
          <w:b/>
          <w:bCs/>
          <w:color w:val="000000"/>
        </w:rPr>
        <w:t>за 2019 г</w:t>
      </w:r>
      <w:r>
        <w:rPr>
          <w:bCs/>
          <w:color w:val="000000"/>
        </w:rPr>
        <w:t>.</w:t>
      </w:r>
      <w:r>
        <w:rPr>
          <w:color w:val="000000"/>
        </w:rPr>
        <w:t xml:space="preserve"> по формам: 5-гр, 70-тп, 71-тп. – с.Соловьевск, 2020. – 1 кн.-39 л., 6/20 л.гр.пр. /// АТГФ-31876. </w:t>
      </w:r>
      <w:r>
        <w:rPr>
          <w:color w:val="000000"/>
          <w:sz w:val="20"/>
        </w:rPr>
        <w:t>Конфиденциально</w:t>
      </w:r>
    </w:p>
    <w:p>
      <w:pPr>
        <w:pStyle w:val="Normal"/>
        <w:ind w:firstLine="720" w:end="0"/>
        <w:jc w:val="both"/>
        <w:rPr>
          <w:b/>
          <w:color w:val="000000"/>
        </w:rPr>
      </w:pPr>
      <w:r>
        <w:rPr>
          <w:b/>
          <w:color w:val="000000"/>
        </w:rPr>
        <w:t>Князева, 1963.</w:t>
      </w:r>
      <w:r>
        <w:rPr>
          <w:color w:val="000000"/>
        </w:rPr>
        <w:t xml:space="preserve"> Каталог координат светодальномерной полигонометрии, нивелирования 4 кл. и точек съемочного обоснования на участок Карауракский, лист N-53-97. - Хабаровск: ДВ эксп. Союзмаркштрест, 1963. - 19 с. /// АТГФ-10374. </w:t>
      </w:r>
    </w:p>
    <w:p>
      <w:pPr>
        <w:pStyle w:val="Normal"/>
        <w:ind w:firstLine="720" w:end="0"/>
        <w:jc w:val="both"/>
        <w:rPr>
          <w:b/>
          <w:color w:val="000000"/>
        </w:rPr>
      </w:pPr>
      <w:r>
        <w:rPr>
          <w:b/>
          <w:color w:val="000000"/>
        </w:rPr>
        <w:t>Князева, 1964.</w:t>
      </w:r>
      <w:r>
        <w:rPr>
          <w:color w:val="000000"/>
        </w:rPr>
        <w:t xml:space="preserve"> Технический отчет по топогеодезическим работам на участке Карауракский (лист N-53-97) в 1963 г. - Хабаровск: Союзмаркштрест, 1964. - 23 с. /// АТГФ-10691.</w:t>
      </w:r>
    </w:p>
    <w:p>
      <w:pPr>
        <w:pStyle w:val="113"/>
        <w:ind w:firstLine="720" w:end="0"/>
        <w:jc w:val="both"/>
        <w:rPr>
          <w:b/>
          <w:color w:val="000000"/>
        </w:rPr>
      </w:pPr>
      <w:r>
        <w:rPr>
          <w:b/>
          <w:color w:val="000000"/>
        </w:rPr>
        <w:t xml:space="preserve">Кобзев А.Д., 2002. </w:t>
      </w:r>
      <w:r>
        <w:rPr>
          <w:color w:val="000000"/>
        </w:rPr>
        <w:t>Материалы отчетного баланса запасов песка ОАО «Благовещенский завод строительных материалов» за 2001 г. (формы 5-гр, 70-тп, 71-тп). - с.Белогорье, 2002. - 6 л. /// АТГФ-26942-13</w:t>
      </w:r>
    </w:p>
    <w:p>
      <w:pPr>
        <w:pStyle w:val="Normal"/>
        <w:ind w:firstLine="720" w:end="0"/>
        <w:jc w:val="both"/>
        <w:rPr>
          <w:b/>
          <w:color w:val="000000"/>
        </w:rPr>
      </w:pPr>
      <w:r>
        <w:rPr>
          <w:b/>
          <w:color w:val="000000"/>
        </w:rPr>
        <w:t>Кобзев А.Д., 2008.</w:t>
      </w:r>
      <w:r>
        <w:rPr>
          <w:color w:val="000000"/>
        </w:rPr>
        <w:t xml:space="preserve"> Отчётный баланс запасов по Далдыканскому месторождению гранитов по формам: 5-гр, 70-тп, 71-тп за 2008 г. – п.Новобурейский: ОАО «Карьер» (п.Новобурейский), 2008. – 1 кн.-19 л. /// АТГФ-28387-5. </w:t>
      </w:r>
      <w:r>
        <w:rPr>
          <w:color w:val="000000"/>
          <w:sz w:val="20"/>
        </w:rPr>
        <w:t xml:space="preserve">авт, ндпо, адм/Бурейский, амб/ОРПИ/строительные камни-2008 </w:t>
      </w:r>
    </w:p>
    <w:p>
      <w:pPr>
        <w:pStyle w:val="Normal"/>
        <w:ind w:firstLine="720" w:end="0"/>
        <w:jc w:val="both"/>
        <w:rPr>
          <w:b/>
          <w:color w:val="000000"/>
        </w:rPr>
      </w:pPr>
      <w:r>
        <w:rPr>
          <w:b/>
          <w:color w:val="000000"/>
        </w:rPr>
        <w:t>Кобзев А.Д., 2008.</w:t>
      </w:r>
      <w:r>
        <w:rPr>
          <w:color w:val="000000"/>
        </w:rPr>
        <w:t xml:space="preserve"> Отчетный баланс запасов строительных камней (Далдыканское месторождение гранитов для щебня и балласта) по состоянию на 01.01.2008 г. (ф.5-гр, 70-тп). – п.Новобурейский: ОАО «Карьер», 2008. – 1 кн.-4 л. /// АТГФ-28162-3; авт, ндпо, амб/строительные камни-2007 </w:t>
      </w:r>
    </w:p>
    <w:p>
      <w:pPr>
        <w:pStyle w:val="Normal"/>
        <w:ind w:firstLine="720" w:end="0"/>
        <w:jc w:val="both"/>
        <w:rPr>
          <w:b/>
          <w:color w:val="000000"/>
        </w:rPr>
      </w:pPr>
      <w:r>
        <w:rPr>
          <w:b/>
          <w:color w:val="000000"/>
        </w:rPr>
        <w:t>Кобозев А., 1939.</w:t>
      </w:r>
      <w:r>
        <w:rPr>
          <w:color w:val="000000"/>
        </w:rPr>
        <w:t xml:space="preserve"> Геологическая записка по району трассы Тында-Зея. - БАМпроект, 1939. - 13 с., 1 гр.пр. /// АТГФ - 6558</w:t>
      </w:r>
    </w:p>
    <w:p>
      <w:pPr>
        <w:pStyle w:val="Normal"/>
        <w:ind w:firstLine="720" w:end="0"/>
        <w:jc w:val="both"/>
        <w:rPr>
          <w:color w:val="000000"/>
        </w:rPr>
      </w:pPr>
      <w:r>
        <w:rPr>
          <w:b/>
          <w:color w:val="000000"/>
        </w:rPr>
        <w:t xml:space="preserve">Коболдо, </w:t>
      </w:r>
      <w:r>
        <w:rPr>
          <w:color w:val="000000"/>
        </w:rPr>
        <w:t>топоплан поселка м-ба 1:5000, - 4 гр.пр. ///АТГФ-25757-8.</w:t>
      </w:r>
    </w:p>
    <w:p>
      <w:pPr>
        <w:pStyle w:val="Normal"/>
        <w:ind w:firstLine="720" w:end="0"/>
        <w:jc w:val="both"/>
        <w:rPr>
          <w:b/>
          <w:color w:val="000000"/>
        </w:rPr>
      </w:pPr>
      <w:r>
        <w:rPr>
          <w:color w:val="000000"/>
        </w:rPr>
        <w:t xml:space="preserve">Ковалев Г.Ф., Новохатько Г.Н. Отчет о результатах поисково-разведочных работ на дистен в среднем течении реки Гилюй. - Свободный: АГРЭ, 1961. - 66 с., 6 гр.пр. /// АТГФ-8892, АО ДВИМС-0134 </w:t>
      </w:r>
    </w:p>
    <w:p>
      <w:pPr>
        <w:pStyle w:val="Normal"/>
        <w:ind w:firstLine="720" w:end="0"/>
        <w:jc w:val="both"/>
        <w:rPr>
          <w:color w:val="000000"/>
        </w:rPr>
      </w:pPr>
      <w:r>
        <w:rPr>
          <w:b/>
          <w:color w:val="000000"/>
        </w:rPr>
        <w:t>Ковалев Ю.А., 2009.</w:t>
      </w:r>
      <w:r>
        <w:rPr>
          <w:color w:val="000000"/>
        </w:rPr>
        <w:t xml:space="preserve"> Подводный переход через реку Амур (Хэйлунцзян) нефтепроводной системы от российской нефтеперекачивающей станции «Сковородино» до китайской нефтеперекачивающей станции «Мохе». (Технический отчёт. Инженерные изыскания. Сковородинский р-н, N-51-XXII).</w:t>
      </w:r>
      <w:r>
        <w:rPr>
          <w:color w:val="000000"/>
          <w:sz w:val="16"/>
          <w:szCs w:val="16"/>
        </w:rPr>
        <w:t xml:space="preserve"> </w:t>
      </w:r>
      <w:r>
        <w:rPr>
          <w:color w:val="000000"/>
        </w:rPr>
        <w:t>– М.: ОАО «Гипротрубопровод», 2009. - 1 диск. /// АТГФ-од51460 (218 Мб)</w:t>
      </w:r>
    </w:p>
    <w:p>
      <w:pPr>
        <w:pStyle w:val="Normal"/>
        <w:ind w:firstLine="720" w:end="0"/>
        <w:jc w:val="both"/>
        <w:rPr>
          <w:b/>
          <w:color w:val="000000"/>
        </w:rPr>
      </w:pPr>
      <w:r>
        <w:rPr>
          <w:color w:val="000000"/>
        </w:rPr>
        <w:t xml:space="preserve">Ковалева А.П. Отчет по бурению разведочной скважины для питьевого водоснабжения на ст.Минеральной Амурской ж.д. - Дальгипротранс, 1959. /// АТГФ-7715 </w:t>
      </w:r>
    </w:p>
    <w:p>
      <w:pPr>
        <w:pStyle w:val="Normal"/>
        <w:ind w:firstLine="720" w:end="0"/>
        <w:jc w:val="both"/>
        <w:rPr>
          <w:b/>
          <w:color w:val="000000"/>
        </w:rPr>
      </w:pPr>
      <w:r>
        <w:rPr>
          <w:b/>
          <w:color w:val="000000"/>
        </w:rPr>
        <w:t>Ковалева Г.П., 1963.</w:t>
      </w:r>
      <w:r>
        <w:rPr>
          <w:color w:val="000000"/>
        </w:rPr>
        <w:t xml:space="preserve"> Заключение по результатам переопробовательских работ, проведенных Антоновской партией на Белогорском м-нии песков в 1961 г. - Хабаровск: ДВГУ, 1963. - 50 с., 2 гр.пр. /// АТГФ-9957.</w:t>
      </w:r>
    </w:p>
    <w:p>
      <w:pPr>
        <w:pStyle w:val="Normal"/>
        <w:ind w:firstLine="720" w:end="0"/>
        <w:jc w:val="both"/>
        <w:rPr>
          <w:b/>
          <w:color w:val="000000"/>
        </w:rPr>
      </w:pPr>
      <w:r>
        <w:rPr>
          <w:b/>
          <w:color w:val="000000"/>
        </w:rPr>
        <w:t>Ковалева Г.П., 1963.</w:t>
      </w:r>
      <w:r>
        <w:rPr>
          <w:color w:val="000000"/>
        </w:rPr>
        <w:t xml:space="preserve"> Заключение по результатам переопробовательских работ, проведенных Антоновской партией на Екатеринославском м-нии песков в 1961 г. - Хабаровск: ДВГУ, 1963. - 51 с., 2 гр.пр. /// АТГФ-9958.</w:t>
      </w:r>
    </w:p>
    <w:p>
      <w:pPr>
        <w:pStyle w:val="Normal"/>
        <w:ind w:firstLine="720" w:end="0"/>
        <w:jc w:val="both"/>
        <w:rPr>
          <w:b/>
          <w:color w:val="000000"/>
        </w:rPr>
      </w:pPr>
      <w:r>
        <w:rPr>
          <w:b/>
          <w:color w:val="000000"/>
        </w:rPr>
        <w:t>Ковалева Г.П., 1963.</w:t>
      </w:r>
      <w:r>
        <w:rPr>
          <w:color w:val="000000"/>
        </w:rPr>
        <w:t xml:space="preserve"> Заключение по результатам переопробовательских работ, проведенных Антоновской партией на Тюканском м-нии песков в 1961 г. - Хабаровск: ДВГУ, 1963. - 107 с., 3 гр.пр. /// АТГФ-9959.</w:t>
      </w:r>
    </w:p>
    <w:p>
      <w:pPr>
        <w:pStyle w:val="Normal"/>
        <w:ind w:firstLine="720" w:end="0"/>
        <w:jc w:val="both"/>
        <w:rPr>
          <w:b/>
          <w:color w:val="000000"/>
        </w:rPr>
      </w:pPr>
      <w:r>
        <w:rPr>
          <w:b/>
          <w:color w:val="000000"/>
        </w:rPr>
        <w:t>Ковалева Г.П., 1964.</w:t>
      </w:r>
      <w:r>
        <w:rPr>
          <w:color w:val="000000"/>
        </w:rPr>
        <w:t xml:space="preserve"> Отчет о детальных ГРР, проведенных в 1959-60 гг. на м-нии глин “Холодный Ключ” Райчихинского р-на (Антоновская партия). - Хабаровск: ДВГУ, 1964. - 95 с., 7 гр.пр. /// АТГФ-10350.</w:t>
      </w:r>
    </w:p>
    <w:p>
      <w:pPr>
        <w:pStyle w:val="Normal"/>
        <w:ind w:firstLine="720" w:end="0"/>
        <w:jc w:val="both"/>
        <w:rPr>
          <w:b/>
          <w:color w:val="000000"/>
        </w:rPr>
      </w:pPr>
      <w:r>
        <w:rPr>
          <w:b/>
          <w:color w:val="000000"/>
        </w:rPr>
        <w:t>Ковалева Г.П., 1965.</w:t>
      </w:r>
      <w:r>
        <w:rPr>
          <w:color w:val="000000"/>
        </w:rPr>
        <w:t xml:space="preserve"> Отчёт о результатах детальной разведки месторождения строительного камня «Марушкины Ворота», расположенного в Благовещенском р-не Амурской обл. с подсчётом запасов на 01.01.1965 г. (Верхне-Благовещенская партия, 1962-1963 гг.). Протокол ДВ ТКЗ № 2 от 07.07.1965 г. (м-е «Марушкины Ворота» - строительные камни /гранодиориты на щебень для обычного бетона и дорожного строительства/). - Свободный: АмурРайГРУ, 1965. - 2 кн.-93 л. (80+13/прот.), 7 л.гр.пр. /// АТГФ-11140, од52546 (163 Мб). </w:t>
      </w:r>
    </w:p>
    <w:p>
      <w:pPr>
        <w:pStyle w:val="Normal"/>
        <w:ind w:firstLine="720" w:end="0"/>
        <w:jc w:val="both"/>
        <w:rPr>
          <w:b/>
          <w:color w:val="000000"/>
        </w:rPr>
      </w:pPr>
      <w:r>
        <w:rPr>
          <w:b/>
          <w:color w:val="000000"/>
        </w:rPr>
        <w:t>Ковалева Г.П., 1966.</w:t>
      </w:r>
      <w:r>
        <w:rPr>
          <w:color w:val="000000"/>
        </w:rPr>
        <w:t xml:space="preserve"> Отчет о результатах ГРР, проведенных на Зазейском месторождении строительных песков, расположенном в районе г.Благовещенска (Игнатьевская партия, 1964-65 гг.). - Хабаровск: ДВГУ, 1966. - 109 с., 12 гр.пр. /// АТГФ-12109.</w:t>
      </w:r>
    </w:p>
    <w:p>
      <w:pPr>
        <w:pStyle w:val="Normal"/>
        <w:ind w:firstLine="720" w:end="0"/>
        <w:jc w:val="both"/>
        <w:rPr>
          <w:b/>
          <w:color w:val="000000"/>
        </w:rPr>
      </w:pPr>
      <w:r>
        <w:rPr>
          <w:b/>
          <w:color w:val="000000"/>
        </w:rPr>
        <w:t>Ковалева Г.П., Калин Л.И., 1968.</w:t>
      </w:r>
      <w:r>
        <w:rPr>
          <w:color w:val="000000"/>
        </w:rPr>
        <w:t xml:space="preserve"> Отчет о результатах ГРР, проведенных на месторождении кирпичных глин, расположенном в окрестностях с.Ивановки Амурской области. - Хабаровск: ДВТГУ, 1968. - 65 с., 5 гр.пр. /// АТГФ-13088.</w:t>
      </w:r>
    </w:p>
    <w:p>
      <w:pPr>
        <w:pStyle w:val="Normal"/>
        <w:ind w:firstLine="720" w:end="0"/>
        <w:jc w:val="both"/>
        <w:rPr>
          <w:b/>
          <w:color w:val="000000"/>
        </w:rPr>
      </w:pPr>
      <w:r>
        <w:rPr>
          <w:b/>
          <w:color w:val="000000"/>
        </w:rPr>
        <w:t>Ковалева Г.П., Калин Л.И., 1969.</w:t>
      </w:r>
      <w:r>
        <w:rPr>
          <w:color w:val="000000"/>
        </w:rPr>
        <w:t xml:space="preserve"> Отчет о результатах ГРР, проведенных на месторождении кирпичных глин, расположенном в окрестностях с.Ромны Амурской области. - Свободный: АмурРайГРУ, 1969. - 97 с., 5 гр.пр. /// АТГФ-13359.</w:t>
      </w:r>
    </w:p>
    <w:p>
      <w:pPr>
        <w:pStyle w:val="Normal"/>
        <w:ind w:firstLine="720" w:end="0"/>
        <w:jc w:val="both"/>
        <w:rPr>
          <w:b/>
          <w:color w:val="000000"/>
        </w:rPr>
      </w:pPr>
      <w:r>
        <w:rPr>
          <w:b/>
          <w:color w:val="000000"/>
        </w:rPr>
        <w:t>Ковалева Г.П., Лошманов В.Д., 1969.</w:t>
      </w:r>
      <w:r>
        <w:rPr>
          <w:color w:val="000000"/>
        </w:rPr>
        <w:t xml:space="preserve"> Отчет о результатах ГРР, проведенных на Среднебельском месторождении легкоплавких глин, расположенном в Ивановском р-не. - Свободный: АмурРайГРУ, 1969. - 134 с., 8 гр.пр. /// АТГФ-13572.</w:t>
      </w:r>
    </w:p>
    <w:p>
      <w:pPr>
        <w:pStyle w:val="Normal"/>
        <w:ind w:firstLine="720" w:end="0"/>
        <w:jc w:val="both"/>
        <w:rPr>
          <w:b/>
          <w:color w:val="000000"/>
        </w:rPr>
      </w:pPr>
      <w:r>
        <w:rPr>
          <w:b/>
          <w:color w:val="000000"/>
        </w:rPr>
        <w:t>Ковалева Г.П., Якимченко В.А., 1964.</w:t>
      </w:r>
      <w:r>
        <w:rPr>
          <w:color w:val="000000"/>
        </w:rPr>
        <w:t xml:space="preserve"> Отчет о результатах поисковых работ на каолины (для производства алюминия), проведенных в районе разъезда Чалганы Тыгдинского р-на в 1962 г. - Свободный: АмурРайГРУ, 1964. - 31 с., 6 гр.пр. /// АТГФ-10351.</w:t>
      </w:r>
    </w:p>
    <w:p>
      <w:pPr>
        <w:pStyle w:val="Normal"/>
        <w:ind w:firstLine="720" w:end="0"/>
        <w:jc w:val="both"/>
        <w:rPr>
          <w:b/>
          <w:color w:val="000000"/>
        </w:rPr>
      </w:pPr>
      <w:r>
        <w:rPr>
          <w:b/>
          <w:color w:val="000000"/>
        </w:rPr>
        <w:t>Ковалева П., 1959.</w:t>
      </w:r>
      <w:r>
        <w:rPr>
          <w:color w:val="000000"/>
        </w:rPr>
        <w:t xml:space="preserve"> Гидрогеологический отчет по изысканию источников водоснабжения проектируемого комбината строительной индустрии Нижне-Амурского строительства в г.Свободном.. - Хабаровск: Дальгипротранс, 1959. - 8 с., 2 гр.пр. /// АТГФ-7682.</w:t>
      </w:r>
    </w:p>
    <w:p>
      <w:pPr>
        <w:pStyle w:val="Normal"/>
        <w:ind w:firstLine="720" w:end="0"/>
        <w:jc w:val="both"/>
        <w:rPr>
          <w:b/>
          <w:color w:val="000000"/>
        </w:rPr>
      </w:pPr>
      <w:r>
        <w:rPr>
          <w:b/>
          <w:color w:val="000000"/>
        </w:rPr>
        <w:t>Коваленко А.А. и др., 1977.</w:t>
      </w:r>
      <w:r>
        <w:rPr>
          <w:color w:val="000000"/>
        </w:rPr>
        <w:t xml:space="preserve"> Технический отчет по инженерно-строительным изысканиям под строительство животноводческого комплекса на 800 коров в с/х “Райчихинский” Бурейского р-на с.Безозерное. - Благовещенск: "Амуртисиз", 1977. - 171 с., 13 гр.пр. /// АТГФ-17963.</w:t>
      </w:r>
    </w:p>
    <w:p>
      <w:pPr>
        <w:pStyle w:val="Normal"/>
        <w:ind w:firstLine="720" w:end="0"/>
        <w:jc w:val="both"/>
        <w:rPr>
          <w:color w:val="000000"/>
        </w:rPr>
      </w:pPr>
      <w:r>
        <w:rPr>
          <w:b/>
          <w:color w:val="000000"/>
        </w:rPr>
        <w:t>Коваленко А.А., Котляр В.П., 1974.</w:t>
      </w:r>
      <w:r>
        <w:rPr>
          <w:color w:val="000000"/>
        </w:rPr>
        <w:t xml:space="preserve"> Технический отчет по инженерно-строительным изысканиям для строительства канализационного коллектора у насосной станции Северного промузла в г.Благовещенске. - Благовещенск: Амуртисиз, 1974. - 47 с., 19 гр.пр. /// АТГФ-16772.</w:t>
      </w:r>
    </w:p>
    <w:p>
      <w:pPr>
        <w:pStyle w:val="Normal"/>
        <w:ind w:firstLine="720" w:end="0"/>
        <w:jc w:val="both"/>
        <w:rPr>
          <w:b/>
          <w:color w:val="000000"/>
        </w:rPr>
      </w:pPr>
      <w:r>
        <w:rPr>
          <w:color w:val="000000"/>
        </w:rPr>
        <w:t xml:space="preserve">Коваленко А.А., Персидская С.А., Морозова Е.Д. Технический отчет по инженерно-геологическим изысканиям для строительства дома бытовых услуг в г.Сковородино. - Благовещенск: "Амуртисиз", 1976. - 34 с., 8 гр.пр. /// АТГФ-18070 </w:t>
      </w:r>
    </w:p>
    <w:p>
      <w:pPr>
        <w:pStyle w:val="Normal"/>
        <w:ind w:firstLine="720" w:end="0"/>
        <w:jc w:val="both"/>
        <w:rPr>
          <w:b/>
          <w:color w:val="000000"/>
        </w:rPr>
      </w:pPr>
      <w:r>
        <w:rPr>
          <w:b/>
          <w:color w:val="000000"/>
        </w:rPr>
        <w:t>Коваленко А.А., Шадрина Н.И., 1974.</w:t>
      </w:r>
      <w:r>
        <w:rPr>
          <w:color w:val="000000"/>
        </w:rPr>
        <w:t xml:space="preserve"> Технический отчет по инженерно-строительным изысканиям под строительство водопровода и насосной станции в п.Серышево Амурской области. - Благовещенск: Амуртисиз, 1974. - 12 с., 2 гр.пр. /// АТГФ-17186.</w:t>
      </w:r>
    </w:p>
    <w:p>
      <w:pPr>
        <w:pStyle w:val="Normal"/>
        <w:ind w:firstLine="720" w:end="0"/>
        <w:jc w:val="both"/>
        <w:rPr>
          <w:b/>
          <w:color w:val="000000"/>
        </w:rPr>
      </w:pPr>
      <w:r>
        <w:rPr>
          <w:b/>
          <w:color w:val="000000"/>
        </w:rPr>
        <w:t>Коваленко В.Н., 1978.</w:t>
      </w:r>
      <w:r>
        <w:rPr>
          <w:color w:val="000000"/>
        </w:rPr>
        <w:t xml:space="preserve"> Техно-рабочий проект Базы управления механизации треста Тындатрансстрой на ст.Шахтаум (пос.Восточный). - Ташкент: Ташгипротранс, 1978. - 11 с., 3 гр.пр. /// АТГФ-18606.</w:t>
      </w:r>
    </w:p>
    <w:p>
      <w:pPr>
        <w:pStyle w:val="Normal"/>
        <w:ind w:firstLine="720" w:end="0"/>
        <w:jc w:val="both"/>
        <w:rPr>
          <w:b/>
          <w:color w:val="000000"/>
        </w:rPr>
      </w:pPr>
      <w:r>
        <w:rPr>
          <w:b/>
          <w:color w:val="000000"/>
        </w:rPr>
        <w:t>Коваленко В.Н., 1979.</w:t>
      </w:r>
      <w:r>
        <w:rPr>
          <w:color w:val="000000"/>
        </w:rPr>
        <w:t xml:space="preserve"> Техно-рабочий проект деревообрабатывающего комплекса треста Тындатрансстрой на ст.Шахтаум БАМ. - Ташкент: Ташгипротранс, 1979. - 8 с., 1 гр.пр. /// АТГФ-18603.</w:t>
      </w:r>
    </w:p>
    <w:p>
      <w:pPr>
        <w:pStyle w:val="Normal"/>
        <w:tabs>
          <w:tab w:val="clear" w:pos="720"/>
          <w:tab w:val="left" w:pos="3480" w:leader="none"/>
        </w:tabs>
        <w:ind w:firstLine="540" w:end="0"/>
        <w:jc w:val="both"/>
        <w:rPr>
          <w:b/>
          <w:color w:val="000000"/>
        </w:rPr>
      </w:pPr>
      <w:r>
        <w:rPr>
          <w:b/>
          <w:color w:val="000000"/>
        </w:rPr>
        <w:t>Коваленко Н.А., 2018.</w:t>
      </w:r>
      <w:r>
        <w:rPr>
          <w:color w:val="000000"/>
        </w:rPr>
        <w:t xml:space="preserve"> Материалы отчётного баланса запасов россыпного золота АО ЗДП «Коболдо» за 2017 г. по формам 5-гр, 70-тп. – Благовещенск, 2018. – 3 кн.-149 л. (134+12+3), 46 л.гр.пр. /// АТГФ-31365.</w:t>
      </w:r>
      <w:r>
        <w:rPr>
          <w:color w:val="000000"/>
          <w:sz w:val="20"/>
        </w:rPr>
        <w:t xml:space="preserve"> Конфиденциально</w:t>
      </w:r>
    </w:p>
    <w:p>
      <w:pPr>
        <w:pStyle w:val="BodyTextIndent"/>
        <w:ind w:firstLine="720" w:end="0"/>
        <w:rPr>
          <w:b/>
          <w:color w:val="000000"/>
        </w:rPr>
      </w:pPr>
      <w:r>
        <w:rPr>
          <w:b/>
          <w:color w:val="000000"/>
        </w:rPr>
        <w:t>Коваленко С.Н., 2002.</w:t>
      </w:r>
      <w:r>
        <w:rPr>
          <w:color w:val="000000"/>
        </w:rPr>
        <w:t xml:space="preserve"> Отчет о результатах разведочных работ на глинистое сырье, проведенных на северном участке Водораздельного месторождения с подсчетом запасов по состоянию на 01.08.2002 г. Объект «</w:t>
      </w:r>
      <w:r>
        <w:rPr>
          <w:b/>
          <w:color w:val="000000"/>
        </w:rPr>
        <w:t>Водораздельный</w:t>
      </w:r>
      <w:r>
        <w:rPr>
          <w:color w:val="000000"/>
        </w:rPr>
        <w:t>» (Благовещенский р-н, N-52-XIV, лц.БЛГ 00023 ОЭ, Гр.47-02-20/1). Протокол АмурТКЗ № 443/1 от 25.06.2002 г. – Благовещенск: ООО КПСМ «Росби», 2002. – 2 кн.-68 л. (63+5), 3 гр.пр. /// АТГФ-27492, од51865 (61 Мб).</w:t>
      </w:r>
    </w:p>
    <w:p>
      <w:pPr>
        <w:pStyle w:val="Normal"/>
        <w:ind w:firstLine="720" w:end="0"/>
        <w:jc w:val="both"/>
        <w:rPr>
          <w:b/>
          <w:color w:val="000000"/>
        </w:rPr>
      </w:pPr>
      <w:r>
        <w:rPr>
          <w:b/>
          <w:color w:val="000000"/>
        </w:rPr>
        <w:t>Коваль П.А., 1989.</w:t>
      </w:r>
      <w:r>
        <w:rPr>
          <w:color w:val="000000"/>
        </w:rPr>
        <w:t xml:space="preserve"> Государственная геологическая карта СССР м-ба 1:200.000. Серия Западно-Камчатская. Листы О-57-XY (Усть-Тигиль), О-57-XYI (Воямполка). Объяснительная записка. - М.: МинГео, 1989. - 84 с. /// АТГФ-24426 </w:t>
      </w:r>
    </w:p>
    <w:p>
      <w:pPr>
        <w:pStyle w:val="Normal"/>
        <w:ind w:firstLine="720" w:end="0"/>
        <w:jc w:val="both"/>
        <w:rPr>
          <w:b/>
          <w:color w:val="000000"/>
        </w:rPr>
      </w:pPr>
      <w:r>
        <w:rPr>
          <w:b/>
          <w:color w:val="000000"/>
        </w:rPr>
        <w:t>Ковальская М.И., 1952.</w:t>
      </w:r>
      <w:r>
        <w:rPr>
          <w:color w:val="000000"/>
        </w:rPr>
        <w:t xml:space="preserve"> О петрографическом составе пласта Верхнего на участке Моховые отроги Райчихинского буроугольного месторождения. - Хабаровск: Дальуглеразведка, 1952. - 1 кн: 95 с., 2 кн: 11 с., 3 кн: 7 с., кн.4: 318 с., 28 гр.пр. ///АТГФ-3866, </w:t>
      </w:r>
    </w:p>
    <w:p>
      <w:pPr>
        <w:pStyle w:val="Normal"/>
        <w:ind w:firstLine="720" w:end="0"/>
        <w:jc w:val="both"/>
        <w:rPr>
          <w:b/>
          <w:color w:val="000000"/>
        </w:rPr>
      </w:pPr>
      <w:r>
        <w:rPr>
          <w:b/>
          <w:color w:val="000000"/>
        </w:rPr>
        <w:t>Ковальская М.И., 1953.</w:t>
      </w:r>
      <w:r>
        <w:rPr>
          <w:color w:val="000000"/>
        </w:rPr>
        <w:t xml:space="preserve"> Заключение о петрографическом составе угольного пласта “Верхнего” на уч.Увальные Отроги Райчихинского б/уг. м-ния. - Хабаровск: Дальуглеразведка, 1953. - 31 с., 1 гр.пр. ///АТГФ-7053. </w:t>
      </w:r>
    </w:p>
    <w:p>
      <w:pPr>
        <w:pStyle w:val="Normal"/>
        <w:ind w:firstLine="720" w:end="0"/>
        <w:jc w:val="both"/>
        <w:rPr>
          <w:b/>
          <w:color w:val="000000"/>
        </w:rPr>
      </w:pPr>
      <w:r>
        <w:rPr>
          <w:b/>
          <w:color w:val="000000"/>
        </w:rPr>
        <w:t>Ковальская М.И., 1953.</w:t>
      </w:r>
      <w:r>
        <w:rPr>
          <w:color w:val="000000"/>
        </w:rPr>
        <w:t xml:space="preserve"> Заключение о результатах поисковой разведки на балластные пески, проведенной в 1952 г. в районе Кивдо-Райчихинского б/уг. м-ния. - Хабаровск: Дальуглегеология, 1953. - 34 с., 3 гр.пр. ///АТГФ-4404.</w:t>
      </w:r>
    </w:p>
    <w:p>
      <w:pPr>
        <w:pStyle w:val="Normal"/>
        <w:ind w:firstLine="720" w:end="0"/>
        <w:jc w:val="both"/>
        <w:rPr>
          <w:b/>
          <w:color w:val="000000"/>
        </w:rPr>
      </w:pPr>
      <w:r>
        <w:rPr>
          <w:b/>
          <w:color w:val="000000"/>
        </w:rPr>
        <w:t>Ковальская М.И., Крапивенцева В.В., 1960.</w:t>
      </w:r>
      <w:r>
        <w:rPr>
          <w:color w:val="000000"/>
        </w:rPr>
        <w:t xml:space="preserve"> Атлас типов углей Кивдо-Райчихинского б/уг. м-ния. - Хабаровск: ДВГУ, 1960. - 2 кн. - 106 с. ///АТГФ-8532. </w:t>
      </w:r>
    </w:p>
    <w:p>
      <w:pPr>
        <w:pStyle w:val="Normal"/>
        <w:ind w:firstLine="720" w:end="0"/>
        <w:jc w:val="both"/>
        <w:rPr>
          <w:b/>
          <w:color w:val="000000"/>
        </w:rPr>
      </w:pPr>
      <w:r>
        <w:rPr>
          <w:b/>
          <w:color w:val="000000"/>
        </w:rPr>
        <w:t>Ковальский Ф.И., Бандур И.Ф., 1959.</w:t>
      </w:r>
      <w:r>
        <w:rPr>
          <w:color w:val="000000"/>
        </w:rPr>
        <w:t xml:space="preserve"> Отчет о результатах геолого-поисковых работ за 1958 г. (Туюнская партия). - п.Ургал: Верхне-Буреинск. эксп. ДВГУ, 1959. - 3 кн. - 156 л., 28 гр.пр. /// АТГФ – 25016, лд50311 </w:t>
      </w:r>
    </w:p>
    <w:p>
      <w:pPr>
        <w:pStyle w:val="Normal"/>
        <w:ind w:firstLine="720" w:end="0"/>
        <w:jc w:val="both"/>
        <w:rPr>
          <w:b/>
          <w:color w:val="000000"/>
        </w:rPr>
      </w:pPr>
      <w:r>
        <w:rPr>
          <w:b/>
          <w:color w:val="000000"/>
        </w:rPr>
        <w:t>Ковальчук Т.К., 1959.</w:t>
      </w:r>
      <w:r>
        <w:rPr>
          <w:color w:val="000000"/>
        </w:rPr>
        <w:t xml:space="preserve"> Отчет о результатах работ лаборатории по определению абсолютного возраста горных пород за 1957-1958 гг. - Хабаровск: ДВГУ, 1959. - 2 кн.- 24 л. (23+1/протокол), 1 гр.пр. /// АТГФ-8070 </w:t>
      </w:r>
    </w:p>
    <w:p>
      <w:pPr>
        <w:pStyle w:val="Normal"/>
        <w:ind w:firstLine="720" w:end="0"/>
        <w:jc w:val="both"/>
        <w:rPr>
          <w:b/>
          <w:color w:val="000000"/>
        </w:rPr>
      </w:pPr>
      <w:r>
        <w:rPr>
          <w:b/>
          <w:color w:val="000000"/>
        </w:rPr>
        <w:t>Ковальчук Т.К., 1962.</w:t>
      </w:r>
      <w:r>
        <w:rPr>
          <w:color w:val="000000"/>
        </w:rPr>
        <w:t xml:space="preserve"> Отчет лаборатории абсолютного возраста горных пород за 1961 год. - Хабаровск: КТЭ ДВГУ, 1962. - 2 кн. - 15 с., 1 гр. пр. /// АТГФ-8801. </w:t>
      </w:r>
    </w:p>
    <w:p>
      <w:pPr>
        <w:pStyle w:val="Normal"/>
        <w:ind w:firstLine="720" w:end="0"/>
        <w:jc w:val="both"/>
        <w:rPr>
          <w:b/>
          <w:color w:val="000000"/>
        </w:rPr>
      </w:pPr>
      <w:r>
        <w:rPr>
          <w:b/>
          <w:color w:val="000000"/>
        </w:rPr>
        <w:t>Ковальчук Т.К., 1963.</w:t>
      </w:r>
      <w:r>
        <w:rPr>
          <w:color w:val="000000"/>
        </w:rPr>
        <w:t xml:space="preserve"> Отчет лаборатории абсолютного возраста горных пород за 1962 год. - Хабаровск: ДВГУ, 1963. - 72 с., 1 гр. пр. /// АТГФ-8912. Амурская обл. </w:t>
      </w:r>
    </w:p>
    <w:p>
      <w:pPr>
        <w:pStyle w:val="Normal"/>
        <w:ind w:firstLine="720" w:end="0"/>
        <w:jc w:val="both"/>
        <w:rPr>
          <w:b/>
          <w:color w:val="000000"/>
        </w:rPr>
      </w:pPr>
      <w:r>
        <w:rPr>
          <w:b/>
          <w:color w:val="000000"/>
        </w:rPr>
        <w:t>Коварская Э.Б., 1955.</w:t>
      </w:r>
      <w:r>
        <w:rPr>
          <w:color w:val="000000"/>
        </w:rPr>
        <w:t xml:space="preserve"> Отчет о детальной разведке Бузулинского месторождения кирпичных глин на ст.Бузули Свободненского р-на на территории артели "Промстрой" (по состоянию на 01.01.1956 г.). - Новосибирск: Новосиб.филиал "Росгеолстром", 1955. – 1 кн. - 84 л., 5 гр.пр. /// АТГФ-1129, од50199. </w:t>
      </w:r>
    </w:p>
    <w:p>
      <w:pPr>
        <w:pStyle w:val="Normal"/>
        <w:ind w:firstLine="720" w:end="0"/>
        <w:jc w:val="both"/>
        <w:rPr>
          <w:b/>
          <w:bCs/>
          <w:color w:val="000000"/>
        </w:rPr>
      </w:pPr>
      <w:r>
        <w:rPr>
          <w:b/>
          <w:color w:val="000000"/>
        </w:rPr>
        <w:t>Ковенько Х.И., 1938.</w:t>
      </w:r>
      <w:r>
        <w:rPr>
          <w:color w:val="000000"/>
        </w:rPr>
        <w:t xml:space="preserve"> Географическое описание листа N-52-143. - Новосибирск: Аэрогеодезическое предприятие, 1938. - 26 с., 4 гр.пр. /// АТГФ-2345 </w:t>
      </w:r>
    </w:p>
    <w:p>
      <w:pPr>
        <w:pStyle w:val="Normal"/>
        <w:ind w:firstLine="709" w:end="0"/>
        <w:jc w:val="both"/>
        <w:rPr>
          <w:b/>
          <w:color w:val="000000"/>
        </w:rPr>
      </w:pPr>
      <w:r>
        <w:rPr>
          <w:b/>
          <w:bCs/>
          <w:color w:val="000000"/>
        </w:rPr>
        <w:t xml:space="preserve">Коврига Г.Е., 1938. </w:t>
      </w:r>
      <w:r>
        <w:rPr>
          <w:bCs/>
          <w:color w:val="000000"/>
        </w:rPr>
        <w:t xml:space="preserve">Краткий геологический обзор Нижне-Селемджинского золотоносного района (Мазановский р-н). // </w:t>
      </w:r>
      <w:r>
        <w:rPr>
          <w:color w:val="000000"/>
        </w:rPr>
        <w:t>Материалы</w:t>
      </w:r>
      <w:r>
        <w:rPr>
          <w:b/>
          <w:color w:val="000000"/>
        </w:rPr>
        <w:t xml:space="preserve"> </w:t>
      </w:r>
      <w:r>
        <w:rPr>
          <w:color w:val="000000"/>
        </w:rPr>
        <w:t xml:space="preserve">треста «Амурзолото» за </w:t>
      </w:r>
      <w:r>
        <w:rPr>
          <w:bCs/>
          <w:color w:val="000000"/>
        </w:rPr>
        <w:t xml:space="preserve">1931-1942 гг. – 32 л. (л.1а-32, в т.ч. 3 л.гр.пр.). </w:t>
      </w:r>
      <w:r>
        <w:rPr>
          <w:color w:val="000000"/>
        </w:rPr>
        <w:t>/// АТГФ-29045</w:t>
      </w:r>
      <w:r>
        <w:rPr>
          <w:b/>
          <w:bCs/>
          <w:color w:val="000000"/>
        </w:rPr>
        <w:t xml:space="preserve"> </w:t>
      </w:r>
    </w:p>
    <w:p>
      <w:pPr>
        <w:pStyle w:val="Normal"/>
        <w:ind w:firstLine="720" w:end="0"/>
        <w:jc w:val="both"/>
        <w:rPr>
          <w:b/>
          <w:color w:val="000000"/>
        </w:rPr>
      </w:pPr>
      <w:r>
        <w:rPr>
          <w:b/>
          <w:color w:val="000000"/>
        </w:rPr>
        <w:t xml:space="preserve">Коврига Г.Е., 1947. </w:t>
      </w:r>
      <w:r>
        <w:rPr>
          <w:color w:val="000000"/>
        </w:rPr>
        <w:t>Предварительный отчет о работе Туранской ГПП Амурской конторы "Золоторазведка" в 1947 г. - 76 с., 10 гр.пр. /// АТГФ-2210 (поиски в басс. р.Алеун, Томь, Дзелинки Б., Дзелинки, кл.Первый, Марковичиха, Авторос, верх. теч. р.Секта), од51650-скан. (99 Мб)</w:t>
      </w:r>
    </w:p>
    <w:p>
      <w:pPr>
        <w:pStyle w:val="Normal"/>
        <w:ind w:firstLine="709" w:end="0"/>
        <w:jc w:val="both"/>
        <w:rPr>
          <w:b/>
          <w:color w:val="000000"/>
        </w:rPr>
      </w:pPr>
      <w:r>
        <w:rPr>
          <w:b/>
          <w:color w:val="000000"/>
        </w:rPr>
        <w:t>Коврига Г.Е., Цивилев Г.К., 1938.</w:t>
      </w:r>
      <w:r>
        <w:rPr>
          <w:color w:val="000000"/>
        </w:rPr>
        <w:t xml:space="preserve"> Материалы к подсчёту запасов золота по Нижне-Селемджинскому Приисковому Управлению Треста «Амурзолото» по состоянию на 01.01.1938 г. Протокол № 8 от 21.01.1938 г. заседания приисковой комиссии (Утверждение запасов золота на 01.01.1938 г. и списание отработанных запасов 1937 г.). Протокол № 9 от 02.10.1938 г. заседания ТКЗЗ Треста «Амурзолото» (Утверждение запасов золота по Нижне-Селемджинскому Приисковому Управлению по состоянию на 01.01.1938 г.). – Свободный: Нижне-Селемджинское ПУ, 1938.</w:t>
      </w:r>
      <w:r>
        <w:rPr>
          <w:color w:val="000000"/>
          <w:sz w:val="20"/>
        </w:rPr>
        <w:t xml:space="preserve"> </w:t>
      </w:r>
      <w:r>
        <w:rPr>
          <w:color w:val="000000"/>
        </w:rPr>
        <w:t>– 5 кн.-153 л. (9+35+57+29+23), 12/на 12 л.гр.пр. /// АТГФ-31487.</w:t>
      </w:r>
    </w:p>
    <w:p>
      <w:pPr>
        <w:pStyle w:val="BodyTextIndent"/>
        <w:ind w:firstLine="720" w:end="0"/>
        <w:rPr>
          <w:b/>
          <w:color w:val="000000"/>
        </w:rPr>
      </w:pPr>
      <w:r>
        <w:rPr>
          <w:b/>
          <w:color w:val="000000"/>
        </w:rPr>
        <w:t>Коврижных Ю.Б., Кузнецова В.Н., Таранова С.Ю. и др., 1993.</w:t>
      </w:r>
      <w:r>
        <w:rPr>
          <w:color w:val="000000"/>
        </w:rPr>
        <w:t xml:space="preserve"> Корундоносные формации Дальнего Востока. Отчет Амурской партии о результатах прогнозно-поисковых работ на благородный корунд, проведенных в 1988-1992 гг. – с.Красное: ГГПП «Далькварцсамоцветы», 1993. – 1 кн.-106 л. + (10 л./Описание проявлений и точек минерализации благородного корунда/, 4 гр.пр.) –на диске. /// АТГФ-27258-4, од51065; од51066, авт, ндпо, адм/Амурская обл., апи/камни цветные, апи/корунд благородный, ар/Алдано-Становая</w:t>
      </w:r>
    </w:p>
    <w:p>
      <w:pPr>
        <w:pStyle w:val="Normal"/>
        <w:ind w:firstLine="720" w:end="0"/>
        <w:jc w:val="both"/>
        <w:rPr>
          <w:color w:val="000000"/>
        </w:rPr>
      </w:pPr>
      <w:r>
        <w:rPr>
          <w:b/>
          <w:color w:val="000000"/>
        </w:rPr>
        <w:t>Ковтонюк Г.П., 1989.</w:t>
      </w:r>
      <w:r>
        <w:rPr>
          <w:color w:val="000000"/>
        </w:rPr>
        <w:t xml:space="preserve"> Гидротермалиты Соловьевского рудного района и их золотоносность (Верхнее Приамурье). - Благовещенск: Амурск. отдел ДВИМСа, 1989. - 302 с. </w:t>
      </w:r>
    </w:p>
    <w:p>
      <w:pPr>
        <w:pStyle w:val="Normal"/>
        <w:ind w:firstLine="720" w:end="0"/>
        <w:jc w:val="both"/>
        <w:rPr>
          <w:b/>
          <w:color w:val="000000"/>
        </w:rPr>
      </w:pPr>
      <w:r>
        <w:rPr>
          <w:color w:val="000000"/>
        </w:rPr>
        <w:t xml:space="preserve">Ковтонюк Г.П., 1990. Гидротермалиты Соловьевского рудного района и их золотоносность (Верхнее Приамурье). - Улан-Уде: ГИ БФ СО АН СССР, 1990. - 25 с. /// МВД-1706-11 </w:t>
      </w:r>
    </w:p>
    <w:p>
      <w:pPr>
        <w:pStyle w:val="Normal"/>
        <w:ind w:firstLine="720" w:end="0"/>
        <w:jc w:val="both"/>
        <w:rPr>
          <w:b/>
          <w:color w:val="000000"/>
        </w:rPr>
      </w:pPr>
      <w:r>
        <w:rPr>
          <w:b/>
          <w:color w:val="000000"/>
        </w:rPr>
        <w:t>Ковтонюк Г.П., 1994.</w:t>
      </w:r>
      <w:r>
        <w:rPr>
          <w:color w:val="000000"/>
        </w:rPr>
        <w:t xml:space="preserve"> Геохимические особенности гидротермалитов и гидротермально измененных пород Соловьевского рудно-россыпного узла (информационные материалы с пояснениями). - Благовещенск: Амургеолком, 1994. - 162 с.///КГП-163ф/5, авт, ДВ/Верхнеамурский р., гк/N-51-ХVII, авт/Сол. р.у. </w:t>
      </w:r>
    </w:p>
    <w:p>
      <w:pPr>
        <w:pStyle w:val="Normal"/>
        <w:ind w:firstLine="720" w:end="0"/>
        <w:jc w:val="both"/>
        <w:rPr>
          <w:color w:val="000000"/>
        </w:rPr>
      </w:pPr>
      <w:r>
        <w:rPr>
          <w:b/>
          <w:color w:val="000000"/>
        </w:rPr>
        <w:t>Ковтонюк Г.П., 1994.</w:t>
      </w:r>
      <w:r>
        <w:rPr>
          <w:color w:val="000000"/>
        </w:rPr>
        <w:t xml:space="preserve"> Крупные россыпи Соловьевского района и их коренные источники. // Россыпи и месторождения кор выветривания - объект инвестиций на современном этапе. - М.: ИГЕМ, 1994. - С.95-96. /// АТГФ - 40015. авт., АЗ/россыпи, АМТ/Соловьевск.р-н, НДПО, КГП-233/3м </w:t>
      </w:r>
    </w:p>
    <w:p>
      <w:pPr>
        <w:pStyle w:val="Normal"/>
        <w:ind w:firstLine="720" w:end="0"/>
        <w:jc w:val="both"/>
        <w:rPr>
          <w:b/>
          <w:color w:val="000000"/>
        </w:rPr>
      </w:pPr>
      <w:r>
        <w:rPr>
          <w:color w:val="000000"/>
        </w:rPr>
        <w:t xml:space="preserve">Ковтонюк Г.П., 1994. Минеральные ресурсы Тындинского района Амурской области (минеральные воды). - Благовещенск: Амургеолком, 1994. - 63 с. /// КГП-167ф </w:t>
      </w:r>
    </w:p>
    <w:p>
      <w:pPr>
        <w:pStyle w:val="Normal"/>
        <w:ind w:firstLine="720" w:end="0"/>
        <w:jc w:val="both"/>
        <w:rPr>
          <w:b/>
          <w:color w:val="000000"/>
        </w:rPr>
      </w:pPr>
      <w:r>
        <w:rPr>
          <w:b/>
          <w:color w:val="000000"/>
        </w:rPr>
        <w:t xml:space="preserve">Ковтонюк Г.П., 1995. </w:t>
      </w:r>
      <w:r>
        <w:rPr>
          <w:color w:val="000000"/>
        </w:rPr>
        <w:t>ТЫНДЫЛАН (Дегделян) – пп ДЕПА. Золотоносность Зейского района Амурской области. Информационные материалы по месторождениям и проявлениям золота к конкурсу на приобретение лицензии на право разведки и разработки месторождений. - Благовещенск: Амургеолком, 1995. - 1 кн. - 6 л. /// АТГФ – 25335-7</w:t>
      </w:r>
    </w:p>
    <w:p>
      <w:pPr>
        <w:pStyle w:val="Normal"/>
        <w:ind w:firstLine="720" w:end="0"/>
        <w:jc w:val="both"/>
        <w:rPr>
          <w:color w:val="000000"/>
        </w:rPr>
      </w:pPr>
      <w:r>
        <w:rPr>
          <w:b/>
          <w:color w:val="000000"/>
        </w:rPr>
        <w:t xml:space="preserve">Ковтонюк Г.П., 1995. </w:t>
      </w:r>
      <w:r>
        <w:rPr>
          <w:color w:val="000000"/>
        </w:rPr>
        <w:t>ХОГДЭ-ДЖЕГДОГЫН – пп ДЕПА, АНЕГДАН – пп ХОГДЭ-ДЖЕГДОГЫНА. Золотоносность Зейского района Амурской области. Информационные материалы по месторождениям и проявлениям золота к конкурсу на приобретение лицензии на право разведки и разработки месторождений. - Благовещенск: Амургеолком, 1995. – 1+1 кн. – 12+12+12 л. /// АТГФ – 25335-8, 25335-8д</w:t>
      </w:r>
    </w:p>
    <w:p>
      <w:pPr>
        <w:pStyle w:val="Normal"/>
        <w:ind w:firstLine="720" w:end="0"/>
        <w:jc w:val="both"/>
        <w:rPr>
          <w:color w:val="000000"/>
        </w:rPr>
      </w:pPr>
      <w:r>
        <w:rPr>
          <w:color w:val="000000"/>
        </w:rPr>
        <w:t xml:space="preserve">Ковтонюк Г.П., 1996. Амургеолком - 96 (фотохроника). - Благовещенск: Амургеолком, 1996. - 2 кн. /// АТГФ - 25619, 25620. </w:t>
      </w:r>
    </w:p>
    <w:p>
      <w:pPr>
        <w:pStyle w:val="Normal"/>
        <w:ind w:firstLine="720" w:end="0"/>
        <w:jc w:val="both"/>
        <w:rPr>
          <w:color w:val="000000"/>
        </w:rPr>
      </w:pPr>
      <w:r>
        <w:rPr>
          <w:color w:val="000000"/>
        </w:rPr>
        <w:t>Ковтонюк Г.П., 1996. Информационные материалы к конкурсам по россыпям золота: Леонтьевский (Васильевский), Раздольный, Еловый, Тепловод - лп Уркана М.; Талали - пп Уркана, Талали Лев. (Глухариный) - лп Талали, Лагеревский (Лагерный, Кирпичный) - лп Талали; Покосный - лп Ольги; Чаповский - пп Гонжи, Вениамин - пп Чаповского; Маристый (Рыбака) - лп Улунги; Бальдижак М. - пп Янкана Б., Янкан (Янкан Б.) - лп Крестовки. - Благовещенск: Амургеолком, 1996. - 9 бр. - /// АТГФ - 25625. авт., НДПО, АМО</w:t>
      </w:r>
    </w:p>
    <w:p>
      <w:pPr>
        <w:pStyle w:val="Normal"/>
        <w:ind w:firstLine="720" w:end="0"/>
        <w:jc w:val="both"/>
        <w:rPr>
          <w:b/>
          <w:color w:val="000000"/>
        </w:rPr>
      </w:pPr>
      <w:r>
        <w:rPr>
          <w:color w:val="000000"/>
        </w:rPr>
        <w:t xml:space="preserve">Ковтонюк Г.П., 1996. Информационные материалы к конкурсам: рудопроявления Кипучи (Иличи Джелтулакские), Балдыглия; россыпи - Берендачи-лп Монголи, Даван В.- лп Нюкжи, Дырын-Макит - пп Тас-Юрях, Дюпан - пп Талумы, Имангра - лп Олекмы, Север - лп Северты, Семертак - пп Селемджи, Кузьминский - пп Караурака Б., Стюк - пп Улунги, Сувельга Н. - пп Нюкжи, Тас-Юрях - лп Олекмы, Тындылан - пп Депа, Улягир - пп Мадалана Б., Хайктинское м-ние. - Благовешенск: Амургеолком, 1996. - 13 брошюр /// АТГФ-25414. авт., НДПО, АМО </w:t>
      </w:r>
    </w:p>
    <w:p>
      <w:pPr>
        <w:pStyle w:val="Normal"/>
        <w:ind w:firstLine="720" w:end="0"/>
        <w:jc w:val="both"/>
        <w:rPr>
          <w:b/>
          <w:color w:val="000000"/>
        </w:rPr>
      </w:pPr>
      <w:r>
        <w:rPr>
          <w:b/>
          <w:color w:val="000000"/>
        </w:rPr>
        <w:t>Ковтонюк Г.П., 1996.</w:t>
      </w:r>
      <w:r>
        <w:rPr>
          <w:color w:val="000000"/>
        </w:rPr>
        <w:t xml:space="preserve"> Информационные материалы по месторождениям и проявлениям, лицензии на право разведки и разработки которых выставляются на конкурс: </w:t>
      </w:r>
      <w:r>
        <w:rPr>
          <w:b/>
          <w:color w:val="000000"/>
        </w:rPr>
        <w:t>Эльга</w:t>
      </w:r>
      <w:r>
        <w:rPr>
          <w:color w:val="000000"/>
        </w:rPr>
        <w:t xml:space="preserve">-пп Депа, </w:t>
      </w:r>
      <w:r>
        <w:rPr>
          <w:b/>
          <w:color w:val="000000"/>
        </w:rPr>
        <w:t>Ясный</w:t>
      </w:r>
      <w:r>
        <w:rPr>
          <w:color w:val="000000"/>
        </w:rPr>
        <w:t>- лп Депа,</w:t>
      </w:r>
      <w:r>
        <w:rPr>
          <w:b/>
          <w:color w:val="000000"/>
        </w:rPr>
        <w:t xml:space="preserve"> Ленский </w:t>
      </w:r>
      <w:r>
        <w:rPr>
          <w:color w:val="000000"/>
        </w:rPr>
        <w:t xml:space="preserve">- лп Депа, </w:t>
      </w:r>
      <w:r>
        <w:rPr>
          <w:b/>
          <w:color w:val="000000"/>
        </w:rPr>
        <w:t xml:space="preserve">Зубаревский </w:t>
      </w:r>
      <w:r>
        <w:rPr>
          <w:color w:val="000000"/>
        </w:rPr>
        <w:t xml:space="preserve">- лп Тынды (басс.Депа). - Благовещенск: Амургеолком, 1996. - 1 кн. - 34 с. ///АмурТГФ-25988-5, 25794. </w:t>
      </w:r>
    </w:p>
    <w:p>
      <w:pPr>
        <w:pStyle w:val="Normal"/>
        <w:ind w:firstLine="720" w:end="0"/>
        <w:jc w:val="both"/>
        <w:rPr>
          <w:b/>
          <w:color w:val="000000"/>
        </w:rPr>
      </w:pPr>
      <w:r>
        <w:rPr>
          <w:b/>
          <w:color w:val="000000"/>
        </w:rPr>
        <w:t>Ковтонюк Г.П., 1996.</w:t>
      </w:r>
      <w:r>
        <w:rPr>
          <w:color w:val="000000"/>
        </w:rPr>
        <w:t xml:space="preserve"> Информационные материалы по месторождениям и проявлениям, лицензии на право разведки и разработки, которых выставляются на конкурс: </w:t>
      </w:r>
      <w:r>
        <w:rPr>
          <w:b/>
          <w:color w:val="000000"/>
        </w:rPr>
        <w:t>Гогаичи</w:t>
      </w:r>
      <w:r>
        <w:rPr>
          <w:color w:val="000000"/>
        </w:rPr>
        <w:t xml:space="preserve">-пп Кохани Пр., </w:t>
      </w:r>
      <w:r>
        <w:rPr>
          <w:b/>
          <w:color w:val="000000"/>
        </w:rPr>
        <w:t>Каменистый</w:t>
      </w:r>
      <w:r>
        <w:rPr>
          <w:color w:val="000000"/>
        </w:rPr>
        <w:t xml:space="preserve">- пп Кохани Пр., </w:t>
      </w:r>
      <w:r>
        <w:rPr>
          <w:b/>
          <w:color w:val="000000"/>
        </w:rPr>
        <w:t xml:space="preserve">Кохани Пр. </w:t>
      </w:r>
      <w:r>
        <w:rPr>
          <w:color w:val="000000"/>
        </w:rPr>
        <w:t xml:space="preserve">- впадает в Зейское вдхр., </w:t>
      </w:r>
      <w:r>
        <w:rPr>
          <w:b/>
          <w:color w:val="000000"/>
        </w:rPr>
        <w:t>Сыропятов</w:t>
      </w:r>
      <w:r>
        <w:rPr>
          <w:color w:val="000000"/>
        </w:rPr>
        <w:t xml:space="preserve">- пп Гогаичи. - Благовещенск: Амургеолком, 1996. - 1 кн.-17 с. ///АмурТГФ-26080-2, авт, ндпо, амо/4 </w:t>
      </w:r>
    </w:p>
    <w:p>
      <w:pPr>
        <w:pStyle w:val="Normal"/>
        <w:ind w:firstLine="720" w:end="0"/>
        <w:jc w:val="both"/>
        <w:rPr>
          <w:b/>
          <w:color w:val="000000"/>
        </w:rPr>
      </w:pPr>
      <w:r>
        <w:rPr>
          <w:b/>
          <w:color w:val="000000"/>
        </w:rPr>
        <w:t>Ковтонюк Г.П., 1998.</w:t>
      </w:r>
      <w:r>
        <w:rPr>
          <w:color w:val="000000"/>
        </w:rPr>
        <w:t xml:space="preserve"> Информационные материалы по месторождениям и проявлениям, лицензии на право разведки и разработки которых выставляются на конкурс: 1. Весенний (пп Джелтулак-1) с прит. Теплый, Грязный, Светлый; 2. Седуновский с лп Маристый - (пп Джелтулак-1); 3. Дугда (междуречье Сулар - Солокиткан) -пп Норы; 4. Дугда (междуречье Бом - Сулар) -пп Норы; 5. Джилимкур (Джилимкур Бол.) - лп Зеи; 6. Купури, Сологу-Чайдах (бассейны); 7. Укикан, Кун-Манье, Мая (истоки), бассейны; 8. Хитрушка с прит. - лп Лапри; 9. Топазовский с прит. - лп Геткана; 10. Глубокий с прит. Пологий, Садовый, Ватажный - (лп Геткана); 11. Непомнящий - пп Уруши; 12. Ольга (верховье) с лп Козий - (лп Амура); 13. Буринда-2 ая с прит. (от Талали до Фаутного) - лп Буринды; 14. Желанный (Желонный) - лп Адамихи; 15. Корейский с прит. Короткий - (лп Надяги), Надяга (в устье Корейского) с прит. Мизер - (лп Орловки); 16. Васильевский, Жемчужный, Утесный - пп Селемджи; 17. Загадочный, Надежный - (лп Селемджи); 8. Чухонный с прит. Чухонный Лев. - лп Эльги Б.; 19. Харга (терраса от Восточного до Коврижки); 20. Маристый, Вознесенский - лп Селемджи. - Благовещенск: КПР АО, 1998. - 20 кн. - 257 с. ///АТГФ-26139</w:t>
      </w:r>
    </w:p>
    <w:p>
      <w:pPr>
        <w:pStyle w:val="Normal"/>
        <w:ind w:firstLine="720" w:end="0"/>
        <w:jc w:val="both"/>
        <w:rPr>
          <w:b/>
          <w:color w:val="000000"/>
        </w:rPr>
      </w:pPr>
      <w:r>
        <w:rPr>
          <w:b/>
          <w:color w:val="000000"/>
        </w:rPr>
        <w:t>Ковтонюк Г.П., 1998.</w:t>
      </w:r>
      <w:r>
        <w:rPr>
          <w:color w:val="000000"/>
        </w:rPr>
        <w:t xml:space="preserve"> Материалы прироста и переоценки запасов россыпного золота по Амурской области за 1997 г. Книга 1 (Пояснительная записка). Протокол АмурТКЗ № 146 от 26.04.98 г. - Благовещенск: КПР АО, 1998. - 1кн. - 53 с. ///АТГФ-26138-1</w:t>
      </w:r>
    </w:p>
    <w:p>
      <w:pPr>
        <w:pStyle w:val="Normal"/>
        <w:ind w:firstLine="720" w:end="0"/>
        <w:jc w:val="both"/>
        <w:rPr>
          <w:color w:val="000000"/>
        </w:rPr>
      </w:pPr>
      <w:r>
        <w:rPr>
          <w:b/>
          <w:color w:val="000000"/>
        </w:rPr>
        <w:t>Ковтонюк Г.П., 2000.</w:t>
      </w:r>
      <w:r>
        <w:rPr>
          <w:color w:val="000000"/>
        </w:rPr>
        <w:t xml:space="preserve"> Информационные материалы по месторождениям и проявлениям, лицензии на право разведки и разработки которых выставляются на конкурс: </w:t>
      </w:r>
      <w:r>
        <w:rPr>
          <w:b/>
          <w:color w:val="000000"/>
        </w:rPr>
        <w:t>22.</w:t>
      </w:r>
      <w:r>
        <w:rPr>
          <w:color w:val="000000"/>
        </w:rPr>
        <w:t xml:space="preserve"> </w:t>
      </w:r>
      <w:r>
        <w:rPr>
          <w:color w:val="000000"/>
          <w:u w:val="single"/>
        </w:rPr>
        <w:t xml:space="preserve">Марининский </w:t>
      </w:r>
      <w:r>
        <w:rPr>
          <w:color w:val="000000"/>
        </w:rPr>
        <w:t xml:space="preserve">- лп Могота Бол., </w:t>
      </w:r>
      <w:r>
        <w:rPr>
          <w:color w:val="000000"/>
          <w:u w:val="single"/>
        </w:rPr>
        <w:t>Урюм</w:t>
      </w:r>
      <w:r>
        <w:rPr>
          <w:color w:val="000000"/>
        </w:rPr>
        <w:t xml:space="preserve"> - лп Гилюя (N-52-XIV, Зейский р-н.). - 14 с. </w:t>
      </w:r>
      <w:r>
        <w:rPr>
          <w:b/>
          <w:color w:val="000000"/>
        </w:rPr>
        <w:t>23.</w:t>
      </w:r>
      <w:r>
        <w:rPr>
          <w:color w:val="000000"/>
        </w:rPr>
        <w:t xml:space="preserve"> </w:t>
      </w:r>
      <w:r>
        <w:rPr>
          <w:color w:val="000000"/>
          <w:u w:val="single"/>
        </w:rPr>
        <w:t>Наэрген М</w:t>
      </w:r>
      <w:r>
        <w:rPr>
          <w:color w:val="000000"/>
        </w:rPr>
        <w:t xml:space="preserve">. - левая состав. Наэргена, </w:t>
      </w:r>
      <w:r>
        <w:rPr>
          <w:color w:val="000000"/>
          <w:u w:val="single"/>
        </w:rPr>
        <w:t xml:space="preserve">Галечный </w:t>
      </w:r>
      <w:r>
        <w:rPr>
          <w:color w:val="000000"/>
        </w:rPr>
        <w:t xml:space="preserve">- лп Наэргена М. (N-53-ХХVI, Селемджинский р-н.). - 22 с. </w:t>
      </w:r>
      <w:r>
        <w:rPr>
          <w:b/>
          <w:color w:val="000000"/>
        </w:rPr>
        <w:t>24.</w:t>
      </w:r>
      <w:r>
        <w:rPr>
          <w:color w:val="000000"/>
        </w:rPr>
        <w:t xml:space="preserve"> </w:t>
      </w:r>
      <w:r>
        <w:rPr>
          <w:color w:val="000000"/>
          <w:u w:val="single"/>
        </w:rPr>
        <w:t>Наэрген Б</w:t>
      </w:r>
      <w:r>
        <w:rPr>
          <w:color w:val="000000"/>
        </w:rPr>
        <w:t xml:space="preserve">. - лп Селемджи (N-53-ХХVI, Селемджинский р-н.). - 10 c. </w:t>
      </w:r>
      <w:r>
        <w:rPr>
          <w:b/>
          <w:color w:val="000000"/>
        </w:rPr>
        <w:t>25.</w:t>
      </w:r>
      <w:r>
        <w:rPr>
          <w:color w:val="000000"/>
        </w:rPr>
        <w:t xml:space="preserve"> </w:t>
      </w:r>
      <w:r>
        <w:rPr>
          <w:color w:val="000000"/>
          <w:u w:val="single"/>
        </w:rPr>
        <w:t>Гарган</w:t>
      </w:r>
      <w:r>
        <w:rPr>
          <w:color w:val="000000"/>
        </w:rPr>
        <w:t xml:space="preserve"> - пп Зеи (N-52-Х, Зейский р-н.). - 25 с. </w:t>
      </w:r>
      <w:r>
        <w:rPr>
          <w:b/>
          <w:color w:val="000000"/>
        </w:rPr>
        <w:t>26.</w:t>
      </w:r>
      <w:r>
        <w:rPr>
          <w:color w:val="000000"/>
        </w:rPr>
        <w:t xml:space="preserve"> </w:t>
      </w:r>
      <w:r>
        <w:rPr>
          <w:color w:val="000000"/>
          <w:u w:val="single"/>
        </w:rPr>
        <w:t>Благовещенский</w:t>
      </w:r>
      <w:r>
        <w:rPr>
          <w:color w:val="000000"/>
        </w:rPr>
        <w:t xml:space="preserve"> - пп Ольдоя Мал. (N-51-ХVI, Сковородинский р-н.). - 10 с. </w:t>
      </w:r>
      <w:r>
        <w:rPr>
          <w:b/>
          <w:color w:val="000000"/>
        </w:rPr>
        <w:t>27.</w:t>
      </w:r>
      <w:r>
        <w:rPr>
          <w:color w:val="000000"/>
        </w:rPr>
        <w:t xml:space="preserve"> </w:t>
      </w:r>
      <w:r>
        <w:rPr>
          <w:color w:val="000000"/>
          <w:u w:val="single"/>
        </w:rPr>
        <w:t>Масленский</w:t>
      </w:r>
      <w:r>
        <w:rPr>
          <w:color w:val="000000"/>
        </w:rPr>
        <w:t xml:space="preserve"> - пп Гаргани Б. (N-52-Х, Зейский р-н.) - 8 с. - Благовещенск: КПР АО, 2000. - 6 кн.- 89 с. ///АТГФ-26567-(22-:-27)</w:t>
      </w:r>
    </w:p>
    <w:p>
      <w:pPr>
        <w:pStyle w:val="Normal"/>
        <w:ind w:firstLine="720" w:end="0"/>
        <w:jc w:val="both"/>
        <w:rPr>
          <w:b/>
          <w:color w:val="000000"/>
        </w:rPr>
      </w:pPr>
      <w:r>
        <w:rPr>
          <w:color w:val="000000"/>
        </w:rPr>
        <w:t xml:space="preserve">Ковтонюк Г.П., Акимова Е.Ш., 1994. Россыпи рек Жиндагры Большой и Жиндагры Малой, Сковородинский район Амурской области (информационный материал). - Благовещенск: Амургеолком, 1994. - 1 кн. - 8 с. /// АТГФ - 25118-3 </w:t>
      </w:r>
    </w:p>
    <w:p>
      <w:pPr>
        <w:pStyle w:val="Normal"/>
        <w:ind w:firstLine="720" w:end="0"/>
        <w:jc w:val="both"/>
        <w:rPr>
          <w:b/>
          <w:color w:val="000000"/>
        </w:rPr>
      </w:pPr>
      <w:r>
        <w:rPr>
          <w:b/>
          <w:color w:val="000000"/>
        </w:rPr>
        <w:t>Ковтонюк Г.П., Акимова Е.Ш., Бомштейн В.Е., 1997.</w:t>
      </w:r>
      <w:r>
        <w:rPr>
          <w:color w:val="000000"/>
        </w:rPr>
        <w:t xml:space="preserve"> Информационные материалы по месторождениям и проявлениям, лицензии на право разведки и разработки, которых выставляются на конкурс: </w:t>
      </w:r>
      <w:r>
        <w:rPr>
          <w:b/>
          <w:color w:val="000000"/>
        </w:rPr>
        <w:t>Ивановский /</w:t>
      </w:r>
      <w:r>
        <w:rPr>
          <w:color w:val="000000"/>
        </w:rPr>
        <w:t xml:space="preserve">участок Стрелка/ - лп Нечаянного, </w:t>
      </w:r>
      <w:r>
        <w:rPr>
          <w:b/>
          <w:color w:val="000000"/>
        </w:rPr>
        <w:t xml:space="preserve">Николаевский Боковой </w:t>
      </w:r>
      <w:r>
        <w:rPr>
          <w:color w:val="000000"/>
        </w:rPr>
        <w:t xml:space="preserve">- лп Нечаянного, </w:t>
      </w:r>
      <w:r>
        <w:rPr>
          <w:b/>
          <w:color w:val="000000"/>
        </w:rPr>
        <w:t>Сивагли</w:t>
      </w:r>
      <w:r>
        <w:rPr>
          <w:color w:val="000000"/>
        </w:rPr>
        <w:t xml:space="preserve"> /бассейн/ с Грозным и Подвальным -пп Зеи, </w:t>
      </w:r>
      <w:r>
        <w:rPr>
          <w:b/>
          <w:color w:val="000000"/>
        </w:rPr>
        <w:t>Восточный /</w:t>
      </w:r>
      <w:r>
        <w:rPr>
          <w:color w:val="000000"/>
        </w:rPr>
        <w:t xml:space="preserve">Партизанский/- лп Джелтулака Б., </w:t>
      </w:r>
      <w:r>
        <w:rPr>
          <w:b/>
          <w:color w:val="000000"/>
        </w:rPr>
        <w:t xml:space="preserve">Весенний </w:t>
      </w:r>
      <w:r>
        <w:rPr>
          <w:color w:val="000000"/>
        </w:rPr>
        <w:t xml:space="preserve">/с лп Гусиным и Гусиным Мал./ - лп Гари-3, </w:t>
      </w:r>
      <w:r>
        <w:rPr>
          <w:b/>
          <w:color w:val="000000"/>
        </w:rPr>
        <w:t>Каменушка Мал</w:t>
      </w:r>
      <w:r>
        <w:rPr>
          <w:color w:val="000000"/>
        </w:rPr>
        <w:t xml:space="preserve">. - лп Гари, </w:t>
      </w:r>
      <w:r>
        <w:rPr>
          <w:b/>
          <w:color w:val="000000"/>
        </w:rPr>
        <w:t>Ветошный</w:t>
      </w:r>
      <w:r>
        <w:rPr>
          <w:color w:val="000000"/>
        </w:rPr>
        <w:t xml:space="preserve"> -лп Гари, </w:t>
      </w:r>
      <w:r>
        <w:rPr>
          <w:b/>
          <w:color w:val="000000"/>
        </w:rPr>
        <w:t>Гарь</w:t>
      </w:r>
      <w:r>
        <w:rPr>
          <w:color w:val="000000"/>
        </w:rPr>
        <w:t xml:space="preserve"> /бассейн/- пп Орловки, </w:t>
      </w:r>
      <w:r>
        <w:rPr>
          <w:b/>
          <w:color w:val="000000"/>
        </w:rPr>
        <w:t>Джелтулак Б</w:t>
      </w:r>
      <w:r>
        <w:rPr>
          <w:color w:val="000000"/>
        </w:rPr>
        <w:t xml:space="preserve">.- лп Гари, </w:t>
      </w:r>
      <w:r>
        <w:rPr>
          <w:b/>
          <w:color w:val="000000"/>
        </w:rPr>
        <w:t>Манегрский</w:t>
      </w:r>
      <w:r>
        <w:rPr>
          <w:color w:val="000000"/>
        </w:rPr>
        <w:t xml:space="preserve">- лп Гари, </w:t>
      </w:r>
      <w:r>
        <w:rPr>
          <w:b/>
          <w:color w:val="000000"/>
        </w:rPr>
        <w:t>Потанинский</w:t>
      </w:r>
      <w:r>
        <w:rPr>
          <w:color w:val="000000"/>
        </w:rPr>
        <w:t xml:space="preserve"> - лп Гари, </w:t>
      </w:r>
      <w:r>
        <w:rPr>
          <w:b/>
          <w:color w:val="000000"/>
        </w:rPr>
        <w:t>Талый</w:t>
      </w:r>
      <w:r>
        <w:rPr>
          <w:color w:val="000000"/>
        </w:rPr>
        <w:t xml:space="preserve"> - лп Манегрского, </w:t>
      </w:r>
      <w:r>
        <w:rPr>
          <w:b/>
          <w:color w:val="000000"/>
        </w:rPr>
        <w:t xml:space="preserve">Ураловский </w:t>
      </w:r>
      <w:r>
        <w:rPr>
          <w:color w:val="000000"/>
        </w:rPr>
        <w:t xml:space="preserve">- пп Гари, </w:t>
      </w:r>
      <w:r>
        <w:rPr>
          <w:b/>
          <w:color w:val="000000"/>
        </w:rPr>
        <w:t xml:space="preserve">Эльгакан </w:t>
      </w:r>
      <w:r>
        <w:rPr>
          <w:color w:val="000000"/>
        </w:rPr>
        <w:t xml:space="preserve">(Эльгокан)- пп Харги, </w:t>
      </w:r>
      <w:r>
        <w:rPr>
          <w:b/>
          <w:color w:val="000000"/>
        </w:rPr>
        <w:t xml:space="preserve">Маристый </w:t>
      </w:r>
      <w:r>
        <w:rPr>
          <w:color w:val="000000"/>
        </w:rPr>
        <w:t xml:space="preserve">(Непташ) с пп Непташинским и пп Перевальным - пп Эльгакана, </w:t>
      </w:r>
      <w:r>
        <w:rPr>
          <w:b/>
          <w:color w:val="000000"/>
        </w:rPr>
        <w:t>Нимогин Мал.</w:t>
      </w:r>
      <w:r>
        <w:rPr>
          <w:color w:val="000000"/>
        </w:rPr>
        <w:t xml:space="preserve"> - пп Нимогина Б., </w:t>
      </w:r>
      <w:r>
        <w:rPr>
          <w:b/>
          <w:color w:val="000000"/>
        </w:rPr>
        <w:t>Алгачан Бол. с притоками</w:t>
      </w:r>
      <w:r>
        <w:rPr>
          <w:color w:val="000000"/>
        </w:rPr>
        <w:t xml:space="preserve"> - лп Умлекана, </w:t>
      </w:r>
      <w:r>
        <w:rPr>
          <w:b/>
          <w:color w:val="000000"/>
        </w:rPr>
        <w:t>Ольдой М.</w:t>
      </w:r>
      <w:r>
        <w:rPr>
          <w:color w:val="000000"/>
        </w:rPr>
        <w:t xml:space="preserve"> -лп Ольдоя, </w:t>
      </w:r>
      <w:r>
        <w:rPr>
          <w:b/>
          <w:color w:val="000000"/>
        </w:rPr>
        <w:t>Дражный</w:t>
      </w:r>
      <w:r>
        <w:rPr>
          <w:color w:val="000000"/>
        </w:rPr>
        <w:t xml:space="preserve"> - лп Ольдоя М. - Благовещенск: КПР АО (Амургеолком), 1997. -10 кн.-103 с. ///АмурТГФ-26081 </w:t>
      </w:r>
    </w:p>
    <w:p>
      <w:pPr>
        <w:pStyle w:val="Normal"/>
        <w:ind w:firstLine="720" w:end="0"/>
        <w:jc w:val="both"/>
        <w:rPr>
          <w:b/>
          <w:color w:val="000000"/>
        </w:rPr>
      </w:pPr>
      <w:r>
        <w:rPr>
          <w:b/>
          <w:color w:val="000000"/>
        </w:rPr>
        <w:t>Ковтонюк Г.П., Белоусова Л.В., Константинова Л.В., 1991.</w:t>
      </w:r>
      <w:r>
        <w:rPr>
          <w:color w:val="000000"/>
        </w:rPr>
        <w:t xml:space="preserve"> Оценка перспектив промышленной золотоносности Становой области (Брянтинский и Малогилюйский узлы). - Благовещенск: АОКИ ДВИМСа, 1991. - 3 кн. – 508 л. (224+233+51), 104 гр.пр. /// АТГФ-24622, 27928, од50145</w:t>
      </w:r>
    </w:p>
    <w:p>
      <w:pPr>
        <w:pStyle w:val="Normal"/>
        <w:ind w:firstLine="720" w:end="0"/>
        <w:jc w:val="both"/>
        <w:rPr>
          <w:b/>
          <w:color w:val="000000"/>
        </w:rPr>
      </w:pPr>
      <w:r>
        <w:rPr>
          <w:b/>
          <w:color w:val="000000"/>
        </w:rPr>
        <w:t>Ковтонюк Г.П., Бомштейн В.Е., 1996, 1997.</w:t>
      </w:r>
      <w:r>
        <w:rPr>
          <w:color w:val="000000"/>
        </w:rPr>
        <w:t xml:space="preserve"> Информационные материалы к лицензионным конкурсам по россыпям золота: Алкаган - лп Улунги, Викторовский - пп Алкагана; Монголи (истоки) - лп Ольдоя Б.; Резервный - лп Ясного, Незаметный - лп Депа, Золотой и Макарак - лп Елны; Солонда Б.- пп Ольдоя М.; Ольдой М. - лп Ольдоя, Дражный - лп Ольдоя; Эльга - пп Депа, Ясный и Ленский - лп Депа, Зубаревский - лп Тынды (Депской). - Благовещенск: Амургеолком, 1996, 1997. - 6 бр. - 139 с. /// АТГФ - 25794, 25988-4. авт., ндпо, амо </w:t>
      </w:r>
    </w:p>
    <w:p>
      <w:pPr>
        <w:pStyle w:val="Normal"/>
        <w:ind w:firstLine="720" w:end="0"/>
        <w:jc w:val="both"/>
        <w:rPr>
          <w:b/>
          <w:color w:val="000000"/>
        </w:rPr>
      </w:pPr>
      <w:r>
        <w:rPr>
          <w:b/>
          <w:color w:val="000000"/>
        </w:rPr>
        <w:t>Ковтонюк Г.П., Бомштейн В.Е., 1996.</w:t>
      </w:r>
      <w:r>
        <w:rPr>
          <w:color w:val="000000"/>
        </w:rPr>
        <w:t xml:space="preserve"> Информационные материалы к конкурсам по россыпям золота: Кругловский (Круглый, Круглова) - пп Гилюя М., Курносовский - пп Гилюя М.; Марь-2 и Зина - пп Уруши, Чучума - лп Уруши; Хаймичи и Бургали - лп Уруши, Валекта - пп Бургали, Кочевная - пп Уруши; Халан (Халан Б.) - пп Уруши; Матрепал - лп Тока; Березовый - лп Ольдоя М.; Николаевский - пп Тока; Чуринак (Чуринах) - пп Сугджара-2. - Благовещенск: Амургеолком, 1996. - 8 бр. - 115 с. /// АТГФ - 25626. авт., НДПО, АМО </w:t>
      </w:r>
    </w:p>
    <w:p>
      <w:pPr>
        <w:pStyle w:val="Normal"/>
        <w:ind w:firstLine="720" w:end="0"/>
        <w:jc w:val="both"/>
        <w:rPr>
          <w:b/>
          <w:color w:val="000000"/>
        </w:rPr>
      </w:pPr>
      <w:r>
        <w:rPr>
          <w:b/>
          <w:color w:val="000000"/>
        </w:rPr>
        <w:t>Ковтонюк Г.П., Бомштейн В.Е., 1999.</w:t>
      </w:r>
      <w:r>
        <w:rPr>
          <w:color w:val="000000"/>
        </w:rPr>
        <w:t xml:space="preserve"> Информационные материалы по месторождениям и проявлениям, лицензии на право разведки и разработки, которых выставляются на конкурс. </w:t>
      </w:r>
      <w:r>
        <w:rPr>
          <w:color w:val="000000"/>
          <w:u w:val="single"/>
        </w:rPr>
        <w:t>Тындинский р-н:</w:t>
      </w:r>
      <w:r>
        <w:rPr>
          <w:b/>
          <w:color w:val="000000"/>
        </w:rPr>
        <w:t xml:space="preserve"> 17. Игама</w:t>
      </w:r>
      <w:r>
        <w:rPr>
          <w:color w:val="000000"/>
        </w:rPr>
        <w:t xml:space="preserve"> (бас.)- лп Тынды (Гилюйс.),</w:t>
      </w:r>
      <w:r>
        <w:rPr>
          <w:b/>
          <w:color w:val="000000"/>
        </w:rPr>
        <w:t xml:space="preserve"> 18. Маршигири </w:t>
      </w:r>
      <w:r>
        <w:rPr>
          <w:color w:val="000000"/>
        </w:rPr>
        <w:t>(бас.) - лп Тынды,</w:t>
      </w:r>
      <w:r>
        <w:rPr>
          <w:b/>
          <w:color w:val="000000"/>
        </w:rPr>
        <w:t xml:space="preserve"> 19.Глубокий </w:t>
      </w:r>
      <w:r>
        <w:rPr>
          <w:color w:val="000000"/>
        </w:rPr>
        <w:t xml:space="preserve">- пп Нюкжи; </w:t>
      </w:r>
      <w:r>
        <w:rPr>
          <w:color w:val="000000"/>
          <w:u w:val="single"/>
        </w:rPr>
        <w:t>Зейский р-н:</w:t>
      </w:r>
      <w:r>
        <w:rPr>
          <w:b/>
          <w:color w:val="000000"/>
          <w:u w:val="single"/>
        </w:rPr>
        <w:t xml:space="preserve"> </w:t>
      </w:r>
      <w:r>
        <w:rPr>
          <w:b/>
          <w:color w:val="000000"/>
        </w:rPr>
        <w:t xml:space="preserve">20. Ульдегит Б. </w:t>
      </w:r>
      <w:r>
        <w:rPr>
          <w:color w:val="000000"/>
        </w:rPr>
        <w:t>- пп Унахи,</w:t>
      </w:r>
      <w:r>
        <w:rPr>
          <w:b/>
          <w:color w:val="000000"/>
        </w:rPr>
        <w:t xml:space="preserve"> 21. Язонов клад </w:t>
      </w:r>
      <w:r>
        <w:rPr>
          <w:color w:val="000000"/>
        </w:rPr>
        <w:t>(Безымянный)</w:t>
      </w:r>
      <w:r>
        <w:rPr>
          <w:b/>
          <w:color w:val="000000"/>
        </w:rPr>
        <w:t xml:space="preserve"> </w:t>
      </w:r>
      <w:r>
        <w:rPr>
          <w:color w:val="000000"/>
        </w:rPr>
        <w:t xml:space="preserve">- лп Унахи, </w:t>
      </w:r>
      <w:r>
        <w:rPr>
          <w:b/>
          <w:color w:val="000000"/>
        </w:rPr>
        <w:t>22. Тима</w:t>
      </w:r>
      <w:r>
        <w:rPr>
          <w:color w:val="000000"/>
        </w:rPr>
        <w:t xml:space="preserve"> (бас.)</w:t>
      </w:r>
      <w:r>
        <w:rPr>
          <w:b/>
          <w:color w:val="000000"/>
        </w:rPr>
        <w:t xml:space="preserve"> </w:t>
      </w:r>
      <w:r>
        <w:rPr>
          <w:color w:val="000000"/>
        </w:rPr>
        <w:t xml:space="preserve">- пп Унахи, </w:t>
      </w:r>
      <w:r>
        <w:rPr>
          <w:b/>
          <w:color w:val="000000"/>
        </w:rPr>
        <w:t>Лихановский -</w:t>
      </w:r>
      <w:r>
        <w:rPr>
          <w:color w:val="000000"/>
        </w:rPr>
        <w:t xml:space="preserve"> лп Ульдегита Мал.;</w:t>
      </w:r>
      <w:r>
        <w:rPr>
          <w:b/>
          <w:color w:val="000000"/>
        </w:rPr>
        <w:t xml:space="preserve"> 23. Рогачки </w:t>
      </w:r>
      <w:r>
        <w:rPr>
          <w:color w:val="000000"/>
        </w:rPr>
        <w:t xml:space="preserve">- пп Грязного (бас. Унахи), </w:t>
      </w:r>
      <w:r>
        <w:rPr>
          <w:b/>
          <w:color w:val="000000"/>
        </w:rPr>
        <w:t>Рогачи</w:t>
      </w:r>
      <w:r>
        <w:rPr>
          <w:color w:val="000000"/>
        </w:rPr>
        <w:t xml:space="preserve"> - пп Рогачков, </w:t>
      </w:r>
      <w:r>
        <w:rPr>
          <w:b/>
          <w:color w:val="000000"/>
        </w:rPr>
        <w:t xml:space="preserve">Иличи </w:t>
      </w:r>
      <w:r>
        <w:rPr>
          <w:color w:val="000000"/>
        </w:rPr>
        <w:t xml:space="preserve">(с Мальцевским, Августовским, Маристым) - пп Унахи, </w:t>
      </w:r>
      <w:r>
        <w:rPr>
          <w:b/>
          <w:color w:val="000000"/>
        </w:rPr>
        <w:t>Тулая</w:t>
      </w:r>
      <w:r>
        <w:rPr>
          <w:color w:val="000000"/>
        </w:rPr>
        <w:t>-лп Олонгро;</w:t>
      </w:r>
      <w:r>
        <w:rPr>
          <w:b/>
          <w:color w:val="000000"/>
        </w:rPr>
        <w:t xml:space="preserve"> 24. Иликан Мал. -</w:t>
      </w:r>
      <w:r>
        <w:rPr>
          <w:color w:val="000000"/>
        </w:rPr>
        <w:t xml:space="preserve"> л.с. Иликана,</w:t>
      </w:r>
      <w:r>
        <w:rPr>
          <w:b/>
          <w:color w:val="000000"/>
        </w:rPr>
        <w:t xml:space="preserve"> 25. Эмак Б.</w:t>
      </w:r>
      <w:r>
        <w:rPr>
          <w:color w:val="000000"/>
        </w:rPr>
        <w:t xml:space="preserve"> (Эмаки Б.) - пп Иликана, </w:t>
      </w:r>
      <w:r>
        <w:rPr>
          <w:b/>
          <w:color w:val="000000"/>
        </w:rPr>
        <w:t>Эмак М.</w:t>
      </w:r>
      <w:r>
        <w:rPr>
          <w:color w:val="000000"/>
        </w:rPr>
        <w:t xml:space="preserve"> - лп Эмака Бол.;</w:t>
      </w:r>
      <w:r>
        <w:rPr>
          <w:b/>
          <w:color w:val="000000"/>
        </w:rPr>
        <w:t xml:space="preserve"> 26. Якутский</w:t>
      </w:r>
      <w:r>
        <w:rPr>
          <w:color w:val="000000"/>
        </w:rPr>
        <w:t xml:space="preserve"> - лп Банного (бас. Магана),</w:t>
      </w:r>
      <w:r>
        <w:rPr>
          <w:b/>
          <w:color w:val="000000"/>
        </w:rPr>
        <w:t xml:space="preserve"> 27.</w:t>
      </w:r>
      <w:r>
        <w:rPr>
          <w:color w:val="000000"/>
        </w:rPr>
        <w:t xml:space="preserve"> </w:t>
      </w:r>
      <w:r>
        <w:rPr>
          <w:b/>
          <w:color w:val="000000"/>
        </w:rPr>
        <w:t>Калахта</w:t>
      </w:r>
      <w:r>
        <w:rPr>
          <w:color w:val="000000"/>
        </w:rPr>
        <w:t xml:space="preserve"> (Калахта Б.) (бас., истоки) - лп Депа, </w:t>
      </w:r>
      <w:r>
        <w:rPr>
          <w:b/>
          <w:color w:val="000000"/>
        </w:rPr>
        <w:t>Джелтулак-1</w:t>
      </w:r>
      <w:r>
        <w:rPr>
          <w:color w:val="000000"/>
        </w:rPr>
        <w:t xml:space="preserve"> (бас., истоки) - пп Джелтулака Б., </w:t>
      </w:r>
      <w:r>
        <w:rPr>
          <w:b/>
          <w:color w:val="000000"/>
        </w:rPr>
        <w:t>Джелтулак Б.</w:t>
      </w:r>
      <w:r>
        <w:rPr>
          <w:color w:val="000000"/>
        </w:rPr>
        <w:t xml:space="preserve"> </w:t>
      </w:r>
      <w:r>
        <w:rPr>
          <w:b/>
          <w:color w:val="000000"/>
        </w:rPr>
        <w:t>и</w:t>
      </w:r>
      <w:r>
        <w:rPr>
          <w:color w:val="000000"/>
        </w:rPr>
        <w:t xml:space="preserve"> </w:t>
      </w:r>
      <w:r>
        <w:rPr>
          <w:b/>
          <w:color w:val="000000"/>
        </w:rPr>
        <w:t xml:space="preserve">Джелтулак-1 </w:t>
      </w:r>
      <w:r>
        <w:rPr>
          <w:color w:val="000000"/>
        </w:rPr>
        <w:t>(бассейн междуречья) - лп Гари;</w:t>
      </w:r>
      <w:r>
        <w:rPr>
          <w:b/>
          <w:color w:val="000000"/>
        </w:rPr>
        <w:t xml:space="preserve"> 28.</w:t>
      </w:r>
      <w:r>
        <w:rPr>
          <w:color w:val="000000"/>
        </w:rPr>
        <w:t xml:space="preserve"> </w:t>
      </w:r>
      <w:r>
        <w:rPr>
          <w:b/>
          <w:color w:val="000000"/>
        </w:rPr>
        <w:t>Седуновский</w:t>
      </w:r>
      <w:r>
        <w:rPr>
          <w:color w:val="000000"/>
        </w:rPr>
        <w:t xml:space="preserve"> - пп Джелтулака-1, </w:t>
      </w:r>
      <w:r>
        <w:rPr>
          <w:b/>
          <w:color w:val="000000"/>
        </w:rPr>
        <w:t>Нагорный</w:t>
      </w:r>
      <w:r>
        <w:rPr>
          <w:color w:val="000000"/>
        </w:rPr>
        <w:t xml:space="preserve"> - лп Маристого; </w:t>
      </w:r>
      <w:r>
        <w:rPr>
          <w:color w:val="000000"/>
          <w:u w:val="single"/>
        </w:rPr>
        <w:t>Зейский, Мазановский р-н:</w:t>
      </w:r>
      <w:r>
        <w:rPr>
          <w:b/>
          <w:color w:val="000000"/>
        </w:rPr>
        <w:t xml:space="preserve"> 29. Джелтулак Б.</w:t>
      </w:r>
      <w:r>
        <w:rPr>
          <w:color w:val="000000"/>
        </w:rPr>
        <w:t xml:space="preserve"> - лп Гари; </w:t>
      </w:r>
      <w:r>
        <w:rPr>
          <w:color w:val="000000"/>
          <w:u w:val="single"/>
        </w:rPr>
        <w:t>Мазановский р-н:</w:t>
      </w:r>
      <w:r>
        <w:rPr>
          <w:b/>
          <w:color w:val="000000"/>
        </w:rPr>
        <w:t xml:space="preserve"> 30. Джелтулак-2</w:t>
      </w:r>
      <w:r>
        <w:rPr>
          <w:color w:val="000000"/>
        </w:rPr>
        <w:t xml:space="preserve"> - лп Джелтулака Б.,</w:t>
      </w:r>
      <w:r>
        <w:rPr>
          <w:b/>
          <w:color w:val="000000"/>
        </w:rPr>
        <w:t xml:space="preserve"> 31. Бородинский</w:t>
      </w:r>
      <w:r>
        <w:rPr>
          <w:color w:val="000000"/>
        </w:rPr>
        <w:t xml:space="preserve"> (бас.)- пп Норы,</w:t>
      </w:r>
      <w:r>
        <w:rPr>
          <w:b/>
          <w:color w:val="000000"/>
        </w:rPr>
        <w:t xml:space="preserve"> 32. Даениха </w:t>
      </w:r>
      <w:r>
        <w:rPr>
          <w:color w:val="000000"/>
        </w:rPr>
        <w:t>- пп Норы,</w:t>
      </w:r>
      <w:r>
        <w:rPr>
          <w:b/>
          <w:color w:val="000000"/>
        </w:rPr>
        <w:t xml:space="preserve"> 33. Утесный </w:t>
      </w:r>
      <w:r>
        <w:rPr>
          <w:color w:val="000000"/>
        </w:rPr>
        <w:t xml:space="preserve">- пп Селемджи, </w:t>
      </w:r>
      <w:r>
        <w:rPr>
          <w:b/>
          <w:color w:val="000000"/>
        </w:rPr>
        <w:t xml:space="preserve">Веселый </w:t>
      </w:r>
      <w:r>
        <w:rPr>
          <w:color w:val="000000"/>
        </w:rPr>
        <w:t xml:space="preserve">(Жемчужный, Жемчужный-2) - пп Селемджи, </w:t>
      </w:r>
      <w:r>
        <w:rPr>
          <w:b/>
          <w:color w:val="000000"/>
        </w:rPr>
        <w:t xml:space="preserve">Васильевский </w:t>
      </w:r>
      <w:r>
        <w:rPr>
          <w:color w:val="000000"/>
        </w:rPr>
        <w:t>- пп Селемджи. - Благовещенск: КПР АО, 1999. - 17 кн. - 230 с. ///АТГФ-26259-(17-:-33)</w:t>
      </w:r>
    </w:p>
    <w:p>
      <w:pPr>
        <w:pStyle w:val="Normal"/>
        <w:ind w:firstLine="720" w:end="0"/>
        <w:jc w:val="both"/>
        <w:rPr>
          <w:b/>
          <w:color w:val="000000"/>
        </w:rPr>
      </w:pPr>
      <w:r>
        <w:rPr>
          <w:b/>
          <w:color w:val="000000"/>
        </w:rPr>
        <w:t>Ковтонюк Г.П., Воробьев Е.А., 1993.</w:t>
      </w:r>
      <w:r>
        <w:rPr>
          <w:color w:val="000000"/>
        </w:rPr>
        <w:t xml:space="preserve"> Отчет по геологическому заданию на промышленное испытание руд Покровского золоторудного месторождения на кучное выщелачивание (информационные материалы). Благовещенск: Благовещенская ПСЭ ГГП”Амургеология”, 1993. - 1 кн. - 38 л. /// АТГФ-24842-2, 25708-3, од51992 (43 МБ)</w:t>
      </w:r>
    </w:p>
    <w:p>
      <w:pPr>
        <w:pStyle w:val="BodyTextIndent"/>
        <w:ind w:firstLine="720" w:end="0"/>
        <w:rPr>
          <w:b/>
          <w:color w:val="000000"/>
        </w:rPr>
      </w:pPr>
      <w:r>
        <w:rPr>
          <w:b/>
          <w:color w:val="000000"/>
        </w:rPr>
        <w:t>Ковтонюк Г.П., Иванченко В.Н., 1996.</w:t>
      </w:r>
      <w:r>
        <w:rPr>
          <w:color w:val="000000"/>
        </w:rPr>
        <w:t xml:space="preserve"> Информационные материалы по россыпной золотоносности к конкурсам: Брянта (истоки), Ивановский - пп Эльги Б., Чухонный - лп Эльги Б., Ига - лп Быссы, Кера-Макит - лп Курумкана, Конгто - лп Быссы, Синникан - пп Быссы, Степанак - лп Гилюя, Колтукан, Эльгакан В. и Н. - пп Быссы. - Благовешенск: Амургеолком, 1996. - 8 брошюр /// АТГФ-25415. авт., НДПО, АМО </w:t>
      </w:r>
    </w:p>
    <w:p>
      <w:pPr>
        <w:pStyle w:val="Normal"/>
        <w:ind w:firstLine="720" w:end="0"/>
        <w:jc w:val="both"/>
        <w:rPr>
          <w:b/>
          <w:color w:val="000000"/>
        </w:rPr>
      </w:pPr>
      <w:r>
        <w:rPr>
          <w:b/>
          <w:color w:val="000000"/>
        </w:rPr>
        <w:t>Ковтонюк Г.П., Лебедев В.Н., Бомштейн В.Е., 2000.</w:t>
      </w:r>
      <w:r>
        <w:rPr>
          <w:color w:val="000000"/>
        </w:rPr>
        <w:t xml:space="preserve"> Атлас перспективных объектов лицензирования Амурской области. Золото россыпное. Том 5. (O-51, N-51, N-52, N-53, M-52). Объект «Лицензирование». - Благовещенск: КПР АО, 2000. - 147 с. , 1 гр.пр. ///АТГФ-26568-5 </w:t>
      </w:r>
    </w:p>
    <w:p>
      <w:pPr>
        <w:pStyle w:val="Normal"/>
        <w:tabs>
          <w:tab w:val="clear" w:pos="720"/>
          <w:tab w:val="left" w:pos="1418" w:leader="none"/>
          <w:tab w:val="left" w:pos="9356" w:leader="none"/>
        </w:tabs>
        <w:ind w:firstLine="720" w:end="0"/>
        <w:jc w:val="both"/>
        <w:rPr>
          <w:b/>
          <w:color w:val="000000"/>
        </w:rPr>
      </w:pPr>
      <w:r>
        <w:rPr>
          <w:b/>
          <w:color w:val="000000"/>
        </w:rPr>
        <w:t>Ковтонюк Г.П., Лущей А.А., 1992.</w:t>
      </w:r>
      <w:r>
        <w:rPr>
          <w:color w:val="000000"/>
        </w:rPr>
        <w:t xml:space="preserve"> Объяснительная записка к карте месторождений полезных ископаемых Завитинского района Амурской области масштаба 1:100 000. – Благовещенск: НТГО «Горное», 1992. - 1 кн. – 44 л., 2 л.гр.пр./// АТГФ-24945,</w:t>
      </w:r>
      <w:r>
        <w:rPr>
          <w:b/>
          <w:color w:val="000000"/>
        </w:rPr>
        <w:t xml:space="preserve"> </w:t>
      </w:r>
      <w:r>
        <w:rPr>
          <w:color w:val="000000"/>
        </w:rPr>
        <w:t>од51992 (66 Мб)</w:t>
      </w:r>
    </w:p>
    <w:p>
      <w:pPr>
        <w:pStyle w:val="BodyTextIndent"/>
        <w:ind w:firstLine="709" w:end="0"/>
        <w:rPr>
          <w:b/>
          <w:color w:val="000000"/>
        </w:rPr>
      </w:pPr>
      <w:r>
        <w:rPr>
          <w:b/>
          <w:color w:val="000000"/>
        </w:rPr>
        <w:t>Ковтонюк Г.П., Мельников В.Д., 1992.</w:t>
      </w:r>
      <w:r>
        <w:rPr>
          <w:color w:val="000000"/>
        </w:rPr>
        <w:t xml:space="preserve"> Россыпная золотоносность северной части Тындинского района Амурской области (информационные материалы). – Благовещенск: ДВИМС, 1992. – 1 кн.-165 л. /// АТГФ-27899. </w:t>
      </w:r>
    </w:p>
    <w:p>
      <w:pPr>
        <w:pStyle w:val="Normal"/>
        <w:ind w:firstLine="720" w:end="0"/>
        <w:jc w:val="both"/>
        <w:rPr>
          <w:b/>
          <w:color w:val="000000"/>
        </w:rPr>
      </w:pPr>
      <w:r>
        <w:rPr>
          <w:b/>
          <w:color w:val="000000"/>
        </w:rPr>
        <w:t>Ковтонюк Г.П., Мельников В.Д., 1994.</w:t>
      </w:r>
      <w:r>
        <w:rPr>
          <w:color w:val="000000"/>
        </w:rPr>
        <w:t xml:space="preserve"> Россыпи реки Мадалан, Сковородинский район Амурской области (информационный материал). - Благовещенск: Амургеолком, 1994. - 1 кн. - 22 с. /// АТГФ - 25118-6.</w:t>
      </w:r>
    </w:p>
    <w:p>
      <w:pPr>
        <w:pStyle w:val="Normal"/>
        <w:ind w:firstLine="720" w:end="0"/>
        <w:jc w:val="both"/>
        <w:rPr>
          <w:b/>
          <w:color w:val="000000"/>
        </w:rPr>
      </w:pPr>
      <w:r>
        <w:rPr>
          <w:b/>
          <w:color w:val="000000"/>
        </w:rPr>
        <w:t>Ковтонюк Г.П., Мельников В.Д., 1994.</w:t>
      </w:r>
      <w:r>
        <w:rPr>
          <w:color w:val="000000"/>
        </w:rPr>
        <w:t xml:space="preserve"> Россыпи реки Мертвая, Сковородинский район Амурской области (информационный материал). - Благовещенск: Амургеолком, 1994. - 1 кн. - 11 с. /// АТГФ - 25118-7.</w:t>
      </w:r>
    </w:p>
    <w:p>
      <w:pPr>
        <w:pStyle w:val="Normal"/>
        <w:ind w:firstLine="720" w:end="0"/>
        <w:jc w:val="both"/>
        <w:rPr>
          <w:b/>
          <w:color w:val="000000"/>
        </w:rPr>
      </w:pPr>
      <w:r>
        <w:rPr>
          <w:b/>
          <w:color w:val="000000"/>
        </w:rPr>
        <w:t>Ковтонюк Г.П., Мельников В.Д., 1994.</w:t>
      </w:r>
      <w:r>
        <w:rPr>
          <w:color w:val="000000"/>
        </w:rPr>
        <w:t xml:space="preserve"> Россыпи реки Солонда, Сковородинский район Амурской области (информационный материал). - Благовещенск: Амургеолком, 1994. - 1 кн. - 10 с. /// АТГФ - 25118-8.</w:t>
      </w:r>
    </w:p>
    <w:p>
      <w:pPr>
        <w:pStyle w:val="Normal"/>
        <w:ind w:firstLine="720" w:end="0"/>
        <w:jc w:val="both"/>
        <w:rPr>
          <w:b/>
          <w:color w:val="000000"/>
        </w:rPr>
      </w:pPr>
      <w:r>
        <w:rPr>
          <w:b/>
          <w:color w:val="000000"/>
        </w:rPr>
        <w:t>Ковтонюк Г.П., Мельников В.Д., 1995.</w:t>
      </w:r>
      <w:r>
        <w:rPr>
          <w:color w:val="000000"/>
        </w:rPr>
        <w:t xml:space="preserve"> Информационные материалы по месторождениям и проявлениям россыпного золота Зейского и Селемджинского районов (к конкурсам). - Благовещенск: Амургеолком, 1995. - 10 кн. - 117 с., 8 гр.пр. /// АТГФ-25272. авт., НДПО, АЗ/росс. </w:t>
      </w:r>
    </w:p>
    <w:p>
      <w:pPr>
        <w:pStyle w:val="Normal"/>
        <w:ind w:firstLine="720" w:end="0"/>
        <w:jc w:val="both"/>
        <w:rPr>
          <w:b/>
          <w:color w:val="000000"/>
        </w:rPr>
      </w:pPr>
      <w:r>
        <w:rPr>
          <w:b/>
          <w:color w:val="000000"/>
        </w:rPr>
        <w:t>Ковтонюк Г.П., Мельников В.Д., Ворошилов С.А., 1986.</w:t>
      </w:r>
      <w:r>
        <w:rPr>
          <w:color w:val="000000"/>
        </w:rPr>
        <w:t xml:space="preserve"> Рекомендация на поиски коренного месторождения золота в районе Титовской водораздельной россыпи (Амурская область). – Свободный-Благовещенск: Амурск. отдел ДВИМСа, Амурзолото, 1986. – 1 кн.-35 л. (3 гр.в тексте). /// АТГФ-20025, од52246 (57 Мб), 24838-1.</w:t>
      </w:r>
    </w:p>
    <w:p>
      <w:pPr>
        <w:pStyle w:val="Normal"/>
        <w:ind w:firstLine="720" w:end="0"/>
        <w:jc w:val="both"/>
        <w:rPr>
          <w:b/>
          <w:color w:val="000000"/>
        </w:rPr>
      </w:pPr>
      <w:r>
        <w:rPr>
          <w:b/>
          <w:color w:val="000000"/>
        </w:rPr>
        <w:t>Ковтонюк Г.П., Мельников В.Д., Иванченко В.Н., 1993.</w:t>
      </w:r>
      <w:r>
        <w:rPr>
          <w:color w:val="000000"/>
        </w:rPr>
        <w:t xml:space="preserve"> Россыпная золотоносность Зейского района Амурской области (информационные материалы по месторождениям и проявлениям, выставляемых на специальный конкурс на получение лицензий на право разведки и добычи). - Благовещенск: Амургеолком, 1993. – 1 кн.-75 л. /// АТГФ-24889, од51992 (93 МБ)</w:t>
      </w:r>
    </w:p>
    <w:p>
      <w:pPr>
        <w:pStyle w:val="Normal"/>
        <w:ind w:firstLine="720" w:end="0"/>
        <w:jc w:val="both"/>
        <w:rPr>
          <w:b/>
          <w:color w:val="000000"/>
        </w:rPr>
      </w:pPr>
      <w:r>
        <w:rPr>
          <w:b/>
          <w:color w:val="000000"/>
        </w:rPr>
        <w:t>Ковтонюк Г.П., Мельников В.Д., Иванченко В.Н., 1993.</w:t>
      </w:r>
      <w:r>
        <w:rPr>
          <w:color w:val="000000"/>
        </w:rPr>
        <w:t xml:space="preserve"> Россыпная золотоносность Тындинского района Амурской области (информационные материалы по месторождениям и проявлениям, выставляемым на специальный конкурс на получение лицензий на право разведки и добычи). - Благовещенск: Амургеолком, 1993. - 1 кн.- 92 л. /// АТГФ-24890, од51992 (136 МБ). </w:t>
      </w:r>
    </w:p>
    <w:p>
      <w:pPr>
        <w:pStyle w:val="Normal"/>
        <w:ind w:firstLine="720" w:end="0"/>
        <w:jc w:val="both"/>
        <w:rPr>
          <w:b/>
          <w:color w:val="000000"/>
        </w:rPr>
      </w:pPr>
      <w:r>
        <w:rPr>
          <w:b/>
          <w:color w:val="000000"/>
        </w:rPr>
        <w:t>Ковтонюк Г.П., Мельников В.Д., Иванченко В.Н., 1994.</w:t>
      </w:r>
      <w:r>
        <w:rPr>
          <w:color w:val="000000"/>
        </w:rPr>
        <w:t xml:space="preserve"> Золотоносность Селемджинского района Амурской области (информационные материалы по месторождениям и проявлениям, выставляемым на специальный конкурс на получение лицензий на право разведки и добычи). - Благовещенск: Амургеолком, 1994. - 45 с. /// АТГФ - 24946-1. авт., Селемджинский р-н, НДПО/Амургеолком-94, АЗ/авт. </w:t>
      </w:r>
    </w:p>
    <w:p>
      <w:pPr>
        <w:pStyle w:val="Normal"/>
        <w:ind w:firstLine="720" w:end="0"/>
        <w:jc w:val="both"/>
        <w:rPr>
          <w:b/>
          <w:color w:val="000000"/>
        </w:rPr>
      </w:pPr>
      <w:r>
        <w:rPr>
          <w:b/>
          <w:color w:val="000000"/>
        </w:rPr>
        <w:t>Ковтонюк Г.П., Мельников В.Д., Лебедев В.Н., Данилов А.А., Мельникова О.И., Ильин</w:t>
      </w:r>
      <w:r>
        <w:rPr>
          <w:color w:val="000000"/>
        </w:rPr>
        <w:t xml:space="preserve"> </w:t>
      </w:r>
      <w:r>
        <w:rPr>
          <w:b/>
          <w:color w:val="000000"/>
        </w:rPr>
        <w:t>А.А.,</w:t>
      </w:r>
      <w:r>
        <w:rPr>
          <w:color w:val="000000"/>
        </w:rPr>
        <w:t xml:space="preserve"> </w:t>
      </w:r>
      <w:r>
        <w:rPr>
          <w:b/>
          <w:color w:val="000000"/>
        </w:rPr>
        <w:t>1997.</w:t>
      </w:r>
      <w:r>
        <w:rPr>
          <w:color w:val="000000"/>
        </w:rPr>
        <w:t xml:space="preserve"> Оценка и учет прогнозных ресурсов твердых полезных ископаемых Амурской области по состоянию на 1.01.1998 г. Золото россыпное. (Отчет по договору № 98-НИР от 7.08.97 г.). - Благовещенск: КПР АО, 1997. - 6 кн. - 645 с., 1 гр.пр. ///АТГФ-26001, (2 экз.: 51019 (од) к кн. № 1,2,3 и АТГФ-51024 (од) – к тексту, без рис.)</w:t>
      </w:r>
    </w:p>
    <w:p>
      <w:pPr>
        <w:pStyle w:val="Normal"/>
        <w:ind w:firstLine="720" w:end="0"/>
        <w:jc w:val="both"/>
        <w:rPr>
          <w:b/>
          <w:color w:val="000000"/>
        </w:rPr>
      </w:pPr>
      <w:r>
        <w:rPr>
          <w:b/>
          <w:color w:val="000000"/>
        </w:rPr>
        <w:t>Ковтонюк Г.П., Мельников В.Д., Пак В.А., 1995.</w:t>
      </w:r>
      <w:r>
        <w:rPr>
          <w:color w:val="000000"/>
        </w:rPr>
        <w:t xml:space="preserve"> Амургеолком-95 (фотохроника). - Благовещенск: Амургеолком, 1996. - 1 кн. - 35 л. /// АТГФ - 25412. </w:t>
      </w:r>
    </w:p>
    <w:p>
      <w:pPr>
        <w:pStyle w:val="Normal"/>
        <w:ind w:firstLine="720" w:end="0"/>
        <w:jc w:val="both"/>
        <w:rPr>
          <w:b/>
          <w:color w:val="000000"/>
        </w:rPr>
      </w:pPr>
      <w:r>
        <w:rPr>
          <w:b/>
          <w:color w:val="000000"/>
        </w:rPr>
        <w:t>Ковтонюк Г.П., Мельников В.Д., Шестаков Б.И., 1987.</w:t>
      </w:r>
      <w:r>
        <w:rPr>
          <w:color w:val="000000"/>
        </w:rPr>
        <w:t xml:space="preserve"> Дополнение к рекомендации на поиски коренного месторождения в районе Титовской водораздельной россыпи (Амурская область). Благовещенск: Амурск. отдел ДВИМСа, 1987. - 4 л. /// АТГФ - 24838-2. авт, АМО/Титовская рос., Тындинск.р-н, АЗ/авт, НДПО/Амурск.отд.ДВИМСа </w:t>
      </w:r>
    </w:p>
    <w:p>
      <w:pPr>
        <w:pStyle w:val="Normal"/>
        <w:ind w:firstLine="720" w:end="0"/>
        <w:jc w:val="both"/>
        <w:rPr>
          <w:color w:val="000000"/>
        </w:rPr>
      </w:pPr>
      <w:r>
        <w:rPr>
          <w:b/>
          <w:color w:val="000000"/>
        </w:rPr>
        <w:t>Ковш В.Л., 1995.</w:t>
      </w:r>
      <w:r>
        <w:rPr>
          <w:color w:val="000000"/>
        </w:rPr>
        <w:t xml:space="preserve"> Материалы к отчетному балансу и пересчету запасов за 1994 г. по а/с “Александровская”. - Зея, 1995. - 30 с., 25 гр.пр. ///АТГФ-25209.</w:t>
      </w:r>
    </w:p>
    <w:p>
      <w:pPr>
        <w:pStyle w:val="Normal"/>
        <w:ind w:firstLine="720" w:end="0"/>
        <w:jc w:val="both"/>
        <w:rPr>
          <w:color w:val="000000"/>
        </w:rPr>
      </w:pPr>
      <w:r>
        <w:rPr>
          <w:color w:val="000000"/>
        </w:rPr>
        <w:t xml:space="preserve">Ковш В.Л., 1995. Материалы к отчетному балансу и пересчету запасов за 1995 г. а/с "Александровская". - Зея: а/с "Александровская", 1995. - 1 кн. - 29 с., 26 гр.пр. ///АТГФ-25488, авт., НДПО, АМБ/95 </w:t>
      </w:r>
    </w:p>
    <w:p>
      <w:pPr>
        <w:pStyle w:val="Normal"/>
        <w:ind w:firstLine="720" w:end="0"/>
        <w:jc w:val="both"/>
        <w:rPr>
          <w:color w:val="000000"/>
        </w:rPr>
      </w:pPr>
      <w:r>
        <w:rPr>
          <w:color w:val="000000"/>
        </w:rPr>
        <w:t xml:space="preserve">Ковш В.Л., 1996. Материалы подсчета запасов для прирезки к горному отводу N 333 р.Хугдер и протокол АмурТКЗ N 82. - Зея: с/а"Александровская", 1996. - 1 кн. - 39 с. /// АТГФ-25439-2. авт., НДПО, АМО/Хугдер, Аляска, Перевальный, Иннокетьевский, Медвежий, Тальцовый </w:t>
      </w:r>
    </w:p>
    <w:p>
      <w:pPr>
        <w:pStyle w:val="Normal"/>
        <w:ind w:firstLine="720" w:end="0"/>
        <w:jc w:val="both"/>
        <w:rPr>
          <w:b/>
          <w:color w:val="000000"/>
        </w:rPr>
      </w:pPr>
      <w:r>
        <w:rPr>
          <w:color w:val="000000"/>
        </w:rPr>
        <w:t>Ковш В.Л., 1996. Материалы подсчета запасов золота по а/с ”Александровская” за 1996 г. - Зея: а/с Александровская, 1996. - 3 кн. - 63 с., 31 гр.пр. /// АТГФ - 25871. авт., ндпо, амб/96</w:t>
      </w:r>
    </w:p>
    <w:p>
      <w:pPr>
        <w:pStyle w:val="Normal"/>
        <w:ind w:firstLine="720" w:end="0"/>
        <w:jc w:val="both"/>
        <w:rPr>
          <w:b/>
          <w:color w:val="000000"/>
        </w:rPr>
      </w:pPr>
      <w:r>
        <w:rPr>
          <w:b/>
          <w:color w:val="000000"/>
        </w:rPr>
        <w:t>Ковш В.Л., 1997.</w:t>
      </w:r>
      <w:r>
        <w:rPr>
          <w:color w:val="000000"/>
        </w:rPr>
        <w:t xml:space="preserve"> Материалы к отчетному балансу запасов россыпного золота по а/с “Александровская” за 1997 г. - Зея: а/с “Александровская”, 1997. -3 кн.-104 с., 42 гр.пр. ///АТГФ-26308, авт, ндпо, амб/97</w:t>
      </w:r>
    </w:p>
    <w:p>
      <w:pPr>
        <w:pStyle w:val="Normal"/>
        <w:ind w:firstLine="720" w:end="0"/>
        <w:jc w:val="both"/>
        <w:rPr>
          <w:b/>
          <w:color w:val="000000"/>
        </w:rPr>
      </w:pPr>
      <w:r>
        <w:rPr>
          <w:b/>
          <w:color w:val="000000"/>
        </w:rPr>
        <w:t>Ковш В.Л., 1997.</w:t>
      </w:r>
      <w:r>
        <w:rPr>
          <w:color w:val="000000"/>
        </w:rPr>
        <w:t xml:space="preserve"> Материалы подсчета запасов по россыпи руч.Тыгдылан -пп Депа по состоянию на 1.05.1997 г. (Александровский объект).- Зея: а/с “Александровская”, 1997. - 2 кн. - 23 с., 10 гр.пр. /// АмурТГФ-25972, авт, ндпо, амо</w:t>
      </w:r>
      <w:r>
        <w:rPr>
          <w:b/>
          <w:color w:val="000000"/>
        </w:rPr>
        <w:t xml:space="preserve"> </w:t>
      </w:r>
    </w:p>
    <w:p>
      <w:pPr>
        <w:pStyle w:val="Normal"/>
        <w:ind w:firstLine="720" w:end="0"/>
        <w:jc w:val="both"/>
        <w:rPr>
          <w:b/>
          <w:color w:val="000000"/>
        </w:rPr>
      </w:pPr>
      <w:r>
        <w:rPr>
          <w:b/>
          <w:color w:val="000000"/>
        </w:rPr>
        <w:t>Ковш В.Л., 1998.</w:t>
      </w:r>
      <w:r>
        <w:rPr>
          <w:color w:val="000000"/>
        </w:rPr>
        <w:t xml:space="preserve"> Материалы к отчетному балансу запасов россыпного золота а/с “Александровская” за 1998 г. - Зея: Александровская, 1998. - 3 кн. - 73 с., 44 гр.пр. ///АТГФ-26376</w:t>
      </w:r>
    </w:p>
    <w:p>
      <w:pPr>
        <w:pStyle w:val="Normal"/>
        <w:ind w:firstLine="720" w:end="0"/>
        <w:jc w:val="both"/>
        <w:rPr>
          <w:b/>
          <w:color w:val="000000"/>
        </w:rPr>
      </w:pPr>
      <w:r>
        <w:rPr>
          <w:b/>
          <w:color w:val="000000"/>
        </w:rPr>
        <w:t>Ковш В.Л., 1998</w:t>
      </w:r>
      <w:r>
        <w:rPr>
          <w:color w:val="000000"/>
        </w:rPr>
        <w:t>. Отчет о результатах поисково-развдочных работ на россыпное золото, проведенных в 1996-1998 гг. в бассейне руч.Тыгдылан - пп Депа (Зейский район Амурской области, N-52-XXI,</w:t>
      </w:r>
      <w:r>
        <w:rPr>
          <w:b/>
          <w:color w:val="000000"/>
        </w:rPr>
        <w:t xml:space="preserve"> Александровский объект</w:t>
      </w:r>
      <w:r>
        <w:rPr>
          <w:color w:val="000000"/>
        </w:rPr>
        <w:t>, Гр. № 47-97-13, лц. БЛГ 00451 БР). Протокол АмурТКЗ № 173 от 10.12.1998 г. - Зея: а/с “Александровская”, 1998. - 2 кн. - 79 с. 28 гр.пр. ///АТГФ-26272, Арх.196</w:t>
      </w:r>
    </w:p>
    <w:p>
      <w:pPr>
        <w:pStyle w:val="Normal"/>
        <w:ind w:firstLine="720" w:end="0"/>
        <w:jc w:val="both"/>
        <w:rPr>
          <w:b/>
          <w:color w:val="000000"/>
        </w:rPr>
      </w:pPr>
      <w:r>
        <w:rPr>
          <w:b/>
          <w:color w:val="000000"/>
        </w:rPr>
        <w:t>Ковш В.Л., 1998.</w:t>
      </w:r>
      <w:r>
        <w:rPr>
          <w:color w:val="000000"/>
        </w:rPr>
        <w:t xml:space="preserve"> Отчет о результатах разведочных работ на россыпное золото в верхнем течении руч. Аляска, правого притока р. Хугдер, проведенных в 1997-98 гг. (Зейский район, Амурской области. Протокол НТС КПР № 223 от 6.04.98 г). Объект </w:t>
      </w:r>
      <w:r>
        <w:rPr>
          <w:b/>
          <w:color w:val="000000"/>
        </w:rPr>
        <w:t>Аляска</w:t>
      </w:r>
      <w:r>
        <w:rPr>
          <w:color w:val="000000"/>
        </w:rPr>
        <w:t>. - Зея: а/с “Александровская”, 1998. -2 кн.-45 л. (42+3/прот.), 8 л.гр.пр. /// АТГФ-26148, од51763 (84 Мб) Первичные материалы находятся в с/а“Александровская”.</w:t>
      </w:r>
    </w:p>
    <w:p>
      <w:pPr>
        <w:pStyle w:val="Normal"/>
        <w:ind w:firstLine="720" w:end="0"/>
        <w:jc w:val="both"/>
        <w:rPr>
          <w:b/>
          <w:color w:val="000000"/>
        </w:rPr>
      </w:pPr>
      <w:r>
        <w:rPr>
          <w:b/>
          <w:color w:val="000000"/>
        </w:rPr>
        <w:t>Ковш В.Л., 1999.</w:t>
      </w:r>
      <w:r>
        <w:rPr>
          <w:color w:val="000000"/>
        </w:rPr>
        <w:t xml:space="preserve"> Материалы к отчетному балансу запасов россыпного золота с/а “Александровская” за 1999 г. - Зея, 1999. - 4 кн. - 69 с., 32 гр.пр. ///АТГФ-26613</w:t>
      </w:r>
    </w:p>
    <w:p>
      <w:pPr>
        <w:pStyle w:val="Normal"/>
        <w:ind w:firstLine="720" w:end="0"/>
        <w:jc w:val="both"/>
        <w:rPr>
          <w:b/>
          <w:color w:val="000000"/>
        </w:rPr>
      </w:pPr>
      <w:r>
        <w:rPr>
          <w:b/>
          <w:color w:val="000000"/>
        </w:rPr>
        <w:t>Ковш В.Л., 1999.</w:t>
      </w:r>
      <w:r>
        <w:rPr>
          <w:color w:val="000000"/>
        </w:rPr>
        <w:t xml:space="preserve"> Материалы оперативного подсчета запасов золота по россыпи р. </w:t>
      </w:r>
      <w:r>
        <w:rPr>
          <w:b/>
          <w:color w:val="000000"/>
        </w:rPr>
        <w:t>Джуваскит</w:t>
      </w:r>
      <w:r>
        <w:rPr>
          <w:color w:val="000000"/>
        </w:rPr>
        <w:t xml:space="preserve"> </w:t>
      </w:r>
      <w:r>
        <w:rPr>
          <w:b/>
          <w:color w:val="000000"/>
        </w:rPr>
        <w:t xml:space="preserve">М. </w:t>
      </w:r>
      <w:r>
        <w:rPr>
          <w:color w:val="000000"/>
        </w:rPr>
        <w:t>- пп Джуваскита Б. по состоянию на 1.03.1999 г. (Зейский р-н Амурской обл., N-52-XIII, Гр. № 47-92-29/35, лц. БЛГ 00225 БЭ). Протокол АмурТКЗ № 189 от 14.04.1999 г. - Зея: а/с “Александровская”, 1999. - 2 кн. -26 с., 16 гр.пр. ///АТГФ-26251-6</w:t>
      </w:r>
    </w:p>
    <w:p>
      <w:pPr>
        <w:pStyle w:val="Normal"/>
        <w:ind w:firstLine="720" w:end="0"/>
        <w:jc w:val="both"/>
        <w:rPr>
          <w:b/>
          <w:color w:val="000000"/>
        </w:rPr>
      </w:pPr>
      <w:r>
        <w:rPr>
          <w:b/>
          <w:color w:val="000000"/>
        </w:rPr>
        <w:t>Ковш В.Л., 1999</w:t>
      </w:r>
      <w:r>
        <w:rPr>
          <w:color w:val="000000"/>
        </w:rPr>
        <w:t>. Материалы оперативного подсчета запасов россыпного золота по р.Джуваскит М. - пп Джуваскита Б. (инт. б.л. № 9-99 -:- 22-99) по состоянию на 1.07.99г. (Зейский р-н, N-52-XXIII, лц.БЛГ 00225 БЭ). Прот.АмурТКЗ № 212 от 26.07.99г. - Зея: Александровская, 1999. - 2 кн. - 36 с., 13 гр.пр. ///АТГФ-26284</w:t>
      </w:r>
    </w:p>
    <w:p>
      <w:pPr>
        <w:pStyle w:val="Normal"/>
        <w:tabs>
          <w:tab w:val="clear" w:pos="720"/>
          <w:tab w:val="left" w:pos="2552" w:leader="none"/>
        </w:tabs>
        <w:ind w:firstLine="720" w:end="0"/>
        <w:jc w:val="both"/>
        <w:rPr>
          <w:b/>
          <w:color w:val="000000"/>
        </w:rPr>
      </w:pPr>
      <w:r>
        <w:rPr>
          <w:b/>
          <w:color w:val="000000"/>
        </w:rPr>
        <w:t xml:space="preserve">Ковш В.Л., 1999. </w:t>
      </w:r>
      <w:r>
        <w:rPr>
          <w:color w:val="000000"/>
        </w:rPr>
        <w:t>Материалы оперативного подсчта запасов россыпного золота по руч.Успеновский - пп Джуваскита Мал. (система р. Гилюй). (Зейский р-н., N-52-ХIII, лц. БЛГ 00552 БЭ, Доп.к лц. от 12.10.99 г.). Прот.АмурТКЗ № 258 от 15.02.2000 г. - Зея: с/а “Александровская”, 1999. - 14 л., 7 гр.пр. ///АТГФ-26542-10</w:t>
      </w:r>
    </w:p>
    <w:p>
      <w:pPr>
        <w:pStyle w:val="Normal"/>
        <w:ind w:firstLine="720" w:end="0"/>
        <w:jc w:val="both"/>
        <w:rPr>
          <w:b/>
          <w:color w:val="000000"/>
        </w:rPr>
      </w:pPr>
      <w:r>
        <w:rPr>
          <w:b/>
          <w:color w:val="000000"/>
        </w:rPr>
        <w:t xml:space="preserve">Ковш В.Л., 2000. </w:t>
      </w:r>
      <w:r>
        <w:rPr>
          <w:color w:val="000000"/>
        </w:rPr>
        <w:t>Материалы к</w:t>
      </w:r>
      <w:r>
        <w:rPr>
          <w:b/>
          <w:color w:val="000000"/>
        </w:rPr>
        <w:t xml:space="preserve"> </w:t>
      </w:r>
      <w:r>
        <w:rPr>
          <w:color w:val="000000"/>
        </w:rPr>
        <w:t>отчетному балансу запасов россыпного золота а/с «Александровская» за 2000 г. - Зея, 2000. - 4 кн.- 91 л., 52 гр.пр. /// АТГФ-26791</w:t>
      </w:r>
    </w:p>
    <w:p>
      <w:pPr>
        <w:pStyle w:val="Normal"/>
        <w:ind w:firstLine="720" w:end="0"/>
        <w:jc w:val="both"/>
        <w:rPr>
          <w:b/>
          <w:color w:val="000000"/>
        </w:rPr>
      </w:pPr>
      <w:r>
        <w:rPr>
          <w:b/>
          <w:color w:val="000000"/>
        </w:rPr>
        <w:t xml:space="preserve">Ковш В.Л., 2000. </w:t>
      </w:r>
      <w:r>
        <w:rPr>
          <w:color w:val="000000"/>
        </w:rPr>
        <w:t xml:space="preserve">Материалы оперативного подсчта запасов россыпного золота по р. Джуваскит Б. (прав.борт, инт.р.л.265-273) - пп Гилюя. (Зейский р-н, N-52-ХIII, лц. БЛГ 00228 БЭ). Прот.АмурТКЗ № 261 от 25.01.2000 г. - Зея: с/а “Александровская”, 2000. - 25 л., 8 гр.пр. ///АТГФ-26542-11 </w:t>
      </w:r>
    </w:p>
    <w:p>
      <w:pPr>
        <w:pStyle w:val="Normal"/>
        <w:ind w:firstLine="720" w:end="0"/>
        <w:jc w:val="both"/>
        <w:rPr>
          <w:b/>
          <w:color w:val="000000"/>
        </w:rPr>
      </w:pPr>
      <w:r>
        <w:rPr>
          <w:b/>
          <w:color w:val="000000"/>
        </w:rPr>
        <w:t xml:space="preserve">Ковш В.Л., 2000. </w:t>
      </w:r>
      <w:r>
        <w:rPr>
          <w:color w:val="000000"/>
        </w:rPr>
        <w:t xml:space="preserve">Материалы пересчета запасов месторождения россыпного золота р.Сардангро - лп Иликана. (Уч-к “Средний”, инт. р.л. 243-251). (Зейский р-н, N-52-VII, лц. БЛГ 00765 БЭ). Прот.АмурТКЗ № 272 от 26.04.2000 г. - Зея: а/с “Александровская”, 2000. - 2 кн. - 28 с. (22+6), 8 гр.пр. ///АТГФ-26576-15 </w:t>
      </w:r>
    </w:p>
    <w:p>
      <w:pPr>
        <w:pStyle w:val="BodyText21"/>
        <w:rPr>
          <w:b/>
          <w:color w:val="000000"/>
        </w:rPr>
      </w:pPr>
      <w:r>
        <w:rPr>
          <w:b/>
          <w:color w:val="000000"/>
        </w:rPr>
        <w:t>Ковш В.Л., 2001</w:t>
      </w:r>
      <w:r>
        <w:rPr>
          <w:color w:val="000000"/>
        </w:rPr>
        <w:t xml:space="preserve"> Материалы на списание запасов, не подтвердившихся по результатам эксплуатации 2000 г., по месторождениям руч.Дорожный - пп Депа, руч.Ныргаг - пп Дорожного, руч.Тыгдылан - пп Депа (Акты на списание от 25.04.2001 г., лц.БЛГ 00452 БР, 00451 БР, протокол АмурТКЗ № 395 от 20.11.2001г.). – Зея: а/с </w:t>
      </w:r>
      <w:r>
        <w:rPr>
          <w:b/>
          <w:color w:val="000000"/>
        </w:rPr>
        <w:t>«</w:t>
      </w:r>
      <w:r>
        <w:rPr>
          <w:color w:val="000000"/>
        </w:rPr>
        <w:t>Александровская», 2001. - 4 кн.- 77 с. (25+27+20+5). /// АТГФ-26885</w:t>
      </w:r>
    </w:p>
    <w:p>
      <w:pPr>
        <w:pStyle w:val="Normal"/>
        <w:ind w:firstLine="720" w:end="0"/>
        <w:jc w:val="both"/>
        <w:rPr>
          <w:b/>
          <w:color w:val="000000"/>
        </w:rPr>
      </w:pPr>
      <w:r>
        <w:rPr>
          <w:b/>
          <w:color w:val="000000"/>
        </w:rPr>
        <w:t>Ковш В.Л., 2001.</w:t>
      </w:r>
      <w:r>
        <w:rPr>
          <w:color w:val="000000"/>
        </w:rPr>
        <w:t xml:space="preserve"> Материалы оперативного подсчета запасов по месторождению россыпного золота р.Джуваскит Б. (инт. р.л. 345-365) - пп Гилюя (Зейский р-н, N-52-ХIII, лц.БЛГ 00226 БЭ, дополнение от 14.02.2001 г.). Прот.АмурТКЗ № 332 от 15.03.2001 г. – Зея: а/с «Александровская», 2001. – 2 кн.-31 с., 9 гр.пр. ///АТГФ-26773-5</w:t>
      </w:r>
    </w:p>
    <w:p>
      <w:pPr>
        <w:pStyle w:val="Normal"/>
        <w:ind w:firstLine="720" w:end="0"/>
        <w:jc w:val="both"/>
        <w:rPr>
          <w:b/>
          <w:color w:val="000000"/>
        </w:rPr>
      </w:pPr>
      <w:r>
        <w:rPr>
          <w:b/>
          <w:color w:val="000000"/>
        </w:rPr>
        <w:t>Ковш В.Л., 2001.</w:t>
      </w:r>
      <w:r>
        <w:rPr>
          <w:color w:val="000000"/>
        </w:rPr>
        <w:t xml:space="preserve"> Материалы оперативного подсчета запасов по месторождению россыпного золота руч.Воздвиженский - пп Джуваскита Б. (басс. р.Гилюй). (Зейский р-н, N-52-ХIII, лц.БЛГ 01053 БП, БЛГ 01180 БЭ). Прот.АмурТКЗ № 333 от 15.03.2001 г. – Зея: а/с «Александровская», 2001. – 2 кн.-23 с., 5 гр.пр. ///АТГФ-26773-6</w:t>
      </w:r>
    </w:p>
    <w:p>
      <w:pPr>
        <w:pStyle w:val="Normal"/>
        <w:ind w:firstLine="720" w:end="0"/>
        <w:jc w:val="both"/>
        <w:rPr>
          <w:b/>
          <w:color w:val="000000"/>
        </w:rPr>
      </w:pPr>
      <w:r>
        <w:rPr>
          <w:b/>
          <w:color w:val="000000"/>
        </w:rPr>
        <w:t>Ковш В.Л., 2001.</w:t>
      </w:r>
      <w:r>
        <w:rPr>
          <w:color w:val="000000"/>
        </w:rPr>
        <w:t xml:space="preserve"> Материалы оперативного подсчета запасов по россыпи руч. Холодный Ключ (Савушкин) - лп Джуваскита Б. (Зейский р-н, N-52-XIII, лц.БЛГ 01219 БЭ, Гр. 47-01-31 - объект «Шепиловский»). Проток.АмурТКЗ № 396 от 22.11.2001г. – Зея: а/с «Александровская», 2001. – 2 кн.-54 л. (48+6), 8 гр.пр. /// АТГФ-26879-1</w:t>
      </w:r>
    </w:p>
    <w:p>
      <w:pPr>
        <w:pStyle w:val="113"/>
        <w:ind w:firstLine="720" w:end="0"/>
        <w:jc w:val="both"/>
        <w:rPr>
          <w:b/>
          <w:color w:val="000000"/>
        </w:rPr>
      </w:pPr>
      <w:r>
        <w:rPr>
          <w:b/>
          <w:color w:val="000000"/>
        </w:rPr>
        <w:t xml:space="preserve">Ковш В.Л., 2001. </w:t>
      </w:r>
      <w:r>
        <w:rPr>
          <w:color w:val="000000"/>
        </w:rPr>
        <w:t>Материалы отчетного баланса запасов россыпного золота а/с «Александровская» за 2001 г. (форма 5-гр). - Зея, 2001. - 4 кн.-104 (8+2+61+33) л., 38 гр.пр. /// АТГФ-26944</w:t>
      </w:r>
    </w:p>
    <w:p>
      <w:pPr>
        <w:pStyle w:val="Normal"/>
        <w:ind w:firstLine="720" w:end="0"/>
        <w:jc w:val="both"/>
        <w:rPr>
          <w:b/>
          <w:color w:val="000000"/>
        </w:rPr>
      </w:pPr>
      <w:r>
        <w:rPr>
          <w:b/>
          <w:color w:val="000000"/>
        </w:rPr>
        <w:t>Ковш В.Л., 2002.</w:t>
      </w:r>
      <w:r>
        <w:rPr>
          <w:color w:val="000000"/>
        </w:rPr>
        <w:t xml:space="preserve"> Акт на списание неподтвердившихся запасов россыпного золота по месторождению руч.Успеновский - пп р.Джуваскит М. по результатам эксплуатации 2000 г. (Акт от 31.07.2002 г., утв.20.11.2002 г. Пояснительная записка. Протокол АмурТКЗ № 447 от 20.09.2002 г.). – Зея: а/с «Александровская», 2002. – 1 кн.-27 л. (в т.ч. 7 гр.пр. на 7 л.). /// АТГФ-27075-6</w:t>
      </w:r>
    </w:p>
    <w:p>
      <w:pPr>
        <w:pStyle w:val="Normal"/>
        <w:ind w:firstLine="720" w:end="0"/>
        <w:jc w:val="both"/>
        <w:rPr>
          <w:b/>
          <w:color w:val="000000"/>
        </w:rPr>
      </w:pPr>
      <w:r>
        <w:rPr>
          <w:b/>
          <w:color w:val="000000"/>
        </w:rPr>
        <w:t>Ковш В.Л., 2002.</w:t>
      </w:r>
      <w:r>
        <w:rPr>
          <w:color w:val="000000"/>
        </w:rPr>
        <w:t xml:space="preserve"> Информационные материалы по месторождению россыпного золота р.Бол.Джуваскит (бассейн верхнего течения). Россыпи золота Зейского района Амурской области. – Благовещенск: КПР по Амурской области, 2002. – 1 кн.-17 л. /// АТГФ-27879-8; авт, ндпо, амо/Джуваскит Б.</w:t>
      </w:r>
    </w:p>
    <w:p>
      <w:pPr>
        <w:pStyle w:val="113"/>
        <w:ind w:firstLine="720" w:end="0"/>
        <w:jc w:val="both"/>
        <w:rPr>
          <w:b/>
          <w:color w:val="000000"/>
        </w:rPr>
      </w:pPr>
      <w:r>
        <w:rPr>
          <w:b/>
          <w:color w:val="000000"/>
        </w:rPr>
        <w:t xml:space="preserve">Ковш В.Л., 2002. </w:t>
      </w:r>
      <w:r>
        <w:rPr>
          <w:color w:val="000000"/>
        </w:rPr>
        <w:t>Материалы к отчетному балансу запасов россыпного золота а/с «Александровская» за 2002 год (формы 5-гр, 70-пт). – Зея, 2002. – 4 кн.-99 л. (5+2+58+34), 50 гр.пр. /// АТГФ-27126</w:t>
      </w:r>
    </w:p>
    <w:p>
      <w:pPr>
        <w:pStyle w:val="Normal"/>
        <w:ind w:firstLine="720" w:end="0"/>
        <w:jc w:val="both"/>
        <w:rPr>
          <w:b/>
          <w:color w:val="000000"/>
        </w:rPr>
      </w:pPr>
      <w:r>
        <w:rPr>
          <w:b/>
          <w:color w:val="000000"/>
        </w:rPr>
        <w:t>Ковш В.Л., 2002.</w:t>
      </w:r>
      <w:r>
        <w:rPr>
          <w:color w:val="000000"/>
        </w:rPr>
        <w:t xml:space="preserve"> Материалы оперативного подсчета запасов по месторождению россыпного золота р. Бол.Джуваскит - пп р.Гилюй (левобережная терраса, инт. р.л. 185-205). Объект </w:t>
      </w:r>
      <w:r>
        <w:rPr>
          <w:b/>
          <w:color w:val="000000"/>
        </w:rPr>
        <w:t xml:space="preserve">«Большеджуваскитский». </w:t>
      </w:r>
      <w:r>
        <w:rPr>
          <w:color w:val="000000"/>
        </w:rPr>
        <w:t>(Зейский р-н, N-52-XIII, лц. БЛГ 01053 БП + БЛГ 01179 БР, Гр. № 47-00-36 /П-О/ + № 47-01-5 /Р/). Протокол АмурТКЗ № 426 от 16.04.2002 г. - Зея: а/с «Александровская», 2002. – 2 кн.- 52 с. (46+6). 16 гр.пр. /// АТГФ-26936-1</w:t>
      </w:r>
    </w:p>
    <w:p>
      <w:pPr>
        <w:pStyle w:val="BodyText21"/>
        <w:rPr>
          <w:b/>
          <w:color w:val="000000"/>
        </w:rPr>
      </w:pPr>
      <w:r>
        <w:rPr>
          <w:b/>
          <w:color w:val="000000"/>
        </w:rPr>
        <w:t>Ковш В.Л., 2002.</w:t>
      </w:r>
      <w:r>
        <w:rPr>
          <w:color w:val="000000"/>
        </w:rPr>
        <w:t xml:space="preserve"> Материалы оперативного подсчета запасов по россыпи в пределах левого борта долины р. Бол. Джуваскит (интервал разв. лин. 185-205), правый приток р. Гилюй по состоянию на 1.07.2002 г. Объект «Большеджуваскитский». (Зейский р-н, N-52-XIII, лц. БЛГ 01053 БП + БЛГ 01179 БР, Гр. № 47-00-36 /П-О/ + № 47-01-5 /Р/). Прот. АмурТКЗ № 440 от 17.06.2002 г. - Зея: а/с «Александровская», 2002. – 2 кн.- 66 с. (60+6). 17 гр.пр. /// АТГФ-27072 (Опер.подсч.ТКЗ-426 /26936-1 вошел полностью в подсчет по ТКЗ-440)</w:t>
      </w:r>
    </w:p>
    <w:p>
      <w:pPr>
        <w:pStyle w:val="Normal"/>
        <w:ind w:firstLine="720" w:end="0"/>
        <w:jc w:val="both"/>
        <w:rPr>
          <w:b/>
          <w:color w:val="000000"/>
        </w:rPr>
      </w:pPr>
      <w:r>
        <w:rPr>
          <w:b/>
          <w:color w:val="000000"/>
        </w:rPr>
        <w:t>Ковш В.Л., 2002.</w:t>
      </w:r>
      <w:r>
        <w:rPr>
          <w:color w:val="000000"/>
        </w:rPr>
        <w:t xml:space="preserve"> Материалы списания забалансовых запасов для гидравлической добычи по месторождению р.Джуваскит Бол. - пп р.Гилюй. (Акт на списание от 31.07.02, утв.22.10.02.). – Зея: а/с «Александровская», 2002. – 1 кн.-19 л. (в т.ч. 10 гр.пр.на 10 л.). /// АТГФ-27075-5</w:t>
      </w:r>
    </w:p>
    <w:p>
      <w:pPr>
        <w:pStyle w:val="Normal"/>
        <w:ind w:firstLine="720" w:end="0"/>
        <w:jc w:val="both"/>
        <w:rPr>
          <w:b/>
          <w:color w:val="000000"/>
        </w:rPr>
      </w:pPr>
      <w:r>
        <w:rPr>
          <w:b/>
          <w:color w:val="000000"/>
        </w:rPr>
        <w:t>Ковш В.Л., 2002.</w:t>
      </w:r>
      <w:r>
        <w:rPr>
          <w:color w:val="000000"/>
        </w:rPr>
        <w:t xml:space="preserve"> Отчет о результатах геологоразведочных работ на россыпное золото в долине р. Бол. Джувскит (прав. пр. р.Гилюй).</w:t>
      </w:r>
      <w:r>
        <w:rPr>
          <w:b/>
          <w:color w:val="000000"/>
        </w:rPr>
        <w:t xml:space="preserve"> </w:t>
      </w:r>
      <w:r>
        <w:rPr>
          <w:color w:val="000000"/>
        </w:rPr>
        <w:t xml:space="preserve">Объект «Большой Джуваскит». (Зейский р-н, N-52-XIII, лц. БЛГ 00226 БЭ, БЛГ 00228 БЭ, Гр. № 47-00-4). Прот.АмурТКЗ № 429 от 22.04.2002 г. - Зея: а/с «Александровская», 2002. – 2 кн.-130 с. (101+29), 28 гр.пр. /// АТГФ-27054 (экз. № 2), од51177 (1,3 МБ), Арх.664 </w:t>
      </w:r>
    </w:p>
    <w:p>
      <w:pPr>
        <w:pStyle w:val="BodyTextIndent"/>
        <w:ind w:firstLine="720" w:end="0"/>
        <w:rPr>
          <w:b/>
          <w:color w:val="000000"/>
        </w:rPr>
      </w:pPr>
      <w:r>
        <w:rPr>
          <w:b/>
          <w:color w:val="000000"/>
        </w:rPr>
        <w:t>Ковш В.Л., 2002.</w:t>
      </w:r>
      <w:r>
        <w:rPr>
          <w:color w:val="000000"/>
        </w:rPr>
        <w:t xml:space="preserve"> Отчет о результатах поисковых работ на россыпное золото, проведенных в 1997-1998 гг. в бассейне руч.Анегдан и руч.Хогдэ-Джугдагын. Объект «</w:t>
      </w:r>
      <w:r>
        <w:rPr>
          <w:color w:val="000000"/>
          <w:u w:val="single"/>
        </w:rPr>
        <w:t>Александровский</w:t>
      </w:r>
      <w:r>
        <w:rPr>
          <w:color w:val="000000"/>
        </w:rPr>
        <w:t>». (Зейский р-н, N-52-XXI, лц.БЛГ 00449 БР, БЛГ 00448 БР, Гр. 47-97-13). Протокол АмуТКЗ № 453 от 4.11.2002 г. – Зея: а/с «Александровская», 2002. – 2 кн. – 88 л. (67+21), 26 гр.пр. /// АТГФ-27216 (экз. № 2), од51177 (2,1 МБ), Арх. 658; авт, ндпо, адм, аз/россыпи, амо/«Александровский» обект, амо/6 (Хогдэ-Джугдагын – пп Деп, Анегдан – пп Хогдэ-Джугдагын, /Анегдан-Налды, Топкий, Светлый, Красный/ - пп Анегдан), амт/ТКЗ (прот.). Затраты: 717,302 тыс.руб. (в т.ч.: 468,517 т.р. вмсб,обл.; 248,785 т.р. соб.ср-ва).</w:t>
      </w:r>
    </w:p>
    <w:p>
      <w:pPr>
        <w:pStyle w:val="Normal"/>
        <w:ind w:firstLine="720" w:end="0"/>
        <w:jc w:val="both"/>
        <w:rPr>
          <w:b/>
          <w:color w:val="000000"/>
        </w:rPr>
      </w:pPr>
      <w:r>
        <w:rPr>
          <w:b/>
          <w:color w:val="000000"/>
        </w:rPr>
        <w:t>Ковш В.Л., 2003.</w:t>
      </w:r>
      <w:r>
        <w:rPr>
          <w:color w:val="000000"/>
        </w:rPr>
        <w:t xml:space="preserve"> Материалы к отчетному балансу запасов россыпного золота по а/с «Александровская» за 2003 г. (форма 5-гр, 70-тп). – Зея, 2003. – 5 кн.-73 л. (4+1+35+19+14), 29 гр.пр. /// АТГФ-27330</w:t>
      </w:r>
    </w:p>
    <w:p>
      <w:pPr>
        <w:pStyle w:val="BodyTextIndent"/>
        <w:ind w:firstLine="720" w:end="0"/>
        <w:rPr>
          <w:b/>
          <w:color w:val="000000"/>
        </w:rPr>
      </w:pPr>
      <w:r>
        <w:rPr>
          <w:b/>
          <w:color w:val="000000"/>
        </w:rPr>
        <w:t>Ковш В.Л., 2003.</w:t>
      </w:r>
      <w:r>
        <w:rPr>
          <w:color w:val="000000"/>
        </w:rPr>
        <w:t xml:space="preserve"> Материалы на списание не подтвердившихся запасов золота по месторождению руч.Сардангро, участок «Верхний» по эксплуатации 2001-2002 гг. Акт на списание запасов от 15.07.2003г., утв.27.11.03. – Зея: а/с «Александровская», 2003. - 1 кн.-37 л., 12 гр.пр. /// АТГФ-27282-5 </w:t>
      </w:r>
    </w:p>
    <w:p>
      <w:pPr>
        <w:pStyle w:val="BodyTextIndent"/>
        <w:ind w:firstLine="720" w:end="0"/>
        <w:rPr>
          <w:b/>
          <w:color w:val="000000"/>
        </w:rPr>
      </w:pPr>
      <w:r>
        <w:rPr>
          <w:b/>
          <w:color w:val="000000"/>
        </w:rPr>
        <w:t>Ковш В.Л., 2003.</w:t>
      </w:r>
      <w:r>
        <w:rPr>
          <w:color w:val="000000"/>
        </w:rPr>
        <w:t xml:space="preserve"> Промежуточный отчет о результатах геологоразведочных работ на россыпное золото, проведенных в 2003 г. в долине р.Бол.Джуваскит (в интервале разведочных линий 379-433), и в долинах ее притоков Юрок и Юдинский. Объект </w:t>
      </w:r>
      <w:r>
        <w:rPr>
          <w:b/>
          <w:color w:val="000000"/>
        </w:rPr>
        <w:t>«Верховья Большого Джуваскита»</w:t>
      </w:r>
      <w:r>
        <w:rPr>
          <w:color w:val="000000"/>
        </w:rPr>
        <w:t>. (Зейский р-н, N-51-XVIII, лц. БЛГ 01357 БР, Гр. 47-03-1). Протокол АмурТКЗ № 483 от 28.04.2003г. – г.Зея: а/с «Александровская», 2003. – 2 кн.-93 л. (85+8), 55 гр.пр. /// АТГФ-27230</w:t>
      </w:r>
    </w:p>
    <w:p>
      <w:pPr>
        <w:pStyle w:val="Normal"/>
        <w:ind w:firstLine="720" w:end="0"/>
        <w:jc w:val="both"/>
        <w:rPr>
          <w:b/>
          <w:color w:val="000000"/>
        </w:rPr>
      </w:pPr>
      <w:r>
        <w:rPr>
          <w:b/>
          <w:color w:val="000000"/>
        </w:rPr>
        <w:t>Ковш В.Л., 2004.</w:t>
      </w:r>
      <w:r>
        <w:rPr>
          <w:color w:val="000000"/>
        </w:rPr>
        <w:t xml:space="preserve"> Материалы отчетного баланса запасов россыпного золота по а/с «Александровская» за 2004 г. по формам: 5-гр, 70-тп. – Зея, 2004. – 5 кн.-96 л. (4+2+42+24+24), 46 гр.пр. /// АТГФ-27495</w:t>
      </w:r>
    </w:p>
    <w:p>
      <w:pPr>
        <w:pStyle w:val="Normal"/>
        <w:ind w:firstLine="720" w:end="0"/>
        <w:jc w:val="both"/>
        <w:rPr>
          <w:b/>
          <w:color w:val="000000"/>
        </w:rPr>
      </w:pPr>
      <w:r>
        <w:rPr>
          <w:b/>
          <w:color w:val="000000"/>
        </w:rPr>
        <w:t>Ковш В.Л., 2004.</w:t>
      </w:r>
      <w:r>
        <w:rPr>
          <w:color w:val="000000"/>
        </w:rPr>
        <w:t xml:space="preserve"> Материалы отчетного баланса запасов россыпного золота по ООО фирма «Бирюза» за 2004 г. по формам: 5-гр, 70-тп. – Зея, 2004. – 1 кн.-18 л., 5 гр.пр. /// АТГФ-27506</w:t>
      </w:r>
    </w:p>
    <w:p>
      <w:pPr>
        <w:pStyle w:val="BodyTextIndent"/>
        <w:ind w:firstLine="720" w:end="0"/>
        <w:rPr>
          <w:b/>
          <w:color w:val="000000"/>
        </w:rPr>
      </w:pPr>
      <w:r>
        <w:rPr>
          <w:b/>
          <w:color w:val="000000"/>
        </w:rPr>
        <w:t>Ковш В.Л., 2004.</w:t>
      </w:r>
      <w:r>
        <w:rPr>
          <w:color w:val="000000"/>
        </w:rPr>
        <w:t xml:space="preserve"> Материалы приема-передачи недоработанных балансовых запасов россыпного золота по месторождению р.Бол.Джуваскит в интервале разведочных линий 337-365. (Зейский р-н, N-52-XIII, лц.БЛГ 00226 БЭ. Акт приема-передачи запасов в Госрезерв, утв.18.04.2005 г.). – Зея: а/с «Александровская», 2004. – 1 кн.-12 л., 6 гр.пр. /// АТГФ-27583</w:t>
      </w:r>
    </w:p>
    <w:p>
      <w:pPr>
        <w:pStyle w:val="BodyTextIndent"/>
        <w:ind w:firstLine="720" w:end="0"/>
        <w:rPr>
          <w:b/>
          <w:color w:val="000000"/>
        </w:rPr>
      </w:pPr>
      <w:r>
        <w:rPr>
          <w:b/>
          <w:color w:val="000000"/>
        </w:rPr>
        <w:t>Ковш В.Л., 2004.</w:t>
      </w:r>
      <w:r>
        <w:rPr>
          <w:color w:val="000000"/>
        </w:rPr>
        <w:t xml:space="preserve"> Отчет о результатах поисковых, оценочных и разведочных работ на россыпное золото, проведенных в 1999-2003 гг. в бассейне ручьев Сиан, Алгачи, Золотой (правые притоки р.Зея). Объект «</w:t>
      </w:r>
      <w:r>
        <w:rPr>
          <w:b/>
          <w:color w:val="000000"/>
        </w:rPr>
        <w:t>Сианский</w:t>
      </w:r>
      <w:r>
        <w:rPr>
          <w:color w:val="000000"/>
        </w:rPr>
        <w:t xml:space="preserve">». (Зейский р-н, N-52-XIX, XXV, XXVI; лц.БЛГ 00807 БП, Гр.47-99-7; лц.БЛГ 01044 БР, Гр.47-01-47). Протокол АмурТКЗ № 545 от 22.03.2004г. – Зея: а/с «Александровская», 2004. – 2 кн.- 171 л. (144+27), 59 гр.пр. /// АТГФ-27326, од51177 (0,5 МБ), Арх.735; </w:t>
      </w:r>
      <w:r>
        <w:rPr>
          <w:color w:val="000000"/>
          <w:sz w:val="20"/>
        </w:rPr>
        <w:t>амо/8(Сиан-пп Зея, Алгачи-пп Сиан, Гошинский-пп Алгачи, Золотой-пп Сиан в устье, Кунтузовский-пп Сиан, Ефремовский-пп Сиан; Гнилой Ключ и Озерный-лп Сиан)</w:t>
      </w:r>
    </w:p>
    <w:p>
      <w:pPr>
        <w:pStyle w:val="BodyTextIndent"/>
        <w:ind w:firstLine="720" w:end="0"/>
        <w:rPr>
          <w:color w:val="000000"/>
        </w:rPr>
      </w:pPr>
      <w:r>
        <w:rPr>
          <w:b/>
          <w:color w:val="000000"/>
        </w:rPr>
        <w:t>Ковш В.Л., 2004</w:t>
      </w:r>
      <w:r>
        <w:rPr>
          <w:color w:val="000000"/>
        </w:rPr>
        <w:t>. Отчет о результатах разведочных работ на россыпное золото, проведенных в 1999-2002 гг. в долине р.Сардангро (пр.пр. р.Иликан) на территории Зейского района Амурской области. Объект «</w:t>
      </w:r>
      <w:r>
        <w:rPr>
          <w:b/>
          <w:color w:val="000000"/>
        </w:rPr>
        <w:t>Сардангро</w:t>
      </w:r>
      <w:r>
        <w:rPr>
          <w:color w:val="000000"/>
        </w:rPr>
        <w:t>». (N-52-VII, -XXIII, лц.БЛГ 00765 БЭ, б/Гр.ТФИ). Протокол АмурТКЗ № 576 от 10.11.2004. – Зея: а/с «Александровская», 2004. – 1 папка: 3 кн.-229 л. (99+95+35/прот.), 100 гр.пр. /// АТГФ-27741, од51159, Арх.797; *Работы проведены в пределах горного отвода лицензии БЛГ 00765 БЭ. Госрегистрация работ не проводилась/см. протокол АмурТКЗ № 576, стр.29</w:t>
      </w:r>
      <w:r>
        <w:rPr>
          <w:b/>
          <w:color w:val="000000"/>
        </w:rPr>
        <w:t xml:space="preserve"> </w:t>
      </w:r>
    </w:p>
    <w:p>
      <w:pPr>
        <w:pStyle w:val="313"/>
        <w:ind w:firstLine="720" w:end="0"/>
        <w:rPr>
          <w:b/>
          <w:bCs/>
          <w:color w:val="000000"/>
        </w:rPr>
      </w:pPr>
      <w:r>
        <w:rPr>
          <w:color w:val="000000"/>
        </w:rPr>
        <w:t>Ковш В.Л., 2005.</w:t>
      </w:r>
      <w:r>
        <w:rPr>
          <w:b w:val="false"/>
          <w:color w:val="000000"/>
        </w:rPr>
        <w:t xml:space="preserve"> Материалы ликвидации объекта золотодобычи а/с «Александровская» по месторождению р. Мал. Джуваскит с притоком руч.Успеновский. (Зейский р-н, N-51-XVIII, N-52-ХIII, лц.БЛГ 00225 БЭ. Акт о ликвидации № 15/05, выдан 24.10.2005). – Благовещенск: а/с «Александровская», 2005. – 1 кн.-92 л., 19 гр.пр. /// Арх.806</w:t>
      </w:r>
    </w:p>
    <w:p>
      <w:pPr>
        <w:pStyle w:val="Normal"/>
        <w:widowControl w:val="false"/>
        <w:autoSpaceDE w:val="false"/>
        <w:ind w:firstLine="720" w:end="0"/>
        <w:jc w:val="both"/>
        <w:rPr>
          <w:b/>
          <w:color w:val="000000"/>
        </w:rPr>
      </w:pPr>
      <w:r>
        <w:rPr>
          <w:b/>
          <w:bCs/>
          <w:color w:val="000000"/>
        </w:rPr>
        <w:t xml:space="preserve">Ковш В.Л., 2005. </w:t>
      </w:r>
      <w:r>
        <w:rPr>
          <w:color w:val="000000"/>
        </w:rPr>
        <w:t xml:space="preserve">Материалы ликвидации объекта золотодобычи артели старателей «Александровская» по месторождению р. </w:t>
      </w:r>
      <w:r>
        <w:rPr>
          <w:b/>
          <w:bCs/>
          <w:color w:val="000000"/>
        </w:rPr>
        <w:t xml:space="preserve">Бол. Джуваскит </w:t>
      </w:r>
      <w:r>
        <w:rPr>
          <w:color w:val="000000"/>
        </w:rPr>
        <w:t>в интервале разведочных линий 241-278 в связи с полной отработкой. (Зейский р-н, N-52-ХIII, лц. БЛГ 00228 БЭ. Акт о ликвидации от 18.11.2005 за № 17/05). - Зея: а/с «Александровская», 2005. - 1 кн.-58 л., 10 гр.пр. /// Арх.812</w:t>
      </w:r>
    </w:p>
    <w:p>
      <w:pPr>
        <w:pStyle w:val="BodyTextIndent"/>
        <w:ind w:firstLine="720" w:end="0"/>
        <w:rPr>
          <w:b/>
          <w:color w:val="000000"/>
        </w:rPr>
      </w:pPr>
      <w:r>
        <w:rPr>
          <w:b/>
          <w:color w:val="000000"/>
        </w:rPr>
        <w:t>Ковш В.Л., 2005.</w:t>
      </w:r>
      <w:r>
        <w:rPr>
          <w:color w:val="000000"/>
        </w:rPr>
        <w:t xml:space="preserve"> Материалы на списание не подтвердившихся запасов россыпного золота по месторождению р.Иликан (Иликанское месторождение) по результатам эксплуатации 2001-2004 гг. (утв.23.09.2005). (Зейский р-н, N-52-ХШ, лц.БЛГ01045 БР). – Зея: а/с «Александровская», 2005. – 1 кн.-74 л., 16 гр.пр. /// АТГФ-27605</w:t>
      </w:r>
    </w:p>
    <w:p>
      <w:pPr>
        <w:pStyle w:val="BodyTextIndent"/>
        <w:tabs>
          <w:tab w:val="clear" w:pos="720"/>
          <w:tab w:val="left" w:pos="1843" w:leader="none"/>
        </w:tabs>
        <w:ind w:firstLine="720" w:end="0"/>
        <w:rPr>
          <w:b/>
          <w:color w:val="000000"/>
        </w:rPr>
      </w:pPr>
      <w:r>
        <w:rPr>
          <w:b/>
          <w:color w:val="000000"/>
        </w:rPr>
        <w:t>Ковш В.Л., 2005.</w:t>
      </w:r>
      <w:r>
        <w:rPr>
          <w:color w:val="000000"/>
        </w:rPr>
        <w:t xml:space="preserve"> Материалы списания недоработанных балансовых запасов россыпного золота по месторождению р.Мал.Джуваскит с притоком руч.Успеновский (утв.04.10.2005). (Зейский р-н, N-52-ХШ, лц.БЛГ 00225 БЭ). – Зея: а/с «Александровская», 2005. – 1 кн.-19 л., 27 гр.пр. /// АТГФ-27608</w:t>
      </w:r>
    </w:p>
    <w:p>
      <w:pPr>
        <w:pStyle w:val="BodyTextIndent"/>
        <w:ind w:firstLine="720" w:end="0"/>
        <w:rPr>
          <w:b/>
          <w:color w:val="000000"/>
        </w:rPr>
      </w:pPr>
      <w:r>
        <w:rPr>
          <w:b/>
          <w:color w:val="000000"/>
        </w:rPr>
        <w:t>Ковш В.Л., 2005.</w:t>
      </w:r>
      <w:r>
        <w:rPr>
          <w:color w:val="000000"/>
        </w:rPr>
        <w:t xml:space="preserve"> Отчет о результатах поисковых работ на россыпное золото, проведенных в 2002 г. в бассейнах правых притоков р.Тында (от руч. Тындик-1 до руч. Пинаевский). Объект «</w:t>
      </w:r>
      <w:r>
        <w:rPr>
          <w:b/>
          <w:color w:val="000000"/>
        </w:rPr>
        <w:t>Право-Тындинский</w:t>
      </w:r>
      <w:r>
        <w:rPr>
          <w:color w:val="000000"/>
        </w:rPr>
        <w:t xml:space="preserve">». (Магдагачинский р-н, N-51-XXIV, N-52-XIX, лц.БЛГ 01274 БП, Гр.47-02-11. Протокол НТС Амурнедра № 764 от 21.10.2005). – Зея: а/с «Александровская», 2005. – 1 кн.-97 л., 29 л. гр.пр. /// АТГФ-28149, од51256 (2,5 Мб), Арх.804; </w:t>
      </w:r>
      <w:r>
        <w:rPr>
          <w:color w:val="000000"/>
          <w:sz w:val="20"/>
        </w:rPr>
        <w:t>амо/15 (Пинаевский, Куриный, Безымянный, Третий, Пятый, Шестой, Седьмой, Восьмой, Девятый, Пушкаревский, Пиличи Прав., Тындик, Тындик-3, Тындик-2, Тындик-1) – пп Тында-лп Уркан.</w:t>
      </w:r>
    </w:p>
    <w:p>
      <w:pPr>
        <w:pStyle w:val="Normal"/>
        <w:ind w:firstLine="720" w:end="0"/>
        <w:jc w:val="both"/>
        <w:rPr>
          <w:b/>
          <w:color w:val="000000"/>
        </w:rPr>
      </w:pPr>
      <w:r>
        <w:rPr>
          <w:b/>
          <w:color w:val="000000"/>
        </w:rPr>
        <w:t>Ковш В.Л., 2005.</w:t>
      </w:r>
      <w:r>
        <w:rPr>
          <w:color w:val="000000"/>
        </w:rPr>
        <w:t xml:space="preserve"> Отчетный баланс запасов россыпного золота по а/с «Александровская» за 2005 г. по формам: 5-гр, 70-тп. – Зея, 2005. – 3 кн.-106 л. (7+3+96), 42 гр.пр. /// АТГФ-27671.</w:t>
      </w:r>
    </w:p>
    <w:p>
      <w:pPr>
        <w:pStyle w:val="BodyText21"/>
        <w:rPr>
          <w:b/>
          <w:color w:val="000000"/>
        </w:rPr>
      </w:pPr>
      <w:r>
        <w:rPr>
          <w:b/>
          <w:color w:val="000000"/>
        </w:rPr>
        <w:t>Ковш В.Л., 2006 г</w:t>
      </w:r>
      <w:r>
        <w:rPr>
          <w:color w:val="000000"/>
        </w:rPr>
        <w:t>. Материалы ликвидации объекта золотодобычи по руч.Калашников – лп р.Гулик по лицензии БЛГ 01604 БР (Зейский р-н, N-52-XX. Акт о ликвидации или консервации от 30.06.2006 в реестре за № 17/06). – Зея: а/с «Александровская»,</w:t>
      </w:r>
      <w:r>
        <w:rPr>
          <w:b/>
          <w:color w:val="000000"/>
        </w:rPr>
        <w:t xml:space="preserve"> </w:t>
      </w:r>
      <w:r>
        <w:rPr>
          <w:color w:val="000000"/>
        </w:rPr>
        <w:t>2006. – 1 кн.-38 л., 9 гр.пр. /// Арх. № 839.</w:t>
      </w:r>
    </w:p>
    <w:p>
      <w:pPr>
        <w:pStyle w:val="Normal"/>
        <w:widowControl w:val="false"/>
        <w:ind w:firstLine="720" w:end="0"/>
        <w:jc w:val="both"/>
        <w:rPr>
          <w:b/>
          <w:color w:val="000000"/>
        </w:rPr>
      </w:pPr>
      <w:r>
        <w:rPr>
          <w:b/>
          <w:color w:val="000000"/>
        </w:rPr>
        <w:t>Ковш В.Л., 2006.</w:t>
      </w:r>
      <w:r>
        <w:rPr>
          <w:color w:val="000000"/>
        </w:rPr>
        <w:t xml:space="preserve"> Материалы на списание балансовых запасов россыпного золота по месторождению руч.Калашников, не подтвердившихся в результате эксплуатации в 2005 г. (Зейский р-н, N-52-XX, лц.БЛГ 01604 БР. Акт на списание запасов от 15.02.2006, утв.5.05.2006). – Зея: а/с «Александровская», 2006. – 1 кн.-17 л., 6 гр.пр. /// АТГФ-27661, амо/Калашников-лп Гулик</w:t>
      </w:r>
    </w:p>
    <w:p>
      <w:pPr>
        <w:pStyle w:val="BodyTextIndent"/>
        <w:ind w:firstLine="720" w:end="0"/>
        <w:rPr>
          <w:b/>
          <w:color w:val="000000"/>
        </w:rPr>
      </w:pPr>
      <w:r>
        <w:rPr>
          <w:b/>
          <w:color w:val="000000"/>
        </w:rPr>
        <w:t>Ковш В.Л., 2006</w:t>
      </w:r>
      <w:r>
        <w:rPr>
          <w:color w:val="000000"/>
        </w:rPr>
        <w:t>. Материалы списания запасов, утративших промышленное значение по месторождению р.Сардангро (участок Верхний»). – Зея: а/с «Александровская», 2006. – 1 кн.(8 л.), 5 гр.пр. /// АТГФ-27663-2.</w:t>
      </w:r>
    </w:p>
    <w:p>
      <w:pPr>
        <w:pStyle w:val="Normal"/>
        <w:ind w:firstLine="720" w:end="0"/>
        <w:jc w:val="both"/>
        <w:rPr>
          <w:b/>
          <w:color w:val="000000"/>
        </w:rPr>
      </w:pPr>
      <w:r>
        <w:rPr>
          <w:b/>
          <w:color w:val="000000"/>
        </w:rPr>
        <w:t>Ковш В.Л., 2006.</w:t>
      </w:r>
      <w:r>
        <w:rPr>
          <w:color w:val="000000"/>
        </w:rPr>
        <w:t xml:space="preserve"> Материалы списания не подтвердившихся запасов по месторождению р.Сардангро (участок «Нижний»), выявленных по результатам эксплуатации 2005 г. – Зея: а/с «Александровская», 2006. – 1 кн.(14 л.), 5 гр.пр. /// АТГФ-27663-3.</w:t>
      </w:r>
    </w:p>
    <w:p>
      <w:pPr>
        <w:pStyle w:val="Normal"/>
        <w:ind w:firstLine="720" w:end="0"/>
        <w:jc w:val="both"/>
        <w:rPr>
          <w:b/>
          <w:color w:val="000000"/>
        </w:rPr>
      </w:pPr>
      <w:r>
        <w:rPr>
          <w:b/>
          <w:color w:val="000000"/>
        </w:rPr>
        <w:t>Ковш В.Л., 2006.</w:t>
      </w:r>
      <w:r>
        <w:rPr>
          <w:color w:val="000000"/>
        </w:rPr>
        <w:t xml:space="preserve"> Отчетный баланс запасов россыпного золота по а/с «Александровская» за 2006 г. по формам: 5-гр, 70-тп. – Зея, 2006. – 1 папка: 3 кн.-59 л. (4+2+53), 22 л. гр.пр. /// АТГФ-27801.</w:t>
      </w:r>
    </w:p>
    <w:p>
      <w:pPr>
        <w:pStyle w:val="Normal"/>
        <w:ind w:firstLine="720" w:end="0"/>
        <w:jc w:val="both"/>
        <w:rPr>
          <w:b/>
          <w:color w:val="000000"/>
        </w:rPr>
      </w:pPr>
      <w:r>
        <w:rPr>
          <w:b/>
          <w:color w:val="000000"/>
        </w:rPr>
        <w:t>Ковш В.Л., 2007.</w:t>
      </w:r>
      <w:r>
        <w:rPr>
          <w:color w:val="000000"/>
        </w:rPr>
        <w:t xml:space="preserve"> Отчет о результатах поисковых и разведочных работ на россыпное золото, проведенных в 2000-2006 гг. в бассейне среднего течения р.Бол.Джуваскит (правый приток р.Гилюй). Объекты «</w:t>
      </w:r>
      <w:r>
        <w:rPr>
          <w:b/>
          <w:color w:val="000000"/>
        </w:rPr>
        <w:t>Большеджуваскитский</w:t>
      </w:r>
      <w:r>
        <w:rPr>
          <w:color w:val="000000"/>
        </w:rPr>
        <w:t>», «</w:t>
      </w:r>
      <w:r>
        <w:rPr>
          <w:b/>
          <w:color w:val="000000"/>
        </w:rPr>
        <w:t>Шепиловский</w:t>
      </w:r>
      <w:r>
        <w:rPr>
          <w:color w:val="000000"/>
        </w:rPr>
        <w:t xml:space="preserve">». Подсчет запасов на 01.01.2007 г. (Зейский р-н, N-52-XIII; лц.БЛГ 01053 БП, БЛГ 01179 БР, БЛГ 01180 БР, БЛГ 01219 БЭ; Гр.47-00-36, 47-01-5, 47-01-31). Протокол АмурТКЗ № 618 от 01.03.2007 г. – Зея: а/с «Александровская», 2007. – 3 кн.-343 л. (127+163+53), 62 л.гр.пр. /// АТГФ-27858, од51203 (18 МБ), Арх.871; </w:t>
      </w:r>
      <w:r>
        <w:rPr>
          <w:color w:val="000000"/>
          <w:sz w:val="20"/>
        </w:rPr>
        <w:t>амо/9: Джуваскит Б. (лев.терасса) - пп Гилюй; (Барачный, Забытый, Воздвиженский, Четвертый, Правый) - пп Джуваскит Б.; (Шепиловский, Нехоженый, Холодный Ключ) – лп Джуваскит Б.</w:t>
      </w:r>
    </w:p>
    <w:p>
      <w:pPr>
        <w:pStyle w:val="Normal"/>
        <w:ind w:firstLine="720" w:end="0"/>
        <w:jc w:val="both"/>
        <w:rPr>
          <w:b/>
          <w:color w:val="000000"/>
        </w:rPr>
      </w:pPr>
      <w:r>
        <w:rPr>
          <w:b/>
          <w:color w:val="000000"/>
        </w:rPr>
        <w:t>Ковш В.Л., 2007.</w:t>
      </w:r>
      <w:r>
        <w:rPr>
          <w:color w:val="000000"/>
        </w:rPr>
        <w:t xml:space="preserve"> Отчёт о результатах поисковых работ на россыпное золото, проведённых в 2003 г. в долинах правых притоков р.Иликан – руч.Джалон, Санара, Золотой Рог, Хорогачи. Объект «</w:t>
      </w:r>
      <w:r>
        <w:rPr>
          <w:b/>
          <w:color w:val="000000"/>
        </w:rPr>
        <w:t>Джалон</w:t>
      </w:r>
      <w:r>
        <w:rPr>
          <w:color w:val="000000"/>
        </w:rPr>
        <w:t>». (Зейский р-н, N-52-XIII, Гр.47-03-25, лц.БЛГ 01387 БП. Протокол НТС Амурнедра № 826 от 12.07.2007). – Зея: а/с «Александровская», 2007. – 1 кн.-100 л., 16 л. гр.пр. /// АТГФ-28164, од</w:t>
        <w:softHyphen/>
        <w:softHyphen/>
        <w:softHyphen/>
        <w:t>51264 (3,6 МБ), Арх.870.</w:t>
      </w:r>
    </w:p>
    <w:p>
      <w:pPr>
        <w:pStyle w:val="Normal"/>
        <w:ind w:firstLine="720" w:end="0"/>
        <w:jc w:val="both"/>
        <w:rPr>
          <w:b/>
          <w:color w:val="000000"/>
        </w:rPr>
      </w:pPr>
      <w:r>
        <w:rPr>
          <w:b/>
          <w:color w:val="000000"/>
        </w:rPr>
        <w:t>Ковш В.Л., 2007.</w:t>
      </w:r>
      <w:r>
        <w:rPr>
          <w:color w:val="000000"/>
        </w:rPr>
        <w:t xml:space="preserve"> Отчетный баланс запасов россыпного золота по а/с «Александровская» за 2007 г. по формам: 5-гр, 70-тп. – Зея, 2007. – 3 кн.-59 л. (4+2+53), 16 л. гр.пр. /// АТГФ-28062.</w:t>
      </w:r>
    </w:p>
    <w:p>
      <w:pPr>
        <w:pStyle w:val="Normal"/>
        <w:ind w:firstLine="720" w:end="0"/>
        <w:jc w:val="both"/>
        <w:rPr>
          <w:b/>
          <w:color w:val="000000"/>
        </w:rPr>
      </w:pPr>
      <w:r>
        <w:rPr>
          <w:b/>
          <w:color w:val="000000"/>
        </w:rPr>
        <w:t>Ковш В.Л., 2008</w:t>
      </w:r>
      <w:r>
        <w:rPr>
          <w:color w:val="000000"/>
        </w:rPr>
        <w:t xml:space="preserve">. Материалы оперативного подсчета запасов золота по россыпи руч. </w:t>
      </w:r>
      <w:r>
        <w:rPr>
          <w:b/>
          <w:color w:val="000000"/>
        </w:rPr>
        <w:t xml:space="preserve">Джалон </w:t>
      </w:r>
      <w:r>
        <w:rPr>
          <w:color w:val="000000"/>
        </w:rPr>
        <w:t>(правый приток р.Иликан) по состоянию на 01.01.2008. Объект «</w:t>
      </w:r>
      <w:r>
        <w:rPr>
          <w:b/>
          <w:color w:val="000000"/>
        </w:rPr>
        <w:t>Джалонский</w:t>
      </w:r>
      <w:r>
        <w:rPr>
          <w:color w:val="000000"/>
        </w:rPr>
        <w:t>». (Зейский р-н, N-52-XIII, лц.БЛГ 01955 БР, Гр.47-07-67). Протокол АмурТКЗ № 652 от 21.01.2008 г. – Зея: а/с «Александровская», 2008. – 2 кн.-136 л. (102+34), 23 л. гр.пр. /// АТГФ-28131.</w:t>
      </w:r>
    </w:p>
    <w:p>
      <w:pPr>
        <w:pStyle w:val="BodyTextIndent"/>
        <w:ind w:firstLine="720" w:end="0"/>
        <w:rPr>
          <w:b/>
          <w:color w:val="000000"/>
        </w:rPr>
      </w:pPr>
      <w:r>
        <w:rPr>
          <w:b/>
          <w:color w:val="000000"/>
        </w:rPr>
        <w:t>Ковш В.Л., Клепиков Г.Г., Живайкина Е.А., 2002.</w:t>
      </w:r>
      <w:r>
        <w:rPr>
          <w:color w:val="000000"/>
        </w:rPr>
        <w:t xml:space="preserve"> Отчет о результатах разведочных работ на россыпное золото, проведенных в 1992-1999 гг. в бассейне руч. Мал.Джуваскит. Объект </w:t>
      </w:r>
      <w:r>
        <w:rPr>
          <w:b/>
          <w:color w:val="000000"/>
        </w:rPr>
        <w:t>«Малый Джуваскит»</w:t>
      </w:r>
      <w:r>
        <w:rPr>
          <w:color w:val="000000"/>
        </w:rPr>
        <w:t>. (Зейский р-н, N-51-XVIII, N-52-XIII, лц.БЛГ 00225 БЭ, Гр. 47-92-29/35). Протокол АмурТКЗ № 451 от 25.10.2002 г. - Зея: а/с «Александровская», 2002. – 2 кн.- 228 л. (188+40), 125 гр.пр. /// АТГФ-27117, од51177 (0,3 МБ), Арх.671; амо/2 (Джуваскит М. – пп Джуваскит Б., Успеновский – пп Джуваскит М.)</w:t>
      </w:r>
    </w:p>
    <w:p>
      <w:pPr>
        <w:pStyle w:val="Normal"/>
        <w:ind w:firstLine="720" w:end="0"/>
        <w:jc w:val="both"/>
        <w:rPr>
          <w:b/>
          <w:color w:val="000000"/>
        </w:rPr>
      </w:pPr>
      <w:r>
        <w:rPr>
          <w:b/>
          <w:color w:val="000000"/>
        </w:rPr>
        <w:t>Ковыляев В.А., 1971.</w:t>
      </w:r>
      <w:r>
        <w:rPr>
          <w:color w:val="000000"/>
        </w:rPr>
        <w:t xml:space="preserve"> Техническое заключение по инженерной геологии участка строительства холодильника на 100 тонн для УРСа объединения “Якутзолото” в п.Магдагачи Амурской области (для стадии технорабочего проекта). - Якутск: Якутзолото, 1971. - 12 с., 3 гр.пр. ///АТГФ-14707.</w:t>
      </w:r>
    </w:p>
    <w:p>
      <w:pPr>
        <w:pStyle w:val="Normal"/>
        <w:ind w:firstLine="720" w:end="0"/>
        <w:jc w:val="both"/>
        <w:rPr>
          <w:b/>
          <w:color w:val="000000"/>
        </w:rPr>
      </w:pPr>
      <w:r>
        <w:rPr>
          <w:b/>
          <w:color w:val="000000"/>
        </w:rPr>
        <w:t>Коган С.И. и др., 1986.</w:t>
      </w:r>
      <w:r>
        <w:rPr>
          <w:color w:val="000000"/>
        </w:rPr>
        <w:t xml:space="preserve"> Государственный баланс запасов полезных ископаемых СССР на 1 января 1985 г. Строительные камни. Т.II. Выпуск 66. Запасы строительных камней по месторождениям. - М.: Союзгеолфонд, 1986. - 41 с. /// АТГФ-24344 </w:t>
      </w:r>
    </w:p>
    <w:p>
      <w:pPr>
        <w:pStyle w:val="Normal"/>
        <w:ind w:firstLine="720" w:end="0"/>
        <w:jc w:val="both"/>
        <w:rPr>
          <w:b/>
          <w:color w:val="000000"/>
        </w:rPr>
      </w:pPr>
      <w:r>
        <w:rPr>
          <w:b/>
          <w:color w:val="000000"/>
        </w:rPr>
        <w:t>Кодекс РСФСР о недрах.</w:t>
      </w:r>
      <w:r>
        <w:rPr>
          <w:color w:val="000000"/>
        </w:rPr>
        <w:t xml:space="preserve"> - М.: Известия советов депутатов трудящихся СССР, 1976. - 48 с., ///АТГФ-40002-4. </w:t>
      </w:r>
    </w:p>
    <w:p>
      <w:pPr>
        <w:pStyle w:val="Normal"/>
        <w:ind w:firstLine="720" w:end="0"/>
        <w:jc w:val="both"/>
        <w:rPr>
          <w:b/>
          <w:color w:val="000000"/>
        </w:rPr>
      </w:pPr>
      <w:r>
        <w:rPr>
          <w:b/>
          <w:color w:val="000000"/>
        </w:rPr>
        <w:t>Кодубенко Л.И., Грудинина О.М., 1981</w:t>
      </w:r>
      <w:r>
        <w:rPr>
          <w:color w:val="000000"/>
        </w:rPr>
        <w:t>. Технический отчет по инженерно-геологическим изысканиям под строительство завода капитального ремонта дорожных и строительных машин в г.Белогорске. - Благовещенск: Амуртисиз, 1981. - 103 л., гр.пр. - 8. ///АТГФ-19215.</w:t>
      </w:r>
    </w:p>
    <w:p>
      <w:pPr>
        <w:pStyle w:val="Normal"/>
        <w:ind w:firstLine="720" w:end="0"/>
        <w:jc w:val="both"/>
        <w:rPr>
          <w:b/>
          <w:color w:val="000000"/>
        </w:rPr>
      </w:pPr>
      <w:r>
        <w:rPr>
          <w:b/>
          <w:color w:val="000000"/>
        </w:rPr>
        <w:t>Кожан В.Л., 1972.</w:t>
      </w:r>
      <w:r>
        <w:rPr>
          <w:color w:val="000000"/>
        </w:rPr>
        <w:t xml:space="preserve"> Отчет о результатах работ по заверке магнитных аномалий в бассейне р.Квинтикан в 1971-72 гг. в Мазановском р-не. - Свободный: АмурРайГРУ, 1972. - 27 с., 6 гр.пр. ///АТГФ-15108.</w:t>
      </w:r>
    </w:p>
    <w:p>
      <w:pPr>
        <w:pStyle w:val="Normal"/>
        <w:ind w:firstLine="720" w:end="0"/>
        <w:jc w:val="both"/>
        <w:rPr>
          <w:b/>
          <w:color w:val="000000"/>
        </w:rPr>
      </w:pPr>
      <w:r>
        <w:rPr>
          <w:b/>
          <w:color w:val="000000"/>
        </w:rPr>
        <w:t>Кожан В.Л., Мезенина Т.Н., 1973.</w:t>
      </w:r>
      <w:r>
        <w:rPr>
          <w:color w:val="000000"/>
        </w:rPr>
        <w:t xml:space="preserve"> Отчет о работах, проведенных с целью выяснения природы магнитных аномалий в бассейне среднего течения р.Селемджи. - Свободный: АКГРЭ, 1973. - 43 с., 6 гр.пр. ///АТГФ-16000.</w:t>
      </w:r>
    </w:p>
    <w:p>
      <w:pPr>
        <w:pStyle w:val="Normal"/>
        <w:ind w:firstLine="720" w:end="0"/>
        <w:jc w:val="both"/>
        <w:rPr>
          <w:b/>
          <w:color w:val="000000"/>
        </w:rPr>
      </w:pPr>
      <w:r>
        <w:rPr>
          <w:b/>
          <w:color w:val="000000"/>
        </w:rPr>
        <w:t>Кожан В.Л., Цивилев Г.К., 1970.</w:t>
      </w:r>
      <w:r>
        <w:rPr>
          <w:color w:val="000000"/>
        </w:rPr>
        <w:t xml:space="preserve"> Отчет о поисково-ревизионных работах на золото, проведенных Сиваглинской партией в восточной части Шимановского района Амурской области в 1969-70гг. Свободный: АмурРайГРУ, 1970. - 54 с., 20 гр.пр. ///АТГФ-14207 </w:t>
      </w:r>
    </w:p>
    <w:p>
      <w:pPr>
        <w:pStyle w:val="Normal"/>
        <w:ind w:firstLine="720" w:end="0"/>
        <w:jc w:val="both"/>
        <w:rPr>
          <w:b/>
          <w:color w:val="000000"/>
        </w:rPr>
      </w:pPr>
      <w:r>
        <w:rPr>
          <w:b/>
          <w:color w:val="000000"/>
        </w:rPr>
        <w:t>Кожевников Г.Г., 2010.</w:t>
      </w:r>
      <w:r>
        <w:rPr>
          <w:color w:val="000000"/>
        </w:rPr>
        <w:t xml:space="preserve"> Отчётный баланс запасов по </w:t>
      </w:r>
      <w:r>
        <w:rPr>
          <w:color w:val="000000"/>
          <w:u w:val="single"/>
        </w:rPr>
        <w:t>Албынскому</w:t>
      </w:r>
      <w:r>
        <w:rPr>
          <w:color w:val="000000"/>
        </w:rPr>
        <w:t xml:space="preserve"> золоторудному месторождению по форме 5-гр за 2010 г. – Благовещенск: ООО «Спанч», 2010. – 1 кн.-34 л. /// АТГФ-28752</w:t>
      </w:r>
    </w:p>
    <w:p>
      <w:pPr>
        <w:pStyle w:val="Normal"/>
        <w:ind w:firstLine="720" w:end="0"/>
        <w:jc w:val="both"/>
        <w:rPr>
          <w:b/>
          <w:color w:val="000000"/>
        </w:rPr>
      </w:pPr>
      <w:r>
        <w:rPr>
          <w:b/>
          <w:color w:val="000000"/>
        </w:rPr>
        <w:t>Кожевников Е.К., Шахраев С.А. и др., 1990.</w:t>
      </w:r>
      <w:r>
        <w:rPr>
          <w:color w:val="000000"/>
        </w:rPr>
        <w:t xml:space="preserve"> Отчёт по теме № 1-89 "Разработка технологии обогащения демантоида и хризолита, и выдача исходных данных для проектирования полевой обогатительной установки производительностью 4 м</w:t>
      </w:r>
      <w:r>
        <w:rPr>
          <w:color w:val="000000"/>
          <w:vertAlign w:val="superscript"/>
        </w:rPr>
        <w:t>3</w:t>
      </w:r>
      <w:r>
        <w:rPr>
          <w:color w:val="000000"/>
        </w:rPr>
        <w:t xml:space="preserve"> в смену". – Свердловск: "Уралкварцсамоцветы", 1990. – 1 кн.-55 л. /// АТГФ-28857, од52802-скан. (38 Мб); </w:t>
      </w:r>
      <w:r>
        <w:rPr>
          <w:color w:val="000000"/>
          <w:sz w:val="20"/>
        </w:rPr>
        <w:t xml:space="preserve">Зейский р-н - Токское м-ие, Камчатский кр. </w:t>
      </w:r>
    </w:p>
    <w:p>
      <w:pPr>
        <w:pStyle w:val="Normal"/>
        <w:ind w:firstLine="720" w:end="0"/>
        <w:jc w:val="both"/>
        <w:rPr>
          <w:b/>
          <w:color w:val="000000"/>
        </w:rPr>
      </w:pPr>
      <w:r>
        <w:rPr>
          <w:b/>
          <w:color w:val="000000"/>
        </w:rPr>
        <w:t>Кожевников С.К., Попов Л.Г., Могилев А.И., Злобин В.Г., 1992.</w:t>
      </w:r>
      <w:r>
        <w:rPr>
          <w:color w:val="000000"/>
        </w:rPr>
        <w:t xml:space="preserve"> Отчет о результатах поисковых работ на алмазы в бассейнах нижнего течения рек Гилюй, Унаха и верховьев рек Мал.Тында, Арби. - Благовещенск: БПСЭ ГГП "Амургеология", 1992. -1 кн.- 161 с., 34 гр.пр. /// АмурТГФ-24699, лд50199; 25719, 25720, 25721, Зейский р-н., апи/алмазы, </w:t>
      </w:r>
    </w:p>
    <w:p>
      <w:pPr>
        <w:pStyle w:val="Normal"/>
        <w:ind w:firstLine="720" w:end="0"/>
        <w:jc w:val="both"/>
        <w:rPr>
          <w:b/>
          <w:color w:val="000000"/>
        </w:rPr>
      </w:pPr>
      <w:r>
        <w:rPr>
          <w:b/>
          <w:color w:val="000000"/>
        </w:rPr>
        <w:t>Кожевникова О.Г., 1989.</w:t>
      </w:r>
      <w:r>
        <w:rPr>
          <w:color w:val="000000"/>
        </w:rPr>
        <w:t xml:space="preserve"> Отчет о разведке месторождений песчано-гравийной смеси о.Барсуковский, о.Молчановский, о.Спорный. Протокол № 2 АмурТКЗ от 21 февраля 1990 г. - Свободный: АГРЭ, 1989. - 2 кн. - 99 л. (83+16), 8 л.гр.пр. /// АТГФ-24322, од52344 (124 Мб).</w:t>
      </w:r>
    </w:p>
    <w:p>
      <w:pPr>
        <w:pStyle w:val="Normal"/>
        <w:ind w:firstLine="720" w:end="0"/>
        <w:jc w:val="both"/>
        <w:rPr>
          <w:b/>
          <w:color w:val="000000"/>
        </w:rPr>
      </w:pPr>
      <w:r>
        <w:rPr>
          <w:b/>
          <w:color w:val="000000"/>
        </w:rPr>
        <w:t>Кожевникова О.Г., 1989.</w:t>
      </w:r>
      <w:r>
        <w:rPr>
          <w:color w:val="000000"/>
        </w:rPr>
        <w:t xml:space="preserve"> Отчет о разведке Нижне-Каникурганского месторождения песчано-гравийной смеси. - Свободный: АГРЭ, 1989. - 2 кн.-76 л. (63+13), 4 л.гр.пр. /// АТГФ-24314, од52344 (78 Мб) </w:t>
      </w:r>
    </w:p>
    <w:p>
      <w:pPr>
        <w:pStyle w:val="Normal"/>
        <w:ind w:firstLine="720" w:end="0"/>
        <w:jc w:val="both"/>
        <w:rPr>
          <w:b/>
          <w:color w:val="000000"/>
        </w:rPr>
      </w:pPr>
      <w:r>
        <w:rPr>
          <w:b/>
          <w:color w:val="000000"/>
        </w:rPr>
        <w:t>Кожевникова О.Г., 1990.</w:t>
      </w:r>
      <w:r>
        <w:rPr>
          <w:color w:val="000000"/>
        </w:rPr>
        <w:t xml:space="preserve"> Отчет о разведке Майского месторождения песчано-гравийной смеси. Зейский район. N-52-XX. (Константиновский объект, 1989-90 гг.) - Свободный: АКГРЭ ГГП "Амургеология", 1990. - 2 кн. - 65 л. (52+13), 3 л.гр.пр. /// АТГФ-24704, 26086, од52429 (71 Мб)</w:t>
      </w:r>
    </w:p>
    <w:p>
      <w:pPr>
        <w:pStyle w:val="Normal"/>
        <w:ind w:firstLine="720" w:end="0"/>
        <w:jc w:val="both"/>
        <w:rPr>
          <w:b/>
          <w:color w:val="000000"/>
        </w:rPr>
      </w:pPr>
      <w:r>
        <w:rPr>
          <w:b/>
          <w:color w:val="000000"/>
        </w:rPr>
        <w:t>Кожевникова О.Г., 1991.</w:t>
      </w:r>
      <w:r>
        <w:rPr>
          <w:color w:val="000000"/>
        </w:rPr>
        <w:t xml:space="preserve"> Отчет о результатах предварительной разведки Мраморного участка Чагоянского месторождения известняков за 1988-91 гг. - Свободный: АГРЭ, 1991. - 117 с., 4 гр.пр. /// АТГФ-24630 </w:t>
      </w:r>
    </w:p>
    <w:p>
      <w:pPr>
        <w:pStyle w:val="Normal"/>
        <w:ind w:firstLine="720" w:end="0"/>
        <w:jc w:val="both"/>
        <w:rPr>
          <w:b/>
          <w:color w:val="000000"/>
        </w:rPr>
      </w:pPr>
      <w:r>
        <w:rPr>
          <w:b/>
          <w:color w:val="000000"/>
        </w:rPr>
        <w:t>Кожевникова О.Г., 1991.</w:t>
      </w:r>
      <w:r>
        <w:rPr>
          <w:color w:val="000000"/>
        </w:rPr>
        <w:t xml:space="preserve"> Отчет о результатах разведки Константиновского месторождения песчано-гравийной смеси за 1989-91 гг. Гр.</w:t>
      </w:r>
      <w:r>
        <w:rPr>
          <w:color w:val="000000"/>
          <w:u w:val="single"/>
        </w:rPr>
        <w:t>47-91-34/1.</w:t>
      </w:r>
      <w:r>
        <w:rPr>
          <w:b/>
          <w:color w:val="000000"/>
          <w:u w:val="single"/>
        </w:rPr>
        <w:t xml:space="preserve"> </w:t>
      </w:r>
      <w:r>
        <w:rPr>
          <w:color w:val="000000"/>
        </w:rPr>
        <w:t xml:space="preserve">- Свободный: АГРЭ, 1991. - 2 кн. – 131 л. (117+14), 8 л.гр.пр. /// АТГФ-24646, од52403 (273 мб) </w:t>
      </w:r>
    </w:p>
    <w:p>
      <w:pPr>
        <w:pStyle w:val="Normal"/>
        <w:ind w:firstLine="720" w:end="0"/>
        <w:jc w:val="both"/>
        <w:rPr>
          <w:b/>
          <w:color w:val="000000"/>
        </w:rPr>
      </w:pPr>
      <w:r>
        <w:rPr>
          <w:b/>
          <w:color w:val="000000"/>
        </w:rPr>
        <w:t xml:space="preserve">Кожевникова О.Г., 1992. </w:t>
      </w:r>
      <w:r>
        <w:rPr>
          <w:color w:val="000000"/>
        </w:rPr>
        <w:t>Отчет о разведке Орловского месторождения песчано-гравийной смеси за 1990-92 гг. Протокол АмурТКЗ № 27 от 12.02.1992 г. Гр.47-91-34/2. - Свободный: АГРЭ, 1992. - 2 кн. - 135 л. (121+14), 13 л.гр.пр. (5 л.гр.пр. дубли). /// АТГФ-24644, од51763 (137 Мб).</w:t>
      </w:r>
    </w:p>
    <w:p>
      <w:pPr>
        <w:pStyle w:val="Normal"/>
        <w:ind w:firstLine="720" w:end="0"/>
        <w:jc w:val="both"/>
        <w:rPr>
          <w:b/>
          <w:color w:val="000000"/>
        </w:rPr>
      </w:pPr>
      <w:r>
        <w:rPr>
          <w:b/>
          <w:color w:val="000000"/>
        </w:rPr>
        <w:t>Кожевникова О.Г., 1992.</w:t>
      </w:r>
      <w:r>
        <w:rPr>
          <w:color w:val="000000"/>
        </w:rPr>
        <w:t xml:space="preserve"> Отчет о результатах разведочных работ, проведенных на Климоуцевском месторождении суглинков и песка-отощителя. - Свободный: АГРЭ, 1992. - 168 с., 14 гр.пр. /// АТГФ-24664, од51817-скан (313 МБ). </w:t>
      </w:r>
    </w:p>
    <w:p>
      <w:pPr>
        <w:pStyle w:val="Normal"/>
        <w:ind w:firstLine="720" w:end="0"/>
        <w:jc w:val="both"/>
        <w:rPr>
          <w:b/>
          <w:color w:val="000000"/>
        </w:rPr>
      </w:pPr>
      <w:r>
        <w:rPr>
          <w:b/>
          <w:color w:val="000000"/>
        </w:rPr>
        <w:t>Кожевникова О.Г., 2008.</w:t>
      </w:r>
      <w:r>
        <w:rPr>
          <w:color w:val="000000"/>
        </w:rPr>
        <w:t xml:space="preserve"> Отчётный баланс запасов по Астрахановскому месторождению песчано-гравийного смеси и песка по формам 5-гр, 70-тп за 2008 г. – Благовещенск: ЗАО «Торговый порт Благовещенск», 2008. – 1 кн.-11 л. /// АТГФ-28443-23;</w:t>
      </w:r>
      <w:r>
        <w:rPr>
          <w:color w:val="000000"/>
          <w:sz w:val="20"/>
        </w:rPr>
        <w:t xml:space="preserve"> авт, ндпо, адм/Благовещенский, амб/ОРПИ/строит.-2008, амм</w:t>
      </w:r>
      <w:r>
        <w:rPr>
          <w:color w:val="000000"/>
        </w:rPr>
        <w:t xml:space="preserve"> </w:t>
      </w:r>
    </w:p>
    <w:p>
      <w:pPr>
        <w:pStyle w:val="Normal"/>
        <w:ind w:firstLine="720" w:end="0"/>
        <w:jc w:val="both"/>
        <w:rPr>
          <w:b/>
          <w:color w:val="000000"/>
        </w:rPr>
      </w:pPr>
      <w:r>
        <w:rPr>
          <w:b/>
          <w:color w:val="000000"/>
        </w:rPr>
        <w:t>Кожевникова О.Г., 2008.</w:t>
      </w:r>
      <w:r>
        <w:rPr>
          <w:color w:val="000000"/>
        </w:rPr>
        <w:t xml:space="preserve"> Отчётный баланс запасов по месторождениям песчано-гравийной смеси «Спицинское» и «Желтояровское» (Северный участок) по формам 5-гр, 70-тп за 2008 г. – Свободный: ООО «Терминал», 2008. – 1 кн.-13 л. /// АТГФ-28443-22;</w:t>
      </w:r>
      <w:r>
        <w:rPr>
          <w:color w:val="000000"/>
          <w:sz w:val="20"/>
        </w:rPr>
        <w:t xml:space="preserve"> авт, ндпо, адм/Мазановский, Свободненский; амб/ОРПИ/строит.-2008, амм</w:t>
      </w:r>
      <w:r>
        <w:rPr>
          <w:color w:val="000000"/>
        </w:rPr>
        <w:t xml:space="preserve"> </w:t>
      </w:r>
    </w:p>
    <w:p>
      <w:pPr>
        <w:pStyle w:val="Normal"/>
        <w:ind w:firstLine="720" w:end="0"/>
        <w:jc w:val="both"/>
        <w:rPr>
          <w:b/>
          <w:color w:val="000000"/>
        </w:rPr>
      </w:pPr>
      <w:r>
        <w:rPr>
          <w:b/>
          <w:color w:val="000000"/>
        </w:rPr>
        <w:t>Кожевникова О.Г., Шахова Н.А., 1991.</w:t>
      </w:r>
      <w:r>
        <w:rPr>
          <w:color w:val="000000"/>
        </w:rPr>
        <w:t xml:space="preserve"> Отчет о результатах разведочных работ на Новотроицком месторождении суглинков и глин, проведенных в Благовещенском районе Амурской области, с подсчетом запасов по категориям А+В+С</w:t>
      </w:r>
      <w:r>
        <w:rPr>
          <w:color w:val="000000"/>
          <w:vertAlign w:val="subscript"/>
        </w:rPr>
        <w:t>1</w:t>
      </w:r>
      <w:r>
        <w:rPr>
          <w:color w:val="000000"/>
        </w:rPr>
        <w:t xml:space="preserve"> по состоянию на 01.01.1991 г. - Свободный: АмурГРЭ ПГО «Таежгеология», 1991. - 2 кн. - 117 л. (98+19), 3 л.гр.пр. /// АТГФ-24884, од52429 (107 Мб) </w:t>
      </w:r>
    </w:p>
    <w:p>
      <w:pPr>
        <w:pStyle w:val="BodyTextIndent"/>
        <w:ind w:firstLine="720" w:end="0"/>
        <w:rPr>
          <w:b/>
          <w:color w:val="000000"/>
        </w:rPr>
      </w:pPr>
      <w:r>
        <w:rPr>
          <w:b/>
          <w:color w:val="000000"/>
        </w:rPr>
        <w:t>Козак З.П., Вахтомин К.Д., Давыдов А.С., Беликов С.Н., Шилова М.Н., 2004.</w:t>
      </w:r>
      <w:r>
        <w:rPr>
          <w:color w:val="000000"/>
        </w:rPr>
        <w:t xml:space="preserve"> Государственная геологическая карта Российской Федерации масштаба 1:200.000. Изд.2-е. Серия Становая. Лист N-51-XV (Уруша). – С.-Пб.: ВСЕГЕИ, 2004. – 1 кн.-79 л. (152 стр.+3 л.вклейки рис.), 3 гр.пр.</w:t>
      </w:r>
      <w:r>
        <w:rPr>
          <w:b/>
          <w:color w:val="000000"/>
        </w:rPr>
        <w:t xml:space="preserve"> </w:t>
      </w:r>
      <w:r>
        <w:rPr>
          <w:color w:val="000000"/>
        </w:rPr>
        <w:t>/// АТГФ-27589,</w:t>
      </w:r>
      <w:r>
        <w:rPr>
          <w:b/>
          <w:color w:val="000000"/>
        </w:rPr>
        <w:t xml:space="preserve"> </w:t>
      </w:r>
      <w:r>
        <w:rPr>
          <w:color w:val="000000"/>
        </w:rPr>
        <w:t>27590, 27591, 27592, 27593</w:t>
      </w:r>
    </w:p>
    <w:p>
      <w:pPr>
        <w:pStyle w:val="Normal"/>
        <w:ind w:firstLine="720" w:end="0"/>
        <w:jc w:val="both"/>
        <w:rPr>
          <w:b/>
          <w:color w:val="000000"/>
        </w:rPr>
      </w:pPr>
      <w:r>
        <w:rPr>
          <w:b/>
          <w:color w:val="000000"/>
        </w:rPr>
        <w:t>Козак З.П., Вахтомин К.Д., Давыдов А.С., Беликов С.Н., Шилова М.Н., 2004.</w:t>
      </w:r>
      <w:r>
        <w:rPr>
          <w:color w:val="000000"/>
        </w:rPr>
        <w:t xml:space="preserve"> Государственная геологическая карта Российской Федерации масштаба 1:200.000. Изд.2-е. Серия Становая. Лист N-51-XVI (Тахтамыгда). - СПб.: ВСЕГЕИ, 2004. – 1 кн.-101 л. (196 стр.+3 л.вклейки рис.), 5 гр.пр.</w:t>
      </w:r>
      <w:r>
        <w:rPr>
          <w:b/>
          <w:color w:val="000000"/>
        </w:rPr>
        <w:t xml:space="preserve"> </w:t>
      </w:r>
      <w:r>
        <w:rPr>
          <w:color w:val="000000"/>
        </w:rPr>
        <w:t>/// АТГФ-27594 (од51171: 5 гр.пр.- 140 МБ),</w:t>
      </w:r>
      <w:r>
        <w:rPr>
          <w:b/>
          <w:color w:val="000000"/>
        </w:rPr>
        <w:t xml:space="preserve"> </w:t>
      </w:r>
      <w:r>
        <w:rPr>
          <w:color w:val="000000"/>
        </w:rPr>
        <w:t>27595, 27596, 27597, 27598</w:t>
      </w:r>
    </w:p>
    <w:p>
      <w:pPr>
        <w:pStyle w:val="Normal"/>
        <w:ind w:firstLine="720" w:end="0"/>
        <w:jc w:val="both"/>
        <w:rPr>
          <w:b/>
          <w:color w:val="000000"/>
        </w:rPr>
      </w:pPr>
      <w:r>
        <w:rPr>
          <w:b/>
          <w:color w:val="000000"/>
        </w:rPr>
        <w:t xml:space="preserve">Козак З.П., Вахтомин К.Д., Давыдов А.С., Беликов С.Н., Шилова М.Н., Чугаев А.Е., 2002. </w:t>
      </w:r>
      <w:r>
        <w:rPr>
          <w:color w:val="000000"/>
        </w:rPr>
        <w:t>Отчет о результатах геологического доизучения площади масштаба 1:200.000 в бассейнах рек Уруша, Омутная, Ольдой, Бол.Невер (листы N-51-XV, N-51-XVI, N-51-XXI, N-51-XXII). Объект</w:t>
      </w:r>
      <w:r>
        <w:rPr>
          <w:b/>
          <w:color w:val="000000"/>
        </w:rPr>
        <w:t xml:space="preserve"> «Верхнеприамурский». </w:t>
      </w:r>
      <w:r>
        <w:rPr>
          <w:color w:val="000000"/>
        </w:rPr>
        <w:t>(Тындинский, Сковородинский р-ны, Гр. 47-93-16/7. Протокол НТС (совместный КПР и «Амургеология») № 9 от 25.04.2002 г.).</w:t>
      </w:r>
      <w:r>
        <w:rPr>
          <w:b/>
          <w:color w:val="000000"/>
        </w:rPr>
        <w:t xml:space="preserve"> </w:t>
      </w:r>
      <w:r>
        <w:rPr>
          <w:color w:val="000000"/>
        </w:rPr>
        <w:t>– Благовещенск: ФГУГП «Амургеология», 2002. – 6 кн.-935 с. (174+191+149+132+176+116), 21 гр.пр. /// АТГФ-27042, диск АТГФ-51035 (од), Арх.661-первич.документ., Арх.648-обр.,шлф.</w:t>
      </w:r>
    </w:p>
    <w:p>
      <w:pPr>
        <w:pStyle w:val="BodyText21"/>
        <w:rPr>
          <w:b/>
          <w:color w:val="000000"/>
        </w:rPr>
      </w:pPr>
      <w:r>
        <w:rPr>
          <w:b/>
          <w:color w:val="000000"/>
        </w:rPr>
        <w:t>Козак З.П., Вахтомин К.Д., Давыдов А.С., Шилова М.Н., 2000.</w:t>
      </w:r>
      <w:r>
        <w:rPr>
          <w:color w:val="000000"/>
        </w:rPr>
        <w:t xml:space="preserve"> Государственная геологическая карта РФ м-ба 1:200.000. Изд. второе. Серия Становая. Лист N-51-XV (с выписк. из проток. № 60 от 21.11.2000г. засед. Бюро Науч.-редакц. совета ВСЕГЕИ МПР РФ). – С-Пб., Благовещенск: НРС ВСЕГЕИ, ФГУГП «Амургеология», 2000. – 160 с., 4 гр.пр. /// АТГФ-27036</w:t>
      </w:r>
    </w:p>
    <w:p>
      <w:pPr>
        <w:pStyle w:val="BodyText21"/>
        <w:rPr>
          <w:b/>
          <w:color w:val="000000"/>
        </w:rPr>
      </w:pPr>
      <w:r>
        <w:rPr>
          <w:b/>
          <w:color w:val="000000"/>
        </w:rPr>
        <w:t>Козак З.П., Вахтомин К.Д., Давыдов А.С., Шилова М.Н., 2000.</w:t>
      </w:r>
      <w:r>
        <w:rPr>
          <w:color w:val="000000"/>
        </w:rPr>
        <w:t xml:space="preserve"> Государственная геологическая карта РФ м-ба 1:200.000. Изд. второе. Серия Становая. Лист N-51-XVI (с выписк. из проток.№ 60 от 21.11.2000 г. засед. Бюро Науч.-редакц. совета ВСЕГЕИ МПР РФ). – С-Пб., Благовещенск: НРС ВСЕГЕИ, ФГУГП «Амургеология», 2000. – 196 с., 5 гр.пр. /// АТГФ-27037, од52729-скан.(185 Мб).</w:t>
      </w:r>
    </w:p>
    <w:p>
      <w:pPr>
        <w:pStyle w:val="Normal"/>
        <w:ind w:firstLine="720" w:end="0"/>
        <w:jc w:val="both"/>
        <w:rPr>
          <w:b/>
          <w:color w:val="000000"/>
        </w:rPr>
      </w:pPr>
      <w:r>
        <w:rPr>
          <w:b/>
          <w:color w:val="000000"/>
        </w:rPr>
        <w:t>Козак З.П., Гузар И.Е. и др., 1990.</w:t>
      </w:r>
      <w:r>
        <w:rPr>
          <w:color w:val="000000"/>
        </w:rPr>
        <w:t xml:space="preserve"> Геологическое строение и полезные ископаемые бассейнов рек Олекма, Имангра, Куранах. Отчет Селемджинской-83 партии о результатах групповой геологической съемки масштаба 1:50 000, проведенной в 1983-1987 гг. на территории листов О-51-109-В,Г; О-51-110-В,Г; О-51-111-В; О-51-121-А,Б; О-51-122-А,Б; О-51-123-А. (Тындинский р-н, O-51-XXV, XXVI, XXXI, XXXII; Гр.11-83-47/9). - Зея: БПСЭ ПГО «Таежгеология», 1990. - 5 кн.-730 л. (310+224+173+17+6), 30 афс, 113 л. гр.пр. /// АТГФ-24394-1, 24394-2, 27881 (некомплект), од50092.</w:t>
      </w:r>
    </w:p>
    <w:p>
      <w:pPr>
        <w:pStyle w:val="Normal"/>
        <w:ind w:firstLine="720" w:end="0"/>
        <w:jc w:val="both"/>
        <w:rPr>
          <w:b/>
          <w:color w:val="000000"/>
        </w:rPr>
      </w:pPr>
      <w:r>
        <w:rPr>
          <w:b/>
          <w:color w:val="000000"/>
        </w:rPr>
        <w:t xml:space="preserve">Козак З.П., Кошеленко В.В., Маметов В.М., 1983. </w:t>
      </w:r>
      <w:r>
        <w:rPr>
          <w:color w:val="000000"/>
        </w:rPr>
        <w:t>Отчет о результатах аэрофотогеологического картирования м-ба 1:50 000 зоны БАМ в бассейнах рек Дугда, Нора, Унья, Уда. ( Дугдинская партия, 1978-1983 гг. ).- Хабаровск: Дальгеология, 1983. – 2 кн. - 363 л. (275+88), 57 афс, 107 гр.пр. /// АТГФ-19890, од50005</w:t>
      </w:r>
    </w:p>
    <w:p>
      <w:pPr>
        <w:pStyle w:val="Normal"/>
        <w:ind w:firstLine="720" w:end="0"/>
        <w:jc w:val="both"/>
        <w:rPr>
          <w:b/>
          <w:color w:val="000000"/>
        </w:rPr>
      </w:pPr>
      <w:r>
        <w:rPr>
          <w:b/>
          <w:color w:val="000000"/>
        </w:rPr>
        <w:t>Козачишин И.А., 2006.</w:t>
      </w:r>
      <w:r>
        <w:rPr>
          <w:color w:val="000000"/>
        </w:rPr>
        <w:t xml:space="preserve"> Материалы отчетного баланса запасов россыпного золота по ОАО ЗДП «Тукурингра» за 2006 г. по формам: 5-гр, 70-тп. – Тында, 2006. – 1 папка: 2 кн.-70 л. (27+43), 33 гр.пр. /// АТГФ-27853; авт, ндпо, амб/золото-2006</w:t>
      </w:r>
    </w:p>
    <w:p>
      <w:pPr>
        <w:pStyle w:val="Normal"/>
        <w:ind w:firstLine="720" w:end="0"/>
        <w:jc w:val="both"/>
        <w:rPr>
          <w:b/>
          <w:color w:val="000000"/>
        </w:rPr>
      </w:pPr>
      <w:r>
        <w:rPr>
          <w:b/>
          <w:color w:val="000000"/>
        </w:rPr>
        <w:t>Козачишин И.А., 2006.</w:t>
      </w:r>
      <w:r>
        <w:rPr>
          <w:color w:val="000000"/>
        </w:rPr>
        <w:t xml:space="preserve"> Материалы отчетного баланса запасов россыпного золота по ООО «ДВГК» («Дальневосточная горная компания») за 2006 г. по формам: 5-гр, 70-тп. – Сковородино, 2006. – 1 папка: 2 кн.-27 л. (15+12), 4 л.гр.пр. /// АТГФ-27815; авт, ндпо, амб/золото-2006</w:t>
      </w:r>
    </w:p>
    <w:p>
      <w:pPr>
        <w:pStyle w:val="BodyTextIndent"/>
        <w:tabs>
          <w:tab w:val="clear" w:pos="720"/>
          <w:tab w:val="left" w:pos="1560" w:leader="none"/>
        </w:tabs>
        <w:ind w:firstLine="720" w:end="0"/>
        <w:rPr>
          <w:b/>
          <w:color w:val="000000"/>
        </w:rPr>
      </w:pPr>
      <w:r>
        <w:rPr>
          <w:b/>
          <w:color w:val="000000"/>
        </w:rPr>
        <w:t>Козачишин И.А., 2006.</w:t>
      </w:r>
      <w:r>
        <w:rPr>
          <w:color w:val="000000"/>
        </w:rPr>
        <w:t xml:space="preserve"> Материалы пересчёта запасов по результатам доразведки месторождения россыпного золота руч.Топака, левого притока р.Осежина (бассейн р.Амур) с подсчётом запасов на 01.01.2007. (Сковородинский р-н, N-51-ХХIII, БЛГ 00978 БЭ, Гр.47-06-38). Протокол ТКЗ № 630 от 05.06.2007. – Тында: ОАО ЗДП «Тукурингра», 2006. – 1 папка: 2 кн.-117 л. (84+33), 5 л.гр.пр. /// АТГФ-28033 (экз. № 1), 28033-Дубль (экз.№ 2), од 51218 (7 МБ: текст, +рис.отсканированы, *гр.пр. в электр. нет), б/Арх.; авт, ндпо, адм, аз/россыпи, амо/Топака - лп Осежина, Букинский - лп Топака, амт/ТКЗ (прот.). Затраты: 438,42 тыс.руб. </w:t>
      </w:r>
      <w:r>
        <w:rPr>
          <w:rFonts w:cs="Lucida Sans Unicode"/>
          <w:color w:val="000000"/>
        </w:rPr>
        <w:t>–</w:t>
      </w:r>
      <w:r>
        <w:rPr>
          <w:color w:val="000000"/>
        </w:rPr>
        <w:t xml:space="preserve"> соб.ср-ва ОАО ЗДП «Тукурингра»</w:t>
      </w:r>
    </w:p>
    <w:p>
      <w:pPr>
        <w:pStyle w:val="Normal"/>
        <w:ind w:firstLine="720" w:end="0"/>
        <w:jc w:val="both"/>
        <w:rPr>
          <w:b/>
          <w:color w:val="000000"/>
        </w:rPr>
      </w:pPr>
      <w:r>
        <w:rPr>
          <w:b/>
          <w:color w:val="000000"/>
        </w:rPr>
        <w:t>Козачишин И.А., 2007.</w:t>
      </w:r>
      <w:r>
        <w:rPr>
          <w:color w:val="000000"/>
        </w:rPr>
        <w:t xml:space="preserve"> Материалы на списание балансовых запасов, не подтвердившихся при отработке месторождения россыпного золота р.Большой Ольдой, участок «Оля». (Сковородинский р-н, N-51-XVI; лц.БЛГ 01794 БЭ. Акт на списание не подтвердившихся запасов утверждён 16.11.2007 Амурнедра). – Сковородино: ООО «Дальневосточная горная компания», 2007 – 1 папка: 1 кн.-37 л., 9 л.гр.пр. /// АТГФ-28050 (экз.1); авт, ндпо/ДВГК, адм, амо/2(Ольдой Б.-пп Ольдой, Оля (Участок Оля - расположен в левой части долины р.Ольдой Б., в ниж.течении), амт/Акты на списание запасов/объекты (Ольдой Б., Оля участок) </w:t>
      </w:r>
    </w:p>
    <w:p>
      <w:pPr>
        <w:pStyle w:val="Normal"/>
        <w:ind w:firstLine="720" w:end="0"/>
        <w:jc w:val="both"/>
        <w:rPr>
          <w:b/>
          <w:color w:val="000000"/>
        </w:rPr>
      </w:pPr>
      <w:r>
        <w:rPr>
          <w:b/>
          <w:color w:val="000000"/>
        </w:rPr>
        <w:t>Козачишин И.А., 2007.</w:t>
      </w:r>
      <w:r>
        <w:rPr>
          <w:color w:val="000000"/>
        </w:rPr>
        <w:t xml:space="preserve"> Материалы отчетного баланса запасов россыпного золота по ОАО ЗДП «Тукурингра» за 2007 г. по формам: 5-гр, 70-тп. – Тында, 2007. – 2 кн.- 68 л. (29+39), 32 л. гр.пр. /// АТГФ-28113; авт, ндпо, амб/золото-2007</w:t>
      </w:r>
    </w:p>
    <w:p>
      <w:pPr>
        <w:pStyle w:val="Normal"/>
        <w:ind w:firstLine="720" w:end="0"/>
        <w:jc w:val="both"/>
        <w:rPr>
          <w:b/>
          <w:color w:val="000000"/>
        </w:rPr>
      </w:pPr>
      <w:r>
        <w:rPr>
          <w:b/>
          <w:color w:val="000000"/>
        </w:rPr>
        <w:t>Козачишин И.А., 2007.</w:t>
      </w:r>
      <w:r>
        <w:rPr>
          <w:color w:val="000000"/>
        </w:rPr>
        <w:t xml:space="preserve"> Материалы отчетного баланса запасов россыпного золота по ООО «Дальневосточная горная компания» («ДВГК») за 2007 г. по форме 5-гр. – Сковородино, 2007. – 2 кн.-18 л. (9+9), 1 л. гр.пр. /// АТГФ-28077; авт, ндпо, амб/золото-2007</w:t>
      </w:r>
    </w:p>
    <w:p>
      <w:pPr>
        <w:pStyle w:val="Normal"/>
        <w:ind w:firstLine="720" w:end="0"/>
        <w:jc w:val="both"/>
        <w:rPr>
          <w:b/>
          <w:color w:val="000000"/>
        </w:rPr>
      </w:pPr>
      <w:r>
        <w:rPr>
          <w:b/>
          <w:color w:val="000000"/>
        </w:rPr>
        <w:t>Козачишин И.А., 2008.</w:t>
      </w:r>
      <w:r>
        <w:rPr>
          <w:color w:val="000000"/>
        </w:rPr>
        <w:t xml:space="preserve"> Материалы отчётного баланса запасов россыпного золота по ОАО ЗДП «Тукурингра» за 2008 г. по формам: 5-гр, 70-тп. – Тында, 2008. – 1 папка: 2 кн.-35 л. (17+18), 41 л. гр.пр. /// АТГФ-28439. </w:t>
      </w:r>
      <w:r>
        <w:rPr>
          <w:color w:val="000000"/>
          <w:sz w:val="20"/>
        </w:rPr>
        <w:t>авт, ндпо, амб/золото-2008</w:t>
      </w:r>
    </w:p>
    <w:p>
      <w:pPr>
        <w:pStyle w:val="Normal"/>
        <w:ind w:firstLine="720" w:end="0"/>
        <w:jc w:val="both"/>
        <w:rPr>
          <w:b/>
          <w:color w:val="000000"/>
        </w:rPr>
      </w:pPr>
      <w:r>
        <w:rPr>
          <w:b/>
          <w:color w:val="000000"/>
        </w:rPr>
        <w:t>Козачишин И.А., 2009.</w:t>
      </w:r>
      <w:r>
        <w:rPr>
          <w:color w:val="000000"/>
        </w:rPr>
        <w:t xml:space="preserve"> Материалы ликвидации месторождения россыпного золота руч. </w:t>
      </w:r>
      <w:r>
        <w:rPr>
          <w:b/>
          <w:color w:val="000000"/>
        </w:rPr>
        <w:t>Топака</w:t>
      </w:r>
      <w:r>
        <w:rPr>
          <w:color w:val="000000"/>
        </w:rPr>
        <w:t xml:space="preserve">, левого притока р. Осежина (Сковородинский р-н, N-51-XXIII, лц.БЛГ 00978 БЭ. Акт ликвидации Ростехнадзора по Амурской обл. № 5/09 от 12.02.2009). – Тында: ОАО ЗДП «Тукурингра», 2009. – 1 папка: 1 кн.-36 л. /// Арх.981. </w:t>
      </w:r>
    </w:p>
    <w:p>
      <w:pPr>
        <w:pStyle w:val="Normal"/>
        <w:ind w:firstLine="720" w:end="0"/>
        <w:jc w:val="both"/>
        <w:rPr>
          <w:b/>
          <w:color w:val="000000"/>
        </w:rPr>
      </w:pPr>
      <w:r>
        <w:rPr>
          <w:b/>
          <w:color w:val="000000"/>
        </w:rPr>
        <w:t>Козачишин И.А., 2009.</w:t>
      </w:r>
      <w:r>
        <w:rPr>
          <w:color w:val="000000"/>
        </w:rPr>
        <w:t xml:space="preserve"> Материалы на списание не подтвердившихся запасов россыпного золота при разработке россыпи р.Большой Ольдой месторождения «Хайктинское». (Тындинский р-н, N-51-XVI, лц.БЛГ 00981 БЭ). Протокол АмурТКЗ № 723 от 18.12.2009. Акт на списание балансовых запасов от 21.12.2009. – Тында: ОАО ЗДП «Тукурингра», 2009. – 1 папка: 2 кн.-143 л. (129+14), 16 л.гр.пр. /// АТГФ-28504</w:t>
      </w:r>
    </w:p>
    <w:p>
      <w:pPr>
        <w:pStyle w:val="Normal"/>
        <w:ind w:firstLine="720" w:end="0"/>
        <w:jc w:val="both"/>
        <w:rPr>
          <w:b/>
          <w:color w:val="000000"/>
        </w:rPr>
      </w:pPr>
      <w:r>
        <w:rPr>
          <w:b/>
          <w:color w:val="000000"/>
        </w:rPr>
        <w:t>Козачишин И.А., 2009.</w:t>
      </w:r>
      <w:r>
        <w:rPr>
          <w:color w:val="000000"/>
        </w:rPr>
        <w:t xml:space="preserve"> Материалы отчётного баланса запасов россыпного золота по ОАО ЗДП «Тукурингра» за 2009 г. по формам: 5-гр, 70-тп. – Тында, 2009. – 2 кн.-40 л. (20+20), 29 л.гр.пр. /// АТГФ-28568</w:t>
      </w:r>
    </w:p>
    <w:p>
      <w:pPr>
        <w:pStyle w:val="Normal"/>
        <w:ind w:firstLine="720" w:end="0"/>
        <w:jc w:val="both"/>
        <w:rPr>
          <w:b/>
          <w:color w:val="000000"/>
        </w:rPr>
      </w:pPr>
      <w:r>
        <w:rPr>
          <w:b/>
          <w:color w:val="000000"/>
        </w:rPr>
        <w:t>Козачишин И.А., 2010.</w:t>
      </w:r>
      <w:r>
        <w:rPr>
          <w:color w:val="000000"/>
        </w:rPr>
        <w:t xml:space="preserve"> Материалы отчётного баланса запасов россыпного золота ОАО ЗДП «Тукурингра» за 2010 г. по формам: 5-гр, 70-тп. – Тында, 2010. – 3 кн.-87 л., 20 л.гр.пр. /// АТГФ-28757</w:t>
      </w:r>
    </w:p>
    <w:p>
      <w:pPr>
        <w:pStyle w:val="Normal"/>
        <w:ind w:firstLine="709" w:end="0"/>
        <w:jc w:val="both"/>
        <w:rPr>
          <w:b/>
          <w:color w:val="000000"/>
        </w:rPr>
      </w:pPr>
      <w:r>
        <w:rPr>
          <w:b/>
          <w:color w:val="000000"/>
        </w:rPr>
        <w:t>Козачишин И.А., 2011.</w:t>
      </w:r>
      <w:r>
        <w:rPr>
          <w:color w:val="000000"/>
        </w:rPr>
        <w:t xml:space="preserve"> Материалы отчётного баланса запасов россыпного золота по ОАО ЗДП «Тукурингра» за 2011 г. по формам: 5-гр, 70-тп. – Тында, 2011. – 3 кн.-66 л., 17 гр.пр. /// АТГФ-28968. </w:t>
      </w:r>
    </w:p>
    <w:p>
      <w:pPr>
        <w:pStyle w:val="Normal"/>
        <w:ind w:firstLine="709" w:end="0"/>
        <w:jc w:val="both"/>
        <w:rPr>
          <w:b/>
          <w:bCs/>
          <w:color w:val="000000"/>
        </w:rPr>
      </w:pPr>
      <w:r>
        <w:rPr>
          <w:b/>
          <w:color w:val="000000"/>
        </w:rPr>
        <w:t>Козачишин И.А., 2012.</w:t>
      </w:r>
      <w:r>
        <w:rPr>
          <w:color w:val="000000"/>
        </w:rPr>
        <w:t xml:space="preserve"> Материалы отчётного баланса запасов россыпного золота по ОАО ЗДП «Тукурингра» за 2012 г. по формам: 5-гр, 70-тп. – Тында, 2012. – 3 кн.-64 л. (19+21+24, в т.ч. 23 л. чертежи), 25 л.гр.пр. /// АТГФ-29220.</w:t>
      </w:r>
      <w:r>
        <w:rPr>
          <w:color w:val="000000"/>
          <w:sz w:val="20"/>
        </w:rPr>
        <w:t xml:space="preserve"> </w:t>
      </w:r>
    </w:p>
    <w:p>
      <w:pPr>
        <w:pStyle w:val="Normal"/>
        <w:ind w:firstLine="709" w:end="0"/>
        <w:jc w:val="both"/>
        <w:rPr>
          <w:b/>
          <w:bCs/>
          <w:color w:val="000000"/>
        </w:rPr>
      </w:pPr>
      <w:r>
        <w:rPr>
          <w:b/>
          <w:bCs/>
          <w:color w:val="000000"/>
        </w:rPr>
        <w:t xml:space="preserve">Козачишин И.А., 2013. </w:t>
      </w:r>
      <w:r>
        <w:rPr>
          <w:color w:val="000000"/>
        </w:rPr>
        <w:t>Материалы отчётного баланса запасов россыпного золота по ОАО ЗДП «</w:t>
      </w:r>
      <w:r>
        <w:rPr>
          <w:b/>
          <w:bCs/>
          <w:color w:val="000000"/>
        </w:rPr>
        <w:t>Тукурингра</w:t>
      </w:r>
      <w:r>
        <w:rPr>
          <w:color w:val="000000"/>
        </w:rPr>
        <w:t xml:space="preserve">» </w:t>
      </w:r>
      <w:r>
        <w:rPr>
          <w:b/>
          <w:bCs/>
          <w:color w:val="000000"/>
        </w:rPr>
        <w:t xml:space="preserve">за 2013 г. </w:t>
      </w:r>
      <w:r>
        <w:rPr>
          <w:color w:val="000000"/>
        </w:rPr>
        <w:t>по формам: 5-гр, 70-тп. – Тында, 2013. – 3 кн.-84 л. (16+20+48, в т.ч. 47 л. чертежи), 10 л.гр.пр. /// АТГФ-29464.</w:t>
      </w:r>
    </w:p>
    <w:p>
      <w:pPr>
        <w:pStyle w:val="Normal"/>
        <w:ind w:firstLine="709" w:end="0"/>
        <w:jc w:val="both"/>
        <w:rPr>
          <w:b/>
          <w:bCs/>
          <w:color w:val="000000"/>
        </w:rPr>
      </w:pPr>
      <w:r>
        <w:rPr>
          <w:b/>
          <w:bCs/>
          <w:color w:val="000000"/>
        </w:rPr>
        <w:t xml:space="preserve">Козачишин И.А., 2014. </w:t>
      </w:r>
      <w:r>
        <w:rPr>
          <w:color w:val="000000"/>
        </w:rPr>
        <w:t>Материалы отчётного баланса запасов россыпного золота по ОАО ЗДП «</w:t>
      </w:r>
      <w:r>
        <w:rPr>
          <w:b/>
          <w:bCs/>
          <w:color w:val="000000"/>
        </w:rPr>
        <w:t>Тукурингра</w:t>
      </w:r>
      <w:r>
        <w:rPr>
          <w:color w:val="000000"/>
        </w:rPr>
        <w:t xml:space="preserve">» </w:t>
      </w:r>
      <w:r>
        <w:rPr>
          <w:bCs/>
          <w:color w:val="000000"/>
        </w:rPr>
        <w:t>за</w:t>
      </w:r>
      <w:r>
        <w:rPr>
          <w:b/>
          <w:bCs/>
          <w:color w:val="000000"/>
        </w:rPr>
        <w:t xml:space="preserve"> 2014 </w:t>
      </w:r>
      <w:r>
        <w:rPr>
          <w:bCs/>
          <w:color w:val="000000"/>
        </w:rPr>
        <w:t>г.</w:t>
      </w:r>
      <w:r>
        <w:rPr>
          <w:b/>
          <w:bCs/>
          <w:color w:val="000000"/>
        </w:rPr>
        <w:t xml:space="preserve"> </w:t>
      </w:r>
      <w:r>
        <w:rPr>
          <w:color w:val="000000"/>
        </w:rPr>
        <w:t>по формам: 5-гр, 70-тп. – Тында, 2014. – 3 кн.-78 л. (16+18+44), 10 л.гр.пр. /// АТГФ-29685.</w:t>
      </w:r>
      <w:r>
        <w:rPr>
          <w:b/>
          <w:bCs/>
          <w:color w:val="000000"/>
        </w:rPr>
        <w:t xml:space="preserve"> </w:t>
      </w:r>
    </w:p>
    <w:p>
      <w:pPr>
        <w:pStyle w:val="Normal"/>
        <w:ind w:firstLine="709" w:end="0"/>
        <w:jc w:val="both"/>
        <w:rPr>
          <w:b/>
          <w:color w:val="000000"/>
        </w:rPr>
      </w:pPr>
      <w:r>
        <w:rPr>
          <w:b/>
          <w:bCs/>
          <w:color w:val="000000"/>
        </w:rPr>
        <w:t>Козачишин И.А., 2014.</w:t>
      </w:r>
      <w:r>
        <w:rPr>
          <w:color w:val="000000"/>
        </w:rPr>
        <w:t xml:space="preserve"> Отчётный баланс запасов россыпного золота по ЗАО «</w:t>
      </w:r>
      <w:r>
        <w:rPr>
          <w:b/>
          <w:bCs/>
          <w:color w:val="000000"/>
        </w:rPr>
        <w:t>ЗУН ХАДА</w:t>
      </w:r>
      <w:r>
        <w:rPr>
          <w:color w:val="000000"/>
        </w:rPr>
        <w:t xml:space="preserve">» </w:t>
      </w:r>
      <w:r>
        <w:rPr>
          <w:bCs/>
          <w:color w:val="000000"/>
        </w:rPr>
        <w:t>за</w:t>
      </w:r>
      <w:r>
        <w:rPr>
          <w:b/>
          <w:bCs/>
          <w:color w:val="000000"/>
        </w:rPr>
        <w:t xml:space="preserve"> 2014</w:t>
      </w:r>
      <w:r>
        <w:rPr>
          <w:color w:val="000000"/>
        </w:rPr>
        <w:t xml:space="preserve"> г. по форме 5-гр, 70-тп. – Благовещенск, 2014. – 1 кн.-21 л., 3 л.гр.пр. /// АТГФ-29651.</w:t>
      </w:r>
      <w:r>
        <w:rPr>
          <w:b/>
          <w:bCs/>
          <w:color w:val="000000"/>
        </w:rPr>
        <w:t xml:space="preserve"> </w:t>
      </w:r>
    </w:p>
    <w:p>
      <w:pPr>
        <w:pStyle w:val="Normal"/>
        <w:tabs>
          <w:tab w:val="clear" w:pos="720"/>
          <w:tab w:val="left" w:pos="3480" w:leader="none"/>
        </w:tabs>
        <w:ind w:firstLine="709" w:end="0"/>
        <w:jc w:val="both"/>
        <w:rPr>
          <w:b/>
          <w:color w:val="000000"/>
        </w:rPr>
      </w:pPr>
      <w:r>
        <w:rPr>
          <w:b/>
          <w:color w:val="000000"/>
        </w:rPr>
        <w:t>Козачишин И.А., 2015.</w:t>
      </w:r>
      <w:r>
        <w:rPr>
          <w:color w:val="000000"/>
        </w:rPr>
        <w:t xml:space="preserve"> Материалы отчётного баланса запасов россыпного золота по ОАО ЗДП «Тукурингра» за 2015 г. по формам: 5-гр, 70-тп. – Тында, 2015. – 2 кн.-61 л. (35+26), 42 л.гр.пр. /// АТГФ-29889.</w:t>
      </w:r>
    </w:p>
    <w:p>
      <w:pPr>
        <w:pStyle w:val="Normal"/>
        <w:ind w:firstLine="540" w:end="0"/>
        <w:jc w:val="both"/>
        <w:rPr>
          <w:b/>
          <w:color w:val="000000"/>
        </w:rPr>
      </w:pPr>
      <w:r>
        <w:rPr>
          <w:b/>
          <w:color w:val="000000"/>
        </w:rPr>
        <w:t>Козачишин И.А., 2016.</w:t>
      </w:r>
      <w:r>
        <w:rPr>
          <w:color w:val="000000"/>
        </w:rPr>
        <w:t xml:space="preserve"> Материалы к Акту приёма-передачи балансовых и забалансовых запасов россыпного золота по месторождению «</w:t>
      </w:r>
      <w:r>
        <w:rPr>
          <w:b/>
          <w:color w:val="000000"/>
        </w:rPr>
        <w:t>Хайктинское</w:t>
      </w:r>
      <w:r>
        <w:rPr>
          <w:color w:val="000000"/>
        </w:rPr>
        <w:t>» по состоянию на 01.04.2016 г. в нераспределённый фонд Амурнедра. (Тындинский р-н, N-51-XV, XVI; БЛГ 00981 БЭ. Акт приёма-передачи от 10.05.2018 г.). – Тында: ОАО ЗДП «Тукурингра», 2016. – 3 кн.-82 л. (45+34+3/акт), 19 л.гр.пр. /// АТГФ-31415, од52173 (62,0 Мб); б/Арх.</w:t>
      </w:r>
      <w:r>
        <w:rPr>
          <w:color w:val="000000"/>
          <w:sz w:val="20"/>
        </w:rPr>
        <w:t xml:space="preserve"> </w:t>
      </w:r>
    </w:p>
    <w:p>
      <w:pPr>
        <w:pStyle w:val="Normal"/>
        <w:ind w:firstLine="720" w:end="0"/>
        <w:jc w:val="both"/>
        <w:rPr>
          <w:b/>
          <w:color w:val="000000"/>
        </w:rPr>
      </w:pPr>
      <w:r>
        <w:rPr>
          <w:b/>
          <w:color w:val="000000"/>
        </w:rPr>
        <w:t>Козицкий В.А., Лобачев В.М., 1958.</w:t>
      </w:r>
      <w:r>
        <w:rPr>
          <w:color w:val="000000"/>
        </w:rPr>
        <w:t xml:space="preserve"> Геологические исследования в пределах северо-западной части Огоджинского угленосного района (Амурская область). - Л.: Северная эксп-ия Мин-ва геологии и охраны недр СССР, 1958. - 21 с., 6 гр.пр. /// АТГФ - 24934. авт., Селемджинский р-н, АМО/Контакт., АМТ/Огоджин. угленосн. р-н, АПИ/уголь кам., bibl </w:t>
      </w:r>
    </w:p>
    <w:p>
      <w:pPr>
        <w:pStyle w:val="Normal"/>
        <w:ind w:firstLine="720" w:end="0"/>
        <w:jc w:val="both"/>
        <w:rPr>
          <w:b/>
          <w:color w:val="000000"/>
        </w:rPr>
      </w:pPr>
      <w:r>
        <w:rPr>
          <w:b/>
          <w:color w:val="000000"/>
        </w:rPr>
        <w:t>Козлов А.Г., 1968.</w:t>
      </w:r>
      <w:r>
        <w:rPr>
          <w:color w:val="000000"/>
        </w:rPr>
        <w:t xml:space="preserve"> Гидрогеологические условия площади листа M-52-XXIX. Промежуточный отчёт Урильской партии о гидрогеологической съёмке масштаба 1:200 000 за 1967 г. (Архаринский р-н, Амурская обл.; Облучинский р-н, Еврейская АО). Протокол НТС Поисково-разведочной экспедиции от 29.05.1968 г. – Хабаровск: ДВТГУ, 1968. – 2 кн.-44 л. (41+3/проток.), 2 л.гр.пр. /// АТГФ-12825.</w:t>
      </w:r>
    </w:p>
    <w:p>
      <w:pPr>
        <w:pStyle w:val="Normal"/>
        <w:ind w:firstLine="720" w:end="0"/>
        <w:jc w:val="both"/>
        <w:rPr>
          <w:b/>
          <w:color w:val="000000"/>
        </w:rPr>
      </w:pPr>
      <w:r>
        <w:rPr>
          <w:b/>
          <w:color w:val="000000"/>
        </w:rPr>
        <w:t>Козлов А.Г., 1977.</w:t>
      </w:r>
      <w:r>
        <w:rPr>
          <w:color w:val="000000"/>
        </w:rPr>
        <w:t xml:space="preserve"> Гидрогеологическая карта СССР м-ба 1:200 000. Лист М-52-ХХIХ. - М.: "Аэрогеология", 1977. - 1 гр.пр. /// АТГФ-18232, од51227 (12,4 Мб) </w:t>
      </w:r>
    </w:p>
    <w:p>
      <w:pPr>
        <w:pStyle w:val="Normal"/>
        <w:ind w:firstLine="720" w:end="0"/>
        <w:jc w:val="both"/>
        <w:rPr>
          <w:b/>
          <w:color w:val="000000"/>
        </w:rPr>
      </w:pPr>
      <w:r>
        <w:rPr>
          <w:b/>
          <w:color w:val="000000"/>
        </w:rPr>
        <w:t>Козлов А.Г., Григоренко Д.И., 1969.</w:t>
      </w:r>
      <w:r>
        <w:rPr>
          <w:color w:val="000000"/>
        </w:rPr>
        <w:t xml:space="preserve"> Гидрогеологические условия площади листа М-52-XXIX. - Хабаровск: ДВТГУ, 1969. - 4 кн.- 452 л. (133+4+145+170), 19 л.гр.пр. /// АТГФ-12870, од50186.</w:t>
      </w:r>
    </w:p>
    <w:p>
      <w:pPr>
        <w:pStyle w:val="Normal"/>
        <w:ind w:firstLine="720" w:end="0"/>
        <w:jc w:val="both"/>
        <w:rPr>
          <w:b/>
          <w:color w:val="000000"/>
        </w:rPr>
      </w:pPr>
      <w:r>
        <w:rPr>
          <w:b/>
          <w:color w:val="000000"/>
        </w:rPr>
        <w:t>Козлов А.Г., Карачевцев В.А., Котов И.А., 1963.</w:t>
      </w:r>
      <w:r>
        <w:rPr>
          <w:color w:val="000000"/>
        </w:rPr>
        <w:t xml:space="preserve"> Гидрогеологические условия листа N-52-XIX и листа N-52-XX (северная половина). Отчет о гидрогеологической съемке м-ба 1:500 000 Урканской партии за 1962 г. – Хабаровск: ДВГУ, 1963. – 3 кн.- 291 л. (186+102+3), 6 л.гр.пр. /// АТГФ-9719, од50178, Арх.916хаб.</w:t>
      </w:r>
    </w:p>
    <w:p>
      <w:pPr>
        <w:pStyle w:val="Normal"/>
        <w:ind w:firstLine="720" w:end="0"/>
        <w:jc w:val="both"/>
        <w:rPr>
          <w:b/>
          <w:color w:val="000000"/>
        </w:rPr>
      </w:pPr>
      <w:r>
        <w:rPr>
          <w:b/>
          <w:color w:val="000000"/>
        </w:rPr>
        <w:t>Козлов А.Г., Кашина Л.Н., Котов И.А. и др., 1965.</w:t>
      </w:r>
      <w:r>
        <w:rPr>
          <w:color w:val="000000"/>
        </w:rPr>
        <w:t xml:space="preserve"> Гидрогеологические условия листа N-51-XXIV и южных частей листов N-51-XV, N-51-XVI (Отчет о гидрогеологической съемке масштаба 1:500 000 Талданской партии за 1964 г.). - Хабаровск: ДВГУ, 1965. - 3 кн.- 489 л. (280+9+200), 20 гр.пр. /// АТГФ-11018, од50169, Арх.989хаб.</w:t>
      </w:r>
    </w:p>
    <w:p>
      <w:pPr>
        <w:pStyle w:val="Normal"/>
        <w:ind w:firstLine="720" w:end="0"/>
        <w:jc w:val="both"/>
        <w:rPr>
          <w:b/>
          <w:color w:val="000000"/>
        </w:rPr>
      </w:pPr>
      <w:r>
        <w:rPr>
          <w:b/>
          <w:color w:val="000000"/>
        </w:rPr>
        <w:t>Козлов А.Г., Котов И.А., 1964.</w:t>
      </w:r>
      <w:r>
        <w:rPr>
          <w:color w:val="000000"/>
        </w:rPr>
        <w:t xml:space="preserve"> Гидрогеологические условия листов N-51-XVII (южная половина) и N-51-XXШ (Отчёт о гидрогеологической съёмке масштаба 1:500 000 Талданской партии за 1963 г.). Протокол заседания редколлегии ДВГУ № 10 от 10.04.1964. Каталоги скважин, родников, траншей, колодцев. - Хабаровск, ДВГУ, 1964. - 3 кн.-343 л. (199+3/прот./ +141/каталоги/), 8 л.гр.пр. /// АТГФ-10354, од50180. </w:t>
      </w:r>
    </w:p>
    <w:p>
      <w:pPr>
        <w:pStyle w:val="Normal"/>
        <w:ind w:firstLine="720" w:end="0"/>
        <w:jc w:val="both"/>
        <w:rPr>
          <w:b/>
          <w:color w:val="000000"/>
        </w:rPr>
      </w:pPr>
      <w:r>
        <w:rPr>
          <w:b/>
          <w:color w:val="000000"/>
        </w:rPr>
        <w:t>Козлов А.И., 1925?</w:t>
      </w:r>
      <w:r>
        <w:rPr>
          <w:color w:val="000000"/>
        </w:rPr>
        <w:t xml:space="preserve"> Отзыв о Депском (Покровском) и Ново-Ямпольском угольных месторождениях Амурской губернии. - 1925? - 1 кн. - 14 л. /// АТГФ-3426 </w:t>
      </w:r>
    </w:p>
    <w:p>
      <w:pPr>
        <w:pStyle w:val="Normal"/>
        <w:ind w:firstLine="720" w:end="0"/>
        <w:jc w:val="both"/>
        <w:rPr>
          <w:b/>
          <w:color w:val="000000"/>
        </w:rPr>
      </w:pPr>
      <w:r>
        <w:rPr>
          <w:b/>
          <w:color w:val="000000"/>
        </w:rPr>
        <w:t>Козлов А.И., 1931.</w:t>
      </w:r>
      <w:r>
        <w:rPr>
          <w:color w:val="000000"/>
        </w:rPr>
        <w:t xml:space="preserve"> Богучанское буроугольное месторождение. - Владивосток, 1931. - 1 кн.-1 л. /// АТГФ-45 </w:t>
      </w:r>
    </w:p>
    <w:p>
      <w:pPr>
        <w:pStyle w:val="Normal"/>
        <w:ind w:firstLine="720" w:end="0"/>
        <w:jc w:val="both"/>
        <w:rPr>
          <w:b/>
          <w:color w:val="000000"/>
        </w:rPr>
      </w:pPr>
      <w:r>
        <w:rPr>
          <w:b/>
          <w:color w:val="000000"/>
        </w:rPr>
        <w:t>Козлов А.И., 1932.</w:t>
      </w:r>
      <w:r>
        <w:rPr>
          <w:color w:val="000000"/>
        </w:rPr>
        <w:t xml:space="preserve"> Краткое описание Райчиха-Кивдинского буроугольного района ДВК, составленное для комиссии Наркомата Тяжелой Промышленности. - 1932. – 1 кн.-2 л. /// АТГФ-40 </w:t>
      </w:r>
    </w:p>
    <w:p>
      <w:pPr>
        <w:pStyle w:val="Normal"/>
        <w:ind w:firstLine="720" w:end="0"/>
        <w:jc w:val="both"/>
        <w:rPr>
          <w:b/>
          <w:color w:val="000000"/>
        </w:rPr>
      </w:pPr>
      <w:r>
        <w:rPr>
          <w:b/>
          <w:color w:val="000000"/>
        </w:rPr>
        <w:t xml:space="preserve">Козлов А.И., 1936? </w:t>
      </w:r>
      <w:r>
        <w:rPr>
          <w:color w:val="000000"/>
        </w:rPr>
        <w:t xml:space="preserve">Буреинско-Завитинский угольный район. - 1936(?). - 1 кн.-2 л. /// АТГФ-36 </w:t>
      </w:r>
    </w:p>
    <w:p>
      <w:pPr>
        <w:pStyle w:val="Normal"/>
        <w:ind w:firstLine="720" w:end="0"/>
        <w:jc w:val="both"/>
        <w:rPr>
          <w:b/>
          <w:color w:val="000000"/>
        </w:rPr>
      </w:pPr>
      <w:r>
        <w:rPr>
          <w:b/>
          <w:color w:val="000000"/>
        </w:rPr>
        <w:t>Козлов А.И., 1964</w:t>
      </w:r>
      <w:r>
        <w:rPr>
          <w:color w:val="000000"/>
        </w:rPr>
        <w:t>. Заключение по инженерно-геологическим изысканиям на площадке под строительство авторемзавода в г.Белогорске. - Благовещенск: Амуртисиз, 1964. - 4 л., 5 гр.пр. ///АТГФ-10659.</w:t>
      </w:r>
    </w:p>
    <w:p>
      <w:pPr>
        <w:pStyle w:val="Normal"/>
        <w:ind w:firstLine="720" w:end="0"/>
        <w:jc w:val="both"/>
        <w:rPr>
          <w:b/>
          <w:color w:val="000000"/>
        </w:rPr>
      </w:pPr>
      <w:r>
        <w:rPr>
          <w:b/>
          <w:color w:val="000000"/>
        </w:rPr>
        <w:t>Козлов А.И., 1964</w:t>
      </w:r>
      <w:r>
        <w:rPr>
          <w:color w:val="000000"/>
        </w:rPr>
        <w:t>. Заключение по инженерно-геологическим изысканиям под строительство 2-х пятиэтажных 890-кв. жилых домов в г.Белогорске. - Благовещенск: Амуртисиз, 1964. - 7 л., 8 гр.пр. ///АТГФ-10731.</w:t>
      </w:r>
    </w:p>
    <w:p>
      <w:pPr>
        <w:pStyle w:val="Normal"/>
        <w:ind w:firstLine="720" w:end="0"/>
        <w:jc w:val="both"/>
        <w:rPr>
          <w:b/>
          <w:color w:val="000000"/>
        </w:rPr>
      </w:pPr>
      <w:r>
        <w:rPr>
          <w:b/>
          <w:color w:val="000000"/>
        </w:rPr>
        <w:t>Козлов А.И., 1964</w:t>
      </w:r>
      <w:r>
        <w:rPr>
          <w:color w:val="000000"/>
        </w:rPr>
        <w:t>. Заключение по инженерно-геологическим изысканиям под строительство базы управления снабсбыта в г.Благовещенске. - Благовещенск: Амуртисиз, 1964. - 9 л., 8 гр.пр. ///АТГФ-10660.</w:t>
      </w:r>
    </w:p>
    <w:p>
      <w:pPr>
        <w:pStyle w:val="Normal"/>
        <w:ind w:firstLine="720" w:end="0"/>
        <w:jc w:val="both"/>
        <w:rPr>
          <w:b/>
          <w:color w:val="000000"/>
        </w:rPr>
      </w:pPr>
      <w:r>
        <w:rPr>
          <w:b/>
          <w:color w:val="000000"/>
        </w:rPr>
        <w:t>Козлов А.И., 1964</w:t>
      </w:r>
      <w:r>
        <w:rPr>
          <w:color w:val="000000"/>
        </w:rPr>
        <w:t>. Заключение по инженерно-строительным изысканиям под строительство лесоторгового склада в г.Благовещенске. - Благовещенск: Амуртисиз, 1964. - 9 л., 5 гр.пр. ///АТГФ-10728.</w:t>
      </w:r>
    </w:p>
    <w:p>
      <w:pPr>
        <w:pStyle w:val="Normal"/>
        <w:ind w:firstLine="720" w:end="0"/>
        <w:jc w:val="both"/>
        <w:rPr>
          <w:b/>
          <w:color w:val="000000"/>
        </w:rPr>
      </w:pPr>
      <w:r>
        <w:rPr>
          <w:b/>
          <w:color w:val="000000"/>
        </w:rPr>
        <w:t>Козлов А.И., 1964</w:t>
      </w:r>
      <w:r>
        <w:rPr>
          <w:color w:val="000000"/>
        </w:rPr>
        <w:t>. Пояснительная записка по инженерно-строительным изысканиям на площадке зерносклада на Буссевском хлебоприемном пункте. - Благовещенск: Амуртисиз, 1964. - 11 л., 8 гр.пр. ///АТГФ-10570.</w:t>
      </w:r>
    </w:p>
    <w:p>
      <w:pPr>
        <w:pStyle w:val="Normal"/>
        <w:ind w:firstLine="720" w:end="0"/>
        <w:jc w:val="both"/>
        <w:rPr>
          <w:b/>
          <w:color w:val="000000"/>
        </w:rPr>
      </w:pPr>
      <w:r>
        <w:rPr>
          <w:b/>
          <w:color w:val="000000"/>
        </w:rPr>
        <w:t>Козлов А.И., 1964</w:t>
      </w:r>
      <w:r>
        <w:rPr>
          <w:color w:val="000000"/>
        </w:rPr>
        <w:t>. Технический отчет по инженерно-геологическим изысканиям в микрорайоне № 1 г.Благовещенска. - Благовещенск: Амуртисиз, 1964. - 12 л., 50 гр.пр. ///АТГФ-10667.</w:t>
      </w:r>
    </w:p>
    <w:p>
      <w:pPr>
        <w:pStyle w:val="Normal"/>
        <w:ind w:firstLine="720" w:end="0"/>
        <w:jc w:val="both"/>
        <w:rPr>
          <w:b/>
          <w:color w:val="000000"/>
        </w:rPr>
      </w:pPr>
      <w:r>
        <w:rPr>
          <w:b/>
          <w:color w:val="000000"/>
        </w:rPr>
        <w:t>Козлов А.И., 1964</w:t>
      </w:r>
      <w:r>
        <w:rPr>
          <w:color w:val="000000"/>
        </w:rPr>
        <w:t>. Технический отчет по инженерно-строительным изысканиям на территории мясокомбината в г.Свободном. - Благовещенск: Амуртисиз, 1964. - 12 л., 9 гр.пр. ///АТГФ-10825.</w:t>
      </w:r>
    </w:p>
    <w:p>
      <w:pPr>
        <w:pStyle w:val="Normal"/>
        <w:ind w:firstLine="720" w:end="0"/>
        <w:jc w:val="both"/>
        <w:rPr>
          <w:b/>
          <w:color w:val="000000"/>
        </w:rPr>
      </w:pPr>
      <w:r>
        <w:rPr>
          <w:b/>
          <w:color w:val="000000"/>
        </w:rPr>
        <w:t>Козлов А.И., 1965</w:t>
      </w:r>
      <w:r>
        <w:rPr>
          <w:color w:val="000000"/>
        </w:rPr>
        <w:t>. Отчет о ГРР, проведенных в 1964 г. на Шимановском м-нии глинистого сырья. - Благовещенск: Амуртисиз, 1965. - 43 с., 9 гр.пр. ///АТГФ-11420, од52771 (77 Мб).</w:t>
      </w:r>
    </w:p>
    <w:p>
      <w:pPr>
        <w:pStyle w:val="Normal"/>
        <w:ind w:firstLine="720" w:end="0"/>
        <w:jc w:val="both"/>
        <w:rPr>
          <w:b/>
          <w:color w:val="000000"/>
        </w:rPr>
      </w:pPr>
      <w:r>
        <w:rPr>
          <w:b/>
          <w:color w:val="000000"/>
        </w:rPr>
        <w:t>Козлов А.И., 1965</w:t>
      </w:r>
      <w:r>
        <w:rPr>
          <w:color w:val="000000"/>
        </w:rPr>
        <w:t>. Пояснительная записка по инженерно-геологическим изысканиям на площадке под строительство 5-ти этажного 75 кв. дома в п.Прогресс, г.Райчихинск. - Благовещенск: Амуртисиз, 1965. - 6 с., 4 гр.пр. ///АТГФ-11104.</w:t>
      </w:r>
    </w:p>
    <w:p>
      <w:pPr>
        <w:pStyle w:val="Normal"/>
        <w:ind w:firstLine="720" w:end="0"/>
        <w:jc w:val="both"/>
        <w:rPr>
          <w:b/>
          <w:color w:val="000000"/>
        </w:rPr>
      </w:pPr>
      <w:r>
        <w:rPr>
          <w:b/>
          <w:color w:val="000000"/>
        </w:rPr>
        <w:t>Козлов А.И., 1965</w:t>
      </w:r>
      <w:r>
        <w:rPr>
          <w:color w:val="000000"/>
        </w:rPr>
        <w:t>. Пояснительная записка по инженерно-геологическим изысканиям на площадке под строительство 64-х кв. дома в п.Прогресс, г. Райчихинск. - Благовещенск: Амуртисиз, 1965. - 6 с., 4 гр.пр. ///АТГФ-11038.</w:t>
      </w:r>
    </w:p>
    <w:p>
      <w:pPr>
        <w:pStyle w:val="Normal"/>
        <w:ind w:firstLine="720" w:end="0"/>
        <w:jc w:val="both"/>
        <w:rPr>
          <w:b/>
          <w:color w:val="000000"/>
        </w:rPr>
      </w:pPr>
      <w:r>
        <w:rPr>
          <w:b/>
          <w:color w:val="000000"/>
        </w:rPr>
        <w:t>Козлов А.И., 1965</w:t>
      </w:r>
      <w:r>
        <w:rPr>
          <w:color w:val="000000"/>
        </w:rPr>
        <w:t>. Пояснительная записка по инженерно-строительным изысканиям на участке под строительство детского сада на 140 мест в г.Райчихинске. - Благовещенск: Амуртисиз, 1965. - 9 с., 4 гр.пр. ///АТГФ-11372.</w:t>
      </w:r>
    </w:p>
    <w:p>
      <w:pPr>
        <w:pStyle w:val="Normal"/>
        <w:ind w:firstLine="720" w:end="0"/>
        <w:jc w:val="both"/>
        <w:rPr>
          <w:b/>
          <w:color w:val="000000"/>
        </w:rPr>
      </w:pPr>
      <w:r>
        <w:rPr>
          <w:b/>
          <w:color w:val="000000"/>
        </w:rPr>
        <w:t>Козлов А.И., 1965</w:t>
      </w:r>
      <w:r>
        <w:rPr>
          <w:color w:val="000000"/>
        </w:rPr>
        <w:t>. Технический отчет по инженерно-геологическим изысканиям на площадке для квартальной застройки для завода автодеталей кв. № 519 г.Свободного. - Благовещенск: Амуртисиз, 1965. - 7 с., 5 гр.пр. ///АТГФ-11375.</w:t>
      </w:r>
    </w:p>
    <w:p>
      <w:pPr>
        <w:pStyle w:val="Normal"/>
        <w:ind w:firstLine="720" w:end="0"/>
        <w:jc w:val="both"/>
        <w:rPr>
          <w:b/>
          <w:color w:val="000000"/>
        </w:rPr>
      </w:pPr>
      <w:r>
        <w:rPr>
          <w:b/>
          <w:color w:val="000000"/>
        </w:rPr>
        <w:t>Козлов А.И., 1965</w:t>
      </w:r>
      <w:r>
        <w:rPr>
          <w:color w:val="000000"/>
        </w:rPr>
        <w:t>. Технический отчет по инженерно-геологическим изысканиям на площадке для строительства 60 кв. жилого дома в кв. № 100 г.Благовещенска. - Благовещенск: Амуртисиз, 1965. - 5 с., 3 гр.пр. ///АТГФ-11346.</w:t>
      </w:r>
    </w:p>
    <w:p>
      <w:pPr>
        <w:pStyle w:val="Normal"/>
        <w:ind w:firstLine="720" w:end="0"/>
        <w:jc w:val="both"/>
        <w:rPr>
          <w:b/>
          <w:color w:val="000000"/>
        </w:rPr>
      </w:pPr>
      <w:r>
        <w:rPr>
          <w:b/>
          <w:color w:val="000000"/>
        </w:rPr>
        <w:t>Козлов А.И., 1965</w:t>
      </w:r>
      <w:r>
        <w:rPr>
          <w:color w:val="000000"/>
        </w:rPr>
        <w:t>. Технический отчет по инженерно-геологическим изысканиям на площадке для строительства клуба в п.Тыгда. - Благовещенск: Амуртисиз, 1965. - 7 с., 3 гр.пр. ///АТГФ-11373.</w:t>
      </w:r>
    </w:p>
    <w:p>
      <w:pPr>
        <w:pStyle w:val="Normal"/>
        <w:ind w:firstLine="720" w:end="0"/>
        <w:jc w:val="both"/>
        <w:rPr>
          <w:b/>
          <w:color w:val="000000"/>
        </w:rPr>
      </w:pPr>
      <w:r>
        <w:rPr>
          <w:b/>
          <w:color w:val="000000"/>
        </w:rPr>
        <w:t>Козлов А.И., 1965</w:t>
      </w:r>
      <w:r>
        <w:rPr>
          <w:color w:val="000000"/>
        </w:rPr>
        <w:t>. Технический отчет по инженерно-геологическим изысканиям на площадке для строительства котельной в кв. № 39 г.Благовещенска. - Благовещенск: Амуртисиз, 1965. - 6 с., 2 гр.пр. ///АТГФ-11343.</w:t>
      </w:r>
    </w:p>
    <w:p>
      <w:pPr>
        <w:pStyle w:val="Normal"/>
        <w:ind w:firstLine="720" w:end="0"/>
        <w:jc w:val="both"/>
        <w:rPr>
          <w:b/>
          <w:color w:val="000000"/>
        </w:rPr>
      </w:pPr>
      <w:r>
        <w:rPr>
          <w:b/>
          <w:color w:val="000000"/>
        </w:rPr>
        <w:t>Козлов А.И., 1965</w:t>
      </w:r>
      <w:r>
        <w:rPr>
          <w:color w:val="000000"/>
        </w:rPr>
        <w:t>. Технический отчет по инженерно-геологическим изысканиям на участке под строительство магазина на 5 рабочих мест в Северном разрезе г.Райчихинска. - Благовещенск: Амуртисиз, 1965. - 9 с., 5 гр.пр. ///АТГФ-11422.</w:t>
      </w:r>
    </w:p>
    <w:p>
      <w:pPr>
        <w:pStyle w:val="Normal"/>
        <w:ind w:firstLine="720" w:end="0"/>
        <w:jc w:val="both"/>
        <w:rPr>
          <w:b/>
          <w:color w:val="000000"/>
        </w:rPr>
      </w:pPr>
      <w:r>
        <w:rPr>
          <w:b/>
          <w:color w:val="000000"/>
        </w:rPr>
        <w:t>Козлов А.И., 1965</w:t>
      </w:r>
      <w:r>
        <w:rPr>
          <w:color w:val="000000"/>
        </w:rPr>
        <w:t>. Технический отчет по инженерно-строительным изысканиям для асфальтирования ул.Мухинской в г.Зея. - Благовещенск: Амуртисиз, 1965. - 12 с., 17 гр.пр. ///АТГФ-10923.</w:t>
      </w:r>
    </w:p>
    <w:p>
      <w:pPr>
        <w:pStyle w:val="Normal"/>
        <w:ind w:firstLine="720" w:end="0"/>
        <w:jc w:val="both"/>
        <w:rPr>
          <w:b/>
          <w:color w:val="000000"/>
        </w:rPr>
      </w:pPr>
      <w:r>
        <w:rPr>
          <w:b/>
          <w:color w:val="000000"/>
        </w:rPr>
        <w:t>Козлов А.И., 1965</w:t>
      </w:r>
      <w:r>
        <w:rPr>
          <w:color w:val="000000"/>
        </w:rPr>
        <w:t>. Технический отчет по инженерно-строительным изысканиям для строительства мастерской по ремонту сложной бытовой техники. - Благовещенск: Амуртисиз, 1965. - 7 с., 4 гр.пр. ///АТГФ-11109.</w:t>
      </w:r>
    </w:p>
    <w:p>
      <w:pPr>
        <w:pStyle w:val="Normal"/>
        <w:ind w:firstLine="720" w:end="0"/>
        <w:jc w:val="both"/>
        <w:rPr>
          <w:b/>
          <w:color w:val="000000"/>
        </w:rPr>
      </w:pPr>
      <w:r>
        <w:rPr>
          <w:b/>
          <w:color w:val="000000"/>
        </w:rPr>
        <w:t>Козлов А.И., 1965</w:t>
      </w:r>
      <w:r>
        <w:rPr>
          <w:color w:val="000000"/>
        </w:rPr>
        <w:t>. Технический отчет по инженерно-строительным изысканиям для строительства столовой на 100 посадочных мест в кв. 124 г.Белогорска. - Благовещенск: Амуртисиз, 1965. - 11 с., 3 гр.пр. ///АТГФ-10971.</w:t>
      </w:r>
    </w:p>
    <w:p>
      <w:pPr>
        <w:pStyle w:val="Normal"/>
        <w:ind w:firstLine="720" w:end="0"/>
        <w:jc w:val="both"/>
        <w:rPr>
          <w:b/>
          <w:color w:val="000000"/>
        </w:rPr>
      </w:pPr>
      <w:r>
        <w:rPr>
          <w:b/>
          <w:color w:val="000000"/>
        </w:rPr>
        <w:t>Козлов А.И., 1965</w:t>
      </w:r>
      <w:r>
        <w:rPr>
          <w:color w:val="000000"/>
        </w:rPr>
        <w:t>. Технический отчет по инженерно-строительным изысканиям для строительства широкоэкранного кинотеатра на 400 мест в п.Серышево. - Благовещенск: Амуртисиз, 1965. - 10 с., 3 гр.пр. ///АТГФ-10972.</w:t>
      </w:r>
    </w:p>
    <w:p>
      <w:pPr>
        <w:pStyle w:val="Normal"/>
        <w:ind w:firstLine="720" w:end="0"/>
        <w:jc w:val="both"/>
        <w:rPr>
          <w:b/>
          <w:color w:val="000000"/>
        </w:rPr>
      </w:pPr>
      <w:r>
        <w:rPr>
          <w:b/>
          <w:color w:val="000000"/>
        </w:rPr>
        <w:t>Козлов А.И., 1965</w:t>
      </w:r>
      <w:r>
        <w:rPr>
          <w:color w:val="000000"/>
        </w:rPr>
        <w:t>. Технический отчет по инженерно-строительным изысканиям для стройплощадки хлебозавода в г.Зея. - Благовещенск: Амуртисиз, 1965. - 5 с., 4 гр.пр. ///АТГФ-11206.</w:t>
      </w:r>
    </w:p>
    <w:p>
      <w:pPr>
        <w:pStyle w:val="Normal"/>
        <w:ind w:firstLine="720" w:end="0"/>
        <w:jc w:val="both"/>
        <w:rPr>
          <w:b/>
          <w:color w:val="000000"/>
        </w:rPr>
      </w:pPr>
      <w:r>
        <w:rPr>
          <w:b/>
          <w:color w:val="000000"/>
        </w:rPr>
        <w:t>Козлов А.И., 1965</w:t>
      </w:r>
      <w:r>
        <w:rPr>
          <w:color w:val="000000"/>
        </w:rPr>
        <w:t>. Технический отчет по инженерно-строительным изысканиям на площадке для строительства 100 кв. дома в кв. № 39 г.Благовещенска. - Благовещенск: Амуртисиз, 1965. - 7 с., 4 гр.пр. ///АТГФ-11299.</w:t>
      </w:r>
    </w:p>
    <w:p>
      <w:pPr>
        <w:pStyle w:val="Normal"/>
        <w:ind w:firstLine="720" w:end="0"/>
        <w:jc w:val="both"/>
        <w:rPr>
          <w:b/>
          <w:color w:val="000000"/>
        </w:rPr>
      </w:pPr>
      <w:r>
        <w:rPr>
          <w:b/>
          <w:color w:val="000000"/>
        </w:rPr>
        <w:t>Козлов А.И., 1965</w:t>
      </w:r>
      <w:r>
        <w:rPr>
          <w:color w:val="000000"/>
        </w:rPr>
        <w:t>. Технический отчет по инженерно-строительным изысканиям на площадке для строительства комплекса 2-х этажных зданий учебного назначения для сельхозинститута в г.Благовещенске. - Благовещенск: Амуртисиз, 1965. - 12 с., 25 гр.пр. ///АТГФ-11311.</w:t>
      </w:r>
    </w:p>
    <w:p>
      <w:pPr>
        <w:pStyle w:val="Normal"/>
        <w:ind w:firstLine="720" w:end="0"/>
        <w:jc w:val="both"/>
        <w:rPr>
          <w:b/>
          <w:color w:val="000000"/>
        </w:rPr>
      </w:pPr>
      <w:r>
        <w:rPr>
          <w:b/>
          <w:color w:val="000000"/>
        </w:rPr>
        <w:t>Козлов А.И., 1965</w:t>
      </w:r>
      <w:r>
        <w:rPr>
          <w:color w:val="000000"/>
        </w:rPr>
        <w:t>. Технический отчет по инженерно-строительным изысканиям под квартальную застройку 4-х, 5-ти этажными домами в г.Зея. - Благовещенск: Амуртисиз, 1965. - 17 с., 15 гр.пр. ///АТГФ-10908.</w:t>
      </w:r>
    </w:p>
    <w:p>
      <w:pPr>
        <w:pStyle w:val="Normal"/>
        <w:ind w:firstLine="720" w:end="0"/>
        <w:jc w:val="both"/>
        <w:rPr>
          <w:b/>
          <w:color w:val="000000"/>
        </w:rPr>
      </w:pPr>
      <w:r>
        <w:rPr>
          <w:b/>
          <w:color w:val="000000"/>
        </w:rPr>
        <w:t>Козлов А.И., 1965</w:t>
      </w:r>
      <w:r>
        <w:rPr>
          <w:color w:val="000000"/>
        </w:rPr>
        <w:t>. Технический отчет по инженерно-строительным изысканиям под строительства водонапорной башни в п.Серышево. - Благовещенск: Амуртисиз, 1965. - 11 с., 7 гр.пр. ///АТГФ-10974.</w:t>
      </w:r>
    </w:p>
    <w:p>
      <w:pPr>
        <w:pStyle w:val="Normal"/>
        <w:ind w:firstLine="720" w:end="0"/>
        <w:jc w:val="both"/>
        <w:rPr>
          <w:b/>
          <w:color w:val="000000"/>
        </w:rPr>
      </w:pPr>
      <w:r>
        <w:rPr>
          <w:b/>
          <w:color w:val="000000"/>
        </w:rPr>
        <w:t>Козлов А.И., 1965</w:t>
      </w:r>
      <w:r>
        <w:rPr>
          <w:color w:val="000000"/>
        </w:rPr>
        <w:t>. Технический отчет по инженерно-строительным изысканиям под строительство ателье индивидуального пошива одежды в г.Белогорске. - Благовещенск: Амуртисиз, 1965. - 12 с., 3 гр.пр. ///АТГФ-10969.</w:t>
      </w:r>
    </w:p>
    <w:p>
      <w:pPr>
        <w:pStyle w:val="Normal"/>
        <w:ind w:firstLine="720" w:end="0"/>
        <w:jc w:val="both"/>
        <w:rPr>
          <w:b/>
          <w:color w:val="000000"/>
        </w:rPr>
      </w:pPr>
      <w:r>
        <w:rPr>
          <w:b/>
          <w:color w:val="000000"/>
        </w:rPr>
        <w:t>Козлов А.И., 1966</w:t>
      </w:r>
      <w:r>
        <w:rPr>
          <w:color w:val="000000"/>
        </w:rPr>
        <w:t xml:space="preserve">. Отчет об инженерно-строительным изысканиям на участке строительства КБО в п.Сиваки. - Благовещенск: Амуртисиз, 1966. - 8 с., 2 гр.пр. ///АТГФ-11614. </w:t>
      </w:r>
    </w:p>
    <w:p>
      <w:pPr>
        <w:pStyle w:val="Normal"/>
        <w:ind w:firstLine="720" w:end="0"/>
        <w:jc w:val="both"/>
        <w:rPr>
          <w:b/>
          <w:color w:val="000000"/>
        </w:rPr>
      </w:pPr>
      <w:r>
        <w:rPr>
          <w:b/>
          <w:color w:val="000000"/>
        </w:rPr>
        <w:t>Козлов А.И., 1966</w:t>
      </w:r>
      <w:r>
        <w:rPr>
          <w:color w:val="000000"/>
        </w:rPr>
        <w:t xml:space="preserve">. Отчет об инженерно-строительных изысканиях на участке строительства базы ДЭУ Горкомхоза в г.Благовещенске. - Благовещенск: Амуртисиз, 1966. - 11 с., 8 гр.пр. ///АТГФ-11632. </w:t>
      </w:r>
    </w:p>
    <w:p>
      <w:pPr>
        <w:pStyle w:val="Normal"/>
        <w:ind w:firstLine="720" w:end="0"/>
        <w:jc w:val="both"/>
        <w:rPr>
          <w:b/>
          <w:color w:val="000000"/>
        </w:rPr>
      </w:pPr>
      <w:r>
        <w:rPr>
          <w:b/>
          <w:color w:val="000000"/>
        </w:rPr>
        <w:t>Козлов А.И., 1966</w:t>
      </w:r>
      <w:r>
        <w:rPr>
          <w:color w:val="000000"/>
        </w:rPr>
        <w:t xml:space="preserve">. Технический отчет об инженерно-строительных изысканиях, выполненных под строительство кинотеатра на 400 мест на ст.Магдагачи Заб.ж.д. - Благовещенск: Амуртисиз, 1966. - 13 с., 3 гр.пр. ///АТГФ-11517. </w:t>
      </w:r>
    </w:p>
    <w:p>
      <w:pPr>
        <w:pStyle w:val="Normal"/>
        <w:ind w:firstLine="720" w:end="0"/>
        <w:jc w:val="both"/>
        <w:rPr>
          <w:b/>
          <w:color w:val="000000"/>
        </w:rPr>
      </w:pPr>
      <w:r>
        <w:rPr>
          <w:b/>
          <w:color w:val="000000"/>
        </w:rPr>
        <w:t>Козлов А.И., 1966</w:t>
      </w:r>
      <w:r>
        <w:rPr>
          <w:color w:val="000000"/>
        </w:rPr>
        <w:t xml:space="preserve">. Технический отчет по инженерно-геологическим изысканиям на площади котельной маслозавода в кв. № 101 г.Благовещенска. - Благовещенск: Амуртисиз, 1966. - 5 с., 2 гр.пр. ///АТГФ-11742. </w:t>
      </w:r>
    </w:p>
    <w:p>
      <w:pPr>
        <w:pStyle w:val="Normal"/>
        <w:ind w:firstLine="720" w:end="0"/>
        <w:jc w:val="both"/>
        <w:rPr>
          <w:b/>
          <w:color w:val="000000"/>
        </w:rPr>
      </w:pPr>
      <w:r>
        <w:rPr>
          <w:b/>
          <w:color w:val="000000"/>
        </w:rPr>
        <w:t>Козлов А.И., 1966</w:t>
      </w:r>
      <w:r>
        <w:rPr>
          <w:color w:val="000000"/>
        </w:rPr>
        <w:t xml:space="preserve">. Технический отчет по инженерно-геологическим изысканиям под реконструкцию котельной в кв. № 101 г.Благовещенска. - Благовещенск: Амуртисиз, 1966. - 5 с., 1 гр.пр. ///АТГФ-12114. </w:t>
      </w:r>
    </w:p>
    <w:p>
      <w:pPr>
        <w:pStyle w:val="Normal"/>
        <w:ind w:firstLine="720" w:end="0"/>
        <w:jc w:val="both"/>
        <w:rPr>
          <w:b/>
          <w:color w:val="000000"/>
        </w:rPr>
      </w:pPr>
      <w:r>
        <w:rPr>
          <w:b/>
          <w:color w:val="000000"/>
        </w:rPr>
        <w:t>Козлов А.И., 1966</w:t>
      </w:r>
      <w:r>
        <w:rPr>
          <w:color w:val="000000"/>
        </w:rPr>
        <w:t xml:space="preserve">. Технический отчет по инженерно-строительным изысканиям для реконструкции хлебозавода № 1 в г.Благовещенске. - Благовещенск: Амуртисиз, 1966. - 9 с., 3 гр.пр. ///АТГФ-11624. </w:t>
      </w:r>
    </w:p>
    <w:p>
      <w:pPr>
        <w:pStyle w:val="Normal"/>
        <w:ind w:firstLine="720" w:end="0"/>
        <w:jc w:val="both"/>
        <w:rPr>
          <w:b/>
          <w:color w:val="000000"/>
        </w:rPr>
      </w:pPr>
      <w:r>
        <w:rPr>
          <w:b/>
          <w:color w:val="000000"/>
        </w:rPr>
        <w:t>Козлов А.И., 1966</w:t>
      </w:r>
      <w:r>
        <w:rPr>
          <w:color w:val="000000"/>
        </w:rPr>
        <w:t xml:space="preserve">. Технический отчет по инженерно-строительным изысканиям для строительства Горпищекомбината в кв.74 г.Благовещенска. - Благовещенск: Амуртисиз, 1966. - 10 с., 10 гр.пр. ///АТГФ-11755. </w:t>
      </w:r>
    </w:p>
    <w:p>
      <w:pPr>
        <w:pStyle w:val="Normal"/>
        <w:ind w:firstLine="720" w:end="0"/>
        <w:jc w:val="both"/>
        <w:rPr>
          <w:b/>
          <w:color w:val="000000"/>
        </w:rPr>
      </w:pPr>
      <w:r>
        <w:rPr>
          <w:b/>
          <w:color w:val="000000"/>
        </w:rPr>
        <w:t>Козлов А.И., 1966</w:t>
      </w:r>
      <w:r>
        <w:rPr>
          <w:color w:val="000000"/>
        </w:rPr>
        <w:t xml:space="preserve">. Технический отчет по инженерно-строительным изысканиям котельной “Дальтехмонтажа” в г.Благовещенске. - Благовещенск: Амуртисиз, 1966. - 9 с., 3 гр.пр. ///АТГФ-11748. </w:t>
      </w:r>
    </w:p>
    <w:p>
      <w:pPr>
        <w:pStyle w:val="Normal"/>
        <w:ind w:firstLine="720" w:end="0"/>
        <w:jc w:val="both"/>
        <w:rPr>
          <w:b/>
          <w:color w:val="000000"/>
        </w:rPr>
      </w:pPr>
      <w:r>
        <w:rPr>
          <w:b/>
          <w:color w:val="000000"/>
        </w:rPr>
        <w:t>Козлов А.И., 1966</w:t>
      </w:r>
      <w:r>
        <w:rPr>
          <w:color w:val="000000"/>
        </w:rPr>
        <w:t xml:space="preserve">. Технический отчет по инженерно-строительным изысканиям на площадке базы Благовещенского СМУ тр.“Сибэлеваторстрой” в г.Благовещенске. - Благовещенск: Амуртисиз, 1966. - 16 с., 21 гр.пр. ///АТГФ-11608. </w:t>
      </w:r>
    </w:p>
    <w:p>
      <w:pPr>
        <w:pStyle w:val="Normal"/>
        <w:ind w:firstLine="720" w:end="0"/>
        <w:jc w:val="both"/>
        <w:rPr>
          <w:b/>
          <w:color w:val="000000"/>
        </w:rPr>
      </w:pPr>
      <w:r>
        <w:rPr>
          <w:b/>
          <w:color w:val="000000"/>
        </w:rPr>
        <w:t>Козлов А.И., 1966</w:t>
      </w:r>
      <w:r>
        <w:rPr>
          <w:color w:val="000000"/>
        </w:rPr>
        <w:t xml:space="preserve">. Технический отчет по инженерно-строительным изысканиям на площадке короночного завода “Амурский металлист” в г.Благовещенске. - Благовещенск: Амуртисиз, 1966. - 7 с., 2 гр.пр. ///АТГФ-11613. </w:t>
      </w:r>
    </w:p>
    <w:p>
      <w:pPr>
        <w:pStyle w:val="Normal"/>
        <w:ind w:firstLine="720" w:end="0"/>
        <w:jc w:val="both"/>
        <w:rPr>
          <w:b/>
          <w:color w:val="000000"/>
        </w:rPr>
      </w:pPr>
      <w:r>
        <w:rPr>
          <w:b/>
          <w:color w:val="000000"/>
        </w:rPr>
        <w:t>Козлов А.И., 1966</w:t>
      </w:r>
      <w:r>
        <w:rPr>
          <w:color w:val="000000"/>
        </w:rPr>
        <w:t xml:space="preserve">. Технический отчет по инженерно-строительным изысканиям на площадке под строительство 60 кв. дома в р-не кирпичного завода г.Благовещенска. - Благовещенск: Амуртисиз, 1966. - 12 с., 4 гр.пр. ///АТГФ-11762. </w:t>
      </w:r>
    </w:p>
    <w:p>
      <w:pPr>
        <w:pStyle w:val="Normal"/>
        <w:ind w:firstLine="720" w:end="0"/>
        <w:jc w:val="both"/>
        <w:rPr>
          <w:b/>
          <w:color w:val="000000"/>
        </w:rPr>
      </w:pPr>
      <w:r>
        <w:rPr>
          <w:b/>
          <w:color w:val="000000"/>
        </w:rPr>
        <w:t>Козлов А.И., 1966</w:t>
      </w:r>
      <w:r>
        <w:rPr>
          <w:color w:val="000000"/>
        </w:rPr>
        <w:t xml:space="preserve">. Технический отчет по инженерно-строительным изысканиям на площадке под строительство гаража на 2-м км Новотроицкого шоссе в г.Благовещенске. - Благовещенск: Амуртисиз, 1966. - 11 с., 2 гр.пр. ///АТГФ-11609. </w:t>
      </w:r>
    </w:p>
    <w:p>
      <w:pPr>
        <w:pStyle w:val="Normal"/>
        <w:ind w:firstLine="720" w:end="0"/>
        <w:jc w:val="both"/>
        <w:rPr>
          <w:b/>
          <w:color w:val="000000"/>
        </w:rPr>
      </w:pPr>
      <w:r>
        <w:rPr>
          <w:b/>
          <w:color w:val="000000"/>
        </w:rPr>
        <w:t>Козлов А.И., 1966</w:t>
      </w:r>
      <w:r>
        <w:rPr>
          <w:color w:val="000000"/>
        </w:rPr>
        <w:t xml:space="preserve">. Технический отчет по инженерно-строительным изысканиям на площадке под строительство компрессорной станции на территории Благовещенской судоверфи. - Благовещенск: Амуртисиз, 1966. - 9 с., 5 гр.пр. ///АТГФ-11612. </w:t>
      </w:r>
    </w:p>
    <w:p>
      <w:pPr>
        <w:pStyle w:val="Normal"/>
        <w:ind w:firstLine="720" w:end="0"/>
        <w:jc w:val="both"/>
        <w:rPr>
          <w:b/>
          <w:color w:val="000000"/>
        </w:rPr>
      </w:pPr>
      <w:r>
        <w:rPr>
          <w:b/>
          <w:color w:val="000000"/>
        </w:rPr>
        <w:t>Козлов А.И., 1966</w:t>
      </w:r>
      <w:r>
        <w:rPr>
          <w:color w:val="000000"/>
        </w:rPr>
        <w:t>. Технический отчет по инженерно-строительным изысканиям на площадке под строительство очистных сооружений на острове затона г.Благовещенска. - Благовещенск: Амуртисиз, 1966. - 27 с., 16 гр.пр. ///АТГФ-11481.</w:t>
      </w:r>
    </w:p>
    <w:p>
      <w:pPr>
        <w:pStyle w:val="Normal"/>
        <w:ind w:firstLine="720" w:end="0"/>
        <w:jc w:val="both"/>
        <w:rPr>
          <w:b/>
          <w:color w:val="000000"/>
        </w:rPr>
      </w:pPr>
      <w:r>
        <w:rPr>
          <w:b/>
          <w:color w:val="000000"/>
        </w:rPr>
        <w:t>Козлов А.И., 1966</w:t>
      </w:r>
      <w:r>
        <w:rPr>
          <w:color w:val="000000"/>
        </w:rPr>
        <w:t xml:space="preserve">. Технический отчет по инженерно-строительным изысканиям по реконструкции здания гинекологии и акушерства в г.Благовещенске. - Благовещенск: Амуртисиз, 1966. - 7 с., 4 гр.пр. ///АТГФ-11751. </w:t>
      </w:r>
    </w:p>
    <w:p>
      <w:pPr>
        <w:pStyle w:val="Normal"/>
        <w:ind w:firstLine="720" w:end="0"/>
        <w:jc w:val="both"/>
        <w:rPr>
          <w:b/>
          <w:color w:val="000000"/>
        </w:rPr>
      </w:pPr>
      <w:r>
        <w:rPr>
          <w:b/>
          <w:color w:val="000000"/>
        </w:rPr>
        <w:t>Козлов А.И., 1966</w:t>
      </w:r>
      <w:r>
        <w:rPr>
          <w:color w:val="000000"/>
        </w:rPr>
        <w:t xml:space="preserve">. Технический отчет по инженерно-строительным изысканиям по трассе строительства водопровода в с.Тамбовка (на окраине). - Благовещенск: Амуртисиз, 1966. - 7 с., 3 гр.пр. ///АТГФ-11623. </w:t>
      </w:r>
    </w:p>
    <w:p>
      <w:pPr>
        <w:pStyle w:val="Normal"/>
        <w:ind w:firstLine="720" w:end="0"/>
        <w:jc w:val="both"/>
        <w:rPr>
          <w:b/>
          <w:color w:val="000000"/>
        </w:rPr>
      </w:pPr>
      <w:r>
        <w:rPr>
          <w:b/>
          <w:color w:val="000000"/>
        </w:rPr>
        <w:t>Козлов А.И., 1966</w:t>
      </w:r>
      <w:r>
        <w:rPr>
          <w:color w:val="000000"/>
        </w:rPr>
        <w:t>. Технический отчет по инженерно-строительным изысканиям под строительство гаража на 275 легковых машин в г.Благовещенске. - Благовещенск: АмурТИСИз, 1966. - 1 кн. - 27 л., в т.ч.: 12 л. гр.пр. /// АТГФ-11893</w:t>
      </w:r>
    </w:p>
    <w:p>
      <w:pPr>
        <w:pStyle w:val="Normal"/>
        <w:ind w:firstLine="720" w:end="0"/>
        <w:jc w:val="both"/>
        <w:rPr>
          <w:b/>
          <w:color w:val="000000"/>
        </w:rPr>
      </w:pPr>
      <w:r>
        <w:rPr>
          <w:b/>
          <w:color w:val="000000"/>
        </w:rPr>
        <w:t>Козлов А.И., 1966</w:t>
      </w:r>
      <w:r>
        <w:rPr>
          <w:color w:val="000000"/>
        </w:rPr>
        <w:t xml:space="preserve">. Технический отчет по инженерно-строительным изысканиям под строительство комплекса сооружений в с.Константиновка. - Благовещенск: Амуртисиз, 1966. - 9 с., 5 гр.пр. ///АТГФ-11871. </w:t>
      </w:r>
    </w:p>
    <w:p>
      <w:pPr>
        <w:pStyle w:val="Normal"/>
        <w:ind w:firstLine="720" w:end="0"/>
        <w:jc w:val="both"/>
        <w:rPr>
          <w:b/>
          <w:color w:val="000000"/>
        </w:rPr>
      </w:pPr>
      <w:r>
        <w:rPr>
          <w:b/>
          <w:color w:val="000000"/>
        </w:rPr>
        <w:t>Козлов А.И., 1966</w:t>
      </w:r>
      <w:r>
        <w:rPr>
          <w:color w:val="000000"/>
        </w:rPr>
        <w:t xml:space="preserve">. Технический отчет по инженерно-строительным изысканиям под строительство мастерских на территории винзавода в г.Свободном. - Благовещенск: Амуртисиз, 1966. - 7 с., 4 гр.пр. ///АТГФ-11750. </w:t>
      </w:r>
    </w:p>
    <w:p>
      <w:pPr>
        <w:pStyle w:val="Normal"/>
        <w:ind w:firstLine="720" w:end="0"/>
        <w:jc w:val="both"/>
        <w:rPr>
          <w:b/>
          <w:color w:val="000000"/>
        </w:rPr>
      </w:pPr>
      <w:r>
        <w:rPr>
          <w:b/>
          <w:color w:val="000000"/>
        </w:rPr>
        <w:t>Козлов А.И., 1966</w:t>
      </w:r>
      <w:r>
        <w:rPr>
          <w:color w:val="000000"/>
        </w:rPr>
        <w:t xml:space="preserve">. Технический отчет по инженерно-строительным изысканиям под строительство прачечной на 1000 кг белья в г.Свободном. - Благовещенск: Амуртисиз, 1966. - 13 с., 4 гр.пр. ///АТГФ-11752. </w:t>
      </w:r>
    </w:p>
    <w:p>
      <w:pPr>
        <w:pStyle w:val="Normal"/>
        <w:ind w:firstLine="720" w:end="0"/>
        <w:jc w:val="both"/>
        <w:rPr>
          <w:b/>
          <w:color w:val="000000"/>
        </w:rPr>
      </w:pPr>
      <w:r>
        <w:rPr>
          <w:b/>
          <w:color w:val="000000"/>
        </w:rPr>
        <w:t>Козлов А.И., 1966</w:t>
      </w:r>
      <w:r>
        <w:rPr>
          <w:color w:val="000000"/>
        </w:rPr>
        <w:t xml:space="preserve">. Технический отчет по топо-геодезическим и инженерно-геологическим изысканиям трассы канализации от холодильника в г.Благовещенске. - Благовещенск: Амуртисиз, 1966. - 11 с., 5 гр.пр. ///АТГФ-11743. </w:t>
      </w:r>
    </w:p>
    <w:p>
      <w:pPr>
        <w:pStyle w:val="Normal"/>
        <w:ind w:firstLine="720" w:end="0"/>
        <w:jc w:val="both"/>
        <w:rPr>
          <w:b/>
          <w:color w:val="000000"/>
        </w:rPr>
      </w:pPr>
      <w:r>
        <w:rPr>
          <w:b/>
          <w:color w:val="000000"/>
        </w:rPr>
        <w:t>Козлов А.И., Коваленко А.А., 1966</w:t>
      </w:r>
      <w:r>
        <w:rPr>
          <w:color w:val="000000"/>
        </w:rPr>
        <w:t xml:space="preserve">. Технический отчет по инженерно-строительным изысканиям под строительство кладбища на 8 км Новотроицкого шоссе. - Благовещенск: Амуртисиз, 1966. - 11 с., 5 гр.пр. ///АТГФ-11741. </w:t>
      </w:r>
    </w:p>
    <w:p>
      <w:pPr>
        <w:pStyle w:val="Normal"/>
        <w:ind w:firstLine="720" w:end="0"/>
        <w:jc w:val="both"/>
        <w:rPr>
          <w:b/>
          <w:color w:val="000000"/>
        </w:rPr>
      </w:pPr>
      <w:r>
        <w:rPr>
          <w:b/>
          <w:color w:val="000000"/>
        </w:rPr>
        <w:t>Козлов А.И., Полончук И.А. и др., 1970</w:t>
      </w:r>
      <w:r>
        <w:rPr>
          <w:color w:val="000000"/>
        </w:rPr>
        <w:t xml:space="preserve">. Технический отчет по инженерно-строительным изысканиям на промышленной площадке прядильно-ткацкой фабрики в г.Свободном. - Благовещенск: Амуртисиз, 1970. - 37 с., 24 гр.пр. ///АТГФ-13701. </w:t>
      </w:r>
    </w:p>
    <w:p>
      <w:pPr>
        <w:pStyle w:val="Normal"/>
        <w:ind w:firstLine="720" w:end="0"/>
        <w:jc w:val="both"/>
        <w:rPr>
          <w:b/>
          <w:color w:val="000000"/>
        </w:rPr>
      </w:pPr>
      <w:r>
        <w:rPr>
          <w:b/>
          <w:color w:val="000000"/>
        </w:rPr>
        <w:t>Козлов А.И., Помазуев А.Н., 1970</w:t>
      </w:r>
      <w:r>
        <w:rPr>
          <w:color w:val="000000"/>
        </w:rPr>
        <w:t xml:space="preserve">. Технический отчет по топо-геодезическим и инженерно-строительным изысканиям на строительной площадке очистного сооружения прядильно-ткацкой фабрики в г.Свободном. - Благовещенск: Амуртисиз, 1970. - 11 с., 10 гр.пр. ///АТГФ-14868. </w:t>
      </w:r>
    </w:p>
    <w:p>
      <w:pPr>
        <w:pStyle w:val="Normal"/>
        <w:ind w:firstLine="720" w:end="0"/>
        <w:jc w:val="both"/>
        <w:rPr>
          <w:b/>
          <w:color w:val="000000"/>
        </w:rPr>
      </w:pPr>
      <w:r>
        <w:rPr>
          <w:b/>
          <w:color w:val="000000"/>
        </w:rPr>
        <w:t>Козлов А.И., Смашный Г.Ф., 1970</w:t>
      </w:r>
      <w:r>
        <w:rPr>
          <w:color w:val="000000"/>
        </w:rPr>
        <w:t xml:space="preserve">. Пояснительная записка о топо-геодезических и инженерно-геологических изысканиях под строительство 120 кв. жилого дома в кв. № 21 г. Благовещенска - Благовещенск: Амуртисиз, 1970. - 7 с., 2 гр.пр. ///АТГФ-10499. </w:t>
      </w:r>
    </w:p>
    <w:p>
      <w:pPr>
        <w:pStyle w:val="Normal"/>
        <w:ind w:firstLine="720" w:end="0"/>
        <w:jc w:val="both"/>
        <w:rPr>
          <w:b/>
          <w:color w:val="000000"/>
        </w:rPr>
      </w:pPr>
      <w:r>
        <w:rPr>
          <w:b/>
          <w:color w:val="000000"/>
        </w:rPr>
        <w:t>Козлов А.И., Щукин А.И. и др., 1970</w:t>
      </w:r>
      <w:r>
        <w:rPr>
          <w:color w:val="000000"/>
        </w:rPr>
        <w:t xml:space="preserve">. Технический отчет по топо-геодезическим и инженерно-геологичеким изысканиям трасс водовода канализации для прядильно-ткацкой фабрики в г.Свободном. - Благовещенск: Амуртисиз, 1970. - 36 с., 40 гр.пр. ///АТГФ-14870. </w:t>
      </w:r>
    </w:p>
    <w:p>
      <w:pPr>
        <w:pStyle w:val="Normal"/>
        <w:ind w:firstLine="720" w:end="0"/>
        <w:jc w:val="both"/>
        <w:rPr>
          <w:b/>
          <w:color w:val="000000"/>
        </w:rPr>
      </w:pPr>
      <w:r>
        <w:rPr>
          <w:b/>
          <w:color w:val="000000"/>
        </w:rPr>
        <w:t>Козлов А.Н. и др., 1983.</w:t>
      </w:r>
      <w:r>
        <w:rPr>
          <w:color w:val="000000"/>
        </w:rPr>
        <w:t xml:space="preserve"> Изучение закономерностей распределения экзогенных процессов и явлений зоны БАМ - М.: МГУ, 1983. - 15 гр.пр. /// АТГФ-25783.</w:t>
      </w:r>
    </w:p>
    <w:p>
      <w:pPr>
        <w:pStyle w:val="Normal"/>
        <w:ind w:firstLine="720" w:end="0"/>
        <w:jc w:val="both"/>
        <w:rPr>
          <w:b/>
          <w:color w:val="000000"/>
        </w:rPr>
      </w:pPr>
      <w:r>
        <w:rPr>
          <w:b/>
          <w:color w:val="000000"/>
        </w:rPr>
        <w:t xml:space="preserve">Козлов В.А., 1966. </w:t>
      </w:r>
      <w:r>
        <w:rPr>
          <w:color w:val="000000"/>
        </w:rPr>
        <w:t>Отчет о результатах поисково-разведочных работ на рудное золото на Чуче-Семертакском междуречье (Семертакская партия, 1964-65 гг.). - Свободный: АмурРайГРУ, 1966. - 1 кн.- 95 л., 10 гр.пр. /// АТГФ-11708, од51766 (242 Мб).</w:t>
      </w:r>
    </w:p>
    <w:p>
      <w:pPr>
        <w:pStyle w:val="Normal"/>
        <w:ind w:firstLine="720" w:end="0"/>
        <w:jc w:val="both"/>
        <w:rPr>
          <w:b/>
          <w:color w:val="000000"/>
        </w:rPr>
      </w:pPr>
      <w:r>
        <w:rPr>
          <w:b/>
          <w:color w:val="000000"/>
        </w:rPr>
        <w:t>Козлов В.И., 1965</w:t>
      </w:r>
      <w:r>
        <w:rPr>
          <w:color w:val="000000"/>
        </w:rPr>
        <w:t xml:space="preserve">. Технический отчет по инженерно-геологическим изысканиям под строительство крупнопанельного 80-ти кв. дома в кв. № 58 г.Благовещенска. - Благовещенск: Амуртисиз, 1970. - 6 с., 4 гр.пр. ///АТГФ-11370. </w:t>
      </w:r>
    </w:p>
    <w:p>
      <w:pPr>
        <w:pStyle w:val="Normal"/>
        <w:ind w:firstLine="720" w:end="0"/>
        <w:jc w:val="both"/>
        <w:rPr>
          <w:b/>
          <w:bCs/>
          <w:color w:val="000000"/>
        </w:rPr>
      </w:pPr>
      <w:r>
        <w:rPr>
          <w:b/>
          <w:color w:val="000000"/>
        </w:rPr>
        <w:t>Козлов М.И., Юрьянов А.В., 1970.</w:t>
      </w:r>
      <w:r>
        <w:rPr>
          <w:color w:val="000000"/>
        </w:rPr>
        <w:t xml:space="preserve"> Состояние и развитие минерально-сырьевой базы золотодобывающей промышленности Дальневосточного края на 1971 - 75 г.г.- Хабаровск: ДВТГУ, 1970.- 1 кн.- 27 с. /// АТГФ-17043, од52783 (51 МБ). </w:t>
      </w:r>
    </w:p>
    <w:p>
      <w:pPr>
        <w:pStyle w:val="Normal"/>
        <w:ind w:firstLine="709" w:end="0"/>
        <w:jc w:val="both"/>
        <w:rPr>
          <w:b/>
          <w:color w:val="000000"/>
        </w:rPr>
      </w:pPr>
      <w:r>
        <w:rPr>
          <w:b/>
          <w:bCs/>
          <w:color w:val="000000"/>
        </w:rPr>
        <w:t xml:space="preserve">Козлов С.А. и др., 2016. </w:t>
      </w:r>
      <w:r>
        <w:rPr>
          <w:bCs/>
          <w:color w:val="000000"/>
        </w:rPr>
        <w:t>Информационный бюллетень о состоянии недр на территории Амурской области за 2015 год. Выпуск 20. – Хабаровск: Филиал «ДРЦ ГМСН» ФГБУ «Гидроспецгеология», 2016. – 1 кн.-119 л. /// АТГФ-29938, од51970 (35 Мб).</w:t>
      </w:r>
      <w:r>
        <w:rPr>
          <w:color w:val="000000"/>
        </w:rPr>
        <w:t xml:space="preserve"> </w:t>
      </w:r>
      <w:r>
        <w:rPr>
          <w:bCs/>
          <w:color w:val="000000"/>
          <w:sz w:val="20"/>
        </w:rPr>
        <w:t>амт/ГМСН-2015, аэ/ГМСН-2015, ав/мониторинг подземных вод, ав/Гидрогеологический ежегодник-2015, ав/информационный бюллетень-2015, ав/ГМСН-2015</w:t>
      </w:r>
      <w:r>
        <w:rPr>
          <w:color w:val="000000"/>
        </w:rPr>
        <w:t xml:space="preserve"> </w:t>
      </w:r>
    </w:p>
    <w:p>
      <w:pPr>
        <w:pStyle w:val="Normal"/>
        <w:ind w:firstLine="720" w:end="0"/>
        <w:jc w:val="both"/>
        <w:rPr>
          <w:b/>
          <w:color w:val="000000"/>
        </w:rPr>
      </w:pPr>
      <w:r>
        <w:rPr>
          <w:b/>
          <w:color w:val="000000"/>
        </w:rPr>
        <w:t>Козлов С.А., 2007.</w:t>
      </w:r>
      <w:r>
        <w:rPr>
          <w:color w:val="000000"/>
        </w:rPr>
        <w:t xml:space="preserve"> Геологический отчет за 2005-2007 гг. по объекту 4-68/598 «Осуществление государственного мониторинга состояния недр территории Дальневосточного федерального округа Российской федерации» (Республика Саха (Якутия), Приморский и Хабаровский края, Амурская, Камчатская, Магаданская, Сахалинская области, Еврейская АО, Чукотский автономный округ). – Хабаровск: ФГУГП «Гидроспецгеология», 2007. – 1 диск. /// АТГФ-од51254 (507 МБ); авт, ндпо, адм/Амурская, ДВФО, аэ/мониторинг состояния недр (МСН), ав/мониторинг подземных вод (МПВ)</w:t>
      </w:r>
    </w:p>
    <w:p>
      <w:pPr>
        <w:pStyle w:val="Normal"/>
        <w:ind w:firstLine="720" w:end="0"/>
        <w:jc w:val="both"/>
        <w:rPr>
          <w:b/>
          <w:color w:val="000000"/>
        </w:rPr>
      </w:pPr>
      <w:r>
        <w:rPr>
          <w:b/>
          <w:color w:val="000000"/>
        </w:rPr>
        <w:t>Козлова В.И., Григоренко Д.И., 1977.</w:t>
      </w:r>
      <w:r>
        <w:rPr>
          <w:color w:val="000000"/>
        </w:rPr>
        <w:t xml:space="preserve"> Обзор подземных вод за период 1965-1975 гг. Амурской области. Т.1, кн.1. Буровые на воду скважины. Архаринский, Белогорский, Благовещенский и Буреинский районы. - Хабаровск: Хабаровская КРГЭ, 1977. - 127 с. /// АТГФ-18091-1 </w:t>
      </w:r>
    </w:p>
    <w:p>
      <w:pPr>
        <w:pStyle w:val="Normal"/>
        <w:ind w:firstLine="720" w:end="0"/>
        <w:jc w:val="both"/>
        <w:rPr>
          <w:b/>
          <w:color w:val="000000"/>
        </w:rPr>
      </w:pPr>
      <w:r>
        <w:rPr>
          <w:b/>
          <w:color w:val="000000"/>
        </w:rPr>
        <w:t xml:space="preserve">Козлова В.И., Григоренко Д.И., 1977. </w:t>
      </w:r>
      <w:r>
        <w:rPr>
          <w:color w:val="000000"/>
        </w:rPr>
        <w:t xml:space="preserve">Обзор подземных вод за период 1965-1975 гг. Амурской области. Т.1, кн.2. Каталог буровых на воду скважин. Джелтулакский, Завитинский, Зейский, Ивановский, Константиновский, Мазановский, Михайлоский, Октябрьский районы. - Хабаровск: Хабаровская КРГЭ, 1977. - 146 с. /// АТГФ-18091-2 </w:t>
      </w:r>
    </w:p>
    <w:p>
      <w:pPr>
        <w:pStyle w:val="Normal"/>
        <w:ind w:firstLine="720" w:end="0"/>
        <w:jc w:val="both"/>
        <w:rPr>
          <w:b/>
          <w:color w:val="000000"/>
        </w:rPr>
      </w:pPr>
      <w:r>
        <w:rPr>
          <w:b/>
          <w:color w:val="000000"/>
        </w:rPr>
        <w:t xml:space="preserve">Козлова В.И., Григоренко Д.И., 1977. </w:t>
      </w:r>
      <w:r>
        <w:rPr>
          <w:color w:val="000000"/>
        </w:rPr>
        <w:t xml:space="preserve">Обзор подземных вод за период 1965-1975 гг. Амурской области. Т.1, кн.3. Каталог буровых на воду скважин. Ромненский, Свободненский, Селемджинский, Серышевский, Сковородинский районы. - Хабаровск: Хабаровская КРГЭ, 1977. - 146 с. /// АТГФ-18091-3 </w:t>
      </w:r>
    </w:p>
    <w:p>
      <w:pPr>
        <w:pStyle w:val="BodyTextIndent"/>
        <w:ind w:firstLine="720" w:end="0"/>
        <w:rPr>
          <w:b/>
          <w:color w:val="000000"/>
        </w:rPr>
      </w:pPr>
      <w:r>
        <w:rPr>
          <w:b/>
          <w:color w:val="000000"/>
        </w:rPr>
        <w:t>Козлова В.И., Григоренко Д.И., 1977.</w:t>
      </w:r>
      <w:r>
        <w:rPr>
          <w:color w:val="000000"/>
        </w:rPr>
        <w:t xml:space="preserve"> Обзор подземных вод за период 1965-1975 гг. Амурской области. Т.1, кн.4. Каталог буровых на воду скважин. Тамбовский, Тыгдинский, Шимановский, и территория, подчиненная г.Райчихинску. - Хабаровск: Хабаровская КРГЭ, 1977. - 101 с. /// АТГФ-18091-4 </w:t>
      </w:r>
    </w:p>
    <w:p>
      <w:pPr>
        <w:pStyle w:val="Normal"/>
        <w:ind w:firstLine="720" w:end="0"/>
        <w:jc w:val="both"/>
        <w:rPr>
          <w:b/>
          <w:color w:val="000000"/>
        </w:rPr>
      </w:pPr>
      <w:r>
        <w:rPr>
          <w:b/>
          <w:color w:val="000000"/>
        </w:rPr>
        <w:t xml:space="preserve">Козлова В.И., Григоренко Д.И., 1977. </w:t>
      </w:r>
      <w:r>
        <w:rPr>
          <w:color w:val="000000"/>
        </w:rPr>
        <w:t xml:space="preserve">Обзор подземных вод за период 1965-1975 гг. Амурской области. Т.II. Результаты химических и бактериологических анализов воды. - Хабаровск: Хабаровская КРГЭ, 1977. - 195 с. /// АТГФ-18091-5 </w:t>
      </w:r>
    </w:p>
    <w:p>
      <w:pPr>
        <w:pStyle w:val="Normal"/>
        <w:ind w:firstLine="720" w:end="0"/>
        <w:jc w:val="both"/>
        <w:rPr>
          <w:b/>
          <w:color w:val="000000"/>
        </w:rPr>
      </w:pPr>
      <w:r>
        <w:rPr>
          <w:b/>
          <w:color w:val="000000"/>
        </w:rPr>
        <w:t>Козлова В.И., Григоренко Д.И., 1977.</w:t>
      </w:r>
      <w:r>
        <w:rPr>
          <w:color w:val="000000"/>
        </w:rPr>
        <w:t xml:space="preserve"> Подземные воды СССР. Обзор подземных вод Амурской области за 1965-1975 гг. Т.1. Буровые на воду скважины. Кн.3. Селемджинский, Серышевский, Сковородинский, Тамбовский, Тыгдинский, Шимановский районы, территория, подчиненная Райчихинскому горсовету. - М.: "Союзгеолфонд", 1979. - 169 с. /// АТГФ-18091-6 </w:t>
      </w:r>
    </w:p>
    <w:p>
      <w:pPr>
        <w:pStyle w:val="Normal"/>
        <w:ind w:firstLine="720" w:end="0"/>
        <w:jc w:val="both"/>
        <w:rPr>
          <w:b/>
          <w:color w:val="000000"/>
        </w:rPr>
      </w:pPr>
      <w:r>
        <w:rPr>
          <w:b/>
          <w:color w:val="000000"/>
        </w:rPr>
        <w:t>Козловский Е.А., Гао Лу-Линь и др., 1961.</w:t>
      </w:r>
      <w:r>
        <w:rPr>
          <w:color w:val="000000"/>
        </w:rPr>
        <w:t xml:space="preserve"> Отчет по исследованиям технологии бурения разведочных скважин с очисткой забоя воздухом в твердых породах при водопроявлениях.- п.Фестивальный: Комсом.эксп., 1961.- 1 кн.- 129 с. /// АТГФ – 9312, од52789-скан. (118 Мб), авт., го/бурение </w:t>
      </w:r>
    </w:p>
    <w:p>
      <w:pPr>
        <w:pStyle w:val="Normal"/>
        <w:ind w:firstLine="720" w:end="0"/>
        <w:jc w:val="both"/>
        <w:rPr>
          <w:b/>
          <w:color w:val="000000"/>
        </w:rPr>
      </w:pPr>
      <w:r>
        <w:rPr>
          <w:b/>
          <w:color w:val="000000"/>
        </w:rPr>
        <w:t xml:space="preserve">Козырев С.К., Волкова Ю.Р., Игнатенко Н.Н., Попов М.А., Мавринская С.А., Трутнева Н.В., Игнатенко О.Н., 2002. </w:t>
      </w:r>
      <w:r>
        <w:rPr>
          <w:color w:val="000000"/>
        </w:rPr>
        <w:t xml:space="preserve">Отчет о результатах геологического доизучения площади масштаба 1:200.000 в бассейнах рек Уркан, Буринда (листы N-51-XXIII, -XXIV, -XXIX, -XXX). Объект </w:t>
      </w:r>
      <w:r>
        <w:rPr>
          <w:b/>
          <w:color w:val="000000"/>
        </w:rPr>
        <w:t>«Талданский»,</w:t>
      </w:r>
      <w:r>
        <w:rPr>
          <w:color w:val="000000"/>
        </w:rPr>
        <w:t xml:space="preserve"> 1995-2002 гг. (Магдагачинский, Сковородинский, Тындинский, Зейский р-ны, Гр. 47-95-30. Протоколы НТС (совм. КПР и «Амургеология») № 11 от 24.06.2002 г. и № 592/1 от 24.06.2002 г.). - Благовещенск: ФГУГП «Амургеология», 2002. – 4 кн.- 906 с. (295+121+165+140), 16 гр.пр. /// АТГФ-27073, од51033, Арх.662 (перв.,обр.,шлф.)</w:t>
      </w:r>
    </w:p>
    <w:p>
      <w:pPr>
        <w:pStyle w:val="Normal"/>
        <w:ind w:firstLine="720" w:end="0"/>
        <w:jc w:val="both"/>
        <w:rPr>
          <w:b/>
          <w:color w:val="000000"/>
        </w:rPr>
      </w:pPr>
      <w:r>
        <w:rPr>
          <w:b/>
          <w:color w:val="000000"/>
        </w:rPr>
        <w:t>Козырин Г.В., 1995.</w:t>
      </w:r>
      <w:r>
        <w:rPr>
          <w:color w:val="000000"/>
        </w:rPr>
        <w:t xml:space="preserve"> Геохимические особенности медно-молибден-порфирового оруденения Верхнего Приамурья. Диссерт. к.г-м.н. - Благовещенск: АмурКНИИ, 1995.- 1 кн. - 209 с. ///АТГФ-26135</w:t>
      </w:r>
    </w:p>
    <w:p>
      <w:pPr>
        <w:pStyle w:val="Normal"/>
        <w:ind w:firstLine="720" w:end="0"/>
        <w:jc w:val="both"/>
        <w:rPr>
          <w:b/>
          <w:color w:val="000000"/>
        </w:rPr>
      </w:pPr>
      <w:r>
        <w:rPr>
          <w:b/>
          <w:color w:val="000000"/>
        </w:rPr>
        <w:t>Козюра В.Ф., 1954.</w:t>
      </w:r>
      <w:r>
        <w:rPr>
          <w:color w:val="000000"/>
        </w:rPr>
        <w:t xml:space="preserve"> Отчет о попутных поисках, проведенных партией № 517 в 1953 г. - Хабаровск: ДВГУ, 1954. - 1 кн.- 9 л., 4 гр.пр. /// АТГФ-6124, Арх.377(Хаб.) </w:t>
      </w:r>
    </w:p>
    <w:p>
      <w:pPr>
        <w:pStyle w:val="Normal"/>
        <w:ind w:firstLine="720" w:end="0"/>
        <w:jc w:val="both"/>
        <w:rPr>
          <w:b/>
          <w:color w:val="000000"/>
        </w:rPr>
      </w:pPr>
      <w:r>
        <w:rPr>
          <w:b/>
          <w:color w:val="000000"/>
        </w:rPr>
        <w:t>Козюра В.Ф., Апостолова М.Я., 1958.</w:t>
      </w:r>
      <w:r>
        <w:rPr>
          <w:color w:val="000000"/>
        </w:rPr>
        <w:t xml:space="preserve"> Отчет по контрольно-увязочным маршрутам, произведенным на листе N-53-ХХVI (Экимчанская партия № 6, 1956-57 гг.) - Хабаровск: ДВГУ, 1958. - 3 кн.- (37+102+4), 4 гр.пр. /// АТГФ-6914, 7199, од51685-скан. (304 Мб), Арх.542(Хаб.)</w:t>
      </w:r>
    </w:p>
    <w:p>
      <w:pPr>
        <w:pStyle w:val="Normal"/>
        <w:ind w:firstLine="720" w:end="0"/>
        <w:jc w:val="both"/>
        <w:rPr>
          <w:b/>
          <w:color w:val="000000"/>
        </w:rPr>
      </w:pPr>
      <w:r>
        <w:rPr>
          <w:b/>
          <w:color w:val="000000"/>
        </w:rPr>
        <w:t>Козюра В.Ф., Васильев Л.Г., 1954.</w:t>
      </w:r>
      <w:r>
        <w:rPr>
          <w:color w:val="000000"/>
        </w:rPr>
        <w:t xml:space="preserve"> Геологическое строение района верхнего течения р.Селемджи и р.Тох-Урака (Отчет Тох-Уракской геолого-съемочной партии № 517 за 1953 г.). - Хабаровск: ДВГУ, 1954. - 1 кн.- 114 л., 11 гр.пр. /// АТГФ-4366, од51650 (293 МБ), Арх.377(Хаб.) </w:t>
      </w:r>
    </w:p>
    <w:p>
      <w:pPr>
        <w:pStyle w:val="Normal"/>
        <w:ind w:firstLine="720" w:end="0"/>
        <w:jc w:val="both"/>
        <w:rPr>
          <w:b/>
          <w:color w:val="000000"/>
        </w:rPr>
      </w:pPr>
      <w:r>
        <w:rPr>
          <w:b/>
          <w:color w:val="000000"/>
        </w:rPr>
        <w:t>Козюра В.Ф., Денисов Е.Б., Молостовский Э.А., 1955.</w:t>
      </w:r>
      <w:r>
        <w:rPr>
          <w:color w:val="000000"/>
        </w:rPr>
        <w:t xml:space="preserve"> Геологическое строение бассейна среднего и нижнего течения р.Селиткана. (Отчет Верхне-Селитканской геологической партии № 612 по работам 1954 г.). - Хабаровск: ДВГУ, 1955.- 2 кн.-335 л., 5 гр.пр. /// АТГФ-26024, од50326, Арх.415(Хаб.); Селемджинский р-н., N-53-XX, -XXI, -XXVI, -XXVII</w:t>
      </w:r>
    </w:p>
    <w:p>
      <w:pPr>
        <w:pStyle w:val="Normal"/>
        <w:ind w:firstLine="720" w:end="0"/>
        <w:jc w:val="both"/>
        <w:rPr>
          <w:b/>
          <w:color w:val="000000"/>
        </w:rPr>
      </w:pPr>
      <w:r>
        <w:rPr>
          <w:b/>
          <w:color w:val="000000"/>
        </w:rPr>
        <w:t>Козюра В.Ф., Махров В.И., 1956.</w:t>
      </w:r>
      <w:r>
        <w:rPr>
          <w:color w:val="000000"/>
        </w:rPr>
        <w:t xml:space="preserve"> Отчет о результатах попутных поисков, произведенных в 1955 г. Златоустовской ГСП. - Хабаровск: ДВГУ, 1956. - 2 кн.- 16 л. (10+6-прот.), 3 гр.пр. /// АТГФ-6165, Арх.433(Хаб.)</w:t>
      </w:r>
    </w:p>
    <w:p>
      <w:pPr>
        <w:pStyle w:val="Normal"/>
        <w:ind w:firstLine="720" w:end="0"/>
        <w:jc w:val="both"/>
        <w:rPr>
          <w:b/>
          <w:color w:val="000000"/>
        </w:rPr>
      </w:pPr>
      <w:r>
        <w:rPr>
          <w:b/>
          <w:color w:val="000000"/>
        </w:rPr>
        <w:t>Козюра В.Ф., Раков И.В., 1955.</w:t>
      </w:r>
      <w:r>
        <w:rPr>
          <w:color w:val="000000"/>
        </w:rPr>
        <w:t xml:space="preserve"> Отчет по попутным поискам Верхне-Селитканской партии № 612 за 1954 г. - Хабаровск: ДВГУ, 1955. - 1 кн.-10 л., 2 гр.пр. /// АТГФ-6151, Арх.415(Хаб.)</w:t>
      </w:r>
    </w:p>
    <w:p>
      <w:pPr>
        <w:pStyle w:val="Normal"/>
        <w:ind w:firstLine="720" w:end="0"/>
        <w:jc w:val="both"/>
        <w:rPr>
          <w:b/>
          <w:color w:val="000000"/>
        </w:rPr>
      </w:pPr>
      <w:r>
        <w:rPr>
          <w:b/>
          <w:color w:val="000000"/>
        </w:rPr>
        <w:t>Козюра В.Ф., Хохлов Э.П., Апостолова М.Я., Зайцев Д.С., 1956.</w:t>
      </w:r>
      <w:r>
        <w:rPr>
          <w:color w:val="000000"/>
        </w:rPr>
        <w:t xml:space="preserve"> Геологическое строение восточной части листа N-53-XXVI. (Златоустовская геоло-съёмочная партия № 712, 1955 г.). - Хабаровск: ДВГУ, 1956. – 3 кн.- 460 л. (121+330+9), 9 л.гр.пр. /// АТГФ-4957 (экз.4), 5013 (экз.2), од50310, од51685 (322 мб – кн.1), Арх.433(Хаб.)</w:t>
      </w:r>
    </w:p>
    <w:p>
      <w:pPr>
        <w:pStyle w:val="Normal"/>
        <w:ind w:firstLine="720" w:end="0"/>
        <w:jc w:val="both"/>
        <w:rPr>
          <w:b/>
          <w:color w:val="000000"/>
        </w:rPr>
      </w:pPr>
      <w:r>
        <w:rPr>
          <w:b/>
          <w:color w:val="000000"/>
        </w:rPr>
        <w:t>Коковкин А.А., 1990.</w:t>
      </w:r>
      <w:r>
        <w:rPr>
          <w:color w:val="000000"/>
        </w:rPr>
        <w:t xml:space="preserve"> История геологического развития и перспективы ураноносности Синегорской рудно-магматической системы в южном Приморье. Автореф.канд.дисс. - М.: ВСЕГЕИ, 1990. - 24 с. /// АТГФ-24483 </w:t>
      </w:r>
    </w:p>
    <w:p>
      <w:pPr>
        <w:pStyle w:val="Normal"/>
        <w:ind w:firstLine="720" w:end="0"/>
        <w:jc w:val="both"/>
        <w:rPr>
          <w:b/>
          <w:bCs/>
          <w:color w:val="000000"/>
        </w:rPr>
      </w:pPr>
      <w:r>
        <w:rPr>
          <w:b/>
          <w:color w:val="000000"/>
        </w:rPr>
        <w:t>Коковкин А.А., Романова Р.В., Клюкина Т.Н., 1977.</w:t>
      </w:r>
      <w:r>
        <w:rPr>
          <w:color w:val="000000"/>
        </w:rPr>
        <w:t xml:space="preserve"> Оценка перспектив ураноносности Амуро-Зейской впадины. (Отчет о результатах работ по заданию 95-2 / I.I, проведенных Амурской партией № 95 в 1976-77 гг.). - Хабаровск: Таежная ГЭ, 1977. - 2 кн.-198 с., 23 гр.пр. ///АТГФ-24309, лд50355; 26333</w:t>
      </w:r>
    </w:p>
    <w:p>
      <w:pPr>
        <w:pStyle w:val="Normal"/>
        <w:ind w:firstLine="709" w:end="0"/>
        <w:jc w:val="both"/>
        <w:rPr>
          <w:b/>
          <w:color w:val="000000"/>
        </w:rPr>
      </w:pPr>
      <w:r>
        <w:rPr>
          <w:b/>
          <w:bCs/>
          <w:color w:val="000000"/>
        </w:rPr>
        <w:t>Колегов В.А., 2021.</w:t>
      </w:r>
      <w:r>
        <w:rPr>
          <w:bCs/>
          <w:color w:val="000000"/>
        </w:rPr>
        <w:t xml:space="preserve"> Материалы отчётного баланса запасов рудного золота и серебра по ООО «Березитовый рудник» за 2020 г. (Формы: 5-гр, 70-тп, 71-тп). – Благовещенск, 2021. – 1 кн.-36 л., 22/22 л.гр.пр. /// АТГФ-32200. </w:t>
      </w:r>
      <w:r>
        <w:rPr>
          <w:color w:val="000000"/>
          <w:sz w:val="20"/>
        </w:rPr>
        <w:t>Конфиденциально</w:t>
      </w:r>
    </w:p>
    <w:p>
      <w:pPr>
        <w:pStyle w:val="Normal"/>
        <w:ind w:firstLine="720" w:end="0"/>
        <w:jc w:val="both"/>
        <w:rPr>
          <w:b/>
          <w:color w:val="000000"/>
        </w:rPr>
      </w:pPr>
      <w:r>
        <w:rPr>
          <w:b/>
          <w:color w:val="000000"/>
        </w:rPr>
        <w:t>Колесник Г.А., 1971.</w:t>
      </w:r>
      <w:r>
        <w:rPr>
          <w:color w:val="000000"/>
        </w:rPr>
        <w:t xml:space="preserve"> Отчет по инженерным изысканиям на объекте “Разработка россыпного месторождения золота на р.Б.Джелтулак 250-литр. драгой Соловьевского прииска комбината “Амурзолото”. - М.: ВНИИпромзолото, 1971. - 52 с., 38 гр.пр. /// АТГФ-14691</w:t>
      </w:r>
    </w:p>
    <w:p>
      <w:pPr>
        <w:pStyle w:val="Normal"/>
        <w:ind w:firstLine="720" w:end="0"/>
        <w:jc w:val="both"/>
        <w:rPr>
          <w:b/>
          <w:color w:val="000000"/>
        </w:rPr>
      </w:pPr>
      <w:r>
        <w:rPr>
          <w:b/>
          <w:color w:val="000000"/>
        </w:rPr>
        <w:t>Колесников В.В., Сорокин А.П., Сорокин А.А., 1990.</w:t>
      </w:r>
      <w:r>
        <w:rPr>
          <w:color w:val="000000"/>
        </w:rPr>
        <w:t xml:space="preserve"> «Изучение литологии, стратиграфии и минералогии западной части Урканской впадины». Отчет по теме 45-88 за 1988-1990 гг. – Благовещенск: АмурКНИИ, 1990. – 2 кн.-294 л. (223+71), 12 л. гр.пр. /// АТГФ-26076, 27902, од50180 </w:t>
      </w:r>
    </w:p>
    <w:p>
      <w:pPr>
        <w:pStyle w:val="Normal"/>
        <w:ind w:firstLine="720" w:end="0"/>
        <w:jc w:val="both"/>
        <w:rPr>
          <w:b/>
          <w:color w:val="000000"/>
        </w:rPr>
      </w:pPr>
      <w:r>
        <w:rPr>
          <w:b/>
          <w:color w:val="000000"/>
        </w:rPr>
        <w:t>Колесников В.И., Васютина Л.Г. и др., 1975.</w:t>
      </w:r>
      <w:r>
        <w:rPr>
          <w:color w:val="000000"/>
        </w:rPr>
        <w:t xml:space="preserve"> Окончательный отчет о геологическом доизучении площадей м-ба 1:200 000 и поисках золота, лист N-52-V (Объект № 25). - М.: Аэрогеология, 1975. – 1 кн.-195 л., 3 афс, 20 л.гр.пр. /// АТГФ-17349, од52513 (244 Мб)</w:t>
      </w:r>
    </w:p>
    <w:p>
      <w:pPr>
        <w:pStyle w:val="Normal"/>
        <w:ind w:firstLine="720" w:end="0"/>
        <w:jc w:val="both"/>
        <w:rPr>
          <w:b/>
          <w:color w:val="000000"/>
        </w:rPr>
      </w:pPr>
      <w:r>
        <w:rPr>
          <w:b/>
          <w:color w:val="000000"/>
        </w:rPr>
        <w:t>Колесников В.И., Кислякова Н.Г. и др., 1970.</w:t>
      </w:r>
      <w:r>
        <w:rPr>
          <w:color w:val="000000"/>
        </w:rPr>
        <w:t xml:space="preserve"> Окончательный отчет по геосъемке м-ба 1:50000 на площади листов N-52-4-А-Б,В,Г. Геологическое строение и полезные ископаемые бассейнов рек Сутам, Б. и М. Даурок (Сутамский золотоносный район). - М.: ВАГТ, 1970. - 293 с., 47 гр.пр. ///АТГФ-14008, лд50066 </w:t>
      </w:r>
    </w:p>
    <w:p>
      <w:pPr>
        <w:pStyle w:val="Normal"/>
        <w:ind w:firstLine="720" w:end="0"/>
        <w:jc w:val="both"/>
        <w:rPr>
          <w:b/>
          <w:color w:val="000000"/>
        </w:rPr>
      </w:pPr>
      <w:r>
        <w:rPr>
          <w:b/>
          <w:color w:val="000000"/>
        </w:rPr>
        <w:t>Колесников Г.Е., 1957.</w:t>
      </w:r>
      <w:r>
        <w:rPr>
          <w:color w:val="000000"/>
        </w:rPr>
        <w:t xml:space="preserve"> Гидрогеологическое заключение по скв.№ 124, пробуренной на территории колхоза "Светлый путь" с.Золотоножка Константиновского района, Амурской обл. - ДВГУ, 1957. - 17 л, 1 гр.пр. /// АТГФ-7680. </w:t>
      </w:r>
    </w:p>
    <w:p>
      <w:pPr>
        <w:pStyle w:val="Normal"/>
        <w:ind w:firstLine="720" w:end="0"/>
        <w:jc w:val="both"/>
        <w:rPr>
          <w:b/>
          <w:color w:val="000000"/>
        </w:rPr>
      </w:pPr>
      <w:r>
        <w:rPr>
          <w:b/>
          <w:color w:val="000000"/>
        </w:rPr>
        <w:t>Колесников Г.Е., 1965.</w:t>
      </w:r>
      <w:r>
        <w:rPr>
          <w:color w:val="000000"/>
        </w:rPr>
        <w:t xml:space="preserve"> Отчет о результатах гидрогеологических работ, проведенных на Гонжинском месторождении углекислых вод в 1963-1964 г. (Гонжинская партия). - Свободный: АмурРайГРУ ДВГУ, 1965. – 3 кн.- 322 л. (69+246+7), 32 гр.пр. /// АТГФ-11428, од50199, арх.503.</w:t>
      </w:r>
    </w:p>
    <w:p>
      <w:pPr>
        <w:pStyle w:val="Normal"/>
        <w:ind w:firstLine="720" w:end="0"/>
        <w:jc w:val="both"/>
        <w:rPr>
          <w:b/>
          <w:color w:val="000000"/>
        </w:rPr>
      </w:pPr>
      <w:r>
        <w:rPr>
          <w:b/>
          <w:color w:val="000000"/>
        </w:rPr>
        <w:t>Колесников Г.Е., Ратькова Г.А., Еремин А.Э., 1982.</w:t>
      </w:r>
      <w:r>
        <w:rPr>
          <w:color w:val="000000"/>
        </w:rPr>
        <w:t xml:space="preserve"> Отчет о изучении экзогенных геологических и геокриологических процессов в полосе освоения трассы БАМ на участке ст.Ургал-2 - ст.Маревая. (Амуро-Уссурийская партия за 1978-82 гг.). - Хабаровск: ПГО Дальгеология, 1982. - 3 кн. - 644 л.(238+151+255), 19 л.гр.пр. /// АТГФ-25071, од50163 (338 МБ); </w:t>
      </w:r>
      <w:r>
        <w:rPr>
          <w:color w:val="000000"/>
          <w:sz w:val="20"/>
        </w:rPr>
        <w:t>Амурская обл., Хабаровский кр., N-52-А, N-52-Г, N-53-В, М-52-Б</w:t>
      </w:r>
    </w:p>
    <w:p>
      <w:pPr>
        <w:pStyle w:val="Normal"/>
        <w:ind w:firstLine="720" w:end="0"/>
        <w:jc w:val="both"/>
        <w:rPr>
          <w:b/>
          <w:color w:val="000000"/>
        </w:rPr>
      </w:pPr>
      <w:r>
        <w:rPr>
          <w:b/>
          <w:color w:val="000000"/>
        </w:rPr>
        <w:t>Колесникова Г.А., 1978</w:t>
      </w:r>
      <w:r>
        <w:rPr>
          <w:color w:val="000000"/>
        </w:rPr>
        <w:t xml:space="preserve">. Технический отчет по инженерно-геологическим изысканиям для строительства комплекса профтехучилища на 480 мест в г.Свободном. - Благовещенск: Амуртисиз, 1978. - 112 с., 14 гр.пр. ///АТГФ-18640. </w:t>
      </w:r>
    </w:p>
    <w:p>
      <w:pPr>
        <w:pStyle w:val="Normal"/>
        <w:ind w:firstLine="720" w:end="0"/>
        <w:jc w:val="both"/>
        <w:rPr>
          <w:b/>
          <w:color w:val="000000"/>
        </w:rPr>
      </w:pPr>
      <w:r>
        <w:rPr>
          <w:b/>
          <w:color w:val="000000"/>
        </w:rPr>
        <w:t>Колесникова Г.А., 1978</w:t>
      </w:r>
      <w:r>
        <w:rPr>
          <w:color w:val="000000"/>
        </w:rPr>
        <w:t>. Технический отчет по инженерно-геологическим изысканиям для строительства семеочистительно-сушильного комплекса на 1500 тонн в с/х Кумарский, с.Саскаль Шимановского р-на. - Благовещенск: Амуртисиз, 1978. - 60 с., 6 гр.пр. ///АТГФ-18458.</w:t>
      </w:r>
    </w:p>
    <w:p>
      <w:pPr>
        <w:pStyle w:val="Normal"/>
        <w:ind w:firstLine="720" w:end="0"/>
        <w:jc w:val="both"/>
        <w:rPr>
          <w:b/>
          <w:color w:val="000000"/>
        </w:rPr>
      </w:pPr>
      <w:r>
        <w:rPr>
          <w:b/>
          <w:color w:val="000000"/>
        </w:rPr>
        <w:t>Колесникова Г.А., 1979</w:t>
      </w:r>
      <w:r>
        <w:rPr>
          <w:color w:val="000000"/>
        </w:rPr>
        <w:t>. Технический отчет по инженерно-геологическим изысканиям для строительства завода КПО в г.Шимановске. - Благовещенск: Амуртисиз, 1979. - 69 с., 6 гр.пр. ///АТГФ-18919.</w:t>
      </w:r>
    </w:p>
    <w:p>
      <w:pPr>
        <w:pStyle w:val="Normal"/>
        <w:ind w:firstLine="720" w:end="0"/>
        <w:jc w:val="both"/>
        <w:rPr>
          <w:b/>
          <w:color w:val="000000"/>
        </w:rPr>
      </w:pPr>
      <w:r>
        <w:rPr>
          <w:b/>
          <w:color w:val="000000"/>
        </w:rPr>
        <w:t>Колесникова Г.А., 1979</w:t>
      </w:r>
      <w:r>
        <w:rPr>
          <w:color w:val="000000"/>
        </w:rPr>
        <w:t xml:space="preserve">. Технический отчет по инженерно-строительным изысканиям под строительство комплекса в п.Нововоскресеновка Шимановского р-на. - Благовещенск: Амуртисиз, 1979. - 117 с., 24 гр.пр. ///АТГФ-18914. </w:t>
      </w:r>
    </w:p>
    <w:p>
      <w:pPr>
        <w:pStyle w:val="Normal"/>
        <w:ind w:firstLine="720" w:end="0"/>
        <w:jc w:val="both"/>
        <w:rPr>
          <w:b/>
          <w:color w:val="000000"/>
        </w:rPr>
      </w:pPr>
      <w:r>
        <w:rPr>
          <w:b/>
          <w:color w:val="000000"/>
        </w:rPr>
        <w:t>Колесникова Г.А., 1980</w:t>
      </w:r>
      <w:r>
        <w:rPr>
          <w:color w:val="000000"/>
        </w:rPr>
        <w:t>. Технический отчет по инженерно-строительным изысканиям на площадке строительства механического завода в г.Зея. - Благовещенск: Амуртисиз, 1980. - 208 с., 31 гр.пр. ///АТГФ-19292.</w:t>
      </w:r>
    </w:p>
    <w:p>
      <w:pPr>
        <w:pStyle w:val="Normal"/>
        <w:ind w:firstLine="720" w:end="0"/>
        <w:jc w:val="both"/>
        <w:rPr>
          <w:b/>
          <w:color w:val="000000"/>
        </w:rPr>
      </w:pPr>
      <w:r>
        <w:rPr>
          <w:b/>
          <w:color w:val="000000"/>
        </w:rPr>
        <w:t>Колесникова Г.А., Маслова Т., 1978</w:t>
      </w:r>
      <w:r>
        <w:rPr>
          <w:color w:val="000000"/>
        </w:rPr>
        <w:t>. Технический отчет по инженерно-геологическим изысканиям для строительства механо-сборочного корпуса, бытового корпуса и депо электрокаров в г.Шимановске. - Благовещенск: Амуртисиз, 1978. - 54 с., 4 гр.пр. ///АТГФ-18915.</w:t>
      </w:r>
    </w:p>
    <w:p>
      <w:pPr>
        <w:pStyle w:val="Normal"/>
        <w:ind w:firstLine="720" w:end="0"/>
        <w:jc w:val="both"/>
        <w:rPr>
          <w:b/>
          <w:color w:val="000000"/>
        </w:rPr>
      </w:pPr>
      <w:r>
        <w:rPr>
          <w:b/>
          <w:color w:val="000000"/>
        </w:rPr>
        <w:t>Колесникова Т.Г., 1975</w:t>
      </w:r>
      <w:r>
        <w:rPr>
          <w:color w:val="000000"/>
        </w:rPr>
        <w:t>. Технический отчет по инженерно-строительным изысканиям под строительство общежития на 105 мест в п.Лесной, Сковородинского р-на. - Благовещенск: Амуртисиз, 1975. - 7 с., 1 гр.пр. ///АТГФ-16849.</w:t>
      </w:r>
    </w:p>
    <w:p>
      <w:pPr>
        <w:pStyle w:val="Normal"/>
        <w:ind w:firstLine="720" w:end="0"/>
        <w:jc w:val="both"/>
        <w:rPr>
          <w:b/>
          <w:color w:val="000000"/>
        </w:rPr>
      </w:pPr>
      <w:r>
        <w:rPr>
          <w:b/>
          <w:color w:val="000000"/>
        </w:rPr>
        <w:t>Колесникова Т.Г., 1976</w:t>
      </w:r>
      <w:r>
        <w:rPr>
          <w:color w:val="000000"/>
        </w:rPr>
        <w:t>. Технический отчет по инженерно-строительным изысканиям под строительство детсада-яслей в кв. № 464 г.Свободного. - Благовещенск: Амуртисиз, 1976. - 62 с., 5 гр.пр. ///АТГФ-17965.</w:t>
      </w:r>
    </w:p>
    <w:p>
      <w:pPr>
        <w:pStyle w:val="Normal"/>
        <w:ind w:firstLine="720" w:end="0"/>
        <w:jc w:val="both"/>
        <w:rPr>
          <w:b/>
          <w:color w:val="000000"/>
        </w:rPr>
      </w:pPr>
      <w:r>
        <w:rPr>
          <w:b/>
          <w:color w:val="000000"/>
        </w:rPr>
        <w:t>Колесникова Т.Г., Помазуев А.Н., 1975</w:t>
      </w:r>
      <w:r>
        <w:rPr>
          <w:color w:val="000000"/>
        </w:rPr>
        <w:t>. Технический отчет по инженерно-строительным изысканиям под строительство комплекса по производству молока на 800 коров в с-зе “Кивдинский” Бурейского р-на, с.Виноградовка. - Благовещенск: Амуртисиз, 1975. - 22 с., 11 гр.пр. ///АТГФ-16990.</w:t>
      </w:r>
    </w:p>
    <w:p>
      <w:pPr>
        <w:pStyle w:val="Normal"/>
        <w:ind w:firstLine="720" w:end="0"/>
        <w:jc w:val="both"/>
        <w:rPr>
          <w:b/>
          <w:color w:val="000000"/>
        </w:rPr>
      </w:pPr>
      <w:r>
        <w:rPr>
          <w:b/>
          <w:color w:val="000000"/>
        </w:rPr>
        <w:t>Колесникова Т.Г., Сидоренко Ю.Н., 1975</w:t>
      </w:r>
      <w:r>
        <w:rPr>
          <w:color w:val="000000"/>
        </w:rPr>
        <w:t>. Технический отчет по инженерно-строительным изысканиям под строительство фермы для выращивания телят и ремонтного молодняка на 3000 скотомест в Ярославском с-зе, с.Коршуновка. - Благовещенск: Амуртисиз, 1975. - 37 с., 9 гр.пр. ///АТГФ-16998.</w:t>
      </w:r>
    </w:p>
    <w:p>
      <w:pPr>
        <w:pStyle w:val="Normal"/>
        <w:ind w:firstLine="720" w:end="0"/>
        <w:jc w:val="both"/>
        <w:rPr>
          <w:b/>
          <w:color w:val="000000"/>
        </w:rPr>
      </w:pPr>
      <w:r>
        <w:rPr>
          <w:b/>
          <w:color w:val="000000"/>
        </w:rPr>
        <w:t>Колесникова Т.Г., Соснин Б.Д., 1976</w:t>
      </w:r>
      <w:r>
        <w:rPr>
          <w:color w:val="000000"/>
        </w:rPr>
        <w:t>. Технический отчет по инженерно-строительным изысканиям под строительство станции технического обслуживания на 200 тракторов К-700 в п.Поярково. - Благовещенск: Амуртисиз, 1976. - 121 с., 28 гр.пр. ///АТГФ-17758.</w:t>
      </w:r>
    </w:p>
    <w:p>
      <w:pPr>
        <w:pStyle w:val="Normal"/>
        <w:ind w:firstLine="720" w:end="0"/>
        <w:jc w:val="both"/>
        <w:rPr>
          <w:b/>
          <w:color w:val="000000"/>
        </w:rPr>
      </w:pPr>
      <w:r>
        <w:rPr>
          <w:b/>
          <w:color w:val="000000"/>
        </w:rPr>
        <w:t>Колесов М.В., Нехорошев Г.В., 1989.</w:t>
      </w:r>
      <w:r>
        <w:rPr>
          <w:color w:val="000000"/>
        </w:rPr>
        <w:t xml:space="preserve"> Среднемасштабное прогнозирование и составление прогнозных на уран карт. Методические рекомендации. Комплект карт. Средняя Азия. М-б 1:500.000. - Л.: ВСЕГЕИ, 1989. - 5 гр.пр. /// АТГФ-24580 </w:t>
      </w:r>
    </w:p>
    <w:p>
      <w:pPr>
        <w:pStyle w:val="Normal"/>
        <w:ind w:firstLine="720" w:end="0"/>
        <w:jc w:val="both"/>
        <w:rPr>
          <w:b/>
          <w:bCs/>
          <w:color w:val="000000"/>
        </w:rPr>
      </w:pPr>
      <w:r>
        <w:rPr>
          <w:b/>
          <w:color w:val="000000"/>
        </w:rPr>
        <w:t>Колобков Ю.В., 1971.</w:t>
      </w:r>
      <w:r>
        <w:rPr>
          <w:color w:val="000000"/>
        </w:rPr>
        <w:t xml:space="preserve"> Геолого-экономический обзор мин.- сырьевой базы МПСМ РСФСР и перспективы ее развития на ближайшие 10 лет. - Красноярск: Сиб.КТЭ тр. Росгеолнерудразведка, 1971. - 75 с., 4 гр.пр. /// АТГФ-14777.</w:t>
      </w:r>
    </w:p>
    <w:p>
      <w:pPr>
        <w:pStyle w:val="Normal"/>
        <w:ind w:firstLine="709" w:end="0"/>
        <w:jc w:val="both"/>
        <w:rPr>
          <w:b/>
          <w:color w:val="000000"/>
        </w:rPr>
      </w:pPr>
      <w:r>
        <w:rPr>
          <w:b/>
          <w:bCs/>
          <w:color w:val="000000"/>
        </w:rPr>
        <w:t>Колодяжный М.С., 2015.</w:t>
      </w:r>
      <w:r>
        <w:rPr>
          <w:bCs/>
          <w:color w:val="000000"/>
        </w:rPr>
        <w:t xml:space="preserve"> Отчётный баланс запасов песка месторождения Максимовское-2 за 2014 г. по формам: 5-гр, 70-тп, 2-лс. (лц.БЛГ 80284 ТР переф. на БЛГ 80394 ТР). – Благовещенск: ООО «Благдорстрой», 2015. – 1 кн.-11 л. /// АТГФ-29785-17.</w:t>
      </w:r>
    </w:p>
    <w:p>
      <w:pPr>
        <w:pStyle w:val="Normal"/>
        <w:ind w:firstLine="720" w:end="0"/>
        <w:jc w:val="both"/>
        <w:rPr>
          <w:b/>
          <w:bCs/>
          <w:color w:val="000000"/>
        </w:rPr>
      </w:pPr>
      <w:r>
        <w:rPr>
          <w:b/>
          <w:color w:val="000000"/>
        </w:rPr>
        <w:t>Колодяжный М.С., 2016.</w:t>
      </w:r>
      <w:r>
        <w:rPr>
          <w:color w:val="000000"/>
        </w:rPr>
        <w:t xml:space="preserve"> Отчётный баланс запасов песка месторождения Максимовское-2 за 2015 г. по формам: 5-гр, 70-тп, 2-лс. (БЛГ 80394 ТР). – Благовещенск: ООО «Благдорстрой», 2016. – 1 кн.-11 л. /// АТГФ-29936-17. </w:t>
      </w:r>
    </w:p>
    <w:p>
      <w:pPr>
        <w:pStyle w:val="Normal"/>
        <w:ind w:firstLine="709" w:end="0"/>
        <w:jc w:val="both"/>
        <w:rPr>
          <w:b/>
          <w:color w:val="000000"/>
        </w:rPr>
      </w:pPr>
      <w:r>
        <w:rPr>
          <w:b/>
          <w:bCs/>
          <w:color w:val="000000"/>
        </w:rPr>
        <w:t>Колодяжный С.В., 2013.</w:t>
      </w:r>
      <w:r>
        <w:rPr>
          <w:bCs/>
          <w:color w:val="000000"/>
        </w:rPr>
        <w:t xml:space="preserve"> Отчётный баланс запасов по участку добычи ОРПИ (песок) "Максимовский-2" за 2012 г. по формам: 5-гр, 70-тп, 2-лс. – Благовещенск: ООО «Тамбовский дорожник», 2013. – 1 кн.-12 л., 1 л.гр.пр. /// АТГФ-29303-52.</w:t>
      </w:r>
    </w:p>
    <w:p>
      <w:pPr>
        <w:pStyle w:val="Normal"/>
        <w:ind w:firstLine="720" w:end="0"/>
        <w:jc w:val="both"/>
        <w:rPr>
          <w:b/>
          <w:bCs/>
          <w:color w:val="000000"/>
        </w:rPr>
      </w:pPr>
      <w:r>
        <w:rPr>
          <w:b/>
          <w:color w:val="000000"/>
        </w:rPr>
        <w:t>Колоколов В.Г., 1953.</w:t>
      </w:r>
      <w:r>
        <w:rPr>
          <w:color w:val="000000"/>
        </w:rPr>
        <w:t xml:space="preserve"> Отчет о детальной разведке каменных строительных материалов (гранитов) на участке Буреинском </w:t>
      </w:r>
      <w:r>
        <w:rPr>
          <w:color w:val="000000"/>
          <w:u w:val="single"/>
        </w:rPr>
        <w:t>в Хабаровском крае</w:t>
      </w:r>
      <w:r>
        <w:rPr>
          <w:color w:val="000000"/>
        </w:rPr>
        <w:t xml:space="preserve">, проведенной в 1951-1953 гг. - Хабаровск: Трест «Дальуглегеология», 1953. - 2 кн.-112 л. (108+4/прот.ТС, заключение о пригодности гранитов), 12 л.гр.пр. /// АТГФ-1223, (+см.АТГФ-29088-34: Протокол ДВ ТКЗ № 14 от 16.12.1953). </w:t>
      </w:r>
    </w:p>
    <w:p>
      <w:pPr>
        <w:pStyle w:val="Normal"/>
        <w:ind w:firstLine="709" w:end="0"/>
        <w:jc w:val="both"/>
        <w:rPr>
          <w:b/>
          <w:color w:val="000000"/>
        </w:rPr>
      </w:pPr>
      <w:r>
        <w:rPr>
          <w:b/>
          <w:bCs/>
          <w:color w:val="000000"/>
        </w:rPr>
        <w:t>Колокольников, Малиновский П.Б., 1937.</w:t>
      </w:r>
      <w:r>
        <w:rPr>
          <w:bCs/>
          <w:color w:val="000000"/>
        </w:rPr>
        <w:t xml:space="preserve"> Материалы по Константиновскому месторождению золотоносных конгломератов. (Краткое предватительное описание м-ия. Первичная документация. Селемджинский р-н, N-53-XXVI). – п.Златоустовский: Трест «Амурзолото», Харгинское ПУ, 1937. – 6 кн.-119 л. (4+11+46+48+8+2), 8 л.гр.пр. /// АТГФ-29233. </w:t>
      </w:r>
    </w:p>
    <w:p>
      <w:pPr>
        <w:pStyle w:val="Normal"/>
        <w:ind w:firstLine="720" w:end="0"/>
        <w:jc w:val="both"/>
        <w:rPr>
          <w:b/>
          <w:color w:val="000000"/>
        </w:rPr>
      </w:pPr>
      <w:r>
        <w:rPr>
          <w:b/>
          <w:color w:val="000000"/>
        </w:rPr>
        <w:t>Коломей И.С., 1953.</w:t>
      </w:r>
      <w:r>
        <w:rPr>
          <w:color w:val="000000"/>
        </w:rPr>
        <w:t xml:space="preserve"> Отчет о работах Верхне-Зейской геофизической партии N1 за 1951 г. - Хабаровск: ДВГУ, 1953. - 4 кн. - 61 л., 17 гр.пр. ///АТГФ-4047 </w:t>
      </w:r>
    </w:p>
    <w:p>
      <w:pPr>
        <w:pStyle w:val="Normal"/>
        <w:ind w:firstLine="851" w:end="0"/>
        <w:jc w:val="both"/>
        <w:rPr>
          <w:b/>
          <w:color w:val="000000"/>
        </w:rPr>
      </w:pPr>
      <w:r>
        <w:rPr>
          <w:b/>
          <w:color w:val="000000"/>
        </w:rPr>
        <w:t>Коломыцин И.И., 2018.</w:t>
      </w:r>
      <w:r>
        <w:rPr>
          <w:color w:val="000000"/>
        </w:rPr>
        <w:t xml:space="preserve"> Отчёт о результатах геологоразведочных работ на россыпное золото в бассейне руч.Максимовский в 2016-2018 гг. с подсчетом запасов по состоянию на 01.06.2018 г. Объект «</w:t>
      </w:r>
      <w:r>
        <w:rPr>
          <w:b/>
          <w:color w:val="000000"/>
        </w:rPr>
        <w:t>Максимовский</w:t>
      </w:r>
      <w:r>
        <w:rPr>
          <w:color w:val="000000"/>
        </w:rPr>
        <w:t>» (Тындинский р-н, N-51-V, БЛГ 03146 БР, Гр.10-16-522, ГКМ(В)-622/</w:t>
      </w:r>
      <w:r>
        <w:rPr>
          <w:i/>
          <w:color w:val="000000"/>
        </w:rPr>
        <w:t>замена</w:t>
      </w:r>
      <w:r>
        <w:rPr>
          <w:color w:val="000000"/>
        </w:rPr>
        <w:t>). Протокол ТКЗ Амурнедра № 1187 от 27.09.2018 г. – Тында: ООО «Квазар Норд», ООО «Лапри Майнинг», 2018. – 2 кн.-211 л. (143+68/</w:t>
      </w:r>
      <w:r>
        <w:rPr>
          <w:i/>
          <w:color w:val="000000"/>
        </w:rPr>
        <w:t>проток.</w:t>
      </w:r>
      <w:r>
        <w:rPr>
          <w:color w:val="000000"/>
        </w:rPr>
        <w:t>), 25 л.гр.пр. /// АТГФ-31641, од52250 (69 Мб); Арх.1484 (первич.документ.), од</w:t>
      </w:r>
      <w:r>
        <w:rPr>
          <w:bCs/>
          <w:color w:val="000000"/>
        </w:rPr>
        <w:t>55134</w:t>
      </w:r>
      <w:r>
        <w:rPr>
          <w:color w:val="000000"/>
        </w:rPr>
        <w:t xml:space="preserve"> (534 Мб, скан.первич.). </w:t>
      </w:r>
      <w:r>
        <w:rPr>
          <w:color w:val="000000"/>
          <w:sz w:val="20"/>
        </w:rPr>
        <w:t xml:space="preserve">амо/2: Максимовский-лп Хитрушка, Макс-пп Максимовский. </w:t>
      </w:r>
    </w:p>
    <w:p>
      <w:pPr>
        <w:pStyle w:val="Normal"/>
        <w:ind w:firstLine="720" w:end="0"/>
        <w:jc w:val="both"/>
        <w:rPr>
          <w:b/>
          <w:color w:val="000000"/>
        </w:rPr>
      </w:pPr>
      <w:r>
        <w:rPr>
          <w:b/>
          <w:color w:val="000000"/>
        </w:rPr>
        <w:t>Колос Л.Д., 1977.</w:t>
      </w:r>
      <w:r>
        <w:rPr>
          <w:color w:val="000000"/>
        </w:rPr>
        <w:t xml:space="preserve"> Отчет о результатах поисковых и разведочных работ на Преображеновском месторождении кирпичных глин. - Свободный: АмурГРЭ, 1977. - 2 кн., 9 гр.пр. /// АТГФ-18014 </w:t>
      </w:r>
    </w:p>
    <w:p>
      <w:pPr>
        <w:pStyle w:val="Normal"/>
        <w:ind w:firstLine="720" w:end="0"/>
        <w:jc w:val="both"/>
        <w:rPr>
          <w:b/>
          <w:color w:val="000000"/>
        </w:rPr>
      </w:pPr>
      <w:r>
        <w:rPr>
          <w:b/>
          <w:color w:val="000000"/>
        </w:rPr>
        <w:t>Колос Л.Д., 1978.</w:t>
      </w:r>
      <w:r>
        <w:rPr>
          <w:color w:val="000000"/>
        </w:rPr>
        <w:t xml:space="preserve"> Отчет о результатах поисковых работ на пески, глины и строительный камень в районе ст.Зейск трассы БАМ. (Бамский отряд, 1976-78 гг.). - Свободный: АГРЭ, 1978. - 79 с., 7 гр.пр. /// АТГФ-18503.</w:t>
      </w:r>
    </w:p>
    <w:p>
      <w:pPr>
        <w:pStyle w:val="Normal"/>
        <w:ind w:firstLine="720" w:end="0"/>
        <w:jc w:val="both"/>
        <w:rPr>
          <w:b/>
          <w:color w:val="000000"/>
        </w:rPr>
      </w:pPr>
      <w:r>
        <w:rPr>
          <w:b/>
          <w:color w:val="000000"/>
        </w:rPr>
        <w:t>Колос Л.Д., 1979.</w:t>
      </w:r>
      <w:r>
        <w:rPr>
          <w:color w:val="000000"/>
        </w:rPr>
        <w:t xml:space="preserve"> Отчет о результатах ГРР, проведенных на Ханийском м-нии строительного камня (Бамский II участок, 1978-79 гг.). - Свободный: АГРЭ, 1979. - 85 с., 6 гр.пр. /// АТГФ-18750 .</w:t>
      </w:r>
    </w:p>
    <w:p>
      <w:pPr>
        <w:pStyle w:val="Normal"/>
        <w:ind w:firstLine="720" w:end="0"/>
        <w:jc w:val="both"/>
        <w:rPr>
          <w:b/>
          <w:color w:val="000000"/>
        </w:rPr>
      </w:pPr>
      <w:r>
        <w:rPr>
          <w:b/>
          <w:color w:val="000000"/>
        </w:rPr>
        <w:t>Колос Л.Д., 1979.</w:t>
      </w:r>
      <w:r>
        <w:rPr>
          <w:color w:val="000000"/>
        </w:rPr>
        <w:t xml:space="preserve"> Отчет о результатах поисковых работ на строительные пески, ПГС и строительный камень, проведенных в районе ст.Ижак трассы БАМ (Бамский II отряд, 1978-79 гг.). - Свободный: АГРЭ, 1979. - 57 с., 9 гр.пр. /// АТГФ-18768 .</w:t>
      </w:r>
    </w:p>
    <w:p>
      <w:pPr>
        <w:pStyle w:val="Normal"/>
        <w:ind w:firstLine="720" w:end="0"/>
        <w:jc w:val="both"/>
        <w:rPr>
          <w:b/>
          <w:color w:val="000000"/>
        </w:rPr>
      </w:pPr>
      <w:r>
        <w:rPr>
          <w:b/>
          <w:color w:val="000000"/>
        </w:rPr>
        <w:t>Колос Л.Д., 1980.</w:t>
      </w:r>
      <w:r>
        <w:rPr>
          <w:color w:val="000000"/>
        </w:rPr>
        <w:t xml:space="preserve"> Отчет о результатах ГРР, проведенных на Тыгдинском м-нии светложгущихся глин в Магдагачинском р-не (Верхне-Тыгдинский уч-к, 1974-80 гг.). - Свободный: АГРЭ, 1980. - 251 с., 39 гр.пр. /// АТГФ-18986, од52603 (516 Мб)</w:t>
      </w:r>
    </w:p>
    <w:p>
      <w:pPr>
        <w:pStyle w:val="Normal"/>
        <w:ind w:firstLine="720" w:end="0"/>
        <w:jc w:val="both"/>
        <w:rPr>
          <w:b/>
          <w:color w:val="000000"/>
        </w:rPr>
      </w:pPr>
      <w:r>
        <w:rPr>
          <w:b/>
          <w:color w:val="000000"/>
        </w:rPr>
        <w:t>Колос Л.Д., 1981.</w:t>
      </w:r>
      <w:r>
        <w:rPr>
          <w:color w:val="000000"/>
        </w:rPr>
        <w:t xml:space="preserve"> Отчет о результатах предварительной разведки Водораздельного м-ния глин в районе ст.Зейск трассы БАМ (Зейский отряд, 1979-81 гг.). - Свободный: АГРЭ, 1981. - 182 с., 13 гр.пр. /// АТГФ-19327.</w:t>
      </w:r>
    </w:p>
    <w:p>
      <w:pPr>
        <w:pStyle w:val="Normal"/>
        <w:ind w:firstLine="720" w:end="0"/>
        <w:jc w:val="both"/>
        <w:rPr>
          <w:b/>
          <w:color w:val="000000"/>
        </w:rPr>
      </w:pPr>
      <w:r>
        <w:rPr>
          <w:b/>
          <w:color w:val="000000"/>
        </w:rPr>
        <w:t>Колос Л.Д., 1982.</w:t>
      </w:r>
      <w:r>
        <w:rPr>
          <w:color w:val="000000"/>
        </w:rPr>
        <w:t xml:space="preserve"> Отчет о результатах детальной разведки Восточного участка Тындинского II м-ния строительного камня (Тындинский II участок, 1980-82 гг.). - Свободный: АКГРЭ, 1982. - 111 с., 7 гр.пр. /// АТГФ-19557.</w:t>
      </w:r>
    </w:p>
    <w:p>
      <w:pPr>
        <w:pStyle w:val="BodyText21"/>
        <w:rPr>
          <w:b/>
          <w:color w:val="000000"/>
        </w:rPr>
      </w:pPr>
      <w:r>
        <w:rPr>
          <w:b/>
          <w:color w:val="000000"/>
        </w:rPr>
        <w:t>Колос Л.Д., 1999.</w:t>
      </w:r>
      <w:r>
        <w:rPr>
          <w:color w:val="000000"/>
        </w:rPr>
        <w:t xml:space="preserve"> Отчет о результатах поисково-оценочных и разведочных работ на россыпное золото в бассейне р.Тында (Урканская) за 1989-1999 гг. Объекты: </w:t>
      </w:r>
      <w:r>
        <w:rPr>
          <w:b/>
          <w:color w:val="000000"/>
        </w:rPr>
        <w:t xml:space="preserve">«Тында-Урканский», «Право-Тындинский». </w:t>
      </w:r>
      <w:r>
        <w:rPr>
          <w:color w:val="000000"/>
        </w:rPr>
        <w:t>(Зейский, Магдагачинский р-ны, N-51-XVIII, XXIV, N-52-XIII, XIX, лц.БЛГ 00495 БП, Гр.47-90-8/13, 47-96-41). Протокол АмурТКЗ № 335 от 15.03.2001 г. – Свободный: ООО «Герас», 1999. – 3 кн.- 585 л. (288+266+31), 325 гр.пр. (106+219). /// АТГФ-26785, 26786, од51560 (2093 МБ), Арх.593</w:t>
      </w:r>
    </w:p>
    <w:p>
      <w:pPr>
        <w:pStyle w:val="Normal"/>
        <w:ind w:firstLine="720" w:end="0"/>
        <w:jc w:val="both"/>
        <w:rPr>
          <w:b/>
          <w:bCs/>
          <w:color w:val="000000"/>
        </w:rPr>
      </w:pPr>
      <w:r>
        <w:rPr>
          <w:b/>
          <w:color w:val="000000"/>
        </w:rPr>
        <w:t xml:space="preserve">Колос Л.Д., 2000. </w:t>
      </w:r>
      <w:r>
        <w:rPr>
          <w:color w:val="000000"/>
        </w:rPr>
        <w:t xml:space="preserve">Материалы прироста запасов россыпного золота по ручьям Майский и Арахматунов, пп р.Олонгро в системе р.Унаха. </w:t>
      </w:r>
      <w:r>
        <w:rPr>
          <w:b/>
          <w:color w:val="000000"/>
        </w:rPr>
        <w:t xml:space="preserve">Объект «Арахматуновский». </w:t>
      </w:r>
      <w:r>
        <w:rPr>
          <w:color w:val="000000"/>
        </w:rPr>
        <w:t>(Зейский р-н, N-52-VII, лц.БЛГ 01079 БП, Гр.№ 47-00-19). Прот.АмурТКЗ № 310 от 20.11.2000. - Свободный: ООО «Геологоразведка», 2000. – 2 кн.- 43 с., 14 гр.пр. /// АТГФ-26824</w:t>
      </w:r>
    </w:p>
    <w:p>
      <w:pPr>
        <w:pStyle w:val="Normal"/>
        <w:widowControl w:val="false"/>
        <w:autoSpaceDE w:val="false"/>
        <w:ind w:firstLine="720" w:end="0"/>
        <w:jc w:val="both"/>
        <w:rPr>
          <w:b/>
          <w:color w:val="000000"/>
        </w:rPr>
      </w:pPr>
      <w:r>
        <w:rPr>
          <w:b/>
          <w:bCs/>
          <w:color w:val="000000"/>
        </w:rPr>
        <w:t>Колос Л.Д., 2004.</w:t>
      </w:r>
      <w:r>
        <w:rPr>
          <w:color w:val="000000"/>
        </w:rPr>
        <w:t xml:space="preserve"> Отчет о результатах обследования состояния месторождений и участков нерудного сырья на территории Амурской области за 2002-2004 гг. (Объект «</w:t>
      </w:r>
      <w:r>
        <w:rPr>
          <w:b/>
          <w:bCs/>
          <w:color w:val="000000"/>
        </w:rPr>
        <w:t>Нерудный</w:t>
      </w:r>
      <w:r>
        <w:rPr>
          <w:color w:val="000000"/>
        </w:rPr>
        <w:t xml:space="preserve">», Гр.47-02-30). Протокол НТС Амурнедра № 758 от 20.06.2005 г. - Свободный: ООО «АРГО», 2004. - 3 кн.-456 л. (157+288+11), 60 гр.пр. /// АТГФ-27612, од51118, од 51872 (610 Мб), без/Арх. </w:t>
      </w:r>
    </w:p>
    <w:p>
      <w:pPr>
        <w:pStyle w:val="Normal"/>
        <w:ind w:firstLine="709" w:end="0"/>
        <w:jc w:val="both"/>
        <w:rPr>
          <w:b/>
          <w:color w:val="000000"/>
        </w:rPr>
      </w:pPr>
      <w:r>
        <w:rPr>
          <w:b/>
          <w:color w:val="000000"/>
        </w:rPr>
        <w:t>Колос Л.Д., 2018.</w:t>
      </w:r>
      <w:r>
        <w:rPr>
          <w:color w:val="000000"/>
        </w:rPr>
        <w:t xml:space="preserve"> Отчёт о результатах поисково-оценочных работ на пески и песчано-гравийные породы для строительных целей с подсчётом запасов по состоянию на 10.12.2018 г. Объект «Бочкаревский-2» (Серышевский р-н, M-52-IX, БЛГ 80868 ТП, Гр.10-18-890, ГКМ(Б)-624). Заключение АмурЭКЗ № 583 от 18.01.2019 г. (м-е «</w:t>
      </w:r>
      <w:r>
        <w:rPr>
          <w:b/>
          <w:color w:val="000000"/>
        </w:rPr>
        <w:t>Бочкарёвское</w:t>
      </w:r>
      <w:r>
        <w:rPr>
          <w:color w:val="000000"/>
        </w:rPr>
        <w:t>», песок, ПГС) – Свободный: ИП Заруба Т.П., ООО «АРГО», 2018. – 2 кн.-185 л. (172+13/</w:t>
      </w:r>
      <w:r>
        <w:rPr>
          <w:i/>
          <w:color w:val="000000"/>
        </w:rPr>
        <w:t>заключ.</w:t>
      </w:r>
      <w:r>
        <w:rPr>
          <w:b/>
          <w:color w:val="000000"/>
        </w:rPr>
        <w:t>),</w:t>
      </w:r>
      <w:r>
        <w:rPr>
          <w:color w:val="000000"/>
        </w:rPr>
        <w:t xml:space="preserve"> 4 л.гр.пр. /// АТГФ-31523, од52236 (181 Мб); Арх./эл.-од55140 (34 Мб, скан.первич. документ.). </w:t>
      </w:r>
    </w:p>
    <w:p>
      <w:pPr>
        <w:pStyle w:val="Normal"/>
        <w:ind w:firstLine="720" w:end="0"/>
        <w:jc w:val="both"/>
        <w:rPr>
          <w:b/>
          <w:color w:val="000000"/>
        </w:rPr>
      </w:pPr>
      <w:r>
        <w:rPr>
          <w:b/>
          <w:color w:val="000000"/>
        </w:rPr>
        <w:t>Колос Л.Д., 2020.</w:t>
      </w:r>
      <w:r>
        <w:rPr>
          <w:color w:val="000000"/>
        </w:rPr>
        <w:t xml:space="preserve"> Отчёт о результатах геологического изучения недр в целях поисков и оценки месторождения песка для строительных работ с подсчётом запасов по состоянию на 01.01.2020 г. Договор № 25/2-19 от 25.02.2019 г. Объект «</w:t>
      </w:r>
      <w:r>
        <w:rPr>
          <w:b/>
          <w:color w:val="000000"/>
        </w:rPr>
        <w:t>Ключевой-7</w:t>
      </w:r>
      <w:r>
        <w:rPr>
          <w:color w:val="000000"/>
        </w:rPr>
        <w:t>» (Свободненский р-н, M-52-III; БЛГ 80965 ТП, Гр.10-19-1076, ГКМ(Б)-677). Заключение АмурЭКЗ № 674 от 16.09.2020 г. (м-е «</w:t>
      </w:r>
      <w:r>
        <w:rPr>
          <w:b/>
          <w:color w:val="000000"/>
        </w:rPr>
        <w:t>Ключевое-2</w:t>
      </w:r>
      <w:r>
        <w:rPr>
          <w:color w:val="000000"/>
        </w:rPr>
        <w:t>»,</w:t>
      </w:r>
      <w:r>
        <w:rPr>
          <w:i/>
          <w:color w:val="000000"/>
        </w:rPr>
        <w:t xml:space="preserve"> песок для устройства насыпей ниже границы рабочего слоя земельного полотна а/д</w:t>
      </w:r>
      <w:r>
        <w:rPr>
          <w:color w:val="000000"/>
        </w:rPr>
        <w:t>). – Свободный: ООО «Хотей-СтройИнвест», ООО «АРГО», 2020. – 2 кн.-193 л. (179+14/</w:t>
      </w:r>
      <w:r>
        <w:rPr>
          <w:i/>
          <w:color w:val="000000"/>
        </w:rPr>
        <w:t>заключ.</w:t>
      </w:r>
      <w:r>
        <w:rPr>
          <w:color w:val="000000"/>
        </w:rPr>
        <w:t xml:space="preserve">), 3 л.гр.пр. /// АТГФ-31978, од52402 (117 Мб); Арх./эл.- од55192 (125 Мб, </w:t>
      </w:r>
      <w:r>
        <w:rPr>
          <w:i/>
          <w:color w:val="000000"/>
        </w:rPr>
        <w:t>скан.первич.документация</w:t>
      </w:r>
      <w:r>
        <w:rPr>
          <w:color w:val="000000"/>
        </w:rPr>
        <w:t xml:space="preserve">). </w:t>
      </w:r>
      <w:r>
        <w:rPr>
          <w:color w:val="000000"/>
          <w:sz w:val="20"/>
        </w:rPr>
        <w:t>Конфиденциально</w:t>
      </w:r>
      <w:r>
        <w:rPr>
          <w:color w:val="000000"/>
        </w:rPr>
        <w:t>.</w:t>
      </w:r>
    </w:p>
    <w:p>
      <w:pPr>
        <w:pStyle w:val="Normal"/>
        <w:ind w:firstLine="720" w:end="0"/>
        <w:jc w:val="both"/>
        <w:rPr>
          <w:b/>
          <w:color w:val="000000"/>
        </w:rPr>
      </w:pPr>
      <w:r>
        <w:rPr>
          <w:b/>
          <w:color w:val="000000"/>
        </w:rPr>
        <w:t>Колос Л.Д., Вахрушев Ю.И., 1979.</w:t>
      </w:r>
      <w:r>
        <w:rPr>
          <w:color w:val="000000"/>
        </w:rPr>
        <w:t xml:space="preserve"> Отчет о реультатах ГРР на строительный песок, проведенных в русле р.Зея в районе г.Свободного. - Свободный: АмурРайГРУ, 1979, - 73 с. /// АТГФ-18617 </w:t>
      </w:r>
    </w:p>
    <w:p>
      <w:pPr>
        <w:pStyle w:val="Normal"/>
        <w:ind w:firstLine="720" w:end="0"/>
        <w:jc w:val="both"/>
        <w:rPr>
          <w:b/>
          <w:color w:val="000000"/>
        </w:rPr>
      </w:pPr>
      <w:r>
        <w:rPr>
          <w:b/>
          <w:color w:val="000000"/>
        </w:rPr>
        <w:t>Колос Л.Д., Кац О.Б., Рожкова Е.В. и др., 1995.</w:t>
      </w:r>
      <w:r>
        <w:rPr>
          <w:color w:val="000000"/>
        </w:rPr>
        <w:t xml:space="preserve"> Отчет о результатах поисковых и разведочных работ на россыпное золото, проведенных в бассейнах рек Бол. и Мал. Пальпага, Мал.Ногда, Дуткан и руч.Бабушкин в 1987 - 1995 гг. (Снежногорский-1 объект, Гр. 11-88-24/9) Потокол АмурТКЗ № 103 от 23.12.96. - Свободный: ООО "Герас", 1995. - /// АТГФ-25813 - 3 кн.-325 л., 173 гр.пр.; АТГФ - 25814 - 61 л.гр. </w:t>
      </w:r>
    </w:p>
    <w:p>
      <w:pPr>
        <w:pStyle w:val="Normal"/>
        <w:ind w:firstLine="720" w:end="0"/>
        <w:jc w:val="both"/>
        <w:rPr>
          <w:b/>
          <w:color w:val="000000"/>
        </w:rPr>
      </w:pPr>
      <w:r>
        <w:rPr>
          <w:b/>
          <w:color w:val="000000"/>
        </w:rPr>
        <w:t>Колос Л.Д., Кац О.Б., Рожкова Е.В. и др., 1995.</w:t>
      </w:r>
      <w:r>
        <w:rPr>
          <w:color w:val="000000"/>
        </w:rPr>
        <w:t xml:space="preserve"> Отчет о результатах поисковых и разведочных работ на россыпное золото, проведенных в бассейнах рек Бол. и Мал. Пальпага, Мал.Ногда, Дуткан и руч.Бабушкин в 1987 - 1995 гг. (Снежногорский-1 объект). - Свободный: ООО "Герас", 1995. - 3 кн. - 325 с., 173 гр.пр. /// АТГФ - 25813, 25814</w:t>
      </w:r>
    </w:p>
    <w:p>
      <w:pPr>
        <w:pStyle w:val="Normal"/>
        <w:ind w:firstLine="720" w:end="0"/>
        <w:jc w:val="both"/>
        <w:rPr>
          <w:b/>
          <w:color w:val="000000"/>
        </w:rPr>
      </w:pPr>
      <w:r>
        <w:rPr>
          <w:b/>
          <w:color w:val="000000"/>
        </w:rPr>
        <w:t>Колос Л.Д., Рожкова Е.В., Кац О.Б., 1993.</w:t>
      </w:r>
      <w:r>
        <w:rPr>
          <w:color w:val="000000"/>
        </w:rPr>
        <w:t xml:space="preserve"> Отчет о результатах поисков золотоносных россыпей в отложениях древней гидросети на западном побережье Зейского водохранилища за 1991-93 гг. - Свободный: АмурГРЭ, 1993. - 1 кн. - 79 л., 19 л.гр.пр. (кальки) /// АТГФ-24914, од51763 (152 Мб)</w:t>
      </w:r>
    </w:p>
    <w:p>
      <w:pPr>
        <w:pStyle w:val="Normal"/>
        <w:ind w:firstLine="720" w:end="0"/>
        <w:jc w:val="both"/>
        <w:rPr>
          <w:b/>
          <w:color w:val="000000"/>
        </w:rPr>
      </w:pPr>
      <w:r>
        <w:rPr>
          <w:b/>
          <w:color w:val="000000"/>
        </w:rPr>
        <w:t>Колотаев В.Н., 1985.</w:t>
      </w:r>
      <w:r>
        <w:rPr>
          <w:color w:val="000000"/>
        </w:rPr>
        <w:t xml:space="preserve"> Разработка гидрогеологического обоснования оценки эксплуатационных ресурсов подземных вод в районе г.Тында (промежуточный отчет о НИР). – Л.: Госуд. гидрологический ин-т, 1985. - 2 кн.- 374 л. (140+234). /// АТГФ-19980, од52246 (522 Мб) </w:t>
      </w:r>
    </w:p>
    <w:p>
      <w:pPr>
        <w:pStyle w:val="Normal"/>
        <w:ind w:firstLine="720" w:end="0"/>
        <w:jc w:val="both"/>
        <w:rPr>
          <w:b/>
          <w:color w:val="000000"/>
        </w:rPr>
      </w:pPr>
      <w:r>
        <w:rPr>
          <w:b/>
          <w:color w:val="000000"/>
        </w:rPr>
        <w:t>Колотаев В.Н., 1987.</w:t>
      </w:r>
      <w:r>
        <w:rPr>
          <w:color w:val="000000"/>
        </w:rPr>
        <w:t xml:space="preserve"> Оценка ресурсов подземных и поверхностных вод в зоне БАМ (в бассейнах рек Олекма и Нюкжа). – Л.: Госуд. гидрологический ин-т, 1987. - 2 кн.- 164 л. (37+127). /// АТГФ-20027, од50174</w:t>
      </w:r>
    </w:p>
    <w:p>
      <w:pPr>
        <w:pStyle w:val="Normal"/>
        <w:ind w:firstLine="720" w:end="0"/>
        <w:jc w:val="both"/>
        <w:rPr>
          <w:b/>
          <w:color w:val="000000"/>
        </w:rPr>
      </w:pPr>
      <w:r>
        <w:rPr>
          <w:b/>
          <w:color w:val="000000"/>
        </w:rPr>
        <w:t>Колотаев В.Н., 1988.</w:t>
      </w:r>
      <w:r>
        <w:rPr>
          <w:color w:val="000000"/>
        </w:rPr>
        <w:t xml:space="preserve"> Оценка ресурсов поверхностных и подземных вод в бассейне руч.Корал. Тындинский р-н. Лист N-51. – Л.: Госуд. гидрологический ин-т, 1988. – 1 кн.-93 л. /// АТГФ-20039, од52246 (104 Мб) к отчёту АТГФ-20035. Сидоркин, 1988. </w:t>
      </w:r>
    </w:p>
    <w:p>
      <w:pPr>
        <w:pStyle w:val="Normal"/>
        <w:ind w:firstLine="720" w:end="0"/>
        <w:jc w:val="both"/>
        <w:rPr>
          <w:b/>
          <w:color w:val="000000"/>
        </w:rPr>
      </w:pPr>
      <w:r>
        <w:rPr>
          <w:b/>
          <w:color w:val="000000"/>
        </w:rPr>
        <w:t>Колотаев В.Н., 1988.</w:t>
      </w:r>
      <w:r>
        <w:rPr>
          <w:color w:val="000000"/>
        </w:rPr>
        <w:t xml:space="preserve"> Оценка ресурсов подземных и поверхностных вод в зоне БАМ (в бассейнах рек Олекма и Нюкжа). – Л: Госуд. гидрологический ин-т, 1988. – 3 кн.- 455 л. (227+210+18). /// АТГФ-20038, од50163 (253 МБ). </w:t>
      </w:r>
    </w:p>
    <w:p>
      <w:pPr>
        <w:pStyle w:val="Normal"/>
        <w:ind w:firstLine="720" w:end="0"/>
        <w:jc w:val="both"/>
        <w:rPr>
          <w:b/>
          <w:color w:val="000000"/>
        </w:rPr>
      </w:pPr>
      <w:r>
        <w:rPr>
          <w:b/>
          <w:color w:val="000000"/>
        </w:rPr>
        <w:t>Колотаев В.Н., 1989</w:t>
      </w:r>
      <w:r>
        <w:rPr>
          <w:color w:val="000000"/>
        </w:rPr>
        <w:t>. Отчёт о НИР: «Оценка ресурсов подземных и поверхностных вод в зоне БАМ (в бассейнах рек Олёкма и Нюкжа на площади листов О-51-XXXII, XXXIII, N-51-III, IV)». Промежут. отчет по договору 7/2. – Л.: Госуд. гидрологический ин-т (ГГИ), 1989. – 2 кн.-257 л. (166+91). /// АТГФ-20044, 27894, од50200.</w:t>
      </w:r>
    </w:p>
    <w:p>
      <w:pPr>
        <w:pStyle w:val="Normal"/>
        <w:ind w:firstLine="720" w:end="0"/>
        <w:jc w:val="both"/>
        <w:rPr>
          <w:b/>
          <w:color w:val="000000"/>
        </w:rPr>
      </w:pPr>
      <w:r>
        <w:rPr>
          <w:b/>
          <w:color w:val="000000"/>
        </w:rPr>
        <w:t>Колотаев В.Н., 1994</w:t>
      </w:r>
      <w:r>
        <w:rPr>
          <w:color w:val="000000"/>
        </w:rPr>
        <w:t>. Оценка ресурсов поверхностных и подземных вод в районе термального источника на р.Бысса. - СПб.: НПП “Облик”, 1994. - 69 с. /// АТГФ-25063-3,25065-3</w:t>
      </w:r>
    </w:p>
    <w:p>
      <w:pPr>
        <w:pStyle w:val="Normal"/>
        <w:ind w:firstLine="720" w:end="0"/>
        <w:jc w:val="both"/>
        <w:rPr>
          <w:b/>
          <w:color w:val="000000"/>
        </w:rPr>
      </w:pPr>
      <w:r>
        <w:rPr>
          <w:b/>
          <w:color w:val="000000"/>
        </w:rPr>
        <w:t>Колотаев В.Н., 1994.</w:t>
      </w:r>
      <w:r>
        <w:rPr>
          <w:color w:val="000000"/>
        </w:rPr>
        <w:t xml:space="preserve"> Оценка ресурсов поверхностных и подземных вод в районе термального источника на реке Бысса. - С.Пб.: Ленингр. НПП «Облик», 1994. - 1 кн. - 69 с. /// АТГФ-25063-3, 25065-3, од51865 (89 Мб) (текст.прил. № 20/кн.4 составе отчета о результатах детальной разведки Быссинского месторождения термоминеральных вод - Андреев и др., 1994, АТГФ-25063, 25065).</w:t>
      </w:r>
    </w:p>
    <w:p>
      <w:pPr>
        <w:pStyle w:val="Normal"/>
        <w:ind w:firstLine="720" w:end="0"/>
        <w:jc w:val="both"/>
        <w:rPr>
          <w:b/>
          <w:color w:val="000000"/>
        </w:rPr>
      </w:pPr>
      <w:r>
        <w:rPr>
          <w:b/>
          <w:color w:val="000000"/>
        </w:rPr>
        <w:t>Колотаев В.Н., Соколов Б.Л. и др., 1989.</w:t>
      </w:r>
      <w:r>
        <w:rPr>
          <w:color w:val="000000"/>
        </w:rPr>
        <w:t xml:space="preserve"> Оценка ресурсов поверхностных и подземных вод бассейна р.Орочикан. - Л.: Госуд. гидрологический ин-т, 1989. - 1 кн.-134 л. /// АТГФ-24291,</w:t>
      </w:r>
      <w:r>
        <w:rPr>
          <w:b/>
          <w:color w:val="000000"/>
        </w:rPr>
        <w:t xml:space="preserve"> </w:t>
      </w:r>
      <w:r>
        <w:rPr>
          <w:color w:val="000000"/>
        </w:rPr>
        <w:t xml:space="preserve">од52277 (135 Мб) </w:t>
      </w:r>
    </w:p>
    <w:p>
      <w:pPr>
        <w:pStyle w:val="Normal"/>
        <w:ind w:firstLine="709" w:end="0"/>
        <w:jc w:val="both"/>
        <w:rPr>
          <w:b/>
          <w:color w:val="000000"/>
        </w:rPr>
      </w:pPr>
      <w:r>
        <w:rPr>
          <w:b/>
          <w:color w:val="000000"/>
        </w:rPr>
        <w:t>Колотов С.В., 2012.</w:t>
      </w:r>
      <w:r>
        <w:rPr>
          <w:color w:val="000000"/>
        </w:rPr>
        <w:t xml:space="preserve"> Отчётный баланс запасов ООО «Уралмайнинг» по форме 5-гр за 2011 г.</w:t>
      </w:r>
      <w:r>
        <w:rPr>
          <w:b/>
          <w:color w:val="000000"/>
        </w:rPr>
        <w:t xml:space="preserve"> </w:t>
      </w:r>
      <w:r>
        <w:rPr>
          <w:color w:val="000000"/>
        </w:rPr>
        <w:t xml:space="preserve">(ТИТАН, ЖЕЛЕЗО, ВАНАДИЙ) по месторождению Большой Сэйим. – М., 2012. – 1 кн.-10 л. /// АТГФ-28969. Карточки: алф, ндпо, амм/Большой Сэйим, амб/железные руды (ильменит – титаномагнетитовые)-2011, амб/титан-2011, ванадий-2011. </w:t>
      </w:r>
    </w:p>
    <w:p>
      <w:pPr>
        <w:pStyle w:val="Normal"/>
        <w:tabs>
          <w:tab w:val="clear" w:pos="720"/>
          <w:tab w:val="left" w:pos="3480" w:leader="none"/>
        </w:tabs>
        <w:ind w:firstLine="709" w:end="0"/>
        <w:jc w:val="both"/>
        <w:rPr>
          <w:b/>
          <w:color w:val="000000"/>
        </w:rPr>
      </w:pPr>
      <w:r>
        <w:rPr>
          <w:b/>
          <w:color w:val="000000"/>
        </w:rPr>
        <w:t>Колотов С.В., 2016.</w:t>
      </w:r>
      <w:r>
        <w:rPr>
          <w:color w:val="000000"/>
        </w:rPr>
        <w:t xml:space="preserve"> Отчётный баланс запасов по ООО «Амурмедь» по форме 5-гр за 2015 г. (МЕДЬ, ЗОЛОТО, МОЛИБДЕН, СЕРЕБРО) по Иканскому золоторудному месторождению. – Благовещенск, 2016. – 1 кн.-11 л. /// АТГФ-29824</w:t>
      </w:r>
      <w:r>
        <w:rPr>
          <w:color w:val="000000"/>
          <w:sz w:val="20"/>
        </w:rPr>
        <w:t>.</w:t>
      </w:r>
    </w:p>
    <w:p>
      <w:pPr>
        <w:pStyle w:val="Normal"/>
        <w:tabs>
          <w:tab w:val="clear" w:pos="720"/>
          <w:tab w:val="left" w:pos="3480" w:leader="none"/>
        </w:tabs>
        <w:ind w:firstLine="709" w:end="0"/>
        <w:jc w:val="both"/>
        <w:rPr>
          <w:b/>
          <w:color w:val="000000"/>
        </w:rPr>
      </w:pPr>
      <w:r>
        <w:rPr>
          <w:b/>
          <w:color w:val="000000"/>
        </w:rPr>
        <w:t>Колотов С.В., 2017.</w:t>
      </w:r>
      <w:r>
        <w:rPr>
          <w:color w:val="000000"/>
        </w:rPr>
        <w:t xml:space="preserve"> Отчётный баланс запасов по ООО «Амурмедь» по форме 5-гр за 2016 г. (МЕДЬ, ЗОЛОТО, МОЛИБДЕН, СЕРЕБРО) по Иканскому золоторудному месторождению. – Благовещенск, 2017. – 1 кн.-7 л. /// АТГФ-31078</w:t>
      </w:r>
      <w:r>
        <w:rPr>
          <w:color w:val="000000"/>
          <w:sz w:val="20"/>
        </w:rPr>
        <w:t>. Конфиденциально</w:t>
      </w:r>
    </w:p>
    <w:p>
      <w:pPr>
        <w:pStyle w:val="Normal"/>
        <w:ind w:firstLine="709" w:end="0"/>
        <w:jc w:val="both"/>
        <w:rPr>
          <w:b/>
          <w:color w:val="000000"/>
        </w:rPr>
      </w:pPr>
      <w:r>
        <w:rPr>
          <w:b/>
          <w:color w:val="000000"/>
        </w:rPr>
        <w:t>Колотов С.В., 2018.</w:t>
      </w:r>
      <w:r>
        <w:rPr>
          <w:color w:val="000000"/>
        </w:rPr>
        <w:t xml:space="preserve"> Отчётный баланс запасов по ООО «Амурмедь» по форме 5-гр за 2017 г. (МЕДЬ, ЗОЛОТО, МОЛИБДЕН, СЕРЕБРО) по Иканскому золоторудному месторождению, лиц.БЛГ 13753 БП. – Благовещенск, 2018. – 1 кн.-8 л. /// АТГФ-31276.</w:t>
      </w:r>
      <w:r>
        <w:rPr>
          <w:color w:val="000000"/>
          <w:sz w:val="20"/>
        </w:rPr>
        <w:t xml:space="preserve"> Конфиденциально</w:t>
      </w:r>
    </w:p>
    <w:p>
      <w:pPr>
        <w:pStyle w:val="Normal"/>
        <w:ind w:firstLine="709" w:end="0"/>
        <w:jc w:val="both"/>
        <w:rPr>
          <w:b/>
          <w:color w:val="000000"/>
        </w:rPr>
      </w:pPr>
      <w:r>
        <w:rPr>
          <w:b/>
          <w:color w:val="000000"/>
        </w:rPr>
        <w:t>Колотов С.В., 2019.</w:t>
      </w:r>
      <w:r>
        <w:rPr>
          <w:color w:val="000000"/>
        </w:rPr>
        <w:t xml:space="preserve"> Отчётный баланс запасов по ООО «Амурмедь» по форме 5-гр за </w:t>
      </w:r>
      <w:r>
        <w:rPr>
          <w:b/>
          <w:color w:val="000000"/>
        </w:rPr>
        <w:t>2018</w:t>
      </w:r>
      <w:r>
        <w:rPr>
          <w:color w:val="000000"/>
        </w:rPr>
        <w:t xml:space="preserve"> г. (МЕДЬ, ЗОЛОТО, МОЛИБДЕН, СЕРЕБРО) по Иканскому золоторудному месторождению, БЛГ 13753 БП. – Благовещенск, 2019. – 1 кн.-8 л. /// АТГФ-31531.</w:t>
      </w:r>
      <w:r>
        <w:rPr>
          <w:color w:val="000000"/>
          <w:sz w:val="20"/>
        </w:rPr>
        <w:t xml:space="preserve"> Конфиденциально</w:t>
      </w:r>
    </w:p>
    <w:p>
      <w:pPr>
        <w:pStyle w:val="Normal"/>
        <w:ind w:firstLine="720" w:end="0"/>
        <w:jc w:val="both"/>
        <w:rPr>
          <w:b/>
          <w:color w:val="000000"/>
        </w:rPr>
      </w:pPr>
      <w:r>
        <w:rPr>
          <w:b/>
          <w:color w:val="000000"/>
        </w:rPr>
        <w:t xml:space="preserve">Колчина А.Д., 1964. </w:t>
      </w:r>
      <w:r>
        <w:rPr>
          <w:color w:val="000000"/>
        </w:rPr>
        <w:t xml:space="preserve">К направлению поисковых работ на серосодержащее сырье в Хабаровском крае и Амурской области. - Хабаровск: ДВГУ, 1964. - 102 с., 1 гр. пр. /// АТГФ – 10995, лд50209 </w:t>
      </w:r>
    </w:p>
    <w:p>
      <w:pPr>
        <w:pStyle w:val="Normal"/>
        <w:ind w:firstLine="720" w:end="0"/>
        <w:jc w:val="both"/>
        <w:rPr>
          <w:b/>
          <w:color w:val="000000"/>
        </w:rPr>
      </w:pPr>
      <w:r>
        <w:rPr>
          <w:b/>
          <w:color w:val="000000"/>
        </w:rPr>
        <w:t>Колчина А.Д., 1969.</w:t>
      </w:r>
      <w:r>
        <w:rPr>
          <w:color w:val="000000"/>
        </w:rPr>
        <w:t xml:space="preserve"> Отчет о результатах работ отряда по проверке заявок за 1969 год. - Хабаровск: ДВТГУ, 1969. - 2 кн.- 34 л. (30+4), 5 гр.пр. /// АТГФ-25057, од50174; </w:t>
      </w:r>
      <w:r>
        <w:rPr>
          <w:color w:val="000000"/>
          <w:sz w:val="20"/>
        </w:rPr>
        <w:t xml:space="preserve">Амурская обл., Хабаровский кр., апи/алмазы, амо/Уркан (Игакский уч-к) </w:t>
      </w:r>
    </w:p>
    <w:p>
      <w:pPr>
        <w:pStyle w:val="Normal"/>
        <w:ind w:firstLine="720" w:end="0"/>
        <w:jc w:val="both"/>
        <w:rPr>
          <w:color w:val="000000"/>
        </w:rPr>
      </w:pPr>
      <w:r>
        <w:rPr>
          <w:b/>
          <w:color w:val="000000"/>
        </w:rPr>
        <w:t xml:space="preserve">Колчина А.Д., Криворука В.Г., 1981. </w:t>
      </w:r>
      <w:r>
        <w:rPr>
          <w:color w:val="000000"/>
        </w:rPr>
        <w:t>Отчет о результатах поисковых работ на Попутном м-нии строительного камня (гранитов) в Селемджинском р-не за 1977-80 годы. (Февральский-II объект). - Хабаровск: ХабГРЭ, 1981. - 102 с., 20 гр.пр. /// АТГФ-19391.</w:t>
      </w:r>
    </w:p>
    <w:p>
      <w:pPr>
        <w:pStyle w:val="Normal"/>
        <w:ind w:firstLine="720" w:end="0"/>
        <w:jc w:val="both"/>
        <w:rPr>
          <w:color w:val="000000"/>
        </w:rPr>
      </w:pPr>
      <w:r>
        <w:rPr>
          <w:color w:val="000000"/>
        </w:rPr>
        <w:t xml:space="preserve">Колчина А.Д., Тухас О.И. Отчет о результатах работ отряда по проверке заявок за 1972 год.- Хабаровск: ДВТГУ, 1972.- 1 кн.- 39 с., 4 граф.пр./// АТГФ – 14094, лд50214 </w:t>
      </w:r>
    </w:p>
    <w:p>
      <w:pPr>
        <w:pStyle w:val="Normal"/>
        <w:ind w:firstLine="720" w:end="0"/>
        <w:jc w:val="both"/>
        <w:rPr>
          <w:b/>
          <w:color w:val="000000"/>
        </w:rPr>
      </w:pPr>
      <w:r>
        <w:rPr>
          <w:color w:val="000000"/>
        </w:rPr>
        <w:t xml:space="preserve">Колчина А.Д., Тухас О.И. Отчет о результатах работ отряда по проверке заявок за 1973 год.- Хабаровск: ДВТГУ, 1973.- 1 кн.- 27 с., 7 граф.пр./// АТГФ – 15826, лд50215 </w:t>
      </w:r>
    </w:p>
    <w:p>
      <w:pPr>
        <w:pStyle w:val="Normal"/>
        <w:ind w:firstLine="709" w:end="0"/>
        <w:jc w:val="both"/>
        <w:rPr>
          <w:color w:val="000000"/>
        </w:rPr>
      </w:pPr>
      <w:r>
        <w:rPr>
          <w:b/>
          <w:color w:val="000000"/>
        </w:rPr>
        <w:t xml:space="preserve">Кольга Л.А., Никонорова А.В. и др., 2016. </w:t>
      </w:r>
      <w:r>
        <w:rPr>
          <w:color w:val="000000"/>
        </w:rPr>
        <w:t xml:space="preserve">Отчёт о результатах работ по объекту «Комплексные полевые геолого-геофизические работы на Зее-Буреинской площади» в Амурской области. Государственный контракт № 1-2014 от 14.02.2014 г. (M-52-II, III, IV, VIII, IX, X, XIV, XV, XVI, XX, XXI, XXII; БЛГ 02632 НП; Гр.10-14-357). Экспертное заключение ФГБУ «ВНИГНИ». Протокол НТС Амурнедра № 1155 от 23.11.2016 г. (Утвержден Дальнедра 05.12.2016). – Москва: АО «Росгеология», 2016. – 10 кн.-1940 л. (306+129+131+190+172+89+275+273+251+124), 57 л.гр.пр. /// АТГФ-29995, од51997 (1507 Мб); Арх.-од55092 (95973 Мб). </w:t>
      </w:r>
      <w:r>
        <w:rPr>
          <w:color w:val="000000"/>
          <w:sz w:val="20"/>
        </w:rPr>
        <w:t>амт/геофизика (сейсморазведка, электроразведка); апи/нефть, газ, прогнозные ресурсы. Общедоступно.</w:t>
      </w:r>
    </w:p>
    <w:p>
      <w:pPr>
        <w:pStyle w:val="Normal"/>
        <w:ind w:firstLine="720" w:end="0"/>
        <w:jc w:val="both"/>
        <w:rPr>
          <w:color w:val="000000"/>
        </w:rPr>
      </w:pPr>
      <w:r>
        <w:rPr>
          <w:color w:val="000000"/>
        </w:rPr>
        <w:t xml:space="preserve">Комаревцев И.С. Геолого-технический отчет о бурении разведочно-эксплуатационной скважины N 11 на ст.Архара Амурской ж.д. - М.: Трансводстрой, 1954. - 85 с. - АТГФ-737 </w:t>
      </w:r>
    </w:p>
    <w:p>
      <w:pPr>
        <w:pStyle w:val="Normal"/>
        <w:ind w:firstLine="720" w:end="0"/>
        <w:jc w:val="both"/>
        <w:rPr>
          <w:color w:val="000000"/>
        </w:rPr>
      </w:pPr>
      <w:r>
        <w:rPr>
          <w:color w:val="000000"/>
        </w:rPr>
        <w:t xml:space="preserve">Комаревцев И.С. Геолого-технический отчет о бурении эксплуатационной скважины N 2/7 на ст.Уруша Амурской жел.дор. - Читинское ГУ, 1956. - 35 л. /// АТГФ-6486 </w:t>
      </w:r>
    </w:p>
    <w:p>
      <w:pPr>
        <w:pStyle w:val="Normal"/>
        <w:ind w:firstLine="720" w:end="0"/>
        <w:jc w:val="both"/>
        <w:rPr>
          <w:color w:val="000000"/>
        </w:rPr>
      </w:pPr>
      <w:r>
        <w:rPr>
          <w:color w:val="000000"/>
        </w:rPr>
        <w:t xml:space="preserve">Комаревцев И.С. Геолого-технический отчет о бурении эксплуатационной скважины N 7 на ст.Свободный Амурской ж.д. - Свободный-М.: Трансводстрой, 1955. - 41 с. /// АТГФ-778 </w:t>
      </w:r>
    </w:p>
    <w:p>
      <w:pPr>
        <w:pStyle w:val="Normal"/>
        <w:ind w:firstLine="720" w:end="0"/>
        <w:jc w:val="both"/>
        <w:rPr>
          <w:color w:val="000000"/>
        </w:rPr>
      </w:pPr>
      <w:r>
        <w:rPr>
          <w:color w:val="000000"/>
        </w:rPr>
        <w:t xml:space="preserve">Комаревцев И.С. Паспорт и гидрогеологические данные по скважине N1 на ст.Гудачи Забайкальской ж.д. - СМП-327, 1969. - 24 л. /// АТГФ-13369 </w:t>
      </w:r>
    </w:p>
    <w:p>
      <w:pPr>
        <w:pStyle w:val="Normal"/>
        <w:ind w:firstLine="720" w:end="0"/>
        <w:jc w:val="both"/>
        <w:rPr>
          <w:color w:val="000000"/>
        </w:rPr>
      </w:pPr>
      <w:r>
        <w:rPr>
          <w:color w:val="000000"/>
        </w:rPr>
        <w:t xml:space="preserve">Комаревцев И.С. паспорт и гидрогеологические данные по скважине N1 на станции Унырь Забайкальской жел.дор.- СМП-327, 1968. - 36 л. /// АТГФ-13206 </w:t>
      </w:r>
    </w:p>
    <w:p>
      <w:pPr>
        <w:pStyle w:val="Normal"/>
        <w:ind w:firstLine="720" w:end="0"/>
        <w:jc w:val="both"/>
        <w:rPr>
          <w:b/>
          <w:color w:val="000000"/>
        </w:rPr>
      </w:pPr>
      <w:r>
        <w:rPr>
          <w:color w:val="000000"/>
        </w:rPr>
        <w:t xml:space="preserve">Комаревцев И.С. Паспорт скважины N 1 на воду на станции Нюкжа Забайкальской ж.д. - СМП-327, 1968. - 34 л. /// АТГФ-13207 </w:t>
      </w:r>
    </w:p>
    <w:p>
      <w:pPr>
        <w:pStyle w:val="Normal"/>
        <w:ind w:firstLine="720" w:end="0"/>
        <w:jc w:val="both"/>
        <w:rPr>
          <w:b/>
          <w:color w:val="000000"/>
        </w:rPr>
      </w:pPr>
      <w:r>
        <w:rPr>
          <w:b/>
          <w:color w:val="000000"/>
        </w:rPr>
        <w:t>Комаров И.П., Барвенко В.А. и др., 1969.</w:t>
      </w:r>
      <w:r>
        <w:rPr>
          <w:color w:val="000000"/>
        </w:rPr>
        <w:t xml:space="preserve"> Отчет о результатах геологической съемки и поисков м-ба 1:50 000, проведенных в бассейнах рек Бол.Могоктак, Джелтула и Ика. - Зея: ЗГСЭ, 1969. - 2 кн. - 197 л. (194+3), 29 гр.пр. /// АТГФ-13380, од50015 </w:t>
      </w:r>
    </w:p>
    <w:p>
      <w:pPr>
        <w:pStyle w:val="Normal"/>
        <w:ind w:firstLine="720" w:end="0"/>
        <w:jc w:val="both"/>
        <w:rPr>
          <w:b/>
          <w:color w:val="000000"/>
        </w:rPr>
      </w:pPr>
      <w:r>
        <w:rPr>
          <w:b/>
          <w:color w:val="000000"/>
        </w:rPr>
        <w:t>Комаров И.П., Козак З.П. и др., 1974.</w:t>
      </w:r>
      <w:r>
        <w:rPr>
          <w:color w:val="000000"/>
        </w:rPr>
        <w:t xml:space="preserve"> Отчет о результатах геологической съемки и поисков м-ба 1:50 000, проведенных в бассейне верхнего течения р.Бол.Джелтулак.. - Зея: Зейская ГСП, 1974. – 2 кн.-181 л. (179+2), 8 афс, 12 л. гр.пр. /// АТГФ-16346, од50171. </w:t>
      </w:r>
    </w:p>
    <w:p>
      <w:pPr>
        <w:pStyle w:val="Normal"/>
        <w:ind w:firstLine="720" w:end="0"/>
        <w:jc w:val="both"/>
        <w:rPr>
          <w:b/>
          <w:color w:val="000000"/>
        </w:rPr>
      </w:pPr>
      <w:r>
        <w:rPr>
          <w:b/>
          <w:color w:val="000000"/>
        </w:rPr>
        <w:t>Комаров И.П., Козак З.П., 1972.</w:t>
      </w:r>
      <w:r>
        <w:rPr>
          <w:color w:val="000000"/>
        </w:rPr>
        <w:t xml:space="preserve"> Отчет о результатах геологической съемки и поисков м-ба 1:50 000, проведенных в бассейнах рек Анградак, Тыгукит, Олонгро и руч.Курбатка. - Зея: Зейская ПСЭ, 1972. - 2 кн.-220 л. (216+4), 4 афс, 32 гр.пр. /// АТГФ-14919, од50172. </w:t>
      </w:r>
    </w:p>
    <w:p>
      <w:pPr>
        <w:pStyle w:val="Normal"/>
        <w:ind w:firstLine="720" w:end="0"/>
        <w:jc w:val="both"/>
        <w:rPr>
          <w:b/>
          <w:color w:val="000000"/>
        </w:rPr>
      </w:pPr>
      <w:r>
        <w:rPr>
          <w:b/>
          <w:color w:val="000000"/>
        </w:rPr>
        <w:t>Комаров И.П., Стыцина Л.И. и др., 1970.</w:t>
      </w:r>
      <w:r>
        <w:rPr>
          <w:color w:val="000000"/>
        </w:rPr>
        <w:t xml:space="preserve"> Промежуточный отчет о результатах геологосъемочных работ м-ба 1:50 000, проведенных в бассейнах рек Курбатка, Анградак и Тыгукит. - Зея: Зейская ПСЭ, 1970. – 2 кн.-65 л. (64+1), 6 гр.пр. /// АТГФ-13921, од50169. </w:t>
      </w:r>
    </w:p>
    <w:p>
      <w:pPr>
        <w:pStyle w:val="Normal"/>
        <w:ind w:firstLine="720" w:end="0"/>
        <w:jc w:val="both"/>
        <w:rPr>
          <w:b/>
          <w:color w:val="000000"/>
        </w:rPr>
      </w:pPr>
      <w:r>
        <w:rPr>
          <w:b/>
          <w:color w:val="000000"/>
        </w:rPr>
        <w:t xml:space="preserve">Комитет природных ресурсов </w:t>
      </w:r>
      <w:r>
        <w:rPr>
          <w:color w:val="000000"/>
        </w:rPr>
        <w:t>Амурской области - 1997 (фотохроника). Ковтонюк Г.П., 1997. - Благовещенск: КПР АО, 1997. - 1 кн. /// АТГФ-26752</w:t>
      </w:r>
    </w:p>
    <w:p>
      <w:pPr>
        <w:pStyle w:val="Normal"/>
        <w:ind w:firstLine="720" w:end="0"/>
        <w:jc w:val="both"/>
        <w:rPr>
          <w:b/>
          <w:color w:val="000000"/>
        </w:rPr>
      </w:pPr>
      <w:r>
        <w:rPr>
          <w:b/>
          <w:color w:val="000000"/>
        </w:rPr>
        <w:t xml:space="preserve">Комитет природных ресурсов </w:t>
      </w:r>
      <w:r>
        <w:rPr>
          <w:color w:val="000000"/>
        </w:rPr>
        <w:t>Амурской области - 1998 (фотохроника). Ковтонюк Г.П., 1998. - Благовещенск: КПР АО, 1998. - 1 кн. /// АТГФ-26753</w:t>
      </w:r>
    </w:p>
    <w:p>
      <w:pPr>
        <w:pStyle w:val="Normal"/>
        <w:ind w:firstLine="720" w:end="0"/>
        <w:jc w:val="both"/>
        <w:rPr>
          <w:b/>
          <w:color w:val="000000"/>
        </w:rPr>
      </w:pPr>
      <w:r>
        <w:rPr>
          <w:b/>
          <w:color w:val="000000"/>
        </w:rPr>
        <w:t xml:space="preserve">Комитет природных ресурсов </w:t>
      </w:r>
      <w:r>
        <w:rPr>
          <w:color w:val="000000"/>
        </w:rPr>
        <w:t xml:space="preserve">Амурской области - 1999 (фотохроника). Ижендеева Ю.В., 1999. - Благовещенск: КПР АО, 1999. - 1 кн. /// АТГФ-26754, авт, авт/Ижендеева, ндпо, амт/история, амт/фотохроника </w:t>
      </w:r>
    </w:p>
    <w:p>
      <w:pPr>
        <w:pStyle w:val="Normal"/>
        <w:ind w:firstLine="720" w:end="0"/>
        <w:jc w:val="both"/>
        <w:rPr>
          <w:b/>
          <w:color w:val="000000"/>
        </w:rPr>
      </w:pPr>
      <w:r>
        <w:rPr>
          <w:b/>
          <w:color w:val="000000"/>
        </w:rPr>
        <w:t xml:space="preserve">Комитет природных ресурсов </w:t>
      </w:r>
      <w:r>
        <w:rPr>
          <w:color w:val="000000"/>
        </w:rPr>
        <w:t>Амурской области. Документы. ///АТГФ-25342-2.</w:t>
      </w:r>
    </w:p>
    <w:p>
      <w:pPr>
        <w:pStyle w:val="Normal"/>
        <w:widowControl w:val="false"/>
        <w:ind w:firstLine="720" w:end="0"/>
        <w:jc w:val="both"/>
        <w:rPr>
          <w:b/>
          <w:color w:val="000000"/>
        </w:rPr>
      </w:pPr>
      <w:r>
        <w:rPr>
          <w:b/>
          <w:color w:val="000000"/>
        </w:rPr>
        <w:t xml:space="preserve">Комитет природных ресурсов </w:t>
      </w:r>
      <w:r>
        <w:rPr>
          <w:color w:val="000000"/>
        </w:rPr>
        <w:t xml:space="preserve">по Амурской области, ФГУ «АмТФГИ», 2000-2003 (фотохроника). Ижендеева Ю.В. - Благовещенск: КПР АО, ФГУ «АмТФГИ», 2003. - 1 кн. /// АТГФ-26755, авт, авт/Ижендеева, ндпо/2, амт/история, амт/фотохроника </w:t>
      </w:r>
    </w:p>
    <w:p>
      <w:pPr>
        <w:pStyle w:val="Normal"/>
        <w:ind w:firstLine="720" w:end="0"/>
        <w:jc w:val="both"/>
        <w:rPr>
          <w:b/>
          <w:color w:val="000000"/>
        </w:rPr>
      </w:pPr>
      <w:r>
        <w:rPr>
          <w:b/>
          <w:color w:val="000000"/>
        </w:rPr>
        <w:t xml:space="preserve">Комплексная программа </w:t>
      </w:r>
      <w:r>
        <w:rPr>
          <w:color w:val="000000"/>
        </w:rPr>
        <w:t xml:space="preserve">развития добычи золота в Амурской области на период 1986-2000 гг. “Золото”. - Благовещенск: Обком КПСС, 1986. - 2 кн.-268 с. ///АТГФ-0026264 </w:t>
      </w:r>
    </w:p>
    <w:p>
      <w:pPr>
        <w:pStyle w:val="Normal"/>
        <w:ind w:firstLine="720" w:end="0"/>
        <w:jc w:val="both"/>
        <w:rPr>
          <w:b/>
          <w:color w:val="000000"/>
        </w:rPr>
      </w:pPr>
      <w:r>
        <w:rPr>
          <w:b/>
          <w:color w:val="000000"/>
        </w:rPr>
        <w:t xml:space="preserve">Комплексная программа </w:t>
      </w:r>
      <w:r>
        <w:rPr>
          <w:color w:val="000000"/>
        </w:rPr>
        <w:t>социально-экономического развития Амурской области на 2000 г. - Благовещенск: Администрация Амур.обл., 1999. - 90 с. ///АТГФ-26655-5</w:t>
      </w:r>
    </w:p>
    <w:p>
      <w:pPr>
        <w:pStyle w:val="Normal"/>
        <w:ind w:firstLine="720" w:end="0"/>
        <w:jc w:val="both"/>
        <w:rPr>
          <w:color w:val="000000"/>
        </w:rPr>
      </w:pPr>
      <w:r>
        <w:rPr>
          <w:b/>
          <w:color w:val="000000"/>
        </w:rPr>
        <w:t>Комплексная целевая</w:t>
      </w:r>
      <w:r>
        <w:rPr>
          <w:color w:val="000000"/>
        </w:rPr>
        <w:t xml:space="preserve"> программа "ОЛИВИН" научно-исследовательских и геологоразведочных работ на 1985-90 гг. по реализации перспектив территории СССР на выявление месторождений металлов платиновой группы. - М.: ЦНИГРИ, 1985.-1 кн. - 84 с. /// АмурТГФ- 25670-3 авт, ндпо, го/платина, </w:t>
      </w:r>
    </w:p>
    <w:p>
      <w:pPr>
        <w:pStyle w:val="Normal"/>
        <w:ind w:firstLine="720" w:end="0"/>
        <w:jc w:val="both"/>
        <w:rPr>
          <w:b/>
          <w:color w:val="000000"/>
        </w:rPr>
      </w:pPr>
      <w:r>
        <w:rPr>
          <w:color w:val="000000"/>
        </w:rPr>
        <w:t>Компьютер сертифицированный PT5-A133 (серийн.№ P5AO316) - документы. /// АТГФ - 25844. авт., амт/компьют.</w:t>
      </w:r>
    </w:p>
    <w:p>
      <w:pPr>
        <w:pStyle w:val="Normal"/>
        <w:ind w:firstLine="720" w:end="0"/>
        <w:jc w:val="both"/>
        <w:rPr>
          <w:b/>
          <w:color w:val="000000"/>
        </w:rPr>
      </w:pPr>
      <w:r>
        <w:rPr>
          <w:b/>
          <w:color w:val="000000"/>
        </w:rPr>
        <w:t xml:space="preserve">Конашинский В.И., 1957. </w:t>
      </w:r>
      <w:r>
        <w:rPr>
          <w:color w:val="000000"/>
        </w:rPr>
        <w:t>Поиски месторождений титана и циркония в Зейском р-не. - Свободный: АГРЭ, 1957. - 2 кн. - 317 с., 11 гр.пр. ///АТГФ-8394.</w:t>
      </w:r>
    </w:p>
    <w:p>
      <w:pPr>
        <w:pStyle w:val="Normal"/>
        <w:ind w:firstLine="720" w:end="0"/>
        <w:jc w:val="both"/>
        <w:rPr>
          <w:b/>
          <w:color w:val="000000"/>
        </w:rPr>
      </w:pPr>
      <w:r>
        <w:rPr>
          <w:b/>
          <w:color w:val="000000"/>
        </w:rPr>
        <w:t>Конашинский В.И., 1958.</w:t>
      </w:r>
      <w:r>
        <w:rPr>
          <w:color w:val="000000"/>
        </w:rPr>
        <w:t xml:space="preserve"> Поиски месторождений титана и циркония в Зейском районе Амурской области. (Геологический отчет Зейской партии за 1957 г.). - Благовещенск: ГРтрест № 1 АГРЭ, 1958. - 2 кн.- 325 л. (119+206), 19 гр.пр. /// АТГФ-7184, од50168</w:t>
      </w:r>
    </w:p>
    <w:p>
      <w:pPr>
        <w:pStyle w:val="Normal"/>
        <w:ind w:firstLine="720" w:end="0"/>
        <w:jc w:val="both"/>
        <w:rPr>
          <w:b/>
          <w:color w:val="000000"/>
        </w:rPr>
      </w:pPr>
      <w:r>
        <w:rPr>
          <w:b/>
          <w:color w:val="000000"/>
        </w:rPr>
        <w:t xml:space="preserve">Конашинский В.И., 1959. </w:t>
      </w:r>
      <w:r>
        <w:rPr>
          <w:color w:val="000000"/>
        </w:rPr>
        <w:t>Геологические поиски месторождений редких металлов и борового сырья на площади междуречья Купури и Пакчи в верховье р.Зеи.. (Отчет партии № 2 за 1958 год). - Свободный: АГРЭ, 1959. - 103 с., 12 гр.пр. ///АТГФ-8412.</w:t>
      </w:r>
    </w:p>
    <w:p>
      <w:pPr>
        <w:pStyle w:val="Normal"/>
        <w:ind w:firstLine="720" w:end="0"/>
        <w:jc w:val="both"/>
        <w:rPr>
          <w:b/>
          <w:color w:val="000000"/>
        </w:rPr>
      </w:pPr>
      <w:r>
        <w:rPr>
          <w:b/>
          <w:color w:val="000000"/>
        </w:rPr>
        <w:t xml:space="preserve">Конашинский В.И., 1971. </w:t>
      </w:r>
      <w:r>
        <w:rPr>
          <w:color w:val="000000"/>
        </w:rPr>
        <w:t>Исследование корреляционных зависимостей между физическими и механическими свойствами озерных и озерно-аллювиальных связных грунтов юга Амурской области. (Диисс.к.г.-м.н.) - Хабаровск: ХПИ, 1971. - 194 с. ///АТГФ-15216.</w:t>
      </w:r>
    </w:p>
    <w:p>
      <w:pPr>
        <w:pStyle w:val="Normal"/>
        <w:ind w:firstLine="720" w:end="0"/>
        <w:jc w:val="both"/>
        <w:rPr>
          <w:b/>
          <w:color w:val="000000"/>
        </w:rPr>
      </w:pPr>
      <w:r>
        <w:rPr>
          <w:b/>
          <w:color w:val="000000"/>
        </w:rPr>
        <w:t>Конвиссер М.И., Хавинсон М.З., 1953.</w:t>
      </w:r>
      <w:r>
        <w:rPr>
          <w:color w:val="000000"/>
        </w:rPr>
        <w:t xml:space="preserve"> Отчет по инженерно-геологическим изысканиям на промплощадке швейной фабрики в г.Благовещенске. - Л.: Гипролегпром, 1953. - 62 с., 10 гр.пр. /// АТГФ-707 </w:t>
      </w:r>
    </w:p>
    <w:p>
      <w:pPr>
        <w:pStyle w:val="Normal"/>
        <w:ind w:firstLine="720" w:end="0"/>
        <w:jc w:val="both"/>
        <w:rPr>
          <w:b/>
          <w:color w:val="000000"/>
        </w:rPr>
      </w:pPr>
      <w:r>
        <w:rPr>
          <w:b/>
          <w:color w:val="000000"/>
        </w:rPr>
        <w:t>Кондиции для подсчета</w:t>
      </w:r>
      <w:r>
        <w:rPr>
          <w:color w:val="000000"/>
        </w:rPr>
        <w:t xml:space="preserve"> запасов золота в россыпных месторождениях Амурской области для дражного, открытого раздельного и гидравлического способов разработки. Протокол АмурТКЗ N 16 от 23.04.1991 г. - Благовещенск: ПГО "Таежгеология", 1991. - 6 с. /// АТГФ - 25411-4.</w:t>
      </w:r>
    </w:p>
    <w:p>
      <w:pPr>
        <w:pStyle w:val="Normal"/>
        <w:ind w:firstLine="720" w:end="0"/>
        <w:jc w:val="both"/>
        <w:rPr>
          <w:b/>
          <w:color w:val="000000"/>
        </w:rPr>
      </w:pPr>
      <w:r>
        <w:rPr>
          <w:b/>
          <w:color w:val="000000"/>
        </w:rPr>
        <w:t>Кондратьев Ю.Н., 1985.</w:t>
      </w:r>
      <w:r>
        <w:rPr>
          <w:color w:val="000000"/>
        </w:rPr>
        <w:t xml:space="preserve"> Отчет о результатах поисковых геолого-геофизических работ крупного масштаба на флангах Покровского м-ния. - Хабаровск: ГФЭ Дальгеология, 1985. - 3 кн. - 134 л. (130+3+1), 13 гр.пр. /// АТГФ-20546, лд50302 </w:t>
      </w:r>
    </w:p>
    <w:p>
      <w:pPr>
        <w:pStyle w:val="Normal"/>
        <w:ind w:firstLine="720" w:end="0"/>
        <w:jc w:val="both"/>
        <w:rPr>
          <w:b/>
          <w:color w:val="000000"/>
        </w:rPr>
      </w:pPr>
      <w:r>
        <w:rPr>
          <w:b/>
          <w:color w:val="000000"/>
        </w:rPr>
        <w:t>Кондратьев Ю.Н., Семенов В.В., 1984.</w:t>
      </w:r>
      <w:r>
        <w:rPr>
          <w:color w:val="000000"/>
        </w:rPr>
        <w:t xml:space="preserve"> Отчет о результатах поисковых геофизических работ масштаба 1:25.000, проведенных на флангах Покровского золоторудного м-ния (Отчет Покровской партии за 1981-84 гг.). - Хабаровск: ГФЭ Дальгеология, 1984. - 157 с., 45 гр.пр. /// АТГФ-20207.</w:t>
      </w:r>
    </w:p>
    <w:p>
      <w:pPr>
        <w:pStyle w:val="Normal"/>
        <w:ind w:firstLine="709" w:end="0"/>
        <w:jc w:val="both"/>
        <w:rPr>
          <w:b/>
          <w:color w:val="000000"/>
        </w:rPr>
      </w:pPr>
      <w:r>
        <w:rPr>
          <w:b/>
          <w:color w:val="000000"/>
        </w:rPr>
        <w:t>Кондрашенко В.Н., 1952.</w:t>
      </w:r>
      <w:r>
        <w:rPr>
          <w:color w:val="000000"/>
        </w:rPr>
        <w:t xml:space="preserve"> Отчёт о проведённых работах на Ингагле-Ясненском месторождении в 1951 г. – п.Златоустовский: Трест "Амурзолото", Харгинское золоторудное управление, 1952. – 2 кн.-131 л. (в т.ч. 106 гр.пр. в кн.2), 1 гр.пр. /// АТГФ-28995; </w:t>
      </w:r>
      <w:r>
        <w:rPr>
          <w:color w:val="000000"/>
          <w:sz w:val="20"/>
        </w:rPr>
        <w:t>адм/Селемджинский, аз/коренное.</w:t>
      </w:r>
    </w:p>
    <w:p>
      <w:pPr>
        <w:pStyle w:val="Normal"/>
        <w:ind w:firstLine="709" w:end="0"/>
        <w:jc w:val="both"/>
        <w:rPr>
          <w:b/>
          <w:color w:val="000000"/>
        </w:rPr>
      </w:pPr>
      <w:r>
        <w:rPr>
          <w:b/>
          <w:color w:val="000000"/>
        </w:rPr>
        <w:t>Кондрашенко В.Н., 1953</w:t>
      </w:r>
      <w:r>
        <w:rPr>
          <w:color w:val="000000"/>
        </w:rPr>
        <w:t xml:space="preserve">. Отчёт о проведённых работах на Ингагле-Ясненском месторождении в 1951-1952 гг. – п.Златоустовский: Трест "Амурзолото", Харгинское золоторудное управление, 1953. – 2 кн.-143 л. (в т.ч. 83 гр.пр. в кн.2), 3 гр.пр. /// АТГФ-28994; </w:t>
      </w:r>
      <w:r>
        <w:rPr>
          <w:color w:val="000000"/>
          <w:sz w:val="20"/>
        </w:rPr>
        <w:t>адм/Селемджинский, аз/коренное.</w:t>
      </w:r>
    </w:p>
    <w:p>
      <w:pPr>
        <w:pStyle w:val="Normal"/>
        <w:ind w:firstLine="720" w:end="0"/>
        <w:jc w:val="both"/>
        <w:rPr>
          <w:b/>
          <w:color w:val="000000"/>
        </w:rPr>
      </w:pPr>
      <w:r>
        <w:rPr>
          <w:b/>
          <w:color w:val="000000"/>
        </w:rPr>
        <w:t>Кондрашенко В.Н., 1962.</w:t>
      </w:r>
      <w:r>
        <w:rPr>
          <w:color w:val="000000"/>
        </w:rPr>
        <w:t xml:space="preserve"> Отчет Золотогорской партии за 1961 год. О результатах ПРР по поискам и разведке россыпного золота на правобережье среднего течения р.Гилюй. - Свободный: АКГРЭ, 1962.- 117 с., 18 гр.пр./// АТГФ-9387, лд50228</w:t>
      </w:r>
    </w:p>
    <w:p>
      <w:pPr>
        <w:pStyle w:val="Normal"/>
        <w:ind w:firstLine="720" w:end="0"/>
        <w:jc w:val="both"/>
        <w:rPr>
          <w:b/>
          <w:color w:val="000000"/>
        </w:rPr>
      </w:pPr>
      <w:r>
        <w:rPr>
          <w:b/>
          <w:color w:val="000000"/>
        </w:rPr>
        <w:t>Кондрашенко В.Н., 1963.</w:t>
      </w:r>
      <w:r>
        <w:rPr>
          <w:color w:val="000000"/>
        </w:rPr>
        <w:t xml:space="preserve"> Отчет о разведке золотоносной россыпи долины рч.Б.Джуваскит, расположенной в Зейском р-не. - Хабаровск: ДВГУ, 1963. - 4 кн. - 686 с., 118 гр.пр./// АТГФ-9722.</w:t>
      </w:r>
    </w:p>
    <w:p>
      <w:pPr>
        <w:pStyle w:val="Normal"/>
        <w:ind w:firstLine="720" w:end="0"/>
        <w:jc w:val="both"/>
        <w:rPr>
          <w:b/>
          <w:color w:val="000000"/>
        </w:rPr>
      </w:pPr>
      <w:r>
        <w:rPr>
          <w:b/>
          <w:color w:val="000000"/>
        </w:rPr>
        <w:t>Кондрашенко В.Н., 1963.</w:t>
      </w:r>
      <w:r>
        <w:rPr>
          <w:color w:val="000000"/>
        </w:rPr>
        <w:t xml:space="preserve"> Протокол ГКЗ № 4028 на рассмотрение отчета о разведке золотоносной россыпи долины рч.Б.Джуваскит, расположенной в Зейском р-не Амурской области. - Хабаровск: ДВГУ, 1963. - 36 с./// АТГФ - 9837</w:t>
      </w:r>
    </w:p>
    <w:p>
      <w:pPr>
        <w:pStyle w:val="Normal"/>
        <w:ind w:firstLine="720" w:end="0"/>
        <w:jc w:val="both"/>
        <w:rPr>
          <w:b/>
          <w:bCs/>
          <w:color w:val="000000"/>
        </w:rPr>
      </w:pPr>
      <w:r>
        <w:rPr>
          <w:b/>
          <w:color w:val="000000"/>
        </w:rPr>
        <w:t>Кондрашенко В.Н., 1965.</w:t>
      </w:r>
      <w:r>
        <w:rPr>
          <w:color w:val="000000"/>
        </w:rPr>
        <w:t xml:space="preserve"> Отчет о результатах ПРР на россыпное золото, проведенных в бассейне рч.Талги, прав.прит. р.Гилюй (Золотогорская партия, 1962-1965 гг., Зейский р-он).- Хабаровск: ДВГУ, 1965.- 76 с., 33 гр.пр./// АТГФ - 11360.</w:t>
      </w:r>
    </w:p>
    <w:p>
      <w:pPr>
        <w:pStyle w:val="Normal"/>
        <w:widowControl w:val="false"/>
        <w:autoSpaceDE w:val="false"/>
        <w:ind w:firstLine="720" w:end="0"/>
        <w:jc w:val="both"/>
        <w:rPr>
          <w:b/>
          <w:color w:val="000000"/>
        </w:rPr>
      </w:pPr>
      <w:r>
        <w:rPr>
          <w:b/>
          <w:bCs/>
          <w:color w:val="000000"/>
        </w:rPr>
        <w:t xml:space="preserve">Кондрашенко В.Н., 1973. </w:t>
      </w:r>
      <w:r>
        <w:rPr>
          <w:color w:val="000000"/>
        </w:rPr>
        <w:t>Отчет о результатах поисковых работ на россыпное золото, проведённых в бассейне среднего течения р.Бол.Ольдой в 1970-1973 гг. (Ольдойская партия, Тындинский и Сковородинский р-ны; N-51-XV,-XVI). - Свободный, Амурск.КГРЭ, 1973. - 1 кн.- 99 л., 44 гр.пр. /// АТГФ-15999, 27945</w:t>
      </w:r>
    </w:p>
    <w:p>
      <w:pPr>
        <w:pStyle w:val="Normal"/>
        <w:ind w:firstLine="720" w:end="0"/>
        <w:jc w:val="both"/>
        <w:rPr>
          <w:b/>
          <w:color w:val="000000"/>
        </w:rPr>
      </w:pPr>
      <w:r>
        <w:rPr>
          <w:b/>
          <w:color w:val="000000"/>
        </w:rPr>
        <w:t>Кондрашенко В.Н., 1975.</w:t>
      </w:r>
      <w:r>
        <w:rPr>
          <w:color w:val="000000"/>
        </w:rPr>
        <w:t xml:space="preserve"> Материалы по обоснованию кондиций по мелким месторождениям россыпного золота,расположенных в неосвоенных районах Амурской области, для открытого раздельного вида добычи глубиной до 5 м. - Свободный: АКГРЭ, 1975.- 1 бр.- 5 с. /// АТГФ-17044 (1443 Св.) </w:t>
      </w:r>
    </w:p>
    <w:p>
      <w:pPr>
        <w:pStyle w:val="Normal"/>
        <w:ind w:firstLine="720" w:end="0"/>
        <w:jc w:val="both"/>
        <w:rPr>
          <w:b/>
          <w:bCs/>
          <w:color w:val="000000"/>
        </w:rPr>
      </w:pPr>
      <w:r>
        <w:rPr>
          <w:b/>
          <w:color w:val="000000"/>
        </w:rPr>
        <w:t>Кондрашенко В.Н., Семкин В.Г., Зайцев В.Г., 1961.</w:t>
      </w:r>
      <w:r>
        <w:rPr>
          <w:color w:val="000000"/>
        </w:rPr>
        <w:t xml:space="preserve"> Отчет Золотогорской партии за 1960 г. о поисково-разведочных работах на рудное и россыпное золота на правобережье среднего течения р.Гилюй. - Свободный: АКЭ, 1961.- 2 кн. - 213 л. (205+8), 13 гр.пр. /// АТГФ-9010.</w:t>
      </w:r>
    </w:p>
    <w:p>
      <w:pPr>
        <w:pStyle w:val="Normal"/>
        <w:widowControl w:val="false"/>
        <w:autoSpaceDE w:val="false"/>
        <w:ind w:firstLine="720" w:end="0"/>
        <w:jc w:val="both"/>
        <w:rPr>
          <w:b/>
          <w:color w:val="000000"/>
        </w:rPr>
      </w:pPr>
      <w:r>
        <w:rPr>
          <w:b/>
          <w:bCs/>
          <w:color w:val="000000"/>
        </w:rPr>
        <w:t>Кондрашенко В.Н., Соснин А.Л., Кондрашенко Н.И., 1970.</w:t>
      </w:r>
      <w:r>
        <w:rPr>
          <w:color w:val="000000"/>
        </w:rPr>
        <w:t xml:space="preserve"> Золотоносность Гилюйского, Центрально-Дамбукинского и Сугджарского золотоносных районов. - Свободный: АмурГРЭ, 1970. - 4 кн.-552 л.(179+192+118+63), 17 гр.пр. /// АТГФ-14087, од50160. </w:t>
      </w:r>
    </w:p>
    <w:p>
      <w:pPr>
        <w:pStyle w:val="Normal"/>
        <w:ind w:firstLine="720" w:end="0"/>
        <w:jc w:val="both"/>
        <w:rPr>
          <w:b/>
          <w:color w:val="000000"/>
        </w:rPr>
      </w:pPr>
      <w:r>
        <w:rPr>
          <w:b/>
          <w:color w:val="000000"/>
        </w:rPr>
        <w:t>Кондрашов Е.Н., Сидорова А.В., 1990.</w:t>
      </w:r>
      <w:r>
        <w:rPr>
          <w:color w:val="000000"/>
        </w:rPr>
        <w:t xml:space="preserve"> Концепция развития производственного геологического объединения "Таежгеология". - М.: ГНПП "Конарэм", 1990. - 19 с. /// АТГФ-24463 </w:t>
      </w:r>
    </w:p>
    <w:p>
      <w:pPr>
        <w:pStyle w:val="Normal"/>
        <w:ind w:firstLine="720" w:end="0"/>
        <w:jc w:val="both"/>
        <w:rPr>
          <w:b/>
          <w:color w:val="000000"/>
        </w:rPr>
      </w:pPr>
      <w:r>
        <w:rPr>
          <w:b/>
          <w:color w:val="000000"/>
        </w:rPr>
        <w:t>Конева В.В., 2014.</w:t>
      </w:r>
      <w:r>
        <w:rPr>
          <w:color w:val="000000"/>
        </w:rPr>
        <w:t xml:space="preserve"> Материалы пересчёта дражных запасов золота по россыпи среднего и нижнего течения р.</w:t>
      </w:r>
      <w:r>
        <w:rPr>
          <w:b/>
          <w:color w:val="000000"/>
        </w:rPr>
        <w:t xml:space="preserve">Джалта </w:t>
      </w:r>
      <w:r>
        <w:rPr>
          <w:color w:val="000000"/>
        </w:rPr>
        <w:t xml:space="preserve">в запасы для открытой раздельной добычи (в интервале разведочных линий 7-35). Протокол ТКЗ Амурнедра № 964 от 30.09.2014. (Зейский р-н, N-51-XVII, лц.БЛГ 00749 БЭ, ГКМ(В)-466). – п.Береговой: ОАО «Прииск Дамбуки», 2014. – 2 кн.-104 л. (72+32/прот.), 20 л.гр.пр. /// АТГФ-29693, од51833 (343 Мб). </w:t>
      </w:r>
      <w:r>
        <w:rPr>
          <w:color w:val="000000"/>
          <w:sz w:val="20"/>
        </w:rPr>
        <w:t xml:space="preserve">Джалта-пп Иликан. </w:t>
      </w:r>
    </w:p>
    <w:p>
      <w:pPr>
        <w:pStyle w:val="Normal"/>
        <w:ind w:firstLine="720" w:end="0"/>
        <w:jc w:val="both"/>
        <w:rPr>
          <w:b/>
          <w:color w:val="000000"/>
        </w:rPr>
      </w:pPr>
      <w:r>
        <w:rPr>
          <w:b/>
          <w:color w:val="000000"/>
        </w:rPr>
        <w:t>Коненков А.М., 1932.</w:t>
      </w:r>
      <w:r>
        <w:rPr>
          <w:color w:val="000000"/>
        </w:rPr>
        <w:t xml:space="preserve"> Объяснительная записка об осмотре каменоломен в 2-х км выше г.Благовещенска. - Благовещенск, 1932. - 1 с. /// АТГФ-17 </w:t>
      </w:r>
    </w:p>
    <w:p>
      <w:pPr>
        <w:pStyle w:val="Normal"/>
        <w:ind w:firstLine="720" w:end="0"/>
        <w:jc w:val="both"/>
        <w:rPr>
          <w:b/>
          <w:color w:val="000000"/>
        </w:rPr>
      </w:pPr>
      <w:r>
        <w:rPr>
          <w:b/>
          <w:color w:val="000000"/>
        </w:rPr>
        <w:t>Коненков А.М., 1932.</w:t>
      </w:r>
      <w:r>
        <w:rPr>
          <w:color w:val="000000"/>
        </w:rPr>
        <w:t xml:space="preserve"> Объяснительная записка об осмотре песчаных кос в устье р.Зеи. - Благовещенск, 1932. - 1 с. /// АТГФ-21 </w:t>
      </w:r>
    </w:p>
    <w:p>
      <w:pPr>
        <w:pStyle w:val="Normal"/>
        <w:ind w:firstLine="720" w:end="0"/>
        <w:jc w:val="both"/>
        <w:rPr>
          <w:b/>
          <w:color w:val="000000"/>
        </w:rPr>
      </w:pPr>
      <w:r>
        <w:rPr>
          <w:b/>
          <w:color w:val="000000"/>
        </w:rPr>
        <w:t>Коненков А.М., 1932.</w:t>
      </w:r>
      <w:r>
        <w:rPr>
          <w:color w:val="000000"/>
        </w:rPr>
        <w:t xml:space="preserve"> Объяснительная записка по гидрогеологическим работам на Средне-Белой. - Благовещенск: Амурская база Дальгеотреста, 1932. - 14 с., 1 гр.пр. /// АТГФ-1818</w:t>
      </w:r>
    </w:p>
    <w:p>
      <w:pPr>
        <w:pStyle w:val="Normal"/>
        <w:ind w:firstLine="720" w:end="0"/>
        <w:jc w:val="both"/>
        <w:rPr>
          <w:b/>
          <w:color w:val="000000"/>
        </w:rPr>
      </w:pPr>
      <w:r>
        <w:rPr>
          <w:b/>
          <w:color w:val="000000"/>
        </w:rPr>
        <w:t>Коненков А.М., 1932.</w:t>
      </w:r>
      <w:r>
        <w:rPr>
          <w:color w:val="000000"/>
        </w:rPr>
        <w:t xml:space="preserve"> Объяснительная записка. Средне-Бельская гидрогеологическая партия. - Благовещенск: Амурская база Дальгеотреста, 1932. - 14 с., 1 гр.пр. /// АТГФ-1818 </w:t>
      </w:r>
    </w:p>
    <w:p>
      <w:pPr>
        <w:pStyle w:val="Normal"/>
        <w:ind w:firstLine="709" w:end="0"/>
        <w:jc w:val="both"/>
        <w:rPr>
          <w:b/>
          <w:color w:val="000000"/>
        </w:rPr>
      </w:pPr>
      <w:r>
        <w:rPr>
          <w:b/>
          <w:color w:val="000000"/>
        </w:rPr>
        <w:t>Коник В.И., 2018.</w:t>
      </w:r>
      <w:r>
        <w:rPr>
          <w:color w:val="000000"/>
        </w:rPr>
        <w:t xml:space="preserve"> Отчётный баланс запасов </w:t>
      </w:r>
      <w:r>
        <w:rPr>
          <w:color w:val="000000"/>
          <w:u w:val="single"/>
        </w:rPr>
        <w:t>БУРОГО УГЛЯ</w:t>
      </w:r>
      <w:r>
        <w:rPr>
          <w:color w:val="000000"/>
        </w:rPr>
        <w:t xml:space="preserve"> по ООО «Альянс» по формам: 5-гр, 70-тп, 71-тп </w:t>
      </w:r>
      <w:r>
        <w:rPr>
          <w:b/>
          <w:color w:val="000000"/>
        </w:rPr>
        <w:t>за 2017</w:t>
      </w:r>
      <w:r>
        <w:rPr>
          <w:color w:val="000000"/>
        </w:rPr>
        <w:t xml:space="preserve"> г. (Архаро-Богучанское месторождение, участок «Придорожный», лиц.БЛГ 80285 ТЭ). – Райчихинск, 2018. – 1 кн.-14 л. /// АТГФ-31290-3. </w:t>
      </w:r>
      <w:r>
        <w:rPr>
          <w:color w:val="000000"/>
          <w:sz w:val="20"/>
        </w:rPr>
        <w:t>Конфиденциально</w:t>
      </w:r>
    </w:p>
    <w:p>
      <w:pPr>
        <w:pStyle w:val="Normal"/>
        <w:ind w:firstLine="709" w:end="0"/>
        <w:jc w:val="both"/>
        <w:rPr>
          <w:b/>
          <w:color w:val="000000"/>
        </w:rPr>
      </w:pPr>
      <w:r>
        <w:rPr>
          <w:b/>
          <w:color w:val="000000"/>
        </w:rPr>
        <w:t>Коник В.И., 2019.</w:t>
      </w:r>
      <w:r>
        <w:rPr>
          <w:color w:val="000000"/>
        </w:rPr>
        <w:t xml:space="preserve"> Отчётный баланс запасов </w:t>
      </w:r>
      <w:r>
        <w:rPr>
          <w:color w:val="000000"/>
          <w:u w:val="single"/>
        </w:rPr>
        <w:t>БУРОГО УГЛЯ</w:t>
      </w:r>
      <w:r>
        <w:rPr>
          <w:color w:val="000000"/>
        </w:rPr>
        <w:t xml:space="preserve"> по ООО «Альянс» по формам: 5-гр, 70-тп, 71-тп </w:t>
      </w:r>
      <w:r>
        <w:rPr>
          <w:b/>
          <w:color w:val="000000"/>
        </w:rPr>
        <w:t>за 2018</w:t>
      </w:r>
      <w:r>
        <w:rPr>
          <w:color w:val="000000"/>
        </w:rPr>
        <w:t xml:space="preserve"> г. (Архаро-Богучанское месторождение, участок «Придорожный», БЛГ 80285 ТЭ). – Райчихинск, 2019. – 1 кн.-14 л. /// АТГФ-31514-11. </w:t>
      </w:r>
      <w:r>
        <w:rPr>
          <w:color w:val="000000"/>
          <w:sz w:val="20"/>
        </w:rPr>
        <w:t>Конфиденциально</w:t>
      </w:r>
    </w:p>
    <w:p>
      <w:pPr>
        <w:pStyle w:val="Normal"/>
        <w:ind w:firstLine="709" w:end="0"/>
        <w:jc w:val="both"/>
        <w:rPr>
          <w:b/>
          <w:color w:val="000000"/>
        </w:rPr>
      </w:pPr>
      <w:r>
        <w:rPr>
          <w:b/>
          <w:color w:val="000000"/>
        </w:rPr>
        <w:t>Коник В.И., 2020.</w:t>
      </w:r>
      <w:r>
        <w:rPr>
          <w:color w:val="000000"/>
        </w:rPr>
        <w:t xml:space="preserve"> Отчётный баланс запасов БУРОГО УГЛЯ по ООО «Альянс» по формам: 5-гр, 70-тп, 71-тп </w:t>
      </w:r>
      <w:r>
        <w:rPr>
          <w:b/>
          <w:color w:val="000000"/>
        </w:rPr>
        <w:t>за 2019 г</w:t>
      </w:r>
      <w:r>
        <w:rPr>
          <w:color w:val="000000"/>
        </w:rPr>
        <w:t xml:space="preserve">. (Архаро-Богучанское месторождение, участок «Придорожный»; БЛГ 80285 ТЭ). – Райчихинск, 2020. – 1 кн.-14 л. /// АТГФ-31761. </w:t>
      </w:r>
      <w:r>
        <w:rPr>
          <w:color w:val="000000"/>
          <w:sz w:val="20"/>
        </w:rPr>
        <w:t>Конфиденциально</w:t>
      </w:r>
    </w:p>
    <w:p>
      <w:pPr>
        <w:pStyle w:val="Normal"/>
        <w:ind w:firstLine="720" w:end="0"/>
        <w:jc w:val="both"/>
        <w:rPr>
          <w:b/>
          <w:color w:val="000000"/>
        </w:rPr>
      </w:pPr>
      <w:r>
        <w:rPr>
          <w:b/>
          <w:color w:val="000000"/>
        </w:rPr>
        <w:t xml:space="preserve">Конкурсная документация </w:t>
      </w:r>
      <w:r>
        <w:rPr>
          <w:color w:val="000000"/>
        </w:rPr>
        <w:t>по объектам</w:t>
      </w:r>
      <w:r>
        <w:rPr>
          <w:b/>
          <w:color w:val="000000"/>
        </w:rPr>
        <w:t xml:space="preserve"> </w:t>
      </w:r>
      <w:r>
        <w:rPr>
          <w:color w:val="000000"/>
        </w:rPr>
        <w:t xml:space="preserve">ФГУГП “Амургеология”: Магнитный, Палеонтологический, Основа-1000/3. - Благовещенск: КПР АО, Амургеология, 2000. - 1 дело - (11+17+21) л. ///АТГФ-26578-(1-3 </w:t>
      </w:r>
    </w:p>
    <w:p>
      <w:pPr>
        <w:pStyle w:val="Normal"/>
        <w:ind w:firstLine="720" w:end="0"/>
        <w:jc w:val="both"/>
        <w:rPr>
          <w:b/>
          <w:color w:val="000000"/>
        </w:rPr>
      </w:pPr>
      <w:r>
        <w:rPr>
          <w:b/>
          <w:color w:val="000000"/>
        </w:rPr>
        <w:t xml:space="preserve">Конкурсные </w:t>
      </w:r>
      <w:r>
        <w:rPr>
          <w:color w:val="000000"/>
        </w:rPr>
        <w:t xml:space="preserve">материалы к объектам за 1998-1999 гг. лицензионного отдела КПР. - Благовещенск: КПР, 1999. - 6 кн. – 1885 л. ///Арх.600-(3-8). </w:t>
      </w:r>
    </w:p>
    <w:p>
      <w:pPr>
        <w:pStyle w:val="Normal"/>
        <w:ind w:firstLine="720" w:end="0"/>
        <w:jc w:val="both"/>
        <w:rPr>
          <w:b/>
          <w:color w:val="000000"/>
        </w:rPr>
      </w:pPr>
      <w:r>
        <w:rPr>
          <w:b/>
          <w:color w:val="000000"/>
        </w:rPr>
        <w:t xml:space="preserve">Конкурсы </w:t>
      </w:r>
      <w:r>
        <w:rPr>
          <w:color w:val="000000"/>
        </w:rPr>
        <w:t>от 17.02.93, 18.01.96, 23.01.96, 24.04.96, 04.12.96, 17.01.97, 14.03.97, 17.07.97, 10.12.97 гг.</w:t>
      </w:r>
      <w:r>
        <w:rPr>
          <w:b/>
          <w:color w:val="000000"/>
        </w:rPr>
        <w:t xml:space="preserve"> </w:t>
      </w:r>
      <w:r>
        <w:rPr>
          <w:color w:val="000000"/>
        </w:rPr>
        <w:t>Материалы</w:t>
      </w:r>
      <w:r>
        <w:rPr>
          <w:b/>
          <w:color w:val="000000"/>
        </w:rPr>
        <w:t xml:space="preserve"> </w:t>
      </w:r>
      <w:r>
        <w:rPr>
          <w:color w:val="000000"/>
        </w:rPr>
        <w:t xml:space="preserve">лицензионного отдела КПР к объектам россыпного золота в Архаринском, Зейском, Магдагачинском, Мазановском, Селемджинском, Сковородинском и Тындинском районах. - Благовещенск: КПР, 1993, 1996, 1997. – 3 пап. – 9 кн. – 1923 л. /// Арх.600-10, 11, 12. </w:t>
      </w:r>
    </w:p>
    <w:p>
      <w:pPr>
        <w:pStyle w:val="Normal"/>
        <w:ind w:firstLine="720" w:end="0"/>
        <w:jc w:val="both"/>
        <w:rPr>
          <w:b/>
          <w:color w:val="000000"/>
        </w:rPr>
      </w:pPr>
      <w:r>
        <w:rPr>
          <w:b/>
          <w:color w:val="000000"/>
        </w:rPr>
        <w:t>Коновалов И.П., Исаева З.Б., 1944.</w:t>
      </w:r>
      <w:r>
        <w:rPr>
          <w:color w:val="000000"/>
        </w:rPr>
        <w:t xml:space="preserve"> Отчет о поисково-рекогносцировочных работах на балластные материалы вдоль ж.д. линии Талдан-Ушумун Амурской ж.д. - Хабаровск: ДВЭ "Транспроекткарьера", 1944. - 46 с., 7 гр.пр. /// АТГФ-3025</w:t>
      </w:r>
    </w:p>
    <w:p>
      <w:pPr>
        <w:pStyle w:val="Normal"/>
        <w:ind w:firstLine="720" w:end="0"/>
        <w:jc w:val="both"/>
        <w:rPr>
          <w:b/>
          <w:color w:val="000000"/>
        </w:rPr>
      </w:pPr>
      <w:r>
        <w:rPr>
          <w:b/>
          <w:color w:val="000000"/>
        </w:rPr>
        <w:t>Коновалов И.П., Исаева З.Б., 1944.</w:t>
      </w:r>
      <w:r>
        <w:rPr>
          <w:color w:val="000000"/>
        </w:rPr>
        <w:t xml:space="preserve"> Отчет о поисково-рекогносцировочных работах на балластные материалы вдоль ж.д. линии Талдан-Ушумун. - Хабаровск: ДВЭ "Транспроекткарьер", 1944. - 1 кн. - 46 л., 7 гр.пр. /// АТГФ-3025, (+см.АТГФ-29088-16: Протокол ТКЗ ДВГГУ № 16 от 29.03.1945).</w:t>
      </w:r>
    </w:p>
    <w:p>
      <w:pPr>
        <w:pStyle w:val="Normal"/>
        <w:ind w:firstLine="709" w:end="0"/>
        <w:jc w:val="both"/>
        <w:rPr>
          <w:b/>
          <w:color w:val="000000"/>
        </w:rPr>
      </w:pPr>
      <w:r>
        <w:rPr>
          <w:b/>
          <w:color w:val="000000"/>
        </w:rPr>
        <w:t>Коновалов Н.М., 2010.</w:t>
      </w:r>
      <w:r>
        <w:rPr>
          <w:color w:val="000000"/>
        </w:rPr>
        <w:t xml:space="preserve"> Предварительная разведка месторождения песка «Бардагон». (Свободненский р-н, M-52-IX, лц.БЛГ 80193 ТР, Гос.регистрации нет). Протокол АмурЭКЗ № 97 от 06.09.2010 г. – присвоено название месторождение «</w:t>
      </w:r>
      <w:r>
        <w:rPr>
          <w:b/>
          <w:color w:val="000000"/>
        </w:rPr>
        <w:t>Бардагонское-1</w:t>
      </w:r>
      <w:r>
        <w:rPr>
          <w:color w:val="000000"/>
        </w:rPr>
        <w:t xml:space="preserve">». – Благовещенск: ООО «Инжпромстрой», ООО «Западно-Сибирская Геодезическая Компания», 2010. – 1 кн.-62 л., 1 л.гр.пр. /// </w:t>
      </w:r>
      <w:r>
        <w:rPr>
          <w:i/>
          <w:color w:val="000000"/>
        </w:rPr>
        <w:t>отчёт-</w:t>
      </w:r>
      <w:r>
        <w:rPr>
          <w:color w:val="000000"/>
        </w:rPr>
        <w:t xml:space="preserve">АТГФ-29347, од51699 (10 Мб); </w:t>
      </w:r>
      <w:r>
        <w:rPr>
          <w:i/>
          <w:color w:val="000000"/>
        </w:rPr>
        <w:t>протокол-</w:t>
      </w:r>
      <w:r>
        <w:rPr>
          <w:color w:val="000000"/>
        </w:rPr>
        <w:t>АТГФ-28884-5 (11 л.); б/Арх.</w:t>
      </w:r>
    </w:p>
    <w:p>
      <w:pPr>
        <w:pStyle w:val="Normal"/>
        <w:ind w:firstLine="720" w:end="0"/>
        <w:jc w:val="both"/>
        <w:rPr>
          <w:b/>
          <w:color w:val="000000"/>
        </w:rPr>
      </w:pPr>
      <w:r>
        <w:rPr>
          <w:b/>
          <w:color w:val="000000"/>
        </w:rPr>
        <w:t>Коновалов П.М., Чудинов М.Т., 1952.</w:t>
      </w:r>
      <w:r>
        <w:rPr>
          <w:color w:val="000000"/>
        </w:rPr>
        <w:t xml:space="preserve"> Отчет о ревизионно-опробовательских работах на рудное золото, проведенных Гилюйской партией в 1951 году в Зейском районе Амурской области Хабаровского края. - Свободный: “Амурзолоторазведка”, 1952. - 231с., 12 гр.пр. ///АТГФ - 7703,26190, авт, ндпо, адм/Зейский, аз/коренное, амм/Золотая Гора, амм/Новая Аляска, амо/Перевальное, амо/Аргаскит, амо/Утумук, амо/Джелтула, амо/Горациевское </w:t>
      </w:r>
    </w:p>
    <w:p>
      <w:pPr>
        <w:pStyle w:val="BodyTextIndent"/>
        <w:rPr>
          <w:b/>
          <w:color w:val="000000"/>
        </w:rPr>
      </w:pPr>
      <w:r>
        <w:rPr>
          <w:b/>
          <w:color w:val="000000"/>
        </w:rPr>
        <w:t xml:space="preserve">Коновалова В.И., 1989. </w:t>
      </w:r>
      <w:r>
        <w:rPr>
          <w:color w:val="000000"/>
        </w:rPr>
        <w:t xml:space="preserve">Технический отчёт о топографо-геодезических работах, выполненных при производстве мензульной съёмки масштаба 1:2000 объекта 03.02.1261 </w:t>
      </w:r>
      <w:r>
        <w:rPr>
          <w:rFonts w:cs="Microsoft Sans Serif" w:ascii="Microsoft Sans Serif" w:hAnsi="Microsoft Sans Serif"/>
          <w:color w:val="000000"/>
        </w:rPr>
        <w:t>"</w:t>
      </w:r>
      <w:r>
        <w:rPr>
          <w:color w:val="000000"/>
        </w:rPr>
        <w:t>Д</w:t>
      </w:r>
      <w:r>
        <w:rPr>
          <w:rFonts w:cs="Microsoft Sans Serif" w:ascii="Microsoft Sans Serif" w:hAnsi="Microsoft Sans Serif"/>
          <w:color w:val="000000"/>
        </w:rPr>
        <w:t>"</w:t>
      </w:r>
      <w:r>
        <w:rPr>
          <w:color w:val="000000"/>
        </w:rPr>
        <w:t>, руч.Пурикан. Каталог координат пунктов полигонометрии IV класса, пунктов нивелирования IV класса и пунктов съёмочного обоснования. Каталог координат и высот скважин и шурфов. (Тындинский р-н, N-51-IV, N-51-Х). – Чита: Читинское отделение Забайкальского АГП, 1989. – 2 кн.- 61 л. (44+17), 3 л.гр.пр. /// АТГФ-27897-6; амо/Пурикан-лп Ларба Верх.</w:t>
      </w:r>
    </w:p>
    <w:p>
      <w:pPr>
        <w:pStyle w:val="Normal"/>
        <w:ind w:firstLine="720" w:end="0"/>
        <w:jc w:val="both"/>
        <w:rPr>
          <w:b/>
          <w:bCs/>
          <w:color w:val="000000"/>
        </w:rPr>
      </w:pPr>
      <w:r>
        <w:rPr>
          <w:b/>
          <w:color w:val="000000"/>
        </w:rPr>
        <w:t>Кононченко А.И., 1961.</w:t>
      </w:r>
      <w:r>
        <w:rPr>
          <w:color w:val="000000"/>
        </w:rPr>
        <w:t xml:space="preserve"> Пояснительная записка к эскизному проекту по добыче огнеупорных глин на м-ниях “Северное”, “Холодный Ключ” и “Широкий”. - Хабаровск: Хаб.СНХ, 1961. - 50 с., 6 гр.пр. /// АТГФ-11569</w:t>
      </w:r>
    </w:p>
    <w:p>
      <w:pPr>
        <w:pStyle w:val="Normal"/>
        <w:widowControl w:val="false"/>
        <w:autoSpaceDE w:val="false"/>
        <w:ind w:firstLine="720" w:end="0"/>
        <w:jc w:val="both"/>
        <w:rPr>
          <w:b/>
          <w:color w:val="000000"/>
        </w:rPr>
      </w:pPr>
      <w:r>
        <w:rPr>
          <w:b/>
          <w:bCs/>
          <w:color w:val="000000"/>
        </w:rPr>
        <w:t xml:space="preserve">Коноплёв И.И., 1993. </w:t>
      </w:r>
      <w:r>
        <w:rPr>
          <w:color w:val="000000"/>
        </w:rPr>
        <w:t>Отчет о НИР «Разработка разделов, входящих в технико-экономическое обоснование строительства угольного разреза «Огоджинский». Этап I. Выполнено по хоздоговору с институтом «ДальвостНИИпроект». - Благовещенск: АмурКНИИ, 1993. - 1 кн.-155 л. (в т.ч. 10 л.-чертежи вшиты в кн.). /// АТГФ-27615, од51797 (236 Мб).</w:t>
      </w:r>
    </w:p>
    <w:p>
      <w:pPr>
        <w:pStyle w:val="Normal"/>
        <w:ind w:firstLine="720" w:end="0"/>
        <w:jc w:val="both"/>
        <w:rPr>
          <w:b/>
          <w:color w:val="000000"/>
        </w:rPr>
      </w:pPr>
      <w:r>
        <w:rPr>
          <w:b/>
          <w:color w:val="000000"/>
        </w:rPr>
        <w:t>Коноплев И.И., Коновалова Г.В., 1985</w:t>
      </w:r>
      <w:r>
        <w:rPr>
          <w:color w:val="000000"/>
        </w:rPr>
        <w:t>. Геолого-экономическая оценка руд Гаринского месторождения. (К вопросу развития бескоксовой металлургии в Амурской области. Предварительное обоснование). - Благовещенск: АмурКНИИ, 1985. - 153 с., 6 гр.пр. /// АТГФ-19970, лд50264</w:t>
      </w:r>
    </w:p>
    <w:p>
      <w:pPr>
        <w:pStyle w:val="Normal"/>
        <w:ind w:firstLine="720" w:end="0"/>
        <w:jc w:val="both"/>
        <w:rPr>
          <w:b/>
          <w:color w:val="000000"/>
        </w:rPr>
      </w:pPr>
      <w:r>
        <w:rPr>
          <w:b/>
          <w:color w:val="000000"/>
        </w:rPr>
        <w:t xml:space="preserve">Константинов В.Н., Блинников А.И., 2000. </w:t>
      </w:r>
      <w:r>
        <w:rPr>
          <w:color w:val="000000"/>
        </w:rPr>
        <w:t>Временные методические указания по оценке запасов техногенных россыпей золота дражных полигонов (краткий вариант). - Иркутск: ИРГИРЕДМЕТ, 2000. - 13 с. ///АТГФ-26655-1</w:t>
      </w:r>
    </w:p>
    <w:p>
      <w:pPr>
        <w:pStyle w:val="Normal"/>
        <w:ind w:firstLine="720" w:end="0"/>
        <w:jc w:val="both"/>
        <w:rPr>
          <w:b/>
          <w:color w:val="000000"/>
        </w:rPr>
      </w:pPr>
      <w:r>
        <w:rPr>
          <w:b/>
          <w:color w:val="000000"/>
        </w:rPr>
        <w:t>Константинова Л.В., Лебедев В.Н., Бомштейн В.Е., 2000.</w:t>
      </w:r>
      <w:r>
        <w:rPr>
          <w:color w:val="000000"/>
        </w:rPr>
        <w:t xml:space="preserve"> Реестр гос.регистрации лицензий на право пользования недрами по Амурской области (твердые полезные ископаемые) по состоянию на 1.01.2000 г. - Благовещенск: КПР АО, 2000. - кн. № 6 - 96 с. ///АТГФ-26568-6</w:t>
      </w:r>
    </w:p>
    <w:p>
      <w:pPr>
        <w:pStyle w:val="Normal"/>
        <w:ind w:firstLine="720" w:end="0"/>
        <w:jc w:val="both"/>
        <w:rPr>
          <w:b/>
          <w:color w:val="000000"/>
        </w:rPr>
      </w:pPr>
      <w:r>
        <w:rPr>
          <w:b/>
          <w:color w:val="000000"/>
        </w:rPr>
        <w:t xml:space="preserve">Концепция </w:t>
      </w:r>
      <w:r>
        <w:rPr>
          <w:color w:val="000000"/>
        </w:rPr>
        <w:t xml:space="preserve">изучения и освоения углеводородных ресурсов шельфа морей Дальнего Востока и Северо-Востока /Японское, Охотское, Берингово, Чукотское, Восточно-Сибирское/. (Проект). - М.: МПР РФ, 1998. -1 кн.-18 с. ///АТГФ-26137-4 </w:t>
      </w:r>
    </w:p>
    <w:p>
      <w:pPr>
        <w:pStyle w:val="Normal"/>
        <w:ind w:firstLine="720" w:end="0"/>
        <w:jc w:val="both"/>
        <w:rPr>
          <w:b/>
          <w:color w:val="000000"/>
        </w:rPr>
      </w:pPr>
      <w:r>
        <w:rPr>
          <w:b/>
          <w:color w:val="000000"/>
        </w:rPr>
        <w:t>Концепция</w:t>
      </w:r>
      <w:r>
        <w:rPr>
          <w:color w:val="000000"/>
        </w:rPr>
        <w:t xml:space="preserve"> развития золотодобывающей промышленности Амурской области на 1996-2005 гг. </w:t>
      </w:r>
      <w:r>
        <w:rPr>
          <w:b/>
          <w:color w:val="000000"/>
        </w:rPr>
        <w:t>-</w:t>
      </w:r>
      <w:r>
        <w:rPr>
          <w:color w:val="000000"/>
        </w:rPr>
        <w:t xml:space="preserve"> Благовещенск: Администрация Амурской области, 1996.- 36 с. /// АТГФ-25627-5.</w:t>
      </w:r>
    </w:p>
    <w:p>
      <w:pPr>
        <w:pStyle w:val="Normal"/>
        <w:ind w:firstLine="720" w:end="0"/>
        <w:jc w:val="both"/>
        <w:rPr>
          <w:b/>
          <w:bCs/>
          <w:color w:val="000000"/>
        </w:rPr>
      </w:pPr>
      <w:r>
        <w:rPr>
          <w:b/>
          <w:color w:val="000000"/>
        </w:rPr>
        <w:t>Концепция</w:t>
      </w:r>
      <w:r>
        <w:rPr>
          <w:color w:val="000000"/>
        </w:rPr>
        <w:t xml:space="preserve"> создания единой информационной системы недропользования в России. Протокол N 2 от 21 июля 1994 г. - М.: Роскомнедра, 1994. - 5 л. /// АТГФ - 24761-43. ГО/информ. </w:t>
      </w:r>
    </w:p>
    <w:p>
      <w:pPr>
        <w:pStyle w:val="Normal"/>
        <w:ind w:firstLine="709" w:end="0"/>
        <w:jc w:val="both"/>
        <w:rPr>
          <w:b/>
          <w:color w:val="000000"/>
        </w:rPr>
      </w:pPr>
      <w:r>
        <w:rPr>
          <w:b/>
          <w:bCs/>
          <w:color w:val="000000"/>
        </w:rPr>
        <w:t xml:space="preserve">Концов А., 1927. </w:t>
      </w:r>
      <w:r>
        <w:rPr>
          <w:bCs/>
          <w:color w:val="000000"/>
        </w:rPr>
        <w:t xml:space="preserve">Отчёт о разведке р.Уркана в 1927 г. – 20 л. (л.57-76). /// АТГФ-29379-2 (1 кн.-76 л.). </w:t>
      </w:r>
      <w:r>
        <w:rPr>
          <w:bCs/>
          <w:color w:val="000000"/>
          <w:sz w:val="20"/>
        </w:rPr>
        <w:t>Зейский, Магдагачинский р-ны, аз/россыпи, амо/Уркан (русло)-пп Зея.</w:t>
      </w:r>
    </w:p>
    <w:p>
      <w:pPr>
        <w:pStyle w:val="Normal"/>
        <w:ind w:firstLine="720" w:end="0"/>
        <w:jc w:val="both"/>
        <w:rPr>
          <w:b/>
          <w:color w:val="000000"/>
        </w:rPr>
      </w:pPr>
      <w:r>
        <w:rPr>
          <w:b/>
          <w:color w:val="000000"/>
        </w:rPr>
        <w:t>Кончакова А.И., 1941.</w:t>
      </w:r>
      <w:r>
        <w:rPr>
          <w:color w:val="000000"/>
        </w:rPr>
        <w:t xml:space="preserve"> Отчет о инженерно-геологических исследованиях площадки нефтебазы, трассы нефтепровода и причала на р.Зее в г. Свободном. - Хабаровск: ДВГУ, 1941. - 1 кн.- 109 л., в т.ч.: 19 гр.пр.; 19 гр.пр. – кальки. /// АТГФ-5199 </w:t>
      </w:r>
    </w:p>
    <w:p>
      <w:pPr>
        <w:pStyle w:val="Normal"/>
        <w:ind w:firstLine="720" w:end="0"/>
        <w:jc w:val="both"/>
        <w:rPr>
          <w:b/>
          <w:color w:val="000000"/>
        </w:rPr>
      </w:pPr>
      <w:r>
        <w:rPr>
          <w:b/>
          <w:color w:val="000000"/>
        </w:rPr>
        <w:t>Кончакова А.И., 1958.</w:t>
      </w:r>
      <w:r>
        <w:rPr>
          <w:color w:val="000000"/>
        </w:rPr>
        <w:t xml:space="preserve"> Объяснительная записка и каталог буровых на воду скважин к схематической гидрогеологической карте территории листа М-52-А, м-б 1:500 000. - Хабаровск: ДВГУ, 1958. - 3 кн., 2 гр.пр. /// АТГФ-7117 </w:t>
      </w:r>
    </w:p>
    <w:p>
      <w:pPr>
        <w:pStyle w:val="Normal"/>
        <w:ind w:firstLine="720" w:end="0"/>
        <w:jc w:val="both"/>
        <w:rPr>
          <w:b/>
          <w:color w:val="000000"/>
        </w:rPr>
      </w:pPr>
      <w:r>
        <w:rPr>
          <w:b/>
          <w:color w:val="000000"/>
        </w:rPr>
        <w:t>Кончакова А.И., 1959.</w:t>
      </w:r>
      <w:r>
        <w:rPr>
          <w:color w:val="000000"/>
        </w:rPr>
        <w:t xml:space="preserve"> Геологический очерк территории Амурской области. - Хабаровск: ДВГУ, 1959. - 3 кн. - 321 л.(75+241+5), 2 гр.пр. /// АТГФ-8058 </w:t>
      </w:r>
    </w:p>
    <w:p>
      <w:pPr>
        <w:pStyle w:val="Normal"/>
        <w:ind w:firstLine="720" w:end="0"/>
        <w:jc w:val="both"/>
        <w:rPr>
          <w:b/>
          <w:color w:val="000000"/>
        </w:rPr>
      </w:pPr>
      <w:r>
        <w:rPr>
          <w:b/>
          <w:color w:val="000000"/>
        </w:rPr>
        <w:t>Кончакова А.И., 1959.</w:t>
      </w:r>
      <w:r>
        <w:rPr>
          <w:color w:val="000000"/>
        </w:rPr>
        <w:t xml:space="preserve"> Каталог буровых скважин на воду Амурской обл., составлен на 1/1-1958 г. с гидрогеологическим очерком. - Хабаровск: ДВГУ, 1959. - 630 с., прот., 4 гр.пр. /// АТГФ-8007, 8007-дубль</w:t>
      </w:r>
    </w:p>
    <w:p>
      <w:pPr>
        <w:pStyle w:val="Normal"/>
        <w:ind w:firstLine="720" w:end="0"/>
        <w:jc w:val="both"/>
        <w:rPr>
          <w:b/>
          <w:color w:val="000000"/>
        </w:rPr>
      </w:pPr>
      <w:r>
        <w:rPr>
          <w:b/>
          <w:color w:val="000000"/>
        </w:rPr>
        <w:t>Кончакова А.И., 1961.</w:t>
      </w:r>
      <w:r>
        <w:rPr>
          <w:color w:val="000000"/>
        </w:rPr>
        <w:t xml:space="preserve"> Объяснительная записка к гидрогеологической карте Амурской области масштаба 1:2.500.000. - Хабаровск: ДВГУ, 1961. - 93 с. ///АТГФ-8907 </w:t>
      </w:r>
    </w:p>
    <w:p>
      <w:pPr>
        <w:pStyle w:val="Normal"/>
        <w:ind w:firstLine="720" w:end="0"/>
        <w:jc w:val="both"/>
        <w:rPr>
          <w:b/>
          <w:color w:val="000000"/>
        </w:rPr>
      </w:pPr>
      <w:r>
        <w:rPr>
          <w:b/>
          <w:color w:val="000000"/>
        </w:rPr>
        <w:t>Кончакова А.И., Романов Г.Ф., Караванов К.П. и др., 1957.</w:t>
      </w:r>
      <w:r>
        <w:rPr>
          <w:color w:val="000000"/>
        </w:rPr>
        <w:t xml:space="preserve"> Геологическое строение и гидрогеологические условия юго-западной части листа N-52-В. - Хабаровск: ДВГУ, 1957. - 4 кн., 12 гр.пр. /// АТГФ-1248 </w:t>
      </w:r>
    </w:p>
    <w:p>
      <w:pPr>
        <w:pStyle w:val="Normal"/>
        <w:ind w:firstLine="720" w:end="0"/>
        <w:jc w:val="both"/>
        <w:rPr>
          <w:b/>
          <w:color w:val="000000"/>
        </w:rPr>
      </w:pPr>
      <w:r>
        <w:rPr>
          <w:b/>
          <w:color w:val="000000"/>
        </w:rPr>
        <w:t>Конченко А.Ф., 1978</w:t>
      </w:r>
      <w:r>
        <w:rPr>
          <w:color w:val="000000"/>
        </w:rPr>
        <w:t xml:space="preserve">. Технический отчет по инженерно-геологическим изысканиям для строительства базы минеральных удобрений для Шимановского РО “Сельхозтехника” на ст.Петруши Амурской области. - Благовещенск: Амуртисиз, 1978. - 95 с., 5 гр.пр. ///АТГФ-18807. </w:t>
      </w:r>
    </w:p>
    <w:p>
      <w:pPr>
        <w:pStyle w:val="Normal"/>
        <w:ind w:firstLine="720" w:end="0"/>
        <w:jc w:val="both"/>
        <w:rPr>
          <w:b/>
          <w:color w:val="000000"/>
        </w:rPr>
      </w:pPr>
      <w:r>
        <w:rPr>
          <w:b/>
          <w:color w:val="000000"/>
        </w:rPr>
        <w:t>Конченко А.Ф., 1978</w:t>
      </w:r>
      <w:r>
        <w:rPr>
          <w:color w:val="000000"/>
        </w:rPr>
        <w:t xml:space="preserve">. Технический отчет по инженерно-геологическим изысканиям для строительства СТО на 200 тракторов К-700 в с.Белоярово Мазановского р-на. - Благовещенск: Амуртисиз, 1978. - 79 с., 8 гр.пр. ///АТГФ-19294. </w:t>
      </w:r>
    </w:p>
    <w:p>
      <w:pPr>
        <w:pStyle w:val="Normal"/>
        <w:ind w:firstLine="720" w:end="0"/>
        <w:jc w:val="both"/>
        <w:rPr>
          <w:b/>
          <w:color w:val="000000"/>
        </w:rPr>
      </w:pPr>
      <w:r>
        <w:rPr>
          <w:b/>
          <w:color w:val="000000"/>
        </w:rPr>
        <w:t>Конченко А.Ф., 1982</w:t>
      </w:r>
      <w:r>
        <w:rPr>
          <w:color w:val="000000"/>
        </w:rPr>
        <w:t xml:space="preserve">. Технический отчет по инженерно-геологическим изысканиям под строительство коровника на 200 голов, молочного блока, котельной, водохозяйственного комплекса и кормоцеха в с.Овсянка Зейского р-на. - Благовещенск: Амуртисиз, 1982. - 42 с., 4 гр.пр. ///АТГФ-19769. </w:t>
      </w:r>
    </w:p>
    <w:p>
      <w:pPr>
        <w:pStyle w:val="Normal"/>
        <w:ind w:firstLine="720" w:end="0"/>
        <w:jc w:val="both"/>
        <w:rPr>
          <w:b/>
          <w:color w:val="000000"/>
        </w:rPr>
      </w:pPr>
      <w:r>
        <w:rPr>
          <w:b/>
          <w:color w:val="000000"/>
        </w:rPr>
        <w:t>Конченко А.Ф., 1983</w:t>
      </w:r>
      <w:r>
        <w:rPr>
          <w:color w:val="000000"/>
        </w:rPr>
        <w:t xml:space="preserve">. Технический отчет по инженерно-строительным изысканиям под строительство коровника на 200 голов, молочного блока, кормоцеха, котельной и водохозяйственного комплекса в совхозе “Зейский” с.Амуро-Балтийск Зейского р-на. - Благовещенск: Амуртисиз, 1983. - 60 с., 8 гр.пр. ///АТГФ-20120. </w:t>
      </w:r>
    </w:p>
    <w:p>
      <w:pPr>
        <w:pStyle w:val="Normal"/>
        <w:ind w:firstLine="720" w:end="0"/>
        <w:jc w:val="both"/>
        <w:rPr>
          <w:b/>
          <w:color w:val="000000"/>
        </w:rPr>
      </w:pPr>
      <w:r>
        <w:rPr>
          <w:b/>
          <w:color w:val="000000"/>
        </w:rPr>
        <w:t>Конченко А.Ф., Косицын Г.Ф., 1978</w:t>
      </w:r>
      <w:r>
        <w:rPr>
          <w:color w:val="000000"/>
        </w:rPr>
        <w:t xml:space="preserve">. Технический отчет по инженерно-строительным изысканиям для строительства 5-ти этажного жилого дома по ул.Красноармейской в г.Белогорске. - Благовещенск: Амуртисиз, 1978. - 63 с. ///АТГФ-18468. </w:t>
      </w:r>
    </w:p>
    <w:p>
      <w:pPr>
        <w:pStyle w:val="Normal"/>
        <w:ind w:firstLine="720" w:end="0"/>
        <w:jc w:val="both"/>
        <w:rPr>
          <w:color w:val="000000"/>
        </w:rPr>
      </w:pPr>
      <w:r>
        <w:rPr>
          <w:b/>
          <w:color w:val="000000"/>
        </w:rPr>
        <w:t>Конченко А.Ф., Помазуев А. и др., 1978</w:t>
      </w:r>
      <w:r>
        <w:rPr>
          <w:color w:val="000000"/>
        </w:rPr>
        <w:t xml:space="preserve">. Технический отчет по инженерно-строительным изысканиям для строительства СТО на 200 тракторов К-700 в п.Серышево Амурской области. - Благовещенск: Амуртисиз, 1978. - 73 с., 17 гр.пр. ///АТГФ-18645. </w:t>
      </w:r>
    </w:p>
    <w:p>
      <w:pPr>
        <w:pStyle w:val="Normal"/>
        <w:ind w:firstLine="720" w:end="0"/>
        <w:jc w:val="both"/>
        <w:rPr>
          <w:b/>
          <w:color w:val="000000"/>
        </w:rPr>
      </w:pPr>
      <w:r>
        <w:rPr>
          <w:color w:val="000000"/>
        </w:rPr>
        <w:t xml:space="preserve">Конюхова Н. Краткие данные о микроструктуре Богучанских углей. - 1936. - 2 с. /// АТГФ-53 </w:t>
      </w:r>
    </w:p>
    <w:p>
      <w:pPr>
        <w:pStyle w:val="Normal"/>
        <w:ind w:firstLine="709" w:end="0"/>
        <w:jc w:val="both"/>
        <w:rPr>
          <w:b/>
          <w:color w:val="000000"/>
        </w:rPr>
      </w:pPr>
      <w:r>
        <w:rPr>
          <w:b/>
          <w:color w:val="000000"/>
        </w:rPr>
        <w:t>Конюшихин В.И., 1949.</w:t>
      </w:r>
      <w:r>
        <w:rPr>
          <w:color w:val="000000"/>
        </w:rPr>
        <w:t xml:space="preserve"> Карта геологической изученности Амурской области (по данным Дальневосточного Геологического Управления по состоянию на 1948 г). (N-52, N-53, M-52). – Трест «Амурзолото», 1949. – 9 л. (л.29-37), в т.ч. 1 л.гр.пр.- карта м-ба 1:200 000. /// АТГФ-29381-1 (1 кн.-285 л.).</w:t>
      </w:r>
    </w:p>
    <w:p>
      <w:pPr>
        <w:pStyle w:val="Normal"/>
        <w:ind w:firstLine="720" w:end="0"/>
        <w:jc w:val="both"/>
        <w:rPr>
          <w:b/>
          <w:color w:val="000000"/>
        </w:rPr>
      </w:pPr>
      <w:r>
        <w:rPr>
          <w:b/>
          <w:color w:val="000000"/>
        </w:rPr>
        <w:t>Конюшок А.А., 1997</w:t>
      </w:r>
      <w:r>
        <w:rPr>
          <w:color w:val="000000"/>
        </w:rPr>
        <w:t>. Технико-экономическое обоснование промышленного освоения золотоносных россыпей бассейна руч.Корейский с притоком Короткий и руч.Надяга (в устье Корейского) с притоком Мизер. (Мазановский р-н). - Благовещенск: ЗАО а/с “Заря-1”, 1997. - 44 с. ///АТГФ-26280-7</w:t>
      </w:r>
    </w:p>
    <w:p>
      <w:pPr>
        <w:pStyle w:val="Normal"/>
        <w:widowControl w:val="false"/>
        <w:ind w:firstLine="720" w:end="0"/>
        <w:jc w:val="both"/>
        <w:rPr>
          <w:b/>
          <w:bCs/>
          <w:color w:val="000000"/>
        </w:rPr>
      </w:pPr>
      <w:r>
        <w:rPr>
          <w:b/>
          <w:color w:val="000000"/>
        </w:rPr>
        <w:t xml:space="preserve">Копии инвентарных книг </w:t>
      </w:r>
      <w:r>
        <w:rPr>
          <w:color w:val="000000"/>
        </w:rPr>
        <w:t xml:space="preserve">геологического фонда ОАО «Прииск Дамбуки». – п.Береговой: ОАО «Прииск Дамбуки», 2003. – 4 кн.-225 л. (56+54+48+67). /// АТГФ-26582, од51177 (0,125 МБ) </w:t>
      </w:r>
    </w:p>
    <w:p>
      <w:pPr>
        <w:pStyle w:val="Normal"/>
        <w:ind w:firstLine="709" w:end="0"/>
        <w:jc w:val="both"/>
        <w:rPr>
          <w:b/>
          <w:color w:val="000000"/>
        </w:rPr>
      </w:pPr>
      <w:r>
        <w:rPr>
          <w:b/>
          <w:bCs/>
          <w:color w:val="000000"/>
        </w:rPr>
        <w:t xml:space="preserve">Копчигашев А.А, 2019. </w:t>
      </w:r>
      <w:r>
        <w:rPr>
          <w:color w:val="000000"/>
        </w:rPr>
        <w:t xml:space="preserve">Материалы отчётного баланса запасов россыпного золота по ООО «Патриот» за 2019 г. по формам: 5-гр, 70-тп, 71-тп. – Благовещенск, 2019. – 1 кн.-27 л., 1 л.гр.пр. /// АТГФ-31904. </w:t>
      </w:r>
      <w:r>
        <w:rPr>
          <w:color w:val="000000"/>
          <w:sz w:val="20"/>
        </w:rPr>
        <w:t>Конфиденциально</w:t>
      </w:r>
    </w:p>
    <w:p>
      <w:pPr>
        <w:pStyle w:val="Normal"/>
        <w:ind w:firstLine="720" w:end="0"/>
        <w:jc w:val="both"/>
        <w:rPr>
          <w:b/>
          <w:color w:val="000000"/>
        </w:rPr>
      </w:pPr>
      <w:r>
        <w:rPr>
          <w:b/>
          <w:color w:val="000000"/>
        </w:rPr>
        <w:t xml:space="preserve">Копчигашев А.А., 2000. </w:t>
      </w:r>
      <w:r>
        <w:rPr>
          <w:color w:val="000000"/>
        </w:rPr>
        <w:t>Материалы к</w:t>
      </w:r>
      <w:r>
        <w:rPr>
          <w:b/>
          <w:color w:val="000000"/>
        </w:rPr>
        <w:t xml:space="preserve"> </w:t>
      </w:r>
      <w:r>
        <w:rPr>
          <w:color w:val="000000"/>
        </w:rPr>
        <w:t>отчетному балансу запасов россыпного золота а/с «Мая» за 2000 г. – Зея, 2000. - 2 кн.- 55 л., 39 гр.пр. /// АТГФ-26802-4</w:t>
      </w:r>
    </w:p>
    <w:p>
      <w:pPr>
        <w:pStyle w:val="Normal"/>
        <w:ind w:firstLine="720" w:end="0"/>
        <w:jc w:val="both"/>
        <w:rPr>
          <w:b/>
          <w:color w:val="000000"/>
        </w:rPr>
      </w:pPr>
      <w:r>
        <w:rPr>
          <w:b/>
          <w:color w:val="000000"/>
        </w:rPr>
        <w:t>Копчигашев А.А., 2000.</w:t>
      </w:r>
      <w:r>
        <w:rPr>
          <w:color w:val="000000"/>
        </w:rPr>
        <w:t xml:space="preserve"> Материалы оперативного прироста запасов россыпного золота по месторождению руч. Эмаки Бол. и Мал., составляющие руч. Эмак (пп Иликана). Объект «Эмакинский». (Зейский р-н., N-52-XIV, лц. БЛГ 00931 БЭ, Гр. № 47-00-22). Протокол АмурТКЗ № 301/1 от 25.09.2000 г. – Зея: а/с «Мая», 2000. – 2 кн. - 57 с., 19 гр.пр. ///АТГФ-26694, од51177 (2,3 МБ)</w:t>
      </w:r>
    </w:p>
    <w:p>
      <w:pPr>
        <w:pStyle w:val="Normal"/>
        <w:ind w:firstLine="720" w:end="0"/>
        <w:jc w:val="both"/>
        <w:rPr>
          <w:b/>
          <w:color w:val="000000"/>
        </w:rPr>
      </w:pPr>
      <w:r>
        <w:rPr>
          <w:b/>
          <w:color w:val="000000"/>
        </w:rPr>
        <w:t>Копчигашев А.А., 2001.</w:t>
      </w:r>
      <w:r>
        <w:rPr>
          <w:color w:val="000000"/>
        </w:rPr>
        <w:t xml:space="preserve"> Материалы оперативного прироста запасов россыпного золота по месторождению руч.Мариинский-пп Могота Б. </w:t>
      </w:r>
      <w:r>
        <w:rPr>
          <w:b/>
          <w:color w:val="000000"/>
        </w:rPr>
        <w:t>Объект «Урюм-Марининский».</w:t>
      </w:r>
      <w:r>
        <w:rPr>
          <w:color w:val="000000"/>
        </w:rPr>
        <w:t xml:space="preserve"> (Зейский р-н, N-52-XIV, лц.БЛГ 01121 БР, Гр.47-01-23). Прот.АмурТКЗ № 363 от 22.06.2001 г. – Зея: а/с «Мая», 2001. – 2 кн.- 38 с. (32+6), 6 гр.пр. /// АТГФ-26822</w:t>
      </w:r>
    </w:p>
    <w:p>
      <w:pPr>
        <w:pStyle w:val="Normal"/>
        <w:ind w:firstLine="720" w:end="0"/>
        <w:jc w:val="both"/>
        <w:rPr>
          <w:b/>
          <w:color w:val="000000"/>
        </w:rPr>
      </w:pPr>
      <w:r>
        <w:rPr>
          <w:b/>
          <w:color w:val="000000"/>
        </w:rPr>
        <w:t xml:space="preserve">Копчигашев А.А., 2001. </w:t>
      </w:r>
      <w:r>
        <w:rPr>
          <w:color w:val="000000"/>
        </w:rPr>
        <w:t>Материалы оперативного прироста</w:t>
      </w:r>
      <w:r>
        <w:rPr>
          <w:b/>
          <w:color w:val="000000"/>
        </w:rPr>
        <w:t xml:space="preserve"> </w:t>
      </w:r>
      <w:r>
        <w:rPr>
          <w:color w:val="000000"/>
        </w:rPr>
        <w:t>запасов россыпного золота по месторождению руч.Марининский - левого притока р.Могот Б. Объект «Урюм-Марининский». (Зейский р-н, N-52-XIV, лц.БЛГ 01121 БР, Гр. 47-01-23). Прот.АмурТКЗ № 385 от 24.09.2001 г. - Зея: а/с «Мая». - 2 кн.-36 с. (30+6), 7 гр.пр. /// АТГФ-26787-4</w:t>
      </w:r>
    </w:p>
    <w:p>
      <w:pPr>
        <w:pStyle w:val="113"/>
        <w:ind w:firstLine="720" w:end="0"/>
        <w:jc w:val="both"/>
        <w:rPr>
          <w:b/>
          <w:color w:val="000000"/>
        </w:rPr>
      </w:pPr>
      <w:r>
        <w:rPr>
          <w:b/>
          <w:color w:val="000000"/>
        </w:rPr>
        <w:t xml:space="preserve">Копчигашев А.А., 2001. </w:t>
      </w:r>
      <w:r>
        <w:rPr>
          <w:color w:val="000000"/>
        </w:rPr>
        <w:t>Материалы отчетного баланса запасов россыпного золота а/с «Мая» за 2001 г. (формы 5-гр, 70-тп). - Зея, 2001. - 80 л., 58 гр.пр. /// АТГФ-26988</w:t>
      </w:r>
    </w:p>
    <w:p>
      <w:pPr>
        <w:pStyle w:val="113"/>
        <w:ind w:firstLine="720" w:end="0"/>
        <w:jc w:val="both"/>
        <w:rPr>
          <w:b/>
          <w:color w:val="000000"/>
        </w:rPr>
      </w:pPr>
      <w:r>
        <w:rPr>
          <w:b/>
          <w:color w:val="000000"/>
        </w:rPr>
        <w:t>Копчигашев А.А., 2002.</w:t>
      </w:r>
      <w:r>
        <w:rPr>
          <w:color w:val="000000"/>
        </w:rPr>
        <w:t xml:space="preserve"> Материалы к отчетному балансу запасов россыпного золота а/с «Мая» за 2002 год (формы 5-гр, 70-тп). – Зея, 2002. – 2 кн.- 69 л. (58+11), 43 гр.пр. /// АТГФ-27151</w:t>
      </w:r>
    </w:p>
    <w:p>
      <w:pPr>
        <w:pStyle w:val="BodyText21"/>
        <w:rPr>
          <w:b/>
          <w:color w:val="000000"/>
        </w:rPr>
      </w:pPr>
      <w:r>
        <w:rPr>
          <w:b/>
          <w:color w:val="000000"/>
        </w:rPr>
        <w:t>Копчигашев А.А., 2002.</w:t>
      </w:r>
      <w:r>
        <w:rPr>
          <w:color w:val="000000"/>
        </w:rPr>
        <w:t xml:space="preserve"> Материалы оперативного прироста запасов россыпного золота по месторождению р.Ванга - пп р.Унаха (с лп Покровский-Черняевский, пп Вознесенский). Объект </w:t>
      </w:r>
      <w:r>
        <w:rPr>
          <w:b/>
          <w:color w:val="000000"/>
        </w:rPr>
        <w:t>«Вангинский-2».</w:t>
      </w:r>
      <w:r>
        <w:rPr>
          <w:color w:val="000000"/>
        </w:rPr>
        <w:t xml:space="preserve"> (Зейский р-н, N-52-XIV, лц.БЛГ 01122 БР, Гр. 47-01-27). Протокол АмурТКЗ № 413/1 от 12.03.2002 г. – Зея: а/с «Мая», 2002. – 2 кн.-107 с., 34 гр.пр. /// АТГФ-26923-6 </w:t>
      </w:r>
    </w:p>
    <w:p>
      <w:pPr>
        <w:pStyle w:val="215"/>
        <w:ind w:firstLine="720" w:end="0"/>
        <w:rPr>
          <w:b/>
          <w:color w:val="000000"/>
        </w:rPr>
      </w:pPr>
      <w:r>
        <w:rPr>
          <w:b/>
          <w:color w:val="000000"/>
        </w:rPr>
        <w:t>Копчигашев А.А., 2002.</w:t>
      </w:r>
      <w:r>
        <w:rPr>
          <w:color w:val="000000"/>
        </w:rPr>
        <w:t xml:space="preserve"> Материалы оперативного прироста запасов россыпного золота по месторождению руч.Чудный – пп Эмак Б. Объект </w:t>
      </w:r>
      <w:r>
        <w:rPr>
          <w:b/>
          <w:color w:val="000000"/>
        </w:rPr>
        <w:t>«Эмакинский».</w:t>
      </w:r>
      <w:r>
        <w:rPr>
          <w:color w:val="000000"/>
        </w:rPr>
        <w:t xml:space="preserve"> (Зейский р-н, N-52-ХIV, лц.БЛГ 00931 БЭ, Гр. 47-00-22). Проток.АмурТКЗ № 433 от 13.05.2002 г. – Зея: а/с «Мая», 2002. – 2 кн.- 42 (35+7) с., 4 гр.пр. /// АТГФ-26936-7</w:t>
      </w:r>
    </w:p>
    <w:p>
      <w:pPr>
        <w:pStyle w:val="BodyTextIndent"/>
        <w:ind w:firstLine="720" w:end="0"/>
        <w:rPr>
          <w:b/>
          <w:color w:val="000000"/>
        </w:rPr>
      </w:pPr>
      <w:r>
        <w:rPr>
          <w:b/>
          <w:color w:val="000000"/>
        </w:rPr>
        <w:t xml:space="preserve">Копчигашев А.А., 2002. </w:t>
      </w:r>
      <w:r>
        <w:rPr>
          <w:color w:val="000000"/>
        </w:rPr>
        <w:t>Отчет о результатах оценочных и разведочных работ на росыпное золото, проведенных в долинах ручьев Эмаки Большие и Малые в 2000-2002 гг. Объект «</w:t>
      </w:r>
      <w:r>
        <w:rPr>
          <w:b/>
          <w:color w:val="000000"/>
        </w:rPr>
        <w:t>Эмакинский</w:t>
      </w:r>
      <w:r>
        <w:rPr>
          <w:color w:val="000000"/>
        </w:rPr>
        <w:t>». (Зейский р-н, N-52-XIV, лц.БЛГ 00931 БЭ, Гр.47-00-22). Протокол АмурТКЗ № 509 от 01.10.2003. – Зея: а/с «Мая», 2002. – 2 кн.-146 л. (122+24), 21 гр.пр. /// АТГФ-27286 (экз. № 2), од51177 (2 МБ), Арх. 679; амо/4(Эмаки Б.-пп Иликан; Чудный и Сухой -пп Эмаки Б.; Эмаки М.-лп Эмаки Б.)</w:t>
      </w:r>
    </w:p>
    <w:p>
      <w:pPr>
        <w:pStyle w:val="Normal"/>
        <w:ind w:firstLine="720" w:end="0"/>
        <w:jc w:val="both"/>
        <w:rPr>
          <w:b/>
          <w:color w:val="000000"/>
        </w:rPr>
      </w:pPr>
      <w:r>
        <w:rPr>
          <w:b/>
          <w:color w:val="000000"/>
        </w:rPr>
        <w:t>Копчигашев А.А., 2003.</w:t>
      </w:r>
      <w:r>
        <w:rPr>
          <w:color w:val="000000"/>
        </w:rPr>
        <w:t xml:space="preserve"> Материалы к отчетному балансу запасов россыпного золота по а/с «Мая» по форме 5-ГР, 70-тп за 2003 год. – Зея, 2003. – 2 кн.-83 л. (59+24), 31 гр.пр. /// АТГФ-27376</w:t>
      </w:r>
    </w:p>
    <w:p>
      <w:pPr>
        <w:pStyle w:val="BodyText21"/>
        <w:rPr>
          <w:b/>
          <w:color w:val="000000"/>
        </w:rPr>
      </w:pPr>
      <w:r>
        <w:rPr>
          <w:b/>
          <w:color w:val="000000"/>
        </w:rPr>
        <w:t>Копчигашев А.А., 2003.</w:t>
      </w:r>
      <w:r>
        <w:rPr>
          <w:color w:val="000000"/>
        </w:rPr>
        <w:t xml:space="preserve"> Проект на переоценку техногенных отложений и доразведку флангов месторождения россыпного золота руч.Уган, поиски, оценку и разведку россыпей золота в долинах ручьев Леонтьевский и Безымянный (пп руч. Уган). Объект «</w:t>
      </w:r>
      <w:r>
        <w:rPr>
          <w:b/>
          <w:color w:val="000000"/>
        </w:rPr>
        <w:t>Уганский-1</w:t>
      </w:r>
      <w:r>
        <w:rPr>
          <w:color w:val="000000"/>
        </w:rPr>
        <w:t>». (Зейский р-н, N-52-XIV, лц.БЛГ 01373 БР, Гр.47-04-21). – Зея: А/с «Мая», 2003. – 1 кн.-59 л. /// Арх.743-8.</w:t>
      </w:r>
    </w:p>
    <w:p>
      <w:pPr>
        <w:pStyle w:val="Normal"/>
        <w:ind w:firstLine="720" w:end="0"/>
        <w:jc w:val="both"/>
        <w:rPr>
          <w:b/>
          <w:color w:val="000000"/>
        </w:rPr>
      </w:pPr>
      <w:r>
        <w:rPr>
          <w:b/>
          <w:color w:val="000000"/>
        </w:rPr>
        <w:t>Копчигашев А.А., 2004.</w:t>
      </w:r>
      <w:r>
        <w:rPr>
          <w:color w:val="000000"/>
        </w:rPr>
        <w:t xml:space="preserve"> Материалы отчетного баланса запасов россыпного золота по а/с «Мая» за 2004 г. по формам: 5-гр, 70-тп. – Зея, 2004. – 2 кн.-75 л. (68+7), 45 гр.пр. /// АТГФ-27537</w:t>
      </w:r>
    </w:p>
    <w:p>
      <w:pPr>
        <w:pStyle w:val="Normal"/>
        <w:ind w:firstLine="720" w:end="0"/>
        <w:jc w:val="both"/>
        <w:rPr>
          <w:b/>
          <w:color w:val="000000"/>
        </w:rPr>
      </w:pPr>
      <w:r>
        <w:rPr>
          <w:b/>
          <w:color w:val="000000"/>
        </w:rPr>
        <w:t>Копчигашев А.А., 2004.</w:t>
      </w:r>
      <w:r>
        <w:rPr>
          <w:color w:val="000000"/>
        </w:rPr>
        <w:t xml:space="preserve"> Промежуточный отчет о результатах оценочных и разведочных работ на россыпное золото, проведенных в бассейне р.Белая в 2004 г. Объект «</w:t>
      </w:r>
      <w:r>
        <w:rPr>
          <w:b/>
          <w:color w:val="000000"/>
        </w:rPr>
        <w:t>Белый</w:t>
      </w:r>
      <w:r>
        <w:rPr>
          <w:color w:val="000000"/>
        </w:rPr>
        <w:t>». (Зейский р-н, N-52-ХIV, лц.БЛГ 01260 БЭ, Гр.47-04-9). Протокол АмурТКЗ № 584 от 21.12.2004 г. – Береговой: ОАО «Прииск Дамбуки», 2004. – 2 кн.-72 л. (62+10), 9 гр.пр. /// АТГФ-27466; амо/Белая – впадает в Зейское вдхр в ЮЗ части</w:t>
      </w:r>
    </w:p>
    <w:p>
      <w:pPr>
        <w:pStyle w:val="BodyText21"/>
        <w:rPr>
          <w:b/>
          <w:color w:val="000000"/>
        </w:rPr>
      </w:pPr>
      <w:r>
        <w:rPr>
          <w:b/>
          <w:color w:val="000000"/>
        </w:rPr>
        <w:t>Копчигашев А.А., 2004.</w:t>
      </w:r>
      <w:r>
        <w:rPr>
          <w:color w:val="000000"/>
        </w:rPr>
        <w:t xml:space="preserve"> Промежуточный отчет о результатах работ по доразведке месторождения россыпного золота р.Иликан М., проведенных в 2003 г. Объект «</w:t>
      </w:r>
      <w:r>
        <w:rPr>
          <w:b/>
          <w:color w:val="000000"/>
        </w:rPr>
        <w:t>Иликан Малый</w:t>
      </w:r>
      <w:r>
        <w:rPr>
          <w:color w:val="000000"/>
        </w:rPr>
        <w:t xml:space="preserve">». (Тындинский р-н, N-52-XIV, лц.БЛГ 01374 БЭ, Гр.47-04-20). Протокол АмурТКЗ № 582 от 15.12.2004 г. – Зея: а/с «Мая», 2004. – 2 кн.-61 л. (52+9), 11 гр.пр. /// АТГФ-27462; амо/Иликан.М.-лев.сост.Иликана (басс.р.Унаха) </w:t>
      </w:r>
    </w:p>
    <w:p>
      <w:pPr>
        <w:pStyle w:val="BodyTextIndent"/>
        <w:ind w:firstLine="720" w:end="0"/>
        <w:rPr>
          <w:b/>
          <w:color w:val="000000"/>
        </w:rPr>
      </w:pPr>
      <w:r>
        <w:rPr>
          <w:b/>
          <w:color w:val="000000"/>
        </w:rPr>
        <w:t>Копчигашев А.А., 2005.</w:t>
      </w:r>
      <w:r>
        <w:rPr>
          <w:color w:val="000000"/>
        </w:rPr>
        <w:t xml:space="preserve"> Материалы на списание запасов россыпного золота по месторождению р. Мал. Иликан с баланса а/с «Мая». (Пояснительная записка с ТЭО и Акт на списание запасов, утв.16.08.2005 г.). (Тындинский р-н, N-52-VII, лц.БЛГ01374 БЭ). – Зея: а/с «Мая», 2005. – 2 кн.-32 л. (2+30), 9 гр.пр. /// АТГФ-27604</w:t>
      </w:r>
    </w:p>
    <w:p>
      <w:pPr>
        <w:pStyle w:val="Normal"/>
        <w:ind w:firstLine="720" w:end="0"/>
        <w:jc w:val="both"/>
        <w:rPr>
          <w:b/>
          <w:color w:val="000000"/>
        </w:rPr>
      </w:pPr>
      <w:r>
        <w:rPr>
          <w:b/>
          <w:color w:val="000000"/>
        </w:rPr>
        <w:t>Копчигашев А.А., 2005.</w:t>
      </w:r>
      <w:r>
        <w:rPr>
          <w:color w:val="000000"/>
        </w:rPr>
        <w:t xml:space="preserve"> Материалы отчетного баланса запасов россыпного золота по а/с «Мая» за 2005 г. по формам: 5-гр, 70-тп. – Зея, 2005. – 3 кн.-78 л. (71+5+2), 22 гр.пр. /// АТГФ-27706; авт, ндпо, амб/золото-2005</w:t>
      </w:r>
    </w:p>
    <w:p>
      <w:pPr>
        <w:pStyle w:val="Normal"/>
        <w:ind w:firstLine="720" w:end="0"/>
        <w:jc w:val="both"/>
        <w:rPr>
          <w:b/>
          <w:color w:val="000000"/>
        </w:rPr>
      </w:pPr>
      <w:r>
        <w:rPr>
          <w:b/>
          <w:color w:val="000000"/>
        </w:rPr>
        <w:t>Копчигашев А.А., 2006.</w:t>
      </w:r>
      <w:r>
        <w:rPr>
          <w:color w:val="000000"/>
        </w:rPr>
        <w:t xml:space="preserve"> Материалы отчетного баланса запасов россыпного золота по ООО «Эльга» за 2006 г. по формам: 5-гр, 70-тп. – Зея, 2006. – 1 папка: 1 кн.-27 л., 8 л.гр.пр. /// АТГФ-27856; авт, ндпо, амб/золото-2006</w:t>
      </w:r>
    </w:p>
    <w:p>
      <w:pPr>
        <w:pStyle w:val="Normal"/>
        <w:ind w:firstLine="720" w:end="0"/>
        <w:jc w:val="both"/>
        <w:rPr>
          <w:b/>
          <w:color w:val="000000"/>
        </w:rPr>
      </w:pPr>
      <w:r>
        <w:rPr>
          <w:b/>
          <w:color w:val="000000"/>
        </w:rPr>
        <w:t>Копчигашев А.А., 2006.</w:t>
      </w:r>
      <w:r>
        <w:rPr>
          <w:color w:val="000000"/>
        </w:rPr>
        <w:t xml:space="preserve"> Отчетный баланс запасов россыпного золота по ООО «Амкан» за 2006 г. по формам: 5-гр, 70-тп. – Зея, 2006. – 1 папка: 1 кн.-35 л., 7 л.гр.пр. /// АТГФ-27802; авт, ндпо, амб/золото-2006</w:t>
      </w:r>
    </w:p>
    <w:p>
      <w:pPr>
        <w:pStyle w:val="Normal"/>
        <w:ind w:firstLine="720" w:end="0"/>
        <w:jc w:val="both"/>
        <w:rPr>
          <w:b/>
          <w:color w:val="000000"/>
        </w:rPr>
      </w:pPr>
      <w:r>
        <w:rPr>
          <w:b/>
          <w:color w:val="000000"/>
        </w:rPr>
        <w:t>Копчигашев А.А., 2007.</w:t>
      </w:r>
      <w:r>
        <w:rPr>
          <w:color w:val="000000"/>
        </w:rPr>
        <w:t xml:space="preserve"> Отчетный баланс запасов россыпного золота по ООО «Амкан» за 2007 г. по формам: 5-гр, 70-тп. – Зея, 2007. – 1 кн.-27 л., 4 л. гр.пр. /// АТГФ-28063; авт, ндпо, амб/золото-2007 </w:t>
      </w:r>
    </w:p>
    <w:p>
      <w:pPr>
        <w:pStyle w:val="Normal"/>
        <w:ind w:firstLine="720" w:end="0"/>
        <w:jc w:val="both"/>
        <w:rPr>
          <w:b/>
          <w:color w:val="000000"/>
        </w:rPr>
      </w:pPr>
      <w:r>
        <w:rPr>
          <w:b/>
          <w:color w:val="000000"/>
        </w:rPr>
        <w:t>Копчигашев А.А., 2008.</w:t>
      </w:r>
      <w:r>
        <w:rPr>
          <w:color w:val="000000"/>
        </w:rPr>
        <w:t xml:space="preserve"> Материалы оперативного подсчёта запасов по результатам эксплуатационной разведки на россыпное золото, проведённой в долине р.Мал. Уркан в 2008 г., с подсчётом запасов по состоянию на 10.07.2008 (Тындинский р-н, N-51-XVII, лц.БЛГ 00926 БЭ). Протокол АмурТКЗ № 666 от 29.08.2008. – с.Соловьёвск: ОАО «Прииск Соловьёвский», 2008. – 1 папка: 2 кн.-123 л. (90+33), 13 л. гр.пр. /// АТГФ-28211, од51307 (36 МБ). Уркан Мал.-пр.сост. Уркана.</w:t>
      </w:r>
    </w:p>
    <w:p>
      <w:pPr>
        <w:pStyle w:val="Normal"/>
        <w:ind w:firstLine="720" w:end="0"/>
        <w:jc w:val="both"/>
        <w:rPr>
          <w:b/>
          <w:color w:val="000000"/>
        </w:rPr>
      </w:pPr>
      <w:r>
        <w:rPr>
          <w:b/>
          <w:color w:val="000000"/>
        </w:rPr>
        <w:t>Копчигашев А.А., 2008.</w:t>
      </w:r>
      <w:r>
        <w:rPr>
          <w:color w:val="000000"/>
        </w:rPr>
        <w:t xml:space="preserve"> Материалы отчётного баланса запасов россыпного золота по ООО «Эльга» за 2008 г. по формам: 5-гр, 70-тп. – Зея, 2008. – 1 кн.-29 л., 6 л. гр.пр. /// АТГФ-28441.</w:t>
      </w:r>
    </w:p>
    <w:p>
      <w:pPr>
        <w:pStyle w:val="BodyTextIndent"/>
        <w:ind w:firstLine="720" w:end="0"/>
        <w:rPr>
          <w:b/>
          <w:bCs/>
          <w:color w:val="000000"/>
        </w:rPr>
      </w:pPr>
      <w:r>
        <w:rPr>
          <w:b/>
          <w:color w:val="000000"/>
        </w:rPr>
        <w:t>Копчигашев А.А., 2008.</w:t>
      </w:r>
      <w:r>
        <w:rPr>
          <w:color w:val="000000"/>
        </w:rPr>
        <w:t xml:space="preserve"> Отчёт о результатах оценочных и разведочных работ на россыпное золото, проведённых в бассейне р.Белая в 2004-2005 гг. Объект </w:t>
      </w:r>
      <w:r>
        <w:rPr>
          <w:b/>
          <w:color w:val="000000"/>
        </w:rPr>
        <w:t>«Белый».</w:t>
      </w:r>
      <w:r>
        <w:rPr>
          <w:color w:val="000000"/>
        </w:rPr>
        <w:t xml:space="preserve"> Протокол АмурТКЗ № 690 от 19.03.2009 г. (Зейский р-н, N-52-XIV, лц.БЛГ 01260 БЭ, Гр.47-04-9). – п.Береговой: ОАО «Прииск Дамбуки», 2008. – 2 кн.-170 л. (136+34), 42 л.гр.пр. /// АТГФ-28576, од51444 (644 Мб), Арх. (первич.м-лы в «Прииск Дамбуки»); амо/Белая-впад.в Зейское вдхр. с запада, Маленький-лп Белая, (Петропавловский, Правый)-пп Белая</w:t>
      </w:r>
    </w:p>
    <w:p>
      <w:pPr>
        <w:pStyle w:val="Normal"/>
        <w:ind w:firstLine="709" w:end="0"/>
        <w:jc w:val="both"/>
        <w:rPr>
          <w:b/>
          <w:color w:val="000000"/>
        </w:rPr>
      </w:pPr>
      <w:r>
        <w:rPr>
          <w:b/>
          <w:bCs/>
          <w:color w:val="000000"/>
        </w:rPr>
        <w:t>Копчигашев А.А., 2008.</w:t>
      </w:r>
      <w:r>
        <w:rPr>
          <w:color w:val="000000"/>
        </w:rPr>
        <w:t xml:space="preserve"> Отчёт о результатах оценочных и разведочных работ на россыпное золото, проведённых в бассейне р.Гальчима в 2003-2005 гг. Объект «</w:t>
      </w:r>
      <w:r>
        <w:rPr>
          <w:b/>
          <w:bCs/>
          <w:color w:val="000000"/>
        </w:rPr>
        <w:t>Гальчиминский</w:t>
      </w:r>
      <w:r>
        <w:rPr>
          <w:color w:val="000000"/>
        </w:rPr>
        <w:t xml:space="preserve">». (Зейский р-н, N-52-XIV, лц.БЛГ 01261 БЭ, Гр.47-04-10). Протокол АмурТКЗ № 756 от 26.11.2010. – п.Береговой: ОАО «Прииск Дамбуки», 2008. – 2 кн.-170 л. (135+35/прот.), 72 л.гр.пр. /// АТГФ-29017, од51578 (86 Мб), Арх.1085; </w:t>
      </w:r>
      <w:r>
        <w:rPr>
          <w:color w:val="000000"/>
          <w:sz w:val="20"/>
        </w:rPr>
        <w:t>Гальчима-впадает в Зейское вдхр., Гнилой-пп Гальчима, Пустой-лп Гальчима.</w:t>
      </w:r>
    </w:p>
    <w:p>
      <w:pPr>
        <w:pStyle w:val="Normal"/>
        <w:ind w:firstLine="720" w:end="0"/>
        <w:jc w:val="both"/>
        <w:rPr>
          <w:b/>
          <w:color w:val="000000"/>
        </w:rPr>
      </w:pPr>
      <w:r>
        <w:rPr>
          <w:b/>
          <w:color w:val="000000"/>
        </w:rPr>
        <w:t>Копчигашев А.А., 2008.</w:t>
      </w:r>
      <w:r>
        <w:rPr>
          <w:color w:val="000000"/>
        </w:rPr>
        <w:t xml:space="preserve"> Отчётный баланс запасов россыпного золота по ОАО «Прииск Дамбуки» за 2008 г. по формам: 5-гр, 70-тп. – п.Береговой, 2008. – 6 кн.-108 л. (8+18+7+7+5+63), 71 л. гр.пр. /// АТГФ-28404.</w:t>
      </w:r>
    </w:p>
    <w:p>
      <w:pPr>
        <w:pStyle w:val="Normal"/>
        <w:ind w:firstLine="720" w:end="0"/>
        <w:jc w:val="both"/>
        <w:rPr>
          <w:b/>
          <w:color w:val="000000"/>
        </w:rPr>
      </w:pPr>
      <w:r>
        <w:rPr>
          <w:b/>
          <w:color w:val="000000"/>
        </w:rPr>
        <w:t>Копчигашев А.А., 2009.</w:t>
      </w:r>
      <w:r>
        <w:rPr>
          <w:color w:val="000000"/>
        </w:rPr>
        <w:t xml:space="preserve"> Материалы на списание запасов россыпного золота по месторождению р.Обка (Петровская россыпь), не подтвердившихся при эксплуатации в 2002-2007 гг. (Зейский р-н, N-52-XIII, лц.БЛГ 01635 БЭ). Акт на списание запасов от 04.05.2009 (утв.09.07.2009). Протокол АмурТКЗ № 704 от 02.07.2009 г. – Зея: ООО «Эльга», 2009. – 3 кн.-126 л. (109+2+15), 6 л. гр.пр. /// АТГФ-28444; </w:t>
      </w:r>
      <w:r>
        <w:rPr>
          <w:color w:val="000000"/>
          <w:sz w:val="20"/>
        </w:rPr>
        <w:t>авт, ндпо, адм, амо/2: Обка-лп Хаимкан, Петровская росс.(водораздел Обка-Хугдер); амт/Акты списания/об., амт/протоколы</w:t>
      </w:r>
      <w:r>
        <w:rPr>
          <w:color w:val="000000"/>
        </w:rPr>
        <w:t xml:space="preserve"> </w:t>
      </w:r>
    </w:p>
    <w:p>
      <w:pPr>
        <w:pStyle w:val="Normal"/>
        <w:ind w:firstLine="720" w:end="0"/>
        <w:jc w:val="both"/>
        <w:rPr>
          <w:b/>
          <w:color w:val="000000"/>
        </w:rPr>
      </w:pPr>
      <w:r>
        <w:rPr>
          <w:b/>
          <w:color w:val="000000"/>
        </w:rPr>
        <w:t>Копчигашев А.А., 2009.</w:t>
      </w:r>
      <w:r>
        <w:rPr>
          <w:color w:val="000000"/>
        </w:rPr>
        <w:t xml:space="preserve"> Материалы отчётного баланса запасов россыпного золота ЗАО «Амур-Доре» за 2009 г. по формам: 5-гр, 70-тп. – Свободный: ЗАО «Амур-Доре», 2009. – 3 кн.-65 л. (6+46+13), 11 л.гр.пр. /// АТГФ-28522</w:t>
      </w:r>
      <w:r>
        <w:rPr>
          <w:color w:val="000000"/>
          <w:sz w:val="20"/>
        </w:rPr>
        <w:t xml:space="preserve"> </w:t>
      </w:r>
    </w:p>
    <w:p>
      <w:pPr>
        <w:pStyle w:val="Normal"/>
        <w:ind w:firstLine="720" w:end="0"/>
        <w:jc w:val="both"/>
        <w:rPr>
          <w:b/>
          <w:color w:val="000000"/>
        </w:rPr>
      </w:pPr>
      <w:r>
        <w:rPr>
          <w:b/>
          <w:color w:val="000000"/>
        </w:rPr>
        <w:t>Копчигашев А.А., 2009.</w:t>
      </w:r>
      <w:r>
        <w:rPr>
          <w:color w:val="000000"/>
        </w:rPr>
        <w:t xml:space="preserve"> Материалы отчётного баланса запасов россыпного золота по ОАО ЗДП «Коболдо» за 2009 г. по формам: 5-гр, 70-тп. – Коболдо, 2009. – 2 кн.-91 л. (82+9), 20 л.гр.пр. /// АТГФ-28549</w:t>
      </w:r>
    </w:p>
    <w:p>
      <w:pPr>
        <w:pStyle w:val="Normal"/>
        <w:ind w:firstLine="720" w:end="0"/>
        <w:jc w:val="both"/>
        <w:rPr>
          <w:b/>
          <w:bCs/>
          <w:color w:val="000000"/>
        </w:rPr>
      </w:pPr>
      <w:r>
        <w:rPr>
          <w:b/>
          <w:color w:val="000000"/>
        </w:rPr>
        <w:t>Копчигашев А.А., 2009</w:t>
      </w:r>
      <w:r>
        <w:rPr>
          <w:color w:val="000000"/>
        </w:rPr>
        <w:t>. Проект на проведение геологического изучения и разведки месторождения россыпного золота р.Улунга (верхнее течение) в 2009-2011 гг. Объект «</w:t>
      </w:r>
      <w:r>
        <w:rPr>
          <w:b/>
          <w:color w:val="000000"/>
        </w:rPr>
        <w:t>Верхнеулунгинский</w:t>
      </w:r>
      <w:r>
        <w:rPr>
          <w:color w:val="000000"/>
        </w:rPr>
        <w:t>». (Магдагачинский р-н, N-52-XIX, лц.БЛГ 02034 БР, Гр.10-09-38). – Зея: ООО «Эльга», 2009. – 1 папка: 2 кн.-76 л. (71+5). /// Арх.991-28;</w:t>
      </w:r>
      <w:r>
        <w:rPr>
          <w:color w:val="000000"/>
          <w:sz w:val="20"/>
        </w:rPr>
        <w:t xml:space="preserve"> (Арх.: алф, об/ООО «Эльга», 2009; об/«ПРОЕКТЫ-2009»); (АТГФ: авт, ндпо, амо, аз/проекты, амт/Рег.ГИН-2009)</w:t>
      </w:r>
      <w:r>
        <w:rPr>
          <w:color w:val="000000"/>
        </w:rPr>
        <w:t xml:space="preserve"> </w:t>
      </w:r>
    </w:p>
    <w:p>
      <w:pPr>
        <w:pStyle w:val="BodyTextIndent"/>
        <w:ind w:firstLine="720" w:end="0"/>
        <w:rPr>
          <w:b/>
          <w:color w:val="000000"/>
        </w:rPr>
      </w:pPr>
      <w:r>
        <w:rPr>
          <w:b/>
          <w:bCs/>
          <w:color w:val="000000"/>
        </w:rPr>
        <w:t>Копчигашев А.А., 2010</w:t>
      </w:r>
      <w:r>
        <w:rPr>
          <w:color w:val="000000"/>
        </w:rPr>
        <w:t>. Материалы отчётного баланса запасов россыпного золота ЗАО «</w:t>
      </w:r>
      <w:r>
        <w:rPr>
          <w:bCs/>
          <w:color w:val="000000"/>
        </w:rPr>
        <w:t>Амур-Доре</w:t>
      </w:r>
      <w:r>
        <w:rPr>
          <w:color w:val="000000"/>
        </w:rPr>
        <w:t xml:space="preserve">» </w:t>
      </w:r>
      <w:r>
        <w:rPr>
          <w:bCs/>
          <w:color w:val="000000"/>
        </w:rPr>
        <w:t>за 2010 г</w:t>
      </w:r>
      <w:r>
        <w:rPr>
          <w:color w:val="000000"/>
        </w:rPr>
        <w:t>. по форме 5-гр. – Свободный, 2010. – 2 кн.-23 л. /// АТГФ-28701</w:t>
      </w:r>
      <w:r>
        <w:rPr>
          <w:color w:val="000000"/>
          <w:sz w:val="20"/>
        </w:rPr>
        <w:t>; авт, ндпо, амб/золото-2010</w:t>
      </w:r>
    </w:p>
    <w:p>
      <w:pPr>
        <w:pStyle w:val="Normal"/>
        <w:ind w:firstLine="720" w:end="0"/>
        <w:jc w:val="both"/>
        <w:rPr>
          <w:b/>
          <w:color w:val="000000"/>
        </w:rPr>
      </w:pPr>
      <w:r>
        <w:rPr>
          <w:b/>
          <w:color w:val="000000"/>
        </w:rPr>
        <w:t>Копчигашев А.А., 2010.</w:t>
      </w:r>
      <w:r>
        <w:rPr>
          <w:color w:val="000000"/>
        </w:rPr>
        <w:t xml:space="preserve"> Материалы отчётного баланса запасов россыпного золота ОАО ЗДП «Коболдо» за 2010 г. по формам: 5-гр, 70-тп. – Свободный, 2010. – 2 кн.-155 л. (12+143), 40 л.гр.пр. /// АТГФ-28730</w:t>
      </w:r>
    </w:p>
    <w:p>
      <w:pPr>
        <w:pStyle w:val="Normal"/>
        <w:ind w:firstLine="720" w:end="0"/>
        <w:jc w:val="both"/>
        <w:rPr>
          <w:b/>
          <w:color w:val="000000"/>
        </w:rPr>
      </w:pPr>
      <w:r>
        <w:rPr>
          <w:b/>
          <w:color w:val="000000"/>
        </w:rPr>
        <w:t>Копчигашев А.А., 2010.</w:t>
      </w:r>
      <w:r>
        <w:rPr>
          <w:color w:val="000000"/>
        </w:rPr>
        <w:t xml:space="preserve"> Материалы отчётного баланса запасов россыпного золота ООО «Эльга» за 2010 г. по форме 5-гр. – Зея, 2010. – 1 кн.-14 л. /// АТГФ-28759</w:t>
      </w:r>
    </w:p>
    <w:p>
      <w:pPr>
        <w:pStyle w:val="Normal"/>
        <w:ind w:firstLine="720" w:end="0"/>
        <w:jc w:val="both"/>
        <w:rPr>
          <w:b/>
          <w:color w:val="000000"/>
        </w:rPr>
      </w:pPr>
      <w:r>
        <w:rPr>
          <w:b/>
          <w:color w:val="000000"/>
        </w:rPr>
        <w:t>Копчигашев А.А., 2010.</w:t>
      </w:r>
      <w:r>
        <w:rPr>
          <w:color w:val="000000"/>
        </w:rPr>
        <w:t xml:space="preserve"> Материалы пересчёта запасов россыпного золота месторождения ручьёв Пикан, Черёмушный по состоянию на 25.02.2010. Протокол АмурТКЗ № 737 от 28.04.2010. (Зейский р-н, N-52-XX, лц.БЛГ 01961 БЭ). – Свободный: ЗАО «Амур-Доре», 2010. – 2 кн.-102 л. (76+26), 11 л.гр.пр. /// АТГФ-28517; од51432 (33 Мб);</w:t>
      </w:r>
      <w:r>
        <w:rPr>
          <w:color w:val="000000"/>
          <w:sz w:val="20"/>
        </w:rPr>
        <w:t xml:space="preserve"> Пикан - лп Зея, амо/Черёмушный - пп Пикан.</w:t>
      </w:r>
    </w:p>
    <w:p>
      <w:pPr>
        <w:pStyle w:val="Normal"/>
        <w:ind w:firstLine="720" w:end="0"/>
        <w:jc w:val="both"/>
        <w:rPr>
          <w:b/>
          <w:color w:val="000000"/>
        </w:rPr>
      </w:pPr>
      <w:r>
        <w:rPr>
          <w:b/>
          <w:color w:val="000000"/>
        </w:rPr>
        <w:t>Копчигашев А.А., 2010.</w:t>
      </w:r>
      <w:r>
        <w:rPr>
          <w:color w:val="000000"/>
        </w:rPr>
        <w:t xml:space="preserve"> Материалы пересчёта запасов россыпного золота по месторождению р.Джелтулак Б. по состоянию на 02.02.2010. Протокол АмурТКЗ № 733 от 24.03.2010. (Мазановский р-н, N-52-XXVII, БЛГ 01960 БЭ). – Свободный: ЗАО «Амур-Доре», 2010. – 2 кн.-113 л.(87+26), 4 гр.пр. на 21 л. /// АТГФ-28510, од51427 (91 Мб); </w:t>
      </w:r>
      <w:r>
        <w:rPr>
          <w:color w:val="000000"/>
          <w:sz w:val="20"/>
        </w:rPr>
        <w:t>Джелтулак Б.-лп Гарь</w:t>
      </w:r>
    </w:p>
    <w:p>
      <w:pPr>
        <w:pStyle w:val="Normal"/>
        <w:ind w:firstLine="720" w:end="0"/>
        <w:jc w:val="both"/>
        <w:rPr>
          <w:b/>
          <w:bCs/>
          <w:color w:val="000000"/>
        </w:rPr>
      </w:pPr>
      <w:r>
        <w:rPr>
          <w:b/>
          <w:color w:val="000000"/>
        </w:rPr>
        <w:t>Копчигашев А.А., 2010.</w:t>
      </w:r>
      <w:r>
        <w:rPr>
          <w:color w:val="000000"/>
        </w:rPr>
        <w:t xml:space="preserve"> Материалы подсчёта забалансовых запасов россыпного золота месторождения </w:t>
      </w:r>
      <w:r>
        <w:rPr>
          <w:b/>
          <w:color w:val="000000"/>
        </w:rPr>
        <w:t>руч.Сагур</w:t>
      </w:r>
      <w:r>
        <w:rPr>
          <w:color w:val="000000"/>
        </w:rPr>
        <w:t xml:space="preserve"> (интервал разведочных линий 2-8, 1963-65 гг.) по состоянию на 23.11.2010. (Селемджинский р-н, N-53-XXV, лц.БЛГ 01142 БЭ). Протокол АмурТКЗ № 760 от 22.12.2010. – Свободный: ОАО ЗДП «Коболдо», 2010. – 2 кн.-72 л. (51+21), 6 л.гр.пр. /// АТГФ-28669, од51470 (1,44 Мб);</w:t>
      </w:r>
      <w:r>
        <w:rPr>
          <w:color w:val="000000"/>
          <w:sz w:val="20"/>
        </w:rPr>
        <w:t xml:space="preserve"> амо/Сагур-лп Селемджа</w:t>
      </w:r>
    </w:p>
    <w:p>
      <w:pPr>
        <w:pStyle w:val="Normal"/>
        <w:ind w:firstLine="709" w:end="0"/>
        <w:jc w:val="both"/>
        <w:rPr>
          <w:b/>
          <w:color w:val="000000"/>
        </w:rPr>
      </w:pPr>
      <w:r>
        <w:rPr>
          <w:b/>
          <w:bCs/>
          <w:color w:val="000000"/>
        </w:rPr>
        <w:t xml:space="preserve">Копчигашев А.А., 2011. </w:t>
      </w:r>
      <w:r>
        <w:rPr>
          <w:color w:val="000000"/>
        </w:rPr>
        <w:t>Материалы к акту на списание запасов россыпного золота по месторождению р.Могот Малый. (Зейский р-н, N-52-XIV, лц.БЛГ 01243 БЭ. Акт № 1 от 01.03.2011 (утв.12.06.2011) на списание забалансовых запасов, утративших промышленное значение. Протокол АмурТКЗ № 780 от 23.06.2011 г. – Зея: ОАО ЗДП «Коболдо», 2011. – 3 кн.- 45 л. (29+4+12), 2/3 л.гр.пр. /// АТГФ-28780.</w:t>
      </w:r>
    </w:p>
    <w:p>
      <w:pPr>
        <w:pStyle w:val="Normal"/>
        <w:ind w:firstLine="720" w:end="0"/>
        <w:jc w:val="both"/>
        <w:rPr>
          <w:b/>
          <w:color w:val="000000"/>
        </w:rPr>
      </w:pPr>
      <w:r>
        <w:rPr>
          <w:b/>
          <w:color w:val="000000"/>
        </w:rPr>
        <w:t>Копчигашев А.А., 2011</w:t>
      </w:r>
      <w:r>
        <w:rPr>
          <w:color w:val="000000"/>
        </w:rPr>
        <w:t>. Материалы к акту на списание запасов россыпного золота по месторождению р.</w:t>
      </w:r>
      <w:r>
        <w:rPr>
          <w:b/>
          <w:color w:val="000000"/>
        </w:rPr>
        <w:t>Обка (Петровская россыпь)</w:t>
      </w:r>
      <w:r>
        <w:rPr>
          <w:color w:val="000000"/>
        </w:rPr>
        <w:t xml:space="preserve">. Акт на списание запасов от 17.02.2012 г. (Зейский р-н, N-52-XII, лц.БЛГ 02154 БЭ). Протокол АмурТКЗ № 805 от 17.02.2012 г. (Списание запасов, не подтвердившихся при отработке в 2001-2002, 2009-2010 гг.). – Зея: ОАО ЗДП «Коболдо», 2011. – 3 кн.-104 л. (81+2/акт/+21/прот.), 5/5 л.гр.пр. /// АТГФ-28883. </w:t>
      </w:r>
    </w:p>
    <w:p>
      <w:pPr>
        <w:pStyle w:val="Normal"/>
        <w:ind w:firstLine="720" w:end="0"/>
        <w:jc w:val="both"/>
        <w:rPr>
          <w:b/>
          <w:color w:val="000000"/>
        </w:rPr>
      </w:pPr>
      <w:r>
        <w:rPr>
          <w:b/>
          <w:color w:val="000000"/>
        </w:rPr>
        <w:t>Копчигашев А.А., 2011.</w:t>
      </w:r>
      <w:r>
        <w:rPr>
          <w:color w:val="000000"/>
        </w:rPr>
        <w:t xml:space="preserve"> Материалы к акту приёма-передачи запасов россыпного золота от 05.04.2011 г. по месторождению р.</w:t>
      </w:r>
      <w:r>
        <w:rPr>
          <w:b/>
          <w:color w:val="000000"/>
        </w:rPr>
        <w:t>Мал.Караурак</w:t>
      </w:r>
      <w:r>
        <w:rPr>
          <w:color w:val="000000"/>
        </w:rPr>
        <w:t xml:space="preserve"> (прав. пр. р.Серемджа) с руч.</w:t>
      </w:r>
      <w:r>
        <w:rPr>
          <w:b/>
          <w:color w:val="000000"/>
        </w:rPr>
        <w:t>Берёзовый</w:t>
      </w:r>
      <w:r>
        <w:rPr>
          <w:color w:val="000000"/>
        </w:rPr>
        <w:t xml:space="preserve"> (прав. пр. р. Мал.Караурак). Селемджинский р-н, N-53-XXV, лц.БЛГ 13973 БР. – Свободный: ОАО ЗДП «Коболдо», 2011. – 2 кн.-36 л., 4 л.гр.пр. /// АТГФ-28682</w:t>
      </w:r>
    </w:p>
    <w:p>
      <w:pPr>
        <w:pStyle w:val="Normal"/>
        <w:ind w:firstLine="709" w:end="0"/>
        <w:jc w:val="both"/>
        <w:rPr>
          <w:b/>
          <w:color w:val="000000"/>
        </w:rPr>
      </w:pPr>
      <w:r>
        <w:rPr>
          <w:b/>
          <w:color w:val="000000"/>
        </w:rPr>
        <w:t>Копчигашев А.А., 2011</w:t>
      </w:r>
      <w:r>
        <w:rPr>
          <w:color w:val="000000"/>
        </w:rPr>
        <w:t xml:space="preserve">. Материалы к акту приёма-передачи запасов россыпного золота по месторождению р.Улунга (верхнее течение), расположенному в Магдагачинском районе Амурской области. Акт приёма-передачи запасов в нераспределённый фонд от 03.12.2011 г. (N-52-XIX, лц.БЛГ 02151 БР). – Свободный: ОАО ЗДП «Коболдо», 2011. – 1 кн.-39 л. /// АТГФ-28844. </w:t>
      </w:r>
    </w:p>
    <w:p>
      <w:pPr>
        <w:pStyle w:val="Normal"/>
        <w:ind w:firstLine="709" w:end="0"/>
        <w:jc w:val="both"/>
        <w:rPr>
          <w:b/>
          <w:bCs/>
          <w:color w:val="000000"/>
        </w:rPr>
      </w:pPr>
      <w:r>
        <w:rPr>
          <w:b/>
          <w:color w:val="000000"/>
        </w:rPr>
        <w:t>Копчигашев А.А., 2011.</w:t>
      </w:r>
      <w:r>
        <w:rPr>
          <w:color w:val="000000"/>
        </w:rPr>
        <w:t xml:space="preserve"> Материалы отчётного баланса запасов россыпного золота ОАО ЗДП «Коболдо» за 2011 г. по формам: 5-гр, 70-тп. – Свободный, 2011. – 2 кн.-169 л., 48 л.гр.пр. /// АТГФ-28939. </w:t>
      </w:r>
    </w:p>
    <w:p>
      <w:pPr>
        <w:pStyle w:val="Normal"/>
        <w:ind w:firstLine="709" w:end="0"/>
        <w:jc w:val="both"/>
        <w:rPr>
          <w:b/>
          <w:bCs/>
          <w:color w:val="000000"/>
        </w:rPr>
      </w:pPr>
      <w:r>
        <w:rPr>
          <w:b/>
          <w:bCs/>
          <w:color w:val="000000"/>
        </w:rPr>
        <w:t>Копчигашев А.А., 2011</w:t>
      </w:r>
      <w:r>
        <w:rPr>
          <w:color w:val="000000"/>
        </w:rPr>
        <w:t>. Материалы отчётного баланса запасов россыпного золота ООО «</w:t>
      </w:r>
      <w:r>
        <w:rPr>
          <w:bCs/>
          <w:color w:val="000000"/>
        </w:rPr>
        <w:t>Амур металл</w:t>
      </w:r>
      <w:r>
        <w:rPr>
          <w:color w:val="000000"/>
        </w:rPr>
        <w:t xml:space="preserve">» </w:t>
      </w:r>
      <w:r>
        <w:rPr>
          <w:bCs/>
          <w:color w:val="000000"/>
        </w:rPr>
        <w:t>за 2011 г</w:t>
      </w:r>
      <w:r>
        <w:rPr>
          <w:color w:val="000000"/>
        </w:rPr>
        <w:t xml:space="preserve">. по форме 5-гр, 70-тп. – Благовещенск, 2011. – 1 кн.-32 л., 3 л.гр.пр. /// АТГФ-28911. </w:t>
      </w:r>
    </w:p>
    <w:p>
      <w:pPr>
        <w:pStyle w:val="BodyTextIndent"/>
        <w:ind w:firstLine="709" w:end="0"/>
        <w:rPr>
          <w:b/>
          <w:bCs/>
          <w:color w:val="000000"/>
        </w:rPr>
      </w:pPr>
      <w:r>
        <w:rPr>
          <w:b/>
          <w:bCs/>
          <w:color w:val="000000"/>
        </w:rPr>
        <w:t>Копчигашев А.А., 2011</w:t>
      </w:r>
      <w:r>
        <w:rPr>
          <w:color w:val="000000"/>
        </w:rPr>
        <w:t>. Материалы отчётного баланса запасов россыпного золота ООО «</w:t>
      </w:r>
      <w:r>
        <w:rPr>
          <w:bCs/>
          <w:color w:val="000000"/>
        </w:rPr>
        <w:t>Амурские россыпи</w:t>
      </w:r>
      <w:r>
        <w:rPr>
          <w:color w:val="000000"/>
        </w:rPr>
        <w:t xml:space="preserve">» </w:t>
      </w:r>
      <w:r>
        <w:rPr>
          <w:bCs/>
          <w:color w:val="000000"/>
        </w:rPr>
        <w:t>за 2011 г</w:t>
      </w:r>
      <w:r>
        <w:rPr>
          <w:color w:val="000000"/>
        </w:rPr>
        <w:t xml:space="preserve">. по форме 5-гр, 2-лс. – Благовещенск, 2011. – 1 кн.-27 л. /// АТГФ-28912. </w:t>
      </w:r>
    </w:p>
    <w:p>
      <w:pPr>
        <w:pStyle w:val="Normal"/>
        <w:ind w:firstLine="709" w:end="0"/>
        <w:jc w:val="both"/>
        <w:rPr>
          <w:b/>
          <w:color w:val="000000"/>
        </w:rPr>
      </w:pPr>
      <w:r>
        <w:rPr>
          <w:b/>
          <w:bCs/>
          <w:color w:val="000000"/>
        </w:rPr>
        <w:t xml:space="preserve">Копчигашев А.А., 2012. </w:t>
      </w:r>
      <w:r>
        <w:rPr>
          <w:bCs/>
          <w:color w:val="000000"/>
        </w:rPr>
        <w:t>Материалы к акту на списание запасов россыпного золота по месторождению руч.</w:t>
      </w:r>
      <w:r>
        <w:rPr>
          <w:b/>
          <w:bCs/>
          <w:color w:val="000000"/>
        </w:rPr>
        <w:t xml:space="preserve">Алкаган. </w:t>
      </w:r>
      <w:r>
        <w:rPr>
          <w:bCs/>
          <w:color w:val="000000"/>
        </w:rPr>
        <w:t>Акт на списание утв.25.01.2013. Протокол АмурТКЗ № 860 от 25.01.2013. (Зейский р-н, N-52-XIX, лц.БЛГ 02061 БЭ). – Зея: ОАО ЗДП «Коболдо», 2012. – 2 кн.-75 л. (54+21/прот.), 4 л.гр.пр. /// АТГФ-29145.</w:t>
      </w:r>
      <w:r>
        <w:rPr>
          <w:color w:val="000000"/>
        </w:rPr>
        <w:t xml:space="preserve"> </w:t>
      </w:r>
      <w:r>
        <w:rPr>
          <w:bCs/>
          <w:color w:val="000000"/>
          <w:sz w:val="20"/>
        </w:rPr>
        <w:t>Алкаган-лп Улунга.</w:t>
      </w:r>
    </w:p>
    <w:p>
      <w:pPr>
        <w:pStyle w:val="Normal"/>
        <w:ind w:firstLine="709" w:end="0"/>
        <w:jc w:val="both"/>
        <w:rPr>
          <w:b/>
          <w:color w:val="000000"/>
        </w:rPr>
      </w:pPr>
      <w:r>
        <w:rPr>
          <w:b/>
          <w:color w:val="000000"/>
        </w:rPr>
        <w:t xml:space="preserve">Копчигашев А.А., 2012. </w:t>
      </w:r>
      <w:r>
        <w:rPr>
          <w:color w:val="000000"/>
        </w:rPr>
        <w:t xml:space="preserve">Материалы к акту приёма-передачи балансовых запасов россыпного золота по месторождению руч.Наташин (правый приток руч.Осипкан) в нераспределенный фонд Амурнедра. Акт приёма-передачи от 12.04.2012 г. (Селемджинский р-н, N-53-XXV, лц.БЛГ 01990 БР). – Свободный: ОАО ЗДП «Коболдо», 2012. – 1 кн.-38 л., 2 л.гр.пр. /// АТГФ-28904. </w:t>
      </w:r>
    </w:p>
    <w:p>
      <w:pPr>
        <w:pStyle w:val="Normal"/>
        <w:ind w:firstLine="709" w:end="0"/>
        <w:jc w:val="both"/>
        <w:rPr>
          <w:b/>
          <w:color w:val="000000"/>
        </w:rPr>
      </w:pPr>
      <w:r>
        <w:rPr>
          <w:b/>
          <w:color w:val="000000"/>
        </w:rPr>
        <w:t xml:space="preserve">Копчигашев А.А., 2012. </w:t>
      </w:r>
      <w:r>
        <w:rPr>
          <w:color w:val="000000"/>
        </w:rPr>
        <w:t xml:space="preserve">Материалы к акту приёма-передачи балансовых запасов россыпного золота по месторождению руч.Стюк (Медвежий), правому притоку р.Улунга, расположенному в Зейском и Магдагачинском районах Амурской области. Акт от 25.10.2012 г. (N-52-XIX, лц.БЛГ 02188 БЭ). – Свободный: ОАО ЗДП «Коболдо», 2012. – 1 кн.-41 л., 3 л.гр.пр. /// АТГФ-29069. </w:t>
      </w:r>
    </w:p>
    <w:p>
      <w:pPr>
        <w:pStyle w:val="Normal"/>
        <w:ind w:firstLine="709" w:end="0"/>
        <w:jc w:val="both"/>
        <w:rPr>
          <w:b/>
          <w:color w:val="000000"/>
        </w:rPr>
      </w:pPr>
      <w:r>
        <w:rPr>
          <w:b/>
          <w:color w:val="000000"/>
        </w:rPr>
        <w:t>Копчигашев А.А., 2012.</w:t>
      </w:r>
      <w:r>
        <w:rPr>
          <w:color w:val="000000"/>
        </w:rPr>
        <w:t xml:space="preserve"> Материалы отчётного баланса запасов россыпного золота ООО «Амур металл» за 2012 г. по формам 5-гр, 70-тп. – Благовещенск, 2012. – 1 кн.-24 л., 4 л.гр.пр. /// АТГФ-29163.</w:t>
      </w:r>
      <w:r>
        <w:rPr>
          <w:color w:val="000000"/>
          <w:sz w:val="20"/>
        </w:rPr>
        <w:t xml:space="preserve"> </w:t>
      </w:r>
    </w:p>
    <w:p>
      <w:pPr>
        <w:pStyle w:val="Normal"/>
        <w:ind w:firstLine="709" w:end="0"/>
        <w:jc w:val="both"/>
        <w:rPr>
          <w:b/>
          <w:bCs/>
          <w:color w:val="000000"/>
        </w:rPr>
      </w:pPr>
      <w:r>
        <w:rPr>
          <w:b/>
          <w:color w:val="000000"/>
        </w:rPr>
        <w:t>Копчигашев А.А., 2012.</w:t>
      </w:r>
      <w:r>
        <w:rPr>
          <w:color w:val="000000"/>
        </w:rPr>
        <w:t xml:space="preserve"> Материалы отчётного баланса запасов россыпного золота ООО «Амурские россыпи» за 2012 г. по форме 5-гр. – Благовещенск, 2012. – 1 кн.-11 л. /// АТГФ-29164.</w:t>
      </w:r>
      <w:r>
        <w:rPr>
          <w:color w:val="000000"/>
          <w:sz w:val="20"/>
        </w:rPr>
        <w:t xml:space="preserve"> </w:t>
      </w:r>
    </w:p>
    <w:p>
      <w:pPr>
        <w:pStyle w:val="Normal"/>
        <w:ind w:firstLine="709" w:end="0"/>
        <w:jc w:val="both"/>
        <w:rPr>
          <w:b/>
          <w:color w:val="000000"/>
        </w:rPr>
      </w:pPr>
      <w:r>
        <w:rPr>
          <w:b/>
          <w:bCs/>
          <w:color w:val="000000"/>
        </w:rPr>
        <w:t>Копчигашев А.А., 2012.</w:t>
      </w:r>
      <w:r>
        <w:rPr>
          <w:bCs/>
          <w:color w:val="000000"/>
        </w:rPr>
        <w:t xml:space="preserve"> Материалы пересчёта запасов россыпного золота месторождения приустьевой части р.Бол.Караурак по состоянию на 15.02.2012 г. (Селемджинский р-н, N-53-XXV, лц.БЛГ 01841 БР). Протокол АмурТКЗ № 808 от 20.03.2012 г. – Свободный: ОАО ЗДП «Коболдо», 2012. – 2 кн.-106 л. (80+26 /прот.), 4/12 л.гр.пр. /// АТГФ-28890. </w:t>
      </w:r>
    </w:p>
    <w:p>
      <w:pPr>
        <w:pStyle w:val="Normal"/>
        <w:ind w:firstLine="600" w:end="0"/>
        <w:jc w:val="both"/>
        <w:rPr>
          <w:b/>
          <w:color w:val="000000"/>
        </w:rPr>
      </w:pPr>
      <w:r>
        <w:rPr>
          <w:b/>
          <w:color w:val="000000"/>
        </w:rPr>
        <w:t xml:space="preserve">Копчигашев А.А., 2012. </w:t>
      </w:r>
      <w:r>
        <w:rPr>
          <w:color w:val="000000"/>
        </w:rPr>
        <w:t>Проект и смета на геологическое изучение и разведку россыпей золота в долинах ручьев Дорожный и Горошек в 2013-2014 гг. Объект «</w:t>
      </w:r>
      <w:r>
        <w:rPr>
          <w:b/>
          <w:color w:val="000000"/>
        </w:rPr>
        <w:t>Горошек</w:t>
      </w:r>
      <w:r>
        <w:rPr>
          <w:color w:val="000000"/>
        </w:rPr>
        <w:t>». (Селемджинский р-н, N-53-XXV, лц.БЛГ 02454 БР, Гр.10-13-256). – Свободный: ОАО ЗДП «Коболдо», 2012. – 3 кн.- 118 л. (79+31+8). /// Арх.1115-16.</w:t>
      </w:r>
    </w:p>
    <w:p>
      <w:pPr>
        <w:pStyle w:val="Normal"/>
        <w:ind w:firstLine="709" w:end="0"/>
        <w:jc w:val="both"/>
        <w:rPr>
          <w:b/>
          <w:color w:val="000000"/>
        </w:rPr>
      </w:pPr>
      <w:r>
        <w:rPr>
          <w:b/>
          <w:color w:val="000000"/>
        </w:rPr>
        <w:t xml:space="preserve">Копчигашев А.А., 2012. </w:t>
      </w:r>
      <w:r>
        <w:rPr>
          <w:color w:val="000000"/>
        </w:rPr>
        <w:t>Проект и смета на проведение геологического изучения, оценки и разведки россыпей золота в бассейне р.Буколь, левого притока р.Зея в 2012-2018 гг. Объект «</w:t>
      </w:r>
      <w:r>
        <w:rPr>
          <w:b/>
          <w:color w:val="000000"/>
        </w:rPr>
        <w:t>Букольский</w:t>
      </w:r>
      <w:r>
        <w:rPr>
          <w:color w:val="000000"/>
        </w:rPr>
        <w:t>». (Шимановский р-н, N-52-XXXIII, лц.БЛГ 02402 БР, Гр.10-12-251). – Свободный: ОАО ЗДП «Коболдо», 2012. – 3 кн.- 134 л., 13 л.гр.пр. /// Арх.1115-11.</w:t>
      </w:r>
    </w:p>
    <w:p>
      <w:pPr>
        <w:pStyle w:val="Normal"/>
        <w:ind w:firstLine="709" w:end="0"/>
        <w:jc w:val="both"/>
        <w:rPr>
          <w:b/>
          <w:color w:val="000000"/>
        </w:rPr>
      </w:pPr>
      <w:r>
        <w:rPr>
          <w:b/>
          <w:color w:val="000000"/>
        </w:rPr>
        <w:t xml:space="preserve">Копчигашев А.А., 2012. </w:t>
      </w:r>
      <w:r>
        <w:rPr>
          <w:color w:val="000000"/>
        </w:rPr>
        <w:t>Проект и смета на проведение поисков, оценки и разведки россыпей золота в бассейне р.Белая в 2012-2014 гг. Объект «</w:t>
      </w:r>
      <w:r>
        <w:rPr>
          <w:b/>
          <w:color w:val="000000"/>
        </w:rPr>
        <w:t>Отлогий</w:t>
      </w:r>
      <w:r>
        <w:rPr>
          <w:color w:val="000000"/>
        </w:rPr>
        <w:t>». (Зейский р-н, N-52-XIV, лц.БЛГ 02404 БЭ, Гр.10-12-252). – Свободный: ОАО ЗДП «Коболдо», 2012. – 3 кн.- 112 л. /// Арх.1115-12.</w:t>
      </w:r>
    </w:p>
    <w:p>
      <w:pPr>
        <w:pStyle w:val="Normal"/>
        <w:ind w:firstLine="709" w:end="0"/>
        <w:jc w:val="both"/>
        <w:rPr>
          <w:b/>
          <w:bCs/>
          <w:color w:val="000000"/>
        </w:rPr>
      </w:pPr>
      <w:r>
        <w:rPr>
          <w:b/>
          <w:color w:val="000000"/>
        </w:rPr>
        <w:t xml:space="preserve">Копчигашев А.А., 2012. </w:t>
      </w:r>
      <w:r>
        <w:rPr>
          <w:color w:val="000000"/>
        </w:rPr>
        <w:t>Проект и смета на проведение поисков, оценки и разведки россыпей золота в бассейне руч.Самоваринский, правого притока руч.Сергеевский в 2012-2014 гг. Объект «</w:t>
      </w:r>
      <w:r>
        <w:rPr>
          <w:b/>
          <w:color w:val="000000"/>
        </w:rPr>
        <w:t>Самоваринский</w:t>
      </w:r>
      <w:r>
        <w:rPr>
          <w:color w:val="000000"/>
        </w:rPr>
        <w:t>». (Магдагачинский р-н, N-52-XXV, лц.БЛГ 02406 БЭ, Гр.10-12-253). – Свободный: ОАО ЗДП «Коболдо», 2012. – 3 кн.- 108 л., 1 л.гр.пр. /// Арх.1115-13.</w:t>
      </w:r>
    </w:p>
    <w:p>
      <w:pPr>
        <w:pStyle w:val="Normal"/>
        <w:ind w:firstLine="720" w:end="0"/>
        <w:jc w:val="both"/>
        <w:rPr>
          <w:b/>
          <w:color w:val="000000"/>
        </w:rPr>
      </w:pPr>
      <w:r>
        <w:rPr>
          <w:b/>
          <w:bCs/>
          <w:color w:val="000000"/>
        </w:rPr>
        <w:t xml:space="preserve">Копчигашев А.А., 2013. </w:t>
      </w:r>
      <w:r>
        <w:rPr>
          <w:color w:val="000000"/>
        </w:rPr>
        <w:t>Материалы к акту приёма-передачи запасов россыпного золота месторождения р.Харга (левая терраса, интервал р.л. №№ 280-294), расположенному в Селемджинском районе Амурской области.</w:t>
      </w:r>
      <w:r>
        <w:rPr>
          <w:b/>
          <w:bCs/>
          <w:color w:val="000000"/>
        </w:rPr>
        <w:t xml:space="preserve"> Акт приёма-передачи</w:t>
      </w:r>
      <w:r>
        <w:rPr>
          <w:color w:val="000000"/>
        </w:rPr>
        <w:t xml:space="preserve"> от 15.05.2013 г. балансовых запасов россыпного золота в «Нераспределенный фонд» Амурнедра. (N-53-XXVI, лц.БЛГ 02161 БЭ). – Свободный: ОАО ЗДП «Коболдо», 2013. – 1 кн.-45 л., 10 л.гр.пр. /// АТГФ-29263.</w:t>
      </w:r>
      <w:r>
        <w:rPr>
          <w:color w:val="000000"/>
          <w:sz w:val="20"/>
        </w:rPr>
        <w:t xml:space="preserve"> </w:t>
      </w:r>
    </w:p>
    <w:p>
      <w:pPr>
        <w:pStyle w:val="Normal"/>
        <w:ind w:firstLine="709" w:end="0"/>
        <w:jc w:val="both"/>
        <w:rPr>
          <w:b/>
          <w:bCs/>
          <w:color w:val="000000"/>
        </w:rPr>
      </w:pPr>
      <w:r>
        <w:rPr>
          <w:b/>
          <w:color w:val="000000"/>
        </w:rPr>
        <w:t xml:space="preserve">Копчигашев А.А., 2013. </w:t>
      </w:r>
      <w:r>
        <w:rPr>
          <w:color w:val="000000"/>
        </w:rPr>
        <w:t>Материалы к акту приёма-передачи запасов россыпного золота месторождения руч.</w:t>
      </w:r>
      <w:r>
        <w:rPr>
          <w:b/>
          <w:color w:val="000000"/>
        </w:rPr>
        <w:t>Зеленовский</w:t>
      </w:r>
      <w:r>
        <w:rPr>
          <w:color w:val="000000"/>
        </w:rPr>
        <w:t>, правого притока р.Большой Чукан, расположенного в Шимановском р-не Амурской области. Акт приёма-передачи балансовых запасов в «Нераспределённый фонд» Амурнедра, утв.02.12.2013. (N-52-XXXIII, лц.БЛГ 02390 БР). – Свободный: ОАО ЗДП «Коболдо», 2013. – 2 кн.-43 л. (2+41), 1 л.гр.пр. /// АТГФ-29334.</w:t>
      </w:r>
      <w:r>
        <w:rPr>
          <w:color w:val="000000"/>
          <w:sz w:val="20"/>
        </w:rPr>
        <w:t xml:space="preserve"> </w:t>
      </w:r>
    </w:p>
    <w:p>
      <w:pPr>
        <w:pStyle w:val="Normal"/>
        <w:ind w:firstLine="720" w:end="0"/>
        <w:jc w:val="both"/>
        <w:rPr>
          <w:b/>
          <w:color w:val="000000"/>
        </w:rPr>
      </w:pPr>
      <w:r>
        <w:rPr>
          <w:b/>
          <w:bCs/>
          <w:color w:val="000000"/>
        </w:rPr>
        <w:t>Копчигашев А.А., 2013.</w:t>
      </w:r>
      <w:r>
        <w:rPr>
          <w:color w:val="000000"/>
        </w:rPr>
        <w:t xml:space="preserve"> Материалы к акту приёма-передачи запасов россыпного золота месторождения руч.Усаканыр (лев.пр. р.Нижняя Стойба), расположенному в Селемджинском районе Амурской области. </w:t>
      </w:r>
      <w:r>
        <w:rPr>
          <w:b/>
          <w:bCs/>
          <w:color w:val="000000"/>
        </w:rPr>
        <w:t xml:space="preserve">Акт приёма-передачи </w:t>
      </w:r>
      <w:r>
        <w:rPr>
          <w:color w:val="000000"/>
        </w:rPr>
        <w:t>от 15.05.2013 г. балансовых запасов россыпного золота в «Нераспределенный фонд» Амурнедра. (N-52-XXX, лц.БЛГ 02148 БР). – Благовещенск: ООО «Амур металл», 2013. – 1 кн.-36 л., 6 л.гр.пр. /// АТГФ-29262.</w:t>
      </w:r>
      <w:r>
        <w:rPr>
          <w:color w:val="000000"/>
          <w:sz w:val="20"/>
        </w:rPr>
        <w:t xml:space="preserve"> </w:t>
      </w:r>
    </w:p>
    <w:p>
      <w:pPr>
        <w:pStyle w:val="Normal"/>
        <w:ind w:firstLine="709" w:end="0"/>
        <w:jc w:val="both"/>
        <w:rPr>
          <w:b/>
          <w:color w:val="000000"/>
        </w:rPr>
      </w:pPr>
      <w:r>
        <w:rPr>
          <w:b/>
          <w:color w:val="000000"/>
        </w:rPr>
        <w:t xml:space="preserve">Копчигашев А.А., 2013. </w:t>
      </w:r>
      <w:r>
        <w:rPr>
          <w:color w:val="000000"/>
        </w:rPr>
        <w:t>Материалы к акту приёма-передачи запасов россыпного золота месторождения руч.</w:t>
      </w:r>
      <w:r>
        <w:rPr>
          <w:b/>
          <w:color w:val="000000"/>
        </w:rPr>
        <w:t>Чуринский</w:t>
      </w:r>
      <w:r>
        <w:rPr>
          <w:color w:val="000000"/>
        </w:rPr>
        <w:t>, левого притока р.Большой Чукан, расположенного в Шимановском р-не Амурской области. Акт приёма-передачи балансовых запасов в «Нераспределённый фонд» Амурнедра, утв.02.12.2013. (N-52-XXXIII, лц.БЛГ 02390 БР). – Свободный: ОАО ЗДП «Коболдо», 2013. – 2 кн.-43 л. (2+41), 1 л.гр.пр. /// АТГФ-29333.</w:t>
      </w:r>
    </w:p>
    <w:p>
      <w:pPr>
        <w:pStyle w:val="Normal"/>
        <w:ind w:firstLine="709" w:end="0"/>
        <w:jc w:val="both"/>
        <w:rPr>
          <w:b/>
          <w:bCs/>
          <w:color w:val="000000"/>
        </w:rPr>
      </w:pPr>
      <w:r>
        <w:rPr>
          <w:b/>
          <w:color w:val="000000"/>
        </w:rPr>
        <w:t>Копчигашев А.А., 2013.</w:t>
      </w:r>
      <w:r>
        <w:rPr>
          <w:color w:val="000000"/>
        </w:rPr>
        <w:t xml:space="preserve"> Материалы отчётного баланса запасов россыпного золота ОАО ЗДП «Коболдо» за 2012 г. по формам: 5-гр, 70-тп. – Свободный, 2013. – 3 кн.-230 л. (17+209+4), 77 л.гр.пр. /// АТГФ-29189.</w:t>
      </w:r>
    </w:p>
    <w:p>
      <w:pPr>
        <w:pStyle w:val="Normal"/>
        <w:ind w:firstLine="709" w:end="0"/>
        <w:jc w:val="both"/>
        <w:rPr>
          <w:b/>
          <w:color w:val="000000"/>
        </w:rPr>
      </w:pPr>
      <w:r>
        <w:rPr>
          <w:b/>
          <w:bCs/>
          <w:color w:val="000000"/>
        </w:rPr>
        <w:t>Копчигашев А.А., 2013.</w:t>
      </w:r>
      <w:r>
        <w:rPr>
          <w:color w:val="000000"/>
        </w:rPr>
        <w:t xml:space="preserve"> Материалы отчётного баланса запасов россыпного золота ОАО ЗДП «</w:t>
      </w:r>
      <w:r>
        <w:rPr>
          <w:b/>
          <w:bCs/>
          <w:color w:val="000000"/>
        </w:rPr>
        <w:t>Коболдо</w:t>
      </w:r>
      <w:r>
        <w:rPr>
          <w:color w:val="000000"/>
        </w:rPr>
        <w:t xml:space="preserve">» </w:t>
      </w:r>
      <w:r>
        <w:rPr>
          <w:b/>
          <w:bCs/>
          <w:color w:val="000000"/>
        </w:rPr>
        <w:t>за 2013</w:t>
      </w:r>
      <w:r>
        <w:rPr>
          <w:color w:val="000000"/>
        </w:rPr>
        <w:t xml:space="preserve"> г. по формам: 5-гр, 70-тп. – Свободный, 2013. – 2 кн.-225 л. (20+205), 75 л.гр.пр. /// АТГФ-29433.</w:t>
      </w:r>
    </w:p>
    <w:p>
      <w:pPr>
        <w:pStyle w:val="Normal"/>
        <w:ind w:firstLine="709" w:end="0"/>
        <w:jc w:val="both"/>
        <w:rPr>
          <w:b/>
          <w:color w:val="000000"/>
        </w:rPr>
      </w:pPr>
      <w:r>
        <w:rPr>
          <w:b/>
          <w:color w:val="000000"/>
        </w:rPr>
        <w:t>Копчигашев А.А., 2013.</w:t>
      </w:r>
      <w:r>
        <w:rPr>
          <w:color w:val="000000"/>
        </w:rPr>
        <w:t xml:space="preserve"> Материалы подсчёта запасов россыпного золота по проведённым в 2013 г. геологоразведочным работам в бассейне руч.Буколь по состоянию на 10.11.2013 г. Объект «</w:t>
      </w:r>
      <w:r>
        <w:rPr>
          <w:b/>
          <w:color w:val="000000"/>
        </w:rPr>
        <w:t>Букольский</w:t>
      </w:r>
      <w:r>
        <w:rPr>
          <w:color w:val="000000"/>
        </w:rPr>
        <w:t xml:space="preserve">». Протокол АмурТКЗ № 920 от 22.01.2014 г. (Шимановский р-н, N-52-XXXIII (137), лц.БЛГ 02402 БР, Гр.10-12-251). – Свободный: ОАО ЗДП «Коболдо», 2013. – 2 кн.-162 л. (128+34/прот.), 6/16 л.гр.пр. /// АТГФ-29401, од51725 (118 Мб), б/Арх. </w:t>
      </w:r>
      <w:r>
        <w:rPr>
          <w:color w:val="000000"/>
          <w:sz w:val="20"/>
        </w:rPr>
        <w:t>Буколь-лп Зея, Букольчик-лп Буколь.</w:t>
      </w:r>
    </w:p>
    <w:p>
      <w:pPr>
        <w:pStyle w:val="Normal"/>
        <w:ind w:firstLine="709" w:end="0"/>
        <w:jc w:val="both"/>
        <w:rPr>
          <w:b/>
          <w:color w:val="000000"/>
        </w:rPr>
      </w:pPr>
      <w:r>
        <w:rPr>
          <w:b/>
          <w:color w:val="000000"/>
        </w:rPr>
        <w:t xml:space="preserve">Копчигашев А.А., 2013. </w:t>
      </w:r>
      <w:r>
        <w:rPr>
          <w:color w:val="000000"/>
        </w:rPr>
        <w:t>Отчёт о результатах геологического изучения и разведки россыпей золота в долинах ручьёв Дорожный и Горошек в 2013 г. с подсчётом запасов по состоянию на 25.02.2013 г. Объект «</w:t>
      </w:r>
      <w:r>
        <w:rPr>
          <w:b/>
          <w:color w:val="000000"/>
        </w:rPr>
        <w:t>Горошек</w:t>
      </w:r>
      <w:r>
        <w:rPr>
          <w:color w:val="000000"/>
        </w:rPr>
        <w:t xml:space="preserve">». (Селемджинский р-н, N-53-XXV, лц.БЛГ 02454 БР, Гр.10-13-256). Протокол АмурТКЗ № 877 от 19.04.2013. – Свободный: ОАО ЗДП «Коболдо», 2013. – 2 кн.-148 л. (112+36/прот.), 9 л.гр.пр. /// АТГФ-29270, од51652 (73 Мб), Арх.1119 (первич.). </w:t>
      </w:r>
      <w:r>
        <w:rPr>
          <w:color w:val="000000"/>
          <w:sz w:val="20"/>
        </w:rPr>
        <w:t>Горошек-лп Селемджа, Дорожный-лп Сагур.</w:t>
      </w:r>
    </w:p>
    <w:p>
      <w:pPr>
        <w:pStyle w:val="Normal"/>
        <w:ind w:firstLine="709" w:end="0"/>
        <w:jc w:val="both"/>
        <w:rPr>
          <w:b/>
          <w:color w:val="000000"/>
        </w:rPr>
      </w:pPr>
      <w:r>
        <w:rPr>
          <w:b/>
          <w:color w:val="000000"/>
        </w:rPr>
        <w:t xml:space="preserve">Копчигашев А.А., 2013. </w:t>
      </w:r>
      <w:r>
        <w:rPr>
          <w:color w:val="000000"/>
        </w:rPr>
        <w:t>Отчёт о результатах поисков, оценки и разведки россыпей золота в долине ручья Ладья, правого притока р.Селемджа, в 2011-2013 гг. Объект «</w:t>
      </w:r>
      <w:r>
        <w:rPr>
          <w:b/>
          <w:color w:val="000000"/>
        </w:rPr>
        <w:t>Ладья</w:t>
      </w:r>
      <w:r>
        <w:rPr>
          <w:color w:val="000000"/>
        </w:rPr>
        <w:t xml:space="preserve">». Протокол АмурТКЗ № 894 от 19.08.2013 г. (Селемджинский р-н, N-53-XXVI, лц.БЛГ 02208 БР, Гр.10-11-141). – Свободный: ОАО ЗДП «Коболдо», 2013. – 2 кн.-134 л. (97+37/протокол), 10 л.гр.пр. /// АТГФ-29323, од51680 (44 Мб), Арх.1134. </w:t>
      </w:r>
    </w:p>
    <w:p>
      <w:pPr>
        <w:pStyle w:val="Normal"/>
        <w:ind w:firstLine="720" w:end="0"/>
        <w:jc w:val="both"/>
        <w:rPr>
          <w:b/>
          <w:color w:val="000000"/>
        </w:rPr>
      </w:pPr>
      <w:r>
        <w:rPr>
          <w:b/>
          <w:color w:val="000000"/>
        </w:rPr>
        <w:t>Копчигашев А.А., 2014.</w:t>
      </w:r>
      <w:r>
        <w:rPr>
          <w:color w:val="000000"/>
        </w:rPr>
        <w:t xml:space="preserve"> Отчёт о результатах геологического изучения и разведки россыпей золота в долине руч.Джигдали (с руч.Иванчинским), левого притока р.Иликан, в 2007-2013 гг. с подсчётом запасов по состоянию на 04.09.2014 г. Объект </w:t>
      </w:r>
      <w:r>
        <w:rPr>
          <w:b/>
          <w:color w:val="000000"/>
        </w:rPr>
        <w:t xml:space="preserve">«Джигдалинский». </w:t>
      </w:r>
      <w:r>
        <w:rPr>
          <w:color w:val="000000"/>
        </w:rPr>
        <w:t xml:space="preserve">(Зейский р-н, N-52-XIII, БЛГ 02369 БР, Гр.10-09-26, ГКМ(В)-296). Протокол ТКЗ Амурнедра № 968 от 26.11.2014. – Свободный: ОАО ЗДП «Коболдо», 2014. – 2 кн.-200 л. (156+44/протокол), 43 л.гр.пр. /// АТГФ-29716, од51855 (314 Мб), Арх.1199 (первич.). </w:t>
      </w:r>
      <w:r>
        <w:rPr>
          <w:color w:val="000000"/>
          <w:sz w:val="20"/>
        </w:rPr>
        <w:t>Джигдали-лп Иликан, Иванчинский-пп Джигдали.</w:t>
      </w:r>
    </w:p>
    <w:p>
      <w:pPr>
        <w:pStyle w:val="Normal"/>
        <w:ind w:firstLine="709" w:end="0"/>
        <w:jc w:val="both"/>
        <w:rPr>
          <w:b/>
          <w:color w:val="000000"/>
        </w:rPr>
      </w:pPr>
      <w:r>
        <w:rPr>
          <w:b/>
          <w:color w:val="000000"/>
        </w:rPr>
        <w:t xml:space="preserve">Копчигашев А.А., 2014. </w:t>
      </w:r>
      <w:r>
        <w:rPr>
          <w:color w:val="000000"/>
        </w:rPr>
        <w:t>Проект и смета на геологическое изучение и разведку россыпей золота в долинах ручьёв Васильевский, Баба, Губаревский и Костя в 2014-2016 гг. Объект «</w:t>
      </w:r>
      <w:r>
        <w:rPr>
          <w:b/>
          <w:color w:val="000000"/>
        </w:rPr>
        <w:t>Губаревский</w:t>
      </w:r>
      <w:r>
        <w:rPr>
          <w:color w:val="000000"/>
        </w:rPr>
        <w:t>». (Селемджинский р-н, N-53-XXV, лц.БЛГ 02563 БР, Гр.10-14-329). – Свободный: ООО «Маломырский рудник», 2014. – 1 папка: 3 кн.-124 л, 3 л.гр.пр. /// Арх.1146-31.</w:t>
      </w:r>
    </w:p>
    <w:p>
      <w:pPr>
        <w:pStyle w:val="Normal"/>
        <w:ind w:firstLine="720" w:end="0"/>
        <w:jc w:val="both"/>
        <w:rPr>
          <w:b/>
          <w:bCs/>
          <w:color w:val="000000"/>
        </w:rPr>
      </w:pPr>
      <w:r>
        <w:rPr>
          <w:b/>
          <w:color w:val="000000"/>
        </w:rPr>
        <w:t>Копчигашев А.А., 2015.</w:t>
      </w:r>
      <w:r>
        <w:rPr>
          <w:color w:val="000000"/>
        </w:rPr>
        <w:t xml:space="preserve"> Материалы к акту на списание неподтвердившихся запасов россыпного золота месторождения ручьёв </w:t>
      </w:r>
      <w:r>
        <w:rPr>
          <w:b/>
          <w:color w:val="000000"/>
        </w:rPr>
        <w:t>Пикан</w:t>
      </w:r>
      <w:r>
        <w:rPr>
          <w:color w:val="000000"/>
        </w:rPr>
        <w:t xml:space="preserve">, </w:t>
      </w:r>
      <w:r>
        <w:rPr>
          <w:b/>
          <w:color w:val="000000"/>
        </w:rPr>
        <w:t>Черёмушный</w:t>
      </w:r>
      <w:r>
        <w:rPr>
          <w:color w:val="000000"/>
        </w:rPr>
        <w:t xml:space="preserve">. (Зейский р-н, БЛГ 02159 БЭ, N-52-XX. Акт от 27.04.2015, утв.13.08.2015 г., на списание запасов с учета АО ЗДП «Коболдо»). Протокол ТКЗ Амурнедра № 1013 от 12.08.2015. – Свободный: АО ЗДП «Коболдо», 2015. – 2 кн.-125 л. (95+30/прот.), 8 л.гр.пр. /// АТГФ-29728. </w:t>
      </w:r>
      <w:r>
        <w:rPr>
          <w:color w:val="000000"/>
          <w:sz w:val="20"/>
        </w:rPr>
        <w:t>Пикан-лп Зея, Черёмушный-пп Пикан.</w:t>
      </w:r>
    </w:p>
    <w:p>
      <w:pPr>
        <w:pStyle w:val="Normal"/>
        <w:ind w:firstLine="709" w:end="0"/>
        <w:jc w:val="both"/>
        <w:rPr>
          <w:b/>
          <w:color w:val="000000"/>
        </w:rPr>
      </w:pPr>
      <w:r>
        <w:rPr>
          <w:b/>
          <w:bCs/>
          <w:color w:val="000000"/>
        </w:rPr>
        <w:t>Копчигашев А.А., 2015.</w:t>
      </w:r>
      <w:r>
        <w:rPr>
          <w:color w:val="000000"/>
        </w:rPr>
        <w:t xml:space="preserve"> Материалы отчётного баланса запасов россыпного золота ОАО ЗДП «</w:t>
      </w:r>
      <w:r>
        <w:rPr>
          <w:b/>
          <w:bCs/>
          <w:color w:val="000000"/>
        </w:rPr>
        <w:t>Коболдо</w:t>
      </w:r>
      <w:r>
        <w:rPr>
          <w:color w:val="000000"/>
        </w:rPr>
        <w:t xml:space="preserve">» </w:t>
      </w:r>
      <w:r>
        <w:rPr>
          <w:bCs/>
          <w:color w:val="000000"/>
        </w:rPr>
        <w:t>за</w:t>
      </w:r>
      <w:r>
        <w:rPr>
          <w:b/>
          <w:bCs/>
          <w:color w:val="000000"/>
        </w:rPr>
        <w:t xml:space="preserve"> 2014</w:t>
      </w:r>
      <w:r>
        <w:rPr>
          <w:color w:val="000000"/>
        </w:rPr>
        <w:t xml:space="preserve"> г. по формам: 5-гр, 70-тп. – Свободный, 2015. – 2 кн.-200 л. (183+17), 72 л.гр.пр. /// АТГФ-29654.</w:t>
      </w:r>
      <w:r>
        <w:rPr>
          <w:b/>
          <w:bCs/>
          <w:color w:val="000000"/>
        </w:rPr>
        <w:t xml:space="preserve"> </w:t>
      </w:r>
    </w:p>
    <w:p>
      <w:pPr>
        <w:pStyle w:val="Normal"/>
        <w:tabs>
          <w:tab w:val="clear" w:pos="720"/>
          <w:tab w:val="left" w:pos="3480" w:leader="none"/>
        </w:tabs>
        <w:ind w:firstLine="709" w:end="0"/>
        <w:jc w:val="both"/>
        <w:rPr>
          <w:b/>
          <w:color w:val="000000"/>
        </w:rPr>
      </w:pPr>
      <w:r>
        <w:rPr>
          <w:b/>
          <w:color w:val="000000"/>
        </w:rPr>
        <w:t>Копчигашев А.А., 2015.</w:t>
      </w:r>
      <w:r>
        <w:rPr>
          <w:color w:val="000000"/>
        </w:rPr>
        <w:t xml:space="preserve"> Материалы отчётного баланса запасов россыпного золота ООО «Аврора» за 2015 г. по форме 5-гр. – Благовещенск, 2015. – 1 кн.-25 л. /// АТГФ-29818.</w:t>
      </w:r>
    </w:p>
    <w:p>
      <w:pPr>
        <w:pStyle w:val="Normal"/>
        <w:tabs>
          <w:tab w:val="clear" w:pos="720"/>
          <w:tab w:val="left" w:pos="3480" w:leader="none"/>
        </w:tabs>
        <w:ind w:firstLine="709" w:end="0"/>
        <w:jc w:val="both"/>
        <w:rPr>
          <w:b/>
          <w:color w:val="000000"/>
        </w:rPr>
      </w:pPr>
      <w:r>
        <w:rPr>
          <w:b/>
          <w:color w:val="000000"/>
        </w:rPr>
        <w:t>Копчигашев А.А., 2015.</w:t>
      </w:r>
      <w:r>
        <w:rPr>
          <w:color w:val="000000"/>
        </w:rPr>
        <w:t xml:space="preserve"> Материалы отчётного баланса запасов россыпного золота ООО «Терекон» за 2015 г. по форме 5-гр. – Благовещенск, 2015. – 1 кн.-29 л. /// АТГФ-29888</w:t>
      </w:r>
      <w:r>
        <w:rPr>
          <w:color w:val="000000"/>
          <w:sz w:val="20"/>
        </w:rPr>
        <w:t>.</w:t>
      </w:r>
    </w:p>
    <w:p>
      <w:pPr>
        <w:pStyle w:val="Normal"/>
        <w:ind w:firstLine="720" w:end="0"/>
        <w:jc w:val="both"/>
        <w:rPr>
          <w:b/>
          <w:color w:val="000000"/>
        </w:rPr>
      </w:pPr>
      <w:r>
        <w:rPr>
          <w:b/>
          <w:color w:val="000000"/>
        </w:rPr>
        <w:t>Копчигашев А.А., 2015.</w:t>
      </w:r>
      <w:r>
        <w:rPr>
          <w:color w:val="000000"/>
        </w:rPr>
        <w:t xml:space="preserve"> Материалы пересчёта запасов россыпного золота </w:t>
      </w:r>
      <w:r>
        <w:rPr>
          <w:b/>
          <w:color w:val="000000"/>
        </w:rPr>
        <w:t xml:space="preserve">Мадаланского </w:t>
      </w:r>
      <w:r>
        <w:rPr>
          <w:color w:val="000000"/>
        </w:rPr>
        <w:t>месторождения по состоянию на 25.03.2015 г. Протокол ТКЗ Амурнедра № 1008 от 14.07.2015 г. (Сковородинский р-н, N-51-XVI, лц.БЛГ 02687 БР, ГКМ(В)-412). – п.Соловьёвск: ОАО «Прииск Соловьевский», 2015. – 3 кн.-298 л. (63+177+58/протокол), 6/на 81 л.гр.пр. /// АТГФ-29710, од51849 (559 Мб), б/Арх</w:t>
      </w:r>
      <w:r>
        <w:rPr>
          <w:color w:val="000000"/>
          <w:sz w:val="20"/>
        </w:rPr>
        <w:t>. Мадаланское м-е россыпного золота: Мадалан Бол.-пп Ольдой, Улягир-пп Мадалан Бол., Гальновский-лп Мадалан Бол.</w:t>
      </w:r>
    </w:p>
    <w:p>
      <w:pPr>
        <w:pStyle w:val="Normal"/>
        <w:ind w:firstLine="720" w:end="0"/>
        <w:jc w:val="both"/>
        <w:rPr>
          <w:b/>
          <w:color w:val="000000"/>
        </w:rPr>
      </w:pPr>
      <w:r>
        <w:rPr>
          <w:b/>
          <w:color w:val="000000"/>
        </w:rPr>
        <w:t>Копчигашев А.А., 2015.</w:t>
      </w:r>
      <w:r>
        <w:rPr>
          <w:color w:val="000000"/>
        </w:rPr>
        <w:t xml:space="preserve"> Материалы подсчёта запасов россыпного золота по проведённым в 2013-2015 гг. геологоразведочным работам в бассейне руч.Буколь (инт.р.л. 47-74) по состоянию на 20.07.2015 г. Объект «</w:t>
      </w:r>
      <w:r>
        <w:rPr>
          <w:b/>
          <w:color w:val="000000"/>
        </w:rPr>
        <w:t>Букольский</w:t>
      </w:r>
      <w:r>
        <w:rPr>
          <w:color w:val="000000"/>
        </w:rPr>
        <w:t xml:space="preserve">». (Шимановский р-н, N-52-XXXIII, лц.БЛГ 02402 БР, Гр.10-12-251, ГКМ(В)-1117). Протокол ТКЗ Амурнедра № 1034 от 04.12.2015 г. – Свободный: АО ЗДП «Коболдо», 2015. – 2 кн.-190 л. (148+42/протокол), 18 л.гр.пр. /// АТГФ-29756, од51893 (181 Мб), б/Арх. (работы продолжаются). </w:t>
      </w:r>
      <w:r>
        <w:rPr>
          <w:color w:val="000000"/>
          <w:sz w:val="20"/>
        </w:rPr>
        <w:t>Буколь-лп Зея, Поклонский-лп Буколь.</w:t>
      </w:r>
    </w:p>
    <w:p>
      <w:pPr>
        <w:pStyle w:val="Normal"/>
        <w:ind w:firstLine="709" w:end="0"/>
        <w:jc w:val="both"/>
        <w:rPr>
          <w:b/>
          <w:color w:val="000000"/>
        </w:rPr>
      </w:pPr>
      <w:r>
        <w:rPr>
          <w:b/>
          <w:color w:val="000000"/>
        </w:rPr>
        <w:t xml:space="preserve">Копчигашев А.А., 2015. </w:t>
      </w:r>
      <w:r>
        <w:rPr>
          <w:color w:val="000000"/>
        </w:rPr>
        <w:t>Отчёт о геологическом изучении и разведке россыпей золота в долинах ручьёв Васильевский, Баба, Губаревский и Костя в 2014-2015 гг. с подсчётом запасов по состоянию на 02.02.2015 г. Объект «</w:t>
      </w:r>
      <w:r>
        <w:rPr>
          <w:b/>
          <w:color w:val="000000"/>
        </w:rPr>
        <w:t>Губаревский</w:t>
      </w:r>
      <w:r>
        <w:rPr>
          <w:color w:val="000000"/>
        </w:rPr>
        <w:t xml:space="preserve">». (Селемджинский р-н, N-53-XXV, БЛГ 02563 БР, Гр.10-14-329; ГКМ(В)-1139, Баба-лп Селемджа). Протокол ТКЗ Амурнедра № 996 от 24.04.2015 г. (Баба-лп Селемджа). – Благовещенск: ООО «Маломырский рудник», АО ЗДП «Коболдо», 2015. – 2 кн.-132 л. (98+34/прот.), 10 л.гр.пр. /// АТГФ-29802, од51929 (28 Мб), Арх.1198 (первичн.). </w:t>
      </w:r>
      <w:r>
        <w:rPr>
          <w:color w:val="000000"/>
          <w:sz w:val="20"/>
        </w:rPr>
        <w:t>(Васильевский, Баба, Губаревский) - лп Селемджа; Костя-лп Кера.</w:t>
      </w:r>
    </w:p>
    <w:p>
      <w:pPr>
        <w:pStyle w:val="Normal"/>
        <w:ind w:firstLine="709" w:end="0"/>
        <w:jc w:val="both"/>
        <w:rPr>
          <w:b/>
          <w:color w:val="000000"/>
        </w:rPr>
      </w:pPr>
      <w:r>
        <w:rPr>
          <w:b/>
          <w:color w:val="000000"/>
        </w:rPr>
        <w:t>Копчигашев А.А., 2015.</w:t>
      </w:r>
      <w:r>
        <w:rPr>
          <w:color w:val="000000"/>
        </w:rPr>
        <w:t xml:space="preserve"> Проект на геологическое изучение и разведку россыпей золота в бассейне верхнего течения р. Бол. Караурак в 2015-2018 гг. Объект «</w:t>
      </w:r>
      <w:r>
        <w:rPr>
          <w:b/>
          <w:color w:val="000000"/>
        </w:rPr>
        <w:t>Караурак Большой (бассейн верхнего течения)</w:t>
      </w:r>
      <w:r>
        <w:rPr>
          <w:color w:val="000000"/>
        </w:rPr>
        <w:t>». (Селемджинский р-н, N-53-XXV, лц.БЛГ 02754 БР, Гр.10-15-465). – Благовещенск: ООО «Дальтранскомпания», 2015. – 2 кн.-94 л., 2 л. гр.пр. /// Арх.1183-101.</w:t>
      </w:r>
    </w:p>
    <w:p>
      <w:pPr>
        <w:pStyle w:val="Normal"/>
        <w:ind w:firstLine="709" w:end="0"/>
        <w:jc w:val="both"/>
        <w:rPr>
          <w:b/>
          <w:color w:val="000000"/>
        </w:rPr>
      </w:pPr>
      <w:r>
        <w:rPr>
          <w:b/>
          <w:color w:val="000000"/>
        </w:rPr>
        <w:t xml:space="preserve">Копчигашев А.А., 2015. </w:t>
      </w:r>
      <w:r>
        <w:rPr>
          <w:color w:val="000000"/>
        </w:rPr>
        <w:t>Проект на геологическое изучение и разведку россыпей золота в бассейне р.Островная в 2015-2018 гг. Объект «</w:t>
      </w:r>
      <w:r>
        <w:rPr>
          <w:b/>
          <w:color w:val="000000"/>
        </w:rPr>
        <w:t>Островная</w:t>
      </w:r>
      <w:r>
        <w:rPr>
          <w:color w:val="000000"/>
        </w:rPr>
        <w:t>». (Зейский р-н, N-51-XVIII, лц.БЛГ 02648 БР, Гр.10-15-452). – Благовещенск: ООО «Золотинка», 2015. – 2 кн.-75 л. (65+10), 2 л.гр.пр./// Арх.1183-95.</w:t>
      </w:r>
      <w:r>
        <w:rPr>
          <w:rFonts w:cs="Arial Narrow" w:ascii="Arial Narrow" w:hAnsi="Arial Narrow"/>
          <w:color w:val="000000"/>
          <w:sz w:val="20"/>
        </w:rPr>
        <w:t xml:space="preserve"> Островная-</w:t>
      </w:r>
      <w:r>
        <w:rPr>
          <w:rFonts w:cs="Trebuchet MS" w:ascii="Trebuchet MS" w:hAnsi="Trebuchet MS"/>
          <w:color w:val="000000"/>
          <w:sz w:val="20"/>
        </w:rPr>
        <w:t>л</w:t>
      </w:r>
      <w:r>
        <w:rPr>
          <w:rFonts w:cs="Arial Narrow" w:ascii="Arial Narrow" w:hAnsi="Arial Narrow"/>
          <w:color w:val="000000"/>
          <w:sz w:val="20"/>
        </w:rPr>
        <w:t>п Тында Бол.</w:t>
      </w:r>
    </w:p>
    <w:p>
      <w:pPr>
        <w:pStyle w:val="Normal"/>
        <w:tabs>
          <w:tab w:val="clear" w:pos="720"/>
          <w:tab w:val="left" w:pos="3480" w:leader="none"/>
        </w:tabs>
        <w:ind w:firstLine="709" w:end="0"/>
        <w:jc w:val="both"/>
        <w:rPr>
          <w:b/>
          <w:color w:val="000000"/>
        </w:rPr>
      </w:pPr>
      <w:r>
        <w:rPr>
          <w:b/>
          <w:color w:val="000000"/>
        </w:rPr>
        <w:t>Копчигашев А.А., 2016.</w:t>
      </w:r>
      <w:r>
        <w:rPr>
          <w:color w:val="000000"/>
        </w:rPr>
        <w:t xml:space="preserve"> Материалы отчётного баланса запасов россыпного золота АО ЗДП «Коболдо» за 2015 г. по формам: 5-гр, 70-тп. – Свободный, 2016. – 3 кн.-173 л. (14+154+5), 45 л.гр.пр. /// АТГФ-29854.</w:t>
      </w:r>
    </w:p>
    <w:p>
      <w:pPr>
        <w:pStyle w:val="Normal"/>
        <w:tabs>
          <w:tab w:val="clear" w:pos="720"/>
          <w:tab w:val="left" w:pos="3480" w:leader="none"/>
        </w:tabs>
        <w:ind w:firstLine="709" w:end="0"/>
        <w:jc w:val="both"/>
        <w:rPr>
          <w:b/>
          <w:color w:val="000000"/>
        </w:rPr>
      </w:pPr>
      <w:r>
        <w:rPr>
          <w:b/>
          <w:color w:val="000000"/>
        </w:rPr>
        <w:t>Копчигашев А.А., 2016.</w:t>
      </w:r>
      <w:r>
        <w:rPr>
          <w:color w:val="000000"/>
        </w:rPr>
        <w:t xml:space="preserve"> Материалы отчётного баланса запасов россыпного золота ООО «Аврора» за 2016 г. по формам 5-гр, 70-тп. – Благовещенск, 2016. – 1 кн.-25 л., 4 л.гр.пр. /// АТГФ-31070.</w:t>
      </w:r>
      <w:r>
        <w:rPr>
          <w:color w:val="000000"/>
          <w:sz w:val="20"/>
        </w:rPr>
        <w:t xml:space="preserve"> Конфиденциально</w:t>
      </w:r>
    </w:p>
    <w:p>
      <w:pPr>
        <w:pStyle w:val="Normal"/>
        <w:tabs>
          <w:tab w:val="clear" w:pos="720"/>
          <w:tab w:val="left" w:pos="3480" w:leader="none"/>
        </w:tabs>
        <w:ind w:firstLine="709" w:end="0"/>
        <w:jc w:val="both"/>
        <w:rPr>
          <w:b/>
          <w:color w:val="000000"/>
        </w:rPr>
      </w:pPr>
      <w:r>
        <w:rPr>
          <w:b/>
          <w:color w:val="000000"/>
        </w:rPr>
        <w:t>Копчигашев А.А., 2016.</w:t>
      </w:r>
      <w:r>
        <w:rPr>
          <w:color w:val="000000"/>
        </w:rPr>
        <w:t xml:space="preserve"> Материалы отчётного баланса запасов россыпного золота ООО «Артель старателей «Восточная» за 2016 г. по формам 5-гр, 70-тп. – Благовещенск, 2016. – 1 кн.-35 л., 3 л.гр.пр. /// АТГФ-31085</w:t>
      </w:r>
      <w:r>
        <w:rPr>
          <w:color w:val="000000"/>
          <w:sz w:val="20"/>
        </w:rPr>
        <w:t>. Конфиденциально</w:t>
      </w:r>
    </w:p>
    <w:p>
      <w:pPr>
        <w:pStyle w:val="Normal"/>
        <w:tabs>
          <w:tab w:val="clear" w:pos="720"/>
          <w:tab w:val="left" w:pos="3480" w:leader="none"/>
        </w:tabs>
        <w:ind w:firstLine="709" w:end="0"/>
        <w:jc w:val="both"/>
        <w:rPr>
          <w:b/>
          <w:color w:val="000000"/>
        </w:rPr>
      </w:pPr>
      <w:r>
        <w:rPr>
          <w:b/>
          <w:color w:val="000000"/>
        </w:rPr>
        <w:t>Копчигашев А.А., 2016.</w:t>
      </w:r>
      <w:r>
        <w:rPr>
          <w:color w:val="000000"/>
        </w:rPr>
        <w:t xml:space="preserve"> Материалы отчётного баланса запасов россыпного золота ООО «АС «Восточная» за 2015 г. по формам: 5-гр, 70-тп. – Благовещенск, 2016. – 1 кн.-41 л., 7 л.гр.пр. /// АТГФ-29832</w:t>
      </w:r>
      <w:r>
        <w:rPr>
          <w:color w:val="000000"/>
          <w:sz w:val="20"/>
        </w:rPr>
        <w:t>.</w:t>
      </w:r>
    </w:p>
    <w:p>
      <w:pPr>
        <w:pStyle w:val="Normal"/>
        <w:tabs>
          <w:tab w:val="clear" w:pos="720"/>
          <w:tab w:val="left" w:pos="3480" w:leader="none"/>
        </w:tabs>
        <w:ind w:firstLine="709" w:end="0"/>
        <w:jc w:val="both"/>
        <w:rPr>
          <w:b/>
          <w:color w:val="000000"/>
        </w:rPr>
      </w:pPr>
      <w:r>
        <w:rPr>
          <w:b/>
          <w:color w:val="000000"/>
        </w:rPr>
        <w:t>Копчигашев А.А., 2016.</w:t>
      </w:r>
      <w:r>
        <w:rPr>
          <w:color w:val="000000"/>
        </w:rPr>
        <w:t xml:space="preserve"> Материалы отчётного баланса запасов россыпного золота ООО «Маристый» за 2016 г. по формам 5-гр, 70-тп. – Благовещенск, 2016. – 3 кн.-85 л. (77+6+2), 17 л.гр.пр. /// АТГФ-31116.</w:t>
      </w:r>
    </w:p>
    <w:p>
      <w:pPr>
        <w:pStyle w:val="Normal"/>
        <w:tabs>
          <w:tab w:val="clear" w:pos="720"/>
          <w:tab w:val="left" w:pos="3480" w:leader="none"/>
        </w:tabs>
        <w:ind w:firstLine="709" w:end="0"/>
        <w:jc w:val="both"/>
        <w:rPr>
          <w:b/>
          <w:color w:val="000000"/>
        </w:rPr>
      </w:pPr>
      <w:r>
        <w:rPr>
          <w:b/>
          <w:color w:val="000000"/>
        </w:rPr>
        <w:t>Копчигашев А.А., 2016.</w:t>
      </w:r>
      <w:r>
        <w:rPr>
          <w:color w:val="000000"/>
        </w:rPr>
        <w:t xml:space="preserve"> Материалы отчётного баланса запасов россыпного золота ООО «МАРС» за 2016 г. по форме 5-гр. – Благовещенск, 2016. – 1 кн.-37 л. /// АТГФ-31117.</w:t>
      </w:r>
    </w:p>
    <w:p>
      <w:pPr>
        <w:pStyle w:val="Normal"/>
        <w:tabs>
          <w:tab w:val="clear" w:pos="720"/>
          <w:tab w:val="left" w:pos="3480" w:leader="none"/>
        </w:tabs>
        <w:ind w:firstLine="709" w:end="0"/>
        <w:jc w:val="both"/>
        <w:rPr>
          <w:b/>
          <w:color w:val="000000"/>
        </w:rPr>
      </w:pPr>
      <w:r>
        <w:rPr>
          <w:b/>
          <w:color w:val="000000"/>
        </w:rPr>
        <w:t>Копчигашев А.А., 2016.</w:t>
      </w:r>
      <w:r>
        <w:rPr>
          <w:color w:val="000000"/>
        </w:rPr>
        <w:t xml:space="preserve"> Материалы отчётного баланса запасов россыпного золота ООО «Терекон» за 2016 г. по формам 5-гр, 70-тп. – Благовещенск, 2016. – 2 кн.-22 л. (19+3), 2 л.гр.пр. /// АТГФ-31145</w:t>
      </w:r>
      <w:r>
        <w:rPr>
          <w:color w:val="000000"/>
          <w:sz w:val="20"/>
        </w:rPr>
        <w:t>.</w:t>
      </w:r>
    </w:p>
    <w:p>
      <w:pPr>
        <w:pStyle w:val="Normal"/>
        <w:tabs>
          <w:tab w:val="clear" w:pos="720"/>
          <w:tab w:val="left" w:pos="3480" w:leader="none"/>
        </w:tabs>
        <w:ind w:firstLine="709" w:end="0"/>
        <w:jc w:val="both"/>
        <w:rPr>
          <w:b/>
          <w:color w:val="000000"/>
        </w:rPr>
      </w:pPr>
      <w:r>
        <w:rPr>
          <w:b/>
          <w:color w:val="000000"/>
        </w:rPr>
        <w:t>Копчигашев А.А., 2016.</w:t>
      </w:r>
      <w:r>
        <w:rPr>
          <w:color w:val="000000"/>
        </w:rPr>
        <w:t xml:space="preserve"> Материалы отчётного баланса запасов россыпного золота по ООО «Могот» за 2015 г. по форме 5-гр. – Благовещенск, 2016. – 2 кн.-17 л (2+15). /// АТГФ-29861.</w:t>
      </w:r>
    </w:p>
    <w:p>
      <w:pPr>
        <w:pStyle w:val="Normal"/>
        <w:tabs>
          <w:tab w:val="clear" w:pos="720"/>
          <w:tab w:val="left" w:pos="3480" w:leader="none"/>
        </w:tabs>
        <w:ind w:firstLine="709" w:end="0"/>
        <w:jc w:val="both"/>
        <w:rPr>
          <w:b/>
          <w:bCs/>
          <w:color w:val="000000"/>
        </w:rPr>
      </w:pPr>
      <w:r>
        <w:rPr>
          <w:b/>
          <w:color w:val="000000"/>
        </w:rPr>
        <w:t>Копчигашев А.А., 2016.</w:t>
      </w:r>
      <w:r>
        <w:rPr>
          <w:color w:val="000000"/>
        </w:rPr>
        <w:t xml:space="preserve"> Материалы отчётного баланса запасов россыпного золота по ООО «Ногда Золото» за 2015 г. по форме 5-гр. – Благовещенск, 2016. – 1 кн.-12 л. /// АТГФ-29864.</w:t>
      </w:r>
    </w:p>
    <w:p>
      <w:pPr>
        <w:pStyle w:val="Normal"/>
        <w:ind w:firstLine="708" w:end="0"/>
        <w:jc w:val="both"/>
        <w:rPr>
          <w:b/>
          <w:color w:val="000000"/>
        </w:rPr>
      </w:pPr>
      <w:r>
        <w:rPr>
          <w:b/>
          <w:bCs/>
          <w:color w:val="000000"/>
        </w:rPr>
        <w:t>Копчигашев А.А., 2016</w:t>
      </w:r>
      <w:r>
        <w:rPr>
          <w:color w:val="000000"/>
        </w:rPr>
        <w:t>. Материалы подсчёта запасов россыпного золота по проведённым в 2015-2016 гг. геологоразведочным работам в бассейне верхнего течения р.Большой Караурак по состоянию на 04.04.2016 г. Объект «</w:t>
      </w:r>
      <w:r>
        <w:rPr>
          <w:b/>
          <w:color w:val="000000"/>
        </w:rPr>
        <w:t xml:space="preserve">Караурак Большой </w:t>
      </w:r>
      <w:r>
        <w:rPr>
          <w:color w:val="000000"/>
        </w:rPr>
        <w:t>(</w:t>
      </w:r>
      <w:r>
        <w:rPr>
          <w:b/>
          <w:color w:val="000000"/>
        </w:rPr>
        <w:t>бассейн верхнего течения</w:t>
      </w:r>
      <w:r>
        <w:rPr>
          <w:color w:val="000000"/>
        </w:rPr>
        <w:t xml:space="preserve">)» (Селемджинский р-н, N-53-XXV; БЛГ 02754 БР, Гр.10-15-465; ГКМ(В)-1284, 1285: </w:t>
      </w:r>
      <w:r>
        <w:rPr>
          <w:i/>
          <w:color w:val="000000"/>
        </w:rPr>
        <w:t>Караурак Бол.-инт.р.л.199-201, Лавровский-инт.р.л.0-17</w:t>
      </w:r>
      <w:r>
        <w:rPr>
          <w:color w:val="000000"/>
        </w:rPr>
        <w:t>). Протокол ТКЗ Амурнедра № 1061 от 19.05.2016 г. – Благовещенск: ООО «Дальтранскомпания», 2016. – 2 кн.-158 л. (119+39/</w:t>
      </w:r>
      <w:r>
        <w:rPr>
          <w:i/>
          <w:color w:val="000000"/>
        </w:rPr>
        <w:t>проток.</w:t>
      </w:r>
      <w:r>
        <w:rPr>
          <w:color w:val="000000"/>
        </w:rPr>
        <w:t xml:space="preserve">), 5/9 л.гр.пр. /// АТГФ-32243, од52484 (87 Мб); б/Арх. </w:t>
      </w:r>
      <w:r>
        <w:rPr>
          <w:color w:val="000000"/>
          <w:sz w:val="20"/>
        </w:rPr>
        <w:t>амо/Караурак Бол.-пп Селемджа, Лавровский-пп Караурак Бол. Конфиденциально.</w:t>
      </w:r>
    </w:p>
    <w:p>
      <w:pPr>
        <w:pStyle w:val="Normal"/>
        <w:tabs>
          <w:tab w:val="clear" w:pos="720"/>
          <w:tab w:val="left" w:pos="3480" w:leader="none"/>
        </w:tabs>
        <w:ind w:firstLine="709" w:end="0"/>
        <w:jc w:val="both"/>
        <w:rPr>
          <w:b/>
          <w:color w:val="000000"/>
        </w:rPr>
      </w:pPr>
      <w:r>
        <w:rPr>
          <w:b/>
          <w:color w:val="000000"/>
        </w:rPr>
        <w:t>Копчигашев А.А., 2017.</w:t>
      </w:r>
      <w:r>
        <w:rPr>
          <w:color w:val="000000"/>
        </w:rPr>
        <w:t xml:space="preserve"> Материалы отчётного баланса запасов россыпного золота АО ЗДП «Коболдо» за 2016 г. по формам 5-гр, 70-тп. – Свободный, 2017. – 4 кн.-194 л. (150+17+3+24), 53 л.гр.пр. /// АТГФ-31111.</w:t>
      </w:r>
    </w:p>
    <w:p>
      <w:pPr>
        <w:pStyle w:val="Normal"/>
        <w:ind w:firstLine="709" w:end="0"/>
        <w:jc w:val="both"/>
        <w:rPr>
          <w:b/>
          <w:color w:val="000000"/>
        </w:rPr>
      </w:pPr>
      <w:r>
        <w:rPr>
          <w:b/>
          <w:color w:val="000000"/>
        </w:rPr>
        <w:t>Копчигашев А.А., 2017.</w:t>
      </w:r>
      <w:r>
        <w:rPr>
          <w:color w:val="000000"/>
        </w:rPr>
        <w:t xml:space="preserve"> Материалы отчётного баланса запасов россыпного золота ООО «АВРОРА» за 2017 г. по форме 5-гр, 70-тп. – Благовещенск, 2017. – 1 кн.-23 л., 2 л.гр.пр. /// АТГФ-31318.</w:t>
      </w:r>
      <w:r>
        <w:rPr>
          <w:color w:val="000000"/>
          <w:sz w:val="20"/>
        </w:rPr>
        <w:t xml:space="preserve"> Конфиденциально</w:t>
      </w:r>
    </w:p>
    <w:p>
      <w:pPr>
        <w:pStyle w:val="Normal"/>
        <w:ind w:firstLine="709" w:end="0"/>
        <w:jc w:val="both"/>
        <w:rPr>
          <w:b/>
          <w:bCs/>
          <w:color w:val="000000"/>
        </w:rPr>
      </w:pPr>
      <w:r>
        <w:rPr>
          <w:b/>
          <w:color w:val="000000"/>
        </w:rPr>
        <w:t>Копчигашев А.А., 2017.</w:t>
      </w:r>
      <w:r>
        <w:rPr>
          <w:color w:val="000000"/>
        </w:rPr>
        <w:t xml:space="preserve"> Материалы отчётного баланса запасов россыпного золота ООО «Азимут» за 2017 г. по форме 5-гр, 70-тп. – Благовещенск, 2017. – 1 кн.-30 л., 2 л.гр.пр. /// АТГФ-31319.</w:t>
      </w:r>
      <w:r>
        <w:rPr>
          <w:color w:val="000000"/>
          <w:sz w:val="20"/>
        </w:rPr>
        <w:t xml:space="preserve"> Конфиденциально</w:t>
      </w:r>
    </w:p>
    <w:p>
      <w:pPr>
        <w:pStyle w:val="Normal"/>
        <w:ind w:firstLine="709" w:end="0"/>
        <w:jc w:val="both"/>
        <w:rPr>
          <w:b/>
          <w:bCs/>
          <w:color w:val="000000"/>
        </w:rPr>
      </w:pPr>
      <w:r>
        <w:rPr>
          <w:b/>
          <w:bCs/>
          <w:color w:val="000000"/>
        </w:rPr>
        <w:t xml:space="preserve">Копчигашев А.А., 2017. </w:t>
      </w:r>
      <w:r>
        <w:rPr>
          <w:color w:val="000000"/>
        </w:rPr>
        <w:t>Материалы отчётного баланса запасов россыпного золота</w:t>
      </w:r>
      <w:r>
        <w:rPr>
          <w:b/>
          <w:bCs/>
          <w:color w:val="000000"/>
        </w:rPr>
        <w:t xml:space="preserve"> </w:t>
      </w:r>
      <w:r>
        <w:rPr>
          <w:bCs/>
          <w:color w:val="000000"/>
        </w:rPr>
        <w:t>ООО «Гросс»</w:t>
      </w:r>
      <w:r>
        <w:rPr>
          <w:color w:val="000000"/>
        </w:rPr>
        <w:t xml:space="preserve"> </w:t>
      </w:r>
      <w:r>
        <w:rPr>
          <w:bCs/>
          <w:color w:val="000000"/>
        </w:rPr>
        <w:t>за 2017</w:t>
      </w:r>
      <w:r>
        <w:rPr>
          <w:b/>
          <w:bCs/>
          <w:color w:val="000000"/>
        </w:rPr>
        <w:t xml:space="preserve"> </w:t>
      </w:r>
      <w:r>
        <w:rPr>
          <w:color w:val="000000"/>
        </w:rPr>
        <w:t>г. по форме 5-гр. – г.Зея, 2017. – 1 кн.-32 л. /// АТГФ-31341.</w:t>
      </w:r>
      <w:r>
        <w:rPr>
          <w:b/>
          <w:bCs/>
          <w:color w:val="000000"/>
        </w:rPr>
        <w:t xml:space="preserve">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2017. </w:t>
      </w:r>
      <w:r>
        <w:rPr>
          <w:color w:val="000000"/>
        </w:rPr>
        <w:t xml:space="preserve">Материалы отчётного баланса запасов россыпного золота </w:t>
      </w:r>
      <w:r>
        <w:rPr>
          <w:bCs/>
          <w:color w:val="000000"/>
        </w:rPr>
        <w:t>ООО «ЗДК Гефест» за 2017 г.</w:t>
      </w:r>
      <w:r>
        <w:rPr>
          <w:b/>
          <w:bCs/>
          <w:color w:val="000000"/>
        </w:rPr>
        <w:t xml:space="preserve"> </w:t>
      </w:r>
      <w:r>
        <w:rPr>
          <w:color w:val="000000"/>
        </w:rPr>
        <w:t xml:space="preserve">по форме 5-гр. – Благовещенск, 2017. – 1 кн.-39 л. /// АТГФ-31336. </w:t>
      </w:r>
      <w:r>
        <w:rPr>
          <w:color w:val="000000"/>
          <w:sz w:val="20"/>
        </w:rPr>
        <w:t>Конфиденциально</w:t>
      </w:r>
    </w:p>
    <w:p>
      <w:pPr>
        <w:pStyle w:val="Normal"/>
        <w:ind w:firstLine="709" w:end="0"/>
        <w:jc w:val="both"/>
        <w:rPr>
          <w:b/>
          <w:color w:val="000000"/>
        </w:rPr>
      </w:pPr>
      <w:r>
        <w:rPr>
          <w:b/>
          <w:bCs/>
          <w:color w:val="000000"/>
        </w:rPr>
        <w:t>Копчигашев А.А., 2017.</w:t>
      </w:r>
      <w:r>
        <w:rPr>
          <w:color w:val="000000"/>
        </w:rPr>
        <w:t xml:space="preserve"> Материалы отчётного баланса запасов россыпного золота </w:t>
      </w:r>
      <w:r>
        <w:rPr>
          <w:bCs/>
          <w:color w:val="000000"/>
        </w:rPr>
        <w:t xml:space="preserve">ООО «ЗДП Джелтула» за 2017 </w:t>
      </w:r>
      <w:r>
        <w:rPr>
          <w:color w:val="000000"/>
        </w:rPr>
        <w:t>г. по форме 5-гр. – Благовещенск, 2018. – 1 кн.-19 л. /// АТГФ-31345.</w:t>
      </w:r>
      <w:r>
        <w:rPr>
          <w:b/>
          <w:bCs/>
          <w:color w:val="000000"/>
        </w:rPr>
        <w:t xml:space="preserve"> </w:t>
      </w:r>
      <w:r>
        <w:rPr>
          <w:color w:val="000000"/>
          <w:sz w:val="20"/>
        </w:rPr>
        <w:t>Конфиденциально</w:t>
      </w:r>
    </w:p>
    <w:p>
      <w:pPr>
        <w:pStyle w:val="Normal"/>
        <w:tabs>
          <w:tab w:val="clear" w:pos="720"/>
          <w:tab w:val="left" w:pos="3480" w:leader="none"/>
        </w:tabs>
        <w:ind w:firstLine="709" w:end="0"/>
        <w:jc w:val="both"/>
        <w:rPr>
          <w:b/>
          <w:bCs/>
          <w:color w:val="000000"/>
        </w:rPr>
      </w:pPr>
      <w:r>
        <w:rPr>
          <w:b/>
          <w:color w:val="000000"/>
        </w:rPr>
        <w:t>Копчигашев А.А., 2017.</w:t>
      </w:r>
      <w:r>
        <w:rPr>
          <w:color w:val="000000"/>
        </w:rPr>
        <w:t xml:space="preserve"> Материалы отчётного баланса запасов россыпного золота ООО «Зенит» за 2016 г. по форме 5-гр. – Благовещенск, 2017. – 1 кн.-12 л. /// АТГФ-31102</w:t>
      </w:r>
      <w:r>
        <w:rPr>
          <w:color w:val="000000"/>
          <w:sz w:val="20"/>
        </w:rPr>
        <w:t>. Конфиденциально</w:t>
      </w:r>
    </w:p>
    <w:p>
      <w:pPr>
        <w:pStyle w:val="Normal"/>
        <w:ind w:firstLine="709" w:end="0"/>
        <w:jc w:val="both"/>
        <w:rPr>
          <w:b/>
          <w:color w:val="000000"/>
        </w:rPr>
      </w:pPr>
      <w:r>
        <w:rPr>
          <w:b/>
          <w:bCs/>
          <w:color w:val="000000"/>
        </w:rPr>
        <w:t xml:space="preserve">Копчигашев А.А., 2017. </w:t>
      </w:r>
      <w:r>
        <w:rPr>
          <w:color w:val="000000"/>
        </w:rPr>
        <w:t xml:space="preserve">Материалы отчётного баланса запасов россыпного золота </w:t>
      </w:r>
      <w:r>
        <w:rPr>
          <w:bCs/>
          <w:color w:val="000000"/>
        </w:rPr>
        <w:t>ООО «ИНСТЕП» за 2017 г</w:t>
      </w:r>
      <w:r>
        <w:rPr>
          <w:color w:val="000000"/>
        </w:rPr>
        <w:t>. по формам 5-гр, 70-тп. – г.Благовещенск, 2017. – 1 кн.-58 л., 2 л.гр.пр. /// АТГФ-31360.</w:t>
      </w:r>
      <w:r>
        <w:rPr>
          <w:color w:val="000000"/>
          <w:sz w:val="20"/>
        </w:rPr>
        <w:t xml:space="preserve"> Конфиденциально</w:t>
      </w:r>
    </w:p>
    <w:p>
      <w:pPr>
        <w:pStyle w:val="Normal"/>
        <w:tabs>
          <w:tab w:val="clear" w:pos="720"/>
          <w:tab w:val="left" w:pos="3480" w:leader="none"/>
        </w:tabs>
        <w:ind w:firstLine="540" w:end="0"/>
        <w:jc w:val="both"/>
        <w:rPr>
          <w:b/>
          <w:color w:val="000000"/>
        </w:rPr>
      </w:pPr>
      <w:r>
        <w:rPr>
          <w:b/>
          <w:color w:val="000000"/>
        </w:rPr>
        <w:t>Копчигашев А.А., 2017.</w:t>
      </w:r>
      <w:r>
        <w:rPr>
          <w:color w:val="000000"/>
        </w:rPr>
        <w:t xml:space="preserve"> Материалы отчётного баланса запасов россыпного золота ООО «МАДОК» за 2017 г. по форме 5-гр. – Благовещенск, 2017. – 1 кн.-42 л. /// АТГФ-31367. </w:t>
      </w:r>
      <w:r>
        <w:rPr>
          <w:color w:val="000000"/>
          <w:sz w:val="20"/>
        </w:rPr>
        <w:t>Конфиденциально</w:t>
      </w:r>
    </w:p>
    <w:p>
      <w:pPr>
        <w:pStyle w:val="Normal"/>
        <w:tabs>
          <w:tab w:val="clear" w:pos="720"/>
          <w:tab w:val="left" w:pos="3480" w:leader="none"/>
        </w:tabs>
        <w:ind w:firstLine="540" w:end="0"/>
        <w:jc w:val="both"/>
        <w:rPr>
          <w:b/>
          <w:color w:val="000000"/>
        </w:rPr>
      </w:pPr>
      <w:r>
        <w:rPr>
          <w:b/>
          <w:color w:val="000000"/>
        </w:rPr>
        <w:t>Копчигашев А.А., 2017.</w:t>
      </w:r>
      <w:r>
        <w:rPr>
          <w:color w:val="000000"/>
        </w:rPr>
        <w:t xml:space="preserve"> Материалы отчётного баланса запасов россыпного золота ООО «Маристый» за 2017 г. по формам 5-гр и 70-тп. – Благовещенск, 2017. – 3 кн.-96 л. (86+8+2), 22 л.гр.пр. /// АТГФ-31368. </w:t>
      </w:r>
      <w:r>
        <w:rPr>
          <w:color w:val="000000"/>
          <w:sz w:val="20"/>
        </w:rPr>
        <w:t>Конфиденциально</w:t>
      </w:r>
    </w:p>
    <w:p>
      <w:pPr>
        <w:pStyle w:val="Normal"/>
        <w:tabs>
          <w:tab w:val="clear" w:pos="720"/>
          <w:tab w:val="left" w:pos="3480" w:leader="none"/>
        </w:tabs>
        <w:ind w:firstLine="540" w:end="0"/>
        <w:jc w:val="both"/>
        <w:rPr>
          <w:b/>
          <w:color w:val="000000"/>
        </w:rPr>
      </w:pPr>
      <w:r>
        <w:rPr>
          <w:b/>
          <w:color w:val="000000"/>
        </w:rPr>
        <w:t>Копчигашев А.А., 2017.</w:t>
      </w:r>
      <w:r>
        <w:rPr>
          <w:color w:val="000000"/>
        </w:rPr>
        <w:t xml:space="preserve"> Материалы отчётного баланса запасов россыпного золота ООО «Марс» за 2017 г. по форме 5-гр. – Благовещенск, 2017. – 1 кн.-16 л. /// АТГФ-31369. </w:t>
      </w:r>
      <w:r>
        <w:rPr>
          <w:color w:val="000000"/>
          <w:sz w:val="20"/>
        </w:rPr>
        <w:t>Конфиденциально</w:t>
      </w:r>
    </w:p>
    <w:p>
      <w:pPr>
        <w:pStyle w:val="Normal"/>
        <w:tabs>
          <w:tab w:val="clear" w:pos="720"/>
          <w:tab w:val="left" w:pos="3480" w:leader="none"/>
        </w:tabs>
        <w:ind w:firstLine="709" w:end="0"/>
        <w:jc w:val="both"/>
        <w:rPr>
          <w:b/>
          <w:bCs/>
          <w:color w:val="000000"/>
        </w:rPr>
      </w:pPr>
      <w:r>
        <w:rPr>
          <w:b/>
          <w:color w:val="000000"/>
        </w:rPr>
        <w:t>Копчигашев А.А., 2017.</w:t>
      </w:r>
      <w:r>
        <w:rPr>
          <w:color w:val="000000"/>
        </w:rPr>
        <w:t xml:space="preserve"> Материалы отчётного баланса запасов россыпного золота ООО «Могоктак» за 2016 г. по формам 5-гр, 70-тп. – Благовещенск, 2017. – 1 кн.-28 л., 3 л.гр.пр. /// АТГФ-31120.</w:t>
      </w:r>
      <w:r>
        <w:rPr>
          <w:color w:val="000000"/>
          <w:sz w:val="20"/>
        </w:rPr>
        <w:t xml:space="preserve"> </w:t>
      </w:r>
    </w:p>
    <w:p>
      <w:pPr>
        <w:pStyle w:val="Normal"/>
        <w:ind w:firstLine="709" w:end="0"/>
        <w:jc w:val="both"/>
        <w:rPr>
          <w:b/>
          <w:color w:val="000000"/>
        </w:rPr>
      </w:pPr>
      <w:r>
        <w:rPr>
          <w:b/>
          <w:bCs/>
          <w:color w:val="000000"/>
        </w:rPr>
        <w:t xml:space="preserve">Копчигашев А.А., 2017. </w:t>
      </w:r>
      <w:r>
        <w:rPr>
          <w:bCs/>
          <w:color w:val="000000"/>
        </w:rPr>
        <w:t>Материалы отчётного баланса запасов россыпного золота ООО «Терекон»</w:t>
      </w:r>
      <w:r>
        <w:rPr>
          <w:color w:val="000000"/>
        </w:rPr>
        <w:t xml:space="preserve"> </w:t>
      </w:r>
      <w:r>
        <w:rPr>
          <w:bCs/>
          <w:color w:val="000000"/>
        </w:rPr>
        <w:t>за 2017</w:t>
      </w:r>
      <w:r>
        <w:rPr>
          <w:color w:val="000000"/>
        </w:rPr>
        <w:t xml:space="preserve"> г.</w:t>
      </w:r>
      <w:r>
        <w:rPr>
          <w:bCs/>
          <w:color w:val="000000"/>
        </w:rPr>
        <w:t xml:space="preserve"> </w:t>
      </w:r>
      <w:r>
        <w:rPr>
          <w:color w:val="000000"/>
        </w:rPr>
        <w:t xml:space="preserve">по формам 5-гр, 70-тп </w:t>
      </w:r>
      <w:r>
        <w:rPr>
          <w:bCs/>
          <w:color w:val="000000"/>
        </w:rPr>
        <w:t xml:space="preserve">– Благовещенск, 2017. – 1 кн.-23 л., 3 л.гр.пр. </w:t>
      </w:r>
      <w:r>
        <w:rPr>
          <w:color w:val="000000"/>
        </w:rPr>
        <w:t>/// АТГФ-31393.</w:t>
      </w:r>
      <w:r>
        <w:rPr>
          <w:color w:val="000000"/>
          <w:sz w:val="20"/>
        </w:rPr>
        <w:t xml:space="preserve"> Конфиденциально</w:t>
      </w:r>
    </w:p>
    <w:p>
      <w:pPr>
        <w:pStyle w:val="Normal"/>
        <w:ind w:firstLine="720" w:end="0"/>
        <w:jc w:val="both"/>
        <w:rPr>
          <w:b/>
          <w:color w:val="000000"/>
        </w:rPr>
      </w:pPr>
      <w:r>
        <w:rPr>
          <w:b/>
          <w:color w:val="000000"/>
        </w:rPr>
        <w:t>Копчигашев А.А., 2017.</w:t>
      </w:r>
      <w:r>
        <w:rPr>
          <w:color w:val="000000"/>
        </w:rPr>
        <w:t xml:space="preserve"> Материалы подсчёта запасов россыпного золота по проведённым в 2017 г. геологоразведочным работам в долине р. </w:t>
      </w:r>
      <w:r>
        <w:rPr>
          <w:b/>
          <w:color w:val="000000"/>
        </w:rPr>
        <w:t>Большая Калахта</w:t>
      </w:r>
      <w:r>
        <w:rPr>
          <w:color w:val="000000"/>
        </w:rPr>
        <w:t xml:space="preserve"> (Калахта), левого притока р.Деп, по состоянию на 25.11.2017 г. Объект «Большекалахтинский» (Зейский р-н, N-52-XXVII; БЛГ 02891 БР, Гр.10-17-664, ГКМ(В)-1198). Протокол ТКЗ Амурнедра № 1152 от 08.02.2018 г. – Благовещенск: ООО «ЗОЛОТАЯ ЛИЛИЯ», 2017. – 2 кн.-166 л. (122+44/</w:t>
      </w:r>
      <w:r>
        <w:rPr>
          <w:i/>
          <w:color w:val="000000"/>
        </w:rPr>
        <w:t>проток.</w:t>
      </w:r>
      <w:r>
        <w:rPr>
          <w:color w:val="000000"/>
        </w:rPr>
        <w:t>), 9 л.гр.пр. /// АТГФ-31427, од52181 (74 Мб); б/Арх.</w:t>
      </w:r>
      <w:r>
        <w:rPr>
          <w:color w:val="000000"/>
          <w:sz w:val="20"/>
        </w:rPr>
        <w:t xml:space="preserve"> амо/Калахта Бол. (Калахта)</w:t>
      </w:r>
      <w:r>
        <w:rPr>
          <w:color w:val="000000"/>
        </w:rPr>
        <w:t xml:space="preserve"> </w:t>
      </w:r>
      <w:r>
        <w:rPr>
          <w:color w:val="000000"/>
          <w:sz w:val="20"/>
        </w:rPr>
        <w:t xml:space="preserve">/инт.р.л.408-414, 2017 г./- лп Деп. </w:t>
      </w:r>
    </w:p>
    <w:p>
      <w:pPr>
        <w:pStyle w:val="Normal"/>
        <w:ind w:firstLine="720" w:end="0"/>
        <w:jc w:val="both"/>
        <w:rPr>
          <w:b/>
          <w:color w:val="000000"/>
        </w:rPr>
      </w:pPr>
      <w:r>
        <w:rPr>
          <w:b/>
          <w:color w:val="000000"/>
        </w:rPr>
        <w:t>Копчигашев А.А., 2017.</w:t>
      </w:r>
      <w:r>
        <w:rPr>
          <w:color w:val="000000"/>
        </w:rPr>
        <w:t xml:space="preserve"> Материалы подсчёта запасов россыпного золота по проведённым в 2017 г. геологоразведочным работам в долине руч.</w:t>
      </w:r>
      <w:r>
        <w:rPr>
          <w:b/>
          <w:color w:val="000000"/>
        </w:rPr>
        <w:t>Меньшиковский</w:t>
      </w:r>
      <w:r>
        <w:rPr>
          <w:color w:val="000000"/>
        </w:rPr>
        <w:t>, правого притока р.Калахта Большая, по состоянию на 21.08.2017 г. Объект «Большекалахтинский» (Зейский р-н, N-52-XXVII; БЛГ 02891 БР, Гр.10-17-664, ГКМ(В)-1191). Протокол ТКЗ Амурнедра № 1136 от 20.10.2017 г. – Благовещенск: ООО «ЗОЛОТАЯ ЛИЛИЯ», 2017. – 2 кн.-160 л. (118+42/</w:t>
      </w:r>
      <w:r>
        <w:rPr>
          <w:i/>
          <w:color w:val="000000"/>
        </w:rPr>
        <w:t>проток.</w:t>
      </w:r>
      <w:r>
        <w:rPr>
          <w:color w:val="000000"/>
        </w:rPr>
        <w:t>), 8 л.гр.пр. /// АТГФ-31428, од52182 (63 Мб); б/Арх.</w:t>
      </w:r>
      <w:r>
        <w:rPr>
          <w:color w:val="000000"/>
          <w:sz w:val="20"/>
        </w:rPr>
        <w:t xml:space="preserve"> </w:t>
      </w:r>
    </w:p>
    <w:p>
      <w:pPr>
        <w:pStyle w:val="Normal"/>
        <w:ind w:firstLine="709" w:end="0"/>
        <w:jc w:val="both"/>
        <w:rPr>
          <w:b/>
          <w:bCs/>
          <w:color w:val="000000"/>
        </w:rPr>
      </w:pPr>
      <w:r>
        <w:rPr>
          <w:b/>
          <w:color w:val="000000"/>
        </w:rPr>
        <w:t>Копчигашев А.А., 2017</w:t>
      </w:r>
      <w:r>
        <w:rPr>
          <w:color w:val="000000"/>
        </w:rPr>
        <w:t>. Отчёт о проведении геологического изучения месторождения ПГС на участке недр «Молчановский-5», расположенном на территории Мазановского района Амурской области, в 0,4 км западнее с.Молчаново. Объект «</w:t>
      </w:r>
      <w:r>
        <w:rPr>
          <w:b/>
          <w:color w:val="000000"/>
        </w:rPr>
        <w:t>Молчановский-5</w:t>
      </w:r>
      <w:r>
        <w:rPr>
          <w:color w:val="000000"/>
        </w:rPr>
        <w:t>» (M-52-III, БЛГ 80680 ТП, Гр.10-17-735, ГКМ(Б)-582). Заключение АмурЭКЗ № 489 от 08.11.2017 г. (м-ие «</w:t>
      </w:r>
      <w:r>
        <w:rPr>
          <w:b/>
          <w:color w:val="000000"/>
        </w:rPr>
        <w:t>Молчановское-2</w:t>
      </w:r>
      <w:r>
        <w:rPr>
          <w:color w:val="000000"/>
        </w:rPr>
        <w:t xml:space="preserve">», ПГС). – Благовещенск: ООО «СТРОЙТЕХСТАНДАРТ», 2017. – 2 кн.-102 л. (95+7 </w:t>
      </w:r>
      <w:r>
        <w:rPr>
          <w:i/>
          <w:color w:val="000000"/>
        </w:rPr>
        <w:t>заключ.</w:t>
      </w:r>
      <w:r>
        <w:rPr>
          <w:color w:val="000000"/>
        </w:rPr>
        <w:t xml:space="preserve">) 2 л.гр.пр. /// АТГФ-31267, од52129 (31 Мб); Арх.1400, од55089 (0,6 Мб, скан.первич.). </w:t>
      </w:r>
      <w:r>
        <w:rPr>
          <w:color w:val="000000"/>
          <w:sz w:val="20"/>
        </w:rPr>
        <w:t>Общедоступно.</w:t>
      </w:r>
    </w:p>
    <w:p>
      <w:pPr>
        <w:pStyle w:val="Normal"/>
        <w:ind w:firstLine="709" w:end="0"/>
        <w:jc w:val="both"/>
        <w:rPr>
          <w:b/>
          <w:bCs/>
          <w:color w:val="000000"/>
        </w:rPr>
      </w:pPr>
      <w:r>
        <w:rPr>
          <w:b/>
          <w:bCs/>
          <w:color w:val="000000"/>
        </w:rPr>
        <w:t xml:space="preserve">Копчигашев А.А., 2018. </w:t>
      </w:r>
      <w:r>
        <w:rPr>
          <w:color w:val="000000"/>
        </w:rPr>
        <w:t xml:space="preserve">Материалы к отчётному балансу запасов россыпного золота </w:t>
      </w:r>
      <w:r>
        <w:rPr>
          <w:bCs/>
          <w:color w:val="000000"/>
        </w:rPr>
        <w:t>ООО «Восток-АПК» за 2017 г.</w:t>
      </w:r>
      <w:r>
        <w:rPr>
          <w:color w:val="000000"/>
        </w:rPr>
        <w:t xml:space="preserve"> по формам 5-гр, 70-тп. – Благовещенск, 2017. – 1 кн.-26 л., 2 л.гр.пр. /// АТГФ-31332.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2018. </w:t>
      </w:r>
      <w:r>
        <w:rPr>
          <w:color w:val="000000"/>
        </w:rPr>
        <w:t xml:space="preserve">Материалы к отчётному балансу запасов россыпного золота </w:t>
      </w:r>
      <w:r>
        <w:rPr>
          <w:bCs/>
          <w:color w:val="000000"/>
        </w:rPr>
        <w:t>ООО «Восток-АПК» за 2018 г.</w:t>
      </w:r>
      <w:r>
        <w:rPr>
          <w:color w:val="000000"/>
        </w:rPr>
        <w:t xml:space="preserve"> по формам: 5-гр, 70-тп, 71-тп. – Благовещенск, 2018. – 1 кн.-32 л., 1 л.гр.пр. /// АТГФ-31566.</w:t>
      </w:r>
      <w:r>
        <w:rPr>
          <w:color w:val="000000"/>
          <w:sz w:val="20"/>
        </w:rPr>
        <w:t xml:space="preserve"> Конфиденциально</w:t>
      </w:r>
    </w:p>
    <w:p>
      <w:pPr>
        <w:pStyle w:val="Normal"/>
        <w:ind w:firstLine="709" w:end="0"/>
        <w:jc w:val="both"/>
        <w:rPr>
          <w:b/>
          <w:bCs/>
          <w:color w:val="000000"/>
        </w:rPr>
      </w:pPr>
      <w:r>
        <w:rPr>
          <w:b/>
          <w:bCs/>
          <w:color w:val="000000"/>
        </w:rPr>
        <w:t>Копчигашев А.А., 2018.</w:t>
      </w:r>
      <w:r>
        <w:rPr>
          <w:color w:val="000000"/>
        </w:rPr>
        <w:t xml:space="preserve"> Материалы к отчётному балансу запасов россыпного золота </w:t>
      </w:r>
      <w:r>
        <w:rPr>
          <w:bCs/>
          <w:color w:val="000000"/>
        </w:rPr>
        <w:t xml:space="preserve">ООО «ЗДП «Джелтула» за 2018 </w:t>
      </w:r>
      <w:r>
        <w:rPr>
          <w:color w:val="000000"/>
        </w:rPr>
        <w:t xml:space="preserve">г. по формам: 5-гр, 70-тп, 71-тп. – Благовещенск, 2018. – 2 кн.-31 л. (8+23), 1 л.гр.пр. /// АТГФ-31579.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2018. </w:t>
      </w:r>
      <w:r>
        <w:rPr>
          <w:color w:val="000000"/>
        </w:rPr>
        <w:t xml:space="preserve">Материалы отчётного баланса запасов россыпного золота </w:t>
      </w:r>
      <w:r>
        <w:rPr>
          <w:bCs/>
          <w:color w:val="000000"/>
        </w:rPr>
        <w:t>ООО «ЗДК Гефест» за 2018 г.</w:t>
      </w:r>
      <w:r>
        <w:rPr>
          <w:b/>
          <w:bCs/>
          <w:color w:val="000000"/>
        </w:rPr>
        <w:t xml:space="preserve"> </w:t>
      </w:r>
      <w:r>
        <w:rPr>
          <w:color w:val="000000"/>
        </w:rPr>
        <w:t xml:space="preserve">по форме 5-гр. – Благовещенск, 2018. – 1 кн.-17 л. /// АТГФ-31569.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2018. </w:t>
      </w:r>
      <w:r>
        <w:rPr>
          <w:color w:val="000000"/>
        </w:rPr>
        <w:t>Материалы отчётного баланса запасов россыпного золота</w:t>
      </w:r>
      <w:r>
        <w:rPr>
          <w:b/>
          <w:bCs/>
          <w:color w:val="000000"/>
        </w:rPr>
        <w:t xml:space="preserve"> </w:t>
      </w:r>
      <w:r>
        <w:rPr>
          <w:bCs/>
          <w:color w:val="000000"/>
        </w:rPr>
        <w:t xml:space="preserve">ООО «ЗОЛОТАЯ ЛИЛИЯ» за 2017 </w:t>
      </w:r>
      <w:r>
        <w:rPr>
          <w:color w:val="000000"/>
        </w:rPr>
        <w:t>г. по форме 5-гр. – Благовещенск, 2018. – 1 кн.-31 л. /// АТГФ-31353.</w:t>
      </w:r>
      <w:r>
        <w:rPr>
          <w:b/>
          <w:bCs/>
          <w:color w:val="000000"/>
        </w:rPr>
        <w:t xml:space="preserve"> </w:t>
      </w:r>
      <w:r>
        <w:rPr>
          <w:color w:val="000000"/>
          <w:sz w:val="20"/>
        </w:rPr>
        <w:t>Конфиденциально</w:t>
      </w:r>
    </w:p>
    <w:p>
      <w:pPr>
        <w:pStyle w:val="Normal"/>
        <w:ind w:firstLine="709" w:end="0"/>
        <w:jc w:val="both"/>
        <w:rPr>
          <w:b/>
          <w:color w:val="000000"/>
        </w:rPr>
      </w:pPr>
      <w:r>
        <w:rPr>
          <w:b/>
          <w:bCs/>
          <w:color w:val="000000"/>
        </w:rPr>
        <w:t xml:space="preserve">Копчигашев А.А., 2018. </w:t>
      </w:r>
      <w:r>
        <w:rPr>
          <w:color w:val="000000"/>
        </w:rPr>
        <w:t xml:space="preserve">Материалы отчётного баланса запасов россыпного золота </w:t>
      </w:r>
      <w:r>
        <w:rPr>
          <w:bCs/>
          <w:color w:val="000000"/>
        </w:rPr>
        <w:t>ООО «ИЛИКАН-К» за 2017 г</w:t>
      </w:r>
      <w:r>
        <w:rPr>
          <w:color w:val="000000"/>
        </w:rPr>
        <w:t>. по форме 5-гр. – Благовещенск, 2018. – 1 кн.-60 л. /// АТГФ-31359.</w:t>
      </w:r>
      <w:r>
        <w:rPr>
          <w:color w:val="000000"/>
          <w:sz w:val="20"/>
        </w:rPr>
        <w:t xml:space="preserve"> Конфиденциально </w:t>
      </w:r>
    </w:p>
    <w:p>
      <w:pPr>
        <w:pStyle w:val="Normal"/>
        <w:ind w:firstLine="709" w:end="0"/>
        <w:jc w:val="both"/>
        <w:rPr>
          <w:b/>
          <w:color w:val="000000"/>
        </w:rPr>
      </w:pPr>
      <w:r>
        <w:rPr>
          <w:b/>
          <w:color w:val="000000"/>
        </w:rPr>
        <w:t>Копчигашев А.А., 2018.</w:t>
      </w:r>
      <w:r>
        <w:rPr>
          <w:color w:val="000000"/>
        </w:rPr>
        <w:t xml:space="preserve"> Материалы отчётного баланса запасов россыпного золота ООО «Могоктак» за 2017 г. по формам 5-гр и 70-тп. – Благовещенск, 2018. – 1 кн.-26 л., 3 л.гр.пр. /// АТГФ-31371.</w:t>
      </w:r>
      <w:r>
        <w:rPr>
          <w:color w:val="000000"/>
          <w:sz w:val="20"/>
        </w:rPr>
        <w:t xml:space="preserve"> Конфиденциально </w:t>
      </w:r>
    </w:p>
    <w:p>
      <w:pPr>
        <w:pStyle w:val="Normal"/>
        <w:ind w:firstLine="709" w:end="0"/>
        <w:jc w:val="both"/>
        <w:rPr>
          <w:b/>
          <w:color w:val="000000"/>
        </w:rPr>
      </w:pPr>
      <w:r>
        <w:rPr>
          <w:b/>
          <w:color w:val="000000"/>
        </w:rPr>
        <w:t>Копчигашев А.А., 2018.</w:t>
      </w:r>
      <w:r>
        <w:rPr>
          <w:color w:val="000000"/>
        </w:rPr>
        <w:t xml:space="preserve"> Материалы отчётного баланса запасов россыпного золота ООО «Некля» за 2018 г. по формам: 5-гр и 70-тп, 71-тп. – Благовещенск, 2018. – 1 кн.-28 л., 2 л.гр.пр. /// АТГФ-31607. </w:t>
      </w:r>
      <w:r>
        <w:rPr>
          <w:color w:val="000000"/>
          <w:sz w:val="20"/>
        </w:rPr>
        <w:t>Конфиденциально</w:t>
      </w:r>
    </w:p>
    <w:p>
      <w:pPr>
        <w:pStyle w:val="Normal"/>
        <w:tabs>
          <w:tab w:val="clear" w:pos="720"/>
          <w:tab w:val="left" w:pos="3480" w:leader="none"/>
        </w:tabs>
        <w:ind w:firstLine="709" w:end="0"/>
        <w:jc w:val="both"/>
        <w:rPr>
          <w:b/>
          <w:bCs/>
          <w:color w:val="000000"/>
        </w:rPr>
      </w:pPr>
      <w:r>
        <w:rPr>
          <w:b/>
          <w:color w:val="000000"/>
        </w:rPr>
        <w:t>Копчигашев А.А., 2018.</w:t>
      </w:r>
      <w:r>
        <w:rPr>
          <w:color w:val="000000"/>
        </w:rPr>
        <w:t xml:space="preserve"> Материалы отчётного баланса запасов россыпного золота ООО «</w:t>
      </w:r>
      <w:r>
        <w:rPr>
          <w:bCs/>
          <w:color w:val="000000"/>
        </w:rPr>
        <w:t>Ногда Золото</w:t>
      </w:r>
      <w:r>
        <w:rPr>
          <w:color w:val="000000"/>
        </w:rPr>
        <w:t>» за 2017 г. по форме 5-гр. – Благовещенск, 2018. – 1 кн.-16 л. /// АТГФ-31376.</w:t>
      </w:r>
      <w:r>
        <w:rPr>
          <w:color w:val="000000"/>
          <w:sz w:val="20"/>
        </w:rPr>
        <w:t xml:space="preserve"> Конфиденциально</w:t>
      </w:r>
    </w:p>
    <w:p>
      <w:pPr>
        <w:pStyle w:val="Normal"/>
        <w:ind w:firstLine="709" w:end="0"/>
        <w:jc w:val="both"/>
        <w:rPr>
          <w:b/>
          <w:color w:val="000000"/>
        </w:rPr>
      </w:pPr>
      <w:r>
        <w:rPr>
          <w:b/>
          <w:bCs/>
          <w:color w:val="000000"/>
        </w:rPr>
        <w:t xml:space="preserve">Копчигашев А.А., 2018. </w:t>
      </w:r>
      <w:r>
        <w:rPr>
          <w:bCs/>
          <w:color w:val="000000"/>
        </w:rPr>
        <w:t>Материалы отчётного баланса запасов россыпного золота ООО «Уланда» за 2018</w:t>
      </w:r>
      <w:r>
        <w:rPr>
          <w:color w:val="000000"/>
        </w:rPr>
        <w:t xml:space="preserve"> г. по форме 5-гр. – </w:t>
      </w:r>
      <w:r>
        <w:rPr>
          <w:bCs/>
          <w:color w:val="000000"/>
        </w:rPr>
        <w:t xml:space="preserve">Благовещенск, </w:t>
      </w:r>
      <w:r>
        <w:rPr>
          <w:color w:val="000000"/>
        </w:rPr>
        <w:t xml:space="preserve">2018. – 1 кн.-16 л. /// АТГФ-31630. </w:t>
      </w:r>
      <w:r>
        <w:rPr>
          <w:color w:val="000000"/>
          <w:sz w:val="20"/>
        </w:rPr>
        <w:t>Конфиденциально</w:t>
      </w:r>
    </w:p>
    <w:p>
      <w:pPr>
        <w:pStyle w:val="Normal"/>
        <w:ind w:firstLine="709" w:end="0"/>
        <w:jc w:val="both"/>
        <w:rPr>
          <w:b/>
          <w:color w:val="000000"/>
        </w:rPr>
      </w:pPr>
      <w:r>
        <w:rPr>
          <w:b/>
          <w:color w:val="000000"/>
        </w:rPr>
        <w:t>Копчигашев А.А., 2018.</w:t>
      </w:r>
      <w:r>
        <w:rPr>
          <w:color w:val="000000"/>
        </w:rPr>
        <w:t xml:space="preserve"> Материалы подсчёта запасов по данным разведки россыпи золота в долине ручья Максимовский (Капиталининский) по состоянию на 01.02.2018 г. Объект «</w:t>
      </w:r>
      <w:r>
        <w:rPr>
          <w:b/>
          <w:color w:val="000000"/>
        </w:rPr>
        <w:t>Максимовский</w:t>
      </w:r>
      <w:r>
        <w:rPr>
          <w:color w:val="000000"/>
        </w:rPr>
        <w:t>» (Зейский р-н, N-52-XIV; БЛГ 02752 БЭ, Гр.10-17-809, ГКМ(В)-954). Протокол ТКЗ Амурнедра № 1164 от 24.04.2018 г. – Благовещенск: ООО «Могот», 2018. – 2 кн.-169 л. (118+51/</w:t>
      </w:r>
      <w:r>
        <w:rPr>
          <w:i/>
          <w:color w:val="000000"/>
        </w:rPr>
        <w:t>проток.</w:t>
      </w:r>
      <w:r>
        <w:rPr>
          <w:color w:val="000000"/>
        </w:rPr>
        <w:t xml:space="preserve">), 10 л.гр.пр. /// АТГФ-31434, од52192 (40 Мб); б/Арх. </w:t>
      </w:r>
      <w:r>
        <w:rPr>
          <w:color w:val="000000"/>
          <w:sz w:val="20"/>
        </w:rPr>
        <w:t>амо/Максимовский (Капиталининский)-впадает в Зейское вдхр.</w:t>
      </w:r>
    </w:p>
    <w:p>
      <w:pPr>
        <w:pStyle w:val="Normal"/>
        <w:ind w:firstLine="709" w:end="0"/>
        <w:jc w:val="both"/>
        <w:rPr>
          <w:b/>
          <w:color w:val="000000"/>
        </w:rPr>
      </w:pPr>
      <w:r>
        <w:rPr>
          <w:b/>
          <w:color w:val="000000"/>
        </w:rPr>
        <w:t>Копчигашев А.А., 2018</w:t>
      </w:r>
      <w:r>
        <w:rPr>
          <w:color w:val="000000"/>
        </w:rPr>
        <w:t>. Отчёт о результатах геологического изучения месторождения песка на участке недр «Дубовский», расположенного на территории городского округа г.Свободный Амурской области, в 0,7 км севернее посёлка Дубовка в 2017-2018 гг. Объект «</w:t>
      </w:r>
      <w:r>
        <w:rPr>
          <w:b/>
          <w:color w:val="000000"/>
        </w:rPr>
        <w:t>Дубовский</w:t>
      </w:r>
      <w:r>
        <w:rPr>
          <w:color w:val="000000"/>
        </w:rPr>
        <w:t>» (M-52-III, БЛГ 80774, Гр.10-18-850, ГКМ(Б)-588). Заключение АмурЭКЗ № 522 от 12.04.2018 г. (м-е «</w:t>
      </w:r>
      <w:r>
        <w:rPr>
          <w:b/>
          <w:color w:val="000000"/>
        </w:rPr>
        <w:t>Дубовское-2</w:t>
      </w:r>
      <w:r>
        <w:rPr>
          <w:color w:val="000000"/>
        </w:rPr>
        <w:t>», песок). – Благовещенск: ООО «СОЮЗ», 2018. – 2 кн.-97 л. (89+8/</w:t>
      </w:r>
      <w:r>
        <w:rPr>
          <w:i/>
          <w:color w:val="000000"/>
        </w:rPr>
        <w:t>заключ.</w:t>
      </w:r>
      <w:r>
        <w:rPr>
          <w:color w:val="000000"/>
        </w:rPr>
        <w:t>), 2 л.гр.пр. /// АТГФ-31302, од52141 (96 Мб); Арх.1430 (первич.докум.), од55089 (382 Мб, скан.первич.).</w:t>
      </w:r>
      <w:r>
        <w:rPr>
          <w:color w:val="000000"/>
          <w:sz w:val="20"/>
        </w:rPr>
        <w:t xml:space="preserve"> </w:t>
      </w:r>
    </w:p>
    <w:p>
      <w:pPr>
        <w:pStyle w:val="Normal"/>
        <w:ind w:firstLine="851" w:end="0"/>
        <w:jc w:val="both"/>
        <w:rPr>
          <w:b/>
          <w:color w:val="000000"/>
        </w:rPr>
      </w:pPr>
      <w:r>
        <w:rPr>
          <w:b/>
          <w:color w:val="000000"/>
        </w:rPr>
        <w:t>Копчигашев А.А., 2018.</w:t>
      </w:r>
      <w:r>
        <w:rPr>
          <w:color w:val="000000"/>
        </w:rPr>
        <w:t xml:space="preserve"> Отчёт о результатах геологического изучения месторождения строительного камня на территории Сковородинского района Амурской области, в 1,4 км северо-восточнее пос. Джалинда в 2018 г. Объект «Джалиндинский-3». (N-51-XXII, БЛГ 80883 ТП, Гр.10-18-924, ГКМ(Б)-628). Заключение АмурЭКЗ № 586 от 29.05.2019 г. (м-е</w:t>
      </w:r>
      <w:r>
        <w:rPr>
          <w:b/>
          <w:color w:val="000000"/>
        </w:rPr>
        <w:t xml:space="preserve"> </w:t>
      </w:r>
      <w:r>
        <w:rPr>
          <w:color w:val="000000"/>
        </w:rPr>
        <w:t>«</w:t>
      </w:r>
      <w:r>
        <w:rPr>
          <w:b/>
          <w:color w:val="000000"/>
        </w:rPr>
        <w:t>Джалиндинское-2</w:t>
      </w:r>
      <w:r>
        <w:rPr>
          <w:color w:val="000000"/>
        </w:rPr>
        <w:t xml:space="preserve">», алевролиты, песчаники). – Благовещенск: ООО «БРУС», 2018. – 2 кн.-95 л. (89+6/заключ.), 3 л.гр.пр. /// АТГФ-31548, од52245 (64 Мб), Арх.1508 (первич.документ.), од 55140 (0,3 Мб, скан.первич.). </w:t>
      </w:r>
      <w:r>
        <w:rPr>
          <w:color w:val="000000"/>
          <w:sz w:val="20"/>
        </w:rPr>
        <w:t>Общедоступно.</w:t>
      </w:r>
    </w:p>
    <w:p>
      <w:pPr>
        <w:pStyle w:val="Normal"/>
        <w:ind w:firstLine="709" w:end="0"/>
        <w:jc w:val="both"/>
        <w:rPr>
          <w:b/>
          <w:color w:val="000000"/>
        </w:rPr>
      </w:pPr>
      <w:r>
        <w:rPr>
          <w:b/>
          <w:color w:val="000000"/>
        </w:rPr>
        <w:t>Копчигашев А.А., 2019.</w:t>
      </w:r>
      <w:r>
        <w:rPr>
          <w:color w:val="000000"/>
        </w:rPr>
        <w:t xml:space="preserve"> Материалы отчётного баланса запасов россыпного золота АО ЗДП «Коболдо» за 2018 г. по формам: 5-гр, 70-тп, 71-тп. – Благовещенск, 2019. – 2 кн.-130 л. (20+110), 37 л.гр.пр. /// АТГФ-31598.</w:t>
      </w:r>
      <w:r>
        <w:rPr>
          <w:color w:val="000000"/>
          <w:sz w:val="20"/>
        </w:rPr>
        <w:t xml:space="preserve"> Конфиденциально</w:t>
      </w:r>
    </w:p>
    <w:p>
      <w:pPr>
        <w:pStyle w:val="Normal"/>
        <w:ind w:firstLine="709" w:end="0"/>
        <w:jc w:val="both"/>
        <w:rPr>
          <w:b/>
          <w:color w:val="000000"/>
        </w:rPr>
      </w:pPr>
      <w:r>
        <w:rPr>
          <w:b/>
          <w:color w:val="000000"/>
        </w:rPr>
        <w:t>Копчигашев А.А., 2019.</w:t>
      </w:r>
      <w:r>
        <w:rPr>
          <w:color w:val="000000"/>
        </w:rPr>
        <w:t xml:space="preserve"> Материалы отчётного баланса запасов россыпного золота ООО «АВРОРА» за 2018 г. по форме 5-гр. – Благовещенск, 2019. – 1 кн.-16 л. /// АТГФ-31550. </w:t>
      </w:r>
      <w:r>
        <w:rPr>
          <w:color w:val="000000"/>
          <w:sz w:val="20"/>
        </w:rPr>
        <w:t>Карточки: амб/золото россыпное -2018. (1 карточка). (5-гр/1). Конфиденциально</w:t>
      </w:r>
    </w:p>
    <w:p>
      <w:pPr>
        <w:pStyle w:val="Normal"/>
        <w:ind w:firstLine="709" w:end="0"/>
        <w:jc w:val="both"/>
        <w:rPr>
          <w:b/>
          <w:bCs/>
          <w:color w:val="000000"/>
        </w:rPr>
      </w:pPr>
      <w:r>
        <w:rPr>
          <w:b/>
          <w:color w:val="000000"/>
        </w:rPr>
        <w:t>Копчигашев А.А., 2019.</w:t>
      </w:r>
      <w:r>
        <w:rPr>
          <w:color w:val="000000"/>
        </w:rPr>
        <w:t xml:space="preserve"> Материалы отчётного баланса запасов россыпного золота ООО «Азимут» за 2018 г. по форме 5-гр, 70-тп, 71-тп за 2018 г. – Благовещенск, 2019. – 2 кн.-32 л. (23+9), 1 /на 2 л.гр.пр. /// АТГФ-31551.</w:t>
      </w:r>
      <w:r>
        <w:rPr>
          <w:color w:val="000000"/>
          <w:sz w:val="20"/>
        </w:rPr>
        <w:t xml:space="preserve"> Карточки: амб/золото россыпное -2018. (1 карточка). (5-гр/1, 70-тп/1, 71-тп/1). Конфиденциально</w:t>
      </w:r>
    </w:p>
    <w:p>
      <w:pPr>
        <w:pStyle w:val="Normal"/>
        <w:ind w:firstLine="709" w:end="0"/>
        <w:jc w:val="both"/>
        <w:rPr>
          <w:b/>
          <w:bCs/>
          <w:color w:val="000000"/>
        </w:rPr>
      </w:pPr>
      <w:r>
        <w:rPr>
          <w:b/>
          <w:bCs/>
          <w:color w:val="000000"/>
        </w:rPr>
        <w:t xml:space="preserve">Копчигашев А.А., 2019. </w:t>
      </w:r>
      <w:r>
        <w:rPr>
          <w:color w:val="000000"/>
        </w:rPr>
        <w:t>Материалы отчётного баланса запасов россыпного золота ООО «Азимут»</w:t>
      </w:r>
      <w:r>
        <w:rPr>
          <w:b/>
          <w:bCs/>
          <w:color w:val="000000"/>
        </w:rPr>
        <w:t xml:space="preserve"> за 2019 г. </w:t>
      </w:r>
      <w:r>
        <w:rPr>
          <w:color w:val="000000"/>
        </w:rPr>
        <w:t xml:space="preserve">по форме 5-гр, 70-тп, 71-тп . – Благовещенск, 2019. – 1 кн.-32 л., 1 л.гр.пр. /// АТГФ-31835. </w:t>
      </w:r>
      <w:r>
        <w:rPr>
          <w:color w:val="000000"/>
          <w:sz w:val="20"/>
        </w:rPr>
        <w:t>Конфиденциально</w:t>
      </w:r>
      <w:r>
        <w:rPr>
          <w:b/>
          <w:bCs/>
          <w:color w:val="000000"/>
        </w:rPr>
        <w:t xml:space="preserve"> </w:t>
      </w:r>
    </w:p>
    <w:p>
      <w:pPr>
        <w:pStyle w:val="Normal"/>
        <w:ind w:firstLine="709" w:end="0"/>
        <w:jc w:val="both"/>
        <w:rPr>
          <w:b/>
          <w:color w:val="000000"/>
        </w:rPr>
      </w:pPr>
      <w:r>
        <w:rPr>
          <w:b/>
          <w:bCs/>
          <w:color w:val="000000"/>
        </w:rPr>
        <w:t xml:space="preserve">Копчигашев А.А., 2019. </w:t>
      </w:r>
      <w:r>
        <w:rPr>
          <w:color w:val="000000"/>
        </w:rPr>
        <w:t>Материалы отчётного баланса запасов россыпного золота ООО «Артель старателей Союз»</w:t>
      </w:r>
      <w:r>
        <w:rPr>
          <w:b/>
          <w:bCs/>
          <w:color w:val="000000"/>
        </w:rPr>
        <w:t xml:space="preserve"> за 2019 г. </w:t>
      </w:r>
      <w:r>
        <w:rPr>
          <w:color w:val="000000"/>
        </w:rPr>
        <w:t xml:space="preserve">по формам: 5-гр, 70-тп, 71-тп. – Благовещенск, 2019. – 1 кн.-28 л., 3/5 л.гр.пр. /// АТГФ-31844. </w:t>
      </w:r>
      <w:r>
        <w:rPr>
          <w:color w:val="000000"/>
          <w:sz w:val="20"/>
        </w:rPr>
        <w:t>Конфиденциально</w:t>
      </w:r>
    </w:p>
    <w:p>
      <w:pPr>
        <w:pStyle w:val="Normal"/>
        <w:ind w:firstLine="709" w:end="0"/>
        <w:jc w:val="both"/>
        <w:rPr>
          <w:b/>
          <w:bCs/>
          <w:color w:val="000000"/>
        </w:rPr>
      </w:pPr>
      <w:r>
        <w:rPr>
          <w:b/>
          <w:color w:val="000000"/>
        </w:rPr>
        <w:t>Копчигашев А.А., 2019.</w:t>
      </w:r>
      <w:r>
        <w:rPr>
          <w:color w:val="000000"/>
        </w:rPr>
        <w:t xml:space="preserve"> Материалы отчётного баланса запасов россыпного золота ООО «Атом» за 2018 г. по форме 5-гр за 2018 г. – Благовещенск, 2019. – 2 кн.-23 л. (2+21), 1 л.гр.пр. /// АТГФ-31563.</w:t>
      </w:r>
      <w:r>
        <w:rPr>
          <w:color w:val="000000"/>
          <w:sz w:val="20"/>
        </w:rPr>
        <w:t xml:space="preserve"> Конфиденциально</w:t>
      </w:r>
    </w:p>
    <w:p>
      <w:pPr>
        <w:pStyle w:val="Normal"/>
        <w:ind w:firstLine="709" w:end="0"/>
        <w:jc w:val="both"/>
        <w:rPr>
          <w:b/>
          <w:bCs/>
          <w:color w:val="000000"/>
        </w:rPr>
      </w:pPr>
      <w:r>
        <w:rPr>
          <w:b/>
          <w:bCs/>
          <w:color w:val="000000"/>
        </w:rPr>
        <w:t>Копчигашев А.А., 2019.</w:t>
      </w:r>
      <w:r>
        <w:rPr>
          <w:color w:val="000000"/>
        </w:rPr>
        <w:t xml:space="preserve"> Материалы отчётного баланса запасов россыпного золота ООО «Атом» </w:t>
      </w:r>
      <w:r>
        <w:rPr>
          <w:b/>
          <w:bCs/>
          <w:color w:val="000000"/>
        </w:rPr>
        <w:t>за 2019 г.</w:t>
      </w:r>
      <w:r>
        <w:rPr>
          <w:color w:val="000000"/>
        </w:rPr>
        <w:t xml:space="preserve"> по форме 5-гр; 71-тп. – Благовещенск, 2019. – 1 кн.-17 л., 1 л.гр.пр. /// АТГФ-31845. </w:t>
      </w:r>
      <w:r>
        <w:rPr>
          <w:color w:val="000000"/>
          <w:sz w:val="20"/>
        </w:rPr>
        <w:t>Конфиденциально</w:t>
      </w:r>
    </w:p>
    <w:p>
      <w:pPr>
        <w:pStyle w:val="Normal"/>
        <w:ind w:firstLine="709" w:end="0"/>
        <w:jc w:val="both"/>
        <w:rPr>
          <w:b/>
          <w:bCs/>
          <w:color w:val="000000"/>
        </w:rPr>
      </w:pPr>
      <w:r>
        <w:rPr>
          <w:b/>
          <w:bCs/>
          <w:color w:val="000000"/>
        </w:rPr>
        <w:t>Копчигашев А.А., 2019.</w:t>
      </w:r>
      <w:r>
        <w:rPr>
          <w:color w:val="000000"/>
        </w:rPr>
        <w:t xml:space="preserve"> Материалы отчётного баланса запасов россыпного золота ООО «Весёлый»</w:t>
      </w:r>
      <w:r>
        <w:rPr>
          <w:b/>
          <w:bCs/>
          <w:color w:val="000000"/>
        </w:rPr>
        <w:t xml:space="preserve"> за 2019 г. </w:t>
      </w:r>
      <w:r>
        <w:rPr>
          <w:color w:val="000000"/>
        </w:rPr>
        <w:t xml:space="preserve">по форме 5-гр. – Благовещенск, 2019. – 1 кн.-20 л. /// АТГФ-31847. </w:t>
      </w:r>
      <w:r>
        <w:rPr>
          <w:color w:val="000000"/>
          <w:sz w:val="20"/>
        </w:rPr>
        <w:t>Конфиденциально</w:t>
      </w:r>
    </w:p>
    <w:p>
      <w:pPr>
        <w:pStyle w:val="Normal"/>
        <w:ind w:firstLine="709" w:end="0"/>
        <w:jc w:val="both"/>
        <w:rPr>
          <w:b/>
          <w:bCs/>
          <w:color w:val="000000"/>
        </w:rPr>
      </w:pPr>
      <w:r>
        <w:rPr>
          <w:b/>
          <w:bCs/>
          <w:color w:val="000000"/>
        </w:rPr>
        <w:t>Копчигашев А.А., 2019.</w:t>
      </w:r>
      <w:r>
        <w:rPr>
          <w:bCs/>
          <w:color w:val="000000"/>
        </w:rPr>
        <w:t xml:space="preserve"> Материалы отчётного баланса запасов россыпного золота ООО «Восток-Амурская промышленная компания»</w:t>
      </w:r>
      <w:r>
        <w:rPr>
          <w:b/>
          <w:bCs/>
          <w:color w:val="000000"/>
        </w:rPr>
        <w:t xml:space="preserve"> за 2019 г. </w:t>
      </w:r>
      <w:r>
        <w:rPr>
          <w:bCs/>
          <w:color w:val="000000"/>
        </w:rPr>
        <w:t xml:space="preserve">по формам: 5-гр, 70-тп, 71-тп. – Благовещенск, 2019. – 1 кн.-33 л., 1 л.гр.пр. /// АТГФ-31851. </w:t>
      </w:r>
      <w:r>
        <w:rPr>
          <w:color w:val="000000"/>
          <w:sz w:val="20"/>
        </w:rPr>
        <w:t>Конфиденциально</w:t>
      </w:r>
    </w:p>
    <w:p>
      <w:pPr>
        <w:pStyle w:val="Normal"/>
        <w:ind w:firstLine="709" w:end="0"/>
        <w:jc w:val="both"/>
        <w:rPr>
          <w:b/>
          <w:bCs/>
          <w:color w:val="000000"/>
        </w:rPr>
      </w:pPr>
      <w:r>
        <w:rPr>
          <w:b/>
          <w:bCs/>
          <w:color w:val="000000"/>
        </w:rPr>
        <w:t>Копчигашев А.А., 2019.</w:t>
      </w:r>
      <w:r>
        <w:rPr>
          <w:color w:val="000000"/>
        </w:rPr>
        <w:t xml:space="preserve"> Материалы отчётного баланса запасов россыпного золота ООО «Гермес» </w:t>
      </w:r>
      <w:r>
        <w:rPr>
          <w:b/>
          <w:bCs/>
          <w:color w:val="000000"/>
        </w:rPr>
        <w:t xml:space="preserve">за 2019 г. </w:t>
      </w:r>
      <w:r>
        <w:rPr>
          <w:color w:val="000000"/>
        </w:rPr>
        <w:t xml:space="preserve">по форме 5-гр. – Благовещенск, 2019. – 1 кн.-17 л. /// АТГФ-31854.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2019. </w:t>
      </w:r>
      <w:r>
        <w:rPr>
          <w:color w:val="000000"/>
        </w:rPr>
        <w:t>Материалы отчётного баланса запасов россыпного золота</w:t>
      </w:r>
      <w:r>
        <w:rPr>
          <w:b/>
          <w:bCs/>
          <w:color w:val="000000"/>
        </w:rPr>
        <w:t xml:space="preserve"> </w:t>
      </w:r>
      <w:r>
        <w:rPr>
          <w:bCs/>
          <w:color w:val="000000"/>
        </w:rPr>
        <w:t>ООО «ГРОСС»</w:t>
      </w:r>
      <w:r>
        <w:rPr>
          <w:color w:val="000000"/>
        </w:rPr>
        <w:t xml:space="preserve"> </w:t>
      </w:r>
      <w:r>
        <w:rPr>
          <w:bCs/>
          <w:color w:val="000000"/>
        </w:rPr>
        <w:t>за 2018</w:t>
      </w:r>
      <w:r>
        <w:rPr>
          <w:b/>
          <w:bCs/>
          <w:color w:val="000000"/>
        </w:rPr>
        <w:t xml:space="preserve"> </w:t>
      </w:r>
      <w:r>
        <w:rPr>
          <w:color w:val="000000"/>
        </w:rPr>
        <w:t>г. по формам: 5-гр, 70-тп, 71-тп. – г.Зея, 2019. – 1 кн.-33 л., 1 л.гр.пр. /// АТГФ-31574.</w:t>
      </w:r>
      <w:r>
        <w:rPr>
          <w:color w:val="000000"/>
          <w:sz w:val="20"/>
        </w:rPr>
        <w:t xml:space="preserve"> Конфиденциально</w:t>
      </w:r>
    </w:p>
    <w:p>
      <w:pPr>
        <w:pStyle w:val="Normal"/>
        <w:ind w:firstLine="709" w:end="0"/>
        <w:jc w:val="both"/>
        <w:rPr>
          <w:b/>
          <w:bCs/>
          <w:color w:val="000000"/>
        </w:rPr>
      </w:pPr>
      <w:r>
        <w:rPr>
          <w:b/>
          <w:bCs/>
          <w:color w:val="000000"/>
        </w:rPr>
        <w:t xml:space="preserve">Копчигашев А.А., 2019. </w:t>
      </w:r>
      <w:r>
        <w:rPr>
          <w:color w:val="000000"/>
        </w:rPr>
        <w:t xml:space="preserve">Материалы отчётного баланса запасов россыпного золота ООО «ДВ-Алмаз 2» </w:t>
      </w:r>
      <w:r>
        <w:rPr>
          <w:b/>
          <w:bCs/>
          <w:color w:val="000000"/>
        </w:rPr>
        <w:t>за 2019 г</w:t>
      </w:r>
      <w:r>
        <w:rPr>
          <w:color w:val="000000"/>
        </w:rPr>
        <w:t xml:space="preserve">. по форме 5-гр. – Благовещенск, 2019. – 1 кн.-14 л. /// АТГФ-31865.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2019. </w:t>
      </w:r>
      <w:r>
        <w:rPr>
          <w:color w:val="000000"/>
        </w:rPr>
        <w:t xml:space="preserve">Материалы отчётного баланса запасов россыпного золота ООО «ЗДК Гефест» </w:t>
      </w:r>
      <w:r>
        <w:rPr>
          <w:b/>
          <w:bCs/>
          <w:color w:val="000000"/>
        </w:rPr>
        <w:t>за 2019 г</w:t>
      </w:r>
      <w:r>
        <w:rPr>
          <w:color w:val="000000"/>
        </w:rPr>
        <w:t xml:space="preserve">. по форме 5-гр. – Благовещенск, 2019. – 1 кн.-18 л. /// АТГФ-31861.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2019. </w:t>
      </w:r>
      <w:r>
        <w:rPr>
          <w:color w:val="000000"/>
        </w:rPr>
        <w:t xml:space="preserve">Материалы отчётного баланса запасов россыпного золота ООО «ЗДП «Джелтула» </w:t>
      </w:r>
      <w:r>
        <w:rPr>
          <w:b/>
          <w:bCs/>
          <w:color w:val="000000"/>
        </w:rPr>
        <w:t>за 2019 г</w:t>
      </w:r>
      <w:r>
        <w:rPr>
          <w:color w:val="000000"/>
        </w:rPr>
        <w:t xml:space="preserve">. по формам: 5-гр, 70-тп, 71-тп. – Благовещенск, 2019. – 1 кн.-33 л., 2/2 л.гр.пр. /// АТГФ-31867.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2019. </w:t>
      </w:r>
      <w:r>
        <w:rPr>
          <w:color w:val="000000"/>
        </w:rPr>
        <w:t xml:space="preserve">Материалы отчётного баланса запасов россыпного золота </w:t>
      </w:r>
      <w:r>
        <w:rPr>
          <w:bCs/>
          <w:color w:val="000000"/>
        </w:rPr>
        <w:t>ООО «ИНСТЕП» за 2018 г</w:t>
      </w:r>
      <w:r>
        <w:rPr>
          <w:color w:val="000000"/>
        </w:rPr>
        <w:t xml:space="preserve">. по формам: 5-гр, 70-тп, 71-тп. – Благовещенск, 2019. – 1 кн.-38 л., 1 л.гр.пр. /// АТГФ-31592. </w:t>
      </w:r>
      <w:r>
        <w:rPr>
          <w:color w:val="000000"/>
          <w:sz w:val="20"/>
        </w:rPr>
        <w:t>Конфиденциально</w:t>
      </w:r>
    </w:p>
    <w:p>
      <w:pPr>
        <w:pStyle w:val="Normal"/>
        <w:ind w:firstLine="709" w:end="0"/>
        <w:jc w:val="both"/>
        <w:rPr>
          <w:b/>
          <w:color w:val="000000"/>
        </w:rPr>
      </w:pPr>
      <w:r>
        <w:rPr>
          <w:b/>
          <w:bCs/>
          <w:color w:val="000000"/>
        </w:rPr>
        <w:t xml:space="preserve">Копчигашев А.А., 2019. </w:t>
      </w:r>
      <w:r>
        <w:rPr>
          <w:color w:val="000000"/>
        </w:rPr>
        <w:t xml:space="preserve">Материалы отчётного баланса запасов россыпного золота ООО «ИНСТЕП» </w:t>
      </w:r>
      <w:r>
        <w:rPr>
          <w:b/>
          <w:bCs/>
          <w:color w:val="000000"/>
        </w:rPr>
        <w:t>за 2019 г</w:t>
      </w:r>
      <w:r>
        <w:rPr>
          <w:color w:val="000000"/>
        </w:rPr>
        <w:t xml:space="preserve">. по формам: 5-гр, 70-тп, 71-тп. – Благовещенск, 2019. – 1 кн.-38 л., 2/2 л.гр.пр. /// АТГФ-31883. </w:t>
      </w:r>
      <w:r>
        <w:rPr>
          <w:color w:val="000000"/>
          <w:sz w:val="20"/>
        </w:rPr>
        <w:t>Конфиденциально</w:t>
      </w:r>
    </w:p>
    <w:p>
      <w:pPr>
        <w:pStyle w:val="Normal"/>
        <w:ind w:firstLine="709" w:end="0"/>
        <w:jc w:val="both"/>
        <w:rPr>
          <w:b/>
          <w:bCs/>
          <w:color w:val="000000"/>
        </w:rPr>
      </w:pPr>
      <w:r>
        <w:rPr>
          <w:b/>
          <w:color w:val="000000"/>
        </w:rPr>
        <w:t>Копчигашев А.А., 2019.</w:t>
      </w:r>
      <w:r>
        <w:rPr>
          <w:color w:val="000000"/>
        </w:rPr>
        <w:t xml:space="preserve"> Материалы отчётного баланса запасов россыпного золота ООО «МАДОК» за 2018 г. по формам: 5-гр, 70-тп, 71-тп. – Благовещенск, 2019. – 1 кн.-25 л., 2 л.гр.пр. /// АТГФ-31599. </w:t>
      </w:r>
      <w:r>
        <w:rPr>
          <w:color w:val="000000"/>
          <w:sz w:val="20"/>
        </w:rPr>
        <w:t>Конфиденциально</w:t>
      </w:r>
    </w:p>
    <w:p>
      <w:pPr>
        <w:pStyle w:val="Normal"/>
        <w:ind w:firstLine="709" w:end="0"/>
        <w:jc w:val="both"/>
        <w:rPr>
          <w:b/>
          <w:color w:val="000000"/>
        </w:rPr>
      </w:pPr>
      <w:r>
        <w:rPr>
          <w:b/>
          <w:bCs/>
          <w:color w:val="000000"/>
        </w:rPr>
        <w:t xml:space="preserve">Копчигашев А.А., 2019. </w:t>
      </w:r>
      <w:r>
        <w:rPr>
          <w:color w:val="000000"/>
        </w:rPr>
        <w:t xml:space="preserve">Материалы отчётного баланса запасов россыпного золота ООО «МАДОК» </w:t>
      </w:r>
      <w:r>
        <w:rPr>
          <w:b/>
          <w:bCs/>
          <w:color w:val="000000"/>
        </w:rPr>
        <w:t>за 2019 г</w:t>
      </w:r>
      <w:r>
        <w:rPr>
          <w:color w:val="000000"/>
        </w:rPr>
        <w:t xml:space="preserve">. по формам: 5-гр, 70-тп, 71-тп. – Благовещенск, 2019. – 1 кн.-25 л., 1 л.гр.пр. /// АТГФ-31889. </w:t>
      </w:r>
      <w:r>
        <w:rPr>
          <w:color w:val="000000"/>
          <w:sz w:val="20"/>
        </w:rPr>
        <w:t>Конфиденциально</w:t>
      </w:r>
    </w:p>
    <w:p>
      <w:pPr>
        <w:pStyle w:val="Normal"/>
        <w:ind w:firstLine="709" w:end="0"/>
        <w:jc w:val="both"/>
        <w:rPr>
          <w:b/>
          <w:bCs/>
          <w:color w:val="000000"/>
        </w:rPr>
      </w:pPr>
      <w:r>
        <w:rPr>
          <w:b/>
          <w:color w:val="000000"/>
        </w:rPr>
        <w:t>Копчигашев А.А., 2019.</w:t>
      </w:r>
      <w:r>
        <w:rPr>
          <w:color w:val="000000"/>
        </w:rPr>
        <w:t xml:space="preserve"> Материалы отчётного баланса запасов россыпного золота ООО «Могоктак» за 2018 г. по формам: 5-гр, 70-тп, 71-тп. – Благовещенск, 2019. – 1 кн.-29 л., 3 л.гр.пр. /// АТГФ-31603.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2019. </w:t>
      </w:r>
      <w:r>
        <w:rPr>
          <w:bCs/>
          <w:color w:val="000000"/>
        </w:rPr>
        <w:t>Материалы отчётного баланса запасов россыпного золота ООО «Патриот»</w:t>
      </w:r>
      <w:r>
        <w:rPr>
          <w:color w:val="000000"/>
        </w:rPr>
        <w:t xml:space="preserve"> </w:t>
      </w:r>
      <w:r>
        <w:rPr>
          <w:bCs/>
          <w:color w:val="000000"/>
        </w:rPr>
        <w:t>за 2018</w:t>
      </w:r>
      <w:r>
        <w:rPr>
          <w:color w:val="000000"/>
        </w:rPr>
        <w:t xml:space="preserve"> г.</w:t>
      </w:r>
      <w:r>
        <w:rPr>
          <w:bCs/>
          <w:color w:val="000000"/>
        </w:rPr>
        <w:t xml:space="preserve"> </w:t>
      </w:r>
      <w:r>
        <w:rPr>
          <w:color w:val="000000"/>
        </w:rPr>
        <w:t xml:space="preserve">по форме 5-гр. </w:t>
      </w:r>
      <w:r>
        <w:rPr>
          <w:bCs/>
          <w:color w:val="000000"/>
        </w:rPr>
        <w:t xml:space="preserve">– Благовещенск, 2019. – 1 кн.-42 л. </w:t>
      </w:r>
      <w:r>
        <w:rPr>
          <w:color w:val="000000"/>
        </w:rPr>
        <w:t xml:space="preserve">/// АТГФ-31615.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2019. </w:t>
      </w:r>
      <w:r>
        <w:rPr>
          <w:bCs/>
          <w:color w:val="000000"/>
        </w:rPr>
        <w:t>Материалы отчётного баланса запасов россыпного золота ООО «Терекон»</w:t>
      </w:r>
      <w:r>
        <w:rPr>
          <w:color w:val="000000"/>
        </w:rPr>
        <w:t xml:space="preserve"> </w:t>
      </w:r>
      <w:r>
        <w:rPr>
          <w:bCs/>
          <w:color w:val="000000"/>
        </w:rPr>
        <w:t>за 2018</w:t>
      </w:r>
      <w:r>
        <w:rPr>
          <w:color w:val="000000"/>
        </w:rPr>
        <w:t xml:space="preserve"> г.</w:t>
      </w:r>
      <w:r>
        <w:rPr>
          <w:bCs/>
          <w:color w:val="000000"/>
        </w:rPr>
        <w:t xml:space="preserve"> </w:t>
      </w:r>
      <w:r>
        <w:rPr>
          <w:color w:val="000000"/>
        </w:rPr>
        <w:t xml:space="preserve">по формам: 5-гр, 70-тп, 71-тп. </w:t>
      </w:r>
      <w:r>
        <w:rPr>
          <w:bCs/>
          <w:color w:val="000000"/>
        </w:rPr>
        <w:t xml:space="preserve">– Благовещенск, 2019. – 1 кн.-28 л., 3 л.гр.пр. </w:t>
      </w:r>
      <w:r>
        <w:rPr>
          <w:color w:val="000000"/>
        </w:rPr>
        <w:t xml:space="preserve">/// АТГФ-31629. </w:t>
      </w:r>
      <w:r>
        <w:rPr>
          <w:color w:val="000000"/>
          <w:sz w:val="20"/>
        </w:rPr>
        <w:t>Конфиденциально</w:t>
      </w:r>
    </w:p>
    <w:p>
      <w:pPr>
        <w:pStyle w:val="Normal"/>
        <w:ind w:firstLine="709" w:end="0"/>
        <w:jc w:val="both"/>
        <w:rPr>
          <w:b/>
          <w:bCs/>
          <w:color w:val="000000"/>
        </w:rPr>
      </w:pPr>
      <w:r>
        <w:rPr>
          <w:b/>
          <w:bCs/>
          <w:color w:val="000000"/>
        </w:rPr>
        <w:t>Копчигашев А.А., 2019.</w:t>
      </w:r>
      <w:r>
        <w:rPr>
          <w:color w:val="000000"/>
        </w:rPr>
        <w:t xml:space="preserve"> Материалы отчётного баланса запасов россыпного золота ООО «</w:t>
      </w:r>
      <w:r>
        <w:rPr>
          <w:bCs/>
          <w:color w:val="000000"/>
        </w:rPr>
        <w:t>Терекон</w:t>
      </w:r>
      <w:r>
        <w:rPr>
          <w:color w:val="000000"/>
        </w:rPr>
        <w:t xml:space="preserve">» </w:t>
      </w:r>
      <w:r>
        <w:rPr>
          <w:b/>
          <w:bCs/>
          <w:color w:val="000000"/>
        </w:rPr>
        <w:t>за 2019 г.</w:t>
      </w:r>
      <w:r>
        <w:rPr>
          <w:color w:val="000000"/>
        </w:rPr>
        <w:t xml:space="preserve"> по формам 5-гр, 70-тп, 71-тп. – Благовещенск, 2019. – 1 кн.-28 л., 3 л.гр.пр. /// АТГФ-31924. </w:t>
      </w:r>
      <w:r>
        <w:rPr>
          <w:color w:val="000000"/>
          <w:sz w:val="20"/>
        </w:rPr>
        <w:t>Конфиденциально</w:t>
      </w:r>
    </w:p>
    <w:p>
      <w:pPr>
        <w:pStyle w:val="Normal"/>
        <w:ind w:firstLine="709" w:end="0"/>
        <w:jc w:val="both"/>
        <w:rPr>
          <w:b/>
          <w:bCs/>
          <w:color w:val="000000"/>
        </w:rPr>
      </w:pPr>
      <w:r>
        <w:rPr>
          <w:b/>
          <w:bCs/>
          <w:color w:val="000000"/>
        </w:rPr>
        <w:t>Копчигашев А.А., 2019.</w:t>
      </w:r>
      <w:r>
        <w:rPr>
          <w:color w:val="000000"/>
        </w:rPr>
        <w:t xml:space="preserve"> Материалы отчётного баланса запасов россыпного золота ООО «</w:t>
      </w:r>
      <w:r>
        <w:rPr>
          <w:bCs/>
          <w:color w:val="000000"/>
        </w:rPr>
        <w:t>Урал</w:t>
      </w:r>
      <w:r>
        <w:rPr>
          <w:color w:val="000000"/>
        </w:rPr>
        <w:t xml:space="preserve">» </w:t>
      </w:r>
      <w:r>
        <w:rPr>
          <w:b/>
          <w:bCs/>
          <w:color w:val="000000"/>
        </w:rPr>
        <w:t>за 2019 г.</w:t>
      </w:r>
      <w:r>
        <w:rPr>
          <w:color w:val="000000"/>
        </w:rPr>
        <w:t xml:space="preserve"> по формам 5-гр, 70-тп, 71-тп. – Благовещенск, 2019. – 1 кн.-32 л., 1 л.гр.пр. /// АТГФ-31928. </w:t>
      </w:r>
      <w:r>
        <w:rPr>
          <w:color w:val="000000"/>
          <w:sz w:val="20"/>
        </w:rPr>
        <w:t>Конфиденциально</w:t>
      </w:r>
      <w:r>
        <w:rPr>
          <w:b/>
          <w:bCs/>
          <w:color w:val="000000"/>
        </w:rPr>
        <w:t xml:space="preserve"> </w:t>
      </w:r>
    </w:p>
    <w:p>
      <w:pPr>
        <w:pStyle w:val="Normal"/>
        <w:ind w:firstLine="709" w:end="0"/>
        <w:jc w:val="both"/>
        <w:rPr>
          <w:b/>
          <w:bCs/>
          <w:color w:val="000000"/>
        </w:rPr>
      </w:pPr>
      <w:r>
        <w:rPr>
          <w:b/>
          <w:bCs/>
          <w:color w:val="000000"/>
        </w:rPr>
        <w:t xml:space="preserve">Копчигашев А.А., 2019. </w:t>
      </w:r>
      <w:r>
        <w:rPr>
          <w:color w:val="000000"/>
        </w:rPr>
        <w:t xml:space="preserve">Материалы отчётного баланса запасов россыпного золота по ЗАО «Дальняя» </w:t>
      </w:r>
      <w:r>
        <w:rPr>
          <w:b/>
          <w:bCs/>
          <w:color w:val="000000"/>
        </w:rPr>
        <w:t>за 2019 г</w:t>
      </w:r>
      <w:r>
        <w:rPr>
          <w:color w:val="000000"/>
        </w:rPr>
        <w:t xml:space="preserve">. по формам: 5-гр, 70-тп, 71-тп. – Благовещенск, 2019. – 1 кн.-35 л., 3/3 л.гр.пр. /// АТГФ-31864. </w:t>
      </w:r>
      <w:r>
        <w:rPr>
          <w:color w:val="000000"/>
          <w:sz w:val="20"/>
        </w:rPr>
        <w:t>Конфиденциально</w:t>
      </w:r>
    </w:p>
    <w:p>
      <w:pPr>
        <w:pStyle w:val="Normal"/>
        <w:ind w:firstLine="709" w:end="0"/>
        <w:jc w:val="both"/>
        <w:rPr>
          <w:b/>
          <w:color w:val="000000"/>
        </w:rPr>
      </w:pPr>
      <w:r>
        <w:rPr>
          <w:b/>
          <w:bCs/>
          <w:color w:val="000000"/>
        </w:rPr>
        <w:t xml:space="preserve">Копчигашев А.А., 2019. </w:t>
      </w:r>
      <w:r>
        <w:rPr>
          <w:color w:val="000000"/>
        </w:rPr>
        <w:t xml:space="preserve">Материалы отчётного баланса запасов россыпного золота по ООО «ГРОСС» </w:t>
      </w:r>
      <w:r>
        <w:rPr>
          <w:b/>
          <w:bCs/>
          <w:color w:val="000000"/>
        </w:rPr>
        <w:t>за 2019 г</w:t>
      </w:r>
      <w:r>
        <w:rPr>
          <w:color w:val="000000"/>
        </w:rPr>
        <w:t xml:space="preserve">. по формам: 5-гр, 70-тп, 71-тп. – Благовещенск, 2019. – 1 кн.-35 л., 2/2 л.гр.пр. /// АТГФ-31860. </w:t>
      </w:r>
      <w:r>
        <w:rPr>
          <w:color w:val="000000"/>
          <w:sz w:val="20"/>
        </w:rPr>
        <w:t>Конфиденциально</w:t>
      </w:r>
    </w:p>
    <w:p>
      <w:pPr>
        <w:pStyle w:val="Normal"/>
        <w:ind w:firstLine="709" w:end="0"/>
        <w:jc w:val="both"/>
        <w:rPr>
          <w:b/>
          <w:color w:val="000000"/>
        </w:rPr>
      </w:pPr>
      <w:r>
        <w:rPr>
          <w:b/>
          <w:color w:val="000000"/>
        </w:rPr>
        <w:t>Копчигашев А.А., 2019.</w:t>
      </w:r>
      <w:r>
        <w:rPr>
          <w:color w:val="000000"/>
        </w:rPr>
        <w:t xml:space="preserve"> Материалы переоценки запасов месторождения россыпного золота в долине р.</w:t>
      </w:r>
      <w:r>
        <w:rPr>
          <w:b/>
          <w:color w:val="000000"/>
        </w:rPr>
        <w:t>Калахта Большая</w:t>
      </w:r>
      <w:r>
        <w:rPr>
          <w:color w:val="000000"/>
        </w:rPr>
        <w:t xml:space="preserve"> для условий отработки драгой, по состоянию на 15.06.2019 г. (Зейский р-н, N-52-XXVII, БЛГ 02892 БР, Гр.10-17-711, ГКМ(В)-33). Протокол ТКЗ Амурнедра № 1255 от 23.10.2019 г. – Благовещенск: ООО «ГРОСС», 2019. – 2 кн.-171 л. (118+53/</w:t>
      </w:r>
      <w:r>
        <w:rPr>
          <w:i/>
          <w:color w:val="000000"/>
        </w:rPr>
        <w:t>проток.</w:t>
      </w:r>
      <w:r>
        <w:rPr>
          <w:color w:val="000000"/>
        </w:rPr>
        <w:t xml:space="preserve">), 22 л.гр.пр. /// АТГФ-31727, од52323 (91 Мб). </w:t>
      </w:r>
      <w:r>
        <w:rPr>
          <w:color w:val="000000"/>
          <w:sz w:val="20"/>
        </w:rPr>
        <w:t xml:space="preserve">амо/Калахта Бол. (инт.р.л. 49-1952-1953 гг. – 85-1953 г.)-лп Деп. </w:t>
      </w:r>
      <w:r>
        <w:rPr>
          <w:color w:val="000000"/>
        </w:rPr>
        <w:t xml:space="preserve"> </w:t>
      </w:r>
    </w:p>
    <w:p>
      <w:pPr>
        <w:pStyle w:val="Normal"/>
        <w:ind w:firstLine="709" w:end="0"/>
        <w:jc w:val="both"/>
        <w:rPr>
          <w:b/>
          <w:bCs/>
          <w:color w:val="000000"/>
        </w:rPr>
      </w:pPr>
      <w:r>
        <w:rPr>
          <w:b/>
          <w:color w:val="000000"/>
        </w:rPr>
        <w:t>Копчигашев А.А., 2019.</w:t>
      </w:r>
      <w:r>
        <w:rPr>
          <w:color w:val="000000"/>
        </w:rPr>
        <w:t xml:space="preserve"> Отчёт о проведённых в долине р.Джалинда и её левом притоке руч.Безымянный оценочных и разведочных работ на россыпное золото в 2017 г., с подсчётом запасов по состоянию на 25.10.2019 г. Объект «</w:t>
      </w:r>
      <w:r>
        <w:rPr>
          <w:b/>
          <w:color w:val="000000"/>
        </w:rPr>
        <w:t>Джалинда</w:t>
      </w:r>
      <w:r>
        <w:rPr>
          <w:color w:val="000000"/>
        </w:rPr>
        <w:t>» (Мазановский р-н, M-52-V,VI; БЛГ 03252 БР, Гр.10-11-154, ГКМ(В)-1240). Протокол ТКЗ Амурнедра № 1271 от 23.01.2020 г. – Благовещенск: ООО «Золотой Амбар», 2019. – 2 кн.-167 л. (127+40/</w:t>
      </w:r>
      <w:r>
        <w:rPr>
          <w:i/>
          <w:color w:val="000000"/>
        </w:rPr>
        <w:t>проток.</w:t>
      </w:r>
      <w:r>
        <w:rPr>
          <w:color w:val="000000"/>
        </w:rPr>
        <w:t xml:space="preserve">), 8 л.гр.пр. /// АТГФ-31736, од52329 (126 Мб); Арх./эл.-од55184 (46 Мб, </w:t>
      </w:r>
      <w:r>
        <w:rPr>
          <w:i/>
          <w:color w:val="000000"/>
        </w:rPr>
        <w:t>скан.первич</w:t>
      </w:r>
      <w:r>
        <w:rPr>
          <w:color w:val="000000"/>
        </w:rPr>
        <w:t xml:space="preserve">.). </w:t>
      </w:r>
      <w:r>
        <w:rPr>
          <w:color w:val="000000"/>
          <w:sz w:val="20"/>
        </w:rPr>
        <w:t xml:space="preserve">амо/Джалинда-лп р.Ульма, Безымянный-лп Джалинда. </w:t>
      </w:r>
    </w:p>
    <w:p>
      <w:pPr>
        <w:pStyle w:val="Normal"/>
        <w:ind w:firstLine="709" w:end="0"/>
        <w:jc w:val="both"/>
        <w:rPr>
          <w:b/>
          <w:color w:val="000000"/>
        </w:rPr>
      </w:pPr>
      <w:r>
        <w:rPr>
          <w:b/>
          <w:bCs/>
          <w:color w:val="000000"/>
        </w:rPr>
        <w:t>Копчигашев А.А., 2020.</w:t>
      </w:r>
      <w:r>
        <w:rPr>
          <w:bCs/>
          <w:color w:val="000000"/>
        </w:rPr>
        <w:t xml:space="preserve"> Материалы отчётного баланса запасов россыпного золота ЗАО «Дальняя» </w:t>
      </w:r>
      <w:r>
        <w:rPr>
          <w:b/>
          <w:bCs/>
          <w:color w:val="000000"/>
        </w:rPr>
        <w:t>за 2020 г</w:t>
      </w:r>
      <w:r>
        <w:rPr>
          <w:bCs/>
          <w:color w:val="000000"/>
        </w:rPr>
        <w:t xml:space="preserve">. по форме 5-гр. – Благовещенск, 2020. – 1 кн.-23 л. /// АТГФ-32113. </w:t>
      </w:r>
      <w:r>
        <w:rPr>
          <w:color w:val="000000"/>
          <w:sz w:val="20"/>
        </w:rPr>
        <w:t>Конфиденциально</w:t>
      </w:r>
    </w:p>
    <w:p>
      <w:pPr>
        <w:pStyle w:val="Normal"/>
        <w:ind w:firstLine="709" w:end="0"/>
        <w:jc w:val="both"/>
        <w:rPr>
          <w:b/>
          <w:color w:val="000000"/>
        </w:rPr>
      </w:pPr>
      <w:r>
        <w:rPr>
          <w:b/>
          <w:color w:val="000000"/>
        </w:rPr>
        <w:t>Копчигашев А.А., 2020.</w:t>
      </w:r>
      <w:r>
        <w:rPr>
          <w:color w:val="000000"/>
        </w:rPr>
        <w:t xml:space="preserve"> Материалы отчётного баланса запасов россыпного золота ООО «АВРОРА» </w:t>
      </w:r>
      <w:r>
        <w:rPr>
          <w:b/>
          <w:color w:val="000000"/>
        </w:rPr>
        <w:t>за 2019 г</w:t>
      </w:r>
      <w:r>
        <w:rPr>
          <w:color w:val="000000"/>
        </w:rPr>
        <w:t>. по форме 5-гр. – Благовещенск, 2020. – 1 кн.-15 л. /// АТГФ-31834.</w:t>
      </w:r>
      <w:r>
        <w:rPr>
          <w:b/>
          <w:bCs/>
          <w:color w:val="000000"/>
        </w:rPr>
        <w:t xml:space="preserve"> </w:t>
      </w:r>
      <w:r>
        <w:rPr>
          <w:color w:val="000000"/>
          <w:sz w:val="20"/>
        </w:rPr>
        <w:t>Конфиденциально</w:t>
      </w:r>
    </w:p>
    <w:p>
      <w:pPr>
        <w:pStyle w:val="Normal"/>
        <w:ind w:firstLine="709" w:end="0"/>
        <w:jc w:val="both"/>
        <w:rPr>
          <w:b/>
          <w:bCs/>
          <w:color w:val="000000"/>
        </w:rPr>
      </w:pPr>
      <w:r>
        <w:rPr>
          <w:b/>
          <w:color w:val="000000"/>
        </w:rPr>
        <w:t xml:space="preserve">Копчигашев А.А., 2020. </w:t>
      </w:r>
      <w:r>
        <w:rPr>
          <w:color w:val="000000"/>
        </w:rPr>
        <w:t xml:space="preserve">Материалы отчётного баланса запасов россыпного золота ООО «АВРОРА» </w:t>
      </w:r>
      <w:r>
        <w:rPr>
          <w:b/>
          <w:color w:val="000000"/>
        </w:rPr>
        <w:t>за 2020 г.</w:t>
      </w:r>
      <w:r>
        <w:rPr>
          <w:color w:val="000000"/>
        </w:rPr>
        <w:t xml:space="preserve"> по форме 5-гр. – Благовещенск, 2020. – 1 кн.-15 л. /// АТГФ-32081.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2020. </w:t>
      </w:r>
      <w:r>
        <w:rPr>
          <w:color w:val="000000"/>
        </w:rPr>
        <w:t>Материалы отчётного баланса запасов россыпного золота ООО «Азимут»</w:t>
      </w:r>
      <w:r>
        <w:rPr>
          <w:b/>
          <w:bCs/>
          <w:color w:val="000000"/>
        </w:rPr>
        <w:t xml:space="preserve"> за 2020 г. </w:t>
      </w:r>
      <w:r>
        <w:rPr>
          <w:color w:val="000000"/>
        </w:rPr>
        <w:t xml:space="preserve">по форме 5-гр. – Благовещенск, 2020. – 1 кн.-19 л. /// АТГФ-32082. </w:t>
      </w:r>
      <w:r>
        <w:rPr>
          <w:color w:val="000000"/>
          <w:sz w:val="20"/>
        </w:rPr>
        <w:t>Конфиденциально</w:t>
      </w:r>
    </w:p>
    <w:p>
      <w:pPr>
        <w:pStyle w:val="Normal"/>
        <w:ind w:firstLine="709" w:end="0"/>
        <w:jc w:val="both"/>
        <w:rPr>
          <w:b/>
          <w:bCs/>
          <w:color w:val="000000"/>
        </w:rPr>
      </w:pPr>
      <w:r>
        <w:rPr>
          <w:b/>
          <w:bCs/>
          <w:color w:val="000000"/>
        </w:rPr>
        <w:t>Копчигашев А.А., 2020.</w:t>
      </w:r>
      <w:r>
        <w:rPr>
          <w:bCs/>
          <w:color w:val="000000"/>
        </w:rPr>
        <w:t xml:space="preserve"> Материалы отчётного баланса запасов россыпного золота ООО «Артель старателей Союз» </w:t>
      </w:r>
      <w:r>
        <w:rPr>
          <w:b/>
          <w:bCs/>
          <w:color w:val="000000"/>
        </w:rPr>
        <w:t>за 2020 г</w:t>
      </w:r>
      <w:r>
        <w:rPr>
          <w:bCs/>
          <w:color w:val="000000"/>
        </w:rPr>
        <w:t xml:space="preserve">. по форме 5-гр. – Благовещенск, 2020. – 1 кн.-15 л. /// АТГФ-32095.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2020. </w:t>
      </w:r>
      <w:r>
        <w:rPr>
          <w:bCs/>
          <w:color w:val="000000"/>
        </w:rPr>
        <w:t xml:space="preserve">Материалы отчётного баланса запасов россыпного золота ООО «Гермес» </w:t>
      </w:r>
      <w:r>
        <w:rPr>
          <w:b/>
          <w:bCs/>
          <w:color w:val="000000"/>
        </w:rPr>
        <w:t>за 2020 г</w:t>
      </w:r>
      <w:r>
        <w:rPr>
          <w:bCs/>
          <w:color w:val="000000"/>
        </w:rPr>
        <w:t xml:space="preserve">. по формам: 5-гр, 70-тп, 71-тп. – Благовещенск, 2020. – 1 кн.-26 л., 2 /на 2 л.гр.пр. /// АТГФ-32104. </w:t>
      </w:r>
      <w:r>
        <w:rPr>
          <w:color w:val="000000"/>
          <w:sz w:val="20"/>
        </w:rPr>
        <w:t>Конфиденциально</w:t>
      </w:r>
    </w:p>
    <w:p>
      <w:pPr>
        <w:pStyle w:val="Normal"/>
        <w:ind w:firstLine="709" w:end="0"/>
        <w:jc w:val="both"/>
        <w:rPr>
          <w:b/>
          <w:bCs/>
          <w:color w:val="000000"/>
        </w:rPr>
      </w:pPr>
      <w:r>
        <w:rPr>
          <w:b/>
          <w:bCs/>
          <w:color w:val="000000"/>
        </w:rPr>
        <w:t>Копчигашев А.А., 2020.</w:t>
      </w:r>
      <w:r>
        <w:rPr>
          <w:bCs/>
          <w:color w:val="000000"/>
        </w:rPr>
        <w:t xml:space="preserve"> Материалы отчётного баланса запасов россыпного золота ООО «ДВ-Алмаз-2» </w:t>
      </w:r>
      <w:r>
        <w:rPr>
          <w:b/>
          <w:bCs/>
          <w:color w:val="000000"/>
        </w:rPr>
        <w:t>за 2020 г</w:t>
      </w:r>
      <w:r>
        <w:rPr>
          <w:bCs/>
          <w:color w:val="000000"/>
        </w:rPr>
        <w:t xml:space="preserve">. по форме 5-гр. – Благовещенск, 2020. – 1 кн.-15 л. /// АТГФ-32114. </w:t>
      </w:r>
      <w:r>
        <w:rPr>
          <w:color w:val="000000"/>
          <w:sz w:val="20"/>
        </w:rPr>
        <w:t>Конфиденциально</w:t>
      </w:r>
    </w:p>
    <w:p>
      <w:pPr>
        <w:pStyle w:val="Normal"/>
        <w:ind w:firstLine="709" w:end="0"/>
        <w:jc w:val="both"/>
        <w:rPr>
          <w:b/>
          <w:bCs/>
          <w:color w:val="000000"/>
        </w:rPr>
      </w:pPr>
      <w:r>
        <w:rPr>
          <w:b/>
          <w:bCs/>
          <w:color w:val="000000"/>
        </w:rPr>
        <w:t>Копчигашев А.А., 2020.</w:t>
      </w:r>
      <w:r>
        <w:rPr>
          <w:bCs/>
          <w:color w:val="000000"/>
        </w:rPr>
        <w:t xml:space="preserve"> Материалы отчётного баланса запасов россыпного золота ООО «ЗДК Гефест» </w:t>
      </w:r>
      <w:r>
        <w:rPr>
          <w:b/>
          <w:bCs/>
          <w:color w:val="000000"/>
        </w:rPr>
        <w:t>за 2020 г</w:t>
      </w:r>
      <w:r>
        <w:rPr>
          <w:bCs/>
          <w:color w:val="000000"/>
        </w:rPr>
        <w:t xml:space="preserve">. по форме 5-гр. – Благовещенск, 2020. – 1 кн.-18 л. /// АТГФ-32112. </w:t>
      </w:r>
      <w:r>
        <w:rPr>
          <w:color w:val="000000"/>
          <w:sz w:val="20"/>
        </w:rPr>
        <w:t>Конфиденциально</w:t>
      </w:r>
    </w:p>
    <w:p>
      <w:pPr>
        <w:pStyle w:val="Normal"/>
        <w:ind w:firstLine="709" w:end="0"/>
        <w:jc w:val="both"/>
        <w:rPr>
          <w:b/>
          <w:bCs/>
          <w:color w:val="000000"/>
        </w:rPr>
      </w:pPr>
      <w:r>
        <w:rPr>
          <w:b/>
          <w:bCs/>
          <w:color w:val="000000"/>
        </w:rPr>
        <w:t>Копчигашев А.А., 2020.</w:t>
      </w:r>
      <w:r>
        <w:rPr>
          <w:bCs/>
          <w:color w:val="000000"/>
        </w:rPr>
        <w:t xml:space="preserve"> Материалы отчётного баланса запасов россыпного золота ООО «ЗДП Джелтула» </w:t>
      </w:r>
      <w:r>
        <w:rPr>
          <w:b/>
          <w:bCs/>
          <w:color w:val="000000"/>
        </w:rPr>
        <w:t>за 2020 г</w:t>
      </w:r>
      <w:r>
        <w:rPr>
          <w:bCs/>
          <w:color w:val="000000"/>
        </w:rPr>
        <w:t xml:space="preserve">. по формам: 5-гр, 70-тп, 71-тп. – Благовещенск, 2020. – 1 кн.-33 л., 2/4 л.гр.пр. /// АТГФ-32115.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2020. </w:t>
      </w:r>
      <w:r>
        <w:rPr>
          <w:color w:val="000000"/>
        </w:rPr>
        <w:t xml:space="preserve">Материалы отчётного баланса запасов россыпного золота </w:t>
      </w:r>
      <w:r>
        <w:rPr>
          <w:bCs/>
          <w:color w:val="000000"/>
        </w:rPr>
        <w:t xml:space="preserve">ООО «Золото Тайги» </w:t>
      </w:r>
      <w:r>
        <w:rPr>
          <w:b/>
          <w:bCs/>
          <w:color w:val="000000"/>
        </w:rPr>
        <w:t>за 2019 г.</w:t>
      </w:r>
      <w:r>
        <w:rPr>
          <w:color w:val="000000"/>
        </w:rPr>
        <w:t xml:space="preserve"> по форме 5-гр. – Благовещенск, 2020. – 1 кн.-15 л. /// АТГФ-31879. </w:t>
      </w:r>
      <w:r>
        <w:rPr>
          <w:color w:val="000000"/>
          <w:sz w:val="20"/>
        </w:rPr>
        <w:t>Конфиденциально</w:t>
      </w:r>
    </w:p>
    <w:p>
      <w:pPr>
        <w:pStyle w:val="Normal"/>
        <w:ind w:firstLine="709" w:end="0"/>
        <w:jc w:val="both"/>
        <w:rPr>
          <w:b/>
          <w:bCs/>
          <w:color w:val="000000"/>
        </w:rPr>
      </w:pPr>
      <w:r>
        <w:rPr>
          <w:b/>
          <w:bCs/>
          <w:color w:val="000000"/>
        </w:rPr>
        <w:t>Копчигашев А.А., 2020.</w:t>
      </w:r>
      <w:r>
        <w:rPr>
          <w:bCs/>
          <w:color w:val="000000"/>
        </w:rPr>
        <w:t xml:space="preserve"> Материалы отчётного баланса запасов россыпного золота ООО «ИНСТЕП» </w:t>
      </w:r>
      <w:r>
        <w:rPr>
          <w:b/>
          <w:bCs/>
          <w:color w:val="000000"/>
        </w:rPr>
        <w:t>за 2020 г</w:t>
      </w:r>
      <w:r>
        <w:rPr>
          <w:bCs/>
          <w:color w:val="000000"/>
        </w:rPr>
        <w:t xml:space="preserve">. по форме 5-гр. – Благовещенск, 2020. – 1 кн.-26 л. /// АТГФ-32131. </w:t>
      </w:r>
      <w:r>
        <w:rPr>
          <w:color w:val="000000"/>
          <w:sz w:val="20"/>
        </w:rPr>
        <w:t>Конфиденциально</w:t>
      </w:r>
    </w:p>
    <w:p>
      <w:pPr>
        <w:pStyle w:val="Normal"/>
        <w:ind w:firstLine="709" w:end="0"/>
        <w:jc w:val="both"/>
        <w:rPr>
          <w:b/>
          <w:bCs/>
          <w:color w:val="000000"/>
        </w:rPr>
      </w:pPr>
      <w:r>
        <w:rPr>
          <w:b/>
          <w:bCs/>
          <w:color w:val="000000"/>
        </w:rPr>
        <w:t>Копчигашев А.А., 2020.</w:t>
      </w:r>
      <w:r>
        <w:rPr>
          <w:bCs/>
          <w:color w:val="000000"/>
        </w:rPr>
        <w:t xml:space="preserve"> Материалы отчётного баланса запасов россыпного золота ООО «Каскад» </w:t>
      </w:r>
      <w:r>
        <w:rPr>
          <w:b/>
          <w:bCs/>
          <w:color w:val="000000"/>
        </w:rPr>
        <w:t>за 2020 г</w:t>
      </w:r>
      <w:r>
        <w:rPr>
          <w:bCs/>
          <w:color w:val="000000"/>
        </w:rPr>
        <w:t xml:space="preserve">. по формам: 5-гр, 70-тп, 71-тп. – Благовещенск, 2020. – 1 кн.-34 л., 3/4 л.гр.пр. /// АТГФ-32134.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2020. </w:t>
      </w:r>
      <w:r>
        <w:rPr>
          <w:bCs/>
          <w:color w:val="000000"/>
        </w:rPr>
        <w:t>Материалы о</w:t>
      </w:r>
      <w:r>
        <w:rPr>
          <w:color w:val="000000"/>
        </w:rPr>
        <w:t xml:space="preserve">тчётного баланса запасов россыпного золота ООО «Патриот» </w:t>
      </w:r>
      <w:r>
        <w:rPr>
          <w:b/>
          <w:bCs/>
          <w:color w:val="000000"/>
        </w:rPr>
        <w:t xml:space="preserve">за 2020 г. </w:t>
      </w:r>
      <w:r>
        <w:rPr>
          <w:bCs/>
          <w:color w:val="000000"/>
        </w:rPr>
        <w:t>по формам: 5-гр, 70-тп, 71-тп. – Благовещенск</w:t>
      </w:r>
      <w:r>
        <w:rPr>
          <w:color w:val="000000"/>
        </w:rPr>
        <w:t xml:space="preserve">, 2020. – 1 кн.-28 л., 2/2 л.гр.пр. /// АТГФ-32155.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2020. </w:t>
      </w:r>
      <w:r>
        <w:rPr>
          <w:bCs/>
          <w:color w:val="000000"/>
        </w:rPr>
        <w:t xml:space="preserve">Материалы отчётного баланса запасов россыпного золота ООО «Терекон» </w:t>
      </w:r>
      <w:r>
        <w:rPr>
          <w:b/>
          <w:bCs/>
          <w:color w:val="000000"/>
        </w:rPr>
        <w:t>за 2020 г</w:t>
      </w:r>
      <w:r>
        <w:rPr>
          <w:bCs/>
          <w:color w:val="000000"/>
        </w:rPr>
        <w:t xml:space="preserve">. по формам: 5-гр, 70-тп, 71-тп. – Благовещенск, 2021. – 1 кн.-37 л., 3/3 л.гр.пр. /// АТГФ-32182. </w:t>
      </w:r>
      <w:r>
        <w:rPr>
          <w:color w:val="000000"/>
          <w:sz w:val="20"/>
        </w:rPr>
        <w:t>Конфиденциально</w:t>
      </w:r>
    </w:p>
    <w:p>
      <w:pPr>
        <w:pStyle w:val="Normal"/>
        <w:ind w:firstLine="709" w:end="0"/>
        <w:jc w:val="both"/>
        <w:rPr>
          <w:b/>
          <w:bCs/>
          <w:color w:val="000000"/>
        </w:rPr>
      </w:pPr>
      <w:r>
        <w:rPr>
          <w:b/>
          <w:bCs/>
          <w:color w:val="000000"/>
        </w:rPr>
        <w:t>Копчигашев А.А., 2020.</w:t>
      </w:r>
      <w:r>
        <w:rPr>
          <w:color w:val="000000"/>
        </w:rPr>
        <w:t xml:space="preserve"> Материалы отчётного баланса запасов россыпного золота ООО «</w:t>
      </w:r>
      <w:r>
        <w:rPr>
          <w:bCs/>
          <w:color w:val="000000"/>
        </w:rPr>
        <w:t>Тыгда-Золото</w:t>
      </w:r>
      <w:r>
        <w:rPr>
          <w:color w:val="000000"/>
        </w:rPr>
        <w:t xml:space="preserve">» </w:t>
      </w:r>
      <w:r>
        <w:rPr>
          <w:b/>
          <w:bCs/>
          <w:color w:val="000000"/>
        </w:rPr>
        <w:t>за 2019 г.</w:t>
      </w:r>
      <w:r>
        <w:rPr>
          <w:color w:val="000000"/>
        </w:rPr>
        <w:t xml:space="preserve"> по форме 5-гр. – Благовещенск, 2020. – 1 кн.-19 л. /// АТГФ-31925. </w:t>
      </w:r>
      <w:r>
        <w:rPr>
          <w:color w:val="000000"/>
          <w:sz w:val="20"/>
        </w:rPr>
        <w:t>Конфиденциально</w:t>
      </w:r>
    </w:p>
    <w:p>
      <w:pPr>
        <w:pStyle w:val="Normal"/>
        <w:ind w:firstLine="709" w:end="0"/>
        <w:jc w:val="both"/>
        <w:rPr>
          <w:b/>
          <w:bCs/>
          <w:color w:val="000000"/>
        </w:rPr>
      </w:pPr>
      <w:r>
        <w:rPr>
          <w:b/>
          <w:bCs/>
          <w:color w:val="000000"/>
        </w:rPr>
        <w:t xml:space="preserve">Копчигашев А.А., 2020. </w:t>
      </w:r>
      <w:r>
        <w:rPr>
          <w:bCs/>
          <w:color w:val="000000"/>
        </w:rPr>
        <w:t>Материалы отчётного баланса запасов россыпного золота ООО «Тыгда-Золото»</w:t>
      </w:r>
      <w:r>
        <w:rPr>
          <w:b/>
          <w:bCs/>
          <w:color w:val="000000"/>
        </w:rPr>
        <w:t xml:space="preserve"> за 2020 г</w:t>
      </w:r>
      <w:r>
        <w:rPr>
          <w:bCs/>
          <w:color w:val="000000"/>
        </w:rPr>
        <w:t xml:space="preserve">. по форме 5-гр. – Благовещенск, 2020. – 1 кн.-18 л.,1 л.гр.пр. /// АТГФ-32185. </w:t>
      </w:r>
      <w:r>
        <w:rPr>
          <w:color w:val="000000"/>
          <w:sz w:val="20"/>
        </w:rPr>
        <w:t>Конфиденциально</w:t>
      </w:r>
    </w:p>
    <w:p>
      <w:pPr>
        <w:pStyle w:val="Normal"/>
        <w:ind w:firstLine="709" w:end="0"/>
        <w:jc w:val="both"/>
        <w:rPr>
          <w:b/>
          <w:bCs/>
          <w:color w:val="000000"/>
        </w:rPr>
      </w:pPr>
      <w:r>
        <w:rPr>
          <w:b/>
          <w:bCs/>
          <w:color w:val="000000"/>
        </w:rPr>
        <w:t>Копчигашев А.А., 2020.</w:t>
      </w:r>
      <w:r>
        <w:rPr>
          <w:bCs/>
          <w:color w:val="000000"/>
        </w:rPr>
        <w:t xml:space="preserve"> Материалы отчётного баланса запасов россыпного золота по ООО «Гросс» </w:t>
      </w:r>
      <w:r>
        <w:rPr>
          <w:b/>
          <w:bCs/>
          <w:color w:val="000000"/>
        </w:rPr>
        <w:t>за 2020 г.</w:t>
      </w:r>
      <w:r>
        <w:rPr>
          <w:bCs/>
          <w:color w:val="000000"/>
        </w:rPr>
        <w:t xml:space="preserve"> по форме 5-гр. – г.Благовещенск, 2020. – 1 кн.-20 л. /// АТГФ-32110. </w:t>
      </w:r>
      <w:r>
        <w:rPr>
          <w:color w:val="000000"/>
          <w:sz w:val="20"/>
        </w:rPr>
        <w:t>Конфиденциально</w:t>
      </w:r>
    </w:p>
    <w:p>
      <w:pPr>
        <w:pStyle w:val="Normal"/>
        <w:ind w:firstLine="709" w:end="0"/>
        <w:jc w:val="both"/>
        <w:rPr>
          <w:b/>
          <w:bCs/>
          <w:color w:val="000000"/>
        </w:rPr>
      </w:pPr>
      <w:r>
        <w:rPr>
          <w:b/>
          <w:bCs/>
          <w:color w:val="000000"/>
        </w:rPr>
        <w:t>Копчигашев А.А., 2020.</w:t>
      </w:r>
      <w:r>
        <w:rPr>
          <w:bCs/>
          <w:color w:val="000000"/>
        </w:rPr>
        <w:t xml:space="preserve"> Материалы отчётного баланса запасов россыпного золота по ООО «Золото Тайги» </w:t>
      </w:r>
      <w:r>
        <w:rPr>
          <w:b/>
          <w:bCs/>
          <w:color w:val="000000"/>
        </w:rPr>
        <w:t>за 2020 г</w:t>
      </w:r>
      <w:r>
        <w:rPr>
          <w:bCs/>
          <w:color w:val="000000"/>
        </w:rPr>
        <w:t xml:space="preserve">. по форме 5-гр. – Благовещенск, 2020. – 1 кн.-17 л. /// АТГФ-32125. </w:t>
      </w:r>
      <w:r>
        <w:rPr>
          <w:color w:val="000000"/>
          <w:sz w:val="20"/>
        </w:rPr>
        <w:t>Конфиденциально</w:t>
      </w:r>
    </w:p>
    <w:p>
      <w:pPr>
        <w:pStyle w:val="Normal"/>
        <w:ind w:firstLine="709" w:end="0"/>
        <w:jc w:val="both"/>
        <w:rPr>
          <w:b/>
          <w:color w:val="000000"/>
        </w:rPr>
      </w:pPr>
      <w:r>
        <w:rPr>
          <w:b/>
          <w:bCs/>
          <w:color w:val="000000"/>
        </w:rPr>
        <w:t>Копчигашев А.А., 2021.</w:t>
      </w:r>
      <w:r>
        <w:rPr>
          <w:bCs/>
          <w:color w:val="000000"/>
        </w:rPr>
        <w:t xml:space="preserve"> Материалы отчётного баланса запасов россыпного золота ООО «Пятая добывающая» </w:t>
      </w:r>
      <w:r>
        <w:rPr>
          <w:b/>
          <w:bCs/>
          <w:color w:val="000000"/>
        </w:rPr>
        <w:t>за 2020 г</w:t>
      </w:r>
      <w:r>
        <w:rPr>
          <w:bCs/>
          <w:color w:val="000000"/>
        </w:rPr>
        <w:t xml:space="preserve">. по формам: 5-гр, 70-тп, 71-тп. – Благовещенск, 2021. – 1 кн.-74 л., 2/2 л.гр.пр. /// АТГФ-32162. </w:t>
      </w:r>
      <w:r>
        <w:rPr>
          <w:color w:val="000000"/>
          <w:sz w:val="20"/>
        </w:rPr>
        <w:t>Конфиденциально</w:t>
      </w:r>
    </w:p>
    <w:p>
      <w:pPr>
        <w:pStyle w:val="Normal"/>
        <w:ind w:firstLine="720" w:end="0"/>
        <w:jc w:val="both"/>
        <w:rPr>
          <w:rFonts w:eastAsia="Calibri"/>
          <w:b/>
          <w:color w:val="000000"/>
          <w:szCs w:val="24"/>
          <w:lang w:eastAsia="ru-RU"/>
        </w:rPr>
      </w:pPr>
      <w:r>
        <w:rPr>
          <w:b/>
          <w:color w:val="000000"/>
        </w:rPr>
        <w:t>Копчигашев А.А., 2021.</w:t>
      </w:r>
      <w:r>
        <w:rPr>
          <w:color w:val="000000"/>
        </w:rPr>
        <w:t xml:space="preserve"> Материалы подсчёта запасов россыпного золота по проведённым геологоразведочным работам в 2018-2019 гг. в бассейне руч.Бульбугакта по состоянию на 20.10.2020 г. Объект «</w:t>
      </w:r>
      <w:r>
        <w:rPr>
          <w:b/>
          <w:color w:val="000000"/>
        </w:rPr>
        <w:t>Черкес</w:t>
      </w:r>
      <w:r>
        <w:rPr>
          <w:color w:val="000000"/>
        </w:rPr>
        <w:t>» (Зейский р-н, N-52-VII, VIII, XIII, XIV; БЛГ 02772 БР, Гр.10-16-533, ГКМ(В)-1292, Бульбугакта (Уманочи Бол.) с притоками – лп Унаха). Протокол ТКЗ Амурнедра № 1359 от 31.05.2021 г. – Благовещенск: ООО «ЮСМО», 2021. – 2 кн.-277 л. (206+71/</w:t>
      </w:r>
      <w:r>
        <w:rPr>
          <w:i/>
          <w:color w:val="000000"/>
        </w:rPr>
        <w:t>проток.</w:t>
      </w:r>
      <w:r>
        <w:rPr>
          <w:color w:val="000000"/>
        </w:rPr>
        <w:t xml:space="preserve">), 8/30 л.гр.пр. /// АТГФ-32074, од52444 (113 Мб); б/Арх. </w:t>
      </w:r>
      <w:r>
        <w:rPr>
          <w:color w:val="000000"/>
          <w:sz w:val="20"/>
        </w:rPr>
        <w:t>амо/Бульбугакта (Уманочи Бол.)-лп Унаха; (Александровский, Унгус)-пп Бульбугакта; (Ульген, Умка, Уолбут)-лп Бульбугакта. Конфиденциально</w:t>
      </w:r>
      <w:r>
        <w:rPr>
          <w:color w:val="000000"/>
        </w:rPr>
        <w:t>.</w:t>
      </w:r>
    </w:p>
    <w:p>
      <w:pPr>
        <w:pStyle w:val="Normal"/>
        <w:ind w:firstLine="709" w:end="0"/>
        <w:jc w:val="both"/>
        <w:rPr>
          <w:rFonts w:eastAsia="Calibri"/>
          <w:b/>
          <w:color w:val="000000"/>
          <w:szCs w:val="24"/>
          <w:lang w:eastAsia="ru-RU"/>
        </w:rPr>
      </w:pPr>
      <w:r>
        <w:rPr>
          <w:rFonts w:eastAsia="Calibri"/>
          <w:b/>
          <w:color w:val="000000"/>
          <w:szCs w:val="24"/>
          <w:lang w:eastAsia="ru-RU"/>
        </w:rPr>
        <w:t>Копчигашев А.А., 2022.</w:t>
      </w:r>
      <w:r>
        <w:rPr>
          <w:rFonts w:eastAsia="Calibri"/>
          <w:color w:val="000000"/>
          <w:szCs w:val="24"/>
          <w:lang w:eastAsia="ru-RU"/>
        </w:rPr>
        <w:t xml:space="preserve"> Материалы подсчета запасов россыпного золота в долине руч.Поворотный по состоянию на 01.01.2022г. Объект </w:t>
      </w:r>
      <w:r>
        <w:rPr>
          <w:rFonts w:eastAsia="Calibri"/>
          <w:b/>
          <w:color w:val="000000"/>
          <w:szCs w:val="24"/>
          <w:lang w:eastAsia="ru-RU"/>
        </w:rPr>
        <w:t>«Еловый, Поворотный»</w:t>
      </w:r>
      <w:r>
        <w:rPr>
          <w:rFonts w:eastAsia="Calibri"/>
          <w:color w:val="000000"/>
          <w:szCs w:val="24"/>
          <w:lang w:eastAsia="ru-RU"/>
        </w:rPr>
        <w:t>. (Мазановский р-н, N-52-XXVIII, БЛГ 03452 БР, Гр.10-20-1236, ГКМ(В)-326). Протокол ТКЗ Амурнедра № 1498 от 08.09.2022 г. – Благовещенск: ООО «ЦЕНТР-ЗОЛОТО», 2022. – 2 кн.-153 л. (107+46 протокол), 5/на 5 л.гр.пр. /// АТГФ-</w:t>
      </w:r>
      <w:r>
        <w:rPr>
          <w:rFonts w:eastAsia="Calibri"/>
          <w:b/>
          <w:color w:val="000000"/>
          <w:szCs w:val="24"/>
          <w:lang w:eastAsia="ru-RU"/>
        </w:rPr>
        <w:t>32439</w:t>
      </w:r>
      <w:r>
        <w:rPr>
          <w:rFonts w:eastAsia="Calibri"/>
          <w:color w:val="000000"/>
          <w:szCs w:val="24"/>
          <w:lang w:eastAsia="ru-RU"/>
        </w:rPr>
        <w:t xml:space="preserve">, од52634 (45 Мб); Арх./эл. – од55314 (73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алф, ндпо, адм, амо/Поворотный-лп Еловый, амт/протоколы/заключения/ТКЗ Амурнедра. (5 карточек).</w:t>
      </w:r>
      <w:r>
        <w:rPr>
          <w:rFonts w:eastAsia="Calibri"/>
          <w:color w:val="000000"/>
          <w:szCs w:val="24"/>
          <w:lang w:eastAsia="ru-RU"/>
        </w:rPr>
        <w:t xml:space="preserve"> </w:t>
      </w:r>
      <w:r>
        <w:rPr>
          <w:rFonts w:eastAsia="Calibri"/>
          <w:color w:val="000000"/>
          <w:sz w:val="20"/>
          <w:lang w:eastAsia="ru-RU"/>
        </w:rPr>
        <w:t xml:space="preserve">Конфиденциально </w:t>
      </w:r>
    </w:p>
    <w:p>
      <w:pPr>
        <w:pStyle w:val="Normal"/>
        <w:ind w:firstLine="709" w:end="0"/>
        <w:jc w:val="both"/>
        <w:rPr>
          <w:b/>
          <w:color w:val="000000"/>
          <w:szCs w:val="24"/>
          <w:lang w:eastAsia="ru-RU"/>
        </w:rPr>
      </w:pPr>
      <w:r>
        <w:rPr>
          <w:rFonts w:eastAsia="Calibri"/>
          <w:b/>
          <w:color w:val="000000"/>
          <w:szCs w:val="24"/>
          <w:lang w:eastAsia="ru-RU"/>
        </w:rPr>
        <w:t>Копчигашев А.А., 2022</w:t>
      </w:r>
      <w:r>
        <w:rPr>
          <w:rFonts w:eastAsia="Calibri"/>
          <w:color w:val="000000"/>
          <w:szCs w:val="24"/>
          <w:lang w:eastAsia="ru-RU"/>
        </w:rPr>
        <w:t xml:space="preserve">. Материалы подсчета запасов россыпного золота по проведенным в 2021-2022 гг. геологоразведочным работам на участке «Будаки Малые (нижнее течение)», по состоянию на 15.09.2022 г. Объект </w:t>
      </w:r>
      <w:r>
        <w:rPr>
          <w:rFonts w:eastAsia="Calibri"/>
          <w:b/>
          <w:color w:val="000000"/>
          <w:szCs w:val="24"/>
          <w:lang w:eastAsia="ru-RU"/>
        </w:rPr>
        <w:t>«Будаки Малые (нижнее течение)»</w:t>
      </w:r>
      <w:r>
        <w:rPr>
          <w:rFonts w:eastAsia="Calibri"/>
          <w:color w:val="000000"/>
          <w:szCs w:val="24"/>
          <w:lang w:eastAsia="ru-RU"/>
        </w:rPr>
        <w:t>. (Мазановский р-н, N-52-XXXIV, БЛГ 03743 БП, Гр.10-21-00875, ГКМ(В)-1398/Будаки Малые, 1399/Талый). Протокол ТКЗ Амурнедра № 1560 от 09.03.2023 г. – Благовещенск: ООО «Статус», 2022. – 2 кн.-198 л. (154+44 протокол), 7/на 20 л.гр.пр. /// АТГФ-</w:t>
      </w:r>
      <w:r>
        <w:rPr>
          <w:rFonts w:eastAsia="Calibri"/>
          <w:b/>
          <w:color w:val="000000"/>
          <w:szCs w:val="24"/>
          <w:lang w:eastAsia="ru-RU"/>
        </w:rPr>
        <w:t>32509</w:t>
      </w:r>
      <w:r>
        <w:rPr>
          <w:rFonts w:eastAsia="Calibri"/>
          <w:color w:val="000000"/>
          <w:szCs w:val="24"/>
          <w:lang w:eastAsia="ru-RU"/>
        </w:rPr>
        <w:t xml:space="preserve">, од52698 (138 Мб); Арх./эл. – од55359 (148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амо2/Будаки Малые-пп Будаки Большие, Талый-лп Будаки Малые, амт/протоколы/ТКЗ Амурнедра. Конфиденциально. </w:t>
      </w:r>
    </w:p>
    <w:p>
      <w:pPr>
        <w:pStyle w:val="Normal"/>
        <w:ind w:firstLine="567" w:end="0"/>
        <w:jc w:val="both"/>
        <w:rPr>
          <w:rFonts w:eastAsia="Calibri"/>
          <w:b/>
          <w:color w:val="000000"/>
          <w:szCs w:val="24"/>
          <w:lang w:eastAsia="ru-RU"/>
        </w:rPr>
      </w:pPr>
      <w:r>
        <w:rPr>
          <w:b/>
          <w:color w:val="000000"/>
          <w:szCs w:val="24"/>
          <w:lang w:eastAsia="ru-RU"/>
        </w:rPr>
        <w:t>Копчигашев А.А., 2022.</w:t>
      </w:r>
      <w:r>
        <w:rPr>
          <w:color w:val="000000"/>
          <w:szCs w:val="24"/>
          <w:lang w:eastAsia="ru-RU"/>
        </w:rPr>
        <w:t xml:space="preserve"> Отчет о результатах геологического изучения, включающего поиски и оценку россыпного золота, проведенного на участке «Игак (нижнее течение)» в 2021 г., с подсчетом запасов по состоянию на 10.04.2022 г. Объект </w:t>
      </w:r>
      <w:r>
        <w:rPr>
          <w:b/>
          <w:color w:val="000000"/>
          <w:szCs w:val="24"/>
          <w:lang w:eastAsia="ru-RU"/>
        </w:rPr>
        <w:t>«Игак».</w:t>
      </w:r>
      <w:r>
        <w:rPr>
          <w:color w:val="000000"/>
          <w:szCs w:val="24"/>
          <w:lang w:eastAsia="ru-RU"/>
        </w:rPr>
        <w:t xml:space="preserve"> (Магдагачинский р-н, N-51-XXIV, БЛГ 03911 БП, Гр.10-20-1361, ГКМ(В)-1380). Протокол ТКЗ Амурнедра № 1500 от 20.09.2022 г. – Благовещенск: ООО «Маристый», 2022. – 2 кн.-175 л. (130+45</w:t>
      </w:r>
      <w:r>
        <w:rPr>
          <w:i/>
          <w:color w:val="000000"/>
          <w:szCs w:val="24"/>
          <w:lang w:eastAsia="ru-RU"/>
        </w:rPr>
        <w:t xml:space="preserve"> протокол</w:t>
      </w:r>
      <w:r>
        <w:rPr>
          <w:color w:val="000000"/>
          <w:szCs w:val="24"/>
          <w:lang w:eastAsia="ru-RU"/>
        </w:rPr>
        <w:t>), 7/на 13 л.гр.пр. /// АТГФ-</w:t>
      </w:r>
      <w:r>
        <w:rPr>
          <w:b/>
          <w:color w:val="000000"/>
          <w:szCs w:val="24"/>
          <w:lang w:eastAsia="ru-RU"/>
        </w:rPr>
        <w:t>32458</w:t>
      </w:r>
      <w:r>
        <w:rPr>
          <w:color w:val="000000"/>
          <w:szCs w:val="24"/>
          <w:lang w:eastAsia="ru-RU"/>
        </w:rPr>
        <w:t xml:space="preserve">, од52650 (128 Мб); Арх./эл. – од55332 (192 Мб, </w:t>
      </w:r>
      <w:r>
        <w:rPr>
          <w:i/>
          <w:color w:val="000000"/>
          <w:szCs w:val="24"/>
          <w:lang w:eastAsia="ru-RU"/>
        </w:rPr>
        <w:t>скан.первич</w:t>
      </w:r>
      <w:r>
        <w:rPr>
          <w:color w:val="000000"/>
          <w:szCs w:val="24"/>
          <w:lang w:eastAsia="ru-RU"/>
        </w:rPr>
        <w:t xml:space="preserve">.). </w:t>
      </w:r>
      <w:r>
        <w:rPr>
          <w:color w:val="000000"/>
          <w:sz w:val="20"/>
          <w:lang w:eastAsia="ru-RU"/>
        </w:rPr>
        <w:t xml:space="preserve">Конфиденциально. </w:t>
      </w:r>
    </w:p>
    <w:p>
      <w:pPr>
        <w:pStyle w:val="Normal"/>
        <w:ind w:firstLine="709" w:end="0"/>
        <w:jc w:val="both"/>
        <w:rPr>
          <w:b/>
          <w:color w:val="000000"/>
        </w:rPr>
      </w:pPr>
      <w:r>
        <w:rPr>
          <w:rFonts w:eastAsia="Calibri"/>
          <w:b/>
          <w:color w:val="000000"/>
          <w:szCs w:val="24"/>
          <w:lang w:eastAsia="ru-RU"/>
        </w:rPr>
        <w:t>Копчигашев А.А., 2022</w:t>
      </w:r>
      <w:r>
        <w:rPr>
          <w:rFonts w:eastAsia="Calibri"/>
          <w:color w:val="000000"/>
          <w:szCs w:val="24"/>
          <w:lang w:eastAsia="ru-RU"/>
        </w:rPr>
        <w:t xml:space="preserve">. Отчет о результатах опытно-промышленных работ по техногенному комплексу месторождения россыпного золота руч. Ветвистый, с оперативным подсчетом запасов по состоянию на 01.12.2022 г. Объект </w:t>
      </w:r>
      <w:r>
        <w:rPr>
          <w:rFonts w:eastAsia="Calibri"/>
          <w:b/>
          <w:color w:val="000000"/>
          <w:szCs w:val="24"/>
          <w:lang w:eastAsia="ru-RU"/>
        </w:rPr>
        <w:t>«Ветвистый»</w:t>
      </w:r>
      <w:r>
        <w:rPr>
          <w:rFonts w:eastAsia="Calibri"/>
          <w:color w:val="000000"/>
          <w:szCs w:val="24"/>
          <w:lang w:eastAsia="ru-RU"/>
        </w:rPr>
        <w:t>. (Мазановский р-н, N-52-XXXIV, БЛГ 03909 БР, ГКМ(В)-779). Протокол ТКЗ Амурнедра № 1555 от 10.02.2023 г. – Благовещенск: ООО «Ветвистый», 2022. - 2 кн.-140 л. (91+49 протокол), 4 л.гр.пр. /// АТГФ-</w:t>
      </w:r>
      <w:r>
        <w:rPr>
          <w:rFonts w:eastAsia="Calibri"/>
          <w:b/>
          <w:color w:val="000000"/>
          <w:szCs w:val="24"/>
          <w:lang w:eastAsia="ru-RU"/>
        </w:rPr>
        <w:t>32502</w:t>
      </w:r>
      <w:r>
        <w:rPr>
          <w:rFonts w:eastAsia="Calibri"/>
          <w:color w:val="000000"/>
          <w:szCs w:val="24"/>
          <w:lang w:eastAsia="ru-RU"/>
        </w:rPr>
        <w:t xml:space="preserve">, од52691 (56 Мб); Арх./эл. – од55351 (48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алф, ндпо, адм, амо/Ветвистый-лп Будаки, амт/протоколы/ТКЗ Амурнедра. Конфиденциально.</w:t>
      </w:r>
      <w:r>
        <w:rPr>
          <w:rFonts w:eastAsia="Calibri"/>
          <w:color w:val="000000"/>
          <w:szCs w:val="24"/>
          <w:lang w:eastAsia="ru-RU"/>
        </w:rPr>
        <w:t xml:space="preserve"> </w:t>
      </w:r>
    </w:p>
    <w:p>
      <w:pPr>
        <w:pStyle w:val="Normal"/>
        <w:ind w:firstLine="720" w:end="0"/>
        <w:jc w:val="both"/>
        <w:rPr>
          <w:b/>
          <w:color w:val="000000"/>
        </w:rPr>
      </w:pPr>
      <w:r>
        <w:rPr>
          <w:b/>
          <w:color w:val="000000"/>
        </w:rPr>
        <w:t>Копчигашев А.А., Казачков В.И., Королёв М.М., 2011.</w:t>
      </w:r>
      <w:r>
        <w:rPr>
          <w:color w:val="000000"/>
        </w:rPr>
        <w:t xml:space="preserve"> Материалы приёма-передачи балансовых запасов россыпного золота категории С</w:t>
      </w:r>
      <w:r>
        <w:rPr>
          <w:color w:val="000000"/>
          <w:vertAlign w:val="subscript"/>
        </w:rPr>
        <w:t>2</w:t>
      </w:r>
      <w:r>
        <w:rPr>
          <w:color w:val="000000"/>
        </w:rPr>
        <w:t xml:space="preserve"> по месторождениям ручьёв Сосновый и Чесноковский (прав.пр. р.Улунга), расположенных в Зейском районе Амурской области (N-52-XIX, лц.БЛГ 02038 БЭ). Акты приёма-передачи от 21.04.2011 г. в «Нераспределённый фонд» Амурнедра. – Свободный: ООО «Зеязолото», 2011. – 2 кн.-35 л. (33+2), 9 л.гр.пр. /// АТГФ-28691</w:t>
      </w:r>
    </w:p>
    <w:p>
      <w:pPr>
        <w:pStyle w:val="Normal"/>
        <w:ind w:firstLine="720" w:end="0"/>
        <w:jc w:val="both"/>
        <w:rPr>
          <w:b/>
          <w:color w:val="000000"/>
        </w:rPr>
      </w:pPr>
      <w:r>
        <w:rPr>
          <w:b/>
          <w:color w:val="000000"/>
        </w:rPr>
        <w:t>Копылов М.И., 1986.</w:t>
      </w:r>
      <w:r>
        <w:rPr>
          <w:color w:val="000000"/>
        </w:rPr>
        <w:t xml:space="preserve"> Мурманский</w:t>
      </w:r>
      <w:r>
        <w:rPr>
          <w:b/>
          <w:color w:val="000000"/>
        </w:rPr>
        <w:t xml:space="preserve"> </w:t>
      </w:r>
      <w:r>
        <w:rPr>
          <w:color w:val="000000"/>
        </w:rPr>
        <w:t>участок</w:t>
      </w:r>
      <w:r>
        <w:rPr>
          <w:b/>
          <w:color w:val="000000"/>
        </w:rPr>
        <w:t xml:space="preserve"> - </w:t>
      </w:r>
      <w:r>
        <w:rPr>
          <w:color w:val="000000"/>
        </w:rPr>
        <w:t>золото-полиметаллическое проявление. Паспорт учета № 82 перспсктивных геофизических участков ПГУ-1 и результатов проверки (оценки) геофизических рекомендаций. - Хабаровск: ГФЭ ДВТГУ, 1986. - 1 кн.- 4 с., 2 гр.пр. /// АмурТГФ - 25652-1. авт, Тындинский р-н, ндпо, апи/полиметаллы, аз/коренное, амо/Мурманский</w:t>
      </w:r>
    </w:p>
    <w:p>
      <w:pPr>
        <w:pStyle w:val="Normal"/>
        <w:ind w:firstLine="720" w:end="0"/>
        <w:jc w:val="both"/>
        <w:rPr>
          <w:b/>
          <w:color w:val="000000"/>
        </w:rPr>
      </w:pPr>
      <w:r>
        <w:rPr>
          <w:b/>
          <w:color w:val="000000"/>
        </w:rPr>
        <w:t>Копылов М.И., 1988.</w:t>
      </w:r>
      <w:r>
        <w:rPr>
          <w:color w:val="000000"/>
        </w:rPr>
        <w:t xml:space="preserve"> Отчет о результатах детальных поисковых геолого-геофизических работ крупного масштаба в пределах Каларского рудного района за 1984-1988 гг. (Ново-Куранахский объект, Гр.11-83-64/45). - Хабаровск: ГФЭ ПГО "Дальгеология", 1988. - 2 кн.-271 л. (246+25), 124 л.гр.пр. (60+40+24) /// АТГФ-21254, 27917, од50204</w:t>
      </w:r>
    </w:p>
    <w:p>
      <w:pPr>
        <w:pStyle w:val="Normal"/>
        <w:ind w:firstLine="720" w:end="0"/>
        <w:jc w:val="both"/>
        <w:rPr>
          <w:b/>
          <w:color w:val="000000"/>
        </w:rPr>
      </w:pPr>
      <w:r>
        <w:rPr>
          <w:b/>
          <w:color w:val="000000"/>
        </w:rPr>
        <w:t>Копылов М.И., 1990.</w:t>
      </w:r>
      <w:r>
        <w:rPr>
          <w:color w:val="000000"/>
        </w:rPr>
        <w:t xml:space="preserve"> Отчет о результатах поисковых геофизических работ в пределах Пиканской предгорной впадины за 1987-90 гг. - Хабаровск: ГЭ ПГО "Дальгеология", 1990. - 3 кн., 92 гр.пр. /// АТГФ-24486, лд50222 </w:t>
      </w:r>
    </w:p>
    <w:p>
      <w:pPr>
        <w:pStyle w:val="Normal"/>
        <w:ind w:firstLine="709" w:end="0"/>
        <w:jc w:val="both"/>
        <w:rPr>
          <w:b/>
          <w:color w:val="000000"/>
        </w:rPr>
      </w:pPr>
      <w:r>
        <w:rPr>
          <w:b/>
          <w:color w:val="000000"/>
        </w:rPr>
        <w:t>Копылов М.И., 2012</w:t>
      </w:r>
      <w:r>
        <w:rPr>
          <w:color w:val="000000"/>
        </w:rPr>
        <w:t>. Информационный отчёт о результатах незавершённых оценочных работ на коренное золото в пределах Снежинского рудного поля, выполненных в 2011 г. Объект «</w:t>
      </w:r>
      <w:r>
        <w:rPr>
          <w:b/>
          <w:color w:val="000000"/>
        </w:rPr>
        <w:t>Снежинка-3»</w:t>
      </w:r>
      <w:r>
        <w:rPr>
          <w:color w:val="000000"/>
        </w:rPr>
        <w:t xml:space="preserve">. Протокол НТС Амурнедра № 1000 от 06.04.2012 г. (Сковородинский р-н, N-51-XIV, лц.БЛГ 01799 БР, Гр.10-09-41). – Благовещенск: ООО ЗДК «Феникс», ФГУП «Дальгеофизика», 2012. – 1 кн.-131 л., 16 л.гр.пр. /// АТГФ-29023, од51583 (52 Мб), б/Арх. </w:t>
      </w:r>
      <w:r>
        <w:rPr>
          <w:color w:val="000000"/>
          <w:sz w:val="20"/>
        </w:rPr>
        <w:t xml:space="preserve">(Первич. мат-лы в ФГУП «Дальгеофизика»); аз/коренное/объекты (Снежинка, Светлое, Глубокинское). </w:t>
      </w:r>
    </w:p>
    <w:p>
      <w:pPr>
        <w:pStyle w:val="Normal"/>
        <w:ind w:firstLine="720" w:end="0"/>
        <w:jc w:val="both"/>
        <w:rPr>
          <w:b/>
          <w:color w:val="000000"/>
        </w:rPr>
      </w:pPr>
      <w:r>
        <w:rPr>
          <w:b/>
          <w:color w:val="000000"/>
        </w:rPr>
        <w:t>Копылов М.И., 2012.</w:t>
      </w:r>
      <w:r>
        <w:rPr>
          <w:color w:val="000000"/>
        </w:rPr>
        <w:t xml:space="preserve"> Информационный отчёт о результатах незавершённых оценочных работ на коренное золото в пределах Снежинского рудного поля, выполненных в 2011-2012 гг. Объект «</w:t>
      </w:r>
      <w:r>
        <w:rPr>
          <w:b/>
          <w:color w:val="000000"/>
        </w:rPr>
        <w:t>Снежинка-3</w:t>
      </w:r>
      <w:r>
        <w:rPr>
          <w:color w:val="000000"/>
        </w:rPr>
        <w:t>». (Сковородинский р-н, N-51-XIV, лц.БЛГ 01799 БР, Гр.10-09-41). Протокол НТС Амурнедра № 1016 от 07.11.2012 г. – Благовещенск: ООО ЗДК «Феникс», ФГУП «Дальгеофизика», 2012. – 1 кн.-134 л., 26/26 л.гр.пр. /// АТГФ-29121, од51619 (330 Мб), б/Арх.;</w:t>
      </w:r>
      <w:r>
        <w:rPr>
          <w:color w:val="000000"/>
          <w:sz w:val="20"/>
        </w:rPr>
        <w:t xml:space="preserve"> аз/алф., прогноз, коренное/объекты (Снежинка, Светлое, Глубокинское).</w:t>
      </w:r>
    </w:p>
    <w:p>
      <w:pPr>
        <w:pStyle w:val="Normal"/>
        <w:ind w:firstLine="720" w:end="0"/>
        <w:jc w:val="both"/>
        <w:rPr>
          <w:b/>
          <w:color w:val="000000"/>
        </w:rPr>
      </w:pPr>
      <w:r>
        <w:rPr>
          <w:b/>
          <w:color w:val="000000"/>
        </w:rPr>
        <w:t>Копылов М.И., Копылова С.К., 1990.</w:t>
      </w:r>
      <w:r>
        <w:rPr>
          <w:color w:val="000000"/>
        </w:rPr>
        <w:t xml:space="preserve"> Отчет о результатах опережающих геофизических исследований м-ба 1:25 000 и 1:5 000, проведенных в пределах северо-западной части Каларского габбро-анортозитового массива в 1988-90 гг. - Хабаровск: ГФЭ ПГО "Дальгеология", 1990. - 2 кн. - 182 л., 31 гр.пр. /// АТГФ-24445, од50168 </w:t>
      </w:r>
    </w:p>
    <w:p>
      <w:pPr>
        <w:pStyle w:val="Normal"/>
        <w:ind w:firstLine="720" w:end="0"/>
        <w:jc w:val="both"/>
        <w:rPr>
          <w:b/>
          <w:color w:val="000000"/>
        </w:rPr>
      </w:pPr>
      <w:r>
        <w:rPr>
          <w:b/>
          <w:color w:val="000000"/>
        </w:rPr>
        <w:t>Копылов М.И., Муравский А.С. и др., 1984.</w:t>
      </w:r>
      <w:r>
        <w:rPr>
          <w:color w:val="000000"/>
        </w:rPr>
        <w:t xml:space="preserve"> Отчет о результатах поисковых геолого-геофизических работ м-ба 1:25 000, проведенных в юго-западной части Хайктинского рудного узла за 1978-1984 гг. – Хабаровск: ГФЭ ПГО "Дальгеология", 1984. – 2 кн.-211 л. (202+9), 85 л.гр.пр. /// АТГФ-20290, од50146.</w:t>
      </w:r>
    </w:p>
    <w:p>
      <w:pPr>
        <w:pStyle w:val="Normal"/>
        <w:ind w:firstLine="720" w:end="0"/>
        <w:jc w:val="both"/>
        <w:rPr>
          <w:b/>
          <w:color w:val="000000"/>
        </w:rPr>
      </w:pPr>
      <w:r>
        <w:rPr>
          <w:b/>
          <w:color w:val="000000"/>
        </w:rPr>
        <w:t>Копылов М.И., Петухов Л.И., Чарыков И.В., 1986.</w:t>
      </w:r>
      <w:r>
        <w:rPr>
          <w:color w:val="000000"/>
        </w:rPr>
        <w:t xml:space="preserve"> Отчет о результатах поисковых геолого-геофизических работ масштаба 1:25 000 и 1:10 000 в пределах Янканской медно- и золотоперспективной площади и Монголийского проявления меди за 1979-1986 гг. (Тындинский, Сковородинский р-ны; N-51-VI, XVII; участки: Янканский, Больдежак, Монголи, Шахтаун). - Хабаровск: ГФЭ ПГО "Дальгеология", 1986. – 2 кн.-236 л. (234+2), 66 л.гр.пр. /// АТГФ-20724, 27977, од50106; аз/золото коренное, апи/железо, медь, молибден, серебро; амо/Монголийское, Янканский, Старый Янкан, Мурманский, Больдежак, Шахтаун, Кокразовский</w:t>
      </w:r>
    </w:p>
    <w:p>
      <w:pPr>
        <w:pStyle w:val="Normal"/>
        <w:ind w:firstLine="720" w:end="0"/>
        <w:jc w:val="both"/>
        <w:rPr>
          <w:b/>
          <w:color w:val="000000"/>
        </w:rPr>
      </w:pPr>
      <w:r>
        <w:rPr>
          <w:b/>
          <w:color w:val="000000"/>
        </w:rPr>
        <w:t>Копытов Г.Н., Дюльдин И.Л., Золкин П.И. и др., 1977.</w:t>
      </w:r>
      <w:r>
        <w:rPr>
          <w:color w:val="000000"/>
        </w:rPr>
        <w:t xml:space="preserve"> Отчет по инженерным изысканиям по трассе ЛЭС и речным переходам через реки Тында и Геткан в районе г.Тында Амурской области. - Новосибирск: "Гипросвязь-4", 1977. - 2 кн., 18 гр.пр. /// АТГФ-18220 </w:t>
      </w:r>
    </w:p>
    <w:p>
      <w:pPr>
        <w:pStyle w:val="Normal"/>
        <w:ind w:firstLine="720" w:end="0"/>
        <w:jc w:val="both"/>
        <w:rPr>
          <w:b/>
          <w:bCs/>
          <w:color w:val="000000"/>
        </w:rPr>
      </w:pPr>
      <w:r>
        <w:rPr>
          <w:b/>
          <w:color w:val="000000"/>
        </w:rPr>
        <w:t>Копытов Э.С., 1990.</w:t>
      </w:r>
      <w:r>
        <w:rPr>
          <w:color w:val="000000"/>
        </w:rPr>
        <w:t xml:space="preserve"> Государственная геологическая карта СССР м-ба 1:200.000. Серия Олойская. Лист Q-57-XV,XVI (Усть-Олойская метеостанция). - М.: "Геологоразведка", 1990. - 1 кн., 1 гр.пр. /// АТГФ-24527.</w:t>
      </w:r>
    </w:p>
    <w:p>
      <w:pPr>
        <w:pStyle w:val="Normal"/>
        <w:widowControl w:val="false"/>
        <w:autoSpaceDE w:val="false"/>
        <w:ind w:firstLine="720" w:end="0"/>
        <w:jc w:val="both"/>
        <w:rPr>
          <w:b/>
          <w:color w:val="000000"/>
        </w:rPr>
      </w:pPr>
      <w:r>
        <w:rPr>
          <w:b/>
          <w:bCs/>
          <w:color w:val="000000"/>
        </w:rPr>
        <w:t>Корда В.И., 1972.</w:t>
      </w:r>
      <w:r>
        <w:rPr>
          <w:color w:val="000000"/>
        </w:rPr>
        <w:t xml:space="preserve"> Заключение о геофизических изысканиях на воду для водоснабжения объекта № 73 в г.Сковородино. - Хабаровск: ДальТИСИЗ, 1972. - 1 кн.-26 л., в т.ч. 11 гр.пр. /// АТГФ-15051, </w:t>
      </w:r>
      <w:r>
        <w:rPr>
          <w:bCs/>
          <w:color w:val="000000"/>
        </w:rPr>
        <w:t>од52253 (244 Мб)</w:t>
      </w:r>
    </w:p>
    <w:p>
      <w:pPr>
        <w:pStyle w:val="Normal"/>
        <w:ind w:firstLine="720" w:end="0"/>
        <w:jc w:val="both"/>
        <w:rPr>
          <w:b/>
          <w:color w:val="000000"/>
        </w:rPr>
      </w:pPr>
      <w:r>
        <w:rPr>
          <w:b/>
          <w:color w:val="000000"/>
        </w:rPr>
        <w:t>Корда В.И., 1976.</w:t>
      </w:r>
      <w:r>
        <w:rPr>
          <w:color w:val="000000"/>
        </w:rPr>
        <w:t xml:space="preserve"> Заключение о геофизических изысканиях с целью водоснабжения объекта 73 в г. Сковородино по данным работ 1975 г. - Хабаровск: Дальтисиз, 1976. - 1 кн.-17 л., в т.ч. 7 гр.пр. /// АТГФ-17307, од52253 (118 Мб)</w:t>
      </w:r>
    </w:p>
    <w:p>
      <w:pPr>
        <w:pStyle w:val="Normal"/>
        <w:ind w:firstLine="720" w:end="0"/>
        <w:jc w:val="both"/>
        <w:rPr>
          <w:b/>
          <w:color w:val="000000"/>
        </w:rPr>
      </w:pPr>
      <w:r>
        <w:rPr>
          <w:b/>
          <w:color w:val="000000"/>
        </w:rPr>
        <w:t xml:space="preserve">Коренбаум М.С. </w:t>
      </w:r>
      <w:r>
        <w:rPr>
          <w:color w:val="000000"/>
        </w:rPr>
        <w:t xml:space="preserve">Краткое заключение о результатах геолого-разведочных работ в районе бывшего Покровского рудника Депского каменноугольного месторождения. - Хабаровск: ДВГУ, 1939? - 19 с., 11 гр.пр. ///АТГФ-3420 </w:t>
      </w:r>
    </w:p>
    <w:p>
      <w:pPr>
        <w:pStyle w:val="Normal"/>
        <w:ind w:firstLine="720" w:end="0"/>
        <w:jc w:val="both"/>
        <w:rPr>
          <w:b/>
          <w:color w:val="000000"/>
        </w:rPr>
      </w:pPr>
      <w:r>
        <w:rPr>
          <w:b/>
          <w:color w:val="000000"/>
        </w:rPr>
        <w:t>Коржинский Д.С., 1930.</w:t>
      </w:r>
      <w:r>
        <w:rPr>
          <w:color w:val="000000"/>
        </w:rPr>
        <w:t xml:space="preserve"> Предварительный отчет о работах Тимптоно-Нюкжинской геолого-поисковой партии за лето 1930 года. - 1930. - 12 с. /// АТГФ-6242.</w:t>
      </w:r>
    </w:p>
    <w:p>
      <w:pPr>
        <w:pStyle w:val="Normal"/>
        <w:ind w:firstLine="720" w:end="0"/>
        <w:jc w:val="both"/>
        <w:rPr>
          <w:b/>
          <w:color w:val="000000"/>
        </w:rPr>
      </w:pPr>
      <w:r>
        <w:rPr>
          <w:b/>
          <w:color w:val="000000"/>
        </w:rPr>
        <w:t>Коржинский Д.С., 1933.</w:t>
      </w:r>
      <w:r>
        <w:rPr>
          <w:color w:val="000000"/>
        </w:rPr>
        <w:t xml:space="preserve"> Мусковитовые пегматиты Станового хребта в районе Амуро-Якутской магистрали. - 1933. - 13 с. /// АТГФ-6261 </w:t>
      </w:r>
    </w:p>
    <w:p>
      <w:pPr>
        <w:pStyle w:val="Normal"/>
        <w:ind w:firstLine="720" w:end="0"/>
        <w:jc w:val="both"/>
        <w:rPr>
          <w:b/>
          <w:color w:val="000000"/>
        </w:rPr>
      </w:pPr>
      <w:r>
        <w:rPr>
          <w:b/>
          <w:color w:val="000000"/>
        </w:rPr>
        <w:t xml:space="preserve">Коржукова Л.Н., 2000. </w:t>
      </w:r>
      <w:r>
        <w:rPr>
          <w:color w:val="000000"/>
        </w:rPr>
        <w:t>Материалы к отчетному балансу запасов россыпного золота ООО а/с “Амур” за 1999 г. - Свободный, 2000. - 14 с. ///АТГФ-26620-3</w:t>
      </w:r>
    </w:p>
    <w:p>
      <w:pPr>
        <w:pStyle w:val="Normal"/>
        <w:ind w:firstLine="720" w:end="0"/>
        <w:jc w:val="both"/>
        <w:rPr>
          <w:b/>
          <w:color w:val="000000"/>
        </w:rPr>
      </w:pPr>
      <w:r>
        <w:rPr>
          <w:b/>
          <w:color w:val="000000"/>
        </w:rPr>
        <w:t xml:space="preserve">Коржукова Л.Н., 2000. </w:t>
      </w:r>
      <w:r>
        <w:rPr>
          <w:color w:val="000000"/>
        </w:rPr>
        <w:t>Материалы к отчетному балансу россыпного золота ООО а/с “Агат” за 1999 г. - Свободный, 2000. - 16 с. ///АТГФ-26620-2,</w:t>
      </w:r>
    </w:p>
    <w:p>
      <w:pPr>
        <w:pStyle w:val="Normal"/>
        <w:ind w:firstLine="720" w:end="0"/>
        <w:jc w:val="both"/>
        <w:rPr>
          <w:b/>
          <w:color w:val="000000"/>
        </w:rPr>
      </w:pPr>
      <w:r>
        <w:rPr>
          <w:b/>
          <w:color w:val="000000"/>
        </w:rPr>
        <w:t xml:space="preserve">Коржукова Л.Н., 2001. </w:t>
      </w:r>
      <w:r>
        <w:rPr>
          <w:color w:val="000000"/>
        </w:rPr>
        <w:t>Материалы к</w:t>
      </w:r>
      <w:r>
        <w:rPr>
          <w:b/>
          <w:color w:val="000000"/>
        </w:rPr>
        <w:t xml:space="preserve"> </w:t>
      </w:r>
      <w:r>
        <w:rPr>
          <w:color w:val="000000"/>
        </w:rPr>
        <w:t>отчетному балансу запасов россыпного золота а/с «Агат» за 2000 г. - Свободный, 2001. - 1 кн.-16 л. /// АТГФ-26790-2</w:t>
      </w:r>
    </w:p>
    <w:p>
      <w:pPr>
        <w:pStyle w:val="Normal"/>
        <w:ind w:firstLine="720" w:end="0"/>
        <w:jc w:val="both"/>
        <w:rPr>
          <w:b/>
          <w:color w:val="000000"/>
        </w:rPr>
      </w:pPr>
      <w:r>
        <w:rPr>
          <w:b/>
          <w:color w:val="000000"/>
        </w:rPr>
        <w:t xml:space="preserve">Коржукова Л.Н., 2001. </w:t>
      </w:r>
      <w:r>
        <w:rPr>
          <w:color w:val="000000"/>
        </w:rPr>
        <w:t>Материалы к</w:t>
      </w:r>
      <w:r>
        <w:rPr>
          <w:b/>
          <w:color w:val="000000"/>
        </w:rPr>
        <w:t xml:space="preserve"> </w:t>
      </w:r>
      <w:r>
        <w:rPr>
          <w:color w:val="000000"/>
        </w:rPr>
        <w:t>отчетному балансу запасов россыпного золота а/с «Амур» за 2000 г. - Свободный, 2001. - 1 кн.- 12 л. /// АТГФ-26790-3</w:t>
      </w:r>
    </w:p>
    <w:p>
      <w:pPr>
        <w:pStyle w:val="Normal"/>
        <w:ind w:firstLine="720" w:end="0"/>
        <w:jc w:val="both"/>
        <w:rPr>
          <w:b/>
          <w:color w:val="000000"/>
        </w:rPr>
      </w:pPr>
      <w:r>
        <w:rPr>
          <w:b/>
          <w:color w:val="000000"/>
        </w:rPr>
        <w:t>Коржукова Л.Н., 2003.</w:t>
      </w:r>
      <w:r>
        <w:rPr>
          <w:color w:val="000000"/>
        </w:rPr>
        <w:t xml:space="preserve"> Промежуточный отчет о результатах поисковых и разведочных работ на россыпное золото руч.Загадочный, левого притока р.Селемджа (Мазановский р-н, N-52-XXXIV, лц.БЛГ 00811 БР, Гр.47-03-12). Протокол АмурТКЗ № 490 от 19.05.2003 г. – Свободный: ООО а/с «Агат», 2003. – 2 кн.-33 л. (27+6), 8 гр.пр. /// АТГФ-27471</w:t>
      </w:r>
    </w:p>
    <w:p>
      <w:pPr>
        <w:pStyle w:val="113"/>
        <w:ind w:firstLine="720" w:end="0"/>
        <w:jc w:val="both"/>
        <w:rPr>
          <w:b/>
          <w:color w:val="000000"/>
        </w:rPr>
      </w:pPr>
      <w:r>
        <w:rPr>
          <w:b/>
          <w:color w:val="000000"/>
        </w:rPr>
        <w:t xml:space="preserve">Коржукова С.П., 2002. </w:t>
      </w:r>
      <w:r>
        <w:rPr>
          <w:color w:val="000000"/>
        </w:rPr>
        <w:t>Материалы отчетного баланса запасов россыпного золота ООО а/с «Агат» за 2001 г. (формы 5-гр, 70-тп). - Свободный, 2002. - 14 л. /// АТГФ-26942-1</w:t>
      </w:r>
    </w:p>
    <w:p>
      <w:pPr>
        <w:pStyle w:val="113"/>
        <w:ind w:firstLine="720" w:end="0"/>
        <w:jc w:val="both"/>
        <w:rPr>
          <w:b/>
          <w:color w:val="000000"/>
        </w:rPr>
      </w:pPr>
      <w:r>
        <w:rPr>
          <w:b/>
          <w:color w:val="000000"/>
        </w:rPr>
        <w:t xml:space="preserve">Коржукова С.П., 2002. </w:t>
      </w:r>
      <w:r>
        <w:rPr>
          <w:color w:val="000000"/>
        </w:rPr>
        <w:t>Материалы отчетного баланса запасов россыпного золота ООО а/с «Амур» за 2001 г. (формы 5-гр, 70-тп). - Свободный, 2002. - 14 л. /// АТГФ-26942-2, авт, ндпо, амб/золото-2001</w:t>
      </w:r>
    </w:p>
    <w:p>
      <w:pPr>
        <w:pStyle w:val="Normal"/>
        <w:ind w:firstLine="720" w:end="0"/>
        <w:jc w:val="both"/>
        <w:rPr>
          <w:b/>
          <w:color w:val="000000"/>
        </w:rPr>
      </w:pPr>
      <w:r>
        <w:rPr>
          <w:b/>
          <w:color w:val="000000"/>
        </w:rPr>
        <w:t>Корнев А.Э., 2009.</w:t>
      </w:r>
      <w:r>
        <w:rPr>
          <w:color w:val="000000"/>
        </w:rPr>
        <w:t xml:space="preserve"> Отчётный баланс запасов по месторождению песчано-грвийной смеси «Передовое» по формам: 5-гр, 70-тп за 2008 г. – Благовещенск: ООО «Амурмелио», 2009. – 1 кн.-12 л. /// АТГФ-28443-3;</w:t>
      </w:r>
      <w:r>
        <w:rPr>
          <w:color w:val="000000"/>
          <w:sz w:val="20"/>
        </w:rPr>
        <w:t xml:space="preserve"> авт, ндпо, адм/Благовещенский, амб/ОРПИ/строит.-2008, амм</w:t>
      </w:r>
    </w:p>
    <w:p>
      <w:pPr>
        <w:pStyle w:val="Normal"/>
        <w:ind w:firstLine="720" w:end="0"/>
        <w:jc w:val="both"/>
        <w:rPr>
          <w:b/>
          <w:color w:val="000000"/>
        </w:rPr>
      </w:pPr>
      <w:r>
        <w:rPr>
          <w:b/>
          <w:color w:val="000000"/>
        </w:rPr>
        <w:t>Корневич А.Я., 1955.</w:t>
      </w:r>
      <w:r>
        <w:rPr>
          <w:color w:val="000000"/>
        </w:rPr>
        <w:t xml:space="preserve"> Отчет о проведенных инженерно-геологических изысканиях в гор.Райчихинске по ЛЭП 35/6 кв. от ТЭЦ Райчихинская - п/ст. Ново-Райчихинская, п/ст Ново-Райчихинская - п/ст. Восточная "Вариант" и "Основной ход", п/ст. Восточная - п/ст. Сорокинская к-та "Дальвостуголь". - Хабаровск: Дальгипрошахт, 1955. - 123 с., 5 гр.пр. ///АТГФ-5968 </w:t>
      </w:r>
    </w:p>
    <w:p>
      <w:pPr>
        <w:pStyle w:val="Normal"/>
        <w:ind w:firstLine="720" w:end="0"/>
        <w:jc w:val="both"/>
        <w:rPr>
          <w:b/>
          <w:color w:val="000000"/>
        </w:rPr>
      </w:pPr>
      <w:r>
        <w:rPr>
          <w:b/>
          <w:color w:val="000000"/>
        </w:rPr>
        <w:t>Корневич А.Я., 1956.</w:t>
      </w:r>
      <w:r>
        <w:rPr>
          <w:color w:val="000000"/>
        </w:rPr>
        <w:t xml:space="preserve"> Отчет о проведенных инженерно-геологических изысканиях в гор.Райчихинске для тр.Дальвостуголь. Площадка п/ст Север, площадка под базисный склад ВВ, мостовой переход к базисному складу ВВ, откаточные жел.дор. пути N 1, 2, 3, 4. - Хабаровск: Дальгипрошахт, 1956. - 76 с., 5 гр.пр. ///АТГФ-5967, </w:t>
      </w:r>
    </w:p>
    <w:p>
      <w:pPr>
        <w:pStyle w:val="Normal"/>
        <w:ind w:firstLine="720" w:end="0"/>
        <w:jc w:val="both"/>
        <w:rPr>
          <w:b/>
          <w:color w:val="000000"/>
        </w:rPr>
      </w:pPr>
      <w:r>
        <w:rPr>
          <w:b/>
          <w:color w:val="000000"/>
        </w:rPr>
        <w:t>Корнеев А.В., Банных С.А., 1995.</w:t>
      </w:r>
      <w:r>
        <w:rPr>
          <w:color w:val="000000"/>
        </w:rPr>
        <w:t xml:space="preserve"> Информационный отчет о результатах геоэкологических исследований в городах Свободном, Шимановске и Белогорске (Лукиндинский объект, 1990-92 гг., Гр.11-89-38/1, Протокол НТС № 72 от 19.02.96. – 284 млн.руб.). - Свободный: АО "Системы и сети", 1995. - 1 кн. - 29 л., 63 л.гр.пр. /// АТГФ-25403, од50167; 25404; 25750, од52794-скан. (86,6 Мб)</w:t>
      </w:r>
    </w:p>
    <w:p>
      <w:pPr>
        <w:pStyle w:val="Normal"/>
        <w:ind w:firstLine="720" w:end="0"/>
        <w:jc w:val="both"/>
        <w:rPr>
          <w:b/>
          <w:color w:val="000000"/>
        </w:rPr>
      </w:pPr>
      <w:r>
        <w:rPr>
          <w:b/>
          <w:color w:val="000000"/>
        </w:rPr>
        <w:t xml:space="preserve">Коробий Э.Н., Цупиков В.С., 1963. </w:t>
      </w:r>
      <w:r>
        <w:rPr>
          <w:color w:val="000000"/>
        </w:rPr>
        <w:t>Отчет о почвенно-мелиоративных, инженерно-геологических и культуртехнических изысканиях для составления проекта осушения земель в Винниковском совхозе Михайловского района Амурской области (очередь I). – Хабаровск: Дальгипроводхоз, 1963. - 1 кн.-36 л., 7 л.гр.пр. /// АТГФ-10304</w:t>
      </w:r>
    </w:p>
    <w:p>
      <w:pPr>
        <w:pStyle w:val="Normal"/>
        <w:ind w:firstLine="720" w:end="0"/>
        <w:jc w:val="both"/>
        <w:rPr>
          <w:b/>
          <w:color w:val="000000"/>
        </w:rPr>
      </w:pPr>
      <w:r>
        <w:rPr>
          <w:b/>
          <w:color w:val="000000"/>
        </w:rPr>
        <w:t>Коробков В.Л., 1988.</w:t>
      </w:r>
      <w:r>
        <w:rPr>
          <w:color w:val="000000"/>
        </w:rPr>
        <w:t xml:space="preserve"> Отчет о предварительной и детальной разведках Советского месторождения песка в Свободненском районе Амурской области (с подсчетом запасов по состоянию на 01.01.1988г.). Протокол ДВТКЗ № 305 от 7 декабря 1988 г. – Владивосток-Хабаровск: ДВКГП Росгеолнерудразведка, 1988. - 2 кн. - 313 л. (281+32), 8 л.гр.пр. /// АТГФ-21266 </w:t>
      </w:r>
    </w:p>
    <w:p>
      <w:pPr>
        <w:pStyle w:val="Normal"/>
        <w:ind w:firstLine="720" w:end="0"/>
        <w:jc w:val="both"/>
        <w:rPr>
          <w:b/>
          <w:color w:val="000000"/>
        </w:rPr>
      </w:pPr>
      <w:r>
        <w:rPr>
          <w:b/>
          <w:color w:val="000000"/>
        </w:rPr>
        <w:t>Коробушкин Н.Г. и др., 1988.</w:t>
      </w:r>
      <w:r>
        <w:rPr>
          <w:color w:val="000000"/>
        </w:rPr>
        <w:t xml:space="preserve"> Отчет о поисках золотых руд в пределах восточной части Гонжинского золоторудного района. (Зейский поисковый участок 1984-88 гг.) - Зея: Зейская ГСП, 1988. - 2 кн.-305 л. (211+94), 505 гр.пр. /// АТГФ-21231, 25667, од50167; Арх.76; Зейский, Магдагачинский р-ны., амм/Боргуликан, Пионер, апи/медь, молибден, аз/коренное</w:t>
      </w:r>
    </w:p>
    <w:p>
      <w:pPr>
        <w:pStyle w:val="Normal"/>
        <w:ind w:firstLine="720" w:end="0"/>
        <w:jc w:val="both"/>
        <w:rPr>
          <w:b/>
          <w:color w:val="000000"/>
        </w:rPr>
      </w:pPr>
      <w:r>
        <w:rPr>
          <w:b/>
          <w:color w:val="000000"/>
        </w:rPr>
        <w:t>Коробушкин Н.Г., 2005.</w:t>
      </w:r>
      <w:r>
        <w:rPr>
          <w:color w:val="000000"/>
        </w:rPr>
        <w:t xml:space="preserve"> Материалы отчетного баланса запасов россыпного золота по МУП «Зеязолото» за 2005 г. по формам: 5-гр, 70-тп. – Зея, 2005. – 1 кн.-37 л., 6 гр.пр. /// АТГФ-27693; авт, ндпо, амб/золото-2005</w:t>
      </w:r>
    </w:p>
    <w:p>
      <w:pPr>
        <w:pStyle w:val="Normal"/>
        <w:ind w:firstLine="720" w:end="0"/>
        <w:jc w:val="both"/>
        <w:rPr>
          <w:b/>
          <w:color w:val="000000"/>
        </w:rPr>
      </w:pPr>
      <w:r>
        <w:rPr>
          <w:b/>
          <w:color w:val="000000"/>
        </w:rPr>
        <w:t>Коробушкин Н.Г., 2009.</w:t>
      </w:r>
      <w:r>
        <w:rPr>
          <w:color w:val="000000"/>
        </w:rPr>
        <w:t xml:space="preserve"> Материалы отчётного баланса запасов россыпного золота по ООО «Зеязолото» за 2009 г. по формам: 5-гр, 70-тп. – Зея, 2009. – 1 кн.-47 л., 21 л.гр.пр. /// АТГФ-28542</w:t>
      </w:r>
    </w:p>
    <w:p>
      <w:pPr>
        <w:pStyle w:val="Normal"/>
        <w:ind w:firstLine="720" w:end="0"/>
        <w:jc w:val="both"/>
        <w:rPr>
          <w:b/>
          <w:color w:val="000000"/>
        </w:rPr>
      </w:pPr>
      <w:r>
        <w:rPr>
          <w:b/>
          <w:color w:val="000000"/>
        </w:rPr>
        <w:t>Коробушкин Н.Г., 2009.</w:t>
      </w:r>
      <w:r>
        <w:rPr>
          <w:color w:val="000000"/>
        </w:rPr>
        <w:t xml:space="preserve"> Материалы отчётного баланса запасов россыпного золота по ООО «Эльга» за 2009 г. по формам: 5-гр, 70-тп. – Зея, 2009. – 1 кн.-28 л., 10 л.гр.пр. /// АТГФ-28571</w:t>
      </w:r>
    </w:p>
    <w:p>
      <w:pPr>
        <w:pStyle w:val="Normal"/>
        <w:ind w:firstLine="720" w:end="0"/>
        <w:jc w:val="both"/>
        <w:rPr>
          <w:b/>
          <w:color w:val="000000"/>
        </w:rPr>
      </w:pPr>
      <w:r>
        <w:rPr>
          <w:b/>
          <w:color w:val="000000"/>
        </w:rPr>
        <w:t>Коробушкин Н.Г., 2010.</w:t>
      </w:r>
      <w:r>
        <w:rPr>
          <w:color w:val="000000"/>
        </w:rPr>
        <w:t xml:space="preserve"> Материалы отчётного баланса запасов россыпного золота ООО «Зеязолото» за 2010 г. по формам: 5-гр, 70-тп. – Зея, 2010. – 1 кн.-57 л., 30 л.гр.пр. /// АТГФ-28723</w:t>
      </w:r>
    </w:p>
    <w:p>
      <w:pPr>
        <w:pStyle w:val="Normal"/>
        <w:ind w:firstLine="709" w:end="0"/>
        <w:jc w:val="both"/>
        <w:rPr>
          <w:b/>
          <w:color w:val="000000"/>
        </w:rPr>
      </w:pPr>
      <w:r>
        <w:rPr>
          <w:b/>
          <w:color w:val="000000"/>
        </w:rPr>
        <w:t>Коробушкин Н.Г., 2011.</w:t>
      </w:r>
      <w:r>
        <w:rPr>
          <w:color w:val="000000"/>
        </w:rPr>
        <w:t xml:space="preserve"> Материалы отчётного баланса и пересчёта запасов россыпного золота по ООО «Зеязолото» за 2011 г. по формам: 5-гр, 70-тп. – Зея, 2011. – 1 кн.-40 л., 13 л.гр.пр. /// АТГФ-28934. </w:t>
      </w:r>
    </w:p>
    <w:p>
      <w:pPr>
        <w:pStyle w:val="Normal"/>
        <w:ind w:firstLine="709" w:end="0"/>
        <w:jc w:val="both"/>
        <w:rPr>
          <w:b/>
          <w:color w:val="000000"/>
        </w:rPr>
      </w:pPr>
      <w:r>
        <w:rPr>
          <w:b/>
          <w:color w:val="000000"/>
        </w:rPr>
        <w:t xml:space="preserve">Коробушкин Н.Г., 2011. </w:t>
      </w:r>
      <w:r>
        <w:rPr>
          <w:color w:val="000000"/>
        </w:rPr>
        <w:t>Проект на проведение оценки и разведки россыпей золота в бассейне ручья Стюк (Медвежий), правого притока реки Улунга, в 2011-2012 гг. Объект «</w:t>
      </w:r>
      <w:r>
        <w:rPr>
          <w:b/>
          <w:color w:val="000000"/>
        </w:rPr>
        <w:t>Стюк</w:t>
      </w:r>
      <w:r>
        <w:rPr>
          <w:color w:val="000000"/>
        </w:rPr>
        <w:t>». (Магдагачинский р-н, N-52-XIX, лц.БЛГ 02188 БЭ, Гр.10-11-182). – Благовещенск: ОАО ЗДП «Коболдо», 2011. – 1 папка: 3 кн.-200 л. /// Арх.1080-16.</w:t>
      </w:r>
    </w:p>
    <w:p>
      <w:pPr>
        <w:pStyle w:val="Normal"/>
        <w:ind w:firstLine="720" w:end="0"/>
        <w:jc w:val="both"/>
        <w:rPr>
          <w:b/>
          <w:color w:val="000000"/>
        </w:rPr>
      </w:pPr>
      <w:r>
        <w:rPr>
          <w:b/>
          <w:color w:val="000000"/>
        </w:rPr>
        <w:t>Коробушкин Н.Г., 2012.</w:t>
      </w:r>
      <w:r>
        <w:rPr>
          <w:color w:val="000000"/>
        </w:rPr>
        <w:t xml:space="preserve"> Материалы к актам на списание запасов россыпного золота по месторождениям ручьёв Стюк (Медвежий) и Ястребиный. (Магдагачинский р-н, N-52-XIX, лц.БЛГ 02188 БЭ. Акты на списание запасов). Протокол АмурТКЗ № 845 от 25.10.2012. – Свободный: ОАО ЗДП «Коболдо», 2012. – 3 кн.-123 л. (91+4/акты/+28/протокол), 7 л.гр.пр. /// АТГФ-29071;</w:t>
      </w:r>
      <w:r>
        <w:rPr>
          <w:color w:val="000000"/>
          <w:sz w:val="20"/>
        </w:rPr>
        <w:t xml:space="preserve"> амо/ Стюк (Медвежий)-пп Улунга, Ястребиный-пп Стюк (Медвежий).</w:t>
      </w:r>
    </w:p>
    <w:p>
      <w:pPr>
        <w:pStyle w:val="Normal"/>
        <w:ind w:firstLine="709" w:end="0"/>
        <w:jc w:val="both"/>
        <w:rPr>
          <w:b/>
          <w:bCs/>
          <w:color w:val="000000"/>
        </w:rPr>
      </w:pPr>
      <w:r>
        <w:rPr>
          <w:b/>
          <w:color w:val="000000"/>
        </w:rPr>
        <w:t>Коробушкин Н.Г., 2012.</w:t>
      </w:r>
      <w:r>
        <w:rPr>
          <w:color w:val="000000"/>
        </w:rPr>
        <w:t xml:space="preserve"> Материалы отчётного баланса и пересчёта запасов россыпного золота по ООО «Зеязолото» за 2012 г. по формам: 5-гр, 70-тп. – Зея, 2012. – 1 кн.-32 л., 9 л.гр.пр. /// АТГФ-29184.</w:t>
      </w:r>
    </w:p>
    <w:p>
      <w:pPr>
        <w:pStyle w:val="Normal"/>
        <w:ind w:firstLine="709" w:end="0"/>
        <w:jc w:val="both"/>
        <w:rPr>
          <w:b/>
          <w:color w:val="000000"/>
        </w:rPr>
      </w:pPr>
      <w:r>
        <w:rPr>
          <w:b/>
          <w:bCs/>
          <w:color w:val="000000"/>
        </w:rPr>
        <w:t xml:space="preserve">Коробушкин Н.Г., 2013. </w:t>
      </w:r>
      <w:r>
        <w:rPr>
          <w:color w:val="000000"/>
        </w:rPr>
        <w:t xml:space="preserve">Материалы к акту на списание запасов россыпного золота по месторождению </w:t>
      </w:r>
      <w:r>
        <w:rPr>
          <w:bCs/>
          <w:color w:val="000000"/>
        </w:rPr>
        <w:t>руч.</w:t>
      </w:r>
      <w:r>
        <w:rPr>
          <w:b/>
          <w:bCs/>
          <w:color w:val="000000"/>
        </w:rPr>
        <w:t>Рогачки.</w:t>
      </w:r>
      <w:r>
        <w:rPr>
          <w:color w:val="000000"/>
        </w:rPr>
        <w:t xml:space="preserve"> (Тындинский р-н, N-52-VII, лц.БЛГ 01713 БР). Акт на списание запасов от 18.02.2013. Протокол АмурТКЗ № 863 от 18.02.2013 г. – Зея: ООО «Зеязолото», 2013. – 2 кн.-112 л. (84+28/прот.), 5 л.гр.пр. /// АТГФ-29142. </w:t>
      </w:r>
      <w:r>
        <w:rPr>
          <w:color w:val="000000"/>
          <w:sz w:val="20"/>
        </w:rPr>
        <w:t>Рогачки-пп Унаха.</w:t>
      </w:r>
    </w:p>
    <w:p>
      <w:pPr>
        <w:pStyle w:val="Normal"/>
        <w:ind w:firstLine="720" w:end="0"/>
        <w:jc w:val="both"/>
        <w:rPr>
          <w:b/>
          <w:color w:val="000000"/>
        </w:rPr>
      </w:pPr>
      <w:r>
        <w:rPr>
          <w:b/>
          <w:color w:val="000000"/>
        </w:rPr>
        <w:t>Коробушкин Н.Г., 2014.</w:t>
      </w:r>
      <w:r>
        <w:rPr>
          <w:color w:val="000000"/>
        </w:rPr>
        <w:t xml:space="preserve"> Отчёт о результатах оценки и разведки россыпей золота в долинах рр. Рогачки и Иликан, бассейн р.Унаха, в 2013 г. Объект «</w:t>
      </w:r>
      <w:r>
        <w:rPr>
          <w:b/>
          <w:color w:val="000000"/>
        </w:rPr>
        <w:t>Рогачки Иликанские</w:t>
      </w:r>
      <w:r>
        <w:rPr>
          <w:color w:val="000000"/>
        </w:rPr>
        <w:t xml:space="preserve">». (Зейский р-н, N-52-XIII, лц.БЛГ 02187 БР, Гр.10-11-155, ГКМ(В)-1010 - Рогачки). Протокол НТС Амурнедра № 1062 от 02.06.2014 г. (руч.Рогачки). – Свободный: ОАО ЗДП «Коболдо», 2014. – 2 кн.-109 л. (101+8/прот.НТС). /// АТГФ-29605, од51826 (38 Мб), Арх.1147 (первичные по руч.Рогачки). </w:t>
      </w:r>
      <w:r>
        <w:rPr>
          <w:color w:val="000000"/>
          <w:sz w:val="20"/>
        </w:rPr>
        <w:t>амо/Рогачки-лп Иликан (– пп Унаха). «На общих основаниях».</w:t>
      </w:r>
    </w:p>
    <w:p>
      <w:pPr>
        <w:pStyle w:val="Normal"/>
        <w:tabs>
          <w:tab w:val="clear" w:pos="720"/>
          <w:tab w:val="left" w:pos="3480" w:leader="none"/>
        </w:tabs>
        <w:ind w:firstLine="709" w:end="0"/>
        <w:jc w:val="both"/>
        <w:rPr>
          <w:b/>
          <w:color w:val="000000"/>
        </w:rPr>
      </w:pPr>
      <w:r>
        <w:rPr>
          <w:b/>
          <w:color w:val="000000"/>
        </w:rPr>
        <w:t>Коробушкин Н.Г., 2015.</w:t>
      </w:r>
      <w:r>
        <w:rPr>
          <w:color w:val="000000"/>
        </w:rPr>
        <w:t xml:space="preserve"> Пояснительная записка к отчётному балансу запасов россыпного золота по ООО «Дикт» за 2015 г. Форма 5-гр. – г.Зея, 2015. – 1 кн.-17 л. /// АТГФ-29841.</w:t>
      </w:r>
    </w:p>
    <w:p>
      <w:pPr>
        <w:pStyle w:val="Normal"/>
        <w:tabs>
          <w:tab w:val="clear" w:pos="720"/>
          <w:tab w:val="left" w:pos="3480" w:leader="none"/>
        </w:tabs>
        <w:ind w:firstLine="709" w:end="0"/>
        <w:jc w:val="both"/>
        <w:rPr>
          <w:b/>
          <w:color w:val="000000"/>
        </w:rPr>
      </w:pPr>
      <w:r>
        <w:rPr>
          <w:b/>
          <w:color w:val="000000"/>
        </w:rPr>
        <w:t>Коробушкин Н.Г., 2016.</w:t>
      </w:r>
      <w:r>
        <w:rPr>
          <w:color w:val="000000"/>
        </w:rPr>
        <w:t xml:space="preserve"> Материалы отчётного баланса и пересчёта запасов россыпного золота по ООО «Дикт» за 2016 г. Формы 5-гр, 70-тп. – Зея, 2016. – 1 кн.-25 л., 5 л.гр.пр. /// АТГФ-31098. </w:t>
      </w:r>
      <w:r>
        <w:rPr>
          <w:color w:val="000000"/>
          <w:sz w:val="20"/>
        </w:rPr>
        <w:t>Конфиденциально</w:t>
      </w:r>
    </w:p>
    <w:p>
      <w:pPr>
        <w:pStyle w:val="Normal"/>
        <w:ind w:firstLine="709" w:end="0"/>
        <w:jc w:val="both"/>
        <w:rPr>
          <w:b/>
          <w:color w:val="000000"/>
        </w:rPr>
      </w:pPr>
      <w:r>
        <w:rPr>
          <w:b/>
          <w:color w:val="000000"/>
        </w:rPr>
        <w:t xml:space="preserve">Коробушкин Н.Г., 2016. </w:t>
      </w:r>
      <w:r>
        <w:rPr>
          <w:color w:val="000000"/>
        </w:rPr>
        <w:t>Отчёт о результатах разведочных работ на россыпное золото в долине ручья Чесноковский. Объект «</w:t>
      </w:r>
      <w:r>
        <w:rPr>
          <w:b/>
          <w:color w:val="000000"/>
        </w:rPr>
        <w:t>Чесноковский</w:t>
      </w:r>
      <w:r>
        <w:rPr>
          <w:color w:val="000000"/>
        </w:rPr>
        <w:t xml:space="preserve">». (Зейский р-н, N-52-XIX, БЛГ 02774 БЭ, Гр.10-15-461, ГКМ(В)-678). Протокол ТКЗ Амурнедра № 1067 от 17.06.2016 г. – Зея: ООО «Монолит Инвест», 2016. – 3 кн.-219 л. (91+78+50/проток.), 24 л.гр.пр. /// АТГФ-29998, од52001 (100 Мб); Арх.1336, од55089 (804 Мб, скан.первич.). </w:t>
      </w:r>
      <w:r>
        <w:rPr>
          <w:color w:val="000000"/>
          <w:sz w:val="20"/>
        </w:rPr>
        <w:t>Чесноковский-пп Улунга.</w:t>
      </w:r>
    </w:p>
    <w:p>
      <w:pPr>
        <w:pStyle w:val="Normal"/>
        <w:tabs>
          <w:tab w:val="clear" w:pos="720"/>
          <w:tab w:val="left" w:pos="3480" w:leader="none"/>
        </w:tabs>
        <w:ind w:firstLine="709" w:end="0"/>
        <w:jc w:val="both"/>
        <w:rPr>
          <w:b/>
          <w:bCs/>
          <w:color w:val="000000"/>
        </w:rPr>
      </w:pPr>
      <w:r>
        <w:rPr>
          <w:b/>
          <w:color w:val="000000"/>
        </w:rPr>
        <w:t>Коробушкин Н.Г., 2016.</w:t>
      </w:r>
      <w:r>
        <w:rPr>
          <w:color w:val="000000"/>
        </w:rPr>
        <w:t xml:space="preserve"> Пояснительная записка к отчётному балансу запасов россыпного золота по ООО «Монолит Инвест» за 2015 г. (Форма 5-гр). – г.Зея, 2016. – 1 кн.-15 л. /// АТГФ-29862.</w:t>
      </w:r>
    </w:p>
    <w:p>
      <w:pPr>
        <w:pStyle w:val="Normal"/>
        <w:ind w:firstLine="709" w:end="0"/>
        <w:jc w:val="both"/>
        <w:rPr>
          <w:b/>
          <w:color w:val="000000"/>
        </w:rPr>
      </w:pPr>
      <w:r>
        <w:rPr>
          <w:b/>
          <w:bCs/>
          <w:color w:val="000000"/>
        </w:rPr>
        <w:t xml:space="preserve">Коробушкин Н.Г., 2017. </w:t>
      </w:r>
      <w:r>
        <w:rPr>
          <w:color w:val="000000"/>
        </w:rPr>
        <w:t xml:space="preserve">Материалы отчётного баланса и пересчёта запасов россыпного золота по </w:t>
      </w:r>
      <w:r>
        <w:rPr>
          <w:bCs/>
          <w:color w:val="000000"/>
        </w:rPr>
        <w:t>ООО «Дикт» за 2017</w:t>
      </w:r>
      <w:r>
        <w:rPr>
          <w:color w:val="000000"/>
        </w:rPr>
        <w:t xml:space="preserve"> г. Формы 5-гр, 70-тп. – г.Зея, 2017. – 1 кн.-25 л., 3 л.гр.пр. /// АТГФ-31346</w:t>
      </w:r>
      <w:r>
        <w:rPr>
          <w:color w:val="000000"/>
          <w:sz w:val="20"/>
        </w:rPr>
        <w:t xml:space="preserve">. Конфиденциально </w:t>
      </w:r>
    </w:p>
    <w:p>
      <w:pPr>
        <w:pStyle w:val="Normal"/>
        <w:tabs>
          <w:tab w:val="clear" w:pos="720"/>
          <w:tab w:val="left" w:pos="3480" w:leader="none"/>
        </w:tabs>
        <w:ind w:firstLine="709" w:end="0"/>
        <w:jc w:val="both"/>
        <w:rPr>
          <w:b/>
          <w:bCs/>
          <w:color w:val="000000"/>
        </w:rPr>
      </w:pPr>
      <w:r>
        <w:rPr>
          <w:b/>
          <w:color w:val="000000"/>
        </w:rPr>
        <w:t>Коробушкин Н.Г., 2017.</w:t>
      </w:r>
      <w:r>
        <w:rPr>
          <w:color w:val="000000"/>
        </w:rPr>
        <w:t xml:space="preserve"> Пояснительная записка к отчётному балансу и пересчёту запасов россыпного золота по ООО «Монолит Инвест» за 2016 г. (форма 5-гр). – г.Зея, 2017. – 1 кн.-16 л. /// АТГФ-31122.</w:t>
      </w:r>
    </w:p>
    <w:p>
      <w:pPr>
        <w:pStyle w:val="Normal"/>
        <w:ind w:firstLine="709" w:end="0"/>
        <w:jc w:val="both"/>
        <w:rPr>
          <w:b/>
          <w:bCs/>
          <w:color w:val="000000"/>
        </w:rPr>
      </w:pPr>
      <w:r>
        <w:rPr>
          <w:b/>
          <w:bCs/>
          <w:color w:val="000000"/>
        </w:rPr>
        <w:t xml:space="preserve">Коробушкин Н.Г., 2018. </w:t>
      </w:r>
      <w:r>
        <w:rPr>
          <w:color w:val="000000"/>
        </w:rPr>
        <w:t xml:space="preserve">Материалы отчётного баланса и пересчёта запасов россыпного золота по </w:t>
      </w:r>
      <w:r>
        <w:rPr>
          <w:bCs/>
          <w:color w:val="000000"/>
        </w:rPr>
        <w:t>ООО «Дикт» за 2018</w:t>
      </w:r>
      <w:r>
        <w:rPr>
          <w:color w:val="000000"/>
        </w:rPr>
        <w:t xml:space="preserve"> г. Формы: 5-гр, 70-тп, 71-тп. – г.Зея, 2018. – 1 кн.-31 л., 8 л.гр.пр. /// АТГФ-31580. </w:t>
      </w:r>
      <w:r>
        <w:rPr>
          <w:color w:val="000000"/>
          <w:sz w:val="20"/>
        </w:rPr>
        <w:t>Конфиденциально</w:t>
      </w:r>
      <w:r>
        <w:rPr>
          <w:color w:val="000000"/>
        </w:rPr>
        <w:t xml:space="preserve"> </w:t>
      </w:r>
    </w:p>
    <w:p>
      <w:pPr>
        <w:pStyle w:val="Normal"/>
        <w:ind w:firstLine="709" w:end="0"/>
        <w:jc w:val="both"/>
        <w:rPr>
          <w:b/>
          <w:bCs/>
          <w:color w:val="000000"/>
        </w:rPr>
      </w:pPr>
      <w:r>
        <w:rPr>
          <w:b/>
          <w:bCs/>
          <w:color w:val="000000"/>
        </w:rPr>
        <w:t xml:space="preserve">Коробушкин Н.Г., 2019. </w:t>
      </w:r>
      <w:r>
        <w:rPr>
          <w:color w:val="000000"/>
        </w:rPr>
        <w:t xml:space="preserve">Материалы отчётного баланса и пересчёта запасов россыпного золота по ООО «Дикт» </w:t>
      </w:r>
      <w:r>
        <w:rPr>
          <w:b/>
          <w:bCs/>
          <w:color w:val="000000"/>
        </w:rPr>
        <w:t>за 2019 г</w:t>
      </w:r>
      <w:r>
        <w:rPr>
          <w:color w:val="000000"/>
        </w:rPr>
        <w:t xml:space="preserve">. Формы: 5-гр, 70-тп, 71-тп. – г.Зея, 2019. – 1 кн.-32 л., 9/11 л.гр.пр. /// АТГФ-31868. </w:t>
      </w:r>
      <w:r>
        <w:rPr>
          <w:color w:val="000000"/>
          <w:sz w:val="20"/>
        </w:rPr>
        <w:t>Конфиденциально</w:t>
      </w:r>
    </w:p>
    <w:p>
      <w:pPr>
        <w:pStyle w:val="Normal"/>
        <w:ind w:firstLine="709" w:end="0"/>
        <w:jc w:val="both"/>
        <w:rPr>
          <w:b/>
          <w:color w:val="000000"/>
        </w:rPr>
      </w:pPr>
      <w:r>
        <w:rPr>
          <w:b/>
          <w:bCs/>
          <w:color w:val="000000"/>
        </w:rPr>
        <w:t>Коробушкин Н.Г., 2020.</w:t>
      </w:r>
      <w:r>
        <w:rPr>
          <w:bCs/>
          <w:color w:val="000000"/>
        </w:rPr>
        <w:t xml:space="preserve"> Материалы отчётного баланса запасов россыпного золота по ООО «Дикт» </w:t>
      </w:r>
      <w:r>
        <w:rPr>
          <w:b/>
          <w:bCs/>
          <w:color w:val="000000"/>
        </w:rPr>
        <w:t>за 2020 г</w:t>
      </w:r>
      <w:r>
        <w:rPr>
          <w:bCs/>
          <w:color w:val="000000"/>
        </w:rPr>
        <w:t xml:space="preserve">. по формам: 5-гр, 70-тп, 71-тп. – г.Зея, 2020. – 1 кн.-53 л., 14/17 л.гр.пр. /// АТГФ-32116. </w:t>
      </w:r>
      <w:r>
        <w:rPr>
          <w:color w:val="000000"/>
          <w:sz w:val="20"/>
        </w:rPr>
        <w:t>Конфиденциально</w:t>
      </w:r>
    </w:p>
    <w:p>
      <w:pPr>
        <w:pStyle w:val="Normal"/>
        <w:ind w:firstLine="709" w:end="0"/>
        <w:jc w:val="both"/>
        <w:rPr>
          <w:b/>
          <w:bCs/>
          <w:color w:val="000000"/>
        </w:rPr>
      </w:pPr>
      <w:r>
        <w:rPr>
          <w:b/>
          <w:color w:val="000000"/>
        </w:rPr>
        <w:t xml:space="preserve">Коробушкин Н.Г., 2020. </w:t>
      </w:r>
      <w:r>
        <w:rPr>
          <w:color w:val="000000"/>
        </w:rPr>
        <w:t>Отчёт о результатах поисков, оценки и разведки россыпей золота в бассейне ручья Орёл в 2016-2020 гг. Объект «</w:t>
      </w:r>
      <w:r>
        <w:rPr>
          <w:b/>
          <w:color w:val="000000"/>
        </w:rPr>
        <w:t>Бол. Орёл</w:t>
      </w:r>
      <w:r>
        <w:rPr>
          <w:color w:val="000000"/>
        </w:rPr>
        <w:t xml:space="preserve">» (Магдагачинский р-н, N-51-XXIV; БЛГ 02783 БР, Гр.10-16-514, ГКМ(В)-945, 1255, 1253, 1254: </w:t>
      </w:r>
      <w:r>
        <w:rPr>
          <w:i/>
          <w:color w:val="000000"/>
        </w:rPr>
        <w:t>Орел Б., Орел М., Сергеевский, Денисовский</w:t>
      </w:r>
      <w:r>
        <w:rPr>
          <w:color w:val="000000"/>
        </w:rPr>
        <w:t>). Протокол ТКЗ Амурнедра № 1309 от 09.09.2020 г. – г.Зея: ООО «Дикт», 2020. – 3 кн.-456 л. (152+223+81/</w:t>
      </w:r>
      <w:r>
        <w:rPr>
          <w:i/>
          <w:color w:val="000000"/>
        </w:rPr>
        <w:t>проток.</w:t>
      </w:r>
      <w:r>
        <w:rPr>
          <w:color w:val="000000"/>
        </w:rPr>
        <w:t xml:space="preserve">), 104/131 л.гр.пр. /// АТГФ-31987, од52406 (82 Мб); Арх./эл.-од55205 (968 Мб, </w:t>
      </w:r>
      <w:r>
        <w:rPr>
          <w:i/>
          <w:color w:val="000000"/>
        </w:rPr>
        <w:t>скан.первич.документация</w:t>
      </w:r>
      <w:r>
        <w:rPr>
          <w:color w:val="000000"/>
        </w:rPr>
        <w:t xml:space="preserve">). </w:t>
      </w:r>
      <w:r>
        <w:rPr>
          <w:color w:val="000000"/>
          <w:sz w:val="20"/>
        </w:rPr>
        <w:t>амо/24: Орёл Бол.-лп Уркан, Орёл Мал.-пп Орёл Бол.; (Распадок, Пустой, Сергеевский, Алексеевский, Широкий) – пп Орёл Мал.; (Узкий, Сухой) – лп Орёл Мал.; (Холодный, Ивановский, Берёзовый, Денисовский, Лесной) – лп Орёл Бол.; (Максимовский, Ненадёжный, Орёл Правый) – пп Орёл Бол.; Орлёнок-пп Денисовский, Грибной-пп Орлёнок; (Неожиданный, Маристый, Незаметный, Ольховый, Осенний) – лп Денисовский.</w:t>
      </w:r>
      <w:r>
        <w:rPr>
          <w:color w:val="000000"/>
        </w:rPr>
        <w:t xml:space="preserve"> </w:t>
      </w:r>
      <w:r>
        <w:rPr>
          <w:color w:val="000000"/>
          <w:sz w:val="20"/>
        </w:rPr>
        <w:t>Конфиденциально.</w:t>
      </w:r>
    </w:p>
    <w:p>
      <w:pPr>
        <w:pStyle w:val="Normal"/>
        <w:ind w:firstLine="708" w:end="0"/>
        <w:jc w:val="both"/>
        <w:rPr>
          <w:b/>
          <w:color w:val="000000"/>
        </w:rPr>
      </w:pPr>
      <w:r>
        <w:rPr>
          <w:b/>
          <w:bCs/>
          <w:color w:val="000000"/>
        </w:rPr>
        <w:t xml:space="preserve">Коробушкин Н.Г., 2021. </w:t>
      </w:r>
      <w:r>
        <w:rPr>
          <w:bCs/>
          <w:color w:val="000000"/>
        </w:rPr>
        <w:t>Отчёт о проведении поисковых и оценочных работ на россыпное золото на участке недр Ангарич в 2019-2021 гг. Подсчёт запасов по состоянию на 01.04.2021 г. Объект «</w:t>
      </w:r>
      <w:r>
        <w:rPr>
          <w:b/>
          <w:bCs/>
          <w:color w:val="000000"/>
        </w:rPr>
        <w:t>Ангарич</w:t>
      </w:r>
      <w:r>
        <w:rPr>
          <w:bCs/>
          <w:color w:val="000000"/>
        </w:rPr>
        <w:t>» (Сковородинский р-н, N-51-XXIII; БЛГ 03224 БП, Гр.10-19-1099; ГКМ(В)-1311, Ангарич с лп Ангаричкан). Протокол ТКЗ Амурнедра № 1377 от 02.09.2021 г. – г.Зея: ООО «Дикт», 2021. – 3 кн.-383 л. (120+193+70/</w:t>
      </w:r>
      <w:r>
        <w:rPr>
          <w:bCs/>
          <w:i/>
          <w:color w:val="000000"/>
        </w:rPr>
        <w:t>проток.</w:t>
      </w:r>
      <w:r>
        <w:rPr>
          <w:bCs/>
          <w:color w:val="000000"/>
        </w:rPr>
        <w:t>), 42/64 л.гр.пр. /// АТГФ-</w:t>
      </w:r>
      <w:r>
        <w:rPr>
          <w:b/>
          <w:bCs/>
          <w:color w:val="000000"/>
        </w:rPr>
        <w:t>32306</w:t>
      </w:r>
      <w:r>
        <w:rPr>
          <w:bCs/>
          <w:color w:val="000000"/>
        </w:rPr>
        <w:t xml:space="preserve">, од52522 (132 Мб); Арх./эл.-од55260 (970 Мб, </w:t>
      </w:r>
      <w:r>
        <w:rPr>
          <w:bCs/>
          <w:i/>
          <w:color w:val="000000"/>
        </w:rPr>
        <w:t>скан.первичная документация</w:t>
      </w:r>
      <w:r>
        <w:rPr>
          <w:bCs/>
          <w:color w:val="000000"/>
        </w:rPr>
        <w:t xml:space="preserve">). </w:t>
      </w:r>
      <w:r>
        <w:rPr>
          <w:bCs/>
          <w:color w:val="000000"/>
          <w:sz w:val="20"/>
        </w:rPr>
        <w:t>амо/5: Ангарич-пп Керак; (Ангаричкан, Ангар, Ангаркан)-лп Ангарич; Ангаричкан Лев.-лп Ангаричкан.</w:t>
      </w:r>
      <w:r>
        <w:rPr>
          <w:color w:val="000000"/>
        </w:rPr>
        <w:t xml:space="preserve"> </w:t>
      </w:r>
      <w:r>
        <w:rPr>
          <w:color w:val="000000"/>
          <w:sz w:val="20"/>
        </w:rPr>
        <w:t>Конфиденциально.</w:t>
      </w:r>
    </w:p>
    <w:p>
      <w:pPr>
        <w:pStyle w:val="Normal"/>
        <w:ind w:firstLine="709" w:end="0"/>
        <w:jc w:val="both"/>
        <w:rPr>
          <w:b/>
          <w:color w:val="000000"/>
        </w:rPr>
      </w:pPr>
      <w:r>
        <w:rPr>
          <w:b/>
          <w:color w:val="000000"/>
        </w:rPr>
        <w:t>Коробушкин Н.Г., 2021.</w:t>
      </w:r>
      <w:r>
        <w:rPr>
          <w:color w:val="000000"/>
        </w:rPr>
        <w:t xml:space="preserve"> Отчёт о проведении поисковых и оценочных работ на россыпное золото на участке недр Ульдугич в 2019-2021 гг. Объект </w:t>
      </w:r>
      <w:r>
        <w:rPr>
          <w:b/>
          <w:color w:val="000000"/>
        </w:rPr>
        <w:t>«Ульдугич»</w:t>
      </w:r>
      <w:r>
        <w:rPr>
          <w:color w:val="000000"/>
        </w:rPr>
        <w:t xml:space="preserve">. (Сковородинский р-н, N-51-XXIII, БЛГ 03223 БП, Гр.10-19-1100, ГКМ(В)-1335, 1336: </w:t>
      </w:r>
      <w:r>
        <w:rPr>
          <w:i/>
          <w:color w:val="000000"/>
        </w:rPr>
        <w:t>Ульдугич с Первым Правым</w:t>
      </w:r>
      <w:r>
        <w:rPr>
          <w:color w:val="000000"/>
        </w:rPr>
        <w:t xml:space="preserve">, </w:t>
      </w:r>
      <w:r>
        <w:rPr>
          <w:i/>
          <w:color w:val="000000"/>
        </w:rPr>
        <w:t>Ульдугич с Ульдуй</w:t>
      </w:r>
      <w:r>
        <w:rPr>
          <w:color w:val="000000"/>
        </w:rPr>
        <w:t>). Протокол ТКЗ Амурнедра № 1408 от 28.12.2021 г. – Зея: ООО «ДИКТ II», 2021. – 3 кн.-363 л. (125+181+57/</w:t>
      </w:r>
      <w:r>
        <w:rPr>
          <w:i/>
          <w:color w:val="000000"/>
        </w:rPr>
        <w:t>проток.</w:t>
      </w:r>
      <w:r>
        <w:rPr>
          <w:color w:val="000000"/>
        </w:rPr>
        <w:t>), 47/62 л.гр.пр. /// АТГФ-</w:t>
      </w:r>
      <w:r>
        <w:rPr>
          <w:b/>
          <w:color w:val="000000"/>
        </w:rPr>
        <w:t>32351</w:t>
      </w:r>
      <w:r>
        <w:rPr>
          <w:color w:val="000000"/>
        </w:rPr>
        <w:t xml:space="preserve">, од52562 (79 Мб); Арх./эл.-од55278 (911 Мб, </w:t>
      </w:r>
      <w:r>
        <w:rPr>
          <w:i/>
          <w:color w:val="000000"/>
        </w:rPr>
        <w:t>скан.первич.</w:t>
      </w:r>
      <w:r>
        <w:rPr>
          <w:color w:val="000000"/>
        </w:rPr>
        <w:t xml:space="preserve">). </w:t>
      </w:r>
      <w:r>
        <w:rPr>
          <w:color w:val="000000"/>
          <w:sz w:val="20"/>
        </w:rPr>
        <w:t>амо/Ульдугич-лп Невер Бол.; (Разливная, Левый Нижний) -лп Ульдугич; (Первый Правый, Второй Правый)-пп Ульдугич; Левый-лп Ульдуй; Ульдуй-лп Ульдугич</w:t>
      </w:r>
      <w:r>
        <w:rPr>
          <w:color w:val="000000"/>
        </w:rPr>
        <w:t xml:space="preserve"> </w:t>
      </w:r>
      <w:r>
        <w:rPr>
          <w:color w:val="000000"/>
          <w:sz w:val="20"/>
        </w:rPr>
        <w:t xml:space="preserve">Конфиденциально. </w:t>
      </w:r>
    </w:p>
    <w:p>
      <w:pPr>
        <w:pStyle w:val="Normal"/>
        <w:ind w:firstLine="567" w:end="0"/>
        <w:jc w:val="both"/>
        <w:rPr>
          <w:rFonts w:eastAsia="Calibri"/>
          <w:b/>
          <w:color w:val="000000"/>
          <w:szCs w:val="24"/>
          <w:lang w:eastAsia="ru-RU"/>
        </w:rPr>
      </w:pPr>
      <w:r>
        <w:rPr>
          <w:b/>
          <w:color w:val="000000"/>
        </w:rPr>
        <w:t>Коробушкин Н.Г., 2022.</w:t>
      </w:r>
      <w:r>
        <w:rPr>
          <w:color w:val="000000"/>
        </w:rPr>
        <w:t xml:space="preserve"> Отчет о проведении геологического изучения, включающего поиски и оценку золота из россыпных месторождений на участке недр Уркан в 2021-22 гг., с подсчетом запасов по состоянию на 01.06.2022 г. Объект </w:t>
      </w:r>
      <w:r>
        <w:rPr>
          <w:b/>
          <w:color w:val="000000"/>
        </w:rPr>
        <w:t>«Уркан».</w:t>
      </w:r>
      <w:r>
        <w:rPr>
          <w:color w:val="000000"/>
        </w:rPr>
        <w:t xml:space="preserve"> (Магдагачинский р-н, N-51-XXIV, БЛГ 04173 БП, Гр.10-21-01670, ГКМ(В)-1374). Протокол ТКЗ Амурнедра № 1497 от 01.09.2022 г.+дополнение к протоколу. – Зея: ООО «Дикт», 2022. – 2 кн.-264 л. (182+82 протокол), 16/на 20 л.гр.пр./// АТГФ-</w:t>
      </w:r>
      <w:r>
        <w:rPr>
          <w:b/>
          <w:color w:val="000000"/>
        </w:rPr>
        <w:t>32455</w:t>
      </w:r>
      <w:r>
        <w:rPr>
          <w:color w:val="000000"/>
        </w:rPr>
        <w:t xml:space="preserve">, од52648 (69 Мб); Арх./эл. – од55326 (278 Мб, </w:t>
      </w:r>
      <w:r>
        <w:rPr>
          <w:i/>
          <w:color w:val="000000"/>
        </w:rPr>
        <w:t>скан.первич</w:t>
      </w:r>
      <w:r>
        <w:rPr>
          <w:color w:val="000000"/>
        </w:rPr>
        <w:t xml:space="preserve">.). </w:t>
      </w:r>
      <w:r>
        <w:rPr>
          <w:color w:val="000000"/>
          <w:sz w:val="20"/>
        </w:rPr>
        <w:t xml:space="preserve">Конфиденциально. </w:t>
      </w:r>
    </w:p>
    <w:p>
      <w:pPr>
        <w:pStyle w:val="Normal"/>
        <w:ind w:firstLine="709" w:end="0"/>
        <w:jc w:val="both"/>
        <w:rPr>
          <w:b/>
          <w:color w:val="000000"/>
          <w:szCs w:val="24"/>
        </w:rPr>
      </w:pPr>
      <w:r>
        <w:rPr>
          <w:rFonts w:eastAsia="Calibri"/>
          <w:b/>
          <w:color w:val="000000"/>
          <w:szCs w:val="24"/>
          <w:lang w:eastAsia="ru-RU"/>
        </w:rPr>
        <w:t>Коробушкин Н.Г., 2022.</w:t>
      </w:r>
      <w:r>
        <w:rPr>
          <w:rFonts w:eastAsia="Calibri"/>
          <w:color w:val="000000"/>
          <w:szCs w:val="24"/>
          <w:lang w:eastAsia="ru-RU"/>
        </w:rPr>
        <w:t xml:space="preserve"> Отчёт о результатах поисковых и оценочных работ на россыпное золото на участке недр «Анградак, Раковский, Натали, Салмокит» в 2018-2022 гг., с подсчётом запасов по состоянию на 01.01.2023 г. Объект</w:t>
      </w:r>
      <w:r>
        <w:rPr>
          <w:rFonts w:eastAsia="Calibri"/>
          <w:b/>
          <w:color w:val="000000"/>
          <w:szCs w:val="24"/>
          <w:lang w:eastAsia="ru-RU"/>
        </w:rPr>
        <w:t xml:space="preserve"> «Анградак».</w:t>
      </w:r>
      <w:r>
        <w:rPr>
          <w:rFonts w:eastAsia="Calibri"/>
          <w:color w:val="000000"/>
          <w:szCs w:val="24"/>
          <w:lang w:eastAsia="ru-RU"/>
        </w:rPr>
        <w:t xml:space="preserve"> (Тындинский р-н, N-51-XII, БЛГ 03818 БП, Гр.10-19-1021, ГКМ(В)-1406, 1407, 446, 1408, 444, 1409, 1410, 1411). Протокол ТКЗ Амурнедра № 1567 от 27.03.2023 г. – Зея: ООО «Дикт II», 2022. – 3 кн.-426 л. (149+189+88 протокол), 90/на 97 л.гр.пр. /// АТГФ-32528, од52704 (110 Мб); Арх./эл. – од55365 (465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амо14/Лев. Салмокит-лп Салмокит, (Натали, Анградак, Рубановский, Раковский, Октябрина, Раков, Салмокит)-лп Гилюй, (Крутой, Перевальный, Безымянный)-лп Анградак, Нулевой-пп Анградак, (Раковская терр., Наталинская терр.)-левобер. Гилюй,  амт/протоколы/ТКЗ Амурнедра. Конфиденциально. </w:t>
      </w:r>
    </w:p>
    <w:p>
      <w:pPr>
        <w:pStyle w:val="Normal"/>
        <w:ind w:firstLine="709" w:end="0"/>
        <w:jc w:val="both"/>
        <w:rPr>
          <w:b/>
          <w:color w:val="000000"/>
          <w:szCs w:val="24"/>
          <w:lang w:eastAsia="ru-RU"/>
        </w:rPr>
      </w:pPr>
      <w:r>
        <w:rPr>
          <w:b/>
          <w:color w:val="000000"/>
          <w:szCs w:val="24"/>
        </w:rPr>
        <w:t>Коробушкин Н.Г., 2022.</w:t>
      </w:r>
      <w:r>
        <w:rPr>
          <w:color w:val="000000"/>
          <w:szCs w:val="24"/>
        </w:rPr>
        <w:t xml:space="preserve"> Отчет о результатах поисковых и разведочных работ на россыпное золото на участке недр «Актадяк, Дякун, Уля, Унт» в 2019-2021 гг., с подсчетом запасов по состоянию на 01.01.2022 г. Объект</w:t>
      </w:r>
      <w:r>
        <w:rPr>
          <w:b/>
          <w:color w:val="000000"/>
          <w:szCs w:val="24"/>
        </w:rPr>
        <w:t xml:space="preserve"> «Актадяк»</w:t>
      </w:r>
      <w:r>
        <w:rPr>
          <w:color w:val="000000"/>
          <w:szCs w:val="24"/>
        </w:rPr>
        <w:t>. (Тындинский р-н, N-51-XII, БЛГ 03819 БП, Гр.10-19-1022, ГКМ(В)-448). Протокол ТКЗ Амурнедра № 1479 от 28.06.2022 г. – Зея: ООО «ДИКТ II», 2022. – 3 кн.-374 л. (121+176+77 протокол), 10/на 34 л.гр.пр. /// АТГФ-</w:t>
      </w:r>
      <w:r>
        <w:rPr>
          <w:b/>
          <w:color w:val="000000"/>
          <w:szCs w:val="24"/>
        </w:rPr>
        <w:t>32417</w:t>
      </w:r>
      <w:r>
        <w:rPr>
          <w:color w:val="000000"/>
          <w:szCs w:val="24"/>
        </w:rPr>
        <w:t xml:space="preserve">, од52612 (152 Мб); Арх./эл. – од55305 (440 Мб, </w:t>
      </w:r>
      <w:r>
        <w:rPr>
          <w:i/>
          <w:color w:val="000000"/>
          <w:szCs w:val="24"/>
        </w:rPr>
        <w:t>скан.первич</w:t>
      </w:r>
      <w:r>
        <w:rPr>
          <w:color w:val="000000"/>
          <w:szCs w:val="24"/>
        </w:rPr>
        <w:t xml:space="preserve">.). </w:t>
      </w:r>
      <w:r>
        <w:rPr>
          <w:color w:val="000000"/>
          <w:sz w:val="20"/>
        </w:rPr>
        <w:t>алф, ндпо, адм, амо10/Актадяк-пп Гилюй, Уля-пп Кудули, Унт-пп Кудули, Дякун-пп Гилюй, Третий-пп Гилюй, Второй-пп Гилюй, Незаметный-пп Гилюй, Первый- пп Гилюй, Первый Левый-пп Первый, Первый Правый-пп Первый , амт/протоколы/заключения/ТКЗ Амурнедра. (14 карточек). Конфиденциально.</w:t>
      </w:r>
      <w:r>
        <w:rPr>
          <w:color w:val="000000"/>
          <w:szCs w:val="24"/>
        </w:rPr>
        <w:t xml:space="preserve"> </w:t>
      </w:r>
    </w:p>
    <w:p>
      <w:pPr>
        <w:pStyle w:val="Normal"/>
        <w:ind w:firstLine="709" w:end="0"/>
        <w:jc w:val="both"/>
        <w:rPr>
          <w:b/>
          <w:szCs w:val="24"/>
        </w:rPr>
      </w:pPr>
      <w:r>
        <w:rPr>
          <w:b/>
          <w:color w:val="000000"/>
          <w:szCs w:val="24"/>
          <w:lang w:eastAsia="ru-RU"/>
        </w:rPr>
        <w:t>Коробушкин Н.Г., 2023.</w:t>
      </w:r>
      <w:r>
        <w:rPr>
          <w:color w:val="000000"/>
          <w:szCs w:val="24"/>
          <w:lang w:eastAsia="ru-RU"/>
        </w:rPr>
        <w:t xml:space="preserve"> Отчёт о результатах геологического изучения, включающего поиски и оценку месторождений полезных ископаемых на участке недр Магдагачи, Ольга в 2021-23 гг., с подсчётом запасов по состоянию на 01.07.2023 г. Объект </w:t>
      </w:r>
      <w:r>
        <w:rPr>
          <w:b/>
          <w:color w:val="000000"/>
          <w:szCs w:val="24"/>
          <w:lang w:eastAsia="ru-RU"/>
        </w:rPr>
        <w:t>«Магдагачи, Ольга».</w:t>
      </w:r>
      <w:r>
        <w:rPr>
          <w:color w:val="000000"/>
          <w:szCs w:val="24"/>
          <w:lang w:eastAsia="ru-RU"/>
        </w:rPr>
        <w:t xml:space="preserve"> (Магдагачинский р-н, </w:t>
      </w:r>
      <w:r>
        <w:rPr>
          <w:color w:val="000000"/>
          <w:szCs w:val="24"/>
          <w:lang w:val="en-US" w:eastAsia="ru-RU"/>
        </w:rPr>
        <w:t>N</w:t>
      </w:r>
      <w:r>
        <w:rPr>
          <w:color w:val="000000"/>
          <w:szCs w:val="24"/>
          <w:lang w:eastAsia="ru-RU"/>
        </w:rPr>
        <w:t>-51-</w:t>
      </w:r>
      <w:r>
        <w:rPr>
          <w:color w:val="000000"/>
          <w:szCs w:val="24"/>
          <w:lang w:val="en-US" w:eastAsia="ru-RU"/>
        </w:rPr>
        <w:t>XXX</w:t>
      </w:r>
      <w:r>
        <w:rPr>
          <w:color w:val="000000"/>
          <w:szCs w:val="24"/>
          <w:lang w:eastAsia="ru-RU"/>
        </w:rPr>
        <w:t>, БЛГ 04288 БП, Гр.10-19-1092, ГКМ(В)-1484,1485,1486,1487,1488,1489,1490). Протокол ТКЗ Дальнедра (Амурнедра) № 1636 от 08.11.2023. – Зея: ООО «Дикт», 2023. – 3 кн.-416 л. (155+193+68/протокол), 39/на 57 л.гр.пр. /// АТГФ-</w:t>
      </w:r>
      <w:r>
        <w:rPr>
          <w:b/>
          <w:color w:val="000000"/>
          <w:szCs w:val="24"/>
          <w:lang w:eastAsia="ru-RU"/>
        </w:rPr>
        <w:t>32785</w:t>
      </w:r>
      <w:r>
        <w:rPr>
          <w:color w:val="000000"/>
          <w:szCs w:val="24"/>
          <w:lang w:eastAsia="ru-RU"/>
        </w:rPr>
        <w:t>, эл./сервер (69 Мб); Арх./эл. – од55416 (1146 Гб, скан.первич.).</w:t>
      </w:r>
      <w:r>
        <w:rPr>
          <w:color w:val="000000"/>
          <w:sz w:val="20"/>
          <w:lang w:eastAsia="ru-RU"/>
        </w:rPr>
        <w:t xml:space="preserve"> /// амо7/Куликан-лп Ольга, Ольга-лп Амур, Первый (техногенная)-лп Ольга, Магдагачи-Ольга с руч. Приустьевой, Высокий-лп Ольга, Второй-лп Ольга, Третий-лп Ольга. </w:t>
      </w:r>
      <w:r>
        <w:rPr>
          <w:color w:val="FF0000"/>
          <w:sz w:val="20"/>
          <w:lang w:eastAsia="ru-RU"/>
        </w:rPr>
        <w:t>Конфиденциально</w:t>
      </w:r>
      <w:r>
        <w:rPr>
          <w:color w:val="000000"/>
          <w:sz w:val="20"/>
          <w:lang w:eastAsia="ru-RU"/>
        </w:rPr>
        <w:t>.</w:t>
      </w:r>
    </w:p>
    <w:p>
      <w:pPr>
        <w:pStyle w:val="Normal"/>
        <w:spacing w:before="0" w:after="0"/>
        <w:ind w:firstLine="709" w:end="0"/>
        <w:contextualSpacing/>
        <w:jc w:val="both"/>
        <w:rPr>
          <w:b/>
          <w:color w:val="000000"/>
        </w:rPr>
      </w:pPr>
      <w:r>
        <w:rPr>
          <w:b/>
          <w:szCs w:val="24"/>
        </w:rPr>
        <w:t>Коробушкин Н.Г., 2024</w:t>
      </w:r>
      <w:r>
        <w:rPr>
          <w:szCs w:val="24"/>
        </w:rPr>
        <w:t xml:space="preserve">. Отчет о результатах поисков и оценки месторождений россыпного золота на участке «Кавли», с подсчетом запасов по состоянию на 01.01.2024 г. Объект </w:t>
      </w:r>
      <w:r>
        <w:rPr>
          <w:b/>
          <w:szCs w:val="24"/>
        </w:rPr>
        <w:t>«Кавли»</w:t>
      </w:r>
      <w:r>
        <w:rPr>
          <w:szCs w:val="24"/>
        </w:rPr>
        <w:t xml:space="preserve">. (Тындинский р-н, </w:t>
      </w:r>
      <w:r>
        <w:rPr>
          <w:szCs w:val="24"/>
          <w:lang w:val="en-US"/>
        </w:rPr>
        <w:t>N</w:t>
      </w:r>
      <w:r>
        <w:rPr>
          <w:szCs w:val="24"/>
        </w:rPr>
        <w:t>-51-</w:t>
      </w:r>
      <w:r>
        <w:rPr>
          <w:szCs w:val="24"/>
          <w:lang w:val="en-US"/>
        </w:rPr>
        <w:t>XII</w:t>
      </w:r>
      <w:r>
        <w:rPr>
          <w:szCs w:val="24"/>
        </w:rPr>
        <w:t xml:space="preserve">, </w:t>
      </w:r>
      <w:r>
        <w:rPr>
          <w:szCs w:val="24"/>
          <w:lang w:val="en-US"/>
        </w:rPr>
        <w:t>N</w:t>
      </w:r>
      <w:r>
        <w:rPr>
          <w:szCs w:val="24"/>
        </w:rPr>
        <w:t>-51-</w:t>
      </w:r>
      <w:r>
        <w:rPr>
          <w:szCs w:val="24"/>
          <w:lang w:val="en-US"/>
        </w:rPr>
        <w:t>XVIII</w:t>
      </w:r>
      <w:r>
        <w:rPr>
          <w:szCs w:val="24"/>
        </w:rPr>
        <w:t>, БЛГ 03620 БП, Гр.10-20-1259, ГКМ(В)-1537). Протокол ТКЗ Дальнедра (Амурнедра) № 1740 от 01.08.2024 г. – Зея: ООО «Дикт II», 2024. – 2 кн.-284 л. (207+77/протокол), 28/на 36 л.гр.пр. /// АТГФ-</w:t>
      </w:r>
      <w:r>
        <w:rPr>
          <w:b/>
          <w:szCs w:val="24"/>
        </w:rPr>
        <w:t>32927</w:t>
      </w:r>
      <w:r>
        <w:rPr>
          <w:szCs w:val="24"/>
        </w:rPr>
        <w:t xml:space="preserve">, эл./сервер (31,0 Мб); ЕФГИ-4780; Арх./эл. – од55455 (314,0 Мб, скан.первич.). </w:t>
      </w:r>
      <w:r>
        <w:rPr>
          <w:sz w:val="20"/>
        </w:rPr>
        <w:t xml:space="preserve">/// амо/Кавли-пп Гилюй, Темный (Безымянный)-пп Кавли, Светлый-пп Темный, Кипучий-пп Кавли. </w:t>
      </w:r>
      <w:r>
        <w:rPr>
          <w:color w:val="FF0000"/>
          <w:sz w:val="20"/>
        </w:rPr>
        <w:t>На общих основаниях</w:t>
      </w:r>
      <w:r>
        <w:rPr>
          <w:sz w:val="20"/>
        </w:rPr>
        <w:t>.</w:t>
      </w:r>
      <w:r>
        <w:rPr>
          <w:szCs w:val="24"/>
        </w:rPr>
        <w:t xml:space="preserve"> </w:t>
      </w:r>
    </w:p>
    <w:p>
      <w:pPr>
        <w:pStyle w:val="Normal"/>
        <w:ind w:firstLine="720" w:end="0"/>
        <w:jc w:val="both"/>
        <w:rPr>
          <w:b/>
          <w:color w:val="000000"/>
        </w:rPr>
      </w:pPr>
      <w:r>
        <w:rPr>
          <w:b/>
          <w:color w:val="000000"/>
        </w:rPr>
        <w:t>Коробушкин Н.Г., Богданович В.И., 1985.</w:t>
      </w:r>
      <w:r>
        <w:rPr>
          <w:color w:val="000000"/>
        </w:rPr>
        <w:t xml:space="preserve"> Отчет о результатах поисковых работ на рудное золото масштабов 1:25 000 и 1:10 000 в Гонжинском и Нижнеселемджинском золотоносных районах и поисково-оценочных работ на месторождении Буринда. - Зея:Зейская ГСП, 1985. – 2 кн.- 327 л. (265+62), 101 л.гр.пр. /// АТГФ-20343, од50122; амо/Пионер, Отрадный, Анатольевский, Двойной, Инкан. </w:t>
      </w:r>
    </w:p>
    <w:p>
      <w:pPr>
        <w:pStyle w:val="BodyTextIndent"/>
        <w:ind w:firstLine="720" w:end="0"/>
        <w:rPr>
          <w:b/>
          <w:szCs w:val="24"/>
        </w:rPr>
      </w:pPr>
      <w:r>
        <w:rPr>
          <w:b/>
          <w:color w:val="000000"/>
        </w:rPr>
        <w:t>Коробушкин Н.Г., Грибанов А.П., 2006.</w:t>
      </w:r>
      <w:r>
        <w:rPr>
          <w:color w:val="000000"/>
        </w:rPr>
        <w:t xml:space="preserve"> Отчёт о результатах поисковых и разведочных работ на россыпное золото в бассейнах ручьёв Иличи, Тулая. Объект «</w:t>
      </w:r>
      <w:r>
        <w:rPr>
          <w:b/>
          <w:color w:val="000000"/>
        </w:rPr>
        <w:t>Олонгринский</w:t>
      </w:r>
      <w:r>
        <w:rPr>
          <w:color w:val="000000"/>
        </w:rPr>
        <w:t xml:space="preserve">», 2000-2006 гг. (Тындинский р-н, N-52-VII, лц.БЛГ 01713 БР /переоформлена с лц.БЛГ 01075 БР, БЛГ 01549 БР/; Гр.47-01-39/1). Протокол АмурТКЗ № 681 от 25.12.2008. - Зея: ООО «Зеязолото», 2006. – 3 кн.-272 л. (126+101+45/прот.), 53/на 66 л. гр.пр. /// АТГФ-28373, од51364 (74 Мб), архив в "Зеязолото". </w:t>
      </w:r>
      <w:r>
        <w:rPr>
          <w:color w:val="000000"/>
          <w:sz w:val="20"/>
        </w:rPr>
        <w:t>амо/7: Иличи-пп Унаха, Августовский-пп Иличи, Мальцевский-пп Иличи; Тулая-лп Олонгро, Правый-пп Тулая, Левый-лп Тулая, Тулая Малая -пп Тулая.</w:t>
      </w:r>
    </w:p>
    <w:p>
      <w:pPr>
        <w:pStyle w:val="Normal"/>
        <w:ind w:firstLine="567" w:end="0"/>
        <w:jc w:val="both"/>
        <w:rPr>
          <w:b/>
          <w:color w:val="000000"/>
        </w:rPr>
      </w:pPr>
      <w:r>
        <w:rPr>
          <w:b/>
          <w:szCs w:val="24"/>
        </w:rPr>
        <w:t>Коробушкин Н.Г., Калашников А.Г., 2024</w:t>
      </w:r>
      <w:r>
        <w:rPr>
          <w:szCs w:val="24"/>
        </w:rPr>
        <w:t xml:space="preserve">. Отчет о результатах поисков и оценки месторождений россыпного золота на участке «Ольга, Магдагачи, Озерная 1-я», с подсчетом запасов по состоянию на 01.09.2024 г. Объект </w:t>
      </w:r>
      <w:r>
        <w:rPr>
          <w:b/>
          <w:szCs w:val="24"/>
        </w:rPr>
        <w:t>«Ольга, Магдагачи, Озерная 1-я»</w:t>
      </w:r>
      <w:r>
        <w:rPr>
          <w:szCs w:val="24"/>
        </w:rPr>
        <w:t xml:space="preserve">. (Магдагачинский р-н, </w:t>
      </w:r>
      <w:r>
        <w:rPr>
          <w:szCs w:val="24"/>
          <w:lang w:val="en-US"/>
        </w:rPr>
        <w:t>N</w:t>
      </w:r>
      <w:r>
        <w:rPr>
          <w:szCs w:val="24"/>
        </w:rPr>
        <w:t>-51-</w:t>
      </w:r>
      <w:r>
        <w:rPr>
          <w:szCs w:val="24"/>
          <w:lang w:val="en-US"/>
        </w:rPr>
        <w:t>XXX</w:t>
      </w:r>
      <w:r>
        <w:rPr>
          <w:szCs w:val="24"/>
        </w:rPr>
        <w:t>, БЛГ 04364 БП, Гр.10-24-17001, ГКМ(В)-1536). Протокол ТКЗ Дальнедра (Амурнедра) № 1797 от 10.12.2024 г. – Зея: ООО «Дикт», 2024. – 2 кн.-290 л. (254+36/протокол), 50/на 60 л.гр.пр. /// АТГФ-</w:t>
      </w:r>
      <w:r>
        <w:rPr>
          <w:b/>
          <w:szCs w:val="24"/>
        </w:rPr>
        <w:t>32926</w:t>
      </w:r>
      <w:r>
        <w:rPr>
          <w:szCs w:val="24"/>
        </w:rPr>
        <w:t xml:space="preserve">, эл./сервер  (64,5 Мб); ЕФГИ-6524; Арх./эл. – од55454 (334,0 Мб, скан.первич.). </w:t>
      </w:r>
      <w:r>
        <w:rPr>
          <w:sz w:val="20"/>
        </w:rPr>
        <w:t xml:space="preserve">/// амо13/Ольга-лп Амур, Куликан-лп Ольга, Кулик-лп Куликан, Зверева-пп Куликан, Шестнадцатый-пп Куликан, Дорожный-пп Куликан, Первый-лп Ольга, Начальный-пп Ольга, Магдагачи-пп Ольга, Безымянный-лп Магдагачи, Андреевский-лп Безымянный, Озерная 1-я-пп Магдагачи, Первомайский-лп Ольга. </w:t>
      </w:r>
      <w:r>
        <w:rPr>
          <w:color w:val="FF0000"/>
          <w:sz w:val="20"/>
        </w:rPr>
        <w:t>Конфиденциально</w:t>
      </w:r>
      <w:r>
        <w:rPr>
          <w:sz w:val="20"/>
        </w:rPr>
        <w:t xml:space="preserve">. </w:t>
      </w:r>
    </w:p>
    <w:p>
      <w:pPr>
        <w:pStyle w:val="Normal"/>
        <w:ind w:firstLine="720" w:end="0"/>
        <w:jc w:val="both"/>
        <w:rPr>
          <w:b/>
          <w:color w:val="000000"/>
        </w:rPr>
      </w:pPr>
      <w:r>
        <w:rPr>
          <w:b/>
          <w:color w:val="000000"/>
        </w:rPr>
        <w:t>Коробушкин Н.Г., Суетин А.А., 2003.</w:t>
      </w:r>
      <w:r>
        <w:rPr>
          <w:color w:val="000000"/>
        </w:rPr>
        <w:t xml:space="preserve"> Материалы к отчетному балансу запасов россыпного золота по ОАО а/с «Зея» по форме 5-ГР, 70-тп за 2003 год. – Зея, 2003. – 1 кн.-57 л., 44 гр.пр. /// АТГФ-27362</w:t>
      </w:r>
    </w:p>
    <w:p>
      <w:pPr>
        <w:pStyle w:val="BodyTextIndent"/>
        <w:ind w:firstLine="720" w:end="0"/>
        <w:rPr>
          <w:b/>
          <w:color w:val="000000"/>
        </w:rPr>
      </w:pPr>
      <w:r>
        <w:rPr>
          <w:b/>
          <w:color w:val="000000"/>
        </w:rPr>
        <w:t>Коробушкин Н.Г., Суетин А.А., Мазепа И.В., 2004.</w:t>
      </w:r>
      <w:r>
        <w:rPr>
          <w:color w:val="000000"/>
        </w:rPr>
        <w:t xml:space="preserve"> Отчет о результатах доразведки и пересчёта запасов россыпного золота месторождений бассейна руч.</w:t>
      </w:r>
      <w:r>
        <w:rPr>
          <w:b/>
          <w:color w:val="000000"/>
        </w:rPr>
        <w:t>Стакан</w:t>
      </w:r>
      <w:r>
        <w:rPr>
          <w:color w:val="000000"/>
        </w:rPr>
        <w:t xml:space="preserve"> за 1993-95 гг. (Зейский р-н, N-52-XIII, лц.БЛГ 00279 БЭ, БЛГ 01508 БЭ). Протокол АмурТКЗ № 596 от 08.02.2005 г. – Зея: ОАО а/с «Зея», 2004. – 3 кн.-264 л. (94+141+29), 67 гр.пр. /// АТГФ-27630, од51867 (361 Мб), од51129; амо/Стакан-пп Арби, Ивак-лп Стакан</w:t>
      </w:r>
    </w:p>
    <w:p>
      <w:pPr>
        <w:pStyle w:val="Normal"/>
        <w:ind w:firstLine="720" w:end="0"/>
        <w:jc w:val="both"/>
        <w:rPr>
          <w:b/>
          <w:color w:val="000000"/>
        </w:rPr>
      </w:pPr>
      <w:r>
        <w:rPr>
          <w:b/>
          <w:color w:val="000000"/>
        </w:rPr>
        <w:t>Коробушкин Н.Г., Ткачев А.Ф., 1999.</w:t>
      </w:r>
      <w:r>
        <w:rPr>
          <w:color w:val="000000"/>
        </w:rPr>
        <w:t xml:space="preserve"> Материалы подсчета ресурсов россыпного золота категории Р</w:t>
      </w:r>
      <w:r>
        <w:rPr>
          <w:color w:val="000000"/>
          <w:vertAlign w:val="subscript"/>
        </w:rPr>
        <w:t>1</w:t>
      </w:r>
      <w:r>
        <w:rPr>
          <w:color w:val="000000"/>
        </w:rPr>
        <w:t xml:space="preserve"> в бассейне р.Кинляндяк, левого притока р.Купури по состоянию на 1.01.1999 г. (Зейский район, N-52-XI, БЛГ 00366 БП). Протокол НТС № 300 от 20.01.1999 г. - Зея: а/с “Зея”, 1999. - 24 с., 6 гр. пр. ///АТГФ-26241-6 </w:t>
      </w:r>
    </w:p>
    <w:p>
      <w:pPr>
        <w:pStyle w:val="Normal"/>
        <w:numPr>
          <w:ilvl w:val="0"/>
          <w:numId w:val="0"/>
        </w:numPr>
        <w:ind w:firstLine="709" w:start="0" w:end="0"/>
        <w:jc w:val="both"/>
        <w:outlineLvl w:val="0"/>
        <w:rPr>
          <w:b/>
          <w:color w:val="000000"/>
        </w:rPr>
      </w:pPr>
      <w:r>
        <w:rPr>
          <w:b/>
          <w:color w:val="000000"/>
        </w:rPr>
        <w:t xml:space="preserve">Коробушкин Н.Г., Ткачёв А.Ф., 2005. </w:t>
      </w:r>
      <w:r>
        <w:rPr>
          <w:color w:val="000000"/>
        </w:rPr>
        <w:t>Отчёт о проведении геолого-геоморфологических исследований по изучению рыхлых кайнозойских отложений с целью выявления и оценки прогнозных ресурсов россыпного золота на территории Зейского района Амурской области за 1999-2001 годы (</w:t>
      </w:r>
      <w:r>
        <w:rPr>
          <w:b/>
          <w:color w:val="000000"/>
        </w:rPr>
        <w:t>Купуринский</w:t>
      </w:r>
      <w:r>
        <w:rPr>
          <w:color w:val="000000"/>
        </w:rPr>
        <w:t xml:space="preserve"> объект). (N-52-XI, -XII, -XVII, -XVIII; лц.БЛГ 00366 БП, Гр.47-96-34). Протокол НТС Амурнедра № 894 от 18 03.2009. – Зея: ОАО «А/с «Зея», 2005 – 2 кн.-252 л., 51 л.гр.пр. /// АТГФ-28677, од51476 (149 Мб), Арх.775;</w:t>
      </w:r>
      <w:r>
        <w:rPr>
          <w:color w:val="000000"/>
          <w:sz w:val="20"/>
        </w:rPr>
        <w:t xml:space="preserve"> амо/Зея (между Купури-Джагарма), (Ингагли, Локшак, Таз, Тапката, Двуглавый, Гамикан-басс.)-лп Зея; (Нимчан, Эннактыдяк)-лп Купури; Утунак-лп Луча; Тюрбуки Б.-пп (пс)-Тюрбуки (-пп Арги), Тихий-пп Тюрбуки Б.; Арги(верх.теч.)-лп Зея, Болодякит Пр.-пп Болодякит, (Амундачи, Колбачи)-пп Арги, Калды-Гагинди-пп Колбачи, Озерный-лп Колбачи, (Встречный, Удикан-Макит, Илистый/Утёсный/, Заметный, Горелый, Ванга)-лп Арги, (Граничный, Вангакан)-лп Ванга, Наледный-пп Вангакан; аз/россыпи, аз/прогноз, аз/коренное; амт/геоморфология</w:t>
      </w:r>
    </w:p>
    <w:p>
      <w:pPr>
        <w:pStyle w:val="Normal"/>
        <w:ind w:firstLine="720" w:end="0"/>
        <w:jc w:val="both"/>
        <w:rPr>
          <w:b/>
          <w:color w:val="000000"/>
        </w:rPr>
      </w:pPr>
      <w:r>
        <w:rPr>
          <w:b/>
          <w:color w:val="000000"/>
        </w:rPr>
        <w:t>Коробушкин Н.Г., Ткачев А.Ф., Асмодьяров Г.В., 1996.</w:t>
      </w:r>
      <w:r>
        <w:rPr>
          <w:color w:val="000000"/>
        </w:rPr>
        <w:t xml:space="preserve"> Отчет о проведении геолого-геоморфологических исследований по изучению рыхлых кайнозойских отложений с целью выявления и оценки прогнозных ресурсов россыпного золота на территории Зейского района за 1995 г. (Купуринский объект за 1995 г., Гр.47-96-34. Протокол НТС № 96 от 19.06.96.-1949 млн.руб.). - Зея: а/с "Зея", 1996. - 1 кн.-139 л., 39 гр.пр. (в т.ч. 19 калек) /// АТГФ-25516, од50168; 25517 (некомплект: 20 гр.пр.). Верхне-Зейский золот.р-н, Купури-Майск.узел, Сугджарск.узел.</w:t>
      </w:r>
    </w:p>
    <w:p>
      <w:pPr>
        <w:pStyle w:val="Normal"/>
        <w:ind w:firstLine="720" w:end="0"/>
        <w:jc w:val="both"/>
        <w:rPr>
          <w:b/>
          <w:color w:val="000000"/>
        </w:rPr>
      </w:pPr>
      <w:r>
        <w:rPr>
          <w:b/>
          <w:color w:val="000000"/>
        </w:rPr>
        <w:t>Коробушкин Н.Г., Ткачев А.Ф., Асмодьяров Г.В., 2000.</w:t>
      </w:r>
      <w:r>
        <w:rPr>
          <w:color w:val="000000"/>
        </w:rPr>
        <w:t xml:space="preserve"> Отчет о проведении геолого-геоморфологических исследований по изучению рыхлых кайнозойских отложений с целью выявления и оценки прогнозных ресурсов россыпного золота на территории Зейского района за 1996-98 гг. Объект </w:t>
      </w:r>
      <w:r>
        <w:rPr>
          <w:b/>
          <w:color w:val="000000"/>
        </w:rPr>
        <w:t>«Купуринский».</w:t>
      </w:r>
      <w:r>
        <w:rPr>
          <w:color w:val="000000"/>
        </w:rPr>
        <w:t xml:space="preserve"> (N-52-X, -XI, -XII, -XVI, -XVII, -XVIII, -XXII, -XXIII, лц.БЛГ 00366 БП, Гр.47-96-34). Протокол АмурТКЗ № 327 от 14.02.2001 г. – Зея: а/с «Зея», 2000. – 4 кн.-565 л. (198+218+128+21/прот.) 53 гр.пр. /// АТГФ-26757, (од51001/текст, од51001-дубль/гр.пр.3,5-9 отсканированные), Арх. 198, </w:t>
      </w:r>
      <w:r>
        <w:rPr>
          <w:i/>
          <w:color w:val="000000"/>
        </w:rPr>
        <w:t xml:space="preserve">авт, ндпо, адм/Зейский, амо, аз/россыпи, аз/коренное, апи/камни облицовочные, апи/камни поделочные, апи/горный хрусталь, апи/хризолит, апи/аметист, апи/обсидиан, апи/гематит (кровавик), апи/фиолетовые сланцы, амт/геоморфология, ар/Сугджарский зу., ар/Купури-Майский зу., ар/Аргинский зу., ар/Унья-Бомский зу., </w:t>
      </w:r>
      <w:r>
        <w:rPr>
          <w:color w:val="000000"/>
        </w:rPr>
        <w:t>амо/Иракан М. (басс.)-пп Зеи, амо/Иракан Б. (басс.)-пп Зеи, амо/Ванга (басс.)-лп Арги, амо/Ванга, Б., М. (басс.)-лп Иракана Б., амо/Якодокит (басс.)-лп Онони, амо/Онони (басс.)-пп Зеи, амо/Зея (долина, бассейн, ниже устья Джагарма)-лп Амура, амо/Артыккан-пп Зеи, амо/Кривой-пп Зеи, амо/Зорге-пп Зеи, амо/Тыгдылячи-ппЗеи, амо/Буктачи-пп Зеи, амо/Нелгак-пп Зеи, амо/Гамикан (басс)-лп Зеи, амо/Двуглавый-лп Зеи, амо/Тапката-лп Зеи, амо/Локшак (долина, водораздел)-лп Зеи, амо/Карчелак-лп Зеи, амо/Ингагли-лп Зеи, амо/Купури (долина, басс., среднее-нижнее течение)-лп Зеи, амо</w:t>
      </w:r>
      <w:r>
        <w:rPr>
          <w:color w:val="000000"/>
          <w:u w:val="single"/>
        </w:rPr>
        <w:t>/«Ёлкинская» терраса-(золото росс., коренное</w:t>
      </w:r>
      <w:r>
        <w:rPr>
          <w:color w:val="000000"/>
        </w:rPr>
        <w:t>)-(лб., приуст.часть долины р. Купури-лп Зеи), амо/«Базовская» терраса - (лб. Купури /ниже устья Кинляндяк/ -лп Зеи), амо/Карандаш-пп Купури, амо/Марпачан-пп Купури, амо/</w:t>
      </w:r>
      <w:r>
        <w:rPr>
          <w:color w:val="000000"/>
          <w:u w:val="single"/>
        </w:rPr>
        <w:t>Ёлкин (басс., золото росс., коренное</w:t>
      </w:r>
      <w:r>
        <w:rPr>
          <w:color w:val="000000"/>
        </w:rPr>
        <w:t>)-лп Купури, амо/</w:t>
      </w:r>
      <w:r>
        <w:rPr>
          <w:color w:val="000000"/>
          <w:u w:val="single"/>
        </w:rPr>
        <w:t>Бираякан (долина, басс., золото росс., коренное</w:t>
      </w:r>
      <w:r>
        <w:rPr>
          <w:color w:val="000000"/>
        </w:rPr>
        <w:t>)-лп Купури, амо/Гоним-пп Бираякана, амо/Единка-пп Бираякана, амо/Быстрый-пп Бираякана, амо/Маша-лп Бираякана, амо/Миша-лп Бираякана, амо/Бирка-1,-2,-3,-4-(лп Бираякана), амо/</w:t>
      </w:r>
      <w:r>
        <w:rPr>
          <w:color w:val="000000"/>
          <w:u w:val="single"/>
        </w:rPr>
        <w:t>Кинляндяк (долина, басс., золото росс., коренное</w:t>
      </w:r>
      <w:r>
        <w:rPr>
          <w:color w:val="000000"/>
        </w:rPr>
        <w:t>)-лп Купури, амо/Маячный-пп Купури, амо/Бори-Макит – лп Кинляндяк, амо/Веселый-лп Кинляндяк, амо/Одинокий-пп Веселого, амо/Нимчан-лп Купури, амо/Эннактыдяк-лп Купури /устье Лучи/, амо/Карунгнак-пп Купури, амо/Луча (долина, басс.)-лп Купури, амо/Утанак-лп Лучи, амо/Арги (долина, басс., среднее-верхнее теч.)-лп Зеи, амо/Тыгдылянак-пп Арги, амо/Тюрбуки (долина, басс.)-пп Арги, амо/Тюрбуки-Налдын – пп Тюрбуки, амо/Тюрбуки Б. (долина)-п.состав. Тюрбуки (пп Арги), амо/Тихий-пп Тюрбуки Б., амо/Тюрбуки М. (басс.) -л.состав. Тюрбуки (пп Арги), амо/Болодякит (басс.)-пп Арги, амо/Колбати-пп Арги, амо/Амундачи-пп Арги, амо/Колбачи-пп Арги, амо/Еренга-лп Арги, амо/Илистый /Утесный/ (басс.)-лп Арги, амо/Заметный-лп Арги, амо/Горелый-лп Арги, амо/Алакан-лп Арги, амо/Курнал Б.-сост. Курнал (лп Арги), амо/Курнал М. -сост. Курнал (лп Арги), амо/Плеть Ниж., Верхн.-(лп Арги), амо/Нёл Лев.-лп Нёл (пп Курнал) , амо/Нёл- пп Курнал, амо/Муякан-пп Курнал, амо/</w:t>
      </w:r>
      <w:r>
        <w:rPr>
          <w:color w:val="000000"/>
          <w:u w:val="single"/>
        </w:rPr>
        <w:t>Карчелак, басс. (золото коренное)-</w:t>
      </w:r>
      <w:r>
        <w:rPr>
          <w:color w:val="000000"/>
        </w:rPr>
        <w:t>лп Зеи, амо/</w:t>
      </w:r>
      <w:r>
        <w:rPr>
          <w:color w:val="000000"/>
          <w:u w:val="single"/>
        </w:rPr>
        <w:t>Купури (64-14), ниж.теч. (золото коренное)-лп Зеи,</w:t>
      </w:r>
      <w:r>
        <w:rPr>
          <w:color w:val="000000"/>
        </w:rPr>
        <w:t xml:space="preserve"> амо/</w:t>
      </w:r>
      <w:r>
        <w:rPr>
          <w:color w:val="000000"/>
          <w:u w:val="single"/>
        </w:rPr>
        <w:t>Аянсольское (золото коренное</w:t>
      </w:r>
      <w:r>
        <w:rPr>
          <w:color w:val="000000"/>
        </w:rPr>
        <w:t xml:space="preserve">)-1 км выше устья руч.Аянсол-лп Купури, амт/ТКЗ (прот.-затраты 4862,9 тыс.руб., за счет отчислений на ВМСБ, остав.предпр. а/с «Зея» - по договору с КПР № 97-0-13. Ресурсы: Р1=2171, Р2+Р3=5417) </w:t>
      </w:r>
    </w:p>
    <w:p>
      <w:pPr>
        <w:pStyle w:val="BodyTextIndent"/>
        <w:ind w:firstLine="720" w:end="0"/>
        <w:rPr>
          <w:b/>
          <w:color w:val="000000"/>
        </w:rPr>
      </w:pPr>
      <w:r>
        <w:rPr>
          <w:b/>
          <w:color w:val="000000"/>
        </w:rPr>
        <w:t>Коробушкин Н.Г., Шевченко В.Д., 2003.</w:t>
      </w:r>
      <w:r>
        <w:rPr>
          <w:color w:val="000000"/>
        </w:rPr>
        <w:t xml:space="preserve"> Материалы пересчета запасов россыпного золота месторождения руч.Малая Талга – пп Талга (басс. р.Гилюй). Протокол АмурТКЗ № 535 от 15.01.2004 г. (Зейский р-н, N-51-XVIII, лц.БЛГ 00295 БЭ). – Зея: ОАО а/с «Зея», 2003. – 2 кн.-48л. (42+6), 9 гр.пр. /// АТГФ-27292-5</w:t>
      </w:r>
    </w:p>
    <w:p>
      <w:pPr>
        <w:pStyle w:val="Normal"/>
        <w:ind w:firstLine="720" w:end="0"/>
        <w:jc w:val="both"/>
        <w:rPr>
          <w:b/>
          <w:color w:val="000000"/>
        </w:rPr>
      </w:pPr>
      <w:r>
        <w:rPr>
          <w:b/>
          <w:color w:val="000000"/>
        </w:rPr>
        <w:t>Коровина П.А., 1957.</w:t>
      </w:r>
      <w:r>
        <w:rPr>
          <w:color w:val="000000"/>
        </w:rPr>
        <w:t xml:space="preserve"> Отчет о гидрогеологических работах на бурение разведочно-эксплуатационных на воду скважин для совхозов, МТС и колхозов Амурской обл. в 1956 г. Гидрогеологическое заключение по скважинам NN 34, 52, 63, 119 (Мазановский с-з Мазановского р-на), N 48 (к-з "Трудовик" д.Красная Горка Архаринского р-на), N 49 (к-з "Из искры пламя" д.Черниговка Бурейского р-на), N 51 (к-з "Красный Лиман" д.Лиманное Серышевского р-на), N 56 (к-з "Восход" д.Домикан Бурейского р-на), N 57 (Райчихинский с-з Михайловского р-на), NN 59, 59а (Кивдинский с-з д.Сельхоз Вятка Райчихинского р-на), N 62 (к-з им.Сталина с.Михайловка Михайловского р-на), N 66 (к-з "Искра тайги" д.Милехино Серышевского р-на), N 69 (террит.кирпичного завода Министерства совхозов ст.Поздеевка Советского р-на), NN 70, 70а (к-з "Красный Маяк" Серышевского р-на), N 72 (Чигиринский с-з Благовещенского р-на), N 73 (к-з им.Фрунзе с.Верное Серышевского р-на), N 74 (к-з "Путь к коммунизму" д.Автономовка Серышевского р-на), N 82 (Бирманский з/с-з Серышевского р-на), N 83 (террит.Сапроновской МТС Мазановского р-на), N 84 (к-з "Труд" д.Савельевка Куйбышевского р-на), N 85 (террит.Среднебельской МТС Ивановского р-на), N 86 (к-з им.Негрун д.Ново-Алексеевка Ивановского р-на), N 88 (с-з им.Лазо Тамбовского р-на), NN 89, 95 (Димский с-з Тамбовского р-на), N 90 (террит.Белогорской МТС Благовещенского р-на), N 93 (к-з "Заря коммунизма" с.Средняя Полтавка Кагановического р-на),N 96 (к-з им.Ворошилова с.Каховка Советского р-на), N 98 (к-з им.Калинина д.Валуево Завитинского р-на), N 99 (Верненский с-з Серышевского р-на), N 101 (к-з им.Ворошилова с.Успеновка Завитинского р-на), N 102 (к-з "Путь к социализму" д.Шумиловка Михайловского р-на) . - Хабаровск: ДВГУ, 1957. - 30 кн., 65 гр.пр. /// АТГФ-1166 </w:t>
      </w:r>
    </w:p>
    <w:p>
      <w:pPr>
        <w:pStyle w:val="Normal"/>
        <w:ind w:firstLine="720" w:end="0"/>
        <w:jc w:val="both"/>
        <w:rPr>
          <w:b/>
          <w:color w:val="000000"/>
        </w:rPr>
      </w:pPr>
      <w:r>
        <w:rPr>
          <w:b/>
          <w:color w:val="000000"/>
        </w:rPr>
        <w:t>Королев А.А., 1976.</w:t>
      </w:r>
      <w:r>
        <w:rPr>
          <w:color w:val="000000"/>
        </w:rPr>
        <w:t xml:space="preserve"> Технический проект Байкало-Амурской ж.д. магистрали. Участок Тында-Ургал. - М.: Мосгипротранс, 1976. - 29 с., 12 гр.пр. /// АмурТГФ-17725.</w:t>
      </w:r>
    </w:p>
    <w:p>
      <w:pPr>
        <w:pStyle w:val="Normal"/>
        <w:ind w:firstLine="720" w:end="0"/>
        <w:jc w:val="both"/>
        <w:rPr>
          <w:b/>
          <w:color w:val="000000"/>
        </w:rPr>
      </w:pPr>
      <w:r>
        <w:rPr>
          <w:b/>
          <w:color w:val="000000"/>
        </w:rPr>
        <w:t>Королёв М.М., 2007.</w:t>
      </w:r>
      <w:r>
        <w:rPr>
          <w:color w:val="000000"/>
        </w:rPr>
        <w:t xml:space="preserve"> Отчетный баланс запасов золота ООО «Токурский рудник» по Токурскому золоторудному месторождению за 2006 г. по форме: 5-гр. – п.Токур, 2007. – 1 кн.-6 л. /// АТГФ-27800-7; авт, ндпо, амб/золото-2006</w:t>
      </w:r>
    </w:p>
    <w:p>
      <w:pPr>
        <w:pStyle w:val="Normal"/>
        <w:ind w:firstLine="720" w:end="0"/>
        <w:jc w:val="both"/>
        <w:rPr>
          <w:b/>
          <w:color w:val="000000"/>
        </w:rPr>
      </w:pPr>
      <w:r>
        <w:rPr>
          <w:b/>
          <w:color w:val="000000"/>
        </w:rPr>
        <w:t>Королёв М.М., 2008.</w:t>
      </w:r>
      <w:r>
        <w:rPr>
          <w:color w:val="000000"/>
        </w:rPr>
        <w:t xml:space="preserve"> Отчетный баланс запасов ООО «Токурский рудник» по Токурскому золоторудному месторождению за 2007 г. по форме 5-гр. – Токур, 2008. – 1 кн.-6 л. /// АТГФ-28069-7; авт, ндпо, амб/золото-2007</w:t>
      </w:r>
    </w:p>
    <w:p>
      <w:pPr>
        <w:pStyle w:val="Normal"/>
        <w:ind w:firstLine="720" w:end="0"/>
        <w:jc w:val="both"/>
        <w:rPr>
          <w:b/>
          <w:color w:val="000000"/>
        </w:rPr>
      </w:pPr>
      <w:r>
        <w:rPr>
          <w:b/>
          <w:color w:val="000000"/>
        </w:rPr>
        <w:t>Королёв М.М., 2009.</w:t>
      </w:r>
      <w:r>
        <w:rPr>
          <w:color w:val="000000"/>
        </w:rPr>
        <w:t xml:space="preserve"> Отчётный баланс запасов по Токурскому золоторудному месторождению за 2008 г. по форме 5-гр. – Токур: ООО «Токурский рудник», 2009. – 1 кн.-9 л. /// АТГФ-28394-4. </w:t>
      </w:r>
      <w:r>
        <w:rPr>
          <w:color w:val="000000"/>
          <w:sz w:val="20"/>
        </w:rPr>
        <w:t>авт, ндпо, амб/золото-2008</w:t>
      </w:r>
    </w:p>
    <w:p>
      <w:pPr>
        <w:pStyle w:val="Normal"/>
        <w:ind w:firstLine="720" w:end="0"/>
        <w:jc w:val="both"/>
        <w:rPr>
          <w:b/>
          <w:color w:val="000000"/>
        </w:rPr>
      </w:pPr>
      <w:r>
        <w:rPr>
          <w:b/>
          <w:color w:val="000000"/>
        </w:rPr>
        <w:t>Королев М.М., 2010.</w:t>
      </w:r>
      <w:r>
        <w:rPr>
          <w:color w:val="000000"/>
        </w:rPr>
        <w:t xml:space="preserve"> Отчётный баланс запасов по Токурскому золоторудному месторождению за 2009 год по форме 5-гр. – Токур: ООО «Токурский рудник», 2010. – 1 кн.-10 л. /// АТГФ-28521-13</w:t>
      </w:r>
    </w:p>
    <w:p>
      <w:pPr>
        <w:pStyle w:val="Normal"/>
        <w:ind w:firstLine="720" w:end="0"/>
        <w:jc w:val="both"/>
        <w:rPr>
          <w:b/>
          <w:color w:val="000000"/>
        </w:rPr>
      </w:pPr>
      <w:r>
        <w:rPr>
          <w:b/>
          <w:color w:val="000000"/>
        </w:rPr>
        <w:t>Королев Н.И., Киселев В.М., Зеленов В.И., Гучетль И.С., 1991.</w:t>
      </w:r>
      <w:r>
        <w:rPr>
          <w:color w:val="000000"/>
        </w:rPr>
        <w:t xml:space="preserve"> Проектирование опытно-промышленной установки кучного выщелачивания золотосодержащих руд на базе запасов месторождения Покровское III.- М: МЦ "Модикон", 1991. - 3 кн.- 166 л. (91+32+43), 4 гр.пр. /// АТГФ-24641, 25716, од50166.</w:t>
      </w:r>
      <w:r>
        <w:rPr>
          <w:color w:val="000000"/>
          <w:sz w:val="20"/>
        </w:rPr>
        <w:t xml:space="preserve"> </w:t>
      </w:r>
    </w:p>
    <w:p>
      <w:pPr>
        <w:pStyle w:val="Normal"/>
        <w:ind w:firstLine="720" w:end="0"/>
        <w:jc w:val="both"/>
        <w:rPr>
          <w:b/>
          <w:color w:val="000000"/>
        </w:rPr>
      </w:pPr>
      <w:r>
        <w:rPr>
          <w:b/>
          <w:color w:val="000000"/>
        </w:rPr>
        <w:t>Королев Н.И., Мельников В.Д., Чанышев И.С. и др., 1991.</w:t>
      </w:r>
      <w:r>
        <w:rPr>
          <w:color w:val="000000"/>
        </w:rPr>
        <w:t xml:space="preserve"> Выбор объектов, проведение технологической и геолого-экономической оценки золоторудных объектов для отработки способом кучного выщелачивания. - М.: ЦНИГРИ, 1991. - 120 с./// АТГФ-24638, лд50265 </w:t>
      </w:r>
    </w:p>
    <w:p>
      <w:pPr>
        <w:pStyle w:val="Normal"/>
        <w:ind w:firstLine="720" w:end="0"/>
        <w:jc w:val="both"/>
        <w:rPr>
          <w:b/>
          <w:color w:val="000000"/>
        </w:rPr>
      </w:pPr>
      <w:r>
        <w:rPr>
          <w:b/>
          <w:color w:val="000000"/>
        </w:rPr>
        <w:t>Королев, Шевченко, 1956.</w:t>
      </w:r>
      <w:r>
        <w:rPr>
          <w:color w:val="000000"/>
        </w:rPr>
        <w:t xml:space="preserve"> Отчет по исследованию суглинков Кивдо-Райчихинского м-ния. - Хабаровск: Дальуглегеология, 1956. - 48 с. /// АТГФ-7028.</w:t>
      </w:r>
    </w:p>
    <w:p>
      <w:pPr>
        <w:pStyle w:val="Normal"/>
        <w:ind w:firstLine="720" w:end="0"/>
        <w:jc w:val="both"/>
        <w:rPr>
          <w:b/>
          <w:bCs/>
          <w:color w:val="000000"/>
        </w:rPr>
      </w:pPr>
      <w:r>
        <w:rPr>
          <w:b/>
          <w:color w:val="000000"/>
        </w:rPr>
        <w:t xml:space="preserve">Короленко А.Л., 2000. </w:t>
      </w:r>
      <w:r>
        <w:rPr>
          <w:color w:val="000000"/>
        </w:rPr>
        <w:t>Материалы к</w:t>
      </w:r>
      <w:r>
        <w:rPr>
          <w:b/>
          <w:color w:val="000000"/>
        </w:rPr>
        <w:t xml:space="preserve"> </w:t>
      </w:r>
      <w:r>
        <w:rPr>
          <w:color w:val="000000"/>
        </w:rPr>
        <w:t>отчетному балансу запасов россыпного золота ЗАО «Золотинка-Пальпага» за 2000 г. - Зея, 2000. - 1 кн.- 64 л., 14 гр.пр. /// АТГФ-26804-5</w:t>
      </w:r>
    </w:p>
    <w:p>
      <w:pPr>
        <w:pStyle w:val="Normal"/>
        <w:ind w:firstLine="709" w:end="0"/>
        <w:jc w:val="both"/>
        <w:rPr>
          <w:b/>
          <w:bCs/>
          <w:color w:val="000000"/>
        </w:rPr>
      </w:pPr>
      <w:r>
        <w:rPr>
          <w:b/>
          <w:bCs/>
          <w:color w:val="000000"/>
        </w:rPr>
        <w:t xml:space="preserve">Короленко А.Л., 2019. </w:t>
      </w:r>
      <w:r>
        <w:rPr>
          <w:color w:val="000000"/>
        </w:rPr>
        <w:t xml:space="preserve">Материалы отчётного баланса запасов россыпного золота ПАО «Прииск Дамбуки» по формам: 5-гр, 70-тп, 71-тп </w:t>
      </w:r>
      <w:r>
        <w:rPr>
          <w:b/>
          <w:bCs/>
          <w:color w:val="000000"/>
        </w:rPr>
        <w:t xml:space="preserve">за 2019 г. </w:t>
      </w:r>
      <w:r>
        <w:rPr>
          <w:color w:val="000000"/>
        </w:rPr>
        <w:t xml:space="preserve">– пос.Береговой, 2019. – 6 кн.-91 л. (25+7+3+6+5+45), 6/20 л.гр.пр. /// АТГФ-31907. </w:t>
      </w:r>
      <w:r>
        <w:rPr>
          <w:color w:val="000000"/>
          <w:sz w:val="20"/>
        </w:rPr>
        <w:t>Конфиденциально</w:t>
      </w:r>
    </w:p>
    <w:p>
      <w:pPr>
        <w:pStyle w:val="Normal"/>
        <w:ind w:firstLine="709" w:end="0"/>
        <w:jc w:val="both"/>
        <w:rPr>
          <w:rFonts w:eastAsia="Calibri"/>
          <w:b/>
          <w:color w:val="000000"/>
          <w:szCs w:val="24"/>
          <w:lang w:eastAsia="ru-RU"/>
        </w:rPr>
      </w:pPr>
      <w:r>
        <w:rPr>
          <w:b/>
          <w:bCs/>
          <w:color w:val="000000"/>
        </w:rPr>
        <w:t>Короленко А.Л., 2020.</w:t>
      </w:r>
      <w:r>
        <w:rPr>
          <w:bCs/>
          <w:color w:val="000000"/>
        </w:rPr>
        <w:t xml:space="preserve"> Материалы отчётного баланса запасов россыпного золота ПАО «Прииск Дамбуки» </w:t>
      </w:r>
      <w:r>
        <w:rPr>
          <w:b/>
          <w:bCs/>
          <w:color w:val="000000"/>
        </w:rPr>
        <w:t>за 2020 г</w:t>
      </w:r>
      <w:r>
        <w:rPr>
          <w:bCs/>
          <w:color w:val="000000"/>
        </w:rPr>
        <w:t xml:space="preserve">. по формам: 5-гр, 70-тп, 71-тп. – пос.Береговой, 2020. – 4 кн.-92 л. (76+7+3+6), 4/18 л.гр.пр. /// АТГФ-32159. </w:t>
      </w:r>
      <w:r>
        <w:rPr>
          <w:color w:val="000000"/>
          <w:sz w:val="20"/>
        </w:rPr>
        <w:t>Конфиденциально</w:t>
      </w:r>
    </w:p>
    <w:p>
      <w:pPr>
        <w:pStyle w:val="Normal"/>
        <w:ind w:firstLine="709" w:end="0"/>
        <w:jc w:val="both"/>
        <w:rPr>
          <w:b/>
          <w:color w:val="000000"/>
        </w:rPr>
      </w:pPr>
      <w:r>
        <w:rPr>
          <w:rFonts w:eastAsia="Calibri"/>
          <w:b/>
          <w:color w:val="000000"/>
          <w:szCs w:val="24"/>
          <w:lang w:eastAsia="ru-RU"/>
        </w:rPr>
        <w:t>Короленко А.Л., 2021.</w:t>
      </w:r>
      <w:r>
        <w:rPr>
          <w:rFonts w:eastAsia="Calibri"/>
          <w:color w:val="000000"/>
          <w:szCs w:val="24"/>
          <w:lang w:eastAsia="ru-RU"/>
        </w:rPr>
        <w:t xml:space="preserve"> Отчет о результатах геологического изучения и разведки россыпей золота в бассейне р. Джигда в 2018 г., с подсчетом запасов по состоянию на 01.01.2021 г. Объект </w:t>
      </w:r>
      <w:r>
        <w:rPr>
          <w:rFonts w:eastAsia="Calibri"/>
          <w:b/>
          <w:color w:val="000000"/>
          <w:szCs w:val="24"/>
          <w:lang w:eastAsia="ru-RU"/>
        </w:rPr>
        <w:t>«Джигда».</w:t>
      </w:r>
      <w:r>
        <w:rPr>
          <w:rFonts w:eastAsia="Calibri"/>
          <w:color w:val="000000"/>
          <w:szCs w:val="24"/>
          <w:lang w:eastAsia="ru-RU"/>
        </w:rPr>
        <w:t xml:space="preserve"> (Зейский р-н, N-52-XIV, БЛГ 03000 БР, Гр.10-17-817, ГКМ(В)-1400/Канавный, 1401/Серафимовский, 1402/Джигда Малая, 1403/Моховой, 1404/Чертов). Протокол ТКЗ Амурнедра № 1376 от 01.09.2021 г. – Благовещенск: ООО «Маристый», 2021. – 2 кн.-236 л. (172+64 протокол), 6/на 20 л.гр.пр./// АТГФ-</w:t>
      </w:r>
      <w:r>
        <w:rPr>
          <w:rFonts w:eastAsia="Calibri"/>
          <w:b/>
          <w:color w:val="000000"/>
          <w:szCs w:val="24"/>
          <w:lang w:eastAsia="ru-RU"/>
        </w:rPr>
        <w:t>32503</w:t>
      </w:r>
      <w:r>
        <w:rPr>
          <w:rFonts w:eastAsia="Calibri"/>
          <w:color w:val="000000"/>
          <w:szCs w:val="24"/>
          <w:lang w:eastAsia="ru-RU"/>
        </w:rPr>
        <w:t xml:space="preserve">, од52692 (64 Мб); Арх./эл. – од55353 (170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амо5/(Джигда Мал., Моховой)-пп Джигда, (Канавный, Серафимовский, Чертов)-лп Джигда, амт/протоколы/ТКЗ Амурнедра. Конфиденциально. </w:t>
      </w:r>
    </w:p>
    <w:p>
      <w:pPr>
        <w:pStyle w:val="Normal"/>
        <w:ind w:firstLine="720" w:end="0"/>
        <w:jc w:val="both"/>
        <w:rPr>
          <w:color w:val="000000"/>
        </w:rPr>
      </w:pPr>
      <w:r>
        <w:rPr>
          <w:b/>
          <w:color w:val="000000"/>
        </w:rPr>
        <w:t>Короленко Н.В., Блинов В.А., 1990.</w:t>
      </w:r>
      <w:r>
        <w:rPr>
          <w:color w:val="000000"/>
        </w:rPr>
        <w:t xml:space="preserve"> Изучить вещественный состав комплексных железо-титановых руд Каларского массива и внедрить полученные результаты. - М.: ВИМС, 1990. - 1 кн. /// АТГФ-24354.</w:t>
      </w:r>
    </w:p>
    <w:p>
      <w:pPr>
        <w:pStyle w:val="Normal"/>
        <w:ind w:firstLine="720" w:end="0"/>
        <w:jc w:val="both"/>
        <w:rPr>
          <w:b/>
          <w:color w:val="000000"/>
        </w:rPr>
      </w:pPr>
      <w:r>
        <w:rPr>
          <w:color w:val="000000"/>
        </w:rPr>
        <w:t xml:space="preserve">Король Н.А. Отчет по производству инженерно- гидро-геологических исследований на строительной площадке N2OO "Нефтепроводскладстроя". - Хабаровск: Геолмаркштрест, 1938. - 59 л., 25 гр.пр. ///АТГФ-5221 </w:t>
      </w:r>
    </w:p>
    <w:p>
      <w:pPr>
        <w:pStyle w:val="Normal"/>
        <w:ind w:firstLine="720" w:end="0"/>
        <w:jc w:val="both"/>
        <w:rPr>
          <w:b/>
          <w:color w:val="000000"/>
        </w:rPr>
      </w:pPr>
      <w:r>
        <w:rPr>
          <w:b/>
          <w:color w:val="000000"/>
        </w:rPr>
        <w:t>Король Н.А., 1958.</w:t>
      </w:r>
      <w:r>
        <w:rPr>
          <w:color w:val="000000"/>
        </w:rPr>
        <w:t xml:space="preserve"> Отчет по инженерно-геологическим изысканиям к обследованию проекта лечения деформирующегося земляного полотна на 7718-7731 км Амурской ж.д. - Хабаровск: Дальгипротранс, 1958. - 19 с., 5 гр.пр. ///АТГФ-6959. </w:t>
      </w:r>
    </w:p>
    <w:p>
      <w:pPr>
        <w:pStyle w:val="Normal"/>
        <w:ind w:firstLine="720" w:end="0"/>
        <w:jc w:val="both"/>
        <w:rPr>
          <w:b/>
          <w:color w:val="000000"/>
        </w:rPr>
      </w:pPr>
      <w:r>
        <w:rPr>
          <w:b/>
          <w:color w:val="000000"/>
        </w:rPr>
        <w:t>Король Н.А., 1958.</w:t>
      </w:r>
      <w:r>
        <w:rPr>
          <w:color w:val="000000"/>
        </w:rPr>
        <w:t xml:space="preserve"> Предварительное заключение о работе опор контактной сети в условиях вечной мерзлоты и глубокого промерзания грунтов в пределах от ст.Карымская Заб.ж.д. до ст.Ледяная Амурской области. - Хабаровск: Дальгипротранс, 1958. - 47 с., 4 гр.пр. ///АТГФ-7884.</w:t>
      </w:r>
    </w:p>
    <w:p>
      <w:pPr>
        <w:pStyle w:val="Normal"/>
        <w:ind w:firstLine="720" w:end="0"/>
        <w:jc w:val="both"/>
        <w:rPr>
          <w:b/>
          <w:color w:val="000000"/>
        </w:rPr>
      </w:pPr>
      <w:r>
        <w:rPr>
          <w:b/>
          <w:color w:val="000000"/>
        </w:rPr>
        <w:t>Корольков Н.М., 1966.</w:t>
      </w:r>
      <w:r>
        <w:rPr>
          <w:color w:val="000000"/>
        </w:rPr>
        <w:t xml:space="preserve"> Технический отчет по инженерно-строительным изысканиям трассы канализации от общежития по ул.Октябрьской в г.Завитинске. - Благовещенск: АмурТИСИЗ, 1966. - 10 с., 3 гр.пр. ///АТГФ-11619.</w:t>
      </w:r>
    </w:p>
    <w:p>
      <w:pPr>
        <w:pStyle w:val="Normal"/>
        <w:ind w:firstLine="720" w:end="0"/>
        <w:jc w:val="both"/>
        <w:rPr>
          <w:b/>
          <w:color w:val="000000"/>
        </w:rPr>
      </w:pPr>
      <w:r>
        <w:rPr>
          <w:b/>
          <w:color w:val="000000"/>
        </w:rPr>
        <w:t>Корольков Н.М., Коваленко А.А. и др., 1968.</w:t>
      </w:r>
      <w:r>
        <w:rPr>
          <w:color w:val="000000"/>
        </w:rPr>
        <w:t xml:space="preserve"> Технический отчет по инженерно-строительным изысканиям для строительства Благовещенской ТЭЦ. - Благовещенск: АмурТИСИЗ, 1968. - 64 с., 85 гр.пр. ///АТГФ-12654.</w:t>
      </w:r>
    </w:p>
    <w:p>
      <w:pPr>
        <w:pStyle w:val="Normal"/>
        <w:ind w:firstLine="720" w:end="0"/>
        <w:jc w:val="both"/>
        <w:rPr>
          <w:b/>
          <w:color w:val="000000"/>
        </w:rPr>
      </w:pPr>
      <w:r>
        <w:rPr>
          <w:b/>
          <w:color w:val="000000"/>
        </w:rPr>
        <w:t>Корольков Н.М., Сохань П.И., 1972.</w:t>
      </w:r>
      <w:r>
        <w:rPr>
          <w:color w:val="000000"/>
        </w:rPr>
        <w:t xml:space="preserve"> Технический отчет по инженерно-строительным изысканиям для строительства районной больницы на 50 коек в п.Магдагачи. - Благовещенск: АмурТИСИЗ, 1972. - 23 с., 7 гр.пр. ///АТГФ-15197.</w:t>
      </w:r>
    </w:p>
    <w:p>
      <w:pPr>
        <w:pStyle w:val="Normal"/>
        <w:ind w:firstLine="720" w:end="0"/>
        <w:jc w:val="both"/>
        <w:rPr>
          <w:b/>
          <w:color w:val="000000"/>
        </w:rPr>
      </w:pPr>
      <w:r>
        <w:rPr>
          <w:b/>
          <w:color w:val="000000"/>
        </w:rPr>
        <w:t>Коростелев А.П., 1980.</w:t>
      </w:r>
      <w:r>
        <w:rPr>
          <w:color w:val="000000"/>
        </w:rPr>
        <w:t xml:space="preserve"> Технический отчет по инженерно-строительным изысканиям под строительство школы на 392 учащихся в с.Иннокентьевка Завитинского р-на. - Благовещенск: АмурТИСИЗ, 1980. - 37 с., 4 гр.пр. ///АТГФ-19002.</w:t>
      </w:r>
    </w:p>
    <w:p>
      <w:pPr>
        <w:pStyle w:val="Normal"/>
        <w:ind w:firstLine="720" w:end="0"/>
        <w:jc w:val="both"/>
        <w:rPr>
          <w:b/>
          <w:color w:val="000000"/>
        </w:rPr>
      </w:pPr>
      <w:r>
        <w:rPr>
          <w:b/>
          <w:color w:val="000000"/>
        </w:rPr>
        <w:t>Коростелев П.Н., 1963.</w:t>
      </w:r>
      <w:r>
        <w:rPr>
          <w:color w:val="000000"/>
        </w:rPr>
        <w:t xml:space="preserve"> Технический отчет по топографо-геодезическим и инженерно-геологическим изысканиям под застройку 32-х кв. жилого дома в г.Шимановске. - Благовещенск: АмурТИСИЗ, 1963. - 22 с., 2 гр.пр. ///АТГФ-10118.</w:t>
      </w:r>
    </w:p>
    <w:p>
      <w:pPr>
        <w:pStyle w:val="Normal"/>
        <w:ind w:firstLine="720" w:end="0"/>
        <w:jc w:val="both"/>
        <w:rPr>
          <w:b/>
          <w:color w:val="000000"/>
        </w:rPr>
      </w:pPr>
      <w:r>
        <w:rPr>
          <w:b/>
          <w:color w:val="000000"/>
        </w:rPr>
        <w:t>Коростелев П.Н., 1964.</w:t>
      </w:r>
      <w:r>
        <w:rPr>
          <w:color w:val="000000"/>
        </w:rPr>
        <w:t xml:space="preserve"> Заключение по инженерно-геологическим работам на площадке в 153 кв. г.Благовещенска. - Благовещенск: АмурТИСИЗ, 1964. - 4 с., 2 гр.пр. ///АТГФ-10666.</w:t>
      </w:r>
    </w:p>
    <w:p>
      <w:pPr>
        <w:pStyle w:val="Normal"/>
        <w:ind w:firstLine="720" w:end="0"/>
        <w:jc w:val="both"/>
        <w:rPr>
          <w:b/>
          <w:color w:val="000000"/>
        </w:rPr>
      </w:pPr>
      <w:r>
        <w:rPr>
          <w:b/>
          <w:color w:val="000000"/>
        </w:rPr>
        <w:t>Коростелев П.Н., 1964.</w:t>
      </w:r>
      <w:r>
        <w:rPr>
          <w:color w:val="000000"/>
        </w:rPr>
        <w:t xml:space="preserve"> Заключение по инженерно-строительным изысканиям для строительства склада минеральных удобрений и ж.д. тупика на ст.Бурея. - Благовещенск: АмурТИСИЗ, 1964. - 173 с., 4 гр.пр. ///АТГФ-10677.</w:t>
      </w:r>
    </w:p>
    <w:p>
      <w:pPr>
        <w:pStyle w:val="Normal"/>
        <w:ind w:firstLine="720" w:end="0"/>
        <w:jc w:val="both"/>
        <w:rPr>
          <w:b/>
          <w:color w:val="000000"/>
        </w:rPr>
      </w:pPr>
      <w:r>
        <w:rPr>
          <w:b/>
          <w:color w:val="000000"/>
        </w:rPr>
        <w:t>Коростелев П.Н., 1964.</w:t>
      </w:r>
      <w:r>
        <w:rPr>
          <w:color w:val="000000"/>
        </w:rPr>
        <w:t xml:space="preserve"> Заключение по инженерно-строительным изысканиям для школы на 964 места и котельной по ул.Ленина в п.Екатеринославка. - Благовещенск: АмурТИСИЗ, 1964. - 8 с., 4 гр.пр. ///АТГФ-10680.</w:t>
      </w:r>
    </w:p>
    <w:p>
      <w:pPr>
        <w:pStyle w:val="Normal"/>
        <w:ind w:firstLine="720" w:end="0"/>
        <w:jc w:val="both"/>
        <w:rPr>
          <w:b/>
          <w:color w:val="000000"/>
        </w:rPr>
      </w:pPr>
      <w:r>
        <w:rPr>
          <w:b/>
          <w:color w:val="000000"/>
        </w:rPr>
        <w:t>Коростелев П.Н., 1964.</w:t>
      </w:r>
      <w:r>
        <w:rPr>
          <w:color w:val="000000"/>
        </w:rPr>
        <w:t xml:space="preserve"> Пояснительная записка о топографо-геодезическим и инженерно-геологических изысканиях под склады минеральных удобрений на ст.Арга Амурской области. - Благовещенск: АмурТИСИЗ, 1964. - 12 с., 3 гр.пр. ///АТГФ-10161.</w:t>
      </w:r>
    </w:p>
    <w:p>
      <w:pPr>
        <w:pStyle w:val="Normal"/>
        <w:ind w:firstLine="720" w:end="0"/>
        <w:jc w:val="both"/>
        <w:rPr>
          <w:b/>
          <w:color w:val="000000"/>
        </w:rPr>
      </w:pPr>
      <w:r>
        <w:rPr>
          <w:b/>
          <w:color w:val="000000"/>
        </w:rPr>
        <w:t>Коростелев П.Н., 1964.</w:t>
      </w:r>
      <w:r>
        <w:rPr>
          <w:color w:val="000000"/>
        </w:rPr>
        <w:t xml:space="preserve"> Пояснительная записка по инженерно-геологическим изысканиям на площадке Бурейской нефтебазы. - Благовещенск: АмурТИСИЗ, 1964. - 16 с., 2 гр.пр. ///АТГФ-10565.</w:t>
      </w:r>
    </w:p>
    <w:p>
      <w:pPr>
        <w:pStyle w:val="Normal"/>
        <w:ind w:firstLine="720" w:end="0"/>
        <w:jc w:val="both"/>
        <w:rPr>
          <w:b/>
          <w:color w:val="000000"/>
        </w:rPr>
      </w:pPr>
      <w:r>
        <w:rPr>
          <w:b/>
          <w:color w:val="000000"/>
        </w:rPr>
        <w:t>Коростелев П.Н., 1964.</w:t>
      </w:r>
      <w:r>
        <w:rPr>
          <w:color w:val="000000"/>
        </w:rPr>
        <w:t xml:space="preserve"> Пояснительная записка по инженерно-геологическим изысканиям на площадке Чесноковской нефтебазы. - Благовещенск: АмурТИСИЗ, 1964. - 13 с., 2 гр.пр. ///АТГФ-10564.</w:t>
      </w:r>
    </w:p>
    <w:p>
      <w:pPr>
        <w:pStyle w:val="Normal"/>
        <w:ind w:firstLine="720" w:end="0"/>
        <w:jc w:val="both"/>
        <w:rPr>
          <w:b/>
          <w:color w:val="000000"/>
        </w:rPr>
      </w:pPr>
      <w:r>
        <w:rPr>
          <w:b/>
          <w:color w:val="000000"/>
        </w:rPr>
        <w:t>Коростелев П.Н., 1964.</w:t>
      </w:r>
      <w:r>
        <w:rPr>
          <w:color w:val="000000"/>
        </w:rPr>
        <w:t xml:space="preserve"> Пояснительная записка по инженерно-геологическим изысканиям под строительство жилого 5-ти этажного дома в квартале № 91 г.Благовещенска. - Благовещенск: АмурТИСИЗ, 1964. - 18 с., 2 гр.пр. ///АТГФ-10131.</w:t>
      </w:r>
    </w:p>
    <w:p>
      <w:pPr>
        <w:pStyle w:val="Normal"/>
        <w:ind w:firstLine="720" w:end="0"/>
        <w:jc w:val="both"/>
        <w:rPr>
          <w:b/>
          <w:color w:val="000000"/>
        </w:rPr>
      </w:pPr>
      <w:r>
        <w:rPr>
          <w:b/>
          <w:color w:val="000000"/>
        </w:rPr>
        <w:t>Коростелев П.Н., 1964.</w:t>
      </w:r>
      <w:r>
        <w:rPr>
          <w:color w:val="000000"/>
        </w:rPr>
        <w:t xml:space="preserve"> Пояснительная записка по инженерно-строительным изысканиям для благоустройства территории автоколонны в г.Завитинске. - Благовещенск: АмурТИСИЗ, 1964. - 9 с., 2 гр.пр. ///АТГФ-10569.</w:t>
      </w:r>
    </w:p>
    <w:p>
      <w:pPr>
        <w:pStyle w:val="Normal"/>
        <w:ind w:firstLine="720" w:end="0"/>
        <w:jc w:val="both"/>
        <w:rPr>
          <w:b/>
          <w:color w:val="000000"/>
        </w:rPr>
      </w:pPr>
      <w:r>
        <w:rPr>
          <w:b/>
          <w:color w:val="000000"/>
        </w:rPr>
        <w:t>Коростелев П.Н., 1964.</w:t>
      </w:r>
      <w:r>
        <w:rPr>
          <w:color w:val="000000"/>
        </w:rPr>
        <w:t xml:space="preserve"> Пояснительная записка по инженерно-строительным изысканиям под строительство магазина в г.Свободном в кв. 589. - Благовещенск: АмурТИСИЗ, 1964. - 11 с., 2 гр.пр. ///АТГФ-10577.</w:t>
      </w:r>
    </w:p>
    <w:p>
      <w:pPr>
        <w:pStyle w:val="Normal"/>
        <w:ind w:firstLine="720" w:end="0"/>
        <w:jc w:val="both"/>
        <w:rPr>
          <w:b/>
          <w:color w:val="000000"/>
        </w:rPr>
      </w:pPr>
      <w:r>
        <w:rPr>
          <w:b/>
          <w:color w:val="000000"/>
        </w:rPr>
        <w:t>Коростелев П.Н., Гуменюк В., 1964.</w:t>
      </w:r>
      <w:r>
        <w:rPr>
          <w:color w:val="000000"/>
        </w:rPr>
        <w:t xml:space="preserve"> Пояснительная записка по инженерно-строительным изысканиям по благоустройству территории автоколонны в г.Шимановске. - Благовещенск: АмурТИСИЗ, 1964. - 11 с., 2 гр.пр. ///АТГФ-10579.</w:t>
      </w:r>
    </w:p>
    <w:p>
      <w:pPr>
        <w:pStyle w:val="Normal"/>
        <w:ind w:firstLine="720" w:end="0"/>
        <w:jc w:val="both"/>
        <w:rPr>
          <w:b/>
          <w:color w:val="000000"/>
        </w:rPr>
      </w:pPr>
      <w:r>
        <w:rPr>
          <w:b/>
          <w:color w:val="000000"/>
        </w:rPr>
        <w:t>Коростелев П.Н., Козлов А.И., 1964.</w:t>
      </w:r>
      <w:r>
        <w:rPr>
          <w:color w:val="000000"/>
        </w:rPr>
        <w:t xml:space="preserve"> Заключение по инженерно-строительным изысканиям для одностадийного проектирования филиала Благовещенской нефтебазы в п.Худино. - Благовещенск: АмурТИСИЗ, 1964. - 21 с., 5 гр.пр. ///АТГФ-10566.</w:t>
      </w:r>
    </w:p>
    <w:p>
      <w:pPr>
        <w:pStyle w:val="Normal"/>
        <w:ind w:firstLine="720" w:end="0"/>
        <w:jc w:val="both"/>
        <w:rPr>
          <w:b/>
          <w:color w:val="000000"/>
        </w:rPr>
      </w:pPr>
      <w:r>
        <w:rPr>
          <w:b/>
          <w:color w:val="000000"/>
        </w:rPr>
        <w:t>Коростелев П.Н., Петров А.С., 1964.</w:t>
      </w:r>
      <w:r>
        <w:rPr>
          <w:color w:val="000000"/>
        </w:rPr>
        <w:t xml:space="preserve"> Технический отчет по топографо-геодезическим и инженерно-геологическим изысканиям для строительства железобетонного моста через р.Пера в г.Шимановске. - Благовещенск: АмурТИСИЗ, 1964. - 20 с., 10 гр.пр. ///АТГФ-10275.</w:t>
      </w:r>
    </w:p>
    <w:p>
      <w:pPr>
        <w:pStyle w:val="Normal"/>
        <w:ind w:firstLine="720" w:end="0"/>
        <w:jc w:val="both"/>
        <w:rPr>
          <w:b/>
          <w:color w:val="000000"/>
        </w:rPr>
      </w:pPr>
      <w:r>
        <w:rPr>
          <w:b/>
          <w:color w:val="000000"/>
        </w:rPr>
        <w:t>Коростылев П.Н., 1964.</w:t>
      </w:r>
      <w:r>
        <w:rPr>
          <w:color w:val="000000"/>
        </w:rPr>
        <w:t xml:space="preserve"> Пояснительная записка по инженерно-строительным изысканиям под строительство комплекса сооружений п/з Кумара - Благовещенск: Дальтисиз, 1964. - 9 с., 2 гр.пр. /// АТГФ-10568.</w:t>
      </w:r>
    </w:p>
    <w:p>
      <w:pPr>
        <w:pStyle w:val="Normal"/>
        <w:ind w:firstLine="720" w:end="0"/>
        <w:jc w:val="both"/>
        <w:rPr>
          <w:b/>
          <w:color w:val="000000"/>
        </w:rPr>
      </w:pPr>
      <w:r>
        <w:rPr>
          <w:b/>
          <w:color w:val="000000"/>
        </w:rPr>
        <w:t>Коростылев П.Н., 1965.</w:t>
      </w:r>
      <w:r>
        <w:rPr>
          <w:color w:val="000000"/>
        </w:rPr>
        <w:t xml:space="preserve"> Технический отчет по инженерно-геологическим изысканиям на участке под строительство канализации для школы в п.Поярково, Михайловского р-на. - Благовещенск: АмурТИСИЗ, 1965. - 8 с., 6 гр.пр. ///АТГФ-11421.</w:t>
      </w:r>
    </w:p>
    <w:p>
      <w:pPr>
        <w:pStyle w:val="Normal"/>
        <w:ind w:firstLine="720" w:end="0"/>
        <w:jc w:val="both"/>
        <w:rPr>
          <w:b/>
          <w:color w:val="000000"/>
        </w:rPr>
      </w:pPr>
      <w:r>
        <w:rPr>
          <w:b/>
          <w:color w:val="000000"/>
        </w:rPr>
        <w:t>Коростылев П.Н., 1965.</w:t>
      </w:r>
      <w:r>
        <w:rPr>
          <w:color w:val="000000"/>
        </w:rPr>
        <w:t xml:space="preserve"> Технический отчет по инженерно-строительным изысканиям для строительства трассы ЛЭП-10 п/сп Екатеринославка РММ. - Благовещенск: АмурТИСИЗ, 1965. - 15 с., 4 гр.пр. ///АТГФ-11424.</w:t>
      </w:r>
    </w:p>
    <w:p>
      <w:pPr>
        <w:pStyle w:val="Normal"/>
        <w:ind w:firstLine="720" w:end="0"/>
        <w:jc w:val="both"/>
        <w:rPr>
          <w:b/>
          <w:color w:val="000000"/>
        </w:rPr>
      </w:pPr>
      <w:r>
        <w:rPr>
          <w:b/>
          <w:color w:val="000000"/>
        </w:rPr>
        <w:t>Коротаева Н.К., 1978.</w:t>
      </w:r>
      <w:r>
        <w:rPr>
          <w:color w:val="000000"/>
        </w:rPr>
        <w:t xml:space="preserve"> Отчет по результатам инженерно-геологических исследований на объекте: “Ст.Чильчи на участке Чара-Тында БАМ”. - Благовещенск: АмурТИСИЗ, 1978. - 36 с., 5 гр.пр. ///АТГФ-18405.</w:t>
      </w:r>
    </w:p>
    <w:p>
      <w:pPr>
        <w:pStyle w:val="Normal"/>
        <w:ind w:firstLine="709" w:end="0"/>
        <w:jc w:val="both"/>
        <w:rPr>
          <w:b/>
          <w:color w:val="000000"/>
        </w:rPr>
      </w:pPr>
      <w:r>
        <w:rPr>
          <w:b/>
          <w:color w:val="000000"/>
        </w:rPr>
        <w:t xml:space="preserve">Коротеев Д.А., 2020. </w:t>
      </w:r>
      <w:r>
        <w:rPr>
          <w:color w:val="000000"/>
        </w:rPr>
        <w:t xml:space="preserve">Отчётный баланс запасов БУРОГО УГЛЯ по ООО «АИСТ» </w:t>
      </w:r>
      <w:r>
        <w:rPr>
          <w:b/>
          <w:color w:val="000000"/>
        </w:rPr>
        <w:t>за 2019 г</w:t>
      </w:r>
      <w:r>
        <w:rPr>
          <w:color w:val="000000"/>
        </w:rPr>
        <w:t xml:space="preserve">. по форме 5-гр. (Райчихинское месторождение, участок «Моховые отроги»; БЛГ 03709 ТЭ). – Райчихинск, 2020. – 1 кн.-10 л., 2 л.гр.пр. /// АТГФ-31760. </w:t>
      </w:r>
      <w:r>
        <w:rPr>
          <w:color w:val="000000"/>
          <w:sz w:val="20"/>
        </w:rPr>
        <w:t>Конфиденциально</w:t>
      </w:r>
    </w:p>
    <w:p>
      <w:pPr>
        <w:pStyle w:val="Normal"/>
        <w:ind w:firstLine="709" w:end="0"/>
        <w:jc w:val="both"/>
        <w:rPr>
          <w:b/>
          <w:color w:val="000000"/>
        </w:rPr>
      </w:pPr>
      <w:r>
        <w:rPr>
          <w:b/>
          <w:color w:val="000000"/>
        </w:rPr>
        <w:t xml:space="preserve">Коротеев Д.А., 2021. </w:t>
      </w:r>
      <w:r>
        <w:rPr>
          <w:color w:val="000000"/>
        </w:rPr>
        <w:t xml:space="preserve">Отчётный баланс запасов </w:t>
      </w:r>
      <w:r>
        <w:rPr>
          <w:color w:val="000000"/>
          <w:u w:val="single"/>
        </w:rPr>
        <w:t>БУРОГО УГЛЯ</w:t>
      </w:r>
      <w:r>
        <w:rPr>
          <w:color w:val="000000"/>
        </w:rPr>
        <w:t xml:space="preserve"> по ООО «Аист» </w:t>
      </w:r>
      <w:r>
        <w:rPr>
          <w:b/>
          <w:color w:val="000000"/>
        </w:rPr>
        <w:t>за 2020 г</w:t>
      </w:r>
      <w:r>
        <w:rPr>
          <w:color w:val="000000"/>
        </w:rPr>
        <w:t>. по формам 5-гр, 70-тп, 71-тп. (Райчихинское месторождение, участок «Моховые отроги»; БЛГ 03709 ТЭ). – Райчихинск, 2021. – 1 кн.-14 л. /// АТГФ-32045.</w:t>
      </w:r>
      <w:r>
        <w:rPr>
          <w:color w:val="000000"/>
          <w:sz w:val="20"/>
        </w:rPr>
        <w:t xml:space="preserve"> Конфиденциально</w:t>
      </w:r>
      <w:r>
        <w:rPr>
          <w:color w:val="000000"/>
        </w:rPr>
        <w:t xml:space="preserve"> </w:t>
      </w:r>
    </w:p>
    <w:p>
      <w:pPr>
        <w:pStyle w:val="Normal"/>
        <w:ind w:firstLine="720" w:end="0"/>
        <w:jc w:val="both"/>
        <w:rPr>
          <w:b/>
          <w:color w:val="000000"/>
        </w:rPr>
      </w:pPr>
      <w:r>
        <w:rPr>
          <w:b/>
          <w:color w:val="000000"/>
        </w:rPr>
        <w:t>Коротеев И.К., 1964.</w:t>
      </w:r>
      <w:r>
        <w:rPr>
          <w:color w:val="000000"/>
        </w:rPr>
        <w:t xml:space="preserve"> Пояснительная записка по инженерно-геологическим изысканиям на участке под реконструкцию механического цеха судоверфи в г.Благовещенске. - Благовещенск: АмурТИСИЗ, 1964. - 8 с., 2 гр.пр. ///АТГФ-10258.</w:t>
      </w:r>
    </w:p>
    <w:p>
      <w:pPr>
        <w:pStyle w:val="Normal"/>
        <w:ind w:firstLine="720" w:end="0"/>
        <w:jc w:val="both"/>
        <w:rPr>
          <w:b/>
          <w:color w:val="000000"/>
        </w:rPr>
      </w:pPr>
      <w:r>
        <w:rPr>
          <w:b/>
          <w:color w:val="000000"/>
        </w:rPr>
        <w:t>Коротеев И.К., Козлов А.И., 1968.</w:t>
      </w:r>
      <w:r>
        <w:rPr>
          <w:color w:val="000000"/>
        </w:rPr>
        <w:t xml:space="preserve"> Технический отчет по инженерно-строительным изысканиям створа плотины водохранилища по р.Янчичи для Чалганского каолинового комбината. - Благовещенск: АмурТИСИЗ, 1968. - 33 с., 36 гр.пр. ///АТГФ-12691.</w:t>
      </w:r>
    </w:p>
    <w:p>
      <w:pPr>
        <w:pStyle w:val="Normal"/>
        <w:ind w:firstLine="720" w:end="0"/>
        <w:jc w:val="both"/>
        <w:rPr>
          <w:b/>
          <w:color w:val="000000"/>
        </w:rPr>
      </w:pPr>
      <w:r>
        <w:rPr>
          <w:b/>
          <w:color w:val="000000"/>
        </w:rPr>
        <w:t>Коротеев И.К., Кузнецов Ю.Д., 1966.</w:t>
      </w:r>
      <w:r>
        <w:rPr>
          <w:color w:val="000000"/>
        </w:rPr>
        <w:t xml:space="preserve"> Технический отчет по топо-геодезическим и инженерно-геологическим изысканиям на участке строительства сберкассы в с.Ивановка. - Благовещенск: АмурТИСИЗ, 1966. - 7 с., 2 гр.пр. ///АТГФ-11878.</w:t>
      </w:r>
    </w:p>
    <w:p>
      <w:pPr>
        <w:pStyle w:val="Normal"/>
        <w:ind w:firstLine="720" w:end="0"/>
        <w:jc w:val="both"/>
        <w:rPr>
          <w:b/>
          <w:color w:val="000000"/>
        </w:rPr>
      </w:pPr>
      <w:r>
        <w:rPr>
          <w:b/>
          <w:color w:val="000000"/>
        </w:rPr>
        <w:t>Коротеев И.К., Петренко Ю.И., 1963.</w:t>
      </w:r>
      <w:r>
        <w:rPr>
          <w:color w:val="000000"/>
        </w:rPr>
        <w:t xml:space="preserve"> Технический отчет по топо-геодезическим и инженерно-геологическим изысканиям по Огоджинскому м-нию на участке “Контактовый”. - Благовещенск: АмурТИСИЗ, 1963. - 32 с., 34 гр.пр. ///АТГФ-10088.</w:t>
      </w:r>
    </w:p>
    <w:p>
      <w:pPr>
        <w:pStyle w:val="Normal"/>
        <w:ind w:firstLine="720" w:end="0"/>
        <w:jc w:val="both"/>
        <w:rPr>
          <w:color w:val="000000"/>
        </w:rPr>
      </w:pPr>
      <w:r>
        <w:rPr>
          <w:b/>
          <w:color w:val="000000"/>
        </w:rPr>
        <w:t>Коротеев И.К., Петров А.С., 1964.</w:t>
      </w:r>
      <w:r>
        <w:rPr>
          <w:color w:val="000000"/>
        </w:rPr>
        <w:t xml:space="preserve"> Технический отчет по изысканиям трассы ЛЭП 35 кв. Тыгда-Кузнецово для Свободненского произв. управления. - Благовещенск: АмурТИСИЗ, 1964. - 59 с. ///АТГФ-10670.</w:t>
      </w:r>
    </w:p>
    <w:p>
      <w:pPr>
        <w:pStyle w:val="Normal"/>
        <w:ind w:firstLine="720" w:end="0"/>
        <w:jc w:val="both"/>
        <w:rPr>
          <w:b/>
          <w:color w:val="000000"/>
        </w:rPr>
      </w:pPr>
      <w:r>
        <w:rPr>
          <w:color w:val="000000"/>
        </w:rPr>
        <w:t xml:space="preserve">Коротин И.Г. Донесение о результатах обследования присков Нюкжинского золотоносного района. - 1928. - 2 с. /// АТГФ-94 </w:t>
      </w:r>
    </w:p>
    <w:p>
      <w:pPr>
        <w:pStyle w:val="Normal"/>
        <w:ind w:firstLine="720" w:end="0"/>
        <w:jc w:val="both"/>
        <w:rPr>
          <w:b/>
          <w:color w:val="000000"/>
        </w:rPr>
      </w:pPr>
      <w:r>
        <w:rPr>
          <w:b/>
          <w:color w:val="000000"/>
        </w:rPr>
        <w:t>Коротков Л., 1995.</w:t>
      </w:r>
      <w:r>
        <w:rPr>
          <w:color w:val="000000"/>
        </w:rPr>
        <w:t xml:space="preserve"> Кто положил наше золото в чужой карман или как нам его переложить в свой. - Благовещенск: “Ам..правда”, 18.05.95 г. ///АТГФ-25274-10.</w:t>
      </w:r>
    </w:p>
    <w:p>
      <w:pPr>
        <w:pStyle w:val="Normal"/>
        <w:ind w:firstLine="720" w:end="0"/>
        <w:jc w:val="both"/>
        <w:rPr>
          <w:b/>
          <w:color w:val="000000"/>
        </w:rPr>
      </w:pPr>
      <w:r>
        <w:rPr>
          <w:b/>
          <w:color w:val="000000"/>
        </w:rPr>
        <w:t>Коротков Л., 1995.</w:t>
      </w:r>
      <w:r>
        <w:rPr>
          <w:color w:val="000000"/>
        </w:rPr>
        <w:t xml:space="preserve"> Кто положил наше золото в чужой карман. - Благовещенск: “Ам..правда”, 5.04.95 г. ///АТГФ-25274-6.</w:t>
      </w:r>
    </w:p>
    <w:p>
      <w:pPr>
        <w:pStyle w:val="Normal"/>
        <w:ind w:firstLine="720" w:end="0"/>
        <w:jc w:val="both"/>
        <w:rPr>
          <w:b/>
          <w:color w:val="000000"/>
        </w:rPr>
      </w:pPr>
      <w:r>
        <w:rPr>
          <w:b/>
          <w:color w:val="000000"/>
        </w:rPr>
        <w:t>Короткова Г.И., 1998.</w:t>
      </w:r>
      <w:r>
        <w:rPr>
          <w:color w:val="000000"/>
        </w:rPr>
        <w:t xml:space="preserve"> Материалы к отчетному балансу запасов россыпного золота по Дамбукинской партии ГГП “Амурзолоторазведка” за 1997 г. - п.Береговой: Дамбукинская партия, 1998. - 2 кн. -18 с., 36 гр.пр. ///АТГФ-26306, авт, ндпо, амб/97 </w:t>
      </w:r>
    </w:p>
    <w:p>
      <w:pPr>
        <w:pStyle w:val="Normal"/>
        <w:ind w:firstLine="720" w:end="0"/>
        <w:jc w:val="both"/>
        <w:rPr>
          <w:b/>
          <w:color w:val="000000"/>
        </w:rPr>
      </w:pPr>
      <w:r>
        <w:rPr>
          <w:b/>
          <w:color w:val="000000"/>
        </w:rPr>
        <w:t>Корчагин Ф.Г., Кулаков В.В., Копылов М.И., Онухов Ф.С., 1998.</w:t>
      </w:r>
      <w:r>
        <w:rPr>
          <w:color w:val="000000"/>
        </w:rPr>
        <w:t xml:space="preserve"> Отчет “Разработка программы прогноза землетрясений на территории Амурской области в соответствии с геологическим заданием на организацию региональных гидродинамических и геохимических наблюдений” за 1995-97 гг. (Отчет по договору с ООО “НП-Центр”). Гидродинамический объект., Гр. 47-96-16. - Благовещенск: ГГГ “Амургеология”, 1998. - 109 с. ///АТГФ-26216, лд50254</w:t>
      </w:r>
    </w:p>
    <w:p>
      <w:pPr>
        <w:pStyle w:val="Normal"/>
        <w:ind w:firstLine="720" w:end="0"/>
        <w:jc w:val="both"/>
        <w:rPr>
          <w:b/>
          <w:bCs/>
          <w:color w:val="000000"/>
        </w:rPr>
      </w:pPr>
      <w:r>
        <w:rPr>
          <w:b/>
          <w:color w:val="000000"/>
        </w:rPr>
        <w:t>Коршунов А.М., Фарков А.П. и др., 1986.</w:t>
      </w:r>
      <w:r>
        <w:rPr>
          <w:color w:val="000000"/>
        </w:rPr>
        <w:t xml:space="preserve"> Сводный отчет о результатах геологоразведочных работ по геолзаданиям 96-6/3-В и 96-7/3-В за 1983-1985 гг. «Оценка перспектив ураноносности Уруша-Ольдойской зоны на основе поисковых работ». - Тында: Таежное ПГО, 1986. - 2 кн.-407 л., (37 гр.пр. </w:t>
      </w:r>
      <w:r>
        <w:rPr>
          <w:b/>
          <w:color w:val="000000"/>
        </w:rPr>
        <w:t>+</w:t>
      </w:r>
      <w:r>
        <w:rPr>
          <w:color w:val="000000"/>
        </w:rPr>
        <w:t>73 л.-альбом ВЭЗ.)=110 гр. /// АТГФ-26012, од50108.</w:t>
      </w:r>
      <w:r>
        <w:rPr>
          <w:b/>
          <w:color w:val="000000"/>
        </w:rPr>
        <w:t xml:space="preserve"> </w:t>
      </w:r>
      <w:r>
        <w:rPr>
          <w:color w:val="000000"/>
        </w:rPr>
        <w:t>Сковородинский р-н., апи/уран, молибден, Уруша-Ольдойская в.з., Джелтулинская р.з., Десовская ВТС.</w:t>
      </w:r>
    </w:p>
    <w:p>
      <w:pPr>
        <w:pStyle w:val="Normal"/>
        <w:ind w:firstLine="709" w:end="0"/>
        <w:jc w:val="both"/>
        <w:rPr>
          <w:b/>
          <w:bCs/>
          <w:color w:val="000000"/>
        </w:rPr>
      </w:pPr>
      <w:r>
        <w:rPr>
          <w:b/>
          <w:bCs/>
          <w:color w:val="000000"/>
        </w:rPr>
        <w:t>Корякин С.В., 2019.</w:t>
      </w:r>
      <w:r>
        <w:rPr>
          <w:color w:val="000000"/>
        </w:rPr>
        <w:t xml:space="preserve"> Пояснительная записка к отчётному балансу запасов россыпного золота ООО с/а «Тайга» за 2019 г. по форме 5-гр. – с.Красный Чикой, 2019. – 1 кн.-10 л. /// АТГФ-31922. </w:t>
      </w:r>
      <w:r>
        <w:rPr>
          <w:color w:val="000000"/>
          <w:sz w:val="20"/>
        </w:rPr>
        <w:t>Конфиденциально</w:t>
      </w:r>
    </w:p>
    <w:p>
      <w:pPr>
        <w:pStyle w:val="Normal"/>
        <w:ind w:firstLine="709" w:end="0"/>
        <w:jc w:val="both"/>
        <w:rPr>
          <w:b/>
          <w:color w:val="000000"/>
        </w:rPr>
      </w:pPr>
      <w:r>
        <w:rPr>
          <w:b/>
          <w:bCs/>
          <w:color w:val="000000"/>
        </w:rPr>
        <w:t xml:space="preserve">Корякин С.В., 2020. </w:t>
      </w:r>
      <w:r>
        <w:rPr>
          <w:bCs/>
          <w:color w:val="000000"/>
        </w:rPr>
        <w:t xml:space="preserve">Материалы отчётного баланса запасов россыпного золота ООО с/а «Тайга» </w:t>
      </w:r>
      <w:r>
        <w:rPr>
          <w:b/>
          <w:bCs/>
          <w:color w:val="000000"/>
        </w:rPr>
        <w:t>за 2020 г</w:t>
      </w:r>
      <w:r>
        <w:rPr>
          <w:bCs/>
          <w:color w:val="000000"/>
        </w:rPr>
        <w:t xml:space="preserve">. по форме 5-гр. – с.Красный Чикой, 2020. – 1 кн.-8 л. /// АТГФ-32180. </w:t>
      </w:r>
      <w:r>
        <w:rPr>
          <w:color w:val="000000"/>
          <w:sz w:val="20"/>
        </w:rPr>
        <w:t>Конфиденциально</w:t>
      </w:r>
    </w:p>
    <w:p>
      <w:pPr>
        <w:pStyle w:val="Normal"/>
        <w:ind w:firstLine="720" w:end="0"/>
        <w:jc w:val="both"/>
        <w:rPr>
          <w:b/>
          <w:bCs/>
          <w:color w:val="000000"/>
        </w:rPr>
      </w:pPr>
      <w:r>
        <w:rPr>
          <w:b/>
          <w:color w:val="000000"/>
        </w:rPr>
        <w:t xml:space="preserve">Коряко А.Г., Маслова Т.М., 1987. </w:t>
      </w:r>
      <w:r>
        <w:rPr>
          <w:color w:val="000000"/>
        </w:rPr>
        <w:t>Технический отчет по инженерно-строительным изысканиям для строительства одиннадцати 2-х кв. жилых домов в совхозе “Толбузинский” с.Толбузино Магдагачинского р-на. - Благовещенск: Дальтисиз, Амур. отд., 1987. - 136 с., 9 гр.пр. ///АТГФ-20909.</w:t>
      </w:r>
    </w:p>
    <w:p>
      <w:pPr>
        <w:pStyle w:val="Normal"/>
        <w:ind w:firstLine="709" w:end="0"/>
        <w:jc w:val="both"/>
        <w:rPr>
          <w:b/>
          <w:color w:val="000000"/>
        </w:rPr>
      </w:pPr>
      <w:r>
        <w:rPr>
          <w:b/>
          <w:bCs/>
          <w:color w:val="000000"/>
        </w:rPr>
        <w:t xml:space="preserve">Косачев И.Д., 1948. </w:t>
      </w:r>
      <w:r>
        <w:rPr>
          <w:color w:val="000000"/>
        </w:rPr>
        <w:t xml:space="preserve">Предварительное заключение о минеральном источнике «Кислый ключ» в районе ст.Гонжа Амурской железной дороги. (Магдагачинский р-н, N-51-ХХIV). – Врачебно-санитарная служба Амурской ж/д, 1948. – 1 кн.-35 л. /// АТГФ-29137-2. </w:t>
      </w:r>
      <w:r>
        <w:rPr>
          <w:color w:val="000000"/>
          <w:sz w:val="20"/>
        </w:rPr>
        <w:t>амм/Гонжинское, ав/вода минеральная/объекты (Гонжинское /Кислый Ключ/).</w:t>
      </w:r>
    </w:p>
    <w:p>
      <w:pPr>
        <w:pStyle w:val="Normal"/>
        <w:ind w:firstLine="720" w:end="0"/>
        <w:jc w:val="both"/>
        <w:rPr>
          <w:b/>
          <w:color w:val="000000"/>
        </w:rPr>
      </w:pPr>
      <w:r>
        <w:rPr>
          <w:b/>
          <w:color w:val="000000"/>
        </w:rPr>
        <w:t xml:space="preserve">Косачев И.Д., 1963. </w:t>
      </w:r>
      <w:r>
        <w:rPr>
          <w:color w:val="000000"/>
        </w:rPr>
        <w:t>Пояснительная записка по инженерно-геологическим работам, проведенным на автодороге Райчиха - Архара - Облучье, участок границы Амурской области. - Хабаровск: Гипроавтотранс, 1963. - 6 с., 6 гр.пр. ///АТГФ-10165.</w:t>
      </w:r>
    </w:p>
    <w:p>
      <w:pPr>
        <w:pStyle w:val="Normal"/>
        <w:ind w:firstLine="720" w:end="0"/>
        <w:jc w:val="both"/>
        <w:rPr>
          <w:b/>
          <w:color w:val="000000"/>
        </w:rPr>
      </w:pPr>
      <w:r>
        <w:rPr>
          <w:b/>
          <w:color w:val="000000"/>
        </w:rPr>
        <w:t xml:space="preserve">Косачев И.Д., 1969. </w:t>
      </w:r>
      <w:r>
        <w:rPr>
          <w:color w:val="000000"/>
        </w:rPr>
        <w:t>Пояснительная записка по инженерно-геологическим работам, проведенным на мостовом переходе через р.Томь в Амурской области. - Хабаровск: Гипроавтотранс, 1969. - 10 с., 3 гр.пр. ///АТГФ-13180.</w:t>
      </w:r>
    </w:p>
    <w:p>
      <w:pPr>
        <w:pStyle w:val="Normal"/>
        <w:ind w:firstLine="720" w:end="0"/>
        <w:jc w:val="both"/>
        <w:rPr>
          <w:b/>
          <w:color w:val="000000"/>
        </w:rPr>
      </w:pPr>
      <w:r>
        <w:rPr>
          <w:b/>
          <w:color w:val="000000"/>
        </w:rPr>
        <w:t>Космофотоснимки</w:t>
      </w:r>
      <w:r>
        <w:rPr>
          <w:color w:val="000000"/>
        </w:rPr>
        <w:t xml:space="preserve">: масштаб 1:1.000.000 листы N-53 и М-52; масштаб 1:500.000, листы N-53-A, N-53-B, М-52-А, М-52-Б, М-52-В, М-52-Г. - С.Пб.: ВНИИКАМ, 1993. 8 гр. пр. /// АТГФ - 24847. авт, Амурская область, АМТ/аэросъемка и съемка из косм. </w:t>
      </w:r>
    </w:p>
    <w:p>
      <w:pPr>
        <w:pStyle w:val="Normal"/>
        <w:ind w:firstLine="720" w:end="0"/>
        <w:jc w:val="both"/>
        <w:rPr>
          <w:b/>
          <w:color w:val="000000"/>
        </w:rPr>
      </w:pPr>
      <w:r>
        <w:rPr>
          <w:b/>
          <w:color w:val="000000"/>
        </w:rPr>
        <w:t>Космофотоснимки</w:t>
      </w:r>
      <w:r>
        <w:rPr>
          <w:color w:val="000000"/>
        </w:rPr>
        <w:t xml:space="preserve">: масштаб 1:200 000; листы N-51-ХV, N-51-ХVI, N-51-ХVII, N-51-ХХII, N-51-ХХIII и N-52-ХХХ. - С.Пб.: ВНИИКАМ, 1994. - 12 гр.пр. /// АТГФ - 25070. авт, Амурская область, АМТ/аэросъемка, космосъем., АМН, НДПО </w:t>
      </w:r>
    </w:p>
    <w:p>
      <w:pPr>
        <w:pStyle w:val="Normal"/>
        <w:ind w:firstLine="720" w:end="0"/>
        <w:jc w:val="both"/>
        <w:rPr>
          <w:b/>
          <w:color w:val="000000"/>
        </w:rPr>
      </w:pPr>
      <w:r>
        <w:rPr>
          <w:b/>
          <w:color w:val="000000"/>
        </w:rPr>
        <w:t xml:space="preserve">Космофотоснимки. </w:t>
      </w:r>
      <w:r>
        <w:rPr>
          <w:color w:val="000000"/>
        </w:rPr>
        <w:t>Масштаб 1:230.000. Амурская область. – ПО «Дальаэрогеодезия», 1992. – 1 папка-183 кфс. /// АТГФ-27435</w:t>
      </w:r>
    </w:p>
    <w:p>
      <w:pPr>
        <w:pStyle w:val="Normal"/>
        <w:ind w:firstLine="720" w:end="0"/>
        <w:jc w:val="both"/>
        <w:rPr>
          <w:b/>
          <w:color w:val="000000"/>
        </w:rPr>
      </w:pPr>
      <w:r>
        <w:rPr>
          <w:b/>
          <w:color w:val="000000"/>
        </w:rPr>
        <w:t>Косов С.И., 1976.</w:t>
      </w:r>
      <w:r>
        <w:rPr>
          <w:color w:val="000000"/>
        </w:rPr>
        <w:t xml:space="preserve"> Геолого-структурные особенности и перспективная оценка Многовершинного золоторудного поля. (Автореф.дисс.к.г.-м.н.) - М.: ЦНИГРИ, 1976 - 26 с. /// АТГФ-24650 </w:t>
      </w:r>
    </w:p>
    <w:p>
      <w:pPr>
        <w:pStyle w:val="Normal"/>
        <w:ind w:firstLine="720" w:end="0"/>
        <w:jc w:val="both"/>
        <w:rPr>
          <w:b/>
          <w:color w:val="000000"/>
        </w:rPr>
      </w:pPr>
      <w:r>
        <w:rPr>
          <w:b/>
          <w:color w:val="000000"/>
        </w:rPr>
        <w:t>Косов С.И., 1987.</w:t>
      </w:r>
      <w:r>
        <w:rPr>
          <w:color w:val="000000"/>
        </w:rPr>
        <w:t xml:space="preserve"> Отчетный баланс запасов полезных ископаемых за 1986 г. с объяснительной запиской. РОССЫПНОЕ ЗОЛОТО. Район деятельности Соловьевского прииска. – с.Первомайское: ПГО Дальгеология, 1987. - 4 л. /// АТГФ-20884-14</w:t>
      </w:r>
    </w:p>
    <w:p>
      <w:pPr>
        <w:pStyle w:val="Normal"/>
        <w:ind w:firstLine="720" w:end="0"/>
        <w:jc w:val="both"/>
        <w:rPr>
          <w:b/>
          <w:color w:val="000000"/>
        </w:rPr>
      </w:pPr>
      <w:r>
        <w:rPr>
          <w:b/>
          <w:color w:val="000000"/>
        </w:rPr>
        <w:t>Косов С.И., Кузин А.А., 1988.</w:t>
      </w:r>
      <w:r>
        <w:rPr>
          <w:color w:val="000000"/>
        </w:rPr>
        <w:t xml:space="preserve"> Отчетный баланс запасов </w:t>
      </w:r>
      <w:r>
        <w:rPr>
          <w:color w:val="000000"/>
          <w:u w:val="single"/>
        </w:rPr>
        <w:t>россыпного золота</w:t>
      </w:r>
      <w:r>
        <w:rPr>
          <w:color w:val="000000"/>
        </w:rPr>
        <w:t xml:space="preserve"> по Тындинской ГПЭ за 1987 год с объяснительной запиской. - Первомайский: Тындинская ГПЭ, 1988. - 2 кн. - 7 л. (2+5) /// АТГФ-21084а-15,16</w:t>
      </w:r>
    </w:p>
    <w:p>
      <w:pPr>
        <w:pStyle w:val="Normal"/>
        <w:ind w:firstLine="720" w:end="0"/>
        <w:jc w:val="both"/>
        <w:rPr>
          <w:b/>
          <w:color w:val="000000"/>
        </w:rPr>
      </w:pPr>
      <w:r>
        <w:rPr>
          <w:b/>
          <w:color w:val="000000"/>
        </w:rPr>
        <w:t>Костерин А.В., 1963.</w:t>
      </w:r>
      <w:r>
        <w:rPr>
          <w:color w:val="000000"/>
        </w:rPr>
        <w:t xml:space="preserve"> Состав и строение пегматитов западной части Южно-Станового пояса. Отчет по работам 1960-62 гг. Тема “Геохимические факторы концентрации редких и рассеянных элементов в месторождениях ДВ”. - Владивосток: ДВ филиал геол. института, 1963. - 122 с. /// АТГФ-10126, од52783 (90 МБ).</w:t>
      </w:r>
    </w:p>
    <w:p>
      <w:pPr>
        <w:pStyle w:val="Normal"/>
        <w:ind w:firstLine="720" w:end="0"/>
        <w:jc w:val="both"/>
        <w:rPr>
          <w:b/>
          <w:color w:val="000000"/>
        </w:rPr>
      </w:pPr>
      <w:r>
        <w:rPr>
          <w:b/>
          <w:color w:val="000000"/>
        </w:rPr>
        <w:t>Костин В.П., 1963.</w:t>
      </w:r>
      <w:r>
        <w:rPr>
          <w:color w:val="000000"/>
        </w:rPr>
        <w:t xml:space="preserve"> Отчет по метеорологическим, инженерно-гидрологическим и инженерно-геологическим работам, исполненным в 1962-63 г.г. Линия электропередачи 220 кв Свободный-Благовещенск. - Энергосетьпроект, 1963. - 19 л, 5 гр.пр. /// АТГФ-10869 </w:t>
      </w:r>
    </w:p>
    <w:p>
      <w:pPr>
        <w:pStyle w:val="Normal"/>
        <w:ind w:firstLine="720" w:end="0"/>
        <w:jc w:val="both"/>
        <w:rPr>
          <w:b/>
          <w:color w:val="000000"/>
        </w:rPr>
      </w:pPr>
      <w:r>
        <w:rPr>
          <w:b/>
          <w:color w:val="000000"/>
        </w:rPr>
        <w:t>Костомарова М.А. и др., 1966.</w:t>
      </w:r>
      <w:r>
        <w:rPr>
          <w:color w:val="000000"/>
        </w:rPr>
        <w:t xml:space="preserve"> Исследование химической переработки угля м-ния Свободного. (Текстовое прил. № 3 к отчету: Малыгин В.И., Довгалев В.М., Колесников Г.Е., 1967).</w:t>
      </w:r>
      <w:r>
        <w:rPr>
          <w:b/>
          <w:color w:val="000000"/>
        </w:rPr>
        <w:t xml:space="preserve"> </w:t>
      </w:r>
      <w:r>
        <w:rPr>
          <w:color w:val="000000"/>
        </w:rPr>
        <w:t>- М.: Ин-т горючих ископаемых, 1966. - 58 с. /// АТГФ-12653.</w:t>
      </w:r>
    </w:p>
    <w:p>
      <w:pPr>
        <w:pStyle w:val="Normal"/>
        <w:ind w:firstLine="720" w:end="0"/>
        <w:jc w:val="both"/>
        <w:rPr>
          <w:b/>
          <w:color w:val="000000"/>
        </w:rPr>
      </w:pPr>
      <w:r>
        <w:rPr>
          <w:b/>
          <w:color w:val="000000"/>
        </w:rPr>
        <w:t>Костров М.И., Тешлер М.И., Баскаков Н.А., 1969.</w:t>
      </w:r>
      <w:r>
        <w:rPr>
          <w:color w:val="000000"/>
        </w:rPr>
        <w:t xml:space="preserve"> Основные результаты геологических работ организаций Министерства геологии СССР (за 1968 г.) - М.: ВГФ, 1969. - 175 с. /// АТГФ - 30066. </w:t>
      </w:r>
    </w:p>
    <w:p>
      <w:pPr>
        <w:pStyle w:val="Normal"/>
        <w:ind w:firstLine="720" w:end="0"/>
        <w:jc w:val="both"/>
        <w:rPr>
          <w:b/>
          <w:color w:val="000000"/>
        </w:rPr>
      </w:pPr>
      <w:r>
        <w:rPr>
          <w:b/>
          <w:color w:val="000000"/>
        </w:rPr>
        <w:t xml:space="preserve">Костылев А.Г., 2001. </w:t>
      </w:r>
      <w:r>
        <w:rPr>
          <w:color w:val="000000"/>
        </w:rPr>
        <w:t xml:space="preserve">Материалы отчетного баланса запасов кварц-полевошпатовых каолинсодержащих песков по месторождению </w:t>
      </w:r>
      <w:r>
        <w:rPr>
          <w:b/>
          <w:color w:val="000000"/>
        </w:rPr>
        <w:t>«Чалганское»</w:t>
      </w:r>
      <w:r>
        <w:rPr>
          <w:color w:val="000000"/>
        </w:rPr>
        <w:t xml:space="preserve"> за 2000 г., форма 5-гр. (каолин, полевой шпат, кварцевые пески, формовочное сырье). Благовещенск: АмурНЦ ДВО РАН Чалганский опытный комбинат, 2001. - 7 с. /// АТГФ-26766-2 </w:t>
      </w:r>
    </w:p>
    <w:p>
      <w:pPr>
        <w:pStyle w:val="Normal"/>
        <w:ind w:firstLine="720" w:end="0"/>
        <w:jc w:val="both"/>
        <w:rPr>
          <w:b/>
          <w:color w:val="000000"/>
        </w:rPr>
      </w:pPr>
      <w:r>
        <w:rPr>
          <w:b/>
          <w:color w:val="000000"/>
        </w:rPr>
        <w:t xml:space="preserve">Костюченко А.И., Николаенко О.А., Кириллов В.А., 2001. </w:t>
      </w:r>
      <w:r>
        <w:rPr>
          <w:color w:val="000000"/>
        </w:rPr>
        <w:t>Материалы к акту на списание неподтвердившихся запасов по месторождению россыпного золота руч. Камрай Нижний - лп Гилюя (Зейский р-н, N-52-ХIV, Акт на списание от 20.10.2000 г., Прот. АмурТКЗ № 371 от 27.07.2001 г.). – Благовещенск: ООО «Брянта», 2001. – 13 с., 9 гр.пр. /// АТГФ-26832-8</w:t>
      </w:r>
    </w:p>
    <w:p>
      <w:pPr>
        <w:pStyle w:val="Normal"/>
        <w:ind w:firstLine="720" w:end="0"/>
        <w:jc w:val="both"/>
        <w:rPr>
          <w:b/>
          <w:color w:val="000000"/>
        </w:rPr>
      </w:pPr>
      <w:r>
        <w:rPr>
          <w:b/>
          <w:color w:val="000000"/>
        </w:rPr>
        <w:t>Костяева Т.П. и др., 1985.</w:t>
      </w:r>
      <w:r>
        <w:rPr>
          <w:color w:val="000000"/>
        </w:rPr>
        <w:t xml:space="preserve"> Отчет о результатах групповой гидрогеологической и инженерно-геологической съемки м-ба 1:200 000 на площади листов N-51-V, VI, XI, XII вдоль трассы БАМ. Гилюйский участок, 1979-1985 гг. – п.Кувыкта: Тындинская ГПЭ, 1985. - 4 кн.-889 л. (236+268+311+74), 32 афс, 60 гр.пр. /// АТГФ-20550, 27952, 27952дубль (некомплект), од50001 </w:t>
      </w:r>
    </w:p>
    <w:p>
      <w:pPr>
        <w:pStyle w:val="Normal"/>
        <w:ind w:firstLine="720" w:end="0"/>
        <w:jc w:val="both"/>
        <w:rPr>
          <w:b/>
          <w:color w:val="000000"/>
        </w:rPr>
      </w:pPr>
      <w:r>
        <w:rPr>
          <w:b/>
          <w:color w:val="000000"/>
        </w:rPr>
        <w:t xml:space="preserve">Котляр В.И., Корольков Н.М., 1973. </w:t>
      </w:r>
      <w:r>
        <w:rPr>
          <w:color w:val="000000"/>
        </w:rPr>
        <w:t>Технический отчет на производство инженерно-строительных работ под строительство трасс коллекторов в г.Благовещенске. - Благовещенск: Дальтисиз, 1973. - 157 с., 27 гр.пр. ///АТГФ-15494.</w:t>
      </w:r>
    </w:p>
    <w:p>
      <w:pPr>
        <w:pStyle w:val="Normal"/>
        <w:ind w:firstLine="720" w:end="0"/>
        <w:jc w:val="both"/>
        <w:rPr>
          <w:b/>
          <w:color w:val="000000"/>
        </w:rPr>
      </w:pPr>
      <w:r>
        <w:rPr>
          <w:b/>
          <w:color w:val="000000"/>
        </w:rPr>
        <w:t xml:space="preserve">Котляр В.П. и др., 1985. </w:t>
      </w:r>
      <w:r>
        <w:rPr>
          <w:color w:val="000000"/>
        </w:rPr>
        <w:t>Технический отчет по инженерно-геологическим изысканиям под строительство сооружений водопровода и канализации для Главспецдальстроя в г. Зее. - Благовещенск: Дальтисиз, 1985. - 165 с., 10 гр.пр. ///АТГФ-20597.</w:t>
      </w:r>
    </w:p>
    <w:p>
      <w:pPr>
        <w:pStyle w:val="Normal"/>
        <w:ind w:firstLine="720" w:end="0"/>
        <w:jc w:val="both"/>
        <w:rPr>
          <w:b/>
          <w:color w:val="000000"/>
        </w:rPr>
      </w:pPr>
      <w:r>
        <w:rPr>
          <w:b/>
          <w:color w:val="000000"/>
        </w:rPr>
        <w:t xml:space="preserve">Котляр В.П., 1972. </w:t>
      </w:r>
      <w:r>
        <w:rPr>
          <w:color w:val="000000"/>
        </w:rPr>
        <w:t>Технический отчет по инженерно-геологическим изысканиям для строительства базы “Вторчермет” в п.Большой Невер. - Благовещенск: Дальтисиз, 1972. - 26 с., 5 гр.пр. ///АТГФ-16066.</w:t>
      </w:r>
    </w:p>
    <w:p>
      <w:pPr>
        <w:pStyle w:val="Normal"/>
        <w:ind w:firstLine="720" w:end="0"/>
        <w:jc w:val="both"/>
        <w:rPr>
          <w:b/>
          <w:color w:val="000000"/>
        </w:rPr>
      </w:pPr>
      <w:r>
        <w:rPr>
          <w:b/>
          <w:color w:val="000000"/>
        </w:rPr>
        <w:t xml:space="preserve">Котляр В.П., 1973. </w:t>
      </w:r>
      <w:r>
        <w:rPr>
          <w:color w:val="000000"/>
        </w:rPr>
        <w:t>Технический отчет по инженерно-геологическим изысканиям под строительство 24-х кв. жилого дома в г.Сковородино - Благовещенск: Дальтисиз, 1973. - 4 с., 2 гр.пр. ///АТГФ-15950.</w:t>
      </w:r>
    </w:p>
    <w:p>
      <w:pPr>
        <w:pStyle w:val="Normal"/>
        <w:ind w:firstLine="720" w:end="0"/>
        <w:jc w:val="both"/>
        <w:rPr>
          <w:b/>
          <w:color w:val="000000"/>
        </w:rPr>
      </w:pPr>
      <w:r>
        <w:rPr>
          <w:b/>
          <w:color w:val="000000"/>
        </w:rPr>
        <w:t xml:space="preserve">Котляр В.П., 1973. </w:t>
      </w:r>
      <w:r>
        <w:rPr>
          <w:color w:val="000000"/>
        </w:rPr>
        <w:t>Технический отчет по инженерно-геологическим изысканиям под строительство водопровода в г.Сковородино. - Благовещенск: Дальтисиз, 1973. - 25 с., 3 гр.пр. ///АТГФ-15938.</w:t>
      </w:r>
    </w:p>
    <w:p>
      <w:pPr>
        <w:pStyle w:val="Normal"/>
        <w:ind w:firstLine="720" w:end="0"/>
        <w:jc w:val="both"/>
        <w:rPr>
          <w:b/>
          <w:color w:val="000000"/>
        </w:rPr>
      </w:pPr>
      <w:r>
        <w:rPr>
          <w:b/>
          <w:color w:val="000000"/>
        </w:rPr>
        <w:t xml:space="preserve">Котляр В.П., 1973. </w:t>
      </w:r>
      <w:r>
        <w:rPr>
          <w:color w:val="000000"/>
        </w:rPr>
        <w:t>Технический отчет по инженерно-строительным изысканиям для строительства детского комбината на 140 мест в п.Тындинский. - Благовещенск: Дальтисиз, 1973. - 3 с., 2 гр.пр. ///АТГФ-15657.</w:t>
      </w:r>
    </w:p>
    <w:p>
      <w:pPr>
        <w:pStyle w:val="Normal"/>
        <w:ind w:firstLine="720" w:end="0"/>
        <w:jc w:val="both"/>
        <w:rPr>
          <w:b/>
          <w:color w:val="000000"/>
        </w:rPr>
      </w:pPr>
      <w:r>
        <w:rPr>
          <w:b/>
          <w:color w:val="000000"/>
        </w:rPr>
        <w:t xml:space="preserve">Котляр В.П., 1974. </w:t>
      </w:r>
      <w:r>
        <w:rPr>
          <w:color w:val="000000"/>
        </w:rPr>
        <w:t>Технический отчет по инженерно-геологическим изысканиям для строительства железобетонного моста на автодороге Благовещенск - Бибиково, 22 км у с.Игнатьево. - Благовещенск: Дальтисиз, 1974. - 22 с., 2 гр.пр. ///АТГФ-16764.</w:t>
      </w:r>
    </w:p>
    <w:p>
      <w:pPr>
        <w:pStyle w:val="Normal"/>
        <w:ind w:firstLine="720" w:end="0"/>
        <w:jc w:val="both"/>
        <w:rPr>
          <w:b/>
          <w:color w:val="000000"/>
        </w:rPr>
      </w:pPr>
      <w:r>
        <w:rPr>
          <w:b/>
          <w:color w:val="000000"/>
        </w:rPr>
        <w:t xml:space="preserve">Котляр В.П., 1974. </w:t>
      </w:r>
      <w:r>
        <w:rPr>
          <w:color w:val="000000"/>
        </w:rPr>
        <w:t>Технический отчет по инженерно-геологическим изысканиям для строительства железобетонного моста на автодороге Благовещенск-Райчихинск у с.Толстовка. - Благовещенск: Дальтисиз, 1974. - 21 с., 2 гр.пр. ///АТГФ-16454.</w:t>
      </w:r>
    </w:p>
    <w:p>
      <w:pPr>
        <w:pStyle w:val="Normal"/>
        <w:ind w:firstLine="720" w:end="0"/>
        <w:jc w:val="both"/>
        <w:rPr>
          <w:b/>
          <w:color w:val="000000"/>
        </w:rPr>
      </w:pPr>
      <w:r>
        <w:rPr>
          <w:b/>
          <w:color w:val="000000"/>
        </w:rPr>
        <w:t xml:space="preserve">Котляр В.П., 1974. </w:t>
      </w:r>
      <w:r>
        <w:rPr>
          <w:color w:val="000000"/>
        </w:rPr>
        <w:t>Технический отчет по инженерно-геологическим изысканиям для строительства жилых домов и детского сада в микрорайоне “Рыбка” п.Тындинский. - Благовещенск: Дальтисиз, 1974. - 28 с., 10 гр.пр. ///АТГФ-16454.</w:t>
      </w:r>
    </w:p>
    <w:p>
      <w:pPr>
        <w:pStyle w:val="Normal"/>
        <w:ind w:firstLine="720" w:end="0"/>
        <w:jc w:val="both"/>
        <w:rPr>
          <w:b/>
          <w:color w:val="000000"/>
        </w:rPr>
      </w:pPr>
      <w:r>
        <w:rPr>
          <w:b/>
          <w:color w:val="000000"/>
        </w:rPr>
        <w:t xml:space="preserve">Котляр В.П., 1975. </w:t>
      </w:r>
      <w:r>
        <w:rPr>
          <w:color w:val="000000"/>
        </w:rPr>
        <w:t>Технический отчет по инженерно-геологическим изысканиям для строительства жилых домов и детского сада в микрорайоне “Рыбка” п.Тындинский. - Благовещенск: Дальтисиз, 1975. - 28 с., 10 гр.пр. ///АТГФ-17183.</w:t>
      </w:r>
    </w:p>
    <w:p>
      <w:pPr>
        <w:pStyle w:val="Normal"/>
        <w:ind w:firstLine="720" w:end="0"/>
        <w:jc w:val="both"/>
        <w:rPr>
          <w:b/>
          <w:color w:val="000000"/>
        </w:rPr>
      </w:pPr>
      <w:r>
        <w:rPr>
          <w:b/>
          <w:color w:val="000000"/>
        </w:rPr>
        <w:t xml:space="preserve">Котляр В.П., 1976. </w:t>
      </w:r>
      <w:r>
        <w:rPr>
          <w:color w:val="000000"/>
        </w:rPr>
        <w:t>Технический отчет по инженерно-строительным изысканиям под строительство больницы на 50 коек в г.Сковородино. - Благовещенск: Дальтисиз, 1976. - 36 с., 14 гр.пр. ///АТГФ-17961.</w:t>
      </w:r>
    </w:p>
    <w:p>
      <w:pPr>
        <w:pStyle w:val="Normal"/>
        <w:ind w:firstLine="720" w:end="0"/>
        <w:jc w:val="both"/>
        <w:rPr>
          <w:b/>
          <w:color w:val="000000"/>
        </w:rPr>
      </w:pPr>
      <w:r>
        <w:rPr>
          <w:b/>
          <w:color w:val="000000"/>
        </w:rPr>
        <w:t xml:space="preserve">Котляр В.П., 1983. </w:t>
      </w:r>
      <w:r>
        <w:rPr>
          <w:color w:val="000000"/>
        </w:rPr>
        <w:t>Технический отчет по инженерно-строительным изысканиям под строительство АБК цеха в г.Зее. - Благовещенск: Дальтисиз, 1983. - 163 с., 10 гр.пр. ///АТГФ-20123.</w:t>
      </w:r>
    </w:p>
    <w:p>
      <w:pPr>
        <w:pStyle w:val="Normal"/>
        <w:ind w:firstLine="720" w:end="0"/>
        <w:jc w:val="both"/>
        <w:rPr>
          <w:b/>
          <w:color w:val="000000"/>
        </w:rPr>
      </w:pPr>
      <w:r>
        <w:rPr>
          <w:b/>
          <w:color w:val="000000"/>
        </w:rPr>
        <w:t xml:space="preserve">Котляр В.П., Захаров В.Ф., 1971. </w:t>
      </w:r>
      <w:r>
        <w:rPr>
          <w:color w:val="000000"/>
        </w:rPr>
        <w:t>Технический отчет по инженерно-геологическим изысканиям под строительство комплекса сооружений для газораздаточной станции сжиженных газов в г.Сковородино. - Благовещенск: Дальтисиз, 1971. - 58 с., 11 гр.пр. ///АТГФ-14866.</w:t>
      </w:r>
    </w:p>
    <w:p>
      <w:pPr>
        <w:pStyle w:val="Normal"/>
        <w:ind w:firstLine="720" w:end="0"/>
        <w:jc w:val="both"/>
        <w:rPr>
          <w:b/>
          <w:color w:val="000000"/>
        </w:rPr>
      </w:pPr>
      <w:r>
        <w:rPr>
          <w:b/>
          <w:color w:val="000000"/>
        </w:rPr>
        <w:t xml:space="preserve">Котляр В.П., Казакова Г.Н., 1976. </w:t>
      </w:r>
      <w:r>
        <w:rPr>
          <w:color w:val="000000"/>
        </w:rPr>
        <w:t>Технический отчет по инженерно-геологическим изысканиям для застройки г.Тында. Детский сад № 3. - Благовещенск: Дальтисиз, 1976. - 22 с., 6 гр.пр. ///АТГФ-17543.</w:t>
      </w:r>
    </w:p>
    <w:p>
      <w:pPr>
        <w:pStyle w:val="Normal"/>
        <w:ind w:firstLine="720" w:end="0"/>
        <w:jc w:val="both"/>
        <w:rPr>
          <w:b/>
          <w:color w:val="000000"/>
        </w:rPr>
      </w:pPr>
      <w:r>
        <w:rPr>
          <w:b/>
          <w:color w:val="000000"/>
        </w:rPr>
        <w:t xml:space="preserve">Котляр В.П., Колесникова Г.А., 1980. </w:t>
      </w:r>
      <w:r>
        <w:rPr>
          <w:color w:val="000000"/>
        </w:rPr>
        <w:t>Технический отчет по инженерно-геологическим изысканиям под строительство механического завода в г.Зея. - Благовещенск: Дальтисиз, 1980. - 77 с., 12 гр.пр. ///АТГФ-19245.</w:t>
      </w:r>
    </w:p>
    <w:p>
      <w:pPr>
        <w:pStyle w:val="Normal"/>
        <w:ind w:firstLine="720" w:end="0"/>
        <w:jc w:val="both"/>
        <w:rPr>
          <w:b/>
          <w:color w:val="000000"/>
        </w:rPr>
      </w:pPr>
      <w:r>
        <w:rPr>
          <w:b/>
          <w:color w:val="000000"/>
        </w:rPr>
        <w:t xml:space="preserve">Котляр В.П., Колесникова Г.А., 1981. </w:t>
      </w:r>
      <w:r>
        <w:rPr>
          <w:color w:val="000000"/>
        </w:rPr>
        <w:t>Технический отчет по инженерно-геологическим изысканиям на дополнительном участке под строительство механического завода и подъездной автодороги к нему в г.Зее. - Благовещенск: Дальтисиз, 1981. - 139 с., 11 гр.пр. ///АТГФ-19243.</w:t>
      </w:r>
    </w:p>
    <w:p>
      <w:pPr>
        <w:pStyle w:val="Normal"/>
        <w:ind w:firstLine="720" w:end="0"/>
        <w:jc w:val="both"/>
        <w:rPr>
          <w:b/>
          <w:color w:val="000000"/>
        </w:rPr>
      </w:pPr>
      <w:r>
        <w:rPr>
          <w:b/>
          <w:color w:val="000000"/>
        </w:rPr>
        <w:t xml:space="preserve">Котляр В.П., Конченко В.Ф. и др., 1983. </w:t>
      </w:r>
      <w:r>
        <w:rPr>
          <w:color w:val="000000"/>
        </w:rPr>
        <w:t>Технический отчет по инженерно-геологическим изысканиям под строительство цеха КПД “Главспецдальстроя” в г.Зея. - Благовещенск: Дальтисиз, 1983. - 41 с., 6 гр.пр. ///АТГФ-20217, од51171 (2 МБ: 1 гр.пр.).</w:t>
      </w:r>
    </w:p>
    <w:p>
      <w:pPr>
        <w:pStyle w:val="Normal"/>
        <w:ind w:firstLine="720" w:end="0"/>
        <w:jc w:val="both"/>
        <w:rPr>
          <w:b/>
          <w:color w:val="000000"/>
        </w:rPr>
      </w:pPr>
      <w:r>
        <w:rPr>
          <w:b/>
          <w:color w:val="000000"/>
        </w:rPr>
        <w:t xml:space="preserve">Котляр В.П., Конченко В.Ф. и др., 1987. </w:t>
      </w:r>
      <w:r>
        <w:rPr>
          <w:color w:val="000000"/>
        </w:rPr>
        <w:t>Технический отчет по инженерно-геологическим изысканиям под расширение производственной базы для строительства крупнопанельных конструкций в г.Зея. - Благовещенск: Дальтисиз, 1987. - 42 с., 3 гр.пр. ///АТГФ-20906.</w:t>
      </w:r>
    </w:p>
    <w:p>
      <w:pPr>
        <w:pStyle w:val="Normal"/>
        <w:ind w:firstLine="720" w:end="0"/>
        <w:jc w:val="both"/>
        <w:rPr>
          <w:b/>
          <w:color w:val="000000"/>
        </w:rPr>
      </w:pPr>
      <w:r>
        <w:rPr>
          <w:b/>
          <w:color w:val="000000"/>
        </w:rPr>
        <w:t xml:space="preserve">Котляр В.П., Конченко В.Ф., 1981. </w:t>
      </w:r>
      <w:r>
        <w:rPr>
          <w:color w:val="000000"/>
        </w:rPr>
        <w:t>Технический отчет по инженерно-строительным изысканиям жилого района Механического завода в г.Зея. - Благовещенск: Дальтисиз, 1981. - 60 с., 17 гр.пр. ///АТГФ-19478.</w:t>
      </w:r>
    </w:p>
    <w:p>
      <w:pPr>
        <w:pStyle w:val="Normal"/>
        <w:ind w:firstLine="720" w:end="0"/>
        <w:jc w:val="both"/>
        <w:rPr>
          <w:b/>
          <w:color w:val="000000"/>
        </w:rPr>
      </w:pPr>
      <w:r>
        <w:rPr>
          <w:b/>
          <w:color w:val="000000"/>
        </w:rPr>
        <w:t xml:space="preserve">Котляр В.П., Конченко В.Ф., 1982. </w:t>
      </w:r>
      <w:r>
        <w:rPr>
          <w:color w:val="000000"/>
        </w:rPr>
        <w:t>Технический отчет по инженерно-геологическим изысканиям под строительство объекта 74 (корпуса 11 и 13). - Благовещенск: Дальтисиз, 1982. - 79 с., 9 гр.пр. ///АТГФ-19765.</w:t>
      </w:r>
    </w:p>
    <w:p>
      <w:pPr>
        <w:pStyle w:val="Normal"/>
        <w:ind w:firstLine="720" w:end="0"/>
        <w:jc w:val="both"/>
        <w:rPr>
          <w:b/>
          <w:color w:val="000000"/>
        </w:rPr>
      </w:pPr>
      <w:r>
        <w:rPr>
          <w:b/>
          <w:color w:val="000000"/>
        </w:rPr>
        <w:t xml:space="preserve">Котляр В.П., Маслова Т.М. и др., 1980. </w:t>
      </w:r>
      <w:r>
        <w:rPr>
          <w:color w:val="000000"/>
        </w:rPr>
        <w:t>Технический отчет по инженерно-геологическим изысканиям для строительства жилого поселка “Светлый” в г.Зея. - Благовещенск: Дальтисиз, 1980. - 193 с., 10 гр.пр. ///АТГФ-19198.</w:t>
      </w:r>
    </w:p>
    <w:p>
      <w:pPr>
        <w:pStyle w:val="Normal"/>
        <w:ind w:firstLine="720" w:end="0"/>
        <w:jc w:val="both"/>
        <w:rPr>
          <w:b/>
          <w:color w:val="000000"/>
        </w:rPr>
      </w:pPr>
      <w:r>
        <w:rPr>
          <w:b/>
          <w:color w:val="000000"/>
        </w:rPr>
        <w:t xml:space="preserve">Котляр В.П., Маслова Т.М. и др., 1982. </w:t>
      </w:r>
      <w:r>
        <w:rPr>
          <w:color w:val="000000"/>
        </w:rPr>
        <w:t>Технический отчет по инженерно-геологическим изысканиям для строительства внеплощадочных сетей и сооружений водоснабжения и канализации механического завода в г.Зея. - Благовещенск: Дальтисиз, 1982. - 129 с., 13 гр.пр. ///АТГФ-19764.</w:t>
      </w:r>
    </w:p>
    <w:p>
      <w:pPr>
        <w:pStyle w:val="Normal"/>
        <w:ind w:firstLine="720" w:end="0"/>
        <w:jc w:val="both"/>
        <w:rPr>
          <w:b/>
          <w:color w:val="000000"/>
        </w:rPr>
      </w:pPr>
      <w:r>
        <w:rPr>
          <w:b/>
          <w:color w:val="000000"/>
        </w:rPr>
        <w:t xml:space="preserve">Котляр В.П., Маслова Т.М. и др., 1982. </w:t>
      </w:r>
      <w:r>
        <w:rPr>
          <w:color w:val="000000"/>
        </w:rPr>
        <w:t>Технический отчет по инженерно-геологическим изысканиям под строительство объекта 74 (Комплекс сооружений котельной и пождепо). - Благовещенск: Дальтисиз, 1982. - 128 с., 15 гр.пр. ///АТГФ-19766.</w:t>
      </w:r>
    </w:p>
    <w:p>
      <w:pPr>
        <w:pStyle w:val="Normal"/>
        <w:ind w:firstLine="720" w:end="0"/>
        <w:jc w:val="both"/>
        <w:rPr>
          <w:b/>
          <w:color w:val="000000"/>
        </w:rPr>
      </w:pPr>
      <w:r>
        <w:rPr>
          <w:b/>
          <w:color w:val="000000"/>
        </w:rPr>
        <w:t xml:space="preserve">Котляр В.П., Маслова Т.М. и др., 1984. </w:t>
      </w:r>
      <w:r>
        <w:rPr>
          <w:color w:val="000000"/>
        </w:rPr>
        <w:t>Технический отчет по инженерно-геологическим изысканиям под строительство цеха комплектации “Главспецдальстроя” в г.Зея. - Благовещенск: Дальтисиз, 1984. - 91 с., 6 гр.пр. ///АТГФ-20218.</w:t>
      </w:r>
    </w:p>
    <w:p>
      <w:pPr>
        <w:pStyle w:val="Normal"/>
        <w:ind w:firstLine="720" w:end="0"/>
        <w:jc w:val="both"/>
        <w:rPr>
          <w:b/>
          <w:color w:val="000000"/>
        </w:rPr>
      </w:pPr>
      <w:r>
        <w:rPr>
          <w:b/>
          <w:color w:val="000000"/>
        </w:rPr>
        <w:t xml:space="preserve">Котляр В.П., Маслова Т.М., 1987. </w:t>
      </w:r>
      <w:r>
        <w:rPr>
          <w:color w:val="000000"/>
        </w:rPr>
        <w:t>Технический отчет по инженерно-строительным изысканиям для строительства рыбоводной базы в г.Зея. - Благовещенск: Дальтисиз, 1987. - 150 с., 36 гр.пр. ///АТГФ-20904.</w:t>
      </w:r>
    </w:p>
    <w:p>
      <w:pPr>
        <w:pStyle w:val="Normal"/>
        <w:ind w:firstLine="720" w:end="0"/>
        <w:jc w:val="both"/>
        <w:rPr>
          <w:b/>
          <w:color w:val="000000"/>
        </w:rPr>
      </w:pPr>
      <w:r>
        <w:rPr>
          <w:b/>
          <w:color w:val="000000"/>
        </w:rPr>
        <w:t xml:space="preserve">Котляр В.П., Новикова Л.П., 1980. </w:t>
      </w:r>
      <w:r>
        <w:rPr>
          <w:color w:val="000000"/>
        </w:rPr>
        <w:t>Технический отчет по гидрогеологическим изысканиям для водоснабжения кирпичного завода на ст.Бам. Ч.II. Гидрогеологические работы. - Благовещенск: Дальтисиз, 1980. - 70 с., 8 гр.пр. ///АТГФ-19010.</w:t>
      </w:r>
    </w:p>
    <w:p>
      <w:pPr>
        <w:pStyle w:val="Normal"/>
        <w:ind w:firstLine="720" w:end="0"/>
        <w:jc w:val="both"/>
        <w:rPr>
          <w:b/>
          <w:color w:val="000000"/>
        </w:rPr>
      </w:pPr>
      <w:r>
        <w:rPr>
          <w:b/>
          <w:color w:val="000000"/>
        </w:rPr>
        <w:t xml:space="preserve">Котляр В.П., Попов Е.С., 1973. </w:t>
      </w:r>
      <w:r>
        <w:rPr>
          <w:color w:val="000000"/>
        </w:rPr>
        <w:t>Технический отчет по инженерно-строительным изысканиям для строительства 24-х кв. жилого дома в п.Тындинский. - Благовещенск: Дальтисиз, 1973. - 2 с., 2 гр.пр. ///АТГФ-15659.</w:t>
      </w:r>
    </w:p>
    <w:p>
      <w:pPr>
        <w:pStyle w:val="Normal"/>
        <w:ind w:firstLine="720" w:end="0"/>
        <w:jc w:val="both"/>
        <w:rPr>
          <w:b/>
          <w:color w:val="000000"/>
        </w:rPr>
      </w:pPr>
      <w:r>
        <w:rPr>
          <w:b/>
          <w:color w:val="000000"/>
        </w:rPr>
        <w:t xml:space="preserve">Котляр В.П., Самойлов К.П., 1972. </w:t>
      </w:r>
      <w:r>
        <w:rPr>
          <w:color w:val="000000"/>
        </w:rPr>
        <w:t>Технический отчет по инженерно-геологическим изысканиям под строительство комбикормового завода в г.Благовещенске. - Благовещенск: Дальтисиз, 1972. - 42 с., 13 гр.пр. ///АТГФ-14940.</w:t>
      </w:r>
    </w:p>
    <w:p>
      <w:pPr>
        <w:pStyle w:val="Normal"/>
        <w:ind w:firstLine="720" w:end="0"/>
        <w:jc w:val="both"/>
        <w:rPr>
          <w:b/>
          <w:color w:val="000000"/>
        </w:rPr>
      </w:pPr>
      <w:r>
        <w:rPr>
          <w:b/>
          <w:color w:val="000000"/>
        </w:rPr>
        <w:t xml:space="preserve">Котляр В.П., Тареева Т.И. и др., 1975. </w:t>
      </w:r>
      <w:r>
        <w:rPr>
          <w:color w:val="000000"/>
        </w:rPr>
        <w:t>Технический отчет по инженерно-строительным изысканиям для строительства временной перевалочной базы на ст.Тында для освоения Ю-Якутского угольного бассейна. - Благовещенск: Дальтисиз, 1975. - 70 с., 19 гр.пр. ///АТГФ-16984.</w:t>
      </w:r>
    </w:p>
    <w:p>
      <w:pPr>
        <w:pStyle w:val="Normal"/>
        <w:ind w:firstLine="720" w:end="0"/>
        <w:jc w:val="both"/>
        <w:rPr>
          <w:b/>
          <w:color w:val="000000"/>
        </w:rPr>
      </w:pPr>
      <w:r>
        <w:rPr>
          <w:b/>
          <w:color w:val="000000"/>
        </w:rPr>
        <w:t xml:space="preserve">Котляр В.П., Шадрина Н.И., 1975. </w:t>
      </w:r>
      <w:r>
        <w:rPr>
          <w:color w:val="000000"/>
        </w:rPr>
        <w:t>Технический отчет по инженерно-геологическим изысканиям для строительства 1 очереди очистных сооружений в п.Тындинский. - Благовещенск: Дальтисиз, 1975. - 30 с., 6 гр.пр. ///АТГФ-17429.</w:t>
      </w:r>
    </w:p>
    <w:p>
      <w:pPr>
        <w:pStyle w:val="Normal"/>
        <w:ind w:firstLine="720" w:end="0"/>
        <w:jc w:val="both"/>
        <w:rPr>
          <w:b/>
          <w:color w:val="000000"/>
        </w:rPr>
      </w:pPr>
      <w:r>
        <w:rPr>
          <w:b/>
          <w:color w:val="000000"/>
        </w:rPr>
        <w:t>Котов И.А., 1977.</w:t>
      </w:r>
      <w:r>
        <w:rPr>
          <w:color w:val="000000"/>
        </w:rPr>
        <w:t xml:space="preserve"> Гидрогеологическая карта СССР м-ба 1:200.000. Лист М-52-ХХХ. - М.: "Аэрогеология", 1977. - 1 гр.пр. /// АТГФ-18233, од51228 (11,9 Мб)</w:t>
      </w:r>
    </w:p>
    <w:p>
      <w:pPr>
        <w:pStyle w:val="Normal"/>
        <w:ind w:firstLine="720" w:end="0"/>
        <w:jc w:val="both"/>
        <w:rPr>
          <w:b/>
          <w:color w:val="000000"/>
        </w:rPr>
      </w:pPr>
      <w:r>
        <w:rPr>
          <w:b/>
          <w:color w:val="000000"/>
        </w:rPr>
        <w:t>Котов И.Ф., 1969.</w:t>
      </w:r>
      <w:r>
        <w:rPr>
          <w:color w:val="000000"/>
        </w:rPr>
        <w:t xml:space="preserve"> Месторождения карбонатного сырья РСФСР для производства строительной извести. Выпуск 9. Дальневосточный экономический район. - М: Мингео РСФСР. 1969. - 28 с. /// АТГФ-30064. </w:t>
      </w:r>
    </w:p>
    <w:p>
      <w:pPr>
        <w:pStyle w:val="Normal"/>
        <w:ind w:firstLine="720" w:end="0"/>
        <w:jc w:val="both"/>
        <w:rPr>
          <w:b/>
          <w:color w:val="000000"/>
        </w:rPr>
      </w:pPr>
      <w:r>
        <w:rPr>
          <w:b/>
          <w:color w:val="000000"/>
        </w:rPr>
        <w:t>Котов Н.В., Порицкая Л.Г., 1990.</w:t>
      </w:r>
      <w:r>
        <w:rPr>
          <w:color w:val="000000"/>
        </w:rPr>
        <w:t xml:space="preserve"> Петрология и минералогия рудно-метасоматического и жильного комплекса золоторудных месторождений бассейна р. Харги (на примере Унгличиканского месторождения). - Л.: ЛГУ, 1990. - 2 кн.- 108 л. (41+67). ///АТГФ – 24732, лд50310</w:t>
      </w:r>
    </w:p>
    <w:p>
      <w:pPr>
        <w:pStyle w:val="Normal"/>
        <w:ind w:firstLine="720" w:end="0"/>
        <w:jc w:val="both"/>
        <w:rPr>
          <w:b/>
          <w:color w:val="000000"/>
        </w:rPr>
      </w:pPr>
      <w:r>
        <w:rPr>
          <w:b/>
          <w:color w:val="000000"/>
        </w:rPr>
        <w:t>Котов Н.В., Порицкая Л.Г., 1991.</w:t>
      </w:r>
      <w:r>
        <w:rPr>
          <w:color w:val="000000"/>
        </w:rPr>
        <w:t xml:space="preserve"> Некоторые особенности морфологии и состава самородного золота месторождения Ледяное. Минералогия золоторудного месторождения Бамское. Петролого-геохимическое изучение рудно-метасоматического и жильного комплекса золоторудного месторождения Бамское (Амурская область). - СПб: С.Петербург.гос. ун-т, 1991. - 45 с. /// АТГФ – 24730, лд50265</w:t>
      </w:r>
    </w:p>
    <w:p>
      <w:pPr>
        <w:pStyle w:val="Normal"/>
        <w:ind w:firstLine="720" w:end="0"/>
        <w:jc w:val="both"/>
        <w:rPr>
          <w:b/>
          <w:color w:val="000000"/>
        </w:rPr>
      </w:pPr>
      <w:r>
        <w:rPr>
          <w:b/>
          <w:color w:val="000000"/>
        </w:rPr>
        <w:t>Котов Н.В., Порицкая Л.Г., 1991.</w:t>
      </w:r>
      <w:r>
        <w:rPr>
          <w:color w:val="000000"/>
        </w:rPr>
        <w:t xml:space="preserve"> Петрология и минералогия рудно-метасоматического и жильного комплекса золоторудных месторождений бассейна р.Харги (на примере Унгличиканкого месторождения). - СПб.: С.Петербург. госуд. ун-т, 1991. - 77 с. /// АТГФ – 24598, лд50280</w:t>
      </w:r>
    </w:p>
    <w:p>
      <w:pPr>
        <w:pStyle w:val="Normal"/>
        <w:ind w:firstLine="720" w:end="0"/>
        <w:jc w:val="both"/>
        <w:rPr>
          <w:b/>
          <w:color w:val="000000"/>
        </w:rPr>
      </w:pPr>
      <w:r>
        <w:rPr>
          <w:b/>
          <w:color w:val="000000"/>
        </w:rPr>
        <w:t>Котов Н.В., Порицкая Л.Г., Порицкий М.С., 1992.</w:t>
      </w:r>
      <w:r>
        <w:rPr>
          <w:color w:val="000000"/>
        </w:rPr>
        <w:t xml:space="preserve"> Петрографические, минералогические и геохимические особенности рудно-метасоматических образований рудопроявления Серебряный Ключ. – С-Пб: С.Петербург. госуд. ун-т, 1992. - 1 кн.- 18 л. /// АТГФ-24731, од50254,</w:t>
      </w:r>
      <w:r>
        <w:rPr>
          <w:b/>
          <w:color w:val="000000"/>
        </w:rPr>
        <w:t xml:space="preserve"> </w:t>
      </w:r>
      <w:r>
        <w:rPr>
          <w:color w:val="000000"/>
        </w:rPr>
        <w:t>од51867 (2 Мб)</w:t>
      </w:r>
    </w:p>
    <w:p>
      <w:pPr>
        <w:pStyle w:val="Normal"/>
        <w:ind w:firstLine="720" w:end="0"/>
        <w:jc w:val="both"/>
        <w:rPr>
          <w:b/>
          <w:color w:val="000000"/>
        </w:rPr>
      </w:pPr>
      <w:r>
        <w:rPr>
          <w:b/>
          <w:color w:val="000000"/>
        </w:rPr>
        <w:t>Котов Н.В., Порицкая Л.Г., Порицкий М.С.</w:t>
      </w:r>
      <w:r>
        <w:rPr>
          <w:color w:val="000000"/>
        </w:rPr>
        <w:t>,</w:t>
      </w:r>
      <w:r>
        <w:rPr>
          <w:b/>
          <w:color w:val="000000"/>
        </w:rPr>
        <w:t xml:space="preserve"> 1993. </w:t>
      </w:r>
      <w:r>
        <w:rPr>
          <w:color w:val="000000"/>
        </w:rPr>
        <w:t>Петролого-геохимическое изучение рудно-метасоматического и жильного комплекса золоторудного месторождения Бамское (Амурская область). - С.-Пб: С.Петербург. госуд. ун-т, 1993. - 1 кн. - 41 л. /// АТГФ-24729, од50255,</w:t>
      </w:r>
      <w:r>
        <w:rPr>
          <w:b/>
          <w:color w:val="000000"/>
        </w:rPr>
        <w:t xml:space="preserve"> </w:t>
      </w:r>
      <w:r>
        <w:rPr>
          <w:color w:val="000000"/>
        </w:rPr>
        <w:t>од51867 (6 Мб).</w:t>
      </w:r>
    </w:p>
    <w:p>
      <w:pPr>
        <w:pStyle w:val="Normal"/>
        <w:ind w:firstLine="720" w:end="0"/>
        <w:jc w:val="both"/>
        <w:rPr>
          <w:b/>
          <w:color w:val="000000"/>
        </w:rPr>
      </w:pPr>
      <w:r>
        <w:rPr>
          <w:b/>
          <w:color w:val="000000"/>
        </w:rPr>
        <w:t>Котов Н.В., Порицкая Л.Г., Порицкий М.С., Чеботарева Н.В., 1993.</w:t>
      </w:r>
      <w:r>
        <w:rPr>
          <w:color w:val="000000"/>
        </w:rPr>
        <w:t xml:space="preserve"> Петролого-геохимическое и минералогическое изучение золото-молибден-медно-порфирового месторождения Боргуликан (Амурская область). - С.Пб.: СПбГУ, 1993. - 1 кн.- 57 л. /// АТГФ-24961, од50355,</w:t>
      </w:r>
      <w:r>
        <w:rPr>
          <w:b/>
          <w:color w:val="000000"/>
        </w:rPr>
        <w:t xml:space="preserve"> </w:t>
      </w:r>
      <w:r>
        <w:rPr>
          <w:color w:val="000000"/>
        </w:rPr>
        <w:t>од51867 (11 Мб)</w:t>
      </w:r>
    </w:p>
    <w:p>
      <w:pPr>
        <w:pStyle w:val="Normal"/>
        <w:ind w:firstLine="720" w:end="0"/>
        <w:jc w:val="both"/>
        <w:rPr>
          <w:b/>
          <w:color w:val="000000"/>
        </w:rPr>
      </w:pPr>
      <w:r>
        <w:rPr>
          <w:b/>
          <w:color w:val="000000"/>
        </w:rPr>
        <w:t>Котов Н.В., Порицкая Л.Г., Порицкий М.С., Чеботарева Н.В., 1994.</w:t>
      </w:r>
      <w:r>
        <w:rPr>
          <w:color w:val="000000"/>
        </w:rPr>
        <w:t xml:space="preserve"> Петролого-геохимическое и минералогическое изучение золото-молибден-медно-порфирового месторождения Боргуликан (Амурская область). - С.Пб.: С.-Петербург. гос. унив-т, 1994. Часть II. - 1 кн.- 87 л. /// АТГФ-25061 од50355, од51867 (32 Мб). </w:t>
      </w:r>
    </w:p>
    <w:p>
      <w:pPr>
        <w:pStyle w:val="Normal"/>
        <w:ind w:firstLine="720" w:end="0"/>
        <w:jc w:val="both"/>
        <w:rPr>
          <w:b/>
          <w:color w:val="000000"/>
        </w:rPr>
      </w:pPr>
      <w:r>
        <w:rPr>
          <w:b/>
          <w:color w:val="000000"/>
        </w:rPr>
        <w:t>Котцов М.А., Капустина В.С. и др., 1986.</w:t>
      </w:r>
      <w:r>
        <w:rPr>
          <w:color w:val="000000"/>
        </w:rPr>
        <w:t xml:space="preserve"> Отчет об изучении экзогенных геологических и геокриологических процессов в полосе освоения трассы БАМ на участке г.Советская Гавань - ст.Ижак в 1982-86 гг. (Амуро-Уссурийская-82 партия). - Хабаровск: Дальгеология, 1986. - копии 4-х лист. гр.пр. /// АТГФ-25521-3.</w:t>
      </w:r>
    </w:p>
    <w:p>
      <w:pPr>
        <w:pStyle w:val="Normal"/>
        <w:ind w:firstLine="720" w:end="0"/>
        <w:jc w:val="both"/>
        <w:rPr>
          <w:b/>
          <w:color w:val="000000"/>
        </w:rPr>
      </w:pPr>
      <w:r>
        <w:rPr>
          <w:b/>
          <w:color w:val="000000"/>
        </w:rPr>
        <w:t>Котцов М.А., Ширяева И.П., Андриенко С.В. и др., 1990.</w:t>
      </w:r>
      <w:r>
        <w:rPr>
          <w:color w:val="000000"/>
        </w:rPr>
        <w:t xml:space="preserve"> Экзогенные геологические процессы южных районов Хабаровского края и Амурской области. - Хабаровск: Хаб.ПСЭ, 1990. - 3 кн., 97 гр.пр. /// АТГФ-24312.</w:t>
      </w:r>
    </w:p>
    <w:p>
      <w:pPr>
        <w:pStyle w:val="Normal"/>
        <w:ind w:firstLine="720" w:end="0"/>
        <w:jc w:val="both"/>
        <w:rPr>
          <w:b/>
          <w:color w:val="000000"/>
        </w:rPr>
      </w:pPr>
      <w:r>
        <w:rPr>
          <w:b/>
          <w:color w:val="000000"/>
        </w:rPr>
        <w:t>Кохановская З.Л. и др.,1955.</w:t>
      </w:r>
      <w:r>
        <w:rPr>
          <w:color w:val="000000"/>
        </w:rPr>
        <w:t xml:space="preserve"> Сборник рефератов рукописных геологических работ, проводившихся на территории Амурской области в период 1951-55 гг. (ГФР, поиски на уран). - Хабаровск: ДВГУ, 1955.- 59 с./// АТГФ - 7641.</w:t>
      </w:r>
    </w:p>
    <w:p>
      <w:pPr>
        <w:pStyle w:val="Normal"/>
        <w:ind w:firstLine="720" w:end="0"/>
        <w:jc w:val="both"/>
        <w:rPr>
          <w:b/>
          <w:color w:val="000000"/>
        </w:rPr>
      </w:pPr>
      <w:r>
        <w:rPr>
          <w:b/>
          <w:color w:val="000000"/>
        </w:rPr>
        <w:t>Кохановская З.Л. и др.,1955.</w:t>
      </w:r>
      <w:r>
        <w:rPr>
          <w:color w:val="000000"/>
        </w:rPr>
        <w:t xml:space="preserve"> Сборник рефератов рукописных геологических работ, проводившихся на территории Амурской области в период 1951-55 гг. (поиски и съемка). - Хабаровск: ДВГУ, 1955.- 72 с./// АТГФ - 7640.</w:t>
      </w:r>
    </w:p>
    <w:p>
      <w:pPr>
        <w:pStyle w:val="Normal"/>
        <w:ind w:firstLine="720" w:end="0"/>
        <w:jc w:val="both"/>
        <w:rPr>
          <w:b/>
          <w:color w:val="000000"/>
        </w:rPr>
      </w:pPr>
      <w:r>
        <w:rPr>
          <w:b/>
          <w:color w:val="000000"/>
        </w:rPr>
        <w:t>Кохановская З.Л. и др.,1955.</w:t>
      </w:r>
      <w:r>
        <w:rPr>
          <w:color w:val="000000"/>
        </w:rPr>
        <w:t xml:space="preserve"> Сборник рефератов рукописных геологических работ, проводившихся на территории Амурской области в период 1951-55 гг. (ПРР). - Хабаровск: ДВГУ, 1955.- 72 с./// АТГФ-7639.</w:t>
      </w:r>
    </w:p>
    <w:p>
      <w:pPr>
        <w:pStyle w:val="Normal"/>
        <w:ind w:firstLine="720" w:end="0"/>
        <w:jc w:val="both"/>
        <w:rPr>
          <w:color w:val="000000"/>
        </w:rPr>
      </w:pPr>
      <w:r>
        <w:rPr>
          <w:b/>
          <w:color w:val="000000"/>
        </w:rPr>
        <w:t>Кохановская З.Л. и др.,1955.</w:t>
      </w:r>
      <w:r>
        <w:rPr>
          <w:color w:val="000000"/>
        </w:rPr>
        <w:t xml:space="preserve"> Сборник рефератов рукописных геологических работ, проводившихся на территории Амурской области в период 1951-55 гг. (тематические и исследоват.работы). - Хабаровск: ДВГУ, 1955.- 26 с./// АТГФ - 7642.</w:t>
      </w:r>
    </w:p>
    <w:p>
      <w:pPr>
        <w:pStyle w:val="Normal"/>
        <w:ind w:firstLine="720" w:end="0"/>
        <w:jc w:val="both"/>
        <w:rPr>
          <w:color w:val="000000"/>
        </w:rPr>
      </w:pPr>
      <w:r>
        <w:rPr>
          <w:color w:val="000000"/>
        </w:rPr>
        <w:t xml:space="preserve">Кохановский М.Ф., Полещук Н.А. Объяснительная записка к шлиховой карте масштаба 1:500000 территории Хабаровского края и Амурской области.( Дополнение к шлиховым картам 1:500000 масштаба по материалам 1967-74 г.г.).- Хабаровск: ДВТГУ, 1975.- 25 кн.- 357 с./// АТГФ – 17060, лд50228; (1481 Св.) </w:t>
      </w:r>
    </w:p>
    <w:p>
      <w:pPr>
        <w:pStyle w:val="Normal"/>
        <w:ind w:firstLine="720" w:end="0"/>
        <w:jc w:val="both"/>
        <w:rPr>
          <w:b/>
          <w:color w:val="000000"/>
        </w:rPr>
      </w:pPr>
      <w:r>
        <w:rPr>
          <w:color w:val="000000"/>
        </w:rPr>
        <w:t xml:space="preserve">Кохановский М.Ф., Полещук Н.А. Оценка перспектив выявления россыпей касситерита в Хабаровском крае и Амурской области за 1971-1973г.г.- Хабаровск: ДВТГУ,- 2 кн.- 95 с., 2 граф.пр./// АТГФ - 15824 (1354 Св.) </w:t>
      </w:r>
    </w:p>
    <w:p>
      <w:pPr>
        <w:pStyle w:val="Normal"/>
        <w:ind w:firstLine="709" w:end="0"/>
        <w:jc w:val="both"/>
        <w:rPr>
          <w:b/>
          <w:color w:val="000000"/>
        </w:rPr>
      </w:pPr>
      <w:r>
        <w:rPr>
          <w:b/>
          <w:color w:val="000000"/>
        </w:rPr>
        <w:t xml:space="preserve">Коцуба Л.А., Буянова Г.А., 2014. </w:t>
      </w:r>
      <w:r>
        <w:rPr>
          <w:color w:val="000000"/>
        </w:rPr>
        <w:t>Отчёт о результатах поисковых, оценочных и разведочных работ в долинах ручьёв Кудикан, Монастырка Верхняя и Нижняя с подсчётом запасов россыпного золота по состоянию на 01.06.2014 г. Объект «</w:t>
      </w:r>
      <w:r>
        <w:rPr>
          <w:b/>
          <w:color w:val="000000"/>
        </w:rPr>
        <w:t>Верхне-Амурский</w:t>
      </w:r>
      <w:r>
        <w:rPr>
          <w:color w:val="000000"/>
        </w:rPr>
        <w:t>». Отчёт по договору № 2-12/12 от 27.03.2012 г. с ОАО «Читагеологоразведка». Протокол ТКЗ Амурнедра № 975 от 19.12.2014 г. (Сковородинский р-н, N-51-XXI, XXII; лц.БЛГ 02357 БР, Гр.10-12-217; ГКМ(В)-1126, 1127, 1128. – Благовещенск: ООО «Золотая речка», ОАО «Читагеологоразведка», 2014. – 2 кн.-255 л. (202+53/прот.), 41 л.гр.пр. /// АТГФ-29589, од51811 (118 Мб), Арх.1186 (первич.).</w:t>
      </w:r>
      <w:r>
        <w:rPr>
          <w:b/>
          <w:color w:val="000000"/>
        </w:rPr>
        <w:t xml:space="preserve"> </w:t>
      </w:r>
      <w:r>
        <w:rPr>
          <w:b/>
          <w:color w:val="000000"/>
          <w:sz w:val="20"/>
        </w:rPr>
        <w:t>Гамовский</w:t>
      </w:r>
      <w:r>
        <w:rPr>
          <w:color w:val="000000"/>
          <w:sz w:val="20"/>
        </w:rPr>
        <w:t xml:space="preserve">-лп Монастырка Ниж.; (Монастырка Ниж., </w:t>
      </w:r>
      <w:r>
        <w:rPr>
          <w:b/>
          <w:color w:val="000000"/>
          <w:sz w:val="20"/>
        </w:rPr>
        <w:t>Монастырка Верх</w:t>
      </w:r>
      <w:r>
        <w:rPr>
          <w:color w:val="000000"/>
          <w:sz w:val="20"/>
        </w:rPr>
        <w:t xml:space="preserve">., </w:t>
      </w:r>
      <w:r>
        <w:rPr>
          <w:b/>
          <w:color w:val="000000"/>
          <w:sz w:val="20"/>
        </w:rPr>
        <w:t>Кудикан Бол</w:t>
      </w:r>
      <w:r>
        <w:rPr>
          <w:color w:val="000000"/>
          <w:sz w:val="20"/>
        </w:rPr>
        <w:t>.) - лп Амур; (Кудиканчик Верх., Безымянный, Правый, Короткий, Медвежий) - пп Кудикан Бол.; (Глухариный, Мокрый, Сухой, Прямой, Крутой, Кудиканчик, Сеннуха) - лп Кудикан Бол.</w:t>
      </w:r>
    </w:p>
    <w:p>
      <w:pPr>
        <w:pStyle w:val="Normal"/>
        <w:ind w:firstLine="709" w:end="0"/>
        <w:jc w:val="both"/>
        <w:rPr>
          <w:b/>
          <w:bCs/>
          <w:color w:val="000000"/>
        </w:rPr>
      </w:pPr>
      <w:r>
        <w:rPr>
          <w:b/>
          <w:color w:val="000000"/>
        </w:rPr>
        <w:t>Коцуба Л.А., Буянова Г.А., 2014.</w:t>
      </w:r>
      <w:r>
        <w:rPr>
          <w:color w:val="000000"/>
        </w:rPr>
        <w:t xml:space="preserve"> Отчёт о результатах проведённых поисковых, оценочных и разведочных работ в бассейне ручья Сивагля с подсчётом запасов россыпного золота по состоянию на 01.01.2014 г. Объект «</w:t>
      </w:r>
      <w:r>
        <w:rPr>
          <w:b/>
          <w:color w:val="000000"/>
        </w:rPr>
        <w:t>Сивагля</w:t>
      </w:r>
      <w:r>
        <w:rPr>
          <w:color w:val="000000"/>
        </w:rPr>
        <w:t xml:space="preserve">». Отчёт по договору № 2-12/12 от 27.03.2012 г. с ОАО «Читагеологоразведка». Протокол ТКЗ Амурнедра № 942 от 12.05.2014 г. (Сковородинский р-н, N-51-XXI, лц.БЛГ 02355 БР, Гр.10-12-215, ГКМ(В)-1123). – с.Соловьевск: ООО «Золотая речка», ОАО «Читагеологоразведка», 2014. – 2 кн.-168 л. (129+39/протокол), 14 л.гр.пр. /// АТГФ-29552, од51777 (51 Мб), Арх.1185. </w:t>
      </w:r>
      <w:r>
        <w:rPr>
          <w:color w:val="000000"/>
          <w:sz w:val="20"/>
        </w:rPr>
        <w:t>Сивагля-пп Омутная.</w:t>
      </w:r>
    </w:p>
    <w:p>
      <w:pPr>
        <w:pStyle w:val="Normal"/>
        <w:ind w:firstLine="709" w:end="0"/>
        <w:jc w:val="both"/>
        <w:rPr>
          <w:b/>
          <w:color w:val="000000"/>
        </w:rPr>
      </w:pPr>
      <w:r>
        <w:rPr>
          <w:b/>
          <w:bCs/>
          <w:color w:val="000000"/>
        </w:rPr>
        <w:t xml:space="preserve">Кочев А.П., 1930. </w:t>
      </w:r>
      <w:r>
        <w:rPr>
          <w:color w:val="000000"/>
        </w:rPr>
        <w:t>Отчёт о работе поисково-разведочной партии на уголь в районе р.Огодин (левый приток р.Селемджа) в 1930 г. – ГРП Селемджинского ПУ, 1930. – 8 л. (л. 8-15).</w:t>
      </w:r>
      <w:r>
        <w:rPr>
          <w:b/>
          <w:bCs/>
          <w:color w:val="000000"/>
        </w:rPr>
        <w:t xml:space="preserve"> /// </w:t>
      </w:r>
      <w:r>
        <w:rPr>
          <w:color w:val="000000"/>
        </w:rPr>
        <w:t>АТГФ-29378 (1 кн.-73 л.)</w:t>
      </w:r>
    </w:p>
    <w:p>
      <w:pPr>
        <w:pStyle w:val="Normal"/>
        <w:ind w:firstLine="720" w:end="0"/>
        <w:jc w:val="both"/>
        <w:rPr>
          <w:b/>
          <w:color w:val="000000"/>
        </w:rPr>
      </w:pPr>
      <w:r>
        <w:rPr>
          <w:b/>
          <w:color w:val="000000"/>
        </w:rPr>
        <w:t xml:space="preserve">Кочев С.Е., 1999. </w:t>
      </w:r>
      <w:r>
        <w:rPr>
          <w:color w:val="000000"/>
        </w:rPr>
        <w:t>Материалы к отчетному балансу запасов россыпного золота ООО “ВЕП-Елисеев” за 1999 г. - Зея, 1999. - 8 с. ///АТГФ-26622-2</w:t>
      </w:r>
    </w:p>
    <w:p>
      <w:pPr>
        <w:pStyle w:val="Normal"/>
        <w:ind w:firstLine="720" w:end="0"/>
        <w:jc w:val="both"/>
        <w:rPr>
          <w:b/>
          <w:color w:val="000000"/>
        </w:rPr>
      </w:pPr>
      <w:r>
        <w:rPr>
          <w:b/>
          <w:color w:val="000000"/>
        </w:rPr>
        <w:t>Кочева Т.Г., 1998.</w:t>
      </w:r>
      <w:r>
        <w:rPr>
          <w:color w:val="000000"/>
        </w:rPr>
        <w:t xml:space="preserve"> Материалы к отчетному балансу запасов россыпного золота ЗАО “Дальняя” за 1998 г - с.Ивановское: Дальняя, 1998. - 3 кн. - 24 с., 4 гр.пр. ///АТГФ-26359</w:t>
      </w:r>
    </w:p>
    <w:p>
      <w:pPr>
        <w:pStyle w:val="Normal"/>
        <w:ind w:firstLine="720" w:end="0"/>
        <w:jc w:val="both"/>
        <w:rPr>
          <w:b/>
          <w:color w:val="000000"/>
        </w:rPr>
      </w:pPr>
      <w:r>
        <w:rPr>
          <w:b/>
          <w:color w:val="000000"/>
        </w:rPr>
        <w:t xml:space="preserve">Кочева Т.Г., 1999. </w:t>
      </w:r>
      <w:r>
        <w:rPr>
          <w:color w:val="000000"/>
        </w:rPr>
        <w:t>Материалы к отчетному балансу запасов россыпного золота ЗАО “Дальняя” за 1999 г. - с.Ивановское, 1999. - 2 кн. - 32 с., 6 гр.пр. ///АТГФ-26624-4</w:t>
      </w:r>
    </w:p>
    <w:p>
      <w:pPr>
        <w:pStyle w:val="Normal"/>
        <w:ind w:firstLine="720" w:end="0"/>
        <w:jc w:val="both"/>
        <w:rPr>
          <w:b/>
          <w:color w:val="000000"/>
        </w:rPr>
      </w:pPr>
      <w:r>
        <w:rPr>
          <w:b/>
          <w:color w:val="000000"/>
        </w:rPr>
        <w:t>Кочева Т.Г., 1999.</w:t>
      </w:r>
      <w:r>
        <w:rPr>
          <w:color w:val="000000"/>
        </w:rPr>
        <w:t xml:space="preserve"> Отчет о результатах разведочных работ на россыпное золото в долине руч.Чухонный - лп р.Эльга Б. Объект</w:t>
      </w:r>
      <w:r>
        <w:rPr>
          <w:b/>
          <w:color w:val="000000"/>
        </w:rPr>
        <w:t xml:space="preserve"> </w:t>
      </w:r>
      <w:r>
        <w:rPr>
          <w:color w:val="000000"/>
        </w:rPr>
        <w:t>“Чухонный”.</w:t>
      </w:r>
      <w:r>
        <w:rPr>
          <w:b/>
          <w:color w:val="000000"/>
        </w:rPr>
        <w:t xml:space="preserve"> </w:t>
      </w:r>
      <w:r>
        <w:rPr>
          <w:color w:val="000000"/>
        </w:rPr>
        <w:t>(Селемджинский р-н, N-53-XXVI, лц. БЛГ 00780 БЭ, Гр.№ 47-98-8). Прот.АмурТКЗ № 250 от 2.02.2000 г. - с.Ивановское: ЗАО “Дальняя”, 1999. - 2 кн. - 93 с., 15 гр.пр. ///АТГФ-26553</w:t>
      </w:r>
    </w:p>
    <w:p>
      <w:pPr>
        <w:pStyle w:val="Normal"/>
        <w:ind w:firstLine="720" w:end="0"/>
        <w:jc w:val="both"/>
        <w:rPr>
          <w:b/>
          <w:color w:val="000000"/>
        </w:rPr>
      </w:pPr>
      <w:r>
        <w:rPr>
          <w:b/>
          <w:color w:val="000000"/>
        </w:rPr>
        <w:t xml:space="preserve">Кочева Т.Г., 2000. </w:t>
      </w:r>
      <w:r>
        <w:rPr>
          <w:color w:val="000000"/>
        </w:rPr>
        <w:t>Материалы к</w:t>
      </w:r>
      <w:r>
        <w:rPr>
          <w:b/>
          <w:color w:val="000000"/>
        </w:rPr>
        <w:t xml:space="preserve"> </w:t>
      </w:r>
      <w:r>
        <w:rPr>
          <w:color w:val="000000"/>
        </w:rPr>
        <w:t>отчетному балансу запасов россыпного золота ЗАО «Дальняя» за 2000 г. - с.Ивановское, 2000. - 2 кн.- 29 л., 14 гр.пр. /// АТГФ-26798-7</w:t>
      </w:r>
    </w:p>
    <w:p>
      <w:pPr>
        <w:pStyle w:val="113"/>
        <w:ind w:firstLine="720" w:end="0"/>
        <w:jc w:val="both"/>
        <w:rPr>
          <w:b/>
          <w:color w:val="000000"/>
        </w:rPr>
      </w:pPr>
      <w:r>
        <w:rPr>
          <w:b/>
          <w:color w:val="000000"/>
        </w:rPr>
        <w:t xml:space="preserve">Кочева Т.Г., 2001. </w:t>
      </w:r>
      <w:r>
        <w:rPr>
          <w:color w:val="000000"/>
        </w:rPr>
        <w:t>Материалы отчетного баланса запасов россыпного золота ЗАО «Дальняя» за 2001 г. (формы 5-гр, 70-тп). - с.Ивановское, 2001. - 30 л., 17 гр.пр. /// АТГФ-26964</w:t>
      </w:r>
    </w:p>
    <w:p>
      <w:pPr>
        <w:pStyle w:val="113"/>
        <w:ind w:firstLine="720" w:end="0"/>
        <w:jc w:val="both"/>
        <w:rPr>
          <w:b/>
          <w:color w:val="000000"/>
        </w:rPr>
      </w:pPr>
      <w:r>
        <w:rPr>
          <w:b/>
          <w:color w:val="000000"/>
        </w:rPr>
        <w:t>Кочева Т.Г., 2002.</w:t>
      </w:r>
      <w:r>
        <w:rPr>
          <w:color w:val="000000"/>
        </w:rPr>
        <w:t xml:space="preserve"> Материалы к отчетному балансу запасов россыпного золота ООО а/с «Союз» за 2002 год (форма 5-гр). – Свободный, 2002. – 1 кн.- 26 л., 7 гр.пр. /// АТГФ-27164</w:t>
      </w:r>
    </w:p>
    <w:p>
      <w:pPr>
        <w:pStyle w:val="113"/>
        <w:ind w:firstLine="720" w:end="0"/>
        <w:jc w:val="both"/>
        <w:rPr>
          <w:b/>
          <w:color w:val="000000"/>
        </w:rPr>
      </w:pPr>
      <w:r>
        <w:rPr>
          <w:b/>
          <w:color w:val="000000"/>
        </w:rPr>
        <w:t xml:space="preserve">Кочева Т.Г., 2002. </w:t>
      </w:r>
      <w:r>
        <w:rPr>
          <w:color w:val="000000"/>
        </w:rPr>
        <w:t>Материалы к</w:t>
      </w:r>
      <w:r>
        <w:rPr>
          <w:b/>
          <w:color w:val="000000"/>
        </w:rPr>
        <w:t xml:space="preserve"> </w:t>
      </w:r>
      <w:r>
        <w:rPr>
          <w:color w:val="000000"/>
        </w:rPr>
        <w:t>отчетному балансу запасов россыпного золота по ЗАО «Дальняя» за 2002 год (форма 5-гр). – с.Ивановское, 2002. - 1 кн.- 48 л., 15 гр.пр. /// АТГФ-27138</w:t>
      </w:r>
    </w:p>
    <w:p>
      <w:pPr>
        <w:pStyle w:val="Normal"/>
        <w:ind w:firstLine="720" w:end="0"/>
        <w:jc w:val="both"/>
        <w:rPr>
          <w:b/>
          <w:color w:val="000000"/>
        </w:rPr>
      </w:pPr>
      <w:r>
        <w:rPr>
          <w:b/>
          <w:color w:val="000000"/>
        </w:rPr>
        <w:t>Кочева Т.Г., 2003.</w:t>
      </w:r>
      <w:r>
        <w:rPr>
          <w:color w:val="000000"/>
        </w:rPr>
        <w:t xml:space="preserve"> Материалы к отчетному балансу запасов россыпного золота по ЗАО «Дальняя» по форме 5-ГР, 70-тп за 2003 год. – с.Ивановское, 2003. – 1 кн. – 41 л., 18 гр.пр. /// АТГФ-27355</w:t>
      </w:r>
    </w:p>
    <w:p>
      <w:pPr>
        <w:pStyle w:val="Normal"/>
        <w:ind w:firstLine="720" w:end="0"/>
        <w:jc w:val="both"/>
        <w:rPr>
          <w:b/>
          <w:color w:val="000000"/>
        </w:rPr>
      </w:pPr>
      <w:r>
        <w:rPr>
          <w:b/>
          <w:color w:val="000000"/>
        </w:rPr>
        <w:t>Кочева Т.Г., 2003.</w:t>
      </w:r>
      <w:r>
        <w:rPr>
          <w:color w:val="000000"/>
        </w:rPr>
        <w:t xml:space="preserve"> Материалы к отчетному балансу запасов россыпного золота по ЗАО «Север» по форме 5-ГР, 70-тп за 2003 год. – с.Ивановское, 2003. – 1 кн.-22 л., 4 гр.пр. /// АТГФ-27393</w:t>
      </w:r>
    </w:p>
    <w:p>
      <w:pPr>
        <w:pStyle w:val="Normal"/>
        <w:ind w:firstLine="720" w:end="0"/>
        <w:jc w:val="both"/>
        <w:rPr>
          <w:b/>
          <w:color w:val="000000"/>
        </w:rPr>
      </w:pPr>
      <w:r>
        <w:rPr>
          <w:b/>
          <w:color w:val="000000"/>
        </w:rPr>
        <w:t>Кочева Т.Г., 2003.</w:t>
      </w:r>
      <w:r>
        <w:rPr>
          <w:color w:val="000000"/>
        </w:rPr>
        <w:t xml:space="preserve"> Материалы к отчетному балансу запасов россыпного золота по ООО а/с «Союз» по форме 5-ГР, 70-тп за 2003 год. – Свободный, 2003. – 1 кн.-31 л., 10 гр.пр. /// АТГФ-27395</w:t>
      </w:r>
    </w:p>
    <w:p>
      <w:pPr>
        <w:pStyle w:val="BodyTextIndent"/>
        <w:ind w:firstLine="720" w:end="0"/>
        <w:rPr>
          <w:b/>
          <w:color w:val="000000"/>
        </w:rPr>
      </w:pPr>
      <w:r>
        <w:rPr>
          <w:b/>
          <w:color w:val="000000"/>
        </w:rPr>
        <w:t>Кочева Т.Г., 2003.</w:t>
      </w:r>
      <w:r>
        <w:rPr>
          <w:color w:val="000000"/>
        </w:rPr>
        <w:t xml:space="preserve"> Отчет о результатах поисковых и разведочных работ на россыпное золото в долинах ручьев Егорин, Летучий и по террасе руч.Чухонный (бассейн р.Эльга Б.) с подсчетом запасов по состоянию на 01.01.2003 г. Объект «</w:t>
      </w:r>
      <w:r>
        <w:rPr>
          <w:b/>
          <w:color w:val="000000"/>
        </w:rPr>
        <w:t>Егорин</w:t>
      </w:r>
      <w:r>
        <w:rPr>
          <w:color w:val="000000"/>
        </w:rPr>
        <w:t>». (Селемджинский р-н, N-53-XXVI, лц.БЛГ 01250 БР, Гр.47-01-52). Протокол АмурТКЗ № 499 от 3.07.2003). – с.Ивановское: ЗАО «Север», 2003. – 2 кн.-(67+17), 14 гр.пр. /// АТГФ-27255 (экз. № 2), од51066, од51177 (0,5 МБ), Арх.694</w:t>
      </w:r>
    </w:p>
    <w:p>
      <w:pPr>
        <w:pStyle w:val="Normal"/>
        <w:ind w:firstLine="720" w:end="0"/>
        <w:jc w:val="both"/>
        <w:rPr>
          <w:b/>
          <w:color w:val="000000"/>
        </w:rPr>
      </w:pPr>
      <w:r>
        <w:rPr>
          <w:b/>
          <w:color w:val="000000"/>
        </w:rPr>
        <w:t xml:space="preserve">Кочева Т.Г., 2003. </w:t>
      </w:r>
      <w:r>
        <w:rPr>
          <w:color w:val="000000"/>
        </w:rPr>
        <w:t>Отчет о результатах разведочных работ на россыпное золото в долинах ручьев Чухонный и Чухонный Левый (бассейн р.Эльга Бол.) с подсчетом запасов по состоянию на 01.01.2003 г. Объект «</w:t>
      </w:r>
      <w:r>
        <w:rPr>
          <w:color w:val="000000"/>
          <w:u w:val="single"/>
        </w:rPr>
        <w:t>Левочухонный</w:t>
      </w:r>
      <w:r>
        <w:rPr>
          <w:color w:val="000000"/>
        </w:rPr>
        <w:t xml:space="preserve">». (Селемджинский р-н, N-53-XXVI, лц.БЛГ 809 БР, Гр.47-01-53). Протокол АмурТКЗ № 474 от 26.02.2003г. – с.Ивановское: ЗАО «Дальняя», 2003. – 2 кн.- 104 л. (87+17), 9 гр.пр. /// АТГФ-27217 (экз. № 2), од51048, од51052, Арх.693; авт, ндпо, адм, аз/россыпи, амо/2(Чухонный-лп Эльга Б., Чухонный Л.-лп Чухонный), амт/ТКЗ (прот.). </w:t>
      </w:r>
    </w:p>
    <w:p>
      <w:pPr>
        <w:pStyle w:val="BodyTextIndent"/>
        <w:ind w:firstLine="720" w:end="0"/>
        <w:rPr>
          <w:b/>
          <w:color w:val="000000"/>
        </w:rPr>
      </w:pPr>
      <w:r>
        <w:rPr>
          <w:b/>
          <w:color w:val="000000"/>
        </w:rPr>
        <w:t>Кочева Т.Г., 2003.</w:t>
      </w:r>
      <w:r>
        <w:rPr>
          <w:color w:val="000000"/>
        </w:rPr>
        <w:t xml:space="preserve"> Промежуточный отчет о результатах геологоразведочных работ, проведенных на россыпное золото в долинах ручьев Мартыжак Бол. и Неизвестный (бассейн р.Верхняя Стойба). Объект «</w:t>
      </w:r>
      <w:r>
        <w:rPr>
          <w:b/>
          <w:color w:val="000000"/>
        </w:rPr>
        <w:t>Мартыжакский</w:t>
      </w:r>
      <w:r>
        <w:rPr>
          <w:color w:val="000000"/>
        </w:rPr>
        <w:t>» за 2003 г. (Селемджинский р-н, N-53-XXV, лц.БЛГ 01251 БР, Гр.47-01-54). Протокол АмурТКЗ № 541 от 13.02.2004. – с.Ивановское: ЗАО «Дальняя», 2003. – 2 кн.-76 л. (69+7), 9 гр.пр. /// АТГФ-27297</w:t>
      </w:r>
    </w:p>
    <w:p>
      <w:pPr>
        <w:pStyle w:val="Normal"/>
        <w:ind w:firstLine="720" w:end="0"/>
        <w:jc w:val="both"/>
        <w:rPr>
          <w:color w:val="000000"/>
        </w:rPr>
      </w:pPr>
      <w:r>
        <w:rPr>
          <w:b/>
          <w:color w:val="000000"/>
        </w:rPr>
        <w:t>Кочергина А.В., Алексеев А.Д., 1956.</w:t>
      </w:r>
      <w:r>
        <w:rPr>
          <w:color w:val="000000"/>
        </w:rPr>
        <w:t xml:space="preserve"> Изучение и распространение передового опыта гидравлического способа разработки россыпных месторождений. – М.: НИГРИЗОЛОТО, 1956. - 101 с. ///АТГФ-26653-4 </w:t>
      </w:r>
    </w:p>
    <w:p>
      <w:pPr>
        <w:pStyle w:val="Normal"/>
        <w:ind w:firstLine="720" w:end="0"/>
        <w:jc w:val="both"/>
        <w:rPr>
          <w:b/>
          <w:color w:val="000000"/>
        </w:rPr>
      </w:pPr>
      <w:r>
        <w:rPr>
          <w:color w:val="000000"/>
        </w:rPr>
        <w:t>Кочетков В.Н., 1995. Отчетный баланс запасов россыпного золота за 1995 год по а/с "Россия". - Зея: а/с Россия, 1995.- 1 кн.- 19 с., 8 гр.пр. ///АТГФ - 25558-2. авт., НДПО, АМБ/95.</w:t>
      </w:r>
    </w:p>
    <w:p>
      <w:pPr>
        <w:pStyle w:val="Normal"/>
        <w:ind w:firstLine="720" w:end="0"/>
        <w:jc w:val="both"/>
        <w:rPr>
          <w:b/>
          <w:color w:val="000000"/>
        </w:rPr>
      </w:pPr>
      <w:r>
        <w:rPr>
          <w:b/>
          <w:color w:val="000000"/>
        </w:rPr>
        <w:t xml:space="preserve">Кочетков В.Н., 2000. </w:t>
      </w:r>
      <w:r>
        <w:rPr>
          <w:color w:val="000000"/>
        </w:rPr>
        <w:t>Материалы к</w:t>
      </w:r>
      <w:r>
        <w:rPr>
          <w:b/>
          <w:color w:val="000000"/>
        </w:rPr>
        <w:t xml:space="preserve"> </w:t>
      </w:r>
      <w:r>
        <w:rPr>
          <w:color w:val="000000"/>
        </w:rPr>
        <w:t>отчетному балансу запасов россыпного золота ООО ВЕП «Елисеев» за 2000 г. - Зея, 2000. - 1 кн.- 10 л., 5 гр.пр. /// АТГФ-26798-12</w:t>
      </w:r>
    </w:p>
    <w:p>
      <w:pPr>
        <w:pStyle w:val="113"/>
        <w:ind w:firstLine="720" w:end="0"/>
        <w:jc w:val="both"/>
        <w:rPr>
          <w:b/>
          <w:color w:val="000000"/>
        </w:rPr>
      </w:pPr>
      <w:r>
        <w:rPr>
          <w:b/>
          <w:color w:val="000000"/>
        </w:rPr>
        <w:t xml:space="preserve">Кочетков В.Н., 2001. </w:t>
      </w:r>
      <w:r>
        <w:rPr>
          <w:color w:val="000000"/>
        </w:rPr>
        <w:t>Материалы отчетного баланса запасов россыпного золота ГП ГРП «Дамбукинская» за 2001 г. (формы 5-гр, 70-тп). - Зея, 2001. - 18 л., 4 гр.пр. /// АТГФ-26966</w:t>
      </w:r>
    </w:p>
    <w:p>
      <w:pPr>
        <w:pStyle w:val="113"/>
        <w:ind w:firstLine="720" w:end="0"/>
        <w:jc w:val="both"/>
        <w:rPr>
          <w:b/>
          <w:color w:val="000000"/>
        </w:rPr>
      </w:pPr>
      <w:r>
        <w:rPr>
          <w:b/>
          <w:color w:val="000000"/>
        </w:rPr>
        <w:t xml:space="preserve">Кочетков В.Н., 2001. </w:t>
      </w:r>
      <w:r>
        <w:rPr>
          <w:color w:val="000000"/>
        </w:rPr>
        <w:t>Материалы отчетного баланса запасов россыпного золота ООО «Геологоразведочная партия» за 2001 г. (форма 5-гр). – Зея, 2001. - 16 л., 2 гр.пр. /// АТГФ-26963</w:t>
      </w:r>
    </w:p>
    <w:p>
      <w:pPr>
        <w:pStyle w:val="BodyTextIndent"/>
        <w:ind w:firstLine="720" w:end="0"/>
        <w:rPr>
          <w:b/>
          <w:lang w:eastAsia="ar-SA"/>
        </w:rPr>
      </w:pPr>
      <w:r>
        <w:rPr>
          <w:b/>
          <w:color w:val="000000"/>
        </w:rPr>
        <w:t>Кочетков В.Н., Паламарчук О.Н., 2002.</w:t>
      </w:r>
      <w:r>
        <w:rPr>
          <w:color w:val="000000"/>
        </w:rPr>
        <w:t xml:space="preserve"> Отчет о результатах разведочных работ на россыпное золото руч.Александровский в 2001 г. Объект </w:t>
      </w:r>
      <w:r>
        <w:rPr>
          <w:b/>
          <w:color w:val="000000"/>
        </w:rPr>
        <w:t>«Скалистый».</w:t>
      </w:r>
      <w:r>
        <w:rPr>
          <w:color w:val="000000"/>
        </w:rPr>
        <w:t xml:space="preserve"> (Зейский р-н, N-52-XIV, лц.БЛГ 00328 БЭ, Гр.47-01-70). Протокол АмурТКЗ № 443 от 25.06.2002 г. – Зея: ГП ГРП «Дамбукинская», 2002. – 2 кн.- 83 л. (66+17), 4 гр.пр. /// АТГФ-27118 (экз. № 2), од51052, од51177 (0,8 МБ), архив в ГРП «Дамбукинская»; авт, ндпо, адм, аз/россыпи, амо/Александровский (верш.руч., выше л.-4) -пп Дамбуки Б., амт/ТКЗ (прот.). Затраты: 95 тыс.руб. соб.ср-ва</w:t>
      </w:r>
    </w:p>
    <w:p>
      <w:pPr>
        <w:pStyle w:val="Normal"/>
        <w:ind w:firstLine="567" w:end="0"/>
        <w:jc w:val="both"/>
        <w:rPr>
          <w:b/>
          <w:color w:val="000000"/>
        </w:rPr>
      </w:pPr>
      <w:r>
        <w:rPr>
          <w:b/>
          <w:lang w:eastAsia="ar-SA"/>
        </w:rPr>
        <w:t>Кочетков Е.К., 2023</w:t>
      </w:r>
      <w:r>
        <w:rPr>
          <w:lang w:eastAsia="ar-SA"/>
        </w:rPr>
        <w:t xml:space="preserve">. Отчет по результатам оценочных и разведочных работ на россыпное золото, проведенных в долинах ручьев Непомнящий и Сигояр, правых притоков р. Уруша, в Тындинском районе Амурской области, с подсчетом запасов по состоянию на 01.02.2023 г. Объект </w:t>
      </w:r>
      <w:r>
        <w:rPr>
          <w:b/>
          <w:lang w:eastAsia="ar-SA"/>
        </w:rPr>
        <w:t>«бассейны ручьев Непомнящий, Сигояр».</w:t>
      </w:r>
      <w:r>
        <w:rPr>
          <w:lang w:eastAsia="ar-SA"/>
        </w:rPr>
        <w:t xml:space="preserve"> (N-51-XV, БЛГ 03485 БЭ, Гр.10-21-03567, ГКМ(В)-1521/Сигояр, 1522/Непомнящий). Протокол ТКЗ Амурнедра № 1596 от 21.06.2023 г. – Благовещенск: ООО «Золото тайги», 2023. – 2 кн.-197 л. (150+47/протокол), 8/на 12 л. гр.пр. /// АТГФ-</w:t>
      </w:r>
      <w:r>
        <w:rPr>
          <w:b/>
          <w:lang w:eastAsia="ar-SA"/>
        </w:rPr>
        <w:t>32900</w:t>
      </w:r>
      <w:r>
        <w:rPr>
          <w:lang w:eastAsia="ar-SA"/>
        </w:rPr>
        <w:t>, эл./сервер (39,0 Мб); Арх./эл. – од55442 (53,0 Мб, скан.первич</w:t>
      </w:r>
      <w:r>
        <w:rPr>
          <w:sz w:val="20"/>
          <w:lang w:eastAsia="ar-SA"/>
        </w:rPr>
        <w:t>.). ///амо/Сигояр-пп Уруша, Непомнящий-пп Уруша. На общих основаниях.</w:t>
      </w:r>
    </w:p>
    <w:p>
      <w:pPr>
        <w:pStyle w:val="Normal"/>
        <w:ind w:firstLine="720" w:end="0"/>
        <w:jc w:val="both"/>
        <w:rPr>
          <w:b/>
          <w:color w:val="000000"/>
        </w:rPr>
      </w:pPr>
      <w:r>
        <w:rPr>
          <w:b/>
          <w:color w:val="000000"/>
        </w:rPr>
        <w:t>Кочнева Г.А., 1979.</w:t>
      </w:r>
      <w:r>
        <w:rPr>
          <w:color w:val="000000"/>
        </w:rPr>
        <w:t xml:space="preserve"> Отчет о результатах поисковых работ, проведенных на каменные угли в северо-западной части Зее-Буреинской впадины 1975-78 гг. - Хабаровск: ДВТГУ, 1979.- 55 с., 23 гр.пр. /// АТГФ - 18743.</w:t>
      </w:r>
    </w:p>
    <w:p>
      <w:pPr>
        <w:pStyle w:val="Normal"/>
        <w:ind w:firstLine="720" w:end="0"/>
        <w:jc w:val="both"/>
        <w:rPr>
          <w:b/>
          <w:color w:val="000000"/>
        </w:rPr>
      </w:pPr>
      <w:r>
        <w:rPr>
          <w:b/>
          <w:color w:val="000000"/>
        </w:rPr>
        <w:t>Кочнева Г.А., Лужнов В.Л., Трутнева Н.В. и др., 1989.</w:t>
      </w:r>
      <w:r>
        <w:rPr>
          <w:color w:val="000000"/>
        </w:rPr>
        <w:t xml:space="preserve"> Отчет по комплексной гидрогеологической и инженерно-геологической съемке м-ба 1:50.000. Гидрогеология и инженерная геология среднего течения р.Томь (Томский уч-к, 1988-89 гг.). - Свободный: АмурГРЭ, 1989. - 2 кн. - 271 с., 39 гр.пр. /// АТГФ-24283, лд50215; (Св.1973); арх.518 (1 пап.)</w:t>
      </w:r>
    </w:p>
    <w:p>
      <w:pPr>
        <w:pStyle w:val="Normal"/>
        <w:ind w:firstLine="709" w:end="0"/>
        <w:jc w:val="both"/>
        <w:rPr>
          <w:b/>
          <w:color w:val="000000"/>
        </w:rPr>
      </w:pPr>
      <w:r>
        <w:rPr>
          <w:b/>
          <w:color w:val="000000"/>
        </w:rPr>
        <w:t xml:space="preserve">Кочубей А.В., 2012. </w:t>
      </w:r>
      <w:r>
        <w:rPr>
          <w:color w:val="000000"/>
        </w:rPr>
        <w:t>Проект и смета на поиски и оценку суглинков в границах лицензии БЛГ 02308 БР (Албынская рудоперспективная площадь). Объект «</w:t>
      </w:r>
      <w:r>
        <w:rPr>
          <w:b/>
          <w:color w:val="000000"/>
        </w:rPr>
        <w:t>Участок</w:t>
      </w:r>
      <w:r>
        <w:rPr>
          <w:color w:val="000000"/>
        </w:rPr>
        <w:t xml:space="preserve"> </w:t>
      </w:r>
      <w:r>
        <w:rPr>
          <w:b/>
          <w:color w:val="000000"/>
        </w:rPr>
        <w:t>Курумканский разлом</w:t>
      </w:r>
      <w:r>
        <w:rPr>
          <w:color w:val="000000"/>
        </w:rPr>
        <w:t>». (Селемджинский р-н, N-53-XXVI, Гр.10-12-212). – Благовещенск: ООО «Албынский рудник», ООО НПГФ «Регис», 2012. – 2 кн.-85 л., 2 гр.пр. /// Арх.1080-45.</w:t>
      </w:r>
      <w:r>
        <w:rPr>
          <w:rFonts w:cs="Arial Narrow" w:ascii="Arial Narrow" w:hAnsi="Arial Narrow"/>
          <w:color w:val="000000"/>
        </w:rPr>
        <w:t xml:space="preserve"> </w:t>
      </w:r>
    </w:p>
    <w:p>
      <w:pPr>
        <w:pStyle w:val="Normal"/>
        <w:ind w:firstLine="720" w:end="0"/>
        <w:jc w:val="both"/>
        <w:rPr>
          <w:b/>
          <w:color w:val="000000"/>
        </w:rPr>
      </w:pPr>
      <w:r>
        <w:rPr>
          <w:b/>
          <w:color w:val="000000"/>
        </w:rPr>
        <w:t>Кошеленко В.В., 2004.</w:t>
      </w:r>
      <w:r>
        <w:rPr>
          <w:color w:val="000000"/>
        </w:rPr>
        <w:t xml:space="preserve"> Материалы отчетного баланса запасов россыпного золота по МУП «Зеязолото» за 2004 г. по формам: 5-гр, 70-тп. – Зея, 2004. – 1 кн.-19 л., 1 гр.пр. /// АТГФ-27523</w:t>
      </w:r>
    </w:p>
    <w:p>
      <w:pPr>
        <w:pStyle w:val="Normal"/>
        <w:ind w:firstLine="709" w:end="0"/>
        <w:jc w:val="both"/>
        <w:rPr>
          <w:b/>
          <w:color w:val="000000"/>
        </w:rPr>
      </w:pPr>
      <w:r>
        <w:rPr>
          <w:b/>
          <w:color w:val="000000"/>
        </w:rPr>
        <w:t>Кошеленко В.В., Волкова Ю.Р., Мялик А.В., 2013.</w:t>
      </w:r>
      <w:r>
        <w:rPr>
          <w:color w:val="000000"/>
        </w:rPr>
        <w:t xml:space="preserve"> Отчёт о результатах работ по объекту «</w:t>
      </w:r>
      <w:r>
        <w:rPr>
          <w:b/>
          <w:color w:val="000000"/>
        </w:rPr>
        <w:t>ГДП-200 листа N-51-X (Уркиминская площадь</w:t>
      </w:r>
      <w:r>
        <w:rPr>
          <w:color w:val="000000"/>
        </w:rPr>
        <w:t xml:space="preserve">)». Государственный контракт № 1-2011 от 03.05.2011 г. (Отчёт по объекту № 24-3/10, Тындинский р-н, Гр.10-11-162. Протокол совместного заседания ДВ РМСК и ДВ РПС от 20.03.2013 г. Протокол совместного заседания НТС Амурнедра и ОАО «Амургеология» № 1049/1 от 25.12.2013. Выписка из протокола НРС Роснедра № 20 от 24.03.2017). – Благовещенск: ОАО «Амургеология», 2013. – 3 кн.-523 л. (148+245+130), 32/34 л.гр.пр. /// АТГФ-29997, од52000 (7527 Мб); Арх.1125 (первичые материалы, результаты анализов, коллекция образцов), од55096 (1955 Мб, первич., рез.анализов). </w:t>
      </w:r>
      <w:r>
        <w:rPr>
          <w:color w:val="000000"/>
          <w:sz w:val="20"/>
        </w:rPr>
        <w:t>апи/прогнозные ресурсы (вольфрам, молибден); аз/прогнозные ресурсы (коренное, россыпное). Общедоступно.</w:t>
      </w:r>
    </w:p>
    <w:p>
      <w:pPr>
        <w:pStyle w:val="Normal"/>
        <w:ind w:firstLine="720" w:end="0"/>
        <w:jc w:val="both"/>
        <w:rPr>
          <w:b/>
          <w:color w:val="000000"/>
        </w:rPr>
      </w:pPr>
      <w:r>
        <w:rPr>
          <w:b/>
          <w:color w:val="000000"/>
        </w:rPr>
        <w:t>Кошеленко В.В., Иванов С.Е., Усов И.О. и др., 1991.</w:t>
      </w:r>
      <w:r>
        <w:rPr>
          <w:color w:val="000000"/>
        </w:rPr>
        <w:t xml:space="preserve"> Геологическое строение и полезные ископаемые бассейнов рек Илин-Сала, Тас-Юрях, Дырын-Макит, Дырын-Юрях, Имангакит. Отчет о результатах групповой геологической съемки м-ба 1:50 000 листов О-51-121-Г; О-51-122-В,Г; О-51-123-В; О-51-133-Б; О-51-134-А,Б. - Зея: Зейская ГСП, 1991. - 5 кн. - 771 с./л., 108 гр.пр., 44 афс. /// АТГФ-24611, од50035; Тындинский р-н, О-51-ХХХ1,ХХХП, Скалистое, Ледяное, Черничное, Читинская обл. </w:t>
      </w:r>
    </w:p>
    <w:p>
      <w:pPr>
        <w:pStyle w:val="Normal"/>
        <w:ind w:firstLine="720" w:end="0"/>
        <w:jc w:val="both"/>
        <w:rPr>
          <w:b/>
          <w:color w:val="000000"/>
        </w:rPr>
      </w:pPr>
      <w:r>
        <w:rPr>
          <w:b/>
          <w:color w:val="000000"/>
        </w:rPr>
        <w:t>Кошеленко В.В., Колесников А.А., Волкова Ю.Р., 2011.</w:t>
      </w:r>
      <w:r>
        <w:rPr>
          <w:color w:val="000000"/>
        </w:rPr>
        <w:t xml:space="preserve"> Оценка геологической изученности и подготовка геологического обоснования ГДП-200 листов N-51-IX,-X (</w:t>
      </w:r>
      <w:r>
        <w:rPr>
          <w:b/>
          <w:color w:val="000000"/>
        </w:rPr>
        <w:t>Уркиминская площадь</w:t>
      </w:r>
      <w:r>
        <w:rPr>
          <w:color w:val="000000"/>
        </w:rPr>
        <w:t xml:space="preserve">). (Госконтракт № 4-2010 от 12.07.2010 г. Объект № 24-3/10. Тындинский р-н, Гр.10-10-86. Протокол НТС Амурнедра № 963 от 23.05.2011. Протокол ГХС НРС Роснедра № 107 от 27.04.2011). – Благовещенск: ОАО «Амургеология», 2011. – 3 кн.- 320 л. (172+110+38), 57/57 л.гр.пр. /// АТГФ-28776, од51522 (1268 Мб). </w:t>
      </w:r>
    </w:p>
    <w:p>
      <w:pPr>
        <w:pStyle w:val="Normal"/>
        <w:ind w:firstLine="720" w:end="0"/>
        <w:jc w:val="both"/>
        <w:rPr>
          <w:b/>
          <w:color w:val="000000"/>
        </w:rPr>
      </w:pPr>
      <w:r>
        <w:rPr>
          <w:b/>
          <w:color w:val="000000"/>
        </w:rPr>
        <w:t>Кошеленко В.В., Мавринская С.А., Колесников А.А. и др., 2010.</w:t>
      </w:r>
      <w:r>
        <w:rPr>
          <w:color w:val="000000"/>
        </w:rPr>
        <w:t xml:space="preserve"> Отчёт о результатах геологического доизучения площади масштаба 1:200 000 листа N-51-XVII. Объект </w:t>
      </w:r>
      <w:r>
        <w:rPr>
          <w:b/>
          <w:color w:val="000000"/>
        </w:rPr>
        <w:t>«ГДП-200 листа N-51-XVII (Соловьёвская площадь)»</w:t>
      </w:r>
      <w:r>
        <w:rPr>
          <w:color w:val="000000"/>
        </w:rPr>
        <w:t>, 2006-2009 гг. (Тындинский, Сковородинский р-ны, Гр.47-06-14. Протокол НРС Роснедра № 4 от 04.02.2010. Протокол НТС Амурнедра № 927 от 04.03.2010). – Благовещенск: ООО «Амургеология», 2010. - 2 кн.-417 л. (311+106), 13 гр.пр./60 л. /// АТГФ-28643, од51446 (отчёт: 585 Мб); Арх.1005 (первич., образцы, шлифы), од55018 (первич., БД: 2301 Мб); авт, ндпо, адм/2, амн, амо/Соловьёвская площадь, амо/участки: Веселый-Cu,Ni,Cr; Ивановский-Au, Александровский-Au, Кашинский-Au, Уральский-Au; апи/общие, аз/прогноз, апи/прогноз (хром), амт/ГДП-200, амт/ГГК-200, амт/протоколы. Затраты: 32 698,0 тыс.руб. (федер.бюдж.)</w:t>
      </w:r>
    </w:p>
    <w:p>
      <w:pPr>
        <w:pStyle w:val="BodyTextIndent"/>
        <w:ind w:firstLine="720" w:end="0"/>
        <w:rPr>
          <w:b/>
          <w:color w:val="000000"/>
        </w:rPr>
      </w:pPr>
      <w:r>
        <w:rPr>
          <w:b/>
          <w:color w:val="000000"/>
        </w:rPr>
        <w:t>Кошенский О.А., 2005.</w:t>
      </w:r>
      <w:r>
        <w:rPr>
          <w:color w:val="000000"/>
        </w:rPr>
        <w:t xml:space="preserve"> Материалы отчетного баланса запасов золота и серебра по ОАО «Покровский рудник» за 2004 г. по формам: 5-гр, 70-тп, 71-тп. - Благовещенск, 2005. – 1 кн.-69 л., 10 гр.пр. /// АТГФ-27550</w:t>
      </w:r>
    </w:p>
    <w:p>
      <w:pPr>
        <w:pStyle w:val="BodyTextIndent"/>
        <w:ind w:firstLine="720" w:end="0"/>
        <w:rPr>
          <w:b/>
          <w:color w:val="000000"/>
        </w:rPr>
      </w:pPr>
      <w:r>
        <w:rPr>
          <w:b/>
          <w:color w:val="000000"/>
        </w:rPr>
        <w:t>Кошенский О.А., 2005.</w:t>
      </w:r>
      <w:r>
        <w:rPr>
          <w:color w:val="000000"/>
        </w:rPr>
        <w:t xml:space="preserve"> Материалы отчетного баланса запасов золота и серебра по ОАО «Покровский рудник» за 2004 г. по формам: 5-гр, 70-тп, 71-тп. - Благовещенск, 2005. – 2 кн.-102 л.(83+19), 8 гр.пр. /// АТГФ-27719; авт, ндпо, амб/золото-2005, амб/серебро-2005</w:t>
      </w:r>
    </w:p>
    <w:p>
      <w:pPr>
        <w:pStyle w:val="BodyTextIndent"/>
        <w:ind w:firstLine="720" w:end="0"/>
        <w:rPr>
          <w:b/>
          <w:color w:val="000000"/>
        </w:rPr>
      </w:pPr>
      <w:r>
        <w:rPr>
          <w:b/>
          <w:color w:val="000000"/>
        </w:rPr>
        <w:t>Кошенский О.А., 2006.</w:t>
      </w:r>
      <w:r>
        <w:rPr>
          <w:color w:val="000000"/>
        </w:rPr>
        <w:t xml:space="preserve"> Материалы отчетного баланса запасов золота и серебра по ОАО «Покровский рудник» за 2006 г. по формам: 5-гр, 70-тп, 71-тп. - Благовещенск, 2006. – 1 папка: 2 кн.-106 л. (86+20), 13 л.гр.пр. /// АТГФ-27842; авт, ндпо, амб/золото-2006, амб/серебро-2006</w:t>
      </w:r>
    </w:p>
    <w:p>
      <w:pPr>
        <w:pStyle w:val="BodyTextIndent"/>
        <w:ind w:firstLine="720" w:end="0"/>
        <w:rPr>
          <w:b/>
          <w:color w:val="000000"/>
        </w:rPr>
      </w:pPr>
      <w:r>
        <w:rPr>
          <w:b/>
          <w:color w:val="000000"/>
        </w:rPr>
        <w:t>Кошенский О.А., 2007.</w:t>
      </w:r>
      <w:r>
        <w:rPr>
          <w:color w:val="000000"/>
        </w:rPr>
        <w:t xml:space="preserve"> Материалы отчетного баланса запасов золота и серебра по ОАО «Покровский рудник» за 2007 г. по формам: 5-гр, 70-тп, 71-тп. – Благовещенск, 2008. – 3 кн.-99 л. (78+10+11), 15 л. гр.пр. /// АТГФ-28101; авт, ндпо, амб/золото-2007, амб/серебро-2007</w:t>
      </w:r>
    </w:p>
    <w:p>
      <w:pPr>
        <w:pStyle w:val="BodyTextIndent"/>
        <w:rPr>
          <w:b/>
          <w:color w:val="000000"/>
        </w:rPr>
      </w:pPr>
      <w:r>
        <w:rPr>
          <w:b/>
          <w:color w:val="000000"/>
        </w:rPr>
        <w:t>Кошенский О.А., 2008.</w:t>
      </w:r>
      <w:r>
        <w:rPr>
          <w:color w:val="000000"/>
        </w:rPr>
        <w:t xml:space="preserve"> Технико-экономическое обоснование постоянных разведочных кондиций на руды золоторудного месторождения «</w:t>
      </w:r>
      <w:r>
        <w:rPr>
          <w:b/>
          <w:color w:val="000000"/>
        </w:rPr>
        <w:t>Покровское</w:t>
      </w:r>
      <w:r>
        <w:rPr>
          <w:color w:val="000000"/>
        </w:rPr>
        <w:t>». Протокол ГКЗ Роснедра № 257-к от 27.02.2009 г. (Магдагачинский р-н, N-52-XXV, БЛГ 10590 БЭ, БЛГ 00900 БР - ОАО «Покровский рудник»). – Благовещенск, М.: ОАО «Покровский рудник», ЗАО «ПХМ Инжиниринг», 2008. – 7 кн. – 1419 л. (88+312+139+117+422+152+ 189 прот.), 87 л.гр.пр. /// АТГФ-28462, од 51388 (216 Мб), б/Арх.</w:t>
      </w:r>
    </w:p>
    <w:p>
      <w:pPr>
        <w:pStyle w:val="BodyTextIndent"/>
        <w:rPr>
          <w:b/>
          <w:color w:val="000000"/>
        </w:rPr>
      </w:pPr>
      <w:r>
        <w:rPr>
          <w:b/>
          <w:color w:val="000000"/>
        </w:rPr>
        <w:t>Кошенский О.А., 2009.</w:t>
      </w:r>
      <w:r>
        <w:rPr>
          <w:color w:val="000000"/>
        </w:rPr>
        <w:t xml:space="preserve"> Отчётный баланс запасов золота и серебра по ОАО «Покровский рудник» за 2008 г. по формам: 5-гр, 70-тп, 71-тп. - Благовещенск, 2009. – 1 папка: 4 кн.-109 л. (82+10+10+7), 12 л. гр.пр. /// АТГФ-28428. </w:t>
      </w:r>
      <w:r>
        <w:rPr>
          <w:color w:val="000000"/>
          <w:sz w:val="20"/>
        </w:rPr>
        <w:t>авт, ндпо, амб/золото-2008, амб/серебро-2008</w:t>
      </w:r>
    </w:p>
    <w:p>
      <w:pPr>
        <w:pStyle w:val="BodyTextIndent"/>
        <w:rPr>
          <w:b/>
          <w:color w:val="000000"/>
        </w:rPr>
      </w:pPr>
      <w:r>
        <w:rPr>
          <w:b/>
          <w:color w:val="000000"/>
        </w:rPr>
        <w:t>Кошенский О.А., 2010.</w:t>
      </w:r>
      <w:r>
        <w:rPr>
          <w:color w:val="000000"/>
        </w:rPr>
        <w:t xml:space="preserve"> Отчётный баланс запасов золота и серебра по ОАО «Покровский рудник» за 2009 г. по формам: 5-гр, 70-тп, 71-тп. - Благовещенск, 2010. – 4 кн.-146 л. (109+14+12+11), 14 л.гр.пр. /// АТГФ-28560;</w:t>
      </w:r>
      <w:r>
        <w:rPr>
          <w:color w:val="000000"/>
          <w:sz w:val="20"/>
        </w:rPr>
        <w:t xml:space="preserve"> амм/(Покровское, Пионер) коренное, амо/Сергеевский (россыпное)</w:t>
      </w:r>
    </w:p>
    <w:p>
      <w:pPr>
        <w:pStyle w:val="Normal"/>
        <w:ind w:firstLine="720" w:end="0"/>
        <w:jc w:val="both"/>
        <w:rPr>
          <w:b/>
          <w:bCs/>
          <w:color w:val="000000"/>
        </w:rPr>
      </w:pPr>
      <w:r>
        <w:rPr>
          <w:b/>
          <w:color w:val="000000"/>
        </w:rPr>
        <w:t>Кошенский О.А., 2010.</w:t>
      </w:r>
      <w:r>
        <w:rPr>
          <w:color w:val="000000"/>
        </w:rPr>
        <w:t xml:space="preserve"> Отчётный баланс запасов по месторождениям ОРПИ (щебнистый грунт, щебень, глина) по ОАО «Покровский рудник» за 2009 г. по формам 5-гр, 70-тп, 2-лс. – Благовещенск, 2010. – 1 кн.-48 л., 3 л.гр.пр. /// АТГФ-28617</w:t>
      </w:r>
      <w:r>
        <w:rPr>
          <w:color w:val="000000"/>
          <w:sz w:val="20"/>
        </w:rPr>
        <w:t xml:space="preserve"> </w:t>
      </w:r>
    </w:p>
    <w:p>
      <w:pPr>
        <w:pStyle w:val="Normal"/>
        <w:ind w:firstLine="709" w:end="0"/>
        <w:jc w:val="both"/>
        <w:rPr>
          <w:b/>
          <w:color w:val="000000"/>
        </w:rPr>
      </w:pPr>
      <w:r>
        <w:rPr>
          <w:b/>
          <w:bCs/>
          <w:color w:val="000000"/>
        </w:rPr>
        <w:t xml:space="preserve">Кошин М.Л., 1952. </w:t>
      </w:r>
      <w:r>
        <w:rPr>
          <w:color w:val="000000"/>
        </w:rPr>
        <w:t xml:space="preserve">Полевой отчёт о работе Коболдинской геолого-поисковой партии летом 1952 г. (Селемджинский р-н, N-53-XXV). – Свободный: Трест "Амурзолото", 1952. – 1 кн.-51 л. (в т.ч. 2 л.гр.пр.) /// АТГФ-29133-4. </w:t>
      </w:r>
      <w:r>
        <w:rPr>
          <w:color w:val="000000"/>
          <w:sz w:val="20"/>
        </w:rPr>
        <w:t>аз/коренное/объекты /Блукет-пп Селемджа, Алмагай-пп Семертака.</w:t>
      </w:r>
    </w:p>
    <w:p>
      <w:pPr>
        <w:pStyle w:val="Normal"/>
        <w:ind w:firstLine="709" w:end="0"/>
        <w:jc w:val="both"/>
        <w:rPr>
          <w:b/>
          <w:color w:val="000000"/>
        </w:rPr>
      </w:pPr>
      <w:r>
        <w:rPr>
          <w:b/>
          <w:color w:val="000000"/>
        </w:rPr>
        <w:t>Кошин М.Л., 1955.</w:t>
      </w:r>
      <w:r>
        <w:rPr>
          <w:color w:val="000000"/>
        </w:rPr>
        <w:t xml:space="preserve"> Краткое описание Быссинского термального источника по работам Ревизионной партии за 1955 г. (Селемджинский р-н, N-52-XXXVI). – Свободный: Трест «Амурзолото», 1955. – 1 кн.-8 л. /// АТГФ-29131-4.</w:t>
      </w:r>
    </w:p>
    <w:p>
      <w:pPr>
        <w:pStyle w:val="Normal"/>
        <w:ind w:firstLine="720" w:end="0"/>
        <w:jc w:val="both"/>
        <w:rPr>
          <w:b/>
          <w:color w:val="000000"/>
        </w:rPr>
      </w:pPr>
      <w:r>
        <w:rPr>
          <w:b/>
          <w:color w:val="000000"/>
        </w:rPr>
        <w:t>Кошин М.Л., 1955.</w:t>
      </w:r>
      <w:r>
        <w:rPr>
          <w:color w:val="000000"/>
        </w:rPr>
        <w:t xml:space="preserve"> Отчет о результатах работы Кировской геолого-съемочной партии в 1954 г. в Джелтулакском районе Амурской области. - Свободный: Амурзолото, 1955. - 1 кн. - 81 л., 30 л.гр.пр. /// АТГФ-6443, од50206 </w:t>
      </w:r>
    </w:p>
    <w:p>
      <w:pPr>
        <w:pStyle w:val="Normal"/>
        <w:ind w:firstLine="720" w:end="0"/>
        <w:jc w:val="both"/>
        <w:rPr>
          <w:b/>
          <w:color w:val="000000"/>
        </w:rPr>
      </w:pPr>
      <w:r>
        <w:rPr>
          <w:b/>
          <w:color w:val="000000"/>
        </w:rPr>
        <w:t>Кошин М.Л., 1956.</w:t>
      </w:r>
      <w:r>
        <w:rPr>
          <w:color w:val="000000"/>
        </w:rPr>
        <w:t xml:space="preserve"> Сводный отчет о работах Октябрьской партии на рудное золото за 1950-1955 гг. - Свободный: Амурзолото, 1956. - 7 кн. – 1390 л. (168+176+118+41+516+363+8фс), 44 гр.пр. /// АТГФ-955, од50211, од50212 </w:t>
      </w:r>
    </w:p>
    <w:p>
      <w:pPr>
        <w:pStyle w:val="Normal"/>
        <w:ind w:firstLine="720" w:end="0"/>
        <w:jc w:val="both"/>
        <w:rPr>
          <w:b/>
          <w:color w:val="000000"/>
        </w:rPr>
      </w:pPr>
      <w:r>
        <w:rPr>
          <w:b/>
          <w:color w:val="000000"/>
        </w:rPr>
        <w:t xml:space="preserve">Кошин М.Л., Мельников А.А., Савин Н.Е., Пальшин А.П., 1956. </w:t>
      </w:r>
      <w:r>
        <w:rPr>
          <w:color w:val="000000"/>
        </w:rPr>
        <w:t xml:space="preserve">Отчет о ревизионных работах и попутных поисках по тресту "Амурзолото" за 1956 год. - Свободный: Амурзолото, 1956. - 1 кн. - 27 л., в т.ч.: 5 гр.пр. /// АТГФ-6182 </w:t>
      </w:r>
    </w:p>
    <w:p>
      <w:pPr>
        <w:pStyle w:val="Normal"/>
        <w:ind w:firstLine="709" w:end="0"/>
        <w:jc w:val="both"/>
        <w:rPr>
          <w:b/>
          <w:color w:val="000000"/>
        </w:rPr>
      </w:pPr>
      <w:r>
        <w:rPr>
          <w:b/>
          <w:color w:val="000000"/>
        </w:rPr>
        <w:t>Кошкина Е.Е., 2017.</w:t>
      </w:r>
      <w:r>
        <w:rPr>
          <w:color w:val="000000"/>
        </w:rPr>
        <w:t xml:space="preserve"> Промежуточный отчёт по результатам геологоразведочных работ, проведённых на месторождении россыпного золота руч.Маристый, на левобережье р.Селемджа в 2015 г. в Мазановском районе Амурской области. Подсчёт запасов по состоянию на 01.01.2017 г. Объект «</w:t>
      </w:r>
      <w:r>
        <w:rPr>
          <w:b/>
          <w:color w:val="000000"/>
        </w:rPr>
        <w:t>Уландочка</w:t>
      </w:r>
      <w:r>
        <w:rPr>
          <w:color w:val="000000"/>
        </w:rPr>
        <w:t>» (N-52-XXXIV, БЛГ 02603 БР, Гр.10-14-381, ГКМ(В)-1133). Протокол ТКЗ Амурнедра № 1102 от 22.02.2018 г. – Свободный: ООО «РосПромИнвест», 2017. – 2 кн.-160 л. (110+50/</w:t>
      </w:r>
      <w:r>
        <w:rPr>
          <w:i/>
          <w:color w:val="000000"/>
        </w:rPr>
        <w:t>проток.</w:t>
      </w:r>
      <w:r>
        <w:rPr>
          <w:color w:val="000000"/>
        </w:rPr>
        <w:t xml:space="preserve">), 9 л.гр.пр. /// АТГФ-31509, од52227 (67 Мб); б/Арх. </w:t>
      </w:r>
      <w:r>
        <w:rPr>
          <w:color w:val="000000"/>
          <w:sz w:val="20"/>
        </w:rPr>
        <w:t>Маристый-лп Селемджа. Общедоступно.</w:t>
      </w:r>
    </w:p>
    <w:p>
      <w:pPr>
        <w:pStyle w:val="BodyTextIndent"/>
        <w:ind w:firstLine="720" w:end="0"/>
        <w:rPr>
          <w:b/>
          <w:color w:val="000000"/>
        </w:rPr>
      </w:pPr>
      <w:r>
        <w:rPr>
          <w:b/>
          <w:color w:val="000000"/>
        </w:rPr>
        <w:t>Кошков Ю.В., Гагаев А.Н., 2005.</w:t>
      </w:r>
      <w:r>
        <w:rPr>
          <w:color w:val="000000"/>
        </w:rPr>
        <w:t xml:space="preserve"> Отчет о результатах поисковых и оценочных работ в пределах Иканской рудной зоны и её флангах в 2000-2004 гг. Объект «</w:t>
      </w:r>
      <w:r>
        <w:rPr>
          <w:b/>
          <w:color w:val="000000"/>
        </w:rPr>
        <w:t>Иканский</w:t>
      </w:r>
      <w:r>
        <w:rPr>
          <w:color w:val="000000"/>
        </w:rPr>
        <w:t xml:space="preserve">». (Зейский р-н, N-52-XIX, лц.БЛГ 01145 БП, Гр.47-01-20. Протокол НТС Амурнедра № 771 от 23.12.2005 г.). – Хабаровск: ФГУГП «Дальгеофизика», 2005. – 6 кн.-831 л. (234+129+38+170+5+255), 43 гр.пр. /// АТГФ-27654, од51142, Арх.810, </w:t>
      </w:r>
      <w:r>
        <w:rPr>
          <w:color w:val="000000"/>
          <w:sz w:val="20"/>
        </w:rPr>
        <w:t>аз/золото коренное, апи/3(медь, молибден, серебро), амо/Иканский объект, амм/Иканское, ар/(Боргуликанское р.п., Арбинский з.у., Иканская р.з.)</w:t>
      </w:r>
      <w:r>
        <w:rPr>
          <w:color w:val="000000"/>
        </w:rPr>
        <w:t xml:space="preserve"> </w:t>
      </w:r>
    </w:p>
    <w:p>
      <w:pPr>
        <w:pStyle w:val="Normal"/>
        <w:ind w:firstLine="720" w:end="0"/>
        <w:jc w:val="both"/>
        <w:rPr>
          <w:b/>
          <w:color w:val="000000"/>
        </w:rPr>
      </w:pPr>
      <w:r>
        <w:rPr>
          <w:b/>
          <w:color w:val="000000"/>
        </w:rPr>
        <w:t>Кошков Ю.В., Ефремова М.А. и др., 1969.</w:t>
      </w:r>
      <w:r>
        <w:rPr>
          <w:color w:val="000000"/>
        </w:rPr>
        <w:t xml:space="preserve"> Промежуточный отчет о результатах геологосъёмочных и поисковых работ масштаба 1:50 000, проведённых в бассейне среднего течения р.Сивакан. (Ираканская партия, 1968 г.). - Зея: Зейская ГСЭ, 1969. - 3 кн.-60 л. (57+2+1), 5 л. гр.пр. /// АТГФ-13386, од50228</w:t>
      </w:r>
    </w:p>
    <w:p>
      <w:pPr>
        <w:pStyle w:val="Normal"/>
        <w:ind w:firstLine="720" w:end="0"/>
        <w:jc w:val="both"/>
        <w:rPr>
          <w:b/>
          <w:color w:val="000000"/>
        </w:rPr>
      </w:pPr>
      <w:r>
        <w:rPr>
          <w:b/>
          <w:color w:val="000000"/>
        </w:rPr>
        <w:t>Кошков Ю.В., Жилич Я.Н., Шейкина И.С. и др., 1978.</w:t>
      </w:r>
      <w:r>
        <w:rPr>
          <w:color w:val="000000"/>
        </w:rPr>
        <w:t xml:space="preserve"> Отчет о результатах геологосъемочных работ м-ба 1:50 000, проведенных в бассейнах рр.Ольга и Улунга. – Зея: Зейская ГСП, 1978. – 1 кн.-376 л., 2 афс, 16 л.гр.пр. /// АТГФ-18423, од50166, Арх.61-бум., Арх.438-обр.</w:t>
      </w:r>
    </w:p>
    <w:p>
      <w:pPr>
        <w:pStyle w:val="Normal"/>
        <w:ind w:firstLine="720" w:end="0"/>
        <w:jc w:val="both"/>
        <w:rPr>
          <w:b/>
          <w:color w:val="000000"/>
        </w:rPr>
      </w:pPr>
      <w:r>
        <w:rPr>
          <w:b/>
          <w:color w:val="000000"/>
        </w:rPr>
        <w:t>Кошков Ю.В., Карасев В.И. и др., 1967.</w:t>
      </w:r>
      <w:r>
        <w:rPr>
          <w:color w:val="000000"/>
        </w:rPr>
        <w:t xml:space="preserve"> Промежуточный отчет о результатах геологической съёмки и поисков масштаба 1:50 000, проведённых в бассейнах нижнего течения р.Б.Кенгурак и верхнего течения р.Кудеча. (Кенгуракская партия, 1966 г.). – Зея: АмурРайГРУ, 1967. – 2 кн.-54 л. (49+5), 10 л.гр.пр. /// АТГФ-12233.</w:t>
      </w:r>
    </w:p>
    <w:p>
      <w:pPr>
        <w:pStyle w:val="Normal"/>
        <w:ind w:firstLine="720" w:end="0"/>
        <w:jc w:val="both"/>
        <w:rPr>
          <w:b/>
          <w:color w:val="000000"/>
        </w:rPr>
      </w:pPr>
      <w:r>
        <w:rPr>
          <w:b/>
          <w:color w:val="000000"/>
        </w:rPr>
        <w:t>Кошков Ю.В., Карасев В.И. и др., 1968.</w:t>
      </w:r>
      <w:r>
        <w:rPr>
          <w:color w:val="000000"/>
        </w:rPr>
        <w:t xml:space="preserve"> Отчет о результатах геологосъемочных и поисковых работ м-ба 1:50 000, проведенных в бассейнах нижнего течения р.Кенгурак Бол. и верхнего течения р.Кудечи. - Зея: Зейская ПСЭ, 1968. – 1 кн.- 178 л., 24 гр.пр. ///АТГФ-12901, од50067 </w:t>
      </w:r>
    </w:p>
    <w:p>
      <w:pPr>
        <w:pStyle w:val="Normal"/>
        <w:ind w:firstLine="720" w:end="0"/>
        <w:jc w:val="both"/>
        <w:rPr>
          <w:b/>
          <w:color w:val="000000"/>
        </w:rPr>
      </w:pPr>
      <w:r>
        <w:rPr>
          <w:b/>
          <w:color w:val="000000"/>
        </w:rPr>
        <w:t>Кошков Ю.В., Мельников Н.В., 1997.</w:t>
      </w:r>
      <w:r>
        <w:rPr>
          <w:color w:val="000000"/>
        </w:rPr>
        <w:t xml:space="preserve"> Памятка по документации плотиков россыпей золота (Программа “Изучение закономерностей размещения золотого и других видов оруденения путем документации и опробования плотика отрабатываемых россыпей” - объект “Плотик”). - Благовещенск: ГГП “Амургеология”, 1997. - 11 с. /// АТГФ - 40106-6. авт., ндпо, амт/плотик, амт/методика, амт/инструкция</w:t>
      </w:r>
    </w:p>
    <w:p>
      <w:pPr>
        <w:pStyle w:val="Normal"/>
        <w:ind w:firstLine="720" w:end="0"/>
        <w:jc w:val="both"/>
        <w:rPr>
          <w:b/>
          <w:bCs/>
          <w:color w:val="000000"/>
        </w:rPr>
      </w:pPr>
      <w:r>
        <w:rPr>
          <w:b/>
          <w:color w:val="000000"/>
        </w:rPr>
        <w:t>Кошков Ю.В., Мельников Н.В., 1998.</w:t>
      </w:r>
      <w:r>
        <w:rPr>
          <w:color w:val="000000"/>
        </w:rPr>
        <w:t xml:space="preserve"> Информационный отчет Прогнозной партии о проведенных работах по объекту “Плотик” в 1997 году. - Благовещенск: ГГП “Амургеология”, 1998. -1 кн.- 40 с. ///АТГФ-26125-4</w:t>
      </w:r>
    </w:p>
    <w:p>
      <w:pPr>
        <w:pStyle w:val="Normal"/>
        <w:widowControl w:val="false"/>
        <w:autoSpaceDE w:val="false"/>
        <w:ind w:firstLine="720" w:end="0"/>
        <w:jc w:val="both"/>
        <w:rPr>
          <w:b/>
          <w:color w:val="000000"/>
        </w:rPr>
      </w:pPr>
      <w:r>
        <w:rPr>
          <w:b/>
          <w:bCs/>
          <w:color w:val="000000"/>
        </w:rPr>
        <w:t>Кошков Ю.В., Рыбалко В.А. и др., 1972.</w:t>
      </w:r>
      <w:r>
        <w:rPr>
          <w:color w:val="000000"/>
        </w:rPr>
        <w:t xml:space="preserve"> Отчет о результатах геологосъемочных и поисковых работ м-ба 1:50 000, проведенных в бассейнах средних течений рек Ток и Сивакан (Сиваканская партия, 1970-1971 гг.). - Зея: Зейская ГСЭ, 1972. - 2 кн.- 233 л. (230+3), 2 афс, 17 гр.пр. /// АТГФ-14920, од50228, Арх.46</w:t>
      </w:r>
    </w:p>
    <w:p>
      <w:pPr>
        <w:pStyle w:val="Normal"/>
        <w:ind w:firstLine="720" w:end="0"/>
        <w:jc w:val="both"/>
        <w:rPr>
          <w:b/>
          <w:color w:val="000000"/>
        </w:rPr>
      </w:pPr>
      <w:r>
        <w:rPr>
          <w:b/>
          <w:color w:val="000000"/>
        </w:rPr>
        <w:t>Кошков Ю.В., Рыбалко В.А., Назимова Л.А. и др., 1975.</w:t>
      </w:r>
      <w:r>
        <w:rPr>
          <w:color w:val="000000"/>
        </w:rPr>
        <w:t xml:space="preserve"> Отчет о результатах геологической съемки и поисков м-ба 1:50 000, проведенных в бассейне среднего течения р.Бомнак (Сугджариканский участок, 1972-1974 гг.). - Зея: Зейская ГСП, 1975. - 2 кн.- 279 л. (277+2), 4 афс, 28 гр.пр. /// АТГФ-16939, од50224 </w:t>
      </w:r>
    </w:p>
    <w:p>
      <w:pPr>
        <w:pStyle w:val="Normal"/>
        <w:ind w:firstLine="720" w:end="0"/>
        <w:jc w:val="both"/>
        <w:rPr>
          <w:b/>
          <w:color w:val="000000"/>
        </w:rPr>
      </w:pPr>
      <w:r>
        <w:rPr>
          <w:b/>
          <w:color w:val="000000"/>
        </w:rPr>
        <w:t>Кошков Ю.В., Шейкина И.С., Вахтомина Н.Д., 1998.</w:t>
      </w:r>
      <w:r>
        <w:rPr>
          <w:color w:val="000000"/>
        </w:rPr>
        <w:t xml:space="preserve"> Отчет по составлению легенды Зейской серии листов Госгеолкарты-200 (издание второе). Объект “Амуро-Зейский”,</w:t>
      </w:r>
      <w:r>
        <w:rPr>
          <w:b/>
          <w:color w:val="000000"/>
        </w:rPr>
        <w:t xml:space="preserve"> </w:t>
      </w:r>
      <w:r>
        <w:rPr>
          <w:color w:val="000000"/>
        </w:rPr>
        <w:t>Гр.№ 47-95-31. Прот.НТС № 207 от 10.02.1998 г. - Благовещенск: Амургеология, 1998. - 153 с. ///АТГФ-26547, од51177 (0,8 МБ)</w:t>
      </w:r>
    </w:p>
    <w:p>
      <w:pPr>
        <w:pStyle w:val="Normal"/>
        <w:ind w:firstLine="720" w:end="0"/>
        <w:jc w:val="both"/>
        <w:rPr>
          <w:b/>
          <w:color w:val="000000"/>
        </w:rPr>
      </w:pPr>
      <w:r>
        <w:rPr>
          <w:b/>
          <w:color w:val="000000"/>
        </w:rPr>
        <w:t>Кошман М.М., 1961.</w:t>
      </w:r>
      <w:r>
        <w:rPr>
          <w:color w:val="000000"/>
        </w:rPr>
        <w:t xml:space="preserve"> Материалы по мезозойской флоре Хабаровского края и Амурской области (Отчет палеонтологического кабинета за период 1959-1960 гг.). - Хабаровск: ДВГУ, 1961. - 1 кн. - 68 л. /// АТГФ – 25566, лд50254 </w:t>
      </w:r>
    </w:p>
    <w:p>
      <w:pPr>
        <w:pStyle w:val="Normal"/>
        <w:ind w:firstLine="720" w:end="0"/>
        <w:jc w:val="both"/>
        <w:rPr>
          <w:b/>
          <w:color w:val="000000"/>
        </w:rPr>
      </w:pPr>
      <w:r>
        <w:rPr>
          <w:b/>
          <w:color w:val="000000"/>
        </w:rPr>
        <w:t>Кошман М.М., Брудницкая Е.П., Шишкина Г.Р., 1967.</w:t>
      </w:r>
      <w:r>
        <w:rPr>
          <w:color w:val="000000"/>
        </w:rPr>
        <w:t xml:space="preserve"> Разработка стратиграфической схемы Джагдинской зоны применительно к геологическим картам м-ба 1:50.000 на основе изучения и монографической обработки фауны и флоры палеозоя и мезозоя. (Отчет тематической партии № 48 за 1966-67 гг.). - Хабаровск: ДВГУ, 1967. - 181 с. /// АТГФ-12205</w:t>
      </w:r>
    </w:p>
    <w:p>
      <w:pPr>
        <w:pStyle w:val="Normal"/>
        <w:ind w:firstLine="720" w:end="0"/>
        <w:jc w:val="both"/>
        <w:rPr>
          <w:b/>
          <w:color w:val="000000"/>
        </w:rPr>
      </w:pPr>
      <w:r>
        <w:rPr>
          <w:b/>
          <w:color w:val="000000"/>
        </w:rPr>
        <w:t>Кошман П.Н., Суходол В.А., 1967.</w:t>
      </w:r>
      <w:r>
        <w:rPr>
          <w:color w:val="000000"/>
        </w:rPr>
        <w:t xml:space="preserve"> Отчет партии N 4 по теме: Установление источников формирования россыпей золота и разработка критериев поисков золоторудных месторождений, в том числе и эпитермального типа за 1965-67 гг.(Джалиндинский район). Часть 2. - Хабаровск: ДВГУ, 1967.- 308 с., /// АТГФ - 12593. </w:t>
      </w:r>
    </w:p>
    <w:p>
      <w:pPr>
        <w:pStyle w:val="Normal"/>
        <w:ind w:firstLine="720" w:end="0"/>
        <w:jc w:val="both"/>
        <w:rPr>
          <w:b/>
          <w:color w:val="000000"/>
        </w:rPr>
      </w:pPr>
      <w:r>
        <w:rPr>
          <w:b/>
          <w:color w:val="000000"/>
        </w:rPr>
        <w:t>Кошман П.Н., Югай Т.А., Суходол В.А., Урманова Т.В., 1966.</w:t>
      </w:r>
      <w:r>
        <w:rPr>
          <w:color w:val="000000"/>
        </w:rPr>
        <w:t xml:space="preserve"> Отчет о результатах работ тематической партии № 4 в золотоносных районах Верхнего Приамурья и Нижнего Амура в 1965 г. - Хабаровск: ДВГУ, 1966. - 2 кн. - 162 л. (98+64), 4 гр.пр. /// АТГФ-11661, од50080. </w:t>
      </w:r>
    </w:p>
    <w:p>
      <w:pPr>
        <w:pStyle w:val="Normal"/>
        <w:ind w:firstLine="720" w:end="0"/>
        <w:jc w:val="both"/>
        <w:rPr>
          <w:b/>
          <w:color w:val="000000"/>
        </w:rPr>
      </w:pPr>
      <w:r>
        <w:rPr>
          <w:b/>
          <w:color w:val="000000"/>
        </w:rPr>
        <w:t>Кошман П.Н., Югай Т.А., Суходол В.А., Чуракова О.М., 1965.</w:t>
      </w:r>
      <w:r>
        <w:rPr>
          <w:color w:val="000000"/>
        </w:rPr>
        <w:t xml:space="preserve"> Отчет о результатах работ Тематической партии N 2(4) в Джалиндинском и Нижне-Амурском золотоносных районах в 1964 году. Часть 1 (Джалиндинский р-н). - Хабаровск: ДВГУ, 1965. - 2 кн. - 66 с., 1 гр.пр. /// АТГФ – 11025, лд50311 </w:t>
      </w:r>
    </w:p>
    <w:p>
      <w:pPr>
        <w:pStyle w:val="Normal"/>
        <w:ind w:firstLine="720" w:end="0"/>
        <w:jc w:val="both"/>
        <w:rPr>
          <w:b/>
          <w:color w:val="000000"/>
        </w:rPr>
      </w:pPr>
      <w:r>
        <w:rPr>
          <w:b/>
          <w:color w:val="000000"/>
        </w:rPr>
        <w:t>Коюшев А.А. 2007</w:t>
      </w:r>
      <w:r>
        <w:rPr>
          <w:color w:val="000000"/>
        </w:rPr>
        <w:t>. Отчёт о доразведке месторождения песчаных грунтов в районе п.Бурея Амурской области. (Бурейский р-н, M-52-XXII, без Рег.ГИН, лц.БЛГ 80081 ПР - ОАО «Энергостройтранс»). Протокол АмурЭКЗ № 59 от 27.11.2008. (Участок недр - «</w:t>
      </w:r>
      <w:r>
        <w:rPr>
          <w:b/>
          <w:color w:val="000000"/>
        </w:rPr>
        <w:t>Тюканский</w:t>
      </w:r>
      <w:r>
        <w:rPr>
          <w:color w:val="000000"/>
        </w:rPr>
        <w:t>». Материалы инженерно-строительных изысканий песчаных грунтов, инв.№1279-3-135/эксп). – п.Талакан: Филиал «Комплексная изыскательская экспедиция № 5» ОАО «Инженерный центрЕЭС», ОАО «Энергостройтранс», 2007. – 3 кн.-71 л. (46+10+15), 1 л. гр.пр. /// АТГФ-28461, од 51389 (7 Мб), б/Арх.;</w:t>
      </w:r>
      <w:r>
        <w:rPr>
          <w:color w:val="000000"/>
          <w:sz w:val="20"/>
        </w:rPr>
        <w:t xml:space="preserve"> апи/песок/объекты/ «Тюканский» (в 4 км на СЗ от п.Бурея в пойме р.Тюкан)</w:t>
      </w:r>
    </w:p>
    <w:p>
      <w:pPr>
        <w:pStyle w:val="BodyTextIndent"/>
        <w:ind w:firstLine="720" w:end="0"/>
        <w:rPr>
          <w:b/>
          <w:color w:val="000000"/>
        </w:rPr>
      </w:pPr>
      <w:r>
        <w:rPr>
          <w:b/>
          <w:color w:val="000000"/>
        </w:rPr>
        <w:t>Коюшев А.А., 2006.</w:t>
      </w:r>
      <w:r>
        <w:rPr>
          <w:color w:val="000000"/>
        </w:rPr>
        <w:t xml:space="preserve"> Отчет о доразведке песчано-гравийного месторождения № 12 «</w:t>
      </w:r>
      <w:r>
        <w:rPr>
          <w:b/>
          <w:color w:val="000000"/>
        </w:rPr>
        <w:t>Бахиревское</w:t>
      </w:r>
      <w:r>
        <w:rPr>
          <w:color w:val="000000"/>
        </w:rPr>
        <w:t>» с подсчетом запасов на 01.01.2007. (Бурейский р-н, M-52-XVII, лц.БЛГ 80008 ПЭ). Протокол АмурЭКЗ № 6 от 28.11.2006. – п.Талакан: ОАО «Инженерный центр ЕЭС», 2006. – 3 кн.- 41 л. (18+11+12), 2 л.гр.пр. /// АТГФ-27769, од51831 (55 Мб)</w:t>
      </w:r>
    </w:p>
    <w:p>
      <w:pPr>
        <w:pStyle w:val="BodyTextIndent"/>
        <w:ind w:firstLine="720" w:end="0"/>
        <w:rPr>
          <w:b/>
          <w:bCs/>
          <w:color w:val="000000"/>
        </w:rPr>
      </w:pPr>
      <w:r>
        <w:rPr>
          <w:b/>
          <w:color w:val="000000"/>
        </w:rPr>
        <w:t>Коюшев А.А., 2008.</w:t>
      </w:r>
      <w:r>
        <w:rPr>
          <w:color w:val="000000"/>
        </w:rPr>
        <w:t xml:space="preserve"> Отчёт о результатах геологоразведочных работ по оценке запасов (по категории С1) песчаного месторождения в районе первого километра автодороги Талакан-Новобурейск (пересечение автодорог Хабаровск-Чита и Талакан-Федеральная трасса). Месторождение «Амур 1661». (Бурейский р-н, М-52-XXII, лц БЛГ 80129 ТР). Протокол АмурЭКЗ № 73 от 07.08.2009. – п.Талакан: «Комплекс. изыскат. эксп-я № 5» филиал ОАО «Инженерный центр ЕЭС», ЗАО «Управление карьеро-бетонного хозяйства», 2008. – 3 кн.-127 л.(101+11+15), 2 л.гр.пр. /// АТГФ-28458, од51384 (55 Мб), б/Арх.</w:t>
      </w:r>
    </w:p>
    <w:p>
      <w:pPr>
        <w:pStyle w:val="Normal"/>
        <w:ind w:firstLine="709" w:end="0"/>
        <w:jc w:val="both"/>
        <w:rPr>
          <w:b/>
          <w:color w:val="000000"/>
        </w:rPr>
      </w:pPr>
      <w:r>
        <w:rPr>
          <w:b/>
          <w:bCs/>
          <w:color w:val="000000"/>
        </w:rPr>
        <w:t>Кравцов В.А., 2014.</w:t>
      </w:r>
      <w:r>
        <w:rPr>
          <w:bCs/>
          <w:color w:val="000000"/>
        </w:rPr>
        <w:t xml:space="preserve"> Формы 5-гр, 2-лс за 2013 г. по Тамаринскому месторождению (глина, ПГС). – п.Февральск: ООО «Транзит», 2014. – 1 кн.-7 л. /// АТГФ-29529-63</w:t>
      </w:r>
      <w:r>
        <w:rPr>
          <w:bCs/>
          <w:color w:val="000000"/>
          <w:sz w:val="20"/>
        </w:rPr>
        <w:t>.</w:t>
      </w:r>
    </w:p>
    <w:p>
      <w:pPr>
        <w:pStyle w:val="113"/>
        <w:ind w:firstLine="720" w:end="0"/>
        <w:jc w:val="both"/>
        <w:rPr>
          <w:b/>
          <w:color w:val="000000"/>
        </w:rPr>
      </w:pPr>
      <w:r>
        <w:rPr>
          <w:b/>
          <w:color w:val="000000"/>
        </w:rPr>
        <w:t>Кравцов Е.Д., 1990.</w:t>
      </w:r>
      <w:r>
        <w:rPr>
          <w:color w:val="000000"/>
        </w:rPr>
        <w:t xml:space="preserve"> Исследование работоспособности конструкции высокопроизводительного шлюз-гидроциклона (ШГЦ-2) на объектах золотодобычи ПО “Амурзолото”. - Л.: Центр “Интерпромминерал”, 1990. - 25 с. ///АТГФ-26651-7</w:t>
      </w:r>
    </w:p>
    <w:p>
      <w:pPr>
        <w:pStyle w:val="Normal"/>
        <w:ind w:firstLine="720" w:end="0"/>
        <w:jc w:val="both"/>
        <w:rPr>
          <w:b/>
          <w:color w:val="000000"/>
        </w:rPr>
      </w:pPr>
      <w:r>
        <w:rPr>
          <w:b/>
          <w:color w:val="000000"/>
        </w:rPr>
        <w:t xml:space="preserve">Кравцова В.А., Никифорова О.П. и др., 2019. </w:t>
      </w:r>
      <w:r>
        <w:rPr>
          <w:color w:val="000000"/>
        </w:rPr>
        <w:t>Геологический отчёт с подсчётом запасов бурого угля по участку «Южный» Ерковецкого месторождения СП «Разрез «Ерковецкий» (по состоянию на 01.01.2019 г.). Договор № 71-2018/ТЭО от 18.06.2018. Технико-экономическое обоснование постоянных разведочных кондиций для подсчёта запасов бурого угля по участку «Южный» Ерковецкого месторождения СП «Разрез «Ерковецкий» (по состоянию на 01.01.2019 г.). (Ивановский, Тамбовский, Октябрьский р-ны, M-52-XV; БЛГ 02733 ТЭ, Гр.10-19-1013, ГКМ(Е)-42). Протокол ФБУ «ГКЗ» Роснедра № 6212 от 25.12.2019 г. – г.Кемерово: АО «Амуруголь», ООО «Сибгеопроект», 2019. – 17 кн.-3451 л., 13 папок: 301/436 л.гр.пр. /// АТГФ-32015, од52426 (1860 Мб); б/Арх.</w:t>
      </w:r>
      <w:r>
        <w:rPr>
          <w:color w:val="000000"/>
          <w:sz w:val="20"/>
        </w:rPr>
        <w:t xml:space="preserve"> Общедоступно (кроме 2 кн.-Конфиденциально /кн.3-отчёт, кн.5-ТЭО).</w:t>
      </w:r>
      <w:r>
        <w:rPr>
          <w:color w:val="000000"/>
        </w:rPr>
        <w:t xml:space="preserve"> </w:t>
      </w:r>
    </w:p>
    <w:p>
      <w:pPr>
        <w:pStyle w:val="Normal"/>
        <w:ind w:firstLine="720" w:end="0"/>
        <w:jc w:val="both"/>
        <w:rPr>
          <w:b/>
          <w:color w:val="000000"/>
        </w:rPr>
      </w:pPr>
      <w:r>
        <w:rPr>
          <w:b/>
          <w:color w:val="000000"/>
        </w:rPr>
        <w:t xml:space="preserve">Кравцова В.А., Уфимцева И.С. и др., 2020: </w:t>
      </w:r>
      <w:r>
        <w:rPr>
          <w:color w:val="000000"/>
        </w:rPr>
        <w:t>Геологический отчёт с подсчётом запасов каменного угля на участке Огоджинский в лицензионных границах Сугодинско-Огоджинской угленосной площади в Селемджинском районе Амурской области (по состоянию на 01.01.2020 г.). Геологические материалы к ТЭО, отв.исполнитель Кравцова В.А. Технико-экономическое обоснование временных разведочных кондиций, отв.исполнитель Вдовин А.В. Договор № 143-2018/ТЭО от 15.11.2018 г. с ООО «Огоджинская угольная компания». (N-53-XXV, БЛГ 15900 ТР. Гр.10-17-714/объект «Огоджинский», ГКМ(Е)-68). Протокол ФБУ «ГКЗ» Роснедра № 6351 от 07.05.2020 г. – г.Кемерово: ООО «Огоджинская угольная компания», ООО «Сибгеопроект» (ООО «СГП»), 2020. – 45 кн. (44+1 кн.-70 л.протокол ГКЗ)-9262 л., 69 папок-306/2640 л.гр.пр. /// АТГФ-32073, од52443 (5634 Мб); б/Арх. (БД, протоколы результатов анализов в отчёте, кн.5,6; в материалах к ТЭО, кн.5,6).</w:t>
      </w:r>
      <w:r>
        <w:rPr>
          <w:color w:val="000000"/>
          <w:sz w:val="20"/>
        </w:rPr>
        <w:t xml:space="preserve"> Конфиденциально.</w:t>
      </w:r>
    </w:p>
    <w:p>
      <w:pPr>
        <w:pStyle w:val="Normal"/>
        <w:ind w:firstLine="720" w:end="0"/>
        <w:jc w:val="both"/>
        <w:rPr>
          <w:b/>
          <w:color w:val="000000"/>
        </w:rPr>
      </w:pPr>
      <w:r>
        <w:rPr>
          <w:b/>
          <w:color w:val="000000"/>
        </w:rPr>
        <w:t>Кравченко В.Т., 1957.</w:t>
      </w:r>
      <w:r>
        <w:rPr>
          <w:color w:val="000000"/>
        </w:rPr>
        <w:t xml:space="preserve"> Гидрогеологический отчет по разведочно-эксплуатационной скважине питьевого водоснабжения на ст.Красная Падь Амурской жел.дор. - Хабаровск: "Дальгипротранс", 1957. – 1 кн. – 9 л. /// АТГФ-1307 </w:t>
      </w:r>
    </w:p>
    <w:p>
      <w:pPr>
        <w:pStyle w:val="Normal"/>
        <w:ind w:firstLine="720" w:end="0"/>
        <w:jc w:val="both"/>
        <w:rPr>
          <w:b/>
          <w:color w:val="000000"/>
        </w:rPr>
      </w:pPr>
      <w:r>
        <w:rPr>
          <w:b/>
          <w:color w:val="000000"/>
        </w:rPr>
        <w:t>Кравченко В.Т., 1957.</w:t>
      </w:r>
      <w:r>
        <w:rPr>
          <w:color w:val="000000"/>
        </w:rPr>
        <w:t xml:space="preserve"> Гидрогеологический отчет по разведочно-эксплуатационной скважине питьевого водоснабжения ст.Дактуй Амурской жел.дор. - Хабаровск: Дальгипротранс, 1957. – 1 кн. - 8 л. /// АТГФ-1264, од52135 (12 Мб) </w:t>
      </w:r>
    </w:p>
    <w:p>
      <w:pPr>
        <w:pStyle w:val="Normal"/>
        <w:ind w:firstLine="720" w:end="0"/>
        <w:jc w:val="both"/>
        <w:rPr>
          <w:b/>
          <w:color w:val="000000"/>
        </w:rPr>
      </w:pPr>
      <w:r>
        <w:rPr>
          <w:b/>
          <w:color w:val="000000"/>
        </w:rPr>
        <w:t>Кравченко Г.С., 1956.</w:t>
      </w:r>
      <w:r>
        <w:rPr>
          <w:color w:val="000000"/>
        </w:rPr>
        <w:t xml:space="preserve"> Отчет по работам Селемджинской геолого-поисковой партии за 1955 г. - М.: ДВЭ, 1956. - 130 л., 8 гр.пр. ///АТГФ-5039, од51650-скан. (146 Мб) </w:t>
      </w:r>
    </w:p>
    <w:p>
      <w:pPr>
        <w:pStyle w:val="Normal"/>
        <w:ind w:firstLine="720" w:end="0"/>
        <w:jc w:val="both"/>
        <w:rPr>
          <w:b/>
          <w:color w:val="000000"/>
        </w:rPr>
      </w:pPr>
      <w:r>
        <w:rPr>
          <w:b/>
          <w:color w:val="000000"/>
        </w:rPr>
        <w:t>Кравченко М.М., Боголюбский К.А. и др., 1960.</w:t>
      </w:r>
      <w:r>
        <w:rPr>
          <w:color w:val="000000"/>
        </w:rPr>
        <w:t xml:space="preserve"> Отчет о геологических результатах работ Соловьевской партии № 46 за 1959 г. Тындинский р-н. - с.Ново-Никольск: Октябрьская эксп., 1960. - 73 с., 23 гр.пр. ///АТГФ-8360, лд50337</w:t>
      </w:r>
    </w:p>
    <w:p>
      <w:pPr>
        <w:pStyle w:val="Normal"/>
        <w:ind w:firstLine="720" w:end="0"/>
        <w:jc w:val="both"/>
        <w:rPr>
          <w:b/>
          <w:color w:val="000000"/>
        </w:rPr>
      </w:pPr>
      <w:r>
        <w:rPr>
          <w:b/>
          <w:color w:val="000000"/>
        </w:rPr>
        <w:t xml:space="preserve">Кравченко Н.С., Менделя Е.Я., Сандомирский А.Я., Каменская Л.С., 1964. </w:t>
      </w:r>
      <w:r>
        <w:rPr>
          <w:color w:val="000000"/>
        </w:rPr>
        <w:t xml:space="preserve">Карта геохимических аномалий на территории южной части ДВ СССР. М-б 1:1.000.000. Каталог геохимических аномалий. - Благовещенск: ДВ геохим. эксп., 1964. - 3 кн. - 102 с., 8 гр. пр. /// АТГФ - 10988. </w:t>
      </w:r>
    </w:p>
    <w:p>
      <w:pPr>
        <w:pStyle w:val="Normal"/>
        <w:ind w:firstLine="720" w:end="0"/>
        <w:jc w:val="both"/>
        <w:rPr>
          <w:b/>
          <w:color w:val="000000"/>
        </w:rPr>
      </w:pPr>
      <w:r>
        <w:rPr>
          <w:b/>
          <w:color w:val="000000"/>
        </w:rPr>
        <w:t>Кравченко Н.С., Сандомирский А.Я., 1965.</w:t>
      </w:r>
      <w:r>
        <w:rPr>
          <w:color w:val="000000"/>
        </w:rPr>
        <w:t xml:space="preserve"> Геохимическая специализация мезозойских интрузий Верхне-Амурского прогиба. - Благовещенск: ДВ геохим. эксп., 1965. - 2 кн. - 100 с., 2 гр. пр. /// АТГФ - 10992.</w:t>
      </w:r>
    </w:p>
    <w:p>
      <w:pPr>
        <w:pStyle w:val="Normal"/>
        <w:ind w:firstLine="720" w:end="0"/>
        <w:jc w:val="both"/>
        <w:rPr>
          <w:b/>
          <w:color w:val="000000"/>
        </w:rPr>
      </w:pPr>
      <w:r>
        <w:rPr>
          <w:b/>
          <w:color w:val="000000"/>
        </w:rPr>
        <w:t>Кравчинский В.А., Сорокин А.А., 1997.</w:t>
      </w:r>
      <w:r>
        <w:rPr>
          <w:color w:val="000000"/>
        </w:rPr>
        <w:t xml:space="preserve"> Палеомагнитные исследования с целью получения палеомагнитных определений по опорным геологическим формациям территории Амурской области на 1995-1997 гг. – Иркутск: Институт геохимии СО РАН, 1997. – 82 с. /// АТГФ-26787-3</w:t>
      </w:r>
    </w:p>
    <w:p>
      <w:pPr>
        <w:pStyle w:val="Normal"/>
        <w:ind w:firstLine="720" w:end="0"/>
        <w:jc w:val="both"/>
        <w:rPr>
          <w:b/>
          <w:color w:val="000000"/>
        </w:rPr>
      </w:pPr>
      <w:r>
        <w:rPr>
          <w:b/>
          <w:color w:val="000000"/>
        </w:rPr>
        <w:t>Крайних А.М., 1949.</w:t>
      </w:r>
      <w:r>
        <w:rPr>
          <w:color w:val="000000"/>
        </w:rPr>
        <w:t xml:space="preserve"> Отчет о поисково-разведочных работах в районах ключей Токур, Малый Токур и Сёкур (м-ие Токур). – п.Токур: Рудник Токур, треста «Амурзолото», 1949. - 1 кн.-145 л., 6 л.гр.пр. /// АТГФ-24932. </w:t>
      </w:r>
    </w:p>
    <w:p>
      <w:pPr>
        <w:pStyle w:val="Normal"/>
        <w:ind w:firstLine="720" w:end="0"/>
        <w:jc w:val="both"/>
        <w:rPr>
          <w:b/>
          <w:color w:val="000000"/>
        </w:rPr>
      </w:pPr>
      <w:r>
        <w:rPr>
          <w:b/>
          <w:color w:val="000000"/>
        </w:rPr>
        <w:t>Крайних А.М., 1967.</w:t>
      </w:r>
      <w:r>
        <w:rPr>
          <w:color w:val="000000"/>
        </w:rPr>
        <w:t xml:space="preserve"> Объяснительная записка по ГРР Селемджинского, Соловьевского, Октябрьсекого и Дамбукинского приисков тр. “Амурзолото” за 1967 г. - Амурзолото, 1967. - 160 с. /// АТГФ - 12673</w:t>
      </w:r>
    </w:p>
    <w:p>
      <w:pPr>
        <w:pStyle w:val="Heading1"/>
        <w:ind w:firstLine="709" w:end="0"/>
        <w:rPr>
          <w:b/>
          <w:color w:val="000000"/>
        </w:rPr>
      </w:pPr>
      <w:r>
        <w:rPr>
          <w:b/>
          <w:color w:val="000000"/>
        </w:rPr>
        <w:t xml:space="preserve">Крайних А.М., 1967. </w:t>
      </w:r>
      <w:r>
        <w:rPr>
          <w:color w:val="000000"/>
        </w:rPr>
        <w:t>Тезисы</w:t>
      </w:r>
      <w:r>
        <w:rPr>
          <w:b/>
          <w:color w:val="000000"/>
        </w:rPr>
        <w:t xml:space="preserve"> </w:t>
      </w:r>
      <w:r>
        <w:rPr>
          <w:color w:val="000000"/>
        </w:rPr>
        <w:t>доклада по отчёту о результатах геологоразведочных работ, проведённых по рч.Угахан, в 1958-66 гг. с подсчетом запасов россыпного золота для дражной добычи на 1 июля 1967 г. (Угахан-пп Шевли, басс.р.Уда;</w:t>
      </w:r>
      <w:r>
        <w:rPr>
          <w:b/>
          <w:color w:val="000000"/>
        </w:rPr>
        <w:t xml:space="preserve"> </w:t>
      </w:r>
      <w:r>
        <w:rPr>
          <w:color w:val="000000"/>
        </w:rPr>
        <w:t>N-52-ХХХ,</w:t>
      </w:r>
      <w:r>
        <w:rPr>
          <w:b/>
          <w:color w:val="000000"/>
        </w:rPr>
        <w:t xml:space="preserve"> </w:t>
      </w:r>
      <w:r>
        <w:rPr>
          <w:color w:val="000000"/>
        </w:rPr>
        <w:t xml:space="preserve">Хабаровский кр.). </w:t>
      </w:r>
      <w:r>
        <w:rPr>
          <w:b/>
          <w:color w:val="000000"/>
        </w:rPr>
        <w:t xml:space="preserve">Протокол ГКЗ </w:t>
      </w:r>
      <w:r>
        <w:rPr>
          <w:color w:val="000000"/>
        </w:rPr>
        <w:t xml:space="preserve">при Совете Министров СССР № 5311 от 22.12.1967 г. (Угаханское россыпное месторождение золота). – Свободный: «Амурзолото», 1967. – 2 кн.-56 л. (14+42/протокол). /// АТГФ-29077; (+см. весь отчёт-АТГФ-24937, авт.Крайних А.М., Головина Н.С., 1967, без протокола). </w:t>
      </w:r>
      <w:r>
        <w:rPr>
          <w:color w:val="000000"/>
          <w:sz w:val="20"/>
        </w:rPr>
        <w:t>адм/</w:t>
      </w:r>
      <w:r>
        <w:rPr>
          <w:color w:val="000000"/>
          <w:sz w:val="20"/>
          <w:u w:val="single"/>
        </w:rPr>
        <w:t>Хабаровский кр.</w:t>
      </w:r>
      <w:r>
        <w:rPr>
          <w:color w:val="000000"/>
        </w:rPr>
        <w:t xml:space="preserve"> </w:t>
      </w:r>
    </w:p>
    <w:p>
      <w:pPr>
        <w:pStyle w:val="Normal"/>
        <w:ind w:firstLine="709" w:end="0"/>
        <w:jc w:val="both"/>
        <w:rPr>
          <w:b/>
          <w:color w:val="000000"/>
        </w:rPr>
      </w:pPr>
      <w:r>
        <w:rPr>
          <w:b/>
          <w:color w:val="000000"/>
        </w:rPr>
        <w:t>Крайних А.М., 1975.</w:t>
      </w:r>
      <w:r>
        <w:rPr>
          <w:color w:val="000000"/>
        </w:rPr>
        <w:t xml:space="preserve"> Объяснительная записка по геологоразведочным работам комбината «Амурзолото» за 1974 г. – Свободный: ГОК «Амурзолото», 1975. – 1 кн.-31 л. /// АТГФ-29309-5.</w:t>
      </w:r>
    </w:p>
    <w:p>
      <w:pPr>
        <w:pStyle w:val="Normal"/>
        <w:ind w:firstLine="709" w:end="0"/>
        <w:jc w:val="both"/>
        <w:rPr>
          <w:b/>
          <w:color w:val="000000"/>
        </w:rPr>
      </w:pPr>
      <w:r>
        <w:rPr>
          <w:b/>
          <w:color w:val="000000"/>
        </w:rPr>
        <w:t>Крайних А.М., 1977.</w:t>
      </w:r>
      <w:r>
        <w:rPr>
          <w:color w:val="000000"/>
        </w:rPr>
        <w:t xml:space="preserve"> Объяснительная записка по геологоразведочным работам комбината «Амурзолото» за 1976 г. – Свободный: ГОК «Амурзолото», 1977. – 1 кн.-32 л. /// АТГФ-29309-7.</w:t>
      </w:r>
    </w:p>
    <w:p>
      <w:pPr>
        <w:pStyle w:val="Normal"/>
        <w:ind w:firstLine="720" w:end="0"/>
        <w:jc w:val="both"/>
        <w:rPr>
          <w:b/>
          <w:color w:val="000000"/>
        </w:rPr>
      </w:pPr>
      <w:r>
        <w:rPr>
          <w:b/>
          <w:color w:val="000000"/>
        </w:rPr>
        <w:t>Крайних А.М., Головина Н.С., 1967.</w:t>
      </w:r>
      <w:r>
        <w:rPr>
          <w:color w:val="000000"/>
        </w:rPr>
        <w:t xml:space="preserve"> Отчет о геологоразведочных работах, проведенных в долине рч. Угахан, бассейна р.Уда в 1958-66 гг. с подсчетом запасов россыпного золота для дражной добычи на 1 июля 1967 г. - Свободный: Амурзолото, 1967. - 99 с., 69 гр.пр. /// АТГФ - 24937 </w:t>
      </w:r>
    </w:p>
    <w:p>
      <w:pPr>
        <w:pStyle w:val="Normal"/>
        <w:ind w:firstLine="720" w:end="0"/>
        <w:jc w:val="both"/>
        <w:rPr>
          <w:b/>
          <w:color w:val="000000"/>
        </w:rPr>
      </w:pPr>
      <w:r>
        <w:rPr>
          <w:b/>
          <w:color w:val="000000"/>
        </w:rPr>
        <w:t>Крайних А.М., Дмитриев И.Д., Путилин А.П., 1973.</w:t>
      </w:r>
      <w:r>
        <w:rPr>
          <w:color w:val="000000"/>
        </w:rPr>
        <w:t xml:space="preserve"> Отчетный баланс запасов рудного и россыпного золота за 1972 г. по прииску Селемджинский. - п.Токур, 1973. - 54 с. /// АТГФ - 15534б-10,11. </w:t>
      </w:r>
    </w:p>
    <w:p>
      <w:pPr>
        <w:pStyle w:val="Normal"/>
        <w:ind w:firstLine="720" w:end="0"/>
        <w:jc w:val="both"/>
        <w:rPr>
          <w:b/>
          <w:color w:val="000000"/>
        </w:rPr>
      </w:pPr>
      <w:r>
        <w:rPr>
          <w:b/>
          <w:color w:val="000000"/>
        </w:rPr>
        <w:t>Крайних А.М., Мурзина Г.Ф. и др., 1968.</w:t>
      </w:r>
      <w:r>
        <w:rPr>
          <w:color w:val="000000"/>
        </w:rPr>
        <w:t xml:space="preserve"> Отчет о результатах геологоразведочных работ на золоторудном месторождении Токур за 1963-1967 гг. – п.Токур: Селемджинский прииск, 1968. - 3 кн.- 285 л. (197+86+2), 73 л.гр.пр. /// АТГФ-12886, од51767 (1138 Мб).</w:t>
      </w:r>
    </w:p>
    <w:p>
      <w:pPr>
        <w:pStyle w:val="Normal"/>
        <w:ind w:firstLine="720" w:end="0"/>
        <w:jc w:val="both"/>
        <w:rPr>
          <w:b/>
          <w:color w:val="000000"/>
        </w:rPr>
      </w:pPr>
      <w:r>
        <w:rPr>
          <w:b/>
          <w:color w:val="000000"/>
        </w:rPr>
        <w:t>Крапивенцева В.В., 1959.</w:t>
      </w:r>
      <w:r>
        <w:rPr>
          <w:color w:val="000000"/>
        </w:rPr>
        <w:t xml:space="preserve"> Макро- и микроскопическое описание огоджинских углей по единичным образцам. - Хабаровск: ДВГУ, 1959.- 1 кн. - 9 с. /// АТГФ-7888, 8067.</w:t>
      </w:r>
    </w:p>
    <w:p>
      <w:pPr>
        <w:pStyle w:val="Normal"/>
        <w:ind w:firstLine="720" w:end="0"/>
        <w:jc w:val="both"/>
        <w:rPr>
          <w:b/>
          <w:color w:val="000000"/>
        </w:rPr>
      </w:pPr>
      <w:r>
        <w:rPr>
          <w:b/>
          <w:color w:val="000000"/>
        </w:rPr>
        <w:t xml:space="preserve">Крапивенцева В.В., Варнавский В.Г., 1964. </w:t>
      </w:r>
      <w:r>
        <w:rPr>
          <w:color w:val="000000"/>
        </w:rPr>
        <w:t xml:space="preserve">Оценка угленосности палеогеновых и неогеновых отложений Зее-Буреинской и Среднеамурской впадин. - Хабаровск: ДВГУ, 1964. - 2 кн. - 240 с., 24 гр. пр. /// АТГФ – 10685, лд50207 </w:t>
      </w:r>
    </w:p>
    <w:p>
      <w:pPr>
        <w:pStyle w:val="Normal"/>
        <w:ind w:firstLine="720" w:end="0"/>
        <w:jc w:val="both"/>
        <w:rPr>
          <w:b/>
          <w:color w:val="000000"/>
        </w:rPr>
      </w:pPr>
      <w:r>
        <w:rPr>
          <w:b/>
          <w:color w:val="000000"/>
        </w:rPr>
        <w:t>Крапивенцева В.В., Лукашова Л.И., 1967.</w:t>
      </w:r>
      <w:r>
        <w:rPr>
          <w:color w:val="000000"/>
        </w:rPr>
        <w:t xml:space="preserve"> Петрография углей Свободного буроугольного месторождения (отчет Тематической партии № 44 за 1966-1967 гг). - Хабаровск: ДВТГУ, 1967. - 3 кн.- 233 л., 14 гр.пр. /// АТГФ-12658, 12948, од50206</w:t>
      </w:r>
    </w:p>
    <w:p>
      <w:pPr>
        <w:pStyle w:val="Normal"/>
        <w:ind w:firstLine="720" w:end="0"/>
        <w:jc w:val="both"/>
        <w:rPr>
          <w:b/>
          <w:color w:val="000000"/>
        </w:rPr>
      </w:pPr>
      <w:r>
        <w:rPr>
          <w:b/>
          <w:color w:val="000000"/>
        </w:rPr>
        <w:t>Красавина Е.И., 2010.</w:t>
      </w:r>
      <w:r>
        <w:rPr>
          <w:color w:val="000000"/>
        </w:rPr>
        <w:t xml:space="preserve"> Материалы отчётного баланса запасов месторождений песчано-гравийной смеси «Березитовый-1», «Березитовый-2» по ООО «Березитовый рудник» за 2009 г. по формам: 5-гр, 70-тп, 2-лс. – Благовещенск, 2010. – 2 кн.-44 л.(22+22). ///АТГФ-28594</w:t>
      </w:r>
    </w:p>
    <w:p>
      <w:pPr>
        <w:pStyle w:val="Normal"/>
        <w:ind w:firstLine="709" w:end="0"/>
        <w:jc w:val="both"/>
        <w:rPr>
          <w:b/>
          <w:color w:val="000000"/>
        </w:rPr>
      </w:pPr>
      <w:r>
        <w:rPr>
          <w:b/>
          <w:color w:val="000000"/>
        </w:rPr>
        <w:t>Красавина Е.И., 2011.</w:t>
      </w:r>
      <w:r>
        <w:rPr>
          <w:color w:val="000000"/>
        </w:rPr>
        <w:t xml:space="preserve"> Материалы отчётного баланса запасов месторождений песчано-гравийной смеси «Березитовый-1», «Березитовый-2» по ООО «Березитовый рудник» за 2010 г. по формам: 5-гр, 70-тп, 2-лс. – Благовещенск, 2011. – 1 кн.-50 л. /// АТГФ-28838-12.</w:t>
      </w:r>
    </w:p>
    <w:p>
      <w:pPr>
        <w:pStyle w:val="Normal"/>
        <w:ind w:firstLine="709" w:end="0"/>
        <w:jc w:val="both"/>
        <w:rPr>
          <w:b/>
          <w:color w:val="000000"/>
        </w:rPr>
      </w:pPr>
      <w:r>
        <w:rPr>
          <w:b/>
          <w:color w:val="000000"/>
        </w:rPr>
        <w:t xml:space="preserve">Красильников В.Ю., 2011. </w:t>
      </w:r>
      <w:r>
        <w:rPr>
          <w:color w:val="000000"/>
        </w:rPr>
        <w:t>Материалы отчётного баланса запасов россыпного золота по ЗАО а/с «</w:t>
      </w:r>
      <w:r>
        <w:rPr>
          <w:b/>
          <w:color w:val="000000"/>
        </w:rPr>
        <w:t>Архара</w:t>
      </w:r>
      <w:r>
        <w:rPr>
          <w:color w:val="000000"/>
        </w:rPr>
        <w:t xml:space="preserve">» </w:t>
      </w:r>
      <w:r>
        <w:rPr>
          <w:b/>
          <w:color w:val="000000"/>
        </w:rPr>
        <w:t>за 2010</w:t>
      </w:r>
      <w:r>
        <w:rPr>
          <w:color w:val="000000"/>
        </w:rPr>
        <w:t xml:space="preserve"> г. по формам: 5-гр, 70-тп, 71-тп. – пгт.Архара, 2011. – 1 кн.-25 л., 2 л.гр.пр. /// АТГФ-28915. </w:t>
      </w:r>
    </w:p>
    <w:p>
      <w:pPr>
        <w:pStyle w:val="Normal"/>
        <w:ind w:firstLine="709" w:end="0"/>
        <w:jc w:val="both"/>
        <w:rPr>
          <w:b/>
          <w:color w:val="000000"/>
        </w:rPr>
      </w:pPr>
      <w:r>
        <w:rPr>
          <w:b/>
          <w:color w:val="000000"/>
        </w:rPr>
        <w:t>Красильников В.Ю., 2012. О</w:t>
      </w:r>
      <w:r>
        <w:rPr>
          <w:color w:val="000000"/>
        </w:rPr>
        <w:t xml:space="preserve">тчётный баланс запасов россыпного золота по ЗАО а/с «Архара» за 2011 г. по формам: 5-гр, 70-тп, 71-тп. – пгт.Архара, 2012. – 1 кн.-35 л., 7 л.гр.пр. /// АТГФ-28916. </w:t>
      </w:r>
    </w:p>
    <w:p>
      <w:pPr>
        <w:pStyle w:val="Normal"/>
        <w:ind w:firstLine="720" w:end="0"/>
        <w:jc w:val="both"/>
        <w:rPr>
          <w:b/>
          <w:color w:val="000000"/>
        </w:rPr>
      </w:pPr>
      <w:r>
        <w:rPr>
          <w:b/>
          <w:color w:val="000000"/>
        </w:rPr>
        <w:t>Красильников М.П., 1964.</w:t>
      </w:r>
      <w:r>
        <w:rPr>
          <w:color w:val="000000"/>
        </w:rPr>
        <w:t xml:space="preserve"> Геологическое строение и полезные ископаемые северо-западной части листа N-52-XXVIII (Отчет Мамынской партии по работам 1963 г.). - Хабаровск: ДВГУ, 1964. - 2 кн.-160 л. (154+6), 14 гр.пр. /// АТГФ-10396, од50224, Арх.961хаб. </w:t>
      </w:r>
    </w:p>
    <w:p>
      <w:pPr>
        <w:pStyle w:val="Normal"/>
        <w:ind w:firstLine="720" w:end="0"/>
        <w:jc w:val="both"/>
        <w:rPr>
          <w:b/>
          <w:color w:val="000000"/>
        </w:rPr>
      </w:pPr>
      <w:r>
        <w:rPr>
          <w:b/>
          <w:color w:val="000000"/>
        </w:rPr>
        <w:t>Краснов Г.Ф., 1957.</w:t>
      </w:r>
      <w:r>
        <w:rPr>
          <w:color w:val="000000"/>
        </w:rPr>
        <w:t xml:space="preserve"> Материал пересчета запасов по прииску Октябрьскому на 1.01.1957 г. - 1957. //Фонды Амурзолото-318.///АТГФ- лд50251. </w:t>
      </w:r>
    </w:p>
    <w:p>
      <w:pPr>
        <w:pStyle w:val="Normal"/>
        <w:ind w:firstLine="709" w:end="0"/>
        <w:jc w:val="both"/>
        <w:rPr>
          <w:b/>
          <w:color w:val="000000"/>
        </w:rPr>
      </w:pPr>
      <w:r>
        <w:rPr>
          <w:b/>
          <w:color w:val="000000"/>
        </w:rPr>
        <w:t>Краснов Г.Ф., 1971.</w:t>
      </w:r>
      <w:r>
        <w:rPr>
          <w:color w:val="000000"/>
        </w:rPr>
        <w:t xml:space="preserve"> Объяснительная записка к итогам геологоразведочных работ, проведённых ГОК «Амурзолото» за 1970 г. – Свободный: ГОК «Амурзолото», 1971. – 1 кн.-55 л. /// АТГФ-29309-1.</w:t>
      </w:r>
    </w:p>
    <w:p>
      <w:pPr>
        <w:pStyle w:val="Normal"/>
        <w:tabs>
          <w:tab w:val="clear" w:pos="720"/>
          <w:tab w:val="left" w:pos="2694" w:leader="none"/>
        </w:tabs>
        <w:ind w:firstLine="709" w:end="0"/>
        <w:jc w:val="both"/>
        <w:rPr>
          <w:b/>
          <w:color w:val="000000"/>
        </w:rPr>
      </w:pPr>
      <w:r>
        <w:rPr>
          <w:b/>
          <w:color w:val="000000"/>
        </w:rPr>
        <w:t xml:space="preserve">Краснов Г.Ф., Суриков М.Н., 1960. </w:t>
      </w:r>
      <w:r>
        <w:rPr>
          <w:color w:val="000000"/>
        </w:rPr>
        <w:t xml:space="preserve">Материалы к подсчёту запасов россыпного золота по месторождениям </w:t>
      </w:r>
      <w:r>
        <w:rPr>
          <w:b/>
          <w:color w:val="000000"/>
        </w:rPr>
        <w:t>прииска Октябрьского</w:t>
      </w:r>
      <w:r>
        <w:rPr>
          <w:color w:val="000000"/>
        </w:rPr>
        <w:t xml:space="preserve"> на </w:t>
      </w:r>
      <w:r>
        <w:rPr>
          <w:b/>
          <w:color w:val="000000"/>
        </w:rPr>
        <w:t>1.01.1960</w:t>
      </w:r>
      <w:r>
        <w:rPr>
          <w:color w:val="000000"/>
        </w:rPr>
        <w:t xml:space="preserve"> г. (за 1959 г.). – п.Октябрьский, 1960. – 1 кн.-157 л., 18 л.гр.пр. /// Арх.597-21, од50236 (156 Мб, скан.АЗР-447). </w:t>
      </w:r>
    </w:p>
    <w:p>
      <w:pPr>
        <w:pStyle w:val="Normal"/>
        <w:tabs>
          <w:tab w:val="clear" w:pos="720"/>
          <w:tab w:val="left" w:pos="2694" w:leader="none"/>
        </w:tabs>
        <w:ind w:firstLine="709" w:end="0"/>
        <w:jc w:val="both"/>
        <w:rPr>
          <w:b/>
          <w:color w:val="000000"/>
        </w:rPr>
      </w:pPr>
      <w:r>
        <w:rPr>
          <w:b/>
          <w:color w:val="000000"/>
        </w:rPr>
        <w:t xml:space="preserve">Краснов Г.Ф., Суриков М.Н., Лошкобанов А.М., 1957. </w:t>
      </w:r>
      <w:r>
        <w:rPr>
          <w:color w:val="000000"/>
        </w:rPr>
        <w:t xml:space="preserve">Материалы к подсчёту запасов россыпного золота по месторождениям </w:t>
      </w:r>
      <w:r>
        <w:rPr>
          <w:b/>
          <w:color w:val="000000"/>
        </w:rPr>
        <w:t>прииска Октябрьского</w:t>
      </w:r>
      <w:r>
        <w:rPr>
          <w:color w:val="000000"/>
        </w:rPr>
        <w:t xml:space="preserve"> на </w:t>
      </w:r>
      <w:r>
        <w:rPr>
          <w:b/>
          <w:color w:val="000000"/>
        </w:rPr>
        <w:t>1.01.1957</w:t>
      </w:r>
      <w:r>
        <w:rPr>
          <w:color w:val="000000"/>
        </w:rPr>
        <w:t xml:space="preserve"> г. (за 1956 г.). – п.Октябрьский, 1957. – 2 кн.-125 л. (100+25), 70 л. гр.пр. /// Арх.597-20 (пап.№ 2), од50251 (214 Мб, скан.АЗР-318).</w:t>
      </w:r>
    </w:p>
    <w:p>
      <w:pPr>
        <w:pStyle w:val="Normal"/>
        <w:ind w:firstLine="720" w:end="0"/>
        <w:jc w:val="both"/>
        <w:rPr>
          <w:b/>
          <w:color w:val="000000"/>
        </w:rPr>
      </w:pPr>
      <w:r>
        <w:rPr>
          <w:b/>
          <w:color w:val="000000"/>
        </w:rPr>
        <w:t>Краснов Г.Ф., Федулов В.С. и др., 1966.</w:t>
      </w:r>
      <w:r>
        <w:rPr>
          <w:color w:val="000000"/>
        </w:rPr>
        <w:t xml:space="preserve"> Объяснительная записка к годовому отчету по ГРР тр. “Амурзолото” за 1965 г. - Свободный, 1966. - 30 с. /// АТГФ-12093.</w:t>
      </w:r>
    </w:p>
    <w:p>
      <w:pPr>
        <w:pStyle w:val="Normal"/>
        <w:ind w:firstLine="720" w:end="0"/>
        <w:jc w:val="both"/>
        <w:rPr>
          <w:b/>
          <w:color w:val="000000"/>
        </w:rPr>
      </w:pPr>
      <w:r>
        <w:rPr>
          <w:b/>
          <w:color w:val="000000"/>
        </w:rPr>
        <w:t>Краснов Г.Ф., Федулов В.С. и др., 1970.</w:t>
      </w:r>
      <w:r>
        <w:rPr>
          <w:color w:val="000000"/>
        </w:rPr>
        <w:t xml:space="preserve"> Окончательный отчет о разведочных работах,проведенных в 1964-70 гг. в бассейне р.Коровина - пп Ольдоя М. в Сковородинском районе Амурской области с подсчетом запасов. - Свободный: Амурзолото, 1970. – 4 кн. - 560 с., 150 гр.пр. /// АТГФ-14493</w:t>
      </w:r>
    </w:p>
    <w:p>
      <w:pPr>
        <w:pStyle w:val="BodyTextIndent"/>
        <w:ind w:firstLine="720" w:end="0"/>
        <w:rPr>
          <w:b/>
          <w:color w:val="000000"/>
        </w:rPr>
      </w:pPr>
      <w:r>
        <w:rPr>
          <w:b/>
          <w:color w:val="000000"/>
        </w:rPr>
        <w:t>Краснов Г.Ф., Цивилев Г.К., Вейс Л.М., 1968.</w:t>
      </w:r>
      <w:r>
        <w:rPr>
          <w:color w:val="000000"/>
        </w:rPr>
        <w:t xml:space="preserve"> Отчет о результатах геологоразведочных работ, проведенных в 1964-67 гг. на россыпном месторождении золота по р.Некля системы р.Селемджи Амурской области с подсчетом запасов для дражной добычи по состоянию на 01.01.1968 года. Протокол ГКЗ № 5470 от 28.08.1968 г. – Свободный: Амурзолото, 1968. - 4 кн. - 488 л. (124+100+220+44), 58 гр.пр. /// АТГФ-12941</w:t>
      </w:r>
    </w:p>
    <w:p>
      <w:pPr>
        <w:pStyle w:val="Normal"/>
        <w:ind w:firstLine="720" w:end="0"/>
        <w:jc w:val="both"/>
        <w:rPr>
          <w:b/>
          <w:color w:val="000000"/>
        </w:rPr>
      </w:pPr>
      <w:r>
        <w:rPr>
          <w:b/>
          <w:color w:val="000000"/>
        </w:rPr>
        <w:t>Краснова Г., Охват В., 1976.</w:t>
      </w:r>
      <w:r>
        <w:rPr>
          <w:color w:val="000000"/>
        </w:rPr>
        <w:t xml:space="preserve"> Технический отчет по инженерно-геологическим изысканиям для строительства склада ГО в г.Зее. - Благовещенск: Амуртисиз, 1976. - 11 с., 9 гр.пр. /// АТГФ-17666.</w:t>
      </w:r>
    </w:p>
    <w:p>
      <w:pPr>
        <w:pStyle w:val="Normal"/>
        <w:ind w:firstLine="720" w:end="0"/>
        <w:jc w:val="both"/>
        <w:rPr>
          <w:b/>
          <w:color w:val="000000"/>
        </w:rPr>
      </w:pPr>
      <w:r>
        <w:rPr>
          <w:b/>
          <w:color w:val="000000"/>
        </w:rPr>
        <w:t>Красный Л.И., 1947.</w:t>
      </w:r>
      <w:r>
        <w:rPr>
          <w:color w:val="000000"/>
        </w:rPr>
        <w:t xml:space="preserve"> Геологическое строение и полезные ископаемые Нижнего Приамурья. – Л.: ВСЕГЕИ, 1947. - 1 кн. - 349 л., 5 гр.пр. /// АТГФ-517. </w:t>
      </w:r>
    </w:p>
    <w:p>
      <w:pPr>
        <w:pStyle w:val="Normal"/>
        <w:ind w:firstLine="720" w:end="0"/>
        <w:jc w:val="both"/>
        <w:rPr>
          <w:b/>
          <w:color w:val="000000"/>
        </w:rPr>
      </w:pPr>
      <w:r>
        <w:rPr>
          <w:b/>
          <w:color w:val="000000"/>
        </w:rPr>
        <w:t>Красный Л.И., Вольский А.С., Амантов В.А., Шатков Г.А., Васильев И.А., 1994.</w:t>
      </w:r>
      <w:r>
        <w:rPr>
          <w:color w:val="000000"/>
        </w:rPr>
        <w:t xml:space="preserve"> Новая концепция геологического строения и общий прогноз расширения перспектив минерально-сырьевой базы Приамурья // Минерально-сырьевые ресурсы России. - С.-Пб.: ВСЕГЕИ, 1994. - С.17-18. (Тезисы докладов Второго международного симпозиума. С.-Петербург, 26-29.10.1994) /// АТГФ-40014-5. </w:t>
      </w:r>
    </w:p>
    <w:p>
      <w:pPr>
        <w:pStyle w:val="Normal"/>
        <w:ind w:firstLine="720" w:end="0"/>
        <w:jc w:val="both"/>
        <w:rPr>
          <w:b/>
          <w:color w:val="000000"/>
        </w:rPr>
      </w:pPr>
      <w:r>
        <w:rPr>
          <w:b/>
          <w:color w:val="000000"/>
        </w:rPr>
        <w:t>Красный Л.И., Вольский А.С., Шатков Г.А., Амантов В.А., Васильев И.А., Вольская И.П., Карсаков Л.П., Коршунов А.М., Пуринг В.В., Сорокин А.П., 1999.</w:t>
      </w:r>
      <w:r>
        <w:rPr>
          <w:color w:val="000000"/>
        </w:rPr>
        <w:t xml:space="preserve"> Геология, история развития и проблемы минерагении Приамурья и сопредельных территорий России и Китая. - С-Пб.: ВСЕГЕИ, 1999. - 442 с., 12 гр.пр. ///АТГФ-26601</w:t>
      </w:r>
    </w:p>
    <w:p>
      <w:pPr>
        <w:pStyle w:val="Normal"/>
        <w:ind w:firstLine="720" w:end="0"/>
        <w:jc w:val="both"/>
        <w:rPr>
          <w:b/>
          <w:color w:val="000000"/>
        </w:rPr>
      </w:pPr>
      <w:r>
        <w:rPr>
          <w:b/>
          <w:color w:val="000000"/>
        </w:rPr>
        <w:t>Красный Л.И., Ганешин Г.С. и др., 1950.</w:t>
      </w:r>
      <w:r>
        <w:rPr>
          <w:color w:val="000000"/>
        </w:rPr>
        <w:t xml:space="preserve"> Отчет о геолого-съемочных работах в Тором-Тугурском районе в м-бе 1:1 000 000 (лист N-53), 1949 г. - Л.: ВСЕГЕИ, 1950. - 1 кн.- 137 с., 1 кн.- 367 с., 8 гр.пр. /// АТГФ-606, лд50208 </w:t>
      </w:r>
    </w:p>
    <w:p>
      <w:pPr>
        <w:pStyle w:val="Normal"/>
        <w:ind w:firstLine="720" w:end="0"/>
        <w:jc w:val="both"/>
        <w:rPr>
          <w:b/>
          <w:color w:val="000000"/>
        </w:rPr>
      </w:pPr>
      <w:r>
        <w:rPr>
          <w:b/>
          <w:color w:val="000000"/>
        </w:rPr>
        <w:t xml:space="preserve">Красный Л.И., Кириков Д.А., Мошкин В.Н. и др., 1960. </w:t>
      </w:r>
      <w:r>
        <w:rPr>
          <w:color w:val="000000"/>
        </w:rPr>
        <w:t>Государственная</w:t>
      </w:r>
      <w:r>
        <w:rPr>
          <w:b/>
          <w:color w:val="000000"/>
        </w:rPr>
        <w:t xml:space="preserve"> </w:t>
      </w:r>
      <w:r>
        <w:rPr>
          <w:color w:val="000000"/>
        </w:rPr>
        <w:t>геологическая</w:t>
      </w:r>
      <w:r>
        <w:rPr>
          <w:b/>
          <w:color w:val="000000"/>
        </w:rPr>
        <w:t xml:space="preserve"> </w:t>
      </w:r>
      <w:r>
        <w:rPr>
          <w:color w:val="000000"/>
        </w:rPr>
        <w:t xml:space="preserve">карта СССР и карта полезных ископаемых масштаба 1:1 000 000. Лист N-52 (Зея). - М.: Госгеолтехиздат, 1960. - 2 кн.- 68 л.(30+38), 2 л.гр.пр. /// АТГФ-9316, од 51765 (106 Мб) </w:t>
      </w:r>
    </w:p>
    <w:p>
      <w:pPr>
        <w:pStyle w:val="Normal"/>
        <w:ind w:firstLine="720" w:end="0"/>
        <w:jc w:val="both"/>
        <w:rPr>
          <w:b/>
          <w:color w:val="000000"/>
        </w:rPr>
      </w:pPr>
      <w:r>
        <w:rPr>
          <w:b/>
          <w:color w:val="000000"/>
        </w:rPr>
        <w:t>Красный Л.И., Подгорная Н.С., Ушаков В.И., и др., 1953.</w:t>
      </w:r>
      <w:r>
        <w:rPr>
          <w:color w:val="000000"/>
        </w:rPr>
        <w:t xml:space="preserve"> Геология и перспективы оловоносности Селиткано-Кумусунского района (отчет по геол.съемке м-ба 1:200 000 на планшетах N-53-101, 102 в Селемджинском районе). Шлиховой журнал. Прот.НТС № б/н от 12.06.1953г. - Л.: ВСЕГЕИ, ДВГУ, 1953. - 2 кн.- 511 л. (225+286), 7 гр.пр. /// АТГФ-1152, од50208</w:t>
      </w:r>
    </w:p>
    <w:p>
      <w:pPr>
        <w:pStyle w:val="Normal"/>
        <w:ind w:firstLine="709" w:end="0"/>
        <w:jc w:val="both"/>
        <w:rPr>
          <w:b/>
          <w:color w:val="000000"/>
        </w:rPr>
      </w:pPr>
      <w:r>
        <w:rPr>
          <w:b/>
          <w:color w:val="000000"/>
        </w:rPr>
        <w:t>Красный Л.И., Чемеков Ю.Ф., 1951.</w:t>
      </w:r>
      <w:r>
        <w:rPr>
          <w:color w:val="000000"/>
        </w:rPr>
        <w:t xml:space="preserve"> Геология, геоморфология и полезные ископаемые бассейнов рек Шевли, Гербикан и Галлам. (Выписки из отчёта о геолого-съёмочных и геоморфологических работах в масштабе 1:1000 000 на листе N-53 в 1950 г.) – Л.: ВСЕГЕИ, ДВГУ, 1951. – 1 кн.-181 л. (стр.24-227), 3 л.гр.пр. /// АТГФ-29059;</w:t>
      </w:r>
      <w:r>
        <w:rPr>
          <w:color w:val="000000"/>
          <w:sz w:val="20"/>
        </w:rPr>
        <w:t xml:space="preserve"> алф, ндпо/2, адм/Хабаровский кр., амт/ГС-1000, амн/N-53.</w:t>
      </w:r>
    </w:p>
    <w:p>
      <w:pPr>
        <w:pStyle w:val="Normal"/>
        <w:ind w:firstLine="709" w:end="0"/>
        <w:jc w:val="both"/>
        <w:rPr>
          <w:b/>
          <w:color w:val="000000"/>
        </w:rPr>
      </w:pPr>
      <w:r>
        <w:rPr>
          <w:b/>
          <w:color w:val="000000"/>
        </w:rPr>
        <w:t xml:space="preserve">Красных А.В. и др., 2016. </w:t>
      </w:r>
      <w:r>
        <w:rPr>
          <w:color w:val="000000"/>
        </w:rPr>
        <w:t xml:space="preserve">Отчёт о результатах разведочных работ на </w:t>
      </w:r>
      <w:r>
        <w:rPr>
          <w:b/>
          <w:color w:val="000000"/>
        </w:rPr>
        <w:t>Соловьёвском</w:t>
      </w:r>
      <w:r>
        <w:rPr>
          <w:color w:val="000000"/>
        </w:rPr>
        <w:t xml:space="preserve"> золоторудном месторождении за 2011-2015 гг. с подсчётом запасов по состоянию на 01.01.2016 г. Отчёт по договору № 3-36/14 от 22.09.2014 г. (Тындинский р-н, N-51-XVII, БЛГ 02542 БР, Гр.10-15-403, ГКМ(А)-58). Протокол ГКЗ Роснедра № 4878 от 16.12.2016 г., утв.01.03.2017 г. – Чита: АО «Прииск Соловьёвский», ООО «Железный кряж», 2016. – отчёт в 11 книгах и 8 папках; дополнение в 2 книгах и 1 папке; протокол ГКЗ Роснедра – 1 кн.: 14 кн.-2927 л. (264+267+224+258+186+298+244+282+294+262+95) + доп.(21+125) + (107 л./</w:t>
      </w:r>
      <w:r>
        <w:rPr>
          <w:i/>
          <w:color w:val="000000"/>
        </w:rPr>
        <w:t>Протокол ГКЗ</w:t>
      </w:r>
      <w:r>
        <w:rPr>
          <w:color w:val="000000"/>
        </w:rPr>
        <w:t xml:space="preserve">); 9 папок (8+1доп.): 230 /на 274 л.гр.пр. /// АТГФ-31414, од52186 (2405 Мб); Арх./эл. – од55121 (43,3 ГБ). </w:t>
      </w:r>
      <w:r>
        <w:rPr>
          <w:color w:val="000000"/>
          <w:sz w:val="20"/>
        </w:rPr>
        <w:t xml:space="preserve">золото коренное, серебро. </w:t>
      </w:r>
    </w:p>
    <w:p>
      <w:pPr>
        <w:pStyle w:val="Normal"/>
        <w:ind w:firstLine="720" w:end="0"/>
        <w:jc w:val="both"/>
        <w:rPr>
          <w:b/>
          <w:color w:val="000000"/>
        </w:rPr>
      </w:pPr>
      <w:r>
        <w:rPr>
          <w:b/>
          <w:color w:val="000000"/>
        </w:rPr>
        <w:t xml:space="preserve">Красных А.В., 2015. </w:t>
      </w:r>
      <w:r>
        <w:rPr>
          <w:color w:val="000000"/>
        </w:rPr>
        <w:t>Технико-экономическое обоснование постоянных разведочных кондиций для подсчёта запасов</w:t>
      </w:r>
      <w:r>
        <w:rPr>
          <w:b/>
          <w:color w:val="000000"/>
        </w:rPr>
        <w:t xml:space="preserve"> по Соловьёвскому </w:t>
      </w:r>
      <w:r>
        <w:rPr>
          <w:color w:val="000000"/>
        </w:rPr>
        <w:t xml:space="preserve">золоторудному месторождению. Отчёт по договору № 3-36/14 от 22.09.2014 г. (Тындинский р-н, N-51-XVII, БЛГ 02542 БР, Гр.10-15-403). Протокол ГКЗ Роснедра № 430-к от 15.04.2016 г. – Чита: АО «Прииск Соловьёвский», ООО «Железный кряж», 2015. – 28 кн.-5977 л.: 22 кн.(ТЭО), 5 кн.(Дополнение), 1 кн.(Протокол ГКЗ); графические приложения 16 папок-496/590 л.гр.пр.: 15 пап.-ТЭО (453 /на 543 л.гр.пр.), 1 пап.- к дополнению (43/47 л.гр.пр.). /// АТГФ-31253, од52122 (3691 Мб), б/Арх. </w:t>
      </w:r>
    </w:p>
    <w:p>
      <w:pPr>
        <w:pStyle w:val="BodyTextIndent"/>
        <w:ind w:firstLine="709" w:end="0"/>
        <w:rPr>
          <w:b/>
          <w:color w:val="000000"/>
        </w:rPr>
      </w:pPr>
      <w:r>
        <w:rPr>
          <w:b/>
          <w:color w:val="000000"/>
        </w:rPr>
        <w:t>Красных С.Г.,</w:t>
      </w:r>
      <w:r>
        <w:rPr>
          <w:color w:val="000000"/>
        </w:rPr>
        <w:t xml:space="preserve"> </w:t>
      </w:r>
      <w:r>
        <w:rPr>
          <w:b/>
          <w:color w:val="000000"/>
        </w:rPr>
        <w:t>1989.</w:t>
      </w:r>
      <w:r>
        <w:rPr>
          <w:color w:val="000000"/>
        </w:rPr>
        <w:t xml:space="preserve"> Технический отчёт о топографо-геодезических работах, выполненных при производстве мензульной съёмки масштаба 1:2000 и нивелирования IV класса объекта 03.02.1263 Д, Иличинского (участок р.Большой Ольдой) и КАТАЛОГ координат и высот пунктов полигонометрии 4 класса, I разряда, пунктов нивелирования IV класса и пунктов съёмочной сети. Каталог координат и высот шурфов. (Тындинский р-н, N-51-XVI). – Чита: Забайкальское АГП Предприятие №3 ГУГК при СМ СССР, 1989. – 2 кн.-91 л. (61+30), 2 л.гр.пр. /в кармане кн.-1/. /// АТГФ-27970-4;</w:t>
      </w:r>
      <w:r>
        <w:rPr>
          <w:color w:val="000000"/>
          <w:sz w:val="20"/>
        </w:rPr>
        <w:t xml:space="preserve"> авт, ндпо/ГУГК, адм, амо/Ольдой Бол.-пп Ольдой, Ягняный М.-лп Ольдой Б., амт/топография</w:t>
      </w:r>
    </w:p>
    <w:p>
      <w:pPr>
        <w:pStyle w:val="Normal"/>
        <w:ind w:firstLine="709" w:end="0"/>
        <w:jc w:val="both"/>
        <w:rPr>
          <w:b/>
          <w:color w:val="000000"/>
        </w:rPr>
      </w:pPr>
      <w:r>
        <w:rPr>
          <w:b/>
          <w:color w:val="000000"/>
        </w:rPr>
        <w:t>Краснянская Е.Е., 1955.</w:t>
      </w:r>
      <w:r>
        <w:rPr>
          <w:color w:val="000000"/>
        </w:rPr>
        <w:t xml:space="preserve"> Отчет о результатах работ Деп-Новоямпольской партии в бассейнах рек Зеи и Деп Амурской области за 1952-54 гг. - Свободный: Амурская КЭ ДВГУ, 1955. - 3 кн.- 435 л. (278+153+4), 48 гр.пр. /// АТГФ-4819; - 1 кн. - 278 л., 48 гр.пр. /// АТГФ-25684; од50209, Арх.371(Хаб.) </w:t>
      </w:r>
      <w:r>
        <w:rPr>
          <w:color w:val="000000"/>
          <w:sz w:val="20"/>
        </w:rPr>
        <w:t>N-52-XXVI, Магдагачинский, Шимановский, Зейский р-ны, апи/уголь каменный, амо/Новоямпольское, Сахалинское, Южно-Покровское, Западно-Покровское, Ясненское</w:t>
      </w:r>
    </w:p>
    <w:p>
      <w:pPr>
        <w:pStyle w:val="Normal"/>
        <w:ind w:firstLine="720" w:end="0"/>
        <w:jc w:val="both"/>
        <w:rPr>
          <w:b/>
          <w:color w:val="000000"/>
        </w:rPr>
      </w:pPr>
      <w:r>
        <w:rPr>
          <w:b/>
          <w:color w:val="000000"/>
        </w:rPr>
        <w:t>Краснянская Е.Е., Дворникова Б.Д., Лозинская Г.Н., 1957.</w:t>
      </w:r>
      <w:r>
        <w:rPr>
          <w:color w:val="000000"/>
        </w:rPr>
        <w:t xml:space="preserve"> Геологическое строение северо-восточной части листа М-52-XXIX (Отчет о работах Пашковской поисково-съемочной партии за 1956 год.) - Хабаровск: ДВГУ, 1957. - 2 кн. - 138 л. (129+9), 14 гр.пр. /// АТГФ – 5946, лд50313; (932 Св) </w:t>
      </w:r>
    </w:p>
    <w:p>
      <w:pPr>
        <w:pStyle w:val="Normal"/>
        <w:ind w:firstLine="720" w:end="0"/>
        <w:jc w:val="both"/>
        <w:rPr>
          <w:b/>
          <w:color w:val="000000"/>
        </w:rPr>
      </w:pPr>
      <w:r>
        <w:rPr>
          <w:b/>
          <w:color w:val="000000"/>
        </w:rPr>
        <w:t>Краснянская Е.Е., Толстов В.Е., 1959.</w:t>
      </w:r>
      <w:r>
        <w:rPr>
          <w:color w:val="000000"/>
        </w:rPr>
        <w:t xml:space="preserve"> Геологический отчет о результатах поисково-ревизионных работ на уголь в районе верхнего течения р.Амур, проведённых Толбузинской партией в 1958 г.- Хабаровск: АКЭ ДВГУ, 1959. - 1 кн.- 91 л., 14 л.гр.пр. /// АТГФ-8173, од50175, од50239, Арх.689хаб. </w:t>
      </w:r>
    </w:p>
    <w:p>
      <w:pPr>
        <w:pStyle w:val="Normal"/>
        <w:ind w:firstLine="720" w:end="0"/>
        <w:jc w:val="both"/>
        <w:rPr>
          <w:b/>
          <w:color w:val="000000"/>
        </w:rPr>
      </w:pPr>
      <w:r>
        <w:rPr>
          <w:b/>
          <w:color w:val="000000"/>
        </w:rPr>
        <w:t>Краснянская Е.Е., Толстов В.Е., Чанышев И.С., 1960.</w:t>
      </w:r>
      <w:r>
        <w:rPr>
          <w:color w:val="000000"/>
        </w:rPr>
        <w:t xml:space="preserve"> Отчет о результатах геолого-поисковых и поисково-ревизионных работ на рудное золото и уголь, проведенных в бассейне среднего течения р.Ольги, левого притока р.Амура. (Отчет Куликанской партии за 1959 г.) - Свободный: АКЭ ДВГУ, 1960. - 2 кн.-105 л. (102+3), 15 гр.пр. /// АТГФ-8421, од50207, Арх.690хаб.</w:t>
      </w:r>
    </w:p>
    <w:p>
      <w:pPr>
        <w:pStyle w:val="Normal"/>
        <w:ind w:firstLine="720" w:end="0"/>
        <w:jc w:val="both"/>
        <w:rPr>
          <w:b/>
          <w:color w:val="000000"/>
        </w:rPr>
      </w:pPr>
      <w:r>
        <w:rPr>
          <w:b/>
          <w:color w:val="000000"/>
        </w:rPr>
        <w:t>Красовский В.Ф., Таскаев А.Ф., 1962.</w:t>
      </w:r>
      <w:r>
        <w:rPr>
          <w:color w:val="000000"/>
        </w:rPr>
        <w:t xml:space="preserve"> Окончательный отчет с подсчетом запасов по Кировскому золоторудному месторождению. - Свободный: Амурзолото, 1962. - 17 кн. – 3556 л. (221+275+303+290+233+277+108+40+173+310+287+289+268+299+142+34+6+1-опись), 164 гр. пр. (107+57) /// АТГФ-9485, од50061, 50062, 50063, 50064. </w:t>
      </w:r>
    </w:p>
    <w:p>
      <w:pPr>
        <w:pStyle w:val="Normal"/>
        <w:ind w:firstLine="720" w:end="0"/>
        <w:jc w:val="both"/>
        <w:rPr>
          <w:b/>
          <w:color w:val="000000"/>
        </w:rPr>
      </w:pPr>
      <w:r>
        <w:rPr>
          <w:b/>
          <w:color w:val="000000"/>
        </w:rPr>
        <w:t xml:space="preserve">Краткие </w:t>
      </w:r>
      <w:r>
        <w:rPr>
          <w:color w:val="000000"/>
        </w:rPr>
        <w:t>сведения о состоянии и перспективах развития титановой промышленности России в связи с оценкой месторождения Большой Сейим.- М.: ?, 1993. - 1 кн.- 11 с. ///АТГФ - 26100-1, авт, апи/титан, амм/Сейим Б.</w:t>
      </w:r>
    </w:p>
    <w:p>
      <w:pPr>
        <w:pStyle w:val="Normal"/>
        <w:ind w:firstLine="720" w:end="0"/>
        <w:jc w:val="both"/>
        <w:rPr>
          <w:b/>
          <w:color w:val="000000"/>
        </w:rPr>
      </w:pPr>
      <w:r>
        <w:rPr>
          <w:b/>
          <w:color w:val="000000"/>
        </w:rPr>
        <w:t>Краткий геологический очерк</w:t>
      </w:r>
      <w:r>
        <w:rPr>
          <w:color w:val="000000"/>
        </w:rPr>
        <w:t xml:space="preserve">. Нюкжинский район. - 1929. - 47 с. /// АТГФ-122 </w:t>
      </w:r>
    </w:p>
    <w:p>
      <w:pPr>
        <w:pStyle w:val="Normal"/>
        <w:ind w:firstLine="709" w:end="0"/>
        <w:jc w:val="both"/>
        <w:rPr>
          <w:b/>
          <w:color w:val="000000"/>
        </w:rPr>
      </w:pPr>
      <w:r>
        <w:rPr>
          <w:b/>
          <w:color w:val="000000"/>
        </w:rPr>
        <w:t>Краткий отчёт</w:t>
      </w:r>
      <w:r>
        <w:rPr>
          <w:color w:val="000000"/>
        </w:rPr>
        <w:t xml:space="preserve"> по обследованию водоснабжения южной части Мазановского района Амурского округа, 1929. – 2 л. (л.364-365). /// АТГФ-29382 (1 кн.-445 л., 3 л.гр.пр.).</w:t>
      </w:r>
      <w:r>
        <w:rPr>
          <w:color w:val="000000"/>
          <w:sz w:val="20"/>
        </w:rPr>
        <w:t xml:space="preserve"> </w:t>
      </w:r>
    </w:p>
    <w:p>
      <w:pPr>
        <w:pStyle w:val="Normal"/>
        <w:ind w:firstLine="720" w:end="0"/>
        <w:jc w:val="both"/>
        <w:rPr>
          <w:b/>
          <w:color w:val="000000"/>
        </w:rPr>
      </w:pPr>
      <w:r>
        <w:rPr>
          <w:b/>
          <w:color w:val="000000"/>
        </w:rPr>
        <w:t xml:space="preserve">Кременецкий М.И., 2009. </w:t>
      </w:r>
      <w:r>
        <w:rPr>
          <w:color w:val="000000"/>
        </w:rPr>
        <w:t>Отчёт о поисках и оценке медь-никель-кобальтовых с платиноидами месторождений в бассейне рек Кун-Манье и Мая. Объект «</w:t>
      </w:r>
      <w:r>
        <w:rPr>
          <w:b/>
          <w:color w:val="000000"/>
        </w:rPr>
        <w:t>Кун-Манье</w:t>
      </w:r>
      <w:r>
        <w:rPr>
          <w:color w:val="000000"/>
        </w:rPr>
        <w:t xml:space="preserve">», (Зейский р-н, N-53-I, VII; лц.БЛГ 01497 ТП /08.04.2004-31.12.2010/, Гр.47-04-12. Протокол НТС Амурнедра № 901 от 08.07.2009). – Хабаровск: ЗАО «Кун-Манье», 2009. – 3 кн.- 449 л. (316+124+9/каталог коорд.), 115 л.гр.пр.(73+42). /// АТГФ-28451, од 51379 (637 Мб). Арх./эл.-од55317 (11531 Мб, скан.первичные), Арх.992 (26 обр.). </w:t>
      </w:r>
      <w:r>
        <w:rPr>
          <w:color w:val="000000"/>
          <w:sz w:val="20"/>
        </w:rPr>
        <w:t xml:space="preserve">амм/Кун-Манье, апи/никель, медь, кобальт, платина, палладий, серебро; апи/объект/никель, медь, кобальт, платина, палладий, серебро; апи/прогноз; аз/золото коренное. </w:t>
      </w:r>
    </w:p>
    <w:p>
      <w:pPr>
        <w:pStyle w:val="Normal"/>
        <w:ind w:firstLine="720" w:end="0"/>
        <w:jc w:val="both"/>
        <w:rPr>
          <w:b/>
          <w:color w:val="000000"/>
        </w:rPr>
      </w:pPr>
      <w:r>
        <w:rPr>
          <w:b/>
          <w:color w:val="000000"/>
        </w:rPr>
        <w:t>Кременецкий М.И., 2010.</w:t>
      </w:r>
      <w:r>
        <w:rPr>
          <w:color w:val="000000"/>
        </w:rPr>
        <w:t xml:space="preserve"> Отчётный баланс запасов по ЗАО «Кун-Манье» за 2009 г. по форме 5-гр. (НИКЕЛЬ, медь, кобальт, сера, платина, палладий, золото, серебро) по месторождению «Кун-Манье». – Хабаровск, 2010. – 1 кн.-7 л. /// АТГФ-28521-11. </w:t>
      </w:r>
      <w:r>
        <w:rPr>
          <w:color w:val="000000"/>
          <w:sz w:val="20"/>
        </w:rPr>
        <w:t>Карточки: авт, ндпо, амм/Кун-Манье, амб/никель, медь, кобальт, сера, платина, палладий, золото, серебро -2009</w:t>
      </w:r>
    </w:p>
    <w:p>
      <w:pPr>
        <w:pStyle w:val="Normal"/>
        <w:ind w:firstLine="720" w:end="0"/>
        <w:jc w:val="both"/>
        <w:rPr>
          <w:b/>
          <w:color w:val="000000"/>
        </w:rPr>
      </w:pPr>
      <w:r>
        <w:rPr>
          <w:b/>
          <w:color w:val="000000"/>
        </w:rPr>
        <w:t>Кременецкий М.И., 2011.</w:t>
      </w:r>
      <w:r>
        <w:rPr>
          <w:color w:val="000000"/>
        </w:rPr>
        <w:t xml:space="preserve"> Отчётный баланс запасов ЗАО «Кун-Манье» за 2010 г. по форме 5-гр (НИКЕЛЬ, медь, кобальт, сера, платина, палладий, золото, серебро) по месторождению «Кун-Манье». – Хабаровск, 2011. – 1 кн.-6 л. /// АТГФ-28731</w:t>
      </w:r>
    </w:p>
    <w:p>
      <w:pPr>
        <w:pStyle w:val="Normal"/>
        <w:ind w:firstLine="709" w:end="0"/>
        <w:jc w:val="both"/>
        <w:rPr>
          <w:b/>
          <w:color w:val="000000"/>
        </w:rPr>
      </w:pPr>
      <w:r>
        <w:rPr>
          <w:b/>
          <w:color w:val="000000"/>
        </w:rPr>
        <w:t>Кременецкий М.И., 2012.</w:t>
      </w:r>
      <w:r>
        <w:rPr>
          <w:color w:val="000000"/>
        </w:rPr>
        <w:t xml:space="preserve"> Отчётный баланс запасов по ЗАО «Кун-Манье» по форме 5-гр за 2011 г. (НИКЕЛЬ, МЕДЬ, КОБАЛЬТ, СЕРА, ПЛАТИНА, ПАЛЛАДИЙ, ЗОЛОТО, СЕРЕБРО) по месторождению «Кун-Манье». – Хабаровск, 2012. – 1 кн.-10 л. /// АТГФ-28940. </w:t>
      </w:r>
    </w:p>
    <w:p>
      <w:pPr>
        <w:pStyle w:val="Normal"/>
        <w:ind w:firstLine="709" w:end="0"/>
        <w:jc w:val="both"/>
        <w:rPr>
          <w:b/>
          <w:color w:val="000000"/>
        </w:rPr>
      </w:pPr>
      <w:r>
        <w:rPr>
          <w:b/>
          <w:color w:val="000000"/>
        </w:rPr>
        <w:t>Кременецкий М.И., 2013.</w:t>
      </w:r>
      <w:r>
        <w:rPr>
          <w:color w:val="000000"/>
        </w:rPr>
        <w:t xml:space="preserve"> Материалы оперативного подсчёта прироста запасов по залежи Малый Курумкан (участок </w:t>
      </w:r>
      <w:r>
        <w:rPr>
          <w:b/>
          <w:color w:val="000000"/>
        </w:rPr>
        <w:t>Фланговый</w:t>
      </w:r>
      <w:r>
        <w:rPr>
          <w:color w:val="000000"/>
        </w:rPr>
        <w:t>) месторождения кобальт-медно-никелевых руд Кун-Маньё. (Зейский р-н, N-53-I, лц.БЛГ 01497 ТП, Гр.10-09-30/объект «Кун-Манье-1»). Протокол АмурТКЗ № 882 от 20.05.2013. – Хабаровск: ЗАО «Кун-Маньё», 2013. – 3 кн.-442 л. (209+181+52/прот.), 27 л.гр.пр. /// АТГФ-29278, од51662 (375 Мб), Арх./эл.-од55317 (11531 Мб, скан.первичные);</w:t>
      </w:r>
      <w:r>
        <w:rPr>
          <w:color w:val="000000"/>
          <w:sz w:val="20"/>
        </w:rPr>
        <w:t xml:space="preserve"> амм/«Кун-Маньё», апи/никель, медь, кобальт, сера, серебро, платина, палладий/объекты; аз/золото коренное/объекты, апи/прогноз (никель, медь). </w:t>
      </w:r>
    </w:p>
    <w:p>
      <w:pPr>
        <w:pStyle w:val="Normal"/>
        <w:ind w:firstLine="709" w:end="0"/>
        <w:jc w:val="both"/>
        <w:rPr>
          <w:b/>
          <w:color w:val="000000"/>
        </w:rPr>
      </w:pPr>
      <w:r>
        <w:rPr>
          <w:b/>
          <w:color w:val="000000"/>
        </w:rPr>
        <w:t>Кременецкий М.И., 2013.</w:t>
      </w:r>
      <w:r>
        <w:rPr>
          <w:color w:val="000000"/>
        </w:rPr>
        <w:t xml:space="preserve"> Отчётный баланс запасов по ЗАО «Кун-Манье» по форме 5-гр за 2012 г. (НИКЕЛЬ, МЕДЬ, КОБАЛЬТ, СЕРА, ПЛАТИНА, ПАЛЛАДИЙ, ЗОЛОТО, СЕРЕБРО) по месторождению «Кун-Манье». – Хабаровск, 2013. – 1 кн.-5 л. /// АТГФ-29190.</w:t>
      </w:r>
    </w:p>
    <w:p>
      <w:pPr>
        <w:pStyle w:val="Normal"/>
        <w:ind w:firstLine="720" w:end="0"/>
        <w:jc w:val="both"/>
        <w:rPr>
          <w:b/>
          <w:color w:val="000000"/>
        </w:rPr>
      </w:pPr>
      <w:r>
        <w:rPr>
          <w:b/>
          <w:color w:val="000000"/>
        </w:rPr>
        <w:t xml:space="preserve">Кременецкий М.И., Евласьев А.В., Лапонов В.А. и др., 2009. </w:t>
      </w:r>
      <w:r>
        <w:rPr>
          <w:color w:val="000000"/>
        </w:rPr>
        <w:t xml:space="preserve">Отчёт о результатах поисковых и оценочных работ на коренное золото на рудопроявлении Могоктак за 2007-2009 гг. с подсчётом запасов по состоянию на 01.01.2009 г. Объект </w:t>
      </w:r>
      <w:r>
        <w:rPr>
          <w:b/>
          <w:color w:val="000000"/>
        </w:rPr>
        <w:t>«Могоктакский».</w:t>
      </w:r>
      <w:r>
        <w:rPr>
          <w:color w:val="000000"/>
        </w:rPr>
        <w:t xml:space="preserve"> Протокол НТС Амурнедра № 921</w:t>
      </w:r>
      <w:r>
        <w:rPr>
          <w:b/>
          <w:color w:val="000000"/>
        </w:rPr>
        <w:t xml:space="preserve"> </w:t>
      </w:r>
      <w:r>
        <w:rPr>
          <w:color w:val="000000"/>
        </w:rPr>
        <w:t>от 20.01.2010 г. (Тындинский р-н, N-51-XII, лиц.БЛГ 01902 БР, Гр.47-07-25). – Хабаровск: ЗАО «Кун-Маньё», ООО «Золото Амура», 2009. – 2 кн.-436 л. (187+249), 32 гр.пр./42 л. /// АТГФ-28518, од51433 (550 Мб/отчет, БД/), Арх.№ 1010/первич., обр./, од55016 (4 Мб – БД);</w:t>
      </w:r>
      <w:r>
        <w:rPr>
          <w:color w:val="000000"/>
          <w:sz w:val="20"/>
        </w:rPr>
        <w:t xml:space="preserve"> авт, ндпо/2, адм, амо, аз/коренное/об., аз/прогноз, амт/протоколы </w:t>
      </w:r>
    </w:p>
    <w:p>
      <w:pPr>
        <w:pStyle w:val="BodyTextIndent"/>
        <w:rPr>
          <w:b/>
          <w:color w:val="000000"/>
        </w:rPr>
      </w:pPr>
      <w:r>
        <w:rPr>
          <w:b/>
          <w:color w:val="000000"/>
        </w:rPr>
        <w:t>Кременецкий М.И., Евласьев А.В., Лапонов В.А., Баранов А.С., 2009.</w:t>
      </w:r>
      <w:r>
        <w:rPr>
          <w:color w:val="000000"/>
        </w:rPr>
        <w:t xml:space="preserve"> Отчёт с подсчётом запасов кобальт-медно-никелевых руд залежи «Малый Курумкан» месторождения «Кун-Манье» по состоянию на 01.01.2009 г. (Зейский р-н, N-53-I, VII; лц.БЛГ 01497 ТП, Гр.47-04-12). Протокол АмурТКЗ № 712-оп от 25.09.2009. – Хабаровск: ЗАО «Кун-Маньё», 2009. – 6 ед.: </w:t>
      </w:r>
      <w:r>
        <w:rPr>
          <w:color w:val="000000"/>
          <w:u w:val="single"/>
        </w:rPr>
        <w:t>4 кн</w:t>
      </w:r>
      <w:r>
        <w:rPr>
          <w:color w:val="000000"/>
        </w:rPr>
        <w:t xml:space="preserve">.-620 л. (258+291+11+60-прот.), </w:t>
      </w:r>
      <w:r>
        <w:rPr>
          <w:color w:val="000000"/>
          <w:u w:val="single"/>
        </w:rPr>
        <w:t>2 папки</w:t>
      </w:r>
      <w:r>
        <w:rPr>
          <w:color w:val="000000"/>
        </w:rPr>
        <w:t>-50 л. гр.пр. (23/на 27+23 паспорта скв.). /// АТГФ-28469, од51394 (1543 Мб), Арх./эл.-од55317 (11531 Мб, скан.первичные);</w:t>
      </w:r>
      <w:r>
        <w:rPr>
          <w:color w:val="000000"/>
          <w:sz w:val="20"/>
        </w:rPr>
        <w:t xml:space="preserve"> амм/Кун-Манье, амо/Малый Курумкан (рудная залежь) - лп Мая, апи/никель, медь, кобальт, сера, платина, палладий, серебро/объекты; апи/прогноз (никель, медь), аз/золото корен./объекты.</w:t>
      </w:r>
    </w:p>
    <w:p>
      <w:pPr>
        <w:pStyle w:val="Normal"/>
        <w:ind w:firstLine="720" w:end="0"/>
        <w:jc w:val="both"/>
        <w:rPr>
          <w:rFonts w:eastAsia="PMingLiU;Malgun Gothic Semilight"/>
          <w:b/>
          <w:color w:val="000000"/>
          <w:lang w:eastAsia="zh-TW"/>
        </w:rPr>
      </w:pPr>
      <w:r>
        <w:rPr>
          <w:b/>
          <w:color w:val="000000"/>
        </w:rPr>
        <w:t xml:space="preserve">Крестовоздвиженка </w:t>
      </w:r>
      <w:r>
        <w:rPr>
          <w:color w:val="000000"/>
        </w:rPr>
        <w:t>(поселок, план м-ба 1:2000) - 1994. 1 гр.пр. /// АТГФ-25579-4.</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Кретов Ф.В., 1957.</w:t>
      </w:r>
      <w:r>
        <w:rPr>
          <w:rFonts w:eastAsia="PMingLiU;Malgun Gothic Semilight"/>
          <w:color w:val="000000"/>
          <w:lang w:eastAsia="zh-TW"/>
        </w:rPr>
        <w:t xml:space="preserve"> Материалы пересчёта запасов россыпного и рудного золота по Селемджинскому приисковому управлению по состоянию на 1.01.1957 г. (Протокол КЗ № 75 от 29.01.1957). – Трест «Амурзолото», Селемджинское ПУ, 1957. – 3 кн.-467 л., 40 л.гр.пр. /// Арх.1029-81.</w:t>
      </w:r>
      <w:r>
        <w:rPr>
          <w:rFonts w:eastAsia="PMingLiU;Malgun Gothic Semilight"/>
          <w:color w:val="000000"/>
          <w:sz w:val="20"/>
          <w:lang w:eastAsia="zh-TW"/>
        </w:rPr>
        <w:t xml:space="preserve"> амб/золото/Селемджинское ПУ-1956.</w:t>
      </w:r>
    </w:p>
    <w:p>
      <w:pPr>
        <w:pStyle w:val="Normal"/>
        <w:ind w:firstLine="709" w:end="0"/>
        <w:jc w:val="both"/>
        <w:rPr>
          <w:b/>
          <w:color w:val="000000"/>
        </w:rPr>
      </w:pPr>
      <w:r>
        <w:rPr>
          <w:rFonts w:eastAsia="PMingLiU;Malgun Gothic Semilight"/>
          <w:b/>
          <w:color w:val="000000"/>
          <w:lang w:eastAsia="zh-TW"/>
        </w:rPr>
        <w:t>Кретов Ф.В., 1958.</w:t>
      </w:r>
      <w:r>
        <w:rPr>
          <w:rFonts w:eastAsia="PMingLiU;Malgun Gothic Semilight"/>
          <w:color w:val="000000"/>
          <w:lang w:eastAsia="zh-TW"/>
        </w:rPr>
        <w:t xml:space="preserve"> Материалы пересчёта запасов золота и объяснительная записка по Селемджинскому ПУ по состоянию на 1.01.1958 г. (Протокол КЗ б/№ от 28.01.1958 г.). – Селемджинское ПУ, 1958. – 4 кн.-414 л., 46 л.гр.пр. /// Арх.1029-98.</w:t>
      </w:r>
      <w:r>
        <w:rPr>
          <w:rFonts w:eastAsia="PMingLiU;Malgun Gothic Semilight"/>
          <w:color w:val="000000"/>
          <w:sz w:val="20"/>
          <w:lang w:eastAsia="zh-TW"/>
        </w:rPr>
        <w:t xml:space="preserve"> амб/золото/ Селемджинское ПУ -1957.</w:t>
      </w:r>
    </w:p>
    <w:p>
      <w:pPr>
        <w:pStyle w:val="Normal"/>
        <w:ind w:firstLine="709" w:end="0"/>
        <w:jc w:val="both"/>
        <w:rPr>
          <w:b/>
          <w:color w:val="000000"/>
        </w:rPr>
      </w:pPr>
      <w:r>
        <w:rPr>
          <w:b/>
          <w:color w:val="000000"/>
        </w:rPr>
        <w:t>Кретов Ф.В., 1960.</w:t>
      </w:r>
      <w:r>
        <w:rPr>
          <w:color w:val="000000"/>
        </w:rPr>
        <w:t xml:space="preserve"> Заключение к генеральному проекту геологоразведочных работ на </w:t>
      </w:r>
      <w:r>
        <w:rPr>
          <w:color w:val="000000"/>
          <w:u w:val="single"/>
        </w:rPr>
        <w:t>Кировском</w:t>
      </w:r>
      <w:r>
        <w:rPr>
          <w:color w:val="000000"/>
        </w:rPr>
        <w:t xml:space="preserve"> золоторудном месторождении на 1960-1964 гг. (Тындинский р-н, N-51-XVII). Протокол заседания технического совета треста «Амурзолото» от 22 марта 1960 г. (Утверждение направления ГРР и план прироста запасов на 1960 г.). – Свободный: Трест «Амурзолото», 1960. – 1 кн.-48 л., 5 л.гр.пр. /// АТГФ-29238. </w:t>
      </w:r>
    </w:p>
    <w:p>
      <w:pPr>
        <w:pStyle w:val="Normal"/>
        <w:ind w:firstLine="709" w:end="0"/>
        <w:jc w:val="both"/>
        <w:rPr>
          <w:b/>
          <w:color w:val="000000"/>
        </w:rPr>
      </w:pPr>
      <w:r>
        <w:rPr>
          <w:b/>
          <w:color w:val="000000"/>
        </w:rPr>
        <w:t>Кретов Ф.В., 1960.</w:t>
      </w:r>
      <w:r>
        <w:rPr>
          <w:color w:val="000000"/>
        </w:rPr>
        <w:t xml:space="preserve"> Отчёт о геологоразведочных работах треста «Амурзолото» за 1959 год. – Свободный, 1960. – 1 кн.-112 л. /// АТГФ-29291-6. </w:t>
      </w:r>
      <w:r>
        <w:rPr>
          <w:color w:val="000000"/>
          <w:sz w:val="20"/>
        </w:rPr>
        <w:t>амт/история</w:t>
      </w:r>
    </w:p>
    <w:p>
      <w:pPr>
        <w:pStyle w:val="Normal"/>
        <w:ind w:firstLine="720" w:end="0"/>
        <w:jc w:val="both"/>
        <w:rPr>
          <w:b/>
          <w:color w:val="000000"/>
        </w:rPr>
      </w:pPr>
      <w:r>
        <w:rPr>
          <w:b/>
          <w:color w:val="000000"/>
        </w:rPr>
        <w:t>Кретов Ф.В., 1961.</w:t>
      </w:r>
      <w:r>
        <w:rPr>
          <w:color w:val="000000"/>
        </w:rPr>
        <w:t xml:space="preserve"> Материалы к проекту временных кондиций для россыпных месторождений золота Амурской области.- Свободный: трест " Амурзолото", 1961.- 1 кн.- 9 с. /// АТГФ-9315, од52789-скан. (11 Мб) </w:t>
      </w:r>
    </w:p>
    <w:p>
      <w:pPr>
        <w:pStyle w:val="Normal"/>
        <w:ind w:firstLine="720" w:end="0"/>
        <w:jc w:val="both"/>
        <w:rPr>
          <w:b/>
          <w:color w:val="000000"/>
        </w:rPr>
      </w:pPr>
      <w:r>
        <w:rPr>
          <w:b/>
          <w:color w:val="000000"/>
        </w:rPr>
        <w:t>Кретов Ф.В., 1971.</w:t>
      </w:r>
      <w:r>
        <w:rPr>
          <w:color w:val="000000"/>
        </w:rPr>
        <w:t xml:space="preserve"> Распределение золота в россыпях Селемджинского района и методика их разведки. (Автореф.к.г.-м.н.). - Владивосток: ДВГИ, 1971. - 24 с. /// АТГФ - 14652.</w:t>
      </w:r>
    </w:p>
    <w:p>
      <w:pPr>
        <w:pStyle w:val="Normal"/>
        <w:ind w:firstLine="709" w:end="0"/>
        <w:jc w:val="both"/>
        <w:rPr>
          <w:b/>
          <w:bCs/>
          <w:color w:val="000000"/>
        </w:rPr>
      </w:pPr>
      <w:r>
        <w:rPr>
          <w:b/>
          <w:color w:val="000000"/>
        </w:rPr>
        <w:t>Кретов Ф.В., Ждан А.А., 1960.</w:t>
      </w:r>
      <w:r>
        <w:rPr>
          <w:color w:val="000000"/>
        </w:rPr>
        <w:t xml:space="preserve"> Заключение о состоянии запасов рудника им.Кирова Соловьёвского прииска. Протокол совещания ИТР прииска Соловьёвск при управляющем Треста «Амурзолото», состоявшегося 14.11.1960 г. (Тындинский р-н, N-51-XVII). – пос.Соловьёвск, 1960. – 1 кн.-18 л. /// АТГФ-29368-1.</w:t>
      </w:r>
    </w:p>
    <w:p>
      <w:pPr>
        <w:pStyle w:val="Normal"/>
        <w:ind w:firstLine="709" w:end="0"/>
        <w:jc w:val="both"/>
        <w:rPr>
          <w:b/>
          <w:color w:val="000000"/>
        </w:rPr>
      </w:pPr>
      <w:r>
        <w:rPr>
          <w:b/>
          <w:bCs/>
          <w:color w:val="000000"/>
        </w:rPr>
        <w:t xml:space="preserve">Кретов Ф.В., Моисеенко В.Г., 1960. </w:t>
      </w:r>
      <w:r>
        <w:rPr>
          <w:color w:val="000000"/>
        </w:rPr>
        <w:t>Причины расхождения разведочных и эксплуатационных данных россыпных месторождений Приамурья. – 21 л. (л. 1-21). /// АТГФ-29367-5.</w:t>
      </w:r>
    </w:p>
    <w:p>
      <w:pPr>
        <w:pStyle w:val="Normal"/>
        <w:ind w:firstLine="709" w:end="0"/>
        <w:jc w:val="both"/>
        <w:rPr>
          <w:b/>
          <w:color w:val="000000"/>
        </w:rPr>
      </w:pPr>
      <w:r>
        <w:rPr>
          <w:b/>
          <w:color w:val="000000"/>
        </w:rPr>
        <w:t>Кривенко А.П., Нестеренко Г.В., Толстых Н.Д. и др., 1991.</w:t>
      </w:r>
      <w:r>
        <w:rPr>
          <w:color w:val="000000"/>
        </w:rPr>
        <w:t xml:space="preserve"> Минералы платиноидов и редких элементов в золотоносных россыпях. (Отчет по хоздоговору № 50-90). – Новосибирск: Институт геологии СО РАН, 1991. – 1 кн.-300 л. /// АТГФ-29081, од52344 (189 Мб). </w:t>
      </w:r>
      <w:r>
        <w:rPr>
          <w:color w:val="000000"/>
          <w:sz w:val="20"/>
        </w:rPr>
        <w:t>адм/Амурская обл., др.регионы</w:t>
      </w:r>
    </w:p>
    <w:p>
      <w:pPr>
        <w:pStyle w:val="Normal"/>
        <w:ind w:firstLine="720" w:end="0"/>
        <w:jc w:val="both"/>
        <w:rPr>
          <w:b/>
          <w:bCs/>
          <w:color w:val="000000"/>
        </w:rPr>
      </w:pPr>
      <w:r>
        <w:rPr>
          <w:b/>
          <w:color w:val="000000"/>
        </w:rPr>
        <w:t>Кривенцова И.Ю., 2010.</w:t>
      </w:r>
      <w:r>
        <w:rPr>
          <w:color w:val="000000"/>
        </w:rPr>
        <w:t xml:space="preserve"> Отчет о результатах поисково-оценочных работ на ОРПИ (песчано-гравийная смесь) в 6,9 км на северо-восток от с.Гомелевка, 8 км автомобильной дороги «Гомелевка-Новобурейск-Куликовка» в Бурейском районе Амурской области. Объект «</w:t>
      </w:r>
      <w:r>
        <w:rPr>
          <w:b/>
          <w:color w:val="000000"/>
        </w:rPr>
        <w:t>Гомелевский-1</w:t>
      </w:r>
      <w:r>
        <w:rPr>
          <w:color w:val="000000"/>
        </w:rPr>
        <w:t>». (M-52-XXII, лц.БЛГ 80179 ТР, Гр.10-10-69). Протокол АмурЭКЗ № 96 от 06.09.2010. – Благовещенск: ООО «Строитель», 2010. – 2 кн.-82 л. (65+17), 5 л.гр.пр. /// АТГФ-28665, од51467 (3 Мб), Архив в ООО «Строитель</w:t>
      </w:r>
    </w:p>
    <w:p>
      <w:pPr>
        <w:pStyle w:val="Normal"/>
        <w:ind w:firstLine="709" w:end="0"/>
        <w:jc w:val="both"/>
        <w:rPr>
          <w:b/>
          <w:color w:val="000000"/>
        </w:rPr>
      </w:pPr>
      <w:r>
        <w:rPr>
          <w:b/>
          <w:bCs/>
          <w:color w:val="000000"/>
        </w:rPr>
        <w:t>Кривенцова И.Ю., 2011.</w:t>
      </w:r>
      <w:r>
        <w:rPr>
          <w:color w:val="000000"/>
        </w:rPr>
        <w:t xml:space="preserve"> Отчёт о результатах поисково-оценочных работ на ОРПИ (песок, гравийно-песчаная смесь) в 2,5 км к югу от пос.Февральск, на левом берегу р.Бысса в Селемджинском районе Амурской области. Объект </w:t>
      </w:r>
      <w:r>
        <w:rPr>
          <w:b/>
          <w:bCs/>
          <w:color w:val="000000"/>
        </w:rPr>
        <w:t>«Февральский-2»</w:t>
      </w:r>
      <w:r>
        <w:rPr>
          <w:color w:val="000000"/>
        </w:rPr>
        <w:t xml:space="preserve"> (N-52-XXXV, лц.БЛГ 80263 ТР, Гр.10-11-100). Протокол АмурЭКЗ № 114 от 29.03.2011 г. – Благовещенск: ЗАО «Мостдорстрой», 2011. – 2 кн.-82 л. (72+10/прот.), 2/2 л.гр.пр. /// АТГФ-28810, од51540, б/Арх. (первичные в предприятии).</w:t>
      </w:r>
    </w:p>
    <w:p>
      <w:pPr>
        <w:pStyle w:val="Normal"/>
        <w:ind w:firstLine="709" w:end="0"/>
        <w:jc w:val="both"/>
        <w:rPr>
          <w:b/>
          <w:color w:val="000000"/>
        </w:rPr>
      </w:pPr>
      <w:r>
        <w:rPr>
          <w:b/>
          <w:color w:val="000000"/>
        </w:rPr>
        <w:t xml:space="preserve">Кривенцова И.Ю., 2011. </w:t>
      </w:r>
      <w:r>
        <w:rPr>
          <w:color w:val="000000"/>
        </w:rPr>
        <w:t>Отчёт о результатах поисково-оценочных работ на ОРПИ (строительный камень) в 108 км к север-северо-востоку от с.Бомнак, в верховьях р.Чапа в Зейском районе Амурской области. Объект</w:t>
      </w:r>
      <w:r>
        <w:rPr>
          <w:b/>
          <w:color w:val="000000"/>
        </w:rPr>
        <w:t xml:space="preserve"> «Улак-1М» </w:t>
      </w:r>
      <w:r>
        <w:rPr>
          <w:color w:val="000000"/>
        </w:rPr>
        <w:t>(N-52-IV, лц.БЛГ 80245 ТР, Гр.10-11-113.</w:t>
      </w:r>
      <w:r>
        <w:rPr>
          <w:bCs/>
          <w:color w:val="000000"/>
        </w:rPr>
        <w:t xml:space="preserve"> Протокол АмурЭКЗ № 126 от 11.07.2011 г.)</w:t>
      </w:r>
      <w:r>
        <w:rPr>
          <w:color w:val="000000"/>
        </w:rPr>
        <w:t xml:space="preserve">. – г.Нерюнгри: ЗАО «Металлургшахтспецстрой», 2011. – 1 кн.-86 л., 2/2 л.гр.пр. /// АТГФ-28811, </w:t>
      </w:r>
      <w:r>
        <w:rPr>
          <w:bCs/>
          <w:color w:val="000000"/>
        </w:rPr>
        <w:t xml:space="preserve">(+протокол-29 л. АТГФ-28828-3); </w:t>
      </w:r>
      <w:r>
        <w:rPr>
          <w:color w:val="000000"/>
        </w:rPr>
        <w:t>од51541, б/Арх. (первичные в предприятии).</w:t>
      </w:r>
    </w:p>
    <w:p>
      <w:pPr>
        <w:pStyle w:val="Normal"/>
        <w:ind w:firstLine="709" w:end="0"/>
        <w:jc w:val="both"/>
        <w:rPr>
          <w:b/>
          <w:bCs/>
          <w:color w:val="000000"/>
        </w:rPr>
      </w:pPr>
      <w:r>
        <w:rPr>
          <w:b/>
          <w:color w:val="000000"/>
        </w:rPr>
        <w:t xml:space="preserve">Кривенцова И.Ю., 2011. </w:t>
      </w:r>
      <w:r>
        <w:rPr>
          <w:color w:val="000000"/>
        </w:rPr>
        <w:t>Отчёт о результатах поисково-оценочных работ на ОРПИ (строительный камень) в 108,6 км к север-северо-востоку от с.Бомнак в Зейском районе Амурской области. Объект «</w:t>
      </w:r>
      <w:r>
        <w:rPr>
          <w:b/>
          <w:color w:val="000000"/>
        </w:rPr>
        <w:t>Улак-2М</w:t>
      </w:r>
      <w:r>
        <w:rPr>
          <w:color w:val="000000"/>
        </w:rPr>
        <w:t>» (N-52-IV, лц.БЛГ 80246 ТР, Гр.10-11-114). Протокол АмурЭКЗ № 121 от 28.06.2011г. – г.Нерюнгри: ЗАО «Металлургшахтспецстрой», 2011. – 2 кн.-99 л. (88+11/прот.), 2/2 л.гр.пр. /// АТГФ-28812, од51541, б/Арх. (первичные в предприятии).</w:t>
      </w:r>
    </w:p>
    <w:p>
      <w:pPr>
        <w:pStyle w:val="Normal"/>
        <w:ind w:firstLine="709" w:end="0"/>
        <w:jc w:val="both"/>
        <w:rPr>
          <w:b/>
          <w:bCs/>
          <w:color w:val="000000"/>
        </w:rPr>
      </w:pPr>
      <w:r>
        <w:rPr>
          <w:b/>
          <w:bCs/>
          <w:color w:val="000000"/>
        </w:rPr>
        <w:t xml:space="preserve">Кривенцова И.Ю., 2011. </w:t>
      </w:r>
      <w:r>
        <w:rPr>
          <w:bCs/>
          <w:color w:val="000000"/>
        </w:rPr>
        <w:t>Отчёт о результатах поисково-оценочных работ на ОРПИ (строительный камень) в 116 км к север-северо-востоку от с.Бомнак в Зейском районе Амурской области. Объект «</w:t>
      </w:r>
      <w:r>
        <w:rPr>
          <w:b/>
          <w:bCs/>
          <w:color w:val="000000"/>
        </w:rPr>
        <w:t>Улак-22М</w:t>
      </w:r>
      <w:r>
        <w:rPr>
          <w:bCs/>
          <w:color w:val="000000"/>
        </w:rPr>
        <w:t xml:space="preserve">» (N-52-IV, лц.БЛГ 80259 ТР, Гр.10-11-122. Протокол АмурЭКЗ № 122 от 04.07.2011 г.). – г.Нерюнгри: ЗАО «Металлургшахтспецстрой», 2011. – 1 кн.-80 л., 2/2 л.гр.пр. /// АТГФ-28827 (+протокол-21 л. АТГФ-28828-2), од 51541, б/Арх. </w:t>
      </w:r>
      <w:r>
        <w:rPr>
          <w:color w:val="000000"/>
        </w:rPr>
        <w:t>(первичные в предприятии).</w:t>
      </w:r>
    </w:p>
    <w:p>
      <w:pPr>
        <w:pStyle w:val="Normal"/>
        <w:ind w:firstLine="709" w:end="0"/>
        <w:jc w:val="both"/>
        <w:rPr>
          <w:b/>
          <w:bCs/>
          <w:color w:val="000000"/>
        </w:rPr>
      </w:pPr>
      <w:r>
        <w:rPr>
          <w:b/>
          <w:bCs/>
          <w:color w:val="000000"/>
        </w:rPr>
        <w:t xml:space="preserve">Кривенцова И.Ю., 2011. </w:t>
      </w:r>
      <w:r>
        <w:rPr>
          <w:bCs/>
          <w:color w:val="000000"/>
        </w:rPr>
        <w:t>Отчёт о результатах поисково-оценочных работ на ОРПИ (строительный камень) в 123 км к север-северо-востоку от с.Бомнак, в верховьях р.Мокорча в Зейском районе Амурской области. Объект</w:t>
      </w:r>
      <w:r>
        <w:rPr>
          <w:b/>
          <w:bCs/>
          <w:color w:val="000000"/>
        </w:rPr>
        <w:t xml:space="preserve"> «Улак-7М» </w:t>
      </w:r>
      <w:r>
        <w:rPr>
          <w:bCs/>
          <w:color w:val="000000"/>
        </w:rPr>
        <w:t xml:space="preserve">(N-52-IV, лц.БЛГ 80249 ТР, Гр.10-11-116. Протокол АмурЭКЗ № 122 от 04.07.2011 г.). – г.Нерюнгри: ЗАО «Металлургшахтспецстрой», 2011. – 1 кн.-84, 2/2 л.гр.пр. /// АТГФ-28815 (+протокол-21 л. АТГФ-28828-2), од51541, б/Арх. </w:t>
      </w:r>
      <w:r>
        <w:rPr>
          <w:color w:val="000000"/>
        </w:rPr>
        <w:t>(первичные в предприятии).</w:t>
      </w:r>
    </w:p>
    <w:p>
      <w:pPr>
        <w:pStyle w:val="Normal"/>
        <w:ind w:firstLine="709" w:end="0"/>
        <w:jc w:val="both"/>
        <w:rPr>
          <w:b/>
          <w:bCs/>
          <w:color w:val="000000"/>
        </w:rPr>
      </w:pPr>
      <w:r>
        <w:rPr>
          <w:b/>
          <w:bCs/>
          <w:color w:val="000000"/>
        </w:rPr>
        <w:t xml:space="preserve">Кривенцова И.Ю., 2011. </w:t>
      </w:r>
      <w:r>
        <w:rPr>
          <w:bCs/>
          <w:color w:val="000000"/>
        </w:rPr>
        <w:t>Отчёт о результатах поисково-оценочных работ на ОРПИ (строительный камень) в 26 км к север-северо-западу от с.Бомнак в Зейском районе Амурской области. Объект «</w:t>
      </w:r>
      <w:r>
        <w:rPr>
          <w:b/>
          <w:bCs/>
          <w:color w:val="000000"/>
        </w:rPr>
        <w:t>Улак-15М</w:t>
      </w:r>
      <w:r>
        <w:rPr>
          <w:bCs/>
          <w:color w:val="000000"/>
        </w:rPr>
        <w:t xml:space="preserve">» (N-52-IX, лц.БЛГ 80253 ТР, Гр.10-11-120. Протокол АмурЭКЗ № 126 от 11.07.2011 г.). – г.Нерюнгри: ЗАО «Металлургшахтспецстрой», 2011. – 1 кн.-86 л., 2/2 л.гр.пр. /// АТГФ-28820 (+протокол-29 л. АТГФ-28828-3), од51541, б/Арх. </w:t>
      </w:r>
      <w:r>
        <w:rPr>
          <w:color w:val="000000"/>
        </w:rPr>
        <w:t>(первичные в предприятии).</w:t>
      </w:r>
    </w:p>
    <w:p>
      <w:pPr>
        <w:pStyle w:val="Normal"/>
        <w:ind w:firstLine="709" w:end="0"/>
        <w:jc w:val="both"/>
        <w:rPr>
          <w:b/>
          <w:bCs/>
          <w:color w:val="000000"/>
        </w:rPr>
      </w:pPr>
      <w:r>
        <w:rPr>
          <w:b/>
          <w:bCs/>
          <w:color w:val="000000"/>
        </w:rPr>
        <w:t xml:space="preserve">Кривенцова И.Ю., 2011. </w:t>
      </w:r>
      <w:r>
        <w:rPr>
          <w:bCs/>
          <w:color w:val="000000"/>
        </w:rPr>
        <w:t>Отчёт о результатах поисково-оценочных работ на ОРПИ (строительный камень) в 38 км к северу от с.Бомнак в Зейском районе Амурской области. Объект «</w:t>
      </w:r>
      <w:r>
        <w:rPr>
          <w:b/>
          <w:bCs/>
          <w:color w:val="000000"/>
        </w:rPr>
        <w:t>Улак-13М</w:t>
      </w:r>
      <w:r>
        <w:rPr>
          <w:bCs/>
          <w:color w:val="000000"/>
        </w:rPr>
        <w:t xml:space="preserve">». (N-52-IX, лц.БЛГ 80252 ТР, Гр.10-11-118. Протокол АмурЭКЗ № 126 от 11.07.2011 г.). – г.Нерюнгри: ЗАО «Металлургшахтспецстрой», 2011. – 1 кн.-85 л., 2/2 л.гр.пр. /// АТГФ-28819 (+протокол-29 л. АТГФ-28828-3), од51541, б/Арх. </w:t>
      </w:r>
      <w:r>
        <w:rPr>
          <w:color w:val="000000"/>
        </w:rPr>
        <w:t>(первичные в предприятии).</w:t>
      </w:r>
    </w:p>
    <w:p>
      <w:pPr>
        <w:pStyle w:val="Normal"/>
        <w:ind w:firstLine="709" w:end="0"/>
        <w:jc w:val="both"/>
        <w:rPr>
          <w:b/>
          <w:bCs/>
          <w:color w:val="000000"/>
        </w:rPr>
      </w:pPr>
      <w:r>
        <w:rPr>
          <w:b/>
          <w:bCs/>
          <w:color w:val="000000"/>
        </w:rPr>
        <w:t xml:space="preserve">Кривенцова И.Ю., 2011. </w:t>
      </w:r>
      <w:r>
        <w:rPr>
          <w:bCs/>
          <w:color w:val="000000"/>
        </w:rPr>
        <w:t>Отчёт о результатах поисково-оценочных работ на ОРПИ (строительный камень) в 45 км к северу от с.Бомнак в Зейском районе Амурской области. Объект «</w:t>
      </w:r>
      <w:r>
        <w:rPr>
          <w:b/>
          <w:bCs/>
          <w:color w:val="000000"/>
        </w:rPr>
        <w:t>Улак-12М</w:t>
      </w:r>
      <w:r>
        <w:rPr>
          <w:bCs/>
          <w:color w:val="000000"/>
        </w:rPr>
        <w:t xml:space="preserve">» (N-52- IX, БЛГ 80264 ТР, Гр.10-11-117. Протокол АмурЭКЗ № 126 от 11.07.2011 г.). – г.Нерюнгри: ЗАО «Металлургшахтспецстрой», 2011. – 1 кн.-89 л., 2/2 л.гр.пр. /// АТГФ-28818 (+протокол-29 л. АТГФ-28828-3), од51541, б/Арх. </w:t>
      </w:r>
      <w:r>
        <w:rPr>
          <w:color w:val="000000"/>
        </w:rPr>
        <w:t>(первичные в предприятии).</w:t>
      </w:r>
    </w:p>
    <w:p>
      <w:pPr>
        <w:pStyle w:val="Normal"/>
        <w:ind w:firstLine="709" w:end="0"/>
        <w:jc w:val="both"/>
        <w:rPr>
          <w:b/>
          <w:bCs/>
          <w:color w:val="000000"/>
        </w:rPr>
      </w:pPr>
      <w:r>
        <w:rPr>
          <w:b/>
          <w:bCs/>
          <w:color w:val="000000"/>
        </w:rPr>
        <w:t xml:space="preserve">Кривенцова И.Ю., 2011. </w:t>
      </w:r>
      <w:r>
        <w:rPr>
          <w:bCs/>
          <w:color w:val="000000"/>
        </w:rPr>
        <w:t>Отчёт о результатах поисково-оценочных работ на ОРПИ (строительный камень) в 5 км к северо-востоку от ж/д ст.Улак ДВЖД в Зейском районе Амурской области. Объект «</w:t>
      </w:r>
      <w:r>
        <w:rPr>
          <w:b/>
          <w:bCs/>
          <w:color w:val="000000"/>
        </w:rPr>
        <w:t>Улак-20М</w:t>
      </w:r>
      <w:r>
        <w:rPr>
          <w:bCs/>
          <w:color w:val="000000"/>
        </w:rPr>
        <w:t xml:space="preserve">» (N-52-IX, лц.БЛГ 80258 ТР, Гр.10-11-123. Протокол АмурЭКЗ № 126 от 11.07.2011 г.). – г.Нерюнгри: ЗАО «Металлургшахтспецстрой», 2011. – 1 кн.-86 л., 2/2 л.гр.пр. /// АТГФ-28825 (+протокол-29 л. АТГФ-28828-3), од51541, б/Арх. </w:t>
      </w:r>
      <w:r>
        <w:rPr>
          <w:color w:val="000000"/>
        </w:rPr>
        <w:t>(первичные в предприятии).</w:t>
      </w:r>
    </w:p>
    <w:p>
      <w:pPr>
        <w:pStyle w:val="Normal"/>
        <w:ind w:firstLine="709" w:end="0"/>
        <w:jc w:val="both"/>
        <w:rPr>
          <w:b/>
          <w:bCs/>
          <w:color w:val="000000"/>
        </w:rPr>
      </w:pPr>
      <w:r>
        <w:rPr>
          <w:b/>
          <w:bCs/>
          <w:color w:val="000000"/>
        </w:rPr>
        <w:t xml:space="preserve">Кривенцова И.Ю., 2011. </w:t>
      </w:r>
      <w:r>
        <w:rPr>
          <w:bCs/>
          <w:color w:val="000000"/>
        </w:rPr>
        <w:t>Отчёт о результатах поисково-оценочных работ на ОРПИ (строительный камень) в 99 км к север-северо-востоку от с.Бомнак, в верховьях р.Нуям в Зейском районе Амурской области. Объект</w:t>
      </w:r>
      <w:r>
        <w:rPr>
          <w:b/>
          <w:bCs/>
          <w:color w:val="000000"/>
        </w:rPr>
        <w:t xml:space="preserve"> «Улак-5М» </w:t>
      </w:r>
      <w:r>
        <w:rPr>
          <w:bCs/>
          <w:color w:val="000000"/>
        </w:rPr>
        <w:t xml:space="preserve">(N-52-IV, лц.БЛГ 80248 ТР, Гр.10-11-115. Протокол АмурЭКЗ № 122 от 04.07.2011 г.). – г.Нерюнгри: ЗАО «Металлургшахтспецстрой», 2011. – 1 кн.-88 л., 2/2 л.гр.пр. /// АТГФ-28814 (+протокол-21 л. АТГФ-28828-2), од51541, б/Арх. </w:t>
      </w:r>
      <w:r>
        <w:rPr>
          <w:color w:val="000000"/>
        </w:rPr>
        <w:t>(первичные в предприятии).</w:t>
      </w:r>
    </w:p>
    <w:p>
      <w:pPr>
        <w:pStyle w:val="Normal"/>
        <w:ind w:firstLine="709" w:end="0"/>
        <w:jc w:val="both"/>
        <w:rPr>
          <w:b/>
          <w:bCs/>
          <w:color w:val="000000"/>
        </w:rPr>
      </w:pPr>
      <w:r>
        <w:rPr>
          <w:b/>
          <w:bCs/>
          <w:color w:val="000000"/>
        </w:rPr>
        <w:t>Кривенцова И.Ю., 2011</w:t>
      </w:r>
      <w:r>
        <w:rPr>
          <w:bCs/>
          <w:color w:val="000000"/>
        </w:rPr>
        <w:t>. Отчёт о результатах поисково-оценочных работ на ОРПИ (щебёночно-песчаная смесь) в 100 км к север-северо-востоку от с.Бомнак в Зейском районе Амурской области. Объект</w:t>
      </w:r>
      <w:r>
        <w:rPr>
          <w:b/>
          <w:bCs/>
          <w:color w:val="000000"/>
        </w:rPr>
        <w:t xml:space="preserve"> «Улак-4М» </w:t>
      </w:r>
      <w:r>
        <w:rPr>
          <w:bCs/>
          <w:color w:val="000000"/>
        </w:rPr>
        <w:t xml:space="preserve">(N-52-IV, лц.БЛГ 80247 ТР, Гр.10-11-124. Протокол АмурЭКЗ № 118 от 25.05.2011 г.). – г.Нерюнгри: ЗАО «Металлургшахтспецстрой», 2011. – 1 кн.-83 л., 2/2 л.гр.пр. /// АТГФ-28813 (+протокол-34 л. АТГФ-28828-1); од51541, б/Арх. </w:t>
      </w:r>
      <w:r>
        <w:rPr>
          <w:color w:val="000000"/>
        </w:rPr>
        <w:t>(первичные в предприятии)</w:t>
      </w:r>
      <w:r>
        <w:rPr>
          <w:bCs/>
          <w:color w:val="000000"/>
        </w:rPr>
        <w:t>.</w:t>
      </w:r>
    </w:p>
    <w:p>
      <w:pPr>
        <w:pStyle w:val="Normal"/>
        <w:ind w:firstLine="709" w:end="0"/>
        <w:jc w:val="both"/>
        <w:rPr>
          <w:b/>
          <w:bCs/>
          <w:color w:val="000000"/>
        </w:rPr>
      </w:pPr>
      <w:r>
        <w:rPr>
          <w:b/>
          <w:bCs/>
          <w:color w:val="000000"/>
        </w:rPr>
        <w:t xml:space="preserve">Кривенцова И.Ю., 2011. </w:t>
      </w:r>
      <w:r>
        <w:rPr>
          <w:bCs/>
          <w:color w:val="000000"/>
        </w:rPr>
        <w:t>Отчёт о результатах поисково-оценочных работ на ОРПИ (щебёночно-песчаная смесь) в 11 км к северо-востоку от ж/д ст.Улак ДВЖД в Зейском районе Амурской области. Объект «</w:t>
      </w:r>
      <w:r>
        <w:rPr>
          <w:b/>
          <w:bCs/>
          <w:color w:val="000000"/>
        </w:rPr>
        <w:t>Улак-18М</w:t>
      </w:r>
      <w:r>
        <w:rPr>
          <w:bCs/>
          <w:color w:val="000000"/>
        </w:rPr>
        <w:t xml:space="preserve">» (БЛГ 80256 ТР, N-52-IX, Гр.10-11-128. Протокол АмурЭКЗ № 118 от 25.05.2011 г.). – г.Нерюнгри: ЗАО «Металлургшахтспецстрой», 2011. – 1 кн.-81 л., 2/2 л.гр.пр. /// АТГФ-28823 (+протокол-34 л. АТГФ-28828-1), од 51541, б/Арх. </w:t>
      </w:r>
      <w:r>
        <w:rPr>
          <w:color w:val="000000"/>
        </w:rPr>
        <w:t>(первичные в предприятии).</w:t>
      </w:r>
    </w:p>
    <w:p>
      <w:pPr>
        <w:pStyle w:val="Normal"/>
        <w:ind w:firstLine="709" w:end="0"/>
        <w:jc w:val="both"/>
        <w:rPr>
          <w:b/>
          <w:bCs/>
          <w:color w:val="000000"/>
        </w:rPr>
      </w:pPr>
      <w:r>
        <w:rPr>
          <w:b/>
          <w:bCs/>
          <w:color w:val="000000"/>
        </w:rPr>
        <w:t xml:space="preserve">Кривенцова И.Ю., 2011. </w:t>
      </w:r>
      <w:r>
        <w:rPr>
          <w:bCs/>
          <w:color w:val="000000"/>
        </w:rPr>
        <w:t>Отчёт о результатах поисково-оценочных работ на ОРПИ (щебёночно-песчаная смесь) в 21 км к северо-западу от с.Бомнак в Зейском районе Амурской области. Объект «</w:t>
      </w:r>
      <w:r>
        <w:rPr>
          <w:b/>
          <w:bCs/>
          <w:color w:val="000000"/>
        </w:rPr>
        <w:t>Улак-17М</w:t>
      </w:r>
      <w:r>
        <w:rPr>
          <w:bCs/>
          <w:color w:val="000000"/>
        </w:rPr>
        <w:t xml:space="preserve">» (N-52-IX, лц.БЛГ 80255 ТР, Гр.10-11-121. Протокол АмурЭКЗ № 118 от 25.05.2011 г.). – г.Нерюнгри: ЗАО «Металлургшахтспецстрой», 2011. – 1 кн.-80 л., 2/2 л.гр.пр. /// АТГФ-28822 (+протокол-34 л. АТГФ-28828-1), од51541, б/Арх. </w:t>
      </w:r>
      <w:r>
        <w:rPr>
          <w:color w:val="000000"/>
        </w:rPr>
        <w:t>(первичные в предприятии).</w:t>
      </w:r>
    </w:p>
    <w:p>
      <w:pPr>
        <w:pStyle w:val="Normal"/>
        <w:ind w:firstLine="709" w:end="0"/>
        <w:jc w:val="both"/>
        <w:rPr>
          <w:b/>
          <w:bCs/>
          <w:color w:val="000000"/>
        </w:rPr>
      </w:pPr>
      <w:r>
        <w:rPr>
          <w:b/>
          <w:bCs/>
          <w:color w:val="000000"/>
        </w:rPr>
        <w:t xml:space="preserve">Кривенцова И.Ю., 2011. </w:t>
      </w:r>
      <w:r>
        <w:rPr>
          <w:bCs/>
          <w:color w:val="000000"/>
        </w:rPr>
        <w:t>Отчёт о результатах поисково-оценочных работ на ОРПИ (щебёночно-песчаная смесь) в 22 км к северо-западу от с.Бомнак в Зейском районе Амурской области. Объект «</w:t>
      </w:r>
      <w:r>
        <w:rPr>
          <w:b/>
          <w:bCs/>
          <w:color w:val="000000"/>
        </w:rPr>
        <w:t>Улак-16М</w:t>
      </w:r>
      <w:r>
        <w:rPr>
          <w:bCs/>
          <w:color w:val="000000"/>
        </w:rPr>
        <w:t xml:space="preserve">» (N-52-IX, лц.БЛГ 80254 ТР, Гр.10-11-127. Протокол АмурЭКЗ № 118 от 25.05.2011 г.). – г.Нерюнгри: ЗАО «Металлургшахтспецстрой», 2011. – 1 кн.-83 л., 2/2 л.гр.пр. /// АТГФ-28821 (+протокол-34 л. АТГФ-28828-1), од51541, б/Арх. </w:t>
      </w:r>
      <w:r>
        <w:rPr>
          <w:color w:val="000000"/>
        </w:rPr>
        <w:t>(первичные в предприятии).</w:t>
      </w:r>
    </w:p>
    <w:p>
      <w:pPr>
        <w:pStyle w:val="Normal"/>
        <w:ind w:firstLine="709" w:end="0"/>
        <w:jc w:val="both"/>
        <w:rPr>
          <w:b/>
          <w:bCs/>
          <w:color w:val="000000"/>
        </w:rPr>
      </w:pPr>
      <w:r>
        <w:rPr>
          <w:b/>
          <w:bCs/>
          <w:color w:val="000000"/>
        </w:rPr>
        <w:t xml:space="preserve">Кривенцова И.Ю., 2011. </w:t>
      </w:r>
      <w:r>
        <w:rPr>
          <w:bCs/>
          <w:color w:val="000000"/>
        </w:rPr>
        <w:t>Отчёт о результатах поисково-оценочных работ на ОРПИ (щебёночно-песчаная смесь) в 65 км к север-северо-востоку от с.Бомнак, в 2 км к западу от р.Уган в Зейском районе Амурской области. Объект «</w:t>
      </w:r>
      <w:r>
        <w:rPr>
          <w:b/>
          <w:bCs/>
          <w:color w:val="000000"/>
        </w:rPr>
        <w:t>Улак-11М</w:t>
      </w:r>
      <w:r>
        <w:rPr>
          <w:bCs/>
          <w:color w:val="000000"/>
        </w:rPr>
        <w:t xml:space="preserve">» (N-52-IX, БЛГ 80251 ТР, Гр.10-11-126. Протокол АмурЭКЗ № 118 от 25.05.2011 г.). – г.Нерюнгри: ЗАО «Металлургшахтспецстрой», 2011. – 1 кн.-83 л., 2/2 л.гр.пр. /// АТГФ-28817 (+протокол-34 л. АТГФ-28828-1), од51541, б/Арх. </w:t>
      </w:r>
      <w:r>
        <w:rPr>
          <w:color w:val="000000"/>
        </w:rPr>
        <w:t>(первичные в предприятии).</w:t>
      </w:r>
    </w:p>
    <w:p>
      <w:pPr>
        <w:pStyle w:val="Normal"/>
        <w:ind w:firstLine="709" w:end="0"/>
        <w:jc w:val="both"/>
        <w:rPr>
          <w:b/>
          <w:bCs/>
          <w:color w:val="000000"/>
        </w:rPr>
      </w:pPr>
      <w:r>
        <w:rPr>
          <w:b/>
          <w:bCs/>
          <w:color w:val="000000"/>
        </w:rPr>
        <w:t xml:space="preserve">Кривенцова И.Ю., 2011. </w:t>
      </w:r>
      <w:r>
        <w:rPr>
          <w:bCs/>
          <w:color w:val="000000"/>
        </w:rPr>
        <w:t xml:space="preserve">Отчёт о результатах поисково-оценочных работ на ОРПИ (щебёночно-песчаная смесь) в 75 км к север-северо-востоку от с.Бомнак, в 2 км к востоку от р.Уган в Зейском районе Амурской области. Объект </w:t>
      </w:r>
      <w:r>
        <w:rPr>
          <w:b/>
          <w:bCs/>
          <w:color w:val="000000"/>
        </w:rPr>
        <w:t xml:space="preserve">«Улак-9М» </w:t>
      </w:r>
      <w:r>
        <w:rPr>
          <w:bCs/>
          <w:color w:val="000000"/>
        </w:rPr>
        <w:t xml:space="preserve">(N-52-IV, лц.БЛГ 80250 ТР, Гр.10-11-125. Протокол АмурЭКЗ № 118 от 25.05.2011 г.). – г.Нерюнгри: ЗАО «Металлургшахтспецстрой», 2011. – 1 кн.-82 л., 2/2 л.гр.пр. /// АТГФ-28816 (+протокол-34 л. АТГФ-28828-1), од51541, б/Арх. </w:t>
      </w:r>
      <w:r>
        <w:rPr>
          <w:color w:val="000000"/>
        </w:rPr>
        <w:t>(первичные в предприятии).</w:t>
      </w:r>
    </w:p>
    <w:p>
      <w:pPr>
        <w:pStyle w:val="Normal"/>
        <w:ind w:firstLine="709" w:end="0"/>
        <w:jc w:val="both"/>
        <w:rPr>
          <w:b/>
          <w:bCs/>
          <w:color w:val="000000"/>
        </w:rPr>
      </w:pPr>
      <w:r>
        <w:rPr>
          <w:b/>
          <w:bCs/>
          <w:color w:val="000000"/>
        </w:rPr>
        <w:t xml:space="preserve">Кривенцова И.Ю., 2011. </w:t>
      </w:r>
      <w:r>
        <w:rPr>
          <w:bCs/>
          <w:color w:val="000000"/>
        </w:rPr>
        <w:t>Отчёт о результатах поисково-оценочных работ на ОРПИ (щебёночно-песчаная смесь) в 9 км к северо-востоку от ж/д ст.Улак ДВЖД в Зейском районе Амурской области. Объект «</w:t>
      </w:r>
      <w:r>
        <w:rPr>
          <w:b/>
          <w:bCs/>
          <w:color w:val="000000"/>
        </w:rPr>
        <w:t>Улак-19М</w:t>
      </w:r>
      <w:r>
        <w:rPr>
          <w:bCs/>
          <w:color w:val="000000"/>
        </w:rPr>
        <w:t xml:space="preserve">» (N-52-IX, лц.БЛГ 80257 ТР, Гр.10-11-129. Протокол АмурЭКЗ № 118 от 25.05.2011 г.). – г.Нерюнгри: ЗАО «Металлургшахтспецстрой», 2011. – 1 кн.-81 л., 2/2 л.гр.пр. /// АТГФ-28824 (+протокол-34 л. АТГФ-28828-1), од51541, б/Арх. </w:t>
      </w:r>
      <w:r>
        <w:rPr>
          <w:color w:val="000000"/>
        </w:rPr>
        <w:t>(первичные в предприятии).</w:t>
      </w:r>
    </w:p>
    <w:p>
      <w:pPr>
        <w:pStyle w:val="Normal"/>
        <w:ind w:firstLine="709" w:end="0"/>
        <w:jc w:val="both"/>
        <w:rPr>
          <w:b/>
          <w:color w:val="000000"/>
        </w:rPr>
      </w:pPr>
      <w:r>
        <w:rPr>
          <w:b/>
          <w:bCs/>
          <w:color w:val="000000"/>
        </w:rPr>
        <w:t xml:space="preserve">Кривенцова И.Ю., 2011. </w:t>
      </w:r>
      <w:r>
        <w:rPr>
          <w:bCs/>
          <w:color w:val="000000"/>
        </w:rPr>
        <w:t xml:space="preserve">Отчёт о результатах проведения поисково-оценочных работ для разработки ОРПИ в 1,5 км севернее ж/д ст.Улак ДВЖД в Зейском районе Амурской области. Объект </w:t>
      </w:r>
      <w:r>
        <w:rPr>
          <w:b/>
          <w:bCs/>
          <w:color w:val="000000"/>
        </w:rPr>
        <w:t xml:space="preserve">«Улак-21М» </w:t>
      </w:r>
      <w:r>
        <w:rPr>
          <w:bCs/>
          <w:color w:val="000000"/>
        </w:rPr>
        <w:t>(N-52-IX, лц.БЛГ 80266 ТР, Гр.10-11-130.</w:t>
      </w:r>
      <w:r>
        <w:rPr>
          <w:b/>
          <w:bCs/>
          <w:color w:val="000000"/>
        </w:rPr>
        <w:t xml:space="preserve"> </w:t>
      </w:r>
      <w:r>
        <w:rPr>
          <w:bCs/>
          <w:color w:val="000000"/>
        </w:rPr>
        <w:t xml:space="preserve">Протокол АмурЭКЗ № 119 от 25.05.2011 г.). – г.Нерюнгри: ЗАО «Металлургшахтспецстрой», 2011. – 2 кн.-97 л. (86+11/прот.), 2/2 л.гр.пр. /// АТГФ-28826, од51541, б/Арх. </w:t>
      </w:r>
      <w:r>
        <w:rPr>
          <w:color w:val="000000"/>
        </w:rPr>
        <w:t>(первичные в предприятии).</w:t>
      </w:r>
    </w:p>
    <w:p>
      <w:pPr>
        <w:pStyle w:val="Normal"/>
        <w:ind w:firstLine="720" w:end="0"/>
        <w:jc w:val="both"/>
        <w:rPr>
          <w:b/>
          <w:color w:val="000000"/>
        </w:rPr>
      </w:pPr>
      <w:r>
        <w:rPr>
          <w:b/>
          <w:color w:val="000000"/>
        </w:rPr>
        <w:t>Кривицкий Л.Б., 1941.</w:t>
      </w:r>
      <w:r>
        <w:rPr>
          <w:color w:val="000000"/>
        </w:rPr>
        <w:t xml:space="preserve"> Полевой отчет о работах, произведенных Селемджинской геолого-съёмочной партией в 1941 г. - Хабаровск: ДВГУ, 1941. - 1 кн.-30 л., в т.ч.: 2 л.гр.пр. /// АТГФ-60, од51650 (26 МБ) </w:t>
      </w:r>
    </w:p>
    <w:p>
      <w:pPr>
        <w:pStyle w:val="Normal"/>
        <w:ind w:firstLine="720" w:end="0"/>
        <w:jc w:val="both"/>
        <w:rPr>
          <w:b/>
          <w:color w:val="000000"/>
        </w:rPr>
      </w:pPr>
      <w:r>
        <w:rPr>
          <w:b/>
          <w:color w:val="000000"/>
        </w:rPr>
        <w:t xml:space="preserve">Кривов Л.В., 1993. </w:t>
      </w:r>
      <w:r>
        <w:rPr>
          <w:color w:val="000000"/>
        </w:rPr>
        <w:t>Форма 5-ГР с пояснительной запиской а/с «Восход» за 1992 г. (Компания «Амурзолото, ЛТД»). – п.Магдагачи: «Амурзолото, ЛТД», 1993. - 1 кн.- 5 л. /// АТГФ-24737-14.</w:t>
      </w:r>
    </w:p>
    <w:p>
      <w:pPr>
        <w:pStyle w:val="Normal"/>
        <w:ind w:firstLine="720" w:end="0"/>
        <w:jc w:val="both"/>
        <w:rPr>
          <w:b/>
          <w:color w:val="000000"/>
        </w:rPr>
      </w:pPr>
      <w:r>
        <w:rPr>
          <w:b/>
          <w:color w:val="000000"/>
        </w:rPr>
        <w:t>Криволуцкий А.Е., 1937.</w:t>
      </w:r>
      <w:r>
        <w:rPr>
          <w:color w:val="000000"/>
        </w:rPr>
        <w:t xml:space="preserve"> Географическое описание листа N-53-122. - Новосибирск: Аэрогеодезическое предприятие, 1937. - 20 с., 4 гр.пр. /// АТГФ-02337 </w:t>
      </w:r>
    </w:p>
    <w:p>
      <w:pPr>
        <w:pStyle w:val="Normal"/>
        <w:ind w:firstLine="720" w:end="0"/>
        <w:jc w:val="both"/>
        <w:rPr>
          <w:b/>
          <w:color w:val="000000"/>
        </w:rPr>
      </w:pPr>
      <w:r>
        <w:rPr>
          <w:b/>
          <w:color w:val="000000"/>
        </w:rPr>
        <w:t>Кривоносов Н.М., 1970.</w:t>
      </w:r>
      <w:r>
        <w:rPr>
          <w:color w:val="000000"/>
        </w:rPr>
        <w:t xml:space="preserve"> Геолого-экономический обзор сырьевой базы Мин-ва промышл. cтройматериалов РСФСР и перспективы ее развития на ближайшие 15 лет. - Красноярск: Госгеонерудразведка, 1970. - 321 с., 14 гр.пр. /// АТГФ-13902.</w:t>
      </w:r>
    </w:p>
    <w:p>
      <w:pPr>
        <w:pStyle w:val="Normal"/>
        <w:ind w:firstLine="720" w:end="0"/>
        <w:jc w:val="both"/>
        <w:rPr>
          <w:b/>
          <w:color w:val="000000"/>
        </w:rPr>
      </w:pPr>
      <w:r>
        <w:rPr>
          <w:b/>
          <w:color w:val="000000"/>
        </w:rPr>
        <w:t>Кривошей П.О., 1966.</w:t>
      </w:r>
      <w:r>
        <w:rPr>
          <w:color w:val="000000"/>
        </w:rPr>
        <w:t xml:space="preserve"> Инженерно-геологические условия трассы ВЛ 10 кв от Песчаноозерской подстанции 110/35/10 кв. - ВНИИСельэлектро, 1966. - 39 с., 2 гр.пр. /// АТГФ - 12588.</w:t>
      </w:r>
    </w:p>
    <w:p>
      <w:pPr>
        <w:pStyle w:val="Normal"/>
        <w:ind w:firstLine="720" w:end="0"/>
        <w:jc w:val="both"/>
        <w:rPr>
          <w:b/>
          <w:color w:val="000000"/>
        </w:rPr>
      </w:pPr>
      <w:r>
        <w:rPr>
          <w:b/>
          <w:color w:val="000000"/>
        </w:rPr>
        <w:t>Кривошей П.О., 1973.</w:t>
      </w:r>
      <w:r>
        <w:rPr>
          <w:color w:val="000000"/>
        </w:rPr>
        <w:t xml:space="preserve"> Воздушная линия электропередачи на напряжение 35 кв. Новокиевка - Романкауцы Мазановского р-на. - Иркутск: Сельэнергопроект, 1973. - 36 с., 1 гр.пр. /// АТГФ - 15891.</w:t>
      </w:r>
    </w:p>
    <w:p>
      <w:pPr>
        <w:pStyle w:val="Normal"/>
        <w:ind w:firstLine="720" w:end="0"/>
        <w:jc w:val="both"/>
        <w:rPr>
          <w:b/>
          <w:color w:val="000000"/>
        </w:rPr>
      </w:pPr>
      <w:r>
        <w:rPr>
          <w:b/>
          <w:color w:val="000000"/>
        </w:rPr>
        <w:t>Кривошей П.О., 1973.</w:t>
      </w:r>
      <w:r>
        <w:rPr>
          <w:color w:val="000000"/>
        </w:rPr>
        <w:t xml:space="preserve"> Воздушная линия электропередачи на напряжение 35 кв. Новокиевка - Сапроново Мазановского р-на. - Иркутск: Сельэнергопроект, 1973. - 47 с., 1 гр.пр. /// АТГФ - 15893.</w:t>
      </w:r>
    </w:p>
    <w:p>
      <w:pPr>
        <w:pStyle w:val="Normal"/>
        <w:ind w:firstLine="720" w:end="0"/>
        <w:jc w:val="both"/>
        <w:rPr>
          <w:b/>
          <w:color w:val="000000"/>
        </w:rPr>
      </w:pPr>
      <w:r>
        <w:rPr>
          <w:b/>
          <w:color w:val="000000"/>
        </w:rPr>
        <w:t>Кривошей П.О., 1973.</w:t>
      </w:r>
      <w:r>
        <w:rPr>
          <w:color w:val="000000"/>
        </w:rPr>
        <w:t xml:space="preserve"> Подстанция 35/10 кв. в с.Ново-Михайловка Октябрьского р-на. - Иркутск: Сельэнергопроект, 1973. - 34 с., 7 гр.пр. /// АТГФ - 16404.</w:t>
      </w:r>
    </w:p>
    <w:p>
      <w:pPr>
        <w:pStyle w:val="Normal"/>
        <w:ind w:firstLine="720" w:end="0"/>
        <w:jc w:val="both"/>
        <w:rPr>
          <w:b/>
          <w:color w:val="000000"/>
        </w:rPr>
      </w:pPr>
      <w:r>
        <w:rPr>
          <w:b/>
          <w:color w:val="000000"/>
        </w:rPr>
        <w:t>Кривошей П.О., 1973.</w:t>
      </w:r>
      <w:r>
        <w:rPr>
          <w:color w:val="000000"/>
        </w:rPr>
        <w:t xml:space="preserve"> Подстанция 35/10 кв. в с.Раздольное Мазановского р-на. - Иркутск: Сельэнергопроект, 1973. - 45 с., 5 гр.пр. /// АТГФ - 15923.</w:t>
      </w:r>
    </w:p>
    <w:p>
      <w:pPr>
        <w:pStyle w:val="Normal"/>
        <w:ind w:firstLine="720" w:end="0"/>
        <w:jc w:val="both"/>
        <w:rPr>
          <w:b/>
          <w:color w:val="000000"/>
        </w:rPr>
      </w:pPr>
      <w:r>
        <w:rPr>
          <w:b/>
          <w:color w:val="000000"/>
        </w:rPr>
        <w:t>Кривошей П.О., 1975.</w:t>
      </w:r>
      <w:r>
        <w:rPr>
          <w:color w:val="000000"/>
        </w:rPr>
        <w:t xml:space="preserve"> Площадка под ремонтно-эксплуатационный пункт 1 типа в г.Завитинске. Т.1, ч.1. Отчет по топографо-геодезическим и инженерно-геологическим работам - Иркутск: Сельэнергопроект, 1975. - 59 с., 13 гр.пр. /// АТГФ - 17282.</w:t>
      </w:r>
    </w:p>
    <w:p>
      <w:pPr>
        <w:pStyle w:val="Normal"/>
        <w:ind w:firstLine="720" w:end="0"/>
        <w:jc w:val="both"/>
        <w:rPr>
          <w:b/>
          <w:color w:val="000000"/>
        </w:rPr>
      </w:pPr>
      <w:r>
        <w:rPr>
          <w:b/>
          <w:color w:val="000000"/>
        </w:rPr>
        <w:t>Кривощеков В.С., 1974.</w:t>
      </w:r>
      <w:r>
        <w:rPr>
          <w:color w:val="000000"/>
        </w:rPr>
        <w:t xml:space="preserve"> Заключение об инженерно-геологических условиях на участке застройки центральной усадьбы совхоза “Степной” Михайловского р-на под рабочие чертежи. - Хабаровск: Дальгипроводхоз, 1974. - 37 с., 9 гр.пр. /// АТГФ - 16577.</w:t>
      </w:r>
    </w:p>
    <w:p>
      <w:pPr>
        <w:pStyle w:val="Normal"/>
        <w:ind w:firstLine="720" w:end="0"/>
        <w:jc w:val="both"/>
        <w:rPr>
          <w:color w:val="000000"/>
        </w:rPr>
      </w:pPr>
      <w:r>
        <w:rPr>
          <w:b/>
          <w:color w:val="000000"/>
        </w:rPr>
        <w:t>Кривощеков В.С., Трошин А.П., 1971.</w:t>
      </w:r>
      <w:r>
        <w:rPr>
          <w:color w:val="000000"/>
        </w:rPr>
        <w:t xml:space="preserve"> Отчет об инженерно-геологических изысканиях на стадии технического проекта для сельхоз.освоения земель в совхозе “Степной” Михайловского р-на. - Хабаровск: Дальгипроводхоз, 1971. - 68 с., 9 гр.пр. /// АТГФ - 14483.</w:t>
      </w:r>
    </w:p>
    <w:p>
      <w:pPr>
        <w:pStyle w:val="Normal"/>
        <w:ind w:firstLine="720" w:end="0"/>
        <w:jc w:val="both"/>
        <w:rPr>
          <w:b/>
          <w:color w:val="000000"/>
        </w:rPr>
      </w:pPr>
      <w:r>
        <w:rPr>
          <w:color w:val="000000"/>
        </w:rPr>
        <w:t xml:space="preserve">Кричевец В.И., 1967, 1978. Геологическая карта СССР масштаба 1:200 000. Серия Олекмо-Витимская. Лист N-51-I. - М.: Мингео СССР, 1967, 1978. - 124 с., 1 гр.пр. /// АТГФ-15979, 25460. </w:t>
      </w:r>
    </w:p>
    <w:p>
      <w:pPr>
        <w:pStyle w:val="Normal"/>
        <w:ind w:firstLine="720" w:end="0"/>
        <w:jc w:val="both"/>
        <w:rPr>
          <w:b/>
          <w:color w:val="000000"/>
        </w:rPr>
      </w:pPr>
      <w:r>
        <w:rPr>
          <w:b/>
          <w:color w:val="000000"/>
        </w:rPr>
        <w:t>Кричевец В.И., Воронова В.М., Павлов А.Н., 1965.</w:t>
      </w:r>
      <w:r>
        <w:rPr>
          <w:color w:val="000000"/>
        </w:rPr>
        <w:t xml:space="preserve"> Геологическое строение и полезные ископаемые северо-восточной части листа N-51-I. /Отчет партии № 10 за 1964 год/. Материалы к ГК-200. (Протокол НТС ВАГТ № 32 от 02.06.1965 г.).. - М.: ВАГТ, 1965. - 2 кн. - 318 л. (306+12), 2 АФС, 8 гр.пр. /// АТГФ-11163.</w:t>
      </w:r>
    </w:p>
    <w:p>
      <w:pPr>
        <w:pStyle w:val="Normal"/>
        <w:ind w:firstLine="720" w:end="0"/>
        <w:jc w:val="both"/>
        <w:rPr>
          <w:b/>
          <w:color w:val="000000"/>
        </w:rPr>
      </w:pPr>
      <w:r>
        <w:rPr>
          <w:b/>
          <w:color w:val="000000"/>
        </w:rPr>
        <w:t>Кричевец В.И., Терещенко Л.В., 1975, 1981.</w:t>
      </w:r>
      <w:r>
        <w:rPr>
          <w:color w:val="000000"/>
        </w:rPr>
        <w:t xml:space="preserve"> Геологическая карта СССР масштаба 1:200 000. Серия Становая. Лист </w:t>
      </w:r>
      <w:r>
        <w:rPr>
          <w:b/>
          <w:color w:val="000000"/>
        </w:rPr>
        <w:t>N-51-III</w:t>
      </w:r>
      <w:r>
        <w:rPr>
          <w:color w:val="000000"/>
        </w:rPr>
        <w:t>. - М.: НПО «Аэрогеология», 1975, 1981. – 1 кн.-50 л., 1 гр.пр. /// АТГФ-17330, 24318-1, 24318-2, 27982</w:t>
      </w:r>
    </w:p>
    <w:p>
      <w:pPr>
        <w:pStyle w:val="Normal"/>
        <w:ind w:firstLine="720" w:end="0"/>
        <w:jc w:val="both"/>
        <w:rPr>
          <w:b/>
          <w:color w:val="000000"/>
        </w:rPr>
      </w:pPr>
      <w:r>
        <w:rPr>
          <w:b/>
          <w:color w:val="000000"/>
        </w:rPr>
        <w:t>Кричевец В.И., Терещенко Л.В., 1981.</w:t>
      </w:r>
      <w:r>
        <w:rPr>
          <w:color w:val="000000"/>
        </w:rPr>
        <w:t xml:space="preserve"> Геологическая карта СССР м-ба 1:200.000, лист N-51-III. Серия Становая. - М.: Минего, 1981. - 100 с. /// АТГФ-24318</w:t>
      </w:r>
    </w:p>
    <w:p>
      <w:pPr>
        <w:pStyle w:val="Normal"/>
        <w:ind w:firstLine="720" w:end="0"/>
        <w:jc w:val="both"/>
        <w:rPr>
          <w:color w:val="000000"/>
        </w:rPr>
      </w:pPr>
      <w:r>
        <w:rPr>
          <w:b/>
          <w:color w:val="000000"/>
        </w:rPr>
        <w:t>Кропотин В.А., 1972.</w:t>
      </w:r>
      <w:r>
        <w:rPr>
          <w:color w:val="000000"/>
        </w:rPr>
        <w:t xml:space="preserve"> Прогноз зольности углей добываемых на Райчихинском буроугольном м-нии до 1980 г. - Райчихинск: Райч.ГРП, 1972.- 102 с., 10 гр.пр. /// АТГФ-16137.</w:t>
      </w:r>
    </w:p>
    <w:p>
      <w:pPr>
        <w:pStyle w:val="Normal"/>
        <w:ind w:firstLine="720" w:end="0"/>
        <w:jc w:val="both"/>
        <w:rPr>
          <w:b/>
          <w:color w:val="000000"/>
        </w:rPr>
      </w:pPr>
      <w:r>
        <w:rPr>
          <w:color w:val="000000"/>
        </w:rPr>
        <w:t xml:space="preserve">Кропоткин Б.Н., Берсенев И.И., Нагибина М.С., 1952. Тектоническая карта Дальнего Востока и геологическая карта южной части Приморского края. - М.: ИГН АН СССР, 1952. - 25 с., 4 гр.пр. /// АТГФ - 24959. авт., Амурская обл., АМТ/тектоника, Хабаровский край, Приморский край </w:t>
      </w:r>
    </w:p>
    <w:p>
      <w:pPr>
        <w:pStyle w:val="Normal"/>
        <w:ind w:firstLine="720" w:end="0"/>
        <w:jc w:val="both"/>
        <w:rPr>
          <w:b/>
          <w:color w:val="000000"/>
        </w:rPr>
      </w:pPr>
      <w:r>
        <w:rPr>
          <w:b/>
          <w:color w:val="000000"/>
        </w:rPr>
        <w:t>Кругликов В.Г., 1971.</w:t>
      </w:r>
      <w:r>
        <w:rPr>
          <w:color w:val="000000"/>
        </w:rPr>
        <w:t xml:space="preserve"> Отчет по техническим изысканиям на объекте “Разработка россыпного м-ния на р. Бол.Могот 250-литр. электродрагой”, выполненным в 1970 г. - Новосибирск: ВНИИпромзолото, 1971. - 60 с., 166 гр.пр. /// АТГФ-14582</w:t>
      </w:r>
    </w:p>
    <w:p>
      <w:pPr>
        <w:pStyle w:val="Normal"/>
        <w:ind w:firstLine="709" w:end="0"/>
        <w:jc w:val="both"/>
        <w:rPr>
          <w:b/>
          <w:color w:val="000000"/>
        </w:rPr>
      </w:pPr>
      <w:r>
        <w:rPr>
          <w:b/>
          <w:color w:val="000000"/>
        </w:rPr>
        <w:t>Крутиков В.И., 1943.</w:t>
      </w:r>
      <w:r>
        <w:rPr>
          <w:color w:val="000000"/>
        </w:rPr>
        <w:t xml:space="preserve"> Отчёт о геолого-поисковых работах в бассейне среднего течения р.Кумусун. (Отчёт по работам Кумусунской поисковой партии за 1942 г. Селемджинский р-н, N-53-XXVII). – пос.Златоустовск: Прииск Харга треста «Амурзолото», 1943. – 1 кн.-27 л. (в т.ч. 8 л.гр.пр.). /// АТГФ-29030; </w:t>
      </w:r>
      <w:r>
        <w:rPr>
          <w:color w:val="000000"/>
          <w:sz w:val="20"/>
        </w:rPr>
        <w:t>аз/россыпи, коренное; амо/Кумусун-пп Селемджа, Джоло-пп Кумусун, Ники-лп Джоло, (Кото, Ямикан) - лп Кумусун.</w:t>
      </w:r>
      <w:r>
        <w:rPr>
          <w:color w:val="000000"/>
        </w:rPr>
        <w:t xml:space="preserve"> </w:t>
      </w:r>
    </w:p>
    <w:p>
      <w:pPr>
        <w:pStyle w:val="Normal"/>
        <w:ind w:firstLine="720" w:end="0"/>
        <w:jc w:val="both"/>
        <w:rPr>
          <w:b/>
          <w:bCs/>
          <w:color w:val="000000"/>
        </w:rPr>
      </w:pPr>
      <w:r>
        <w:rPr>
          <w:b/>
          <w:color w:val="000000"/>
        </w:rPr>
        <w:t>Крутиков Л.И., 1932.</w:t>
      </w:r>
      <w:r>
        <w:rPr>
          <w:color w:val="000000"/>
        </w:rPr>
        <w:t xml:space="preserve"> Отчет о работе Гилюйской поисково-разведочной партии. Операция 1931-32 гг. - Джалиндо-Урканское прииск. упр., 1932. - 1 кн.- 20 л., в т.ч. 3 л.гр.пр. /// АТГФ-24928. </w:t>
      </w:r>
    </w:p>
    <w:p>
      <w:pPr>
        <w:pStyle w:val="Normal"/>
        <w:ind w:firstLine="709" w:end="0"/>
        <w:jc w:val="both"/>
        <w:rPr>
          <w:b/>
          <w:bCs/>
          <w:color w:val="000000"/>
        </w:rPr>
      </w:pPr>
      <w:r>
        <w:rPr>
          <w:b/>
          <w:bCs/>
          <w:color w:val="000000"/>
        </w:rPr>
        <w:t xml:space="preserve">Крутиков, 1933. </w:t>
      </w:r>
      <w:r>
        <w:rPr>
          <w:color w:val="000000"/>
        </w:rPr>
        <w:t>Краткая геологическая характеристика района расположения Джалиндиского золоторудного месторождения (Тындинский р-н).</w:t>
      </w:r>
      <w:r>
        <w:rPr>
          <w:bCs/>
          <w:color w:val="000000"/>
        </w:rPr>
        <w:t xml:space="preserve"> // </w:t>
      </w:r>
      <w:r>
        <w:rPr>
          <w:color w:val="000000"/>
        </w:rPr>
        <w:t>Материалы</w:t>
      </w:r>
      <w:r>
        <w:rPr>
          <w:b/>
          <w:color w:val="000000"/>
        </w:rPr>
        <w:t xml:space="preserve"> </w:t>
      </w:r>
      <w:r>
        <w:rPr>
          <w:color w:val="000000"/>
        </w:rPr>
        <w:t xml:space="preserve">треста «Амурзолото» за </w:t>
      </w:r>
      <w:r>
        <w:rPr>
          <w:bCs/>
          <w:color w:val="000000"/>
        </w:rPr>
        <w:t>1931-1942 гг.</w:t>
      </w:r>
      <w:r>
        <w:rPr>
          <w:color w:val="000000"/>
        </w:rPr>
        <w:t xml:space="preserve"> – 5 л. (л.130-134).</w:t>
      </w:r>
      <w:r>
        <w:rPr>
          <w:b/>
          <w:bCs/>
          <w:color w:val="000000"/>
        </w:rPr>
        <w:t xml:space="preserve"> </w:t>
      </w:r>
      <w:r>
        <w:rPr>
          <w:color w:val="000000"/>
        </w:rPr>
        <w:t xml:space="preserve">/// АТГФ-29045; </w:t>
      </w:r>
      <w:r>
        <w:rPr>
          <w:color w:val="000000"/>
          <w:sz w:val="20"/>
        </w:rPr>
        <w:t>амм/Кировское</w:t>
      </w:r>
    </w:p>
    <w:p>
      <w:pPr>
        <w:pStyle w:val="Normal"/>
        <w:ind w:firstLine="709" w:end="0"/>
        <w:jc w:val="both"/>
        <w:rPr>
          <w:rFonts w:eastAsia="PMingLiU;Malgun Gothic Semilight"/>
          <w:b/>
          <w:color w:val="000000"/>
          <w:lang w:eastAsia="zh-TW"/>
        </w:rPr>
      </w:pPr>
      <w:r>
        <w:rPr>
          <w:b/>
          <w:bCs/>
          <w:color w:val="000000"/>
        </w:rPr>
        <w:t xml:space="preserve">Крутиков, 1947. </w:t>
      </w:r>
      <w:r>
        <w:rPr>
          <w:color w:val="000000"/>
        </w:rPr>
        <w:t>Пояснительная записка к годовому отчёту о проведённых геологоразведочных работах в 1947 г. на территории прииска Мын. – 22 л. (28-49)</w:t>
      </w:r>
      <w:r>
        <w:rPr>
          <w:color w:val="000000"/>
          <w:sz w:val="20"/>
        </w:rPr>
        <w:t xml:space="preserve"> </w:t>
      </w:r>
      <w:r>
        <w:rPr>
          <w:color w:val="000000"/>
        </w:rPr>
        <w:t xml:space="preserve">/// АТГФ-29366. </w:t>
      </w:r>
      <w:r>
        <w:rPr>
          <w:color w:val="000000"/>
          <w:sz w:val="20"/>
        </w:rPr>
        <w:t>аз/росс., аз/корен.: Сагур, Ворошиловское, Бегин (Беген)</w:t>
      </w:r>
      <w:r>
        <w:rPr>
          <w:b/>
          <w:bCs/>
          <w:color w:val="000000"/>
        </w:rPr>
        <w:t xml:space="preserve"> </w:t>
      </w:r>
    </w:p>
    <w:p>
      <w:pPr>
        <w:pStyle w:val="Normal"/>
        <w:ind w:firstLine="709" w:end="0"/>
        <w:jc w:val="both"/>
        <w:rPr>
          <w:b/>
          <w:bCs/>
          <w:color w:val="000000"/>
        </w:rPr>
      </w:pPr>
      <w:r>
        <w:rPr>
          <w:rFonts w:eastAsia="PMingLiU;Malgun Gothic Semilight"/>
          <w:b/>
          <w:color w:val="000000"/>
          <w:lang w:eastAsia="zh-TW"/>
        </w:rPr>
        <w:t>Крутиков, 1952.</w:t>
      </w:r>
      <w:r>
        <w:rPr>
          <w:rFonts w:eastAsia="PMingLiU;Malgun Gothic Semilight"/>
          <w:color w:val="000000"/>
          <w:lang w:eastAsia="zh-TW"/>
        </w:rPr>
        <w:t xml:space="preserve"> Объяснительная записка и графические материалы к подсчёту запасов по золоторудному месторождению Сагур на 1.01.1951 г. – Трест «Амурзолото», 1952. – 2 кн.-207 л. (168+39), 75 л.гр.пр. /// Арх.1029-91. </w:t>
      </w:r>
      <w:r>
        <w:rPr>
          <w:rFonts w:eastAsia="PMingLiU;Malgun Gothic Semilight"/>
          <w:color w:val="000000"/>
          <w:sz w:val="20"/>
          <w:lang w:eastAsia="zh-TW"/>
        </w:rPr>
        <w:t>амб/золото/«Амурзолото» Трест (по рудн.Сагур)-1950, амм/«Сагур», аз/коренное/объект.</w:t>
      </w:r>
    </w:p>
    <w:p>
      <w:pPr>
        <w:pStyle w:val="Normal"/>
        <w:ind w:firstLine="708" w:end="0"/>
        <w:jc w:val="both"/>
        <w:rPr>
          <w:b/>
          <w:color w:val="000000"/>
        </w:rPr>
      </w:pPr>
      <w:r>
        <w:rPr>
          <w:b/>
          <w:bCs/>
          <w:color w:val="000000"/>
        </w:rPr>
        <w:t>Крутошинский И.Ю. и др., 2021.</w:t>
      </w:r>
      <w:r>
        <w:rPr>
          <w:color w:val="000000"/>
        </w:rPr>
        <w:t xml:space="preserve"> Отчёт «Геологическое изучение и разведка россыпей золота в бассейне верхнего течения р. Большой Караурак». (Оперативный подсчёт запасов по результатам геологоразведочных работ </w:t>
      </w:r>
      <w:r>
        <w:rPr>
          <w:b/>
          <w:color w:val="000000"/>
        </w:rPr>
        <w:t>в долине ручья Лавровский</w:t>
      </w:r>
      <w:r>
        <w:rPr>
          <w:color w:val="000000"/>
        </w:rPr>
        <w:t xml:space="preserve"> по состоянию на 01.06.2021 г.). (Селемджинский р-н, N-53-XXV; БЛГ 02754 БР, Гр.10-15-465; ГКМ(В)-1285, </w:t>
      </w:r>
      <w:r>
        <w:rPr>
          <w:i/>
          <w:color w:val="000000"/>
        </w:rPr>
        <w:t>Лавровский</w:t>
      </w:r>
      <w:r>
        <w:rPr>
          <w:color w:val="000000"/>
        </w:rPr>
        <w:t>). Протокол ТКЗ Амурнедра № 1382 от 20.09.2021 г. – Благовещенск: ООО «Дальневосточная транспортная компания», 2021. – 2 кн.-185 л. (126+59/</w:t>
      </w:r>
      <w:r>
        <w:rPr>
          <w:i/>
          <w:iCs/>
          <w:color w:val="000000"/>
        </w:rPr>
        <w:t>проток.</w:t>
      </w:r>
      <w:r>
        <w:rPr>
          <w:color w:val="000000"/>
        </w:rPr>
        <w:t>), 7/12 л.гр.пр. /// АТГФ-</w:t>
      </w:r>
      <w:r>
        <w:rPr>
          <w:b/>
          <w:color w:val="000000"/>
        </w:rPr>
        <w:t>32311</w:t>
      </w:r>
      <w:r>
        <w:rPr>
          <w:color w:val="000000"/>
        </w:rPr>
        <w:t xml:space="preserve">, од52527 (83 Мб); Арх./эл.-од55269 (44 Мб, </w:t>
      </w:r>
      <w:r>
        <w:rPr>
          <w:i/>
          <w:iCs/>
          <w:color w:val="000000"/>
        </w:rPr>
        <w:t>скан.первич.</w:t>
      </w:r>
      <w:r>
        <w:rPr>
          <w:i/>
          <w:color w:val="000000"/>
        </w:rPr>
        <w:t>документация</w:t>
      </w:r>
      <w:r>
        <w:rPr>
          <w:color w:val="000000"/>
        </w:rPr>
        <w:t xml:space="preserve">). </w:t>
      </w:r>
      <w:r>
        <w:rPr>
          <w:color w:val="000000"/>
          <w:sz w:val="20"/>
        </w:rPr>
        <w:t>амо/Лавровский-пп Караурак Бол., Разведочный-пп Лавровский. Конфиденциально.</w:t>
      </w:r>
    </w:p>
    <w:p>
      <w:pPr>
        <w:pStyle w:val="Normal"/>
        <w:ind w:firstLine="720" w:end="0"/>
        <w:jc w:val="both"/>
        <w:rPr>
          <w:b/>
          <w:color w:val="000000"/>
        </w:rPr>
      </w:pPr>
      <w:r>
        <w:rPr>
          <w:b/>
          <w:color w:val="000000"/>
        </w:rPr>
        <w:t>Крылов В.А., 1952.</w:t>
      </w:r>
      <w:r>
        <w:rPr>
          <w:color w:val="000000"/>
        </w:rPr>
        <w:t xml:space="preserve"> Предварительный отчет о работе Селемджинского геологического отряда N 1 ДВЭ СОПСа АН СССР летом 1952 г. - 1952 - 18 с. /// АТГФ-1043 </w:t>
      </w:r>
    </w:p>
    <w:p>
      <w:pPr>
        <w:pStyle w:val="Normal"/>
        <w:ind w:firstLine="720" w:end="0"/>
        <w:jc w:val="both"/>
        <w:rPr>
          <w:b/>
          <w:color w:val="000000"/>
        </w:rPr>
      </w:pPr>
      <w:r>
        <w:rPr>
          <w:b/>
          <w:color w:val="000000"/>
        </w:rPr>
        <w:t>Крылов В.А., Жирнова Л.Ф., 1951.</w:t>
      </w:r>
      <w:r>
        <w:rPr>
          <w:color w:val="000000"/>
        </w:rPr>
        <w:t xml:space="preserve"> Отчет о проверке заявок на железные руды в междуречье Нора-Мамын. - Москва: Совет по изуч. произв. сил., 1951. - 54 л., 11 гр.пр. ///АТГФ-3979 </w:t>
      </w:r>
    </w:p>
    <w:p>
      <w:pPr>
        <w:pStyle w:val="Normal"/>
        <w:ind w:firstLine="720" w:end="0"/>
        <w:jc w:val="both"/>
        <w:rPr>
          <w:b/>
          <w:color w:val="000000"/>
        </w:rPr>
      </w:pPr>
      <w:r>
        <w:rPr>
          <w:b/>
          <w:color w:val="000000"/>
        </w:rPr>
        <w:t>Крылов В.А., Сулина Т.Г., 1972.</w:t>
      </w:r>
      <w:r>
        <w:rPr>
          <w:color w:val="000000"/>
        </w:rPr>
        <w:t xml:space="preserve"> Технический отчет по инженерно-строительным изысканиям под строительство станции технического обслуживания на 15 постов в г.Благовещенске. - Благовещенск: Амуртисиз, 1972. - 19 с., 13 гр.пр. ///АТГФ-15198.</w:t>
      </w:r>
    </w:p>
    <w:p>
      <w:pPr>
        <w:pStyle w:val="Normal"/>
        <w:ind w:firstLine="709" w:end="0"/>
        <w:jc w:val="both"/>
        <w:rPr>
          <w:b/>
          <w:color w:val="000000"/>
        </w:rPr>
      </w:pPr>
      <w:r>
        <w:rPr>
          <w:b/>
          <w:color w:val="000000"/>
        </w:rPr>
        <w:t xml:space="preserve">Крылов, 1927. </w:t>
      </w:r>
      <w:r>
        <w:rPr>
          <w:color w:val="000000"/>
        </w:rPr>
        <w:t xml:space="preserve">В Зейское Главное Приисковое Управление "О расширении действующих и постановке новых гидравлик в Центрально-Зейском районе". – 9 л. (л.66-74). /// АТГФ-29382 (1 кн.-445 л., 3 л.гр.пр.). </w:t>
      </w:r>
      <w:r>
        <w:rPr>
          <w:color w:val="000000"/>
          <w:sz w:val="20"/>
        </w:rPr>
        <w:t>адм/Зейский, аз/россыпи.</w:t>
      </w:r>
    </w:p>
    <w:p>
      <w:pPr>
        <w:pStyle w:val="Normal"/>
        <w:ind w:firstLine="720" w:end="0"/>
        <w:jc w:val="both"/>
        <w:rPr>
          <w:b/>
          <w:color w:val="000000"/>
        </w:rPr>
      </w:pPr>
      <w:r>
        <w:rPr>
          <w:b/>
          <w:color w:val="000000"/>
        </w:rPr>
        <w:t>Крымченко С.Ф., 1983.</w:t>
      </w:r>
      <w:r>
        <w:rPr>
          <w:color w:val="000000"/>
        </w:rPr>
        <w:t xml:space="preserve"> Отчет об инженерно-геологических изысканиях на площадке строительства АБК со столовой для Главспецдальстроя в г.Зея. - Иркутск: ЗапСибтисиз., 1983. - 170 с., 19 гр.пр. ///АТГФ-20195.</w:t>
      </w:r>
    </w:p>
    <w:p>
      <w:pPr>
        <w:pStyle w:val="Normal"/>
        <w:widowControl w:val="false"/>
        <w:ind w:firstLine="720" w:end="0"/>
        <w:jc w:val="both"/>
        <w:rPr>
          <w:b/>
          <w:color w:val="000000"/>
        </w:rPr>
      </w:pPr>
      <w:r>
        <w:rPr>
          <w:b/>
          <w:color w:val="000000"/>
        </w:rPr>
        <w:t>Крюков В.Г. и др., 1981.</w:t>
      </w:r>
      <w:r>
        <w:rPr>
          <w:color w:val="000000"/>
        </w:rPr>
        <w:t xml:space="preserve"> Прогнозная оценка оловорудных узлов Баджальского и Ям-Алиньского районов. - Хабаровск: ДВИМС, 1981. - 1 кн.-138 л., 1 гр.пр. /// АТГФ-19222 </w:t>
      </w:r>
    </w:p>
    <w:p>
      <w:pPr>
        <w:pStyle w:val="Normal"/>
        <w:ind w:firstLine="720" w:end="0"/>
        <w:jc w:val="both"/>
        <w:rPr>
          <w:b/>
          <w:color w:val="000000"/>
        </w:rPr>
      </w:pPr>
      <w:r>
        <w:rPr>
          <w:b/>
          <w:color w:val="000000"/>
        </w:rPr>
        <w:t>Крюков В.Г., Щербак Л.И., Пигеева С.Ф., 1992.</w:t>
      </w:r>
      <w:r>
        <w:rPr>
          <w:color w:val="000000"/>
        </w:rPr>
        <w:t xml:space="preserve"> Составление карты метасоматитов Амурской области м-ба 1:500 000. - Хабаровск: ДВИМС, 1992. – 1 кн.- 97 л., 51 л.гр.пр. /// АТГФ-24658, од51965 (198 МБ). </w:t>
      </w:r>
    </w:p>
    <w:p>
      <w:pPr>
        <w:pStyle w:val="BodyTextIndent"/>
        <w:rPr>
          <w:b/>
          <w:color w:val="000000"/>
        </w:rPr>
      </w:pPr>
      <w:r>
        <w:rPr>
          <w:b/>
          <w:color w:val="000000"/>
        </w:rPr>
        <w:t xml:space="preserve">Кубарко Э.С., 1979. </w:t>
      </w:r>
      <w:r>
        <w:rPr>
          <w:color w:val="000000"/>
        </w:rPr>
        <w:t>Технический проект</w:t>
      </w:r>
      <w:r>
        <w:rPr>
          <w:b/>
          <w:color w:val="000000"/>
        </w:rPr>
        <w:t xml:space="preserve"> </w:t>
      </w:r>
      <w:r>
        <w:rPr>
          <w:color w:val="000000"/>
        </w:rPr>
        <w:t>на производство съёмки масштаба 1:2 000, участки: руч.Пурикан, руч.Хорогочи 1-й, руч.Хорогочи 2-й, руч.Кутыкан, р.Бол.Ольдой. Объект 03.02.0302Д. (Тындинский, Сковородинский р-ны; N-51-IV, -X, -XVI). – Чита: Предприятие № 3 ГУГК, 1979. – 1 кн.- 67 л., 4 гр.пр. /// АТГФ-28025;</w:t>
      </w:r>
      <w:r>
        <w:rPr>
          <w:color w:val="000000"/>
          <w:sz w:val="20"/>
        </w:rPr>
        <w:t xml:space="preserve"> амо/(Пурикан, Хорогочи 1-й, Хорогочи 2-й, Кутыкан) – лп Ларба верх.; Ольдой Бол.-пп Ольдой</w:t>
      </w:r>
    </w:p>
    <w:p>
      <w:pPr>
        <w:pStyle w:val="BodyTextIndent"/>
        <w:rPr>
          <w:b/>
          <w:color w:val="000000"/>
        </w:rPr>
      </w:pPr>
      <w:r>
        <w:rPr>
          <w:b/>
          <w:color w:val="000000"/>
        </w:rPr>
        <w:t xml:space="preserve">Кубарко Э.С., 1980. </w:t>
      </w:r>
      <w:r>
        <w:rPr>
          <w:color w:val="000000"/>
        </w:rPr>
        <w:t>Технический</w:t>
      </w:r>
      <w:r>
        <w:rPr>
          <w:b/>
          <w:color w:val="000000"/>
        </w:rPr>
        <w:t xml:space="preserve"> </w:t>
      </w:r>
      <w:r>
        <w:rPr>
          <w:color w:val="000000"/>
        </w:rPr>
        <w:t>проект</w:t>
      </w:r>
      <w:r>
        <w:rPr>
          <w:b/>
          <w:color w:val="000000"/>
        </w:rPr>
        <w:t xml:space="preserve"> </w:t>
      </w:r>
      <w:r>
        <w:rPr>
          <w:color w:val="000000"/>
        </w:rPr>
        <w:t>на производство съёмки масштаба 1:2 000. Участок Амунакит, объект 03.02.0413Д. (Тындинский р-н; N-51-X). – Чита: Предприятие № 3 ГУГК, 1980. - 1 кн.- 29 л., 1 гр.пр. /// АТГФ-28024-1;</w:t>
      </w:r>
      <w:r>
        <w:rPr>
          <w:color w:val="000000"/>
          <w:sz w:val="20"/>
        </w:rPr>
        <w:t xml:space="preserve"> амо/Амунакит-лп Ларба В.</w:t>
      </w:r>
    </w:p>
    <w:p>
      <w:pPr>
        <w:pStyle w:val="Normal"/>
        <w:ind w:firstLine="720" w:end="0"/>
        <w:jc w:val="both"/>
        <w:rPr>
          <w:b/>
          <w:color w:val="000000"/>
        </w:rPr>
      </w:pPr>
      <w:r>
        <w:rPr>
          <w:b/>
          <w:color w:val="000000"/>
        </w:rPr>
        <w:t xml:space="preserve">Кубарко Э.С., 1987. </w:t>
      </w:r>
      <w:r>
        <w:rPr>
          <w:color w:val="000000"/>
        </w:rPr>
        <w:t xml:space="preserve">Технический проект на производство съёмки масштаба 1:2 000 на участках: руч.Заветный, руч.Гамазовский, руч.Раковский, руч.Рубановский, р.Анградак, р.Актадяк. Объект 03.02.1262 Д «Могоктакский». (Тындинский р-н; N-51-XII). - Чита: Предприятие № 3 ГУГК, 1987. - 2 кн.- 38 л., 2 гр.пр. /// АТГФ-28020; </w:t>
      </w:r>
      <w:r>
        <w:rPr>
          <w:color w:val="000000"/>
          <w:sz w:val="20"/>
        </w:rPr>
        <w:t>амо/(Заветный, Гамазовский, Раковский, Рубановский, Анградак) -лп Гилюй; Актадяк-пп Гилюй</w:t>
      </w:r>
      <w:r>
        <w:rPr>
          <w:color w:val="000000"/>
        </w:rPr>
        <w:t xml:space="preserve"> </w:t>
      </w:r>
    </w:p>
    <w:p>
      <w:pPr>
        <w:pStyle w:val="Normal"/>
        <w:ind w:firstLine="720" w:end="0"/>
        <w:jc w:val="both"/>
        <w:rPr>
          <w:b/>
          <w:color w:val="000000"/>
        </w:rPr>
      </w:pPr>
      <w:r>
        <w:rPr>
          <w:b/>
          <w:color w:val="000000"/>
        </w:rPr>
        <w:t>Кувшинов Д.И., 1964.</w:t>
      </w:r>
      <w:r>
        <w:rPr>
          <w:color w:val="000000"/>
        </w:rPr>
        <w:t xml:space="preserve"> Технический отчет по топографо-геодезическим и инженерно-геологическим изысканиям мероприятий по борьбе с оврагообразованием в г.Шимановске. - Благовещенск: Дальтисиз., 1964. - 17 с., 4 гр.пр. ///АТГФ-10448.</w:t>
      </w:r>
    </w:p>
    <w:p>
      <w:pPr>
        <w:pStyle w:val="Normal"/>
        <w:ind w:firstLine="720" w:end="0"/>
        <w:jc w:val="both"/>
        <w:rPr>
          <w:b/>
          <w:color w:val="000000"/>
        </w:rPr>
      </w:pPr>
      <w:r>
        <w:rPr>
          <w:b/>
          <w:color w:val="000000"/>
        </w:rPr>
        <w:t>Кувшинов Д.И., 1965.</w:t>
      </w:r>
      <w:r>
        <w:rPr>
          <w:color w:val="000000"/>
        </w:rPr>
        <w:t xml:space="preserve"> Технический отчет о топографо-геодезических изысканиях на площадке для сооружения плотины пруда-отстойника на кл.Резервном (250-литр.драга на кл.Ясном). - Благовещенск: Дальтисиз., 1965. - 4 с., 3 гр.пр. ///АТГФ-11261.</w:t>
      </w:r>
    </w:p>
    <w:p>
      <w:pPr>
        <w:pStyle w:val="Normal"/>
        <w:ind w:firstLine="720" w:end="0"/>
        <w:jc w:val="both"/>
        <w:rPr>
          <w:b/>
          <w:color w:val="000000"/>
        </w:rPr>
      </w:pPr>
      <w:r>
        <w:rPr>
          <w:b/>
          <w:color w:val="000000"/>
        </w:rPr>
        <w:t>Кувшинов Д.И., Потапов В.А., 1964.</w:t>
      </w:r>
      <w:r>
        <w:rPr>
          <w:color w:val="000000"/>
        </w:rPr>
        <w:t xml:space="preserve"> Технический отчет по изысканиям трассы ЛЭП-35 кв. Ново-Воскресеновка - Саскаль для Свободненского производственного управления. - Благовещенск: Дальтисиз., 1964. - 47 с. ///АТГФ-10730.</w:t>
      </w:r>
    </w:p>
    <w:p>
      <w:pPr>
        <w:pStyle w:val="BodyTextIndent"/>
        <w:ind w:firstLine="720" w:end="0"/>
        <w:rPr>
          <w:b/>
          <w:bCs/>
          <w:color w:val="000000"/>
        </w:rPr>
      </w:pPr>
      <w:r>
        <w:rPr>
          <w:b/>
          <w:color w:val="000000"/>
        </w:rPr>
        <w:t>Кувшинова Н.А., 2005.</w:t>
      </w:r>
      <w:r>
        <w:rPr>
          <w:color w:val="000000"/>
        </w:rPr>
        <w:t xml:space="preserve"> Отчет по ведению мониторинга минеральных подземных вод на Гонжинском месторождении. Объект «</w:t>
      </w:r>
      <w:r>
        <w:rPr>
          <w:b/>
          <w:color w:val="000000"/>
        </w:rPr>
        <w:t>Гонжинский-2000</w:t>
      </w:r>
      <w:r>
        <w:rPr>
          <w:color w:val="000000"/>
        </w:rPr>
        <w:t>». (Магдагачинский р-н, N-51-XXIV, временная лц.БЛГ 0380 ВЭ, лц.БЛГ 01608 МЭ, Гр.47-01-21. Протокол НТС Амурнедра № 772 от 26.12.2005 г.). - Свободный: ФГУГП «Амургеология», 2005. – 2 кн.-318 л. (277+41), 5 гр.пр. /// АТГФ-27645, од51136, Арх.817</w:t>
      </w:r>
    </w:p>
    <w:p>
      <w:pPr>
        <w:pStyle w:val="Normal"/>
        <w:ind w:firstLine="709" w:end="0"/>
        <w:jc w:val="both"/>
        <w:rPr>
          <w:b/>
          <w:bCs/>
          <w:color w:val="000000"/>
        </w:rPr>
      </w:pPr>
      <w:r>
        <w:rPr>
          <w:b/>
          <w:bCs/>
          <w:color w:val="000000"/>
        </w:rPr>
        <w:t xml:space="preserve">Кудаев Б.К, 2013. </w:t>
      </w:r>
      <w:r>
        <w:rPr>
          <w:bCs/>
          <w:color w:val="000000"/>
        </w:rPr>
        <w:t>Отчётный баланс запасов по месторождению карбонатного сырья (доломиты, известняки) за 2012 г. по формам: 5-гр, 70-тп, 2-лс. – Благовещенск: ООО «Амурагро-М», 2013. – 1 кн.-3 л. /// АТГФ-29303-2.</w:t>
      </w:r>
      <w:r>
        <w:rPr>
          <w:color w:val="000000"/>
        </w:rPr>
        <w:t xml:space="preserve"> </w:t>
      </w:r>
    </w:p>
    <w:p>
      <w:pPr>
        <w:pStyle w:val="Normal"/>
        <w:ind w:firstLine="709" w:end="0"/>
        <w:jc w:val="both"/>
        <w:rPr>
          <w:b/>
          <w:bCs/>
          <w:color w:val="000000"/>
        </w:rPr>
      </w:pPr>
      <w:r>
        <w:rPr>
          <w:b/>
          <w:bCs/>
          <w:color w:val="000000"/>
        </w:rPr>
        <w:t xml:space="preserve">Кудаев Б.К., 2014. </w:t>
      </w:r>
      <w:r>
        <w:rPr>
          <w:bCs/>
          <w:color w:val="000000"/>
        </w:rPr>
        <w:t>Отчётный баланс запасов за 2013 г.</w:t>
      </w:r>
      <w:r>
        <w:rPr>
          <w:b/>
          <w:bCs/>
          <w:color w:val="000000"/>
        </w:rPr>
        <w:t xml:space="preserve"> </w:t>
      </w:r>
      <w:r>
        <w:rPr>
          <w:bCs/>
          <w:color w:val="000000"/>
        </w:rPr>
        <w:t>по формам: 5-гр, 70-тп, 71-тп, 2-лс по Архаринскому месторождению карбонатного сырья (доломиты, известняки; лц.БЛГ 80297 ТЭ). – Благовещенск: ООО «АМУРАГРО-М», 2014. – 1 кн.-11 л. /// АТГФ-29529-2.</w:t>
      </w:r>
      <w:r>
        <w:rPr>
          <w:color w:val="000000"/>
        </w:rPr>
        <w:t xml:space="preserve"> </w:t>
      </w:r>
      <w:r>
        <w:rPr>
          <w:bCs/>
          <w:color w:val="000000"/>
          <w:sz w:val="20"/>
        </w:rPr>
        <w:t>Карбонатное сырьё: агрохимикат для изготовления муки известковой /доломитовой/.</w:t>
      </w:r>
    </w:p>
    <w:p>
      <w:pPr>
        <w:pStyle w:val="Normal"/>
        <w:ind w:firstLine="709" w:end="0"/>
        <w:jc w:val="both"/>
        <w:rPr>
          <w:b/>
          <w:color w:val="000000"/>
        </w:rPr>
      </w:pPr>
      <w:r>
        <w:rPr>
          <w:b/>
          <w:bCs/>
          <w:color w:val="000000"/>
        </w:rPr>
        <w:t xml:space="preserve">Кудаев Б.К., 2015. </w:t>
      </w:r>
      <w:r>
        <w:rPr>
          <w:bCs/>
          <w:color w:val="000000"/>
        </w:rPr>
        <w:t>Отчётный баланс запасов по Архаринскому месторождению карбонатного сырья (доломиты, известняки) за 2014 г.</w:t>
      </w:r>
      <w:r>
        <w:rPr>
          <w:b/>
          <w:bCs/>
          <w:color w:val="000000"/>
        </w:rPr>
        <w:t xml:space="preserve"> </w:t>
      </w:r>
      <w:r>
        <w:rPr>
          <w:bCs/>
          <w:color w:val="000000"/>
        </w:rPr>
        <w:t>по формам: 5-гр, 70-тп, 71-тп, 2-лс по лицензии БЛГ 80297 ТЭ. – Благовещенск: ООО «АМУРАГРО-М», 2015. – 1 кн.-8 л. /// АТГФ-29785-4.</w:t>
      </w:r>
      <w:r>
        <w:rPr>
          <w:color w:val="000000"/>
        </w:rPr>
        <w:t xml:space="preserve"> </w:t>
      </w:r>
      <w:r>
        <w:rPr>
          <w:color w:val="000000"/>
          <w:sz w:val="20"/>
        </w:rPr>
        <w:t xml:space="preserve">Агрохимическое </w:t>
      </w:r>
      <w:r>
        <w:rPr>
          <w:bCs/>
          <w:color w:val="000000"/>
          <w:sz w:val="20"/>
        </w:rPr>
        <w:t xml:space="preserve">карбонатное сырьё для изготовления муки известковой /доломитовой/. </w:t>
      </w:r>
    </w:p>
    <w:p>
      <w:pPr>
        <w:pStyle w:val="Normal"/>
        <w:ind w:firstLine="720" w:end="0"/>
        <w:jc w:val="both"/>
        <w:rPr>
          <w:b/>
          <w:color w:val="000000"/>
        </w:rPr>
      </w:pPr>
      <w:r>
        <w:rPr>
          <w:b/>
          <w:color w:val="000000"/>
        </w:rPr>
        <w:t>Кудаев Б.К., 2016.</w:t>
      </w:r>
      <w:r>
        <w:rPr>
          <w:color w:val="000000"/>
        </w:rPr>
        <w:t xml:space="preserve"> Отчётный баланс запасов по Архаринскому месторождению карбонатного сырья (доломиты, известняки) и Иурскому-5 (граниты) за 2015 г. по формам: 5-гр, 70-тп, 71-тп, 2-лс по лицензиям БЛГ 80297 ТЭ, БЛГ 80467 ТЭ. – Благовещенск: ООО «АМУРАГРО-М», 2016. – 1 кн.-12 л. /// АТГФ-29936-3.</w:t>
      </w:r>
      <w:r>
        <w:rPr>
          <w:color w:val="000000"/>
          <w:sz w:val="20"/>
        </w:rPr>
        <w:t xml:space="preserve"> </w:t>
      </w:r>
    </w:p>
    <w:p>
      <w:pPr>
        <w:pStyle w:val="Normal"/>
        <w:ind w:firstLine="709" w:end="0"/>
        <w:jc w:val="both"/>
        <w:rPr>
          <w:b/>
          <w:bCs/>
          <w:color w:val="000000"/>
        </w:rPr>
      </w:pPr>
      <w:r>
        <w:rPr>
          <w:b/>
          <w:color w:val="000000"/>
        </w:rPr>
        <w:t>Кудасов С.Ю. и др., 2019.</w:t>
      </w:r>
      <w:r>
        <w:rPr>
          <w:color w:val="000000"/>
        </w:rPr>
        <w:t xml:space="preserve"> Отчёт о результатах мониторинга состояния и загрязнения окружающей среды на территории объекта размещения отходов «</w:t>
      </w:r>
      <w:r>
        <w:rPr>
          <w:b/>
          <w:color w:val="000000"/>
        </w:rPr>
        <w:t>Полигон твёрдых бытовых отходов</w:t>
      </w:r>
      <w:r>
        <w:rPr>
          <w:color w:val="000000"/>
        </w:rPr>
        <w:t xml:space="preserve">» и в пределах его воздействия на окружающую среду, расположенного на территории ОНВОС «Маломырский рудник». (Результаты работ за </w:t>
      </w:r>
      <w:r>
        <w:rPr>
          <w:b/>
          <w:color w:val="000000"/>
        </w:rPr>
        <w:t>2018 г.</w:t>
      </w:r>
      <w:r>
        <w:rPr>
          <w:color w:val="000000"/>
        </w:rPr>
        <w:t xml:space="preserve">). Отчёт по договору с компанией ООО «Маломырский рудник» от 01.10.2008 г № 12250-08 УК/МР. – Благовещенск: ООО «Маломырский рудник», АО «УК Петропавловск», 2019. – 1 кн.-167 л. /// АТГФ-31525-3, од52239 (44 Мб). </w:t>
      </w:r>
      <w:r>
        <w:rPr>
          <w:color w:val="000000"/>
          <w:sz w:val="20"/>
        </w:rPr>
        <w:t xml:space="preserve">адм/Селемджинский р-н, аэ/ГЭМ (Горно-экологический мониторинг территории воздействия ТБО </w:t>
      </w:r>
      <w:r>
        <w:rPr>
          <w:b/>
          <w:color w:val="000000"/>
          <w:sz w:val="20"/>
        </w:rPr>
        <w:t>рудника Маломыр</w:t>
      </w:r>
      <w:r>
        <w:rPr>
          <w:color w:val="000000"/>
          <w:sz w:val="20"/>
        </w:rPr>
        <w:t xml:space="preserve">). </w:t>
      </w:r>
    </w:p>
    <w:p>
      <w:pPr>
        <w:pStyle w:val="Normal"/>
        <w:ind w:firstLine="709" w:end="0"/>
        <w:jc w:val="both"/>
        <w:rPr>
          <w:b/>
          <w:color w:val="000000"/>
        </w:rPr>
      </w:pPr>
      <w:r>
        <w:rPr>
          <w:b/>
          <w:bCs/>
          <w:color w:val="000000"/>
        </w:rPr>
        <w:t xml:space="preserve">Кудасов С.Ю., </w:t>
      </w:r>
      <w:r>
        <w:rPr>
          <w:b/>
          <w:color w:val="000000"/>
        </w:rPr>
        <w:t>2012.</w:t>
      </w:r>
      <w:r>
        <w:rPr>
          <w:color w:val="000000"/>
        </w:rPr>
        <w:t xml:space="preserve"> Отчёт о результатах горно-экологического мониторинга </w:t>
      </w:r>
      <w:r>
        <w:rPr>
          <w:b/>
          <w:bCs/>
          <w:color w:val="000000"/>
        </w:rPr>
        <w:t>Маломырского</w:t>
      </w:r>
      <w:r>
        <w:rPr>
          <w:color w:val="000000"/>
        </w:rPr>
        <w:t xml:space="preserve"> золоторудного месторождения. Результаты работ 2011 г. (Селемджинский р-н, N-52-XXX, лц.БЛГ 14902 БЭ). – Благовещенск: ООО «Маломырский рудник», 2012. – 1 кн.-74 л. /// АТГФ-28887-3, од51565 (19 Мб).</w:t>
      </w:r>
    </w:p>
    <w:p>
      <w:pPr>
        <w:pStyle w:val="Normal"/>
        <w:ind w:firstLine="720" w:end="0"/>
        <w:jc w:val="both"/>
        <w:rPr>
          <w:b/>
          <w:color w:val="000000"/>
        </w:rPr>
      </w:pPr>
      <w:r>
        <w:rPr>
          <w:b/>
          <w:color w:val="000000"/>
        </w:rPr>
        <w:t>Кудасов С.Ю., Ткачук И.В., 2013</w:t>
      </w:r>
      <w:r>
        <w:rPr>
          <w:color w:val="000000"/>
        </w:rPr>
        <w:t xml:space="preserve">. Отчёт о результатах горно-экологического мониторинга Маломырского золоторудного месторождения за 2012 год. (Селемджинский р-н, N-52-XXX, лц.БЛГ 14902 БЭ). – Благовещенск: ООО «Маломырский рудник», 2013. – 1 кн.-85 л. /// АТГФ-29147-2, б/МНЗ. </w:t>
      </w:r>
      <w:r>
        <w:rPr>
          <w:color w:val="000000"/>
          <w:sz w:val="20"/>
        </w:rPr>
        <w:t xml:space="preserve">Карточки: алф, ндпо, адм, амм/Маломырское, аэ/алф, ГЭМ (горно-экологический мониторинг включает результаты мониторинга природных сред: воздух, почва, вода подземная, вода поверхностная (Маломыр-лп Стойба Н., Сухоныр-лп Стойба Н., Стойба Н.-пп Селемджа). </w:t>
      </w:r>
    </w:p>
    <w:p>
      <w:pPr>
        <w:pStyle w:val="Normal"/>
        <w:ind w:firstLine="709" w:end="0"/>
        <w:jc w:val="both"/>
        <w:rPr>
          <w:b/>
          <w:color w:val="000000"/>
        </w:rPr>
      </w:pPr>
      <w:r>
        <w:rPr>
          <w:b/>
          <w:color w:val="000000"/>
        </w:rPr>
        <w:t>Кудасов С.Ю., Ткачук И.В., 2014.</w:t>
      </w:r>
      <w:r>
        <w:rPr>
          <w:color w:val="000000"/>
        </w:rPr>
        <w:t xml:space="preserve"> Отчёт о результатах горно-экологического мониторинга </w:t>
      </w:r>
      <w:r>
        <w:rPr>
          <w:b/>
          <w:color w:val="000000"/>
        </w:rPr>
        <w:t>Маломырского</w:t>
      </w:r>
      <w:r>
        <w:rPr>
          <w:color w:val="000000"/>
        </w:rPr>
        <w:t xml:space="preserve"> золоторудного месторождения </w:t>
      </w:r>
      <w:r>
        <w:rPr>
          <w:color w:val="000000"/>
          <w:u w:val="single"/>
        </w:rPr>
        <w:t>за 2013 г.</w:t>
      </w:r>
      <w:r>
        <w:rPr>
          <w:color w:val="000000"/>
        </w:rPr>
        <w:t xml:space="preserve"> (Селемджинский р-н, N-52-XXX, лц.БЛГ 14902 БЭ). – Благовещенск: ООО «Маломырский рудник», 2014. – 1 кн.-95 л., 1 л.гр.пр. /// АТГФ-29405-1, од51565 (12 Мб). </w:t>
      </w:r>
      <w:r>
        <w:rPr>
          <w:color w:val="000000"/>
          <w:sz w:val="20"/>
        </w:rPr>
        <w:t>ГЭМ (горно-экологический мониторинг): воздух, почва; ав/вода подземная, поверхностная/объекты: Стойба Ниж.-пп Селемджа, (Маломыр, Сухоныр) -лп Стойба Ниж.</w:t>
      </w:r>
    </w:p>
    <w:p>
      <w:pPr>
        <w:pStyle w:val="Normal"/>
        <w:ind w:firstLine="720" w:end="0"/>
        <w:jc w:val="both"/>
        <w:rPr>
          <w:b/>
          <w:color w:val="000000"/>
        </w:rPr>
      </w:pPr>
      <w:r>
        <w:rPr>
          <w:b/>
          <w:color w:val="000000"/>
        </w:rPr>
        <w:t xml:space="preserve">Кудасов С.Ю., Ткачук И.В., 2015. </w:t>
      </w:r>
      <w:r>
        <w:rPr>
          <w:color w:val="000000"/>
        </w:rPr>
        <w:t xml:space="preserve">Отчёт о результатах горно-экологического мониторинга Маломырского золоторудного месторождения за 2014 г. (Селемджинский р-н, N-52-XXX, лц.БЛГ 14902 БЭ и БЛГ 02561 БР). – Благовещенск: ООО «Маломырский рудник», 2014. – 1 кн.-107 л. /// АТГФ-29608-3, од51565 (27 Мб). </w:t>
      </w:r>
      <w:r>
        <w:rPr>
          <w:color w:val="000000"/>
          <w:sz w:val="20"/>
        </w:rPr>
        <w:t xml:space="preserve">Результаты мониторинга природных сред: воздух, почва; ав/вода подземная, поверхностная/объекты: Стойба Ниж.-пп Селемджа, (Маломыр, Сухоныр) -лп Стойба Ниж., водозаборы вахтового посёлка, ЗИФ}. </w:t>
      </w:r>
    </w:p>
    <w:p>
      <w:pPr>
        <w:pStyle w:val="Normal"/>
        <w:ind w:firstLine="720" w:end="0"/>
        <w:jc w:val="both"/>
        <w:rPr>
          <w:color w:val="000000"/>
        </w:rPr>
      </w:pPr>
      <w:r>
        <w:rPr>
          <w:b/>
          <w:color w:val="000000"/>
        </w:rPr>
        <w:t>Куделько В.И., 1994.</w:t>
      </w:r>
      <w:r>
        <w:rPr>
          <w:color w:val="000000"/>
        </w:rPr>
        <w:t xml:space="preserve"> Отчетный баланс запасов золота по Амурскому филиалу ТОО ГП "Доре".- Свободный: АФ Доре, 1994. - 1 кн. - 11 с., 12 гр.пр. /// АТГФ - 25305. авт., АМБ/94. НДПО </w:t>
      </w:r>
    </w:p>
    <w:p>
      <w:pPr>
        <w:pStyle w:val="Normal"/>
        <w:ind w:firstLine="720" w:end="0"/>
        <w:jc w:val="both"/>
        <w:rPr>
          <w:b/>
          <w:color w:val="000000"/>
        </w:rPr>
      </w:pPr>
      <w:r>
        <w:rPr>
          <w:color w:val="000000"/>
        </w:rPr>
        <w:t>Куделько В.И., 1995. Оперативный прирост запасов за 1995 год. – Свободный: АОЗТ «Амур-Доре», 1995. – 4 кн.-111 л. (20+29+49+13), 14 л.гр.пр. /// АТГФ-25416-4, од52794-скан. (25416-4/1: 1кн.-20 л. /9,7 Мб/; 25416-4/2: 1 кн.-29 л. /13,8 Мб/; 29416-4/3: 1 кн.-49 л. /26,3 Мб/); АТГФ-25416-дубль (некомплект: 1 кн.-22 л., 41 л.гр.пр.)</w:t>
      </w:r>
    </w:p>
    <w:p>
      <w:pPr>
        <w:pStyle w:val="Normal"/>
        <w:ind w:firstLine="720" w:end="0"/>
        <w:jc w:val="both"/>
        <w:rPr>
          <w:b/>
          <w:color w:val="000000"/>
        </w:rPr>
      </w:pPr>
      <w:r>
        <w:rPr>
          <w:b/>
          <w:color w:val="000000"/>
        </w:rPr>
        <w:t>Куделько В.И., 1995.</w:t>
      </w:r>
      <w:r>
        <w:rPr>
          <w:color w:val="000000"/>
        </w:rPr>
        <w:t xml:space="preserve"> Отчетный баланс запасов полезных ископаемых за 1995 год по АОЗТ "Амур-Доре". - Свободный: АОЗТ "Амур-Доре", 1995. - 1 кн.- 6 с. ///АТГФ-25505-8. авт., НДПО, АМБ/95 </w:t>
      </w:r>
    </w:p>
    <w:p>
      <w:pPr>
        <w:pStyle w:val="Normal"/>
        <w:ind w:firstLine="720" w:end="0"/>
        <w:jc w:val="both"/>
        <w:rPr>
          <w:b/>
          <w:color w:val="000000"/>
        </w:rPr>
      </w:pPr>
      <w:r>
        <w:rPr>
          <w:b/>
          <w:color w:val="000000"/>
        </w:rPr>
        <w:t>Куделько В.И., 1996.</w:t>
      </w:r>
      <w:r>
        <w:rPr>
          <w:color w:val="000000"/>
        </w:rPr>
        <w:t xml:space="preserve"> Материалы оперативного подсчета запасов россыпного золота месторождения руч.Берёзового (интервал р.л. 0-12), лп Унгличикана. - Свободный: АОЗТ "Амур-Доре", 1996. - 2 кн. - 17 с., 4 гр.пр. /// АТГФ - 25603. авт., НДПО, АМО</w:t>
      </w:r>
    </w:p>
    <w:p>
      <w:pPr>
        <w:pStyle w:val="Normal"/>
        <w:ind w:firstLine="720" w:end="0"/>
        <w:jc w:val="both"/>
        <w:rPr>
          <w:b/>
          <w:color w:val="000000"/>
        </w:rPr>
      </w:pPr>
      <w:r>
        <w:rPr>
          <w:b/>
          <w:color w:val="000000"/>
        </w:rPr>
        <w:t>Куделько В.И., 1996.</w:t>
      </w:r>
      <w:r>
        <w:rPr>
          <w:color w:val="000000"/>
        </w:rPr>
        <w:t xml:space="preserve"> Материалы подсчета запасов золота по ЗАО ”Амур-Доре” за 1996 г. - Свободный: Амур-Доре, 1996. - 2 кн. - 32 с., 10 гр.пр. /// АТГФ - 25869. авт., ндпо, амб/96</w:t>
      </w:r>
    </w:p>
    <w:p>
      <w:pPr>
        <w:pStyle w:val="Normal"/>
        <w:ind w:firstLine="720" w:end="0"/>
        <w:jc w:val="both"/>
        <w:rPr>
          <w:b/>
          <w:color w:val="000000"/>
        </w:rPr>
      </w:pPr>
      <w:r>
        <w:rPr>
          <w:b/>
          <w:color w:val="000000"/>
        </w:rPr>
        <w:t>Куделько В.И., 1996.</w:t>
      </w:r>
      <w:r>
        <w:rPr>
          <w:color w:val="000000"/>
        </w:rPr>
        <w:t xml:space="preserve"> Подсчет запасов золота по россыпи руч.Унгличикан. - Свободный: Амур-Доре, 1996. - 2 кн. - 27 с., 15 гр.пр. /// АТГФ-25419. авт., НДПО, АМО </w:t>
      </w:r>
    </w:p>
    <w:p>
      <w:pPr>
        <w:pStyle w:val="Normal"/>
        <w:ind w:firstLine="720" w:end="0"/>
        <w:jc w:val="both"/>
        <w:rPr>
          <w:b/>
          <w:color w:val="000000"/>
        </w:rPr>
      </w:pPr>
      <w:r>
        <w:rPr>
          <w:b/>
          <w:color w:val="000000"/>
        </w:rPr>
        <w:t>Куделько В.И., 1996.</w:t>
      </w:r>
      <w:r>
        <w:rPr>
          <w:color w:val="000000"/>
        </w:rPr>
        <w:t xml:space="preserve"> Подсчет запасов месторождения россыпного золота рч.Восточный - лп Харги. - Свободный: АОЗТ "Амур-Доре", 1996. - 2 кн. - 24 с., 6 гр.пр. /// АТГФ-25470. </w:t>
      </w:r>
    </w:p>
    <w:p>
      <w:pPr>
        <w:pStyle w:val="Normal"/>
        <w:ind w:firstLine="720" w:end="0"/>
        <w:jc w:val="both"/>
        <w:rPr>
          <w:b/>
          <w:color w:val="000000"/>
        </w:rPr>
      </w:pPr>
      <w:r>
        <w:rPr>
          <w:b/>
          <w:color w:val="000000"/>
        </w:rPr>
        <w:t>Куделько В.И., 1998.</w:t>
      </w:r>
      <w:r>
        <w:rPr>
          <w:color w:val="000000"/>
        </w:rPr>
        <w:t xml:space="preserve"> Материалы оперативного подсчета запасов россыпного золота месторождений руч.Унгличикан (инт. р.л. 30-40) и руч. Унгличикан Лев. (инт. р.л. 40-2) по состоянию на 1.07.1998 г. (Унгличиканский объект, Гр. № 47-97-26). - Свободный: ЗАО “Амур-Доре”, 1998. - 2 кн. - 33 с., 7 гр.пр. ///АТГФ-26161-4</w:t>
      </w:r>
    </w:p>
    <w:p>
      <w:pPr>
        <w:pStyle w:val="Normal"/>
        <w:ind w:firstLine="720" w:end="0"/>
        <w:jc w:val="both"/>
        <w:rPr>
          <w:b/>
          <w:color w:val="000000"/>
        </w:rPr>
      </w:pPr>
      <w:r>
        <w:rPr>
          <w:b/>
          <w:color w:val="000000"/>
        </w:rPr>
        <w:t>Куделько В.И., 1998.</w:t>
      </w:r>
      <w:r>
        <w:rPr>
          <w:color w:val="000000"/>
        </w:rPr>
        <w:t xml:space="preserve"> Отчет о результатах поисковых и разведочных работ на россыпное золото, проведенных в бассейнах рек Урка и Омутная в 1994-1998 гг. (Верхнеамурский и Уркинский объекты, Гр. № 47-93-6/2, № 47-96-67, лц. БЛГ 00266 БП, БЛГ 00291 БЭ). Протокол АмурТКЗ № 140 от 28.02.1998 г. и № 148 от 30.04.1998 г. - Свободный: ЗАО “Амур-Доре”, 1998. - 4 кн. - 350 с., 102 гр.пр. ///АТГФ-26232 </w:t>
      </w:r>
    </w:p>
    <w:p>
      <w:pPr>
        <w:pStyle w:val="Normal"/>
        <w:ind w:firstLine="720" w:end="0"/>
        <w:jc w:val="both"/>
        <w:rPr>
          <w:b/>
          <w:color w:val="000000"/>
        </w:rPr>
      </w:pPr>
      <w:r>
        <w:rPr>
          <w:b/>
          <w:color w:val="000000"/>
        </w:rPr>
        <w:t>Куделько В.И., 1998.</w:t>
      </w:r>
      <w:r>
        <w:rPr>
          <w:color w:val="000000"/>
        </w:rPr>
        <w:t xml:space="preserve"> Отчет о результатах поисковых и разведочных работ на россыпное золото, проведенных в долине р.Орловка и бассейне р.Надяга в 1992-1998 гг. в Зее-Селемджинском золотоносном районе. </w:t>
      </w:r>
      <w:r>
        <w:rPr>
          <w:b/>
          <w:color w:val="000000"/>
        </w:rPr>
        <w:t>Объект «Верхнеселемджинский».</w:t>
      </w:r>
      <w:r>
        <w:rPr>
          <w:color w:val="000000"/>
        </w:rPr>
        <w:t xml:space="preserve"> (Мазановский р-н., N-52-XXXIV, Гр. № 47-93-5/1). Прот.АмурТКЗ № 295 от 31.07.2000 г. – Свободный: ЗАО «Амур-Доре», 1998. – 3 кн. - 269 с., 64 гр.пр. ///АТГФ-26738, Арх.591, авт, ндпо, адм, амо/Орловка-пп Селемджи, амо/Надяга-лп Орловки, амо/Корейский-лп Надяги, амо/Короткий-пп Корейского, амо/Мизер-пп Надяги, амо/Очковый-лп Надяги, аз/россыпи, ар/Зее-Селемджинский, амт/ТКЗ (прот., затраты:371,1 тыс.руб., госбюджет)</w:t>
      </w:r>
    </w:p>
    <w:p>
      <w:pPr>
        <w:pStyle w:val="Normal"/>
        <w:ind w:firstLine="720" w:end="0"/>
        <w:jc w:val="both"/>
        <w:rPr>
          <w:b/>
          <w:color w:val="000000"/>
        </w:rPr>
      </w:pPr>
      <w:r>
        <w:rPr>
          <w:b/>
          <w:color w:val="000000"/>
        </w:rPr>
        <w:t>Куделько В.И., 1999.</w:t>
      </w:r>
      <w:r>
        <w:rPr>
          <w:color w:val="000000"/>
        </w:rPr>
        <w:t xml:space="preserve"> Материалы оперативного подсчета запасов россыпного золота по руч.Коврижка (лп Харги) с левыми притоками Дорожный и Лобастов. (Селемджинский р-н, N-53-XXVI, лц. БЛГ 00772 БЭ). Прот.АмурТКЗ № 240 от 1.12.99. - Свободный: ЗАО “Амур-Доре”, 1999. - 2 кн. - 49 с., 16 гр.пр. ///АТГФ-26539</w:t>
      </w:r>
    </w:p>
    <w:p>
      <w:pPr>
        <w:pStyle w:val="Normal"/>
        <w:widowControl w:val="false"/>
        <w:ind w:firstLine="720" w:end="0"/>
        <w:jc w:val="both"/>
        <w:rPr>
          <w:b/>
          <w:color w:val="000000"/>
        </w:rPr>
      </w:pPr>
      <w:r>
        <w:rPr>
          <w:b/>
          <w:color w:val="000000"/>
        </w:rPr>
        <w:t>Куделько В.И., 2000.</w:t>
      </w:r>
      <w:r>
        <w:rPr>
          <w:color w:val="000000"/>
        </w:rPr>
        <w:t xml:space="preserve"> Отчет о результатах поисковых и разведочных работ на россыпное золото, проведенных в Токурско-Сагурском и Харгинском золотоносных узлах в 1992-1998 гг. Объекты: «Верхнеселемджинский» и «Унгличиканский». (Селемджинский р-н, N-53-XXV, XXVI, лц.БЛГ 00445 БЭ, БЛГ 00773 БЭ, БЛГ 00234 БП, Гр.№ 47-93-5/1, 47-97-26). Прот.АмурТКЗ № 362 от 20.06.2001 г. – Свободный: ЗАО «Амур-Доре», 2000. - 4 кн.- 720 л. (221+200+204+75прот), 2 папки: 176 (71+105) гр.пр. /// АТГФ-26927, од51177 (1,3 МБ), Арх.634; амо/Селемджа (пойма инт.р.л. 3674-3690) - лп Зеи, амо/Гербичан (пойма, инт.р.л. 36-54) – пп Селемджи, амо/Узкий (пойма) – пп Гербичана, амо/Якутский (пойма) - пп Семертака, амо/Харга (пойма: инт.р.л. 40-96 ниж.залежь, инт.р.л. 100-140 ср.залежь, инт.р.л. 272-316 верх.залежь; прав.терр.инт.р.л. 96-118; лев.терр.инт.р.л. 280-294 залежь1,2) - лп Селемджи, амо/Густак (пойма инт.р.л. 128-14) - пп Харги, амо/Оканак (пойма, инт.р.л. 1-11) - лп Харги, амо/Восточный (пойма, инт.р.л. 0-6,18-26; прав.терр.инт.р.л. 0-8, залежь1,2) - лп Харги, амо/Унгличикан (пойма; лев.терр.инт.р.л. 14-18) - лп Наэрген М., амо/Унгличикан Лев. (пойма, инт.р.л.2-0) - лп Унгличикана, амо/Семертак (пойма, инт.р.л. 62-134) - пп Селемджи, амо/Болтанак (долина) - лп Харги, Ворчун (долина) - пп Харги, Черный (долина) - лп Харги, амо/Березовый (долина) - лп Унгличикана </w:t>
      </w:r>
    </w:p>
    <w:p>
      <w:pPr>
        <w:pStyle w:val="Normal"/>
        <w:ind w:firstLine="720" w:end="0"/>
        <w:jc w:val="both"/>
        <w:rPr>
          <w:b/>
          <w:color w:val="000000"/>
        </w:rPr>
      </w:pPr>
      <w:r>
        <w:rPr>
          <w:b/>
          <w:color w:val="000000"/>
        </w:rPr>
        <w:t>Куделько В.И., 2001.</w:t>
      </w:r>
      <w:r>
        <w:rPr>
          <w:color w:val="000000"/>
        </w:rPr>
        <w:t xml:space="preserve"> Материалы оперативного подсчета запасов россыпного золота р.Наэрген М. (инт. р.л. 84-96) – лп Селемджи и пересчёта запасов россыпи руч.Галечный - лп Наэргена М. Объект </w:t>
      </w:r>
      <w:r>
        <w:rPr>
          <w:b/>
          <w:color w:val="000000"/>
        </w:rPr>
        <w:t>«Наэргенский».</w:t>
      </w:r>
      <w:r>
        <w:rPr>
          <w:color w:val="000000"/>
        </w:rPr>
        <w:t xml:space="preserve"> (Селемджинский р-н., N-53-ХХVI, лц.БЛГ 01117 БЭ, Гр.47-01-4). Протокол АмурТКЗ № 324 от 9.02.2001 г. – Свободный: ЗАО «Амур-Доре», 2001. – 2 кн.-38 с., 11 гр.пр. /// АТГФ-26760</w:t>
      </w:r>
    </w:p>
    <w:p>
      <w:pPr>
        <w:pStyle w:val="BodyTextIndent"/>
        <w:ind w:firstLine="720" w:end="0"/>
        <w:rPr>
          <w:b/>
          <w:color w:val="000000"/>
        </w:rPr>
      </w:pPr>
      <w:r>
        <w:rPr>
          <w:b/>
          <w:color w:val="000000"/>
        </w:rPr>
        <w:t xml:space="preserve">Куделько В.И., 2002. </w:t>
      </w:r>
      <w:r>
        <w:rPr>
          <w:color w:val="000000"/>
        </w:rPr>
        <w:t xml:space="preserve">Материалы оперативного подсчета запасов россыпного золота в долинах левых притоков р.Малый Наэрген ручьев Николаевский и Казимировский по состоянию на 01.12.2002 г. Объект «Казимировский». (Селемджинский р-н, N-53-XXVI, лц.БЛГ 01363 БЭ, Гр. 47-02-36). Протокол АмурТКЗ № 459 от 11.12.2002г. – Свободный: ЗАО «Амур-Доре», 2002. – 2 кн.-73 с. (65+8), 23 гр.пр. /// АТГФ-27099 </w:t>
      </w:r>
    </w:p>
    <w:p>
      <w:pPr>
        <w:pStyle w:val="BodyTextIndent"/>
        <w:ind w:firstLine="720" w:end="0"/>
        <w:rPr>
          <w:b/>
          <w:color w:val="000000"/>
        </w:rPr>
      </w:pPr>
      <w:r>
        <w:rPr>
          <w:b/>
          <w:color w:val="000000"/>
        </w:rPr>
        <w:t>Куделько В.И., 2002.</w:t>
      </w:r>
      <w:r>
        <w:rPr>
          <w:color w:val="000000"/>
        </w:rPr>
        <w:t xml:space="preserve"> Отчет о результатах геологоразведочных работ, проведенных на россыпное золото в долинах р.Мал.Наэрген и руч.Галечный в 2001 г. с подсчетом запасов на 01.01.2002 г.</w:t>
      </w:r>
      <w:r>
        <w:rPr>
          <w:b/>
          <w:color w:val="000000"/>
        </w:rPr>
        <w:t xml:space="preserve"> </w:t>
      </w:r>
      <w:r>
        <w:rPr>
          <w:color w:val="000000"/>
        </w:rPr>
        <w:t>Объект</w:t>
      </w:r>
      <w:r>
        <w:rPr>
          <w:b/>
          <w:color w:val="000000"/>
        </w:rPr>
        <w:t xml:space="preserve"> «Наэргенский»</w:t>
      </w:r>
      <w:r>
        <w:rPr>
          <w:color w:val="000000"/>
        </w:rPr>
        <w:t>. (Селемджинский р-н, N-53-ХХVI, лц. БЛГ 01117 БЭ, Гр.47-01-4). Протокол АмурТКЗ № 452 от 29.10.2002 г. – Свободный: ЗАО «Амур-Доре», 2002. – 2 кн.- 140 л. (118+22), 13 гр.пр. /// АТГФ-27119 (экз. № 2), од51177 (1,1 МБ), арх.656; авт, ндпо, адм, аз/россыпи, амо/Наэрген М. - л.с.Наэргена-лп Селемджи, амо/Галечный - лп Наэргена М., амт/ТКЗ (прот.). Затраты: 240,603 тыс.руб. вмсб,обл.</w:t>
      </w:r>
    </w:p>
    <w:p>
      <w:pPr>
        <w:pStyle w:val="BodyTextIndent"/>
        <w:ind w:firstLine="720" w:end="0"/>
        <w:rPr>
          <w:b/>
          <w:color w:val="000000"/>
        </w:rPr>
      </w:pPr>
      <w:r>
        <w:rPr>
          <w:b/>
          <w:color w:val="000000"/>
        </w:rPr>
        <w:t xml:space="preserve">Куделько В.И., 2002. </w:t>
      </w:r>
      <w:r>
        <w:rPr>
          <w:color w:val="000000"/>
        </w:rPr>
        <w:t>Отчет о результатах поисковых и оценочных работ, проведенных на россыпное золото в средней и верхней частях бассейна р.Мал.Наэрген в 2000-2002 гг. Объект «</w:t>
      </w:r>
      <w:r>
        <w:rPr>
          <w:b/>
          <w:color w:val="000000"/>
        </w:rPr>
        <w:t>Малонаэргенский</w:t>
      </w:r>
      <w:r>
        <w:rPr>
          <w:color w:val="000000"/>
        </w:rPr>
        <w:t>». (Селемджинский р-н, N-53-XXVI, лц. БЛГ 01093 БП, Гр.47-00-30). Протокол АмурТКЗ № 507 от 12.08.2003г. – Свободный: ЗАО «Амур-Доре», 2002. – 2 кн.-195 л. (168+27), 39 гр.пр. /// АТГФ-27275 (экз. № 2), од51177 (0,2 МБ), Арх.689,768</w:t>
      </w:r>
    </w:p>
    <w:p>
      <w:pPr>
        <w:pStyle w:val="BodyTextIndent"/>
        <w:ind w:firstLine="720" w:end="0"/>
        <w:rPr>
          <w:b/>
          <w:color w:val="000000"/>
        </w:rPr>
      </w:pPr>
      <w:r>
        <w:rPr>
          <w:b/>
          <w:color w:val="000000"/>
        </w:rPr>
        <w:t>Куделько В.И., 2003.</w:t>
      </w:r>
      <w:r>
        <w:rPr>
          <w:color w:val="000000"/>
        </w:rPr>
        <w:t xml:space="preserve"> Промежуточный отчет о результатах геологоразведочных работ, проведенных на россыпное золото в долине р.Курумкан в 2003 г. Объект «</w:t>
      </w:r>
      <w:r>
        <w:rPr>
          <w:b/>
          <w:color w:val="000000"/>
        </w:rPr>
        <w:t>Курумканский</w:t>
      </w:r>
      <w:r>
        <w:rPr>
          <w:color w:val="000000"/>
        </w:rPr>
        <w:t xml:space="preserve">». (Селемджинский р-н, N-53-XXVI, лц.БЛГ 01362 БЭ, Гр.47-02-35). Протокол АмурТКЗ № 523 от 10.12.2003. – Свободный: ЗАО «Амур-Доре», 2003. – 2 кн.-73 л. (60+13), 16 гр.пр. /// АТГФ-27285 амо/Курумкан-лп Эльга Б. (басс.р.Харга) </w:t>
      </w:r>
    </w:p>
    <w:p>
      <w:pPr>
        <w:pStyle w:val="Normal"/>
        <w:ind w:firstLine="720" w:end="0"/>
        <w:jc w:val="both"/>
        <w:rPr>
          <w:b/>
          <w:color w:val="000000"/>
        </w:rPr>
      </w:pPr>
      <w:r>
        <w:rPr>
          <w:b/>
          <w:color w:val="000000"/>
        </w:rPr>
        <w:t>Куделько В.И.,</w:t>
      </w:r>
      <w:r>
        <w:rPr>
          <w:color w:val="000000"/>
        </w:rPr>
        <w:t xml:space="preserve"> </w:t>
      </w:r>
      <w:r>
        <w:rPr>
          <w:b/>
          <w:color w:val="000000"/>
        </w:rPr>
        <w:t>2004.</w:t>
      </w:r>
      <w:r>
        <w:rPr>
          <w:color w:val="000000"/>
        </w:rPr>
        <w:t xml:space="preserve"> Отчёт о результатах поисковых и оценочных работ на россыпное золото, проведённых в бассейне верхнего течения р.Харга в 2001-2004 гг. Объект «</w:t>
      </w:r>
      <w:r>
        <w:rPr>
          <w:b/>
          <w:color w:val="000000"/>
        </w:rPr>
        <w:t>Харгинский</w:t>
      </w:r>
      <w:r>
        <w:rPr>
          <w:color w:val="000000"/>
        </w:rPr>
        <w:t>». (Селемджинский р-н, N-53-XXVI, XXXII, лц.БЛГ01249 БП, Гр.47-02-2). Протокол НТС № 702 от 14.04.2004 г. - Свободный: ЗАО «Амур-Доре», 2004. – 1 кн.-178 л., 39/49 л.гр.пр. /// АТГФ-27329 (экз. № 2), од51076, Арх.724; авт, ндпо, адм, амо/27(</w:t>
      </w:r>
      <w:r>
        <w:rPr>
          <w:b/>
          <w:color w:val="000000"/>
        </w:rPr>
        <w:t>Харга</w:t>
      </w:r>
      <w:r>
        <w:rPr>
          <w:color w:val="000000"/>
        </w:rPr>
        <w:t xml:space="preserve">-лп Селемджа, </w:t>
      </w:r>
      <w:r>
        <w:rPr>
          <w:b/>
          <w:color w:val="000000"/>
        </w:rPr>
        <w:t>Отрадный</w:t>
      </w:r>
      <w:r>
        <w:rPr>
          <w:color w:val="000000"/>
        </w:rPr>
        <w:t xml:space="preserve">-пп Харга, </w:t>
      </w:r>
      <w:r>
        <w:rPr>
          <w:b/>
          <w:color w:val="000000"/>
        </w:rPr>
        <w:t>Охлопова</w:t>
      </w:r>
      <w:r>
        <w:rPr>
          <w:color w:val="000000"/>
        </w:rPr>
        <w:t xml:space="preserve">-пп Харга, </w:t>
      </w:r>
      <w:r>
        <w:rPr>
          <w:b/>
          <w:color w:val="000000"/>
        </w:rPr>
        <w:t>Талыма</w:t>
      </w:r>
      <w:r>
        <w:rPr>
          <w:color w:val="000000"/>
        </w:rPr>
        <w:t xml:space="preserve">-лп Харга, </w:t>
      </w:r>
      <w:r>
        <w:rPr>
          <w:b/>
          <w:color w:val="000000"/>
        </w:rPr>
        <w:t>Вольный</w:t>
      </w:r>
      <w:r>
        <w:rPr>
          <w:color w:val="000000"/>
        </w:rPr>
        <w:t xml:space="preserve">-пп Талыма, </w:t>
      </w:r>
      <w:r>
        <w:rPr>
          <w:b/>
          <w:color w:val="000000"/>
        </w:rPr>
        <w:t>Замкнутый</w:t>
      </w:r>
      <w:r>
        <w:rPr>
          <w:color w:val="000000"/>
        </w:rPr>
        <w:t xml:space="preserve">-пп Талыма, </w:t>
      </w:r>
      <w:r>
        <w:rPr>
          <w:b/>
          <w:color w:val="000000"/>
        </w:rPr>
        <w:t>Мираж</w:t>
      </w:r>
      <w:r>
        <w:rPr>
          <w:color w:val="000000"/>
        </w:rPr>
        <w:t xml:space="preserve">-пп Талыма, </w:t>
      </w:r>
      <w:r>
        <w:rPr>
          <w:b/>
          <w:color w:val="000000"/>
        </w:rPr>
        <w:t>Табор</w:t>
      </w:r>
      <w:r>
        <w:rPr>
          <w:color w:val="000000"/>
        </w:rPr>
        <w:t xml:space="preserve">-лп Талыма, </w:t>
      </w:r>
      <w:r>
        <w:rPr>
          <w:b/>
          <w:color w:val="000000"/>
        </w:rPr>
        <w:t>Крайний</w:t>
      </w:r>
      <w:r>
        <w:rPr>
          <w:color w:val="000000"/>
        </w:rPr>
        <w:t xml:space="preserve">-лп Талыма, </w:t>
      </w:r>
      <w:r>
        <w:rPr>
          <w:b/>
          <w:color w:val="000000"/>
        </w:rPr>
        <w:t>Ключ</w:t>
      </w:r>
      <w:r>
        <w:rPr>
          <w:color w:val="000000"/>
        </w:rPr>
        <w:t xml:space="preserve">-пп Талыма, </w:t>
      </w:r>
      <w:r>
        <w:rPr>
          <w:b/>
          <w:color w:val="000000"/>
        </w:rPr>
        <w:t>Талый</w:t>
      </w:r>
      <w:r>
        <w:rPr>
          <w:color w:val="000000"/>
        </w:rPr>
        <w:t xml:space="preserve">-лп Талыма, </w:t>
      </w:r>
      <w:r>
        <w:rPr>
          <w:b/>
          <w:color w:val="000000"/>
        </w:rPr>
        <w:t>Тройка</w:t>
      </w:r>
      <w:r>
        <w:rPr>
          <w:color w:val="000000"/>
        </w:rPr>
        <w:t xml:space="preserve">-пп Харга, </w:t>
      </w:r>
      <w:r>
        <w:rPr>
          <w:b/>
          <w:color w:val="000000"/>
        </w:rPr>
        <w:t>Правый</w:t>
      </w:r>
      <w:r>
        <w:rPr>
          <w:color w:val="000000"/>
        </w:rPr>
        <w:t xml:space="preserve">-пп Тройка/-пп Харга, </w:t>
      </w:r>
      <w:r>
        <w:rPr>
          <w:b/>
          <w:color w:val="000000"/>
        </w:rPr>
        <w:t>Эзоп</w:t>
      </w:r>
      <w:r>
        <w:rPr>
          <w:color w:val="000000"/>
        </w:rPr>
        <w:t xml:space="preserve">-лп Харга, </w:t>
      </w:r>
      <w:r>
        <w:rPr>
          <w:b/>
          <w:color w:val="000000"/>
        </w:rPr>
        <w:t>Петровский</w:t>
      </w:r>
      <w:r>
        <w:rPr>
          <w:color w:val="000000"/>
        </w:rPr>
        <w:t xml:space="preserve">-лп Харга, </w:t>
      </w:r>
      <w:r>
        <w:rPr>
          <w:b/>
          <w:color w:val="000000"/>
        </w:rPr>
        <w:t>Ветвистый</w:t>
      </w:r>
      <w:r>
        <w:rPr>
          <w:color w:val="000000"/>
        </w:rPr>
        <w:t xml:space="preserve">-пп Харга, </w:t>
      </w:r>
      <w:r>
        <w:rPr>
          <w:b/>
          <w:color w:val="000000"/>
        </w:rPr>
        <w:t>Короткий</w:t>
      </w:r>
      <w:r>
        <w:rPr>
          <w:color w:val="000000"/>
        </w:rPr>
        <w:t xml:space="preserve">-лп Харга, </w:t>
      </w:r>
      <w:r>
        <w:rPr>
          <w:b/>
          <w:color w:val="000000"/>
        </w:rPr>
        <w:t>Джело</w:t>
      </w:r>
      <w:r>
        <w:rPr>
          <w:color w:val="000000"/>
        </w:rPr>
        <w:t xml:space="preserve">-пп Харга, </w:t>
      </w:r>
      <w:r>
        <w:rPr>
          <w:b/>
          <w:color w:val="000000"/>
        </w:rPr>
        <w:t>Высокий</w:t>
      </w:r>
      <w:r>
        <w:rPr>
          <w:color w:val="000000"/>
        </w:rPr>
        <w:t xml:space="preserve">-лп Джело/-пп Харга, </w:t>
      </w:r>
      <w:r>
        <w:rPr>
          <w:b/>
          <w:color w:val="000000"/>
        </w:rPr>
        <w:t>Незнакомый</w:t>
      </w:r>
      <w:r>
        <w:rPr>
          <w:color w:val="000000"/>
        </w:rPr>
        <w:t xml:space="preserve">-пп Джело/-пп Харга, </w:t>
      </w:r>
      <w:r>
        <w:rPr>
          <w:b/>
          <w:color w:val="000000"/>
        </w:rPr>
        <w:t>Длинный</w:t>
      </w:r>
      <w:r>
        <w:rPr>
          <w:color w:val="000000"/>
        </w:rPr>
        <w:t xml:space="preserve">-пп Незнакомый/-пп Джело/-пп Харга, </w:t>
      </w:r>
      <w:r>
        <w:rPr>
          <w:b/>
          <w:color w:val="000000"/>
        </w:rPr>
        <w:t>Рогатый</w:t>
      </w:r>
      <w:r>
        <w:rPr>
          <w:color w:val="000000"/>
        </w:rPr>
        <w:t xml:space="preserve">-пп Незнакомый/-пп Джело/-пп Харга, </w:t>
      </w:r>
      <w:r>
        <w:rPr>
          <w:b/>
          <w:color w:val="000000"/>
        </w:rPr>
        <w:t>Кривой</w:t>
      </w:r>
      <w:r>
        <w:rPr>
          <w:color w:val="000000"/>
        </w:rPr>
        <w:t xml:space="preserve">-лп Джело/-пп Харга, </w:t>
      </w:r>
      <w:r>
        <w:rPr>
          <w:b/>
          <w:color w:val="000000"/>
        </w:rPr>
        <w:t>Прямой</w:t>
      </w:r>
      <w:r>
        <w:rPr>
          <w:color w:val="000000"/>
        </w:rPr>
        <w:t xml:space="preserve">-лп Харга, </w:t>
      </w:r>
      <w:r>
        <w:rPr>
          <w:b/>
          <w:color w:val="000000"/>
        </w:rPr>
        <w:t>Строгий</w:t>
      </w:r>
      <w:r>
        <w:rPr>
          <w:color w:val="000000"/>
        </w:rPr>
        <w:t xml:space="preserve">-лп Харга, </w:t>
      </w:r>
      <w:r>
        <w:rPr>
          <w:b/>
          <w:color w:val="000000"/>
        </w:rPr>
        <w:t>Амакан Н.</w:t>
      </w:r>
      <w:r>
        <w:rPr>
          <w:color w:val="000000"/>
        </w:rPr>
        <w:t xml:space="preserve">-лп Харга, </w:t>
      </w:r>
      <w:r>
        <w:rPr>
          <w:b/>
          <w:color w:val="000000"/>
        </w:rPr>
        <w:t>Амакан Ср.</w:t>
      </w:r>
      <w:r>
        <w:rPr>
          <w:color w:val="000000"/>
        </w:rPr>
        <w:t>-лп Харга</w:t>
      </w:r>
    </w:p>
    <w:p>
      <w:pPr>
        <w:pStyle w:val="BodyTextIndent"/>
        <w:ind w:firstLine="720" w:end="0"/>
        <w:rPr>
          <w:b/>
          <w:color w:val="000000"/>
        </w:rPr>
      </w:pPr>
      <w:r>
        <w:rPr>
          <w:b/>
          <w:color w:val="000000"/>
        </w:rPr>
        <w:t>Куделько В.И., 2004.</w:t>
      </w:r>
      <w:r>
        <w:rPr>
          <w:color w:val="000000"/>
        </w:rPr>
        <w:t xml:space="preserve"> Отчет о результатах поисковых, оценочных и разведочных работ, проведенных на россыпное золото в долинах р.Мал.Наэрген и ручьёв Николаевский и Казимировский в 2002-2003 гг. Объект «</w:t>
      </w:r>
      <w:r>
        <w:rPr>
          <w:b/>
          <w:color w:val="000000"/>
        </w:rPr>
        <w:t>Казимировский</w:t>
      </w:r>
      <w:r>
        <w:rPr>
          <w:color w:val="000000"/>
        </w:rPr>
        <w:t>». (Селемджинский р-н, N-53-XXVI, лц.БЛГ 01363 БЭ, Гр.47-02-36). Протокол АмурТКЗ № 591 от 17.01.2005 г. – Свободный: ЗАО «Амур-Доре», 2004. – 2 кн.-202 л. (174+28), 34 гр.пр. /// АТГФ-27578, од51110, Арх.768; амо/3 (Наэрген М.- лп Селемджи; Николаевский, Казимировский – лп Наэрген М.)</w:t>
      </w:r>
    </w:p>
    <w:p>
      <w:pPr>
        <w:pStyle w:val="BodyTextIndent"/>
        <w:ind w:firstLine="720" w:end="0"/>
        <w:rPr>
          <w:b/>
          <w:color w:val="000000"/>
        </w:rPr>
      </w:pPr>
      <w:r>
        <w:rPr>
          <w:b/>
          <w:color w:val="000000"/>
        </w:rPr>
        <w:t>Куделько В.И., 2004.</w:t>
      </w:r>
      <w:r>
        <w:rPr>
          <w:color w:val="000000"/>
        </w:rPr>
        <w:t xml:space="preserve"> Отчет о результатах поисковых, оценочных и разведочных работ, провёденных на россыпное золото в долине р.Курумкан в 2003-2004 гг. Объект «</w:t>
      </w:r>
      <w:r>
        <w:rPr>
          <w:b/>
          <w:color w:val="000000"/>
        </w:rPr>
        <w:t>Курумканский</w:t>
      </w:r>
      <w:r>
        <w:rPr>
          <w:color w:val="000000"/>
        </w:rPr>
        <w:t>». (Селемджинский р-н, N-53-XXVI, лц.БЛГ 01362 БЭ, Гр.47-02-35). Протокол АмурТКЗ № 598 от 11.02.2005 г. – Свободный: ЗАО «Амур-Доре», 2004. – 2 кн.-195 л. (164+31), 24 гр.пр. /// АТГФ-27576, од51111, Арх.791; амо/Курумкан-лп Эльга Бол.</w:t>
      </w:r>
    </w:p>
    <w:p>
      <w:pPr>
        <w:pStyle w:val="BodyTextIndent"/>
        <w:ind w:firstLine="720" w:end="0"/>
        <w:rPr>
          <w:b/>
          <w:color w:val="000000"/>
        </w:rPr>
      </w:pPr>
      <w:r>
        <w:rPr>
          <w:b/>
          <w:color w:val="000000"/>
        </w:rPr>
        <w:t>Куделько В.И., 2006.</w:t>
      </w:r>
      <w:r>
        <w:rPr>
          <w:color w:val="000000"/>
        </w:rPr>
        <w:t xml:space="preserve"> Материалы оперативного прироста запасов россыпного золота в бассейне руч.Сагур в 2006 г. Объект «</w:t>
      </w:r>
      <w:r>
        <w:rPr>
          <w:b/>
          <w:color w:val="000000"/>
        </w:rPr>
        <w:t>Сагур</w:t>
      </w:r>
      <w:r>
        <w:rPr>
          <w:color w:val="000000"/>
        </w:rPr>
        <w:t xml:space="preserve">». (Селемджинский р-н, N-53-XXV, лц.БЛГ 01613 БР, Гр.47-05-14). Протокол АмурТКЗ № 615 от 25.01.2007. – Свободный: ЗАО «Амур-Доре», 2006. – 1 папка: 2 кн.-128 л. (96+32), 17 л.гр.пр. /// АТГФ-27773 (экз. № 1); авт, ндпо, адм, аз/россыпи, амо/3(Сагур-лп Селемджа, Левый-лп Сагур, Левый-2 – лп Сагур), амт/ТКЗ (прот.). Затраты: 3.360,6 тыс.руб. – соб.ср-ва </w:t>
      </w:r>
    </w:p>
    <w:p>
      <w:pPr>
        <w:pStyle w:val="BodyTextIndent"/>
        <w:ind w:firstLine="720" w:end="0"/>
        <w:rPr>
          <w:b/>
          <w:bCs/>
          <w:color w:val="000000"/>
        </w:rPr>
      </w:pPr>
      <w:r>
        <w:rPr>
          <w:b/>
          <w:color w:val="000000"/>
        </w:rPr>
        <w:t>Куделько В.И., 2007.</w:t>
      </w:r>
      <w:r>
        <w:rPr>
          <w:color w:val="000000"/>
        </w:rPr>
        <w:t xml:space="preserve"> Материалы оперативного подсчета запасов россыпного золота в долине руч.Челогор и его правого притока руч.Малый Токур в 2007 г. Объект «</w:t>
      </w:r>
      <w:r>
        <w:rPr>
          <w:b/>
          <w:color w:val="000000"/>
        </w:rPr>
        <w:t>Челогорский</w:t>
      </w:r>
      <w:r>
        <w:rPr>
          <w:color w:val="000000"/>
        </w:rPr>
        <w:t xml:space="preserve">». (Селемджинский р-н, N-53-XXV, лц.БЛГ 01832 БР, Гр.47-06-24). Протокол АмурТКЗ № 626 от 11.05.2007. – Свободный: ОАО ЗДП «Коболдо», 2007. – 1 папка: 2 кн.-136 л. (104+32/прот ), 18 л. гр.пр. /// АТГФ-27798 (экз. № 1), од51209 (216 МБ); авт, ндпо, адм, аз/россыпи, амо/Челогорский объект, амо/Челогор-пп Караурака М, Токур М.-пп Челогор; амт/ТКЗ (прот.). Затраты: 2.012,800 тыс.руб.(соб.ср-ва) </w:t>
      </w:r>
    </w:p>
    <w:p>
      <w:pPr>
        <w:pStyle w:val="BodyTextIndent"/>
        <w:ind w:firstLine="720" w:end="0"/>
        <w:rPr>
          <w:b/>
          <w:color w:val="000000"/>
        </w:rPr>
      </w:pPr>
      <w:r>
        <w:rPr>
          <w:b/>
          <w:bCs/>
          <w:color w:val="000000"/>
        </w:rPr>
        <w:t xml:space="preserve">Куделько В.И., 2007. </w:t>
      </w:r>
      <w:r>
        <w:rPr>
          <w:color w:val="000000"/>
        </w:rPr>
        <w:t>Материалы оперативного прироста запасов росыпного золота в долине руч.Осипкан (интервал линий 04-26, с пп руч. Николаевским), правого притока р.Караурак Б. Объект «</w:t>
      </w:r>
      <w:r>
        <w:rPr>
          <w:b/>
          <w:bCs/>
          <w:color w:val="000000"/>
        </w:rPr>
        <w:t>Осипканский</w:t>
      </w:r>
      <w:r>
        <w:rPr>
          <w:color w:val="000000"/>
        </w:rPr>
        <w:t xml:space="preserve">». (Селемджинсий р-н, N-53-XXV, лц.БЛГ 01720 БР, Гр.47-06-2). Протокол АмурТКЗ № 621 от 20.03.2007, подсчет запасов на 01.02.2007. - Свободный: ЗАО «Амур-Доре», 2007. - 2 кн.-143 л. (111+32), 21 л.гр.пр. /// АТГФ-27792, од51199 (50 МБ). </w:t>
      </w:r>
      <w:r>
        <w:rPr>
          <w:color w:val="000000"/>
          <w:sz w:val="20"/>
        </w:rPr>
        <w:t>Осипкан-пп Караурак Б., Николаевский (Сипкан)-пп Осипкан. Исполнитель работ ООО НПГФ «Регис».</w:t>
      </w:r>
    </w:p>
    <w:p>
      <w:pPr>
        <w:pStyle w:val="Normal"/>
        <w:ind w:firstLine="720" w:end="0"/>
        <w:jc w:val="both"/>
        <w:rPr>
          <w:b/>
          <w:color w:val="000000"/>
        </w:rPr>
      </w:pPr>
      <w:r>
        <w:rPr>
          <w:b/>
          <w:color w:val="000000"/>
        </w:rPr>
        <w:t>Куделько В.И., 2007.</w:t>
      </w:r>
      <w:r>
        <w:rPr>
          <w:color w:val="000000"/>
        </w:rPr>
        <w:t xml:space="preserve"> Отчёт о результатах поисковых, оценочных и разведочных работ, проведённых на россыпное золото в долинах руч.Осипкан, правого притока р.Караурак Б. и его правого притока руч.Николаевский в 2005-2007 гг. Объект «</w:t>
      </w:r>
      <w:r>
        <w:rPr>
          <w:b/>
          <w:color w:val="000000"/>
        </w:rPr>
        <w:t>Осипканский</w:t>
      </w:r>
      <w:r>
        <w:rPr>
          <w:color w:val="000000"/>
        </w:rPr>
        <w:t xml:space="preserve">». (Селемджинский р-н, N-53-XXV, лц.БЛГ 01720 БР, Гр.47-06-2). Протокол АмурТКЗ № 641 от 4.12.2007. – Свободный: ЗАО «Амур-Доре», 2007. – 2 кн.-350 л. (298+52), 39 л. гр.пр. /// АТГФ-28158, од51261 (280 МБ), Арх.905. </w:t>
      </w:r>
      <w:r>
        <w:rPr>
          <w:color w:val="000000"/>
          <w:sz w:val="20"/>
        </w:rPr>
        <w:t>Осипкан-пп Караурак Б.; (Николаевский, Наташа Сашин, Альхен) -пп Осипкан; Сухой-лп Осипкан; (Киса, Раин, Юрьевский, Игоревский, Ося) -пп Николаевский. Исполнитель работ ООО НПГФ «Регис».</w:t>
      </w:r>
    </w:p>
    <w:p>
      <w:pPr>
        <w:pStyle w:val="Normal"/>
        <w:ind w:firstLine="709" w:end="0"/>
        <w:jc w:val="both"/>
        <w:rPr>
          <w:b/>
          <w:color w:val="000000"/>
        </w:rPr>
      </w:pPr>
      <w:r>
        <w:rPr>
          <w:b/>
          <w:color w:val="000000"/>
        </w:rPr>
        <w:t xml:space="preserve">Куделько В.И., Маценко И.Ф., Самозванов А.Г. и др., 2014. </w:t>
      </w:r>
      <w:r>
        <w:rPr>
          <w:color w:val="000000"/>
        </w:rPr>
        <w:t xml:space="preserve">Отчет о результатах поисковых и оценочных работ на рудное золото в пределах Альдиконской рудоперспективной площади в 2012-2013 гг. Объект </w:t>
      </w:r>
      <w:r>
        <w:rPr>
          <w:b/>
          <w:color w:val="000000"/>
        </w:rPr>
        <w:t>«Альдиконский».</w:t>
      </w:r>
      <w:r>
        <w:rPr>
          <w:color w:val="000000"/>
        </w:rPr>
        <w:t xml:space="preserve"> Протокол НТС Амурнедра № 1059 от 02.06.2014 г. (Селемджинский, Мазановский р-ны; М-52-V, лц.БЛГ 02359 БР, Гр.10-12-219). – Благовещенск: ООО «Золотодобывающий альянс», ООО НПГФ «Регис», 2014. – 1 кн.-277 л., 44 л.гр.пр. /// АТГФ-29515, од51750 (708 Мб), Арх.1156 (первич., обр., шлифы). </w:t>
      </w:r>
      <w:r>
        <w:rPr>
          <w:color w:val="000000"/>
          <w:sz w:val="20"/>
        </w:rPr>
        <w:t>аз/коренное/объекты/ Северное прп /потенциальное рудное поле/, Западное прп.</w:t>
      </w:r>
    </w:p>
    <w:p>
      <w:pPr>
        <w:pStyle w:val="BodyTextIndent"/>
        <w:ind w:firstLine="720" w:end="0"/>
        <w:rPr>
          <w:b/>
          <w:color w:val="000000"/>
        </w:rPr>
      </w:pPr>
      <w:r>
        <w:rPr>
          <w:b/>
          <w:color w:val="000000"/>
        </w:rPr>
        <w:t>Куделько И.Ю., 2007.</w:t>
      </w:r>
      <w:r>
        <w:rPr>
          <w:color w:val="000000"/>
        </w:rPr>
        <w:t xml:space="preserve"> Отчёт о результатах поисковых работ, проведённых на россыпное золото в бассейне верхнего течения р.Нижняя Стойба в 2004-2005 гг. Объект «</w:t>
      </w:r>
      <w:r>
        <w:rPr>
          <w:b/>
          <w:color w:val="000000"/>
        </w:rPr>
        <w:t>Нижнестойбинский»</w:t>
      </w:r>
      <w:r>
        <w:rPr>
          <w:color w:val="000000"/>
        </w:rPr>
        <w:t xml:space="preserve">. (Селемджинский р-н, N-52-XXX, лц.БЛГ 01486 БП, Гр.47-04-14. Протокол НТС Амурнедра № 846/1 от 08.02.2008). – Свободный: ЗАО «Амур-Доре», 2007. – 1 папка: 1 кн.-172 л., 22/23 л.гр.пр. /// АТГФ-28179, од51276 (21МБ), Арх.909. </w:t>
      </w:r>
      <w:r>
        <w:rPr>
          <w:color w:val="000000"/>
          <w:sz w:val="20"/>
        </w:rPr>
        <w:t>амо/16: Стойба Ниж.-пп Селемджа, (Средний Стойбик, Нижний Стойбик, Былой(Ивакан), Кардагас, Быстрый, Прямой) – пп Стойба Ниж., Бывалый-лп Былой, Илаир-лп Кардагас, Быстрёнок-лп Быстрый, (Верхний, Баюгунан, Тепр, Тихий) – лп Стойба Ниж., Баюн-пр.сост. Баюгунан, Буян-лев.сост. Баюгунан. Затраты: 5.040,472 тыс.руб. – бюджет Амурской обл.</w:t>
      </w:r>
      <w:r>
        <w:rPr>
          <w:color w:val="000000"/>
        </w:rPr>
        <w:t xml:space="preserve"> </w:t>
      </w:r>
    </w:p>
    <w:p>
      <w:pPr>
        <w:pStyle w:val="Normal"/>
        <w:ind w:firstLine="720" w:end="0"/>
        <w:jc w:val="both"/>
        <w:rPr>
          <w:b/>
          <w:color w:val="000000"/>
        </w:rPr>
      </w:pPr>
      <w:r>
        <w:rPr>
          <w:b/>
          <w:color w:val="000000"/>
        </w:rPr>
        <w:t>Куделько И.Ю., 2007.</w:t>
      </w:r>
      <w:r>
        <w:rPr>
          <w:color w:val="000000"/>
        </w:rPr>
        <w:t xml:space="preserve"> Отчёт о результатах поисковых работ, проведённых на россыпное золото в долине ручья Успенский, правого притока р.Нижняя Стойба в 2006 г. Объект «</w:t>
      </w:r>
      <w:r>
        <w:rPr>
          <w:b/>
          <w:color w:val="000000"/>
        </w:rPr>
        <w:t>Успенский</w:t>
      </w:r>
      <w:r>
        <w:rPr>
          <w:color w:val="000000"/>
        </w:rPr>
        <w:t>». (Селемджинский р-н, N-52-XXX, лц.БЛГ 01637 БР, Гр.47-05-32. Протокол НТС Амурнедра № 824 от 09.07.2007). – Свободный: ЗАО «Амур-Доре», 2007. – 1 кн.-77 л., 6 л.гр.пр. /// АТГФ-28058, од51243 (90,4 МБ), Арх.889.</w:t>
      </w:r>
    </w:p>
    <w:p>
      <w:pPr>
        <w:pStyle w:val="Normal"/>
        <w:ind w:firstLine="720" w:end="0"/>
        <w:jc w:val="both"/>
        <w:rPr>
          <w:b/>
          <w:color w:val="000000"/>
        </w:rPr>
      </w:pPr>
      <w:r>
        <w:rPr>
          <w:b/>
          <w:color w:val="000000"/>
        </w:rPr>
        <w:t xml:space="preserve">Куделько И.Ю., 2008. </w:t>
      </w:r>
      <w:r>
        <w:rPr>
          <w:color w:val="000000"/>
        </w:rPr>
        <w:t>Материалы оперативного прироста запасов россыпного золота в долине ручья Наташин, прав.пр. руч.Осипкан и в долине руч.Трезуб, прав.пр. руч.Николаевский в 2008 г. Объект</w:t>
      </w:r>
      <w:r>
        <w:rPr>
          <w:b/>
          <w:color w:val="000000"/>
        </w:rPr>
        <w:t xml:space="preserve"> «Верхнеосипканский».</w:t>
      </w:r>
      <w:r>
        <w:rPr>
          <w:color w:val="000000"/>
        </w:rPr>
        <w:t xml:space="preserve"> Подсчет запасов по состоянию на 01.06.2008. (Селемджинский р-н, N-53-XXV, лц.БЛГ 01990 БР, Гр.10-08-9). Протокол ТКЗ № 662 от 07.07.2008. – Свободный: ОАО ЗДП «Коболдо», 2008. – 2 кн.-145 л. (110+35/прот.), 15 л. гр.пр. /// АТГФ-28189, од51292 (115 Мб).</w:t>
      </w:r>
    </w:p>
    <w:p>
      <w:pPr>
        <w:pStyle w:val="BodyTextIndent"/>
        <w:ind w:firstLine="720" w:end="0"/>
        <w:rPr>
          <w:b/>
          <w:color w:val="000000"/>
        </w:rPr>
      </w:pPr>
      <w:r>
        <w:rPr>
          <w:b/>
          <w:color w:val="000000"/>
        </w:rPr>
        <w:t>Куделько И.Ю., 2008.</w:t>
      </w:r>
      <w:r>
        <w:rPr>
          <w:color w:val="000000"/>
        </w:rPr>
        <w:t xml:space="preserve"> Отчёт о результатах поисковых, оценочных и разведочных работ на россыпное золото в долине руч.Челогор, правого притока р. Малый Караурак, в 2006-2008 гг. Объект «</w:t>
      </w:r>
      <w:r>
        <w:rPr>
          <w:b/>
          <w:color w:val="000000"/>
        </w:rPr>
        <w:t>Челогорский</w:t>
      </w:r>
      <w:r>
        <w:rPr>
          <w:color w:val="000000"/>
        </w:rPr>
        <w:t xml:space="preserve">». (Селемджинский р-н, N-53-XXV, лц.БЛГ 01832 БР, Гр.47-06-24). Протокол АмурТКЗ № 675 от 28.11.2008. – Свободный: ОАО ЗДП «Коболдо», 2008. – 2 кн.-203 л. (162+41), 19 л. гр.пр. /// АТГФ-28247, од51335 (199 мб), Арх.962. </w:t>
      </w:r>
      <w:r>
        <w:rPr>
          <w:color w:val="000000"/>
          <w:sz w:val="20"/>
        </w:rPr>
        <w:t>амо/4: Челогор-пп Караурак М., (Пух, Токур М.) – пп Челогор, Порох-лп Челогор.</w:t>
      </w:r>
    </w:p>
    <w:p>
      <w:pPr>
        <w:pStyle w:val="Normal"/>
        <w:ind w:firstLine="720" w:end="0"/>
        <w:jc w:val="both"/>
        <w:rPr>
          <w:b/>
          <w:color w:val="000000"/>
        </w:rPr>
      </w:pPr>
      <w:r>
        <w:rPr>
          <w:b/>
          <w:color w:val="000000"/>
        </w:rPr>
        <w:t>Куделько И.Ю., 2008.</w:t>
      </w:r>
      <w:r>
        <w:rPr>
          <w:color w:val="000000"/>
        </w:rPr>
        <w:t xml:space="preserve"> Отчет о результатах поисковых, оценочных и разведочных работ на россыпное золото, проведённых в долинах ручьёв Сагур, Мотор, Гербичан (Беркачан) в 2005-2007 гг. Объект «</w:t>
      </w:r>
      <w:r>
        <w:rPr>
          <w:b/>
          <w:color w:val="000000"/>
        </w:rPr>
        <w:t>Сагур</w:t>
      </w:r>
      <w:r>
        <w:rPr>
          <w:color w:val="000000"/>
        </w:rPr>
        <w:t>». (Селемджинский р-н, N-53-XXV, лц.БЛГ 01613 БР, Гр.47-05-14). Протокол АмурТКЗ № 663 от 18.07.2008. – Свободный: ЗАО «Амур-Доре», 2008. – 2 кн.-247 л. (206+41), 21 л. гр.пр. /// АТГФ-28210, од51303 (163 МБ), Арх.944 по работам НПГФ «Регис»; авт, ндпо, адм, аз/россыпи, амо/7: Сагур-лп Селемджа, Левый-лп Сагур, Левый-2 - лп Сагур, Зеркальный-пп Сагур, Мотор-лп Селемджа, Гербичан (Беркачан)-пп Селемджа, Верхний-лп Гербичан.</w:t>
      </w:r>
    </w:p>
    <w:p>
      <w:pPr>
        <w:pStyle w:val="Normal"/>
        <w:ind w:firstLine="720" w:end="0"/>
        <w:jc w:val="both"/>
        <w:rPr>
          <w:b/>
          <w:color w:val="000000"/>
        </w:rPr>
      </w:pPr>
      <w:r>
        <w:rPr>
          <w:b/>
          <w:color w:val="000000"/>
        </w:rPr>
        <w:t>Куделько И.Ю., 2009.</w:t>
      </w:r>
      <w:r>
        <w:rPr>
          <w:color w:val="000000"/>
        </w:rPr>
        <w:t xml:space="preserve"> Материалы оперативного прироста запасов россыпного золота в долине р.Малый Караурак и его правого притока руч.Берёзовый в 2009 г. Объект «</w:t>
      </w:r>
      <w:r>
        <w:rPr>
          <w:b/>
          <w:color w:val="000000"/>
        </w:rPr>
        <w:t>Малокарауракский</w:t>
      </w:r>
      <w:r>
        <w:rPr>
          <w:color w:val="000000"/>
        </w:rPr>
        <w:t>». Подсчёт запасов по состоянию на 01.06.2009. (Селемджинский р-н, N-53-XXV, лц.БЛГ 13973 БР, Гр.10-08-1). Протокол АмурТКЗ № 701 от 22.06.2009. – Свободный: ОАО ЗДП «Коболдо», ООО НПГФ «Регис», 2009. – 2 кн.-150 л. (110+40), 8 л. гр.пр. /// АТГФ-28378, од51381 (18 Мб);</w:t>
      </w:r>
      <w:r>
        <w:rPr>
          <w:color w:val="000000"/>
          <w:sz w:val="20"/>
        </w:rPr>
        <w:t xml:space="preserve"> амо/2: Караурак М.-пп Селемджа, Берёзовый-пп Караурак М.</w:t>
      </w:r>
    </w:p>
    <w:p>
      <w:pPr>
        <w:pStyle w:val="Normal"/>
        <w:ind w:firstLine="709" w:end="0"/>
        <w:jc w:val="both"/>
        <w:rPr>
          <w:b/>
          <w:color w:val="000000"/>
        </w:rPr>
      </w:pPr>
      <w:r>
        <w:rPr>
          <w:b/>
          <w:color w:val="000000"/>
        </w:rPr>
        <w:t>Куделько И.Ю., 2009.</w:t>
      </w:r>
      <w:r>
        <w:rPr>
          <w:color w:val="000000"/>
        </w:rPr>
        <w:t xml:space="preserve"> Отчёт о результатах незавершённых геологоразведочных работ на россыпное золото в бассейне р.Малый Караурак, правого притока р.Селемджа в 2008 г. Объект «</w:t>
      </w:r>
      <w:r>
        <w:rPr>
          <w:b/>
          <w:color w:val="000000"/>
        </w:rPr>
        <w:t>Малокарауракский</w:t>
      </w:r>
      <w:r>
        <w:rPr>
          <w:color w:val="000000"/>
        </w:rPr>
        <w:t>». Подсчёт запасов по состоянию на 01.06.2009 г. (Селемджинский р-н, N-53-XXV, Гр.10-08-1, БЛГ 13973 БР). Протокол АмурТКЗ № 744 от 07.07.2010 г. – Свободный: ОАО ЗДП «Коболдо», ООО НПГФ «Регис». 2009. – 2 кн.-192 л. (149+43/прот.), 9 л.гр.пр. /// АТГФ-28667, од51469 (211 Мб), Арх.1031;</w:t>
      </w:r>
      <w:r>
        <w:rPr>
          <w:color w:val="000000"/>
          <w:sz w:val="20"/>
        </w:rPr>
        <w:t xml:space="preserve"> амо/Караурак М.-пп Селемджа, (Берёзовый, Баранджа) - пп Караурак М.; (Еленин, Ольгин) - пп Баранджа; (Муха, Короткий)-</w:t>
      </w:r>
      <w:r>
        <w:rPr>
          <w:rFonts w:cs="Cambria" w:ascii="Cambria" w:hAnsi="Cambria"/>
          <w:color w:val="000000"/>
          <w:sz w:val="20"/>
        </w:rPr>
        <w:t>л</w:t>
      </w:r>
      <w:r>
        <w:rPr>
          <w:color w:val="000000"/>
          <w:sz w:val="20"/>
        </w:rPr>
        <w:t>п Баранджа; (Широкий, Кривой)-</w:t>
      </w:r>
      <w:r>
        <w:rPr>
          <w:rFonts w:cs="Cambria" w:ascii="Cambria" w:hAnsi="Cambria"/>
          <w:color w:val="000000"/>
          <w:sz w:val="20"/>
        </w:rPr>
        <w:t>л</w:t>
      </w:r>
      <w:r>
        <w:rPr>
          <w:color w:val="000000"/>
          <w:sz w:val="20"/>
        </w:rPr>
        <w:t xml:space="preserve">п Караурак М. </w:t>
      </w:r>
    </w:p>
    <w:p>
      <w:pPr>
        <w:pStyle w:val="BodyTextIndent"/>
        <w:rPr>
          <w:b/>
          <w:color w:val="000000"/>
        </w:rPr>
      </w:pPr>
      <w:r>
        <w:rPr>
          <w:b/>
          <w:color w:val="000000"/>
        </w:rPr>
        <w:t>Куделько И.Ю., 2009.</w:t>
      </w:r>
      <w:r>
        <w:rPr>
          <w:color w:val="000000"/>
        </w:rPr>
        <w:t xml:space="preserve"> Промежуточный отчёт о результатах поисковых, оценочных и разведочных работ на россыпное золото в бассейне нижнего течения р.Бол.Караурак, правого притока р.Селемджа в 2006-2008 гг. Объект «</w:t>
      </w:r>
      <w:r>
        <w:rPr>
          <w:b/>
          <w:color w:val="000000"/>
        </w:rPr>
        <w:t>Нижнекарауракский</w:t>
      </w:r>
      <w:r>
        <w:rPr>
          <w:color w:val="000000"/>
        </w:rPr>
        <w:t xml:space="preserve">». (Селемджинский р-н, N-53-XXV, лц.БЛГ 01841 БР, Гр.47-06-32). Протокол АмурТКЗ № 695 от 22.04.2009. – Свободный: ОАО ЗДП «Коболдо», ООО НПГФ «Регис», 2009. – 2 кн.-220 л. (181+39), 25/на 46 л. гр.пр. /// АТГФ-28372, 51371 (30 мб). </w:t>
      </w:r>
      <w:r>
        <w:rPr>
          <w:color w:val="000000"/>
          <w:sz w:val="20"/>
        </w:rPr>
        <w:t xml:space="preserve">аз/россыпи техногенные, амо/10: </w:t>
      </w:r>
      <w:r>
        <w:rPr>
          <w:color w:val="000000"/>
          <w:sz w:val="20"/>
          <w:u w:val="single"/>
        </w:rPr>
        <w:t>Селемджа</w:t>
      </w:r>
      <w:r>
        <w:rPr>
          <w:color w:val="000000"/>
          <w:sz w:val="20"/>
        </w:rPr>
        <w:t xml:space="preserve"> (правая терраса, между Караурак Бол.-Грозный) – лп Зея, </w:t>
      </w:r>
      <w:r>
        <w:rPr>
          <w:color w:val="000000"/>
          <w:sz w:val="20"/>
          <w:u w:val="single"/>
        </w:rPr>
        <w:t>Караурак Бол</w:t>
      </w:r>
      <w:r>
        <w:rPr>
          <w:color w:val="000000"/>
          <w:sz w:val="20"/>
        </w:rPr>
        <w:t xml:space="preserve">.-пп Селемджа, </w:t>
      </w:r>
      <w:r>
        <w:rPr>
          <w:color w:val="000000"/>
          <w:sz w:val="20"/>
          <w:u w:val="single"/>
        </w:rPr>
        <w:t>(Катин</w:t>
      </w:r>
      <w:r>
        <w:rPr>
          <w:color w:val="000000"/>
          <w:sz w:val="20"/>
        </w:rPr>
        <w:t xml:space="preserve">, </w:t>
      </w:r>
      <w:r>
        <w:rPr>
          <w:color w:val="000000"/>
          <w:sz w:val="20"/>
          <w:u w:val="single"/>
        </w:rPr>
        <w:t>Двойной</w:t>
      </w:r>
      <w:r>
        <w:rPr>
          <w:color w:val="000000"/>
          <w:sz w:val="20"/>
        </w:rPr>
        <w:t xml:space="preserve">, </w:t>
      </w:r>
      <w:r>
        <w:rPr>
          <w:color w:val="000000"/>
          <w:sz w:val="20"/>
          <w:u w:val="single"/>
        </w:rPr>
        <w:t>Хоекта</w:t>
      </w:r>
      <w:r>
        <w:rPr>
          <w:color w:val="000000"/>
          <w:sz w:val="20"/>
        </w:rPr>
        <w:t>) – пп Караурак Бол., (</w:t>
      </w:r>
      <w:r>
        <w:rPr>
          <w:color w:val="000000"/>
          <w:sz w:val="20"/>
          <w:u w:val="single"/>
        </w:rPr>
        <w:t>Малой</w:t>
      </w:r>
      <w:r>
        <w:rPr>
          <w:color w:val="000000"/>
          <w:sz w:val="20"/>
        </w:rPr>
        <w:t xml:space="preserve">, </w:t>
      </w:r>
      <w:r>
        <w:rPr>
          <w:color w:val="000000"/>
          <w:sz w:val="20"/>
          <w:u w:val="single"/>
        </w:rPr>
        <w:t>Глубокий</w:t>
      </w:r>
      <w:r>
        <w:rPr>
          <w:color w:val="000000"/>
          <w:sz w:val="20"/>
        </w:rPr>
        <w:t xml:space="preserve">, </w:t>
      </w:r>
      <w:r>
        <w:rPr>
          <w:color w:val="000000"/>
          <w:sz w:val="20"/>
          <w:u w:val="single"/>
        </w:rPr>
        <w:t>Светлый</w:t>
      </w:r>
      <w:r>
        <w:rPr>
          <w:color w:val="000000"/>
          <w:sz w:val="20"/>
        </w:rPr>
        <w:t xml:space="preserve">, </w:t>
      </w:r>
      <w:r>
        <w:rPr>
          <w:color w:val="000000"/>
          <w:sz w:val="20"/>
          <w:u w:val="single"/>
        </w:rPr>
        <w:t>Екея</w:t>
      </w:r>
      <w:r>
        <w:rPr>
          <w:color w:val="000000"/>
          <w:sz w:val="20"/>
        </w:rPr>
        <w:t xml:space="preserve">) – лп Караурак Бол., </w:t>
      </w:r>
      <w:r>
        <w:rPr>
          <w:color w:val="000000"/>
          <w:sz w:val="20"/>
          <w:u w:val="single"/>
        </w:rPr>
        <w:t>Грозный</w:t>
      </w:r>
      <w:r>
        <w:rPr>
          <w:color w:val="000000"/>
          <w:sz w:val="20"/>
        </w:rPr>
        <w:t>-пп Селемджа.</w:t>
      </w:r>
    </w:p>
    <w:p>
      <w:pPr>
        <w:pStyle w:val="Normal"/>
        <w:ind w:firstLine="720" w:end="0"/>
        <w:jc w:val="both"/>
        <w:rPr>
          <w:b/>
          <w:color w:val="000000"/>
        </w:rPr>
      </w:pPr>
      <w:r>
        <w:rPr>
          <w:b/>
          <w:color w:val="000000"/>
        </w:rPr>
        <w:t xml:space="preserve">Куделько И.Ю., 2010. </w:t>
      </w:r>
      <w:r>
        <w:rPr>
          <w:color w:val="000000"/>
        </w:rPr>
        <w:t>Отчёт о результатах оценочных работ на общераспространенные полезные ископаемые в Селемджинском районе Амурской области, в 32 км севернее п.Стойба. Объект «</w:t>
      </w:r>
      <w:r>
        <w:rPr>
          <w:b/>
          <w:color w:val="000000"/>
        </w:rPr>
        <w:t>Маломыр-ОРПИ</w:t>
      </w:r>
      <w:r>
        <w:rPr>
          <w:color w:val="000000"/>
        </w:rPr>
        <w:t>». (N-52-XXX, лц.БЛГ 80142 ТР, БЛГ 80186 ТР, Гр.10-10-58). Протокол АмурЭКЗ № 89 от 05.07.2010. – Благовещенск: ООО «Маломырский рудник», ООО НПГФ «Регис», 2010. – 2 кн.-183 л. (153+30/прот.), 22 л.гр.пр. /// АТГФ-28</w:t>
        <w:softHyphen/>
        <w:softHyphen/>
        <w:t>657; од 51463 (73,9 Мб), Арх.1032;</w:t>
      </w:r>
      <w:r>
        <w:rPr>
          <w:color w:val="000000"/>
          <w:sz w:val="20"/>
        </w:rPr>
        <w:t xml:space="preserve"> ОРПИ (глина, щебнистый грунт).</w:t>
      </w:r>
    </w:p>
    <w:p>
      <w:pPr>
        <w:pStyle w:val="Normal"/>
        <w:ind w:firstLine="720" w:end="0"/>
        <w:jc w:val="both"/>
        <w:rPr>
          <w:b/>
          <w:color w:val="000000"/>
        </w:rPr>
      </w:pPr>
      <w:r>
        <w:rPr>
          <w:b/>
          <w:color w:val="000000"/>
        </w:rPr>
        <w:t>Куделько И.Ю., 2011.</w:t>
      </w:r>
      <w:r>
        <w:rPr>
          <w:color w:val="000000"/>
        </w:rPr>
        <w:t xml:space="preserve"> Отчёт о результатах поисковых и оценочных работ на общераспространённые полезные ископаемые (песок, глина, песчано-гравийная смесь), в 0,5 км северо-востоку от п.Февральск. Объект «</w:t>
      </w:r>
      <w:r>
        <w:rPr>
          <w:b/>
          <w:color w:val="000000"/>
        </w:rPr>
        <w:t>Тамаринский-ПГС</w:t>
      </w:r>
      <w:r>
        <w:rPr>
          <w:color w:val="000000"/>
        </w:rPr>
        <w:t xml:space="preserve">». (Селемджинский р-н, N-52-XXXV, лц.БЛГ 80189 ТР, Гр.10-11-161). Протокол АмурЭКЗ № 134 от 10.10.2011. – Благовещенск: ООО «Маломырский рудник», ООО НПГФ «Регис», 2011. – 2 кн.-116 л. (105+11/протокол), 6/6 л.гр.пр. /// АТГФ-28867, од51548 (126 Mб), Арх.1075. </w:t>
      </w:r>
    </w:p>
    <w:p>
      <w:pPr>
        <w:pStyle w:val="Normal"/>
        <w:ind w:firstLine="720" w:end="0"/>
        <w:jc w:val="both"/>
        <w:rPr>
          <w:b/>
          <w:color w:val="000000"/>
        </w:rPr>
      </w:pPr>
      <w:r>
        <w:rPr>
          <w:b/>
          <w:color w:val="000000"/>
        </w:rPr>
        <w:t xml:space="preserve">Куделько И.Ю., 2011. </w:t>
      </w:r>
      <w:r>
        <w:rPr>
          <w:color w:val="000000"/>
        </w:rPr>
        <w:t>Отчёт о результатах поисковых и оценочных работ на общераспространённые полезные ископаемые (песок, песчано-гравийная смесь, суглинок, дезинтегрированные магматические, метаморфические и вулканогенные породы) в 10 км к северу от 56 км автодороги Селемджинск – Стойба. Объект «</w:t>
      </w:r>
      <w:r>
        <w:rPr>
          <w:b/>
          <w:color w:val="000000"/>
        </w:rPr>
        <w:t>Лукандя</w:t>
      </w:r>
      <w:r>
        <w:rPr>
          <w:color w:val="000000"/>
        </w:rPr>
        <w:t xml:space="preserve">». (Селемджинский р-н, N-52-XXX, лц.БЛГ 80241 ТР, Гр.10-11-171). Протокол АмурЭКЗ № 149 от 19.03.2012 г. - Благовещенск: ООО «Маломырский рудник», ООО НПГФ «Регис», 2011. – 2 кн.-112 л. (101+11/прот.), 13/13 л.гр.пр. /// АТГФ-28897, од51567 (113 Мб), Арх.1089; </w:t>
      </w:r>
      <w:r>
        <w:rPr>
          <w:color w:val="000000"/>
          <w:sz w:val="20"/>
        </w:rPr>
        <w:t>апи/строительные грунты (суглинки, щебенистые грунты)/объекты (Лукандинское-1, Лукандинское-2).</w:t>
      </w:r>
      <w:r>
        <w:rPr>
          <w:bCs/>
          <w:color w:val="000000"/>
          <w:sz w:val="26"/>
          <w:szCs w:val="26"/>
        </w:rPr>
        <w:t xml:space="preserve"> </w:t>
      </w:r>
    </w:p>
    <w:p>
      <w:pPr>
        <w:pStyle w:val="Normal"/>
        <w:ind w:firstLine="720" w:end="0"/>
        <w:jc w:val="both"/>
        <w:rPr>
          <w:b/>
          <w:color w:val="000000"/>
        </w:rPr>
      </w:pPr>
      <w:r>
        <w:rPr>
          <w:b/>
          <w:color w:val="000000"/>
        </w:rPr>
        <w:t>Куделько И.Ю., 2011.</w:t>
      </w:r>
      <w:r>
        <w:rPr>
          <w:color w:val="000000"/>
        </w:rPr>
        <w:t xml:space="preserve"> Отчёт о результатах поисковых и оценочных работ на общераспространённые полезные ископаемые (суглинки) в Селемджинском районе Амурской области, в 28 км к северу от п.Стойба, на левом борту р.Нижняя Стойба, в 1 км к юго-востоку от устья руч.Сухоныр. Объект «</w:t>
      </w:r>
      <w:r>
        <w:rPr>
          <w:b/>
          <w:color w:val="000000"/>
        </w:rPr>
        <w:t>Сухоныр-глина</w:t>
      </w:r>
      <w:r>
        <w:rPr>
          <w:color w:val="000000"/>
        </w:rPr>
        <w:t xml:space="preserve">». (N-52-XXX, лц.БЛГ 80261 ТР, Гр.10-11-137). Протокол АмурЭКЗ № 140 от 03.11.2011. – Благовещенск: ООО «Маломырский рудник», ООО НПГФ «Регис», 2011. – 2 кн.-119 л. (109+10/протокол), 13/13 л.гр.пр. /// АТГФ-28866, од51547 (53 Mб), Арх.1074. </w:t>
      </w:r>
    </w:p>
    <w:p>
      <w:pPr>
        <w:pStyle w:val="Normal"/>
        <w:ind w:firstLine="720" w:end="0"/>
        <w:jc w:val="both"/>
        <w:rPr>
          <w:b/>
          <w:color w:val="000000"/>
        </w:rPr>
      </w:pPr>
      <w:r>
        <w:rPr>
          <w:b/>
          <w:color w:val="000000"/>
        </w:rPr>
        <w:t>Куделько И.Ю., 2011.</w:t>
      </w:r>
      <w:r>
        <w:rPr>
          <w:color w:val="000000"/>
        </w:rPr>
        <w:t xml:space="preserve"> Отчёт о результатах поисковых и оценочных работ на общераспространённые полезные ископаемые в Селемджинском районе Амурской области, в 10 км северо-западнее п.Стойба. Объект «</w:t>
      </w:r>
      <w:r>
        <w:rPr>
          <w:b/>
          <w:color w:val="000000"/>
        </w:rPr>
        <w:t>Стойба-ОРПИ</w:t>
      </w:r>
      <w:r>
        <w:rPr>
          <w:color w:val="000000"/>
        </w:rPr>
        <w:t xml:space="preserve">». (N-52-XXX, лц.БЛГ 80184 ТР, Гр.10-09-34). Протокол АмурЭКЗ № 136 от 21.10.2011. – Благовещенск: ООО «Маломырский рудник», ООО НПГФ «Регис», 2011. – 2 кн.-166 л. (152+14/протокол), 29/29 л.гр.пр. /// АТГФ-28865, од51546 (237 Мб), Арх.1076; </w:t>
      </w:r>
      <w:r>
        <w:rPr>
          <w:color w:val="000000"/>
          <w:sz w:val="20"/>
        </w:rPr>
        <w:t>амо/Стойбинское-1 (суглинки), Стойбинское-2 (строительные грунты).</w:t>
      </w:r>
    </w:p>
    <w:p>
      <w:pPr>
        <w:pStyle w:val="Normal"/>
        <w:ind w:firstLine="720" w:end="0"/>
        <w:jc w:val="both"/>
        <w:rPr>
          <w:b/>
          <w:color w:val="000000"/>
        </w:rPr>
      </w:pPr>
      <w:r>
        <w:rPr>
          <w:b/>
          <w:color w:val="000000"/>
        </w:rPr>
        <w:t>Куделько И.Ю., 2011.</w:t>
      </w:r>
      <w:r>
        <w:rPr>
          <w:color w:val="000000"/>
        </w:rPr>
        <w:t xml:space="preserve"> Отчёт о результатах поисковых и оценочных работ на общераспространённые полезные ископаемые в Селемджинском районе Амурской области, в 15 км на северо-восток от п.Стойба. Объект «</w:t>
      </w:r>
      <w:r>
        <w:rPr>
          <w:b/>
          <w:color w:val="000000"/>
        </w:rPr>
        <w:t>Инкан-глина</w:t>
      </w:r>
      <w:r>
        <w:rPr>
          <w:color w:val="000000"/>
        </w:rPr>
        <w:t xml:space="preserve">» (месторождения </w:t>
      </w:r>
      <w:r>
        <w:rPr>
          <w:b/>
          <w:color w:val="000000"/>
        </w:rPr>
        <w:t xml:space="preserve">Инканское </w:t>
      </w:r>
      <w:r>
        <w:rPr>
          <w:color w:val="000000"/>
        </w:rPr>
        <w:t xml:space="preserve">–суглинки, глины; </w:t>
      </w:r>
      <w:r>
        <w:rPr>
          <w:b/>
          <w:color w:val="000000"/>
        </w:rPr>
        <w:t xml:space="preserve">Инканское-2 </w:t>
      </w:r>
      <w:r>
        <w:rPr>
          <w:color w:val="000000"/>
        </w:rPr>
        <w:t xml:space="preserve">– песчано-гравийно-галечные грунты). (Селемджинский р-н, N-52-XXX, лц.БЛГ 80260 ТР, Гр.10-10-94). Протокол АмурЭКЗ № 107 от 23.12.2010 г. (суглинки, глины, </w:t>
      </w:r>
      <w:r>
        <w:rPr>
          <w:b/>
          <w:color w:val="000000"/>
        </w:rPr>
        <w:t>Инканское</w:t>
      </w:r>
      <w:r>
        <w:rPr>
          <w:color w:val="000000"/>
        </w:rPr>
        <w:t xml:space="preserve">). Протокол АмурЭКЗ № 123 от 06.07.2011 г. (песчано-гравийно-галечные грунты, </w:t>
      </w:r>
      <w:r>
        <w:rPr>
          <w:b/>
          <w:color w:val="000000"/>
        </w:rPr>
        <w:t>Инканское-2</w:t>
      </w:r>
      <w:r>
        <w:rPr>
          <w:color w:val="000000"/>
        </w:rPr>
        <w:t>). – Благовещенск: ООО «Маломырский рудник», ООО НПГФ «Регис», 2011 г. – 3 кн.-166 л. (141+11/прот.+14/прот.), 18/19 л.гр.пр. /// АТГФ-28777, од51523 (74 Мб), Арх.1062</w:t>
      </w:r>
      <w:r>
        <w:rPr>
          <w:color w:val="000000"/>
          <w:sz w:val="20"/>
        </w:rPr>
        <w:t>.</w:t>
      </w:r>
    </w:p>
    <w:p>
      <w:pPr>
        <w:pStyle w:val="Normal"/>
        <w:ind w:firstLine="709" w:end="0"/>
        <w:jc w:val="both"/>
        <w:rPr>
          <w:b/>
          <w:color w:val="000000"/>
        </w:rPr>
      </w:pPr>
      <w:r>
        <w:rPr>
          <w:b/>
          <w:color w:val="000000"/>
        </w:rPr>
        <w:t>Куделько И.Ю., 2012.</w:t>
      </w:r>
      <w:r>
        <w:rPr>
          <w:color w:val="000000"/>
        </w:rPr>
        <w:t xml:space="preserve"> Отчёт о результатах оценочных работ на общераспространенные полезные ископаемые (песчано-гравийная смесь, галечник, дресва, суглинки) в 0,6 км южнее п.Селемжинск. Объект «</w:t>
      </w:r>
      <w:r>
        <w:rPr>
          <w:b/>
          <w:color w:val="000000"/>
        </w:rPr>
        <w:t>Селемджинск-ОРПИ</w:t>
      </w:r>
      <w:r>
        <w:rPr>
          <w:color w:val="000000"/>
        </w:rPr>
        <w:t>». (Селемджинский р-н, N-52-XXXVI, БЛГ 80310 ТР, Гр.10-12-218). Протокол АмурЭКЗ № 164 от 13.08.2012 (месторождение «</w:t>
      </w:r>
      <w:r>
        <w:rPr>
          <w:b/>
          <w:color w:val="000000"/>
        </w:rPr>
        <w:t>Селемджинское-2</w:t>
      </w:r>
      <w:r>
        <w:rPr>
          <w:color w:val="000000"/>
        </w:rPr>
        <w:t xml:space="preserve">», грунты для отсыпки полотна а/д). – Благовещенск: ООО «Маломырский рудник», ООО НПГФ «Регис», 2012. – 2 кн.-98 л. (87+11/проток.), 8 л.гр.пр. /// АТГФ-29067, од51599 (50 Мб), Арх.1104. </w:t>
      </w:r>
    </w:p>
    <w:p>
      <w:pPr>
        <w:pStyle w:val="Normal"/>
        <w:ind w:firstLine="709" w:end="0"/>
        <w:jc w:val="both"/>
        <w:rPr>
          <w:b/>
          <w:color w:val="000000"/>
        </w:rPr>
      </w:pPr>
      <w:r>
        <w:rPr>
          <w:b/>
          <w:color w:val="000000"/>
        </w:rPr>
        <w:t>Куделько И.Ю., 2012.</w:t>
      </w:r>
      <w:r>
        <w:rPr>
          <w:color w:val="000000"/>
        </w:rPr>
        <w:t xml:space="preserve"> Отчёт о результатах поисковых и оценочных работ на суглинки в границах лицензии БЛГ 02308 БР (Албынская рудоперспективная площадь). Объект «</w:t>
      </w:r>
      <w:r>
        <w:rPr>
          <w:b/>
          <w:color w:val="000000"/>
        </w:rPr>
        <w:t>Участок Курумканский разлом</w:t>
      </w:r>
      <w:r>
        <w:rPr>
          <w:color w:val="000000"/>
        </w:rPr>
        <w:t>». (Селемджинский р-н, N-53-XXVI, Гр.10-12-212). Протокол АмурЭКЗ № 160 от 16.07.2012 г. (месторождение суглинков «</w:t>
      </w:r>
      <w:r>
        <w:rPr>
          <w:b/>
          <w:color w:val="000000"/>
        </w:rPr>
        <w:t>Курумканское-2</w:t>
      </w:r>
      <w:r>
        <w:rPr>
          <w:color w:val="000000"/>
        </w:rPr>
        <w:t>»). – Благовещенск: ООО «Албынский рудник», ООО НПГФ «Регис», 2012. – 2 кн.-118 л. (105+13/прот.), 7 л.гр.пр. /// АТГФ-29038, од51589 (85 Мб), Арх.1100.</w:t>
      </w:r>
    </w:p>
    <w:p>
      <w:pPr>
        <w:pStyle w:val="Normal"/>
        <w:ind w:firstLine="709" w:end="0"/>
        <w:jc w:val="both"/>
        <w:rPr>
          <w:b/>
          <w:color w:val="000000"/>
        </w:rPr>
      </w:pPr>
      <w:r>
        <w:rPr>
          <w:b/>
          <w:color w:val="000000"/>
        </w:rPr>
        <w:t>Куделько И.Ю., 2012</w:t>
      </w:r>
      <w:r>
        <w:rPr>
          <w:color w:val="000000"/>
        </w:rPr>
        <w:t>. Отчёт о результатах поисковых и оценочных работ на суглинки в границах лицензии БЛГ 80292 ТР. Объект «</w:t>
      </w:r>
      <w:r>
        <w:rPr>
          <w:b/>
          <w:color w:val="000000"/>
        </w:rPr>
        <w:t>Курумкан-глина (Албын)</w:t>
      </w:r>
      <w:r>
        <w:rPr>
          <w:color w:val="000000"/>
        </w:rPr>
        <w:t>». (Селемджинский р-н, N-53-XXVI; Гр.10-11-181). Протокол АмурЭКЗ № 153 от 24.04.2012 г. (Присвоено м-ию суглинков название «</w:t>
      </w:r>
      <w:r>
        <w:rPr>
          <w:b/>
          <w:color w:val="000000"/>
        </w:rPr>
        <w:t>Курумканское</w:t>
      </w:r>
      <w:r>
        <w:rPr>
          <w:color w:val="000000"/>
        </w:rPr>
        <w:t>»). – Благовещенск: ООО «Албынский рудник», ООО НПГФ «Регис», 2012. – 2 кн.-114 л. (103+11/прот.), 12 л.гр.пр. /// АТГФ-29019, од51579 (82 Мб), Арх.1093.</w:t>
      </w:r>
    </w:p>
    <w:p>
      <w:pPr>
        <w:pStyle w:val="Normal"/>
        <w:ind w:firstLine="720" w:end="0"/>
        <w:jc w:val="both"/>
        <w:rPr>
          <w:b/>
          <w:color w:val="000000"/>
        </w:rPr>
      </w:pPr>
      <w:r>
        <w:rPr>
          <w:b/>
          <w:color w:val="000000"/>
        </w:rPr>
        <w:t>Куделько И.Ю., 2015.</w:t>
      </w:r>
      <w:r>
        <w:rPr>
          <w:color w:val="000000"/>
        </w:rPr>
        <w:t xml:space="preserve"> Отчёт о результатах поисковых и оценочных работ на общераспространённые полезные ископаемые (магматические породы на строительный камень) в 10 км юго-восточнее пос.Златоустовск. (Участок «Харгинский», объект </w:t>
      </w:r>
      <w:r>
        <w:rPr>
          <w:b/>
          <w:color w:val="000000"/>
        </w:rPr>
        <w:t>«Отрадный-ОРПИ»</w:t>
      </w:r>
      <w:r>
        <w:rPr>
          <w:color w:val="000000"/>
        </w:rPr>
        <w:t xml:space="preserve">). Подсчёт запасов по состоянию на 01.01.2015 г. (Селемджинский р-н, N-53-XXVI, лц.БЛГ 80380 ТП, Гр.10-14-368, ГКМ(Б)-441). Заключение АмурЭКЗ № 275 от 11.06.2015 г. (месторождение «Отрадное»: магматические (трахириолиты) и песчано-гравийно-глыбовые породы). – Благовещенск: ООО «Албынский рудник», ООО НПГФ «Регис», 2015. – 2 кн.-163 л. (155+8/эксп.заключ. Ребровой Г.С./), 12 л.гр.пр. /// </w:t>
      </w:r>
      <w:r>
        <w:rPr>
          <w:i/>
          <w:color w:val="000000"/>
        </w:rPr>
        <w:t>отчёт-</w:t>
      </w:r>
      <w:r>
        <w:rPr>
          <w:color w:val="000000"/>
        </w:rPr>
        <w:t xml:space="preserve">АТГФ-29714, </w:t>
      </w:r>
      <w:r>
        <w:rPr>
          <w:i/>
          <w:color w:val="000000"/>
        </w:rPr>
        <w:t>заключение АмурЭКЗ-</w:t>
      </w:r>
      <w:r>
        <w:rPr>
          <w:color w:val="000000"/>
        </w:rPr>
        <w:t xml:space="preserve">АТГФ-29554-35 (1 кн.- 9 л); од51853 (42 Мб); Арх.1223 (первич.). </w:t>
      </w:r>
      <w:r>
        <w:rPr>
          <w:color w:val="000000"/>
          <w:sz w:val="20"/>
        </w:rPr>
        <w:t>камень строительный/объекты («Отрадное», участки Отрадное-1, Отрадное-2).</w:t>
      </w:r>
    </w:p>
    <w:p>
      <w:pPr>
        <w:pStyle w:val="Normal"/>
        <w:ind w:firstLine="720" w:end="0"/>
        <w:jc w:val="both"/>
        <w:rPr>
          <w:b/>
          <w:color w:val="000000"/>
        </w:rPr>
      </w:pPr>
      <w:r>
        <w:rPr>
          <w:b/>
          <w:color w:val="000000"/>
        </w:rPr>
        <w:t xml:space="preserve">Куделько И.Ю., 2016. </w:t>
      </w:r>
      <w:r>
        <w:rPr>
          <w:color w:val="000000"/>
        </w:rPr>
        <w:t>Отчет о результатах поисковых и оценочных работ на общераспространенные полезные ископаемые (вулканогенные, магматические, метаморфические породы на строительный камень) в 13,7 км северо-западнее пгт.Углегорск. Объект «</w:t>
      </w:r>
      <w:r>
        <w:rPr>
          <w:b/>
          <w:color w:val="000000"/>
        </w:rPr>
        <w:t>Золотой</w:t>
      </w:r>
      <w:r>
        <w:rPr>
          <w:color w:val="000000"/>
        </w:rPr>
        <w:t>» (Шимановский р-н, M-52-III, БЛГ 80569 ТП, Гр.10-16-575). Заключение АмурЭКЗ № 410 от 01.12.2016 г. (месторождение «Золотое», строительный камень /диориты, гранодиориты/). Благовещенск: ООО «Техмострой+», ООО НПГФ «Регис», 2016 – 3 кн.-190 л. (173+6 +11/заключ.), 4 л.гр.пр. /// АТГФ-29986, од51988 (97 Мб), Арх.1333 (первич.докум.), од55089 (23,3 Мб, скан.первич.).</w:t>
      </w:r>
    </w:p>
    <w:p>
      <w:pPr>
        <w:pStyle w:val="Normal"/>
        <w:ind w:firstLine="709" w:end="0"/>
        <w:jc w:val="both"/>
        <w:rPr>
          <w:b/>
          <w:color w:val="000000"/>
        </w:rPr>
      </w:pPr>
      <w:r>
        <w:rPr>
          <w:b/>
          <w:color w:val="000000"/>
        </w:rPr>
        <w:t>Куделько И.Ю., 2020.</w:t>
      </w:r>
      <w:r>
        <w:rPr>
          <w:color w:val="000000"/>
        </w:rPr>
        <w:t xml:space="preserve"> Отчёт о результатах работ по объекту: «</w:t>
      </w:r>
      <w:r>
        <w:rPr>
          <w:b/>
          <w:color w:val="000000"/>
        </w:rPr>
        <w:t>Проведение в 2018-2020 гг. региональных геолого-съемочных работ масштаба 1:200 000 на группу листов в пределах Дальневосточного ФО (южные районы)</w:t>
      </w:r>
      <w:r>
        <w:rPr>
          <w:color w:val="000000"/>
        </w:rPr>
        <w:t xml:space="preserve">». Государственное задание Федерального агентства по недропользованию № 049-00009-18-00 от 11.01.2018 г. (в редакции государственного задания № 049-00009-18-01 от 28.02.2018 г), Государственное задание Федерального агентства по недропользованию № 049-00013-19-00 от 28.12.2018 г. Государственное задание Федерального агентства по недропользованию № 049-00017-20-04 от 26.12.2019 г. (в редакции государственного задания № 049-00017-20-06 от 13.10.2020 г.). Гр.036-18-386. В 5 книгах и 2 папках, в т.ч.: </w:t>
      </w:r>
      <w:r>
        <w:rPr>
          <w:b/>
          <w:color w:val="000000"/>
        </w:rPr>
        <w:t>Куделько И.Ю., Петрук Н.Н., 2020.</w:t>
      </w:r>
      <w:r>
        <w:rPr>
          <w:color w:val="000000"/>
        </w:rPr>
        <w:t xml:space="preserve"> </w:t>
      </w:r>
      <w:r>
        <w:rPr>
          <w:b/>
          <w:color w:val="000000"/>
        </w:rPr>
        <w:t xml:space="preserve">«СОСТАВЛЕНИЕ И ПОДГОТОВКА К ИЗДАНИЮ КОМПЛЕКТОВ ГОСГЕОЛКАРТЫ – 200/2 ЛИСТА N-51-XI (ГЕТКАНСКАЯ ПЛОЩАДЬ) (1-2 ЭТАП)».– </w:t>
      </w:r>
      <w:r>
        <w:rPr>
          <w:color w:val="000000"/>
        </w:rPr>
        <w:t>Санкт-Петербург: ФГБУ «ВСЕГЕИ», 2020. – Кн.1 Текст отчета (по объекту в целом) - 339 л.; Кн.5 ч.1 – 65 л., Кн.5 ч.2 – 295 л., 3/4 л.гр.пр.</w:t>
      </w:r>
      <w:r>
        <w:rPr>
          <w:b/>
          <w:color w:val="000000"/>
        </w:rPr>
        <w:t xml:space="preserve"> </w:t>
      </w:r>
      <w:r>
        <w:rPr>
          <w:color w:val="000000"/>
        </w:rPr>
        <w:t>/// АТГФ-од52487 (5,1 ГБ).</w:t>
      </w:r>
      <w:r>
        <w:rPr>
          <w:color w:val="000000"/>
          <w:sz w:val="20"/>
        </w:rPr>
        <w:t xml:space="preserve"> В состав государственных информационных ресурсов.</w:t>
      </w:r>
    </w:p>
    <w:p>
      <w:pPr>
        <w:pStyle w:val="Normal"/>
        <w:ind w:firstLine="720" w:end="0"/>
        <w:jc w:val="both"/>
        <w:rPr>
          <w:rFonts w:eastAsia="Calibri"/>
          <w:b/>
          <w:bCs/>
          <w:color w:val="000000"/>
          <w:szCs w:val="24"/>
          <w:lang w:eastAsia="ru-RU"/>
        </w:rPr>
      </w:pPr>
      <w:r>
        <w:rPr>
          <w:b/>
          <w:color w:val="000000"/>
        </w:rPr>
        <w:t xml:space="preserve">Куделько И.Ю., Казачков В.И., 2010. </w:t>
      </w:r>
      <w:r>
        <w:rPr>
          <w:color w:val="000000"/>
        </w:rPr>
        <w:t>Отчёт о результатах поисковых, оценочных и разведочных работ на россыпное золото, проведённых в долинах ручьёв Сашин, Наташин, Трезуб, Катин (бассейн руч.Осипкан) в 2008-2010 гг. Подсчёт запасов по состоянию на 01.07.2008 г. Объект</w:t>
      </w:r>
      <w:r>
        <w:rPr>
          <w:b/>
          <w:color w:val="000000"/>
        </w:rPr>
        <w:t xml:space="preserve"> «Верхнеосипканский»</w:t>
      </w:r>
      <w:r>
        <w:rPr>
          <w:color w:val="000000"/>
        </w:rPr>
        <w:t>. (Селемджинский р-н, N-53-XXV, лц.БЛГ 01990 БР, Гр.10-08-9). Протокол АмурТКЗ № 753 от 29.10.2010. – Свободный: ОАО ЗДП «Коболдо», 2010. – 2 кн.-166 л. (130+36/прот.), 17 л.гр.пр. /// АТГФ-28666, од51468 (135,8 Мб), Арх.1036;</w:t>
      </w:r>
      <w:r>
        <w:rPr>
          <w:color w:val="000000"/>
          <w:sz w:val="20"/>
        </w:rPr>
        <w:t xml:space="preserve"> амо/(Сашин, Наташин, Катин) -пп Осипкан, Трезуб-пп Николаевский, Трезуб-1 - </w:t>
      </w:r>
      <w:r>
        <w:rPr>
          <w:rFonts w:cs="Cambria" w:ascii="Cambria" w:hAnsi="Cambria"/>
          <w:color w:val="000000"/>
          <w:sz w:val="20"/>
        </w:rPr>
        <w:t>л</w:t>
      </w:r>
      <w:r>
        <w:rPr>
          <w:color w:val="000000"/>
          <w:sz w:val="20"/>
        </w:rPr>
        <w:t>п Трезуб</w:t>
      </w:r>
    </w:p>
    <w:p>
      <w:pPr>
        <w:pStyle w:val="Normal"/>
        <w:ind w:firstLine="709" w:end="0"/>
        <w:jc w:val="both"/>
        <w:rPr>
          <w:b/>
          <w:color w:val="000000"/>
        </w:rPr>
      </w:pPr>
      <w:r>
        <w:rPr>
          <w:rFonts w:eastAsia="Calibri"/>
          <w:b/>
          <w:bCs/>
          <w:color w:val="000000"/>
          <w:szCs w:val="24"/>
          <w:lang w:eastAsia="ru-RU"/>
        </w:rPr>
        <w:t>Куделько</w:t>
      </w:r>
      <w:r>
        <w:rPr>
          <w:rFonts w:eastAsia="Calibri"/>
          <w:b/>
          <w:color w:val="000000"/>
          <w:szCs w:val="24"/>
          <w:lang w:eastAsia="ru-RU"/>
        </w:rPr>
        <w:t xml:space="preserve"> И.Ю., Петрук Н.Н., 2020.</w:t>
      </w:r>
      <w:r>
        <w:rPr>
          <w:rFonts w:eastAsia="Calibri"/>
          <w:color w:val="000000"/>
          <w:szCs w:val="24"/>
          <w:lang w:eastAsia="ru-RU"/>
        </w:rPr>
        <w:t xml:space="preserve"> Отчёт о результатах работ по объекту: «Проведение в 2018-2020 гг. региональных геолого-съемочных работ масштаба 1:200 000 на группу листов в пределах Дальневосточного ФО (южные районы)». Государственное задание Федерального агентства по недропользованию № 049-00009-18-00 от 11.01.2018 г., № 049-00013-19-00 от 28.12.2018 г., № 049-00017-20-04 от 26.12.2019 г. Гр.036-18-386. В 5 книгах и 2 папках, в т.ч.: </w:t>
      </w:r>
      <w:r>
        <w:rPr>
          <w:rFonts w:eastAsia="Calibri"/>
          <w:b/>
          <w:color w:val="000000"/>
          <w:szCs w:val="24"/>
          <w:lang w:eastAsia="ru-RU"/>
        </w:rPr>
        <w:t>Куделько И.Ю., Петрук Н.Н., 2020.</w:t>
      </w:r>
      <w:r>
        <w:rPr>
          <w:rFonts w:eastAsia="Calibri"/>
          <w:color w:val="000000"/>
          <w:szCs w:val="24"/>
          <w:lang w:eastAsia="ru-RU"/>
        </w:rPr>
        <w:t xml:space="preserve"> «Составление и  подготовка к изданию комплектов Госгеолкарты – 200/2 листа N-51-XI (Гетканская площадь) (1-2 этапы)».</w:t>
      </w:r>
      <w:r>
        <w:rPr/>
        <w:t xml:space="preserve"> </w:t>
      </w:r>
      <w:r>
        <w:rPr>
          <w:rFonts w:eastAsia="Calibri"/>
          <w:color w:val="000000"/>
          <w:szCs w:val="24"/>
          <w:lang w:eastAsia="ru-RU"/>
        </w:rPr>
        <w:t xml:space="preserve">Протокол № 41/1 (копия) ФГБУ "ВСЕГЕИ" от 22.12.2020 г. </w:t>
      </w:r>
      <w:r>
        <w:rPr>
          <w:rFonts w:eastAsia="Calibri"/>
          <w:b/>
          <w:color w:val="000000"/>
          <w:szCs w:val="24"/>
          <w:lang w:eastAsia="ru-RU"/>
        </w:rPr>
        <w:t xml:space="preserve">– </w:t>
      </w:r>
      <w:r>
        <w:rPr>
          <w:rFonts w:eastAsia="Calibri"/>
          <w:color w:val="000000"/>
          <w:szCs w:val="24"/>
          <w:lang w:eastAsia="ru-RU"/>
        </w:rPr>
        <w:t>Санкт-Петербург: ФГБУ «ВСЕГЕИ», АО «Дальневосточное ПГО», 2020. – 3 кн.-363 л. (кн.5 ч.1 – 65 л., кн.5 ч.2 – 293 л., протокол-5 л.); 3/4 л.гр.пр. /// АТГФ-</w:t>
      </w:r>
      <w:r>
        <w:rPr>
          <w:rFonts w:eastAsia="Calibri"/>
          <w:b/>
          <w:color w:val="000000"/>
          <w:szCs w:val="24"/>
          <w:lang w:eastAsia="ru-RU"/>
        </w:rPr>
        <w:t>32595</w:t>
      </w:r>
      <w:r>
        <w:rPr>
          <w:rFonts w:eastAsia="Calibri"/>
          <w:color w:val="000000"/>
          <w:szCs w:val="24"/>
          <w:lang w:eastAsia="ru-RU"/>
        </w:rPr>
        <w:t xml:space="preserve">, од52487 (5184 Мб). </w:t>
      </w:r>
      <w:r>
        <w:rPr>
          <w:rFonts w:eastAsia="Calibri"/>
          <w:color w:val="000000"/>
          <w:sz w:val="20"/>
          <w:szCs w:val="24"/>
          <w:lang w:eastAsia="ru-RU"/>
        </w:rPr>
        <w:t>алф, ндпо2, амо/Гетканская площадь, амт2/ГГК-200, ГДП-200 (</w:t>
      </w:r>
      <w:r>
        <w:rPr>
          <w:rFonts w:eastAsia="Calibri"/>
          <w:color w:val="000000"/>
          <w:sz w:val="20"/>
          <w:lang w:eastAsia="ru-RU"/>
        </w:rPr>
        <w:t>N-51-XI)</w:t>
      </w:r>
      <w:r>
        <w:rPr>
          <w:rFonts w:eastAsia="Calibri"/>
          <w:color w:val="000000"/>
          <w:sz w:val="20"/>
          <w:szCs w:val="24"/>
          <w:lang w:eastAsia="ru-RU"/>
        </w:rPr>
        <w:t xml:space="preserve">.  </w:t>
      </w:r>
      <w:r>
        <w:rPr>
          <w:rFonts w:eastAsia="Calibri"/>
          <w:color w:val="000000"/>
          <w:sz w:val="20"/>
          <w:lang w:eastAsia="ru-RU"/>
        </w:rPr>
        <w:t xml:space="preserve">На общих основаниях. </w:t>
      </w:r>
    </w:p>
    <w:p>
      <w:pPr>
        <w:pStyle w:val="Normal"/>
        <w:ind w:firstLine="720" w:end="0"/>
        <w:jc w:val="both"/>
        <w:rPr>
          <w:b/>
          <w:color w:val="000000"/>
        </w:rPr>
      </w:pPr>
      <w:r>
        <w:rPr>
          <w:b/>
          <w:color w:val="000000"/>
        </w:rPr>
        <w:t>Кудинов В.А., 1959.</w:t>
      </w:r>
      <w:r>
        <w:rPr>
          <w:color w:val="000000"/>
        </w:rPr>
        <w:t xml:space="preserve"> Отчет о результатах поисково-ревизионных работ на слюду, проведенных в Зейском р-не в 1959 году (Бекельдеульская ГРП). - Хабаровск: ДВГУ, 1959. - 339 с., 6 гр.пр. /// АТГФ-7808.</w:t>
      </w:r>
    </w:p>
    <w:p>
      <w:pPr>
        <w:pStyle w:val="Normal"/>
        <w:ind w:firstLine="720" w:end="0"/>
        <w:jc w:val="both"/>
        <w:rPr>
          <w:b/>
          <w:color w:val="000000"/>
        </w:rPr>
      </w:pPr>
      <w:r>
        <w:rPr>
          <w:b/>
          <w:color w:val="000000"/>
        </w:rPr>
        <w:t>Кудинов В.А., Хромцов М.В., 1963.</w:t>
      </w:r>
      <w:r>
        <w:rPr>
          <w:color w:val="000000"/>
        </w:rPr>
        <w:t xml:space="preserve"> Отчет о результатах поисковых работ на никель, проведенных в Зейском районе в 1962 г. (Лучанская партия). - Хабаровск: ДВГУ, 1963. - 2 кн.- 81 л. (78+3), 11 гр.пр. /// АТГФ-9805, од52124 (221 Мб), Арх.37а(Хаб.) </w:t>
      </w:r>
    </w:p>
    <w:p>
      <w:pPr>
        <w:pStyle w:val="Normal"/>
        <w:ind w:firstLine="720" w:end="0"/>
        <w:jc w:val="both"/>
        <w:rPr>
          <w:b/>
          <w:color w:val="000000"/>
        </w:rPr>
      </w:pPr>
      <w:r>
        <w:rPr>
          <w:b/>
          <w:color w:val="000000"/>
        </w:rPr>
        <w:t>Кудрина Л.М., Белобородова Н.Ю., 1980.</w:t>
      </w:r>
      <w:r>
        <w:rPr>
          <w:color w:val="000000"/>
        </w:rPr>
        <w:t xml:space="preserve"> Технический отчет по инженерно-геологическим изысканиям для строительства объекта 020. - Благовещенск: Амуртисиз., 1980. - 62 с., 4 гр.пр. ///АТГФ-19216.</w:t>
      </w:r>
    </w:p>
    <w:p>
      <w:pPr>
        <w:pStyle w:val="Normal"/>
        <w:ind w:firstLine="720" w:end="0"/>
        <w:jc w:val="both"/>
        <w:rPr>
          <w:b/>
          <w:color w:val="000000"/>
        </w:rPr>
      </w:pPr>
      <w:r>
        <w:rPr>
          <w:b/>
          <w:color w:val="000000"/>
        </w:rPr>
        <w:t>Кудрина Л.М., Упорова Н.В., 1984.</w:t>
      </w:r>
      <w:r>
        <w:rPr>
          <w:color w:val="000000"/>
        </w:rPr>
        <w:t xml:space="preserve"> Технический отчет по инженерно-геологическим изысканиям для строительства межокружного завода по ремонту автотранспортной и специальной техники КПДО в п.Прогресс. - Благовещенск: Амуртисиз., 1984. - 92 с., 10 гр.пр. ///АТГФ-20223.</w:t>
      </w:r>
    </w:p>
    <w:p>
      <w:pPr>
        <w:pStyle w:val="Normal"/>
        <w:ind w:firstLine="720" w:end="0"/>
        <w:jc w:val="both"/>
        <w:rPr>
          <w:b/>
          <w:color w:val="000000"/>
        </w:rPr>
      </w:pPr>
      <w:r>
        <w:rPr>
          <w:b/>
          <w:color w:val="000000"/>
        </w:rPr>
        <w:t>Кудрина Н.С., 1978.</w:t>
      </w:r>
      <w:r>
        <w:rPr>
          <w:color w:val="000000"/>
        </w:rPr>
        <w:t xml:space="preserve"> Технический отчет по инженерно-геологическим изысканиям для строительства 80-кв. жилого дома в п.Магдагачи. - Благовещенск: Амуртисиз., 1978. - 32 с., 4 гр.пр. ///АТГФ-18637.</w:t>
      </w:r>
    </w:p>
    <w:p>
      <w:pPr>
        <w:pStyle w:val="Normal"/>
        <w:ind w:firstLine="720" w:end="0"/>
        <w:jc w:val="both"/>
        <w:rPr>
          <w:b/>
          <w:color w:val="000000"/>
        </w:rPr>
      </w:pPr>
      <w:r>
        <w:rPr>
          <w:b/>
          <w:color w:val="000000"/>
        </w:rPr>
        <w:t>Кудрина Н.С., 1979.</w:t>
      </w:r>
      <w:r>
        <w:rPr>
          <w:color w:val="000000"/>
        </w:rPr>
        <w:t xml:space="preserve"> Технический отчет по инженерно-геологическим изысканиям под строительство профтехучилища на 480 мест в г.Свободном. - Благовещенск: Амуртисиз., 1979. - 76 с., 9 гр.пр. ///АТГФ-19295.</w:t>
      </w:r>
    </w:p>
    <w:p>
      <w:pPr>
        <w:pStyle w:val="Normal"/>
        <w:ind w:firstLine="720" w:end="0"/>
        <w:jc w:val="both"/>
        <w:rPr>
          <w:b/>
          <w:color w:val="000000"/>
        </w:rPr>
      </w:pPr>
      <w:r>
        <w:rPr>
          <w:b/>
          <w:color w:val="000000"/>
        </w:rPr>
        <w:t>Кудрина Н.С., 1982.</w:t>
      </w:r>
      <w:r>
        <w:rPr>
          <w:color w:val="000000"/>
        </w:rPr>
        <w:t xml:space="preserve"> Технический отчет по инженерно-геологическим изысканиям для проекта детальной планировки района аэропорта в п.Новокиевский Увал Мазановского р-на. - Благовещенск: Амуртисиз., 1982. - 82 с., 5 гр.пр. ///АТГФ-19770.</w:t>
      </w:r>
    </w:p>
    <w:p>
      <w:pPr>
        <w:pStyle w:val="Normal"/>
        <w:ind w:firstLine="720" w:end="0"/>
        <w:jc w:val="both"/>
        <w:rPr>
          <w:b/>
          <w:color w:val="000000"/>
        </w:rPr>
      </w:pPr>
      <w:r>
        <w:rPr>
          <w:b/>
          <w:color w:val="000000"/>
        </w:rPr>
        <w:t>Кудрина Н.С., Куткин В.С., 1978.</w:t>
      </w:r>
      <w:r>
        <w:rPr>
          <w:color w:val="000000"/>
        </w:rPr>
        <w:t xml:space="preserve"> Технический отчет по инженерно-строительным изысканиям для строительства комплекса литейного цеха завода “Амурсельмаш” в г.Белогорске. - Благовещенск: Амуртисиз., 1978. - 222 с., 17 гр.пр. ///АТГФ-18455.</w:t>
      </w:r>
    </w:p>
    <w:p>
      <w:pPr>
        <w:pStyle w:val="Normal"/>
        <w:ind w:firstLine="720" w:end="0"/>
        <w:jc w:val="both"/>
        <w:rPr>
          <w:b/>
          <w:color w:val="000000"/>
        </w:rPr>
      </w:pPr>
      <w:r>
        <w:rPr>
          <w:b/>
          <w:color w:val="000000"/>
        </w:rPr>
        <w:t>Кудрина П.П., 1961.</w:t>
      </w:r>
      <w:r>
        <w:rPr>
          <w:color w:val="000000"/>
        </w:rPr>
        <w:t xml:space="preserve"> Карта полезных ископаемых масштаба 1:500.000 на листы М-52-А,В с объяснительной запиской. - Хабаровск: ДВГУ, 1961. - 32 л., 1 гр.пр. /// АТГФ-9266, од52789-скан. (275 Мб) </w:t>
      </w:r>
    </w:p>
    <w:p>
      <w:pPr>
        <w:pStyle w:val="Normal"/>
        <w:ind w:firstLine="720" w:end="0"/>
        <w:jc w:val="both"/>
        <w:rPr>
          <w:b/>
          <w:color w:val="000000"/>
        </w:rPr>
      </w:pPr>
      <w:r>
        <w:rPr>
          <w:b/>
          <w:color w:val="000000"/>
        </w:rPr>
        <w:t>Кудрявцев В.А. и др., 1982.</w:t>
      </w:r>
      <w:r>
        <w:rPr>
          <w:color w:val="000000"/>
        </w:rPr>
        <w:t xml:space="preserve"> Уточнение прогнозной оценки Ларбинского железорудного района. Информационный отчет. Тындинский р-н. - М.: ВИМС, 1982. - 1 кн. - 35 с. ///АТГФ - 19470.</w:t>
      </w:r>
    </w:p>
    <w:p>
      <w:pPr>
        <w:pStyle w:val="Normal"/>
        <w:widowControl w:val="false"/>
        <w:ind w:firstLine="720" w:end="0"/>
        <w:jc w:val="both"/>
        <w:rPr>
          <w:b/>
          <w:color w:val="000000"/>
        </w:rPr>
      </w:pPr>
      <w:r>
        <w:rPr>
          <w:b/>
          <w:color w:val="000000"/>
        </w:rPr>
        <w:t xml:space="preserve">Кудрявцев В.А., Ахметов Р.Н., Бирюлькин Г.В., Кудрявцева В.А., 1974. </w:t>
      </w:r>
      <w:r>
        <w:rPr>
          <w:color w:val="000000"/>
        </w:rPr>
        <w:t>Оценка на золото и черные металлы борсалинской серии Ханинского р-на. – Якутск: ЯТГУ, 1974. – 1 кн.-148 л. /// АТГФ-27876 (некомплект), {АТГФ-16921 – 2 кн.-153 л. (145+8), 13 гр.пр.}; авт, адм/Якутия, ндпо, от/прогнозные ресурсы, от/железо, от/золото</w:t>
      </w:r>
    </w:p>
    <w:p>
      <w:pPr>
        <w:pStyle w:val="Normal"/>
        <w:tabs>
          <w:tab w:val="clear" w:pos="720"/>
          <w:tab w:val="left" w:pos="1418" w:leader="none"/>
          <w:tab w:val="left" w:pos="9356" w:leader="none"/>
        </w:tabs>
        <w:ind w:firstLine="720" w:end="0"/>
        <w:jc w:val="both"/>
        <w:rPr>
          <w:b/>
          <w:color w:val="000000"/>
        </w:rPr>
      </w:pPr>
      <w:r>
        <w:rPr>
          <w:b/>
          <w:color w:val="000000"/>
        </w:rPr>
        <w:t xml:space="preserve">Кудрявцев В.А., Ахметов Р.Н., Бирюлькин Г.В., Кудрявцева В.А., 1974. </w:t>
      </w:r>
      <w:r>
        <w:rPr>
          <w:color w:val="000000"/>
        </w:rPr>
        <w:t>Оценка на золото и черные металлы борсалинской серии Хнинского р-на. - Якутск: ЯТГУ, 1974. - 2 кн. - 153 с., 13 гр.пр. /// АТГФ-16921</w:t>
      </w:r>
    </w:p>
    <w:p>
      <w:pPr>
        <w:pStyle w:val="Normal"/>
        <w:ind w:firstLine="720" w:end="0"/>
        <w:jc w:val="both"/>
        <w:rPr>
          <w:b/>
          <w:color w:val="000000"/>
        </w:rPr>
      </w:pPr>
      <w:r>
        <w:rPr>
          <w:b/>
          <w:color w:val="000000"/>
        </w:rPr>
        <w:t>Кудрявцев В.А., Воллосович Н.Н., Мельникова О.И., 1987.</w:t>
      </w:r>
      <w:r>
        <w:rPr>
          <w:color w:val="000000"/>
        </w:rPr>
        <w:t xml:space="preserve"> Петрография и история формирования пород рудной серии участка Б.Сэйим Куранахского габбро-анортозитового массива. - Благовещенск: АмурКНИИ ДВО АН СССР, 1987. - 68 с. /// АТГФ-24573 </w:t>
      </w:r>
    </w:p>
    <w:p>
      <w:pPr>
        <w:pStyle w:val="Normal"/>
        <w:ind w:firstLine="720" w:end="0"/>
        <w:jc w:val="both"/>
        <w:rPr>
          <w:b/>
        </w:rPr>
      </w:pPr>
      <w:r>
        <w:rPr>
          <w:b/>
          <w:color w:val="000000"/>
        </w:rPr>
        <w:t>Кудрявцев В.А., Красовская О.С. и др., 1985.</w:t>
      </w:r>
      <w:r>
        <w:rPr>
          <w:color w:val="000000"/>
        </w:rPr>
        <w:t xml:space="preserve"> Пояснительная записка к прогнозной карте Алдано-Станового региона на железные руды, масштаб 1: 500.000, том 1, часть1. - М.: ВИМС, 1985. -1 кн.- 228 с. ///АТГФ – 26091, лд50254</w:t>
      </w:r>
    </w:p>
    <w:p>
      <w:pPr>
        <w:pStyle w:val="Normal"/>
        <w:ind w:firstLine="720" w:end="0"/>
        <w:jc w:val="both"/>
        <w:rPr>
          <w:b/>
          <w:color w:val="000000"/>
        </w:rPr>
      </w:pPr>
      <w:r>
        <w:rPr>
          <w:b/>
        </w:rPr>
        <w:t>Кудрявцев В.А., Красовская О.С., Крылов В.В. и др., 1984.</w:t>
      </w:r>
      <w:r>
        <w:rPr/>
        <w:t xml:space="preserve"> Отчет по теме 33-2/8-81а «Уточнение прогнозной оценки Ларбинского железорудного района».  – М.: ВИМС, 1984. - 3 кн.-243 л. (122+81+40), 20 л.гр.пр. /// АТГФ-19943, од52657 (255 Мб); (дубль-26671). авт, ндпо, адм/Тындинский, апи/железо/объекты(Хорогочинское, Ларбинское), апи/прогнозные ресурсы, ар/железорудные районы, амм/2(Ларбинское, Хорогочинское)  </w:t>
      </w:r>
    </w:p>
    <w:p>
      <w:pPr>
        <w:pStyle w:val="Normal"/>
        <w:ind w:firstLine="720" w:end="0"/>
        <w:jc w:val="both"/>
        <w:rPr>
          <w:b/>
          <w:color w:val="000000"/>
        </w:rPr>
      </w:pPr>
      <w:r>
        <w:rPr>
          <w:b/>
          <w:color w:val="000000"/>
        </w:rPr>
        <w:t>Кудрявцев В.А., Монахов М.А., Масленникова Э.В., 1960</w:t>
      </w:r>
      <w:r>
        <w:rPr>
          <w:color w:val="000000"/>
        </w:rPr>
        <w:t>. Геологическое строение и полезные ископаемые междуречья Алдана и Зеи в пределах бассейна верхнего течения р.Алгомы (северная половина листа N-52-IV.). - М.: АГТ, 1960. - 2 кн. - 771 с., 5 гр.пр. ///АТГФ - 8507.</w:t>
      </w:r>
    </w:p>
    <w:p>
      <w:pPr>
        <w:pStyle w:val="Normal"/>
        <w:widowControl w:val="false"/>
        <w:ind w:firstLine="720" w:end="0"/>
        <w:jc w:val="both"/>
        <w:rPr>
          <w:b/>
          <w:color w:val="000000"/>
        </w:rPr>
      </w:pPr>
      <w:r>
        <w:rPr>
          <w:b/>
          <w:color w:val="000000"/>
        </w:rPr>
        <w:t>Кудрявцев В.А., Терехова Р.В., 1978.</w:t>
      </w:r>
      <w:r>
        <w:rPr>
          <w:color w:val="000000"/>
        </w:rPr>
        <w:t xml:space="preserve"> Объяснительная записка к прогнозной карте на железные руды запада Алданского щита в масштабе 1:500 000. (Материалы этапа исследований по хоздоговорной теме.) – М.: ВИМС, 1978. – 1 кн.-59 л. /// АТГФ-27873-6; авт, ндпо, от/Алданский щит, от/прогнозные ресурсы, от/железо, апи/прогнозные ресурсы, апи/железо (железные руды), амт/карты региональные</w:t>
      </w:r>
    </w:p>
    <w:p>
      <w:pPr>
        <w:pStyle w:val="Normal"/>
        <w:ind w:firstLine="720" w:end="0"/>
        <w:jc w:val="both"/>
        <w:rPr>
          <w:b/>
          <w:color w:val="000000"/>
        </w:rPr>
      </w:pPr>
      <w:r>
        <w:rPr>
          <w:b/>
          <w:color w:val="000000"/>
        </w:rPr>
        <w:t>Кудрявцев В.А., Терехова Р.В., 1982.</w:t>
      </w:r>
      <w:r>
        <w:rPr>
          <w:color w:val="000000"/>
        </w:rPr>
        <w:t xml:space="preserve"> Прогнозная оценка, вещественный состав и формационная принадлежность железорудных толщ докембрия центральной части зоны БАМ. Раздел 2. - М.: ВИМС, 1982. - 2 кн. - 486 с., 28 гр.пр. ///АТГФ - 19580.</w:t>
      </w:r>
    </w:p>
    <w:p>
      <w:pPr>
        <w:pStyle w:val="Normal"/>
        <w:widowControl w:val="false"/>
        <w:ind w:firstLine="720" w:end="0"/>
        <w:jc w:val="both"/>
        <w:rPr>
          <w:b/>
          <w:color w:val="000000"/>
        </w:rPr>
      </w:pPr>
      <w:r>
        <w:rPr>
          <w:b/>
          <w:color w:val="000000"/>
        </w:rPr>
        <w:t>Кудрявцев В.А., Терехова Р.В., 1987.</w:t>
      </w:r>
      <w:r>
        <w:rPr>
          <w:color w:val="000000"/>
        </w:rPr>
        <w:t xml:space="preserve"> Количественная оценка прогнозных ресурсов магнетитовых руд Селемджинской железорудной зоны по данным магниторазведки. – Москва – Благовещенск: ВИМС, АмурКНИИ, 1987. – 1 кн.-72 л., 1 л. гр.пр. в кармане. /// АТГФ-27874; авт, ндпо/2, адм/Амурская, амт/геофизика, апи/прогнозные ресурсы, апи/железо, ар/железорудные р-ны (Селемджинская железорудная зона, Гаринский рудный район, Шимановский рудный район, Февральский рудный район)</w:t>
      </w:r>
    </w:p>
    <w:p>
      <w:pPr>
        <w:pStyle w:val="Normal"/>
        <w:tabs>
          <w:tab w:val="clear" w:pos="720"/>
          <w:tab w:val="left" w:pos="1418" w:leader="none"/>
          <w:tab w:val="left" w:pos="9356" w:leader="none"/>
        </w:tabs>
        <w:ind w:firstLine="720" w:end="0"/>
        <w:jc w:val="both"/>
        <w:rPr>
          <w:color w:val="000000"/>
        </w:rPr>
      </w:pPr>
      <w:r>
        <w:rPr>
          <w:b/>
          <w:color w:val="000000"/>
        </w:rPr>
        <w:t>Кудрявцев В.А., Терехова Р.В., Кравченко В.М., 1982.</w:t>
      </w:r>
      <w:r>
        <w:rPr>
          <w:color w:val="000000"/>
        </w:rPr>
        <w:t xml:space="preserve"> Прогнозная оценка вулканогенно-кремнистых железорудных комплексов докембрия центральной части зоны БАМа (раздел 2) по теме: «Прогнозная оценка, вещественный состав и формационная принадлежность железорудных толщ докембрия центральной части зоны БАМа». – М: ВИМС, 1982. – 1 кн.-том</w:t>
      </w:r>
      <w:r>
        <w:rPr>
          <w:color w:val="000000"/>
          <w:u w:val="single"/>
        </w:rPr>
        <w:t xml:space="preserve"> </w:t>
      </w:r>
      <w:r>
        <w:rPr>
          <w:color w:val="000000"/>
        </w:rPr>
        <w:t>2.-234 л. поступление 6.10.2000 + 1кн.-том1.-235 л. поступление 27.07.2007 (некомплект, без гр.пр.). /// АТГФ-26672; {АТГФ-19580: 2 кн.-486 л. (255+231), 28 гр.пр.}; авт, ндпо, адм/Тындинский, амм/Ларбинское, амм/Хорогочинское, апи/железо (железные руды), апи/прогнозные ресурсы, ар/БАМ</w:t>
      </w:r>
    </w:p>
    <w:p>
      <w:pPr>
        <w:pStyle w:val="Normal"/>
        <w:ind w:firstLine="720" w:end="0"/>
        <w:jc w:val="both"/>
        <w:rPr>
          <w:b/>
          <w:bCs/>
          <w:color w:val="000000"/>
        </w:rPr>
      </w:pPr>
      <w:r>
        <w:rPr>
          <w:color w:val="000000"/>
        </w:rPr>
        <w:t xml:space="preserve">Кудрявцева О.И. и др. Государственный баланс запасов полезных ископаемых СССР на 1.01.87 г. Песчано-гравийные материалы. Т.II, вып.81, ч.2. - М.: Союзгеолфонд, 1988. - 294 с. /// АТГФ-24346 </w:t>
      </w:r>
    </w:p>
    <w:p>
      <w:pPr>
        <w:pStyle w:val="Normal"/>
        <w:ind w:firstLine="709" w:end="0"/>
        <w:jc w:val="both"/>
        <w:rPr>
          <w:b/>
          <w:color w:val="000000"/>
        </w:rPr>
      </w:pPr>
      <w:r>
        <w:rPr>
          <w:b/>
          <w:bCs/>
          <w:color w:val="000000"/>
        </w:rPr>
        <w:t xml:space="preserve">Кудяков А.С., 2015. </w:t>
      </w:r>
      <w:r>
        <w:rPr>
          <w:bCs/>
          <w:color w:val="000000"/>
        </w:rPr>
        <w:t>Отчётный баланс запасов общераспространённых полезных ископаемых за 2014 г. по формам: 5-гр, 70-тп, 2-лс (песков в пределах речных русловых отложений на 28 км русла р.Зея, в 4,7 км юго-восточнее с.Белогорье по лицензии БЛГ 80337 ТЭ). – Благовещенск: ЗАО «АГРАРНИК», 2015. – 1 кн.-11 л. 1 л.гр.пр. /// АТГФ-29785-1.</w:t>
      </w:r>
    </w:p>
    <w:p>
      <w:pPr>
        <w:pStyle w:val="Normal"/>
        <w:ind w:firstLine="720" w:end="0"/>
        <w:jc w:val="both"/>
        <w:rPr>
          <w:b/>
          <w:color w:val="000000"/>
        </w:rPr>
      </w:pPr>
      <w:r>
        <w:rPr>
          <w:b/>
          <w:color w:val="000000"/>
        </w:rPr>
        <w:t>Кудяков А.С., 2016.</w:t>
      </w:r>
      <w:r>
        <w:rPr>
          <w:color w:val="000000"/>
        </w:rPr>
        <w:t xml:space="preserve"> Отчётный баланс запасов общераспространённых полезных ископаемых за 2015 г. по формам: 5-гр, 70-тп, 2-лс (песков в пределах речных русловых отложений на 28 км русла р.Зея, в 4,7 км юго-восточнее с.Белогорье по лц.БЛГ 80337 ТЭ). – Благовещенск: ЗАО «Аграрник», 2016. – 1 кн.-14 л. /// АТГФ-29936-1. </w:t>
      </w:r>
    </w:p>
    <w:p>
      <w:pPr>
        <w:pStyle w:val="Normal"/>
        <w:ind w:firstLine="720" w:end="0"/>
        <w:jc w:val="both"/>
        <w:rPr>
          <w:b/>
          <w:color w:val="000000"/>
        </w:rPr>
      </w:pPr>
      <w:r>
        <w:rPr>
          <w:b/>
          <w:color w:val="000000"/>
        </w:rPr>
        <w:t>Кужман Г.И., Ильин Н.И., Зорина Р.М., 1972.</w:t>
      </w:r>
      <w:r>
        <w:rPr>
          <w:color w:val="000000"/>
        </w:rPr>
        <w:t xml:space="preserve"> Универсальная десятичная классификация (УДК). - М.: ВИЭМС, 1972. - 2 кн. - 166 с. ///АТГФ-24682.</w:t>
      </w:r>
    </w:p>
    <w:p>
      <w:pPr>
        <w:pStyle w:val="Normal"/>
        <w:ind w:firstLine="720" w:end="0"/>
        <w:jc w:val="both"/>
        <w:rPr>
          <w:b/>
          <w:color w:val="000000"/>
        </w:rPr>
      </w:pPr>
      <w:r>
        <w:rPr>
          <w:b/>
          <w:color w:val="000000"/>
        </w:rPr>
        <w:t>Кузенко П.Н., 1980.</w:t>
      </w:r>
      <w:r>
        <w:rPr>
          <w:color w:val="000000"/>
        </w:rPr>
        <w:t xml:space="preserve"> Березитовое м-ние Рудное тело Центральное. Каталог координат горных выработок. - Свободный: АГРЭ, 1980. - 28 с. /// АТГФ-18001</w:t>
      </w:r>
    </w:p>
    <w:p>
      <w:pPr>
        <w:pStyle w:val="Normal"/>
        <w:ind w:firstLine="708" w:end="0"/>
        <w:jc w:val="both"/>
        <w:rPr>
          <w:b/>
          <w:color w:val="000000"/>
        </w:rPr>
      </w:pPr>
      <w:r>
        <w:rPr>
          <w:b/>
          <w:color w:val="000000"/>
        </w:rPr>
        <w:t xml:space="preserve">Кузенко П.Н., Копчигашев А.А., 2012. </w:t>
      </w:r>
      <w:r>
        <w:rPr>
          <w:color w:val="000000"/>
        </w:rPr>
        <w:t xml:space="preserve">Материалы ликвидации объектов: </w:t>
      </w:r>
      <w:r>
        <w:rPr>
          <w:b/>
          <w:color w:val="000000"/>
        </w:rPr>
        <w:t>Стюк</w:t>
      </w:r>
      <w:r>
        <w:rPr>
          <w:color w:val="000000"/>
        </w:rPr>
        <w:t xml:space="preserve">-пп Улунга, лц.БЛГ 02188 БЭ, Акт № 318 от 24.12.2012; </w:t>
      </w:r>
      <w:r>
        <w:rPr>
          <w:b/>
          <w:color w:val="000000"/>
        </w:rPr>
        <w:t>Кера</w:t>
      </w:r>
      <w:r>
        <w:rPr>
          <w:color w:val="000000"/>
        </w:rPr>
        <w:t xml:space="preserve">-лп Селемджа, лц.БЛГ 00510 БЭ, 01142 БЭ, Акт № 319 от 24.12.2012. – Свободный: ОАО ЗДП «Коболдо», 2012. – 2 кн.- 107 (59+48) л., 8 л.гр.пр. /// Арх.1103-3. </w:t>
      </w:r>
    </w:p>
    <w:p>
      <w:pPr>
        <w:pStyle w:val="Normal"/>
        <w:ind w:firstLine="708" w:end="0"/>
        <w:jc w:val="both"/>
        <w:rPr>
          <w:b/>
          <w:color w:val="000000"/>
        </w:rPr>
      </w:pPr>
      <w:r>
        <w:rPr>
          <w:b/>
          <w:color w:val="000000"/>
        </w:rPr>
        <w:t xml:space="preserve">Кузенко П.Н., Копчигашев А.А., 2012. </w:t>
      </w:r>
      <w:r>
        <w:rPr>
          <w:color w:val="000000"/>
        </w:rPr>
        <w:t xml:space="preserve">Первичные материалы и материалы ликвидации объектов: </w:t>
      </w:r>
      <w:r>
        <w:rPr>
          <w:b/>
          <w:color w:val="000000"/>
        </w:rPr>
        <w:t>Осипкан</w:t>
      </w:r>
      <w:r>
        <w:rPr>
          <w:color w:val="000000"/>
        </w:rPr>
        <w:t xml:space="preserve">-пп Караурак Бол., лц.БЛГ 02156 БР, Акт № 19/12 от 02.11.2012; </w:t>
      </w:r>
      <w:r>
        <w:rPr>
          <w:b/>
          <w:color w:val="000000"/>
        </w:rPr>
        <w:t>Гербичан</w:t>
      </w:r>
      <w:r>
        <w:rPr>
          <w:color w:val="000000"/>
        </w:rPr>
        <w:t xml:space="preserve"> (Беркачан)-пп Селемджа, лц.БЛГ 02155 БР, Акт № 20/12 от 02.11.2012; </w:t>
      </w:r>
      <w:r>
        <w:rPr>
          <w:b/>
          <w:color w:val="000000"/>
        </w:rPr>
        <w:t>Трезуб</w:t>
      </w:r>
      <w:r>
        <w:rPr>
          <w:color w:val="000000"/>
        </w:rPr>
        <w:t xml:space="preserve">-пп Николаевский, басс.Осипкан, лц.БЛГ 01990 БР, Акт № 18/12 от 02.11.2012; </w:t>
      </w:r>
      <w:r>
        <w:rPr>
          <w:b/>
          <w:color w:val="000000"/>
        </w:rPr>
        <w:t>Челогор</w:t>
      </w:r>
      <w:r>
        <w:rPr>
          <w:color w:val="000000"/>
        </w:rPr>
        <w:t xml:space="preserve">-пп Караурак М., лц.БЛГ 01832 БР, Акт № 17/12 от 02.11.2012; </w:t>
      </w:r>
      <w:r>
        <w:rPr>
          <w:b/>
          <w:color w:val="000000"/>
        </w:rPr>
        <w:t>Талга-Макит</w:t>
      </w:r>
      <w:r>
        <w:rPr>
          <w:color w:val="000000"/>
        </w:rPr>
        <w:t xml:space="preserve">-лп Джуваскит Б., лц.БЛГ 02153 БР, Акт № 21/12 от 02.11.2012; </w:t>
      </w:r>
      <w:r>
        <w:rPr>
          <w:b/>
          <w:color w:val="000000"/>
        </w:rPr>
        <w:t>Стюк</w:t>
      </w:r>
      <w:r>
        <w:rPr>
          <w:color w:val="000000"/>
        </w:rPr>
        <w:t xml:space="preserve">-пп Улунга, лц.БЛГ 02188 БЭ (первичные, без м-ов ликв.); </w:t>
      </w:r>
      <w:r>
        <w:rPr>
          <w:b/>
          <w:color w:val="000000"/>
        </w:rPr>
        <w:t>Кера</w:t>
      </w:r>
      <w:r>
        <w:rPr>
          <w:color w:val="000000"/>
        </w:rPr>
        <w:t xml:space="preserve">-лп Селемджа, лц.БЛГ 00510 БЭ, 01142 БЭ (первичные, без м-ов ликв). – Свободный: ОАО ЗДП «Коболдо», 2012. – 5 кн.-220 л., 85 л.гр.пр. /// Арх.1103. </w:t>
      </w:r>
    </w:p>
    <w:p>
      <w:pPr>
        <w:pStyle w:val="Normal"/>
        <w:ind w:firstLine="720" w:end="0"/>
        <w:jc w:val="both"/>
        <w:rPr>
          <w:b/>
          <w:color w:val="000000"/>
        </w:rPr>
      </w:pPr>
      <w:r>
        <w:rPr>
          <w:b/>
          <w:color w:val="000000"/>
        </w:rPr>
        <w:t>Кузин А.А., 1979.</w:t>
      </w:r>
      <w:r>
        <w:rPr>
          <w:color w:val="000000"/>
        </w:rPr>
        <w:t xml:space="preserve"> Подсчет запасов золота по Березитовому золото-полиметаллическому месторождению. - Хабаровск: ДВТГУ, 1979. - 108 с., 16 гр.пр. /// АТГФ – 25011, од50213, од52729-скан.(120 Мб).</w:t>
      </w:r>
    </w:p>
    <w:p>
      <w:pPr>
        <w:pStyle w:val="Normal"/>
        <w:ind w:firstLine="720" w:end="0"/>
        <w:jc w:val="both"/>
        <w:rPr>
          <w:b/>
          <w:color w:val="000000"/>
        </w:rPr>
      </w:pPr>
      <w:r>
        <w:rPr>
          <w:b/>
          <w:color w:val="000000"/>
        </w:rPr>
        <w:t>Кузин А.А., 1984.</w:t>
      </w:r>
      <w:r>
        <w:rPr>
          <w:color w:val="000000"/>
        </w:rPr>
        <w:t xml:space="preserve"> Отчет о результатах детальных поисков и поисково-оценочных работ на рудное золото, проведенных в пределах Березитового рудного поля (Орогжанский участок, 1981-84 гг.). - Зея: Березитовая партия ГПЭ ПГО «Дальгеология», 1984. - 1 кн.- 174 л., 38 гр.пр. /// АТГФ-20204, 27921, од50123 </w:t>
      </w:r>
    </w:p>
    <w:p>
      <w:pPr>
        <w:pStyle w:val="Normal"/>
        <w:ind w:firstLine="720" w:end="0"/>
        <w:jc w:val="both"/>
        <w:rPr>
          <w:b/>
          <w:color w:val="000000"/>
        </w:rPr>
      </w:pPr>
      <w:r>
        <w:rPr>
          <w:b/>
          <w:color w:val="000000"/>
        </w:rPr>
        <w:t>Кузин А.А., Лебедев В.Н. и др., 1987.</w:t>
      </w:r>
      <w:r>
        <w:rPr>
          <w:color w:val="000000"/>
        </w:rPr>
        <w:t xml:space="preserve"> Отчет о результатах разведочных работ на россыпное золото, проведенных в бассейне среднего течения рек Уруша и Бол.Ольдой с подсчетом запасов по состоянию на 01.10.1987 г. (Верхнее-Сергачинский участок, 1982-1987 гг.). Протокол ДВТКЗ № 287 от 22.12.1987. (Сковородинский, Тындинский р-ны; N-51-XV,-XVI; Гр.11-82-33/10). – Тында: Тындин. ГПЭ ПГО Дальгеология, 1987. - 4 кн. - 663 л., 141 гр.пр. /// АТГФ-21019, 27969; некомплект: 27969-дубль1, 27969-дубль2 </w:t>
      </w:r>
    </w:p>
    <w:p>
      <w:pPr>
        <w:pStyle w:val="Normal"/>
        <w:ind w:firstLine="720" w:end="0"/>
        <w:jc w:val="both"/>
        <w:rPr>
          <w:b/>
          <w:color w:val="000000"/>
        </w:rPr>
      </w:pPr>
      <w:r>
        <w:rPr>
          <w:b/>
          <w:color w:val="000000"/>
        </w:rPr>
        <w:t>Кузин А.А., Савицкий А.А., 1984.</w:t>
      </w:r>
      <w:r>
        <w:rPr>
          <w:color w:val="000000"/>
        </w:rPr>
        <w:t xml:space="preserve"> Отчет о результатах поисковых работ на рудное золото, проведенных в бассейне р.Сергачи (Колоктиканский уч-к, 1980-1984 гг.). - Зея: Зейская ГПЭ, 1984. - 1 кн. - 174 л., 50 гр.пр. /// АТГФ-20315, 27964, од50123, Арх.116</w:t>
      </w:r>
    </w:p>
    <w:p>
      <w:pPr>
        <w:pStyle w:val="Normal"/>
        <w:ind w:firstLine="720" w:end="0"/>
        <w:jc w:val="both"/>
        <w:rPr>
          <w:b/>
          <w:color w:val="000000"/>
        </w:rPr>
      </w:pPr>
      <w:r>
        <w:rPr>
          <w:b/>
          <w:color w:val="000000"/>
        </w:rPr>
        <w:t>Кузин А.А., Сахьянов Л.О., Иванишенко А.К., 1981.</w:t>
      </w:r>
      <w:r>
        <w:rPr>
          <w:color w:val="000000"/>
        </w:rPr>
        <w:t xml:space="preserve"> Объяснительная записка к подсчету запасов золота, серебра и полиметаллов по Березитовому месторождению на 01.01.1981 г. (по параметрам временных кондиций). - Хабаровск: ПГО "Дальгеология", 1981. /// АТГФ-19233, од50312, од52761-скан. (57 МБ): – 1 кн.- 15 л. АТГФ-27974-5: 6 л.гр.пр. (кальки). </w:t>
      </w:r>
    </w:p>
    <w:p>
      <w:pPr>
        <w:pStyle w:val="Normal"/>
        <w:ind w:firstLine="720" w:end="0"/>
        <w:jc w:val="both"/>
        <w:rPr>
          <w:b/>
          <w:color w:val="000000"/>
        </w:rPr>
      </w:pPr>
      <w:r>
        <w:rPr>
          <w:b/>
          <w:color w:val="000000"/>
        </w:rPr>
        <w:t>Кузнецов Б.Г., Бритченко А.Д., 1952.</w:t>
      </w:r>
      <w:r>
        <w:rPr>
          <w:color w:val="000000"/>
        </w:rPr>
        <w:t xml:space="preserve"> Геологическое строение бассейна рек Галгакан, Томача и нижнего течения р.Урки (левобережье верхнего течения р.Амур). - Иркутск: 1 Амурская ГСП, 1952. - 16 с. /// АТГФ-24956. авт., Сковородинский р-н, N-51-XXI. </w:t>
      </w:r>
    </w:p>
    <w:p>
      <w:pPr>
        <w:pStyle w:val="Normal"/>
        <w:ind w:firstLine="709" w:end="0"/>
        <w:jc w:val="both"/>
        <w:rPr>
          <w:b/>
          <w:bCs/>
          <w:color w:val="000000"/>
        </w:rPr>
      </w:pPr>
      <w:r>
        <w:rPr>
          <w:b/>
          <w:color w:val="000000"/>
        </w:rPr>
        <w:t>Кузнецов В.А., 1999.</w:t>
      </w:r>
      <w:r>
        <w:rPr>
          <w:color w:val="000000"/>
        </w:rPr>
        <w:t xml:space="preserve"> Отчет специализированной гравиметрической партии № 7 о результатах гравиметрической съёмки масштаба 1:200 000 в пределах листов N-51-XXI, XXII и детализированных геолого-геофизических работ масштаба 1:10 000 на участке «Снежинка» в 1994-99 гг. Объект «Верхне-Приамурский гравиметрический», Гр. № 1-95-40 г/1. Протокол НТС КПР Амурской области № 361/1 от 26.10.1999 г. - Хабаровск: ФГУГП «Дальгеофизика», 1999. – 1 кн.-141л., 20 л.гр.пр. /// АТГФ-026546. </w:t>
      </w:r>
      <w:r>
        <w:rPr>
          <w:color w:val="000000"/>
          <w:sz w:val="20"/>
        </w:rPr>
        <w:t>Сковородинский р-н</w:t>
      </w:r>
      <w:r>
        <w:rPr>
          <w:color w:val="000000"/>
        </w:rPr>
        <w:t xml:space="preserve"> </w:t>
      </w:r>
    </w:p>
    <w:p>
      <w:pPr>
        <w:pStyle w:val="Normal"/>
        <w:ind w:firstLine="709" w:end="0"/>
        <w:jc w:val="both"/>
        <w:rPr>
          <w:rFonts w:eastAsia="Calibri"/>
          <w:b/>
          <w:color w:val="000000"/>
          <w:szCs w:val="24"/>
          <w:lang w:eastAsia="ru-RU"/>
        </w:rPr>
      </w:pPr>
      <w:r>
        <w:rPr>
          <w:b/>
          <w:bCs/>
          <w:color w:val="000000"/>
        </w:rPr>
        <w:t>Кузнецов В.Ю., 1917.</w:t>
      </w:r>
      <w:r>
        <w:rPr>
          <w:color w:val="000000"/>
        </w:rPr>
        <w:t xml:space="preserve"> Выписка из «Доклада общему собранию г.г. акционеров Амурского золотопромышленного общества». – Петроград, 1917. – 18 л. (л.1-18). /// АТГФ-29367-3. </w:t>
      </w:r>
      <w:r>
        <w:rPr>
          <w:color w:val="000000"/>
          <w:sz w:val="20"/>
        </w:rPr>
        <w:t>аз/корен., росс.; Селемджинский р-н.</w:t>
      </w:r>
    </w:p>
    <w:p>
      <w:pPr>
        <w:pStyle w:val="Normal"/>
        <w:ind w:firstLine="567" w:end="0"/>
        <w:jc w:val="both"/>
        <w:rPr>
          <w:rFonts w:eastAsia="Calibri"/>
          <w:b/>
          <w:color w:val="000000"/>
          <w:szCs w:val="24"/>
          <w:lang w:eastAsia="ru-RU"/>
        </w:rPr>
      </w:pPr>
      <w:r>
        <w:rPr>
          <w:rFonts w:eastAsia="Calibri"/>
          <w:b/>
          <w:color w:val="000000"/>
          <w:szCs w:val="24"/>
          <w:lang w:eastAsia="ru-RU"/>
        </w:rPr>
        <w:t>Кузнецов Д.В., 2021</w:t>
      </w:r>
      <w:r>
        <w:rPr>
          <w:rFonts w:eastAsia="Calibri"/>
          <w:color w:val="000000"/>
          <w:szCs w:val="24"/>
          <w:lang w:eastAsia="ru-RU"/>
        </w:rPr>
        <w:t xml:space="preserve">. Отчет о результатах проведенных поисковых и оценочных работ месторождений полезных ископаемых в бассейнах руч. Челбоко, двух левых притоков р. Нюкжа в Тындинском районе Амурской области на 2016-2019 гг. Объект </w:t>
      </w:r>
      <w:r>
        <w:rPr>
          <w:rFonts w:eastAsia="Calibri"/>
          <w:b/>
          <w:color w:val="000000"/>
          <w:szCs w:val="24"/>
          <w:lang w:eastAsia="ru-RU"/>
        </w:rPr>
        <w:t>«Челбоко»</w:t>
      </w:r>
      <w:r>
        <w:rPr>
          <w:rFonts w:eastAsia="Calibri"/>
          <w:color w:val="000000"/>
          <w:szCs w:val="24"/>
          <w:lang w:eastAsia="ru-RU"/>
        </w:rPr>
        <w:t xml:space="preserve"> (N-51-IX, БЛГ 02812 БП, Гр.10-16-617, ГКМ(В)-1429/Радостный, 1430/Челбоко). Протокол ТКЗ Амурнедра № 1462 от 20.05.2022 г. – Тында: ООО «Владимирское», 2021.– 2 кн-174 л. (116+58 протокол), 8/на 13 л.гр.пр. /// АТГФ-32559, од52734 (11 Мб); Арх./эл. – од55379 (520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Конфиденциально. </w:t>
      </w:r>
    </w:p>
    <w:p>
      <w:pPr>
        <w:pStyle w:val="Normal"/>
        <w:ind w:firstLine="709" w:end="0"/>
        <w:jc w:val="both"/>
        <w:rPr>
          <w:b/>
          <w:bCs/>
          <w:color w:val="000000"/>
        </w:rPr>
      </w:pPr>
      <w:r>
        <w:rPr>
          <w:rFonts w:eastAsia="Calibri"/>
          <w:b/>
          <w:color w:val="000000"/>
          <w:szCs w:val="24"/>
          <w:lang w:eastAsia="ru-RU"/>
        </w:rPr>
        <w:t>Кузнецов Д.В., 2021.</w:t>
      </w:r>
      <w:r>
        <w:rPr>
          <w:rFonts w:eastAsia="Calibri"/>
          <w:color w:val="000000"/>
          <w:szCs w:val="24"/>
          <w:lang w:eastAsia="ru-RU"/>
        </w:rPr>
        <w:t xml:space="preserve"> Отчет о результатах работ по геологическому изучению, включающему поиски и оценку месторождений полезных ископаемых в бассейнах ручья Китэмэ и долине р. Бол. Эльгакан в 2017-2021 гг. Объект </w:t>
      </w:r>
      <w:r>
        <w:rPr>
          <w:rFonts w:eastAsia="Calibri"/>
          <w:b/>
          <w:color w:val="000000"/>
          <w:szCs w:val="24"/>
          <w:lang w:eastAsia="ru-RU"/>
        </w:rPr>
        <w:t xml:space="preserve">«Большой Эльгакан». </w:t>
      </w:r>
      <w:r>
        <w:rPr>
          <w:rFonts w:eastAsia="Calibri"/>
          <w:color w:val="000000"/>
          <w:szCs w:val="24"/>
          <w:lang w:eastAsia="ru-RU"/>
        </w:rPr>
        <w:t xml:space="preserve">(Тындинский р-н, N-51-VIII, БЛГ 02964 БП, БЛГ 02965 БП, БЛГ 02966 БП, Гр.10-17-821, ГКМ(В)-1425/Китэмэ, 1426/1 Левый, 1427/4 Левый, 1428/Бол. Эльгакан). Протокол ТКЗ Амурнедра № 1465 от 01.06.2022 г. Протокол ТКЗ Амурнедра № 1466 от 01.06.2022 г. Протокол ТКЗ Амурнедра № 1467 от 01.06.2022 г. – Тында: ООО «Акимовское», 2021. – 4 кн.-319 л. (198+40+41+40 </w:t>
      </w:r>
      <w:r>
        <w:rPr>
          <w:rFonts w:eastAsia="Calibri"/>
          <w:i/>
          <w:color w:val="000000"/>
          <w:szCs w:val="24"/>
          <w:lang w:eastAsia="ru-RU"/>
        </w:rPr>
        <w:t>протоколы</w:t>
      </w:r>
      <w:r>
        <w:rPr>
          <w:rFonts w:eastAsia="Calibri"/>
          <w:color w:val="000000"/>
          <w:szCs w:val="24"/>
          <w:lang w:eastAsia="ru-RU"/>
        </w:rPr>
        <w:t xml:space="preserve">), 14/ на 22 л.гр.пр./// АТГФ-32546, од52720 (32 Мб); Арх./эл. – од55374 (817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Конфиденциально. </w:t>
      </w:r>
      <w:r>
        <w:rPr>
          <w:rFonts w:eastAsia="Calibri"/>
          <w:color w:val="000000"/>
          <w:szCs w:val="24"/>
          <w:lang w:eastAsia="ru-RU"/>
        </w:rPr>
        <w:t xml:space="preserve"> </w:t>
      </w:r>
    </w:p>
    <w:p>
      <w:pPr>
        <w:pStyle w:val="Normal"/>
        <w:ind w:firstLine="709" w:end="0"/>
        <w:jc w:val="both"/>
        <w:rPr>
          <w:b/>
          <w:color w:val="000000"/>
        </w:rPr>
      </w:pPr>
      <w:r>
        <w:rPr>
          <w:b/>
          <w:bCs/>
          <w:color w:val="000000"/>
        </w:rPr>
        <w:t xml:space="preserve">Кузнецов И.Н., 1980. </w:t>
      </w:r>
      <w:r>
        <w:rPr>
          <w:color w:val="000000"/>
        </w:rPr>
        <w:t>Отчет о поисковых работах в среднем течении р.Селемджи на сердолик /Дальневосточный экономический район/ за 1979-1980 гг. (Селемджинский р-н, N-52-XXIX,-XXX,-XXXV; Гр.11-79-93/1. Протокол НТС Байкало-Саянской ГРЭ от 08.05.1980 г.). – с.Смоленщина: «Байкалкварцсамоцветы», 1980. – 1 кн.- 47 л., 6 л.гр.пр. /// АТГФ-18964, 28781, (есть АТГФ-);</w:t>
      </w:r>
      <w:r>
        <w:rPr>
          <w:color w:val="000000"/>
          <w:sz w:val="20"/>
        </w:rPr>
        <w:t xml:space="preserve"> амм/Бурундинское-сердолик, апи/камни цветные/объекты (Бурундинское-сердолик), Альдикон-лп Селемджа, Бурундушка-лп Бурунда, Червинка-пп Селемджа, Сороковерстка (протока р.Нора)-пп Селемджа</w:t>
      </w:r>
    </w:p>
    <w:p>
      <w:pPr>
        <w:pStyle w:val="Normal"/>
        <w:ind w:firstLine="720" w:end="0"/>
        <w:jc w:val="both"/>
        <w:rPr>
          <w:b/>
          <w:color w:val="000000"/>
        </w:rPr>
      </w:pPr>
      <w:r>
        <w:rPr>
          <w:b/>
          <w:color w:val="000000"/>
        </w:rPr>
        <w:t>Кузнецов И.Н., Брензей А.А., 1978.</w:t>
      </w:r>
      <w:r>
        <w:rPr>
          <w:color w:val="000000"/>
        </w:rPr>
        <w:t xml:space="preserve"> Отчет о поисковых работах на цветной халцедон в бассейне р.Селемджи за 1976-77 гг. - с.Смоленщина: Байкало-Саянская ГРЭ "Байкалкварцсамоцветы", 1978. - 79 с., 10 гр.пр. /// АТГФ-18344, лд50311 </w:t>
      </w:r>
    </w:p>
    <w:p>
      <w:pPr>
        <w:pStyle w:val="Normal"/>
        <w:ind w:firstLine="720" w:end="0"/>
        <w:jc w:val="both"/>
        <w:rPr>
          <w:b/>
          <w:color w:val="000000"/>
        </w:rPr>
      </w:pPr>
      <w:r>
        <w:rPr>
          <w:b/>
          <w:color w:val="000000"/>
        </w:rPr>
        <w:t>Кузнецов Ю.А. и др., 1976.</w:t>
      </w:r>
      <w:r>
        <w:rPr>
          <w:color w:val="000000"/>
        </w:rPr>
        <w:t xml:space="preserve"> Корректировка технического проекта завода по ремонту дорожно-строительных машин на ст.Шимановская, Забайкальская жел.дор. Отчет об изысканиях дополнительного источника водоснабжения для завода по ремонту дорожно-строительных машин. - М.: Гипропромтрансстрой, 1976. - 48 с., 8 гр.пр. /// АмурТГФ-18005 </w:t>
      </w:r>
    </w:p>
    <w:p>
      <w:pPr>
        <w:pStyle w:val="Normal"/>
        <w:ind w:firstLine="720" w:end="0"/>
        <w:jc w:val="both"/>
        <w:rPr>
          <w:b/>
          <w:color w:val="000000"/>
        </w:rPr>
      </w:pPr>
      <w:r>
        <w:rPr>
          <w:b/>
          <w:color w:val="000000"/>
        </w:rPr>
        <w:t>Кузнецов Ю.А., 1963.</w:t>
      </w:r>
      <w:r>
        <w:rPr>
          <w:color w:val="000000"/>
        </w:rPr>
        <w:t xml:space="preserve"> Технический отчет топографо-геодезических и инженерно-геологических изысканий по микрорайону “Н” в г.Благовещенске. - Благовещенск: Дальтисиз, 1963. - 44 л, 23 гр.пр. /// АТГФ-10080.</w:t>
      </w:r>
    </w:p>
    <w:p>
      <w:pPr>
        <w:pStyle w:val="Normal"/>
        <w:ind w:firstLine="720" w:end="0"/>
        <w:jc w:val="both"/>
        <w:rPr>
          <w:b/>
          <w:color w:val="000000"/>
        </w:rPr>
      </w:pPr>
      <w:r>
        <w:rPr>
          <w:b/>
          <w:color w:val="000000"/>
        </w:rPr>
        <w:t>Кузнецов Ю.А., 1964.</w:t>
      </w:r>
      <w:r>
        <w:rPr>
          <w:color w:val="000000"/>
        </w:rPr>
        <w:t xml:space="preserve"> Заключение по инженерно-геологическим изысканиям для строительства цементных складов в г. Благовещенске. - Благовещенск: Амуртисиз, 1964. - 6 л, 2 гр.пр. /// АТГФ-11469.</w:t>
      </w:r>
    </w:p>
    <w:p>
      <w:pPr>
        <w:pStyle w:val="Normal"/>
        <w:ind w:firstLine="720" w:end="0"/>
        <w:jc w:val="both"/>
        <w:rPr>
          <w:b/>
          <w:color w:val="000000"/>
        </w:rPr>
      </w:pPr>
      <w:r>
        <w:rPr>
          <w:b/>
          <w:color w:val="000000"/>
        </w:rPr>
        <w:t>Кузнецов Ю.А., 1964.</w:t>
      </w:r>
      <w:r>
        <w:rPr>
          <w:color w:val="000000"/>
        </w:rPr>
        <w:t xml:space="preserve"> Заключение по инженерно-геологическим изысканиям для строительства цементных складов в г.Благовещенске. - Благовещенск: Дальтисиз, 1964. - 6 л, 5 гр.пр. /// АТГФ-10679.</w:t>
      </w:r>
    </w:p>
    <w:p>
      <w:pPr>
        <w:pStyle w:val="Normal"/>
        <w:ind w:firstLine="720" w:end="0"/>
        <w:jc w:val="both"/>
        <w:rPr>
          <w:b/>
          <w:color w:val="000000"/>
        </w:rPr>
      </w:pPr>
      <w:r>
        <w:rPr>
          <w:b/>
          <w:color w:val="000000"/>
        </w:rPr>
        <w:t>Кузнецов Ю.А., 1964.</w:t>
      </w:r>
      <w:r>
        <w:rPr>
          <w:color w:val="000000"/>
        </w:rPr>
        <w:t xml:space="preserve"> Пояснительная записка о топографо-геодезических и инженерно-геологических изысканиях под реконструкцию макаронной фабрики в г.Белогорске. - Благовещенск: Дальтисиз, 1964. - 10 л, 3 гр.пр. /// АТГФ-10502.</w:t>
      </w:r>
    </w:p>
    <w:p>
      <w:pPr>
        <w:pStyle w:val="Normal"/>
        <w:ind w:firstLine="720" w:end="0"/>
        <w:jc w:val="both"/>
        <w:rPr>
          <w:b/>
          <w:color w:val="000000"/>
        </w:rPr>
      </w:pPr>
      <w:r>
        <w:rPr>
          <w:b/>
          <w:color w:val="000000"/>
        </w:rPr>
        <w:t>Кузнецов Ю.А., 1964.</w:t>
      </w:r>
      <w:r>
        <w:rPr>
          <w:color w:val="000000"/>
        </w:rPr>
        <w:t xml:space="preserve"> Пояснительная записка о топографо-геодезических и инженерно-геологических изысканиях под склады минеральных удобрений на ст.Джалунь. - Благовещенск: Дальтисиз, 1964. - 14 с., 8 гр.пр. /// АТГФ-10159.</w:t>
      </w:r>
    </w:p>
    <w:p>
      <w:pPr>
        <w:pStyle w:val="Normal"/>
        <w:ind w:firstLine="720" w:end="0"/>
        <w:jc w:val="both"/>
        <w:rPr>
          <w:b/>
          <w:color w:val="000000"/>
        </w:rPr>
      </w:pPr>
      <w:r>
        <w:rPr>
          <w:b/>
          <w:color w:val="000000"/>
        </w:rPr>
        <w:t>Кузнецов Ю.А., 1964.</w:t>
      </w:r>
      <w:r>
        <w:rPr>
          <w:color w:val="000000"/>
        </w:rPr>
        <w:t xml:space="preserve"> Пояснительная записка о топографо-геодезических и инженерно-геологических изысканиях под склады минеральных удобрений на ст.Серышево. - Благовещенск: Дальтисиз, 1964. - 10 с., 4 гр.пр. /// АТГФ-10162.</w:t>
      </w:r>
    </w:p>
    <w:p>
      <w:pPr>
        <w:pStyle w:val="Normal"/>
        <w:ind w:firstLine="720" w:end="0"/>
        <w:jc w:val="both"/>
        <w:rPr>
          <w:b/>
          <w:color w:val="000000"/>
        </w:rPr>
      </w:pPr>
      <w:r>
        <w:rPr>
          <w:b/>
          <w:color w:val="000000"/>
        </w:rPr>
        <w:t>Кузнецов Ю.А., 1964.</w:t>
      </w:r>
      <w:r>
        <w:rPr>
          <w:color w:val="000000"/>
        </w:rPr>
        <w:t xml:space="preserve"> Пояснительная записка об инженерно-геологических изысканиях под строительство торгового техникума в г.Свободном. - Благовещенск: Дальтисиз, 1964. - 9 л, 3 гр.пр. /// АТГФ-10507.</w:t>
      </w:r>
    </w:p>
    <w:p>
      <w:pPr>
        <w:pStyle w:val="Normal"/>
        <w:ind w:firstLine="720" w:end="0"/>
        <w:jc w:val="both"/>
        <w:rPr>
          <w:b/>
          <w:color w:val="000000"/>
        </w:rPr>
      </w:pPr>
      <w:r>
        <w:rPr>
          <w:b/>
          <w:color w:val="000000"/>
        </w:rPr>
        <w:t>Кузнецов Ю.А., 1964.</w:t>
      </w:r>
      <w:r>
        <w:rPr>
          <w:color w:val="000000"/>
        </w:rPr>
        <w:t xml:space="preserve"> Технический отчет по топографо-геодезическим и инженерно-геологическим изысканиям на участке для реконструкции Благовещенской фабрики химчистки и крашения одежды. - Благовещенск: Дальтисиз, 1964. - 10 л, 4 гр.пр. /// АТГФ-10446.</w:t>
      </w:r>
    </w:p>
    <w:p>
      <w:pPr>
        <w:pStyle w:val="Normal"/>
        <w:ind w:firstLine="720" w:end="0"/>
        <w:jc w:val="both"/>
        <w:rPr>
          <w:b/>
          <w:color w:val="000000"/>
        </w:rPr>
      </w:pPr>
      <w:r>
        <w:rPr>
          <w:b/>
          <w:color w:val="000000"/>
        </w:rPr>
        <w:t>Кузнецов Ю.А., 1964.</w:t>
      </w:r>
      <w:r>
        <w:rPr>
          <w:color w:val="000000"/>
        </w:rPr>
        <w:t xml:space="preserve"> Технический отчет по топографо-геодезическим и инженерно-геологическим изысканиям на участке под строительство складов минеральных удобрений в г.Завитинске. - Благовещенск: Дальтисиз, 1964. - 13 л, 5 гр.пр. /// АТГФ-10237.</w:t>
      </w:r>
    </w:p>
    <w:p>
      <w:pPr>
        <w:pStyle w:val="Normal"/>
        <w:ind w:firstLine="720" w:end="0"/>
        <w:jc w:val="both"/>
        <w:rPr>
          <w:b/>
          <w:color w:val="000000"/>
        </w:rPr>
      </w:pPr>
      <w:r>
        <w:rPr>
          <w:b/>
          <w:color w:val="000000"/>
        </w:rPr>
        <w:t>Кузнецов Ю.А., 1964.</w:t>
      </w:r>
      <w:r>
        <w:rPr>
          <w:color w:val="000000"/>
        </w:rPr>
        <w:t xml:space="preserve"> Технический отчет топографо-геодезическим и инженерно-геологическим изысканиям на участке под строительство 80-ти кв. жилого дома в г.Белогорске. - Благовещенск: Дальтисиз, 1964. - 14 л, 5 гр.пр. /// АТГФ-10274.</w:t>
      </w:r>
    </w:p>
    <w:p>
      <w:pPr>
        <w:pStyle w:val="Normal"/>
        <w:ind w:firstLine="720" w:end="0"/>
        <w:jc w:val="both"/>
        <w:rPr>
          <w:b/>
          <w:color w:val="000000"/>
        </w:rPr>
      </w:pPr>
      <w:r>
        <w:rPr>
          <w:b/>
          <w:color w:val="000000"/>
        </w:rPr>
        <w:t>Кузнецов Ю.А., 1964.</w:t>
      </w:r>
      <w:r>
        <w:rPr>
          <w:color w:val="000000"/>
        </w:rPr>
        <w:t xml:space="preserve"> Технический отчет топографо-геодезическим и инженерно-геологическим изысканиям на участке под строительство кинотеатра на 400 мест в г.Благовещенске. - Благовещенск: Дальтисиз, 1964. - 10 л, 5 гр.пр. /// АТГФ-10238.</w:t>
      </w:r>
    </w:p>
    <w:p>
      <w:pPr>
        <w:pStyle w:val="Normal"/>
        <w:ind w:firstLine="720" w:end="0"/>
        <w:jc w:val="both"/>
        <w:rPr>
          <w:b/>
          <w:color w:val="000000"/>
        </w:rPr>
      </w:pPr>
      <w:r>
        <w:rPr>
          <w:b/>
          <w:color w:val="000000"/>
        </w:rPr>
        <w:t>Кузнецов Ю.А., 1966.</w:t>
      </w:r>
      <w:r>
        <w:rPr>
          <w:color w:val="000000"/>
        </w:rPr>
        <w:t xml:space="preserve"> Отчет об инженерно-строительных изысканиях на участке строительства здания Союзпечати в с.Тамбовка. - Благовещенск: Дальтисиз, 1966. - 6 л, 2 гр.пр. /// АТГФ-11617.</w:t>
      </w:r>
    </w:p>
    <w:p>
      <w:pPr>
        <w:pStyle w:val="Normal"/>
        <w:ind w:firstLine="720" w:end="0"/>
        <w:jc w:val="both"/>
        <w:rPr>
          <w:b/>
          <w:color w:val="000000"/>
        </w:rPr>
      </w:pPr>
      <w:r>
        <w:rPr>
          <w:b/>
          <w:color w:val="000000"/>
        </w:rPr>
        <w:t>Кузнецов Ю.А., 1966.</w:t>
      </w:r>
      <w:r>
        <w:rPr>
          <w:color w:val="000000"/>
        </w:rPr>
        <w:t xml:space="preserve"> Технический отчет об инженерно-строительных изысканиях, выполненных под строительство комбината бытового обслуживания на 15 мест в п.Томичи Белогорского р-на. - Благовещенск: Дальтисиз, 1966. - 7 л, 3 гр.пр. /// АТГФ-11468.</w:t>
      </w:r>
    </w:p>
    <w:p>
      <w:pPr>
        <w:pStyle w:val="Normal"/>
        <w:ind w:firstLine="720" w:end="0"/>
        <w:jc w:val="both"/>
        <w:rPr>
          <w:b/>
          <w:color w:val="000000"/>
        </w:rPr>
      </w:pPr>
      <w:r>
        <w:rPr>
          <w:b/>
          <w:color w:val="000000"/>
        </w:rPr>
        <w:t>Кузнецов Ю.А., 1966.</w:t>
      </w:r>
      <w:r>
        <w:rPr>
          <w:color w:val="000000"/>
        </w:rPr>
        <w:t xml:space="preserve"> Технический отчет по инженерно- строительным изысканиям на площадке под строительство госбанка в п.Поярково. - Благовещенск: Дальтисиз, 1966. - 11 л, 2 гр.пр. /// АТГФ-11620.</w:t>
      </w:r>
    </w:p>
    <w:p>
      <w:pPr>
        <w:pStyle w:val="Normal"/>
        <w:ind w:firstLine="720" w:end="0"/>
        <w:jc w:val="both"/>
        <w:rPr>
          <w:color w:val="000000"/>
        </w:rPr>
      </w:pPr>
      <w:r>
        <w:rPr>
          <w:b/>
          <w:color w:val="000000"/>
        </w:rPr>
        <w:t>Кузнецов Ю.А., 1966.</w:t>
      </w:r>
      <w:r>
        <w:rPr>
          <w:color w:val="000000"/>
        </w:rPr>
        <w:t xml:space="preserve"> Технический отчет по инженерно- строительным изысканиям трассы водопровода в г.Благовещенске по улицам Крестьянской, им.Мухина, Октябрьской, Батарейной. - Благовещенск: Дальтисиз, 1966. - 13 л, 14 гр.пр. /// АТГФ-11631.</w:t>
      </w:r>
    </w:p>
    <w:p>
      <w:pPr>
        <w:pStyle w:val="Normal"/>
        <w:ind w:firstLine="720" w:end="0"/>
        <w:jc w:val="both"/>
        <w:rPr>
          <w:b/>
          <w:color w:val="000000"/>
        </w:rPr>
      </w:pPr>
      <w:r>
        <w:rPr>
          <w:color w:val="000000"/>
        </w:rPr>
        <w:t xml:space="preserve">Кузнецов Ю.А., Колесников А.Г., и др. Отчет об изысканиях дополнительного источника водоснабжения для завода по ремонту дорожно-строительных машин ст.Шимановская Забайкальской ж.д. - Гипропромтрансстрой, 1976. - 48 л, 38 гр.пр. /// АТГФ-18005 </w:t>
      </w:r>
    </w:p>
    <w:p>
      <w:pPr>
        <w:pStyle w:val="Normal"/>
        <w:ind w:firstLine="720" w:end="0"/>
        <w:jc w:val="both"/>
        <w:rPr>
          <w:b/>
          <w:color w:val="000000"/>
        </w:rPr>
      </w:pPr>
      <w:r>
        <w:rPr>
          <w:b/>
          <w:color w:val="000000"/>
        </w:rPr>
        <w:t>Кузнецов Ю.Д., 1963.</w:t>
      </w:r>
      <w:r>
        <w:rPr>
          <w:color w:val="000000"/>
        </w:rPr>
        <w:t xml:space="preserve"> Технический отчет по топо-геодезическим и инженерно- геологическим изысканиям объекта объединения “Сельхозтехника” в п.Серышево. - Благовещенск: Амуртисиз, 1963. - 14 л, 9 гр.пр. /// АТГФ-10090.</w:t>
      </w:r>
    </w:p>
    <w:p>
      <w:pPr>
        <w:pStyle w:val="Normal"/>
        <w:ind w:firstLine="720" w:end="0"/>
        <w:jc w:val="both"/>
        <w:rPr>
          <w:b/>
          <w:color w:val="000000"/>
        </w:rPr>
      </w:pPr>
      <w:r>
        <w:rPr>
          <w:b/>
          <w:color w:val="000000"/>
        </w:rPr>
        <w:t>Кузнецов Ю.Д., 1964.</w:t>
      </w:r>
      <w:r>
        <w:rPr>
          <w:color w:val="000000"/>
        </w:rPr>
        <w:t xml:space="preserve"> Заключение по инженерно-геологическим и топо-геодезическим изысканиям на площадке для склада угля в г.Благовещенске. - Благовещенск: Амуртисиз, 1964. - 6 л, 3 гр.пр. /// АТГФ-10671.</w:t>
      </w:r>
    </w:p>
    <w:p>
      <w:pPr>
        <w:pStyle w:val="Normal"/>
        <w:ind w:firstLine="720" w:end="0"/>
        <w:jc w:val="both"/>
        <w:rPr>
          <w:b/>
          <w:color w:val="000000"/>
        </w:rPr>
      </w:pPr>
      <w:r>
        <w:rPr>
          <w:b/>
          <w:color w:val="000000"/>
        </w:rPr>
        <w:t>Кузнецов Ю.Д., 1964.</w:t>
      </w:r>
      <w:r>
        <w:rPr>
          <w:color w:val="000000"/>
        </w:rPr>
        <w:t xml:space="preserve"> Заключение по топо-геодезическим изысканиям под строительство комбината по ремонту сложных бытовых приборов в кв. № 29 г.Благовещенска. - Благовещенск: Амуртисиз, 1964. - 9 л, 2 гр.пр. /// АТГФ-10678.</w:t>
      </w:r>
    </w:p>
    <w:p>
      <w:pPr>
        <w:pStyle w:val="Normal"/>
        <w:ind w:firstLine="720" w:end="0"/>
        <w:jc w:val="both"/>
        <w:rPr>
          <w:b/>
          <w:color w:val="000000"/>
        </w:rPr>
      </w:pPr>
      <w:r>
        <w:rPr>
          <w:b/>
          <w:color w:val="000000"/>
        </w:rPr>
        <w:t>Кузнецов Ю.Д., 1964.</w:t>
      </w:r>
      <w:r>
        <w:rPr>
          <w:color w:val="000000"/>
        </w:rPr>
        <w:t xml:space="preserve"> Пояснительная записка о топографо-геодезических и инженерно- геологических изысканиях на площадке ст. Аллочкин Отрог разреза Широкого. - Благовещенск: Амуртисиз, 1964. - 18 л, 6 гр.пр. /// АТГФ-10542.</w:t>
      </w:r>
    </w:p>
    <w:p>
      <w:pPr>
        <w:pStyle w:val="Normal"/>
        <w:ind w:firstLine="720" w:end="0"/>
        <w:jc w:val="both"/>
        <w:rPr>
          <w:b/>
          <w:color w:val="000000"/>
        </w:rPr>
      </w:pPr>
      <w:r>
        <w:rPr>
          <w:b/>
          <w:color w:val="000000"/>
        </w:rPr>
        <w:t>Кузнецов Ю.Д., 1964.</w:t>
      </w:r>
      <w:r>
        <w:rPr>
          <w:color w:val="000000"/>
        </w:rPr>
        <w:t xml:space="preserve"> Пояснительная записка о топографо-геодезических и инженерно-геологических изысканиях площадки под склад торговой базы Облпотребсоюза в г.Благовещенске. - Благовещенск: Амуртисиз, 1964. - 11 л, 4 гр.пр. /// АТГФ-10160.</w:t>
      </w:r>
    </w:p>
    <w:p>
      <w:pPr>
        <w:pStyle w:val="Normal"/>
        <w:ind w:firstLine="720" w:end="0"/>
        <w:jc w:val="both"/>
        <w:rPr>
          <w:b/>
          <w:color w:val="000000"/>
        </w:rPr>
      </w:pPr>
      <w:r>
        <w:rPr>
          <w:b/>
          <w:color w:val="000000"/>
        </w:rPr>
        <w:t>Кузнецов Ю.Д., 1964.</w:t>
      </w:r>
      <w:r>
        <w:rPr>
          <w:color w:val="000000"/>
        </w:rPr>
        <w:t xml:space="preserve"> Пояснительная записка об инженерно-геологических изысканиях под строительство школы на 964 места в г.Благовещенске. - Благовещенск: Амуртисиз, 1964. - 6 л, 3 гр.пр. /// АТГФ-10609.</w:t>
      </w:r>
    </w:p>
    <w:p>
      <w:pPr>
        <w:pStyle w:val="Normal"/>
        <w:ind w:firstLine="720" w:end="0"/>
        <w:jc w:val="both"/>
        <w:rPr>
          <w:b/>
          <w:color w:val="000000"/>
        </w:rPr>
      </w:pPr>
      <w:r>
        <w:rPr>
          <w:b/>
          <w:color w:val="000000"/>
        </w:rPr>
        <w:t>Кузнецов Ю.Д., 1964.</w:t>
      </w:r>
      <w:r>
        <w:rPr>
          <w:color w:val="000000"/>
        </w:rPr>
        <w:t xml:space="preserve"> Пояснительная записка по инженерно- геологическим изысканиям под строительство 120 кв. дома в кв. № 19 г.Благовещенска. - Благовещенск: Амуртисиз, 1964. - 14 л, 1 гр.пр. /// АТГФ-10423.</w:t>
      </w:r>
    </w:p>
    <w:p>
      <w:pPr>
        <w:pStyle w:val="Normal"/>
        <w:ind w:firstLine="720" w:end="0"/>
        <w:jc w:val="both"/>
        <w:rPr>
          <w:b/>
          <w:color w:val="000000"/>
        </w:rPr>
      </w:pPr>
      <w:r>
        <w:rPr>
          <w:b/>
          <w:color w:val="000000"/>
        </w:rPr>
        <w:t>Кузнецов Ю.Д., 1964.</w:t>
      </w:r>
      <w:r>
        <w:rPr>
          <w:color w:val="000000"/>
        </w:rPr>
        <w:t xml:space="preserve"> Пояснительная записка по инженерно-геологическим изысканиям для строительства мойки автобусов в г.Райчихинске. - Благовещенск: Амуртисиз, 1964. - 5 л, 4 гр.пр. /// АТГФ-10827.</w:t>
      </w:r>
    </w:p>
    <w:p>
      <w:pPr>
        <w:pStyle w:val="Normal"/>
        <w:ind w:firstLine="720" w:end="0"/>
        <w:jc w:val="both"/>
        <w:rPr>
          <w:b/>
          <w:color w:val="000000"/>
        </w:rPr>
      </w:pPr>
      <w:r>
        <w:rPr>
          <w:b/>
          <w:color w:val="000000"/>
        </w:rPr>
        <w:t>Кузнецов Ю.Д., 1964.</w:t>
      </w:r>
      <w:r>
        <w:rPr>
          <w:color w:val="000000"/>
        </w:rPr>
        <w:t xml:space="preserve"> Пояснительная записка по инженерно-геологическим изысканиям на территории Свободненской нефтебазы. - Благовещенск: Амуртисиз, 1964. - 14 л, 2 гр.пр. /// АТГФ-10543.</w:t>
      </w:r>
    </w:p>
    <w:p>
      <w:pPr>
        <w:pStyle w:val="Normal"/>
        <w:ind w:firstLine="720" w:end="0"/>
        <w:jc w:val="both"/>
        <w:rPr>
          <w:b/>
          <w:color w:val="000000"/>
        </w:rPr>
      </w:pPr>
      <w:r>
        <w:rPr>
          <w:b/>
          <w:color w:val="000000"/>
        </w:rPr>
        <w:t>Кузнецов Ю.Д., 1964.</w:t>
      </w:r>
      <w:r>
        <w:rPr>
          <w:color w:val="000000"/>
        </w:rPr>
        <w:t xml:space="preserve"> Пояснительная записка по инженерно-геологическим изысканиям под корпус № 2 медицинского института в г.Благовещенске. - Благовещенск: Амуртисиз, 1964. - 14 л, 2 гр.пр. /// АТГФ-10447.</w:t>
      </w:r>
    </w:p>
    <w:p>
      <w:pPr>
        <w:pStyle w:val="Normal"/>
        <w:ind w:firstLine="720" w:end="0"/>
        <w:jc w:val="both"/>
        <w:rPr>
          <w:b/>
          <w:color w:val="000000"/>
        </w:rPr>
      </w:pPr>
      <w:r>
        <w:rPr>
          <w:b/>
          <w:color w:val="000000"/>
        </w:rPr>
        <w:t>Кузнецов Ю.Д., 1964.</w:t>
      </w:r>
      <w:r>
        <w:rPr>
          <w:color w:val="000000"/>
        </w:rPr>
        <w:t xml:space="preserve"> Пояснительная записка по инженерно-геологическим изысканиям под реконструкцию хлебозавода в г.Райчихинске. - Благовещенск: Амуртисиз, 1964. - 5 л, 2 гр.пр. /// АТГФ-10422.</w:t>
      </w:r>
    </w:p>
    <w:p>
      <w:pPr>
        <w:pStyle w:val="Normal"/>
        <w:ind w:firstLine="720" w:end="0"/>
        <w:jc w:val="both"/>
        <w:rPr>
          <w:b/>
          <w:color w:val="000000"/>
        </w:rPr>
      </w:pPr>
      <w:r>
        <w:rPr>
          <w:b/>
          <w:color w:val="000000"/>
        </w:rPr>
        <w:t>Кузнецов Ю.Д., 1964.</w:t>
      </w:r>
      <w:r>
        <w:rPr>
          <w:color w:val="000000"/>
        </w:rPr>
        <w:t xml:space="preserve"> Пояснительная записка по инженерно-геологическим изысканиям под строительство фруктохранилища в г.Благовещенске. - Благовещенск: Амуртисиз, 1964. - 7 л, 1 гр.пр. /// АТГФ-10546.</w:t>
      </w:r>
    </w:p>
    <w:p>
      <w:pPr>
        <w:pStyle w:val="Normal"/>
        <w:ind w:firstLine="720" w:end="0"/>
        <w:jc w:val="both"/>
        <w:rPr>
          <w:b/>
          <w:color w:val="000000"/>
        </w:rPr>
      </w:pPr>
      <w:r>
        <w:rPr>
          <w:b/>
          <w:color w:val="000000"/>
        </w:rPr>
        <w:t>Кузнецов Ю.Д., 1964.</w:t>
      </w:r>
      <w:r>
        <w:rPr>
          <w:color w:val="000000"/>
        </w:rPr>
        <w:t xml:space="preserve"> Пояснительная записка по инженерно-геологическим изысканиям предотвращению оврагообразования на территории нефтебазы в г.Свободном. - Благовещенск: Амуртисиз, 1964. - 23 л, 5 гр.пр. /// АТГФ-10723.</w:t>
      </w:r>
    </w:p>
    <w:p>
      <w:pPr>
        <w:pStyle w:val="Normal"/>
        <w:ind w:firstLine="720" w:end="0"/>
        <w:jc w:val="both"/>
        <w:rPr>
          <w:b/>
          <w:color w:val="000000"/>
        </w:rPr>
      </w:pPr>
      <w:r>
        <w:rPr>
          <w:b/>
          <w:color w:val="000000"/>
        </w:rPr>
        <w:t>Кузнецов Ю.Д., 1964.</w:t>
      </w:r>
      <w:r>
        <w:rPr>
          <w:color w:val="000000"/>
        </w:rPr>
        <w:t xml:space="preserve"> Технический отчет по инженерно- геологическим изысканиям на площадке перевалочного склада авиатоплива в районе Моховой Пади. - Благовещенск: Амуртисиз, 1964. - 2 л, 2 гр.пр. /// АТГФ-10293.</w:t>
      </w:r>
    </w:p>
    <w:p>
      <w:pPr>
        <w:pStyle w:val="Normal"/>
        <w:ind w:firstLine="720" w:end="0"/>
        <w:jc w:val="both"/>
        <w:rPr>
          <w:b/>
          <w:color w:val="000000"/>
        </w:rPr>
      </w:pPr>
      <w:r>
        <w:rPr>
          <w:b/>
          <w:color w:val="000000"/>
        </w:rPr>
        <w:t>Кузнецов Ю.Д., 1964.</w:t>
      </w:r>
      <w:r>
        <w:rPr>
          <w:color w:val="000000"/>
        </w:rPr>
        <w:t xml:space="preserve"> Технический отчет по инженерно- строительным изысканиям для строительства склада угля по ул.Железнодорожной в г.Благовещенске. - Благовещенск: Амуртисиз, 1964. - 10 л, 4 гр.пр. /// АТГФ-10661.</w:t>
      </w:r>
    </w:p>
    <w:p>
      <w:pPr>
        <w:pStyle w:val="Normal"/>
        <w:ind w:firstLine="720" w:end="0"/>
        <w:jc w:val="both"/>
        <w:rPr>
          <w:b/>
          <w:color w:val="000000"/>
        </w:rPr>
      </w:pPr>
      <w:r>
        <w:rPr>
          <w:b/>
          <w:color w:val="000000"/>
        </w:rPr>
        <w:t>Кузнецов Ю.Д., 1964.</w:t>
      </w:r>
      <w:r>
        <w:rPr>
          <w:color w:val="000000"/>
        </w:rPr>
        <w:t xml:space="preserve"> Технический отчет по инженерно- строительным изысканиям на участке мясокомбината в г.Райчихинске. - Благовещенск: Амуртисиз, 1964. - 12 л, 9 гр.пр. /// АТГФ-10664.</w:t>
      </w:r>
    </w:p>
    <w:p>
      <w:pPr>
        <w:pStyle w:val="Normal"/>
        <w:ind w:firstLine="720" w:end="0"/>
        <w:jc w:val="both"/>
        <w:rPr>
          <w:b/>
          <w:color w:val="000000"/>
        </w:rPr>
      </w:pPr>
      <w:r>
        <w:rPr>
          <w:b/>
          <w:color w:val="000000"/>
        </w:rPr>
        <w:t>Кузнецов Ю.Д., 1964.</w:t>
      </w:r>
      <w:r>
        <w:rPr>
          <w:color w:val="000000"/>
        </w:rPr>
        <w:t xml:space="preserve"> Технический отчет по инженерно-строительным изысканиям для размещения энергопоездов в г.Сковородино. - Благовещенск: Амуртисиз, 1964. - 22 л, 6 гр.пр. /// АТГФ-10824.</w:t>
      </w:r>
    </w:p>
    <w:p>
      <w:pPr>
        <w:pStyle w:val="Normal"/>
        <w:ind w:firstLine="720" w:end="0"/>
        <w:jc w:val="both"/>
        <w:rPr>
          <w:b/>
          <w:color w:val="000000"/>
        </w:rPr>
      </w:pPr>
      <w:r>
        <w:rPr>
          <w:b/>
          <w:color w:val="000000"/>
        </w:rPr>
        <w:t>Кузнецов Ю.Д., 1964.</w:t>
      </w:r>
      <w:r>
        <w:rPr>
          <w:color w:val="000000"/>
        </w:rPr>
        <w:t xml:space="preserve"> Технический отчет по инженерно-строительным изысканиям под строительство спецшколы на 200 мест в кв. 434 в г.Благовещенске. - Благовещенск: Амуртисиз, 1964. - 8 л, 4 гр.пр. /// АТГФ-10726.</w:t>
      </w:r>
    </w:p>
    <w:p>
      <w:pPr>
        <w:pStyle w:val="Normal"/>
        <w:ind w:firstLine="720" w:end="0"/>
        <w:jc w:val="both"/>
        <w:rPr>
          <w:b/>
          <w:color w:val="000000"/>
        </w:rPr>
      </w:pPr>
      <w:r>
        <w:rPr>
          <w:b/>
          <w:color w:val="000000"/>
        </w:rPr>
        <w:t>Кузнецов Ю.Д., 1964.</w:t>
      </w:r>
      <w:r>
        <w:rPr>
          <w:color w:val="000000"/>
        </w:rPr>
        <w:t xml:space="preserve"> Технический отчет по топо-геодезическим и инженерно- геологическим изысканиям в районе строительства базы механизации и РММ треста “Амурцелинстрой”. - Благовещенск: Амуртисиз, 1964. - 22 л, 10 гр.пр. /// АТГФ-10132.</w:t>
      </w:r>
    </w:p>
    <w:p>
      <w:pPr>
        <w:pStyle w:val="Normal"/>
        <w:ind w:firstLine="720" w:end="0"/>
        <w:jc w:val="both"/>
        <w:rPr>
          <w:b/>
          <w:color w:val="000000"/>
        </w:rPr>
      </w:pPr>
      <w:r>
        <w:rPr>
          <w:b/>
          <w:color w:val="000000"/>
        </w:rPr>
        <w:t>Кузнецов Ю.Д., 1964.</w:t>
      </w:r>
      <w:r>
        <w:rPr>
          <w:color w:val="000000"/>
        </w:rPr>
        <w:t xml:space="preserve"> Технический отчет по топо-геодезическим и инженерно- геологическим изысканиям на участке под строительство зерносклада Худинского хлебоприемного пункта в п.Зазейском. - Благовещенск: Амуртисиз, 1964. - 9 л, 5 гр.пр. /// АТГФ-10312.</w:t>
      </w:r>
    </w:p>
    <w:p>
      <w:pPr>
        <w:pStyle w:val="Normal"/>
        <w:ind w:firstLine="720" w:end="0"/>
        <w:jc w:val="both"/>
        <w:rPr>
          <w:b/>
          <w:color w:val="000000"/>
        </w:rPr>
      </w:pPr>
      <w:r>
        <w:rPr>
          <w:b/>
          <w:color w:val="000000"/>
        </w:rPr>
        <w:t>Кузнецов Ю.Д., 1964.</w:t>
      </w:r>
      <w:r>
        <w:rPr>
          <w:color w:val="000000"/>
        </w:rPr>
        <w:t xml:space="preserve"> Технический отчет по топо-геодезическим и инженерно- геологическим изысканиям площадки под жилой массив в с/х Богучанском, Бурейского произв.управления. - Благовещенск: Амуртисиз, 1964. - 11 л, 5 гр.пр. /// АТГФ-10359.</w:t>
      </w:r>
    </w:p>
    <w:p>
      <w:pPr>
        <w:pStyle w:val="Normal"/>
        <w:ind w:firstLine="720" w:end="0"/>
        <w:jc w:val="both"/>
        <w:rPr>
          <w:b/>
          <w:color w:val="000000"/>
        </w:rPr>
      </w:pPr>
      <w:r>
        <w:rPr>
          <w:b/>
          <w:color w:val="000000"/>
        </w:rPr>
        <w:t>Кузнецов Ю.Д., 1964.</w:t>
      </w:r>
      <w:r>
        <w:rPr>
          <w:color w:val="000000"/>
        </w:rPr>
        <w:t xml:space="preserve"> Технический отчет по топо-геодезическим и инженерно- геологическим изысканиям под площадку для строительства 64-х кв. жилого дома в г.Райчихинске. - Благовещенск: Амуртисиз, 1964. - 7 л, 4 гр.пр. /// АТГФ-10254.</w:t>
      </w:r>
    </w:p>
    <w:p>
      <w:pPr>
        <w:pStyle w:val="Normal"/>
        <w:ind w:firstLine="720" w:end="0"/>
        <w:jc w:val="both"/>
        <w:rPr>
          <w:b/>
          <w:color w:val="000000"/>
        </w:rPr>
      </w:pPr>
      <w:r>
        <w:rPr>
          <w:b/>
          <w:color w:val="000000"/>
        </w:rPr>
        <w:t>Кузнецов Ю.Д., 1964.</w:t>
      </w:r>
      <w:r>
        <w:rPr>
          <w:color w:val="000000"/>
        </w:rPr>
        <w:t xml:space="preserve"> Технический отчет по топо-геодезическим и инженерно- геологическим изысканиям под площадку для строительства жилых домов в кв. № 37 г.Благовещенска. - Благовещенск: Амуртисиз, 1964. - 20 л, 5 гр.пр. /// АТГФ-10357.</w:t>
      </w:r>
    </w:p>
    <w:p>
      <w:pPr>
        <w:pStyle w:val="Normal"/>
        <w:ind w:firstLine="720" w:end="0"/>
        <w:jc w:val="both"/>
        <w:rPr>
          <w:b/>
          <w:color w:val="000000"/>
        </w:rPr>
      </w:pPr>
      <w:r>
        <w:rPr>
          <w:b/>
          <w:color w:val="000000"/>
        </w:rPr>
        <w:t>Кузнецов Ю.Д., 1964.</w:t>
      </w:r>
      <w:r>
        <w:rPr>
          <w:color w:val="000000"/>
        </w:rPr>
        <w:t xml:space="preserve"> Технический отчет по топо-геодезическим и инженерно- геологическим изысканиям под строительство 32-х кв. дома в кв. № 33 г.Благовещенска. - Благовещенск: Амуртисиз, 1964. - 14 л, 5 гр.пр. /// АТГФ-10358.</w:t>
      </w:r>
    </w:p>
    <w:p>
      <w:pPr>
        <w:pStyle w:val="Normal"/>
        <w:ind w:firstLine="720" w:end="0"/>
        <w:jc w:val="both"/>
        <w:rPr>
          <w:b/>
          <w:color w:val="000000"/>
        </w:rPr>
      </w:pPr>
      <w:r>
        <w:rPr>
          <w:b/>
          <w:color w:val="000000"/>
        </w:rPr>
        <w:t>Кузнецов Ю.Д., 1964.</w:t>
      </w:r>
      <w:r>
        <w:rPr>
          <w:color w:val="000000"/>
        </w:rPr>
        <w:t xml:space="preserve"> Технический отчет по топо-геодезическим и инженерно- геологическим изысканиям под строительство 48 кв. жилого дома по ул. 30 лет ВЛКСМ в г.Райчихинске. - Благовещенск: Амуртисиз, 1964. - 14 л, 3 гр.пр. /// АТГФ-10425.</w:t>
      </w:r>
    </w:p>
    <w:p>
      <w:pPr>
        <w:pStyle w:val="Normal"/>
        <w:ind w:firstLine="720" w:end="0"/>
        <w:jc w:val="both"/>
        <w:rPr>
          <w:b/>
          <w:color w:val="000000"/>
        </w:rPr>
      </w:pPr>
      <w:r>
        <w:rPr>
          <w:b/>
          <w:color w:val="000000"/>
        </w:rPr>
        <w:t>Кузнецов Ю.Д., 1964.</w:t>
      </w:r>
      <w:r>
        <w:rPr>
          <w:color w:val="000000"/>
        </w:rPr>
        <w:t xml:space="preserve"> Технический отчет по топо-геодезическим и инженерно- геологическим изысканиям под строительство 64 и 32-х кв. жилых домов по ул.Победа в г.Райчихинске. - Благовещенск: Амуртисиз, 1964. - 11 л, 5 гр.пр. /// АТГФ-10427.</w:t>
      </w:r>
    </w:p>
    <w:p>
      <w:pPr>
        <w:pStyle w:val="Normal"/>
        <w:ind w:firstLine="720" w:end="0"/>
        <w:jc w:val="both"/>
        <w:rPr>
          <w:b/>
          <w:color w:val="000000"/>
        </w:rPr>
      </w:pPr>
      <w:r>
        <w:rPr>
          <w:b/>
          <w:color w:val="000000"/>
        </w:rPr>
        <w:t>Кузнецов Ю.Д., 1964.</w:t>
      </w:r>
      <w:r>
        <w:rPr>
          <w:color w:val="000000"/>
        </w:rPr>
        <w:t xml:space="preserve"> Технический отчет по топо-геодезическим и инженерно- геологическим изысканиям под строительство детсада в кв.164 г.Благовещенска. - Благовещенск: Амуртисиз, 1964. - 13 л, 4 гр.пр. /// АТГФ-10244.</w:t>
      </w:r>
    </w:p>
    <w:p>
      <w:pPr>
        <w:pStyle w:val="Normal"/>
        <w:ind w:firstLine="720" w:end="0"/>
        <w:jc w:val="both"/>
        <w:rPr>
          <w:b/>
          <w:color w:val="000000"/>
        </w:rPr>
      </w:pPr>
      <w:r>
        <w:rPr>
          <w:b/>
          <w:color w:val="000000"/>
        </w:rPr>
        <w:t>Кузнецов Ю.Д., 1964.</w:t>
      </w:r>
      <w:r>
        <w:rPr>
          <w:color w:val="000000"/>
        </w:rPr>
        <w:t xml:space="preserve"> Технический отчет по топо-геодезическим и инженерно- геологическим изысканиям под строительство склада ячменя при Райчихинском пивзаводе. - Благовещенск: Амуртисиз, 1964. - 10 л, 2 гр.пр. /// АТГФ-10428.</w:t>
      </w:r>
    </w:p>
    <w:p>
      <w:pPr>
        <w:pStyle w:val="Normal"/>
        <w:ind w:firstLine="720" w:end="0"/>
        <w:jc w:val="both"/>
        <w:rPr>
          <w:b/>
          <w:color w:val="000000"/>
        </w:rPr>
      </w:pPr>
      <w:r>
        <w:rPr>
          <w:b/>
          <w:color w:val="000000"/>
        </w:rPr>
        <w:t>Кузнецов Ю.Д., 1964.</w:t>
      </w:r>
      <w:r>
        <w:rPr>
          <w:color w:val="000000"/>
        </w:rPr>
        <w:t xml:space="preserve"> Технический отчет по топо-геодезическим и инженерно- геологическим изысканиям под строительство складов минеральных удобрений, автодороги на ст.Воскресеновка, Заб.ж.д. (Михайловский р-н). - Благовещенск: Дальтисиз, 1964. - 10 л, 9 гр.пр. /// АТГФ-10242.</w:t>
      </w:r>
    </w:p>
    <w:p>
      <w:pPr>
        <w:pStyle w:val="Normal"/>
        <w:ind w:firstLine="720" w:end="0"/>
        <w:jc w:val="both"/>
        <w:rPr>
          <w:b/>
          <w:color w:val="000000"/>
        </w:rPr>
      </w:pPr>
      <w:r>
        <w:rPr>
          <w:b/>
          <w:color w:val="000000"/>
        </w:rPr>
        <w:t>Кузнецов Ю.Д., 1964.</w:t>
      </w:r>
      <w:r>
        <w:rPr>
          <w:color w:val="000000"/>
        </w:rPr>
        <w:t xml:space="preserve"> Технический отчет по топо-геодезическим и инженерно- геологическим изысканиям под строительство школы на 964 места по ул.Технической в г.Райчихинске. - Благовещенск: Амуртисиз, 1964. - 14 л, 4 гр.пр. /// АТГФ-10429.</w:t>
      </w:r>
    </w:p>
    <w:p>
      <w:pPr>
        <w:pStyle w:val="Normal"/>
        <w:ind w:firstLine="720" w:end="0"/>
        <w:jc w:val="both"/>
        <w:rPr>
          <w:b/>
          <w:color w:val="000000"/>
        </w:rPr>
      </w:pPr>
      <w:r>
        <w:rPr>
          <w:b/>
          <w:color w:val="000000"/>
        </w:rPr>
        <w:t>Кузнецов Ю.Д., 1965.</w:t>
      </w:r>
      <w:r>
        <w:rPr>
          <w:color w:val="000000"/>
        </w:rPr>
        <w:t xml:space="preserve"> Пояснительная записка по инженерно-геологическим изысканиям для строительства детсада-яслей на 280 мест в микрорайоне 1 кв.58 в г.Благовещенске. - Благовещенск: Амуртисиз, 1965. - 6 л, 4 гр.пр. /// АТГФ-10970.</w:t>
      </w:r>
    </w:p>
    <w:p>
      <w:pPr>
        <w:pStyle w:val="Normal"/>
        <w:ind w:firstLine="720" w:end="0"/>
        <w:jc w:val="both"/>
        <w:rPr>
          <w:b/>
          <w:color w:val="000000"/>
        </w:rPr>
      </w:pPr>
      <w:r>
        <w:rPr>
          <w:b/>
          <w:color w:val="000000"/>
        </w:rPr>
        <w:t>Кузнецов Ю.Д., 1965.</w:t>
      </w:r>
      <w:r>
        <w:rPr>
          <w:color w:val="000000"/>
        </w:rPr>
        <w:t xml:space="preserve"> Пояснительная записка по инженерно-геологическим изысканиям для строительства ж/б водонапорной башни на лесозаводе № 16 в г.Благовещенске. - Благовещенск: Амуртисиз, 1965. - 6 л, 3 гр.пр. /// АТГФ-11043.</w:t>
      </w:r>
    </w:p>
    <w:p>
      <w:pPr>
        <w:pStyle w:val="Normal"/>
        <w:ind w:firstLine="720" w:end="0"/>
        <w:jc w:val="both"/>
        <w:rPr>
          <w:b/>
          <w:color w:val="000000"/>
        </w:rPr>
      </w:pPr>
      <w:r>
        <w:rPr>
          <w:b/>
          <w:color w:val="000000"/>
        </w:rPr>
        <w:t>Кузнецов Ю.Д., 1965.</w:t>
      </w:r>
      <w:r>
        <w:rPr>
          <w:color w:val="000000"/>
        </w:rPr>
        <w:t xml:space="preserve"> Пояснительная записка по инженерно-геологическим изысканиям для строительства производственного цеха ЦРММ в г.Благовещенске. - Благовещенск: Амуртисиз, 1965. - 7 л, 5 гр.пр. /// АТГФ-11045.</w:t>
      </w:r>
    </w:p>
    <w:p>
      <w:pPr>
        <w:pStyle w:val="Normal"/>
        <w:ind w:firstLine="720" w:end="0"/>
        <w:jc w:val="both"/>
        <w:rPr>
          <w:b/>
          <w:color w:val="000000"/>
        </w:rPr>
      </w:pPr>
      <w:r>
        <w:rPr>
          <w:b/>
          <w:color w:val="000000"/>
        </w:rPr>
        <w:t>Кузнецов Ю.Д., 1965.</w:t>
      </w:r>
      <w:r>
        <w:rPr>
          <w:color w:val="000000"/>
        </w:rPr>
        <w:t xml:space="preserve"> Пояснительная записка по инженерно-строительным изысканиям на площадке под строительство 9-ти этажных домов в кв.40 в г.Благовещенске. - Благовещенск: Амуртисиз, 1965. - 16 л, 9 гр.пр. /// АТГФ-11349.</w:t>
      </w:r>
    </w:p>
    <w:p>
      <w:pPr>
        <w:pStyle w:val="Normal"/>
        <w:ind w:firstLine="720" w:end="0"/>
        <w:jc w:val="both"/>
        <w:rPr>
          <w:b/>
          <w:color w:val="000000"/>
        </w:rPr>
      </w:pPr>
      <w:r>
        <w:rPr>
          <w:b/>
          <w:color w:val="000000"/>
        </w:rPr>
        <w:t>Кузнецов Ю.Д., 1965.</w:t>
      </w:r>
      <w:r>
        <w:rPr>
          <w:color w:val="000000"/>
        </w:rPr>
        <w:t xml:space="preserve"> Технический отчет по инженерно- строительным изысканиям в кв. 212 и 212а в г.Благовещенске. - Благовещенск: Амуртисиз, 1965. - 14 л, 5 гр.пр. /// АТГФ-10922.</w:t>
      </w:r>
    </w:p>
    <w:p>
      <w:pPr>
        <w:pStyle w:val="Normal"/>
        <w:ind w:firstLine="720" w:end="0"/>
        <w:jc w:val="both"/>
        <w:rPr>
          <w:b/>
          <w:color w:val="000000"/>
        </w:rPr>
      </w:pPr>
      <w:r>
        <w:rPr>
          <w:b/>
          <w:color w:val="000000"/>
        </w:rPr>
        <w:t>Кузнецов Ю.Д., 1965.</w:t>
      </w:r>
      <w:r>
        <w:rPr>
          <w:color w:val="000000"/>
        </w:rPr>
        <w:t xml:space="preserve"> Технический отчет по инженерно- строительным изысканиям для строительства базы “Дальтехмонтаж” Благовещенского монтажного управления. - Благовещенск: Амуртисиз, 1965. - 10 л, 8 гр.пр. /// АТГФ-10920.</w:t>
      </w:r>
    </w:p>
    <w:p>
      <w:pPr>
        <w:pStyle w:val="Normal"/>
        <w:ind w:firstLine="720" w:end="0"/>
        <w:jc w:val="both"/>
        <w:rPr>
          <w:b/>
          <w:color w:val="000000"/>
        </w:rPr>
      </w:pPr>
      <w:r>
        <w:rPr>
          <w:b/>
          <w:color w:val="000000"/>
        </w:rPr>
        <w:t>Кузнецов Ю.Д., 1965.</w:t>
      </w:r>
      <w:r>
        <w:rPr>
          <w:color w:val="000000"/>
        </w:rPr>
        <w:t xml:space="preserve"> Технический отчет по инженерно- строительным изысканиям для строительства детсада-яслей на 280 места в г.Райчихинске. - Благовещенск: Амуртисиз, 1965. - 9 л, 4 гр.пр. /// АТГФ-11108.</w:t>
      </w:r>
    </w:p>
    <w:p>
      <w:pPr>
        <w:pStyle w:val="Normal"/>
        <w:ind w:firstLine="720" w:end="0"/>
        <w:jc w:val="both"/>
        <w:rPr>
          <w:b/>
          <w:color w:val="000000"/>
        </w:rPr>
      </w:pPr>
      <w:r>
        <w:rPr>
          <w:b/>
          <w:color w:val="000000"/>
        </w:rPr>
        <w:t>Кузнецов Ю.Д., 1965.</w:t>
      </w:r>
      <w:r>
        <w:rPr>
          <w:color w:val="000000"/>
        </w:rPr>
        <w:t xml:space="preserve"> Технический отчет по инженерно- строительным изысканиям на площадке для строительства автозаправочной станции в п.Бурея. - Благовещенск: Амуртисиз, 1965. - 9 л, 4 гр.пр. /// АТГФ-11351.</w:t>
      </w:r>
    </w:p>
    <w:p>
      <w:pPr>
        <w:pStyle w:val="Normal"/>
        <w:ind w:firstLine="720" w:end="0"/>
        <w:jc w:val="both"/>
        <w:rPr>
          <w:b/>
          <w:color w:val="000000"/>
        </w:rPr>
      </w:pPr>
      <w:r>
        <w:rPr>
          <w:b/>
          <w:color w:val="000000"/>
        </w:rPr>
        <w:t>Кузнецов Ю.Д., 1965.</w:t>
      </w:r>
      <w:r>
        <w:rPr>
          <w:color w:val="000000"/>
        </w:rPr>
        <w:t xml:space="preserve"> Технический отчет по инженерно- строительным изысканиям на площадке для строительства склада штучных материалов Райчихинского автозавода. - Благовещенск: Амуртисиз, 1965. - 8 л, 3 гр.пр. /// АТГФ-11202.</w:t>
      </w:r>
    </w:p>
    <w:p>
      <w:pPr>
        <w:pStyle w:val="Normal"/>
        <w:ind w:firstLine="720" w:end="0"/>
        <w:jc w:val="both"/>
        <w:rPr>
          <w:b/>
          <w:color w:val="000000"/>
        </w:rPr>
      </w:pPr>
      <w:r>
        <w:rPr>
          <w:b/>
          <w:color w:val="000000"/>
        </w:rPr>
        <w:t>Кузнецов Ю.Д., 1965.</w:t>
      </w:r>
      <w:r>
        <w:rPr>
          <w:color w:val="000000"/>
        </w:rPr>
        <w:t xml:space="preserve"> Технический отчет по инженерно-геологическим изысканиям на площадке для строительства цеха разлива минеральных вод на ст.Гонжа. - Благовещенск: Амуртисиз, 1965. - 7 л, 3 гр.пр. /// АТГФ-11344.</w:t>
      </w:r>
    </w:p>
    <w:p>
      <w:pPr>
        <w:pStyle w:val="Normal"/>
        <w:ind w:firstLine="720" w:end="0"/>
        <w:jc w:val="both"/>
        <w:rPr>
          <w:b/>
          <w:color w:val="000000"/>
        </w:rPr>
      </w:pPr>
      <w:r>
        <w:rPr>
          <w:b/>
          <w:color w:val="000000"/>
        </w:rPr>
        <w:t>Кузнецов Ю.Д., 1965.</w:t>
      </w:r>
      <w:r>
        <w:rPr>
          <w:color w:val="000000"/>
        </w:rPr>
        <w:t xml:space="preserve"> Технический отчет по инженерно-геологическим изысканиям на площадке под строительство базы РСУ № 3 в г.Благовещенске. - Благовещенск: Амуртисиз, 1965. - 10 л, 10 гр.пр. /// АТГФ-11423.</w:t>
      </w:r>
    </w:p>
    <w:p>
      <w:pPr>
        <w:pStyle w:val="Normal"/>
        <w:ind w:firstLine="720" w:end="0"/>
        <w:jc w:val="both"/>
        <w:rPr>
          <w:b/>
          <w:color w:val="000000"/>
        </w:rPr>
      </w:pPr>
      <w:r>
        <w:rPr>
          <w:b/>
          <w:color w:val="000000"/>
        </w:rPr>
        <w:t>Кузнецов Ю.Д., 1965.</w:t>
      </w:r>
      <w:r>
        <w:rPr>
          <w:color w:val="000000"/>
        </w:rPr>
        <w:t xml:space="preserve"> Технический отчет по инженерно-строительным изысканиям на площадке для строительства 80 кв. дома в кв. № 58 г.Благовещенска. - Благовещенск: Амуртисиз, 1965. - 10 л, 5 гр.пр. /// АТГФ-11252.</w:t>
      </w:r>
    </w:p>
    <w:p>
      <w:pPr>
        <w:pStyle w:val="Normal"/>
        <w:ind w:firstLine="720" w:end="0"/>
        <w:jc w:val="both"/>
        <w:rPr>
          <w:b/>
          <w:color w:val="000000"/>
        </w:rPr>
      </w:pPr>
      <w:r>
        <w:rPr>
          <w:b/>
          <w:color w:val="000000"/>
        </w:rPr>
        <w:t>Кузнецов Ю.Д., 1965.</w:t>
      </w:r>
      <w:r>
        <w:rPr>
          <w:color w:val="000000"/>
        </w:rPr>
        <w:t xml:space="preserve"> Технический отчет по инженерно-строительным изысканиям на площадке для строительства детского сада-яслей на 280 мест в г.Белогорске. - Благовещенск: Амуртисиз, 1965. - 9 л, 3 гр.пр. /// АТГФ-11253.</w:t>
      </w:r>
    </w:p>
    <w:p>
      <w:pPr>
        <w:pStyle w:val="Normal"/>
        <w:ind w:firstLine="720" w:end="0"/>
        <w:jc w:val="both"/>
        <w:rPr>
          <w:b/>
          <w:color w:val="000000"/>
        </w:rPr>
      </w:pPr>
      <w:r>
        <w:rPr>
          <w:b/>
          <w:color w:val="000000"/>
        </w:rPr>
        <w:t>Кузнецов Ю.Д., 1965.</w:t>
      </w:r>
      <w:r>
        <w:rPr>
          <w:color w:val="000000"/>
        </w:rPr>
        <w:t xml:space="preserve"> Технический отчет по инженерно-строительным изысканиям на площадке для строительства объединенной базы монтажного управления “Дальтехмонтаж” в г.Благовещенске. - Благовещенск: Амуртисиз, 1965. - 13 л, 14 гр.пр. /// АТГФ-11255.</w:t>
      </w:r>
    </w:p>
    <w:p>
      <w:pPr>
        <w:pStyle w:val="Normal"/>
        <w:ind w:firstLine="720" w:end="0"/>
        <w:jc w:val="both"/>
        <w:rPr>
          <w:b/>
          <w:color w:val="000000"/>
        </w:rPr>
      </w:pPr>
      <w:r>
        <w:rPr>
          <w:b/>
          <w:color w:val="000000"/>
        </w:rPr>
        <w:t>Кузнецов Ю.Д., 1965.</w:t>
      </w:r>
      <w:r>
        <w:rPr>
          <w:color w:val="000000"/>
        </w:rPr>
        <w:t xml:space="preserve"> Технический отчет по инженерно-строительным изысканиям на площадке под строительство гостиницы в п.Ново-Бурейск. - Благовещенск: Амуртисиз, 1965. - 14 л, 4 гр.пр. /// АТГФ-10839.</w:t>
      </w:r>
    </w:p>
    <w:p>
      <w:pPr>
        <w:pStyle w:val="Normal"/>
        <w:tabs>
          <w:tab w:val="clear" w:pos="720"/>
          <w:tab w:val="left" w:pos="1418" w:leader="none"/>
          <w:tab w:val="left" w:pos="9356" w:leader="none"/>
        </w:tabs>
        <w:ind w:firstLine="720" w:end="0"/>
        <w:jc w:val="both"/>
        <w:rPr>
          <w:b/>
          <w:color w:val="000000"/>
        </w:rPr>
      </w:pPr>
      <w:r>
        <w:rPr>
          <w:b/>
          <w:color w:val="000000"/>
        </w:rPr>
        <w:t xml:space="preserve">Кузнецов Ю.Д., 1965. </w:t>
      </w:r>
      <w:r>
        <w:rPr>
          <w:color w:val="000000"/>
        </w:rPr>
        <w:t>Технический отчет по инженерно-строительным изысканиям на площадке под строительство склада “Сибтеплоизоляция”. - Благовещенск: Дальтисиз, 1965. - 8 с., 4 гр.пр. /// АТГФ-10863</w:t>
      </w:r>
    </w:p>
    <w:p>
      <w:pPr>
        <w:pStyle w:val="Normal"/>
        <w:ind w:firstLine="720" w:end="0"/>
        <w:jc w:val="both"/>
        <w:rPr>
          <w:b/>
          <w:color w:val="000000"/>
        </w:rPr>
      </w:pPr>
      <w:r>
        <w:rPr>
          <w:b/>
          <w:color w:val="000000"/>
        </w:rPr>
        <w:t>Кузнецов Ю.Д., 1965.</w:t>
      </w:r>
      <w:r>
        <w:rPr>
          <w:color w:val="000000"/>
        </w:rPr>
        <w:t xml:space="preserve"> Технический отчет по инженерно-строительным изысканиям на площадке под строительство широкоэкранного кинотеатра на 400 мест в с.Поярково. - Благовещенск: Амуртисиз, 1965. - 7 л, 3 гр.пр. /// АТГФ-10950.</w:t>
      </w:r>
    </w:p>
    <w:p>
      <w:pPr>
        <w:pStyle w:val="Normal"/>
        <w:ind w:firstLine="720" w:end="0"/>
        <w:jc w:val="both"/>
        <w:rPr>
          <w:b/>
          <w:color w:val="000000"/>
        </w:rPr>
      </w:pPr>
      <w:r>
        <w:rPr>
          <w:b/>
          <w:color w:val="000000"/>
        </w:rPr>
        <w:t>Кузнецов Ю.Д., 1965.</w:t>
      </w:r>
      <w:r>
        <w:rPr>
          <w:color w:val="000000"/>
        </w:rPr>
        <w:t xml:space="preserve"> Технический отчет по инженерно-строительным изысканиям на площадке строительства комплекса зданий для Белогорского механического завода в г.Белогорске. - Благовещенск: Амуртисиз, 1965. - 11 л, 6 гр.пр. /// АТГФ-11203.</w:t>
      </w:r>
    </w:p>
    <w:p>
      <w:pPr>
        <w:pStyle w:val="Normal"/>
        <w:ind w:firstLine="720" w:end="0"/>
        <w:jc w:val="both"/>
        <w:rPr>
          <w:b/>
          <w:color w:val="000000"/>
        </w:rPr>
      </w:pPr>
      <w:r>
        <w:rPr>
          <w:b/>
          <w:color w:val="000000"/>
        </w:rPr>
        <w:t>Кузнецов Ю.Д., 1965.</w:t>
      </w:r>
      <w:r>
        <w:rPr>
          <w:color w:val="000000"/>
        </w:rPr>
        <w:t xml:space="preserve"> Технический отчет по инженерно-строительным изысканиям на площадке строительства лабораторного корпуса Благовещенского политехнического техникума. - Благовещенск: Амуртисиз, 1965. - 10 л, 4 гр.пр. /// АТГФ-11251.</w:t>
      </w:r>
    </w:p>
    <w:p>
      <w:pPr>
        <w:pStyle w:val="Normal"/>
        <w:ind w:firstLine="720" w:end="0"/>
        <w:jc w:val="both"/>
        <w:rPr>
          <w:b/>
          <w:color w:val="000000"/>
        </w:rPr>
      </w:pPr>
      <w:r>
        <w:rPr>
          <w:b/>
          <w:color w:val="000000"/>
        </w:rPr>
        <w:t>Кузнецов Ю.Д., 1965.</w:t>
      </w:r>
      <w:r>
        <w:rPr>
          <w:color w:val="000000"/>
        </w:rPr>
        <w:t xml:space="preserve"> Технический отчет по инженерно-строительным изысканиям на участке под строительство кинотеатра на 300 мест в г.Белогорске. - Благовещенск: Амуртисиз, 1965. - 10 л, 4 гр.пр. /// АТГФ-10835.</w:t>
      </w:r>
    </w:p>
    <w:p>
      <w:pPr>
        <w:pStyle w:val="Normal"/>
        <w:ind w:firstLine="720" w:end="0"/>
        <w:jc w:val="both"/>
        <w:rPr>
          <w:b/>
          <w:color w:val="000000"/>
        </w:rPr>
      </w:pPr>
      <w:r>
        <w:rPr>
          <w:b/>
          <w:color w:val="000000"/>
        </w:rPr>
        <w:t>Кузнецов Ю.Д., 1965.</w:t>
      </w:r>
      <w:r>
        <w:rPr>
          <w:color w:val="000000"/>
        </w:rPr>
        <w:t xml:space="preserve"> Технический отчет по топо-геодезическим и инженерно- геологическим изысканиям на промплощадке цеха “Амурский металлист” г.Благовещенске. - Благовещенск: Амуртисиз, 1965. - 11 л, 7 гр.пр. /// АТГФ-11106.</w:t>
      </w:r>
    </w:p>
    <w:p>
      <w:pPr>
        <w:pStyle w:val="Normal"/>
        <w:ind w:firstLine="720" w:end="0"/>
        <w:jc w:val="both"/>
        <w:rPr>
          <w:b/>
          <w:color w:val="000000"/>
        </w:rPr>
      </w:pPr>
      <w:r>
        <w:rPr>
          <w:b/>
          <w:color w:val="000000"/>
        </w:rPr>
        <w:t>Кузнецов Ю.Д., 1966.</w:t>
      </w:r>
      <w:r>
        <w:rPr>
          <w:color w:val="000000"/>
        </w:rPr>
        <w:t xml:space="preserve"> Отчет об инженерно-строительных изысканиях, выполненных под строительство производственной базы Благовещенского СМУ тр. “Сибэлеваторстрой”. - Благовещенск: Амуртисиз, 1966. - 5 л, 2 гр.пр. /// АТГФ-11523.</w:t>
      </w:r>
    </w:p>
    <w:p>
      <w:pPr>
        <w:pStyle w:val="Normal"/>
        <w:ind w:firstLine="720" w:end="0"/>
        <w:jc w:val="both"/>
        <w:rPr>
          <w:b/>
          <w:color w:val="000000"/>
        </w:rPr>
      </w:pPr>
      <w:r>
        <w:rPr>
          <w:b/>
          <w:color w:val="000000"/>
        </w:rPr>
        <w:t>Кузнецов Ю.Д., 1966.</w:t>
      </w:r>
      <w:r>
        <w:rPr>
          <w:color w:val="000000"/>
        </w:rPr>
        <w:t xml:space="preserve"> Технический отчет инженерно-строительным изысканиям под строительство комплекса сооружений в с.Ново-Петровка. - Благовещенск: Амуртисиз, 1966. - 10 л, 6 гр.пр. /// АТГФ-11870.</w:t>
      </w:r>
    </w:p>
    <w:p>
      <w:pPr>
        <w:pStyle w:val="Normal"/>
        <w:ind w:firstLine="720" w:end="0"/>
        <w:jc w:val="both"/>
        <w:rPr>
          <w:b/>
          <w:color w:val="000000"/>
        </w:rPr>
      </w:pPr>
      <w:r>
        <w:rPr>
          <w:b/>
          <w:color w:val="000000"/>
        </w:rPr>
        <w:t>Кузнецов Ю.Д., 1966.</w:t>
      </w:r>
      <w:r>
        <w:rPr>
          <w:color w:val="000000"/>
        </w:rPr>
        <w:t xml:space="preserve"> Технический отчет об инженерно-строительных изысканиях, выполненных на площадке под расширение Огоджинской ЦЭС. - Благовещенск: Амуртисиз, 1966. - 10 л, 11 гр.пр. /// АТГФ-11528.</w:t>
      </w:r>
    </w:p>
    <w:p>
      <w:pPr>
        <w:pStyle w:val="Normal"/>
        <w:ind w:firstLine="720" w:end="0"/>
        <w:jc w:val="both"/>
        <w:rPr>
          <w:b/>
          <w:color w:val="000000"/>
        </w:rPr>
      </w:pPr>
      <w:r>
        <w:rPr>
          <w:b/>
          <w:color w:val="000000"/>
        </w:rPr>
        <w:t>Кузнецов Ю.Д., 1966.</w:t>
      </w:r>
      <w:r>
        <w:rPr>
          <w:color w:val="000000"/>
        </w:rPr>
        <w:t xml:space="preserve"> Технический отчет по инженерно- строительным изысканиям под строительство водопровода первой очереди в г.Свободном. - Благовещенск: Амуртисиз, 1966. - 16 л, 23 гр.пр. /// АТГФ-11753.</w:t>
      </w:r>
    </w:p>
    <w:p>
      <w:pPr>
        <w:pStyle w:val="Normal"/>
        <w:ind w:firstLine="720" w:end="0"/>
        <w:jc w:val="both"/>
        <w:rPr>
          <w:b/>
          <w:color w:val="000000"/>
        </w:rPr>
      </w:pPr>
      <w:r>
        <w:rPr>
          <w:b/>
          <w:color w:val="000000"/>
        </w:rPr>
        <w:t>Кузнецов Ю.Д., 1966.</w:t>
      </w:r>
      <w:r>
        <w:rPr>
          <w:color w:val="000000"/>
        </w:rPr>
        <w:t xml:space="preserve"> Технический отчет по инженерно- строительным изысканиям под строительство гаража на 14 автомобилей в г.Белогорске. - Благовещенск: Амуртисиз, 1966. - 12 л, 4 гр.пр. /// АТГФ-11885.</w:t>
      </w:r>
    </w:p>
    <w:p>
      <w:pPr>
        <w:pStyle w:val="Normal"/>
        <w:ind w:firstLine="720" w:end="0"/>
        <w:jc w:val="both"/>
        <w:rPr>
          <w:b/>
          <w:color w:val="000000"/>
        </w:rPr>
      </w:pPr>
      <w:r>
        <w:rPr>
          <w:b/>
          <w:color w:val="000000"/>
        </w:rPr>
        <w:t>Кузнецов Ю.Д., 1966.</w:t>
      </w:r>
      <w:r>
        <w:rPr>
          <w:color w:val="000000"/>
        </w:rPr>
        <w:t xml:space="preserve"> Технический отчет по инженерно-геологическим изысканиям на площадке строительства в/ч 44265 в г.Благовещенске. - Благовещенск: Амуртисиз, 1966. - 5 л, 2 гр.пр. /// АТГФ-11868.</w:t>
      </w:r>
    </w:p>
    <w:p>
      <w:pPr>
        <w:pStyle w:val="Normal"/>
        <w:ind w:firstLine="720" w:end="0"/>
        <w:jc w:val="both"/>
        <w:rPr>
          <w:b/>
          <w:color w:val="000000"/>
        </w:rPr>
      </w:pPr>
      <w:r>
        <w:rPr>
          <w:b/>
          <w:color w:val="000000"/>
        </w:rPr>
        <w:t>Кузнецов Ю.Д., 1966.</w:t>
      </w:r>
      <w:r>
        <w:rPr>
          <w:color w:val="000000"/>
        </w:rPr>
        <w:t xml:space="preserve"> Технический отчет по инженерно-строительным изысканиям для расширения строительства склада угля по ул.Железнодорожной в г.Благовещенске. - Благовещенск: Амуртисиз, 1966. - 7 л, 6 гр.пр. /// АТГФ-12116.</w:t>
      </w:r>
    </w:p>
    <w:p>
      <w:pPr>
        <w:pStyle w:val="Normal"/>
        <w:ind w:firstLine="720" w:end="0"/>
        <w:jc w:val="both"/>
        <w:rPr>
          <w:b/>
          <w:color w:val="000000"/>
        </w:rPr>
      </w:pPr>
      <w:r>
        <w:rPr>
          <w:b/>
          <w:color w:val="000000"/>
        </w:rPr>
        <w:t>Кузнецов Ю.Д., 1966.</w:t>
      </w:r>
      <w:r>
        <w:rPr>
          <w:color w:val="000000"/>
        </w:rPr>
        <w:t xml:space="preserve"> Технический отчет по инженерно-строительным изысканиям на площадке под строительство школы на 964 места в кв. 34, 35 г.Свободного. - Благовещенск: Амуртисиз, 1966. - 9 л, 4 гр.пр. /// АТГФ-12125.</w:t>
      </w:r>
    </w:p>
    <w:p>
      <w:pPr>
        <w:pStyle w:val="Normal"/>
        <w:ind w:firstLine="720" w:end="0"/>
        <w:jc w:val="both"/>
        <w:rPr>
          <w:b/>
          <w:color w:val="000000"/>
        </w:rPr>
      </w:pPr>
      <w:r>
        <w:rPr>
          <w:b/>
          <w:color w:val="000000"/>
        </w:rPr>
        <w:t>Кузнецов Ю.Д., 1966.</w:t>
      </w:r>
      <w:r>
        <w:rPr>
          <w:color w:val="000000"/>
        </w:rPr>
        <w:t xml:space="preserve"> Технический отчет по инженерно-строительным изысканиям под строительство 100 кв. жилого дома в 35 кв. г.Благлвещенска. - Благовещенск: Амуртисиз, 1966. - 11 л, 4 гр.пр. /// АТГФ-12118.</w:t>
      </w:r>
    </w:p>
    <w:p>
      <w:pPr>
        <w:pStyle w:val="Normal"/>
        <w:ind w:firstLine="720" w:end="0"/>
        <w:jc w:val="both"/>
        <w:rPr>
          <w:b/>
          <w:color w:val="000000"/>
        </w:rPr>
      </w:pPr>
      <w:r>
        <w:rPr>
          <w:b/>
          <w:color w:val="000000"/>
        </w:rPr>
        <w:t>Кузнецов Ю.Д., 1966.</w:t>
      </w:r>
      <w:r>
        <w:rPr>
          <w:color w:val="000000"/>
        </w:rPr>
        <w:t xml:space="preserve"> Технический отчет по инженерно-строительным изысканиям под строительство водопровода и канализации в п.Серышево. - Благовещенск: Амуртисиз, 1966. - 12 л, 21 гр.пр. /// АТГФ-11478.</w:t>
      </w:r>
    </w:p>
    <w:p>
      <w:pPr>
        <w:pStyle w:val="Normal"/>
        <w:ind w:firstLine="720" w:end="0"/>
        <w:jc w:val="both"/>
        <w:rPr>
          <w:b/>
          <w:color w:val="000000"/>
        </w:rPr>
      </w:pPr>
      <w:r>
        <w:rPr>
          <w:b/>
          <w:color w:val="000000"/>
        </w:rPr>
        <w:t>Кузнецов Ю.Д., 1966.</w:t>
      </w:r>
      <w:r>
        <w:rPr>
          <w:color w:val="000000"/>
        </w:rPr>
        <w:t xml:space="preserve"> Технический отчет по инженерно-строительным изысканиям под строительство канализации от пер.Садового по ул. Политехнической до р.Чигири в г.Благовещенске. - Благовещенск: Амуртисиз, 1966. - 8 л, 7 гр.пр. /// АТГФ-12127.</w:t>
      </w:r>
    </w:p>
    <w:p>
      <w:pPr>
        <w:pStyle w:val="Normal"/>
        <w:ind w:firstLine="720" w:end="0"/>
        <w:jc w:val="both"/>
        <w:rPr>
          <w:b/>
          <w:color w:val="000000"/>
        </w:rPr>
      </w:pPr>
      <w:r>
        <w:rPr>
          <w:b/>
          <w:color w:val="000000"/>
        </w:rPr>
        <w:t>Кузнецов Ю.Д., 1966.</w:t>
      </w:r>
      <w:r>
        <w:rPr>
          <w:color w:val="000000"/>
        </w:rPr>
        <w:t xml:space="preserve"> Технический отчет по инженерно-строительным изысканиям под строительство машино-счетной станции в г.Благовещенске. - Благовещенск: Амуртисиз, 1966. - 10 л, 4 гр.пр. /// АТГФ-11879.</w:t>
      </w:r>
    </w:p>
    <w:p>
      <w:pPr>
        <w:pStyle w:val="Normal"/>
        <w:ind w:firstLine="720" w:end="0"/>
        <w:jc w:val="both"/>
        <w:rPr>
          <w:b/>
          <w:color w:val="000000"/>
        </w:rPr>
      </w:pPr>
      <w:r>
        <w:rPr>
          <w:b/>
          <w:color w:val="000000"/>
        </w:rPr>
        <w:t>Кузнецов Ю.Д., 1966.</w:t>
      </w:r>
      <w:r>
        <w:rPr>
          <w:color w:val="000000"/>
        </w:rPr>
        <w:t xml:space="preserve"> Технический отчет по инженерно-строительным изысканиям под строительство школы-интерната в кв. № 16 г.Свободного. - Благовещенск: Амуртисиз, 1966. - 8 л, 6 гр.пр. /// АТГФ-12119.</w:t>
      </w:r>
    </w:p>
    <w:p>
      <w:pPr>
        <w:pStyle w:val="Normal"/>
        <w:ind w:firstLine="720" w:end="0"/>
        <w:jc w:val="both"/>
        <w:rPr>
          <w:b/>
          <w:color w:val="000000"/>
        </w:rPr>
      </w:pPr>
      <w:r>
        <w:rPr>
          <w:b/>
          <w:color w:val="000000"/>
        </w:rPr>
        <w:t>Кузнецов Ю.Д., 1966.</w:t>
      </w:r>
      <w:r>
        <w:rPr>
          <w:color w:val="000000"/>
        </w:rPr>
        <w:t xml:space="preserve"> Технический отчет по инженерно-строительным изысканиям, выполненных по благоустройству ул. им. Чехова и Красноармейской в г. Белогорске. - Благовещенск: Амуртисиз, 1966. - 8 л, 9 гр.пр. /// АТГФ-11526.</w:t>
      </w:r>
    </w:p>
    <w:p>
      <w:pPr>
        <w:pStyle w:val="Normal"/>
        <w:ind w:firstLine="720" w:end="0"/>
        <w:jc w:val="both"/>
        <w:rPr>
          <w:b/>
          <w:color w:val="000000"/>
        </w:rPr>
      </w:pPr>
      <w:r>
        <w:rPr>
          <w:b/>
          <w:color w:val="000000"/>
        </w:rPr>
        <w:t>Кузнецов Ю.Д., 1966.</w:t>
      </w:r>
      <w:r>
        <w:rPr>
          <w:color w:val="000000"/>
        </w:rPr>
        <w:t xml:space="preserve"> Технический отчет по топо-геодезическим и инженерно-геологическим изысканиям на участке И-570-СП Благовещенского аэропорта. - Благовещенск: Амуртисиз, 1966. - 20 л, 9 гр.пр. /// АТГФ-11891.</w:t>
      </w:r>
    </w:p>
    <w:p>
      <w:pPr>
        <w:pStyle w:val="Normal"/>
        <w:ind w:firstLine="720" w:end="0"/>
        <w:jc w:val="both"/>
        <w:rPr>
          <w:b/>
          <w:color w:val="000000"/>
        </w:rPr>
      </w:pPr>
      <w:r>
        <w:rPr>
          <w:b/>
          <w:color w:val="000000"/>
        </w:rPr>
        <w:t>Кузнецов Ю.Д., 1966.</w:t>
      </w:r>
      <w:r>
        <w:rPr>
          <w:color w:val="000000"/>
        </w:rPr>
        <w:t xml:space="preserve"> Технический отчет по топо-геодезическим и инженерно-геологическим изысканиям на участке под строительство военного городка в г.Сковородино. - Благовещенск: Амуртисиз, 1966. - 25 л, 26 гр.пр. /// АТГФ-12117.</w:t>
      </w:r>
    </w:p>
    <w:p>
      <w:pPr>
        <w:pStyle w:val="Normal"/>
        <w:ind w:firstLine="720" w:end="0"/>
        <w:jc w:val="both"/>
        <w:rPr>
          <w:b/>
          <w:color w:val="000000"/>
        </w:rPr>
      </w:pPr>
      <w:r>
        <w:rPr>
          <w:b/>
          <w:color w:val="000000"/>
        </w:rPr>
        <w:t>Кузнецов Ю.Д., 1966.</w:t>
      </w:r>
      <w:r>
        <w:rPr>
          <w:color w:val="000000"/>
        </w:rPr>
        <w:t xml:space="preserve"> Технический отчет по топо-геодезическим и инженерно-геологическим изысканиям на участке строительства 80-ти кв. дома в кв. 47 г.Свободного. - Благовещенск: Амуртисиз, 1966. - 9 л, 3 гр.пр. /// АТГФ-11875.</w:t>
      </w:r>
    </w:p>
    <w:p>
      <w:pPr>
        <w:pStyle w:val="Normal"/>
        <w:ind w:firstLine="720" w:end="0"/>
        <w:jc w:val="both"/>
        <w:rPr>
          <w:b/>
          <w:color w:val="000000"/>
        </w:rPr>
      </w:pPr>
      <w:r>
        <w:rPr>
          <w:b/>
          <w:color w:val="000000"/>
        </w:rPr>
        <w:t>Кузнецов Ю.Д., 1966.</w:t>
      </w:r>
      <w:r>
        <w:rPr>
          <w:color w:val="000000"/>
        </w:rPr>
        <w:t xml:space="preserve"> Технический отчет по топо-геодезическим и инженерно-геологическим изысканиям под базу электроаппаратного завода в г.Благовещенске. - Благовещенск: Амуртисиз, 1966. - 13 л, 2 гр.пр. /// АТГФ-10451.</w:t>
      </w:r>
    </w:p>
    <w:p>
      <w:pPr>
        <w:pStyle w:val="Normal"/>
        <w:ind w:firstLine="720" w:end="0"/>
        <w:jc w:val="both"/>
        <w:rPr>
          <w:b/>
          <w:color w:val="000000"/>
        </w:rPr>
      </w:pPr>
      <w:r>
        <w:rPr>
          <w:b/>
          <w:color w:val="000000"/>
        </w:rPr>
        <w:t>Кузнецов Ю.Д., 1966.</w:t>
      </w:r>
      <w:r>
        <w:rPr>
          <w:color w:val="000000"/>
        </w:rPr>
        <w:t xml:space="preserve"> Технический отчет топо-геодезических и инженерно- геологических изысканий трассы водопровода по ул. Октябрьской в г.Благовещенске. - Благовещенск: Амуртисиз, 1966. - 10 л, 3 гр.пр. /// АТГФ-11761.</w:t>
      </w:r>
    </w:p>
    <w:p>
      <w:pPr>
        <w:pStyle w:val="Normal"/>
        <w:ind w:firstLine="720" w:end="0"/>
        <w:jc w:val="both"/>
        <w:rPr>
          <w:b/>
          <w:color w:val="000000"/>
        </w:rPr>
      </w:pPr>
      <w:r>
        <w:rPr>
          <w:b/>
          <w:color w:val="000000"/>
        </w:rPr>
        <w:t>Кузнецов Ю.Д., 1967.</w:t>
      </w:r>
      <w:r>
        <w:rPr>
          <w:color w:val="000000"/>
        </w:rPr>
        <w:t xml:space="preserve"> Технический отчет по инженерно-строительным изысканиям под строительство водопровода в г.Шимановске. - Благовещенск: Амуртисиз, 1967. - 14 л, 6 гр.пр. /// АТГФ-12113.</w:t>
      </w:r>
    </w:p>
    <w:p>
      <w:pPr>
        <w:pStyle w:val="Normal"/>
        <w:ind w:firstLine="720" w:end="0"/>
        <w:jc w:val="both"/>
        <w:rPr>
          <w:b/>
          <w:color w:val="000000"/>
        </w:rPr>
      </w:pPr>
      <w:r>
        <w:rPr>
          <w:b/>
          <w:color w:val="000000"/>
        </w:rPr>
        <w:t>Кузнецов Ю.Д., 1967.</w:t>
      </w:r>
      <w:r>
        <w:rPr>
          <w:color w:val="000000"/>
        </w:rPr>
        <w:t xml:space="preserve"> Технический отчет по инженерно-строительным изысканиям под строительство фотокомбината в г.Свободном. - Благовещенск: Амуртисиз, 1967. - 11 л, 5 гр.пр. /// АТГФ-12112.</w:t>
      </w:r>
    </w:p>
    <w:p>
      <w:pPr>
        <w:pStyle w:val="Normal"/>
        <w:tabs>
          <w:tab w:val="clear" w:pos="720"/>
          <w:tab w:val="left" w:pos="1620" w:leader="none"/>
        </w:tabs>
        <w:ind w:firstLine="709" w:end="0"/>
        <w:jc w:val="both"/>
        <w:rPr>
          <w:b/>
          <w:color w:val="000000"/>
        </w:rPr>
      </w:pPr>
      <w:r>
        <w:rPr>
          <w:b/>
          <w:color w:val="000000"/>
        </w:rPr>
        <w:t>Кузнецова Д.Р., 2019.</w:t>
      </w:r>
      <w:r>
        <w:rPr>
          <w:color w:val="000000"/>
        </w:rPr>
        <w:t xml:space="preserve"> Отчёт по результатам геологоразведочных работ на месторождении песка «</w:t>
      </w:r>
      <w:r>
        <w:rPr>
          <w:b/>
          <w:color w:val="000000"/>
        </w:rPr>
        <w:t>Карьер № 69</w:t>
      </w:r>
      <w:r>
        <w:rPr>
          <w:color w:val="000000"/>
        </w:rPr>
        <w:t>» с переоценкой запасов по состоянию на 03.07.2019 г. Договор № Д/05-16/ПСС от 11.04.2016 г. с ПАО «ВНИПИгаздобыча». (Шимановский р-н, N-52-XXXII; БЛГ 80630 ТЭ ПАО «Газпром», ГКМ(Б)-476). Заключение АмурЭКЗ № 607 от 14.08.2019 г. (м-е «Карьер № 69» песка, пригодного для устройства насыпей ниже границы рабочего слоя земельного полотна а/д»). – Тюмень: ПАО «Газпром», ООО «МИПТЭК», 2019. – 2 кн.-139 л. (131+8/</w:t>
      </w:r>
      <w:r>
        <w:rPr>
          <w:i/>
          <w:color w:val="000000"/>
        </w:rPr>
        <w:t>заключ.</w:t>
      </w:r>
      <w:r>
        <w:rPr>
          <w:color w:val="000000"/>
        </w:rPr>
        <w:t xml:space="preserve">), 3 л.гр.пр. /// АТГФ-31740, од52336 (59 Мб); Арх./эл.-од55181 (1 Мб, </w:t>
      </w:r>
      <w:r>
        <w:rPr>
          <w:i/>
          <w:color w:val="000000"/>
        </w:rPr>
        <w:t>скан.первич</w:t>
      </w:r>
      <w:r>
        <w:rPr>
          <w:color w:val="000000"/>
        </w:rPr>
        <w:t>.</w:t>
      </w:r>
      <w:r>
        <w:rPr>
          <w:i/>
          <w:color w:val="000000"/>
        </w:rPr>
        <w:t>документ.</w:t>
      </w:r>
      <w:r>
        <w:rPr>
          <w:color w:val="000000"/>
        </w:rPr>
        <w:t xml:space="preserve">). </w:t>
      </w:r>
      <w:r>
        <w:rPr>
          <w:color w:val="000000"/>
          <w:sz w:val="20"/>
        </w:rPr>
        <w:t>Общедоступно.</w:t>
      </w:r>
    </w:p>
    <w:p>
      <w:pPr>
        <w:pStyle w:val="Normal"/>
        <w:ind w:firstLine="709" w:end="0"/>
        <w:jc w:val="both"/>
        <w:rPr>
          <w:b/>
          <w:color w:val="000000"/>
        </w:rPr>
      </w:pPr>
      <w:r>
        <w:rPr>
          <w:b/>
          <w:color w:val="000000"/>
        </w:rPr>
        <w:t>Кузнецова Д.Р., 2019.</w:t>
      </w:r>
      <w:r>
        <w:rPr>
          <w:color w:val="000000"/>
        </w:rPr>
        <w:t xml:space="preserve"> Отчёт по результатам проведения работ по геологическому изучению недр в целях поисков и оценки месторождений общераспространённых полезных ископаемых (песчано-гравийных, гравийно-песчаных, валунно-гравийно-песчаных, валунно-глыбовых пород, песков), в пределах участка «Карьер № 72/1» с подсчетом запасов на 10.04.2019 г. (Свободненский р-н, M-52-III, БЛГ 80873 ТП, Гр.10-18-898, ГКМ(Б)-636). Отчёт по договору № Д/05-16/ПСС от 11.04.2016 г. Акт № 164 от 14.06.2019 г. Государственной историко-культурной экспертизы. Заключение АмурЭКЗ № 601 от 24.07.2019 г. (м-е «Карьер № 72/1»-песок строительный). – Тюмень: ПАО «Газпром», ООО «МИПТЭК», 2019. – 3 кн.-272 л. (144+119/акт+9/заключ./), 3 л.гр.пр. /// АТГФ-31694, од52297 (352 Мб); Арх.1530 (первич.документ.), од55140 (1 Мб, скан.первич.). </w:t>
      </w:r>
      <w:r>
        <w:rPr>
          <w:color w:val="000000"/>
          <w:sz w:val="20"/>
        </w:rPr>
        <w:t>амт/археология. Общедоступно.</w:t>
      </w:r>
    </w:p>
    <w:p>
      <w:pPr>
        <w:pStyle w:val="Normal"/>
        <w:ind w:firstLine="709" w:end="0"/>
        <w:jc w:val="both"/>
        <w:rPr>
          <w:b/>
          <w:color w:val="000000"/>
        </w:rPr>
      </w:pPr>
      <w:r>
        <w:rPr>
          <w:b/>
          <w:color w:val="000000"/>
        </w:rPr>
        <w:t>Кузнецова И.В., 2014.</w:t>
      </w:r>
      <w:r>
        <w:rPr>
          <w:color w:val="000000"/>
        </w:rPr>
        <w:t xml:space="preserve"> Технико-экономическое обоснование постоянных разведочных кондиций по результатам оценочных и разведочных работ на россыпное золото в долинах руч.Сивагли с притоками с подсчётом запасов по состоянию на 01.07.2014 г. Объект «</w:t>
      </w:r>
      <w:r>
        <w:rPr>
          <w:b/>
          <w:color w:val="000000"/>
        </w:rPr>
        <w:t>Сиваглинский</w:t>
      </w:r>
      <w:r>
        <w:rPr>
          <w:color w:val="000000"/>
        </w:rPr>
        <w:t>» (Тындинский р-н, N-51-IX, БЛГ 02425 БР, Гр.10-12-208, ГКМ(В)-1069/Сивагли с притоками, пп Нюкжа). Протоколы ТКЗ Амурнедра № 972 от 02.12.2014 г. (</w:t>
      </w:r>
      <w:r>
        <w:rPr>
          <w:i/>
          <w:color w:val="000000"/>
        </w:rPr>
        <w:t>утверждение кондиций</w:t>
      </w:r>
      <w:r>
        <w:rPr>
          <w:color w:val="000000"/>
        </w:rPr>
        <w:t>); № 973 от 02.12.2014 г. (</w:t>
      </w:r>
      <w:r>
        <w:rPr>
          <w:i/>
          <w:color w:val="000000"/>
        </w:rPr>
        <w:t>утверждение запасов</w:t>
      </w:r>
      <w:r>
        <w:rPr>
          <w:color w:val="000000"/>
        </w:rPr>
        <w:t>). Дополнение от 18.10.2016 г. к протоколу ТКЗ Амурнедра № 973 от 02.12.2014 г. (</w:t>
      </w:r>
      <w:r>
        <w:rPr>
          <w:i/>
          <w:color w:val="000000"/>
        </w:rPr>
        <w:t>Материалы прироста запасов считать промежуточным отчётом, так как ГРР по объекту не завершены</w:t>
      </w:r>
      <w:r>
        <w:rPr>
          <w:color w:val="000000"/>
        </w:rPr>
        <w:t>). – Тында: ООО «Горизонт», 2014. – 3 кн.-425 л. (151+203+71/протоколы), 14 л.гр.пр. /// АТГФ-31205, од52064 (78 Мб), б/Арх. (</w:t>
      </w:r>
      <w:r>
        <w:rPr>
          <w:i/>
          <w:color w:val="000000"/>
        </w:rPr>
        <w:t>Отчёт промежуточный</w:t>
      </w:r>
      <w:r>
        <w:rPr>
          <w:color w:val="000000"/>
        </w:rPr>
        <w:t xml:space="preserve">). </w:t>
      </w:r>
      <w:r>
        <w:rPr>
          <w:color w:val="000000"/>
          <w:sz w:val="20"/>
        </w:rPr>
        <w:t>Сивагли-пп Нюкжа, Рогатый-пп Сивагли, (Молодёжный, Левый)-лп Сивагли.</w:t>
      </w:r>
    </w:p>
    <w:p>
      <w:pPr>
        <w:pStyle w:val="Normal"/>
        <w:ind w:firstLine="720" w:end="0"/>
        <w:jc w:val="both"/>
        <w:rPr>
          <w:rFonts w:eastAsia="Calibri"/>
          <w:b/>
          <w:color w:val="000000"/>
          <w:szCs w:val="24"/>
          <w:lang w:eastAsia="ru-RU"/>
        </w:rPr>
      </w:pPr>
      <w:r>
        <w:rPr>
          <w:b/>
          <w:color w:val="000000"/>
        </w:rPr>
        <w:t>Кузнецова И.В., 2016.</w:t>
      </w:r>
      <w:r>
        <w:rPr>
          <w:color w:val="000000"/>
        </w:rPr>
        <w:t xml:space="preserve"> Промежуточный отчёт о результатах поисковых, оценочных и разведочных работ по месторождению россыпного золота ручья </w:t>
      </w:r>
      <w:r>
        <w:rPr>
          <w:b/>
          <w:color w:val="000000"/>
        </w:rPr>
        <w:t>Левый</w:t>
      </w:r>
      <w:r>
        <w:rPr>
          <w:color w:val="000000"/>
        </w:rPr>
        <w:t>, левого притока руч.Озёрный (Сомы), с подсчётом запасов по состоянию на 01.12.2016 г. Объект «</w:t>
      </w:r>
      <w:r>
        <w:rPr>
          <w:b/>
          <w:color w:val="000000"/>
        </w:rPr>
        <w:t>Озёрный</w:t>
      </w:r>
      <w:r>
        <w:rPr>
          <w:color w:val="000000"/>
        </w:rPr>
        <w:t>» (Мазановский р-н, N-52-XXXIV, БЛГ 02784 БР, Гр.10-16-509, ГКМ(В)-1173). Протокол ТКЗ Амурнедра № 1109 от 31.03.2017 г. – Благовещенск: ООО «Зенит», 2017. – 2 кн.-144 л. (94+50/</w:t>
      </w:r>
      <w:r>
        <w:rPr>
          <w:i/>
          <w:color w:val="000000"/>
        </w:rPr>
        <w:t>проток.</w:t>
      </w:r>
      <w:r>
        <w:rPr>
          <w:color w:val="000000"/>
        </w:rPr>
        <w:t>), 11 л.гр.пр. /// АТГФ-31252, од52120 (96 Мб), б/Арх.</w:t>
      </w:r>
      <w:r>
        <w:rPr>
          <w:color w:val="000000"/>
          <w:sz w:val="20"/>
        </w:rPr>
        <w:t xml:space="preserve"> амо/Левый-лп Озерный (Сомы)-на топокарте-200 (-лп Орловка/-пп Селемджа). </w:t>
      </w:r>
    </w:p>
    <w:p>
      <w:pPr>
        <w:pStyle w:val="Normal"/>
        <w:ind w:firstLine="709" w:end="0"/>
        <w:jc w:val="both"/>
        <w:rPr>
          <w:b/>
        </w:rPr>
      </w:pPr>
      <w:r>
        <w:rPr>
          <w:rFonts w:eastAsia="Calibri"/>
          <w:b/>
          <w:color w:val="000000"/>
          <w:szCs w:val="24"/>
          <w:lang w:eastAsia="ru-RU"/>
        </w:rPr>
        <w:t>Кузнецова И.В., 2022</w:t>
      </w:r>
      <w:r>
        <w:rPr>
          <w:rFonts w:eastAsia="Calibri"/>
          <w:color w:val="000000"/>
          <w:szCs w:val="24"/>
          <w:lang w:eastAsia="ru-RU"/>
        </w:rPr>
        <w:t xml:space="preserve">. Отчет о результатах поисковых и оценочных работ по месторождению россыпного золота в бассейнах р. Гарь и Третья Гарь в Зейском районе Амурской области, с подсчетом запасов на 30.12.2022 г. Объект </w:t>
      </w:r>
      <w:r>
        <w:rPr>
          <w:rFonts w:eastAsia="Calibri"/>
          <w:b/>
          <w:color w:val="000000"/>
          <w:szCs w:val="24"/>
          <w:lang w:eastAsia="ru-RU"/>
        </w:rPr>
        <w:t>«Гарь»</w:t>
      </w:r>
      <w:r>
        <w:rPr>
          <w:rFonts w:eastAsia="Calibri"/>
          <w:color w:val="000000"/>
          <w:szCs w:val="24"/>
          <w:lang w:eastAsia="ru-RU"/>
        </w:rPr>
        <w:t xml:space="preserve"> (N-52-XXVII, БЛГ 03180 БП, Гр.10-18-948, ГКМ(В)-1424). Протокол ТКЗ Амурнедра № 1568 от 07.04.2023 г. – Благовещенск: ООО «Дальрико», 2022. – 2 кн.-217 л. (169+48 протокол), 6/на 22 л.гр.пр. /// АТГФ-32554, од52728 (127 Мб); Арх./эл. – од55358 (122,0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Конфиденциально. </w:t>
      </w:r>
      <w:r>
        <w:rPr>
          <w:rFonts w:eastAsia="Calibri"/>
          <w:color w:val="000000"/>
          <w:szCs w:val="24"/>
          <w:lang w:eastAsia="ru-RU"/>
        </w:rPr>
        <w:t xml:space="preserve"> </w:t>
      </w:r>
    </w:p>
    <w:p>
      <w:pPr>
        <w:pStyle w:val="Normal"/>
        <w:ind w:firstLine="567" w:end="0"/>
        <w:jc w:val="both"/>
        <w:rPr>
          <w:b/>
          <w:color w:val="000000"/>
        </w:rPr>
      </w:pPr>
      <w:r>
        <w:rPr>
          <w:b/>
        </w:rPr>
        <w:t>Кузнецова И.В., 2024</w:t>
      </w:r>
      <w:r>
        <w:rPr/>
        <w:t xml:space="preserve">. Отчет о проведении разведочных работ в 2023 г. на месторождении полезных ископаемых (золото россыпное) в бассейне верхнего течения р. Большой Караурак в Селемджинском районе Амурской области с подсчетом запасов по состоянию на 01.01.2024 г. Объект </w:t>
      </w:r>
      <w:r>
        <w:rPr>
          <w:b/>
        </w:rPr>
        <w:t>«Караурак Большой (бассейн верхнего течения)»</w:t>
      </w:r>
      <w:r>
        <w:rPr/>
        <w:t>. (БЛГ 02754 БР, Гр.10-23-14658, ГКМ(В)-1285/Лавровский, 1498/Иннокентьевский). Протокол ТКЗ Дальнедра (Амурнедра) № 1724 от 25.06.2024 г. – Благовещенск: ООО «Дальтранскомпани», 2024. – 2 кн.-273 л. (249+24/протокол), 5/на 21 л.гр.пр. /// АТГФ-</w:t>
      </w:r>
      <w:r>
        <w:rPr>
          <w:b/>
        </w:rPr>
        <w:t>32872</w:t>
      </w:r>
      <w:r>
        <w:rPr/>
        <w:t xml:space="preserve">, эл./сервер (87,0 Мб); Арх./эл. – од55431(1,1 Гб, скан.первич.). </w:t>
      </w:r>
      <w:r>
        <w:rPr>
          <w:sz w:val="20"/>
        </w:rPr>
        <w:t xml:space="preserve">/// амо/Большой Караурак-пп Селемджа, Лавровский-пп Большой Караурак, Холан-пп Лавровский, Вершинный-пп Лавровский, Иннокентьевский-лп Большой Караурак, Левый-лп Иннокентьевский, Клещ-лп Горелый, Горелый-пп Иннокентьевский, Лесной-лп Горелый, Правый-пп Клещ. </w:t>
      </w:r>
      <w:r>
        <w:rPr>
          <w:color w:val="FF0000"/>
          <w:sz w:val="20"/>
        </w:rPr>
        <w:t>Конфиденциально</w:t>
      </w:r>
      <w:r>
        <w:rPr>
          <w:color w:val="FF0000"/>
        </w:rPr>
        <w:t>.</w:t>
      </w:r>
      <w:r>
        <w:rPr/>
        <w:t xml:space="preserve"> </w:t>
      </w:r>
    </w:p>
    <w:p>
      <w:pPr>
        <w:pStyle w:val="Normal"/>
        <w:ind w:firstLine="709" w:end="0"/>
        <w:jc w:val="both"/>
        <w:rPr>
          <w:b/>
          <w:color w:val="000000"/>
        </w:rPr>
      </w:pPr>
      <w:r>
        <w:rPr>
          <w:b/>
          <w:color w:val="000000"/>
        </w:rPr>
        <w:t>Кузнецова И.В., Фефелов С.В. и др., 2015.</w:t>
      </w:r>
      <w:r>
        <w:rPr>
          <w:color w:val="000000"/>
        </w:rPr>
        <w:t xml:space="preserve"> Отчёт о результатах работ по объекту «Поисковые работы на россыпное золото в палеодолинах в Зейском и Мазановском районах (Амурская область)». Госконтракт № 2/2013 от 20.05.2013 г. Объект «</w:t>
      </w:r>
      <w:r>
        <w:rPr>
          <w:b/>
          <w:color w:val="000000"/>
        </w:rPr>
        <w:t>Россыпной</w:t>
      </w:r>
      <w:r>
        <w:rPr>
          <w:color w:val="000000"/>
        </w:rPr>
        <w:t xml:space="preserve">». (N-52-XXVI, -XXVII, -XXVIII, -XXXIII, -XXXVI; БЛГ 02540 БП, Гр.10-13-295. Протокол НТС Амурнедра (утв.Дальнедра) № 1122 от 17.12.2015. Заключение рабочей группы ФГУП «ЦНИГРИ». Протокол Учёного Совета ЦНИГРИ по апробации прогнозных ресурсов № 1 от 23.12.2015). – г.Тында: ООО ГРП «Угрюм-река», 2015. – 2 кн.-276 л. (242+34), 41 /на 78 л.гр.пр. (9/46)+(32/32). /// АТГФ-29754, од51891 (753 Мб), Арх.1254 (первич. материалы), Арх.электр.-од55080 (2028 Мб, скан.первичные, БД). </w:t>
      </w:r>
      <w:r>
        <w:rPr>
          <w:color w:val="000000"/>
          <w:sz w:val="20"/>
        </w:rPr>
        <w:t>аз/россыпи погребённые, амо/участки (Гарь-Калахтинский, Майский, Усть-Гарьский, Сохатинский (Сохатиный), Левобережный, Ултучинский, Усть-Депский, Ясненский); аз/прогнозные ресурсы (Ултучинский, Ясненский, Усть-Депский. Общедоступно.</w:t>
      </w:r>
      <w:r>
        <w:rPr>
          <w:color w:val="000000"/>
        </w:rPr>
        <w:t xml:space="preserve"> </w:t>
      </w:r>
    </w:p>
    <w:p>
      <w:pPr>
        <w:pStyle w:val="Normal"/>
        <w:ind w:firstLine="720" w:end="0"/>
        <w:jc w:val="both"/>
        <w:rPr>
          <w:b/>
          <w:color w:val="000000"/>
        </w:rPr>
      </w:pPr>
      <w:r>
        <w:rPr>
          <w:b/>
          <w:color w:val="000000"/>
        </w:rPr>
        <w:t xml:space="preserve">Кузьменко В.К., 2007. </w:t>
      </w:r>
      <w:r>
        <w:rPr>
          <w:color w:val="000000"/>
        </w:rPr>
        <w:t>Отчет о проведенных оценочных работах на рудное золото в пределах минерализованной зоны Главного разлома Токурского месторождения. Объект «</w:t>
      </w:r>
      <w:r>
        <w:rPr>
          <w:b/>
          <w:color w:val="000000"/>
        </w:rPr>
        <w:t>Токурский»</w:t>
      </w:r>
      <w:r>
        <w:rPr>
          <w:color w:val="000000"/>
        </w:rPr>
        <w:t xml:space="preserve">. (Селемджинский р-н, N-53-XXV, лц.БЛГ 01366 БЭ, Гр.47-07-20). Протокол АмурТКЗ № 668 от 26.09.2008. – Благовещенск: ООО «Токурский рудник», ФГУГП «Дальгеофизика», 2007. – 4 кн.-412 л. (239+64+43+66/прот.), 35 л.гр.пр. /// АТГФ-28217, од51309 (76 Мб), Арх.955/первич.+кам.коллекция/. </w:t>
      </w:r>
    </w:p>
    <w:p>
      <w:pPr>
        <w:pStyle w:val="Normal"/>
        <w:ind w:firstLine="720" w:end="0"/>
        <w:jc w:val="both"/>
        <w:rPr>
          <w:b/>
          <w:color w:val="000000"/>
        </w:rPr>
      </w:pPr>
      <w:r>
        <w:rPr>
          <w:b/>
          <w:color w:val="000000"/>
        </w:rPr>
        <w:t>Кузьменко В.К., Захаров В.А., Савва И.А., Баранский В.В., 2008.</w:t>
      </w:r>
      <w:r>
        <w:rPr>
          <w:color w:val="000000"/>
        </w:rPr>
        <w:t xml:space="preserve"> Отчёт о результатах поисково-оценочных работ на рудное золото в пределах Токурского рудного поля за 2003-2007 гг. Объект «</w:t>
      </w:r>
      <w:r>
        <w:rPr>
          <w:b/>
          <w:color w:val="000000"/>
        </w:rPr>
        <w:t>Разломный</w:t>
      </w:r>
      <w:r>
        <w:rPr>
          <w:color w:val="000000"/>
        </w:rPr>
        <w:t>». (Селемджинский р-н, N-53-XXV, лц.БЛГ 01460 БП, Гр.47-04-4). Протокол НТС Амурнедра № 882 от 15.12.2008. – Хабаровск: ОАО «Покровский рудник», ФГУП «Дальгеофизика», 2008. – 1 папка: 1 кн.-273 л., 32 л. гр.пр. /// АТГФ-28242, од51330 (214 Мб), Арх.955/перв., обр./</w:t>
      </w:r>
    </w:p>
    <w:p>
      <w:pPr>
        <w:pStyle w:val="BodyTextIndent"/>
        <w:ind w:firstLine="720" w:end="0"/>
        <w:rPr>
          <w:b/>
          <w:color w:val="000000"/>
        </w:rPr>
      </w:pPr>
      <w:r>
        <w:rPr>
          <w:b/>
          <w:color w:val="000000"/>
        </w:rPr>
        <w:t>Кузьменко В.К., Лысенко О.Д. и др. 2002.</w:t>
      </w:r>
      <w:r>
        <w:rPr>
          <w:color w:val="000000"/>
        </w:rPr>
        <w:t xml:space="preserve"> Информационный отчет о результатах незавершенных прогнозно-поисковых работ в пределах Умлекано-Огоджинской металлогенической зоны за 2000-2002гг. Объект «</w:t>
      </w:r>
      <w:r>
        <w:rPr>
          <w:b/>
          <w:color w:val="000000"/>
        </w:rPr>
        <w:t>Умлекано-Огоджинский</w:t>
      </w:r>
      <w:r>
        <w:rPr>
          <w:color w:val="000000"/>
        </w:rPr>
        <w:t xml:space="preserve">». (Магдагачинский, Зейский, Мазановский р-ны; N-52-XIX, XX, XXV, XXVI, XXVII, XXVIII; Гр.47-00-46. Протокол НТС ГУПР № 644 от 5.05.2003). - Хабаровск: ФГУГП «Дальгеофизика», 2002. – 5 кн.-439л. (262+54+73+33+17), 203 гр.пр. (91+92+20). /// АТГФ-27249 (экз. № 2), диски АТГФ-од51045-1,2, Арх.683/первич., обр.; авт, ндпо, адм/Амурская, ар/Умлекано-Огоджинская мз, ар/Октябр.руд.р., амо/Умлек.-Огодж., амо/Верхн.Тыгда (Au,Cu), амо/Инкан-2 (Au), амо/Сопка Рудная (Au), амо/Гаринск.уч.(Au, Cu, Pt, Ni, Co), амо/Орловск.уч.(Au), амт/геофизика, амт/гравика, амт/геохимия, амт/коры выветривания, апи/серебро, апи/медь, аз/авт, аз/прогноз, апи/общий, амт/НТС (прот.). Затраты: 18500 тыс.руб.-федер.бюдж. </w:t>
      </w:r>
    </w:p>
    <w:p>
      <w:pPr>
        <w:pStyle w:val="Normal"/>
        <w:ind w:firstLine="720" w:end="0"/>
        <w:jc w:val="both"/>
        <w:rPr>
          <w:color w:val="000000"/>
        </w:rPr>
      </w:pPr>
      <w:r>
        <w:rPr>
          <w:b/>
          <w:color w:val="000000"/>
        </w:rPr>
        <w:t>Кузьменко Л.Ф., 1940.</w:t>
      </w:r>
      <w:r>
        <w:rPr>
          <w:color w:val="000000"/>
        </w:rPr>
        <w:t xml:space="preserve"> Технический проект освоения и организация хозяйства переселенческого участка "Ушумун" Джелтулакского района, Читинской области. Гидрогеологический очерк. Отчет о гидрогеологических исследованиях, произведенных экспедицией Переселенпроекта, на участке Ушумун в 1939/40 г. - Л.: Переселенпроект, 1940. - 2 кн. – 80 л. (58+22), в т.ч.: 1 кн. - 22 гр.пр. /// АТГФ-6243 </w:t>
      </w:r>
    </w:p>
    <w:p>
      <w:pPr>
        <w:pStyle w:val="Normal"/>
        <w:ind w:firstLine="720" w:end="0"/>
        <w:jc w:val="both"/>
        <w:rPr>
          <w:b/>
          <w:color w:val="000000"/>
        </w:rPr>
      </w:pPr>
      <w:r>
        <w:rPr>
          <w:color w:val="000000"/>
        </w:rPr>
        <w:t xml:space="preserve">Кузьменко С.П. Государственная геологическая карта СССР м-ба 1:200000. Серии Хингано-Буреинская и Сихотэ-Алинская. Листы М-53-ХХII (Харпи), М-53-ХХIII (Болонь), М-53-ХХIY (р.Манома). Объяснительная записка. - М.: МинГео, 1989. - 122 с. /// АТГФ-24422 </w:t>
      </w:r>
    </w:p>
    <w:p>
      <w:pPr>
        <w:pStyle w:val="Normal"/>
        <w:ind w:firstLine="720" w:end="0"/>
        <w:jc w:val="both"/>
        <w:rPr>
          <w:b/>
          <w:color w:val="000000"/>
        </w:rPr>
      </w:pPr>
      <w:r>
        <w:rPr>
          <w:b/>
          <w:color w:val="000000"/>
        </w:rPr>
        <w:t>Кузьменко С.П., 1970</w:t>
      </w:r>
      <w:r>
        <w:rPr>
          <w:color w:val="000000"/>
        </w:rPr>
        <w:t>. Государственная геологическая карта СССР м-ба 1:200.000. Серия Амуро-Зейская. Лист М-52-XХ. - Хабаровск: ДВТГУ, 1970. - 62 с., 1 гр.пр. /// АТГФ-14753.</w:t>
      </w:r>
    </w:p>
    <w:p>
      <w:pPr>
        <w:pStyle w:val="Normal"/>
        <w:ind w:firstLine="720" w:end="0"/>
        <w:jc w:val="both"/>
        <w:rPr>
          <w:b/>
          <w:color w:val="000000"/>
        </w:rPr>
      </w:pPr>
      <w:r>
        <w:rPr>
          <w:b/>
          <w:color w:val="000000"/>
        </w:rPr>
        <w:t>Кузьменко С.П., 1970</w:t>
      </w:r>
      <w:r>
        <w:rPr>
          <w:color w:val="000000"/>
        </w:rPr>
        <w:t>. Государственная геологическая карта СССР м-ба 1:200.000. Серия Амуро-Зейская. Лист М-52-XIV. - Хабаровск: ДВТГУ, 1970. - 109 с., 2 гр.пр. /// АТГФ-14752.</w:t>
      </w:r>
    </w:p>
    <w:p>
      <w:pPr>
        <w:pStyle w:val="Normal"/>
        <w:ind w:firstLine="720" w:end="0"/>
        <w:jc w:val="both"/>
        <w:rPr>
          <w:b/>
          <w:color w:val="000000"/>
        </w:rPr>
      </w:pPr>
      <w:r>
        <w:rPr>
          <w:b/>
          <w:color w:val="000000"/>
        </w:rPr>
        <w:t>Кузьменко С.П., 1975, 1983.</w:t>
      </w:r>
      <w:r>
        <w:rPr>
          <w:color w:val="000000"/>
        </w:rPr>
        <w:t xml:space="preserve"> Государственная геологическая карта СССР м-ба 1:200.000. Серия Амуро-Зейская. Лист М-52-ХХ (басс.р.Гильчин). - М.: "Аэрогеология", 1975, 1983. - 45 с., 1 гр.пр. /// АТГФ-24415, 17246, од51172 (4 МБ: геолкарта) </w:t>
      </w:r>
    </w:p>
    <w:p>
      <w:pPr>
        <w:pStyle w:val="Normal"/>
        <w:ind w:firstLine="720" w:end="0"/>
        <w:jc w:val="both"/>
        <w:rPr>
          <w:b/>
          <w:color w:val="000000"/>
        </w:rPr>
      </w:pPr>
      <w:r>
        <w:rPr>
          <w:b/>
          <w:color w:val="000000"/>
        </w:rPr>
        <w:t>Кузьменко С.П., 1975,1983.</w:t>
      </w:r>
      <w:r>
        <w:rPr>
          <w:color w:val="000000"/>
        </w:rPr>
        <w:t xml:space="preserve"> Государственная геологическая карта СССР м-ба 1:200.000. Серия Амуро-Зейская. Лист М-52-XIV (Благовещенск). - М.: "Аэрогеология", 1975, 1983. - 82 с., 2 гр.пр. /// АТГФ-24411, 17321 (од51171: геолкарта 126 МБ). </w:t>
      </w:r>
    </w:p>
    <w:p>
      <w:pPr>
        <w:pStyle w:val="Normal"/>
        <w:ind w:firstLine="720" w:end="0"/>
        <w:jc w:val="both"/>
        <w:rPr>
          <w:b/>
          <w:color w:val="000000"/>
        </w:rPr>
      </w:pPr>
      <w:r>
        <w:rPr>
          <w:b/>
          <w:color w:val="000000"/>
        </w:rPr>
        <w:t>Кузьменко С.П., 1988.</w:t>
      </w:r>
      <w:r>
        <w:rPr>
          <w:color w:val="000000"/>
        </w:rPr>
        <w:t xml:space="preserve"> Государственная геологическая карта СССР м-ба 1:200.000. Серия Хингано-Буреинская. Лист L-53-I (Ленинское). Объяснительная записка. - М.: ГлавПУ "Геологоразведка", 1988. - 1 кн. - 18 л. ///АТГФ-24440. </w:t>
      </w:r>
    </w:p>
    <w:p>
      <w:pPr>
        <w:pStyle w:val="Normal"/>
        <w:ind w:firstLine="720" w:end="0"/>
        <w:jc w:val="both"/>
        <w:rPr>
          <w:b/>
          <w:color w:val="000000"/>
        </w:rPr>
      </w:pPr>
      <w:r>
        <w:rPr>
          <w:b/>
          <w:color w:val="000000"/>
        </w:rPr>
        <w:t>Кузьмин В., 1940.</w:t>
      </w:r>
      <w:r>
        <w:rPr>
          <w:color w:val="000000"/>
        </w:rPr>
        <w:t xml:space="preserve"> Отчет о ГРР на Юхтинском и Райчихинском месторождениях огнеупорных глин. - Хабаровск: ГМТ ДВО, 1939-40. - 106 л., 13 гр.пр. ///АТГФ-3500 </w:t>
      </w:r>
    </w:p>
    <w:p>
      <w:pPr>
        <w:pStyle w:val="Normal"/>
        <w:ind w:firstLine="720" w:end="0"/>
        <w:jc w:val="both"/>
        <w:rPr>
          <w:b/>
          <w:color w:val="000000"/>
        </w:rPr>
      </w:pPr>
      <w:r>
        <w:rPr>
          <w:b/>
          <w:color w:val="000000"/>
        </w:rPr>
        <w:t>Кузьмин В.М. Боер Г.В., Раков Е.А., Боер Г.М., 1989.</w:t>
      </w:r>
      <w:r>
        <w:rPr>
          <w:color w:val="000000"/>
        </w:rPr>
        <w:t xml:space="preserve"> Отчет о результатах геологоразведочных работ на россыпных месторождениях золота в бассейнах рч.Джелтулак Бол., р.Деп, верхнего и среднего течения р.Гарь, рч.Инкан, рч.Тукси, ср. течения рч.Сохатиная. – п. Октябрьский: Октябрьский прииск, 1989. - 1 кн.-35 л., 214 л.гр.пр. (98+116). /// АТГФ-24265, од52344 (1019 Мб).</w:t>
      </w:r>
    </w:p>
    <w:p>
      <w:pPr>
        <w:pStyle w:val="Normal"/>
        <w:ind w:firstLine="720" w:end="0"/>
        <w:jc w:val="both"/>
        <w:rPr>
          <w:b/>
          <w:color w:val="000000"/>
        </w:rPr>
      </w:pPr>
      <w:r>
        <w:rPr>
          <w:b/>
          <w:color w:val="000000"/>
        </w:rPr>
        <w:t>Кузьмин В.М., 1987.</w:t>
      </w:r>
      <w:r>
        <w:rPr>
          <w:color w:val="000000"/>
        </w:rPr>
        <w:t xml:space="preserve"> Отчетный баланс запасов россыпного золота по прииску Октябрьскому за 1986 г. с объяснительной запиской. – п.Октябрьский: Амурзолото, 1986. - 2 кн. - 65 л. (17+48) /// АТГФ-20884-9,10</w:t>
      </w:r>
    </w:p>
    <w:p>
      <w:pPr>
        <w:pStyle w:val="Normal"/>
        <w:ind w:firstLine="720" w:end="0"/>
        <w:jc w:val="both"/>
        <w:rPr>
          <w:b/>
          <w:color w:val="000000"/>
        </w:rPr>
      </w:pPr>
      <w:r>
        <w:rPr>
          <w:b/>
          <w:color w:val="000000"/>
        </w:rPr>
        <w:t>Кузьмин В.М., 1987.</w:t>
      </w:r>
      <w:r>
        <w:rPr>
          <w:color w:val="000000"/>
        </w:rPr>
        <w:t xml:space="preserve"> Сводные ведомости балансовых запасов прииска Октябрьского за 1987 г. (Прил.№ 3). – п.Октябрьский: ПО «Амурзолото», 1987. – 38 л. (73 стр.). /// АТГФ-26879-8 (копия с АЗР-1245), лд50353</w:t>
      </w:r>
    </w:p>
    <w:p>
      <w:pPr>
        <w:pStyle w:val="Normal"/>
        <w:ind w:firstLine="720" w:end="0"/>
        <w:jc w:val="both"/>
        <w:rPr>
          <w:b/>
          <w:color w:val="000000"/>
        </w:rPr>
      </w:pPr>
      <w:r>
        <w:rPr>
          <w:b/>
          <w:color w:val="000000"/>
        </w:rPr>
        <w:t xml:space="preserve">Кузьмин В.М., 1988. </w:t>
      </w:r>
      <w:r>
        <w:rPr>
          <w:color w:val="000000"/>
        </w:rPr>
        <w:t>Отчетный баланс запасов золота по прииску Октябрьскому за 1987 год. – Пр. Октябрьский, 1988. – 12 кн. – 279 л., 150 гр.пр. ///АЗР-1245, АТГФ- лд50353</w:t>
      </w:r>
    </w:p>
    <w:p>
      <w:pPr>
        <w:pStyle w:val="Normal"/>
        <w:ind w:firstLine="720" w:end="0"/>
        <w:jc w:val="both"/>
        <w:rPr>
          <w:b/>
          <w:color w:val="000000"/>
        </w:rPr>
      </w:pPr>
      <w:r>
        <w:rPr>
          <w:b/>
          <w:color w:val="000000"/>
        </w:rPr>
        <w:t>Кузьмин В.М., 1988.</w:t>
      </w:r>
      <w:r>
        <w:rPr>
          <w:color w:val="000000"/>
        </w:rPr>
        <w:t xml:space="preserve"> Отчетный баланс запасов россыпного золота по прииску Октябрьский за 1988 г. - п.Октябрьский, 1988. - 72 с. ///АТГФ-21292б-9,10.</w:t>
      </w:r>
    </w:p>
    <w:p>
      <w:pPr>
        <w:pStyle w:val="Normal"/>
        <w:ind w:firstLine="720" w:end="0"/>
        <w:jc w:val="both"/>
        <w:rPr>
          <w:b/>
          <w:color w:val="000000"/>
        </w:rPr>
      </w:pPr>
      <w:r>
        <w:rPr>
          <w:b/>
          <w:color w:val="000000"/>
        </w:rPr>
        <w:t xml:space="preserve">Кузьмин В.М., 1989. </w:t>
      </w:r>
      <w:r>
        <w:rPr>
          <w:color w:val="000000"/>
        </w:rPr>
        <w:t>Отчетный баланс запасов россыпного золота по прииску Октябрьский за 1988 г. – пр. Октябрьский, 1989 г. – 22 кн. – 350 л., 133 гр.пр. ///АЗР-1261, АТГФ- лд50354</w:t>
      </w:r>
    </w:p>
    <w:p>
      <w:pPr>
        <w:pStyle w:val="Normal"/>
        <w:ind w:firstLine="720" w:end="0"/>
        <w:jc w:val="both"/>
        <w:rPr>
          <w:b/>
          <w:color w:val="000000"/>
        </w:rPr>
      </w:pPr>
      <w:r>
        <w:rPr>
          <w:b/>
          <w:color w:val="000000"/>
        </w:rPr>
        <w:t>Кузьмин В.М., 1989.</w:t>
      </w:r>
      <w:r>
        <w:rPr>
          <w:color w:val="000000"/>
        </w:rPr>
        <w:t xml:space="preserve"> Отчетный баланс запасов россыпного золота по прииску Октябрьский за 1989 г. - п.Октябрьский, 1989. - 81 с. ///АТГФ-24564а-7,8.</w:t>
      </w:r>
    </w:p>
    <w:p>
      <w:pPr>
        <w:pStyle w:val="Normal"/>
        <w:ind w:firstLine="720" w:end="0"/>
        <w:jc w:val="both"/>
        <w:rPr>
          <w:b/>
          <w:color w:val="000000"/>
        </w:rPr>
      </w:pPr>
      <w:r>
        <w:rPr>
          <w:b/>
          <w:color w:val="000000"/>
        </w:rPr>
        <w:t>Кузьмин В.М., 1990.</w:t>
      </w:r>
      <w:r>
        <w:rPr>
          <w:color w:val="000000"/>
        </w:rPr>
        <w:t xml:space="preserve"> Отчетный баланс по форме 5-гр запасов золота по Октябрьскому прииску за 1989 год. – Пр. Октябрьский, 1990. – 14 кн. – 300 л., 86+41 гр.пр.// АЗР-1269.///АТГФ- лд50325</w:t>
      </w:r>
    </w:p>
    <w:p>
      <w:pPr>
        <w:pStyle w:val="Normal"/>
        <w:ind w:firstLine="720" w:end="0"/>
        <w:jc w:val="both"/>
        <w:rPr>
          <w:b/>
          <w:color w:val="000000"/>
        </w:rPr>
      </w:pPr>
      <w:r>
        <w:rPr>
          <w:b/>
          <w:color w:val="000000"/>
        </w:rPr>
        <w:t>Кузьмин В.М., 1995.</w:t>
      </w:r>
      <w:r>
        <w:rPr>
          <w:color w:val="000000"/>
        </w:rPr>
        <w:t xml:space="preserve"> Материалы к отчетному балансу запасов россыпного золота по ТОО с/а "Рассвет" за 1995 г. - п.Октябрьский: с/а Рассвет, 1995. - 11 кн. - 66 с., 35 гр.пр. /// АТГФ - 25370. </w:t>
      </w:r>
    </w:p>
    <w:p>
      <w:pPr>
        <w:pStyle w:val="Normal"/>
        <w:ind w:firstLine="720" w:end="0"/>
        <w:jc w:val="both"/>
        <w:rPr>
          <w:b/>
          <w:color w:val="000000"/>
        </w:rPr>
      </w:pPr>
      <w:r>
        <w:rPr>
          <w:b/>
          <w:color w:val="000000"/>
        </w:rPr>
        <w:t>Кузьмин В.М., 1997.</w:t>
      </w:r>
      <w:r>
        <w:rPr>
          <w:color w:val="000000"/>
        </w:rPr>
        <w:t xml:space="preserve"> Материалы оперативного подсчета запасов россыпного золота по месторождениям ручьёв Гранитный (лп Сохатиной) и Покосный (пп Сохатиной) по состоянию на 1.09.97 г. - Свободный: ООО а/с “Рассвет”, 1997. - 2 кн. - 41 с., 20 гр.пр. /// АТГФ - 25922 </w:t>
      </w:r>
    </w:p>
    <w:p>
      <w:pPr>
        <w:pStyle w:val="Normal"/>
        <w:ind w:firstLine="720" w:end="0"/>
        <w:jc w:val="both"/>
        <w:rPr>
          <w:b/>
          <w:color w:val="000000"/>
        </w:rPr>
      </w:pPr>
      <w:r>
        <w:rPr>
          <w:b/>
          <w:color w:val="000000"/>
        </w:rPr>
        <w:t>Кузьмин В.М., 1999.</w:t>
      </w:r>
      <w:r>
        <w:rPr>
          <w:color w:val="000000"/>
        </w:rPr>
        <w:t xml:space="preserve"> Материалы к оценке запасов россыпного золота по техногенным месторождениям руч.Весенний, р.Джелтулак Б., ручьев Джелтулак Втор., Седуновский-Маристый и россыпи Сеннушка. (Зейский р-н, N-52-XXVII, лц. БЛГ 00854 БЭ, 00912 БЭ, 00913 БЭ, 00914 БЭ, 00899 БЭ). Прот.АмурТКЗ № 204 от 22.06.1999 г. - Свободный: ОАО с/а “Рассвет”, 1999. - 2 кн. - 32 с., 23 гр.пр. ///АТГФ-26545</w:t>
      </w:r>
    </w:p>
    <w:p>
      <w:pPr>
        <w:pStyle w:val="Normal"/>
        <w:ind w:firstLine="720" w:end="0"/>
        <w:jc w:val="both"/>
        <w:rPr>
          <w:b/>
          <w:color w:val="000000"/>
        </w:rPr>
      </w:pPr>
      <w:r>
        <w:rPr>
          <w:b/>
          <w:color w:val="000000"/>
        </w:rPr>
        <w:t>Кузьмин В.М., 2002.</w:t>
      </w:r>
      <w:r>
        <w:rPr>
          <w:color w:val="000000"/>
        </w:rPr>
        <w:t xml:space="preserve"> Материалы к ликвидации объекта по лицензии БЛГ 00912 БЭ на право пользования недрами техногенного месторождения россыпного золота р.Джелтулак Бол. (Зейский р-н, N-52-XXVII, Акт ликвидации (консервации) от 12.09.2002г.). – Свободный: ОАО с/а «Рассвет», 2002. – 2 кн.-12 л. (10+2), 3 гр.пр. /// АТГФ-27225</w:t>
      </w:r>
    </w:p>
    <w:p>
      <w:pPr>
        <w:pStyle w:val="BodyTextIndent"/>
        <w:ind w:firstLine="720" w:end="0"/>
        <w:rPr>
          <w:b/>
          <w:color w:val="000000"/>
        </w:rPr>
      </w:pPr>
      <w:r>
        <w:rPr>
          <w:b/>
          <w:color w:val="000000"/>
        </w:rPr>
        <w:t>Кузьмин В.М., 2002.</w:t>
      </w:r>
      <w:r>
        <w:rPr>
          <w:color w:val="000000"/>
        </w:rPr>
        <w:t xml:space="preserve"> Материалы к ликвидации объектов по лицензии БЛГ 00852 БЭ на право пользования недрами по месторождениям россыпного золота ручьев Резервный, Незаметный, Золотой, Макарак. (Зейский р-н, N-52-XXVI, N-52-XXVII, Акт ликвидации (консервации) от 12.09.2002г., Акт приема-передачи от 14.08.2002 г. забалансовых запасов в Госрезерв по руч. Макарак). – Свободный: ОАО с/а «Рассвет», 2002. – 2 кн.-20 л. (15+5), 9 гр.пр. /// АТГФ-27226</w:t>
      </w:r>
    </w:p>
    <w:p>
      <w:pPr>
        <w:pStyle w:val="Normal"/>
        <w:ind w:firstLine="720" w:end="0"/>
        <w:jc w:val="both"/>
        <w:rPr>
          <w:b/>
          <w:bCs/>
          <w:color w:val="000000"/>
        </w:rPr>
      </w:pPr>
      <w:r>
        <w:rPr>
          <w:b/>
          <w:color w:val="000000"/>
        </w:rPr>
        <w:t>Кузьмин В.М., 2004.</w:t>
      </w:r>
      <w:r>
        <w:rPr>
          <w:color w:val="000000"/>
        </w:rPr>
        <w:t xml:space="preserve"> Отчет о результатах разведки техногенных месторождений россыпного золота в долине руч.Ясный (левый приток р.Деп) с левыми притоками ручьями Ближний и Случайный (россыпь Подкова) с подсчетом запасов по состоянию на 01.01.2004. Объект «</w:t>
      </w:r>
      <w:r>
        <w:rPr>
          <w:b/>
          <w:color w:val="000000"/>
        </w:rPr>
        <w:t>Ясненский</w:t>
      </w:r>
      <w:r>
        <w:rPr>
          <w:color w:val="000000"/>
        </w:rPr>
        <w:t>». (Зейский р-н, N-52-XXVI, XXVII; лц.БЛГ 001365 БЭ, ГР.47-03-10). Протокол АмурТКЗ № 551 от 8.04.2004. – Свободный: ООО «Ясное», 2004. – 2 кн.-93 л. (74+19), 15 гр.пр. /// АТГФ-27659, 27659-дубль, од51149, од51872 (117 Мб), Арх. в ООО «Ясное»</w:t>
      </w:r>
    </w:p>
    <w:p>
      <w:pPr>
        <w:pStyle w:val="Normal"/>
        <w:widowControl w:val="false"/>
        <w:autoSpaceDE w:val="false"/>
        <w:ind w:firstLine="720" w:end="0"/>
        <w:jc w:val="both"/>
        <w:rPr>
          <w:b/>
          <w:color w:val="000000"/>
        </w:rPr>
      </w:pPr>
      <w:r>
        <w:rPr>
          <w:b/>
          <w:bCs/>
          <w:color w:val="000000"/>
        </w:rPr>
        <w:t>Кузьмин В.М., 2005.</w:t>
      </w:r>
      <w:r>
        <w:rPr>
          <w:color w:val="000000"/>
        </w:rPr>
        <w:t xml:space="preserve"> Отчет о геологических результатах работ Территориального агентства по недропользованию по Амурской области за 9 месяцев 2005 г. - Благовещенск: Амурнедра, 2005. - 1 кн.-54 л. /// АТГФ-27600-3</w:t>
      </w:r>
    </w:p>
    <w:p>
      <w:pPr>
        <w:pStyle w:val="BodyTextIndent"/>
        <w:ind w:firstLine="720" w:end="0"/>
        <w:rPr>
          <w:b/>
          <w:color w:val="000000"/>
        </w:rPr>
      </w:pPr>
      <w:r>
        <w:rPr>
          <w:b/>
          <w:color w:val="000000"/>
        </w:rPr>
        <w:t>Кузьмин В.М., 2006.</w:t>
      </w:r>
      <w:r>
        <w:rPr>
          <w:color w:val="000000"/>
        </w:rPr>
        <w:t xml:space="preserve"> Отчет о геологических результатах работ Территориального агентства по недропользованию по Амурской области за 2005 г. – Благовещенск: Амурнедра, 2006. – 1 кн.-64 л. /// АТГФ-27634-6</w:t>
      </w:r>
    </w:p>
    <w:p>
      <w:pPr>
        <w:pStyle w:val="Normal"/>
        <w:ind w:firstLine="720" w:end="0"/>
        <w:jc w:val="both"/>
        <w:rPr>
          <w:b/>
          <w:color w:val="000000"/>
        </w:rPr>
      </w:pPr>
      <w:r>
        <w:rPr>
          <w:b/>
          <w:color w:val="000000"/>
        </w:rPr>
        <w:t>Кузьмин В.М., 2007.</w:t>
      </w:r>
      <w:r>
        <w:rPr>
          <w:color w:val="000000"/>
        </w:rPr>
        <w:t xml:space="preserve"> Отчет о геологических результатах работ Управления по недропользованию по Амурской области за 2007 г. – Благовещенск: Амурнедра, 2007. – 1 кн.-85 л. /// АТГФ-28132-2; авт, ндпо, амт/история/-2007</w:t>
      </w:r>
    </w:p>
    <w:p>
      <w:pPr>
        <w:pStyle w:val="BodyTextIndent"/>
        <w:ind w:firstLine="720" w:end="0"/>
        <w:rPr>
          <w:b/>
          <w:color w:val="000000"/>
        </w:rPr>
      </w:pPr>
      <w:r>
        <w:rPr>
          <w:b/>
          <w:color w:val="000000"/>
        </w:rPr>
        <w:t>Кузьмин В.М., 2008.</w:t>
      </w:r>
      <w:r>
        <w:rPr>
          <w:color w:val="000000"/>
        </w:rPr>
        <w:t xml:space="preserve"> Отчёт о геологических результатах работ Управления по недропользованию по Амурской области за 9 месяцев 2008 г. - Благовещенск: Амурнедра, 2008. – 1 кн.-62 л. /// АТГФ-28207-6; авт, ндпо, адм, амт/история, -2008</w:t>
      </w:r>
    </w:p>
    <w:p>
      <w:pPr>
        <w:pStyle w:val="Normal"/>
        <w:ind w:firstLine="720" w:end="0"/>
        <w:jc w:val="both"/>
        <w:rPr>
          <w:b/>
          <w:color w:val="000000"/>
        </w:rPr>
      </w:pPr>
      <w:r>
        <w:rPr>
          <w:b/>
          <w:color w:val="000000"/>
        </w:rPr>
        <w:t>Кузьмин В.М., 2009.</w:t>
      </w:r>
      <w:r>
        <w:rPr>
          <w:color w:val="000000"/>
        </w:rPr>
        <w:t xml:space="preserve"> Отчёт о геологических результатах работ Управления по недропользованию по Амурской области за 2009 г. - Благовещенск: Амурнедра, 2009. – 1 кн.-75 л. /// АТГФ-28487, од51180 (2 Мб).</w:t>
      </w:r>
    </w:p>
    <w:p>
      <w:pPr>
        <w:pStyle w:val="Normal"/>
        <w:ind w:firstLine="720" w:end="0"/>
        <w:jc w:val="both"/>
        <w:rPr>
          <w:b/>
          <w:color w:val="000000"/>
        </w:rPr>
      </w:pPr>
      <w:r>
        <w:rPr>
          <w:b/>
          <w:color w:val="000000"/>
        </w:rPr>
        <w:t>Кузьмин В.М., 2011.</w:t>
      </w:r>
      <w:r>
        <w:rPr>
          <w:color w:val="000000"/>
        </w:rPr>
        <w:t xml:space="preserve"> Отчёт о геологических результатах работ Управления по недропользованию по Амурской области за 2010 год. - Благовещенск: Амурнедра, 2011. – 1 кн.-99 л. /// АТГФ-28671-1</w:t>
      </w:r>
    </w:p>
    <w:p>
      <w:pPr>
        <w:pStyle w:val="Normal"/>
        <w:ind w:firstLine="709" w:end="0"/>
        <w:jc w:val="both"/>
        <w:rPr>
          <w:b/>
          <w:color w:val="000000"/>
        </w:rPr>
      </w:pPr>
      <w:r>
        <w:rPr>
          <w:b/>
          <w:color w:val="000000"/>
        </w:rPr>
        <w:t>Кузьмин В.М., 2014.</w:t>
      </w:r>
      <w:r>
        <w:rPr>
          <w:color w:val="000000"/>
        </w:rPr>
        <w:t xml:space="preserve"> Отчёт о результатах геологического изучения недр Управления по недропользованию по Амурской области </w:t>
      </w:r>
      <w:r>
        <w:rPr>
          <w:b/>
          <w:color w:val="000000"/>
        </w:rPr>
        <w:t>за 2013</w:t>
      </w:r>
      <w:r>
        <w:rPr>
          <w:color w:val="000000"/>
        </w:rPr>
        <w:t xml:space="preserve"> год. – Благовещенск: Амурнедра, 2014. – 1 кн.-80 л. /// АТГФ-29384-1, од51707 (2 Мб). </w:t>
      </w:r>
      <w:r>
        <w:rPr>
          <w:color w:val="000000"/>
          <w:sz w:val="20"/>
        </w:rPr>
        <w:t xml:space="preserve">амт/история/-2013. </w:t>
      </w:r>
    </w:p>
    <w:p>
      <w:pPr>
        <w:pStyle w:val="Normal"/>
        <w:ind w:firstLine="709" w:end="0"/>
        <w:jc w:val="both"/>
        <w:rPr>
          <w:b/>
          <w:color w:val="000000"/>
        </w:rPr>
      </w:pPr>
      <w:r>
        <w:rPr>
          <w:b/>
          <w:color w:val="000000"/>
        </w:rPr>
        <w:t>Кузьмин В.М., 2016.</w:t>
      </w:r>
      <w:r>
        <w:rPr>
          <w:color w:val="000000"/>
        </w:rPr>
        <w:t xml:space="preserve"> Материалы подсчёта запасов по результатам геологоразведочных работ, проведенных на месторождении россыпного золота на острове Дагмара (р.Селемджа) в 2014-2015 гг. в Мазановском районе Амурской области, по состоянию на 01.01.2016 г. Объект «</w:t>
      </w:r>
      <w:r>
        <w:rPr>
          <w:b/>
          <w:color w:val="000000"/>
        </w:rPr>
        <w:t>Храбрый</w:t>
      </w:r>
      <w:r>
        <w:rPr>
          <w:color w:val="000000"/>
        </w:rPr>
        <w:t xml:space="preserve">». (N-52-XXXIV, БЛГ 02604 БР, Гр.10-14-380, ГКМ(В)-1147 /Остров Дагмара/ ). Протокол ТКЗ Амурнедра № 1073 от 09.08.2016. – Свободный: ООО «РосПромИнвест», 2016. – 2 кн.-135 л. (90+45), 10 л.гр.пр. /// АТГФ-29940, од51972 (36 Мб), б/Арх. </w:t>
      </w:r>
      <w:r>
        <w:rPr>
          <w:color w:val="000000"/>
          <w:sz w:val="20"/>
        </w:rPr>
        <w:t>Общедоступно.</w:t>
      </w:r>
      <w:r>
        <w:rPr>
          <w:color w:val="000000"/>
        </w:rPr>
        <w:t xml:space="preserve"> </w:t>
      </w:r>
    </w:p>
    <w:p>
      <w:pPr>
        <w:pStyle w:val="Normal"/>
        <w:ind w:firstLine="720" w:end="0"/>
        <w:jc w:val="both"/>
        <w:rPr>
          <w:b/>
          <w:color w:val="000000"/>
        </w:rPr>
      </w:pPr>
      <w:r>
        <w:rPr>
          <w:b/>
          <w:color w:val="000000"/>
        </w:rPr>
        <w:t>Кузьмин В.М., 2016.</w:t>
      </w:r>
      <w:r>
        <w:rPr>
          <w:color w:val="000000"/>
        </w:rPr>
        <w:t xml:space="preserve"> Отчёт о геологическом изучении и разведке месторождения россыпного золота в бассейне руч. Малый Гусиный в 2015-2016 гг. с подсчётом запасов по состоянию на 02.10.2016 г. Объект «</w:t>
      </w:r>
      <w:r>
        <w:rPr>
          <w:b/>
          <w:color w:val="000000"/>
        </w:rPr>
        <w:t>Гусиный</w:t>
      </w:r>
      <w:r>
        <w:rPr>
          <w:color w:val="000000"/>
        </w:rPr>
        <w:t xml:space="preserve">». (Зейский р-н, N-52-XXVII; БЛГ 02769 БР, Гр.10-15-468, ГКМ(В)-1153). Протокол ТКЗ Амурнедра № 1097 от 28.12.2016 г. – Свободный: ООО «Октябрьское», 2016. – 2 кн.-154 л. (110+44/прот.), 16 л.гр.пр. /// АТГФ-31046, од52025 (22,3 Мб); Арх.1358, </w:t>
      </w:r>
      <w:r>
        <w:rPr>
          <w:bCs/>
          <w:color w:val="000000"/>
        </w:rPr>
        <w:t>од55100 (725 Мб).</w:t>
      </w:r>
      <w:r>
        <w:rPr>
          <w:color w:val="000000"/>
          <w:sz w:val="20"/>
        </w:rPr>
        <w:t xml:space="preserve"> амо/Гусиный Мал.-пп Гусиный, (Весенний, Корейский) - лп Гарь-3. </w:t>
      </w:r>
    </w:p>
    <w:p>
      <w:pPr>
        <w:pStyle w:val="BodyText21"/>
        <w:rPr>
          <w:b/>
          <w:color w:val="000000"/>
        </w:rPr>
      </w:pPr>
      <w:r>
        <w:rPr>
          <w:b/>
          <w:color w:val="000000"/>
        </w:rPr>
        <w:t xml:space="preserve">Кузьмин В.М., Захарченко В.А., 1999. </w:t>
      </w:r>
      <w:r>
        <w:rPr>
          <w:color w:val="000000"/>
        </w:rPr>
        <w:t xml:space="preserve">Отчет о результатах поисковых и разведочных работ по долинам ручьев Гранитный и Покосный с подсчетом запасов россыпного золота на 01.09.1997 г., с гидрологической запиской. Объект </w:t>
      </w:r>
      <w:r>
        <w:rPr>
          <w:b/>
          <w:color w:val="000000"/>
        </w:rPr>
        <w:t>«Гранитный».</w:t>
      </w:r>
      <w:r>
        <w:rPr>
          <w:color w:val="000000"/>
        </w:rPr>
        <w:t xml:space="preserve"> (Мазановский р-н, N-52-XXVIII, лц.БЛГ 00584 БЭ, Гр.47-97-15). Протокол АмурТКЗ № 210 от 9.07.1999 г. - Свободный: ООО а/с «Рассвет», 1999. – 3 кн.-102 с. (63+22+17), 23 гр.пр. /// АТГФ-26817, од 51865 (127 Мб) (скан.протокол-од51643). </w:t>
      </w:r>
      <w:r>
        <w:rPr>
          <w:color w:val="000000"/>
          <w:sz w:val="20"/>
        </w:rPr>
        <w:t>Гранитный-лп Сохатиной, Покосный-пп Сохатиной</w:t>
      </w:r>
    </w:p>
    <w:p>
      <w:pPr>
        <w:pStyle w:val="Normal"/>
        <w:ind w:firstLine="720" w:end="0"/>
        <w:jc w:val="both"/>
        <w:rPr>
          <w:b/>
          <w:color w:val="000000"/>
        </w:rPr>
      </w:pPr>
      <w:r>
        <w:rPr>
          <w:b/>
          <w:color w:val="000000"/>
        </w:rPr>
        <w:t>Кузьмин В.М., Юрченко Л.В., 1995.</w:t>
      </w:r>
      <w:r>
        <w:rPr>
          <w:color w:val="000000"/>
        </w:rPr>
        <w:t xml:space="preserve"> Материалы пересчета запасов россыпного золота по с/а "Рассвет" за 1994 г. - п.Октябрьский: с/а Рассвет, 1995. - 8 кн. - 50 л., 31 гр.пр. /// АТГФ - 25180 </w:t>
      </w:r>
    </w:p>
    <w:p>
      <w:pPr>
        <w:pStyle w:val="Normal"/>
        <w:ind w:firstLine="720" w:end="0"/>
        <w:jc w:val="both"/>
        <w:rPr>
          <w:b/>
          <w:color w:val="000000"/>
        </w:rPr>
      </w:pPr>
      <w:r>
        <w:rPr>
          <w:b/>
          <w:color w:val="000000"/>
        </w:rPr>
        <w:t>Кузьмин В.М., Юрченко Л.В., 1999.</w:t>
      </w:r>
      <w:r>
        <w:rPr>
          <w:color w:val="000000"/>
        </w:rPr>
        <w:t xml:space="preserve"> Материалы оперативного подсчета запасов россыпного золота по месторождению рч.Сохатиная (инт. 4а-326) - лп Орловки. (Мазановский район, N-52-XXVIII, лц.БЛГ 858 БЭ). Прот.АмурТКЗ № 244 от 21.12.99 г. - Свободный: ОАО с/а “Рассвет”, 1999. - 2 кн. - 30 с., 11 гр.пр. ///АТГФ-26559 </w:t>
      </w:r>
    </w:p>
    <w:p>
      <w:pPr>
        <w:pStyle w:val="Normal"/>
        <w:ind w:firstLine="720" w:end="0"/>
        <w:jc w:val="both"/>
        <w:rPr>
          <w:b/>
          <w:color w:val="000000"/>
        </w:rPr>
      </w:pPr>
      <w:r>
        <w:rPr>
          <w:b/>
          <w:color w:val="000000"/>
        </w:rPr>
        <w:t>Кузьмин В.С., 1941.</w:t>
      </w:r>
      <w:r>
        <w:rPr>
          <w:color w:val="000000"/>
        </w:rPr>
        <w:t xml:space="preserve"> Заключение об инженерно-геологических условиях строительства на площадках черепичного з-да на ст.Поздеевка Амурской ж.д. - Хабаровск: "Геолстромтрест", 1941. - 1 кн. - 16 л., в т.ч.: 5 гр.пр. /// АТГФ-2897 </w:t>
      </w:r>
    </w:p>
    <w:p>
      <w:pPr>
        <w:pStyle w:val="Normal"/>
        <w:ind w:firstLine="720" w:end="0"/>
        <w:jc w:val="both"/>
        <w:rPr>
          <w:b/>
          <w:color w:val="000000"/>
        </w:rPr>
      </w:pPr>
      <w:r>
        <w:rPr>
          <w:b/>
          <w:color w:val="000000"/>
        </w:rPr>
        <w:t>Кузьмин В.С., 1950.</w:t>
      </w:r>
      <w:r>
        <w:rPr>
          <w:color w:val="000000"/>
        </w:rPr>
        <w:t xml:space="preserve"> Отчет о детальных геолого-разведочных работах, проведенных на Тамбовском месторождении глин в Амурской области (по работам 1949 г.). - Хабаровск: Геолстромтрест, 1950. - 46 л., 3 гр.пр. ///АТГФ-6381 </w:t>
      </w:r>
    </w:p>
    <w:p>
      <w:pPr>
        <w:pStyle w:val="Normal"/>
        <w:ind w:firstLine="720" w:end="0"/>
        <w:jc w:val="both"/>
        <w:rPr>
          <w:b/>
          <w:color w:val="000000"/>
        </w:rPr>
      </w:pPr>
      <w:r>
        <w:rPr>
          <w:b/>
          <w:color w:val="000000"/>
        </w:rPr>
        <w:t>Кузьмин В.С., 1950.</w:t>
      </w:r>
      <w:r>
        <w:rPr>
          <w:color w:val="000000"/>
        </w:rPr>
        <w:t xml:space="preserve"> Отчет о детальных геологоразведочных работах, проведенных на Чагоянском месторождении известняков Амурской обл. в 1949 г. Протокол ДВГУ ТКЗ № 37 от 29.12.1950 г. - Хабаровск: ДВО "Геолстромтрест", 1950. - 73 с., 10 гр.пр. /// АТГФ-3192 </w:t>
      </w:r>
    </w:p>
    <w:p>
      <w:pPr>
        <w:pStyle w:val="Normal"/>
        <w:ind w:firstLine="720" w:end="0"/>
        <w:jc w:val="both"/>
        <w:rPr>
          <w:b/>
          <w:color w:val="000000"/>
        </w:rPr>
      </w:pPr>
      <w:r>
        <w:rPr>
          <w:b/>
          <w:color w:val="000000"/>
        </w:rPr>
        <w:t>Кузьмин В.С., 1951.</w:t>
      </w:r>
      <w:r>
        <w:rPr>
          <w:color w:val="000000"/>
        </w:rPr>
        <w:t xml:space="preserve"> Отчет о детальных геологоразведочных работах, проведенных на Верхне-Благовещенском месторождении гранодиоритов (Амурская область) в 1950 г. (Протокол ДВТКЗ № 5 от 11.07.1960 г.-3 л.). (Протокол ДВТКЗ № 39 от 29.12.1950 г..- 7 л. + Тезисы, рецензия. – 26 л.). - Хабаровск: Геолстромтрест, 1951. – 4 кн.-103 л. (67)+(3)+(7+26), 13 л.гр.пр. (в т.ч. кальки-7л.). /// АТГФ-6384, од52603 (135 Мб). </w:t>
      </w:r>
      <w:r>
        <w:rPr>
          <w:b/>
          <w:bCs/>
          <w:color w:val="000000"/>
        </w:rPr>
        <w:t xml:space="preserve">Протокол № 5 от 11.07.1960 г. </w:t>
      </w:r>
      <w:r>
        <w:rPr>
          <w:color w:val="000000"/>
        </w:rPr>
        <w:t>заседания ТКЗ при ДВГУ. - 3 л. /// АТГФ-29088-65.</w:t>
      </w:r>
    </w:p>
    <w:p>
      <w:pPr>
        <w:pStyle w:val="Normal"/>
        <w:ind w:firstLine="720" w:end="0"/>
        <w:jc w:val="both"/>
        <w:rPr>
          <w:color w:val="000000"/>
        </w:rPr>
      </w:pPr>
      <w:r>
        <w:rPr>
          <w:b/>
          <w:color w:val="000000"/>
        </w:rPr>
        <w:t>Кузьмин В.С., 1953.</w:t>
      </w:r>
      <w:r>
        <w:rPr>
          <w:color w:val="000000"/>
        </w:rPr>
        <w:t xml:space="preserve"> Отчет о детальных геологоразведочных работах, проведенных на Чагоянском месторождении известняков Амурской области в 1949 г. Протокол ДВ ТКЗ № 13 от 12.12.1953 г. - Хабаровск: Геолстромтрест, 1953. - 2 кн. – 147 л. (134+13/прот.ДВ ТКЗ, экз. № 2), 10 л.гр.пр. /// АТГФ-</w:t>
      </w:r>
      <w:r>
        <w:rPr>
          <w:b/>
          <w:color w:val="000000"/>
        </w:rPr>
        <w:t xml:space="preserve">4221, </w:t>
      </w:r>
      <w:r>
        <w:rPr>
          <w:color w:val="000000"/>
        </w:rPr>
        <w:t xml:space="preserve">диск – од51551-т.3 (401 Мб, скан.полностью). (+см. АТГФ-3192, </w:t>
      </w:r>
      <w:r>
        <w:rPr>
          <w:b/>
          <w:color w:val="000000"/>
        </w:rPr>
        <w:t>Кузьмин В.С., 1950.</w:t>
      </w:r>
      <w:r>
        <w:rPr>
          <w:color w:val="000000"/>
        </w:rPr>
        <w:t xml:space="preserve"> за 1949г. с прот. ДВГУ ТКЗ № 37 от 29.12.1950г.).</w:t>
      </w:r>
      <w:r>
        <w:rPr>
          <w:b/>
          <w:color w:val="000000"/>
        </w:rPr>
        <w:t xml:space="preserve"> </w:t>
      </w:r>
      <w:r>
        <w:rPr>
          <w:color w:val="000000"/>
        </w:rPr>
        <w:t>(+см.АТГФ-29088-33:</w:t>
      </w:r>
      <w:r>
        <w:rPr>
          <w:b/>
          <w:color w:val="000000"/>
        </w:rPr>
        <w:t xml:space="preserve"> </w:t>
      </w:r>
      <w:r>
        <w:rPr>
          <w:color w:val="000000"/>
        </w:rPr>
        <w:t>Протокол ДВ ТКЗ № 13 от 12.12.1953, экз. № 3).</w:t>
      </w:r>
    </w:p>
    <w:p>
      <w:pPr>
        <w:pStyle w:val="Normal"/>
        <w:ind w:firstLine="720" w:end="0"/>
        <w:jc w:val="both"/>
        <w:rPr>
          <w:color w:val="000000"/>
        </w:rPr>
      </w:pPr>
      <w:r>
        <w:rPr>
          <w:color w:val="000000"/>
        </w:rPr>
        <w:t xml:space="preserve">Кузьмин В.С., Номоконов К.Г. Отчет о геолого-разведочных работах, проведенных на Тюканском месторождении огнеупорных глин Амурской области в 1949 г. - Хабаровск: Геолстромтрест, 1949. - 126 с., 17 гр.пр. ///АТГФ-6387 </w:t>
      </w:r>
    </w:p>
    <w:p>
      <w:pPr>
        <w:pStyle w:val="Normal"/>
        <w:ind w:firstLine="720" w:end="0"/>
        <w:jc w:val="both"/>
        <w:rPr>
          <w:color w:val="000000"/>
        </w:rPr>
      </w:pPr>
      <w:r>
        <w:rPr>
          <w:color w:val="000000"/>
        </w:rPr>
        <w:t xml:space="preserve">Кузьмин В.С., Усенко С.Ф. Отчет о детальных геолого-разведочных работах на Тюканском месторождении силикатных песков. - 1948. - 83 с. ///АТГФ-6337 </w:t>
      </w:r>
    </w:p>
    <w:p>
      <w:pPr>
        <w:pStyle w:val="Normal"/>
        <w:ind w:firstLine="720" w:end="0"/>
        <w:jc w:val="both"/>
        <w:rPr>
          <w:b/>
          <w:color w:val="000000"/>
        </w:rPr>
      </w:pPr>
      <w:r>
        <w:rPr>
          <w:color w:val="000000"/>
        </w:rPr>
        <w:t xml:space="preserve">Кузьмин С.П., Хоменко Р.Г., Жилич Я.Н., Шиханов В.В. Опись образцов палеонтологической коллекции из юрских морских отложений Амурской области (1968, 1983, 1986-93 гг.). - 1 кн. - 94 с. /// АТГФ - 25411-2. авт./4, АМТ/палеонтол., АМТ/архив, АМТ/мезозой. </w:t>
      </w:r>
    </w:p>
    <w:p>
      <w:pPr>
        <w:pStyle w:val="Normal"/>
        <w:ind w:firstLine="720" w:end="0"/>
        <w:jc w:val="both"/>
        <w:rPr>
          <w:b/>
          <w:color w:val="000000"/>
        </w:rPr>
      </w:pPr>
      <w:r>
        <w:rPr>
          <w:b/>
          <w:color w:val="000000"/>
        </w:rPr>
        <w:t>Кузьмина Г.А., Александров Г.М., 1973.</w:t>
      </w:r>
      <w:r>
        <w:rPr>
          <w:color w:val="000000"/>
        </w:rPr>
        <w:t xml:space="preserve"> Площадка подстанции 35/6 кв в п.Большой Невер Сковородинского р-на. Отчет по топографо-геодезическим и инженерно-геологическим изысканиям. - Иркутск: Сельэнергопроект ВСО, 1973. - 30 с., 4 гр.пр. ///АТГФ-15926.</w:t>
      </w:r>
    </w:p>
    <w:p>
      <w:pPr>
        <w:pStyle w:val="Normal"/>
        <w:ind w:firstLine="709" w:end="0"/>
        <w:jc w:val="both"/>
        <w:rPr>
          <w:b/>
          <w:bCs/>
          <w:color w:val="000000"/>
        </w:rPr>
      </w:pPr>
      <w:r>
        <w:rPr>
          <w:b/>
          <w:color w:val="000000"/>
        </w:rPr>
        <w:t>Кузьмина О.Н., Якушева О.Л., Лустова Т.Н., 2014.</w:t>
      </w:r>
      <w:r>
        <w:rPr>
          <w:color w:val="000000"/>
        </w:rPr>
        <w:t xml:space="preserve"> «Сапропелевые ресурсы Омской области». Справочник по состоянию изученности на 01.01.2014 г. – Омск: Омский филиал ФБУ «ТФГИ по Сибирскому ФО», 2014. – 1 од (106,0 МБ). /// АТГФ-од52221 (106 Мб). </w:t>
      </w:r>
    </w:p>
    <w:p>
      <w:pPr>
        <w:pStyle w:val="Normal"/>
        <w:ind w:firstLine="709" w:end="0"/>
        <w:jc w:val="both"/>
        <w:rPr>
          <w:b/>
          <w:color w:val="000000"/>
        </w:rPr>
      </w:pPr>
      <w:r>
        <w:rPr>
          <w:b/>
          <w:bCs/>
          <w:color w:val="000000"/>
        </w:rPr>
        <w:t>Кузьминых В.М., Павловский Б.С., 1984.</w:t>
      </w:r>
      <w:r>
        <w:rPr>
          <w:bCs/>
          <w:color w:val="000000"/>
        </w:rPr>
        <w:t xml:space="preserve"> ТЭО совместных научных исследований на 12-ю пятилетку АмурКНИИ ДВНЦ АН СССР и ПО «Амурзолото» МЦМ СССР. Тема: «Разработка способов извлечения платиноидов из гравитационных концентратов». – Благовещенск: АмурКНИИ, ПО "Амурзолото", 1984. – 1 кн.-23 л. /// АТГФ-29111, од52761-скан.(34 МБ).</w:t>
      </w:r>
      <w:r>
        <w:rPr>
          <w:color w:val="000000"/>
        </w:rPr>
        <w:t xml:space="preserve"> </w:t>
      </w:r>
    </w:p>
    <w:p>
      <w:pPr>
        <w:pStyle w:val="Normal"/>
        <w:ind w:firstLine="720" w:end="0"/>
        <w:jc w:val="both"/>
        <w:rPr>
          <w:b/>
          <w:color w:val="000000"/>
        </w:rPr>
      </w:pPr>
      <w:r>
        <w:rPr>
          <w:b/>
          <w:color w:val="000000"/>
        </w:rPr>
        <w:t>Кузьмичев В.А., 1951.</w:t>
      </w:r>
      <w:r>
        <w:rPr>
          <w:color w:val="000000"/>
        </w:rPr>
        <w:t xml:space="preserve"> Отчет о геолого-поисковых работах в бассейне среднего течения р.Гилюй (прииск Курбатовский) в 1950-51 гг. (Гилюйская партия № 232, отчёт за 1950 г.). Протокол ДВТКЗ № 14 от 27.09.1951 г. - Хабаровск: ДВГУ, 1951. - 1 кн.-126 л., 8 л.гр.пр., 15 кб (проток.) /// АТГФ-3560, од51471 (протокол); Арх.304хаб. амо/Курбатовское рудопр. полиметаллов </w:t>
      </w:r>
    </w:p>
    <w:p>
      <w:pPr>
        <w:pStyle w:val="Normal"/>
        <w:ind w:firstLine="720" w:end="0"/>
        <w:jc w:val="both"/>
        <w:rPr>
          <w:b/>
          <w:color w:val="000000"/>
        </w:rPr>
      </w:pPr>
      <w:r>
        <w:rPr>
          <w:b/>
          <w:color w:val="000000"/>
        </w:rPr>
        <w:t>Кузьмичев В.А., 1952.</w:t>
      </w:r>
      <w:r>
        <w:rPr>
          <w:color w:val="000000"/>
        </w:rPr>
        <w:t xml:space="preserve"> Отчет о геолого-поисковых работах на полиметаллы в бассейне среднего течения р. Гилюй (прииск Курбатовский) в 1950-1951 гг. (с Протоколом НТС ДВГУ № 11 от 05.05.1953 г.). Гилюйская партия № 232. - Хабаровск: ДВГУ, 1952. - 3 кн.- 468 л. (129+61+278), 9 л.гр.пр. /// АТГФ-4032, Арх.346хаб. амо/Курбатовское рудопр. полиметаллов </w:t>
      </w:r>
    </w:p>
    <w:p>
      <w:pPr>
        <w:pStyle w:val="Normal"/>
        <w:ind w:firstLine="720" w:end="0"/>
        <w:jc w:val="both"/>
        <w:rPr>
          <w:b/>
          <w:color w:val="000000"/>
        </w:rPr>
      </w:pPr>
      <w:r>
        <w:rPr>
          <w:b/>
          <w:color w:val="000000"/>
        </w:rPr>
        <w:t>Кузьмичев В.А., 1952.</w:t>
      </w:r>
      <w:r>
        <w:rPr>
          <w:color w:val="000000"/>
        </w:rPr>
        <w:t xml:space="preserve"> Отчет о попутных поисках, проведенных партией № 232 ДВГУ в ср.течении р.Курбатого, пр.притока р.Гилюй (Джелтулакский район) в 1950-51 гг. - Хабаровск: ДВГУ, 1952. - 1 кн.- 7 л., 4 гр.пр. /// АТГФ-6112. </w:t>
      </w:r>
    </w:p>
    <w:p>
      <w:pPr>
        <w:pStyle w:val="Normal"/>
        <w:ind w:firstLine="720" w:end="0"/>
        <w:jc w:val="both"/>
        <w:rPr>
          <w:b/>
          <w:bCs/>
          <w:color w:val="000000"/>
        </w:rPr>
      </w:pPr>
      <w:r>
        <w:rPr>
          <w:b/>
          <w:color w:val="000000"/>
        </w:rPr>
        <w:t>Кузьмичев В.А., Минеев Е.В., 1952.</w:t>
      </w:r>
      <w:r>
        <w:rPr>
          <w:color w:val="000000"/>
        </w:rPr>
        <w:t xml:space="preserve"> Отчет о геолого-поисковых работах на молибден в Зейском районе Амурской области (Вершининское, Унахинское, Брянтинское м-ния) в 1950-51 гг. Верхнее-Зейская экспедиция № 13. - Хабаровск: ДВГУ, 1952. – 1 кн.-68 л., 10 л.гр.пр. /// АТГФ-4031, од50175, Арх.336хаб.</w:t>
      </w:r>
    </w:p>
    <w:p>
      <w:pPr>
        <w:pStyle w:val="Normal"/>
        <w:ind w:firstLine="709" w:end="0"/>
        <w:jc w:val="both"/>
        <w:rPr>
          <w:b/>
          <w:bCs/>
          <w:color w:val="000000"/>
        </w:rPr>
      </w:pPr>
      <w:r>
        <w:rPr>
          <w:b/>
          <w:bCs/>
          <w:color w:val="000000"/>
        </w:rPr>
        <w:t xml:space="preserve">Кукса Е.В., 2018. </w:t>
      </w:r>
      <w:r>
        <w:rPr>
          <w:bCs/>
          <w:color w:val="000000"/>
        </w:rPr>
        <w:t>Материалы отчётного баланса запасов россыпного золота по ООО «Станголд»</w:t>
      </w:r>
      <w:r>
        <w:rPr>
          <w:color w:val="000000"/>
        </w:rPr>
        <w:t xml:space="preserve"> по формам: 5-гр, 70-тп, 71-тп и 2-лс </w:t>
      </w:r>
      <w:r>
        <w:rPr>
          <w:bCs/>
          <w:color w:val="000000"/>
        </w:rPr>
        <w:t>за 2018</w:t>
      </w:r>
      <w:r>
        <w:rPr>
          <w:color w:val="000000"/>
        </w:rPr>
        <w:t xml:space="preserve"> г.</w:t>
      </w:r>
      <w:r>
        <w:rPr>
          <w:bCs/>
          <w:color w:val="000000"/>
        </w:rPr>
        <w:t xml:space="preserve"> – Тында, 2018. – 2 кн.-40 л. (31+9), 4/11 л.гр.пр. (прил.1-3; 5). </w:t>
      </w:r>
      <w:r>
        <w:rPr>
          <w:color w:val="000000"/>
        </w:rPr>
        <w:t xml:space="preserve">/// АТГФ-31626. </w:t>
      </w:r>
      <w:r>
        <w:rPr>
          <w:color w:val="000000"/>
          <w:sz w:val="20"/>
        </w:rPr>
        <w:t>Конфиденциально</w:t>
      </w:r>
    </w:p>
    <w:p>
      <w:pPr>
        <w:pStyle w:val="Normal"/>
        <w:ind w:firstLine="709" w:end="0"/>
        <w:jc w:val="both"/>
        <w:rPr>
          <w:b/>
          <w:bCs/>
          <w:color w:val="000000"/>
        </w:rPr>
      </w:pPr>
      <w:r>
        <w:rPr>
          <w:b/>
          <w:bCs/>
          <w:color w:val="000000"/>
        </w:rPr>
        <w:t xml:space="preserve">Кукса Е.В., 2019. </w:t>
      </w:r>
      <w:r>
        <w:rPr>
          <w:color w:val="000000"/>
        </w:rPr>
        <w:t xml:space="preserve">Материалы отчётного баланса запасов россыпного золота по ООО «Станголд» </w:t>
      </w:r>
      <w:r>
        <w:rPr>
          <w:b/>
          <w:bCs/>
          <w:color w:val="000000"/>
        </w:rPr>
        <w:t>за 2019 г</w:t>
      </w:r>
      <w:r>
        <w:rPr>
          <w:color w:val="000000"/>
        </w:rPr>
        <w:t>. по форме 5-гр, 70-тп и 71-тп. – Тында, 2019. – 2 кн.-35 л. (26+9), 3/13 л.гр.пр. (гр.пр. №№ 3,4,5). /// АТГФ-31919.</w:t>
      </w:r>
      <w:r>
        <w:rPr>
          <w:b/>
          <w:bCs/>
          <w:color w:val="000000"/>
        </w:rPr>
        <w:t xml:space="preserve"> </w:t>
      </w:r>
      <w:r>
        <w:rPr>
          <w:color w:val="000000"/>
          <w:sz w:val="20"/>
        </w:rPr>
        <w:t>Конфиденциально</w:t>
      </w:r>
    </w:p>
    <w:p>
      <w:pPr>
        <w:pStyle w:val="Normal"/>
        <w:ind w:firstLine="709" w:end="0"/>
        <w:jc w:val="both"/>
        <w:rPr>
          <w:b/>
          <w:color w:val="000000"/>
        </w:rPr>
      </w:pPr>
      <w:r>
        <w:rPr>
          <w:b/>
          <w:bCs/>
          <w:color w:val="000000"/>
        </w:rPr>
        <w:t xml:space="preserve">Кукса Е.В., 2020. </w:t>
      </w:r>
      <w:r>
        <w:rPr>
          <w:bCs/>
          <w:color w:val="000000"/>
        </w:rPr>
        <w:t xml:space="preserve">Материалы отчётного баланса запасов россыпного золота по ООО «Станголд» </w:t>
      </w:r>
      <w:r>
        <w:rPr>
          <w:b/>
          <w:bCs/>
          <w:color w:val="000000"/>
        </w:rPr>
        <w:t xml:space="preserve">за 2020 г. </w:t>
      </w:r>
      <w:r>
        <w:rPr>
          <w:bCs/>
          <w:color w:val="000000"/>
        </w:rPr>
        <w:t xml:space="preserve">по формам: 5-гр, 70-тп, 71-тп. – Тында, 2020. – 2 кн.-33 л. (25+8), 5/12 л.гр.пр. /// АТГФ-32176. </w:t>
      </w:r>
      <w:r>
        <w:rPr>
          <w:color w:val="000000"/>
          <w:sz w:val="20"/>
        </w:rPr>
        <w:t>Конфиденциально</w:t>
      </w:r>
    </w:p>
    <w:p>
      <w:pPr>
        <w:pStyle w:val="Normal"/>
        <w:ind w:firstLine="720" w:end="0"/>
        <w:jc w:val="both"/>
        <w:rPr>
          <w:b/>
          <w:color w:val="000000"/>
        </w:rPr>
      </w:pPr>
      <w:r>
        <w:rPr>
          <w:b/>
          <w:color w:val="000000"/>
        </w:rPr>
        <w:t>Кукса Е.В., 2020</w:t>
      </w:r>
      <w:r>
        <w:rPr>
          <w:color w:val="000000"/>
        </w:rPr>
        <w:t>. Материалы подсчёта запасов россыпного золота по месторождению ручья Верхний Сирик (терраса), пр.пр. р.Чильчи, (интервал б.л. 254Т-263Т) по состоянию на 15.05.2020 г. Объект «</w:t>
      </w:r>
      <w:r>
        <w:rPr>
          <w:b/>
          <w:color w:val="000000"/>
        </w:rPr>
        <w:t>Сирик Верхний</w:t>
      </w:r>
      <w:r>
        <w:rPr>
          <w:color w:val="000000"/>
        </w:rPr>
        <w:t>» (Тындинский р-н, O-51-XXXIII; БЛГ 02407 БР, Гр.10-13-308, ГКМ(В)-1006). Протокол ТКЗ Амурнедра № 1306 от 19.08.2020 г. – ООО «Станголд», 2020. – 2 кн.-144 л. (102+42/</w:t>
      </w:r>
      <w:r>
        <w:rPr>
          <w:i/>
          <w:color w:val="000000"/>
        </w:rPr>
        <w:t>проток.</w:t>
      </w:r>
      <w:r>
        <w:rPr>
          <w:color w:val="000000"/>
        </w:rPr>
        <w:t>), 15 л.гр.пр. /// АТГФ-31975, од52399 (27 Мб); Арх.1598 (</w:t>
      </w:r>
      <w:r>
        <w:rPr>
          <w:i/>
          <w:color w:val="000000"/>
        </w:rPr>
        <w:t>первич.документация</w:t>
      </w:r>
      <w:r>
        <w:rPr>
          <w:color w:val="000000"/>
        </w:rPr>
        <w:t xml:space="preserve">), Арх./эл.-од од55203 (691 Мб, </w:t>
      </w:r>
      <w:r>
        <w:rPr>
          <w:i/>
          <w:color w:val="000000"/>
        </w:rPr>
        <w:t>скан.первич</w:t>
      </w:r>
      <w:r>
        <w:rPr>
          <w:color w:val="000000"/>
        </w:rPr>
        <w:t xml:space="preserve">.). </w:t>
      </w:r>
      <w:r>
        <w:rPr>
          <w:color w:val="000000"/>
          <w:sz w:val="20"/>
        </w:rPr>
        <w:t>Общедоступно.</w:t>
      </w:r>
    </w:p>
    <w:p>
      <w:pPr>
        <w:pStyle w:val="Normal"/>
        <w:ind w:firstLine="720" w:end="0"/>
        <w:jc w:val="both"/>
        <w:rPr>
          <w:b/>
          <w:color w:val="000000"/>
        </w:rPr>
      </w:pPr>
      <w:r>
        <w:rPr>
          <w:b/>
          <w:color w:val="000000"/>
        </w:rPr>
        <w:t>Куксов В.Г., 1977.</w:t>
      </w:r>
      <w:r>
        <w:rPr>
          <w:color w:val="000000"/>
        </w:rPr>
        <w:t xml:space="preserve"> Технический отчет по выполненным топографо-геодезическим работам на участке Улягирский - пп Сивакана в 1976 г. (N-52-44). - Хабаровск: Эксп. № 307 Союзмаркштрест, 1977. – 4 кн.- 60 с., 1 гр.пр. /// АТГФ-25979.</w:t>
      </w:r>
    </w:p>
    <w:p>
      <w:pPr>
        <w:pStyle w:val="Normal"/>
        <w:ind w:firstLine="720" w:end="0"/>
        <w:jc w:val="both"/>
        <w:rPr>
          <w:b/>
          <w:color w:val="000000"/>
        </w:rPr>
      </w:pPr>
      <w:r>
        <w:rPr>
          <w:b/>
          <w:color w:val="000000"/>
        </w:rPr>
        <w:t>Кулагин А.А., 1963.</w:t>
      </w:r>
      <w:r>
        <w:rPr>
          <w:color w:val="000000"/>
        </w:rPr>
        <w:t xml:space="preserve"> Технический отчет по топо-геодезическим и инженерно-геологическим изысканиям по р.Чигири (район мостов на 3 и 4 км по Новотроицкому шоссе). - Благовещенск: Амуртисиз, 1963. - 10 л. /// АТГФ-10053.</w:t>
      </w:r>
    </w:p>
    <w:p>
      <w:pPr>
        <w:pStyle w:val="Normal"/>
        <w:ind w:firstLine="720" w:end="0"/>
        <w:jc w:val="both"/>
        <w:rPr>
          <w:b/>
          <w:color w:val="000000"/>
        </w:rPr>
      </w:pPr>
      <w:r>
        <w:rPr>
          <w:b/>
          <w:color w:val="000000"/>
        </w:rPr>
        <w:t>Кулагин А.А., Коростелев П.Н., 1963.</w:t>
      </w:r>
      <w:r>
        <w:rPr>
          <w:color w:val="000000"/>
        </w:rPr>
        <w:t xml:space="preserve"> Технический отчет по топо-геодезическим и инженерно-геологическим изысканиям на участке МТМ с.Лохвицы. - Благовещенск: Амуртисиз, 1963. - 48 л. /// АТГФ-10062.</w:t>
      </w:r>
    </w:p>
    <w:p>
      <w:pPr>
        <w:pStyle w:val="Normal"/>
        <w:ind w:firstLine="720" w:end="0"/>
        <w:jc w:val="both"/>
        <w:rPr>
          <w:b/>
          <w:color w:val="000000"/>
        </w:rPr>
      </w:pPr>
      <w:r>
        <w:rPr>
          <w:b/>
          <w:color w:val="000000"/>
        </w:rPr>
        <w:t>Кулагин А.А., Петров А.С., 1963.</w:t>
      </w:r>
      <w:r>
        <w:rPr>
          <w:color w:val="000000"/>
        </w:rPr>
        <w:t xml:space="preserve"> Технический отчет по топо-геодезическим и инженерно-геологическим изысканиям под производственную базу Белогорского СМУ “Сибэлеватормельстрой”. - Благовещенск: Амуртисиз, 1963. - 11 л., 6 гр.пр. /// АТГФ-10089.</w:t>
      </w:r>
    </w:p>
    <w:p>
      <w:pPr>
        <w:pStyle w:val="Normal"/>
        <w:ind w:firstLine="720" w:end="0"/>
        <w:jc w:val="both"/>
        <w:rPr>
          <w:color w:val="000000"/>
        </w:rPr>
      </w:pPr>
      <w:r>
        <w:rPr>
          <w:b/>
          <w:color w:val="000000"/>
        </w:rPr>
        <w:t>Кулагин А.В., 1964.</w:t>
      </w:r>
      <w:r>
        <w:rPr>
          <w:color w:val="000000"/>
        </w:rPr>
        <w:t xml:space="preserve"> Технический отчет по топо-геодезическим изысканиям под строительство котельной в кв. 80 г.Благовещенска. - Благовещенск: Амуртисиз, 1964. - 5 л., 3 гр.пр. /// АТГФ-10290.</w:t>
      </w:r>
    </w:p>
    <w:p>
      <w:pPr>
        <w:pStyle w:val="Normal"/>
        <w:ind w:firstLine="720" w:end="0"/>
        <w:jc w:val="both"/>
        <w:rPr>
          <w:color w:val="000000"/>
        </w:rPr>
      </w:pPr>
      <w:r>
        <w:rPr>
          <w:color w:val="000000"/>
        </w:rPr>
        <w:t xml:space="preserve">Кулагин В.С. Паспорт и гидрогеологические данные по ск. N1 на ст.Шимановская Забайкальской ж.д. /// АТГФ-14650. - СМП-327, 1971. - 18 л. /// АТГФ-14650 </w:t>
      </w:r>
    </w:p>
    <w:p>
      <w:pPr>
        <w:pStyle w:val="Normal"/>
        <w:ind w:firstLine="720" w:end="0"/>
        <w:jc w:val="both"/>
        <w:rPr>
          <w:color w:val="000000"/>
        </w:rPr>
      </w:pPr>
      <w:r>
        <w:rPr>
          <w:color w:val="000000"/>
        </w:rPr>
        <w:t xml:space="preserve">Кулагин В.С. Паспорт и гидрогеологические данные по скважине N 1 на ст.Иташено Забайкальской ж.д. - СМП-327, 1970. - 22 л. /// АТГФ-14376 </w:t>
      </w:r>
    </w:p>
    <w:p>
      <w:pPr>
        <w:pStyle w:val="Normal"/>
        <w:ind w:firstLine="720" w:end="0"/>
        <w:jc w:val="both"/>
        <w:rPr>
          <w:color w:val="000000"/>
        </w:rPr>
      </w:pPr>
      <w:r>
        <w:rPr>
          <w:color w:val="000000"/>
        </w:rPr>
        <w:t xml:space="preserve">Кулагин В.С. Паспорт и гидрогеологические данные по скважине N 1 на ст.Текан Забайкальской ж.д. - СМП-327, 1971. - 21 л. /// АТГФ-14590 </w:t>
      </w:r>
    </w:p>
    <w:p>
      <w:pPr>
        <w:pStyle w:val="Normal"/>
        <w:ind w:firstLine="720" w:end="0"/>
        <w:jc w:val="both"/>
        <w:rPr>
          <w:b/>
          <w:color w:val="000000"/>
        </w:rPr>
      </w:pPr>
      <w:r>
        <w:rPr>
          <w:color w:val="000000"/>
        </w:rPr>
        <w:t xml:space="preserve">Кулагин В.С. Паспорт и гидрогеологические данные по скважине N1 и2 на воду на ст. Улятка Забайкальской ж.д. - СМП-327, 1971. - 29 л. /// АТГФ-14591 </w:t>
      </w:r>
    </w:p>
    <w:p>
      <w:pPr>
        <w:pStyle w:val="Normal"/>
        <w:ind w:firstLine="720" w:end="0"/>
        <w:jc w:val="both"/>
        <w:rPr>
          <w:b/>
          <w:color w:val="000000"/>
        </w:rPr>
      </w:pPr>
      <w:r>
        <w:rPr>
          <w:b/>
          <w:color w:val="000000"/>
        </w:rPr>
        <w:t xml:space="preserve">Кулаков А.Ю., 1991. </w:t>
      </w:r>
      <w:r>
        <w:rPr>
          <w:color w:val="000000"/>
        </w:rPr>
        <w:t>Изучение и контроль радиационного состояния населенных пунктов и других объектов Дальнего Востока. - Хабаровск: КПСЭ ПГО “Дальгеология”, 1991. - 2 кн. - 76 с. //АТГФ-24587.</w:t>
      </w:r>
    </w:p>
    <w:p>
      <w:pPr>
        <w:pStyle w:val="Normal"/>
        <w:ind w:firstLine="720" w:end="0"/>
        <w:jc w:val="both"/>
        <w:rPr>
          <w:b/>
          <w:color w:val="000000"/>
        </w:rPr>
      </w:pPr>
      <w:r>
        <w:rPr>
          <w:b/>
          <w:color w:val="000000"/>
        </w:rPr>
        <w:t>Кулаков В.В. и др., 2006.</w:t>
      </w:r>
      <w:r>
        <w:rPr>
          <w:color w:val="000000"/>
        </w:rPr>
        <w:t xml:space="preserve"> Отчет о результатах поисково-оценочных работ на подземные воды для водоснабжения г.Зеи с оценкой эксплуатационных запасов по состоянию на 01.07.2005 г. Объект «</w:t>
      </w:r>
      <w:r>
        <w:rPr>
          <w:b/>
          <w:color w:val="000000"/>
        </w:rPr>
        <w:t>Зейский</w:t>
      </w:r>
      <w:r>
        <w:rPr>
          <w:color w:val="000000"/>
        </w:rPr>
        <w:t>». (г.Зея, N-52-XX, лц.БЛГ 01306 ВП, Гр.47-01-3. Протокол НТС Амурнедра № 806 от 22.12.2006). – Свободный: ООО «Арго», 2006. – 2 кн.-269 л. (123+146). /// АТГФ-27867, од51208 (38 МБ), од51870 (224 Мб), Арх.833; ав/вода пресная/объекты (Городской /р-н г.Зея/, участки Корячинский, Корейский). Затраты: 3.476,043 тыс.руб. – бюджет Амурской области (Госконтракты № 01-11-225, № 02-12-4.5)</w:t>
      </w:r>
    </w:p>
    <w:p>
      <w:pPr>
        <w:pStyle w:val="Normal"/>
        <w:ind w:firstLine="720" w:end="0"/>
        <w:jc w:val="both"/>
        <w:rPr>
          <w:b/>
          <w:color w:val="000000"/>
        </w:rPr>
      </w:pPr>
      <w:r>
        <w:rPr>
          <w:b/>
          <w:color w:val="000000"/>
        </w:rPr>
        <w:t>Кулаков В.В., Деркачева Л.В., 1984.</w:t>
      </w:r>
      <w:r>
        <w:rPr>
          <w:color w:val="000000"/>
        </w:rPr>
        <w:t xml:space="preserve"> Гидрогеологическое районирование территории Амурской области и Хабаровского края в масштабе 1:1 000 000. - Хабаровск: ПГО Дальгеология, 1984. - 1 кн. - 64 с., 55 гр.пр. /// АТГФ – 25321, лд50207; авт., АМТ/гидрогеол., Амурская обл., Хабаровский кр. </w:t>
      </w:r>
    </w:p>
    <w:p>
      <w:pPr>
        <w:pStyle w:val="Normal"/>
        <w:ind w:firstLine="720" w:end="0"/>
        <w:jc w:val="both"/>
        <w:rPr>
          <w:b/>
          <w:color w:val="000000"/>
        </w:rPr>
      </w:pPr>
      <w:r>
        <w:rPr>
          <w:b/>
          <w:color w:val="000000"/>
        </w:rPr>
        <w:t>Кулаков Р.И. и др., 1990.</w:t>
      </w:r>
      <w:r>
        <w:rPr>
          <w:color w:val="000000"/>
        </w:rPr>
        <w:t xml:space="preserve"> ТЭС о целесообразности предварительной разведки месторождения Большой Сэйим в Амурской области. - М.: ГИРЕДМЕТ, 1990. - 1 кн.-151 л., 9 л.гр.пр. /// АТГФ-27936 (экз.1), 27936дубль (экз.3), 24444 (экз.5), од50214. </w:t>
      </w:r>
      <w:r>
        <w:rPr>
          <w:color w:val="000000"/>
          <w:sz w:val="20"/>
        </w:rPr>
        <w:t>амм/Б.Сэйим (Б.Сейим),</w:t>
      </w:r>
      <w:r>
        <w:rPr>
          <w:color w:val="000000"/>
        </w:rPr>
        <w:t xml:space="preserve"> </w:t>
      </w:r>
      <w:r>
        <w:rPr>
          <w:color w:val="000000"/>
          <w:sz w:val="20"/>
        </w:rPr>
        <w:t>апи/титан</w:t>
      </w:r>
    </w:p>
    <w:p>
      <w:pPr>
        <w:pStyle w:val="Normal"/>
        <w:ind w:firstLine="720" w:end="0"/>
        <w:jc w:val="both"/>
        <w:rPr>
          <w:b/>
          <w:color w:val="000000"/>
        </w:rPr>
      </w:pPr>
      <w:r>
        <w:rPr>
          <w:b/>
          <w:color w:val="000000"/>
        </w:rPr>
        <w:t>Кулаков Р.И., 1988.</w:t>
      </w:r>
      <w:r>
        <w:rPr>
          <w:color w:val="000000"/>
        </w:rPr>
        <w:t xml:space="preserve"> Отчет о поисково-оценочных работах на титановом рудопроявлении Большой Сейим Каларского рудного района за 1985-1987 гг.(Тындинский район Амурской области, O-51-XXV,XXXI, </w:t>
      </w:r>
      <w:r>
        <w:rPr>
          <w:b/>
          <w:color w:val="000000"/>
        </w:rPr>
        <w:t xml:space="preserve">Олекминский </w:t>
      </w:r>
      <w:r>
        <w:rPr>
          <w:color w:val="000000"/>
        </w:rPr>
        <w:t>объект, Гр. № 11-85-22/4). - Тында: Тындинская ГПЭ, 1988. - 2 кн. - 552 с. (252+300), 38 гр.пр. ///АТГФ-26268, 21138, 27973-4 (кальки к гр.пр.9), од50214; авт, ндпо, адм/Тындинский, амм/Сейим Бол., амо/Олекминский объект, апи/титан, ар/Каларский</w:t>
      </w:r>
    </w:p>
    <w:p>
      <w:pPr>
        <w:pStyle w:val="Normal"/>
        <w:ind w:firstLine="720" w:end="0"/>
        <w:jc w:val="both"/>
        <w:rPr>
          <w:b/>
          <w:color w:val="000000"/>
        </w:rPr>
      </w:pPr>
      <w:r>
        <w:rPr>
          <w:b/>
          <w:color w:val="000000"/>
        </w:rPr>
        <w:t>Кулаков Р.И., 1991.</w:t>
      </w:r>
      <w:r>
        <w:rPr>
          <w:color w:val="000000"/>
        </w:rPr>
        <w:t xml:space="preserve"> Отчет о результатах поисковых и поисково-оценочных работ на титановые руды в пределах Куранахского участка Каларского рудного района за 1987-90 гг. - Тында: Тындин.ГРЭ ПГО "Таежгеология", 1991. - 2 кн.- 554 л. (267+287), 63 л.гр.пр. /// АТГФ-24626, од50188. </w:t>
      </w:r>
    </w:p>
    <w:p>
      <w:pPr>
        <w:pStyle w:val="Normal"/>
        <w:widowControl w:val="false"/>
        <w:ind w:firstLine="720" w:end="0"/>
        <w:jc w:val="both"/>
        <w:rPr>
          <w:b/>
          <w:color w:val="000000"/>
        </w:rPr>
      </w:pPr>
      <w:r>
        <w:rPr>
          <w:b/>
          <w:color w:val="000000"/>
        </w:rPr>
        <w:t>Кулаков Р.И., Бомштейн В.Е., 1993.</w:t>
      </w:r>
      <w:r>
        <w:rPr>
          <w:color w:val="000000"/>
        </w:rPr>
        <w:t xml:space="preserve"> Отчет о геологическом изучении Урканского месторождения глинистого сырья. Объект «</w:t>
      </w:r>
      <w:r>
        <w:rPr>
          <w:b/>
          <w:color w:val="000000"/>
        </w:rPr>
        <w:t>Урканский</w:t>
      </w:r>
      <w:r>
        <w:rPr>
          <w:color w:val="000000"/>
        </w:rPr>
        <w:t>». (Тындинский р-н., N-51-XVII, Гр. № 47-92-6). – Благовещенск: МТП «ТЕРРА», 1993. – 1 кн. - 110 л., 5 гр.пр. ///АТГФ-26653-2, од51865 (172 Мб).</w:t>
      </w:r>
    </w:p>
    <w:p>
      <w:pPr>
        <w:pStyle w:val="Normal"/>
        <w:ind w:firstLine="720" w:end="0"/>
        <w:jc w:val="both"/>
        <w:rPr>
          <w:b/>
          <w:color w:val="000000"/>
        </w:rPr>
      </w:pPr>
      <w:r>
        <w:rPr>
          <w:b/>
          <w:color w:val="000000"/>
        </w:rPr>
        <w:t>Кулаков Р.И., Савва Э.Р., 1986.</w:t>
      </w:r>
      <w:r>
        <w:rPr>
          <w:color w:val="000000"/>
        </w:rPr>
        <w:t xml:space="preserve"> Отчет о результатах поисков промышленных залежей апатит-магнетит-ильменитовых руд в зоне БАМ в пределах Каларского анортозитового массива на проявлениях Большой Сэйим, Кюрэчи, Высота 1500 в 1982-86 гг. (Нюкжинский объект, 1982-1986 гг.). - п.Кувыкта: Тындин.ГПЭ, 1986. - 2 кн.-331 л. (190+141), 21/45 гр.пр. ///АТГФ-20839, од50300 </w:t>
      </w:r>
    </w:p>
    <w:p>
      <w:pPr>
        <w:pStyle w:val="BodyTextIndent"/>
        <w:ind w:firstLine="720" w:end="0"/>
        <w:rPr>
          <w:b/>
          <w:color w:val="000000"/>
        </w:rPr>
      </w:pPr>
      <w:r>
        <w:rPr>
          <w:b/>
          <w:color w:val="000000"/>
        </w:rPr>
        <w:t>Куленков Н., 1960.</w:t>
      </w:r>
      <w:r>
        <w:rPr>
          <w:color w:val="000000"/>
        </w:rPr>
        <w:t xml:space="preserve"> О перспективном топливном балансе Амурской области. – Благовещенск: Амурский совнархоз, 1960. – С.65-92. /// АТГФ-8083</w:t>
      </w:r>
    </w:p>
    <w:p>
      <w:pPr>
        <w:pStyle w:val="Normal"/>
        <w:ind w:firstLine="720" w:end="0"/>
        <w:jc w:val="both"/>
        <w:rPr>
          <w:b/>
          <w:bCs/>
          <w:color w:val="000000"/>
        </w:rPr>
      </w:pPr>
      <w:r>
        <w:rPr>
          <w:b/>
          <w:color w:val="000000"/>
        </w:rPr>
        <w:t>Кулеш Б.П., 1947.</w:t>
      </w:r>
      <w:r>
        <w:rPr>
          <w:color w:val="000000"/>
        </w:rPr>
        <w:t xml:space="preserve"> Об одной древней погребенной под базальтами золотоносной россыпи на западном склоне Малого Хингана. - Хабаровск, 1947. – 1 кн. - 34 л. /// АТГФ-546, од51944 (16 МБ). </w:t>
      </w:r>
    </w:p>
    <w:p>
      <w:pPr>
        <w:pStyle w:val="Normal"/>
        <w:ind w:firstLine="709" w:end="0"/>
        <w:jc w:val="both"/>
        <w:rPr>
          <w:b/>
          <w:color w:val="000000"/>
        </w:rPr>
      </w:pPr>
      <w:r>
        <w:rPr>
          <w:b/>
          <w:bCs/>
          <w:color w:val="000000"/>
        </w:rPr>
        <w:t>Кулеш, Казанцев, Жарикова, 1938.</w:t>
      </w:r>
      <w:r>
        <w:rPr>
          <w:color w:val="000000"/>
        </w:rPr>
        <w:t xml:space="preserve"> Объяснительная записка к геологоразведочным работам, проектируемым на 1939 г. по руднику им.Ворошилова Мынского Приискового Управления Треста «Амурзолото». – пр.Лукачек, 1938. – 23 л. (л. 5-27)</w:t>
      </w:r>
      <w:r>
        <w:rPr>
          <w:b/>
          <w:bCs/>
          <w:color w:val="000000"/>
        </w:rPr>
        <w:t xml:space="preserve"> </w:t>
      </w:r>
      <w:r>
        <w:rPr>
          <w:color w:val="000000"/>
        </w:rPr>
        <w:t>/// АТГФ-29366.</w:t>
      </w:r>
      <w:r>
        <w:rPr>
          <w:color w:val="000000"/>
          <w:sz w:val="20"/>
        </w:rPr>
        <w:t xml:space="preserve"> аз/корен.</w:t>
      </w:r>
    </w:p>
    <w:p>
      <w:pPr>
        <w:pStyle w:val="Normal"/>
        <w:ind w:firstLine="720" w:end="0"/>
        <w:jc w:val="both"/>
        <w:rPr>
          <w:b/>
          <w:color w:val="000000"/>
        </w:rPr>
      </w:pPr>
      <w:r>
        <w:rPr>
          <w:b/>
          <w:color w:val="000000"/>
        </w:rPr>
        <w:t>Кулиашвили А.А., 2009.</w:t>
      </w:r>
      <w:r>
        <w:rPr>
          <w:color w:val="000000"/>
        </w:rPr>
        <w:t xml:space="preserve"> Отчётный баланс запасов россыпного золота по а/с «Александровская» за 2009 г. по форме 5-гр. – Зея, 2009. – 1 кн.-3 л. /// АТГФ-28521-7</w:t>
      </w:r>
    </w:p>
    <w:p>
      <w:pPr>
        <w:pStyle w:val="Normal"/>
        <w:ind w:firstLine="720" w:end="0"/>
        <w:jc w:val="both"/>
        <w:rPr>
          <w:b/>
          <w:color w:val="000000"/>
        </w:rPr>
      </w:pPr>
      <w:r>
        <w:rPr>
          <w:b/>
          <w:color w:val="000000"/>
        </w:rPr>
        <w:t>Кулиашвили А.А., 2009.</w:t>
      </w:r>
      <w:r>
        <w:rPr>
          <w:color w:val="000000"/>
        </w:rPr>
        <w:t xml:space="preserve"> Отчётный баланс запасов россыпного золота по ООО «Золото Амура» за 2009 г. по форме 5-гр. – Зея, 2009. – 1 кн.-3 л. /// АТГФ-28521-10</w:t>
      </w:r>
    </w:p>
    <w:p>
      <w:pPr>
        <w:pStyle w:val="Normal"/>
        <w:ind w:firstLine="720" w:end="0"/>
        <w:jc w:val="both"/>
        <w:rPr>
          <w:b/>
          <w:color w:val="000000"/>
        </w:rPr>
      </w:pPr>
      <w:r>
        <w:rPr>
          <w:b/>
          <w:color w:val="000000"/>
        </w:rPr>
        <w:t>Кулиашвили Р.А., 2008.</w:t>
      </w:r>
      <w:r>
        <w:rPr>
          <w:color w:val="000000"/>
        </w:rPr>
        <w:t xml:space="preserve"> Отчётный баланс запасов россыпного золота по а/с «Александровская» за 2008 г. по формам: 5-гр, 70-тп. (Впервые учитываемые балансом месторождения). – Зея: а/с «Александровская, 2008. – 1 папка: 2 кн.-58 л. (43+15), 11 л. гр.пр. /// АТГФ-28388. </w:t>
      </w:r>
      <w:r>
        <w:rPr>
          <w:color w:val="000000"/>
          <w:sz w:val="20"/>
        </w:rPr>
        <w:t>авт, ндпо, амб/золото-2008</w:t>
      </w:r>
    </w:p>
    <w:p>
      <w:pPr>
        <w:pStyle w:val="Normal"/>
        <w:ind w:firstLine="720" w:end="0"/>
        <w:jc w:val="both"/>
        <w:rPr>
          <w:b/>
          <w:color w:val="000000"/>
        </w:rPr>
      </w:pPr>
      <w:r>
        <w:rPr>
          <w:b/>
          <w:color w:val="000000"/>
        </w:rPr>
        <w:t>Куликов А.П., 1967.</w:t>
      </w:r>
      <w:r>
        <w:rPr>
          <w:color w:val="000000"/>
        </w:rPr>
        <w:t xml:space="preserve"> Промежуточный отчет о результатах ПРР на россыпное золото в бассейне рч.Дамбуки за 1965-67 гг. (Дамбукинская партия).- Свободный: АмурРайГРУ, 1967. - 65 л., 21 гр.пр. /// АТГФ-12563.</w:t>
      </w:r>
    </w:p>
    <w:p>
      <w:pPr>
        <w:pStyle w:val="Normal"/>
        <w:ind w:firstLine="720" w:end="0"/>
        <w:jc w:val="both"/>
        <w:rPr>
          <w:b/>
          <w:color w:val="000000"/>
        </w:rPr>
      </w:pPr>
      <w:r>
        <w:rPr>
          <w:b/>
          <w:color w:val="000000"/>
        </w:rPr>
        <w:t>Куликов А.П., Сергеев В.И., 1961.</w:t>
      </w:r>
      <w:r>
        <w:rPr>
          <w:color w:val="000000"/>
        </w:rPr>
        <w:t xml:space="preserve"> Отчет о поисково-разведочных работах, проведенных Сугджарской партией в 1960-61 гг.Зейский район Амурской области.- Свободный: ДВГУ, 1961. - 79 л., 26 гр.пр. /// АТГФ-9011; арх.519 (1 пап.) </w:t>
      </w:r>
    </w:p>
    <w:p>
      <w:pPr>
        <w:pStyle w:val="Normal"/>
        <w:ind w:firstLine="720" w:end="0"/>
        <w:jc w:val="both"/>
        <w:rPr>
          <w:b/>
          <w:color w:val="000000"/>
        </w:rPr>
      </w:pPr>
      <w:r>
        <w:rPr>
          <w:b/>
          <w:color w:val="000000"/>
        </w:rPr>
        <w:t>Куликов Н.Ф., Караева Н.Ф., Кривопалов Ю.И., Минин Д.А., 1988.</w:t>
      </w:r>
      <w:r>
        <w:rPr>
          <w:color w:val="000000"/>
        </w:rPr>
        <w:t xml:space="preserve"> Совершенствование методики выделения и заверки алмазоперспективных объектов. (Отчет партии №2 о результатах опытно-методических работ, проведенных в 1987-88 гг.) Листы: N-51, N-52, М-52. - п.Поваровка Московской обл.: КОМЭ ЦНИГРИ, 1988. - 1 кн. - 197 с., 53 гр.пр. /// АТГФ-25669, лд50221 </w:t>
      </w:r>
    </w:p>
    <w:p>
      <w:pPr>
        <w:pStyle w:val="Normal"/>
        <w:ind w:firstLine="720" w:end="0"/>
        <w:jc w:val="both"/>
        <w:rPr>
          <w:b/>
          <w:color w:val="000000"/>
        </w:rPr>
      </w:pPr>
      <w:r>
        <w:rPr>
          <w:b/>
          <w:color w:val="000000"/>
        </w:rPr>
        <w:t>Куликов Н.Ф., Коваленко Е.И., 1994.</w:t>
      </w:r>
      <w:r>
        <w:rPr>
          <w:color w:val="000000"/>
        </w:rPr>
        <w:t xml:space="preserve"> Отчет о результатах научно-исследовательских работ по уточнению перспектив алмазоносности и контуров Усть-Селемджинской площади в Амурской области. - М.: МПГИФ "ГИТ", 1994. – 1 кн. – 103 л., 1 л.гр.пр. /// АТГФ-25023,</w:t>
      </w:r>
      <w:r>
        <w:rPr>
          <w:b/>
          <w:color w:val="000000"/>
        </w:rPr>
        <w:t xml:space="preserve"> </w:t>
      </w:r>
      <w:r>
        <w:rPr>
          <w:color w:val="000000"/>
        </w:rPr>
        <w:t>25023-дубль, од51831 (20 Мб)</w:t>
      </w:r>
    </w:p>
    <w:p>
      <w:pPr>
        <w:pStyle w:val="Normal"/>
        <w:ind w:firstLine="720" w:end="0"/>
        <w:jc w:val="both"/>
        <w:rPr>
          <w:b/>
          <w:color w:val="000000"/>
        </w:rPr>
      </w:pPr>
      <w:r>
        <w:rPr>
          <w:b/>
          <w:color w:val="000000"/>
        </w:rPr>
        <w:t>Куликов Н.Ф., Минин Д.А., 1992.</w:t>
      </w:r>
      <w:r>
        <w:rPr>
          <w:color w:val="000000"/>
        </w:rPr>
        <w:t xml:space="preserve"> Отчет о результатах опытно-производственных и поисковых работ по выделению локальных площадей для поисков месторождений алмазов в Приамурье. Приамурский объект. - Благовещенск: БПСЭ ГГП "Амургеология", 1992. - 1 кн. - 200 с., 9 гр.пр. /// АТГФ-24714, 25730, од50175. </w:t>
      </w:r>
    </w:p>
    <w:p>
      <w:pPr>
        <w:pStyle w:val="Normal"/>
        <w:ind w:firstLine="720" w:end="0"/>
        <w:jc w:val="both"/>
        <w:rPr>
          <w:b/>
          <w:color w:val="000000"/>
        </w:rPr>
      </w:pPr>
      <w:r>
        <w:rPr>
          <w:b/>
          <w:color w:val="000000"/>
        </w:rPr>
        <w:t>Куликов Н.Ф., Минин Д.А., 1993.</w:t>
      </w:r>
      <w:r>
        <w:rPr>
          <w:color w:val="000000"/>
        </w:rPr>
        <w:t xml:space="preserve"> Программа проведения алмазопоисковых работ и составление комплекта специализированных карт 1:200 000 на перспективные районы Амурской области. - М.: ЦНИГРИ (Фирма "ГИТ"), 1993. - 4 кн.- 80 л. (15+55+8+2), 12 л.гр.пр. /// АТГФ – 24921, од51992 (147 Мб) </w:t>
      </w:r>
    </w:p>
    <w:p>
      <w:pPr>
        <w:pStyle w:val="Normal"/>
        <w:ind w:firstLine="720" w:end="0"/>
        <w:jc w:val="both"/>
        <w:rPr>
          <w:b/>
          <w:color w:val="000000"/>
        </w:rPr>
      </w:pPr>
      <w:r>
        <w:rPr>
          <w:b/>
          <w:color w:val="000000"/>
        </w:rPr>
        <w:t>Куликов Н.Ф., Саблукова Л.И., Щербакова Т.Е., 1995.</w:t>
      </w:r>
      <w:r>
        <w:rPr>
          <w:color w:val="000000"/>
        </w:rPr>
        <w:t xml:space="preserve"> Отчет о результатах минералого-аналитических и научно-исследовательских работ по обоснованию дальнейшего направления прогнозно-поисковых работ на алмазы в пределах Усть-Селемджинской, Ульминской и Быссинской площадей Амурской области. - М.: ГИТ, 1995. - 1 кн. - 107 л. /// АТГФ-25264, 25265, од50255, од 51831 (34 Мб), Арх.130-26.</w:t>
      </w:r>
    </w:p>
    <w:p>
      <w:pPr>
        <w:pStyle w:val="Normal"/>
        <w:ind w:firstLine="720" w:end="0"/>
        <w:jc w:val="both"/>
        <w:rPr>
          <w:b/>
          <w:color w:val="000000"/>
        </w:rPr>
      </w:pPr>
      <w:r>
        <w:rPr>
          <w:b/>
          <w:color w:val="000000"/>
        </w:rPr>
        <w:t>Куликов С.А., Савченко И.А., 1991.</w:t>
      </w:r>
      <w:r>
        <w:rPr>
          <w:color w:val="000000"/>
        </w:rPr>
        <w:t xml:space="preserve"> Методическое руководство массовыми поисками и специализированным геологическим картированием, проводимыми организациями министерства геологии СССР и других министерств и ведомств на территории деятельности Таежного ПГО и контроль за выполнением заданий по этим работам. - Хабаровск: КПСЭ ПГО "Таежгеология", 1991. - 123 с., 3 гр.пр. /// АТГФ-24589, лд50209 </w:t>
      </w:r>
    </w:p>
    <w:p>
      <w:pPr>
        <w:pStyle w:val="Normal"/>
        <w:ind w:firstLine="720" w:end="0"/>
        <w:jc w:val="both"/>
        <w:rPr>
          <w:b/>
          <w:color w:val="000000"/>
        </w:rPr>
      </w:pPr>
      <w:r>
        <w:rPr>
          <w:b/>
          <w:color w:val="000000"/>
        </w:rPr>
        <w:t>Куликова И.М., Коваленко В.И. и др., 1988.</w:t>
      </w:r>
      <w:r>
        <w:rPr>
          <w:color w:val="000000"/>
        </w:rPr>
        <w:t xml:space="preserve"> Рекомендации по технологическому регламенту для разработки проекта строительства Покровского золоторудного комбината по технологии открытых горных работ. - Иркутск: «Главалмаззолото», 1988. - 1 кн. - 70 л. ///АТГФ-26653-5 </w:t>
      </w:r>
    </w:p>
    <w:p>
      <w:pPr>
        <w:pStyle w:val="Normal"/>
        <w:ind w:firstLine="720" w:end="0"/>
        <w:jc w:val="both"/>
        <w:rPr>
          <w:b/>
          <w:color w:val="000000"/>
        </w:rPr>
      </w:pPr>
      <w:r>
        <w:rPr>
          <w:b/>
          <w:color w:val="000000"/>
        </w:rPr>
        <w:t>Кулинченко А., 1896.</w:t>
      </w:r>
      <w:r>
        <w:rPr>
          <w:color w:val="000000"/>
        </w:rPr>
        <w:t xml:space="preserve"> Изыскания Амурской железной дороги 1894-1896 гг. Строительные материалы в Амурской обл. - Благовещенск: Типография канцелярии Военного Губернатора Амурской обл., 1896. - 16 с. /// АТГФ-18 </w:t>
      </w:r>
    </w:p>
    <w:p>
      <w:pPr>
        <w:pStyle w:val="Normal"/>
        <w:ind w:firstLine="709" w:end="0"/>
        <w:jc w:val="both"/>
        <w:rPr>
          <w:b/>
          <w:color w:val="000000"/>
        </w:rPr>
      </w:pPr>
      <w:r>
        <w:rPr>
          <w:b/>
          <w:color w:val="000000"/>
        </w:rPr>
        <w:t>Кулиш Е.А., 2011.</w:t>
      </w:r>
      <w:r>
        <w:rPr>
          <w:color w:val="000000"/>
        </w:rPr>
        <w:t xml:space="preserve"> Отчётный баланс запасов ОРПИ (кварцевый порфирит) по Талданскому месторождению за 2010 г. по формам 5-гр, 70-тп, 71-тп, 2-лс. – с.Талдан: ОАО «Первая нерудная компания» Филиал Талданский щебеночный завод, 2011. – 1 кн.-19 л., 1 л.гр.пр. /// АТГФ-28838-34.</w:t>
      </w:r>
      <w:r>
        <w:rPr>
          <w:color w:val="000000"/>
          <w:sz w:val="20"/>
        </w:rPr>
        <w:t xml:space="preserve"> </w:t>
      </w:r>
    </w:p>
    <w:p>
      <w:pPr>
        <w:pStyle w:val="Normal"/>
        <w:ind w:firstLine="720" w:end="0"/>
        <w:jc w:val="both"/>
        <w:rPr>
          <w:b/>
          <w:color w:val="000000"/>
        </w:rPr>
      </w:pPr>
      <w:r>
        <w:rPr>
          <w:b/>
          <w:color w:val="000000"/>
        </w:rPr>
        <w:t>Кумпан И.Я., 1951.</w:t>
      </w:r>
      <w:r>
        <w:rPr>
          <w:color w:val="000000"/>
        </w:rPr>
        <w:t xml:space="preserve"> Отчет по поискам и разведкам рудного золота в вершине ключа Маристого Октябрьского прииска треста "Амурзолото". – п.Октябрьский: Октябрьский пр-к, 1951. - 1 кн.-62 л., в т.ч. 6 л.гр.пр. /// АТГФ-24925. Зейский р-н</w:t>
      </w:r>
    </w:p>
    <w:p>
      <w:pPr>
        <w:pStyle w:val="Normal"/>
        <w:ind w:firstLine="720" w:end="-3"/>
        <w:jc w:val="both"/>
        <w:rPr>
          <w:b/>
          <w:color w:val="000000"/>
        </w:rPr>
      </w:pPr>
      <w:r>
        <w:rPr>
          <w:b/>
          <w:color w:val="000000"/>
        </w:rPr>
        <w:t>Кумпан, 1943.</w:t>
      </w:r>
      <w:r>
        <w:rPr>
          <w:color w:val="000000"/>
        </w:rPr>
        <w:t xml:space="preserve"> Отчет о работе Тымнинской поисково-разведочной партии за 1943 г. на россыпное золото. (Зейский р-н, N-52-XV). – Свободный: Трест «Амурзолото», 1943. – 1 кн.-6 л. /// АТГФ-29131-5. </w:t>
      </w:r>
      <w:r>
        <w:rPr>
          <w:color w:val="000000"/>
          <w:sz w:val="20"/>
        </w:rPr>
        <w:t>амо/5: Тунгильчин (Тулунгин), Тымна, Тапук Второй (Бол.) - (-лп Зея/впадют в Зейское вдхр); Тапук Первый (Мал.)-лп Тапук Бол., Сирик-лп Уркан.</w:t>
      </w:r>
    </w:p>
    <w:p>
      <w:pPr>
        <w:pStyle w:val="Normal"/>
        <w:ind w:firstLine="720" w:end="0"/>
        <w:jc w:val="both"/>
        <w:rPr>
          <w:b/>
          <w:color w:val="000000"/>
        </w:rPr>
      </w:pPr>
      <w:r>
        <w:rPr>
          <w:b/>
          <w:color w:val="000000"/>
        </w:rPr>
        <w:t>Куницына Р.А., 1985.</w:t>
      </w:r>
      <w:r>
        <w:rPr>
          <w:color w:val="000000"/>
        </w:rPr>
        <w:t xml:space="preserve"> Баланс запасов торфа Амурской области по состоянию изученности на 1.01.1985 г.- Владивосток: ПГО "Приморгеология", 1985. - 13 с. /// АТГФ-24452 </w:t>
      </w:r>
    </w:p>
    <w:p>
      <w:pPr>
        <w:pStyle w:val="Normal"/>
        <w:ind w:firstLine="709" w:end="0"/>
        <w:jc w:val="both"/>
        <w:rPr>
          <w:b/>
          <w:bCs/>
          <w:color w:val="000000"/>
        </w:rPr>
      </w:pPr>
      <w:r>
        <w:rPr>
          <w:b/>
          <w:color w:val="000000"/>
        </w:rPr>
        <w:t>Купер-Конин В., 1932.</w:t>
      </w:r>
      <w:r>
        <w:rPr>
          <w:color w:val="000000"/>
        </w:rPr>
        <w:t xml:space="preserve"> Отчет о результатах работ Ниманской поисковой партии в 1932 г. – Свободный: Трест «Амурзолоторазведка», 1932. – 1 кн.-33 л. /// АТГФ-29131-2. </w:t>
      </w:r>
      <w:r>
        <w:rPr>
          <w:color w:val="000000"/>
          <w:sz w:val="20"/>
        </w:rPr>
        <w:t>Хабаровкий кр.</w:t>
      </w:r>
    </w:p>
    <w:p>
      <w:pPr>
        <w:pStyle w:val="Normal"/>
        <w:ind w:firstLine="709" w:end="0"/>
        <w:jc w:val="both"/>
        <w:rPr>
          <w:b/>
          <w:color w:val="000000"/>
        </w:rPr>
      </w:pPr>
      <w:r>
        <w:rPr>
          <w:b/>
          <w:bCs/>
          <w:color w:val="000000"/>
        </w:rPr>
        <w:t xml:space="preserve">Купер-Конин В.В., 1926. </w:t>
      </w:r>
      <w:r>
        <w:rPr>
          <w:color w:val="000000"/>
        </w:rPr>
        <w:t>Отчёт о полевой работе Удской поисковой партии. (О геологическом маршруте Купер-Конина: с.Лукачек (р.Мын) –Дегдени – Шевли – Лан –Уд – Мая – Сологу-Чайдак). – 18 л. (л.113-130) /// АТГФ-29372; +см.Арх.200-8: 13 л., 2 л.гр.пр.; ДВТГФ-473.</w:t>
      </w:r>
      <w:r>
        <w:rPr>
          <w:b/>
          <w:bCs/>
          <w:color w:val="000000"/>
        </w:rPr>
        <w:t xml:space="preserve"> </w:t>
      </w:r>
      <w:r>
        <w:rPr>
          <w:bCs/>
          <w:color w:val="000000"/>
          <w:sz w:val="20"/>
        </w:rPr>
        <w:t>Зейский, Селемджинский р-ны; Хабаровский кр.; геолог.строение, аз/росс., аз/корен. (Колчеданный Утес)</w:t>
      </w:r>
    </w:p>
    <w:p>
      <w:pPr>
        <w:pStyle w:val="Normal"/>
        <w:ind w:firstLine="720" w:end="0"/>
        <w:jc w:val="both"/>
        <w:rPr>
          <w:b/>
          <w:bCs/>
          <w:color w:val="000000"/>
        </w:rPr>
      </w:pPr>
      <w:r>
        <w:rPr>
          <w:b/>
          <w:color w:val="000000"/>
        </w:rPr>
        <w:t>Купин Ю.В., Гасан В.В., 1977.</w:t>
      </w:r>
      <w:r>
        <w:rPr>
          <w:color w:val="000000"/>
        </w:rPr>
        <w:t xml:space="preserve"> Технический отчет по инженерно-строительным изысканиям под строительство канализационного коллектора, станции биологической очистки для станции технического обслуживания на 200 тракторов К-700 в п.Поярково. - Благовещенск: "Амуртисиз", 1977. - 108 с., 17 гр.пр. /// АТГФ-18073 </w:t>
      </w:r>
    </w:p>
    <w:p>
      <w:pPr>
        <w:pStyle w:val="Normal"/>
        <w:ind w:firstLine="709" w:end="0"/>
        <w:jc w:val="both"/>
        <w:rPr>
          <w:b/>
          <w:bCs/>
          <w:color w:val="000000"/>
        </w:rPr>
      </w:pPr>
      <w:r>
        <w:rPr>
          <w:b/>
          <w:bCs/>
          <w:color w:val="000000"/>
        </w:rPr>
        <w:t xml:space="preserve">Куприенко А.С., 1947. </w:t>
      </w:r>
      <w:r>
        <w:rPr>
          <w:bCs/>
          <w:color w:val="000000"/>
        </w:rPr>
        <w:t>Краткий полевой отчёт по итогам работы Долбырьской поисковой партии ГРО прииска Октябрьского за летний период 1947 г. в районе р.Долбырь – пп Деп.</w:t>
      </w:r>
      <w:r>
        <w:rPr>
          <w:color w:val="000000"/>
        </w:rPr>
        <w:t xml:space="preserve"> (Зейский р-н). – Депское приисковое управление, 1937. – 11 л. (л.204-214 в сборнике отчетов, в т.ч. 1 л.гр.пр. вшит с текстом). /// Арх.597-20 (пап.№ 1: 1 кн.-278 л.).</w:t>
      </w:r>
      <w:r>
        <w:rPr>
          <w:b/>
          <w:bCs/>
          <w:color w:val="000000"/>
        </w:rPr>
        <w:t xml:space="preserve"> </w:t>
      </w:r>
    </w:p>
    <w:p>
      <w:pPr>
        <w:pStyle w:val="Normal"/>
        <w:ind w:firstLine="709" w:end="0"/>
        <w:jc w:val="both"/>
        <w:rPr>
          <w:b/>
          <w:color w:val="000000"/>
        </w:rPr>
      </w:pPr>
      <w:r>
        <w:rPr>
          <w:b/>
          <w:bCs/>
          <w:color w:val="000000"/>
        </w:rPr>
        <w:t>Куприенко А.С., 1951.</w:t>
      </w:r>
      <w:r>
        <w:rPr>
          <w:bCs/>
          <w:color w:val="000000"/>
        </w:rPr>
        <w:t xml:space="preserve"> Материал по передаче в эксплуатацию месторождения россыпного золота Малый Алгачан. Протокол от 02.08.1951 г. приисковой комиссии по рассмотрению и утверждению запасов по состоянию на 01.08.1951 г. Акт от 03.08.1951 г. о передаче месторождения в эксплуатацию. (Зейский р-н, N-52-XXVI). – Прииск Октябрьский Треста "Амурзолото", 1951. – 11 л. (л.259-269), в т.ч. 3 л.гр.пр. /// АТГФ-29381-1 (1 кн.-285 л.). </w:t>
      </w:r>
      <w:r>
        <w:rPr>
          <w:bCs/>
          <w:color w:val="000000"/>
          <w:sz w:val="20"/>
        </w:rPr>
        <w:t>Алгачан Мал.- лп Алгачана Бол.</w:t>
      </w:r>
    </w:p>
    <w:p>
      <w:pPr>
        <w:pStyle w:val="Normal"/>
        <w:ind w:firstLine="720" w:end="0"/>
        <w:jc w:val="both"/>
        <w:rPr>
          <w:b/>
          <w:color w:val="000000"/>
        </w:rPr>
      </w:pPr>
      <w:r>
        <w:rPr>
          <w:b/>
          <w:color w:val="000000"/>
        </w:rPr>
        <w:t>Куприенко А.С., 1962.</w:t>
      </w:r>
      <w:r>
        <w:rPr>
          <w:color w:val="000000"/>
        </w:rPr>
        <w:t xml:space="preserve"> Отчет о результатах поисково-разведочных работ на россыпное золото в бассейне рек Правого Мамына, Тукси и Дугда за 1961 г. - Свободный: АКЭ, 1962. - 2 кн. - 49 л. (41+8), 15 гр.пр. /// АТГФ-9322, од 51765 (226 Мб).</w:t>
      </w:r>
    </w:p>
    <w:p>
      <w:pPr>
        <w:pStyle w:val="Normal"/>
        <w:ind w:firstLine="720" w:end="0"/>
        <w:jc w:val="both"/>
        <w:rPr>
          <w:b/>
          <w:color w:val="000000"/>
        </w:rPr>
      </w:pPr>
      <w:r>
        <w:rPr>
          <w:b/>
          <w:color w:val="000000"/>
        </w:rPr>
        <w:t>Куприенко А.С., 1966.</w:t>
      </w:r>
      <w:r>
        <w:rPr>
          <w:color w:val="000000"/>
        </w:rPr>
        <w:t xml:space="preserve"> Отчет о поисках россыпного золота в бассейне р.Мамын, проведенных в 1965 г. - Свободный: Амурское РайГРУ, 1966. - 2 кн.- 115 л. (89+26), 39 гр.пр. /// АТГФ-11951, од51766 (1206 Мб).</w:t>
      </w:r>
    </w:p>
    <w:p>
      <w:pPr>
        <w:pStyle w:val="Normal"/>
        <w:widowControl w:val="false"/>
        <w:tabs>
          <w:tab w:val="clear" w:pos="720"/>
          <w:tab w:val="left" w:pos="1560" w:leader="none"/>
        </w:tabs>
        <w:autoSpaceDE w:val="false"/>
        <w:ind w:firstLine="720" w:end="0"/>
        <w:jc w:val="both"/>
        <w:rPr>
          <w:b/>
          <w:color w:val="000000"/>
        </w:rPr>
      </w:pPr>
      <w:r>
        <w:rPr>
          <w:b/>
          <w:color w:val="000000"/>
        </w:rPr>
        <w:t>Куприенко А.С., Чанышев И.С., 1968.</w:t>
      </w:r>
      <w:r>
        <w:rPr>
          <w:color w:val="000000"/>
        </w:rPr>
        <w:t xml:space="preserve"> Промежуточный отчет о поисках россыпного золота в бассейне среднего течения р.Уркан, проведённых в 1966-67 гг. - Свободный: АКГРЭ, 1968. - 1 кн.-39 л., 30 л. гр.пр. /// АТГФ-12993, од51551 (278 Мб).</w:t>
      </w:r>
    </w:p>
    <w:p>
      <w:pPr>
        <w:pStyle w:val="Normal"/>
        <w:ind w:firstLine="720" w:end="0"/>
        <w:jc w:val="both"/>
        <w:rPr>
          <w:b/>
          <w:color w:val="000000"/>
        </w:rPr>
      </w:pPr>
      <w:r>
        <w:rPr>
          <w:b/>
          <w:color w:val="000000"/>
        </w:rPr>
        <w:t>Куприенко А.С., Чудинов М.Т., 1959.</w:t>
      </w:r>
      <w:r>
        <w:rPr>
          <w:color w:val="000000"/>
        </w:rPr>
        <w:t xml:space="preserve"> Отчет о результатах поисковых и разведочных работ на россыпное золото за 1959 год в Октябрьском золотоносном районе (Джелтулакская партия). - Свободный: АГРЭ, 1959. 1 кн. - 73 с., 36 гр.пр. /// АТГФ-8629, диск – од51723-скан. (187 Мб). </w:t>
      </w:r>
    </w:p>
    <w:p>
      <w:pPr>
        <w:pStyle w:val="Normal"/>
        <w:ind w:firstLine="720" w:end="0"/>
        <w:jc w:val="both"/>
        <w:rPr>
          <w:b/>
          <w:color w:val="000000"/>
        </w:rPr>
      </w:pPr>
      <w:r>
        <w:rPr>
          <w:b/>
          <w:color w:val="000000"/>
        </w:rPr>
        <w:t>Куприенко А.С., Чудинов М.Т., 1964.</w:t>
      </w:r>
      <w:r>
        <w:rPr>
          <w:color w:val="000000"/>
        </w:rPr>
        <w:t xml:space="preserve"> Отчет о поисках россыпного золота бассейне речек Дугды и Гарь, проведенных в 1963 г. - Свободный: АГРЭ, 1964. - 2 кн.- 92 л. (82+10), 54 гр.пр. /// АТГФ-10768, од51765 (484 Мб).</w:t>
      </w:r>
    </w:p>
    <w:p>
      <w:pPr>
        <w:pStyle w:val="Normal"/>
        <w:ind w:firstLine="720" w:end="0"/>
        <w:jc w:val="both"/>
        <w:rPr>
          <w:b/>
          <w:color w:val="000000"/>
        </w:rPr>
      </w:pPr>
      <w:r>
        <w:rPr>
          <w:b/>
          <w:color w:val="000000"/>
        </w:rPr>
        <w:t xml:space="preserve">Курганский Г.В., 1995. </w:t>
      </w:r>
      <w:r>
        <w:rPr>
          <w:color w:val="000000"/>
        </w:rPr>
        <w:t xml:space="preserve">Отчетный баланс запасов полезных ископаемых с/а "Тында" на 1.01.1996г. - Тында: с/а "Тында", 1995. - 5 кн.- 53 с., 8 гр.пр. /// АТГФ-25491 </w:t>
      </w:r>
    </w:p>
    <w:p>
      <w:pPr>
        <w:pStyle w:val="Normal"/>
        <w:ind w:firstLine="720" w:end="0"/>
        <w:jc w:val="both"/>
        <w:rPr>
          <w:b/>
          <w:color w:val="000000"/>
        </w:rPr>
      </w:pPr>
      <w:r>
        <w:rPr>
          <w:b/>
          <w:color w:val="000000"/>
        </w:rPr>
        <w:t>Курганский Г.В., 1996.</w:t>
      </w:r>
      <w:r>
        <w:rPr>
          <w:color w:val="000000"/>
        </w:rPr>
        <w:t xml:space="preserve"> Материалы подсчета запасов золота по а/с ”Янзол” за 1996г. - Тында: а/с “Янзол”, 1996. - 4 кн. - 35 с., 12 гр.пр. /// АТГФ - 25916-2</w:t>
      </w:r>
    </w:p>
    <w:p>
      <w:pPr>
        <w:pStyle w:val="Normal"/>
        <w:ind w:firstLine="720" w:end="0"/>
        <w:jc w:val="both"/>
        <w:rPr>
          <w:b/>
          <w:color w:val="000000"/>
        </w:rPr>
      </w:pPr>
      <w:r>
        <w:rPr>
          <w:b/>
          <w:color w:val="000000"/>
        </w:rPr>
        <w:t xml:space="preserve">Курганский Г.В., 2000. </w:t>
      </w:r>
      <w:r>
        <w:rPr>
          <w:color w:val="000000"/>
        </w:rPr>
        <w:t>Материалы к</w:t>
      </w:r>
      <w:r>
        <w:rPr>
          <w:b/>
          <w:color w:val="000000"/>
        </w:rPr>
        <w:t xml:space="preserve"> </w:t>
      </w:r>
      <w:r>
        <w:rPr>
          <w:color w:val="000000"/>
        </w:rPr>
        <w:t>отчетному балансу запасов россыпного золота ООО «Ингул», с/а «Заря» за 2000 г. - Тында, 2000. - 2 кн.- 39 л., 3 гр.пр. /// АТГФ-26801-2</w:t>
      </w:r>
    </w:p>
    <w:p>
      <w:pPr>
        <w:pStyle w:val="113"/>
        <w:ind w:firstLine="720" w:end="0"/>
        <w:jc w:val="both"/>
        <w:rPr>
          <w:b/>
          <w:color w:val="000000"/>
        </w:rPr>
      </w:pPr>
      <w:r>
        <w:rPr>
          <w:b/>
          <w:color w:val="000000"/>
        </w:rPr>
        <w:t xml:space="preserve">Курганский Г.В., 2001. </w:t>
      </w:r>
      <w:r>
        <w:rPr>
          <w:color w:val="000000"/>
        </w:rPr>
        <w:t>Материалы отчетного баланса запасов россыпного золота ООО «Ингул» за 2001 г. (формы 5-гр, 70-тп). - Тында, 2001. - 2 кн.- 35 (20+15) л., 4 гр.пр. /// АТГФ-26978</w:t>
      </w:r>
    </w:p>
    <w:p>
      <w:pPr>
        <w:pStyle w:val="Normal"/>
        <w:ind w:firstLine="720" w:end="0"/>
        <w:jc w:val="both"/>
        <w:rPr>
          <w:b/>
          <w:color w:val="000000"/>
        </w:rPr>
      </w:pPr>
      <w:r>
        <w:rPr>
          <w:b/>
          <w:color w:val="000000"/>
        </w:rPr>
        <w:t>Курганский Г.В., 2004.</w:t>
      </w:r>
      <w:r>
        <w:rPr>
          <w:color w:val="000000"/>
        </w:rPr>
        <w:t xml:space="preserve"> Материалы отчетного баланса запасов россыпного золота по ООО «Орольдян» за 2004 г. по формам: 5-гр, 70-тп, 71-тп. – Тында, 2004. – 5 кн.-23 л. (10+1+5+2+5), 5 гр.пр. /// АТГФ-27547</w:t>
      </w:r>
    </w:p>
    <w:p>
      <w:pPr>
        <w:pStyle w:val="Normal"/>
        <w:ind w:firstLine="720" w:end="0"/>
        <w:jc w:val="both"/>
        <w:rPr>
          <w:b/>
          <w:color w:val="000000"/>
        </w:rPr>
      </w:pPr>
      <w:r>
        <w:rPr>
          <w:b/>
          <w:color w:val="000000"/>
        </w:rPr>
        <w:t>Курганский Г.В., 2005.</w:t>
      </w:r>
      <w:r>
        <w:rPr>
          <w:color w:val="000000"/>
        </w:rPr>
        <w:t xml:space="preserve"> Материалы отчетного баланса запасов россыпного золота по ООО «Орольдян» за 2005 г. по формам: 5-гр, 70-тп, 71-тп. – Тында, 2005. – 4 кн.-26 л. (10+2+7+7), 9 л.гр.пр. /// АТГФ-27716; авт, ндпо, амб/золото-2005</w:t>
      </w:r>
    </w:p>
    <w:p>
      <w:pPr>
        <w:pStyle w:val="Normal"/>
        <w:ind w:firstLine="720" w:end="0"/>
        <w:jc w:val="both"/>
        <w:rPr>
          <w:b/>
          <w:color w:val="000000"/>
        </w:rPr>
      </w:pPr>
      <w:r>
        <w:rPr>
          <w:b/>
          <w:color w:val="000000"/>
        </w:rPr>
        <w:t>Курганский Г.В., 2006.</w:t>
      </w:r>
      <w:r>
        <w:rPr>
          <w:color w:val="000000"/>
        </w:rPr>
        <w:t xml:space="preserve"> Материалы отчетного баланса запасов россыпного золота по ООО «Орольдян» за 2006 г. по формам: 5-гр, 70-тп, 71-тп. – с.Первомайское, 2006. – 1 папка: 6 кн.-45 л. (13+3+13+6+6+4), 26 л.гр.пр. /// АТГФ-27840; авт, ндпо, амб/золото-2006</w:t>
      </w:r>
    </w:p>
    <w:p>
      <w:pPr>
        <w:pStyle w:val="Normal"/>
        <w:ind w:firstLine="720" w:end="0"/>
        <w:jc w:val="both"/>
        <w:rPr>
          <w:b/>
          <w:color w:val="000000"/>
        </w:rPr>
      </w:pPr>
      <w:r>
        <w:rPr>
          <w:b/>
          <w:color w:val="000000"/>
        </w:rPr>
        <w:t>Курганский Г.В., 2006.</w:t>
      </w:r>
      <w:r>
        <w:rPr>
          <w:color w:val="000000"/>
        </w:rPr>
        <w:t xml:space="preserve"> Материалы приема-передачи в Госрезерв и на списание балансовых запасов россыпного золота, неподтвердившихся при отработке и утративших промышленное значение на 01.06.2006 г. по р.Б.Одолго с руч. Пр.Одолго в системе р.Уркима по окончанию срока действия лицензии БЛГ 01516 БР. Объект «</w:t>
      </w:r>
      <w:r>
        <w:rPr>
          <w:b/>
          <w:color w:val="000000"/>
        </w:rPr>
        <w:t>Большеодолгинский</w:t>
      </w:r>
      <w:r>
        <w:rPr>
          <w:color w:val="000000"/>
        </w:rPr>
        <w:t>». (Тындинский р-н, N-51-X. Акт от 01.06.2006 приема-передачи балансовых запасов в Госрезерв по месторождению россыпного золота р.Б.Одолго с руч.Пр.Одолго. Акт на списание балансовых запасов по р.Б.Одолго от 01.06.2006. Акт на списание балансовых запасов по руч.Пр.Одолго от 01.06.2006. Акт о ликвидации объекта золотодобычи выдан 19.06.2006 за № 14/06 Ростехнадзора по Амурской области). – с.Первомайское: ООО «Орольдян», 2006. – 1 папка: 3 кн.-23 л. (4+13+6), 42 л. гр.пр. /// АТГФ-28034; авт, ндпо, адм, аз/россыпи, амо/2(Одолго Бол.-лп Одолго, Одолго Пр.-пп Одолго Бол.); амт/Акты на списание запасов/объекты(2), амт/Акты преима-передачи запасов/объекты(2), амт/Акты ликвидации объектов/объекты(2)</w:t>
      </w:r>
    </w:p>
    <w:p>
      <w:pPr>
        <w:pStyle w:val="Normal"/>
        <w:ind w:firstLine="720" w:end="0"/>
        <w:jc w:val="both"/>
        <w:rPr>
          <w:b/>
          <w:color w:val="000000"/>
        </w:rPr>
      </w:pPr>
      <w:r>
        <w:rPr>
          <w:b/>
          <w:color w:val="000000"/>
        </w:rPr>
        <w:t>Курганский Г.В., 2007.</w:t>
      </w:r>
      <w:r>
        <w:rPr>
          <w:color w:val="000000"/>
        </w:rPr>
        <w:t xml:space="preserve"> Материалы отчетного баланса запасов россыпного золота по ООО «Орольдян» за 2007 г. по формам: 5-гр, 70-тп. – с.Первомайское, 2007. – 1 кн.-27 л, 4 л. гр.пр. /// АТГФ-28099; авт, ндпо, амб/золото-2007</w:t>
      </w:r>
    </w:p>
    <w:p>
      <w:pPr>
        <w:pStyle w:val="Normal"/>
        <w:ind w:firstLine="720" w:end="0"/>
        <w:jc w:val="both"/>
        <w:rPr>
          <w:b/>
          <w:color w:val="000000"/>
        </w:rPr>
      </w:pPr>
      <w:r>
        <w:rPr>
          <w:b/>
          <w:color w:val="000000"/>
        </w:rPr>
        <w:t>Курганский Г.Н., 1995.</w:t>
      </w:r>
      <w:r>
        <w:rPr>
          <w:color w:val="000000"/>
        </w:rPr>
        <w:t xml:space="preserve"> Отчетный баланс запасов по форме 5-гр на 1.1.1995 г. – «Аимкан» ТОО – 1 кн. - 17 л. /// АТГФ-25295-1, од52007 (25 Мб) </w:t>
      </w:r>
    </w:p>
    <w:p>
      <w:pPr>
        <w:pStyle w:val="Normal"/>
        <w:ind w:firstLine="720" w:end="0"/>
        <w:jc w:val="both"/>
        <w:rPr>
          <w:b/>
          <w:color w:val="000000"/>
        </w:rPr>
      </w:pPr>
      <w:r>
        <w:rPr>
          <w:b/>
          <w:color w:val="000000"/>
        </w:rPr>
        <w:t>Курганский И.Ю., 2006.</w:t>
      </w:r>
      <w:r>
        <w:rPr>
          <w:color w:val="000000"/>
        </w:rPr>
        <w:t xml:space="preserve"> Материалы отчетного баланса запасов россыпного золота по ООО ЗДП «Индекс» за 2006 г. по форме: 5-гр. – Тында, 2006. – 1 папка: 1 кн.-13 л., 2 л. гр.пр. /// АТГФ-27825; авт, ндпо, амб/золото-2006</w:t>
      </w:r>
    </w:p>
    <w:p>
      <w:pPr>
        <w:pStyle w:val="Normal"/>
        <w:ind w:firstLine="720" w:end="0"/>
        <w:jc w:val="both"/>
        <w:rPr>
          <w:b/>
          <w:color w:val="000000"/>
        </w:rPr>
      </w:pPr>
      <w:r>
        <w:rPr>
          <w:b/>
          <w:color w:val="000000"/>
        </w:rPr>
        <w:t>Куриленко А.В., Раитина Н.И., Ядрищенская Н.Г. и др., 2000.</w:t>
      </w:r>
      <w:r>
        <w:rPr>
          <w:color w:val="000000"/>
        </w:rPr>
        <w:t xml:space="preserve"> Атлас руководящих ископаемых форм Восточного Забайкалья. Отчет Биостратиграфической партии по теме 193 за 1997-2000 гг. в 7 книгах. (Читинская обл., M-49, M-50, N-49, N-50, N-51, O-50). – Чита: ГГУП «Читагеолсъемка», 2000. – 7 кн. - 1560 с. /// АТГФ-26749</w:t>
      </w:r>
    </w:p>
    <w:p>
      <w:pPr>
        <w:pStyle w:val="Normal"/>
        <w:ind w:firstLine="720" w:end="176"/>
        <w:jc w:val="both"/>
        <w:rPr>
          <w:b/>
          <w:color w:val="000000"/>
        </w:rPr>
      </w:pPr>
      <w:r>
        <w:rPr>
          <w:b/>
          <w:color w:val="000000"/>
        </w:rPr>
        <w:t>Курилов А.Л., 1985.</w:t>
      </w:r>
      <w:r>
        <w:rPr>
          <w:color w:val="000000"/>
        </w:rPr>
        <w:t xml:space="preserve"> ТЭО постоянных кондиций по Покровскому месторождению. - Чита: Читинский филиал ВНИПИгорцветмет, 1985. - 2 кн. - 244 л. (169+75), 67 л.гр.пр. /// АТГФ-20627-1, 24902 (гр.пр.); АТГФ-20627-1дубль (ксерокопия– 2 кн.-244 л. распечатаны на 279 л., таблицы+листы -а,б)</w:t>
      </w:r>
    </w:p>
    <w:p>
      <w:pPr>
        <w:pStyle w:val="Normal"/>
        <w:ind w:firstLine="720" w:end="0"/>
        <w:jc w:val="both"/>
        <w:rPr>
          <w:b/>
          <w:bCs/>
          <w:color w:val="000000"/>
        </w:rPr>
      </w:pPr>
      <w:r>
        <w:rPr>
          <w:b/>
          <w:color w:val="000000"/>
        </w:rPr>
        <w:t>Курилова З.Ф., 1950.</w:t>
      </w:r>
      <w:r>
        <w:rPr>
          <w:color w:val="000000"/>
        </w:rPr>
        <w:t xml:space="preserve"> Краткая геологическая характеристика Райчихинского б/уг. м-ния (Составленная для Правительственной комиссии по материалам, имеющимся в фондах треста Дальуглеразведка). - Райчихинск: Дальуглеразведка, 1950. - 53 л. /// АТГФ-7070.</w:t>
      </w:r>
    </w:p>
    <w:p>
      <w:pPr>
        <w:pStyle w:val="Normal"/>
        <w:widowControl w:val="false"/>
        <w:autoSpaceDE w:val="false"/>
        <w:ind w:firstLine="720" w:end="0"/>
        <w:jc w:val="both"/>
        <w:rPr>
          <w:b/>
          <w:color w:val="000000"/>
        </w:rPr>
      </w:pPr>
      <w:r>
        <w:rPr>
          <w:b/>
          <w:bCs/>
          <w:color w:val="000000"/>
        </w:rPr>
        <w:t>Курицын В.В., Малков Л.П. и др., 1972.</w:t>
      </w:r>
      <w:r>
        <w:rPr>
          <w:color w:val="000000"/>
        </w:rPr>
        <w:t xml:space="preserve"> Геологическое строение и полезные ископаемые района верховий р.Сутам (листы N-52-1-А,Б,В,Г; N-52-13-А(а,б), Б(а,б). - Якутск: ЮЯКЭ, 1972. - 1 кн.-218 л., 2 АФС, 46 гр.пр. /// АТГФ-15032.</w:t>
      </w:r>
    </w:p>
    <w:p>
      <w:pPr>
        <w:pStyle w:val="Normal"/>
        <w:ind w:firstLine="720" w:end="0"/>
        <w:jc w:val="both"/>
        <w:rPr>
          <w:b/>
          <w:color w:val="000000"/>
        </w:rPr>
      </w:pPr>
      <w:r>
        <w:rPr>
          <w:b/>
          <w:color w:val="000000"/>
        </w:rPr>
        <w:t>Курицын В.В., Панчишин Б.И. и др., 1970.</w:t>
      </w:r>
      <w:r>
        <w:rPr>
          <w:color w:val="000000"/>
        </w:rPr>
        <w:t xml:space="preserve"> Геологическое строение и полезные ископаемые района верховий р.Гонам (листы N-51-12-А, Б, В-(а,б), Г-(а,б). – п.Чульман: ЯТГУ, 1970. - 1 кн. - 201 л., 39 гр.пр. (33+6) /// АТГФ-13760 </w:t>
      </w:r>
    </w:p>
    <w:p>
      <w:pPr>
        <w:pStyle w:val="Normal"/>
        <w:ind w:firstLine="720" w:end="0"/>
        <w:jc w:val="both"/>
        <w:rPr>
          <w:b/>
          <w:color w:val="000000"/>
        </w:rPr>
      </w:pPr>
      <w:r>
        <w:rPr>
          <w:b/>
          <w:color w:val="000000"/>
        </w:rPr>
        <w:t>Курник Л.П., 1991.</w:t>
      </w:r>
      <w:r>
        <w:rPr>
          <w:color w:val="000000"/>
        </w:rPr>
        <w:t xml:space="preserve"> Информационный отчет для расчета ТЭС о возможном промышленном значении месторождения золота Бамского и целесообразности проведения дальнейших ГРР. - п.Первомайский: Тындин.ГРЭ, 1991. - 2 кн.- 91 л., 46 гр.пр. ///АТГФ-24636, 27922, од50213 </w:t>
      </w:r>
    </w:p>
    <w:p>
      <w:pPr>
        <w:pStyle w:val="Normal"/>
        <w:ind w:firstLine="720" w:end="0"/>
        <w:jc w:val="both"/>
        <w:rPr>
          <w:b/>
          <w:color w:val="000000"/>
        </w:rPr>
      </w:pPr>
      <w:r>
        <w:rPr>
          <w:b/>
          <w:color w:val="000000"/>
        </w:rPr>
        <w:t>Курник Л.П., 1992.</w:t>
      </w:r>
      <w:r>
        <w:rPr>
          <w:color w:val="000000"/>
        </w:rPr>
        <w:t xml:space="preserve"> Оперативный подсчет запасов по Бамскому месторождению коренного золота за 1992 г. - п.Первомайский: Таежн.ГЭ, 1992. - 1 кн. - 47 с. /// АТГФ - 25807-2, лд50256; авт., амм</w:t>
      </w:r>
    </w:p>
    <w:p>
      <w:pPr>
        <w:pStyle w:val="Normal"/>
        <w:ind w:firstLine="720" w:end="0"/>
        <w:jc w:val="both"/>
        <w:rPr>
          <w:b/>
          <w:color w:val="000000"/>
        </w:rPr>
      </w:pPr>
      <w:r>
        <w:rPr>
          <w:b/>
          <w:color w:val="000000"/>
        </w:rPr>
        <w:t>Курник Л.П., 1993.</w:t>
      </w:r>
      <w:r>
        <w:rPr>
          <w:color w:val="000000"/>
        </w:rPr>
        <w:t xml:space="preserve"> Оперативный подсчет запасов по Бамскому месторождению коренного золота за 1993 г. с копией протокола ТКЗ ГГП «Амургеология» № 26 от 23.12.1991 г. - п.Первомайский: Северо-Амурск.ГЭ, 1993. - 1 кн. - 47 л. /// АТГФ-25807-3, 27923-6, од52800-скан. (30 Мб)</w:t>
      </w:r>
    </w:p>
    <w:p>
      <w:pPr>
        <w:pStyle w:val="Normal"/>
        <w:ind w:firstLine="720" w:end="0"/>
        <w:jc w:val="both"/>
        <w:rPr>
          <w:b/>
          <w:color w:val="000000"/>
        </w:rPr>
      </w:pPr>
      <w:r>
        <w:rPr>
          <w:b/>
          <w:color w:val="000000"/>
        </w:rPr>
        <w:t xml:space="preserve">Курник Л.П., 2000. </w:t>
      </w:r>
      <w:r>
        <w:rPr>
          <w:color w:val="000000"/>
        </w:rPr>
        <w:t>Материалы к</w:t>
      </w:r>
      <w:r>
        <w:rPr>
          <w:b/>
          <w:color w:val="000000"/>
        </w:rPr>
        <w:t xml:space="preserve"> </w:t>
      </w:r>
      <w:r>
        <w:rPr>
          <w:color w:val="000000"/>
        </w:rPr>
        <w:t>отчетному балансу запасов рудного золота ООО ГРК «Апсакан» за 2000 г. - Тында, 2000. - 2 кн.- 81 л., 25 гр.пр. /// АТГФ-26795</w:t>
      </w:r>
    </w:p>
    <w:p>
      <w:pPr>
        <w:pStyle w:val="Normal"/>
        <w:ind w:firstLine="720" w:end="0"/>
        <w:jc w:val="both"/>
        <w:rPr>
          <w:b/>
          <w:color w:val="000000"/>
        </w:rPr>
      </w:pPr>
      <w:r>
        <w:rPr>
          <w:b/>
          <w:color w:val="000000"/>
        </w:rPr>
        <w:t xml:space="preserve">Курник Л.П., 2003. </w:t>
      </w:r>
      <w:r>
        <w:rPr>
          <w:color w:val="000000"/>
        </w:rPr>
        <w:t>Технико-экономические предложения по геологическому изучению рудопроявления апатита Евгеньевское. (Материалы к аукциону 25.12.2003г.). –Тында: ООО «Базис», 2003. – 1 кн.-99 л. /// АТГФ-27879-3; авт, ндпо, адм/Тындинский, апи/апатиты, амт/ТЭП, амт/конкурс, амм/Евгеньевское</w:t>
      </w:r>
    </w:p>
    <w:p>
      <w:pPr>
        <w:pStyle w:val="Normal"/>
        <w:ind w:firstLine="720" w:end="0"/>
        <w:jc w:val="both"/>
        <w:rPr>
          <w:b/>
          <w:color w:val="000000"/>
        </w:rPr>
      </w:pPr>
      <w:r>
        <w:rPr>
          <w:b/>
          <w:color w:val="000000"/>
        </w:rPr>
        <w:t>Курник Л.П., Калабин Н.В., 1999.</w:t>
      </w:r>
      <w:r>
        <w:rPr>
          <w:color w:val="000000"/>
        </w:rPr>
        <w:t xml:space="preserve"> Опытное обоснование коэффициента обработки для проб Бамского золоторудного месторождения. (Материалы к объекту “Бамский”, 1997-99 гг.)</w:t>
      </w:r>
      <w:r>
        <w:rPr>
          <w:b/>
          <w:color w:val="000000"/>
        </w:rPr>
        <w:t xml:space="preserve"> </w:t>
      </w:r>
      <w:r>
        <w:rPr>
          <w:color w:val="000000"/>
        </w:rPr>
        <w:t xml:space="preserve">Протокол НТС № 379/1 от 6.01.2000 г. - Первомайский: ООО ГРК “Апсакан”, 1999. - 26 с. ///АТГФ-26563-2 </w:t>
      </w:r>
    </w:p>
    <w:p>
      <w:pPr>
        <w:pStyle w:val="Normal"/>
        <w:ind w:firstLine="720" w:end="0"/>
        <w:jc w:val="both"/>
        <w:rPr>
          <w:b/>
          <w:color w:val="000000"/>
        </w:rPr>
      </w:pPr>
      <w:r>
        <w:rPr>
          <w:b/>
          <w:color w:val="000000"/>
        </w:rPr>
        <w:t>Курник Л.П., Калабин Н.В., Крищенко А.Н., 2007.</w:t>
      </w:r>
      <w:r>
        <w:rPr>
          <w:color w:val="000000"/>
        </w:rPr>
        <w:t xml:space="preserve"> Отчет о результатах поисковых и оценочных работ на апатиты в пределах Евгеньевского рудопроявления и предварительное изучение технологических свойств апатитовых руд за 2001-2006 гг. Объекты «</w:t>
      </w:r>
      <w:r>
        <w:rPr>
          <w:b/>
          <w:color w:val="000000"/>
        </w:rPr>
        <w:t>Евгеньевский</w:t>
      </w:r>
      <w:r>
        <w:rPr>
          <w:color w:val="000000"/>
        </w:rPr>
        <w:t>» и «</w:t>
      </w:r>
      <w:r>
        <w:rPr>
          <w:b/>
          <w:color w:val="000000"/>
        </w:rPr>
        <w:t>Цеолитовый</w:t>
      </w:r>
      <w:r>
        <w:rPr>
          <w:color w:val="000000"/>
        </w:rPr>
        <w:t xml:space="preserve">». (Тындинский р-н, N-51-VI; лц.БЛГ 01331 ТП, БЛГ 01512 ТР; Гр.47-01-65, 47-02-25). Протокол АмурТКЗ № 628 от 28.05.2007. – Тында: ООО «Базис», 2007. – 2 кн.-516 л. (291+225) + 1 папка: 1 кн.-83 л./прот./, 14 л. гр.пр. /// АТГФ-28049, од51230 (175 МБ), Арх./первич./ на хранении в ООО «Базис» до окончания разведочных работ по лиц.БЛГ 01512 ТР и сдачи геологического отчета (срок 30.04.2008). </w:t>
      </w:r>
      <w:r>
        <w:rPr>
          <w:color w:val="000000"/>
          <w:sz w:val="20"/>
        </w:rPr>
        <w:t>Затраты: по об.Евгеньевский - 27043 тыс.руб. (в том числе: 9352 тыс.руб. - бюджет Амурской обл.; 17691 тыс.руб. – собственные средства ООО «Базис»); по об.Цеолитовый – 220 т.р.(обл.бюдж.).</w:t>
      </w:r>
      <w:r>
        <w:rPr>
          <w:color w:val="000000"/>
        </w:rPr>
        <w:t xml:space="preserve"> </w:t>
      </w:r>
    </w:p>
    <w:p>
      <w:pPr>
        <w:pStyle w:val="Normal"/>
        <w:ind w:firstLine="720" w:end="0"/>
        <w:jc w:val="both"/>
        <w:rPr>
          <w:b/>
          <w:color w:val="000000"/>
        </w:rPr>
      </w:pPr>
      <w:r>
        <w:rPr>
          <w:b/>
          <w:color w:val="000000"/>
        </w:rPr>
        <w:t>Курник Л.П., Калабин Н.В., Сухоруков Н.И., 2000.</w:t>
      </w:r>
      <w:r>
        <w:rPr>
          <w:color w:val="000000"/>
        </w:rPr>
        <w:t xml:space="preserve"> Отчет о результатах разведки первой очереди Бамского золоторудного месторождения с подсчетом запасов по рудным телам 2, 4А, 6 по состоянию на 01.01.2000 г. Объект</w:t>
      </w:r>
      <w:r>
        <w:rPr>
          <w:b/>
          <w:color w:val="000000"/>
        </w:rPr>
        <w:t xml:space="preserve"> “Бамский”, </w:t>
      </w:r>
      <w:r>
        <w:rPr>
          <w:color w:val="000000"/>
        </w:rPr>
        <w:t xml:space="preserve">1997-1999 гг. (Тындинский район, N-51-IV, лц. БЛГ 00572 БР, Гр.№ 47-97-25). Прот. АмурТКЗ № 259 от 17.02.2000 г. - Тында: ООО ГРК “Апсакан”, 2000. - 5 кн. - 648 с., 35 гр.пр. ///АТГФ-26563, Арх.800, од55003 (17474 МБ) </w:t>
      </w:r>
    </w:p>
    <w:p>
      <w:pPr>
        <w:pStyle w:val="BodyTextIndent"/>
        <w:ind w:firstLine="720" w:end="0"/>
        <w:rPr>
          <w:b/>
          <w:color w:val="000000"/>
        </w:rPr>
      </w:pPr>
      <w:r>
        <w:rPr>
          <w:b/>
          <w:color w:val="000000"/>
        </w:rPr>
        <w:t xml:space="preserve">Курник Л.П., Калабин Н.В., Сухоруков Н.И., 2003. </w:t>
      </w:r>
      <w:r>
        <w:rPr>
          <w:color w:val="000000"/>
        </w:rPr>
        <w:t>Отчет о результатах разведочных и опытно-эксплуатационных работ в пределах западной и центральной частей Бамского золоторудного месторождения (карьерная добыча) и поисково-оценочных работ на флангах рудного поля и о результатах поисковых и поисково-оценочных работ на флангах Бамского месторождения. Объекты</w:t>
      </w:r>
      <w:r>
        <w:rPr>
          <w:b/>
          <w:color w:val="000000"/>
        </w:rPr>
        <w:t xml:space="preserve"> «Бамский» </w:t>
      </w:r>
      <w:r>
        <w:rPr>
          <w:color w:val="000000"/>
        </w:rPr>
        <w:t>и</w:t>
      </w:r>
      <w:r>
        <w:rPr>
          <w:b/>
          <w:color w:val="000000"/>
        </w:rPr>
        <w:t xml:space="preserve"> «Чульбангринский», </w:t>
      </w:r>
      <w:r>
        <w:rPr>
          <w:color w:val="000000"/>
        </w:rPr>
        <w:t>1997-2003 гг.</w:t>
      </w:r>
      <w:r>
        <w:rPr>
          <w:b/>
          <w:color w:val="000000"/>
        </w:rPr>
        <w:t xml:space="preserve"> </w:t>
      </w:r>
      <w:r>
        <w:rPr>
          <w:color w:val="000000"/>
        </w:rPr>
        <w:t>(Тындинский р-н, N-51-IV, лц БЛГ 00572 БР, БЛГ 00733 БП, БЛГ 00980 БП, Гр. 47-97-25, 47-99-5). Протокол АмурТКЗ № 497 от 25.06.2003. – Тында: ООО ГРК «Апсакан», ОАО ЗДП «Тукурингра», ООО «Базис», 2003. - 12 кн. (10 кн. отчета + 2 кн./кн.11 -Опись первичных материалов, сданных на хранение в фонды ЗДП «Тукурингра» и кн.12 -Протокол АмурТКЗ/) - 1918 л. (210+166+147+175+115+144+167+240+246+235+35+38), 151 гр.пр. (в том числе 2 гр.пр. в кармане кн. 5). /// АТГФ-27254</w:t>
      </w:r>
      <w:r>
        <w:rPr>
          <w:b/>
          <w:color w:val="000000"/>
        </w:rPr>
        <w:t xml:space="preserve"> </w:t>
      </w:r>
      <w:r>
        <w:rPr>
          <w:color w:val="000000"/>
        </w:rPr>
        <w:t xml:space="preserve">(экз. № 2), од51068, Арх.800; аз/коренное, апи/серебро, ар/Апсаканский р.у., ар/Чубачинский мс. </w:t>
      </w:r>
    </w:p>
    <w:p>
      <w:pPr>
        <w:pStyle w:val="Normal"/>
        <w:ind w:firstLine="720" w:end="0"/>
        <w:jc w:val="both"/>
        <w:rPr>
          <w:b/>
          <w:color w:val="000000"/>
        </w:rPr>
      </w:pPr>
      <w:r>
        <w:rPr>
          <w:b/>
          <w:color w:val="000000"/>
        </w:rPr>
        <w:t>Курочкин В.Ф., Абисалов Э.Г., 1961.</w:t>
      </w:r>
      <w:r>
        <w:rPr>
          <w:color w:val="000000"/>
        </w:rPr>
        <w:t xml:space="preserve"> Отчет о поисково-ревизионных работах на редкие металлы в районе правых притоков р.Ульмы-Керы и Джалинды, на территории Амурской области в 1960 г. - Благовещенск: АГРЭ, 1961. - 2 кн. – 113 л. (107+6), 7 гр.пр. /// АТГФ-8827, од 51959 (222 Мб)</w:t>
      </w:r>
    </w:p>
    <w:p>
      <w:pPr>
        <w:pStyle w:val="Normal"/>
        <w:ind w:firstLine="720" w:end="0"/>
        <w:jc w:val="both"/>
        <w:rPr>
          <w:b/>
          <w:color w:val="000000"/>
        </w:rPr>
      </w:pPr>
      <w:r>
        <w:rPr>
          <w:b/>
          <w:color w:val="000000"/>
        </w:rPr>
        <w:t>Курочкин П.П., Курочкина Н. Л., 1984.</w:t>
      </w:r>
      <w:r>
        <w:rPr>
          <w:color w:val="000000"/>
        </w:rPr>
        <w:t xml:space="preserve"> Отчет о результатах поисково-разведочных работ на северном фланге Соруканского оловорудного месторождения. - Свободный: АмурГРЭ, 1984. -1 кн.-185 с., 15 гр.пр. /// АТГФ-20280, 25671, лд50213; авт, ндпо, Селемджинский р-н. апи/олово, амм/Сорукан</w:t>
      </w:r>
    </w:p>
    <w:p>
      <w:pPr>
        <w:pStyle w:val="BodyTextIndent"/>
        <w:ind w:firstLine="709" w:end="0"/>
        <w:rPr>
          <w:b/>
          <w:color w:val="000000"/>
        </w:rPr>
      </w:pPr>
      <w:r>
        <w:rPr>
          <w:b/>
          <w:color w:val="000000"/>
        </w:rPr>
        <w:t>Курочкин С.Е., 2011.</w:t>
      </w:r>
      <w:r>
        <w:rPr>
          <w:color w:val="000000"/>
        </w:rPr>
        <w:t xml:space="preserve"> Отчётный баланс запасов</w:t>
      </w:r>
      <w:r>
        <w:rPr>
          <w:b/>
          <w:color w:val="000000"/>
        </w:rPr>
        <w:t xml:space="preserve"> </w:t>
      </w:r>
      <w:r>
        <w:rPr>
          <w:color w:val="000000"/>
        </w:rPr>
        <w:t xml:space="preserve">по месторождению песчано-гравийной смеси за 2010 г. по формам: 5-гр, 70-тп, 2-лс. – Благовещенск: ООО «АМУРАССО-СЕРВИС», 2011. – 1 кн.-13 л. /// АТГФ-28838-1; </w:t>
      </w:r>
      <w:r>
        <w:rPr>
          <w:color w:val="000000"/>
          <w:sz w:val="20"/>
        </w:rPr>
        <w:t>адм/Благовещенский, амо/р.Зея (дноуглубление).</w:t>
      </w:r>
    </w:p>
    <w:p>
      <w:pPr>
        <w:pStyle w:val="Normal"/>
        <w:ind w:firstLine="709" w:end="0"/>
        <w:jc w:val="both"/>
        <w:rPr>
          <w:b/>
          <w:bCs/>
          <w:color w:val="000000"/>
        </w:rPr>
      </w:pPr>
      <w:r>
        <w:rPr>
          <w:b/>
          <w:color w:val="000000"/>
        </w:rPr>
        <w:t>Курочкин С.Е., 2012.</w:t>
      </w:r>
      <w:r>
        <w:rPr>
          <w:color w:val="000000"/>
        </w:rPr>
        <w:t xml:space="preserve"> Отчётный баланс запасов по месторождению песчано-гравийной смеси за 2011 г. по формам 5-гр, 70-тп, 2-лс. – Благовещенск: ООО «АМУРАССО-СЕРВИС», 2012. – 1 кн.-13 л., 1 л.гр.пр. /// АТГФ-29065-1.</w:t>
      </w:r>
    </w:p>
    <w:p>
      <w:pPr>
        <w:pStyle w:val="Normal"/>
        <w:ind w:firstLine="709" w:end="0"/>
        <w:jc w:val="both"/>
        <w:rPr>
          <w:b/>
          <w:bCs/>
          <w:color w:val="000000"/>
        </w:rPr>
      </w:pPr>
      <w:r>
        <w:rPr>
          <w:b/>
          <w:bCs/>
          <w:color w:val="000000"/>
        </w:rPr>
        <w:t>Курочкин С.Е., 2013.</w:t>
      </w:r>
      <w:r>
        <w:rPr>
          <w:bCs/>
          <w:color w:val="000000"/>
        </w:rPr>
        <w:t xml:space="preserve"> Отчётный баланс запасов по месторождению песчано-гравийной смеси за 2012 г. на участке дноуглубительных работ в левобережной части р.Зея, вверх по течению от п.Зазейский по формам: 5-гр, 70-тп, 2-лс. – Благовещенск: ООО «Амурассо-сервис», 2013. – 1 кн.-12 л. /// АТГФ-29303-3.</w:t>
      </w:r>
    </w:p>
    <w:p>
      <w:pPr>
        <w:pStyle w:val="Normal"/>
        <w:ind w:firstLine="709" w:end="0"/>
        <w:jc w:val="both"/>
        <w:rPr>
          <w:b/>
          <w:bCs/>
          <w:color w:val="000000"/>
        </w:rPr>
      </w:pPr>
      <w:r>
        <w:rPr>
          <w:b/>
          <w:bCs/>
          <w:color w:val="000000"/>
        </w:rPr>
        <w:t>Курочкин С.Е., 2014.</w:t>
      </w:r>
      <w:r>
        <w:rPr>
          <w:bCs/>
          <w:color w:val="000000"/>
        </w:rPr>
        <w:t xml:space="preserve"> Отчётный баланс запасов по формам: 5-гр, 70-тп, 71-тп, 2-лс по месторождениям песчано-гравийной смеси и песка по лицензиям БЛГ 80325 ТЭ, 80155 ТЭ за 2013 г. – Благовещенск: ООО «АМУРАССО-СЕРВИС», 2014. – 1 кн.-26 л. /// АТГФ-29529-3.</w:t>
      </w:r>
      <w:r>
        <w:rPr>
          <w:color w:val="000000"/>
        </w:rPr>
        <w:t xml:space="preserve"> </w:t>
      </w:r>
    </w:p>
    <w:p>
      <w:pPr>
        <w:pStyle w:val="Normal"/>
        <w:ind w:firstLine="720" w:end="0"/>
        <w:jc w:val="both"/>
        <w:rPr>
          <w:b/>
          <w:color w:val="000000"/>
        </w:rPr>
      </w:pPr>
      <w:r>
        <w:rPr>
          <w:b/>
          <w:bCs/>
          <w:color w:val="000000"/>
        </w:rPr>
        <w:t>Курочкин С.Е., 2015.</w:t>
      </w:r>
      <w:r>
        <w:rPr>
          <w:bCs/>
          <w:color w:val="000000"/>
        </w:rPr>
        <w:t xml:space="preserve"> Отчётный баланс запасов по месторождениям песчано-гравийной смеси и песка по формам: 5-гр, 70-тп, 2-лс за 2014 г. по лицензиям БЛГ 80325 ТЭ, 80155 ТЭ. – Благовещенск: ООО «АМУРАССО-СЕРВИС», 2015. – 1 кн.-22 л. /// АТГФ-29785-5.</w:t>
      </w:r>
    </w:p>
    <w:p>
      <w:pPr>
        <w:pStyle w:val="Normal"/>
        <w:ind w:firstLine="720" w:end="0"/>
        <w:jc w:val="both"/>
        <w:rPr>
          <w:b/>
          <w:color w:val="000000"/>
        </w:rPr>
      </w:pPr>
      <w:r>
        <w:rPr>
          <w:b/>
          <w:color w:val="000000"/>
        </w:rPr>
        <w:t>Курочкин С.Е., 2016.</w:t>
      </w:r>
      <w:r>
        <w:rPr>
          <w:color w:val="000000"/>
        </w:rPr>
        <w:t xml:space="preserve"> Отчётный баланс запасов по месторождениям песчано-гравийной смеси и песка по формам: 5-гр, 70-тп, 2-лс за 2015 г. по лицензиям БЛГ 80155 ТЭ, БЛГ 80325 ТЭ. – Благовещенск: ООО «АМУРАССО-СЕРВИС», 2016. – 1 кн.-17 л. /// АТГФ-29936-4.</w:t>
      </w:r>
    </w:p>
    <w:p>
      <w:pPr>
        <w:pStyle w:val="BodyTextIndent"/>
        <w:ind w:firstLine="720" w:end="0"/>
        <w:rPr>
          <w:rFonts w:eastAsia="PMingLiU;Malgun Gothic Semilight"/>
          <w:b/>
          <w:color w:val="000000"/>
          <w:lang w:eastAsia="zh-TW"/>
        </w:rPr>
      </w:pPr>
      <w:r>
        <w:rPr>
          <w:b/>
          <w:color w:val="000000"/>
        </w:rPr>
        <w:t xml:space="preserve">Курусенко А.А., 1952. </w:t>
      </w:r>
      <w:r>
        <w:rPr>
          <w:color w:val="000000"/>
        </w:rPr>
        <w:t>Отчёт о проведении поисково-разведочных работ на участке Нюкжа в 1951 г. – п.Нюкжа: «Прииск Соловьёвск» треста «Амурзолото», 1952. – 1 кн.-142 л. /// АТГФ-28122-3;</w:t>
      </w:r>
      <w:r>
        <w:rPr>
          <w:color w:val="000000"/>
          <w:sz w:val="20"/>
        </w:rPr>
        <w:t xml:space="preserve"> авт, ндпо, адм/Тындинский р-н, аз/коренное/объекты: Динамитный уч., Онон уч. вершина кл.; аз/россыпи, </w:t>
      </w:r>
      <w:r>
        <w:rPr>
          <w:color w:val="000000"/>
          <w:sz w:val="20"/>
          <w:u w:val="single"/>
        </w:rPr>
        <w:t>амо/9: Ларба В.</w:t>
      </w:r>
      <w:r>
        <w:rPr>
          <w:color w:val="000000"/>
          <w:sz w:val="20"/>
        </w:rPr>
        <w:t xml:space="preserve"> (бассейн) – пп Нюкжа, (Крест, Бикин/Берестин/, Чульбачи/Мост/, Амунахта, Таёжный/Переклан/ –лп Ларба В.), (Олений, Деколон/Доколон, Озёрный – пп Ларба В.); </w:t>
      </w:r>
      <w:r>
        <w:rPr>
          <w:color w:val="000000"/>
          <w:sz w:val="20"/>
          <w:u w:val="single"/>
        </w:rPr>
        <w:t>амо/7: Ларба Ср.</w:t>
      </w:r>
      <w:r>
        <w:rPr>
          <w:color w:val="000000"/>
          <w:sz w:val="20"/>
        </w:rPr>
        <w:t xml:space="preserve"> (бассейн) – пп Нюкжа, (Ернишный, Дес, Зимовичи, Иличи –пп Ларба Ср.), (Громкачи/Салик/, Сирик/Сирик Верхн./ –лп Ларба Ср.)</w:t>
      </w:r>
    </w:p>
    <w:p>
      <w:pPr>
        <w:pStyle w:val="Normal"/>
        <w:ind w:firstLine="709" w:end="0"/>
        <w:jc w:val="both"/>
        <w:rPr>
          <w:color w:val="000000"/>
        </w:rPr>
      </w:pPr>
      <w:r>
        <w:rPr>
          <w:rFonts w:eastAsia="PMingLiU;Malgun Gothic Semilight"/>
          <w:b/>
          <w:color w:val="000000"/>
          <w:lang w:eastAsia="zh-TW"/>
        </w:rPr>
        <w:t>Курусенко А.А., 1958.</w:t>
      </w:r>
      <w:r>
        <w:rPr>
          <w:rFonts w:eastAsia="PMingLiU;Malgun Gothic Semilight"/>
          <w:color w:val="000000"/>
          <w:lang w:eastAsia="zh-TW"/>
        </w:rPr>
        <w:t xml:space="preserve"> Материалы пересчёта запасов золота по состоянию на 1.01.1958 г. и на 1.01.1957 г. Объяснительная записка к отчетному балансу за 1957 г. по прииску Н.-Селемджа. (Протокол КЗ б/№ от 14.01.1958 г.). – 3 кн.-63 л., 44 л.гр.пр. – Трест «Амурзолото», 1958. /// Арх.1029-99; (+см.Арх.1029-75: 1 кн.-71 л./на 1.01.1957). </w:t>
      </w:r>
      <w:r>
        <w:rPr>
          <w:rFonts w:eastAsia="PMingLiU;Malgun Gothic Semilight"/>
          <w:color w:val="000000"/>
          <w:sz w:val="20"/>
          <w:lang w:eastAsia="zh-TW"/>
        </w:rPr>
        <w:t>Карточки: амб/золото/прииск «Н.-Селемджа»-1956; амб/золото/прииск «Н.-Селемджа»-1957.</w:t>
      </w:r>
    </w:p>
    <w:p>
      <w:pPr>
        <w:pStyle w:val="Normal"/>
        <w:ind w:firstLine="720" w:end="0"/>
        <w:jc w:val="both"/>
        <w:rPr>
          <w:color w:val="000000"/>
        </w:rPr>
      </w:pPr>
      <w:r>
        <w:rPr>
          <w:color w:val="000000"/>
        </w:rPr>
        <w:t xml:space="preserve">Куршанова А.И. Паспорт и гидрогеологические данные по скв. 1 (5 бис) на ст.Белогорск-II Забайкальской ж.д. - СПМ-327, 1974. - 22 л. /// АТГФ-17010 </w:t>
      </w:r>
    </w:p>
    <w:p>
      <w:pPr>
        <w:pStyle w:val="Normal"/>
        <w:ind w:firstLine="720" w:end="0"/>
        <w:jc w:val="both"/>
        <w:rPr>
          <w:color w:val="000000"/>
        </w:rPr>
      </w:pPr>
      <w:r>
        <w:rPr>
          <w:color w:val="000000"/>
        </w:rPr>
        <w:t xml:space="preserve">Куршанова А.И. Паспорт и гидрогеологические данные по скв. 1 и 2 на воду на ст.Тында ж.л. Бам-Тында Байкало-Амурской ж.д. - СМП-327, 1975.- 40 л. /// АТГФ-17291 </w:t>
      </w:r>
    </w:p>
    <w:p>
      <w:pPr>
        <w:pStyle w:val="Normal"/>
        <w:ind w:firstLine="720" w:end="0"/>
        <w:jc w:val="both"/>
        <w:rPr>
          <w:color w:val="000000"/>
        </w:rPr>
      </w:pPr>
      <w:r>
        <w:rPr>
          <w:color w:val="000000"/>
        </w:rPr>
        <w:t xml:space="preserve">Куршанова А.И. Паспорт и гидрогеологические данные по скв. 1 и 2 на ст. Магдагачи Забайкальской ж.д. - СМп-327, 1973. - 37 л. /// АТГФ-16134 </w:t>
      </w:r>
    </w:p>
    <w:p>
      <w:pPr>
        <w:pStyle w:val="Normal"/>
        <w:ind w:firstLine="720" w:end="0"/>
        <w:jc w:val="both"/>
        <w:rPr>
          <w:color w:val="000000"/>
        </w:rPr>
      </w:pPr>
      <w:r>
        <w:rPr>
          <w:color w:val="000000"/>
        </w:rPr>
        <w:t xml:space="preserve">Куршанова А.И. Паспорт и гидрогеологические данные по скв. 1 на блок-посту ст.Агорта Забайкальской ж.д. – Новосибирск: Центротранстехмонтаж, 1967. - 23 л. /// АТГФ-12425 </w:t>
      </w:r>
    </w:p>
    <w:p>
      <w:pPr>
        <w:pStyle w:val="Normal"/>
        <w:ind w:firstLine="720" w:end="0"/>
        <w:jc w:val="both"/>
        <w:rPr>
          <w:color w:val="000000"/>
        </w:rPr>
      </w:pPr>
      <w:r>
        <w:rPr>
          <w:color w:val="000000"/>
        </w:rPr>
        <w:t xml:space="preserve">Куршанова А.И. Паспорт и гидрогеологические данные по скв. 1 на воду на разъезде Ороченский Забайкальской ж.д. - СМП-327, 1971. - 13 л. /// АТГФ-14469 </w:t>
      </w:r>
    </w:p>
    <w:p>
      <w:pPr>
        <w:pStyle w:val="Normal"/>
        <w:ind w:firstLine="720" w:end="0"/>
        <w:jc w:val="both"/>
        <w:rPr>
          <w:color w:val="000000"/>
        </w:rPr>
      </w:pPr>
      <w:r>
        <w:rPr>
          <w:color w:val="000000"/>
        </w:rPr>
        <w:t xml:space="preserve">Куршанова А.И. Паспорт и гидрогеологические данные по скв. 1 на воду на ст. Глухарево Забайкальской ж.д. - СМП-327, 1971. /// АТГФ-14783 </w:t>
      </w:r>
    </w:p>
    <w:p>
      <w:pPr>
        <w:pStyle w:val="Normal"/>
        <w:ind w:firstLine="720" w:end="0"/>
        <w:jc w:val="both"/>
        <w:rPr>
          <w:color w:val="000000"/>
        </w:rPr>
      </w:pPr>
      <w:r>
        <w:rPr>
          <w:color w:val="000000"/>
        </w:rPr>
        <w:t xml:space="preserve">Куршанова А.И. Паспорт и гидрогеологические данные по скв. 1 на воду на ст. Горелый Забайкальской ж.д. - СМП-327, 1969. - 24 л. /// АТГФ-13573 </w:t>
      </w:r>
    </w:p>
    <w:p>
      <w:pPr>
        <w:pStyle w:val="Normal"/>
        <w:ind w:firstLine="720" w:end="0"/>
        <w:jc w:val="both"/>
        <w:rPr>
          <w:color w:val="000000"/>
        </w:rPr>
      </w:pPr>
      <w:r>
        <w:rPr>
          <w:color w:val="000000"/>
        </w:rPr>
        <w:t xml:space="preserve">Куршанова А.И. Паспорт и гидрогеологические данные по скв. 1 на воду на ст. Сивагли Забайкальской ж.д. - СМП-327, 1971. - 21 л. /// АТГФ-14391 </w:t>
      </w:r>
    </w:p>
    <w:p>
      <w:pPr>
        <w:pStyle w:val="Normal"/>
        <w:ind w:firstLine="720" w:end="0"/>
        <w:jc w:val="both"/>
        <w:rPr>
          <w:color w:val="000000"/>
        </w:rPr>
      </w:pPr>
      <w:r>
        <w:rPr>
          <w:color w:val="000000"/>
        </w:rPr>
        <w:t xml:space="preserve">Куршанова А.И. Паспорт и гидрогеологические данные по скв. 1 на воду на ст.Большая Омутная Забайкальской ж.д. - СМП-327, 1971. - 14 л. /// АТГФ-14375 </w:t>
      </w:r>
    </w:p>
    <w:p>
      <w:pPr>
        <w:pStyle w:val="Normal"/>
        <w:ind w:firstLine="720" w:end="0"/>
        <w:jc w:val="both"/>
        <w:rPr>
          <w:color w:val="000000"/>
        </w:rPr>
      </w:pPr>
      <w:r>
        <w:rPr>
          <w:color w:val="000000"/>
        </w:rPr>
        <w:t xml:space="preserve">Куршанова А.И. Паспорт и гидрогеологические данные по скв. 1 на воду на ст.Керак Забайкальской ж.д. - СМП-327, 1969. - 23 л. /// АТГФ-13368 </w:t>
      </w:r>
    </w:p>
    <w:p>
      <w:pPr>
        <w:pStyle w:val="Normal"/>
        <w:ind w:firstLine="720" w:end="0"/>
        <w:jc w:val="both"/>
        <w:rPr>
          <w:color w:val="000000"/>
        </w:rPr>
      </w:pPr>
      <w:r>
        <w:rPr>
          <w:color w:val="000000"/>
        </w:rPr>
        <w:t xml:space="preserve">Куршанова А.И. Паспорт и гидрогеологические данные по скв. 1 на воду на ст.Мало-Ковали Забайкальской ж.д. - СМП-327, 1972. - 23 л. /// АТГФ-14814 </w:t>
      </w:r>
    </w:p>
    <w:p>
      <w:pPr>
        <w:pStyle w:val="Normal"/>
        <w:ind w:firstLine="720" w:end="0"/>
        <w:jc w:val="both"/>
        <w:rPr>
          <w:color w:val="000000"/>
        </w:rPr>
      </w:pPr>
      <w:r>
        <w:rPr>
          <w:color w:val="000000"/>
        </w:rPr>
        <w:t xml:space="preserve">Куршанова А.И. Паспорт и гидрогеологические данные по скв. 1 на воду на ст.Рейново Забайкальской ж.д. - Спецуправление 372, 1965. - 30 л. /// АТГФ-11265 </w:t>
      </w:r>
    </w:p>
    <w:p>
      <w:pPr>
        <w:pStyle w:val="Normal"/>
        <w:ind w:firstLine="720" w:end="0"/>
        <w:jc w:val="both"/>
        <w:rPr>
          <w:color w:val="000000"/>
        </w:rPr>
      </w:pPr>
      <w:r>
        <w:rPr>
          <w:color w:val="000000"/>
        </w:rPr>
        <w:t xml:space="preserve">Куршанова А.И. Паспорт и гидрогеологические данные по скв. 1 на воду на ст.Серышево Забайкальской ж.д. - Центротранстехмонтаж, 1964. - 30 л. /// АТГФ-10707 </w:t>
      </w:r>
    </w:p>
    <w:p>
      <w:pPr>
        <w:pStyle w:val="Normal"/>
        <w:ind w:firstLine="720" w:end="0"/>
        <w:jc w:val="both"/>
        <w:rPr>
          <w:color w:val="000000"/>
        </w:rPr>
      </w:pPr>
      <w:r>
        <w:rPr>
          <w:color w:val="000000"/>
        </w:rPr>
        <w:t xml:space="preserve">Куршанова А.И. Паспорт и гидрогеологические данные по скв. 1 на воду на ст.Ульручьи Забайкальской ж.д. - СМП-327, 1969. - 24 л. /// АТГФ-13283 </w:t>
      </w:r>
    </w:p>
    <w:p>
      <w:pPr>
        <w:pStyle w:val="Normal"/>
        <w:ind w:firstLine="720" w:end="0"/>
        <w:jc w:val="both"/>
        <w:rPr>
          <w:color w:val="000000"/>
        </w:rPr>
      </w:pPr>
      <w:r>
        <w:rPr>
          <w:color w:val="000000"/>
        </w:rPr>
        <w:t xml:space="preserve">Куршанова А.И. Паспорт и гидрогеологические данные по скв. 1 на воду на ст.Чалганы Забайкальской ж.д. - СМП-327, 1971. - 21 л. /// АТГФ-14704 </w:t>
      </w:r>
    </w:p>
    <w:p>
      <w:pPr>
        <w:pStyle w:val="Normal"/>
        <w:ind w:firstLine="720" w:end="0"/>
        <w:jc w:val="both"/>
        <w:rPr>
          <w:color w:val="000000"/>
        </w:rPr>
      </w:pPr>
      <w:r>
        <w:rPr>
          <w:color w:val="000000"/>
        </w:rPr>
        <w:t xml:space="preserve">Куршанова А.И. Паспорт и гидрогеологические данные по скв. 1 на путевом посту Тымерсоль Забайкальской жел.дороги. - Спуцуправление 372, 1967. - 22 л. /// АТГФ-12583 </w:t>
      </w:r>
    </w:p>
    <w:p>
      <w:pPr>
        <w:pStyle w:val="Normal"/>
        <w:ind w:firstLine="720" w:end="0"/>
        <w:jc w:val="both"/>
        <w:rPr>
          <w:color w:val="000000"/>
        </w:rPr>
      </w:pPr>
      <w:r>
        <w:rPr>
          <w:color w:val="000000"/>
        </w:rPr>
        <w:t xml:space="preserve">Куршанова А.И. Паспорт и гидрогеологические данные по скв. 1 на ст. Глубокий Забайкальской ж.д. - СМП-327, 1969. - 27 л. /// АТГФ-13783 </w:t>
      </w:r>
    </w:p>
    <w:p>
      <w:pPr>
        <w:pStyle w:val="Normal"/>
        <w:ind w:firstLine="720" w:end="0"/>
        <w:jc w:val="both"/>
        <w:rPr>
          <w:color w:val="000000"/>
        </w:rPr>
      </w:pPr>
      <w:r>
        <w:rPr>
          <w:color w:val="000000"/>
        </w:rPr>
        <w:t xml:space="preserve">Куршанова А.И. Паспорт и гидрогеологические данные по скв. 1 на ст. Улягир Забайкальской ж.д.- СМП-327, 1970. - 19 л. /// АТГФ-13784 </w:t>
      </w:r>
    </w:p>
    <w:p>
      <w:pPr>
        <w:pStyle w:val="Normal"/>
        <w:ind w:firstLine="720" w:end="0"/>
        <w:jc w:val="both"/>
        <w:rPr>
          <w:color w:val="000000"/>
        </w:rPr>
      </w:pPr>
      <w:r>
        <w:rPr>
          <w:color w:val="000000"/>
        </w:rPr>
        <w:t xml:space="preserve">Куршанова А.И. Паспорт и гидрогеологические данные по скв. 1 на ст.Бам Забайкальской ж.д. - СМП-327, 1969. - 22 л. /// АТГФ-13700 </w:t>
      </w:r>
    </w:p>
    <w:p>
      <w:pPr>
        <w:pStyle w:val="Normal"/>
        <w:ind w:firstLine="720" w:end="0"/>
        <w:jc w:val="both"/>
        <w:rPr>
          <w:color w:val="000000"/>
        </w:rPr>
      </w:pPr>
      <w:r>
        <w:rPr>
          <w:color w:val="000000"/>
        </w:rPr>
        <w:t xml:space="preserve">Куршанова А.И. Паспорт и гидрогеологические данные по скв. 1 на ст.Белогорск-II Забайкальской ж.д.- СМП-327, 1974. - 25 л. /// АТГФ-17011 </w:t>
      </w:r>
    </w:p>
    <w:p>
      <w:pPr>
        <w:pStyle w:val="Normal"/>
        <w:ind w:firstLine="720" w:end="0"/>
        <w:jc w:val="both"/>
        <w:rPr>
          <w:color w:val="000000"/>
        </w:rPr>
      </w:pPr>
      <w:r>
        <w:rPr>
          <w:color w:val="000000"/>
        </w:rPr>
        <w:t xml:space="preserve">Куршанова А.И. Паспорт и гидрогеологические данные по скв. 1 на ст.Буяк Забайкальской ж.д. - Центротранстехмонтаж, 1967. - 26 л. /// АТГФ-12249 </w:t>
      </w:r>
    </w:p>
    <w:p>
      <w:pPr>
        <w:pStyle w:val="Normal"/>
        <w:ind w:firstLine="720" w:end="0"/>
        <w:jc w:val="both"/>
        <w:rPr>
          <w:color w:val="000000"/>
        </w:rPr>
      </w:pPr>
      <w:r>
        <w:rPr>
          <w:color w:val="000000"/>
        </w:rPr>
        <w:t xml:space="preserve">Куршанова А.И. Паспорт и гидрогеологические данные по скв. 1 на ст.Встречный Забайкальской ж.д. - Трансводстрой, 1962. - 22 л. /// АТГФ-9804 </w:t>
      </w:r>
    </w:p>
    <w:p>
      <w:pPr>
        <w:pStyle w:val="Normal"/>
        <w:ind w:firstLine="720" w:end="0"/>
        <w:jc w:val="both"/>
        <w:rPr>
          <w:color w:val="000000"/>
        </w:rPr>
      </w:pPr>
      <w:r>
        <w:rPr>
          <w:color w:val="000000"/>
        </w:rPr>
        <w:t xml:space="preserve">Куршанова А.И. Паспорт и гидрогеологические данные по скв. 1 на ст.Горки Забацкальской ж.д. - Спецуправление 372, 1967. - 28 л. /// АТГФ-12566 </w:t>
      </w:r>
    </w:p>
    <w:p>
      <w:pPr>
        <w:pStyle w:val="Normal"/>
        <w:ind w:firstLine="720" w:end="0"/>
        <w:jc w:val="both"/>
        <w:rPr>
          <w:color w:val="000000"/>
        </w:rPr>
      </w:pPr>
      <w:r>
        <w:rPr>
          <w:color w:val="000000"/>
        </w:rPr>
        <w:t xml:space="preserve">Куршанова А.И. Паспорт и гидрогеологические данные по скв. 1 на ст.Джигтенда Забайкальской ж.д. - СМП-327, 1969. - 22 л. /// АТГФ-13552 </w:t>
      </w:r>
    </w:p>
    <w:p>
      <w:pPr>
        <w:pStyle w:val="Normal"/>
        <w:ind w:firstLine="720" w:end="0"/>
        <w:jc w:val="both"/>
        <w:rPr>
          <w:color w:val="000000"/>
        </w:rPr>
      </w:pPr>
      <w:r>
        <w:rPr>
          <w:color w:val="000000"/>
        </w:rPr>
        <w:t xml:space="preserve">Куршанова А.И. Паспорт и гидрогеологические данные по скв. 1 на ст.Имачи Забайкальской ж.д. - СМП-327, 1969. - 25 л. /// АТГФ-13553 </w:t>
      </w:r>
    </w:p>
    <w:p>
      <w:pPr>
        <w:pStyle w:val="Normal"/>
        <w:ind w:firstLine="720" w:end="0"/>
        <w:jc w:val="both"/>
        <w:rPr>
          <w:color w:val="000000"/>
        </w:rPr>
      </w:pPr>
      <w:r>
        <w:rPr>
          <w:color w:val="000000"/>
        </w:rPr>
        <w:t xml:space="preserve">Куршанова А.И. Паспорт и гидрогеологические данные по скв. 1 на ст.Поемный Забацкальской ж.д. - СМП-327, 1969. - 23 л. /// АТГФ-13478 </w:t>
      </w:r>
    </w:p>
    <w:p>
      <w:pPr>
        <w:pStyle w:val="Normal"/>
        <w:ind w:firstLine="720" w:end="0"/>
        <w:jc w:val="both"/>
        <w:rPr>
          <w:color w:val="000000"/>
        </w:rPr>
      </w:pPr>
      <w:r>
        <w:rPr>
          <w:color w:val="000000"/>
        </w:rPr>
        <w:t xml:space="preserve">Куршанова А.И. Паспорт и гидрогеологические данные по скв. 1 на ст.Трудный Забайкальской ж.д. - СМП-327, 1969. - 25 л. /// АТГФ-13699 </w:t>
      </w:r>
    </w:p>
    <w:p>
      <w:pPr>
        <w:pStyle w:val="Normal"/>
        <w:ind w:firstLine="720" w:end="0"/>
        <w:jc w:val="both"/>
        <w:rPr>
          <w:color w:val="000000"/>
        </w:rPr>
      </w:pPr>
      <w:r>
        <w:rPr>
          <w:color w:val="000000"/>
        </w:rPr>
        <w:t xml:space="preserve">Куршанова А.И. Паспорт и гидрогеологические данные по скв. 1 на ст.Уркан Забацкальской ж.д. - СМП-327, 1969. - 23 л. /// АТГФ-13551 </w:t>
      </w:r>
    </w:p>
    <w:p>
      <w:pPr>
        <w:pStyle w:val="Normal"/>
        <w:ind w:firstLine="720" w:end="0"/>
        <w:jc w:val="both"/>
        <w:rPr>
          <w:color w:val="000000"/>
        </w:rPr>
      </w:pPr>
      <w:r>
        <w:rPr>
          <w:color w:val="000000"/>
        </w:rPr>
        <w:t xml:space="preserve">Куршанова А.И. Паспорт и гидрогеологические данные по скв. 1 на ст.Хайласутай Забацкальской ж.д. - СМП-327, 1969. - 23 л. // АТГФ-13479 </w:t>
      </w:r>
    </w:p>
    <w:p>
      <w:pPr>
        <w:pStyle w:val="Normal"/>
        <w:ind w:firstLine="720" w:end="0"/>
        <w:jc w:val="both"/>
        <w:rPr>
          <w:color w:val="000000"/>
        </w:rPr>
      </w:pPr>
      <w:r>
        <w:rPr>
          <w:color w:val="000000"/>
        </w:rPr>
        <w:t xml:space="preserve">Куршанова А.И. Паспорт и гидрогеологические данные по скв. 1 на ст.Читкан Забайкальской ж.д. - СМП-327, 1970. - 22 л. /// АТГФ-13866 </w:t>
      </w:r>
    </w:p>
    <w:p>
      <w:pPr>
        <w:pStyle w:val="Normal"/>
        <w:ind w:firstLine="720" w:end="0"/>
        <w:jc w:val="both"/>
        <w:rPr>
          <w:color w:val="000000"/>
        </w:rPr>
      </w:pPr>
      <w:r>
        <w:rPr>
          <w:color w:val="000000"/>
        </w:rPr>
        <w:t xml:space="preserve">Куршанова А.И. Паспорт и гидрогеологические данные по скв. 1,2 и 3 на ст. Белогорск Забайкальской ж.д. - Трансводстрой, 1963. - 60 л. /// АТГФ-9736 </w:t>
      </w:r>
    </w:p>
    <w:p>
      <w:pPr>
        <w:pStyle w:val="Normal"/>
        <w:ind w:firstLine="720" w:end="0"/>
        <w:jc w:val="both"/>
        <w:rPr>
          <w:color w:val="000000"/>
        </w:rPr>
      </w:pPr>
      <w:r>
        <w:rPr>
          <w:color w:val="000000"/>
        </w:rPr>
        <w:t xml:space="preserve">Куршанова А.И. Паспорт и гидрогеологические данные по скв. 1,2, 3, 4 на ст.Ольдой Забайкальской ж.д. – Новосибирск: СМП-327, 1970. - 23 л. /// АТГФ-13997 </w:t>
      </w:r>
    </w:p>
    <w:p>
      <w:pPr>
        <w:pStyle w:val="Normal"/>
        <w:ind w:firstLine="720" w:end="0"/>
        <w:jc w:val="both"/>
        <w:rPr>
          <w:color w:val="000000"/>
        </w:rPr>
      </w:pPr>
      <w:r>
        <w:rPr>
          <w:color w:val="000000"/>
        </w:rPr>
        <w:t xml:space="preserve">Куршанова А.И. Паспорт и гидрогеологические данные по скв. 1,2,3,4,5 и 6 на площадке комплекса Стройиндустрии на ст.Шимановская Забайкальской ж.д. - СМП-327, 1972. - 96 л. /// АТГФ-15188 </w:t>
      </w:r>
    </w:p>
    <w:p>
      <w:pPr>
        <w:pStyle w:val="Normal"/>
        <w:ind w:firstLine="720" w:end="0"/>
        <w:jc w:val="both"/>
        <w:rPr>
          <w:color w:val="000000"/>
        </w:rPr>
      </w:pPr>
      <w:r>
        <w:rPr>
          <w:color w:val="000000"/>
        </w:rPr>
        <w:t xml:space="preserve">Куршанова А.И. Паспорт и гидрогеологические данные по скв. 1/7 и 2/8 на воду на ст.Сковородино Забайкальской ж.д. - СМП-327, 1971. - 41 л. /// АТГФ-14364 </w:t>
      </w:r>
    </w:p>
    <w:p>
      <w:pPr>
        <w:pStyle w:val="Normal"/>
        <w:ind w:firstLine="720" w:end="0"/>
        <w:jc w:val="both"/>
        <w:rPr>
          <w:color w:val="000000"/>
        </w:rPr>
      </w:pPr>
      <w:r>
        <w:rPr>
          <w:color w:val="000000"/>
        </w:rPr>
        <w:t xml:space="preserve">Куршанова А.И. Паспорт и гидрогеологические данные по скв. 10 на воду на ст.Ерофей Павловия Забайкальской ж.д. - СМП-327, 1971.- 21 л. /// АТГФ-14532 </w:t>
      </w:r>
    </w:p>
    <w:p>
      <w:pPr>
        <w:pStyle w:val="Normal"/>
        <w:ind w:firstLine="720" w:end="0"/>
        <w:jc w:val="both"/>
        <w:rPr>
          <w:color w:val="000000"/>
        </w:rPr>
      </w:pPr>
      <w:r>
        <w:rPr>
          <w:color w:val="000000"/>
        </w:rPr>
        <w:t xml:space="preserve">Куршанова А.И. Паспорт и гидрогеологические данные по скв. 10 на ст.Михайло-Чесноковская Забайкальской ж.д. - Центротранстехмонтаж, 1967. - 28 л. /// АТГФ-12175 </w:t>
      </w:r>
    </w:p>
    <w:p>
      <w:pPr>
        <w:pStyle w:val="Normal"/>
        <w:ind w:firstLine="720" w:end="0"/>
        <w:jc w:val="both"/>
        <w:rPr>
          <w:color w:val="000000"/>
        </w:rPr>
      </w:pPr>
      <w:r>
        <w:rPr>
          <w:color w:val="000000"/>
        </w:rPr>
        <w:t xml:space="preserve">Куршанова А.И. Паспорт и гидрогеологические данные по скв. 11 на ст.Ерофей Павлович Забайкальской ж.д. - СМП-327, 1972. - 22 л. /// АТГФ-14979 </w:t>
      </w:r>
    </w:p>
    <w:p>
      <w:pPr>
        <w:pStyle w:val="Normal"/>
        <w:ind w:firstLine="720" w:end="0"/>
        <w:jc w:val="both"/>
        <w:rPr>
          <w:color w:val="000000"/>
        </w:rPr>
      </w:pPr>
      <w:r>
        <w:rPr>
          <w:color w:val="000000"/>
        </w:rPr>
        <w:t xml:space="preserve">Куршанова А.И. Паспорт и гидрогеологические данные по скв. 2 на воду на ст.Талдан Забайкальской ж.д. - Трансводстрой, 1963. - 23 л. /// АТГФ-9944 </w:t>
      </w:r>
    </w:p>
    <w:p>
      <w:pPr>
        <w:pStyle w:val="Normal"/>
        <w:ind w:firstLine="720" w:end="0"/>
        <w:jc w:val="both"/>
        <w:rPr>
          <w:color w:val="000000"/>
        </w:rPr>
      </w:pPr>
      <w:r>
        <w:rPr>
          <w:color w:val="000000"/>
        </w:rPr>
        <w:t xml:space="preserve">Куршанова А.И. Паспорт и гидрогеологические данные по скв. 2 на ст.Уруша Забайкальской ж.д. - СМП-327, 1970. - 24 л. /// АТГФ-14080 </w:t>
      </w:r>
    </w:p>
    <w:p>
      <w:pPr>
        <w:pStyle w:val="Normal"/>
        <w:ind w:firstLine="720" w:end="0"/>
        <w:jc w:val="both"/>
        <w:rPr>
          <w:color w:val="000000"/>
        </w:rPr>
      </w:pPr>
      <w:r>
        <w:rPr>
          <w:color w:val="000000"/>
        </w:rPr>
        <w:t xml:space="preserve">Куршанова А.И. Паспорт и гидрогеологические данные по скв. 3/15 и 4/16 на воду на ст.Магдагачи Забайкальской ж.д. - СМп-327, 1973. - 40 л. /// АТГФ-16093. </w:t>
      </w:r>
    </w:p>
    <w:p>
      <w:pPr>
        <w:pStyle w:val="Normal"/>
        <w:ind w:firstLine="720" w:end="0"/>
        <w:jc w:val="both"/>
        <w:rPr>
          <w:color w:val="000000"/>
        </w:rPr>
      </w:pPr>
      <w:r>
        <w:rPr>
          <w:color w:val="000000"/>
        </w:rPr>
        <w:t xml:space="preserve">Куршанова А.И. Паспорт и гидрогеологические данные по скв. 4 и 4-бис на ст.Благовещенск Забайкальской жел.дор. - Центротранстехмонтаж, 1964. - 71 л. /// АТГФ-10601 </w:t>
      </w:r>
    </w:p>
    <w:p>
      <w:pPr>
        <w:pStyle w:val="Normal"/>
        <w:ind w:firstLine="720" w:end="0"/>
        <w:jc w:val="both"/>
        <w:rPr>
          <w:color w:val="000000"/>
        </w:rPr>
      </w:pPr>
      <w:r>
        <w:rPr>
          <w:color w:val="000000"/>
        </w:rPr>
        <w:t xml:space="preserve">Куршанова А.И. Паспорт и гидрогеологические данные по скв. 4 и 5 на ст.Белогорск Забайкальской ж.д. - Центротранстехмонтаж, 1966. - 50 л. /// АТГФ-12048 </w:t>
      </w:r>
    </w:p>
    <w:p>
      <w:pPr>
        <w:pStyle w:val="Normal"/>
        <w:ind w:firstLine="720" w:end="0"/>
        <w:jc w:val="both"/>
        <w:rPr>
          <w:color w:val="000000"/>
        </w:rPr>
      </w:pPr>
      <w:r>
        <w:rPr>
          <w:color w:val="000000"/>
        </w:rPr>
        <w:t xml:space="preserve">Куршанова А.И. Паспорт и гидрогеологические данные по скв. 4 на ст.Березовской Восточной Забайкальской ж.д. - Центротранстехмонтаж, 1967. - 30 л. /// АТГФ-12176 </w:t>
      </w:r>
    </w:p>
    <w:p>
      <w:pPr>
        <w:pStyle w:val="Normal"/>
        <w:ind w:firstLine="720" w:end="0"/>
        <w:jc w:val="both"/>
        <w:rPr>
          <w:color w:val="000000"/>
        </w:rPr>
      </w:pPr>
      <w:r>
        <w:rPr>
          <w:color w:val="000000"/>
        </w:rPr>
        <w:t xml:space="preserve">Куршанова А.И. Паспорт и гидрогеологические данные по скв. 5/17 на ст.Магдагачи Забайкальской ж.д. - СМП-327, 1973. - 37 л. /// АТГФ-16458 </w:t>
      </w:r>
    </w:p>
    <w:p>
      <w:pPr>
        <w:pStyle w:val="Normal"/>
        <w:ind w:firstLine="720" w:end="0"/>
        <w:jc w:val="both"/>
        <w:rPr>
          <w:color w:val="000000"/>
        </w:rPr>
      </w:pPr>
      <w:r>
        <w:rPr>
          <w:color w:val="000000"/>
        </w:rPr>
        <w:t xml:space="preserve">Куршанова А.И. Паспорт и гидрогеологические данные по скв. 7 на воду на ст. Мухинская Забайкальской ж.д. - Трансводстрой, 1963.- 33 л. /// АТГФ- 10060 </w:t>
      </w:r>
    </w:p>
    <w:p>
      <w:pPr>
        <w:pStyle w:val="Normal"/>
        <w:ind w:firstLine="720" w:end="0"/>
        <w:jc w:val="both"/>
        <w:rPr>
          <w:color w:val="000000"/>
        </w:rPr>
      </w:pPr>
      <w:r>
        <w:rPr>
          <w:color w:val="000000"/>
        </w:rPr>
        <w:t xml:space="preserve">Куршанова А.И. Паспорт и гидрогеологические данные по скв. 8.9, 10, 11 и 12 на воду на ст.Магдагачи Забайкальской ж.д. - 111л. /// АТГФ-10888 </w:t>
      </w:r>
    </w:p>
    <w:p>
      <w:pPr>
        <w:pStyle w:val="Normal"/>
        <w:ind w:firstLine="720" w:end="0"/>
        <w:jc w:val="both"/>
        <w:rPr>
          <w:color w:val="000000"/>
        </w:rPr>
      </w:pPr>
      <w:r>
        <w:rPr>
          <w:color w:val="000000"/>
        </w:rPr>
        <w:t xml:space="preserve">Куршанова А.И. Паспорт и гидрогеологические данные по скв. 9 на воду на ст.Михайло-Чесноковская Забайкальской ж.д. - Трансводстрой, 1963. - 30 л. /// АТГФ-10061 </w:t>
      </w:r>
    </w:p>
    <w:p>
      <w:pPr>
        <w:pStyle w:val="Normal"/>
        <w:ind w:firstLine="720" w:end="0"/>
        <w:jc w:val="both"/>
        <w:rPr>
          <w:color w:val="000000"/>
        </w:rPr>
      </w:pPr>
      <w:r>
        <w:rPr>
          <w:color w:val="000000"/>
        </w:rPr>
        <w:t xml:space="preserve">Куршанова А.И. Паспорт и гидрогеологические данные по скв. N 16 на воду на ст.Архара Дальневосточной ж.д. - Трансводстрой, Спецуправление N 272, 1963. - 17 л. /// АТГФ-9648 </w:t>
      </w:r>
    </w:p>
    <w:p>
      <w:pPr>
        <w:pStyle w:val="Normal"/>
        <w:ind w:firstLine="720" w:end="0"/>
        <w:jc w:val="both"/>
        <w:rPr>
          <w:color w:val="000000"/>
        </w:rPr>
      </w:pPr>
      <w:r>
        <w:rPr>
          <w:color w:val="000000"/>
        </w:rPr>
        <w:t xml:space="preserve">Куршанова А.И. Паспорт и гидрогеологические данные по скв. N1 на воду на ст.Гонжа Забайкальской ж.д. - Трансводстрой, 1962. - 33 л. /// АТГФ-9625 </w:t>
      </w:r>
    </w:p>
    <w:p>
      <w:pPr>
        <w:pStyle w:val="Normal"/>
        <w:ind w:firstLine="720" w:end="0"/>
        <w:jc w:val="both"/>
        <w:rPr>
          <w:color w:val="000000"/>
        </w:rPr>
      </w:pPr>
      <w:r>
        <w:rPr>
          <w:color w:val="000000"/>
        </w:rPr>
        <w:t xml:space="preserve">Куршанова А.И. Паспорт и гидрогеологические данные по скв.1 и 2 на воду на ст.Янкан железной дороги Бам-Тында Забайкальской ж.д. - Гипролестранс, 1973. - 42 л, 3 гр.пр. /// АТГФ-15750 </w:t>
      </w:r>
    </w:p>
    <w:p>
      <w:pPr>
        <w:pStyle w:val="Normal"/>
        <w:ind w:firstLine="720" w:end="0"/>
        <w:jc w:val="both"/>
        <w:rPr>
          <w:color w:val="000000"/>
        </w:rPr>
      </w:pPr>
      <w:r>
        <w:rPr>
          <w:color w:val="000000"/>
        </w:rPr>
        <w:t xml:space="preserve">Куршанова А.И. Паспорт и гидрогеологические данные по скв.1 на воду на ст.Селеткан Забайкальской ж.д. - СМП-327, 1973. - 23 л. /// АТГФ-16092 </w:t>
      </w:r>
    </w:p>
    <w:p>
      <w:pPr>
        <w:pStyle w:val="Normal"/>
        <w:ind w:firstLine="720" w:end="0"/>
        <w:jc w:val="both"/>
        <w:rPr>
          <w:color w:val="000000"/>
        </w:rPr>
      </w:pPr>
      <w:r>
        <w:rPr>
          <w:color w:val="000000"/>
        </w:rPr>
        <w:t xml:space="preserve">Куршанова А.И. Паспорт и гидрогеологические данные по скв.4 на воду на ст.Большая Омутная Забайкальской жел.дор. - СМП-327, 1972. - 14 л. /// АТГФ-14854 </w:t>
      </w:r>
    </w:p>
    <w:p>
      <w:pPr>
        <w:pStyle w:val="Normal"/>
        <w:ind w:firstLine="720" w:end="0"/>
        <w:jc w:val="both"/>
        <w:rPr>
          <w:color w:val="000000"/>
        </w:rPr>
      </w:pPr>
      <w:r>
        <w:rPr>
          <w:color w:val="000000"/>
        </w:rPr>
        <w:t xml:space="preserve">Куршанова А.И. Паспорт и гидрогеологические данные по скв.4 на воду на ст.Шимановская Забайкальской ж.д. - СМП-327, 1972. - 16 л. /// АТГФ-15553 </w:t>
      </w:r>
    </w:p>
    <w:p>
      <w:pPr>
        <w:pStyle w:val="Normal"/>
        <w:ind w:firstLine="720" w:end="0"/>
        <w:jc w:val="both"/>
        <w:rPr>
          <w:color w:val="000000"/>
        </w:rPr>
      </w:pPr>
      <w:r>
        <w:rPr>
          <w:color w:val="000000"/>
        </w:rPr>
        <w:t xml:space="preserve">Куршанова А.И. Технический отчет о работах по бурению на воду скважин N1,2,3,4,5 и 6 на ст.Сковородино Забайкальской ж.д. - Трансводстрой, 1960. - 153 л. /// АТГФ-8674, од52783 (162 МБ). </w:t>
      </w:r>
    </w:p>
    <w:p>
      <w:pPr>
        <w:pStyle w:val="Normal"/>
        <w:ind w:firstLine="720" w:end="0"/>
        <w:jc w:val="both"/>
        <w:rPr>
          <w:color w:val="000000"/>
        </w:rPr>
      </w:pPr>
      <w:r>
        <w:rPr>
          <w:color w:val="000000"/>
        </w:rPr>
        <w:t xml:space="preserve">Куршанова А.И. технический отчет о работах по бурению на воду скважины "Берег" на ст.Уруша Забайкальской ж.д. - Трансводстрой, 1959. - 50 л. /// АТГФ-8262 </w:t>
      </w:r>
    </w:p>
    <w:p>
      <w:pPr>
        <w:pStyle w:val="Normal"/>
        <w:ind w:firstLine="720" w:end="0"/>
        <w:jc w:val="both"/>
        <w:rPr>
          <w:color w:val="000000"/>
        </w:rPr>
      </w:pPr>
      <w:r>
        <w:rPr>
          <w:color w:val="000000"/>
        </w:rPr>
        <w:t xml:space="preserve">Куршанова А.И. Технический отчет о работах по бурению на воду скважины N1 на ст.Талдан Забайкальской ж.д. - Трансводстрой, 1961. - 25 л. /// АТГФ-9102, од52789-скан. (28 Мб) </w:t>
      </w:r>
    </w:p>
    <w:p>
      <w:pPr>
        <w:pStyle w:val="Normal"/>
        <w:ind w:firstLine="720" w:end="0"/>
        <w:jc w:val="both"/>
        <w:rPr>
          <w:b/>
          <w:color w:val="000000"/>
        </w:rPr>
      </w:pPr>
      <w:r>
        <w:rPr>
          <w:color w:val="000000"/>
        </w:rPr>
        <w:t xml:space="preserve">Куршанова А.И. Технический отчет о работах по бурению на воду скважины N8 на ст.Свободный Забайкальской ж.д. - тр.Трансводстрой. - 28 л. /// АТГФ-8925, од52789-скан. (35 Мб) </w:t>
      </w:r>
    </w:p>
    <w:p>
      <w:pPr>
        <w:pStyle w:val="Normal"/>
        <w:ind w:firstLine="720" w:end="0"/>
        <w:jc w:val="both"/>
        <w:rPr>
          <w:b/>
          <w:color w:val="000000"/>
        </w:rPr>
      </w:pPr>
      <w:r>
        <w:rPr>
          <w:b/>
          <w:color w:val="000000"/>
        </w:rPr>
        <w:t>Куршанова А.И., 1955.</w:t>
      </w:r>
      <w:r>
        <w:rPr>
          <w:color w:val="000000"/>
        </w:rPr>
        <w:t xml:space="preserve"> Отчет о детальных ГРР на месторождении песков у пос.Бузули. - Новосибирск: Новосиб.филиал "Росгеолстром", 1955 - 3 кн. - 134 с., 5 гр.пр. /// АТГФ-1141</w:t>
      </w:r>
    </w:p>
    <w:p>
      <w:pPr>
        <w:pStyle w:val="Normal"/>
        <w:ind w:firstLine="720" w:end="0"/>
        <w:jc w:val="both"/>
        <w:rPr>
          <w:b/>
          <w:color w:val="000000"/>
        </w:rPr>
      </w:pPr>
      <w:r>
        <w:rPr>
          <w:b/>
          <w:color w:val="000000"/>
        </w:rPr>
        <w:t>Куршанова А.И., 1967.</w:t>
      </w:r>
      <w:r>
        <w:rPr>
          <w:color w:val="000000"/>
        </w:rPr>
        <w:t xml:space="preserve"> Паспорт и гидрогеологические данные по скв. № 1 на воду на ст.Дактуй Заб.ж.д. - Новосибирск: Центротранстехмонтаж, Спецуправление № 372, 1967. - 1 кн.- 24 л. /// АТГФ-12567, од52135 (24 Мб) </w:t>
      </w:r>
    </w:p>
    <w:p>
      <w:pPr>
        <w:pStyle w:val="Normal"/>
        <w:ind w:firstLine="720" w:end="0"/>
        <w:jc w:val="both"/>
        <w:rPr>
          <w:b/>
          <w:color w:val="000000"/>
        </w:rPr>
      </w:pPr>
      <w:r>
        <w:rPr>
          <w:b/>
          <w:color w:val="000000"/>
        </w:rPr>
        <w:t>Куршанова А.И., 1968.</w:t>
      </w:r>
      <w:r>
        <w:rPr>
          <w:color w:val="000000"/>
        </w:rPr>
        <w:t xml:space="preserve"> Паспорт и гидрогеологические данные по скв. 1 и 2 на ст.Промысловая Забайкальской ж.д. - Новосибирск: Центротранстехмонтаж, 1968. - 35 л. /// АТГФ-12951</w:t>
      </w:r>
    </w:p>
    <w:p>
      <w:pPr>
        <w:pStyle w:val="Normal"/>
        <w:ind w:firstLine="720" w:end="0"/>
        <w:jc w:val="both"/>
        <w:rPr>
          <w:b/>
          <w:color w:val="000000"/>
        </w:rPr>
      </w:pPr>
      <w:r>
        <w:rPr>
          <w:b/>
          <w:color w:val="000000"/>
        </w:rPr>
        <w:t>Куршанова А.И., 1968.</w:t>
      </w:r>
      <w:r>
        <w:rPr>
          <w:color w:val="000000"/>
        </w:rPr>
        <w:t xml:space="preserve"> Паспорт и гидрогеологические данные по скв. 1 на ст.Ковали Забайкальской ж.д. - Новосибирск: СМП-327, 1968. - 21 л. /// АТГФ-13094</w:t>
      </w:r>
    </w:p>
    <w:p>
      <w:pPr>
        <w:pStyle w:val="Normal"/>
        <w:ind w:firstLine="720" w:end="0"/>
        <w:jc w:val="both"/>
        <w:rPr>
          <w:b/>
          <w:color w:val="000000"/>
        </w:rPr>
      </w:pPr>
      <w:r>
        <w:rPr>
          <w:b/>
          <w:color w:val="000000"/>
        </w:rPr>
        <w:t>Куршанова А.И., 1968.</w:t>
      </w:r>
      <w:r>
        <w:rPr>
          <w:color w:val="000000"/>
        </w:rPr>
        <w:t xml:space="preserve"> Паспорт и гидрогеологические данные по скв. 1 на ст.Якутская Забайкальской ж.д. - Новосибирск: Центротранстехмонтаж, 1968. - 18 л. /// АТГФ-13093. </w:t>
      </w:r>
    </w:p>
    <w:p>
      <w:pPr>
        <w:pStyle w:val="Normal"/>
        <w:ind w:firstLine="720" w:end="0"/>
        <w:jc w:val="both"/>
        <w:rPr>
          <w:b/>
          <w:color w:val="000000"/>
        </w:rPr>
      </w:pPr>
      <w:r>
        <w:rPr>
          <w:b/>
          <w:color w:val="000000"/>
        </w:rPr>
        <w:t>Куршанова А.И., 1968.</w:t>
      </w:r>
      <w:r>
        <w:rPr>
          <w:color w:val="000000"/>
        </w:rPr>
        <w:t xml:space="preserve"> Паспорт и гидрогеологические данные по скв.1 и 2 по ст.Мари Забайкальской ж.д. - Новосибирск: СМП 327, 1968. - 45 л. /// АТГФ-13282</w:t>
      </w:r>
    </w:p>
    <w:p>
      <w:pPr>
        <w:pStyle w:val="Normal"/>
        <w:ind w:firstLine="720" w:end="0"/>
        <w:jc w:val="both"/>
        <w:rPr>
          <w:b/>
          <w:color w:val="000000"/>
        </w:rPr>
      </w:pPr>
      <w:r>
        <w:rPr>
          <w:b/>
          <w:color w:val="000000"/>
        </w:rPr>
        <w:t>Куршанова А.И., 1972.</w:t>
      </w:r>
      <w:r>
        <w:rPr>
          <w:color w:val="000000"/>
        </w:rPr>
        <w:t xml:space="preserve"> Паспорт и гидрогеологические данные по скв.9 на воду на ст.Сковородино Забайкальской ж.д. - Новосибирск: СМП-327, 1972. /// АТГФ-15742 </w:t>
      </w:r>
    </w:p>
    <w:p>
      <w:pPr>
        <w:pStyle w:val="Normal"/>
        <w:ind w:firstLine="720" w:end="0"/>
        <w:jc w:val="both"/>
        <w:rPr>
          <w:b/>
          <w:color w:val="000000"/>
        </w:rPr>
      </w:pPr>
      <w:r>
        <w:rPr>
          <w:b/>
          <w:color w:val="000000"/>
        </w:rPr>
        <w:t>Куршанова А.И., 1973.</w:t>
      </w:r>
      <w:r>
        <w:rPr>
          <w:color w:val="000000"/>
        </w:rPr>
        <w:t xml:space="preserve"> Паспорт и гидрогеологические данные по скв.10 на воду на ст.Сковородино Забайкальской ж.д. - Новосибирск: СМП-327, 1973. /// АТГФ-16275.</w:t>
      </w:r>
    </w:p>
    <w:p>
      <w:pPr>
        <w:pStyle w:val="Normal"/>
        <w:ind w:firstLine="720" w:end="0"/>
        <w:jc w:val="both"/>
        <w:rPr>
          <w:b/>
          <w:color w:val="000000"/>
        </w:rPr>
      </w:pPr>
      <w:r>
        <w:rPr>
          <w:b/>
          <w:color w:val="000000"/>
        </w:rPr>
        <w:t>Курьянов Ю.В., Холодов Ю.В., 1990.</w:t>
      </w:r>
      <w:r>
        <w:rPr>
          <w:color w:val="000000"/>
        </w:rPr>
        <w:t xml:space="preserve"> Отчет по общим поискам на уголь в северо-восточной и северо-западной частях Завитинской площади за 1984-89 гг. - Райчихинск: Райчих.ГРП треста "Дальвостуглераведка", 1990 . - 119 с., 17 гр.пр. /// АТГФ-24473, лд50215 </w:t>
      </w:r>
    </w:p>
    <w:p>
      <w:pPr>
        <w:pStyle w:val="Normal"/>
        <w:ind w:firstLine="709" w:end="0"/>
        <w:jc w:val="both"/>
        <w:rPr>
          <w:b/>
          <w:color w:val="000000"/>
        </w:rPr>
      </w:pPr>
      <w:r>
        <w:rPr>
          <w:b/>
          <w:color w:val="000000"/>
        </w:rPr>
        <w:t xml:space="preserve">Кустов А.С., 2013. </w:t>
      </w:r>
      <w:r>
        <w:rPr>
          <w:color w:val="000000"/>
        </w:rPr>
        <w:t>Материалы подсчёта запасов по месторождению россыпного золота в долинах ручьёв Отпорный (левый приток Таборного) и Таборный, правого притока р.Адамиха по состоянию на 01.03.2013 г. Объект «</w:t>
      </w:r>
      <w:r>
        <w:rPr>
          <w:b/>
          <w:color w:val="000000"/>
        </w:rPr>
        <w:t>Отпорный</w:t>
      </w:r>
      <w:r>
        <w:rPr>
          <w:color w:val="000000"/>
        </w:rPr>
        <w:t>». (Мазановский р-н, N-52-XXVIII, лц.БЛГ 02297 БР, Гр.10-12-205). Протокол АмурТКЗ № 880 от 15.05.2013 г. – Благовещенск: ООО «Обогатитель», 2013. – 2 кн.-146 л. (102+44/прот.), 17 л.гр.пр. /// АТГФ-29273, од51655 (13 мб), б/Арх.</w:t>
      </w:r>
    </w:p>
    <w:p>
      <w:pPr>
        <w:pStyle w:val="Normal"/>
        <w:ind w:firstLine="709" w:end="0"/>
        <w:jc w:val="both"/>
        <w:rPr>
          <w:b/>
          <w:color w:val="000000"/>
        </w:rPr>
      </w:pPr>
      <w:r>
        <w:rPr>
          <w:b/>
          <w:color w:val="000000"/>
        </w:rPr>
        <w:t>Кустов А.С., 2014.</w:t>
      </w:r>
      <w:r>
        <w:rPr>
          <w:color w:val="000000"/>
        </w:rPr>
        <w:t xml:space="preserve"> Отчет о результатах геологоразведочных работ, проведенных в 2012-2014 гг. на россыпное золото в бассейне руч.Отпорный (левого притока руч.Таборный) и в долине руч.Таборный, правого притока р.Адамиха, с подсчетом запасов по состоянию на 01.11.2014 г. Объект «</w:t>
      </w:r>
      <w:r>
        <w:rPr>
          <w:b/>
          <w:color w:val="000000"/>
        </w:rPr>
        <w:t>Отпорный</w:t>
      </w:r>
      <w:r>
        <w:rPr>
          <w:color w:val="000000"/>
        </w:rPr>
        <w:t>». (Мазановский р-н, N-52-XXVIII, БЛГ 02297 БР, Гр.10-12-205, ГКМ(В)-546, 775). Протокол ТКЗ Амурнедра № 976 от 19.12.2014 г. – Благовещенск: ООО «Обогатитель», 2014. – 2 кн.-184 л. (136+48/протокол), 27 л.гр.пр. /// АТГФ-29575, од51796 (35 Мб), Арх.1181.</w:t>
      </w:r>
      <w:r>
        <w:rPr>
          <w:color w:val="000000"/>
          <w:sz w:val="20"/>
        </w:rPr>
        <w:t xml:space="preserve"> амо/3: Отпорный-лп Таборный, Таборный-пп Адамиха, Белоусов-лп Отпорный. </w:t>
      </w:r>
    </w:p>
    <w:p>
      <w:pPr>
        <w:pStyle w:val="Normal"/>
        <w:ind w:firstLine="720" w:end="0"/>
        <w:jc w:val="both"/>
        <w:rPr>
          <w:b/>
          <w:color w:val="000000"/>
        </w:rPr>
      </w:pPr>
      <w:r>
        <w:rPr>
          <w:b/>
          <w:color w:val="000000"/>
        </w:rPr>
        <w:t>Кутилина Н.Ф., 1957.</w:t>
      </w:r>
      <w:r>
        <w:rPr>
          <w:color w:val="000000"/>
        </w:rPr>
        <w:t xml:space="preserve"> Отчет о детальных ГРР на огнеупорные глины в районе ст.Бузули. - Владивосток: Главпроект, 1957. - 295 с., 51 гр.пр. ///АТГФ-6336, од50215 </w:t>
      </w:r>
    </w:p>
    <w:p>
      <w:pPr>
        <w:pStyle w:val="Normal"/>
        <w:ind w:firstLine="720" w:end="0"/>
        <w:jc w:val="both"/>
        <w:rPr>
          <w:b/>
          <w:color w:val="000000"/>
        </w:rPr>
      </w:pPr>
      <w:r>
        <w:rPr>
          <w:b/>
          <w:color w:val="000000"/>
        </w:rPr>
        <w:t>Кухарев А.Ф., 1954.</w:t>
      </w:r>
      <w:r>
        <w:rPr>
          <w:color w:val="000000"/>
        </w:rPr>
        <w:t xml:space="preserve"> Отчет о поисковой разведке строительного гравия и балластного материала, проведенной в районе Кивдо-Райчихинского буроугольного месторождения в 1953 г. - Хабаровск: Дальуглегеология, 1954. - 2 кн.- 77 л. (75+2), 18 гр.пр. (в т.ч. кальки-дубль 9 л.) /// АТГФ-4268, од50174.</w:t>
      </w:r>
    </w:p>
    <w:p>
      <w:pPr>
        <w:pStyle w:val="Normal"/>
        <w:ind w:firstLine="720" w:end="0"/>
        <w:jc w:val="both"/>
        <w:rPr>
          <w:b/>
          <w:color w:val="000000"/>
        </w:rPr>
      </w:pPr>
      <w:r>
        <w:rPr>
          <w:b/>
          <w:color w:val="000000"/>
        </w:rPr>
        <w:t xml:space="preserve">Кухарева О.Л., 2017. </w:t>
      </w:r>
      <w:r>
        <w:rPr>
          <w:color w:val="000000"/>
        </w:rPr>
        <w:t>Промежуточный отчёт по результатам поисковых и оценочных работ на россыпное золото по техногенной россыпи р.Неканда, правого притока р.Бол.Караурак, за 2017 г. с подсчётом запасов по состоянию на 25.09.2017 г. Объект «</w:t>
      </w:r>
      <w:r>
        <w:rPr>
          <w:b/>
          <w:color w:val="000000"/>
        </w:rPr>
        <w:t>Неканда-техногенная россыпь</w:t>
      </w:r>
      <w:r>
        <w:rPr>
          <w:color w:val="000000"/>
        </w:rPr>
        <w:t>» (Селемджинский р-н, N-53-XXV, БЛГ 01528 БР, Гр.10-17-712, ГКМ(В)-964). Протокол ТКЗ Амурнедра № 1151 от 24.01.2018 г. – Благовещенск: ООО «Россыпи», 2017. – 2 кн.-168 л. (123+45/</w:t>
      </w:r>
      <w:r>
        <w:rPr>
          <w:i/>
          <w:color w:val="000000"/>
        </w:rPr>
        <w:t>проток.</w:t>
      </w:r>
      <w:r>
        <w:rPr>
          <w:color w:val="000000"/>
        </w:rPr>
        <w:t xml:space="preserve">), 9 л.гр.пр. /// АТГФ-31405, од52161 (58 Мб); б/Арх. </w:t>
      </w:r>
    </w:p>
    <w:p>
      <w:pPr>
        <w:pStyle w:val="Normal"/>
        <w:ind w:firstLine="720" w:end="0"/>
        <w:jc w:val="both"/>
        <w:rPr>
          <w:b/>
          <w:color w:val="000000"/>
        </w:rPr>
      </w:pPr>
      <w:r>
        <w:rPr>
          <w:b/>
          <w:color w:val="000000"/>
        </w:rPr>
        <w:t>Кухарева О.Л., 2019.</w:t>
      </w:r>
      <w:r>
        <w:rPr>
          <w:color w:val="000000"/>
        </w:rPr>
        <w:t xml:space="preserve"> Отчёт о результатах поисковых и оценочных работ на россыпное золото, проведённых в 2017-2018 гг. по техногенной россыпи р.Неканда с подсчётом запасов по состоянию на 01.01.2020 г. Объект «Неканда-техногенная россыпь» (Селемджинский р-н, N-53-XXV, БЛГ 01528 БР, Гр.10-17-712, ГКМ(В)-964). Протокол ТКЗ Амурнедра № 1290 от 22.04.2020. – Благовещенск: ООО «Россыпи», 2019. – 2 кн.-165 л. (121+44/</w:t>
      </w:r>
      <w:r>
        <w:rPr>
          <w:i/>
          <w:color w:val="000000"/>
        </w:rPr>
        <w:t>проток</w:t>
      </w:r>
      <w:r>
        <w:rPr>
          <w:color w:val="000000"/>
        </w:rPr>
        <w:t>.), 20 л.гр.пр. /// АТГФ-31827, од52370 (56 Мб); Арх.1581 (</w:t>
      </w:r>
      <w:r>
        <w:rPr>
          <w:i/>
          <w:color w:val="000000"/>
        </w:rPr>
        <w:t>первичн. документация</w:t>
      </w:r>
      <w:r>
        <w:rPr>
          <w:color w:val="000000"/>
        </w:rPr>
        <w:t xml:space="preserve">), Арх./эл.-од55194 (179 Мб, </w:t>
      </w:r>
      <w:r>
        <w:rPr>
          <w:i/>
          <w:color w:val="000000"/>
        </w:rPr>
        <w:t>скан.первич</w:t>
      </w:r>
      <w:r>
        <w:rPr>
          <w:color w:val="000000"/>
        </w:rPr>
        <w:t xml:space="preserve">.). </w:t>
      </w:r>
      <w:r>
        <w:rPr>
          <w:color w:val="000000"/>
          <w:sz w:val="20"/>
        </w:rPr>
        <w:t>амо/Неканда (техногенная россыпь)-пп Караурак Бол. Общедоступно</w:t>
      </w:r>
      <w:r>
        <w:rPr>
          <w:color w:val="000000"/>
        </w:rPr>
        <w:t>.</w:t>
      </w:r>
    </w:p>
    <w:p>
      <w:pPr>
        <w:pStyle w:val="Normal"/>
        <w:ind w:firstLine="709" w:end="0"/>
        <w:jc w:val="both"/>
        <w:rPr>
          <w:b/>
          <w:color w:val="000000"/>
        </w:rPr>
      </w:pPr>
      <w:r>
        <w:rPr>
          <w:b/>
          <w:color w:val="000000"/>
        </w:rPr>
        <w:t>Кухарева О.Л., 2021</w:t>
      </w:r>
      <w:r>
        <w:rPr>
          <w:color w:val="000000"/>
        </w:rPr>
        <w:t>. Материалы подсчёта запасов россыпного золота по месторождению руч. Коврижка. лев. пр. р. Селемджа по состоянию на 01.04.2021 г. Объект</w:t>
      </w:r>
      <w:r>
        <w:rPr>
          <w:b/>
          <w:color w:val="000000"/>
        </w:rPr>
        <w:t xml:space="preserve"> </w:t>
      </w:r>
      <w:r>
        <w:rPr>
          <w:color w:val="000000"/>
        </w:rPr>
        <w:t>«</w:t>
      </w:r>
      <w:r>
        <w:rPr>
          <w:b/>
          <w:color w:val="000000"/>
        </w:rPr>
        <w:t>Коврижка</w:t>
      </w:r>
      <w:r>
        <w:rPr>
          <w:color w:val="000000"/>
        </w:rPr>
        <w:t>» (Селемджинский р-н, N-53-XXVII; БЛГ 02424 БР, Гр.10-13-309, ГКМ(В)-1313). Протокол ТКЗ Амурнедра № 1384 от 24.09.2021 г. (</w:t>
      </w:r>
      <w:r>
        <w:rPr>
          <w:i/>
          <w:color w:val="000000"/>
        </w:rPr>
        <w:t>ГРР продолжаются</w:t>
      </w:r>
      <w:r>
        <w:rPr>
          <w:color w:val="000000"/>
        </w:rPr>
        <w:t>). – Благовещенск: ООО «Россыпи», 2021. – 2 кн.-189 л. (132+57/</w:t>
      </w:r>
      <w:r>
        <w:rPr>
          <w:i/>
          <w:color w:val="000000"/>
        </w:rPr>
        <w:t>проток.</w:t>
      </w:r>
      <w:r>
        <w:rPr>
          <w:color w:val="000000"/>
        </w:rPr>
        <w:t>), 7/17 л.гр.пр. /// АТГФ-</w:t>
      </w:r>
      <w:r>
        <w:rPr>
          <w:b/>
          <w:color w:val="000000"/>
        </w:rPr>
        <w:t>32280</w:t>
      </w:r>
      <w:r>
        <w:rPr>
          <w:color w:val="000000"/>
        </w:rPr>
        <w:t>, од52506 (124 Мб); Арх.1642 (</w:t>
      </w:r>
      <w:r>
        <w:rPr>
          <w:i/>
          <w:color w:val="000000"/>
        </w:rPr>
        <w:t>первичн. документация</w:t>
      </w:r>
      <w:r>
        <w:rPr>
          <w:color w:val="000000"/>
        </w:rPr>
        <w:t xml:space="preserve">), Арх./эл.-од55259 (522 Мб, </w:t>
      </w:r>
      <w:r>
        <w:rPr>
          <w:i/>
          <w:color w:val="000000"/>
        </w:rPr>
        <w:t>скан.первич</w:t>
      </w:r>
      <w:r>
        <w:rPr>
          <w:color w:val="000000"/>
        </w:rPr>
        <w:t xml:space="preserve">.). </w:t>
      </w:r>
      <w:r>
        <w:rPr>
          <w:color w:val="000000"/>
          <w:sz w:val="20"/>
        </w:rPr>
        <w:t>Конфиденциально.</w:t>
      </w:r>
      <w:r>
        <w:rPr>
          <w:color w:val="000000"/>
        </w:rPr>
        <w:t xml:space="preserve"> </w:t>
      </w:r>
    </w:p>
    <w:p>
      <w:pPr>
        <w:pStyle w:val="Normal"/>
        <w:ind w:firstLine="720" w:end="0"/>
        <w:jc w:val="both"/>
        <w:rPr>
          <w:b/>
          <w:color w:val="000000"/>
        </w:rPr>
      </w:pPr>
      <w:r>
        <w:rPr>
          <w:b/>
          <w:color w:val="000000"/>
        </w:rPr>
        <w:t>Куц Л.Н., 2008.</w:t>
      </w:r>
      <w:r>
        <w:rPr>
          <w:color w:val="000000"/>
        </w:rPr>
        <w:t xml:space="preserve"> Отчётный баланс движения и состояния запасов общераспространённых полезных ископаемых (ОРПИ) по форме 5-гр за 2008 г. (Карьеры: «Амур-1062», «Амур-1079», «Амур-1106» месторождения порфиритов и гранодиоритов). – Тында: ООО «Трест Тындатрансстрой», 2008. – 1 кн.-56 л., 6 л.гр.пр. /// АТГФ-28387-2. </w:t>
      </w:r>
      <w:r>
        <w:rPr>
          <w:color w:val="000000"/>
          <w:sz w:val="20"/>
        </w:rPr>
        <w:t>авт, ндпо, адм/Сковородинский, Магдагачинский; амб/ОРПИ/строительные камни-2008</w:t>
      </w:r>
    </w:p>
    <w:p>
      <w:pPr>
        <w:pStyle w:val="Normal"/>
        <w:ind w:firstLine="720" w:end="0"/>
        <w:jc w:val="both"/>
        <w:rPr>
          <w:b/>
          <w:color w:val="000000"/>
        </w:rPr>
      </w:pPr>
      <w:r>
        <w:rPr>
          <w:b/>
          <w:color w:val="000000"/>
        </w:rPr>
        <w:t>Куц Л.Н., Гавага Д.С., 2008.</w:t>
      </w:r>
      <w:r>
        <w:rPr>
          <w:color w:val="000000"/>
        </w:rPr>
        <w:t xml:space="preserve"> Отчёт по подсчёту запасов строительных грунтов месторождений на участках </w:t>
      </w:r>
      <w:r>
        <w:rPr>
          <w:b/>
          <w:color w:val="000000"/>
        </w:rPr>
        <w:t>км 1059-1109</w:t>
      </w:r>
      <w:r>
        <w:rPr>
          <w:color w:val="000000"/>
        </w:rPr>
        <w:t xml:space="preserve"> </w:t>
      </w:r>
      <w:r>
        <w:rPr>
          <w:b/>
          <w:color w:val="000000"/>
        </w:rPr>
        <w:t>федеральной автомобильной дороги «Амур»</w:t>
      </w:r>
      <w:r>
        <w:rPr>
          <w:color w:val="000000"/>
        </w:rPr>
        <w:t xml:space="preserve"> Чита-Хабаровск в Сковородинском и Магдагачинском районах Амурской области по состоянию на 15.06.2008 г. (по материалам инженерно-геологических изысканий, выполненных ОАО «Иркутскгипродорнии» в 1997, 2000 гг.). (км 1062, лц.БЛГ 80086 ПР, Сковородинский р-н, N-51-XXIII), (км 1079, лц.БЛГ 80087 ПР, Сковородинский р-н, N-51-XXIV), (км 1106, лц.БЛГ 80088 ПР, Магдагачинский р-н, N-51-XXIV). Протокол АмурЭКЗ № 51 от 8.08.2008 г. (Месторождения строительного камня </w:t>
      </w:r>
      <w:r>
        <w:rPr>
          <w:b/>
          <w:color w:val="000000"/>
        </w:rPr>
        <w:t>«Амур 1062</w:t>
      </w:r>
      <w:r>
        <w:rPr>
          <w:color w:val="000000"/>
        </w:rPr>
        <w:t xml:space="preserve">», </w:t>
      </w:r>
      <w:r>
        <w:rPr>
          <w:b/>
          <w:color w:val="000000"/>
        </w:rPr>
        <w:t>«Амур 1079</w:t>
      </w:r>
      <w:r>
        <w:rPr>
          <w:color w:val="000000"/>
        </w:rPr>
        <w:t xml:space="preserve">», </w:t>
      </w:r>
      <w:r>
        <w:rPr>
          <w:b/>
          <w:color w:val="000000"/>
        </w:rPr>
        <w:t>«Амур 1106</w:t>
      </w:r>
      <w:r>
        <w:rPr>
          <w:color w:val="000000"/>
        </w:rPr>
        <w:t xml:space="preserve">»). – Тында: ООО «Трест Тындатрансстрой», 2008. – 2 кн.-127 л. (113+14), 3 л. гр.пр. /// АТГФ-28201, од51296 (518 КБ), б/Арх. </w:t>
      </w:r>
    </w:p>
    <w:p>
      <w:pPr>
        <w:pStyle w:val="Normal"/>
        <w:ind w:firstLine="720" w:end="0"/>
        <w:jc w:val="both"/>
        <w:rPr>
          <w:b/>
          <w:color w:val="000000"/>
        </w:rPr>
      </w:pPr>
      <w:r>
        <w:rPr>
          <w:b/>
          <w:color w:val="000000"/>
        </w:rPr>
        <w:t>Куц Л.Н., Тибекин П.Г., 2010.</w:t>
      </w:r>
      <w:r>
        <w:rPr>
          <w:color w:val="000000"/>
        </w:rPr>
        <w:t xml:space="preserve"> Отчётный баланс движения и состояния запасов общераспространённых полезных ископаемых (порфиритов и гранодиоритов) по форме 5-гр, за 2009 г. – Тында: ООО «Трест Тындатрансстрой», 2010. – 1 кн.-17 л., 11 л.гр.пр. /// АТГФ-28636</w:t>
      </w:r>
      <w:r>
        <w:rPr>
          <w:color w:val="000000"/>
          <w:sz w:val="20"/>
        </w:rPr>
        <w:t xml:space="preserve"> </w:t>
      </w:r>
    </w:p>
    <w:p>
      <w:pPr>
        <w:pStyle w:val="Normal"/>
        <w:ind w:firstLine="709" w:end="0"/>
        <w:jc w:val="both"/>
        <w:rPr>
          <w:b/>
          <w:color w:val="000000"/>
        </w:rPr>
      </w:pPr>
      <w:r>
        <w:rPr>
          <w:b/>
          <w:color w:val="000000"/>
        </w:rPr>
        <w:t>Куц Л.Н., Тибекин П.Г., 2011.</w:t>
      </w:r>
      <w:r>
        <w:rPr>
          <w:color w:val="000000"/>
        </w:rPr>
        <w:t xml:space="preserve"> Отчётный баланс движения и состояния запасов ОРПИ (порфиритов и гранодиоритов) по форме 5-гр за 2010 г. (Карьеры щебнистого грунта: № 1«Амур-1062», № 4 «Амур-1079», № 10 «Амур-1106»). – Тында: ООО «Трест Тындатрансстрой», 2011. – 1 кн.-40 л. /// АТГФ-28838-48.</w:t>
      </w:r>
    </w:p>
    <w:p>
      <w:pPr>
        <w:pStyle w:val="Normal"/>
        <w:ind w:firstLine="720" w:end="0"/>
        <w:jc w:val="both"/>
        <w:rPr>
          <w:b/>
          <w:color w:val="000000"/>
        </w:rPr>
      </w:pPr>
      <w:r>
        <w:rPr>
          <w:b/>
          <w:color w:val="000000"/>
        </w:rPr>
        <w:t>Куцын Е.К., 1988.</w:t>
      </w:r>
      <w:r>
        <w:rPr>
          <w:color w:val="000000"/>
        </w:rPr>
        <w:t xml:space="preserve"> Информационная записка по оценке россыпей Дёсс-Брянтинского участка (Тындинский р-н, N-52-VIII). – Благовещенск: АмурКНИИ, 1988. – 1 кн.-16 л., 2 л. гр.пр. /// АТГФ-27897-3; амо/Дёсс-пп Брянта, амо/Брянта-впад.в Зейское вдхр. </w:t>
      </w:r>
    </w:p>
    <w:p>
      <w:pPr>
        <w:pStyle w:val="Normal"/>
        <w:ind w:firstLine="720" w:end="0"/>
        <w:jc w:val="both"/>
        <w:rPr>
          <w:b/>
          <w:color w:val="000000"/>
        </w:rPr>
      </w:pPr>
      <w:r>
        <w:rPr>
          <w:b/>
          <w:color w:val="000000"/>
        </w:rPr>
        <w:t>Кучерук Ю.Л., Коваль С.Г., 1979.</w:t>
      </w:r>
      <w:r>
        <w:rPr>
          <w:color w:val="000000"/>
        </w:rPr>
        <w:t xml:space="preserve"> Отчет о детальной разведке участка «Восточный» Шимановского месторождения гранитов в Амурской области РСФСР (по материалам работ 1976-1977 гг.). </w:t>
      </w:r>
      <w:r>
        <w:rPr>
          <w:b/>
          <w:color w:val="000000"/>
        </w:rPr>
        <w:t>Технико-экономическое обоснование</w:t>
      </w:r>
      <w:r>
        <w:rPr>
          <w:color w:val="000000"/>
        </w:rPr>
        <w:t xml:space="preserve"> </w:t>
      </w:r>
      <w:r>
        <w:rPr>
          <w:b/>
          <w:color w:val="000000"/>
        </w:rPr>
        <w:t>кондиций</w:t>
      </w:r>
      <w:r>
        <w:rPr>
          <w:color w:val="000000"/>
        </w:rPr>
        <w:t xml:space="preserve"> для подсчёта запасов по состоянию на 01.01.1980 г. (Шимановский р-н /в окрестностях г.Шимановска/, M-52-II, Гр.11-77-41/3). Протокол ГКЗ СССР № 8454 от 06.02.1980 г. – Киев: Гипротранспуть (Киевский филиал), 1979. – 4 кн.-814 л. (184+391+188+51), 23 л.гр.пр. /// АТГФ-18902.</w:t>
      </w:r>
      <w:r>
        <w:rPr>
          <w:color w:val="000000"/>
          <w:sz w:val="20"/>
        </w:rPr>
        <w:t xml:space="preserve"> </w:t>
      </w:r>
    </w:p>
    <w:p>
      <w:pPr>
        <w:pStyle w:val="Normal"/>
        <w:ind w:firstLine="720" w:end="0"/>
        <w:jc w:val="both"/>
        <w:rPr>
          <w:b/>
          <w:color w:val="000000"/>
        </w:rPr>
      </w:pPr>
      <w:r>
        <w:rPr>
          <w:b/>
          <w:color w:val="000000"/>
        </w:rPr>
        <w:t>Кучинская Т.Ю., Титович Г.И. и др., 1989.</w:t>
      </w:r>
      <w:r>
        <w:rPr>
          <w:color w:val="000000"/>
        </w:rPr>
        <w:t xml:space="preserve"> Отчет о результатах комплексной аэрогеофизической съемки м-ба 1:50 000 в центральной части глыбового поднятия Становика-Джугджура за 1987-89 гг. - Хабаровск: Геофизич. эксп-я ПГО "Дальгеология", 1989. - 1 кн. - 183 л., 208 л.гр.пр. (112+96) /// АТГФ-24288</w:t>
      </w:r>
    </w:p>
    <w:p>
      <w:pPr>
        <w:pStyle w:val="Normal"/>
        <w:ind w:firstLine="720" w:end="0"/>
        <w:jc w:val="both"/>
        <w:rPr>
          <w:b/>
          <w:color w:val="000000"/>
        </w:rPr>
      </w:pPr>
      <w:r>
        <w:rPr>
          <w:b/>
          <w:color w:val="000000"/>
        </w:rPr>
        <w:t>Кучук В.В., 1941.</w:t>
      </w:r>
      <w:r>
        <w:rPr>
          <w:color w:val="000000"/>
        </w:rPr>
        <w:t xml:space="preserve"> Отчет о геофизических работах в районе пос.Селемджинска. - Хабаровск: ДВГУ, 1940-41. - 1 кн.- 49 л., 26 гр.пр. /// АТГФ-2904, од51944 (219 МБ), Арх.228хаб. </w:t>
      </w:r>
    </w:p>
    <w:p>
      <w:pPr>
        <w:pStyle w:val="Normal"/>
        <w:ind w:firstLine="720" w:end="0"/>
        <w:jc w:val="both"/>
        <w:rPr>
          <w:b/>
          <w:color w:val="000000"/>
        </w:rPr>
      </w:pPr>
      <w:r>
        <w:rPr>
          <w:b/>
          <w:color w:val="000000"/>
        </w:rPr>
        <w:t>Кучук В.В., 1941.</w:t>
      </w:r>
      <w:r>
        <w:rPr>
          <w:color w:val="000000"/>
        </w:rPr>
        <w:t xml:space="preserve"> Предварительный отчет по работам Горинской геофизической партии весной 1941 г. - Хабаровск: ДВГУ, 1941. - 9 с., 3 гр.пр. /// АТГФ-2748. </w:t>
      </w:r>
      <w:r>
        <w:rPr>
          <w:color w:val="000000"/>
          <w:sz w:val="20"/>
        </w:rPr>
        <w:t>Хабаровский край</w:t>
      </w:r>
      <w:r>
        <w:rPr>
          <w:color w:val="000000"/>
        </w:rPr>
        <w:t xml:space="preserve"> </w:t>
      </w:r>
    </w:p>
    <w:p>
      <w:pPr>
        <w:pStyle w:val="Normal"/>
        <w:ind w:firstLine="720" w:end="0"/>
        <w:jc w:val="both"/>
        <w:rPr>
          <w:b/>
          <w:color w:val="000000"/>
        </w:rPr>
      </w:pPr>
      <w:r>
        <w:rPr>
          <w:b/>
          <w:color w:val="000000"/>
        </w:rPr>
        <w:t>Кучук В.В., 1942.</w:t>
      </w:r>
      <w:r>
        <w:rPr>
          <w:color w:val="000000"/>
        </w:rPr>
        <w:t xml:space="preserve"> Предварительный отчет о результатах проверки заявок на железо Зейским геофизическим отрядом в 1942 г. - ДВГУ, 1942. – 1 кн.-12 л., 8 гр.пр. /// АТГФ-63 </w:t>
      </w:r>
    </w:p>
    <w:p>
      <w:pPr>
        <w:pStyle w:val="Normal"/>
        <w:ind w:firstLine="720" w:end="0"/>
        <w:jc w:val="both"/>
        <w:rPr>
          <w:b/>
          <w:color w:val="000000"/>
        </w:rPr>
      </w:pPr>
      <w:r>
        <w:rPr>
          <w:b/>
          <w:color w:val="000000"/>
        </w:rPr>
        <w:t>Кучук В.В., 1945.</w:t>
      </w:r>
      <w:r>
        <w:rPr>
          <w:color w:val="000000"/>
        </w:rPr>
        <w:t xml:space="preserve"> Отчет о результатах исследований вечной мерзлоты в долине р.Б.Эльга, произведенных Харгинской электрометрической партией в 1944 г. - Хабаровск: ДВГУ, 1945. - 1 кн. - 49 л., 15 л.гр.пр. /// АТГФ-2081, (+см.АТГФ-29088-18: Протокол № 1 от 14.02.1946) </w:t>
      </w:r>
    </w:p>
    <w:p>
      <w:pPr>
        <w:pStyle w:val="Normal"/>
        <w:ind w:firstLine="720" w:end="0"/>
        <w:jc w:val="both"/>
        <w:rPr>
          <w:b/>
          <w:color w:val="000000"/>
        </w:rPr>
      </w:pPr>
      <w:r>
        <w:rPr>
          <w:b/>
          <w:color w:val="000000"/>
        </w:rPr>
        <w:t>Кучук В.В., 1945.</w:t>
      </w:r>
      <w:r>
        <w:rPr>
          <w:color w:val="000000"/>
        </w:rPr>
        <w:t xml:space="preserve"> Отчет о результатах электрометрических исследований вечной мерзлоты в долине реки Бол.Эльга, проведенных Харгинской геофизической партией в 1945 г. - Иркутск: ВСГУ, 1945. - 2 кн. – 107 л. (86+21, в т.ч.: 21 гр.пр.) /// АТГФ-3125 </w:t>
      </w:r>
    </w:p>
    <w:p>
      <w:pPr>
        <w:pStyle w:val="Normal"/>
        <w:ind w:firstLine="720" w:end="0"/>
        <w:jc w:val="both"/>
        <w:rPr>
          <w:b/>
          <w:color w:val="000000"/>
        </w:rPr>
      </w:pPr>
      <w:r>
        <w:rPr>
          <w:b/>
          <w:color w:val="000000"/>
        </w:rPr>
        <w:t>Кучук И.М., 1928.</w:t>
      </w:r>
      <w:r>
        <w:rPr>
          <w:color w:val="000000"/>
        </w:rPr>
        <w:t xml:space="preserve"> Селемджинский золотоносный район. 1928. – 1 кн.-20 л. /// АТГФ-119, од51650 (102 Мб) </w:t>
      </w:r>
    </w:p>
    <w:p>
      <w:pPr>
        <w:pStyle w:val="Normal"/>
        <w:ind w:firstLine="720" w:end="0"/>
        <w:jc w:val="both"/>
        <w:rPr>
          <w:b/>
          <w:color w:val="000000"/>
        </w:rPr>
      </w:pPr>
      <w:r>
        <w:rPr>
          <w:b/>
          <w:color w:val="000000"/>
        </w:rPr>
        <w:t>Кучук И.М., 1928.</w:t>
      </w:r>
      <w:r>
        <w:rPr>
          <w:color w:val="000000"/>
        </w:rPr>
        <w:t xml:space="preserve"> Унья-Бомский золотоносный район. Статистический очерк. - 1928. – 1 кн.-13 л., в т.ч.: 1 гр.пр. /// АТГФ-120, од51650-скан (24 Мб) </w:t>
      </w:r>
    </w:p>
    <w:p>
      <w:pPr>
        <w:pStyle w:val="Normal"/>
        <w:ind w:firstLine="720" w:end="0"/>
        <w:jc w:val="both"/>
        <w:rPr>
          <w:b/>
          <w:color w:val="000000"/>
        </w:rPr>
      </w:pPr>
      <w:r>
        <w:rPr>
          <w:b/>
          <w:color w:val="000000"/>
        </w:rPr>
        <w:t>Кычаков М.Г., Макаренко В.Д., Хазов Р.А., Хазова В.И., 1956.</w:t>
      </w:r>
      <w:r>
        <w:rPr>
          <w:color w:val="000000"/>
        </w:rPr>
        <w:t xml:space="preserve"> Окончательный отчет о поисково-ревизионных работах масштаба 1:100 000, проведенных Амурской поисково-ревизионной партией в бассейнах рек Уруша, Ольдой, Б.Невер в 1955 г. – Чита: Главвостокгеология, 1956. - 2 кн. – 478 л. (88+390), 11 гр.пр. /// АТГФ-6479, од50154</w:t>
      </w:r>
    </w:p>
    <w:p>
      <w:pPr>
        <w:pStyle w:val="Normal"/>
        <w:ind w:firstLine="720" w:end="0"/>
        <w:jc w:val="both"/>
        <w:rPr>
          <w:b/>
          <w:color w:val="000000"/>
        </w:rPr>
      </w:pPr>
      <w:r>
        <w:rPr>
          <w:b/>
          <w:color w:val="000000"/>
        </w:rPr>
        <w:t>Кянно А.И., 1974.</w:t>
      </w:r>
      <w:r>
        <w:rPr>
          <w:color w:val="000000"/>
        </w:rPr>
        <w:t xml:space="preserve"> Результаты аэрогеофизической съёмки масштаба 1:50.000 в Верхнем Приамурье (Отчет Дугдинской партии за 1973 г.). - Хабаровск: ГФЭ ДВТГУ, 1974. -</w:t>
      </w:r>
      <w:r>
        <w:rPr>
          <w:b/>
          <w:color w:val="000000"/>
        </w:rPr>
        <w:t xml:space="preserve"> </w:t>
      </w:r>
      <w:r>
        <w:rPr>
          <w:color w:val="000000"/>
        </w:rPr>
        <w:t>1 кн.-</w:t>
      </w:r>
      <w:r>
        <w:rPr>
          <w:b/>
          <w:color w:val="000000"/>
        </w:rPr>
        <w:t xml:space="preserve"> </w:t>
      </w:r>
      <w:r>
        <w:rPr>
          <w:color w:val="000000"/>
        </w:rPr>
        <w:t>87 с., 160 гр.пр. /// АТГФ-25648, 16654, лд50210; авт, ндпо</w:t>
      </w:r>
      <w:r>
        <w:rPr>
          <w:b/>
          <w:color w:val="000000"/>
        </w:rPr>
        <w:t xml:space="preserve">, </w:t>
      </w:r>
      <w:r>
        <w:rPr>
          <w:color w:val="000000"/>
        </w:rPr>
        <w:t xml:space="preserve">Тындинский, Сковородинский, Магдагачинский р-ны, N-51-XI, XVII, XVIII, XXIII, XXIV, амт/аэрогеофиз.съемка </w:t>
      </w:r>
    </w:p>
    <w:p>
      <w:pPr>
        <w:pStyle w:val="Normal"/>
        <w:ind w:firstLine="720" w:end="0"/>
        <w:jc w:val="both"/>
        <w:rPr>
          <w:b/>
          <w:color w:val="000000"/>
        </w:rPr>
      </w:pPr>
      <w:r>
        <w:rPr>
          <w:b/>
          <w:color w:val="000000"/>
        </w:rPr>
        <w:t>Кянно А.И., 1975.</w:t>
      </w:r>
      <w:r>
        <w:rPr>
          <w:color w:val="000000"/>
        </w:rPr>
        <w:t xml:space="preserve"> Результаты аэрогеофизической съемки масштаба 1:50.000 на золотоносных площадях в бассейнах рек Унаха, Гилюй, Уркан, Тыгда и Орловка (отчет Гонжинской партии за 1973-74 гг.). - Хабаровск: Геофиз.эксп. ДВТГУ, 1975. - 1 кн.- 95 с. (56 л.), 150 гр.пр. ///АТГФ-17002 </w:t>
      </w:r>
    </w:p>
    <w:p>
      <w:pPr>
        <w:pStyle w:val="113"/>
        <w:ind w:firstLine="720" w:end="0"/>
        <w:jc w:val="both"/>
        <w:rPr>
          <w:b/>
          <w:color w:val="000000"/>
        </w:rPr>
      </w:pPr>
      <w:r>
        <w:rPr>
          <w:b/>
          <w:color w:val="000000"/>
        </w:rPr>
        <w:t>Лавринов А.Д., 1998.</w:t>
      </w:r>
      <w:r>
        <w:rPr>
          <w:color w:val="000000"/>
        </w:rPr>
        <w:t xml:space="preserve"> Материалы к отчетному балансу запасов россыпного золота по ТОО а/с “Горняк” (в т.ч. ТОО а/с “Дендрит”) за 1997 г. - Свободный, 1998. - 1 кн. - 4 с., 1 гр.пр. ///АТГФ-26309-2</w:t>
      </w:r>
    </w:p>
    <w:p>
      <w:pPr>
        <w:pStyle w:val="113"/>
        <w:ind w:firstLine="720" w:end="0"/>
        <w:jc w:val="both"/>
        <w:rPr>
          <w:color w:val="000000"/>
        </w:rPr>
      </w:pPr>
      <w:r>
        <w:rPr>
          <w:b/>
          <w:color w:val="000000"/>
        </w:rPr>
        <w:t xml:space="preserve">Лавринов А.Д., 2001. </w:t>
      </w:r>
      <w:r>
        <w:rPr>
          <w:color w:val="000000"/>
        </w:rPr>
        <w:t>Материалы отчетного баланса запасов россыпного золота ЗАО а/с «Амур-Инвест» за 2001 г. (форма 5-гр). - Свободный, 2001. - 2 л. /// АТГФ-26942-3</w:t>
      </w:r>
    </w:p>
    <w:p>
      <w:pPr>
        <w:pStyle w:val="Normal"/>
        <w:ind w:firstLine="720" w:end="0"/>
        <w:jc w:val="both"/>
        <w:rPr>
          <w:color w:val="000000"/>
        </w:rPr>
      </w:pPr>
      <w:r>
        <w:rPr>
          <w:color w:val="000000"/>
        </w:rPr>
        <w:t xml:space="preserve">Лавринович В.И., 1995. Отчетный баланс запасов золота по ТОО "Уркинское" за 1994 год. - п.Ерофей Павлович, 1995. - 2 кн., 5 гр.пр. /// АТГФ - 25299. </w:t>
      </w:r>
    </w:p>
    <w:p>
      <w:pPr>
        <w:pStyle w:val="Normal"/>
        <w:tabs>
          <w:tab w:val="clear" w:pos="720"/>
          <w:tab w:val="left" w:pos="1560" w:leader="none"/>
        </w:tabs>
        <w:ind w:firstLine="720" w:end="0"/>
        <w:jc w:val="both"/>
        <w:rPr>
          <w:b/>
          <w:color w:val="000000"/>
        </w:rPr>
      </w:pPr>
      <w:r>
        <w:rPr>
          <w:color w:val="000000"/>
        </w:rPr>
        <w:t xml:space="preserve">Лавринович В.И., 1995. Отчетный баланс запасов полезных ископаемых по ТОО "Уркинское" за 1995г. - п.Ерофей Павлович: ТОО "Уркинское", 1995 г.- 1 кн.- 11 с., 24 гр.пр. ///АТГФ-25501 авт., НДПО, АМБ/баланс </w:t>
      </w:r>
    </w:p>
    <w:p>
      <w:pPr>
        <w:pStyle w:val="Normal"/>
        <w:ind w:firstLine="720" w:end="0"/>
        <w:jc w:val="both"/>
        <w:rPr>
          <w:color w:val="000000"/>
        </w:rPr>
      </w:pPr>
      <w:r>
        <w:rPr>
          <w:b/>
          <w:color w:val="000000"/>
        </w:rPr>
        <w:t>Лавринович В.И., 1997.</w:t>
      </w:r>
      <w:r>
        <w:rPr>
          <w:color w:val="000000"/>
        </w:rPr>
        <w:t xml:space="preserve"> Материалы к отчетному балансу запасов россыпного золота ТОО “Уркинское” за 1997 г. - п.Ерофей Павлович: ТОО “Уркинское”, 1997. - 3 кн. -32 с. (в т.ч. 1 кн.-9 гр.пр.) ///АТГФ-26319 -8</w:t>
      </w:r>
    </w:p>
    <w:p>
      <w:pPr>
        <w:pStyle w:val="Normal"/>
        <w:ind w:firstLine="720" w:end="0"/>
        <w:jc w:val="both"/>
        <w:rPr>
          <w:b/>
          <w:color w:val="000000"/>
        </w:rPr>
      </w:pPr>
      <w:r>
        <w:rPr>
          <w:color w:val="000000"/>
        </w:rPr>
        <w:t>Лавринович В.И., 1997. Материалы подсчета запасов золота по ТОО “Уркинское” за 1996 г. - п.Ерофей Павлович: ТОО Уркинское, 1997. - 3 кн. - 18 с., 30 гр.пр. /// АТГФ - 25893, авт., ндпо, амб/96</w:t>
      </w:r>
    </w:p>
    <w:p>
      <w:pPr>
        <w:pStyle w:val="Normal"/>
        <w:ind w:firstLine="720" w:end="0"/>
        <w:jc w:val="both"/>
        <w:rPr>
          <w:b/>
          <w:color w:val="000000"/>
        </w:rPr>
      </w:pPr>
      <w:r>
        <w:rPr>
          <w:b/>
          <w:color w:val="000000"/>
        </w:rPr>
        <w:t xml:space="preserve">Лавринович В.И., Пириг Р.С., 1999. </w:t>
      </w:r>
      <w:r>
        <w:rPr>
          <w:color w:val="000000"/>
        </w:rPr>
        <w:t>Материалы к отчетному балансу запасов россыпного золота ЗАО ГПК “Росток” за 1999 г. - п.Ерофей Павлович, 1999. - 27 с., 27 гр.пр. ///АТГФ-26623-1</w:t>
      </w:r>
    </w:p>
    <w:p>
      <w:pPr>
        <w:pStyle w:val="Normal"/>
        <w:ind w:firstLine="720" w:end="0"/>
        <w:jc w:val="both"/>
        <w:rPr>
          <w:color w:val="000000"/>
        </w:rPr>
      </w:pPr>
      <w:r>
        <w:rPr>
          <w:b/>
          <w:color w:val="000000"/>
        </w:rPr>
        <w:t xml:space="preserve">Лавринович В.И., Пириг Р.С., 1999. </w:t>
      </w:r>
      <w:r>
        <w:rPr>
          <w:color w:val="000000"/>
        </w:rPr>
        <w:t>Материалы к отчетному балансу запасов россыпного золота ЗАО с/а “Уркинское” за 1999 г. - п.Ерофей Павлович, 1999. - 25 с., 19 гр.пр. ///АТГФ-26624-1</w:t>
      </w:r>
    </w:p>
    <w:p>
      <w:pPr>
        <w:pStyle w:val="Normal"/>
        <w:ind w:firstLine="720" w:end="0"/>
        <w:jc w:val="both"/>
        <w:rPr>
          <w:color w:val="000000"/>
        </w:rPr>
      </w:pPr>
      <w:r>
        <w:rPr>
          <w:color w:val="000000"/>
        </w:rPr>
        <w:t>Лаврищева Л.Г. 1981. Отчёт о мерзлотных инж.-стр. Изысканиях на площадке с.Зейск на участке Тында-Ургал БАМ. - Мосгипротранс, 1981. - 22 с., 36 гр.пр. ///АТГФ-19800</w:t>
      </w:r>
    </w:p>
    <w:p>
      <w:pPr>
        <w:pStyle w:val="Normal"/>
        <w:tabs>
          <w:tab w:val="clear" w:pos="720"/>
          <w:tab w:val="left" w:pos="1418" w:leader="none"/>
          <w:tab w:val="left" w:pos="9356" w:leader="none"/>
        </w:tabs>
        <w:ind w:firstLine="720" w:end="0"/>
        <w:jc w:val="both"/>
        <w:rPr>
          <w:color w:val="000000"/>
        </w:rPr>
      </w:pPr>
      <w:r>
        <w:rPr>
          <w:color w:val="000000"/>
        </w:rPr>
        <w:t xml:space="preserve">Лавров И.В. Отчет о ГРР на Талданском м-нии кварцевых порфелитов. - Киев: гипротранскарьер, 1961. - 326 с., 14 гр.пр. /// АТГФ-8828, од52577-скан. (532 МБ). </w:t>
      </w:r>
    </w:p>
    <w:p>
      <w:pPr>
        <w:pStyle w:val="Normal"/>
        <w:tabs>
          <w:tab w:val="clear" w:pos="720"/>
          <w:tab w:val="left" w:pos="1418" w:leader="none"/>
          <w:tab w:val="left" w:pos="9356" w:leader="none"/>
        </w:tabs>
        <w:ind w:firstLine="720" w:end="0"/>
        <w:jc w:val="both"/>
        <w:rPr>
          <w:b/>
          <w:color w:val="000000"/>
        </w:rPr>
      </w:pPr>
      <w:r>
        <w:rPr>
          <w:color w:val="000000"/>
        </w:rPr>
        <w:t>Лавров И.В., 1962. Отчет о ГГР в 1959-61 гг. на каменные материалы на участке Могоча-Сковородино-Ушумун. - М.: Гипротранскарьер, 1962. - 3 кн. - 574 с.,33 гр.пр. /// АТГФ-9318.</w:t>
      </w:r>
      <w:r>
        <w:rPr>
          <w:b/>
          <w:color w:val="000000"/>
        </w:rPr>
        <w:t xml:space="preserve"> вставить в АТГФ</w:t>
      </w:r>
    </w:p>
    <w:p>
      <w:pPr>
        <w:pStyle w:val="Normal"/>
        <w:ind w:firstLine="720" w:end="0"/>
        <w:jc w:val="both"/>
        <w:rPr>
          <w:b/>
          <w:color w:val="000000"/>
        </w:rPr>
      </w:pPr>
      <w:r>
        <w:rPr>
          <w:b/>
          <w:color w:val="000000"/>
        </w:rPr>
        <w:t>Лаврович Н.Н., Колесников В.И. и др., 1980.</w:t>
      </w:r>
      <w:r>
        <w:rPr>
          <w:color w:val="000000"/>
        </w:rPr>
        <w:t xml:space="preserve"> Аэрофотогеологическое картирование масштаба 1:50.000, листы: О-51-109, 110, 111, 112, 121, 122, 123, 124, 133, 134, 135, 136. Партия № 5, 1975-80 гг. - М.: Аэрогеология, 1980. - 1 кн. - 349 л., 109 гр.пр., 27 афс. /// АТГФ-19112, од50096. </w:t>
      </w:r>
      <w:r>
        <w:rPr>
          <w:color w:val="000000"/>
          <w:sz w:val="20"/>
        </w:rPr>
        <w:t>O-51-XXV, -XXVI, -XXXI, -XXXII</w:t>
      </w:r>
    </w:p>
    <w:p>
      <w:pPr>
        <w:pStyle w:val="Normal"/>
        <w:ind w:firstLine="709" w:end="0"/>
        <w:jc w:val="both"/>
        <w:rPr>
          <w:b/>
          <w:color w:val="000000"/>
        </w:rPr>
      </w:pPr>
      <w:r>
        <w:rPr>
          <w:b/>
          <w:color w:val="000000"/>
        </w:rPr>
        <w:t xml:space="preserve">Лагутин М.А., 2012. </w:t>
      </w:r>
      <w:r>
        <w:rPr>
          <w:color w:val="000000"/>
        </w:rPr>
        <w:t>Проект и смета на выполнение работ по теме: Оценка запасов подземных вод на участке эксплуатационной скважины № ВД-164 для целей питьевого водоснабжения и розлива. Объект «</w:t>
      </w:r>
      <w:r>
        <w:rPr>
          <w:b/>
          <w:color w:val="000000"/>
        </w:rPr>
        <w:t>Мухинский-2</w:t>
      </w:r>
      <w:r>
        <w:rPr>
          <w:color w:val="000000"/>
        </w:rPr>
        <w:t>». (г.Благовещенск, п.Мухинка; M-52-XIV, лц.БЛГ 02332 ВЭ, Гр.10-12-213). – Свободный: ООО «Стиль», ООО «АРГО-партнер», 2012. – 2 кн. – 99 л. /// Арх.1080-46.</w:t>
      </w:r>
      <w:r>
        <w:rPr>
          <w:rFonts w:cs="Arial Narrow" w:ascii="Arial Narrow" w:hAnsi="Arial Narrow"/>
          <w:color w:val="000000"/>
        </w:rPr>
        <w:t xml:space="preserve"> </w:t>
      </w:r>
    </w:p>
    <w:p>
      <w:pPr>
        <w:pStyle w:val="BodyTextIndent"/>
        <w:rPr>
          <w:b/>
          <w:color w:val="000000"/>
        </w:rPr>
      </w:pPr>
      <w:r>
        <w:rPr>
          <w:b/>
          <w:color w:val="000000"/>
        </w:rPr>
        <w:t xml:space="preserve">Лагутина В.И., 1986. </w:t>
      </w:r>
      <w:r>
        <w:rPr>
          <w:color w:val="000000"/>
        </w:rPr>
        <w:t>Пояснительная записка о топографо-геодезических работах по съёмке масштаба 1:2000 на объекте «Сергачи» на участках «Сергачи-85» и руч. «Виденовский», шифр: 02.02.1786Д. (Тындинский р-н, N-51-XV). – Свободный: Экспедиция № 27 Предприятия № 2 ГУГК при Сов.Мин.СССР, 1986. – 1 кн.-160 л., 5 л.гр.пр.(в кармане кн.). /// АТГФ-27979.</w:t>
      </w:r>
    </w:p>
    <w:p>
      <w:pPr>
        <w:pStyle w:val="Normal"/>
        <w:ind w:firstLine="720" w:end="0"/>
        <w:jc w:val="both"/>
        <w:rPr>
          <w:b/>
          <w:bCs/>
          <w:color w:val="000000"/>
        </w:rPr>
      </w:pPr>
      <w:r>
        <w:rPr>
          <w:b/>
          <w:color w:val="000000"/>
        </w:rPr>
        <w:t>Лазарев А.Б.,</w:t>
      </w:r>
      <w:r>
        <w:rPr>
          <w:color w:val="000000"/>
        </w:rPr>
        <w:t xml:space="preserve"> </w:t>
      </w:r>
      <w:r>
        <w:rPr>
          <w:b/>
          <w:color w:val="000000"/>
        </w:rPr>
        <w:t xml:space="preserve">Катанский М.Ю. </w:t>
      </w:r>
      <w:r>
        <w:rPr>
          <w:color w:val="000000"/>
        </w:rPr>
        <w:t xml:space="preserve">(отв.исп.), </w:t>
      </w:r>
      <w:r>
        <w:rPr>
          <w:b/>
          <w:color w:val="000000"/>
        </w:rPr>
        <w:t>Гурулев В.С. и др., 2009.</w:t>
      </w:r>
      <w:r>
        <w:rPr>
          <w:color w:val="000000"/>
        </w:rPr>
        <w:t xml:space="preserve"> Отчёт с подсчётом остаточных запасов Покровского золоторудного месторождения по состоянию на 01.01.2009 г. (Магдагачинский р-н, N-52-XXV, лц.БЛГ 10590 БЭ, лц.БЛГ 00900 БР, Протокол НТС Амурнедра № 907 от 28.09.2009. Протокол ГКЗ Роснедра № 2083 от 09.12.2009 г. – М.: ОАО «Покровский рудник», ЗАО «НБЛзолото», 2009. – 17 кн.-3057 л. (т.1: 2 кн.-304 л.)+(т.2: 8 кн.-1909 л.)+(т.3: 4 кн.-631 л.)+(т.4: 1 кн.-66 л.)+(доп.: 1 кн.-39 л.) +(прот.ГКЗ: 1 кн.-108 л.); 75 л.гр.пр. /// АТГФ-28653, од51461 (257 МБ), б/Арх. </w:t>
      </w:r>
    </w:p>
    <w:p>
      <w:pPr>
        <w:pStyle w:val="BodyTextIndent"/>
        <w:ind w:firstLine="720" w:end="0"/>
        <w:rPr>
          <w:b/>
          <w:color w:val="000000"/>
        </w:rPr>
      </w:pPr>
      <w:r>
        <w:rPr>
          <w:b/>
          <w:bCs/>
          <w:color w:val="000000"/>
        </w:rPr>
        <w:t>Лазарев А.Б., Тутов А.И., 2007</w:t>
      </w:r>
      <w:r>
        <w:rPr>
          <w:color w:val="000000"/>
        </w:rPr>
        <w:t xml:space="preserve">. Материалы к оперативному изменению запасов по </w:t>
      </w:r>
      <w:r>
        <w:rPr>
          <w:b/>
          <w:bCs/>
          <w:color w:val="000000"/>
        </w:rPr>
        <w:t>Покровскому</w:t>
      </w:r>
      <w:r>
        <w:rPr>
          <w:color w:val="000000"/>
        </w:rPr>
        <w:t xml:space="preserve"> золоторудному месторождению за период эксплуатации 1999-2006 гг. (Магдагачинский р-н, N-52-XXV, лц. БЛГ 10590 БЭ). Протокол </w:t>
      </w:r>
      <w:r>
        <w:rPr>
          <w:b/>
          <w:bCs/>
          <w:color w:val="000000"/>
        </w:rPr>
        <w:t xml:space="preserve">ГКЗ </w:t>
      </w:r>
      <w:r>
        <w:rPr>
          <w:color w:val="000000"/>
        </w:rPr>
        <w:t xml:space="preserve">Роснедра </w:t>
      </w:r>
      <w:r>
        <w:rPr>
          <w:b/>
          <w:bCs/>
          <w:color w:val="000000"/>
        </w:rPr>
        <w:t xml:space="preserve">№ 1553-оп </w:t>
      </w:r>
      <w:r>
        <w:rPr>
          <w:color w:val="000000"/>
        </w:rPr>
        <w:t xml:space="preserve">от 28.12.2007. – Благовещенск: ОАО «Покровский рудник», 2007. – 5 кн.-821 л. (140+282+306+9+84), 106 л. гр.пр. /// АТГФ-28357, од51348 (68 Мб). </w:t>
      </w:r>
    </w:p>
    <w:p>
      <w:pPr>
        <w:pStyle w:val="Normal"/>
        <w:ind w:firstLine="709" w:end="0"/>
        <w:jc w:val="both"/>
        <w:rPr>
          <w:b/>
          <w:color w:val="000000"/>
        </w:rPr>
      </w:pPr>
      <w:r>
        <w:rPr>
          <w:b/>
          <w:color w:val="000000"/>
        </w:rPr>
        <w:t>Лазарев А.Б., Чугаев А.Е. и др., 2012.</w:t>
      </w:r>
      <w:r>
        <w:rPr>
          <w:color w:val="000000"/>
        </w:rPr>
        <w:t xml:space="preserve"> Отчёт о результатах пересчёта запасов по участку Кварцитовый Маломырского золоторудного месторождения между горизонтами отработки 450 и 410 м по состоянию на 01.05.2012 г. Объект</w:t>
      </w:r>
      <w:r>
        <w:rPr>
          <w:b/>
          <w:color w:val="000000"/>
        </w:rPr>
        <w:t xml:space="preserve"> «Фланги Маломырского месторождения»</w:t>
      </w:r>
      <w:r>
        <w:rPr>
          <w:color w:val="000000"/>
        </w:rPr>
        <w:t xml:space="preserve">. Протокол АмурТКЗ № 823 от 31.05.2012. (Селемджинский р-н, N-52-XXX, лц.БЛГ 14902 БЭ, Гр.10-11-165). – Благовещенск: ООО «Маломырский рудник», ООО НПГФ «Регис», 2012. – 3 кн.-360 л. (101+204+55/прот.), 27/28 л.гр.пр. /// АТГФ-29042, од51594 (758 Мб). </w:t>
      </w:r>
    </w:p>
    <w:p>
      <w:pPr>
        <w:pStyle w:val="Normal"/>
        <w:ind w:firstLine="720" w:end="0"/>
        <w:jc w:val="both"/>
        <w:rPr>
          <w:b/>
          <w:bCs/>
          <w:color w:val="000000"/>
        </w:rPr>
      </w:pPr>
      <w:r>
        <w:rPr>
          <w:b/>
          <w:color w:val="000000"/>
        </w:rPr>
        <w:t xml:space="preserve">Лазарев А.Б., Чугаев А.Е., 2009. </w:t>
      </w:r>
      <w:r>
        <w:rPr>
          <w:color w:val="000000"/>
        </w:rPr>
        <w:t>Отчет о результатах разведочных и опытно-промышленных работ на месторождении Одолго в 2007-2009 гг. Объект «</w:t>
      </w:r>
      <w:r>
        <w:rPr>
          <w:b/>
          <w:color w:val="000000"/>
        </w:rPr>
        <w:t>Бериканский»</w:t>
      </w:r>
      <w:r>
        <w:rPr>
          <w:color w:val="000000"/>
        </w:rPr>
        <w:t>. (Тындинский р-н, N-51-X, лц.БЛГ 01522 БР, Гр.47-07-37). Протокол АмурТКЗ № 740 от 27.05.2010 г. – Тында: ООО ГДК «Одолго», 2009. – 2 кн.-282 л. (222+60), 27/27 л. гр.пр. /// АТГФ-28766, од51502 (377 Мб), Арх.1045</w:t>
      </w:r>
    </w:p>
    <w:p>
      <w:pPr>
        <w:pStyle w:val="Normal"/>
        <w:ind w:firstLine="709" w:end="0"/>
        <w:jc w:val="both"/>
        <w:rPr>
          <w:b/>
          <w:color w:val="000000"/>
        </w:rPr>
      </w:pPr>
      <w:r>
        <w:rPr>
          <w:b/>
          <w:bCs/>
          <w:color w:val="000000"/>
        </w:rPr>
        <w:t xml:space="preserve">Лазарев А.З., 1942. </w:t>
      </w:r>
      <w:r>
        <w:rPr>
          <w:color w:val="000000"/>
        </w:rPr>
        <w:t xml:space="preserve">Материалы к акту геологического контроля деятельности геолого-разведочного отдела Харгинского рудоуправления треста «Амурзолото» по состоянию на 01.06.1942 г. (Селемджинский р-н). – Хабаровск : ДВГУ, 1942. </w:t>
      </w:r>
      <w:r>
        <w:rPr>
          <w:bCs/>
          <w:color w:val="000000"/>
        </w:rPr>
        <w:t xml:space="preserve">// </w:t>
      </w:r>
      <w:r>
        <w:rPr>
          <w:color w:val="000000"/>
        </w:rPr>
        <w:t>Материалы</w:t>
      </w:r>
      <w:r>
        <w:rPr>
          <w:b/>
          <w:color w:val="000000"/>
        </w:rPr>
        <w:t xml:space="preserve"> </w:t>
      </w:r>
      <w:r>
        <w:rPr>
          <w:color w:val="000000"/>
        </w:rPr>
        <w:t xml:space="preserve">треста «Амурзолото» за </w:t>
      </w:r>
      <w:r>
        <w:rPr>
          <w:bCs/>
          <w:color w:val="000000"/>
        </w:rPr>
        <w:t>1931-1942 гг.</w:t>
      </w:r>
      <w:r>
        <w:rPr>
          <w:color w:val="000000"/>
        </w:rPr>
        <w:t xml:space="preserve"> – 19 л. (л.53-71).</w:t>
      </w:r>
      <w:r>
        <w:rPr>
          <w:b/>
          <w:bCs/>
          <w:color w:val="000000"/>
        </w:rPr>
        <w:t xml:space="preserve"> </w:t>
      </w:r>
      <w:r>
        <w:rPr>
          <w:color w:val="000000"/>
        </w:rPr>
        <w:t xml:space="preserve">/// АТГФ-29045; </w:t>
      </w:r>
      <w:r>
        <w:rPr>
          <w:color w:val="000000"/>
          <w:sz w:val="20"/>
        </w:rPr>
        <w:t>апи/вольфрам, молибден</w:t>
      </w:r>
    </w:p>
    <w:p>
      <w:pPr>
        <w:pStyle w:val="BodyText21"/>
        <w:rPr>
          <w:b/>
          <w:color w:val="000000"/>
        </w:rPr>
      </w:pPr>
      <w:r>
        <w:rPr>
          <w:b/>
          <w:color w:val="000000"/>
        </w:rPr>
        <w:t>Лазарев А.З., 1947.</w:t>
      </w:r>
      <w:r>
        <w:rPr>
          <w:color w:val="000000"/>
        </w:rPr>
        <w:t xml:space="preserve"> Геологическое строение и металлогения Верхне-Селемджинского золотоносного района./ Материалы по геологии золотоносных районов ДВ /. Прил.1: Описание россыпей по данным кадастров, паспортов, фондовых материалов, а также по сведениям, сообщенным геологами: А.А. Ждан, В.И. Крутиковым и М.М. Михайловым. Прил.2: Баланс запасов рудного и россыпного золота на 1.01.1946 г. - М.: Нигризолото, 1947.- 1 кн.- 357 с., 1 кн.- 42 с., 1 кн.- 14 с., 1 гр.пр. /// АмурТГФ- 516 </w:t>
      </w:r>
    </w:p>
    <w:p>
      <w:pPr>
        <w:pStyle w:val="Normal"/>
        <w:ind w:firstLine="720" w:end="0"/>
        <w:jc w:val="both"/>
        <w:rPr>
          <w:b/>
          <w:color w:val="000000"/>
        </w:rPr>
      </w:pPr>
      <w:r>
        <w:rPr>
          <w:b/>
          <w:color w:val="000000"/>
        </w:rPr>
        <w:t>Лазарев А.З., 1949.</w:t>
      </w:r>
      <w:r>
        <w:rPr>
          <w:color w:val="000000"/>
        </w:rPr>
        <w:t xml:space="preserve"> Полевой отчет Амурской экспедиции “Нигризолото” по теме 301 за 1949 год. - М.: “Нигризолото”, 1949. - 80 с. ///АТГФ - 26185</w:t>
      </w:r>
    </w:p>
    <w:p>
      <w:pPr>
        <w:pStyle w:val="Normal"/>
        <w:ind w:firstLine="720" w:end="0"/>
        <w:jc w:val="both"/>
        <w:rPr>
          <w:b/>
          <w:color w:val="000000"/>
        </w:rPr>
      </w:pPr>
      <w:r>
        <w:rPr>
          <w:b/>
          <w:color w:val="000000"/>
        </w:rPr>
        <w:t>Лазарев А.З., Блузма М.И., 1964.</w:t>
      </w:r>
      <w:r>
        <w:rPr>
          <w:color w:val="000000"/>
        </w:rPr>
        <w:t xml:space="preserve"> Сборник рефератов, аннотаций и библиографических описаний материалов по золоту геологических фондов ЦНИГРИ. Хабаровский край, Амурская область. - М.: ЦНИГРИ, 1964. - 439 с. /// АмурТГФ - 10994. авт., Амурская обл., АЗ/авт., АЗ/библ. </w:t>
      </w:r>
    </w:p>
    <w:p>
      <w:pPr>
        <w:pStyle w:val="Normal"/>
        <w:ind w:firstLine="720" w:end="0"/>
        <w:jc w:val="both"/>
        <w:rPr>
          <w:b/>
          <w:bCs/>
          <w:color w:val="000000"/>
        </w:rPr>
      </w:pPr>
      <w:r>
        <w:rPr>
          <w:b/>
          <w:color w:val="000000"/>
        </w:rPr>
        <w:t>Лазарев А.З., Пиотровский М.В., 1948.</w:t>
      </w:r>
      <w:r>
        <w:rPr>
          <w:color w:val="000000"/>
        </w:rPr>
        <w:t xml:space="preserve"> Перспективы выявления россыпных месторождений золота в Зея-Буреинском амфитеатре. Отчет по теме 301 за 1948 год. - М.: “Нигризолото”, 1948. - 23 с. ///АТГФ - 26175. </w:t>
      </w:r>
    </w:p>
    <w:p>
      <w:pPr>
        <w:pStyle w:val="Normal"/>
        <w:ind w:firstLine="709" w:end="0"/>
        <w:jc w:val="both"/>
        <w:rPr>
          <w:b/>
          <w:color w:val="000000"/>
        </w:rPr>
      </w:pPr>
      <w:r>
        <w:rPr>
          <w:b/>
          <w:bCs/>
          <w:color w:val="000000"/>
        </w:rPr>
        <w:t xml:space="preserve">Лазарев А.З., Пиотровский М.В., 1948. </w:t>
      </w:r>
      <w:r>
        <w:rPr>
          <w:color w:val="000000"/>
        </w:rPr>
        <w:t xml:space="preserve">Полевой отчёт по теме № 301 за 1948 г. «Перспективы выявления россыпных месторождений золота в Зее-Буреинском амфитеатре». Отчёт по геолого-структурным и геоморфологическим исследованиям северо-западной части Зее-Буреинского амфитеатра. (N-52-B, M-52-Г). – М.: «Нигризолото», 1948. – 25 л. (л.56-80). /// АТГФ-29371; (+см.АТГФ-26175-полевой отчёт за 1948 г.; АТГФ-26185-полевой отчёт за 1949 г.; АТГФ-26176-предварительный отчёт за 1949 г.). </w:t>
      </w:r>
      <w:r>
        <w:rPr>
          <w:color w:val="000000"/>
          <w:sz w:val="20"/>
        </w:rPr>
        <w:t>аз/алф, россыпи, амт/геоморфология.</w:t>
      </w:r>
    </w:p>
    <w:p>
      <w:pPr>
        <w:pStyle w:val="Normal"/>
        <w:ind w:firstLine="709" w:end="0"/>
        <w:jc w:val="both"/>
        <w:rPr>
          <w:b/>
          <w:color w:val="000000"/>
        </w:rPr>
      </w:pPr>
      <w:r>
        <w:rPr>
          <w:b/>
          <w:color w:val="000000"/>
        </w:rPr>
        <w:t xml:space="preserve">Лазарев А.З., Пиотровский М.В., 1949-50. </w:t>
      </w:r>
      <w:r>
        <w:rPr>
          <w:color w:val="000000"/>
        </w:rPr>
        <w:t xml:space="preserve">Полевой отчёт Амурской экспедиции "НИГРИЗОЛОТО" за 1949 г. по теме № 301. – М.: Трест "Амурзолото", "НИГРИЗОЛОТО", 1949-50. – 2 кн.-114 л. (107+7), 4 л.гр.пр. (Предварительные геоморфологические карты: N-52-103, 104, 115, 116). /// АТГФ-29012; </w:t>
      </w:r>
      <w:r>
        <w:rPr>
          <w:color w:val="000000"/>
          <w:sz w:val="20"/>
        </w:rPr>
        <w:t>(+см. по теме № 301: АТГФ-26175-полевой отчет за 1948 г., АТГФ-26185-полевой отчет за 1949 г., АТГФ-26176-предварительный отчет за 1949 г.); адм/Зейский, Мазановский р-ны, аз/алф, амт/геоморфология.</w:t>
      </w:r>
      <w:r>
        <w:rPr>
          <w:color w:val="000000"/>
        </w:rPr>
        <w:t xml:space="preserve"> </w:t>
      </w:r>
    </w:p>
    <w:p>
      <w:pPr>
        <w:pStyle w:val="Normal"/>
        <w:ind w:firstLine="720" w:end="0"/>
        <w:jc w:val="both"/>
        <w:rPr>
          <w:b/>
          <w:bCs/>
          <w:color w:val="000000"/>
        </w:rPr>
      </w:pPr>
      <w:r>
        <w:rPr>
          <w:b/>
          <w:color w:val="000000"/>
        </w:rPr>
        <w:t>Лазарев А.З., Пиотровский М.В., 1949.</w:t>
      </w:r>
      <w:r>
        <w:rPr>
          <w:color w:val="000000"/>
        </w:rPr>
        <w:t xml:space="preserve"> Перспективы выявления россыпных месторождений золота в Зея-Буреинском амфитеатре. Отчет по теме 301 за 1949 год. - М.: “Нигризолото”, 1949. - 2 кн. - 216 с. ///АТГФ - 026176</w:t>
      </w:r>
    </w:p>
    <w:p>
      <w:pPr>
        <w:pStyle w:val="Normal"/>
        <w:ind w:firstLine="709" w:end="0"/>
        <w:jc w:val="both"/>
        <w:rPr>
          <w:b/>
          <w:bCs/>
          <w:color w:val="000000"/>
        </w:rPr>
      </w:pPr>
      <w:r>
        <w:rPr>
          <w:b/>
          <w:bCs/>
          <w:color w:val="000000"/>
        </w:rPr>
        <w:t>Лазарев А.З., Пиотровский М.В., 1949.</w:t>
      </w:r>
      <w:r>
        <w:rPr>
          <w:color w:val="000000"/>
        </w:rPr>
        <w:t xml:space="preserve"> Рекомендации по выбору объектов для поисково-разведочных работ на рудное и россыпное золото треста «Амурзолото». – Трест «Амурзолото», «НИГРИЗОЛОТО», 1949. – 21 л. (л.79-99). /// АТГФ-29380 (1 кн.-253 л.).</w:t>
      </w:r>
    </w:p>
    <w:p>
      <w:pPr>
        <w:pStyle w:val="Normal"/>
        <w:ind w:firstLine="709" w:end="0"/>
        <w:jc w:val="both"/>
        <w:rPr>
          <w:b/>
          <w:color w:val="000000"/>
        </w:rPr>
      </w:pPr>
      <w:r>
        <w:rPr>
          <w:b/>
          <w:bCs/>
          <w:color w:val="000000"/>
        </w:rPr>
        <w:t>Лазарев А.З., Пиотровский М.В., Славин В.М., и др., 1951.</w:t>
      </w:r>
      <w:r>
        <w:rPr>
          <w:bCs/>
          <w:color w:val="000000"/>
        </w:rPr>
        <w:t xml:space="preserve"> Геология, геоморфология и золотоносность северной части Зея-Буреинского амфитеатра (листы N-52-В, -Г). Отчёт Амурской экспедиции «Нигризолото» по материалам полевых работ 1948-1949 гг. Тема № 301: «Перспективы выявления россыпных месторождений золота Зея-Буреинского амфитеатра». – М.: «НИГРИЗОЛОТО», 1951. – 2 кн.-409 л. (204+205). /// АТГФ-29235.</w:t>
      </w:r>
    </w:p>
    <w:p>
      <w:pPr>
        <w:pStyle w:val="Normal"/>
        <w:ind w:firstLine="709" w:end="0"/>
        <w:jc w:val="both"/>
        <w:rPr>
          <w:b/>
          <w:color w:val="000000"/>
        </w:rPr>
      </w:pPr>
      <w:r>
        <w:rPr>
          <w:b/>
          <w:color w:val="000000"/>
        </w:rPr>
        <w:t>Лазарев А.З., Пиотровский М.В., Славин В.М., и др., 1951.</w:t>
      </w:r>
      <w:r>
        <w:rPr>
          <w:color w:val="000000"/>
        </w:rPr>
        <w:t xml:space="preserve"> Геология, геоморфология и золотоносность северной части Зея-Буреинского амфитеатра (листы N-52-В, -Г). Отчёт Амурской экспедиции «Нигризолото» по материалам полевых работ 1948-1949 гг. Тема № 301: «Перспективы выявления россыпных месторождений золота Зея-Буреинского амфитеатра». – М.: «НИГРИЗОЛОТО», 1951. – 2 кн.-642 л. (325+317), графика не передана /// АТГФ-31467 (экз.№ 3) +см.АТГФ-29235 – 2 кн.-409 л. (204+205): </w:t>
      </w:r>
      <w:r>
        <w:rPr>
          <w:i/>
          <w:color w:val="000000"/>
        </w:rPr>
        <w:t>экз.б/№-копия, текст без иллюстраций, нет гр.пр.</w:t>
      </w:r>
    </w:p>
    <w:p>
      <w:pPr>
        <w:pStyle w:val="Normal"/>
        <w:ind w:firstLine="720" w:end="0"/>
        <w:jc w:val="both"/>
        <w:rPr>
          <w:b/>
          <w:color w:val="000000"/>
        </w:rPr>
      </w:pPr>
      <w:r>
        <w:rPr>
          <w:b/>
          <w:color w:val="000000"/>
        </w:rPr>
        <w:t>Лазарева Н.В., 2008.</w:t>
      </w:r>
      <w:r>
        <w:rPr>
          <w:color w:val="000000"/>
        </w:rPr>
        <w:t xml:space="preserve"> Отчетный баланс запасов строительных камней (по месторождениям: № 23 «Северный», № 17 «Сухие протоки», № 23 С /камня/, № 24 Пайкан», № 12 «Бахиревское») по состоянию на 01.01.2008 г. (ф.5-гр, 70-тп). – п.Талакан: ЗАО «Управление карьеро-бетонного хозяйства», 2008. – 1 кн.-10 л. /// АТГФ-28162-4; авт, ндпо, амб/строительные камни-2007 </w:t>
      </w:r>
    </w:p>
    <w:p>
      <w:pPr>
        <w:pStyle w:val="Normal"/>
        <w:ind w:firstLine="720" w:end="0"/>
        <w:jc w:val="both"/>
        <w:rPr>
          <w:b/>
          <w:color w:val="000000"/>
        </w:rPr>
      </w:pPr>
      <w:r>
        <w:rPr>
          <w:b/>
          <w:color w:val="000000"/>
        </w:rPr>
        <w:t>Лазарева Н.В., 2009.</w:t>
      </w:r>
      <w:r>
        <w:rPr>
          <w:color w:val="000000"/>
        </w:rPr>
        <w:t xml:space="preserve"> Отчётный баланс запасов за 2008 г. по формам 5-гр, 70-тп, 71-тп по месторождениям песчано-гравийной смеси: Карьер № 24 «Пайкан», Карьер № 17 «Сухие протоки», Карьер № 12 «Бахиревское»; Карьер песка № 23 «Северный». – п.Талакан: ЗАО «УКБХ», 2009. – 1 кн.-26 л. /// АТГФ-28443-24;</w:t>
      </w:r>
      <w:r>
        <w:rPr>
          <w:color w:val="000000"/>
          <w:sz w:val="20"/>
        </w:rPr>
        <w:t xml:space="preserve"> авт, ндпо, адм/Бурейский, амб/ОРПИ/строит.-2008, амм</w:t>
      </w:r>
    </w:p>
    <w:p>
      <w:pPr>
        <w:pStyle w:val="Normal"/>
        <w:ind w:firstLine="720" w:end="0"/>
        <w:jc w:val="both"/>
        <w:rPr>
          <w:b/>
          <w:color w:val="000000"/>
        </w:rPr>
      </w:pPr>
      <w:r>
        <w:rPr>
          <w:b/>
          <w:color w:val="000000"/>
        </w:rPr>
        <w:t>Лазарева Н.В., Прокудин Н.Н., 2008.</w:t>
      </w:r>
      <w:r>
        <w:rPr>
          <w:color w:val="000000"/>
        </w:rPr>
        <w:t xml:space="preserve"> Отчётный баланс запасов по месторождению гранитов за 2008 г. по формам 5-гр, 70-тп, 71-тп. Карьер камня № 23 «С». – п.Талакан: ЗАО «Управление карьеро-бетонного хозяйства», 2008. – 1 кн.-12 л. /// АТГФ-28387-6. </w:t>
      </w:r>
      <w:r>
        <w:rPr>
          <w:color w:val="000000"/>
          <w:sz w:val="20"/>
        </w:rPr>
        <w:t xml:space="preserve">авт, ндпо, адм/Бурейский, амб/ОРПИ/строительные камни-2008 </w:t>
      </w:r>
    </w:p>
    <w:p>
      <w:pPr>
        <w:pStyle w:val="Normal"/>
        <w:ind w:firstLine="720" w:end="0"/>
        <w:jc w:val="both"/>
        <w:rPr>
          <w:b/>
          <w:color w:val="000000"/>
        </w:rPr>
      </w:pPr>
      <w:r>
        <w:rPr>
          <w:b/>
          <w:color w:val="000000"/>
        </w:rPr>
        <w:t>Лазарева Н.В., Прокудин Н.Н., 2010.</w:t>
      </w:r>
      <w:r>
        <w:rPr>
          <w:color w:val="000000"/>
        </w:rPr>
        <w:t xml:space="preserve"> Отчётный баланс запасов общераспространенных полезных ископаемых за 2009 г. по формам 5-гр, 70-тп, 71-тп, 2-лс по месторождениям песка, песчано-гравийной смеси и строительного камня. – п.Талакан: ЗАО «Управление карьеро-бетонного хозяйства» (ЗАО «УКБХ»), 2010. – 1 кн.-26 л., 4 л.гр.пр. /// АТГФ-28637</w:t>
      </w:r>
    </w:p>
    <w:p>
      <w:pPr>
        <w:pStyle w:val="Normal"/>
        <w:ind w:firstLine="709" w:end="0"/>
        <w:jc w:val="both"/>
        <w:rPr>
          <w:b/>
          <w:color w:val="000000"/>
        </w:rPr>
      </w:pPr>
      <w:r>
        <w:rPr>
          <w:b/>
          <w:color w:val="000000"/>
        </w:rPr>
        <w:t>Лазарева Н.В., Прокудин Н.Н., 2011.</w:t>
      </w:r>
      <w:r>
        <w:rPr>
          <w:color w:val="000000"/>
        </w:rPr>
        <w:t xml:space="preserve"> Отчётный баланс запасов ОРПИ за 2010 г. по формам 5-гр, 70-тп, 2-лс по месторождениям песка, песчано-гравийной смеси и строительного камня. – п.Талакан: ЗАО «Управление карьеро-бетонного хозяйства» (ЗАО «УКБХ»), 2011. – 1 кн.-44 л. /// АТГФ-28838-49;</w:t>
      </w:r>
      <w:r>
        <w:rPr>
          <w:color w:val="000000"/>
          <w:sz w:val="20"/>
        </w:rPr>
        <w:t xml:space="preserve"> амо/5: Карьер «1 км от пересечения а/д Чита-Хабаровск и п.Новобурейский-п.Талакан» (пески); Карьер № 23 «Северный» (пески); Карьер № 23 «С» (скальный грунт - граниты, гранодиориты); Карьер № 12 «Бахиревское» (ПГС); Карьер № 17 «Сухие протоки» (ПГС).</w:t>
      </w:r>
    </w:p>
    <w:p>
      <w:pPr>
        <w:pStyle w:val="Normal"/>
        <w:ind w:firstLine="720" w:end="0"/>
        <w:jc w:val="both"/>
        <w:rPr>
          <w:b/>
          <w:color w:val="000000"/>
        </w:rPr>
      </w:pPr>
      <w:r>
        <w:rPr>
          <w:b/>
          <w:color w:val="000000"/>
        </w:rPr>
        <w:t>Лазарева О.А., Кулаков В.В. и др., 1981.</w:t>
      </w:r>
      <w:r>
        <w:rPr>
          <w:color w:val="000000"/>
        </w:rPr>
        <w:t xml:space="preserve"> Отчет о разведке Мохового месторождения грунтовых вод для водоснабжения г.Благовещенска с подсчетом эксплуатационных запасов по состоянию на 01.01.1981 г. (Благовещенский, Благовещенский-II участки, 1978-80 гг.). - Свободный: АГРЭ, 1981. - 4 кн. – 662 л. (187+225+216+34), 56 л.гр.пр. /// АТГФ-19333, од51182 (9 гр.пр.: 524 Мб). </w:t>
      </w:r>
    </w:p>
    <w:p>
      <w:pPr>
        <w:pStyle w:val="Normal"/>
        <w:ind w:firstLine="720" w:end="0"/>
        <w:jc w:val="both"/>
        <w:rPr>
          <w:b/>
          <w:color w:val="000000"/>
        </w:rPr>
      </w:pPr>
      <w:r>
        <w:rPr>
          <w:b/>
          <w:color w:val="000000"/>
        </w:rPr>
        <w:t>Лазаренко Л.Г., Чанышева М.Н., 1967.</w:t>
      </w:r>
      <w:r>
        <w:rPr>
          <w:color w:val="000000"/>
        </w:rPr>
        <w:t xml:space="preserve"> Отчет о поисках погребенных россыпей золота в Октябрьском р-не (Гаринская и Калахтинская партии в 1965-67 гг.). - Свободный: АмурГРЭ, 1967. – 1 кн.- 40 с./л., 58 гр.пр. /// АТГФ-12558, од50175, Арх.499</w:t>
      </w:r>
    </w:p>
    <w:p>
      <w:pPr>
        <w:pStyle w:val="Normal"/>
        <w:ind w:firstLine="720" w:end="0"/>
        <w:jc w:val="both"/>
        <w:rPr>
          <w:b/>
          <w:color w:val="000000"/>
        </w:rPr>
      </w:pPr>
      <w:r>
        <w:rPr>
          <w:b/>
          <w:color w:val="000000"/>
        </w:rPr>
        <w:t>Лазаренко</w:t>
      </w:r>
      <w:r>
        <w:rPr>
          <w:color w:val="000000"/>
        </w:rPr>
        <w:t xml:space="preserve">. Краткая характеристика Архаро-Богучанского месторождения бурого угля. – 1 кн.- 3 л. ///АТГФ-3318. </w:t>
      </w:r>
    </w:p>
    <w:p>
      <w:pPr>
        <w:pStyle w:val="Normal"/>
        <w:ind w:firstLine="709" w:end="0"/>
        <w:jc w:val="both"/>
        <w:rPr>
          <w:b/>
          <w:color w:val="000000"/>
        </w:rPr>
      </w:pPr>
      <w:r>
        <w:rPr>
          <w:b/>
          <w:color w:val="000000"/>
        </w:rPr>
        <w:t xml:space="preserve">Ланин К.Б., Русанов Б.С., </w:t>
      </w:r>
      <w:r>
        <w:rPr>
          <w:color w:val="000000"/>
        </w:rPr>
        <w:t xml:space="preserve">под редакцией Фосс Г.В., 1952 (?). Справочник по месторождениям золота и платины. Дальний Восток. Часть I, II. Листы: N-51, 52, 53, 54; M-52, 53, 54; L-52, 53, 54; К-52, 53. (Приложение к карте золотоносности и платиноносности СССР масштаба 1:1000 000). – Геологоразведочное управление СГУ МВД СССР, Трест "Золоторазведка", Институт "Нигризолото", 1952 (?). – 2 кн.-993 л. (504+489) /// АТГФ-29290 </w:t>
      </w:r>
    </w:p>
    <w:p>
      <w:pPr>
        <w:pStyle w:val="Normal"/>
        <w:tabs>
          <w:tab w:val="clear" w:pos="720"/>
          <w:tab w:val="left" w:pos="1418" w:leader="none"/>
          <w:tab w:val="left" w:pos="9356" w:leader="none"/>
        </w:tabs>
        <w:ind w:firstLine="720" w:end="0"/>
        <w:jc w:val="both"/>
        <w:rPr>
          <w:b/>
          <w:color w:val="000000"/>
        </w:rPr>
      </w:pPr>
      <w:r>
        <w:rPr>
          <w:b/>
          <w:color w:val="000000"/>
        </w:rPr>
        <w:t>Ланкин В.П., Преображенский Н.С., 1971.</w:t>
      </w:r>
      <w:r>
        <w:rPr>
          <w:color w:val="000000"/>
        </w:rPr>
        <w:t xml:space="preserve"> Технический отчет по инженерно-геологическим изысканиям под ТЭЦ (дымовая труба, главный корпус и прилегающие к нему с Ю-В открытые сооружения) в г.Благовещенске - Благовещенск: Дальтисиз, 1971. - 217 с., 76 гр.пр. /// АТГФ-14331</w:t>
      </w:r>
    </w:p>
    <w:p>
      <w:pPr>
        <w:pStyle w:val="Normal"/>
        <w:tabs>
          <w:tab w:val="clear" w:pos="720"/>
          <w:tab w:val="left" w:pos="1418" w:leader="none"/>
          <w:tab w:val="left" w:pos="9356" w:leader="none"/>
        </w:tabs>
        <w:ind w:firstLine="720" w:end="0"/>
        <w:jc w:val="both"/>
        <w:rPr>
          <w:rFonts w:eastAsia="Calibri"/>
          <w:b/>
          <w:bCs/>
          <w:color w:val="000000"/>
          <w:sz w:val="20"/>
          <w:szCs w:val="24"/>
          <w:lang w:eastAsia="ru-RU"/>
        </w:rPr>
      </w:pPr>
      <w:r>
        <w:rPr>
          <w:b/>
          <w:color w:val="000000"/>
        </w:rPr>
        <w:t>Ланкин В.П., Серегина В.В., 1970.</w:t>
      </w:r>
      <w:r>
        <w:rPr>
          <w:color w:val="000000"/>
        </w:rPr>
        <w:t xml:space="preserve"> Технический отчет по инженерно-геологическим изысканиям под стройбазу ТЭЦ в г.Благовещенске - Благовещенск: Дальтисиз, 1970. - 33 с., 15 гр.пр. /// АТГФ-14865</w:t>
      </w:r>
    </w:p>
    <w:p>
      <w:pPr>
        <w:pStyle w:val="Normal"/>
        <w:ind w:firstLine="567" w:end="0"/>
        <w:jc w:val="both"/>
        <w:rPr>
          <w:b/>
          <w:color w:val="000000"/>
        </w:rPr>
      </w:pPr>
      <w:r>
        <w:rPr>
          <w:rFonts w:eastAsia="Calibri"/>
          <w:b/>
          <w:bCs/>
          <w:color w:val="000000"/>
          <w:sz w:val="20"/>
          <w:szCs w:val="24"/>
          <w:lang w:eastAsia="ru-RU"/>
        </w:rPr>
        <w:t>Л</w:t>
      </w:r>
      <w:r>
        <w:rPr>
          <w:rFonts w:eastAsia="Calibri"/>
          <w:b/>
          <w:color w:val="000000"/>
          <w:szCs w:val="24"/>
          <w:lang w:eastAsia="ru-RU"/>
        </w:rPr>
        <w:t>аптенкова Т.Г., Чижиков А.С., 2022</w:t>
      </w:r>
      <w:r>
        <w:rPr>
          <w:rFonts w:eastAsia="Calibri"/>
          <w:color w:val="000000"/>
          <w:szCs w:val="24"/>
          <w:lang w:eastAsia="ru-RU"/>
        </w:rPr>
        <w:t xml:space="preserve">. «Мониторинг состояния окружающей среды на Белогорском участке в 2021-2022 гг. (Белогорский р-н, M-52-IX, -XV, БЛГ 15963 БП). Отчет по договору с ООО «ГАЗПРОМ НЕДРА» № 1041/21 от 22.06.2021 г. – Красноярск-Тюмень: ООО «ГАЗПРОМ НЕДРА», ООО «Геомониторинг», 2022. – 1 кн.-197 л., 3 л.гр.пр. /// АТГФ-32556, од52731 (249 Мб: 85 Мб отчет, 164 Мб первич./БД). </w:t>
      </w:r>
      <w:r>
        <w:rPr>
          <w:rFonts w:eastAsia="Calibri"/>
          <w:color w:val="000000"/>
          <w:sz w:val="20"/>
          <w:lang w:eastAsia="ru-RU"/>
        </w:rPr>
        <w:t xml:space="preserve">На общих основаниях. </w:t>
      </w:r>
    </w:p>
    <w:p>
      <w:pPr>
        <w:pStyle w:val="Normal"/>
        <w:tabs>
          <w:tab w:val="clear" w:pos="720"/>
          <w:tab w:val="left" w:pos="1418" w:leader="none"/>
          <w:tab w:val="left" w:pos="9356" w:leader="none"/>
        </w:tabs>
        <w:ind w:firstLine="720" w:end="0"/>
        <w:jc w:val="both"/>
        <w:rPr>
          <w:b/>
          <w:color w:val="000000"/>
        </w:rPr>
      </w:pPr>
      <w:r>
        <w:rPr>
          <w:b/>
          <w:color w:val="000000"/>
        </w:rPr>
        <w:t>Лапухов А.С., 1982.</w:t>
      </w:r>
      <w:r>
        <w:rPr>
          <w:color w:val="000000"/>
        </w:rPr>
        <w:t xml:space="preserve"> Оценка перспектив распространения золото-серебряной минерализации на флангах покровского месторождения (Амурская область). - ИГиГ Сиб.отд. АН СССР, 1982. - 40 с. ///АТГФ-19773, лд50264</w:t>
      </w:r>
    </w:p>
    <w:p>
      <w:pPr>
        <w:pStyle w:val="Normal"/>
        <w:ind w:firstLine="709" w:end="0"/>
        <w:jc w:val="both"/>
        <w:rPr>
          <w:b/>
          <w:color w:val="000000"/>
        </w:rPr>
      </w:pPr>
      <w:r>
        <w:rPr>
          <w:b/>
          <w:color w:val="000000"/>
        </w:rPr>
        <w:t xml:space="preserve">Лапшин В.Н., Нурханов В.С., 2013. </w:t>
      </w:r>
      <w:r>
        <w:rPr>
          <w:color w:val="000000"/>
        </w:rPr>
        <w:t>Проект и смета на проведение поисковых, оценочных и разведочных работ на рудное золото на Магнетитовой перспективной площади. Объект «</w:t>
      </w:r>
      <w:r>
        <w:rPr>
          <w:b/>
          <w:color w:val="000000"/>
        </w:rPr>
        <w:t>Магнетитовый</w:t>
      </w:r>
      <w:r>
        <w:rPr>
          <w:color w:val="000000"/>
        </w:rPr>
        <w:t>». (Селемджинский р-н, N-52-XXX, лц.БЛГ 02561 БР, Гр.10-13-298). – Благовещенск: ООО «Маломырский рудник», ООО НПГФ «Регис», 2013. – 1 кн.-228 л., 10 л.гр.пр. /// Арх.1146-2. Конфиденциально.</w:t>
      </w:r>
    </w:p>
    <w:p>
      <w:pPr>
        <w:pStyle w:val="Normal"/>
        <w:ind w:firstLine="709" w:end="0"/>
        <w:jc w:val="both"/>
        <w:rPr>
          <w:b/>
          <w:color w:val="000000"/>
        </w:rPr>
      </w:pPr>
      <w:r>
        <w:rPr>
          <w:b/>
          <w:color w:val="000000"/>
        </w:rPr>
        <w:t>Лапшин В.Н., Савенко С.В. и др., 2011.</w:t>
      </w:r>
      <w:r>
        <w:rPr>
          <w:color w:val="000000"/>
        </w:rPr>
        <w:t xml:space="preserve"> Отчёт о результатах поисков и оценки месторождений рудного золота на северо-восточном и юго-западном флангах Маломырского рудного поля (объект «</w:t>
      </w:r>
      <w:r>
        <w:rPr>
          <w:b/>
          <w:color w:val="000000"/>
        </w:rPr>
        <w:t>Диагональный</w:t>
      </w:r>
      <w:r>
        <w:rPr>
          <w:color w:val="000000"/>
        </w:rPr>
        <w:t>», 2004-2011 гг.). Протокол НТС Амурнедра № 976 от 30.09.2011 г. (Селемджинский р-н, N-52-XXX, лц.БЛГ 02137 БП, Гр.47-04-5, 10-08-13). – Благовещенск: ООО «Маломырский рудник», ООО НПГФ «Регис», 2011. – 3 кн.- 610 л., 94 л.гр.пр. /// АТГФ-28982, од51574 (8272 Мб), б/Арх. (первич. материалы, образцы, шлифы, аншлифы в ООО «Маломырский рудник»).</w:t>
      </w:r>
    </w:p>
    <w:p>
      <w:pPr>
        <w:pStyle w:val="Normal"/>
        <w:ind w:firstLine="709" w:end="0"/>
        <w:jc w:val="both"/>
        <w:rPr>
          <w:b/>
          <w:bCs/>
          <w:color w:val="000000"/>
        </w:rPr>
      </w:pPr>
      <w:r>
        <w:rPr>
          <w:b/>
          <w:color w:val="000000"/>
        </w:rPr>
        <w:t>Лапшин В.Н., Савенко С.В., Зверев С.А. и др., 2012.</w:t>
      </w:r>
      <w:r>
        <w:rPr>
          <w:color w:val="000000"/>
        </w:rPr>
        <w:t xml:space="preserve"> Отчёт о результатах разведочных работ на флангах Маломырского месторождения с подсчётом запасов по состоянию на 01.01.2012 г. Объект «</w:t>
      </w:r>
      <w:r>
        <w:rPr>
          <w:b/>
          <w:color w:val="000000"/>
        </w:rPr>
        <w:t>Фланги Маломырского месторождения</w:t>
      </w:r>
      <w:r>
        <w:rPr>
          <w:color w:val="000000"/>
        </w:rPr>
        <w:t xml:space="preserve">». Протокол АмурТКЗ № 830 от 20.07.2012. (Селемджинский р-н, N-52-XXX, лц.БЛГ 14902 БЭ, Гр.10-11-165). – Благовещенск: ООО «Маломырский рудник», ООО НПГФ «Регис», 2012. – 4 кн.-682 л. (200+233+179+70/прот.), 123/129 л.гр.пр. /// АТГФ-29143, од51627(1353 Мб), б/Арх. </w:t>
      </w:r>
      <w:r>
        <w:rPr>
          <w:color w:val="000000"/>
          <w:sz w:val="20"/>
        </w:rPr>
        <w:t xml:space="preserve">(первич в «Маломыр.рудн.»). </w:t>
      </w:r>
    </w:p>
    <w:p>
      <w:pPr>
        <w:pStyle w:val="Normal"/>
        <w:ind w:firstLine="720" w:end="0"/>
        <w:jc w:val="both"/>
        <w:rPr>
          <w:b/>
          <w:color w:val="000000"/>
        </w:rPr>
      </w:pPr>
      <w:r>
        <w:rPr>
          <w:b/>
          <w:bCs/>
          <w:color w:val="000000"/>
        </w:rPr>
        <w:t xml:space="preserve">Лапшин В.Н., Савенко С.В., Нурханов В.С. и др., 2009. </w:t>
      </w:r>
      <w:r>
        <w:rPr>
          <w:color w:val="000000"/>
        </w:rPr>
        <w:t xml:space="preserve">Отчёт о результатах разведочных работ по рудным телам №№ 55 и 56 участка Кварцитовый Маломырского золоторудного месторождения с подсчётом запасов по состоянию на 01.07.2009 г. Объект </w:t>
      </w:r>
      <w:r>
        <w:rPr>
          <w:b/>
          <w:color w:val="000000"/>
        </w:rPr>
        <w:t>«</w:t>
      </w:r>
      <w:r>
        <w:rPr>
          <w:b/>
          <w:bCs/>
          <w:color w:val="000000"/>
        </w:rPr>
        <w:t>Маломырский»</w:t>
      </w:r>
      <w:r>
        <w:rPr>
          <w:color w:val="000000"/>
        </w:rPr>
        <w:t xml:space="preserve">. (Селемджинский р-н, N-52-XXX, лц.БЛГ 14039 БЭ; Гр.47-05-16, 10-08-14). </w:t>
      </w:r>
      <w:r>
        <w:rPr>
          <w:bCs/>
          <w:color w:val="000000"/>
        </w:rPr>
        <w:t>Протокол ГКЗ Роснедра № 2080 от 09.12.2009</w:t>
      </w:r>
      <w:r>
        <w:rPr>
          <w:color w:val="000000"/>
        </w:rPr>
        <w:t xml:space="preserve">. – Благовещенск: ЗАО «Маломырский рудник», ООО НПГФ «Регис», 2009. - 4 кн.-777 л. (121+288+138+230/прот.ГКЗ), 30 л.гр.пр. /// АТГФ-28673, од51473 (913 Мб), б/Арх. </w:t>
      </w:r>
      <w:r>
        <w:rPr>
          <w:color w:val="000000"/>
          <w:sz w:val="20"/>
        </w:rPr>
        <w:t>(первич. м-лы в ЗАО «Маломырский рудник»)</w:t>
      </w:r>
    </w:p>
    <w:p>
      <w:pPr>
        <w:pStyle w:val="Normal"/>
        <w:ind w:firstLine="709" w:end="0"/>
        <w:jc w:val="both"/>
        <w:rPr>
          <w:b/>
          <w:color w:val="000000"/>
        </w:rPr>
      </w:pPr>
      <w:r>
        <w:rPr>
          <w:b/>
          <w:color w:val="000000"/>
        </w:rPr>
        <w:t xml:space="preserve">Лапшин В.Н., Савенко С.В., Нурханов В.С. и др., 2011. </w:t>
      </w:r>
      <w:r>
        <w:rPr>
          <w:color w:val="000000"/>
        </w:rPr>
        <w:t>Проект на проведение разведочных работ на флангах Маломырского месторождения на 2011-2014 гг. Объект «</w:t>
      </w:r>
      <w:r>
        <w:rPr>
          <w:b/>
          <w:color w:val="000000"/>
        </w:rPr>
        <w:t>Фланги Маломырского месторождения</w:t>
      </w:r>
      <w:r>
        <w:rPr>
          <w:color w:val="000000"/>
        </w:rPr>
        <w:t>». (Селемджинский р-н, N-52-XXX, лц. БЛГ 14902 БЭ, Гр.10-11-165). – Благовещенск: ООО «Маломырский рудник», ООО НПГФ «Регис», 2011. – 1 кн.-155 л., 9 гр.пр. /// Арх.1037-79.</w:t>
      </w:r>
    </w:p>
    <w:p>
      <w:pPr>
        <w:pStyle w:val="Normal"/>
        <w:ind w:firstLine="720" w:end="0"/>
        <w:jc w:val="both"/>
        <w:rPr>
          <w:b/>
          <w:color w:val="000000"/>
        </w:rPr>
      </w:pPr>
      <w:r>
        <w:rPr>
          <w:b/>
          <w:color w:val="000000"/>
        </w:rPr>
        <w:t>Лапшина Н.К., 2020.</w:t>
      </w:r>
      <w:r>
        <w:rPr>
          <w:color w:val="000000"/>
        </w:rPr>
        <w:t xml:space="preserve"> Материалы по списанию балансовых запасов угля по СП «Разрез «Северо-Восточный» Райчихинского буроугольного месторождения («Центральная часть») за 2018 (июль-декабрь) – 2020 (январь-июнь) гг. (г.Райчихинск, территория городского округа, M-52-XXII; БЛГ 02730 ТЭ. Акт № 50 от 07.08.2020 г. на списание балансовых запасов бурого угля, не подтвердившихся по мощности в результате эксплуатационных работ). Протокол ТКЗ Амурнедра № 1311 от 22.09.2020 г. – Райчихинск: АО «Амуруголь», 2020. – 3 кн.-94 л. (21+46+27/</w:t>
      </w:r>
      <w:r>
        <w:rPr>
          <w:i/>
          <w:color w:val="000000"/>
        </w:rPr>
        <w:t>проток.</w:t>
      </w:r>
      <w:r>
        <w:rPr>
          <w:color w:val="000000"/>
        </w:rPr>
        <w:t xml:space="preserve">), 3 л.гр.пр. /// АТГФ-31976, од52400 (8 Мб). </w:t>
      </w:r>
      <w:r>
        <w:rPr>
          <w:color w:val="000000"/>
          <w:sz w:val="20"/>
        </w:rPr>
        <w:t>Конфиденциально (Кн.2./5-гр).</w:t>
      </w:r>
      <w:r>
        <w:rPr>
          <w:b/>
          <w:color w:val="000000"/>
        </w:rPr>
        <w:t xml:space="preserve"> </w:t>
      </w:r>
    </w:p>
    <w:p>
      <w:pPr>
        <w:pStyle w:val="Normal"/>
        <w:ind w:firstLine="720" w:end="0"/>
        <w:jc w:val="both"/>
        <w:rPr>
          <w:b/>
          <w:color w:val="000000"/>
        </w:rPr>
      </w:pPr>
      <w:r>
        <w:rPr>
          <w:b/>
          <w:color w:val="000000"/>
        </w:rPr>
        <w:t>Ларионов В.А., Колбин М.Ф., Виноградова А.Г. и др., 1951.</w:t>
      </w:r>
      <w:r>
        <w:rPr>
          <w:color w:val="000000"/>
        </w:rPr>
        <w:t xml:space="preserve"> Предварительный отчет о работе Алдано-Гилюйской комплексной аэромагнитной партии за 1951. - М.: ВАГТ, 1951. - 1 кн. – 58 л., 19 л.гр.пр. /// АТГФ-8238, од51959 (277 Мб).</w:t>
      </w:r>
    </w:p>
    <w:p>
      <w:pPr>
        <w:pStyle w:val="Normal"/>
        <w:tabs>
          <w:tab w:val="clear" w:pos="720"/>
          <w:tab w:val="left" w:pos="1418" w:leader="none"/>
          <w:tab w:val="left" w:pos="9356" w:leader="none"/>
        </w:tabs>
        <w:ind w:firstLine="720" w:end="0"/>
        <w:jc w:val="both"/>
        <w:rPr>
          <w:b/>
          <w:color w:val="000000"/>
        </w:rPr>
      </w:pPr>
      <w:r>
        <w:rPr>
          <w:b/>
          <w:color w:val="000000"/>
        </w:rPr>
        <w:t>Ларионов В.А., Колбин М.Ф., Сафонов С.М. и др., 1952.</w:t>
      </w:r>
      <w:r>
        <w:rPr>
          <w:color w:val="000000"/>
        </w:rPr>
        <w:t xml:space="preserve"> Отчет Алдано-Гилюйской комплексной аэромагнитной партии за 1951. - М.: ВАГТ, 1952. - 2 кн. - 382 л. (160+222), 44/64 л.гр.пр. /// АТГФ-9104.</w:t>
      </w:r>
    </w:p>
    <w:p>
      <w:pPr>
        <w:pStyle w:val="Normal"/>
        <w:ind w:firstLine="720" w:end="0"/>
        <w:jc w:val="both"/>
        <w:rPr>
          <w:b/>
          <w:color w:val="000000"/>
        </w:rPr>
      </w:pPr>
      <w:r>
        <w:rPr>
          <w:b/>
          <w:color w:val="000000"/>
        </w:rPr>
        <w:t>Ларионов П.М., 1972</w:t>
      </w:r>
      <w:r>
        <w:rPr>
          <w:color w:val="000000"/>
        </w:rPr>
        <w:t>. Отчёт о результатах поисковых работ на бентонитовые глины в районе среднего течения р.Буреи на участках Оксэндэ, Каменистый, Шелбачи и Бараучан. Бараучанская и Шелбачинская партии за 1970-1971 гг. (Хабаровский край, М-53-VII.). – Хабаровск: ДВТГУ, 1972. – 1 папка: 1 кн.-61 л.+1 л.-инф.карта, 11 л. гр.пр. /// АТГФ-28047; авт, ндпо, адм/Хабаровский кр., от/глины</w:t>
      </w:r>
    </w:p>
    <w:p>
      <w:pPr>
        <w:pStyle w:val="Normal"/>
        <w:ind w:firstLine="720" w:end="0"/>
        <w:jc w:val="both"/>
        <w:rPr>
          <w:b/>
          <w:color w:val="000000"/>
        </w:rPr>
      </w:pPr>
      <w:r>
        <w:rPr>
          <w:b/>
          <w:color w:val="000000"/>
        </w:rPr>
        <w:t>Латышев А.В., 1995.</w:t>
      </w:r>
      <w:r>
        <w:rPr>
          <w:color w:val="000000"/>
        </w:rPr>
        <w:t xml:space="preserve"> Материалы к отчетному балансу запасов россыпного золота по с/а "Регион" за 1995 г. - Свободный: с/а Регион, 1995. - 1 кн. - 7 с. /// АТГФ - 25373. авт., НДПО, АМБ/95 </w:t>
      </w:r>
    </w:p>
    <w:p>
      <w:pPr>
        <w:pStyle w:val="Normal"/>
        <w:ind w:firstLine="720" w:end="0"/>
        <w:jc w:val="both"/>
        <w:rPr>
          <w:b/>
          <w:color w:val="000000"/>
        </w:rPr>
      </w:pPr>
      <w:r>
        <w:rPr>
          <w:b/>
          <w:color w:val="000000"/>
        </w:rPr>
        <w:t>Латышев А.В., 1996.</w:t>
      </w:r>
      <w:r>
        <w:rPr>
          <w:color w:val="000000"/>
        </w:rPr>
        <w:t xml:space="preserve"> Отчет о горноподготовительных и добычных работах за 1996 г. по с/а “Регион”. - Свободный: с/а Регион, 1996. - 1 кн. - 11 с. /// АТГФ - 25886-6. авт., ндпо, амб/96 </w:t>
      </w:r>
    </w:p>
    <w:p>
      <w:pPr>
        <w:pStyle w:val="Normal"/>
        <w:ind w:firstLine="720" w:end="0"/>
        <w:jc w:val="both"/>
        <w:rPr>
          <w:b/>
          <w:color w:val="000000"/>
        </w:rPr>
      </w:pPr>
      <w:r>
        <w:rPr>
          <w:b/>
          <w:color w:val="000000"/>
        </w:rPr>
        <w:t>Латышев А.В., 1997.</w:t>
      </w:r>
      <w:r>
        <w:rPr>
          <w:color w:val="000000"/>
        </w:rPr>
        <w:t xml:space="preserve"> Материалы к отчетному балансу запасов россыпного золота а/с “Малютка” за 1997 г. - Свободный: а/с “Малютка”, 1997. - 1 кн.- 4 с. ///АТГФ-26319-11</w:t>
      </w:r>
    </w:p>
    <w:p>
      <w:pPr>
        <w:pStyle w:val="Normal"/>
        <w:ind w:firstLine="720" w:end="0"/>
        <w:jc w:val="both"/>
        <w:rPr>
          <w:b/>
          <w:color w:val="000000"/>
        </w:rPr>
      </w:pPr>
      <w:r>
        <w:rPr>
          <w:b/>
          <w:color w:val="000000"/>
        </w:rPr>
        <w:t>Латышев А.В., 1999.</w:t>
      </w:r>
      <w:r>
        <w:rPr>
          <w:color w:val="000000"/>
        </w:rPr>
        <w:t xml:space="preserve"> Материалы к отчетному балансу запасов россыпного золота а/с “Регион” за 1998 год (форма 5-гр). (Отчет о горноподготовительных и добычных работах). - Свободный, 1999. - 7 с. ///АТГФ-26394-5</w:t>
      </w:r>
    </w:p>
    <w:p>
      <w:pPr>
        <w:pStyle w:val="Normal"/>
        <w:ind w:firstLine="720" w:end="0"/>
        <w:jc w:val="both"/>
        <w:rPr>
          <w:b/>
          <w:color w:val="000000"/>
        </w:rPr>
      </w:pPr>
      <w:r>
        <w:rPr>
          <w:b/>
          <w:color w:val="000000"/>
        </w:rPr>
        <w:t>Латышев А.В., 1999.</w:t>
      </w:r>
      <w:r>
        <w:rPr>
          <w:color w:val="000000"/>
        </w:rPr>
        <w:t xml:space="preserve"> Материалы к отчетному балансу запасов россыпного золота с/а “Малютка” за 1998 г. (Отчет о горноподготовительных и добычных работах). - Свободный, 1999. - 3 с. ///АТГФ-26394-4</w:t>
      </w:r>
    </w:p>
    <w:p>
      <w:pPr>
        <w:pStyle w:val="Normal"/>
        <w:ind w:firstLine="720" w:end="0"/>
        <w:jc w:val="both"/>
        <w:rPr>
          <w:b/>
          <w:color w:val="000000"/>
        </w:rPr>
      </w:pPr>
      <w:r>
        <w:rPr>
          <w:b/>
          <w:color w:val="000000"/>
        </w:rPr>
        <w:t>Латышев А.В., 2003.</w:t>
      </w:r>
      <w:r>
        <w:rPr>
          <w:color w:val="000000"/>
        </w:rPr>
        <w:t xml:space="preserve"> Материалы к отчетному балансу запасов россыпного золота ЗАО «Амур-Доре» по лицензии ЗАО «Амуринвест» за 2003 г. (форма 5-гр, 70-тп). – Свободный, 2003. – 1 кн.-17 л., 6 гр.пр. /// АТГФ-27333</w:t>
      </w:r>
    </w:p>
    <w:p>
      <w:pPr>
        <w:pStyle w:val="Normal"/>
        <w:ind w:firstLine="720" w:end="0"/>
        <w:jc w:val="both"/>
        <w:rPr>
          <w:b/>
          <w:color w:val="000000"/>
        </w:rPr>
      </w:pPr>
      <w:r>
        <w:rPr>
          <w:b/>
          <w:color w:val="000000"/>
        </w:rPr>
        <w:t xml:space="preserve">Латышев А.В., 2003. </w:t>
      </w:r>
      <w:r>
        <w:rPr>
          <w:color w:val="000000"/>
        </w:rPr>
        <w:t xml:space="preserve">Материалы к отчетному балансу запасов россыпного золота по ЗАО «Амур-Доре» за 2003 г. (форма 5-гр, 70-тп). – Свободный, 2003. – 3 кн.-50 л. (45+3+2), 33 гр.пр. /// АТГФ-27331 </w:t>
      </w:r>
    </w:p>
    <w:p>
      <w:pPr>
        <w:pStyle w:val="Normal"/>
        <w:ind w:firstLine="720" w:end="0"/>
        <w:jc w:val="both"/>
        <w:rPr>
          <w:b/>
          <w:color w:val="000000"/>
        </w:rPr>
      </w:pPr>
      <w:r>
        <w:rPr>
          <w:b/>
          <w:color w:val="000000"/>
        </w:rPr>
        <w:t>Латышев А.В., 2004.</w:t>
      </w:r>
      <w:r>
        <w:rPr>
          <w:color w:val="000000"/>
        </w:rPr>
        <w:t xml:space="preserve"> Материалы отчетного баланса запасов россыпного золота по ЗАО «Амур-Доре» за 2004 г. по формам: 5-гр, 70-тп. – Свободный, 2004. – 1 кн.-38 л., 29 гр.пр. /// АТГФ-27572 </w:t>
      </w:r>
    </w:p>
    <w:p>
      <w:pPr>
        <w:pStyle w:val="Normal"/>
        <w:ind w:firstLine="720" w:end="0"/>
        <w:jc w:val="both"/>
        <w:rPr>
          <w:b/>
          <w:color w:val="000000"/>
        </w:rPr>
      </w:pPr>
      <w:r>
        <w:rPr>
          <w:b/>
          <w:color w:val="000000"/>
        </w:rPr>
        <w:t>Латышев А.В., 2005.</w:t>
      </w:r>
      <w:r>
        <w:rPr>
          <w:color w:val="000000"/>
        </w:rPr>
        <w:t xml:space="preserve"> Отчетный баланс запасов россыпного золота по ЗАО «Амур-Доре» за 2005 г. по формам: 5-гр, 70-тп. – Свободный, 2005. – 1 кн.-41 л., 24 гр.пр. /// АТГФ-27672; авт, ндпо, амб/золото-2005 </w:t>
      </w:r>
    </w:p>
    <w:p>
      <w:pPr>
        <w:pStyle w:val="Normal"/>
        <w:ind w:firstLine="720" w:end="0"/>
        <w:jc w:val="both"/>
        <w:rPr>
          <w:b/>
          <w:bCs/>
          <w:color w:val="000000"/>
        </w:rPr>
      </w:pPr>
      <w:r>
        <w:rPr>
          <w:b/>
          <w:color w:val="000000"/>
        </w:rPr>
        <w:t>Латышев А.В., 2007.</w:t>
      </w:r>
      <w:r>
        <w:rPr>
          <w:color w:val="000000"/>
        </w:rPr>
        <w:t xml:space="preserve"> Отчетный баланс запасов россыпного золота по ЗАО «Амур-Доре» за 2006 г. по формам: 5-гр, 70-тп. – Свободный, 2007. – 1 папка: 1 кн.-29 л., 9 л.гр.пр. /// АТГФ-27803; авт, ндпо, амб/золото-2006</w:t>
      </w:r>
    </w:p>
    <w:p>
      <w:pPr>
        <w:pStyle w:val="Normal"/>
        <w:ind w:firstLine="709" w:end="0"/>
        <w:jc w:val="both"/>
        <w:rPr>
          <w:rFonts w:eastAsia="Calibri"/>
          <w:b/>
          <w:color w:val="000000"/>
          <w:szCs w:val="24"/>
          <w:lang w:eastAsia="ru-RU"/>
        </w:rPr>
      </w:pPr>
      <w:r>
        <w:rPr>
          <w:b/>
          <w:bCs/>
          <w:color w:val="000000"/>
        </w:rPr>
        <w:t xml:space="preserve">Латышев </w:t>
      </w:r>
      <w:r>
        <w:rPr>
          <w:b/>
        </w:rPr>
        <w:t>А.В., 2022</w:t>
      </w:r>
      <w:r>
        <w:rPr/>
        <w:t xml:space="preserve">. Отчет о результатах проведенных поисковых, оценочных и разведочных работ на россыпное золото на левой террасе р. Уруша и в долинах ручьев Рывчак, Бамлаговский, левых притоков р. Уруша, в 2015-2022 гг., с подсчетом запасов по состоянию на 01.11.2022 г. Объект </w:t>
      </w:r>
      <w:r>
        <w:rPr>
          <w:b/>
        </w:rPr>
        <w:t>«Урушинский»</w:t>
      </w:r>
      <w:r>
        <w:rPr/>
        <w:t xml:space="preserve">. (Сковородинский р-н, </w:t>
      </w:r>
      <w:r>
        <w:rPr>
          <w:lang w:val="en-US"/>
        </w:rPr>
        <w:t>N</w:t>
      </w:r>
      <w:r>
        <w:rPr/>
        <w:t>-51-</w:t>
      </w:r>
      <w:r>
        <w:rPr>
          <w:lang w:val="en-US"/>
        </w:rPr>
        <w:t>XV</w:t>
      </w:r>
      <w:r>
        <w:rPr/>
        <w:t>, БЛГ 02426 БР, Гр. 10-14-341, ГКМ(В)-1494). Протокол ТКЗ Амурнедра № 1561 от 10.03.2023 г. – Зея: АО «Зейский ЛПК», 2022. – 2 кн.-222 л. (162+60/протокол), 6/на 15 л.гр.пр./// АТГФ-</w:t>
      </w:r>
      <w:r>
        <w:rPr>
          <w:b/>
        </w:rPr>
        <w:t>32842</w:t>
      </w:r>
      <w:r>
        <w:rPr/>
        <w:t xml:space="preserve">, эл./сервер (49,0 Мб); Арх./эл. – од55424 (909,0 Мб, скан.первич.). </w:t>
      </w:r>
      <w:r>
        <w:rPr>
          <w:sz w:val="20"/>
        </w:rPr>
        <w:t xml:space="preserve">///амо8/Рывчак-лп Уруша, /Малый Талый, Талый Ключ/-пп Рывчак, 1-й, 2-й, 3-й Левый-лп Рывчак, Бамлаговский-лп Уруша, левая терраса Уруша. </w:t>
      </w:r>
      <w:r>
        <w:rPr>
          <w:color w:val="FF0000"/>
          <w:sz w:val="20"/>
        </w:rPr>
        <w:t>На общих основаниях</w:t>
      </w:r>
      <w:r>
        <w:rPr>
          <w:sz w:val="20"/>
        </w:rPr>
        <w:t xml:space="preserve">. </w:t>
      </w:r>
    </w:p>
    <w:p>
      <w:pPr>
        <w:pStyle w:val="Normal"/>
        <w:ind w:firstLine="709" w:end="0"/>
        <w:jc w:val="both"/>
        <w:rPr>
          <w:b/>
          <w:lang w:eastAsia="ar-SA"/>
        </w:rPr>
      </w:pPr>
      <w:r>
        <w:rPr>
          <w:rFonts w:eastAsia="Calibri"/>
          <w:b/>
          <w:color w:val="000000"/>
          <w:szCs w:val="24"/>
          <w:lang w:eastAsia="ru-RU"/>
        </w:rPr>
        <w:t>Латышев А.В., 2023</w:t>
      </w:r>
      <w:r>
        <w:rPr>
          <w:rFonts w:eastAsia="Calibri"/>
          <w:color w:val="000000"/>
          <w:szCs w:val="24"/>
          <w:lang w:eastAsia="ru-RU"/>
        </w:rPr>
        <w:t xml:space="preserve">. Отчет о результатах геологического изучения россыпей золота в долинах реки Гарь, руч. Адамовский в Мазановском районе Амурской области за 2020-2022 гг. Объект </w:t>
      </w:r>
      <w:r>
        <w:rPr>
          <w:rFonts w:eastAsia="Calibri"/>
          <w:b/>
          <w:color w:val="000000"/>
          <w:szCs w:val="24"/>
          <w:lang w:eastAsia="ru-RU"/>
        </w:rPr>
        <w:t xml:space="preserve">«Адамовский» </w:t>
      </w:r>
      <w:r>
        <w:rPr>
          <w:rFonts w:eastAsia="Calibri"/>
          <w:color w:val="000000"/>
          <w:szCs w:val="24"/>
          <w:lang w:eastAsia="ru-RU"/>
        </w:rPr>
        <w:t xml:space="preserve">(N-52-XXXIV, БЛГ 03644 БР, Гр.10-20-1289). Протокол НТС Амурнедра № 1425 от 17.05.2023 г. – Благовещенск: ООО «АЛЕУН», 2023. – 1 кн. -114 л., 3/на 7 л.гр.пр. /// АТГФ-32553, од52727 (39 Мб); Арх./эл. – од55375 (38,3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На общих основаниях. </w:t>
      </w:r>
      <w:r>
        <w:rPr>
          <w:rFonts w:eastAsia="Calibri"/>
          <w:color w:val="000000"/>
          <w:szCs w:val="24"/>
          <w:lang w:eastAsia="ru-RU"/>
        </w:rPr>
        <w:t xml:space="preserve"> </w:t>
      </w:r>
    </w:p>
    <w:p>
      <w:pPr>
        <w:pStyle w:val="Normal"/>
        <w:ind w:firstLine="567" w:end="0"/>
        <w:jc w:val="both"/>
        <w:rPr>
          <w:b/>
          <w:lang w:eastAsia="ar-SA"/>
        </w:rPr>
      </w:pPr>
      <w:r>
        <w:rPr>
          <w:b/>
          <w:lang w:eastAsia="ar-SA"/>
        </w:rPr>
        <w:t>Латышев А.В., 2023</w:t>
      </w:r>
      <w:r>
        <w:rPr>
          <w:lang w:eastAsia="ar-SA"/>
        </w:rPr>
        <w:t xml:space="preserve">. Отчет о результатах геологического изучения, включающего поиски и оценку месторождений полезных ископаемых (россыпное золото) в бассейнах рек Гулик, Макча – правых притоков р. Зея в Зейском районе Амурской области, с подсчетом запасов по состоянию на 01.09.2023 г. Объект </w:t>
      </w:r>
      <w:r>
        <w:rPr>
          <w:b/>
          <w:lang w:eastAsia="ar-SA"/>
        </w:rPr>
        <w:t>«Бассейны рек Гулик, Макча – правых притоков р. Зея»</w:t>
      </w:r>
      <w:r>
        <w:rPr>
          <w:lang w:eastAsia="ar-SA"/>
        </w:rPr>
        <w:t>. (N-52-XX, БЛГ 01604 БР, Гр.10-21-02529, ГКМ(В)-1515/Амурский, 1516/Гулик, 1517/Карпачевский Ключ, 1518/Макча, 1519/Татарский, 1520/Шаман). Протокол ТКЗ Дальнедра (Амурнедра) № 1649 от 08.12.2023 г. – Благовещенск: А/с «Александровская», 2023. – 3 кн.-427 л. (179+155+93/протокол), 6/на 86 л. гр.пр./// АТГФ-</w:t>
      </w:r>
      <w:r>
        <w:rPr>
          <w:b/>
          <w:lang w:eastAsia="ar-SA"/>
        </w:rPr>
        <w:t>32898</w:t>
      </w:r>
      <w:r>
        <w:rPr>
          <w:lang w:eastAsia="ar-SA"/>
        </w:rPr>
        <w:t xml:space="preserve">, эл./сервер (61,0 Мб); Арх./эл. – од55440 (832,0 Мб, скан.первич.). </w:t>
      </w:r>
      <w:r>
        <w:rPr>
          <w:sz w:val="20"/>
          <w:lang w:eastAsia="ar-SA"/>
        </w:rPr>
        <w:t>///амо6/Гулик-пп Зея, Шаман-пп Гулик, Татарский-лп Гулик, Карпачевский Ключ-лп Гулик, Макча-пп Зея, Амурский-лп Макча. На общих основаниях.</w:t>
      </w:r>
    </w:p>
    <w:p>
      <w:pPr>
        <w:pStyle w:val="Normal"/>
        <w:ind w:firstLine="567" w:end="0"/>
        <w:jc w:val="both"/>
        <w:rPr>
          <w:rFonts w:eastAsia="Calibri"/>
          <w:b/>
          <w:color w:val="000000"/>
          <w:szCs w:val="24"/>
          <w:lang w:eastAsia="ru-RU"/>
        </w:rPr>
      </w:pPr>
      <w:r>
        <w:rPr>
          <w:b/>
          <w:lang w:eastAsia="ar-SA"/>
        </w:rPr>
        <w:t>Латышев А.В., 2023</w:t>
      </w:r>
      <w:r>
        <w:rPr>
          <w:lang w:eastAsia="ar-SA"/>
        </w:rPr>
        <w:t xml:space="preserve">. Отчет о результатах геологического изучения, включающего поиски и оценку месторождений полезных ископаемых (россыпное золото) в долинах ручьев Шишкинский, Пушкинский, Средний, левых притоков р. Джуваскит Большой, в Зейском районе Амурской области, с подсчетом запасов по состоянию на 01.11.2023. Объект </w:t>
      </w:r>
      <w:r>
        <w:rPr>
          <w:b/>
          <w:lang w:eastAsia="ar-SA"/>
        </w:rPr>
        <w:t>«Бол. Джуваскит». (</w:t>
      </w:r>
      <w:r>
        <w:rPr>
          <w:lang w:eastAsia="ar-SA"/>
        </w:rPr>
        <w:t>N-51-XVIII, БЛГ 03675 БП, Гр.10-21-01262, ГКМ(В)-1512/Пушкинский, 1513/Средний, 1514/Шишкинский). Протокол ТКЗ Дальнедра (Амурнедра) № 1670 от 26.02.2024 г. – Благовещенск: А/с «Александровская», 2023. – 2 кн.-279 л. (204+75/протокол), 6/на 30 л. гр.пр. /// АТГФ-</w:t>
      </w:r>
      <w:r>
        <w:rPr>
          <w:b/>
          <w:lang w:eastAsia="ar-SA"/>
        </w:rPr>
        <w:t>32897</w:t>
      </w:r>
      <w:r>
        <w:rPr>
          <w:lang w:eastAsia="ar-SA"/>
        </w:rPr>
        <w:t xml:space="preserve">, эл./сервер (32,0 Мб); Арх./эл. – од55439 (100,0 Мб, скан.первич.). </w:t>
      </w:r>
      <w:r>
        <w:rPr>
          <w:sz w:val="20"/>
          <w:lang w:eastAsia="ar-SA"/>
        </w:rPr>
        <w:t>/// амо6/Шишкинский-лп Бол. Джуваскит, Б/Н № 1-лп Шишкинский, Б/Н № 2-лп Шишкинский, Пушкинский-лп Бол. Джуваскит, Б/Н № 4-лп Пушкинский, Средний-лп Бол. Джуваскит. На общих основаниях.</w:t>
      </w:r>
    </w:p>
    <w:p>
      <w:pPr>
        <w:pStyle w:val="Normal"/>
        <w:ind w:firstLine="567" w:end="0"/>
        <w:jc w:val="both"/>
        <w:rPr>
          <w:b/>
          <w:bCs/>
          <w:color w:val="000000"/>
          <w:szCs w:val="24"/>
        </w:rPr>
      </w:pPr>
      <w:r>
        <w:rPr>
          <w:rFonts w:eastAsia="Calibri"/>
          <w:b/>
          <w:color w:val="000000"/>
          <w:szCs w:val="24"/>
          <w:lang w:eastAsia="ru-RU"/>
        </w:rPr>
        <w:t>Латышев А.В., 2023</w:t>
      </w:r>
      <w:r>
        <w:rPr>
          <w:rFonts w:eastAsia="Calibri"/>
          <w:color w:val="000000"/>
          <w:szCs w:val="24"/>
          <w:lang w:eastAsia="ru-RU"/>
        </w:rPr>
        <w:t xml:space="preserve">. Отчет о результатах геологического изучения, включающего поиски и оценку россыпных месторождений на участке недр в долине руч. Чёрный в Зейском районе Амурской области, с подсчетом запасов по состоянию на 01.02.2023 г. Объект </w:t>
      </w:r>
      <w:r>
        <w:rPr>
          <w:rFonts w:eastAsia="Calibri"/>
          <w:b/>
          <w:color w:val="000000"/>
          <w:szCs w:val="24"/>
          <w:lang w:eastAsia="ru-RU"/>
        </w:rPr>
        <w:t>«Сирик-Макит (верхнее течение)»</w:t>
      </w:r>
      <w:r>
        <w:rPr>
          <w:rFonts w:eastAsia="Calibri"/>
          <w:color w:val="000000"/>
          <w:szCs w:val="24"/>
          <w:lang w:eastAsia="ru-RU"/>
        </w:rPr>
        <w:t xml:space="preserve"> (N-52-XXII, БЛГ 04086 БП, Гр.10-21-01456, ГКМ(В)-1434). Протокол ТКЗ Амурнедра № 1593 от 16.06.2023 г. – Благовещенск: ООО «Пласт ДМ», 2023. – 2 кн.-204 л. (149+55 протокол), 6/на 11 л.гр.пр. /// АТГФ-32557, од52732 (50 Мб); Арх./эл. – од55377 (36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Конфиденциально. </w:t>
      </w:r>
    </w:p>
    <w:p>
      <w:pPr>
        <w:pStyle w:val="Normal"/>
        <w:ind w:firstLine="567" w:end="0"/>
        <w:jc w:val="both"/>
        <w:rPr>
          <w:b/>
          <w:szCs w:val="24"/>
          <w:lang w:eastAsia="ru-RU"/>
        </w:rPr>
      </w:pPr>
      <w:r>
        <w:rPr>
          <w:b/>
          <w:bCs/>
          <w:color w:val="000000"/>
          <w:szCs w:val="24"/>
        </w:rPr>
        <w:t xml:space="preserve">Латышев </w:t>
      </w:r>
      <w:r>
        <w:rPr>
          <w:b/>
          <w:szCs w:val="24"/>
        </w:rPr>
        <w:t xml:space="preserve">А.В., 2024. </w:t>
      </w:r>
      <w:r>
        <w:rPr>
          <w:szCs w:val="24"/>
        </w:rPr>
        <w:t xml:space="preserve">Отчет о результатах геологического изучения, включающего поиски и оценку россыпных месторождений на участке недр в долине р. Сирик-Макит (нижнее течение), в Зейском районе Амурской области, с подсчетом запасов по состоянию на 01.07.2024 г. Объект </w:t>
      </w:r>
      <w:r>
        <w:rPr>
          <w:b/>
          <w:szCs w:val="24"/>
        </w:rPr>
        <w:t>«Унья, Сирик-Макит, Джега Малая».</w:t>
      </w:r>
      <w:r>
        <w:rPr>
          <w:szCs w:val="24"/>
        </w:rPr>
        <w:t xml:space="preserve"> (</w:t>
      </w:r>
      <w:r>
        <w:rPr>
          <w:szCs w:val="24"/>
          <w:lang w:val="en-US"/>
        </w:rPr>
        <w:t>N</w:t>
      </w:r>
      <w:r>
        <w:rPr>
          <w:szCs w:val="24"/>
        </w:rPr>
        <w:t>-52-</w:t>
      </w:r>
      <w:r>
        <w:rPr>
          <w:szCs w:val="24"/>
          <w:lang w:val="en-US"/>
        </w:rPr>
        <w:t>XXII</w:t>
      </w:r>
      <w:r>
        <w:rPr>
          <w:szCs w:val="24"/>
        </w:rPr>
        <w:t>, БЛГ 04263 БП, Гр.10-21-02079, ГКМ(В)-1528). Протокол ТКЗ Дальнедра (Амурнедра) № 1799 от 13.12.2024 г. – Благовещенск: ООО «СИР», 2024. – 2 кн.-213 л. (192+21/протокол), 6/на 20 л.гр.пр. /// АТГФ-</w:t>
      </w:r>
      <w:r>
        <w:rPr>
          <w:b/>
          <w:szCs w:val="24"/>
        </w:rPr>
        <w:t>32915</w:t>
      </w:r>
      <w:r>
        <w:rPr>
          <w:szCs w:val="24"/>
        </w:rPr>
        <w:t xml:space="preserve">, эл./сервер (33,0 Мб); ЕФГИ-6160; Арх./эл. – од55446 (89,0 Мб, скан.первич.). </w:t>
      </w:r>
      <w:r>
        <w:rPr>
          <w:sz w:val="20"/>
        </w:rPr>
        <w:t>/// амо/Сирик-Макит-лп Унья</w:t>
      </w:r>
      <w:r>
        <w:rPr>
          <w:szCs w:val="24"/>
        </w:rPr>
        <w:t xml:space="preserve">. </w:t>
      </w:r>
      <w:r>
        <w:rPr>
          <w:color w:val="FF0000"/>
          <w:sz w:val="20"/>
        </w:rPr>
        <w:t>Конфиденциально</w:t>
      </w:r>
      <w:r>
        <w:rPr>
          <w:szCs w:val="24"/>
        </w:rPr>
        <w:t xml:space="preserve">. </w:t>
      </w:r>
    </w:p>
    <w:p>
      <w:pPr>
        <w:pStyle w:val="Normal"/>
        <w:ind w:firstLine="709" w:end="0"/>
        <w:jc w:val="both"/>
        <w:rPr>
          <w:b/>
          <w:color w:val="000000"/>
        </w:rPr>
      </w:pPr>
      <w:r>
        <w:rPr>
          <w:b/>
          <w:szCs w:val="24"/>
          <w:lang w:eastAsia="ru-RU"/>
        </w:rPr>
        <w:t>Латышев А.В., 2025.</w:t>
      </w:r>
      <w:r>
        <w:rPr>
          <w:szCs w:val="24"/>
          <w:lang w:eastAsia="ru-RU"/>
        </w:rPr>
        <w:t xml:space="preserve"> Отчет о результатах геологического изучения, включающего поиски и оценку россыпных месторождений на участке недр в долине р. Унья, в Зейском районе Амурской области, с подсчетом запасов по состоянию на 01.04.2025 г. Объект </w:t>
      </w:r>
      <w:r>
        <w:rPr>
          <w:b/>
          <w:szCs w:val="24"/>
          <w:lang w:eastAsia="ru-RU"/>
        </w:rPr>
        <w:t>«Унья, Сирик-Макит, Джега Малая»</w:t>
      </w:r>
      <w:r>
        <w:rPr>
          <w:szCs w:val="24"/>
          <w:lang w:eastAsia="ru-RU"/>
        </w:rPr>
        <w:t xml:space="preserve"> (</w:t>
      </w:r>
      <w:r>
        <w:rPr>
          <w:szCs w:val="24"/>
          <w:lang w:val="en-US" w:eastAsia="ru-RU"/>
        </w:rPr>
        <w:t>N</w:t>
      </w:r>
      <w:r>
        <w:rPr>
          <w:szCs w:val="24"/>
          <w:lang w:eastAsia="ru-RU"/>
        </w:rPr>
        <w:t>-52-</w:t>
      </w:r>
      <w:r>
        <w:rPr>
          <w:szCs w:val="24"/>
          <w:lang w:val="en-US" w:eastAsia="ru-RU"/>
        </w:rPr>
        <w:t>XXII</w:t>
      </w:r>
      <w:r>
        <w:rPr>
          <w:szCs w:val="24"/>
          <w:lang w:eastAsia="ru-RU"/>
        </w:rPr>
        <w:t>, БЛГ 04263 БП, Гр.10-21-02079, ГКМ(В)-1551). Протокол ТКЗ Дальнедра (Амурнедра) № 1878 от 26.06.2025 г. – Благовещенск: ООО «СИР», 2025. – 2 кн.-260 л. (233+27/протокол), 6/на 19 л.гр.пр./// АТГФ-</w:t>
      </w:r>
      <w:r>
        <w:rPr>
          <w:b/>
          <w:szCs w:val="24"/>
          <w:lang w:eastAsia="ru-RU"/>
        </w:rPr>
        <w:t>32956</w:t>
      </w:r>
      <w:r>
        <w:rPr>
          <w:szCs w:val="24"/>
          <w:lang w:eastAsia="ru-RU"/>
        </w:rPr>
        <w:t xml:space="preserve">, эл./сервер (36,0 Мб); ЕФГИ - 8229; Арх./эл. – од55467 (125,0 Мб). </w:t>
      </w:r>
      <w:r>
        <w:rPr>
          <w:sz w:val="20"/>
          <w:lang w:eastAsia="ru-RU"/>
        </w:rPr>
        <w:t xml:space="preserve">///амо/Унья-лп Арги. </w:t>
      </w:r>
      <w:r>
        <w:rPr>
          <w:color w:val="FF0000"/>
          <w:sz w:val="20"/>
          <w:lang w:eastAsia="ru-RU"/>
        </w:rPr>
        <w:t>Конфиденциально</w:t>
      </w:r>
      <w:r>
        <w:rPr>
          <w:sz w:val="20"/>
          <w:lang w:eastAsia="ru-RU"/>
        </w:rPr>
        <w:t xml:space="preserve">. </w:t>
      </w:r>
      <w:r>
        <w:rPr>
          <w:szCs w:val="24"/>
          <w:lang w:eastAsia="ru-RU"/>
        </w:rPr>
        <w:t xml:space="preserve"> </w:t>
      </w:r>
    </w:p>
    <w:p>
      <w:pPr>
        <w:pStyle w:val="Normal"/>
        <w:ind w:firstLine="720" w:end="0"/>
        <w:jc w:val="both"/>
        <w:rPr>
          <w:b/>
          <w:color w:val="000000"/>
        </w:rPr>
      </w:pPr>
      <w:r>
        <w:rPr>
          <w:b/>
          <w:color w:val="000000"/>
        </w:rPr>
        <w:t>Латышев А.В., Сидоров Г.С., 1993.</w:t>
      </w:r>
      <w:r>
        <w:rPr>
          <w:color w:val="000000"/>
        </w:rPr>
        <w:t xml:space="preserve"> Материалы к отчетному балансу запасов золота по с/а "Регион" за 1993 год. - Свободный: с/а "Регион", 1993. - 10 л., 6 гр.пр. /// АТГФ-25050-2. </w:t>
      </w:r>
    </w:p>
    <w:p>
      <w:pPr>
        <w:pStyle w:val="Normal"/>
        <w:ind w:firstLine="720" w:end="0"/>
        <w:jc w:val="both"/>
        <w:rPr>
          <w:b/>
          <w:color w:val="000000"/>
        </w:rPr>
      </w:pPr>
      <w:r>
        <w:rPr>
          <w:b/>
          <w:color w:val="000000"/>
        </w:rPr>
        <w:t>Латышев А.В., Сидоров Г.С., 1994.</w:t>
      </w:r>
      <w:r>
        <w:rPr>
          <w:color w:val="000000"/>
        </w:rPr>
        <w:t xml:space="preserve"> Отчет о горноподготовительных и добычных работах за 1994 г. по с/а "Регион". - Свободный: с/а Регион, 1994. - 1 кн. - 18 л., в т.ч. 6 гр.пр. /// АТГФ - 25176. </w:t>
      </w:r>
    </w:p>
    <w:p>
      <w:pPr>
        <w:pStyle w:val="Normal"/>
        <w:ind w:firstLine="720" w:end="0"/>
        <w:jc w:val="both"/>
        <w:rPr>
          <w:b/>
          <w:color w:val="000000"/>
        </w:rPr>
      </w:pPr>
      <w:r>
        <w:rPr>
          <w:b/>
          <w:color w:val="000000"/>
        </w:rPr>
        <w:t xml:space="preserve">Лебедев В.М. </w:t>
      </w:r>
      <w:r>
        <w:rPr>
          <w:color w:val="000000"/>
        </w:rPr>
        <w:t>Технический отчёт по топографо-геодезическим и инженерно- геологическим изысканиям площадки под клуб на 400 мест в пос.Сиваки. - Благовещенск: Даль</w:t>
      </w:r>
      <w:r>
        <w:rPr>
          <w:caps/>
          <w:color w:val="000000"/>
        </w:rPr>
        <w:t>тисиз</w:t>
      </w:r>
      <w:r>
        <w:rPr>
          <w:color w:val="000000"/>
        </w:rPr>
        <w:t>, 1964. - 1 кн. - 13 л., в т.ч.: 5 гр.пр. /// АТГФ-10134</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1964. </w:t>
      </w:r>
      <w:r>
        <w:rPr>
          <w:color w:val="000000"/>
        </w:rPr>
        <w:t>Заключение по инженерно-строительным изысканиям для берегоукрупления русла р.Чигири в г.Благовещенска.- Благовещенск: ДальТИСИЗ, 1964. - 1 кн. - 10 с., 4 гр.пр ///АТГФ-10571</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1964. </w:t>
      </w:r>
      <w:r>
        <w:rPr>
          <w:color w:val="000000"/>
        </w:rPr>
        <w:t>Технический отчет по топо-геодезическим и инженерно-геологическим изысканиям под квасильно-засолочный пункт в с.Тамбовка Амурской области. - Благовещенск: ДальТИСИЗ, 1964. - 1 кн. - 14 л., в т.ч.: 6 гр.пр. /// АТГФ-10261</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1964. </w:t>
      </w:r>
      <w:r>
        <w:rPr>
          <w:color w:val="000000"/>
        </w:rPr>
        <w:t xml:space="preserve">Технический отчет по топографо-геодезическим и инженерно-геологическим изысканиям на участке под реконструкцию ул.Пионерской в г.Благовещенске.- Благовещенск: ДальТИСИЗ, 1964. - 1 кн. - 8 с., 13 гр.пр ///АТГФ-10294 </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1964. </w:t>
      </w:r>
      <w:r>
        <w:rPr>
          <w:color w:val="000000"/>
        </w:rPr>
        <w:t>Технический отчет по топографо-геодезическим и инженерно-геологическим изысканиям под строительство вивария в кв.200 г.Благовещенска.- Благовещенск: ДальТИСИЗ, 1964. - 1 кн. - 11 л., в т.ч.: 3 гр.пр. /// АТГФ-10310</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1964. </w:t>
      </w:r>
      <w:r>
        <w:rPr>
          <w:color w:val="000000"/>
        </w:rPr>
        <w:t xml:space="preserve">Технический отчет по топографо-геодезическим и инженерно-геологическим изысканиям под строительство двух 64-х кв.домов в кв.70 г. Благовещенска.- Благовещенск: ДальТИСИЗ, 1964. - 1 кн. - 12 л., в т.ч.: 5 гр.пр. /// АТГФ-10289 </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1964. </w:t>
      </w:r>
      <w:r>
        <w:rPr>
          <w:color w:val="000000"/>
        </w:rPr>
        <w:t>Технический отчет по топографо-геодезическим и инженерно-геологическим изысканиям под строительство райунивермага в с.Екатеринославка Октябрьского р-на. - Благовещенск: ДальТИСИЗ, 1964. - 1 кн. - 14 л., в т.ч.: 5 гр.пр. /// АТГФ-10259</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1964. </w:t>
      </w:r>
      <w:r>
        <w:rPr>
          <w:color w:val="000000"/>
        </w:rPr>
        <w:t>Технический отчет по топографо-геодезическим и инженерно-геологическим изысканиям под строительство ресторан-кафе в с.Тамбовка. - Благовещенск: ДальТИСИЗ, 1964. - 8 с., 5 гр.пр ///АТГФ-10260</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1964. </w:t>
      </w:r>
      <w:r>
        <w:rPr>
          <w:color w:val="000000"/>
        </w:rPr>
        <w:t>Технический отчет по топографо-геодезическим и инженерно-геологическим изысканиям под строительство складов минеральных удобрений на ст. Бурея. - Благовещенск: Амуртисиз, 1964. - 1 кн. - 16 л., в т.ч.: 7 гр.пр. /// АТГФ-10255</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1965. </w:t>
      </w:r>
      <w:r>
        <w:rPr>
          <w:color w:val="000000"/>
        </w:rPr>
        <w:t>Пояснительная записка по инженерно-геологическим изысканиям по трассе канализации для Тамбовского маслозавода. - Благовещенск: ДальТИСИЗ, 1965. - 4 с., 3 гр.пр ///АТГФ-10907</w:t>
      </w:r>
    </w:p>
    <w:p>
      <w:pPr>
        <w:pStyle w:val="Normal"/>
        <w:ind w:firstLine="720" w:end="0"/>
        <w:jc w:val="both"/>
        <w:rPr>
          <w:b/>
          <w:color w:val="000000"/>
        </w:rPr>
      </w:pPr>
      <w:r>
        <w:rPr>
          <w:b/>
          <w:color w:val="000000"/>
        </w:rPr>
        <w:t>Лебедев В.М., 1965.</w:t>
      </w:r>
      <w:r>
        <w:rPr>
          <w:color w:val="000000"/>
        </w:rPr>
        <w:t xml:space="preserve"> Технический отчет по инженерно-геологическим изысканиям на площадке для строительства автозаправочной станции в г.Благовещенске - Благовещенск: Дальтисиз, 1965. - 11 л, 5 гр.пр. /// АТГФ-11348.</w:t>
      </w:r>
    </w:p>
    <w:p>
      <w:pPr>
        <w:pStyle w:val="Normal"/>
        <w:ind w:firstLine="720" w:end="0"/>
        <w:jc w:val="both"/>
        <w:rPr>
          <w:b/>
          <w:color w:val="000000"/>
        </w:rPr>
      </w:pPr>
      <w:r>
        <w:rPr>
          <w:b/>
          <w:color w:val="000000"/>
        </w:rPr>
        <w:t>Лебедев В.М., 1965.</w:t>
      </w:r>
      <w:r>
        <w:rPr>
          <w:color w:val="000000"/>
        </w:rPr>
        <w:t xml:space="preserve"> Технический отчет по инженерно-геологическим изысканиям на площадке для строительства крупнопанельного дома в квартале №79 г.Благовещенска. - Благовещенск: Дальтисиз, 1965. - 6 л, 5 гр.пр. /// АТГФ-11371.</w:t>
      </w:r>
    </w:p>
    <w:p>
      <w:pPr>
        <w:pStyle w:val="Normal"/>
        <w:ind w:firstLine="720" w:end="0"/>
        <w:jc w:val="both"/>
        <w:rPr>
          <w:b/>
          <w:color w:val="000000"/>
        </w:rPr>
      </w:pPr>
      <w:r>
        <w:rPr>
          <w:b/>
          <w:color w:val="000000"/>
        </w:rPr>
        <w:t>Лебедев В.М., 1965.</w:t>
      </w:r>
      <w:r>
        <w:rPr>
          <w:color w:val="000000"/>
        </w:rPr>
        <w:t xml:space="preserve"> Технический отчет по инженерно-геологическим изысканиям на площадке для строительства магазина в кв. №27 г. Благовещенска. - Благовещенск: Дальтисиз, 1965. - 8 л, 2 гр.пр. /// АТГФ-11350.</w:t>
      </w:r>
    </w:p>
    <w:p>
      <w:pPr>
        <w:pStyle w:val="Normal"/>
        <w:ind w:firstLine="720" w:end="0"/>
        <w:jc w:val="both"/>
        <w:rPr>
          <w:b/>
          <w:color w:val="000000"/>
        </w:rPr>
      </w:pPr>
      <w:r>
        <w:rPr>
          <w:b/>
          <w:color w:val="000000"/>
        </w:rPr>
        <w:t>Лебедев В.М., 1965.</w:t>
      </w:r>
      <w:r>
        <w:rPr>
          <w:color w:val="000000"/>
        </w:rPr>
        <w:t xml:space="preserve"> Технический отчет по инженерно-геологическим изысканиям на площадке для строительства склада на базе “Росмясорыбторга” в г.Свободном. - Благовещенск: Амуртисиз, 1965. - 5 л, 3 гр.пр. /// АТГФ-11345.</w:t>
      </w:r>
    </w:p>
    <w:p>
      <w:pPr>
        <w:pStyle w:val="Normal"/>
        <w:ind w:firstLine="720" w:end="0"/>
        <w:jc w:val="both"/>
        <w:rPr>
          <w:b/>
          <w:color w:val="000000"/>
        </w:rPr>
      </w:pPr>
      <w:r>
        <w:rPr>
          <w:b/>
          <w:color w:val="000000"/>
        </w:rPr>
        <w:t>Лебедев В.М., 1965.</w:t>
      </w:r>
      <w:r>
        <w:rPr>
          <w:color w:val="000000"/>
        </w:rPr>
        <w:t xml:space="preserve"> Технический отчет по инженерно-геологическим изысканиям на площадке школы на 320 мест в г.Сковородино. - Благовещенск: Дальтисиз, 1965. - 5 л, 1 гр.пр. /// АТГФ-11347.</w:t>
      </w:r>
    </w:p>
    <w:p>
      <w:pPr>
        <w:pStyle w:val="Normal"/>
        <w:ind w:firstLine="720" w:end="0"/>
        <w:jc w:val="both"/>
        <w:rPr>
          <w:b/>
          <w:color w:val="000000"/>
        </w:rPr>
      </w:pPr>
      <w:r>
        <w:rPr>
          <w:b/>
          <w:color w:val="000000"/>
        </w:rPr>
        <w:t>Лебедев В.М., 1965.</w:t>
      </w:r>
      <w:r>
        <w:rPr>
          <w:color w:val="000000"/>
        </w:rPr>
        <w:t xml:space="preserve"> Технический отчет по инженерно-геологическим изысканиям по реконструкции школы №26 под детсад на 200 мест в г.Благовещенске. - Благовещенск: Дальтисиз, 1965. - 8 л, 4 гр.пр. /// АТГФ-11374.</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1965. </w:t>
      </w:r>
      <w:r>
        <w:rPr>
          <w:color w:val="000000"/>
        </w:rPr>
        <w:t>Технический отчет по инженерно-геологическим работамна территории центральной подстанции в г.Благовещенске. - Благовещенск: ДальТИСИЗ, 1965. - 4 с., 1 гр.пр ///АТГФ-11304</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1965. </w:t>
      </w:r>
      <w:r>
        <w:rPr>
          <w:color w:val="000000"/>
        </w:rPr>
        <w:t>Технический отчет по инженерно-строительным изысканиям на площадке для строительства 100 кв. жилого дома в квартале №58 г.Благовещенска - Благовещенск: ДальТИСИЗ, 1965. - 10 с., 4 гр.пр ///АТГФ-11303</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1965. </w:t>
      </w:r>
      <w:r>
        <w:rPr>
          <w:color w:val="000000"/>
        </w:rPr>
        <w:t>Технический отчет по инженерно-строительным изысканиям на площадке для строительства профилактория АТХ-2 в г.Благовещенске. - Благовещенск: ДальТИСИЗ, 1965. - 9 с., 6 гр.пр ///АТГФ-11307</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1965. </w:t>
      </w:r>
      <w:r>
        <w:rPr>
          <w:color w:val="000000"/>
        </w:rPr>
        <w:t>Технический отчет по инженерно-строительным изысканиям на площадке для строительства трех 8-ми квартирных жилых домов в с/х Первомайском, в пос.Б.Невер..- Благовещенск: ДальТИСИЗ, 1965. - 1 кн. - 8 с., 2 гр.пр ///АТГФ-10571</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1965. </w:t>
      </w:r>
      <w:r>
        <w:rPr>
          <w:color w:val="000000"/>
        </w:rPr>
        <w:t>Технический отчет по инженерно-строительным изысканиям на площадке для строительства цеха мебельной фабрики в г.Свободном - Благовещенск: ДальТИСИЗ, 1965. - 1 кн. - 4 с., 3 гр.пр ///АТГФ-11302</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1965. </w:t>
      </w:r>
      <w:r>
        <w:rPr>
          <w:color w:val="000000"/>
        </w:rPr>
        <w:t>Технический отчет по инженерно-строительным изысканиям на площадке под строительство производственной кательной для ремонтных мастерских в с.Ромны, Ромненского отделения “Сельхозтехника” . - Благовещенск: ДальТИСИЗ, 1965. - 1 кн. - 8 с., 3 гр.пр ///АТГФ-11306</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1965. </w:t>
      </w:r>
      <w:r>
        <w:rPr>
          <w:color w:val="000000"/>
        </w:rPr>
        <w:t>Технический отчет по инженерно-строительным изысканиям под строительство дворовой сети маслобойного завода в г.Благовещенске. - Благовещенск: ДальТИСИЗ, 1965. - 1 кн. - 7 с., 4 гр.пр ///АТГФ-11301</w:t>
      </w:r>
    </w:p>
    <w:p>
      <w:pPr>
        <w:pStyle w:val="Normal"/>
        <w:ind w:firstLine="720" w:end="0"/>
        <w:jc w:val="both"/>
        <w:rPr>
          <w:b/>
          <w:color w:val="000000"/>
        </w:rPr>
      </w:pPr>
      <w:r>
        <w:rPr>
          <w:b/>
          <w:color w:val="000000"/>
        </w:rPr>
        <w:t xml:space="preserve">Лебедев В.М., 1966. </w:t>
      </w:r>
      <w:r>
        <w:rPr>
          <w:color w:val="000000"/>
        </w:rPr>
        <w:t>Отчет об инж.-стр. изысканиях на трассе водопровода в с.Тамбовка (от ул.Калининской). - Благовещенск: ДальТИСИЗ, 1966. - 10 с., 6 гр.пр. /// АТГФ - 11622.</w:t>
      </w:r>
    </w:p>
    <w:p>
      <w:pPr>
        <w:pStyle w:val="Normal"/>
        <w:ind w:firstLine="720" w:end="0"/>
        <w:jc w:val="both"/>
        <w:rPr>
          <w:b/>
          <w:color w:val="000000"/>
        </w:rPr>
      </w:pPr>
      <w:r>
        <w:rPr>
          <w:b/>
          <w:color w:val="000000"/>
        </w:rPr>
        <w:t>Лебедев В.М., 1966.</w:t>
      </w:r>
      <w:r>
        <w:rPr>
          <w:color w:val="000000"/>
        </w:rPr>
        <w:t xml:space="preserve"> Отчет об инженерно-геологических изысканиях на участке строительства полигона для Ж/Б завода № 14 в г.Благовещенске. - Благовещенск: Дальтисиз, 1966. - 10 л, 5 гр.пр. /// АТГФ-11607</w:t>
      </w:r>
    </w:p>
    <w:p>
      <w:pPr>
        <w:pStyle w:val="Normal"/>
        <w:ind w:firstLine="720" w:end="0"/>
        <w:jc w:val="both"/>
        <w:rPr>
          <w:b/>
          <w:color w:val="000000"/>
        </w:rPr>
      </w:pPr>
      <w:r>
        <w:rPr>
          <w:b/>
          <w:color w:val="000000"/>
        </w:rPr>
        <w:t>Лебедев В.М., 1966.</w:t>
      </w:r>
      <w:r>
        <w:rPr>
          <w:color w:val="000000"/>
        </w:rPr>
        <w:t xml:space="preserve"> Отчет об инженерно-строительных изысканиях, выполненных на площадке для комплекса зданий в г.Благовещенске. - Благовещенск: Дальтисиз, 1966. - 12 л, 6 гр.пр. /// АТГФ-11509.</w:t>
      </w:r>
    </w:p>
    <w:p>
      <w:pPr>
        <w:pStyle w:val="Normal"/>
        <w:ind w:firstLine="720" w:end="0"/>
        <w:jc w:val="both"/>
        <w:rPr>
          <w:b/>
          <w:color w:val="000000"/>
        </w:rPr>
      </w:pPr>
      <w:r>
        <w:rPr>
          <w:b/>
          <w:color w:val="000000"/>
        </w:rPr>
        <w:t>Лебедев В.М., 1966.</w:t>
      </w:r>
      <w:r>
        <w:rPr>
          <w:color w:val="000000"/>
        </w:rPr>
        <w:t xml:space="preserve"> Отчет об инженерно-строительных изысканиях, выполненных на площадке под комплекс сооружений для в/ч 44265 (корпус А и Г). - Благовещенск: Дальтисиз, 1966. - 12 л, 5 гр.пр. /// АТГФ-11510.</w:t>
      </w:r>
    </w:p>
    <w:p>
      <w:pPr>
        <w:pStyle w:val="Normal"/>
        <w:ind w:firstLine="720" w:end="0"/>
        <w:jc w:val="both"/>
        <w:rPr>
          <w:b/>
          <w:color w:val="000000"/>
        </w:rPr>
      </w:pPr>
      <w:r>
        <w:rPr>
          <w:b/>
          <w:color w:val="000000"/>
        </w:rPr>
        <w:t>Лебедев В.М., 1966.</w:t>
      </w:r>
      <w:r>
        <w:rPr>
          <w:color w:val="000000"/>
        </w:rPr>
        <w:t xml:space="preserve"> Отчет об инженерно-строительных изысканиях, выполненных под асфальтирование улиц в г.Свободном.. - Благовещенск: Дальтисиз, 1966. - 15 л, 30 гр.пр. /// АТГФ-11522.</w:t>
      </w:r>
    </w:p>
    <w:p>
      <w:pPr>
        <w:pStyle w:val="Normal"/>
        <w:ind w:firstLine="720" w:end="0"/>
        <w:jc w:val="both"/>
        <w:rPr>
          <w:b/>
          <w:color w:val="000000"/>
        </w:rPr>
      </w:pPr>
      <w:r>
        <w:rPr>
          <w:b/>
          <w:color w:val="000000"/>
        </w:rPr>
        <w:t>Лебедев В.М., 1966.</w:t>
      </w:r>
      <w:r>
        <w:rPr>
          <w:color w:val="000000"/>
        </w:rPr>
        <w:t xml:space="preserve"> Отчет об инженерно-строительных изысканиях, выполненных под строительство базы Амурского отделения Дальтисиз в г.Благовещенске. - Благовещенск: Дальтисиз, 1966. - 8 л, 6 гр.пр. /// АТГФ-11513.</w:t>
      </w:r>
    </w:p>
    <w:p>
      <w:pPr>
        <w:pStyle w:val="Normal"/>
        <w:ind w:firstLine="720" w:end="0"/>
        <w:jc w:val="both"/>
        <w:rPr>
          <w:b/>
          <w:color w:val="000000"/>
        </w:rPr>
      </w:pPr>
      <w:r>
        <w:rPr>
          <w:b/>
          <w:color w:val="000000"/>
        </w:rPr>
        <w:t>Лебедев В.М., 1966.</w:t>
      </w:r>
      <w:r>
        <w:rPr>
          <w:color w:val="000000"/>
        </w:rPr>
        <w:t xml:space="preserve"> Отчет об инженерно-строительных изысканиях, выполненных под строительство котельной в кв. №51 г.Благовещенска.. - Благовещенск: Дальтисиз, 1966. - 5 л, 3 гр.пр. /// АТГФ-11520.</w:t>
      </w:r>
    </w:p>
    <w:p>
      <w:pPr>
        <w:pStyle w:val="Normal"/>
        <w:ind w:firstLine="720" w:end="0"/>
        <w:jc w:val="both"/>
        <w:rPr>
          <w:b/>
          <w:color w:val="000000"/>
        </w:rPr>
      </w:pPr>
      <w:r>
        <w:rPr>
          <w:b/>
          <w:color w:val="000000"/>
        </w:rPr>
        <w:t>Лебедев В.М., 1966.</w:t>
      </w:r>
      <w:r>
        <w:rPr>
          <w:color w:val="000000"/>
        </w:rPr>
        <w:t xml:space="preserve"> Отчет об инженерно-строительных изысканиях, под строительство 80 квартирного жилого дома в кв. 163 в г.Благовещенске. - Благовещенск: Дальтисиз, 1966. - 12 л, 4 гр.пр. /// АТГФ-11605</w:t>
      </w:r>
    </w:p>
    <w:p>
      <w:pPr>
        <w:pStyle w:val="Normal"/>
        <w:ind w:firstLine="720" w:end="0"/>
        <w:jc w:val="both"/>
        <w:rPr>
          <w:b/>
          <w:color w:val="000000"/>
        </w:rPr>
      </w:pPr>
      <w:r>
        <w:rPr>
          <w:b/>
          <w:color w:val="000000"/>
        </w:rPr>
        <w:t xml:space="preserve">Лебедев В.М., 1966. </w:t>
      </w:r>
      <w:r>
        <w:rPr>
          <w:color w:val="000000"/>
        </w:rPr>
        <w:t>Технический отчет по инженерно-геологическим изысканиям под строительство бытовых и котельной на заводе кузнечно-прессового оборудования в г.Шимановске. – Благовещенск: ДальТ</w:t>
      </w:r>
      <w:r>
        <w:rPr>
          <w:caps/>
          <w:color w:val="000000"/>
        </w:rPr>
        <w:t>исиз</w:t>
      </w:r>
      <w:r>
        <w:rPr>
          <w:color w:val="000000"/>
        </w:rPr>
        <w:t>, 1966. - 10 л, 3 гр.пр. /// АТГФ-12115</w:t>
      </w:r>
    </w:p>
    <w:p>
      <w:pPr>
        <w:pStyle w:val="Normal"/>
        <w:ind w:firstLine="720" w:end="0"/>
        <w:jc w:val="both"/>
        <w:rPr>
          <w:b/>
          <w:color w:val="000000"/>
        </w:rPr>
      </w:pPr>
      <w:r>
        <w:rPr>
          <w:b/>
          <w:color w:val="000000"/>
        </w:rPr>
        <w:t xml:space="preserve">Лебедев В.М., 1966. </w:t>
      </w:r>
      <w:r>
        <w:rPr>
          <w:color w:val="000000"/>
        </w:rPr>
        <w:t>Технический отчет по инженерно-строительным изысканиям под строительство кинотеатра на 800 мест в квартале 154 г.Благовещенска. – Благовещенск: ДальТ</w:t>
      </w:r>
      <w:r>
        <w:rPr>
          <w:caps/>
          <w:color w:val="000000"/>
        </w:rPr>
        <w:t>исиз</w:t>
      </w:r>
      <w:r>
        <w:rPr>
          <w:color w:val="000000"/>
        </w:rPr>
        <w:t>, 1966. - 9 л, 3 гр.пр. /// АТГФ-11881</w:t>
      </w:r>
    </w:p>
    <w:p>
      <w:pPr>
        <w:pStyle w:val="Normal"/>
        <w:ind w:firstLine="720" w:end="0"/>
        <w:jc w:val="both"/>
        <w:rPr>
          <w:b/>
          <w:color w:val="000000"/>
        </w:rPr>
      </w:pPr>
      <w:r>
        <w:rPr>
          <w:b/>
          <w:color w:val="000000"/>
        </w:rPr>
        <w:t xml:space="preserve">Лебедев В.М., 1966. </w:t>
      </w:r>
      <w:r>
        <w:rPr>
          <w:color w:val="000000"/>
        </w:rPr>
        <w:t>Технический отчет по инженерно-строительным изысканиям под строительство клуба на 400 мест и 2-х 16-ти квартирных жилых дома в с.Ивановка. – Благовещенск: ДальТ</w:t>
      </w:r>
      <w:r>
        <w:rPr>
          <w:caps/>
          <w:color w:val="000000"/>
        </w:rPr>
        <w:t>исиз</w:t>
      </w:r>
      <w:r>
        <w:rPr>
          <w:color w:val="000000"/>
        </w:rPr>
        <w:t>, 1966. - 13 л, 5 гр.пр. ///АТГФ-12126</w:t>
      </w:r>
    </w:p>
    <w:p>
      <w:pPr>
        <w:pStyle w:val="Normal"/>
        <w:ind w:firstLine="720" w:end="0"/>
        <w:jc w:val="both"/>
        <w:rPr>
          <w:b/>
          <w:color w:val="000000"/>
        </w:rPr>
      </w:pPr>
      <w:r>
        <w:rPr>
          <w:b/>
          <w:color w:val="000000"/>
        </w:rPr>
        <w:t xml:space="preserve">Лебедев В.М., 1966. </w:t>
      </w:r>
      <w:r>
        <w:rPr>
          <w:color w:val="000000"/>
        </w:rPr>
        <w:t>Технический отчет по инженерно-строительным изысканиям под строительство типографии, гаража в г.Белогорске. – Благовещенск: ДальТ</w:t>
      </w:r>
      <w:r>
        <w:rPr>
          <w:caps/>
          <w:color w:val="000000"/>
        </w:rPr>
        <w:t>исиз</w:t>
      </w:r>
      <w:r>
        <w:rPr>
          <w:color w:val="000000"/>
        </w:rPr>
        <w:t>, 1966. - 13 л, 8 гр.пр. /// АТГФ-11892</w:t>
      </w:r>
    </w:p>
    <w:p>
      <w:pPr>
        <w:pStyle w:val="Normal"/>
        <w:ind w:firstLine="720" w:end="0"/>
        <w:jc w:val="both"/>
        <w:rPr>
          <w:b/>
          <w:color w:val="000000"/>
        </w:rPr>
      </w:pPr>
      <w:r>
        <w:rPr>
          <w:b/>
          <w:color w:val="000000"/>
        </w:rPr>
        <w:t>Лебедев В.М., 1966.</w:t>
      </w:r>
      <w:r>
        <w:rPr>
          <w:color w:val="000000"/>
        </w:rPr>
        <w:t xml:space="preserve"> Технический отчет по инженерно-строительным изысканиям под строительствоа профилактория на 150 машин в кв. 271 г.Благовещенска. - Благовещенск: Дальтисиз, 1966. - 10 л, 6 гр.пр. /// АТГФ-11611</w:t>
      </w:r>
    </w:p>
    <w:p>
      <w:pPr>
        <w:pStyle w:val="Normal"/>
        <w:ind w:firstLine="720" w:end="0"/>
        <w:jc w:val="both"/>
        <w:rPr>
          <w:b/>
          <w:color w:val="000000"/>
        </w:rPr>
      </w:pPr>
      <w:r>
        <w:rPr>
          <w:b/>
          <w:color w:val="000000"/>
        </w:rPr>
        <w:t xml:space="preserve">Лебедев В.М., Коротеев И.К., 1966. </w:t>
      </w:r>
      <w:r>
        <w:rPr>
          <w:color w:val="000000"/>
        </w:rPr>
        <w:t>Технический отчет по инженерно-строительным изысканиям под строительство машинно-тракторной мастерской в с.Поярково. – Благовещенск: ДальТ</w:t>
      </w:r>
      <w:r>
        <w:rPr>
          <w:caps/>
          <w:color w:val="000000"/>
        </w:rPr>
        <w:t>исиз</w:t>
      </w:r>
      <w:r>
        <w:rPr>
          <w:color w:val="000000"/>
        </w:rPr>
        <w:t>, 1966. - 30 л, 15 гр.пр. /// АТГФ-11866</w:t>
      </w:r>
    </w:p>
    <w:p>
      <w:pPr>
        <w:pStyle w:val="Normal"/>
        <w:tabs>
          <w:tab w:val="clear" w:pos="720"/>
          <w:tab w:val="left" w:pos="1418" w:leader="none"/>
          <w:tab w:val="left" w:pos="9356" w:leader="none"/>
        </w:tabs>
        <w:ind w:firstLine="720" w:end="0"/>
        <w:jc w:val="both"/>
        <w:rPr>
          <w:b/>
          <w:color w:val="000000"/>
        </w:rPr>
      </w:pPr>
      <w:r>
        <w:rPr>
          <w:b/>
          <w:color w:val="000000"/>
        </w:rPr>
        <w:t xml:space="preserve">Лебедев В.М., Кузнецов Ю.А., 1964. </w:t>
      </w:r>
      <w:r>
        <w:rPr>
          <w:color w:val="000000"/>
        </w:rPr>
        <w:t>Технический отчет по инженерно-строительным изысканиям в кв.55 г.Свободного. - Благовещенск: ДальТИСИЗ, 1964. - 1 кн. - 9 с., 4 гр.пр ///АТГФ-10605</w:t>
      </w:r>
    </w:p>
    <w:p>
      <w:pPr>
        <w:pStyle w:val="Normal"/>
        <w:ind w:firstLine="720" w:end="0"/>
        <w:jc w:val="both"/>
        <w:rPr>
          <w:b/>
          <w:color w:val="000000"/>
        </w:rPr>
      </w:pPr>
      <w:r>
        <w:rPr>
          <w:b/>
          <w:color w:val="000000"/>
        </w:rPr>
        <w:t>Лебедев В.М., Сметанина В.Я., 1966.</w:t>
      </w:r>
      <w:r>
        <w:rPr>
          <w:color w:val="000000"/>
        </w:rPr>
        <w:t xml:space="preserve"> Технический отчет по инженерно-строительным изысканиям на участке строительства базы “Главвторсырье” в г.Благовещенске. – Благовещенск: Даль</w:t>
      </w:r>
      <w:r>
        <w:rPr>
          <w:caps/>
          <w:color w:val="000000"/>
        </w:rPr>
        <w:t>тисиз</w:t>
      </w:r>
      <w:r>
        <w:rPr>
          <w:color w:val="000000"/>
        </w:rPr>
        <w:t>, 1966. - 15 л, 15 гр.пр. /// АТГФ-11745</w:t>
      </w:r>
    </w:p>
    <w:p>
      <w:pPr>
        <w:pStyle w:val="Normal"/>
        <w:ind w:firstLine="720" w:end="0"/>
        <w:jc w:val="both"/>
        <w:rPr>
          <w:b/>
          <w:color w:val="000000"/>
        </w:rPr>
      </w:pPr>
      <w:r>
        <w:rPr>
          <w:b/>
          <w:color w:val="000000"/>
        </w:rPr>
        <w:t>Лебедев В.Н., 1972.</w:t>
      </w:r>
      <w:r>
        <w:rPr>
          <w:color w:val="000000"/>
        </w:rPr>
        <w:t xml:space="preserve"> Отчет о поисках рудного золота, проведенных в бассейне среднего течения рек Мын Нижний и Инкан (Маломырская партия, 1970-1972 гг.). Свободный, АмурГРЭ, 1972. – 1 кн.- 31 л. (48 с.), 4 гр.пр. /// АТГФ-14896, од50097 </w:t>
      </w:r>
    </w:p>
    <w:p>
      <w:pPr>
        <w:pStyle w:val="Normal"/>
        <w:ind w:firstLine="720" w:end="0"/>
        <w:jc w:val="both"/>
        <w:rPr>
          <w:b/>
          <w:color w:val="000000"/>
        </w:rPr>
      </w:pPr>
      <w:r>
        <w:rPr>
          <w:b/>
          <w:color w:val="000000"/>
        </w:rPr>
        <w:t>Лебедев В.Н., 1974.</w:t>
      </w:r>
      <w:r>
        <w:rPr>
          <w:color w:val="000000"/>
        </w:rPr>
        <w:t xml:space="preserve"> Отчет о результатах поисково-разведочных работ на россыпное золото в бассейнах рек Мын Нижний и Эгор. Подсчет запасов на 01.07.1974 г. - Свободный: АмурГРЭ, 1974. – 2 кн.- 83 л. (82+1), 45 гр.пр. /// АТГФ-16539, од50071</w:t>
      </w:r>
    </w:p>
    <w:p>
      <w:pPr>
        <w:pStyle w:val="Normal"/>
        <w:ind w:firstLine="720" w:end="0"/>
        <w:jc w:val="both"/>
        <w:rPr>
          <w:b/>
          <w:color w:val="000000"/>
        </w:rPr>
      </w:pPr>
      <w:r>
        <w:rPr>
          <w:b/>
          <w:color w:val="000000"/>
        </w:rPr>
        <w:t>Лебедев В.Н., 1974.</w:t>
      </w:r>
      <w:r>
        <w:rPr>
          <w:color w:val="000000"/>
        </w:rPr>
        <w:t xml:space="preserve"> Отчет о результатах поисково-разведочных работ на россыпное золото в бассейнах рр.Бысса и Синникан. - Свободный: АмурГРЭ, 1974. – 1 кн. – 56 с., 34 гр.пр. /// АТГФ-16316, лд50071 </w:t>
      </w:r>
    </w:p>
    <w:p>
      <w:pPr>
        <w:pStyle w:val="Normal"/>
        <w:ind w:firstLine="720" w:end="0"/>
        <w:jc w:val="both"/>
        <w:rPr>
          <w:b/>
          <w:color w:val="000000"/>
        </w:rPr>
      </w:pPr>
      <w:r>
        <w:rPr>
          <w:b/>
          <w:color w:val="000000"/>
        </w:rPr>
        <w:t>Лебедев В.Н., 1976.</w:t>
      </w:r>
      <w:r>
        <w:rPr>
          <w:color w:val="000000"/>
        </w:rPr>
        <w:t xml:space="preserve"> Отчет о результатах поисково-ревизионных работ на россыпное золото, проведенных в бассейнах рек Осежина, Бургали, Алма в 1974-75 гг. - Свободный: АмурГРЭ, 1976. – 1 кн.- 51 л., 29 гр.пр. /// АТГФ-17686, од50098; Объекты: Алма, Алма Л.-1ая, Бургали Б., Бургали М., Васильевский, Кривой </w:t>
      </w:r>
    </w:p>
    <w:p>
      <w:pPr>
        <w:pStyle w:val="Normal"/>
        <w:ind w:firstLine="720" w:end="0"/>
        <w:jc w:val="both"/>
        <w:rPr>
          <w:b/>
          <w:color w:val="000000"/>
        </w:rPr>
      </w:pPr>
      <w:r>
        <w:rPr>
          <w:b/>
          <w:color w:val="000000"/>
        </w:rPr>
        <w:t>Лебедев В.Н., 1977.</w:t>
      </w:r>
      <w:r>
        <w:rPr>
          <w:color w:val="000000"/>
        </w:rPr>
        <w:t xml:space="preserve"> Отчет о результатах поисковых работ на россыпное и рудное золото, проведенных в бассейнах среднего течения рек Уруша и Бол.Ольдой (Кенгуракский отряд, 1972-77 гг.). (Тындинский р-н /ранее Джелтулакский/, N-51-XV, -XVI. Протокол НТС ДВТГУ № 162 от 09.12.1977). - Свободный: АмурКГРЭ, 1977. – 1 кн.- 106 л., 57 гр.пр. /// АТГФ-18141, 27934 (некомпл.), од50071; </w:t>
      </w:r>
      <w:r>
        <w:rPr>
          <w:color w:val="000000"/>
          <w:sz w:val="20"/>
        </w:rPr>
        <w:t>аз/корен./об.(Колбачи), аз/россыпи, амо/Ольдой Б.-пс Ольдой, Ягняный М.-лп Ольдой Б., Сергачи-пп Хайкта, (Виденовский, Колоктикан, Сидельта Б, Сидельта М.) – лп Сергачи; Кенгурак Б.-лп Уруша, (Роговский, Иликан) – пп Кенгурак Б.; Кенгурак М.-лп Кенгурак Б, Солонечный-пп Кенгурак М., амо/Колчачи (коренное, водораздел: Медвежий Б./пп Сергачи/ – Колбачи/пп Ольдой Б., ниже устья Хайкты)</w:t>
      </w:r>
    </w:p>
    <w:p>
      <w:pPr>
        <w:pStyle w:val="Normal"/>
        <w:ind w:firstLine="720" w:end="0"/>
        <w:jc w:val="both"/>
        <w:rPr>
          <w:b/>
          <w:color w:val="000000"/>
        </w:rPr>
      </w:pPr>
      <w:r>
        <w:rPr>
          <w:b/>
          <w:color w:val="000000"/>
        </w:rPr>
        <w:t xml:space="preserve">Лебедев В.Н., 1980. </w:t>
      </w:r>
      <w:r>
        <w:rPr>
          <w:color w:val="000000"/>
        </w:rPr>
        <w:t>Отчет о результатах разведочных работ, проведенных на месторождении россыпного золота руч.Раздольный в Тындинском р-не. - Свободный: АКГРЭ, 1980. - 2 кн. - 160 л., 60 гр.пр. /// АТГФ-19016, од50150, од50158</w:t>
      </w:r>
    </w:p>
    <w:p>
      <w:pPr>
        <w:pStyle w:val="Normal"/>
        <w:ind w:firstLine="720" w:end="0"/>
        <w:jc w:val="both"/>
        <w:rPr>
          <w:b/>
          <w:color w:val="000000"/>
        </w:rPr>
      </w:pPr>
      <w:r>
        <w:rPr>
          <w:b/>
          <w:color w:val="000000"/>
        </w:rPr>
        <w:t>Лебедев В.Н., 1982.</w:t>
      </w:r>
      <w:r>
        <w:rPr>
          <w:color w:val="000000"/>
        </w:rPr>
        <w:t xml:space="preserve"> Отчет о результатах поисковых работ на россыпное и рудное золото, проведенных в бассейне р.Уркима (Тындинский р-н, N-51-X). Уркиминский отряд, 1978-1982 гг. – Свободный: АмурГРЭ, 1982. – 1 кн.- 146 л., 57 гр.пр. /// АТГФ-19648, 27965, од50158; Уркима/басс.верх.течения/- пп Нюкжа, (Агин/басс./, Одолго/басс./)-лп Уркима, Онон/басс./-пп Уркима.</w:t>
      </w:r>
    </w:p>
    <w:p>
      <w:pPr>
        <w:pStyle w:val="Normal"/>
        <w:ind w:firstLine="709" w:end="0"/>
        <w:jc w:val="both"/>
        <w:rPr>
          <w:b/>
          <w:color w:val="000000"/>
        </w:rPr>
      </w:pPr>
      <w:r>
        <w:rPr>
          <w:b/>
          <w:color w:val="000000"/>
        </w:rPr>
        <w:t>Лебедев В.Н., 1985.</w:t>
      </w:r>
      <w:r>
        <w:rPr>
          <w:color w:val="000000"/>
        </w:rPr>
        <w:t xml:space="preserve"> Геологическая записка и подсчёт запасов по месторождению россыпного золота руч.Кавликан -лп Уруша по состоянию на 01.01.1985 г. (Тындинский р-н, N-51-XV). – п.Уркан: Амурская ГРЭ, Урканская партия, 1985. – 1 кн.-18 л. /// АТГФ-29284, од52344 (12 Мб).</w:t>
      </w:r>
    </w:p>
    <w:p>
      <w:pPr>
        <w:pStyle w:val="Normal"/>
        <w:ind w:firstLine="709" w:end="0"/>
        <w:jc w:val="both"/>
        <w:rPr>
          <w:b/>
          <w:color w:val="000000"/>
        </w:rPr>
      </w:pPr>
      <w:r>
        <w:rPr>
          <w:b/>
          <w:color w:val="000000"/>
        </w:rPr>
        <w:t>Лебедев В.Н., 1985.</w:t>
      </w:r>
      <w:r>
        <w:rPr>
          <w:color w:val="000000"/>
        </w:rPr>
        <w:t xml:space="preserve"> Геологическая записка и подсчёт запасов по месторождению россыпного золота руч.Сигояр – пп Уруша по состоянию на 01.01.1985 г. (Тындинский р-н, N-51-XV). – п.Уркан: Амурская ГРЭ, Урканская партия, 1985. – 1 кн.-23 л. /// АТГФ-29283, од52344 (16 Мб).</w:t>
      </w:r>
    </w:p>
    <w:p>
      <w:pPr>
        <w:pStyle w:val="Normal"/>
        <w:ind w:firstLine="720" w:end="0"/>
        <w:jc w:val="both"/>
        <w:rPr>
          <w:b/>
          <w:color w:val="000000"/>
        </w:rPr>
      </w:pPr>
      <w:r>
        <w:rPr>
          <w:b/>
          <w:color w:val="000000"/>
        </w:rPr>
        <w:t>Лебедев В.Н., 1985.</w:t>
      </w:r>
      <w:r>
        <w:rPr>
          <w:color w:val="000000"/>
        </w:rPr>
        <w:t xml:space="preserve"> Отчет о результатах поисковых и разведочных работ на россыпное золото, проведенных в бассейне среднего течения р.Гилюй и Могот в Тындинском районе (Верхне-Гилюйский участок, 1980-1985 гг.). Подсчет запасов на 01.11.1985 г. - Свободный: АмурГРЭ, 1985. – 1 кн.- 205 л., 72 гр.пр. /// АТГФ-20528, 27926; объекты - Агалан, Актадяк, Анградак, Безымянный, Гамазовский, Заветный, Кипучий, Курбатка, Лапри, Могоктак Б., Могот, Пионер, Прямой, Раковский, Рубановский, Третий, Фарт, Юбилейный. </w:t>
      </w:r>
    </w:p>
    <w:p>
      <w:pPr>
        <w:pStyle w:val="Normal"/>
        <w:ind w:firstLine="720" w:end="0"/>
        <w:jc w:val="both"/>
        <w:rPr>
          <w:b/>
          <w:color w:val="000000"/>
        </w:rPr>
      </w:pPr>
      <w:r>
        <w:rPr>
          <w:b/>
          <w:color w:val="000000"/>
        </w:rPr>
        <w:t>Лебедев В.Н., 1990.</w:t>
      </w:r>
      <w:r>
        <w:rPr>
          <w:color w:val="000000"/>
        </w:rPr>
        <w:t xml:space="preserve"> Материалы оперативного прироста балансовых запасов россыпного золота и передачи месторождений по ПГО "Таежгеология" за 1990 г. Протокол ЦКЗ № 18 от 08.02.1991 г. (утв. 06.03.1991 г.). - Благовещенск: ПГО "Таежгеология", 1990. - 2 кн.- 140 л. (134+6), 42 л.гр.пр. /// АТГФ-24593, од52106-скан. (315 МБ), </w:t>
      </w:r>
      <w:r>
        <w:rPr>
          <w:color w:val="000000"/>
          <w:lang w:bidi="zxx"/>
        </w:rPr>
        <w:t>од51643-скан.протокол</w:t>
      </w:r>
      <w:r>
        <w:rPr>
          <w:color w:val="000000"/>
        </w:rPr>
        <w:t xml:space="preserve"> </w:t>
      </w:r>
    </w:p>
    <w:p>
      <w:pPr>
        <w:pStyle w:val="Normal"/>
        <w:ind w:firstLine="720" w:end="0"/>
        <w:jc w:val="both"/>
        <w:rPr>
          <w:b/>
          <w:color w:val="000000"/>
        </w:rPr>
      </w:pPr>
      <w:r>
        <w:rPr>
          <w:b/>
          <w:color w:val="000000"/>
        </w:rPr>
        <w:t>Лебедев В.Н., 1990.</w:t>
      </w:r>
      <w:r>
        <w:rPr>
          <w:color w:val="000000"/>
        </w:rPr>
        <w:t xml:space="preserve"> Материалы оперативного прироста запасов и передачи месторождений россыпного золота по ПГО "Таежгеология" за 1989 г. Протокол ЦКЗ № 15 от 12.02.1990 г. (утв. 10.03.1990 г.). - Благовещенск: ПГО "Таежгеология", 1990. - 2 кн.- 222 л. (213+9), 70 л.гр.пр. /// АТГФ-24592, од52106-скан. (541 МБ). </w:t>
      </w:r>
    </w:p>
    <w:p>
      <w:pPr>
        <w:pStyle w:val="Normal"/>
        <w:ind w:firstLine="720" w:end="0"/>
        <w:jc w:val="both"/>
        <w:rPr>
          <w:b/>
          <w:color w:val="000000"/>
        </w:rPr>
      </w:pPr>
      <w:r>
        <w:rPr>
          <w:b/>
          <w:color w:val="000000"/>
        </w:rPr>
        <w:t>Лебедев В.Н., 1991.</w:t>
      </w:r>
      <w:r>
        <w:rPr>
          <w:color w:val="000000"/>
        </w:rPr>
        <w:t xml:space="preserve"> Материалы оперативного прироста балансовых запасов россыпного золота и передачи месторождений по ГГП "Амургеология" за 1991 г. Протокол ЦКЗ № 1 от 10.03.1992 г. (утв. 20.04.1992 г.). - Благовещенск: ГГП "Амургеология", 1991. – 2 кн.- 390 л. (382+8), 139 л.гр.пр. /// АТГФ-24727, од 52106-скан. (363 МБ), скан-копия на сервере</w:t>
      </w:r>
    </w:p>
    <w:p>
      <w:pPr>
        <w:pStyle w:val="Normal"/>
        <w:ind w:firstLine="720" w:end="0"/>
        <w:jc w:val="both"/>
        <w:rPr>
          <w:b/>
          <w:color w:val="000000"/>
        </w:rPr>
      </w:pPr>
      <w:r>
        <w:rPr>
          <w:b/>
          <w:color w:val="000000"/>
        </w:rPr>
        <w:t>Лебедев В.Н., Бородин В.С, 1981.</w:t>
      </w:r>
      <w:r>
        <w:rPr>
          <w:color w:val="000000"/>
        </w:rPr>
        <w:t xml:space="preserve"> Отчёт о результатах разведочных работ, проведённых на месторождениях россыпного золота рр. Амунакит, Кутыкан и руч.руч. Хорогочи I и Пурикан в Тындинском районе Амурской области (Амунакитский участок, 1977-81 гг., гос.рег.№ 11-78-51-7). Подсчет запасов на 01.09.1981 г. Протокол ДВТГФ № 192 от 24.09.1981 г. – Свободный: АмурГРЭ, 1981. – 3 кн.-322 л. (264+20+38 </w:t>
      </w:r>
      <w:r>
        <w:rPr>
          <w:color w:val="000000"/>
          <w:sz w:val="20"/>
        </w:rPr>
        <w:t>прот.</w:t>
      </w:r>
      <w:r>
        <w:rPr>
          <w:color w:val="000000"/>
        </w:rPr>
        <w:t xml:space="preserve">), 58 л.гр.пр. /// АТГФ-19363, од52429 (1098 Мб) </w:t>
      </w:r>
    </w:p>
    <w:p>
      <w:pPr>
        <w:pStyle w:val="Normal"/>
        <w:ind w:firstLine="720" w:end="0"/>
        <w:jc w:val="both"/>
        <w:rPr>
          <w:b/>
          <w:color w:val="000000"/>
        </w:rPr>
      </w:pPr>
      <w:r>
        <w:rPr>
          <w:b/>
          <w:color w:val="000000"/>
        </w:rPr>
        <w:t>Лебедев В.Н., Забелин Е.К., 1980.</w:t>
      </w:r>
      <w:r>
        <w:rPr>
          <w:color w:val="000000"/>
        </w:rPr>
        <w:t xml:space="preserve"> Отчет о результатах поисковых работ на россыпное золото, проведенных в бассейне среднего течения р.Нюкжа в Тындинском районе Амурской области (Нюкжинский отряд, 1975-80 гг.). Протокол НТС ПГО Дальгеология № 129 от 04.12.1980. (Тындинский р-н; N-51-IV, -V, -IX, -X, -XI; Гр.11-78-51-10). - Свободный: АКГРЭ, 1980. - 1 кн.- 131 л. (в т.ч. проток-1 л. в карм.)., 68 гр.пр. /// АТГФ-19128, 27949, од50137 (текст), од50290 (весь отчет); </w:t>
      </w:r>
      <w:r>
        <w:rPr>
          <w:color w:val="000000"/>
          <w:sz w:val="20"/>
        </w:rPr>
        <w:t>амо/Нюкжа (басс.)-пп Олёкма, амо/(Анамжак, Амунакан, Глубокий)-пп Нюкжа; Раздольный-лп Анамжак, Анамжак Мал.-пс Анамжак, Анамжак Бол.-лс Анамжак, Мыльниковский-лп Анамжак Б., Веселый-пп Амунакан; амо/(Амунакит, Амуначи, Пурикан, Хорогочи-1, Хорогочи-2, Кутыкан)-лп Ларба Верх., (Маристый, Амнунначи)-лп Кутыкан, Встречный-пп Кутыкан, (Тупкус, Горелый)-лп Амунакит; (Горный, Гранатный)-пп Амунакит</w:t>
      </w:r>
    </w:p>
    <w:p>
      <w:pPr>
        <w:pStyle w:val="Normal"/>
        <w:ind w:firstLine="720" w:end="0"/>
        <w:jc w:val="both"/>
        <w:rPr>
          <w:b/>
          <w:color w:val="000000"/>
        </w:rPr>
      </w:pPr>
      <w:r>
        <w:rPr>
          <w:b/>
          <w:color w:val="000000"/>
        </w:rPr>
        <w:t>Лебедев В.Н., Колесников В.В., Иванченко В.Н., Константинова Л.В., 1997.</w:t>
      </w:r>
      <w:r>
        <w:rPr>
          <w:color w:val="000000"/>
        </w:rPr>
        <w:t xml:space="preserve"> Карта объектов недропользования (золото россыпное) Амурской области, м-б 1:1 500 000. - Благовещенск: Комитет природ. ресурс., 1997. - 1 кн. - 14 с., 1 гр.пр. /// АТГФ - 25946, авт., ндпо, амт/карта регион., амт/лиценз.</w:t>
      </w:r>
    </w:p>
    <w:p>
      <w:pPr>
        <w:pStyle w:val="Normal"/>
        <w:ind w:firstLine="720" w:end="0"/>
        <w:jc w:val="both"/>
        <w:rPr>
          <w:b/>
          <w:color w:val="000000"/>
        </w:rPr>
      </w:pPr>
      <w:r>
        <w:rPr>
          <w:b/>
          <w:color w:val="000000"/>
        </w:rPr>
        <w:t>Лебедев В.Н., Крымов В.Т., 1969.</w:t>
      </w:r>
      <w:r>
        <w:rPr>
          <w:color w:val="000000"/>
        </w:rPr>
        <w:t xml:space="preserve"> Промежуточный отчет по поискам рудного золота м-ба 1:10 000, проведеным в бассейнах ручьёв Маломыр, Сухоныр, Беген и по кл.Козырь. - Свободный: АмурРайГРУ, 1969. – 80 с., 4 гр.пр. /// АТГФ-13624</w:t>
      </w:r>
      <w:r>
        <w:rPr>
          <w:b/>
          <w:color w:val="000000"/>
        </w:rPr>
        <w:t xml:space="preserve"> </w:t>
      </w:r>
    </w:p>
    <w:p>
      <w:pPr>
        <w:pStyle w:val="Normal"/>
        <w:ind w:firstLine="720" w:end="0"/>
        <w:jc w:val="both"/>
        <w:rPr>
          <w:b/>
          <w:color w:val="000000"/>
        </w:rPr>
      </w:pPr>
      <w:r>
        <w:rPr>
          <w:b/>
          <w:color w:val="000000"/>
        </w:rPr>
        <w:t>Лебедев В.Н., Крымов В.Т., Шамбуров Н.И., 1970.</w:t>
      </w:r>
      <w:r>
        <w:rPr>
          <w:color w:val="000000"/>
        </w:rPr>
        <w:t xml:space="preserve"> Отчет о поисках рудного золота масштаба 1:10 000, проведенных в пределах Токурской и Ворошиловской рудных зон и на участках Маломыр, Сиверта, Козырь и Успенский (Союзненская партия, 1966-70 гг.). - Свободный: Амурское РайГРУ, 1970. - 1 кн.- 165 л., 28 гр.пр. /// АТГФ-14336, од50171; Селемджинский р-н, аз/корен., амм/Лукачек, Маломыр, амо/Горелое, Союзное </w:t>
      </w:r>
    </w:p>
    <w:p>
      <w:pPr>
        <w:pStyle w:val="Normal"/>
        <w:ind w:firstLine="720" w:end="0"/>
        <w:jc w:val="both"/>
        <w:rPr>
          <w:b/>
          <w:color w:val="000000"/>
        </w:rPr>
      </w:pPr>
      <w:r>
        <w:rPr>
          <w:b/>
          <w:color w:val="000000"/>
        </w:rPr>
        <w:t>Лебедев В.Н., Крымов В.Т., Шамбуров Н.И., 1971.</w:t>
      </w:r>
      <w:r>
        <w:rPr>
          <w:color w:val="000000"/>
        </w:rPr>
        <w:t xml:space="preserve"> Отчет о поисках рудного золота, проведенных в Верхне-Селемджинском золотоносном районе (Угоханская партия, 1968-71 гг.). - Свободный: АмурРайГРУ, 1971. - 122 с., 21 гр.пр. /// АТГФ-14616</w:t>
      </w:r>
    </w:p>
    <w:p>
      <w:pPr>
        <w:pStyle w:val="Normal"/>
        <w:ind w:firstLine="720" w:end="0"/>
        <w:jc w:val="both"/>
        <w:rPr>
          <w:b/>
          <w:color w:val="000000"/>
        </w:rPr>
      </w:pPr>
      <w:r>
        <w:rPr>
          <w:b/>
          <w:color w:val="000000"/>
        </w:rPr>
        <w:t>Лебедев В.Н., Кузин А.А., 1986.</w:t>
      </w:r>
      <w:r>
        <w:rPr>
          <w:color w:val="000000"/>
        </w:rPr>
        <w:t xml:space="preserve"> Отчет о результатах поисково-разведочных работ на россыпное золото в бассейне среднего течения рек Верхняя и Средняя Ларба с подсчётом запасов по состоянию на 01.01.1987 г. (Нижнее-Кутыканский участок, 1981-1986 гг. Тындинский р-н, N-51-IV,-X). Протокол ДВТКЗ № 274 от 30.12.1986. - п.Первомайский: Тындинская ГПЭ, 1986. - 3 кн.-296 л. (264+7+25), 80 л. гр.пр. /// АТГФ-20844, 27906 (некомплект), од50137, од50290 </w:t>
      </w:r>
    </w:p>
    <w:p>
      <w:pPr>
        <w:pStyle w:val="Normal"/>
        <w:ind w:firstLine="720" w:end="0"/>
        <w:jc w:val="both"/>
        <w:rPr>
          <w:b/>
          <w:color w:val="000000"/>
        </w:rPr>
      </w:pPr>
      <w:r>
        <w:rPr>
          <w:b/>
          <w:color w:val="000000"/>
        </w:rPr>
        <w:t>Лебедев В.Н., Темир В.С., 1990.</w:t>
      </w:r>
      <w:r>
        <w:rPr>
          <w:color w:val="000000"/>
        </w:rPr>
        <w:t xml:space="preserve"> Временные методические указания по подсчету запасов золота в россыпях. - Благовещенск: Таежгеология, 1990. - 32 с. /// АТГФ-40043-1 </w:t>
      </w:r>
    </w:p>
    <w:p>
      <w:pPr>
        <w:pStyle w:val="Normal"/>
        <w:ind w:firstLine="720" w:end="0"/>
        <w:jc w:val="both"/>
        <w:rPr>
          <w:b/>
          <w:color w:val="000000"/>
        </w:rPr>
      </w:pPr>
      <w:r>
        <w:rPr>
          <w:b/>
          <w:color w:val="000000"/>
        </w:rPr>
        <w:t xml:space="preserve">Лебедев К.К., 1966. </w:t>
      </w:r>
      <w:r>
        <w:rPr>
          <w:color w:val="000000"/>
        </w:rPr>
        <w:t>Исследование углей м-ния Свободное Амуро-Зейского бассейна как сырья для получения гуминовых удобрений и стимуляторов роста. (Текстовое прил. № 4 к отчету: Малыгин В.И., Довгалев В.М., Колесников Г.Е., 1967).</w:t>
      </w:r>
      <w:r>
        <w:rPr>
          <w:b/>
          <w:color w:val="000000"/>
        </w:rPr>
        <w:t xml:space="preserve"> </w:t>
      </w:r>
      <w:r>
        <w:rPr>
          <w:color w:val="000000"/>
        </w:rPr>
        <w:t>– М.: Ин-т горючих ископ., 1966. – 22 с. /// АТГФ-12653</w:t>
      </w:r>
    </w:p>
    <w:p>
      <w:pPr>
        <w:pStyle w:val="Normal"/>
        <w:ind w:firstLine="720" w:end="0"/>
        <w:jc w:val="both"/>
        <w:rPr>
          <w:b/>
          <w:color w:val="000000"/>
        </w:rPr>
      </w:pPr>
      <w:r>
        <w:rPr>
          <w:b/>
          <w:color w:val="000000"/>
        </w:rPr>
        <w:t>Лебедев М.М., Демьянов В.М., Илечко Я.В., Зайцев Д.С., 1957.</w:t>
      </w:r>
      <w:r>
        <w:rPr>
          <w:color w:val="000000"/>
        </w:rPr>
        <w:t xml:space="preserve"> Отчет о комплексной геологической съемке масштаба 1:1 000 000, произведенной в бассейнах верхних течений рек Сутам, Гилюй, Унаха и Дёсс в 1956 г. (Сутамская партия № 1). – Хабаровск: ДВГУ, 1957. – 3 кн.- 385 л.(166+212+7), 17 гр.пр. /// АТГФ-1189, од50185, Арх.479(Хаб.) </w:t>
      </w:r>
    </w:p>
    <w:p>
      <w:pPr>
        <w:pStyle w:val="Normal"/>
        <w:ind w:firstLine="720" w:end="0"/>
        <w:jc w:val="both"/>
        <w:rPr>
          <w:b/>
          <w:color w:val="000000"/>
        </w:rPr>
      </w:pPr>
      <w:r>
        <w:rPr>
          <w:b/>
          <w:color w:val="000000"/>
        </w:rPr>
        <w:t>Лебедев Р.Т., 2010.</w:t>
      </w:r>
      <w:r>
        <w:rPr>
          <w:color w:val="000000"/>
        </w:rPr>
        <w:t xml:space="preserve"> Отчётный баланс запасов ОРПИ (ПГС) за 2009 г. по формам 5-гр, 70-тп, 71-тп по объекту «Долина р.Зея, в 2 км к Ю-В от с.Сосновый Бор» (лц.БЛГ 00001 ПЭ). – Зея: ООО «Дорожно-ремонтная служба», 2010. – 1 кн.-10 л. /// АТГФ-28606 </w:t>
      </w:r>
    </w:p>
    <w:p>
      <w:pPr>
        <w:pStyle w:val="Normal"/>
        <w:tabs>
          <w:tab w:val="clear" w:pos="720"/>
          <w:tab w:val="left" w:pos="1418" w:leader="none"/>
          <w:tab w:val="left" w:pos="9356" w:leader="none"/>
        </w:tabs>
        <w:ind w:firstLine="720" w:end="0"/>
        <w:jc w:val="both"/>
        <w:rPr>
          <w:b/>
          <w:color w:val="000000"/>
        </w:rPr>
      </w:pPr>
      <w:r>
        <w:rPr>
          <w:b/>
          <w:color w:val="000000"/>
        </w:rPr>
        <w:t>Лебедев., Кузнецов Ю.А., 1964</w:t>
      </w:r>
      <w:r>
        <w:rPr>
          <w:color w:val="000000"/>
        </w:rPr>
        <w:t>. Технический отчет по топографо-геодезическим и инженерно-геологическим изысканиям под застройку жилого массива в с/х Болдыревский Бурейского производст.упр. - Благовещенск: ДальТИСИЗ, 1964. - 1 кн. - 10 с., 5 гр.пр ///АТГФ-10361</w:t>
      </w:r>
    </w:p>
    <w:p>
      <w:pPr>
        <w:pStyle w:val="Normal"/>
        <w:ind w:firstLine="720" w:end="0"/>
        <w:jc w:val="both"/>
        <w:rPr>
          <w:b/>
          <w:color w:val="000000"/>
        </w:rPr>
      </w:pPr>
      <w:r>
        <w:rPr>
          <w:b/>
          <w:color w:val="000000"/>
        </w:rPr>
        <w:t>Лебедева Г.М, 1957.</w:t>
      </w:r>
      <w:r>
        <w:rPr>
          <w:color w:val="000000"/>
        </w:rPr>
        <w:t xml:space="preserve"> Отчет по бурению разведочной скважины для питьевого водоснабжения на ст.Ту Амурской жел.дор. - Хабаровск: Дальгипротранс, 1957. - 8 с. /// АмурТГФ-1318 </w:t>
      </w:r>
    </w:p>
    <w:p>
      <w:pPr>
        <w:pStyle w:val="Normal"/>
        <w:ind w:firstLine="720" w:end="0"/>
        <w:jc w:val="both"/>
        <w:rPr>
          <w:b/>
          <w:color w:val="000000"/>
        </w:rPr>
      </w:pPr>
      <w:r>
        <w:rPr>
          <w:b/>
          <w:color w:val="000000"/>
        </w:rPr>
        <w:t>Лебедева Г.М., 1957.</w:t>
      </w:r>
      <w:r>
        <w:rPr>
          <w:color w:val="000000"/>
        </w:rPr>
        <w:t xml:space="preserve"> Гидрогеологический отчет по разведочной скважине питьевого водоснабжения блок-поста Зейский Амурской жел.дор. - Хабаровск: Дальгипротранс, 1957. - 9 с. /// АмурТГФ-1241 </w:t>
      </w:r>
    </w:p>
    <w:p>
      <w:pPr>
        <w:pStyle w:val="Normal"/>
        <w:ind w:firstLine="720" w:end="0"/>
        <w:jc w:val="both"/>
        <w:rPr>
          <w:b/>
          <w:color w:val="000000"/>
        </w:rPr>
      </w:pPr>
      <w:r>
        <w:rPr>
          <w:b/>
          <w:color w:val="000000"/>
        </w:rPr>
        <w:t>Лебедева Г.М., 1957.</w:t>
      </w:r>
      <w:r>
        <w:rPr>
          <w:color w:val="000000"/>
        </w:rPr>
        <w:t xml:space="preserve"> Гидрогеологический отчет по разведочным скважинам питьевого водоснабжения на ст.Свободный Амурской жел.дор. - Хабаровск: Дальгипротранс, 1957. - 12 с. /// АмурТГФ-1243 </w:t>
      </w:r>
    </w:p>
    <w:p>
      <w:pPr>
        <w:pStyle w:val="Normal"/>
        <w:ind w:firstLine="720" w:end="0"/>
        <w:jc w:val="both"/>
        <w:rPr>
          <w:b/>
          <w:color w:val="000000"/>
        </w:rPr>
      </w:pPr>
      <w:r>
        <w:rPr>
          <w:b/>
          <w:color w:val="000000"/>
        </w:rPr>
        <w:t>Лебедева Г.М., 1957.</w:t>
      </w:r>
      <w:r>
        <w:rPr>
          <w:color w:val="000000"/>
        </w:rPr>
        <w:t xml:space="preserve"> Гидрогеологический отчет по разведочным скважинам питьевого водоснабжения на территории Озерянского совхоза ДОРУРСа Амурской жел.дор. - Хабаровск: Дальгипротранс, 1957. - 12 с. /// АмурТГФ-1242 </w:t>
      </w:r>
    </w:p>
    <w:p>
      <w:pPr>
        <w:pStyle w:val="Normal"/>
        <w:ind w:firstLine="720" w:end="0"/>
        <w:jc w:val="both"/>
        <w:rPr>
          <w:b/>
          <w:color w:val="000000"/>
        </w:rPr>
      </w:pPr>
      <w:r>
        <w:rPr>
          <w:b/>
          <w:color w:val="000000"/>
        </w:rPr>
        <w:t>Лебедева Г.М., 1957.</w:t>
      </w:r>
      <w:r>
        <w:rPr>
          <w:color w:val="000000"/>
        </w:rPr>
        <w:t xml:space="preserve"> Отчет по бурению разведочной скважины для питьевого водоснабжения на ст.Большая Омутная Амурской ж.д. - Хабаровск: Дальгипротранс, 1957. - 13 л, 3 гр.пр. /// АТГФ-5943 </w:t>
      </w:r>
    </w:p>
    <w:p>
      <w:pPr>
        <w:pStyle w:val="Normal"/>
        <w:ind w:firstLine="720" w:end="0"/>
        <w:jc w:val="both"/>
        <w:rPr>
          <w:b/>
          <w:color w:val="000000"/>
        </w:rPr>
      </w:pPr>
      <w:r>
        <w:rPr>
          <w:b/>
          <w:color w:val="000000"/>
        </w:rPr>
        <w:t>Лебедева Г.М., 1957.</w:t>
      </w:r>
      <w:r>
        <w:rPr>
          <w:color w:val="000000"/>
        </w:rPr>
        <w:t xml:space="preserve"> Отчет по бурению разведочной скважины для питьевого водоснабжения на ст.Промысловой Амурской ж.д. - Хабаровск: Дальгипротранс, 1957. - 9 л, 2 гр.пр. /// АТГФ-5942 </w:t>
      </w:r>
    </w:p>
    <w:p>
      <w:pPr>
        <w:pStyle w:val="Normal"/>
        <w:ind w:firstLine="720" w:end="0"/>
        <w:jc w:val="both"/>
        <w:rPr>
          <w:b/>
          <w:color w:val="000000"/>
        </w:rPr>
      </w:pPr>
      <w:r>
        <w:rPr>
          <w:b/>
          <w:color w:val="000000"/>
        </w:rPr>
        <w:t>Лебедева Г.М., 1957.</w:t>
      </w:r>
      <w:r>
        <w:rPr>
          <w:color w:val="000000"/>
        </w:rPr>
        <w:t xml:space="preserve"> Отчет по бурению разведочной скважины для питьевого водоснабжения на ст.Тахтамыгда Амурской жел.дор. - Хабаровск: Дальгипротранс, 1957. - 10 с. /// АмурТГФ-1311 </w:t>
      </w:r>
    </w:p>
    <w:p>
      <w:pPr>
        <w:pStyle w:val="Normal"/>
        <w:ind w:firstLine="720" w:end="0"/>
        <w:jc w:val="both"/>
        <w:rPr>
          <w:b/>
          <w:color w:val="000000"/>
        </w:rPr>
      </w:pPr>
      <w:r>
        <w:rPr>
          <w:b/>
          <w:color w:val="000000"/>
        </w:rPr>
        <w:t>Лебедева Г.М., 1957.</w:t>
      </w:r>
      <w:r>
        <w:rPr>
          <w:color w:val="000000"/>
        </w:rPr>
        <w:t xml:space="preserve"> Отчет по бурению разведочной скважины для питьевого водоснабжения на ст.Тыгда Амурской ж.д. - Хабаровск: Дальгипротранс, 1957. - 9 л, 1 гр.пр. /// АТГФ-1312 </w:t>
      </w:r>
    </w:p>
    <w:p>
      <w:pPr>
        <w:pStyle w:val="Normal"/>
        <w:ind w:firstLine="720" w:end="0"/>
        <w:jc w:val="both"/>
        <w:rPr>
          <w:b/>
          <w:color w:val="000000"/>
        </w:rPr>
      </w:pPr>
      <w:r>
        <w:rPr>
          <w:b/>
          <w:color w:val="000000"/>
        </w:rPr>
        <w:t>Лебедева Г.М., 1958.</w:t>
      </w:r>
      <w:r>
        <w:rPr>
          <w:color w:val="000000"/>
        </w:rPr>
        <w:t xml:space="preserve"> Заключение по усилению источников водоснабжения ст.Белогорск Амурской ж.д. - Хабаровск: Дальнипротранс, 1958. - 6 л, 1 гр.пр. /// АТГФ-7620 </w:t>
      </w:r>
    </w:p>
    <w:p>
      <w:pPr>
        <w:pStyle w:val="Normal"/>
        <w:tabs>
          <w:tab w:val="clear" w:pos="720"/>
          <w:tab w:val="left" w:pos="1560" w:leader="none"/>
        </w:tabs>
        <w:ind w:firstLine="720" w:end="0"/>
        <w:jc w:val="both"/>
        <w:rPr>
          <w:b/>
          <w:color w:val="000000"/>
        </w:rPr>
      </w:pPr>
      <w:r>
        <w:rPr>
          <w:b/>
          <w:color w:val="000000"/>
        </w:rPr>
        <w:t>Лебедева Г.М., 1958.</w:t>
      </w:r>
      <w:r>
        <w:rPr>
          <w:color w:val="000000"/>
        </w:rPr>
        <w:t xml:space="preserve"> Отчет по бурению разведочной скважины для питьевого водоснабжения на б/п Агорта Амурской ж.д. – Хабаровск: Дальгипротранс, 1958. - 11 л, 1 гр.пр. /// АТГФ-7107</w:t>
      </w:r>
    </w:p>
    <w:p>
      <w:pPr>
        <w:pStyle w:val="Normal"/>
        <w:ind w:firstLine="720" w:end="0"/>
        <w:jc w:val="both"/>
        <w:rPr>
          <w:b/>
          <w:color w:val="000000"/>
        </w:rPr>
      </w:pPr>
      <w:r>
        <w:rPr>
          <w:b/>
          <w:color w:val="000000"/>
        </w:rPr>
        <w:t>Лебедева Г.М., 1958.</w:t>
      </w:r>
      <w:r>
        <w:rPr>
          <w:color w:val="000000"/>
        </w:rPr>
        <w:t xml:space="preserve"> Отчет по бурению разведочной скважины для питьевого водоснабжения на блок-посту Тымерсоль Амурской железной дороги.- Хабаровск: Дальгипротранс, 1958.- 1кн.- 11 с., 1 гр.пр. /// АмурТГФ - 7236 /ДальТГФ- 7193/ </w:t>
      </w:r>
    </w:p>
    <w:p>
      <w:pPr>
        <w:pStyle w:val="Normal"/>
        <w:ind w:firstLine="720" w:end="0"/>
        <w:jc w:val="both"/>
        <w:rPr>
          <w:b/>
          <w:color w:val="000000"/>
        </w:rPr>
      </w:pPr>
      <w:r>
        <w:rPr>
          <w:b/>
          <w:color w:val="000000"/>
        </w:rPr>
        <w:t>Лебедева Г.М., 1958.</w:t>
      </w:r>
      <w:r>
        <w:rPr>
          <w:color w:val="000000"/>
        </w:rPr>
        <w:t xml:space="preserve"> Отчет по бурению разведочной скважины для питьевого водоснабжения на ст.Ушумун Амурской ж.д. - Хабаровск: Дальгипротранс, 1958. - 5 л, 1 гр.пр. /// АТГФ- 7108 </w:t>
      </w:r>
    </w:p>
    <w:p>
      <w:pPr>
        <w:pStyle w:val="Normal"/>
        <w:ind w:firstLine="720" w:end="0"/>
        <w:jc w:val="both"/>
        <w:rPr>
          <w:b/>
          <w:color w:val="000000"/>
        </w:rPr>
      </w:pPr>
      <w:r>
        <w:rPr>
          <w:b/>
          <w:color w:val="000000"/>
        </w:rPr>
        <w:t>Лебедева Г.М., 1959.</w:t>
      </w:r>
      <w:r>
        <w:rPr>
          <w:color w:val="000000"/>
        </w:rPr>
        <w:t xml:space="preserve"> Отчет по бурению разведочной скважины для питьевого водоснабжения на Блок-Посту N 7606 км Амурской ж.д. - Хабаровск: Дальгипротранс, 1959. - 12 л, 2 гр.пр. /// АТГФ-7677 </w:t>
      </w:r>
    </w:p>
    <w:p>
      <w:pPr>
        <w:pStyle w:val="Normal"/>
        <w:ind w:firstLine="720" w:end="0"/>
        <w:jc w:val="both"/>
        <w:rPr>
          <w:b/>
          <w:color w:val="000000"/>
        </w:rPr>
      </w:pPr>
      <w:r>
        <w:rPr>
          <w:b/>
          <w:color w:val="000000"/>
        </w:rPr>
        <w:t>Лебедева Г.М., 1959.</w:t>
      </w:r>
      <w:r>
        <w:rPr>
          <w:color w:val="000000"/>
        </w:rPr>
        <w:t xml:space="preserve"> Отчет по бурению разведочной скважины для питьевого водоснабжения на ст.Уруша Амурской ж.д. - Хабаровск: Дальгипротранс, 1959. - 8 л, 2 гр.пр. /// АТГФ-7741 </w:t>
      </w:r>
    </w:p>
    <w:p>
      <w:pPr>
        <w:pStyle w:val="Normal"/>
        <w:ind w:firstLine="720" w:end="0"/>
        <w:jc w:val="both"/>
        <w:rPr>
          <w:color w:val="000000"/>
        </w:rPr>
      </w:pPr>
      <w:r>
        <w:rPr>
          <w:b/>
          <w:color w:val="000000"/>
        </w:rPr>
        <w:t>Лебедева Г.М., Письменский., 1958.</w:t>
      </w:r>
      <w:r>
        <w:rPr>
          <w:color w:val="000000"/>
        </w:rPr>
        <w:t xml:space="preserve"> Отчет по бурению разведочной скважины для питьевого водоснабжения на территории проектируемого стройдвора в р-не г.Свободного Амурской ж.Д. - Дальгипротранс, 1958. - 7л, 2 гр.пр. /// АТГФ-7415 </w:t>
      </w:r>
    </w:p>
    <w:p>
      <w:pPr>
        <w:pStyle w:val="Normal"/>
        <w:ind w:firstLine="720" w:end="0"/>
        <w:jc w:val="both"/>
        <w:rPr>
          <w:color w:val="000000"/>
        </w:rPr>
      </w:pPr>
      <w:r>
        <w:rPr>
          <w:color w:val="000000"/>
        </w:rPr>
        <w:t xml:space="preserve">Лебедева Л.Д. Географическое описание листа N-52-130. - Новосибирск: Аэрогеодез.предприятие, 1937. - 23 с., 4 гр.пр. /// АмурТГФ-02348 </w:t>
      </w:r>
    </w:p>
    <w:p>
      <w:pPr>
        <w:pStyle w:val="Normal"/>
        <w:ind w:firstLine="720" w:end="0"/>
        <w:jc w:val="both"/>
        <w:rPr>
          <w:color w:val="000000"/>
        </w:rPr>
      </w:pPr>
      <w:r>
        <w:rPr>
          <w:color w:val="000000"/>
        </w:rPr>
        <w:t xml:space="preserve">Лебедева Л.Д. Географическое описание листа N-52-131. - Новосибирск: Аэрогеодез.предприятие, 1938. - 22 с., 4 гр.пр. /// АмурТГФ-02346 </w:t>
      </w:r>
    </w:p>
    <w:p>
      <w:pPr>
        <w:pStyle w:val="Normal"/>
        <w:ind w:firstLine="720" w:end="0"/>
        <w:jc w:val="both"/>
        <w:rPr>
          <w:b/>
          <w:bCs/>
          <w:color w:val="000000"/>
        </w:rPr>
      </w:pPr>
      <w:r>
        <w:rPr>
          <w:color w:val="000000"/>
        </w:rPr>
        <w:t xml:space="preserve">Лебедева Р.П. Краткие сведения о месторождении кл.Ясного, лев.притока рч.Деп. - пр.Ясный, 1937 - 3 с., 1 гр.пр. /// АмурТГФ-1470 </w:t>
      </w:r>
    </w:p>
    <w:p>
      <w:pPr>
        <w:pStyle w:val="Normal"/>
        <w:ind w:firstLine="709" w:end="0"/>
        <w:jc w:val="both"/>
        <w:rPr>
          <w:b/>
          <w:bCs/>
          <w:color w:val="000000"/>
        </w:rPr>
      </w:pPr>
      <w:r>
        <w:rPr>
          <w:b/>
          <w:bCs/>
          <w:color w:val="000000"/>
        </w:rPr>
        <w:t xml:space="preserve">Лебедева Р.П., 1935. </w:t>
      </w:r>
      <w:r>
        <w:rPr>
          <w:color w:val="000000"/>
        </w:rPr>
        <w:t xml:space="preserve">Краткий геологический очерк золотоносной россыпи ключей Ясного и Наговицинского. </w:t>
      </w:r>
      <w:r>
        <w:rPr>
          <w:bCs/>
          <w:color w:val="000000"/>
        </w:rPr>
        <w:t xml:space="preserve">// </w:t>
      </w:r>
      <w:r>
        <w:rPr>
          <w:color w:val="000000"/>
        </w:rPr>
        <w:t>Материалы</w:t>
      </w:r>
      <w:r>
        <w:rPr>
          <w:b/>
          <w:color w:val="000000"/>
        </w:rPr>
        <w:t xml:space="preserve"> </w:t>
      </w:r>
      <w:r>
        <w:rPr>
          <w:color w:val="000000"/>
        </w:rPr>
        <w:t xml:space="preserve">треста «Амурзолото» за </w:t>
      </w:r>
      <w:r>
        <w:rPr>
          <w:bCs/>
          <w:color w:val="000000"/>
        </w:rPr>
        <w:t>1931-1942 гг.</w:t>
      </w:r>
      <w:r>
        <w:rPr>
          <w:color w:val="000000"/>
        </w:rPr>
        <w:t xml:space="preserve"> – 11 л. (л.82-92). /// АТГФ-29045</w:t>
      </w:r>
      <w:r>
        <w:rPr>
          <w:b/>
          <w:bCs/>
          <w:color w:val="000000"/>
        </w:rPr>
        <w:t xml:space="preserve"> </w:t>
      </w:r>
    </w:p>
    <w:p>
      <w:pPr>
        <w:pStyle w:val="Normal"/>
        <w:ind w:firstLine="709" w:end="0"/>
        <w:jc w:val="both"/>
        <w:rPr>
          <w:b/>
          <w:bCs/>
          <w:color w:val="000000"/>
        </w:rPr>
      </w:pPr>
      <w:r>
        <w:rPr>
          <w:b/>
          <w:bCs/>
          <w:color w:val="000000"/>
        </w:rPr>
        <w:t xml:space="preserve">Лебедева Р.П., 1938. </w:t>
      </w:r>
      <w:r>
        <w:rPr>
          <w:color w:val="000000"/>
        </w:rPr>
        <w:t>Геолого-промышленный отчёт по району руч.Ясного – системы руч.Деп в 1935-1937 гг. (Зейский р-н). – пр.Ясный: Депское приисковое управление треста «Амурзолото» Главзолото, 1938. – 42 л. (л.91-133 в сборнике отчетов). /// Арх.597-20 (пап.№ 1: 1 кн.-278 л.).</w:t>
      </w:r>
      <w:r>
        <w:rPr>
          <w:b/>
          <w:bCs/>
          <w:color w:val="000000"/>
        </w:rPr>
        <w:t xml:space="preserve"> </w:t>
      </w:r>
    </w:p>
    <w:p>
      <w:pPr>
        <w:pStyle w:val="Normal"/>
        <w:ind w:firstLine="709" w:end="0"/>
        <w:jc w:val="both"/>
        <w:rPr>
          <w:b/>
          <w:bCs/>
          <w:color w:val="000000"/>
        </w:rPr>
      </w:pPr>
      <w:r>
        <w:rPr>
          <w:b/>
          <w:bCs/>
          <w:color w:val="000000"/>
        </w:rPr>
        <w:t>Лебедева Р.П., 1939.</w:t>
      </w:r>
      <w:r>
        <w:rPr>
          <w:color w:val="000000"/>
        </w:rPr>
        <w:t xml:space="preserve"> Краткие сведения о россыпных месторождениях золота прииска Октябрьского Депского приискового управления треста «Амурзолото» (Зейский р-н; Седуновский – Маристый, Широкий, Калахта – Заозерный, Весенний, Джелтулак-2). – 8 л. (л.145-152 в сборнике отчетов). /// Арх.597-20 (пап.№ 1: 1 кн.-278 л.).</w:t>
      </w:r>
      <w:r>
        <w:rPr>
          <w:b/>
          <w:bCs/>
          <w:color w:val="000000"/>
        </w:rPr>
        <w:t xml:space="preserve"> </w:t>
      </w:r>
    </w:p>
    <w:p>
      <w:pPr>
        <w:pStyle w:val="Normal"/>
        <w:ind w:firstLine="709" w:end="0"/>
        <w:jc w:val="both"/>
        <w:rPr>
          <w:b/>
          <w:color w:val="000000"/>
        </w:rPr>
      </w:pPr>
      <w:r>
        <w:rPr>
          <w:b/>
          <w:bCs/>
          <w:color w:val="000000"/>
        </w:rPr>
        <w:t>Лебедева Р.П., 1941.</w:t>
      </w:r>
      <w:r>
        <w:rPr>
          <w:color w:val="000000"/>
        </w:rPr>
        <w:t xml:space="preserve"> Объяснительная записка к контрольным цифрам геолого-разведочных работ на 1942 г. по прииску Октябрьскому треста «Амурзолото», 1941. – 11 л. (л.134-144 в сборнике отчетов). /// Арх.597-20 (пап.№ 1: 1 кн.-276 л.).</w:t>
      </w:r>
      <w:r>
        <w:rPr>
          <w:b/>
          <w:bCs/>
          <w:color w:val="000000"/>
        </w:rPr>
        <w:t xml:space="preserve"> </w:t>
      </w:r>
    </w:p>
    <w:p>
      <w:pPr>
        <w:pStyle w:val="Normal"/>
        <w:ind w:firstLine="720" w:end="-3"/>
        <w:jc w:val="both"/>
        <w:rPr>
          <w:color w:val="000000"/>
        </w:rPr>
      </w:pPr>
      <w:r>
        <w:rPr>
          <w:b/>
          <w:color w:val="000000"/>
        </w:rPr>
        <w:t>Лебедева Р.П., 1944.</w:t>
      </w:r>
      <w:r>
        <w:rPr>
          <w:color w:val="000000"/>
        </w:rPr>
        <w:t xml:space="preserve"> Материалы по Ясно-Полянской россыпи за 1944 г. (Зейский р-н, N-52-XIV). – пр.Дамбуки: Трест «Амурзолото», 1944. – 1 кн.-23 л. (в т.ч.: 8 л.-текст, 15 л.гр.пр.). /// АТГФ-29131-6.</w:t>
      </w:r>
    </w:p>
    <w:p>
      <w:pPr>
        <w:pStyle w:val="Normal"/>
        <w:ind w:firstLine="720" w:end="0"/>
        <w:jc w:val="both"/>
        <w:rPr>
          <w:b/>
          <w:color w:val="000000"/>
        </w:rPr>
      </w:pPr>
      <w:r>
        <w:rPr>
          <w:color w:val="000000"/>
        </w:rPr>
        <w:t xml:space="preserve">Лебедева Р.П., 1950. Отчет о поисково-разведочных работах Верхне-Брянтинской партии за 1948-49 гг. - Дамбуки: Пр-к Дамбуки, 1950. - 34 л., в т.ч. 1 гр.пр. /// АмурТГФ - 24933. </w:t>
      </w:r>
    </w:p>
    <w:p>
      <w:pPr>
        <w:pStyle w:val="Normal"/>
        <w:ind w:firstLine="720" w:end="0"/>
        <w:jc w:val="both"/>
        <w:rPr>
          <w:b/>
          <w:color w:val="000000"/>
        </w:rPr>
      </w:pPr>
      <w:r>
        <w:rPr>
          <w:b/>
          <w:color w:val="000000"/>
        </w:rPr>
        <w:t>Лебедева Р.П., 1950.</w:t>
      </w:r>
      <w:r>
        <w:rPr>
          <w:color w:val="000000"/>
        </w:rPr>
        <w:t xml:space="preserve"> Отчет о поисково-разведочных работах Верхнебрянтинской партии за 1948-1949 гг. - Свободный: Амурзолото, 1950. - 51 с. (34 л.)., в т.ч. 11 черт. ///АТГФ-24933-д, авт, ндпо, Зеиский р-н., аз/россыпи, амо/Брянта (верховье), Хакулла, Дорожный, Уюгиркан, Олонгро, Мурзинский, Веселый, Гнейсовый - пп Брянты, Трактовый - лп Брянты</w:t>
      </w:r>
    </w:p>
    <w:p>
      <w:pPr>
        <w:pStyle w:val="Normal"/>
        <w:ind w:firstLine="709" w:end="0"/>
        <w:jc w:val="both"/>
        <w:rPr>
          <w:b/>
          <w:color w:val="000000"/>
        </w:rPr>
      </w:pPr>
      <w:r>
        <w:rPr>
          <w:b/>
          <w:color w:val="000000"/>
        </w:rPr>
        <w:t>Лебедихин, 1925.</w:t>
      </w:r>
      <w:r>
        <w:rPr>
          <w:color w:val="000000"/>
        </w:rPr>
        <w:t xml:space="preserve"> Доклад начальника Амурского Горного Округа о состоянии золотопромышленности и о причинах, препятствующих её развитию. – 56 л. (л.244-299). /// АТГФ-29382 (1 кн.-445 л., 3 л.гр.пр.). </w:t>
      </w:r>
      <w:r>
        <w:rPr>
          <w:color w:val="000000"/>
          <w:sz w:val="20"/>
        </w:rPr>
        <w:t>амт/история/-1925 г.</w:t>
      </w:r>
    </w:p>
    <w:p>
      <w:pPr>
        <w:pStyle w:val="Normal"/>
        <w:ind w:firstLine="709" w:end="0"/>
        <w:jc w:val="both"/>
        <w:rPr>
          <w:b/>
          <w:color w:val="000000"/>
        </w:rPr>
      </w:pPr>
      <w:r>
        <w:rPr>
          <w:b/>
          <w:color w:val="000000"/>
        </w:rPr>
        <w:t>Лебедихин, 1926.</w:t>
      </w:r>
      <w:r>
        <w:rPr>
          <w:color w:val="000000"/>
        </w:rPr>
        <w:t xml:space="preserve"> Доклад о состоянии золотопромышленности в Амурском крае (к Первому Съезду Инженерно-Технических Секций Амурской губернии, 06.02.1926 г.). - Благовещенск, 1926. – 12 л. (л.300-311). /// АТГФ-29382 (1 кн.-445 л., 3 л.гр.пр.). </w:t>
      </w:r>
      <w:r>
        <w:rPr>
          <w:color w:val="000000"/>
          <w:sz w:val="20"/>
        </w:rPr>
        <w:t>амт/история/-1926 г.</w:t>
      </w:r>
    </w:p>
    <w:p>
      <w:pPr>
        <w:pStyle w:val="Normal"/>
        <w:ind w:firstLine="720" w:end="0"/>
        <w:jc w:val="both"/>
        <w:rPr>
          <w:b/>
          <w:color w:val="000000"/>
        </w:rPr>
      </w:pPr>
      <w:r>
        <w:rPr>
          <w:b/>
          <w:color w:val="000000"/>
        </w:rPr>
        <w:t>Лебедихин, 1927.</w:t>
      </w:r>
      <w:r>
        <w:rPr>
          <w:color w:val="000000"/>
        </w:rPr>
        <w:t xml:space="preserve"> Выписка из записки "Унья-Бомский район Амурского горного округа". - 1927 - 2 с. /// АТГФ-1651 </w:t>
      </w:r>
    </w:p>
    <w:p>
      <w:pPr>
        <w:pStyle w:val="Normal"/>
        <w:tabs>
          <w:tab w:val="clear" w:pos="720"/>
          <w:tab w:val="left" w:pos="1560" w:leader="none"/>
        </w:tabs>
        <w:ind w:firstLine="720" w:end="0"/>
        <w:jc w:val="both"/>
        <w:rPr>
          <w:b/>
          <w:color w:val="000000"/>
        </w:rPr>
      </w:pPr>
      <w:r>
        <w:rPr>
          <w:b/>
          <w:color w:val="000000"/>
        </w:rPr>
        <w:t>Левашова, Халтурина, 1958.</w:t>
      </w:r>
      <w:r>
        <w:rPr>
          <w:color w:val="000000"/>
        </w:rPr>
        <w:t xml:space="preserve"> Отчет по испытанию глинистого сырья Свободненского месторождения Амурской области.- Уфа: Опытный завод УПСМ СМ БАССР, 1958.- 1 кн. - 27 с. /// АмурТГФ - 7231</w:t>
      </w:r>
    </w:p>
    <w:p>
      <w:pPr>
        <w:pStyle w:val="Normal"/>
        <w:ind w:firstLine="720" w:end="0"/>
        <w:jc w:val="both"/>
        <w:rPr>
          <w:b/>
          <w:color w:val="000000"/>
        </w:rPr>
      </w:pPr>
      <w:r>
        <w:rPr>
          <w:b/>
          <w:color w:val="000000"/>
        </w:rPr>
        <w:t>Левин С.Ю., 2008.</w:t>
      </w:r>
      <w:r>
        <w:rPr>
          <w:color w:val="000000"/>
        </w:rPr>
        <w:t xml:space="preserve"> Материалы по ликвидации горнодобывающего производства по лицензии БЛГ 00918 БЭ на право пользования недрами в долине руч.Безымянный и террасы «Андреевский Увал» (бассейн р.Джелтулак Б.). (Тындинский р-н, N-51-XI, лц.БЛГ 00918 БЭ). Акт ликвидации № 7/08 от 25.06.2008 Ростехнадзора по Амурской области. – с.Соловьевск: ООО с/а «Исток», 2008. – 2 папки-3 ед.хр.: 1 кн.-46 л., 24 л. гр.пр. (4+20). /// Арх.940; авт, об/Безымянный-пп Джелтулак Б., об/Андреевский Увал – правобереж.терраса Джелтулака Б., об/Исток, 2008; (АТГФ: авт, ндпо, амо/2: Безымянный, Андреев.Увал; амт/Акты ликвид./объекты/2)</w:t>
      </w:r>
    </w:p>
    <w:p>
      <w:pPr>
        <w:pStyle w:val="Normal"/>
        <w:ind w:firstLine="720" w:end="0"/>
        <w:jc w:val="both"/>
        <w:rPr>
          <w:b/>
          <w:color w:val="000000"/>
        </w:rPr>
      </w:pPr>
      <w:r>
        <w:rPr>
          <w:b/>
          <w:color w:val="000000"/>
        </w:rPr>
        <w:t>Левин С.Ю., 2015.</w:t>
      </w:r>
      <w:r>
        <w:rPr>
          <w:color w:val="000000"/>
        </w:rPr>
        <w:t xml:space="preserve"> Отчётный баланс запасов строительного камня (граниты, гранодиориты на щебень) и песчано-гравийной смеси ООО «РемСтройУниверсал» за 2015 г. по формам: 5-гр, 70-тп, 2-лс. (БЛГ 80307 ТР, карьер «Скальный»; БЛГ 80308 ТР, карьер «Песчаный»). – Тында, 2015. – 1 кн.-24 л., 2 л.гр.пр. /// АТГФ-29936-59.</w:t>
      </w:r>
    </w:p>
    <w:p>
      <w:pPr>
        <w:pStyle w:val="Normal"/>
        <w:ind w:firstLine="720" w:end="0"/>
        <w:jc w:val="both"/>
        <w:rPr>
          <w:b/>
          <w:bCs/>
          <w:color w:val="000000"/>
        </w:rPr>
      </w:pPr>
      <w:r>
        <w:rPr>
          <w:b/>
          <w:color w:val="000000"/>
        </w:rPr>
        <w:t>Левина Н.И. и др., 1974.</w:t>
      </w:r>
      <w:r>
        <w:rPr>
          <w:color w:val="000000"/>
        </w:rPr>
        <w:t xml:space="preserve"> Создать и внедрить эффективную технологию и средства брикетирования угля, обеспечивающие увеличение производства высококачественного бытового кускового топлива./ Исследовать брикетируемость бурого угля Сергеевского месторождения /.- Люберцы: НИИОТТ, 1974.- 1 кн.- 44 с./// АТГФ-18380</w:t>
      </w:r>
    </w:p>
    <w:p>
      <w:pPr>
        <w:pStyle w:val="Normal"/>
        <w:ind w:firstLine="709" w:end="0"/>
        <w:jc w:val="both"/>
        <w:rPr>
          <w:b/>
          <w:bCs/>
          <w:color w:val="000000"/>
        </w:rPr>
      </w:pPr>
      <w:r>
        <w:rPr>
          <w:b/>
          <w:bCs/>
          <w:color w:val="000000"/>
        </w:rPr>
        <w:t>Левурда Д.П., 2014.</w:t>
      </w:r>
      <w:r>
        <w:rPr>
          <w:bCs/>
          <w:color w:val="000000"/>
        </w:rPr>
        <w:t xml:space="preserve"> Отчётный баланс запасов общераспространённых полезных ископаемых (ПГС, песок) по месторождениям дноуглубительных работ «Нижне-Каникурганское» (ПГС), Желтояровское» (ПГС), «Спицинское» (ПГС), участок «Астрахановка-2» (песок, ПГС) за 2013 г. по формам: 5-гр, 70-тп, 2-лс. – Благовещенск: ЗАО «Торговый порт Благовещенск», 2014. – 1 кн.-30 л. /// АТГФ-29529-62.</w:t>
      </w:r>
    </w:p>
    <w:p>
      <w:pPr>
        <w:pStyle w:val="Normal"/>
        <w:ind w:firstLine="709" w:end="0"/>
        <w:jc w:val="both"/>
        <w:rPr>
          <w:b/>
          <w:color w:val="000000"/>
        </w:rPr>
      </w:pPr>
      <w:r>
        <w:rPr>
          <w:b/>
          <w:bCs/>
          <w:color w:val="000000"/>
        </w:rPr>
        <w:t>Левурда Д.П., 2015.</w:t>
      </w:r>
      <w:r>
        <w:rPr>
          <w:bCs/>
          <w:color w:val="000000"/>
        </w:rPr>
        <w:t xml:space="preserve"> Отчётный баланс запасов общераспространённых полезных ископаемых (ПГС, песок) по месторождениям дноуглубительных работ за 2014 г. по формам: 5-гр, 70-тп, 71-тп, 2-лс («Нижне-Каникурганское», ПГС, лц.БЛГ 80073 ПЭ; «Желтояровское», ПГС, лц.БЛГ 80301 ТЭ; участок «Астрахановка-2», песок, ПГС, лц.БЛГ 80207 ТР; «Спицинское», ПГС, лц.БЛГ 80302 ТЭ; «Верхнеканикурганское», ПГС, лц.БЛГ 80367 ТЭ). – Благовещенск: ЗАО «Торговый порт Благовещенск», 2015. – 1 кн.-33 л. /// АТГФ-29785-63.</w:t>
      </w:r>
    </w:p>
    <w:p>
      <w:pPr>
        <w:pStyle w:val="Normal"/>
        <w:ind w:firstLine="720" w:end="0"/>
        <w:jc w:val="both"/>
        <w:rPr>
          <w:b/>
          <w:color w:val="000000"/>
        </w:rPr>
      </w:pPr>
      <w:r>
        <w:rPr>
          <w:b/>
          <w:color w:val="000000"/>
        </w:rPr>
        <w:t>Левурда Д.П., 2015.</w:t>
      </w:r>
      <w:r>
        <w:rPr>
          <w:color w:val="000000"/>
        </w:rPr>
        <w:t xml:space="preserve"> Отчётный баланс запасов общераспространённых полезных ископаемых (ПГС, песок) по месторождениям дноуглубительных работ за 2015 г. по формам: 5-гр, 70-тп, 71-тп, 2-лс. («Нижне-Каникурганское», ПГС, БЛГ 80073 ПЭ; «Желтояровское», ПГС, БЛГ 80301 ТЭ; участок «Астрахановка-2», песок, ПГС, БЛГ 80207 ТР; «Спицинское», ПГС, БЛГ 80302 ТЭ; «Верхнеканикурганское», ПГС, БЛГ 80367 ТЭ). – Благовещенск: ЗАО «Торговый порт Благовещенск», 2015. – 1 кн.-33 л. /// АТГФ-29936-71.</w:t>
      </w:r>
    </w:p>
    <w:p>
      <w:pPr>
        <w:pStyle w:val="Normal"/>
        <w:ind w:firstLine="720" w:end="0"/>
        <w:jc w:val="both"/>
        <w:rPr>
          <w:b/>
          <w:color w:val="000000"/>
        </w:rPr>
      </w:pPr>
      <w:r>
        <w:rPr>
          <w:b/>
          <w:color w:val="000000"/>
        </w:rPr>
        <w:t xml:space="preserve">Левурда Д.П., 2018. </w:t>
      </w:r>
      <w:r>
        <w:rPr>
          <w:color w:val="000000"/>
        </w:rPr>
        <w:t>Отчёт о результатах поисковых и оценочных работ на месторождении песка «Новобурейский», расположенном на территории Бурейского района Амурской области в 1,3 км северо-восточнее пос.Новобурейский. Объект «</w:t>
      </w:r>
      <w:r>
        <w:rPr>
          <w:b/>
          <w:color w:val="000000"/>
        </w:rPr>
        <w:t>Новобурейский</w:t>
      </w:r>
      <w:r>
        <w:rPr>
          <w:color w:val="000000"/>
        </w:rPr>
        <w:t>» (M-52-XXII, БЛГ 80816 ТП, Гр.10-18-853, ГКМ(Б)-586). Заключение АмурЭКЗ № 524 от 13.04.2018 (м-е «Новобурейское», песок). – Благовещенск: ООО «Строительно-монтажное управление», 2018. – 2 кн.-93 л. (86+7/</w:t>
      </w:r>
      <w:r>
        <w:rPr>
          <w:i/>
          <w:color w:val="000000"/>
        </w:rPr>
        <w:t>заключ.</w:t>
      </w:r>
      <w:r>
        <w:rPr>
          <w:color w:val="000000"/>
        </w:rPr>
        <w:t>), 1 л.гр.пр. /// АТГФ-31300, од52139 (43,8 Мб); Арх.1435 (первич.докум.), од55089 (14,0 Мб, скан.первич.).</w:t>
      </w:r>
    </w:p>
    <w:p>
      <w:pPr>
        <w:pStyle w:val="Normal"/>
        <w:ind w:firstLine="720" w:end="0"/>
        <w:jc w:val="both"/>
        <w:rPr>
          <w:b/>
          <w:color w:val="000000"/>
        </w:rPr>
      </w:pPr>
      <w:r>
        <w:rPr>
          <w:b/>
          <w:color w:val="000000"/>
        </w:rPr>
        <w:t>Левурда Д.П., 2018.</w:t>
      </w:r>
      <w:r>
        <w:rPr>
          <w:color w:val="000000"/>
        </w:rPr>
        <w:t xml:space="preserve"> Отчет о результатах поисковых и оценочных работ на месторождении песка «Подгорный», расположенном на территории Свободненского района Амурской области в 1,46 км юго-западнее пос.Подгорный. С оценкой запасов по состоянию на 06.11.2018 г. Объект «Подгорный» (M-52-IX, БЛГ 80909 ТП, Гр.10-18-937, ГКМ(Б)-614). Заключение АмурЭКЗ № 569 от 29.11.2018 г. (м-е «</w:t>
      </w:r>
      <w:r>
        <w:rPr>
          <w:b/>
          <w:color w:val="000000"/>
        </w:rPr>
        <w:t>Подгорное</w:t>
      </w:r>
      <w:r>
        <w:rPr>
          <w:color w:val="000000"/>
        </w:rPr>
        <w:t>», песок строительный). – Благовещенск: АО «АМУРСТРОЙ», 2018. – 2 кн.-100 л. (83+7/</w:t>
      </w:r>
      <w:r>
        <w:rPr>
          <w:i/>
          <w:color w:val="000000"/>
        </w:rPr>
        <w:t>заключ.</w:t>
      </w:r>
      <w:r>
        <w:rPr>
          <w:color w:val="000000"/>
        </w:rPr>
        <w:t>), 2 л.гр.пр. /// АТГФ-31463, од52204 (228 Мб); Арх.1477 (первич.докум.), од55122 (4,6 Мб, скан.первич.).</w:t>
      </w:r>
    </w:p>
    <w:p>
      <w:pPr>
        <w:pStyle w:val="Normal"/>
        <w:ind w:firstLine="709" w:end="0"/>
        <w:jc w:val="both"/>
        <w:rPr>
          <w:b/>
          <w:color w:val="000000"/>
        </w:rPr>
      </w:pPr>
      <w:r>
        <w:rPr>
          <w:b/>
          <w:color w:val="000000"/>
        </w:rPr>
        <w:t>Левурда Д.П., 2018.</w:t>
      </w:r>
      <w:r>
        <w:rPr>
          <w:color w:val="000000"/>
        </w:rPr>
        <w:t xml:space="preserve"> Отчёт о результатах поисковых и оценочных работ на месторождении песка «</w:t>
      </w:r>
      <w:r>
        <w:rPr>
          <w:b/>
          <w:color w:val="000000"/>
        </w:rPr>
        <w:t>Тюканское-3</w:t>
      </w:r>
      <w:r>
        <w:rPr>
          <w:color w:val="000000"/>
        </w:rPr>
        <w:t>», расположенном на территории Бурейского района Амурской области, в 3,2 км северо-западнее посёлка Бурея. Объект «Тюканский-3» (M-52-XXII, БЛГ 80825 ТП, Гр.10-18-857, ГКМ(Б)-594). Заключение АмурЭКЗ № 530 от 28.04.2018. – Благовещенск: ЗАО «Завод железобетонных изделий № 13», 2018. – 2 кн.-96 л. (89+7/</w:t>
      </w:r>
      <w:r>
        <w:rPr>
          <w:i/>
          <w:color w:val="000000"/>
        </w:rPr>
        <w:t>заключ.</w:t>
      </w:r>
      <w:r>
        <w:rPr>
          <w:color w:val="000000"/>
        </w:rPr>
        <w:t xml:space="preserve">), 1 л.гр.пр./// АТГФ-31401, од52154 (48 Мб); Арх.1436 (первич.докум.), од55089 (12,4 Мб, </w:t>
      </w:r>
      <w:r>
        <w:rPr>
          <w:i/>
          <w:color w:val="000000"/>
        </w:rPr>
        <w:t>скан.первич.</w:t>
      </w:r>
      <w:r>
        <w:rPr>
          <w:color w:val="000000"/>
        </w:rPr>
        <w:t>).</w:t>
      </w:r>
      <w:r>
        <w:rPr>
          <w:color w:val="000000"/>
          <w:sz w:val="20"/>
        </w:rPr>
        <w:t xml:space="preserve"> </w:t>
      </w:r>
    </w:p>
    <w:p>
      <w:pPr>
        <w:pStyle w:val="Normal"/>
        <w:ind w:firstLine="720" w:end="0"/>
        <w:jc w:val="both"/>
        <w:rPr>
          <w:b/>
          <w:color w:val="000000"/>
        </w:rPr>
      </w:pPr>
      <w:r>
        <w:rPr>
          <w:b/>
          <w:color w:val="000000"/>
        </w:rPr>
        <w:t xml:space="preserve">Левурда Д.П., 2018. </w:t>
      </w:r>
      <w:r>
        <w:rPr>
          <w:color w:val="000000"/>
        </w:rPr>
        <w:t>Отчёт о результатах поисковых и оценочных работ на месторождении песка «Широкий», расположенном на территории Бурейского района Амурской области в 0,5 км южнее пос.Широкий. Объект «</w:t>
      </w:r>
      <w:r>
        <w:rPr>
          <w:b/>
          <w:color w:val="000000"/>
        </w:rPr>
        <w:t>Широкий</w:t>
      </w:r>
      <w:r>
        <w:rPr>
          <w:color w:val="000000"/>
        </w:rPr>
        <w:t>» (M-52-XXII, БЛГ 80817 ТП, Гр.10-18-854, ГКМ(Б)-585). Заключение АмурЭКЗ № 525 от 13.04.2018 (м-е «Широкое», песок). – Благовещенск: ООО «Строительно-монтажное управление», 2018. – 2 кн.-92 л. (85+7/</w:t>
      </w:r>
      <w:r>
        <w:rPr>
          <w:i/>
          <w:color w:val="000000"/>
        </w:rPr>
        <w:t>заключ.</w:t>
      </w:r>
      <w:r>
        <w:rPr>
          <w:color w:val="000000"/>
        </w:rPr>
        <w:t>), 1 л.гр.пр. /// АТГФ-31301, од52140 (48,6 Мб); Арх.1437 (первич.докум.), од55089 (13,5 Мб, скан.первич.).</w:t>
      </w:r>
    </w:p>
    <w:p>
      <w:pPr>
        <w:pStyle w:val="Normal"/>
        <w:ind w:firstLine="709" w:end="0"/>
        <w:jc w:val="both"/>
        <w:rPr>
          <w:b/>
          <w:color w:val="000000"/>
        </w:rPr>
      </w:pPr>
      <w:r>
        <w:rPr>
          <w:b/>
          <w:color w:val="000000"/>
        </w:rPr>
        <w:t>Левурда Д.П., 2019.</w:t>
      </w:r>
      <w:r>
        <w:rPr>
          <w:color w:val="000000"/>
        </w:rPr>
        <w:t xml:space="preserve"> Отчёт о результатах поисковых и оценочных работ на месторождении песка, гравийно-песчаных пород, расположенном на территории Благовещенского района Амурской области в 1,9 км западнее с.Передовое. Объект «Передовой-5» (M-52XIV, БЛГ 80975 ТП, Гр.10-19-1075, ГКМ(Б)-637). Заключение АмурЭКЗ № 611 от 18.09.2019 г. (м-е «</w:t>
      </w:r>
      <w:r>
        <w:rPr>
          <w:b/>
          <w:color w:val="000000"/>
        </w:rPr>
        <w:t>Передовое-3</w:t>
      </w:r>
      <w:r>
        <w:rPr>
          <w:color w:val="000000"/>
        </w:rPr>
        <w:t>», песок, ПГС). – Благовещенск: ООО «Передовое», 2019. – 2 кн.-104 л. (95+9/</w:t>
      </w:r>
      <w:r>
        <w:rPr>
          <w:i/>
          <w:color w:val="000000"/>
        </w:rPr>
        <w:t>заключ.</w:t>
      </w:r>
      <w:r>
        <w:rPr>
          <w:color w:val="000000"/>
        </w:rPr>
        <w:t>), 2 л.гр.пр. /// АТГФ-31673, од52282 (56 Мб); Арх.1528 (</w:t>
      </w:r>
      <w:r>
        <w:rPr>
          <w:i/>
          <w:color w:val="000000"/>
        </w:rPr>
        <w:t>первич.документ.</w:t>
      </w:r>
      <w:r>
        <w:rPr>
          <w:color w:val="000000"/>
        </w:rPr>
        <w:t xml:space="preserve">), Арх./эл.-од55140 (6,9 Мб, </w:t>
      </w:r>
      <w:r>
        <w:rPr>
          <w:i/>
          <w:color w:val="000000"/>
        </w:rPr>
        <w:t>скан.первич</w:t>
      </w:r>
      <w:r>
        <w:rPr>
          <w:color w:val="000000"/>
        </w:rPr>
        <w:t>.).</w:t>
      </w:r>
      <w:r>
        <w:rPr>
          <w:color w:val="000000"/>
          <w:sz w:val="20"/>
        </w:rPr>
        <w:t xml:space="preserve"> </w:t>
      </w:r>
    </w:p>
    <w:p>
      <w:pPr>
        <w:pStyle w:val="Normal"/>
        <w:ind w:firstLine="709" w:end="0"/>
        <w:jc w:val="both"/>
        <w:rPr>
          <w:b/>
          <w:color w:val="000000"/>
        </w:rPr>
      </w:pPr>
      <w:r>
        <w:rPr>
          <w:b/>
          <w:color w:val="000000"/>
        </w:rPr>
        <w:t>Левурда Д.П., 2019.</w:t>
      </w:r>
      <w:r>
        <w:rPr>
          <w:color w:val="000000"/>
        </w:rPr>
        <w:t xml:space="preserve"> Отчёт о результатах поисковых и оценочных работ на месторождении песка, расположенном на территории городского округа г.Благовещенск Амурской области, в 0,5 км западнее поселка Моховая Падь. Объект «</w:t>
      </w:r>
      <w:r>
        <w:rPr>
          <w:b/>
          <w:color w:val="000000"/>
        </w:rPr>
        <w:t>Буяновский</w:t>
      </w:r>
      <w:r>
        <w:rPr>
          <w:color w:val="000000"/>
        </w:rPr>
        <w:t>» (M-52-XIV, БЛГ 81025 ТП, Гр.10-19-1171, ГКМ(Б)-653). Заключение АмурЭКЗ № 631 от 15.01.2020 г. (м-е «Буяновское», песок строительный). – Благовещенск: ООО «Снаб», 2019. – 2 кн.-109 л. (102+7/</w:t>
      </w:r>
      <w:r>
        <w:rPr>
          <w:i/>
          <w:color w:val="000000"/>
        </w:rPr>
        <w:t>заключ.</w:t>
      </w:r>
      <w:r>
        <w:rPr>
          <w:color w:val="000000"/>
        </w:rPr>
        <w:t>), 2 л.гр.пр.</w:t>
      </w:r>
      <w:r>
        <w:rPr>
          <w:b/>
          <w:color w:val="000000"/>
        </w:rPr>
        <w:t xml:space="preserve"> </w:t>
      </w:r>
      <w:r>
        <w:rPr>
          <w:color w:val="000000"/>
        </w:rPr>
        <w:t>/// АТГФ-31726, од52322 (79 Мб); Арх.1549 (</w:t>
      </w:r>
      <w:r>
        <w:rPr>
          <w:i/>
          <w:color w:val="000000"/>
        </w:rPr>
        <w:t>первич.документ.</w:t>
      </w:r>
      <w:r>
        <w:rPr>
          <w:color w:val="000000"/>
        </w:rPr>
        <w:t xml:space="preserve">), Арх./эл.-од55140 (5 Мб, </w:t>
      </w:r>
      <w:r>
        <w:rPr>
          <w:i/>
          <w:color w:val="000000"/>
        </w:rPr>
        <w:t>скан.первич</w:t>
      </w:r>
      <w:r>
        <w:rPr>
          <w:color w:val="000000"/>
        </w:rPr>
        <w:t xml:space="preserve">.). </w:t>
      </w:r>
    </w:p>
    <w:p>
      <w:pPr>
        <w:pStyle w:val="Normal"/>
        <w:ind w:firstLine="851" w:end="0"/>
        <w:jc w:val="both"/>
        <w:rPr>
          <w:b/>
          <w:color w:val="000000"/>
        </w:rPr>
      </w:pPr>
      <w:r>
        <w:rPr>
          <w:b/>
          <w:color w:val="000000"/>
        </w:rPr>
        <w:t>Левурда Д.П., 2019.</w:t>
      </w:r>
      <w:r>
        <w:rPr>
          <w:color w:val="000000"/>
        </w:rPr>
        <w:t xml:space="preserve"> Отчёт о результатах поисковых и оценочных работ на месторождении песка, расположенном на территории Октябрьского района Амурской области, в 1,9 км западнее с. Панино. Объект «Панинский». (M-52-XV, БЛГ 80864 ТП, Гр.10-19-1017, ГКМ(Б)-627). Заключение АмурЭКЗ № 591 от 30.04.2019 г. (м-е «</w:t>
      </w:r>
      <w:r>
        <w:rPr>
          <w:b/>
          <w:color w:val="000000"/>
        </w:rPr>
        <w:t>Панинское</w:t>
      </w:r>
      <w:r>
        <w:rPr>
          <w:color w:val="000000"/>
        </w:rPr>
        <w:t xml:space="preserve">» – песок строительный, за исключением применения в качестве мелкого заполнителя для бетона). – Благовещенск: ООО «Дружба», 2019. – 2 кн.-94 л. (87+7/заключ.), 4 л.гр.пр. /// АТГФ-31546, од52244 (100 Мб); Арх.1510 (первич.документ.), од55140 (6,9 Мб, скан.первич.). </w:t>
      </w:r>
    </w:p>
    <w:p>
      <w:pPr>
        <w:pStyle w:val="Normal"/>
        <w:ind w:firstLine="709" w:end="0"/>
        <w:jc w:val="both"/>
        <w:rPr>
          <w:b/>
          <w:color w:val="000000"/>
        </w:rPr>
      </w:pPr>
      <w:r>
        <w:rPr>
          <w:b/>
          <w:color w:val="000000"/>
        </w:rPr>
        <w:t xml:space="preserve">Левурда Д.П., 2019. </w:t>
      </w:r>
      <w:r>
        <w:rPr>
          <w:rFonts w:eastAsia="SimSun;宋体"/>
          <w:color w:val="000000"/>
        </w:rPr>
        <w:t>Отчёт о результатах поисковых и оценочных работ на участке песчано-гравийных пород «Николаевский-6», расположенном на территории Бурейского района Амурской области, в 0,3 км южнее с.Николаевка, в русле р.Бурея. Объект «Николаевский-6»</w:t>
      </w:r>
      <w:r>
        <w:rPr>
          <w:color w:val="000000"/>
        </w:rPr>
        <w:t xml:space="preserve"> (M-52-XXII, БЛГ 80924 ТП, Гр.10-19-1001, ГКМ(Б)-625). Заключение АмурЭКЗ № 588 от 01.04.2019 г. (м-е «</w:t>
      </w:r>
      <w:r>
        <w:rPr>
          <w:b/>
          <w:color w:val="000000"/>
        </w:rPr>
        <w:t>Николаевское-4</w:t>
      </w:r>
      <w:r>
        <w:rPr>
          <w:color w:val="000000"/>
        </w:rPr>
        <w:t>», ПГС). – Благовещенск: ООО «Строительно-монтажное управление», 2019. – 2 кн.-99 л. (91+8/</w:t>
      </w:r>
      <w:r>
        <w:rPr>
          <w:i/>
          <w:color w:val="000000"/>
        </w:rPr>
        <w:t>заключ.</w:t>
      </w:r>
      <w:r>
        <w:rPr>
          <w:color w:val="000000"/>
        </w:rPr>
        <w:t>), 1 л.гр.пр. /// АТГФ-31528, од52242 (36 Мб); Арх.1504 (первич.документ.), од55140 (0,6 Мб, скан.первич.).</w:t>
      </w:r>
      <w:r>
        <w:rPr>
          <w:color w:val="000000"/>
          <w:sz w:val="20"/>
        </w:rPr>
        <w:t xml:space="preserve"> </w:t>
      </w:r>
    </w:p>
    <w:p>
      <w:pPr>
        <w:pStyle w:val="Normal"/>
        <w:ind w:firstLine="709" w:end="0"/>
        <w:jc w:val="both"/>
        <w:rPr>
          <w:b/>
          <w:color w:val="000000"/>
        </w:rPr>
      </w:pPr>
      <w:r>
        <w:rPr>
          <w:b/>
          <w:color w:val="000000"/>
        </w:rPr>
        <w:t>Левурда Д.П., 2020.</w:t>
      </w:r>
      <w:r>
        <w:rPr>
          <w:color w:val="000000"/>
        </w:rPr>
        <w:t xml:space="preserve"> Отчёт о результатах пересчёта запасов на участке «</w:t>
      </w:r>
      <w:r>
        <w:rPr>
          <w:b/>
          <w:color w:val="000000"/>
        </w:rPr>
        <w:t>Центральный-русловой</w:t>
      </w:r>
      <w:r>
        <w:rPr>
          <w:color w:val="000000"/>
        </w:rPr>
        <w:t>» части месторождения песка «</w:t>
      </w:r>
      <w:r>
        <w:rPr>
          <w:b/>
          <w:color w:val="000000"/>
        </w:rPr>
        <w:t>Благовещенское-2</w:t>
      </w:r>
      <w:r>
        <w:rPr>
          <w:color w:val="000000"/>
        </w:rPr>
        <w:t>», расположенном на территории городского округа г.Благовещенск Амурской области, на 2-4 км русла реки Зея, у левого берега. (М-52-XIV, БЛГ 81143 ТЭ, ГКМ(Б)-678, песок строительный). Заключение АмурЭКЗ № 690 от 10.11.2020 г. (м-е «Благовещенское-2», участок «Центральный-русловой»). – Благовещенск: ООО «ДальРыбСервис», ИП Левурда Д.П., 2020. – 2 кн.- 55 л. (48+7/</w:t>
      </w:r>
      <w:r>
        <w:rPr>
          <w:i/>
          <w:color w:val="000000"/>
        </w:rPr>
        <w:t>заключ.</w:t>
      </w:r>
      <w:r>
        <w:rPr>
          <w:color w:val="000000"/>
        </w:rPr>
        <w:t xml:space="preserve">), 2/2 л.гр.пр. /// АТГФ-31984, од52404 (42 Мб); б/Арх. </w:t>
      </w:r>
      <w:r>
        <w:rPr>
          <w:color w:val="000000"/>
          <w:sz w:val="20"/>
        </w:rPr>
        <w:t>Общедоступно.</w:t>
      </w:r>
    </w:p>
    <w:p>
      <w:pPr>
        <w:pStyle w:val="Normal"/>
        <w:ind w:firstLine="720" w:end="0"/>
        <w:jc w:val="both"/>
        <w:rPr>
          <w:b/>
          <w:color w:val="000000"/>
        </w:rPr>
      </w:pPr>
      <w:r>
        <w:rPr>
          <w:b/>
          <w:color w:val="000000"/>
        </w:rPr>
        <w:t>Левурда Д.П., 2020.</w:t>
      </w:r>
      <w:r>
        <w:rPr>
          <w:color w:val="000000"/>
        </w:rPr>
        <w:t xml:space="preserve"> Отчёт о результатах поисковых и оценочных работ на месторождении песчано-гравийных пород, песка, расположенном на территории Мазановского района Амурской области, в 7,1 км юго-восточнее пос.Майский. Объект </w:t>
      </w:r>
      <w:r>
        <w:rPr>
          <w:b/>
          <w:color w:val="000000"/>
        </w:rPr>
        <w:t>«Уландочкин»</w:t>
      </w:r>
      <w:r>
        <w:rPr>
          <w:color w:val="000000"/>
        </w:rPr>
        <w:t xml:space="preserve"> (N-52-XXXIV, БЛГ 81008 ТП, Гр.10-19-1170, ГКМ(Б)-662). Заключение АмурЭКЗ № 642 от 21.02.2020 г. (м-е «Уландочкин»). – Благовещенск: ООО «РосПромИнвест», 2020. – 2 кн.-113 л. (104+9/</w:t>
      </w:r>
      <w:r>
        <w:rPr>
          <w:i/>
          <w:color w:val="000000"/>
        </w:rPr>
        <w:t>заключ.</w:t>
      </w:r>
      <w:r>
        <w:rPr>
          <w:color w:val="000000"/>
        </w:rPr>
        <w:t>), 2 л.гр.пр. /// АТГФ-31741, од52338 (79 Мб); Арх.1548 (</w:t>
      </w:r>
      <w:r>
        <w:rPr>
          <w:i/>
          <w:color w:val="000000"/>
        </w:rPr>
        <w:t>первич.документ.</w:t>
      </w:r>
      <w:r>
        <w:rPr>
          <w:color w:val="000000"/>
        </w:rPr>
        <w:t xml:space="preserve">), Арх./эл.-од55140 (4 Мб, </w:t>
      </w:r>
      <w:r>
        <w:rPr>
          <w:i/>
          <w:color w:val="000000"/>
        </w:rPr>
        <w:t>скан.первич</w:t>
      </w:r>
      <w:r>
        <w:rPr>
          <w:color w:val="000000"/>
        </w:rPr>
        <w:t xml:space="preserve">.). </w:t>
      </w:r>
    </w:p>
    <w:p>
      <w:pPr>
        <w:pStyle w:val="Normal"/>
        <w:ind w:firstLine="709" w:end="0"/>
        <w:jc w:val="both"/>
        <w:rPr>
          <w:b/>
          <w:color w:val="000000"/>
          <w:spacing w:val="-12"/>
        </w:rPr>
      </w:pPr>
      <w:r>
        <w:rPr>
          <w:b/>
          <w:color w:val="000000"/>
        </w:rPr>
        <w:t>Левурда Д.П., 2020.</w:t>
      </w:r>
      <w:r>
        <w:rPr>
          <w:color w:val="000000"/>
        </w:rPr>
        <w:t xml:space="preserve"> Отчёт о результатах поисковых и оценочных работ на месторождении песчано-гравийных пород, расположенном в Благовещенском районе Амурской области, в 6,9 км северо-западнее с.Игнатьево, в русле р.Амур. Объект </w:t>
      </w:r>
      <w:r>
        <w:rPr>
          <w:b/>
          <w:color w:val="000000"/>
        </w:rPr>
        <w:t>«Сахалинский-2»</w:t>
      </w:r>
      <w:r>
        <w:rPr>
          <w:color w:val="000000"/>
        </w:rPr>
        <w:t xml:space="preserve"> (M-52-XIV, лц.БЛГ 81020 ТП, Гр.10-20-1233, ГКМ(Б)-670). Заключение АмурЭКЗ № 657 от 17.06.2020 (м-е «</w:t>
      </w:r>
      <w:r>
        <w:rPr>
          <w:b/>
          <w:color w:val="000000"/>
        </w:rPr>
        <w:t>Сахалинское</w:t>
      </w:r>
      <w:r>
        <w:rPr>
          <w:color w:val="000000"/>
        </w:rPr>
        <w:t>», ПГС). – Благовещенск: ООО «Виктория», 2020. – 2 кн.-148 л. (136+12/</w:t>
      </w:r>
      <w:r>
        <w:rPr>
          <w:i/>
          <w:color w:val="000000"/>
        </w:rPr>
        <w:t>заключ.</w:t>
      </w:r>
      <w:r>
        <w:rPr>
          <w:color w:val="000000"/>
        </w:rPr>
        <w:t>), 2 л.гр.пр. /// АТГФ-31947, од52380 (147 Мб); Арх.1574 (</w:t>
      </w:r>
      <w:r>
        <w:rPr>
          <w:i/>
          <w:color w:val="000000"/>
        </w:rPr>
        <w:t>первич.документация</w:t>
      </w:r>
      <w:r>
        <w:rPr>
          <w:color w:val="000000"/>
        </w:rPr>
        <w:t xml:space="preserve">), од55181 (10,4 Мб, </w:t>
      </w:r>
      <w:r>
        <w:rPr>
          <w:i/>
          <w:color w:val="000000"/>
        </w:rPr>
        <w:t>скан.первич</w:t>
      </w:r>
      <w:r>
        <w:rPr>
          <w:color w:val="000000"/>
        </w:rPr>
        <w:t>.).</w:t>
      </w:r>
      <w:r>
        <w:rPr>
          <w:b/>
          <w:color w:val="000000"/>
          <w:sz w:val="20"/>
        </w:rPr>
        <w:t xml:space="preserve"> </w:t>
      </w:r>
    </w:p>
    <w:p>
      <w:pPr>
        <w:pStyle w:val="Normal"/>
        <w:ind w:firstLine="709" w:end="0"/>
        <w:jc w:val="both"/>
        <w:rPr>
          <w:b/>
          <w:color w:val="000000"/>
          <w:spacing w:val="-12"/>
        </w:rPr>
      </w:pPr>
      <w:r>
        <w:rPr>
          <w:b/>
          <w:color w:val="000000"/>
          <w:spacing w:val="-12"/>
        </w:rPr>
        <w:t>Левурда Д.П.</w:t>
      </w:r>
      <w:r>
        <w:rPr>
          <w:b/>
          <w:color w:val="000000"/>
        </w:rPr>
        <w:t>, 2021</w:t>
      </w:r>
      <w:r>
        <w:rPr>
          <w:color w:val="000000"/>
        </w:rPr>
        <w:t>. Отчёт</w:t>
      </w:r>
      <w:r>
        <w:rPr>
          <w:b/>
          <w:color w:val="000000"/>
        </w:rPr>
        <w:t xml:space="preserve"> </w:t>
      </w:r>
      <w:r>
        <w:rPr>
          <w:rFonts w:eastAsia="SimSun;宋体"/>
          <w:color w:val="000000"/>
        </w:rPr>
        <w:t xml:space="preserve">о результатах поисковых и оценочных работ на месторождении гравийно-песчаных пород «Центральное-2», расположенном на территории городского округа г.Благовещенск Амурской области, в 2,5 км западнее с.Чигири». Объект «Центральный-2» (M-52-XIV, БЛГ 81114 ТП, Гр.10-20-1405, ГКМ(Б)-709). </w:t>
      </w:r>
      <w:r>
        <w:rPr>
          <w:color w:val="000000"/>
        </w:rPr>
        <w:t>Заключение АмурЭКЗ № 745 от 13.10.2021 г. (м-е «</w:t>
      </w:r>
      <w:r>
        <w:rPr>
          <w:rFonts w:eastAsia="SimSun;宋体"/>
          <w:b/>
          <w:color w:val="000000"/>
        </w:rPr>
        <w:t>Центральное-2</w:t>
      </w:r>
      <w:r>
        <w:rPr>
          <w:color w:val="000000"/>
        </w:rPr>
        <w:t xml:space="preserve">», </w:t>
      </w:r>
      <w:r>
        <w:rPr>
          <w:i/>
          <w:color w:val="000000"/>
        </w:rPr>
        <w:t>ПГС для строительных работ, за исключением применения в качестве заполнителя для бетонов</w:t>
      </w:r>
      <w:r>
        <w:rPr>
          <w:color w:val="000000"/>
        </w:rPr>
        <w:t>). – ООО «ПАВИТ», 2021. – 2 кн.-140 л. (129+11/</w:t>
      </w:r>
      <w:r>
        <w:rPr>
          <w:i/>
          <w:color w:val="000000"/>
        </w:rPr>
        <w:t>заключ.</w:t>
      </w:r>
      <w:r>
        <w:rPr>
          <w:color w:val="000000"/>
        </w:rPr>
        <w:t>), 2/2 л.гр.пр. /// АТГФ-</w:t>
      </w:r>
      <w:r>
        <w:rPr>
          <w:b/>
          <w:color w:val="000000"/>
        </w:rPr>
        <w:t>32289</w:t>
      </w:r>
      <w:r>
        <w:rPr>
          <w:color w:val="000000"/>
        </w:rPr>
        <w:t>, од52510 (92 Мб); Арх.1632 (</w:t>
      </w:r>
      <w:r>
        <w:rPr>
          <w:i/>
          <w:color w:val="000000"/>
        </w:rPr>
        <w:t>первичная документация</w:t>
      </w:r>
      <w:r>
        <w:rPr>
          <w:color w:val="000000"/>
        </w:rPr>
        <w:t xml:space="preserve">), Арх./эл.-од55214 (8,3 Мб, </w:t>
      </w:r>
      <w:r>
        <w:rPr>
          <w:i/>
          <w:color w:val="000000"/>
        </w:rPr>
        <w:t>скан.первич</w:t>
      </w:r>
      <w:r>
        <w:rPr>
          <w:color w:val="000000"/>
        </w:rPr>
        <w:t xml:space="preserve">.). </w:t>
      </w:r>
      <w:r>
        <w:rPr>
          <w:color w:val="000000"/>
          <w:sz w:val="20"/>
        </w:rPr>
        <w:t>Конфиденциально.</w:t>
      </w:r>
    </w:p>
    <w:p>
      <w:pPr>
        <w:pStyle w:val="Normal"/>
        <w:ind w:firstLine="709" w:end="-5"/>
        <w:jc w:val="both"/>
        <w:rPr>
          <w:b/>
          <w:color w:val="000000"/>
          <w:spacing w:val="-12"/>
        </w:rPr>
      </w:pPr>
      <w:r>
        <w:rPr>
          <w:b/>
          <w:color w:val="000000"/>
          <w:spacing w:val="-12"/>
        </w:rPr>
        <w:t>Левурда Д.П.</w:t>
      </w:r>
      <w:r>
        <w:rPr>
          <w:b/>
          <w:color w:val="000000"/>
        </w:rPr>
        <w:t>, 2021.</w:t>
      </w:r>
      <w:r>
        <w:rPr>
          <w:color w:val="000000"/>
        </w:rPr>
        <w:t xml:space="preserve"> </w:t>
      </w:r>
      <w:r>
        <w:rPr>
          <w:rFonts w:eastAsia="SimSun;宋体"/>
          <w:color w:val="000000"/>
        </w:rPr>
        <w:t>Отчёт о результатах поисковых и оценочных работ на месторождении песка «Подгорное-2», расположенном на территории Свободненского района Амурской области в 1,2 км юго-западнее пос.Подгорный. Объект «Подгорный-2» (M-52-IX, БЛГ 81157 ТП, Гр.10-21-1485, ГКМ(Б)-696)</w:t>
      </w:r>
      <w:r>
        <w:rPr>
          <w:color w:val="000000"/>
        </w:rPr>
        <w:t>. Заключение АмурЭКЗ № 730 от 04.08.2021 г. (м-е «</w:t>
      </w:r>
      <w:r>
        <w:rPr>
          <w:b/>
          <w:color w:val="000000"/>
        </w:rPr>
        <w:t>Подгорное-2</w:t>
      </w:r>
      <w:r>
        <w:rPr>
          <w:color w:val="000000"/>
        </w:rPr>
        <w:t xml:space="preserve">», </w:t>
      </w:r>
      <w:r>
        <w:rPr>
          <w:i/>
          <w:color w:val="000000"/>
        </w:rPr>
        <w:t>песок для строительных работ, за исключением применения в качестве заполнителя для бетонов</w:t>
      </w:r>
      <w:r>
        <w:rPr>
          <w:rFonts w:eastAsia="SimSun;宋体"/>
          <w:color w:val="000000"/>
        </w:rPr>
        <w:t>)</w:t>
      </w:r>
      <w:r>
        <w:rPr>
          <w:color w:val="000000"/>
        </w:rPr>
        <w:t xml:space="preserve">. – Благовещенск: </w:t>
      </w:r>
      <w:r>
        <w:rPr>
          <w:rFonts w:eastAsia="SimSun;宋体"/>
          <w:color w:val="000000"/>
        </w:rPr>
        <w:t>АО «Строительная компания № 1»</w:t>
      </w:r>
      <w:r>
        <w:rPr>
          <w:color w:val="000000"/>
        </w:rPr>
        <w:t>, 2021. – 2 кн.-120 л. (109+11/</w:t>
      </w:r>
      <w:r>
        <w:rPr>
          <w:i/>
          <w:color w:val="000000"/>
        </w:rPr>
        <w:t>заключ.</w:t>
      </w:r>
      <w:r>
        <w:rPr>
          <w:color w:val="000000"/>
        </w:rPr>
        <w:t>), 2/2 л.гр.пр. /// АТГФ-32218, од52458 (92,1 Мб); Арх.1626 (</w:t>
      </w:r>
      <w:r>
        <w:rPr>
          <w:i/>
          <w:color w:val="000000"/>
        </w:rPr>
        <w:t>первичная документация</w:t>
      </w:r>
      <w:r>
        <w:rPr>
          <w:color w:val="000000"/>
        </w:rPr>
        <w:t xml:space="preserve">), Арх./эл.-од55214 (9 Мб, </w:t>
      </w:r>
      <w:r>
        <w:rPr>
          <w:i/>
          <w:color w:val="000000"/>
        </w:rPr>
        <w:t>скан.первич.</w:t>
      </w:r>
      <w:r>
        <w:rPr>
          <w:color w:val="000000"/>
        </w:rPr>
        <w:t xml:space="preserve">). </w:t>
      </w:r>
      <w:r>
        <w:rPr>
          <w:color w:val="000000"/>
          <w:sz w:val="20"/>
        </w:rPr>
        <w:t>Конфиденциально</w:t>
      </w:r>
      <w:r>
        <w:rPr>
          <w:color w:val="000000"/>
        </w:rPr>
        <w:t>.</w:t>
      </w:r>
    </w:p>
    <w:p>
      <w:pPr>
        <w:pStyle w:val="Normal"/>
        <w:ind w:firstLine="709" w:end="0"/>
        <w:jc w:val="both"/>
        <w:rPr>
          <w:b/>
          <w:color w:val="000000"/>
          <w:spacing w:val="-12"/>
        </w:rPr>
      </w:pPr>
      <w:r>
        <w:rPr>
          <w:b/>
          <w:color w:val="000000"/>
          <w:spacing w:val="-12"/>
        </w:rPr>
        <w:t>Левурда Д.П.</w:t>
      </w:r>
      <w:r>
        <w:rPr>
          <w:b/>
          <w:color w:val="000000"/>
        </w:rPr>
        <w:t>, 2021.</w:t>
      </w:r>
      <w:r>
        <w:rPr>
          <w:color w:val="000000"/>
        </w:rPr>
        <w:t xml:space="preserve"> </w:t>
      </w:r>
      <w:r>
        <w:rPr>
          <w:rFonts w:eastAsia="SimSun;宋体"/>
          <w:color w:val="000000"/>
        </w:rPr>
        <w:t>Отчёт о результатах поисковых и оценочных работ на месторождении песчано-гравийных пород «Гуликовское», расположенном на территории Бурейского района Амурской области в 1,1 км западнее с.Гуликовка, в русле р.Бурея. Объект «Гуликовский» (M-52-XXII, БЛГ 81177 ТП, Гр.10-21-00847, ГКМ(Б)-710)</w:t>
      </w:r>
      <w:r>
        <w:rPr>
          <w:color w:val="000000"/>
        </w:rPr>
        <w:t>. Заключение АмурЭКЗ № 748 от 10.11.2021 г. (м-е «</w:t>
      </w:r>
      <w:r>
        <w:rPr>
          <w:rFonts w:eastAsia="SimSun;宋体"/>
          <w:b/>
          <w:color w:val="000000"/>
        </w:rPr>
        <w:t>Гуликовское</w:t>
      </w:r>
      <w:r>
        <w:rPr>
          <w:color w:val="000000"/>
        </w:rPr>
        <w:t xml:space="preserve">», </w:t>
      </w:r>
      <w:r>
        <w:rPr>
          <w:i/>
          <w:color w:val="000000"/>
        </w:rPr>
        <w:t>ПГС для строительных работ, за исключением применения в качестве заполнителя для бетонов</w:t>
      </w:r>
      <w:r>
        <w:rPr>
          <w:rFonts w:eastAsia="SimSun;宋体"/>
          <w:color w:val="000000"/>
        </w:rPr>
        <w:t>)</w:t>
      </w:r>
      <w:r>
        <w:rPr>
          <w:color w:val="000000"/>
        </w:rPr>
        <w:t xml:space="preserve">. – Благовещенск: </w:t>
      </w:r>
      <w:r>
        <w:rPr>
          <w:rFonts w:eastAsia="SimSun;宋体"/>
          <w:color w:val="000000"/>
        </w:rPr>
        <w:t>ООО «Строительно-монтажное управление»</w:t>
      </w:r>
      <w:r>
        <w:rPr>
          <w:color w:val="000000"/>
        </w:rPr>
        <w:t>, 2021. – 2 кн. – 135 л. (124+11/</w:t>
      </w:r>
      <w:r>
        <w:rPr>
          <w:i/>
          <w:color w:val="000000"/>
        </w:rPr>
        <w:t>заключ.</w:t>
      </w:r>
      <w:r>
        <w:rPr>
          <w:color w:val="000000"/>
        </w:rPr>
        <w:t>), 2/2 л. гр.пр. /// АТГФ-</w:t>
      </w:r>
      <w:r>
        <w:rPr>
          <w:b/>
          <w:color w:val="000000"/>
        </w:rPr>
        <w:t>32293</w:t>
      </w:r>
      <w:r>
        <w:rPr>
          <w:color w:val="000000"/>
        </w:rPr>
        <w:t>, од52515 (131 Мб); Арх.1637 (</w:t>
      </w:r>
      <w:r>
        <w:rPr>
          <w:i/>
          <w:color w:val="000000"/>
        </w:rPr>
        <w:t>первичная документация</w:t>
      </w:r>
      <w:r>
        <w:rPr>
          <w:color w:val="000000"/>
        </w:rPr>
        <w:t xml:space="preserve">), Арх./эл.-од55214 (10 Мб, </w:t>
      </w:r>
      <w:r>
        <w:rPr>
          <w:i/>
          <w:color w:val="000000"/>
        </w:rPr>
        <w:t>скан.первич.</w:t>
      </w:r>
      <w:r>
        <w:rPr>
          <w:color w:val="000000"/>
        </w:rPr>
        <w:t xml:space="preserve">). </w:t>
      </w:r>
      <w:r>
        <w:rPr>
          <w:color w:val="000000"/>
          <w:sz w:val="20"/>
        </w:rPr>
        <w:t>Конфиденциально</w:t>
      </w:r>
      <w:r>
        <w:rPr>
          <w:color w:val="000000"/>
        </w:rPr>
        <w:t>.</w:t>
      </w:r>
    </w:p>
    <w:p>
      <w:pPr>
        <w:pStyle w:val="Normal"/>
        <w:ind w:firstLine="709" w:end="0"/>
        <w:jc w:val="both"/>
        <w:rPr>
          <w:b/>
          <w:color w:val="000000"/>
        </w:rPr>
      </w:pPr>
      <w:r>
        <w:rPr>
          <w:b/>
          <w:color w:val="000000"/>
          <w:spacing w:val="-12"/>
        </w:rPr>
        <w:t xml:space="preserve">Левурда Д.П., 2021. </w:t>
      </w:r>
      <w:r>
        <w:rPr>
          <w:color w:val="000000"/>
          <w:spacing w:val="-12"/>
        </w:rPr>
        <w:t>Отчёт о результатах поисковых и оценочных работ на месторождении песчано-гравийных пород «Поярковское русловое», расположенном на территории Михайловского района Амурской области, в 0,3 км южнее села Поярково, в протоке Поярковская русла р.Амур. Объект «Поярковский-русловой» (M-52-XXI, БЛГ 81182 ТП., Гр.10-21-00932, ГКМ(Б)-708). Заключение АмурЭКЗ № 743 от 06.10.2021 г. (м-е «</w:t>
      </w:r>
      <w:r>
        <w:rPr>
          <w:b/>
          <w:color w:val="000000"/>
          <w:spacing w:val="-12"/>
        </w:rPr>
        <w:t>Поярковское русловое</w:t>
      </w:r>
      <w:r>
        <w:rPr>
          <w:color w:val="000000"/>
          <w:spacing w:val="-12"/>
        </w:rPr>
        <w:t xml:space="preserve">», ПГС </w:t>
      </w:r>
      <w:r>
        <w:rPr>
          <w:i/>
          <w:color w:val="000000"/>
          <w:spacing w:val="-12"/>
        </w:rPr>
        <w:t>для строительных работ, за исключением применения в качестве заполнителя для бетонов</w:t>
      </w:r>
      <w:r>
        <w:rPr>
          <w:color w:val="000000"/>
          <w:spacing w:val="-12"/>
        </w:rPr>
        <w:t>). – Благовещенск: ООО «Орольджан», 2021. – 2 кн.-154 л. (143+11/</w:t>
      </w:r>
      <w:r>
        <w:rPr>
          <w:i/>
          <w:color w:val="000000"/>
          <w:spacing w:val="-12"/>
        </w:rPr>
        <w:t>заключ.</w:t>
      </w:r>
      <w:r>
        <w:rPr>
          <w:color w:val="000000"/>
          <w:spacing w:val="-12"/>
        </w:rPr>
        <w:t>), 2/2 л.гр.пр. /// АТГФ-</w:t>
      </w:r>
      <w:r>
        <w:rPr>
          <w:b/>
          <w:color w:val="000000"/>
          <w:spacing w:val="-12"/>
        </w:rPr>
        <w:t>32292</w:t>
      </w:r>
      <w:r>
        <w:rPr>
          <w:color w:val="000000"/>
          <w:spacing w:val="-12"/>
        </w:rPr>
        <w:t>, од52514 (109 Мб); Арх.1636 (</w:t>
      </w:r>
      <w:r>
        <w:rPr>
          <w:i/>
          <w:color w:val="000000"/>
          <w:spacing w:val="-12"/>
        </w:rPr>
        <w:t>первичная документация</w:t>
      </w:r>
      <w:r>
        <w:rPr>
          <w:color w:val="000000"/>
          <w:spacing w:val="-12"/>
        </w:rPr>
        <w:t xml:space="preserve">), Арх./эл.-од55214 (19 Мб, </w:t>
      </w:r>
      <w:r>
        <w:rPr>
          <w:i/>
          <w:color w:val="000000"/>
          <w:spacing w:val="-12"/>
        </w:rPr>
        <w:t>скан.первич</w:t>
      </w:r>
      <w:r>
        <w:rPr>
          <w:color w:val="000000"/>
          <w:spacing w:val="-12"/>
        </w:rPr>
        <w:t xml:space="preserve">.). </w:t>
      </w:r>
      <w:r>
        <w:rPr>
          <w:color w:val="000000"/>
          <w:spacing w:val="-12"/>
          <w:sz w:val="20"/>
        </w:rPr>
        <w:t>Конфиденциально</w:t>
      </w:r>
      <w:r>
        <w:rPr>
          <w:color w:val="000000"/>
          <w:spacing w:val="-12"/>
        </w:rPr>
        <w:t xml:space="preserve">. </w:t>
      </w:r>
    </w:p>
    <w:p>
      <w:pPr>
        <w:pStyle w:val="Normal"/>
        <w:ind w:firstLine="709" w:end="0"/>
        <w:jc w:val="both"/>
        <w:rPr>
          <w:b/>
          <w:color w:val="000000"/>
        </w:rPr>
      </w:pPr>
      <w:r>
        <w:rPr>
          <w:b/>
          <w:color w:val="000000"/>
        </w:rPr>
        <w:t>Левурда Д.П., 2022.</w:t>
      </w:r>
      <w:r>
        <w:rPr>
          <w:color w:val="000000"/>
        </w:rPr>
        <w:t xml:space="preserve"> Отчёт о результатах пересчёта запасов на месторождении </w:t>
      </w:r>
      <w:r>
        <w:rPr>
          <w:b/>
          <w:color w:val="000000"/>
        </w:rPr>
        <w:t>«Иверское»</w:t>
      </w:r>
      <w:r>
        <w:rPr>
          <w:color w:val="000000"/>
        </w:rPr>
        <w:t>, расположенном на территории закрытого административно-территориального образования (ЗАТО) Циолковский Амурской области. (ЗАТО Циолковский, M-52-III, БЛГ 000153 ТЭ, без/Гр., ГКМ(Б)-364). Заключение АмурЭКЗ № 790 от 22.04.2022 г. (</w:t>
      </w:r>
      <w:r>
        <w:rPr>
          <w:i/>
          <w:color w:val="000000"/>
        </w:rPr>
        <w:t>м-е «Иверское», плагиограниты</w:t>
      </w:r>
      <w:r>
        <w:rPr>
          <w:color w:val="000000"/>
        </w:rPr>
        <w:t xml:space="preserve">). – Благовещенск: ООО «АГРОСТРОЙСЕРВИС», 2022. – 2 кн. – 65 л. (58+7 </w:t>
      </w:r>
      <w:r>
        <w:rPr>
          <w:i/>
          <w:color w:val="000000"/>
        </w:rPr>
        <w:t>заключ.</w:t>
      </w:r>
      <w:r>
        <w:rPr>
          <w:color w:val="000000"/>
        </w:rPr>
        <w:t>), 2 л.гр.пр. /// АТГФ-32374, од52569 (56 Мб), б/Арх</w:t>
      </w:r>
      <w:r>
        <w:rPr>
          <w:color w:val="000000"/>
          <w:sz w:val="20"/>
        </w:rPr>
        <w:t>.</w:t>
      </w:r>
      <w:r>
        <w:rPr>
          <w:rFonts w:eastAsia="Calibri" w:cs="Calibri" w:ascii="Calibri" w:hAnsi="Calibri"/>
          <w:color w:val="000000"/>
          <w:sz w:val="22"/>
          <w:szCs w:val="22"/>
          <w:lang w:eastAsia="en-US"/>
        </w:rPr>
        <w:t xml:space="preserve"> </w:t>
      </w:r>
      <w:r>
        <w:rPr>
          <w:rFonts w:eastAsia="Calibri"/>
          <w:color w:val="000000"/>
          <w:sz w:val="20"/>
          <w:szCs w:val="22"/>
          <w:lang w:eastAsia="en-US"/>
        </w:rPr>
        <w:t xml:space="preserve">Общедоступно. </w:t>
      </w:r>
    </w:p>
    <w:p>
      <w:pPr>
        <w:pStyle w:val="Normal"/>
        <w:ind w:firstLine="851" w:end="0"/>
        <w:jc w:val="both"/>
        <w:rPr>
          <w:rFonts w:eastAsia="Calibri"/>
          <w:b/>
          <w:color w:val="000000"/>
          <w:szCs w:val="24"/>
          <w:lang w:eastAsia="en-US"/>
        </w:rPr>
      </w:pPr>
      <w:r>
        <w:rPr>
          <w:b/>
          <w:color w:val="000000"/>
        </w:rPr>
        <w:t>Левурда Д.П., 2022.</w:t>
      </w:r>
      <w:r>
        <w:rPr>
          <w:color w:val="000000"/>
        </w:rPr>
        <w:t xml:space="preserve"> Отчет о результатах поисковых и оценочных работ на месторождении гравийно-песчаных пород участка недр «Центральный-3», расположенном на территории городского округа г. Благовещенск Амурской области, в 3,3 км западнее с. Чигири. Объект </w:t>
      </w:r>
      <w:r>
        <w:rPr>
          <w:b/>
          <w:color w:val="000000"/>
        </w:rPr>
        <w:t xml:space="preserve">«Центральный-3». </w:t>
      </w:r>
      <w:r>
        <w:rPr>
          <w:color w:val="000000"/>
        </w:rPr>
        <w:t>(M-52-XIV, БЛГ 81128 ТП, Гр.10-21-00876, ГКМ(Б)-764). Заключение АмурЭКЗ № 855 от 01.12.2022 г. – Благовещенск: ООО «Ольдой», 2022. – 2 кн.-146 л. (134+12 заключение), 2/на 2 л.гр.пр. /// АТГФ-</w:t>
      </w:r>
      <w:r>
        <w:rPr>
          <w:b/>
          <w:color w:val="000000"/>
        </w:rPr>
        <w:t>32471</w:t>
      </w:r>
      <w:r>
        <w:rPr>
          <w:color w:val="000000"/>
        </w:rPr>
        <w:t>, од52663 (73 Мб); Арх.1683 (</w:t>
      </w:r>
      <w:r>
        <w:rPr>
          <w:i/>
          <w:color w:val="000000"/>
        </w:rPr>
        <w:t>первичная документация</w:t>
      </w:r>
      <w:r>
        <w:rPr>
          <w:color w:val="000000"/>
        </w:rPr>
        <w:t xml:space="preserve">), Арх./эл. – од55267 (6,8 Мб, </w:t>
      </w:r>
      <w:r>
        <w:rPr>
          <w:i/>
          <w:color w:val="000000"/>
        </w:rPr>
        <w:t>скан.первич</w:t>
      </w:r>
      <w:r>
        <w:rPr>
          <w:color w:val="000000"/>
        </w:rPr>
        <w:t xml:space="preserve">.). </w:t>
      </w:r>
      <w:r>
        <w:rPr>
          <w:color w:val="000000"/>
          <w:sz w:val="20"/>
        </w:rPr>
        <w:t xml:space="preserve">алф, ндпо, адм, амм, апи/ПГС/объекты, амт/протоколы/заключения/АмурЭКЗ.  Конфиденциально. </w:t>
      </w:r>
    </w:p>
    <w:p>
      <w:pPr>
        <w:pStyle w:val="Normal"/>
        <w:suppressAutoHyphens w:val="false"/>
        <w:ind w:firstLine="709" w:end="0"/>
        <w:jc w:val="both"/>
        <w:rPr>
          <w:rFonts w:eastAsia="Calibri"/>
          <w:b/>
          <w:color w:val="000000"/>
          <w:szCs w:val="24"/>
          <w:lang w:eastAsia="en-US"/>
        </w:rPr>
      </w:pPr>
      <w:r>
        <w:rPr>
          <w:rFonts w:eastAsia="Calibri"/>
          <w:b/>
          <w:color w:val="000000"/>
          <w:szCs w:val="24"/>
          <w:lang w:eastAsia="en-US"/>
        </w:rPr>
        <w:t xml:space="preserve">Левурда Д.П., 2022. </w:t>
      </w:r>
      <w:r>
        <w:rPr>
          <w:rFonts w:eastAsia="Calibri"/>
          <w:color w:val="000000"/>
          <w:szCs w:val="24"/>
          <w:lang w:eastAsia="en-US"/>
        </w:rPr>
        <w:t xml:space="preserve">Отчёт о результатах поисковых и оценочных работ на месторождении песка </w:t>
      </w:r>
      <w:r>
        <w:rPr>
          <w:rFonts w:eastAsia="Calibri"/>
          <w:b/>
          <w:color w:val="000000"/>
          <w:szCs w:val="24"/>
          <w:lang w:eastAsia="en-US"/>
        </w:rPr>
        <w:t>«Бардагонский-4»</w:t>
      </w:r>
      <w:r>
        <w:rPr>
          <w:rFonts w:eastAsia="Calibri"/>
          <w:color w:val="000000"/>
          <w:szCs w:val="24"/>
          <w:lang w:eastAsia="en-US"/>
        </w:rPr>
        <w:t>, расположенном на территории Свободненского района Амурской области, в 2 км севернее села Бардагон. (M-52-IX, БЛГ 81050 ТП, Гр.10-20-1386, ГКМ(Б)-731). Заключение АмурЭКЗ № 778 от 30.03.2022 г. (</w:t>
      </w:r>
      <w:r>
        <w:rPr>
          <w:rFonts w:eastAsia="Calibri"/>
          <w:i/>
          <w:color w:val="000000"/>
          <w:szCs w:val="24"/>
          <w:lang w:eastAsia="en-US"/>
        </w:rPr>
        <w:t>м-е «Бардагонское-4», песок строит.</w:t>
      </w:r>
      <w:r>
        <w:rPr>
          <w:rFonts w:eastAsia="Calibri"/>
          <w:color w:val="000000"/>
          <w:szCs w:val="24"/>
          <w:lang w:eastAsia="en-US"/>
        </w:rPr>
        <w:t xml:space="preserve">). – Благовещенск: ООО «Инжпромстрой», 2022. – 2 кн.- 114 л. (103+11 </w:t>
      </w:r>
      <w:r>
        <w:rPr>
          <w:rFonts w:eastAsia="Calibri"/>
          <w:i/>
          <w:color w:val="000000"/>
          <w:szCs w:val="24"/>
          <w:lang w:eastAsia="en-US"/>
        </w:rPr>
        <w:t>заключ.</w:t>
      </w:r>
      <w:r>
        <w:rPr>
          <w:rFonts w:eastAsia="Calibri"/>
          <w:color w:val="000000"/>
          <w:szCs w:val="24"/>
          <w:lang w:eastAsia="en-US"/>
        </w:rPr>
        <w:t>), 2/2 гр.пр. /// АТГФ-32371, од52568 (35 Мб); Арх.1669 (</w:t>
      </w:r>
      <w:r>
        <w:rPr>
          <w:rFonts w:eastAsia="Calibri"/>
          <w:i/>
          <w:color w:val="000000"/>
          <w:szCs w:val="24"/>
          <w:lang w:eastAsia="en-US"/>
        </w:rPr>
        <w:t>первичная документация</w:t>
      </w:r>
      <w:r>
        <w:rPr>
          <w:rFonts w:eastAsia="Calibri"/>
          <w:color w:val="000000"/>
          <w:szCs w:val="24"/>
          <w:lang w:eastAsia="en-US"/>
        </w:rPr>
        <w:t xml:space="preserve">), Арх./эл. – од55267 (6 Мб, </w:t>
      </w:r>
      <w:r>
        <w:rPr>
          <w:rFonts w:eastAsia="Calibri"/>
          <w:i/>
          <w:color w:val="000000"/>
          <w:szCs w:val="24"/>
          <w:lang w:eastAsia="en-US"/>
        </w:rPr>
        <w:t>скан.первич</w:t>
      </w:r>
      <w:r>
        <w:rPr>
          <w:rFonts w:eastAsia="Calibri"/>
          <w:color w:val="000000"/>
          <w:szCs w:val="24"/>
          <w:lang w:eastAsia="en-US"/>
        </w:rPr>
        <w:t xml:space="preserve">.). </w:t>
      </w:r>
      <w:r>
        <w:rPr>
          <w:rFonts w:eastAsia="Calibri"/>
          <w:color w:val="000000"/>
          <w:sz w:val="20"/>
          <w:lang w:eastAsia="en-US"/>
        </w:rPr>
        <w:t>Конфиденциально.</w:t>
      </w:r>
      <w:r>
        <w:rPr>
          <w:rFonts w:eastAsia="Calibri"/>
          <w:color w:val="000000"/>
          <w:szCs w:val="24"/>
          <w:lang w:eastAsia="en-US"/>
        </w:rPr>
        <w:t xml:space="preserve"> </w:t>
      </w:r>
    </w:p>
    <w:p>
      <w:pPr>
        <w:pStyle w:val="Normal"/>
        <w:suppressAutoHyphens w:val="false"/>
        <w:ind w:firstLine="709" w:end="0"/>
        <w:jc w:val="both"/>
        <w:rPr>
          <w:b/>
          <w:color w:val="000000"/>
        </w:rPr>
      </w:pPr>
      <w:r>
        <w:rPr>
          <w:rFonts w:eastAsia="Calibri"/>
          <w:b/>
          <w:color w:val="000000"/>
          <w:szCs w:val="24"/>
          <w:lang w:eastAsia="en-US"/>
        </w:rPr>
        <w:t>Левурда Д.П., 2022.</w:t>
      </w:r>
      <w:r>
        <w:rPr>
          <w:rFonts w:eastAsia="Calibri"/>
          <w:color w:val="000000"/>
          <w:szCs w:val="24"/>
          <w:lang w:eastAsia="en-US"/>
        </w:rPr>
        <w:t xml:space="preserve"> Отчет о результатах поисковых и оценочных работ на месторождении песка </w:t>
      </w:r>
      <w:r>
        <w:rPr>
          <w:rFonts w:eastAsia="Calibri"/>
          <w:b/>
          <w:color w:val="000000"/>
          <w:szCs w:val="24"/>
          <w:lang w:eastAsia="en-US"/>
        </w:rPr>
        <w:t>«Владимировский-6»</w:t>
      </w:r>
      <w:r>
        <w:rPr>
          <w:rFonts w:eastAsia="Calibri"/>
          <w:color w:val="000000"/>
          <w:szCs w:val="24"/>
          <w:lang w:eastAsia="en-US"/>
        </w:rPr>
        <w:t xml:space="preserve">, расположенном на территории городского округа г. Благовещенск Амурской области, в 1 км восточнее г. Благовещенск на косе р. Зея. (М-52-XIV, БЛГ 81133 ТП; Гр. 10-22-05673, 10-21-00100; ГКМ(Б)-735). Заключение АмурЭКЗ № 795 от 11.05.2022 г. (м-е «Владимировское-3», песок). – Благовещенск: ООО «Аспект», 2022. – 2 кн.–167 л. (155+12 </w:t>
      </w:r>
      <w:r>
        <w:rPr>
          <w:rFonts w:eastAsia="Calibri"/>
          <w:i/>
          <w:iCs/>
          <w:color w:val="000000"/>
          <w:szCs w:val="24"/>
          <w:lang w:eastAsia="en-US"/>
        </w:rPr>
        <w:t>заключение</w:t>
      </w:r>
      <w:r>
        <w:rPr>
          <w:rFonts w:eastAsia="Calibri"/>
          <w:color w:val="000000"/>
          <w:szCs w:val="24"/>
          <w:lang w:eastAsia="en-US"/>
        </w:rPr>
        <w:t>), 2/на 2 л.гр.пр. /// АТГФ-32382, од52576 (88 Мб); Арх.1634, 1677 (</w:t>
      </w:r>
      <w:r>
        <w:rPr>
          <w:rFonts w:eastAsia="Calibri"/>
          <w:i/>
          <w:color w:val="000000"/>
          <w:szCs w:val="24"/>
          <w:lang w:eastAsia="en-US"/>
        </w:rPr>
        <w:t>первичная документация</w:t>
      </w:r>
      <w:r>
        <w:rPr>
          <w:rFonts w:eastAsia="Calibri"/>
          <w:color w:val="000000"/>
          <w:szCs w:val="24"/>
          <w:lang w:eastAsia="en-US"/>
        </w:rPr>
        <w:t>), Арх./эл. – од55214 (17,4 МБ</w:t>
      </w:r>
      <w:r>
        <w:rPr>
          <w:rFonts w:eastAsia="Calibri"/>
          <w:i/>
          <w:color w:val="000000"/>
          <w:szCs w:val="24"/>
          <w:lang w:eastAsia="en-US"/>
        </w:rPr>
        <w:t xml:space="preserve"> скан.первич</w:t>
      </w:r>
      <w:r>
        <w:rPr>
          <w:rFonts w:eastAsia="Calibri"/>
          <w:color w:val="000000"/>
          <w:szCs w:val="24"/>
          <w:lang w:eastAsia="en-US"/>
        </w:rPr>
        <w:t xml:space="preserve">.), од55267 (3,5 Мб </w:t>
      </w:r>
      <w:r>
        <w:rPr>
          <w:rFonts w:eastAsia="Calibri"/>
          <w:i/>
          <w:color w:val="000000"/>
          <w:szCs w:val="24"/>
          <w:lang w:eastAsia="en-US"/>
        </w:rPr>
        <w:t>скан.первич</w:t>
      </w:r>
      <w:r>
        <w:rPr>
          <w:rFonts w:eastAsia="Calibri"/>
          <w:color w:val="000000"/>
          <w:szCs w:val="24"/>
          <w:lang w:eastAsia="en-US"/>
        </w:rPr>
        <w:t xml:space="preserve">.). </w:t>
      </w:r>
      <w:r>
        <w:rPr>
          <w:rFonts w:eastAsia="Calibri"/>
          <w:color w:val="000000"/>
          <w:sz w:val="20"/>
          <w:lang w:eastAsia="en-US"/>
        </w:rPr>
        <w:t>Конфиденциально</w:t>
      </w:r>
    </w:p>
    <w:p>
      <w:pPr>
        <w:pStyle w:val="Normal"/>
        <w:ind w:firstLine="851" w:end="0"/>
        <w:jc w:val="both"/>
        <w:rPr>
          <w:rFonts w:eastAsia="Calibri"/>
          <w:b/>
          <w:color w:val="000000"/>
          <w:szCs w:val="24"/>
          <w:lang w:eastAsia="ru-RU"/>
        </w:rPr>
      </w:pPr>
      <w:r>
        <w:rPr>
          <w:b/>
          <w:color w:val="000000"/>
        </w:rPr>
        <w:t>Левурда Д.П., 2022.</w:t>
      </w:r>
      <w:r>
        <w:rPr>
          <w:color w:val="000000"/>
        </w:rPr>
        <w:t xml:space="preserve"> Отчет о результатах поисковых и оценочных работ на месторождении песка участка недр </w:t>
      </w:r>
      <w:r>
        <w:rPr>
          <w:b/>
          <w:color w:val="000000"/>
        </w:rPr>
        <w:t>«Болотинов»</w:t>
      </w:r>
      <w:r>
        <w:rPr>
          <w:color w:val="000000"/>
        </w:rPr>
        <w:t>, расположенном на территории Свободненского района Амурской области, в 2,4 км южнее села Нижние Бузули. (M-52-III, БЛГ 81176 ТП, Гр.10-22-07374, ГКМ(Б)-763). Заключение АмурЭКЗ № 851 от 28.11.2022 г. – Благовещенск: ООО «ТЕХКАРЬЕР», 2022. – 2 кн.-137 л. (124+13 заключение), 2/на 2 л.гр.пр. /// АТГФ-</w:t>
      </w:r>
      <w:r>
        <w:rPr>
          <w:b/>
          <w:color w:val="000000"/>
        </w:rPr>
        <w:t>32466</w:t>
      </w:r>
      <w:r>
        <w:rPr>
          <w:color w:val="000000"/>
        </w:rPr>
        <w:t>, од52658 (71 Мб); Арх.1698 (</w:t>
      </w:r>
      <w:r>
        <w:rPr>
          <w:i/>
          <w:color w:val="000000"/>
        </w:rPr>
        <w:t>первичная документация</w:t>
      </w:r>
      <w:r>
        <w:rPr>
          <w:color w:val="000000"/>
        </w:rPr>
        <w:t xml:space="preserve">), Арх./эл. – од55267 (7 Мб, </w:t>
      </w:r>
      <w:r>
        <w:rPr>
          <w:i/>
          <w:color w:val="000000"/>
        </w:rPr>
        <w:t>скан.первич</w:t>
      </w:r>
      <w:r>
        <w:rPr>
          <w:color w:val="000000"/>
        </w:rPr>
        <w:t xml:space="preserve">.). </w:t>
      </w:r>
      <w:r>
        <w:rPr>
          <w:color w:val="000000"/>
          <w:sz w:val="20"/>
        </w:rPr>
        <w:t xml:space="preserve">алф, ндпо, адм, амм, апи/песок/объекты, амт/протоколы/ заключения/АмурЭКЗ. Конфиденциально. </w:t>
      </w:r>
    </w:p>
    <w:p>
      <w:pPr>
        <w:pStyle w:val="Normal"/>
        <w:ind w:firstLine="709" w:end="0"/>
        <w:jc w:val="both"/>
        <w:rPr>
          <w:b/>
          <w:color w:val="000000"/>
        </w:rPr>
      </w:pPr>
      <w:r>
        <w:rPr>
          <w:rFonts w:eastAsia="Calibri"/>
          <w:b/>
          <w:color w:val="000000"/>
          <w:szCs w:val="24"/>
          <w:lang w:eastAsia="ru-RU"/>
        </w:rPr>
        <w:t>Левурда Д.П., 2022.</w:t>
      </w:r>
      <w:r>
        <w:rPr>
          <w:rFonts w:eastAsia="Calibri"/>
          <w:color w:val="000000"/>
          <w:szCs w:val="24"/>
          <w:lang w:eastAsia="ru-RU"/>
        </w:rPr>
        <w:t xml:space="preserve"> Отчет о результатах поисковых и оценочных работ на месторождении песка участка недр «Буяновский-2», расположенном на территории городского округа города Благовещенск Амурской области, на западной окраине поселка Моховая Падь. Объект </w:t>
      </w:r>
      <w:r>
        <w:rPr>
          <w:rFonts w:eastAsia="Calibri"/>
          <w:b/>
          <w:color w:val="000000"/>
          <w:szCs w:val="24"/>
          <w:lang w:eastAsia="ru-RU"/>
        </w:rPr>
        <w:t>«Буяновский-2»</w:t>
      </w:r>
      <w:r>
        <w:rPr>
          <w:rFonts w:eastAsia="Calibri"/>
          <w:color w:val="000000"/>
          <w:szCs w:val="24"/>
          <w:lang w:eastAsia="ru-RU"/>
        </w:rPr>
        <w:t>. (M-52-XIV, БЛГ 81239 ТП, Гр.10-21-04012, ГКМ(Б)-768). Заключение АмурЭКЗ № 854 от 01.12.2022 г. (м-е «Буяновское-2», песок). – Благовещенск: ООО «ЮСХ», 2022. – 2 кн.-137 л. (125+12 заключение), 2 л.гр.пр./// АТГФ-32532, од52708 (71 Мб); Арх.1699 (</w:t>
      </w:r>
      <w:r>
        <w:rPr>
          <w:rFonts w:eastAsia="Calibri"/>
          <w:i/>
          <w:color w:val="000000"/>
          <w:szCs w:val="24"/>
          <w:lang w:eastAsia="ru-RU"/>
        </w:rPr>
        <w:t>первичная документация</w:t>
      </w:r>
      <w:r>
        <w:rPr>
          <w:rFonts w:eastAsia="Calibri"/>
          <w:color w:val="000000"/>
          <w:szCs w:val="24"/>
          <w:lang w:eastAsia="ru-RU"/>
        </w:rPr>
        <w:t xml:space="preserve">), Арх./эл. – од55267 (5,0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амм, апи/песок/объекты, амт/ заключения/АмурЭКЗ. Конфиденциально. </w:t>
      </w:r>
    </w:p>
    <w:p>
      <w:pPr>
        <w:pStyle w:val="Normal"/>
        <w:tabs>
          <w:tab w:val="clear" w:pos="720"/>
          <w:tab w:val="left" w:pos="1560" w:leader="none"/>
        </w:tabs>
        <w:ind w:firstLine="720" w:end="0"/>
        <w:jc w:val="both"/>
        <w:rPr>
          <w:b/>
          <w:color w:val="000000"/>
        </w:rPr>
      </w:pPr>
      <w:r>
        <w:rPr>
          <w:b/>
          <w:color w:val="000000"/>
        </w:rPr>
        <w:t>Левченко В.А., 1951.</w:t>
      </w:r>
      <w:r>
        <w:rPr>
          <w:color w:val="000000"/>
        </w:rPr>
        <w:t xml:space="preserve"> Отчет о попутных поисках Брянтинской партии № 345 в 1951 г. - Хабаровск: ДВГУ, 1951. - 15 с., 8 гр.пр. ///АТГФ-6071</w:t>
      </w:r>
    </w:p>
    <w:p>
      <w:pPr>
        <w:pStyle w:val="Normal"/>
        <w:ind w:firstLine="720" w:end="0"/>
        <w:jc w:val="both"/>
        <w:rPr>
          <w:b/>
          <w:color w:val="000000"/>
        </w:rPr>
      </w:pPr>
      <w:r>
        <w:rPr>
          <w:b/>
          <w:color w:val="000000"/>
        </w:rPr>
        <w:t>Левченко В.А., 1952.</w:t>
      </w:r>
      <w:r>
        <w:rPr>
          <w:color w:val="000000"/>
        </w:rPr>
        <w:t xml:space="preserve"> Отчет Брянтинской геолого-съемочной партии № 345 о геологических исследованиях в средней и нижней части бассейнов рек Брянты, Унахи, Утугая в 1951 г. - Хабаровск: ДВГУ, 1952. - 1 кн.- 138 л., 5 л.гр.пр. /// АТГФ-3767, Арх.337хаб </w:t>
      </w:r>
    </w:p>
    <w:p>
      <w:pPr>
        <w:pStyle w:val="Normal"/>
        <w:ind w:firstLine="720" w:end="0"/>
        <w:jc w:val="both"/>
        <w:rPr>
          <w:b/>
          <w:color w:val="000000"/>
        </w:rPr>
      </w:pPr>
      <w:r>
        <w:rPr>
          <w:b/>
          <w:color w:val="000000"/>
        </w:rPr>
        <w:t>Левыкин Н.Ф. 1946.</w:t>
      </w:r>
      <w:r>
        <w:rPr>
          <w:color w:val="000000"/>
        </w:rPr>
        <w:t xml:space="preserve"> Краткая объяснительная записка к геологической карте территории Дамбукинского и Золотогорского приисков треста “Амурзолото” с элементами карты россыпей. Масштаб 1:500.000. - Свободный: “Амурзолоторазведка”, 1946. - 44 с., 1 гр.пр. ///АТГФ-26201 </w:t>
      </w:r>
    </w:p>
    <w:p>
      <w:pPr>
        <w:pStyle w:val="Normal"/>
        <w:ind w:firstLine="720" w:end="0"/>
        <w:jc w:val="both"/>
        <w:rPr>
          <w:b/>
          <w:color w:val="000000"/>
        </w:rPr>
      </w:pPr>
      <w:r>
        <w:rPr>
          <w:b/>
          <w:color w:val="000000"/>
        </w:rPr>
        <w:t>Левыкин Н.Ф., 1947</w:t>
      </w:r>
      <w:r>
        <w:rPr>
          <w:color w:val="000000"/>
        </w:rPr>
        <w:t xml:space="preserve">. Геолого–историко-экономическое описание объектов добычи и разведки россыпного золота, расположенных на территории западной части Дамбукинского прииска. – п.Дамбуки: АГРЭ, 1947. - 1 кн.-116 л., 8 гр.пр. (кальки) /// АТГФ-6483 </w:t>
      </w:r>
    </w:p>
    <w:p>
      <w:pPr>
        <w:pStyle w:val="Normal"/>
        <w:ind w:firstLine="720" w:end="0"/>
        <w:jc w:val="both"/>
        <w:rPr>
          <w:b/>
          <w:color w:val="000000"/>
        </w:rPr>
      </w:pPr>
      <w:r>
        <w:rPr>
          <w:b/>
          <w:color w:val="000000"/>
        </w:rPr>
        <w:t>Левыкин Н.Ф., 1949.</w:t>
      </w:r>
      <w:r>
        <w:rPr>
          <w:color w:val="000000"/>
        </w:rPr>
        <w:t xml:space="preserve"> Полевой отчет о результатах маршрутных геологических иссследований и поисково-разведочных работ, произведенных на междуречье Зея-Гилюй и в осевой части хребта Тукурингра, в районе прииска “Золотая Гора” в 1949 г. - Дамбуки: Верхне-Зейская экспедиция, 1949. - 13 с. ///АТГФ - 26199</w:t>
      </w:r>
    </w:p>
    <w:p>
      <w:pPr>
        <w:pStyle w:val="Normal"/>
        <w:ind w:firstLine="720" w:end="0"/>
        <w:jc w:val="both"/>
        <w:rPr>
          <w:b/>
          <w:color w:val="000000"/>
        </w:rPr>
      </w:pPr>
      <w:r>
        <w:rPr>
          <w:b/>
          <w:color w:val="000000"/>
        </w:rPr>
        <w:t>Левыкин Н.Ф., 1949.</w:t>
      </w:r>
      <w:r>
        <w:rPr>
          <w:color w:val="000000"/>
        </w:rPr>
        <w:t xml:space="preserve"> Предварительный отчет о работах Журбанской поисково-геосьемочной партии в 1948 году и некоторые данные о разведочных работах, проведенных Верхне-Зейской экспедицией с целью изучения древних рыхлых толщ. - Свободный: “Амурзолоторазведка”, 1949. - 102 л., 21 гр.пр. ///АТГФ - 6564, лд50314; 26167</w:t>
      </w:r>
    </w:p>
    <w:p>
      <w:pPr>
        <w:pStyle w:val="Normal"/>
        <w:ind w:firstLine="720" w:end="0"/>
        <w:jc w:val="both"/>
        <w:rPr>
          <w:b/>
          <w:color w:val="000000"/>
        </w:rPr>
      </w:pPr>
      <w:r>
        <w:rPr>
          <w:b/>
          <w:color w:val="000000"/>
        </w:rPr>
        <w:t>Левыкин Н.Ф., 1949.</w:t>
      </w:r>
      <w:r>
        <w:rPr>
          <w:color w:val="000000"/>
        </w:rPr>
        <w:t xml:space="preserve"> Черновые материалы по карте золотоносности и платиноносности масштаба 1:1 000 000 по листам N-51 и N-52. - Свободный: Амурзолоторазведка, 1949. – 1 кн.-359 с. ///АТГФ-26196, од52085 (921 Мб, скан.)</w:t>
      </w:r>
    </w:p>
    <w:p>
      <w:pPr>
        <w:pStyle w:val="Normal"/>
        <w:ind w:firstLine="720" w:end="0"/>
        <w:jc w:val="both"/>
        <w:rPr>
          <w:b/>
          <w:color w:val="000000"/>
        </w:rPr>
      </w:pPr>
      <w:r>
        <w:rPr>
          <w:b/>
          <w:color w:val="000000"/>
        </w:rPr>
        <w:t>Левыкин Н.Ф., 1952</w:t>
      </w:r>
      <w:r>
        <w:rPr>
          <w:color w:val="000000"/>
        </w:rPr>
        <w:t>. Отчет о геологоразведочных работах на россыпное золото, проведенных Верхне-Зейской экспедицией в 1945-51 гг. в Зейском и Зейско-Учурском районах Амурской области. - Свободный: АГРК, 1952. - 2 кн. - 297 л., 65 гр.пр. ///АТГФ-6495, 26166</w:t>
      </w:r>
    </w:p>
    <w:p>
      <w:pPr>
        <w:pStyle w:val="Normal"/>
        <w:ind w:firstLine="720" w:end="0"/>
        <w:jc w:val="both"/>
        <w:rPr>
          <w:b/>
          <w:color w:val="000000"/>
        </w:rPr>
      </w:pPr>
      <w:r>
        <w:rPr>
          <w:b/>
          <w:color w:val="000000"/>
        </w:rPr>
        <w:t>Левыкин Н.Ф., 1954</w:t>
      </w:r>
      <w:r>
        <w:rPr>
          <w:color w:val="000000"/>
        </w:rPr>
        <w:t>. Отчет о поисково-разведочных работах на рудное и россыпное золото, проведенных Урканской экспедицией в 1953 г. - Свободный: Урканская экспедиция АГРК «Золоторазведка», 1954. - 3 кн.- 649 с.(458 л.: 198+187+73), 102 л.гр.пр. ///АТГФ-6473, 26163, од50182</w:t>
      </w:r>
    </w:p>
    <w:p>
      <w:pPr>
        <w:pStyle w:val="Normal"/>
        <w:ind w:firstLine="720" w:end="0"/>
        <w:jc w:val="both"/>
        <w:rPr>
          <w:b/>
          <w:color w:val="000000"/>
        </w:rPr>
      </w:pPr>
      <w:r>
        <w:rPr>
          <w:b/>
          <w:color w:val="000000"/>
        </w:rPr>
        <w:t>Левыкин Н.Ф., 1958</w:t>
      </w:r>
      <w:r>
        <w:rPr>
          <w:color w:val="000000"/>
        </w:rPr>
        <w:t>. Материалы подсчета запасов золота по Джелтулакскому россыпному месторождению на 01.01.1958. (Тындинский р-н, N-51-ХI). Протокол ГКЗ № 2406 от 13.09.1958. - Свободный: Амурзолото, 1958. - 8 кн. – 1352 л., 122 л.гр.пр. /// АТГФ-7232, 7235; амо/Джелтулак Б.(долина между Балдыглия-Луковка) -пп Гилюй; амо/Иличи-лп Джелтулак Б, Безымянный-пп Джелтулак Б.</w:t>
      </w:r>
    </w:p>
    <w:p>
      <w:pPr>
        <w:pStyle w:val="Normal"/>
        <w:tabs>
          <w:tab w:val="clear" w:pos="720"/>
          <w:tab w:val="left" w:pos="1560" w:leader="none"/>
        </w:tabs>
        <w:ind w:firstLine="720" w:end="0"/>
        <w:jc w:val="both"/>
        <w:rPr>
          <w:b/>
          <w:color w:val="000000"/>
        </w:rPr>
      </w:pPr>
      <w:r>
        <w:rPr>
          <w:b/>
          <w:color w:val="000000"/>
        </w:rPr>
        <w:t>Левыкин Н.Ф., 1964</w:t>
      </w:r>
      <w:r>
        <w:rPr>
          <w:color w:val="000000"/>
        </w:rPr>
        <w:t>. Отчет о геологоразведочных работах проведенных на Ульдегитском месторождении россыпного золота. Подсчет запасов на 1.04.1964. - Хабаровск: ДВТГУ, 1964. – 9 кн. – 1365 л., 189 гр.пр. /// АТГФ-10715, од51597 (граф.пр.: 4973 Мб).</w:t>
      </w:r>
    </w:p>
    <w:p>
      <w:pPr>
        <w:pStyle w:val="Normal"/>
        <w:ind w:firstLine="720" w:end="0"/>
        <w:jc w:val="both"/>
        <w:rPr>
          <w:b/>
          <w:color w:val="000000"/>
        </w:rPr>
      </w:pPr>
      <w:r>
        <w:rPr>
          <w:b/>
          <w:color w:val="000000"/>
        </w:rPr>
        <w:t>Левыкин Н.Ф., Борисова Р.П., 1960.</w:t>
      </w:r>
      <w:r>
        <w:rPr>
          <w:color w:val="000000"/>
        </w:rPr>
        <w:t xml:space="preserve"> Объяснительная записка к проекту поисково-разведочных работ на крупные дражные полигоны на территории центральной части прииска Дамбуки (междуречье Зеи и Гилюя). - Свободный: АКГРЭ, 1960. - 1 кн.-18 л., в т.ч.: 1 гр. пр. /// АТГФ-8896 </w:t>
      </w:r>
    </w:p>
    <w:p>
      <w:pPr>
        <w:pStyle w:val="Normal"/>
        <w:ind w:firstLine="720" w:end="0"/>
        <w:jc w:val="both"/>
        <w:rPr>
          <w:b/>
          <w:color w:val="000000"/>
        </w:rPr>
      </w:pPr>
      <w:r>
        <w:rPr>
          <w:b/>
          <w:color w:val="000000"/>
        </w:rPr>
        <w:t>Левыкин Н.Ф., Климов Н.В., 1955.</w:t>
      </w:r>
      <w:r>
        <w:rPr>
          <w:color w:val="000000"/>
        </w:rPr>
        <w:t xml:space="preserve"> Отчет о поисково-разведочных работах на рудное и россыпное золото, произведенных Урканской экспедицией в 1954 г. - Свободный: АГРК, 1955. - 3 кн.- 400 л. (273+71+56), 83 гр.пр. /// АТГФ-6445, од50173, 26205; </w:t>
      </w:r>
      <w:r>
        <w:rPr>
          <w:color w:val="000000"/>
          <w:sz w:val="20"/>
        </w:rPr>
        <w:t>Тындинский, Зейский, Магдагачинский, Сковородинский р-ны, аз/коренное (амо/Кашинский М., Лохмаки М., Иличи, Бальдиглия), аз/россыпи (амо/ Джелтулак Б. (басс.), Гилюй, Уркан (басс.), Буринда (басс.), Осежина (басс.), Бургали - лп Амура, Талдан - пп Керака), кл.Стакан, кл.Невен, р.Нагима.</w:t>
      </w:r>
    </w:p>
    <w:p>
      <w:pPr>
        <w:pStyle w:val="Normal"/>
        <w:ind w:firstLine="720" w:end="0"/>
        <w:jc w:val="both"/>
        <w:rPr>
          <w:b/>
          <w:color w:val="000000"/>
        </w:rPr>
      </w:pPr>
      <w:r>
        <w:rPr>
          <w:b/>
          <w:color w:val="000000"/>
        </w:rPr>
        <w:t>Левыкин Н.Ф., Климов Н.В., 1956.</w:t>
      </w:r>
      <w:r>
        <w:rPr>
          <w:color w:val="000000"/>
        </w:rPr>
        <w:t xml:space="preserve"> Отчет о поисково-разведочных работах на рудное и россыпное золото, произведенных Урканской экспедицией в 1955 г. (Тындинский, Сковородинский, Магдагачинский р-ны). - Свободный: Амурзолоторазведка, 1956. – 3 кн.- 338 л. (173+106+59), 72 л. гр.пр. /// АТГФ-6455, 27958, од50177.</w:t>
      </w:r>
    </w:p>
    <w:p>
      <w:pPr>
        <w:pStyle w:val="Normal"/>
        <w:ind w:firstLine="720" w:end="0"/>
        <w:jc w:val="both"/>
        <w:rPr>
          <w:b/>
          <w:color w:val="000000"/>
        </w:rPr>
      </w:pPr>
      <w:r>
        <w:rPr>
          <w:b/>
          <w:color w:val="000000"/>
        </w:rPr>
        <w:t>Левыкин Н.Ф., Рогулева З.М., 1958.</w:t>
      </w:r>
      <w:r>
        <w:rPr>
          <w:color w:val="000000"/>
        </w:rPr>
        <w:t xml:space="preserve"> Подсчет запасов золота по Джелтулакскому россыпному м-нию по состоянию на 1.01.1958 г. - Свободный: Амурзолоторазведка, 1958. - 58 с., прот.- 3 с. /// АТГФ-7234-1,3 (Св.-786)</w:t>
      </w:r>
    </w:p>
    <w:p>
      <w:pPr>
        <w:pStyle w:val="Normal"/>
        <w:ind w:firstLine="720" w:end="0"/>
        <w:jc w:val="both"/>
        <w:rPr>
          <w:b/>
          <w:color w:val="000000"/>
        </w:rPr>
      </w:pPr>
      <w:r>
        <w:rPr>
          <w:b/>
          <w:color w:val="000000"/>
        </w:rPr>
        <w:t>Левыкин Н.Ф., Родионов В.Н., 1957</w:t>
      </w:r>
      <w:r>
        <w:rPr>
          <w:color w:val="000000"/>
        </w:rPr>
        <w:t xml:space="preserve">. Отчет о поисково-разведочных работах на рудное и россыпное золото, произведенных Урканской экспедицией в 1956 г. - Свободный: Урканск. эксп. Амурск.ГРК «Главзолото», 1957. - 3 кн.- 332 с./230 л., 72 гр.пр. /// АТГФ-6454, 26177, 27961, од50241; </w:t>
      </w:r>
      <w:r>
        <w:rPr>
          <w:color w:val="000000"/>
          <w:sz w:val="20"/>
        </w:rPr>
        <w:t>авт, ндпо, адм/Зейский, Тындинский, Магдагачинсий, Сковородинский, аз/россыпи, аз/коренное, амо/Иличи (бассейн, коренн., россыпн.)- лп Джелтулака Б., амо/Гилюй (россыпн.) - пп Зеи, амо/Джелтулак Б. (бассейн, россыпн.) - пп Гилюя, амо/Тында Гилюйская (бассейн, россыпн.) -пп Гилюя, амо/Джелтулак М. (россыпн.) - пп Гилюя, амо/Буринда (бассейн, россыпн.) - лп Амура, амо/Ольга (россыпн.) - лп Амура, амо/Магдагачи (бассейн, россыпн.) - пп Ольги</w:t>
      </w:r>
      <w:r>
        <w:rPr>
          <w:color w:val="000000"/>
        </w:rPr>
        <w:t xml:space="preserve"> </w:t>
      </w:r>
    </w:p>
    <w:p>
      <w:pPr>
        <w:pStyle w:val="Normal"/>
        <w:ind w:firstLine="720" w:end="0"/>
        <w:jc w:val="both"/>
        <w:rPr>
          <w:b/>
          <w:color w:val="000000"/>
        </w:rPr>
      </w:pPr>
      <w:r>
        <w:rPr>
          <w:b/>
          <w:color w:val="000000"/>
        </w:rPr>
        <w:t>Левыкин Н.Ф., Шестаков А.Ф., 1959</w:t>
      </w:r>
      <w:r>
        <w:rPr>
          <w:color w:val="000000"/>
        </w:rPr>
        <w:t>. Отчет о работах Дамбукинской ревизионно-тематической партии за 1958 год. - Свободный: АКЭ, 1959. - 2 кн. - 61 с., 3 гр.пр. /// АТГФ-8194.</w:t>
      </w:r>
    </w:p>
    <w:p>
      <w:pPr>
        <w:pStyle w:val="Normal"/>
        <w:ind w:firstLine="720" w:end="0"/>
        <w:jc w:val="both"/>
        <w:rPr>
          <w:b/>
          <w:color w:val="000000"/>
        </w:rPr>
      </w:pPr>
      <w:r>
        <w:rPr>
          <w:b/>
          <w:color w:val="000000"/>
        </w:rPr>
        <w:t>Левыкин Н.Ф., Шитин С.Т., 1964.</w:t>
      </w:r>
      <w:r>
        <w:rPr>
          <w:color w:val="000000"/>
        </w:rPr>
        <w:t xml:space="preserve"> Отчет о геолого-поисковых и разведочных работах на золото, проведенных в Дамбукинском золотоносном районе (Гилюй-Моготская партия, 1962 год.). - Свободный: АГРЭ, 1964. - 150 л., 24/30 гр.пр. /// АТГФ-10366 </w:t>
      </w:r>
    </w:p>
    <w:p>
      <w:pPr>
        <w:pStyle w:val="Normal"/>
        <w:ind w:firstLine="720" w:end="0"/>
        <w:jc w:val="both"/>
        <w:rPr>
          <w:b/>
          <w:color w:val="000000"/>
        </w:rPr>
      </w:pPr>
      <w:r>
        <w:rPr>
          <w:b/>
          <w:color w:val="000000"/>
        </w:rPr>
        <w:t>Левыкин Н.Ф., Шитин С.Т., Матюшенко Ф.Б., 1962</w:t>
      </w:r>
      <w:r>
        <w:rPr>
          <w:color w:val="000000"/>
        </w:rPr>
        <w:t>. Отчет о геолого-поисковых и разведочных работах на золото, проведенных в Дамбукинском золотоносном районе (Гилюй-Моготская партия, 1961 год.). - Свободный: АКЭ, 1962. - 3 кн. - 164 л. (144+13+7), 33 гр.пр. /// АТГФ-9463, од52277 (401 Мб)</w:t>
      </w:r>
    </w:p>
    <w:p>
      <w:pPr>
        <w:pStyle w:val="Normal"/>
        <w:ind w:firstLine="720" w:end="0"/>
        <w:jc w:val="both"/>
        <w:rPr>
          <w:b/>
          <w:color w:val="000000"/>
        </w:rPr>
      </w:pPr>
      <w:r>
        <w:rPr>
          <w:b/>
          <w:color w:val="000000"/>
        </w:rPr>
        <w:t>Лелякова, 1932.</w:t>
      </w:r>
      <w:r>
        <w:rPr>
          <w:color w:val="000000"/>
        </w:rPr>
        <w:t xml:space="preserve"> Предварительное сообщение о результатах работ по разведке Чагоянского месторождения известняков по Амурской обл. - Благовещенск: Амурская Геобаза, 1932. - 1 кн.-7 л., 3 гр.пр. /// АТГФ-22; Арх.568-6 (1 кн.-10 л.)-дублетный экз. </w:t>
      </w:r>
    </w:p>
    <w:p>
      <w:pPr>
        <w:pStyle w:val="Normal"/>
        <w:tabs>
          <w:tab w:val="clear" w:pos="720"/>
          <w:tab w:val="left" w:pos="1560" w:leader="none"/>
        </w:tabs>
        <w:ind w:firstLine="720" w:end="0"/>
        <w:jc w:val="both"/>
        <w:rPr>
          <w:b/>
          <w:color w:val="000000"/>
        </w:rPr>
      </w:pPr>
      <w:r>
        <w:rPr>
          <w:b/>
          <w:color w:val="000000"/>
        </w:rPr>
        <w:t>Ленок Л.Н., 1957.</w:t>
      </w:r>
      <w:r>
        <w:rPr>
          <w:color w:val="000000"/>
        </w:rPr>
        <w:t xml:space="preserve"> Краткая записка о состоянии и перспективах развития минерально-сырьевой базы западной части Амурской области. - Чита: Главгеология, 1957. - 19 л., 1 гр.пр. ///АТГФ-6453</w:t>
      </w:r>
    </w:p>
    <w:p>
      <w:pPr>
        <w:pStyle w:val="113"/>
        <w:ind w:firstLine="720" w:end="0"/>
        <w:jc w:val="both"/>
        <w:rPr>
          <w:b/>
          <w:color w:val="000000"/>
        </w:rPr>
      </w:pPr>
      <w:r>
        <w:rPr>
          <w:b/>
          <w:color w:val="000000"/>
        </w:rPr>
        <w:t xml:space="preserve">Леожин А.С., 2001. </w:t>
      </w:r>
      <w:r>
        <w:rPr>
          <w:color w:val="000000"/>
        </w:rPr>
        <w:t>Материалы отчетного баланса запасов россыпного золота по АмурКНИИ за 2001 г. (формы 5-гр, 70-тп). – Благовещенск, 2001. - 30 л., 5 гр.пр. /// АТГФ-26971</w:t>
      </w:r>
    </w:p>
    <w:p>
      <w:pPr>
        <w:pStyle w:val="Normal"/>
        <w:ind w:firstLine="720" w:end="0"/>
        <w:jc w:val="both"/>
        <w:rPr>
          <w:b/>
          <w:color w:val="000000"/>
        </w:rPr>
      </w:pPr>
      <w:r>
        <w:rPr>
          <w:b/>
          <w:color w:val="000000"/>
        </w:rPr>
        <w:t xml:space="preserve">Леожин А.С., 2002. </w:t>
      </w:r>
      <w:r>
        <w:rPr>
          <w:color w:val="000000"/>
        </w:rPr>
        <w:t>Материалы отчетного баланса запасов кварц-полевошпатовых каолинсодержащих песков по месторождению «Чалганское» за 2001 г., форма 5-гр, 70-тп (каолин, полевой шпат, кварцевые пески, формовочное сырье).</w:t>
      </w:r>
      <w:r>
        <w:rPr>
          <w:b/>
          <w:color w:val="000000"/>
        </w:rPr>
        <w:t xml:space="preserve"> </w:t>
      </w:r>
      <w:r>
        <w:rPr>
          <w:color w:val="000000"/>
        </w:rPr>
        <w:t>- Благовещенск: АмурНЦ ДВО РАН (экспериментально-технологический филиал п.Чалганы), 2002. - 8 л. (11 с.). /// АТГФ-26925-2</w:t>
      </w:r>
    </w:p>
    <w:p>
      <w:pPr>
        <w:pStyle w:val="Normal"/>
        <w:widowControl w:val="false"/>
        <w:ind w:firstLine="720" w:end="0"/>
        <w:jc w:val="both"/>
        <w:rPr>
          <w:b/>
          <w:color w:val="000000"/>
        </w:rPr>
      </w:pPr>
      <w:r>
        <w:rPr>
          <w:b/>
          <w:color w:val="000000"/>
        </w:rPr>
        <w:t xml:space="preserve">Леожин А.С., 2002. </w:t>
      </w:r>
      <w:r>
        <w:rPr>
          <w:color w:val="000000"/>
        </w:rPr>
        <w:t>Отчетный баланс запасов каолинсодержащих песков по Чалганскому месторождению за 2002 г. АмурНЦ ДВО РАН (формы 5-гр и 70-тп). – Благовещенск, 2002. - 1 кн.-13 л. /// АТГФ-27211-2.</w:t>
      </w:r>
    </w:p>
    <w:p>
      <w:pPr>
        <w:pStyle w:val="113"/>
        <w:ind w:firstLine="720" w:end="0"/>
        <w:jc w:val="both"/>
        <w:rPr>
          <w:b/>
          <w:color w:val="000000"/>
        </w:rPr>
      </w:pPr>
      <w:r>
        <w:rPr>
          <w:b/>
          <w:color w:val="000000"/>
        </w:rPr>
        <w:t xml:space="preserve">Леожин А.С., 2003. </w:t>
      </w:r>
      <w:r>
        <w:rPr>
          <w:color w:val="000000"/>
        </w:rPr>
        <w:t>Материалы к</w:t>
      </w:r>
      <w:r>
        <w:rPr>
          <w:b/>
          <w:color w:val="000000"/>
        </w:rPr>
        <w:t xml:space="preserve"> </w:t>
      </w:r>
      <w:r>
        <w:rPr>
          <w:color w:val="000000"/>
        </w:rPr>
        <w:t>отчетному балансу запасов россыпного золота по АмурКНИИ за 2002 г. (форма 5-гр). - Благовещенск, 2003. - 1 кн.- 32 л., 11 гр.пр. /// АТГФ-27129</w:t>
      </w:r>
    </w:p>
    <w:p>
      <w:pPr>
        <w:pStyle w:val="Normal"/>
        <w:ind w:firstLine="720" w:end="0"/>
        <w:jc w:val="both"/>
        <w:rPr>
          <w:b/>
          <w:color w:val="000000"/>
        </w:rPr>
      </w:pPr>
      <w:r>
        <w:rPr>
          <w:b/>
          <w:color w:val="000000"/>
        </w:rPr>
        <w:t>Леожин А.С., 2003.</w:t>
      </w:r>
      <w:r>
        <w:rPr>
          <w:color w:val="000000"/>
        </w:rPr>
        <w:t xml:space="preserve"> Материалы к отчетному балансу запасов россыпного золота по ООО «Россыпи» по форме 5-ГР, 70-тп за 2003 год. – Благовещенск, 2003. – 1 кн.-19 л., 9 гр.пр. /// АТГФ-27391</w:t>
      </w:r>
    </w:p>
    <w:p>
      <w:pPr>
        <w:pStyle w:val="Normal"/>
        <w:ind w:firstLine="720" w:end="0"/>
        <w:jc w:val="both"/>
        <w:rPr>
          <w:b/>
          <w:color w:val="000000"/>
        </w:rPr>
      </w:pPr>
      <w:r>
        <w:rPr>
          <w:b/>
          <w:color w:val="000000"/>
        </w:rPr>
        <w:t>Леожин А.С., 2004.</w:t>
      </w:r>
      <w:r>
        <w:rPr>
          <w:color w:val="000000"/>
        </w:rPr>
        <w:t xml:space="preserve"> Материалы отчетного баланса запасов россыпного золота по ООО «Россыпи» за 2004 г. по формам: 5-гр, 70-тп. – Благовещенск, 2004. – 1 кн.-21 л., 8 гр.пр. /// АТГФ-27555</w:t>
      </w:r>
    </w:p>
    <w:p>
      <w:pPr>
        <w:pStyle w:val="Normal"/>
        <w:ind w:firstLine="720" w:end="0"/>
        <w:jc w:val="both"/>
        <w:rPr>
          <w:b/>
          <w:color w:val="000000"/>
        </w:rPr>
      </w:pPr>
      <w:r>
        <w:rPr>
          <w:b/>
          <w:color w:val="000000"/>
        </w:rPr>
        <w:t>Леожин А.С., 2005.</w:t>
      </w:r>
      <w:r>
        <w:rPr>
          <w:color w:val="000000"/>
        </w:rPr>
        <w:t xml:space="preserve"> Материалы отчетного баланса запасов россыпного золота по ООО «Россыпи» за 2005 г. по формам: 5-гр, 70-тп. – Благовещенск, 2005. – 1 кн.-21 л., 14 гр.пр. /// АТГФ-27724; авт, ндпо, амб/золото-2005</w:t>
      </w:r>
    </w:p>
    <w:p>
      <w:pPr>
        <w:pStyle w:val="BodyTextIndent"/>
        <w:ind w:firstLine="720" w:end="0"/>
        <w:rPr>
          <w:b/>
          <w:color w:val="000000"/>
        </w:rPr>
      </w:pPr>
      <w:r>
        <w:rPr>
          <w:b/>
          <w:color w:val="000000"/>
        </w:rPr>
        <w:t>Леожин А.С., 2006.</w:t>
      </w:r>
      <w:r>
        <w:rPr>
          <w:color w:val="000000"/>
        </w:rPr>
        <w:t xml:space="preserve"> Материалы отчетного баланса запасов россыпного золота по ООО «Россыпи» за 2006 г. по формам: 5-гр, 70-тп. – Благовещенск, 2006. – 1 папка: 1 кн.-18 л., 9 л.гр.пр. /// АТГФ-27845; авт, ндпо, амб/золото-2006</w:t>
      </w:r>
    </w:p>
    <w:p>
      <w:pPr>
        <w:pStyle w:val="BodyText21"/>
        <w:rPr>
          <w:b/>
          <w:color w:val="000000"/>
        </w:rPr>
      </w:pPr>
      <w:r>
        <w:rPr>
          <w:b/>
          <w:color w:val="000000"/>
        </w:rPr>
        <w:t xml:space="preserve">Леожин А.С., 2006. </w:t>
      </w:r>
      <w:r>
        <w:rPr>
          <w:color w:val="000000"/>
        </w:rPr>
        <w:t>Материалы по ликвидации горнодобывающего производства на месторождении россыпного золота руч.</w:t>
      </w:r>
      <w:r>
        <w:rPr>
          <w:b/>
          <w:bCs/>
          <w:color w:val="000000"/>
        </w:rPr>
        <w:t>Иннокентьевский</w:t>
      </w:r>
      <w:r>
        <w:rPr>
          <w:color w:val="000000"/>
        </w:rPr>
        <w:t xml:space="preserve"> – лев.пр. р.Караурак Б. (Селемджинский р-н., N-53-XXV, лц.БЛГ 01242 БЭ. Акт о ликвидации или консервации от 30.11.2006 № 23/06). – Благовещенск: ООО «Россыпи», 2006. – 1 папка: 1 кн.-40 л., 10 л. гр.пр. /// Арх.868; (Арх.: авт, об/2(Иннокентьевский-лп Караурак Б.; «Россыпи» ООО, 2006); (АТГФ: амт/акты ликвидации(консервации)/объекты (Иннокентьевский-лп Караурак Б.)</w:t>
      </w:r>
    </w:p>
    <w:p>
      <w:pPr>
        <w:pStyle w:val="Normal"/>
        <w:ind w:firstLine="720" w:end="0"/>
        <w:jc w:val="both"/>
        <w:rPr>
          <w:b/>
          <w:color w:val="000000"/>
        </w:rPr>
      </w:pPr>
      <w:r>
        <w:rPr>
          <w:b/>
          <w:color w:val="000000"/>
        </w:rPr>
        <w:t>Леожин А.С., 2007.</w:t>
      </w:r>
      <w:r>
        <w:rPr>
          <w:color w:val="000000"/>
        </w:rPr>
        <w:t xml:space="preserve"> Материалы отчетного баланса запасов россыпного золота по ООО «Россыпи» за 2007 г. по формам: 5-гр, 70-тп. – Благовещенск, 2007. – 1 кн.-20 л., 9 л. гр.пр. /// АТГФ-28105.</w:t>
      </w:r>
    </w:p>
    <w:p>
      <w:pPr>
        <w:pStyle w:val="BodyTextIndent"/>
        <w:ind w:firstLine="720" w:end="0"/>
        <w:rPr>
          <w:b/>
          <w:color w:val="000000"/>
        </w:rPr>
      </w:pPr>
      <w:r>
        <w:rPr>
          <w:b/>
          <w:color w:val="000000"/>
        </w:rPr>
        <w:t>Леожин А.С., 2007.</w:t>
      </w:r>
      <w:r>
        <w:rPr>
          <w:color w:val="000000"/>
        </w:rPr>
        <w:t xml:space="preserve"> Отчет о результатах поисков, оценки и разведки техногенного месторождения россыпного золота в долине р.Неканда с притоками (пр.пр. р.Караурак Б.) в 2005-2006 гг. Объект «</w:t>
      </w:r>
      <w:r>
        <w:rPr>
          <w:b/>
          <w:color w:val="000000"/>
        </w:rPr>
        <w:t xml:space="preserve">Некандинский». </w:t>
      </w:r>
      <w:r>
        <w:rPr>
          <w:color w:val="000000"/>
        </w:rPr>
        <w:t>(Селемджинский р-н, N-53-XXV,</w:t>
      </w:r>
      <w:r>
        <w:rPr>
          <w:b/>
          <w:color w:val="000000"/>
        </w:rPr>
        <w:t xml:space="preserve"> </w:t>
      </w:r>
      <w:r>
        <w:rPr>
          <w:color w:val="000000"/>
        </w:rPr>
        <w:t>лц.БЛГ 01528 БР, Гр.47-05-15). Протокол АмурТКЗ №</w:t>
      </w:r>
      <w:r>
        <w:rPr>
          <w:b/>
          <w:color w:val="000000"/>
        </w:rPr>
        <w:t xml:space="preserve"> </w:t>
      </w:r>
      <w:r>
        <w:rPr>
          <w:color w:val="000000"/>
        </w:rPr>
        <w:t xml:space="preserve">624 от 18.04.2007. – Благовещенск: ООО «Россыпи», 2007. – 2 кн.-183 л. (141+42), 28 л. гр.пр. /// АТГФ-27869, од51211 (47 МБ), Арх.864. </w:t>
      </w:r>
      <w:r>
        <w:rPr>
          <w:color w:val="000000"/>
          <w:sz w:val="20"/>
        </w:rPr>
        <w:t>Неканда-пп Караурак Б., Артельный-лп Неканда, Денисов-пп Артельный, Счастливый-лп Неканда, Кедровый-лп Счастливый), ар/Токурская СФЗ (структурно-формационная зона).</w:t>
      </w:r>
      <w:r>
        <w:rPr>
          <w:color w:val="000000"/>
        </w:rPr>
        <w:t xml:space="preserve"> </w:t>
      </w:r>
    </w:p>
    <w:p>
      <w:pPr>
        <w:pStyle w:val="BodyTextIndent"/>
        <w:ind w:firstLine="720" w:end="0"/>
        <w:rPr>
          <w:b/>
          <w:color w:val="000000"/>
        </w:rPr>
      </w:pPr>
      <w:r>
        <w:rPr>
          <w:b/>
          <w:color w:val="000000"/>
        </w:rPr>
        <w:t>Леожин А.С., 2008.</w:t>
      </w:r>
      <w:r>
        <w:rPr>
          <w:color w:val="000000"/>
        </w:rPr>
        <w:t xml:space="preserve"> Отчётный баланс запасов россыпного золота по ООО «Россыпи» за 2008 г. по формам: 5-гр, 70-тп. – Благовещенск, 2008. – 1 папка: 1 кн.-21 л., 4 л.гр.пр. /// АТГФ-28431. </w:t>
      </w:r>
      <w:r>
        <w:rPr>
          <w:color w:val="000000"/>
          <w:sz w:val="20"/>
        </w:rPr>
        <w:t>авт, ндпо, амб/золото-2008</w:t>
      </w:r>
    </w:p>
    <w:p>
      <w:pPr>
        <w:pStyle w:val="Normal"/>
        <w:ind w:firstLine="720" w:end="0"/>
        <w:jc w:val="both"/>
        <w:rPr>
          <w:b/>
          <w:color w:val="000000"/>
        </w:rPr>
      </w:pPr>
      <w:r>
        <w:rPr>
          <w:b/>
          <w:color w:val="000000"/>
        </w:rPr>
        <w:t>Леожин А.С., 2009.</w:t>
      </w:r>
      <w:r>
        <w:rPr>
          <w:color w:val="000000"/>
        </w:rPr>
        <w:t xml:space="preserve"> Отчётный баланс запасов россыпного золота по ООО «Россыпи» за 2009 г. по формам: 5-гр, 70-тп. – Благовещенск, 2009. – 1 кн.-20 л., 9 л.гр.пр. /// АТГФ-28562</w:t>
      </w:r>
    </w:p>
    <w:p>
      <w:pPr>
        <w:pStyle w:val="Normal"/>
        <w:tabs>
          <w:tab w:val="clear" w:pos="720"/>
          <w:tab w:val="left" w:pos="3480" w:leader="none"/>
        </w:tabs>
        <w:ind w:firstLine="709" w:end="0"/>
        <w:jc w:val="both"/>
        <w:rPr>
          <w:b/>
          <w:color w:val="000000"/>
        </w:rPr>
      </w:pPr>
      <w:r>
        <w:rPr>
          <w:b/>
          <w:color w:val="000000"/>
        </w:rPr>
        <w:t>Леожин А.С., 2015.</w:t>
      </w:r>
      <w:r>
        <w:rPr>
          <w:color w:val="000000"/>
        </w:rPr>
        <w:t xml:space="preserve"> Отчётный баланс запасов россыпного золота по ООО а/с «Новый век» за 2015 г. по формам: 5-гр, 70-тп. – Благовещенск, 2015. – 1 кн.-19 л., 5 л.гр.пр. /// АТГФ-29863.</w:t>
      </w:r>
    </w:p>
    <w:p>
      <w:pPr>
        <w:pStyle w:val="Normal"/>
        <w:tabs>
          <w:tab w:val="clear" w:pos="720"/>
          <w:tab w:val="left" w:pos="3480" w:leader="none"/>
        </w:tabs>
        <w:ind w:firstLine="709" w:end="0"/>
        <w:jc w:val="both"/>
        <w:rPr>
          <w:b/>
          <w:color w:val="000000"/>
        </w:rPr>
      </w:pPr>
      <w:r>
        <w:rPr>
          <w:b/>
          <w:color w:val="000000"/>
        </w:rPr>
        <w:t>Леожин А.С., 2016.</w:t>
      </w:r>
      <w:r>
        <w:rPr>
          <w:color w:val="000000"/>
        </w:rPr>
        <w:t xml:space="preserve"> Отчётный баланс запасов россыпного золота по ООО «Дальневосточная транспортная компания» за 2016 г. по формам 5-гр, 70-тп. – Благовещенск, 2016. – 1 кн.-20 л. /// АТГФ-31096. </w:t>
      </w:r>
      <w:r>
        <w:rPr>
          <w:color w:val="000000"/>
          <w:sz w:val="20"/>
        </w:rPr>
        <w:t>Конфиденциально</w:t>
      </w:r>
    </w:p>
    <w:p>
      <w:pPr>
        <w:pStyle w:val="Normal"/>
        <w:tabs>
          <w:tab w:val="clear" w:pos="720"/>
          <w:tab w:val="left" w:pos="3480" w:leader="none"/>
        </w:tabs>
        <w:ind w:firstLine="709" w:end="0"/>
        <w:jc w:val="both"/>
        <w:rPr>
          <w:b/>
          <w:color w:val="000000"/>
        </w:rPr>
      </w:pPr>
      <w:r>
        <w:rPr>
          <w:b/>
          <w:color w:val="000000"/>
        </w:rPr>
        <w:t>Леожин А.С., 2016.</w:t>
      </w:r>
      <w:r>
        <w:rPr>
          <w:color w:val="000000"/>
        </w:rPr>
        <w:t xml:space="preserve"> Отчётный баланс запасов россыпного золота по ООО «ЗОЛОТИНКА» за 2016 г. по формам 5-гр, 70-тп. – Благовещенск, 2016. – 1 кн.-24 л., 14 л.гр.пр. /// АТГФ-31105. </w:t>
      </w:r>
      <w:r>
        <w:rPr>
          <w:color w:val="000000"/>
          <w:sz w:val="20"/>
        </w:rPr>
        <w:t>Конфиденциально</w:t>
      </w:r>
    </w:p>
    <w:p>
      <w:pPr>
        <w:pStyle w:val="Normal"/>
        <w:tabs>
          <w:tab w:val="clear" w:pos="720"/>
          <w:tab w:val="left" w:pos="3480" w:leader="none"/>
        </w:tabs>
        <w:ind w:firstLine="709" w:end="0"/>
        <w:jc w:val="both"/>
        <w:rPr>
          <w:b/>
          <w:bCs/>
          <w:color w:val="000000"/>
        </w:rPr>
      </w:pPr>
      <w:r>
        <w:rPr>
          <w:b/>
          <w:color w:val="000000"/>
        </w:rPr>
        <w:t>Леожин А.С., 2016.</w:t>
      </w:r>
      <w:r>
        <w:rPr>
          <w:color w:val="000000"/>
        </w:rPr>
        <w:t xml:space="preserve"> Отчётный баланс запасов россыпного золота по ООО а/с «Новый век» за 2016 г. по формам 5-гр, 70-тп. – Благовещенск, 2016. – 1 кн.-21 л., 5 л.гр.пр. /// АТГФ-31124.</w:t>
      </w:r>
    </w:p>
    <w:p>
      <w:pPr>
        <w:pStyle w:val="Normal"/>
        <w:ind w:firstLine="709" w:end="0"/>
        <w:jc w:val="both"/>
        <w:rPr>
          <w:b/>
          <w:bCs/>
          <w:color w:val="000000"/>
        </w:rPr>
      </w:pPr>
      <w:r>
        <w:rPr>
          <w:b/>
          <w:bCs/>
          <w:color w:val="000000"/>
        </w:rPr>
        <w:t xml:space="preserve">Леожин А.С., 2017. </w:t>
      </w:r>
      <w:r>
        <w:rPr>
          <w:color w:val="000000"/>
        </w:rPr>
        <w:t>Материалы отчётного баланса запасов россыпного золота</w:t>
      </w:r>
      <w:r>
        <w:rPr>
          <w:b/>
          <w:bCs/>
          <w:color w:val="000000"/>
        </w:rPr>
        <w:t xml:space="preserve"> </w:t>
      </w:r>
      <w:r>
        <w:rPr>
          <w:bCs/>
          <w:color w:val="000000"/>
        </w:rPr>
        <w:t xml:space="preserve">ООО «Артель старателей Восточная» за 2017 </w:t>
      </w:r>
      <w:r>
        <w:rPr>
          <w:color w:val="000000"/>
        </w:rPr>
        <w:t>г. по форме 5-гр. – Благовещенск, 2017. – 1 кн.-29 л. /// АТГФ-31333.</w:t>
      </w:r>
      <w:r>
        <w:rPr>
          <w:b/>
          <w:bCs/>
          <w:color w:val="000000"/>
        </w:rPr>
        <w:t xml:space="preserve"> </w:t>
      </w:r>
      <w:r>
        <w:rPr>
          <w:color w:val="000000"/>
          <w:sz w:val="20"/>
        </w:rPr>
        <w:t>Конфиденциально</w:t>
      </w:r>
    </w:p>
    <w:p>
      <w:pPr>
        <w:pStyle w:val="Normal"/>
        <w:ind w:firstLine="709" w:end="0"/>
        <w:jc w:val="both"/>
        <w:rPr>
          <w:b/>
          <w:bCs/>
          <w:color w:val="000000"/>
        </w:rPr>
      </w:pPr>
      <w:r>
        <w:rPr>
          <w:b/>
          <w:bCs/>
          <w:color w:val="000000"/>
        </w:rPr>
        <w:t xml:space="preserve">Леожин А.С., 2017. </w:t>
      </w:r>
      <w:r>
        <w:rPr>
          <w:color w:val="000000"/>
        </w:rPr>
        <w:t>Материалы отчётного баланса запасов россыпного золота</w:t>
      </w:r>
      <w:r>
        <w:rPr>
          <w:b/>
          <w:bCs/>
          <w:color w:val="000000"/>
        </w:rPr>
        <w:t xml:space="preserve"> </w:t>
      </w:r>
      <w:r>
        <w:rPr>
          <w:bCs/>
          <w:color w:val="000000"/>
        </w:rPr>
        <w:t xml:space="preserve">ООО «Зенит» за 2017 </w:t>
      </w:r>
      <w:r>
        <w:rPr>
          <w:color w:val="000000"/>
        </w:rPr>
        <w:t>г. по формам 5-гр, 70-тп. – Благовещенск, 2017. – 1 кн.-21 л., 4 л.гр.пр. /// АТГФ-31351.</w:t>
      </w:r>
      <w:r>
        <w:rPr>
          <w:rFonts w:cs="Arial" w:ascii="Arial" w:hAnsi="Arial"/>
          <w:color w:val="000000"/>
          <w:sz w:val="20"/>
        </w:rPr>
        <w:t xml:space="preserve"> </w:t>
      </w:r>
      <w:r>
        <w:rPr>
          <w:color w:val="000000"/>
          <w:sz w:val="20"/>
        </w:rPr>
        <w:t>Конфиденциально</w:t>
      </w:r>
      <w:r>
        <w:rPr>
          <w:rFonts w:cs="Arial" w:ascii="Arial" w:hAnsi="Arial"/>
          <w:b/>
          <w:bCs/>
          <w:color w:val="000000"/>
        </w:rPr>
        <w:t xml:space="preserve"> </w:t>
      </w:r>
    </w:p>
    <w:p>
      <w:pPr>
        <w:pStyle w:val="Normal"/>
        <w:ind w:firstLine="709" w:end="0"/>
        <w:jc w:val="both"/>
        <w:rPr>
          <w:b/>
          <w:bCs/>
          <w:color w:val="000000"/>
        </w:rPr>
      </w:pPr>
      <w:r>
        <w:rPr>
          <w:b/>
          <w:bCs/>
          <w:color w:val="000000"/>
        </w:rPr>
        <w:t xml:space="preserve">Леожин А.С., 2017. </w:t>
      </w:r>
      <w:r>
        <w:rPr>
          <w:color w:val="000000"/>
        </w:rPr>
        <w:t xml:space="preserve">Отчётный баланс запасов россыпного золота по </w:t>
      </w:r>
      <w:r>
        <w:rPr>
          <w:bCs/>
          <w:color w:val="000000"/>
        </w:rPr>
        <w:t>ООО «Дальневосточная транспортная компания» за 2017</w:t>
      </w:r>
      <w:r>
        <w:rPr>
          <w:color w:val="000000"/>
        </w:rPr>
        <w:t xml:space="preserve"> г. по формам 5-гр, 70-тп. – Благовещенск, 2017. – 1 кн.-18 л., 7 л.гр.пр. /// АТГФ-31343.</w:t>
      </w:r>
      <w:r>
        <w:rPr>
          <w:rFonts w:cs="Arial" w:ascii="Arial" w:hAnsi="Arial"/>
          <w:b/>
          <w:bCs/>
          <w:color w:val="000000"/>
        </w:rPr>
        <w:t xml:space="preserve"> </w:t>
      </w:r>
      <w:r>
        <w:rPr>
          <w:color w:val="000000"/>
          <w:sz w:val="20"/>
        </w:rPr>
        <w:t>Конфиденциально</w:t>
      </w:r>
    </w:p>
    <w:p>
      <w:pPr>
        <w:pStyle w:val="Normal"/>
        <w:ind w:firstLine="709" w:end="0"/>
        <w:jc w:val="both"/>
        <w:rPr>
          <w:b/>
          <w:color w:val="000000"/>
        </w:rPr>
      </w:pPr>
      <w:r>
        <w:rPr>
          <w:b/>
          <w:bCs/>
          <w:color w:val="000000"/>
        </w:rPr>
        <w:t>Леожин А.С., 2017.</w:t>
      </w:r>
      <w:r>
        <w:rPr>
          <w:color w:val="000000"/>
        </w:rPr>
        <w:t xml:space="preserve"> Отчётный баланс запасов россыпного золота по </w:t>
      </w:r>
      <w:r>
        <w:rPr>
          <w:bCs/>
          <w:color w:val="000000"/>
        </w:rPr>
        <w:t>ООО «ЗОЛОТИНКА» за 2017 г.</w:t>
      </w:r>
      <w:r>
        <w:rPr>
          <w:color w:val="000000"/>
        </w:rPr>
        <w:t xml:space="preserve"> по формам 5-гр, 70-тп. – Благовещенск, 2017. – 1 кн.-28 л., 27 л.гр.пр. /// АТГФ-31355.</w:t>
      </w:r>
      <w:r>
        <w:rPr>
          <w:b/>
          <w:bCs/>
          <w:color w:val="000000"/>
        </w:rPr>
        <w:t xml:space="preserve"> </w:t>
      </w:r>
      <w:r>
        <w:rPr>
          <w:color w:val="000000"/>
          <w:sz w:val="20"/>
        </w:rPr>
        <w:t>Конфиденциально</w:t>
      </w:r>
    </w:p>
    <w:p>
      <w:pPr>
        <w:pStyle w:val="Normal"/>
        <w:tabs>
          <w:tab w:val="clear" w:pos="720"/>
          <w:tab w:val="left" w:pos="3480" w:leader="none"/>
        </w:tabs>
        <w:ind w:firstLine="709" w:end="0"/>
        <w:jc w:val="both"/>
        <w:rPr>
          <w:b/>
          <w:bCs/>
          <w:color w:val="000000"/>
        </w:rPr>
      </w:pPr>
      <w:r>
        <w:rPr>
          <w:b/>
          <w:color w:val="000000"/>
        </w:rPr>
        <w:t>Леожин А.С., 2017.</w:t>
      </w:r>
      <w:r>
        <w:rPr>
          <w:color w:val="000000"/>
        </w:rPr>
        <w:t xml:space="preserve"> Отчётный баланс запасов россыпного золота по ООО А/с «Новый век» за 2017 г. по формам 5-гр и 70-тп. – Благовещенск, 2017. – 1 кн.-21 л., 4 л.гр.пр. /// АТГФ-31375.</w:t>
      </w:r>
      <w:r>
        <w:rPr>
          <w:color w:val="000000"/>
          <w:sz w:val="20"/>
        </w:rPr>
        <w:t xml:space="preserve"> Конфиденциально</w:t>
      </w:r>
    </w:p>
    <w:p>
      <w:pPr>
        <w:pStyle w:val="Normal"/>
        <w:ind w:firstLine="709" w:end="0"/>
        <w:jc w:val="both"/>
        <w:rPr>
          <w:b/>
          <w:bCs/>
          <w:color w:val="000000"/>
        </w:rPr>
      </w:pPr>
      <w:r>
        <w:rPr>
          <w:b/>
          <w:bCs/>
          <w:color w:val="000000"/>
        </w:rPr>
        <w:t xml:space="preserve">Леожин А.С., 2018. </w:t>
      </w:r>
      <w:r>
        <w:rPr>
          <w:color w:val="000000"/>
        </w:rPr>
        <w:t>Материалы к отчётному балансу запасов россыпного золота</w:t>
      </w:r>
      <w:r>
        <w:rPr>
          <w:b/>
          <w:bCs/>
          <w:color w:val="000000"/>
        </w:rPr>
        <w:t xml:space="preserve"> </w:t>
      </w:r>
      <w:r>
        <w:rPr>
          <w:bCs/>
          <w:color w:val="000000"/>
        </w:rPr>
        <w:t xml:space="preserve">ООО </w:t>
      </w:r>
      <w:r>
        <w:rPr>
          <w:bCs/>
          <w:color w:val="000000"/>
          <w:u w:val="single"/>
        </w:rPr>
        <w:t>«Артель</w:t>
      </w:r>
      <w:r>
        <w:rPr>
          <w:bCs/>
          <w:color w:val="000000"/>
        </w:rPr>
        <w:t xml:space="preserve"> </w:t>
      </w:r>
      <w:r>
        <w:rPr>
          <w:bCs/>
          <w:color w:val="000000"/>
          <w:u w:val="single"/>
        </w:rPr>
        <w:t>старателей</w:t>
      </w:r>
      <w:r>
        <w:rPr>
          <w:bCs/>
          <w:color w:val="000000"/>
        </w:rPr>
        <w:t xml:space="preserve"> </w:t>
      </w:r>
      <w:r>
        <w:rPr>
          <w:bCs/>
          <w:color w:val="000000"/>
          <w:u w:val="single"/>
        </w:rPr>
        <w:t>Восточная»</w:t>
      </w:r>
      <w:r>
        <w:rPr>
          <w:bCs/>
          <w:color w:val="000000"/>
        </w:rPr>
        <w:t xml:space="preserve"> за 2018 г.</w:t>
      </w:r>
      <w:r>
        <w:rPr>
          <w:color w:val="000000"/>
        </w:rPr>
        <w:t xml:space="preserve"> по формам: 5-гр, 70-тп, 71-тп. – Благовещенск, 2018. – 1 кн.-35 л., 8/8 л.гр.пр. /// АТГФ-31561.</w:t>
      </w:r>
      <w:r>
        <w:rPr>
          <w:color w:val="000000"/>
          <w:sz w:val="20"/>
        </w:rPr>
        <w:t xml:space="preserve"> Конфиденциально</w:t>
      </w:r>
    </w:p>
    <w:p>
      <w:pPr>
        <w:pStyle w:val="Normal"/>
        <w:ind w:firstLine="709" w:end="0"/>
        <w:jc w:val="both"/>
        <w:rPr>
          <w:b/>
          <w:bCs/>
          <w:color w:val="000000"/>
        </w:rPr>
      </w:pPr>
      <w:r>
        <w:rPr>
          <w:b/>
          <w:bCs/>
          <w:color w:val="000000"/>
        </w:rPr>
        <w:t xml:space="preserve">Леожин А.С., 2018. </w:t>
      </w:r>
      <w:r>
        <w:rPr>
          <w:color w:val="000000"/>
        </w:rPr>
        <w:t>Материалы отчётного баланса запасов россыпного золота</w:t>
      </w:r>
      <w:r>
        <w:rPr>
          <w:b/>
          <w:bCs/>
          <w:color w:val="000000"/>
        </w:rPr>
        <w:t xml:space="preserve"> </w:t>
      </w:r>
      <w:r>
        <w:rPr>
          <w:bCs/>
          <w:color w:val="000000"/>
        </w:rPr>
        <w:t xml:space="preserve">ООО «Зенит» за 2018 </w:t>
      </w:r>
      <w:r>
        <w:rPr>
          <w:color w:val="000000"/>
        </w:rPr>
        <w:t xml:space="preserve">г. по формам: 5-гр, 70-тп, 71-тп. – Благовещенск, 2018. – 1 кн.-22 л. /// АТГФ-31586. </w:t>
      </w:r>
      <w:r>
        <w:rPr>
          <w:color w:val="000000"/>
          <w:sz w:val="20"/>
        </w:rPr>
        <w:t>Конфиденциально</w:t>
      </w:r>
    </w:p>
    <w:p>
      <w:pPr>
        <w:pStyle w:val="Normal"/>
        <w:ind w:firstLine="709" w:end="0"/>
        <w:jc w:val="both"/>
        <w:rPr>
          <w:b/>
          <w:bCs/>
          <w:color w:val="000000"/>
        </w:rPr>
      </w:pPr>
      <w:r>
        <w:rPr>
          <w:b/>
          <w:bCs/>
          <w:color w:val="000000"/>
        </w:rPr>
        <w:t xml:space="preserve">Леожин А.С., 2018. </w:t>
      </w:r>
      <w:r>
        <w:rPr>
          <w:color w:val="000000"/>
        </w:rPr>
        <w:t xml:space="preserve">Отчётный баланс запасов россыпного золота по </w:t>
      </w:r>
      <w:r>
        <w:rPr>
          <w:bCs/>
          <w:color w:val="000000"/>
        </w:rPr>
        <w:t>ООО «Дальневосточная транспортная компания» за 2018</w:t>
      </w:r>
      <w:r>
        <w:rPr>
          <w:color w:val="000000"/>
        </w:rPr>
        <w:t xml:space="preserve"> г. по формам: 5-гр, 70-тп, 71-тп. – Благовещенск, 2018. – 1 кн.-21 л., 6 л.гр.пр. /// АТГФ-31576.</w:t>
      </w:r>
      <w:r>
        <w:rPr>
          <w:color w:val="000000"/>
          <w:sz w:val="20"/>
        </w:rPr>
        <w:t xml:space="preserve"> Конфиденциально</w:t>
      </w:r>
    </w:p>
    <w:p>
      <w:pPr>
        <w:pStyle w:val="Normal"/>
        <w:ind w:firstLine="709" w:end="0"/>
        <w:jc w:val="both"/>
        <w:rPr>
          <w:b/>
          <w:color w:val="000000"/>
        </w:rPr>
      </w:pPr>
      <w:r>
        <w:rPr>
          <w:b/>
          <w:bCs/>
          <w:color w:val="000000"/>
        </w:rPr>
        <w:t>Леожин А.С., 2018.</w:t>
      </w:r>
      <w:r>
        <w:rPr>
          <w:color w:val="000000"/>
        </w:rPr>
        <w:t xml:space="preserve"> Отчётный баланс запасов россыпного золота по </w:t>
      </w:r>
      <w:r>
        <w:rPr>
          <w:bCs/>
          <w:color w:val="000000"/>
        </w:rPr>
        <w:t>ООО «ЗОЛОТИНКА» за 2018 г.</w:t>
      </w:r>
      <w:r>
        <w:rPr>
          <w:color w:val="000000"/>
        </w:rPr>
        <w:t xml:space="preserve"> по формам: 5-гр, 70-тп, 71-тп. – Благовещенск, 2018. – 1 кн.-29 л., 17 л.гр.пр. /// АТГФ-31589.</w:t>
      </w:r>
      <w:r>
        <w:rPr>
          <w:color w:val="000000"/>
          <w:sz w:val="20"/>
        </w:rPr>
        <w:t xml:space="preserve"> Конфиденциально</w:t>
      </w:r>
    </w:p>
    <w:p>
      <w:pPr>
        <w:pStyle w:val="Normal"/>
        <w:ind w:firstLine="709" w:end="0"/>
        <w:jc w:val="both"/>
        <w:rPr>
          <w:b/>
          <w:color w:val="000000"/>
        </w:rPr>
      </w:pPr>
      <w:r>
        <w:rPr>
          <w:b/>
          <w:color w:val="000000"/>
        </w:rPr>
        <w:t>Леожин А.С., 2018.</w:t>
      </w:r>
      <w:r>
        <w:rPr>
          <w:color w:val="000000"/>
        </w:rPr>
        <w:t xml:space="preserve"> Отчётный баланс запасов россыпного золота по ООО «Обогатитель» за 2018 г. по формам: 5-гр, 70-тп, 71-тп. – Благовещенск, 2017. – 1 кн.-26 л. /// АТГФ-31610. </w:t>
      </w:r>
      <w:r>
        <w:rPr>
          <w:color w:val="000000"/>
          <w:sz w:val="20"/>
        </w:rPr>
        <w:t>Конфиденциально</w:t>
      </w:r>
    </w:p>
    <w:p>
      <w:pPr>
        <w:pStyle w:val="Normal"/>
        <w:ind w:firstLine="709" w:end="0"/>
        <w:jc w:val="both"/>
        <w:rPr>
          <w:b/>
          <w:bCs/>
          <w:color w:val="000000"/>
        </w:rPr>
      </w:pPr>
      <w:r>
        <w:rPr>
          <w:b/>
          <w:color w:val="000000"/>
        </w:rPr>
        <w:t>Леожин А.С., 2018.</w:t>
      </w:r>
      <w:r>
        <w:rPr>
          <w:color w:val="000000"/>
        </w:rPr>
        <w:t xml:space="preserve"> Отчётный баланса запасов россыпного золота по ООО а/с «Новый век» за 2018 г. по формам: 5-гр, 70-тп, 71-тп. – Благовещенск, 2018. – 1 кн.-22 л., 7 л.гр.пр. /// АТГФ-31608. </w:t>
      </w:r>
      <w:r>
        <w:rPr>
          <w:color w:val="000000"/>
          <w:sz w:val="20"/>
        </w:rPr>
        <w:t>Конфиденциально</w:t>
      </w:r>
    </w:p>
    <w:p>
      <w:pPr>
        <w:pStyle w:val="Normal"/>
        <w:ind w:firstLine="709" w:end="0"/>
        <w:jc w:val="both"/>
        <w:rPr>
          <w:b/>
          <w:bCs/>
          <w:color w:val="000000"/>
        </w:rPr>
      </w:pPr>
      <w:r>
        <w:rPr>
          <w:b/>
          <w:bCs/>
          <w:color w:val="000000"/>
        </w:rPr>
        <w:t xml:space="preserve">Леожин А.С., 2019. </w:t>
      </w:r>
      <w:r>
        <w:rPr>
          <w:color w:val="000000"/>
        </w:rPr>
        <w:t>Материалы отчётного баланса запасов россыпного золота</w:t>
      </w:r>
      <w:r>
        <w:rPr>
          <w:b/>
          <w:bCs/>
          <w:color w:val="000000"/>
        </w:rPr>
        <w:t xml:space="preserve"> </w:t>
      </w:r>
      <w:r>
        <w:rPr>
          <w:bCs/>
          <w:color w:val="000000"/>
        </w:rPr>
        <w:t>ООО «Артель старателей Восточная» за 2019 г.</w:t>
      </w:r>
      <w:r>
        <w:rPr>
          <w:color w:val="000000"/>
        </w:rPr>
        <w:t xml:space="preserve"> по формам: 5-гр, 70-тп, 71-тп. – Благовещенск, 2019. – 1 кн.-42 л. /// АТГФ-31843. </w:t>
      </w:r>
      <w:r>
        <w:rPr>
          <w:color w:val="000000"/>
          <w:sz w:val="20"/>
        </w:rPr>
        <w:t>Конфиденциально</w:t>
      </w:r>
    </w:p>
    <w:p>
      <w:pPr>
        <w:pStyle w:val="Normal"/>
        <w:ind w:firstLine="709" w:end="0"/>
        <w:jc w:val="both"/>
        <w:rPr>
          <w:b/>
          <w:bCs/>
          <w:color w:val="000000"/>
        </w:rPr>
      </w:pPr>
      <w:r>
        <w:rPr>
          <w:b/>
          <w:bCs/>
          <w:color w:val="000000"/>
        </w:rPr>
        <w:t xml:space="preserve">Леожин А.С., 2019. </w:t>
      </w:r>
      <w:r>
        <w:rPr>
          <w:color w:val="000000"/>
        </w:rPr>
        <w:t>Материалы отчётного баланса запасов россыпного золота ООО «Большой Восток»</w:t>
      </w:r>
      <w:r>
        <w:rPr>
          <w:b/>
          <w:bCs/>
          <w:color w:val="000000"/>
        </w:rPr>
        <w:t xml:space="preserve"> </w:t>
      </w:r>
      <w:r>
        <w:rPr>
          <w:color w:val="000000"/>
        </w:rPr>
        <w:t>за 2019 г</w:t>
      </w:r>
      <w:r>
        <w:rPr>
          <w:b/>
          <w:bCs/>
          <w:color w:val="000000"/>
        </w:rPr>
        <w:t>.</w:t>
      </w:r>
      <w:r>
        <w:rPr>
          <w:color w:val="000000"/>
        </w:rPr>
        <w:t xml:space="preserve"> по формам: 5-гр, 70-тп, 71-тп. – Благовещенск, 2019. – 1 кн.-28 л., 2/3 л.гр.пр. /// АТГФ-31846. </w:t>
      </w:r>
      <w:r>
        <w:rPr>
          <w:color w:val="000000"/>
          <w:sz w:val="20"/>
        </w:rPr>
        <w:t>Конфиденциально</w:t>
      </w:r>
    </w:p>
    <w:p>
      <w:pPr>
        <w:pStyle w:val="Normal"/>
        <w:ind w:firstLine="709" w:end="0"/>
        <w:jc w:val="both"/>
        <w:rPr>
          <w:b/>
          <w:bCs/>
          <w:color w:val="000000"/>
        </w:rPr>
      </w:pPr>
      <w:r>
        <w:rPr>
          <w:b/>
          <w:bCs/>
          <w:color w:val="000000"/>
        </w:rPr>
        <w:t xml:space="preserve">Леожин А.С., 2019. </w:t>
      </w:r>
      <w:r>
        <w:rPr>
          <w:color w:val="000000"/>
        </w:rPr>
        <w:t xml:space="preserve">Материалы отчётного баланса запасов россыпного золота </w:t>
      </w:r>
      <w:r>
        <w:rPr>
          <w:bCs/>
          <w:color w:val="000000"/>
        </w:rPr>
        <w:t xml:space="preserve">ООО «Зенит» </w:t>
      </w:r>
      <w:r>
        <w:rPr>
          <w:b/>
          <w:bCs/>
          <w:color w:val="000000"/>
        </w:rPr>
        <w:t>за 2019</w:t>
      </w:r>
      <w:r>
        <w:rPr>
          <w:b/>
          <w:color w:val="000000"/>
        </w:rPr>
        <w:t xml:space="preserve"> г.</w:t>
      </w:r>
      <w:r>
        <w:rPr>
          <w:color w:val="000000"/>
        </w:rPr>
        <w:t xml:space="preserve"> по формам: 5-гр, 70-тп, 71-тп. – Благовещенск, 2019. – 1 кн.-17 л. /// АТГФ-31874.</w:t>
      </w:r>
      <w:r>
        <w:rPr>
          <w:color w:val="000000"/>
          <w:sz w:val="20"/>
        </w:rPr>
        <w:t xml:space="preserve"> Конфиденциально</w:t>
      </w:r>
    </w:p>
    <w:p>
      <w:pPr>
        <w:pStyle w:val="Normal"/>
        <w:ind w:firstLine="709" w:end="0"/>
        <w:jc w:val="both"/>
        <w:rPr>
          <w:b/>
          <w:bCs/>
          <w:color w:val="000000"/>
        </w:rPr>
      </w:pPr>
      <w:r>
        <w:rPr>
          <w:b/>
          <w:bCs/>
          <w:color w:val="000000"/>
        </w:rPr>
        <w:t>Леожин А.С., 2019.</w:t>
      </w:r>
      <w:r>
        <w:rPr>
          <w:color w:val="000000"/>
        </w:rPr>
        <w:t xml:space="preserve"> Материалы отчетного баланса запасов россыпного золота по ООО «Обогатитель» </w:t>
      </w:r>
      <w:r>
        <w:rPr>
          <w:b/>
          <w:bCs/>
          <w:color w:val="000000"/>
        </w:rPr>
        <w:t xml:space="preserve">за 2019 г. </w:t>
      </w:r>
      <w:r>
        <w:rPr>
          <w:color w:val="000000"/>
        </w:rPr>
        <w:t xml:space="preserve">по формам: 5-гр, 70-тп, 71-тп. – Благовещенск, 2019. – 1 кн.-21 л., 3/3 л.гр.пр. /// АТГФ-31899. </w:t>
      </w:r>
      <w:r>
        <w:rPr>
          <w:color w:val="000000"/>
          <w:sz w:val="20"/>
        </w:rPr>
        <w:t>Конфиденциально</w:t>
      </w:r>
    </w:p>
    <w:p>
      <w:pPr>
        <w:pStyle w:val="Normal"/>
        <w:ind w:firstLine="709" w:end="0"/>
        <w:jc w:val="both"/>
        <w:rPr>
          <w:b/>
          <w:bCs/>
          <w:color w:val="000000"/>
        </w:rPr>
      </w:pPr>
      <w:r>
        <w:rPr>
          <w:b/>
          <w:bCs/>
          <w:color w:val="000000"/>
        </w:rPr>
        <w:t>Леожин А.С., 2019.</w:t>
      </w:r>
      <w:r>
        <w:rPr>
          <w:color w:val="000000"/>
        </w:rPr>
        <w:t xml:space="preserve"> Отчётный баланс запасов россыпного золота ООО «СПК-28» по форме 5-гр и 71-тп </w:t>
      </w:r>
      <w:r>
        <w:rPr>
          <w:b/>
          <w:bCs/>
          <w:color w:val="000000"/>
        </w:rPr>
        <w:t>за 2019 г.</w:t>
      </w:r>
      <w:r>
        <w:rPr>
          <w:color w:val="000000"/>
        </w:rPr>
        <w:t xml:space="preserve"> – Благовещенск, 2019. – 1 кн.-19 л. /// АТГФ-31918.</w:t>
      </w:r>
      <w:r>
        <w:rPr>
          <w:b/>
          <w:bCs/>
          <w:color w:val="000000"/>
        </w:rPr>
        <w:t xml:space="preserve"> </w:t>
      </w:r>
      <w:r>
        <w:rPr>
          <w:color w:val="000000"/>
          <w:sz w:val="20"/>
        </w:rPr>
        <w:t>Конфиденциально</w:t>
      </w:r>
    </w:p>
    <w:p>
      <w:pPr>
        <w:pStyle w:val="Normal"/>
        <w:ind w:firstLine="709" w:end="0"/>
        <w:jc w:val="both"/>
        <w:rPr>
          <w:b/>
          <w:bCs/>
          <w:color w:val="000000"/>
        </w:rPr>
      </w:pPr>
      <w:r>
        <w:rPr>
          <w:b/>
          <w:bCs/>
          <w:color w:val="000000"/>
        </w:rPr>
        <w:t xml:space="preserve">Леожин А.С., 2019. </w:t>
      </w:r>
      <w:r>
        <w:rPr>
          <w:color w:val="000000"/>
        </w:rPr>
        <w:t>Отчётный баланс запасов россыпного золота по ООО «</w:t>
      </w:r>
      <w:r>
        <w:rPr>
          <w:bCs/>
          <w:color w:val="000000"/>
        </w:rPr>
        <w:t>Дальневосточная транспортная компания</w:t>
      </w:r>
      <w:r>
        <w:rPr>
          <w:color w:val="000000"/>
        </w:rPr>
        <w:t xml:space="preserve">» </w:t>
      </w:r>
      <w:r>
        <w:rPr>
          <w:b/>
          <w:bCs/>
          <w:color w:val="000000"/>
        </w:rPr>
        <w:t>за 2019 г</w:t>
      </w:r>
      <w:r>
        <w:rPr>
          <w:color w:val="000000"/>
        </w:rPr>
        <w:t xml:space="preserve">. по формам: 5-гр, 70-тп, 71-тп. – Благовещенск, 2019. – 1 кн.-20 л., 3/4 л.гр.пр. /// АТГФ-31863. </w:t>
      </w:r>
      <w:r>
        <w:rPr>
          <w:color w:val="000000"/>
          <w:sz w:val="20"/>
        </w:rPr>
        <w:t>Конфиденциально</w:t>
      </w:r>
    </w:p>
    <w:p>
      <w:pPr>
        <w:pStyle w:val="Normal"/>
        <w:ind w:firstLine="709" w:end="0"/>
        <w:jc w:val="both"/>
        <w:rPr>
          <w:b/>
          <w:bCs/>
          <w:color w:val="000000"/>
        </w:rPr>
      </w:pPr>
      <w:r>
        <w:rPr>
          <w:b/>
          <w:bCs/>
          <w:color w:val="000000"/>
        </w:rPr>
        <w:t>Леожин А.С., 2019.</w:t>
      </w:r>
      <w:r>
        <w:rPr>
          <w:color w:val="000000"/>
        </w:rPr>
        <w:t xml:space="preserve"> Отчётный баланс запасов россыпного золота по </w:t>
      </w:r>
      <w:r>
        <w:rPr>
          <w:bCs/>
          <w:color w:val="000000"/>
        </w:rPr>
        <w:t xml:space="preserve">ООО «ЗОЛОТИНКА» </w:t>
      </w:r>
      <w:r>
        <w:rPr>
          <w:b/>
          <w:bCs/>
          <w:color w:val="000000"/>
        </w:rPr>
        <w:t>за 2019 г.</w:t>
      </w:r>
      <w:r>
        <w:rPr>
          <w:color w:val="000000"/>
        </w:rPr>
        <w:t xml:space="preserve"> по формам: 5-гр, 70-тп, 71-тп. – Благовещенск, 2019. – 1 кн.-30 л., 5/7 л.гр.пр. /// АТГФ-31877.</w:t>
      </w:r>
      <w:r>
        <w:rPr>
          <w:color w:val="000000"/>
          <w:sz w:val="20"/>
        </w:rPr>
        <w:t xml:space="preserve"> Конфиденциально</w:t>
      </w:r>
    </w:p>
    <w:p>
      <w:pPr>
        <w:pStyle w:val="Normal"/>
        <w:ind w:firstLine="709" w:end="0"/>
        <w:jc w:val="both"/>
        <w:rPr>
          <w:b/>
          <w:bCs/>
          <w:color w:val="000000"/>
        </w:rPr>
      </w:pPr>
      <w:r>
        <w:rPr>
          <w:b/>
          <w:bCs/>
          <w:color w:val="000000"/>
        </w:rPr>
        <w:t>Леожин А.С., 2019.</w:t>
      </w:r>
      <w:r>
        <w:rPr>
          <w:color w:val="000000"/>
        </w:rPr>
        <w:t xml:space="preserve"> Отчетный баланс запасов россыпного золота по ООО а/с «Новый Век» </w:t>
      </w:r>
      <w:r>
        <w:rPr>
          <w:b/>
          <w:bCs/>
          <w:color w:val="000000"/>
        </w:rPr>
        <w:t xml:space="preserve">за 2019 г. </w:t>
      </w:r>
      <w:r>
        <w:rPr>
          <w:color w:val="000000"/>
        </w:rPr>
        <w:t xml:space="preserve">по формам: 5-гр, 70-тп, 71-тп. – Благовещенск, 2019. – 1 кн.-26 л., 2/3 л.гр.пр. /// АТГФ-31897. </w:t>
      </w:r>
      <w:r>
        <w:rPr>
          <w:color w:val="000000"/>
          <w:sz w:val="20"/>
        </w:rPr>
        <w:t>Конфиденциально</w:t>
      </w:r>
    </w:p>
    <w:p>
      <w:pPr>
        <w:pStyle w:val="Normal"/>
        <w:ind w:firstLine="709" w:end="0"/>
        <w:jc w:val="both"/>
        <w:rPr>
          <w:b/>
          <w:bCs/>
          <w:color w:val="000000"/>
        </w:rPr>
      </w:pPr>
      <w:r>
        <w:rPr>
          <w:b/>
          <w:bCs/>
          <w:color w:val="000000"/>
        </w:rPr>
        <w:t xml:space="preserve">Леожин А.С., 2020. </w:t>
      </w:r>
      <w:r>
        <w:rPr>
          <w:bCs/>
          <w:color w:val="000000"/>
        </w:rPr>
        <w:t xml:space="preserve">Материалы отчётного баланса запасов россыпного золота ООО «АЛЕУН» по формам 5-гр, 70-тп, 71-тп </w:t>
      </w:r>
      <w:r>
        <w:rPr>
          <w:b/>
          <w:bCs/>
          <w:color w:val="000000"/>
        </w:rPr>
        <w:t>за 2020 г</w:t>
      </w:r>
      <w:r>
        <w:rPr>
          <w:bCs/>
          <w:color w:val="000000"/>
        </w:rPr>
        <w:t>. – Благовещенск, 2020. – 1 кн.-21 л., 5/5 л. гр.пр. /// АТГФ-32085.</w:t>
      </w:r>
      <w:r>
        <w:rPr>
          <w:color w:val="000000"/>
          <w:sz w:val="20"/>
        </w:rPr>
        <w:t xml:space="preserve"> Конфиденциально</w:t>
      </w:r>
    </w:p>
    <w:p>
      <w:pPr>
        <w:pStyle w:val="Normal"/>
        <w:ind w:firstLine="709" w:end="0"/>
        <w:jc w:val="both"/>
        <w:rPr>
          <w:b/>
          <w:bCs/>
          <w:color w:val="000000"/>
        </w:rPr>
      </w:pPr>
      <w:r>
        <w:rPr>
          <w:b/>
          <w:bCs/>
          <w:color w:val="000000"/>
        </w:rPr>
        <w:t xml:space="preserve">Леожин А.С., 2020. </w:t>
      </w:r>
      <w:r>
        <w:rPr>
          <w:bCs/>
          <w:color w:val="000000"/>
        </w:rPr>
        <w:t xml:space="preserve">Материалы отчётного баланса запасов россыпного золота ООО «АЛТЫН» по форме 5-гр, 71-тп </w:t>
      </w:r>
      <w:r>
        <w:rPr>
          <w:b/>
          <w:bCs/>
          <w:color w:val="000000"/>
        </w:rPr>
        <w:t>за 2020 г</w:t>
      </w:r>
      <w:r>
        <w:rPr>
          <w:bCs/>
          <w:color w:val="000000"/>
        </w:rPr>
        <w:t xml:space="preserve">. – Благовещенск, 2020. – 1 кн.-17 л., 2/2 л. гр.пр. /// АТГФ-32086. </w:t>
      </w:r>
      <w:r>
        <w:rPr>
          <w:color w:val="000000"/>
          <w:sz w:val="20"/>
        </w:rPr>
        <w:t>Конфиденциально</w:t>
      </w:r>
    </w:p>
    <w:p>
      <w:pPr>
        <w:pStyle w:val="Normal"/>
        <w:ind w:firstLine="709" w:end="0"/>
        <w:jc w:val="both"/>
        <w:rPr>
          <w:b/>
          <w:bCs/>
          <w:color w:val="000000"/>
        </w:rPr>
      </w:pPr>
      <w:r>
        <w:rPr>
          <w:b/>
          <w:bCs/>
          <w:color w:val="000000"/>
        </w:rPr>
        <w:t xml:space="preserve">Леожин А.С., 2020. </w:t>
      </w:r>
      <w:r>
        <w:rPr>
          <w:color w:val="000000"/>
        </w:rPr>
        <w:t>Материалы отчётного баланса запасов россыпного золота</w:t>
      </w:r>
      <w:r>
        <w:rPr>
          <w:b/>
          <w:bCs/>
          <w:color w:val="000000"/>
        </w:rPr>
        <w:t xml:space="preserve"> </w:t>
      </w:r>
      <w:r>
        <w:rPr>
          <w:bCs/>
          <w:color w:val="000000"/>
        </w:rPr>
        <w:t xml:space="preserve">ООО «Артель старателей Восточная» </w:t>
      </w:r>
      <w:r>
        <w:rPr>
          <w:b/>
          <w:bCs/>
          <w:color w:val="000000"/>
        </w:rPr>
        <w:t>за 2020 г</w:t>
      </w:r>
      <w:r>
        <w:rPr>
          <w:bCs/>
          <w:color w:val="000000"/>
        </w:rPr>
        <w:t>.</w:t>
      </w:r>
      <w:r>
        <w:rPr>
          <w:color w:val="000000"/>
        </w:rPr>
        <w:t xml:space="preserve"> по формам: 5-гр и 71-тп. – Благовещенск, 2020. – 1 кн.-29 л., 3/3 л.гр.пр. /// АТГФ-32097. </w:t>
      </w:r>
      <w:r>
        <w:rPr>
          <w:color w:val="000000"/>
          <w:sz w:val="20"/>
        </w:rPr>
        <w:t>Конфиденциально</w:t>
      </w:r>
    </w:p>
    <w:p>
      <w:pPr>
        <w:pStyle w:val="Normal"/>
        <w:ind w:firstLine="709" w:end="0"/>
        <w:jc w:val="both"/>
        <w:rPr>
          <w:b/>
          <w:bCs/>
          <w:color w:val="000000"/>
        </w:rPr>
      </w:pPr>
      <w:r>
        <w:rPr>
          <w:b/>
          <w:bCs/>
          <w:color w:val="000000"/>
        </w:rPr>
        <w:t>Леожин А.С., 2020.</w:t>
      </w:r>
      <w:r>
        <w:rPr>
          <w:bCs/>
          <w:color w:val="000000"/>
        </w:rPr>
        <w:t xml:space="preserve"> Материалы отчётного баланса запасов россыпного золота ООО «Атом» </w:t>
      </w:r>
      <w:r>
        <w:rPr>
          <w:b/>
          <w:bCs/>
          <w:color w:val="000000"/>
        </w:rPr>
        <w:t>за 2020 г</w:t>
      </w:r>
      <w:r>
        <w:rPr>
          <w:bCs/>
          <w:color w:val="000000"/>
        </w:rPr>
        <w:t xml:space="preserve">. по формам 5-гр и 71-тп. – Благовещенск, 2020. – 1 кн.-19 л., 2/2 л.гр.пр. /// АТГФ-32094. </w:t>
      </w:r>
      <w:r>
        <w:rPr>
          <w:color w:val="000000"/>
          <w:sz w:val="20"/>
        </w:rPr>
        <w:t>Конфиденциально</w:t>
      </w:r>
    </w:p>
    <w:p>
      <w:pPr>
        <w:pStyle w:val="Normal"/>
        <w:ind w:firstLine="709" w:end="0"/>
        <w:jc w:val="both"/>
        <w:rPr>
          <w:b/>
          <w:bCs/>
          <w:color w:val="000000"/>
        </w:rPr>
      </w:pPr>
      <w:r>
        <w:rPr>
          <w:b/>
          <w:bCs/>
          <w:color w:val="000000"/>
        </w:rPr>
        <w:t>Леожин А.С., 2020.</w:t>
      </w:r>
      <w:r>
        <w:rPr>
          <w:bCs/>
          <w:color w:val="000000"/>
        </w:rPr>
        <w:t xml:space="preserve"> Материалы отчётного баланса запасов россыпного золота ООО «Большой Восток» за 2020 г. по формам: 5-гр, 70-тп, 71-тп. – Благовещенск, 2020. – 1 кн.-31 л., 7/9 л.гр.пр. /// АТГФ-32098. </w:t>
      </w:r>
      <w:r>
        <w:rPr>
          <w:color w:val="000000"/>
          <w:sz w:val="20"/>
        </w:rPr>
        <w:t>Конфиденциально</w:t>
      </w:r>
    </w:p>
    <w:p>
      <w:pPr>
        <w:pStyle w:val="Normal"/>
        <w:ind w:firstLine="709" w:end="0"/>
        <w:jc w:val="both"/>
        <w:rPr>
          <w:b/>
          <w:bCs/>
          <w:color w:val="000000"/>
        </w:rPr>
      </w:pPr>
      <w:r>
        <w:rPr>
          <w:b/>
          <w:bCs/>
          <w:color w:val="000000"/>
        </w:rPr>
        <w:t>Леожин А.С., 2020.</w:t>
      </w:r>
      <w:r>
        <w:rPr>
          <w:bCs/>
          <w:color w:val="000000"/>
        </w:rPr>
        <w:t xml:space="preserve"> Материалы отчётного баланса запасов россыпного золота ООО «Мамын» </w:t>
      </w:r>
      <w:r>
        <w:rPr>
          <w:b/>
          <w:bCs/>
          <w:color w:val="000000"/>
        </w:rPr>
        <w:t>за 2020 г.</w:t>
      </w:r>
      <w:r>
        <w:rPr>
          <w:bCs/>
          <w:color w:val="000000"/>
        </w:rPr>
        <w:t xml:space="preserve"> по формам 5-гр и 71-тп. – Благовещенск, 2020. – 1 кн.-21 л., 2/2 л.гр.пр. /// АТГФ-32136. </w:t>
      </w:r>
      <w:r>
        <w:rPr>
          <w:color w:val="000000"/>
          <w:sz w:val="20"/>
        </w:rPr>
        <w:t>Конфиденциально</w:t>
      </w:r>
    </w:p>
    <w:p>
      <w:pPr>
        <w:pStyle w:val="Normal"/>
        <w:ind w:firstLine="709" w:end="0"/>
        <w:jc w:val="both"/>
        <w:rPr>
          <w:b/>
          <w:bCs/>
          <w:color w:val="000000"/>
        </w:rPr>
      </w:pPr>
      <w:r>
        <w:rPr>
          <w:b/>
          <w:bCs/>
          <w:color w:val="000000"/>
        </w:rPr>
        <w:t>Леожин А.С., 2020.</w:t>
      </w:r>
      <w:r>
        <w:rPr>
          <w:bCs/>
          <w:color w:val="000000"/>
        </w:rPr>
        <w:t xml:space="preserve"> Материалы отчётного баланса запасов россыпного золота ООО «НОВАЯ ЭНЕРГИЯ» </w:t>
      </w:r>
      <w:r>
        <w:rPr>
          <w:b/>
          <w:bCs/>
          <w:color w:val="000000"/>
        </w:rPr>
        <w:t>за 2020 г</w:t>
      </w:r>
      <w:r>
        <w:rPr>
          <w:bCs/>
          <w:color w:val="000000"/>
        </w:rPr>
        <w:t xml:space="preserve">. по формам 5-гр и 71-тп. – Благовещенск, 2020. – 1 кн.-20 л., 2/2 л.гр.пр. /// АТГФ-32146. </w:t>
      </w:r>
      <w:r>
        <w:rPr>
          <w:color w:val="000000"/>
          <w:sz w:val="20"/>
        </w:rPr>
        <w:t>Конфиденциально</w:t>
      </w:r>
    </w:p>
    <w:p>
      <w:pPr>
        <w:pStyle w:val="Normal"/>
        <w:ind w:firstLine="709" w:end="0"/>
        <w:jc w:val="both"/>
        <w:rPr>
          <w:b/>
          <w:bCs/>
          <w:color w:val="000000"/>
        </w:rPr>
      </w:pPr>
      <w:r>
        <w:rPr>
          <w:b/>
          <w:bCs/>
          <w:color w:val="000000"/>
        </w:rPr>
        <w:t xml:space="preserve">Леожин А.С., 2020. </w:t>
      </w:r>
      <w:r>
        <w:rPr>
          <w:bCs/>
          <w:color w:val="000000"/>
        </w:rPr>
        <w:t xml:space="preserve">Материалы отчётного баланса запасов россыпного золота ООО «СПК-28» </w:t>
      </w:r>
      <w:r>
        <w:rPr>
          <w:b/>
          <w:bCs/>
          <w:color w:val="000000"/>
        </w:rPr>
        <w:t>за 2020 г</w:t>
      </w:r>
      <w:r>
        <w:rPr>
          <w:bCs/>
          <w:color w:val="000000"/>
        </w:rPr>
        <w:t xml:space="preserve">. по формам: 5-гр, 70-тп, 71-тп. – Благовещенск, 2020. – 1 кн.-27 л., 6/6 л.гр.пр. /// АТГФ-32175. </w:t>
      </w:r>
      <w:r>
        <w:rPr>
          <w:color w:val="000000"/>
          <w:sz w:val="20"/>
        </w:rPr>
        <w:t>Конфиденциально</w:t>
      </w:r>
    </w:p>
    <w:p>
      <w:pPr>
        <w:pStyle w:val="Normal"/>
        <w:ind w:firstLine="709" w:end="0"/>
        <w:jc w:val="both"/>
        <w:rPr>
          <w:b/>
          <w:bCs/>
          <w:color w:val="000000"/>
        </w:rPr>
      </w:pPr>
      <w:r>
        <w:rPr>
          <w:b/>
          <w:bCs/>
          <w:color w:val="000000"/>
        </w:rPr>
        <w:t>Леожин А.С., 2020.</w:t>
      </w:r>
      <w:r>
        <w:rPr>
          <w:bCs/>
          <w:color w:val="000000"/>
        </w:rPr>
        <w:t xml:space="preserve"> Материалы отчётного баланса запасов россыпного золота ООО «Эльгуза» </w:t>
      </w:r>
      <w:r>
        <w:rPr>
          <w:b/>
          <w:bCs/>
          <w:color w:val="000000"/>
        </w:rPr>
        <w:t>за 2020 г</w:t>
      </w:r>
      <w:r>
        <w:rPr>
          <w:bCs/>
          <w:color w:val="000000"/>
        </w:rPr>
        <w:t xml:space="preserve">. по форме 5-гр и 71-тп. – Благовещенск, 2020. – 1 кн.-20 л., 2/2 л.гр.пр. /// АТГФ-32195. </w:t>
      </w:r>
      <w:r>
        <w:rPr>
          <w:color w:val="000000"/>
          <w:sz w:val="20"/>
        </w:rPr>
        <w:t>Конфиденциально</w:t>
      </w:r>
    </w:p>
    <w:p>
      <w:pPr>
        <w:pStyle w:val="Normal"/>
        <w:ind w:firstLine="709" w:end="0"/>
        <w:jc w:val="both"/>
        <w:rPr>
          <w:b/>
          <w:color w:val="000000"/>
        </w:rPr>
      </w:pPr>
      <w:r>
        <w:rPr>
          <w:b/>
          <w:bCs/>
          <w:color w:val="000000"/>
        </w:rPr>
        <w:t>Леожин А.С., 2020.</w:t>
      </w:r>
      <w:r>
        <w:rPr>
          <w:bCs/>
          <w:color w:val="000000"/>
        </w:rPr>
        <w:t xml:space="preserve"> Материалы отчётного баланса запасов россыпного золота по ООО «Зенит» </w:t>
      </w:r>
      <w:r>
        <w:rPr>
          <w:b/>
          <w:bCs/>
          <w:color w:val="000000"/>
        </w:rPr>
        <w:t>за 2020 г</w:t>
      </w:r>
      <w:r>
        <w:rPr>
          <w:bCs/>
          <w:color w:val="000000"/>
        </w:rPr>
        <w:t xml:space="preserve">. по формам 5-гр, 70-тп, 71-тп. – Благовещенск, 2020. – 1 кн.-17 л. /// АТГФ-32129. </w:t>
      </w:r>
      <w:r>
        <w:rPr>
          <w:color w:val="000000"/>
          <w:sz w:val="20"/>
        </w:rPr>
        <w:t>Конфиденциально</w:t>
      </w:r>
    </w:p>
    <w:p>
      <w:pPr>
        <w:pStyle w:val="Normal"/>
        <w:ind w:firstLine="720" w:end="0"/>
        <w:jc w:val="both"/>
        <w:rPr>
          <w:b/>
          <w:bCs/>
          <w:color w:val="000000"/>
        </w:rPr>
      </w:pPr>
      <w:r>
        <w:rPr>
          <w:b/>
          <w:color w:val="000000"/>
        </w:rPr>
        <w:t>Леожин А.С., 2020.</w:t>
      </w:r>
      <w:r>
        <w:rPr>
          <w:color w:val="000000"/>
        </w:rPr>
        <w:t xml:space="preserve"> Материалы подсчёта запасов россыпного золота по проведённым в 2019 г. геологоразведочным работам в долине руч.</w:t>
      </w:r>
      <w:r>
        <w:rPr>
          <w:b/>
          <w:color w:val="000000"/>
        </w:rPr>
        <w:t>Верхний</w:t>
      </w:r>
      <w:r>
        <w:rPr>
          <w:color w:val="000000"/>
        </w:rPr>
        <w:t>, левого притока руч.Извилистый (Ленковый), с подсчетом запасов по состоянию на 22.02.2020 г. Объект «</w:t>
      </w:r>
      <w:r>
        <w:rPr>
          <w:b/>
          <w:color w:val="000000"/>
        </w:rPr>
        <w:t>Ленковый</w:t>
      </w:r>
      <w:r>
        <w:rPr>
          <w:color w:val="000000"/>
        </w:rPr>
        <w:t>» (Мазановский р-н, N-52-XXVIII, БЛГ 02909 БР, Гр.10-17-767, ГКМ(В)-1244). Протокол ТКЗ Амурнедра № 1294 от 15.05.2020 г. – Благовещенск: ООО «Обогатитель», 2020. – 2 кн.-131 л. (88+43/</w:t>
      </w:r>
      <w:r>
        <w:rPr>
          <w:i/>
          <w:color w:val="000000"/>
        </w:rPr>
        <w:t>проток.</w:t>
      </w:r>
      <w:r>
        <w:rPr>
          <w:color w:val="000000"/>
        </w:rPr>
        <w:t>), 8 л.гр.пр. /// АТГФ-31821, од52366 (12 Мб); б/Арх.</w:t>
      </w:r>
      <w:r>
        <w:rPr>
          <w:color w:val="000000"/>
          <w:sz w:val="20"/>
        </w:rPr>
        <w:t xml:space="preserve"> Общедоступно. </w:t>
      </w:r>
    </w:p>
    <w:p>
      <w:pPr>
        <w:pStyle w:val="Normal"/>
        <w:ind w:firstLine="709" w:end="0"/>
        <w:jc w:val="both"/>
        <w:rPr>
          <w:b/>
          <w:bCs/>
          <w:color w:val="000000"/>
        </w:rPr>
      </w:pPr>
      <w:r>
        <w:rPr>
          <w:b/>
          <w:bCs/>
          <w:color w:val="000000"/>
        </w:rPr>
        <w:t>Леожин А.С., 2020.</w:t>
      </w:r>
      <w:r>
        <w:rPr>
          <w:bCs/>
          <w:color w:val="000000"/>
        </w:rPr>
        <w:t xml:space="preserve"> Отчётный баланс запасов россыпного золота по ООО «Обогатитель» </w:t>
      </w:r>
      <w:r>
        <w:rPr>
          <w:b/>
          <w:bCs/>
          <w:color w:val="000000"/>
        </w:rPr>
        <w:t>за 2020 г.</w:t>
      </w:r>
      <w:r>
        <w:rPr>
          <w:bCs/>
          <w:color w:val="000000"/>
        </w:rPr>
        <w:t xml:space="preserve"> по формам: 5-гр, 70-тп, 71-тп. – Благовещенск, 2020. – 1 кн.-24 л., 5/6 л.гр.пр. /// АТГФ-32149. </w:t>
      </w:r>
      <w:r>
        <w:rPr>
          <w:color w:val="000000"/>
          <w:sz w:val="20"/>
        </w:rPr>
        <w:t>Конфиденциально</w:t>
      </w:r>
    </w:p>
    <w:p>
      <w:pPr>
        <w:pStyle w:val="Normal"/>
        <w:ind w:firstLine="709" w:end="0"/>
        <w:jc w:val="both"/>
        <w:rPr>
          <w:b/>
          <w:bCs/>
          <w:color w:val="000000"/>
        </w:rPr>
      </w:pPr>
      <w:r>
        <w:rPr>
          <w:b/>
          <w:bCs/>
          <w:color w:val="000000"/>
        </w:rPr>
        <w:t>Леожин А.С., 2020.</w:t>
      </w:r>
      <w:r>
        <w:rPr>
          <w:bCs/>
          <w:color w:val="000000"/>
        </w:rPr>
        <w:t xml:space="preserve"> Отчётный баланс запасов россыпного золота по ООО а/с «Новый век» </w:t>
      </w:r>
      <w:r>
        <w:rPr>
          <w:b/>
          <w:bCs/>
          <w:color w:val="000000"/>
        </w:rPr>
        <w:t>за 2020 г.</w:t>
      </w:r>
      <w:r>
        <w:rPr>
          <w:bCs/>
          <w:color w:val="000000"/>
        </w:rPr>
        <w:t xml:space="preserve"> по формам: 5-гр, 70-тп, 71-тп. – Благовещенск, 2020. – 1 кн.-25 л., 4/6 л.гр.пр. /// АТГФ-32147. </w:t>
      </w:r>
      <w:r>
        <w:rPr>
          <w:color w:val="000000"/>
          <w:sz w:val="20"/>
        </w:rPr>
        <w:t>Конфиденциально</w:t>
      </w:r>
    </w:p>
    <w:p>
      <w:pPr>
        <w:pStyle w:val="Normal"/>
        <w:ind w:firstLine="709" w:end="0"/>
        <w:jc w:val="both"/>
        <w:rPr>
          <w:b/>
          <w:bCs/>
          <w:color w:val="000000"/>
        </w:rPr>
      </w:pPr>
      <w:r>
        <w:rPr>
          <w:b/>
          <w:bCs/>
          <w:color w:val="000000"/>
        </w:rPr>
        <w:t>Леожин А.С., 2021.</w:t>
      </w:r>
      <w:r>
        <w:rPr>
          <w:bCs/>
          <w:color w:val="000000"/>
        </w:rPr>
        <w:t xml:space="preserve"> Материалы отчётного баланса запасов россыпного золота по ООО «Золотой амбар» </w:t>
      </w:r>
      <w:r>
        <w:rPr>
          <w:b/>
          <w:bCs/>
          <w:color w:val="000000"/>
        </w:rPr>
        <w:t>за 2020 г</w:t>
      </w:r>
      <w:r>
        <w:rPr>
          <w:bCs/>
          <w:color w:val="000000"/>
        </w:rPr>
        <w:t xml:space="preserve">. по формам 5-гр и 71-тп. – Благовещенск, 2021. – 1 кн.-20 л., 2/2 л.гр.пр. /// АТГФ-32130. </w:t>
      </w:r>
      <w:r>
        <w:rPr>
          <w:color w:val="000000"/>
          <w:sz w:val="20"/>
        </w:rPr>
        <w:t>Конфиденциально</w:t>
      </w:r>
    </w:p>
    <w:p>
      <w:pPr>
        <w:pStyle w:val="Normal"/>
        <w:widowControl w:val="false"/>
        <w:autoSpaceDE w:val="false"/>
        <w:ind w:firstLine="720" w:end="0"/>
        <w:jc w:val="both"/>
        <w:rPr>
          <w:b/>
          <w:color w:val="000000"/>
        </w:rPr>
      </w:pPr>
      <w:r>
        <w:rPr>
          <w:b/>
          <w:bCs/>
          <w:color w:val="000000"/>
        </w:rPr>
        <w:t>Леонова Ф.Р., Амарский В.Г., Павлова Л.В., Фомина В.М., Томилович В.В., 1972.</w:t>
      </w:r>
      <w:r>
        <w:rPr>
          <w:color w:val="000000"/>
        </w:rPr>
        <w:t xml:space="preserve"> Геологическое строение и полезные ископаемые бассейнов верхних течений рек Иенгры, Тимптона, Средней Ларбы (листы О-51-141-Г, О-51-142-В, N-51-10-А). Отчет Лапринской партии о геологосъемочных и поисковых работах м-ба 1:50 000 за 1968-1971 гг. - п.Чульман: Южно-Якут.КЭ (ЮЯКЭ), 1972. - 1 кн.-277 л. (489 стр.), 26 гр.пр. /// АТГФ-14863, од50177.</w:t>
      </w:r>
    </w:p>
    <w:p>
      <w:pPr>
        <w:pStyle w:val="Normal"/>
        <w:ind w:firstLine="720" w:end="0"/>
        <w:jc w:val="both"/>
        <w:rPr>
          <w:b/>
          <w:color w:val="000000"/>
        </w:rPr>
      </w:pPr>
      <w:r>
        <w:rPr>
          <w:b/>
          <w:color w:val="000000"/>
        </w:rPr>
        <w:t>Леонтович А.А., 1929.</w:t>
      </w:r>
      <w:r>
        <w:rPr>
          <w:color w:val="000000"/>
        </w:rPr>
        <w:t xml:space="preserve"> Краткий отчет о геологических исследованиях, произведенных в 1929 г. в Верхне-Амурском районе. Сковородинский р-он Амурской области. Лист N-51. – 3-я Верхне-Амурская геол.партия, 1929. - 2 с. /// АмурТГФ-121 </w:t>
      </w:r>
    </w:p>
    <w:p>
      <w:pPr>
        <w:pStyle w:val="Normal"/>
        <w:ind w:firstLine="720" w:end="0"/>
        <w:jc w:val="both"/>
        <w:rPr>
          <w:b/>
          <w:color w:val="000000"/>
        </w:rPr>
      </w:pPr>
      <w:r>
        <w:rPr>
          <w:b/>
          <w:color w:val="000000"/>
        </w:rPr>
        <w:t>Леонтович А.А., 1930.</w:t>
      </w:r>
      <w:r>
        <w:rPr>
          <w:color w:val="000000"/>
        </w:rPr>
        <w:t xml:space="preserve"> Доклад об исследованиях в Верхне-Амурском районе в 1929 г. Сковородинский р-он. Лист N-51. - Иркутск: Вост.Сиб.секция Геолкома, 1930. - 3 с. /// АТГФ-97 </w:t>
      </w:r>
    </w:p>
    <w:p>
      <w:pPr>
        <w:pStyle w:val="Normal"/>
        <w:ind w:firstLine="720" w:end="0"/>
        <w:jc w:val="both"/>
        <w:rPr>
          <w:b/>
          <w:color w:val="000000"/>
        </w:rPr>
      </w:pPr>
      <w:r>
        <w:rPr>
          <w:b/>
          <w:color w:val="000000"/>
        </w:rPr>
        <w:t>Леонтович А.А., 1935.</w:t>
      </w:r>
      <w:r>
        <w:rPr>
          <w:color w:val="000000"/>
        </w:rPr>
        <w:t xml:space="preserve"> Отчет о геологических исследованиях в Верхне-Амурском районе, произведенных 2-ой Зейской Геологической партией за 1935 г. - Л.: Дальгеотрест, 1935. - 100 с. /// АмурТГФ-105 </w:t>
      </w:r>
    </w:p>
    <w:p>
      <w:pPr>
        <w:pStyle w:val="Normal"/>
        <w:ind w:firstLine="720" w:end="0"/>
        <w:jc w:val="both"/>
        <w:rPr>
          <w:b/>
          <w:color w:val="000000"/>
        </w:rPr>
      </w:pPr>
      <w:r>
        <w:rPr>
          <w:b/>
          <w:color w:val="000000"/>
        </w:rPr>
        <w:t>Леонтович А.А., 1936.</w:t>
      </w:r>
      <w:r>
        <w:rPr>
          <w:color w:val="000000"/>
        </w:rPr>
        <w:t xml:space="preserve"> Геологическая карта бассейна левых притоков верхнего течения р.Бол.Ольдой. - Л.: Главгеология, 1936. - 101 с., 3 гр.пр. //АТГФ-6245 </w:t>
      </w:r>
    </w:p>
    <w:p>
      <w:pPr>
        <w:pStyle w:val="Normal"/>
        <w:tabs>
          <w:tab w:val="clear" w:pos="720"/>
          <w:tab w:val="left" w:pos="1560" w:leader="none"/>
        </w:tabs>
        <w:ind w:firstLine="720" w:end="0"/>
        <w:jc w:val="both"/>
        <w:rPr>
          <w:b/>
          <w:color w:val="000000"/>
        </w:rPr>
      </w:pPr>
      <w:r>
        <w:rPr>
          <w:b/>
          <w:color w:val="000000"/>
        </w:rPr>
        <w:t xml:space="preserve">Леонтович А.А., 1937. </w:t>
      </w:r>
      <w:r>
        <w:rPr>
          <w:color w:val="000000"/>
        </w:rPr>
        <w:t>Геологические исследования в бассейне Амазара, Могочи и Шилки. (отчет о геологосъемочных работах в 1936 г.). – Хабаровск: ДВ Геолтрест, 1937. – 104 с., 2 гр.пр. ///АТГФ-7505</w:t>
      </w:r>
    </w:p>
    <w:p>
      <w:pPr>
        <w:pStyle w:val="Normal"/>
        <w:ind w:firstLine="720" w:end="0"/>
        <w:jc w:val="both"/>
        <w:rPr>
          <w:b/>
          <w:color w:val="000000"/>
        </w:rPr>
      </w:pPr>
      <w:r>
        <w:rPr>
          <w:b/>
          <w:color w:val="000000"/>
        </w:rPr>
        <w:t>Леонтович А.А., Дудукин В.В., 1960.</w:t>
      </w:r>
      <w:r>
        <w:rPr>
          <w:color w:val="000000"/>
        </w:rPr>
        <w:t xml:space="preserve"> Проект прироста запасов золота по Амурской области за 1966-70гг. и 1971-75гг. - Свободный: АГРУ, 1960.- 1 кн.- 4с. /// АмурТГФ - 8899. авт, АЗ/авт, Амурская обл. </w:t>
      </w:r>
    </w:p>
    <w:p>
      <w:pPr>
        <w:pStyle w:val="Normal"/>
        <w:ind w:firstLine="720" w:end="0"/>
        <w:jc w:val="both"/>
        <w:rPr>
          <w:b/>
          <w:color w:val="000000"/>
        </w:rPr>
      </w:pPr>
      <w:r>
        <w:rPr>
          <w:b/>
          <w:color w:val="000000"/>
        </w:rPr>
        <w:t>Леонтьев А.Ф., Селезнев В.М., 1996.</w:t>
      </w:r>
      <w:r>
        <w:rPr>
          <w:color w:val="000000"/>
        </w:rPr>
        <w:t xml:space="preserve"> Рекомендации по оснащению объектов геологоразведочных работ средствами безопасности. - С.-Пб.: ВИТР, 1996. - 37 с. /// АТГФ-40061-5. </w:t>
      </w:r>
    </w:p>
    <w:p>
      <w:pPr>
        <w:pStyle w:val="Normal"/>
        <w:ind w:firstLine="720" w:end="0"/>
        <w:jc w:val="both"/>
        <w:rPr>
          <w:b/>
          <w:color w:val="000000"/>
        </w:rPr>
      </w:pPr>
      <w:r>
        <w:rPr>
          <w:b/>
          <w:color w:val="000000"/>
        </w:rPr>
        <w:t>Леонтьев Н.А., 1954.</w:t>
      </w:r>
      <w:r>
        <w:rPr>
          <w:color w:val="000000"/>
        </w:rPr>
        <w:t xml:space="preserve"> Отчет о поисковых работах на кварцевые пески в Амурской области в 1952 г. - Хабаровск: Сибгеолнеруд, 1954. - 2 кн.- 155 л. (148+7), 9 гр.пр. /// АТГФ-4623, од50175</w:t>
      </w:r>
    </w:p>
    <w:p>
      <w:pPr>
        <w:pStyle w:val="Normal"/>
        <w:tabs>
          <w:tab w:val="clear" w:pos="720"/>
          <w:tab w:val="left" w:pos="1560" w:leader="none"/>
        </w:tabs>
        <w:ind w:firstLine="720" w:end="0"/>
        <w:jc w:val="both"/>
        <w:rPr>
          <w:b/>
          <w:color w:val="000000"/>
        </w:rPr>
      </w:pPr>
      <w:r>
        <w:rPr>
          <w:b/>
          <w:color w:val="000000"/>
        </w:rPr>
        <w:t xml:space="preserve">Леонтьев Н.А., 1962. </w:t>
      </w:r>
      <w:r>
        <w:rPr>
          <w:szCs w:val="24"/>
        </w:rPr>
        <w:t>Пояснительная записка</w:t>
      </w:r>
      <w:r>
        <w:rPr>
          <w:b/>
          <w:szCs w:val="24"/>
        </w:rPr>
        <w:t xml:space="preserve"> </w:t>
      </w:r>
      <w:r>
        <w:rPr>
          <w:szCs w:val="24"/>
        </w:rPr>
        <w:t xml:space="preserve">по инженерно-геологическим работам, проведенным в Амурской области на мостовом переходе через реку Архара и подходах к нему. – Хабаровск: Гипроавтотранс, 1962. – 1 кн. - 16  л., в т.ч.: 4 л.гр.пр. </w:t>
      </w:r>
      <w:r>
        <w:rPr>
          <w:color w:val="000000"/>
        </w:rPr>
        <w:t>///АТГФ-9678</w:t>
      </w:r>
    </w:p>
    <w:p>
      <w:pPr>
        <w:pStyle w:val="Normal"/>
        <w:tabs>
          <w:tab w:val="clear" w:pos="720"/>
          <w:tab w:val="left" w:pos="1560" w:leader="none"/>
        </w:tabs>
        <w:ind w:firstLine="720" w:end="0"/>
        <w:jc w:val="both"/>
        <w:rPr>
          <w:b/>
          <w:color w:val="000000"/>
        </w:rPr>
      </w:pPr>
      <w:r>
        <w:rPr>
          <w:b/>
          <w:color w:val="000000"/>
        </w:rPr>
        <w:t xml:space="preserve">Леонтьев Н.А., Армаков А., 1963. </w:t>
      </w:r>
      <w:r>
        <w:rPr>
          <w:color w:val="000000"/>
        </w:rPr>
        <w:t>Пояснительная записка к материалам инженерно-геологических изысканий автомобильной дороги Райчиха-Архара-Облучье на участке Богучан-Атамановка с мостом через р.Урил в Амурской области. – Хабаровск: Гипроавтотранс, 1963. – 12 л., 5 гр.пр. (в книге). ///АТГФ-10164</w:t>
      </w:r>
    </w:p>
    <w:p>
      <w:pPr>
        <w:pStyle w:val="Normal"/>
        <w:tabs>
          <w:tab w:val="clear" w:pos="720"/>
          <w:tab w:val="left" w:pos="1560" w:leader="none"/>
        </w:tabs>
        <w:ind w:firstLine="720" w:end="0"/>
        <w:jc w:val="both"/>
        <w:rPr>
          <w:b/>
          <w:color w:val="000000"/>
        </w:rPr>
      </w:pPr>
      <w:r>
        <w:rPr>
          <w:b/>
          <w:color w:val="000000"/>
        </w:rPr>
        <w:t xml:space="preserve">Леонтьев Н.А., Малинина Л.В., 1964. </w:t>
      </w:r>
      <w:r>
        <w:rPr>
          <w:color w:val="000000"/>
        </w:rPr>
        <w:t>Отчет об инженерно-геологических, почвенно-мелиоративных и культуртехнических изысканиях на участке осушения в Аргинском совхозе Серышевского района Амурской области (II очередь). – Хабаровск: Дальгипроводхоз, 1962. – 1 кн.-34 л., 5 л.гр.пр. /// АТГФ-10301</w:t>
      </w:r>
    </w:p>
    <w:p>
      <w:pPr>
        <w:pStyle w:val="Normal"/>
        <w:ind w:firstLine="720" w:end="0"/>
        <w:jc w:val="both"/>
        <w:rPr>
          <w:b/>
          <w:bCs/>
          <w:color w:val="000000"/>
        </w:rPr>
      </w:pPr>
      <w:r>
        <w:rPr>
          <w:b/>
          <w:color w:val="000000"/>
        </w:rPr>
        <w:t>Лесков М.И., 1999</w:t>
      </w:r>
      <w:r>
        <w:rPr>
          <w:color w:val="000000"/>
        </w:rPr>
        <w:t xml:space="preserve">. Программа научно-исследовательских работ по теме: “Апробация методики расчета параметров районных разведочных кондиций при разведке россыпей золота в Амурской области”. Объект </w:t>
      </w:r>
      <w:r>
        <w:rPr>
          <w:b/>
          <w:color w:val="000000"/>
        </w:rPr>
        <w:t>“Мониторинг кондиций”.</w:t>
      </w:r>
      <w:r>
        <w:rPr>
          <w:color w:val="000000"/>
        </w:rPr>
        <w:t xml:space="preserve"> - М.: ЗАО “НБЛзолото”, 1999. - 16 с. ///АТГФ-26275-3</w:t>
      </w:r>
    </w:p>
    <w:p>
      <w:pPr>
        <w:pStyle w:val="Normal"/>
        <w:ind w:firstLine="709" w:end="0"/>
        <w:jc w:val="both"/>
        <w:rPr>
          <w:b/>
          <w:bCs/>
          <w:color w:val="000000"/>
        </w:rPr>
      </w:pPr>
      <w:r>
        <w:rPr>
          <w:b/>
          <w:bCs/>
          <w:color w:val="000000"/>
        </w:rPr>
        <w:t>Лесная А.Н., 2014.</w:t>
      </w:r>
      <w:r>
        <w:rPr>
          <w:color w:val="000000"/>
        </w:rPr>
        <w:t xml:space="preserve"> Отчётный баланс запасов по формам: 5-гр, 2-лс за 2013 г. </w:t>
      </w:r>
      <w:r>
        <w:rPr>
          <w:bCs/>
          <w:color w:val="000000"/>
        </w:rPr>
        <w:t xml:space="preserve">по общераспространённым полезным ископаемым (песок) </w:t>
      </w:r>
      <w:r>
        <w:rPr>
          <w:color w:val="000000"/>
        </w:rPr>
        <w:t>по месторождению «Амур 1377 км». – Шимановск: ОАО «ДЭП № 190», 2014. – 1 кн.-6 л. /// АТГФ-29529-29.</w:t>
      </w:r>
    </w:p>
    <w:p>
      <w:pPr>
        <w:pStyle w:val="Normal"/>
        <w:ind w:firstLine="709" w:end="0"/>
        <w:jc w:val="both"/>
        <w:rPr>
          <w:color w:val="000000"/>
        </w:rPr>
      </w:pPr>
      <w:r>
        <w:rPr>
          <w:b/>
          <w:bCs/>
          <w:color w:val="000000"/>
        </w:rPr>
        <w:t>Лесная А.Н., 2015.</w:t>
      </w:r>
      <w:r>
        <w:rPr>
          <w:color w:val="000000"/>
        </w:rPr>
        <w:t xml:space="preserve"> Отчётный баланс запасов по формам 5-гр, 70-тп, 71-тп, 2-лс за 2014 г. </w:t>
      </w:r>
      <w:r>
        <w:rPr>
          <w:bCs/>
          <w:color w:val="000000"/>
        </w:rPr>
        <w:t xml:space="preserve">по </w:t>
      </w:r>
      <w:r>
        <w:rPr>
          <w:color w:val="000000"/>
        </w:rPr>
        <w:t xml:space="preserve">месторождению песка «Амур 1377 км» </w:t>
      </w:r>
      <w:r>
        <w:rPr>
          <w:bCs/>
          <w:color w:val="000000"/>
        </w:rPr>
        <w:t xml:space="preserve">(лц.БЛГ 80327 ТР). </w:t>
      </w:r>
      <w:r>
        <w:rPr>
          <w:color w:val="000000"/>
        </w:rPr>
        <w:t>– Шимановск: ОАО «ДЭП № 190», 2015. – 1 кн.-12 л. /// АТГФ-29785-32.</w:t>
      </w:r>
    </w:p>
    <w:p>
      <w:pPr>
        <w:pStyle w:val="Normal"/>
        <w:ind w:firstLine="720" w:end="0"/>
        <w:jc w:val="both"/>
        <w:rPr>
          <w:b/>
          <w:color w:val="000000"/>
        </w:rPr>
      </w:pPr>
      <w:r>
        <w:rPr>
          <w:color w:val="000000"/>
        </w:rPr>
        <w:t xml:space="preserve">Ливеровский Ю.П. Генезис и агрохимическая характеристика почв Верхне-Зейского района. Докучаевский Почвенный инс-т. - 62 с. /// АмурТГФ-653 </w:t>
      </w:r>
    </w:p>
    <w:p>
      <w:pPr>
        <w:pStyle w:val="Normal"/>
        <w:tabs>
          <w:tab w:val="clear" w:pos="720"/>
          <w:tab w:val="left" w:pos="1560" w:leader="none"/>
        </w:tabs>
        <w:ind w:firstLine="720" w:end="0"/>
        <w:jc w:val="both"/>
        <w:rPr>
          <w:b/>
          <w:color w:val="000000"/>
        </w:rPr>
      </w:pPr>
      <w:r>
        <w:rPr>
          <w:b/>
          <w:color w:val="000000"/>
        </w:rPr>
        <w:t xml:space="preserve">Лимананский А.Д., 1982. </w:t>
      </w:r>
      <w:r>
        <w:rPr>
          <w:color w:val="000000"/>
        </w:rPr>
        <w:t>Технический отчет по результатам инженерных изысканий на автомобильной дороге Чита-Хабаровск на участке Шимановск-Свободный. – Иркутск: ГипродорНИИ, 1982. – 2 кн. – 97 л., 28 гр.пр. (в книге). ///АТГФ-19886</w:t>
      </w:r>
    </w:p>
    <w:p>
      <w:pPr>
        <w:pStyle w:val="Normal"/>
        <w:ind w:firstLine="720" w:end="0"/>
        <w:jc w:val="both"/>
        <w:rPr>
          <w:b/>
          <w:color w:val="000000"/>
        </w:rPr>
      </w:pPr>
      <w:r>
        <w:rPr>
          <w:b/>
          <w:color w:val="000000"/>
        </w:rPr>
        <w:t>Лимонов О.А., 1995.</w:t>
      </w:r>
      <w:r>
        <w:rPr>
          <w:color w:val="000000"/>
        </w:rPr>
        <w:t xml:space="preserve"> Отчетный баланс запасов золота по с/а Сибирь за 1994 год. - п.Тахтамыгда: с/а Сибирь, 1995. - 5 кн. , 22 гр.пр. /// АТГФ - 25301. </w:t>
      </w:r>
    </w:p>
    <w:p>
      <w:pPr>
        <w:pStyle w:val="Normal"/>
        <w:ind w:firstLine="720" w:end="0"/>
        <w:jc w:val="both"/>
        <w:rPr>
          <w:b/>
          <w:color w:val="000000"/>
        </w:rPr>
      </w:pPr>
      <w:r>
        <w:rPr>
          <w:b/>
          <w:color w:val="000000"/>
        </w:rPr>
        <w:t>Лимонов О.А., 1995.</w:t>
      </w:r>
      <w:r>
        <w:rPr>
          <w:color w:val="000000"/>
        </w:rPr>
        <w:t xml:space="preserve"> Отчетный баланс запасов полезных ископаемых а/с "Сибирь" и ЗАО "Амурский горный центр" на 1.01.1996г. - п.Тахтамыгда: Сибирь, Амурск.горн.центр., 1995. - 8 кн. - 40 с., 35 гр.пр. /// АТГФ-25487 </w:t>
      </w:r>
    </w:p>
    <w:p>
      <w:pPr>
        <w:pStyle w:val="Normal"/>
        <w:ind w:firstLine="720" w:end="0"/>
        <w:jc w:val="both"/>
        <w:rPr>
          <w:b/>
          <w:color w:val="000000"/>
        </w:rPr>
      </w:pPr>
      <w:r>
        <w:rPr>
          <w:b/>
          <w:color w:val="000000"/>
        </w:rPr>
        <w:t>Лимонов О.А., 1995.</w:t>
      </w:r>
      <w:r>
        <w:rPr>
          <w:color w:val="000000"/>
        </w:rPr>
        <w:t xml:space="preserve"> Подсчет запасов россыпного золота в долине рч.Петропавловский - пп Коровина. - п.Тахтамыгда: ЗАО "Амурский горный центр", 1995. - 2 кн. - 25 с., 5 гр.пр. /// АТГФ-25435-2. </w:t>
      </w:r>
    </w:p>
    <w:p>
      <w:pPr>
        <w:pStyle w:val="Normal"/>
        <w:ind w:firstLine="720" w:end="0"/>
        <w:jc w:val="both"/>
        <w:rPr>
          <w:b/>
          <w:color w:val="000000"/>
        </w:rPr>
      </w:pPr>
      <w:r>
        <w:rPr>
          <w:b/>
          <w:color w:val="000000"/>
        </w:rPr>
        <w:t>Лимонов О.А., 1996.</w:t>
      </w:r>
      <w:r>
        <w:rPr>
          <w:color w:val="000000"/>
        </w:rPr>
        <w:t xml:space="preserve"> Материалы оперативного подсчета запасов россыпного золота верховьев рч.Берендачи - лп Монголи (басс. Ольдоя Б.). - п.Тахтамыгда: ЗАО "Амурский горный центр", 1996. - 1 кн. - 21 с., 6 гр.пр. /// АТГФ-25466. </w:t>
      </w:r>
    </w:p>
    <w:p>
      <w:pPr>
        <w:pStyle w:val="Normal"/>
        <w:ind w:firstLine="720" w:end="0"/>
        <w:jc w:val="both"/>
        <w:rPr>
          <w:b/>
          <w:color w:val="000000"/>
        </w:rPr>
      </w:pPr>
      <w:r>
        <w:rPr>
          <w:b/>
          <w:color w:val="000000"/>
        </w:rPr>
        <w:t>Лимонов О.А., 1996.</w:t>
      </w:r>
      <w:r>
        <w:rPr>
          <w:color w:val="000000"/>
        </w:rPr>
        <w:t xml:space="preserve"> Материалы подсчета запасов золота по ЗАО ”Амурский горный центр” и а/с “Сибирь” за 1996 г. - Благовещенск: ЗАО “Амурский горный центр”, 1996. - 6 кн. - 121 с., 42 гр.пр. /// АТГФ - 25870. авт., ндпо, амб/96</w:t>
      </w:r>
    </w:p>
    <w:p>
      <w:pPr>
        <w:pStyle w:val="Normal"/>
        <w:ind w:firstLine="720" w:end="0"/>
        <w:jc w:val="both"/>
        <w:rPr>
          <w:b/>
          <w:color w:val="000000"/>
        </w:rPr>
      </w:pPr>
      <w:r>
        <w:rPr>
          <w:b/>
          <w:color w:val="000000"/>
        </w:rPr>
        <w:t>Лимонов О.А., 1996.</w:t>
      </w:r>
      <w:r>
        <w:rPr>
          <w:color w:val="000000"/>
        </w:rPr>
        <w:t xml:space="preserve"> Материалы подсчета запасов золота по ЗАО “Пионер” за 1996 г. - Благовещенск: ЗАО “Пионер”, 1996. - 1 кн. - 24 с. /// АТГФ - 25916-10. </w:t>
      </w:r>
    </w:p>
    <w:p>
      <w:pPr>
        <w:pStyle w:val="Normal"/>
        <w:ind w:firstLine="720" w:end="0"/>
        <w:jc w:val="both"/>
        <w:rPr>
          <w:b/>
          <w:color w:val="000000"/>
        </w:rPr>
      </w:pPr>
      <w:r>
        <w:rPr>
          <w:b/>
          <w:color w:val="000000"/>
        </w:rPr>
        <w:t>Лимонов О.А., 1996.</w:t>
      </w:r>
      <w:r>
        <w:rPr>
          <w:color w:val="000000"/>
        </w:rPr>
        <w:t xml:space="preserve"> Отчет о геологоразведочных работах на месторождении россыпного золота руч.Читкан - пп Мадалана Б. - п.Тахтамыгда: ЗАО "Амурский горный центр", 1996. - 2 кн.- 70 л. (57+13 -прот.), 22 л.гр.пр. /// АТГФ-25467</w:t>
      </w:r>
      <w:r>
        <w:rPr>
          <w:b/>
          <w:color w:val="000000"/>
        </w:rPr>
        <w:t xml:space="preserve"> </w:t>
      </w:r>
      <w:r>
        <w:rPr>
          <w:color w:val="000000"/>
        </w:rPr>
        <w:t xml:space="preserve">од51865 (133 Мб). </w:t>
      </w:r>
    </w:p>
    <w:p>
      <w:pPr>
        <w:pStyle w:val="Normal"/>
        <w:ind w:firstLine="720" w:end="0"/>
        <w:jc w:val="both"/>
        <w:rPr>
          <w:b/>
          <w:color w:val="000000"/>
        </w:rPr>
      </w:pPr>
      <w:r>
        <w:rPr>
          <w:b/>
          <w:color w:val="000000"/>
        </w:rPr>
        <w:t>Лимонов О.А., 1997.</w:t>
      </w:r>
      <w:r>
        <w:rPr>
          <w:color w:val="000000"/>
        </w:rPr>
        <w:t xml:space="preserve"> Материалы к отчетному балансу запасов россыпного золота ЗАО “Пионер” за 1997 г. - Тында: ЗАО “Пионер”, 1997. - 1 кн. -18 с., 2 гр.пр. ///АТГФ-26320-3</w:t>
      </w:r>
    </w:p>
    <w:p>
      <w:pPr>
        <w:pStyle w:val="Normal"/>
        <w:ind w:firstLine="720" w:end="0"/>
        <w:jc w:val="both"/>
        <w:rPr>
          <w:b/>
          <w:color w:val="000000"/>
        </w:rPr>
      </w:pPr>
      <w:r>
        <w:rPr>
          <w:b/>
          <w:color w:val="000000"/>
        </w:rPr>
        <w:t>Лимонов О.А., 1998.</w:t>
      </w:r>
      <w:r>
        <w:rPr>
          <w:color w:val="000000"/>
        </w:rPr>
        <w:t xml:space="preserve"> Материалы к отчетному балансу запасов россыпного золота по ЗАО “Амурский горный центр” (в т.ч. а/с “Сибирь”) за 1997 г. - п.Тахтамыгда: ЗАО “Амурский горный центр”, 1998. - 6 кн.-78 с., 30 гр.пр. ///АТГФ-26302, авт, ндпо, амб/97.</w:t>
      </w:r>
    </w:p>
    <w:p>
      <w:pPr>
        <w:pStyle w:val="Normal"/>
        <w:ind w:firstLine="720" w:end="0"/>
        <w:jc w:val="both"/>
        <w:rPr>
          <w:b/>
          <w:color w:val="000000"/>
        </w:rPr>
      </w:pPr>
      <w:r>
        <w:rPr>
          <w:b/>
          <w:color w:val="000000"/>
        </w:rPr>
        <w:t>Лимонов О.А., 1999.</w:t>
      </w:r>
      <w:r>
        <w:rPr>
          <w:color w:val="000000"/>
        </w:rPr>
        <w:t xml:space="preserve"> Материалы к отчетному балансу запасов россыпного золота ЗАО “Амурский горный центр” за 1998 г. - п.Тахтамыгда: Амурский горный центр, 1999. - 2 кн.- 60 с., 24 гр.пр. ///АТГФ-26383</w:t>
      </w:r>
    </w:p>
    <w:p>
      <w:pPr>
        <w:pStyle w:val="Normal"/>
        <w:ind w:firstLine="720" w:end="0"/>
        <w:jc w:val="both"/>
        <w:rPr>
          <w:b/>
          <w:color w:val="000000"/>
        </w:rPr>
      </w:pPr>
      <w:r>
        <w:rPr>
          <w:b/>
          <w:color w:val="000000"/>
        </w:rPr>
        <w:t>Лимонов О.А., 1999.</w:t>
      </w:r>
      <w:r>
        <w:rPr>
          <w:color w:val="000000"/>
        </w:rPr>
        <w:t xml:space="preserve"> Материалы к отчетному балансу запасов россыпного золота ЗАО “Пионер” за 1998 г. - Тында: Пионер, 1999. - 13 с., 6 гр.пр. ///АТГФ-26382</w:t>
      </w:r>
    </w:p>
    <w:p>
      <w:pPr>
        <w:pStyle w:val="Normal"/>
        <w:ind w:firstLine="720" w:end="0"/>
        <w:jc w:val="both"/>
        <w:rPr>
          <w:b/>
          <w:color w:val="000000"/>
        </w:rPr>
      </w:pPr>
      <w:r>
        <w:rPr>
          <w:b/>
          <w:color w:val="000000"/>
        </w:rPr>
        <w:t>Лимонов О.А., 1999.</w:t>
      </w:r>
      <w:r>
        <w:rPr>
          <w:color w:val="000000"/>
        </w:rPr>
        <w:t xml:space="preserve"> Материалы пересчета запасов россыпного золота по россыпи р.Солонда Б. - пп Ольдоя М. </w:t>
      </w:r>
      <w:r>
        <w:rPr>
          <w:b/>
          <w:color w:val="000000"/>
        </w:rPr>
        <w:t>Объект “Солондинский”.</w:t>
      </w:r>
      <w:r>
        <w:rPr>
          <w:color w:val="000000"/>
        </w:rPr>
        <w:t xml:space="preserve"> (Сковородинский р-н, N-51-XVI, лц БЛГ 00646 БЭ). Прот.АмурТКЗ №194 от 14.05.1999 г. - Благовещенск: Амурск.горн.центр, 1999. - 2 кн. - 87 с., 16 гр.пр. ///АТГФ-26502, Арх. 130-27 (гр.пр.) </w:t>
      </w:r>
    </w:p>
    <w:p>
      <w:pPr>
        <w:pStyle w:val="Normal"/>
        <w:ind w:firstLine="720" w:end="0"/>
        <w:jc w:val="both"/>
        <w:rPr>
          <w:b/>
          <w:color w:val="000000"/>
        </w:rPr>
      </w:pPr>
      <w:r>
        <w:rPr>
          <w:b/>
          <w:color w:val="000000"/>
        </w:rPr>
        <w:t>Лимонов О.А., 2000.</w:t>
      </w:r>
      <w:r>
        <w:rPr>
          <w:color w:val="000000"/>
        </w:rPr>
        <w:t xml:space="preserve"> Материалы к отчетному балансу запасов россыпного золота по ЗАО “Амурский Горный центр” за 1999 г. - п.Тахтамыгда, 2000. - 1 кн. - 28 с., 1 гр.пр. ///АТГФ-26614-2</w:t>
      </w:r>
    </w:p>
    <w:p>
      <w:pPr>
        <w:pStyle w:val="Normal"/>
        <w:ind w:firstLine="720" w:end="0"/>
        <w:jc w:val="both"/>
        <w:rPr>
          <w:b/>
          <w:color w:val="000000"/>
        </w:rPr>
      </w:pPr>
      <w:r>
        <w:rPr>
          <w:b/>
          <w:color w:val="000000"/>
        </w:rPr>
        <w:t xml:space="preserve">Лимонов О.А., 2000. </w:t>
      </w:r>
      <w:r>
        <w:rPr>
          <w:color w:val="000000"/>
        </w:rPr>
        <w:t>Материалы к отчетному балансу запасов россыпного золота по ООО “Амурский Горный центр” и а/с “Сибирь” за 1999 г. - п.Тахтамыгда, 2000. - 3 кн. - 106 с., 34 гр.пр. ///АТГФ-26614-1</w:t>
      </w:r>
    </w:p>
    <w:p>
      <w:pPr>
        <w:pStyle w:val="BodyText21"/>
        <w:rPr>
          <w:b/>
          <w:color w:val="000000"/>
        </w:rPr>
      </w:pPr>
      <w:r>
        <w:rPr>
          <w:b/>
          <w:color w:val="000000"/>
        </w:rPr>
        <w:t>Лимонов О.А., 2000.</w:t>
      </w:r>
      <w:r>
        <w:rPr>
          <w:color w:val="000000"/>
        </w:rPr>
        <w:t xml:space="preserve"> Отчет о результатах поисковых и разведочных работ на россыпное золото, проведенных в верховьях р.Монголи, с подсчетом запасов по состоянию на 01.10.2000г. Объект</w:t>
      </w:r>
      <w:r>
        <w:rPr>
          <w:b/>
          <w:color w:val="000000"/>
        </w:rPr>
        <w:t xml:space="preserve"> «Монголийский»,</w:t>
      </w:r>
      <w:r>
        <w:rPr>
          <w:color w:val="000000"/>
        </w:rPr>
        <w:t xml:space="preserve"> 1997-1999 гг. (Сковородинский р-н, N-51-XVI, лц.БЛГ 00956 БР, Гр.47-98-13). Прот.АмурТКЗ № 319 от 25.12.2000 г. – п.Тахтамыгда: ООО «Амурский горный центр», 2000. – 2 кн.- 141 с., 17 гр.пр. /// АТГФ-26777, од51177 (1,2 МБ), Арх.708 </w:t>
      </w:r>
    </w:p>
    <w:p>
      <w:pPr>
        <w:pStyle w:val="Normal"/>
        <w:ind w:firstLine="720" w:end="0"/>
        <w:jc w:val="both"/>
        <w:rPr>
          <w:b/>
          <w:color w:val="000000"/>
        </w:rPr>
      </w:pPr>
      <w:r>
        <w:rPr>
          <w:b/>
          <w:color w:val="000000"/>
        </w:rPr>
        <w:t xml:space="preserve">Лимонов О.А., 2001. </w:t>
      </w:r>
      <w:r>
        <w:rPr>
          <w:color w:val="000000"/>
        </w:rPr>
        <w:t>Материалы к</w:t>
      </w:r>
      <w:r>
        <w:rPr>
          <w:b/>
          <w:color w:val="000000"/>
        </w:rPr>
        <w:t xml:space="preserve"> </w:t>
      </w:r>
      <w:r>
        <w:rPr>
          <w:color w:val="000000"/>
        </w:rPr>
        <w:t>отчетному балансу запасов россыпного золота ЗАО «Амурский горный центр» и а/с «Сибирь» за 2000 г. - Тахтамыгда, 2001. - 2 кн.- 101 л., 29 гр.пр. /// АТГФ-26794</w:t>
      </w:r>
    </w:p>
    <w:p>
      <w:pPr>
        <w:pStyle w:val="BodyText21"/>
        <w:rPr>
          <w:b/>
          <w:color w:val="000000"/>
        </w:rPr>
      </w:pPr>
      <w:r>
        <w:rPr>
          <w:b/>
          <w:color w:val="000000"/>
        </w:rPr>
        <w:t>Лимонов О.А., 2001.</w:t>
      </w:r>
      <w:r>
        <w:rPr>
          <w:color w:val="000000"/>
        </w:rPr>
        <w:t xml:space="preserve"> Материалы на списание запасов россыпного золота, не подтвердившихся при разработке по месторождению </w:t>
      </w:r>
      <w:r>
        <w:rPr>
          <w:b/>
          <w:color w:val="000000"/>
        </w:rPr>
        <w:t>«</w:t>
      </w:r>
      <w:r>
        <w:rPr>
          <w:color w:val="000000"/>
        </w:rPr>
        <w:t>Левобережная» р.Тында. (Акт от 30.05.2001г., лц.БЛГ 00955 БР, проток.АмурТКЗ № 377 от 28.08.2001 г.). – п.Тахтамыгда: ООО “Амурский горный центр”, 2001. – 17 с., 6 гр.пр. /// АТГФ-26886</w:t>
      </w:r>
    </w:p>
    <w:p>
      <w:pPr>
        <w:pStyle w:val="BodyText21"/>
        <w:rPr>
          <w:b/>
          <w:color w:val="000000"/>
        </w:rPr>
      </w:pPr>
      <w:r>
        <w:rPr>
          <w:b/>
          <w:color w:val="000000"/>
        </w:rPr>
        <w:t>Лимонов О.А., 2001.</w:t>
      </w:r>
      <w:r>
        <w:rPr>
          <w:color w:val="000000"/>
        </w:rPr>
        <w:t xml:space="preserve"> Материалы на списание запасов, не подтвердившихся при разработке россыпного золота по месторождению руч.Гальновский - лп р.Мадалан. (Акт от 30.05.2001г., лц.БЛГ 00950 БЭ, проток.АмурТКЗ № 377 от 28.08.2001 г.). – п.Тахтамыгда: ООО “Амурский горный центр”, 2001. – 18 с., 20 гр.пр. /// АТГФ-26887</w:t>
      </w:r>
    </w:p>
    <w:p>
      <w:pPr>
        <w:pStyle w:val="113"/>
        <w:ind w:firstLine="720" w:end="0"/>
        <w:jc w:val="both"/>
        <w:rPr>
          <w:b/>
          <w:color w:val="000000"/>
        </w:rPr>
      </w:pPr>
      <w:r>
        <w:rPr>
          <w:b/>
          <w:color w:val="000000"/>
        </w:rPr>
        <w:t xml:space="preserve">Лимонов О.А., 2001. </w:t>
      </w:r>
      <w:r>
        <w:rPr>
          <w:color w:val="000000"/>
        </w:rPr>
        <w:t>Материалы отчетного баланса запасов россыпного золота ООО «Амурский горный центр» и а/с «Сибирь» за 2001 г. (форма 5-гр). – п.Тахтамыгда, 2001. - 2 кн.-105 (92+13) л., 23 гр.пр. /// АТГФ-26945</w:t>
      </w:r>
    </w:p>
    <w:p>
      <w:pPr>
        <w:pStyle w:val="Normal"/>
        <w:ind w:firstLine="720" w:end="0"/>
        <w:jc w:val="both"/>
        <w:rPr>
          <w:b/>
          <w:color w:val="000000"/>
        </w:rPr>
      </w:pPr>
      <w:r>
        <w:rPr>
          <w:b/>
          <w:color w:val="000000"/>
        </w:rPr>
        <w:t>Лимонов О.А., 2001.</w:t>
      </w:r>
      <w:r>
        <w:rPr>
          <w:color w:val="000000"/>
        </w:rPr>
        <w:t xml:space="preserve"> Отчет о результатах поисковых и разведочных работ на россыпное золото, проведенных в долинах ручьев Сивагли Б. и Гуран М. (пп р.Ольдой). </w:t>
      </w:r>
      <w:r>
        <w:rPr>
          <w:b/>
          <w:color w:val="000000"/>
        </w:rPr>
        <w:t>Объект «Сиваглийский»,</w:t>
      </w:r>
      <w:r>
        <w:rPr>
          <w:color w:val="000000"/>
        </w:rPr>
        <w:t xml:space="preserve"> 1997-1999 гг. (Сковородинский р-н., N-51-XVI, лц. БЛГ 00957 БР, Гр.47-99-13). Протокол АмурТКЗ № 341 от 10.04.2001 г. – п.Тахтамыгда: ООО «Амурский горный центр», 2001. – 2 кн. 125 с., 56 гр.пр. /// АТГФ-26768 (лд.51001-текст, 1 гр.пр. № 2) </w:t>
      </w:r>
    </w:p>
    <w:p>
      <w:pPr>
        <w:pStyle w:val="BodyTextIndent"/>
        <w:ind w:firstLine="720" w:end="0"/>
        <w:rPr>
          <w:b/>
          <w:color w:val="000000"/>
        </w:rPr>
      </w:pPr>
      <w:r>
        <w:rPr>
          <w:b/>
          <w:color w:val="000000"/>
        </w:rPr>
        <w:t>Лимонов О.А., 2003.</w:t>
      </w:r>
      <w:r>
        <w:rPr>
          <w:color w:val="000000"/>
        </w:rPr>
        <w:t xml:space="preserve"> Информационный отчет о результатах незавершенных поисковых работ на рудное золото, проведенных в междуречье рек Ольдой – Уруша в 1997-2001 гг. Объект «</w:t>
      </w:r>
      <w:r>
        <w:rPr>
          <w:b/>
          <w:color w:val="000000"/>
        </w:rPr>
        <w:t>Ольдойский</w:t>
      </w:r>
      <w:r>
        <w:rPr>
          <w:color w:val="000000"/>
        </w:rPr>
        <w:t>». (Сковородинский р-н, N-51-XVI, XXII, Гр.47-98-2. Протокол НТС ГУПР № 654 от 28.07.2003г.). – п.Тахтамыгда: ООО «Амурский горный центр», 2003. – 1 кн.-191 л., 37 гр.пр. /// АТГФ-27289 (экз. № 2), од51071, од51177 (0,4 МБ), Арх.699/первич.докум., обр., шлифы; авт, ндпо, адм, амо/Ольдойский, аз/коренное, аз/коренное/объекты: проявление Выручка, Читкан, Улягир, Высота 508.6, точка минерализ. Карьерная; апи/платина/Читкан, амт/геохимия, амт/геофизика</w:t>
      </w:r>
    </w:p>
    <w:p>
      <w:pPr>
        <w:pStyle w:val="Normal"/>
        <w:ind w:firstLine="720" w:end="0"/>
        <w:jc w:val="both"/>
        <w:rPr>
          <w:b/>
          <w:color w:val="000000"/>
        </w:rPr>
      </w:pPr>
      <w:r>
        <w:rPr>
          <w:b/>
          <w:color w:val="000000"/>
        </w:rPr>
        <w:t>Лимонов О.А., 2004.</w:t>
      </w:r>
      <w:r>
        <w:rPr>
          <w:color w:val="000000"/>
        </w:rPr>
        <w:t xml:space="preserve"> Материалы к отчетному балансу запасов рудного золота и серебра по ООО «Березитовый рудник» по форме 5-ГР, 70-тп, 71-тп и ООО «Хайкта» по форме 5-ГР за 2003 год. – Благовещенск, 2004. – 2 кн.-39 л. (30+9). /// АТГФ-27407</w:t>
      </w:r>
    </w:p>
    <w:p>
      <w:pPr>
        <w:pStyle w:val="Normal"/>
        <w:ind w:firstLine="720" w:end="0"/>
        <w:jc w:val="both"/>
        <w:rPr>
          <w:b/>
          <w:color w:val="000000"/>
        </w:rPr>
      </w:pPr>
      <w:r>
        <w:rPr>
          <w:b/>
          <w:color w:val="000000"/>
        </w:rPr>
        <w:t>Лимонов О.А., 2005.</w:t>
      </w:r>
      <w:r>
        <w:rPr>
          <w:color w:val="000000"/>
        </w:rPr>
        <w:t xml:space="preserve"> Материалы отчетного баланса запасов рудного золота и серебра по ООО «Березитовый рудник» за 2004 г. по формам: 5-гр, 70-тп, 71-тп. – Благовещенск, 2005. – 1 кн.-46 л., 1 гр.пр. /// АТГФ-27507</w:t>
      </w:r>
    </w:p>
    <w:p>
      <w:pPr>
        <w:pStyle w:val="Normal"/>
        <w:ind w:firstLine="720" w:end="0"/>
        <w:jc w:val="both"/>
        <w:rPr>
          <w:b/>
          <w:color w:val="000000"/>
        </w:rPr>
      </w:pPr>
      <w:r>
        <w:rPr>
          <w:b/>
          <w:color w:val="000000"/>
        </w:rPr>
        <w:t>Лимонов О.А., 2006.</w:t>
      </w:r>
      <w:r>
        <w:rPr>
          <w:color w:val="000000"/>
        </w:rPr>
        <w:t xml:space="preserve"> Материалы отчетного баланса запасов рудного золота и серебра по ООО «Березитовый рудник» за 2005 г. по формам: 5-гр, 70-тп, 71-тп. – Благовещенск, 2006. – 1 кн.-33 л., 1 гр.пр. /// АТГФ-27680; авт, ндпо, амб/золото-2005, амб/серебро-2005</w:t>
      </w:r>
    </w:p>
    <w:p>
      <w:pPr>
        <w:pStyle w:val="BodyTextIndent"/>
        <w:ind w:firstLine="720" w:end="0"/>
        <w:rPr>
          <w:b/>
          <w:color w:val="000000"/>
        </w:rPr>
      </w:pPr>
      <w:r>
        <w:rPr>
          <w:b/>
          <w:color w:val="000000"/>
        </w:rPr>
        <w:t>Лимонов О.А., Павлов А.М., 1998.</w:t>
      </w:r>
      <w:r>
        <w:rPr>
          <w:color w:val="000000"/>
        </w:rPr>
        <w:t xml:space="preserve"> Информационный отчет о результатах геологоразведочных работ на россыпное золото, проведенных в верховьях руч.Берендачи в период 1996-1997 гг. с подсчетом запасов на 01.01.1998 г. Объект «</w:t>
      </w:r>
      <w:r>
        <w:rPr>
          <w:b/>
          <w:color w:val="000000"/>
        </w:rPr>
        <w:t>Улягирский</w:t>
      </w:r>
      <w:r>
        <w:rPr>
          <w:color w:val="000000"/>
        </w:rPr>
        <w:t>» (к части объекта по Гр.47-96-44, только по руч.Берендачи). Протокол АмурТКЗ № 197/1 от 20.05.1999г. (Сковородинский р-н, N-51-XVI, лц.БЛГ 00521 БР, Гр.47-96-44). – Тахтамыгда: ЗАО «Амурский горный центр», 1998. – 2 кн.- 77 л. (66+11/прот.), 12 гр.пр. /// АТГФ-27452, без МНЗ, Арх./вАГЦ</w:t>
      </w:r>
    </w:p>
    <w:p>
      <w:pPr>
        <w:pStyle w:val="Normal"/>
        <w:tabs>
          <w:tab w:val="clear" w:pos="720"/>
          <w:tab w:val="left" w:pos="1560" w:leader="none"/>
        </w:tabs>
        <w:ind w:firstLine="720" w:end="0"/>
        <w:jc w:val="both"/>
        <w:rPr>
          <w:b/>
          <w:color w:val="000000"/>
        </w:rPr>
      </w:pPr>
      <w:r>
        <w:rPr>
          <w:b/>
          <w:color w:val="000000"/>
        </w:rPr>
        <w:t>Линия электропередачи</w:t>
      </w:r>
      <w:r>
        <w:rPr>
          <w:color w:val="000000"/>
        </w:rPr>
        <w:t xml:space="preserve"> 220 кВ Призейская-Февральский Амурской области. Технический проект. Том 12. Материалы изысканий. – Томск: Энергосетьпроект, 1981. – 2 кн., 16 гр.пр. ///АТГФ-19685</w:t>
      </w:r>
    </w:p>
    <w:p>
      <w:pPr>
        <w:pStyle w:val="Normal"/>
        <w:tabs>
          <w:tab w:val="clear" w:pos="720"/>
          <w:tab w:val="left" w:pos="1560" w:leader="none"/>
        </w:tabs>
        <w:ind w:firstLine="720" w:end="0"/>
        <w:jc w:val="both"/>
        <w:rPr>
          <w:b/>
          <w:color w:val="000000"/>
        </w:rPr>
      </w:pPr>
      <w:r>
        <w:rPr>
          <w:b/>
          <w:color w:val="000000"/>
        </w:rPr>
        <w:t xml:space="preserve">Липская Е.И., 1962. </w:t>
      </w:r>
      <w:r>
        <w:rPr>
          <w:color w:val="000000"/>
        </w:rPr>
        <w:t>Карта полезных ископаемых СССР м-б 1:500.000 с объяснительной запиской. Лист N-52-В. – Хабаровск: ДВГУ, 1962. – 254 л., 1 гр.пр. ///АТГФ-9615</w:t>
      </w:r>
    </w:p>
    <w:p>
      <w:pPr>
        <w:pStyle w:val="Normal"/>
        <w:tabs>
          <w:tab w:val="clear" w:pos="720"/>
          <w:tab w:val="left" w:pos="1560" w:leader="none"/>
        </w:tabs>
        <w:ind w:firstLine="720" w:end="0"/>
        <w:jc w:val="both"/>
        <w:rPr>
          <w:b/>
          <w:color w:val="000000"/>
        </w:rPr>
      </w:pPr>
      <w:r>
        <w:rPr>
          <w:b/>
          <w:color w:val="000000"/>
        </w:rPr>
        <w:t xml:space="preserve">Липская Е.И., 1962. </w:t>
      </w:r>
      <w:r>
        <w:rPr>
          <w:color w:val="000000"/>
        </w:rPr>
        <w:t>Карта полезных ископаемых СССР м-ба 1:500.000 с объяснительной запиской. Лист N-52-А.. – Хабаровск: ДВГУ, 1962. – 308 л., 1 гр.пр. ///АТГФ-9614</w:t>
      </w:r>
    </w:p>
    <w:p>
      <w:pPr>
        <w:pStyle w:val="Normal"/>
        <w:ind w:firstLine="720" w:end="0"/>
        <w:jc w:val="both"/>
        <w:rPr>
          <w:b/>
          <w:color w:val="000000"/>
        </w:rPr>
      </w:pPr>
      <w:r>
        <w:rPr>
          <w:b/>
          <w:color w:val="000000"/>
        </w:rPr>
        <w:t>Липский Г.А., 1958.</w:t>
      </w:r>
      <w:r>
        <w:rPr>
          <w:color w:val="000000"/>
        </w:rPr>
        <w:t xml:space="preserve"> Отчет о результатах поисковых, разведочных и опробовательских геологоразведочных работ на формовочные пески и глины, проведенных в Хабаровском крае и Амурской области в 1956-1957 гг.- Хабаровск: ДВГУ, 1958.- 1 кн.- 184 с. /// АТГФ-7233 </w:t>
      </w:r>
    </w:p>
    <w:p>
      <w:pPr>
        <w:pStyle w:val="Normal"/>
        <w:ind w:firstLine="720" w:end="0"/>
        <w:jc w:val="both"/>
        <w:rPr>
          <w:b/>
          <w:bCs/>
          <w:color w:val="000000"/>
        </w:rPr>
      </w:pPr>
      <w:r>
        <w:rPr>
          <w:b/>
          <w:color w:val="000000"/>
        </w:rPr>
        <w:t>Липский Г.А., 1960.</w:t>
      </w:r>
      <w:r>
        <w:rPr>
          <w:color w:val="000000"/>
        </w:rPr>
        <w:t xml:space="preserve"> Отчет о поисковых и опробовательских работах на формовочное сырье, проведенных в 1958 г. в Хабаровском крае и Амурской области Волочаевской партией. Хабаровск: ДВГУ, 1960. - 2 кн.- 116 с., 18 гр.пр. /// АТГФ-8249. </w:t>
      </w:r>
      <w:r>
        <w:rPr>
          <w:color w:val="000000"/>
          <w:sz w:val="20"/>
        </w:rPr>
        <w:t xml:space="preserve">авт, апи/пески, глины, амо/Карьерный, Новинка, Буреинское, Юхта-Бузулинское, Шумиловское, Тамбовский р-н, Ивановский р-н. </w:t>
      </w:r>
    </w:p>
    <w:p>
      <w:pPr>
        <w:pStyle w:val="Normal"/>
        <w:ind w:firstLine="709" w:end="0"/>
        <w:jc w:val="both"/>
        <w:rPr>
          <w:b/>
          <w:bCs/>
          <w:color w:val="000000"/>
        </w:rPr>
      </w:pPr>
      <w:r>
        <w:rPr>
          <w:b/>
          <w:bCs/>
          <w:color w:val="000000"/>
        </w:rPr>
        <w:t>Лисевич А.А., 2015.</w:t>
      </w:r>
      <w:r>
        <w:rPr>
          <w:bCs/>
          <w:color w:val="000000"/>
        </w:rPr>
        <w:t xml:space="preserve"> Отчётный баланс запасов ОРПИ (гранитов) за 2014 г. по формам 5-гр, 70-тп, 2-лс по объекту «Чагоянский-2», участок «Северный» (лц.БЛГ 80361 ТР). – Благовещенск: ООО «СтройИнвестПроект», 2015. – 1 кн.-12 л., 2 л.гр.пр. /// АТГФ-29785-61.</w:t>
      </w:r>
    </w:p>
    <w:p>
      <w:pPr>
        <w:pStyle w:val="Normal"/>
        <w:ind w:firstLine="709" w:end="0"/>
        <w:jc w:val="both"/>
        <w:rPr>
          <w:b/>
          <w:color w:val="000000"/>
        </w:rPr>
      </w:pPr>
      <w:r>
        <w:rPr>
          <w:b/>
          <w:bCs/>
          <w:color w:val="000000"/>
        </w:rPr>
        <w:t>Лисевич А.А., 2015.</w:t>
      </w:r>
      <w:r>
        <w:rPr>
          <w:bCs/>
          <w:color w:val="000000"/>
        </w:rPr>
        <w:t xml:space="preserve"> Отчётный баланс запасов по формам 5-гр, 70-тп, 2-лс за 2014 г. по Елинскому месторождению ОРПИ (строительный камень), лц.</w:t>
      </w:r>
      <w:r>
        <w:rPr>
          <w:bCs/>
          <w:color w:val="000000"/>
          <w:sz w:val="22"/>
          <w:szCs w:val="22"/>
        </w:rPr>
        <w:t xml:space="preserve">БЛГ </w:t>
      </w:r>
      <w:r>
        <w:rPr>
          <w:bCs/>
          <w:color w:val="000000"/>
        </w:rPr>
        <w:t>00039 ТР. – Благовещенск: ООО «Гравелон», 2015. – 1 кн.-18 л., 2 л.гр.пр. /// АТГФ-29785-24.</w:t>
      </w:r>
      <w:r>
        <w:rPr>
          <w:color w:val="000000"/>
        </w:rPr>
        <w:t xml:space="preserve"> </w:t>
      </w:r>
      <w:r>
        <w:rPr>
          <w:bCs/>
          <w:color w:val="000000"/>
          <w:sz w:val="20"/>
        </w:rPr>
        <w:t>Граниты и диоритовые порфириты.</w:t>
      </w:r>
    </w:p>
    <w:p>
      <w:pPr>
        <w:pStyle w:val="Normal"/>
        <w:ind w:firstLine="720" w:end="0"/>
        <w:jc w:val="both"/>
        <w:rPr>
          <w:b/>
          <w:color w:val="000000"/>
        </w:rPr>
      </w:pPr>
      <w:r>
        <w:rPr>
          <w:b/>
          <w:color w:val="000000"/>
        </w:rPr>
        <w:t>Лисевич А.А., 2016.</w:t>
      </w:r>
      <w:r>
        <w:rPr>
          <w:color w:val="000000"/>
        </w:rPr>
        <w:t xml:space="preserve"> Отчётный баланс запасов общераспространённых полезных ископаемых (магматических пород – гранитов) за 2015 г. по формам: 5-гр, 70-тп, 2-лс по объекту «Чагоянский-2» участок «Северный». (БЛГ 80361 ТР). – Благовещенск: ООО «СтройИнвестПроект», 2016. – 1 кн.-11 л., 2 /на 2 л.гр.пр. /// АТГФ-29936-68.</w:t>
      </w:r>
    </w:p>
    <w:p>
      <w:pPr>
        <w:pStyle w:val="Normal"/>
        <w:ind w:firstLine="720" w:end="0"/>
        <w:jc w:val="both"/>
        <w:rPr>
          <w:b/>
          <w:color w:val="000000"/>
        </w:rPr>
      </w:pPr>
      <w:r>
        <w:rPr>
          <w:b/>
          <w:color w:val="000000"/>
        </w:rPr>
        <w:t>Лисевич А.А., 2016.</w:t>
      </w:r>
      <w:r>
        <w:rPr>
          <w:color w:val="000000"/>
        </w:rPr>
        <w:t xml:space="preserve"> Отчётный баланс запасов по формам: 5-гр, 70-тп, 2-лс за 2015 г. по Елинскому-1 месторождению ОРПИ (строительный камень: граниты и диоритовые порфириты), БЛГ № 00039 ТР. – Благовещенск: ООО «Гравелон», 2016. – 1 кн.-21 л., 2 л.гр.пр. /// АТГФ-29936-28.</w:t>
      </w:r>
    </w:p>
    <w:p>
      <w:pPr>
        <w:pStyle w:val="Normal"/>
        <w:tabs>
          <w:tab w:val="clear" w:pos="720"/>
          <w:tab w:val="left" w:pos="1560" w:leader="none"/>
        </w:tabs>
        <w:ind w:firstLine="720" w:end="0"/>
        <w:jc w:val="both"/>
        <w:rPr>
          <w:b/>
          <w:lang w:eastAsia="ar-SA"/>
        </w:rPr>
      </w:pPr>
      <w:r>
        <w:rPr>
          <w:b/>
          <w:color w:val="000000"/>
        </w:rPr>
        <w:t xml:space="preserve">Лисовский Д.Н., 1975. </w:t>
      </w:r>
      <w:r>
        <w:rPr>
          <w:color w:val="000000"/>
        </w:rPr>
        <w:t>Отчет о выполненных изысканиях на стадии рабочих чертежей на площадке под строительство профилактория разреза Ново-Райчихинский объединения "Дальвостуголь" в районе турбазы и пионерских лагерей Юго-западного разреза на берегу р.Бурея. – Хабаровск: Дальгипрошахт, 1975. – 75 л., 9 гр.пр. ///АТГФ-17035</w:t>
      </w:r>
    </w:p>
    <w:p>
      <w:pPr>
        <w:pStyle w:val="Normal"/>
        <w:ind w:firstLine="567" w:end="0"/>
        <w:jc w:val="both"/>
        <w:rPr>
          <w:b/>
          <w:color w:val="000000"/>
        </w:rPr>
      </w:pPr>
      <w:r>
        <w:rPr>
          <w:b/>
          <w:lang w:eastAsia="ar-SA"/>
        </w:rPr>
        <w:t>Литвиненко И.Н., 2024.</w:t>
      </w:r>
      <w:r>
        <w:rPr>
          <w:lang w:eastAsia="ar-SA"/>
        </w:rPr>
        <w:t xml:space="preserve"> Отчет по результатам геологического изучения, включающего поиски и оценку месторождений россыпного золота в долине р. Селемджа, бассейне руч. Памятник, правых притоков р. Селемджа, в Селемджинском районе Амурской области, с подсчетом запасов по состоянию на 01.11.2024 г. Объект </w:t>
      </w:r>
      <w:r>
        <w:rPr>
          <w:b/>
          <w:lang w:eastAsia="ar-SA"/>
        </w:rPr>
        <w:t>«Долина р. Селемджа, бассейн руч. Памятник, правые притоки р. Селемджа».</w:t>
      </w:r>
      <w:r>
        <w:rPr>
          <w:lang w:eastAsia="ar-SA"/>
        </w:rPr>
        <w:t xml:space="preserve"> (N-53-XXVI, БЛГ 03773 БР, Гр.10-20-1328, ГКМ(В)-1523). Протокол ТКЗ Дальнедра (Амурнедра) № 1820 от 18.02.2025 г. – Благовещенск: ООО «Три П», 2024. – 2 кн.-198 л. (173+25/протокол), 7/на 14 л.гр.пр. /// АТГФ-</w:t>
      </w:r>
      <w:r>
        <w:rPr>
          <w:b/>
          <w:lang w:eastAsia="ar-SA"/>
        </w:rPr>
        <w:t>32912</w:t>
      </w:r>
      <w:r>
        <w:rPr>
          <w:lang w:eastAsia="ar-SA"/>
        </w:rPr>
        <w:t xml:space="preserve">, эл./сервер (20,0 Мб); ЕФГИ - 6821; Арх./эл. – од55443 (104,0 Мб, скан.первич.). </w:t>
      </w:r>
      <w:r>
        <w:rPr>
          <w:sz w:val="20"/>
          <w:lang w:eastAsia="ar-SA"/>
        </w:rPr>
        <w:t xml:space="preserve">///амо2/Курум-Уруя-лп Памятник, Памятник-лп Селемджа. </w:t>
      </w:r>
      <w:r>
        <w:rPr>
          <w:color w:val="FF0000"/>
          <w:sz w:val="20"/>
          <w:lang w:eastAsia="ar-SA"/>
        </w:rPr>
        <w:t>На общих основаниях.</w:t>
      </w:r>
      <w:r>
        <w:rPr>
          <w:sz w:val="20"/>
          <w:lang w:eastAsia="ar-SA"/>
        </w:rPr>
        <w:t xml:space="preserve"> </w:t>
      </w:r>
    </w:p>
    <w:p>
      <w:pPr>
        <w:pStyle w:val="Normal"/>
        <w:ind w:firstLine="720" w:end="0"/>
        <w:jc w:val="both"/>
        <w:rPr>
          <w:b/>
          <w:color w:val="000000"/>
        </w:rPr>
      </w:pPr>
      <w:r>
        <w:rPr>
          <w:b/>
          <w:color w:val="000000"/>
        </w:rPr>
        <w:t>Литвинова М.Л., Золотарева Л.И., 1975.</w:t>
      </w:r>
      <w:r>
        <w:rPr>
          <w:color w:val="000000"/>
        </w:rPr>
        <w:t xml:space="preserve"> Карта аномального магнитного поля СССР м-ба 1:200.000, 1:500.000 и 1:100.0000. Листы М-52, L-52. - Хабаровск: ДВГУ, 1975.- 50 гр.пр. /// АТГФ-17050 (1451 Св.) </w:t>
      </w:r>
    </w:p>
    <w:p>
      <w:pPr>
        <w:pStyle w:val="Normal"/>
        <w:ind w:firstLine="680" w:end="0"/>
        <w:jc w:val="both"/>
        <w:rPr>
          <w:b/>
          <w:color w:val="000000"/>
        </w:rPr>
      </w:pPr>
      <w:r>
        <w:rPr>
          <w:b/>
          <w:color w:val="000000"/>
        </w:rPr>
        <w:t>Литвинцев В.С., 1998.</w:t>
      </w:r>
      <w:r>
        <w:rPr>
          <w:color w:val="000000"/>
        </w:rPr>
        <w:t xml:space="preserve"> Отчет о научно-исследовательской работе по теме: «Разработка теории и рациональных технологий комплексного освоения техногенных россыпей ДВЭР применительно к условиям россыпи р.Коровина Уруша-Ольдойского зр». (Раздел 2). Дополнение к лицензии БЛГ 00006 БЭ. - Хабаровск: ИГД ДВО РАН, 1998. - 19 с. ///АТГФ-26294-6, од51831 (15 Мб); </w:t>
      </w:r>
      <w:r>
        <w:rPr>
          <w:color w:val="000000"/>
          <w:sz w:val="20"/>
        </w:rPr>
        <w:t>Коровина-пп Ольдоя М.</w:t>
      </w:r>
    </w:p>
    <w:p>
      <w:pPr>
        <w:pStyle w:val="Normal"/>
        <w:ind w:firstLine="709" w:end="0"/>
        <w:jc w:val="both"/>
        <w:rPr>
          <w:b/>
          <w:color w:val="000000"/>
        </w:rPr>
      </w:pPr>
      <w:r>
        <w:rPr>
          <w:b/>
          <w:color w:val="000000"/>
        </w:rPr>
        <w:t xml:space="preserve">Литовченко И.С., 2014. </w:t>
      </w:r>
      <w:r>
        <w:rPr>
          <w:color w:val="000000"/>
        </w:rPr>
        <w:t>Проект и смета на проведение поисковых, оценочных и разведочных работ на россыпное золото в бассейне р.Батор в 2014-2021 гг. Объект «</w:t>
      </w:r>
      <w:r>
        <w:rPr>
          <w:b/>
          <w:color w:val="000000"/>
        </w:rPr>
        <w:t>Батор</w:t>
      </w:r>
      <w:r>
        <w:rPr>
          <w:color w:val="000000"/>
        </w:rPr>
        <w:t>». (Селемджинский р-н, N-53-XXV, лц.БЛГ 02615 БР, Гр.10-14-378). – Благовещенск: ЗАО «Дальняя», 2014. – 3 кн.-116 л., 1 л.гр.пр. /// Арх.1183-31.</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Литовченко И.С., 2014. </w:t>
      </w:r>
      <w:r>
        <w:rPr>
          <w:color w:val="000000"/>
        </w:rPr>
        <w:t>Проект и смета на проведение поисковых, оценочных и разведочных работ на россыпное золото в бассейне руч.Казанский в 2014-2018 гг. Объект «</w:t>
      </w:r>
      <w:r>
        <w:rPr>
          <w:b/>
          <w:color w:val="000000"/>
        </w:rPr>
        <w:t>Казанский</w:t>
      </w:r>
      <w:r>
        <w:rPr>
          <w:color w:val="000000"/>
        </w:rPr>
        <w:t>». (Селемджинский р-н, N-53-XXV, лц.БЛГ 02617 БР, Гр.10-14-376). – Благовещенск: ООО а/с «Союз», 2014. – 3 кн.-93 л. /// Арх.1183-30.</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Литовченко И.С., 2014. </w:t>
      </w:r>
      <w:r>
        <w:rPr>
          <w:color w:val="000000"/>
        </w:rPr>
        <w:t>Проект и смета на проведение поисковых, оценочных и разведочных работ на россыпное золото в бассейне руч.Марьинский в 2014-2019 гг. Объект «</w:t>
      </w:r>
      <w:r>
        <w:rPr>
          <w:b/>
          <w:color w:val="000000"/>
        </w:rPr>
        <w:t>Марьинский</w:t>
      </w:r>
      <w:r>
        <w:rPr>
          <w:color w:val="000000"/>
        </w:rPr>
        <w:t>». (Селемджинский р-н, N-53-XXV, лц БЛГ 02616 БР, Гр.10-14-375). – Благовещенск: ООО а/с «Союз», 2014. – 3 кн.-104 л. /// Арх.1183-29.</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Литовченко И.С., 2014. </w:t>
      </w:r>
      <w:r>
        <w:rPr>
          <w:color w:val="000000"/>
        </w:rPr>
        <w:t>Проект и смета на проведение поисковых, оценочных и разведочных работ на россыпное золото в бассейне руч.Михайловский в 2014-2015 гг. Объект «</w:t>
      </w:r>
      <w:r>
        <w:rPr>
          <w:b/>
          <w:color w:val="000000"/>
        </w:rPr>
        <w:t>Михайловский</w:t>
      </w:r>
      <w:r>
        <w:rPr>
          <w:color w:val="000000"/>
        </w:rPr>
        <w:t>». (Селемджинский р-н, N-53-XXV, лц.БЛГ 02595 БР, Гр.10-14-369). – Благовещенск: ООО а/с «Союз», 2014. – 3 кн.-105 л. /// Арх.1183-23.</w:t>
      </w:r>
      <w:r>
        <w:rPr>
          <w:rFonts w:cs="Arial Narrow" w:ascii="Arial Narrow" w:hAnsi="Arial Narrow"/>
          <w:color w:val="000000"/>
          <w:sz w:val="20"/>
        </w:rPr>
        <w:t xml:space="preserve"> </w:t>
      </w:r>
      <w:r>
        <w:rPr>
          <w:color w:val="000000"/>
          <w:sz w:val="20"/>
        </w:rPr>
        <w:t>Конфиденциально.</w:t>
      </w:r>
    </w:p>
    <w:p>
      <w:pPr>
        <w:pStyle w:val="Normal"/>
        <w:tabs>
          <w:tab w:val="clear" w:pos="720"/>
          <w:tab w:val="left" w:pos="3480" w:leader="none"/>
        </w:tabs>
        <w:ind w:firstLine="709" w:end="0"/>
        <w:jc w:val="both"/>
        <w:rPr>
          <w:b/>
          <w:color w:val="000000"/>
        </w:rPr>
      </w:pPr>
      <w:r>
        <w:rPr>
          <w:b/>
          <w:color w:val="000000"/>
        </w:rPr>
        <w:t>Литовченко И.С., 2015.</w:t>
      </w:r>
      <w:r>
        <w:rPr>
          <w:color w:val="000000"/>
        </w:rPr>
        <w:t xml:space="preserve"> Материалы отчётного баланса запасов россыпного золота ЗАО «Дальняя» за 2015 г. по формам: 5-гр, 70-тп. – Благовещенск, 2015. – 1 кн.-50 л., 19 л.гр.пр. /// АТГФ-29839.</w:t>
      </w:r>
    </w:p>
    <w:p>
      <w:pPr>
        <w:pStyle w:val="Normal"/>
        <w:tabs>
          <w:tab w:val="clear" w:pos="720"/>
          <w:tab w:val="left" w:pos="3480" w:leader="none"/>
        </w:tabs>
        <w:ind w:firstLine="709" w:end="0"/>
        <w:jc w:val="both"/>
        <w:rPr>
          <w:b/>
          <w:bCs/>
          <w:color w:val="000000"/>
        </w:rPr>
      </w:pPr>
      <w:r>
        <w:rPr>
          <w:b/>
          <w:color w:val="000000"/>
        </w:rPr>
        <w:t xml:space="preserve">Литовченко И.С., 2015. </w:t>
      </w:r>
      <w:r>
        <w:rPr>
          <w:color w:val="000000"/>
        </w:rPr>
        <w:t>Материалы отчётного баланса запасов россыпного золота по ООО «Артель старателей Союз» за 2015 г. по формам: 5-гр, 70-тп. – Благовещенск, 2015. – 1 кн.-19 л., 4 л.гр.пр. /// АТГФ-29882.</w:t>
      </w:r>
    </w:p>
    <w:p>
      <w:pPr>
        <w:pStyle w:val="Normal"/>
        <w:ind w:firstLine="709" w:end="0"/>
        <w:jc w:val="both"/>
        <w:rPr>
          <w:b/>
          <w:color w:val="000000"/>
        </w:rPr>
      </w:pPr>
      <w:r>
        <w:rPr>
          <w:b/>
          <w:bCs/>
          <w:color w:val="000000"/>
        </w:rPr>
        <w:t xml:space="preserve">Литовченко И.С., 2015. </w:t>
      </w:r>
      <w:r>
        <w:rPr>
          <w:bCs/>
          <w:color w:val="000000"/>
        </w:rPr>
        <w:t>Материалы подсчёта запасов россыпного золота в долине руч.Афанасьевский, правого притока р.Эльга Большая, по результатам эксплуатационной разведки, проведённой в 2015 г., с подсчётом запасов по состоянию на 01.12.2015 г. Объект «</w:t>
      </w:r>
      <w:r>
        <w:rPr>
          <w:b/>
          <w:bCs/>
          <w:color w:val="000000"/>
        </w:rPr>
        <w:t>Афанасьевский</w:t>
      </w:r>
      <w:r>
        <w:rPr>
          <w:bCs/>
          <w:color w:val="000000"/>
        </w:rPr>
        <w:t>». (Селемджинский р-н, N-53-XXVI, лц.БЛГ 02309 БР, Гр.10-12-237, ГКМ(В)-7). Протокол ТКЗ Амурнедра № 1043 от 22.01.2016 г. – Благовещенск: ЗАО «Дальняя», 2015. – 2 кн.-138 л. (105+33/прот.), 7 л.гр.пр. /// АТГФ-29912, од51945 (11 Мб), б/Арх.</w:t>
      </w:r>
      <w:r>
        <w:rPr>
          <w:color w:val="000000"/>
          <w:sz w:val="20"/>
        </w:rPr>
        <w:t xml:space="preserve"> </w:t>
      </w:r>
    </w:p>
    <w:p>
      <w:pPr>
        <w:pStyle w:val="Normal"/>
        <w:tabs>
          <w:tab w:val="clear" w:pos="720"/>
          <w:tab w:val="left" w:pos="3480" w:leader="none"/>
        </w:tabs>
        <w:ind w:firstLine="709" w:end="0"/>
        <w:jc w:val="both"/>
        <w:rPr>
          <w:b/>
          <w:color w:val="000000"/>
        </w:rPr>
      </w:pPr>
      <w:r>
        <w:rPr>
          <w:b/>
          <w:color w:val="000000"/>
        </w:rPr>
        <w:t>Литовченко И.С., 2016.</w:t>
      </w:r>
      <w:r>
        <w:rPr>
          <w:color w:val="000000"/>
        </w:rPr>
        <w:t xml:space="preserve"> Материалы отчётного баланса запасов россыпного золота ЗАО «Дальняя» за 2016 г. по формам 5-гр, 70-тп. – Благовещенск, 2016. – 1 кн.-52 л., 13 л.гр.пр. /// АТГФ-31097.</w:t>
      </w:r>
      <w:r>
        <w:rPr>
          <w:color w:val="000000"/>
          <w:sz w:val="20"/>
        </w:rPr>
        <w:t xml:space="preserve"> Конфиденциально</w:t>
      </w:r>
    </w:p>
    <w:p>
      <w:pPr>
        <w:pStyle w:val="Normal"/>
        <w:tabs>
          <w:tab w:val="clear" w:pos="720"/>
          <w:tab w:val="left" w:pos="3480" w:leader="none"/>
        </w:tabs>
        <w:ind w:firstLine="709" w:end="0"/>
        <w:jc w:val="both"/>
        <w:rPr>
          <w:b/>
          <w:color w:val="000000"/>
        </w:rPr>
      </w:pPr>
      <w:r>
        <w:rPr>
          <w:b/>
          <w:color w:val="000000"/>
        </w:rPr>
        <w:t xml:space="preserve">Литовченко И.С., 2016. </w:t>
      </w:r>
      <w:r>
        <w:rPr>
          <w:color w:val="000000"/>
        </w:rPr>
        <w:t xml:space="preserve">Материалы отчётного баланса запасов россыпного золота по ООО «Артель старателей Союз» за 2016 г. по формам 5-гр, 70-тп. – Благовещенск, 2016. – 1 кн.-17 л., 6 л.гр.пр. /// АТГФ-31087. </w:t>
      </w:r>
      <w:r>
        <w:rPr>
          <w:color w:val="000000"/>
          <w:sz w:val="20"/>
        </w:rPr>
        <w:t>Конфиденциально</w:t>
      </w:r>
    </w:p>
    <w:p>
      <w:pPr>
        <w:pStyle w:val="Normal"/>
        <w:ind w:firstLine="720" w:end="0"/>
        <w:jc w:val="both"/>
        <w:rPr>
          <w:b/>
          <w:bCs/>
          <w:color w:val="000000"/>
        </w:rPr>
      </w:pPr>
      <w:r>
        <w:rPr>
          <w:b/>
          <w:color w:val="000000"/>
        </w:rPr>
        <w:t xml:space="preserve">Литовченко И.С., 2016. </w:t>
      </w:r>
      <w:r>
        <w:rPr>
          <w:color w:val="000000"/>
        </w:rPr>
        <w:t>Материалы подсчёта запасов россыпного золота в долине руч.Батор по результатам геологоразведочных работ 2016 г., по состоянию на 01.01.2017 г. Объект «</w:t>
      </w:r>
      <w:r>
        <w:rPr>
          <w:b/>
          <w:color w:val="000000"/>
        </w:rPr>
        <w:t>Батор</w:t>
      </w:r>
      <w:r>
        <w:rPr>
          <w:color w:val="000000"/>
        </w:rPr>
        <w:t xml:space="preserve">» (Селемджинский р-н, N-53-XXV, БЛГ 02615 БР, Гр.10-14-378, ГКМ(В)-1156). Протокол ТКЗ Амурнедра № 1108 от 27.03.2017. – Благовещенск: ЗАО «Дальняя», 2016. – 2 кн.-138 л. (97+41/проток.), 16 л.гр.пр. /// АТГФ-31185, од52053 (48 Мб), б/Арх. </w:t>
      </w:r>
      <w:r>
        <w:rPr>
          <w:color w:val="000000"/>
          <w:sz w:val="20"/>
        </w:rPr>
        <w:t xml:space="preserve">Батор-пп Стойба Верх. </w:t>
      </w:r>
    </w:p>
    <w:p>
      <w:pPr>
        <w:pStyle w:val="Normal"/>
        <w:ind w:firstLine="709" w:end="0"/>
        <w:jc w:val="both"/>
        <w:rPr>
          <w:b/>
          <w:bCs/>
          <w:color w:val="000000"/>
        </w:rPr>
      </w:pPr>
      <w:r>
        <w:rPr>
          <w:b/>
          <w:bCs/>
          <w:color w:val="000000"/>
        </w:rPr>
        <w:t>Литовченко И.С., 2017.</w:t>
      </w:r>
      <w:r>
        <w:rPr>
          <w:color w:val="000000"/>
        </w:rPr>
        <w:t xml:space="preserve"> Материалы отчётного баланса запасов россыпного золота </w:t>
      </w:r>
      <w:r>
        <w:rPr>
          <w:bCs/>
          <w:color w:val="000000"/>
        </w:rPr>
        <w:t xml:space="preserve">ЗАО «Дальняя» за 2017 </w:t>
      </w:r>
      <w:r>
        <w:rPr>
          <w:color w:val="000000"/>
        </w:rPr>
        <w:t>г. по формам 5-гр, 70-тп. – Благовещенск, 2017. – 1 кн.-43 л., 22 л.гр.пр. /// АТГФ-31344.</w:t>
      </w:r>
      <w:r>
        <w:rPr>
          <w:b/>
          <w:bCs/>
          <w:color w:val="000000"/>
        </w:rPr>
        <w:t xml:space="preserve"> </w:t>
      </w:r>
      <w:r>
        <w:rPr>
          <w:color w:val="000000"/>
          <w:sz w:val="20"/>
        </w:rPr>
        <w:t>Конфиденциально</w:t>
      </w:r>
    </w:p>
    <w:p>
      <w:pPr>
        <w:pStyle w:val="Normal"/>
        <w:ind w:firstLine="709" w:end="0"/>
        <w:jc w:val="both"/>
        <w:rPr>
          <w:b/>
          <w:bCs/>
          <w:color w:val="000000"/>
        </w:rPr>
      </w:pPr>
      <w:r>
        <w:rPr>
          <w:b/>
          <w:bCs/>
          <w:color w:val="000000"/>
        </w:rPr>
        <w:t xml:space="preserve">Литовченко И.С., 2017. </w:t>
      </w:r>
      <w:r>
        <w:rPr>
          <w:color w:val="000000"/>
        </w:rPr>
        <w:t xml:space="preserve">Отчётный баланс запасов россыпного золота </w:t>
      </w:r>
      <w:r>
        <w:rPr>
          <w:bCs/>
          <w:color w:val="000000"/>
        </w:rPr>
        <w:t>ООО «Артель старателей Союз» за 2017 г.</w:t>
      </w:r>
      <w:r>
        <w:rPr>
          <w:color w:val="000000"/>
        </w:rPr>
        <w:t xml:space="preserve"> по формам 5-гр, 70-тп. – Благовещенск, 2017. – 1 кн.-16 л., 5 л.гр.пр. /// АТГФ-31328.</w:t>
      </w:r>
      <w:r>
        <w:rPr>
          <w:color w:val="000000"/>
          <w:sz w:val="20"/>
        </w:rPr>
        <w:t xml:space="preserve"> Конфиденциально</w:t>
      </w:r>
    </w:p>
    <w:p>
      <w:pPr>
        <w:pStyle w:val="Normal"/>
        <w:ind w:firstLine="709" w:end="0"/>
        <w:jc w:val="both"/>
        <w:rPr>
          <w:b/>
          <w:bCs/>
          <w:color w:val="000000"/>
        </w:rPr>
      </w:pPr>
      <w:r>
        <w:rPr>
          <w:b/>
          <w:bCs/>
          <w:color w:val="000000"/>
        </w:rPr>
        <w:t>Литовченко И.С., 2018.</w:t>
      </w:r>
      <w:r>
        <w:rPr>
          <w:color w:val="000000"/>
        </w:rPr>
        <w:t xml:space="preserve"> Материалы отчётного баланса запасов россыпного золота </w:t>
      </w:r>
      <w:r>
        <w:rPr>
          <w:bCs/>
          <w:color w:val="000000"/>
        </w:rPr>
        <w:t xml:space="preserve">ЗАО «Дальняя» за 2018 </w:t>
      </w:r>
      <w:r>
        <w:rPr>
          <w:color w:val="000000"/>
        </w:rPr>
        <w:t>г. по формам: 5-гр, 70-тп. – Благовещенск, 2018. – 1 кн.-37 л., 12 л.гр.пр. /// АТГФ-31577.</w:t>
      </w:r>
      <w:r>
        <w:rPr>
          <w:color w:val="000000"/>
          <w:sz w:val="20"/>
        </w:rPr>
        <w:t xml:space="preserve"> Конфиденциально</w:t>
      </w:r>
    </w:p>
    <w:p>
      <w:pPr>
        <w:pStyle w:val="Normal"/>
        <w:ind w:firstLine="709" w:end="0"/>
        <w:jc w:val="both"/>
        <w:rPr>
          <w:rFonts w:eastAsia="Calibri"/>
          <w:b/>
          <w:color w:val="000000"/>
          <w:szCs w:val="24"/>
          <w:lang w:eastAsia="en-US"/>
        </w:rPr>
      </w:pPr>
      <w:r>
        <w:rPr>
          <w:b/>
          <w:bCs/>
          <w:color w:val="000000"/>
        </w:rPr>
        <w:t xml:space="preserve">Литовченко И.С., 2018. </w:t>
      </w:r>
      <w:r>
        <w:rPr>
          <w:color w:val="000000"/>
        </w:rPr>
        <w:t>Материалы отчётного баланса запасов россыпного золота</w:t>
      </w:r>
      <w:r>
        <w:rPr>
          <w:b/>
          <w:bCs/>
          <w:color w:val="000000"/>
        </w:rPr>
        <w:t xml:space="preserve"> </w:t>
      </w:r>
      <w:r>
        <w:rPr>
          <w:bCs/>
          <w:color w:val="000000"/>
        </w:rPr>
        <w:t xml:space="preserve">ООО </w:t>
      </w:r>
      <w:r>
        <w:rPr>
          <w:bCs/>
          <w:color w:val="000000"/>
          <w:u w:val="single"/>
        </w:rPr>
        <w:t>«Артель</w:t>
      </w:r>
      <w:r>
        <w:rPr>
          <w:bCs/>
          <w:color w:val="000000"/>
        </w:rPr>
        <w:t xml:space="preserve"> </w:t>
      </w:r>
      <w:r>
        <w:rPr>
          <w:bCs/>
          <w:color w:val="000000"/>
          <w:u w:val="single"/>
        </w:rPr>
        <w:t>старателей</w:t>
      </w:r>
      <w:r>
        <w:rPr>
          <w:bCs/>
          <w:color w:val="000000"/>
        </w:rPr>
        <w:t xml:space="preserve"> </w:t>
      </w:r>
      <w:r>
        <w:rPr>
          <w:bCs/>
          <w:color w:val="000000"/>
          <w:u w:val="single"/>
        </w:rPr>
        <w:t>Союз»</w:t>
      </w:r>
      <w:r>
        <w:rPr>
          <w:bCs/>
          <w:color w:val="000000"/>
        </w:rPr>
        <w:t xml:space="preserve"> за 2018 г.</w:t>
      </w:r>
      <w:r>
        <w:rPr>
          <w:color w:val="000000"/>
        </w:rPr>
        <w:t xml:space="preserve"> по форме 5-гр, 70-тп. – Благовещенск, 2018. – 1 кн.-14 л., 2/2 л.гр.пр./// АТГФ-31562.</w:t>
      </w:r>
      <w:r>
        <w:rPr>
          <w:color w:val="000000"/>
          <w:sz w:val="20"/>
        </w:rPr>
        <w:t xml:space="preserve"> Конфиденциально</w:t>
      </w:r>
    </w:p>
    <w:p>
      <w:pPr>
        <w:pStyle w:val="Normal"/>
        <w:suppressAutoHyphens w:val="false"/>
        <w:ind w:firstLine="567" w:end="0"/>
        <w:jc w:val="both"/>
        <w:rPr>
          <w:b/>
          <w:color w:val="000000"/>
        </w:rPr>
      </w:pPr>
      <w:r>
        <w:rPr>
          <w:rFonts w:eastAsia="Calibri"/>
          <w:b/>
          <w:color w:val="000000"/>
          <w:szCs w:val="24"/>
          <w:lang w:eastAsia="en-US"/>
        </w:rPr>
        <w:t>Литовченко И.С., 2021.</w:t>
      </w:r>
      <w:r>
        <w:rPr>
          <w:rFonts w:eastAsia="Calibri"/>
          <w:color w:val="000000"/>
          <w:szCs w:val="24"/>
          <w:lang w:eastAsia="en-US"/>
        </w:rPr>
        <w:t xml:space="preserve"> Промежуточный отчёт о результатах поисковых и оценочных работ на россыпное золото на участке недр «</w:t>
      </w:r>
      <w:r>
        <w:rPr>
          <w:rFonts w:eastAsia="Calibri"/>
          <w:b/>
          <w:color w:val="000000"/>
          <w:szCs w:val="24"/>
          <w:lang w:eastAsia="en-US"/>
        </w:rPr>
        <w:t>Хаимкан, Буген</w:t>
      </w:r>
      <w:r>
        <w:rPr>
          <w:rFonts w:eastAsia="Calibri"/>
          <w:color w:val="000000"/>
          <w:szCs w:val="24"/>
          <w:lang w:eastAsia="en-US"/>
        </w:rPr>
        <w:t xml:space="preserve">» в долине реки Эракингра в 2020 году с подсчётом запасов по состоянию на 01.08.2021 г. (Зейский р-н, N-52-XIII; БЛГ 03871 БП, Гр.10-21-00308; ГКМ(В)-1321/ </w:t>
      </w:r>
      <w:r>
        <w:rPr>
          <w:rFonts w:eastAsia="Calibri"/>
          <w:i/>
          <w:color w:val="000000"/>
          <w:szCs w:val="24"/>
          <w:lang w:eastAsia="en-US"/>
        </w:rPr>
        <w:t>Эракингра-лп Хаимкан</w:t>
      </w:r>
      <w:r>
        <w:rPr>
          <w:rFonts w:eastAsia="Calibri"/>
          <w:color w:val="000000"/>
          <w:szCs w:val="24"/>
          <w:lang w:eastAsia="en-US"/>
        </w:rPr>
        <w:t xml:space="preserve">). Протокол ТКЗ Амурнедра № 1421 от 17.02.2022 г. – Благовещенск: ООО «Хаимкан», 2021. – 2 кн.-194 л. (137+57 </w:t>
      </w:r>
      <w:r>
        <w:rPr>
          <w:rFonts w:eastAsia="Calibri"/>
          <w:i/>
          <w:color w:val="000000"/>
          <w:szCs w:val="24"/>
          <w:lang w:eastAsia="en-US"/>
        </w:rPr>
        <w:t>протокол</w:t>
      </w:r>
      <w:r>
        <w:rPr>
          <w:rFonts w:eastAsia="Calibri"/>
          <w:color w:val="000000"/>
          <w:szCs w:val="24"/>
          <w:lang w:eastAsia="en-US"/>
        </w:rPr>
        <w:t>), 4/на 8 л.гр.пр. /// АТГФ-</w:t>
      </w:r>
      <w:r>
        <w:rPr>
          <w:rFonts w:eastAsia="Calibri"/>
          <w:b/>
          <w:color w:val="000000"/>
          <w:szCs w:val="24"/>
          <w:lang w:eastAsia="en-US"/>
        </w:rPr>
        <w:t>32404</w:t>
      </w:r>
      <w:r>
        <w:rPr>
          <w:rFonts w:eastAsia="Calibri"/>
          <w:color w:val="000000"/>
          <w:szCs w:val="24"/>
          <w:lang w:eastAsia="en-US"/>
        </w:rPr>
        <w:t xml:space="preserve">, од52598 (28 Мб); Арх./эл.– од55274 (434 Мб, </w:t>
      </w:r>
      <w:r>
        <w:rPr>
          <w:rFonts w:eastAsia="Calibri"/>
          <w:i/>
          <w:color w:val="000000"/>
          <w:szCs w:val="24"/>
          <w:lang w:eastAsia="en-US"/>
        </w:rPr>
        <w:t>скан.первич</w:t>
      </w:r>
      <w:r>
        <w:rPr>
          <w:rFonts w:eastAsia="Calibri"/>
          <w:color w:val="000000"/>
          <w:szCs w:val="24"/>
          <w:lang w:eastAsia="en-US"/>
        </w:rPr>
        <w:t xml:space="preserve">.). </w:t>
      </w:r>
      <w:r>
        <w:rPr>
          <w:rFonts w:eastAsia="Calibri"/>
          <w:color w:val="000000"/>
          <w:sz w:val="20"/>
          <w:lang w:eastAsia="en-US"/>
        </w:rPr>
        <w:t>алф, ндпо, адм, амо/Эракингра-лп Хаимкан, амт/протоколы/ТКЗ Амурнедра. (5 карточек).</w:t>
      </w:r>
      <w:r>
        <w:rPr>
          <w:rFonts w:eastAsia="Calibri"/>
          <w:color w:val="000000"/>
          <w:szCs w:val="24"/>
          <w:lang w:eastAsia="en-US"/>
        </w:rPr>
        <w:t xml:space="preserve"> </w:t>
      </w:r>
      <w:r>
        <w:rPr>
          <w:rFonts w:eastAsia="Calibri"/>
          <w:color w:val="000000"/>
          <w:sz w:val="20"/>
          <w:lang w:eastAsia="en-US"/>
        </w:rPr>
        <w:t xml:space="preserve">Конфиденциально. </w:t>
      </w:r>
    </w:p>
    <w:p>
      <w:pPr>
        <w:pStyle w:val="Normal"/>
        <w:tabs>
          <w:tab w:val="clear" w:pos="720"/>
          <w:tab w:val="left" w:pos="1560" w:leader="none"/>
        </w:tabs>
        <w:ind w:firstLine="720" w:end="0"/>
        <w:jc w:val="both"/>
        <w:rPr>
          <w:b/>
          <w:color w:val="000000"/>
        </w:rPr>
      </w:pPr>
      <w:r>
        <w:rPr>
          <w:b/>
          <w:color w:val="000000"/>
        </w:rPr>
        <w:t xml:space="preserve">Литооттиски </w:t>
      </w:r>
      <w:r>
        <w:rPr>
          <w:color w:val="000000"/>
        </w:rPr>
        <w:t>по россыпному месторождению руч. Могот Мал.</w:t>
      </w:r>
      <w:r>
        <w:rPr>
          <w:b/>
          <w:color w:val="000000"/>
        </w:rPr>
        <w:t xml:space="preserve"> </w:t>
      </w:r>
      <w:r>
        <w:rPr>
          <w:color w:val="000000"/>
        </w:rPr>
        <w:t>Масштаб 1:2 000. – 8 л.///АТГФ-26013</w:t>
      </w:r>
    </w:p>
    <w:p>
      <w:pPr>
        <w:pStyle w:val="Normal"/>
        <w:tabs>
          <w:tab w:val="clear" w:pos="720"/>
          <w:tab w:val="left" w:pos="1560" w:leader="none"/>
        </w:tabs>
        <w:ind w:firstLine="720" w:end="0"/>
        <w:jc w:val="both"/>
        <w:rPr>
          <w:b/>
          <w:color w:val="000000"/>
        </w:rPr>
      </w:pPr>
      <w:r>
        <w:rPr>
          <w:b/>
          <w:color w:val="000000"/>
        </w:rPr>
        <w:t xml:space="preserve">Литооттиски </w:t>
      </w:r>
      <w:r>
        <w:rPr>
          <w:color w:val="000000"/>
        </w:rPr>
        <w:t>по россыпным месторождениям руч.Талга М., Талга Б., Благовещенский, Улягир, Утанжа-Улягир-пп.Сивакана</w:t>
      </w:r>
      <w:r>
        <w:rPr>
          <w:b/>
          <w:color w:val="000000"/>
        </w:rPr>
        <w:t xml:space="preserve">. </w:t>
      </w:r>
      <w:r>
        <w:rPr>
          <w:color w:val="000000"/>
        </w:rPr>
        <w:t>Масштаб 1:2 000 и 1:5 000. – 75 л.///АТГФ-26017</w:t>
      </w:r>
    </w:p>
    <w:p>
      <w:pPr>
        <w:pStyle w:val="Normal"/>
        <w:ind w:firstLine="709" w:end="0"/>
        <w:jc w:val="both"/>
        <w:rPr>
          <w:b/>
          <w:bCs/>
          <w:color w:val="000000"/>
        </w:rPr>
      </w:pPr>
      <w:r>
        <w:rPr>
          <w:b/>
          <w:color w:val="000000"/>
        </w:rPr>
        <w:t>Лифшиц А.И., 1949.</w:t>
      </w:r>
      <w:r>
        <w:rPr>
          <w:color w:val="000000"/>
        </w:rPr>
        <w:t xml:space="preserve"> Предварительный отчёт по полевым работам темы № 295 «Опробование Зейских косовых россыпей с целью выявления истинного содержания золота в них». – М.: «НИГРИЗОЛОТО», 1949. – 1 кн.- 47 л. /// АТГФ-29006. </w:t>
      </w:r>
    </w:p>
    <w:p>
      <w:pPr>
        <w:pStyle w:val="Normal"/>
        <w:ind w:firstLine="709" w:end="0"/>
        <w:jc w:val="both"/>
        <w:rPr>
          <w:b/>
          <w:bCs/>
          <w:color w:val="000000"/>
        </w:rPr>
      </w:pPr>
      <w:r>
        <w:rPr>
          <w:b/>
          <w:bCs/>
          <w:color w:val="000000"/>
        </w:rPr>
        <w:t xml:space="preserve">Лифшиц А.И., 1951. </w:t>
      </w:r>
      <w:r>
        <w:rPr>
          <w:bCs/>
          <w:color w:val="000000"/>
        </w:rPr>
        <w:t xml:space="preserve">Отчёт по теме № 339 «Извлечение золота из косовых россыпей и дражных отвалов треста "Амурзолото"». – М.: «НИГРИЗОЛОТО», 1951. – 1 кн.-119 л. /// АТГФ-29009; </w:t>
      </w:r>
      <w:r>
        <w:rPr>
          <w:bCs/>
          <w:color w:val="000000"/>
          <w:sz w:val="20"/>
        </w:rPr>
        <w:t xml:space="preserve">адм/Зейский, Селемджинский р-ны. </w:t>
      </w:r>
    </w:p>
    <w:p>
      <w:pPr>
        <w:pStyle w:val="Normal"/>
        <w:ind w:firstLine="709" w:end="0"/>
        <w:jc w:val="both"/>
        <w:rPr>
          <w:b/>
          <w:bCs/>
          <w:color w:val="000000"/>
        </w:rPr>
      </w:pPr>
      <w:r>
        <w:rPr>
          <w:b/>
          <w:bCs/>
          <w:color w:val="000000"/>
        </w:rPr>
        <w:t xml:space="preserve">Лифшиц А.И., 1952. </w:t>
      </w:r>
      <w:r>
        <w:rPr>
          <w:color w:val="000000"/>
        </w:rPr>
        <w:t>Автореферат диссертации на тему: «Применение технологических методов при опробовании золотосодержащих песков и продуктов их обогащения», представленной на соискание ученой степени кандидата технических наук. – М.: Московский институт цветных металлов и золота им. М.И. Калинина, 1952. – 20 л. (л.187-206). /// АТГФ-29380 (1 кн.-253 л.).</w:t>
      </w:r>
    </w:p>
    <w:p>
      <w:pPr>
        <w:pStyle w:val="Normal"/>
        <w:ind w:firstLine="709" w:end="0"/>
        <w:jc w:val="both"/>
        <w:rPr>
          <w:b/>
          <w:color w:val="000000"/>
        </w:rPr>
      </w:pPr>
      <w:r>
        <w:rPr>
          <w:b/>
          <w:bCs/>
          <w:color w:val="000000"/>
        </w:rPr>
        <w:t>Лифшиц А.И., Мельников М.С., Ильницкий А.С., и др., 1965.</w:t>
      </w:r>
      <w:r>
        <w:rPr>
          <w:bCs/>
          <w:color w:val="000000"/>
        </w:rPr>
        <w:t xml:space="preserve"> Разработка методов механизации отбора и обработки проб при разведке и эксплуатации золотосодержащих россыпей. (Тема № Л.1.1.4). – М.: ЦНИГРИ, 1965. – 1 кн.-210 л. /// АТГФ-29237.</w:t>
      </w:r>
      <w:r>
        <w:rPr>
          <w:color w:val="000000"/>
        </w:rPr>
        <w:t xml:space="preserve"> </w:t>
      </w:r>
      <w:r>
        <w:rPr>
          <w:bCs/>
          <w:color w:val="000000"/>
          <w:sz w:val="20"/>
        </w:rPr>
        <w:t xml:space="preserve">аз/алф, технологии, обогащение (обогатительная установка ПОУ-4м). </w:t>
      </w:r>
    </w:p>
    <w:p>
      <w:pPr>
        <w:pStyle w:val="Normal"/>
        <w:ind w:firstLine="709" w:end="0"/>
        <w:jc w:val="both"/>
        <w:rPr>
          <w:b/>
          <w:color w:val="000000"/>
        </w:rPr>
      </w:pPr>
      <w:r>
        <w:rPr>
          <w:b/>
          <w:color w:val="000000"/>
        </w:rPr>
        <w:t xml:space="preserve">Лихачев А.Н. и др., 2016. </w:t>
      </w:r>
      <w:r>
        <w:rPr>
          <w:color w:val="000000"/>
        </w:rPr>
        <w:t xml:space="preserve">Отчет о результатах работ по объекту: «Мониторинг состояния окружающей среды на </w:t>
      </w:r>
      <w:r>
        <w:rPr>
          <w:b/>
          <w:color w:val="000000"/>
        </w:rPr>
        <w:t>Белогорской площад</w:t>
      </w:r>
      <w:r>
        <w:rPr>
          <w:color w:val="000000"/>
        </w:rPr>
        <w:t xml:space="preserve">и. Результаты оценки текущего фонового состояния в 2016 г.». Лицензия БЛГ 15963 ПП. Отчёт по договору с ООО «Газпром геологоразведка» № Р469/16/178/17-38-Н/Р-Э/16 от 31.08.2016 г. (Белогорский, Ивановский р-ны; M-52-IX, -XV, Гр.643-18-913). – Тюмень: ООО «Газпром геологоразведка», ООО «РАСТАМ-Экология», 2016. – 1 кн.-194 л., 9 л.гр.пр. /// АТГФ-31012, од52008 (163 Мб-отчёт; первич.(БД)-0,2 Мб). </w:t>
      </w:r>
      <w:r>
        <w:rPr>
          <w:color w:val="000000"/>
          <w:sz w:val="20"/>
        </w:rPr>
        <w:t>Общедоступно.</w:t>
      </w:r>
    </w:p>
    <w:p>
      <w:pPr>
        <w:pStyle w:val="Normal"/>
        <w:ind w:firstLine="709" w:end="0"/>
        <w:jc w:val="both"/>
        <w:rPr>
          <w:b/>
          <w:color w:val="000000"/>
        </w:rPr>
      </w:pPr>
      <w:r>
        <w:rPr>
          <w:b/>
          <w:color w:val="000000"/>
        </w:rPr>
        <w:t>Лихачев А.Н. и др., 2016</w:t>
      </w:r>
      <w:r>
        <w:rPr>
          <w:color w:val="000000"/>
        </w:rPr>
        <w:t xml:space="preserve">. Отчет о результатах работ по объекту: «Мониторинг состояния окружающей среды на </w:t>
      </w:r>
      <w:r>
        <w:rPr>
          <w:b/>
          <w:color w:val="000000"/>
        </w:rPr>
        <w:t>Благовещенской площади</w:t>
      </w:r>
      <w:r>
        <w:rPr>
          <w:color w:val="000000"/>
        </w:rPr>
        <w:t xml:space="preserve"> в 2016 г.». Лицензия БЛГ 15710 ПП. Отчёт по договору с ООО «Газпром геологоразведка» № Р467/16/177/17-38-Н/Р-Э/16 от 31.08.2016 г. (Тамбовский, Константиновский р-ны; M-52-XIV, -XV; -XX, -XXI). – Тюмень: ООО «Газпром геологоразведка», ООО «РАСТАМ-Экология», 2016. – 1 кн.-169 л., 4 л.гр.пр. /// АТГФ-31011, од52008 (55 Мб-отчёт; первич.(БД)-0,2 Мб). </w:t>
      </w:r>
      <w:r>
        <w:rPr>
          <w:color w:val="000000"/>
          <w:sz w:val="20"/>
        </w:rPr>
        <w:t>Общедоступно.</w:t>
      </w:r>
    </w:p>
    <w:p>
      <w:pPr>
        <w:pStyle w:val="Normal"/>
        <w:ind w:firstLine="709" w:end="0"/>
        <w:jc w:val="both"/>
        <w:rPr>
          <w:color w:val="000000"/>
        </w:rPr>
      </w:pPr>
      <w:r>
        <w:rPr>
          <w:b/>
          <w:color w:val="000000"/>
        </w:rPr>
        <w:t>Лихачев А.Н., 2016.</w:t>
      </w:r>
      <w:r>
        <w:rPr>
          <w:color w:val="000000"/>
        </w:rPr>
        <w:t xml:space="preserve"> Программа на выполнение работ по объекту: «Мониторинг состояния окружающей среды на </w:t>
      </w:r>
      <w:r>
        <w:rPr>
          <w:b/>
          <w:color w:val="000000"/>
        </w:rPr>
        <w:t>Белогорском лицензионном участке</w:t>
      </w:r>
      <w:r>
        <w:rPr>
          <w:color w:val="000000"/>
        </w:rPr>
        <w:t xml:space="preserve"> в 2017-2018 гг. Лицензия БЛГ 15963 ПП от 24.12.2015 г. Договор № Р469/16/178/17-38-н/р-э/14 от 31.08.2016 г. между ООО «Газпром геологоразведка» и ООО «РАСТАМ-Экология». Договор № Р63/16/489/16 от 21.10.2016 г. между ООО «Газпром ПХГ» и ООО «Газпром геологоразведка». (Белогорский, Ивановский р-ны, M-52-IX, XV). – Тюмень: ООО «РАСТАМ-Экология», 2016. – 1 кн.-71 л. 1 л.гр.пр. /// Арх.1496, Арх.электр.-од55140 (23,5 Мб).</w:t>
      </w:r>
    </w:p>
    <w:p>
      <w:pPr>
        <w:pStyle w:val="Normal"/>
        <w:ind w:firstLine="720" w:end="0"/>
        <w:jc w:val="both"/>
        <w:rPr>
          <w:b/>
          <w:color w:val="000000"/>
        </w:rPr>
      </w:pPr>
      <w:r>
        <w:rPr>
          <w:color w:val="000000"/>
        </w:rPr>
        <w:t xml:space="preserve">Лицензионный паспорт (образец паспорта и письмо из Роскомнедра N ВЩ-61/1391 от 25.05.94 "О формировании массива лицензионных паспортов"). /// АТГФ-25027-4,5. </w:t>
      </w:r>
    </w:p>
    <w:p>
      <w:pPr>
        <w:pStyle w:val="Normal"/>
        <w:ind w:firstLine="720" w:end="0"/>
        <w:jc w:val="both"/>
        <w:rPr>
          <w:b/>
          <w:color w:val="000000"/>
        </w:rPr>
      </w:pPr>
      <w:r>
        <w:rPr>
          <w:b/>
          <w:color w:val="000000"/>
        </w:rPr>
        <w:t>Лишневский В.И., Пятунин Я.Б., Соколовский В.Д, 1990.</w:t>
      </w:r>
      <w:r>
        <w:rPr>
          <w:color w:val="000000"/>
        </w:rPr>
        <w:t xml:space="preserve"> Оценка перспектив золотоносности и ураноносности Тырминской площади. - Хабаровск: КПСЭ ПГО "Таежгеология", 1990. - 5 кн.- 465 л. (201+121+80+53+10), 94 л.гр.пр. /// АТГФ-24455, од50190. </w:t>
      </w:r>
    </w:p>
    <w:p>
      <w:pPr>
        <w:pStyle w:val="Normal"/>
        <w:ind w:firstLine="709" w:end="0"/>
        <w:jc w:val="both"/>
        <w:rPr>
          <w:b/>
          <w:color w:val="000000"/>
        </w:rPr>
      </w:pPr>
      <w:r>
        <w:rPr>
          <w:b/>
          <w:color w:val="000000"/>
        </w:rPr>
        <w:t xml:space="preserve">Лобанов В.В., Нурханов В.С., Синяков Е.Я., 2014. </w:t>
      </w:r>
      <w:r>
        <w:rPr>
          <w:color w:val="000000"/>
        </w:rPr>
        <w:t>Проект на проведение поисковых и оценочных работ на рудное золото в пределах Талгинского рудопроявления. Объект «</w:t>
      </w:r>
      <w:r>
        <w:rPr>
          <w:b/>
          <w:color w:val="000000"/>
        </w:rPr>
        <w:t>Талгинский</w:t>
      </w:r>
      <w:r>
        <w:rPr>
          <w:color w:val="000000"/>
        </w:rPr>
        <w:t>». (Зейский р-н, N-51-XVIII, лц.БЛГ 02610 БР, Гр.10-14-349). – Благовещенск: ООО «Амургеоресурс», ООО НПГФ «Регис», 2014. – 1 кн.-269 л., 5 л.гр.пр. /// Арх.1183-5.</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Лобанов В.В., Онищук В.В., Ковалев В.И., 2013. </w:t>
      </w:r>
      <w:r>
        <w:rPr>
          <w:color w:val="000000"/>
        </w:rPr>
        <w:t>Проект на проведение поисковых, оценочных и разведочных работ на рудопроявлении известняков Бургали в бассейне верхнего течения ручьев Бургали и Известковый. Объект</w:t>
      </w:r>
      <w:r>
        <w:rPr>
          <w:b/>
          <w:color w:val="000000"/>
        </w:rPr>
        <w:t xml:space="preserve"> «Бургалинский». </w:t>
      </w:r>
      <w:r>
        <w:rPr>
          <w:color w:val="000000"/>
        </w:rPr>
        <w:t>(Зейский р-н, N-52-XIX, лц.БЛГ 02493 ТР, Гр.10-13-296). – Благовещенск: ОАО «Покровский рудник», ООО НПГФ «Регис», 2013. – 1 кн.-203 л., 4 л.гр.пр. /// Арх.1115-56.</w:t>
      </w:r>
    </w:p>
    <w:p>
      <w:pPr>
        <w:pStyle w:val="Normal"/>
        <w:ind w:firstLine="709" w:end="0"/>
        <w:jc w:val="both"/>
        <w:rPr>
          <w:b/>
          <w:color w:val="000000"/>
        </w:rPr>
      </w:pPr>
      <w:r>
        <w:rPr>
          <w:b/>
          <w:color w:val="000000"/>
        </w:rPr>
        <w:t>Лобанов В.В., Степанова Т.Н., Шумихин К.А., 2016.</w:t>
      </w:r>
      <w:r>
        <w:rPr>
          <w:color w:val="000000"/>
        </w:rPr>
        <w:t xml:space="preserve"> Отчёт с пересчётом запасов рудного золота на флангах Покровского рудного поля по состоянию на 01.12.2015 г. Объект «</w:t>
      </w:r>
      <w:r>
        <w:rPr>
          <w:b/>
          <w:color w:val="000000"/>
        </w:rPr>
        <w:t>Покровское рудное поле</w:t>
      </w:r>
      <w:r>
        <w:rPr>
          <w:color w:val="000000"/>
        </w:rPr>
        <w:t xml:space="preserve">». (Магдагачинский р-н, N-52-XXV, БЛГ 00900 БР, Гр.10-11-119; ГКМ(А)-53, 54 </w:t>
      </w:r>
      <w:r>
        <w:rPr>
          <w:color w:val="000000"/>
          <w:sz w:val="26"/>
        </w:rPr>
        <w:t>– месторождение</w:t>
      </w:r>
      <w:r>
        <w:rPr>
          <w:color w:val="000000"/>
        </w:rPr>
        <w:t xml:space="preserve"> Покровское, участки Водораздельный Юг, Базовый). Протокол ТКЗ Амурнедра № 1051 от 21.03.2016 г. – Благовещенск: ОАО «Покровский рудник», ООО НПГФ «Регис», 2016. – 3 кн.-456 л. (157+213+86/проток.), 68 л.гр.пр. /// АТГФ-31014, од52010 (641 Мб), б/Арх.</w:t>
      </w:r>
    </w:p>
    <w:p>
      <w:pPr>
        <w:pStyle w:val="Normal"/>
        <w:ind w:firstLine="709" w:end="0"/>
        <w:jc w:val="both"/>
        <w:rPr>
          <w:b/>
          <w:color w:val="000000"/>
        </w:rPr>
      </w:pPr>
      <w:r>
        <w:rPr>
          <w:b/>
          <w:color w:val="000000"/>
        </w:rPr>
        <w:t>Лобанов В.В., Филатов А.А., 2012.</w:t>
      </w:r>
      <w:r>
        <w:rPr>
          <w:color w:val="000000"/>
        </w:rPr>
        <w:t xml:space="preserve"> Отчёт о результатах поисковых, оценочных и разведочных работ среди известняков и вмещающих пород (песчаники, алевролиты) с целью получения строительной извести и строительного камня в бассейне верхнего течения руч.Известковый в 2011 г. Объект «</w:t>
      </w:r>
      <w:r>
        <w:rPr>
          <w:b/>
          <w:color w:val="000000"/>
        </w:rPr>
        <w:t>Известковый-Алкаган</w:t>
      </w:r>
      <w:r>
        <w:rPr>
          <w:color w:val="000000"/>
        </w:rPr>
        <w:t>». (Зейский р-н, N-52-XIX, лц.БЛГ 80277 ТР, Гр.10-11-143). Протокол АмурЭКЗ № 154 от 21.05.2012 г. («</w:t>
      </w:r>
      <w:r>
        <w:rPr>
          <w:b/>
          <w:color w:val="000000"/>
        </w:rPr>
        <w:t>Урканское</w:t>
      </w:r>
      <w:r>
        <w:rPr>
          <w:color w:val="000000"/>
        </w:rPr>
        <w:t xml:space="preserve">» месторождению известняков, пригодных для производства строительной извести и строительного камня в дорожном строительстве). – Благовещенск: ОАО «Покровский рудник», ООО НПГФ «Регис», 2012. – 4 кн.-546 л. (164+175+187+20/прот.), 23 л.гр.пр. /// АТГФ-29032, од51585 (302 Мб), б/Арх. </w:t>
      </w:r>
      <w:r>
        <w:rPr>
          <w:color w:val="000000"/>
          <w:sz w:val="20"/>
        </w:rPr>
        <w:t>(Первичные м-лы в ОАО «Покровский рудник»).</w:t>
      </w:r>
    </w:p>
    <w:p>
      <w:pPr>
        <w:pStyle w:val="Normal"/>
        <w:ind w:firstLine="709" w:end="0"/>
        <w:jc w:val="both"/>
        <w:rPr>
          <w:b/>
          <w:bCs/>
          <w:color w:val="000000"/>
        </w:rPr>
      </w:pPr>
      <w:r>
        <w:rPr>
          <w:b/>
          <w:color w:val="000000"/>
        </w:rPr>
        <w:t>Лобанов В.В., Шумихин К.А., 2016.</w:t>
      </w:r>
      <w:r>
        <w:rPr>
          <w:color w:val="000000"/>
        </w:rPr>
        <w:t xml:space="preserve"> Отчёт с подсчётом запасов и ТЭО постоянных разведочных кондиций по результатам поисковых, оценочных и разведочных работ на проявлении известняков Бургали в бассейне верхнего течения руч.Бургали и руч.Известковый. Объект «</w:t>
      </w:r>
      <w:r>
        <w:rPr>
          <w:b/>
          <w:color w:val="000000"/>
        </w:rPr>
        <w:t>Бургалинский</w:t>
      </w:r>
      <w:r>
        <w:rPr>
          <w:color w:val="000000"/>
        </w:rPr>
        <w:t>». (Зейский р-н, N-52-XIX, БЛГ 02493 ТР, Гр.10-13-296, ГКМ(Б)-336). Протокол ТКЗ Амурнедра № 1074 от 12.08.2016 г. (</w:t>
      </w:r>
      <w:r>
        <w:rPr>
          <w:b/>
          <w:color w:val="000000"/>
        </w:rPr>
        <w:t>Урканское месторождение известняков</w:t>
      </w:r>
      <w:r>
        <w:rPr>
          <w:color w:val="000000"/>
        </w:rPr>
        <w:t>, пригодных для автоклавного выщелачивания золотосодержащих руд, строительной извести, строительного камня). – Благовещенск: ОАО «Покровский рудник», ООО НПГФ «Регис», 2016. – 3 кн.-526 л. (127+317+82/проток.), 19 л.гр.пр. /// АТГФ-29990, од51993 (292 Мб); Арх.1341 (первичные материалы, коллекции образцов, шлифов), од55097 (909 МБ, скан.первичные).</w:t>
      </w:r>
    </w:p>
    <w:p>
      <w:pPr>
        <w:pStyle w:val="Normal"/>
        <w:ind w:firstLine="709" w:end="0"/>
        <w:jc w:val="both"/>
        <w:rPr>
          <w:b/>
          <w:color w:val="000000"/>
        </w:rPr>
      </w:pPr>
      <w:r>
        <w:rPr>
          <w:b/>
          <w:bCs/>
          <w:color w:val="000000"/>
        </w:rPr>
        <w:t xml:space="preserve">Лобанов Н.Н., 1945. </w:t>
      </w:r>
      <w:r>
        <w:rPr>
          <w:color w:val="000000"/>
        </w:rPr>
        <w:t>Отчёт о геолого-поисковых работах в системе рек Норы и Мамына за 1945 г. (Мазановский р-н, Средне Норская ГРП). – Прииск «Нижне-Селемджинский» Треста «Амурзолото», 1945. – 31 л. (л.24-55) /// АТГФ-29371.</w:t>
      </w:r>
      <w:r>
        <w:rPr>
          <w:color w:val="000000"/>
          <w:sz w:val="20"/>
        </w:rPr>
        <w:t xml:space="preserve"> амо/Нора, Мамын (Орловка) -пп Селемджа.</w:t>
      </w:r>
      <w:r>
        <w:rPr>
          <w:b/>
          <w:bCs/>
          <w:color w:val="000000"/>
        </w:rPr>
        <w:t xml:space="preserve"> </w:t>
      </w:r>
    </w:p>
    <w:p>
      <w:pPr>
        <w:pStyle w:val="Normal"/>
        <w:ind w:firstLine="709" w:end="0"/>
        <w:jc w:val="both"/>
        <w:rPr>
          <w:b/>
          <w:color w:val="000000"/>
        </w:rPr>
      </w:pPr>
      <w:r>
        <w:rPr>
          <w:b/>
          <w:color w:val="000000"/>
        </w:rPr>
        <w:t>Лобанов Н.П. 1967.</w:t>
      </w:r>
      <w:r>
        <w:rPr>
          <w:color w:val="000000"/>
        </w:rPr>
        <w:t xml:space="preserve"> Материалы к подсчёту средних содержаний по дражным траншеям р.Некля за 1966 г. (Мазановский р-н, N-52-ХХХIV. Протокол ТС Нижне-Селемджинского прииска б/№ от 21.04.1967). – пос.Майский: Нижне-Селемджинский прииск Треста "Амурзолото", 1967. – 1 кн.-23 л., 14 л.гр.пр. /// АТГФ-29241. </w:t>
      </w:r>
      <w:r>
        <w:rPr>
          <w:color w:val="000000"/>
          <w:sz w:val="20"/>
        </w:rPr>
        <w:t>Некля-пп Селемджа</w:t>
      </w:r>
    </w:p>
    <w:p>
      <w:pPr>
        <w:pStyle w:val="Normal"/>
        <w:ind w:firstLine="709" w:end="0"/>
        <w:jc w:val="both"/>
        <w:rPr>
          <w:b/>
          <w:color w:val="000000"/>
        </w:rPr>
      </w:pPr>
      <w:r>
        <w:rPr>
          <w:b/>
          <w:color w:val="000000"/>
        </w:rPr>
        <w:t xml:space="preserve">Лобанов Н.П., 1953. </w:t>
      </w:r>
      <w:r>
        <w:rPr>
          <w:color w:val="000000"/>
        </w:rPr>
        <w:t>Отчет о геолого-поисковых работах за 1950-1952 гг. Туранская геолого-поисковая партия. (Мазановский, Селемджинский р-ны; N-52-XXXV, XXXVI; M-52-V,VI). – п.Майский: Трест «Амурзолото», 1953. – 2 кн.-104 л. (97 л./текст)+(7 л./альбом фотографий), 4 л.гр.пр. /// АТГФ-29047;</w:t>
      </w:r>
      <w:r>
        <w:rPr>
          <w:color w:val="000000"/>
          <w:sz w:val="20"/>
        </w:rPr>
        <w:t xml:space="preserve"> аз/россыпи, амо/48: (Контактовый, Сульфидный) -лп Альдикон Мал.; Неогеновый-пп Альдикон Мал.; Альдикон Мал.-пп Альдикон; (Галечный, Декабрист, Нечаянный /Шумный/, Петровский) -пп Альдикон; Талаго Вторая /Талонго/-лп Бысса; (Джалинда, Кера, Гуямкин, Няруг) -пп Ульма; (Безымянный, Шлиховой) -лп Джалинда; Жариковский-пп Джалинда; (Керакан, Сохатиный /Аненский/, Широкий) -пп Кера; (Дямкундя, Средний) -лп Кера; (Седой, Крутой) -пп Джалонку /Джелонку/; (Юрьевский, Курортный, Синникан) -пп Бысса; (Дальний, Весёлый, Коллективный, Малютка, Сосновый) -лп Синникан; Пуган-пп Синникан; Крутой-лп Бысса; Сланцевый-пп Баламутный; Горный-пп Артём; Савочан-пп Ига; Исикан-лп (лс) Ига; (Извилистый /Хмурый/, Толковый, Мартовский) -лп Исикан; Иса-пп (пс)-Ига; Федькин Ключ-лп Иса; Куваку Мал-лп Куваку Бол.; Куваку Бол.-пп Иса; Комариный-пп Куваку Бол.; Завальный-пп Дягдагле; Петров-лп Савочан, Уликта Мал.-лп Дягдагле. </w:t>
      </w:r>
    </w:p>
    <w:p>
      <w:pPr>
        <w:pStyle w:val="Normal"/>
        <w:ind w:firstLine="720" w:end="0"/>
        <w:jc w:val="both"/>
        <w:rPr>
          <w:b/>
          <w:color w:val="000000"/>
        </w:rPr>
      </w:pPr>
      <w:r>
        <w:rPr>
          <w:b/>
          <w:color w:val="000000"/>
        </w:rPr>
        <w:t>Лобанов Н.П., 1956.</w:t>
      </w:r>
      <w:r>
        <w:rPr>
          <w:color w:val="000000"/>
        </w:rPr>
        <w:t xml:space="preserve"> Отчет о поисково-разведочных работах Туранской партии Нижне-Селемджинского прииска за 1953-54 гг. - Свободный: Амурзолото, 1956. – 1 кн.-178 л., 12 л.гр.пр. /// АТГФ-5035, од51551 (578 Мб)</w:t>
      </w:r>
    </w:p>
    <w:p>
      <w:pPr>
        <w:pStyle w:val="Normal"/>
        <w:tabs>
          <w:tab w:val="clear" w:pos="720"/>
          <w:tab w:val="left" w:pos="1560" w:leader="none"/>
        </w:tabs>
        <w:ind w:firstLine="720" w:end="0"/>
        <w:jc w:val="both"/>
        <w:rPr>
          <w:b/>
          <w:color w:val="000000"/>
        </w:rPr>
      </w:pPr>
      <w:r>
        <w:rPr>
          <w:b/>
          <w:color w:val="000000"/>
        </w:rPr>
        <w:t>Лобанов Н.П.,</w:t>
      </w:r>
      <w:r>
        <w:rPr>
          <w:color w:val="000000"/>
        </w:rPr>
        <w:t xml:space="preserve"> </w:t>
      </w:r>
      <w:r>
        <w:rPr>
          <w:b/>
          <w:color w:val="000000"/>
        </w:rPr>
        <w:t>1959.</w:t>
      </w:r>
      <w:r>
        <w:rPr>
          <w:color w:val="000000"/>
        </w:rPr>
        <w:t xml:space="preserve"> Отчет о поисково-разведочных работах Селемджинской поисково-разведочной партии за 1957-1958 гг. - Свободный: Амурзолото, 1959. – 1 кн.- 97 л., 12 гр.пр. /// АТГФ-7810, од51685 (126 Мб)</w:t>
      </w:r>
    </w:p>
    <w:p>
      <w:pPr>
        <w:pStyle w:val="Normal"/>
        <w:tabs>
          <w:tab w:val="clear" w:pos="720"/>
          <w:tab w:val="left" w:pos="1560" w:leader="none"/>
        </w:tabs>
        <w:ind w:firstLine="720" w:end="0"/>
        <w:jc w:val="both"/>
        <w:rPr>
          <w:b/>
          <w:color w:val="000000"/>
        </w:rPr>
      </w:pPr>
      <w:r>
        <w:rPr>
          <w:b/>
          <w:color w:val="000000"/>
        </w:rPr>
        <w:t xml:space="preserve">Лобанова О.А., 1978. </w:t>
      </w:r>
      <w:r>
        <w:rPr>
          <w:color w:val="000000"/>
        </w:rPr>
        <w:t>Технический отчет по инженерно-геологическим изысканиям для объекта 0380. – Благовещенск: АмурТИСИЗ, 1978. – 73 л., 4 гр.пр.///АТГФ-18736</w:t>
      </w:r>
    </w:p>
    <w:p>
      <w:pPr>
        <w:pStyle w:val="Normal"/>
        <w:tabs>
          <w:tab w:val="clear" w:pos="720"/>
          <w:tab w:val="left" w:pos="1560" w:leader="none"/>
        </w:tabs>
        <w:ind w:firstLine="720" w:end="0"/>
        <w:jc w:val="both"/>
        <w:rPr>
          <w:b/>
          <w:color w:val="000000"/>
        </w:rPr>
      </w:pPr>
      <w:r>
        <w:rPr>
          <w:b/>
          <w:color w:val="000000"/>
        </w:rPr>
        <w:t xml:space="preserve">Лобанова О.А., Гасан В.В., 1982. </w:t>
      </w:r>
      <w:r>
        <w:rPr>
          <w:color w:val="000000"/>
        </w:rPr>
        <w:t>Технический отчет по инженерно-геологическим изысканиям для строительства дома-интерната для умственно-отсталых детей в п.Новобурейске. - Благовещенск: АмурТИСИЗ, 1982. – 66 л., 10 гр.пр.///АТГФ-19796</w:t>
      </w:r>
    </w:p>
    <w:p>
      <w:pPr>
        <w:pStyle w:val="Normal"/>
        <w:tabs>
          <w:tab w:val="clear" w:pos="720"/>
          <w:tab w:val="left" w:pos="1560" w:leader="none"/>
        </w:tabs>
        <w:ind w:firstLine="720" w:end="0"/>
        <w:jc w:val="both"/>
        <w:rPr>
          <w:b/>
          <w:color w:val="000000"/>
        </w:rPr>
      </w:pPr>
      <w:r>
        <w:rPr>
          <w:b/>
          <w:color w:val="000000"/>
        </w:rPr>
        <w:t xml:space="preserve">Лобанова О.А., Хоменков А.И., 1980. </w:t>
      </w:r>
      <w:r>
        <w:rPr>
          <w:color w:val="000000"/>
        </w:rPr>
        <w:t>Технический отчет по инженерно-строительным изысканиям под очистные сооружения Райчихинского стекольного завода мощностью 10,0 тыс. м</w:t>
      </w:r>
      <w:r>
        <w:rPr>
          <w:color w:val="000000"/>
          <w:vertAlign w:val="superscript"/>
        </w:rPr>
        <w:t>3</w:t>
      </w:r>
      <w:r>
        <w:rPr>
          <w:color w:val="000000"/>
        </w:rPr>
        <w:t>/час. - Благовещенск: АмурТИСИЗ, 1980. – 127 л., 17 гр.пр.///АТГФ-19218</w:t>
      </w:r>
    </w:p>
    <w:p>
      <w:pPr>
        <w:pStyle w:val="Normal"/>
        <w:ind w:firstLine="720" w:end="0"/>
        <w:jc w:val="both"/>
        <w:rPr>
          <w:b/>
          <w:color w:val="000000"/>
        </w:rPr>
      </w:pPr>
      <w:r>
        <w:rPr>
          <w:b/>
          <w:color w:val="000000"/>
        </w:rPr>
        <w:t xml:space="preserve">Лобов А.И. и др., 1993. </w:t>
      </w:r>
      <w:r>
        <w:rPr>
          <w:color w:val="000000"/>
        </w:rPr>
        <w:t xml:space="preserve">Оценка прогнозных ресурсов золота (коренного), серебра, платины, меди, свинца, цинка, никеля и кобальта Амурской области по состоянию на 1.01.1993 г. </w:t>
      </w:r>
      <w:r>
        <w:rPr>
          <w:b/>
          <w:color w:val="000000"/>
        </w:rPr>
        <w:t>Протокол</w:t>
      </w:r>
      <w:r>
        <w:rPr>
          <w:color w:val="000000"/>
        </w:rPr>
        <w:t xml:space="preserve"> НТС Амургеолкома от 23.04.1993 г. по переоценке прогнозных ресурсов полезных ископаемых Амурской области на 01.01.1993 г. – Хабаровск: Таежная ГЭ, 1993. – 3 кн.-146 л. (87+51+8), 14/на 16 л.гр.пр. /// АТГФ-24716, од50312, од51831 (83 МБ). </w:t>
      </w:r>
    </w:p>
    <w:p>
      <w:pPr>
        <w:pStyle w:val="Normal"/>
        <w:tabs>
          <w:tab w:val="clear" w:pos="720"/>
          <w:tab w:val="left" w:pos="1560" w:leader="none"/>
        </w:tabs>
        <w:ind w:firstLine="720" w:end="0"/>
        <w:jc w:val="both"/>
        <w:rPr>
          <w:b/>
          <w:color w:val="000000"/>
        </w:rPr>
      </w:pPr>
      <w:r>
        <w:rPr>
          <w:b/>
          <w:color w:val="000000"/>
        </w:rPr>
        <w:t>Лобов А.И., 1983.</w:t>
      </w:r>
      <w:r>
        <w:rPr>
          <w:color w:val="000000"/>
        </w:rPr>
        <w:t xml:space="preserve"> Акт на передачу Ульдугичинского золотоносного участка и Ульдугичинского рудопроявления золота. Магдагачинский р-он. Лист N-51. – Хабаровск: Дальгеология, 1983. – 39 л., 6 гр.пр. ///АТГФ-19472</w:t>
      </w:r>
    </w:p>
    <w:p>
      <w:pPr>
        <w:pStyle w:val="BodyTextIndent"/>
        <w:ind w:firstLine="720" w:end="0"/>
        <w:rPr>
          <w:b/>
          <w:color w:val="000000"/>
        </w:rPr>
      </w:pPr>
      <w:r>
        <w:rPr>
          <w:b/>
          <w:color w:val="000000"/>
        </w:rPr>
        <w:t>Лобов А.И., Андреев Н.П., Сероштанов А.Д. и др., 2006.</w:t>
      </w:r>
      <w:r>
        <w:rPr>
          <w:color w:val="000000"/>
        </w:rPr>
        <w:t xml:space="preserve"> Промежуточный отчет о результатах поисковых и оценочных работ на рудное золото в пределах Чильчинской площади за 2003-2005 гг. Объект «</w:t>
      </w:r>
      <w:r>
        <w:rPr>
          <w:b/>
          <w:color w:val="000000"/>
        </w:rPr>
        <w:t>Чильчинский</w:t>
      </w:r>
      <w:r>
        <w:rPr>
          <w:color w:val="000000"/>
        </w:rPr>
        <w:t xml:space="preserve">». (Тындинский р-н, O-51-XXXIII, лц.БЛГ 01245 БР – ОАО ЗДП «Тукурингра» - анн, лц.БЛГ 12870 БР – ООО «Станголд», Гр.47-03-3). Протокол НТС Амурнедра № 791/1 от 17.07.2006. – Хабаровск: ООО «НП-Центр», 2006. – 1 кн.-245 л., 46 л. гр.пр. /// АТГФ-27772-1, од51181 (1068 МБ); авт, ндпо, адм, амт/3(геохимия, литохимия, геофизика), аз/коренное, апи/3(серебро, молибден, медь), аз/прогнозные ресурсы, апи/прогнозные ресурсы(Au,Ag,Mo,Сu), амо/Чильчинский объект, амо/10(Верхний Сирик (Сирикское)-Au,Ag; Ледяное-Ag,Mo; Чильчинское-Au,Ag; Бортовое-Mo; Долинное-Mo; Амнуначи-Сu, Солокит-Ag,Mo; Еловинский (Еловое)-Au,Ag; Лина-Au,Ag;), ар/Сирикский (Чильчинский) р.у. </w:t>
      </w:r>
    </w:p>
    <w:p>
      <w:pPr>
        <w:pStyle w:val="Normal"/>
        <w:ind w:firstLine="720" w:end="0"/>
        <w:jc w:val="both"/>
        <w:rPr>
          <w:b/>
          <w:color w:val="000000"/>
        </w:rPr>
      </w:pPr>
      <w:r>
        <w:rPr>
          <w:b/>
          <w:color w:val="000000"/>
        </w:rPr>
        <w:t>Лобов А.И., Антонов В.А., Безотосный В.В., 1993.</w:t>
      </w:r>
      <w:r>
        <w:rPr>
          <w:color w:val="000000"/>
        </w:rPr>
        <w:t xml:space="preserve"> Оценка прогнозных ресурсов меди, свинца, цинка, никеля и кобальта Амурской области по состоянию на 1.01.1993 г. Кн.2. - Хабаровск: Таежная ГЭ, 1993. - 51 с., 16 гр.пр. /// АТГФ-24716 (кн.2), од50312, од51831 (83 МБ) </w:t>
      </w:r>
    </w:p>
    <w:p>
      <w:pPr>
        <w:pStyle w:val="Normal"/>
        <w:ind w:firstLine="720" w:end="0"/>
        <w:jc w:val="both"/>
        <w:rPr>
          <w:b/>
          <w:color w:val="000000"/>
        </w:rPr>
      </w:pPr>
      <w:r>
        <w:rPr>
          <w:b/>
          <w:color w:val="000000"/>
        </w:rPr>
        <w:t>Лобов А.И., Безотосный В.В., 1993.</w:t>
      </w:r>
      <w:r>
        <w:rPr>
          <w:color w:val="000000"/>
        </w:rPr>
        <w:t xml:space="preserve"> Оценка прогнозных ресурсов графита, вермикулита, талька, кварцитов Амурской области по состоянию на 01.01.1993 г. - Хабаровск: Таежная ГЭ, 1993. - 1 кн.(№ 3) – 37 с., 2 гр.пр. (№ 4,5), проток.(кн.4) - 3 с. /// АТГФ-24720-2, од50235, од51870.</w:t>
      </w:r>
    </w:p>
    <w:p>
      <w:pPr>
        <w:pStyle w:val="Normal"/>
        <w:tabs>
          <w:tab w:val="clear" w:pos="720"/>
          <w:tab w:val="left" w:pos="1418" w:leader="none"/>
          <w:tab w:val="left" w:pos="9356" w:leader="none"/>
        </w:tabs>
        <w:ind w:firstLine="720" w:end="0"/>
        <w:jc w:val="both"/>
        <w:rPr>
          <w:b/>
          <w:color w:val="000000"/>
        </w:rPr>
      </w:pPr>
      <w:r>
        <w:rPr>
          <w:b/>
          <w:color w:val="000000"/>
        </w:rPr>
        <w:t>Лобов А.И., Безотосный В.В., Клюкина Т.Н. и др., 1993.</w:t>
      </w:r>
      <w:r>
        <w:rPr>
          <w:color w:val="000000"/>
        </w:rPr>
        <w:t xml:space="preserve"> Оценка прогнозных ресурсов ртути, сурьмы, редких земель, лития и германия Амурской области по состоянию на 01.01.1993 г. Листы: N-51,52,53; М-52. - Хабаровск: Таежная ГЭ, 1993. - 2 кн. - 43 л. (40+3), 1 л.гр.пр. /// АТГФ-24718, од50312,</w:t>
      </w:r>
      <w:r>
        <w:rPr>
          <w:b/>
          <w:color w:val="000000"/>
        </w:rPr>
        <w:t xml:space="preserve"> </w:t>
      </w:r>
      <w:r>
        <w:rPr>
          <w:color w:val="000000"/>
        </w:rPr>
        <w:t xml:space="preserve">од 51867 (18 Мб). </w:t>
      </w:r>
    </w:p>
    <w:p>
      <w:pPr>
        <w:pStyle w:val="Normal"/>
        <w:ind w:firstLine="720" w:end="0"/>
        <w:jc w:val="both"/>
        <w:rPr>
          <w:b/>
          <w:color w:val="000000"/>
        </w:rPr>
      </w:pPr>
      <w:r>
        <w:rPr>
          <w:b/>
          <w:color w:val="000000"/>
        </w:rPr>
        <w:t>Лобов А.И., Безотосный В.В., Федоренко А.А., 1993.</w:t>
      </w:r>
      <w:r>
        <w:rPr>
          <w:color w:val="000000"/>
        </w:rPr>
        <w:t xml:space="preserve"> Оценка прогнозных ресурсов золота (коренного), серебра, платины Амурской области по состоянию на 1.01.1993 г. Кн.1. - Хабаровск: Таежная ГЭ, 1993. - 87 с., 16 гр.пр. /// АТГФ-24716 (кн.1), од50312, од51831 (83 МБ).</w:t>
      </w:r>
    </w:p>
    <w:p>
      <w:pPr>
        <w:pStyle w:val="Normal"/>
        <w:ind w:firstLine="720" w:end="0"/>
        <w:jc w:val="both"/>
        <w:rPr>
          <w:b/>
          <w:color w:val="000000"/>
        </w:rPr>
      </w:pPr>
      <w:r>
        <w:rPr>
          <w:b/>
          <w:color w:val="000000"/>
        </w:rPr>
        <w:t>Лобов А.И., Бражников А.С. и др., 1996.</w:t>
      </w:r>
      <w:r>
        <w:rPr>
          <w:color w:val="000000"/>
        </w:rPr>
        <w:t xml:space="preserve"> Комплексные прогнозно-минерагенические исследования территории Амурской области масштаба 1:500 000 (Объект «ГМК-500» за 1991-1996 гг., Гр. 47-91-167/6). Протокол АГК НТС № 145 от 05.02.1997. – Хабаровск: Таежная ГЭ, 1996. - 15 кн.- 2913 л., 46/354 л.гр.пр. /// АТГФ-25790, од51648 (скан.часть: 5484 Мб); Арх.149. </w:t>
      </w:r>
    </w:p>
    <w:p>
      <w:pPr>
        <w:pStyle w:val="Normal"/>
        <w:ind w:firstLine="720" w:end="0"/>
        <w:jc w:val="both"/>
        <w:rPr>
          <w:b/>
          <w:color w:val="000000"/>
        </w:rPr>
      </w:pPr>
      <w:r>
        <w:rPr>
          <w:b/>
          <w:color w:val="000000"/>
        </w:rPr>
        <w:t>Лобов А.И., Долгачев В.А., 1995.</w:t>
      </w:r>
      <w:r>
        <w:rPr>
          <w:color w:val="000000"/>
        </w:rPr>
        <w:t xml:space="preserve"> Геолого-экономическая карта Амурской области масштаба 1:1 500 000 с объяснительной запиской. - Хабаровск: Таежная ГЭ, 1995. - 1 кн. - 14 с., 1 гр.пр. /// АТГФ - 25315. авт., АМТ/карта регион., АПИ/минер.рес. Амурская обл., НДПО </w:t>
      </w:r>
    </w:p>
    <w:p>
      <w:pPr>
        <w:pStyle w:val="BodyTextIndent"/>
        <w:ind w:firstLine="720" w:end="0"/>
        <w:rPr>
          <w:b/>
          <w:color w:val="000000"/>
        </w:rPr>
      </w:pPr>
      <w:r>
        <w:rPr>
          <w:b/>
          <w:color w:val="000000"/>
        </w:rPr>
        <w:t>Лобов А.И., Самойленко А.И., Яхно П.А., Рассудов В.Н., 2003.</w:t>
      </w:r>
      <w:r>
        <w:rPr>
          <w:color w:val="000000"/>
        </w:rPr>
        <w:t xml:space="preserve"> Информационный отчет о незавершенных поисковых работах на россыпное и рудное золото в верховьях рек Малый Урил и Биря (Малоурильская площадь) за 2000-2002 гг. Объект</w:t>
      </w:r>
      <w:r>
        <w:rPr>
          <w:b/>
          <w:color w:val="000000"/>
        </w:rPr>
        <w:t xml:space="preserve"> «Базальтовый». </w:t>
      </w:r>
      <w:r>
        <w:rPr>
          <w:color w:val="000000"/>
        </w:rPr>
        <w:t>(Архаринский р-н, M-52-XXIX, лц.БЛГ 01058 БП, Гр.47-00-18. Протокол НТС ГУПР № 653 от 11.06.2003г.). – Хабаровск: ООО «НП-Центр», 2003. – 1 кн.-103 л., 3 гр.пр. /// АТГФ-27283, од51073, Арх.723/первич.</w:t>
      </w:r>
    </w:p>
    <w:p>
      <w:pPr>
        <w:pStyle w:val="BodyTextIndent"/>
        <w:ind w:firstLine="720" w:end="0"/>
        <w:rPr>
          <w:b/>
          <w:color w:val="000000"/>
        </w:rPr>
      </w:pPr>
      <w:r>
        <w:rPr>
          <w:b/>
          <w:color w:val="000000"/>
        </w:rPr>
        <w:t>Лобов А.И., Федоренко А.А., Яхно П.А. и др., 2003.</w:t>
      </w:r>
      <w:r>
        <w:rPr>
          <w:color w:val="000000"/>
        </w:rPr>
        <w:t xml:space="preserve"> Отчет по объекту </w:t>
      </w:r>
      <w:r>
        <w:rPr>
          <w:b/>
          <w:color w:val="000000"/>
        </w:rPr>
        <w:t>МК-500</w:t>
      </w:r>
      <w:r>
        <w:rPr>
          <w:color w:val="000000"/>
        </w:rPr>
        <w:t xml:space="preserve"> «Подготовка к изданию минерагенической карты Амурской области масштаба 1:500.000» за 1997-2002 гг. (Протокол НТС ГУПР и Амургеологии № 666 от 09.10.2003. Гр.47-97-37). – Хабаровск: ФГУГП «Амургеология», ООО «НП-Центр», 2003. – 4 кн.-1053 л. (282+314+282+175), 33 гр.пр. /// АТГФ-27436 (экз. № 2), од51107, Арх.681</w:t>
      </w:r>
    </w:p>
    <w:p>
      <w:pPr>
        <w:pStyle w:val="Normal"/>
        <w:tabs>
          <w:tab w:val="clear" w:pos="720"/>
          <w:tab w:val="left" w:pos="1560" w:leader="none"/>
        </w:tabs>
        <w:ind w:firstLine="720" w:end="0"/>
        <w:jc w:val="both"/>
        <w:rPr>
          <w:b/>
          <w:color w:val="000000"/>
        </w:rPr>
      </w:pPr>
      <w:r>
        <w:rPr>
          <w:b/>
          <w:color w:val="000000"/>
        </w:rPr>
        <w:t xml:space="preserve">Лобовиков В.С. 1974. </w:t>
      </w:r>
      <w:r>
        <w:rPr>
          <w:color w:val="000000"/>
        </w:rPr>
        <w:t>Аэропорт Магдагачи. Система посадки СП-68. Материалы изысканий. Стадия проектирования – ТРП. Книга II. Технический отчет об инженерно-геологических изысканиях по площадке КРМ, ГРМ, по трассе ЛЭС и автодороге. – Хабаровск: Дальаэропроект, 1974. – 19 л., 8 гр.пр.///АТГФ-16518</w:t>
      </w:r>
    </w:p>
    <w:p>
      <w:pPr>
        <w:pStyle w:val="Normal"/>
        <w:ind w:firstLine="720" w:end="0"/>
        <w:jc w:val="both"/>
        <w:rPr>
          <w:b/>
          <w:color w:val="000000"/>
        </w:rPr>
      </w:pPr>
      <w:r>
        <w:rPr>
          <w:b/>
          <w:color w:val="000000"/>
        </w:rPr>
        <w:t>Лови Б.В., Глушкина С.Е., 1968.</w:t>
      </w:r>
      <w:r>
        <w:rPr>
          <w:color w:val="000000"/>
        </w:rPr>
        <w:t xml:space="preserve"> Позднемезозойский магматизм Буреинского кристаллического массива и прилегающих частей складчатого обрамления (Дальний Восток). Раздел отчета по теме N 103 " Разработка основ научного прогноза месторождений в зонах развития субвулканических и малых интрузий кислого, среднего и субщелочного состава.- Л.: ВСЕГЕИ, 1968.- 1 кн.- 283 с., 3 гр.пр. /// АТГФ-12977, лд50213 </w:t>
      </w:r>
    </w:p>
    <w:p>
      <w:pPr>
        <w:pStyle w:val="113"/>
        <w:ind w:firstLine="720" w:end="0"/>
        <w:jc w:val="both"/>
        <w:rPr>
          <w:b/>
          <w:color w:val="000000"/>
        </w:rPr>
      </w:pPr>
      <w:r>
        <w:rPr>
          <w:b/>
          <w:color w:val="000000"/>
        </w:rPr>
        <w:t xml:space="preserve">Логинов Е.В., 1999. </w:t>
      </w:r>
      <w:r>
        <w:rPr>
          <w:color w:val="000000"/>
        </w:rPr>
        <w:t>Материалы к отчетному балансу запасов россыпного золота по ЗАО а/с “Синникан” за 1999 г. – п.Февральск, 1999. - 2 кн. - 26 л., 6 гр.пр. ///АТГФ-26643</w:t>
      </w:r>
    </w:p>
    <w:p>
      <w:pPr>
        <w:pStyle w:val="Normal"/>
        <w:tabs>
          <w:tab w:val="clear" w:pos="720"/>
          <w:tab w:val="left" w:pos="1560" w:leader="none"/>
        </w:tabs>
        <w:ind w:firstLine="720" w:end="0"/>
        <w:jc w:val="both"/>
        <w:rPr>
          <w:b/>
          <w:color w:val="000000"/>
        </w:rPr>
      </w:pPr>
      <w:r>
        <w:rPr>
          <w:b/>
          <w:color w:val="000000"/>
        </w:rPr>
        <w:t xml:space="preserve">Логинов Ю.М., Воронин Д.В., Андреев А.Ф., 1959. </w:t>
      </w:r>
      <w:r>
        <w:rPr>
          <w:color w:val="000000"/>
        </w:rPr>
        <w:t>Геологическое строение и полезные ископаемые западной части листа N-51-XXIII (отчет о геологосъемочных и поисковых работах м-ба 1:200 000 Талданской партии за 1958 г.). - Л.: ДВГУ, 1959. - 4 кн.-833 л. (179+359+10+285), 9 гр.пр. /// АТГФ-7815, Арх.4</w:t>
      </w:r>
    </w:p>
    <w:p>
      <w:pPr>
        <w:pStyle w:val="Normal"/>
        <w:ind w:firstLine="720" w:end="0"/>
        <w:jc w:val="both"/>
        <w:rPr>
          <w:b/>
          <w:color w:val="000000"/>
        </w:rPr>
      </w:pPr>
      <w:r>
        <w:rPr>
          <w:b/>
          <w:color w:val="000000"/>
        </w:rPr>
        <w:t>Логинов Ю.М., Воронин Д.В., Москаленко З.Д., Филатов Г.Н., 1960.</w:t>
      </w:r>
      <w:r>
        <w:rPr>
          <w:color w:val="000000"/>
        </w:rPr>
        <w:t xml:space="preserve"> Геологическое строение и полезные ископаемые восточной части листа N-51-XXIII (отчет о геологосъемочных и поисковых работах м-ба 1:200 000 Талданской партии за 1959 г.). - Л.: ЛЭ ДВГУ, 1960. - 3 кн. - 827 л. (603+208+16), 14 гр.пр. /// АТГФ-8541, од50172, Арх.4</w:t>
      </w:r>
    </w:p>
    <w:p>
      <w:pPr>
        <w:pStyle w:val="Normal"/>
        <w:ind w:firstLine="720" w:end="0"/>
        <w:jc w:val="both"/>
        <w:rPr>
          <w:b/>
          <w:color w:val="000000"/>
        </w:rPr>
      </w:pPr>
      <w:r>
        <w:rPr>
          <w:b/>
          <w:color w:val="000000"/>
        </w:rPr>
        <w:t>Логинов Ю.М., Воронин Д.В., Николаева Г.В. и др., 1961.</w:t>
      </w:r>
      <w:r>
        <w:rPr>
          <w:color w:val="000000"/>
        </w:rPr>
        <w:t xml:space="preserve"> Отчет о результатах геолого-съемочных, поисковых и ревизионно-увязочных работ м-ба 1:200 000, проведенных в юго-восточной части листа N-51-XXIII и северной части листа N-51-XXIX (Талданская партия, 1960 г.). – Л: Ленингр.эксп. ДВТГУ, 1961. – 2 кн.-165 л. (152+13), 15 гр.пр. ///АТГФ-9162, од50214 </w:t>
      </w:r>
    </w:p>
    <w:p>
      <w:pPr>
        <w:pStyle w:val="Normal"/>
        <w:ind w:firstLine="720" w:end="0"/>
        <w:jc w:val="both"/>
        <w:rPr>
          <w:b/>
          <w:color w:val="000000"/>
        </w:rPr>
      </w:pPr>
      <w:r>
        <w:rPr>
          <w:b/>
          <w:color w:val="000000"/>
        </w:rPr>
        <w:t>Ложников А.В., 1986.</w:t>
      </w:r>
      <w:r>
        <w:rPr>
          <w:color w:val="000000"/>
        </w:rPr>
        <w:t xml:space="preserve"> Акт передачи и паспорт учета Перспективного участка ПГУ-Б-1 Озерный (Деремикан). - Свободный: АГРЭ ПГО Дальгеология, 1986. - 1 кн. -13 с. /// АмурТГФ-20961 </w:t>
      </w:r>
    </w:p>
    <w:p>
      <w:pPr>
        <w:pStyle w:val="Normal"/>
        <w:ind w:firstLine="720" w:end="0"/>
        <w:jc w:val="both"/>
        <w:rPr>
          <w:b/>
          <w:color w:val="000000"/>
        </w:rPr>
      </w:pPr>
      <w:r>
        <w:rPr>
          <w:b/>
          <w:color w:val="000000"/>
        </w:rPr>
        <w:t>Ложников А.В., 1990.</w:t>
      </w:r>
      <w:r>
        <w:rPr>
          <w:color w:val="000000"/>
        </w:rPr>
        <w:t xml:space="preserve"> Кадастр проявлений платиноидов Амурской области (приложение к карте платиноносности Амурской области). - Благовещенск: БПСЭ, 1990. - 15 с., 1 гр.пр. /// АТГФ - 25439-1, лд50241. авт., НДПО, АПИ/платина </w:t>
      </w:r>
    </w:p>
    <w:p>
      <w:pPr>
        <w:pStyle w:val="Normal"/>
        <w:ind w:firstLine="720" w:end="0"/>
        <w:jc w:val="both"/>
        <w:rPr>
          <w:b/>
          <w:color w:val="000000"/>
        </w:rPr>
      </w:pPr>
      <w:r>
        <w:rPr>
          <w:b/>
          <w:color w:val="000000"/>
        </w:rPr>
        <w:t>Ложников А.В., Большак Л.И., Злобин В.Г., Савенко С.В., 1985.</w:t>
      </w:r>
      <w:r>
        <w:rPr>
          <w:color w:val="000000"/>
        </w:rPr>
        <w:t xml:space="preserve"> Отчет о детальных поисках рудного золота в пределах Сиваглинского золотоносного узла. - Благовещенск: Благовещ. поиск. партия АмурГРЭ, 1985. - 1 кн.- 144 л., 29 л.гр.пр. /// АТГФ-20539, 25650, од50189. Шимановский р-н.</w:t>
      </w:r>
    </w:p>
    <w:p>
      <w:pPr>
        <w:pStyle w:val="Normal"/>
        <w:ind w:firstLine="720" w:end="0"/>
        <w:jc w:val="both"/>
        <w:rPr>
          <w:b/>
          <w:color w:val="000000"/>
        </w:rPr>
      </w:pPr>
      <w:r>
        <w:rPr>
          <w:b/>
          <w:color w:val="000000"/>
        </w:rPr>
        <w:t>Ложников А.В., Власов Н.Г., Шелехов А.И., Злобин В.Г., 1982.</w:t>
      </w:r>
      <w:r>
        <w:rPr>
          <w:color w:val="000000"/>
        </w:rPr>
        <w:t xml:space="preserve"> Отчет о поисках месторождений олова в бассейне верхних течений рек Кумусун, Селиткан, Оголно (Кумусунский отряд</w:t>
      </w:r>
      <w:r>
        <w:rPr>
          <w:b/>
          <w:color w:val="000000"/>
        </w:rPr>
        <w:t>,</w:t>
      </w:r>
      <w:r>
        <w:rPr>
          <w:color w:val="000000"/>
        </w:rPr>
        <w:t xml:space="preserve"> 1979-82 гг.)</w:t>
      </w:r>
      <w:r>
        <w:rPr>
          <w:b/>
          <w:color w:val="000000"/>
        </w:rPr>
        <w:t>.</w:t>
      </w:r>
      <w:r>
        <w:rPr>
          <w:color w:val="000000"/>
        </w:rPr>
        <w:t xml:space="preserve"> - Свободный: Благовещ.ПП АмурГРЭ, 1982. </w:t>
      </w:r>
      <w:r>
        <w:rPr>
          <w:b/>
          <w:color w:val="000000"/>
        </w:rPr>
        <w:t xml:space="preserve">- </w:t>
      </w:r>
      <w:r>
        <w:rPr>
          <w:color w:val="000000"/>
        </w:rPr>
        <w:t>1 кн.- 163 с., 28 гр.пр. /// АмурТГФ</w:t>
      </w:r>
      <w:r>
        <w:rPr>
          <w:b/>
          <w:color w:val="000000"/>
        </w:rPr>
        <w:t xml:space="preserve"> </w:t>
      </w:r>
      <w:r>
        <w:rPr>
          <w:color w:val="000000"/>
        </w:rPr>
        <w:t>-</w:t>
      </w:r>
      <w:r>
        <w:rPr>
          <w:b/>
          <w:color w:val="000000"/>
        </w:rPr>
        <w:t xml:space="preserve"> </w:t>
      </w:r>
      <w:r>
        <w:rPr>
          <w:color w:val="000000"/>
        </w:rPr>
        <w:t>25644, лд50225;</w:t>
      </w:r>
      <w:r>
        <w:rPr>
          <w:b/>
          <w:color w:val="000000"/>
        </w:rPr>
        <w:t xml:space="preserve"> </w:t>
      </w:r>
      <w:r>
        <w:rPr>
          <w:color w:val="000000"/>
        </w:rPr>
        <w:t>19736. авт, аз/корен</w:t>
      </w:r>
      <w:r>
        <w:rPr>
          <w:b/>
          <w:color w:val="000000"/>
        </w:rPr>
        <w:t>.</w:t>
      </w:r>
      <w:r>
        <w:rPr>
          <w:color w:val="000000"/>
        </w:rPr>
        <w:t>, ндпо</w:t>
      </w:r>
      <w:r>
        <w:rPr>
          <w:b/>
          <w:color w:val="000000"/>
        </w:rPr>
        <w:t xml:space="preserve">, </w:t>
      </w:r>
      <w:r>
        <w:rPr>
          <w:color w:val="000000"/>
        </w:rPr>
        <w:t>Селемджинский р-н, амо/Кумусунский, апи/Sn, Ag, полиметаллы</w:t>
      </w:r>
    </w:p>
    <w:p>
      <w:pPr>
        <w:pStyle w:val="Normal"/>
        <w:tabs>
          <w:tab w:val="clear" w:pos="720"/>
          <w:tab w:val="left" w:pos="1560" w:leader="none"/>
        </w:tabs>
        <w:ind w:firstLine="720" w:end="0"/>
        <w:jc w:val="both"/>
        <w:rPr>
          <w:b/>
          <w:color w:val="000000"/>
        </w:rPr>
      </w:pPr>
      <w:r>
        <w:rPr>
          <w:b/>
          <w:color w:val="000000"/>
        </w:rPr>
        <w:t xml:space="preserve">Ложников А.В., Горбунов С.В., Майборода В.А., 1964. </w:t>
      </w:r>
      <w:r>
        <w:rPr>
          <w:color w:val="000000"/>
        </w:rPr>
        <w:t>Отчет о геолого-геохимических работах, проведенных партией № 2 в бассейнах среднего течения Норы и Мамына в 1963 году. – Хабаровск: ДВ Геохим. эксп., 1964. – 2 кн. - 120 л. (112+8), 9 гр.пр. /// АТГФ-10809, од51944 (302 Мб)</w:t>
      </w:r>
    </w:p>
    <w:p>
      <w:pPr>
        <w:pStyle w:val="Normal"/>
        <w:ind w:firstLine="720" w:end="0"/>
        <w:jc w:val="both"/>
        <w:rPr>
          <w:b/>
          <w:color w:val="000000"/>
        </w:rPr>
      </w:pPr>
      <w:r>
        <w:rPr>
          <w:b/>
          <w:color w:val="000000"/>
        </w:rPr>
        <w:t>Ложников А.В., Давыдов А.С., Злобин В.Г., Кирюхин В.А., Шадрин А.К., Шадрина Н.И., 1990.</w:t>
      </w:r>
      <w:r>
        <w:rPr>
          <w:color w:val="000000"/>
        </w:rPr>
        <w:t xml:space="preserve"> Отчет о результатах поисковых работ на платину в бассейне рек Гарь Первая и Вторая. (Гарьский объект-2 за 1987-90 гг.) - Благовещенск: БПСЭ, 1990. - 1 кн.-202 л., 41 л.гр.пр. /// АТГФ-24471, од50184; 25695, 25696, 25697, Арх.182 (3 папки, первичные материалы), Арх.134-186 (1 кн, 1 л.гр.пр., проект). Зейский р-н, апи/платина, алмазы, тальк, аз/коренное, амо/Победа, Мурзилка </w:t>
      </w:r>
    </w:p>
    <w:p>
      <w:pPr>
        <w:pStyle w:val="Normal"/>
        <w:ind w:firstLine="720" w:end="0"/>
        <w:jc w:val="both"/>
        <w:rPr>
          <w:b/>
          <w:color w:val="000000"/>
        </w:rPr>
      </w:pPr>
      <w:r>
        <w:rPr>
          <w:b/>
          <w:color w:val="000000"/>
        </w:rPr>
        <w:t>Ложников А.В., Злобин В.Г., 1981.</w:t>
      </w:r>
      <w:r>
        <w:rPr>
          <w:color w:val="000000"/>
        </w:rPr>
        <w:t xml:space="preserve"> Отчет о поисках месторождений олова и золота в бассейне среднего течения р.Деремикан (Деремиканский отряд 1977-81</w:t>
      </w:r>
      <w:r>
        <w:rPr>
          <w:b/>
          <w:color w:val="000000"/>
        </w:rPr>
        <w:t xml:space="preserve"> </w:t>
      </w:r>
      <w:r>
        <w:rPr>
          <w:color w:val="000000"/>
        </w:rPr>
        <w:t>гг.) - Свободный: Благовещ. партия АмурКГРЭ, 1981. -</w:t>
      </w:r>
      <w:r>
        <w:rPr>
          <w:b/>
          <w:color w:val="000000"/>
        </w:rPr>
        <w:t xml:space="preserve"> </w:t>
      </w:r>
      <w:r>
        <w:rPr>
          <w:color w:val="000000"/>
        </w:rPr>
        <w:t xml:space="preserve">1 кн.- 135 л., 16 л.гр.пр. /// АТГФ-25642, од50183; 19417. Селемджинский р-н, апи/Sn,Ag, аз/корен., амм/Сорукан, амо/Кари(Sn), Левобережное(Sn), Ниагарское(Sn). </w:t>
      </w:r>
    </w:p>
    <w:p>
      <w:pPr>
        <w:pStyle w:val="Normal"/>
        <w:ind w:firstLine="720" w:end="0"/>
        <w:jc w:val="both"/>
        <w:rPr>
          <w:b/>
          <w:color w:val="000000"/>
        </w:rPr>
      </w:pPr>
      <w:r>
        <w:rPr>
          <w:b/>
          <w:color w:val="000000"/>
        </w:rPr>
        <w:t>Ложников А.В., Злобин В.Г., Савенко С.В., 1989.</w:t>
      </w:r>
      <w:r>
        <w:rPr>
          <w:color w:val="000000"/>
        </w:rPr>
        <w:t xml:space="preserve"> Отчет о поисковых работах в Апсаканском золотоносном районе (Апсаканский участок, 1985-1989 гг.). - Благовещенск: Благовещ.ПСЭ ПГО “Таежгеология”, 1989. - 2 кн.- 190 л. (179+11), 56 гр.пр. /// АТГФ-25692, 24267, 27938 (некомпл.), од50205, Арх.185; Тындинский р-н, амм/ Бамское(Чульбангро)(Au,Ag), Дес (Au,Ag)</w:t>
      </w:r>
    </w:p>
    <w:p>
      <w:pPr>
        <w:pStyle w:val="Normal"/>
        <w:ind w:firstLine="720" w:end="0"/>
        <w:jc w:val="both"/>
        <w:rPr>
          <w:b/>
          <w:color w:val="000000"/>
        </w:rPr>
      </w:pPr>
      <w:r>
        <w:rPr>
          <w:b/>
          <w:color w:val="000000"/>
        </w:rPr>
        <w:t>Ложников А.В., Капанин В.П., Злобин В.Г., 1977.</w:t>
      </w:r>
      <w:r>
        <w:rPr>
          <w:color w:val="000000"/>
        </w:rPr>
        <w:t xml:space="preserve"> Отчет о поисках месторождений олова на территории правобережной части бассейна верхнего течения р.Селемджи в 1974-76 гг. - Свободный: ГХП АмурГРЭ, 1977. - 1 кн.- 293 л., 34 л.гр.пр. /// АТГФ-18131, од50190; 25640. Селемджинский р-н, Сорукан, Широкое</w:t>
      </w:r>
    </w:p>
    <w:p>
      <w:pPr>
        <w:pStyle w:val="Normal"/>
        <w:ind w:firstLine="720" w:end="0"/>
        <w:jc w:val="both"/>
        <w:rPr>
          <w:b/>
          <w:color w:val="000000"/>
        </w:rPr>
      </w:pPr>
      <w:r>
        <w:rPr>
          <w:b/>
          <w:color w:val="000000"/>
        </w:rPr>
        <w:t>Ложников А.В., Миронюк А.Ф., Аникин В.А., 1974.</w:t>
      </w:r>
      <w:r>
        <w:rPr>
          <w:color w:val="000000"/>
        </w:rPr>
        <w:t xml:space="preserve"> Поиски месторождений олова на территории правобережной части бассейна верхнего течения р.Селемджи. - Благовещенск: ГХП АКГЭ, 1974. - 1 кн.- 110 л., 28 л.гр.пр. /// АТГФ-16688, 25632, од50184.</w:t>
      </w:r>
    </w:p>
    <w:p>
      <w:pPr>
        <w:pStyle w:val="Normal"/>
        <w:ind w:firstLine="720" w:end="0"/>
        <w:jc w:val="both"/>
        <w:rPr>
          <w:b/>
          <w:color w:val="000000"/>
        </w:rPr>
      </w:pPr>
      <w:r>
        <w:rPr>
          <w:b/>
          <w:color w:val="000000"/>
        </w:rPr>
        <w:t>Ложников А.В., Старовойтов К.Н., 1985.</w:t>
      </w:r>
      <w:r>
        <w:rPr>
          <w:color w:val="000000"/>
        </w:rPr>
        <w:t xml:space="preserve"> Отчет о поисково-ревизионных работах на платину на территории Амурской области (Усть-Депский отряд, 1981-85 гг.). - Свободный: Благ.ГПП АГРЭ, 1985. - 1 кн.- 88 л., 7 л.гр.пр. /// АТГФ-25651, 20519, од50175</w:t>
      </w:r>
      <w:r>
        <w:rPr>
          <w:color w:val="000000"/>
          <w:sz w:val="20"/>
        </w:rPr>
        <w:t>; авт, Амурская обл., ндпо, апи/платина, аз/коренное, ар/Становик, Буреинский крист. массив, Ушумунский прогиб, Нимелен-Селемджинский в.-т. депрес., амм/Колчеданный Утес, Ульдегитский, Урил, Усть-Депский, Тох-Урак</w:t>
      </w:r>
    </w:p>
    <w:p>
      <w:pPr>
        <w:pStyle w:val="Normal"/>
        <w:ind w:firstLine="720" w:end="0"/>
        <w:jc w:val="both"/>
        <w:rPr>
          <w:b/>
          <w:color w:val="000000"/>
        </w:rPr>
      </w:pPr>
      <w:r>
        <w:rPr>
          <w:b/>
          <w:color w:val="000000"/>
        </w:rPr>
        <w:t>Ложников А.В., Старовойтов К.Н., Акимова Е.Ш., 1984.</w:t>
      </w:r>
      <w:r>
        <w:rPr>
          <w:color w:val="000000"/>
        </w:rPr>
        <w:t xml:space="preserve"> Отчет о поисках формовочного сырья и скрытого оруденения в районе Чагоянского полиметаллического месторождения (Чагоянский уч-к, 1982-84 гг.) - Свободный: Благовещ.ПП АмурГРЭ, 1984. - 1 кн.- 89 л., 21 л.гр.пр. /// АТГФ-25649, од50183; 20309. Шимановский р-н, апи/песок, глина, полиметаллы, аз/коренное</w:t>
      </w:r>
    </w:p>
    <w:p>
      <w:pPr>
        <w:pStyle w:val="Normal"/>
        <w:ind w:firstLine="720" w:end="0"/>
        <w:jc w:val="both"/>
        <w:rPr>
          <w:b/>
          <w:color w:val="000000"/>
        </w:rPr>
      </w:pPr>
      <w:r>
        <w:rPr>
          <w:b/>
          <w:color w:val="000000"/>
        </w:rPr>
        <w:t xml:space="preserve">Ложников А.В., Толстов Л.Н., 1963. </w:t>
      </w:r>
      <w:r>
        <w:rPr>
          <w:color w:val="000000"/>
        </w:rPr>
        <w:t>Поиски месторождений редких металлов в бассейнах нижнего течения рек Норы и Селемджи. - Благовещенск: АКГРЭ Геологоразв.треста №1, 1963. - 120 с., прот.- 4с., 9 гр.пр. /// АТГФ-9794</w:t>
      </w:r>
    </w:p>
    <w:p>
      <w:pPr>
        <w:pStyle w:val="Normal"/>
        <w:ind w:firstLine="720" w:end="0"/>
        <w:jc w:val="both"/>
        <w:rPr>
          <w:b/>
          <w:color w:val="000000"/>
        </w:rPr>
      </w:pPr>
      <w:r>
        <w:rPr>
          <w:b/>
          <w:color w:val="000000"/>
        </w:rPr>
        <w:t>Ложников А.В., Шелехов А.И., Злобин В.Г., Разумная О.А., 1979.</w:t>
      </w:r>
      <w:r>
        <w:rPr>
          <w:color w:val="000000"/>
        </w:rPr>
        <w:t xml:space="preserve"> Поиски месторождений олова на территории бассейнов верхних течений рек Селемджи и Харги (Отчет Эзопского отряда за 1976-79 гг.). - Благовещенск: ГХП АКГРЭ, 1979. - 1 кн.-144 л., 19 гр.пр. /// АмурТГФ-25638, лд50205; 18779, авт., ндпо, Селемджинский р-н, апи/Sn, полиметаллы, Mo, W, амо/Эзопское, амо/Билан(Быстрое) </w:t>
      </w:r>
    </w:p>
    <w:p>
      <w:pPr>
        <w:pStyle w:val="Normal"/>
        <w:ind w:firstLine="720" w:end="0"/>
        <w:jc w:val="both"/>
        <w:rPr>
          <w:szCs w:val="24"/>
        </w:rPr>
      </w:pPr>
      <w:r>
        <w:rPr>
          <w:b/>
          <w:color w:val="000000"/>
        </w:rPr>
        <w:t xml:space="preserve">Лозовой П.С., 2001. </w:t>
      </w:r>
      <w:r>
        <w:rPr>
          <w:color w:val="000000"/>
        </w:rPr>
        <w:t>Технико-экономические соображения по строительству опытно-эксплуатационного участка №1 на Сергеевском буроугольном месторождении. (Амурская область РФ). – Владивосток: АОЗТ «Горняк», 2001. – 1 кн.-63 л. /// АТГФ-27879-6, од51797 (70Мб).</w:t>
      </w:r>
    </w:p>
    <w:p>
      <w:pPr>
        <w:pStyle w:val="Normal"/>
        <w:ind w:firstLine="567" w:end="0"/>
        <w:jc w:val="both"/>
        <w:rPr>
          <w:szCs w:val="24"/>
        </w:rPr>
      </w:pPr>
      <w:r>
        <w:rPr>
          <w:szCs w:val="24"/>
        </w:rPr>
        <w:t xml:space="preserve">Локальные мониторинги состояния недр на предоставленных в пользование участках недр </w:t>
      </w:r>
      <w:r>
        <w:rPr>
          <w:b/>
          <w:szCs w:val="24"/>
        </w:rPr>
        <w:t>ООО «ГПК К «Династия»</w:t>
      </w:r>
      <w:r>
        <w:rPr>
          <w:szCs w:val="24"/>
        </w:rPr>
        <w:t xml:space="preserve"> за 2020-2022 г. - (БЛГ 03868 БП – «Участок Центр»); за 2019-2022 г. - (БЛГ 03747 БП – «Участок Орольджан»); за 2020-2022 г. - (БЛГ 04162 БП – «Террасовый») - 3 кн-20 л. (6+8+6) ///АТГФ-</w:t>
      </w:r>
      <w:r>
        <w:rPr>
          <w:b/>
          <w:szCs w:val="24"/>
        </w:rPr>
        <w:t>32675-1,2,3,</w:t>
      </w:r>
      <w:r>
        <w:rPr>
          <w:szCs w:val="24"/>
        </w:rPr>
        <w:t xml:space="preserve"> од52780-скан (13,0 Мб)</w:t>
      </w:r>
      <w:r>
        <w:rPr>
          <w:sz w:val="20"/>
        </w:rPr>
        <w:t>.</w:t>
      </w:r>
    </w:p>
    <w:p>
      <w:pPr>
        <w:pStyle w:val="Normal"/>
        <w:ind w:firstLine="567" w:end="0"/>
        <w:jc w:val="both"/>
        <w:rPr>
          <w:szCs w:val="24"/>
        </w:rPr>
      </w:pPr>
      <w:r>
        <w:rPr>
          <w:szCs w:val="24"/>
        </w:rPr>
        <w:t xml:space="preserve">Локальные мониторинги состояния недр на предоставленных в пользование участках недр </w:t>
      </w:r>
      <w:r>
        <w:rPr>
          <w:b/>
          <w:szCs w:val="24"/>
        </w:rPr>
        <w:t>ООО «Злато»</w:t>
      </w:r>
      <w:r>
        <w:rPr>
          <w:szCs w:val="24"/>
        </w:rPr>
        <w:t xml:space="preserve"> за 2022 г. (БЛГ 008754 БП – «Правые притоки р. Зея (верхнее течение)»); (БЛГ 008750 БП – «Пакчи (бассейн нижнего течения)»); (БЛГ 008748 БП – «Левые притоки р. Купури (верхнее течение)») - 3 кн.-9 л. (3+2+4). ///АТГФ-</w:t>
      </w:r>
      <w:r>
        <w:rPr>
          <w:b/>
          <w:szCs w:val="24"/>
        </w:rPr>
        <w:t>32669-1,2,3</w:t>
      </w:r>
      <w:r>
        <w:rPr>
          <w:szCs w:val="24"/>
        </w:rPr>
        <w:t>, од52780-скан (8,0 Мб).</w:t>
      </w:r>
    </w:p>
    <w:p>
      <w:pPr>
        <w:pStyle w:val="Normal"/>
        <w:ind w:firstLine="567" w:end="0"/>
        <w:jc w:val="both"/>
        <w:rPr>
          <w:color w:val="000000"/>
          <w:szCs w:val="24"/>
        </w:rPr>
      </w:pPr>
      <w:r>
        <w:rPr>
          <w:szCs w:val="24"/>
        </w:rPr>
        <w:t xml:space="preserve">Локальные мониторинги состояния недр на предоставленных в пользование участках недр </w:t>
      </w:r>
      <w:r>
        <w:rPr>
          <w:b/>
          <w:szCs w:val="24"/>
        </w:rPr>
        <w:t>ООО «ИНАМИ»</w:t>
      </w:r>
      <w:r>
        <w:rPr>
          <w:szCs w:val="24"/>
        </w:rPr>
        <w:t xml:space="preserve"> за 2022 г. (БЛГ 04143 БП – «Урка, Инами»); (БЛГ 006724 БП – «Томача, Джугдулей Малый»); (БЛГ 04141 БП – «Урка (бассейн нижнего течения)»); (БЛГ 005962 БП – «Томача (нижнее течение)»); (БЛГ 006725 БП – «Незаметный») - 5 кн- 5 л. (1+1+1+1+1)./// АТГФ-</w:t>
      </w:r>
      <w:r>
        <w:rPr>
          <w:b/>
          <w:szCs w:val="24"/>
        </w:rPr>
        <w:t>32676-1,2,3,4,5</w:t>
      </w:r>
      <w:r>
        <w:rPr>
          <w:szCs w:val="24"/>
        </w:rPr>
        <w:t xml:space="preserve"> од52780-скан (2,0 Мб)</w:t>
      </w:r>
      <w:r>
        <w:rPr>
          <w:sz w:val="20"/>
        </w:rPr>
        <w:t>.</w:t>
      </w:r>
    </w:p>
    <w:p>
      <w:pPr>
        <w:pStyle w:val="Normal"/>
        <w:ind w:firstLine="567" w:end="0"/>
        <w:jc w:val="both"/>
        <w:rPr>
          <w:szCs w:val="24"/>
        </w:rPr>
      </w:pPr>
      <w:r>
        <w:rPr>
          <w:color w:val="000000"/>
          <w:szCs w:val="24"/>
        </w:rPr>
        <w:t>Локальные</w:t>
      </w:r>
      <w:r>
        <w:rPr>
          <w:b/>
          <w:bCs/>
          <w:color w:val="000000"/>
          <w:sz w:val="20"/>
          <w:szCs w:val="24"/>
        </w:rPr>
        <w:t xml:space="preserve"> </w:t>
      </w:r>
      <w:r>
        <w:rPr>
          <w:szCs w:val="24"/>
        </w:rPr>
        <w:t xml:space="preserve">мониторинги состояния недр на предоставленных в пользование участках недр </w:t>
      </w:r>
      <w:r>
        <w:rPr>
          <w:b/>
          <w:szCs w:val="24"/>
        </w:rPr>
        <w:t>ООО «Петроград»</w:t>
      </w:r>
      <w:r>
        <w:rPr>
          <w:szCs w:val="24"/>
        </w:rPr>
        <w:t xml:space="preserve"> за 2022 г. (БЛГ 003101 БП – «Мутюки Большие (бассейн верхнего течения)»); (БЛГ 003107 БП – «Пакчи (бассейн среднего течения)»); (БЛГ 003109 БП – «Пакчи (бассейн верхнего течения)») - 3 кн.-8 л. (3+2+3). ///АТГФ-</w:t>
      </w:r>
      <w:r>
        <w:rPr>
          <w:b/>
          <w:szCs w:val="24"/>
        </w:rPr>
        <w:t>32668-1,2,3</w:t>
      </w:r>
      <w:r>
        <w:rPr>
          <w:szCs w:val="24"/>
        </w:rPr>
        <w:t xml:space="preserve">, од52780-скан (7,0 Мб).  </w:t>
      </w:r>
    </w:p>
    <w:p>
      <w:pPr>
        <w:pStyle w:val="Normal"/>
        <w:ind w:firstLine="567" w:end="0"/>
        <w:jc w:val="both"/>
        <w:rPr>
          <w:szCs w:val="24"/>
        </w:rPr>
      </w:pPr>
      <w:r>
        <w:rPr>
          <w:szCs w:val="24"/>
        </w:rPr>
        <w:t xml:space="preserve">Локальные мониторинги состояния недр на предоставленных в пользование участках недр </w:t>
      </w:r>
      <w:r>
        <w:rPr>
          <w:b/>
          <w:szCs w:val="24"/>
        </w:rPr>
        <w:t>ООО «СИВАКАН»</w:t>
      </w:r>
      <w:r>
        <w:rPr>
          <w:szCs w:val="24"/>
        </w:rPr>
        <w:t xml:space="preserve"> за 2019-2022 г. (БЛГ 03656 БП – «Улягир (верховье), Сивакта»); (БЛГ 03657 БП – «Сугджар-3 (верховье)»); (БЛГ 03658 БП – «Сивакан (нижнее течение)») - 3 кн.-24 л. (8+8+8). ///АТГФ-</w:t>
      </w:r>
      <w:r>
        <w:rPr>
          <w:b/>
          <w:szCs w:val="24"/>
        </w:rPr>
        <w:t>32672-1,2,3</w:t>
      </w:r>
      <w:r>
        <w:rPr>
          <w:szCs w:val="24"/>
        </w:rPr>
        <w:t>, од52780-скан (18,0 Мб).</w:t>
      </w:r>
    </w:p>
    <w:p>
      <w:pPr>
        <w:pStyle w:val="Normal"/>
        <w:ind w:firstLine="567" w:end="0"/>
        <w:jc w:val="both"/>
        <w:rPr>
          <w:szCs w:val="24"/>
        </w:rPr>
      </w:pPr>
      <w:r>
        <w:rPr>
          <w:szCs w:val="24"/>
        </w:rPr>
        <w:t xml:space="preserve">Локальные мониторинги состояния недр на предоставленных в пользование участках недр </w:t>
      </w:r>
      <w:r>
        <w:rPr>
          <w:b/>
          <w:szCs w:val="24"/>
        </w:rPr>
        <w:t>ООО «Сигур»</w:t>
      </w:r>
      <w:r>
        <w:rPr>
          <w:szCs w:val="24"/>
        </w:rPr>
        <w:t xml:space="preserve"> за 2022 г. (БЛГ 008749 БП – «Этмата (верхнее течение), правые притоки р. Мутюки Большие»); (БЛГ 008752 БП – «Амнус»); (БЛГ 008753 БП – «Салакит, Анисья») - 3 кн.-6 л. (2+2+2). ///АТГФ-</w:t>
      </w:r>
      <w:r>
        <w:rPr>
          <w:b/>
          <w:szCs w:val="24"/>
        </w:rPr>
        <w:t>32671-1,2,3</w:t>
      </w:r>
      <w:r>
        <w:rPr>
          <w:szCs w:val="24"/>
        </w:rPr>
        <w:t>, од52780-скан (5,0 Мб).</w:t>
      </w:r>
    </w:p>
    <w:p>
      <w:pPr>
        <w:pStyle w:val="Normal"/>
        <w:ind w:firstLine="567" w:end="0"/>
        <w:jc w:val="both"/>
        <w:rPr/>
      </w:pPr>
      <w:r>
        <w:rPr>
          <w:szCs w:val="24"/>
        </w:rPr>
        <w:t xml:space="preserve">Локальные мониторинги состояния недр на предоставленных в пользование участках недр </w:t>
      </w:r>
      <w:r>
        <w:rPr>
          <w:b/>
          <w:szCs w:val="24"/>
        </w:rPr>
        <w:t>ООО «Элпис»</w:t>
      </w:r>
      <w:r>
        <w:rPr>
          <w:szCs w:val="24"/>
        </w:rPr>
        <w:t xml:space="preserve"> за 2022 г. (БЛГ 009324 БП – «Зея, Ингагли, Моховка, Опэкэ, Мукиндакан»); (БЛГ 009325 БП – «Зея, Нелгак, Большой Локшак»); (БЛГ 009326 БП – «Мая, Аюмкан») - 3 кн.-9 л. (3+3+3). ///АТГФ-</w:t>
      </w:r>
      <w:r>
        <w:rPr>
          <w:b/>
          <w:szCs w:val="24"/>
        </w:rPr>
        <w:t>32670-1,2,3,</w:t>
      </w:r>
      <w:r>
        <w:rPr>
          <w:szCs w:val="24"/>
        </w:rPr>
        <w:t xml:space="preserve"> од52780-скан (8,0 Мб).</w:t>
      </w:r>
    </w:p>
    <w:p>
      <w:pPr>
        <w:pStyle w:val="Normal"/>
        <w:ind w:firstLine="709" w:end="0"/>
        <w:jc w:val="both"/>
        <w:rPr/>
      </w:pPr>
      <w:r>
        <w:rPr/>
        <w:t xml:space="preserve">Локальный мониторинг состояния недр на предоставленном в пользование участке недр </w:t>
      </w:r>
      <w:r>
        <w:rPr>
          <w:b/>
        </w:rPr>
        <w:t>ООО</w:t>
      </w:r>
      <w:r>
        <w:rPr/>
        <w:t xml:space="preserve"> </w:t>
      </w:r>
      <w:r>
        <w:rPr>
          <w:b/>
        </w:rPr>
        <w:t>«А-Триумф»</w:t>
      </w:r>
      <w:r>
        <w:rPr/>
        <w:t xml:space="preserve"> за 2020-2022 гг. (БЛГ 03805 БП - «Жиндагра Малая (верхнее течение), Жиндагра Большая») - 1 кн.-3 л. ///АТГФ-</w:t>
      </w:r>
      <w:r>
        <w:rPr>
          <w:b/>
        </w:rPr>
        <w:t>32697</w:t>
      </w:r>
      <w:r>
        <w:rPr/>
        <w:t>, од52782-скан. (1,0 Мб).</w:t>
      </w:r>
    </w:p>
    <w:p>
      <w:pPr>
        <w:pStyle w:val="Normal"/>
        <w:ind w:firstLine="709" w:end="0"/>
        <w:jc w:val="both"/>
        <w:rPr>
          <w:szCs w:val="24"/>
        </w:rPr>
      </w:pPr>
      <w:r>
        <w:rPr/>
        <w:t xml:space="preserve">Локальный мониторинг состояния недр на предоставленном в пользование участке недр </w:t>
      </w:r>
      <w:r>
        <w:rPr>
          <w:b/>
        </w:rPr>
        <w:t>ООО «ВЕСЕЛЫЙ»</w:t>
      </w:r>
      <w:r>
        <w:rPr/>
        <w:t xml:space="preserve"> за 2019-2022 гг. (БЛГ 03385 БЭ – «Некля, руч. Веселый») - 1 кн.-8 л. ///АТГФ-</w:t>
      </w:r>
      <w:r>
        <w:rPr>
          <w:b/>
        </w:rPr>
        <w:t>32707</w:t>
      </w:r>
      <w:r>
        <w:rPr/>
        <w:t>, од52782-скан. (4,0 Мб).</w:t>
      </w:r>
    </w:p>
    <w:p>
      <w:pPr>
        <w:pStyle w:val="Normal"/>
        <w:ind w:firstLine="567" w:end="0"/>
        <w:jc w:val="both"/>
        <w:rPr/>
      </w:pPr>
      <w:r>
        <w:rPr>
          <w:szCs w:val="24"/>
        </w:rPr>
        <w:t xml:space="preserve">Локальный мониторинг состояния недр на предоставленном в пользование участке недр </w:t>
      </w:r>
      <w:r>
        <w:rPr>
          <w:b/>
          <w:szCs w:val="24"/>
        </w:rPr>
        <w:t xml:space="preserve">ООО «ЗПК» Бараков-Богданович и К» </w:t>
      </w:r>
      <w:r>
        <w:rPr>
          <w:szCs w:val="24"/>
        </w:rPr>
        <w:t>за 2019-2022 г. (БЛГ 03718 БП - объект «Киткин, Дикаревский») - 1 кн.-8 л. ///АТГФ-</w:t>
      </w:r>
      <w:r>
        <w:rPr>
          <w:b/>
          <w:szCs w:val="24"/>
        </w:rPr>
        <w:t>32674</w:t>
      </w:r>
      <w:r>
        <w:rPr>
          <w:szCs w:val="24"/>
        </w:rPr>
        <w:t>, од52780-скан (6,0 Мб).</w:t>
      </w:r>
    </w:p>
    <w:p>
      <w:pPr>
        <w:pStyle w:val="Normal"/>
        <w:ind w:firstLine="709" w:end="0"/>
        <w:jc w:val="both"/>
        <w:rPr/>
      </w:pPr>
      <w:r>
        <w:rPr/>
        <w:t xml:space="preserve">Локальный мониторинг состояния недр на предоставленном в пользование участке недр </w:t>
      </w:r>
      <w:r>
        <w:rPr>
          <w:b/>
        </w:rPr>
        <w:t>ООО «Импульс плюс»</w:t>
      </w:r>
      <w:r>
        <w:rPr/>
        <w:t xml:space="preserve"> за 2020-2022 гг. (БЛГ 03908 БП – «Будаки Малые») - 1 кн.-6 л. ///АТГФ-</w:t>
      </w:r>
      <w:r>
        <w:rPr>
          <w:b/>
        </w:rPr>
        <w:t>32706</w:t>
      </w:r>
      <w:r>
        <w:rPr/>
        <w:t>, од52782-скан. (3,0 Мб).</w:t>
      </w:r>
    </w:p>
    <w:p>
      <w:pPr>
        <w:pStyle w:val="Normal"/>
        <w:ind w:firstLine="709" w:end="0"/>
        <w:jc w:val="both"/>
        <w:rPr/>
      </w:pPr>
      <w:r>
        <w:rPr/>
        <w:t xml:space="preserve">Локальный мониторинг состояния недр на предоставленном в пользование участке недр </w:t>
      </w:r>
      <w:r>
        <w:rPr>
          <w:b/>
        </w:rPr>
        <w:t>ООО «Мано»</w:t>
      </w:r>
      <w:r>
        <w:rPr/>
        <w:t xml:space="preserve"> за 2019-2022 гг. (БЛГ 03628 ТП – «Правобережье среднего течения р. Бурунда») - 1 кн.-8 л. ///АТГФ-</w:t>
      </w:r>
      <w:r>
        <w:rPr>
          <w:b/>
        </w:rPr>
        <w:t>32709</w:t>
      </w:r>
      <w:r>
        <w:rPr/>
        <w:t>, од52782-скан. (5,0 Мб)</w:t>
      </w:r>
      <w:r>
        <w:rPr>
          <w:sz w:val="20"/>
        </w:rPr>
        <w:t>.</w:t>
      </w:r>
    </w:p>
    <w:p>
      <w:pPr>
        <w:pStyle w:val="Normal"/>
        <w:ind w:firstLine="709" w:end="0"/>
        <w:jc w:val="both"/>
        <w:rPr>
          <w:color w:val="000000"/>
        </w:rPr>
      </w:pPr>
      <w:r>
        <w:rPr/>
        <w:t xml:space="preserve">Локальный мониторинг состояния недр на предоставленном в пользование участке недр </w:t>
      </w:r>
      <w:r>
        <w:rPr>
          <w:b/>
        </w:rPr>
        <w:t>ООО «МИДАС</w:t>
      </w:r>
      <w:r>
        <w:rPr/>
        <w:t>» за 2021-2022 гг. (БЛГ 04424 БП – «Правые притоки р. Харга, левые притоки р. Эльгакан») - 1 кн.-4 л. ///АТГФ-</w:t>
      </w:r>
      <w:r>
        <w:rPr>
          <w:b/>
        </w:rPr>
        <w:t>32703</w:t>
      </w:r>
      <w:r>
        <w:rPr/>
        <w:t>, од52782-скан. (2,0 Мб).</w:t>
      </w:r>
    </w:p>
    <w:p>
      <w:pPr>
        <w:pStyle w:val="Normal"/>
        <w:ind w:firstLine="709" w:end="0"/>
        <w:jc w:val="both"/>
        <w:rPr/>
      </w:pPr>
      <w:r>
        <w:rPr>
          <w:color w:val="000000"/>
        </w:rPr>
        <w:t xml:space="preserve">Локальный </w:t>
      </w:r>
      <w:r>
        <w:rPr/>
        <w:t xml:space="preserve">мониторинг состояния недр на предоставленном в пользование участке недр </w:t>
      </w:r>
      <w:r>
        <w:rPr>
          <w:b/>
        </w:rPr>
        <w:t>ООО «МИРИАДА»</w:t>
      </w:r>
      <w:r>
        <w:rPr/>
        <w:t xml:space="preserve"> за 2021-2022 гг. (БЛГ 03926 БП – «Шахтаун Большой, Шахтаун Малый») - 1 кн.-2 л. ///АТГФ-</w:t>
      </w:r>
      <w:r>
        <w:rPr>
          <w:b/>
        </w:rPr>
        <w:t>32696</w:t>
      </w:r>
      <w:r>
        <w:rPr/>
        <w:t>, од52782-скан. (1,0 Мб).</w:t>
      </w:r>
    </w:p>
    <w:p>
      <w:pPr>
        <w:pStyle w:val="Normal"/>
        <w:ind w:firstLine="709" w:end="0"/>
        <w:jc w:val="both"/>
        <w:rPr>
          <w:szCs w:val="24"/>
        </w:rPr>
      </w:pPr>
      <w:r>
        <w:rPr/>
        <w:t xml:space="preserve">Локальный мониторинг состояния недр на предоставленном в пользование участке недр </w:t>
      </w:r>
      <w:r>
        <w:rPr>
          <w:b/>
        </w:rPr>
        <w:t>ООО «НОВЫЙ ВЕК ПАРТНЕР»</w:t>
      </w:r>
      <w:r>
        <w:rPr/>
        <w:t xml:space="preserve"> за 2020-2022 гг. (БЛГ 04007 БП – «Квинтикан») - 1 кн.-6 л. ///АТГФ-</w:t>
      </w:r>
      <w:r>
        <w:rPr>
          <w:b/>
        </w:rPr>
        <w:t>32701</w:t>
      </w:r>
      <w:r>
        <w:rPr/>
        <w:t>, од52782-скан. (4,0 Мб).</w:t>
      </w:r>
    </w:p>
    <w:p>
      <w:pPr>
        <w:pStyle w:val="Normal"/>
        <w:ind w:firstLine="567" w:end="0"/>
        <w:jc w:val="both"/>
        <w:rPr/>
      </w:pPr>
      <w:r>
        <w:rPr>
          <w:szCs w:val="24"/>
        </w:rPr>
        <w:t xml:space="preserve">Локальный мониторинг состояния недр на предоставленном в пользование участке недр </w:t>
      </w:r>
      <w:r>
        <w:rPr>
          <w:b/>
          <w:szCs w:val="24"/>
        </w:rPr>
        <w:t>ООО «ПроМХОЗ»</w:t>
      </w:r>
      <w:r>
        <w:rPr>
          <w:szCs w:val="24"/>
        </w:rPr>
        <w:t xml:space="preserve"> за 2020-2022 г. (БЛГ 03861 БП - объект «Сугджар (долина)») - 1 кн.-6 л. ///АТГФ-</w:t>
      </w:r>
      <w:r>
        <w:rPr>
          <w:b/>
          <w:szCs w:val="24"/>
        </w:rPr>
        <w:t>32673</w:t>
      </w:r>
      <w:r>
        <w:rPr>
          <w:szCs w:val="24"/>
        </w:rPr>
        <w:t>, од52780-скан. (3,0 Мб).</w:t>
      </w:r>
    </w:p>
    <w:p>
      <w:pPr>
        <w:pStyle w:val="Normal"/>
        <w:ind w:firstLine="709" w:end="0"/>
        <w:jc w:val="both"/>
        <w:rPr/>
      </w:pPr>
      <w:r>
        <w:rPr/>
        <w:t xml:space="preserve">Локальный мониторинг состояния недр на предоставленном в пользование участке недр </w:t>
      </w:r>
      <w:r>
        <w:rPr>
          <w:b/>
        </w:rPr>
        <w:t>ООО «Хохра»</w:t>
      </w:r>
      <w:r>
        <w:rPr/>
        <w:t xml:space="preserve"> за 2021-2022 гг. (БЛГ 04320 БП – «Хохра») - 1 кн.-4 л. ///АТГФ-</w:t>
      </w:r>
      <w:r>
        <w:rPr>
          <w:b/>
        </w:rPr>
        <w:t>32702</w:t>
      </w:r>
      <w:r>
        <w:rPr/>
        <w:t>, од52782-скан. (2,0 Мб).</w:t>
      </w:r>
    </w:p>
    <w:p>
      <w:pPr>
        <w:pStyle w:val="Normal"/>
        <w:ind w:firstLine="709" w:end="0"/>
        <w:jc w:val="both"/>
        <w:rPr/>
      </w:pPr>
      <w:r>
        <w:rPr/>
        <w:t xml:space="preserve">Локальный мониторинг состояния недр на предоставленном в пользование участке недр </w:t>
      </w:r>
      <w:r>
        <w:rPr>
          <w:b/>
        </w:rPr>
        <w:t>ООО «ЧЕТВЕРТАЯ ДОБЫВАЮЩАЯ»</w:t>
      </w:r>
      <w:r>
        <w:rPr/>
        <w:t xml:space="preserve"> за 2020-2022 гг. (БЛГ 03774 БП – «Некля (нижнее течение)») - 1 кн.-6 л. ///АТГФ-</w:t>
      </w:r>
      <w:r>
        <w:rPr>
          <w:b/>
        </w:rPr>
        <w:t>32705</w:t>
      </w:r>
      <w:r>
        <w:rPr/>
        <w:t>, од52782-скан. (3,0 Мб).</w:t>
      </w:r>
    </w:p>
    <w:p>
      <w:pPr>
        <w:pStyle w:val="Normal"/>
        <w:ind w:firstLine="709" w:end="0"/>
        <w:jc w:val="both"/>
        <w:rPr/>
      </w:pPr>
      <w:r>
        <w:rPr/>
        <w:t xml:space="preserve">Локальный мониторинг состояния недр на предоставленных в пользование участках недр </w:t>
      </w:r>
      <w:r>
        <w:rPr>
          <w:b/>
        </w:rPr>
        <w:t>ООО «ВЭЛС»</w:t>
      </w:r>
      <w:r>
        <w:rPr/>
        <w:t xml:space="preserve"> за 2022 г. (БЛГ 001171 БП – «Геткан, Нютакан»); (БЛГ003103 БП – «Могот (бассейн верхнего течения)»); за 2021-2022 гг. (БЛГ 04413 БП – «Дес, Кудыкачи») - 3 кн.-4 л. (1+1+2). ///АТГФ-</w:t>
      </w:r>
      <w:r>
        <w:rPr>
          <w:b/>
        </w:rPr>
        <w:t>32699-1,2,3,</w:t>
      </w:r>
      <w:r>
        <w:rPr/>
        <w:t xml:space="preserve"> од52782-скан (2,0 Мб).</w:t>
      </w:r>
    </w:p>
    <w:p>
      <w:pPr>
        <w:pStyle w:val="Normal"/>
        <w:ind w:firstLine="709" w:end="0"/>
        <w:jc w:val="both"/>
        <w:rPr/>
      </w:pPr>
      <w:r>
        <w:rPr/>
        <w:t xml:space="preserve">Локальный мониторинг состояния недр на предоставленных в пользование участках недр </w:t>
      </w:r>
      <w:r>
        <w:rPr>
          <w:b/>
        </w:rPr>
        <w:t>ООО «Деловой век»</w:t>
      </w:r>
      <w:r>
        <w:rPr/>
        <w:t xml:space="preserve"> за 2020-2022 гг. (БЛГ 03820 БП – «Стойба Верхняя (нижнее течение)»); (БЛГ 03821 БП – «Карагас»); (БЛГ 03822 БП – «Бологоннак, Койя, Уе») - 3 кн.-18 л. (6+6+6). ///АТГФ-</w:t>
      </w:r>
      <w:r>
        <w:rPr>
          <w:b/>
        </w:rPr>
        <w:t>32700-1,2,3,</w:t>
      </w:r>
      <w:r>
        <w:rPr/>
        <w:t xml:space="preserve"> од52782-скан (9,0 Мб).</w:t>
      </w:r>
    </w:p>
    <w:p>
      <w:pPr>
        <w:pStyle w:val="Normal"/>
        <w:ind w:firstLine="709" w:end="0"/>
        <w:jc w:val="both"/>
        <w:rPr/>
      </w:pPr>
      <w:r>
        <w:rPr/>
        <w:t xml:space="preserve">Локальный мониторинг состояния недр на предоставленных в пользование участках недр </w:t>
      </w:r>
      <w:r>
        <w:rPr>
          <w:b/>
        </w:rPr>
        <w:t>ООО «Прогресс Инвест-ДВ»</w:t>
      </w:r>
      <w:r>
        <w:rPr/>
        <w:t xml:space="preserve"> за 2020-2022 гг. (БЛГ 03938 ТП – «Мевон»); (БЛГ 03939 ТП – «Острая Сопка»); (БЛГ 03940 ТП – «Гирбит») - 3 кн.-18 л. (6+6+6). ///АТГФ-</w:t>
      </w:r>
      <w:r>
        <w:rPr>
          <w:b/>
        </w:rPr>
        <w:t>32708-1,2,3,</w:t>
      </w:r>
      <w:r>
        <w:rPr/>
        <w:t xml:space="preserve"> од52782-скан (12,0 Мб).</w:t>
      </w:r>
    </w:p>
    <w:p>
      <w:pPr>
        <w:pStyle w:val="Normal"/>
        <w:ind w:firstLine="709" w:end="0"/>
        <w:jc w:val="both"/>
        <w:rPr/>
      </w:pPr>
      <w:r>
        <w:rPr/>
        <w:t xml:space="preserve">Локальный мониторинг состояния недр на предоставленных в пользование участках недр </w:t>
      </w:r>
      <w:r>
        <w:rPr>
          <w:b/>
        </w:rPr>
        <w:t>ООО «СОГЛАСИЕ»</w:t>
      </w:r>
      <w:r>
        <w:rPr/>
        <w:t xml:space="preserve"> за 2019-2022 гг. (БЛГ 03616 БП – «Тан-Ксы»); (БЛГ 03617 БП – «Имбара»); (БЛГ 03618 БП – «Унерикан, Оксою») - 3 кн.-24 л. (8+8+8). ///АТГФ-</w:t>
      </w:r>
      <w:r>
        <w:rPr>
          <w:b/>
        </w:rPr>
        <w:t>32704-1,2,3,</w:t>
      </w:r>
      <w:r>
        <w:rPr/>
        <w:t xml:space="preserve"> од52782-скан (16,0 Мб).</w:t>
      </w:r>
    </w:p>
    <w:p>
      <w:pPr>
        <w:pStyle w:val="Normal"/>
        <w:ind w:firstLine="709" w:end="0"/>
        <w:jc w:val="both"/>
        <w:rPr>
          <w:b/>
          <w:color w:val="000000"/>
        </w:rPr>
      </w:pPr>
      <w:r>
        <w:rPr/>
        <w:t xml:space="preserve">Локальный мониторинг состояния недр на предоставленных в пользование участках недр </w:t>
      </w:r>
      <w:r>
        <w:rPr>
          <w:b/>
        </w:rPr>
        <w:t>ООО «ЭКОСПАС ДВ»</w:t>
      </w:r>
      <w:r>
        <w:rPr/>
        <w:t xml:space="preserve"> за 2020-2022 гг. (БЛГ 03915 БП – «Третий Ключ»); (БЛГ 03916 БП – «Второй Каменный»); (БЛГ 03917 БП – «Ковали Первые») - 3 кн.-9 л. (3+3+3). ///АТГФ-</w:t>
      </w:r>
      <w:r>
        <w:rPr>
          <w:b/>
        </w:rPr>
        <w:t xml:space="preserve">32698-1,2,3, </w:t>
      </w:r>
      <w:r>
        <w:rPr/>
        <w:t>од52698-скан (5,0 Мб).</w:t>
      </w:r>
    </w:p>
    <w:p>
      <w:pPr>
        <w:pStyle w:val="Normal"/>
        <w:tabs>
          <w:tab w:val="clear" w:pos="720"/>
          <w:tab w:val="left" w:pos="1418" w:leader="none"/>
          <w:tab w:val="left" w:pos="9356" w:leader="none"/>
        </w:tabs>
        <w:ind w:firstLine="720" w:end="0"/>
        <w:jc w:val="both"/>
        <w:rPr>
          <w:b/>
          <w:color w:val="000000"/>
        </w:rPr>
      </w:pPr>
      <w:r>
        <w:rPr>
          <w:b/>
          <w:color w:val="000000"/>
        </w:rPr>
        <w:t xml:space="preserve">Ломакин В.В., 1978. </w:t>
      </w:r>
      <w:r>
        <w:rPr>
          <w:color w:val="000000"/>
        </w:rPr>
        <w:t>Далдыканское месторождение гранитов. Технический отчет по геофизическим изысканиям. - Хабаровск: Дальтисиз, 1978. - 12 с., 4 гр. /// АТГФ-18475</w:t>
      </w:r>
    </w:p>
    <w:p>
      <w:pPr>
        <w:pStyle w:val="Normal"/>
        <w:tabs>
          <w:tab w:val="clear" w:pos="720"/>
          <w:tab w:val="left" w:pos="1418" w:leader="none"/>
          <w:tab w:val="left" w:pos="9356" w:leader="none"/>
        </w:tabs>
        <w:ind w:firstLine="720" w:end="0"/>
        <w:jc w:val="both"/>
        <w:rPr>
          <w:b/>
          <w:color w:val="000000"/>
        </w:rPr>
      </w:pPr>
      <w:r>
        <w:rPr>
          <w:b/>
          <w:color w:val="000000"/>
        </w:rPr>
        <w:t>Ломакина Л.В., Соколов С.Б. и др., 1979.</w:t>
      </w:r>
      <w:r>
        <w:rPr>
          <w:color w:val="000000"/>
        </w:rPr>
        <w:t xml:space="preserve"> Технич. отчет по инж.-геологич. изысканиям для проекта детальной планировки зоны отдыха в г.Тында. - Благовещенск: АмурТИСИз, 1979. - 35 с., 12 гр.пр. ///АТГФ-18801</w:t>
      </w:r>
    </w:p>
    <w:p>
      <w:pPr>
        <w:pStyle w:val="Normal"/>
        <w:ind w:firstLine="709" w:end="0"/>
        <w:jc w:val="both"/>
        <w:rPr>
          <w:b/>
          <w:color w:val="000000"/>
        </w:rPr>
      </w:pPr>
      <w:r>
        <w:rPr>
          <w:b/>
          <w:color w:val="000000"/>
        </w:rPr>
        <w:t xml:space="preserve">Лопатин Б.А., Шатров В.С., 1965. </w:t>
      </w:r>
      <w:r>
        <w:rPr>
          <w:color w:val="000000"/>
        </w:rPr>
        <w:t xml:space="preserve">Материалы к отчётному балансу запасов по огнеупорной глине </w:t>
      </w:r>
      <w:r>
        <w:rPr>
          <w:color w:val="000000"/>
          <w:u w:val="single"/>
        </w:rPr>
        <w:t>Гальчиминского</w:t>
      </w:r>
      <w:r>
        <w:rPr>
          <w:color w:val="000000"/>
        </w:rPr>
        <w:t xml:space="preserve"> месторождения за 1964 г. (Пояснительная записка. Форма 5-гр). – пос.Дамбуки: Прииск Дамбуки Треста «Амурзолото», 1965. – 2 кн.-11 л. (9+2). /// АТГФ-29239-1.</w:t>
      </w:r>
    </w:p>
    <w:p>
      <w:pPr>
        <w:pStyle w:val="Normal"/>
        <w:ind w:firstLine="709" w:end="0"/>
        <w:jc w:val="both"/>
        <w:rPr>
          <w:b/>
          <w:color w:val="000000"/>
        </w:rPr>
      </w:pPr>
      <w:r>
        <w:rPr>
          <w:b/>
          <w:color w:val="000000"/>
        </w:rPr>
        <w:t>Лопатин Б.А., Шатров В.С., 1966.</w:t>
      </w:r>
      <w:r>
        <w:rPr>
          <w:color w:val="000000"/>
        </w:rPr>
        <w:t xml:space="preserve"> Материалы к отчётному балансу запасов по огнеупорной глине </w:t>
      </w:r>
      <w:r>
        <w:rPr>
          <w:color w:val="000000"/>
          <w:u w:val="single"/>
        </w:rPr>
        <w:t>Гальчиминского</w:t>
      </w:r>
      <w:r>
        <w:rPr>
          <w:color w:val="000000"/>
        </w:rPr>
        <w:t xml:space="preserve"> месторождения за 1965 г. (Пояснительная записка. Форма 5-гр). – пос.Дамбуки: Прииск Дамбуки Треста «Амурзолото», 1966. – 1 кн.-12 л., 1 л.гр.пр. /// АТГФ-29239-2.</w:t>
      </w:r>
    </w:p>
    <w:p>
      <w:pPr>
        <w:pStyle w:val="113"/>
        <w:ind w:firstLine="720" w:end="0"/>
        <w:jc w:val="both"/>
        <w:rPr>
          <w:b/>
          <w:color w:val="000000"/>
        </w:rPr>
      </w:pPr>
      <w:r>
        <w:rPr>
          <w:b/>
          <w:color w:val="000000"/>
        </w:rPr>
        <w:t xml:space="preserve">Лопатин В.Н., 2001. </w:t>
      </w:r>
      <w:r>
        <w:rPr>
          <w:color w:val="000000"/>
        </w:rPr>
        <w:t>Материалы отчетного баланса запасов россыпного золота ЗАО а/с «Амурское золото» за 2001 г. (формы 5-гр, 70-тп). - Хабаровск, 2001. - 2 кн.- 42 (2+40) л., 16 гр.пр. /// АТГФ-26941</w:t>
      </w:r>
    </w:p>
    <w:p>
      <w:pPr>
        <w:pStyle w:val="113"/>
        <w:ind w:firstLine="720" w:end="0"/>
        <w:jc w:val="both"/>
        <w:rPr>
          <w:color w:val="000000"/>
        </w:rPr>
      </w:pPr>
      <w:r>
        <w:rPr>
          <w:b/>
          <w:color w:val="000000"/>
        </w:rPr>
        <w:t xml:space="preserve">Лопатин В.Н., 2001. </w:t>
      </w:r>
      <w:r>
        <w:rPr>
          <w:color w:val="000000"/>
        </w:rPr>
        <w:t>Материалы отчетного баланса запасов россыпного золота ЗАО а/с «Прогресс» за 2001 г. (форма 5-гр, 70-тп). -Хабаровск, 2001. - 29 л. 6 гр.пр. /// АТГФ-27001</w:t>
      </w:r>
    </w:p>
    <w:p>
      <w:pPr>
        <w:pStyle w:val="Normal"/>
        <w:tabs>
          <w:tab w:val="clear" w:pos="720"/>
          <w:tab w:val="left" w:pos="1418" w:leader="none"/>
          <w:tab w:val="left" w:pos="9356" w:leader="none"/>
        </w:tabs>
        <w:ind w:firstLine="720" w:end="0"/>
        <w:jc w:val="both"/>
        <w:rPr>
          <w:b/>
          <w:color w:val="000000"/>
        </w:rPr>
      </w:pPr>
      <w:r>
        <w:rPr>
          <w:color w:val="000000"/>
        </w:rPr>
        <w:t xml:space="preserve">Лопатин С.С. и др., 1962. Отчет о работах опытно-методической сейсмической партии МОВ № 14/61-1 на юге Зее-Буреинской впадены. - М.:ВНИИГЕОФИЗИКА, ДВГЭ, 1962. -235 с. /// АТГФ-9464. </w:t>
      </w:r>
    </w:p>
    <w:p>
      <w:pPr>
        <w:pStyle w:val="Normal"/>
        <w:ind w:firstLine="720" w:end="0"/>
        <w:jc w:val="both"/>
        <w:rPr>
          <w:b/>
          <w:color w:val="000000"/>
        </w:rPr>
      </w:pPr>
      <w:r>
        <w:rPr>
          <w:b/>
          <w:color w:val="000000"/>
        </w:rPr>
        <w:t xml:space="preserve">Лопатинский Г.С. и др., 1970. </w:t>
      </w:r>
      <w:r>
        <w:rPr>
          <w:color w:val="000000"/>
        </w:rPr>
        <w:t>Отчет о результатах массовых поисков месторождений урана и специализированной геологической съемки в Зейской геологосъемочной экспедиции за 1970 г. – Зея: Зейская ПСЭ, 1970. – 1 папка: 2 кн.-28 л. (15+13). /// АТГФ-28264, од52783 (51,0 МБ);</w:t>
      </w:r>
      <w:r>
        <w:rPr>
          <w:color w:val="000000"/>
          <w:sz w:val="20"/>
        </w:rPr>
        <w:t xml:space="preserve"> авт, ндпо, адм, апи/уран</w:t>
      </w:r>
    </w:p>
    <w:p>
      <w:pPr>
        <w:pStyle w:val="Normal"/>
        <w:ind w:firstLine="720" w:end="0"/>
        <w:jc w:val="both"/>
        <w:rPr>
          <w:b/>
          <w:color w:val="000000"/>
        </w:rPr>
      </w:pPr>
      <w:r>
        <w:rPr>
          <w:b/>
          <w:color w:val="000000"/>
        </w:rPr>
        <w:t>Лопатинский Г.С., 1978.</w:t>
      </w:r>
      <w:r>
        <w:rPr>
          <w:color w:val="000000"/>
        </w:rPr>
        <w:t xml:space="preserve"> Отчет о результатах поисковых работ на рудное золото, проведенных в бассейне ручьев Сергеевский, Улагач, Нижне-Боровой и Верхне-Боровой. - Свободный: АКГРЭ, 1978. – 1 кн.- 192 л., 35 гр.пр. /// АТГФ-18422, од50204; Магдагачинский р-н, амм/Покровское, амо/Водораздельное, Базовое, Верхне-Сергеевское, Нижне-Боровое, Верхне-Боровое </w:t>
      </w:r>
    </w:p>
    <w:p>
      <w:pPr>
        <w:pStyle w:val="Normal"/>
        <w:ind w:firstLine="720" w:end="0"/>
        <w:jc w:val="both"/>
        <w:rPr>
          <w:b/>
          <w:color w:val="000000"/>
        </w:rPr>
      </w:pPr>
      <w:r>
        <w:rPr>
          <w:b/>
          <w:color w:val="000000"/>
        </w:rPr>
        <w:t>Лосев А.П., 1990.</w:t>
      </w:r>
      <w:r>
        <w:rPr>
          <w:color w:val="000000"/>
        </w:rPr>
        <w:t xml:space="preserve"> Отчет о результатах поисковых работ на россыпное золото, проведенных в долинах рр. Зея, Селемджа и Бысса. - Свободный: АмурГРЭ, 1990. - 56 с., 15 гр.пр. /// АТГФ-24393 </w:t>
      </w:r>
    </w:p>
    <w:p>
      <w:pPr>
        <w:pStyle w:val="Normal"/>
        <w:tabs>
          <w:tab w:val="clear" w:pos="720"/>
          <w:tab w:val="left" w:pos="1418" w:leader="none"/>
          <w:tab w:val="left" w:pos="9356" w:leader="none"/>
        </w:tabs>
        <w:ind w:firstLine="720" w:end="0"/>
        <w:jc w:val="both"/>
        <w:rPr>
          <w:b/>
          <w:color w:val="000000"/>
        </w:rPr>
      </w:pPr>
      <w:r>
        <w:rPr>
          <w:b/>
          <w:color w:val="000000"/>
        </w:rPr>
        <w:t>Лосев В., 1980.</w:t>
      </w:r>
      <w:r>
        <w:rPr>
          <w:color w:val="000000"/>
        </w:rPr>
        <w:t xml:space="preserve"> Техно-рабочий проект осушительно-оросительной системы в с/х Среднебельский Ивановского р-на. - Благовещенск: Дальгипроводхоз, 1980. - 117 с., 11 гр.пр. /// АТГФ-19065</w:t>
      </w:r>
    </w:p>
    <w:p>
      <w:pPr>
        <w:pStyle w:val="Normal"/>
        <w:ind w:firstLine="720" w:end="0"/>
        <w:jc w:val="both"/>
        <w:rPr>
          <w:b/>
          <w:color w:val="000000"/>
        </w:rPr>
      </w:pPr>
      <w:r>
        <w:rPr>
          <w:b/>
          <w:color w:val="000000"/>
        </w:rPr>
        <w:t>Лосева Г.И., 2004.</w:t>
      </w:r>
      <w:r>
        <w:rPr>
          <w:color w:val="000000"/>
        </w:rPr>
        <w:t xml:space="preserve"> Государственный водный кадастр подземных вод на территории Амурской области по состоянию на 01.04.2004. – Благовещенск: ФГУ «ТФИ по Амурской области», 2004. – 1 кн.-165 л. /// АТГФ-27299-8</w:t>
      </w:r>
    </w:p>
    <w:p>
      <w:pPr>
        <w:pStyle w:val="Normal"/>
        <w:ind w:firstLine="720" w:end="0"/>
        <w:jc w:val="both"/>
        <w:rPr>
          <w:b/>
          <w:color w:val="000000"/>
        </w:rPr>
      </w:pPr>
      <w:r>
        <w:rPr>
          <w:b/>
          <w:color w:val="000000"/>
        </w:rPr>
        <w:t xml:space="preserve">Лосева Г.И., 2013. </w:t>
      </w:r>
      <w:r>
        <w:rPr>
          <w:color w:val="000000"/>
        </w:rPr>
        <w:t>Пояснительная записка к пополнению Кадастра подземных вод по Амурской области по состоянию на 01.01.2014 г. Список скважин, изъятых из кадастра – 98 шт. Учётные карточки буровых скважин: 7 кн.-41 карточка: (N-51-А, АТГФ-15707-2, кн.19/3шт.); (N-51-Г, 15707-6, кн.31/1шт.); (N-52-В, 15707-10, кн.18/4шт.); (N-53-В, 15707-12, кн.10/2шт.); (M-52-А, 15707-21А, кн.15/27шт.); (M-52-Б, 15707-23, кн.19/1шт.); (M-52-Г, 15707-27, кн.16/3шт). – Благовещенск: Амурский филиал ФБУ «ТФГИ по ДВФО», 2013. – 1 кн.-6 л. (записка) /// АТГФ-29311-11, од51347 (1 Мб); АТГФ-15707-учётные карточки.</w:t>
      </w:r>
      <w:r>
        <w:rPr>
          <w:b/>
          <w:color w:val="000000"/>
        </w:rPr>
        <w:t xml:space="preserve"> </w:t>
      </w:r>
    </w:p>
    <w:p>
      <w:pPr>
        <w:pStyle w:val="Normal"/>
        <w:suppressAutoHyphens w:val="false"/>
        <w:ind w:firstLine="709" w:end="0"/>
        <w:jc w:val="both"/>
        <w:rPr>
          <w:b/>
          <w:color w:val="000000"/>
        </w:rPr>
      </w:pPr>
      <w:r>
        <w:rPr>
          <w:b/>
          <w:color w:val="000000"/>
        </w:rPr>
        <w:t>Лосева Г.И., 2021.</w:t>
      </w:r>
      <w:r>
        <w:rPr>
          <w:color w:val="000000"/>
        </w:rPr>
        <w:t xml:space="preserve"> Отчёт о результатах геологического изучения недр в целях поисков и оценки подземных вод для питьевого, хозяйственно-бытового и технологического водоснабжения птицефермы Новотроицкая ООО «Амурский бройлер» на участке недр </w:t>
      </w:r>
      <w:r>
        <w:rPr>
          <w:b/>
          <w:color w:val="000000"/>
        </w:rPr>
        <w:t>«Сенной-1».</w:t>
      </w:r>
      <w:r>
        <w:rPr>
          <w:color w:val="000000"/>
        </w:rPr>
        <w:t xml:space="preserve"> (Благовещенский р-н, M-52-XIV, БЛГ 81069 ВР, Гр.10-20-1325). Без экспертизы запасов. (экспертиза не требуется для запасов не более 100 м</w:t>
      </w:r>
      <w:r>
        <w:rPr>
          <w:color w:val="000000"/>
          <w:vertAlign w:val="superscript"/>
        </w:rPr>
        <w:t>3</w:t>
      </w:r>
      <w:r>
        <w:rPr>
          <w:color w:val="000000"/>
        </w:rPr>
        <w:t xml:space="preserve">/сут, ст.29 Закона о недрах). – Благовещенск: ООО «Амурский бройлер», ИП Карпушевский В.А., 2021. – 1 кн.-232 л. /// АТГФ-32377, од52572 (162 Мб); Арх./эл. – од55288 (13,4 Мб, </w:t>
      </w:r>
      <w:r>
        <w:rPr>
          <w:i/>
          <w:color w:val="000000"/>
        </w:rPr>
        <w:t>скан.первич.</w:t>
      </w:r>
      <w:r>
        <w:rPr>
          <w:color w:val="000000"/>
        </w:rPr>
        <w:t>).</w:t>
      </w:r>
      <w:r>
        <w:rPr>
          <w:rFonts w:eastAsia="Calibri" w:cs="Calibri" w:ascii="Calibri" w:hAnsi="Calibri"/>
          <w:color w:val="000000"/>
          <w:sz w:val="22"/>
          <w:szCs w:val="22"/>
          <w:lang w:eastAsia="en-US"/>
        </w:rPr>
        <w:t xml:space="preserve"> </w:t>
      </w:r>
      <w:r>
        <w:rPr>
          <w:rFonts w:eastAsia="Calibri"/>
          <w:color w:val="000000"/>
          <w:sz w:val="22"/>
          <w:szCs w:val="22"/>
          <w:lang w:eastAsia="en-US"/>
        </w:rPr>
        <w:t>Общедоступно</w:t>
      </w:r>
    </w:p>
    <w:p>
      <w:pPr>
        <w:pStyle w:val="Normal"/>
        <w:ind w:firstLine="720" w:end="0"/>
        <w:jc w:val="both"/>
        <w:rPr>
          <w:b/>
          <w:color w:val="000000"/>
        </w:rPr>
      </w:pPr>
      <w:r>
        <w:rPr>
          <w:b/>
          <w:color w:val="000000"/>
        </w:rPr>
        <w:t>Лоскутников М.Я., Гинзбург К.Г., 1952.</w:t>
      </w:r>
      <w:r>
        <w:rPr>
          <w:color w:val="000000"/>
        </w:rPr>
        <w:t xml:space="preserve"> Геологическое строение левобережья р. Амура в междуречье Уруши, Омутной и Игнашихи. - Иркутск: Востоксибнефтегеология, 1952. - 2 кн. - 241 л. (128+113), 3 гр.пр. /// АТГФ-3722, од50221</w:t>
      </w:r>
    </w:p>
    <w:p>
      <w:pPr>
        <w:pStyle w:val="Normal"/>
        <w:tabs>
          <w:tab w:val="clear" w:pos="720"/>
          <w:tab w:val="left" w:pos="1418" w:leader="none"/>
          <w:tab w:val="left" w:pos="9356" w:leader="none"/>
        </w:tabs>
        <w:ind w:firstLine="720" w:end="0"/>
        <w:jc w:val="both"/>
        <w:rPr>
          <w:b/>
          <w:color w:val="000000"/>
        </w:rPr>
      </w:pPr>
      <w:r>
        <w:rPr>
          <w:b/>
          <w:color w:val="000000"/>
        </w:rPr>
        <w:t>Лоскутова Н.Г., Пентюк Р.Ф., 1974</w:t>
      </w:r>
      <w:r>
        <w:rPr>
          <w:color w:val="000000"/>
        </w:rPr>
        <w:t>. Отчет о доразведке Татаканского месторождения габбро-диабазов. - Новосибирск: Гипротранспуть, 1974. - 305 с., 32 гр.пр. /// АТГФ-16748</w:t>
      </w:r>
    </w:p>
    <w:p>
      <w:pPr>
        <w:pStyle w:val="Normal"/>
        <w:ind w:firstLine="720" w:end="0"/>
        <w:jc w:val="both"/>
        <w:rPr>
          <w:b/>
          <w:color w:val="000000"/>
        </w:rPr>
      </w:pPr>
      <w:r>
        <w:rPr>
          <w:b/>
          <w:color w:val="000000"/>
        </w:rPr>
        <w:t xml:space="preserve">Лось Н.Л., Соломатин Г.Б., Типин С.В. и др., 1991. </w:t>
      </w:r>
      <w:r>
        <w:rPr>
          <w:color w:val="000000"/>
        </w:rPr>
        <w:t>Подготовка геофизической основы Апсаканского золоторудного узла м-ба 1:50 000. Отчет аэропартии № 35 по Геофизическому объекту за 1990-91 гг. (Тындинский р-н, О-51-XXXIV, -XXXV; N-51-IV, -V). - Хабаровск: Таежное ПГО, 1991. - 2 кн.-174 л. (122+52), 26 гр.пр. /// АТГФ-24601, 27907 (некомплект); амт/геофизика (гравика, магнитка)</w:t>
      </w:r>
    </w:p>
    <w:p>
      <w:pPr>
        <w:pStyle w:val="Normal"/>
        <w:ind w:firstLine="709" w:end="0"/>
        <w:jc w:val="both"/>
        <w:rPr>
          <w:b/>
          <w:color w:val="000000"/>
        </w:rPr>
      </w:pPr>
      <w:r>
        <w:rPr>
          <w:b/>
          <w:color w:val="000000"/>
        </w:rPr>
        <w:t xml:space="preserve">Лотобаева В.С., 2012. </w:t>
      </w:r>
      <w:r>
        <w:rPr>
          <w:color w:val="000000"/>
        </w:rPr>
        <w:t>Отчёт о результатах геологоразведочных работ на общераспространённые полезные ископаемые (песок), проведённых на объекте «</w:t>
      </w:r>
      <w:r>
        <w:rPr>
          <w:b/>
          <w:color w:val="000000"/>
        </w:rPr>
        <w:t>Знаменка</w:t>
      </w:r>
      <w:r>
        <w:rPr>
          <w:color w:val="000000"/>
        </w:rPr>
        <w:t xml:space="preserve">» в 2012 г. с подсчётом запасов по состоянию на 01.01.2013 г. Протокол АмурЭКЗ № 177 от 26.06.2013 г. (Ромненский р-н, M-52-XVI, лц.БЛГ 80305 ТР, Гр.10-12-245). – Благовещенск: ЗАО «Асфальт», 2012. – 1 кн.-95 л., 3 л.гр.пр. /// </w:t>
      </w:r>
      <w:r>
        <w:rPr>
          <w:i/>
          <w:color w:val="000000"/>
        </w:rPr>
        <w:t>отчёт-</w:t>
      </w:r>
      <w:r>
        <w:rPr>
          <w:color w:val="000000"/>
        </w:rPr>
        <w:t xml:space="preserve">АТГФ-29356, од51703 (2 Мб); </w:t>
      </w:r>
      <w:r>
        <w:rPr>
          <w:i/>
          <w:color w:val="000000"/>
        </w:rPr>
        <w:t>протокол-</w:t>
      </w:r>
      <w:r>
        <w:rPr>
          <w:color w:val="000000"/>
        </w:rPr>
        <w:t xml:space="preserve">АТГФ-29302-9 (10 л.); б/Арх. (первичные в ЗАО «Асфальт»). </w:t>
      </w:r>
    </w:p>
    <w:p>
      <w:pPr>
        <w:pStyle w:val="Normal"/>
        <w:ind w:firstLine="709" w:end="0"/>
        <w:jc w:val="both"/>
        <w:rPr>
          <w:b/>
          <w:color w:val="000000"/>
        </w:rPr>
      </w:pPr>
      <w:r>
        <w:rPr>
          <w:b/>
          <w:color w:val="000000"/>
        </w:rPr>
        <w:t xml:space="preserve">Лотобаева В.С., 2012. </w:t>
      </w:r>
      <w:r>
        <w:rPr>
          <w:color w:val="000000"/>
        </w:rPr>
        <w:t>Проект на проведение геологоразведочных работ по объекту «</w:t>
      </w:r>
      <w:r>
        <w:rPr>
          <w:b/>
          <w:color w:val="000000"/>
        </w:rPr>
        <w:t>Амур-1535</w:t>
      </w:r>
      <w:r>
        <w:rPr>
          <w:color w:val="000000"/>
        </w:rPr>
        <w:t>» в 2012 г. (ОРПИ: песок, ПГС). (Белогорский р-н, M-52-IX, лц.БЛГ 80304 ТР, Гр.10-12-246). – Благовещенск: ЗАО «Асфальт», 2012. – 2 кн.- 84 л., 2 л.гр.пр. /// Арх.1115-6.</w:t>
      </w:r>
      <w:r>
        <w:rPr>
          <w:rFonts w:cs="Arial Narrow" w:ascii="Arial Narrow" w:hAnsi="Arial Narrow"/>
          <w:color w:val="000000"/>
          <w:sz w:val="20"/>
        </w:rPr>
        <w:t xml:space="preserve"> </w:t>
      </w:r>
    </w:p>
    <w:p>
      <w:pPr>
        <w:pStyle w:val="Normal"/>
        <w:ind w:firstLine="709" w:end="0"/>
        <w:jc w:val="both"/>
        <w:rPr>
          <w:b/>
          <w:color w:val="000000"/>
        </w:rPr>
      </w:pPr>
      <w:r>
        <w:rPr>
          <w:b/>
          <w:color w:val="000000"/>
        </w:rPr>
        <w:t xml:space="preserve">Лотобаева В.С., 2012. </w:t>
      </w:r>
      <w:r>
        <w:rPr>
          <w:color w:val="000000"/>
        </w:rPr>
        <w:t>Проект на проведение геологоразведочных работ по объекту «</w:t>
      </w:r>
      <w:r>
        <w:rPr>
          <w:b/>
          <w:color w:val="000000"/>
        </w:rPr>
        <w:t>Заречный</w:t>
      </w:r>
      <w:r>
        <w:rPr>
          <w:color w:val="000000"/>
        </w:rPr>
        <w:t>» в 2012 г. (ОРПИ: песок, ПГС). (Архаринский р-н, M-52-XXIII, лц.БЛГ 80306 ТР, Гр.10-12-247). – Благовещенск: ЗАО «Асфальт», 2012. – 2 кн.- 82 л., 2 л.гр.пр. /// Арх.1115-7.</w:t>
      </w:r>
    </w:p>
    <w:p>
      <w:pPr>
        <w:pStyle w:val="Normal"/>
        <w:ind w:firstLine="709" w:end="0"/>
        <w:jc w:val="both"/>
        <w:rPr>
          <w:b/>
          <w:color w:val="000000"/>
        </w:rPr>
      </w:pPr>
      <w:r>
        <w:rPr>
          <w:b/>
          <w:color w:val="000000"/>
        </w:rPr>
        <w:t xml:space="preserve">Лотобаева В.С., 2012. </w:t>
      </w:r>
      <w:r>
        <w:rPr>
          <w:color w:val="000000"/>
        </w:rPr>
        <w:t>Проект на проведение геологоразведочных работ по объекту «</w:t>
      </w:r>
      <w:r>
        <w:rPr>
          <w:b/>
          <w:color w:val="000000"/>
        </w:rPr>
        <w:t>Знаменка</w:t>
      </w:r>
      <w:r>
        <w:rPr>
          <w:color w:val="000000"/>
        </w:rPr>
        <w:t>» в 2012 г. (ОРПИ: песок). (Ромненский р-н, M-52-XVI, лц.БЛГ 80305 ТР, Гр.10-12-245). – Благовещенск: ЗАО «Асфальт», 2012. – 2 кн.- 83 л., 2 л.гр.пр. /// Арх.1115-5.</w:t>
      </w:r>
    </w:p>
    <w:p>
      <w:pPr>
        <w:pStyle w:val="Normal"/>
        <w:ind w:firstLine="709" w:end="0"/>
        <w:jc w:val="both"/>
        <w:rPr>
          <w:b/>
          <w:color w:val="000000"/>
        </w:rPr>
      </w:pPr>
      <w:r>
        <w:rPr>
          <w:b/>
          <w:color w:val="000000"/>
        </w:rPr>
        <w:t xml:space="preserve">Лотобаева В.С., 2013. </w:t>
      </w:r>
      <w:r>
        <w:rPr>
          <w:color w:val="000000"/>
        </w:rPr>
        <w:t>Проект на выполнение геологоразведочных работ на ПГС по объекту «</w:t>
      </w:r>
      <w:r>
        <w:rPr>
          <w:b/>
          <w:color w:val="000000"/>
        </w:rPr>
        <w:t>Сухановский-2</w:t>
      </w:r>
      <w:r>
        <w:rPr>
          <w:color w:val="000000"/>
        </w:rPr>
        <w:t>» в 2013 г. (Благовещенский р-н, M-52-XIV, лц.БЛГ 80339 ТР, Гр.10-13-301). – Благовещенск: ЗАО «Асфальт», 2013. – 2 кн.-95 л., 2 л.гр.пр. /// Арх.1146-5.</w:t>
      </w:r>
      <w:r>
        <w:rPr>
          <w:rFonts w:cs="Arial Narrow" w:ascii="Arial Narrow" w:hAnsi="Arial Narrow"/>
          <w:color w:val="000000"/>
          <w:sz w:val="20"/>
        </w:rPr>
        <w:t xml:space="preserve"> </w:t>
      </w:r>
      <w:r>
        <w:rPr>
          <w:color w:val="000000"/>
        </w:rPr>
        <w:t>Конфиденциально.</w:t>
      </w:r>
    </w:p>
    <w:p>
      <w:pPr>
        <w:pStyle w:val="Normal"/>
        <w:ind w:firstLine="709" w:end="0"/>
        <w:jc w:val="both"/>
        <w:rPr>
          <w:b/>
          <w:color w:val="000000"/>
        </w:rPr>
      </w:pPr>
      <w:r>
        <w:rPr>
          <w:b/>
          <w:color w:val="000000"/>
        </w:rPr>
        <w:t xml:space="preserve">Лотобаева В.С., 2014. </w:t>
      </w:r>
      <w:r>
        <w:rPr>
          <w:color w:val="000000"/>
        </w:rPr>
        <w:t>Отчет о результатах геологического изучения недр в целях поисков и оценки месторождений ОРПИ – песчано-гравийных, гравийно-песчаных пород, песков по Гродековскому месторождению песчано-гравийной смеси в 2014 г. с подсчетом запасов по состоянию на 01.11.2014 г. (Благовещенский р-н, M-52-XIV, лц.БЛГ 80379 ТП, Гр.10-14-358, ГКМ(Б)-420). Заключение АмурЭКЗ № 258 от 20.01.2015 г. (месторождение</w:t>
      </w:r>
      <w:r>
        <w:rPr>
          <w:b/>
          <w:color w:val="000000"/>
        </w:rPr>
        <w:t xml:space="preserve"> «Гродековское</w:t>
      </w:r>
      <w:r>
        <w:rPr>
          <w:color w:val="000000"/>
        </w:rPr>
        <w:t>», ПГС). – Благовещенск: ЗАО «Асфальт», 2014. – 2 кн.-153 л. (140+13/заключ.), 3 л.гр.пр. /// АТГФ-29566, од51788 (62 Мб), Арх.1184.</w:t>
      </w:r>
      <w:r>
        <w:rPr>
          <w:color w:val="000000"/>
          <w:sz w:val="20"/>
        </w:rPr>
        <w:t xml:space="preserve"> </w:t>
      </w:r>
    </w:p>
    <w:p>
      <w:pPr>
        <w:pStyle w:val="Normal"/>
        <w:ind w:firstLine="709" w:end="0"/>
        <w:jc w:val="both"/>
        <w:rPr>
          <w:b/>
          <w:color w:val="000000"/>
        </w:rPr>
      </w:pPr>
      <w:r>
        <w:rPr>
          <w:b/>
          <w:color w:val="000000"/>
        </w:rPr>
        <w:t>Лотобаева В.С., 2014.</w:t>
      </w:r>
      <w:r>
        <w:rPr>
          <w:color w:val="000000"/>
        </w:rPr>
        <w:t xml:space="preserve"> Отчёт о результатах геологоразведочных работ на общераспространённые полезные ископаемые (песчано-гравийная смесь) с подсчётом запасов по состоянию на 01.08.2014 г. Объект «</w:t>
      </w:r>
      <w:r>
        <w:rPr>
          <w:b/>
          <w:color w:val="000000"/>
        </w:rPr>
        <w:t>Сухановский-2</w:t>
      </w:r>
      <w:r>
        <w:rPr>
          <w:color w:val="000000"/>
        </w:rPr>
        <w:t>». (Благовещенский р-н, M-52-XIV, лц.БЛГ 80339 ТР, Гр.10-13-301, ГКМ(Б)-417). Заключение АмурЭКЗ № 238 от 15.10.2014 г. (месторождение «Сухановское-2»). – Благовещенск: ЗАО «Асфальт», 2014. – 2 кн.-119 л. (107+12/заключ.), 3 л.гр.пр. /// АТГФ-29577, од51800 (85 Мб), Арх.1180 (первич.).</w:t>
      </w:r>
    </w:p>
    <w:p>
      <w:pPr>
        <w:pStyle w:val="Normal"/>
        <w:ind w:firstLine="709" w:end="0"/>
        <w:jc w:val="both"/>
        <w:rPr>
          <w:b/>
          <w:color w:val="000000"/>
        </w:rPr>
      </w:pPr>
      <w:r>
        <w:rPr>
          <w:b/>
          <w:color w:val="000000"/>
        </w:rPr>
        <w:t xml:space="preserve">Лотобаева В.С., 2014. </w:t>
      </w:r>
      <w:r>
        <w:rPr>
          <w:color w:val="000000"/>
        </w:rPr>
        <w:t>Проект на геологическое изучение в целях поисков и оценки общераспространенных полезных ископаемых песчано-гравийных, гравийно-песчаных пород, песков по объекту «</w:t>
      </w:r>
      <w:r>
        <w:rPr>
          <w:b/>
          <w:color w:val="000000"/>
        </w:rPr>
        <w:t>Гродековский</w:t>
      </w:r>
      <w:r>
        <w:rPr>
          <w:color w:val="000000"/>
        </w:rPr>
        <w:t>» в 2014 г. (Благовещенский р-н, M-52-XIV, лц.БЛГ 80379 ТП, Гр.10-14-358). – Благовещенск: ЗАО «Асфальт», 2014. – 2 кн.-99 л., 2 л.гр.пр. /// Арх.1183-13.</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Лотобаева В.С., 2015. </w:t>
      </w:r>
      <w:r>
        <w:rPr>
          <w:color w:val="000000"/>
        </w:rPr>
        <w:t>Проект и смета на проведение поисков и оценки общераспространенных полезных ископаемых (песок, песчано-гравийные, гравийно-песчаные породы) по Симоновскому месторождению в 2015 г. Объект «</w:t>
      </w:r>
      <w:r>
        <w:rPr>
          <w:b/>
          <w:color w:val="000000"/>
        </w:rPr>
        <w:t>Симоновский</w:t>
      </w:r>
      <w:r>
        <w:rPr>
          <w:color w:val="000000"/>
        </w:rPr>
        <w:t>». (Благовещенский р-н, M-52-XIV, лц.БЛГ 80357 ТП, Гр.10-15-399). – Благовещенск: ЗАО «Асфальт», 2015. – 2 кн.-69 л. (65+4), 2 л.гр.пр. /// Арх.1183-52.</w:t>
      </w:r>
    </w:p>
    <w:p>
      <w:pPr>
        <w:pStyle w:val="Normal"/>
        <w:ind w:firstLine="709" w:end="0"/>
        <w:jc w:val="both"/>
        <w:rPr>
          <w:b/>
          <w:color w:val="000000"/>
        </w:rPr>
      </w:pPr>
      <w:r>
        <w:rPr>
          <w:b/>
          <w:color w:val="000000"/>
        </w:rPr>
        <w:t xml:space="preserve">Лотобаева В.С., 2016. </w:t>
      </w:r>
      <w:r>
        <w:rPr>
          <w:color w:val="000000"/>
        </w:rPr>
        <w:t>Отчёт о результатах геологического изучения недр в целях поисков и оценки месторождений общераспространенных полезных ископаемых (вулканогенных, магматических, метаморфических пород) по объекту «</w:t>
      </w:r>
      <w:r>
        <w:rPr>
          <w:b/>
          <w:color w:val="000000"/>
        </w:rPr>
        <w:t>Верхнеблаговещенский-5</w:t>
      </w:r>
      <w:r>
        <w:rPr>
          <w:color w:val="000000"/>
        </w:rPr>
        <w:t>» с подсчетом запасов по состоянию на 01.07.2016 г. (Благовещенский р-н, M-52-XIV, БЛГ 80461 ТП, Гр.10-16-529, ГКМ(Б)-532). Заключение АмурЭКЗ № 420 от 19.01.2017 г. (месторождение «Верхнеблаговещенское-2» – камни строительные /гранодиориты, граниты, кварцевые диориты/; ПГС). – Благовещенск: АО «Асфальт», 2016. – 2 кн.-131 л. (122+9/заключ.), 3 л.гр.пр. /// АТГФ-31030, од52016 (35 Мб); Арх.1362, од55089 (5,9 Мб).</w:t>
      </w:r>
      <w:r>
        <w:rPr>
          <w:color w:val="000000"/>
          <w:sz w:val="20"/>
        </w:rPr>
        <w:t xml:space="preserve"> </w:t>
      </w:r>
    </w:p>
    <w:p>
      <w:pPr>
        <w:pStyle w:val="Normal"/>
        <w:ind w:firstLine="720" w:end="0"/>
        <w:jc w:val="both"/>
        <w:rPr>
          <w:b/>
          <w:color w:val="000000"/>
        </w:rPr>
      </w:pPr>
      <w:r>
        <w:rPr>
          <w:b/>
          <w:color w:val="000000"/>
        </w:rPr>
        <w:t>Лотобаева В.С., 2017.</w:t>
      </w:r>
      <w:r>
        <w:rPr>
          <w:color w:val="000000"/>
        </w:rPr>
        <w:t xml:space="preserve"> Отчёт о результатах геологического изучения месторождения ПГС «Источное», расположенного в 4,5 км юго-восточнее п.Источный, в русле р.Зея, с подсчетом запасов на 01.12.2017 г. Объект </w:t>
      </w:r>
      <w:r>
        <w:rPr>
          <w:b/>
          <w:color w:val="000000"/>
        </w:rPr>
        <w:t>«Источный»</w:t>
      </w:r>
      <w:r>
        <w:rPr>
          <w:color w:val="000000"/>
        </w:rPr>
        <w:t xml:space="preserve"> (Свободненский р-н; M-52-IX; БЛГ 80579 ТП; Гр.10-17-819; ГКМ (Б)-576). Заключение АмурЭКЗ № 502 от 18.12.2017 г. – Благовещенск: АО «Асфальт», 2017. – 2 кн.-137 л.(129+8/</w:t>
      </w:r>
      <w:r>
        <w:rPr>
          <w:i/>
          <w:color w:val="000000"/>
        </w:rPr>
        <w:t>заключ.</w:t>
      </w:r>
      <w:r>
        <w:rPr>
          <w:color w:val="000000"/>
        </w:rPr>
        <w:t>), 3 л.гр.пр. /// АТГФ-31232, од52100 (24,0 Мб); Арх.1420 (первичн.докум.), од55089 (8,9 Мб, скан.первич.).</w:t>
      </w:r>
      <w:r>
        <w:rPr>
          <w:color w:val="000000"/>
          <w:sz w:val="20"/>
        </w:rPr>
        <w:t xml:space="preserve"> </w:t>
      </w:r>
    </w:p>
    <w:p>
      <w:pPr>
        <w:pStyle w:val="Normal"/>
        <w:ind w:firstLine="709" w:end="0"/>
        <w:jc w:val="both"/>
        <w:rPr>
          <w:b/>
          <w:color w:val="000000"/>
        </w:rPr>
      </w:pPr>
      <w:r>
        <w:rPr>
          <w:b/>
          <w:color w:val="000000"/>
        </w:rPr>
        <w:t>Лотобаева В.С., 2018.</w:t>
      </w:r>
      <w:r>
        <w:rPr>
          <w:color w:val="000000"/>
        </w:rPr>
        <w:t xml:space="preserve"> Отчёт о результатах геологического изучения и разведки песков по месторождению «</w:t>
      </w:r>
      <w:r>
        <w:rPr>
          <w:b/>
          <w:color w:val="000000"/>
        </w:rPr>
        <w:t>Каникурганское-2</w:t>
      </w:r>
      <w:r>
        <w:rPr>
          <w:color w:val="000000"/>
        </w:rPr>
        <w:t xml:space="preserve">» с подсчетом запасов по состоянию на 01.01.2018 г. Объект «Каникурганский-7» (Благовещенский р-н, M-52-XIV, БЛГ 80718 ТП, Гр.10-18-839, ГКМ(Б)-591). Заключение АмурЭКЗ № 532 от 21.05.2018. – Благовещенск: АО «Асфальт», 2018. – 2 кн.-108 л. (100+8/заключ.), 5 л.гр.пр. /// АТГФ-31307, од52144 (25 Мб); Арх.1449 (первич.докум.), од55122 (7,9 Мб, скан.первич.). </w:t>
      </w:r>
    </w:p>
    <w:p>
      <w:pPr>
        <w:pStyle w:val="Normal"/>
        <w:ind w:firstLine="720" w:end="0"/>
        <w:jc w:val="both"/>
        <w:rPr>
          <w:b/>
          <w:color w:val="000000"/>
        </w:rPr>
      </w:pPr>
      <w:r>
        <w:rPr>
          <w:b/>
          <w:color w:val="000000"/>
        </w:rPr>
        <w:t>Лотова Н.И., Согомонян Н.М., 1973</w:t>
      </w:r>
      <w:r>
        <w:rPr>
          <w:color w:val="000000"/>
        </w:rPr>
        <w:t>. Лабораторные технологические испытания 7 проб глин Тыгдинского м-ния с целью получения лицевого кирпича. - Красноярск: ВНИИстром Восточное отд., 1973. - 82 с. /// АТГФ-18991</w:t>
      </w:r>
    </w:p>
    <w:p>
      <w:pPr>
        <w:pStyle w:val="Normal"/>
        <w:ind w:firstLine="720" w:end="0"/>
        <w:jc w:val="both"/>
        <w:rPr>
          <w:b/>
          <w:color w:val="000000"/>
        </w:rPr>
      </w:pPr>
      <w:r>
        <w:rPr>
          <w:b/>
          <w:color w:val="000000"/>
        </w:rPr>
        <w:t>Лоцманская карта реки Зеи</w:t>
      </w:r>
      <w:r>
        <w:rPr>
          <w:color w:val="000000"/>
        </w:rPr>
        <w:t xml:space="preserve"> от г.Зеи до г.Свободного, м-б 1:25.000, фарватер 1971 г. - Благовещенск: Амурское бассейновое управление пути, 1972. - 1 кн.- 38 с. ///АТГФ - 26040. авт., ндпо, адм/Амурская обл., амо/Зея-река</w:t>
      </w:r>
    </w:p>
    <w:p>
      <w:pPr>
        <w:pStyle w:val="Normal"/>
        <w:tabs>
          <w:tab w:val="clear" w:pos="720"/>
          <w:tab w:val="left" w:pos="1418" w:leader="none"/>
          <w:tab w:val="left" w:pos="9356" w:leader="none"/>
        </w:tabs>
        <w:ind w:firstLine="720" w:end="0"/>
        <w:jc w:val="both"/>
        <w:rPr>
          <w:b/>
          <w:color w:val="000000"/>
        </w:rPr>
      </w:pPr>
      <w:r>
        <w:rPr>
          <w:b/>
          <w:color w:val="000000"/>
        </w:rPr>
        <w:t>Лошак Н.П., 1962.</w:t>
      </w:r>
      <w:r>
        <w:rPr>
          <w:color w:val="000000"/>
        </w:rPr>
        <w:t xml:space="preserve"> Геологическое строение северо-заподной части листа N-52-X (Бомнакская партия за 1961 г.). - Хабаровск: ДВГУ, 1962. - 2 кн.-242 л. (237+5), 16 гр.пр. /// АТГФ-9276, Арх.863хаб.</w:t>
      </w:r>
    </w:p>
    <w:p>
      <w:pPr>
        <w:pStyle w:val="Normal"/>
        <w:tabs>
          <w:tab w:val="clear" w:pos="720"/>
          <w:tab w:val="left" w:pos="1418" w:leader="none"/>
          <w:tab w:val="left" w:pos="9356" w:leader="none"/>
        </w:tabs>
        <w:ind w:firstLine="720" w:end="0"/>
        <w:rPr>
          <w:b/>
          <w:color w:val="000000"/>
        </w:rPr>
      </w:pPr>
      <w:r>
        <w:rPr>
          <w:b/>
          <w:color w:val="000000"/>
        </w:rPr>
        <w:t>Лошак Н.П., 1962.</w:t>
      </w:r>
      <w:r>
        <w:rPr>
          <w:color w:val="000000"/>
        </w:rPr>
        <w:t xml:space="preserve"> Геологическое строение северо-заподной части листа N-52-X. - Хабаровск: ДВГУ, 1962. - 2 кн.-242 л. (237+5), 16 гр.пр. /// АТГФ-9276.</w:t>
      </w:r>
    </w:p>
    <w:p>
      <w:pPr>
        <w:pStyle w:val="Normal"/>
        <w:tabs>
          <w:tab w:val="clear" w:pos="720"/>
          <w:tab w:val="left" w:pos="1418" w:leader="none"/>
          <w:tab w:val="left" w:pos="9356" w:leader="none"/>
        </w:tabs>
        <w:ind w:firstLine="720" w:end="0"/>
        <w:jc w:val="both"/>
        <w:rPr>
          <w:b/>
          <w:color w:val="000000"/>
        </w:rPr>
      </w:pPr>
      <w:r>
        <w:rPr>
          <w:b/>
          <w:color w:val="000000"/>
        </w:rPr>
        <w:t>Лошак Н.П., 1964.</w:t>
      </w:r>
      <w:r>
        <w:rPr>
          <w:color w:val="000000"/>
        </w:rPr>
        <w:t xml:space="preserve"> Геологическая карта и карта полезных ископаемых СССР м-ба 1:200.000. Серия Становая. Лист N-52-X. - ДВГУ, 1964. - 157 с., 2 гр.пр. /// АТГФ-10784</w:t>
      </w:r>
    </w:p>
    <w:p>
      <w:pPr>
        <w:pStyle w:val="Normal"/>
        <w:tabs>
          <w:tab w:val="clear" w:pos="720"/>
          <w:tab w:val="left" w:pos="1418" w:leader="none"/>
          <w:tab w:val="left" w:pos="9356" w:leader="none"/>
        </w:tabs>
        <w:ind w:firstLine="720" w:end="0"/>
        <w:jc w:val="both"/>
        <w:rPr>
          <w:b/>
          <w:color w:val="000000"/>
        </w:rPr>
      </w:pPr>
      <w:r>
        <w:rPr>
          <w:b/>
          <w:color w:val="000000"/>
        </w:rPr>
        <w:t>Лошак Н.П., 1970, 1971</w:t>
      </w:r>
      <w:r>
        <w:rPr>
          <w:color w:val="000000"/>
        </w:rPr>
        <w:t>. Геологическая карта СССР м-ба 1:200 000. Серия Становая. Лист N-52-X. - М.: Мингео СССР, 1970, 1971. – 1 кн.- 58 л./116 с., 2 гр.пр. /// АТГФ-14420, 28000, од51172</w:t>
      </w:r>
    </w:p>
    <w:p>
      <w:pPr>
        <w:pStyle w:val="Normal"/>
        <w:ind w:firstLine="720" w:end="0"/>
        <w:jc w:val="both"/>
        <w:rPr>
          <w:b/>
          <w:color w:val="000000"/>
        </w:rPr>
      </w:pPr>
      <w:r>
        <w:rPr>
          <w:b/>
          <w:color w:val="000000"/>
        </w:rPr>
        <w:t>Лошак Н.П., Карсаков Л.П., Селиванов В.В., Тухас О.И., 1963.</w:t>
      </w:r>
      <w:r>
        <w:rPr>
          <w:color w:val="000000"/>
        </w:rPr>
        <w:t xml:space="preserve"> Геологическое строение и полезные ископаемые восточной части листа N-52-X. - Хабаровск, ДВТГУ, 1963. - 2 кн.- 218 л. (211+7), 14 л.гр.пр. /// АТГФ-9851, од50183, Арх.930хаб.</w:t>
      </w:r>
    </w:p>
    <w:p>
      <w:pPr>
        <w:pStyle w:val="Normal"/>
        <w:ind w:firstLine="709" w:end="0"/>
        <w:jc w:val="both"/>
        <w:rPr>
          <w:b/>
          <w:bCs/>
          <w:color w:val="000000"/>
        </w:rPr>
      </w:pPr>
      <w:r>
        <w:rPr>
          <w:b/>
          <w:color w:val="000000"/>
        </w:rPr>
        <w:t>Лошкобанов А.М., 1951.</w:t>
      </w:r>
      <w:r>
        <w:rPr>
          <w:color w:val="000000"/>
        </w:rPr>
        <w:t xml:space="preserve"> Материалы к подсчёту запасов золота россыпного месторождения по гидравлическому полигону в долине р. Джелтулак I по состоянию на 01.01.1951 г. (Зейский р-н, N-52-XXVII). – Свободный: Октябрьский прииск Треста Амурзолото, 1951. – 1 кн.-111 л., 8/на 59 л.гр.пр. /// АТГФ-31482 (без проток.). </w:t>
      </w:r>
      <w:r>
        <w:rPr>
          <w:color w:val="000000"/>
          <w:sz w:val="20"/>
        </w:rPr>
        <w:t xml:space="preserve">Джелтулак I - пп Джелтулак Бол. </w:t>
      </w:r>
    </w:p>
    <w:p>
      <w:pPr>
        <w:pStyle w:val="Normal"/>
        <w:ind w:firstLine="709" w:end="0"/>
        <w:jc w:val="both"/>
        <w:rPr>
          <w:b/>
          <w:color w:val="000000"/>
        </w:rPr>
      </w:pPr>
      <w:r>
        <w:rPr>
          <w:b/>
          <w:bCs/>
          <w:color w:val="000000"/>
        </w:rPr>
        <w:t xml:space="preserve">Лошкобанов А.М., 1954. </w:t>
      </w:r>
      <w:r>
        <w:rPr>
          <w:bCs/>
          <w:color w:val="000000"/>
        </w:rPr>
        <w:t xml:space="preserve">Предварительный отчёт о работе Мамынской поисково-разведочной партии за 1953 г. (Мазановский р-н, N-52-XXVIII, 103,115). – пр.Октябрьский: Трест "Амурзолото", 1954. – 24 л. (л.2-25), в т.ч. 2 л.гр.пр. /// АТГФ-29381-1 (1 кн.-285 л.). </w:t>
      </w:r>
      <w:r>
        <w:rPr>
          <w:bCs/>
          <w:color w:val="000000"/>
          <w:sz w:val="20"/>
        </w:rPr>
        <w:t>аз/россыпи, амо/5: Полуночка-лп Инкан, Моренный-лп Полуночка, Адамиха-пп Орловка, Рогачи (Певцов)-пп Адамиха.</w:t>
      </w:r>
    </w:p>
    <w:p>
      <w:pPr>
        <w:pStyle w:val="Normal"/>
        <w:ind w:firstLine="709" w:end="0"/>
        <w:jc w:val="both"/>
        <w:rPr>
          <w:b/>
          <w:color w:val="000000"/>
        </w:rPr>
      </w:pPr>
      <w:r>
        <w:rPr>
          <w:b/>
          <w:color w:val="000000"/>
        </w:rPr>
        <w:t xml:space="preserve">Лужков Г.В., 2013. </w:t>
      </w:r>
      <w:r>
        <w:rPr>
          <w:color w:val="000000"/>
        </w:rPr>
        <w:t>Проект на поисковые и оценочные работы на подземные воды для водоснабжения дома линейного обходчика № 7 (ДЛО-7). Объект: «</w:t>
      </w:r>
      <w:r>
        <w:rPr>
          <w:b/>
          <w:color w:val="000000"/>
        </w:rPr>
        <w:t xml:space="preserve">Магистральный газопровод </w:t>
      </w:r>
      <w:r>
        <w:rPr>
          <w:color w:val="000000"/>
        </w:rPr>
        <w:t>«</w:t>
      </w:r>
      <w:r>
        <w:rPr>
          <w:b/>
          <w:color w:val="000000"/>
        </w:rPr>
        <w:t>Сила Сибири</w:t>
      </w:r>
      <w:r>
        <w:rPr>
          <w:color w:val="000000"/>
        </w:rPr>
        <w:t>»,</w:t>
      </w:r>
      <w:r>
        <w:rPr>
          <w:b/>
          <w:color w:val="000000"/>
        </w:rPr>
        <w:t xml:space="preserve"> ДЛО-7</w:t>
      </w:r>
      <w:r>
        <w:rPr>
          <w:color w:val="000000"/>
        </w:rPr>
        <w:t>». (Магдагачинский р-н, N-51-XXIV, лц.БЛГ 02560 ВП, Гр.10-13-311). – С-Пб.: ООО «Техгазстрой», 2013. – 3 кн.-100 л. /// Арх.1146-15.</w:t>
      </w:r>
      <w:r>
        <w:rPr>
          <w:rFonts w:cs="Arial Narrow" w:ascii="Arial Narrow" w:hAnsi="Arial Narrow"/>
          <w:color w:val="000000"/>
          <w:sz w:val="20"/>
        </w:rPr>
        <w:t xml:space="preserve"> </w:t>
      </w:r>
    </w:p>
    <w:p>
      <w:pPr>
        <w:pStyle w:val="Normal"/>
        <w:ind w:firstLine="709" w:end="0"/>
        <w:jc w:val="both"/>
        <w:rPr>
          <w:b/>
          <w:color w:val="000000"/>
        </w:rPr>
      </w:pPr>
      <w:r>
        <w:rPr>
          <w:b/>
          <w:color w:val="000000"/>
        </w:rPr>
        <w:t xml:space="preserve">Лужков Г.В., 2013. </w:t>
      </w:r>
      <w:r>
        <w:rPr>
          <w:color w:val="000000"/>
        </w:rPr>
        <w:t>Проект на поисковые и оценочные работы на подземные воды для водоснабжения дома линейного обходчика № 8 (ДЛО-8). Объект: «</w:t>
      </w:r>
      <w:r>
        <w:rPr>
          <w:b/>
          <w:color w:val="000000"/>
        </w:rPr>
        <w:t>Магистральный газопровод «Сила Сибири», ДЛО-8</w:t>
      </w:r>
      <w:r>
        <w:rPr>
          <w:color w:val="000000"/>
        </w:rPr>
        <w:t>». (Шимановский р-н, M-52-II, лц. БЛГ 02559 ВП, Гр.10-13-312). – С-Пб.: ООО «Техгазстрой», 2013. – 3 кн.-101 л. /// Арх.1146-17.</w:t>
      </w:r>
      <w:r>
        <w:rPr>
          <w:rFonts w:cs="Arial Narrow" w:ascii="Arial Narrow" w:hAnsi="Arial Narrow"/>
          <w:color w:val="000000"/>
          <w:sz w:val="20"/>
        </w:rPr>
        <w:t xml:space="preserve"> </w:t>
      </w:r>
    </w:p>
    <w:p>
      <w:pPr>
        <w:pStyle w:val="Normal"/>
        <w:ind w:firstLine="709" w:end="0"/>
        <w:jc w:val="both"/>
        <w:rPr>
          <w:b/>
          <w:color w:val="000000"/>
        </w:rPr>
      </w:pPr>
      <w:r>
        <w:rPr>
          <w:b/>
          <w:color w:val="000000"/>
        </w:rPr>
        <w:t xml:space="preserve">Лужков Г.В., 2013. </w:t>
      </w:r>
      <w:r>
        <w:rPr>
          <w:color w:val="000000"/>
        </w:rPr>
        <w:t>Проект на поисковые и оценочные работы на подземные воды для водоснабжения дома линейного обходчика № 9 (ДЛО-9). Объект: «</w:t>
      </w:r>
      <w:r>
        <w:rPr>
          <w:b/>
          <w:color w:val="000000"/>
        </w:rPr>
        <w:t xml:space="preserve">Магистральный газопровод </w:t>
      </w:r>
      <w:r>
        <w:rPr>
          <w:color w:val="000000"/>
        </w:rPr>
        <w:t>«</w:t>
      </w:r>
      <w:r>
        <w:rPr>
          <w:b/>
          <w:color w:val="000000"/>
        </w:rPr>
        <w:t>Сила Сибири</w:t>
      </w:r>
      <w:r>
        <w:rPr>
          <w:color w:val="000000"/>
        </w:rPr>
        <w:t>»,</w:t>
      </w:r>
      <w:r>
        <w:rPr>
          <w:b/>
          <w:color w:val="000000"/>
        </w:rPr>
        <w:t xml:space="preserve"> ДЛО-9</w:t>
      </w:r>
      <w:r>
        <w:rPr>
          <w:color w:val="000000"/>
        </w:rPr>
        <w:t>». (Октябрьский р-н, M-52-XVI, лц.БЛГ 02554 ВП, Гр.10-13-313). – С-Пб.: ООО «Техгазстрой», 2013. – 3 кн.-101 л. /// Арх.1146-16.</w:t>
      </w:r>
      <w:r>
        <w:rPr>
          <w:rFonts w:cs="Arial Narrow" w:ascii="Arial Narrow" w:hAnsi="Arial Narrow"/>
          <w:color w:val="000000"/>
          <w:sz w:val="20"/>
        </w:rPr>
        <w:t xml:space="preserve"> </w:t>
      </w:r>
    </w:p>
    <w:p>
      <w:pPr>
        <w:pStyle w:val="Normal"/>
        <w:ind w:firstLine="709" w:end="0"/>
        <w:jc w:val="both"/>
        <w:rPr>
          <w:b/>
          <w:color w:val="000000"/>
        </w:rPr>
      </w:pPr>
      <w:r>
        <w:rPr>
          <w:b/>
          <w:color w:val="000000"/>
        </w:rPr>
        <w:t xml:space="preserve">Лужков Г.В., 2013. </w:t>
      </w:r>
      <w:r>
        <w:rPr>
          <w:color w:val="000000"/>
        </w:rPr>
        <w:t>Проект на поисковые и оценочные работы на подземные воды для водоснабжения компрессорной станции Белогорская (КС-7а). Объект: «</w:t>
      </w:r>
      <w:r>
        <w:rPr>
          <w:b/>
          <w:color w:val="000000"/>
        </w:rPr>
        <w:t xml:space="preserve">Магистральный газопровод </w:t>
      </w:r>
      <w:r>
        <w:rPr>
          <w:color w:val="000000"/>
        </w:rPr>
        <w:t>«</w:t>
      </w:r>
      <w:r>
        <w:rPr>
          <w:b/>
          <w:color w:val="000000"/>
        </w:rPr>
        <w:t>Сила Сибири</w:t>
      </w:r>
      <w:r>
        <w:rPr>
          <w:color w:val="000000"/>
        </w:rPr>
        <w:t>»,</w:t>
      </w:r>
      <w:r>
        <w:rPr>
          <w:b/>
          <w:color w:val="000000"/>
        </w:rPr>
        <w:t xml:space="preserve"> КС-7а</w:t>
      </w:r>
      <w:r>
        <w:rPr>
          <w:color w:val="000000"/>
        </w:rPr>
        <w:t>». (Серышевский р-н, M-52-IX, лц. БЛГ 02557 ВП, Гр.10-13-305). – С-Пб.: ООО «Техгазстрой», 2013. – 3 кн.-98 л. /// Арх.1146-9.</w:t>
      </w:r>
    </w:p>
    <w:p>
      <w:pPr>
        <w:pStyle w:val="Normal"/>
        <w:ind w:firstLine="709" w:end="0"/>
        <w:jc w:val="both"/>
        <w:rPr>
          <w:b/>
          <w:color w:val="000000"/>
        </w:rPr>
      </w:pPr>
      <w:r>
        <w:rPr>
          <w:b/>
          <w:color w:val="000000"/>
        </w:rPr>
        <w:t xml:space="preserve">Лужков Г.В., 2013. </w:t>
      </w:r>
      <w:r>
        <w:rPr>
          <w:color w:val="000000"/>
        </w:rPr>
        <w:t>Проект на поисковые и оценочные работы на подземные воды для водоснабжения компрессорной станции Сивакинская (КС-7). Объект: «</w:t>
      </w:r>
      <w:r>
        <w:rPr>
          <w:b/>
          <w:color w:val="000000"/>
        </w:rPr>
        <w:t xml:space="preserve">Магистральный газопровод </w:t>
      </w:r>
      <w:r>
        <w:rPr>
          <w:color w:val="000000"/>
        </w:rPr>
        <w:t>«</w:t>
      </w:r>
      <w:r>
        <w:rPr>
          <w:b/>
          <w:color w:val="000000"/>
        </w:rPr>
        <w:t>Сила Сибири</w:t>
      </w:r>
      <w:r>
        <w:rPr>
          <w:color w:val="000000"/>
        </w:rPr>
        <w:t>»,</w:t>
      </w:r>
      <w:r>
        <w:rPr>
          <w:b/>
          <w:color w:val="000000"/>
        </w:rPr>
        <w:t xml:space="preserve"> КС-7</w:t>
      </w:r>
      <w:r>
        <w:rPr>
          <w:color w:val="000000"/>
        </w:rPr>
        <w:t>». (Магдагачинский р-н, N-52-XXXI, лц.БЛГ 02555 ВП, Гр.10-13-304). – С-Пб.: ООО «Техгазстрой», 2013. – 3 кн.-108 л. /// Арх.1146-8.</w:t>
      </w:r>
      <w:r>
        <w:rPr>
          <w:rFonts w:cs="Arial Narrow" w:ascii="Arial Narrow" w:hAnsi="Arial Narrow"/>
          <w:color w:val="000000"/>
          <w:sz w:val="20"/>
        </w:rPr>
        <w:t xml:space="preserve"> </w:t>
      </w:r>
    </w:p>
    <w:p>
      <w:pPr>
        <w:pStyle w:val="Normal"/>
        <w:ind w:firstLine="709" w:end="0"/>
        <w:jc w:val="both"/>
        <w:rPr>
          <w:b/>
          <w:color w:val="000000"/>
        </w:rPr>
      </w:pPr>
      <w:r>
        <w:rPr>
          <w:b/>
          <w:color w:val="000000"/>
        </w:rPr>
        <w:t xml:space="preserve">Лужков Г.В., 2013. </w:t>
      </w:r>
      <w:r>
        <w:rPr>
          <w:color w:val="000000"/>
        </w:rPr>
        <w:t>Проект на поисковые и оценочные работы на подземные воды для водоснабжения компрессорной станции Теплоозерская (КС-8). Объект: «</w:t>
      </w:r>
      <w:r>
        <w:rPr>
          <w:b/>
          <w:color w:val="000000"/>
        </w:rPr>
        <w:t xml:space="preserve">Магистральный газопровод </w:t>
      </w:r>
      <w:r>
        <w:rPr>
          <w:color w:val="000000"/>
        </w:rPr>
        <w:t>«</w:t>
      </w:r>
      <w:r>
        <w:rPr>
          <w:b/>
          <w:color w:val="000000"/>
        </w:rPr>
        <w:t>Сила Сибири</w:t>
      </w:r>
      <w:r>
        <w:rPr>
          <w:color w:val="000000"/>
        </w:rPr>
        <w:t>»,</w:t>
      </w:r>
      <w:r>
        <w:rPr>
          <w:b/>
          <w:color w:val="000000"/>
        </w:rPr>
        <w:t xml:space="preserve"> КС-8</w:t>
      </w:r>
      <w:r>
        <w:rPr>
          <w:color w:val="000000"/>
        </w:rPr>
        <w:t>». (Архаринский р-н, M-52-XXIII, лц.БЛГ 02553 ВП, Гр.10-13-306). – С-Пб.: ООО «Техгазстрой», 2013. – 3 кн.-108 л. /// Арх.1146-10.</w:t>
      </w:r>
      <w:r>
        <w:rPr>
          <w:rFonts w:cs="Arial Narrow" w:ascii="Arial Narrow" w:hAnsi="Arial Narrow"/>
          <w:color w:val="000000"/>
          <w:sz w:val="20"/>
        </w:rPr>
        <w:t xml:space="preserve"> </w:t>
      </w:r>
    </w:p>
    <w:p>
      <w:pPr>
        <w:pStyle w:val="Normal"/>
        <w:ind w:firstLine="720" w:end="0"/>
        <w:jc w:val="both"/>
        <w:rPr>
          <w:b/>
          <w:color w:val="000000"/>
        </w:rPr>
      </w:pPr>
      <w:r>
        <w:rPr>
          <w:b/>
          <w:color w:val="000000"/>
        </w:rPr>
        <w:t>Лужнов В.Л., 1978.</w:t>
      </w:r>
      <w:r>
        <w:rPr>
          <w:color w:val="000000"/>
        </w:rPr>
        <w:t xml:space="preserve"> Отчет о поисках подземных вод для водоснабжения станции Чильчи Байкало-Амурской магистрали. - АмурКГРЭ, 1978. - 63 л, 21 гр.пр. /// АТГФ-18426 </w:t>
      </w:r>
    </w:p>
    <w:p>
      <w:pPr>
        <w:pStyle w:val="Normal"/>
        <w:ind w:firstLine="720" w:end="0"/>
        <w:jc w:val="both"/>
        <w:rPr>
          <w:b/>
          <w:color w:val="000000"/>
        </w:rPr>
      </w:pPr>
      <w:r>
        <w:rPr>
          <w:b/>
          <w:color w:val="000000"/>
        </w:rPr>
        <w:t>Лужнов В.Л., 1998.</w:t>
      </w:r>
      <w:r>
        <w:rPr>
          <w:color w:val="000000"/>
        </w:rPr>
        <w:t xml:space="preserve"> Временная методика расчета размера регулярных платежей за право пользования недрами при добыче пресных подземных вод Амурской области. - Благовещенск: КПР АО, 1998. - 15 с. ///АТГФ-26225-1 </w:t>
      </w:r>
    </w:p>
    <w:p>
      <w:pPr>
        <w:pStyle w:val="Normal"/>
        <w:ind w:firstLine="720" w:end="0"/>
        <w:jc w:val="both"/>
        <w:rPr>
          <w:b/>
          <w:color w:val="000000"/>
        </w:rPr>
      </w:pPr>
      <w:r>
        <w:rPr>
          <w:b/>
          <w:color w:val="000000"/>
        </w:rPr>
        <w:t>Лужнов В.Л., 2017.</w:t>
      </w:r>
      <w:r>
        <w:rPr>
          <w:color w:val="000000"/>
        </w:rPr>
        <w:t xml:space="preserve"> Отчёт о выполнении работ по теме: Оценка запасов подземных вод на участке эксплуатационной скважины № 2523 применительно к существующей схеме водозабора для целей питьевого, хозяйственно-бытового и технического водоснабжения по состоянию на 01.10.2017 г. Объект «</w:t>
      </w:r>
      <w:r>
        <w:rPr>
          <w:b/>
          <w:color w:val="000000"/>
        </w:rPr>
        <w:t>Белогорье</w:t>
      </w:r>
      <w:r>
        <w:rPr>
          <w:color w:val="000000"/>
        </w:rPr>
        <w:t xml:space="preserve">» (Благовещенский р-н, M-52-XIV, БЛГ 01869 ВЭ, Гр. 10-17-764). Заключение АмурЭКЗ № 491 от 14.11.2017 г. (участок «Белогорье», водозабор местного значения). – Благовещенск: АО «Амурские коммунальные системы» (АО «АКС»), ООО «Дальневосточная буровая компания» (ООО «ДБК»), 2017. – 2 кн.-135 л. (102+33/заключ. с прилож.), 1 л.гр.пр. /// АТГФ-31247, од52115 (46 Мб). </w:t>
      </w:r>
      <w:r>
        <w:rPr>
          <w:color w:val="000000"/>
          <w:sz w:val="20"/>
        </w:rPr>
        <w:t>Общедоступно.</w:t>
      </w:r>
    </w:p>
    <w:p>
      <w:pPr>
        <w:pStyle w:val="Normal"/>
        <w:ind w:firstLine="709" w:end="0"/>
        <w:jc w:val="both"/>
        <w:rPr>
          <w:b/>
          <w:bCs/>
          <w:color w:val="000000"/>
        </w:rPr>
      </w:pPr>
      <w:r>
        <w:rPr>
          <w:b/>
          <w:color w:val="000000"/>
        </w:rPr>
        <w:t>Лужнов В.Л., 2019.</w:t>
      </w:r>
      <w:r>
        <w:rPr>
          <w:color w:val="000000"/>
        </w:rPr>
        <w:t xml:space="preserve"> Оценка запасов подземных вод на участке водозабора ООО «Тепличный» применительно к существующей схеме водозабора для целей технологического обеспечения водой (водоснабжения) сельскохозяйственных объектов ООО «Тепличный» по состоянию на 01.01.2019 г. Объект «</w:t>
      </w:r>
      <w:r>
        <w:rPr>
          <w:b/>
          <w:color w:val="000000"/>
        </w:rPr>
        <w:t>Тепличный</w:t>
      </w:r>
      <w:r>
        <w:rPr>
          <w:color w:val="000000"/>
        </w:rPr>
        <w:t>» (Благовещенский р-н, с.Чигири, M-52-XIV; БЛГ 02990 ВЭ, Гр.10-18-926. Договор № 43-ИВ-18 от 19.02.2018 г.). Протокол ТКЗ Амурнедра № 1231 от 24.06.2019 г. – Благовещенск: ООО «Тепличный», ООО «Дальневосточная буровая компания», 2019. – 3 кн.-287 л. (132+99+56/</w:t>
      </w:r>
      <w:r>
        <w:rPr>
          <w:i/>
          <w:color w:val="000000"/>
        </w:rPr>
        <w:t>проток.</w:t>
      </w:r>
      <w:r>
        <w:rPr>
          <w:color w:val="000000"/>
        </w:rPr>
        <w:t xml:space="preserve">), 1 л.гр.пр. /// АТГФ-31668, од52275 (104 Мб); б/Арх. </w:t>
      </w:r>
      <w:r>
        <w:rPr>
          <w:i/>
          <w:color w:val="000000"/>
        </w:rPr>
        <w:t>(Первичные наблюдения - электронные копии включены в отчёт, кн.2)</w:t>
      </w:r>
      <w:r>
        <w:rPr>
          <w:color w:val="000000"/>
        </w:rPr>
        <w:t xml:space="preserve">. </w:t>
      </w:r>
      <w:r>
        <w:rPr>
          <w:color w:val="000000"/>
          <w:sz w:val="20"/>
        </w:rPr>
        <w:t>ав/водозаборы/объекты (Тепличный /скв.№№ 12-12, 12-13, 12-27, 12-28). Общедоступно.</w:t>
      </w:r>
    </w:p>
    <w:p>
      <w:pPr>
        <w:pStyle w:val="Normal"/>
        <w:ind w:firstLine="709" w:end="0"/>
        <w:jc w:val="both"/>
        <w:rPr>
          <w:b/>
          <w:color w:val="000000"/>
        </w:rPr>
      </w:pPr>
      <w:r>
        <w:rPr>
          <w:b/>
          <w:bCs/>
          <w:color w:val="000000"/>
        </w:rPr>
        <w:t xml:space="preserve">Лужнов </w:t>
      </w:r>
      <w:r>
        <w:rPr>
          <w:b/>
        </w:rPr>
        <w:t>В.Л., 2024 г</w:t>
      </w:r>
      <w:r>
        <w:rPr/>
        <w:t xml:space="preserve">. Отчет о результатах геологического изучения недр в целях поисков и оценки подземных вод на участке недр </w:t>
      </w:r>
      <w:r>
        <w:rPr>
          <w:b/>
        </w:rPr>
        <w:t>«Аэропортовский водный»</w:t>
      </w:r>
      <w:r>
        <w:rPr/>
        <w:t>, расположенном в Благовещенском муниципальном округе, с подсчетом запасов по состоянию на 20.12.2023 г. Амурская область, Благовещенский муниципальный округ, 5,0 км северо-западнее с Чигири. (</w:t>
      </w:r>
      <w:r>
        <w:rPr>
          <w:lang w:val="en-US"/>
        </w:rPr>
        <w:t>M</w:t>
      </w:r>
      <w:r>
        <w:rPr/>
        <w:t>-52-</w:t>
      </w:r>
      <w:r>
        <w:rPr>
          <w:lang w:val="en-US"/>
        </w:rPr>
        <w:t>XIV</w:t>
      </w:r>
      <w:r>
        <w:rPr/>
        <w:t>, БЛГ 015468 ВР, Гр.10-23-14754, скважина № ВД-298). Без экспертизы запасов (экспертиза не требуется для запасов не более 100 м3/сут, ст.29 Закона о недрах). – Благовещенск: ООО «ГРАВЕЛОН», ООО «АМУРБУРВОД», 2024. – 1 кн.-177 л. /// АТГФ-</w:t>
      </w:r>
      <w:r>
        <w:rPr>
          <w:b/>
        </w:rPr>
        <w:t>32844</w:t>
      </w:r>
      <w:r>
        <w:rPr/>
        <w:t xml:space="preserve">, эл./сервер (24,0 Мб); ЕФГИ - 2852; Арх./эл. – од55426 (12,0 Мб, скан.первич.). </w:t>
      </w:r>
      <w:r>
        <w:rPr>
          <w:sz w:val="20"/>
        </w:rPr>
        <w:t>///</w:t>
      </w:r>
      <w:r>
        <w:rPr/>
        <w:t xml:space="preserve"> </w:t>
      </w:r>
      <w:r>
        <w:rPr>
          <w:sz w:val="20"/>
        </w:rPr>
        <w:t xml:space="preserve">ав/водоснабжение (Аэропортовский водный), ав/скважина № ВД-298. </w:t>
      </w:r>
      <w:r>
        <w:rPr>
          <w:color w:val="FF0000"/>
          <w:sz w:val="20"/>
        </w:rPr>
        <w:t>На общих основаниях</w:t>
      </w:r>
      <w:r>
        <w:rPr/>
        <w:t xml:space="preserve">. </w:t>
      </w:r>
    </w:p>
    <w:p>
      <w:pPr>
        <w:pStyle w:val="Normal"/>
        <w:ind w:firstLine="720" w:end="0"/>
        <w:jc w:val="both"/>
        <w:rPr>
          <w:b/>
          <w:color w:val="000000"/>
        </w:rPr>
      </w:pPr>
      <w:r>
        <w:rPr>
          <w:b/>
          <w:color w:val="000000"/>
        </w:rPr>
        <w:t>Лужнов В.Л., Андрущук А.В., 2019.</w:t>
      </w:r>
      <w:r>
        <w:rPr>
          <w:color w:val="000000"/>
        </w:rPr>
        <w:t xml:space="preserve"> Отчёт о результатах геологического изучения недр в целях поисков и оценки подземных вод для технологического водоснабжения комплекса по производству бетона ООО «Индустрия». Объект «</w:t>
      </w:r>
      <w:r>
        <w:rPr>
          <w:b/>
          <w:color w:val="000000"/>
        </w:rPr>
        <w:t>Юхтинский-водный</w:t>
      </w:r>
      <w:r>
        <w:rPr>
          <w:color w:val="000000"/>
        </w:rPr>
        <w:t>» с подсчётом запасов по состоянию на 01.06.2019 г. Договор № 8-02/2019 от 06.02.2019 г. (Свободненский р-н, M-52-III; БЛГ 80954 ВР, Гр.10-19-1039, Скв.АЗП-15). Заключение АмурЭКЗ № 605 от 31.07.2019 г. – Благовещенск: ООО «Индустрия», ООО «Амурземпроект», 2019. – 2 кн.-142 л. (133+9/</w:t>
      </w:r>
      <w:r>
        <w:rPr>
          <w:i/>
          <w:color w:val="000000"/>
        </w:rPr>
        <w:t>заключ.</w:t>
      </w:r>
      <w:r>
        <w:rPr>
          <w:color w:val="000000"/>
        </w:rPr>
        <w:t xml:space="preserve">). /// АТГФ-31717, од52312 (100 Мб); Арх./эл.-од55162 (13 Мб, </w:t>
      </w:r>
      <w:r>
        <w:rPr>
          <w:i/>
          <w:color w:val="000000"/>
        </w:rPr>
        <w:t>скан.Паспорт скв.АЗП-15</w:t>
      </w:r>
      <w:r>
        <w:rPr>
          <w:color w:val="000000"/>
        </w:rPr>
        <w:t>).</w:t>
      </w:r>
      <w:r>
        <w:rPr>
          <w:color w:val="000000"/>
          <w:sz w:val="20"/>
        </w:rPr>
        <w:t xml:space="preserve"> Общедоступно.</w:t>
      </w:r>
    </w:p>
    <w:p>
      <w:pPr>
        <w:pStyle w:val="Normal"/>
        <w:ind w:firstLine="720" w:end="0"/>
        <w:jc w:val="both"/>
        <w:rPr>
          <w:b/>
          <w:color w:val="000000"/>
        </w:rPr>
      </w:pPr>
      <w:r>
        <w:rPr>
          <w:b/>
          <w:color w:val="000000"/>
        </w:rPr>
        <w:t>Лужнов В.Л., Андрущук А.В., 2020.</w:t>
      </w:r>
      <w:r>
        <w:rPr>
          <w:color w:val="000000"/>
        </w:rPr>
        <w:t xml:space="preserve"> </w:t>
      </w:r>
      <w:r>
        <w:rPr>
          <w:rFonts w:eastAsia="SimSun;宋体"/>
          <w:color w:val="000000"/>
        </w:rPr>
        <w:t>Отчёт о результатах геологического изучения недр в целях поисков и оценки подземных вод для питьевого, хозяйственно-бытового, технологического и противопожарного водоснабжения объекта: «Таможенно-логистический терминал» с подсчётом запасов по состоянию на 01.09.2020 г. Договор № 49-10/2019 от 20.11.2019. Объект «</w:t>
      </w:r>
      <w:r>
        <w:rPr>
          <w:rFonts w:eastAsia="SimSun;宋体"/>
          <w:b/>
          <w:color w:val="000000"/>
        </w:rPr>
        <w:t>Таможенно-логистический терминал</w:t>
      </w:r>
      <w:r>
        <w:rPr>
          <w:rFonts w:eastAsia="SimSun;宋体"/>
          <w:color w:val="000000"/>
        </w:rPr>
        <w:t>»</w:t>
      </w:r>
      <w:r>
        <w:rPr>
          <w:rFonts w:eastAsia="SimSun;宋体"/>
          <w:b/>
          <w:color w:val="000000"/>
        </w:rPr>
        <w:t xml:space="preserve"> </w:t>
      </w:r>
      <w:r>
        <w:rPr>
          <w:rFonts w:eastAsia="SimSun;宋体"/>
          <w:color w:val="000000"/>
        </w:rPr>
        <w:t>(Благовещенский р-н, M-52-XIV, в 3,3 км северо-восточнее с.Каникурган; БЛГ 81096 ВР, Гр.10-20-1327, Скв.№№ 1-ТЛТ, 2-ТЛТ).</w:t>
      </w:r>
      <w:r>
        <w:rPr>
          <w:color w:val="000000"/>
        </w:rPr>
        <w:t xml:space="preserve"> Заключение АмурЭКЗ № 681 от 07.10.2020 г. (участок недр местного значения). – Благовещенск: ООО «Октет Инвест», ООО «Амурземпроект», 2020. – 2 кн.-302 л. (273+29 </w:t>
      </w:r>
      <w:r>
        <w:rPr>
          <w:i/>
          <w:color w:val="000000"/>
        </w:rPr>
        <w:t>заключение</w:t>
      </w:r>
      <w:r>
        <w:rPr>
          <w:color w:val="000000"/>
        </w:rPr>
        <w:t xml:space="preserve">) /// АТГФ-32009, од52420 (131 Мб); Арх./эл.-од55213 (22,3 Мб, </w:t>
      </w:r>
      <w:r>
        <w:rPr>
          <w:i/>
          <w:color w:val="000000"/>
        </w:rPr>
        <w:t>скан.первичная документация</w:t>
      </w:r>
      <w:r>
        <w:rPr>
          <w:color w:val="000000"/>
        </w:rPr>
        <w:t xml:space="preserve">). </w:t>
      </w:r>
      <w:r>
        <w:rPr>
          <w:color w:val="000000"/>
          <w:sz w:val="20"/>
        </w:rPr>
        <w:t>На общих основаниях.</w:t>
      </w:r>
      <w:r>
        <w:rPr>
          <w:color w:val="000000"/>
        </w:rPr>
        <w:t xml:space="preserve"> </w:t>
      </w:r>
    </w:p>
    <w:p>
      <w:pPr>
        <w:pStyle w:val="Normal"/>
        <w:ind w:firstLine="720" w:end="0"/>
        <w:jc w:val="both"/>
        <w:rPr>
          <w:b/>
          <w:bCs/>
          <w:color w:val="000000"/>
        </w:rPr>
      </w:pPr>
      <w:r>
        <w:rPr>
          <w:b/>
          <w:color w:val="000000"/>
        </w:rPr>
        <w:t xml:space="preserve">Лужнов В.Л., Андрущук А.В., 2020. </w:t>
      </w:r>
      <w:r>
        <w:rPr>
          <w:color w:val="000000"/>
        </w:rPr>
        <w:t xml:space="preserve">Отчёт о результатах геологического изучения недр в целях поисков и оценки подземных вод для технологического водоснабжения производственной базы «Склад хранения светлых и темных нефтепродуктов в Амурской области» с подсчётом запасов по состоянию на 01.09.2020 г. Объект </w:t>
      </w:r>
      <w:r>
        <w:rPr>
          <w:b/>
          <w:color w:val="000000"/>
        </w:rPr>
        <w:t>«Усть-Перский водный»</w:t>
      </w:r>
      <w:r>
        <w:rPr>
          <w:color w:val="000000"/>
        </w:rPr>
        <w:t xml:space="preserve"> (Свободненский р-н, M-52-III, БЛГ 81099 ВР, Гр.10-20-1341, Скв.№ АЗП-16). Договор № 43-09/2019 от 10.09.2019 г. Заключение АмурЭКЗ № 689 от 05.11.2020 г. – Благовещенск: АО «Асфальт», ООО «Амурземпроект», 2020. – 2 кн.-177 л. (153+24/</w:t>
      </w:r>
      <w:r>
        <w:rPr>
          <w:i/>
          <w:color w:val="000000"/>
        </w:rPr>
        <w:t>заключ.</w:t>
      </w:r>
      <w:r>
        <w:rPr>
          <w:color w:val="000000"/>
        </w:rPr>
        <w:t>). /// АТГФ-32058, од52432 (59 Мб); Арх./эл.-од55219 (12,5 МБ, паспорт скв.АЗП-16).</w:t>
      </w:r>
      <w:r>
        <w:rPr>
          <w:color w:val="000000"/>
          <w:sz w:val="20"/>
        </w:rPr>
        <w:t xml:space="preserve"> Общедоступно.</w:t>
      </w:r>
    </w:p>
    <w:p>
      <w:pPr>
        <w:pStyle w:val="Normal"/>
        <w:ind w:firstLine="708" w:end="0"/>
        <w:jc w:val="both"/>
        <w:rPr>
          <w:b/>
          <w:color w:val="000000"/>
        </w:rPr>
      </w:pPr>
      <w:r>
        <w:rPr>
          <w:b/>
          <w:bCs/>
          <w:color w:val="000000"/>
        </w:rPr>
        <w:t>Лужнов В.Л., Андрущук А.В., 2021.</w:t>
      </w:r>
      <w:r>
        <w:rPr>
          <w:color w:val="000000"/>
        </w:rPr>
        <w:t xml:space="preserve"> Отчёт о результатах геологического изучения недр в целях поисков, оценки и разведки подземных вод для питьевого, хозяйственно-бытового, технологического водоснабжения строительной площадки № 2 на объекте: «Строительство мостового перехода через реку Зея в г.Благовещенск», с подсчётом запасов по состоянию на 01.06.2021 г. Участок «</w:t>
      </w:r>
      <w:r>
        <w:rPr>
          <w:b/>
          <w:bCs/>
          <w:color w:val="000000"/>
        </w:rPr>
        <w:t>Притрассовый</w:t>
      </w:r>
      <w:r>
        <w:rPr>
          <w:color w:val="000000"/>
        </w:rPr>
        <w:t>». Договор № 64-07/2020 от 22.07.2020 г. (M-52-XIV, БЛГ 81184 ВР, Гр.10-21-00989; Скв.№№ МПЗ-1, МПЗ-2). Заключение АмурЭКЗ № 726 от 09.07.2021 г. (</w:t>
      </w:r>
      <w:r>
        <w:rPr>
          <w:i/>
          <w:iCs/>
          <w:color w:val="000000"/>
        </w:rPr>
        <w:t>участок недр местного значения</w:t>
      </w:r>
      <w:r>
        <w:rPr>
          <w:color w:val="000000"/>
        </w:rPr>
        <w:t>). – Благовещенск: АО «УСК МОСТ», ООО «Амурземпроект», 2021. – 2 кн.-258 л. (244+14/</w:t>
      </w:r>
      <w:r>
        <w:rPr>
          <w:i/>
          <w:iCs/>
          <w:color w:val="000000"/>
        </w:rPr>
        <w:t>заключ.</w:t>
      </w:r>
      <w:r>
        <w:rPr>
          <w:color w:val="000000"/>
        </w:rPr>
        <w:t xml:space="preserve">). /// АТГФ-32248, од52490 (110 Мб); Арх./эл.-од55252 (10 Мб), </w:t>
      </w:r>
      <w:r>
        <w:rPr>
          <w:i/>
          <w:iCs/>
          <w:color w:val="000000"/>
        </w:rPr>
        <w:t>скан.первич. документация</w:t>
      </w:r>
      <w:r>
        <w:rPr>
          <w:color w:val="000000"/>
        </w:rPr>
        <w:t xml:space="preserve">). </w:t>
      </w:r>
      <w:r>
        <w:rPr>
          <w:color w:val="000000"/>
          <w:sz w:val="20"/>
        </w:rPr>
        <w:t>На общих основаниях.</w:t>
      </w:r>
    </w:p>
    <w:p>
      <w:pPr>
        <w:pStyle w:val="Normal"/>
        <w:ind w:firstLine="709" w:end="0"/>
        <w:jc w:val="both"/>
        <w:rPr>
          <w:b/>
          <w:color w:val="000000"/>
        </w:rPr>
      </w:pPr>
      <w:r>
        <w:rPr>
          <w:b/>
          <w:color w:val="000000"/>
        </w:rPr>
        <w:t>Лужнов В.Л., Андрущук А.В., 2021</w:t>
      </w:r>
      <w:r>
        <w:rPr>
          <w:color w:val="000000"/>
        </w:rPr>
        <w:t xml:space="preserve">. Отчёт о результатах поисково-оценочных работ на подземные воды для питьевого, хозяйственно-бытового, технологического и противопожарного водоснабжения объекта: </w:t>
      </w:r>
      <w:r>
        <w:rPr>
          <w:b/>
          <w:color w:val="000000"/>
        </w:rPr>
        <w:t>«Автомобильный пункт пропуска через государственную границу Российской Федерации «Каникурган», Амурская область»</w:t>
      </w:r>
      <w:r>
        <w:rPr>
          <w:color w:val="000000"/>
        </w:rPr>
        <w:t xml:space="preserve"> с подсчётом запасов по состоянию на 01.11.2020 г. Договор № 20-03/2020 от 26.03.2020. (M-52-XIV, БЛГ 80961 ВП, Гр.10-19-1070, Скв.№ 1-АПП). Заключение АмурЭКЗ № 709 от 17.02.2021 г. (</w:t>
      </w:r>
      <w:r>
        <w:rPr>
          <w:i/>
          <w:color w:val="000000"/>
        </w:rPr>
        <w:t>участок недр местного значения</w:t>
      </w:r>
      <w:r>
        <w:rPr>
          <w:color w:val="000000"/>
        </w:rPr>
        <w:t>). – Благовещенск: ООО «Дальневосточный специализированный центр безопасности информации «МАСКОМ» (ООО «ДСЦБИ «МАСКОМ»), ООО «Амурземпроект», 2021. – 2 кн.-204 л. (192+12/</w:t>
      </w:r>
      <w:r>
        <w:rPr>
          <w:i/>
          <w:color w:val="000000"/>
        </w:rPr>
        <w:t>заключ.</w:t>
      </w:r>
      <w:r>
        <w:rPr>
          <w:color w:val="000000"/>
        </w:rPr>
        <w:t xml:space="preserve">). /// АТГФ-32239, од52479 (68 Мб); Арх./эл.-од55229 (5,5 Мб, </w:t>
      </w:r>
      <w:r>
        <w:rPr>
          <w:i/>
          <w:color w:val="000000"/>
        </w:rPr>
        <w:t>скан.первичн. документация</w:t>
      </w:r>
      <w:r>
        <w:rPr>
          <w:color w:val="000000"/>
        </w:rPr>
        <w:t xml:space="preserve">). </w:t>
      </w:r>
      <w:r>
        <w:rPr>
          <w:color w:val="000000"/>
          <w:sz w:val="20"/>
        </w:rPr>
        <w:t>На общих основаниях.</w:t>
      </w:r>
    </w:p>
    <w:p>
      <w:pPr>
        <w:pStyle w:val="Normal"/>
        <w:ind w:firstLine="709" w:end="0"/>
        <w:jc w:val="both"/>
        <w:rPr>
          <w:b/>
          <w:color w:val="000000"/>
        </w:rPr>
      </w:pPr>
      <w:r>
        <w:rPr>
          <w:b/>
          <w:color w:val="000000"/>
        </w:rPr>
        <w:t xml:space="preserve">Лужнов В.Л., Андрущук А.В., 2022. </w:t>
      </w:r>
      <w:r>
        <w:rPr>
          <w:color w:val="000000"/>
        </w:rPr>
        <w:t>Отчёт о результатах геологического изучения недр в целях поисков и оценки подземных вод для технологического водоснабжения объекта сельскохозяйственного назначения ООО «Амурагрокомплекс». Участок</w:t>
      </w:r>
      <w:r>
        <w:rPr>
          <w:b/>
          <w:color w:val="000000"/>
        </w:rPr>
        <w:t xml:space="preserve"> «Архаринский водный»</w:t>
      </w:r>
      <w:r>
        <w:rPr>
          <w:color w:val="000000"/>
        </w:rPr>
        <w:t>,</w:t>
      </w:r>
      <w:r>
        <w:rPr>
          <w:b/>
          <w:color w:val="000000"/>
        </w:rPr>
        <w:t xml:space="preserve"> </w:t>
      </w:r>
      <w:r>
        <w:rPr>
          <w:color w:val="000000"/>
        </w:rPr>
        <w:t>с подсчётом запасов по состоянию на 01.12.2021 г. (Архаринский р-н, M-52-XXIII, БЛГ 81215 ВР, Гр.10-21-02002). Без экспертизы запасов, т.к. экспертиза не требуется для запасов не более 100 м</w:t>
      </w:r>
      <w:r>
        <w:rPr>
          <w:color w:val="000000"/>
          <w:vertAlign w:val="superscript"/>
        </w:rPr>
        <w:t>3</w:t>
      </w:r>
      <w:r>
        <w:rPr>
          <w:color w:val="000000"/>
        </w:rPr>
        <w:t>/сут. (ст.29 Закона о недрах). – Благовещенск: ООО «Амурагрокомплекс», ООО «Амурземпроект», 2022 г. – 1 кн.-145 л. /// АТГФ-</w:t>
      </w:r>
      <w:r>
        <w:rPr>
          <w:b/>
          <w:color w:val="000000"/>
        </w:rPr>
        <w:t>32348</w:t>
      </w:r>
      <w:r>
        <w:rPr>
          <w:color w:val="000000"/>
        </w:rPr>
        <w:t xml:space="preserve">, од52559 (89 Мб); Арх./эл.-од55277 (6 Мб, </w:t>
      </w:r>
      <w:r>
        <w:rPr>
          <w:i/>
          <w:color w:val="000000"/>
        </w:rPr>
        <w:t>скан.</w:t>
      </w:r>
      <w:r>
        <w:rPr>
          <w:bCs/>
          <w:i/>
          <w:color w:val="000000"/>
        </w:rPr>
        <w:t>первичн.документация</w:t>
      </w:r>
      <w:r>
        <w:rPr>
          <w:color w:val="000000"/>
        </w:rPr>
        <w:t xml:space="preserve">.). </w:t>
      </w:r>
      <w:r>
        <w:rPr>
          <w:color w:val="000000"/>
          <w:sz w:val="20"/>
        </w:rPr>
        <w:t>Общедоступно.</w:t>
      </w:r>
    </w:p>
    <w:p>
      <w:pPr>
        <w:pStyle w:val="Normal"/>
        <w:ind w:firstLine="720" w:end="0"/>
        <w:jc w:val="both"/>
        <w:rPr>
          <w:b/>
          <w:color w:val="000000"/>
        </w:rPr>
      </w:pPr>
      <w:r>
        <w:rPr>
          <w:b/>
          <w:color w:val="000000"/>
        </w:rPr>
        <w:t xml:space="preserve">Лужнов В.Л., Данилов А.П., Прокопьева Н.В., Жуковский В.А., 1999. </w:t>
      </w:r>
      <w:r>
        <w:rPr>
          <w:color w:val="000000"/>
        </w:rPr>
        <w:t>Пакет информации по организации и ведению мониторинга водных объектов.- Благовещенск: КПР АО, 1999. - 61 с. ///АТГФ-26532-5</w:t>
      </w:r>
    </w:p>
    <w:p>
      <w:pPr>
        <w:pStyle w:val="Normal"/>
        <w:ind w:firstLine="720" w:end="0"/>
        <w:jc w:val="both"/>
        <w:rPr>
          <w:b/>
          <w:color w:val="000000"/>
        </w:rPr>
      </w:pPr>
      <w:r>
        <w:rPr>
          <w:b/>
          <w:color w:val="000000"/>
        </w:rPr>
        <w:t>Лужнов В.Л., Ермакова Г.Г, 1978.</w:t>
      </w:r>
      <w:r>
        <w:rPr>
          <w:color w:val="000000"/>
        </w:rPr>
        <w:t xml:space="preserve"> Отчет о поисках подземных вод для водоснабжения станции Дюгабуль Байкало-Амурской магистрали. - АмурКГРЭ, 1978. - 85 л, 23 гр.пр. /// АТГФ-18421 </w:t>
      </w:r>
    </w:p>
    <w:p>
      <w:pPr>
        <w:pStyle w:val="BodyText21"/>
        <w:rPr>
          <w:b/>
          <w:color w:val="000000"/>
        </w:rPr>
      </w:pPr>
      <w:r>
        <w:rPr>
          <w:b/>
          <w:color w:val="000000"/>
        </w:rPr>
        <w:t xml:space="preserve">Лужнов В.Л., Зуева Л.Н., </w:t>
      </w:r>
      <w:r>
        <w:rPr>
          <w:color w:val="000000"/>
        </w:rPr>
        <w:t>Рагушин С.В., Пименова О.А., Пипич А.Х., Оглых Г.П., Каменских Т.Д., Гвоздовский С.Н., 2001. Информационный бюллетень о состоянии геологической среды на территории Амурской области за 2000 г. Государственный монтиоринг геологической среды. Выпуск 5. – Благовещенск: КПР по АО, 2001. – 79 с. /// АТГФ-26780-3</w:t>
      </w:r>
    </w:p>
    <w:p>
      <w:pPr>
        <w:pStyle w:val="Normal"/>
        <w:ind w:firstLine="720" w:end="0"/>
        <w:jc w:val="both"/>
        <w:rPr>
          <w:b/>
          <w:color w:val="000000"/>
        </w:rPr>
      </w:pPr>
      <w:r>
        <w:rPr>
          <w:b/>
          <w:color w:val="000000"/>
        </w:rPr>
        <w:t>Лужнов В.Л., Каменских Т.Д., 1995.</w:t>
      </w:r>
      <w:r>
        <w:rPr>
          <w:color w:val="000000"/>
        </w:rPr>
        <w:t xml:space="preserve"> Программа государственного мониторинга геологической среды по территории Амурской области на 1995 г. и на 1996-2000 гг. -Благовещенск: Амургеолком, 1995. - 25 с. /// АТГФ-25434-5. авт., НДПО, АМТ/программы, Амурская обл., АМТ/мониторинг </w:t>
      </w:r>
    </w:p>
    <w:p>
      <w:pPr>
        <w:pStyle w:val="BodyText21"/>
        <w:rPr>
          <w:b/>
          <w:color w:val="000000"/>
        </w:rPr>
      </w:pPr>
      <w:r>
        <w:rPr>
          <w:b/>
          <w:color w:val="000000"/>
        </w:rPr>
        <w:t>Лужнов В.Л., Макаров А.В., Жуковский В.А., Прокопьева Н.В., Зуева Л.Н., 2001.</w:t>
      </w:r>
      <w:r>
        <w:rPr>
          <w:color w:val="000000"/>
        </w:rPr>
        <w:t xml:space="preserve"> Записка о состоянии использования и охраны водных ресурсов Амурской области в 1996-2000 гг. – Благовещенск: КПР по АО, 2001. – 29 с. /// АТГФ-26780-2, од51398 (часть, 13 мб) </w:t>
      </w:r>
    </w:p>
    <w:p>
      <w:pPr>
        <w:pStyle w:val="Normal"/>
        <w:ind w:firstLine="720" w:end="0"/>
        <w:jc w:val="both"/>
        <w:rPr>
          <w:b/>
          <w:color w:val="000000"/>
        </w:rPr>
      </w:pPr>
      <w:r>
        <w:rPr>
          <w:b/>
          <w:color w:val="000000"/>
        </w:rPr>
        <w:t>Лужнов В.Л., Прокопьева Н.В., 2001.</w:t>
      </w:r>
      <w:r>
        <w:rPr>
          <w:color w:val="000000"/>
        </w:rPr>
        <w:t xml:space="preserve"> Информационная записка о результатах работ по составлению программы «Мониторинг поверхностных водных объектов, водохозяйственных систем и сооружений на территории Амурской области». Объект </w:t>
      </w:r>
      <w:r>
        <w:rPr>
          <w:b/>
          <w:color w:val="000000"/>
        </w:rPr>
        <w:t>«Мониторинг»,</w:t>
      </w:r>
      <w:r>
        <w:rPr>
          <w:color w:val="000000"/>
        </w:rPr>
        <w:t xml:space="preserve"> Гр.47-00-48. Протоколы НТС КПР № 467-а от 22.01.2001 г. и № 500 от 24.05.2001 г. – Благовещенск: ОРГиГ АмурНЦ ДВО РАН 2001. – 114 с., 43 гр.пр. /// АТГФ-26815</w:t>
      </w:r>
    </w:p>
    <w:p>
      <w:pPr>
        <w:pStyle w:val="Normal"/>
        <w:ind w:firstLine="720" w:end="0"/>
        <w:jc w:val="both"/>
        <w:rPr>
          <w:b/>
          <w:color w:val="000000"/>
        </w:rPr>
      </w:pPr>
      <w:r>
        <w:rPr>
          <w:b/>
          <w:color w:val="000000"/>
        </w:rPr>
        <w:t>Лужнов В.Л., Сидорова Т.И., Пинюгин А.Г., 1995.</w:t>
      </w:r>
      <w:r>
        <w:rPr>
          <w:color w:val="000000"/>
        </w:rPr>
        <w:t xml:space="preserve"> Ежегодный информационный бюллетень мониторинга геологической среды на территории Амурской области по состоянию на 1.01.1995 г. - Благовещенск: Амурский центр ГМГС, 1995. - 16 с. /// АТГФ - 25798-4. авт., ндпо, амт/мониторинг геол. среды</w:t>
      </w:r>
    </w:p>
    <w:p>
      <w:pPr>
        <w:pStyle w:val="Normal"/>
        <w:ind w:firstLine="720" w:end="0"/>
        <w:jc w:val="both"/>
        <w:rPr>
          <w:b/>
          <w:color w:val="000000"/>
        </w:rPr>
      </w:pPr>
      <w:r>
        <w:rPr>
          <w:b/>
          <w:color w:val="000000"/>
        </w:rPr>
        <w:t>Лужнов В.Л., Сидорова Т.И., Пинюгин А.Г., 1996.</w:t>
      </w:r>
      <w:r>
        <w:rPr>
          <w:color w:val="000000"/>
        </w:rPr>
        <w:t xml:space="preserve"> Ежегодный информационный бюллетень мониторинга геологической среды на территории Амурской области по состоянию на 1.01.1996 г. - Благовещенск: Амурский центр ГМГС, 1996. - 16 с. /// АТГФ - 25798-5. авт., ндпо, амт/мониторинг геол. среды</w:t>
      </w:r>
    </w:p>
    <w:p>
      <w:pPr>
        <w:pStyle w:val="Normal"/>
        <w:ind w:firstLine="709" w:end="0"/>
        <w:jc w:val="both"/>
        <w:rPr>
          <w:b/>
          <w:color w:val="000000"/>
        </w:rPr>
      </w:pPr>
      <w:r>
        <w:rPr>
          <w:b/>
          <w:color w:val="000000"/>
        </w:rPr>
        <w:t xml:space="preserve">Лужнов В.Л., Шибанов А.Н., 2013. </w:t>
      </w:r>
      <w:r>
        <w:rPr>
          <w:color w:val="000000"/>
        </w:rPr>
        <w:t>Переоценка запасов подземных вод участка «Плодопитомник» (скважина № 2028) для хозяйственно-питьевого водоснабжения и розлива по состоянию на 01.10.2013 г. Объект «</w:t>
      </w:r>
      <w:r>
        <w:rPr>
          <w:b/>
          <w:color w:val="000000"/>
        </w:rPr>
        <w:t>Плодопитомник</w:t>
      </w:r>
      <w:r>
        <w:rPr>
          <w:color w:val="000000"/>
        </w:rPr>
        <w:t xml:space="preserve">». (г.Благовещенск, M-52-XIV, лц.БЛГ 02016 ВЭ, Гр.47-07-39/1). Протокол АмурТКЗ № 934 от 31.03.2014 г. – Благовещенск: ИП «Шибанова Т.П.», ИП «Шибанов А.Н.», 2013. – 2 кн.-162 л. (116+46/проток.), 1 л.гр.пр. /// АТГФ-29538, од51768 (67 Мб), б/Арх. (первич. мат-лы в ИП «Шибанова Т.П.»). </w:t>
      </w:r>
      <w:r>
        <w:rPr>
          <w:color w:val="000000"/>
          <w:sz w:val="20"/>
        </w:rPr>
        <w:t>вода питьевая «Вселенная», вода питьевая «Йодированная». На общих основаниях.</w:t>
      </w:r>
    </w:p>
    <w:p>
      <w:pPr>
        <w:pStyle w:val="Normal"/>
        <w:ind w:firstLine="709" w:end="0"/>
        <w:jc w:val="both"/>
        <w:rPr>
          <w:b/>
          <w:color w:val="000000"/>
        </w:rPr>
      </w:pPr>
      <w:r>
        <w:rPr>
          <w:b/>
          <w:color w:val="000000"/>
        </w:rPr>
        <w:t>Лузан А.В., 2023.</w:t>
      </w:r>
      <w:r>
        <w:rPr>
          <w:color w:val="000000"/>
        </w:rPr>
        <w:t xml:space="preserve"> Отчет о результатах геологического изучения недр в целях поисков и оценки месторождения строительного камня на участке недр </w:t>
      </w:r>
      <w:r>
        <w:rPr>
          <w:b/>
          <w:color w:val="000000"/>
        </w:rPr>
        <w:t>«Месторождение «Лапринское-2»</w:t>
      </w:r>
      <w:r>
        <w:rPr>
          <w:color w:val="000000"/>
        </w:rPr>
        <w:t xml:space="preserve">, расположенного на территории Тындинского муниципального округа Амурской области, в 13,1 км северо-восточнее поселка Лапри, с подсчетом запасов на 29.05.2023 г. (N-51-VI, БЛГ 012440 ТП, Гр.10-23-12110, ГКМ(Б)-789). Заключение АмурЭКЗ № 915 от 18.08.2023 г. (м-е «Лапринское-2 участок № 2»). – Благовещенск: ООО «РемСтройУниверсал», 2023. – 2 кн.-115 л. (103+12 </w:t>
      </w:r>
      <w:r>
        <w:rPr>
          <w:i/>
          <w:color w:val="000000"/>
        </w:rPr>
        <w:t>заключение</w:t>
      </w:r>
      <w:r>
        <w:rPr>
          <w:color w:val="000000"/>
        </w:rPr>
        <w:t>), 2 л.гр.пр. /// АТГФ-</w:t>
      </w:r>
      <w:r>
        <w:rPr>
          <w:b/>
          <w:color w:val="000000"/>
        </w:rPr>
        <w:t>32578</w:t>
      </w:r>
      <w:r>
        <w:rPr>
          <w:color w:val="000000"/>
        </w:rPr>
        <w:t>, од52753 (58 Мб); Арх.1725 (</w:t>
      </w:r>
      <w:r>
        <w:rPr>
          <w:i/>
          <w:color w:val="000000"/>
        </w:rPr>
        <w:t>первичная документация</w:t>
      </w:r>
      <w:r>
        <w:rPr>
          <w:color w:val="000000"/>
        </w:rPr>
        <w:t xml:space="preserve">), Арх./эл. – од55345 (23 Мб, </w:t>
      </w:r>
      <w:r>
        <w:rPr>
          <w:i/>
          <w:color w:val="000000"/>
        </w:rPr>
        <w:t>скан.первич</w:t>
      </w:r>
      <w:r>
        <w:rPr>
          <w:color w:val="000000"/>
        </w:rPr>
        <w:t xml:space="preserve">.). </w:t>
      </w:r>
      <w:r>
        <w:rPr>
          <w:color w:val="000000"/>
          <w:sz w:val="20"/>
        </w:rPr>
        <w:t xml:space="preserve">алф, ндпо, амм, апи/камень строительный(ОПИ)/объекты, апи/плагиогнейс/объекты, амт/Протоколы/Заключения/АмурЭКЗ (6 карточек). На общих основаниях. </w:t>
      </w:r>
      <w:r>
        <w:rPr>
          <w:color w:val="000000"/>
        </w:rPr>
        <w:t xml:space="preserve">  </w:t>
      </w:r>
    </w:p>
    <w:p>
      <w:pPr>
        <w:pStyle w:val="Normal"/>
        <w:ind w:firstLine="709" w:end="0"/>
        <w:jc w:val="both"/>
        <w:rPr>
          <w:b/>
          <w:color w:val="000000"/>
        </w:rPr>
      </w:pPr>
      <w:r>
        <w:rPr>
          <w:b/>
          <w:color w:val="000000"/>
        </w:rPr>
        <w:t>Лузан А.В., 2023.</w:t>
      </w:r>
      <w:r>
        <w:rPr>
          <w:color w:val="000000"/>
        </w:rPr>
        <w:t xml:space="preserve"> Отчет о результатах геологического изучения недр, включающего поиски и оценку месторождения песка строительного и песчано-гравийной смеси на участке недр «Андреевский-3», расположенного на территории Благовещенского района Амурской области, в 2,6 км западнее с.Новотроицкое, с подсчетом запасов на 20.06.2023 г. Объект </w:t>
      </w:r>
      <w:r>
        <w:rPr>
          <w:b/>
          <w:color w:val="000000"/>
        </w:rPr>
        <w:t>«Андреевский-3».</w:t>
      </w:r>
      <w:r>
        <w:rPr>
          <w:color w:val="000000"/>
        </w:rPr>
        <w:t xml:space="preserve"> (M-52-XIV, БЛГ 011660 ТП, Гр.10-23-11738, ГКМ(Б)-788). Заключение АмурЭКЗ № 912 от 10.08.2023 г. (м-е «Андреевское»). – Благовещенск: ООО «ПРОМСТРОЙРЕСУРС», 2023. – 2 кн.-184 л. (169+15 </w:t>
      </w:r>
      <w:r>
        <w:rPr>
          <w:i/>
          <w:color w:val="000000"/>
        </w:rPr>
        <w:t>заключение</w:t>
      </w:r>
      <w:r>
        <w:rPr>
          <w:color w:val="000000"/>
        </w:rPr>
        <w:t>), 3 л.гр.пр. /// АТГФ-</w:t>
      </w:r>
      <w:r>
        <w:rPr>
          <w:b/>
          <w:color w:val="000000"/>
        </w:rPr>
        <w:t>32577</w:t>
      </w:r>
      <w:r>
        <w:rPr>
          <w:color w:val="000000"/>
        </w:rPr>
        <w:t>, од52752 (101 Мб); Арх.1730 (</w:t>
      </w:r>
      <w:r>
        <w:rPr>
          <w:i/>
          <w:color w:val="000000"/>
        </w:rPr>
        <w:t>первичная документация</w:t>
      </w:r>
      <w:r>
        <w:rPr>
          <w:color w:val="000000"/>
        </w:rPr>
        <w:t xml:space="preserve">), Арх./эл. – од55345 (40 Мб, </w:t>
      </w:r>
      <w:r>
        <w:rPr>
          <w:i/>
          <w:color w:val="000000"/>
        </w:rPr>
        <w:t>скан.первич</w:t>
      </w:r>
      <w:r>
        <w:rPr>
          <w:color w:val="000000"/>
        </w:rPr>
        <w:t xml:space="preserve">.). </w:t>
      </w:r>
      <w:r>
        <w:rPr>
          <w:color w:val="000000"/>
          <w:sz w:val="20"/>
        </w:rPr>
        <w:t xml:space="preserve">алф, ндпо, апи/песок, ПГС/объекты, амт/ заключения/АмурЭКЗ. (6 карточек). На общих основаниях. </w:t>
      </w:r>
      <w:r>
        <w:rPr>
          <w:color w:val="000000"/>
        </w:rPr>
        <w:t xml:space="preserve">  </w:t>
      </w:r>
    </w:p>
    <w:p>
      <w:pPr>
        <w:pStyle w:val="Normal"/>
        <w:ind w:firstLine="720" w:end="0"/>
        <w:jc w:val="both"/>
        <w:rPr>
          <w:b/>
          <w:color w:val="000000"/>
        </w:rPr>
      </w:pPr>
      <w:r>
        <w:rPr>
          <w:b/>
          <w:color w:val="000000"/>
        </w:rPr>
        <w:t>Лукашев А.А., 1960.</w:t>
      </w:r>
      <w:r>
        <w:rPr>
          <w:color w:val="000000"/>
        </w:rPr>
        <w:t xml:space="preserve"> Технико-экономическое заключение по месторождениям цементного сырья Амурской области. -Л.: ГИПРОЦЕМЕНТ, 1960. - 2 кн.- 124 с. /// АТГФ-8771. авт, апи/известняки, апи/цементное сырье, амм/Чагоянское, амо/Соловьевское, амо/Диканское, Тындинский р-н, Шимановский р-н, Архаринский р-н, АПИ/цементное сырье. </w:t>
      </w:r>
    </w:p>
    <w:p>
      <w:pPr>
        <w:pStyle w:val="Normal"/>
        <w:ind w:firstLine="720" w:end="0"/>
        <w:jc w:val="both"/>
        <w:rPr>
          <w:b/>
          <w:color w:val="000000"/>
        </w:rPr>
      </w:pPr>
      <w:r>
        <w:rPr>
          <w:b/>
          <w:color w:val="000000"/>
        </w:rPr>
        <w:t>Лукашев А.Н., Ступаков Г.П., Чеснокова Г.В. и др., 1985.</w:t>
      </w:r>
      <w:r>
        <w:rPr>
          <w:color w:val="000000"/>
        </w:rPr>
        <w:t xml:space="preserve"> Отчёт по теме 49-3/7 "Прогнозно-минерагенические исследования в масштабе 1:500 000 Олёкмо-Становой складчатой области и Удоканской зоны Алданского щита на горный хрусталь и гранулированный кварц". – Александров: "ВНИИСИМС", 1985. – 1 кн.-102 л., 12 л.гр.пр. /// АТГФ-28861; </w:t>
      </w:r>
      <w:r>
        <w:rPr>
          <w:color w:val="000000"/>
          <w:sz w:val="18"/>
          <w:szCs w:val="18"/>
        </w:rPr>
        <w:t>Амурская обл., ДВФО</w:t>
      </w:r>
      <w:r>
        <w:rPr>
          <w:color w:val="000000"/>
        </w:rPr>
        <w:t xml:space="preserve"> </w:t>
      </w:r>
    </w:p>
    <w:p>
      <w:pPr>
        <w:pStyle w:val="Normal"/>
        <w:ind w:firstLine="709" w:end="0"/>
        <w:jc w:val="both"/>
        <w:rPr>
          <w:b/>
          <w:color w:val="000000"/>
        </w:rPr>
      </w:pPr>
      <w:r>
        <w:rPr>
          <w:b/>
          <w:color w:val="000000"/>
        </w:rPr>
        <w:t>Лукашов Л.М., 1975.</w:t>
      </w:r>
      <w:r>
        <w:rPr>
          <w:color w:val="000000"/>
        </w:rPr>
        <w:t xml:space="preserve"> Отчёт о геологоразведочных работах, проведённых в 1940-1957 гг. на Мало-Сугджарском месторождении россыпного золота по р.Мал.Сугджари (3-й Сугджар), с подсчётом запасов на 01.06.1975 г. (Зейский р-н, N-52-X. Протокол от 06.06.1975 г. КЗ Амурского ЗГОК им.50-летия СССР). – пос.Береговой: Прииск Дамбуки, 1975. – 1 кн.-60 л., 24 л.гр.пр. /// АТГФ-29247-2, од52761-скан.(171 МБ). </w:t>
      </w:r>
      <w:r>
        <w:rPr>
          <w:color w:val="000000"/>
          <w:sz w:val="20"/>
        </w:rPr>
        <w:t>Сугджар-3 (Сугджари Мал.) - лп Сугджара-2.</w:t>
      </w:r>
    </w:p>
    <w:p>
      <w:pPr>
        <w:pStyle w:val="Normal"/>
        <w:ind w:firstLine="720" w:end="0"/>
        <w:jc w:val="both"/>
        <w:rPr>
          <w:b/>
          <w:color w:val="000000"/>
        </w:rPr>
      </w:pPr>
      <w:r>
        <w:rPr>
          <w:b/>
          <w:color w:val="000000"/>
        </w:rPr>
        <w:t>Лукашов Л.М., 1997.</w:t>
      </w:r>
      <w:r>
        <w:rPr>
          <w:color w:val="000000"/>
        </w:rPr>
        <w:t xml:space="preserve"> Материалы к отчетному балансу запасов россыпного золота с/а “Приисковая” за 1997 год. - Зея: с/а “Приисковая”, 1997. - 3 кн. - 57с., 28 гр.пр. ///АТГФ-26329</w:t>
      </w:r>
    </w:p>
    <w:p>
      <w:pPr>
        <w:pStyle w:val="Normal"/>
        <w:ind w:firstLine="720" w:end="0"/>
        <w:jc w:val="both"/>
        <w:rPr>
          <w:b/>
          <w:color w:val="000000"/>
        </w:rPr>
      </w:pPr>
      <w:r>
        <w:rPr>
          <w:b/>
          <w:color w:val="000000"/>
        </w:rPr>
        <w:t>Лукашов Л.М., 1997.</w:t>
      </w:r>
      <w:r>
        <w:rPr>
          <w:color w:val="000000"/>
        </w:rPr>
        <w:t xml:space="preserve"> Отчет и дополнение к нему о результатах ГРР артели старателей "Приисковая" на россыпных месторождениях золота Таёжка М. (лп Таёжки - лп Дамбуков Б.), Двадцатого (лп Дамбуков Б.) и Петровской россыпи. - Зея: а/с Приисковая, 1997. - 4 кн. - 65 с., 15 гр.пр. /// АТГФ - 25827. авт., амо, ндпо</w:t>
      </w:r>
    </w:p>
    <w:p>
      <w:pPr>
        <w:pStyle w:val="113"/>
        <w:ind w:firstLine="720" w:end="0"/>
        <w:jc w:val="both"/>
        <w:rPr>
          <w:b/>
          <w:color w:val="000000"/>
        </w:rPr>
      </w:pPr>
      <w:r>
        <w:rPr>
          <w:b/>
          <w:color w:val="000000"/>
        </w:rPr>
        <w:t xml:space="preserve">Лукашов Л.М., 1998. </w:t>
      </w:r>
      <w:r>
        <w:rPr>
          <w:color w:val="000000"/>
        </w:rPr>
        <w:t>Материалы отчетного баланса запасов россыпного золота а/с «Петровская» за 1998 г. (форма 5-гр). - Зея, 1998. - 2 кн.-40 (24+16) л., 12 гр.пр. /// АТГФ-26948</w:t>
      </w:r>
    </w:p>
    <w:p>
      <w:pPr>
        <w:pStyle w:val="113"/>
        <w:ind w:firstLine="720" w:end="0"/>
        <w:jc w:val="both"/>
        <w:rPr>
          <w:b/>
          <w:color w:val="000000"/>
        </w:rPr>
      </w:pPr>
      <w:r>
        <w:rPr>
          <w:b/>
          <w:color w:val="000000"/>
        </w:rPr>
        <w:t xml:space="preserve">Лукашов Л.М., 1998. </w:t>
      </w:r>
      <w:r>
        <w:rPr>
          <w:color w:val="000000"/>
        </w:rPr>
        <w:t>Материалы отчетного баланса запасов россыпного золота а/с «Приисковая» за 1998 г. (форма 5-гр). - Зея, 1998. - 2 кн.-50 (20+30) л., 9 гр.пр. /// АТГФ-26949</w:t>
      </w:r>
    </w:p>
    <w:p>
      <w:pPr>
        <w:pStyle w:val="Normal"/>
        <w:ind w:firstLine="720" w:end="0"/>
        <w:jc w:val="both"/>
        <w:rPr>
          <w:b/>
          <w:color w:val="000000"/>
        </w:rPr>
      </w:pPr>
      <w:r>
        <w:rPr>
          <w:b/>
          <w:color w:val="000000"/>
        </w:rPr>
        <w:t xml:space="preserve">Лукашов Л.М., 1999. </w:t>
      </w:r>
      <w:r>
        <w:rPr>
          <w:color w:val="000000"/>
        </w:rPr>
        <w:t>Материалы к отчетному балансу запасов россыпного золота а/с “Петровская” за 1999 г. - Зея, 1999. - 2 кн. - 38 с., 14 гр.пр. ///АТГФ-26622-11</w:t>
      </w:r>
    </w:p>
    <w:p>
      <w:pPr>
        <w:pStyle w:val="Normal"/>
        <w:ind w:firstLine="720" w:end="0"/>
        <w:jc w:val="both"/>
        <w:rPr>
          <w:b/>
          <w:color w:val="000000"/>
        </w:rPr>
      </w:pPr>
      <w:r>
        <w:rPr>
          <w:b/>
          <w:color w:val="000000"/>
        </w:rPr>
        <w:t xml:space="preserve">Лукашов Л.М., 1999. </w:t>
      </w:r>
      <w:r>
        <w:rPr>
          <w:color w:val="000000"/>
        </w:rPr>
        <w:t>Материалы к отчетному балансу запасов россыпного золота а/с “Приисковая” за 1999 г. - Зея, 1999. - 2 кн. - 20 с., 4 гр.пр. ///АТГФ-26622-10</w:t>
      </w:r>
    </w:p>
    <w:p>
      <w:pPr>
        <w:pStyle w:val="Normal"/>
        <w:ind w:firstLine="720" w:end="0"/>
        <w:jc w:val="both"/>
        <w:rPr>
          <w:b/>
          <w:color w:val="000000"/>
        </w:rPr>
      </w:pPr>
      <w:r>
        <w:rPr>
          <w:b/>
          <w:color w:val="000000"/>
        </w:rPr>
        <w:t xml:space="preserve">Лукашов Л.М., 2000. </w:t>
      </w:r>
      <w:r>
        <w:rPr>
          <w:color w:val="000000"/>
        </w:rPr>
        <w:t>Материалы к отчетному балансу запасов и годовому пересчету россыпного золота ООО “Унахинская ГРП” за 1999 г. - Зея, 2000. - 9 с., 1 гр.пр. /// АТГФ-26615-8</w:t>
      </w:r>
    </w:p>
    <w:p>
      <w:pPr>
        <w:pStyle w:val="Normal"/>
        <w:ind w:firstLine="720" w:end="0"/>
        <w:jc w:val="both"/>
        <w:rPr>
          <w:b/>
          <w:color w:val="000000"/>
        </w:rPr>
      </w:pPr>
      <w:r>
        <w:rPr>
          <w:b/>
          <w:color w:val="000000"/>
        </w:rPr>
        <w:t>Лукашов Л.М., Аутина Р.А., Буевич П.Я., Лукашова Л.В., 1979.</w:t>
      </w:r>
      <w:r>
        <w:rPr>
          <w:color w:val="000000"/>
        </w:rPr>
        <w:t xml:space="preserve"> Сводный отчет о результатах ГРР, проведенных на россыпное золото в бассейнах рек Деп, Гарь, Джелтулак Б., Калахта, Инкан, Адамиха за 1964-1977 гг. - п.Октябрьский: Октябрьский пр-к, 1979. - 154 с., 117 гр.пр. /// АТГФ-18681. </w:t>
      </w:r>
    </w:p>
    <w:p>
      <w:pPr>
        <w:pStyle w:val="Normal"/>
        <w:ind w:firstLine="720" w:end="0"/>
        <w:jc w:val="both"/>
        <w:rPr>
          <w:b/>
          <w:color w:val="000000"/>
        </w:rPr>
      </w:pPr>
      <w:r>
        <w:rPr>
          <w:b/>
          <w:color w:val="000000"/>
        </w:rPr>
        <w:t>Лукашов Л.М., Боер Г.В., Лукашова Л.В</w:t>
      </w:r>
      <w:r>
        <w:rPr>
          <w:color w:val="000000"/>
        </w:rPr>
        <w:t>.,</w:t>
      </w:r>
      <w:r>
        <w:rPr>
          <w:b/>
          <w:color w:val="000000"/>
        </w:rPr>
        <w:t xml:space="preserve"> 1983.</w:t>
      </w:r>
      <w:r>
        <w:rPr>
          <w:color w:val="000000"/>
        </w:rPr>
        <w:t xml:space="preserve"> Отчет о результатах геологоразведочных работ, проведенных Октябрьским прииском в 1978-1981 гг. на россыпном месторождении золота р. Джелтулак Первый системы реки Гарь (Зейского р-на Амурской обл.) с подсчетом запасов для дражной добычи по состоянию на 1.04.1983 г. Протокол ДВТКЗ № 210 от 09.08.1983 г. – пос.Октябрьский: Октябрьский прииск «Амурзолото», 1983. - 2 кн.-163 л. (128+35/прот.), 35 л.гр.пр. /// АТГФ-19947. (+см.АТГФ-29088-70: Протокол ДВТКЗ № 210 от 09.08.1983 г.-35 л., экз. № 9).</w:t>
      </w:r>
    </w:p>
    <w:p>
      <w:pPr>
        <w:pStyle w:val="Normal"/>
        <w:tabs>
          <w:tab w:val="clear" w:pos="720"/>
          <w:tab w:val="left" w:pos="1418" w:leader="none"/>
          <w:tab w:val="left" w:pos="9356" w:leader="none"/>
        </w:tabs>
        <w:ind w:firstLine="720" w:end="0"/>
        <w:jc w:val="both"/>
        <w:rPr>
          <w:b/>
          <w:color w:val="000000"/>
        </w:rPr>
      </w:pPr>
      <w:r>
        <w:rPr>
          <w:b/>
          <w:color w:val="000000"/>
        </w:rPr>
        <w:t>Лукашов Л.М., Малюшин В.П., 1975</w:t>
      </w:r>
      <w:r>
        <w:rPr>
          <w:color w:val="000000"/>
        </w:rPr>
        <w:t>. Дополнение к отчету о результатах ГРР на россыпное золото , проведенных Дамбукинским прииском в 1949-52 гг. в бассейне р.Б.Гаргань Зейского р-на с пересчетом дражных запасов для условий открытой раздельной добычи по состоянию на 1.11.1975 г. - Свободный: Амурский ГОК, 1975. - 71 с., 48 гр.пр. /// АТГФ-17355</w:t>
      </w:r>
    </w:p>
    <w:p>
      <w:pPr>
        <w:pStyle w:val="Normal"/>
        <w:ind w:firstLine="709" w:end="0"/>
        <w:jc w:val="both"/>
        <w:rPr>
          <w:b/>
          <w:color w:val="000000"/>
        </w:rPr>
      </w:pPr>
      <w:r>
        <w:rPr>
          <w:b/>
          <w:color w:val="000000"/>
        </w:rPr>
        <w:t>Лукашов Л.М., Павловская В., 1970.</w:t>
      </w:r>
      <w:r>
        <w:rPr>
          <w:color w:val="000000"/>
        </w:rPr>
        <w:t xml:space="preserve"> Материалы пересчёта запасов по россыпному месторождению золота в долине руч.Иннокентьевского по состоянию на 1 августа 1970 г. Протокол ТС комбината "Амурзолото" от 23.09.1970. (Селемджинский р-н, N-53-XXV). – Свободный: Комбинат «Амурзолото», 1970. – 1 кн.-17 л., 8 л.гр.пр. /// АТГФ-29247-1, од52783 (65 МБ). </w:t>
      </w:r>
      <w:r>
        <w:rPr>
          <w:color w:val="000000"/>
          <w:sz w:val="20"/>
        </w:rPr>
        <w:t>Иннокентьевский-лп Караурак Бол.</w:t>
      </w:r>
    </w:p>
    <w:p>
      <w:pPr>
        <w:pStyle w:val="Normal"/>
        <w:tabs>
          <w:tab w:val="clear" w:pos="720"/>
          <w:tab w:val="left" w:pos="1418" w:leader="none"/>
          <w:tab w:val="left" w:pos="9356" w:leader="none"/>
        </w:tabs>
        <w:ind w:firstLine="720" w:end="0"/>
        <w:jc w:val="both"/>
        <w:rPr>
          <w:b/>
          <w:color w:val="000000"/>
        </w:rPr>
      </w:pPr>
      <w:r>
        <w:rPr>
          <w:b/>
          <w:color w:val="000000"/>
        </w:rPr>
        <w:t>Лукашова Л.И., Литвиненко Н.Д., 1984.</w:t>
      </w:r>
      <w:r>
        <w:rPr>
          <w:color w:val="000000"/>
        </w:rPr>
        <w:t xml:space="preserve"> Палинологическое обоснование стратиграфического расчленения угленосных палеогеновых и неогеновых отложений Верхне-Зейской впадины. – Хабаровск: КТЭ, 1984. - 1 кн. - 192 л., 38 л.гр.пр. /// АТГФ-20282</w:t>
      </w:r>
    </w:p>
    <w:p>
      <w:pPr>
        <w:pStyle w:val="Normal"/>
        <w:ind w:firstLine="720" w:end="0"/>
        <w:jc w:val="both"/>
        <w:rPr>
          <w:b/>
          <w:color w:val="000000"/>
        </w:rPr>
      </w:pPr>
      <w:r>
        <w:rPr>
          <w:b/>
          <w:color w:val="000000"/>
        </w:rPr>
        <w:t>Лукашова Л.И., Точилин Б.В., 1956.</w:t>
      </w:r>
      <w:r>
        <w:rPr>
          <w:color w:val="000000"/>
        </w:rPr>
        <w:t xml:space="preserve"> Отчет о геологоразведочных работах, проведённых на Алексеевском месторождении известняков в Шимановском районе в 1955 г. Протокол ДВТКЗ № 8 от 01.10.1956. - Хабаровск: «Геолстромтрест» ДВО (Алексеевская ГРП), 1956. – 2 кн.-215 л. (183+32/прот.), 12 л.гр.пр. /// АТГФ-7266, од51551 (642 Мб); (+АТГФ-29088-49: Протокол ДВТКЗ № 8 от 01.10.1956. – 23 л., в т.ч. 1 л.чертеж/разрезы).</w:t>
      </w:r>
    </w:p>
    <w:p>
      <w:pPr>
        <w:pStyle w:val="Normal"/>
        <w:ind w:firstLine="720" w:end="0"/>
        <w:jc w:val="both"/>
        <w:rPr>
          <w:b/>
          <w:color w:val="000000"/>
        </w:rPr>
      </w:pPr>
      <w:r>
        <w:rPr>
          <w:b/>
          <w:color w:val="000000"/>
        </w:rPr>
        <w:t>Лукин С.В., 1997.</w:t>
      </w:r>
      <w:r>
        <w:rPr>
          <w:color w:val="000000"/>
        </w:rPr>
        <w:t xml:space="preserve"> Материалы к отчетному балансу запасов россыпного золота ТОО а/с “Тукурингра” за 1997 г. - Тында: а/с “Тукурингра”, 1997. - 5 кн. -254 с., 137 гр.пр. ///АТГФ-26321</w:t>
      </w:r>
    </w:p>
    <w:p>
      <w:pPr>
        <w:pStyle w:val="Normal"/>
        <w:ind w:firstLine="720" w:end="0"/>
        <w:jc w:val="both"/>
        <w:rPr>
          <w:b/>
          <w:color w:val="000000"/>
        </w:rPr>
      </w:pPr>
      <w:r>
        <w:rPr>
          <w:b/>
          <w:color w:val="000000"/>
        </w:rPr>
        <w:t>Лукин С.В., 1997.</w:t>
      </w:r>
      <w:r>
        <w:rPr>
          <w:color w:val="000000"/>
        </w:rPr>
        <w:t xml:space="preserve"> Отчет о результатах детальной разведки месторождения россыпного золота по руч.Тамар (лп Джелтулака М. - пп Гилюя) с подсчетом запасов на 01.03.1997 г. Протокол АмурТКЗ № 117 от 02.07.1997 г. - Тында: с/а Тукурингра, 1997. - 2 кн.- 72 л. (57+15/прот.), 7/на 12 л.гр.пр. /// АТГФ-25905, од51643 (скан.протокол), од51872 (93 Мб).</w:t>
      </w:r>
    </w:p>
    <w:p>
      <w:pPr>
        <w:pStyle w:val="Normal"/>
        <w:ind w:firstLine="720" w:end="0"/>
        <w:jc w:val="both"/>
        <w:rPr>
          <w:b/>
          <w:color w:val="000000"/>
        </w:rPr>
      </w:pPr>
      <w:r>
        <w:rPr>
          <w:b/>
          <w:color w:val="000000"/>
        </w:rPr>
        <w:t>Лукин С.В., 1998.</w:t>
      </w:r>
      <w:r>
        <w:rPr>
          <w:color w:val="000000"/>
        </w:rPr>
        <w:t xml:space="preserve"> Материалы к отчетному балансу запасов россыпного золота ТОО с/а “Тукурингра” за 1998 г. - Тында: Тукурингра, 1998. - 5 кн. - 219 с., 98 гр.пр. ///АТГФ-26377</w:t>
      </w:r>
    </w:p>
    <w:p>
      <w:pPr>
        <w:pStyle w:val="Normal"/>
        <w:ind w:firstLine="720" w:end="0"/>
        <w:jc w:val="both"/>
        <w:rPr>
          <w:b/>
          <w:color w:val="000000"/>
        </w:rPr>
      </w:pPr>
      <w:r>
        <w:rPr>
          <w:b/>
          <w:color w:val="000000"/>
        </w:rPr>
        <w:t>Лукин С.В., 1998.</w:t>
      </w:r>
      <w:r>
        <w:rPr>
          <w:color w:val="000000"/>
        </w:rPr>
        <w:t xml:space="preserve"> Материалы на передачу балансовых запасов по месторождению россыпного золота руч. Малиновый - пп Могота Тындинского района Амурской обл. (лц. БЛГ № 00399 БЭ). - Тында: ТОО с/а “Тукурингра”, 1998. - 4 с., 9 гр.пр. ///АТГФ-26214 -5, 26214-6</w:t>
      </w:r>
    </w:p>
    <w:p>
      <w:pPr>
        <w:pStyle w:val="Normal"/>
        <w:ind w:firstLine="720" w:end="0"/>
        <w:jc w:val="both"/>
        <w:rPr>
          <w:b/>
          <w:color w:val="000000"/>
        </w:rPr>
      </w:pPr>
      <w:r>
        <w:rPr>
          <w:b/>
          <w:color w:val="000000"/>
        </w:rPr>
        <w:t>Лукин С.В., 1998.</w:t>
      </w:r>
      <w:r>
        <w:rPr>
          <w:color w:val="000000"/>
        </w:rPr>
        <w:t xml:space="preserve"> Материалы на списание балансовых запасов по месторождению руч. Малиновый, правого притока р. Могот. - Тында: ТОО с/а “Тукурингра”, 1998. - 5 с., 3 гр.пр. ///АТГФ-26157-3</w:t>
      </w:r>
    </w:p>
    <w:p>
      <w:pPr>
        <w:pStyle w:val="Normal"/>
        <w:ind w:firstLine="720" w:end="0"/>
        <w:jc w:val="both"/>
        <w:rPr>
          <w:rFonts w:eastAsia="Calibri"/>
          <w:b/>
          <w:color w:val="000000"/>
          <w:szCs w:val="24"/>
          <w:lang w:eastAsia="en-US"/>
        </w:rPr>
      </w:pPr>
      <w:r>
        <w:rPr>
          <w:b/>
          <w:color w:val="000000"/>
        </w:rPr>
        <w:t>Лукин С.В., 1999.</w:t>
      </w:r>
      <w:r>
        <w:rPr>
          <w:color w:val="000000"/>
        </w:rPr>
        <w:t xml:space="preserve"> Материалы к отчетному балансу запасов россыпного золота ООО ЗДП “Урюм” за 1998 г. - Тында: ООО ЗДП “Урюм”, 1999. - 19 с., 4 гр.пр. ///АТГФ-26522-5</w:t>
      </w:r>
    </w:p>
    <w:p>
      <w:pPr>
        <w:pStyle w:val="Normal"/>
        <w:ind w:firstLine="709" w:end="0"/>
        <w:jc w:val="both"/>
        <w:rPr>
          <w:b/>
          <w:color w:val="000000"/>
        </w:rPr>
      </w:pPr>
      <w:r>
        <w:rPr>
          <w:rFonts w:eastAsia="Calibri"/>
          <w:b/>
          <w:color w:val="000000"/>
          <w:szCs w:val="24"/>
          <w:lang w:eastAsia="en-US"/>
        </w:rPr>
        <w:t>Лукичев Я.В., 2022.</w:t>
      </w:r>
      <w:r>
        <w:rPr>
          <w:rFonts w:eastAsia="Calibri"/>
          <w:color w:val="000000"/>
          <w:szCs w:val="24"/>
          <w:lang w:eastAsia="en-US"/>
        </w:rPr>
        <w:t xml:space="preserve"> Информационный геологический отчёт о промежуточных результатах поисковых работ в бассейне р. Тында Левая за 2015-2022 гг. Объект </w:t>
      </w:r>
      <w:r>
        <w:rPr>
          <w:rFonts w:eastAsia="Calibri"/>
          <w:b/>
          <w:color w:val="000000"/>
          <w:szCs w:val="24"/>
          <w:lang w:eastAsia="en-US"/>
        </w:rPr>
        <w:t>«Тында Левая».</w:t>
      </w:r>
      <w:r>
        <w:rPr>
          <w:rFonts w:eastAsia="Calibri"/>
          <w:color w:val="000000"/>
          <w:szCs w:val="24"/>
          <w:lang w:eastAsia="en-US"/>
        </w:rPr>
        <w:t xml:space="preserve"> (Зейский р-н, N-51-XVIII, БЛГ 02600 БР, Гр.10-15-457, без ГКМ). Протокол НТС Амурнедра № 1367 от 05.05.2022 г. – Благовещенск: ООО «РОССЗОЛОТО», 2022. – 1 кн.-87 л., 4/на 4 л.гр.пр. /// АТГФ-</w:t>
      </w:r>
      <w:r>
        <w:rPr>
          <w:rFonts w:eastAsia="Calibri"/>
          <w:b/>
          <w:color w:val="000000"/>
          <w:szCs w:val="24"/>
          <w:lang w:eastAsia="en-US"/>
        </w:rPr>
        <w:t>32385</w:t>
      </w:r>
      <w:r>
        <w:rPr>
          <w:rFonts w:eastAsia="Calibri"/>
          <w:color w:val="000000"/>
          <w:szCs w:val="24"/>
          <w:lang w:eastAsia="en-US"/>
        </w:rPr>
        <w:t xml:space="preserve">, од52580 (151 Мб); Арх./эл. – од55287 (345 Мб, </w:t>
      </w:r>
      <w:r>
        <w:rPr>
          <w:rFonts w:eastAsia="Calibri"/>
          <w:i/>
          <w:color w:val="000000"/>
          <w:szCs w:val="24"/>
          <w:lang w:eastAsia="en-US"/>
        </w:rPr>
        <w:t>скан.первич</w:t>
      </w:r>
      <w:r>
        <w:rPr>
          <w:rFonts w:eastAsia="Calibri"/>
          <w:color w:val="000000"/>
          <w:szCs w:val="24"/>
          <w:lang w:eastAsia="en-US"/>
        </w:rPr>
        <w:t xml:space="preserve">.). </w:t>
      </w:r>
      <w:r>
        <w:rPr>
          <w:rFonts w:eastAsia="Calibri"/>
          <w:color w:val="000000"/>
          <w:sz w:val="20"/>
          <w:lang w:eastAsia="en-US"/>
        </w:rPr>
        <w:t>Общедоступно.</w:t>
      </w:r>
      <w:r>
        <w:rPr>
          <w:rFonts w:eastAsia="Calibri" w:cs="Calibri" w:ascii="Calibri" w:hAnsi="Calibri"/>
          <w:color w:val="000000"/>
          <w:sz w:val="22"/>
          <w:szCs w:val="22"/>
          <w:lang w:eastAsia="en-US"/>
        </w:rPr>
        <w:t xml:space="preserve"> </w:t>
      </w:r>
    </w:p>
    <w:p>
      <w:pPr>
        <w:pStyle w:val="Normal"/>
        <w:tabs>
          <w:tab w:val="clear" w:pos="720"/>
          <w:tab w:val="left" w:pos="1418" w:leader="none"/>
          <w:tab w:val="left" w:pos="9356" w:leader="none"/>
        </w:tabs>
        <w:ind w:firstLine="720" w:end="0"/>
        <w:jc w:val="both"/>
        <w:rPr>
          <w:b/>
          <w:color w:val="000000"/>
        </w:rPr>
      </w:pPr>
      <w:r>
        <w:rPr>
          <w:b/>
          <w:color w:val="000000"/>
        </w:rPr>
        <w:t>Лукомская, 1976</w:t>
      </w:r>
      <w:r>
        <w:rPr>
          <w:color w:val="000000"/>
        </w:rPr>
        <w:t>. Технический отче по инж.-геологич. изысканиям мостовых переходов на автодороге Б.Невер-Якутск. - Иркутск: ГипродорНИИ, 1976. - 16 с. /// АТГФ-17558</w:t>
      </w:r>
    </w:p>
    <w:p>
      <w:pPr>
        <w:pStyle w:val="Normal"/>
        <w:ind w:firstLine="720" w:end="0"/>
        <w:jc w:val="both"/>
        <w:rPr>
          <w:b/>
          <w:color w:val="000000"/>
        </w:rPr>
      </w:pPr>
      <w:r>
        <w:rPr>
          <w:b/>
          <w:color w:val="000000"/>
        </w:rPr>
        <w:t>Лукьянов Н.А., 1964.</w:t>
      </w:r>
      <w:r>
        <w:rPr>
          <w:color w:val="000000"/>
        </w:rPr>
        <w:t xml:space="preserve"> Заключение о грунтовых и гидрогеологических условиях по трассе автодороги с.Грибовка - с.Черно-Березовка протяженностью 13.3 км. - Дальгипроводхоз, 1964. - 24 л, 2 гр.пр. /// АТГФ-10791, од52783 (49 МБ). </w:t>
      </w:r>
    </w:p>
    <w:p>
      <w:pPr>
        <w:pStyle w:val="Normal"/>
        <w:ind w:firstLine="720" w:end="0"/>
        <w:jc w:val="both"/>
        <w:rPr>
          <w:b/>
          <w:color w:val="000000"/>
        </w:rPr>
      </w:pPr>
      <w:r>
        <w:rPr>
          <w:b/>
          <w:color w:val="000000"/>
        </w:rPr>
        <w:t>Лукьянова З.А., 1957.</w:t>
      </w:r>
      <w:r>
        <w:rPr>
          <w:color w:val="000000"/>
        </w:rPr>
        <w:t xml:space="preserve"> Отчет о работах, проведенных Куйбышевской сейсморазведочной партией 1/56-57 в районе Куйбышевка-Восточная Амурской области в 1956-57 гг. - Иркутск: Востоксибнефтегеофизика, 1957. – 1 кн.- 85 л., 12 л.гр.пр. ///АТГФ-6289, од50187 </w:t>
      </w:r>
    </w:p>
    <w:p>
      <w:pPr>
        <w:pStyle w:val="Normal"/>
        <w:ind w:firstLine="720" w:end="0"/>
        <w:jc w:val="both"/>
        <w:rPr>
          <w:b/>
          <w:color w:val="000000"/>
        </w:rPr>
      </w:pPr>
      <w:r>
        <w:rPr>
          <w:b/>
          <w:color w:val="000000"/>
        </w:rPr>
        <w:t>Лукьянова С.А., 2009</w:t>
      </w:r>
      <w:r>
        <w:rPr>
          <w:color w:val="000000"/>
        </w:rPr>
        <w:t xml:space="preserve">. Материалы по списанию балансовых запасов угля по разрезу «Северо-Восточный» </w:t>
      </w:r>
      <w:r>
        <w:rPr>
          <w:b/>
          <w:color w:val="000000"/>
        </w:rPr>
        <w:t>Райчихинского</w:t>
      </w:r>
      <w:r>
        <w:rPr>
          <w:color w:val="000000"/>
        </w:rPr>
        <w:t xml:space="preserve"> буроугольного месторождения. (Центральная часть»). (M-52-XXII, лиц.БЛГ 01543 ТЭ. Акт на списание запасов № 41 от 17.03.2009, утв.18.09.2009. Протокол Амур ТКЗ № 711 от 17.09.2009. - Райчихинск: ООО «Амурский уголь», 2009. – 1 папка: 3 кн.- 59 л. (26+20+13), 4 л.гр.пр. /// АТГФ-28463.</w:t>
      </w:r>
    </w:p>
    <w:p>
      <w:pPr>
        <w:pStyle w:val="Normal"/>
        <w:ind w:firstLine="720" w:end="0"/>
        <w:jc w:val="both"/>
        <w:rPr>
          <w:b/>
          <w:color w:val="000000"/>
        </w:rPr>
      </w:pPr>
      <w:r>
        <w:rPr>
          <w:b/>
          <w:color w:val="000000"/>
        </w:rPr>
        <w:t>Лукьянова С.А., 2010.</w:t>
      </w:r>
      <w:r>
        <w:rPr>
          <w:color w:val="000000"/>
        </w:rPr>
        <w:t xml:space="preserve"> Материалы по списанию балансовых запасов угля по разрезу </w:t>
      </w:r>
      <w:r>
        <w:rPr>
          <w:b/>
          <w:color w:val="000000"/>
        </w:rPr>
        <w:t>«Северо-Восточный»</w:t>
      </w:r>
      <w:r>
        <w:rPr>
          <w:color w:val="000000"/>
        </w:rPr>
        <w:t xml:space="preserve"> Райчихинского буроугольного месторождения. (Северная часть участка «Пионерский»). Протокол АмурТКЗ № 741 от 28.05.2010 (M-52-XXII, лиц.БЛГ 01543 ТЭ). Акт на списание запасов № 42 от 23.05.2009. - Райчихинск: ООО «Амурский уголь», 2010. – 1 папка: 3 кн.- 99 л. (60+25+14прот.), 2 л.гр.пр. /// АТГФ-28519.</w:t>
      </w:r>
    </w:p>
    <w:p>
      <w:pPr>
        <w:pStyle w:val="Normal"/>
        <w:ind w:firstLine="709" w:end="0"/>
        <w:jc w:val="both"/>
        <w:rPr>
          <w:b/>
          <w:color w:val="000000"/>
        </w:rPr>
      </w:pPr>
      <w:r>
        <w:rPr>
          <w:b/>
          <w:color w:val="000000"/>
        </w:rPr>
        <w:t>Лукьянова С.А., 2012.</w:t>
      </w:r>
      <w:r>
        <w:rPr>
          <w:color w:val="000000"/>
        </w:rPr>
        <w:t xml:space="preserve"> Материалы по списанию балансовых запасов угля по СП «Разрез Северо-Восточный» Райчихинского буроугольного месторождения за 2009-2011 гг. («Центральная часть» и северная часть участка «Пионерский»). Протокол АмурТКЗ № 818 от 21.05.2012. (г.Райчихинск, Бурейский р-н, M-52-XXII, лц.БЛГ 02380 ТЭ). – Райчихинск: ЗАО «Амурский уголь» (СП «Разрез Северо-Восточный»), 2012. – 3 кн.-116 л. (54+39+23/прот.), 6 л.гр.пр. /// АТГФ-29037. </w:t>
      </w:r>
    </w:p>
    <w:p>
      <w:pPr>
        <w:pStyle w:val="Normal"/>
        <w:ind w:firstLine="709" w:end="0"/>
        <w:jc w:val="both"/>
        <w:rPr>
          <w:b/>
          <w:color w:val="000000"/>
        </w:rPr>
      </w:pPr>
      <w:r>
        <w:rPr>
          <w:b/>
          <w:color w:val="000000"/>
        </w:rPr>
        <w:t>Лукьянова С.А., 2013.</w:t>
      </w:r>
      <w:r>
        <w:rPr>
          <w:color w:val="000000"/>
        </w:rPr>
        <w:t xml:space="preserve"> Материалы по списанию балансовых запасов угля по СП «Разрез «Северо-Восточный» Райчихинского буроугольного месторождения. Участок «</w:t>
      </w:r>
      <w:r>
        <w:rPr>
          <w:b/>
          <w:color w:val="000000"/>
        </w:rPr>
        <w:t>Угольный-1</w:t>
      </w:r>
      <w:r>
        <w:rPr>
          <w:color w:val="000000"/>
        </w:rPr>
        <w:t xml:space="preserve">». (Райчихинск, M-52-XXII; лц.БЛГ 02378 ТР. Акт № 44 от 04.06.2013 на списание запасов, не подтвердившихся по качеству в процессе эксплуатации). Протокол АмурТКЗ № 887 от 24.06.2013 г. – Райчихинск: ЗАО «Амурский уголь», 2013. – 2 кн.-59 л. (42+17/прот.), 2 л.гр.пр. /// АТГФ-29298. </w:t>
      </w:r>
    </w:p>
    <w:p>
      <w:pPr>
        <w:pStyle w:val="Normal"/>
        <w:ind w:firstLine="709" w:end="0"/>
        <w:jc w:val="both"/>
        <w:rPr>
          <w:b/>
          <w:color w:val="000000"/>
        </w:rPr>
      </w:pPr>
      <w:r>
        <w:rPr>
          <w:b/>
          <w:color w:val="000000"/>
        </w:rPr>
        <w:t>Лукьянова С.А., 2014</w:t>
      </w:r>
      <w:r>
        <w:rPr>
          <w:color w:val="000000"/>
        </w:rPr>
        <w:t xml:space="preserve">. Материалы по списанию балансовых запасов угля по СП «Разрез «Северо-Восточный» Райчихинского буроугольного месторождения (участок «Зельвино»). (г.Райчихинск, M-52-XXII, лц.БЛГ 02382 ТР. Акт № 46 от 16.02.2015 /утв.29.05.2015/ на списание запасов, не подтвердившихся по мощности и качеству в результате эксплуатационных работ). Протокол ТКЗ Амурнедра № 1001 от 29.05.2015 г. – г.Райчихинск: ЗАО «Амурский уголь», 2014. – 3 кн.-87 л. (31+37+19/прот.), 2 л.гр.пр. /// АТГФ-29692. </w:t>
      </w:r>
      <w:r>
        <w:rPr>
          <w:color w:val="000000"/>
          <w:sz w:val="20"/>
        </w:rPr>
        <w:t>Райчихинское м-ие, участок «Зельвино», пласт «Верхний».</w:t>
      </w:r>
    </w:p>
    <w:p>
      <w:pPr>
        <w:pStyle w:val="Normal"/>
        <w:ind w:firstLine="709" w:end="0"/>
        <w:jc w:val="both"/>
        <w:rPr>
          <w:b/>
          <w:color w:val="000000"/>
        </w:rPr>
      </w:pPr>
      <w:r>
        <w:rPr>
          <w:b/>
          <w:color w:val="000000"/>
        </w:rPr>
        <w:t>Лукьянова С.А., 2014.</w:t>
      </w:r>
      <w:r>
        <w:rPr>
          <w:color w:val="000000"/>
        </w:rPr>
        <w:t xml:space="preserve"> Материалы по списанию балансовых запасов угля по СП «Разрез «Северо-Восточный» </w:t>
      </w:r>
      <w:r>
        <w:rPr>
          <w:b/>
          <w:color w:val="000000"/>
        </w:rPr>
        <w:t>Райчихинского</w:t>
      </w:r>
      <w:r>
        <w:rPr>
          <w:color w:val="000000"/>
        </w:rPr>
        <w:t xml:space="preserve"> буроугольного месторождения за 2012-2014 (январь-июнь) годы («Центральная часть»). (г.Райчихинск, М-52-XXII, лц.БЛГ 02380 ТЭ. Акт № 45 от 22.07.2014, утв.30.09.2014 г. на списание балансовых запасов, не подтвердившихся при разработке). Протокол ТКЗ Амурнедра № 963 от 30.09.2014 г. – Райчихинск: ЗАО «Амурский уголь», 2014. – 3 кн.-119 л.(54+42+23/протокол), 5 л.гр.пр. /// АТГФ-29550.</w:t>
      </w:r>
    </w:p>
    <w:p>
      <w:pPr>
        <w:pStyle w:val="Normal"/>
        <w:ind w:firstLine="709" w:end="0"/>
        <w:jc w:val="both"/>
        <w:rPr>
          <w:b/>
          <w:color w:val="000000"/>
        </w:rPr>
      </w:pPr>
      <w:r>
        <w:rPr>
          <w:b/>
          <w:color w:val="000000"/>
        </w:rPr>
        <w:t>Лукьянова С.А., 2016.</w:t>
      </w:r>
      <w:r>
        <w:rPr>
          <w:color w:val="000000"/>
        </w:rPr>
        <w:t xml:space="preserve"> Материалы по списанию балансовых запасов угля по СП «Разрез «Северо-Восточный» Райчихинского буроугольного месторождения за 2014 (июль-декабрь) – 2016 (январь-июнь) годы («Центральная часть»). Лицензия БЛГ 02730 ТЭ. Протокол ТКЗ Амурнедра № 1081 от 10.10.2016 г. Акт № 47 от 28 07.2016 (утв.10.10.2016) на списание балансовых запасов, не подтвердившихся по мощности в результате эксплуатационных работ. – Райчихинск: АО «Амурский уголь», 2016. – 3 кн.-102 л. (34+42+26/протокол), 5 л.гр.пр. /// АТГФ-31010. </w:t>
      </w:r>
      <w:r>
        <w:rPr>
          <w:color w:val="000000"/>
          <w:sz w:val="20"/>
        </w:rPr>
        <w:t xml:space="preserve">Карточки: алф, ндпо, адм, амм, амт/акты на списание/объекты, амт/протоколы/ТКЗ Амурнедра. </w:t>
      </w:r>
    </w:p>
    <w:p>
      <w:pPr>
        <w:pStyle w:val="Normal"/>
        <w:ind w:firstLine="709" w:end="0"/>
        <w:jc w:val="both"/>
        <w:rPr>
          <w:b/>
          <w:color w:val="000000"/>
        </w:rPr>
      </w:pPr>
      <w:r>
        <w:rPr>
          <w:b/>
          <w:color w:val="000000"/>
        </w:rPr>
        <w:t>Лукьянова С.А., 2018.</w:t>
      </w:r>
      <w:r>
        <w:rPr>
          <w:color w:val="000000"/>
        </w:rPr>
        <w:t xml:space="preserve"> Материалы по списанию балансовых запасов угля по СП «Разрез «Северо-Восточный» Райчихинского буроугольного месторождения (участок «Восточный-1»). (г.Райчихинск, территория городского округа, M-52-XXII; БЛГ 02728 ТР. Акт № 49 от 20.11.2018, утв. 27.12.2018, на списание балансовых запасов бурого угля, не подтвердившихся в результате эксплуатационных работ). Протокол ТКЗ Амурнедра № 1202 от 27.12.2018 г. – Райчихинск: АО «Амуруголь», 2018. – 3 кн.-106 л. (31+50+25/</w:t>
      </w:r>
      <w:r>
        <w:rPr>
          <w:i/>
          <w:color w:val="000000"/>
        </w:rPr>
        <w:t>проток.</w:t>
      </w:r>
      <w:r>
        <w:rPr>
          <w:color w:val="000000"/>
        </w:rPr>
        <w:t>), 3 л.гр.пр. /// АТГФ-31520, од52234 (5 Мб).</w:t>
      </w:r>
      <w:r>
        <w:rPr>
          <w:color w:val="000000"/>
          <w:sz w:val="20"/>
        </w:rPr>
        <w:t xml:space="preserve"> </w:t>
      </w:r>
    </w:p>
    <w:p>
      <w:pPr>
        <w:pStyle w:val="Normal"/>
        <w:ind w:firstLine="709" w:end="0"/>
        <w:jc w:val="both"/>
        <w:rPr>
          <w:b/>
          <w:color w:val="000000"/>
        </w:rPr>
      </w:pPr>
      <w:r>
        <w:rPr>
          <w:b/>
          <w:color w:val="000000"/>
        </w:rPr>
        <w:t>Лукьянова С.А., 2018.</w:t>
      </w:r>
      <w:r>
        <w:rPr>
          <w:color w:val="000000"/>
        </w:rPr>
        <w:t xml:space="preserve"> Материалы по списанию балансовых запасов угля по СП «Разрез «Северо-Восточный» Райчихинского буроугольного месторождения за 2016 (июль-декабрь) – 2018 (январь-июнь) годы («Центральная часть»). (г.Райчихинск, территория городского округа, M-52-XXII; БЛГ 02730 ТЭ. Акт № 48 от 17.07.2018, утв.21.09.2018 г., на списание балансовых запасов угля, не подтвердившихся по мощности в результате эксплуатационных работ). Протокол ТКЗ Амурнедра № 1186 от 21.09.2018 г. – Райчихинск: АО «Амуруголь», 2018. – 3 кн.-94 л. (22+48+24/</w:t>
      </w:r>
      <w:r>
        <w:rPr>
          <w:i/>
          <w:color w:val="000000"/>
        </w:rPr>
        <w:t>проток.</w:t>
      </w:r>
      <w:r>
        <w:rPr>
          <w:color w:val="000000"/>
        </w:rPr>
        <w:t>), 4 л.гр.пр. /// АТГФ-31519, од52234 (3 Мб).</w:t>
      </w:r>
      <w:r>
        <w:rPr>
          <w:color w:val="000000"/>
          <w:sz w:val="20"/>
        </w:rPr>
        <w:t xml:space="preserve"> </w:t>
      </w:r>
    </w:p>
    <w:p>
      <w:pPr>
        <w:pStyle w:val="Normal"/>
        <w:ind w:firstLine="709" w:end="0"/>
        <w:jc w:val="both"/>
        <w:rPr>
          <w:b/>
          <w:color w:val="000000"/>
        </w:rPr>
      </w:pPr>
      <w:r>
        <w:rPr>
          <w:b/>
          <w:color w:val="000000"/>
        </w:rPr>
        <w:t>Лукьянова С.А., 2020.</w:t>
      </w:r>
      <w:r>
        <w:rPr>
          <w:color w:val="000000"/>
        </w:rPr>
        <w:t xml:space="preserve"> Отчётный баланс запасов </w:t>
      </w:r>
      <w:r>
        <w:rPr>
          <w:color w:val="000000"/>
          <w:u w:val="single"/>
        </w:rPr>
        <w:t>УГЛЯ</w:t>
      </w:r>
      <w:r>
        <w:rPr>
          <w:color w:val="000000"/>
        </w:rPr>
        <w:t xml:space="preserve"> по АО «Амурский уголь» </w:t>
      </w:r>
      <w:r>
        <w:rPr>
          <w:b/>
          <w:color w:val="000000"/>
        </w:rPr>
        <w:t>за 2019</w:t>
      </w:r>
      <w:r>
        <w:rPr>
          <w:color w:val="000000"/>
        </w:rPr>
        <w:t xml:space="preserve"> г. по формам: 5-гр(3), 70-тп, 71-тп по месторождениям </w:t>
      </w:r>
      <w:r>
        <w:rPr>
          <w:color w:val="000000"/>
          <w:u w:val="single"/>
        </w:rPr>
        <w:t>БУРОГО УГЛЯ</w:t>
      </w:r>
      <w:r>
        <w:rPr>
          <w:color w:val="000000"/>
        </w:rPr>
        <w:t xml:space="preserve">: Райчихинскому БЛГ 02730 ТЭ, БЛГ 02725 ТР, БЛГ 02727 ТР, БЛГ 02729 ТР; Архаро-Богучанскому БЛГ 02731 ТЭ; Ерковецкому БЛГ 02733 ТЭ). – Райчихинск, 2020. – 1 кн.-61 л., 11/11 л.гр.пр. /// АТГФ-31762. </w:t>
      </w:r>
      <w:r>
        <w:rPr>
          <w:color w:val="000000"/>
          <w:sz w:val="20"/>
        </w:rPr>
        <w:t>Конфиденциально</w:t>
      </w:r>
    </w:p>
    <w:p>
      <w:pPr>
        <w:pStyle w:val="Normal"/>
        <w:ind w:firstLine="709" w:end="0"/>
        <w:jc w:val="both"/>
        <w:rPr>
          <w:rFonts w:eastAsia="Calibri"/>
          <w:b/>
          <w:color w:val="000000"/>
          <w:szCs w:val="24"/>
          <w:lang w:eastAsia="ru-RU"/>
        </w:rPr>
      </w:pPr>
      <w:r>
        <w:rPr>
          <w:b/>
          <w:color w:val="000000"/>
        </w:rPr>
        <w:t>Лукьянова С.А., 2021.</w:t>
      </w:r>
      <w:r>
        <w:rPr>
          <w:color w:val="000000"/>
        </w:rPr>
        <w:t xml:space="preserve"> Отчётный баланс запасов полезных ископаемых по участкам, разрезам, структурным подразделениям АО «Амурский уголь» </w:t>
      </w:r>
      <w:r>
        <w:rPr>
          <w:b/>
          <w:color w:val="000000"/>
        </w:rPr>
        <w:t>на 01.01.2021 г.</w:t>
      </w:r>
      <w:r>
        <w:rPr>
          <w:color w:val="000000"/>
        </w:rPr>
        <w:t xml:space="preserve"> по формам: 5-гр(2), 70-тп, 71-тп (по месторождениям </w:t>
      </w:r>
      <w:r>
        <w:rPr>
          <w:color w:val="000000"/>
          <w:u w:val="single"/>
        </w:rPr>
        <w:t>БУРОГО УГЛЯ</w:t>
      </w:r>
      <w:r>
        <w:rPr>
          <w:color w:val="000000"/>
        </w:rPr>
        <w:t xml:space="preserve">: Райчихинскому БЛГ 02730 ТЭ, БЛГ 02725 ТР, БЛГ 02727 ТР, БЛГ 02729 ТР; Архаро-Богучанскому БЛГ 02731 ТЭ; Ерковецкому БЛГ 02733 ТЭ). – Райчихинск: АО «Амурский уголь», 2021. – 1 кн.-86 л., 10/11 л.гр.пр. /// АТГФ-32047. </w:t>
      </w:r>
      <w:r>
        <w:rPr>
          <w:color w:val="000000"/>
          <w:sz w:val="20"/>
        </w:rPr>
        <w:t>Конфиденциально</w:t>
      </w:r>
    </w:p>
    <w:p>
      <w:pPr>
        <w:pStyle w:val="Normal"/>
        <w:ind w:firstLine="709" w:end="0"/>
        <w:jc w:val="both"/>
        <w:rPr>
          <w:b/>
          <w:bCs/>
          <w:color w:val="000000"/>
        </w:rPr>
      </w:pPr>
      <w:r>
        <w:rPr>
          <w:rFonts w:eastAsia="Calibri"/>
          <w:b/>
          <w:color w:val="000000"/>
          <w:szCs w:val="24"/>
          <w:lang w:eastAsia="ru-RU"/>
        </w:rPr>
        <w:t>Лукьянова С.А., 2022.</w:t>
      </w:r>
      <w:r>
        <w:rPr>
          <w:rFonts w:eastAsia="Calibri"/>
          <w:color w:val="000000"/>
          <w:szCs w:val="24"/>
          <w:lang w:eastAsia="ru-RU"/>
        </w:rPr>
        <w:t xml:space="preserve"> Материалы по списанию балансовых запасов угля по </w:t>
      </w:r>
      <w:r>
        <w:rPr>
          <w:rFonts w:eastAsia="Calibri"/>
          <w:b/>
          <w:color w:val="000000"/>
          <w:szCs w:val="24"/>
          <w:lang w:eastAsia="ru-RU"/>
        </w:rPr>
        <w:t>СП</w:t>
      </w:r>
      <w:r>
        <w:rPr>
          <w:rFonts w:eastAsia="Calibri"/>
          <w:color w:val="000000"/>
          <w:szCs w:val="24"/>
          <w:lang w:eastAsia="ru-RU"/>
        </w:rPr>
        <w:t xml:space="preserve"> </w:t>
      </w:r>
      <w:r>
        <w:rPr>
          <w:rFonts w:eastAsia="Calibri"/>
          <w:b/>
          <w:color w:val="000000"/>
          <w:szCs w:val="24"/>
          <w:lang w:eastAsia="ru-RU"/>
        </w:rPr>
        <w:t xml:space="preserve">«Разрез «Северо-Восточный» </w:t>
      </w:r>
      <w:r>
        <w:rPr>
          <w:rFonts w:eastAsia="Calibri"/>
          <w:color w:val="000000"/>
          <w:szCs w:val="24"/>
          <w:lang w:eastAsia="ru-RU"/>
        </w:rPr>
        <w:t xml:space="preserve">Райчихинского Буроугольного месторождения за 2020(июль-декабрь) – 2022(январь-июнь) годы </w:t>
      </w:r>
      <w:r>
        <w:rPr>
          <w:rFonts w:eastAsia="Calibri"/>
          <w:color w:val="000000"/>
          <w:sz w:val="20"/>
          <w:lang w:eastAsia="ru-RU"/>
        </w:rPr>
        <w:t xml:space="preserve">(участок № 1,2 «Центральная часть»), </w:t>
      </w:r>
      <w:r>
        <w:rPr>
          <w:rFonts w:eastAsia="Calibri"/>
          <w:color w:val="000000"/>
          <w:szCs w:val="24"/>
          <w:lang w:eastAsia="ru-RU"/>
        </w:rPr>
        <w:t xml:space="preserve">за 2019 – 2021 годы </w:t>
      </w:r>
      <w:r>
        <w:rPr>
          <w:rFonts w:eastAsia="Calibri"/>
          <w:color w:val="000000"/>
          <w:sz w:val="20"/>
          <w:lang w:eastAsia="ru-RU"/>
        </w:rPr>
        <w:t>(участок № 2 «Пионерский» Южная часть)</w:t>
      </w:r>
      <w:r>
        <w:rPr>
          <w:rFonts w:eastAsia="Calibri"/>
          <w:color w:val="000000"/>
          <w:szCs w:val="24"/>
          <w:lang w:eastAsia="ru-RU"/>
        </w:rPr>
        <w:t>. (</w:t>
      </w:r>
      <w:r>
        <w:rPr>
          <w:color w:val="000000"/>
        </w:rPr>
        <w:t>г.Райчихинск, территория городского округа, M-52-XXII,</w:t>
      </w:r>
      <w:r>
        <w:rPr>
          <w:rFonts w:eastAsia="Calibri"/>
          <w:color w:val="000000"/>
          <w:szCs w:val="24"/>
          <w:lang w:eastAsia="ru-RU"/>
        </w:rPr>
        <w:t xml:space="preserve"> БЛГ 02730 ТЭ, </w:t>
      </w:r>
      <w:r>
        <w:rPr>
          <w:color w:val="000000"/>
        </w:rPr>
        <w:t>Акт № 51 от 30.08.2022 на списание запасов, не подтвердившихся по мощности в процессе эксплуатации</w:t>
      </w:r>
      <w:r>
        <w:rPr>
          <w:rFonts w:eastAsia="Calibri"/>
          <w:color w:val="000000"/>
          <w:szCs w:val="24"/>
          <w:lang w:eastAsia="ru-RU"/>
        </w:rPr>
        <w:t>). Протокол ТКЗ Амурнедра № 1525 от 16.11.2022 г. – Райчихинск: АО «Амурский уголь», 2022. – 3 кн.-212 л. (113+57+42 протокол), 5/на 5 л.гр.пр. /// АТГФ-</w:t>
      </w:r>
      <w:r>
        <w:rPr>
          <w:rFonts w:eastAsia="Calibri"/>
          <w:b/>
          <w:color w:val="000000"/>
          <w:szCs w:val="24"/>
          <w:lang w:eastAsia="ru-RU"/>
        </w:rPr>
        <w:t>32473</w:t>
      </w:r>
      <w:r>
        <w:rPr>
          <w:rFonts w:eastAsia="Calibri"/>
          <w:color w:val="000000"/>
          <w:szCs w:val="24"/>
          <w:lang w:eastAsia="ru-RU"/>
        </w:rPr>
        <w:t xml:space="preserve">, од52665 (36 Мб); б/Арх. </w:t>
      </w:r>
      <w:r>
        <w:rPr>
          <w:rFonts w:eastAsia="Calibri"/>
          <w:color w:val="000000"/>
          <w:sz w:val="20"/>
          <w:lang w:eastAsia="ru-RU"/>
        </w:rPr>
        <w:t xml:space="preserve">алф, ндпо, адм, амм, амт/акты (материалы) на списание запасов/объекты, амт/протоколы/ТКЗ Амурнедра. </w:t>
      </w:r>
      <w:r>
        <w:rPr>
          <w:color w:val="000000"/>
          <w:sz w:val="20"/>
        </w:rPr>
        <w:t>Конфиденциально.</w:t>
      </w:r>
    </w:p>
    <w:p>
      <w:pPr>
        <w:pStyle w:val="Normal"/>
        <w:ind w:firstLine="709" w:end="0"/>
        <w:jc w:val="both"/>
        <w:rPr>
          <w:b/>
          <w:color w:val="000000"/>
        </w:rPr>
      </w:pPr>
      <w:r>
        <w:rPr>
          <w:b/>
          <w:bCs/>
          <w:color w:val="000000"/>
        </w:rPr>
        <w:t xml:space="preserve">Лунев, 1934. </w:t>
      </w:r>
      <w:r>
        <w:rPr>
          <w:color w:val="000000"/>
        </w:rPr>
        <w:t>Докладная записка о наличии месторождения марказита в с.Лебедино Мазановского р-на, M-52-IV (7). – Суражевское ПУ Треста "Амурзолото", 1934. // М</w:t>
      </w:r>
      <w:r>
        <w:rPr>
          <w:bCs/>
          <w:color w:val="000000"/>
        </w:rPr>
        <w:t>атериалы по геологии и золотоносности</w:t>
      </w:r>
      <w:r>
        <w:rPr>
          <w:color w:val="000000"/>
        </w:rPr>
        <w:t xml:space="preserve"> района Нижне-Селемджинского прииска треста «Амурзолото» за 1934-1947 гг. – 11 л. (л. 90-100, в т.ч. 2 л.гр.пр.) /// АТГФ-29043; аз/коренное, амо/Сингуч (Сургучи) -пп Селемджа.</w:t>
      </w:r>
    </w:p>
    <w:p>
      <w:pPr>
        <w:pStyle w:val="Normal"/>
        <w:ind w:firstLine="709" w:end="0"/>
        <w:jc w:val="both"/>
        <w:rPr>
          <w:rFonts w:eastAsia="Calibri"/>
          <w:b/>
          <w:color w:val="000000"/>
          <w:szCs w:val="24"/>
          <w:lang w:eastAsia="ru-RU"/>
        </w:rPr>
      </w:pPr>
      <w:r>
        <w:rPr>
          <w:b/>
          <w:color w:val="000000"/>
        </w:rPr>
        <w:t>Лутова Е.А., 2022.</w:t>
      </w:r>
      <w:r>
        <w:rPr>
          <w:color w:val="000000"/>
        </w:rPr>
        <w:t xml:space="preserve"> Отчёт по результатам геологического изучения на россыпное золото в долине р.Нижняя Алма в Сковородинском районе Амурской области, с подсчётом запасов по состоянию на 01.07.2022 г. (N-51-XXIX, БЛГ 04264 БП, Гр.10-20-1268, ГКМ(В)-1382). Объект </w:t>
      </w:r>
      <w:r>
        <w:rPr>
          <w:b/>
          <w:color w:val="000000"/>
        </w:rPr>
        <w:t>«Алма».</w:t>
      </w:r>
      <w:r>
        <w:rPr>
          <w:color w:val="000000"/>
        </w:rPr>
        <w:t xml:space="preserve"> Протокол ТКЗ Амурнедра № 1530 от 21.11.2022 г.  – Благовещенск: ООО «Алма», 2022. – 2 кн.-227 л. (183+44 </w:t>
      </w:r>
      <w:r>
        <w:rPr>
          <w:i/>
          <w:color w:val="000000"/>
        </w:rPr>
        <w:t>протокол</w:t>
      </w:r>
      <w:r>
        <w:rPr>
          <w:color w:val="000000"/>
        </w:rPr>
        <w:t>), 8/на 20 л.гр.пр. /// АТГФ-</w:t>
      </w:r>
      <w:r>
        <w:rPr>
          <w:b/>
          <w:color w:val="000000"/>
        </w:rPr>
        <w:t>32571</w:t>
      </w:r>
      <w:r>
        <w:rPr>
          <w:color w:val="000000"/>
        </w:rPr>
        <w:t xml:space="preserve"> , од52746 (60 Мб); Арх./эл. – од55335 (217 Мб, </w:t>
      </w:r>
      <w:r>
        <w:rPr>
          <w:i/>
          <w:color w:val="000000"/>
        </w:rPr>
        <w:t>скан.первич</w:t>
      </w:r>
      <w:r>
        <w:rPr>
          <w:color w:val="000000"/>
        </w:rPr>
        <w:t xml:space="preserve">.). </w:t>
      </w:r>
      <w:r>
        <w:rPr>
          <w:color w:val="000000"/>
          <w:sz w:val="20"/>
        </w:rPr>
        <w:t xml:space="preserve">алф, ндпо, амо/Нижняя Алма-лс Алма, амт/протоколы/ТКЗ Амурнедра. (4 карточки). На общих основаниях. </w:t>
      </w:r>
      <w:r>
        <w:rPr>
          <w:color w:val="000000"/>
        </w:rPr>
        <w:t xml:space="preserve">  </w:t>
      </w:r>
    </w:p>
    <w:p>
      <w:pPr>
        <w:pStyle w:val="Normal"/>
        <w:ind w:firstLine="709" w:end="0"/>
        <w:jc w:val="both"/>
        <w:rPr>
          <w:rFonts w:eastAsia="Calibri"/>
          <w:b/>
          <w:color w:val="000000"/>
          <w:szCs w:val="24"/>
          <w:lang w:eastAsia="ru-RU"/>
        </w:rPr>
      </w:pPr>
      <w:r>
        <w:rPr>
          <w:rFonts w:eastAsia="Calibri"/>
          <w:b/>
          <w:color w:val="000000"/>
          <w:szCs w:val="24"/>
          <w:lang w:eastAsia="ru-RU"/>
        </w:rPr>
        <w:t>Лутова Е.А., 2022</w:t>
      </w:r>
      <w:r>
        <w:rPr>
          <w:rFonts w:eastAsia="Calibri"/>
          <w:color w:val="000000"/>
          <w:szCs w:val="24"/>
          <w:lang w:eastAsia="ru-RU"/>
        </w:rPr>
        <w:t xml:space="preserve">. Отчет по результатам геологического изучения, включающего поиски и оценку месторождений россыпного золота на участке «Кривой» в Мазановском районе Амурской области, с подсчетом запасов по состоянию на 01.10.2022. Объект </w:t>
      </w:r>
      <w:r>
        <w:rPr>
          <w:rFonts w:eastAsia="Calibri"/>
          <w:b/>
          <w:color w:val="000000"/>
          <w:szCs w:val="24"/>
          <w:lang w:eastAsia="ru-RU"/>
        </w:rPr>
        <w:t>«Кривой»</w:t>
      </w:r>
      <w:r>
        <w:rPr>
          <w:rFonts w:eastAsia="Calibri"/>
          <w:color w:val="000000"/>
          <w:szCs w:val="24"/>
          <w:lang w:eastAsia="ru-RU"/>
        </w:rPr>
        <w:t>. (N-52-XXVIII, БЛГ 03559 БП, Гр.10-20-1414, ГКМ(В)-1464/Берёзовый, 1465/Отпорный, 1466/Рогулька). Протокол ТКЗ Амурнедра № 1608 от 24.07.2023 г. – Благовещенск: ООО «ФАР ИСТ ГОЛД», 2022. – 2 кн.-255 л. (193+62 протокол), 20/на 38 л. гр.пр./// АТГФ-</w:t>
      </w:r>
      <w:r>
        <w:rPr>
          <w:rFonts w:eastAsia="Calibri"/>
          <w:b/>
          <w:color w:val="000000"/>
          <w:szCs w:val="24"/>
          <w:lang w:eastAsia="ru-RU"/>
        </w:rPr>
        <w:t>32587</w:t>
      </w:r>
      <w:r>
        <w:rPr>
          <w:rFonts w:eastAsia="Calibri"/>
          <w:color w:val="000000"/>
          <w:szCs w:val="24"/>
          <w:lang w:eastAsia="ru-RU"/>
        </w:rPr>
        <w:t xml:space="preserve">, од52763 (74 Мб); Арх./эл. – од55401 (277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амо3/Березовый-лп Отпорный, Отпорный-пп Адамиха, Рогулька-пп Кривой, амт/протоколы/заключения/ТКЗ Амурнедра. На общих основаниях. </w:t>
      </w:r>
    </w:p>
    <w:p>
      <w:pPr>
        <w:pStyle w:val="Normal"/>
        <w:ind w:firstLine="709" w:end="0"/>
        <w:jc w:val="both"/>
        <w:rPr>
          <w:b/>
          <w:lang w:eastAsia="ar-SA"/>
        </w:rPr>
      </w:pPr>
      <w:r>
        <w:rPr>
          <w:rFonts w:eastAsia="Calibri"/>
          <w:b/>
          <w:color w:val="000000"/>
          <w:szCs w:val="24"/>
          <w:lang w:eastAsia="ru-RU"/>
        </w:rPr>
        <w:t>Лутова Е.А., 2023.</w:t>
      </w:r>
      <w:r>
        <w:rPr>
          <w:rFonts w:eastAsia="Calibri"/>
          <w:color w:val="000000"/>
          <w:szCs w:val="24"/>
          <w:lang w:eastAsia="ru-RU"/>
        </w:rPr>
        <w:t xml:space="preserve"> Отчёт о результатах геологического изучения на россыпное золото в бассейне нижнего течения р. Бомнак в Зейском районе Амурской области, с подсчетом запасов по состоянию на 01.12.2022 г. Объект </w:t>
      </w:r>
      <w:r>
        <w:rPr>
          <w:rFonts w:eastAsia="Calibri"/>
          <w:b/>
          <w:color w:val="000000"/>
          <w:szCs w:val="24"/>
          <w:lang w:eastAsia="ru-RU"/>
        </w:rPr>
        <w:t>«Бомнак».</w:t>
      </w:r>
      <w:r>
        <w:rPr>
          <w:rFonts w:eastAsia="Calibri"/>
          <w:color w:val="000000"/>
          <w:szCs w:val="24"/>
          <w:lang w:eastAsia="ru-RU"/>
        </w:rPr>
        <w:t xml:space="preserve"> (N-52-IX, БЛГ 04208 БР, Гр.10-21-01792, ГКМ(В)-614/Мартовый, 1432/Форточкин, 882/Емельяновский). Протокол ТКЗ Амурнедра № 1588 от 26.05.2023 г. – Благовещенск: ООО «Тугдунь», 2023. – 2 кн.-248 л. (174+74 </w:t>
      </w:r>
      <w:r>
        <w:rPr>
          <w:rFonts w:eastAsia="Calibri"/>
          <w:i/>
          <w:color w:val="000000"/>
          <w:szCs w:val="24"/>
          <w:lang w:eastAsia="ru-RU"/>
        </w:rPr>
        <w:t>протокол</w:t>
      </w:r>
      <w:r>
        <w:rPr>
          <w:rFonts w:eastAsia="Calibri"/>
          <w:color w:val="000000"/>
          <w:szCs w:val="24"/>
          <w:lang w:eastAsia="ru-RU"/>
        </w:rPr>
        <w:t>), 11/на 20 л.гр.пр. /// АТГФ-</w:t>
      </w:r>
      <w:r>
        <w:rPr>
          <w:rFonts w:eastAsia="Calibri"/>
          <w:b/>
          <w:color w:val="000000"/>
          <w:szCs w:val="24"/>
          <w:lang w:eastAsia="ru-RU"/>
        </w:rPr>
        <w:t>32579</w:t>
      </w:r>
      <w:r>
        <w:rPr>
          <w:rFonts w:eastAsia="Calibri"/>
          <w:color w:val="000000"/>
          <w:szCs w:val="24"/>
          <w:lang w:eastAsia="ru-RU"/>
        </w:rPr>
        <w:t xml:space="preserve">, од52754 (73 Мб); Арх./эл. – од55386 (240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амо4/Мартовый-лп Бомнак, Форточкин-лп Бомнак, Емельяновский-лп Бомнак, Вер. Правый-пп Емельяновский, амт/протоколы/заключения/ТКЗ Амурнедра. (7 карточек). На общих основаниях. </w:t>
      </w:r>
    </w:p>
    <w:p>
      <w:pPr>
        <w:pStyle w:val="Normal"/>
        <w:ind w:firstLine="567" w:end="0"/>
        <w:jc w:val="both"/>
        <w:rPr>
          <w:b/>
          <w:bCs/>
          <w:color w:val="000000"/>
          <w:szCs w:val="24"/>
        </w:rPr>
      </w:pPr>
      <w:r>
        <w:rPr>
          <w:b/>
          <w:lang w:eastAsia="ar-SA"/>
        </w:rPr>
        <w:t>Лутова Е.А., 2024.</w:t>
      </w:r>
      <w:r>
        <w:rPr>
          <w:lang w:eastAsia="ar-SA"/>
        </w:rPr>
        <w:t xml:space="preserve"> Отчет по результатам геологического изучения, включающего поиски и оценку месторождений россыпного золота на участке «Северный» в Мазановском районе Амурской области, с подсчетом запасов по состоянию на 01.06.2024 г. Объект </w:t>
      </w:r>
      <w:r>
        <w:rPr>
          <w:b/>
          <w:lang w:eastAsia="ar-SA"/>
        </w:rPr>
        <w:t>«Северный»</w:t>
      </w:r>
      <w:r>
        <w:rPr>
          <w:lang w:eastAsia="ar-SA"/>
        </w:rPr>
        <w:t>. (N-52-XXVIII, БЛГ 03560 БП, Гр.10-20-1415, ГКМ(В)-1525/Северный, 1526/Северная Марь, 1527/Паутинный). Протокол ТКЗ Дальнедра (Амурнедра) № 1767 от 08.10.2024 г. – Благовещенск: ООО «Фар Ист Голд», 2024. – 2 кн.-239 л. (175+64/протокол), 15/на 22 л.гр.пр. /// АТГФ-</w:t>
      </w:r>
      <w:r>
        <w:rPr>
          <w:b/>
          <w:lang w:eastAsia="ar-SA"/>
        </w:rPr>
        <w:t>32914</w:t>
      </w:r>
      <w:r>
        <w:rPr>
          <w:lang w:eastAsia="ar-SA"/>
        </w:rPr>
        <w:t xml:space="preserve">, эл./сервер (46,0 Мб); ЕФГИ - 6116; Арх./эл. – од55445 (19,6 Мб, скан.первич.). </w:t>
      </w:r>
      <w:r>
        <w:rPr>
          <w:sz w:val="20"/>
          <w:lang w:eastAsia="ar-SA"/>
        </w:rPr>
        <w:t>///амо4/Паутинный-пп Орловка (Правая Орловка), Северная Марь-пп Орловка (правая Орловка), Северный-пп Орловка (Правая Орловка), Берложий-пп Северный.</w:t>
      </w:r>
      <w:r>
        <w:rPr>
          <w:color w:val="FF0000"/>
          <w:sz w:val="20"/>
          <w:lang w:eastAsia="ar-SA"/>
        </w:rPr>
        <w:t xml:space="preserve"> На общих основаниях.</w:t>
      </w:r>
      <w:r>
        <w:rPr>
          <w:sz w:val="20"/>
          <w:lang w:eastAsia="ar-SA"/>
        </w:rPr>
        <w:t xml:space="preserve"> </w:t>
      </w:r>
    </w:p>
    <w:p>
      <w:pPr>
        <w:pStyle w:val="Normal"/>
        <w:ind w:firstLine="709" w:end="0"/>
        <w:jc w:val="both"/>
        <w:rPr>
          <w:b/>
        </w:rPr>
      </w:pPr>
      <w:r>
        <w:rPr>
          <w:b/>
          <w:bCs/>
          <w:color w:val="000000"/>
          <w:szCs w:val="24"/>
        </w:rPr>
        <w:t xml:space="preserve">Лутова </w:t>
      </w:r>
      <w:r>
        <w:rPr>
          <w:b/>
          <w:szCs w:val="24"/>
        </w:rPr>
        <w:t>Е.А., 2024</w:t>
      </w:r>
      <w:r>
        <w:rPr>
          <w:szCs w:val="24"/>
        </w:rPr>
        <w:t xml:space="preserve">. Отчет по результатам геологического изучения, включающего поиски и оценку россыпного золота на участке «Караилак (бассейн)» в долине р. Караилак в Селемджинском районе Амурской области, с подсчетом запасов по состоянию на 01.04.2024 г. Объект </w:t>
      </w:r>
      <w:r>
        <w:rPr>
          <w:b/>
          <w:szCs w:val="24"/>
        </w:rPr>
        <w:t>«Караилак (бассейн)»</w:t>
      </w:r>
      <w:r>
        <w:rPr>
          <w:szCs w:val="24"/>
        </w:rPr>
        <w:t>. (N-53-XXV, -XXVI, БЛГ 04315 БП, Гр.10-21-00247, ГКМ(В)-1491). Протокол ТКЗ Дальнедра (Амурнедра) № 1749 от 29.08.2024 г. – Благовещенск: ООО «Исток ДВ», 2024. – 2 кн.-221 л. (167+54/протокол), 8/на 23 л.гр.пр.  /// АТГФ-</w:t>
      </w:r>
      <w:r>
        <w:rPr>
          <w:b/>
          <w:szCs w:val="24"/>
        </w:rPr>
        <w:t>32805</w:t>
      </w:r>
      <w:r>
        <w:rPr>
          <w:szCs w:val="24"/>
        </w:rPr>
        <w:t>, эл./сервер (108,0 Мб); Арх./эл. – од55420 (260,0 Мб, скан.первич.). ///</w:t>
      </w:r>
      <w:r>
        <w:rPr>
          <w:sz w:val="20"/>
        </w:rPr>
        <w:t xml:space="preserve"> амо/Караилак пп Кенурак.</w:t>
      </w:r>
      <w:r>
        <w:rPr>
          <w:color w:val="FF0000"/>
          <w:szCs w:val="24"/>
          <w:lang w:eastAsia="ru-RU"/>
        </w:rPr>
        <w:t xml:space="preserve"> </w:t>
      </w:r>
      <w:r>
        <w:rPr>
          <w:color w:val="FF0000"/>
          <w:sz w:val="20"/>
          <w:lang w:eastAsia="ru-RU"/>
        </w:rPr>
        <w:t>На общих основаниях</w:t>
      </w:r>
      <w:r>
        <w:rPr>
          <w:color w:val="000000"/>
          <w:sz w:val="20"/>
          <w:lang w:eastAsia="ru-RU"/>
        </w:rPr>
        <w:t>.</w:t>
      </w:r>
      <w:r>
        <w:rPr>
          <w:color w:val="000000"/>
          <w:szCs w:val="24"/>
          <w:lang w:eastAsia="ru-RU"/>
        </w:rPr>
        <w:t xml:space="preserve"> </w:t>
      </w:r>
    </w:p>
    <w:p>
      <w:pPr>
        <w:pStyle w:val="Normal"/>
        <w:ind w:firstLine="709" w:end="0"/>
        <w:jc w:val="both"/>
        <w:rPr>
          <w:b/>
          <w:color w:val="000000"/>
        </w:rPr>
      </w:pPr>
      <w:r>
        <w:rPr>
          <w:b/>
        </w:rPr>
        <w:t>Лутова Е.А., 2024</w:t>
      </w:r>
      <w:r>
        <w:rPr/>
        <w:t xml:space="preserve">. Отчет по результатам геологического изучения, включающего поиски и оценку россыпного золота на участке </w:t>
      </w:r>
      <w:r>
        <w:rPr>
          <w:b/>
        </w:rPr>
        <w:t>«Кенурах (бассейн верхнего течения)»</w:t>
      </w:r>
      <w:r>
        <w:rPr/>
        <w:t xml:space="preserve"> в Селемджинском районе Амурской области, с подсчетом запасов по состоянию на 01.03.2024 г. Объект «</w:t>
      </w:r>
      <w:r>
        <w:rPr>
          <w:b/>
        </w:rPr>
        <w:t>Кенурах (бассейн верхнего течения»</w:t>
      </w:r>
      <w:r>
        <w:rPr/>
        <w:t>. (</w:t>
      </w:r>
      <w:r>
        <w:rPr>
          <w:lang w:val="en-US"/>
        </w:rPr>
        <w:t>N</w:t>
      </w:r>
      <w:r>
        <w:rPr/>
        <w:t>-53-</w:t>
      </w:r>
      <w:r>
        <w:rPr>
          <w:lang w:val="en-US"/>
        </w:rPr>
        <w:t>XXV</w:t>
      </w:r>
      <w:r>
        <w:rPr/>
        <w:t>, -</w:t>
      </w:r>
      <w:r>
        <w:rPr>
          <w:lang w:val="en-US"/>
        </w:rPr>
        <w:t>XXVI</w:t>
      </w:r>
      <w:r>
        <w:rPr/>
        <w:t>, БЛГ 04316 БП, Гр.10-21-00210, ГКМ(В)-1495/Кенурах, 1496/Висячий). Протокол ТКЗ Дальнедра (Амурнедра) № 1752 от 10.09.2024 г. – Благовещенск: ООО «Исток ДВ», 2024. – 2 кн.-285 л. (216+69/протокол), 12/на 30 л.гр.пр. /// АТГФ-</w:t>
      </w:r>
      <w:r>
        <w:rPr>
          <w:b/>
        </w:rPr>
        <w:t>32843</w:t>
      </w:r>
      <w:r>
        <w:rPr/>
        <w:t xml:space="preserve">, эл./сервер  (70,0 Мб); Арх./эл. – од55424 (413,0 Мб, скан.первич.). </w:t>
      </w:r>
      <w:r>
        <w:rPr>
          <w:sz w:val="20"/>
        </w:rPr>
        <w:t xml:space="preserve">///амо3/Кенурах-пп Селемджа, Висячий-пп Кенурах, Верхний Правый-пп Кенурах . </w:t>
      </w:r>
      <w:r>
        <w:rPr>
          <w:color w:val="FF0000"/>
          <w:sz w:val="20"/>
        </w:rPr>
        <w:t>На общих основаниях</w:t>
      </w:r>
      <w:r>
        <w:rPr>
          <w:sz w:val="20"/>
        </w:rPr>
        <w:t xml:space="preserve">. </w:t>
      </w:r>
    </w:p>
    <w:p>
      <w:pPr>
        <w:pStyle w:val="Normal"/>
        <w:ind w:firstLine="720" w:end="0"/>
        <w:jc w:val="both"/>
        <w:rPr>
          <w:b/>
          <w:color w:val="000000"/>
        </w:rPr>
      </w:pPr>
      <w:r>
        <w:rPr>
          <w:b/>
          <w:color w:val="000000"/>
        </w:rPr>
        <w:t>Лущей А.А., 1991.</w:t>
      </w:r>
      <w:r>
        <w:rPr>
          <w:color w:val="000000"/>
        </w:rPr>
        <w:t xml:space="preserve"> Месторождения и проявления полезных ископаемых Бурейского района. - Благовещенск: АОКИ ДВИМСа, 1991. – 1 кн.- 40 л., 1 л.гр.пр. /// АТГФ-25766, од50188. </w:t>
      </w:r>
    </w:p>
    <w:p>
      <w:pPr>
        <w:pStyle w:val="Normal"/>
        <w:ind w:firstLine="720" w:end="0"/>
        <w:jc w:val="both"/>
        <w:rPr>
          <w:b/>
          <w:color w:val="000000"/>
        </w:rPr>
      </w:pPr>
      <w:r>
        <w:rPr>
          <w:b/>
          <w:color w:val="000000"/>
        </w:rPr>
        <w:t>Лущей А.А., Ковтонюк Г.П., 1990.</w:t>
      </w:r>
      <w:r>
        <w:rPr>
          <w:color w:val="000000"/>
        </w:rPr>
        <w:t xml:space="preserve"> Объяснительная записка к карте россыпной золотоносности Осежинского узла масштаба 1:100 000.- Благовещенск: Всесоюзн. научно-технич. геологич. общ-во 1990. - 3 кн. - 270 с./268 л., 7 гр.пр. /// АТГФ-24449, 25736, 27915</w:t>
      </w:r>
    </w:p>
    <w:p>
      <w:pPr>
        <w:pStyle w:val="Normal"/>
        <w:ind w:firstLine="720" w:end="0"/>
        <w:jc w:val="both"/>
        <w:rPr>
          <w:b/>
          <w:color w:val="000000"/>
        </w:rPr>
      </w:pPr>
      <w:r>
        <w:rPr>
          <w:b/>
          <w:color w:val="000000"/>
        </w:rPr>
        <w:t>Лущей А.А., Мачульский А.В., 1984.</w:t>
      </w:r>
      <w:r>
        <w:rPr>
          <w:color w:val="000000"/>
        </w:rPr>
        <w:t xml:space="preserve"> Рекомендация на проведение геологоразведочных работ на россыпное золото в долинах рек Харгу и Крестовая Эльга. - Хабаровск: ДВИМС, 1984. 10 с./// АТГФ-25306-3, авт, АММ/Харга, АМО/Крестовая Эльга, НДПО/ДВИМС </w:t>
      </w:r>
    </w:p>
    <w:p>
      <w:pPr>
        <w:pStyle w:val="Normal"/>
        <w:ind w:firstLine="720" w:end="0"/>
        <w:jc w:val="both"/>
        <w:rPr>
          <w:b/>
          <w:color w:val="000000"/>
        </w:rPr>
      </w:pPr>
      <w:r>
        <w:rPr>
          <w:b/>
          <w:color w:val="000000"/>
        </w:rPr>
        <w:t>Лущей А.А., Мельников В.Д., Семенко В.А., Буряк В.А., 1987.</w:t>
      </w:r>
      <w:r>
        <w:rPr>
          <w:color w:val="000000"/>
        </w:rPr>
        <w:t xml:space="preserve"> Рекомендация на проведение геологоразведочных работ на россыпное золото в долине р.Харгу (Амурская область). - Благовещенск: Амур.отд. ДВИМСа, 1987. - 1 кн. - 8 с. /// АТГФ - 25411-5. авт., АММ, НДПО. </w:t>
      </w:r>
    </w:p>
    <w:p>
      <w:pPr>
        <w:pStyle w:val="Normal"/>
        <w:ind w:firstLine="720" w:end="0"/>
        <w:jc w:val="both"/>
        <w:rPr>
          <w:b/>
          <w:color w:val="000000"/>
        </w:rPr>
      </w:pPr>
      <w:r>
        <w:rPr>
          <w:b/>
          <w:color w:val="000000"/>
        </w:rPr>
        <w:t>Лущей А.А., Никитенко Л.В., Простокишин К.Г., 1991.</w:t>
      </w:r>
      <w:r>
        <w:rPr>
          <w:color w:val="000000"/>
        </w:rPr>
        <w:t xml:space="preserve"> Карта россыпной золотоносности Гонжинского района м-ба 1:25 000. Лист N-52-Х1Х. - Благовещенск: Амурский отдел ДВИМСа, 1991. - 4 кн. - 1115 л. (156+340+313+306), 70 л.гр.пр. /// АТГФ-24603, од50155, од52403 (430 Мб) </w:t>
      </w:r>
    </w:p>
    <w:p>
      <w:pPr>
        <w:pStyle w:val="Normal"/>
        <w:ind w:firstLine="720" w:end="0"/>
        <w:jc w:val="both"/>
        <w:rPr>
          <w:b/>
          <w:color w:val="000000"/>
        </w:rPr>
      </w:pPr>
      <w:r>
        <w:rPr>
          <w:b/>
          <w:color w:val="000000"/>
        </w:rPr>
        <w:t>Лущей А.А., Семенко В.А., Никитенко Л.В., Суханова А.В., Простокишин К.Г., 1987.</w:t>
      </w:r>
      <w:r>
        <w:rPr>
          <w:color w:val="000000"/>
        </w:rPr>
        <w:t xml:space="preserve"> Прогнозная оценка россыпной золотоносности Верхнего Приамурья (Токурский и Харгинский узлы ). - Хабаровск: ДВИМС, 1987. - 3 кн. - 499 с., 95 гр.пр. /// АТГФ-21026, лд50358 </w:t>
      </w:r>
    </w:p>
    <w:p>
      <w:pPr>
        <w:pStyle w:val="Normal"/>
        <w:tabs>
          <w:tab w:val="clear" w:pos="720"/>
          <w:tab w:val="left" w:pos="1418" w:leader="none"/>
          <w:tab w:val="left" w:pos="9356" w:leader="none"/>
        </w:tabs>
        <w:ind w:firstLine="720" w:end="0"/>
        <w:jc w:val="both"/>
        <w:rPr>
          <w:b/>
          <w:color w:val="000000"/>
        </w:rPr>
      </w:pPr>
      <w:r>
        <w:rPr>
          <w:b/>
          <w:color w:val="000000"/>
        </w:rPr>
        <w:t>Лысенко В.Г., Кириллов С.Е.,1969</w:t>
      </w:r>
      <w:r>
        <w:rPr>
          <w:color w:val="000000"/>
        </w:rPr>
        <w:t>. Отчет об изыскательских работах для составления проектного задания и рабочих чертежей по объекту “Разработка россыпного месторождения по р.Гарь-2”. - Новосибирск: Цветметпроект, 1969. - 159 с.,79 гр.пр. /// АТГФ-14693</w:t>
      </w:r>
    </w:p>
    <w:p>
      <w:pPr>
        <w:pStyle w:val="Normal"/>
        <w:ind w:firstLine="720" w:end="0"/>
        <w:jc w:val="both"/>
        <w:rPr>
          <w:b/>
          <w:color w:val="000000"/>
        </w:rPr>
      </w:pPr>
      <w:r>
        <w:rPr>
          <w:b/>
          <w:color w:val="000000"/>
        </w:rPr>
        <w:t>Лысенко В.Г., Сафронов В.Л., 1988.</w:t>
      </w:r>
      <w:r>
        <w:rPr>
          <w:color w:val="000000"/>
        </w:rPr>
        <w:t xml:space="preserve"> Технический отчет о комплексных инженерно-строительных изысканиях для рабочего проекта строительства вахтового поселка карьера Глубокий ПО “Амурзолото”. - ВНИПИгорцветмет Новосиб. ф-л, 1988. - 51 л., 5/14 гр.пр. ///АТГФ-21259</w:t>
      </w:r>
    </w:p>
    <w:p>
      <w:pPr>
        <w:pStyle w:val="Normal"/>
        <w:ind w:firstLine="720" w:end="0"/>
        <w:jc w:val="both"/>
        <w:rPr>
          <w:b/>
          <w:color w:val="000000"/>
        </w:rPr>
      </w:pPr>
      <w:r>
        <w:rPr>
          <w:b/>
          <w:color w:val="000000"/>
        </w:rPr>
        <w:t xml:space="preserve">Лысенко В.Ф., Срибный В.Г. и др., 1976. </w:t>
      </w:r>
      <w:r>
        <w:rPr>
          <w:color w:val="000000"/>
        </w:rPr>
        <w:t xml:space="preserve">Отчет о результатах геологической съемки и поисков масштаба 1:50 000, проведенных в бассейнах рек Крестовка, Бол.Янкан, Джалинда и Мал.Уркан (Янканский участок, за 1973-75 гг.). - Зея: Зейская ГСП, 1976. - 2 кн.- 250 л. (248+2), 5 афс, 20 гр.пр. /// АТГФ-17536, од50202; амн/N-51-ХVII </w:t>
      </w:r>
    </w:p>
    <w:p>
      <w:pPr>
        <w:pStyle w:val="Normal"/>
        <w:ind w:firstLine="709" w:end="0"/>
        <w:jc w:val="both"/>
        <w:rPr>
          <w:b/>
          <w:color w:val="000000"/>
        </w:rPr>
      </w:pPr>
      <w:r>
        <w:rPr>
          <w:b/>
          <w:color w:val="000000"/>
        </w:rPr>
        <w:t>Лысенко О.Д., 2014.</w:t>
      </w:r>
      <w:r>
        <w:rPr>
          <w:color w:val="000000"/>
        </w:rPr>
        <w:t xml:space="preserve"> Дополнение № 2 к «Проекту</w:t>
      </w:r>
      <w:r>
        <w:rPr>
          <w:b/>
          <w:color w:val="000000"/>
        </w:rPr>
        <w:t xml:space="preserve"> </w:t>
      </w:r>
      <w:r>
        <w:rPr>
          <w:color w:val="000000"/>
        </w:rPr>
        <w:t>на проведение поисковых и оценочных работ на рудное золото в пределах Алкаган-Адамовской рудоперспективной площади». Смета дополнение № 2. Объект «</w:t>
      </w:r>
      <w:r>
        <w:rPr>
          <w:b/>
          <w:color w:val="000000"/>
        </w:rPr>
        <w:t>Алкаган-Адамовский</w:t>
      </w:r>
      <w:r>
        <w:rPr>
          <w:color w:val="000000"/>
        </w:rPr>
        <w:t xml:space="preserve">» (отбор крупнообъёмных полупромышленных проб рудной </w:t>
      </w:r>
      <w:r>
        <w:rPr>
          <w:b/>
          <w:color w:val="000000"/>
        </w:rPr>
        <w:t>зоны Александра</w:t>
      </w:r>
      <w:r>
        <w:rPr>
          <w:color w:val="000000"/>
        </w:rPr>
        <w:t>). (Зейский р-н, N-52-XIX, лц. БЛГ02191 БР, Гр.10-10-84). Хабаровск: ОАО «Покровский рудник», ЗАО ГРК «Дальгеология», 2014. - 1 папка: 2 кн.-84 л. (72+12), 4 л.гр.пр. /// Арх.1146-21/8.</w:t>
      </w:r>
      <w:r>
        <w:rPr>
          <w:color w:val="000000"/>
          <w:sz w:val="20"/>
        </w:rPr>
        <w:t xml:space="preserve"> </w:t>
      </w:r>
    </w:p>
    <w:p>
      <w:pPr>
        <w:pStyle w:val="Normal"/>
        <w:ind w:firstLine="720" w:end="0"/>
        <w:jc w:val="both"/>
        <w:rPr>
          <w:b/>
          <w:color w:val="000000"/>
        </w:rPr>
      </w:pPr>
      <w:r>
        <w:rPr>
          <w:b/>
          <w:color w:val="000000"/>
        </w:rPr>
        <w:t>Лысенко О.Д., Дедя И.А., Захаров В.А. и др., 2011.</w:t>
      </w:r>
      <w:r>
        <w:rPr>
          <w:color w:val="000000"/>
        </w:rPr>
        <w:t xml:space="preserve"> Отчёт о результатах поисковых и оценочных работ, проведенных на рудное золото в пределах участков Адамиха и Галенитовый за 2005-2011 гг. Объект «</w:t>
      </w:r>
      <w:r>
        <w:rPr>
          <w:b/>
          <w:color w:val="000000"/>
        </w:rPr>
        <w:t>Адамиха</w:t>
      </w:r>
      <w:r>
        <w:rPr>
          <w:color w:val="000000"/>
        </w:rPr>
        <w:t xml:space="preserve">». (Мазановский р-н, N-52-XXVIII, лц.БЛГ 01550 БП, Гр.10-09-18. Протокол НТС Амурнедра № 987 от 14.12.2011). – Хабаровск: ООО «Ольга», ЗАО ГРК «Дальгеология», 2011. – 2 кн.-375 л. (172+203), 80 л.гр.пр. /// АТГФ-28885, од51558 (396 Мб), Арх.1069 (первич., обр., шлиф., шлих). </w:t>
      </w:r>
    </w:p>
    <w:p>
      <w:pPr>
        <w:pStyle w:val="Normal"/>
        <w:ind w:firstLine="600" w:end="0"/>
        <w:jc w:val="both"/>
        <w:rPr>
          <w:b/>
          <w:color w:val="000000"/>
        </w:rPr>
      </w:pPr>
      <w:r>
        <w:rPr>
          <w:b/>
          <w:color w:val="000000"/>
        </w:rPr>
        <w:t xml:space="preserve">Лысенко О.Д., Потоцкий Ю.П., Никитин А.Б., 2013. </w:t>
      </w:r>
      <w:r>
        <w:rPr>
          <w:color w:val="000000"/>
        </w:rPr>
        <w:t>Проект на проведение поисковых и оценочных работ на рудное золото в пределах Афанасьевской рудоперспективной площади. Объект «</w:t>
      </w:r>
      <w:r>
        <w:rPr>
          <w:b/>
          <w:color w:val="000000"/>
        </w:rPr>
        <w:t>Афанасьевский</w:t>
      </w:r>
      <w:r>
        <w:rPr>
          <w:color w:val="000000"/>
        </w:rPr>
        <w:t>». (Селемджинский р-н, N-53-XXVI, лц. БЛГ 02491 БР, Гр.10-13-264). – Хабаровск: ООО «ТЭМИ», ЗАО ГРК «Дальгеология», 2013. – 1 кн.- 206 л., 44 л.гр.пр. /// Арх.1115-38.</w:t>
      </w:r>
    </w:p>
    <w:p>
      <w:pPr>
        <w:pStyle w:val="Normal"/>
        <w:ind w:firstLine="720" w:end="0"/>
        <w:jc w:val="both"/>
        <w:rPr>
          <w:b/>
          <w:color w:val="000000"/>
        </w:rPr>
      </w:pPr>
      <w:r>
        <w:rPr>
          <w:b/>
          <w:color w:val="000000"/>
        </w:rPr>
        <w:t>Лысенков А.Е., Боровков В.П., Забора Е.Л., 1991.</w:t>
      </w:r>
      <w:r>
        <w:rPr>
          <w:color w:val="000000"/>
        </w:rPr>
        <w:t xml:space="preserve"> Поиски россыпного и рудного золота в Ургальском узле (Хабаровский край). – п.Чекунда: КПСЭ ПГО "Таежгеология", 1991. - 1 кн.-147 л., 39 л.гр.пр. /// АТГФ-24579 </w:t>
      </w:r>
    </w:p>
    <w:p>
      <w:pPr>
        <w:pStyle w:val="Normal"/>
        <w:ind w:firstLine="720" w:end="0"/>
        <w:jc w:val="both"/>
        <w:rPr>
          <w:b/>
          <w:color w:val="000000"/>
        </w:rPr>
      </w:pPr>
      <w:r>
        <w:rPr>
          <w:b/>
          <w:color w:val="000000"/>
        </w:rPr>
        <w:t>Лысоченко Л.А., 1998.</w:t>
      </w:r>
      <w:r>
        <w:rPr>
          <w:color w:val="000000"/>
        </w:rPr>
        <w:t xml:space="preserve"> Материалы к отчетному балансу запасов россыпного золота а/с “Агат” за 1998 г. - Свободный: Агат, 1998. - 2 кн. - 8 с., 5 гр.пр. ///АТГФ-26360</w:t>
      </w:r>
    </w:p>
    <w:p>
      <w:pPr>
        <w:pStyle w:val="Normal"/>
        <w:ind w:firstLine="720" w:end="0"/>
        <w:jc w:val="both"/>
        <w:rPr>
          <w:b/>
          <w:color w:val="000000"/>
        </w:rPr>
      </w:pPr>
      <w:r>
        <w:rPr>
          <w:b/>
          <w:color w:val="000000"/>
        </w:rPr>
        <w:t>Лысоченко Л.А., 1998.</w:t>
      </w:r>
      <w:r>
        <w:rPr>
          <w:color w:val="000000"/>
        </w:rPr>
        <w:t xml:space="preserve"> Материалы к отчетному балансу запасов россыпного золота ООО а/с “Амур” за 1998 г. - Свободный: Амур, 1998. - 13 с. ///АТГФ-26356-9</w:t>
      </w:r>
    </w:p>
    <w:p>
      <w:pPr>
        <w:pStyle w:val="Normal"/>
        <w:ind w:firstLine="720" w:end="0"/>
        <w:jc w:val="both"/>
        <w:rPr>
          <w:b/>
          <w:color w:val="000000"/>
        </w:rPr>
      </w:pPr>
      <w:r>
        <w:rPr>
          <w:b/>
          <w:color w:val="000000"/>
        </w:rPr>
        <w:t>Лысоченко Л.А., 1998.</w:t>
      </w:r>
      <w:r>
        <w:rPr>
          <w:color w:val="000000"/>
        </w:rPr>
        <w:t xml:space="preserve"> Материалы оперативного подсчета запасов россыпного золота по месторождению руч.Загадочный, лев. пр. р.Селемджа. Протокол НТС КПР № 272 от 28.09.1998. (Объект </w:t>
      </w:r>
      <w:r>
        <w:rPr>
          <w:b/>
          <w:color w:val="000000"/>
        </w:rPr>
        <w:t>«Загадочный</w:t>
      </w:r>
      <w:r>
        <w:rPr>
          <w:color w:val="000000"/>
        </w:rPr>
        <w:t>, …», лц.БЛГ 00811 БР, Гр.47-03-12). - Свободный: ООО с/а “Агат”, 1998. - 2 бр. -12 с., 7 гр.пр. ///АТГФ 26214-3</w:t>
      </w:r>
    </w:p>
    <w:p>
      <w:pPr>
        <w:pStyle w:val="Normal"/>
        <w:ind w:firstLine="720" w:end="0"/>
        <w:jc w:val="both"/>
        <w:rPr>
          <w:b/>
          <w:color w:val="000000"/>
        </w:rPr>
      </w:pPr>
      <w:r>
        <w:rPr>
          <w:b/>
          <w:color w:val="000000"/>
        </w:rPr>
        <w:t xml:space="preserve">Лысоченко Л.А., 1999. </w:t>
      </w:r>
      <w:r>
        <w:rPr>
          <w:color w:val="000000"/>
        </w:rPr>
        <w:t>Материалы к отчетному балансу запасов россыпного золота ГСП совхоз “Улген” за 1999 г. - Благовещенск, 1999. - 22 с. (в т.ч. 2 черт.) ///АТГФ-26625-8</w:t>
      </w:r>
    </w:p>
    <w:p>
      <w:pPr>
        <w:pStyle w:val="Normal"/>
        <w:ind w:firstLine="720" w:end="0"/>
        <w:jc w:val="both"/>
        <w:rPr>
          <w:b/>
          <w:color w:val="000000"/>
        </w:rPr>
      </w:pPr>
      <w:r>
        <w:rPr>
          <w:b/>
          <w:color w:val="000000"/>
        </w:rPr>
        <w:t xml:space="preserve">Лысоченко Л.А., 1999. </w:t>
      </w:r>
      <w:r>
        <w:rPr>
          <w:color w:val="000000"/>
        </w:rPr>
        <w:t>Материалы к отчетному балансу запасов россыпного золота ООО с/а “Пилос и С” за 1999 г. - Благовещенск, 1999. - 2 кн. - 29 с., 5 гр.пр. ///АТГФ-26625-1</w:t>
      </w:r>
    </w:p>
    <w:p>
      <w:pPr>
        <w:pStyle w:val="Normal"/>
        <w:ind w:firstLine="720" w:end="0"/>
        <w:jc w:val="both"/>
        <w:rPr>
          <w:b/>
          <w:color w:val="000000"/>
        </w:rPr>
      </w:pPr>
      <w:r>
        <w:rPr>
          <w:b/>
          <w:color w:val="000000"/>
        </w:rPr>
        <w:t>Лысоченко Л.А., 1999.</w:t>
      </w:r>
      <w:r>
        <w:rPr>
          <w:color w:val="000000"/>
        </w:rPr>
        <w:t xml:space="preserve"> Материалы по переоценке запасов месторождений россыпного золота ручев Карельский, Косматый (пп Надяги), Развилка (лп Надяги). Объект “Косматый”. (Мазановский р-н, N-52-XXXIV, лц. БЛГ 00600 БЭ). Прот.АмурТКЗ № 230 от 21.10.1999 г. - Благовещенск: ООО а/с “Пилос и С”, 1999. - 2 кн. - 43 с., 44 гр.пр. ///АТГФ-26528 </w:t>
      </w:r>
    </w:p>
    <w:p>
      <w:pPr>
        <w:pStyle w:val="Normal"/>
        <w:ind w:firstLine="720" w:end="0"/>
        <w:jc w:val="both"/>
        <w:rPr>
          <w:b/>
          <w:color w:val="000000"/>
        </w:rPr>
      </w:pPr>
      <w:r>
        <w:rPr>
          <w:b/>
          <w:color w:val="000000"/>
        </w:rPr>
        <w:t xml:space="preserve">Лысоченко Л.А., 2000. </w:t>
      </w:r>
      <w:r>
        <w:rPr>
          <w:color w:val="000000"/>
        </w:rPr>
        <w:t>Материалы к</w:t>
      </w:r>
      <w:r>
        <w:rPr>
          <w:b/>
          <w:color w:val="000000"/>
        </w:rPr>
        <w:t xml:space="preserve"> </w:t>
      </w:r>
      <w:r>
        <w:rPr>
          <w:color w:val="000000"/>
        </w:rPr>
        <w:t>отчетному балансу запасов россыпного золота ГСХП совхоз «Улгэн» за 2000 г. - Благовещенск, 2000. - 1 кн.-20 л., 2 гр.пр. /// АТГФ-26810-3</w:t>
      </w:r>
    </w:p>
    <w:p>
      <w:pPr>
        <w:pStyle w:val="Normal"/>
        <w:ind w:firstLine="720" w:end="0"/>
        <w:jc w:val="both"/>
        <w:rPr>
          <w:b/>
          <w:color w:val="000000"/>
        </w:rPr>
      </w:pPr>
      <w:r>
        <w:rPr>
          <w:b/>
          <w:color w:val="000000"/>
        </w:rPr>
        <w:t xml:space="preserve">Лысоченко Л.А., 2000. </w:t>
      </w:r>
      <w:r>
        <w:rPr>
          <w:color w:val="000000"/>
        </w:rPr>
        <w:t>Материалы к</w:t>
      </w:r>
      <w:r>
        <w:rPr>
          <w:b/>
          <w:color w:val="000000"/>
        </w:rPr>
        <w:t xml:space="preserve"> </w:t>
      </w:r>
      <w:r>
        <w:rPr>
          <w:color w:val="000000"/>
        </w:rPr>
        <w:t>отчетному балансу запасов россыпного золота ООО а/с «Пилос и С» за 2000 г. - Благовещенск, 2000. - 1 кн.- 59 л., 3 гр.пр. /// АТГФ-26805-2</w:t>
      </w:r>
    </w:p>
    <w:p>
      <w:pPr>
        <w:pStyle w:val="Normal"/>
        <w:ind w:firstLine="720" w:end="0"/>
        <w:jc w:val="both"/>
        <w:rPr>
          <w:b/>
          <w:color w:val="000000"/>
        </w:rPr>
      </w:pPr>
      <w:r>
        <w:rPr>
          <w:b/>
          <w:color w:val="000000"/>
        </w:rPr>
        <w:t>Лысоченко Л.А., 2000.</w:t>
      </w:r>
      <w:r>
        <w:rPr>
          <w:color w:val="000000"/>
        </w:rPr>
        <w:t xml:space="preserve"> Материалы оперативного подсчета запасов по месторождению россыпного золота руч.Георгиевский - лп Орловки (верхний участок, инт.б.л. № 7-11). Объект «Орловский». (Мазановский р-н., N-52-ХХХIV, лц. БЛГ 00533 БР). Прот.АмурТКЗ № 308 от 17.11.2000 г. – Благовещенск: ООО а/с «Пилос и С», 2000. – 2 кн. - 22 с., 5 гр.пр. ///АТГФ-26727</w:t>
      </w:r>
    </w:p>
    <w:p>
      <w:pPr>
        <w:pStyle w:val="Normal"/>
        <w:ind w:firstLine="720" w:end="0"/>
        <w:jc w:val="both"/>
        <w:rPr>
          <w:b/>
          <w:color w:val="000000"/>
        </w:rPr>
      </w:pPr>
      <w:r>
        <w:rPr>
          <w:b/>
          <w:color w:val="000000"/>
        </w:rPr>
        <w:t>Лысоченко Л.А., 2001.</w:t>
      </w:r>
      <w:r>
        <w:rPr>
          <w:color w:val="000000"/>
        </w:rPr>
        <w:t xml:space="preserve"> Материалы оперативного прироста запасов по месторождению россыпного золота Эльгакан-Хальной. Объект </w:t>
      </w:r>
      <w:r>
        <w:rPr>
          <w:b/>
          <w:color w:val="000000"/>
        </w:rPr>
        <w:t>«Эльгаканский».</w:t>
      </w:r>
      <w:r>
        <w:rPr>
          <w:color w:val="000000"/>
        </w:rPr>
        <w:t xml:space="preserve"> (Селемджинский р-н, N-53-XXVI, лц.БЛГ 01132 БР, Гр. 47-01-15). Проток.АмурТКЗ № 389 от 31.10.2001. – Благовещенск: ООО а/с «Пилос и С», 2001. – 2 кн.-37 с. (30+7), 9 гр.пр. /// АТГФ-26879-2</w:t>
      </w:r>
    </w:p>
    <w:p>
      <w:pPr>
        <w:pStyle w:val="113"/>
        <w:ind w:firstLine="720" w:end="0"/>
        <w:jc w:val="both"/>
        <w:rPr>
          <w:b/>
          <w:color w:val="000000"/>
        </w:rPr>
      </w:pPr>
      <w:r>
        <w:rPr>
          <w:b/>
          <w:color w:val="000000"/>
        </w:rPr>
        <w:t xml:space="preserve">Лысоченко Л.А., 2001. </w:t>
      </w:r>
      <w:r>
        <w:rPr>
          <w:color w:val="000000"/>
        </w:rPr>
        <w:t>Материалы отчетного баланса запасов россыпного золота ГСХП совхоз «Улгэн» за 2001 г. (форма 5-гр, 70-тп). - Благовещенск, 2001. - 19 л. (в т.ч. 5 л. гр.пр.). /// АТГФ-27020</w:t>
      </w:r>
    </w:p>
    <w:p>
      <w:pPr>
        <w:pStyle w:val="113"/>
        <w:ind w:firstLine="720" w:end="0"/>
        <w:jc w:val="both"/>
        <w:rPr>
          <w:b/>
          <w:color w:val="000000"/>
        </w:rPr>
      </w:pPr>
      <w:r>
        <w:rPr>
          <w:b/>
          <w:color w:val="000000"/>
        </w:rPr>
        <w:t xml:space="preserve">Лысоченко Л.А., 2001. </w:t>
      </w:r>
      <w:r>
        <w:rPr>
          <w:color w:val="000000"/>
        </w:rPr>
        <w:t>Материалы отчетного баланса запасов россыпного золота ЗАО а/с «Полюс» за 2001 г. (форма 5-гр, 70-тп). - Благовещенск, 2001. - 18 л. (в т.ч. 4 л. гр.пр.). /// АТГФ-27003</w:t>
      </w:r>
    </w:p>
    <w:p>
      <w:pPr>
        <w:pStyle w:val="113"/>
        <w:ind w:firstLine="720" w:end="0"/>
        <w:jc w:val="both"/>
        <w:rPr>
          <w:b/>
          <w:color w:val="000000"/>
        </w:rPr>
      </w:pPr>
      <w:r>
        <w:rPr>
          <w:b/>
          <w:color w:val="000000"/>
        </w:rPr>
        <w:t xml:space="preserve">Лысоченко Л.А., 2001. </w:t>
      </w:r>
      <w:r>
        <w:rPr>
          <w:color w:val="000000"/>
        </w:rPr>
        <w:t>Материалы отчетного баланса запасов россыпного золота ООО а/с «Пилос и С» за 2001 г. (форма 5-гр, 70-тп). - Благовещенск, 2001. - 52 л. (в т.ч. 18 л. гр.пр.). /// АТГФ-26998</w:t>
      </w:r>
    </w:p>
    <w:p>
      <w:pPr>
        <w:pStyle w:val="113"/>
        <w:ind w:firstLine="720" w:end="0"/>
        <w:jc w:val="both"/>
        <w:rPr>
          <w:b/>
          <w:color w:val="000000"/>
        </w:rPr>
      </w:pPr>
      <w:r>
        <w:rPr>
          <w:b/>
          <w:color w:val="000000"/>
        </w:rPr>
        <w:t>Лысоченко Л.А., 2002.</w:t>
      </w:r>
      <w:r>
        <w:rPr>
          <w:color w:val="000000"/>
        </w:rPr>
        <w:t xml:space="preserve"> Материалы к оперативному приросту запасов на месторождении россыпного золота руч. Сахаров-Попутный – пп Эльга Крестовая (пп Эльга Б.). Объект </w:t>
      </w:r>
      <w:r>
        <w:rPr>
          <w:b/>
          <w:color w:val="000000"/>
        </w:rPr>
        <w:t>«Ингалимский».</w:t>
      </w:r>
      <w:r>
        <w:rPr>
          <w:color w:val="000000"/>
        </w:rPr>
        <w:t xml:space="preserve"> (Селемджинский р-н, N-53-XXVI, лц.БЛГ 00542 БР - а/с «Полюс», Гр.47-97-18). Проток.АмурТКЗ № 424 от 12.04.2002 г. – Благовещенск: ООО с/а «Пилос и С», 2002. – 2 кн.- 54 с. (48+6), 11 гр.пр. /// АТГФ-26936-4</w:t>
      </w:r>
    </w:p>
    <w:p>
      <w:pPr>
        <w:pStyle w:val="113"/>
        <w:ind w:firstLine="720" w:end="0"/>
        <w:jc w:val="both"/>
        <w:rPr>
          <w:b/>
          <w:color w:val="000000"/>
        </w:rPr>
      </w:pPr>
      <w:r>
        <w:rPr>
          <w:b/>
          <w:color w:val="000000"/>
        </w:rPr>
        <w:t>Лысоченко Л.А., 2002.</w:t>
      </w:r>
      <w:r>
        <w:rPr>
          <w:color w:val="000000"/>
        </w:rPr>
        <w:t xml:space="preserve"> Материалы к отчетному балансу запасов россыпного золота ГСХП совхоз «Улгэн» за 2002 год (формы 5-гр, 70-тп). – Благовещенск, 2002. – 1 кн.- 19 л. /// АТГФ-27180</w:t>
      </w:r>
    </w:p>
    <w:p>
      <w:pPr>
        <w:pStyle w:val="113"/>
        <w:ind w:firstLine="720" w:end="0"/>
        <w:jc w:val="both"/>
        <w:rPr>
          <w:b/>
          <w:color w:val="000000"/>
        </w:rPr>
      </w:pPr>
      <w:r>
        <w:rPr>
          <w:b/>
          <w:color w:val="000000"/>
        </w:rPr>
        <w:t>Лысоченко Л.А., 2002.</w:t>
      </w:r>
      <w:r>
        <w:rPr>
          <w:color w:val="000000"/>
        </w:rPr>
        <w:t xml:space="preserve"> Материалы к отчетному балансу запасов россыпного золота ЗАО а/с «Полюс» за 2002 год (формы 5-гр, 70-тп). – Благовещенск, 2002. – 1 кн.- 28 л. /// АТГФ-27191</w:t>
      </w:r>
    </w:p>
    <w:p>
      <w:pPr>
        <w:pStyle w:val="113"/>
        <w:ind w:firstLine="720" w:end="0"/>
        <w:jc w:val="both"/>
        <w:rPr>
          <w:b/>
          <w:color w:val="000000"/>
        </w:rPr>
      </w:pPr>
      <w:r>
        <w:rPr>
          <w:b/>
          <w:color w:val="000000"/>
        </w:rPr>
        <w:t xml:space="preserve">Лысоченко Л.А., 2002. </w:t>
      </w:r>
      <w:r>
        <w:rPr>
          <w:color w:val="000000"/>
        </w:rPr>
        <w:t>Материалы к</w:t>
      </w:r>
      <w:r>
        <w:rPr>
          <w:b/>
          <w:color w:val="000000"/>
        </w:rPr>
        <w:t xml:space="preserve"> </w:t>
      </w:r>
      <w:r>
        <w:rPr>
          <w:color w:val="000000"/>
        </w:rPr>
        <w:t>отчетному балансу запасов россыпного золота по ООО с/а «Пилос и С» за 2002 год (форма 5-гр). – Благовещенск, 2002. - 1 кн.- 40 л. /// АТГФ-27158</w:t>
      </w:r>
    </w:p>
    <w:p>
      <w:pPr>
        <w:pStyle w:val="Normal"/>
        <w:ind w:firstLine="720" w:end="0"/>
        <w:jc w:val="both"/>
        <w:rPr>
          <w:b/>
          <w:color w:val="000000"/>
        </w:rPr>
      </w:pPr>
      <w:r>
        <w:rPr>
          <w:b/>
          <w:color w:val="000000"/>
        </w:rPr>
        <w:t>Лысоченко Л.А., 2003.</w:t>
      </w:r>
      <w:r>
        <w:rPr>
          <w:color w:val="000000"/>
        </w:rPr>
        <w:t xml:space="preserve"> Материалы к отчетному балансу запасов россыпного золота по ГСПХ совхоз «Улгэн» по форме 5-ГР, 70-тп за 2003 год. – Благовещенск, 2003. – 1 кн.-18 л., в т.ч. 5 гр.пр. /// АТГФ-27404</w:t>
      </w:r>
    </w:p>
    <w:p>
      <w:pPr>
        <w:pStyle w:val="Normal"/>
        <w:ind w:firstLine="720" w:end="0"/>
        <w:jc w:val="both"/>
        <w:rPr>
          <w:b/>
          <w:color w:val="000000"/>
        </w:rPr>
      </w:pPr>
      <w:r>
        <w:rPr>
          <w:b/>
          <w:color w:val="000000"/>
        </w:rPr>
        <w:t>Лысоченко Л.А., 2003.</w:t>
      </w:r>
      <w:r>
        <w:rPr>
          <w:color w:val="000000"/>
        </w:rPr>
        <w:t xml:space="preserve"> Материалы к отчетному балансу запасов россыпного золота по ЗАО с/а «Полюс» по форме 5-ГР, 70-тп за 2003 год. – Благовещенск, 2003. – 1 кн. -23 л. /// АТГФ-27387</w:t>
      </w:r>
    </w:p>
    <w:p>
      <w:pPr>
        <w:pStyle w:val="Normal"/>
        <w:ind w:firstLine="720" w:end="0"/>
        <w:jc w:val="both"/>
        <w:rPr>
          <w:b/>
          <w:color w:val="000000"/>
        </w:rPr>
      </w:pPr>
      <w:r>
        <w:rPr>
          <w:b/>
          <w:color w:val="000000"/>
        </w:rPr>
        <w:t>Лысоченко Л.А., 2003.</w:t>
      </w:r>
      <w:r>
        <w:rPr>
          <w:color w:val="000000"/>
        </w:rPr>
        <w:t xml:space="preserve"> Материалы к отчетному балансу запасов россыпного золота по ООО с/а «Пилос и С» по форме 5-ГР, 70-тп за 2003 год. – Благовещенск, 2003. – 1 кн. – 39 л. /// АТГФ-27385</w:t>
      </w:r>
    </w:p>
    <w:p>
      <w:pPr>
        <w:pStyle w:val="BodyText21"/>
        <w:rPr>
          <w:b/>
          <w:color w:val="000000"/>
        </w:rPr>
      </w:pPr>
      <w:r>
        <w:rPr>
          <w:b/>
          <w:color w:val="000000"/>
        </w:rPr>
        <w:t>Лысоченко Л.А., 2004.</w:t>
      </w:r>
      <w:r>
        <w:rPr>
          <w:color w:val="000000"/>
        </w:rPr>
        <w:t xml:space="preserve"> Материалы к пересчету запасов по месторождению россыпного золота Эльгакан – Хальной. Объект «</w:t>
      </w:r>
      <w:r>
        <w:rPr>
          <w:b/>
          <w:color w:val="000000"/>
        </w:rPr>
        <w:t>Эльгаканский</w:t>
      </w:r>
      <w:r>
        <w:rPr>
          <w:color w:val="000000"/>
        </w:rPr>
        <w:t>». (Селемджинский р-н, N-53-XXVI, лц.БЛГ 01069 БЭ, Гр.47-01-15). Протокол АмурТКЗ № 587 от 27.12.2004 г. – Благовещенск: ООО а/с «Пилос и С», 2004. – 2 кн.-68 л. (56+12), 25 гр.пр. /// АТГФ-27463; амо/Эльгакан-пп Харга; Поворотный, Иловатый, Хальной (-лп Эльгакан)</w:t>
      </w:r>
    </w:p>
    <w:p>
      <w:pPr>
        <w:pStyle w:val="Normal"/>
        <w:ind w:firstLine="720" w:end="0"/>
        <w:jc w:val="both"/>
        <w:rPr>
          <w:b/>
          <w:color w:val="000000"/>
        </w:rPr>
      </w:pPr>
      <w:r>
        <w:rPr>
          <w:b/>
          <w:color w:val="000000"/>
        </w:rPr>
        <w:t>Лысоченко Л.А., 2004.</w:t>
      </w:r>
      <w:r>
        <w:rPr>
          <w:color w:val="000000"/>
        </w:rPr>
        <w:t xml:space="preserve"> Материалы отчетного баланса запасов россыпного золота по ГСХП совхоз «Улгэн» за 2004 г. по форме 5-гр. – Благовещенск, 2004. – 1 кн.-7 л. /// АТГФ-27567</w:t>
      </w:r>
    </w:p>
    <w:p>
      <w:pPr>
        <w:pStyle w:val="Normal"/>
        <w:ind w:firstLine="720" w:end="0"/>
        <w:jc w:val="both"/>
        <w:rPr>
          <w:b/>
          <w:color w:val="000000"/>
        </w:rPr>
      </w:pPr>
      <w:r>
        <w:rPr>
          <w:b/>
          <w:color w:val="000000"/>
        </w:rPr>
        <w:t>Лысоченко Л.А., 2004.</w:t>
      </w:r>
      <w:r>
        <w:rPr>
          <w:color w:val="000000"/>
        </w:rPr>
        <w:t xml:space="preserve"> Материалы отчетного баланса запасов россыпного золота по ЗАО а/с «Полюс» за 2004 г. по формам: 5-гр. – Благовещенск, 2004. – 1 кн.-6 л. /// АТГФ-27549</w:t>
      </w:r>
    </w:p>
    <w:p>
      <w:pPr>
        <w:pStyle w:val="BodyTextIndent"/>
        <w:ind w:firstLine="720" w:end="0"/>
        <w:rPr>
          <w:b/>
          <w:color w:val="000000"/>
        </w:rPr>
      </w:pPr>
      <w:r>
        <w:rPr>
          <w:b/>
          <w:color w:val="000000"/>
        </w:rPr>
        <w:t>Лысоченко Л.А., 2004.</w:t>
      </w:r>
      <w:r>
        <w:rPr>
          <w:color w:val="000000"/>
        </w:rPr>
        <w:t xml:space="preserve"> Материалы отчетного баланса запасов россыпного золота по ООО с/а «Пилос и С» за 2004 г. по формам: 5-гр, 70-тп. – Благовещенск, 2004. – 1 кн.-50 л. (в том числе на 21 л.гр.пр.). /// АТГФ-27548</w:t>
      </w:r>
    </w:p>
    <w:p>
      <w:pPr>
        <w:pStyle w:val="Normal"/>
        <w:widowControl w:val="false"/>
        <w:ind w:firstLine="720" w:end="0"/>
        <w:jc w:val="both"/>
        <w:rPr>
          <w:b/>
          <w:color w:val="000000"/>
        </w:rPr>
      </w:pPr>
      <w:r>
        <w:rPr>
          <w:b/>
          <w:color w:val="000000"/>
        </w:rPr>
        <w:t>Лысоченко Л.А., 2005.</w:t>
      </w:r>
      <w:r>
        <w:rPr>
          <w:color w:val="000000"/>
        </w:rPr>
        <w:t xml:space="preserve"> Материалы на списание неподтвердившихся запасов месторождения россыпного золота в долине руч.Счастливый. Акт на списание от 25.10.2005 г., утв. 20.12.2005 г. (Мазановский р-н, N-52-ХХХIV, лц.БЛГ 00533 БР). – Благовещенск: ООО с/а «Пилос и С», 2005. – 1 кн.-8 л. /// АТГФ-27633</w:t>
      </w:r>
    </w:p>
    <w:p>
      <w:pPr>
        <w:pStyle w:val="Normal"/>
        <w:widowControl w:val="false"/>
        <w:ind w:firstLine="720" w:end="0"/>
        <w:jc w:val="both"/>
        <w:rPr>
          <w:b/>
          <w:color w:val="000000"/>
        </w:rPr>
      </w:pPr>
      <w:r>
        <w:rPr>
          <w:b/>
          <w:color w:val="000000"/>
        </w:rPr>
        <w:t>Лысоченко Л.А., 2005.</w:t>
      </w:r>
      <w:r>
        <w:rPr>
          <w:color w:val="000000"/>
        </w:rPr>
        <w:t xml:space="preserve"> Материалы на списание неподтвердившихся запасов по месторождению россыпного золота руч.Талам. Акт на списание от 25.10.2005 г., утв. 26.12.2005 г. (Селемджинский р-н, N-53-ХХVI, лц.БЛГ 01215 БЭ. Акт приема-передачи от 10.10.2001 г. Протокол АмурТКЗ № 10 от 21.12.1990 г.). – Благовещенск: ООО с/а «Пилос и С», 2005. – 1 кн.-17 л. /// АТГФ-27628</w:t>
      </w:r>
    </w:p>
    <w:p>
      <w:pPr>
        <w:pStyle w:val="BodyTextIndent"/>
        <w:ind w:firstLine="720" w:end="0"/>
        <w:rPr>
          <w:b/>
          <w:color w:val="000000"/>
        </w:rPr>
      </w:pPr>
      <w:r>
        <w:rPr>
          <w:b/>
          <w:color w:val="000000"/>
        </w:rPr>
        <w:t>Лысоченко Л.А., 2005.</w:t>
      </w:r>
      <w:r>
        <w:rPr>
          <w:color w:val="000000"/>
        </w:rPr>
        <w:t xml:space="preserve"> Материалы на списание неподтвердившихся запасов россыпного золота в долине руч.Густак. Акт на списание от 18.11.2005 г., утв. 2.12.2005 г. (Селемджинский р-н, N-53-ХХVI, лц.БЛГ 00941 БЭ). – Благовещенск: ГСХП совхоз «Улгэн», 2005. – 1 кн.-10 л. /// АТГФ-27631</w:t>
      </w:r>
    </w:p>
    <w:p>
      <w:pPr>
        <w:pStyle w:val="Normal"/>
        <w:ind w:firstLine="720" w:end="0"/>
        <w:jc w:val="both"/>
        <w:rPr>
          <w:b/>
          <w:color w:val="000000"/>
        </w:rPr>
      </w:pPr>
      <w:r>
        <w:rPr>
          <w:b/>
          <w:color w:val="000000"/>
        </w:rPr>
        <w:t>Лысоченко Л.А., 2005.</w:t>
      </w:r>
      <w:r>
        <w:rPr>
          <w:color w:val="000000"/>
        </w:rPr>
        <w:t xml:space="preserve"> Материалы отчетного баланса запасов россыпного золота по ГСХП совхоз «Улгэн» за 2005 г. по форме 5-гр. – Благовещенск, 2005. – 1 кн.-10 л. /// АТГФ-27733; авт, ндпо, амб/золото-2005</w:t>
      </w:r>
    </w:p>
    <w:p>
      <w:pPr>
        <w:pStyle w:val="BodyTextIndent"/>
        <w:ind w:firstLine="720" w:end="0"/>
        <w:rPr>
          <w:b/>
          <w:color w:val="000000"/>
        </w:rPr>
      </w:pPr>
      <w:r>
        <w:rPr>
          <w:b/>
          <w:color w:val="000000"/>
        </w:rPr>
        <w:t>Лысоченко Л.А., 2005.</w:t>
      </w:r>
      <w:r>
        <w:rPr>
          <w:color w:val="000000"/>
        </w:rPr>
        <w:t xml:space="preserve"> Материалы отчетного баланса запасов россыпного золота по ООО с/а «Пилос и С» за 2005 г. по формам: 5-гр, 70-тп. – Благовещенск, 2005. – 1 кн.-41 л. (в том числе 17 л.гр.пр.). /// АТГФ-27718; авт, ндпо, амб/золото-2005</w:t>
      </w:r>
    </w:p>
    <w:p>
      <w:pPr>
        <w:pStyle w:val="BodyTextIndent"/>
        <w:ind w:firstLine="720" w:end="0"/>
        <w:rPr>
          <w:b/>
          <w:color w:val="000000"/>
        </w:rPr>
      </w:pPr>
      <w:r>
        <w:rPr>
          <w:b/>
          <w:color w:val="000000"/>
        </w:rPr>
        <w:t>Лысоченко Л.А., 2006.</w:t>
      </w:r>
      <w:r>
        <w:rPr>
          <w:color w:val="000000"/>
        </w:rPr>
        <w:t xml:space="preserve"> Материалы на списание неподтвердившихся запасов месторождения россыпного золота в долине руч.</w:t>
      </w:r>
      <w:r>
        <w:rPr>
          <w:b/>
          <w:color w:val="000000"/>
        </w:rPr>
        <w:t xml:space="preserve">Талам </w:t>
      </w:r>
      <w:r>
        <w:rPr>
          <w:color w:val="000000"/>
        </w:rPr>
        <w:t>– лп Талымы. (Селемджинский р-н, N-53-XXVI, лц.БЛГ 01215 БЭ. Акт на списание запасов от 20.12.2006, утв.22.12.2006). – Благовещенск: ООО с/а «Пилос и С», 2006. – 1 кн.-17 л. /// АТГФ-27761-2; авт, ндпо, амо/Талам-лп Талымы, амт/ТКЗ (прот./АмурТКЗ № 10 от 21.12.1990), амт/Акты на списание запасов/объекты</w:t>
      </w:r>
    </w:p>
    <w:p>
      <w:pPr>
        <w:pStyle w:val="BodyTextIndent"/>
        <w:ind w:firstLine="720" w:end="0"/>
        <w:rPr>
          <w:b/>
          <w:color w:val="000000"/>
        </w:rPr>
      </w:pPr>
      <w:r>
        <w:rPr>
          <w:b/>
          <w:color w:val="000000"/>
        </w:rPr>
        <w:t>Лысоченко Л.А., 2006.</w:t>
      </w:r>
      <w:r>
        <w:rPr>
          <w:color w:val="000000"/>
        </w:rPr>
        <w:t xml:space="preserve"> Материалы отчетного баланса запасов россыпного золота по ООО с/а «Пилос и С» за 2006 г. по формам: 5-гр, 70-тп. – Благовещенск, 2006. – 1 папка: 1 кн.-35 л. (в том числе на 13 л.гр.пр.). /// АТГФ-27841; авт, ндпо, амб/золото-2006</w:t>
      </w:r>
    </w:p>
    <w:p>
      <w:pPr>
        <w:pStyle w:val="BodyTextIndent"/>
        <w:ind w:firstLine="720" w:end="0"/>
        <w:rPr>
          <w:b/>
          <w:color w:val="000000"/>
        </w:rPr>
      </w:pPr>
      <w:r>
        <w:rPr>
          <w:b/>
          <w:color w:val="000000"/>
        </w:rPr>
        <w:t>Лысоченко Л.А., 2007.</w:t>
      </w:r>
      <w:r>
        <w:rPr>
          <w:color w:val="000000"/>
        </w:rPr>
        <w:t xml:space="preserve"> Материалы на списание неподтвердившихся запасов месторождения россыпного золота в долине ручья </w:t>
      </w:r>
      <w:r>
        <w:rPr>
          <w:b/>
          <w:color w:val="000000"/>
        </w:rPr>
        <w:t xml:space="preserve">Талам </w:t>
      </w:r>
      <w:r>
        <w:rPr>
          <w:color w:val="000000"/>
        </w:rPr>
        <w:t>– лп Талыма. (Селемджинский р-н, N-53-XXVI, лц.БЛГ 01215 БЭ. Акт от 6.12.2007 на списание не подтвердившихся запасов в отработанных блоках С</w:t>
      </w:r>
      <w:r>
        <w:rPr>
          <w:color w:val="000000"/>
          <w:vertAlign w:val="subscript"/>
        </w:rPr>
        <w:t>1</w:t>
      </w:r>
      <w:r>
        <w:rPr>
          <w:color w:val="000000"/>
        </w:rPr>
        <w:t>-9,-16,-26). – Благовещенск: ООО с/а «Пилос и С», 2007. – 1 кн.-16 л. (в том числе 2 л. гр.пр.). /// АТГФ-28132-1 (экз. № 1); авт, ндпо, адм, амо/</w:t>
      </w:r>
      <w:r>
        <w:rPr>
          <w:b/>
          <w:color w:val="000000"/>
        </w:rPr>
        <w:t xml:space="preserve"> </w:t>
      </w:r>
      <w:r>
        <w:rPr>
          <w:color w:val="000000"/>
        </w:rPr>
        <w:t>Талам</w:t>
      </w:r>
      <w:r>
        <w:rPr>
          <w:b/>
          <w:color w:val="000000"/>
        </w:rPr>
        <w:t>-</w:t>
      </w:r>
      <w:r>
        <w:rPr>
          <w:color w:val="000000"/>
        </w:rPr>
        <w:t>лп Талыма, амт/Акты спис.зап./об. (Талам</w:t>
      </w:r>
      <w:r>
        <w:rPr>
          <w:b/>
          <w:color w:val="000000"/>
        </w:rPr>
        <w:t>-</w:t>
      </w:r>
      <w:r>
        <w:rPr>
          <w:color w:val="000000"/>
        </w:rPr>
        <w:t xml:space="preserve">лп Талыма) </w:t>
      </w:r>
    </w:p>
    <w:p>
      <w:pPr>
        <w:pStyle w:val="Normal"/>
        <w:ind w:firstLine="720" w:end="0"/>
        <w:jc w:val="both"/>
        <w:rPr>
          <w:b/>
          <w:color w:val="000000"/>
        </w:rPr>
      </w:pPr>
      <w:r>
        <w:rPr>
          <w:b/>
          <w:color w:val="000000"/>
        </w:rPr>
        <w:t>Лысоченко Л.А., 2007.</w:t>
      </w:r>
      <w:r>
        <w:rPr>
          <w:color w:val="000000"/>
        </w:rPr>
        <w:t xml:space="preserve"> Материалы отчетного баланса запасов россыпного золота по ГСХП «Улгэн» за 2007 г. по форме 5-гр. – Благовещенск, 2007. – 1 кн.-8 л. /// АТГФ-28069-8; авт, ндпо, амб/золото-2007</w:t>
      </w:r>
    </w:p>
    <w:p>
      <w:pPr>
        <w:pStyle w:val="BodyTextIndent"/>
        <w:ind w:firstLine="720" w:end="0"/>
        <w:rPr>
          <w:b/>
          <w:color w:val="000000"/>
        </w:rPr>
      </w:pPr>
      <w:r>
        <w:rPr>
          <w:b/>
          <w:color w:val="000000"/>
        </w:rPr>
        <w:t>Лысоченко Л.А., 2007.</w:t>
      </w:r>
      <w:r>
        <w:rPr>
          <w:color w:val="000000"/>
        </w:rPr>
        <w:t xml:space="preserve"> Материалы отчетного баланса запасов россыпного золота по ООО с/а «Пилос и С» за 2007 г. по формам: 5-гр, 70-тп. – Благовещенск, 2007. – 1 кн.-38 л. (в том числе 15 л. гр.пр.). /// АТГФ-28100; авт, ндпо, амб/золото-2007</w:t>
      </w:r>
    </w:p>
    <w:p>
      <w:pPr>
        <w:pStyle w:val="Normal"/>
        <w:tabs>
          <w:tab w:val="clear" w:pos="720"/>
          <w:tab w:val="left" w:pos="1418" w:leader="none"/>
          <w:tab w:val="left" w:pos="9356" w:leader="none"/>
        </w:tabs>
        <w:ind w:firstLine="720" w:end="0"/>
        <w:jc w:val="both"/>
        <w:rPr>
          <w:b/>
          <w:color w:val="000000"/>
        </w:rPr>
      </w:pPr>
      <w:r>
        <w:rPr>
          <w:b/>
          <w:color w:val="000000"/>
        </w:rPr>
        <w:t>Любарский М.Л., 1965</w:t>
      </w:r>
      <w:r>
        <w:rPr>
          <w:color w:val="000000"/>
        </w:rPr>
        <w:t>. Отчет о результатах сейсмических работ, проведенных Гаринской партией в бассейне р.Гарь в 1964 году. - ДВГУ, 1965. - 35 с., 12 гр.пр. /// АТГФ-11004</w:t>
      </w:r>
    </w:p>
    <w:p>
      <w:pPr>
        <w:pStyle w:val="Normal"/>
        <w:ind w:firstLine="720" w:end="0"/>
        <w:jc w:val="both"/>
        <w:rPr>
          <w:b/>
          <w:bCs/>
          <w:color w:val="000000"/>
        </w:rPr>
      </w:pPr>
      <w:r>
        <w:rPr>
          <w:b/>
          <w:color w:val="000000"/>
        </w:rPr>
        <w:t>Любимов Г.А., 1982, 1983, 1984.</w:t>
      </w:r>
      <w:r>
        <w:rPr>
          <w:color w:val="000000"/>
        </w:rPr>
        <w:t xml:space="preserve"> Оценка общих водных ресурсов и подземного притока в реки в районе г.Тында. Тема III.21.02 плана Госкомгидромета. (Тындинский р-н, N-51-V, VI, XI, XII). – Л.: Госуд. гидрологический ин-т (ГГИ), 1982, 1983, 1984. – 5 кн.-610 л. (60+176+31+188+155). /// АТГФ-19471, од52802-скан. (788 Мб), (некомплект 27893-7 – кн.1-60 л., 1982г.)</w:t>
      </w:r>
    </w:p>
    <w:p>
      <w:pPr>
        <w:pStyle w:val="Normal"/>
        <w:ind w:firstLine="709" w:end="0"/>
        <w:jc w:val="both"/>
        <w:rPr>
          <w:b/>
          <w:bCs/>
          <w:color w:val="000000"/>
        </w:rPr>
      </w:pPr>
      <w:r>
        <w:rPr>
          <w:b/>
          <w:bCs/>
          <w:color w:val="000000"/>
        </w:rPr>
        <w:t xml:space="preserve">Любка С.М., 2017. </w:t>
      </w:r>
      <w:r>
        <w:rPr>
          <w:color w:val="000000"/>
        </w:rPr>
        <w:t>Материалы</w:t>
      </w:r>
      <w:r>
        <w:rPr>
          <w:b/>
          <w:bCs/>
          <w:color w:val="000000"/>
        </w:rPr>
        <w:t xml:space="preserve"> </w:t>
      </w:r>
      <w:r>
        <w:rPr>
          <w:color w:val="000000"/>
        </w:rPr>
        <w:t>отчётного баланса запасов россыпного золота по ООО «</w:t>
      </w:r>
      <w:r>
        <w:rPr>
          <w:bCs/>
          <w:color w:val="000000"/>
        </w:rPr>
        <w:t>Амурский горный центр</w:t>
      </w:r>
      <w:r>
        <w:rPr>
          <w:color w:val="000000"/>
        </w:rPr>
        <w:t>» за 2017 г. по формам 5-гр, 70-тп.</w:t>
      </w:r>
      <w:r>
        <w:rPr>
          <w:b/>
          <w:bCs/>
          <w:color w:val="000000"/>
        </w:rPr>
        <w:t xml:space="preserve"> </w:t>
      </w:r>
      <w:r>
        <w:rPr>
          <w:color w:val="000000"/>
        </w:rPr>
        <w:t>– с.Тахтамыгда, 2017. – 1 кн.-53 л., 10 л.гр.пр. /// АТГФ-31325.</w:t>
      </w:r>
      <w:r>
        <w:rPr>
          <w:b/>
          <w:bCs/>
          <w:color w:val="000000"/>
        </w:rPr>
        <w:t xml:space="preserve"> </w:t>
      </w:r>
      <w:r>
        <w:rPr>
          <w:color w:val="000000"/>
          <w:sz w:val="20"/>
        </w:rPr>
        <w:t>Конфиденциально</w:t>
      </w:r>
    </w:p>
    <w:p>
      <w:pPr>
        <w:pStyle w:val="Normal"/>
        <w:ind w:firstLine="709" w:end="0"/>
        <w:jc w:val="both"/>
        <w:rPr>
          <w:b/>
          <w:bCs/>
          <w:color w:val="000000"/>
        </w:rPr>
      </w:pPr>
      <w:r>
        <w:rPr>
          <w:b/>
          <w:bCs/>
          <w:color w:val="000000"/>
        </w:rPr>
        <w:t xml:space="preserve">Любка С.М., 2018. </w:t>
      </w:r>
      <w:r>
        <w:rPr>
          <w:color w:val="000000"/>
        </w:rPr>
        <w:t>Материалы</w:t>
      </w:r>
      <w:r>
        <w:rPr>
          <w:b/>
          <w:bCs/>
          <w:color w:val="000000"/>
        </w:rPr>
        <w:t xml:space="preserve"> </w:t>
      </w:r>
      <w:r>
        <w:rPr>
          <w:color w:val="000000"/>
        </w:rPr>
        <w:t>отчётного баланса запасов россыпного золота по ООО «</w:t>
      </w:r>
      <w:r>
        <w:rPr>
          <w:bCs/>
          <w:color w:val="000000"/>
        </w:rPr>
        <w:t>Амурский горный центр</w:t>
      </w:r>
      <w:r>
        <w:rPr>
          <w:color w:val="000000"/>
        </w:rPr>
        <w:t>» за 2018 г. по формам: 5-гр, 70-тп.</w:t>
      </w:r>
      <w:r>
        <w:rPr>
          <w:b/>
          <w:bCs/>
          <w:color w:val="000000"/>
        </w:rPr>
        <w:t xml:space="preserve"> </w:t>
      </w:r>
      <w:r>
        <w:rPr>
          <w:color w:val="000000"/>
        </w:rPr>
        <w:t>– с.Тахтамыгда, 2018. – 1 кн.-48 л., 6/6 л.гр.пр. /// АТГФ-31556.</w:t>
      </w:r>
      <w:r>
        <w:rPr>
          <w:color w:val="000000"/>
          <w:sz w:val="20"/>
        </w:rPr>
        <w:t xml:space="preserve"> Конфиденциально</w:t>
      </w:r>
    </w:p>
    <w:p>
      <w:pPr>
        <w:pStyle w:val="Normal"/>
        <w:ind w:firstLine="709" w:end="0"/>
        <w:jc w:val="both"/>
        <w:rPr>
          <w:b/>
          <w:bCs/>
          <w:color w:val="000000"/>
        </w:rPr>
      </w:pPr>
      <w:r>
        <w:rPr>
          <w:b/>
          <w:bCs/>
          <w:color w:val="000000"/>
        </w:rPr>
        <w:t>Любка С.М., 2019</w:t>
      </w:r>
      <w:r>
        <w:rPr>
          <w:color w:val="000000"/>
        </w:rPr>
        <w:t xml:space="preserve">. Материалы отчётного баланса запасов россыпного золота АО ЗДП «Коболдо» </w:t>
      </w:r>
      <w:r>
        <w:rPr>
          <w:b/>
          <w:bCs/>
          <w:color w:val="000000"/>
        </w:rPr>
        <w:t>за 2019 г.</w:t>
      </w:r>
      <w:r>
        <w:rPr>
          <w:color w:val="000000"/>
        </w:rPr>
        <w:t xml:space="preserve"> по формам: 5-гр, 70-тп, 71-тп. – Благовещенск, 2019. – 4 кн.-103 л. (10+86+2+5), 19/30 л.гр.пр., </w:t>
      </w:r>
      <w:r>
        <w:rPr>
          <w:bCs/>
          <w:color w:val="000000"/>
        </w:rPr>
        <w:t>1 диск</w:t>
      </w:r>
      <w:r>
        <w:rPr>
          <w:b/>
          <w:bCs/>
          <w:color w:val="000000"/>
        </w:rPr>
        <w:t xml:space="preserve"> </w:t>
      </w:r>
      <w:r>
        <w:rPr>
          <w:color w:val="000000"/>
        </w:rPr>
        <w:t>/// АТГФ-31888.</w:t>
      </w:r>
      <w:r>
        <w:rPr>
          <w:color w:val="000000"/>
          <w:sz w:val="20"/>
        </w:rPr>
        <w:t xml:space="preserve"> Конфиденциально</w:t>
      </w:r>
    </w:p>
    <w:p>
      <w:pPr>
        <w:pStyle w:val="Normal"/>
        <w:ind w:firstLine="709" w:end="0"/>
        <w:jc w:val="both"/>
        <w:rPr>
          <w:b/>
          <w:bCs/>
          <w:color w:val="000000"/>
        </w:rPr>
      </w:pPr>
      <w:r>
        <w:rPr>
          <w:b/>
          <w:bCs/>
          <w:color w:val="000000"/>
        </w:rPr>
        <w:t xml:space="preserve">Любка С.М., 2019. </w:t>
      </w:r>
      <w:r>
        <w:rPr>
          <w:color w:val="000000"/>
        </w:rPr>
        <w:t>Материалы</w:t>
      </w:r>
      <w:r>
        <w:rPr>
          <w:b/>
          <w:bCs/>
          <w:color w:val="000000"/>
        </w:rPr>
        <w:t xml:space="preserve"> </w:t>
      </w:r>
      <w:r>
        <w:rPr>
          <w:color w:val="000000"/>
        </w:rPr>
        <w:t>отчётного баланса запасов россыпного золота по ООО «</w:t>
      </w:r>
      <w:r>
        <w:rPr>
          <w:bCs/>
          <w:color w:val="000000"/>
        </w:rPr>
        <w:t>Амурский горный центр</w:t>
      </w:r>
      <w:r>
        <w:rPr>
          <w:color w:val="000000"/>
        </w:rPr>
        <w:t xml:space="preserve">» </w:t>
      </w:r>
      <w:r>
        <w:rPr>
          <w:b/>
          <w:color w:val="000000"/>
        </w:rPr>
        <w:t>за 2019</w:t>
      </w:r>
      <w:r>
        <w:rPr>
          <w:color w:val="000000"/>
        </w:rPr>
        <w:t xml:space="preserve"> г. по форме 5-гр.</w:t>
      </w:r>
      <w:r>
        <w:rPr>
          <w:b/>
          <w:bCs/>
          <w:color w:val="000000"/>
        </w:rPr>
        <w:t xml:space="preserve"> </w:t>
      </w:r>
      <w:r>
        <w:rPr>
          <w:color w:val="000000"/>
        </w:rPr>
        <w:t>– с.Тахтамыгда, 2019. – 1 кн.-22 л. /// АТГФ-31840.</w:t>
      </w:r>
      <w:r>
        <w:rPr>
          <w:color w:val="000000"/>
          <w:sz w:val="20"/>
        </w:rPr>
        <w:t xml:space="preserve"> Конфиденциально</w:t>
      </w:r>
      <w:r>
        <w:rPr>
          <w:b/>
          <w:bCs/>
          <w:color w:val="000000"/>
        </w:rPr>
        <w:t xml:space="preserve"> </w:t>
      </w:r>
    </w:p>
    <w:p>
      <w:pPr>
        <w:pStyle w:val="Normal"/>
        <w:ind w:firstLine="709" w:end="0"/>
        <w:jc w:val="both"/>
        <w:rPr>
          <w:b/>
          <w:color w:val="000000"/>
        </w:rPr>
      </w:pPr>
      <w:r>
        <w:rPr>
          <w:b/>
          <w:bCs/>
          <w:color w:val="000000"/>
        </w:rPr>
        <w:t>Любка С.М., 2021.</w:t>
      </w:r>
      <w:r>
        <w:rPr>
          <w:bCs/>
          <w:color w:val="000000"/>
        </w:rPr>
        <w:t xml:space="preserve"> Материалы отчётного баланса запасов россыпного золота по ООО «Амурский горный центр» </w:t>
      </w:r>
      <w:r>
        <w:rPr>
          <w:b/>
          <w:bCs/>
          <w:color w:val="000000"/>
        </w:rPr>
        <w:t>за 2020 г</w:t>
      </w:r>
      <w:r>
        <w:rPr>
          <w:bCs/>
          <w:color w:val="000000"/>
        </w:rPr>
        <w:t xml:space="preserve">. по форме 5-гр. – с.Тахтамыгда, 2021. – 1 кн.-14 л. /// АТГФ-32089. </w:t>
      </w:r>
      <w:r>
        <w:rPr>
          <w:color w:val="000000"/>
          <w:sz w:val="20"/>
        </w:rPr>
        <w:t>Конфиденциально</w:t>
      </w:r>
    </w:p>
    <w:p>
      <w:pPr>
        <w:pStyle w:val="Normal"/>
        <w:ind w:firstLine="720" w:end="0"/>
        <w:jc w:val="both"/>
        <w:rPr>
          <w:b/>
          <w:bCs/>
          <w:color w:val="000000"/>
        </w:rPr>
      </w:pPr>
      <w:r>
        <w:rPr>
          <w:b/>
          <w:color w:val="000000"/>
        </w:rPr>
        <w:t>Лютиков А.В., Решетько В.А., 1999.</w:t>
      </w:r>
      <w:r>
        <w:rPr>
          <w:color w:val="000000"/>
        </w:rPr>
        <w:t xml:space="preserve"> Материалы к отчетному балансу запасов россыпного золота ЗАО с/а “Полюс” за 1998 г. - п.Златоустовск, 1999. - 25 с. ///АТГФ-26394-2</w:t>
      </w:r>
    </w:p>
    <w:p>
      <w:pPr>
        <w:pStyle w:val="BodyTextIndent"/>
        <w:ind w:firstLine="720" w:end="0"/>
        <w:rPr>
          <w:b/>
          <w:color w:val="000000"/>
        </w:rPr>
      </w:pPr>
      <w:r>
        <w:rPr>
          <w:b/>
          <w:bCs/>
          <w:color w:val="000000"/>
        </w:rPr>
        <w:t xml:space="preserve">Ляпунов М.Ю., Левченко А.А., Ермолаев А.В., Шишкина Ю.К., 2007. </w:t>
      </w:r>
      <w:r>
        <w:rPr>
          <w:color w:val="000000"/>
        </w:rPr>
        <w:t xml:space="preserve">Результаты горно-экологического мониторинга Покровского золоторудного месторождения. Результаты работ 2007 г. (Магдагачинский р-н, N-52-XXV, лц.БЛГ 10590 БЭ). – п.Тыгда: ОАО «Покровский рудник», 2007. – 1 кн.-97 л. /// АТГФ-28160-6; авт, ндпо, адм, амм/Покровское, аэ/ГЭМ(горно-экологический мониторинг), МГС(мониторинг геологической среды), МОС(мониторинг окружающей среды), ООС(охрана окружающей среды), вода, воздух, почва; ав/водозаборы, вода подз., вода поверхн. </w:t>
      </w:r>
    </w:p>
    <w:p>
      <w:pPr>
        <w:pStyle w:val="Normal"/>
        <w:widowControl w:val="false"/>
        <w:ind w:firstLine="720" w:end="0"/>
        <w:jc w:val="both"/>
        <w:rPr>
          <w:b/>
          <w:bCs/>
          <w:color w:val="000000"/>
        </w:rPr>
      </w:pPr>
      <w:r>
        <w:rPr>
          <w:b/>
          <w:color w:val="000000"/>
        </w:rPr>
        <w:t>Ляпунов М.Ю., Ненашева С.В., Ермолаев А.В. и др., 2006.</w:t>
      </w:r>
      <w:r>
        <w:rPr>
          <w:color w:val="000000"/>
        </w:rPr>
        <w:t xml:space="preserve"> Результаты горно-экологического мониторинга Покровского золоторудного месторождения. Результаты работ 2005 г. (Магдагачинский р-н, N-52-XXV, лц.БЛГ 10590 БЭ). – Благовещенск: ОАО «Покровский рудник», 2006. – 1 кн.-73 л. /// АТГФ-27634-11, од51817-скан. (67 МБ)</w:t>
      </w:r>
    </w:p>
    <w:p>
      <w:pPr>
        <w:pStyle w:val="Style17"/>
        <w:ind w:firstLine="720" w:end="0"/>
        <w:jc w:val="both"/>
        <w:rPr>
          <w:b/>
          <w:color w:val="000000"/>
        </w:rPr>
      </w:pPr>
      <w:r>
        <w:rPr>
          <w:b/>
          <w:bCs/>
          <w:color w:val="000000"/>
        </w:rPr>
        <w:t xml:space="preserve">Ляпунов М.Ю., Ненашева С.В., Ермолаев А.В., 2007. </w:t>
      </w:r>
      <w:r>
        <w:rPr>
          <w:color w:val="000000"/>
        </w:rPr>
        <w:t>Результаты горно-экологического мониторинга Покровского золоторудного месторождения. Результаты работ 2006 г. (Магдагачинский р-н, N-52-XXV, лц.БЛГ 10590 БЭ). – Благовещенск: ОАО «Покровский рудник», 2007. – 1 кн.-92 л. /// АТГФ-27778-4, од51417 (111 мб).</w:t>
      </w:r>
    </w:p>
    <w:p>
      <w:pPr>
        <w:pStyle w:val="Normal"/>
        <w:widowControl w:val="false"/>
        <w:ind w:firstLine="720" w:end="0"/>
        <w:jc w:val="both"/>
        <w:rPr>
          <w:b/>
          <w:color w:val="000000"/>
        </w:rPr>
      </w:pPr>
      <w:r>
        <w:rPr>
          <w:b/>
          <w:color w:val="000000"/>
        </w:rPr>
        <w:t>Ляпунов М.Ю., Панченко Л.А., Корякин А.В., Галиев А.Ф., 2011.</w:t>
      </w:r>
      <w:r>
        <w:rPr>
          <w:color w:val="000000"/>
        </w:rPr>
        <w:t xml:space="preserve"> Результаты горно-экологического мониторинга </w:t>
      </w:r>
      <w:r>
        <w:rPr>
          <w:b/>
          <w:color w:val="000000"/>
        </w:rPr>
        <w:t xml:space="preserve">Покровского </w:t>
      </w:r>
      <w:r>
        <w:rPr>
          <w:color w:val="000000"/>
        </w:rPr>
        <w:t>золоторудного месторождения. Результаты работ 2010 г. (Магдагачинский р-н, N-52-XXV, лц.БЛГ 10590 БЭ). – п.Тыгда: ОАО «Покровский рудник», 2011. – 1 кн.-96 л. /// АТГФ-28670-4, од52056 (скан.- 79 Мб)</w:t>
      </w:r>
    </w:p>
    <w:p>
      <w:pPr>
        <w:pStyle w:val="BodyTextIndent"/>
        <w:ind w:firstLine="720" w:end="0"/>
        <w:rPr>
          <w:b/>
          <w:color w:val="000000"/>
        </w:rPr>
      </w:pPr>
      <w:r>
        <w:rPr>
          <w:b/>
          <w:color w:val="000000"/>
        </w:rPr>
        <w:t>Ляпунов М.Ю., Чевычелов А.В., Лазарев Г.А., 2010.</w:t>
      </w:r>
      <w:r>
        <w:rPr>
          <w:color w:val="000000"/>
        </w:rPr>
        <w:t xml:space="preserve"> Результаты горно-экологического мониторинга производственного участка предприятия ОАО «Покровский рудник» на золоторудном месторождении </w:t>
      </w:r>
      <w:r>
        <w:rPr>
          <w:b/>
          <w:color w:val="000000"/>
        </w:rPr>
        <w:t>Пионер.</w:t>
      </w:r>
      <w:r>
        <w:rPr>
          <w:color w:val="000000"/>
        </w:rPr>
        <w:t xml:space="preserve"> Результаты работ 2009 г. (Зейский, Магдагачинский р-ны, N-52-XIX, лц.БЛГ 01181 БР). – п.Тыгда: ОАО «Покровский рудник», 2010. – 1 кн.-50 л. /// АТГФ-28512, 28512 дубль, од51436 (20 мб) </w:t>
      </w:r>
    </w:p>
    <w:p>
      <w:pPr>
        <w:pStyle w:val="BodyTextIndent"/>
        <w:ind w:firstLine="720" w:end="0"/>
        <w:rPr>
          <w:b/>
          <w:color w:val="000000"/>
        </w:rPr>
      </w:pPr>
      <w:r>
        <w:rPr>
          <w:b/>
          <w:color w:val="000000"/>
        </w:rPr>
        <w:t>Ляпунов М.Ю., Чевычелов А.В., Улитин Д.А., Потапнев М.В., 2011.</w:t>
      </w:r>
      <w:r>
        <w:rPr>
          <w:color w:val="000000"/>
        </w:rPr>
        <w:t xml:space="preserve"> Результаты горно-экологического мониторинга производственного участка предприятия ОАО «Покровский рудник» на золоторудном месторождении </w:t>
      </w:r>
      <w:r>
        <w:rPr>
          <w:b/>
          <w:color w:val="000000"/>
        </w:rPr>
        <w:t>«Пионер».</w:t>
      </w:r>
      <w:r>
        <w:rPr>
          <w:color w:val="000000"/>
        </w:rPr>
        <w:t xml:space="preserve"> Результаты работ 2010 г. (Зейский, Магдагачинский р-ны, N-52-XIX, лц.БЛГ 01181 БР). – Благовещенск: ОАО «Покровский рудник», 2011. – 1 кн.-80 л. (в т.ч. 1 л.гр.пр. вшит в книгу). /// АТГФ-28670-3, од52056 (скан.- 59 Мб)</w:t>
      </w:r>
    </w:p>
    <w:p>
      <w:pPr>
        <w:pStyle w:val="BodyTextIndent"/>
        <w:ind w:firstLine="720" w:end="0"/>
        <w:rPr>
          <w:b/>
          <w:bCs/>
          <w:color w:val="000000"/>
        </w:rPr>
      </w:pPr>
      <w:r>
        <w:rPr>
          <w:b/>
          <w:color w:val="000000"/>
        </w:rPr>
        <w:t>Ляпунов М.Ю., Шишкина Ю.К., Ермолаев А.В. и др., 2010.</w:t>
      </w:r>
      <w:r>
        <w:rPr>
          <w:color w:val="000000"/>
        </w:rPr>
        <w:t xml:space="preserve"> Результаты горно-экологического мониторинга </w:t>
      </w:r>
      <w:r>
        <w:rPr>
          <w:b/>
          <w:color w:val="000000"/>
        </w:rPr>
        <w:t xml:space="preserve">Покровского </w:t>
      </w:r>
      <w:r>
        <w:rPr>
          <w:color w:val="000000"/>
        </w:rPr>
        <w:t>золоторудного месторождения. Результаты работ 2009 г. (Магдагачинский р-н, N-52-XXV, лц.БЛГ 10590 БЭ). – п.Тыгда: ОАО «Покровский рудник», 2010. – 1 кн.-98 л. /// АТГФ-28513, 28513 дубль, од51437 (12 мб)</w:t>
      </w:r>
    </w:p>
    <w:p>
      <w:pPr>
        <w:pStyle w:val="Normal"/>
        <w:ind w:firstLine="720" w:end="0"/>
        <w:jc w:val="both"/>
        <w:rPr>
          <w:b/>
          <w:bCs/>
          <w:color w:val="000000"/>
        </w:rPr>
      </w:pPr>
      <w:r>
        <w:rPr>
          <w:b/>
          <w:bCs/>
          <w:color w:val="000000"/>
        </w:rPr>
        <w:t xml:space="preserve">Ляски Э.Я., 1932. </w:t>
      </w:r>
      <w:r>
        <w:rPr>
          <w:color w:val="000000"/>
        </w:rPr>
        <w:t>Предварительный отчёт о работе, произведённой Туюнской геолого-разведочной партией за полевой период 1931 г. (Хабаровский кр., M-53-VII, -25,37). – Л., 1932. – 9 л. (л. 151-159).</w:t>
      </w:r>
      <w:r>
        <w:rPr>
          <w:color w:val="000000"/>
          <w:sz w:val="20"/>
        </w:rPr>
        <w:t xml:space="preserve"> /// </w:t>
      </w:r>
      <w:r>
        <w:rPr>
          <w:color w:val="000000"/>
        </w:rPr>
        <w:t>АТГФ-29371.</w:t>
      </w:r>
    </w:p>
    <w:p>
      <w:pPr>
        <w:pStyle w:val="Normal"/>
        <w:ind w:firstLine="709" w:end="0"/>
        <w:jc w:val="both"/>
        <w:rPr>
          <w:b/>
          <w:bCs/>
          <w:color w:val="000000"/>
        </w:rPr>
      </w:pPr>
      <w:r>
        <w:rPr>
          <w:b/>
          <w:bCs/>
          <w:color w:val="000000"/>
        </w:rPr>
        <w:t>Ляскин Е.А., 2014.</w:t>
      </w:r>
      <w:r>
        <w:rPr>
          <w:bCs/>
          <w:color w:val="000000"/>
        </w:rPr>
        <w:t xml:space="preserve"> Форма 2-лс за 2013 г. по лицензии БЛГ 80314 ТР ОАО «Нижне-Бурейская ГЭС». – п.Новобурейский, 2014. – 1 кн.-5 л. /// АТГФ-29529-47.</w:t>
      </w:r>
    </w:p>
    <w:p>
      <w:pPr>
        <w:pStyle w:val="Normal"/>
        <w:ind w:firstLine="709" w:end="0"/>
        <w:jc w:val="both"/>
        <w:rPr>
          <w:b/>
          <w:bCs/>
          <w:color w:val="000000"/>
        </w:rPr>
      </w:pPr>
      <w:r>
        <w:rPr>
          <w:b/>
          <w:bCs/>
          <w:color w:val="000000"/>
        </w:rPr>
        <w:t>Ляскин Е.А., 2015.</w:t>
      </w:r>
      <w:r>
        <w:rPr>
          <w:bCs/>
          <w:color w:val="000000"/>
        </w:rPr>
        <w:t xml:space="preserve"> Отчётный баланс запасов общераспространённых полезных ископаемых за 2014 г. по формам 5-гр, 70-тп, 2-лс по объектам: «Нижне-Бурейское-1» (песок, лц.БЛГ 80314 ТР); «Нижне-Бурейское-2» (ПГС, лц.БЛГ 80331 ТР); форма 2-лс по лц.БЛГ 80328 ТР (суглинки, в 4,4 км северо-восточнее с.Николаевка). – п.Новобурейский: ОАО «Нижне-Бурейская ГЭС», 2015. – 1 кн.-38 л. /// АТГФ-29785-44.</w:t>
      </w:r>
    </w:p>
    <w:p>
      <w:pPr>
        <w:pStyle w:val="Normal"/>
        <w:ind w:firstLine="720" w:end="0"/>
        <w:jc w:val="both"/>
        <w:rPr>
          <w:b/>
          <w:color w:val="000000"/>
        </w:rPr>
      </w:pPr>
      <w:r>
        <w:rPr>
          <w:b/>
          <w:bCs/>
          <w:color w:val="000000"/>
        </w:rPr>
        <w:t>Ляскин Е.А., 2016.</w:t>
      </w:r>
      <w:r>
        <w:rPr>
          <w:bCs/>
          <w:color w:val="000000"/>
        </w:rPr>
        <w:t xml:space="preserve"> Отчётный баланс запасов общераспространённых полезных ископаемых за 2015 г. по формам 5-гр, 70-тп, 2-лс по месторождениям: «Нижне-Бурейское-1» (песок), БЛГ 80314 ТР; «Нижне-Бурейское-9» (суглинок), БЛГ 80328 ТР; «Нижне-Бурейское-2» (ПГС), БЛГ 80331 ТР. –</w:t>
      </w:r>
      <w:r>
        <w:rPr>
          <w:color w:val="000000"/>
        </w:rPr>
        <w:t xml:space="preserve"> п.Новобурейский: АО «Нижне-Бурейская ГЭС», 2016. – 1 кн.-49 л. /// АТГФ-29936-51.</w:t>
      </w:r>
    </w:p>
    <w:p>
      <w:pPr>
        <w:pStyle w:val="Normal"/>
        <w:ind w:firstLine="720" w:end="0"/>
        <w:jc w:val="both"/>
        <w:rPr>
          <w:b/>
          <w:color w:val="000000"/>
        </w:rPr>
      </w:pPr>
      <w:r>
        <w:rPr>
          <w:b/>
          <w:color w:val="000000"/>
        </w:rPr>
        <w:t>Ляховкин Ю.С., Годзевич Б.Л., Крыжевич С.С., 1976.</w:t>
      </w:r>
      <w:r>
        <w:rPr>
          <w:color w:val="000000"/>
        </w:rPr>
        <w:t xml:space="preserve"> Отчет о результатах геологического доизучения масштаба 1:50 000 бассейнов рек Хугдер и Ульдегит (Тукурингрский отряд, 1973-1975 гг.). – Зея: Зейск.ГСП АКГРЭ, 1976. – 4 кн.-293 л. (274+8+8+3), 2 АФС, 29/36 гр.пр. ///АТГФ-17796, од51066-3 (копия н/с геол.карты) </w:t>
      </w:r>
    </w:p>
    <w:p>
      <w:pPr>
        <w:pStyle w:val="Normal"/>
        <w:ind w:firstLine="720" w:end="0"/>
        <w:jc w:val="both"/>
        <w:rPr>
          <w:b/>
          <w:color w:val="000000"/>
        </w:rPr>
      </w:pPr>
      <w:r>
        <w:rPr>
          <w:b/>
          <w:color w:val="000000"/>
        </w:rPr>
        <w:t>Ляховкин Ю.С., Крыжевич С.С., 1979.</w:t>
      </w:r>
      <w:r>
        <w:rPr>
          <w:color w:val="000000"/>
        </w:rPr>
        <w:t xml:space="preserve"> Отчет о результатах АФГК м-ба 1:50 000 зоны БАМ на участке Зея-Нора территории листов N-52-52, N-52-78;-79;-90-A,Б; N-52-91; 92-В,Г; -93-В,Г; -94-В; -104-А,Б, В; -105-А,Б; -106-А,Б. - Зея: Зейская ГСЭ, 1979. - 4 кн.- 656 л. (170+300 +181+5/каталог), 35 АФС, 129 л.гр.пр. /// АТГФ-18869, од50079. </w:t>
      </w:r>
    </w:p>
    <w:p>
      <w:pPr>
        <w:pStyle w:val="Normal"/>
        <w:ind w:firstLine="720" w:end="0"/>
        <w:jc w:val="both"/>
        <w:rPr>
          <w:b/>
          <w:color w:val="000000"/>
        </w:rPr>
      </w:pPr>
      <w:r>
        <w:rPr>
          <w:b/>
          <w:color w:val="000000"/>
        </w:rPr>
        <w:t>Ляховкин Ю.С., Лысенко В.Ф. и др., 1973.</w:t>
      </w:r>
      <w:r>
        <w:rPr>
          <w:color w:val="000000"/>
        </w:rPr>
        <w:t xml:space="preserve"> Отчет о результатах геологической съемки и поисков м-ба 1:50 000, проведенных в бассейнах нижнего течения рек Сугджар, Бомнак и Сугджарикан. - Зея: Зейская ГСЭ, 1973. - 2 кн. - 253 л. (244+9), 6 афс, 22 гр.пр. /// АТГФ-15712, од50202 </w:t>
      </w:r>
    </w:p>
    <w:p>
      <w:pPr>
        <w:pStyle w:val="BodyText21"/>
        <w:rPr>
          <w:b/>
          <w:color w:val="000000"/>
        </w:rPr>
      </w:pPr>
      <w:r>
        <w:rPr>
          <w:b/>
          <w:color w:val="000000"/>
        </w:rPr>
        <w:t>Ляховкин Ю.С., Лысенко В.Ф., Червов В.П. и др., 1971.</w:t>
      </w:r>
      <w:r>
        <w:rPr>
          <w:color w:val="000000"/>
        </w:rPr>
        <w:t xml:space="preserve"> Отчет о результатах геосъемочных и поисковых работ м-ба 1:50 000, проведенных в бассейнах рек Сугджар, Гарган и нижнего течения р.Ток. - Зея: Зейская ГСЭ, 1971. - 2 кн. - 221 л. (210+11), 3 афс, 24 гр.пр. /// АТГФ-14457, од50015 </w:t>
      </w:r>
    </w:p>
    <w:p>
      <w:pPr>
        <w:pStyle w:val="BodyText21"/>
        <w:rPr>
          <w:b/>
          <w:bCs/>
          <w:color w:val="000000"/>
        </w:rPr>
      </w:pPr>
      <w:r>
        <w:rPr>
          <w:b/>
          <w:color w:val="000000"/>
        </w:rPr>
        <w:t>Ляховкин Ю.С., Черный В.В., Шмигирилов В.М., Лысенко В.Ф., 1970.</w:t>
      </w:r>
      <w:r>
        <w:rPr>
          <w:color w:val="000000"/>
        </w:rPr>
        <w:t xml:space="preserve"> Промежуточный отчет о результатах геологосъемочных и поисковых работ м-ба 1:50000, проведенных в бассейне р.Сугджар (Токская партия, 1969 г.). - Зея: Зейская ГСЭ, 1970. – 2 кн.- 99 с./57л. (55+2), 4 гр.пр. /// АТГФ-13909, од50203 </w:t>
      </w:r>
    </w:p>
    <w:p>
      <w:pPr>
        <w:pStyle w:val="Normal"/>
        <w:ind w:firstLine="709" w:end="0"/>
        <w:jc w:val="both"/>
        <w:rPr>
          <w:b/>
          <w:bCs/>
          <w:color w:val="000000"/>
        </w:rPr>
      </w:pPr>
      <w:r>
        <w:rPr>
          <w:b/>
          <w:bCs/>
          <w:color w:val="000000"/>
        </w:rPr>
        <w:t>Лячин А.А., 2012.</w:t>
      </w:r>
      <w:r>
        <w:rPr>
          <w:bCs/>
          <w:color w:val="000000"/>
        </w:rPr>
        <w:t xml:space="preserve"> Материалы на списание не подтвердившихся в процессе эксплуатации запасов россыпного золота по месторождению руч.</w:t>
      </w:r>
      <w:r>
        <w:rPr>
          <w:b/>
          <w:bCs/>
          <w:color w:val="000000"/>
        </w:rPr>
        <w:t>Ельничный</w:t>
      </w:r>
      <w:r>
        <w:rPr>
          <w:bCs/>
          <w:color w:val="000000"/>
        </w:rPr>
        <w:t>, правого притока р.Нимогин Малый. Акт на списание запасов от 21.03.2012. Протокол АмурТКЗ № 819 от 24.05.2012. (Зейский р-н, N-52-XXVI, лц.БЛГ 02045 БЭ). – Благовещенск: ООО «Россзолото», 2012. – 2 кн.-71 л. (52+19/прот.), 5 л.гр.пр. /// АТГФ-29005</w:t>
      </w:r>
      <w:r>
        <w:rPr>
          <w:color w:val="000000"/>
        </w:rPr>
        <w:t xml:space="preserve">. </w:t>
      </w:r>
    </w:p>
    <w:p>
      <w:pPr>
        <w:pStyle w:val="Normal"/>
        <w:ind w:firstLine="709" w:end="0"/>
        <w:jc w:val="both"/>
        <w:rPr>
          <w:b/>
          <w:color w:val="000000"/>
        </w:rPr>
      </w:pPr>
      <w:r>
        <w:rPr>
          <w:b/>
          <w:bCs/>
          <w:color w:val="000000"/>
        </w:rPr>
        <w:t xml:space="preserve">Лячин А.А., 2019. </w:t>
      </w:r>
      <w:r>
        <w:rPr>
          <w:color w:val="000000"/>
        </w:rPr>
        <w:t xml:space="preserve">Отчётный баланс запасов россыпного золота по </w:t>
      </w:r>
      <w:r>
        <w:rPr>
          <w:bCs/>
          <w:color w:val="000000"/>
        </w:rPr>
        <w:t>ООО «Умгакан» за 2018</w:t>
      </w:r>
      <w:r>
        <w:rPr>
          <w:color w:val="000000"/>
        </w:rPr>
        <w:t xml:space="preserve"> г. по формам: 5-гр, 70-тп, 71-тп. – Благовещенск, 2019. – 1 кн.-24 л, </w:t>
      </w:r>
      <w:r>
        <w:rPr>
          <w:bCs/>
          <w:color w:val="000000"/>
        </w:rPr>
        <w:t xml:space="preserve">3 л.гр.пр. </w:t>
      </w:r>
      <w:r>
        <w:rPr>
          <w:color w:val="000000"/>
        </w:rPr>
        <w:t xml:space="preserve">/// АТГФ-31631. </w:t>
      </w:r>
      <w:r>
        <w:rPr>
          <w:color w:val="000000"/>
          <w:sz w:val="20"/>
        </w:rPr>
        <w:t>Конфиденциально</w:t>
      </w:r>
    </w:p>
    <w:p>
      <w:pPr>
        <w:pStyle w:val="Normal"/>
        <w:ind w:firstLine="709" w:end="0"/>
        <w:jc w:val="both"/>
        <w:rPr>
          <w:b/>
          <w:bCs/>
          <w:color w:val="000000"/>
        </w:rPr>
      </w:pPr>
      <w:r>
        <w:rPr>
          <w:b/>
          <w:color w:val="000000"/>
        </w:rPr>
        <w:t>Ляшенко Е.А., 2012.</w:t>
      </w:r>
      <w:r>
        <w:rPr>
          <w:color w:val="000000"/>
        </w:rPr>
        <w:t xml:space="preserve"> Отчётный баланс запасов ОРПИ (ПГС) по объекту «Гомелевский-1» за 2011 г. по формам 5-гр, 70-тп, 2-лс. – Завитинск: ООО «Строитель», 2012. – 1 кн.-12 л., 1 л.гр.пр. /// АТГФ-29065-40.</w:t>
      </w:r>
    </w:p>
    <w:p>
      <w:pPr>
        <w:pStyle w:val="Normal"/>
        <w:ind w:firstLine="709" w:end="0"/>
        <w:jc w:val="both"/>
        <w:rPr>
          <w:b/>
          <w:bCs/>
          <w:color w:val="000000"/>
        </w:rPr>
      </w:pPr>
      <w:r>
        <w:rPr>
          <w:b/>
          <w:bCs/>
          <w:color w:val="000000"/>
        </w:rPr>
        <w:t>Ляшенко Е.А., 2013.</w:t>
      </w:r>
      <w:r>
        <w:rPr>
          <w:bCs/>
          <w:color w:val="000000"/>
        </w:rPr>
        <w:t xml:space="preserve"> Отчётный баланс запасов ОРПИ (ПГС) по карьеру «Гомелевский-1» за 2012 г. по формам: 5-гр, 70-тп, 2-лс. – Завитинск: ООО «Строитель», 2013. – 1 кн.-12 л., 1 л.гр.пр. /// АТГФ-29303-49.</w:t>
      </w:r>
    </w:p>
    <w:p>
      <w:pPr>
        <w:pStyle w:val="Normal"/>
        <w:ind w:firstLine="709" w:end="0"/>
        <w:jc w:val="both"/>
        <w:rPr>
          <w:b/>
          <w:bCs/>
          <w:color w:val="000000"/>
        </w:rPr>
      </w:pPr>
      <w:r>
        <w:rPr>
          <w:b/>
          <w:bCs/>
          <w:color w:val="000000"/>
        </w:rPr>
        <w:t>Ляшенко Е.А., 2014.</w:t>
      </w:r>
      <w:r>
        <w:rPr>
          <w:bCs/>
          <w:color w:val="000000"/>
        </w:rPr>
        <w:t xml:space="preserve"> Отчётный баланс запасов ОРПИ (ПГС) по карьеру «Гомелевский-1» за 2013 г. по формам: 5-гр, 70-тп, 2-лс. – Завитинск: ООО «Строитель», 2014. – 1 кн.-12 л., 1 л.гр.пр. /// АТГФ-29529-58.</w:t>
      </w:r>
    </w:p>
    <w:p>
      <w:pPr>
        <w:pStyle w:val="Normal"/>
        <w:ind w:firstLine="709" w:end="0"/>
        <w:jc w:val="both"/>
        <w:rPr>
          <w:b/>
          <w:bCs/>
          <w:color w:val="000000"/>
        </w:rPr>
      </w:pPr>
      <w:r>
        <w:rPr>
          <w:b/>
          <w:bCs/>
          <w:color w:val="000000"/>
        </w:rPr>
        <w:t>Ляшенко Е.А., 2015.</w:t>
      </w:r>
      <w:r>
        <w:rPr>
          <w:bCs/>
          <w:color w:val="000000"/>
        </w:rPr>
        <w:t xml:space="preserve"> Отчётный баланс запасов общераспространённых полезных ископаемых за 2014 г. по формам 5-гр, 70-тп, 2-лс по карьеру ПГС «Гомелевский-1» (лц.БЛГ 80179 ТР) и песчаному карьеру «Камышенский» (лц.БЛГ 80329 ТР). – Завитинск: ООО «Строитель», 2015. – 1 кн.-28 л., 2 л.гр.пр. /// АТГФ-29785-57.</w:t>
      </w:r>
    </w:p>
    <w:p>
      <w:pPr>
        <w:pStyle w:val="Normal"/>
        <w:ind w:firstLine="709" w:end="0"/>
        <w:jc w:val="both"/>
        <w:rPr>
          <w:b/>
          <w:color w:val="000000"/>
        </w:rPr>
      </w:pPr>
      <w:r>
        <w:rPr>
          <w:b/>
          <w:bCs/>
          <w:color w:val="000000"/>
        </w:rPr>
        <w:t>Ляшенко Е.А., 2015.</w:t>
      </w:r>
      <w:r>
        <w:rPr>
          <w:bCs/>
          <w:color w:val="000000"/>
        </w:rPr>
        <w:t xml:space="preserve"> </w:t>
      </w:r>
      <w:r>
        <w:rPr>
          <w:color w:val="000000"/>
        </w:rPr>
        <w:t xml:space="preserve">Отчётный баланс запасов строительного камня (гранодиориты) по формам 5-гр, 70-тп, 2-лс за 2014 г. </w:t>
      </w:r>
      <w:r>
        <w:rPr>
          <w:bCs/>
          <w:color w:val="000000"/>
        </w:rPr>
        <w:t>по карьеру «Долдыканский-2» (лц.БЛГ 80332 ТР). – Завитинск: ООО «Дорожник», 2015. – 1 кн.-17 л. /// АТГФ-29785-30.</w:t>
      </w:r>
    </w:p>
    <w:p>
      <w:pPr>
        <w:pStyle w:val="Normal"/>
        <w:ind w:firstLine="720" w:end="0"/>
        <w:jc w:val="both"/>
        <w:rPr>
          <w:b/>
          <w:bCs/>
          <w:color w:val="000000"/>
        </w:rPr>
      </w:pPr>
      <w:r>
        <w:rPr>
          <w:b/>
          <w:color w:val="000000"/>
        </w:rPr>
        <w:t>Ляшенко Е.А., 2016.</w:t>
      </w:r>
      <w:r>
        <w:rPr>
          <w:color w:val="000000"/>
        </w:rPr>
        <w:t xml:space="preserve"> Отчётный баланс запасов общераспространённых полезных ископаемых за 2015 г. по формам: 5-гр, 70-тп, 2-лс по карьеру ПГС «Гомелевский-1» (БЛГ 80179 ТР) и песчаному карьеру «Камышенский» (БЛГ 80329 ТР). – г.Завитинск: ООО «Строитель», 2016. – 1 кн.-26 л., 2 л.гр.пр. /// АТГФ-29936-64.</w:t>
      </w:r>
    </w:p>
    <w:p>
      <w:pPr>
        <w:pStyle w:val="Normal"/>
        <w:ind w:firstLine="720" w:end="0"/>
        <w:jc w:val="both"/>
        <w:rPr>
          <w:b/>
          <w:color w:val="000000"/>
        </w:rPr>
      </w:pPr>
      <w:r>
        <w:rPr>
          <w:b/>
          <w:bCs/>
          <w:color w:val="000000"/>
        </w:rPr>
        <w:t>Ляшенко Е.А., 2016.</w:t>
      </w:r>
      <w:r>
        <w:rPr>
          <w:bCs/>
          <w:color w:val="000000"/>
        </w:rPr>
        <w:t xml:space="preserve"> </w:t>
      </w:r>
      <w:r>
        <w:rPr>
          <w:color w:val="000000"/>
        </w:rPr>
        <w:t xml:space="preserve">Отчётный баланс запасов строительного камня по формам: 5-гр, 70-тп, 2-лс за 2015 г. </w:t>
      </w:r>
      <w:r>
        <w:rPr>
          <w:bCs/>
          <w:color w:val="000000"/>
        </w:rPr>
        <w:t>по карьеру «Долдыканский-2». (БЛГ 80332 ТР). – Завитинск: ООО «Дорожник»</w:t>
      </w:r>
      <w:r>
        <w:rPr>
          <w:color w:val="000000"/>
        </w:rPr>
        <w:t xml:space="preserve"> </w:t>
      </w:r>
      <w:r>
        <w:rPr>
          <w:bCs/>
          <w:color w:val="000000"/>
        </w:rPr>
        <w:t>г.Завитинск, 2016. – 1 кн.-11 л. /// АТГФ-29936-34.</w:t>
      </w:r>
    </w:p>
    <w:p>
      <w:pPr>
        <w:pStyle w:val="Normal"/>
        <w:ind w:firstLine="709" w:end="0"/>
        <w:jc w:val="both"/>
        <w:rPr>
          <w:b/>
          <w:color w:val="000000"/>
        </w:rPr>
      </w:pPr>
      <w:r>
        <w:rPr>
          <w:b/>
          <w:color w:val="000000"/>
        </w:rPr>
        <w:t>Ляшкевич А.С., 1917.</w:t>
      </w:r>
      <w:r>
        <w:rPr>
          <w:color w:val="000000"/>
        </w:rPr>
        <w:t xml:space="preserve"> Отчёт по операции 1916-17 гг. Верхне-Жедринского рудника. (Шахта № 1, Рудники Седьмой, Пятый, Третий; золото, шеелит). – 10 л. (л.229-238). /// АТГФ-29382 (1 кн.-445 л., 3 л.гр.пр.). </w:t>
      </w:r>
      <w:r>
        <w:rPr>
          <w:color w:val="000000"/>
          <w:sz w:val="20"/>
        </w:rPr>
        <w:t>Селемджинский р-н, Харгинское м-ие.</w:t>
      </w:r>
    </w:p>
    <w:p>
      <w:pPr>
        <w:pStyle w:val="Normal"/>
        <w:ind w:firstLine="720" w:end="0"/>
        <w:jc w:val="both"/>
        <w:rPr>
          <w:b/>
          <w:color w:val="000000"/>
        </w:rPr>
      </w:pPr>
      <w:r>
        <w:rPr>
          <w:b/>
          <w:color w:val="000000"/>
        </w:rPr>
        <w:t>Лященко А.М., 1990.</w:t>
      </w:r>
      <w:r>
        <w:rPr>
          <w:color w:val="000000"/>
        </w:rPr>
        <w:t xml:space="preserve"> Технико-экономические соображения о возможности промышленного освоения месторождения золота Нагима (Амурская обл.). - Магадан: СВКНИИ, 1990. - 42 с., 3 гр.пр. /// АТГФ – 24462, лд50222 </w:t>
      </w:r>
    </w:p>
    <w:p>
      <w:pPr>
        <w:pStyle w:val="Normal"/>
        <w:ind w:firstLine="720" w:end="0"/>
        <w:jc w:val="both"/>
        <w:rPr>
          <w:b/>
          <w:color w:val="000000"/>
        </w:rPr>
      </w:pPr>
      <w:r>
        <w:rPr>
          <w:b/>
          <w:color w:val="000000"/>
        </w:rPr>
        <w:t>Лященко А.М., 1991.</w:t>
      </w:r>
      <w:r>
        <w:rPr>
          <w:color w:val="000000"/>
        </w:rPr>
        <w:t xml:space="preserve"> ТЭС об экономической эффективности промышленного освоения месторождения Бамское (приложение к отчету о ГРР за 1990-1991 гг.). Протокол ТКЗ ГГП «Амургеология» № 26 от 23.12.1991. - Магадан: СВКНИИ, Дальстройпроект, 1991 /// АТГФ-24624-1, 24624-2, 27897-5/без прот.ТКЗ, од50265/без прот.ТКЗ. </w:t>
      </w:r>
    </w:p>
    <w:p>
      <w:pPr>
        <w:pStyle w:val="Normal"/>
        <w:ind w:firstLine="720" w:end="0"/>
        <w:jc w:val="both"/>
        <w:rPr>
          <w:b/>
          <w:color w:val="000000"/>
        </w:rPr>
      </w:pPr>
      <w:r>
        <w:rPr>
          <w:b/>
          <w:color w:val="000000"/>
        </w:rPr>
        <w:t>Лященко А.М., 1995.</w:t>
      </w:r>
      <w:r>
        <w:rPr>
          <w:color w:val="000000"/>
        </w:rPr>
        <w:t xml:space="preserve"> Еще раз о Покровском месторождении и не только. - Амурская правда, 5 апреля 1995 /// АТГФ-25274-5 </w:t>
      </w:r>
    </w:p>
    <w:p>
      <w:pPr>
        <w:pStyle w:val="Normal"/>
        <w:pBdr>
          <w:bottom w:val="single" w:sz="6" w:space="3" w:color="000000"/>
        </w:pBdr>
        <w:ind w:firstLine="720" w:end="0"/>
        <w:jc w:val="both"/>
        <w:rPr>
          <w:b/>
          <w:color w:val="000000"/>
        </w:rPr>
      </w:pPr>
      <w:r>
        <w:rPr>
          <w:b/>
          <w:color w:val="000000"/>
        </w:rPr>
        <w:t>Лященко А.М., Андреев Н.Н. и др., 1990.</w:t>
      </w:r>
      <w:r>
        <w:rPr>
          <w:color w:val="000000"/>
        </w:rPr>
        <w:t xml:space="preserve"> Межрайонные кондиции для подсчета запасов золота в россыпных месторождениях Амурской области. Протокол АмурТКЗ № 16 от от 23.04.1991 г.-копия. - Магадан: СВКНИИ, 1990. – 2 кн.-179 л. (173+6/ прот.копия с инв.25411-4). /// АТГФ-25952-1, од52344 (118 Мб), 25952-2 (дублетный, без протокола) + см.оригинал: Протокол АмурТКЗ № 16 от от 23.04.1991 г. - Благовещенск: ПГО "Таежгеология", 1991. - 1 кн. - 6 л. /// АТГФ-25411-4.</w:t>
      </w:r>
    </w:p>
    <w:p>
      <w:pPr>
        <w:pStyle w:val="Normal"/>
        <w:ind w:firstLine="720" w:end="0"/>
        <w:jc w:val="both"/>
        <w:rPr>
          <w:b/>
          <w:color w:val="000000"/>
        </w:rPr>
      </w:pPr>
      <w:r>
        <w:rPr>
          <w:b/>
          <w:color w:val="000000"/>
        </w:rPr>
        <w:t>Лященко А.М., Колос Л.Д. и др., 1992.</w:t>
      </w:r>
      <w:r>
        <w:rPr>
          <w:color w:val="000000"/>
        </w:rPr>
        <w:t xml:space="preserve"> ТЭО кондиций месторождения россыпного золота Ясная Поляна. - Магадан, Свободный: Севвостгеолком, АмурГРЭ, 1992. - 3 кн. - 168 с., 20 гр.пр. ///АТГФ-24688.</w:t>
      </w:r>
    </w:p>
    <w:p>
      <w:pPr>
        <w:pStyle w:val="Normal"/>
        <w:ind w:firstLine="720" w:end="0"/>
        <w:jc w:val="both"/>
        <w:rPr>
          <w:b/>
          <w:color w:val="000000"/>
        </w:rPr>
      </w:pPr>
      <w:r>
        <w:rPr>
          <w:b/>
          <w:color w:val="000000"/>
        </w:rPr>
        <w:t>Лященко А.М., Колос Л.Д., Маркасов О.О., Андреев А.И. и др., 1991-1992.</w:t>
      </w:r>
      <w:r>
        <w:rPr>
          <w:color w:val="000000"/>
        </w:rPr>
        <w:t xml:space="preserve"> ТЭО кондиций месторождения россыпного золота Ясная Поляна. Материалы к ТЭО кондиций месторождения россыпного золота Ясная Поляна. Протокол АмурТКЗ № 31 от 13.08.1992 г. (Зейский р-н, N52-XIII). – Магадан: Севвостгеолком, 1992; Свободный: АмурГРЭ, 1991. - 3 кн. - 168 л. (13+142+13/прот.), 7 /на 20 л.гр.пр. /// АТГФ-24688, од51763 (264 Мб); к отчёту АТГФ-24605, Захаров А.П., 1991. </w:t>
      </w:r>
    </w:p>
    <w:p>
      <w:pPr>
        <w:pStyle w:val="Normal"/>
        <w:ind w:firstLine="720" w:end="0"/>
        <w:jc w:val="both"/>
        <w:rPr>
          <w:b/>
          <w:color w:val="000000"/>
        </w:rPr>
      </w:pPr>
      <w:r>
        <w:rPr>
          <w:b/>
          <w:color w:val="000000"/>
        </w:rPr>
        <w:t>Лященко А.М., Романенко Ю.Г., 1991.</w:t>
      </w:r>
      <w:r>
        <w:rPr>
          <w:color w:val="000000"/>
        </w:rPr>
        <w:t xml:space="preserve"> Соображения об эффективности создания совместного предприятия для освоения золоторудного Покровского месторождения (Магдагачинский район Амурской обл.). - Магадан: СВКНИИ, 1991. - 31 с. /// АТГФ-24578 </w:t>
      </w:r>
    </w:p>
    <w:p>
      <w:pPr>
        <w:pStyle w:val="Normal"/>
        <w:ind w:firstLine="720" w:end="0"/>
        <w:jc w:val="both"/>
        <w:rPr>
          <w:b/>
          <w:color w:val="000000"/>
        </w:rPr>
      </w:pPr>
      <w:r>
        <w:rPr>
          <w:b/>
          <w:color w:val="000000"/>
        </w:rPr>
        <w:t>Маврицкий Б.Ф., 1952.</w:t>
      </w:r>
      <w:r>
        <w:rPr>
          <w:color w:val="000000"/>
        </w:rPr>
        <w:t xml:space="preserve"> Геолого-технический отчет по Артезианским скважинам N5-а и N7-а, пробуренным на ст. Ерофей Павлович Амурской ж.д. - Читинское ГУ, 1952. - 25 л. /// АТГФ-6556 </w:t>
      </w:r>
    </w:p>
    <w:p>
      <w:pPr>
        <w:pStyle w:val="Normal"/>
        <w:ind w:firstLine="720" w:end="0"/>
        <w:jc w:val="both"/>
        <w:rPr>
          <w:b/>
          <w:color w:val="000000"/>
        </w:rPr>
      </w:pPr>
      <w:r>
        <w:rPr>
          <w:b/>
          <w:color w:val="000000"/>
        </w:rPr>
        <w:t>Маврицкий Б.Ф., 1954.</w:t>
      </w:r>
      <w:r>
        <w:rPr>
          <w:color w:val="000000"/>
        </w:rPr>
        <w:t xml:space="preserve"> Геолого-технический отчет по пробуренной скважине N2 на ст.Благовещенск Амурской ж.д. - М.: Трансводстрой, 1954. - 25 л. ///АТГФ-4464, авт, АМТ/гидрогеол. </w:t>
      </w:r>
    </w:p>
    <w:p>
      <w:pPr>
        <w:pStyle w:val="Normal"/>
        <w:ind w:firstLine="720" w:end="0"/>
        <w:jc w:val="both"/>
        <w:rPr>
          <w:b/>
          <w:color w:val="000000"/>
        </w:rPr>
      </w:pPr>
      <w:r>
        <w:rPr>
          <w:b/>
          <w:color w:val="000000"/>
        </w:rPr>
        <w:t>Маврицкий Б.Ф., 1954.</w:t>
      </w:r>
      <w:r>
        <w:rPr>
          <w:color w:val="000000"/>
        </w:rPr>
        <w:t xml:space="preserve"> Геолого-технический отчет по скважинам N1 и N2 пробуренным на ст.Завитая Амурской ж.д. - М.: Трансводстрой, 1954. - 76 л. ///АТГФ-4412 </w:t>
      </w:r>
    </w:p>
    <w:p>
      <w:pPr>
        <w:pStyle w:val="Normal"/>
        <w:ind w:firstLine="720" w:end="0"/>
        <w:jc w:val="both"/>
        <w:rPr>
          <w:b/>
          <w:color w:val="000000"/>
        </w:rPr>
      </w:pPr>
      <w:r>
        <w:rPr>
          <w:b/>
          <w:color w:val="000000"/>
        </w:rPr>
        <w:t>Маврицкий Б.Ф., 1954.</w:t>
      </w:r>
      <w:r>
        <w:rPr>
          <w:color w:val="000000"/>
        </w:rPr>
        <w:t xml:space="preserve"> Геолого-технический отчет по скважине N 7б пробуренной в районе ст.Ерофей Павлович Амурской ж.д. - М.: Трансводстром, 1954. - 28 с., 1 гр.пр. ///АТГФ-6474, авт, АМТ/гидрогеол., Сковород.р-н </w:t>
      </w:r>
    </w:p>
    <w:p>
      <w:pPr>
        <w:pStyle w:val="Normal"/>
        <w:ind w:firstLine="720" w:end="0"/>
        <w:jc w:val="both"/>
        <w:rPr>
          <w:b/>
          <w:color w:val="000000"/>
        </w:rPr>
      </w:pPr>
      <w:r>
        <w:rPr>
          <w:b/>
          <w:color w:val="000000"/>
        </w:rPr>
        <w:t>Маврицкий Б.Ф., Комаревцев И.С., 1955.</w:t>
      </w:r>
      <w:r>
        <w:rPr>
          <w:color w:val="000000"/>
        </w:rPr>
        <w:t xml:space="preserve"> Геолого-технический отчет о бурении эксплуатационных скважин N10 и N 12 на ст.Архара Амурской ж.д. - М.: Трансводстрой, 1955. - 57 с. /// АмурТГФ-754 </w:t>
      </w:r>
    </w:p>
    <w:p>
      <w:pPr>
        <w:pStyle w:val="Normal"/>
        <w:ind w:firstLine="720" w:end="0"/>
        <w:jc w:val="both"/>
        <w:rPr>
          <w:b/>
          <w:color w:val="000000"/>
        </w:rPr>
      </w:pPr>
      <w:r>
        <w:rPr>
          <w:b/>
          <w:color w:val="000000"/>
        </w:rPr>
        <w:t>Магадан и его окрестности.</w:t>
      </w:r>
      <w:r>
        <w:rPr>
          <w:color w:val="000000"/>
        </w:rPr>
        <w:t xml:space="preserve"> Общегеографические карты масштабов 1:80.000, 1:300.000 и др. – Хабаровск: ВТУ ГШ, 1992. – 1 гр.пр. /// АТГФ-25581-6</w:t>
      </w:r>
    </w:p>
    <w:p>
      <w:pPr>
        <w:pStyle w:val="Normal"/>
        <w:ind w:firstLine="720" w:end="0"/>
        <w:jc w:val="both"/>
        <w:rPr>
          <w:b/>
          <w:color w:val="000000"/>
        </w:rPr>
      </w:pPr>
      <w:r>
        <w:rPr>
          <w:b/>
          <w:color w:val="000000"/>
        </w:rPr>
        <w:t>Магазов М.Е. и др., 1939-40(?).</w:t>
      </w:r>
      <w:r>
        <w:rPr>
          <w:color w:val="000000"/>
        </w:rPr>
        <w:t xml:space="preserve"> Докладная записка о результатах осмотра каменноугольных месторождений: Райчихинского, в районе ст.Прогресс Райчихинской ветки, Архаро-Богучанского и Ушумунского (ЕАО). Заключение о результатах осмотра Депского и Ново-Ямпольского каменноугольных месторождений. - Хабаровск: Дальневосточное Геол. Управление, 1939-40(?). – 1 кн.-6 л. /// АТГФ-2820.</w:t>
      </w:r>
    </w:p>
    <w:p>
      <w:pPr>
        <w:pStyle w:val="Normal"/>
        <w:ind w:firstLine="720" w:end="0"/>
        <w:jc w:val="both"/>
        <w:rPr>
          <w:b/>
          <w:color w:val="000000"/>
        </w:rPr>
      </w:pPr>
      <w:r>
        <w:rPr>
          <w:b/>
          <w:color w:val="000000"/>
        </w:rPr>
        <w:t>Магазов М.Е., 1936.</w:t>
      </w:r>
      <w:r>
        <w:rPr>
          <w:color w:val="000000"/>
        </w:rPr>
        <w:t xml:space="preserve"> Отчет о результатах Депско-Новоямпольской геолого-поисковой партии в 1935 г. - Владивосток: ДВГТ, 1936. - 1 кн. - 50 л., 9 гр.пр. /// АТГФ-3422</w:t>
      </w:r>
    </w:p>
    <w:p>
      <w:pPr>
        <w:pStyle w:val="Normal"/>
        <w:ind w:firstLine="720" w:end="0"/>
        <w:jc w:val="both"/>
        <w:rPr>
          <w:b/>
          <w:color w:val="000000"/>
        </w:rPr>
      </w:pPr>
      <w:r>
        <w:rPr>
          <w:b/>
          <w:color w:val="000000"/>
        </w:rPr>
        <w:t>Магазов М.Е., 1937.</w:t>
      </w:r>
      <w:r>
        <w:rPr>
          <w:color w:val="000000"/>
        </w:rPr>
        <w:t xml:space="preserve"> Отчет о результатах геолого-разведочных работ на Ново-Ямпольском каменноугольном месторождении в 1936 г. - Хабаровск: ДВГТ, 1937. - 1 кн. - 82 л., 5 гр.пр. /// АТГФ-3421 </w:t>
      </w:r>
    </w:p>
    <w:p>
      <w:pPr>
        <w:pStyle w:val="Normal"/>
        <w:ind w:firstLine="720" w:end="0"/>
        <w:jc w:val="both"/>
        <w:rPr>
          <w:b/>
          <w:color w:val="000000"/>
        </w:rPr>
      </w:pPr>
      <w:r>
        <w:rPr>
          <w:b/>
          <w:color w:val="000000"/>
        </w:rPr>
        <w:t>Магазов М.Е., 1939-40(?)</w:t>
      </w:r>
      <w:r>
        <w:rPr>
          <w:color w:val="000000"/>
        </w:rPr>
        <w:t xml:space="preserve"> Докладная записка о результатах осмотра каменноугольных месторождений: Райчихинского, в районе ст.Прогресс Райчихинской ветки, Архаро-Богучанского и Ушумунского (ЕАО). - Хабаровск: ДВГУ, 1939-40(?). - 1 кн. - 4 л. /// АТГФ-2753 </w:t>
      </w:r>
    </w:p>
    <w:p>
      <w:pPr>
        <w:pStyle w:val="Normal"/>
        <w:ind w:firstLine="720" w:end="0"/>
        <w:jc w:val="both"/>
        <w:rPr>
          <w:b/>
          <w:color w:val="000000"/>
        </w:rPr>
      </w:pPr>
      <w:r>
        <w:rPr>
          <w:b/>
          <w:color w:val="000000"/>
        </w:rPr>
        <w:t>Магазов М.Е., 1939.</w:t>
      </w:r>
      <w:r>
        <w:rPr>
          <w:color w:val="000000"/>
        </w:rPr>
        <w:t xml:space="preserve"> Краткий отчет о результатах геолого-съемочных работ на Ново-Ямпольском каменноугольном месторождении в 1938 г. </w:t>
      </w:r>
      <w:r>
        <w:rPr>
          <w:b/>
          <w:color w:val="000000"/>
        </w:rPr>
        <w:t>Маркова Л.Н., 1939.</w:t>
      </w:r>
      <w:r>
        <w:rPr>
          <w:color w:val="000000"/>
        </w:rPr>
        <w:t xml:space="preserve"> Петрографическая характеристика каменных углей Ново-Ямпольского месторождения (к отчету М.Е. Магазова) - Хабаровск: ДВГУ, 1939. - 1 кн. - 57 л.+1 л. (табл.), 26 гр.пр. (из них: кальки -12 л., синьки-дубль - 3 л., фото – 11 л.) /// АТГФ-3419</w:t>
      </w:r>
    </w:p>
    <w:p>
      <w:pPr>
        <w:pStyle w:val="Normal"/>
        <w:ind w:firstLine="720" w:end="0"/>
        <w:jc w:val="both"/>
        <w:rPr>
          <w:b/>
          <w:color w:val="000000"/>
        </w:rPr>
      </w:pPr>
      <w:r>
        <w:rPr>
          <w:b/>
          <w:color w:val="000000"/>
        </w:rPr>
        <w:t>Магазов М.Е., 1939.</w:t>
      </w:r>
      <w:r>
        <w:rPr>
          <w:color w:val="000000"/>
        </w:rPr>
        <w:t xml:space="preserve"> Предварительный отчет о геологоразведочных работах на Ново-Ямпольском каменноугольном месторождении в 1939 г. - Хабаровск: ДВГУ, 1939. - 1 кн. - 13 л., 5 гр.пр. (в т.ч. кальки – 2 л.) /// АТГФ-7032 </w:t>
      </w:r>
    </w:p>
    <w:p>
      <w:pPr>
        <w:pStyle w:val="Normal"/>
        <w:ind w:firstLine="720" w:end="0"/>
        <w:jc w:val="both"/>
        <w:rPr>
          <w:b/>
          <w:color w:val="000000"/>
        </w:rPr>
      </w:pPr>
      <w:r>
        <w:rPr>
          <w:b/>
          <w:color w:val="000000"/>
        </w:rPr>
        <w:t>Магазов М.Е., 1939.</w:t>
      </w:r>
      <w:r>
        <w:rPr>
          <w:color w:val="000000"/>
        </w:rPr>
        <w:t xml:space="preserve"> Предварительный отчет о результатах геологоразведочных работ на Ново-Ямпольском каменноугольном месторождении в 1938 г. - Хабаровск: ДВГУ, 1939. - 1 кн.-29 л., 9 гр.пр. /// АТГФ-55 </w:t>
      </w:r>
    </w:p>
    <w:p>
      <w:pPr>
        <w:pStyle w:val="Normal"/>
        <w:ind w:firstLine="720" w:end="0"/>
        <w:jc w:val="both"/>
        <w:rPr>
          <w:b/>
          <w:color w:val="000000"/>
        </w:rPr>
      </w:pPr>
      <w:r>
        <w:rPr>
          <w:b/>
          <w:color w:val="000000"/>
        </w:rPr>
        <w:t>Магер З.Е., 1959.</w:t>
      </w:r>
      <w:r>
        <w:rPr>
          <w:color w:val="000000"/>
        </w:rPr>
        <w:t xml:space="preserve"> Обзор геологической изученности территории деятельности Дальневосточного геологического управления по состоянию на 1.01.1959 г. - Хабаровск: ДВГУ, 1959. - 1 кн.- 64 л., 1 гр.пр. /// АТГФ-8050</w:t>
      </w:r>
    </w:p>
    <w:p>
      <w:pPr>
        <w:pStyle w:val="Normal"/>
        <w:ind w:firstLine="720" w:end="0"/>
        <w:jc w:val="both"/>
        <w:rPr>
          <w:b/>
          <w:color w:val="000000"/>
        </w:rPr>
      </w:pPr>
      <w:r>
        <w:rPr>
          <w:b/>
          <w:color w:val="000000"/>
        </w:rPr>
        <w:t>Магер З.Е., 1968.</w:t>
      </w:r>
      <w:r>
        <w:rPr>
          <w:color w:val="000000"/>
        </w:rPr>
        <w:t xml:space="preserve"> Сводный отчетный баланс запасов УГЛЕЙ на 1.1.1968 г. по Амурской области. - Хабаровск: ДВТГУ, 1968. – 1 кн.-15 л. /// АТГФ-13041а-4</w:t>
      </w:r>
    </w:p>
    <w:p>
      <w:pPr>
        <w:pStyle w:val="Normal"/>
        <w:ind w:firstLine="720" w:end="0"/>
        <w:jc w:val="both"/>
        <w:rPr>
          <w:b/>
          <w:color w:val="000000"/>
        </w:rPr>
      </w:pPr>
      <w:r>
        <w:rPr>
          <w:b/>
          <w:color w:val="000000"/>
        </w:rPr>
        <w:t>Магер З.Я., 1970.</w:t>
      </w:r>
      <w:r>
        <w:rPr>
          <w:color w:val="000000"/>
        </w:rPr>
        <w:t xml:space="preserve"> Сводный отчетный баланс запасов УГЛЕЙ на 1.1.1970 г. по Амурской области. - Хабаровск: ДВТГУ, 1970. – 1 кн.-15 л. /// АТГФ-13855-5</w:t>
      </w:r>
    </w:p>
    <w:p>
      <w:pPr>
        <w:pStyle w:val="Normal"/>
        <w:ind w:firstLine="720" w:end="0"/>
        <w:jc w:val="both"/>
        <w:rPr>
          <w:b/>
          <w:color w:val="000000"/>
        </w:rPr>
      </w:pPr>
      <w:r>
        <w:rPr>
          <w:b/>
          <w:color w:val="000000"/>
        </w:rPr>
        <w:t>Магидович В.И., 1970.</w:t>
      </w:r>
      <w:r>
        <w:rPr>
          <w:color w:val="000000"/>
        </w:rPr>
        <w:t xml:space="preserve"> Изыскание новых источников и видов минерального сырья для производства масс электротехнического фарфора. Оценка качества полевошпатовых и кварцевых концентратов песков Новинского месторождения. - М: ВНИИЭК, 1970. - 1 кн. - 17 с. /// АТГФ-14631</w:t>
      </w:r>
    </w:p>
    <w:p>
      <w:pPr>
        <w:pStyle w:val="Normal"/>
        <w:ind w:firstLine="720" w:end="0"/>
        <w:jc w:val="both"/>
        <w:rPr>
          <w:b/>
          <w:color w:val="000000"/>
        </w:rPr>
      </w:pPr>
      <w:r>
        <w:rPr>
          <w:b/>
          <w:color w:val="000000"/>
        </w:rPr>
        <w:t>Магидович В.И., 1972.</w:t>
      </w:r>
      <w:r>
        <w:rPr>
          <w:color w:val="000000"/>
        </w:rPr>
        <w:t xml:space="preserve"> Изучение полевошпатового и кварцевого концентратов Новинского м-ния как возможных компонентов изоляторных масс. - М: ВНИИЭК, 1972. - 1 кн. - 19 с. /// АТГФ-14627 </w:t>
      </w:r>
    </w:p>
    <w:p>
      <w:pPr>
        <w:pStyle w:val="Normal"/>
        <w:tabs>
          <w:tab w:val="clear" w:pos="720"/>
          <w:tab w:val="left" w:pos="1418" w:leader="none"/>
          <w:tab w:val="left" w:pos="9356" w:leader="none"/>
        </w:tabs>
        <w:ind w:firstLine="720" w:end="0"/>
        <w:jc w:val="both"/>
        <w:rPr>
          <w:b/>
          <w:color w:val="000000"/>
        </w:rPr>
      </w:pPr>
      <w:r>
        <w:rPr>
          <w:b/>
          <w:color w:val="000000"/>
        </w:rPr>
        <w:t>Мазин Л.Д., 1962.</w:t>
      </w:r>
      <w:r>
        <w:rPr>
          <w:color w:val="000000"/>
        </w:rPr>
        <w:t xml:space="preserve"> Отчет о результатах поисково-разведочных работ на строительный камень (бут и щебень), проведенных в районе г. Благовещенска в 1960-61 гг. (Благовещенская ГРП) - Свободный: Амурская КЭ, 1962. - 2 кн. - 73 с., 5 гр.пр. /// АТГФ-9352 </w:t>
      </w:r>
    </w:p>
    <w:p>
      <w:pPr>
        <w:pStyle w:val="Normal"/>
        <w:ind w:firstLine="720" w:end="0"/>
        <w:jc w:val="both"/>
        <w:rPr>
          <w:b/>
          <w:color w:val="000000"/>
        </w:rPr>
      </w:pPr>
      <w:r>
        <w:rPr>
          <w:b/>
          <w:color w:val="000000"/>
        </w:rPr>
        <w:t>Мазин Л.Д., Челпанова Л.Я., 1956.</w:t>
      </w:r>
      <w:r>
        <w:rPr>
          <w:color w:val="000000"/>
        </w:rPr>
        <w:t xml:space="preserve"> Отчет о поисках и предварительной разведке на песчано-гравийный материал в районе гор.Благовещенска, Амурской области в 1954-55 гг. - Хабаровск: Геолстромтрест, 1956. - 213 л., 16 гр.пр. ///АТГФ-4964 </w:t>
      </w:r>
    </w:p>
    <w:p>
      <w:pPr>
        <w:pStyle w:val="Normal"/>
        <w:ind w:firstLine="720" w:end="0"/>
        <w:jc w:val="both"/>
        <w:rPr>
          <w:b/>
          <w:color w:val="000000"/>
        </w:rPr>
      </w:pPr>
      <w:r>
        <w:rPr>
          <w:b/>
          <w:color w:val="000000"/>
        </w:rPr>
        <w:t>Мазуренко Т.В. и др., 1966.</w:t>
      </w:r>
      <w:r>
        <w:rPr>
          <w:color w:val="000000"/>
        </w:rPr>
        <w:t xml:space="preserve"> Технико-экономические обоснования показателей проекта кондиций на уголь Нылгинского участка Свободного буроугольного месторождения, подлежащий отработке открытым способом. - Хабаровск: Дальгипрошахт, 1966. - 124 с., 28 гр.пр. /// АТГФ- 12052, 12105, од52761-скан. (676 МБ)</w:t>
      </w:r>
    </w:p>
    <w:p>
      <w:pPr>
        <w:pStyle w:val="Normal"/>
        <w:tabs>
          <w:tab w:val="clear" w:pos="720"/>
          <w:tab w:val="left" w:pos="1418" w:leader="none"/>
          <w:tab w:val="left" w:pos="9356" w:leader="none"/>
        </w:tabs>
        <w:ind w:firstLine="720" w:end="0"/>
        <w:jc w:val="both"/>
        <w:rPr>
          <w:b/>
          <w:color w:val="000000"/>
        </w:rPr>
      </w:pPr>
      <w:r>
        <w:rPr>
          <w:b/>
          <w:color w:val="000000"/>
        </w:rPr>
        <w:t xml:space="preserve">Майборода А.А., 1969. </w:t>
      </w:r>
      <w:r>
        <w:rPr>
          <w:color w:val="000000"/>
        </w:rPr>
        <w:t>Отчет Норской партии о результатах геолого-съемочных работ масштаба 1:200 000, проведенных в 1966-68 гг. в бассейне рек Меуна и Бурунды (Протокол НТС ГСЭ ДВТГУ № б/н от 05.11.1969 г.). - Хабаровск: ДВТГУ, 1969. – 1 кн.-267 л., 34 л.гр.пр. /// АТГФ-13587, од51641 (322 МБ), Арх.1071хаб.</w:t>
      </w:r>
    </w:p>
    <w:p>
      <w:pPr>
        <w:pStyle w:val="Normal"/>
        <w:ind w:firstLine="720" w:end="0"/>
        <w:jc w:val="both"/>
        <w:rPr>
          <w:b/>
          <w:color w:val="000000"/>
        </w:rPr>
      </w:pPr>
      <w:r>
        <w:rPr>
          <w:b/>
          <w:color w:val="000000"/>
        </w:rPr>
        <w:t>Майборода А.А., 1983.</w:t>
      </w:r>
      <w:r>
        <w:rPr>
          <w:color w:val="000000"/>
        </w:rPr>
        <w:t xml:space="preserve"> Государственная геологическая карта СССР м-ба 1:200.000. Серия Амуро-Зейская. Лист N-52-XXIX. Карта полезных ископаемых. М.: Мингео, 1970, 1983. – 1 кн.- 88 с. 2 гр.пр. /// АмурТГФ-17332, од51641 (79 МБ), 24381. </w:t>
      </w:r>
    </w:p>
    <w:p>
      <w:pPr>
        <w:pStyle w:val="Normal"/>
        <w:tabs>
          <w:tab w:val="clear" w:pos="720"/>
          <w:tab w:val="left" w:pos="1418" w:leader="none"/>
          <w:tab w:val="left" w:pos="9356" w:leader="none"/>
        </w:tabs>
        <w:ind w:firstLine="720" w:end="0"/>
        <w:jc w:val="both"/>
        <w:rPr>
          <w:b/>
          <w:color w:val="000000"/>
        </w:rPr>
      </w:pPr>
      <w:r>
        <w:rPr>
          <w:b/>
          <w:color w:val="000000"/>
        </w:rPr>
        <w:t>Майборода А.А., Забродин В.Ю., 1967.</w:t>
      </w:r>
      <w:r>
        <w:rPr>
          <w:color w:val="000000"/>
        </w:rPr>
        <w:t xml:space="preserve"> Промежуточный отчет Норской партии о результатах геолого-съемочных работ м-ба 1:200 000, проведенных в 1966 г. в междуречье Меуна и Норы. - Хабаровск: ДВГУ, 1967. – 1 кн.- 57 л., 4 л.гр.пр. ///АТГФ-12215, од51641 (153 МБ).</w:t>
      </w:r>
    </w:p>
    <w:p>
      <w:pPr>
        <w:pStyle w:val="Normal"/>
        <w:tabs>
          <w:tab w:val="clear" w:pos="720"/>
          <w:tab w:val="left" w:pos="1418" w:leader="none"/>
          <w:tab w:val="left" w:pos="9356" w:leader="none"/>
        </w:tabs>
        <w:ind w:firstLine="720" w:end="0"/>
        <w:jc w:val="both"/>
        <w:rPr>
          <w:b/>
          <w:color w:val="000000"/>
        </w:rPr>
      </w:pPr>
      <w:r>
        <w:rPr>
          <w:b/>
          <w:color w:val="000000"/>
        </w:rPr>
        <w:t>Майборода А.А., Забродин В.Ю., 1968.</w:t>
      </w:r>
      <w:r>
        <w:rPr>
          <w:color w:val="000000"/>
        </w:rPr>
        <w:t xml:space="preserve"> Промежуточный отчет Норской партии о результатах геолого-съемочных работ м-ба 1:200 000, проведенных в 1967 г. в бассейне р.Меуна и среднего течения р.Норы. - Хабаровск: ДВГУ, 1968. – 1 кн.- 67 л., 6 л.гр.пр. ///АТГФ-12735, од51641 (197 МБ).</w:t>
      </w:r>
    </w:p>
    <w:p>
      <w:pPr>
        <w:pStyle w:val="Normal"/>
        <w:tabs>
          <w:tab w:val="clear" w:pos="720"/>
          <w:tab w:val="left" w:pos="1418" w:leader="none"/>
          <w:tab w:val="left" w:pos="9356" w:leader="none"/>
        </w:tabs>
        <w:ind w:firstLine="720" w:end="0"/>
        <w:jc w:val="both"/>
        <w:rPr>
          <w:b/>
          <w:color w:val="000000"/>
        </w:rPr>
      </w:pPr>
      <w:r>
        <w:rPr>
          <w:b/>
          <w:color w:val="000000"/>
        </w:rPr>
        <w:t>Майборода А.А., Ольков В.В., Забродин В.Ю. и др., 1964</w:t>
      </w:r>
      <w:r>
        <w:rPr>
          <w:color w:val="000000"/>
        </w:rPr>
        <w:t>. Геологическое строение и полезные ископаемые северо-западной части листа N-52-XXIII (Дугдинская партия, 1963 г.). - Хабаровск: ДВГУ, 1964. - 3 кн. - 216 с., 28 гр.пр ///АТГФ-10452, од50241, Арх.942хаб.</w:t>
      </w:r>
    </w:p>
    <w:p>
      <w:pPr>
        <w:pStyle w:val="Normal"/>
        <w:ind w:firstLine="720" w:end="0"/>
        <w:jc w:val="both"/>
        <w:rPr>
          <w:b/>
          <w:color w:val="000000"/>
        </w:rPr>
      </w:pPr>
      <w:r>
        <w:rPr>
          <w:b/>
          <w:color w:val="000000"/>
        </w:rPr>
        <w:t>Майборода А.А., Сальникова Н.Н., 1989.</w:t>
      </w:r>
      <w:r>
        <w:rPr>
          <w:color w:val="000000"/>
        </w:rPr>
        <w:t xml:space="preserve"> Оценить потенциал платиноносности базит-гипербазитовых интрузий Амурской области (объекты Уркима, Гарь-2, Брянта). - Хабаровск: ДВИМС, 1989. – 2 кн.-99 л. (62+37). /// АТГФ-21301, од 52277 (130 Мб) </w:t>
      </w:r>
    </w:p>
    <w:p>
      <w:pPr>
        <w:pStyle w:val="Normal"/>
        <w:ind w:firstLine="720" w:end="0"/>
        <w:jc w:val="both"/>
        <w:rPr>
          <w:b/>
          <w:color w:val="000000"/>
        </w:rPr>
      </w:pPr>
      <w:r>
        <w:rPr>
          <w:b/>
          <w:color w:val="000000"/>
        </w:rPr>
        <w:t>Майборода А.А., Шаруева Л.И., 1979, 1981.</w:t>
      </w:r>
      <w:r>
        <w:rPr>
          <w:color w:val="000000"/>
        </w:rPr>
        <w:t xml:space="preserve"> Геологическая карта СССР масштаба 1:200 000. Серия Удская. Лист </w:t>
      </w:r>
      <w:r>
        <w:rPr>
          <w:b/>
          <w:color w:val="000000"/>
        </w:rPr>
        <w:t>N-53-XXVIII</w:t>
      </w:r>
      <w:r>
        <w:rPr>
          <w:color w:val="000000"/>
        </w:rPr>
        <w:t xml:space="preserve">. – М.: Мингео СССР, 1979, 1981. – 1 кн.-52 л., 2 л.гр.пр. /// АТГФ-28851; </w:t>
      </w:r>
      <w:r>
        <w:rPr>
          <w:color w:val="000000"/>
          <w:sz w:val="20"/>
        </w:rPr>
        <w:t>Хабаровский кр.</w:t>
      </w:r>
    </w:p>
    <w:p>
      <w:pPr>
        <w:pStyle w:val="Normal"/>
        <w:tabs>
          <w:tab w:val="clear" w:pos="720"/>
          <w:tab w:val="left" w:pos="1418" w:leader="none"/>
          <w:tab w:val="left" w:pos="9356" w:leader="none"/>
        </w:tabs>
        <w:ind w:firstLine="720" w:end="0"/>
        <w:jc w:val="both"/>
        <w:rPr>
          <w:b/>
          <w:color w:val="000000"/>
        </w:rPr>
      </w:pPr>
      <w:r>
        <w:rPr>
          <w:b/>
          <w:color w:val="000000"/>
        </w:rPr>
        <w:t>Майборода А.А., Ялынычев Е.В., 1963.</w:t>
      </w:r>
      <w:r>
        <w:rPr>
          <w:color w:val="000000"/>
        </w:rPr>
        <w:t xml:space="preserve"> Материалы к государственной геологической карте СССР масштаба 1: 200.000. Геологическое строение и полезные ископаемые юго-западной части листа N-52-XXVII с данными редакционно-увязочных маршрутов. (Отчет Инканской партии по работам 1962 г.). - Хабаровск: ДВГУ, 1963. - 2 кн. -103 с. (94+9), 15 гр.пр. ///АТГФ-9715 (вх.. 24700-3, стр.9) </w:t>
      </w:r>
    </w:p>
    <w:p>
      <w:pPr>
        <w:pStyle w:val="Normal"/>
        <w:tabs>
          <w:tab w:val="clear" w:pos="720"/>
          <w:tab w:val="left" w:pos="1418" w:leader="none"/>
          <w:tab w:val="left" w:pos="9356" w:leader="none"/>
        </w:tabs>
        <w:ind w:firstLine="720" w:end="0"/>
        <w:jc w:val="both"/>
        <w:rPr>
          <w:b/>
          <w:color w:val="000000"/>
        </w:rPr>
      </w:pPr>
      <w:r>
        <w:rPr>
          <w:b/>
          <w:color w:val="000000"/>
        </w:rPr>
        <w:t>Майборода А.Ф., 1958.</w:t>
      </w:r>
      <w:r>
        <w:rPr>
          <w:color w:val="000000"/>
        </w:rPr>
        <w:t xml:space="preserve"> Геологическое строение северо-восточной части листа М-52-XXXII и северной части листов М-52-III и М-52-IV (Отчет Граматухинской партии о геологической съемке масштаба 1:200 000, проведенной в 1957 г.) – Хабаровск: ДВГУ, 1958. – 3 кн. – 244 л. (101+134+9), 15 гр.пр. /// АТГФ-6783, од51959 (674 Мб), Арх.533(Хаб.)</w:t>
      </w:r>
    </w:p>
    <w:p>
      <w:pPr>
        <w:pStyle w:val="Normal"/>
        <w:ind w:firstLine="720" w:end="0"/>
        <w:jc w:val="both"/>
        <w:rPr>
          <w:b/>
          <w:color w:val="000000"/>
        </w:rPr>
      </w:pPr>
      <w:r>
        <w:rPr>
          <w:b/>
          <w:color w:val="000000"/>
        </w:rPr>
        <w:t>Майборода А.Ф., Молостовский Э.А., Лукьянов В.Н. и др., 1957.</w:t>
      </w:r>
      <w:r>
        <w:rPr>
          <w:color w:val="000000"/>
        </w:rPr>
        <w:t xml:space="preserve"> Геологическое строение северо-восточной и юго-западной частей листа N-52-XXXIV (отчет Селемджинской геолого-съемочной партии № 8 за 1956 г.). – Хабаровск: ДВГУ, 1957. – 2 кн.- 98 л. (94+4), 7 гр.пр. /// АТГФ-1287, од50186, Арх.490(Хаб.) </w:t>
      </w:r>
    </w:p>
    <w:p>
      <w:pPr>
        <w:pStyle w:val="Normal"/>
        <w:tabs>
          <w:tab w:val="clear" w:pos="720"/>
          <w:tab w:val="left" w:pos="1418" w:leader="none"/>
          <w:tab w:val="left" w:pos="9356" w:leader="none"/>
        </w:tabs>
        <w:ind w:firstLine="720" w:end="0"/>
        <w:jc w:val="both"/>
        <w:rPr>
          <w:b/>
          <w:color w:val="000000"/>
        </w:rPr>
      </w:pPr>
      <w:r>
        <w:rPr>
          <w:b/>
          <w:color w:val="000000"/>
        </w:rPr>
        <w:t>Майданов В.Н., 1972</w:t>
      </w:r>
      <w:r>
        <w:rPr>
          <w:color w:val="000000"/>
        </w:rPr>
        <w:t>. Технический отчет по инж.-геол. изысканиям под строительство 18 кв. жилого дома в п.Тындинский. - Благовещенск: Дальтисиз, 1972. - 11 с., 1 гр.пр. ///АТГФ-15505</w:t>
      </w:r>
    </w:p>
    <w:p>
      <w:pPr>
        <w:pStyle w:val="Normal"/>
        <w:tabs>
          <w:tab w:val="clear" w:pos="720"/>
          <w:tab w:val="left" w:pos="1418" w:leader="none"/>
          <w:tab w:val="left" w:pos="9356" w:leader="none"/>
        </w:tabs>
        <w:ind w:firstLine="720" w:end="0"/>
        <w:jc w:val="both"/>
        <w:rPr>
          <w:b/>
          <w:color w:val="000000"/>
        </w:rPr>
      </w:pPr>
      <w:r>
        <w:rPr>
          <w:b/>
          <w:color w:val="000000"/>
        </w:rPr>
        <w:t>Майданов В.Н., 1972</w:t>
      </w:r>
      <w:r>
        <w:rPr>
          <w:color w:val="000000"/>
        </w:rPr>
        <w:t>. Технический отчет по инж.-геол. изысканиям под строительство районого отделения милиции в п.Тыгдинский. - Благовещенск: Дальтисиз, 1972. - 9 с., 1 гр.пр. ///АТГФ-15506</w:t>
      </w:r>
    </w:p>
    <w:p>
      <w:pPr>
        <w:pStyle w:val="Normal"/>
        <w:tabs>
          <w:tab w:val="clear" w:pos="720"/>
          <w:tab w:val="left" w:pos="1418" w:leader="none"/>
          <w:tab w:val="left" w:pos="9356" w:leader="none"/>
        </w:tabs>
        <w:ind w:firstLine="720" w:end="0"/>
        <w:jc w:val="both"/>
        <w:rPr>
          <w:b/>
          <w:color w:val="000000"/>
        </w:rPr>
      </w:pPr>
      <w:r>
        <w:rPr>
          <w:b/>
          <w:color w:val="000000"/>
        </w:rPr>
        <w:t>Майданов В.Н., 1972</w:t>
      </w:r>
      <w:r>
        <w:rPr>
          <w:color w:val="000000"/>
        </w:rPr>
        <w:t>. Технический отчет по инж.-геол. изысканиям под строительство станции биоологической очистки сточных вод объекта №38 в г.Райчихинске. - Благовещенск: Дальтисиз, 1972. - 24 с., 6 гр.пр. ///АТГФ-14944</w:t>
      </w:r>
    </w:p>
    <w:p>
      <w:pPr>
        <w:pStyle w:val="Normal"/>
        <w:ind w:firstLine="720" w:end="0"/>
        <w:jc w:val="both"/>
        <w:rPr>
          <w:b/>
          <w:color w:val="000000"/>
        </w:rPr>
      </w:pPr>
      <w:r>
        <w:rPr>
          <w:b/>
          <w:color w:val="000000"/>
        </w:rPr>
        <w:t>Майструк В.Т., 1995.</w:t>
      </w:r>
      <w:r>
        <w:rPr>
          <w:color w:val="000000"/>
        </w:rPr>
        <w:t xml:space="preserve"> Материалы годового пересчета запасов россыпного золота по состоянию на 1.01.1996 г. по ТОО "Ресурсы". - Зея: ТОО Ресурсы, 1995. - 1 кн. - 10 с., 3 гр.пр. /// АТГФ - 25556. авт., НДПО, АМБ/95.</w:t>
      </w:r>
    </w:p>
    <w:p>
      <w:pPr>
        <w:pStyle w:val="Normal"/>
        <w:ind w:firstLine="720" w:end="0"/>
        <w:jc w:val="both"/>
        <w:rPr>
          <w:b/>
          <w:color w:val="000000"/>
        </w:rPr>
      </w:pPr>
      <w:r>
        <w:rPr>
          <w:b/>
          <w:color w:val="000000"/>
        </w:rPr>
        <w:t>Майструк В.Т., 1996.</w:t>
      </w:r>
      <w:r>
        <w:rPr>
          <w:color w:val="000000"/>
        </w:rPr>
        <w:t xml:space="preserve"> Материалы подсчета запасов золота по ТОО “Ресурсы” за 1996 г. - Зея: ТОО Ресурсы, 1996. - 1 кн. - 22 с., 13 гр.пр. /// АТГФ - 25901, авт., ндпо, амб/96.</w:t>
      </w:r>
    </w:p>
    <w:p>
      <w:pPr>
        <w:pStyle w:val="Normal"/>
        <w:ind w:firstLine="720" w:end="0"/>
        <w:jc w:val="both"/>
        <w:rPr>
          <w:b/>
          <w:color w:val="000000"/>
        </w:rPr>
      </w:pPr>
      <w:r>
        <w:rPr>
          <w:b/>
          <w:color w:val="000000"/>
        </w:rPr>
        <w:t>Майструк В.Т., 1998.</w:t>
      </w:r>
      <w:r>
        <w:rPr>
          <w:color w:val="000000"/>
        </w:rPr>
        <w:t xml:space="preserve"> Материалы к отчетному балансу запасов россыпного золота ТОО “Ресурсы” за 1998 г. - Зея, 1998. - 22 с., 12 гр.пр. ///АТГФ-26399</w:t>
      </w:r>
    </w:p>
    <w:p>
      <w:pPr>
        <w:pStyle w:val="113"/>
        <w:ind w:firstLine="720" w:end="0"/>
        <w:jc w:val="both"/>
        <w:rPr>
          <w:b/>
          <w:color w:val="000000"/>
        </w:rPr>
      </w:pPr>
      <w:r>
        <w:rPr>
          <w:b/>
          <w:color w:val="000000"/>
        </w:rPr>
        <w:t xml:space="preserve">Майструк В.Т., 2001. </w:t>
      </w:r>
      <w:r>
        <w:rPr>
          <w:color w:val="000000"/>
        </w:rPr>
        <w:t>Материалы отчетного баланса запасов россыпного золота ООО «Согжой» за 2001 г. (форма 5-гр, 70-тп). - Зея, 2001. - 28 л., 7 гр.пр. /// АТГФ-27008</w:t>
      </w:r>
    </w:p>
    <w:p>
      <w:pPr>
        <w:pStyle w:val="113"/>
        <w:ind w:firstLine="720" w:end="0"/>
        <w:jc w:val="both"/>
        <w:rPr>
          <w:b/>
          <w:color w:val="000000"/>
        </w:rPr>
      </w:pPr>
      <w:r>
        <w:rPr>
          <w:b/>
          <w:color w:val="000000"/>
        </w:rPr>
        <w:t>Майструк В.Т., 2002.</w:t>
      </w:r>
      <w:r>
        <w:rPr>
          <w:color w:val="000000"/>
        </w:rPr>
        <w:t xml:space="preserve"> Материалы к отчетному балансу запасов россыпного золота ООО «Согжой» за 2002 год (формы 5-гр, 70-тп). – Зея, 2002. – 1 кн.-18 л., 6 гр.пр. /// АТГФ-27163</w:t>
      </w:r>
    </w:p>
    <w:p>
      <w:pPr>
        <w:pStyle w:val="Normal"/>
        <w:ind w:firstLine="720" w:end="0"/>
        <w:jc w:val="both"/>
        <w:rPr>
          <w:b/>
          <w:color w:val="000000"/>
        </w:rPr>
      </w:pPr>
      <w:r>
        <w:rPr>
          <w:b/>
          <w:color w:val="000000"/>
        </w:rPr>
        <w:t>Майструк В.Т., 2003.</w:t>
      </w:r>
      <w:r>
        <w:rPr>
          <w:color w:val="000000"/>
        </w:rPr>
        <w:t xml:space="preserve"> Материалы к отчетному балансу запасов россыпного золота по ООО «Согжой» по форме 5-ГР, 70-тп за 2003 год. – Зея, 2003. – 1 кн.-28 л., 6 гр.пр. /// АТГФ-27394</w:t>
      </w:r>
    </w:p>
    <w:p>
      <w:pPr>
        <w:pStyle w:val="BodyTextIndent"/>
        <w:ind w:firstLine="720" w:end="0"/>
        <w:rPr>
          <w:b/>
          <w:color w:val="000000"/>
        </w:rPr>
      </w:pPr>
      <w:r>
        <w:rPr>
          <w:b/>
          <w:color w:val="000000"/>
        </w:rPr>
        <w:t>Майструк В.Т., 2004.</w:t>
      </w:r>
      <w:r>
        <w:rPr>
          <w:color w:val="000000"/>
        </w:rPr>
        <w:t xml:space="preserve"> Материалы отчетного баланса запасов россыпного золота по ООО «Согжой» за 2004 г. по формам: 5-гр, 70-тп. – Зея, 2004. – 1 кн.-27 л., 7 гр.пр. /// АТГФ-27560</w:t>
      </w:r>
    </w:p>
    <w:p>
      <w:pPr>
        <w:pStyle w:val="BodyTextIndent"/>
        <w:ind w:firstLine="720" w:end="0"/>
        <w:rPr>
          <w:b/>
          <w:color w:val="000000"/>
        </w:rPr>
      </w:pPr>
      <w:r>
        <w:rPr>
          <w:b/>
          <w:color w:val="000000"/>
        </w:rPr>
        <w:t>Майструк В.Т., 2005.</w:t>
      </w:r>
      <w:r>
        <w:rPr>
          <w:color w:val="000000"/>
        </w:rPr>
        <w:t xml:space="preserve"> Материалы отчетного баланса запасов россыпного золота по ООО «Согжой» за 2005 г. по формам: 5-гр, 70-тп. – Зея, 2005. – 1 кн.-22 л., 5 гр.пр. /// АТГФ-27727; авт, ндпо, амб/золото-2005</w:t>
      </w:r>
    </w:p>
    <w:p>
      <w:pPr>
        <w:pStyle w:val="BodyTextIndent"/>
        <w:ind w:firstLine="720" w:end="0"/>
        <w:rPr>
          <w:b/>
          <w:color w:val="000000"/>
        </w:rPr>
      </w:pPr>
      <w:r>
        <w:rPr>
          <w:b/>
          <w:color w:val="000000"/>
        </w:rPr>
        <w:t>Майструк В.Т., 2006.</w:t>
      </w:r>
      <w:r>
        <w:rPr>
          <w:color w:val="000000"/>
        </w:rPr>
        <w:t xml:space="preserve"> Материалы отчетного баланса запасов россыпного золота по ООО «Согжой» за 2006 г. по формам: 5-гр, 70-тп. – Зея, 2006. – 1 папка: 1 кн.-24 л., 5 гр.пр. /// АТГФ-27848; авт, ндпо, амб/золото-2006</w:t>
      </w:r>
    </w:p>
    <w:p>
      <w:pPr>
        <w:pStyle w:val="BodyTextIndent"/>
        <w:ind w:firstLine="720" w:end="0"/>
        <w:rPr>
          <w:b/>
          <w:color w:val="000000"/>
        </w:rPr>
      </w:pPr>
      <w:r>
        <w:rPr>
          <w:b/>
          <w:color w:val="000000"/>
        </w:rPr>
        <w:t>Майструк В.Т., 2007.</w:t>
      </w:r>
      <w:r>
        <w:rPr>
          <w:color w:val="000000"/>
        </w:rPr>
        <w:t xml:space="preserve"> Материалы на списание не подтвердившихся запасов по месторождению россыпного золота р.Сугджарикан по результатам эксплуатации 2005 г. (Зейский р-н, N-52-IX, лц.БЛГ 01367 БЭ. Акт на списание запасов от 15.12.2007, утв. 20.12.2007). – Зея: ООО «Согжой», 2007. – 1 папка: 1 кн.-22 л. (в т.ч. 5 л. гр.пр. вшиты в текст). /// АТГФ-28142; авт, ндпо, адм, амо/Сугджарикан-пп Зея, впадает в Зейское вдхр.; амт/Акты спис. зап./об. (Сугджарикан-впад. в Зейское вдхр.)</w:t>
      </w:r>
    </w:p>
    <w:p>
      <w:pPr>
        <w:pStyle w:val="BodyTextIndent"/>
        <w:ind w:firstLine="720" w:end="0"/>
        <w:rPr>
          <w:b/>
          <w:color w:val="000000"/>
        </w:rPr>
      </w:pPr>
      <w:r>
        <w:rPr>
          <w:b/>
          <w:color w:val="000000"/>
        </w:rPr>
        <w:t>Майструк В.Т., 2007.</w:t>
      </w:r>
      <w:r>
        <w:rPr>
          <w:color w:val="000000"/>
        </w:rPr>
        <w:t xml:space="preserve"> Материалы отчетного баланса запасов россыпного золота по ООО «Согжой» за 2007 г. по форме 5-гр. – Зея, 2007. – 1 кн.-20 л. /// АТГФ-28107; авт, ндпо, амб/золото-2007</w:t>
      </w:r>
    </w:p>
    <w:p>
      <w:pPr>
        <w:pStyle w:val="BodyTextIndent"/>
        <w:rPr>
          <w:b/>
          <w:color w:val="000000"/>
        </w:rPr>
      </w:pPr>
      <w:r>
        <w:rPr>
          <w:b/>
          <w:color w:val="000000"/>
        </w:rPr>
        <w:t>Майструк В.Т., 2008.</w:t>
      </w:r>
      <w:r>
        <w:rPr>
          <w:color w:val="000000"/>
        </w:rPr>
        <w:t xml:space="preserve"> Материалы отчётного баланса запасов россыпного золота по ООО «Согжой» за 2008 г. по форме 5-гр. – Зея, 2008. – 1 папка: 1 кн.-15 л. /// АТГФ-28433. </w:t>
      </w:r>
      <w:r>
        <w:rPr>
          <w:color w:val="000000"/>
          <w:sz w:val="20"/>
        </w:rPr>
        <w:t>авт, ндпо, амб/золото-2008</w:t>
      </w:r>
    </w:p>
    <w:p>
      <w:pPr>
        <w:pStyle w:val="Normal"/>
        <w:ind w:firstLine="720" w:end="0"/>
        <w:jc w:val="both"/>
        <w:rPr>
          <w:b/>
          <w:color w:val="000000"/>
        </w:rPr>
      </w:pPr>
      <w:r>
        <w:rPr>
          <w:b/>
          <w:color w:val="000000"/>
        </w:rPr>
        <w:t>Майструк В.Т., Свергун С.Н., 2001.</w:t>
      </w:r>
      <w:r>
        <w:rPr>
          <w:color w:val="000000"/>
        </w:rPr>
        <w:t xml:space="preserve"> Отчет о результатах геологоразведочных работ на россыпное золото в бассейне нижнего течения р.Бомнак (руч.Константиновский, Форточкин, Пятак, Болотный, Неназванный) за 1996-1998 гг. Объект </w:t>
      </w:r>
      <w:r>
        <w:rPr>
          <w:b/>
          <w:color w:val="000000"/>
        </w:rPr>
        <w:t>«Бомнакский».</w:t>
      </w:r>
      <w:r>
        <w:rPr>
          <w:color w:val="000000"/>
        </w:rPr>
        <w:t xml:space="preserve"> (Зейский р-н, N-52-IX, лц.БЛГ 01173 БЭ, Гр.47-98-7). Прот. АмурТКЗ № 366 от 3.07.2001 г. – Зея: ООО «Согжой», 2001. – 2 кн.-124 л. (103+21), 14/24 гр.пр. /// АТГФ-26840, од51177 (1,1 МБ), арх. 637</w:t>
      </w:r>
    </w:p>
    <w:p>
      <w:pPr>
        <w:pStyle w:val="Normal"/>
        <w:ind w:firstLine="720" w:end="0"/>
        <w:jc w:val="both"/>
        <w:rPr>
          <w:b/>
          <w:color w:val="000000"/>
        </w:rPr>
      </w:pPr>
      <w:r>
        <w:rPr>
          <w:b/>
          <w:color w:val="000000"/>
        </w:rPr>
        <w:t>Макар В.И., 1974</w:t>
      </w:r>
      <w:r>
        <w:rPr>
          <w:color w:val="000000"/>
        </w:rPr>
        <w:t>. Государственная геологическая карта СССР м-ба 1:200.000. Серия Хингано-Буреинская. Лист М-52-V. Геологическая карта. Карта полезных ископаемых. М.: "Аэрогеология", 1974. - 115 с., 2 гр.пр. /// АмурТГФ-16730</w:t>
      </w:r>
    </w:p>
    <w:p>
      <w:pPr>
        <w:pStyle w:val="Normal"/>
        <w:ind w:firstLine="720" w:end="0"/>
        <w:jc w:val="both"/>
        <w:rPr>
          <w:b/>
          <w:color w:val="000000"/>
        </w:rPr>
      </w:pPr>
      <w:r>
        <w:rPr>
          <w:b/>
          <w:color w:val="000000"/>
        </w:rPr>
        <w:t>Макар В.И., 1974.</w:t>
      </w:r>
      <w:r>
        <w:rPr>
          <w:color w:val="000000"/>
        </w:rPr>
        <w:t xml:space="preserve"> Государственная геологическая карта СССР м-ба 1:200.000. Серия Хингано-Буреинская. Лист М-52-V. Геологическая карта. Карта полезных ископаемых. М.: "Аэрогеология", 1974. – 1 кн.- 83 с., 2 гр.пр. /// АмурТГФ-18334, 24405 </w:t>
      </w:r>
    </w:p>
    <w:p>
      <w:pPr>
        <w:pStyle w:val="BodyTextIndent"/>
        <w:ind w:firstLine="720" w:end="0"/>
        <w:rPr>
          <w:b/>
          <w:color w:val="000000"/>
        </w:rPr>
      </w:pPr>
      <w:r>
        <w:rPr>
          <w:b/>
          <w:color w:val="000000"/>
        </w:rPr>
        <w:t>Макар В.И., 2005.</w:t>
      </w:r>
      <w:r>
        <w:rPr>
          <w:color w:val="000000"/>
        </w:rPr>
        <w:t xml:space="preserve"> Карты размещения коллекций каменного материала Амурской области, собранных при поисковых и разведочных работах, при ГС-50 и ГС-200. – Хабаровск: ФГУГП «Дальгеофизика», 2006. – 1 CD. /// АТГФ-од51157; авт, ндпо, адм, амт/коллекции, амт/поиски, разведка, ГС-50, ГС-200 </w:t>
      </w:r>
    </w:p>
    <w:p>
      <w:pPr>
        <w:pStyle w:val="Normal"/>
        <w:ind w:firstLine="720" w:end="0"/>
        <w:jc w:val="both"/>
        <w:rPr>
          <w:b/>
          <w:color w:val="000000"/>
        </w:rPr>
      </w:pPr>
      <w:r>
        <w:rPr>
          <w:b/>
          <w:color w:val="000000"/>
        </w:rPr>
        <w:t xml:space="preserve">Макар В.И., Константинов А.Л. и др., 1973. </w:t>
      </w:r>
      <w:r>
        <w:rPr>
          <w:color w:val="000000"/>
        </w:rPr>
        <w:t>Геологическое строение и полезные ископаемые бассейна среднего течения р.Ульма (Отчёт Ульминской партии о результатах геологосъёмочных работ м-ба 1:200 000 за 1969-1972 гг., лист М-52-V). - Хабаровск: ГСЭ ДВТГУ, 1973. – 1 кн.-198 л., 21 АФС, 29 гр.пр. /// АТГФ-16001, Арх.1120хаб. (+см. отчёт С-В часть листа, АТГФ-13861); (+карта подготовленная к изданию, АТГФ-16730); (+ изданные ГГК-200, лист М-51-V, АТГФ-18334, 24405-некомплект без текста).</w:t>
      </w:r>
    </w:p>
    <w:p>
      <w:pPr>
        <w:pStyle w:val="Normal"/>
        <w:ind w:firstLine="720" w:end="0"/>
        <w:jc w:val="both"/>
        <w:rPr>
          <w:b/>
          <w:color w:val="000000"/>
        </w:rPr>
      </w:pPr>
      <w:r>
        <w:rPr>
          <w:b/>
          <w:color w:val="000000"/>
        </w:rPr>
        <w:t>Макаренко В.Д., Золотуев В.Е., 1956.</w:t>
      </w:r>
      <w:r>
        <w:rPr>
          <w:color w:val="000000"/>
        </w:rPr>
        <w:t xml:space="preserve"> Окончательный отчет по попутным поискам Амурской поисково-ревизионной партии за 1955 г. - Чита: Главвостокгеология, 1955. – 2 кн. – 39 л. (34+5), 5 гр.пр. /// АТГФ-6472, 6479, од50154</w:t>
      </w:r>
    </w:p>
    <w:p>
      <w:pPr>
        <w:pStyle w:val="Normal"/>
        <w:ind w:firstLine="720" w:end="0"/>
        <w:jc w:val="both"/>
        <w:rPr>
          <w:b/>
          <w:color w:val="000000"/>
        </w:rPr>
      </w:pPr>
      <w:r>
        <w:rPr>
          <w:b/>
          <w:color w:val="000000"/>
        </w:rPr>
        <w:t>Макаренко, Старовойтенко Д., Неизвестный И.Д., и др., 1940.</w:t>
      </w:r>
      <w:r>
        <w:rPr>
          <w:color w:val="000000"/>
        </w:rPr>
        <w:t xml:space="preserve"> Окончательные изыскания на площадке для строительства паровозоремонтного завода, ТЭЦ и жилпоселка в районе г. Свободный. - Харьков: Союзтранспроект, 1940. – 2 кн. – 54 л.(46+8), 24 гр.пр. /// АТГФ-5172 </w:t>
      </w:r>
    </w:p>
    <w:p>
      <w:pPr>
        <w:pStyle w:val="BodyText21"/>
        <w:rPr>
          <w:b/>
          <w:color w:val="000000"/>
        </w:rPr>
      </w:pPr>
      <w:r>
        <w:rPr>
          <w:b/>
          <w:color w:val="000000"/>
        </w:rPr>
        <w:t xml:space="preserve">Макаров А.В., Жуковский В.А., </w:t>
      </w:r>
      <w:r>
        <w:rPr>
          <w:color w:val="000000"/>
        </w:rPr>
        <w:t>Прокопьева Н.В., Римкевич Г.Г., Рагушин С.В., Смирнова Т.Б., Ефимова Т.В., Севостьянова И.И., Колесникова Е.П., Якунина И.Л., Каменских Т.Д., 2001. Информационный бюллетень о состоянии поверхностных водных объектов, водохозяйственных систем и сооружений на территории Амурской области за 2000 г. – Благовещенск: КПР по АО, 2001. – 126 с. /// АТГФ-26780-1, од51398 (часть, 50 мб)</w:t>
      </w:r>
    </w:p>
    <w:p>
      <w:pPr>
        <w:pStyle w:val="Normal"/>
        <w:ind w:firstLine="720" w:end="0"/>
        <w:jc w:val="both"/>
        <w:rPr>
          <w:b/>
          <w:color w:val="000000"/>
        </w:rPr>
      </w:pPr>
      <w:r>
        <w:rPr>
          <w:b/>
          <w:color w:val="000000"/>
        </w:rPr>
        <w:t>Макаров А.В., Николаев Г.С., Пчелинцев В.Г., Рагушин С.В., Шадрин А.К., 1998.</w:t>
      </w:r>
      <w:r>
        <w:rPr>
          <w:color w:val="000000"/>
        </w:rPr>
        <w:t xml:space="preserve"> Справочник водохранилищ Амурской области. - Благовещенск: КПР АО, ГГП “Амургеология”, 1998. - 1 кн. - 79 с. /// АТГФ-26078-3</w:t>
      </w:r>
    </w:p>
    <w:p>
      <w:pPr>
        <w:pStyle w:val="Normal"/>
        <w:ind w:firstLine="720" w:end="0"/>
        <w:jc w:val="both"/>
        <w:rPr>
          <w:b/>
          <w:color w:val="000000"/>
        </w:rPr>
      </w:pPr>
      <w:r>
        <w:rPr>
          <w:b/>
          <w:color w:val="000000"/>
        </w:rPr>
        <w:t>Макаров В.А., 1986.</w:t>
      </w:r>
      <w:r>
        <w:rPr>
          <w:color w:val="000000"/>
        </w:rPr>
        <w:t xml:space="preserve"> Технический отчёт по результатам инженерных изыканий на мостовом переходе через р. Цыганку на 221 км. Автомобильной дороги Б. Невер - Якутск. - Иркутск: Гипродор НИИ ИФ, 1986. - 24 с.,3 гр.пр./// АТГФ-20682 </w:t>
      </w:r>
    </w:p>
    <w:p>
      <w:pPr>
        <w:pStyle w:val="Normal"/>
        <w:ind w:firstLine="720" w:end="0"/>
        <w:jc w:val="both"/>
        <w:rPr>
          <w:b/>
          <w:color w:val="000000"/>
        </w:rPr>
      </w:pPr>
      <w:r>
        <w:rPr>
          <w:b/>
          <w:color w:val="000000"/>
        </w:rPr>
        <w:t xml:space="preserve">Макаров Г.К., Бронников И.И., 1973. </w:t>
      </w:r>
      <w:r>
        <w:rPr>
          <w:color w:val="000000"/>
        </w:rPr>
        <w:t xml:space="preserve">Дополнение к отчету о результатах ГРР на россыпное золото в бассейнах рр.Кера-Макит и Курумкан с пересчетом дражных запасов для условий раздельной добычи. - Свободный: Амурзолото, 1973. - 3 кн. - 64 с., 53 гр.пр. /// АТГФ - 15820, 25770. </w:t>
      </w:r>
    </w:p>
    <w:p>
      <w:pPr>
        <w:pStyle w:val="Normal"/>
        <w:ind w:firstLine="709" w:end="0"/>
        <w:jc w:val="both"/>
        <w:rPr>
          <w:b/>
          <w:bCs/>
          <w:color w:val="000000"/>
        </w:rPr>
      </w:pPr>
      <w:r>
        <w:rPr>
          <w:b/>
          <w:color w:val="000000"/>
        </w:rPr>
        <w:t>Макаров И.Н., 1990.</w:t>
      </w:r>
      <w:r>
        <w:rPr>
          <w:color w:val="000000"/>
        </w:rPr>
        <w:t xml:space="preserve"> Акт на приём-передачу запасов россыпного золота месторождения руч.Иловатый, лев.пр.р.Эльгакан (интер.р.л.6-16) в эксплуатацию на баланс ПЗО «Амурзолото». (Селемджинский р-н, N-53-XXVI). – Анадырь: Анадырская ГРЭ, 1990. – 1 кн.-30 л., 9 л.гр.пр. /// АТГФ-29287-1.</w:t>
      </w:r>
    </w:p>
    <w:p>
      <w:pPr>
        <w:pStyle w:val="Normal"/>
        <w:ind w:firstLine="709" w:end="0"/>
        <w:jc w:val="both"/>
        <w:rPr>
          <w:b/>
          <w:color w:val="000000"/>
        </w:rPr>
      </w:pPr>
      <w:r>
        <w:rPr>
          <w:b/>
          <w:bCs/>
          <w:color w:val="000000"/>
        </w:rPr>
        <w:t>Макаров Ю.А., 1929.</w:t>
      </w:r>
      <w:r>
        <w:rPr>
          <w:color w:val="000000"/>
        </w:rPr>
        <w:t xml:space="preserve"> Докладная записка о поездке на р.Зея. – Иркутск: Союззолото, 1929. – 5 л. (л.104-108). /// АТГФ-29382 (1 кн.-445 л., 3 л.гр.пр.). </w:t>
      </w:r>
      <w:r>
        <w:rPr>
          <w:color w:val="000000"/>
          <w:sz w:val="20"/>
        </w:rPr>
        <w:t>аз/россыпи, амо/Зея (косы) - лп Амур.</w:t>
      </w:r>
    </w:p>
    <w:p>
      <w:pPr>
        <w:pStyle w:val="Normal"/>
        <w:ind w:firstLine="720" w:end="0"/>
        <w:jc w:val="both"/>
        <w:rPr>
          <w:b/>
          <w:color w:val="000000"/>
        </w:rPr>
      </w:pPr>
      <w:r>
        <w:rPr>
          <w:b/>
          <w:color w:val="000000"/>
        </w:rPr>
        <w:t>Макеев В.А., 1991.</w:t>
      </w:r>
      <w:r>
        <w:rPr>
          <w:color w:val="000000"/>
        </w:rPr>
        <w:t xml:space="preserve"> Изучить вещественный состав и провести технологическую оценку Бамского золоторудного месторождения. Лист N-51. Тындинский район. - Магадан: СВФ ЦНИГРИ, 1991. – 1 кн.- 80 л. ///АТГФ-24685, 27923-1, од50265 </w:t>
      </w:r>
    </w:p>
    <w:p>
      <w:pPr>
        <w:pStyle w:val="Normal"/>
        <w:ind w:firstLine="720" w:end="0"/>
        <w:jc w:val="both"/>
        <w:rPr>
          <w:b/>
          <w:color w:val="000000"/>
        </w:rPr>
      </w:pPr>
      <w:r>
        <w:rPr>
          <w:b/>
          <w:color w:val="000000"/>
        </w:rPr>
        <w:t>Макеров Я.А., 1915.</w:t>
      </w:r>
      <w:r>
        <w:rPr>
          <w:color w:val="000000"/>
        </w:rPr>
        <w:t xml:space="preserve"> Бассейн Ольдокана и верховьев левых притоков р.Ольдоя, 1915 ///биб-ка АмурКНИИ-1427, М-15 </w:t>
      </w:r>
    </w:p>
    <w:p>
      <w:pPr>
        <w:pStyle w:val="Normal"/>
        <w:ind w:firstLine="720" w:end="0"/>
        <w:jc w:val="both"/>
        <w:rPr>
          <w:b/>
          <w:color w:val="000000"/>
        </w:rPr>
      </w:pPr>
      <w:r>
        <w:rPr>
          <w:b/>
          <w:color w:val="000000"/>
        </w:rPr>
        <w:t>Макеров Я.А., 1941.</w:t>
      </w:r>
      <w:r>
        <w:rPr>
          <w:color w:val="000000"/>
        </w:rPr>
        <w:t xml:space="preserve"> Поверхность Амурской области, 1941. - 14 л. ///АТГФ-3330 </w:t>
      </w:r>
    </w:p>
    <w:p>
      <w:pPr>
        <w:pStyle w:val="Normal"/>
        <w:tabs>
          <w:tab w:val="clear" w:pos="720"/>
          <w:tab w:val="left" w:pos="1560" w:leader="none"/>
        </w:tabs>
        <w:ind w:firstLine="720" w:end="0"/>
        <w:jc w:val="both"/>
        <w:rPr>
          <w:b/>
          <w:color w:val="000000"/>
        </w:rPr>
      </w:pPr>
      <w:r>
        <w:rPr>
          <w:b/>
          <w:color w:val="000000"/>
        </w:rPr>
        <w:t>Максимов А.А., Тарасова В.Б., Онищенко И.Н., 1958.</w:t>
      </w:r>
      <w:r>
        <w:rPr>
          <w:color w:val="000000"/>
        </w:rPr>
        <w:t xml:space="preserve"> Материалы к государственной геологической карте СССР м-ба 1:200.000. Лист O-51-XXXIII (северная половина). - М.: ВАГТ, 1958. - 753 с., 6 гр.пр. ///и АТГФ-6835 </w:t>
      </w:r>
    </w:p>
    <w:p>
      <w:pPr>
        <w:pStyle w:val="Normal"/>
        <w:tabs>
          <w:tab w:val="clear" w:pos="720"/>
          <w:tab w:val="left" w:pos="1418" w:leader="none"/>
          <w:tab w:val="left" w:pos="9356" w:leader="none"/>
        </w:tabs>
        <w:ind w:firstLine="720" w:end="0"/>
        <w:jc w:val="both"/>
        <w:rPr>
          <w:b/>
          <w:color w:val="000000"/>
        </w:rPr>
      </w:pPr>
      <w:r>
        <w:rPr>
          <w:b/>
          <w:color w:val="000000"/>
        </w:rPr>
        <w:t>Максимов Г.М., 1966.</w:t>
      </w:r>
      <w:r>
        <w:rPr>
          <w:color w:val="000000"/>
        </w:rPr>
        <w:t xml:space="preserve"> О меловой флоре Зее-Буреинской впадины Приамурья и ее стратиграфическом распределении. - Востсибнефтегеология, 1966. - 30 л. ///АТГФ-12786</w:t>
      </w:r>
    </w:p>
    <w:p>
      <w:pPr>
        <w:pStyle w:val="Normal"/>
        <w:ind w:firstLine="709" w:end="0"/>
        <w:jc w:val="both"/>
        <w:rPr>
          <w:b/>
          <w:color w:val="000000"/>
        </w:rPr>
      </w:pPr>
      <w:r>
        <w:rPr>
          <w:b/>
          <w:color w:val="000000"/>
        </w:rPr>
        <w:t>Максимов П.П. и др., 2021.</w:t>
      </w:r>
      <w:r>
        <w:rPr>
          <w:color w:val="000000"/>
        </w:rPr>
        <w:t xml:space="preserve"> Отчёт о результатах геологического изучения и разведки россыпного золота в долине р.Бол.Талдан (нижний участок) в Сковородинском районе Амурской области, с подсчётом запасов по состоянию на 01.06.2021 г. Объект </w:t>
      </w:r>
      <w:r>
        <w:rPr>
          <w:b/>
          <w:color w:val="000000"/>
        </w:rPr>
        <w:t>«Талдан Большой, Приискательский»</w:t>
      </w:r>
      <w:r>
        <w:rPr>
          <w:color w:val="000000"/>
        </w:rPr>
        <w:t xml:space="preserve">. (N-51-XXIII, БЛГ 02910 БР, Гр.10-17-676, ГКМ(В)-1271). Протокол ТКЗ Амурнедра № 1420 от 09.02.2022 г. – Благовещенск: ООО «Управление подрядных работ», 2021. – 2 кн.- 219 (167+52 протокол), 7/на 12 л.гр.пр. /// АТГФ-32379, од52575 (45 Мб); Арх./эл. – од55281 (147 Мб, скан.первич.). </w:t>
      </w:r>
      <w:r>
        <w:rPr>
          <w:color w:val="000000"/>
          <w:sz w:val="20"/>
        </w:rPr>
        <w:t>Конфиденциально</w:t>
      </w:r>
      <w:r>
        <w:rPr>
          <w:color w:val="000000"/>
        </w:rPr>
        <w:t xml:space="preserve"> </w:t>
      </w:r>
    </w:p>
    <w:p>
      <w:pPr>
        <w:pStyle w:val="Normal"/>
        <w:ind w:firstLine="720" w:end="0"/>
        <w:jc w:val="both"/>
        <w:rPr>
          <w:b/>
          <w:color w:val="000000"/>
        </w:rPr>
      </w:pPr>
      <w:r>
        <w:rPr>
          <w:b/>
          <w:color w:val="000000"/>
        </w:rPr>
        <w:t>Маланчук И.А., 1997.</w:t>
      </w:r>
      <w:r>
        <w:rPr>
          <w:color w:val="000000"/>
        </w:rPr>
        <w:t xml:space="preserve"> Материалы к отчетному балансу запасов россыпного золота ОАО ЛПК “Тындалес” по договору с ЗАО “Старательская артель” за 1997 год. - Тында: ОАО ЛПК “Тындалес”, 1997. - 2 кн. -17 с., 13 гр.пр. ///АТГФ-26322-4</w:t>
      </w:r>
    </w:p>
    <w:p>
      <w:pPr>
        <w:pStyle w:val="Normal"/>
        <w:ind w:firstLine="720" w:end="0"/>
        <w:jc w:val="both"/>
        <w:rPr>
          <w:b/>
          <w:bCs/>
          <w:color w:val="000000"/>
        </w:rPr>
      </w:pPr>
      <w:r>
        <w:rPr>
          <w:b/>
          <w:color w:val="000000"/>
        </w:rPr>
        <w:t>Малаховский Ю.Н.</w:t>
      </w:r>
      <w:r>
        <w:rPr>
          <w:color w:val="000000"/>
        </w:rPr>
        <w:t xml:space="preserve"> Краткое геолого-экономическое описание района деятельности Ольдойского приискового управления. - 9 с. ///АТГФ-6429 </w:t>
      </w:r>
    </w:p>
    <w:p>
      <w:pPr>
        <w:pStyle w:val="Normal"/>
        <w:ind w:firstLine="709" w:end="0"/>
        <w:jc w:val="both"/>
        <w:rPr>
          <w:b/>
          <w:color w:val="000000"/>
        </w:rPr>
      </w:pPr>
      <w:r>
        <w:rPr>
          <w:b/>
          <w:bCs/>
          <w:color w:val="000000"/>
        </w:rPr>
        <w:t>Малаховский Ю.Н., 1938?.</w:t>
      </w:r>
      <w:r>
        <w:rPr>
          <w:color w:val="000000"/>
        </w:rPr>
        <w:t xml:space="preserve"> Краткое геолого-экономическое описание района деятельности Ольдойского приискового управления. (Сковородинский /южная часть/, Тындинский /северная часть/ р-ны). // Материалы</w:t>
      </w:r>
      <w:r>
        <w:rPr>
          <w:b/>
          <w:color w:val="000000"/>
        </w:rPr>
        <w:t xml:space="preserve"> </w:t>
      </w:r>
      <w:r>
        <w:rPr>
          <w:color w:val="000000"/>
        </w:rPr>
        <w:t xml:space="preserve">треста «Амурзолото» за </w:t>
      </w:r>
      <w:r>
        <w:rPr>
          <w:bCs/>
          <w:color w:val="000000"/>
        </w:rPr>
        <w:t xml:space="preserve">1935-1948 гг. </w:t>
      </w:r>
      <w:r>
        <w:rPr>
          <w:color w:val="000000"/>
        </w:rPr>
        <w:t>– 9 л. (л. 1-9) (+ см. АТГФ-6429). /// АТГФ-29056.</w:t>
      </w:r>
    </w:p>
    <w:p>
      <w:pPr>
        <w:pStyle w:val="Normal"/>
        <w:ind w:firstLine="720" w:end="0"/>
        <w:jc w:val="both"/>
        <w:rPr>
          <w:b/>
          <w:color w:val="000000"/>
        </w:rPr>
      </w:pPr>
      <w:r>
        <w:rPr>
          <w:b/>
          <w:color w:val="000000"/>
        </w:rPr>
        <w:t>Малаховский Ю.Н., 1938.</w:t>
      </w:r>
      <w:r>
        <w:rPr>
          <w:color w:val="000000"/>
        </w:rPr>
        <w:t xml:space="preserve"> Краткий геологический отчет по Березитовому месторождению. - 1938. - 21 с. ///АТГФ-6430</w:t>
      </w:r>
    </w:p>
    <w:p>
      <w:pPr>
        <w:pStyle w:val="Normal"/>
        <w:ind w:firstLine="720" w:end="0"/>
        <w:jc w:val="both"/>
        <w:rPr>
          <w:b/>
          <w:color w:val="000000"/>
        </w:rPr>
      </w:pPr>
      <w:r>
        <w:rPr>
          <w:b/>
          <w:color w:val="000000"/>
        </w:rPr>
        <w:t>Малаховский Ю.Н., Савватеев, 1939.</w:t>
      </w:r>
      <w:r>
        <w:rPr>
          <w:color w:val="000000"/>
        </w:rPr>
        <w:t xml:space="preserve"> Объяснительная записка треста "Верхнеамурзолото" Ольдойского приискового управления к подсчету запасов золота россыпных месторождений по состоянию на 1 января 1939 г. - Чита: Читинское ГУ, 1939. - 1 кн. – 80 л., 16 гр.пр./// АТГФ-6255 </w:t>
      </w:r>
    </w:p>
    <w:p>
      <w:pPr>
        <w:pStyle w:val="Normal"/>
        <w:ind w:firstLine="720" w:end="0"/>
        <w:jc w:val="both"/>
        <w:rPr>
          <w:b/>
          <w:color w:val="000000"/>
        </w:rPr>
      </w:pPr>
      <w:r>
        <w:rPr>
          <w:b/>
          <w:color w:val="000000"/>
        </w:rPr>
        <w:t>Малевич Л.В., Бузин Г.И. и др., 1998.</w:t>
      </w:r>
      <w:r>
        <w:rPr>
          <w:color w:val="000000"/>
        </w:rPr>
        <w:t xml:space="preserve"> Производство комплексных радиоэкологических работ масштаба 1:10.000 и крупнее в гг. Белогорске и Свободном Амурской области. Отчет геоэкологической партии о результатах работ по геологическому заданию С-15 за 1998 г. (M-52-III, IX, Гр. 73-97-4). - Иркутск: ГФУП “Сосновгеология”, 1998. -107 с., 2 гр.пр. ///АТГФ-26245 </w:t>
      </w:r>
    </w:p>
    <w:p>
      <w:pPr>
        <w:pStyle w:val="Normal"/>
        <w:ind w:firstLine="709" w:end="0"/>
        <w:jc w:val="both"/>
        <w:rPr>
          <w:b/>
          <w:color w:val="000000"/>
        </w:rPr>
      </w:pPr>
      <w:r>
        <w:rPr>
          <w:b/>
          <w:color w:val="000000"/>
        </w:rPr>
        <w:t>Малик М.В., Обухов В.П. и др., 2019</w:t>
      </w:r>
      <w:r>
        <w:rPr>
          <w:color w:val="000000"/>
        </w:rPr>
        <w:t>. Отчёт о результатах мониторинга состояния и загрязнения окружающей среды на территории объекта размещения отходов (</w:t>
      </w:r>
      <w:r>
        <w:rPr>
          <w:b/>
          <w:color w:val="000000"/>
        </w:rPr>
        <w:t>Полигон ТБО</w:t>
      </w:r>
      <w:r>
        <w:rPr>
          <w:color w:val="000000"/>
        </w:rPr>
        <w:t xml:space="preserve">) горнодобывающего предприятия АО «Покровский рудник» и в пределах его воздействия на окружающую среду за период работ </w:t>
      </w:r>
      <w:r>
        <w:rPr>
          <w:b/>
          <w:color w:val="000000"/>
        </w:rPr>
        <w:t>2018 г.</w:t>
      </w:r>
      <w:r>
        <w:rPr>
          <w:color w:val="000000"/>
        </w:rPr>
        <w:t xml:space="preserve"> Отчёт по договору с компанией АО «Покровский рудник» от 01.10.2008 г № 12245-08 УК/ПР. – Благовещенск: АО «Покровский рудник», АО «УК Петропавловск», 2019. – 1 кн.-107 л. /// АТГФ-31525</w:t>
      </w:r>
      <w:r>
        <w:rPr>
          <w:b/>
          <w:color w:val="000000"/>
        </w:rPr>
        <w:t>-</w:t>
      </w:r>
      <w:r>
        <w:rPr>
          <w:color w:val="000000"/>
        </w:rPr>
        <w:t xml:space="preserve">1, од52239 (42 Мб). </w:t>
      </w:r>
      <w:r>
        <w:rPr>
          <w:color w:val="000000"/>
          <w:sz w:val="20"/>
        </w:rPr>
        <w:t xml:space="preserve">адм/Зейский р-н; аэ/ГЭМ (Горно-экологический мониторинг территории воздействия Полигона твёрдых бытовых отходов </w:t>
      </w:r>
      <w:r>
        <w:rPr>
          <w:b/>
          <w:color w:val="000000"/>
          <w:sz w:val="20"/>
        </w:rPr>
        <w:t>рудника Пионер</w:t>
      </w:r>
      <w:r>
        <w:rPr>
          <w:color w:val="000000"/>
          <w:sz w:val="20"/>
        </w:rPr>
        <w:t xml:space="preserve">). </w:t>
      </w:r>
    </w:p>
    <w:p>
      <w:pPr>
        <w:pStyle w:val="Normal"/>
        <w:tabs>
          <w:tab w:val="clear" w:pos="720"/>
          <w:tab w:val="left" w:pos="1418" w:leader="none"/>
          <w:tab w:val="left" w:pos="9356" w:leader="none"/>
        </w:tabs>
        <w:ind w:firstLine="720" w:end="0"/>
        <w:jc w:val="both"/>
        <w:rPr>
          <w:b/>
          <w:color w:val="000000"/>
        </w:rPr>
      </w:pPr>
      <w:r>
        <w:rPr>
          <w:b/>
          <w:color w:val="000000"/>
        </w:rPr>
        <w:t>Малинина Л.В., Рыскина С.С.,1962.</w:t>
      </w:r>
      <w:r>
        <w:rPr>
          <w:color w:val="000000"/>
        </w:rPr>
        <w:t xml:space="preserve"> Отчет о почвенн-почвенно-мелиоративных, инж.-геол. и культур-технических изысканиях для составления проекта осушения земель в совхозе Мухинском Октябрьского р-на. - Благовещенск:Росгипроводхоз, 1962. - 20 с., 8 гр.пр. /// АТГФ-9225</w:t>
      </w:r>
      <w:r>
        <w:rPr>
          <w:b/>
          <w:color w:val="000000"/>
        </w:rPr>
        <w:t xml:space="preserve"> </w:t>
      </w:r>
    </w:p>
    <w:p>
      <w:pPr>
        <w:pStyle w:val="Normal"/>
        <w:ind w:firstLine="720" w:end="0"/>
        <w:jc w:val="both"/>
        <w:rPr>
          <w:b/>
          <w:color w:val="000000"/>
        </w:rPr>
      </w:pPr>
      <w:r>
        <w:rPr>
          <w:b/>
          <w:color w:val="000000"/>
        </w:rPr>
        <w:t>Малинина Р.А., Дюжиков А.Д., 1974.</w:t>
      </w:r>
      <w:r>
        <w:rPr>
          <w:color w:val="000000"/>
        </w:rPr>
        <w:t xml:space="preserve"> Отчет об инженерно-технических изысканиях объектов базы стройиндустрии БАМа на ст.Шимановская Забайкальской ж.д. Книга 3,4. Гипропромтрансстрой, 1974.</w:t>
      </w:r>
      <w:r>
        <w:rPr>
          <w:b/>
          <w:color w:val="000000"/>
        </w:rPr>
        <w:t xml:space="preserve"> -</w:t>
      </w:r>
      <w:r>
        <w:rPr>
          <w:color w:val="000000"/>
        </w:rPr>
        <w:t xml:space="preserve"> 3 кн. - 92 гр.пр</w:t>
      </w:r>
      <w:r>
        <w:rPr>
          <w:b/>
          <w:color w:val="000000"/>
        </w:rPr>
        <w:t>. ///</w:t>
      </w:r>
      <w:r>
        <w:rPr>
          <w:color w:val="000000"/>
        </w:rPr>
        <w:t>АТГФ-16886</w:t>
      </w:r>
    </w:p>
    <w:p>
      <w:pPr>
        <w:pStyle w:val="Normal"/>
        <w:ind w:firstLine="720" w:end="0"/>
        <w:jc w:val="both"/>
        <w:rPr>
          <w:b/>
          <w:color w:val="000000"/>
        </w:rPr>
      </w:pPr>
      <w:r>
        <w:rPr>
          <w:b/>
          <w:color w:val="000000"/>
        </w:rPr>
        <w:t>Малинина Р.А., Дюжиков А.Д., 1975.</w:t>
      </w:r>
      <w:r>
        <w:rPr>
          <w:color w:val="000000"/>
        </w:rPr>
        <w:t xml:space="preserve"> Отчет об инженерно-технических изысканиях объектов базы стройиндустрии БАМа на ст.Шимановская Забайкальской ж.д. Книга 1 - Гипропромтрансстрой, 1975.</w:t>
      </w:r>
      <w:r>
        <w:rPr>
          <w:b/>
          <w:color w:val="000000"/>
        </w:rPr>
        <w:t xml:space="preserve"> -</w:t>
      </w:r>
      <w:r>
        <w:rPr>
          <w:color w:val="000000"/>
        </w:rPr>
        <w:t xml:space="preserve"> 46 с., 3 гр.пр</w:t>
      </w:r>
      <w:r>
        <w:rPr>
          <w:b/>
          <w:color w:val="000000"/>
        </w:rPr>
        <w:t>. ///</w:t>
      </w:r>
      <w:r>
        <w:rPr>
          <w:color w:val="000000"/>
        </w:rPr>
        <w:t>АТГФ-17439</w:t>
      </w:r>
    </w:p>
    <w:p>
      <w:pPr>
        <w:pStyle w:val="Normal"/>
        <w:ind w:firstLine="720" w:end="0"/>
        <w:jc w:val="both"/>
        <w:rPr>
          <w:b/>
          <w:color w:val="000000"/>
        </w:rPr>
      </w:pPr>
      <w:r>
        <w:rPr>
          <w:b/>
          <w:color w:val="000000"/>
        </w:rPr>
        <w:t>Малинина Р.А., Москвитина В.С., 1975.</w:t>
      </w:r>
      <w:r>
        <w:rPr>
          <w:color w:val="000000"/>
        </w:rPr>
        <w:t xml:space="preserve"> Отчет об инженерно-технических изысканиях объектов базы стройиндустрии БАМа на ст.Шимановская Забайкальской ж.д. Книга 12 - Гипропромтрансстрой, 1975.</w:t>
      </w:r>
      <w:r>
        <w:rPr>
          <w:b/>
          <w:color w:val="000000"/>
        </w:rPr>
        <w:t xml:space="preserve"> -</w:t>
      </w:r>
      <w:r>
        <w:rPr>
          <w:color w:val="000000"/>
        </w:rPr>
        <w:t xml:space="preserve"> 57 с., 2 гр.пр</w:t>
      </w:r>
      <w:r>
        <w:rPr>
          <w:b/>
          <w:color w:val="000000"/>
        </w:rPr>
        <w:t>. ///</w:t>
      </w:r>
      <w:r>
        <w:rPr>
          <w:color w:val="000000"/>
        </w:rPr>
        <w:t>АТГФ-17494</w:t>
      </w:r>
    </w:p>
    <w:p>
      <w:pPr>
        <w:pStyle w:val="Normal"/>
        <w:ind w:firstLine="720" w:end="0"/>
        <w:jc w:val="both"/>
        <w:rPr>
          <w:color w:val="000000"/>
        </w:rPr>
      </w:pPr>
      <w:r>
        <w:rPr>
          <w:b/>
          <w:color w:val="000000"/>
        </w:rPr>
        <w:t>Малинина Р.А., Смирнов Н.М. и др., 1974.</w:t>
      </w:r>
      <w:r>
        <w:rPr>
          <w:color w:val="000000"/>
        </w:rPr>
        <w:t xml:space="preserve"> Отчет о инженерно-технических изысканиях объектов базы стройиндустрии БАМа на ст.Шимановская Забайкальской ж.д. Книга 7 Изыскания источника водоснабжения для здания по ремонту дорожно-строительных машин. - Гипропромтрансстрой, 1974.</w:t>
      </w:r>
      <w:r>
        <w:rPr>
          <w:b/>
          <w:color w:val="000000"/>
        </w:rPr>
        <w:t xml:space="preserve"> - </w:t>
      </w:r>
      <w:r>
        <w:rPr>
          <w:color w:val="000000"/>
        </w:rPr>
        <w:t>50 с., 20 гр.пр</w:t>
      </w:r>
      <w:r>
        <w:rPr>
          <w:b/>
          <w:color w:val="000000"/>
        </w:rPr>
        <w:t>. ///</w:t>
      </w:r>
      <w:r>
        <w:rPr>
          <w:color w:val="000000"/>
        </w:rPr>
        <w:t>АТГФ-16708</w:t>
      </w:r>
    </w:p>
    <w:p>
      <w:pPr>
        <w:pStyle w:val="Normal"/>
        <w:ind w:firstLine="720" w:end="0"/>
        <w:jc w:val="both"/>
        <w:rPr>
          <w:b/>
          <w:bCs/>
          <w:color w:val="000000"/>
        </w:rPr>
      </w:pPr>
      <w:r>
        <w:rPr>
          <w:color w:val="000000"/>
        </w:rPr>
        <w:t xml:space="preserve">Малиновский П.Б., Казанцев К.И., Малаховский Ю.Н. Выписка из отчета "Джалиндинский район". - Владивосток: ДВПИ, 1934. - 44 с. ///АТГФ-6435 </w:t>
      </w:r>
    </w:p>
    <w:p>
      <w:pPr>
        <w:pStyle w:val="Normal"/>
        <w:ind w:firstLine="709" w:end="0"/>
        <w:jc w:val="both"/>
        <w:rPr>
          <w:b/>
          <w:color w:val="000000"/>
        </w:rPr>
      </w:pPr>
      <w:r>
        <w:rPr>
          <w:b/>
          <w:bCs/>
          <w:color w:val="000000"/>
        </w:rPr>
        <w:t xml:space="preserve">Малиновский, 1932. </w:t>
      </w:r>
      <w:r>
        <w:rPr>
          <w:color w:val="000000"/>
        </w:rPr>
        <w:t xml:space="preserve">Геологический отчёт по геолого-разведочным работам Верхне-Селемджинского Приискового Управления Треста «Амурзолото» за 1932 г. – 32 л. (л.1-32) /// АТГФ-29372. </w:t>
      </w:r>
      <w:r>
        <w:rPr>
          <w:color w:val="000000"/>
          <w:sz w:val="20"/>
        </w:rPr>
        <w:t>Селемджинский р-н (Харгинская, Семертакская группы приисков), аз/росс., аз/коренн. (Харгинское, Тарнах, Сагур); Хабаровский кр.</w:t>
      </w:r>
      <w:r>
        <w:rPr>
          <w:b/>
          <w:bCs/>
          <w:color w:val="000000"/>
        </w:rPr>
        <w:t xml:space="preserve"> </w:t>
      </w:r>
      <w:r>
        <w:rPr>
          <w:color w:val="000000"/>
          <w:sz w:val="20"/>
        </w:rPr>
        <w:t>(Ниман-Ургальская группа приисков)</w:t>
      </w:r>
    </w:p>
    <w:p>
      <w:pPr>
        <w:pStyle w:val="Normal"/>
        <w:ind w:firstLine="720" w:end="0"/>
        <w:jc w:val="both"/>
        <w:rPr>
          <w:b/>
          <w:color w:val="000000"/>
        </w:rPr>
      </w:pPr>
      <w:r>
        <w:rPr>
          <w:b/>
          <w:color w:val="000000"/>
        </w:rPr>
        <w:t>Малков В.И., 1994.</w:t>
      </w:r>
      <w:r>
        <w:rPr>
          <w:color w:val="000000"/>
        </w:rPr>
        <w:t xml:space="preserve"> Материалы к пересчету запасов россыпного золота по с/а "Дамбукинская" по состоянию на 1.1.1995г. - Зея: с/а Дамбукинская, 1994. - 1 кн. - 22 л., 7 гр.пр. /// АТГФ-25203.</w:t>
      </w:r>
    </w:p>
    <w:p>
      <w:pPr>
        <w:pStyle w:val="Normal"/>
        <w:ind w:firstLine="720" w:end="0"/>
        <w:jc w:val="both"/>
        <w:rPr>
          <w:b/>
          <w:color w:val="000000"/>
        </w:rPr>
      </w:pPr>
      <w:r>
        <w:rPr>
          <w:b/>
          <w:color w:val="000000"/>
        </w:rPr>
        <w:t>Малков В.И., 1995.</w:t>
      </w:r>
      <w:r>
        <w:rPr>
          <w:color w:val="000000"/>
        </w:rPr>
        <w:t xml:space="preserve"> Материалы к пересчету запасов россыпного золота по состоянию на 1.01.1995 г. по тресту "Драгстроймонтаж". - Зея: Драгстроймонтаж, 1995. - 1 кн. - 12 л., 3 гр.пр. /// АТГФ-25206-3.</w:t>
      </w:r>
    </w:p>
    <w:p>
      <w:pPr>
        <w:pStyle w:val="Normal"/>
        <w:ind w:firstLine="720" w:end="0"/>
        <w:jc w:val="both"/>
        <w:rPr>
          <w:b/>
          <w:color w:val="000000"/>
        </w:rPr>
      </w:pPr>
      <w:r>
        <w:rPr>
          <w:b/>
          <w:color w:val="000000"/>
        </w:rPr>
        <w:t>Малков В.И., 1998.</w:t>
      </w:r>
      <w:r>
        <w:rPr>
          <w:color w:val="000000"/>
        </w:rPr>
        <w:t xml:space="preserve"> Материалы к отчетному балансу запасов россыпного золота а/с “Восток-1” за 1998 г. - Зея: Восток-1, 1998. - 4 кн. - 81с., 52 гр.пр. ///АТГФ-26358</w:t>
      </w:r>
    </w:p>
    <w:p>
      <w:pPr>
        <w:pStyle w:val="Normal"/>
        <w:widowControl w:val="false"/>
        <w:ind w:firstLine="720" w:end="0"/>
        <w:jc w:val="both"/>
        <w:rPr>
          <w:b/>
          <w:color w:val="000000"/>
        </w:rPr>
      </w:pPr>
      <w:r>
        <w:rPr>
          <w:b/>
          <w:color w:val="000000"/>
        </w:rPr>
        <w:t xml:space="preserve">Малков В.И., 1999. </w:t>
      </w:r>
      <w:r>
        <w:rPr>
          <w:color w:val="000000"/>
        </w:rPr>
        <w:t>Материалы</w:t>
      </w:r>
      <w:r>
        <w:rPr>
          <w:b/>
          <w:color w:val="000000"/>
        </w:rPr>
        <w:t xml:space="preserve"> </w:t>
      </w:r>
      <w:r>
        <w:rPr>
          <w:color w:val="000000"/>
        </w:rPr>
        <w:t>к отчетному балансу</w:t>
      </w:r>
      <w:r>
        <w:rPr>
          <w:b/>
          <w:color w:val="000000"/>
        </w:rPr>
        <w:t xml:space="preserve"> </w:t>
      </w:r>
      <w:r>
        <w:rPr>
          <w:color w:val="000000"/>
        </w:rPr>
        <w:t>запасов россыпного золота а/с “Восток-1” за 1999 г. - Зея, 1999. - 3 кн. - 84 с., 58 гр.пр. ///АТГФ-26617</w:t>
      </w:r>
    </w:p>
    <w:p>
      <w:pPr>
        <w:pStyle w:val="Normal"/>
        <w:ind w:firstLine="720" w:end="0"/>
        <w:jc w:val="both"/>
        <w:rPr>
          <w:b/>
          <w:color w:val="000000"/>
        </w:rPr>
      </w:pPr>
      <w:r>
        <w:rPr>
          <w:b/>
          <w:color w:val="000000"/>
        </w:rPr>
        <w:t xml:space="preserve">Малков В.И., 2000. </w:t>
      </w:r>
      <w:r>
        <w:rPr>
          <w:color w:val="000000"/>
        </w:rPr>
        <w:t>Материалы к ликвидации горных работ по месторождению россыпного золота руч.Васильевский - пп Утанжа-Улягир в связи с полной отработкой. (Зейский р-н, лц.БЛГ 00078 БЭ). - Благовещенск: а/с «Восток-1», 2000. - 23 с., 4 гр.пр. ///Арх-600-1/3</w:t>
      </w:r>
    </w:p>
    <w:p>
      <w:pPr>
        <w:pStyle w:val="Normal"/>
        <w:ind w:firstLine="720" w:end="0"/>
        <w:jc w:val="both"/>
        <w:rPr>
          <w:b/>
          <w:color w:val="000000"/>
        </w:rPr>
      </w:pPr>
      <w:r>
        <w:rPr>
          <w:b/>
          <w:color w:val="000000"/>
        </w:rPr>
        <w:t xml:space="preserve">Малков В.И., 2000. </w:t>
      </w:r>
      <w:r>
        <w:rPr>
          <w:color w:val="000000"/>
        </w:rPr>
        <w:t>Материалы к ликвидации горных работ по месторождению россыпного золота руч.Владимировский - лп Тока в связи с полной отработкой. (Зейский р-н, лц.БЛГ 00052 БЭ). - Благовещенск: а/с «Восток-1», 2000. - 37 с., 16 гр.пр. ///Арх-600-1/5</w:t>
      </w:r>
    </w:p>
    <w:p>
      <w:pPr>
        <w:pStyle w:val="Normal"/>
        <w:ind w:firstLine="720" w:end="0"/>
        <w:jc w:val="both"/>
        <w:rPr>
          <w:b/>
          <w:color w:val="000000"/>
        </w:rPr>
      </w:pPr>
      <w:r>
        <w:rPr>
          <w:b/>
          <w:color w:val="000000"/>
        </w:rPr>
        <w:t xml:space="preserve">Малков В.И., 2000. </w:t>
      </w:r>
      <w:r>
        <w:rPr>
          <w:color w:val="000000"/>
        </w:rPr>
        <w:t>Материалы к</w:t>
      </w:r>
      <w:r>
        <w:rPr>
          <w:b/>
          <w:color w:val="000000"/>
        </w:rPr>
        <w:t xml:space="preserve"> </w:t>
      </w:r>
      <w:r>
        <w:rPr>
          <w:color w:val="000000"/>
        </w:rPr>
        <w:t>отчетному балансу запасов россыпного золота а/с «Восток-1» за 2000 г. - Зея, 2000. - 3 кн.- 78 л., 59 гр.пр. /// АТГФ-26797</w:t>
      </w:r>
    </w:p>
    <w:p>
      <w:pPr>
        <w:pStyle w:val="113"/>
        <w:ind w:firstLine="720" w:end="0"/>
        <w:jc w:val="both"/>
        <w:rPr>
          <w:b/>
          <w:color w:val="000000"/>
        </w:rPr>
      </w:pPr>
      <w:r>
        <w:rPr>
          <w:b/>
          <w:color w:val="000000"/>
        </w:rPr>
        <w:t xml:space="preserve">Малков В.И., 2000. </w:t>
      </w:r>
      <w:r>
        <w:rPr>
          <w:color w:val="000000"/>
        </w:rPr>
        <w:t>Материалы ликвидации месторождения россыпного золота рч.Уган (с притоками Леонтьевский, Сахаровский, Васильевский, Иннокентьевский, Лединский) - пп Зеи (Зейское вдхр.) в связи с полной отработкой и передачей части забалансовых запасов в “Госрезерв”. (Зейский р-н, N-52-XIV, лц.БЛГ 00261 БЭ). Протокол АмурТКЗ № 273 от 06.05.2000 г. - Зея: а/с “Восток-1”, КПР АО, 2000. - 2 кн.-31 с., 24 гр.пр. /// АТГФ-26635, Арх.600-1/4.</w:t>
      </w:r>
    </w:p>
    <w:p>
      <w:pPr>
        <w:pStyle w:val="Normal"/>
        <w:ind w:firstLine="720" w:end="0"/>
        <w:jc w:val="both"/>
        <w:rPr>
          <w:b/>
          <w:color w:val="000000"/>
        </w:rPr>
      </w:pPr>
      <w:r>
        <w:rPr>
          <w:b/>
          <w:color w:val="000000"/>
        </w:rPr>
        <w:t>Малков В.И., 2000.</w:t>
      </w:r>
      <w:r>
        <w:rPr>
          <w:color w:val="000000"/>
        </w:rPr>
        <w:t xml:space="preserve"> Материалы на списание балансовых запасов россыпного золота по месторождению рч.Сугджар-1 - прав.сост. р.Сугджар (впадает справа в Зейское вдхр.). (Зейский район, N-52-IX). Зея: а/с “Восток-1”, 2000. - 11 с. (в т.ч. 3 чертежа). ///АТГФ-26576-2 </w:t>
      </w:r>
    </w:p>
    <w:p>
      <w:pPr>
        <w:pStyle w:val="BodyText"/>
        <w:ind w:firstLine="720" w:end="0"/>
        <w:jc w:val="both"/>
        <w:rPr>
          <w:b/>
          <w:color w:val="000000"/>
        </w:rPr>
      </w:pPr>
      <w:r>
        <w:rPr>
          <w:b/>
          <w:color w:val="000000"/>
        </w:rPr>
        <w:t>Малков В.И., 2000.</w:t>
      </w:r>
      <w:r>
        <w:rPr>
          <w:color w:val="000000"/>
        </w:rPr>
        <w:t xml:space="preserve"> Материалы оперативного подсчета забалансовых запасов по месторождению россыпного золота руч.Сугджар-1 (инт.р.л. № 90-98-1958 г.). (Зейский р-н, N-52-X, лц. БЛГ 00050 БЭ). Прот.АмурТКЗ № 311 от 21.11.2000 г. – Зея: а/с «Восток-1», 2000. – 2 кн. - 22 с., 3 гр.пр. /// АТГФ-26728 </w:t>
      </w:r>
    </w:p>
    <w:p>
      <w:pPr>
        <w:pStyle w:val="BodyText"/>
        <w:ind w:firstLine="720" w:end="0"/>
        <w:jc w:val="both"/>
        <w:rPr>
          <w:b/>
          <w:color w:val="000000"/>
        </w:rPr>
      </w:pPr>
      <w:r>
        <w:rPr>
          <w:b/>
          <w:color w:val="000000"/>
        </w:rPr>
        <w:t>Малков В.И., 2000.</w:t>
      </w:r>
      <w:r>
        <w:rPr>
          <w:color w:val="000000"/>
        </w:rPr>
        <w:t xml:space="preserve"> Материалы оперативного прироста запасов по месторождению россыпного золота руч.Утанжа-Улягир (инт.р.л. №№ 65-76 - 1974-76 гг.) – пп Сивакана. Объект </w:t>
      </w:r>
      <w:r>
        <w:rPr>
          <w:b/>
          <w:color w:val="000000"/>
        </w:rPr>
        <w:t>«Токский».</w:t>
      </w:r>
      <w:r>
        <w:rPr>
          <w:color w:val="000000"/>
        </w:rPr>
        <w:t xml:space="preserve"> (Зейский р-н, N-52-X, лц.БЛГ 00078 БЭ с дополнением от 12.01.2000 г., Гр.47-96-33). Прот.АмурТКЗ № 274 от 6.05.2000 г. – Зея: а/с «Восток-1», 2000. – 2 кн.- 38 с. (32+6), 10 гр.пр. /// АТГФ-26821</w:t>
      </w:r>
    </w:p>
    <w:p>
      <w:pPr>
        <w:pStyle w:val="113"/>
        <w:ind w:firstLine="720" w:end="0"/>
        <w:jc w:val="both"/>
        <w:rPr>
          <w:b/>
          <w:color w:val="000000"/>
        </w:rPr>
      </w:pPr>
      <w:r>
        <w:rPr>
          <w:b/>
          <w:color w:val="000000"/>
        </w:rPr>
        <w:t xml:space="preserve">Малков В.И., 2001. </w:t>
      </w:r>
      <w:r>
        <w:rPr>
          <w:color w:val="000000"/>
        </w:rPr>
        <w:t>Материалы отчетного баланса запасов россыпного золота а/с «Восток-1» за 2001 г. (формы 5-гр, 70-тп). - Зея, 2001. - 2 кн.-68 (45+23) л., 44 гр.пр. /// АТГФ-26960</w:t>
      </w:r>
    </w:p>
    <w:p>
      <w:pPr>
        <w:pStyle w:val="113"/>
        <w:ind w:firstLine="720" w:end="0"/>
        <w:jc w:val="both"/>
        <w:rPr>
          <w:b/>
          <w:color w:val="000000"/>
        </w:rPr>
      </w:pPr>
      <w:r>
        <w:rPr>
          <w:b/>
          <w:color w:val="000000"/>
        </w:rPr>
        <w:t xml:space="preserve">Малков В.И., 2002. </w:t>
      </w:r>
      <w:r>
        <w:rPr>
          <w:color w:val="000000"/>
        </w:rPr>
        <w:t>Материалы к</w:t>
      </w:r>
      <w:r>
        <w:rPr>
          <w:b/>
          <w:color w:val="000000"/>
        </w:rPr>
        <w:t xml:space="preserve"> </w:t>
      </w:r>
      <w:r>
        <w:rPr>
          <w:color w:val="000000"/>
        </w:rPr>
        <w:t>отчетному балансу запасов россыпного золота по а/с «Восток-1» за 2002 год (форма 5-гр). – Зея, 2002. - 1 кн.-65 л., 51 гр.пр. /// АТГФ-27135</w:t>
      </w:r>
    </w:p>
    <w:p>
      <w:pPr>
        <w:pStyle w:val="Normal"/>
        <w:ind w:firstLine="720" w:end="0"/>
        <w:jc w:val="both"/>
        <w:rPr>
          <w:b/>
          <w:color w:val="000000"/>
        </w:rPr>
      </w:pPr>
      <w:r>
        <w:rPr>
          <w:b/>
          <w:color w:val="000000"/>
        </w:rPr>
        <w:t>Малков В.И., 2003.</w:t>
      </w:r>
      <w:r>
        <w:rPr>
          <w:color w:val="000000"/>
        </w:rPr>
        <w:t xml:space="preserve"> Материалы к отчетному балансу запасов россыпного золота по а/с «Восток-1» по форме 5-ГР, 70-тп за 2003 год. – Зея, 2003. – 1 кн.-63 л., 43 гр.пр. /// АТГФ-27347</w:t>
      </w:r>
    </w:p>
    <w:p>
      <w:pPr>
        <w:pStyle w:val="BodyTextIndent"/>
        <w:ind w:firstLine="720" w:end="0"/>
        <w:rPr>
          <w:b/>
          <w:color w:val="000000"/>
        </w:rPr>
      </w:pPr>
      <w:r>
        <w:rPr>
          <w:b/>
          <w:color w:val="000000"/>
        </w:rPr>
        <w:t>Малков В.И., 2003.</w:t>
      </w:r>
      <w:r>
        <w:rPr>
          <w:color w:val="000000"/>
        </w:rPr>
        <w:t xml:space="preserve"> Материалы пересчета запасов россыпного золота по месторождению руч.Чапа – пп Ток. (Зейский р-н, N-52-IV, лц.БЛГ 00391 БЭ). Протокол АмурТКЗ № 520 от 18.11.2003 (пересчет по руч.Помпати - пп Чапа М.). – Зея: а/с «Восток-1», 2003. – 2 кн.-21 л. (16+5), 6 гр.пр. /// АТГФ-27284-3</w:t>
      </w:r>
    </w:p>
    <w:p>
      <w:pPr>
        <w:pStyle w:val="Normal"/>
        <w:tabs>
          <w:tab w:val="clear" w:pos="720"/>
          <w:tab w:val="left" w:pos="424" w:leader="none"/>
          <w:tab w:val="left" w:pos="1036" w:leader="none"/>
          <w:tab w:val="left" w:pos="3129" w:leader="none"/>
          <w:tab w:val="left" w:pos="4043" w:leader="none"/>
          <w:tab w:val="left" w:pos="4983" w:leader="none"/>
          <w:tab w:val="left" w:pos="5867" w:leader="none"/>
          <w:tab w:val="left" w:pos="7311" w:leader="none"/>
          <w:tab w:val="left" w:pos="7732" w:leader="none"/>
          <w:tab w:val="left" w:pos="9293" w:leader="none"/>
          <w:tab w:val="left" w:pos="9639" w:leader="none"/>
          <w:tab w:val="left" w:pos="11351" w:leader="none"/>
          <w:tab w:val="left" w:pos="12845" w:leader="none"/>
          <w:tab w:val="left" w:pos="14308" w:leader="none"/>
          <w:tab w:val="left" w:pos="16079" w:leader="none"/>
          <w:tab w:val="left" w:pos="23626" w:leader="none"/>
          <w:tab w:val="left" w:pos="25060" w:leader="none"/>
        </w:tabs>
        <w:ind w:firstLine="720" w:end="0"/>
        <w:jc w:val="both"/>
        <w:rPr>
          <w:b/>
          <w:color w:val="000000"/>
        </w:rPr>
      </w:pPr>
      <w:r>
        <w:rPr>
          <w:b/>
          <w:color w:val="000000"/>
        </w:rPr>
        <w:t>Малков В.И., 2004.</w:t>
      </w:r>
      <w:r>
        <w:rPr>
          <w:color w:val="000000"/>
        </w:rPr>
        <w:t xml:space="preserve"> Материалы на ликвидацию объекта золотодобычи в связи с полной отработкой запасов по месторождению руч.</w:t>
      </w:r>
      <w:r>
        <w:rPr>
          <w:b/>
          <w:color w:val="000000"/>
        </w:rPr>
        <w:t xml:space="preserve"> Приисковый </w:t>
      </w:r>
      <w:r>
        <w:rPr>
          <w:color w:val="000000"/>
        </w:rPr>
        <w:t xml:space="preserve">- лп Сугджарикан. </w:t>
      </w:r>
      <w:r>
        <w:rPr>
          <w:color w:val="000000"/>
          <w:u w:val="single"/>
        </w:rPr>
        <w:t>Акт</w:t>
      </w:r>
      <w:r>
        <w:rPr>
          <w:color w:val="000000"/>
        </w:rPr>
        <w:t xml:space="preserve"> ликвидации (консервации) от 4.12.2003 г. (Зейский р-н, N-52-IХ, лц.БЛГ 00049 БЭ). – Зея: а/с «Восток-1», 2004. – 1 кн.-8 л. /// Арх.770-2/11, Первич.м-лы -Арх.740 - 1 папка: 1кн.-10 л., 25 л.гр.пр. </w:t>
      </w:r>
    </w:p>
    <w:p>
      <w:pPr>
        <w:pStyle w:val="Normal"/>
        <w:ind w:firstLine="720" w:end="0"/>
        <w:jc w:val="both"/>
        <w:rPr>
          <w:b/>
          <w:bCs/>
          <w:color w:val="000000"/>
        </w:rPr>
      </w:pPr>
      <w:r>
        <w:rPr>
          <w:b/>
          <w:color w:val="000000"/>
        </w:rPr>
        <w:t>Малков В.И., 2004.</w:t>
      </w:r>
      <w:r>
        <w:rPr>
          <w:color w:val="000000"/>
        </w:rPr>
        <w:t xml:space="preserve"> Материалы отчетного баланса запасов россыпного золота по а/с «Восток-1» за 2004 г. по формам: 5-гр, 70-тп. – Зея, 2004. – 1 кн.-59 л., 49 гр.пр. /// АТГФ-27512</w:t>
      </w:r>
    </w:p>
    <w:p>
      <w:pPr>
        <w:pStyle w:val="Normal"/>
        <w:widowControl w:val="false"/>
        <w:autoSpaceDE w:val="false"/>
        <w:ind w:firstLine="720" w:end="0"/>
        <w:jc w:val="both"/>
        <w:rPr>
          <w:b/>
          <w:color w:val="000000"/>
        </w:rPr>
      </w:pPr>
      <w:r>
        <w:rPr>
          <w:b/>
          <w:bCs/>
          <w:color w:val="000000"/>
        </w:rPr>
        <w:t xml:space="preserve">Малков В.И., 2005. </w:t>
      </w:r>
      <w:r>
        <w:rPr>
          <w:color w:val="000000"/>
        </w:rPr>
        <w:t xml:space="preserve">Материалы ликвидации объекта золотодобычи артели старателей «Восток-1» по месторождению россыпного золота руч. </w:t>
      </w:r>
      <w:r>
        <w:rPr>
          <w:b/>
          <w:bCs/>
          <w:color w:val="000000"/>
        </w:rPr>
        <w:t>Масленский</w:t>
      </w:r>
      <w:r>
        <w:rPr>
          <w:color w:val="000000"/>
        </w:rPr>
        <w:t xml:space="preserve"> - пп Гаргань (басс. р.Зея) в связи с полной отработкой. (Зейский р-н, N-52-Х, лц.БЛГ 01225 БЭ. Акт о ликвидации № 13/05, выдан 1.09.2005). - Благовещенск: а/с «</w:t>
      </w:r>
      <w:r>
        <w:rPr>
          <w:b/>
          <w:bCs/>
          <w:color w:val="000000"/>
        </w:rPr>
        <w:t>Восток-1</w:t>
      </w:r>
      <w:r>
        <w:rPr>
          <w:color w:val="000000"/>
        </w:rPr>
        <w:t>», 2005. - 1 кн.-21 л., 4 гр.пр. /// Арх.807</w:t>
      </w:r>
    </w:p>
    <w:p>
      <w:pPr>
        <w:pStyle w:val="Normal"/>
        <w:ind w:firstLine="720" w:end="0"/>
        <w:jc w:val="both"/>
        <w:rPr>
          <w:b/>
          <w:color w:val="000000"/>
        </w:rPr>
      </w:pPr>
      <w:r>
        <w:rPr>
          <w:b/>
          <w:color w:val="000000"/>
        </w:rPr>
        <w:t>Малков В.И., 2005.</w:t>
      </w:r>
      <w:r>
        <w:rPr>
          <w:color w:val="000000"/>
        </w:rPr>
        <w:t xml:space="preserve"> Материалы отчетного баланса запасов россыпного золота по а/с «Восток-1» за 2005 г. по формам: 5-гр, 70-тп. – Зея, 2005. – 1 кн.-66 л., 41 гр.пр. /// АТГФ-27683; авт, ндпо, амб/золото-2005</w:t>
      </w:r>
    </w:p>
    <w:p>
      <w:pPr>
        <w:pStyle w:val="BodyTextIndent"/>
        <w:ind w:firstLine="720" w:end="0"/>
        <w:rPr>
          <w:b/>
          <w:color w:val="000000"/>
        </w:rPr>
      </w:pPr>
      <w:r>
        <w:rPr>
          <w:b/>
          <w:color w:val="000000"/>
        </w:rPr>
        <w:t>Малков В.И., 2006.</w:t>
      </w:r>
      <w:r>
        <w:rPr>
          <w:color w:val="000000"/>
        </w:rPr>
        <w:t xml:space="preserve"> Материалы к ликвидации лицензии и горнодобывающего производства на месторождении россыпного золота р.Чапа, бассейн р.Ток (Чапа-пп Ток, Чапа Мал.-лс Чапа, Помпати-пп Чапа Мал., Аксагачи-лп Чапа Мал., Золотой-лп Аксагачи; Зейский р-н, N-52-IV; лц.БЛГ 00391 БЭ а/с «Восток-1». Пояснительная записка. Акт ликвидации или консервации от 13.07.2006 за № 18/06). – Зея: а/с «Восток-1», 2006. - 1 папка: 1 кн.-28 л., 40 л. гр.пр. /// Арх.852. (Арх.: авт, об/2(«Восток-1» а/с, 2006; Чапа (басс.)-пп Ток); (АТГФ: амт/Акты ликвидации(консервации)/объекты: Чапа Мал.-лс Чапа, Золотой-лп Аксагачи, Помпати-пп Чапа Мал.)</w:t>
      </w:r>
    </w:p>
    <w:p>
      <w:pPr>
        <w:pStyle w:val="Normal"/>
        <w:ind w:firstLine="720" w:end="0"/>
        <w:jc w:val="both"/>
        <w:rPr>
          <w:b/>
          <w:color w:val="000000"/>
        </w:rPr>
      </w:pPr>
      <w:r>
        <w:rPr>
          <w:b/>
          <w:color w:val="000000"/>
        </w:rPr>
        <w:t>Малков В.И., 2006.</w:t>
      </w:r>
      <w:r>
        <w:rPr>
          <w:color w:val="000000"/>
        </w:rPr>
        <w:t xml:space="preserve"> Материалы отчетного баланса запасов россыпного золота по а/с «Восток-1» за 2006 г. по формам: 5-гр, 70-тп. – Зея, 2006. – 1 папка: 1 кн.-55 л., 39 л. гр.пр. /// АТГФ-27810; авт, ндпо, амб/золото-2006</w:t>
      </w:r>
    </w:p>
    <w:p>
      <w:pPr>
        <w:pStyle w:val="BodyText21"/>
        <w:rPr>
          <w:b/>
          <w:bCs/>
          <w:color w:val="000000"/>
        </w:rPr>
      </w:pPr>
      <w:r>
        <w:rPr>
          <w:b/>
          <w:color w:val="000000"/>
        </w:rPr>
        <w:t>Малков В.И., 2006.</w:t>
      </w:r>
      <w:r>
        <w:rPr>
          <w:color w:val="000000"/>
        </w:rPr>
        <w:t xml:space="preserve"> Проект на поиски, оценку и разведку месторождений россыпного золота в бассейне верхнего течения р.Большой Чайдах, правого притока р.Мая в 2006-2010 гг. Объект </w:t>
      </w:r>
      <w:r>
        <w:rPr>
          <w:b/>
          <w:color w:val="000000"/>
        </w:rPr>
        <w:t>«Большой Чайдах».</w:t>
      </w:r>
      <w:r>
        <w:rPr>
          <w:color w:val="000000"/>
        </w:rPr>
        <w:t xml:space="preserve"> (Зейский р-н, N-52-ХII, лц.БЛГ 01748 БР, Гр.47-06-26). – Зея: а/с «Восток-1», 2006. – 3 кн.-117 л. (95+8+14), 9 л. гр.пр. /// Арх.879-41.</w:t>
      </w:r>
    </w:p>
    <w:p>
      <w:pPr>
        <w:pStyle w:val="BodyText21"/>
        <w:rPr>
          <w:b/>
          <w:bCs/>
          <w:color w:val="000000"/>
        </w:rPr>
      </w:pPr>
      <w:r>
        <w:rPr>
          <w:b/>
          <w:bCs/>
          <w:color w:val="000000"/>
        </w:rPr>
        <w:t xml:space="preserve">Малков В.И., 2007. </w:t>
      </w:r>
      <w:r>
        <w:rPr>
          <w:color w:val="000000"/>
        </w:rPr>
        <w:t>Материалы ликвидации объекта золотодобычи месторождения россыпного золота руч. Егорьевский (лп Тока) по лц.БЛГ 00287 БЭ. (Зейский р-н, N-52-X. Акт ликвидации от 09.02.2007 №2/07). – Зея: а/с «Восток-1», 2007. – 1 папка: 1 кн.-23л, 16 л.гр.пр. /// Арх.866; (Арх.: авт, об/2(Восток-1, 2007; Егорьевский-лп Ток); (АТГФ: амт/акты ликвидации(консервации)/объекты)</w:t>
      </w:r>
    </w:p>
    <w:p>
      <w:pPr>
        <w:pStyle w:val="BodyText21"/>
        <w:rPr>
          <w:b/>
          <w:color w:val="000000"/>
        </w:rPr>
      </w:pPr>
      <w:r>
        <w:rPr>
          <w:b/>
          <w:bCs/>
          <w:color w:val="000000"/>
        </w:rPr>
        <w:t xml:space="preserve">Малков В.И., 2007. </w:t>
      </w:r>
      <w:r>
        <w:rPr>
          <w:color w:val="000000"/>
        </w:rPr>
        <w:t xml:space="preserve">Материалы ликвидации объекта золотодобычи месторождения россыпного золота руч. Сугджар-1 – прав. сост. р.Сугджар (впадает в Зейское вдхр.) по лц.БЛГ 00050 БЭ (Зейский р-н, N-52-IX. Акт ликвидации от 09.02.2007 № 1/07). – Зея: а/с «Восток-1», 2007. – 1 папка: 1 кн.-27л, 43 л.гр.пр. /// Арх.867; (Арх.: авт, об/2(Восток-1, 2007; Сугджар-1 – п.сост. Сугджар); (АТГФ: амт/акты ликвидации(консервации)/объекты) </w:t>
      </w:r>
    </w:p>
    <w:p>
      <w:pPr>
        <w:pStyle w:val="Normal"/>
        <w:ind w:firstLine="720" w:end="0"/>
        <w:jc w:val="both"/>
        <w:rPr>
          <w:b/>
          <w:color w:val="000000"/>
        </w:rPr>
      </w:pPr>
      <w:r>
        <w:rPr>
          <w:b/>
          <w:color w:val="000000"/>
        </w:rPr>
        <w:t>Малков В.И., 2007.</w:t>
      </w:r>
      <w:r>
        <w:rPr>
          <w:color w:val="000000"/>
        </w:rPr>
        <w:t xml:space="preserve"> Материалы на списание не подтвердившихся запасов по месторождению руч.Тындыкан, левого притока р.Тында (бассейн р.Уркан) по результатам эксплуатации 2005-2006 гг. (Зейский р-н, N-52-ХIX, лц.БЛГ 01726 БЭ. Акт на списание запасов от 20.09.2007, утв. 06.12.2007). – Зея: а/с «Восток-1», 2007. – 1 папка: 1 кн.-16 л., 7 л. гр.пр. /// АТГФ-28151; авт, ндпо, адм, амо, амт/ Акты спис.зап./об. (Тындыкан-лп Тында/-лп Уркан)</w:t>
      </w:r>
    </w:p>
    <w:p>
      <w:pPr>
        <w:pStyle w:val="Normal"/>
        <w:ind w:firstLine="720" w:end="0"/>
        <w:jc w:val="both"/>
        <w:rPr>
          <w:b/>
          <w:color w:val="000000"/>
        </w:rPr>
      </w:pPr>
      <w:r>
        <w:rPr>
          <w:b/>
          <w:color w:val="000000"/>
        </w:rPr>
        <w:t>Малков В.И., 2007.</w:t>
      </w:r>
      <w:r>
        <w:rPr>
          <w:color w:val="000000"/>
        </w:rPr>
        <w:t xml:space="preserve"> Материалы на списание не подтвердившихся запасов по месторождению руч.Удивительный (левого притока руч.Бургуликан-2, бассейн р.Тында) по результатам эксплуатации 2006-2007 гг. (Зейский р-н, N-52-ХIX, лц.БЛГ 01727 БЭ. Акт на списание запасов от 20.10.2007, утв. 14.12.2007). – Зея: а/с «Восток-1», 2007. – 1 папка: 1 кн.-16 л., 7 л. гр.пр. /// АТГФ-28152; авт, ндпо, адм, амо, амт/Акты спис.зап./об.(Удивительный-лп Бургуликан-2/-лп Тында/-лпУркан)</w:t>
      </w:r>
    </w:p>
    <w:p>
      <w:pPr>
        <w:pStyle w:val="Normal"/>
        <w:ind w:firstLine="720" w:end="0"/>
        <w:jc w:val="both"/>
        <w:rPr>
          <w:b/>
          <w:color w:val="000000"/>
        </w:rPr>
      </w:pPr>
      <w:r>
        <w:rPr>
          <w:b/>
          <w:color w:val="000000"/>
        </w:rPr>
        <w:t>Малков В.И., 2007.</w:t>
      </w:r>
      <w:r>
        <w:rPr>
          <w:color w:val="000000"/>
        </w:rPr>
        <w:t xml:space="preserve"> Материалы отчетного баланса запасов россыпного золота по а/с «Восток-1» за 2007 г. по формам: 5-гр, 70-тп. – Зея, 2007. – 1 кн.-67 л., 40 л. гр.пр. /// АТГФ-28073; авт, ндпо, амб/золото-2007 </w:t>
      </w:r>
    </w:p>
    <w:p>
      <w:pPr>
        <w:pStyle w:val="BodyTextIndent"/>
        <w:ind w:firstLine="720" w:end="0"/>
        <w:rPr>
          <w:b/>
          <w:color w:val="000000"/>
        </w:rPr>
      </w:pPr>
      <w:r>
        <w:rPr>
          <w:b/>
          <w:color w:val="000000"/>
        </w:rPr>
        <w:t xml:space="preserve">Малков В.И., 2007. </w:t>
      </w:r>
      <w:r>
        <w:rPr>
          <w:color w:val="000000"/>
        </w:rPr>
        <w:t>Отчёт о результатах поисковых и разведочных работ на россыпное золото, проведённых в бассейне руч.Брусничный, правого притока руч.Утанжа-Улягир в 2006-2007 гг. Объект «</w:t>
      </w:r>
      <w:r>
        <w:rPr>
          <w:b/>
          <w:color w:val="000000"/>
        </w:rPr>
        <w:t>Брусничный</w:t>
      </w:r>
      <w:r>
        <w:rPr>
          <w:color w:val="000000"/>
        </w:rPr>
        <w:t>» (Зейский р-н, N-52-X, лц.БЛГ 01838 БР, Гр.47-06-35). Протокол АмурТКЗ № 632 от 25.06.07. – Зея: а/с «Восток-1», 2007. – 2 кн.-111 л. (81+30), 10 л. гр.пр. /// АТГФ-28134, од</w:t>
        <w:softHyphen/>
        <w:softHyphen/>
        <w:softHyphen/>
        <w:t>51250 (4 МБ), Арх./первичные в а/с «Восток-1».</w:t>
      </w:r>
    </w:p>
    <w:p>
      <w:pPr>
        <w:pStyle w:val="Normal"/>
        <w:ind w:firstLine="720" w:end="0"/>
        <w:jc w:val="both"/>
        <w:rPr>
          <w:b/>
          <w:color w:val="000000"/>
        </w:rPr>
      </w:pPr>
      <w:r>
        <w:rPr>
          <w:b/>
          <w:color w:val="000000"/>
        </w:rPr>
        <w:t xml:space="preserve">Малков В.И., 2008. </w:t>
      </w:r>
      <w:r>
        <w:rPr>
          <w:color w:val="000000"/>
        </w:rPr>
        <w:t xml:space="preserve">Проект на поиски, оценку и разведку месторождений россыпного золота в долине руч.Бургули Большие (с руч.Китовским) в 2008 г. Объект </w:t>
      </w:r>
      <w:r>
        <w:rPr>
          <w:b/>
          <w:color w:val="000000"/>
        </w:rPr>
        <w:t>«Китовский»</w:t>
      </w:r>
      <w:r>
        <w:rPr>
          <w:color w:val="000000"/>
        </w:rPr>
        <w:t xml:space="preserve">. (Зейский р-н, N-52-XIX, лц.БЛГ 01735 БР, </w:t>
      </w:r>
      <w:r>
        <w:rPr>
          <w:b/>
          <w:color w:val="000000"/>
        </w:rPr>
        <w:t>Гр.10-08-7</w:t>
      </w:r>
      <w:r>
        <w:rPr>
          <w:color w:val="000000"/>
        </w:rPr>
        <w:t xml:space="preserve">). </w:t>
      </w:r>
      <w:r>
        <w:rPr>
          <w:b/>
          <w:color w:val="000000"/>
        </w:rPr>
        <w:t xml:space="preserve">– </w:t>
      </w:r>
      <w:r>
        <w:rPr>
          <w:color w:val="000000"/>
        </w:rPr>
        <w:t>Зея: а/с «Восток-1», 2008. – 1 папка: 1 кн.-56 л. /// Арх.915-47</w:t>
      </w:r>
    </w:p>
    <w:p>
      <w:pPr>
        <w:pStyle w:val="Normal"/>
        <w:ind w:firstLine="709" w:end="0"/>
        <w:jc w:val="both"/>
        <w:rPr>
          <w:b/>
          <w:color w:val="000000"/>
        </w:rPr>
      </w:pPr>
      <w:r>
        <w:rPr>
          <w:b/>
          <w:color w:val="000000"/>
        </w:rPr>
        <w:t>Малков В.И., 2012.</w:t>
      </w:r>
      <w:r>
        <w:rPr>
          <w:color w:val="000000"/>
        </w:rPr>
        <w:t xml:space="preserve"> Материалы подсчёта запасов россыпного золота по результатам поисковых и оценочных работ, проведённых в долине ручья Александровский (левого притока р.Тында, бассейн р.Уркан) в 2012 г. Объект «</w:t>
      </w:r>
      <w:r>
        <w:rPr>
          <w:b/>
          <w:color w:val="000000"/>
        </w:rPr>
        <w:t>Александровский</w:t>
      </w:r>
      <w:r>
        <w:rPr>
          <w:color w:val="000000"/>
        </w:rPr>
        <w:t>». Подсчёт запасов по состоянию на 01.06.2012 г. (Зейский р-н, N-52-XIX, БЛГ 02301 БР, Гр.10-12-223 – «</w:t>
      </w:r>
      <w:r>
        <w:rPr>
          <w:b/>
          <w:color w:val="000000"/>
        </w:rPr>
        <w:t>Александровский-1</w:t>
      </w:r>
      <w:r>
        <w:rPr>
          <w:color w:val="000000"/>
        </w:rPr>
        <w:t>»). Протокол АмурТКЗ № 835 от 13.08.2012 г. – Зея: а/с «Восток-1», 2012. – 2 кн.-112 л. (82+30/проток.), 7/17 л.гр.пр. /// АТГФ-29533, од51759 (76 Мб).</w:t>
      </w:r>
      <w:r>
        <w:rPr>
          <w:color w:val="000000"/>
          <w:sz w:val="20"/>
        </w:rPr>
        <w:t xml:space="preserve"> На общих основаниях.</w:t>
      </w:r>
    </w:p>
    <w:p>
      <w:pPr>
        <w:pStyle w:val="Normal"/>
        <w:ind w:firstLine="709" w:end="0"/>
        <w:jc w:val="both"/>
        <w:rPr>
          <w:b/>
          <w:color w:val="000000"/>
        </w:rPr>
      </w:pPr>
      <w:r>
        <w:rPr>
          <w:b/>
          <w:color w:val="000000"/>
        </w:rPr>
        <w:t xml:space="preserve">Малков В.И., 2012. </w:t>
      </w:r>
      <w:r>
        <w:rPr>
          <w:color w:val="000000"/>
        </w:rPr>
        <w:t>Проект и смета на поиски, оценку и разведку месторождения россыпного золота в долине ручья Александровский (лев.пр.р.Тында, бассейн р.Уркан) в 2012-2016 гг. Объект «</w:t>
      </w:r>
      <w:r>
        <w:rPr>
          <w:b/>
          <w:color w:val="000000"/>
        </w:rPr>
        <w:t>Александровский-1</w:t>
      </w:r>
      <w:r>
        <w:rPr>
          <w:color w:val="000000"/>
        </w:rPr>
        <w:t>». (Зейский р-н, N-52-XIX, лц.БЛГ 02301 БР, Гр.10-12-223). – Зея: А/с «Восток-1», 2012. – 3 кн.-173 л. /// Арх.1080-53.</w:t>
      </w:r>
      <w:r>
        <w:rPr>
          <w:rFonts w:cs="Arial Narrow" w:ascii="Arial Narrow" w:hAnsi="Arial Narrow"/>
          <w:color w:val="000000"/>
        </w:rPr>
        <w:t xml:space="preserve"> </w:t>
      </w:r>
    </w:p>
    <w:p>
      <w:pPr>
        <w:pStyle w:val="Normal"/>
        <w:ind w:firstLine="709" w:end="0"/>
        <w:jc w:val="both"/>
        <w:rPr>
          <w:b/>
          <w:color w:val="000000"/>
        </w:rPr>
      </w:pPr>
      <w:r>
        <w:rPr>
          <w:b/>
          <w:color w:val="000000"/>
        </w:rPr>
        <w:t xml:space="preserve">Малков В.И., 2013. </w:t>
      </w:r>
      <w:r>
        <w:rPr>
          <w:color w:val="000000"/>
        </w:rPr>
        <w:t>Отчёт о результатах разведочных работ на россыпное золото, проведённых в бассейнах ручьёв Бираякан и Кинляндяк (лев.пр. р.Купури, бассейн р.Зея) в 2005-2009 гг. Объект «</w:t>
      </w:r>
      <w:r>
        <w:rPr>
          <w:b/>
          <w:color w:val="000000"/>
        </w:rPr>
        <w:t>Кинляндякский</w:t>
      </w:r>
      <w:r>
        <w:rPr>
          <w:color w:val="000000"/>
        </w:rPr>
        <w:t>». Протокол АмурТКЗ № 933 от 25.03.2014 г. (Зейский р-н, N-52-XI, XVII; лц.БЛГ 01699 БР, Гр.10-10-50, ГКМ(В)-1098). – г.Зея: а/с «Восток-1», 2013. – 2 кн.-203 л. (157+46/прот.), 133 л.гр.пр. (15+118). /// АТГФ-29599, од51821 (837 Мб), б/Арх. (первичные в а/с «Восток-1»).</w:t>
      </w:r>
      <w:r>
        <w:rPr>
          <w:b/>
          <w:color w:val="000000"/>
        </w:rPr>
        <w:t xml:space="preserve"> </w:t>
      </w:r>
      <w:r>
        <w:rPr>
          <w:color w:val="000000"/>
          <w:sz w:val="20"/>
        </w:rPr>
        <w:t>(Бираякан, Кинляндяк)-лп Купури; (Гоним, Единка) –пп Бираякан; (Бирка-2, Миша, Маша) –лп Бираякан; Маячный-пп Кинляндяк; Веселый-лп Кинляндяк; (Единка-Макит, Гоним-Макит) –лп Веселый. «На общих основаниях»</w:t>
      </w:r>
      <w:r>
        <w:rPr>
          <w:color w:val="000000"/>
        </w:rPr>
        <w:t>.</w:t>
      </w:r>
    </w:p>
    <w:p>
      <w:pPr>
        <w:pStyle w:val="Normal"/>
        <w:ind w:firstLine="709" w:end="0"/>
        <w:jc w:val="both"/>
        <w:rPr>
          <w:b/>
          <w:color w:val="000000"/>
        </w:rPr>
      </w:pPr>
      <w:r>
        <w:rPr>
          <w:b/>
          <w:color w:val="000000"/>
        </w:rPr>
        <w:t xml:space="preserve">Малков В.И., 2014. </w:t>
      </w:r>
      <w:r>
        <w:rPr>
          <w:color w:val="000000"/>
        </w:rPr>
        <w:t>Отчёт о результатах разведочных работ на россыпное золото, проведённых в бассейнах ручьёв Анатольевский, Лигон (прав.пр. руч.Сугджар-3, бассейн р.Зея) в 2014 г. Объект «</w:t>
      </w:r>
      <w:r>
        <w:rPr>
          <w:b/>
          <w:color w:val="000000"/>
        </w:rPr>
        <w:t>Лигон</w:t>
      </w:r>
      <w:r>
        <w:rPr>
          <w:color w:val="000000"/>
        </w:rPr>
        <w:t>» (Зейский р-н, N-52-X, БЛГ 02564 БР, Гр.10-14-335, ГКМ(В)-1131, 1132.). Протокол ТКЗ Амурнедра № 985 от 27.02.2015 г. – г.Зея: Артель старателей «Восток-1», 2014. – 2 кн.-128 л. (90+38/прот.), 30 л.гр.пр. /// АТГФ-29789, од51918 (119 Мб).</w:t>
      </w:r>
      <w:r>
        <w:rPr>
          <w:color w:val="000000"/>
          <w:sz w:val="20"/>
        </w:rPr>
        <w:t xml:space="preserve"> Общедоступно.</w:t>
      </w:r>
    </w:p>
    <w:p>
      <w:pPr>
        <w:pStyle w:val="Normal"/>
        <w:ind w:firstLine="709" w:end="0"/>
        <w:jc w:val="both"/>
        <w:rPr>
          <w:b/>
          <w:color w:val="000000"/>
        </w:rPr>
      </w:pPr>
      <w:r>
        <w:rPr>
          <w:b/>
          <w:color w:val="000000"/>
        </w:rPr>
        <w:t>Малков В.И., 2014.</w:t>
      </w:r>
      <w:r>
        <w:rPr>
          <w:color w:val="000000"/>
        </w:rPr>
        <w:t xml:space="preserve"> Проект и смета на поиски, оценку и разведку месторождений россыпного золота в долинах ручьев Лигон, Анатольевский (пр.пр.руч.Сугджар-3, бассейн р.Зея) в 2014-2016 гг. Объект «</w:t>
      </w:r>
      <w:r>
        <w:rPr>
          <w:b/>
          <w:color w:val="000000"/>
        </w:rPr>
        <w:t>Лигон</w:t>
      </w:r>
      <w:r>
        <w:rPr>
          <w:color w:val="000000"/>
        </w:rPr>
        <w:t>». (Зейский р-н, N-52-X, лц.БЛГ 02564 БР, Гр.10-14-335). – Зея: а/с «Восток-1», 2014. – 1 папка: 3 кн.-160 л. (102+50+8). /// Арх.1146-32.</w:t>
      </w:r>
      <w:r>
        <w:rPr>
          <w:color w:val="000000"/>
          <w:sz w:val="20"/>
        </w:rPr>
        <w:t xml:space="preserve"> </w:t>
      </w:r>
    </w:p>
    <w:p>
      <w:pPr>
        <w:pStyle w:val="Normal"/>
        <w:ind w:firstLine="709" w:end="0"/>
        <w:jc w:val="both"/>
        <w:rPr>
          <w:b/>
          <w:color w:val="000000"/>
        </w:rPr>
      </w:pPr>
      <w:r>
        <w:rPr>
          <w:b/>
          <w:color w:val="000000"/>
        </w:rPr>
        <w:t xml:space="preserve">Малков В.И., 2014. </w:t>
      </w:r>
      <w:r>
        <w:rPr>
          <w:color w:val="000000"/>
        </w:rPr>
        <w:t>Проект и смета на поиски, оценку и разведку месторождений россыпного золота в долинах ручьев Трех, Снежный, Корейский (левые притоки р.Сугджар-3, бассейн р.Зея) в 2014-2017 гг. Объект «</w:t>
      </w:r>
      <w:r>
        <w:rPr>
          <w:b/>
          <w:color w:val="000000"/>
        </w:rPr>
        <w:t>Снежный</w:t>
      </w:r>
      <w:r>
        <w:rPr>
          <w:color w:val="000000"/>
        </w:rPr>
        <w:t>». (Зейский р-н, N-52-X, лц.БЛГ 02565 БР, Гр.10-14-371). – Зея: а/с «Восток-1», 2014. – 3 кн.-159 л. /// Арх.1183-25.</w:t>
      </w:r>
      <w:r>
        <w:rPr>
          <w:rFonts w:cs="Arial Narrow" w:ascii="Arial Narrow" w:hAnsi="Arial Narrow"/>
          <w:color w:val="000000"/>
          <w:sz w:val="20"/>
        </w:rPr>
        <w:t xml:space="preserve"> </w:t>
      </w:r>
      <w:r>
        <w:rPr>
          <w:color w:val="000000"/>
          <w:sz w:val="20"/>
        </w:rPr>
        <w:t>Конфиденциально.</w:t>
      </w:r>
    </w:p>
    <w:p>
      <w:pPr>
        <w:pStyle w:val="Normal"/>
        <w:tabs>
          <w:tab w:val="clear" w:pos="720"/>
          <w:tab w:val="left" w:pos="3480" w:leader="none"/>
        </w:tabs>
        <w:ind w:firstLine="709" w:end="0"/>
        <w:jc w:val="both"/>
        <w:rPr>
          <w:b/>
          <w:color w:val="000000"/>
        </w:rPr>
      </w:pPr>
      <w:r>
        <w:rPr>
          <w:b/>
          <w:color w:val="000000"/>
        </w:rPr>
        <w:t>Малков В.И., 2015.</w:t>
      </w:r>
      <w:r>
        <w:rPr>
          <w:color w:val="000000"/>
        </w:rPr>
        <w:t xml:space="preserve"> Материалы к отчётному балансу запасов россыпного золота за 2015 г. (Формы: 5-гр, 70-тп). – г.Зея: «Артель старателей «Восток-1», 2015. – 1 кн.-84 л., 36 л.гр.пр. /// АТГФ-29831.</w:t>
      </w:r>
    </w:p>
    <w:p>
      <w:pPr>
        <w:pStyle w:val="Normal"/>
        <w:tabs>
          <w:tab w:val="clear" w:pos="720"/>
          <w:tab w:val="left" w:pos="3480" w:leader="none"/>
        </w:tabs>
        <w:ind w:firstLine="709" w:end="0"/>
        <w:jc w:val="both"/>
        <w:rPr>
          <w:b/>
          <w:color w:val="000000"/>
        </w:rPr>
      </w:pPr>
      <w:r>
        <w:rPr>
          <w:b/>
          <w:color w:val="000000"/>
        </w:rPr>
        <w:t>Малков В.И., 2016.</w:t>
      </w:r>
      <w:r>
        <w:rPr>
          <w:color w:val="000000"/>
        </w:rPr>
        <w:t xml:space="preserve"> Материалы к отчётному балансу запасов россыпного золота за 2016 г. (формы 5-гр, 70-тп, 2-лс). – Зея: «Артель старателей «Восток-1», 2016. – 1 кн.-84 л., 38 л.гр.пр. /// АТГФ-31084. </w:t>
      </w:r>
      <w:r>
        <w:rPr>
          <w:color w:val="000000"/>
          <w:sz w:val="20"/>
        </w:rPr>
        <w:t>Конфиденциально</w:t>
      </w:r>
    </w:p>
    <w:p>
      <w:pPr>
        <w:pStyle w:val="Normal"/>
        <w:ind w:firstLine="709" w:end="0"/>
        <w:jc w:val="both"/>
        <w:rPr>
          <w:b/>
          <w:color w:val="000000"/>
        </w:rPr>
      </w:pPr>
      <w:r>
        <w:rPr>
          <w:b/>
          <w:color w:val="000000"/>
        </w:rPr>
        <w:t>Малков В.И., 2016.</w:t>
      </w:r>
      <w:r>
        <w:rPr>
          <w:color w:val="000000"/>
        </w:rPr>
        <w:t xml:space="preserve"> Материалы списания забалансовых запасов россыпного золота по месторождению руч.Утанжа-Улягир, правого притока р.Сивакан. Протокол ТКЗ Амурнедра № 1084 от 31.10.2016 г. (Зейский р-н, N-52-X, БЛГ 00078 БЭ. Акт на списание забалансовых запасов россыпного золота с учёта организации в связи с нерентабельностью, утвержден 22.11.2016 г.). – г.Зея: Артель старателей «Восток-1», 2016. – 2 кн.-70 л. (41+29), 8 л.гр.пр. /// АТГФ-31040, од52019 (42 Мб).</w:t>
      </w:r>
      <w:r>
        <w:rPr>
          <w:color w:val="000000"/>
          <w:sz w:val="20"/>
        </w:rPr>
        <w:t xml:space="preserve"> </w:t>
      </w:r>
    </w:p>
    <w:p>
      <w:pPr>
        <w:pStyle w:val="Normal"/>
        <w:ind w:firstLine="720" w:end="0"/>
        <w:jc w:val="both"/>
        <w:rPr>
          <w:b/>
          <w:color w:val="000000"/>
        </w:rPr>
      </w:pPr>
      <w:r>
        <w:rPr>
          <w:b/>
          <w:color w:val="000000"/>
        </w:rPr>
        <w:t xml:space="preserve">Малков В.И., 2016. </w:t>
      </w:r>
      <w:r>
        <w:rPr>
          <w:color w:val="000000"/>
        </w:rPr>
        <w:t>Отчёт о результатах разведочных работ на россыпное золото, проведённых в долине ручья Александровский, левого притока р.Тында, бассейна р.Уркан в 2012-2015 гг. Объект «</w:t>
      </w:r>
      <w:r>
        <w:rPr>
          <w:b/>
          <w:color w:val="000000"/>
        </w:rPr>
        <w:t>Александровский-1</w:t>
      </w:r>
      <w:r>
        <w:rPr>
          <w:color w:val="000000"/>
        </w:rPr>
        <w:t>». (Зейский р-н, N-52-XIX, БЛГ 02301 БР, Гр.10-12-223, ГКМ(В)-1087). Протокол ТКЗ Амурнедра № 1065 от 06.06.2016 г. – Зея: Артель старателей «Восток-1», 2016. – 2 кн.-132 л. (94+38/проток.), 30 л.гр.пр. /// АТГФ-29918, од51952 (158 Мб), Арх.1282 (первич.докум.).</w:t>
      </w:r>
      <w:r>
        <w:rPr>
          <w:color w:val="000000"/>
          <w:sz w:val="20"/>
        </w:rPr>
        <w:t xml:space="preserve"> Общедоступно.</w:t>
      </w:r>
    </w:p>
    <w:p>
      <w:pPr>
        <w:pStyle w:val="Normal"/>
        <w:ind w:firstLine="720" w:end="0"/>
        <w:jc w:val="both"/>
        <w:rPr>
          <w:b/>
          <w:color w:val="000000"/>
        </w:rPr>
      </w:pPr>
      <w:r>
        <w:rPr>
          <w:b/>
          <w:color w:val="000000"/>
        </w:rPr>
        <w:t>Малков В.И., 2017.</w:t>
      </w:r>
      <w:r>
        <w:rPr>
          <w:color w:val="000000"/>
        </w:rPr>
        <w:t xml:space="preserve"> Материалы списания неподтвердившихся запасов россыпного золота по месторождению руч.</w:t>
      </w:r>
      <w:r>
        <w:rPr>
          <w:b/>
          <w:color w:val="000000"/>
        </w:rPr>
        <w:t xml:space="preserve">Большие Сивали </w:t>
      </w:r>
      <w:r>
        <w:rPr>
          <w:color w:val="000000"/>
        </w:rPr>
        <w:t>(лев.приток руч. Тындыкан, бассейн р. Тында). (Зейский р-н, N-52-XIX, БЛГ 02770 БР. Акт на списание запасов россыпного золота от 15.04.2017 г.). Протокол ТКЗ Амурнедра № 1114 от 25.05.2017 г. – г.Зея: А/с «Восток-1», 2017. – 2 кн.-75 л. (43+32/проток.), 2 л.гр.пр. /// АТГФ-31188, од52055 (31 Мб).</w:t>
      </w:r>
    </w:p>
    <w:p>
      <w:pPr>
        <w:pStyle w:val="Normal"/>
        <w:ind w:firstLine="720" w:end="0"/>
        <w:jc w:val="both"/>
        <w:rPr>
          <w:b/>
          <w:bCs/>
          <w:color w:val="000000"/>
        </w:rPr>
      </w:pPr>
      <w:r>
        <w:rPr>
          <w:b/>
          <w:color w:val="000000"/>
        </w:rPr>
        <w:t xml:space="preserve">Малков В.И., 2017. </w:t>
      </w:r>
      <w:r>
        <w:rPr>
          <w:color w:val="000000"/>
        </w:rPr>
        <w:t>Отчёт по результатам поисковых и оценочных работ, проведённых в долине верхнего течения руч. Большая Гаргань (пр.пр. р.Зея) в 2017 г. Объект «</w:t>
      </w:r>
      <w:r>
        <w:rPr>
          <w:b/>
          <w:color w:val="000000"/>
        </w:rPr>
        <w:t>Гаргань</w:t>
      </w:r>
      <w:r>
        <w:rPr>
          <w:color w:val="000000"/>
        </w:rPr>
        <w:t>» (Зейский р-н, N-52-X,</w:t>
      </w:r>
      <w:r>
        <w:rPr>
          <w:color w:val="000000"/>
          <w:sz w:val="26"/>
        </w:rPr>
        <w:t xml:space="preserve"> </w:t>
      </w:r>
      <w:r>
        <w:rPr>
          <w:color w:val="000000"/>
        </w:rPr>
        <w:t>БЛГ 02988 БП, Гр.10-17-728, ГКМ(В)-967). Протокол ТКЗ Амурнедра № 1137 от 24.10.2017 г. – г.Зея: Артель старателей «Восток-1», 2017. – 2 кн.-131 л. (87+44/</w:t>
      </w:r>
      <w:r>
        <w:rPr>
          <w:i/>
          <w:color w:val="000000"/>
        </w:rPr>
        <w:t>проток.</w:t>
      </w:r>
      <w:r>
        <w:rPr>
          <w:color w:val="000000"/>
        </w:rPr>
        <w:t>), 15 л.гр.пр. /// АТГФ-31242, од52110 (42 Мб); Арх.1412 (первич.докум.), од55112 (114 Мб, скан.первич.).</w:t>
      </w:r>
      <w:r>
        <w:rPr>
          <w:color w:val="000000"/>
          <w:sz w:val="20"/>
        </w:rPr>
        <w:t xml:space="preserve"> Общедоступно.</w:t>
      </w:r>
    </w:p>
    <w:p>
      <w:pPr>
        <w:pStyle w:val="Normal"/>
        <w:ind w:firstLine="709" w:end="0"/>
        <w:jc w:val="both"/>
        <w:rPr>
          <w:b/>
          <w:color w:val="000000"/>
        </w:rPr>
      </w:pPr>
      <w:r>
        <w:rPr>
          <w:b/>
          <w:bCs/>
          <w:color w:val="000000"/>
        </w:rPr>
        <w:t xml:space="preserve">Малков В.И., 2018. </w:t>
      </w:r>
      <w:r>
        <w:rPr>
          <w:color w:val="000000"/>
        </w:rPr>
        <w:t xml:space="preserve">Материалы к отчётному балансу запасов россыпного золота Артели старателей </w:t>
      </w:r>
      <w:r>
        <w:rPr>
          <w:bCs/>
          <w:color w:val="000000"/>
        </w:rPr>
        <w:t>«Восток-1» за 2017 г.</w:t>
      </w:r>
      <w:r>
        <w:rPr>
          <w:color w:val="000000"/>
        </w:rPr>
        <w:t xml:space="preserve"> по формам 5-гр, 70-тп – г.Зея, 2018. – 1 кн.-63 л., 27 л.гр.пр. /// АТГФ-31331.</w:t>
      </w:r>
      <w:r>
        <w:rPr>
          <w:b/>
          <w:bCs/>
          <w:color w:val="000000"/>
        </w:rPr>
        <w:t xml:space="preserve"> </w:t>
      </w:r>
      <w:r>
        <w:rPr>
          <w:color w:val="000000"/>
          <w:sz w:val="20"/>
        </w:rPr>
        <w:t>Конфиденциально</w:t>
      </w:r>
    </w:p>
    <w:p>
      <w:pPr>
        <w:pStyle w:val="Normal"/>
        <w:ind w:firstLine="709" w:end="0"/>
        <w:jc w:val="both"/>
        <w:rPr>
          <w:b/>
          <w:color w:val="000000"/>
        </w:rPr>
      </w:pPr>
      <w:r>
        <w:rPr>
          <w:b/>
          <w:color w:val="000000"/>
        </w:rPr>
        <w:t xml:space="preserve">Малков В.И., 2018. </w:t>
      </w:r>
      <w:r>
        <w:rPr>
          <w:color w:val="000000"/>
        </w:rPr>
        <w:t>Материалы списания неподтвердившихся запасов россыпного золота по месторождению руч.</w:t>
      </w:r>
      <w:r>
        <w:rPr>
          <w:b/>
          <w:color w:val="000000"/>
        </w:rPr>
        <w:t xml:space="preserve">Титовский </w:t>
      </w:r>
      <w:r>
        <w:rPr>
          <w:color w:val="000000"/>
        </w:rPr>
        <w:t>(прав.пр. руч.Большие Бургули, бассейн р.Тында). Акт по списанию неподтвердившихся запасов от 10.02.2018 г. (Зейский р-н, N-52-XIX; БЛГ 01735 БР). Протокол ТКЗ Амурнедра № 1161 от 30.03.2018 г. – г.Зея: А/с «Восток-1». – 2 кн.-91 л. (55+36/</w:t>
      </w:r>
      <w:r>
        <w:rPr>
          <w:i/>
          <w:color w:val="000000"/>
        </w:rPr>
        <w:t>проток.</w:t>
      </w:r>
      <w:r>
        <w:rPr>
          <w:color w:val="000000"/>
        </w:rPr>
        <w:t>), 3 л.гр.пр. /// АТГФ-31298, од52148 (37 Мб).</w:t>
      </w:r>
    </w:p>
    <w:p>
      <w:pPr>
        <w:pStyle w:val="Normal"/>
        <w:ind w:firstLine="709" w:end="0"/>
        <w:jc w:val="both"/>
        <w:rPr>
          <w:b/>
          <w:color w:val="000000"/>
        </w:rPr>
      </w:pPr>
      <w:r>
        <w:rPr>
          <w:b/>
          <w:color w:val="000000"/>
        </w:rPr>
        <w:t>Малков В.И., 2018.</w:t>
      </w:r>
      <w:r>
        <w:rPr>
          <w:color w:val="000000"/>
        </w:rPr>
        <w:t xml:space="preserve"> Отчёт о результатах разведочных работ на россыпное золото, проведённых в бассейне руч.Малые Сивали (лев.пр. р.Тында, бассейн р.Уркан) в 2017 г. Объект «</w:t>
      </w:r>
      <w:r>
        <w:rPr>
          <w:b/>
          <w:color w:val="000000"/>
        </w:rPr>
        <w:t>Сивали</w:t>
      </w:r>
      <w:r>
        <w:rPr>
          <w:color w:val="000000"/>
        </w:rPr>
        <w:t>» (Зейский р-н, N-52-XIX; БЛГ 02770 БР, Гр.10-17-663, ГКМ(В)-1234). Протокол ТКЗ Амурнедра № 1182 от 30.08.2018 г. – г.Зея: Артель старателей «Восток-1», 2018. – 2 кн.-129 л. (86+43/проток.), 20 л.гр.пр. /// АТГФ-31728, од52328 (125 Мб); Арх.1541 (</w:t>
      </w:r>
      <w:r>
        <w:rPr>
          <w:i/>
          <w:color w:val="000000"/>
        </w:rPr>
        <w:t>первич.документ.</w:t>
      </w:r>
      <w:r>
        <w:rPr>
          <w:color w:val="000000"/>
        </w:rPr>
        <w:t xml:space="preserve">), Арх./эл.-од55168 (137 Мб, </w:t>
      </w:r>
      <w:r>
        <w:rPr>
          <w:i/>
          <w:color w:val="000000"/>
        </w:rPr>
        <w:t>скан.первич</w:t>
      </w:r>
      <w:r>
        <w:rPr>
          <w:color w:val="000000"/>
        </w:rPr>
        <w:t>.).</w:t>
      </w:r>
      <w:r>
        <w:rPr>
          <w:color w:val="000000"/>
          <w:sz w:val="20"/>
        </w:rPr>
        <w:t xml:space="preserve"> Общедоступно.</w:t>
      </w:r>
    </w:p>
    <w:p>
      <w:pPr>
        <w:pStyle w:val="Normal"/>
        <w:ind w:firstLine="720" w:end="0"/>
        <w:jc w:val="both"/>
        <w:rPr>
          <w:b/>
          <w:color w:val="000000"/>
        </w:rPr>
      </w:pPr>
      <w:r>
        <w:rPr>
          <w:b/>
          <w:color w:val="000000"/>
        </w:rPr>
        <w:t>Малков В.И., Волошин А.С., 2007.</w:t>
      </w:r>
      <w:r>
        <w:rPr>
          <w:color w:val="000000"/>
        </w:rPr>
        <w:t xml:space="preserve"> Отчет о результатах поисковых и разведочных работ на россыпное золото, проведённых в долине ручья Михайло-Семеновский, левого притока р.Сугджар-3 в 2006 г. Объект «</w:t>
      </w:r>
      <w:r>
        <w:rPr>
          <w:b/>
          <w:color w:val="000000"/>
        </w:rPr>
        <w:t>Михайло-Семеновский</w:t>
      </w:r>
      <w:r>
        <w:rPr>
          <w:color w:val="000000"/>
        </w:rPr>
        <w:t>». (Зейский р-н, N-52-X, лц.БЛГ 01858 БР, Гр.47-06-44). Протокол АмурТКЗ № 634 от 30.07.2007. – Зея: а/с «Восток-1», 2007. – 2 кн.-116 л. (84+32), 12 л.гр.пр. /// АТГФ-28159, од51262 (3 МБ), Арх./первичные в а/с «Восток-1».</w:t>
      </w:r>
    </w:p>
    <w:p>
      <w:pPr>
        <w:pStyle w:val="Normal"/>
        <w:ind w:firstLine="720" w:end="0"/>
        <w:jc w:val="both"/>
        <w:rPr>
          <w:b/>
          <w:color w:val="000000"/>
        </w:rPr>
      </w:pPr>
      <w:r>
        <w:rPr>
          <w:b/>
          <w:color w:val="000000"/>
        </w:rPr>
        <w:t xml:space="preserve">Малков В.И., Волошин А.С., 2008. </w:t>
      </w:r>
      <w:r>
        <w:rPr>
          <w:color w:val="000000"/>
        </w:rPr>
        <w:t>Отчет о результатах разведочных работ на россыпное золото в бассейне руч. Масленский Большой, правого притока р. Сивакан за 2005-2006 гг. Объект</w:t>
      </w:r>
      <w:r>
        <w:rPr>
          <w:b/>
          <w:color w:val="000000"/>
        </w:rPr>
        <w:t xml:space="preserve"> «Масленский». </w:t>
      </w:r>
      <w:r>
        <w:rPr>
          <w:color w:val="000000"/>
        </w:rPr>
        <w:t>(Зейский р-н,</w:t>
      </w:r>
      <w:r>
        <w:rPr>
          <w:b/>
          <w:color w:val="000000"/>
        </w:rPr>
        <w:t xml:space="preserve"> </w:t>
      </w:r>
      <w:r>
        <w:rPr>
          <w:color w:val="000000"/>
        </w:rPr>
        <w:t>N-52-X, лц.БЛГ 01686 БР, Гр.47-05-27). Протокол АмурТКЗ № 659 от 26.05.2008. – Зея: А/с «Восток-1», 2008. – 2 кн.-114 л. (87+27), 29 л.гр.пр. /// АТГФ-28656, од51462 (53,2 Мб), б/Арх. (первич.м-лы в а/с «Восток-1»).</w:t>
      </w:r>
    </w:p>
    <w:p>
      <w:pPr>
        <w:pStyle w:val="BodyTextIndent"/>
        <w:ind w:firstLine="720" w:end="0"/>
        <w:rPr>
          <w:b/>
          <w:color w:val="000000"/>
        </w:rPr>
      </w:pPr>
      <w:r>
        <w:rPr>
          <w:b/>
          <w:color w:val="000000"/>
        </w:rPr>
        <w:t xml:space="preserve">Малков В.И., Головизнин М.П., 2007. </w:t>
      </w:r>
      <w:r>
        <w:rPr>
          <w:color w:val="000000"/>
        </w:rPr>
        <w:t>Отчёт о результатах поисковых и разведочных работ на россыпное золото, проведённых в долине нижнего течения р.Гаргань в 2004 г. Объект «</w:t>
      </w:r>
      <w:r>
        <w:rPr>
          <w:b/>
          <w:color w:val="000000"/>
        </w:rPr>
        <w:t>Гаргань-1</w:t>
      </w:r>
      <w:r>
        <w:rPr>
          <w:color w:val="000000"/>
        </w:rPr>
        <w:t xml:space="preserve">». (Зейский р-н, N-52-X, БЛГ 01519 БР, Гр.47-04-23). Протокол АмурТКЗ № 620 от 05.03.2007. – Зея: а/с «Восток-1», 2007. – 2 кн.-139 л. (106+33), 29 л.гр.пр. /// АТГФ-28041, од51223 (7 МБ), Арх./первич./ в а/с «Восток-1». </w:t>
      </w:r>
      <w:r>
        <w:rPr>
          <w:color w:val="000000"/>
          <w:sz w:val="20"/>
        </w:rPr>
        <w:t xml:space="preserve">Гаргань (ниж.течен.) – пп Зея (впадает в Зейское вдхр.), ар/Сугджарский з.у. </w:t>
      </w:r>
    </w:p>
    <w:p>
      <w:pPr>
        <w:pStyle w:val="Normal"/>
        <w:ind w:firstLine="720" w:end="0"/>
        <w:jc w:val="both"/>
        <w:rPr>
          <w:b/>
          <w:color w:val="000000"/>
        </w:rPr>
      </w:pPr>
      <w:r>
        <w:rPr>
          <w:b/>
          <w:color w:val="000000"/>
        </w:rPr>
        <w:t>Малков В.И., Жилич Я.Н., Боднар З.Я. и др., 1990.</w:t>
      </w:r>
      <w:r>
        <w:rPr>
          <w:color w:val="000000"/>
        </w:rPr>
        <w:t xml:space="preserve"> Геологическое строение и полезные ископаемые бассейнов среднего течения р.Зея и нижнего течения р.Деп. Отчет Гарьской партии о результатах геологической съемки м-ба 1:50 000 в 1987-1990 гг. на площади листов N-52-112-А,Б, N-52-113-А,а,в. – Зея: Зейская ПСЭ ПГО "Таежгеология", 1990. - 1 кн.- 306 л., 62 гр.пр. /// АТГФ-24585, Арх.80</w:t>
      </w:r>
    </w:p>
    <w:p>
      <w:pPr>
        <w:pStyle w:val="Normal"/>
        <w:tabs>
          <w:tab w:val="clear" w:pos="720"/>
          <w:tab w:val="left" w:pos="1418" w:leader="none"/>
          <w:tab w:val="left" w:pos="9356" w:leader="none"/>
        </w:tabs>
        <w:ind w:firstLine="720" w:end="0"/>
        <w:jc w:val="both"/>
        <w:rPr>
          <w:b/>
          <w:bCs/>
          <w:color w:val="000000"/>
        </w:rPr>
      </w:pPr>
      <w:r>
        <w:rPr>
          <w:b/>
          <w:color w:val="000000"/>
        </w:rPr>
        <w:t xml:space="preserve">Малков Л.Н., Ляхницкий В.В., 1974. </w:t>
      </w:r>
      <w:r>
        <w:rPr>
          <w:color w:val="000000"/>
        </w:rPr>
        <w:t>Государственная геологическая карта СССР м-ба 1:200.000. Серия Бодайбинская, лист О-51-XXV. - Якутск: ЯТГУ, 1974. - 142 с., 3 гр.пр. /// АТГФ-17564 (од51172)</w:t>
      </w:r>
    </w:p>
    <w:p>
      <w:pPr>
        <w:pStyle w:val="Normal"/>
        <w:widowControl w:val="false"/>
        <w:autoSpaceDE w:val="false"/>
        <w:ind w:firstLine="720" w:end="0"/>
        <w:jc w:val="both"/>
        <w:rPr>
          <w:b/>
          <w:bCs/>
          <w:color w:val="000000"/>
        </w:rPr>
      </w:pPr>
      <w:r>
        <w:rPr>
          <w:b/>
          <w:bCs/>
          <w:color w:val="000000"/>
        </w:rPr>
        <w:t xml:space="preserve">Малмыгин С.Г., 2004. </w:t>
      </w:r>
      <w:r>
        <w:rPr>
          <w:color w:val="000000"/>
        </w:rPr>
        <w:t>Материалы подсчёта запасов золота в хвостохранилище Токурской ЗИФ по состоянию на 01.12.2004. (Селемджинский р-н, N-53-XXV). Протокол АмурТКЗ № 582/1 от 16.12.2004. - Благовещенск: ЗАО «Континент Ойл», 2004. - 2 кн.-75 л. (70+5). /// АТГФ-27614, од51483 (45 мб)</w:t>
      </w:r>
    </w:p>
    <w:p>
      <w:pPr>
        <w:pStyle w:val="Normal"/>
        <w:ind w:firstLine="709" w:end="0"/>
        <w:jc w:val="both"/>
        <w:rPr>
          <w:b/>
          <w:color w:val="000000"/>
        </w:rPr>
      </w:pPr>
      <w:r>
        <w:rPr>
          <w:b/>
          <w:bCs/>
          <w:color w:val="000000"/>
        </w:rPr>
        <w:t xml:space="preserve">Малмыгин С.Г., 2018. </w:t>
      </w:r>
      <w:r>
        <w:rPr>
          <w:color w:val="000000"/>
        </w:rPr>
        <w:t xml:space="preserve">Отчётный баланс запасов россыпного золота по </w:t>
      </w:r>
      <w:r>
        <w:rPr>
          <w:bCs/>
          <w:color w:val="000000"/>
        </w:rPr>
        <w:t>ООО «Восток» за 2018 г.</w:t>
      </w:r>
      <w:r>
        <w:rPr>
          <w:color w:val="000000"/>
        </w:rPr>
        <w:t xml:space="preserve"> по форме 5-гр. – Благовещенск, 2018. – 1 кн.-12 л. /// АТГФ-31565.</w:t>
      </w:r>
      <w:r>
        <w:rPr>
          <w:color w:val="000000"/>
          <w:sz w:val="20"/>
        </w:rPr>
        <w:t xml:space="preserve"> Конфиденциально</w:t>
      </w:r>
    </w:p>
    <w:p>
      <w:pPr>
        <w:pStyle w:val="Normal"/>
        <w:ind w:firstLine="720" w:end="0"/>
        <w:jc w:val="both"/>
        <w:rPr>
          <w:b/>
          <w:color w:val="000000"/>
        </w:rPr>
      </w:pPr>
      <w:r>
        <w:rPr>
          <w:b/>
          <w:color w:val="000000"/>
        </w:rPr>
        <w:t>Малыгин В.И., 1959.</w:t>
      </w:r>
      <w:r>
        <w:rPr>
          <w:color w:val="000000"/>
        </w:rPr>
        <w:t xml:space="preserve"> Отчет о результатах поисково-ревизионных работ 1958 года на уголь в басс. рр.Гербикана и Огоджи. - Свободный: АмурКГРЭ, 1959. - 84 с., 3 гр.пр. /// АмурТГФ-7807, од51685-скан. (114 Мб) </w:t>
      </w:r>
    </w:p>
    <w:p>
      <w:pPr>
        <w:pStyle w:val="Normal"/>
        <w:ind w:firstLine="720" w:end="0"/>
        <w:jc w:val="both"/>
        <w:rPr>
          <w:b/>
          <w:color w:val="000000"/>
        </w:rPr>
      </w:pPr>
      <w:r>
        <w:rPr>
          <w:b/>
          <w:color w:val="000000"/>
        </w:rPr>
        <w:t>Малыгин В.И., 1968.</w:t>
      </w:r>
      <w:r>
        <w:rPr>
          <w:color w:val="000000"/>
        </w:rPr>
        <w:t xml:space="preserve"> Заключение о результатах дополнительных детализационных работ, проведенных на Свободном буроугольном месторождении. - Свободный: АмурРайГРУ, 1968. - 2 кн.-57 л. (55+2), 6 л.гр.пр. /// АТГФ-12956 </w:t>
      </w:r>
    </w:p>
    <w:p>
      <w:pPr>
        <w:pStyle w:val="Normal"/>
        <w:ind w:firstLine="720" w:end="0"/>
        <w:jc w:val="both"/>
        <w:rPr>
          <w:b/>
          <w:color w:val="000000"/>
        </w:rPr>
      </w:pPr>
      <w:r>
        <w:rPr>
          <w:b/>
          <w:color w:val="000000"/>
        </w:rPr>
        <w:t>Малыгин В.И., 1969.</w:t>
      </w:r>
      <w:r>
        <w:rPr>
          <w:color w:val="000000"/>
        </w:rPr>
        <w:t xml:space="preserve"> Отчет о результатах поисковых работ на бурый уголь, проведенных в южной части Амуро-Зейского междуречья. - Свободный: АмурРайГРУ, 1969. - 2 кн. - 129 л. (80+49), 77 гр.пр. /// АТГФ-13254 </w:t>
      </w:r>
    </w:p>
    <w:p>
      <w:pPr>
        <w:pStyle w:val="Normal"/>
        <w:ind w:firstLine="720" w:end="0"/>
        <w:jc w:val="both"/>
        <w:rPr>
          <w:b/>
          <w:color w:val="000000"/>
        </w:rPr>
      </w:pPr>
      <w:r>
        <w:rPr>
          <w:b/>
          <w:color w:val="000000"/>
        </w:rPr>
        <w:t>Малыгин В.И., 2001.</w:t>
      </w:r>
      <w:r>
        <w:rPr>
          <w:color w:val="000000"/>
        </w:rPr>
        <w:t xml:space="preserve"> Схема геологической изученности (ГС-50) на 1.08.2000 г. на совместную территорию Хабаровского края и Амурской области. - Хабаровск: ФГУ «Хабаровский ТФГИ», 2001. - 12 с. (в т.ч. 2 чертежа). /// АТГФ-26769-5</w:t>
      </w:r>
    </w:p>
    <w:p>
      <w:pPr>
        <w:pStyle w:val="Normal"/>
        <w:ind w:firstLine="720" w:end="0"/>
        <w:jc w:val="both"/>
        <w:rPr>
          <w:b/>
          <w:color w:val="000000"/>
        </w:rPr>
      </w:pPr>
      <w:r>
        <w:rPr>
          <w:b/>
          <w:color w:val="000000"/>
        </w:rPr>
        <w:t xml:space="preserve">Малыгин В.И., Довгалев В.М., Колесников Г.Е., 1967. </w:t>
      </w:r>
      <w:r>
        <w:rPr>
          <w:color w:val="000000"/>
        </w:rPr>
        <w:t>Отчет о результатах ГРР, проведенных на Свободном буроугольном месторождении в 1964-1967 гг. Протокол ГКЗ № 5331 от 24.01.1968 г. - Хабаровск: ДВТГУ, 1967. – 15 кн.-1574 л. (2071 с.), 248 гр.пр. /// АТГФ-12653, лд50284, 50285.</w:t>
      </w:r>
    </w:p>
    <w:p>
      <w:pPr>
        <w:pStyle w:val="Normal"/>
        <w:ind w:firstLine="720" w:end="0"/>
        <w:jc w:val="both"/>
        <w:rPr>
          <w:b/>
          <w:color w:val="000000"/>
        </w:rPr>
      </w:pPr>
      <w:r>
        <w:rPr>
          <w:b/>
          <w:color w:val="000000"/>
        </w:rPr>
        <w:t>Малыгин В.И., Исполинов В.А. и др., 1965.</w:t>
      </w:r>
      <w:r>
        <w:rPr>
          <w:color w:val="000000"/>
        </w:rPr>
        <w:t xml:space="preserve"> Отчет о геологических исследованиях в междуречье Верхний Мын - Семертак в 1963-64 гг. (Сагурская партия). - Хабаровск: ДВГУ ГСЭ, 1965. - 2 кн.-288 л. (281+7/прот.), 15 л.гр.пр. /// АТГФ-11015; од51605 (1 090 Мб, без 3 л.гр.пр. «С»), Арх.985хаб. </w:t>
      </w:r>
    </w:p>
    <w:p>
      <w:pPr>
        <w:pStyle w:val="Normal"/>
        <w:ind w:firstLine="720" w:end="0"/>
        <w:jc w:val="both"/>
        <w:rPr>
          <w:b/>
          <w:color w:val="000000"/>
        </w:rPr>
      </w:pPr>
      <w:r>
        <w:rPr>
          <w:b/>
          <w:color w:val="000000"/>
        </w:rPr>
        <w:t>Малыгин В.И., Локтионова В.С., 1970.</w:t>
      </w:r>
      <w:r>
        <w:rPr>
          <w:color w:val="000000"/>
        </w:rPr>
        <w:t xml:space="preserve"> Отчет о результатах поисковых работ на бурый уголь, проведенных в восточной части Амуро-Зейской впадины. - Свободный: АмурРайГРУ, 1970. - 113 с., 36 гр.пр. /// АТГФ-14181, лд50313 </w:t>
      </w:r>
    </w:p>
    <w:p>
      <w:pPr>
        <w:pStyle w:val="Normal"/>
        <w:ind w:firstLine="720" w:end="0"/>
        <w:jc w:val="both"/>
        <w:rPr>
          <w:b/>
          <w:color w:val="000000"/>
        </w:rPr>
      </w:pPr>
      <w:r>
        <w:rPr>
          <w:b/>
          <w:color w:val="000000"/>
        </w:rPr>
        <w:t xml:space="preserve">Малыгин В.И., Стрелков В.В., 1959. </w:t>
      </w:r>
      <w:r>
        <w:rPr>
          <w:color w:val="000000"/>
        </w:rPr>
        <w:t xml:space="preserve">Отчет о результатах поисковых работ на уголь Райчихинской партии (южная часть Амуро-Зейской депрессии). - Свободный: АмурКГРЭ, 1959. - 384 с., 79 гр.пр. /// АмурТГФ-8174, лд50231 </w:t>
      </w:r>
    </w:p>
    <w:p>
      <w:pPr>
        <w:pStyle w:val="Normal"/>
        <w:ind w:firstLine="720" w:end="0"/>
        <w:jc w:val="both"/>
        <w:rPr>
          <w:b/>
          <w:color w:val="000000"/>
        </w:rPr>
      </w:pPr>
      <w:r>
        <w:rPr>
          <w:b/>
          <w:color w:val="000000"/>
        </w:rPr>
        <w:t>Малыгин</w:t>
      </w:r>
      <w:r>
        <w:rPr>
          <w:color w:val="000000"/>
        </w:rPr>
        <w:t xml:space="preserve">. Историческая справка по Кивдинским угольным копям. - 1923. - 12 с. /// АмурТГФ-31 </w:t>
      </w:r>
    </w:p>
    <w:p>
      <w:pPr>
        <w:pStyle w:val="Normal"/>
        <w:ind w:firstLine="720" w:end="0"/>
        <w:jc w:val="both"/>
        <w:rPr>
          <w:b/>
          <w:color w:val="000000"/>
        </w:rPr>
      </w:pPr>
      <w:r>
        <w:rPr>
          <w:b/>
          <w:color w:val="000000"/>
        </w:rPr>
        <w:t>Малыгина В.В., Чипизубова Б.С., 1994.</w:t>
      </w:r>
      <w:r>
        <w:rPr>
          <w:color w:val="000000"/>
        </w:rPr>
        <w:t xml:space="preserve"> Инженерно-геологические условия развития экзогенных геологических процессов на севере Читинской области. - Чара: Удоканское ГГП, 1994. /// ЧитаТГФ-16662, </w:t>
      </w:r>
      <w:r>
        <w:rPr>
          <w:color w:val="000000"/>
          <w:sz w:val="20"/>
        </w:rPr>
        <w:t>авт, амт/инж.-геол., амт/экзог.проц., О-5О, N-51</w:t>
      </w:r>
      <w:r>
        <w:rPr>
          <w:color w:val="000000"/>
        </w:rPr>
        <w:t xml:space="preserve"> </w:t>
      </w:r>
    </w:p>
    <w:p>
      <w:pPr>
        <w:pStyle w:val="Normal"/>
        <w:spacing w:lineRule="auto" w:line="216"/>
        <w:ind w:firstLine="720" w:end="0"/>
        <w:jc w:val="both"/>
        <w:rPr>
          <w:b/>
          <w:color w:val="000000"/>
        </w:rPr>
      </w:pPr>
      <w:r>
        <w:rPr>
          <w:b/>
          <w:color w:val="000000"/>
        </w:rPr>
        <w:t>Малышев А.А., Казанцев А.Е. и др., 2009.</w:t>
      </w:r>
      <w:r>
        <w:rPr>
          <w:color w:val="000000"/>
        </w:rPr>
        <w:t xml:space="preserve"> Отчёт о результатах работ по разведке и оценке рудного золота на флангах Покровского месторождения в пределах рудного поля за 2004-2009гг. с подсчётом запасов по состоянию на 01.06.2009 г. Объект «</w:t>
      </w:r>
      <w:r>
        <w:rPr>
          <w:b/>
          <w:color w:val="000000"/>
        </w:rPr>
        <w:t>Фланговый»</w:t>
      </w:r>
      <w:r>
        <w:rPr>
          <w:color w:val="000000"/>
        </w:rPr>
        <w:t xml:space="preserve">. Протокол </w:t>
      </w:r>
      <w:r>
        <w:rPr>
          <w:b/>
          <w:color w:val="000000"/>
        </w:rPr>
        <w:t>АмурТКЗ № 715</w:t>
      </w:r>
      <w:r>
        <w:rPr>
          <w:color w:val="000000"/>
        </w:rPr>
        <w:t xml:space="preserve"> от 27.10.2009. (Магдагачинский р-н, N-52-XXV, Гр.47-04-32, лц.БЛГ 00900 БР). – Благовещенск: ОАО «Покровский рудник», ООО НПГФ «Регис», 2009. – 6 кн.-1183 л. (301+94+209+246+260+73 прот.), 6 папок: 279 л.гр.пр. (57+39+34+59+46+44). /// АТГФ-28490, од51410 (1888 Мб), Арх.(первичные материалы на хранении в ОАО «Покровский рудник» № 387);</w:t>
      </w:r>
      <w:r>
        <w:rPr>
          <w:color w:val="000000"/>
          <w:sz w:val="20"/>
        </w:rPr>
        <w:t xml:space="preserve"> амо/9 участков: Покровка-II, Водораздельный Юг, Водораздельный Север, Базовый, Нижнебазовый, Фланговый, Надвиговый, Дальний, Верхне-Сергеевский; апи/серебро/Покровское, апи/прогн.,серебро.</w:t>
      </w:r>
    </w:p>
    <w:p>
      <w:pPr>
        <w:pStyle w:val="Normal"/>
        <w:ind w:firstLine="709" w:end="0"/>
        <w:jc w:val="both"/>
        <w:rPr>
          <w:b/>
          <w:color w:val="000000"/>
        </w:rPr>
      </w:pPr>
      <w:r>
        <w:rPr>
          <w:b/>
          <w:color w:val="000000"/>
        </w:rPr>
        <w:t>Малышев А.А., Ядыкин А.А., 2016.</w:t>
      </w:r>
      <w:r>
        <w:rPr>
          <w:color w:val="000000"/>
        </w:rPr>
        <w:t xml:space="preserve"> Отчёт о результатах поисковых и оценочных работ в пределах и на флангах Харгинского рудного поля в 2010-2016 гг. Объект «</w:t>
      </w:r>
      <w:r>
        <w:rPr>
          <w:b/>
          <w:color w:val="000000"/>
        </w:rPr>
        <w:t>Харгинский</w:t>
      </w:r>
      <w:r>
        <w:rPr>
          <w:color w:val="000000"/>
        </w:rPr>
        <w:t xml:space="preserve">». (Селемджинский р-н, N-53-XXVI, БЛГ 02190 БР, Гр.10-10-90). Протокол НТС Амурнедра № 1147 от 27.07.2016. – Благовещенск: ООО «ТЭМИ», ООО НПГФ «Регис», 2016. – 2 кн.-455 л. (235+220), 151 л.гр.пр. /// АТГФ-31026, од52011 (1566 Мб); Арх.1357 (первич. материалы; коллекции обр., шлиф.); од55101 (16,9 Гб., скан.первичные). </w:t>
      </w:r>
      <w:r>
        <w:rPr>
          <w:color w:val="000000"/>
          <w:sz w:val="20"/>
        </w:rPr>
        <w:t>амм/Албынское, аз/коренное/объекты, аз/прогнозные ресурсы, апи/серебро/объекты, апи/прогнозные ресурсы, ар/Харгинское рп.</w:t>
      </w:r>
    </w:p>
    <w:p>
      <w:pPr>
        <w:pStyle w:val="Normal"/>
        <w:ind w:firstLine="720" w:end="0"/>
        <w:jc w:val="both"/>
        <w:rPr>
          <w:b/>
          <w:color w:val="000000"/>
        </w:rPr>
      </w:pPr>
      <w:r>
        <w:rPr>
          <w:b/>
          <w:color w:val="000000"/>
        </w:rPr>
        <w:t>Малышев Ю.Ф., Романовский Н.П., Гурович В.Г., Карсаков Л.П., 1999.</w:t>
      </w:r>
      <w:r>
        <w:rPr>
          <w:color w:val="000000"/>
        </w:rPr>
        <w:t xml:space="preserve"> Отчет о НИР по теме: “Составление справочника физических свойств горных пород на территорию Амурской области” за 1995-98 гг. (Объект</w:t>
      </w:r>
      <w:r>
        <w:rPr>
          <w:b/>
          <w:color w:val="000000"/>
        </w:rPr>
        <w:t xml:space="preserve"> “Геофизический-2”,</w:t>
      </w:r>
      <w:r>
        <w:rPr>
          <w:color w:val="000000"/>
        </w:rPr>
        <w:t xml:space="preserve"> Гр№ 47-95-25) - Благовещенск: Амургеология, 1999. - 87 с. ///АТГФ-26297,26298, од51817-скан. (86 МБ).</w:t>
      </w:r>
    </w:p>
    <w:p>
      <w:pPr>
        <w:pStyle w:val="Normal"/>
        <w:tabs>
          <w:tab w:val="clear" w:pos="720"/>
          <w:tab w:val="left" w:pos="1560" w:leader="none"/>
        </w:tabs>
        <w:ind w:firstLine="720" w:end="0"/>
        <w:jc w:val="both"/>
        <w:rPr>
          <w:b/>
          <w:color w:val="000000"/>
        </w:rPr>
      </w:pPr>
      <w:r>
        <w:rPr>
          <w:b/>
          <w:color w:val="000000"/>
        </w:rPr>
        <w:t xml:space="preserve">Малышева Г.М, Малышев Ю.Е., 1990. </w:t>
      </w:r>
      <w:r>
        <w:rPr>
          <w:color w:val="000000"/>
        </w:rPr>
        <w:t>Госгеолкарта СССР. Масштаб 1:200.000. Серия Корякская. Листы Р-60-Х,ХVI (залив Пекульвеем); P-60-XI,XII (Угольная); P-60-XVII,XVIII (мыс Наварин). – М.: Геологоразведка, 1990. – 142 c., 3 гр.пр.///АТГФ-24523</w:t>
      </w:r>
    </w:p>
    <w:p>
      <w:pPr>
        <w:pStyle w:val="Normal"/>
        <w:ind w:firstLine="720" w:end="0"/>
        <w:jc w:val="both"/>
        <w:rPr>
          <w:b/>
          <w:color w:val="000000"/>
        </w:rPr>
      </w:pPr>
      <w:r>
        <w:rPr>
          <w:b/>
          <w:color w:val="000000"/>
        </w:rPr>
        <w:t>Малькова Н.М., 1966</w:t>
      </w:r>
      <w:r>
        <w:rPr>
          <w:color w:val="000000"/>
        </w:rPr>
        <w:t>. Отчет об инженерно-геологических изысканиях на участке под осушение в совхозе “Первомайском” и колхлзе “Родина” Ивановского района Амурской области. – Благовещенск: Дальгипроводхоз, 1966. - 44 л, 4 гр.пр. ///АТГФ-12139</w:t>
      </w:r>
    </w:p>
    <w:p>
      <w:pPr>
        <w:pStyle w:val="Normal"/>
        <w:tabs>
          <w:tab w:val="clear" w:pos="720"/>
          <w:tab w:val="left" w:pos="1418" w:leader="none"/>
          <w:tab w:val="left" w:pos="9356" w:leader="none"/>
        </w:tabs>
        <w:ind w:firstLine="720" w:end="0"/>
        <w:jc w:val="both"/>
        <w:rPr>
          <w:b/>
          <w:color w:val="000000"/>
        </w:rPr>
      </w:pPr>
      <w:r>
        <w:rPr>
          <w:b/>
          <w:color w:val="000000"/>
        </w:rPr>
        <w:t>Малькова Н.М., 1967.</w:t>
      </w:r>
      <w:r>
        <w:rPr>
          <w:color w:val="000000"/>
        </w:rPr>
        <w:t xml:space="preserve"> Отчет об инженерно-геологических изысканиях под застройку усадьбы совхоза Целинного в с.Красная Горка Архаринского р-на. - Хабаровск: Дальгипроводхоз, 1967. - 9 с., 3 гр.пр. /// АТГФ- 12960</w:t>
      </w:r>
    </w:p>
    <w:p>
      <w:pPr>
        <w:pStyle w:val="Normal"/>
        <w:tabs>
          <w:tab w:val="clear" w:pos="720"/>
          <w:tab w:val="left" w:pos="1418" w:leader="none"/>
          <w:tab w:val="left" w:pos="9356" w:leader="none"/>
        </w:tabs>
        <w:ind w:firstLine="720" w:end="0"/>
        <w:jc w:val="both"/>
        <w:rPr>
          <w:b/>
          <w:color w:val="000000"/>
        </w:rPr>
      </w:pPr>
      <w:r>
        <w:rPr>
          <w:b/>
          <w:color w:val="000000"/>
        </w:rPr>
        <w:t>Малькова Н.М., 1967.</w:t>
      </w:r>
      <w:r>
        <w:rPr>
          <w:color w:val="000000"/>
        </w:rPr>
        <w:t xml:space="preserve"> Отчет об инженерно-геологических изысканиях под застройку центральной усадьбы совхоза Целинного в с.Антоновка Архаринского р-на. - Хабаровск: Дальгипроводхоз, 1967. - 10 с., 3 гр.пр. /// АТГФ- 12961</w:t>
      </w:r>
    </w:p>
    <w:p>
      <w:pPr>
        <w:pStyle w:val="Normal"/>
        <w:tabs>
          <w:tab w:val="clear" w:pos="720"/>
          <w:tab w:val="left" w:pos="1418" w:leader="none"/>
          <w:tab w:val="left" w:pos="9356" w:leader="none"/>
        </w:tabs>
        <w:ind w:firstLine="720" w:end="0"/>
        <w:jc w:val="both"/>
        <w:rPr>
          <w:b/>
          <w:color w:val="000000"/>
        </w:rPr>
      </w:pPr>
      <w:r>
        <w:rPr>
          <w:b/>
          <w:color w:val="000000"/>
        </w:rPr>
        <w:t>Малькова Н.М., 1968.</w:t>
      </w:r>
      <w:r>
        <w:rPr>
          <w:color w:val="000000"/>
        </w:rPr>
        <w:t xml:space="preserve"> Отчет об инженерно-геологических изысканиях под застройку с.Петропавловка с/х Южного Архаринского р-на. - Хабаровск: Дальгипроводхоз, 1968. - 14 с., 5 гр.пр. /// АТГФ- 12962</w:t>
      </w:r>
    </w:p>
    <w:p>
      <w:pPr>
        <w:pStyle w:val="Normal"/>
        <w:tabs>
          <w:tab w:val="clear" w:pos="720"/>
          <w:tab w:val="left" w:pos="1418" w:leader="none"/>
          <w:tab w:val="left" w:pos="9356" w:leader="none"/>
        </w:tabs>
        <w:ind w:firstLine="720" w:end="0"/>
        <w:jc w:val="both"/>
        <w:rPr>
          <w:b/>
          <w:color w:val="000000"/>
        </w:rPr>
      </w:pPr>
      <w:r>
        <w:rPr>
          <w:b/>
          <w:color w:val="000000"/>
        </w:rPr>
        <w:t>Малькова Н.М., 1968.</w:t>
      </w:r>
      <w:r>
        <w:rPr>
          <w:color w:val="000000"/>
        </w:rPr>
        <w:t xml:space="preserve"> Отчет об инженерно-геологических изысканиях под застройку центральной усадьбы с/х Южного в с.Черниговка Архаринского р-на. - Хабаровск: Дальгипроводхоз, 1968. - 10 с., 6 гр.пр. /// АТГФ- 12963</w:t>
      </w:r>
    </w:p>
    <w:p>
      <w:pPr>
        <w:pStyle w:val="113"/>
        <w:ind w:firstLine="720" w:end="0"/>
        <w:jc w:val="both"/>
        <w:rPr>
          <w:b/>
          <w:color w:val="000000"/>
        </w:rPr>
      </w:pPr>
      <w:r>
        <w:rPr>
          <w:b/>
          <w:color w:val="000000"/>
        </w:rPr>
        <w:t xml:space="preserve">Мальцев Е.Н., 1998. </w:t>
      </w:r>
      <w:r>
        <w:rPr>
          <w:color w:val="000000"/>
        </w:rPr>
        <w:t>Материалы отчетного баланса запасов россыпного золота ООО с/а «Надежда» за 1998 г. (форма 5-гр). - Тында, 1998. - 2 кн.- 38 (26+12) л., 9 гр.пр. /// АТГФ-26947</w:t>
      </w:r>
    </w:p>
    <w:p>
      <w:pPr>
        <w:pStyle w:val="Normal"/>
        <w:ind w:firstLine="720" w:end="0"/>
        <w:jc w:val="both"/>
        <w:rPr>
          <w:rFonts w:eastAsia="Calibri"/>
          <w:b/>
          <w:color w:val="000000"/>
          <w:szCs w:val="24"/>
          <w:lang w:eastAsia="ru-RU"/>
        </w:rPr>
      </w:pPr>
      <w:r>
        <w:rPr>
          <w:b/>
          <w:color w:val="000000"/>
        </w:rPr>
        <w:t>Мальцев Е.Н., 1999.</w:t>
      </w:r>
      <w:r>
        <w:rPr>
          <w:color w:val="000000"/>
        </w:rPr>
        <w:t xml:space="preserve"> Материалы к отчетному балансу запасов россыпного золота ООО с/а “Надежда” за 1999 г. - Тында, 1999. - 4 кн. - 53 с., 16 гр.пр. ///АТГФ-26618-7</w:t>
      </w:r>
    </w:p>
    <w:p>
      <w:pPr>
        <w:pStyle w:val="Normal"/>
        <w:ind w:firstLine="709" w:end="0"/>
        <w:jc w:val="both"/>
        <w:rPr>
          <w:b/>
          <w:color w:val="000000"/>
        </w:rPr>
      </w:pPr>
      <w:r>
        <w:rPr>
          <w:rFonts w:eastAsia="Calibri"/>
          <w:b/>
          <w:color w:val="000000"/>
          <w:szCs w:val="24"/>
          <w:lang w:eastAsia="ru-RU"/>
        </w:rPr>
        <w:t>Мальцев И.В., 2021.</w:t>
      </w:r>
      <w:r>
        <w:rPr>
          <w:rFonts w:eastAsia="Calibri"/>
          <w:color w:val="000000"/>
          <w:szCs w:val="24"/>
          <w:lang w:eastAsia="ru-RU"/>
        </w:rPr>
        <w:t xml:space="preserve"> Отчет о результатах поисковых и оценочных работ на россыпное золото в бассейне реки Малая Бугарикта в 2015-2020 гг., с подсчетом запасов по состоянию на 01.11.2021 г. Объект </w:t>
      </w:r>
      <w:r>
        <w:rPr>
          <w:rFonts w:eastAsia="Calibri"/>
          <w:b/>
          <w:color w:val="000000"/>
          <w:szCs w:val="24"/>
          <w:lang w:eastAsia="ru-RU"/>
        </w:rPr>
        <w:t xml:space="preserve">«Малая Бугарикта». </w:t>
      </w:r>
      <w:r>
        <w:rPr>
          <w:rFonts w:eastAsia="Calibri"/>
          <w:color w:val="000000"/>
          <w:szCs w:val="24"/>
          <w:lang w:eastAsia="ru-RU"/>
        </w:rPr>
        <w:t xml:space="preserve">(Тындинский р-н, N-51-IX, БЛГ 02813 БП, Гр.10-17-650, ГКМ(В)-1415/Малая Бугарикта, 1416/Параллельный). Протокол ТКЗ Амурнедра № 1522 от 03.11.2022 г. – Тында: ООО «Владимирское», 2021. – 2 кн.-198 л. (139+59 протокол), 9/на 21 л. гр.пр. /// АТГФ-32538, од52713 (103 Мб); Арх./эл. – од55372 (620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Конфиденциально. </w:t>
      </w:r>
      <w:r>
        <w:rPr>
          <w:rFonts w:eastAsia="Calibri"/>
          <w:color w:val="000000"/>
          <w:szCs w:val="24"/>
          <w:lang w:eastAsia="ru-RU"/>
        </w:rPr>
        <w:t xml:space="preserve"> </w:t>
      </w:r>
    </w:p>
    <w:p>
      <w:pPr>
        <w:pStyle w:val="Normal"/>
        <w:tabs>
          <w:tab w:val="clear" w:pos="720"/>
          <w:tab w:val="left" w:pos="1418" w:leader="none"/>
          <w:tab w:val="left" w:pos="9356" w:leader="none"/>
        </w:tabs>
        <w:ind w:firstLine="720" w:end="0"/>
        <w:jc w:val="both"/>
        <w:rPr>
          <w:b/>
          <w:bCs/>
          <w:color w:val="000000"/>
        </w:rPr>
      </w:pPr>
      <w:r>
        <w:rPr>
          <w:b/>
          <w:color w:val="000000"/>
        </w:rPr>
        <w:t>Мальцева Л.Н., Быстрых А.П., 1976</w:t>
      </w:r>
      <w:r>
        <w:rPr>
          <w:color w:val="000000"/>
        </w:rPr>
        <w:t>. Отчет об инж.-геологич. изысканиях на участке строительства жилого поселка ст.Дюгабуль по трассе БАМ. - Пермь: ВерхнекамТИСИЗ, 1976. - 176 с. /// АТГФ-17613</w:t>
      </w:r>
    </w:p>
    <w:p>
      <w:pPr>
        <w:pStyle w:val="Normal"/>
        <w:ind w:firstLine="720" w:end="0"/>
        <w:jc w:val="both"/>
        <w:rPr>
          <w:b/>
          <w:color w:val="000000"/>
        </w:rPr>
      </w:pPr>
      <w:r>
        <w:rPr>
          <w:b/>
          <w:bCs/>
          <w:color w:val="000000"/>
        </w:rPr>
        <w:t>Малюшенко Р.П., 2016.</w:t>
      </w:r>
      <w:r>
        <w:rPr>
          <w:bCs/>
          <w:color w:val="000000"/>
        </w:rPr>
        <w:t xml:space="preserve"> Отчётный баланс запасов общераспространённых полезных ископаемых за 2015 г. по формам: 5-гр, 70-тп, 71-тп СТРОИТЕЛЬНЫЕ МАТЕРИАЛЫ (ПГС, глыбово-гравийно-песчаные образования, суглинок, супесь, песок) по месторождениям: «Гонжинское-ОРПИ», БЛГ 80418 ТР; «Эстонское», БЛГ 80419 ТР; «Переселенческое», БЛГ 80422 ТР; «Петрушинское», БЛГ 80417 ТР; «Селитканское», БЛГ 80420 ТР. – Хабаровск: ООО «Транснефть-Дальний Восток», 2016. – 1 кн.-42 л. /// АТГФ-29936-72.</w:t>
      </w:r>
    </w:p>
    <w:p>
      <w:pPr>
        <w:pStyle w:val="Normal"/>
        <w:ind w:firstLine="709" w:end="0"/>
        <w:jc w:val="both"/>
        <w:rPr>
          <w:b/>
          <w:color w:val="000000"/>
        </w:rPr>
      </w:pPr>
      <w:r>
        <w:rPr>
          <w:b/>
          <w:color w:val="000000"/>
        </w:rPr>
        <w:t>Малюшин В.П., 1972.</w:t>
      </w:r>
      <w:r>
        <w:rPr>
          <w:color w:val="000000"/>
        </w:rPr>
        <w:t xml:space="preserve"> Объяснительная записка к итогам геологоразведочных работ по комбинату «Амурзолото» за 1971 г. – Свободный: ГОК «Амурзолото», 1972. – 1 кн.-34 л. /// АТГФ-29309-2.</w:t>
      </w:r>
    </w:p>
    <w:p>
      <w:pPr>
        <w:pStyle w:val="Normal"/>
        <w:ind w:firstLine="709" w:end="0"/>
        <w:jc w:val="both"/>
        <w:rPr>
          <w:b/>
          <w:color w:val="000000"/>
        </w:rPr>
      </w:pPr>
      <w:r>
        <w:rPr>
          <w:b/>
          <w:color w:val="000000"/>
        </w:rPr>
        <w:t>Малюшин В.П., 1974.</w:t>
      </w:r>
      <w:r>
        <w:rPr>
          <w:color w:val="000000"/>
        </w:rPr>
        <w:t xml:space="preserve"> О развитии золотодобывающей промышленности и её сырьевой базы на 1976-1990 гг. в Амурской области. – Свободный: Амурский ГОК им.50-летия СССР, 1974. – 1 кн.-21 л. /// АТГФ-29307-1. </w:t>
      </w:r>
      <w:r>
        <w:rPr>
          <w:color w:val="000000"/>
          <w:sz w:val="20"/>
        </w:rPr>
        <w:t>аз/минеральные ресурсы (МСБ), амт/история-1974.</w:t>
      </w:r>
    </w:p>
    <w:p>
      <w:pPr>
        <w:pStyle w:val="Normal"/>
        <w:ind w:firstLine="709" w:end="0"/>
        <w:jc w:val="both"/>
        <w:rPr>
          <w:b/>
          <w:color w:val="000000"/>
        </w:rPr>
      </w:pPr>
      <w:r>
        <w:rPr>
          <w:b/>
          <w:color w:val="000000"/>
        </w:rPr>
        <w:t>Малюшин В.П., 1976.</w:t>
      </w:r>
      <w:r>
        <w:rPr>
          <w:color w:val="000000"/>
        </w:rPr>
        <w:t xml:space="preserve"> Объяснительная записка по геологоразведочным работам комбината «Амурзолото» за 1975 г. – Свободный: ГОК «Амурзолото», 1976. – 1 кн.-40 л. /// АТГФ-29309-6.</w:t>
      </w:r>
    </w:p>
    <w:p>
      <w:pPr>
        <w:pStyle w:val="Normal"/>
        <w:ind w:firstLine="709" w:end="0"/>
        <w:jc w:val="both"/>
        <w:rPr>
          <w:b/>
          <w:color w:val="000000"/>
        </w:rPr>
      </w:pPr>
      <w:r>
        <w:rPr>
          <w:b/>
          <w:color w:val="000000"/>
        </w:rPr>
        <w:t xml:space="preserve">Малюшин В.П., 1978. </w:t>
      </w:r>
      <w:r>
        <w:rPr>
          <w:color w:val="000000"/>
        </w:rPr>
        <w:t>Объяснительная записка по геологоразведочным работам за 1977 г. – Свободный: ПЗО «Амурзолото», 1978. – 1 кн.-38 л. /// АТГФ-29309-8.</w:t>
      </w:r>
    </w:p>
    <w:p>
      <w:pPr>
        <w:pStyle w:val="Normal"/>
        <w:ind w:firstLine="709" w:end="0"/>
        <w:jc w:val="both"/>
        <w:rPr>
          <w:b/>
          <w:color w:val="000000"/>
        </w:rPr>
      </w:pPr>
      <w:r>
        <w:rPr>
          <w:b/>
          <w:color w:val="000000"/>
        </w:rPr>
        <w:t>Малюшин В.П., 1980.</w:t>
      </w:r>
      <w:r>
        <w:rPr>
          <w:color w:val="000000"/>
        </w:rPr>
        <w:t xml:space="preserve"> Объяснительная записка по геологоразведочным работам за 1979 г. – Свободный: ПЗО «Амурзолото», 1980. – 1 кн.-40 л. /// АТГФ-29309-9.</w:t>
      </w:r>
    </w:p>
    <w:p>
      <w:pPr>
        <w:pStyle w:val="Normal"/>
        <w:ind w:firstLine="709" w:end="0"/>
        <w:jc w:val="both"/>
        <w:rPr>
          <w:b/>
          <w:color w:val="000000"/>
        </w:rPr>
      </w:pPr>
      <w:r>
        <w:rPr>
          <w:b/>
          <w:color w:val="000000"/>
        </w:rPr>
        <w:t>Малюшин В.П., 1982.</w:t>
      </w:r>
      <w:r>
        <w:rPr>
          <w:color w:val="000000"/>
        </w:rPr>
        <w:t xml:space="preserve"> Объяснительная записка по геологоразведочным работам за 1981 г. – Свободный: ПЗО «Амурзолото», 1982. – 1 кн.-36 л. /// АТГФ-29309-10.</w:t>
      </w:r>
    </w:p>
    <w:p>
      <w:pPr>
        <w:pStyle w:val="Normal"/>
        <w:ind w:firstLine="709" w:end="0"/>
        <w:jc w:val="both"/>
        <w:rPr>
          <w:b/>
          <w:color w:val="000000"/>
        </w:rPr>
      </w:pPr>
      <w:r>
        <w:rPr>
          <w:b/>
          <w:color w:val="000000"/>
        </w:rPr>
        <w:t>Малюшин В.П., 1982.</w:t>
      </w:r>
      <w:r>
        <w:rPr>
          <w:color w:val="000000"/>
        </w:rPr>
        <w:t xml:space="preserve"> Расчёт временных кондиций для разработки россыпного месторождения р.Селемджи действующими 250-литровыми драгами №№ 101, 102, 103 участка Коболдо Селемджинского прииска и распространение их на драги Харгинского прииска. – Свободный: ПО "Амурзолото", 1982. – 3 кн.-19 л. (12+5+2), 2 л.гр.пр. /// АТГФ-29104, од52761-скан.(41 МБ).</w:t>
      </w:r>
    </w:p>
    <w:p>
      <w:pPr>
        <w:pStyle w:val="Normal"/>
        <w:ind w:firstLine="709" w:end="0"/>
        <w:jc w:val="both"/>
        <w:rPr>
          <w:b/>
          <w:color w:val="000000"/>
        </w:rPr>
      </w:pPr>
      <w:r>
        <w:rPr>
          <w:b/>
          <w:color w:val="000000"/>
        </w:rPr>
        <w:t>Малюшин В.П., 1983.</w:t>
      </w:r>
      <w:r>
        <w:rPr>
          <w:color w:val="000000"/>
        </w:rPr>
        <w:t xml:space="preserve"> Объяснительная записка по геологоразведочным работам объединения «Амурзолото» за 1982 г. – Свободный: ПЗО «Амурзолото», 1983. – 1 кн.-47 л. /// АТГФ-29310-1.</w:t>
      </w:r>
    </w:p>
    <w:p>
      <w:pPr>
        <w:pStyle w:val="Normal"/>
        <w:ind w:firstLine="709" w:end="0"/>
        <w:jc w:val="both"/>
        <w:rPr>
          <w:b/>
          <w:color w:val="000000"/>
        </w:rPr>
      </w:pPr>
      <w:r>
        <w:rPr>
          <w:b/>
          <w:color w:val="000000"/>
        </w:rPr>
        <w:t>Малюшин В.П., 1983.</w:t>
      </w:r>
      <w:r>
        <w:rPr>
          <w:color w:val="000000"/>
        </w:rPr>
        <w:t xml:space="preserve"> Объяснительная записка по геологоразведочным работам объединения «Амурзолото» за 1983 г. – Свободный: ПЗО «Амурзолото», 1983. – 1 кн.-43 л. /// АТГФ-29310-2.</w:t>
      </w:r>
    </w:p>
    <w:p>
      <w:pPr>
        <w:pStyle w:val="Normal"/>
        <w:ind w:firstLine="720" w:end="0"/>
        <w:jc w:val="both"/>
        <w:rPr>
          <w:b/>
          <w:color w:val="000000"/>
        </w:rPr>
      </w:pPr>
      <w:r>
        <w:rPr>
          <w:b/>
          <w:color w:val="000000"/>
        </w:rPr>
        <w:t>Малюшин В.П., 1983.</w:t>
      </w:r>
      <w:r>
        <w:rPr>
          <w:color w:val="000000"/>
        </w:rPr>
        <w:t xml:space="preserve"> Предложения по организации геологоразведочных и эксплуатационных работ на законсервированном руднике им.Кирова.- Свободный: Амурзолото, 1983. - 1 кн.- 14 с., 1 гр.пр./// АмурТГФ - 19969 </w:t>
      </w:r>
    </w:p>
    <w:p>
      <w:pPr>
        <w:pStyle w:val="Normal"/>
        <w:ind w:firstLine="709" w:end="0"/>
        <w:jc w:val="both"/>
        <w:rPr>
          <w:b/>
          <w:color w:val="000000"/>
        </w:rPr>
      </w:pPr>
      <w:r>
        <w:rPr>
          <w:b/>
          <w:color w:val="000000"/>
        </w:rPr>
        <w:t>Малюшин В.П., 1984.</w:t>
      </w:r>
      <w:r>
        <w:rPr>
          <w:color w:val="000000"/>
        </w:rPr>
        <w:t xml:space="preserve"> Объяснительная записка по геологоразведочным работам объединения «Амурзолото» за 1984 г. – Свободный: Амурское производственное золотодобывающее объединение «Амурзолото», 1984. – 1 кн.-58 л. /// АТГФ-29310-3.</w:t>
      </w:r>
    </w:p>
    <w:p>
      <w:pPr>
        <w:pStyle w:val="Normal"/>
        <w:ind w:firstLine="709" w:end="0"/>
        <w:jc w:val="both"/>
        <w:rPr>
          <w:b/>
          <w:color w:val="000000"/>
        </w:rPr>
      </w:pPr>
      <w:r>
        <w:rPr>
          <w:b/>
          <w:color w:val="000000"/>
        </w:rPr>
        <w:t>Малюшин В.П., 1986.</w:t>
      </w:r>
      <w:r>
        <w:rPr>
          <w:color w:val="000000"/>
        </w:rPr>
        <w:t xml:space="preserve"> Объяснительная записка по геологоразведочным работам объединения «Амурзолото» за 1985 г. – Свободный: ПЗО «Амурзолото», 1986. – 1 кн.-67 л. /// АТГФ-29310-4.</w:t>
      </w:r>
    </w:p>
    <w:p>
      <w:pPr>
        <w:pStyle w:val="Normal"/>
        <w:ind w:firstLine="709" w:end="0"/>
        <w:jc w:val="both"/>
        <w:rPr>
          <w:b/>
          <w:color w:val="000000"/>
        </w:rPr>
      </w:pPr>
      <w:r>
        <w:rPr>
          <w:b/>
          <w:color w:val="000000"/>
        </w:rPr>
        <w:t>Малюшин В.П., 1988.</w:t>
      </w:r>
      <w:r>
        <w:rPr>
          <w:color w:val="000000"/>
        </w:rPr>
        <w:t xml:space="preserve"> Объяснительная записка по геологоразведочным работам объединения «Амурзолото» за 1987 г. – Свободный: ПЗО «Амурзолото», 1988. – 1 кн.-60 л. /// АТГФ-29310-5.</w:t>
      </w:r>
    </w:p>
    <w:p>
      <w:pPr>
        <w:pStyle w:val="Normal"/>
        <w:ind w:firstLine="709" w:end="0"/>
        <w:jc w:val="both"/>
        <w:rPr>
          <w:b/>
          <w:color w:val="000000"/>
        </w:rPr>
      </w:pPr>
      <w:r>
        <w:rPr>
          <w:b/>
          <w:color w:val="000000"/>
        </w:rPr>
        <w:t>Малюшин В.П., 1989.</w:t>
      </w:r>
      <w:r>
        <w:rPr>
          <w:color w:val="000000"/>
        </w:rPr>
        <w:t xml:space="preserve"> Объяснительная записка по геологоразведочным работам объединения «Амурзолото» за 1988 г. – Свободный: ПЗО «Амурзолото», 1989. – 1 кн.-55 л. /// АТГФ-29310-6.</w:t>
      </w:r>
    </w:p>
    <w:p>
      <w:pPr>
        <w:pStyle w:val="Normal"/>
        <w:ind w:firstLine="709" w:end="0"/>
        <w:jc w:val="both"/>
        <w:rPr>
          <w:b/>
          <w:color w:val="000000"/>
        </w:rPr>
      </w:pPr>
      <w:r>
        <w:rPr>
          <w:b/>
          <w:color w:val="000000"/>
        </w:rPr>
        <w:t>Малюшин В.П., 1990.</w:t>
      </w:r>
      <w:r>
        <w:rPr>
          <w:color w:val="000000"/>
        </w:rPr>
        <w:t xml:space="preserve"> Объяснительная записка по геологоразведочным работам объединения «Амурзолото» за 1989 г. – Свободный: ПЗО «Амурзолото», 1990. – 1 кн.-49 л. /// АТГФ-29310-7.</w:t>
      </w:r>
    </w:p>
    <w:p>
      <w:pPr>
        <w:pStyle w:val="Normal"/>
        <w:ind w:firstLine="709" w:end="0"/>
        <w:jc w:val="both"/>
        <w:rPr>
          <w:b/>
          <w:color w:val="000000"/>
        </w:rPr>
      </w:pPr>
      <w:r>
        <w:rPr>
          <w:b/>
          <w:color w:val="000000"/>
        </w:rPr>
        <w:t>Малюшин В.П., 1991.</w:t>
      </w:r>
      <w:r>
        <w:rPr>
          <w:color w:val="000000"/>
        </w:rPr>
        <w:t xml:space="preserve"> Объяснительная записка по геологоразведочным работам объединения «Амурзолото» за 1990 г. – Свободный: ПЗО «Амурзолото», 1991. – 1 кн.-38 л. /// АТГФ-29310-8.</w:t>
      </w:r>
    </w:p>
    <w:p>
      <w:pPr>
        <w:pStyle w:val="Normal"/>
        <w:widowControl w:val="false"/>
        <w:ind w:firstLine="709" w:end="0"/>
        <w:jc w:val="both"/>
        <w:rPr>
          <w:b/>
          <w:color w:val="000000"/>
        </w:rPr>
      </w:pPr>
      <w:r>
        <w:rPr>
          <w:b/>
          <w:color w:val="000000"/>
        </w:rPr>
        <w:t>Малюшин В.П., 1992.</w:t>
      </w:r>
      <w:r>
        <w:rPr>
          <w:color w:val="000000"/>
        </w:rPr>
        <w:t xml:space="preserve"> Объяснительная записка по геологоразведочным работам объединения «Амурзолото» за 1991 г. – Свободный: Амурское производственное золотодобывающее объединение «Амурзолото», 1992. – 1 кн.-36 л. /// АТГФ-29310-9.</w:t>
      </w:r>
      <w:r>
        <w:rPr>
          <w:color w:val="000000"/>
          <w:sz w:val="20"/>
        </w:rPr>
        <w:t xml:space="preserve"> </w:t>
      </w:r>
    </w:p>
    <w:p>
      <w:pPr>
        <w:pStyle w:val="Normal"/>
        <w:ind w:firstLine="720" w:end="0"/>
        <w:jc w:val="both"/>
        <w:rPr>
          <w:b/>
          <w:color w:val="000000"/>
        </w:rPr>
      </w:pPr>
      <w:r>
        <w:rPr>
          <w:b/>
          <w:color w:val="000000"/>
        </w:rPr>
        <w:t>Малюшин В.П., 1993.</w:t>
      </w:r>
      <w:r>
        <w:rPr>
          <w:color w:val="000000"/>
        </w:rPr>
        <w:t xml:space="preserve"> Отчетный баланс запасов золота по «Компании Амурзолото, ЛТД». - Свободный, 1993. - 1 кн. - 19 л. /// АТГФ-24736-7</w:t>
      </w:r>
    </w:p>
    <w:p>
      <w:pPr>
        <w:pStyle w:val="Normal"/>
        <w:ind w:firstLine="720" w:end="0"/>
        <w:jc w:val="both"/>
        <w:rPr>
          <w:b/>
          <w:color w:val="000000"/>
        </w:rPr>
      </w:pPr>
      <w:r>
        <w:rPr>
          <w:b/>
          <w:color w:val="000000"/>
        </w:rPr>
        <w:t>Малюшин В.П., 1993. О</w:t>
      </w:r>
      <w:r>
        <w:rPr>
          <w:color w:val="000000"/>
        </w:rPr>
        <w:t>тчетный баланс запасов по форме 5-ГР по хозрасчетному добычному участку Компании «Амурзолото, ЛТД» по состоянию на 01.01.1993 г. – Свободный, 1993. - 1 кн.- 5 л. ///АТГФ-24737-23</w:t>
      </w:r>
    </w:p>
    <w:p>
      <w:pPr>
        <w:pStyle w:val="Normal"/>
        <w:ind w:firstLine="720" w:end="0"/>
        <w:jc w:val="both"/>
        <w:rPr>
          <w:b/>
          <w:color w:val="000000"/>
        </w:rPr>
      </w:pPr>
      <w:r>
        <w:rPr>
          <w:b/>
          <w:color w:val="000000"/>
        </w:rPr>
        <w:t>Малюшин В.П., 1994.</w:t>
      </w:r>
      <w:r>
        <w:rPr>
          <w:color w:val="000000"/>
        </w:rPr>
        <w:t xml:space="preserve"> Отчетный баланс запасов россыпного золота по хозрасчетному добычному участку Компании "Амурзолото ЛТД". - Свободный, 1994. - 1 л. /// АТГФ-25053-3. </w:t>
      </w:r>
    </w:p>
    <w:p>
      <w:pPr>
        <w:pStyle w:val="Normal"/>
        <w:ind w:firstLine="720" w:end="0"/>
        <w:jc w:val="both"/>
        <w:rPr>
          <w:b/>
          <w:color w:val="000000"/>
        </w:rPr>
      </w:pPr>
      <w:r>
        <w:rPr>
          <w:b/>
          <w:color w:val="000000"/>
        </w:rPr>
        <w:t>Малюшин В.П., 1994.</w:t>
      </w:r>
      <w:r>
        <w:rPr>
          <w:color w:val="000000"/>
        </w:rPr>
        <w:t xml:space="preserve"> Отчетный баланс запасов россыпного золота по хозрасчетному добычному участку Компании "Амурзолото ЛТД". - Свободный: Хозрасчет. уч-к "Амурзолото ЛТД", 1994. - 1 л. /// АТГФ - 25053-3. авт., АМБ/93, НДПО </w:t>
      </w:r>
    </w:p>
    <w:p>
      <w:pPr>
        <w:pStyle w:val="Normal"/>
        <w:ind w:firstLine="720" w:end="0"/>
        <w:jc w:val="both"/>
        <w:rPr>
          <w:b/>
          <w:color w:val="000000"/>
        </w:rPr>
      </w:pPr>
      <w:r>
        <w:rPr>
          <w:b/>
          <w:color w:val="000000"/>
        </w:rPr>
        <w:t>Малюшин В.П., 1995.</w:t>
      </w:r>
      <w:r>
        <w:rPr>
          <w:color w:val="000000"/>
        </w:rPr>
        <w:t xml:space="preserve"> Краткая характеристика техногенной россыпи по р.Улунга Б. и ее левого притока руч.Алкаган по состоянию на 1.10.1995 г. - Свободный: ГГП “Амурзолоторазведка”, 1995. - 1 кн. - 19 с., 19 гр.пр. /// АТГФ - 25754, авт., амо, ндпо</w:t>
      </w:r>
    </w:p>
    <w:p>
      <w:pPr>
        <w:pStyle w:val="Normal"/>
        <w:ind w:firstLine="720" w:end="0"/>
        <w:jc w:val="both"/>
        <w:rPr>
          <w:b/>
          <w:color w:val="000000"/>
        </w:rPr>
      </w:pPr>
      <w:r>
        <w:rPr>
          <w:b/>
          <w:color w:val="000000"/>
        </w:rPr>
        <w:t>Малюшин В.П., 1995.</w:t>
      </w:r>
      <w:r>
        <w:rPr>
          <w:color w:val="000000"/>
        </w:rPr>
        <w:t xml:space="preserve"> Краткая характеристика техногенной россыпи руч.АДАМОВСКИЙ (пп Гари) по состоянию на 1.01.95г. - Свободный: Амурзолоторазведка, 1995. - 1 кн. - 12 с., 6 гр.пр. /// АТГФ - 25277. авт., НДПО, АМО </w:t>
      </w:r>
    </w:p>
    <w:p>
      <w:pPr>
        <w:pStyle w:val="Normal"/>
        <w:ind w:firstLine="720" w:end="0"/>
        <w:jc w:val="both"/>
        <w:rPr>
          <w:b/>
          <w:color w:val="000000"/>
        </w:rPr>
      </w:pPr>
      <w:r>
        <w:rPr>
          <w:b/>
          <w:color w:val="000000"/>
        </w:rPr>
        <w:t>Малюшин В.П., 1995.</w:t>
      </w:r>
      <w:r>
        <w:rPr>
          <w:color w:val="000000"/>
        </w:rPr>
        <w:t xml:space="preserve"> Краткая характеристика техногенной россыпи руч.СЕВЕРНЫЙ (прав.пр. Будаков М.) по состоянию на 01.01.1995 г. - Свободный: Амурзолоторазведка, 1995. - 1 кн. - 11 л., 3 л.гр.пр. /// АТГФ-25276, од52007 (20 Мб)</w:t>
      </w:r>
    </w:p>
    <w:p>
      <w:pPr>
        <w:pStyle w:val="Normal"/>
        <w:ind w:firstLine="720" w:end="0"/>
        <w:jc w:val="both"/>
        <w:rPr>
          <w:b/>
          <w:color w:val="000000"/>
        </w:rPr>
      </w:pPr>
      <w:r>
        <w:rPr>
          <w:b/>
          <w:color w:val="000000"/>
        </w:rPr>
        <w:t>Малюшин В.П., 1995.</w:t>
      </w:r>
      <w:r>
        <w:rPr>
          <w:color w:val="000000"/>
        </w:rPr>
        <w:t xml:space="preserve"> Краткая характеристика техногенной россыпи руч.ХРАБРЫЙ (прав.пр. Селемджи) по состоянию на 01.01.1995 г. - Свободный: Амурзолоторазведка, 1995. - 1 кн. - 16 л., 8 л.гр.пр. /// АТГФ-25275, од52007 (35 Мб) </w:t>
      </w:r>
    </w:p>
    <w:p>
      <w:pPr>
        <w:pStyle w:val="Normal"/>
        <w:ind w:firstLine="720" w:end="0"/>
        <w:jc w:val="both"/>
        <w:rPr>
          <w:b/>
          <w:color w:val="000000"/>
        </w:rPr>
      </w:pPr>
      <w:r>
        <w:rPr>
          <w:b/>
          <w:color w:val="000000"/>
        </w:rPr>
        <w:t>Малюшин В.П., 1995.</w:t>
      </w:r>
      <w:r>
        <w:rPr>
          <w:color w:val="000000"/>
        </w:rPr>
        <w:t xml:space="preserve"> Материалы к отчетному балансу запасов россыпного золота по ГГП "Амурзолоторазведка" за 1994 г. - Свободный: Амурзолоторазведка, 1995. - 7 кн.- 112 л. (9+29+8+8+17+34+7), 35 л.гр.пр. /// АТГФ-25293, од52007 (225 Мб) </w:t>
      </w:r>
    </w:p>
    <w:p>
      <w:pPr>
        <w:pStyle w:val="Normal"/>
        <w:ind w:firstLine="720" w:end="0"/>
        <w:jc w:val="both"/>
        <w:rPr>
          <w:b/>
          <w:color w:val="000000"/>
        </w:rPr>
      </w:pPr>
      <w:r>
        <w:rPr>
          <w:b/>
          <w:color w:val="000000"/>
        </w:rPr>
        <w:t>Малюшин В.П., 1996.</w:t>
      </w:r>
      <w:r>
        <w:rPr>
          <w:color w:val="000000"/>
        </w:rPr>
        <w:t xml:space="preserve"> Материалы подсчета запасов золота по АООТ ГП ”Амурзолоторазведка” за 1996 г. - Свободный: ”Амурзолоторазведка“, 1996. - 9 кн. - 128 с., 61 гр.пр. /// АТГФ-25863. </w:t>
      </w:r>
    </w:p>
    <w:p>
      <w:pPr>
        <w:pStyle w:val="Normal"/>
        <w:ind w:firstLine="720" w:end="0"/>
        <w:jc w:val="both"/>
        <w:rPr>
          <w:b/>
          <w:color w:val="000000"/>
        </w:rPr>
      </w:pPr>
      <w:r>
        <w:rPr>
          <w:b/>
          <w:color w:val="000000"/>
        </w:rPr>
        <w:t>Малюшин В.П., 1997.</w:t>
      </w:r>
      <w:r>
        <w:rPr>
          <w:color w:val="000000"/>
        </w:rPr>
        <w:t xml:space="preserve"> Материалы оперативного прироста запасов россыпного золота по месторождению руч.Юхточка - лп Инкана на 1.01.1998 г. - Свободный: ГГП “Амурзолоторазведка”, 1997. - 2 кн. - 27 с., 24 гр.пр. /// АТГФ-25986.</w:t>
      </w:r>
    </w:p>
    <w:p>
      <w:pPr>
        <w:pStyle w:val="Normal"/>
        <w:ind w:firstLine="720" w:end="0"/>
        <w:jc w:val="both"/>
        <w:rPr>
          <w:b/>
          <w:color w:val="000000"/>
        </w:rPr>
      </w:pPr>
      <w:r>
        <w:rPr>
          <w:b/>
          <w:color w:val="000000"/>
        </w:rPr>
        <w:t>Малюшин В.П., 1998.</w:t>
      </w:r>
      <w:r>
        <w:rPr>
          <w:color w:val="000000"/>
        </w:rPr>
        <w:t xml:space="preserve"> Материалы к отчетному балансу запасов россыпного золота по ГГП “Амурзолоторазведка” за 1997 г. (в т.ч.: с/а “Кристалл”, с/а “Пилос и С”, Октябрьская партия, с/а “Золотая речка”). - Свободный: ГГП “Амурзолоторазведка”, 1998. - 11 кн. -154 с., 15 гр.пр. ///АТГФ-26304.</w:t>
      </w:r>
    </w:p>
    <w:p>
      <w:pPr>
        <w:pStyle w:val="Normal"/>
        <w:ind w:firstLine="720" w:end="0"/>
        <w:jc w:val="both"/>
        <w:rPr>
          <w:b/>
          <w:color w:val="000000"/>
        </w:rPr>
      </w:pPr>
      <w:r>
        <w:rPr>
          <w:b/>
          <w:color w:val="000000"/>
        </w:rPr>
        <w:t>Малюшин В.П., Бурдинская В.К., Титаев Ю.В., Орлов Л.А., 1995.</w:t>
      </w:r>
      <w:r>
        <w:rPr>
          <w:color w:val="000000"/>
        </w:rPr>
        <w:t xml:space="preserve"> Отчет о результатах геологоразведочных работ на россыпное золото, проведенных в 1992-93 гг. в долинах ручьев Моховой М. и Глубокий, левых притоков р.Уркан М., Гр.47-92-29/13. - Свободный: Амурзолоторазведка, 1995. - 1 кн.- 59 л., 10 л.гр.пр. /// АТГФ-25254, 25255, од51763 (74 Мб).</w:t>
      </w:r>
    </w:p>
    <w:p>
      <w:pPr>
        <w:pStyle w:val="Normal"/>
        <w:ind w:firstLine="720" w:end="0"/>
        <w:jc w:val="both"/>
        <w:rPr>
          <w:b/>
          <w:color w:val="000000"/>
        </w:rPr>
      </w:pPr>
      <w:r>
        <w:rPr>
          <w:b/>
          <w:color w:val="000000"/>
        </w:rPr>
        <w:t>Малюшин В.П., Ильин А.А., Грянко Ю.И., 1987.</w:t>
      </w:r>
      <w:r>
        <w:rPr>
          <w:color w:val="000000"/>
        </w:rPr>
        <w:t xml:space="preserve"> Прогнозная оценка минерализованной зоны Токурского золоторудного месторождения. - Свободный: ПО "Амурзолото", 1987. - 2 кн. - 32 л. (29+3) л., 5 л.гр.пр. /// АТГФ-24498</w:t>
      </w:r>
    </w:p>
    <w:p>
      <w:pPr>
        <w:pStyle w:val="Normal"/>
        <w:ind w:firstLine="709" w:end="0"/>
        <w:jc w:val="both"/>
        <w:rPr>
          <w:b/>
          <w:color w:val="000000"/>
        </w:rPr>
      </w:pPr>
      <w:r>
        <w:rPr>
          <w:b/>
          <w:color w:val="000000"/>
        </w:rPr>
        <w:t>Малюшин В.П., Лукашов Л.М, Боер Г.Б., 1981.</w:t>
      </w:r>
      <w:r>
        <w:rPr>
          <w:color w:val="000000"/>
        </w:rPr>
        <w:t xml:space="preserve"> Проект кондиций на россыпное золото для дражной добычи по месторождению р.Сохатиной, расположенному в Мазановском районе Амурской области. (N-52-XXVIII). Протокол ГКЗ СССР № 1679-к от 05.03.1982 г. – Свободный: Прииск Октябрьский ПЗО «Амурзолото», 1981. – 2 кн.-66 л. (51+15/</w:t>
      </w:r>
      <w:r>
        <w:rPr>
          <w:i/>
          <w:color w:val="000000"/>
        </w:rPr>
        <w:t>прот.ГКЗ</w:t>
      </w:r>
      <w:r>
        <w:rPr>
          <w:color w:val="000000"/>
        </w:rPr>
        <w:t xml:space="preserve">), 18 л.гр.пр. /// АТГФ-31476 (+см.АТГФ-29103 - прот.ГКЗ, 1 кн.-15 л.). </w:t>
      </w:r>
      <w:r>
        <w:rPr>
          <w:color w:val="000000"/>
          <w:sz w:val="20"/>
        </w:rPr>
        <w:t xml:space="preserve">Сохатиная-лп Орловка. </w:t>
      </w:r>
    </w:p>
    <w:p>
      <w:pPr>
        <w:pStyle w:val="BodyTextIndent"/>
        <w:ind w:firstLine="720" w:end="0"/>
        <w:rPr>
          <w:b/>
          <w:color w:val="000000"/>
        </w:rPr>
      </w:pPr>
      <w:r>
        <w:rPr>
          <w:b/>
          <w:color w:val="000000"/>
        </w:rPr>
        <w:t>Малюшин В.П., Раков Е.А., 1997.</w:t>
      </w:r>
      <w:r>
        <w:rPr>
          <w:color w:val="000000"/>
        </w:rPr>
        <w:t xml:space="preserve"> Отчет о результатах геологоразведочных работ на россыпное золото в бассейне р.Гарь Вторая, проведенных Октябрьской ГРП ГГП «Амурзолоторазведка» в 1987-93 гг. Протокол ТКЗ № 137 от 24.12.1997 г. Гр. 47-90-23/29. - Свободный: ГГП «Амурзолоторазведка», 1997. - 2 кн.-147 с., 43 гр.пр. /// АТГФ-26004, од51797 (304 Мб). Зейский р-н., амо/Гарь Вторая, амо/Савочкина россыпь-левобережный увал Гари -2, амо/Зональный-лп Гари-2, Солнечный (Холодный)-лп Гари-2.</w:t>
      </w:r>
    </w:p>
    <w:p>
      <w:pPr>
        <w:pStyle w:val="Normal"/>
        <w:ind w:firstLine="720" w:end="0"/>
        <w:jc w:val="both"/>
        <w:rPr>
          <w:b/>
          <w:color w:val="000000"/>
        </w:rPr>
      </w:pPr>
      <w:r>
        <w:rPr>
          <w:b/>
          <w:color w:val="000000"/>
        </w:rPr>
        <w:t xml:space="preserve">Малюшин В.П., Родионов В.Н., 1976. </w:t>
      </w:r>
      <w:r>
        <w:rPr>
          <w:color w:val="000000"/>
        </w:rPr>
        <w:t>Геолого-экономическая оценка прогнозных запасов россыпного золота на территории Амурской области. - Свободный: АКГРЭ, 1976. - 1 кн. - 47 л., 6 л.гр.пр. /// АТГФ-17552, од52546 (82 Мб)</w:t>
      </w:r>
    </w:p>
    <w:p>
      <w:pPr>
        <w:pStyle w:val="Normal"/>
        <w:ind w:firstLine="720" w:end="0"/>
        <w:jc w:val="both"/>
        <w:rPr>
          <w:b/>
          <w:color w:val="000000"/>
        </w:rPr>
      </w:pPr>
      <w:r>
        <w:rPr>
          <w:b/>
          <w:color w:val="000000"/>
        </w:rPr>
        <w:t>Малюшин В.П., Титаев Ю.В., Раков Е.А., Грянко Ю.И., Шестопалов В.С., 1995.</w:t>
      </w:r>
      <w:r>
        <w:rPr>
          <w:color w:val="000000"/>
        </w:rPr>
        <w:t xml:space="preserve"> Отчетный баланс запасов россыпного золота по ГГП "Амурзолоторазведка" за 1995 год. - Свободный: ГГП "Амурзолоторазведка", 1995. - 10 кн. - 148 с., 105 гр.пр. /// АТГФ-25564</w:t>
      </w:r>
    </w:p>
    <w:p>
      <w:pPr>
        <w:pStyle w:val="Normal"/>
        <w:ind w:firstLine="720" w:end="0"/>
        <w:jc w:val="both"/>
        <w:rPr>
          <w:b/>
          <w:color w:val="000000"/>
        </w:rPr>
      </w:pPr>
      <w:r>
        <w:rPr>
          <w:b/>
          <w:color w:val="000000"/>
        </w:rPr>
        <w:t>Малюшин В.П., Титаев Ю.В., Раков Е.А., Грянко Ю.И., Шестопалов В.С., 1996.</w:t>
      </w:r>
      <w:r>
        <w:rPr>
          <w:color w:val="000000"/>
        </w:rPr>
        <w:t xml:space="preserve"> Сводный отчётный баланс запасов золота по форме 5-гр ГГП «Амурзолоторазведка» за 1995 г. (в т.ч.материалы: Токурской ГРП, Октябрьской ГРП, Дамбукинсой ГРП, с/а Заря). – Свободный: ГГП «Амурзолоторазведка», 1996. – 10 кн.-149 л. (11+39+14+33+15+5+5+8+11+8), 105 л.гр.пр. /// </w:t>
      </w:r>
      <w:r>
        <w:rPr>
          <w:color w:val="000000"/>
          <w:u w:val="single"/>
        </w:rPr>
        <w:t>АТГФ-25564</w:t>
      </w:r>
      <w:r>
        <w:rPr>
          <w:color w:val="000000"/>
        </w:rPr>
        <w:t>. (</w:t>
      </w:r>
      <w:r>
        <w:rPr>
          <w:b/>
          <w:color w:val="000000"/>
        </w:rPr>
        <w:t>+</w:t>
      </w:r>
      <w:r>
        <w:rPr>
          <w:b/>
          <w:color w:val="000000"/>
          <w:u w:val="single"/>
        </w:rPr>
        <w:t>см.</w:t>
      </w:r>
      <w:r>
        <w:rPr>
          <w:color w:val="000000"/>
          <w:u w:val="single"/>
        </w:rPr>
        <w:t>АТГФ-31488-2</w:t>
      </w:r>
      <w:r>
        <w:rPr>
          <w:color w:val="000000"/>
        </w:rPr>
        <w:t xml:space="preserve">: Протокол НТС Токурской ГРП по утверждению запасов на 1.01.1996г. /к АТГФ-25564, кн.8, Грянко Ю.И., 1996/. – 3 л.); </w:t>
      </w:r>
      <w:r>
        <w:rPr>
          <w:color w:val="000000"/>
          <w:u w:val="single"/>
        </w:rPr>
        <w:t>(</w:t>
      </w:r>
      <w:r>
        <w:rPr>
          <w:b/>
          <w:color w:val="000000"/>
          <w:u w:val="single"/>
        </w:rPr>
        <w:t>+см.</w:t>
      </w:r>
      <w:r>
        <w:rPr>
          <w:color w:val="000000"/>
          <w:u w:val="single"/>
        </w:rPr>
        <w:t>АТГФ-31488-4</w:t>
      </w:r>
      <w:r>
        <w:rPr>
          <w:color w:val="000000"/>
        </w:rPr>
        <w:t xml:space="preserve">: Акт от 10.10.1995 г. о списании запасов, пополной отработки и эксплуатационных потерях по уч.Мал.Моховой с/а «Заря» /к АТГФ-25564, кн.10, Шестопалов, с/а «Заря», 1995. – 1 л.); </w:t>
      </w:r>
      <w:r>
        <w:rPr>
          <w:color w:val="000000"/>
          <w:u w:val="single"/>
        </w:rPr>
        <w:t>(</w:t>
      </w:r>
      <w:r>
        <w:rPr>
          <w:b/>
          <w:color w:val="000000"/>
          <w:u w:val="single"/>
        </w:rPr>
        <w:t>+см.</w:t>
      </w:r>
      <w:r>
        <w:rPr>
          <w:color w:val="000000"/>
          <w:u w:val="single"/>
        </w:rPr>
        <w:t>АТГФ-31488-5</w:t>
      </w:r>
      <w:r>
        <w:rPr>
          <w:color w:val="000000"/>
        </w:rPr>
        <w:t>: Акт от 21.04.1997 г. о списании запасов по руч.Мал.Моховой, разрабатываемому с/а «Заря» в период добычных работ 1995 г., в количестве 17 кг, которые были оставлены на балансе по ошибке при составлении 5-гр за 1995 г. ГГП «Амурзолоторазведка» /к АТГФ-25564, кн.10, Шестопалов, с/а «Заря», 1995. – 1 л.);</w:t>
      </w:r>
    </w:p>
    <w:p>
      <w:pPr>
        <w:pStyle w:val="Normal"/>
        <w:ind w:firstLine="709" w:end="0"/>
        <w:jc w:val="both"/>
        <w:rPr>
          <w:b/>
          <w:bCs/>
          <w:color w:val="000000"/>
        </w:rPr>
      </w:pPr>
      <w:r>
        <w:rPr>
          <w:b/>
          <w:color w:val="000000"/>
        </w:rPr>
        <w:t>Малюшин В.П., Чаплыгин О.М, 1983.</w:t>
      </w:r>
      <w:r>
        <w:rPr>
          <w:color w:val="000000"/>
        </w:rPr>
        <w:t xml:space="preserve"> Расчёт кондиций для гидравлического вида добычи. Протокол ЦКЗ МЦМ СССР № 427-вк от 30.12.1983 г. (Утверждение районных кондиций для оперативного подсчёта запасов золотоносных россыпей северных районов Амурской области для открытого раздельного способа отработки). – Свободный: ПО «Амурзолото», 1983. – 2 кн.-53 л. (50+3/</w:t>
      </w:r>
      <w:r>
        <w:rPr>
          <w:i/>
          <w:color w:val="000000"/>
        </w:rPr>
        <w:t>прот.ЦКЗ</w:t>
      </w:r>
      <w:r>
        <w:rPr>
          <w:color w:val="000000"/>
        </w:rPr>
        <w:t>), 21 л.гр.пр. /// АТГФ-31475 (экз.№ 2); од50122 (16 Мб, скан. 1-кн.32 л.); (+см.АТГФ-20012, экз.№ 5: 1 кн.-32 л./без гр.пр., без прот.ЦКЗ).</w:t>
      </w:r>
      <w:r>
        <w:rPr>
          <w:color w:val="000000"/>
          <w:sz w:val="20"/>
        </w:rPr>
        <w:t xml:space="preserve"> </w:t>
      </w:r>
    </w:p>
    <w:p>
      <w:pPr>
        <w:pStyle w:val="Normal"/>
        <w:ind w:firstLine="709" w:end="0"/>
        <w:jc w:val="both"/>
        <w:rPr>
          <w:b/>
          <w:color w:val="000000"/>
        </w:rPr>
      </w:pPr>
      <w:r>
        <w:rPr>
          <w:b/>
          <w:bCs/>
          <w:color w:val="000000"/>
        </w:rPr>
        <w:t xml:space="preserve">Малюшин В.П., Чаплыгин О.М, 1984. </w:t>
      </w:r>
      <w:r>
        <w:rPr>
          <w:bCs/>
          <w:color w:val="000000"/>
        </w:rPr>
        <w:t xml:space="preserve">Расчёт кондиций для гидравлического вида добычи. – Свободный: ПО «Амурзолото», 1984. – 1 кн.-26 л. /// АТГФ-31478, (+см.АТГФ27105-7, 29085: Протокол № 457-вк от 23.01.1985 г. ЦКЗ Минцветмет СССР. </w:t>
      </w:r>
      <w:r>
        <w:rPr>
          <w:color w:val="000000"/>
        </w:rPr>
        <w:t>Утверждение кондиций д</w:t>
      </w:r>
      <w:r>
        <w:rPr>
          <w:bCs/>
          <w:color w:val="000000"/>
        </w:rPr>
        <w:t xml:space="preserve">ля гидравлического способа отработки /на массу/). </w:t>
      </w:r>
    </w:p>
    <w:p>
      <w:pPr>
        <w:pStyle w:val="Normal"/>
        <w:ind w:firstLine="720" w:end="0"/>
        <w:jc w:val="both"/>
        <w:rPr>
          <w:b/>
          <w:color w:val="000000"/>
        </w:rPr>
      </w:pPr>
      <w:r>
        <w:rPr>
          <w:b/>
          <w:color w:val="000000"/>
        </w:rPr>
        <w:t>Малюшин В.П., Чаплыгин О.М., 1983.</w:t>
      </w:r>
      <w:r>
        <w:rPr>
          <w:color w:val="000000"/>
        </w:rPr>
        <w:t xml:space="preserve"> Расчет кондиций для гидравлического вида добычи. - Свободный: Амурзолото, 1983. - 1 кн. - 32 л. /// АТГФ-20012, од50122</w:t>
      </w:r>
    </w:p>
    <w:p>
      <w:pPr>
        <w:pStyle w:val="BodyTextIndent"/>
        <w:ind w:firstLine="709" w:end="0"/>
        <w:rPr>
          <w:b/>
          <w:color w:val="000000"/>
        </w:rPr>
      </w:pPr>
      <w:r>
        <w:rPr>
          <w:b/>
          <w:color w:val="000000"/>
        </w:rPr>
        <w:t>Малюшин В.П., Чаплыгин О.М., 1986.</w:t>
      </w:r>
      <w:r>
        <w:rPr>
          <w:color w:val="000000"/>
        </w:rPr>
        <w:t xml:space="preserve"> Расчет кондиций для россыпного месторождения золота р.Мадалан Б., кл.кл.Читкан, Гальновский для отработки 250-литровой драгой (Мадаланское месторождение). Протокол ГКЗ СССР № 2157-к</w:t>
      </w:r>
      <w:r>
        <w:rPr>
          <w:b/>
          <w:color w:val="000000"/>
        </w:rPr>
        <w:t xml:space="preserve"> </w:t>
      </w:r>
      <w:r>
        <w:rPr>
          <w:color w:val="000000"/>
        </w:rPr>
        <w:t xml:space="preserve">от 05.11.1986 г. </w:t>
      </w:r>
      <w:r>
        <w:rPr>
          <w:bCs/>
          <w:color w:val="000000"/>
        </w:rPr>
        <w:t>–</w:t>
      </w:r>
      <w:r>
        <w:rPr>
          <w:color w:val="000000"/>
        </w:rPr>
        <w:t xml:space="preserve"> Свободный: ПЗО "Амурзолото", 1986. </w:t>
      </w:r>
      <w:r>
        <w:rPr>
          <w:bCs/>
          <w:color w:val="000000"/>
        </w:rPr>
        <w:t>–</w:t>
      </w:r>
      <w:r>
        <w:rPr>
          <w:color w:val="000000"/>
        </w:rPr>
        <w:t xml:space="preserve"> 3 кн.-157 л. (126+6+25/прот.), 49 л.гр.пр. /// АТГФ-25621. </w:t>
      </w:r>
      <w:r>
        <w:rPr>
          <w:color w:val="000000"/>
          <w:sz w:val="20"/>
        </w:rPr>
        <w:t xml:space="preserve">амм/Мадаланское (Мадалан Бол.)-пп Ольдой, амо/Читкан-пп Мадалан Бол., Гальновский-лп Мадалан. </w:t>
      </w:r>
    </w:p>
    <w:p>
      <w:pPr>
        <w:pStyle w:val="Normal"/>
        <w:ind w:firstLine="709" w:end="0"/>
        <w:jc w:val="both"/>
        <w:rPr>
          <w:b/>
          <w:color w:val="000000"/>
        </w:rPr>
      </w:pPr>
      <w:r>
        <w:rPr>
          <w:b/>
          <w:color w:val="000000"/>
        </w:rPr>
        <w:t>Малюшин В.П., Чаплыгин О.М., 1987.</w:t>
      </w:r>
      <w:r>
        <w:rPr>
          <w:color w:val="000000"/>
        </w:rPr>
        <w:t xml:space="preserve"> Технико-экономический расчёт распространения кондиций Уркиминского месторождения на действующие 250-литровые драги Соловьёвского прииска. – Свободный: ПЗО «Амурзолото», 1987. – 1 кн.-9 л., 2 л.гр.пр. /// АТГФ-29110; </w:t>
      </w:r>
      <w:r>
        <w:rPr>
          <w:color w:val="000000"/>
          <w:sz w:val="20"/>
        </w:rPr>
        <w:t>Тындинский р-н, Джалинда-пп Уркан, Уркан (уч.Дорожный)-пп Зея, Джелтулак Б.-пп Гилюй.</w:t>
      </w:r>
    </w:p>
    <w:p>
      <w:pPr>
        <w:pStyle w:val="Normal"/>
        <w:ind w:firstLine="720" w:end="0"/>
        <w:jc w:val="both"/>
        <w:rPr>
          <w:b/>
          <w:color w:val="000000"/>
        </w:rPr>
      </w:pPr>
      <w:r>
        <w:rPr>
          <w:b/>
          <w:color w:val="000000"/>
        </w:rPr>
        <w:t>Малямин Н.Е., 1985.</w:t>
      </w:r>
      <w:r>
        <w:rPr>
          <w:color w:val="000000"/>
        </w:rPr>
        <w:t xml:space="preserve"> Разработка геохимических моделей типовых золоторудных месторождений Приамурья для целей локального прогнозирования и повышения эффективности поисковых работ . - Хабаровск: КТЭ ПГО Дальгеология, 1985. - 1 кн. - 168 с., 53 гр.пр . /// АТГФ-20346 </w:t>
      </w:r>
    </w:p>
    <w:p>
      <w:pPr>
        <w:pStyle w:val="Normal"/>
        <w:ind w:firstLine="720" w:end="0"/>
        <w:jc w:val="both"/>
        <w:rPr>
          <w:b/>
          <w:color w:val="000000"/>
        </w:rPr>
      </w:pPr>
      <w:r>
        <w:rPr>
          <w:b/>
          <w:color w:val="000000"/>
        </w:rPr>
        <w:t>Малямин Н.Е., Бочкарева В.Е., 1990.</w:t>
      </w:r>
      <w:r>
        <w:rPr>
          <w:color w:val="000000"/>
        </w:rPr>
        <w:t xml:space="preserve"> Геохимические особенности и зональность Пионерского золоторудного месторождения. - Хабаровск: ДВИМС, 1990. - 69 с., 30 гр.пр. ///АТГФ-24514-1, лд50050 </w:t>
      </w:r>
    </w:p>
    <w:p>
      <w:pPr>
        <w:pStyle w:val="BodyTextIndent"/>
        <w:ind w:firstLine="720" w:end="0"/>
        <w:rPr>
          <w:b/>
          <w:color w:val="000000"/>
        </w:rPr>
      </w:pPr>
      <w:r>
        <w:rPr>
          <w:b/>
          <w:color w:val="000000"/>
        </w:rPr>
        <w:t>Малямин Н.Е., Юсовских Н.И., Гуменюк В.А.</w:t>
      </w:r>
      <w:r>
        <w:rPr>
          <w:color w:val="000000"/>
        </w:rPr>
        <w:t xml:space="preserve"> Разработка критериев локального прогнозирования золотого оруденения по эндогенным ореолам золоторудных полей и месторождений Приамурья. - Хабаровск: ПГО ДАЛЬГЕОЛОГИЯ, 1982. - 1 кн.-287 с., 50 граф.пр./// АмурТГФ - 19248 (1749 Св.) </w:t>
      </w:r>
    </w:p>
    <w:p>
      <w:pPr>
        <w:pStyle w:val="Normal"/>
        <w:ind w:firstLine="720" w:end="0"/>
        <w:jc w:val="both"/>
        <w:rPr>
          <w:b/>
          <w:bCs/>
          <w:color w:val="000000"/>
        </w:rPr>
      </w:pPr>
      <w:r>
        <w:rPr>
          <w:b/>
          <w:color w:val="000000"/>
        </w:rPr>
        <w:t>Мамонтов Ю.А., 1961.</w:t>
      </w:r>
      <w:r>
        <w:rPr>
          <w:color w:val="000000"/>
        </w:rPr>
        <w:t xml:space="preserve"> Геологическое строение северной части листа N-52-XX (Отчет Гармаканской партии по работам 1960 г.). - Хабаровск: ДВТГУ, 1961. – 3 кн.-288 л. (172+110+6), 13 гр.пр. /// АТГФ-8832, Арх.842хаб. </w:t>
      </w:r>
    </w:p>
    <w:p>
      <w:pPr>
        <w:pStyle w:val="Normal"/>
        <w:widowControl w:val="false"/>
        <w:tabs>
          <w:tab w:val="clear" w:pos="720"/>
          <w:tab w:val="left" w:pos="1418" w:leader="none"/>
          <w:tab w:val="left" w:pos="9356" w:leader="none"/>
        </w:tabs>
        <w:autoSpaceDE w:val="false"/>
        <w:ind w:firstLine="720" w:end="0"/>
        <w:jc w:val="both"/>
        <w:rPr>
          <w:b/>
          <w:color w:val="000000"/>
        </w:rPr>
      </w:pPr>
      <w:r>
        <w:rPr>
          <w:b/>
          <w:bCs/>
          <w:color w:val="000000"/>
        </w:rPr>
        <w:t>Мамонтов Ю.А., 1965, 1975</w:t>
      </w:r>
      <w:r>
        <w:rPr>
          <w:color w:val="000000"/>
        </w:rPr>
        <w:t>. Геологическая карта СССР и карта полезных ископаемых масштаба 1:200 000 с объяснительной запиской на лист N-</w:t>
      </w:r>
      <w:r>
        <w:rPr>
          <w:bCs/>
          <w:color w:val="000000"/>
        </w:rPr>
        <w:t>53</w:t>
      </w:r>
      <w:r>
        <w:rPr>
          <w:color w:val="000000"/>
        </w:rPr>
        <w:t>-XX. Серия Удская. - М: Мингео СССР, 1965, 1975. - 1 кн.-54 л., 2 гр.пр. /// АТГФ-14830</w:t>
      </w:r>
    </w:p>
    <w:p>
      <w:pPr>
        <w:pStyle w:val="Normal"/>
        <w:tabs>
          <w:tab w:val="clear" w:pos="720"/>
          <w:tab w:val="left" w:pos="1418" w:leader="none"/>
          <w:tab w:val="left" w:pos="9356" w:leader="none"/>
        </w:tabs>
        <w:ind w:firstLine="720" w:end="0"/>
        <w:jc w:val="both"/>
        <w:rPr>
          <w:b/>
          <w:color w:val="000000"/>
        </w:rPr>
      </w:pPr>
      <w:r>
        <w:rPr>
          <w:b/>
          <w:color w:val="000000"/>
        </w:rPr>
        <w:t>Мамонтов Ю.А., 1968, 1972.</w:t>
      </w:r>
      <w:r>
        <w:rPr>
          <w:color w:val="000000"/>
        </w:rPr>
        <w:t xml:space="preserve"> Геологическая карта СССР масштаба 1:200 000. Серия Амуро-Зейская. Лист</w:t>
      </w:r>
      <w:r>
        <w:rPr>
          <w:b/>
          <w:color w:val="000000"/>
        </w:rPr>
        <w:t xml:space="preserve"> </w:t>
      </w:r>
      <w:r>
        <w:rPr>
          <w:color w:val="000000"/>
        </w:rPr>
        <w:t>N-52-XX. – М.: Мингео СССР, 1968, 1972. – 1 кн.- 46 л., 2 гр.пр. /// АТГФ-15031, 28009 (1 гр.- карта п.и.), од51172 (записка)</w:t>
      </w:r>
    </w:p>
    <w:p>
      <w:pPr>
        <w:pStyle w:val="Normal"/>
        <w:tabs>
          <w:tab w:val="clear" w:pos="720"/>
          <w:tab w:val="left" w:pos="1418" w:leader="none"/>
          <w:tab w:val="left" w:pos="9356" w:leader="none"/>
        </w:tabs>
        <w:ind w:firstLine="720" w:end="0"/>
        <w:jc w:val="both"/>
        <w:rPr>
          <w:b/>
          <w:color w:val="000000"/>
        </w:rPr>
      </w:pPr>
      <w:r>
        <w:rPr>
          <w:b/>
          <w:color w:val="000000"/>
        </w:rPr>
        <w:t>Мамонтов Ю.А., Колодезный О.Ф., Фомин Д.Ф., 1962.</w:t>
      </w:r>
      <w:r>
        <w:rPr>
          <w:color w:val="000000"/>
        </w:rPr>
        <w:t xml:space="preserve"> Геологическое строение южной части листа N-52-XX (Отчет Гармаканской партии по работам 1961 г.). - Хабаровск: ДВГУ, 1962. - 2 кн.-84 л. (76+8), 15 гр.пр. /// АТГФ-9262, Арх.862хаб.</w:t>
      </w:r>
    </w:p>
    <w:p>
      <w:pPr>
        <w:pStyle w:val="Normal"/>
        <w:ind w:firstLine="709" w:end="0"/>
        <w:jc w:val="both"/>
        <w:rPr>
          <w:b/>
          <w:bCs/>
          <w:color w:val="000000"/>
        </w:rPr>
      </w:pPr>
      <w:r>
        <w:rPr>
          <w:b/>
          <w:color w:val="000000"/>
        </w:rPr>
        <w:t xml:space="preserve">Мамошин Л.В., 2013. </w:t>
      </w:r>
      <w:r>
        <w:rPr>
          <w:color w:val="000000"/>
        </w:rPr>
        <w:t>Отчётный баланс запасов россыпного золота по месторождению Могоктак Большой за 2012 г. по форме 5-гр. – Благовещенск: ООО «Могоктак», 2013. – 1 кн.-8 л., 2 л.гр.пр. /// АТГФ-29195.</w:t>
      </w:r>
    </w:p>
    <w:p>
      <w:pPr>
        <w:pStyle w:val="Normal"/>
        <w:ind w:firstLine="709" w:end="0"/>
        <w:jc w:val="both"/>
        <w:rPr>
          <w:b/>
          <w:bCs/>
          <w:color w:val="000000"/>
        </w:rPr>
      </w:pPr>
      <w:r>
        <w:rPr>
          <w:b/>
          <w:bCs/>
          <w:color w:val="000000"/>
        </w:rPr>
        <w:t xml:space="preserve">Мамошин Л.В., 2014. </w:t>
      </w:r>
      <w:r>
        <w:rPr>
          <w:color w:val="000000"/>
        </w:rPr>
        <w:t xml:space="preserve">Отчётный баланс запасов россыпного золота по месторождению Могоктак Большой </w:t>
      </w:r>
      <w:r>
        <w:rPr>
          <w:b/>
          <w:bCs/>
          <w:color w:val="000000"/>
        </w:rPr>
        <w:t>за 2013 г</w:t>
      </w:r>
      <w:r>
        <w:rPr>
          <w:color w:val="000000"/>
        </w:rPr>
        <w:t>. по формам: 5-гр, 70-тп. – Благовещенск: ООО «</w:t>
      </w:r>
      <w:r>
        <w:rPr>
          <w:b/>
          <w:bCs/>
          <w:color w:val="000000"/>
        </w:rPr>
        <w:t>Могоктак»</w:t>
      </w:r>
      <w:r>
        <w:rPr>
          <w:color w:val="000000"/>
        </w:rPr>
        <w:t>, 2014. – 1 кн.-13 л., 3 л.гр.пр. /// АТГФ-29439.</w:t>
      </w:r>
    </w:p>
    <w:p>
      <w:pPr>
        <w:pStyle w:val="Normal"/>
        <w:ind w:firstLine="709" w:end="0"/>
        <w:jc w:val="both"/>
        <w:rPr>
          <w:b/>
          <w:color w:val="000000"/>
        </w:rPr>
      </w:pPr>
      <w:r>
        <w:rPr>
          <w:b/>
          <w:bCs/>
          <w:color w:val="000000"/>
        </w:rPr>
        <w:t xml:space="preserve">Мамошин Л.В., 2015. </w:t>
      </w:r>
      <w:r>
        <w:rPr>
          <w:color w:val="000000"/>
        </w:rPr>
        <w:t xml:space="preserve">Отчётный баланс запасов россыпного золота по месторождению Могоктак Большой </w:t>
      </w:r>
      <w:r>
        <w:rPr>
          <w:b/>
          <w:bCs/>
          <w:color w:val="000000"/>
        </w:rPr>
        <w:t>за 2014 г</w:t>
      </w:r>
      <w:r>
        <w:rPr>
          <w:color w:val="000000"/>
        </w:rPr>
        <w:t>. по формам: 5-гр, 70-тп, 2 -лс. – Благовещенск: ООО «</w:t>
      </w:r>
      <w:r>
        <w:rPr>
          <w:b/>
          <w:bCs/>
          <w:color w:val="000000"/>
        </w:rPr>
        <w:t>Могоктак»</w:t>
      </w:r>
      <w:r>
        <w:rPr>
          <w:color w:val="000000"/>
        </w:rPr>
        <w:t>, 2015. – 1 кн.-13 л., 4 л.гр.пр. /// АТГФ-29661.</w:t>
      </w:r>
      <w:r>
        <w:rPr>
          <w:color w:val="000000"/>
          <w:sz w:val="20"/>
        </w:rPr>
        <w:t xml:space="preserve"> </w:t>
      </w:r>
    </w:p>
    <w:p>
      <w:pPr>
        <w:pStyle w:val="Normal"/>
        <w:tabs>
          <w:tab w:val="clear" w:pos="720"/>
          <w:tab w:val="left" w:pos="3480" w:leader="none"/>
        </w:tabs>
        <w:ind w:firstLine="709" w:end="0"/>
        <w:jc w:val="both"/>
        <w:rPr>
          <w:b/>
          <w:color w:val="000000"/>
        </w:rPr>
      </w:pPr>
      <w:r>
        <w:rPr>
          <w:b/>
          <w:color w:val="000000"/>
        </w:rPr>
        <w:t>Мамошин Л.В., 2016.</w:t>
      </w:r>
      <w:r>
        <w:rPr>
          <w:color w:val="000000"/>
        </w:rPr>
        <w:t xml:space="preserve"> Отчётный баланс запасов россыпного золота по месторождению Могоктак Большой за 2015 г. (Формы: 5-гр, 70-тп, 2 -лс). – Благовещенск: ООО «Могоктак», 2016. – 1 кн.-12 л., 3 л.гр.пр. /// АТГФ-29860.</w:t>
      </w:r>
    </w:p>
    <w:p>
      <w:pPr>
        <w:pStyle w:val="BodyTextIndent"/>
        <w:ind w:firstLine="720" w:end="0"/>
        <w:rPr>
          <w:b/>
          <w:color w:val="000000"/>
        </w:rPr>
      </w:pPr>
      <w:r>
        <w:rPr>
          <w:b/>
          <w:color w:val="000000"/>
        </w:rPr>
        <w:t xml:space="preserve">Мамошин Л.В., Дубенкин ГГ, Мануйлов В.И., 2004. </w:t>
      </w:r>
      <w:r>
        <w:rPr>
          <w:color w:val="000000"/>
        </w:rPr>
        <w:t>Материалы на списание неподтвердившихся запасов по месторождению россыпного золота руч.Тамар – лп р.Джелтулак М. Акт на списание запасов от 26.04.2004 г. (Тындинский р-н, N-52-ХIII, лц.БЛГ 01067 БЭ). – Тында: ООО «Каскад», 2004. – 2 кн.-22 л. (4+18), 4 гр.пр. /// АТГФ-27422-1</w:t>
      </w:r>
    </w:p>
    <w:p>
      <w:pPr>
        <w:pStyle w:val="BodyTextIndent"/>
        <w:ind w:firstLine="720" w:end="0"/>
        <w:rPr>
          <w:b/>
          <w:color w:val="000000"/>
        </w:rPr>
      </w:pPr>
      <w:r>
        <w:rPr>
          <w:b/>
          <w:color w:val="000000"/>
        </w:rPr>
        <w:t xml:space="preserve">Мамошин Л.В., Мануйлов В.И., 2003. </w:t>
      </w:r>
      <w:r>
        <w:rPr>
          <w:color w:val="000000"/>
        </w:rPr>
        <w:t>Материалы по передаче в Госрезерв балансовых запасов россыпного золота для открытой добычи по месторождению руч.Фарт – пп Гилюй. (Тындинский р-н, N-51-ХII, лц.БЛГ 00848 БЭ. Акт приема-передачи запасов в Госрезерв от 04.09.2003). – Тында: ООО «Каскад», 2003. – 1 кн.-3 л., 4 гр.пр. /// АТГФ-27273, Арх.710/1 (1л.-дикт); авт, ндпо, аз/госрезерв, амо, амт/Акты приема-передачи запасов, амт/топокарты/дикты(Фарт)</w:t>
      </w:r>
    </w:p>
    <w:p>
      <w:pPr>
        <w:pStyle w:val="BodyTextIndent"/>
        <w:rPr>
          <w:color w:val="000000"/>
        </w:rPr>
      </w:pPr>
      <w:r>
        <w:rPr>
          <w:b/>
          <w:color w:val="000000"/>
        </w:rPr>
        <w:t xml:space="preserve">Мананникова Н.В., 1988. </w:t>
      </w:r>
      <w:r>
        <w:rPr>
          <w:color w:val="000000"/>
        </w:rPr>
        <w:t>Технический</w:t>
      </w:r>
      <w:r>
        <w:rPr>
          <w:b/>
          <w:color w:val="000000"/>
        </w:rPr>
        <w:t xml:space="preserve"> </w:t>
      </w:r>
      <w:r>
        <w:rPr>
          <w:color w:val="000000"/>
        </w:rPr>
        <w:t>проект</w:t>
      </w:r>
      <w:r>
        <w:rPr>
          <w:b/>
          <w:color w:val="000000"/>
        </w:rPr>
        <w:t xml:space="preserve"> </w:t>
      </w:r>
      <w:r>
        <w:rPr>
          <w:color w:val="000000"/>
        </w:rPr>
        <w:t>на производство съёмки масштаба 1:2 000. Объект «Иличинский» 03.02.1472Д, уч. р.Бол.Ольдой 2-й. (Тындинский р-н; N-51-XVI). – Чита: Предприятие № 3 ГУГК, 1988. - 1 кн.- 33 л., 1 гр.пр. /// АТГФ-28024-3</w:t>
      </w:r>
    </w:p>
    <w:p>
      <w:pPr>
        <w:pStyle w:val="BodyTextIndent"/>
        <w:ind w:firstLine="720" w:end="0"/>
        <w:rPr>
          <w:color w:val="000000"/>
        </w:rPr>
      </w:pPr>
      <w:r>
        <w:rPr>
          <w:color w:val="000000"/>
        </w:rPr>
        <w:t xml:space="preserve">Маначина А.И. Отчет по результатам инженерно-геологических исследований на объекте: "Жилой поселок на станции Лопча на участке Чара-Тында Байкало-Амурской железнодорожной магистрали". Стадия проектирования - Р.Ч. - Челябинск: Южно-Урал.трест инженерно-строит.изысканий, 1977. - 45 с., 4 гр.пр. /// АмурТГФ-18158 </w:t>
      </w:r>
    </w:p>
    <w:p>
      <w:pPr>
        <w:pStyle w:val="Normal"/>
        <w:ind w:firstLine="720" w:end="0"/>
        <w:jc w:val="both"/>
        <w:rPr>
          <w:b/>
          <w:color w:val="000000"/>
        </w:rPr>
      </w:pPr>
      <w:r>
        <w:rPr>
          <w:color w:val="000000"/>
        </w:rPr>
        <w:t xml:space="preserve">Маначина А.И., Конрад Н.А. Отчет по результатам инженерно-геологических исследований на объекте: "Промзона станции Лопча на участке Чара-Тында Байкало-Амурской железнодорожной магистрали". Стадия проектирования - Р.Ч. - Челябинск: Южно-Урал.трест инженерно-строит.изысканий, 1978. - 47 с., 5 гр.пр. /// АмурТГФ-18325 </w:t>
      </w:r>
    </w:p>
    <w:p>
      <w:pPr>
        <w:pStyle w:val="Normal"/>
        <w:ind w:firstLine="720" w:end="0"/>
        <w:jc w:val="both"/>
        <w:rPr>
          <w:b/>
          <w:color w:val="000000"/>
        </w:rPr>
      </w:pPr>
      <w:r>
        <w:rPr>
          <w:b/>
          <w:color w:val="000000"/>
        </w:rPr>
        <w:t xml:space="preserve">Мандажи П.П., 2000. </w:t>
      </w:r>
      <w:r>
        <w:rPr>
          <w:color w:val="000000"/>
        </w:rPr>
        <w:t>Материалы к ликвидации (консервации) горных работ на месторождении россыпного золота в долине руч.Отрадный - лп Умлекана (Зейский р-н, лц. БЛГ 00641 БЭ). Акт № 10 от 13.04.2000 г. о ликвидации или консервации. - Хабаровск: ЗАО а/с «Амурские недра», 2000. - 2 кн. - 27 л., 7 гр.пр. ///Арх-600-1/6</w:t>
      </w:r>
    </w:p>
    <w:p>
      <w:pPr>
        <w:pStyle w:val="Normal"/>
        <w:ind w:firstLine="720" w:end="0"/>
        <w:jc w:val="both"/>
        <w:rPr>
          <w:b/>
          <w:color w:val="000000"/>
        </w:rPr>
      </w:pPr>
      <w:r>
        <w:rPr>
          <w:b/>
          <w:color w:val="000000"/>
        </w:rPr>
        <w:t xml:space="preserve">Мандажи П.П., 2000. </w:t>
      </w:r>
      <w:r>
        <w:rPr>
          <w:color w:val="000000"/>
        </w:rPr>
        <w:t>Материалы к</w:t>
      </w:r>
      <w:r>
        <w:rPr>
          <w:b/>
          <w:color w:val="000000"/>
        </w:rPr>
        <w:t xml:space="preserve"> </w:t>
      </w:r>
      <w:r>
        <w:rPr>
          <w:color w:val="000000"/>
        </w:rPr>
        <w:t>отчетному балансу запасов россыпного золота а/с «Прогресс» за 2000 г. - Хабаровск, 2001. - 1 кн.- 35 л., 9 гр.пр. /// АТГФ-26805-7</w:t>
      </w:r>
    </w:p>
    <w:p>
      <w:pPr>
        <w:pStyle w:val="Normal"/>
        <w:ind w:firstLine="720" w:end="0"/>
        <w:jc w:val="both"/>
        <w:rPr>
          <w:b/>
          <w:color w:val="000000"/>
        </w:rPr>
      </w:pPr>
      <w:r>
        <w:rPr>
          <w:b/>
          <w:color w:val="000000"/>
        </w:rPr>
        <w:t xml:space="preserve">Мандажи П.П., 2000. </w:t>
      </w:r>
      <w:r>
        <w:rPr>
          <w:color w:val="000000"/>
        </w:rPr>
        <w:t>Материалы к</w:t>
      </w:r>
      <w:r>
        <w:rPr>
          <w:b/>
          <w:color w:val="000000"/>
        </w:rPr>
        <w:t xml:space="preserve"> </w:t>
      </w:r>
      <w:r>
        <w:rPr>
          <w:color w:val="000000"/>
        </w:rPr>
        <w:t>отчетному балансу запасов россыпного золота ЗАО а/с «Амурское золото» за 2000 г. - Хабаровск, 2000. - 1 кн.- 35 л., 8 гр.пр. /// АТГФ-26790-9</w:t>
      </w:r>
    </w:p>
    <w:p>
      <w:pPr>
        <w:pStyle w:val="BodyText21"/>
        <w:rPr>
          <w:b/>
          <w:color w:val="000000"/>
        </w:rPr>
      </w:pPr>
      <w:r>
        <w:rPr>
          <w:b/>
          <w:color w:val="000000"/>
        </w:rPr>
        <w:t>Мандажи П.П., 2001.</w:t>
      </w:r>
      <w:r>
        <w:rPr>
          <w:color w:val="000000"/>
        </w:rPr>
        <w:t xml:space="preserve"> Материалы ликвидации горных работ по месторождению россыпного золота руч.Золотой – пп Талали в связи с полной отработкой балансовых запасов. (Магдагачинский р-н, N-51-ХХIV, лц.БЛГ 00354 БЭ, акт от 28.06.2001 г.). – Хабаровск: а/с «Прогресс», 2001. – 35 с., 5 гр.пр. /// АТГФ-26889-1</w:t>
      </w:r>
    </w:p>
    <w:p>
      <w:pPr>
        <w:pStyle w:val="BodyText21"/>
        <w:rPr>
          <w:b/>
          <w:color w:val="000000"/>
        </w:rPr>
      </w:pPr>
      <w:r>
        <w:rPr>
          <w:b/>
          <w:color w:val="000000"/>
        </w:rPr>
        <w:t>Мандажи П.П., 2001.</w:t>
      </w:r>
      <w:r>
        <w:rPr>
          <w:color w:val="000000"/>
        </w:rPr>
        <w:t xml:space="preserve"> Материалы ликвидации горных работ по месторождению россыпного золота руч.Старательский – пп Талали в связи с полной отработкой балансовых запасов. (Магдагачинский р-н, N-51-ХХIV, лц.БЛГ 00354 БЭ, акт от 28.06.2001 г.). – Хабаровск: а/с «Прогресс», 2001. – 35 с., 5 гр.пр. /// АТГФ-26889-2</w:t>
      </w:r>
    </w:p>
    <w:p>
      <w:pPr>
        <w:pStyle w:val="113"/>
        <w:ind w:firstLine="720" w:end="0"/>
        <w:jc w:val="both"/>
        <w:rPr>
          <w:b/>
          <w:color w:val="000000"/>
        </w:rPr>
      </w:pPr>
      <w:r>
        <w:rPr>
          <w:b/>
          <w:color w:val="000000"/>
        </w:rPr>
        <w:t xml:space="preserve">Маневич А.Г., 2001. </w:t>
      </w:r>
      <w:r>
        <w:rPr>
          <w:color w:val="000000"/>
        </w:rPr>
        <w:t>Материалы отчетного баланса запасов россыпного золота ЗАО «Становик» за 2001 г. (форма 5-гр, 70-тп). - Тында, 2001. - 2 кн.- 20 (11+9) л., 6 гр.пр. /// АТГФ-27012</w:t>
      </w:r>
    </w:p>
    <w:p>
      <w:pPr>
        <w:pStyle w:val="113"/>
        <w:ind w:firstLine="720" w:end="0"/>
        <w:jc w:val="both"/>
        <w:rPr>
          <w:b/>
          <w:color w:val="000000"/>
        </w:rPr>
      </w:pPr>
      <w:r>
        <w:rPr>
          <w:b/>
          <w:color w:val="000000"/>
        </w:rPr>
        <w:t xml:space="preserve">Маневич А.Г., 2001. </w:t>
      </w:r>
      <w:r>
        <w:rPr>
          <w:color w:val="000000"/>
        </w:rPr>
        <w:t>Материалы отчетного баланса запасов россыпного золота ЗАО ЗДП «Десна» за 2001 г. (формы 5-гр, 70-тп). - Тында, 2001. - 2 кн.- 16 (11+5) л., 6 гр.пр. /// АТГФ-26967</w:t>
      </w:r>
    </w:p>
    <w:p>
      <w:pPr>
        <w:pStyle w:val="113"/>
        <w:ind w:firstLine="720" w:end="0"/>
        <w:jc w:val="both"/>
        <w:rPr>
          <w:b/>
          <w:color w:val="000000"/>
        </w:rPr>
      </w:pPr>
      <w:r>
        <w:rPr>
          <w:b/>
          <w:color w:val="000000"/>
        </w:rPr>
        <w:t xml:space="preserve">Маневич А.Г., 2001. </w:t>
      </w:r>
      <w:r>
        <w:rPr>
          <w:color w:val="000000"/>
        </w:rPr>
        <w:t>Материалы отчетного баланса запасов россыпного золота ОАО ЗДП «Тукурингра» за 2001 г. (форма 5-гр, 70-тп). - Тында, 2001. - 2 кн.- 116 (26+90) л., 36 гр.пр. /// АТГФ-27017</w:t>
      </w:r>
    </w:p>
    <w:p>
      <w:pPr>
        <w:pStyle w:val="Normal"/>
        <w:ind w:firstLine="720" w:end="0"/>
        <w:jc w:val="both"/>
        <w:rPr>
          <w:b/>
          <w:color w:val="000000"/>
        </w:rPr>
      </w:pPr>
      <w:r>
        <w:rPr>
          <w:b/>
          <w:color w:val="000000"/>
        </w:rPr>
        <w:t xml:space="preserve">Маневич А.Г., 2002. </w:t>
      </w:r>
      <w:r>
        <w:rPr>
          <w:color w:val="000000"/>
        </w:rPr>
        <w:t>Материалы о результатах геологоразведочных работ на россыпи золота р.Сергачи, пп р.Хайкта, с подсчетом запасов по состоянию на 01.06.2002. (оперативный прирост в инт. р.л. 4-12). (Тындинский р-н, N-51-ХV, лц. БЛГ 00938 БЭ, Изменение к лц.соглашению от 18.01.02., Гр.47-02-19). Проток.АмурТКЗ № 442 от 21.06.2002 г. – Тында: «Становик» ЗАО, 2002. – 2 кн.- 33 с. (28+5), 3 гр.пр. /// АТГФ-27044-4</w:t>
      </w:r>
    </w:p>
    <w:p>
      <w:pPr>
        <w:pStyle w:val="Normal"/>
        <w:ind w:firstLine="720" w:end="0"/>
        <w:jc w:val="both"/>
        <w:rPr>
          <w:b/>
          <w:color w:val="000000"/>
        </w:rPr>
      </w:pPr>
      <w:r>
        <w:rPr>
          <w:b/>
          <w:color w:val="000000"/>
        </w:rPr>
        <w:t>Маневич А.Г., 2005.</w:t>
      </w:r>
      <w:r>
        <w:rPr>
          <w:color w:val="000000"/>
        </w:rPr>
        <w:t xml:space="preserve"> Материалы отчетного баланса запасов россыпного золота по ЗАО «Становик» за 2005 г. по формам: 5-гр, 70-тп. – Тында, 2005. – 2 кн.-43 л. (33+10), 10 гр.пр. /// АТГФ-27731; авт, ндпо, амб/золото-2005</w:t>
      </w:r>
    </w:p>
    <w:p>
      <w:pPr>
        <w:pStyle w:val="Normal"/>
        <w:ind w:firstLine="720" w:end="0"/>
        <w:jc w:val="both"/>
        <w:rPr>
          <w:b/>
          <w:color w:val="000000"/>
        </w:rPr>
      </w:pPr>
      <w:r>
        <w:rPr>
          <w:b/>
          <w:color w:val="000000"/>
        </w:rPr>
        <w:t>Маневич А.Г., 2005.</w:t>
      </w:r>
      <w:r>
        <w:rPr>
          <w:color w:val="000000"/>
        </w:rPr>
        <w:t xml:space="preserve"> Материалы отчетного баланса запасов россыпного золота по ООО ЗДП «Зимовичи» за 2005 г. по формам: 5-гр, 70-тп. – Тында, 2005. – 2 кн.-30 л. (18+12), 15 гр.пр. /// АТГФ-27695; авт, ндпо, амб/золото-2005</w:t>
      </w:r>
    </w:p>
    <w:p>
      <w:pPr>
        <w:pStyle w:val="Normal"/>
        <w:ind w:firstLine="720" w:end="0"/>
        <w:jc w:val="both"/>
        <w:rPr>
          <w:b/>
          <w:color w:val="000000"/>
        </w:rPr>
      </w:pPr>
      <w:r>
        <w:rPr>
          <w:b/>
          <w:color w:val="000000"/>
        </w:rPr>
        <w:t>Мансуров Т.Д., 2004.</w:t>
      </w:r>
      <w:r>
        <w:rPr>
          <w:color w:val="000000"/>
        </w:rPr>
        <w:t xml:space="preserve"> Материалы отчетного баланса запасов россыпного золота по ООО а/с «Вперёд» за 2004 г. по формам: 5-гр, 70-тп. – Зея, 2004. – 1 кн.-33 л., 12 гр.пр. /// АТГФ-27513</w:t>
      </w:r>
    </w:p>
    <w:p>
      <w:pPr>
        <w:pStyle w:val="BodyTextIndent"/>
        <w:ind w:firstLine="720" w:end="0"/>
        <w:rPr>
          <w:b/>
          <w:color w:val="000000"/>
        </w:rPr>
      </w:pPr>
      <w:r>
        <w:rPr>
          <w:b/>
          <w:color w:val="000000"/>
        </w:rPr>
        <w:t>Мансуров Т.Д., 2007.</w:t>
      </w:r>
      <w:r>
        <w:rPr>
          <w:color w:val="000000"/>
        </w:rPr>
        <w:t xml:space="preserve"> Материалы отчетного баланса запасов россыпного золота по ООО ЗДП «Индекс» за 2007 г. по форме 5-гр. – Тында, 2007. – 1 кн.- 20 л., 6 л. гр.пр. /// АТГФ-28090; авт, ндпо, амб/золото-2007</w:t>
      </w:r>
    </w:p>
    <w:p>
      <w:pPr>
        <w:pStyle w:val="Normal"/>
        <w:ind w:firstLine="720" w:end="0"/>
        <w:jc w:val="both"/>
        <w:rPr>
          <w:b/>
          <w:color w:val="000000"/>
        </w:rPr>
      </w:pPr>
      <w:r>
        <w:rPr>
          <w:b/>
          <w:color w:val="000000"/>
        </w:rPr>
        <w:t>Мансуров Т.Д., 2010.</w:t>
      </w:r>
      <w:r>
        <w:rPr>
          <w:color w:val="000000"/>
        </w:rPr>
        <w:t xml:space="preserve"> Материалы отчётного баланса запасов россыпного золота ООО «Золото Амура» за 2010 г. по формам: 5-гр, 70-тп. – Зея, 2010. – 1 кн.-26 л., 1 л.гр.пр. /// АТГФ-28727</w:t>
      </w:r>
    </w:p>
    <w:p>
      <w:pPr>
        <w:pStyle w:val="Normal"/>
        <w:ind w:firstLine="720" w:end="0"/>
        <w:jc w:val="both"/>
        <w:rPr>
          <w:b/>
          <w:color w:val="000000"/>
        </w:rPr>
      </w:pPr>
      <w:r>
        <w:rPr>
          <w:b/>
          <w:color w:val="000000"/>
        </w:rPr>
        <w:t>Мансуров Т.Д., 2010.</w:t>
      </w:r>
      <w:r>
        <w:rPr>
          <w:color w:val="000000"/>
        </w:rPr>
        <w:t xml:space="preserve"> Материалы отчётного баланса запасов россыпного золота по а/с «Александровская» за 2010 г. по форме 5-гр, 70-тп. – Зея, 2010. – 1 кн.-42 л., 1 гр.пр. /// АТГФ-28700</w:t>
      </w:r>
    </w:p>
    <w:p>
      <w:pPr>
        <w:pStyle w:val="Normal"/>
        <w:ind w:firstLine="709" w:end="0"/>
        <w:jc w:val="both"/>
        <w:rPr>
          <w:b/>
          <w:color w:val="000000"/>
        </w:rPr>
      </w:pPr>
      <w:r>
        <w:rPr>
          <w:b/>
          <w:color w:val="000000"/>
        </w:rPr>
        <w:t>Мансуров Т.Д., 2011.</w:t>
      </w:r>
      <w:r>
        <w:rPr>
          <w:color w:val="000000"/>
        </w:rPr>
        <w:t xml:space="preserve"> Материалы отчётного баланса запасов россыпного золота по а/с «Александровская» за 2011 г. по форме 5-гр, 70-тп. – Зея, 2011. – 1 кн.-45 л., 7 л.гр.пр. /// АТГФ-28910. </w:t>
      </w:r>
    </w:p>
    <w:p>
      <w:pPr>
        <w:pStyle w:val="Normal"/>
        <w:ind w:firstLine="709" w:end="0"/>
        <w:jc w:val="both"/>
        <w:rPr>
          <w:b/>
          <w:color w:val="000000"/>
        </w:rPr>
      </w:pPr>
      <w:r>
        <w:rPr>
          <w:b/>
          <w:color w:val="000000"/>
        </w:rPr>
        <w:t>Мансуров Т.Д., 2011.</w:t>
      </w:r>
      <w:r>
        <w:rPr>
          <w:color w:val="000000"/>
        </w:rPr>
        <w:t xml:space="preserve"> Материалы отчётного баланса запасов россыпного золота по ООО «Золото Амура» за 2011 г. по формам: 5-гр, 70-тп. – г.Зея, 2011. – 1 кн.-26 л., 9 л.гр.пр. /// АТГФ-28938. </w:t>
      </w:r>
    </w:p>
    <w:p>
      <w:pPr>
        <w:pStyle w:val="Normal"/>
        <w:ind w:firstLine="709" w:end="0"/>
        <w:jc w:val="both"/>
        <w:rPr>
          <w:b/>
          <w:color w:val="000000"/>
        </w:rPr>
      </w:pPr>
      <w:r>
        <w:rPr>
          <w:b/>
          <w:color w:val="000000"/>
        </w:rPr>
        <w:t>Мансуров Т.Д., 2012.</w:t>
      </w:r>
      <w:r>
        <w:rPr>
          <w:color w:val="000000"/>
        </w:rPr>
        <w:t xml:space="preserve"> Материалы к акту на списание запасов россыпного золота по месторождению р.</w:t>
      </w:r>
      <w:r>
        <w:rPr>
          <w:b/>
          <w:color w:val="000000"/>
        </w:rPr>
        <w:t>Бол.Джуваскит</w:t>
      </w:r>
      <w:r>
        <w:rPr>
          <w:color w:val="000000"/>
        </w:rPr>
        <w:t xml:space="preserve"> (левобережная терраса). Акт от 26.06.2012. Протокол АмурТКЗ № 817 от 28.04.2012. (Зейский р-н, N-52-XIII, лц.БЛГ 01179 БЭ). – Зея: а/с «Александровская», 2012. – 2 кн.-82 л. (63+19/прот.), 2/4 л.гр.пр. /// АТГФ-29016. </w:t>
      </w:r>
    </w:p>
    <w:p>
      <w:pPr>
        <w:pStyle w:val="Normal"/>
        <w:ind w:firstLine="720" w:end="0"/>
        <w:jc w:val="both"/>
        <w:rPr>
          <w:b/>
          <w:color w:val="000000"/>
        </w:rPr>
      </w:pPr>
      <w:r>
        <w:rPr>
          <w:b/>
          <w:color w:val="000000"/>
        </w:rPr>
        <w:t>Мансуров Т.Д., 2012.</w:t>
      </w:r>
      <w:r>
        <w:rPr>
          <w:color w:val="000000"/>
        </w:rPr>
        <w:t xml:space="preserve"> Материалы на списание запасов, не подтвердившихся при эксплуатации по месторождению россыпного золота руч.Еловый с притоком руч.Зенон. Протокол АмурТКЗ № 843 от 15.10.2012. Акт на списание запасов от 15.10.2012. (Зейский р-н, N-52-XX, лц.БЛГ 01604 БР). – Зея: а/с «Александровская», 2012. – 2 кн.- 81 л. (61+20/прот.), 5 л.гр.пр. /// АТГФ-29096;</w:t>
      </w:r>
      <w:r>
        <w:rPr>
          <w:color w:val="000000"/>
          <w:sz w:val="20"/>
        </w:rPr>
        <w:t xml:space="preserve"> амо/Еловый -пп Макча, Зенон-лп Еловый.</w:t>
      </w:r>
    </w:p>
    <w:p>
      <w:pPr>
        <w:pStyle w:val="Normal"/>
        <w:ind w:firstLine="709" w:end="0"/>
        <w:jc w:val="both"/>
        <w:rPr>
          <w:b/>
          <w:color w:val="000000"/>
        </w:rPr>
      </w:pPr>
      <w:r>
        <w:rPr>
          <w:b/>
          <w:color w:val="000000"/>
        </w:rPr>
        <w:t>Мансуров Т.Д., 2012.</w:t>
      </w:r>
      <w:r>
        <w:rPr>
          <w:color w:val="000000"/>
        </w:rPr>
        <w:t xml:space="preserve"> Материалы отчётного баланса запасов россыпного золота по артели старателей «Александровская» за 2012 г. по формам 5-гр, 70-тп. – г.Зея, 2012. – 1 кн.-56 л., 15 л.гр.пр. /// АТГФ-29161.</w:t>
      </w:r>
    </w:p>
    <w:p>
      <w:pPr>
        <w:pStyle w:val="Normal"/>
        <w:ind w:firstLine="709" w:end="0"/>
        <w:jc w:val="both"/>
        <w:rPr>
          <w:b/>
          <w:color w:val="000000"/>
        </w:rPr>
      </w:pPr>
      <w:r>
        <w:rPr>
          <w:b/>
          <w:color w:val="000000"/>
        </w:rPr>
        <w:t>Мансуров Т.Д., 2012.</w:t>
      </w:r>
      <w:r>
        <w:rPr>
          <w:color w:val="000000"/>
        </w:rPr>
        <w:t xml:space="preserve"> Материалы отчётного баланса запасов россыпного золота по ООО «Золото Амура» за 2012 г. по форме 5-гр. – Зея, 2012. – 1 кн.-11 л. /// АТГФ-29188.</w:t>
      </w:r>
    </w:p>
    <w:p>
      <w:pPr>
        <w:pStyle w:val="Normal"/>
        <w:ind w:firstLine="709" w:end="0"/>
        <w:jc w:val="both"/>
        <w:rPr>
          <w:b/>
          <w:bCs/>
          <w:color w:val="000000"/>
        </w:rPr>
      </w:pPr>
      <w:r>
        <w:rPr>
          <w:b/>
          <w:color w:val="000000"/>
        </w:rPr>
        <w:t xml:space="preserve">Мансуров Т.Д., 2014. </w:t>
      </w:r>
      <w:r>
        <w:rPr>
          <w:color w:val="000000"/>
        </w:rPr>
        <w:t xml:space="preserve">Материалы к акту на списание запасов россыпного золота по месторождению р.Бол.Джуваскит (верховье). Протокол ТКЗ Амурнедра № 993 от 27.03.2015. (Зейский р-н, N-51-XVIII, БЛГ 01357 БР. Акт на списание запасов, не подтвердившихся при эксплуатации, утвержден 25.03.2015 /р.Бол.Джуваскит/. Акт на списание запасов, утративших промышленное значение, утвержден 25.03.2015 /руч.Юдинский/). – Зея: Артель старателей «Александровская», 2014. – 2 кн.-74 л. (53+21/прот.), 7 л.гр.пр. /// АТГФ-29751. </w:t>
      </w:r>
      <w:r>
        <w:rPr>
          <w:color w:val="000000"/>
          <w:sz w:val="20"/>
        </w:rPr>
        <w:t>Джуваскит Бол.(верховье)-пп Гилюй, Юдинский-лп Джуваскит Бол.</w:t>
      </w:r>
    </w:p>
    <w:p>
      <w:pPr>
        <w:pStyle w:val="Normal"/>
        <w:ind w:firstLine="709" w:end="0"/>
        <w:jc w:val="both"/>
        <w:rPr>
          <w:b/>
          <w:color w:val="000000"/>
        </w:rPr>
      </w:pPr>
      <w:r>
        <w:rPr>
          <w:b/>
          <w:bCs/>
          <w:color w:val="000000"/>
        </w:rPr>
        <w:t>Мансуров Т.Д., 2014.</w:t>
      </w:r>
      <w:r>
        <w:rPr>
          <w:color w:val="000000"/>
        </w:rPr>
        <w:t xml:space="preserve"> Материалы к отчётного балансу запасов россыпного золота </w:t>
      </w:r>
      <w:r>
        <w:rPr>
          <w:bCs/>
          <w:color w:val="000000"/>
        </w:rPr>
        <w:t>за</w:t>
      </w:r>
      <w:r>
        <w:rPr>
          <w:b/>
          <w:bCs/>
          <w:color w:val="000000"/>
        </w:rPr>
        <w:t xml:space="preserve"> 2014 </w:t>
      </w:r>
      <w:r>
        <w:rPr>
          <w:bCs/>
          <w:color w:val="000000"/>
        </w:rPr>
        <w:t>г</w:t>
      </w:r>
      <w:r>
        <w:rPr>
          <w:color w:val="000000"/>
        </w:rPr>
        <w:t>. по артели старателей «</w:t>
      </w:r>
      <w:r>
        <w:rPr>
          <w:b/>
          <w:bCs/>
          <w:color w:val="000000"/>
        </w:rPr>
        <w:t>Александровская</w:t>
      </w:r>
      <w:r>
        <w:rPr>
          <w:color w:val="000000"/>
        </w:rPr>
        <w:t>» по формам: 5-гр, 70-тп. – г.Зея, 2014. – 1 кн.-55 л., 9 л.гр.пр. /// АТГФ-29626.</w:t>
      </w:r>
    </w:p>
    <w:p>
      <w:pPr>
        <w:pStyle w:val="Normal"/>
        <w:ind w:firstLine="720" w:end="0"/>
        <w:jc w:val="both"/>
        <w:rPr>
          <w:b/>
          <w:color w:val="000000"/>
        </w:rPr>
      </w:pPr>
      <w:r>
        <w:rPr>
          <w:b/>
          <w:color w:val="000000"/>
        </w:rPr>
        <w:t>Мансуров Т.Д., 2014.</w:t>
      </w:r>
      <w:r>
        <w:rPr>
          <w:color w:val="000000"/>
        </w:rPr>
        <w:t xml:space="preserve"> Материалы подсчёта запасов россыпного золота по россыпи р.Бол.Джуваскит, в интервале разведочных линий 295-337 по материалам работ 1959-1962; 1992; 2000; 2013-2014 гг. по состоянию на 01.12.2014 г. (Зейский р-н, N-52-XIII, лц.БЛГ 02567 БР, ГКМ(В)-826). Протокол ТКЗ Амурнедра № 997 от 27.04.2015 г. (Объект «</w:t>
      </w:r>
      <w:r>
        <w:rPr>
          <w:b/>
          <w:color w:val="000000"/>
        </w:rPr>
        <w:t>Большой Джуваскит</w:t>
      </w:r>
      <w:r>
        <w:rPr>
          <w:color w:val="000000"/>
        </w:rPr>
        <w:t>»). – г.Зея: Артель старателей «Александровская», 2014. – 2 кн.-130 л. (97+33), 24 л.гр.пр. /// АТГФ-29760, од51897 (62 Мб), б/Арх.</w:t>
      </w:r>
      <w:r>
        <w:rPr>
          <w:color w:val="000000"/>
          <w:sz w:val="20"/>
        </w:rPr>
        <w:t xml:space="preserve"> Джуваскит Большой - пп Гилюй.</w:t>
      </w:r>
    </w:p>
    <w:p>
      <w:pPr>
        <w:pStyle w:val="Normal"/>
        <w:tabs>
          <w:tab w:val="clear" w:pos="720"/>
          <w:tab w:val="left" w:pos="3480" w:leader="none"/>
        </w:tabs>
        <w:ind w:firstLine="709" w:end="0"/>
        <w:jc w:val="both"/>
        <w:rPr>
          <w:b/>
          <w:color w:val="000000"/>
        </w:rPr>
      </w:pPr>
      <w:r>
        <w:rPr>
          <w:b/>
          <w:color w:val="000000"/>
        </w:rPr>
        <w:t>Мансуров Т.Д., 2015.</w:t>
      </w:r>
      <w:r>
        <w:rPr>
          <w:color w:val="000000"/>
        </w:rPr>
        <w:t xml:space="preserve"> Материалы к отчётного балансу запасов россыпного золота за 2015 г. по артели старателей «Александровская» по формам: 5-гр, 70-тп. – г.Зея, 2015. – 1 кн.-56 л., 13 л.гр.пр. /// АТГФ-29820.</w:t>
      </w:r>
    </w:p>
    <w:p>
      <w:pPr>
        <w:pStyle w:val="Normal"/>
        <w:tabs>
          <w:tab w:val="clear" w:pos="720"/>
          <w:tab w:val="left" w:pos="3480" w:leader="none"/>
        </w:tabs>
        <w:ind w:firstLine="709" w:end="0"/>
        <w:jc w:val="both"/>
        <w:rPr>
          <w:b/>
          <w:color w:val="000000"/>
        </w:rPr>
      </w:pPr>
      <w:r>
        <w:rPr>
          <w:b/>
          <w:color w:val="000000"/>
        </w:rPr>
        <w:t>Мансуров Т.Д., 2015.</w:t>
      </w:r>
      <w:r>
        <w:rPr>
          <w:color w:val="000000"/>
        </w:rPr>
        <w:t xml:space="preserve"> Материалы к отчётному балансу запасов россыпного золота по ООО «Джалон» за 2015 г. Форма 5-гр. – г.Зея, 2015. – 1 кн.-7 л. /// АТГФ-29840.</w:t>
      </w:r>
    </w:p>
    <w:p>
      <w:pPr>
        <w:pStyle w:val="Normal"/>
        <w:tabs>
          <w:tab w:val="clear" w:pos="720"/>
          <w:tab w:val="left" w:pos="3480" w:leader="none"/>
        </w:tabs>
        <w:ind w:firstLine="709" w:end="0"/>
        <w:jc w:val="both"/>
        <w:rPr>
          <w:b/>
          <w:color w:val="000000"/>
        </w:rPr>
      </w:pPr>
      <w:r>
        <w:rPr>
          <w:b/>
          <w:color w:val="000000"/>
        </w:rPr>
        <w:t>Мансуров Т.Д., 2016.</w:t>
      </w:r>
      <w:r>
        <w:rPr>
          <w:color w:val="000000"/>
        </w:rPr>
        <w:t xml:space="preserve"> Материалы к отчётному балансу запасов россыпного золота за 2016 г. по формам 5-гр, 70-тп. – Зея: </w:t>
      </w:r>
      <w:r>
        <w:rPr>
          <w:b/>
          <w:color w:val="000000"/>
        </w:rPr>
        <w:t>Артель старателей «Александровская»</w:t>
      </w:r>
      <w:r>
        <w:rPr>
          <w:color w:val="000000"/>
        </w:rPr>
        <w:t>, 2016. – 1 кн.-47 л., 14 л.гр.пр. /// АТГФ-31073.</w:t>
      </w:r>
      <w:r>
        <w:rPr>
          <w:color w:val="000000"/>
          <w:sz w:val="20"/>
        </w:rPr>
        <w:t xml:space="preserve"> Конфиденциально</w:t>
      </w:r>
    </w:p>
    <w:p>
      <w:pPr>
        <w:pStyle w:val="Normal"/>
        <w:tabs>
          <w:tab w:val="clear" w:pos="720"/>
          <w:tab w:val="left" w:pos="3480" w:leader="none"/>
        </w:tabs>
        <w:ind w:firstLine="709" w:end="0"/>
        <w:jc w:val="both"/>
        <w:rPr>
          <w:b/>
          <w:color w:val="000000"/>
        </w:rPr>
      </w:pPr>
      <w:r>
        <w:rPr>
          <w:b/>
          <w:color w:val="000000"/>
        </w:rPr>
        <w:t>Мансуров Т.Д., 2016.</w:t>
      </w:r>
      <w:r>
        <w:rPr>
          <w:color w:val="000000"/>
        </w:rPr>
        <w:t xml:space="preserve"> Материалы к отчётному балансу запасов россыпного золота за 2016 г. по формам 5-гр, 70-тп. – Зея: </w:t>
      </w:r>
      <w:r>
        <w:rPr>
          <w:b/>
          <w:color w:val="000000"/>
        </w:rPr>
        <w:t>ООО «Александровская-1»</w:t>
      </w:r>
      <w:r>
        <w:rPr>
          <w:color w:val="000000"/>
        </w:rPr>
        <w:t xml:space="preserve">, 2016. – 1 кн.-25 л., 4 л.гр.пр. /// АТГФ-31074. </w:t>
      </w:r>
      <w:r>
        <w:rPr>
          <w:color w:val="000000"/>
          <w:sz w:val="20"/>
        </w:rPr>
        <w:t>Конфиденциально</w:t>
      </w:r>
    </w:p>
    <w:p>
      <w:pPr>
        <w:pStyle w:val="Normal"/>
        <w:ind w:firstLine="709" w:end="0"/>
        <w:jc w:val="both"/>
        <w:rPr>
          <w:b/>
          <w:color w:val="000000"/>
        </w:rPr>
      </w:pPr>
      <w:r>
        <w:rPr>
          <w:b/>
          <w:color w:val="000000"/>
        </w:rPr>
        <w:t>Мансуров Т.Д., 2017.</w:t>
      </w:r>
      <w:r>
        <w:rPr>
          <w:color w:val="000000"/>
        </w:rPr>
        <w:t xml:space="preserve"> Материалы отчётного баланса запасов россыпного золота за 2017 г. Формы: 5-гр, 70-тп. – г.Зея: Артель старателей «Александровская», 2017. – 1 кн.-52 л., 13 л.гр.пр. /// АТГФ-31320.</w:t>
      </w:r>
      <w:r>
        <w:rPr>
          <w:color w:val="000000"/>
          <w:sz w:val="20"/>
        </w:rPr>
        <w:t xml:space="preserve"> Конфиденциально</w:t>
      </w:r>
    </w:p>
    <w:p>
      <w:pPr>
        <w:pStyle w:val="Normal"/>
        <w:ind w:firstLine="720" w:end="0"/>
        <w:jc w:val="both"/>
        <w:rPr>
          <w:b/>
          <w:color w:val="000000"/>
        </w:rPr>
      </w:pPr>
      <w:r>
        <w:rPr>
          <w:b/>
          <w:color w:val="000000"/>
        </w:rPr>
        <w:t>Мансуров Т.Д., 2017.</w:t>
      </w:r>
      <w:r>
        <w:rPr>
          <w:color w:val="000000"/>
        </w:rPr>
        <w:t xml:space="preserve"> Подсчёт запасов россыпного золота по россыпи р.</w:t>
      </w:r>
      <w:r>
        <w:rPr>
          <w:b/>
          <w:color w:val="000000"/>
        </w:rPr>
        <w:t>Бол.Джуваскит</w:t>
      </w:r>
      <w:r>
        <w:rPr>
          <w:color w:val="000000"/>
        </w:rPr>
        <w:t xml:space="preserve">, в интервале разведочных линий 105-153, по материалам разведочных работ 1959-62 гг., эксплуатационных работ 1989-90 гг. по состоянию на 01.05.2017 г. (Зейский р-н, N-52-XIII, БЛГ 02831 БР, Гр.10-16-580, ГКМ(В)-1088). Протокол ТКЗ Амурнедра № 1118 от 20.06.2017. – г.Зея: А/с «Александровская», 2017. – 2 кн.-150 л. (98+52/проток.), 14 л.гр.пр. /// АТГФ-31186, од52065 (53 Мб), б/Арх. </w:t>
      </w:r>
      <w:r>
        <w:rPr>
          <w:color w:val="000000"/>
          <w:sz w:val="20"/>
        </w:rPr>
        <w:t xml:space="preserve">Джуваскит Бол.-пп Гилюй. </w:t>
      </w:r>
    </w:p>
    <w:p>
      <w:pPr>
        <w:pStyle w:val="Normal"/>
        <w:ind w:firstLine="709" w:end="0"/>
        <w:jc w:val="both"/>
        <w:rPr>
          <w:b/>
          <w:color w:val="000000"/>
        </w:rPr>
      </w:pPr>
      <w:r>
        <w:rPr>
          <w:b/>
          <w:color w:val="000000"/>
        </w:rPr>
        <w:t>Мансуров Т.Д., 2018.</w:t>
      </w:r>
      <w:r>
        <w:rPr>
          <w:color w:val="000000"/>
        </w:rPr>
        <w:t xml:space="preserve"> Материалы отчётного баланса запасов россыпного золота ООО «Маристый» за 2018 г. по форме 5-гр. – Благовещенск, 2018. – 2 кн.-118 л. (106+12), 16 л.гр.пр. /// АТГФ-31600. </w:t>
      </w:r>
      <w:r>
        <w:rPr>
          <w:color w:val="000000"/>
          <w:sz w:val="20"/>
        </w:rPr>
        <w:t>Конфиденциально</w:t>
      </w:r>
    </w:p>
    <w:p>
      <w:pPr>
        <w:pStyle w:val="Normal"/>
        <w:ind w:firstLine="709" w:end="0"/>
        <w:jc w:val="both"/>
        <w:rPr>
          <w:b/>
          <w:color w:val="000000"/>
        </w:rPr>
      </w:pPr>
      <w:r>
        <w:rPr>
          <w:b/>
          <w:color w:val="000000"/>
        </w:rPr>
        <w:t>Мансуров Т.Д., 2018.</w:t>
      </w:r>
      <w:r>
        <w:rPr>
          <w:color w:val="000000"/>
        </w:rPr>
        <w:t xml:space="preserve"> Материалы отчётного баланса запасов россыпного золота ООО «МАРС» за 2018 г. по формам: 5-гр, 70-тп, 71-тп. – Благовещенск, 2017. – 2 кн.-25 л. (6+19), 2 л.гр.пр. /// АТГФ-31601. </w:t>
      </w:r>
      <w:r>
        <w:rPr>
          <w:color w:val="000000"/>
          <w:sz w:val="20"/>
        </w:rPr>
        <w:t>Конфиденциально</w:t>
      </w:r>
    </w:p>
    <w:p>
      <w:pPr>
        <w:pStyle w:val="Normal"/>
        <w:ind w:firstLine="709" w:end="0"/>
        <w:jc w:val="both"/>
        <w:rPr>
          <w:b/>
          <w:bCs/>
          <w:color w:val="000000"/>
        </w:rPr>
      </w:pPr>
      <w:r>
        <w:rPr>
          <w:b/>
          <w:color w:val="000000"/>
        </w:rPr>
        <w:t>Мансуров Т.Д., 2018.</w:t>
      </w:r>
      <w:r>
        <w:rPr>
          <w:color w:val="000000"/>
        </w:rPr>
        <w:t xml:space="preserve"> Материалы отчётного баланса запасов россыпного золота ООО «Могот» за 2018 г. по формам: 5-гр, 70-тп, 71-тп. – Благовещенск, 2018. – 1 кн.-63 л., 12 л.гр.пр. /// АТГФ-31604. </w:t>
      </w:r>
      <w:r>
        <w:rPr>
          <w:color w:val="000000"/>
          <w:sz w:val="20"/>
        </w:rPr>
        <w:t>Конфиденциально</w:t>
      </w:r>
    </w:p>
    <w:p>
      <w:pPr>
        <w:pStyle w:val="Normal"/>
        <w:ind w:firstLine="709" w:end="0"/>
        <w:jc w:val="both"/>
        <w:rPr>
          <w:b/>
          <w:bCs/>
          <w:color w:val="000000"/>
        </w:rPr>
      </w:pPr>
      <w:r>
        <w:rPr>
          <w:b/>
          <w:bCs/>
          <w:color w:val="000000"/>
        </w:rPr>
        <w:t xml:space="preserve">Мансуров Т.Д., 2019. </w:t>
      </w:r>
      <w:r>
        <w:rPr>
          <w:color w:val="000000"/>
        </w:rPr>
        <w:t xml:space="preserve">Материалы отчётного баланса запасов россыпного золота ООО «Маристый» </w:t>
      </w:r>
      <w:r>
        <w:rPr>
          <w:b/>
          <w:color w:val="000000"/>
        </w:rPr>
        <w:t>за 2019 г.</w:t>
      </w:r>
      <w:r>
        <w:rPr>
          <w:color w:val="000000"/>
        </w:rPr>
        <w:t xml:space="preserve"> по формам: 5-гр, 70-тп, 71-тп. – Благовещенск, 2019. – 1 кн.-132 л., 3/40 л.гр.пр. /// АТГФ-31890. </w:t>
      </w:r>
      <w:r>
        <w:rPr>
          <w:color w:val="000000"/>
          <w:sz w:val="20"/>
        </w:rPr>
        <w:t>Конфиденциально</w:t>
      </w:r>
    </w:p>
    <w:p>
      <w:pPr>
        <w:pStyle w:val="Normal"/>
        <w:ind w:firstLine="709" w:end="0"/>
        <w:jc w:val="both"/>
        <w:rPr>
          <w:b/>
          <w:bCs/>
          <w:color w:val="000000"/>
        </w:rPr>
      </w:pPr>
      <w:r>
        <w:rPr>
          <w:b/>
          <w:bCs/>
          <w:color w:val="000000"/>
        </w:rPr>
        <w:t xml:space="preserve">Мансуров Т.Д., 2019. </w:t>
      </w:r>
      <w:r>
        <w:rPr>
          <w:color w:val="000000"/>
        </w:rPr>
        <w:t xml:space="preserve">Материалы отчётного баланса запасов россыпного золота ООО «МАРС» </w:t>
      </w:r>
      <w:r>
        <w:rPr>
          <w:b/>
          <w:color w:val="000000"/>
        </w:rPr>
        <w:t>за 2019 г.</w:t>
      </w:r>
      <w:r>
        <w:rPr>
          <w:color w:val="000000"/>
        </w:rPr>
        <w:t xml:space="preserve"> по формам: 5-гр, 70-тп, 71-тп. – Благовещенск, 2019. – 1 кн.-27 л., 2/2 л.гр.пр. /// АТГФ-31891. </w:t>
      </w:r>
      <w:r>
        <w:rPr>
          <w:color w:val="000000"/>
          <w:sz w:val="20"/>
        </w:rPr>
        <w:t>Конфиденциально</w:t>
      </w:r>
      <w:r>
        <w:rPr>
          <w:b/>
          <w:bCs/>
          <w:color w:val="000000"/>
        </w:rPr>
        <w:t xml:space="preserve"> </w:t>
      </w:r>
    </w:p>
    <w:p>
      <w:pPr>
        <w:pStyle w:val="Normal"/>
        <w:ind w:firstLine="709" w:end="0"/>
        <w:jc w:val="both"/>
        <w:rPr>
          <w:b/>
          <w:color w:val="000000"/>
        </w:rPr>
      </w:pPr>
      <w:r>
        <w:rPr>
          <w:b/>
          <w:bCs/>
          <w:color w:val="000000"/>
        </w:rPr>
        <w:t xml:space="preserve">Мансуров Т.Д., 2019. </w:t>
      </w:r>
      <w:r>
        <w:rPr>
          <w:color w:val="000000"/>
        </w:rPr>
        <w:t xml:space="preserve">Материалы отчётного баланса запасов россыпного золота ООО «Могот» </w:t>
      </w:r>
      <w:r>
        <w:rPr>
          <w:b/>
          <w:color w:val="000000"/>
        </w:rPr>
        <w:t>за 2019 г.</w:t>
      </w:r>
      <w:r>
        <w:rPr>
          <w:color w:val="000000"/>
        </w:rPr>
        <w:t xml:space="preserve"> по формам: 5-гр, 70-тп, 71-тп. – Благовещенск, 2019. – 1 кн.-61 л., 3/13 л.гр.пр. /// АТГФ-31894. </w:t>
      </w:r>
      <w:r>
        <w:rPr>
          <w:color w:val="000000"/>
          <w:sz w:val="20"/>
        </w:rPr>
        <w:t>Конфиденциально</w:t>
      </w:r>
    </w:p>
    <w:p>
      <w:pPr>
        <w:pStyle w:val="Normal"/>
        <w:ind w:firstLine="709" w:end="0"/>
        <w:jc w:val="both"/>
        <w:rPr>
          <w:b/>
          <w:bCs/>
          <w:color w:val="000000"/>
        </w:rPr>
      </w:pPr>
      <w:r>
        <w:rPr>
          <w:b/>
          <w:color w:val="000000"/>
        </w:rPr>
        <w:t>Мансуров Т.Д., 2019.</w:t>
      </w:r>
      <w:r>
        <w:rPr>
          <w:color w:val="000000"/>
        </w:rPr>
        <w:t xml:space="preserve"> Отчёт о результатах геологического изучения и разведки россыпи золота в долине руч.Романовский, прав.пр. р.Утугай, по результатам работ 2018 г. с подсчётом запасов по состоянию на 01.04.2019 г. Объект «</w:t>
      </w:r>
      <w:r>
        <w:rPr>
          <w:b/>
          <w:color w:val="000000"/>
        </w:rPr>
        <w:t>Романовский</w:t>
      </w:r>
      <w:r>
        <w:rPr>
          <w:color w:val="000000"/>
        </w:rPr>
        <w:t>» (Зейский р-н, N-52-XIV, БЛГ 02896 БР, Гр.10-17-730, ГКМ(В)-1231). Протокол ТКЗ Амурнедра № 1239 от 30.07.2019. – Благовещенск: ООО «Маристый», 2019. – 2 кн.-161 л. (112+49/</w:t>
      </w:r>
      <w:r>
        <w:rPr>
          <w:i/>
          <w:color w:val="000000"/>
        </w:rPr>
        <w:t>проток.</w:t>
      </w:r>
      <w:r>
        <w:rPr>
          <w:color w:val="000000"/>
        </w:rPr>
        <w:t xml:space="preserve">), 8 л.гр.пр. /// АТГФ-31723, од52319 (52 Мб); Арх./эл.-од55166 (231 Мб, </w:t>
      </w:r>
      <w:r>
        <w:rPr>
          <w:i/>
          <w:color w:val="000000"/>
        </w:rPr>
        <w:t>скан. первич. документ.</w:t>
      </w:r>
      <w:r>
        <w:rPr>
          <w:color w:val="000000"/>
        </w:rPr>
        <w:t xml:space="preserve">). </w:t>
      </w:r>
      <w:r>
        <w:rPr>
          <w:color w:val="000000"/>
          <w:sz w:val="20"/>
        </w:rPr>
        <w:t xml:space="preserve">Романовский-пп Утугай. </w:t>
      </w:r>
    </w:p>
    <w:p>
      <w:pPr>
        <w:pStyle w:val="Normal"/>
        <w:ind w:firstLine="709" w:end="0"/>
        <w:jc w:val="both"/>
        <w:rPr>
          <w:b/>
          <w:bCs/>
          <w:color w:val="000000"/>
        </w:rPr>
      </w:pPr>
      <w:r>
        <w:rPr>
          <w:b/>
          <w:bCs/>
          <w:color w:val="000000"/>
        </w:rPr>
        <w:t>Мансуров Т.Д., 2020.</w:t>
      </w:r>
      <w:r>
        <w:rPr>
          <w:bCs/>
          <w:color w:val="000000"/>
        </w:rPr>
        <w:t xml:space="preserve"> Материалы отчётного баланса запасов россыпного золота ООО «Маристый» </w:t>
      </w:r>
      <w:r>
        <w:rPr>
          <w:b/>
          <w:bCs/>
          <w:color w:val="000000"/>
        </w:rPr>
        <w:t>за 2020 г.</w:t>
      </w:r>
      <w:r>
        <w:rPr>
          <w:bCs/>
          <w:color w:val="000000"/>
        </w:rPr>
        <w:t xml:space="preserve"> по формам: 5-гр, 70-тп, 71-тп. – Благовещенск, 2020. – 1 кн.-135 л., 24/35 л.гр.пр. /// АТГФ-32138. </w:t>
      </w:r>
      <w:r>
        <w:rPr>
          <w:color w:val="000000"/>
          <w:sz w:val="20"/>
        </w:rPr>
        <w:t>Конфиденциально</w:t>
      </w:r>
    </w:p>
    <w:p>
      <w:pPr>
        <w:pStyle w:val="Normal"/>
        <w:ind w:firstLine="709" w:end="0"/>
        <w:jc w:val="both"/>
        <w:rPr>
          <w:b/>
          <w:bCs/>
          <w:color w:val="000000"/>
        </w:rPr>
      </w:pPr>
      <w:r>
        <w:rPr>
          <w:b/>
          <w:bCs/>
          <w:color w:val="000000"/>
        </w:rPr>
        <w:t>Мансуров Т.Д., 2020.</w:t>
      </w:r>
      <w:r>
        <w:rPr>
          <w:bCs/>
          <w:color w:val="000000"/>
        </w:rPr>
        <w:t xml:space="preserve"> Материалы отчётного баланса запасов россыпного золота ООО «Марс» </w:t>
      </w:r>
      <w:r>
        <w:rPr>
          <w:b/>
          <w:bCs/>
          <w:color w:val="000000"/>
        </w:rPr>
        <w:t>за 2020 г.</w:t>
      </w:r>
      <w:r>
        <w:rPr>
          <w:bCs/>
          <w:color w:val="000000"/>
        </w:rPr>
        <w:t xml:space="preserve"> по формам: 5-гр, 70-тп, 71-тп. – Благовещенск, 2020. – 1 кн.-40 л., 3/4 л.гр.пр. /// АТГФ-32137. </w:t>
      </w:r>
      <w:r>
        <w:rPr>
          <w:color w:val="000000"/>
          <w:sz w:val="20"/>
        </w:rPr>
        <w:t>Конфиденциально</w:t>
      </w:r>
    </w:p>
    <w:p>
      <w:pPr>
        <w:pStyle w:val="Normal"/>
        <w:ind w:firstLine="709" w:end="0"/>
        <w:jc w:val="both"/>
        <w:rPr>
          <w:b/>
          <w:color w:val="000000"/>
          <w:spacing w:val="-12"/>
        </w:rPr>
      </w:pPr>
      <w:r>
        <w:rPr>
          <w:b/>
          <w:bCs/>
          <w:color w:val="000000"/>
        </w:rPr>
        <w:t>Мансуров Т.Д., 2020.</w:t>
      </w:r>
      <w:r>
        <w:rPr>
          <w:bCs/>
          <w:color w:val="000000"/>
        </w:rPr>
        <w:t xml:space="preserve"> Материалы отчётного баланса запасов россыпного золота ООО «Могот» </w:t>
      </w:r>
      <w:r>
        <w:rPr>
          <w:b/>
          <w:bCs/>
          <w:color w:val="000000"/>
        </w:rPr>
        <w:t>за 2020 г</w:t>
      </w:r>
      <w:r>
        <w:rPr>
          <w:bCs/>
          <w:color w:val="000000"/>
        </w:rPr>
        <w:t xml:space="preserve">. по формам: 5-гр, 70-тп, 71-тп. – Благовещенск, 2020. – 1 кн.-57 л., 3/12 л.гр.пр. /// АТГФ-32141. </w:t>
      </w:r>
      <w:r>
        <w:rPr>
          <w:color w:val="000000"/>
          <w:sz w:val="20"/>
        </w:rPr>
        <w:t>Конфиденциально</w:t>
      </w:r>
    </w:p>
    <w:p>
      <w:pPr>
        <w:pStyle w:val="Normal"/>
        <w:tabs>
          <w:tab w:val="clear" w:pos="720"/>
          <w:tab w:val="left" w:pos="5280" w:leader="none"/>
        </w:tabs>
        <w:ind w:firstLine="720" w:end="0"/>
        <w:jc w:val="both"/>
        <w:rPr>
          <w:rFonts w:eastAsia="Calibri"/>
          <w:b/>
          <w:bCs/>
          <w:color w:val="000000"/>
          <w:szCs w:val="24"/>
          <w:lang w:eastAsia="ru-RU"/>
        </w:rPr>
      </w:pPr>
      <w:r>
        <w:rPr>
          <w:b/>
          <w:color w:val="000000"/>
          <w:spacing w:val="-12"/>
        </w:rPr>
        <w:t xml:space="preserve">Мансуров Т.Д., </w:t>
      </w:r>
      <w:r>
        <w:rPr>
          <w:b/>
          <w:color w:val="000000"/>
        </w:rPr>
        <w:t>2020.</w:t>
      </w:r>
      <w:r>
        <w:rPr>
          <w:color w:val="000000"/>
        </w:rPr>
        <w:t xml:space="preserve"> Промежуточный отчёт</w:t>
      </w:r>
      <w:r>
        <w:rPr>
          <w:bCs/>
          <w:color w:val="000000"/>
        </w:rPr>
        <w:t xml:space="preserve"> о результатах геологического изучения и разведки россыпей золота </w:t>
      </w:r>
      <w:r>
        <w:rPr>
          <w:b/>
          <w:bCs/>
          <w:color w:val="000000"/>
        </w:rPr>
        <w:t xml:space="preserve">в бассейне ручьёв Берёзовый и Сиваки </w:t>
      </w:r>
      <w:r>
        <w:rPr>
          <w:bCs/>
          <w:color w:val="000000"/>
        </w:rPr>
        <w:t>с подсчётом запасов по состоянию на 01.06.2020 г. Объект «Бассейны ручьёв Угагли, Матвеевский, Салгаманч, Макали, Ванинский,</w:t>
      </w:r>
      <w:r>
        <w:rPr>
          <w:b/>
          <w:bCs/>
          <w:color w:val="000000"/>
        </w:rPr>
        <w:t xml:space="preserve"> </w:t>
      </w:r>
      <w:r>
        <w:rPr>
          <w:b/>
          <w:bCs/>
          <w:color w:val="000000"/>
          <w:u w:val="single"/>
        </w:rPr>
        <w:t>Сиваки, Берёзовый</w:t>
      </w:r>
      <w:r>
        <w:rPr>
          <w:bCs/>
          <w:color w:val="000000"/>
        </w:rPr>
        <w:t>» (Зейский р-н, N-52-XIV; БЛГ 02771 БР, Гр.10-16-586, ГКМ(В)-1293, 1294, 1295, 1296:</w:t>
      </w:r>
      <w:r>
        <w:rPr>
          <w:bCs/>
          <w:i/>
          <w:color w:val="000000"/>
        </w:rPr>
        <w:t xml:space="preserve"> Берёзовый, Берёзовый Правый, Сиваки, Валючи</w:t>
      </w:r>
      <w:r>
        <w:rPr>
          <w:bCs/>
          <w:color w:val="000000"/>
        </w:rPr>
        <w:t>).</w:t>
      </w:r>
      <w:r>
        <w:rPr>
          <w:color w:val="000000"/>
        </w:rPr>
        <w:t xml:space="preserve"> </w:t>
      </w:r>
      <w:r>
        <w:rPr>
          <w:bCs/>
          <w:color w:val="000000"/>
        </w:rPr>
        <w:t>Протокол ТКЗ Амурнедра № 1318 от 20.10.2020 г.</w:t>
      </w:r>
      <w:r>
        <w:rPr>
          <w:color w:val="000000"/>
        </w:rPr>
        <w:t xml:space="preserve"> – Благовещенск: </w:t>
      </w:r>
      <w:r>
        <w:rPr>
          <w:rFonts w:eastAsia="SimSun;宋体"/>
          <w:color w:val="000000"/>
        </w:rPr>
        <w:t xml:space="preserve">ООО </w:t>
      </w:r>
      <w:r>
        <w:rPr>
          <w:color w:val="000000"/>
        </w:rPr>
        <w:t>«Маристый», 2020. – 2 кн.-269 л. (196+73/</w:t>
      </w:r>
      <w:r>
        <w:rPr>
          <w:i/>
          <w:color w:val="000000"/>
        </w:rPr>
        <w:t>проток.</w:t>
      </w:r>
      <w:r>
        <w:rPr>
          <w:color w:val="000000"/>
        </w:rPr>
        <w:t xml:space="preserve">), 5/34 л.гр.пр. /// АТГФ-32226, од52465 (48 Мб); б/Арх. </w:t>
      </w:r>
      <w:r>
        <w:rPr>
          <w:color w:val="000000"/>
          <w:sz w:val="20"/>
        </w:rPr>
        <w:t>амо/5: (</w:t>
      </w:r>
      <w:r>
        <w:rPr>
          <w:bCs/>
          <w:color w:val="000000"/>
          <w:sz w:val="20"/>
        </w:rPr>
        <w:t>Сиваки, Берёзовый) -пп Брянта; (Сиваки Верхний, Валючи) - пп Сиваки; Берёзовый Правый-пп Берёзовый</w:t>
      </w:r>
      <w:r>
        <w:rPr>
          <w:color w:val="000000"/>
          <w:sz w:val="20"/>
        </w:rPr>
        <w:t>. Конфиденциально.</w:t>
      </w:r>
    </w:p>
    <w:p>
      <w:pPr>
        <w:pStyle w:val="Normal"/>
        <w:ind w:firstLine="567" w:end="0"/>
        <w:jc w:val="both"/>
        <w:rPr>
          <w:rFonts w:eastAsia="Calibri"/>
          <w:b/>
          <w:szCs w:val="24"/>
          <w:lang w:eastAsia="ru-RU"/>
        </w:rPr>
      </w:pPr>
      <w:r>
        <w:rPr>
          <w:rFonts w:eastAsia="Calibri"/>
          <w:b/>
          <w:bCs/>
          <w:color w:val="000000"/>
          <w:szCs w:val="24"/>
          <w:lang w:eastAsia="ru-RU"/>
        </w:rPr>
        <w:t>Мансуров</w:t>
      </w:r>
      <w:r>
        <w:rPr>
          <w:rFonts w:eastAsia="Calibri"/>
          <w:b/>
          <w:szCs w:val="24"/>
          <w:lang w:eastAsia="ru-RU"/>
        </w:rPr>
        <w:t xml:space="preserve"> Т.Д., 2021</w:t>
      </w:r>
      <w:r>
        <w:rPr>
          <w:rFonts w:eastAsia="Calibri"/>
          <w:szCs w:val="24"/>
          <w:lang w:eastAsia="ru-RU"/>
        </w:rPr>
        <w:t xml:space="preserve">. Информационный отчёт о выполненных геологоразведочных работах ООО УК «Вертикаль» за </w:t>
      </w:r>
      <w:r>
        <w:rPr>
          <w:rFonts w:eastAsia="Calibri"/>
          <w:szCs w:val="24"/>
          <w:lang w:val="en-US" w:eastAsia="ru-RU"/>
        </w:rPr>
        <w:t>IV</w:t>
      </w:r>
      <w:r>
        <w:rPr>
          <w:rFonts w:eastAsia="Calibri"/>
          <w:szCs w:val="24"/>
          <w:lang w:eastAsia="ru-RU"/>
        </w:rPr>
        <w:t xml:space="preserve"> квартал 2021 г. – 2 л. /// АТГФ-</w:t>
      </w:r>
      <w:r>
        <w:rPr>
          <w:rFonts w:eastAsia="Calibri"/>
          <w:b/>
          <w:szCs w:val="24"/>
          <w:lang w:eastAsia="ru-RU"/>
        </w:rPr>
        <w:t>32602</w:t>
      </w:r>
      <w:r>
        <w:rPr>
          <w:rFonts w:eastAsia="Calibri"/>
          <w:szCs w:val="24"/>
          <w:lang w:eastAsia="ru-RU"/>
        </w:rPr>
        <w:t xml:space="preserve">. </w:t>
      </w:r>
      <w:r>
        <w:rPr>
          <w:rFonts w:eastAsia="Calibri"/>
          <w:sz w:val="20"/>
          <w:lang w:eastAsia="ru-RU"/>
        </w:rPr>
        <w:t>алф, ндпо, амт/информационный.</w:t>
      </w:r>
    </w:p>
    <w:p>
      <w:pPr>
        <w:pStyle w:val="Normal"/>
        <w:ind w:firstLine="567" w:end="0"/>
        <w:jc w:val="both"/>
        <w:rPr>
          <w:b/>
          <w:color w:val="000000"/>
        </w:rPr>
      </w:pPr>
      <w:r>
        <w:rPr>
          <w:rFonts w:eastAsia="Calibri"/>
          <w:b/>
          <w:szCs w:val="24"/>
          <w:lang w:eastAsia="ru-RU"/>
        </w:rPr>
        <w:t>Мансуров Т.Д., 2022.</w:t>
      </w:r>
      <w:r>
        <w:rPr>
          <w:rFonts w:eastAsia="Calibri"/>
          <w:szCs w:val="24"/>
          <w:lang w:eastAsia="ru-RU"/>
        </w:rPr>
        <w:t xml:space="preserve"> Информационный отчёт о выполненных геологоразведочных работах ООО УК «Вертикаль» за </w:t>
      </w:r>
      <w:r>
        <w:rPr>
          <w:rFonts w:eastAsia="Calibri"/>
          <w:szCs w:val="24"/>
          <w:lang w:val="en-US" w:eastAsia="ru-RU"/>
        </w:rPr>
        <w:t>IV</w:t>
      </w:r>
      <w:r>
        <w:rPr>
          <w:rFonts w:eastAsia="Calibri"/>
          <w:szCs w:val="24"/>
          <w:lang w:eastAsia="ru-RU"/>
        </w:rPr>
        <w:t xml:space="preserve"> квартал 2022 г. – 2 л. /// АТГФ-</w:t>
      </w:r>
      <w:r>
        <w:rPr>
          <w:rFonts w:eastAsia="Calibri"/>
          <w:b/>
          <w:szCs w:val="24"/>
          <w:lang w:eastAsia="ru-RU"/>
        </w:rPr>
        <w:t>32603</w:t>
      </w:r>
      <w:r>
        <w:rPr>
          <w:rFonts w:eastAsia="Calibri"/>
          <w:szCs w:val="24"/>
          <w:lang w:eastAsia="ru-RU"/>
        </w:rPr>
        <w:t>.</w:t>
      </w:r>
      <w:r>
        <w:rPr>
          <w:rFonts w:eastAsia="Calibri"/>
          <w:szCs w:val="24"/>
          <w:lang w:eastAsia="en-US"/>
        </w:rPr>
        <w:t xml:space="preserve"> </w:t>
      </w:r>
      <w:r>
        <w:rPr>
          <w:rFonts w:eastAsia="Calibri"/>
          <w:sz w:val="20"/>
          <w:lang w:eastAsia="en-US"/>
        </w:rPr>
        <w:t>алф, ндпо, амт/информационный отчет.</w:t>
      </w:r>
    </w:p>
    <w:p>
      <w:pPr>
        <w:pStyle w:val="113"/>
        <w:ind w:firstLine="720" w:end="0"/>
        <w:jc w:val="both"/>
        <w:rPr>
          <w:b/>
          <w:color w:val="000000"/>
        </w:rPr>
      </w:pPr>
      <w:r>
        <w:rPr>
          <w:b/>
          <w:color w:val="000000"/>
        </w:rPr>
        <w:t xml:space="preserve">Мантуленко М.А., 2003. </w:t>
      </w:r>
      <w:r>
        <w:rPr>
          <w:color w:val="000000"/>
        </w:rPr>
        <w:t>Материалы к отчетному балансу запасов россыпного золота ЗАО а/с «Амурское золото» за 2002 год (формы 5-гр, 70-тп). – Хабаровск, 2003. – 1 кн.- 28 л., 12 гр.пр. /// АТГФ-27206</w:t>
      </w:r>
    </w:p>
    <w:p>
      <w:pPr>
        <w:pStyle w:val="BodyTextIndent"/>
        <w:ind w:firstLine="720" w:end="0"/>
        <w:rPr>
          <w:b/>
          <w:color w:val="000000"/>
        </w:rPr>
      </w:pPr>
      <w:r>
        <w:rPr>
          <w:b/>
          <w:color w:val="000000"/>
        </w:rPr>
        <w:t xml:space="preserve">Мануйлов В.И., 2003. </w:t>
      </w:r>
      <w:r>
        <w:rPr>
          <w:color w:val="000000"/>
        </w:rPr>
        <w:t>Материалы по ликвидации месторождений россыпного золота руч.Раковский, руч.Гамазовский, руч.Заветный (левых притоков р.Гилюй).</w:t>
      </w:r>
      <w:r>
        <w:rPr>
          <w:b/>
          <w:color w:val="000000"/>
        </w:rPr>
        <w:t xml:space="preserve"> </w:t>
      </w:r>
      <w:r>
        <w:rPr>
          <w:color w:val="000000"/>
        </w:rPr>
        <w:t>Без актов ликвидации-консервации месторождений. – Тында: ООО «Каскад», 2003. – 1 кн.-6л., 15 гр.пр., 11 шт.-дикты. /// Арх.710/2,3,4 (1 кн., 15 гр.пр.); Арх.710/2,3,4дубль-4гр.пр.; Арх.710/2,3,4(дикты)-11шт.(б/формат). /// Арх.:/авт, об/4 («Каскад», Раковский, Гамазовский, Заветный); АТГФ:/авт, ндпо, амо/3, амт/топокарты/дикты (Раковский, Гамазовский, Заветный).</w:t>
      </w:r>
    </w:p>
    <w:p>
      <w:pPr>
        <w:pStyle w:val="Normal"/>
        <w:ind w:firstLine="709" w:end="0"/>
        <w:jc w:val="both"/>
        <w:rPr>
          <w:b/>
          <w:color w:val="000000"/>
        </w:rPr>
      </w:pPr>
      <w:r>
        <w:rPr>
          <w:b/>
          <w:color w:val="000000"/>
        </w:rPr>
        <w:t>Манукян А.П., 2012.</w:t>
      </w:r>
      <w:r>
        <w:rPr>
          <w:color w:val="000000"/>
        </w:rPr>
        <w:t xml:space="preserve"> Материалы отчётного баланса запасов россыпного золота по ООО «Россыпи» за 2012 г. по формам: 5-гр, 70-тп. – Благовещенск, 2012. – 1 кн.- 31 л. /// АТГФ-29212.</w:t>
      </w:r>
      <w:r>
        <w:rPr>
          <w:color w:val="000000"/>
          <w:sz w:val="20"/>
        </w:rPr>
        <w:t xml:space="preserve"> </w:t>
      </w:r>
    </w:p>
    <w:p>
      <w:pPr>
        <w:pStyle w:val="Normal"/>
        <w:tabs>
          <w:tab w:val="clear" w:pos="720"/>
          <w:tab w:val="left" w:pos="3480" w:leader="none"/>
        </w:tabs>
        <w:ind w:firstLine="709" w:end="0"/>
        <w:jc w:val="both"/>
        <w:rPr>
          <w:b/>
          <w:color w:val="000000"/>
        </w:rPr>
      </w:pPr>
      <w:r>
        <w:rPr>
          <w:b/>
          <w:color w:val="000000"/>
        </w:rPr>
        <w:t>Манукян А.П., 2016.</w:t>
      </w:r>
      <w:r>
        <w:rPr>
          <w:color w:val="000000"/>
        </w:rPr>
        <w:t xml:space="preserve"> Материалы отчётного баланса запасов россыпного золота по ООО «Россыпи» за 2016 г. по формам 5-гр, 70-тп. – Благовещенск, 2016. – 1 кн.-27 л., 9 л.гр.пр. /// АТГФ-31139.</w:t>
      </w:r>
    </w:p>
    <w:p>
      <w:pPr>
        <w:pStyle w:val="Normal"/>
        <w:tabs>
          <w:tab w:val="clear" w:pos="720"/>
          <w:tab w:val="left" w:pos="3480" w:leader="none"/>
        </w:tabs>
        <w:ind w:firstLine="709" w:end="0"/>
        <w:jc w:val="both"/>
        <w:rPr>
          <w:b/>
          <w:bCs/>
          <w:color w:val="000000"/>
        </w:rPr>
      </w:pPr>
      <w:r>
        <w:rPr>
          <w:b/>
          <w:color w:val="000000"/>
        </w:rPr>
        <w:t>Манукян А.П., 2016.</w:t>
      </w:r>
      <w:r>
        <w:rPr>
          <w:color w:val="000000"/>
        </w:rPr>
        <w:t xml:space="preserve"> Отчётный баланса запасов россыпного золота по ООО «Урарту» за 2015 г. по формам: 5-гр, 70-тп. – Благовещенск, 2016. – 1 кн.-27 л. /// АТГФ-29892-2.</w:t>
      </w:r>
    </w:p>
    <w:p>
      <w:pPr>
        <w:pStyle w:val="Normal"/>
        <w:ind w:firstLine="709" w:end="0"/>
        <w:jc w:val="both"/>
        <w:rPr>
          <w:b/>
          <w:color w:val="000000"/>
        </w:rPr>
      </w:pPr>
      <w:r>
        <w:rPr>
          <w:b/>
          <w:bCs/>
          <w:color w:val="000000"/>
        </w:rPr>
        <w:t xml:space="preserve">Манукян А.П., 2021. </w:t>
      </w:r>
      <w:r>
        <w:rPr>
          <w:bCs/>
          <w:color w:val="000000"/>
        </w:rPr>
        <w:t xml:space="preserve">Материалы отчётного баланса запасов россыпного золота ООО «Россыпи» </w:t>
      </w:r>
      <w:r>
        <w:rPr>
          <w:b/>
          <w:bCs/>
          <w:color w:val="000000"/>
        </w:rPr>
        <w:t>за 2020 г</w:t>
      </w:r>
      <w:r>
        <w:rPr>
          <w:bCs/>
          <w:color w:val="000000"/>
        </w:rPr>
        <w:t xml:space="preserve">. по формам: 5-гр, 70-тп, 71-тп. – Благовещенск, 2021. – 1 кн.-31 л., 3/6 л.гр.пр. /// АТГФ-32169. </w:t>
      </w:r>
      <w:r>
        <w:rPr>
          <w:color w:val="000000"/>
          <w:sz w:val="20"/>
        </w:rPr>
        <w:t>Конфиденциально</w:t>
      </w:r>
    </w:p>
    <w:p>
      <w:pPr>
        <w:pStyle w:val="Normal"/>
        <w:tabs>
          <w:tab w:val="clear" w:pos="720"/>
          <w:tab w:val="left" w:pos="3480" w:leader="none"/>
        </w:tabs>
        <w:ind w:firstLine="709" w:end="0"/>
        <w:jc w:val="both"/>
        <w:rPr>
          <w:b/>
          <w:color w:val="000000"/>
        </w:rPr>
      </w:pPr>
      <w:r>
        <w:rPr>
          <w:b/>
          <w:color w:val="000000"/>
        </w:rPr>
        <w:t>Манукян Г.К., 2016.</w:t>
      </w:r>
      <w:r>
        <w:rPr>
          <w:color w:val="000000"/>
        </w:rPr>
        <w:t xml:space="preserve"> Материалы отчётного баланса запасов россыпного золота ООО «Могот» за 2016 г. по формам 5-гр, 70-тп. – Благовещенск, 2016. – 3 кн.-35 л (31+2+2), 4 л.гр.пр./// АТГФ-31121.</w:t>
      </w:r>
    </w:p>
    <w:p>
      <w:pPr>
        <w:pStyle w:val="Normal"/>
        <w:ind w:firstLine="709" w:end="0"/>
        <w:jc w:val="both"/>
        <w:rPr>
          <w:b/>
          <w:color w:val="000000"/>
        </w:rPr>
      </w:pPr>
      <w:r>
        <w:rPr>
          <w:b/>
          <w:color w:val="000000"/>
        </w:rPr>
        <w:t>Манукян Г.К., 2017.</w:t>
      </w:r>
      <w:r>
        <w:rPr>
          <w:color w:val="000000"/>
        </w:rPr>
        <w:t xml:space="preserve"> Материалы отчётного баланса запасов россыпного золота ООО «Могот» за 2017 г. по формам 5-гр и 70-тп. – Благовещенск, 2017. – 1 кн.-55 л., 6 л.гр.пр./// АТГФ-31372.</w:t>
      </w:r>
      <w:r>
        <w:rPr>
          <w:color w:val="000000"/>
          <w:sz w:val="20"/>
        </w:rPr>
        <w:t xml:space="preserve"> Конфиденциально</w:t>
      </w:r>
    </w:p>
    <w:p>
      <w:pPr>
        <w:pStyle w:val="Normal"/>
        <w:ind w:firstLine="709" w:end="0"/>
        <w:jc w:val="both"/>
        <w:rPr>
          <w:b/>
          <w:bCs/>
          <w:color w:val="000000"/>
        </w:rPr>
      </w:pPr>
      <w:r>
        <w:rPr>
          <w:b/>
          <w:color w:val="000000"/>
        </w:rPr>
        <w:t xml:space="preserve">Манукян Г.К., 2017. </w:t>
      </w:r>
      <w:r>
        <w:rPr>
          <w:color w:val="000000"/>
        </w:rPr>
        <w:t>Отчёт о результатах поисковых, оценочных и разведочных работ на россыпное золото в долинах ручьёв Верный, Благодатный, Всесвятский в 2015-2016 гг. Подсчёт запасов по состоянию на 01.08.2017 г. Объект «</w:t>
      </w:r>
      <w:r>
        <w:rPr>
          <w:b/>
          <w:color w:val="000000"/>
        </w:rPr>
        <w:t>Верный</w:t>
      </w:r>
      <w:r>
        <w:rPr>
          <w:color w:val="000000"/>
        </w:rPr>
        <w:t>» (Зейский р-н, N-52-XIII, XIV; БЛГ 02348 БР, Гр.10-12-242, ГКМ(В)-468, 1196, 1197). Протокол ТКЗ Амурнедра № 1143 от 30.11.2017 г. – Благовещенск: ООО «Маристый», 2017. – 2 кн.-197 л. (151+ 46/</w:t>
      </w:r>
      <w:r>
        <w:rPr>
          <w:i/>
          <w:color w:val="000000"/>
        </w:rPr>
        <w:t>проток.</w:t>
      </w:r>
      <w:r>
        <w:rPr>
          <w:color w:val="000000"/>
        </w:rPr>
        <w:t xml:space="preserve">), 12 л.гр.пр. /// АТГФ-31445, од52209 (108 Мб); Арх./эл.-од55122 (395 Мб). </w:t>
      </w:r>
      <w:r>
        <w:rPr>
          <w:color w:val="000000"/>
          <w:sz w:val="20"/>
        </w:rPr>
        <w:t>амо/3: (Верный, Благодатный, Всесвятский) - пп Джалта.</w:t>
      </w:r>
    </w:p>
    <w:p>
      <w:pPr>
        <w:pStyle w:val="Normal"/>
        <w:ind w:firstLine="709" w:end="0"/>
        <w:jc w:val="both"/>
        <w:rPr>
          <w:b/>
          <w:bCs/>
          <w:color w:val="000000"/>
        </w:rPr>
      </w:pPr>
      <w:r>
        <w:rPr>
          <w:b/>
          <w:bCs/>
          <w:color w:val="000000"/>
        </w:rPr>
        <w:t xml:space="preserve">Манукян П.П., 2017. </w:t>
      </w:r>
      <w:r>
        <w:rPr>
          <w:bCs/>
          <w:color w:val="000000"/>
        </w:rPr>
        <w:t>Материалы отчётного баланса запасов россыпного золота ООО «Россыпи»</w:t>
      </w:r>
      <w:r>
        <w:rPr>
          <w:color w:val="000000"/>
        </w:rPr>
        <w:t xml:space="preserve"> по формам 5-гр и 70-тп </w:t>
      </w:r>
      <w:r>
        <w:rPr>
          <w:bCs/>
          <w:color w:val="000000"/>
        </w:rPr>
        <w:t>за 2017</w:t>
      </w:r>
      <w:r>
        <w:rPr>
          <w:color w:val="000000"/>
        </w:rPr>
        <w:t xml:space="preserve"> г.</w:t>
      </w:r>
      <w:r>
        <w:rPr>
          <w:bCs/>
          <w:color w:val="000000"/>
        </w:rPr>
        <w:t xml:space="preserve"> – Благовещенск, 2017. – 1 кн.-46 л. </w:t>
      </w:r>
      <w:r>
        <w:rPr>
          <w:color w:val="000000"/>
        </w:rPr>
        <w:t>/// АТГФ-31388.</w:t>
      </w:r>
      <w:r>
        <w:rPr>
          <w:color w:val="000000"/>
          <w:sz w:val="20"/>
        </w:rPr>
        <w:t xml:space="preserve"> Конфиденциально</w:t>
      </w:r>
    </w:p>
    <w:p>
      <w:pPr>
        <w:pStyle w:val="Normal"/>
        <w:ind w:firstLine="709" w:end="0"/>
        <w:jc w:val="both"/>
        <w:rPr>
          <w:b/>
          <w:color w:val="000000"/>
        </w:rPr>
      </w:pPr>
      <w:r>
        <w:rPr>
          <w:b/>
          <w:bCs/>
          <w:color w:val="000000"/>
        </w:rPr>
        <w:t xml:space="preserve">Манукян П.П., 2019. </w:t>
      </w:r>
      <w:r>
        <w:rPr>
          <w:color w:val="000000"/>
        </w:rPr>
        <w:t xml:space="preserve">Материалы отчётного баланса запасов россыпного золота ООО «РОССЫПИ» за 2019 г. по формам: 5-гр, 70-тп, 71-тп. – Благовещенск, 2019. – 1 кн.-31 л., 3/8 л.гр.пр. /// АТГФ-31915. </w:t>
      </w:r>
      <w:r>
        <w:rPr>
          <w:color w:val="000000"/>
          <w:sz w:val="20"/>
        </w:rPr>
        <w:t>Конфиденциально</w:t>
      </w:r>
    </w:p>
    <w:p>
      <w:pPr>
        <w:pStyle w:val="Normal"/>
        <w:ind w:firstLine="720" w:end="0"/>
        <w:jc w:val="both"/>
        <w:rPr>
          <w:b/>
          <w:color w:val="000000"/>
        </w:rPr>
      </w:pPr>
      <w:r>
        <w:rPr>
          <w:b/>
          <w:color w:val="000000"/>
        </w:rPr>
        <w:t xml:space="preserve">Маньков В.М., Шевелева Е.А. и др., 2001. </w:t>
      </w:r>
      <w:r>
        <w:rPr>
          <w:color w:val="000000"/>
        </w:rPr>
        <w:t xml:space="preserve">Разработка методики поисков, разведки, подсчета и оценки запасов и ресурсов мелкого, пылевидного и связанного золота при разведке россыпных месторождений. (Отчет о НИР по госконтракту 99-21-119. Объект </w:t>
      </w:r>
      <w:r>
        <w:rPr>
          <w:b/>
          <w:color w:val="000000"/>
        </w:rPr>
        <w:t>«Технология»,</w:t>
      </w:r>
      <w:r>
        <w:rPr>
          <w:color w:val="000000"/>
        </w:rPr>
        <w:t xml:space="preserve"> Гр. № 47-99-34). Прот.АмурТКЗ № 368 от 23.07.2001 г. - Иркутск: ОАО «ИРГИРЕДМЕТ», 2001. - 4 кн.-248 с. (132+30+82+4), 8 гр.пр. /// АТГФ-26862, од51177 (1,4 МБ)</w:t>
      </w:r>
    </w:p>
    <w:p>
      <w:pPr>
        <w:pStyle w:val="Normal"/>
        <w:ind w:firstLine="720" w:end="0"/>
        <w:jc w:val="both"/>
        <w:rPr>
          <w:b/>
          <w:color w:val="000000"/>
        </w:rPr>
      </w:pPr>
      <w:r>
        <w:rPr>
          <w:b/>
          <w:color w:val="000000"/>
        </w:rPr>
        <w:t>Мариненко Н.Б., 1969.</w:t>
      </w:r>
      <w:r>
        <w:rPr>
          <w:color w:val="000000"/>
        </w:rPr>
        <w:t xml:space="preserve"> Отчет о литологических поисках рудного золота, проведенных партией № 15/68 в 1968 г. в междуречье Мал.Караурак - Селемджа - Бол.Тарнах (Амурская область). - Благовещенск: ДВ геохим. эксп-ия, 1969. - 2 кн. - 85 с., 11 гр.пр. /// АТГФ - 13461. </w:t>
      </w:r>
    </w:p>
    <w:p>
      <w:pPr>
        <w:pStyle w:val="Normal"/>
        <w:tabs>
          <w:tab w:val="clear" w:pos="720"/>
          <w:tab w:val="left" w:pos="1418" w:leader="none"/>
          <w:tab w:val="left" w:pos="9356" w:leader="none"/>
        </w:tabs>
        <w:ind w:firstLine="720" w:end="0"/>
        <w:jc w:val="both"/>
        <w:rPr>
          <w:b/>
          <w:color w:val="000000"/>
        </w:rPr>
      </w:pPr>
      <w:r>
        <w:rPr>
          <w:b/>
          <w:color w:val="000000"/>
        </w:rPr>
        <w:t>Мариненко Н.Б., 1972</w:t>
      </w:r>
      <w:r>
        <w:rPr>
          <w:color w:val="000000"/>
        </w:rPr>
        <w:t>. Отчет о производстве инженерно-геологических изысканиях на Одинцовской осушительной системе в с/х Амурский Белогорского р-на. - Благовещенск: Дальгипроводхоз, 1972. - 52 с., 3 гр.пр. /// АТГФ-15841</w:t>
      </w:r>
    </w:p>
    <w:p>
      <w:pPr>
        <w:pStyle w:val="Normal"/>
        <w:ind w:firstLine="720" w:end="0"/>
        <w:jc w:val="both"/>
        <w:rPr>
          <w:b/>
          <w:color w:val="000000"/>
        </w:rPr>
      </w:pPr>
      <w:r>
        <w:rPr>
          <w:b/>
          <w:color w:val="000000"/>
        </w:rPr>
        <w:t>Мариненко Э.О. и др., 1970.</w:t>
      </w:r>
      <w:r>
        <w:rPr>
          <w:color w:val="000000"/>
        </w:rPr>
        <w:t xml:space="preserve"> Каталог к карте локальных магнитных аномалий.- Хабаровск: ДВТГУ, 1970. - 1 кн. - 101 с., 1 гр.пр. /// АТГФ - 13998 </w:t>
      </w:r>
    </w:p>
    <w:p>
      <w:pPr>
        <w:pStyle w:val="Normal"/>
        <w:ind w:firstLine="720" w:end="0"/>
        <w:jc w:val="both"/>
        <w:rPr>
          <w:b/>
          <w:color w:val="000000"/>
        </w:rPr>
      </w:pPr>
      <w:r>
        <w:rPr>
          <w:b/>
          <w:color w:val="000000"/>
        </w:rPr>
        <w:t>Маркасов О.О., 1998.</w:t>
      </w:r>
      <w:r>
        <w:rPr>
          <w:color w:val="000000"/>
        </w:rPr>
        <w:t xml:space="preserve"> Материалы оперативного подсчета запасов по месторождениям россыпного золота р.Сардангро - лп Иликана, руч.Ефимовский - лп Сардангро, руч.Дорожный - лп Сирюкана в Зейском районе Амурской области по состоянию на 1.05.1998 г. - Свободный: ООО “Герас”, 1998. - 2 кн. - 39 с., 15 гр.пр. ///АТГФ-26157-1, авт., ндпо, амо/3, амт/ТКЗ (Прот. № 156 /1 от 10.06.1998 г.) </w:t>
      </w:r>
    </w:p>
    <w:p>
      <w:pPr>
        <w:pStyle w:val="BodyTextIndent"/>
        <w:ind w:firstLine="720" w:end="0"/>
        <w:rPr>
          <w:b/>
          <w:color w:val="000000"/>
        </w:rPr>
      </w:pPr>
      <w:r>
        <w:rPr>
          <w:b/>
          <w:color w:val="000000"/>
        </w:rPr>
        <w:t>Маркашов В.Г.,</w:t>
      </w:r>
      <w:r>
        <w:rPr>
          <w:color w:val="000000"/>
        </w:rPr>
        <w:t xml:space="preserve"> </w:t>
      </w:r>
      <w:r>
        <w:rPr>
          <w:b/>
          <w:color w:val="000000"/>
        </w:rPr>
        <w:t>2007.</w:t>
      </w:r>
      <w:r>
        <w:rPr>
          <w:color w:val="000000"/>
        </w:rPr>
        <w:t xml:space="preserve"> Отчет о результатах поисковых работ на рудное золото в пределах Брянтинского золоторудного узла. Объект «</w:t>
      </w:r>
      <w:r>
        <w:rPr>
          <w:b/>
          <w:color w:val="000000"/>
        </w:rPr>
        <w:t>Брянтинский рудный</w:t>
      </w:r>
      <w:r>
        <w:rPr>
          <w:color w:val="000000"/>
        </w:rPr>
        <w:t xml:space="preserve">» (Тындинский р-н, N-52-II, лц.БЛГ 01521 БР – ООО ГДК «Одолго» /лц.БЛГ 01263 БР - анн./, Гр.47-02-31, 47-05-7). Протокол НТС Амурнедра № 825 от 10.07.2007 г. – Благовещенск: ООО ГДК «Одолго», ООО НПГФ «Регис», 2007. – 1 кн.-158 л, 60 л.гр.пр. /// АТГФ-28126, од51246 (546 МБ), Арх.891. </w:t>
      </w:r>
      <w:r>
        <w:rPr>
          <w:color w:val="000000"/>
          <w:sz w:val="20"/>
        </w:rPr>
        <w:t>амо/7: Гранитное, Кварцевое, Солнечное, Салакит, Бончок, Хакули (рудопр. золота, серебра); Аномалия № 12 (фосфор); прогнозные ресурсы (золото, серебро, фосфор), амт/литохимия, амт/геофизика, ар/Брянтинский зол.уз.</w:t>
      </w:r>
    </w:p>
    <w:p>
      <w:pPr>
        <w:pStyle w:val="Normal"/>
        <w:ind w:firstLine="720" w:end="0"/>
        <w:jc w:val="both"/>
        <w:rPr>
          <w:b/>
          <w:color w:val="000000"/>
        </w:rPr>
      </w:pPr>
      <w:r>
        <w:rPr>
          <w:b/>
          <w:color w:val="000000"/>
        </w:rPr>
        <w:t>Маркашов В.Г., Тутов А.И., Воропаева А.А., 2008.</w:t>
      </w:r>
      <w:r>
        <w:rPr>
          <w:color w:val="000000"/>
        </w:rPr>
        <w:t xml:space="preserve"> Проект на поиски, оценку и разведку железных руд в пределах Орловско-Сохатинской площади на 2008-2016 гг. Объект «</w:t>
      </w:r>
      <w:r>
        <w:rPr>
          <w:b/>
          <w:color w:val="000000"/>
        </w:rPr>
        <w:t>Орловско-Сохатинский</w:t>
      </w:r>
      <w:r>
        <w:rPr>
          <w:color w:val="000000"/>
        </w:rPr>
        <w:t>». (Зейский, Мазановский, Шимановский р-ны; N-52-XXVII,-XXXIII,-XXVIII,-XXXIV; лц. БЛГ 01997 ТР, Гр.10-08-38). – Благовещенск: ООО «Эквадор», 2008. – 1 папка: 1 кн.-292 л., 11 л. гр.пр. /// Арх.969-17.</w:t>
      </w:r>
    </w:p>
    <w:p>
      <w:pPr>
        <w:pStyle w:val="Normal"/>
        <w:ind w:firstLine="720" w:end="0"/>
        <w:jc w:val="both"/>
        <w:rPr>
          <w:b/>
          <w:bCs/>
          <w:color w:val="000000"/>
        </w:rPr>
      </w:pPr>
      <w:r>
        <w:rPr>
          <w:b/>
          <w:color w:val="000000"/>
        </w:rPr>
        <w:t>Маркешкин</w:t>
      </w:r>
      <w:r>
        <w:rPr>
          <w:color w:val="000000"/>
        </w:rPr>
        <w:t xml:space="preserve"> - лп Джилинки. Акт на прием-передачу запасов россыпного золота месторождения руч.Маркешкин, левого притока р.Джилинка (интервал р.л. 2-30) в эксплуатацию. - Анадырь: Анадырская ГРЭ, 199О. - 1 кн. - 30 с., 12 гр.пр. /// АТГФ-25112.</w:t>
      </w:r>
    </w:p>
    <w:p>
      <w:pPr>
        <w:pStyle w:val="Normal"/>
        <w:ind w:firstLine="709" w:end="0"/>
        <w:jc w:val="both"/>
        <w:rPr>
          <w:b/>
          <w:color w:val="000000"/>
        </w:rPr>
      </w:pPr>
      <w:r>
        <w:rPr>
          <w:b/>
          <w:bCs/>
          <w:color w:val="000000"/>
        </w:rPr>
        <w:t>Марков, Сидельников и др., 1933.</w:t>
      </w:r>
      <w:r>
        <w:rPr>
          <w:bCs/>
          <w:color w:val="000000"/>
        </w:rPr>
        <w:t xml:space="preserve"> Материалы по проектированию драги на прииске «Пионер». Характеристика намеченного дражного объекта (р.Улунга – прав. пр. р.Зея. Магдагачинский, Зейский р-ны). – Тыгдо-Улунгинское ПУ Треста "Дальзолото", 1933. – 16 л. (л.270-285). /// АТГФ-29381-1 (1 кн.-285 л. - разные материалы).</w:t>
      </w:r>
    </w:p>
    <w:p>
      <w:pPr>
        <w:pStyle w:val="Normal"/>
        <w:ind w:firstLine="720" w:end="0"/>
        <w:jc w:val="both"/>
        <w:rPr>
          <w:b/>
          <w:color w:val="000000"/>
        </w:rPr>
      </w:pPr>
      <w:r>
        <w:rPr>
          <w:b/>
          <w:color w:val="000000"/>
        </w:rPr>
        <w:t xml:space="preserve">Маркова В.Д., 1983. </w:t>
      </w:r>
      <w:r>
        <w:rPr>
          <w:color w:val="000000"/>
        </w:rPr>
        <w:t>Инструкция по разведке торфяных месторождений СССР. – М: МГ СССР, 1983. - 96 с. ///АТГФ-26655-6, од51527 (309 мб)</w:t>
      </w:r>
    </w:p>
    <w:p>
      <w:pPr>
        <w:pStyle w:val="Normal"/>
        <w:ind w:firstLine="720" w:end="0"/>
        <w:jc w:val="both"/>
        <w:rPr>
          <w:b/>
          <w:color w:val="000000"/>
        </w:rPr>
      </w:pPr>
      <w:r>
        <w:rPr>
          <w:b/>
          <w:color w:val="000000"/>
        </w:rPr>
        <w:t>Маркова Л.Н., 1939.</w:t>
      </w:r>
      <w:r>
        <w:rPr>
          <w:color w:val="000000"/>
        </w:rPr>
        <w:t xml:space="preserve"> Петрографическая характеристика Ново-Ямпольского м-ния каменных углей. - Хабаровск: ДВуглегеология, 1939. - 34 с.. /// АТГФ-7064 </w:t>
      </w:r>
    </w:p>
    <w:p>
      <w:pPr>
        <w:pStyle w:val="Normal"/>
        <w:ind w:firstLine="720" w:end="0"/>
        <w:jc w:val="both"/>
        <w:rPr>
          <w:b/>
          <w:color w:val="000000"/>
        </w:rPr>
      </w:pPr>
      <w:r>
        <w:rPr>
          <w:b/>
          <w:color w:val="000000"/>
        </w:rPr>
        <w:t>Маркова Л.Н., 1940.</w:t>
      </w:r>
      <w:r>
        <w:rPr>
          <w:color w:val="000000"/>
        </w:rPr>
        <w:t xml:space="preserve"> Петрографическая характеристика Кивда-Райчихинских и Архаро-Богучанских бурых углей. - Хабаровск: ДВГУ, 1940. - 56 с., 3 гр.пр. /// АТГФ-54 </w:t>
      </w:r>
    </w:p>
    <w:p>
      <w:pPr>
        <w:pStyle w:val="Normal"/>
        <w:ind w:firstLine="720" w:end="0"/>
        <w:jc w:val="both"/>
        <w:rPr>
          <w:b/>
          <w:color w:val="000000"/>
        </w:rPr>
      </w:pPr>
      <w:r>
        <w:rPr>
          <w:b/>
          <w:color w:val="000000"/>
        </w:rPr>
        <w:t>Маркова Л.Н., 1951.</w:t>
      </w:r>
      <w:r>
        <w:rPr>
          <w:color w:val="000000"/>
        </w:rPr>
        <w:t xml:space="preserve"> Отчет о работе партии N 287 по проверке заявок в 1950 году. - Хабаровск: ДВГГУ, 1951. - 45 с., 1 гр.пр. /// АТГФ-774 </w:t>
      </w:r>
    </w:p>
    <w:p>
      <w:pPr>
        <w:pStyle w:val="Normal"/>
        <w:ind w:firstLine="720" w:end="0"/>
        <w:jc w:val="both"/>
        <w:rPr>
          <w:b/>
          <w:color w:val="000000"/>
        </w:rPr>
      </w:pPr>
      <w:r>
        <w:rPr>
          <w:b/>
          <w:color w:val="000000"/>
        </w:rPr>
        <w:t>Маркова Л.Н., 1952.</w:t>
      </w:r>
      <w:r>
        <w:rPr>
          <w:color w:val="000000"/>
        </w:rPr>
        <w:t xml:space="preserve"> Отчет о результатах работы партии N 355 по проверке заявок на 1951 год. - Хабаровск: ДВГУ, 1952. - 60 с., 4 гр.пр. /// АТГФ-765 </w:t>
      </w:r>
    </w:p>
    <w:p>
      <w:pPr>
        <w:pStyle w:val="Normal"/>
        <w:ind w:firstLine="720" w:end="0"/>
        <w:jc w:val="both"/>
        <w:rPr>
          <w:b/>
          <w:color w:val="000000"/>
        </w:rPr>
      </w:pPr>
      <w:r>
        <w:rPr>
          <w:b/>
          <w:color w:val="000000"/>
        </w:rPr>
        <w:t>Маркова Л.Н., Бегункова И.Т., Сластенова Н.Е., 1956.</w:t>
      </w:r>
      <w:r>
        <w:rPr>
          <w:color w:val="000000"/>
        </w:rPr>
        <w:t xml:space="preserve"> Амуро-Зейский угленосный бассейн (отчет Амуро-Зейской тематической партии № 728). - Хабаровск: ДВГУ, 1956. - 5 кн. – (169+11+7+11+25) л., в т.ч.: 1 альб.- 11 л., 1 альб.- 25 гр.пр.; 16 гр.пр. /// АТГФ-5499, Арх.437(Хаб.) </w:t>
      </w:r>
    </w:p>
    <w:p>
      <w:pPr>
        <w:pStyle w:val="Normal"/>
        <w:tabs>
          <w:tab w:val="clear" w:pos="720"/>
          <w:tab w:val="left" w:pos="1418" w:leader="none"/>
          <w:tab w:val="left" w:pos="9356" w:leader="none"/>
        </w:tabs>
        <w:ind w:firstLine="720" w:end="0"/>
        <w:jc w:val="both"/>
        <w:rPr>
          <w:b/>
          <w:color w:val="000000"/>
        </w:rPr>
      </w:pPr>
      <w:r>
        <w:rPr>
          <w:b/>
          <w:color w:val="000000"/>
        </w:rPr>
        <w:t>Маркова Н., 1962</w:t>
      </w:r>
      <w:r>
        <w:rPr>
          <w:color w:val="000000"/>
        </w:rPr>
        <w:t>. Исследование кирамического сырья Амурской области с целью установления возможности использования его в производстве высоковольтного фарфора. - М.: ГИЭКИ, 1962. - 2 кн. - 96 с. /// АТГФ-11529, од52789-скан. (122 Мб)</w:t>
      </w:r>
    </w:p>
    <w:p>
      <w:pPr>
        <w:pStyle w:val="Normal"/>
        <w:ind w:firstLine="709" w:end="0"/>
        <w:jc w:val="both"/>
        <w:rPr>
          <w:b/>
          <w:color w:val="000000"/>
        </w:rPr>
      </w:pPr>
      <w:r>
        <w:rPr>
          <w:b/>
          <w:color w:val="000000"/>
        </w:rPr>
        <w:t>Маркова Т.В., 2017.</w:t>
      </w:r>
      <w:r>
        <w:rPr>
          <w:color w:val="000000"/>
        </w:rPr>
        <w:t xml:space="preserve"> Отчёт о результатах поисковых и оценочных работ на общераспространенные полезные ископаемые (крупнообломочный, щебенистый грунт и строительный камень) в границах лицензии БЛГ 14902 БЭ. Объект </w:t>
      </w:r>
      <w:r>
        <w:rPr>
          <w:b/>
          <w:color w:val="000000"/>
        </w:rPr>
        <w:t>«Сухоныр-ОРПИ»</w:t>
      </w:r>
      <w:r>
        <w:rPr>
          <w:color w:val="000000"/>
        </w:rPr>
        <w:t xml:space="preserve"> (Селемджинский р-н, N-52-XXX, Гр.10-17-778, ГКМ(Б)-580). Заключение АмурЭКЗ № 493 от 22.11.2017 (месторождение «Сухоныр-ОРПИ», строительный камень/плагиограниты, кварцевые метасоматиты/). – Благовещенск: ООО «Маломырский рудник», ООО НПГФ «Регис», 2017. – 2 кн.-169 л. (159+10/</w:t>
      </w:r>
      <w:r>
        <w:rPr>
          <w:i/>
          <w:color w:val="000000"/>
        </w:rPr>
        <w:t>заключ.</w:t>
      </w:r>
      <w:r>
        <w:rPr>
          <w:color w:val="000000"/>
        </w:rPr>
        <w:t xml:space="preserve">), 8 л.гр.пр. /// АТГФ-31263, од52123 (157 Мб); Арх.1411 (первич.докум.), од55089 (19,7 Мб, скан.первичные). </w:t>
      </w:r>
    </w:p>
    <w:p>
      <w:pPr>
        <w:pStyle w:val="Normal"/>
        <w:ind w:firstLine="720" w:end="0"/>
        <w:jc w:val="both"/>
        <w:rPr>
          <w:b/>
          <w:color w:val="000000"/>
        </w:rPr>
      </w:pPr>
      <w:r>
        <w:rPr>
          <w:b/>
          <w:color w:val="000000"/>
        </w:rPr>
        <w:t>Маркович Г.И., 1986</w:t>
      </w:r>
      <w:r>
        <w:rPr>
          <w:color w:val="000000"/>
        </w:rPr>
        <w:t xml:space="preserve">. Меднопорфировое оруденение на южных флангах Кировского золоторудного поля. - Хабаровск: ДВИМС, 1986. - 1 кн.- 27 с. ///АТГФ-26063-1, од52193 (33 Мб) </w:t>
      </w:r>
    </w:p>
    <w:p>
      <w:pPr>
        <w:pStyle w:val="Normal"/>
        <w:ind w:firstLine="720" w:end="0"/>
        <w:jc w:val="both"/>
        <w:rPr>
          <w:b/>
          <w:color w:val="000000"/>
        </w:rPr>
      </w:pPr>
      <w:r>
        <w:rPr>
          <w:b/>
          <w:color w:val="000000"/>
        </w:rPr>
        <w:t>Маркович Г.И., Семенова Т.Б., 1985.</w:t>
      </w:r>
      <w:r>
        <w:rPr>
          <w:color w:val="000000"/>
        </w:rPr>
        <w:t xml:space="preserve"> Информационная записка о применении ореолов ртути для оконтуривания площадей с медной минерализацией на месторождении Монголи. Тема 223 «Прогнозно-металлогеническое районирование Востока СССР на крупнообъемеый порфировый тип оруденения (1984-1986 гг.). - Хабаровск: ДВИМС, 1985. – 1 кн.-6 л. /// АТГФ-19974, од52193 (6 Мб)</w:t>
      </w:r>
    </w:p>
    <w:p>
      <w:pPr>
        <w:pStyle w:val="Normal"/>
        <w:ind w:firstLine="720" w:end="0"/>
        <w:jc w:val="both"/>
        <w:rPr>
          <w:b/>
          <w:color w:val="000000"/>
        </w:rPr>
      </w:pPr>
      <w:r>
        <w:rPr>
          <w:b/>
          <w:color w:val="000000"/>
        </w:rPr>
        <w:t>Марковский Б.А., 1986, 1989.</w:t>
      </w:r>
      <w:r>
        <w:rPr>
          <w:color w:val="000000"/>
        </w:rPr>
        <w:t xml:space="preserve"> Государственная геологическая карта СССР м-ба 1:1.000.000 (новая серия). Лист О-57(58)(Палана). Объяснительная записка. Карта полезных ископаемых. - М.:МинГео, 1986, 1989. - 72 с., 1 гр.пр. /// АмурТГФ-24424 (од51115-записка, геол.к)</w:t>
      </w:r>
    </w:p>
    <w:p>
      <w:pPr>
        <w:pStyle w:val="Normal"/>
        <w:ind w:firstLine="720" w:end="0"/>
        <w:jc w:val="both"/>
        <w:rPr>
          <w:b/>
          <w:color w:val="000000"/>
        </w:rPr>
      </w:pPr>
      <w:r>
        <w:rPr>
          <w:b/>
          <w:color w:val="000000"/>
        </w:rPr>
        <w:t xml:space="preserve">Марочкин Н.И., 1931. </w:t>
      </w:r>
      <w:r>
        <w:rPr>
          <w:color w:val="000000"/>
        </w:rPr>
        <w:t>Отчет Харгинской ГРП по работам на Ленинском сурьмяном месторождении в Харгинском районе в 1931 г. – Хабаровск: Дальневосточный геолого-разведочный трест «Дальцветметразведка», 1931. – 1 кн.-73 л., 12 гр.пр. /// АТГФ-133, од50182</w:t>
      </w:r>
    </w:p>
    <w:p>
      <w:pPr>
        <w:pStyle w:val="Normal"/>
        <w:ind w:firstLine="720" w:end="0"/>
        <w:jc w:val="both"/>
        <w:rPr>
          <w:b/>
          <w:color w:val="000000"/>
        </w:rPr>
      </w:pPr>
      <w:r>
        <w:rPr>
          <w:b/>
          <w:color w:val="000000"/>
        </w:rPr>
        <w:t>Марочкин Н.И., 1932.</w:t>
      </w:r>
      <w:r>
        <w:rPr>
          <w:color w:val="000000"/>
        </w:rPr>
        <w:t xml:space="preserve"> Унгличиканское шеелитозолоторудное месторождение. - ТГФ "Дальгеология", 1932. - 1 кн.-33 л., 2 гр.пр. /// АТГФ-135, од50222</w:t>
      </w:r>
    </w:p>
    <w:p>
      <w:pPr>
        <w:pStyle w:val="Normal"/>
        <w:ind w:firstLine="720" w:end="0"/>
        <w:jc w:val="both"/>
        <w:rPr>
          <w:b/>
          <w:color w:val="000000"/>
        </w:rPr>
      </w:pPr>
      <w:r>
        <w:rPr>
          <w:b/>
          <w:color w:val="000000"/>
        </w:rPr>
        <w:t>Марочкин Н.И., 1932.</w:t>
      </w:r>
      <w:r>
        <w:rPr>
          <w:color w:val="000000"/>
        </w:rPr>
        <w:t xml:space="preserve"> Харгинское шеелитово-золоторудное месторождение, 1932 г. - 1 кн. - 57 л., 84 гр.пр. /// АТГФ-5320, од50205</w:t>
      </w:r>
    </w:p>
    <w:p>
      <w:pPr>
        <w:pStyle w:val="Normal"/>
        <w:ind w:firstLine="720" w:end="0"/>
        <w:jc w:val="both"/>
        <w:rPr>
          <w:b/>
          <w:color w:val="000000"/>
        </w:rPr>
      </w:pPr>
      <w:r>
        <w:rPr>
          <w:b/>
          <w:color w:val="000000"/>
        </w:rPr>
        <w:t xml:space="preserve">Марочкин Н.И., Сафронов Г.П., 1931. </w:t>
      </w:r>
      <w:r>
        <w:rPr>
          <w:color w:val="000000"/>
        </w:rPr>
        <w:t>Краткий предварительный отчет о работах в Харгинском районе за 1930, 1931 гг. - Л.: Харгинская ГРП института Цветных мелаллов ГГРУ, 1931. – 1 кн.-17 л., 11 гр.пр. /// АТГФ-140</w:t>
      </w:r>
    </w:p>
    <w:p>
      <w:pPr>
        <w:pStyle w:val="Normal"/>
        <w:ind w:firstLine="720" w:end="0"/>
        <w:jc w:val="both"/>
        <w:rPr>
          <w:b/>
          <w:color w:val="000000"/>
        </w:rPr>
      </w:pPr>
      <w:r>
        <w:rPr>
          <w:b/>
          <w:color w:val="000000"/>
        </w:rPr>
        <w:t>Мартыненко Г.Г., 1980.</w:t>
      </w:r>
      <w:r>
        <w:rPr>
          <w:color w:val="000000"/>
        </w:rPr>
        <w:t xml:space="preserve"> Технический отчет о топографо-геодезических работах, выполненных при стереотопографической съемке м-ба 1:5000, участок Березитовый. - Хабаровск: Предприятие-3, 1980. - 43 с., 1 гр.пр. /// АТГФ-018000, лд50289 </w:t>
      </w:r>
    </w:p>
    <w:p>
      <w:pPr>
        <w:pStyle w:val="Normal"/>
        <w:tabs>
          <w:tab w:val="clear" w:pos="720"/>
          <w:tab w:val="left" w:pos="1418" w:leader="none"/>
          <w:tab w:val="left" w:pos="9356" w:leader="none"/>
        </w:tabs>
        <w:ind w:firstLine="720" w:end="0"/>
        <w:jc w:val="both"/>
        <w:rPr>
          <w:b/>
          <w:color w:val="000000"/>
        </w:rPr>
      </w:pPr>
      <w:r>
        <w:rPr>
          <w:b/>
          <w:color w:val="000000"/>
        </w:rPr>
        <w:t>Мартынив В.Н., 1969.</w:t>
      </w:r>
      <w:r>
        <w:rPr>
          <w:color w:val="000000"/>
        </w:rPr>
        <w:t xml:space="preserve"> Технический отчет о изысканиях трассы продолжение магистрали и ветки №53 Джалиндинской автодороги. Джалиндинский ЛЗЦ Талданского леспромхоза комбината Амурлес. - Хабаровск: Гипролестранс, ДВ филиал, 1969. - 24 с., 4 гр.пр /// АТГФ-13332</w:t>
      </w:r>
    </w:p>
    <w:p>
      <w:pPr>
        <w:pStyle w:val="Normal"/>
        <w:ind w:firstLine="720" w:end="0"/>
        <w:jc w:val="both"/>
        <w:rPr>
          <w:b/>
          <w:color w:val="000000"/>
        </w:rPr>
      </w:pPr>
      <w:r>
        <w:rPr>
          <w:b/>
          <w:color w:val="000000"/>
        </w:rPr>
        <w:t>Мартынов Н.П., Григорьев Г.К. и др., 1978</w:t>
      </w:r>
      <w:r>
        <w:rPr>
          <w:color w:val="000000"/>
        </w:rPr>
        <w:t xml:space="preserve"> ТЭО целесообразности постановки детальной разведки Промыслового месторождения строительного камня и проект временных кондиций. - Хабаровск: Методическая партия ДВТГУ, 1978. - 106 с., 5 гр.пр. /// АмурТГФ- 18437</w:t>
      </w:r>
    </w:p>
    <w:p>
      <w:pPr>
        <w:pStyle w:val="Normal"/>
        <w:ind w:firstLine="720" w:end="0"/>
        <w:jc w:val="both"/>
        <w:rPr>
          <w:b/>
          <w:color w:val="000000"/>
        </w:rPr>
      </w:pPr>
      <w:r>
        <w:rPr>
          <w:b/>
          <w:color w:val="000000"/>
        </w:rPr>
        <w:t>Мартынов Н.П., Григорьев Г.К., Королева Е.Т., 1978.</w:t>
      </w:r>
      <w:r>
        <w:rPr>
          <w:color w:val="000000"/>
        </w:rPr>
        <w:t xml:space="preserve"> Технико-экономическое обоснование целесообразности промышленного освоения Дюгабульского месторождения строительного камня и проект постоянных кондиций. - Хабаровск: Методическая партия ДВТГУ, 1978. - 56 с., 4 гр.пр. /// АТГФ-18338, од50232 </w:t>
      </w:r>
    </w:p>
    <w:p>
      <w:pPr>
        <w:pStyle w:val="Normal"/>
        <w:ind w:firstLine="720" w:end="0"/>
        <w:jc w:val="both"/>
        <w:rPr>
          <w:b/>
          <w:color w:val="000000"/>
        </w:rPr>
      </w:pPr>
      <w:r>
        <w:rPr>
          <w:b/>
          <w:color w:val="000000"/>
        </w:rPr>
        <w:t>Мартынюк М.В., Васькин А.Ф., Вольский А.С., Вольская И.П., Карсаков Л.П., Рямов С.А., 1991.</w:t>
      </w:r>
      <w:r>
        <w:rPr>
          <w:color w:val="000000"/>
        </w:rPr>
        <w:t xml:space="preserve"> Геологическая карта Хабаровского края и Амурской области. Масштаб 1:2.500.000. Объяснительная записка. - Хабаровск: ПГО "Дальгеология" и "Таежгеология", 1991. - 3 кн.- 52 с., 2 гр.пр. ///АТГФ-25234, 25235, 25236 </w:t>
      </w:r>
    </w:p>
    <w:p>
      <w:pPr>
        <w:pStyle w:val="Normal"/>
        <w:ind w:firstLine="720" w:end="0"/>
        <w:jc w:val="both"/>
        <w:rPr>
          <w:b/>
          <w:color w:val="000000"/>
        </w:rPr>
      </w:pPr>
      <w:r>
        <w:rPr>
          <w:b/>
          <w:color w:val="000000"/>
        </w:rPr>
        <w:t>Мартынюк М.В., Васькин А.Ф., Вольский А.С., Вольская И.П., Рямов С.А., Шаруева Л.И., Шапочка И.И., Рейнлиб Э.Л., 1983.</w:t>
      </w:r>
      <w:r>
        <w:rPr>
          <w:color w:val="000000"/>
        </w:rPr>
        <w:t xml:space="preserve"> Геологическая карта Хабаровского края и Амурской области масштаба 1:500.000. - Хабаровск: ПГО "Дальгеология", 1983. – 1 кн.- 134 с., 48 гр. пр. /// АТГФ-24881, лд50312 </w:t>
      </w:r>
    </w:p>
    <w:p>
      <w:pPr>
        <w:pStyle w:val="Normal"/>
        <w:ind w:firstLine="720" w:end="0"/>
        <w:jc w:val="both"/>
        <w:rPr>
          <w:b/>
          <w:color w:val="000000"/>
        </w:rPr>
      </w:pPr>
      <w:r>
        <w:rPr>
          <w:b/>
          <w:color w:val="000000"/>
        </w:rPr>
        <w:t>Мартынюк М.В., Рямов С.А., Кондратьева В.А., 1990.</w:t>
      </w:r>
      <w:r>
        <w:rPr>
          <w:color w:val="000000"/>
        </w:rPr>
        <w:t xml:space="preserve"> Объяснительная записка к схеме расчленения и корреляции магматических комплексов Хабаровского края и Амурской области. - Хабаровск: ЦТП ПГО "Дальгеология", 1990. - 228 с., 12 гр.пр. /// АТГФ-24316 </w:t>
      </w:r>
    </w:p>
    <w:p>
      <w:pPr>
        <w:pStyle w:val="Normal"/>
        <w:ind w:firstLine="720" w:end="0"/>
        <w:jc w:val="both"/>
        <w:rPr>
          <w:b/>
          <w:color w:val="000000"/>
        </w:rPr>
      </w:pPr>
      <w:r>
        <w:rPr>
          <w:b/>
          <w:color w:val="000000"/>
        </w:rPr>
        <w:t>Марута А.А., 1959.</w:t>
      </w:r>
      <w:r>
        <w:rPr>
          <w:color w:val="000000"/>
        </w:rPr>
        <w:t xml:space="preserve"> Отчет о ПРР, проведенных на песчано-гравийные балластные материалы в районе Домиканского балластного карьера Амурской ж.д. - М.: Гипротранскарьер, 1959. - 2 кн. - 213 л., 20 гр.пр. /// АТГФ-7675</w:t>
      </w:r>
    </w:p>
    <w:p>
      <w:pPr>
        <w:pStyle w:val="Normal"/>
        <w:ind w:firstLine="720" w:end="0"/>
        <w:jc w:val="both"/>
        <w:rPr>
          <w:b/>
          <w:color w:val="000000"/>
        </w:rPr>
      </w:pPr>
      <w:r>
        <w:rPr>
          <w:b/>
          <w:color w:val="000000"/>
        </w:rPr>
        <w:t>Марухин Н.Т., Дегтярь О.П., 1977.</w:t>
      </w:r>
      <w:r>
        <w:rPr>
          <w:color w:val="000000"/>
        </w:rPr>
        <w:t xml:space="preserve"> Отчет о поисках подземных вод для водоснабжения станций Зейск и Ижак на БАМе. - Хабаровск: ХабКГРЭ, 1977. - 1 кн. - 133 л., 21 л.гр.пр. /// АТГФ-18167 </w:t>
      </w:r>
    </w:p>
    <w:p>
      <w:pPr>
        <w:pStyle w:val="Normal"/>
        <w:ind w:firstLine="720" w:end="0"/>
        <w:jc w:val="both"/>
        <w:rPr>
          <w:b/>
          <w:color w:val="000000"/>
        </w:rPr>
      </w:pPr>
      <w:r>
        <w:rPr>
          <w:b/>
          <w:color w:val="000000"/>
        </w:rPr>
        <w:t>Марухин Н.Т., Деркачева Л.В., Петренко В.А., 1987.</w:t>
      </w:r>
      <w:r>
        <w:rPr>
          <w:color w:val="000000"/>
        </w:rPr>
        <w:t xml:space="preserve"> Справочник по условиям водоснабжения городов (поселков) Амурской области и Хабаровского края в особый период. - Хабаровск: ПГО Дальгеология, 1987. - 2 кн.-151 л (55+96), 11 л.гр.пр. /// АТГФ-25082. </w:t>
      </w:r>
    </w:p>
    <w:p>
      <w:pPr>
        <w:pStyle w:val="Normal"/>
        <w:ind w:firstLine="720" w:end="0"/>
        <w:jc w:val="both"/>
        <w:rPr>
          <w:b/>
          <w:color w:val="000000"/>
        </w:rPr>
      </w:pPr>
      <w:r>
        <w:rPr>
          <w:b/>
          <w:color w:val="000000"/>
        </w:rPr>
        <w:t>Марухин Н.Т., Леонтьев В.С., Русаков Н.И., 1978.</w:t>
      </w:r>
      <w:r>
        <w:rPr>
          <w:color w:val="000000"/>
        </w:rPr>
        <w:t xml:space="preserve"> Отчет о гидрогеологических исследованиях Зейского месторождения подземных вод с подсчетом запасов на участке Западном по состоянию на 01.04.1978 г. (Верхнее-Амурский-2 участок, 1976-1978 гг.). (Зейский р-н, ст.Зейск/БАМ/, N-52-XV, Гр.11-78-29/57). Протокол ДВ ТКЗ № 142 от 19.09.1978. – Хабаровск: Хабаровская КГРЭ ДВТГУ, 1978. - 6 кн.- 987 л. (138+106+368+343+29+3), 57 л.гр.пр. /// АТГФ-18429</w:t>
      </w:r>
    </w:p>
    <w:p>
      <w:pPr>
        <w:pStyle w:val="Normal"/>
        <w:ind w:firstLine="720" w:end="0"/>
        <w:jc w:val="both"/>
        <w:rPr>
          <w:b/>
          <w:color w:val="000000"/>
        </w:rPr>
      </w:pPr>
      <w:r>
        <w:rPr>
          <w:b/>
          <w:color w:val="000000"/>
        </w:rPr>
        <w:t>Марцун Ю.И., 1944.</w:t>
      </w:r>
      <w:r>
        <w:rPr>
          <w:color w:val="000000"/>
        </w:rPr>
        <w:t xml:space="preserve"> Отчет о результатах геолого-поисковых работ в левобережье среднего течения р.Харги Селемджинского района Амурской области Хабаровского края в 1943 г. - Владивосток: "Дальцветметразведка", 1944 – 1 кн.-34 л., 8 гр.пр. /// АТГФ-1672, од51650 (130 Мб) </w:t>
      </w:r>
    </w:p>
    <w:p>
      <w:pPr>
        <w:pStyle w:val="Normal"/>
        <w:ind w:firstLine="720" w:end="0"/>
        <w:jc w:val="both"/>
        <w:rPr>
          <w:b/>
          <w:color w:val="000000"/>
        </w:rPr>
      </w:pPr>
      <w:r>
        <w:rPr>
          <w:b/>
          <w:color w:val="000000"/>
        </w:rPr>
        <w:t>Марченко Г.Г., Мошкин В.Н., Заморуев В.В., 1958.</w:t>
      </w:r>
      <w:r>
        <w:rPr>
          <w:color w:val="000000"/>
        </w:rPr>
        <w:t xml:space="preserve"> Геологическое строение и полезные ископаемые междуречья Тока и Зеи. (Отчет Токской партии о производстве геолого-съемочных и поисковых работ м-ба 1:1 000 000 в 1957 г.). Зейский р-н, лист N-52 (X, XI, XVI, XVII). – Л.: Ленинградская экспедиция ДВГУ, 1958. – 4 кн.-545 л.(275+3+183+84), 7 л.гр.пр. /// АТГФ-6952, Арх.683хаб. </w:t>
      </w:r>
    </w:p>
    <w:p>
      <w:pPr>
        <w:pStyle w:val="Normal"/>
        <w:ind w:firstLine="720" w:end="0"/>
        <w:jc w:val="both"/>
        <w:rPr>
          <w:b/>
          <w:color w:val="000000"/>
        </w:rPr>
      </w:pPr>
      <w:r>
        <w:rPr>
          <w:b/>
          <w:color w:val="000000"/>
        </w:rPr>
        <w:t>Марченко, 1932.</w:t>
      </w:r>
      <w:r>
        <w:rPr>
          <w:color w:val="000000"/>
        </w:rPr>
        <w:t xml:space="preserve"> Отчет о разведке глины в Дамбукинском районе. - Зейская ПРП, 1932. – 1 кн.-5 л. /// АТГФ-3 </w:t>
      </w:r>
    </w:p>
    <w:p>
      <w:pPr>
        <w:pStyle w:val="Normal"/>
        <w:ind w:firstLine="720" w:end="0"/>
        <w:jc w:val="both"/>
        <w:rPr>
          <w:b/>
          <w:bCs/>
          <w:color w:val="000000"/>
        </w:rPr>
      </w:pPr>
      <w:r>
        <w:rPr>
          <w:b/>
          <w:color w:val="000000"/>
        </w:rPr>
        <w:t xml:space="preserve">Марьин Г.К., Тян Г., 1978. </w:t>
      </w:r>
      <w:r>
        <w:rPr>
          <w:color w:val="000000"/>
        </w:rPr>
        <w:t>Технический отчет по инженерно-строительным изысканиям под строительство районной ветеринарной станции в с.Константиновка. - Благовещенск: АмурТИСИЗ, 1978. - 64 с., 5 гр.пр. ///АТГФ-19304</w:t>
      </w:r>
    </w:p>
    <w:p>
      <w:pPr>
        <w:pStyle w:val="Normal"/>
        <w:ind w:firstLine="709" w:end="0"/>
        <w:jc w:val="both"/>
        <w:rPr>
          <w:b/>
          <w:bCs/>
          <w:color w:val="000000"/>
        </w:rPr>
      </w:pPr>
      <w:r>
        <w:rPr>
          <w:b/>
          <w:bCs/>
          <w:color w:val="000000"/>
        </w:rPr>
        <w:t xml:space="preserve">Масленников С., Орлов Н.И., 1889. </w:t>
      </w:r>
      <w:r>
        <w:rPr>
          <w:color w:val="000000"/>
        </w:rPr>
        <w:t xml:space="preserve">Записка о Джалиндинском золотордном месторождении. – Рудник Джалиндинский, 1889. – 8 л./16 стр. (л.4-11) /// АТГФ-29368-7 </w:t>
      </w:r>
    </w:p>
    <w:p>
      <w:pPr>
        <w:pStyle w:val="Normal"/>
        <w:ind w:firstLine="709" w:end="0"/>
        <w:jc w:val="both"/>
        <w:rPr>
          <w:b/>
          <w:color w:val="000000"/>
        </w:rPr>
      </w:pPr>
      <w:r>
        <w:rPr>
          <w:b/>
          <w:bCs/>
          <w:color w:val="000000"/>
        </w:rPr>
        <w:t xml:space="preserve">Масленников С., Орлов Н.И., 1889. </w:t>
      </w:r>
      <w:r>
        <w:rPr>
          <w:color w:val="000000"/>
        </w:rPr>
        <w:t>Записки о Джалиндиндинском золоторудном месторождении. – 12 л. (л. 40-51).</w:t>
      </w:r>
      <w:r>
        <w:rPr>
          <w:b/>
          <w:bCs/>
          <w:color w:val="000000"/>
        </w:rPr>
        <w:t xml:space="preserve"> </w:t>
      </w:r>
      <w:r>
        <w:rPr>
          <w:color w:val="000000"/>
        </w:rPr>
        <w:t xml:space="preserve">/// АТГФ-29364. </w:t>
      </w:r>
      <w:r>
        <w:rPr>
          <w:color w:val="000000"/>
          <w:sz w:val="20"/>
        </w:rPr>
        <w:t>Джалиндинское (Кировское) м-ие</w:t>
      </w:r>
    </w:p>
    <w:p>
      <w:pPr>
        <w:pStyle w:val="Normal"/>
        <w:tabs>
          <w:tab w:val="clear" w:pos="720"/>
          <w:tab w:val="left" w:pos="1418" w:leader="none"/>
          <w:tab w:val="left" w:pos="9356" w:leader="none"/>
        </w:tabs>
        <w:ind w:firstLine="720" w:end="0"/>
        <w:jc w:val="both"/>
        <w:rPr>
          <w:b/>
          <w:color w:val="000000"/>
        </w:rPr>
      </w:pPr>
      <w:r>
        <w:rPr>
          <w:b/>
          <w:color w:val="000000"/>
        </w:rPr>
        <w:t>Маслова В.И., Кичак А.Г. и др., 1966.</w:t>
      </w:r>
      <w:r>
        <w:rPr>
          <w:color w:val="000000"/>
        </w:rPr>
        <w:t xml:space="preserve"> Отчет о результатах ревизионных ПРР на пьезооптическое сырье, проведенных в Зейском районе 1965 г. - Л.: Трест Цвет.камни, ЦРЭ №117, 1966. - 2 кн. - 352 с., 30 гр.пр. /// АТГФ-11574</w:t>
      </w:r>
    </w:p>
    <w:p>
      <w:pPr>
        <w:pStyle w:val="Normal"/>
        <w:ind w:firstLine="720" w:end="0"/>
        <w:jc w:val="both"/>
        <w:rPr>
          <w:b/>
          <w:color w:val="000000"/>
        </w:rPr>
      </w:pPr>
      <w:r>
        <w:rPr>
          <w:b/>
          <w:color w:val="000000"/>
        </w:rPr>
        <w:t>Маслова К.И., 1968.</w:t>
      </w:r>
      <w:r>
        <w:rPr>
          <w:color w:val="000000"/>
        </w:rPr>
        <w:t xml:space="preserve"> Заключение по скважине N 1 - А, пробуренной в г. Свободном на территории нефтебазы в 1967 г. - Свободный: АмурРайГРУ, 1968. - 1 кн. - 18 с., 1 гр.пр. /// АТГФ-12875 </w:t>
      </w:r>
    </w:p>
    <w:p>
      <w:pPr>
        <w:pStyle w:val="Normal"/>
        <w:ind w:firstLine="720" w:end="0"/>
        <w:jc w:val="both"/>
        <w:rPr>
          <w:b/>
          <w:color w:val="000000"/>
        </w:rPr>
      </w:pPr>
      <w:r>
        <w:rPr>
          <w:b/>
          <w:color w:val="000000"/>
        </w:rPr>
        <w:t>Маслова К.И., 1968.</w:t>
      </w:r>
      <w:r>
        <w:rPr>
          <w:color w:val="000000"/>
        </w:rPr>
        <w:t xml:space="preserve"> Отчет о бурении наблюдательных скважин для гидрометеостанций в селах М.Сазанка, Гош, Мазаново, Екатеринославка, Братолюбовка и Садовый Амурской обл.- АмурРАЙГРУ, 1968. - 19 л, 7 гр.пр. /// АТГФ - 12889 </w:t>
      </w:r>
    </w:p>
    <w:p>
      <w:pPr>
        <w:pStyle w:val="Normal"/>
        <w:ind w:firstLine="720" w:end="0"/>
        <w:jc w:val="both"/>
        <w:rPr>
          <w:b/>
          <w:color w:val="000000"/>
        </w:rPr>
      </w:pPr>
      <w:r>
        <w:rPr>
          <w:b/>
          <w:color w:val="000000"/>
        </w:rPr>
        <w:t>Маслова К.И., 1969.</w:t>
      </w:r>
      <w:r>
        <w:rPr>
          <w:color w:val="000000"/>
        </w:rPr>
        <w:t xml:space="preserve"> Заключение о подземных источниках водоснабжения для объектов, расположенных в Архаринском, Тыгдинском, Тамбовском и Ивановском районах Амурской области. - Амурское Райгру, 1969. - 22 л. /// АТГФ-13488 </w:t>
      </w:r>
    </w:p>
    <w:p>
      <w:pPr>
        <w:pStyle w:val="Normal"/>
        <w:ind w:firstLine="720" w:end="0"/>
        <w:jc w:val="both"/>
        <w:rPr>
          <w:b/>
          <w:color w:val="000000"/>
        </w:rPr>
      </w:pPr>
      <w:r>
        <w:rPr>
          <w:b/>
          <w:color w:val="000000"/>
        </w:rPr>
        <w:t>Маслова К.И., 1970.</w:t>
      </w:r>
      <w:r>
        <w:rPr>
          <w:color w:val="000000"/>
        </w:rPr>
        <w:t xml:space="preserve"> Предварительный отчет о поисковых работах на воду для г.Шимановска Амурской обл. за 1969-70 гг. - Амурское Райгру, 1970. - 11 л, 3 гр.пр. /// АТГФ-14075 </w:t>
      </w:r>
    </w:p>
    <w:p>
      <w:pPr>
        <w:pStyle w:val="Normal"/>
        <w:ind w:firstLine="720" w:end="0"/>
        <w:jc w:val="both"/>
        <w:rPr>
          <w:b/>
          <w:color w:val="000000"/>
        </w:rPr>
      </w:pPr>
      <w:r>
        <w:rPr>
          <w:b/>
          <w:color w:val="000000"/>
        </w:rPr>
        <w:t>Маслова К.И., 1971.</w:t>
      </w:r>
      <w:r>
        <w:rPr>
          <w:color w:val="000000"/>
        </w:rPr>
        <w:t xml:space="preserve"> Прогнозная оценка запасов подземных вод для водоснабжения промышленности и сельского хозяйства южной части Амурской обл. - Амурское Райгру, 1971. - 142 л, 17 гр.пр. /// АТГФ-14549 </w:t>
      </w:r>
    </w:p>
    <w:p>
      <w:pPr>
        <w:pStyle w:val="Normal"/>
        <w:ind w:firstLine="720" w:end="0"/>
        <w:jc w:val="both"/>
        <w:rPr>
          <w:b/>
          <w:color w:val="000000"/>
        </w:rPr>
      </w:pPr>
      <w:r>
        <w:rPr>
          <w:b/>
          <w:color w:val="000000"/>
        </w:rPr>
        <w:t>Маслова К.И., Астахов Н.В., 1966.</w:t>
      </w:r>
      <w:r>
        <w:rPr>
          <w:color w:val="000000"/>
        </w:rPr>
        <w:t xml:space="preserve"> Заключение по структурно-картировочной скважине N 233, пробуренной в с.Николо-Александровка Астаховской гидрогеологической партией в 1965-66 г.г. - ДВГУ, 1966. - 66 л, 2 гр.пр. /// АТГФ-12021 </w:t>
      </w:r>
    </w:p>
    <w:p>
      <w:pPr>
        <w:pStyle w:val="Normal"/>
        <w:ind w:firstLine="720" w:end="0"/>
        <w:jc w:val="both"/>
        <w:rPr>
          <w:b/>
          <w:color w:val="000000"/>
        </w:rPr>
      </w:pPr>
      <w:r>
        <w:rPr>
          <w:b/>
          <w:color w:val="000000"/>
        </w:rPr>
        <w:t>Маслова К.И., Пан В.П., 1969.</w:t>
      </w:r>
      <w:r>
        <w:rPr>
          <w:color w:val="000000"/>
        </w:rPr>
        <w:t xml:space="preserve"> Отчет о поисках безжелезистых подземных вод в р-не г.Белогорска. - Амурское Райгру, 1969. - 122 л, 17 гр.пр. /// АТГФ-13631 </w:t>
      </w:r>
    </w:p>
    <w:p>
      <w:pPr>
        <w:pStyle w:val="Normal"/>
        <w:ind w:firstLine="720" w:end="0"/>
        <w:jc w:val="both"/>
        <w:rPr>
          <w:b/>
          <w:color w:val="000000"/>
        </w:rPr>
      </w:pPr>
      <w:r>
        <w:rPr>
          <w:b/>
          <w:color w:val="000000"/>
        </w:rPr>
        <w:t>Маслова К.И., Пане-Братцева Е.Н. и др., 1972.</w:t>
      </w:r>
      <w:r>
        <w:rPr>
          <w:color w:val="000000"/>
        </w:rPr>
        <w:t xml:space="preserve"> Отчет о поисково-разведочных гидрогеологических работах, проведенных в пос. Прогресс, Амурской обл. - Амурское Райгру, 1972. - 94 л, 11 гр.пр. /// АТГФ-14971 </w:t>
      </w:r>
    </w:p>
    <w:p>
      <w:pPr>
        <w:pStyle w:val="Normal"/>
        <w:ind w:firstLine="720" w:end="0"/>
        <w:jc w:val="both"/>
        <w:rPr>
          <w:b/>
          <w:color w:val="000000"/>
        </w:rPr>
      </w:pPr>
      <w:r>
        <w:rPr>
          <w:b/>
          <w:color w:val="000000"/>
        </w:rPr>
        <w:t>Маслова С.Г., 1953.</w:t>
      </w:r>
      <w:r>
        <w:rPr>
          <w:color w:val="000000"/>
        </w:rPr>
        <w:t xml:space="preserve"> Испытание обогатимости молибденовской руды Ольдойского месторождения. – Л.: НИИМеханобр, 1953. - 1 кн. – 57 л. /// АТГФ-8290</w:t>
      </w:r>
    </w:p>
    <w:p>
      <w:pPr>
        <w:pStyle w:val="Normal"/>
        <w:ind w:firstLine="720" w:end="0"/>
        <w:jc w:val="both"/>
        <w:rPr>
          <w:b/>
          <w:color w:val="000000"/>
        </w:rPr>
      </w:pPr>
      <w:r>
        <w:rPr>
          <w:b/>
          <w:color w:val="000000"/>
        </w:rPr>
        <w:t>Маслова Т.М., 1972</w:t>
      </w:r>
      <w:r>
        <w:rPr>
          <w:color w:val="000000"/>
        </w:rPr>
        <w:t>. Технический отчет по инж.-строительным. изысканиям для строительства комплекса сооружений Амурской МИС в с.Зеленый Бор Михайловского р-на. - Благовещенск: ДальТИСИЗ, 1972. - 138 с., 43 гр.пр. /// АТГФ - 15500.</w:t>
      </w:r>
      <w:r>
        <w:rPr>
          <w:b/>
          <w:color w:val="000000"/>
        </w:rPr>
        <w:t xml:space="preserve"> </w:t>
      </w:r>
    </w:p>
    <w:p>
      <w:pPr>
        <w:pStyle w:val="Normal"/>
        <w:tabs>
          <w:tab w:val="clear" w:pos="720"/>
          <w:tab w:val="left" w:pos="1418" w:leader="none"/>
          <w:tab w:val="left" w:pos="9356" w:leader="none"/>
        </w:tabs>
        <w:ind w:firstLine="720" w:end="0"/>
        <w:jc w:val="both"/>
        <w:rPr>
          <w:b/>
          <w:color w:val="000000"/>
        </w:rPr>
      </w:pPr>
      <w:r>
        <w:rPr>
          <w:b/>
          <w:color w:val="000000"/>
        </w:rPr>
        <w:t>Маслова Т.М., 1973.</w:t>
      </w:r>
      <w:r>
        <w:rPr>
          <w:color w:val="000000"/>
        </w:rPr>
        <w:t xml:space="preserve"> Технический отчет по инж.-геол. изысканиям для строительства 16 кв. жилого дома в п.Новобурейский. - Благовещенск: ДальТИСИЗ, 1973. - 12 с., 3 гр. пр. ///АТГФ-15641</w:t>
      </w:r>
    </w:p>
    <w:p>
      <w:pPr>
        <w:pStyle w:val="Normal"/>
        <w:ind w:firstLine="720" w:end="0"/>
        <w:jc w:val="both"/>
        <w:rPr>
          <w:b/>
          <w:color w:val="000000"/>
        </w:rPr>
      </w:pPr>
      <w:r>
        <w:rPr>
          <w:b/>
          <w:color w:val="000000"/>
        </w:rPr>
        <w:t>Маслова Т.М., 1973</w:t>
      </w:r>
      <w:r>
        <w:rPr>
          <w:color w:val="000000"/>
        </w:rPr>
        <w:t xml:space="preserve">. Технический отчет по инж.-строительным. изысканиям для строительства 48-квартирного жилого дома в с.Зелёный Бор Михайловского района.- Благовещенск: ДальТИСИЗ Амур отд., 1972. - 14 л., 4 гр.пр. /// АТГФ - </w:t>
      </w:r>
      <w:r>
        <w:rPr>
          <w:b/>
          <w:color w:val="000000"/>
        </w:rPr>
        <w:t>16107</w:t>
      </w:r>
    </w:p>
    <w:p>
      <w:pPr>
        <w:pStyle w:val="Normal"/>
        <w:tabs>
          <w:tab w:val="clear" w:pos="720"/>
          <w:tab w:val="left" w:pos="1418" w:leader="none"/>
          <w:tab w:val="left" w:pos="9356" w:leader="none"/>
        </w:tabs>
        <w:ind w:firstLine="720" w:end="0"/>
        <w:jc w:val="both"/>
        <w:rPr>
          <w:b/>
          <w:color w:val="000000"/>
        </w:rPr>
      </w:pPr>
      <w:r>
        <w:rPr>
          <w:b/>
          <w:color w:val="000000"/>
        </w:rPr>
        <w:t>Маслова Т.М., 1973</w:t>
      </w:r>
      <w:r>
        <w:rPr>
          <w:color w:val="000000"/>
        </w:rPr>
        <w:t>. Технический отчет по инж.-строительным. изысканиям для строительства комплекса печи обжига известняка и трассы ЛЭП-10 кв. для силикатного завода в п.Белогорье. - Благовещенск: ДальТИСИЗ, 1973. - 47 с., 15 гр.пр. /// АТГФ - 15671</w:t>
      </w:r>
    </w:p>
    <w:p>
      <w:pPr>
        <w:pStyle w:val="Normal"/>
        <w:ind w:firstLine="720" w:end="0"/>
        <w:jc w:val="both"/>
        <w:rPr>
          <w:b/>
          <w:color w:val="000000"/>
        </w:rPr>
      </w:pPr>
      <w:r>
        <w:rPr>
          <w:b/>
          <w:color w:val="000000"/>
        </w:rPr>
        <w:t>Маслова Т.М., 1973</w:t>
      </w:r>
      <w:r>
        <w:rPr>
          <w:color w:val="000000"/>
        </w:rPr>
        <w:t>. Технический отчет по инж.-строительным. изысканиям для строительствастанции технического обслуживания на 400 автомобилей в г.Белогорске.- Благовещенск: ДальТИСИЗ Амур отд., 1973. - 41 л.,19 гр.пр. /// АТГФ - 16098</w:t>
      </w:r>
      <w:r>
        <w:rPr>
          <w:b/>
          <w:color w:val="000000"/>
        </w:rPr>
        <w:t xml:space="preserve"> </w:t>
      </w:r>
    </w:p>
    <w:p>
      <w:pPr>
        <w:pStyle w:val="Normal"/>
        <w:ind w:firstLine="720" w:end="0"/>
        <w:jc w:val="both"/>
        <w:rPr>
          <w:b/>
          <w:color w:val="000000"/>
        </w:rPr>
      </w:pPr>
      <w:r>
        <w:rPr>
          <w:b/>
          <w:color w:val="000000"/>
        </w:rPr>
        <w:t>Маслова Т.М., 1973</w:t>
      </w:r>
      <w:r>
        <w:rPr>
          <w:color w:val="000000"/>
        </w:rPr>
        <w:t>. Технический отчет по инж.-строительным. изысканиям под строительство базы минеральных удобрений в г.Белогорске.- Благовещенск: ДальТИСИЗ Амур отд., 1973. - 72 л.,39 гр.пр. /// АТГФ - 16096</w:t>
      </w:r>
    </w:p>
    <w:p>
      <w:pPr>
        <w:pStyle w:val="Normal"/>
        <w:ind w:firstLine="720" w:end="0"/>
        <w:jc w:val="both"/>
        <w:rPr>
          <w:b/>
          <w:color w:val="000000"/>
        </w:rPr>
      </w:pPr>
      <w:r>
        <w:rPr>
          <w:b/>
          <w:color w:val="000000"/>
        </w:rPr>
        <w:t>Маслова Т.М., 1973</w:t>
      </w:r>
      <w:r>
        <w:rPr>
          <w:color w:val="000000"/>
        </w:rPr>
        <w:t>. Технический отчет по инж.-строительным. изысканиям под строительство жилого дома и теплотрассы в п.Белогорье.- Благовещенск: ДальТИСИЗ, 1973. - 16 с., 6 гр.пр. /// АТГФ - 15497.</w:t>
      </w:r>
    </w:p>
    <w:p>
      <w:pPr>
        <w:pStyle w:val="Normal"/>
        <w:ind w:firstLine="720" w:end="0"/>
        <w:jc w:val="both"/>
        <w:rPr>
          <w:b/>
          <w:color w:val="000000"/>
        </w:rPr>
      </w:pPr>
      <w:r>
        <w:rPr>
          <w:b/>
          <w:color w:val="000000"/>
        </w:rPr>
        <w:t>Маслова Т.М., 1974</w:t>
      </w:r>
      <w:r>
        <w:rPr>
          <w:color w:val="000000"/>
        </w:rPr>
        <w:t>. Технический отчет по инж.-строительным. изысканиям для строительства завода ЖБИ треста “Амургражданстрой” в г.Свободном.- Благовещенск: ДальТИСИЗ Амур отд., 1974. - 152 л., 23+30 гр.пр. /// АТГФ - 16430</w:t>
      </w:r>
    </w:p>
    <w:p>
      <w:pPr>
        <w:pStyle w:val="Normal"/>
        <w:ind w:firstLine="720" w:end="0"/>
        <w:jc w:val="both"/>
        <w:rPr>
          <w:b/>
          <w:color w:val="000000"/>
        </w:rPr>
      </w:pPr>
      <w:r>
        <w:rPr>
          <w:b/>
          <w:color w:val="000000"/>
        </w:rPr>
        <w:t>Маслова Т.М., 1974</w:t>
      </w:r>
      <w:r>
        <w:rPr>
          <w:color w:val="000000"/>
        </w:rPr>
        <w:t>. Технический отчет по инж.-строительным. изысканиям для строительства школы на 320 мест, котельной и водонапорной башни в с.Ленинском Архаринкого района.- Благовещенск: ДальТИСИЗ Амур отд., 1974. - 27 л., 5 гр.пр. /// АТГФ - 16616</w:t>
      </w:r>
    </w:p>
    <w:p>
      <w:pPr>
        <w:pStyle w:val="Normal"/>
        <w:tabs>
          <w:tab w:val="clear" w:pos="720"/>
          <w:tab w:val="left" w:pos="1418" w:leader="none"/>
          <w:tab w:val="left" w:pos="9356" w:leader="none"/>
        </w:tabs>
        <w:ind w:firstLine="720" w:end="0"/>
        <w:jc w:val="both"/>
        <w:rPr>
          <w:b/>
          <w:color w:val="000000"/>
        </w:rPr>
      </w:pPr>
      <w:r>
        <w:rPr>
          <w:b/>
          <w:color w:val="000000"/>
        </w:rPr>
        <w:t>Маслова Т.М., 1976</w:t>
      </w:r>
      <w:r>
        <w:rPr>
          <w:color w:val="000000"/>
        </w:rPr>
        <w:t>. Технический отчет по инж.-геологич.. изысканиям для строительства областной агрохимлаборатории в г.Благовещенске. - Благовещенск: ДальТИСИЗ Амур отд., 1976 - 39 с., 10 гр.пр. /// АТГФ - 17633</w:t>
      </w:r>
    </w:p>
    <w:p>
      <w:pPr>
        <w:pStyle w:val="Normal"/>
        <w:tabs>
          <w:tab w:val="clear" w:pos="720"/>
          <w:tab w:val="left" w:pos="1418" w:leader="none"/>
          <w:tab w:val="left" w:pos="9356" w:leader="none"/>
        </w:tabs>
        <w:ind w:firstLine="720" w:end="0"/>
        <w:jc w:val="both"/>
        <w:rPr>
          <w:b/>
          <w:color w:val="000000"/>
        </w:rPr>
      </w:pPr>
      <w:r>
        <w:rPr>
          <w:b/>
          <w:color w:val="000000"/>
        </w:rPr>
        <w:t>Маслова Т.М., 1978</w:t>
      </w:r>
      <w:r>
        <w:rPr>
          <w:color w:val="000000"/>
        </w:rPr>
        <w:t>. Технический отчет по инж.-геологич.. изысканиям для строительства 78 кв. жилого дома в кв. 613 г.Свободного. - Благовещенск: АмурТИСИЗ, 1978 - 36 с., 4 гр.пр. /// АТГФ - 18913</w:t>
      </w:r>
    </w:p>
    <w:p>
      <w:pPr>
        <w:pStyle w:val="Normal"/>
        <w:tabs>
          <w:tab w:val="clear" w:pos="720"/>
          <w:tab w:val="left" w:pos="1418" w:leader="none"/>
          <w:tab w:val="left" w:pos="9356" w:leader="none"/>
        </w:tabs>
        <w:ind w:firstLine="720" w:end="0"/>
        <w:jc w:val="both"/>
        <w:rPr>
          <w:b/>
          <w:color w:val="000000"/>
        </w:rPr>
      </w:pPr>
      <w:r>
        <w:rPr>
          <w:b/>
          <w:color w:val="000000"/>
        </w:rPr>
        <w:t>Маслова Т.М., 1978</w:t>
      </w:r>
      <w:r>
        <w:rPr>
          <w:color w:val="000000"/>
        </w:rPr>
        <w:t>. Технический отчет по инж.-геологич.. изысканиям для строительства котельной и ремцеха в г.Свободном. - Благовещенск: АмурТИСИЗ, 1978 - 1 кн., 5 гр.пр. /// АТГФ - 18939</w:t>
      </w:r>
    </w:p>
    <w:p>
      <w:pPr>
        <w:pStyle w:val="Normal"/>
        <w:ind w:firstLine="720" w:end="0"/>
        <w:jc w:val="both"/>
        <w:rPr>
          <w:b/>
          <w:color w:val="000000"/>
        </w:rPr>
      </w:pPr>
      <w:r>
        <w:rPr>
          <w:b/>
          <w:color w:val="000000"/>
        </w:rPr>
        <w:t>Маслова Т.М., 1978</w:t>
      </w:r>
      <w:r>
        <w:rPr>
          <w:color w:val="000000"/>
        </w:rPr>
        <w:t>. Технический отчет по инж.-строительным. изысканиям для строительства группы промышленных предприятий в г.Зея. - Благовещенск: АмурТИСИЗ, 1978. - 129 с., 14 гр.пр. /// АТГФ - 18460.</w:t>
      </w:r>
      <w:r>
        <w:rPr>
          <w:b/>
          <w:color w:val="000000"/>
        </w:rPr>
        <w:t xml:space="preserve"> </w:t>
      </w:r>
    </w:p>
    <w:p>
      <w:pPr>
        <w:pStyle w:val="Normal"/>
        <w:ind w:firstLine="720" w:end="0"/>
        <w:jc w:val="both"/>
        <w:rPr>
          <w:b/>
          <w:color w:val="000000"/>
        </w:rPr>
      </w:pPr>
      <w:r>
        <w:rPr>
          <w:b/>
          <w:color w:val="000000"/>
        </w:rPr>
        <w:t>Маслова Т.М., 1979.</w:t>
      </w:r>
      <w:r>
        <w:rPr>
          <w:color w:val="000000"/>
        </w:rPr>
        <w:t xml:space="preserve"> Технический отчет по инженерно-строительным изысканиям для строительства 109 квартирного жилого дома с пристройкой магазина промтоваров в квартале 14 г.Свободного. - Благовещенск: АмурТИСИЗ, 1979. - 43 с., 4 гр.пр. ///АТГФ-19319</w:t>
      </w:r>
    </w:p>
    <w:p>
      <w:pPr>
        <w:pStyle w:val="Normal"/>
        <w:tabs>
          <w:tab w:val="clear" w:pos="720"/>
          <w:tab w:val="left" w:pos="1418" w:leader="none"/>
          <w:tab w:val="left" w:pos="9356" w:leader="none"/>
        </w:tabs>
        <w:ind w:firstLine="720" w:end="0"/>
        <w:jc w:val="both"/>
        <w:rPr>
          <w:b/>
          <w:color w:val="000000"/>
        </w:rPr>
      </w:pPr>
      <w:r>
        <w:rPr>
          <w:b/>
          <w:color w:val="000000"/>
        </w:rPr>
        <w:t>Маслова Т.М., Гучинский И.И., 1976</w:t>
      </w:r>
      <w:r>
        <w:rPr>
          <w:color w:val="000000"/>
        </w:rPr>
        <w:t>. Технический отчет по инж.-геологич.. изысканиям для детальной планировки с.Петруши Шимановского р-на. - Благовещенск: АмурТИСИЗ, 1976 - 68 с., 14 гр.пр. /// АТГФ - 17755</w:t>
      </w:r>
    </w:p>
    <w:p>
      <w:pPr>
        <w:pStyle w:val="Normal"/>
        <w:tabs>
          <w:tab w:val="clear" w:pos="720"/>
          <w:tab w:val="left" w:pos="1418" w:leader="none"/>
          <w:tab w:val="left" w:pos="9356" w:leader="none"/>
        </w:tabs>
        <w:ind w:firstLine="720" w:end="0"/>
        <w:jc w:val="both"/>
        <w:rPr>
          <w:b/>
          <w:color w:val="000000"/>
        </w:rPr>
      </w:pPr>
      <w:r>
        <w:rPr>
          <w:b/>
          <w:color w:val="000000"/>
        </w:rPr>
        <w:t>Маслова Т.М., Гучинский И.И., 1976</w:t>
      </w:r>
      <w:r>
        <w:rPr>
          <w:color w:val="000000"/>
        </w:rPr>
        <w:t>. Технический отчет по инж.-строительным.. изысканиям на территории базы Амурснабсбыт в г.Свободном. - Благовещенск: АмурТИСИЗ, 1976 - 75 с., 12 гр.пр. /// АТГФ - 17966</w:t>
      </w:r>
    </w:p>
    <w:p>
      <w:pPr>
        <w:pStyle w:val="Normal"/>
        <w:tabs>
          <w:tab w:val="clear" w:pos="720"/>
          <w:tab w:val="left" w:pos="1418" w:leader="none"/>
          <w:tab w:val="left" w:pos="9356" w:leader="none"/>
        </w:tabs>
        <w:ind w:firstLine="720" w:end="0"/>
        <w:jc w:val="both"/>
        <w:rPr>
          <w:b/>
          <w:color w:val="000000"/>
        </w:rPr>
      </w:pPr>
      <w:r>
        <w:rPr>
          <w:b/>
          <w:color w:val="000000"/>
        </w:rPr>
        <w:t>Маслова Т.М., Гучинский И.И., 1978</w:t>
      </w:r>
      <w:r>
        <w:rPr>
          <w:color w:val="000000"/>
        </w:rPr>
        <w:t>. Технический отчет по инж.-строительным работам для строительства домов Л-1, Л-2 в кв. 65, 66 в г.Свободном. - Благовещенск: АмурТИСИЗ, 1978 - 133 с., 12 гр.пр. /// АТГФ - 18811</w:t>
      </w:r>
    </w:p>
    <w:p>
      <w:pPr>
        <w:pStyle w:val="Normal"/>
        <w:ind w:firstLine="720" w:end="0"/>
        <w:jc w:val="both"/>
        <w:rPr>
          <w:b/>
          <w:color w:val="000000"/>
        </w:rPr>
      </w:pPr>
      <w:r>
        <w:rPr>
          <w:b/>
          <w:color w:val="000000"/>
        </w:rPr>
        <w:t>Маслова Т.М., Гучинский И.И., 1978.</w:t>
      </w:r>
      <w:r>
        <w:rPr>
          <w:color w:val="000000"/>
        </w:rPr>
        <w:t xml:space="preserve"> Технический отчет по инженерно-строительным изысканиям для строительства школы на 1176 мест в квартале 64 г.Свободного. - Благовещенск: АмурТИСИЗ, 1978. - 105 с., 10 гр.пр. /// АТГФ - 19242</w:t>
      </w:r>
    </w:p>
    <w:p>
      <w:pPr>
        <w:pStyle w:val="Normal"/>
        <w:ind w:firstLine="720" w:end="0"/>
        <w:jc w:val="both"/>
        <w:rPr>
          <w:b/>
          <w:color w:val="000000"/>
        </w:rPr>
      </w:pPr>
      <w:r>
        <w:rPr>
          <w:b/>
          <w:color w:val="000000"/>
        </w:rPr>
        <w:t>Маслова Т.М., Игнатов А.Г., 1981.</w:t>
      </w:r>
      <w:r>
        <w:rPr>
          <w:color w:val="000000"/>
        </w:rPr>
        <w:t xml:space="preserve"> Технический отчет по инженерно-строительным изысканиям для строительства КЗС-10 “Ш” с зерноскладом на 3200 тонн в с.Рублевка Зейского р-на - Благовещенск: АмурТИСИЗ, 1981. - 50 с., 5 гр.пр. ///АТГФ-19481</w:t>
      </w:r>
    </w:p>
    <w:p>
      <w:pPr>
        <w:pStyle w:val="Normal"/>
        <w:ind w:firstLine="720" w:end="0"/>
        <w:jc w:val="both"/>
        <w:rPr>
          <w:b/>
          <w:color w:val="000000"/>
        </w:rPr>
      </w:pPr>
      <w:r>
        <w:rPr>
          <w:b/>
          <w:color w:val="000000"/>
        </w:rPr>
        <w:t xml:space="preserve">Маслова Т.М., Колесникова Г., 1979. </w:t>
      </w:r>
      <w:r>
        <w:rPr>
          <w:color w:val="000000"/>
        </w:rPr>
        <w:t>Технический отчет по инженерно-геологическим изысканиям для реконструкции молочной фермы КРС на 400 голов в совхозе “Егорьевский” с.Новопетровка. - Благовещенск: АмурТИСИЗ, 1979. - 74 с., 8 гр.пр. ///АТГФ-19303</w:t>
      </w:r>
    </w:p>
    <w:p>
      <w:pPr>
        <w:pStyle w:val="Normal"/>
        <w:ind w:firstLine="720" w:end="0"/>
        <w:jc w:val="both"/>
        <w:rPr>
          <w:b/>
          <w:color w:val="000000"/>
        </w:rPr>
      </w:pPr>
      <w:r>
        <w:rPr>
          <w:b/>
          <w:color w:val="000000"/>
        </w:rPr>
        <w:t>Маслова Т.М., Крылов В., 1975</w:t>
      </w:r>
      <w:r>
        <w:rPr>
          <w:color w:val="000000"/>
        </w:rPr>
        <w:t>. Технический отчет по инж.-строительным. изысканиям для строительства ветклиники в кв.230 г.Благовещенска. - Благовещенск: ДальТИСИЗ Амур отд., 1975. - 33 л., 13 гр.пр. /// АТГФ - 17426</w:t>
      </w:r>
    </w:p>
    <w:p>
      <w:pPr>
        <w:pStyle w:val="Normal"/>
        <w:ind w:firstLine="720" w:end="0"/>
        <w:jc w:val="both"/>
        <w:rPr>
          <w:b/>
          <w:color w:val="000000"/>
        </w:rPr>
      </w:pPr>
      <w:r>
        <w:rPr>
          <w:b/>
          <w:color w:val="000000"/>
        </w:rPr>
        <w:t>Маслова Т.М., Николаенко П. 1974</w:t>
      </w:r>
      <w:r>
        <w:rPr>
          <w:color w:val="000000"/>
        </w:rPr>
        <w:t>. Технический отчет по инж.-строительным. изысканиям для строительства очистных сооружений и трассы канализации в с.Екатеринославка. - Благовещенск: ДальТИСИЗ, 1974. - 22 л., 9 гр.пр. /// АТГФ -.</w:t>
      </w:r>
      <w:r>
        <w:rPr>
          <w:b/>
          <w:color w:val="000000"/>
        </w:rPr>
        <w:t xml:space="preserve"> </w:t>
      </w:r>
      <w:r>
        <w:rPr>
          <w:color w:val="000000"/>
        </w:rPr>
        <w:t>16672</w:t>
      </w:r>
    </w:p>
    <w:p>
      <w:pPr>
        <w:pStyle w:val="Normal"/>
        <w:ind w:firstLine="720" w:end="0"/>
        <w:jc w:val="both"/>
        <w:rPr>
          <w:b/>
          <w:color w:val="000000"/>
        </w:rPr>
      </w:pPr>
      <w:r>
        <w:rPr>
          <w:b/>
          <w:color w:val="000000"/>
        </w:rPr>
        <w:t>Маслова Т.М., Сычёв Г.М. 1973</w:t>
      </w:r>
      <w:r>
        <w:rPr>
          <w:color w:val="000000"/>
        </w:rPr>
        <w:t>. Технический отчет по инж.-строительным. изысканиям для строительства магазина и детсада в с.Зелёный Бор.- Благовещенск: ДальТИСИЗ Амур отд., 1973 - 54., 3гр.пр. /// АТГФ - 16618</w:t>
      </w:r>
    </w:p>
    <w:p>
      <w:pPr>
        <w:pStyle w:val="Normal"/>
        <w:ind w:firstLine="720" w:end="0"/>
        <w:jc w:val="both"/>
        <w:rPr>
          <w:b/>
          <w:color w:val="000000"/>
        </w:rPr>
      </w:pPr>
      <w:r>
        <w:rPr>
          <w:b/>
          <w:color w:val="000000"/>
        </w:rPr>
        <w:t>Маслова Т.М., Толочко В.П. 1980</w:t>
      </w:r>
      <w:r>
        <w:rPr>
          <w:color w:val="000000"/>
        </w:rPr>
        <w:t>. Технический отчет по инж.-строительным. изысканиям для строительства на объекте 0555-ВД. Пояснительная записка. - Благовещенск: АмурТИСИЗ, 1980 - 223., 39гр.пр. /// АТГФ - 19210</w:t>
      </w:r>
    </w:p>
    <w:p>
      <w:pPr>
        <w:pStyle w:val="Normal"/>
        <w:ind w:firstLine="720" w:end="0"/>
        <w:jc w:val="both"/>
        <w:rPr>
          <w:b/>
          <w:color w:val="000000"/>
        </w:rPr>
      </w:pPr>
      <w:r>
        <w:rPr>
          <w:b/>
          <w:color w:val="000000"/>
        </w:rPr>
        <w:t>Маслова Т.М., Толочко В.П., 1981.</w:t>
      </w:r>
      <w:r>
        <w:rPr>
          <w:color w:val="000000"/>
        </w:rPr>
        <w:t xml:space="preserve"> Технический отчет по инженерно-строительным изысканиям для строительства литейно-механического завода в г. Свободном. - Благовещенск: АмурТИСИЗ, 1981. - 2 кн.- 208 л. (154+54), из них: 1 кн. – 54 л., в т.ч. 52 л.гр.пр. /// АТГФ-19499</w:t>
      </w:r>
    </w:p>
    <w:p>
      <w:pPr>
        <w:pStyle w:val="Normal"/>
        <w:tabs>
          <w:tab w:val="clear" w:pos="720"/>
          <w:tab w:val="left" w:pos="1418" w:leader="none"/>
          <w:tab w:val="left" w:pos="9356" w:leader="none"/>
        </w:tabs>
        <w:ind w:firstLine="720" w:end="0"/>
        <w:jc w:val="both"/>
        <w:rPr>
          <w:b/>
          <w:color w:val="000000"/>
        </w:rPr>
      </w:pPr>
      <w:r>
        <w:rPr>
          <w:b/>
          <w:color w:val="000000"/>
        </w:rPr>
        <w:t>Маслова Т.М., Тян Г., 1979</w:t>
      </w:r>
      <w:r>
        <w:rPr>
          <w:color w:val="000000"/>
        </w:rPr>
        <w:t>. Технический отчет по инж.-строительным изысканиям под строительство клуба в с.Николаевка Зейского р-на. - Благовещенск: АмурТИСИЗ, 1979 - 51 с., 10 гр.пр. /// АТГФ-18885</w:t>
      </w:r>
    </w:p>
    <w:p>
      <w:pPr>
        <w:pStyle w:val="Normal"/>
        <w:ind w:firstLine="720" w:end="0"/>
        <w:jc w:val="both"/>
        <w:rPr>
          <w:b/>
          <w:color w:val="000000"/>
        </w:rPr>
      </w:pPr>
      <w:r>
        <w:rPr>
          <w:b/>
          <w:color w:val="000000"/>
        </w:rPr>
        <w:t>Масловский А.В., 2003.</w:t>
      </w:r>
      <w:r>
        <w:rPr>
          <w:color w:val="000000"/>
        </w:rPr>
        <w:t xml:space="preserve"> Материалы к отчетному балансу запасов песков для бетона и силикатных изделий по ОАО «Благовещенский завод строительных материалов» по форме 5-ГР, 70-тп, 71-тп за 2003 год. – Благовещенск, 2003. – 1 кн.-6 л. /// АТГФ-27402-3</w:t>
      </w:r>
    </w:p>
    <w:p>
      <w:pPr>
        <w:pStyle w:val="Normal"/>
        <w:ind w:firstLine="720" w:end="0"/>
        <w:jc w:val="both"/>
        <w:rPr>
          <w:b/>
          <w:color w:val="000000"/>
        </w:rPr>
      </w:pPr>
      <w:r>
        <w:rPr>
          <w:b/>
          <w:color w:val="000000"/>
        </w:rPr>
        <w:t>Масловский А.Н., 1995.</w:t>
      </w:r>
      <w:r>
        <w:rPr>
          <w:color w:val="000000"/>
        </w:rPr>
        <w:t xml:space="preserve"> Материалы к отчетному балансу запасов россыпного золота по с/а "Юбилейная" за 1994 г. - п.Юбилейный: с/а Юбилейная, 1995. - 2 кн. - 12 л., 3 гр.пр. /// АТГФ - 25197-2. авт., АМБ/94. НДПО </w:t>
      </w:r>
    </w:p>
    <w:p>
      <w:pPr>
        <w:pStyle w:val="Normal"/>
        <w:ind w:firstLine="720" w:end="0"/>
        <w:jc w:val="both"/>
        <w:rPr>
          <w:b/>
          <w:color w:val="000000"/>
        </w:rPr>
      </w:pPr>
      <w:r>
        <w:rPr>
          <w:b/>
          <w:color w:val="000000"/>
        </w:rPr>
        <w:t>Масловский А.Н., 1995.</w:t>
      </w:r>
      <w:r>
        <w:rPr>
          <w:color w:val="000000"/>
        </w:rPr>
        <w:t xml:space="preserve"> Отчетный баланс запасов полезных ископаемых за 1995 год по а/с "Юбилейный". - п. Юбилейный: а/с "Юбилейный, 1995. - 2 кн.- 8 с., 3 гр.пр. ///АТГФ-25505-10. авт., НДПО, АМБ/баланс </w:t>
      </w:r>
    </w:p>
    <w:p>
      <w:pPr>
        <w:pStyle w:val="Normal"/>
        <w:ind w:firstLine="720" w:end="0"/>
        <w:jc w:val="both"/>
        <w:rPr>
          <w:b/>
          <w:color w:val="000000"/>
        </w:rPr>
      </w:pPr>
      <w:r>
        <w:rPr>
          <w:b/>
          <w:color w:val="000000"/>
        </w:rPr>
        <w:t>Масловский П.А., 1994.</w:t>
      </w:r>
      <w:r>
        <w:rPr>
          <w:color w:val="000000"/>
        </w:rPr>
        <w:t xml:space="preserve"> Технико-экономическое обоснование промышленного освоения месторождений рудного золота Покровское, россыпного золота ручья Сергеевский. - Москва: АООТ ПК «Токур-Золото», 1994. – 1 кн.-72 л. /// АТГФ-25789-5, од51797 (77 Мб). </w:t>
      </w:r>
    </w:p>
    <w:p>
      <w:pPr>
        <w:pStyle w:val="Normal"/>
        <w:ind w:firstLine="709" w:end="0"/>
        <w:jc w:val="both"/>
        <w:rPr>
          <w:b/>
          <w:color w:val="000000"/>
        </w:rPr>
      </w:pPr>
      <w:r>
        <w:rPr>
          <w:b/>
          <w:color w:val="000000"/>
        </w:rPr>
        <w:t xml:space="preserve">Массеров Н.И., Кончакова А.И., 1944. </w:t>
      </w:r>
      <w:r>
        <w:rPr>
          <w:color w:val="000000"/>
        </w:rPr>
        <w:t>Пояснительная записка к сводной гидрогеологической карте листа N-52 масштаба 1:1 000 000. – Хабаровск: ДВГУ, 1944. – 1 кн.-19 л. /// Арх.568-8.</w:t>
      </w:r>
    </w:p>
    <w:p>
      <w:pPr>
        <w:pStyle w:val="Normal"/>
        <w:ind w:firstLine="720" w:end="0"/>
        <w:jc w:val="both"/>
        <w:rPr>
          <w:b/>
          <w:color w:val="000000"/>
        </w:rPr>
      </w:pPr>
      <w:r>
        <w:rPr>
          <w:b/>
          <w:color w:val="000000"/>
        </w:rPr>
        <w:t>Мастова Т.М., Колмыкова Н.А., 1982.</w:t>
      </w:r>
      <w:r>
        <w:rPr>
          <w:color w:val="000000"/>
        </w:rPr>
        <w:t xml:space="preserve"> Технический отчет по инженерно-строительным изысканиям под строительство объекта 74 (корпус № 23 “А” и № 23 “Б”). - Благовещенск: АмурТИСИЗ, 1982. - 47 с., 8 гр.пр. ///АТГФ-19767</w:t>
      </w:r>
    </w:p>
    <w:p>
      <w:pPr>
        <w:pStyle w:val="Normal"/>
        <w:ind w:firstLine="720" w:end="0"/>
        <w:jc w:val="both"/>
        <w:rPr>
          <w:b/>
          <w:color w:val="000000"/>
        </w:rPr>
      </w:pPr>
      <w:r>
        <w:rPr>
          <w:b/>
          <w:color w:val="000000"/>
        </w:rPr>
        <w:t>Масюк В.Н., Столбов С.М. и др., 1982.</w:t>
      </w:r>
      <w:r>
        <w:rPr>
          <w:color w:val="000000"/>
        </w:rPr>
        <w:t xml:space="preserve"> Отчет о результатах аэрофотогеологического картирования масштаба 1:50 000 зоны БАМ в бассейне реки Селемджи. Территория листов N-52-104-Г, -105-В,Г; -106-В,Г; -107; -108-В,Г; -116-А,Б,Г; -117; -118; -119; -120-А,Б; -131-А,Б. - Хабаровск: ПГО "Дальгеология", 1982. - 3 кн. - 411 с./л., 103 афс., 117 гр.пр. /// АТГФ-19742, од51482 (424 мб); Мазановский р-н, Селемджинский р-н, N-52-ХХVIII, N-52-ХХIХ, N-52-ХХХ </w:t>
      </w:r>
    </w:p>
    <w:p>
      <w:pPr>
        <w:pStyle w:val="Normal"/>
        <w:ind w:firstLine="709" w:end="0"/>
        <w:jc w:val="both"/>
        <w:rPr>
          <w:b/>
          <w:color w:val="000000"/>
        </w:rPr>
      </w:pPr>
      <w:r>
        <w:rPr>
          <w:b/>
          <w:color w:val="000000"/>
        </w:rPr>
        <w:t>Матаев И.Я., 2019.</w:t>
      </w:r>
      <w:r>
        <w:rPr>
          <w:color w:val="000000"/>
        </w:rPr>
        <w:t xml:space="preserve"> Отчётный баланс запасов россыпного золота ООО «Монолит Инвест» за 2018 г. по форме 5-гр. – Благовещенск, 2019. – 1 кн.-8 л. /// АТГФ-31606.</w:t>
      </w:r>
      <w:r>
        <w:rPr>
          <w:color w:val="000000"/>
          <w:sz w:val="20"/>
        </w:rPr>
        <w:t xml:space="preserve"> Конфиденциально</w:t>
      </w:r>
    </w:p>
    <w:p>
      <w:pPr>
        <w:pStyle w:val="Normal"/>
        <w:ind w:firstLine="709" w:end="0"/>
        <w:jc w:val="both"/>
        <w:rPr>
          <w:b/>
          <w:color w:val="000000"/>
        </w:rPr>
      </w:pPr>
      <w:r>
        <w:rPr>
          <w:b/>
          <w:color w:val="000000"/>
        </w:rPr>
        <w:t xml:space="preserve">Матвеев А.В., Владимиров А.М., Уралова В.А. и др., 2014. </w:t>
      </w:r>
      <w:r>
        <w:rPr>
          <w:color w:val="000000"/>
        </w:rPr>
        <w:t xml:space="preserve">Отчёт о результатах работ, выполненных по объекту «Гравиметрическая съемка масштаба 1:200 000 на Туксанийской площади Амурской области и Республики Саха (Якутия) (лист N-52-V; общая площадь 5 500 кв.км)». Госконтракт № 9/2012 от 13.04.2012 г. (Отчёт по объекту 32-8. Гр.036-12-149. Зейский р-н Амурской обл., Учурский р-н Республики Саха /Якутия/). Протокол НРС Роснедра № 261 от 27.11.2014. Протокол НТС Дальнедра № 131 от 11.12.2014. – Хабаровск: ОАО «Дальгеофизика», 2014. – 5 кн.-404 л. (248+45+46+46+19), 23 л.гр.пр. (18+5). /// АТГФ-29584, од51807 (2 тома: 366 Мб); Арх./электр.-од55067 (709 Мб). (Первичные материалы, коллекции образцов и шлифов сданы в ФБУ «ТФГИ по ДВФО»; акты в кн.1, стр.168-171). </w:t>
      </w:r>
      <w:r>
        <w:rPr>
          <w:color w:val="000000"/>
          <w:sz w:val="20"/>
        </w:rPr>
        <w:t>апи/никель, медь, платина. «В состав государств. информацион. ресурсов».</w:t>
      </w:r>
    </w:p>
    <w:p>
      <w:pPr>
        <w:pStyle w:val="Normal"/>
        <w:tabs>
          <w:tab w:val="clear" w:pos="720"/>
          <w:tab w:val="left" w:pos="1418" w:leader="none"/>
          <w:tab w:val="left" w:pos="9356" w:leader="none"/>
        </w:tabs>
        <w:ind w:firstLine="720" w:end="0"/>
        <w:rPr>
          <w:b/>
          <w:color w:val="000000"/>
        </w:rPr>
      </w:pPr>
      <w:r>
        <w:rPr>
          <w:b/>
          <w:color w:val="000000"/>
        </w:rPr>
        <w:t xml:space="preserve">Матвеев А.К., 1934. </w:t>
      </w:r>
      <w:r>
        <w:rPr>
          <w:color w:val="000000"/>
        </w:rPr>
        <w:t>Заключение по геологоразведочным работам на угли Толбузинской группы. – Владивосток: Дальгеотрест, 1934. - 1 кн. – 2 л. /// АТГФ-6520</w:t>
      </w:r>
    </w:p>
    <w:p>
      <w:pPr>
        <w:pStyle w:val="Normal"/>
        <w:ind w:firstLine="720" w:end="0"/>
        <w:jc w:val="both"/>
        <w:rPr>
          <w:b/>
          <w:color w:val="000000"/>
        </w:rPr>
      </w:pPr>
      <w:r>
        <w:rPr>
          <w:b/>
          <w:color w:val="000000"/>
        </w:rPr>
        <w:t>Матвеев А.К., 1936.</w:t>
      </w:r>
      <w:r>
        <w:rPr>
          <w:color w:val="000000"/>
        </w:rPr>
        <w:t xml:space="preserve"> Кураторский отчет по Западной части ДВК. 1936. 16 с. /// АТГФ-3114 </w:t>
      </w:r>
    </w:p>
    <w:p>
      <w:pPr>
        <w:pStyle w:val="Normal"/>
        <w:tabs>
          <w:tab w:val="clear" w:pos="720"/>
          <w:tab w:val="left" w:pos="1560" w:leader="none"/>
        </w:tabs>
        <w:ind w:firstLine="720" w:end="0"/>
        <w:jc w:val="both"/>
        <w:rPr>
          <w:b/>
          <w:color w:val="000000"/>
        </w:rPr>
      </w:pPr>
      <w:r>
        <w:rPr>
          <w:b/>
          <w:color w:val="000000"/>
        </w:rPr>
        <w:t>Матвеев А.К., 1937.</w:t>
      </w:r>
      <w:r>
        <w:rPr>
          <w:color w:val="000000"/>
        </w:rPr>
        <w:t xml:space="preserve"> Кураторский отчет за 1937 г. по Толбузинскому м-нию. – Чита: Читинское ГУ, 1937. – 8 л.///АТГФ-6522</w:t>
      </w:r>
    </w:p>
    <w:p>
      <w:pPr>
        <w:pStyle w:val="Normal"/>
        <w:tabs>
          <w:tab w:val="clear" w:pos="720"/>
          <w:tab w:val="left" w:pos="1560" w:leader="none"/>
        </w:tabs>
        <w:ind w:firstLine="720" w:end="0"/>
        <w:jc w:val="both"/>
        <w:rPr>
          <w:b/>
          <w:color w:val="000000"/>
        </w:rPr>
      </w:pPr>
      <w:r>
        <w:rPr>
          <w:b/>
          <w:color w:val="000000"/>
        </w:rPr>
        <w:t xml:space="preserve">Матвеев А.К., Смирнов Н.С., 1937. </w:t>
      </w:r>
      <w:r>
        <w:rPr>
          <w:color w:val="000000"/>
        </w:rPr>
        <w:t>Краткое заключение о результатах и напровлении разведочных работ Дальтрансугля на Талбузинском к/уг. м-нии на 20/VIII-1936 ã. – Чита: Читинское ГУ, 1937. – 14 л.///АТГФ-6521</w:t>
      </w:r>
    </w:p>
    <w:p>
      <w:pPr>
        <w:pStyle w:val="Normal"/>
        <w:tabs>
          <w:tab w:val="clear" w:pos="720"/>
          <w:tab w:val="left" w:pos="3480" w:leader="none"/>
        </w:tabs>
        <w:ind w:firstLine="709" w:end="0"/>
        <w:jc w:val="both"/>
        <w:rPr>
          <w:b/>
          <w:color w:val="000000"/>
        </w:rPr>
      </w:pPr>
      <w:r>
        <w:rPr>
          <w:b/>
          <w:color w:val="000000"/>
        </w:rPr>
        <w:t>Матвеев В.П., 2015.</w:t>
      </w:r>
      <w:r>
        <w:rPr>
          <w:color w:val="000000"/>
        </w:rPr>
        <w:t xml:space="preserve"> Материалы отчётного баланса запасов россыпного золота по СПК «Золотое Руно» по форме 5-гр за 2015 г. – с.Усть-Уркима, 2015. – 1 кн.-14 л. /// АТГФ-29850.</w:t>
      </w:r>
    </w:p>
    <w:p>
      <w:pPr>
        <w:pStyle w:val="Normal"/>
        <w:ind w:firstLine="720" w:end="0"/>
        <w:jc w:val="both"/>
        <w:rPr>
          <w:b/>
          <w:color w:val="000000"/>
        </w:rPr>
      </w:pPr>
      <w:r>
        <w:rPr>
          <w:b/>
          <w:color w:val="000000"/>
        </w:rPr>
        <w:t>Матвеев В.П., 2015</w:t>
      </w:r>
      <w:r>
        <w:rPr>
          <w:color w:val="000000"/>
        </w:rPr>
        <w:t>. Материалы подсчёта запасов россыпного золота в бассейне руч.Мурзеки (Муртекит, Огынгли), левого притока р.Нюкжа по состоянию на 01.03.2015 г. Объект «</w:t>
      </w:r>
      <w:r>
        <w:rPr>
          <w:b/>
          <w:color w:val="000000"/>
        </w:rPr>
        <w:t>Мурзеки</w:t>
      </w:r>
      <w:r>
        <w:rPr>
          <w:color w:val="000000"/>
        </w:rPr>
        <w:t>». (Тындинский р-н, N-51-IX, лц.БЛГ 02234 БР, Гр.10-12-192, ГКМ(В)-1125). Протокол ТКЗ Амурнедра № 994 от 02.04.2015 г. – с.Усть-Уркима: СПК «Золотое Руно», 2015. – 2 кн.-114 л. (81+33/прот.), 13 л.гр.пр. /// АТГФ-29592, од51813 (27 Мб), б/Арх.</w:t>
      </w:r>
    </w:p>
    <w:p>
      <w:pPr>
        <w:pStyle w:val="Normal"/>
        <w:ind w:firstLine="709" w:end="0"/>
        <w:jc w:val="both"/>
        <w:rPr>
          <w:b/>
          <w:color w:val="000000"/>
        </w:rPr>
      </w:pPr>
      <w:r>
        <w:rPr>
          <w:b/>
          <w:color w:val="000000"/>
        </w:rPr>
        <w:t xml:space="preserve">Матвеев В.П., 2015. </w:t>
      </w:r>
      <w:r>
        <w:rPr>
          <w:color w:val="000000"/>
        </w:rPr>
        <w:t>Отчёт о результатах поисковых, оценочных и разведочных работ на месторождении россыпного золота в бассейне руч.Мурзеки (Муртекит, Огынгли), левого притока р.Нюкжа в 2013-2015 гг. Объект «</w:t>
      </w:r>
      <w:r>
        <w:rPr>
          <w:b/>
          <w:color w:val="000000"/>
        </w:rPr>
        <w:t>Мурзеки</w:t>
      </w:r>
      <w:r>
        <w:rPr>
          <w:color w:val="000000"/>
        </w:rPr>
        <w:t>». Протокол ТКЗ Амурнедра № 1041 от 19.01.2016 г. (Тындинский р-н, N-51-IX, лц.БЛГ 02234 БР, Гр.10-12-192, ГКМ(В)-1125). – с.Усть-Уркима: СПК «Золотое руно», 2015. – 2 кн.-177 л. (138+39/проток.), 62 л.гр.пр. /// АТГФ-29786, од51915 (135 Мб), Арх.1238 (первич.).</w:t>
      </w:r>
    </w:p>
    <w:p>
      <w:pPr>
        <w:pStyle w:val="Normal"/>
        <w:tabs>
          <w:tab w:val="clear" w:pos="720"/>
          <w:tab w:val="left" w:pos="3480" w:leader="none"/>
        </w:tabs>
        <w:ind w:firstLine="709" w:end="0"/>
        <w:jc w:val="both"/>
        <w:rPr>
          <w:b/>
          <w:bCs/>
          <w:color w:val="000000"/>
        </w:rPr>
      </w:pPr>
      <w:r>
        <w:rPr>
          <w:b/>
          <w:color w:val="000000"/>
        </w:rPr>
        <w:t>Матвеев В.П., 2016.</w:t>
      </w:r>
      <w:r>
        <w:rPr>
          <w:color w:val="000000"/>
        </w:rPr>
        <w:t xml:space="preserve"> Материалы отчётного баланса запасов россыпного золота по СПК «Золотое Руно» по форме 5-гр за 2016 г. – с.Усть-Уркима, 2016. – 1 кн.-15 л. /// АТГФ-31107. </w:t>
      </w:r>
      <w:r>
        <w:rPr>
          <w:color w:val="000000"/>
          <w:sz w:val="20"/>
        </w:rPr>
        <w:t>Конфиденциально</w:t>
      </w:r>
    </w:p>
    <w:p>
      <w:pPr>
        <w:pStyle w:val="Normal"/>
        <w:ind w:firstLine="709" w:end="0"/>
        <w:jc w:val="both"/>
        <w:rPr>
          <w:b/>
          <w:bCs/>
          <w:color w:val="000000"/>
        </w:rPr>
      </w:pPr>
      <w:r>
        <w:rPr>
          <w:b/>
          <w:bCs/>
          <w:color w:val="000000"/>
        </w:rPr>
        <w:t xml:space="preserve">Матвеев В.П., 2017. </w:t>
      </w:r>
      <w:r>
        <w:rPr>
          <w:color w:val="000000"/>
        </w:rPr>
        <w:t>Материалы отчётного баланса запасов россыпного золота</w:t>
      </w:r>
      <w:r>
        <w:rPr>
          <w:b/>
          <w:bCs/>
          <w:color w:val="000000"/>
        </w:rPr>
        <w:t xml:space="preserve"> </w:t>
      </w:r>
      <w:r>
        <w:rPr>
          <w:bCs/>
          <w:color w:val="000000"/>
        </w:rPr>
        <w:t>ООО «Грин Лайн»</w:t>
      </w:r>
      <w:r>
        <w:rPr>
          <w:color w:val="000000"/>
        </w:rPr>
        <w:t xml:space="preserve"> </w:t>
      </w:r>
      <w:r>
        <w:rPr>
          <w:bCs/>
          <w:color w:val="000000"/>
        </w:rPr>
        <w:t>за 2017</w:t>
      </w:r>
      <w:r>
        <w:rPr>
          <w:b/>
          <w:bCs/>
          <w:color w:val="000000"/>
        </w:rPr>
        <w:t xml:space="preserve"> </w:t>
      </w:r>
      <w:r>
        <w:rPr>
          <w:color w:val="000000"/>
        </w:rPr>
        <w:t>г. по формам 5-гр, 70-тп. – г.Зея, 2017. – 1 кн.-16 л., 4 л.гр.пр. /// АТГФ-31340.</w:t>
      </w:r>
      <w:r>
        <w:rPr>
          <w:b/>
          <w:bCs/>
          <w:color w:val="000000"/>
        </w:rPr>
        <w:t xml:space="preserve"> </w:t>
      </w:r>
      <w:r>
        <w:rPr>
          <w:color w:val="000000"/>
          <w:sz w:val="20"/>
        </w:rPr>
        <w:t>Конфиденциально</w:t>
      </w:r>
    </w:p>
    <w:p>
      <w:pPr>
        <w:pStyle w:val="Normal"/>
        <w:ind w:firstLine="709" w:end="0"/>
        <w:jc w:val="both"/>
        <w:rPr>
          <w:b/>
          <w:color w:val="000000"/>
        </w:rPr>
      </w:pPr>
      <w:r>
        <w:rPr>
          <w:b/>
          <w:bCs/>
          <w:color w:val="000000"/>
        </w:rPr>
        <w:t xml:space="preserve">Матвеев В.П., 2017. </w:t>
      </w:r>
      <w:r>
        <w:rPr>
          <w:color w:val="000000"/>
        </w:rPr>
        <w:t xml:space="preserve">Материалы отчётного баланса запасов россыпного золота по </w:t>
      </w:r>
      <w:r>
        <w:rPr>
          <w:bCs/>
          <w:color w:val="000000"/>
        </w:rPr>
        <w:t>СПК «Золотое Руно» за 2017 г</w:t>
      </w:r>
      <w:r>
        <w:rPr>
          <w:color w:val="000000"/>
        </w:rPr>
        <w:t>. по форме 5-гр. – с.Усть-Уркима, 2017. – 1 кн.-14 л., 1 л.гр.пр. /// АТГФ-31357.</w:t>
      </w:r>
      <w:r>
        <w:rPr>
          <w:b/>
          <w:bCs/>
          <w:color w:val="000000"/>
        </w:rPr>
        <w:t xml:space="preserve"> </w:t>
      </w:r>
      <w:r>
        <w:rPr>
          <w:color w:val="000000"/>
          <w:sz w:val="20"/>
        </w:rPr>
        <w:t>Конфиденциально</w:t>
      </w:r>
    </w:p>
    <w:p>
      <w:pPr>
        <w:pStyle w:val="Normal"/>
        <w:tabs>
          <w:tab w:val="clear" w:pos="720"/>
          <w:tab w:val="left" w:pos="1560" w:leader="none"/>
        </w:tabs>
        <w:ind w:firstLine="720" w:end="0"/>
        <w:jc w:val="both"/>
        <w:rPr>
          <w:b/>
          <w:bCs/>
          <w:color w:val="000000"/>
        </w:rPr>
      </w:pPr>
      <w:r>
        <w:rPr>
          <w:b/>
          <w:color w:val="000000"/>
        </w:rPr>
        <w:t xml:space="preserve">Матвеева И.И., 1939. </w:t>
      </w:r>
      <w:r>
        <w:rPr>
          <w:color w:val="000000"/>
        </w:rPr>
        <w:t>Отчет об исследовании углей Архаро-Богучанского м-ния. – М.: Главшахтпроект, 1939. – 26 л. ///АТГФ-7057</w:t>
      </w:r>
    </w:p>
    <w:p>
      <w:pPr>
        <w:pStyle w:val="Normal"/>
        <w:ind w:firstLine="709" w:end="0"/>
        <w:jc w:val="both"/>
        <w:rPr>
          <w:b/>
          <w:color w:val="000000"/>
        </w:rPr>
      </w:pPr>
      <w:r>
        <w:rPr>
          <w:b/>
          <w:bCs/>
          <w:color w:val="000000"/>
        </w:rPr>
        <w:t>Матвеенко Е.Ж., 2014.</w:t>
      </w:r>
      <w:r>
        <w:rPr>
          <w:color w:val="000000"/>
        </w:rPr>
        <w:t xml:space="preserve"> Отчётный баланс запасов БУРОГО УГЛЯ по ООО «</w:t>
      </w:r>
      <w:r>
        <w:rPr>
          <w:b/>
          <w:bCs/>
          <w:color w:val="000000"/>
        </w:rPr>
        <w:t>Богучануголь</w:t>
      </w:r>
      <w:r>
        <w:rPr>
          <w:color w:val="000000"/>
        </w:rPr>
        <w:t xml:space="preserve">» по формам: 5-гр, 70-тп, 71-тп, 2-ЛС </w:t>
      </w:r>
      <w:r>
        <w:rPr>
          <w:b/>
          <w:bCs/>
          <w:color w:val="000000"/>
        </w:rPr>
        <w:t>за 2013 г</w:t>
      </w:r>
      <w:r>
        <w:rPr>
          <w:color w:val="000000"/>
        </w:rPr>
        <w:t>. (Райчихинское месторождение, участок «Комаринский»). – Райчихинск, 2014. – 1 кн.-19 л. (в т.ч. 1 л.гр.пр.). /// АТГФ-29478.</w:t>
      </w:r>
    </w:p>
    <w:p>
      <w:pPr>
        <w:pStyle w:val="Normal"/>
        <w:ind w:firstLine="709" w:end="0"/>
        <w:jc w:val="both"/>
        <w:rPr>
          <w:b/>
          <w:color w:val="000000"/>
        </w:rPr>
      </w:pPr>
      <w:r>
        <w:rPr>
          <w:b/>
          <w:color w:val="000000"/>
        </w:rPr>
        <w:t>Матвеенко Е.Ж., 2015.</w:t>
      </w:r>
      <w:r>
        <w:rPr>
          <w:color w:val="000000"/>
        </w:rPr>
        <w:t xml:space="preserve"> Отчётный баланс запасов БУРОГО УГЛЯ по ООО «</w:t>
      </w:r>
      <w:r>
        <w:rPr>
          <w:b/>
          <w:color w:val="000000"/>
        </w:rPr>
        <w:t>Богучануголь</w:t>
      </w:r>
      <w:r>
        <w:rPr>
          <w:color w:val="000000"/>
        </w:rPr>
        <w:t>» по формам: 5-гр, 70-тп, 71-тп, 2-лс за</w:t>
      </w:r>
      <w:r>
        <w:rPr>
          <w:b/>
          <w:color w:val="000000"/>
        </w:rPr>
        <w:t xml:space="preserve"> 2014</w:t>
      </w:r>
      <w:r>
        <w:rPr>
          <w:color w:val="000000"/>
        </w:rPr>
        <w:t xml:space="preserve"> г. (Райчихинское месторождение, участок «Комаринский»). – Райчихинск, 2015. – 1 кн.-18 л., 1 л.гр.пр. /// АТГФ-29615.</w:t>
      </w:r>
    </w:p>
    <w:p>
      <w:pPr>
        <w:pStyle w:val="Normal"/>
        <w:tabs>
          <w:tab w:val="clear" w:pos="720"/>
          <w:tab w:val="left" w:pos="3480" w:leader="none"/>
        </w:tabs>
        <w:ind w:firstLine="709" w:end="0"/>
        <w:jc w:val="both"/>
        <w:rPr>
          <w:b/>
          <w:color w:val="000000"/>
        </w:rPr>
      </w:pPr>
      <w:r>
        <w:rPr>
          <w:b/>
          <w:color w:val="000000"/>
        </w:rPr>
        <w:t>Матвеенко Е.Ж., 2016.</w:t>
      </w:r>
      <w:r>
        <w:rPr>
          <w:color w:val="000000"/>
        </w:rPr>
        <w:t xml:space="preserve"> Отчётный баланс запасов БУРОГО УГЛЯ по ООО «Богучануголь» по формам: 5-гр, 70-тп, 71-тп, 2-лс за 2015 г. (Райчихинское месторождение, участок «Комаринский»). – Райчихинск, 2016. – 1 кн.-18 л., 1 л.гр.пр. /// АТГФ-29903.</w:t>
      </w:r>
    </w:p>
    <w:p>
      <w:pPr>
        <w:pStyle w:val="Normal"/>
        <w:ind w:firstLine="709" w:end="0"/>
        <w:jc w:val="both"/>
        <w:rPr>
          <w:b/>
          <w:color w:val="000000"/>
        </w:rPr>
      </w:pPr>
      <w:r>
        <w:rPr>
          <w:b/>
          <w:color w:val="000000"/>
        </w:rPr>
        <w:t>Материалы</w:t>
      </w:r>
      <w:r>
        <w:rPr>
          <w:color w:val="000000"/>
        </w:rPr>
        <w:t xml:space="preserve"> геологоразведочных работ по Ворошиловскому месторождению. – 1936-1942 гг. – 209 МБ /// АТГФ-од55040 (Арх-200-248: 4 кн.-224 л., 9 гр.пр.- скан.частично).</w:t>
      </w:r>
      <w:r>
        <w:rPr>
          <w:color w:val="000000"/>
          <w:sz w:val="20"/>
        </w:rPr>
        <w:t xml:space="preserve"> </w:t>
      </w:r>
    </w:p>
    <w:p>
      <w:pPr>
        <w:pStyle w:val="Normal"/>
        <w:tabs>
          <w:tab w:val="clear" w:pos="720"/>
          <w:tab w:val="left" w:pos="1560" w:leader="none"/>
        </w:tabs>
        <w:ind w:firstLine="720" w:end="0"/>
        <w:jc w:val="both"/>
        <w:rPr>
          <w:color w:val="000000"/>
        </w:rPr>
      </w:pPr>
      <w:r>
        <w:rPr>
          <w:b/>
          <w:color w:val="000000"/>
        </w:rPr>
        <w:t>Материалы</w:t>
      </w:r>
      <w:r>
        <w:rPr>
          <w:color w:val="000000"/>
        </w:rPr>
        <w:t xml:space="preserve"> движения запасов россыпного золота на период 1986-2000 гг. по Амурской области (таблицы 1-6). - Хабаровск: Дальгеология, 1987. - 16 с. /// АмурТГФ-24493</w:t>
      </w:r>
    </w:p>
    <w:p>
      <w:pPr>
        <w:pStyle w:val="Normal"/>
        <w:ind w:firstLine="720" w:end="0"/>
        <w:jc w:val="both"/>
        <w:rPr>
          <w:b/>
          <w:color w:val="000000"/>
        </w:rPr>
      </w:pPr>
      <w:r>
        <w:rPr>
          <w:color w:val="000000"/>
        </w:rPr>
        <w:t xml:space="preserve">Материалы движения запасов россыпного золота на период 1986-2000 гг. по Амурской области (таблиы 1-6). - Хабаровск: ПГО "Дальгеология", 1987. - 16 с. /// АмурТГФ-004493 </w:t>
      </w:r>
    </w:p>
    <w:p>
      <w:pPr>
        <w:pStyle w:val="Normal"/>
        <w:ind w:firstLine="720" w:end="0"/>
        <w:jc w:val="both"/>
        <w:rPr>
          <w:color w:val="000000"/>
        </w:rPr>
      </w:pPr>
      <w:r>
        <w:rPr>
          <w:b/>
          <w:color w:val="000000"/>
        </w:rPr>
        <w:t xml:space="preserve">Материалы </w:t>
      </w:r>
      <w:r>
        <w:rPr>
          <w:color w:val="000000"/>
        </w:rPr>
        <w:t xml:space="preserve">деятельности территориального органа управления государственным фондом недр Амурской области по состоянию на 1.04.1998 г. -Благовещенск: КПР АО, 1998. - 2 кн.-330 с. (310 л.) ///АТГФ-26138-2, авт, ндпо </w:t>
      </w:r>
    </w:p>
    <w:p>
      <w:pPr>
        <w:pStyle w:val="Normal"/>
        <w:ind w:firstLine="720" w:end="0"/>
        <w:jc w:val="both"/>
        <w:rPr>
          <w:b w:val="false"/>
          <w:color w:val="000000"/>
        </w:rPr>
      </w:pPr>
      <w:r>
        <w:rPr>
          <w:color w:val="000000"/>
        </w:rPr>
        <w:t xml:space="preserve">Материалы для составления Отраслевого баланса запасов и прогнозных ресурсов твердых полезных ископаемых по объектам возможного промышленного значения. - М.: Мингео СССР, 1987. - 11 с. /// АмурТГФ - 40005-7,8. авт., ГО/баланс, ГО/инструкция, ГО/запасы </w:t>
      </w:r>
    </w:p>
    <w:p>
      <w:pPr>
        <w:pStyle w:val="BodyTextIndent3"/>
        <w:tabs>
          <w:tab w:val="left" w:pos="1418" w:leader="none"/>
          <w:tab w:val="left" w:pos="1560" w:leader="none"/>
          <w:tab w:val="left" w:pos="9356" w:leader="none"/>
        </w:tabs>
        <w:ind w:firstLine="720" w:end="0"/>
        <w:rPr>
          <w:b/>
          <w:color w:val="000000"/>
        </w:rPr>
      </w:pPr>
      <w:r>
        <w:rPr>
          <w:b w:val="false"/>
          <w:color w:val="000000"/>
        </w:rPr>
        <w:t>Материалы запасов золота по тр. Амурзолото по состоянию на 1.01.1957 г. - СС-7 тетрадей. /// АТГФ-009533 (вх. 24759-10)</w:t>
      </w:r>
    </w:p>
    <w:p>
      <w:pPr>
        <w:pStyle w:val="Normal"/>
        <w:ind w:firstLine="720" w:end="0"/>
        <w:jc w:val="both"/>
        <w:rPr>
          <w:b/>
          <w:color w:val="000000"/>
        </w:rPr>
      </w:pPr>
      <w:r>
        <w:rPr>
          <w:b/>
          <w:color w:val="000000"/>
        </w:rPr>
        <w:t xml:space="preserve">Материалы к актам </w:t>
      </w:r>
      <w:r>
        <w:rPr>
          <w:color w:val="000000"/>
        </w:rPr>
        <w:t>на списание неподтвердившихся запасов россыного золота по месторождениям:</w:t>
      </w:r>
      <w:r>
        <w:rPr>
          <w:b/>
          <w:color w:val="000000"/>
        </w:rPr>
        <w:t xml:space="preserve"> </w:t>
      </w:r>
      <w:r>
        <w:rPr>
          <w:color w:val="000000"/>
          <w:u w:val="single"/>
        </w:rPr>
        <w:t>“Николаевское”</w:t>
      </w:r>
      <w:r>
        <w:rPr>
          <w:color w:val="000000"/>
        </w:rPr>
        <w:t xml:space="preserve"> (руч. Николаевский - р.Иликан, полигон драги № 12, лц. БЛГ 00743 БЭ) и </w:t>
      </w:r>
      <w:r>
        <w:rPr>
          <w:color w:val="000000"/>
          <w:u w:val="single"/>
        </w:rPr>
        <w:t>“Дубакитское”</w:t>
      </w:r>
      <w:r>
        <w:rPr>
          <w:color w:val="000000"/>
        </w:rPr>
        <w:t xml:space="preserve"> (р. Хугдер, полигон драги № 208, лц. БЛГ 00742 БЭ). Протокол АмурТКЗ № 262 от 1.03.2000. - Береговой: ОАО “Прииск Дамбуки”, 2000. - 3 кн. - 24 с. (9+11+4). ///АТГФ-26576-6 </w:t>
      </w:r>
    </w:p>
    <w:p>
      <w:pPr>
        <w:pStyle w:val="BodyText21"/>
        <w:rPr>
          <w:b/>
          <w:color w:val="000000"/>
        </w:rPr>
      </w:pPr>
      <w:r>
        <w:rPr>
          <w:b/>
          <w:color w:val="000000"/>
        </w:rPr>
        <w:t>Материалы к аукционам</w:t>
      </w:r>
      <w:r>
        <w:rPr>
          <w:color w:val="000000"/>
        </w:rPr>
        <w:t xml:space="preserve"> от 01.12.2010г., 14.12.2010г., 10.02.2011г. – Благовещенск: Амурнедра, 2010. – 6 папок: 24 кн. – 2824 л. /// Арх.1035.</w:t>
      </w:r>
    </w:p>
    <w:p>
      <w:pPr>
        <w:pStyle w:val="BodyText21"/>
        <w:ind w:firstLine="709" w:end="0"/>
        <w:rPr>
          <w:b/>
          <w:color w:val="000000"/>
        </w:rPr>
      </w:pPr>
      <w:r>
        <w:rPr>
          <w:b/>
          <w:color w:val="000000"/>
        </w:rPr>
        <w:t xml:space="preserve">Материалы к аукционам </w:t>
      </w:r>
      <w:r>
        <w:rPr>
          <w:color w:val="000000"/>
        </w:rPr>
        <w:t xml:space="preserve">от </w:t>
      </w:r>
      <w:r>
        <w:rPr>
          <w:color w:val="000000"/>
          <w:u w:val="single"/>
        </w:rPr>
        <w:t>03.10.2011г.</w:t>
      </w:r>
      <w:r>
        <w:rPr>
          <w:color w:val="000000"/>
        </w:rPr>
        <w:t xml:space="preserve"> и </w:t>
      </w:r>
      <w:r>
        <w:rPr>
          <w:color w:val="000000"/>
          <w:u w:val="single"/>
        </w:rPr>
        <w:t>17.10.2011 г.</w:t>
      </w:r>
      <w:r>
        <w:rPr>
          <w:color w:val="000000"/>
        </w:rPr>
        <w:t xml:space="preserve"> – Благовещенск: Амурнедра, 2011. – 16 кн.- 2427 л. /// Арх.1066. </w:t>
      </w:r>
    </w:p>
    <w:p>
      <w:pPr>
        <w:pStyle w:val="BodyText21"/>
        <w:rPr>
          <w:b/>
          <w:color w:val="000000"/>
        </w:rPr>
      </w:pPr>
      <w:r>
        <w:rPr>
          <w:b/>
          <w:color w:val="000000"/>
        </w:rPr>
        <w:t>Материалы к аукционам</w:t>
      </w:r>
      <w:r>
        <w:rPr>
          <w:color w:val="000000"/>
        </w:rPr>
        <w:t xml:space="preserve"> от 04.03.2011г., от 01.04.2011г. – Благовещенск: Амурнедра, 2011. – 1 папка: 6 кн. – 718 л. /// Арх.1051</w:t>
      </w:r>
    </w:p>
    <w:p>
      <w:pPr>
        <w:pStyle w:val="Normal"/>
        <w:ind w:firstLine="709" w:end="0"/>
        <w:jc w:val="both"/>
        <w:rPr>
          <w:b/>
          <w:color w:val="000000"/>
        </w:rPr>
      </w:pPr>
      <w:r>
        <w:rPr>
          <w:b/>
          <w:color w:val="000000"/>
        </w:rPr>
        <w:t xml:space="preserve">Материалы к аукционам </w:t>
      </w:r>
      <w:r>
        <w:rPr>
          <w:color w:val="000000"/>
        </w:rPr>
        <w:t xml:space="preserve">от 07.03.2012 г. и 18.04.2012 г. (Огоджинская угленосная площадь, Сугодинская угленосная площадь, Буколь). – Благовещенск: Амурнедра, 2012. – 15 кн. (6+7+2) - 3490 л. /// Арх.1088. </w:t>
      </w:r>
    </w:p>
    <w:p>
      <w:pPr>
        <w:pStyle w:val="Normal"/>
        <w:ind w:firstLine="709" w:end="0"/>
        <w:jc w:val="both"/>
        <w:rPr>
          <w:b/>
          <w:color w:val="000000"/>
        </w:rPr>
      </w:pPr>
      <w:r>
        <w:rPr>
          <w:b/>
          <w:color w:val="000000"/>
        </w:rPr>
        <w:t>Материалы к аукционам</w:t>
      </w:r>
      <w:r>
        <w:rPr>
          <w:color w:val="000000"/>
        </w:rPr>
        <w:t xml:space="preserve"> </w:t>
      </w:r>
      <w:r>
        <w:rPr>
          <w:b/>
          <w:color w:val="000000"/>
        </w:rPr>
        <w:t>от 12.07.2012 г</w:t>
      </w:r>
      <w:r>
        <w:rPr>
          <w:color w:val="000000"/>
        </w:rPr>
        <w:t>. Объекты: Самоваринский, Минжак Малый, Белая, Случайный, Гарь Вторая, Пролетарка, Сирик Верхний с притоками, Талга Средняя (бассейн), Памятный, Максимовский (Капиталинский), Молчан с притоками, Ольдой Большой (нижнее течение), Зимовичи, Ольга с притоками, Буколь. – Благовещенск: Амурнедра, 2012. – 8 папок: 51 кн. – 9577 л. /// Арх.1099.</w:t>
      </w:r>
    </w:p>
    <w:p>
      <w:pPr>
        <w:pStyle w:val="BodyText21"/>
        <w:ind w:firstLine="709" w:end="0"/>
        <w:rPr>
          <w:b/>
          <w:color w:val="000000"/>
        </w:rPr>
      </w:pPr>
      <w:r>
        <w:rPr>
          <w:b/>
          <w:color w:val="000000"/>
        </w:rPr>
        <w:t>Материалы к аукционам</w:t>
      </w:r>
      <w:r>
        <w:rPr>
          <w:color w:val="000000"/>
        </w:rPr>
        <w:t xml:space="preserve"> от </w:t>
      </w:r>
      <w:r>
        <w:rPr>
          <w:color w:val="000000"/>
          <w:u w:val="single"/>
        </w:rPr>
        <w:t>15.06.2011 г.</w:t>
      </w:r>
      <w:r>
        <w:rPr>
          <w:color w:val="000000"/>
        </w:rPr>
        <w:t xml:space="preserve"> – Благовещенск: Амурнедра, 2011. – 29 кн. – 3875 л. /// Арх.1057.</w:t>
      </w:r>
    </w:p>
    <w:p>
      <w:pPr>
        <w:pStyle w:val="Normal"/>
        <w:ind w:firstLine="709" w:end="0"/>
        <w:jc w:val="both"/>
        <w:rPr>
          <w:b/>
          <w:color w:val="000000"/>
        </w:rPr>
      </w:pPr>
      <w:r>
        <w:rPr>
          <w:b/>
          <w:color w:val="000000"/>
        </w:rPr>
        <w:t>Материалы</w:t>
      </w:r>
      <w:r>
        <w:rPr>
          <w:color w:val="000000"/>
        </w:rPr>
        <w:t xml:space="preserve"> </w:t>
      </w:r>
      <w:r>
        <w:rPr>
          <w:b/>
          <w:color w:val="000000"/>
        </w:rPr>
        <w:t>к аукционам от 16.11.2012 г.</w:t>
      </w:r>
      <w:r>
        <w:rPr>
          <w:color w:val="000000"/>
        </w:rPr>
        <w:t xml:space="preserve"> </w:t>
      </w:r>
      <w:r>
        <w:rPr>
          <w:b/>
          <w:color w:val="000000"/>
        </w:rPr>
        <w:t>Объекты</w:t>
      </w:r>
      <w:r>
        <w:rPr>
          <w:color w:val="000000"/>
        </w:rPr>
        <w:t xml:space="preserve">: Сувельга Верхняя с притоками, Приисковый, Имачи, Скавьячи, Зимовичи, Мокча, Рудный, Малый Гилюй (верховье), Ольдой Малый (бассейн), Горошек, Дорожный, Орлы, Вал, Джуркан Бол. – Благовещенск: Амурнедра, 2012. – 24 кн.- 4425 л. /// Арх.1113. </w:t>
      </w:r>
      <w:r>
        <w:rPr>
          <w:color w:val="000000"/>
          <w:sz w:val="20"/>
        </w:rPr>
        <w:t>амо/15: Сувельга Верхняя с притоками</w:t>
      </w:r>
      <w:r>
        <w:rPr>
          <w:bCs/>
          <w:color w:val="000000"/>
          <w:sz w:val="20"/>
        </w:rPr>
        <w:t>-пп Нюкжа</w:t>
      </w:r>
      <w:r>
        <w:rPr>
          <w:color w:val="000000"/>
          <w:sz w:val="20"/>
        </w:rPr>
        <w:t>, Приисковый</w:t>
      </w:r>
      <w:r>
        <w:rPr>
          <w:bCs/>
          <w:color w:val="000000"/>
          <w:sz w:val="20"/>
        </w:rPr>
        <w:t>-</w:t>
      </w:r>
      <w:r>
        <w:rPr>
          <w:color w:val="000000"/>
          <w:sz w:val="20"/>
        </w:rPr>
        <w:t>лп Сугджарикан, (Имачи, Скавьячи, Зимовичи)-лп Крестовка, (Мокча, Рудный)-пп Ольдой Мал., Малый Гилюй (верховье)-пп Гилюй, Ольдой Малый (бассейн)-лп (лс) Ольдой, Горошек-лп Селемджа, Дорожный-лп Сагур, (Орлы, Вал)-пп Крестовка, Джуркан Бол.-лп Зея, Джуркан Мал.-лп Джуркан Бол.</w:t>
      </w:r>
    </w:p>
    <w:p>
      <w:pPr>
        <w:pStyle w:val="Normal"/>
        <w:ind w:firstLine="709" w:end="0"/>
        <w:jc w:val="both"/>
        <w:rPr>
          <w:b/>
          <w:color w:val="000000"/>
        </w:rPr>
      </w:pPr>
      <w:r>
        <w:rPr>
          <w:b/>
          <w:color w:val="000000"/>
        </w:rPr>
        <w:t>Материалы к аукционам</w:t>
      </w:r>
      <w:r>
        <w:rPr>
          <w:color w:val="000000"/>
        </w:rPr>
        <w:t xml:space="preserve"> </w:t>
      </w:r>
      <w:r>
        <w:rPr>
          <w:b/>
          <w:color w:val="000000"/>
        </w:rPr>
        <w:t>от 19.11.2012 г</w:t>
      </w:r>
      <w:r>
        <w:rPr>
          <w:color w:val="000000"/>
        </w:rPr>
        <w:t xml:space="preserve">., </w:t>
      </w:r>
      <w:r>
        <w:rPr>
          <w:b/>
          <w:color w:val="000000"/>
        </w:rPr>
        <w:t>20.11.2012 г.</w:t>
      </w:r>
      <w:r>
        <w:rPr>
          <w:color w:val="000000"/>
        </w:rPr>
        <w:t xml:space="preserve"> и </w:t>
      </w:r>
      <w:r>
        <w:rPr>
          <w:b/>
          <w:color w:val="000000"/>
        </w:rPr>
        <w:t>03.12.2012 г</w:t>
      </w:r>
      <w:r>
        <w:rPr>
          <w:color w:val="000000"/>
        </w:rPr>
        <w:t xml:space="preserve">. </w:t>
      </w:r>
      <w:r>
        <w:rPr>
          <w:color w:val="000000"/>
          <w:u w:val="single"/>
        </w:rPr>
        <w:t>Объекты:</w:t>
      </w:r>
      <w:r>
        <w:rPr>
          <w:b/>
          <w:color w:val="000000"/>
        </w:rPr>
        <w:t xml:space="preserve"> Дамбукинская </w:t>
      </w:r>
      <w:r>
        <w:rPr>
          <w:color w:val="000000"/>
        </w:rPr>
        <w:t>рудоперспективная площадь (золото рудное),</w:t>
      </w:r>
      <w:r>
        <w:rPr>
          <w:b/>
          <w:color w:val="000000"/>
        </w:rPr>
        <w:t xml:space="preserve"> Бургали </w:t>
      </w:r>
      <w:r>
        <w:rPr>
          <w:color w:val="000000"/>
        </w:rPr>
        <w:t>рудопроявление</w:t>
      </w:r>
      <w:r>
        <w:rPr>
          <w:b/>
          <w:color w:val="000000"/>
        </w:rPr>
        <w:t xml:space="preserve"> </w:t>
      </w:r>
      <w:r>
        <w:rPr>
          <w:bCs/>
          <w:color w:val="000000"/>
        </w:rPr>
        <w:t>(известняки),</w:t>
      </w:r>
      <w:r>
        <w:rPr>
          <w:b/>
          <w:color w:val="000000"/>
        </w:rPr>
        <w:t xml:space="preserve"> Афанасьевская </w:t>
      </w:r>
      <w:r>
        <w:rPr>
          <w:color w:val="000000"/>
        </w:rPr>
        <w:t>рудоперспективная площадь (золото рудное)</w:t>
      </w:r>
      <w:r>
        <w:rPr>
          <w:b/>
          <w:color w:val="000000"/>
        </w:rPr>
        <w:t xml:space="preserve">, (Бургали Средние </w:t>
      </w:r>
      <w:r>
        <w:rPr>
          <w:color w:val="000000"/>
        </w:rPr>
        <w:t>и</w:t>
      </w:r>
      <w:r>
        <w:rPr>
          <w:b/>
          <w:color w:val="000000"/>
        </w:rPr>
        <w:t xml:space="preserve"> Нижние, Тында, Усы, Тарановский, Эльга) </w:t>
      </w:r>
      <w:r>
        <w:rPr>
          <w:color w:val="000000"/>
        </w:rPr>
        <w:t>– правын притоки р.Деп (золото россыпное);</w:t>
      </w:r>
      <w:r>
        <w:rPr>
          <w:b/>
          <w:color w:val="000000"/>
        </w:rPr>
        <w:t xml:space="preserve"> Талга Большая </w:t>
      </w:r>
      <w:r>
        <w:rPr>
          <w:bCs/>
          <w:color w:val="000000"/>
        </w:rPr>
        <w:t xml:space="preserve">– левый приток (лев.составл.) рч.Талга </w:t>
      </w:r>
      <w:r>
        <w:rPr>
          <w:color w:val="000000"/>
        </w:rPr>
        <w:t>(золото россыпное)</w:t>
      </w:r>
      <w:r>
        <w:rPr>
          <w:bCs/>
          <w:color w:val="000000"/>
        </w:rPr>
        <w:t>,</w:t>
      </w:r>
      <w:r>
        <w:rPr>
          <w:b/>
          <w:color w:val="000000"/>
        </w:rPr>
        <w:t xml:space="preserve"> Маломырский </w:t>
      </w:r>
      <w:r>
        <w:rPr>
          <w:color w:val="000000"/>
        </w:rPr>
        <w:t>рудный узел (золото рудное)</w:t>
      </w:r>
      <w:r>
        <w:rPr>
          <w:b/>
          <w:color w:val="000000"/>
        </w:rPr>
        <w:t xml:space="preserve">. </w:t>
      </w:r>
      <w:r>
        <w:rPr>
          <w:color w:val="000000"/>
        </w:rPr>
        <w:t>– Благовещенск: Амурнедра, 2013. – 10 папок: 20 кн. – 7856 л. /// Арх.1123.</w:t>
      </w:r>
      <w:r>
        <w:rPr>
          <w:color w:val="000000"/>
          <w:sz w:val="20"/>
        </w:rPr>
        <w:t xml:space="preserve"> </w:t>
      </w:r>
    </w:p>
    <w:p>
      <w:pPr>
        <w:pStyle w:val="Normal"/>
        <w:ind w:firstLine="720" w:end="0"/>
        <w:jc w:val="both"/>
        <w:rPr>
          <w:b/>
          <w:color w:val="000000"/>
        </w:rPr>
      </w:pPr>
      <w:r>
        <w:rPr>
          <w:b/>
          <w:color w:val="000000"/>
        </w:rPr>
        <w:t>Материалы к аукционам</w:t>
      </w:r>
      <w:r>
        <w:rPr>
          <w:color w:val="000000"/>
        </w:rPr>
        <w:t xml:space="preserve"> от </w:t>
      </w:r>
      <w:r>
        <w:rPr>
          <w:color w:val="000000"/>
          <w:u w:val="single"/>
        </w:rPr>
        <w:t>21.07.2011 г.</w:t>
      </w:r>
      <w:r>
        <w:rPr>
          <w:color w:val="000000"/>
        </w:rPr>
        <w:t xml:space="preserve"> – Благовещенск: Амурнедра, 2011. – 21 кн.- 2791 л. /// Арх.1064.</w:t>
      </w:r>
    </w:p>
    <w:p>
      <w:pPr>
        <w:pStyle w:val="BodyText21"/>
        <w:ind w:firstLine="709" w:end="0"/>
        <w:rPr>
          <w:b/>
          <w:color w:val="000000"/>
        </w:rPr>
      </w:pPr>
      <w:r>
        <w:rPr>
          <w:b/>
          <w:color w:val="000000"/>
        </w:rPr>
        <w:t>Материалы к аукционам</w:t>
      </w:r>
      <w:r>
        <w:rPr>
          <w:color w:val="000000"/>
        </w:rPr>
        <w:t xml:space="preserve"> от 21.12.2011г. Объекты: Лазаревский, Урка (среднее и верхнее течение), Альдиконская рудоперспективная площадь, Уруша (южнее ж/д моста), Сивагля, Кудикан, Монастырка Верхняя и Нижняя, Верный (Уругучи), Благодатный, Всесвятский (Сиваклин), Сосновый, Водопадный, Водопадный-2, Игнашиха, Эльга Малая с притоками, Ивановский, Богородский, Эльга Большая, Талый-Ултучи (водораздел). – Благовещенск: Амурнедра, 2012. – 6 папок: 40 кн. – 5839 л. /// Арх.1071. </w:t>
      </w:r>
    </w:p>
    <w:p>
      <w:pPr>
        <w:pStyle w:val="Normal"/>
        <w:ind w:firstLine="709" w:end="0"/>
        <w:jc w:val="both"/>
        <w:rPr>
          <w:b/>
          <w:color w:val="000000"/>
        </w:rPr>
      </w:pPr>
      <w:r>
        <w:rPr>
          <w:b/>
          <w:color w:val="000000"/>
        </w:rPr>
        <w:t>Материалы к аукционам</w:t>
      </w:r>
      <w:r>
        <w:rPr>
          <w:color w:val="000000"/>
        </w:rPr>
        <w:t xml:space="preserve"> </w:t>
      </w:r>
      <w:r>
        <w:rPr>
          <w:b/>
          <w:color w:val="000000"/>
        </w:rPr>
        <w:t>от 21.12.2012 г</w:t>
      </w:r>
      <w:r>
        <w:rPr>
          <w:color w:val="000000"/>
        </w:rPr>
        <w:t xml:space="preserve">., и </w:t>
      </w:r>
      <w:r>
        <w:rPr>
          <w:b/>
          <w:color w:val="000000"/>
        </w:rPr>
        <w:t>27.02.2013 г</w:t>
      </w:r>
      <w:r>
        <w:rPr>
          <w:color w:val="000000"/>
        </w:rPr>
        <w:t xml:space="preserve">. </w:t>
      </w:r>
      <w:r>
        <w:rPr>
          <w:color w:val="000000"/>
          <w:u w:val="single"/>
        </w:rPr>
        <w:t>Объекты</w:t>
      </w:r>
      <w:r>
        <w:rPr>
          <w:color w:val="000000"/>
        </w:rPr>
        <w:t xml:space="preserve">: </w:t>
      </w:r>
      <w:r>
        <w:rPr>
          <w:b/>
          <w:color w:val="000000"/>
        </w:rPr>
        <w:t xml:space="preserve">Срднедепская </w:t>
      </w:r>
      <w:r>
        <w:rPr>
          <w:color w:val="000000"/>
        </w:rPr>
        <w:t>рудоперспективная площадь (золото, серебро, свинец, медь, мышьяк)</w:t>
      </w:r>
      <w:r>
        <w:rPr>
          <w:b/>
          <w:color w:val="000000"/>
        </w:rPr>
        <w:t xml:space="preserve">; Пограничная </w:t>
      </w:r>
      <w:r>
        <w:rPr>
          <w:color w:val="000000"/>
        </w:rPr>
        <w:t>рудоперспективная площадь (золото коренное, молибден)</w:t>
      </w:r>
      <w:r>
        <w:rPr>
          <w:b/>
          <w:color w:val="000000"/>
        </w:rPr>
        <w:t xml:space="preserve">; Мульмуга </w:t>
      </w:r>
      <w:r>
        <w:rPr>
          <w:color w:val="000000"/>
        </w:rPr>
        <w:t>рудопроявление (золото коренное)</w:t>
      </w:r>
      <w:r>
        <w:rPr>
          <w:b/>
          <w:color w:val="000000"/>
        </w:rPr>
        <w:t xml:space="preserve">; Сувельга Верхняя с притоками </w:t>
      </w:r>
      <w:r>
        <w:rPr>
          <w:color w:val="000000"/>
        </w:rPr>
        <w:t xml:space="preserve">– </w:t>
      </w:r>
      <w:r>
        <w:rPr>
          <w:bCs/>
          <w:color w:val="000000"/>
        </w:rPr>
        <w:t xml:space="preserve">правый приток р.Нюкжа </w:t>
      </w:r>
      <w:r>
        <w:rPr>
          <w:color w:val="000000"/>
        </w:rPr>
        <w:t>(золото россыпное)</w:t>
      </w:r>
      <w:r>
        <w:rPr>
          <w:bCs/>
          <w:color w:val="000000"/>
        </w:rPr>
        <w:t>;</w:t>
      </w:r>
      <w:r>
        <w:rPr>
          <w:b/>
          <w:color w:val="000000"/>
        </w:rPr>
        <w:t xml:space="preserve"> Чагоян </w:t>
      </w:r>
      <w:r>
        <w:rPr>
          <w:color w:val="000000"/>
        </w:rPr>
        <w:t>– левый приток р.Зея (золото россыпное),</w:t>
      </w:r>
      <w:r>
        <w:rPr>
          <w:b/>
          <w:color w:val="000000"/>
        </w:rPr>
        <w:t xml:space="preserve"> Сугджар-1 </w:t>
      </w:r>
      <w:r>
        <w:rPr>
          <w:color w:val="000000"/>
        </w:rPr>
        <w:t>рудопроявление (золото коренное)</w:t>
      </w:r>
      <w:r>
        <w:rPr>
          <w:b/>
          <w:color w:val="000000"/>
        </w:rPr>
        <w:t xml:space="preserve">, Успеновское </w:t>
      </w:r>
      <w:r>
        <w:rPr>
          <w:color w:val="000000"/>
        </w:rPr>
        <w:t>рудное поле (золото коренное)</w:t>
      </w:r>
      <w:r>
        <w:rPr>
          <w:b/>
          <w:color w:val="000000"/>
        </w:rPr>
        <w:t xml:space="preserve">, Приисковый </w:t>
      </w:r>
      <w:r>
        <w:rPr>
          <w:bCs/>
          <w:color w:val="000000"/>
        </w:rPr>
        <w:t xml:space="preserve">– </w:t>
      </w:r>
      <w:r>
        <w:rPr>
          <w:color w:val="000000"/>
        </w:rPr>
        <w:t>левый приток рч.Сугджарикан</w:t>
      </w:r>
      <w:r>
        <w:rPr>
          <w:color w:val="000000"/>
          <w:sz w:val="20"/>
        </w:rPr>
        <w:t xml:space="preserve"> </w:t>
      </w:r>
      <w:r>
        <w:rPr>
          <w:color w:val="000000"/>
        </w:rPr>
        <w:t>(золото россыпное).</w:t>
      </w:r>
      <w:r>
        <w:rPr>
          <w:b/>
          <w:color w:val="000000"/>
        </w:rPr>
        <w:t xml:space="preserve"> </w:t>
      </w:r>
      <w:r>
        <w:rPr>
          <w:color w:val="000000"/>
        </w:rPr>
        <w:t>– Благовещенск: Амурнедра, 2013. – 6 папок: 20 кн. – 4961 л. /// Арх.1124.</w:t>
      </w:r>
    </w:p>
    <w:p>
      <w:pPr>
        <w:pStyle w:val="Normal"/>
        <w:ind w:firstLine="709" w:end="0"/>
        <w:jc w:val="both"/>
        <w:rPr>
          <w:b/>
          <w:color w:val="000000"/>
        </w:rPr>
      </w:pPr>
      <w:r>
        <w:rPr>
          <w:b/>
          <w:color w:val="000000"/>
        </w:rPr>
        <w:t>Материалы к аукционам</w:t>
      </w:r>
      <w:r>
        <w:rPr>
          <w:color w:val="000000"/>
        </w:rPr>
        <w:t xml:space="preserve"> </w:t>
      </w:r>
      <w:r>
        <w:rPr>
          <w:b/>
          <w:color w:val="000000"/>
        </w:rPr>
        <w:t>от 23.08.2013 г</w:t>
      </w:r>
      <w:r>
        <w:rPr>
          <w:color w:val="000000"/>
        </w:rPr>
        <w:t>. Объекты: Бом (среднее течение) с притоками, Гальчима с притоками, Трех, Снежный, Корейский, Джуваскит Большой, Лигон, Анатольевский, Березовый, Гарь-1, Сардангро, Васильевский, Баба, Губаревский, Безымянный, Джуваскит, Улегир, Бол.Улегир, Мал.Улегир, Голубой, Магнетитовый. –Благовещенск: Амурнедра, 2013. – 42 кн. – 7525 л. /// Арх.1138.</w:t>
      </w:r>
    </w:p>
    <w:p>
      <w:pPr>
        <w:pStyle w:val="Normal"/>
        <w:ind w:firstLine="720" w:end="0"/>
        <w:jc w:val="both"/>
        <w:rPr>
          <w:b/>
          <w:color w:val="000000"/>
        </w:rPr>
      </w:pPr>
      <w:r>
        <w:rPr>
          <w:b/>
          <w:color w:val="000000"/>
        </w:rPr>
        <w:t>Материалы к аукционам</w:t>
      </w:r>
      <w:r>
        <w:rPr>
          <w:color w:val="000000"/>
        </w:rPr>
        <w:t xml:space="preserve"> </w:t>
      </w:r>
      <w:r>
        <w:rPr>
          <w:b/>
          <w:color w:val="000000"/>
        </w:rPr>
        <w:t>от 27.07.2012 г</w:t>
      </w:r>
      <w:r>
        <w:rPr>
          <w:color w:val="000000"/>
        </w:rPr>
        <w:t>. Объекты: Миллионное рудное поле, Ноябрьский, Ольховый, Густак, Чуча, Уруша, Пионер, Рывчак, Некля (верховье), Маристое рудное поле, Шмидта, Балактах, Полевский, Дюх-Коган, Коврижка, Китэма Малая, Эльга Большая (Эльга Крестовая). – г.Благовещенск: «Амурнедра», 2012. - 4 папки: 27 кн. – 3584 л. (27ед.хр.). /// Арх.1106.</w:t>
      </w:r>
    </w:p>
    <w:p>
      <w:pPr>
        <w:pStyle w:val="Normal"/>
        <w:ind w:firstLine="709" w:end="0"/>
        <w:jc w:val="both"/>
        <w:rPr>
          <w:color w:val="000000"/>
        </w:rPr>
      </w:pPr>
      <w:r>
        <w:rPr>
          <w:b/>
          <w:color w:val="000000"/>
        </w:rPr>
        <w:t>Материалы к аукциону от 11.04.2012 г.</w:t>
      </w:r>
      <w:r>
        <w:rPr>
          <w:color w:val="000000"/>
        </w:rPr>
        <w:t xml:space="preserve"> Объект </w:t>
      </w:r>
      <w:r>
        <w:rPr>
          <w:b/>
          <w:color w:val="000000"/>
        </w:rPr>
        <w:t>Кислое озеро</w:t>
      </w:r>
      <w:r>
        <w:rPr>
          <w:color w:val="000000"/>
        </w:rPr>
        <w:t xml:space="preserve"> (вода минеральная, гязи лечебные, ООО «Амуркурорт»). – Благовещенск: Амурнедра, 2012. – 5 кн.-317 л. /// Арх.1090.</w:t>
      </w:r>
    </w:p>
    <w:p>
      <w:pPr>
        <w:pStyle w:val="Normal"/>
        <w:ind w:firstLine="720" w:end="0"/>
        <w:jc w:val="both"/>
        <w:rPr>
          <w:color w:val="000000"/>
        </w:rPr>
      </w:pPr>
      <w:r>
        <w:rPr>
          <w:color w:val="000000"/>
        </w:rPr>
        <w:t xml:space="preserve">Материалы к вопросу о переводе запасов россыпного золота месторождения р.ОРЛОВКА ПРАВАЯ из категории С1 в категорию С2. - п.Октябрьский: АО "Геометалл", 1995. - 1 кн. - 13 с., 6 гр.пр. /// АТГФ - 25364. авт., НДПО, АМО </w:t>
      </w:r>
    </w:p>
    <w:p>
      <w:pPr>
        <w:pStyle w:val="Normal"/>
        <w:ind w:firstLine="720" w:end="0"/>
        <w:jc w:val="both"/>
        <w:rPr>
          <w:color w:val="000000"/>
        </w:rPr>
      </w:pPr>
      <w:r>
        <w:rPr>
          <w:color w:val="000000"/>
        </w:rPr>
        <w:t>Материалы к конкурсу 17.07.1997 г. (заявки и прочие докумменты)- Благовещенск: Комитет природных ресурсов Ам.обл., 1997. - 1 кн.-85 с. ///АмурТГФ-25758, авт, ндпо, АТГФ/лиценз. отдел</w:t>
      </w:r>
    </w:p>
    <w:p>
      <w:pPr>
        <w:pStyle w:val="Normal"/>
        <w:ind w:firstLine="720" w:end="0"/>
        <w:jc w:val="both"/>
        <w:rPr>
          <w:b/>
          <w:color w:val="000000"/>
        </w:rPr>
      </w:pPr>
      <w:r>
        <w:rPr>
          <w:color w:val="000000"/>
        </w:rPr>
        <w:t>Материалы к конкурсу 29.10.1996 г. Бамское золоторудное месторождение (заявки и прочие докумменты)- Благовещенск: Комитет природных ресурсов Ам.обл., 1996.- 3 кн.-173 с. ///АмурТГФ-25759, авт, ндпо, АТГФ/лиценз. отдел</w:t>
      </w:r>
    </w:p>
    <w:p>
      <w:pPr>
        <w:pStyle w:val="Normal"/>
        <w:ind w:firstLine="720" w:end="0"/>
        <w:jc w:val="both"/>
        <w:rPr>
          <w:b/>
          <w:color w:val="000000"/>
        </w:rPr>
      </w:pPr>
      <w:r>
        <w:rPr>
          <w:b/>
          <w:color w:val="000000"/>
        </w:rPr>
        <w:t>Материалы к конкурсу</w:t>
      </w:r>
      <w:r>
        <w:rPr>
          <w:color w:val="000000"/>
        </w:rPr>
        <w:t xml:space="preserve"> на выполнение НИР по теме: “Автоматизированная система государственного регулирования минерально-сырьевых ресурсов Амурской области”. </w:t>
      </w:r>
      <w:r>
        <w:rPr>
          <w:b/>
          <w:color w:val="000000"/>
        </w:rPr>
        <w:t>Объект “ИСР ИМСР”</w:t>
      </w:r>
      <w:r>
        <w:rPr>
          <w:color w:val="000000"/>
        </w:rPr>
        <w:t xml:space="preserve">). - Благовещенск: ООО “Гео-Бит”, ФГУГП “Амургеология”, 1999. - 95 с. ///АТГФ-26275-8 </w:t>
      </w:r>
    </w:p>
    <w:p>
      <w:pPr>
        <w:pStyle w:val="Normal"/>
        <w:ind w:firstLine="720" w:end="0"/>
        <w:jc w:val="both"/>
        <w:rPr>
          <w:b/>
          <w:bCs/>
          <w:color w:val="000000"/>
        </w:rPr>
      </w:pPr>
      <w:r>
        <w:rPr>
          <w:b/>
          <w:color w:val="000000"/>
        </w:rPr>
        <w:t>Материалы к конкурсу</w:t>
      </w:r>
      <w:r>
        <w:rPr>
          <w:color w:val="000000"/>
        </w:rPr>
        <w:t xml:space="preserve"> на выполнение НИР по теме: “Апробация методики расчета параметров районных разведочных кондиций при разведке россыпей золота в Амурской области”. </w:t>
      </w:r>
      <w:r>
        <w:rPr>
          <w:b/>
          <w:color w:val="000000"/>
        </w:rPr>
        <w:t>Объект “Мониторинг кондиций”</w:t>
      </w:r>
      <w:r>
        <w:rPr>
          <w:color w:val="000000"/>
        </w:rPr>
        <w:t xml:space="preserve">. - Благовещенск, Москва: ООО “Гео-Бит”, ЗАО “НБЛзолото”, 1999. - 7 кн. - 92 с. /// АТГФ-26275-(1-:-7 </w:t>
      </w:r>
    </w:p>
    <w:p>
      <w:pPr>
        <w:pStyle w:val="BodyText21"/>
        <w:ind w:firstLine="709" w:end="0"/>
        <w:rPr>
          <w:b/>
          <w:color w:val="000000"/>
        </w:rPr>
      </w:pPr>
      <w:r>
        <w:rPr>
          <w:b/>
          <w:bCs/>
          <w:color w:val="000000"/>
        </w:rPr>
        <w:t>Материалы к открытым конкурсам</w:t>
      </w:r>
      <w:r>
        <w:rPr>
          <w:bCs/>
          <w:color w:val="000000"/>
        </w:rPr>
        <w:t xml:space="preserve"> на размещение заказов для государственных нужд для выполнения работ в 2010 г.</w:t>
      </w:r>
      <w:r>
        <w:rPr>
          <w:b/>
          <w:bCs/>
          <w:color w:val="000000"/>
        </w:rPr>
        <w:t xml:space="preserve"> </w:t>
      </w:r>
      <w:r>
        <w:rPr>
          <w:bCs/>
          <w:color w:val="000000"/>
        </w:rPr>
        <w:t xml:space="preserve">– Благовещенск: Амурнедра, 2011. </w:t>
      </w:r>
      <w:r>
        <w:rPr>
          <w:color w:val="000000"/>
        </w:rPr>
        <w:t xml:space="preserve">– </w:t>
      </w:r>
      <w:r>
        <w:rPr>
          <w:bCs/>
          <w:color w:val="000000"/>
        </w:rPr>
        <w:t>6 кн.-537 л. /// Арх.1040.</w:t>
      </w:r>
    </w:p>
    <w:p>
      <w:pPr>
        <w:pStyle w:val="Normal"/>
        <w:tabs>
          <w:tab w:val="clear" w:pos="720"/>
          <w:tab w:val="left" w:pos="1560" w:leader="none"/>
        </w:tabs>
        <w:ind w:firstLine="720" w:end="0"/>
        <w:jc w:val="both"/>
        <w:rPr>
          <w:rFonts w:eastAsia="PMingLiU;Malgun Gothic Semilight"/>
          <w:b/>
          <w:color w:val="000000"/>
          <w:lang w:eastAsia="zh-TW"/>
        </w:rPr>
      </w:pPr>
      <w:r>
        <w:rPr>
          <w:b/>
          <w:color w:val="000000"/>
        </w:rPr>
        <w:t xml:space="preserve">Материалы </w:t>
      </w:r>
      <w:r>
        <w:rPr>
          <w:color w:val="000000"/>
        </w:rPr>
        <w:t>к отчетному балансу запасов золота за 1955 год. – Свободный: Амурзолото, 1955. – 13 л.///АТГФ-6456</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к отчётному балансу запасов по Н.-Селемджинскому прииску за 1959 год. – 1 кн.-42 л. /// Арх.1029-6; (+см.Арх.1029-7: гр.пр.).</w:t>
      </w:r>
      <w:r>
        <w:rPr>
          <w:rFonts w:eastAsia="PMingLiU;Malgun Gothic Semilight"/>
          <w:color w:val="000000"/>
          <w:sz w:val="20"/>
          <w:lang w:eastAsia="zh-TW"/>
        </w:rPr>
        <w:t xml:space="preserve"> амб/золото/Нижне-Селемджинский прииск-1959.</w:t>
      </w:r>
    </w:p>
    <w:p>
      <w:pPr>
        <w:pStyle w:val="Normal"/>
        <w:tabs>
          <w:tab w:val="clear" w:pos="720"/>
          <w:tab w:val="left" w:pos="5760" w:leader="none"/>
        </w:tabs>
        <w:ind w:firstLine="709" w:end="0"/>
        <w:jc w:val="both"/>
        <w:rPr>
          <w:rFonts w:eastAsia="PMingLiU;Malgun Gothic Semilight"/>
          <w:b/>
          <w:color w:val="000000"/>
          <w:lang w:eastAsia="zh-TW"/>
        </w:rPr>
      </w:pPr>
      <w:r>
        <w:rPr>
          <w:b/>
          <w:color w:val="000000"/>
        </w:rPr>
        <w:t>Материалы</w:t>
      </w:r>
      <w:r>
        <w:rPr>
          <w:color w:val="000000"/>
        </w:rPr>
        <w:t xml:space="preserve"> к отчётному балансу запасов россыпного золота по объектам старательских артелей «Олёкма», «Сибирь», «Тукурингра» по состоянию на 01.01.1991 г. (Апсакан, Маристый, Кутыкан Н., Монго, Коровина, Сергачи, Виденовский, Средний, Лазаревский, Курбатка, Могоктак Б., Бурпала, Онон). – п.Соловьёвск: Объединение «Амурзолото», 1990. – 5 кн.-102 л. (3+14+52+13+20), 99 л.гр.пр. /// АТГФ-29308. </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к отчётному балансу запасов рудного и россыпного золота прииска «Селемджинский» за 1979 г. (Протокол НТО б/№ от 25.01.1980 г.). – Объединение «Амурзолото», пр.«Селемджинский», 1980. /// Арх.1029-22: 3 кн.-40 л.; Арх.1029-71: 5 кн.-123 л., 43 л.гр.пр.</w:t>
      </w:r>
      <w:r>
        <w:rPr>
          <w:rFonts w:eastAsia="PMingLiU;Malgun Gothic Semilight"/>
          <w:color w:val="000000"/>
          <w:sz w:val="20"/>
          <w:lang w:eastAsia="zh-TW"/>
        </w:rPr>
        <w:t xml:space="preserve"> амб/золото/прииск «Селемджинский»-1979.</w:t>
      </w:r>
    </w:p>
    <w:p>
      <w:pPr>
        <w:pStyle w:val="Normal"/>
        <w:ind w:firstLine="720" w:end="0"/>
        <w:jc w:val="both"/>
        <w:rPr>
          <w:b/>
          <w:color w:val="000000"/>
        </w:rPr>
      </w:pPr>
      <w:r>
        <w:rPr>
          <w:b/>
          <w:color w:val="000000"/>
        </w:rPr>
        <w:t>Материалы к</w:t>
      </w:r>
      <w:r>
        <w:rPr>
          <w:color w:val="000000"/>
        </w:rPr>
        <w:t xml:space="preserve"> отчетному балансу запасов угля по ОАО “Дальвостуголь” за 1997 г. (форма 5-гр). - Райчихинск: ОАО “Дальвостуголь”, 1998. -1 кн.-59 с. /// АТГФ-26112-2, авт, ндпо, амб/97 </w:t>
      </w:r>
    </w:p>
    <w:p>
      <w:pPr>
        <w:pStyle w:val="Normal"/>
        <w:ind w:firstLine="720" w:end="0"/>
        <w:jc w:val="both"/>
        <w:rPr>
          <w:rFonts w:eastAsia="PMingLiU;Malgun Gothic Semilight"/>
          <w:b/>
          <w:color w:val="000000"/>
          <w:lang w:eastAsia="zh-TW"/>
        </w:rPr>
      </w:pPr>
      <w:r>
        <w:rPr>
          <w:b/>
          <w:color w:val="000000"/>
        </w:rPr>
        <w:t>Материалы к отчетному балансу запасов угля по ОАО “Дальвостуголь” за 1998 г.</w:t>
      </w:r>
      <w:r>
        <w:rPr>
          <w:color w:val="000000"/>
        </w:rPr>
        <w:t xml:space="preserve"> (форма 5-гр). Акт № 2 от 20.08.1997 г. на списание запасов по Ерковецкому буроугольному месторождению. - г. Райчихинск: ОАО “Дальвостуголь”, 1999. - 1 кн. - 54 с. ///АТГФ-26331</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к пересчёту запасов за 1960 г. по Нижне-Селемджинскому прииску. (Протокол КЗ б/№ от 14.01.1961 г.). – Трест «Амурзолото», пр.Нижне-Селемджинский, 1961. – 1 кн.-49 л., 23 л.гр.пр. /// Арх.1029-65.</w:t>
      </w:r>
      <w:r>
        <w:rPr>
          <w:rFonts w:eastAsia="PMingLiU;Malgun Gothic Semilight"/>
          <w:color w:val="000000"/>
          <w:sz w:val="20"/>
          <w:lang w:eastAsia="zh-TW"/>
        </w:rPr>
        <w:t xml:space="preserve"> амб/золото/Нижне-Селемджинский прииск-1960.</w:t>
      </w:r>
    </w:p>
    <w:p>
      <w:pPr>
        <w:pStyle w:val="Normal"/>
        <w:ind w:firstLine="720" w:end="0"/>
        <w:jc w:val="both"/>
        <w:rPr>
          <w:b/>
          <w:color w:val="000000"/>
        </w:rPr>
      </w:pPr>
      <w:r>
        <w:rPr>
          <w:b/>
          <w:color w:val="000000"/>
        </w:rPr>
        <w:t>Материалы к пересчету</w:t>
      </w:r>
      <w:r>
        <w:rPr>
          <w:color w:val="000000"/>
        </w:rPr>
        <w:t xml:space="preserve"> запасов </w:t>
      </w:r>
      <w:r>
        <w:rPr>
          <w:color w:val="000000"/>
          <w:u w:val="single"/>
        </w:rPr>
        <w:t>золота</w:t>
      </w:r>
      <w:r>
        <w:rPr>
          <w:color w:val="000000"/>
        </w:rPr>
        <w:t xml:space="preserve"> на 01.01.1961 г. по Нижне-Селемджинскому прииску. - Свободный: Амурзолото, 1961. - 3 кн. - 17 л., 11 гр.пр. /// АТГФ-9537-6</w:t>
      </w:r>
    </w:p>
    <w:p>
      <w:pPr>
        <w:pStyle w:val="Normal"/>
        <w:ind w:firstLine="720" w:end="0"/>
        <w:jc w:val="both"/>
        <w:rPr>
          <w:rFonts w:eastAsia="PMingLiU;Malgun Gothic Semilight"/>
          <w:b/>
          <w:color w:val="000000"/>
          <w:lang w:eastAsia="zh-TW"/>
        </w:rPr>
      </w:pPr>
      <w:r>
        <w:rPr>
          <w:b/>
          <w:color w:val="000000"/>
        </w:rPr>
        <w:t>Материалы к пересчету</w:t>
      </w:r>
      <w:r>
        <w:rPr>
          <w:color w:val="000000"/>
        </w:rPr>
        <w:t xml:space="preserve"> запасов </w:t>
      </w:r>
      <w:r>
        <w:rPr>
          <w:color w:val="000000"/>
          <w:u w:val="single"/>
        </w:rPr>
        <w:t>золота</w:t>
      </w:r>
      <w:r>
        <w:rPr>
          <w:color w:val="000000"/>
        </w:rPr>
        <w:t xml:space="preserve"> на 01.01.1961 года по Дамбукинскому прииску. - Свободный: Амурзолото, 1961. - 2 кн. – 69 л., 34 гр.пр. /// АТГФ-9537-3</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к пересчёту запасов золота по прииску Нижне-Селемджинскому треста «Амурзолото» по состоянию на 1.01.1963 г. (Протокол КЗ б/№ от 21.01.1963 г.). – Трест «Амурзолото», Селемджинское ПУ, 1963. – 1 кн.-71 л., 11 л.гр.пр. /// Арх.1029-89.</w:t>
      </w:r>
      <w:r>
        <w:rPr>
          <w:rFonts w:eastAsia="PMingLiU;Malgun Gothic Semilight"/>
          <w:color w:val="000000"/>
          <w:sz w:val="20"/>
          <w:lang w:eastAsia="zh-TW"/>
        </w:rPr>
        <w:t xml:space="preserve"> амб/золото/Нижне-Селемджинский прииск-1962.</w:t>
      </w:r>
    </w:p>
    <w:p>
      <w:pPr>
        <w:pStyle w:val="BodyTextIndent"/>
        <w:ind w:firstLine="720" w:end="0"/>
        <w:rPr>
          <w:rFonts w:eastAsia="PMingLiU;Malgun Gothic Semilight"/>
          <w:b/>
          <w:color w:val="000000"/>
          <w:lang w:eastAsia="zh-TW"/>
        </w:rPr>
      </w:pPr>
      <w:r>
        <w:rPr>
          <w:b/>
          <w:color w:val="000000"/>
        </w:rPr>
        <w:t>Материалы к пересчету</w:t>
      </w:r>
      <w:r>
        <w:rPr>
          <w:color w:val="000000"/>
        </w:rPr>
        <w:t xml:space="preserve"> запасов </w:t>
      </w:r>
      <w:r>
        <w:rPr>
          <w:color w:val="000000"/>
          <w:u w:val="single"/>
        </w:rPr>
        <w:t>золота</w:t>
      </w:r>
      <w:r>
        <w:rPr>
          <w:color w:val="000000"/>
        </w:rPr>
        <w:t xml:space="preserve"> по прииску Соловьевск на 01.01.1961 г. – п.Соловьевск: Амурзолото, 1960. - 3 кн. – 75 л., 26 гр.пр. /// АТГФ-9537-5</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пересчёту запасов золота прииска «Харга» по состоянию на 1.01.1972 г. (Протокол КЗ б/№ от 14.01.1972 г.). – Объединение «Амурзолото», пр.«Харга», 1972. – 9 кн.-103 л., 18 л.гр.пр. /// Арх.1029-66.</w:t>
      </w:r>
      <w:r>
        <w:rPr>
          <w:rFonts w:eastAsia="PMingLiU;Malgun Gothic Semilight"/>
          <w:color w:val="000000"/>
          <w:sz w:val="20"/>
          <w:lang w:eastAsia="zh-TW"/>
        </w:rPr>
        <w:t xml:space="preserve"> амб/золото/пр.«Харга»-1971.</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пересчёту запасов на 1.01.1970 г. Нижне-Селемджинский участок. – 7 кн.-46 л., 18 л.гр.пр. /// Арх.1029-63.</w:t>
      </w:r>
      <w:r>
        <w:rPr>
          <w:rFonts w:eastAsia="PMingLiU;Malgun Gothic Semilight"/>
          <w:color w:val="000000"/>
          <w:sz w:val="20"/>
          <w:lang w:eastAsia="zh-TW"/>
        </w:rPr>
        <w:t xml:space="preserve"> амб/золото/Нижне-Селемджинский участок (прииск)-1969.</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перёсчету запасов на 1.01.1971 г. по Нижне-Селемджинскому участку (руч.Некля, кл.Веселый, кл.Адамовский). – МЦМ СССР, Главзолото, комбинат «Амурзолото», 1971. – 7 кн.-71 л., 16 л.гр.пр. /// Арх.1029-33.</w:t>
      </w:r>
      <w:r>
        <w:rPr>
          <w:rFonts w:eastAsia="PMingLiU;Malgun Gothic Semilight"/>
          <w:color w:val="000000"/>
          <w:sz w:val="20"/>
          <w:lang w:eastAsia="zh-TW"/>
        </w:rPr>
        <w:t xml:space="preserve"> амб/золото/«Амурзолото» ЗДК-1970, амб/золото/Нижне-Селемджинский уч.(прииск)-1970, амо/Некля-пп Селемджа, Веселый-лп Некля, Адамовский-пп Гарь.</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пересчёту запасов на 1.1.1971 г. – Главзолото, комбинат "Амурзолото", прииск Харга, 1971. – 8 кн.-89 л., 15 л.гр.пр. /// Арх.1029-35.</w:t>
      </w:r>
      <w:r>
        <w:rPr>
          <w:rFonts w:eastAsia="PMingLiU;Malgun Gothic Semilight"/>
          <w:color w:val="000000"/>
          <w:sz w:val="20"/>
          <w:lang w:eastAsia="zh-TW"/>
        </w:rPr>
        <w:t xml:space="preserve"> амб/золото/прииск «Харга»-1970.</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пересчёту запасов по Нижне-Селемджинскому горному участку на 1.01.1972 г. (Протокол НТС б/№ от 19.01.1972 г.). – Комбинат «Амурзолото», ГУ Нижне-Селемджинский, 1972. – 5 кн.-43 л., 14 л.гр.пр. /// Арх.1029-67.</w:t>
      </w:r>
      <w:r>
        <w:rPr>
          <w:rFonts w:eastAsia="PMingLiU;Malgun Gothic Semilight"/>
          <w:color w:val="000000"/>
          <w:sz w:val="20"/>
          <w:lang w:eastAsia="zh-TW"/>
        </w:rPr>
        <w:t xml:space="preserve"> амб/золото/Нижне-Селемджинский прииск-1971.</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к пересчёту запасов по прииску Дамбуки на 01.01.1965 г. (Акты погашения отработанных площадей). – прииск Дамбуки Треста «Амурзолото». – 1 кн.-22 л., 23 л.гр.пр. /// Арх.1029-44/3.</w:t>
      </w:r>
      <w:r>
        <w:rPr>
          <w:rFonts w:eastAsia="PMingLiU;Malgun Gothic Semilight"/>
          <w:color w:val="000000"/>
          <w:sz w:val="20"/>
          <w:lang w:eastAsia="zh-TW"/>
        </w:rPr>
        <w:t xml:space="preserve"> амб/золото/прииск «Дамбуки»-1964.</w:t>
      </w:r>
    </w:p>
    <w:p>
      <w:pPr>
        <w:pStyle w:val="Normal"/>
        <w:ind w:firstLine="720" w:end="0"/>
        <w:jc w:val="both"/>
        <w:rPr>
          <w:b/>
          <w:color w:val="000000"/>
        </w:rPr>
      </w:pPr>
      <w:r>
        <w:rPr>
          <w:b/>
          <w:color w:val="000000"/>
        </w:rPr>
        <w:t>Материалы к пересчету</w:t>
      </w:r>
      <w:r>
        <w:rPr>
          <w:color w:val="000000"/>
        </w:rPr>
        <w:t xml:space="preserve"> запасов россыпного и рудного </w:t>
      </w:r>
      <w:r>
        <w:rPr>
          <w:color w:val="000000"/>
          <w:u w:val="single"/>
        </w:rPr>
        <w:t>золота</w:t>
      </w:r>
      <w:r>
        <w:rPr>
          <w:color w:val="000000"/>
        </w:rPr>
        <w:t xml:space="preserve"> по прииску Соловьевск на 01.01.1962 г. – п.Соловьевск: Амурзолото, 1962. - 3 кн. - 67 л., 27 гр.пр. /// АТГФ-9538-4</w:t>
      </w:r>
    </w:p>
    <w:p>
      <w:pPr>
        <w:pStyle w:val="Normal"/>
        <w:ind w:firstLine="720" w:end="0"/>
        <w:jc w:val="both"/>
        <w:rPr>
          <w:b/>
          <w:color w:val="000000"/>
        </w:rPr>
      </w:pPr>
      <w:r>
        <w:rPr>
          <w:b/>
          <w:color w:val="000000"/>
        </w:rPr>
        <w:t xml:space="preserve">Материалы </w:t>
      </w:r>
      <w:r>
        <w:rPr>
          <w:color w:val="000000"/>
        </w:rPr>
        <w:t>к подготовке проведения конкурсов на получение права пользования недрами для геологического доизучения и промышленного освоения месторождений титано-магнетитовых руд Большой Сейим и Куранахское. (Технико-экономическое обоснование. Бизнес-план развития). (Амурская область, Тындинский р-н, O-51-XXV). – Благовещенск: Амургеолком, 1994. - 5 кн.- 141 л. (34+33+12+23+39). /// АТГФ-25145, од51992 (133 Мб).</w:t>
      </w:r>
    </w:p>
    <w:p>
      <w:pPr>
        <w:pStyle w:val="Normal"/>
        <w:ind w:firstLine="720" w:end="0"/>
        <w:jc w:val="both"/>
        <w:rPr>
          <w:rFonts w:eastAsia="PMingLiU;Malgun Gothic Semilight"/>
          <w:b/>
          <w:color w:val="000000"/>
          <w:lang w:eastAsia="zh-TW"/>
        </w:rPr>
      </w:pPr>
      <w:r>
        <w:rPr>
          <w:b/>
          <w:color w:val="000000"/>
        </w:rPr>
        <w:t xml:space="preserve">Материалы </w:t>
      </w:r>
      <w:r>
        <w:rPr>
          <w:color w:val="000000"/>
        </w:rPr>
        <w:t>к подготовке проведения открытого конурса на получение права пользования недрами для геологического доизучения и промышленного освоения месторождению титано-магнетитовых руд Большой Сейим. – Москва, Благовещенск: Роскомнедра, администрация Амурской области, 1994. – 1 кн.-12 л. /// АТГФ-25145 (кн.3), од51992.</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балансовых запасов золота по Селемджинскому приисковому управлению треста «Амурзолото» за 1960 год. (Протокол КЗ № б/№ от 18.01.1961 г.). – Трест «Амурзолото», Селемджинское ПУ, 1961. /// Арх.1029-55 (1 кн.-429 л.); Арх.1029-2 (96 л.гр.пр.).</w:t>
      </w:r>
      <w:r>
        <w:rPr>
          <w:rFonts w:eastAsia="PMingLiU;Malgun Gothic Semilight"/>
          <w:color w:val="000000"/>
          <w:sz w:val="20"/>
          <w:lang w:eastAsia="zh-TW"/>
        </w:rPr>
        <w:t xml:space="preserve"> амб/золото/Селемджинское ПУ -1960.</w:t>
      </w:r>
    </w:p>
    <w:p>
      <w:pPr>
        <w:pStyle w:val="Normal"/>
        <w:ind w:firstLine="720" w:end="0"/>
        <w:jc w:val="both"/>
        <w:rPr>
          <w:b/>
          <w:color w:val="000000"/>
        </w:rPr>
      </w:pPr>
      <w:r>
        <w:rPr>
          <w:b/>
          <w:color w:val="000000"/>
        </w:rPr>
        <w:t xml:space="preserve">Материалы к </w:t>
      </w:r>
      <w:r>
        <w:rPr>
          <w:color w:val="000000"/>
        </w:rPr>
        <w:t xml:space="preserve">подсчету запасов золота на 01.01.1963 г. по Нижне-Селемджинскому прииску. – 1963. – 6 кн.- 37 л., 11 гр.пр. /// АТГФ-10851-4, 52783 (188 МБ). </w:t>
      </w:r>
    </w:p>
    <w:p>
      <w:pPr>
        <w:pStyle w:val="Normal"/>
        <w:ind w:firstLine="720" w:end="0"/>
        <w:jc w:val="both"/>
        <w:rPr>
          <w:b/>
          <w:color w:val="000000"/>
        </w:rPr>
      </w:pPr>
      <w:r>
        <w:rPr>
          <w:b/>
          <w:color w:val="000000"/>
        </w:rPr>
        <w:t xml:space="preserve">Материалы к </w:t>
      </w:r>
      <w:r>
        <w:rPr>
          <w:color w:val="000000"/>
        </w:rPr>
        <w:t xml:space="preserve">подсчету запасов золота на 01.01.1963 г. по прииску Дамбуки. – 1963. – 124 л. текста (3 кн.- 24 л. +100 л. /отд. листы/), 47 гр.пр. /// АТГФ-10851-5, од52783 (468 МБ). </w:t>
      </w:r>
    </w:p>
    <w:p>
      <w:pPr>
        <w:pStyle w:val="Normal"/>
        <w:ind w:firstLine="720" w:end="0"/>
        <w:jc w:val="both"/>
        <w:rPr>
          <w:b/>
          <w:color w:val="000000"/>
        </w:rPr>
      </w:pPr>
      <w:r>
        <w:rPr>
          <w:b/>
          <w:color w:val="000000"/>
        </w:rPr>
        <w:t xml:space="preserve">Материалы к </w:t>
      </w:r>
      <w:r>
        <w:rPr>
          <w:color w:val="000000"/>
        </w:rPr>
        <w:t xml:space="preserve">подсчету запасов золота на 01.01.1963 г. по прииску Соловьевск. – 1963. – 4 кн.- 88 л., 30 гр.пр. /// АТГФ-10851-6, од52783 (321 МБ). </w:t>
      </w:r>
    </w:p>
    <w:p>
      <w:pPr>
        <w:pStyle w:val="Normal"/>
        <w:ind w:firstLine="720" w:end="0"/>
        <w:jc w:val="both"/>
        <w:rPr>
          <w:b/>
          <w:color w:val="000000"/>
        </w:rPr>
      </w:pPr>
      <w:r>
        <w:rPr>
          <w:b/>
          <w:color w:val="000000"/>
        </w:rPr>
        <w:t xml:space="preserve">Материалы к </w:t>
      </w:r>
      <w:r>
        <w:rPr>
          <w:color w:val="000000"/>
        </w:rPr>
        <w:t>подсчету запасов золота на 01.01.1963 г. по Селемджинскому приисковому управлению (ПУ). – п.Коболдо, 1963. - 16 кн.-298 л., 57 гр.пр. /// АТГФ-10851-2,-3, од52783 (675 МБ).</w:t>
      </w:r>
    </w:p>
    <w:p>
      <w:pPr>
        <w:pStyle w:val="Normal"/>
        <w:ind w:firstLine="720" w:end="0"/>
        <w:jc w:val="both"/>
        <w:rPr>
          <w:b/>
          <w:color w:val="000000"/>
        </w:rPr>
      </w:pPr>
      <w:r>
        <w:rPr>
          <w:b/>
          <w:color w:val="000000"/>
        </w:rPr>
        <w:t xml:space="preserve">Материалы к </w:t>
      </w:r>
      <w:r>
        <w:rPr>
          <w:color w:val="000000"/>
        </w:rPr>
        <w:t>подсчету запасов</w:t>
      </w:r>
      <w:r>
        <w:rPr>
          <w:b/>
          <w:color w:val="000000"/>
        </w:rPr>
        <w:t xml:space="preserve"> </w:t>
      </w:r>
      <w:r>
        <w:rPr>
          <w:color w:val="000000"/>
        </w:rPr>
        <w:t>золота на 01.01.1963 г. по тресту «Амурзолото». – Свободный, 1963. – 8 кн. - 249 л. /// АТГФ-10851-1, од52783 (332 МБ)</w:t>
      </w:r>
    </w:p>
    <w:p>
      <w:pPr>
        <w:pStyle w:val="Normal"/>
        <w:ind w:firstLine="720" w:end="0"/>
        <w:jc w:val="both"/>
        <w:rPr>
          <w:color w:val="000000"/>
        </w:rPr>
      </w:pPr>
      <w:r>
        <w:rPr>
          <w:b/>
          <w:color w:val="000000"/>
        </w:rPr>
        <w:t xml:space="preserve">Материалы к </w:t>
      </w:r>
      <w:r>
        <w:rPr>
          <w:color w:val="000000"/>
        </w:rPr>
        <w:t xml:space="preserve">подсчету запасов золота на 1.01.1963 г. по прииску Октябрьский. – 1963. – 4 кн.-118 л. (3/прот.+53+19+43), 51 гр.пр. /// АТГФ-10851-7, од52783 (486 МБ). </w:t>
      </w:r>
    </w:p>
    <w:p>
      <w:pPr>
        <w:pStyle w:val="Normal"/>
        <w:ind w:firstLine="720" w:end="0"/>
        <w:jc w:val="both"/>
        <w:rPr>
          <w:color w:val="000000"/>
        </w:rPr>
      </w:pPr>
      <w:r>
        <w:rPr>
          <w:color w:val="000000"/>
        </w:rPr>
        <w:t xml:space="preserve">Материалы к подсчету запасов золота на 1.1.1994 г. по ГГП "Амургеология": Амурская ГРЭ, Благовещенская ПСЭ, Таежная ГЭ. - Благовещенск: Амургеолком, 1994. - 3 кн. - 18 л., 7 гр.пр. /// АТГФ - 24975. авт., АМБ/93, НДПО </w:t>
      </w:r>
    </w:p>
    <w:p>
      <w:pPr>
        <w:pStyle w:val="Normal"/>
        <w:ind w:firstLine="720" w:end="0"/>
        <w:jc w:val="both"/>
        <w:rPr>
          <w:b/>
          <w:color w:val="000000"/>
        </w:rPr>
      </w:pPr>
      <w:r>
        <w:rPr>
          <w:color w:val="000000"/>
        </w:rPr>
        <w:t xml:space="preserve">Материалы к подсчету запасов золота на 1.1.1994 г. по отдельным предприятиям: "Аимкан" ТОО, "Амурская" с/а, АмурНЦ, "Горная" с/а, "Дальняя" с/а, "Приамурье" с/а, "Уркинское" ТОО, "Янзол" с/а. - Благовещенск: Амургеолком, 1994. - 10 кн. - 72 л., 7 гр.пр. /// АТГФ - 24974. авт., АМБ/93, НДПО </w:t>
      </w:r>
    </w:p>
    <w:p>
      <w:pPr>
        <w:pStyle w:val="Normal"/>
        <w:ind w:firstLine="720" w:end="0"/>
        <w:jc w:val="both"/>
        <w:rPr>
          <w:b/>
          <w:color w:val="000000"/>
          <w:szCs w:val="24"/>
        </w:rPr>
      </w:pPr>
      <w:r>
        <w:rPr>
          <w:b/>
          <w:color w:val="000000"/>
        </w:rPr>
        <w:t xml:space="preserve">Материалы к </w:t>
      </w:r>
      <w:r>
        <w:rPr>
          <w:color w:val="000000"/>
        </w:rPr>
        <w:t xml:space="preserve">подсчету запасов золота по Нижне-Селемджинскому прииску на 01.01.1964 г. – 1964. – 2 кн.- 18 л., 14 гр.пр. </w:t>
      </w:r>
    </w:p>
    <w:p>
      <w:pPr>
        <w:pStyle w:val="Normal"/>
        <w:ind w:firstLine="720" w:end="0"/>
        <w:jc w:val="both"/>
        <w:rPr>
          <w:rFonts w:eastAsia="PMingLiU;Malgun Gothic Semilight"/>
          <w:b/>
          <w:color w:val="000000"/>
          <w:lang w:eastAsia="zh-TW"/>
        </w:rPr>
      </w:pPr>
      <w:r>
        <w:rPr>
          <w:b/>
          <w:color w:val="000000"/>
          <w:szCs w:val="24"/>
        </w:rPr>
        <w:t xml:space="preserve">Материалы к подсчету запасов </w:t>
      </w:r>
      <w:r>
        <w:rPr>
          <w:color w:val="000000"/>
          <w:szCs w:val="24"/>
        </w:rPr>
        <w:t>золота по Нижне-Селемджинскому прииску на 1.01.1966 г. – 2 кн.-63 л. (15+48), 13 гр.пр. /// АТГФ-12224-4а.</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золота по Нижне-Селемджинскому прииску по состоянию на 1.01.1965 г. (Протокол КЗ б/№ от 06.01.1965). – Трест «Амурзолото», Селемджинское ПУ, 1965. – 5 кн.-57 л., 11 л.гр.пр. /// Арх.1029-83.</w:t>
      </w:r>
      <w:r>
        <w:rPr>
          <w:rFonts w:eastAsia="PMingLiU;Malgun Gothic Semilight"/>
          <w:color w:val="000000"/>
          <w:sz w:val="20"/>
          <w:lang w:eastAsia="zh-TW"/>
        </w:rPr>
        <w:t xml:space="preserve"> амб/золото/«Нижне-Селемджинский» прииск-1964.</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золота по Нижне-Селемджинскому прииску по состоянию на 1.01.1966 г. – Трест «Амурзолото», 1966. /// Арх.1029-85: 6 кн.-103 л.; Арх.1029-78: 14 л.гр.пр.</w:t>
      </w:r>
      <w:r>
        <w:rPr>
          <w:rFonts w:eastAsia="PMingLiU;Malgun Gothic Semilight"/>
          <w:color w:val="000000"/>
          <w:sz w:val="20"/>
          <w:lang w:eastAsia="zh-TW"/>
        </w:rPr>
        <w:t xml:space="preserve"> амб/золото/Нижне-Селемджинский прииск-1965.</w:t>
      </w:r>
    </w:p>
    <w:p>
      <w:pPr>
        <w:pStyle w:val="Normal"/>
        <w:ind w:firstLine="720" w:end="0"/>
        <w:jc w:val="both"/>
        <w:rPr>
          <w:b/>
          <w:color w:val="000000"/>
          <w:szCs w:val="24"/>
        </w:rPr>
      </w:pPr>
      <w:r>
        <w:rPr>
          <w:b/>
          <w:color w:val="000000"/>
        </w:rPr>
        <w:t xml:space="preserve">Материалы к </w:t>
      </w:r>
      <w:r>
        <w:rPr>
          <w:color w:val="000000"/>
        </w:rPr>
        <w:t>подсчету запасов золота по прииску Дамбуки на 01.01.1964 г. – 1964. – 98 л. текста, 54 гр.пр. /// АТГФ-11051-7.</w:t>
      </w:r>
    </w:p>
    <w:p>
      <w:pPr>
        <w:pStyle w:val="Normal"/>
        <w:ind w:firstLine="720" w:end="0"/>
        <w:jc w:val="both"/>
        <w:rPr>
          <w:rFonts w:eastAsia="PMingLiU;Malgun Gothic Semilight"/>
          <w:b/>
          <w:color w:val="000000"/>
          <w:lang w:eastAsia="zh-TW"/>
        </w:rPr>
      </w:pPr>
      <w:r>
        <w:rPr>
          <w:b/>
          <w:color w:val="000000"/>
          <w:szCs w:val="24"/>
        </w:rPr>
        <w:t xml:space="preserve">Материалы к подсчету запасов </w:t>
      </w:r>
      <w:r>
        <w:rPr>
          <w:color w:val="000000"/>
          <w:szCs w:val="24"/>
        </w:rPr>
        <w:t xml:space="preserve">золота по прииску Дамбуки на 1.01.1966 г. – 2 папки: 14 кн.-110 л., Акты - 20 л., 64 гр.пр. (в т.ч.: </w:t>
      </w:r>
      <w:r>
        <w:rPr>
          <w:color w:val="000000"/>
          <w:szCs w:val="24"/>
          <w:u w:val="single"/>
        </w:rPr>
        <w:t>папка-1</w:t>
      </w:r>
      <w:r>
        <w:rPr>
          <w:color w:val="000000"/>
          <w:szCs w:val="24"/>
        </w:rPr>
        <w:t xml:space="preserve">. - 20 л.-акты+22 гр.пр.; </w:t>
      </w:r>
      <w:r>
        <w:rPr>
          <w:color w:val="000000"/>
          <w:szCs w:val="24"/>
          <w:u w:val="single"/>
        </w:rPr>
        <w:t>папка-2</w:t>
      </w:r>
      <w:r>
        <w:rPr>
          <w:color w:val="000000"/>
          <w:szCs w:val="24"/>
        </w:rPr>
        <w:t>. – 14 кн.-110 л. (38+20+9+4+5+5+5+5+4+6+2+4+1+2), 42 гр.пр.). /// АТГФ-12224-3б.</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золота по прииску Нижне-Селемджинскому треста «Амурзолото» по состоянию на 1.01.1964 г. (Протокол КЗ б/№ от 09.01.1964 г.). – Трест «Амурзолото», Селемджинское ПУ, 1964. – 9 кн.-50 л., 14 л.гр.пр. /// Арх.1029-48.</w:t>
      </w:r>
      <w:r>
        <w:rPr>
          <w:rFonts w:eastAsia="PMingLiU;Malgun Gothic Semilight"/>
          <w:color w:val="000000"/>
          <w:sz w:val="20"/>
          <w:lang w:eastAsia="zh-TW"/>
        </w:rPr>
        <w:t xml:space="preserve"> амб/золото/Нижне-Селемджинский прииск-1963.</w:t>
      </w:r>
    </w:p>
    <w:p>
      <w:pPr>
        <w:pStyle w:val="215"/>
        <w:ind w:firstLine="720" w:end="0"/>
        <w:rPr>
          <w:b/>
          <w:color w:val="000000"/>
        </w:rPr>
      </w:pPr>
      <w:r>
        <w:rPr>
          <w:b/>
          <w:color w:val="000000"/>
        </w:rPr>
        <w:t>Материалы</w:t>
      </w:r>
      <w:r>
        <w:rPr>
          <w:color w:val="000000"/>
        </w:rPr>
        <w:t xml:space="preserve"> </w:t>
      </w:r>
      <w:r>
        <w:rPr>
          <w:b/>
          <w:color w:val="000000"/>
        </w:rPr>
        <w:t>к подсчету</w:t>
      </w:r>
      <w:r>
        <w:rPr>
          <w:color w:val="000000"/>
        </w:rPr>
        <w:t xml:space="preserve"> запасов </w:t>
      </w:r>
      <w:r>
        <w:rPr>
          <w:color w:val="000000"/>
          <w:u w:val="single"/>
        </w:rPr>
        <w:t>золота</w:t>
      </w:r>
      <w:r>
        <w:rPr>
          <w:color w:val="000000"/>
        </w:rPr>
        <w:t xml:space="preserve"> по прииску Октябрьский на 01.01.1981 г. – п.Октябрьский, 1980. - 14 кн. - 342 л., 146 гр.пр. /// Арх.-597-2 </w:t>
      </w:r>
    </w:p>
    <w:p>
      <w:pPr>
        <w:pStyle w:val="215"/>
        <w:ind w:firstLine="720" w:end="0"/>
        <w:rPr>
          <w:b/>
          <w:color w:val="000000"/>
        </w:rPr>
      </w:pPr>
      <w:r>
        <w:rPr>
          <w:b/>
          <w:color w:val="000000"/>
        </w:rPr>
        <w:t>Материалы к подсчету</w:t>
      </w:r>
      <w:r>
        <w:rPr>
          <w:color w:val="000000"/>
        </w:rPr>
        <w:t xml:space="preserve"> запасов золота по прииску Октябрьскому за 1992 г. – п.Октябрьский, 1993. - 13 брош. - 139 с., 31 гр.пр. /// АТГФ-24738</w:t>
      </w:r>
    </w:p>
    <w:p>
      <w:pPr>
        <w:pStyle w:val="Normal"/>
        <w:ind w:firstLine="720" w:end="0"/>
        <w:jc w:val="both"/>
        <w:rPr>
          <w:b/>
          <w:color w:val="000000"/>
        </w:rPr>
      </w:pPr>
      <w:r>
        <w:rPr>
          <w:b/>
          <w:color w:val="000000"/>
        </w:rPr>
        <w:t xml:space="preserve">Материалы к </w:t>
      </w:r>
      <w:r>
        <w:rPr>
          <w:color w:val="000000"/>
        </w:rPr>
        <w:t>подсчету запасов золота по прииску Октябрьскому на 01.01.1964 г. – 1964. – 4 кн. - 221 л., 55 гр.пр. /// АТГФ-11051-6,-8.</w:t>
      </w:r>
    </w:p>
    <w:p>
      <w:pPr>
        <w:pStyle w:val="Normal"/>
        <w:ind w:firstLine="720" w:end="0"/>
        <w:jc w:val="both"/>
        <w:rPr>
          <w:b/>
          <w:color w:val="000000"/>
          <w:szCs w:val="24"/>
        </w:rPr>
      </w:pPr>
      <w:r>
        <w:rPr>
          <w:b/>
          <w:color w:val="000000"/>
        </w:rPr>
        <w:t>Материалы к подсчету запасов</w:t>
      </w:r>
      <w:r>
        <w:rPr>
          <w:color w:val="000000"/>
        </w:rPr>
        <w:t xml:space="preserve"> золота по прииску Соловьевск на 01.01.1964 г. – пр. Соловьевск, 1964. - 4 кн.-112 л. (87+8+13+4), 29 л.гр.пр. /// АТГФ-11051-3.</w:t>
      </w:r>
    </w:p>
    <w:p>
      <w:pPr>
        <w:pStyle w:val="Normal"/>
        <w:ind w:firstLine="720" w:end="0"/>
        <w:jc w:val="both"/>
        <w:rPr>
          <w:rFonts w:eastAsia="PMingLiU;Malgun Gothic Semilight"/>
          <w:b/>
          <w:color w:val="000000"/>
          <w:lang w:eastAsia="zh-TW"/>
        </w:rPr>
      </w:pPr>
      <w:r>
        <w:rPr>
          <w:b/>
          <w:color w:val="000000"/>
          <w:szCs w:val="24"/>
        </w:rPr>
        <w:t xml:space="preserve">Материалы к подсчету запасов </w:t>
      </w:r>
      <w:r>
        <w:rPr>
          <w:color w:val="000000"/>
          <w:szCs w:val="24"/>
        </w:rPr>
        <w:t>золота по прииску Соловьевск на 1.01.1966 г. – 4 кн.-128 л. (94+6+18+10), 29 л.гр.пр. /// АТГФ-12224-3а.</w:t>
      </w:r>
    </w:p>
    <w:p>
      <w:pPr>
        <w:pStyle w:val="Normal"/>
        <w:ind w:firstLine="709" w:end="0"/>
        <w:jc w:val="both"/>
        <w:rPr>
          <w:b/>
          <w:color w:val="000000"/>
          <w:szCs w:val="24"/>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золота </w:t>
      </w:r>
      <w:r>
        <w:rPr>
          <w:rFonts w:eastAsia="PMingLiU;Malgun Gothic Semilight"/>
          <w:b/>
          <w:color w:val="000000"/>
          <w:lang w:eastAsia="zh-TW"/>
        </w:rPr>
        <w:t>по рудным</w:t>
      </w:r>
      <w:r>
        <w:rPr>
          <w:rFonts w:eastAsia="PMingLiU;Malgun Gothic Semilight"/>
          <w:color w:val="000000"/>
          <w:lang w:eastAsia="zh-TW"/>
        </w:rPr>
        <w:t xml:space="preserve"> месторождениям Селемджинского ПУ по состоянию на 1.01.1965 г. – Трест «Амурзолото», Селемджинское ПУ, 1965. – 8 кн.-168 л., 41 л.гр.пр. /// Арх.1029-76; (+см.Арх.1029-79, +Арх.1029-87 /</w:t>
      </w:r>
      <w:r>
        <w:rPr>
          <w:rFonts w:eastAsia="PMingLiU;Malgun Gothic Semilight"/>
          <w:color w:val="000000"/>
          <w:u w:val="single"/>
          <w:lang w:eastAsia="zh-TW"/>
        </w:rPr>
        <w:t>по россыпным</w:t>
      </w:r>
      <w:r>
        <w:rPr>
          <w:rFonts w:eastAsia="PMingLiU;Malgun Gothic Semilight"/>
          <w:color w:val="000000"/>
          <w:lang w:eastAsia="zh-TW"/>
        </w:rPr>
        <w:t xml:space="preserve"> месторождениям на 1.01.1965/).</w:t>
      </w:r>
      <w:r>
        <w:rPr>
          <w:rFonts w:eastAsia="PMingLiU;Malgun Gothic Semilight"/>
          <w:color w:val="000000"/>
          <w:sz w:val="20"/>
          <w:lang w:eastAsia="zh-TW"/>
        </w:rPr>
        <w:t xml:space="preserve"> амб/золото/Селемджинское ПУ -1964.</w:t>
      </w:r>
    </w:p>
    <w:p>
      <w:pPr>
        <w:pStyle w:val="Normal"/>
        <w:ind w:firstLine="720" w:end="0"/>
        <w:jc w:val="both"/>
        <w:rPr>
          <w:rFonts w:eastAsia="PMingLiU;Malgun Gothic Semilight"/>
          <w:b/>
          <w:color w:val="000000"/>
          <w:lang w:eastAsia="zh-TW"/>
        </w:rPr>
      </w:pPr>
      <w:r>
        <w:rPr>
          <w:b/>
          <w:color w:val="000000"/>
          <w:szCs w:val="24"/>
        </w:rPr>
        <w:t xml:space="preserve">Материалы к подсчету запасов </w:t>
      </w:r>
      <w:r>
        <w:rPr>
          <w:color w:val="000000"/>
          <w:szCs w:val="24"/>
        </w:rPr>
        <w:t>золота по Селемджинскому приисковому управлению на 1.01.1966 г. – 8 кн.-155 л. (34+21+6+55+11+7+15+6), 33 гр.пр. /// АТГФ-12224-4б</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золота по Селемджинскому приисковому управлению треста «Амурзолото» по состоянию на 1.01.1964 г. (Протокол КЗ б/№ от 05.01.1964 г.). – Трест «Амурзолото», Селемджинское ПУ, 1964. – 22 кн.-341 л., 46 л.гр.пр. /// Арх.1029-82.</w:t>
      </w:r>
      <w:r>
        <w:rPr>
          <w:rFonts w:eastAsia="PMingLiU;Malgun Gothic Semilight"/>
          <w:color w:val="000000"/>
          <w:sz w:val="20"/>
          <w:lang w:eastAsia="zh-TW"/>
        </w:rPr>
        <w:t xml:space="preserve"> амб/золото/Селемджинское ПУ-1963.</w:t>
      </w:r>
    </w:p>
    <w:p>
      <w:pPr>
        <w:pStyle w:val="Normal"/>
        <w:ind w:firstLine="720" w:end="0"/>
        <w:jc w:val="both"/>
        <w:rPr>
          <w:b/>
          <w:color w:val="000000"/>
        </w:rPr>
      </w:pPr>
      <w:r>
        <w:rPr>
          <w:b/>
          <w:color w:val="000000"/>
        </w:rPr>
        <w:t xml:space="preserve">Материалы к </w:t>
      </w:r>
      <w:r>
        <w:rPr>
          <w:color w:val="000000"/>
        </w:rPr>
        <w:t xml:space="preserve">подсчету запасов золота по Селемджинскому прииску на 01.01.1964 г. – 1964. – 18 кн.- 291 л., 47 гр.пр. /// АТГФ-11051-4,-5. </w:t>
      </w:r>
    </w:p>
    <w:p>
      <w:pPr>
        <w:pStyle w:val="Normal"/>
        <w:ind w:firstLine="720" w:end="0"/>
        <w:jc w:val="both"/>
        <w:rPr>
          <w:rFonts w:eastAsia="PMingLiU;Malgun Gothic Semilight"/>
          <w:b/>
          <w:color w:val="000000"/>
          <w:lang w:eastAsia="zh-TW"/>
        </w:rPr>
      </w:pPr>
      <w:r>
        <w:rPr>
          <w:b/>
          <w:color w:val="000000"/>
        </w:rPr>
        <w:t xml:space="preserve">Материалы к </w:t>
      </w:r>
      <w:r>
        <w:rPr>
          <w:color w:val="000000"/>
        </w:rPr>
        <w:t>подсчету запасов золота по тресту Амурзолото на 01.01.1964 г. – Свободный: Амурзолото, 1964. – 7 кн.- 202 л. /// АТГФ-11051-2.</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 xml:space="preserve">Материалы </w:t>
      </w:r>
      <w:r>
        <w:rPr>
          <w:rFonts w:eastAsia="PMingLiU;Malgun Gothic Semilight"/>
          <w:color w:val="000000"/>
          <w:lang w:eastAsia="zh-TW"/>
        </w:rPr>
        <w:t>к подсчёту запасов золота прииска «Харга» по состоянию на 1.01.1980 г. (Протокол КЗ б/№ от 10.01.1980 г.). – Объединение «Амурзолото», пр.«Харга», 1980. – 13 кн.-98 л., 55 л.гр.пр. /// Арх.1029-9.</w:t>
      </w:r>
      <w:r>
        <w:rPr>
          <w:rFonts w:eastAsia="PMingLiU;Malgun Gothic Semilight"/>
          <w:color w:val="000000"/>
          <w:sz w:val="20"/>
          <w:lang w:eastAsia="zh-TW"/>
        </w:rPr>
        <w:t xml:space="preserve"> амб/золото/прииск «Харга»-1979.</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золота прииска «Харга» по состоянию на 1.01.1981 г. (Протокол НТС б/№ от 16.01.1981 г.). – Объединение «Амурзолото», пр. «Харга», 1981. – 10 кн.-63 л., 35 л.гр.пр. /// Арх.1029-8.</w:t>
      </w:r>
      <w:r>
        <w:rPr>
          <w:rFonts w:eastAsia="PMingLiU;Malgun Gothic Semilight"/>
          <w:color w:val="000000"/>
          <w:sz w:val="20"/>
          <w:lang w:eastAsia="zh-TW"/>
        </w:rPr>
        <w:t xml:space="preserve"> амб/золото/прииск «Харга»-1980.</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золота прииска «Харга» по состоянию на 1.01.1982 г. (Протокол НТО б/№ от 15.01.1982 г.). – Объединение «Амурзолото», пр.«Харга», 1982. – 13 кн.-86 л., 65 л.гр.пр. /// Арх.1029-70.</w:t>
      </w:r>
      <w:r>
        <w:rPr>
          <w:rFonts w:eastAsia="PMingLiU;Malgun Gothic Semilight"/>
          <w:color w:val="000000"/>
          <w:sz w:val="20"/>
          <w:lang w:eastAsia="zh-TW"/>
        </w:rPr>
        <w:t xml:space="preserve"> амб/золото/пр.«Харга»-1981.</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золота прииска Харга по состоянию на 1.01.1979 г. (Протокол КЗ б/№ от 10.01.1979 г.). – пр.Харга, 1979 г. – 13 кн.-80 л., 39 л.гр.пр. /// Арх.1029-10.</w:t>
      </w:r>
      <w:r>
        <w:rPr>
          <w:rFonts w:eastAsia="PMingLiU;Malgun Gothic Semilight"/>
          <w:color w:val="000000"/>
          <w:sz w:val="20"/>
          <w:lang w:eastAsia="zh-TW"/>
        </w:rPr>
        <w:t xml:space="preserve"> амб/золото/прииск «Харга»-1978.</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золота прииска Харга по состоянию на 1.01.1983 г. – Главзолото, комбинат «Амурзолото», прииск Харга, 1983. – 9 кн.-54 л., 31 л.гр.пр. /// Арх.1029-36. </w:t>
      </w:r>
      <w:r>
        <w:rPr>
          <w:rFonts w:eastAsia="PMingLiU;Malgun Gothic Semilight"/>
          <w:color w:val="000000"/>
          <w:sz w:val="20"/>
          <w:lang w:eastAsia="zh-TW"/>
        </w:rPr>
        <w:t>Карточки: амб/золото/прииск «Харга»-1982.</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Нижне-Селемджинскому прииску на 1.1.1967 г. – 5 кн.-78 л., 18 л.гр.пр. /// Арх.1029-56.</w:t>
      </w:r>
      <w:r>
        <w:rPr>
          <w:rFonts w:eastAsia="PMingLiU;Malgun Gothic Semilight"/>
          <w:color w:val="000000"/>
          <w:sz w:val="20"/>
          <w:lang w:eastAsia="zh-TW"/>
        </w:rPr>
        <w:t xml:space="preserve"> амб/золото/Нижне-Селемджинский прииск-1966.</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золота прииска «Селемджинский» на 1.01.1992 г. – пр.«Селемджинский», 1992. – 5 кн.-119 л., 27 л.гр.пр. /// Арх.1029-52.</w:t>
      </w:r>
      <w:r>
        <w:rPr>
          <w:rFonts w:eastAsia="PMingLiU;Malgun Gothic Semilight"/>
          <w:color w:val="000000"/>
          <w:sz w:val="20"/>
          <w:lang w:eastAsia="zh-TW"/>
        </w:rPr>
        <w:t xml:space="preserve"> амб/золото/Селемджинский прииск-1991.</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«Селемджинский» на 1.01.1971 г. – Объединение «Амурзолото», пр.«Селемджинский», 1972. – 7 кн.-139 л., 10 л.гр.пр. /// Арх.1029-40.</w:t>
      </w:r>
      <w:r>
        <w:rPr>
          <w:rFonts w:eastAsia="PMingLiU;Malgun Gothic Semilight"/>
          <w:color w:val="000000"/>
          <w:sz w:val="20"/>
          <w:lang w:eastAsia="zh-TW"/>
        </w:rPr>
        <w:t xml:space="preserve"> амб/золото/прииск «Селемджинский»-1970.</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«Селемджинский» на 1.01.1975 г. (Протокол КЗ б/№ от 28.01.1975 г.). – ЗГОК «Амурзолото», пр.«Селемджинский», 1975. – 9 кн.-227 л., 40 л.гр.пр. /// Арх.1029-14.</w:t>
      </w:r>
      <w:r>
        <w:rPr>
          <w:rFonts w:eastAsia="PMingLiU;Malgun Gothic Semilight"/>
          <w:color w:val="000000"/>
          <w:sz w:val="20"/>
          <w:lang w:eastAsia="zh-TW"/>
        </w:rPr>
        <w:t xml:space="preserve"> амб/золото/прииск «Селемджинский»-1974.</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«Селемджинский» на 1.01.1976 г. – Объединение «Амурзолото», пр.«Селемджинский», 1976. – 10 кн.-237 л., 55 л.гр.пр. /// Арх.1029-47.</w:t>
      </w:r>
      <w:r>
        <w:rPr>
          <w:rFonts w:eastAsia="PMingLiU;Malgun Gothic Semilight"/>
          <w:color w:val="000000"/>
          <w:sz w:val="20"/>
          <w:lang w:eastAsia="zh-TW"/>
        </w:rPr>
        <w:t xml:space="preserve"> амб/золото/пр.«Селемджинский», 1975.</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«Селемджинский» на 1.01.1984 г. – Объединение «Амурзолото», пр.«Селемджинский», 1984. – 7 кн.-153 л., 44 л.гр.пр. /// Арх.1029-42.</w:t>
      </w:r>
      <w:r>
        <w:rPr>
          <w:rFonts w:eastAsia="PMingLiU;Malgun Gothic Semilight"/>
          <w:color w:val="000000"/>
          <w:sz w:val="20"/>
          <w:lang w:eastAsia="zh-TW"/>
        </w:rPr>
        <w:t xml:space="preserve"> амб/золото/прииск «Селемджинский»-1983.</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«Селемджинский» на 1.01.1986 г. (Протокол НТО б/№ от 21.01.1986 г.). – ВО «Союззолото», пр.«Селемджинский», 1986. – 6 кн.-137 л., 46 л.гр.пр. /// Арх.1029-28.</w:t>
      </w:r>
      <w:r>
        <w:rPr>
          <w:rFonts w:eastAsia="PMingLiU;Malgun Gothic Semilight"/>
          <w:color w:val="000000"/>
          <w:sz w:val="20"/>
          <w:lang w:eastAsia="zh-TW"/>
        </w:rPr>
        <w:t xml:space="preserve"> амб/золото/прииск «Селемджинский»-1985.</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«Селемджинский» на 1.01.1987 г. (Протокол НТО б/№ от 14.01.1987 г.). – Объединение «Амурзолото», пр.«Селемджинский», 1987. – 7 кн.-125 л., 38 л.гр.пр. /// Арх.1029-21.</w:t>
      </w:r>
      <w:r>
        <w:rPr>
          <w:rFonts w:eastAsia="PMingLiU;Malgun Gothic Semilight"/>
          <w:color w:val="000000"/>
          <w:sz w:val="20"/>
          <w:lang w:eastAsia="zh-TW"/>
        </w:rPr>
        <w:t xml:space="preserve"> амб/золото/прииск «Селемджинский»-1986.</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«Селемджинский» на 1.01.1988 г. (Протокол НТО б/№ от 15.01.1988 г.). – Объединение «Амурзолото», пр.«Селемджинский», 1988. – 5 кн.-81 л., 50 л.гр.пр. /// Арх.1029-32.</w:t>
      </w:r>
      <w:r>
        <w:rPr>
          <w:rFonts w:eastAsia="PMingLiU;Malgun Gothic Semilight"/>
          <w:color w:val="000000"/>
          <w:sz w:val="20"/>
          <w:lang w:eastAsia="zh-TW"/>
        </w:rPr>
        <w:t xml:space="preserve"> амб/золото/прииск «Селемджинский»-1987.</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«Селемджинский» на 1.01.1989 г. (Протокол НТО б/№ от 14.01.1989 г.). – Объединение «Амурзолото», пр.«Селемджинский», 1989. – 6 кн.-159 л., 49 л.гр.пр. /// Арх.1029-26.</w:t>
      </w:r>
      <w:r>
        <w:rPr>
          <w:rFonts w:eastAsia="PMingLiU;Malgun Gothic Semilight"/>
          <w:color w:val="000000"/>
          <w:sz w:val="20"/>
          <w:lang w:eastAsia="zh-TW"/>
        </w:rPr>
        <w:t xml:space="preserve"> амб/золото/прииск «Селемджинский»-1988.</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«Селемджинский» на 1.01.1990 г. (Протокол НТО б/№ от 14.01.1990 г.). – Объединение «Амурзолото», пр.«Селемджинский», 1990. – 4 кн.-73 л., 37 л.гр.пр. /// Арх.1029-20.</w:t>
      </w:r>
      <w:r>
        <w:rPr>
          <w:rFonts w:eastAsia="PMingLiU;Malgun Gothic Semilight"/>
          <w:color w:val="000000"/>
          <w:sz w:val="20"/>
          <w:lang w:eastAsia="zh-TW"/>
        </w:rPr>
        <w:t xml:space="preserve"> амб/золото/прииск «Селемджинский»-1989.</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«Селемджинский» на 1.01.1991 г. (Протокол НТО б/№ от 15.01.1991 г.). – Объединение «Амурзолото», пр.«Селемджинский», 1991. – 5 кн.-132 л., 24 л.гр.пр. /// Арх.1029-15.</w:t>
      </w:r>
      <w:r>
        <w:rPr>
          <w:rFonts w:eastAsia="PMingLiU;Malgun Gothic Semilight"/>
          <w:color w:val="000000"/>
          <w:sz w:val="20"/>
          <w:lang w:eastAsia="zh-TW"/>
        </w:rPr>
        <w:t xml:space="preserve"> амб/золото/прииск «Селемджинский»-1990.</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«Селемджинского» на 1.01.1973 г. (Протокол КЗ б/№ от 26.01.1973 г.). – Объединение «Амурзолото», пр.«Селемджинский», 1973. – 9 кн.-184 л., 18 л.гр.пр. /// Арх.1029-38.</w:t>
      </w:r>
      <w:r>
        <w:rPr>
          <w:rFonts w:eastAsia="PMingLiU;Malgun Gothic Semilight"/>
          <w:color w:val="000000"/>
          <w:sz w:val="20"/>
          <w:lang w:eastAsia="zh-TW"/>
        </w:rPr>
        <w:t xml:space="preserve"> амб/золото/прииск «Селемджинский»-1972.</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«Селемджинского» на 1.01.1983 г. (Протокол ПТО б/№ от 20.01.1983 г.). – Объединение «Амурзолото», пр.«Селемджинский», 1983. – 6 кн.-134 л., 40 л.гр.пр. /// Арх.1029-45.</w:t>
      </w:r>
      <w:r>
        <w:rPr>
          <w:rFonts w:eastAsia="PMingLiU;Malgun Gothic Semilight"/>
          <w:color w:val="000000"/>
          <w:sz w:val="20"/>
          <w:lang w:eastAsia="zh-TW"/>
        </w:rPr>
        <w:t xml:space="preserve"> амб/золото/пр.«Селемджинский», 1982.</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«Селемджинского» на 1.01.1985 г. – Объединение «Амурзолото», пр. «Селемджинский», 1985. – 2 кн.-60 л. (53+7), 22 л.гр.пр. /// Арх.1029-37.</w:t>
      </w:r>
      <w:r>
        <w:rPr>
          <w:rFonts w:eastAsia="PMingLiU;Malgun Gothic Semilight"/>
          <w:color w:val="000000"/>
          <w:sz w:val="20"/>
          <w:lang w:eastAsia="zh-TW"/>
        </w:rPr>
        <w:t xml:space="preserve"> амб/золото/прииск «Селемджинский»-1984.</w:t>
      </w:r>
      <w:r>
        <w:rPr>
          <w:rFonts w:eastAsia="PMingLiU;Malgun Gothic Semilight"/>
          <w:b/>
          <w:color w:val="000000"/>
          <w:lang w:eastAsia="zh-TW"/>
        </w:rPr>
        <w:t xml:space="preserve"> </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«Харга» на 1.01.1984 г. – Объединение «Амурзолото», пр. «Харга», 1984. – 13 кн.-79 л., 40 л.гр.пр. /// Арх.1029-72.</w:t>
      </w:r>
      <w:r>
        <w:rPr>
          <w:rFonts w:eastAsia="PMingLiU;Malgun Gothic Semilight"/>
          <w:color w:val="000000"/>
          <w:sz w:val="20"/>
          <w:lang w:eastAsia="zh-TW"/>
        </w:rPr>
        <w:t xml:space="preserve"> амб/золото/пр.«Харга»-1983.</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Селемджинского на 1.01.1974 г. (Протокол КЗ б/№ от 15.01.1974 г.). – Объединение «Амурзолото», пр.«Селемджинский», 1974. – 8 кн.-251 л., 37 л.гр.пр. /// Арх.1029-69.</w:t>
      </w:r>
      <w:r>
        <w:rPr>
          <w:rFonts w:eastAsia="PMingLiU;Malgun Gothic Semilight"/>
          <w:color w:val="000000"/>
          <w:sz w:val="20"/>
          <w:lang w:eastAsia="zh-TW"/>
        </w:rPr>
        <w:t xml:space="preserve"> амб/золото/Селемджинский прииск-1973.</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Селемджинского по состоянию на 1.01.1977 г. (Протокол КЗ б/№ от 22.01.1977). – пр.Селемджинский, 1977. – 10 кн.-201 л., 45 л.гр.пр. /// Арх.1029-92.</w:t>
      </w:r>
      <w:r>
        <w:rPr>
          <w:rFonts w:eastAsia="PMingLiU;Malgun Gothic Semilight"/>
          <w:color w:val="000000"/>
          <w:sz w:val="20"/>
          <w:lang w:eastAsia="zh-TW"/>
        </w:rPr>
        <w:t xml:space="preserve"> амб/золото/Селемджинский прииск-1976.</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прииска Селемджинского по состоянию на 1.01.1978 г. (Протокол КЗ б/№ от 27.01.1978 г.). – пр. Селемджинский, 1978. – 8 кн.-122 л., 61 л.гр.пр. /// Арх.1029-94.</w:t>
      </w:r>
      <w:r>
        <w:rPr>
          <w:rFonts w:eastAsia="PMingLiU;Malgun Gothic Semilight"/>
          <w:color w:val="000000"/>
          <w:sz w:val="20"/>
          <w:lang w:eastAsia="zh-TW"/>
        </w:rPr>
        <w:t xml:space="preserve"> амб/золото/Селемджинский прииск-1977.</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Селемджинского приискового управления по состоянию на 1.01.1965 г. (Протокол КЗ б/№ от 08.01.1965 г.). – Трест «Амурзолото», Селемджинское ПУ, 1965. – 25 кн.-330 л. /// Арх.1029-87; (+см.Арх.1029-79: 31 л.гр.пр. /по россыпным/; +см.Арх.1029-76: 8 кн.-168 л., 41 л.гр.пр. /</w:t>
      </w:r>
      <w:r>
        <w:rPr>
          <w:rFonts w:eastAsia="PMingLiU;Malgun Gothic Semilight"/>
          <w:color w:val="000000"/>
          <w:u w:val="single"/>
          <w:lang w:eastAsia="zh-TW"/>
        </w:rPr>
        <w:t>по рудным</w:t>
      </w:r>
      <w:r>
        <w:rPr>
          <w:rFonts w:eastAsia="PMingLiU;Malgun Gothic Semilight"/>
          <w:color w:val="000000"/>
          <w:lang w:eastAsia="zh-TW"/>
        </w:rPr>
        <w:t>/).</w:t>
      </w:r>
      <w:r>
        <w:rPr>
          <w:rFonts w:eastAsia="PMingLiU;Malgun Gothic Semilight"/>
          <w:color w:val="000000"/>
          <w:sz w:val="20"/>
          <w:lang w:eastAsia="zh-TW"/>
        </w:rPr>
        <w:t xml:space="preserve"> амб/золото/Селемджинское ПУ-1964</w:t>
      </w:r>
      <w:r>
        <w:rPr>
          <w:rFonts w:eastAsia="PMingLiU;Malgun Gothic Semilight"/>
          <w:color w:val="000000"/>
          <w:lang w:eastAsia="zh-TW"/>
        </w:rPr>
        <w:t>.</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Селемджинского приискового управления по состоянию на 1.01.1965 г. (Протокол КЗ б/№ от 08.01.1965 г.). – Трест «Амурзолото», Селемджинское ПУ, 1965. – 31 л.гр.пр. /// Арх.1029-79; (+см.Арх.1029-87: 25 кн.-330 л./по россыпным/; +Арх.1029-76: 8 кн.-168 л., 41 л.гр.пр./</w:t>
      </w:r>
      <w:r>
        <w:rPr>
          <w:rFonts w:eastAsia="PMingLiU;Malgun Gothic Semilight"/>
          <w:color w:val="000000"/>
          <w:u w:val="single"/>
          <w:lang w:eastAsia="zh-TW"/>
        </w:rPr>
        <w:t>по рудным</w:t>
      </w:r>
      <w:r>
        <w:rPr>
          <w:rFonts w:eastAsia="PMingLiU;Malgun Gothic Semilight"/>
          <w:color w:val="000000"/>
          <w:lang w:eastAsia="zh-TW"/>
        </w:rPr>
        <w:t>/).</w:t>
      </w:r>
      <w:r>
        <w:rPr>
          <w:rFonts w:eastAsia="PMingLiU;Malgun Gothic Semilight"/>
          <w:color w:val="000000"/>
          <w:sz w:val="20"/>
          <w:lang w:eastAsia="zh-TW"/>
        </w:rPr>
        <w:t xml:space="preserve"> амб/золото/Селемджинское ПУ-1964.</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россыпным месторождениям Селемджинского приискового управления по состоянию на 1.01.1966г. (Протокол КЗ б/№ от 04.01.1966 г.). – Трест «Амурзолото», Селемджинское ПУ, 1966. – 19 кн.-303 л. /// Арх.1029-77.</w:t>
      </w:r>
      <w:r>
        <w:rPr>
          <w:rFonts w:eastAsia="PMingLiU;Malgun Gothic Semilight"/>
          <w:color w:val="000000"/>
          <w:sz w:val="20"/>
          <w:lang w:eastAsia="zh-TW"/>
        </w:rPr>
        <w:t xml:space="preserve"> амб/золото/Селемджинское ПУ-1965.</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 xml:space="preserve">Материалы </w:t>
      </w:r>
      <w:r>
        <w:rPr>
          <w:rFonts w:eastAsia="PMingLiU;Malgun Gothic Semilight"/>
          <w:color w:val="000000"/>
          <w:lang w:eastAsia="zh-TW"/>
        </w:rPr>
        <w:t>к подсчёту запасов по рудным и россыпным месторождениям прииска «Селемджинский» на 1.01.1981 г. (Пояснительная записка. Форма 5-гр. Протокол НТО б/№ от 28.01.1981г.). /// Арх.1029-25: 3 кн.-51 л.; Арх.1029-39: 5 кн.-77 л., 42 л.гр.пр.).</w:t>
      </w:r>
      <w:r>
        <w:rPr>
          <w:rFonts w:eastAsia="PMingLiU;Malgun Gothic Semilight"/>
          <w:color w:val="000000"/>
          <w:sz w:val="20"/>
          <w:lang w:eastAsia="zh-TW"/>
        </w:rPr>
        <w:t xml:space="preserve"> амб/золото/прииск «Селемджинский»-1980.</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 xml:space="preserve">Материалы </w:t>
      </w:r>
      <w:r>
        <w:rPr>
          <w:rFonts w:eastAsia="PMingLiU;Malgun Gothic Semilight"/>
          <w:color w:val="000000"/>
          <w:lang w:eastAsia="zh-TW"/>
        </w:rPr>
        <w:t>к подсчёту запасов по рудным и россыпным месторождениям прииска «Селемджинский» на 1.01.1982 г. Пояснительная записка, форма 5-гр, Протокол НТО б/№ от 29.01.1982 г.). /// Арх.1029-34: 3 кн.-51 л.; Арх.1029-30: 3 кн.-72 л., 37 л.гр.пр.</w:t>
      </w:r>
      <w:r>
        <w:rPr>
          <w:rFonts w:eastAsia="PMingLiU;Malgun Gothic Semilight"/>
          <w:color w:val="000000"/>
          <w:sz w:val="20"/>
          <w:lang w:eastAsia="zh-TW"/>
        </w:rPr>
        <w:t xml:space="preserve"> амб/золото/прииск «Селемджинский»-1981.</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по Селемджинскому приисковому управлению на 1.01.1963 г. (Протокол КЗ б/№ от 23.01.1963 г.). – Трест «Амурзолото», Селемджинское ПУ, 1963. /// Арх.1029-49: 1 кн.-357 л., 55 л.гр.пр.; Арх.1029-50: 1 кн.-162 л.</w:t>
      </w:r>
      <w:r>
        <w:rPr>
          <w:rFonts w:eastAsia="PMingLiU;Malgun Gothic Semilight"/>
          <w:color w:val="000000"/>
          <w:sz w:val="20"/>
          <w:lang w:eastAsia="zh-TW"/>
        </w:rPr>
        <w:t xml:space="preserve"> амб/золото/Селемджинское ПУ-1962.</w:t>
      </w:r>
    </w:p>
    <w:p>
      <w:pPr>
        <w:pStyle w:val="Normal"/>
        <w:tabs>
          <w:tab w:val="clear" w:pos="720"/>
          <w:tab w:val="left" w:pos="1560" w:leader="none"/>
        </w:tabs>
        <w:ind w:firstLine="720" w:end="0"/>
        <w:jc w:val="both"/>
        <w:rPr>
          <w:b/>
          <w:color w:val="000000"/>
        </w:rPr>
      </w:pPr>
      <w:r>
        <w:rPr>
          <w:b/>
          <w:color w:val="000000"/>
        </w:rPr>
        <w:t>Материалы</w:t>
      </w:r>
      <w:r>
        <w:rPr>
          <w:color w:val="000000"/>
        </w:rPr>
        <w:t xml:space="preserve"> к подсчету запасов по состоянию на 01.01.1951г. - Свободный: Амурзолото, 1951.- 1кн.- 13с., 1кн.- 63с., 1кн.48с., 2л.гр.пр./// АТГФ-773</w:t>
      </w:r>
    </w:p>
    <w:p>
      <w:pPr>
        <w:pStyle w:val="Normal"/>
        <w:tabs>
          <w:tab w:val="clear" w:pos="720"/>
          <w:tab w:val="left" w:pos="1560" w:leader="none"/>
        </w:tabs>
        <w:ind w:firstLine="720" w:end="0"/>
        <w:jc w:val="both"/>
        <w:rPr>
          <w:b/>
          <w:color w:val="000000"/>
        </w:rPr>
      </w:pPr>
      <w:r>
        <w:rPr>
          <w:b/>
          <w:color w:val="000000"/>
        </w:rPr>
        <w:t>Материалы</w:t>
      </w:r>
      <w:r>
        <w:rPr>
          <w:color w:val="000000"/>
        </w:rPr>
        <w:t xml:space="preserve"> к подсчету запасов по состоянию на 01.01.1952 г. - Свободный: АмурГРЭ ДВГУ, 1952.- 2 кн.- 53 с., 11 л. гр.пр./// АТГФ-1151</w:t>
      </w:r>
    </w:p>
    <w:p>
      <w:pPr>
        <w:pStyle w:val="Normal"/>
        <w:tabs>
          <w:tab w:val="clear" w:pos="720"/>
          <w:tab w:val="left" w:pos="1560" w:leader="none"/>
        </w:tabs>
        <w:ind w:firstLine="720" w:end="0"/>
        <w:jc w:val="both"/>
        <w:rPr>
          <w:rFonts w:eastAsia="PMingLiU;Malgun Gothic Semilight"/>
          <w:b/>
          <w:color w:val="000000"/>
          <w:lang w:eastAsia="zh-TW"/>
        </w:rPr>
      </w:pPr>
      <w:r>
        <w:rPr>
          <w:b/>
          <w:color w:val="000000"/>
        </w:rPr>
        <w:t>Материалы</w:t>
      </w:r>
      <w:r>
        <w:rPr>
          <w:color w:val="000000"/>
        </w:rPr>
        <w:t xml:space="preserve"> к подсчету запасов по состоянию на 01.01.1953 г. - Свободный: АмурГРЭ ДВГУ, 1953.- 3 кн.- 248 с., 38 л. гр.пр./// АТГФ-1225</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россыпного золота по месторождениям прииска Селемджинский на 1.01.1979 г. (Протокол НТС б/№ от 22.01.1979 г.). – пр.Селемджинский, 1979. – 15 кн.-147 л., 63 л.гр.пр. /// Арх.1029-95.</w:t>
      </w:r>
      <w:r>
        <w:rPr>
          <w:rFonts w:eastAsia="PMingLiU;Malgun Gothic Semilight"/>
          <w:color w:val="000000"/>
          <w:sz w:val="20"/>
          <w:lang w:eastAsia="zh-TW"/>
        </w:rPr>
        <w:t xml:space="preserve"> амб/золото/Селемджинский прииск-1978.</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россыпного золота по прииску «Харга» по состоянию на 1.01.1976 г. (Протокол КЗ б/№ от 15.01.1976 г.). – ЗГОК «Амурзолото», пр.«Харга», 1976. – 15 кн.-158 л., 69 л.гр.пр. /// Арх.1029-19.</w:t>
      </w:r>
      <w:r>
        <w:rPr>
          <w:rFonts w:eastAsia="PMingLiU;Malgun Gothic Semilight"/>
          <w:color w:val="000000"/>
          <w:sz w:val="20"/>
          <w:lang w:eastAsia="zh-TW"/>
        </w:rPr>
        <w:t xml:space="preserve"> амб/золото/прииск «Харга»-1975</w:t>
      </w:r>
      <w:r>
        <w:rPr>
          <w:rFonts w:eastAsia="PMingLiU;Malgun Gothic Semilight"/>
          <w:color w:val="000000"/>
          <w:lang w:eastAsia="zh-TW"/>
        </w:rPr>
        <w:t>.</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россыпного золота по прииску «Харга» по состоянию на 1.01.1985 г. (Протокол НТО № 2 от 04.01.1985 г.). – Объединение «Амурзолото», пр.«Харга», 1985. – 14 кн.-99 л., 85 л.гр.пр. /// Арх.1029-11.</w:t>
      </w:r>
      <w:r>
        <w:rPr>
          <w:rFonts w:eastAsia="PMingLiU;Malgun Gothic Semilight"/>
          <w:color w:val="000000"/>
          <w:sz w:val="20"/>
          <w:lang w:eastAsia="zh-TW"/>
        </w:rPr>
        <w:t xml:space="preserve"> амб/золото/прииск «Харга»-1984.</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россыпного золота по прииску «Харга» по состоянию на 1.01.1986 г. (Протокол НТО № 2 от 04.01.1986 г.). – Объединение «Амурзолото», пр.«Харга», 1986. – 16 кн.-109 л., 65 л.гр.пр. /// Арх.1029-41.</w:t>
      </w:r>
      <w:r>
        <w:rPr>
          <w:rFonts w:eastAsia="PMingLiU;Malgun Gothic Semilight"/>
          <w:color w:val="000000"/>
          <w:sz w:val="20"/>
          <w:lang w:eastAsia="zh-TW"/>
        </w:rPr>
        <w:t xml:space="preserve"> амб/золото/прииск «Харга»-1985.</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россыпного золота по прииску «Харга» по состоянию на 1.01.1987 г. (Протокол НТО № 2 от 16.01.1987 г.). – Объединение «Амурзолото», пр.«Харга», 1987. – 14 кн.-91 л., 77 л.гр.пр. /// Арх.1029-27.</w:t>
      </w:r>
      <w:r>
        <w:rPr>
          <w:rFonts w:eastAsia="PMingLiU;Malgun Gothic Semilight"/>
          <w:color w:val="000000"/>
          <w:sz w:val="20"/>
          <w:lang w:eastAsia="zh-TW"/>
        </w:rPr>
        <w:t xml:space="preserve"> амб/золото/прииск «Харга»-1986.</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россыпного золота по прииску «Харга» по состоянию на 1.01.1988 г. (Протокол НТО № 2 от 22.01.1988 г.). – Объединение «Амурзолото», пр.«Харга», 1988. – 17 кн.-112 л., 73 л.гр.пр. /// Арх.1029-31.</w:t>
      </w:r>
      <w:r>
        <w:rPr>
          <w:rFonts w:eastAsia="PMingLiU;Malgun Gothic Semilight"/>
          <w:color w:val="000000"/>
          <w:sz w:val="20"/>
          <w:lang w:eastAsia="zh-TW"/>
        </w:rPr>
        <w:t xml:space="preserve"> амб/золото/прииск «Харга»-1987.</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подсчету запасов россыпного золота по прииску «Харга» по состоянию на 1.01.1989 г. (Протокол НТО № 2 от 12.01.1989 г.). – Объединение «Амурзолото», пр. «Харга», 1989. – 14 кн.-97 л., 71 л.гр.пр. /// Арх.1029-16.</w:t>
      </w:r>
      <w:r>
        <w:rPr>
          <w:rFonts w:eastAsia="PMingLiU;Malgun Gothic Semilight"/>
          <w:color w:val="000000"/>
          <w:sz w:val="20"/>
          <w:lang w:eastAsia="zh-TW"/>
        </w:rPr>
        <w:t xml:space="preserve"> амб/золото/прииск «Харга»-1988.</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россыпного золота по прииску «Харга» по состоянию на 1.01.1990 г. (Протокол НТО № 2 от 15.01.1990 г.). – Объединение «Амурзолото», пр.«Харга», 1990. – 15 кн.-106 л., 55 л.гр.пр. /// Арх.1029-13. </w:t>
      </w:r>
      <w:r>
        <w:rPr>
          <w:rFonts w:eastAsia="PMingLiU;Malgun Gothic Semilight"/>
          <w:color w:val="000000"/>
          <w:sz w:val="20"/>
          <w:lang w:eastAsia="zh-TW"/>
        </w:rPr>
        <w:t>амб/золото/прииск «Харга»-1989.</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россыпного золота по прииску «Харга» по состоянию на 1.01.1991 г. (Протокол НТО № 2 от 14.01.1991 г.). – Объединение «Амурзолото», пр.«Харга», 1991. – 15 кн.-103 л., 58 л.гр.пр. /// Арх.1029-23.</w:t>
      </w:r>
      <w:r>
        <w:rPr>
          <w:rFonts w:eastAsia="PMingLiU;Malgun Gothic Semilight"/>
          <w:color w:val="000000"/>
          <w:sz w:val="20"/>
          <w:lang w:eastAsia="zh-TW"/>
        </w:rPr>
        <w:t xml:space="preserve"> амб/золото/прииск «Харга»-1990.</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к подсчёту запасов россыпного золота по прииску «Харга» по состоянию на 1.01.1992 г. (Протокол НТО б/№ от 20.01.1992 г.). – Объединение «Амурзолото», пр.«Харга», 1992. /// Арх.1029-53: 17 кн.-118 л., 41 л.гр.пр.; </w:t>
      </w:r>
      <w:r>
        <w:rPr>
          <w:color w:val="000000"/>
        </w:rPr>
        <w:t>Арх.1029-17: 50 л.гр.пр.</w:t>
      </w:r>
      <w:r>
        <w:rPr>
          <w:rFonts w:eastAsia="PMingLiU;Malgun Gothic Semilight"/>
          <w:color w:val="000000"/>
          <w:sz w:val="20"/>
          <w:lang w:eastAsia="zh-TW"/>
        </w:rPr>
        <w:t xml:space="preserve"> амб/ золото/пр.«Харга»-1991.</w:t>
      </w:r>
    </w:p>
    <w:p>
      <w:pPr>
        <w:pStyle w:val="Normal"/>
        <w:ind w:firstLine="720" w:end="0"/>
        <w:jc w:val="both"/>
        <w:rPr>
          <w:b/>
          <w:color w:val="000000"/>
        </w:rPr>
      </w:pPr>
      <w:r>
        <w:rPr>
          <w:b/>
          <w:color w:val="000000"/>
        </w:rPr>
        <w:t>Материалы к подсчету</w:t>
      </w:r>
      <w:r>
        <w:rPr>
          <w:color w:val="000000"/>
        </w:rPr>
        <w:t xml:space="preserve"> запасов россыпного золота по прииску Октябрьскому на 01.01.1984 г. – п.Октябрьский, 1983. – 6 кн. - 103 л., 94 гр.пр. /// Арх-597-3 </w:t>
      </w:r>
    </w:p>
    <w:p>
      <w:pPr>
        <w:pStyle w:val="Normal"/>
        <w:ind w:firstLine="720" w:end="0"/>
        <w:jc w:val="both"/>
        <w:rPr>
          <w:b/>
          <w:color w:val="000000"/>
        </w:rPr>
      </w:pPr>
      <w:r>
        <w:rPr>
          <w:b/>
          <w:color w:val="000000"/>
        </w:rPr>
        <w:t>Материалы</w:t>
      </w:r>
      <w:r>
        <w:rPr>
          <w:color w:val="000000"/>
        </w:rPr>
        <w:t xml:space="preserve"> к подсчету запасов россыпного золота по прииску Октябрьскому на 1.01.1990 г. - п.Октябрьский, 1989. - 15 кн.-270 л., 109 гр.пр. (68+41). /// Арх.-597-9</w:t>
      </w:r>
    </w:p>
    <w:p>
      <w:pPr>
        <w:pStyle w:val="Normal"/>
        <w:ind w:firstLine="720" w:end="0"/>
        <w:jc w:val="both"/>
        <w:rPr>
          <w:b/>
          <w:color w:val="000000"/>
        </w:rPr>
      </w:pPr>
      <w:r>
        <w:rPr>
          <w:b/>
          <w:color w:val="000000"/>
        </w:rPr>
        <w:t>Материалы</w:t>
      </w:r>
      <w:r>
        <w:rPr>
          <w:color w:val="000000"/>
        </w:rPr>
        <w:t xml:space="preserve"> к подсчету запасов россыпного золота по прииску Октябрьскому на 1.01.1992 г. - п.Октябрьский, 1991. - 4 кн.-154 л. (21+47+67+19) + 7 кн.-90 с. (53 л.), 80 гр.пр. /// Арх.-597-10</w:t>
      </w:r>
    </w:p>
    <w:p>
      <w:pPr>
        <w:pStyle w:val="Normal"/>
        <w:ind w:firstLine="709" w:end="0"/>
        <w:jc w:val="both"/>
        <w:rPr>
          <w:rFonts w:eastAsia="PMingLiU;Malgun Gothic Semilight"/>
          <w:b/>
          <w:color w:val="000000"/>
          <w:lang w:eastAsia="zh-TW"/>
        </w:rPr>
      </w:pPr>
      <w:r>
        <w:rPr>
          <w:b/>
          <w:color w:val="000000"/>
        </w:rPr>
        <w:t xml:space="preserve">Материалы </w:t>
      </w:r>
      <w:r>
        <w:rPr>
          <w:color w:val="000000"/>
        </w:rPr>
        <w:t xml:space="preserve">к подсчёту запасов россыпного золота по результатам геологоразведочных работ в сезон 1993 г. по месторождениям р.Унья, руч.Сирик-Макит, руч.Бочагор, кл.Второй. Протокол НТС Амургеолкома б/№ от 01.03.1994 г. (Зейский р-н, N-52-XXII, XXIII). – Зея: а/с «Горизонт», 1993. – 1 кн.-1 л. (протокол НТС, копия), 10 л.гр.пр. /// АТГФ-29306-2. </w:t>
      </w:r>
      <w:r>
        <w:rPr>
          <w:color w:val="000000"/>
          <w:sz w:val="20"/>
        </w:rPr>
        <w:t>Унья-лп Арги, (Сирик-Макит, Бочагор)- лп Унья; Второй-пп Бочагор.</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к списанию балансовых запасов за 1961 г. по прииску Дамбуки (Маган, Уркан-Макит, Ямный, Брянта, Ванга, Алгакан), в т.ч.: Протокол № 1 заседания балансовой комиссии ДВГУ от 11.11.1961 г. - 6 л. (л.2-7). Протокол б/№ комиссии по запасам треста «Амурзолото» от 23.03.1961 г. - 6 л. (л.14-19). – Трест «Амурзолото», 1961. – 13 кн.-91 л., 29 л.гр.пр. /// Арх-1029-44/1.</w:t>
      </w:r>
      <w:r>
        <w:rPr>
          <w:rFonts w:eastAsia="PMingLiU;Malgun Gothic Semilight"/>
          <w:color w:val="000000"/>
          <w:sz w:val="20"/>
          <w:lang w:eastAsia="zh-TW"/>
        </w:rPr>
        <w:t xml:space="preserve"> амб/золото/пр.Дамбуки-1961; амт/протоколы/ДВГУ, Амурзолото; амт/Акты на списание запасов/объекты, амо/6: Маган-пп Унья, Уркан-Макит – лп Сирик-Макит, Ямный (Ямная)-лп Ульдугичи М., Брянта - впад.в Зейск.вдхр, Ванга-пп Унаха, Алгакан </w:t>
      </w:r>
      <w:r>
        <w:rPr>
          <w:color w:val="000000"/>
          <w:sz w:val="20"/>
        </w:rPr>
        <w:t>(Алкаган) - лп Улунга</w:t>
      </w:r>
      <w:r>
        <w:rPr>
          <w:rFonts w:eastAsia="PMingLiU;Malgun Gothic Semilight"/>
          <w:color w:val="000000"/>
          <w:sz w:val="20"/>
          <w:lang w:eastAsia="zh-TW"/>
        </w:rPr>
        <w:t>.</w:t>
      </w:r>
    </w:p>
    <w:p>
      <w:pPr>
        <w:pStyle w:val="BodyTextIndent"/>
        <w:ind w:firstLine="720" w:end="0"/>
        <w:rPr>
          <w:b/>
          <w:color w:val="000000"/>
        </w:rPr>
      </w:pPr>
      <w:r>
        <w:rPr>
          <w:b/>
          <w:color w:val="000000"/>
        </w:rPr>
        <w:t>Материалы камеральной</w:t>
      </w:r>
      <w:r>
        <w:rPr>
          <w:color w:val="000000"/>
        </w:rPr>
        <w:t xml:space="preserve"> обработки и католог координат и высот планово-высотного геодезического и съемочного обоснования мензульной съемки м-ба 1:2.000. </w:t>
      </w:r>
      <w:r>
        <w:rPr>
          <w:b/>
          <w:color w:val="000000"/>
        </w:rPr>
        <w:t>Объект Глубокий</w:t>
      </w:r>
      <w:r>
        <w:rPr>
          <w:color w:val="000000"/>
        </w:rPr>
        <w:t xml:space="preserve"> (договорные работы). - Свободный: ОКЭ № 27, 1979. - 15 кн. ///Арх.-597-1/1,2,3</w:t>
      </w:r>
    </w:p>
    <w:p>
      <w:pPr>
        <w:pStyle w:val="Normal"/>
        <w:ind w:firstLine="720" w:end="0"/>
        <w:jc w:val="both"/>
        <w:rPr>
          <w:b/>
          <w:color w:val="000000"/>
        </w:rPr>
      </w:pPr>
      <w:r>
        <w:rPr>
          <w:b/>
          <w:color w:val="000000"/>
        </w:rPr>
        <w:t>Материалы конкурса НИР</w:t>
      </w:r>
      <w:r>
        <w:rPr>
          <w:color w:val="000000"/>
        </w:rPr>
        <w:t>, состоявшегося 25-29 марта 1999 г. по объекту</w:t>
      </w:r>
      <w:r>
        <w:rPr>
          <w:b/>
          <w:color w:val="000000"/>
        </w:rPr>
        <w:t xml:space="preserve"> </w:t>
      </w:r>
      <w:r>
        <w:rPr>
          <w:color w:val="000000"/>
        </w:rPr>
        <w:t>“Перспектива”.</w:t>
      </w:r>
      <w:r>
        <w:rPr>
          <w:b/>
          <w:color w:val="000000"/>
        </w:rPr>
        <w:t xml:space="preserve"> -</w:t>
      </w:r>
      <w:r>
        <w:rPr>
          <w:color w:val="000000"/>
        </w:rPr>
        <w:t xml:space="preserve"> Благовещенск: КПР АО, ООО “Гео-Бит”, 1999. - 107 с. ///АТГФ-26256-2 </w:t>
      </w:r>
    </w:p>
    <w:p>
      <w:pPr>
        <w:pStyle w:val="Normal"/>
        <w:ind w:firstLine="720" w:end="0"/>
        <w:jc w:val="both"/>
        <w:rPr>
          <w:b/>
          <w:color w:val="000000"/>
        </w:rPr>
      </w:pPr>
      <w:r>
        <w:rPr>
          <w:b/>
          <w:color w:val="000000"/>
        </w:rPr>
        <w:t xml:space="preserve">Материалы конкурсов НИР, </w:t>
      </w:r>
      <w:r>
        <w:rPr>
          <w:color w:val="000000"/>
        </w:rPr>
        <w:t xml:space="preserve">состоявшихся 11-16 марта 1999 г. по объектам: Лицензирование, Геология-300, Петрофизический. - Благовещенск: КПР АО, 1999. -7 кн.- 77 с. ///АТГФ-26252 </w:t>
      </w:r>
    </w:p>
    <w:p>
      <w:pPr>
        <w:pStyle w:val="Normal"/>
        <w:ind w:firstLine="709" w:end="0"/>
        <w:jc w:val="both"/>
        <w:rPr>
          <w:b/>
          <w:color w:val="000000"/>
        </w:rPr>
      </w:pPr>
      <w:r>
        <w:rPr>
          <w:b/>
          <w:color w:val="000000"/>
        </w:rPr>
        <w:t>Материалы контрольных проверок</w:t>
      </w:r>
      <w:r>
        <w:rPr>
          <w:color w:val="000000"/>
        </w:rPr>
        <w:t xml:space="preserve"> выполнения недропользователями лицензионных соглашений и условий проведения работ за 2008 г., 2009-1п/годие. – Благовещенск: «Росприроднадзор» по Амурской области, 2009. - 61 кн.-312 л. /// Арх.995. </w:t>
      </w:r>
    </w:p>
    <w:p>
      <w:pPr>
        <w:pStyle w:val="BodyText21"/>
        <w:rPr>
          <w:b/>
          <w:color w:val="000000"/>
        </w:rPr>
      </w:pPr>
      <w:r>
        <w:rPr>
          <w:b/>
          <w:color w:val="000000"/>
        </w:rPr>
        <w:t>Материалы контрольных проверок</w:t>
      </w:r>
      <w:r>
        <w:rPr>
          <w:color w:val="000000"/>
        </w:rPr>
        <w:t xml:space="preserve"> выполнения недропользователями лицензионных соглашений и условий проведения работ за 2009 г. (25 актов по 24 предприятиям). – Благовещенск: «Росприроднадзор» по Амурской области, 2010. - 25 кн.-63 л. /// Арх.1017 </w:t>
      </w:r>
    </w:p>
    <w:p>
      <w:pPr>
        <w:pStyle w:val="BodyText21"/>
        <w:rPr>
          <w:b/>
          <w:color w:val="000000"/>
        </w:rPr>
      </w:pPr>
      <w:r>
        <w:rPr>
          <w:b/>
          <w:color w:val="000000"/>
        </w:rPr>
        <w:t>Материалы контрольных проверок</w:t>
      </w:r>
      <w:r>
        <w:rPr>
          <w:color w:val="000000"/>
        </w:rPr>
        <w:t xml:space="preserve"> выполнения недропользователями лицензионных соглашений и условий проведения работ за 2010 год. – Благовещенск: «Росприроднадзор» по Амурской области, 2010. - 53 кн.- 123 л. /// Арх. 1041.</w:t>
      </w:r>
    </w:p>
    <w:p>
      <w:pPr>
        <w:pStyle w:val="Normal"/>
        <w:tabs>
          <w:tab w:val="clear" w:pos="720"/>
          <w:tab w:val="left" w:pos="1560" w:leader="none"/>
        </w:tabs>
        <w:ind w:firstLine="720" w:end="0"/>
        <w:jc w:val="both"/>
        <w:rPr>
          <w:b/>
          <w:color w:val="000000"/>
        </w:rPr>
      </w:pPr>
      <w:r>
        <w:rPr>
          <w:b/>
          <w:color w:val="000000"/>
        </w:rPr>
        <w:t xml:space="preserve">Материалы ликвидации </w:t>
      </w:r>
      <w:r>
        <w:rPr>
          <w:color w:val="000000"/>
        </w:rPr>
        <w:t>месторождения россыпного золота руч.Утреннего – пп Ульдегита Б. – Зея: а/с Приисковая, 1996. – 2 кн. – 20 с., 8 гр.пр. ///АТГФ-25803</w:t>
      </w:r>
    </w:p>
    <w:p>
      <w:pPr>
        <w:pStyle w:val="Normal"/>
        <w:ind w:firstLine="720" w:end="0"/>
        <w:jc w:val="both"/>
        <w:rPr>
          <w:b/>
          <w:color w:val="000000"/>
        </w:rPr>
      </w:pPr>
      <w:r>
        <w:rPr>
          <w:b/>
          <w:color w:val="000000"/>
        </w:rPr>
        <w:t>Материалы ликвидации</w:t>
      </w:r>
      <w:r>
        <w:rPr>
          <w:color w:val="000000"/>
        </w:rPr>
        <w:t xml:space="preserve"> объекта золотодобычи по россыпному месторождению р.Караурак Бол. - пп р.Селемджа. (Селемджинский р-н, N-53-XXV, лц.БЛГ 01138 БЭ, Акт о ликвидации от 28.01.2002 г.). – п.Коболдо: ОАО ЗДП «Коболдо», 2002. – 1 кн.– 9 л. /// Арх. 600-25/10 </w:t>
      </w:r>
    </w:p>
    <w:p>
      <w:pPr>
        <w:pStyle w:val="BodyText21"/>
        <w:rPr>
          <w:b/>
          <w:color w:val="000000"/>
        </w:rPr>
      </w:pPr>
      <w:r>
        <w:rPr>
          <w:b/>
          <w:color w:val="000000"/>
        </w:rPr>
        <w:t>Материалы ликвидации</w:t>
      </w:r>
      <w:r>
        <w:rPr>
          <w:color w:val="000000"/>
        </w:rPr>
        <w:t xml:space="preserve"> объекта золотодобычи по россыпному месторождению руч. Озерный - пп р. Даениха (Мазановский р-н, N-52-ХXVIII, лц.БЛГ 00034 БЭ, Акт о ликвидации от 19.12.2000 г.) – Свободный-Благовещенск: ОАО с/а «Рассвет», 2001. – 2 кн.– 31 л. (17+14), 9 гр.пр. /// Арх.600-25/5 </w:t>
      </w:r>
    </w:p>
    <w:p>
      <w:pPr>
        <w:pStyle w:val="BodyText21"/>
        <w:rPr>
          <w:b/>
          <w:color w:val="000000"/>
        </w:rPr>
      </w:pPr>
      <w:r>
        <w:rPr>
          <w:b/>
          <w:color w:val="000000"/>
        </w:rPr>
        <w:t>Материалы ликвидации</w:t>
      </w:r>
      <w:r>
        <w:rPr>
          <w:color w:val="000000"/>
        </w:rPr>
        <w:t xml:space="preserve"> объекта золотодобычи по россыпному месторождению руч.Бескосный - пп р.Утанжа-Улягир (Зейский р-н, N-52-Х, доп к лц.БЛГ 00087 БЭ, без акта о ликвидации) – Зея: а/с «Восток-1», 2000. – 19 л., 10 гр.пр. /// Арх.600-25/4 </w:t>
      </w:r>
    </w:p>
    <w:p>
      <w:pPr>
        <w:pStyle w:val="113"/>
        <w:ind w:firstLine="720" w:end="0"/>
        <w:jc w:val="both"/>
        <w:rPr>
          <w:b/>
          <w:color w:val="000000"/>
        </w:rPr>
      </w:pPr>
      <w:r>
        <w:rPr>
          <w:b/>
          <w:color w:val="000000"/>
        </w:rPr>
        <w:t>Материалы ликвидации</w:t>
      </w:r>
      <w:r>
        <w:rPr>
          <w:color w:val="000000"/>
        </w:rPr>
        <w:t xml:space="preserve"> объекта золотодобычи по россыпному месторождению руч.Бочагор (правая терраса) - лп Уньи. (Зейский р-н, N-52-ХXII, лц.БЛГ 00988 БЭ). Акт о ликвидации от 9.08.2001г. – Зея-Благовещенск: ООО а/с «Елена», 2001. – 1кн.– 7 л. /// Арх.600-25/1 </w:t>
      </w:r>
    </w:p>
    <w:p>
      <w:pPr>
        <w:pStyle w:val="BodyText21"/>
        <w:rPr>
          <w:b/>
          <w:color w:val="000000"/>
        </w:rPr>
      </w:pPr>
      <w:r>
        <w:rPr>
          <w:b/>
          <w:color w:val="000000"/>
        </w:rPr>
        <w:t>Материалы ликвидации</w:t>
      </w:r>
      <w:r>
        <w:rPr>
          <w:color w:val="000000"/>
        </w:rPr>
        <w:t xml:space="preserve"> объекта золотодобычи по россыпному месторождению руч.Дикий - пп р.Талали /басс. р.Буринда-2/ (Магдагачинский р-н, N-51-ХХIV, лц.БЛГ 00354 БЭ, без акта о ликвидации). – Хабаровск: а/с «Прогресс», 1999. – 2 кн.– 26 л. (24+2), 5 гр.пр. /// Арх.600-25/6 </w:t>
      </w:r>
    </w:p>
    <w:p>
      <w:pPr>
        <w:pStyle w:val="Normal"/>
        <w:ind w:firstLine="720" w:end="0"/>
        <w:jc w:val="both"/>
        <w:rPr>
          <w:b/>
          <w:color w:val="000000"/>
        </w:rPr>
      </w:pPr>
      <w:r>
        <w:rPr>
          <w:b/>
          <w:color w:val="000000"/>
        </w:rPr>
        <w:t>Материалы ликвидации</w:t>
      </w:r>
      <w:r>
        <w:rPr>
          <w:color w:val="000000"/>
        </w:rPr>
        <w:t xml:space="preserve"> объекта золотодобычи по россыпному месторождению руч.Наговицинский - лп р.Деп (Зейский р-н, N-52-XXVI, N-52-XXVII, лц.БЛГ 00855 БЭ, Акт о ликвидации от 22.01.2002 г.). – Свободный: ОАО с/а «Рассвет», 2002. – 1 кн.– 23 л., 28 гр.пр. /// Арх.600-25/8 </w:t>
      </w:r>
    </w:p>
    <w:p>
      <w:pPr>
        <w:pStyle w:val="Normal"/>
        <w:ind w:firstLine="720" w:end="0"/>
        <w:jc w:val="both"/>
        <w:rPr>
          <w:b/>
          <w:color w:val="000000"/>
        </w:rPr>
      </w:pPr>
      <w:r>
        <w:rPr>
          <w:b/>
          <w:color w:val="000000"/>
        </w:rPr>
        <w:t>Материалы ликвидации</w:t>
      </w:r>
      <w:r>
        <w:rPr>
          <w:color w:val="000000"/>
        </w:rPr>
        <w:t xml:space="preserve"> объекта золотодобычи по россыпному месторождению руч.Унгличикан - лп р.Наэрген Мал. (Селемджинский р-н, N-53-XXVI, лц.БЛГ 00773 БЭ, Акт о ликвидации от 28.01.2002 г.). – Свободный: ЗАО «Амур-Доре», 2001. – 1 кн.– 35 л. /// Арх.600-25/9 (АТГФ:/авт, ндпо, амо, амт/Акты ликвидации (консервации) м-я; Арх:/авт, об/лиценз.отдел, об/ «амур-Доре» ЗАО)</w:t>
      </w:r>
    </w:p>
    <w:p>
      <w:pPr>
        <w:pStyle w:val="Normal"/>
        <w:ind w:firstLine="720" w:end="0"/>
        <w:jc w:val="both"/>
        <w:rPr>
          <w:b/>
          <w:color w:val="000000"/>
        </w:rPr>
      </w:pPr>
      <w:r>
        <w:rPr>
          <w:b/>
          <w:color w:val="000000"/>
        </w:rPr>
        <w:t>Материалы ликвидации</w:t>
      </w:r>
      <w:r>
        <w:rPr>
          <w:color w:val="000000"/>
        </w:rPr>
        <w:t xml:space="preserve"> объекта золотодобычи по россыпному месторождению руч.Чуча - лп Караурак Б. (Селемджинский р-н, N-53-ХXV, лц.БЛГ 01141 БЭ). Акт о ликвидации от 28.01.2002 г. – п.Коболдо-Благовещенск: ОАО ЗДП «Коболдо», 2002. – 1 кн.– 8 л. /// Арх.600-25/2 </w:t>
      </w:r>
    </w:p>
    <w:p>
      <w:pPr>
        <w:pStyle w:val="BodyText21"/>
        <w:rPr>
          <w:b/>
          <w:color w:val="000000"/>
        </w:rPr>
      </w:pPr>
      <w:r>
        <w:rPr>
          <w:b/>
          <w:color w:val="000000"/>
        </w:rPr>
        <w:t>Материалы ликвидации</w:t>
      </w:r>
      <w:r>
        <w:rPr>
          <w:color w:val="000000"/>
        </w:rPr>
        <w:t xml:space="preserve"> объектов золотодобычи по россыпным месторождениям: руч.Опаринский и р.Хугдер - пп Дубакит (Зейский р-н, N-52-ХIII, лц.БЛГ 00218 БЭ и лц.БЛГ 00219 БЭ, Акт о ликвидации от 11.04.2001 г.). – Зея-Благовещенск: а/с «Александровская», 2001. – 1 кн.– 46 л. /// Арх.600-25/3, </w:t>
      </w:r>
    </w:p>
    <w:p>
      <w:pPr>
        <w:pStyle w:val="Normal"/>
        <w:ind w:firstLine="720" w:end="0"/>
        <w:jc w:val="both"/>
        <w:rPr>
          <w:b/>
          <w:color w:val="000000"/>
        </w:rPr>
      </w:pPr>
      <w:r>
        <w:rPr>
          <w:b/>
          <w:color w:val="000000"/>
        </w:rPr>
        <w:t>Материалы ликвидации</w:t>
      </w:r>
      <w:r>
        <w:rPr>
          <w:color w:val="000000"/>
        </w:rPr>
        <w:t xml:space="preserve"> объектов золотодобычи по россыпным месторождениям: ручьи Камнега и Джелончик – пп Тукси (Зейский р-н, N-52-XXII, лц.БЛГ 00761 БЭ, Акты о ликвидации от 11.12.2001 г.). – Зея-Благовещенск: ОАО «Зейский ЛПК», 2001. – 3 кн.– 49 л. (21+24+4), 11 гр.пр. /// Арх.600-25/7 </w:t>
      </w:r>
    </w:p>
    <w:p>
      <w:pPr>
        <w:pStyle w:val="Normal"/>
        <w:ind w:firstLine="720" w:end="0"/>
        <w:jc w:val="both"/>
        <w:rPr>
          <w:b/>
          <w:color w:val="000000"/>
        </w:rPr>
      </w:pPr>
      <w:r>
        <w:rPr>
          <w:b/>
          <w:color w:val="000000"/>
        </w:rPr>
        <w:t>Материалы мензульной съемки</w:t>
      </w:r>
      <w:r>
        <w:rPr>
          <w:color w:val="000000"/>
        </w:rPr>
        <w:t xml:space="preserve"> масштаба 1:2000 по долине</w:t>
      </w:r>
      <w:r>
        <w:rPr>
          <w:b/>
          <w:color w:val="000000"/>
        </w:rPr>
        <w:t xml:space="preserve"> р.Селемджа</w:t>
      </w:r>
      <w:r>
        <w:rPr>
          <w:color w:val="000000"/>
        </w:rPr>
        <w:t xml:space="preserve"> (от Караурака М. до Тарнаха Б.). - Свободный: Трест “Амурзолото”, 1964. - 41 кн. - 1962 с. 10 гр.пр. /// АТГФ-026657-(1-3</w:t>
      </w:r>
    </w:p>
    <w:p>
      <w:pPr>
        <w:pStyle w:val="Normal"/>
        <w:ind w:firstLine="720" w:end="0"/>
        <w:jc w:val="both"/>
        <w:rPr>
          <w:b/>
          <w:color w:val="000000"/>
        </w:rPr>
      </w:pPr>
      <w:r>
        <w:rPr>
          <w:b/>
          <w:color w:val="000000"/>
        </w:rPr>
        <w:t xml:space="preserve">Материалы на ликвидацию </w:t>
      </w:r>
      <w:r>
        <w:rPr>
          <w:color w:val="000000"/>
        </w:rPr>
        <w:t>горных работ в связи с полной отработкой балансовых запасов по месторождению россыпного золота руч. Анградак - лп Гилюя</w:t>
      </w:r>
      <w:r>
        <w:rPr>
          <w:b/>
          <w:color w:val="000000"/>
        </w:rPr>
        <w:t xml:space="preserve"> </w:t>
      </w:r>
      <w:r>
        <w:rPr>
          <w:color w:val="000000"/>
        </w:rPr>
        <w:t xml:space="preserve">(Тындинский район, N-51-ХII, лц. БЛГ 00012 БЭ). - Тында: ОАО ЗДП “Тукурингра”, 1999. - 44 с., 18 гр.пр. ///АТГФ-Арх.148-5/13 </w:t>
      </w:r>
    </w:p>
    <w:p>
      <w:pPr>
        <w:pStyle w:val="Normal"/>
        <w:ind w:firstLine="720" w:end="0"/>
        <w:jc w:val="both"/>
        <w:rPr>
          <w:b/>
          <w:color w:val="000000"/>
        </w:rPr>
      </w:pPr>
      <w:r>
        <w:rPr>
          <w:b/>
          <w:color w:val="000000"/>
        </w:rPr>
        <w:t xml:space="preserve">Материалы на ликвидацию </w:t>
      </w:r>
      <w:r>
        <w:rPr>
          <w:color w:val="000000"/>
        </w:rPr>
        <w:t>горных работ в связи с полной отработкой балансовых запасов по месторождению россыпного золота руч.Актадяк - пп Гилюя (Тындинский район, N-51-ХII, лц. БЛГ 00011 БЭ). - Тында: ОАО ЗДП “Тукурингра”, 1999. - 29 с., 24 гр.пр. ///АТГФ-Арх.148-5/12</w:t>
      </w:r>
    </w:p>
    <w:p>
      <w:pPr>
        <w:pStyle w:val="Normal"/>
        <w:ind w:firstLine="720" w:end="0"/>
        <w:jc w:val="both"/>
        <w:rPr>
          <w:b/>
          <w:color w:val="000000"/>
        </w:rPr>
      </w:pPr>
      <w:r>
        <w:rPr>
          <w:b/>
          <w:color w:val="000000"/>
        </w:rPr>
        <w:t xml:space="preserve">Материалы на ликвидацию </w:t>
      </w:r>
      <w:r>
        <w:rPr>
          <w:color w:val="000000"/>
        </w:rPr>
        <w:t>горных работ в связи с полной отработкой балансовых запасов по месторождению россыпного золота руч.Гетканчик - лп Бурпалы</w:t>
      </w:r>
      <w:r>
        <w:rPr>
          <w:b/>
          <w:color w:val="000000"/>
        </w:rPr>
        <w:t xml:space="preserve"> </w:t>
      </w:r>
      <w:r>
        <w:rPr>
          <w:color w:val="000000"/>
        </w:rPr>
        <w:t>(Тындинский район, N-51-XI, лц. БЛГ 00222 БЭ. - Тында: ОАО ЗДП “Тукурингра”, 1999. - 29 с., 21 гр.пр. ///АТГФ-Арх.148-5/11</w:t>
      </w:r>
    </w:p>
    <w:p>
      <w:pPr>
        <w:pStyle w:val="Normal"/>
        <w:ind w:firstLine="720" w:end="0"/>
        <w:jc w:val="both"/>
        <w:rPr>
          <w:b/>
          <w:color w:val="000000"/>
        </w:rPr>
      </w:pPr>
      <w:r>
        <w:rPr>
          <w:b/>
          <w:color w:val="000000"/>
        </w:rPr>
        <w:t xml:space="preserve">Материалы на освобождение </w:t>
      </w:r>
      <w:r>
        <w:rPr>
          <w:color w:val="000000"/>
        </w:rPr>
        <w:t>предприятий от платежей за право пользования недрами, на снижение процентных ставок или освобождение от отчислений на воспроизводство МСБ (минерально-сырьевой базы). - Благовещенск: КПР АО, 1998-1999. - 32 кн., 48 гр.пр. ///АТГФ-Арх. 148-7</w:t>
      </w:r>
    </w:p>
    <w:p>
      <w:pPr>
        <w:pStyle w:val="BodyTextIndent"/>
        <w:ind w:firstLine="720" w:end="0"/>
        <w:rPr>
          <w:b/>
          <w:color w:val="000000"/>
        </w:rPr>
      </w:pPr>
      <w:r>
        <w:rPr>
          <w:b/>
          <w:color w:val="000000"/>
        </w:rPr>
        <w:t xml:space="preserve">Материалы на списание </w:t>
      </w:r>
      <w:r>
        <w:rPr>
          <w:color w:val="000000"/>
        </w:rPr>
        <w:t xml:space="preserve">балансовых запасов бурого угля по разрезу «Ерковецкий». (Акты на списание от 20.03.01, утв.07.08.02. и 26.08.02.) Протокол НТС ГГП «Дальвостуглеразведка» от 11.05.1999г. – Райчихинск: ОАО «Дальвостуголь», 2001. – 1 кн.- 26 л. /// АТГФ-27111-3 </w:t>
      </w:r>
    </w:p>
    <w:p>
      <w:pPr>
        <w:pStyle w:val="BodyTextIndent"/>
        <w:ind w:firstLine="720" w:end="0"/>
        <w:rPr>
          <w:b/>
          <w:color w:val="000000"/>
        </w:rPr>
      </w:pPr>
      <w:r>
        <w:rPr>
          <w:b/>
          <w:color w:val="000000"/>
        </w:rPr>
        <w:t xml:space="preserve">Материалы на списание </w:t>
      </w:r>
      <w:r>
        <w:rPr>
          <w:color w:val="000000"/>
        </w:rPr>
        <w:t>балансовых запасов бурого угля по разрезу «Северо-Восточный» Райчихинского б/у м-ия (уч. № 2 «Каменный отрог»). Акт на списание № 34 от 25.07.2002 г. - Райчихинск: ОАО «Дальвостуголь», 2002. – 1 кн.- 14 л. /// АТГФ-27111-4</w:t>
      </w:r>
    </w:p>
    <w:p>
      <w:pPr>
        <w:pStyle w:val="BodyTextIndent"/>
        <w:ind w:firstLine="720" w:end="0"/>
        <w:rPr>
          <w:b/>
          <w:color w:val="000000"/>
        </w:rPr>
      </w:pPr>
      <w:r>
        <w:rPr>
          <w:b/>
          <w:color w:val="000000"/>
        </w:rPr>
        <w:t xml:space="preserve">Материалы на списание </w:t>
      </w:r>
      <w:r>
        <w:rPr>
          <w:color w:val="000000"/>
        </w:rPr>
        <w:t>балансовых запасов бурого угля по разрезу «Северо-Восточный» Райчихинского б/у м-ия (уч. № 3 «Центральная часть»). Акт на списание № 35 от 09.08.2002 г. - Райчихинск: ОАО «Дальвостуголь», 2002. – 1 кн.- 8 л. /// АТГФ-27111-5</w:t>
      </w:r>
    </w:p>
    <w:p>
      <w:pPr>
        <w:pStyle w:val="BodyTextIndent"/>
        <w:ind w:firstLine="720" w:end="0"/>
        <w:rPr>
          <w:b/>
          <w:color w:val="000000"/>
        </w:rPr>
      </w:pPr>
      <w:r>
        <w:rPr>
          <w:b/>
          <w:color w:val="000000"/>
        </w:rPr>
        <w:t xml:space="preserve">Материалы на списание </w:t>
      </w:r>
      <w:r>
        <w:rPr>
          <w:color w:val="000000"/>
        </w:rPr>
        <w:t>балансовых запасов угля по разрезу «Ерковецкий» 2000-2002 гг. Акт на списание запасов № 5, утв.25.12.02. ГУПР. – г.Райчихинск: ОАО «Дальвостуголь», 2002. – 1 кн.- 23 л., 3 гр.пр. /// АТГФ-27111-2; авт, ндпо, амм/Ерковецкое м-е бурого угля, амт/акты на списание запаов, апи/уголь бурый</w:t>
      </w:r>
    </w:p>
    <w:p>
      <w:pPr>
        <w:pStyle w:val="Normal"/>
        <w:ind w:firstLine="720" w:end="0"/>
        <w:jc w:val="both"/>
        <w:rPr>
          <w:b/>
          <w:color w:val="000000"/>
        </w:rPr>
      </w:pPr>
      <w:r>
        <w:rPr>
          <w:b/>
          <w:color w:val="000000"/>
        </w:rPr>
        <w:t xml:space="preserve">Материалы на списание </w:t>
      </w:r>
      <w:r>
        <w:rPr>
          <w:color w:val="000000"/>
        </w:rPr>
        <w:t>запасов бурого угля по Архаро-Богучанскому месторождению. (Пласты Нижний и Двойной на Юго-Западном участке разреза “Богучан”). - Райчихинск: ОАО “Дальвостуголь”, 1999. - 19 с., 3 гр.пр. ///АТГФ-26542-3</w:t>
      </w:r>
    </w:p>
    <w:p>
      <w:pPr>
        <w:pStyle w:val="Normal"/>
        <w:ind w:firstLine="720" w:end="0"/>
        <w:jc w:val="both"/>
        <w:rPr>
          <w:b/>
          <w:color w:val="000000"/>
        </w:rPr>
      </w:pPr>
      <w:r>
        <w:rPr>
          <w:b/>
          <w:color w:val="000000"/>
        </w:rPr>
        <w:t xml:space="preserve">Материалы </w:t>
      </w:r>
      <w:r>
        <w:rPr>
          <w:color w:val="000000"/>
        </w:rPr>
        <w:t>на списание запасов угля по разрезу “Широкий” Райчихинского буроугольного месторождения.</w:t>
      </w:r>
      <w:r>
        <w:rPr>
          <w:b/>
          <w:color w:val="000000"/>
        </w:rPr>
        <w:t xml:space="preserve"> </w:t>
      </w:r>
      <w:r>
        <w:rPr>
          <w:color w:val="000000"/>
        </w:rPr>
        <w:t xml:space="preserve">- Райчихинск: ОАО “Дальвостуголь”, 1999. - 4 кн. - 38 с. 4 гр.пр. ///АТГФ-26267-3 </w:t>
      </w:r>
    </w:p>
    <w:p>
      <w:pPr>
        <w:pStyle w:val="Normal"/>
        <w:ind w:firstLine="720" w:end="0"/>
        <w:jc w:val="both"/>
        <w:rPr>
          <w:b/>
          <w:color w:val="000000"/>
        </w:rPr>
      </w:pPr>
      <w:r>
        <w:rPr>
          <w:b/>
          <w:color w:val="000000"/>
        </w:rPr>
        <w:t xml:space="preserve">Материалы на списание </w:t>
      </w:r>
      <w:r>
        <w:rPr>
          <w:color w:val="000000"/>
        </w:rPr>
        <w:t>неподтвердившихся балансовых запасов угля по разрезу «Широкий» Райчихинского буроугольного месторождения (участок № 4 I отрог «Муравка», участок «Поле штольни № 16», Центральная часть Райчихинского месторождения, участок № 3 «Прогресс», участок № 3 «Прогресс» пласт «Верхний») с актами на списание запасов. - Райчихинск: ОАО «Дальвостуголь», 2003. - 5 кн. - 59 л., 5 гр.пр. ///АТГФ-27299-(1-:-5)</w:t>
      </w:r>
    </w:p>
    <w:p>
      <w:pPr>
        <w:pStyle w:val="Normal"/>
        <w:ind w:firstLine="720" w:end="0"/>
        <w:jc w:val="both"/>
        <w:rPr>
          <w:b/>
          <w:color w:val="000000"/>
        </w:rPr>
      </w:pPr>
      <w:r>
        <w:rPr>
          <w:b/>
          <w:color w:val="000000"/>
        </w:rPr>
        <w:t xml:space="preserve">Материалы на списание </w:t>
      </w:r>
      <w:r>
        <w:rPr>
          <w:color w:val="000000"/>
        </w:rPr>
        <w:t>неподтвердившихся запасов бурого угля по Райчихинскому месторождению.</w:t>
      </w:r>
      <w:r>
        <w:rPr>
          <w:b/>
          <w:color w:val="000000"/>
        </w:rPr>
        <w:t xml:space="preserve"> </w:t>
      </w:r>
      <w:r>
        <w:rPr>
          <w:color w:val="000000"/>
        </w:rPr>
        <w:t>(Пласт “Верхний” на участках № 3,4 разреза “Северо-Восточный” по отработкам в 1994-98 гг.). - Райчихинск: ОАО “Дальвостуголь”, 1999. - 8 с., 1 гр.пр. (вшито) ///АТГФ-26542-4, авт, ндпо, амм</w:t>
      </w:r>
    </w:p>
    <w:p>
      <w:pPr>
        <w:pStyle w:val="Normal"/>
        <w:ind w:firstLine="720" w:end="0"/>
        <w:jc w:val="both"/>
        <w:rPr>
          <w:b/>
          <w:color w:val="000000"/>
        </w:rPr>
      </w:pPr>
      <w:r>
        <w:rPr>
          <w:b/>
          <w:color w:val="000000"/>
        </w:rPr>
        <w:t xml:space="preserve">Материалы на списание </w:t>
      </w:r>
      <w:r>
        <w:rPr>
          <w:color w:val="000000"/>
        </w:rPr>
        <w:t>неподтвердившихся запасов по месторождению россыпного золота р.Бугарикта - пп Могота, лц. БЛГ 00785 БЭ. Протокол АмурТКЗ № 222 от 8.09.1999 г. - Тында: ЗАО ЗДП “Утес”, 1999. - 13 с., 9 гр.пр. ///АТГФ-26513</w:t>
      </w:r>
    </w:p>
    <w:p>
      <w:pPr>
        <w:pStyle w:val="Normal"/>
        <w:ind w:firstLine="720" w:end="0"/>
        <w:jc w:val="both"/>
        <w:rPr>
          <w:b/>
          <w:color w:val="000000"/>
        </w:rPr>
      </w:pPr>
      <w:r>
        <w:rPr>
          <w:b/>
          <w:color w:val="000000"/>
        </w:rPr>
        <w:t>Материалы на списание</w:t>
      </w:r>
      <w:r>
        <w:rPr>
          <w:color w:val="000000"/>
        </w:rPr>
        <w:t xml:space="preserve"> неподтвердившихся запасов по месторождению россыпного золота руч.Хорогочикан с Январским - лп Ларбы Ср., лц. БЛГ 00798 БЭ. Протокол АмурТКЗ № 222 от 8.09.1999 г. - Тында: ЗАО ЗДП “Утес”, 1999. - 10 с., 10 гр.пр. ///АТГФ-26514 </w:t>
      </w:r>
    </w:p>
    <w:p>
      <w:pPr>
        <w:pStyle w:val="Normal"/>
        <w:ind w:firstLine="720" w:end="0"/>
        <w:jc w:val="both"/>
        <w:rPr>
          <w:b/>
          <w:color w:val="000000"/>
        </w:rPr>
      </w:pPr>
      <w:r>
        <w:rPr>
          <w:b/>
          <w:color w:val="000000"/>
        </w:rPr>
        <w:t>Материалы на списание</w:t>
      </w:r>
      <w:r>
        <w:rPr>
          <w:color w:val="000000"/>
        </w:rPr>
        <w:t xml:space="preserve"> неподтвердившихся запасов по месторождению россыпного золота руч.Читкан - пп Мадалана Б. (Мадаланское месторождение), лц. БЛГ 00797 БЭ. Протокол АмурТКЗ № 222 от 8.09.1999 г. - Тында: ЗАО ЗДП “Утес”, 1999. - 9 с., 10 гр.пр. ///АТГФ-26515 </w:t>
      </w:r>
    </w:p>
    <w:p>
      <w:pPr>
        <w:pStyle w:val="Normal"/>
        <w:widowControl w:val="false"/>
        <w:ind w:firstLine="720" w:end="0"/>
        <w:jc w:val="both"/>
        <w:rPr>
          <w:b/>
          <w:color w:val="000000"/>
        </w:rPr>
      </w:pPr>
      <w:r>
        <w:rPr>
          <w:b/>
          <w:color w:val="000000"/>
        </w:rPr>
        <w:t xml:space="preserve">Материалы на списание </w:t>
      </w:r>
      <w:r>
        <w:rPr>
          <w:color w:val="000000"/>
        </w:rPr>
        <w:t>с учета ОАО «Прииск Дамбуки» балансовых запасов россыпного золота по месторождению р.</w:t>
      </w:r>
      <w:r>
        <w:rPr>
          <w:color w:val="000000"/>
          <w:u w:val="single"/>
        </w:rPr>
        <w:t>Ульдегит Б.</w:t>
      </w:r>
      <w:r>
        <w:rPr>
          <w:color w:val="000000"/>
        </w:rPr>
        <w:t xml:space="preserve"> (полигон драги № 219) – пп Унахи. Акт на списание запасов, утв. 03.07.2002г. (Зейский р-н, N-52-ХIV). – п.Береговой, 2002. – 1 кн.- 6 л. /// АТГФ-27111-6</w:t>
      </w:r>
    </w:p>
    <w:p>
      <w:pPr>
        <w:pStyle w:val="Normal"/>
        <w:widowControl w:val="false"/>
        <w:ind w:firstLine="720" w:end="0"/>
        <w:jc w:val="both"/>
        <w:rPr>
          <w:b/>
          <w:color w:val="000000"/>
        </w:rPr>
      </w:pPr>
      <w:r>
        <w:rPr>
          <w:b/>
          <w:color w:val="000000"/>
        </w:rPr>
        <w:t xml:space="preserve">Материалы на списание </w:t>
      </w:r>
      <w:r>
        <w:rPr>
          <w:color w:val="000000"/>
        </w:rPr>
        <w:t>с учета ОАО «Прииск Дамбуки» балансовых запасов россыпного золота по Олонгринскому месторождению (полигону гидравлической добычи р.Иликан, верхний участок, и р.Олонгро – пп Иликана). Акт на списание запасов, утв.без даты. (Зейский, р-н, N-52-ХIII). – п.Береговой, 2002. – 1 кн.- 11 л. /// АТГФ-27111-7</w:t>
      </w:r>
    </w:p>
    <w:p>
      <w:pPr>
        <w:pStyle w:val="Normal"/>
        <w:ind w:firstLine="709" w:end="0"/>
        <w:jc w:val="both"/>
        <w:rPr>
          <w:b/>
          <w:color w:val="000000"/>
        </w:rPr>
      </w:pPr>
      <w:r>
        <w:rPr>
          <w:b/>
          <w:color w:val="000000"/>
        </w:rPr>
        <w:t xml:space="preserve">Материалы </w:t>
      </w:r>
      <w:r>
        <w:rPr>
          <w:color w:val="000000"/>
        </w:rPr>
        <w:t xml:space="preserve">о признании факта открытия ЗАО «Хэргу» месторождения россыпного золота </w:t>
      </w:r>
      <w:r>
        <w:rPr>
          <w:b/>
          <w:color w:val="000000"/>
        </w:rPr>
        <w:t xml:space="preserve">левой террасы р.Эльга Большая – </w:t>
      </w:r>
      <w:r>
        <w:rPr>
          <w:color w:val="000000"/>
        </w:rPr>
        <w:t>левого притока р.Харгу в Селемджинский районе Амурской области. Заявка ЗАО «Хэргу».</w:t>
      </w:r>
      <w:r>
        <w:rPr>
          <w:b/>
          <w:color w:val="000000"/>
        </w:rPr>
        <w:t xml:space="preserve"> Свидетельство № БЛГ-5-2015 от 25.12.2015 г. </w:t>
      </w:r>
      <w:r>
        <w:rPr>
          <w:color w:val="000000"/>
        </w:rPr>
        <w:t>об установлении факта открытия месторождения (лц.БЛГ 02349 БР, N-53-XXVI). Протокол НТС Амурнедра № 1128 от 25.12.2015 г. – Благовещенск: Амурнедра, 2015. – 3 кн.-29 л. (25+1+3). /// АТГФ-29772 (отчёт: Борисов В.П., 2015; объект «Эльгинский-2).</w:t>
      </w:r>
    </w:p>
    <w:p>
      <w:pPr>
        <w:pStyle w:val="Normal"/>
        <w:tabs>
          <w:tab w:val="clear" w:pos="720"/>
          <w:tab w:val="left" w:pos="1560" w:leader="none"/>
        </w:tabs>
        <w:ind w:firstLine="720" w:end="0"/>
        <w:jc w:val="both"/>
        <w:rPr>
          <w:b/>
          <w:color w:val="000000"/>
        </w:rPr>
      </w:pPr>
      <w:r>
        <w:rPr>
          <w:b/>
          <w:color w:val="000000"/>
        </w:rPr>
        <w:t>Материалы</w:t>
      </w:r>
      <w:r>
        <w:rPr>
          <w:color w:val="000000"/>
        </w:rPr>
        <w:t xml:space="preserve"> о результатах ГРР и эксплуатационных работ за 1960-65 гг. и основные направления ГРР на 1966-70 гг. по золоту в Дамбукинском р-не. - Свободный: Амурзолото,1965. – 44 л./// АТГФ-11447, од52771 (68 Мб)</w:t>
      </w:r>
    </w:p>
    <w:p>
      <w:pPr>
        <w:pStyle w:val="Normal"/>
        <w:tabs>
          <w:tab w:val="clear" w:pos="720"/>
          <w:tab w:val="left" w:pos="1560" w:leader="none"/>
        </w:tabs>
        <w:ind w:firstLine="720" w:end="0"/>
        <w:jc w:val="both"/>
        <w:rPr>
          <w:b/>
          <w:color w:val="000000"/>
        </w:rPr>
      </w:pPr>
      <w:r>
        <w:rPr>
          <w:b/>
          <w:color w:val="000000"/>
        </w:rPr>
        <w:t>Материалы</w:t>
      </w:r>
      <w:r>
        <w:rPr>
          <w:color w:val="000000"/>
        </w:rPr>
        <w:t xml:space="preserve"> о результатах ГРР и эксплуатационных работ за 1960-65 гг. и основные направления ГРР на 1966-70 гг. по золоту в Нижне-Селемджинском р-не. - Свободный: Амурзолото,1965. – 35 л./// АТГФ-11449, од52773 (52 МБ).</w:t>
      </w:r>
    </w:p>
    <w:p>
      <w:pPr>
        <w:pStyle w:val="Normal"/>
        <w:tabs>
          <w:tab w:val="clear" w:pos="720"/>
          <w:tab w:val="left" w:pos="1560" w:leader="none"/>
        </w:tabs>
        <w:ind w:firstLine="720" w:end="0"/>
        <w:jc w:val="both"/>
        <w:rPr>
          <w:b/>
          <w:color w:val="000000"/>
        </w:rPr>
      </w:pPr>
      <w:r>
        <w:rPr>
          <w:b/>
          <w:color w:val="000000"/>
        </w:rPr>
        <w:t>Материалы</w:t>
      </w:r>
      <w:r>
        <w:rPr>
          <w:color w:val="000000"/>
        </w:rPr>
        <w:t xml:space="preserve"> о результатах ГРР и эксплуатационных работ за 1960-65 гг. и основные направления ГРР на 1966-70 гг. по золоту в Октябрьском р-не. - Свободный: Амурзолото,1965. - 38 л. /// АТГФ-11445, од52771 (63 Мб)</w:t>
      </w:r>
    </w:p>
    <w:p>
      <w:pPr>
        <w:pStyle w:val="Normal"/>
        <w:tabs>
          <w:tab w:val="clear" w:pos="720"/>
          <w:tab w:val="left" w:pos="1560" w:leader="none"/>
        </w:tabs>
        <w:ind w:firstLine="720" w:end="0"/>
        <w:jc w:val="both"/>
        <w:rPr>
          <w:b/>
          <w:color w:val="000000"/>
        </w:rPr>
      </w:pPr>
      <w:r>
        <w:rPr>
          <w:b/>
          <w:color w:val="000000"/>
        </w:rPr>
        <w:t>Материалы</w:t>
      </w:r>
      <w:r>
        <w:rPr>
          <w:color w:val="000000"/>
        </w:rPr>
        <w:t xml:space="preserve"> о результатах ГРР и эксплуатационных работ за 1960-65 гг. и основные направления ГРР на 1966-70 гг. по золоту в Селемджинском р-не. - Свободный: Амурзолото,1965. – 40 л./// АТГФ-11446, од52771 (93 Мб)</w:t>
      </w:r>
    </w:p>
    <w:p>
      <w:pPr>
        <w:pStyle w:val="Normal"/>
        <w:tabs>
          <w:tab w:val="clear" w:pos="720"/>
          <w:tab w:val="left" w:pos="1560" w:leader="none"/>
        </w:tabs>
        <w:ind w:firstLine="720" w:end="0"/>
        <w:jc w:val="both"/>
        <w:rPr>
          <w:rFonts w:eastAsia="PMingLiU;Malgun Gothic Semilight"/>
          <w:b/>
          <w:color w:val="000000"/>
          <w:lang w:eastAsia="zh-TW"/>
        </w:rPr>
      </w:pPr>
      <w:r>
        <w:rPr>
          <w:b/>
          <w:color w:val="000000"/>
        </w:rPr>
        <w:t>Материалы</w:t>
      </w:r>
      <w:r>
        <w:rPr>
          <w:color w:val="000000"/>
        </w:rPr>
        <w:t xml:space="preserve"> о результатах ГРР и эксплуатационных работ за 1960-65 гг. и основные направления ГРР на 1966-70 гг. по золоту в Соловьевском р-не. - Свободный: Амурзолото,1965. – 41 л./// АТГФ-11448, од52773 (70 МБ).</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опробования и анализы по Гаринскому железорудному месторождению в 1961 г., в т.ч.: Протокол технического совещания по вопросу отбора технологических проб руды Гаринского месторождения от 04.01.1961 г. – 2 л. (л.10-11). Протокол технического совещания по добыче опытной партии руды на Гаринском месторождении от 09.02.1961 г. – 4 л. (л.12-15). Протокол технического совещания по вопросу отбора технологических проб руды Гаринского месторождения от 24.03.1961 г. – 1 л. (л.16). – пос.Гарь, 1961. – 1 кн.-100 л., 5 л.гр.пр. /// Арх.1029-44/2.</w:t>
      </w:r>
      <w:r>
        <w:rPr>
          <w:rFonts w:eastAsia="PMingLiU;Malgun Gothic Semilight"/>
          <w:color w:val="000000"/>
          <w:sz w:val="20"/>
          <w:lang w:eastAsia="zh-TW"/>
        </w:rPr>
        <w:t xml:space="preserve"> амм/Гаринское, апи/железо/объекты.</w:t>
      </w:r>
    </w:p>
    <w:p>
      <w:pPr>
        <w:pStyle w:val="Normal"/>
        <w:ind w:firstLine="720" w:end="0"/>
        <w:jc w:val="both"/>
        <w:rPr>
          <w:b/>
          <w:color w:val="000000"/>
          <w:szCs w:val="24"/>
        </w:rPr>
      </w:pPr>
      <w:r>
        <w:rPr>
          <w:b/>
          <w:color w:val="000000"/>
        </w:rPr>
        <w:t xml:space="preserve">Материалы отчетного </w:t>
      </w:r>
      <w:r>
        <w:rPr>
          <w:color w:val="000000"/>
        </w:rPr>
        <w:t>баланса запасов золота по Нижне-Селемджинскому прииску на 01.01.1965 г. – 3 кн.- 51 л., 11 гр.пр. /// АТГФ-11785-3.</w:t>
      </w:r>
    </w:p>
    <w:p>
      <w:pPr>
        <w:pStyle w:val="Normal"/>
        <w:ind w:firstLine="720" w:end="0"/>
        <w:jc w:val="both"/>
        <w:rPr>
          <w:b/>
          <w:color w:val="000000"/>
        </w:rPr>
      </w:pPr>
      <w:r>
        <w:rPr>
          <w:b/>
          <w:color w:val="000000"/>
          <w:szCs w:val="24"/>
        </w:rPr>
        <w:t>Материалы отчетного баланса запасов</w:t>
      </w:r>
      <w:r>
        <w:rPr>
          <w:color w:val="000000"/>
          <w:szCs w:val="24"/>
        </w:rPr>
        <w:t xml:space="preserve"> золота по по Амурскому РайГРУ на 1.01.1966 г. – 1 кн.-13 л. /// АТГФ-12224-1а.</w:t>
      </w:r>
    </w:p>
    <w:p>
      <w:pPr>
        <w:pStyle w:val="Normal"/>
        <w:ind w:firstLine="720" w:end="0"/>
        <w:jc w:val="both"/>
        <w:rPr>
          <w:b/>
          <w:color w:val="000000"/>
        </w:rPr>
      </w:pPr>
      <w:r>
        <w:rPr>
          <w:b/>
          <w:color w:val="000000"/>
        </w:rPr>
        <w:t xml:space="preserve">Материалы отчетного </w:t>
      </w:r>
      <w:r>
        <w:rPr>
          <w:color w:val="000000"/>
        </w:rPr>
        <w:t>баланса запасов золота по прииску Дамбуки на 01.01.1965 г. – 3 кн. - 118 л., 33 гр.пр. /// АТГФ-11785-1.</w:t>
      </w:r>
    </w:p>
    <w:p>
      <w:pPr>
        <w:pStyle w:val="Normal"/>
        <w:ind w:firstLine="720" w:end="0"/>
        <w:jc w:val="both"/>
        <w:rPr>
          <w:b/>
          <w:color w:val="000000"/>
        </w:rPr>
      </w:pPr>
      <w:r>
        <w:rPr>
          <w:b/>
          <w:color w:val="000000"/>
        </w:rPr>
        <w:t xml:space="preserve">Материалы отчетного </w:t>
      </w:r>
      <w:r>
        <w:rPr>
          <w:color w:val="000000"/>
        </w:rPr>
        <w:t>баланса запасов золота по прииску Соловьевск на 01.01.1965 г. – 5 кн.-102 л., 34 гр.пр. /// АТГФ-11785-5.</w:t>
      </w:r>
    </w:p>
    <w:p>
      <w:pPr>
        <w:pStyle w:val="Normal"/>
        <w:ind w:firstLine="720" w:end="0"/>
        <w:jc w:val="both"/>
        <w:rPr>
          <w:b/>
          <w:color w:val="000000"/>
        </w:rPr>
      </w:pPr>
      <w:r>
        <w:rPr>
          <w:b/>
          <w:color w:val="000000"/>
        </w:rPr>
        <w:t xml:space="preserve">Материалы отчетного </w:t>
      </w:r>
      <w:r>
        <w:rPr>
          <w:color w:val="000000"/>
        </w:rPr>
        <w:t>баланса запасов золота по Селемджинскому ПУ на 01.01.1965 г. – 9 кн.-189 л., 46 гр.пр. /// АТГФ-11785-2,-4.</w:t>
      </w:r>
    </w:p>
    <w:p>
      <w:pPr>
        <w:pStyle w:val="Normal"/>
        <w:ind w:firstLine="720" w:end="0"/>
        <w:jc w:val="both"/>
        <w:rPr>
          <w:rFonts w:eastAsia="PMingLiU;Malgun Gothic Semilight"/>
          <w:b/>
          <w:color w:val="000000"/>
          <w:lang w:eastAsia="zh-TW"/>
        </w:rPr>
      </w:pPr>
      <w:r>
        <w:rPr>
          <w:b/>
          <w:color w:val="000000"/>
        </w:rPr>
        <w:t xml:space="preserve">Материалы отчетного </w:t>
      </w:r>
      <w:r>
        <w:rPr>
          <w:color w:val="000000"/>
        </w:rPr>
        <w:t>баланса запасов золота по тресту Амурзолото на 01.01.1965 г. – 7 кн.-207 л. /// АТГФ-11785-6.</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отчётного баланса запасов золота по форме 5-гр по состоянию на 1.01.1975 г. (Протоеол КЗ б/№ от 15.01.1975 г.). – пр.Харгинский, 1975 г. – 14 кн.-141 л., 32 л.гр.пр. /// Арх.1029-24.</w:t>
      </w:r>
      <w:r>
        <w:rPr>
          <w:rFonts w:eastAsia="PMingLiU;Malgun Gothic Semilight"/>
          <w:color w:val="000000"/>
          <w:sz w:val="20"/>
          <w:lang w:eastAsia="zh-TW"/>
        </w:rPr>
        <w:t xml:space="preserve"> амб/золото/прииск «Харгинский»-1974.</w:t>
      </w:r>
    </w:p>
    <w:p>
      <w:pPr>
        <w:pStyle w:val="Normal"/>
        <w:ind w:firstLine="709" w:end="0"/>
        <w:jc w:val="both"/>
        <w:rPr>
          <w:color w:val="000000"/>
        </w:rPr>
      </w:pPr>
      <w:r>
        <w:rPr>
          <w:rFonts w:eastAsia="PMingLiU;Malgun Gothic Semilight"/>
          <w:b/>
          <w:color w:val="000000"/>
          <w:lang w:eastAsia="zh-TW"/>
        </w:rPr>
        <w:t>Материалы</w:t>
      </w:r>
      <w:r>
        <w:rPr>
          <w:rFonts w:eastAsia="PMingLiU;Malgun Gothic Semilight"/>
          <w:color w:val="000000"/>
          <w:lang w:eastAsia="zh-TW"/>
        </w:rPr>
        <w:t xml:space="preserve"> отчётного баланса запасов по Селемджинскому ПУ за 1959 г. /// Арх.1029-4 (1 кн.-359 л.);</w:t>
      </w:r>
      <w:r>
        <w:rPr>
          <w:rFonts w:eastAsia="PMingLiU;Malgun Gothic Semilight" w:cs="Arial" w:ascii="Arial" w:hAnsi="Arial"/>
          <w:color w:val="000000"/>
          <w:sz w:val="16"/>
          <w:szCs w:val="16"/>
          <w:lang w:eastAsia="zh-TW"/>
        </w:rPr>
        <w:t xml:space="preserve"> </w:t>
      </w:r>
      <w:r>
        <w:rPr>
          <w:rFonts w:eastAsia="PMingLiU;Malgun Gothic Semilight"/>
          <w:color w:val="000000"/>
          <w:lang w:eastAsia="zh-TW"/>
        </w:rPr>
        <w:t>Арх.1029-3 (45 л.гр.пр.).</w:t>
      </w:r>
      <w:r>
        <w:rPr>
          <w:rFonts w:eastAsia="PMingLiU;Malgun Gothic Semilight"/>
          <w:color w:val="000000"/>
          <w:sz w:val="20"/>
          <w:lang w:eastAsia="zh-TW"/>
        </w:rPr>
        <w:t xml:space="preserve"> амб/золото/Селемджинское ПУ-1959.</w:t>
      </w:r>
    </w:p>
    <w:p>
      <w:pPr>
        <w:pStyle w:val="Normal"/>
        <w:ind w:firstLine="720" w:end="0"/>
        <w:jc w:val="both"/>
        <w:rPr>
          <w:b/>
          <w:color w:val="000000"/>
        </w:rPr>
      </w:pPr>
      <w:r>
        <w:rPr>
          <w:color w:val="000000"/>
        </w:rPr>
        <w:t>Материалы отчетного баланса запасов россыпного золота ф.5-гр за 1981 г. Амурской ГРЭ. - Свободный: Амурская ГРЭ, 1982. - 15 с. ///АТГФ-19451,26198</w:t>
      </w:r>
    </w:p>
    <w:p>
      <w:pPr>
        <w:pStyle w:val="Normal"/>
        <w:ind w:firstLine="720" w:end="0"/>
        <w:jc w:val="both"/>
        <w:rPr>
          <w:b/>
          <w:color w:val="000000"/>
        </w:rPr>
      </w:pPr>
      <w:r>
        <w:rPr>
          <w:b/>
          <w:color w:val="000000"/>
        </w:rPr>
        <w:t xml:space="preserve">Материалы отчетного </w:t>
      </w:r>
      <w:r>
        <w:rPr>
          <w:color w:val="000000"/>
        </w:rPr>
        <w:t xml:space="preserve">баланса запасов угля по Амурской области на 01.01.1964 г. </w:t>
      </w:r>
      <w:r>
        <w:rPr>
          <w:b/>
          <w:color w:val="000000"/>
        </w:rPr>
        <w:t>(</w:t>
      </w:r>
      <w:r>
        <w:rPr>
          <w:color w:val="000000"/>
        </w:rPr>
        <w:t>11051-10а по Амурской области. – 1 кн.-12 л.; 11051-10б по комбинату Дальвостуголь по Кивда-Райчихинскому месторождению. – 1 кн.-8 л.; 11051-10в Огоджинского угольного месторождения. – 1 кн.-20 л., 16 гр.пр.). – 3 кн.-40 л., 16 гр.пр. /// АТГФ-11051-10.</w:t>
      </w:r>
    </w:p>
    <w:p>
      <w:pPr>
        <w:pStyle w:val="Normal"/>
        <w:ind w:firstLine="720" w:end="0"/>
        <w:jc w:val="both"/>
        <w:rPr>
          <w:b/>
          <w:color w:val="000000"/>
        </w:rPr>
      </w:pPr>
      <w:r>
        <w:rPr>
          <w:b/>
          <w:color w:val="000000"/>
        </w:rPr>
        <w:t xml:space="preserve">Материалы отчетного </w:t>
      </w:r>
      <w:r>
        <w:rPr>
          <w:color w:val="000000"/>
        </w:rPr>
        <w:t>баланса запасов угля по Амурской области на 01.01.1965 г. (11785-7а Сводный по Амурской области. - 1 кн.-13 л.; 11785-7б по Огоджинскому месторождению. - 2 кн.-35 л., 8 гр.пр.). – 3 кн.- 48 л., 8 гр.пр. /// АТГФ-11785-7</w:t>
      </w:r>
    </w:p>
    <w:p>
      <w:pPr>
        <w:pStyle w:val="Normal"/>
        <w:ind w:firstLine="720" w:end="0"/>
        <w:jc w:val="both"/>
        <w:rPr>
          <w:rFonts w:eastAsia="PMingLiU;Malgun Gothic Semilight"/>
          <w:b/>
          <w:color w:val="000000"/>
          <w:lang w:eastAsia="zh-TW"/>
        </w:rPr>
      </w:pPr>
      <w:r>
        <w:rPr>
          <w:b/>
          <w:color w:val="000000"/>
        </w:rPr>
        <w:t xml:space="preserve">Материалы </w:t>
      </w:r>
      <w:r>
        <w:rPr>
          <w:color w:val="000000"/>
        </w:rPr>
        <w:t>передачи запасов россыпного золота</w:t>
      </w:r>
      <w:r>
        <w:rPr>
          <w:b/>
          <w:color w:val="000000"/>
        </w:rPr>
        <w:t xml:space="preserve"> </w:t>
      </w:r>
      <w:r>
        <w:rPr>
          <w:color w:val="000000"/>
        </w:rPr>
        <w:t>по месторождениям Николаевский, Албын, Харгу (левая терраса)</w:t>
      </w:r>
      <w:r>
        <w:rPr>
          <w:b/>
          <w:color w:val="000000"/>
        </w:rPr>
        <w:t xml:space="preserve"> </w:t>
      </w:r>
      <w:r>
        <w:rPr>
          <w:color w:val="000000"/>
        </w:rPr>
        <w:t>Селемджинского р-на</w:t>
      </w:r>
      <w:r>
        <w:rPr>
          <w:b/>
          <w:color w:val="000000"/>
        </w:rPr>
        <w:t xml:space="preserve"> </w:t>
      </w:r>
      <w:r>
        <w:rPr>
          <w:color w:val="000000"/>
        </w:rPr>
        <w:t>Амурской обл. с баланса ЗАО Прииск “Харга” на баланс Комитета природных ресурсов (Госрезерв), лц. БЛГ00589 БЭ, БЛГ 00593 БЭ, БЛГ 00594 БЭ. Акт приема-передачи от 16.04.99 г. - Благовещенск, п. Златоустовск: КПР АО, ЗАО Прииск “Харга”, 1999. - 5 кн. - 12 с., 17 гр. пр.///АТГФ-26271-2</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пересчёта запасов золота по Нижне-Селемджинскому прииску по состоянию на 1.01.1957 г. Объяснительная записка. – Трест «Амурзолото», 1957. – 1 кн.-71 л. /// Арх.1029-75; (+см.Арх.1029-99: 3 кн.-63 л., 44 л.гр.пр. /на 1.01.1957 и на 1.01.1958).</w:t>
      </w:r>
      <w:r>
        <w:rPr>
          <w:rFonts w:eastAsia="PMingLiU;Malgun Gothic Semilight"/>
          <w:color w:val="000000"/>
          <w:sz w:val="20"/>
          <w:lang w:eastAsia="zh-TW"/>
        </w:rPr>
        <w:t xml:space="preserve"> амб/золото/Нижне-Селемджинский прииск-1956.</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пересчёта запасов по Нижне-Селемджинскому прииску за 1961 г. (Протокол КЗ б/№ от 22.01.1962 г.). – Трест «Амурзолото», пр.Нижне-Селемджинский, 1962. – 1 кн.-56 л., 12 л.гр.пр. /// Арх.1029-90.</w:t>
      </w:r>
      <w:r>
        <w:rPr>
          <w:rFonts w:eastAsia="PMingLiU;Malgun Gothic Semilight"/>
          <w:color w:val="000000"/>
          <w:sz w:val="20"/>
          <w:lang w:eastAsia="zh-TW"/>
        </w:rPr>
        <w:t xml:space="preserve"> амб/золото/Нижне-Селемджинский прииск-1961.</w:t>
      </w:r>
    </w:p>
    <w:p>
      <w:pPr>
        <w:pStyle w:val="Normal"/>
        <w:ind w:firstLine="709" w:end="0"/>
        <w:jc w:val="both"/>
        <w:rPr>
          <w:b/>
          <w:bCs/>
          <w:color w:val="000000"/>
        </w:rPr>
      </w:pPr>
      <w:r>
        <w:rPr>
          <w:rFonts w:eastAsia="PMingLiU;Malgun Gothic Semilight"/>
          <w:b/>
          <w:color w:val="000000"/>
          <w:lang w:eastAsia="zh-TW"/>
        </w:rPr>
        <w:t>Материалы</w:t>
      </w:r>
      <w:r>
        <w:rPr>
          <w:rFonts w:eastAsia="PMingLiU;Malgun Gothic Semilight"/>
          <w:color w:val="000000"/>
          <w:lang w:eastAsia="zh-TW"/>
        </w:rPr>
        <w:t xml:space="preserve"> пересчёта запасов рудных месторождений на 1.01.1968 г. – Трест Амурзолото, Селемджинский прииск, 1968. – 12 кн.-158 л., 23 л.гр.пр. /// Арх.1029-54.</w:t>
      </w:r>
      <w:r>
        <w:rPr>
          <w:rFonts w:eastAsia="PMingLiU;Malgun Gothic Semilight"/>
          <w:color w:val="000000"/>
          <w:sz w:val="20"/>
          <w:lang w:eastAsia="zh-TW"/>
        </w:rPr>
        <w:t xml:space="preserve"> амб/золото/Селемджинский прииск -1967.</w:t>
      </w:r>
    </w:p>
    <w:p>
      <w:pPr>
        <w:pStyle w:val="Normal"/>
        <w:ind w:firstLine="709" w:end="0"/>
        <w:jc w:val="both"/>
        <w:rPr>
          <w:b/>
          <w:color w:val="000000"/>
        </w:rPr>
      </w:pPr>
      <w:r>
        <w:rPr>
          <w:b/>
          <w:bCs/>
          <w:color w:val="000000"/>
        </w:rPr>
        <w:t>Материалы по геологии и золотоносности</w:t>
      </w:r>
      <w:r>
        <w:rPr>
          <w:color w:val="000000"/>
        </w:rPr>
        <w:t xml:space="preserve"> района Нижне-Селемджинского прииска треста «Амурзолото» за 1934-1947 гг. – Свободный: трест «Амурзолото», 1934-1947. – 1 кн.-175 л. (в т.ч. 8 л.гр.пр.), 1 л.гр.пр. (в кармане). /// АТГФ-29043, од52783 (350 МБ). </w:t>
      </w:r>
    </w:p>
    <w:p>
      <w:pPr>
        <w:pStyle w:val="BodyTextIndent"/>
        <w:ind w:firstLine="720" w:end="0"/>
        <w:rPr>
          <w:b/>
          <w:bCs/>
          <w:color w:val="000000"/>
        </w:rPr>
      </w:pPr>
      <w:r>
        <w:rPr>
          <w:b/>
          <w:color w:val="000000"/>
        </w:rPr>
        <w:t>Материалы по геологии</w:t>
      </w:r>
      <w:r>
        <w:rPr>
          <w:color w:val="000000"/>
        </w:rPr>
        <w:t xml:space="preserve"> и золотоносности Удского района. - Свободный, Иркутск, Баладек, Златоустовск: Удская партия ГИНЗОЛОТО, Амурзолото, Златоуст. пр-к, 1933-1944 г. Том 2. - 207 л., в т.ч. 13 л.гр.пр. (Авторы: Фролов В.В., Клейнберг В., Бернштейн П.С. и др.) /// АмурТГФ - 24912. авт., АММ/Колчеданный Утес, Зейский р-н, Хабаровский край. </w:t>
      </w:r>
    </w:p>
    <w:p>
      <w:pPr>
        <w:pStyle w:val="Normal"/>
        <w:ind w:firstLine="709" w:end="0"/>
        <w:jc w:val="both"/>
        <w:rPr>
          <w:b/>
          <w:color w:val="000000"/>
        </w:rPr>
      </w:pPr>
      <w:r>
        <w:rPr>
          <w:b/>
          <w:bCs/>
          <w:color w:val="000000"/>
        </w:rPr>
        <w:t xml:space="preserve">Материалы </w:t>
      </w:r>
      <w:r>
        <w:rPr>
          <w:color w:val="000000"/>
        </w:rPr>
        <w:t xml:space="preserve">по геологии территории Октябрьского прииска треста «Амурзолото» за 1935-1947 гг. (сборник). – Свободный: Трест «Амурзолото», 1937-1947. – </w:t>
      </w:r>
      <w:r>
        <w:rPr>
          <w:bCs/>
          <w:color w:val="000000"/>
        </w:rPr>
        <w:t xml:space="preserve">1 кн.-278 л. </w:t>
      </w:r>
      <w:r>
        <w:rPr>
          <w:color w:val="000000"/>
        </w:rPr>
        <w:t>/// Арх.597-20 (папка № 1: 1 кн.-278 л. /сборник - 13 отчётов).</w:t>
      </w:r>
      <w:r>
        <w:rPr>
          <w:color w:val="000000"/>
          <w:sz w:val="20"/>
        </w:rPr>
        <w:t xml:space="preserve"> алф/14, ндпо/Амурзолото, 1937-1947; адм/Амурская обл., Хабаровский кр. </w:t>
      </w:r>
    </w:p>
    <w:p>
      <w:pPr>
        <w:pStyle w:val="Normal"/>
        <w:ind w:firstLine="720" w:end="0"/>
        <w:jc w:val="both"/>
        <w:rPr>
          <w:b/>
          <w:color w:val="000000"/>
        </w:rPr>
      </w:pPr>
      <w:r>
        <w:rPr>
          <w:b/>
          <w:color w:val="000000"/>
        </w:rPr>
        <w:t xml:space="preserve">Материалы </w:t>
      </w:r>
      <w:r>
        <w:rPr>
          <w:color w:val="000000"/>
        </w:rPr>
        <w:t>по геологии урановых месторождений. Информационные сборники за 1969-1995 гг. - М.: ВИМС. - 122 кн. /// АТГФ - 26006, авт/2, ндпо, апи/уран</w:t>
      </w:r>
    </w:p>
    <w:p>
      <w:pPr>
        <w:pStyle w:val="Normal"/>
        <w:ind w:firstLine="720" w:end="0"/>
        <w:jc w:val="both"/>
        <w:rPr>
          <w:b/>
          <w:color w:val="000000"/>
        </w:rPr>
      </w:pPr>
      <w:r>
        <w:rPr>
          <w:b/>
          <w:color w:val="000000"/>
        </w:rPr>
        <w:t xml:space="preserve">Материалы по горному отводу </w:t>
      </w:r>
      <w:r>
        <w:rPr>
          <w:color w:val="000000"/>
        </w:rPr>
        <w:t>россыпного месторождения золота р.Джелтулак-1 (со сводом запасов на 1.01.1962 г. с руч. Весенний и движением запасов). - п.Октябрьский: Октябрьский пр-к, 1962. - 2 кн.- 35 (29+6) л., 19 л.гр.пр. /// Арх. 597-11/1</w:t>
      </w:r>
    </w:p>
    <w:p>
      <w:pPr>
        <w:pStyle w:val="Normal"/>
        <w:ind w:firstLine="709" w:end="0"/>
        <w:jc w:val="both"/>
        <w:rPr>
          <w:b/>
          <w:color w:val="000000"/>
        </w:rPr>
      </w:pPr>
      <w:r>
        <w:rPr>
          <w:b/>
          <w:color w:val="000000"/>
        </w:rPr>
        <w:t>Материалы по движению запасов</w:t>
      </w:r>
      <w:r>
        <w:rPr>
          <w:color w:val="000000"/>
        </w:rPr>
        <w:t xml:space="preserve"> золота по предприятиям Треста «Амурзолото» за 1945 – 1992 гг. – 97 папок: 718 кн. – 13461 л.; 3222 л.гр.пр. (805 ед.хр.). /// Арх.1029-(1-100). </w:t>
      </w:r>
      <w:r>
        <w:rPr>
          <w:color w:val="000000"/>
          <w:sz w:val="20"/>
        </w:rPr>
        <w:t>Карточки: (Архив: алф), (АТГФ: по подробной описи).</w:t>
      </w:r>
    </w:p>
    <w:p>
      <w:pPr>
        <w:pStyle w:val="Normal"/>
        <w:ind w:firstLine="720" w:end="0"/>
        <w:jc w:val="both"/>
        <w:rPr>
          <w:b/>
          <w:color w:val="000000"/>
        </w:rPr>
      </w:pPr>
      <w:r>
        <w:rPr>
          <w:b/>
          <w:color w:val="000000"/>
        </w:rPr>
        <w:t>Материалы</w:t>
      </w:r>
      <w:r>
        <w:rPr>
          <w:color w:val="000000"/>
        </w:rPr>
        <w:t xml:space="preserve"> по Деп-Новоямпольскому каменноугольному месторождения за разные годы (1912-1935 гг). ///АТГФ-3674 </w:t>
      </w:r>
    </w:p>
    <w:p>
      <w:pPr>
        <w:pStyle w:val="Normal"/>
        <w:ind w:firstLine="709" w:end="0"/>
        <w:jc w:val="both"/>
        <w:rPr>
          <w:b/>
          <w:color w:val="000000"/>
        </w:rPr>
      </w:pPr>
      <w:r>
        <w:rPr>
          <w:b/>
          <w:color w:val="000000"/>
        </w:rPr>
        <w:t>Материалы по изучению Джалтинской площади в рамках лицензии БЛГ 13961 ТР: 1.Пустозеров М.Г., Барсуков С.В., Якименко А.В. и др., 2011.</w:t>
      </w:r>
      <w:r>
        <w:rPr>
          <w:color w:val="000000"/>
        </w:rPr>
        <w:t xml:space="preserve"> Производство аэрогеофизических работ масштаба 1:25 000 в пределах Джалтинской никеленосной площади (Амурская область). (Отчёт ЗАО «Аэрогеофизическая разведка» по договору с ЗАО НПК «Геотехнология» № 06/10/АГР/59-ГТ/10 от 09.06.2010 г. к объекту «</w:t>
      </w:r>
      <w:r>
        <w:rPr>
          <w:b/>
          <w:color w:val="000000"/>
        </w:rPr>
        <w:t>Джалтинская площадь</w:t>
      </w:r>
      <w:r>
        <w:rPr>
          <w:color w:val="000000"/>
        </w:rPr>
        <w:t xml:space="preserve">», Гр.10-08-24, БЛГ 13961 ТР). – Новосибирск: ЗАО НПК «Геотехнология», ЗАО «Аэрогеофизическая разведка», 2011. – 1 кн.-114 л., 22 л.гр.пр. /// АТГФ-31306, од52145 (542 Мб); Арх./од55123 (772 Гб). </w:t>
      </w:r>
      <w:r>
        <w:rPr>
          <w:b/>
          <w:color w:val="000000"/>
        </w:rPr>
        <w:t>2.Гумовский А.С., 2018. Первичные</w:t>
      </w:r>
      <w:r>
        <w:rPr>
          <w:color w:val="000000"/>
        </w:rPr>
        <w:t xml:space="preserve"> материалы по незавершенным поисковым и оценочным работам в пределах Джалтинской никеленосной площади за 2012-2016 гг. (без отчёта). Объект «</w:t>
      </w:r>
      <w:r>
        <w:rPr>
          <w:b/>
          <w:color w:val="000000"/>
        </w:rPr>
        <w:t>Джалтинская площадь</w:t>
      </w:r>
      <w:r>
        <w:rPr>
          <w:color w:val="000000"/>
        </w:rPr>
        <w:t xml:space="preserve">» (Зейский р-н, N-52-XIII, XIV, участки Джалта, Стрелка; Гр.10-08-24, БЛГ 13961 ТР). – Петропавловск-Камчатский: ЗАО НПК «Геотехнология», 2018. – 2 папки -39 кн. (16+23) /// Арх.1448, од55122 (124 Мб, скан.первич.). </w:t>
      </w:r>
      <w:r>
        <w:rPr>
          <w:color w:val="000000"/>
          <w:sz w:val="20"/>
        </w:rPr>
        <w:t>Общедоступно.</w:t>
      </w:r>
    </w:p>
    <w:p>
      <w:pPr>
        <w:pStyle w:val="Normal"/>
        <w:ind w:firstLine="709" w:end="0"/>
        <w:jc w:val="both"/>
        <w:rPr>
          <w:b/>
          <w:color w:val="000000"/>
        </w:rPr>
      </w:pPr>
      <w:r>
        <w:rPr>
          <w:b/>
          <w:color w:val="000000"/>
        </w:rPr>
        <w:t>Материалы по кондициям</w:t>
      </w:r>
      <w:r>
        <w:rPr>
          <w:color w:val="000000"/>
        </w:rPr>
        <w:t xml:space="preserve"> россыпных и рудных месторождений Селемджинского приискового управления за 1938, 1950, 1960, 1961 гг. Протокол треста "Амурзолото" № 14 от 28.08.1950 г. заседания комиссии по разработке бортовых содержаний для подсчёта запасов по месторождениям, находящимся в ведении треста "Амурзолото". – Свободный: Трест «Амурзолото», 1961. – 1 кн.-201 л., 4 л.гр.пр. /// АТГФ-29010-1; </w:t>
      </w:r>
      <w:r>
        <w:rPr>
          <w:color w:val="000000"/>
          <w:sz w:val="20"/>
        </w:rPr>
        <w:t xml:space="preserve">амо/Селемджа (бассейн), амм/Токурское, Харгинское, Сагурское, Кировское; амт/протоколы/Амурзолото. </w:t>
      </w:r>
    </w:p>
    <w:p>
      <w:pPr>
        <w:pStyle w:val="Normal"/>
        <w:ind w:firstLine="709" w:end="0"/>
        <w:jc w:val="both"/>
        <w:rPr>
          <w:b/>
          <w:color w:val="000000"/>
        </w:rPr>
      </w:pPr>
      <w:r>
        <w:rPr>
          <w:b/>
          <w:color w:val="000000"/>
        </w:rPr>
        <w:t xml:space="preserve">Материалы </w:t>
      </w:r>
      <w:r>
        <w:rPr>
          <w:color w:val="000000"/>
        </w:rPr>
        <w:t>по ликвидации горных выработок рудника имени Кирова. (Протокол Госплана СССР № 555 от 15.01.1962 г. о переводе запасов в забалансовые). – Свободный: Амурзолото, 1963. – 1 кн.-184 л., 107 л.гр.пр. /// АТГФ-29057;</w:t>
      </w:r>
      <w:r>
        <w:rPr>
          <w:color w:val="000000"/>
          <w:sz w:val="20"/>
        </w:rPr>
        <w:t xml:space="preserve"> алф, ндпо, адм/Тындинский, амм/Кировское, амт/Акты ликвид.(консервац.) м-ий/объекты, амт/протоколы/Госплан СССР. </w:t>
      </w:r>
    </w:p>
    <w:p>
      <w:pPr>
        <w:pStyle w:val="BodyTextIndent"/>
        <w:ind w:firstLine="720" w:end="0"/>
        <w:rPr>
          <w:rFonts w:eastAsia="PMingLiU;Malgun Gothic Semilight"/>
          <w:b/>
          <w:color w:val="000000"/>
          <w:lang w:eastAsia="zh-TW"/>
        </w:rPr>
      </w:pPr>
      <w:r>
        <w:rPr>
          <w:b/>
          <w:color w:val="000000"/>
        </w:rPr>
        <w:t>Материалы</w:t>
      </w:r>
      <w:r>
        <w:rPr>
          <w:color w:val="000000"/>
        </w:rPr>
        <w:t xml:space="preserve"> по месторождению Золотая Гора - Свободный: Амурзолото, 1952. - 1 кн.- 95 с. /// АТГФ-25772. авт., АММ. (в составе: Самокрутов Д. Доклад по Золотой Горе Зейского Госкомбината, 1931 г. - 14 с.; Зорин Ф.А., 1940. Проектное задание разработки Петровской россыпи. - 28 с.; Мельников Арк., 1923. Описание м-ния Золотая Гора. - 19 с.; Ляшкевич А.С., 1927. Отчет о работе по разведке м-ния Золотая Гора. - 15 с.).</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по пересчёту запасов на 1.01.1951 г. по прииску Тыгдо-Улунга (Протокол КЗ № 8 от 12.03.1951 г.). – Трест «Амурзолото», 1951. – 1 кн.-151 л. /// Арх.1029-74.</w:t>
      </w:r>
      <w:r>
        <w:rPr>
          <w:rFonts w:eastAsia="PMingLiU;Malgun Gothic Semilight"/>
          <w:color w:val="000000"/>
          <w:sz w:val="20"/>
          <w:lang w:eastAsia="zh-TW"/>
        </w:rPr>
        <w:t xml:space="preserve"> амб/золото/пр. «Тыгдо-Улунга» -1950.</w:t>
      </w:r>
    </w:p>
    <w:p>
      <w:pPr>
        <w:pStyle w:val="Normal"/>
        <w:tabs>
          <w:tab w:val="clear" w:pos="720"/>
          <w:tab w:val="left" w:pos="1560" w:leader="none"/>
        </w:tabs>
        <w:ind w:firstLine="720" w:end="0"/>
        <w:jc w:val="both"/>
        <w:rPr>
          <w:b/>
          <w:color w:val="000000"/>
        </w:rPr>
      </w:pPr>
      <w:r>
        <w:rPr>
          <w:b/>
          <w:color w:val="000000"/>
        </w:rPr>
        <w:t>Материалы</w:t>
      </w:r>
      <w:r>
        <w:rPr>
          <w:color w:val="000000"/>
        </w:rPr>
        <w:t xml:space="preserve"> по подсчету запасов Амурской конторы по состоянию на 01.01.1954 г. - Свободный: АмурГРЭ, 1954.- 3 кн.- 91 с., 15 л. гр.пр./// АТГФ-5532</w:t>
      </w:r>
    </w:p>
    <w:p>
      <w:pPr>
        <w:pStyle w:val="Normal"/>
        <w:tabs>
          <w:tab w:val="clear" w:pos="720"/>
          <w:tab w:val="left" w:pos="1560" w:leader="none"/>
        </w:tabs>
        <w:ind w:firstLine="720" w:end="0"/>
        <w:jc w:val="both"/>
        <w:rPr>
          <w:b/>
          <w:color w:val="000000"/>
        </w:rPr>
      </w:pPr>
      <w:r>
        <w:rPr>
          <w:b/>
          <w:color w:val="000000"/>
        </w:rPr>
        <w:t>Материалы</w:t>
      </w:r>
      <w:r>
        <w:rPr>
          <w:color w:val="000000"/>
        </w:rPr>
        <w:t xml:space="preserve"> по подсчету запасов Амурской конторы по состоянию на 01.01.1955 г. - Свободный: АмурГРЭ, 1955.- 4 кн.- 176 с., 50 л. гр.пр./// АТГФ-4963</w:t>
      </w:r>
    </w:p>
    <w:p>
      <w:pPr>
        <w:pStyle w:val="Normal"/>
        <w:tabs>
          <w:tab w:val="clear" w:pos="720"/>
          <w:tab w:val="left" w:pos="1560" w:leader="none"/>
        </w:tabs>
        <w:ind w:firstLine="720" w:end="0"/>
        <w:jc w:val="both"/>
        <w:rPr>
          <w:rFonts w:eastAsia="PMingLiU;Malgun Gothic Semilight"/>
          <w:b/>
          <w:color w:val="000000"/>
          <w:lang w:eastAsia="zh-TW"/>
        </w:rPr>
      </w:pPr>
      <w:r>
        <w:rPr>
          <w:b/>
          <w:color w:val="000000"/>
        </w:rPr>
        <w:t>Материалы</w:t>
      </w:r>
      <w:r>
        <w:rPr>
          <w:color w:val="000000"/>
        </w:rPr>
        <w:t xml:space="preserve"> по подсчету запасов Амурской конторы по состоянию на 01.01.1956 г. - Свободный: АмурГРЭ, 1956.- 4 кн.- 95 с., 44 л. гр.пр./// АТГФ-5529</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по подсчёту запасов золота прииска «Харга» по состоянию на 1.01.1973 г. (Протокол КЗ б/№ от 24.01.1973 г.). – Комбинат «Амурзолото», пр.«Харга», 1973. – 12 кн.-119 л., 23 л.гр.пр. /// Арх.1029-43.</w:t>
      </w:r>
      <w:r>
        <w:rPr>
          <w:rFonts w:eastAsia="PMingLiU;Malgun Gothic Semilight"/>
          <w:color w:val="000000"/>
          <w:sz w:val="20"/>
          <w:lang w:eastAsia="zh-TW"/>
        </w:rPr>
        <w:t xml:space="preserve"> амб/золото/прииск «Харга»-1972.</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по подсчёту запасов золота Харгинского прииска по состоянию на 1.01.1974 г. (Протокол КЗ б/№ от 20.01.1974 г.). – Объединение «Амурзолото», пр.«Харга», 1974. – 10 кн.-135 л., 24 л.гр.пр. /// Арх.1029-18.</w:t>
      </w:r>
      <w:r>
        <w:rPr>
          <w:rFonts w:eastAsia="PMingLiU;Malgun Gothic Semilight"/>
          <w:color w:val="000000"/>
          <w:sz w:val="20"/>
          <w:lang w:eastAsia="zh-TW"/>
        </w:rPr>
        <w:t xml:space="preserve"> амб/золото/прииск «Харга»-1973.</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по подсчёту запасов золота Харгинского прииска по состоянию на 1.01.1977 г. – Объединение «Амурзолото», пр. «Харга», 1977. – 14 кн.-148 л., 40 л.гр.пр. /// Арх.1029-68.</w:t>
      </w:r>
      <w:r>
        <w:rPr>
          <w:rFonts w:eastAsia="PMingLiU;Malgun Gothic Semilight"/>
          <w:color w:val="000000"/>
          <w:sz w:val="20"/>
          <w:lang w:eastAsia="zh-TW"/>
        </w:rPr>
        <w:t xml:space="preserve"> амб/золото/пр.«Харга»-1976.</w:t>
      </w:r>
    </w:p>
    <w:p>
      <w:pPr>
        <w:pStyle w:val="Normal"/>
        <w:ind w:firstLine="720" w:end="0"/>
        <w:jc w:val="both"/>
        <w:rPr>
          <w:b/>
          <w:color w:val="000000"/>
        </w:rPr>
      </w:pPr>
      <w:r>
        <w:rPr>
          <w:b/>
          <w:color w:val="000000"/>
        </w:rPr>
        <w:t>Материалы по подсчету</w:t>
      </w:r>
      <w:r>
        <w:rPr>
          <w:color w:val="000000"/>
        </w:rPr>
        <w:t xml:space="preserve"> и приросту запасов золота за 1965 г. (на 1.01.66). - Свободный: Амурское РайГРУ, 1965. - 8 кн.- 78 с., 20 гр. пр. /// АмурТГФ - 011658. Баланс-65, авт/матер., Амурская обл., АЗ/авт. </w:t>
      </w:r>
    </w:p>
    <w:p>
      <w:pPr>
        <w:pStyle w:val="BodyText21"/>
        <w:ind w:firstLine="709" w:end="0"/>
        <w:rPr>
          <w:b/>
          <w:bCs/>
          <w:color w:val="000000"/>
        </w:rPr>
      </w:pPr>
      <w:r>
        <w:rPr>
          <w:b/>
          <w:color w:val="000000"/>
        </w:rPr>
        <w:t>Материалы</w:t>
      </w:r>
      <w:r>
        <w:rPr>
          <w:color w:val="000000"/>
        </w:rPr>
        <w:t xml:space="preserve"> по проведению открытого конкурса в 2011 году на размещение заказов для государственных нужд на выполнение работ по объектам: № 10 «ГДП-200 листа N-51-Х (Уркиминская площадь)»; № 11 «Оценка геологической, геохимической, геофизической изученности и подготовка геологического обоснования ГДП-200 листа N-52-ХХVII (Елнинская площадь»); № 1-22/11 "Ревизионно-поисковые работы на металлургическое и сопутствующее сырьё в Ларбинско-Джелтулакском рудном районе Амурской области». – Благовещенск: Амурнедра, 2011. – 4 кн.-417 л. /// Арх.1079. </w:t>
      </w:r>
    </w:p>
    <w:p>
      <w:pPr>
        <w:pStyle w:val="Normal"/>
        <w:ind w:firstLine="709" w:end="0"/>
        <w:jc w:val="both"/>
        <w:rPr>
          <w:b/>
          <w:color w:val="000000"/>
          <w:szCs w:val="24"/>
        </w:rPr>
      </w:pPr>
      <w:r>
        <w:rPr>
          <w:b/>
          <w:bCs/>
          <w:color w:val="000000"/>
        </w:rPr>
        <w:t>Материалы по фактической добыче</w:t>
      </w:r>
      <w:r>
        <w:rPr>
          <w:color w:val="000000"/>
        </w:rPr>
        <w:t xml:space="preserve"> золота золотопромышленностью Амура с 1908 по 1925 год и Трестом «Амурзолото» с 1933 по 1953 год. – 3 л. (л.50-52) /// АТГФ-29380 (1 кн.-253 л.).</w:t>
      </w:r>
    </w:p>
    <w:p>
      <w:pPr>
        <w:pStyle w:val="Normal"/>
        <w:ind w:firstLine="720" w:end="0"/>
        <w:jc w:val="both"/>
        <w:rPr>
          <w:b/>
          <w:color w:val="000000"/>
        </w:rPr>
      </w:pPr>
      <w:r>
        <w:rPr>
          <w:b/>
          <w:color w:val="000000"/>
          <w:szCs w:val="24"/>
        </w:rPr>
        <w:t xml:space="preserve">Материалы подсчета запасов </w:t>
      </w:r>
      <w:r>
        <w:rPr>
          <w:color w:val="000000"/>
          <w:szCs w:val="24"/>
        </w:rPr>
        <w:t>золота на 1.01.1966 г. по Селемджинскому приисковому управлению (рудник Токур, прииски Харга и Коболдо). – 9 кн.-137 л. (18+43+3+5)+ (17+23+19+4+5), 42 л.гр.пр. (25+17). /// АТГФ-12224-2, од52773 (198 МБ).</w:t>
      </w:r>
    </w:p>
    <w:p>
      <w:pPr>
        <w:pStyle w:val="Normal"/>
        <w:ind w:firstLine="720" w:end="0"/>
        <w:jc w:val="both"/>
        <w:rPr>
          <w:b/>
          <w:color w:val="000000"/>
        </w:rPr>
      </w:pPr>
      <w:r>
        <w:rPr>
          <w:b/>
          <w:color w:val="000000"/>
        </w:rPr>
        <w:t xml:space="preserve">Материалы подсчета запасов золота на 1.01.1971 г. </w:t>
      </w:r>
      <w:r>
        <w:rPr>
          <w:color w:val="000000"/>
        </w:rPr>
        <w:t xml:space="preserve">по прииску Октябрьский (Отчетный баланс по ф.5-гр). - п.Октябрьский, 1970. - 2 кн.-53 л. (44+9). /// АТГФ-26844 </w:t>
      </w:r>
    </w:p>
    <w:p>
      <w:pPr>
        <w:pStyle w:val="Normal"/>
        <w:ind w:firstLine="720" w:end="0"/>
        <w:jc w:val="both"/>
        <w:rPr>
          <w:b/>
          <w:color w:val="000000"/>
        </w:rPr>
      </w:pPr>
      <w:r>
        <w:rPr>
          <w:b/>
          <w:color w:val="000000"/>
        </w:rPr>
        <w:t xml:space="preserve">Материалы подсчета запасов золота на 1.01.1971 г. </w:t>
      </w:r>
      <w:r>
        <w:rPr>
          <w:color w:val="000000"/>
        </w:rPr>
        <w:t>по прииску Октябрьский (Отчетный баланс по ф.5-гр). - п.Октябрьский: Октябрьский пр-к, 1970. – 2 п.-11 кн.-268 л., 131 гр.пр. /// АТГФ-26844</w:t>
      </w:r>
    </w:p>
    <w:p>
      <w:pPr>
        <w:pStyle w:val="Normal"/>
        <w:ind w:firstLine="720" w:end="0"/>
        <w:jc w:val="both"/>
        <w:rPr>
          <w:b/>
          <w:color w:val="000000"/>
        </w:rPr>
      </w:pPr>
      <w:r>
        <w:rPr>
          <w:b/>
          <w:color w:val="000000"/>
        </w:rPr>
        <w:t>Материалы подсчета запасов</w:t>
      </w:r>
      <w:r>
        <w:rPr>
          <w:color w:val="000000"/>
        </w:rPr>
        <w:t xml:space="preserve"> золота </w:t>
      </w:r>
      <w:r>
        <w:rPr>
          <w:b/>
          <w:color w:val="000000"/>
        </w:rPr>
        <w:t>на 1.01.1972</w:t>
      </w:r>
      <w:r>
        <w:rPr>
          <w:color w:val="000000"/>
        </w:rPr>
        <w:t xml:space="preserve"> г. по прииску Октябрьский (Отчетный баланс по ф.5-гр). - п.Октябрьский: Октябрьский пр-к, 1971. – 14 кн.-195 л., 106 гр.пр. /// АТГФ-26845</w:t>
      </w:r>
    </w:p>
    <w:p>
      <w:pPr>
        <w:pStyle w:val="Normal"/>
        <w:ind w:firstLine="720" w:end="0"/>
        <w:jc w:val="both"/>
        <w:rPr>
          <w:b/>
          <w:color w:val="000000"/>
        </w:rPr>
      </w:pPr>
      <w:r>
        <w:rPr>
          <w:b/>
          <w:color w:val="000000"/>
        </w:rPr>
        <w:t xml:space="preserve">Материалы подсчета запасов золота на 1.01.1973 г. </w:t>
      </w:r>
      <w:r>
        <w:rPr>
          <w:color w:val="000000"/>
        </w:rPr>
        <w:t>по прииску Октябрьский (Отчетный баланс по ф.5-гр). - п.Октябрьский: Октябрьский пр-к, 1972. – 2 папки: 13 кн.-224 л. (91+133), 108 гр.пр. /// АТГФ-26846, (дубль АТГФ-15534б-8,-9 к кн.1,2) авт, ндпо, амб/золото-1972</w:t>
      </w:r>
    </w:p>
    <w:p>
      <w:pPr>
        <w:pStyle w:val="Normal"/>
        <w:ind w:firstLine="720" w:end="0"/>
        <w:jc w:val="both"/>
        <w:rPr>
          <w:b/>
          <w:color w:val="000000"/>
        </w:rPr>
      </w:pPr>
      <w:r>
        <w:rPr>
          <w:b/>
          <w:color w:val="000000"/>
        </w:rPr>
        <w:t xml:space="preserve">Материалы подсчета запасов золота на 1.01.1974 г. </w:t>
      </w:r>
      <w:r>
        <w:rPr>
          <w:color w:val="000000"/>
        </w:rPr>
        <w:t>по прииску Октябрьский (Отчетный баланс по ф.5-гр). - п.Октябрьский, 1973. - 4 кн.-84 л. (56+17+9+2). /// АТГФ-26847</w:t>
      </w:r>
    </w:p>
    <w:p>
      <w:pPr>
        <w:pStyle w:val="Normal"/>
        <w:ind w:firstLine="720" w:end="0"/>
        <w:jc w:val="both"/>
        <w:rPr>
          <w:b/>
          <w:color w:val="000000"/>
        </w:rPr>
      </w:pPr>
      <w:r>
        <w:rPr>
          <w:b/>
          <w:color w:val="000000"/>
        </w:rPr>
        <w:t xml:space="preserve">Материалы подсчета запасов золота на 1.01.1975 г. </w:t>
      </w:r>
      <w:r>
        <w:rPr>
          <w:color w:val="000000"/>
        </w:rPr>
        <w:t>по прииску Октябрьский (Отчетный баланс по ф.5-гр). - п.Октябрьский, 1974. - 4 кн.-76 л. (45+20+9+2). /// АТГФ-26848</w:t>
      </w:r>
    </w:p>
    <w:p>
      <w:pPr>
        <w:pStyle w:val="Normal"/>
        <w:ind w:firstLine="720" w:end="0"/>
        <w:jc w:val="both"/>
        <w:rPr>
          <w:b/>
          <w:color w:val="000000"/>
        </w:rPr>
      </w:pPr>
      <w:r>
        <w:rPr>
          <w:b/>
          <w:color w:val="000000"/>
        </w:rPr>
        <w:t xml:space="preserve">Материалы подсчета запасов золота на 1.01.1976 г. </w:t>
      </w:r>
      <w:r>
        <w:rPr>
          <w:color w:val="000000"/>
        </w:rPr>
        <w:t>по прииску Октябрьский (Отчетный баланс по ф.5-гр). - п.Октябрьский: Октябрьский пр-к, 1975. – 15 кн.- 192 л. (93+99), 62 гр.пр. /// АТГФ-26849</w:t>
      </w:r>
    </w:p>
    <w:p>
      <w:pPr>
        <w:pStyle w:val="Normal"/>
        <w:ind w:firstLine="720" w:end="0"/>
        <w:jc w:val="both"/>
        <w:rPr>
          <w:b/>
          <w:color w:val="000000"/>
        </w:rPr>
      </w:pPr>
      <w:r>
        <w:rPr>
          <w:b/>
          <w:color w:val="000000"/>
        </w:rPr>
        <w:t>Материалы подсчета запасов золота на 1.01.1977 г.</w:t>
      </w:r>
      <w:r>
        <w:rPr>
          <w:color w:val="000000"/>
        </w:rPr>
        <w:t xml:space="preserve"> по прииску Октябрьский (Отчетный баланс по ф.5-гр). - п.Октябрьский: Октябрьский пр-к, 1976. – 15 кн.-230 л. (144+86), 62 гр.пр. /// АТГФ-26850</w:t>
      </w:r>
    </w:p>
    <w:p>
      <w:pPr>
        <w:pStyle w:val="Normal"/>
        <w:ind w:firstLine="720" w:end="0"/>
        <w:jc w:val="both"/>
        <w:rPr>
          <w:b/>
          <w:color w:val="000000"/>
        </w:rPr>
      </w:pPr>
      <w:r>
        <w:rPr>
          <w:b/>
          <w:color w:val="000000"/>
        </w:rPr>
        <w:t>Материалы подсчета запасов золота на 1.01.1978 г.</w:t>
      </w:r>
      <w:r>
        <w:rPr>
          <w:color w:val="000000"/>
        </w:rPr>
        <w:t xml:space="preserve"> по прииску Октябрьский (Отчетный баланс по ф.5-гр). - п.Октябрьский: Октябрьский пр-к, 1977, 1978. - 12 кн.- 239 л. (153+86), 70 гр.пр. /// АТГФ-26851, АЗР-1099, авт, ндпо, амб/золото-1977</w:t>
      </w:r>
    </w:p>
    <w:p>
      <w:pPr>
        <w:pStyle w:val="Normal"/>
        <w:ind w:firstLine="720" w:end="0"/>
        <w:jc w:val="both"/>
        <w:rPr>
          <w:b/>
          <w:color w:val="000000"/>
        </w:rPr>
      </w:pPr>
      <w:r>
        <w:rPr>
          <w:b/>
          <w:color w:val="000000"/>
        </w:rPr>
        <w:t>Материалы подсчета запасов золота на 1.01.1979 г.</w:t>
      </w:r>
      <w:r>
        <w:rPr>
          <w:color w:val="000000"/>
        </w:rPr>
        <w:t xml:space="preserve"> по прииску Октябрьский (Отчетный баланс по ф.5-гр). - п.Октябрьский: Октябрьский пр-к, 1978. - 14 кн.- 246 л. (170+76), 57 гр.пр. /// АТГФ-26852 (АЗР-1120)</w:t>
      </w:r>
    </w:p>
    <w:p>
      <w:pPr>
        <w:pStyle w:val="Normal"/>
        <w:ind w:firstLine="720" w:end="0"/>
        <w:jc w:val="both"/>
        <w:rPr>
          <w:b/>
          <w:color w:val="000000"/>
        </w:rPr>
      </w:pPr>
      <w:r>
        <w:rPr>
          <w:b/>
          <w:color w:val="000000"/>
        </w:rPr>
        <w:t>Материалы подсчета запасов золота на 1.01.1980 г.</w:t>
      </w:r>
      <w:r>
        <w:rPr>
          <w:color w:val="000000"/>
        </w:rPr>
        <w:t xml:space="preserve"> по прииску Октябрьский (Отчетный баланс по ф.5-гр). - п.Октябрьский, 1979. - 6 кн.-180 л. (17+57+59+20+23+4). /// АТГФ-26853</w:t>
      </w:r>
    </w:p>
    <w:p>
      <w:pPr>
        <w:pStyle w:val="Normal"/>
        <w:ind w:firstLine="720" w:end="0"/>
        <w:jc w:val="both"/>
        <w:rPr>
          <w:b/>
          <w:color w:val="000000"/>
        </w:rPr>
      </w:pPr>
      <w:r>
        <w:rPr>
          <w:b/>
          <w:color w:val="000000"/>
        </w:rPr>
        <w:t>Материалы подсчета запасов золота на 1.01.1982 г.</w:t>
      </w:r>
      <w:r>
        <w:rPr>
          <w:color w:val="000000"/>
        </w:rPr>
        <w:t xml:space="preserve"> по прииску Октябрьский (Отчетный баланс по ф.5-гр). - п.Октябрьский: Октябрьский пр-к, 1981. - 8 кн.- 240 л. (20+35+59+20+22+4)+(34+46), 82 гр.пр. /// АТГФ-26854, авт, ндпо, амб/золото-1981</w:t>
      </w:r>
    </w:p>
    <w:p>
      <w:pPr>
        <w:pStyle w:val="Normal"/>
        <w:ind w:firstLine="720" w:end="0"/>
        <w:jc w:val="both"/>
        <w:rPr>
          <w:b/>
          <w:color w:val="000000"/>
        </w:rPr>
      </w:pPr>
      <w:r>
        <w:rPr>
          <w:b/>
          <w:color w:val="000000"/>
        </w:rPr>
        <w:t>Материалы подсчета запасов золота на 1.01.1983 г.</w:t>
      </w:r>
      <w:r>
        <w:rPr>
          <w:color w:val="000000"/>
        </w:rPr>
        <w:t xml:space="preserve"> по прииску Октябрьский (Отчетный баланс по ф.5-гр). - п.Октябрьский, 1982. - 16 кн. - 388 л. /// АТГФ-26855</w:t>
      </w:r>
    </w:p>
    <w:p>
      <w:pPr>
        <w:pStyle w:val="Normal"/>
        <w:ind w:firstLine="720" w:end="0"/>
        <w:jc w:val="both"/>
        <w:rPr>
          <w:b/>
          <w:color w:val="000000"/>
        </w:rPr>
      </w:pPr>
      <w:r>
        <w:rPr>
          <w:b/>
          <w:color w:val="000000"/>
        </w:rPr>
        <w:t>Материалы подсчета запасов золота на 1.01.1983 г.</w:t>
      </w:r>
      <w:r>
        <w:rPr>
          <w:color w:val="000000"/>
        </w:rPr>
        <w:t xml:space="preserve"> по прииску Октябрьский (Отчетный баланс по ф.5-гр). - п.Октябрьский: Октябрьский пр-к, 1982. - 17 кн.-394 л. (20+36+63+21+23+4+64+25+9+79+15+11+6+6+3+3)+(6), 95 гр.пр. /// АТГФ-26855, авт, ндпо, амб/золото-1982</w:t>
      </w:r>
    </w:p>
    <w:p>
      <w:pPr>
        <w:pStyle w:val="Normal"/>
        <w:ind w:firstLine="720" w:end="0"/>
        <w:jc w:val="both"/>
        <w:rPr>
          <w:rFonts w:eastAsia="PMingLiU;Malgun Gothic Semilight"/>
          <w:b/>
          <w:color w:val="000000"/>
          <w:lang w:eastAsia="zh-TW"/>
        </w:rPr>
      </w:pPr>
      <w:r>
        <w:rPr>
          <w:b/>
          <w:color w:val="000000"/>
        </w:rPr>
        <w:t>Материалы подсчета запасов золота на 1.01.1984 г.</w:t>
      </w:r>
      <w:r>
        <w:rPr>
          <w:color w:val="000000"/>
        </w:rPr>
        <w:t xml:space="preserve"> по прииску Октябрьский (Отчетный баланс по ф.5-гр). - п.Октябрьский, 1983. - 9 кн. - 118 л. /// АТГФ-26856</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подсчёта запасов золота по прииску Харга по состоянию на 1.01.1978 г. (Протокол КЗ б/№ от 16.01.1978 г.). – пр.Харга, 1978. – 14 кн.-89 л., 46 л.гр.пр. /// Арх.1029-93.</w:t>
      </w:r>
      <w:r>
        <w:rPr>
          <w:rFonts w:eastAsia="PMingLiU;Malgun Gothic Semilight"/>
          <w:color w:val="000000"/>
          <w:sz w:val="20"/>
          <w:lang w:eastAsia="zh-TW"/>
        </w:rPr>
        <w:t xml:space="preserve"> амб/золото/пр.«Харга»-1977.</w:t>
      </w:r>
    </w:p>
    <w:p>
      <w:pPr>
        <w:pStyle w:val="Normal"/>
        <w:ind w:firstLine="709" w:end="0"/>
        <w:jc w:val="both"/>
        <w:rPr>
          <w:color w:val="000000"/>
        </w:rPr>
      </w:pPr>
      <w:r>
        <w:rPr>
          <w:rFonts w:eastAsia="PMingLiU;Malgun Gothic Semilight"/>
          <w:b/>
          <w:color w:val="000000"/>
          <w:lang w:eastAsia="zh-TW"/>
        </w:rPr>
        <w:t>Материалы</w:t>
      </w:r>
      <w:r>
        <w:rPr>
          <w:rFonts w:eastAsia="PMingLiU;Malgun Gothic Semilight"/>
          <w:color w:val="000000"/>
          <w:lang w:eastAsia="zh-TW"/>
        </w:rPr>
        <w:t xml:space="preserve"> подсчёта запасов золота по резервному дражному полигону в долине р.Б.Эльга по состоянию на 01.06.1945 г. – Трест «Амурзолото», 1945. – 1 кн.-101 л., 8 л.гр.пр. /// Арх.1029-86, (+см.АТГФ-5251-полнее/Болотников, 1946/; + см.АТГФ-29088-89 /протокол ВКЗ № 3999 от 28.08.1946. – 1 кн.-17 л./).</w:t>
      </w:r>
      <w:r>
        <w:rPr>
          <w:rFonts w:eastAsia="PMingLiU;Malgun Gothic Semilight"/>
          <w:color w:val="000000"/>
          <w:sz w:val="20"/>
          <w:lang w:eastAsia="zh-TW"/>
        </w:rPr>
        <w:t xml:space="preserve"> амо/Эльга Бол.-лп Харга.</w:t>
      </w:r>
    </w:p>
    <w:p>
      <w:pPr>
        <w:pStyle w:val="313"/>
        <w:ind w:firstLine="720" w:end="0"/>
        <w:rPr>
          <w:rFonts w:eastAsia="PMingLiU;Malgun Gothic Semilight"/>
          <w:b/>
          <w:color w:val="000000"/>
          <w:lang w:eastAsia="zh-TW"/>
        </w:rPr>
      </w:pPr>
      <w:r>
        <w:rPr>
          <w:color w:val="000000"/>
        </w:rPr>
        <w:t>Материалы подсчета</w:t>
      </w:r>
      <w:r>
        <w:rPr>
          <w:b w:val="false"/>
          <w:color w:val="000000"/>
        </w:rPr>
        <w:t xml:space="preserve"> запасов по Покровскому золоторудному м-нию за 1982 г. – Хабаровск: Дальгеология, 1982. – 1 кн.- 70 л., 26 гр.пр. ///АТГФ-19780</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подсчёта запасов по россыпным месторождениям Селемджинского приискового управления по состоянию на 1.01.1967 г. – 18 кн.-278 л., 41 л.гр.пр. /// Арх.1029-58.</w:t>
      </w:r>
      <w:r>
        <w:rPr>
          <w:rFonts w:eastAsia="PMingLiU;Malgun Gothic Semilight"/>
          <w:color w:val="000000"/>
          <w:sz w:val="20"/>
          <w:lang w:eastAsia="zh-TW"/>
        </w:rPr>
        <w:t xml:space="preserve"> амб/золото/Селемджинское ПУ-1966.</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подсчёта запасов по россыпным месторождениям Селемджинского приискового управления по состоянию на 1.01.1968 г. – 19 кн.-230 л., 35 л.гр.пр. /// Арх.1029-59.</w:t>
      </w:r>
      <w:r>
        <w:rPr>
          <w:rFonts w:eastAsia="PMingLiU;Malgun Gothic Semilight"/>
          <w:color w:val="000000"/>
          <w:sz w:val="20"/>
          <w:lang w:eastAsia="zh-TW"/>
        </w:rPr>
        <w:t xml:space="preserve"> амб/золото/Селемджинское ПУ-1967.</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подсчёта запасов по россыпным месторождениям Селемджинского приискового управления по состоянию на 1.01.1969 г. – 23 кн.-256 л., 35 л.гр.пр. /// Арх.1029-60.</w:t>
      </w:r>
      <w:r>
        <w:rPr>
          <w:rFonts w:eastAsia="PMingLiU;Malgun Gothic Semilight"/>
          <w:color w:val="000000"/>
          <w:sz w:val="20"/>
          <w:lang w:eastAsia="zh-TW"/>
        </w:rPr>
        <w:t xml:space="preserve"> амб/золото/Селемджинское ПУ-1968.</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подсчёта запасов по россыпным месторождениям Селемджинского приискового управления по состоянию на 1.01.1970 г. – 7 кн.-112 л., 13 л.гр.пр. /// Арх.1029-61.</w:t>
      </w:r>
      <w:r>
        <w:rPr>
          <w:rFonts w:eastAsia="PMingLiU;Malgun Gothic Semilight"/>
          <w:color w:val="000000"/>
          <w:sz w:val="20"/>
          <w:lang w:eastAsia="zh-TW"/>
        </w:rPr>
        <w:t xml:space="preserve"> амб/золото/Селемджинское ПУ-1969.</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Материалы</w:t>
      </w:r>
      <w:r>
        <w:rPr>
          <w:rFonts w:eastAsia="PMingLiU;Malgun Gothic Semilight"/>
          <w:color w:val="000000"/>
          <w:lang w:eastAsia="zh-TW"/>
        </w:rPr>
        <w:t xml:space="preserve"> подсчёта запасов по россыпным месторождениям Селемджинского приискового управления по состоянию на 1.01.1972 г. – 9 кн.-166 л., 18 л.гр.пр. /// Арх.1029-62.</w:t>
      </w:r>
      <w:r>
        <w:rPr>
          <w:rFonts w:eastAsia="PMingLiU;Malgun Gothic Semilight"/>
          <w:color w:val="000000"/>
          <w:sz w:val="20"/>
          <w:lang w:eastAsia="zh-TW"/>
        </w:rPr>
        <w:t xml:space="preserve"> амб/золото/Селемджинское ПУ-1971.</w:t>
      </w:r>
    </w:p>
    <w:p>
      <w:pPr>
        <w:pStyle w:val="Normal"/>
        <w:ind w:firstLine="709" w:end="0"/>
        <w:jc w:val="both"/>
        <w:rPr>
          <w:b w:val="false"/>
          <w:color w:val="000000"/>
        </w:rPr>
      </w:pPr>
      <w:r>
        <w:rPr>
          <w:rFonts w:eastAsia="PMingLiU;Malgun Gothic Semilight"/>
          <w:b/>
          <w:color w:val="000000"/>
          <w:lang w:eastAsia="zh-TW"/>
        </w:rPr>
        <w:t>Материалы</w:t>
      </w:r>
      <w:r>
        <w:rPr>
          <w:rFonts w:eastAsia="PMingLiU;Malgun Gothic Semilight"/>
          <w:color w:val="000000"/>
          <w:lang w:eastAsia="zh-TW"/>
        </w:rPr>
        <w:t xml:space="preserve"> подсчёта запасов по Селемджинскому приисковому управлению по состоянию на 1.01.1959 г. – 1 кн.-379 л., 56 л.гр.пр. /// Арх.1029-100.</w:t>
      </w:r>
      <w:r>
        <w:rPr>
          <w:rFonts w:eastAsia="PMingLiU;Malgun Gothic Semilight"/>
          <w:color w:val="000000"/>
          <w:sz w:val="20"/>
          <w:lang w:eastAsia="zh-TW"/>
        </w:rPr>
        <w:t xml:space="preserve"> амб/золото/Селемджинское ПУ -1958.</w:t>
      </w:r>
    </w:p>
    <w:p>
      <w:pPr>
        <w:pStyle w:val="BodyTextIndent3"/>
        <w:tabs>
          <w:tab w:val="left" w:pos="1418" w:leader="none"/>
          <w:tab w:val="left" w:pos="1560" w:leader="none"/>
          <w:tab w:val="left" w:pos="9356" w:leader="none"/>
        </w:tabs>
        <w:ind w:firstLine="720" w:end="0"/>
        <w:rPr>
          <w:rFonts w:eastAsia="PMingLiU;Malgun Gothic Semilight"/>
          <w:b/>
          <w:color w:val="000000"/>
          <w:lang w:eastAsia="zh-TW"/>
        </w:rPr>
      </w:pPr>
      <w:r>
        <w:rPr>
          <w:b w:val="false"/>
          <w:color w:val="000000"/>
        </w:rPr>
        <w:t>Материалы подсчета запасов по состоянию на 1.01.1956 г. (золото). - 8 тетрадей в т.ч. 1 кн. /// АТГФ-009532. (вх. 24759-10)</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подсчёта запасов по Харгинскому прииску комбината «Амурзолото» на 1.01.1970. – 6 кн.-94 л., 14 л.гр.пр. /// Арх.1029-64.</w:t>
      </w:r>
      <w:r>
        <w:rPr>
          <w:rFonts w:eastAsia="PMingLiU;Malgun Gothic Semilight"/>
          <w:color w:val="000000"/>
          <w:sz w:val="20"/>
          <w:lang w:eastAsia="zh-TW"/>
        </w:rPr>
        <w:t xml:space="preserve"> амб/золото/Харгинский прииск-1969.</w:t>
      </w:r>
    </w:p>
    <w:p>
      <w:pPr>
        <w:pStyle w:val="Normal"/>
        <w:ind w:firstLine="720" w:end="0"/>
        <w:jc w:val="both"/>
        <w:rPr>
          <w:b/>
          <w:color w:val="000000"/>
        </w:rPr>
      </w:pPr>
      <w:r>
        <w:rPr>
          <w:b/>
          <w:color w:val="000000"/>
        </w:rPr>
        <w:t>Материалы подсчета</w:t>
      </w:r>
      <w:r>
        <w:rPr>
          <w:color w:val="000000"/>
        </w:rPr>
        <w:t xml:space="preserve"> запасов россыпного </w:t>
      </w:r>
      <w:r>
        <w:rPr>
          <w:color w:val="000000"/>
          <w:u w:val="single"/>
        </w:rPr>
        <w:t>золота</w:t>
      </w:r>
      <w:r>
        <w:rPr>
          <w:color w:val="000000"/>
        </w:rPr>
        <w:t xml:space="preserve"> по прииску Октябрьский на 01.01.1957 г. – п.Октябрьский, 1956. - 1 кн. - 100 л., 72 гр.пр. /// АТГФ-50251 (од, АЗР-318)</w:t>
      </w:r>
    </w:p>
    <w:p>
      <w:pPr>
        <w:pStyle w:val="Normal"/>
        <w:ind w:firstLine="720" w:end="0"/>
        <w:jc w:val="both"/>
        <w:rPr>
          <w:b/>
          <w:color w:val="000000"/>
        </w:rPr>
      </w:pPr>
      <w:r>
        <w:rPr>
          <w:b/>
          <w:color w:val="000000"/>
        </w:rPr>
        <w:t>Материалы подсчета</w:t>
      </w:r>
      <w:r>
        <w:rPr>
          <w:color w:val="000000"/>
        </w:rPr>
        <w:t xml:space="preserve"> запасов россыпного </w:t>
      </w:r>
      <w:r>
        <w:rPr>
          <w:color w:val="000000"/>
          <w:u w:val="single"/>
        </w:rPr>
        <w:t>золота</w:t>
      </w:r>
      <w:r>
        <w:rPr>
          <w:color w:val="000000"/>
        </w:rPr>
        <w:t xml:space="preserve"> по прииску Октябрьский на 01.01.1960 г. – п.Октябрьский, 1959. - 1 кн. - 157 л., 18 гр.пр. /// АТГФ-50236 (од, АЗР-447)</w:t>
      </w:r>
    </w:p>
    <w:p>
      <w:pPr>
        <w:pStyle w:val="Normal"/>
        <w:ind w:firstLine="720" w:end="0"/>
        <w:jc w:val="both"/>
        <w:rPr>
          <w:b/>
          <w:color w:val="000000"/>
        </w:rPr>
      </w:pPr>
      <w:r>
        <w:rPr>
          <w:b/>
          <w:color w:val="000000"/>
        </w:rPr>
        <w:t>Материалы подсчета</w:t>
      </w:r>
      <w:r>
        <w:rPr>
          <w:color w:val="000000"/>
        </w:rPr>
        <w:t xml:space="preserve"> запасов россыпного </w:t>
      </w:r>
      <w:r>
        <w:rPr>
          <w:color w:val="000000"/>
          <w:u w:val="single"/>
        </w:rPr>
        <w:t>золота</w:t>
      </w:r>
      <w:r>
        <w:rPr>
          <w:color w:val="000000"/>
        </w:rPr>
        <w:t xml:space="preserve"> по прииску Октябрьский на 01.01.1961 г. – п.Октябрьский, 1960. - 1 кн. - 208 л. /// АТГФ-50353 (од, АЗР-457)</w:t>
      </w:r>
    </w:p>
    <w:p>
      <w:pPr>
        <w:pStyle w:val="BodyTextIndent"/>
        <w:ind w:firstLine="720" w:end="0"/>
        <w:rPr>
          <w:b/>
          <w:color w:val="000000"/>
        </w:rPr>
      </w:pPr>
      <w:r>
        <w:rPr>
          <w:b/>
          <w:color w:val="000000"/>
        </w:rPr>
        <w:t>Материалы подсчета</w:t>
      </w:r>
      <w:r>
        <w:rPr>
          <w:color w:val="000000"/>
        </w:rPr>
        <w:t xml:space="preserve"> запасов россыпного </w:t>
      </w:r>
      <w:r>
        <w:rPr>
          <w:color w:val="000000"/>
          <w:u w:val="single"/>
        </w:rPr>
        <w:t>золота</w:t>
      </w:r>
      <w:r>
        <w:rPr>
          <w:color w:val="000000"/>
        </w:rPr>
        <w:t xml:space="preserve"> по прииску Октябрьский на 01.01.1967 г. – п.Октябрьский, 1966 - 5 кн. - 286 (43+142+51+41+9) л., 82 гр.пр. /// АТГФ–50236 (од, АЗР-839)</w:t>
      </w:r>
    </w:p>
    <w:p>
      <w:pPr>
        <w:pStyle w:val="BodyTextIndent"/>
        <w:ind w:firstLine="720" w:end="0"/>
        <w:rPr>
          <w:rFonts w:eastAsia="PMingLiU;Malgun Gothic Semilight"/>
          <w:b/>
          <w:color w:val="000000"/>
          <w:lang w:eastAsia="zh-TW"/>
        </w:rPr>
      </w:pPr>
      <w:r>
        <w:rPr>
          <w:b/>
          <w:color w:val="000000"/>
        </w:rPr>
        <w:t>Материалы подсчета</w:t>
      </w:r>
      <w:r>
        <w:rPr>
          <w:color w:val="000000"/>
        </w:rPr>
        <w:t xml:space="preserve"> запасов россыпного золота по прииску Октябрьский на 01.01.1968 г. – п.Октябрьский, 1967 - 5 кн. - 153 (2+36+6+46+63) л., 100 гр.пр. /// АТГФ-од50251 (АЗР-872).</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подсчёта запасов россыпного золота по резервному дражному полигону р.В.Мын Треста «Амурзолото» на 1.10.1957 г. – 3 кн-480 л., 32 л.гр.пр. /// Арх.1029-96.</w:t>
      </w:r>
      <w:r>
        <w:rPr>
          <w:rFonts w:eastAsia="PMingLiU;Malgun Gothic Semilight"/>
          <w:color w:val="000000"/>
          <w:sz w:val="20"/>
          <w:lang w:eastAsia="zh-TW"/>
        </w:rPr>
        <w:t xml:space="preserve"> амо/</w:t>
      </w:r>
      <w:r>
        <w:rPr>
          <w:color w:val="000000"/>
          <w:sz w:val="20"/>
        </w:rPr>
        <w:t>Стойба Верх. (</w:t>
      </w:r>
      <w:r>
        <w:rPr>
          <w:rFonts w:eastAsia="PMingLiU;Malgun Gothic Semilight"/>
          <w:color w:val="000000"/>
          <w:sz w:val="20"/>
          <w:lang w:eastAsia="zh-TW"/>
        </w:rPr>
        <w:t>Мын Верх.</w:t>
      </w:r>
      <w:r>
        <w:rPr>
          <w:color w:val="000000"/>
          <w:sz w:val="20"/>
        </w:rPr>
        <w:t>) - пп Селемджа.</w:t>
      </w:r>
    </w:p>
    <w:p>
      <w:pPr>
        <w:pStyle w:val="Normal"/>
        <w:ind w:firstLine="720" w:end="0"/>
        <w:jc w:val="both"/>
        <w:rPr>
          <w:b/>
          <w:color w:val="000000"/>
        </w:rPr>
      </w:pPr>
      <w:r>
        <w:rPr>
          <w:b/>
          <w:color w:val="000000"/>
        </w:rPr>
        <w:t xml:space="preserve">Материалы </w:t>
      </w:r>
      <w:r>
        <w:rPr>
          <w:color w:val="000000"/>
        </w:rPr>
        <w:t>подсчета запасов россыпного золота по руч. Восточный (лп Харги) - Свободный: ГП “Доре”, 1994. - 1 кн.-15 с., 3 гр.пр. ///АТГФ - 26061. авт, ндпо, амо</w:t>
      </w:r>
    </w:p>
    <w:p>
      <w:pPr>
        <w:pStyle w:val="Normal"/>
        <w:ind w:firstLine="720" w:end="0"/>
        <w:jc w:val="both"/>
        <w:rPr>
          <w:b/>
          <w:color w:val="000000"/>
        </w:rPr>
      </w:pPr>
      <w:r>
        <w:rPr>
          <w:b/>
          <w:color w:val="000000"/>
        </w:rPr>
        <w:t>Материалы подсчета</w:t>
      </w:r>
      <w:r>
        <w:rPr>
          <w:color w:val="000000"/>
        </w:rPr>
        <w:t xml:space="preserve"> запасов россыпного и рудного </w:t>
      </w:r>
      <w:r>
        <w:rPr>
          <w:color w:val="000000"/>
          <w:u w:val="single"/>
        </w:rPr>
        <w:t>золота</w:t>
      </w:r>
      <w:r>
        <w:rPr>
          <w:color w:val="000000"/>
        </w:rPr>
        <w:t xml:space="preserve"> по прииску Селемджинский за 1960 г. - Свободный: Амурзолото, 1961. - 17 кн. - 317 л., 76 гр.пр. /// АТГФ-9537-7</w:t>
      </w:r>
    </w:p>
    <w:p>
      <w:pPr>
        <w:pStyle w:val="Normal"/>
        <w:ind w:firstLine="720" w:end="0"/>
        <w:jc w:val="both"/>
        <w:rPr>
          <w:rFonts w:eastAsia="PMingLiU;Malgun Gothic Semilight"/>
          <w:b/>
          <w:color w:val="000000"/>
          <w:lang w:eastAsia="zh-TW"/>
        </w:rPr>
      </w:pPr>
      <w:r>
        <w:rPr>
          <w:b/>
          <w:color w:val="000000"/>
        </w:rPr>
        <w:t>Материалы подсчета</w:t>
      </w:r>
      <w:r>
        <w:rPr>
          <w:color w:val="000000"/>
        </w:rPr>
        <w:t xml:space="preserve"> запасов россыпного и рудного </w:t>
      </w:r>
      <w:r>
        <w:rPr>
          <w:color w:val="000000"/>
          <w:u w:val="single"/>
        </w:rPr>
        <w:t>золота</w:t>
      </w:r>
      <w:r>
        <w:rPr>
          <w:color w:val="000000"/>
        </w:rPr>
        <w:t xml:space="preserve"> по прииску Селемджинский за 1960 г. - Свободный: Амурзолото, 1961. - 8 кн.- 318 л. /// АТГФ-9537-2</w:t>
      </w:r>
    </w:p>
    <w:p>
      <w:pPr>
        <w:pStyle w:val="Normal"/>
        <w:ind w:firstLine="709" w:end="0"/>
        <w:jc w:val="both"/>
        <w:rPr>
          <w:b/>
          <w:color w:val="000000"/>
        </w:rPr>
      </w:pPr>
      <w:r>
        <w:rPr>
          <w:rFonts w:eastAsia="PMingLiU;Malgun Gothic Semilight"/>
          <w:b/>
          <w:color w:val="000000"/>
          <w:lang w:eastAsia="zh-TW"/>
        </w:rPr>
        <w:t>Материалы</w:t>
      </w:r>
      <w:r>
        <w:rPr>
          <w:rFonts w:eastAsia="PMingLiU;Malgun Gothic Semilight"/>
          <w:color w:val="000000"/>
          <w:lang w:eastAsia="zh-TW"/>
        </w:rPr>
        <w:t xml:space="preserve"> проекта кондиций для подсчёта запасов россыпного золота по дражному полигону руч.Некля. – Свободный: Трест «Амурзолото», Нижне-Селемджинский прииск, 1968. – 15 л.гр.пр. /// Арх.1029-57.</w:t>
      </w:r>
      <w:r>
        <w:rPr>
          <w:rFonts w:eastAsia="PMingLiU;Malgun Gothic Semilight"/>
          <w:color w:val="000000"/>
          <w:sz w:val="20"/>
          <w:lang w:eastAsia="zh-TW"/>
        </w:rPr>
        <w:t xml:space="preserve"> амо/Некля-пп Селемджа.</w:t>
      </w:r>
    </w:p>
    <w:p>
      <w:pPr>
        <w:pStyle w:val="Normal"/>
        <w:ind w:firstLine="709" w:end="0"/>
        <w:jc w:val="both"/>
        <w:rPr>
          <w:b/>
          <w:color w:val="000000"/>
        </w:rPr>
      </w:pPr>
      <w:r>
        <w:rPr>
          <w:b/>
          <w:color w:val="000000"/>
        </w:rPr>
        <w:t>Материалы рабочего совещания</w:t>
      </w:r>
      <w:r>
        <w:rPr>
          <w:color w:val="000000"/>
        </w:rPr>
        <w:t xml:space="preserve"> по вопросу функционирования системы фондов геологической информации в Дальневосточном, Сибирском и Уральском федеральных округах, прошедшего в Благовещенске 6–9 августа 2019 г. с целью методического руководства и координации работ территориальных фондов геологической информации (ТФГИ) по формированию единой государственной системы сбора, обработки, хранения и использования геологической информации ФГБУ «Росгеолфонд». – Благовещенск: Амурский филиал ФБУ «ТФГИ по ДВФО», 2019. /// АТГФ-од52221 (447 Мб). </w:t>
      </w:r>
    </w:p>
    <w:p>
      <w:pPr>
        <w:pStyle w:val="Normal"/>
        <w:ind w:firstLine="709" w:end="0"/>
        <w:jc w:val="both"/>
        <w:rPr>
          <w:b/>
          <w:color w:val="000000"/>
        </w:rPr>
      </w:pPr>
      <w:r>
        <w:rPr>
          <w:b/>
          <w:color w:val="000000"/>
        </w:rPr>
        <w:t xml:space="preserve">Материалы рабочих совещаний </w:t>
      </w:r>
      <w:r>
        <w:rPr>
          <w:color w:val="000000"/>
        </w:rPr>
        <w:t xml:space="preserve">от 20-21 февраля 2018 г. и от 26-27 февраля 2019 г., посвященные «Развитию геоинформационного обеспечения для решения задач геологического изучения и использования недр, формирования и ведения единого фонда геологической информации». – М.: ФГБУ «Росгеолфонд», 2019. – 1 од.-2 Мб /// АТГФ-диск – од52221. </w:t>
      </w:r>
    </w:p>
    <w:p>
      <w:pPr>
        <w:pStyle w:val="Normal"/>
        <w:tabs>
          <w:tab w:val="clear" w:pos="720"/>
          <w:tab w:val="left" w:pos="1560" w:leader="none"/>
        </w:tabs>
        <w:ind w:firstLine="720" w:end="0"/>
        <w:jc w:val="both"/>
        <w:rPr>
          <w:b/>
          <w:color w:val="000000"/>
        </w:rPr>
      </w:pPr>
      <w:r>
        <w:rPr>
          <w:b/>
          <w:color w:val="000000"/>
        </w:rPr>
        <w:t>Материалы сейсмических работ</w:t>
      </w:r>
      <w:r>
        <w:rPr>
          <w:color w:val="000000"/>
        </w:rPr>
        <w:t xml:space="preserve"> В-Гаринской партии, подготовленные для передачи под контрольное бурение в IV квартале 1965 года. – Хабаровск: ДВГУ, 1965. – 7 л., 13 гр.пр.///АТГФ-12506</w:t>
      </w:r>
    </w:p>
    <w:p>
      <w:pPr>
        <w:pStyle w:val="Normal"/>
        <w:ind w:firstLine="709" w:end="0"/>
        <w:jc w:val="both"/>
        <w:rPr>
          <w:b/>
          <w:color w:val="000000"/>
        </w:rPr>
      </w:pPr>
      <w:r>
        <w:rPr>
          <w:b/>
          <w:color w:val="000000"/>
        </w:rPr>
        <w:t xml:space="preserve">Материалы </w:t>
      </w:r>
      <w:r>
        <w:rPr>
          <w:color w:val="000000"/>
        </w:rPr>
        <w:t xml:space="preserve">треста «Амурзолото» за </w:t>
      </w:r>
      <w:r>
        <w:rPr>
          <w:bCs/>
          <w:color w:val="000000"/>
        </w:rPr>
        <w:t>1931-1942 гг. –</w:t>
      </w:r>
      <w:r>
        <w:rPr>
          <w:color w:val="000000"/>
        </w:rPr>
        <w:t xml:space="preserve"> 1 кн.-148 л., в т.ч. 9 л.гр.пр. /// АТГФ-29045;</w:t>
      </w:r>
      <w:r>
        <w:rPr>
          <w:color w:val="000000"/>
          <w:sz w:val="20"/>
        </w:rPr>
        <w:t xml:space="preserve"> алф/11, ндпо/Амурзолото, 1931-1941; ДВГУ, 1942; ДВФАН СССР, 1939; адм/Зейский, Тындинский, Мазановский, Селемджинский р-ны; амм/Кировское, аз/россыпи, коренное, апи/вольфрам, молибден (</w:t>
      </w:r>
      <w:r>
        <w:rPr>
          <w:bCs/>
          <w:color w:val="000000"/>
          <w:sz w:val="20"/>
        </w:rPr>
        <w:t>Лазарев А.З., 1942)</w:t>
      </w:r>
      <w:r>
        <w:rPr>
          <w:color w:val="000000"/>
          <w:sz w:val="20"/>
        </w:rPr>
        <w:t>, мышьяк (</w:t>
      </w:r>
      <w:r>
        <w:rPr>
          <w:bCs/>
          <w:color w:val="000000"/>
          <w:sz w:val="20"/>
        </w:rPr>
        <w:t>Заикин Н.Е., 1936).</w:t>
      </w:r>
      <w:r>
        <w:rPr>
          <w:color w:val="000000"/>
        </w:rPr>
        <w:t xml:space="preserve"> </w:t>
      </w:r>
    </w:p>
    <w:p>
      <w:pPr>
        <w:pStyle w:val="Normal"/>
        <w:ind w:firstLine="709" w:end="0"/>
        <w:jc w:val="both"/>
        <w:rPr>
          <w:rFonts w:eastAsia="PMingLiU;Malgun Gothic Semilight"/>
          <w:b/>
          <w:color w:val="000000"/>
          <w:lang w:eastAsia="zh-TW"/>
        </w:rPr>
      </w:pPr>
      <w:r>
        <w:rPr>
          <w:b/>
          <w:color w:val="000000"/>
        </w:rPr>
        <w:t xml:space="preserve">Материалы </w:t>
      </w:r>
      <w:r>
        <w:rPr>
          <w:color w:val="000000"/>
        </w:rPr>
        <w:t xml:space="preserve">треста «Амурзолото» за </w:t>
      </w:r>
      <w:r>
        <w:rPr>
          <w:bCs/>
          <w:color w:val="000000"/>
        </w:rPr>
        <w:t>1935-1948 гг.</w:t>
      </w:r>
      <w:r>
        <w:rPr>
          <w:color w:val="000000"/>
        </w:rPr>
        <w:t xml:space="preserve"> - 1 кн.-62 л. (в т.ч. 5 л.гр.пр.). /// АТГФ-29056;</w:t>
      </w:r>
      <w:r>
        <w:rPr>
          <w:color w:val="000000"/>
          <w:sz w:val="20"/>
        </w:rPr>
        <w:t xml:space="preserve"> авт/5, ндпо/Амурзолото, 1935-1948; адм/Тындинский, Сковородинский р-ны; амо/Олонгро-лп Гилюя М.,</w:t>
      </w:r>
      <w:r>
        <w:rPr>
          <w:color w:val="000000"/>
        </w:rPr>
        <w:t xml:space="preserve"> </w:t>
      </w:r>
      <w:r>
        <w:rPr>
          <w:color w:val="000000"/>
          <w:sz w:val="20"/>
        </w:rPr>
        <w:t>амм/Кировское,</w:t>
      </w:r>
      <w:r>
        <w:rPr>
          <w:color w:val="000000"/>
        </w:rPr>
        <w:t xml:space="preserve"> </w:t>
      </w:r>
      <w:r>
        <w:rPr>
          <w:color w:val="000000"/>
          <w:sz w:val="20"/>
        </w:rPr>
        <w:t>аз/россыпи,</w:t>
      </w:r>
      <w:r>
        <w:rPr>
          <w:color w:val="000000"/>
        </w:rPr>
        <w:t xml:space="preserve"> </w:t>
      </w:r>
      <w:r>
        <w:rPr>
          <w:color w:val="000000"/>
          <w:sz w:val="20"/>
        </w:rPr>
        <w:t>аз/коренное/объекты (Олонгро-лп Гилюя М.), Кировское м-ие.</w:t>
      </w:r>
    </w:p>
    <w:p>
      <w:pPr>
        <w:pStyle w:val="Normal"/>
        <w:ind w:firstLine="709" w:end="0"/>
        <w:jc w:val="both"/>
        <w:rPr>
          <w:color w:val="000000"/>
        </w:rPr>
      </w:pPr>
      <w:r>
        <w:rPr>
          <w:rFonts w:eastAsia="PMingLiU;Malgun Gothic Semilight"/>
          <w:b/>
          <w:color w:val="000000"/>
          <w:lang w:eastAsia="zh-TW"/>
        </w:rPr>
        <w:t>Материалы</w:t>
      </w:r>
      <w:r>
        <w:rPr>
          <w:rFonts w:eastAsia="PMingLiU;Malgun Gothic Semilight"/>
          <w:color w:val="000000"/>
          <w:lang w:eastAsia="zh-TW"/>
        </w:rPr>
        <w:t xml:space="preserve"> характеристик горно-геологических и горно-технических условий россыпных месторождений по предприятиям комбината «Амурзолото» (прииск Соловьёвский, Селемджинский, Харга, Дамбуки, Октябрьский). – Амурзолото, 1971. – 8 кн.-9 л. /// Арх.1029-44/4.</w:t>
      </w:r>
      <w:r>
        <w:rPr>
          <w:rFonts w:eastAsia="PMingLiU;Malgun Gothic Semilight"/>
          <w:color w:val="000000"/>
          <w:sz w:val="20"/>
          <w:lang w:eastAsia="zh-TW"/>
        </w:rPr>
        <w:t xml:space="preserve"> аз/россыпи.</w:t>
      </w:r>
    </w:p>
    <w:p>
      <w:pPr>
        <w:pStyle w:val="Normal"/>
        <w:ind w:firstLine="720" w:end="0"/>
        <w:jc w:val="both"/>
        <w:rPr>
          <w:b/>
          <w:color w:val="000000"/>
        </w:rPr>
      </w:pPr>
      <w:r>
        <w:rPr>
          <w:color w:val="000000"/>
        </w:rPr>
        <w:t xml:space="preserve">Материальные ценности АмурТГФ (счета, документы, накладные, инвентаризация). /// АТГФ - 25166. авт., АМТ/фонд терр. </w:t>
      </w:r>
    </w:p>
    <w:p>
      <w:pPr>
        <w:pStyle w:val="Normal"/>
        <w:ind w:firstLine="720" w:end="0"/>
        <w:jc w:val="both"/>
        <w:rPr>
          <w:b/>
          <w:color w:val="000000"/>
        </w:rPr>
      </w:pPr>
      <w:r>
        <w:rPr>
          <w:b/>
          <w:color w:val="000000"/>
        </w:rPr>
        <w:t>Материков М.В., 1939.</w:t>
      </w:r>
      <w:r>
        <w:rPr>
          <w:color w:val="000000"/>
        </w:rPr>
        <w:t xml:space="preserve"> Золотоносность Верхнего Амура и Средней Зеи. - Владивосток: ДВФ АН СССР, 1939. – 2 кн. – 192 л. (85+107), в т.ч.: 1 кн. – 107 л.-дубль; 3 л.гр.пр., в т.ч. 1 л.гр.пр.-дубль. /// АТГФ-5566, 5566дубль; од50233; АТГФ-26186; (+см.АТГФ-1633, од51560 (107 Мб) – Приложение-58 л.); (+см.автореферат АТГФ-29045/10/- 7 л.), +см. Арх.568-15 (1 кн.-63 л.)-дублетный экз. Амурская обл., Читинская обл.</w:t>
      </w:r>
    </w:p>
    <w:p>
      <w:pPr>
        <w:pStyle w:val="Normal"/>
        <w:tabs>
          <w:tab w:val="clear" w:pos="720"/>
          <w:tab w:val="left" w:pos="1560" w:leader="none"/>
        </w:tabs>
        <w:ind w:firstLine="720" w:end="0"/>
        <w:jc w:val="both"/>
        <w:rPr>
          <w:b/>
          <w:color w:val="000000"/>
        </w:rPr>
      </w:pPr>
      <w:r>
        <w:rPr>
          <w:b/>
          <w:color w:val="000000"/>
        </w:rPr>
        <w:t xml:space="preserve">Материков М.П. </w:t>
      </w:r>
      <w:r>
        <w:rPr>
          <w:color w:val="000000"/>
        </w:rPr>
        <w:t>Опыт применения шеелитометрической съемки на Унгличиканском м-нии. – 13 л. ///АТГФ-7619</w:t>
      </w:r>
    </w:p>
    <w:p>
      <w:pPr>
        <w:pStyle w:val="Normal"/>
        <w:ind w:firstLine="720" w:end="0"/>
        <w:jc w:val="both"/>
        <w:rPr>
          <w:b/>
          <w:color w:val="000000"/>
        </w:rPr>
      </w:pPr>
      <w:r>
        <w:rPr>
          <w:b/>
          <w:color w:val="000000"/>
        </w:rPr>
        <w:t>Материков М.П., 1936.</w:t>
      </w:r>
      <w:r>
        <w:rPr>
          <w:color w:val="000000"/>
        </w:rPr>
        <w:t xml:space="preserve"> Геологическое описание Харгинского района и проект детальной разведки и поисков на участке Афанасьевского золоторудного месторождения. - Владивосток: ДВПИ, 1936 - 17 с. /// АТГФ-1637 </w:t>
      </w:r>
    </w:p>
    <w:p>
      <w:pPr>
        <w:pStyle w:val="Normal"/>
        <w:ind w:firstLine="720" w:end="0"/>
        <w:jc w:val="both"/>
        <w:rPr>
          <w:b/>
          <w:color w:val="000000"/>
        </w:rPr>
      </w:pPr>
      <w:r>
        <w:rPr>
          <w:b/>
          <w:color w:val="000000"/>
        </w:rPr>
        <w:t>Материков М.П., 1938.</w:t>
      </w:r>
      <w:r>
        <w:rPr>
          <w:color w:val="000000"/>
        </w:rPr>
        <w:t xml:space="preserve"> Материалы к петрографии Верхней Селемджи (Петрографическая характеристика пород района Афанасьевского месторождения). - ДВФ АН СССР, 1938. - 38 с. /// АТГФ-66, од50313 </w:t>
      </w:r>
    </w:p>
    <w:p>
      <w:pPr>
        <w:pStyle w:val="Normal"/>
        <w:ind w:firstLine="720" w:end="0"/>
        <w:jc w:val="both"/>
        <w:rPr>
          <w:b/>
          <w:color w:val="000000"/>
        </w:rPr>
      </w:pPr>
      <w:r>
        <w:rPr>
          <w:b/>
          <w:color w:val="000000"/>
        </w:rPr>
        <w:t>Материков М.П., 1939.</w:t>
      </w:r>
      <w:r>
        <w:rPr>
          <w:color w:val="000000"/>
        </w:rPr>
        <w:t xml:space="preserve"> Очерки приисковых районов Верхнего Амура. (Приложение к работе "Золотоносность Верхнего Амура и Средней Зеи"). - Владивосток: ДВ ФАН, 1939. - 1 кн. - 58 л. /// АТГФ-1633, од51560 (107 МБ) </w:t>
      </w:r>
    </w:p>
    <w:p>
      <w:pPr>
        <w:pStyle w:val="Normal"/>
        <w:ind w:firstLine="720" w:end="0"/>
        <w:jc w:val="both"/>
        <w:rPr>
          <w:b/>
          <w:bCs/>
          <w:color w:val="000000"/>
        </w:rPr>
      </w:pPr>
      <w:r>
        <w:rPr>
          <w:b/>
          <w:color w:val="000000"/>
        </w:rPr>
        <w:t>Материков М.П., 1939.</w:t>
      </w:r>
      <w:r>
        <w:rPr>
          <w:color w:val="000000"/>
        </w:rPr>
        <w:t xml:space="preserve"> Петрографическая характеристика пород района Афанасьевского месторождения (Верхняя Селемджа). - Владивосток: ДВФ АН СССР, 1939. - 1 кн.-38 л. /// АТГФ-65, од52056 (98 мб)</w:t>
      </w:r>
    </w:p>
    <w:p>
      <w:pPr>
        <w:pStyle w:val="Normal"/>
        <w:ind w:firstLine="709" w:end="0"/>
        <w:jc w:val="both"/>
        <w:rPr>
          <w:b/>
          <w:bCs/>
          <w:color w:val="000000"/>
        </w:rPr>
      </w:pPr>
      <w:r>
        <w:rPr>
          <w:b/>
          <w:bCs/>
          <w:color w:val="000000"/>
        </w:rPr>
        <w:t xml:space="preserve">Материков М.П., 1939. </w:t>
      </w:r>
      <w:r>
        <w:rPr>
          <w:color w:val="000000"/>
        </w:rPr>
        <w:t>Связь золотоносности с геологическими структурами области верхнего Амура и средней Зеи (автореферат). – 7 л. (л.95-101) /// АТГФ-29372.</w:t>
      </w:r>
      <w:r>
        <w:rPr>
          <w:b/>
          <w:bCs/>
          <w:color w:val="000000"/>
        </w:rPr>
        <w:t xml:space="preserve"> </w:t>
      </w:r>
    </w:p>
    <w:p>
      <w:pPr>
        <w:pStyle w:val="Normal"/>
        <w:ind w:firstLine="709" w:end="0"/>
        <w:jc w:val="both"/>
        <w:rPr>
          <w:b/>
          <w:color w:val="000000"/>
        </w:rPr>
      </w:pPr>
      <w:r>
        <w:rPr>
          <w:b/>
          <w:bCs/>
          <w:color w:val="000000"/>
        </w:rPr>
        <w:t xml:space="preserve">Материков М.П., 1939. </w:t>
      </w:r>
      <w:r>
        <w:rPr>
          <w:color w:val="000000"/>
        </w:rPr>
        <w:t xml:space="preserve">Связь золотоносности с геологическими структурами области верхнего Амура и средней Зеи. (Автореферат), +см. АТГФ-5566, 5566-дубль, 26186 (отчёт), АТГФ-1633 (текст.прил.1 к отчёту). – Владивосток: ДВ филиал АН СССР, 1939. </w:t>
      </w:r>
      <w:r>
        <w:rPr>
          <w:bCs/>
          <w:color w:val="000000"/>
        </w:rPr>
        <w:t xml:space="preserve">// </w:t>
      </w:r>
      <w:r>
        <w:rPr>
          <w:color w:val="000000"/>
        </w:rPr>
        <w:t>Материалы</w:t>
      </w:r>
      <w:r>
        <w:rPr>
          <w:b/>
          <w:color w:val="000000"/>
        </w:rPr>
        <w:t xml:space="preserve"> </w:t>
      </w:r>
      <w:r>
        <w:rPr>
          <w:color w:val="000000"/>
        </w:rPr>
        <w:t xml:space="preserve">треста «Амурзолото» за </w:t>
      </w:r>
      <w:r>
        <w:rPr>
          <w:bCs/>
          <w:color w:val="000000"/>
        </w:rPr>
        <w:t>1931-1942 гг.</w:t>
      </w:r>
      <w:r>
        <w:rPr>
          <w:color w:val="000000"/>
        </w:rPr>
        <w:t xml:space="preserve"> – 7 л. (л.141-147). /// АТГФ-29045 </w:t>
      </w:r>
    </w:p>
    <w:p>
      <w:pPr>
        <w:pStyle w:val="BodyTextIndent"/>
        <w:rPr>
          <w:b/>
          <w:color w:val="000000"/>
        </w:rPr>
      </w:pPr>
      <w:r>
        <w:rPr>
          <w:b/>
          <w:color w:val="000000"/>
        </w:rPr>
        <w:t>Материков М.П., 1941.</w:t>
      </w:r>
      <w:r>
        <w:rPr>
          <w:color w:val="000000"/>
        </w:rPr>
        <w:t xml:space="preserve"> Отчёт о работах Иорахан-Софийской поисково-ревизионистской партии на приисках: Иорахан и Ивановском в 1940 г. - Владивосток: Трест «Дальцветметразведка», 1941. – 1 кн.-162 л. /// АТГФ-28121-3;</w:t>
      </w:r>
      <w:r>
        <w:rPr>
          <w:color w:val="000000"/>
          <w:sz w:val="20"/>
        </w:rPr>
        <w:t xml:space="preserve"> авт, адм/Хабаровский кр.(Буреинский р-н), ндпо/Дальцветметразведка, 1941; от/золото, олово, амо/Бурея</w:t>
      </w:r>
    </w:p>
    <w:p>
      <w:pPr>
        <w:pStyle w:val="113"/>
        <w:ind w:firstLine="720" w:end="0"/>
        <w:jc w:val="both"/>
        <w:rPr>
          <w:b/>
          <w:color w:val="000000"/>
        </w:rPr>
      </w:pPr>
      <w:r>
        <w:rPr>
          <w:b/>
          <w:color w:val="000000"/>
        </w:rPr>
        <w:t>Матинин М.Я. и др., 1967.</w:t>
      </w:r>
      <w:r>
        <w:rPr>
          <w:color w:val="000000"/>
        </w:rPr>
        <w:t xml:space="preserve"> Материалы промышленных исследований на драгах треста “Амурзолото”. - Свободный: Амурзолото, 1967. - 148 с. ///АТГФ-26653-1 </w:t>
      </w:r>
    </w:p>
    <w:p>
      <w:pPr>
        <w:pStyle w:val="BodyTextIndent"/>
        <w:rPr>
          <w:b/>
          <w:color w:val="000000"/>
        </w:rPr>
      </w:pPr>
      <w:r>
        <w:rPr>
          <w:b/>
          <w:color w:val="000000"/>
        </w:rPr>
        <w:t>Матинин М.Я., 1963.</w:t>
      </w:r>
      <w:r>
        <w:rPr>
          <w:color w:val="000000"/>
        </w:rPr>
        <w:t xml:space="preserve"> Обогащение россыпей на предприятиях Амурской области. – Свободный: трест «Амурзолото», 1963. – 1 кн.- 90 л. /// АТГФ-28123-2</w:t>
      </w:r>
    </w:p>
    <w:p>
      <w:pPr>
        <w:pStyle w:val="Normal"/>
        <w:tabs>
          <w:tab w:val="clear" w:pos="720"/>
          <w:tab w:val="left" w:pos="1560" w:leader="none"/>
        </w:tabs>
        <w:ind w:firstLine="720" w:end="0"/>
        <w:jc w:val="both"/>
        <w:rPr>
          <w:b/>
          <w:color w:val="000000"/>
        </w:rPr>
      </w:pPr>
      <w:r>
        <w:rPr>
          <w:b/>
          <w:color w:val="000000"/>
        </w:rPr>
        <w:t xml:space="preserve">Матияш А.А., 1978. </w:t>
      </w:r>
      <w:r>
        <w:rPr>
          <w:color w:val="000000"/>
        </w:rPr>
        <w:t>Отчет по доразведке Верхне-Благовещенского м-ния гранодиоритов (с подсчетом запасов по состоянию на 1.1.1978 г.). – Владивосток: Дальневосточная компл. геол. партия, 1978. – 2 кн. – 436 л., 20 гр.пр. ///АТГФ-18562</w:t>
      </w:r>
    </w:p>
    <w:p>
      <w:pPr>
        <w:pStyle w:val="Normal"/>
        <w:tabs>
          <w:tab w:val="clear" w:pos="720"/>
          <w:tab w:val="left" w:pos="1560" w:leader="none"/>
        </w:tabs>
        <w:ind w:firstLine="720" w:end="0"/>
        <w:jc w:val="both"/>
        <w:rPr>
          <w:b/>
          <w:color w:val="000000"/>
        </w:rPr>
      </w:pPr>
      <w:r>
        <w:rPr>
          <w:b/>
          <w:color w:val="000000"/>
        </w:rPr>
        <w:t xml:space="preserve">Матияш А.А., Евсеенко Б.П., 1980. </w:t>
      </w:r>
      <w:r>
        <w:rPr>
          <w:color w:val="000000"/>
        </w:rPr>
        <w:t>Технико-экономическое обоснование постоянных кондиций и целесообразность промышленного освоения Юхта-Бузулинского м-ния огнеупорных глин (участки Западный, Южный) в Свободненском р-не Амурской области. – Владивосток: Дальневост. КГП, 1980. – 257 л., 12 гр.пр. /// АТГФ-19170</w:t>
      </w:r>
    </w:p>
    <w:p>
      <w:pPr>
        <w:pStyle w:val="Normal"/>
        <w:tabs>
          <w:tab w:val="clear" w:pos="720"/>
          <w:tab w:val="left" w:pos="1560" w:leader="none"/>
        </w:tabs>
        <w:ind w:firstLine="720" w:end="0"/>
        <w:jc w:val="both"/>
        <w:rPr>
          <w:b/>
          <w:color w:val="000000"/>
        </w:rPr>
      </w:pPr>
      <w:r>
        <w:rPr>
          <w:b/>
          <w:color w:val="000000"/>
        </w:rPr>
        <w:t xml:space="preserve">Матияш А.А., Суровцев Г.Г., 1976. </w:t>
      </w:r>
      <w:r>
        <w:rPr>
          <w:color w:val="000000"/>
        </w:rPr>
        <w:t>Отчет о результатах поисково-оценочных работ на строительный камень в р-не с.Марково (участки Михайловский и Елинский), проведенных ДВКГП в 1974-76 гг. – Владивосток: Росгеонерудразведка, 1976. – 123 л., 7 гр.пр. /// АТГФ-17871</w:t>
      </w:r>
    </w:p>
    <w:p>
      <w:pPr>
        <w:pStyle w:val="Normal"/>
        <w:ind w:firstLine="720" w:end="0"/>
        <w:jc w:val="both"/>
        <w:rPr>
          <w:color w:val="000000"/>
        </w:rPr>
      </w:pPr>
      <w:r>
        <w:rPr>
          <w:b/>
          <w:color w:val="000000"/>
        </w:rPr>
        <w:t>Матросов П.С., Кудрявцев В.Е., 1951.</w:t>
      </w:r>
      <w:r>
        <w:rPr>
          <w:color w:val="000000"/>
        </w:rPr>
        <w:t xml:space="preserve"> Геологическое строение и полезные ископаемые бассейна верхнего течения реки Зея. Геолого-съемочные работы м-ба 1:500 000 - Л.: ВСЕГЕИ, 1951. - 1 кн.- 208 л., 6 л.гр.пр. /// АТГФ-6106, од50188.</w:t>
      </w:r>
    </w:p>
    <w:p>
      <w:pPr>
        <w:pStyle w:val="Normal"/>
        <w:ind w:firstLine="720" w:end="0"/>
        <w:jc w:val="both"/>
        <w:rPr>
          <w:b/>
          <w:color w:val="000000"/>
        </w:rPr>
      </w:pPr>
      <w:r>
        <w:rPr>
          <w:color w:val="000000"/>
        </w:rPr>
        <w:t xml:space="preserve">Матусев М.М., Анцырев А.А. и др. История создания сырьевой базы урана в СССР. Том IX. Западная Сибирь. - 1990. -220 с. /// АмурТГФ-4517 (передана в Таежную эксп.) </w:t>
      </w:r>
    </w:p>
    <w:p>
      <w:pPr>
        <w:pStyle w:val="Normal"/>
        <w:ind w:firstLine="720" w:end="0"/>
        <w:jc w:val="both"/>
        <w:rPr>
          <w:b/>
          <w:color w:val="000000"/>
        </w:rPr>
      </w:pPr>
      <w:r>
        <w:rPr>
          <w:b/>
          <w:color w:val="000000"/>
        </w:rPr>
        <w:t>Махинин А.В., 2000.</w:t>
      </w:r>
      <w:r>
        <w:rPr>
          <w:color w:val="000000"/>
        </w:rPr>
        <w:t xml:space="preserve"> Легенда Тугурской серии листов Государственной геологической карты Российской Федерации масштаба 1:200.000 (издание второе). Утверждена Протоколом НРС МПР РФ № 45-2 от 12.09.2000 г. – Хабаровск: ФГУГГП «Хабаровскгеология», 2000. - 109 с. ///АТГФ-26697</w:t>
      </w:r>
    </w:p>
    <w:p>
      <w:pPr>
        <w:pStyle w:val="Normal"/>
        <w:ind w:firstLine="720" w:end="0"/>
        <w:jc w:val="both"/>
        <w:rPr>
          <w:b/>
          <w:color w:val="000000"/>
        </w:rPr>
      </w:pPr>
      <w:r>
        <w:rPr>
          <w:b/>
          <w:color w:val="000000"/>
        </w:rPr>
        <w:t>Махинин А.В., Банатова Н.Н., 1983.</w:t>
      </w:r>
      <w:r>
        <w:rPr>
          <w:color w:val="000000"/>
        </w:rPr>
        <w:t xml:space="preserve"> Геологическое строение и полезные ископаемые бассейнов рек Шевли и Селемджа (Отчет Джагдинской партии о результатах геологического доизучения м-ба 1:200 000 листов N-52-XXIV,XXX; N-53-XIX,XX,XXV,XXVI в 1978-83 гг.). - Хабаровск: ГСЭ ПГО Дальгеология, 1983. - 3 кн.-663 л. (322+241+100), 52 афс., 63 гр.пр. /// АТГФ-25339, од51606 (без 246 л. кн.1), Арх.1396(Хаб). </w:t>
      </w:r>
    </w:p>
    <w:p>
      <w:pPr>
        <w:pStyle w:val="Normal"/>
        <w:ind w:firstLine="720" w:end="0"/>
        <w:jc w:val="both"/>
        <w:rPr>
          <w:b/>
          <w:color w:val="000000"/>
        </w:rPr>
      </w:pPr>
      <w:r>
        <w:rPr>
          <w:b/>
          <w:color w:val="000000"/>
        </w:rPr>
        <w:t>Махинин А.В., Фомин Д.Ф., Панин А.М., 1967.</w:t>
      </w:r>
      <w:r>
        <w:rPr>
          <w:color w:val="000000"/>
        </w:rPr>
        <w:t xml:space="preserve"> Геологическое строение и полезные ископаемые бассейна среднего течения реки Верхний Мын (отчет Верхне-Мынской партии по результатам геологосъемочных и поисковых работ масштаба 1:50 000 за 1965-66 гг). – Хабаровск: ГСЭ ДВТГУ, 1967. – 1 кн.-146 л., 27 гр.пр. /// АТГФ-12282, од50221, од50253, Арх.1031хаб. </w:t>
      </w:r>
    </w:p>
    <w:p>
      <w:pPr>
        <w:pStyle w:val="Normal"/>
        <w:tabs>
          <w:tab w:val="clear" w:pos="720"/>
          <w:tab w:val="left" w:pos="1560" w:leader="none"/>
        </w:tabs>
        <w:ind w:firstLine="720" w:end="0"/>
        <w:jc w:val="both"/>
        <w:rPr>
          <w:b/>
          <w:color w:val="000000"/>
        </w:rPr>
      </w:pPr>
      <w:r>
        <w:rPr>
          <w:b/>
          <w:color w:val="000000"/>
        </w:rPr>
        <w:t>Махинин В.А., 1955.</w:t>
      </w:r>
      <w:r>
        <w:rPr>
          <w:color w:val="000000"/>
        </w:rPr>
        <w:t xml:space="preserve"> Краткий обзор редких элементов в южной части Хабаровского края, Амурской и Сахалинской областях. - Хабаровск: ДВГУ, 1955. - 1 кн. - 153 л., 2 л.гр.пр. (в т.ч. калька-дубль 1л.) /// АТГФ-4950, од50184.</w:t>
      </w:r>
    </w:p>
    <w:p>
      <w:pPr>
        <w:pStyle w:val="Normal"/>
        <w:ind w:firstLine="720" w:end="0"/>
        <w:jc w:val="both"/>
        <w:rPr>
          <w:b/>
          <w:color w:val="000000"/>
        </w:rPr>
      </w:pPr>
      <w:r>
        <w:rPr>
          <w:b/>
          <w:color w:val="000000"/>
        </w:rPr>
        <w:t>Махинин В.А., 1972.</w:t>
      </w:r>
      <w:r>
        <w:rPr>
          <w:color w:val="000000"/>
        </w:rPr>
        <w:t xml:space="preserve"> Отчет Центральной геохимической партии о результатах работ за 1970-72 годы.- Хабаровск:ДВТГУ, 1972.- 1 кн. 82 с., 12 граф.пр./// АмурТГФ - 14090 </w:t>
      </w:r>
    </w:p>
    <w:p>
      <w:pPr>
        <w:pStyle w:val="Normal"/>
        <w:tabs>
          <w:tab w:val="clear" w:pos="720"/>
          <w:tab w:val="left" w:pos="1560" w:leader="none"/>
        </w:tabs>
        <w:ind w:firstLine="720" w:end="0"/>
        <w:jc w:val="both"/>
        <w:rPr>
          <w:b/>
          <w:color w:val="000000"/>
        </w:rPr>
      </w:pPr>
      <w:r>
        <w:rPr>
          <w:b/>
          <w:color w:val="000000"/>
        </w:rPr>
        <w:t>Махинин В.А., Печинская Г.А., 1960.</w:t>
      </w:r>
      <w:r>
        <w:rPr>
          <w:color w:val="000000"/>
        </w:rPr>
        <w:t xml:space="preserve"> Карта редкометальных пегматитовых полей Дальнего Востока масштаба 1:2.500.000 с объяснительной запиской. - Хабаровск: ДВГУ, 1960. - 2 кн. - 68 л., 25 гр.пр. /// АТГФ - 25005</w:t>
      </w:r>
    </w:p>
    <w:p>
      <w:pPr>
        <w:pStyle w:val="Normal"/>
        <w:tabs>
          <w:tab w:val="clear" w:pos="720"/>
          <w:tab w:val="left" w:pos="1560" w:leader="none"/>
        </w:tabs>
        <w:ind w:firstLine="720" w:end="0"/>
        <w:jc w:val="both"/>
        <w:rPr>
          <w:b/>
          <w:color w:val="000000"/>
        </w:rPr>
      </w:pPr>
      <w:r>
        <w:rPr>
          <w:b/>
          <w:color w:val="000000"/>
        </w:rPr>
        <w:t xml:space="preserve">Махинин В.А., Печинский Р.Д., 1961. </w:t>
      </w:r>
      <w:r>
        <w:rPr>
          <w:color w:val="000000"/>
        </w:rPr>
        <w:t>Отчет Бурпалинской партии о результатах поисковых работ за 1960 год. – Хабаровск: ДВГУ, 1961. – 80 л., 24 гр.пр.///АТГФ-8813</w:t>
      </w:r>
    </w:p>
    <w:p>
      <w:pPr>
        <w:pStyle w:val="Normal"/>
        <w:ind w:firstLine="720" w:end="0"/>
        <w:jc w:val="both"/>
        <w:rPr>
          <w:b/>
          <w:color w:val="000000"/>
        </w:rPr>
      </w:pPr>
      <w:r>
        <w:rPr>
          <w:b/>
          <w:color w:val="000000"/>
        </w:rPr>
        <w:t>Махинин В.А., Федосеева Т.А., 1962.</w:t>
      </w:r>
      <w:r>
        <w:rPr>
          <w:color w:val="000000"/>
        </w:rPr>
        <w:t xml:space="preserve"> Объяснительная записка к прогнозно-металлогенической карте по танталу масштаба 1:200000 западной части Южно-Станового редкометального пояса (части листов N-51-X и XI). - Хабаровск: КТЭ ДВГУ, 1962. - 2 кн.- 32 л. (27+5), 2 л.гр.пр. /// АТГФ-9321, од50188, од50253. </w:t>
      </w:r>
    </w:p>
    <w:p>
      <w:pPr>
        <w:pStyle w:val="Normal"/>
        <w:ind w:firstLine="720" w:end="0"/>
        <w:jc w:val="both"/>
        <w:rPr>
          <w:b/>
          <w:color w:val="000000"/>
        </w:rPr>
      </w:pPr>
      <w:r>
        <w:rPr>
          <w:b/>
          <w:color w:val="000000"/>
        </w:rPr>
        <w:t>Маценко В.И., 2009.</w:t>
      </w:r>
      <w:r>
        <w:rPr>
          <w:color w:val="000000"/>
        </w:rPr>
        <w:t xml:space="preserve"> Отчетный баланс запасов по участку № 3 «Сакалочный» Аргинского месторождения песчано-гравийной смеси по формам 5-гр, 70-тп за 2008 г. – Благовещенск: ООО «Аргинский карьер», 2009. – 1 кн.-10 л. /// АТГФ-28443-6;</w:t>
      </w:r>
      <w:r>
        <w:rPr>
          <w:color w:val="000000"/>
          <w:sz w:val="20"/>
        </w:rPr>
        <w:t xml:space="preserve"> авт, ндпо, адм/Серышевский, амб/ОРПИ/строит.-2008, амм</w:t>
      </w:r>
      <w:r>
        <w:rPr>
          <w:color w:val="000000"/>
          <w:u w:val="single"/>
        </w:rPr>
        <w:t xml:space="preserve"> </w:t>
      </w:r>
    </w:p>
    <w:p>
      <w:pPr>
        <w:pStyle w:val="Normal"/>
        <w:ind w:firstLine="720" w:end="0"/>
        <w:jc w:val="both"/>
        <w:rPr>
          <w:b/>
          <w:color w:val="000000"/>
        </w:rPr>
      </w:pPr>
      <w:r>
        <w:rPr>
          <w:b/>
          <w:color w:val="000000"/>
        </w:rPr>
        <w:t>Маценко В.И., 2010.</w:t>
      </w:r>
      <w:r>
        <w:rPr>
          <w:color w:val="000000"/>
        </w:rPr>
        <w:t xml:space="preserve"> Отчётный баланс запасов по участку «Сакалочный» Аргинского месторождения песчано-гравийной смеси за 2009 г. по формам: 5-гр, 70-тп, 2-лс. – ст.Арга: ООО «Аргинский карьер», 2010. – 1 кн.-11 л. /// АТГФ-28588</w:t>
      </w:r>
    </w:p>
    <w:p>
      <w:pPr>
        <w:pStyle w:val="Normal"/>
        <w:ind w:firstLine="709" w:end="0"/>
        <w:jc w:val="both"/>
        <w:rPr>
          <w:b/>
          <w:color w:val="000000"/>
        </w:rPr>
      </w:pPr>
      <w:r>
        <w:rPr>
          <w:b/>
          <w:color w:val="000000"/>
        </w:rPr>
        <w:t>Маценко В.И., 2011.</w:t>
      </w:r>
      <w:r>
        <w:rPr>
          <w:color w:val="000000"/>
        </w:rPr>
        <w:t xml:space="preserve"> Отчётный баланс запасов по участку «Сакалочный» Аргинского месторождения песчано-гравийной смеси за 2010 г. по формам: 5-гр, 70-тп, 2-лс. – ст.Арга: ООО «Аргинский карьер», 2011. – 1 кн.-11 л. /// АТГФ-28838-6. </w:t>
      </w:r>
      <w:r>
        <w:rPr>
          <w:color w:val="000000"/>
          <w:sz w:val="20"/>
        </w:rPr>
        <w:t>адм/Серышевский.</w:t>
      </w:r>
    </w:p>
    <w:p>
      <w:pPr>
        <w:pStyle w:val="Normal"/>
        <w:ind w:firstLine="709" w:end="0"/>
        <w:jc w:val="both"/>
        <w:rPr>
          <w:b/>
          <w:bCs/>
          <w:color w:val="000000"/>
        </w:rPr>
      </w:pPr>
      <w:r>
        <w:rPr>
          <w:b/>
          <w:color w:val="000000"/>
        </w:rPr>
        <w:t>Маценко В.И., 2012.</w:t>
      </w:r>
      <w:r>
        <w:rPr>
          <w:color w:val="000000"/>
        </w:rPr>
        <w:t xml:space="preserve"> Отчётный баланс запасов по участку «Сакалочный» Аргинского месторождения песчано-гравийной смеси за 2011 г. по формам 5-гр, 70-тп, 2-лс. – ст.Арга: ООО «Аргинский карьер», 2012. – 1 кн.-12 л. /// АТГФ-29065-6.</w:t>
      </w:r>
    </w:p>
    <w:p>
      <w:pPr>
        <w:pStyle w:val="Normal"/>
        <w:ind w:firstLine="709" w:end="0"/>
        <w:jc w:val="both"/>
        <w:rPr>
          <w:b/>
          <w:bCs/>
          <w:color w:val="000000"/>
        </w:rPr>
      </w:pPr>
      <w:r>
        <w:rPr>
          <w:b/>
          <w:bCs/>
          <w:color w:val="000000"/>
        </w:rPr>
        <w:t>Маценко В.И., 2013.</w:t>
      </w:r>
      <w:r>
        <w:rPr>
          <w:bCs/>
          <w:color w:val="000000"/>
        </w:rPr>
        <w:t xml:space="preserve"> Отчётный баланс запасов по участку «Сакалочный» Аргинского месторождения песчано-гравийной смеси за 2012 г. по формам: 5-гр, 70-тп, 2-лс. – ст.Арга: ООО «Аргинский карьер», 2013. – 1 кн.-11 л. /// АТГФ-29303-8.</w:t>
      </w:r>
    </w:p>
    <w:p>
      <w:pPr>
        <w:pStyle w:val="Normal"/>
        <w:ind w:firstLine="709" w:end="0"/>
        <w:jc w:val="both"/>
        <w:rPr>
          <w:b/>
          <w:bCs/>
          <w:color w:val="000000"/>
        </w:rPr>
      </w:pPr>
      <w:r>
        <w:rPr>
          <w:b/>
          <w:bCs/>
          <w:color w:val="000000"/>
        </w:rPr>
        <w:t>Маценко В.И., 2014.</w:t>
      </w:r>
      <w:r>
        <w:rPr>
          <w:bCs/>
          <w:color w:val="000000"/>
        </w:rPr>
        <w:t xml:space="preserve"> Отчётный баланс запасов по участку «Сакалочный» Аргинского месторождения песчано-гравийной смеси за 2013 г. по формам: 5-гр, 70-тп, 2-лс. – ст.Арга: ООО «Аргинский карьер», 2014. – 1 кн.-12 л. /// АТГФ-29529-5.</w:t>
      </w:r>
    </w:p>
    <w:p>
      <w:pPr>
        <w:pStyle w:val="Normal"/>
        <w:ind w:firstLine="709" w:end="0"/>
        <w:jc w:val="both"/>
        <w:rPr>
          <w:b/>
          <w:color w:val="000000"/>
        </w:rPr>
      </w:pPr>
      <w:r>
        <w:rPr>
          <w:b/>
          <w:bCs/>
          <w:color w:val="000000"/>
        </w:rPr>
        <w:t>Маценко В.И., 2015.</w:t>
      </w:r>
      <w:r>
        <w:rPr>
          <w:bCs/>
          <w:color w:val="000000"/>
        </w:rPr>
        <w:t xml:space="preserve"> Отчётный баланс запасов песчано-гравийной смеси по участку «Сакалочный» Аргинского месторождения за 2014 г. по формам: 5-гр, 70-тп, 2-лс. – ст.Арга: ООО «Аргинский карьер», 2015. – 1 кн.-12 л. /// АТГФ-29785-10.</w:t>
      </w:r>
    </w:p>
    <w:p>
      <w:pPr>
        <w:pStyle w:val="Normal"/>
        <w:ind w:firstLine="720" w:end="0"/>
        <w:jc w:val="both"/>
        <w:rPr>
          <w:b/>
          <w:color w:val="000000"/>
        </w:rPr>
      </w:pPr>
      <w:r>
        <w:rPr>
          <w:b/>
          <w:color w:val="000000"/>
        </w:rPr>
        <w:t>Маценко В.И., 2016.</w:t>
      </w:r>
      <w:r>
        <w:rPr>
          <w:color w:val="000000"/>
        </w:rPr>
        <w:t xml:space="preserve"> Отчётный баланс запасов песчано-гравийной смеси по участку «Сакалочный» Аргинского месторождения за 2015 г. по формам: 5-гр, 70-тп, 2-лс. – ст.Арга: ООО «Аргинский карьер», 2016. – 1 кн.-12 л. /// АТГФ-29936-10.</w:t>
      </w:r>
    </w:p>
    <w:p>
      <w:pPr>
        <w:pStyle w:val="Normal"/>
        <w:tabs>
          <w:tab w:val="clear" w:pos="720"/>
          <w:tab w:val="left" w:pos="1418" w:leader="none"/>
          <w:tab w:val="left" w:pos="9356" w:leader="none"/>
        </w:tabs>
        <w:ind w:firstLine="720" w:end="0"/>
        <w:jc w:val="both"/>
        <w:rPr>
          <w:b/>
          <w:color w:val="000000"/>
        </w:rPr>
      </w:pPr>
      <w:r>
        <w:rPr>
          <w:b/>
          <w:color w:val="000000"/>
        </w:rPr>
        <w:t>Мацкив Б.В., Руденко Г.В. и др., 1967.</w:t>
      </w:r>
      <w:r>
        <w:rPr>
          <w:color w:val="000000"/>
        </w:rPr>
        <w:t xml:space="preserve"> Промежуточный отчет о результатах геологической съемки и поисков м-ба 1:50 000, проведенных в бассейне среднего течения р.Купури (Купуринская партия, 1966 г.). – Зея: АмурРайГРУ, 1967. – 2 кн.-59 л. (52+7), 4 гр.пр. /// АТГФ-12231</w:t>
      </w:r>
    </w:p>
    <w:p>
      <w:pPr>
        <w:pStyle w:val="Normal"/>
        <w:ind w:firstLine="720" w:end="0"/>
        <w:jc w:val="both"/>
        <w:rPr>
          <w:b/>
          <w:color w:val="000000"/>
        </w:rPr>
      </w:pPr>
      <w:r>
        <w:rPr>
          <w:b/>
          <w:color w:val="000000"/>
        </w:rPr>
        <w:t>Мацкив Б.В., Руденко Г.В. и др., 1968.</w:t>
      </w:r>
      <w:r>
        <w:rPr>
          <w:color w:val="000000"/>
        </w:rPr>
        <w:t xml:space="preserve"> Отчет о результатах геологосъемочных и поисковых работ масштаба 1:50 000 в бассейне среднего течения р.Купури (Купуринская партия, 1967-1968 гг.). - Зея: Зейская ГСЭ АмурРайГРУ, 1968. – 2 кн.-209 л. (202+7), 26 гр.пр. /// АТГФ-12826, од50288 </w:t>
      </w:r>
    </w:p>
    <w:p>
      <w:pPr>
        <w:pStyle w:val="Normal"/>
        <w:ind w:firstLine="720" w:end="0"/>
        <w:jc w:val="both"/>
        <w:rPr>
          <w:b/>
          <w:color w:val="000000"/>
        </w:rPr>
      </w:pPr>
      <w:r>
        <w:rPr>
          <w:b/>
          <w:color w:val="000000"/>
        </w:rPr>
        <w:t>Мацюпа А.А., 1965.</w:t>
      </w:r>
      <w:r>
        <w:rPr>
          <w:color w:val="000000"/>
        </w:rPr>
        <w:t xml:space="preserve"> Отчет о результатах поисковых работ на цементные известняки, проведенных в Сковородинском районе Амурской области. - Свободный: ДВГУ, 1965 /// АО ДВИМС-0444, АТГФ-11221. </w:t>
      </w:r>
    </w:p>
    <w:p>
      <w:pPr>
        <w:pStyle w:val="Normal"/>
        <w:tabs>
          <w:tab w:val="clear" w:pos="720"/>
          <w:tab w:val="left" w:pos="1560" w:leader="none"/>
        </w:tabs>
        <w:ind w:firstLine="720" w:end="0"/>
        <w:jc w:val="both"/>
        <w:rPr>
          <w:b/>
          <w:color w:val="000000"/>
        </w:rPr>
      </w:pPr>
      <w:r>
        <w:rPr>
          <w:b/>
          <w:color w:val="000000"/>
        </w:rPr>
        <w:t>Мачульский А.В., 1983.</w:t>
      </w:r>
      <w:r>
        <w:rPr>
          <w:color w:val="000000"/>
        </w:rPr>
        <w:t xml:space="preserve"> Отчетный баланс запасов россыпного золота Харгинского прииска за1982 г. - п.Златоустовск: Харгинский пр-к, 1983. - 2 кн. - 29 л. /// АТГФ –19781а-3,4</w:t>
      </w:r>
    </w:p>
    <w:p>
      <w:pPr>
        <w:pStyle w:val="Normal"/>
        <w:tabs>
          <w:tab w:val="clear" w:pos="720"/>
          <w:tab w:val="left" w:pos="1560" w:leader="none"/>
        </w:tabs>
        <w:ind w:firstLine="720" w:end="0"/>
        <w:jc w:val="both"/>
        <w:rPr>
          <w:b/>
          <w:color w:val="000000"/>
        </w:rPr>
      </w:pPr>
      <w:r>
        <w:rPr>
          <w:b/>
          <w:color w:val="000000"/>
        </w:rPr>
        <w:t>Мачульский А.В., 1984.</w:t>
      </w:r>
      <w:r>
        <w:rPr>
          <w:color w:val="000000"/>
        </w:rPr>
        <w:t xml:space="preserve"> Отчетный баланс запасов россыпного золота Харгинского прииска за1983 г. - п.Златоустовск: Харгинский пр-к, 1984. - 2 кн. - 33 л. /// АТГФ –20073</w:t>
      </w:r>
      <w:r>
        <w:rPr>
          <w:i/>
          <w:color w:val="000000"/>
        </w:rPr>
        <w:t>б</w:t>
      </w:r>
      <w:r>
        <w:rPr>
          <w:color w:val="000000"/>
        </w:rPr>
        <w:t>-11,12</w:t>
      </w:r>
    </w:p>
    <w:p>
      <w:pPr>
        <w:pStyle w:val="Normal"/>
        <w:ind w:firstLine="720" w:end="0"/>
        <w:jc w:val="both"/>
        <w:rPr>
          <w:b/>
          <w:color w:val="000000"/>
        </w:rPr>
      </w:pPr>
      <w:r>
        <w:rPr>
          <w:b/>
          <w:color w:val="000000"/>
        </w:rPr>
        <w:t>Мачульский А.В., 1985.</w:t>
      </w:r>
      <w:r>
        <w:rPr>
          <w:color w:val="000000"/>
        </w:rPr>
        <w:t xml:space="preserve"> Материалы подсчета запасов россыпного золота по месторождению кл.Афанасьевского (пп Эльги Б.) для гидравлической добычи по состоянию на 1.01.1985 г. - п.Златоустовск: Харгинский пр-к, 1985. - 1 кн.-3 л., 6 гр.пр. /// АТГФ-25609, од52429 (102 Мб). </w:t>
      </w:r>
    </w:p>
    <w:p>
      <w:pPr>
        <w:pStyle w:val="Normal"/>
        <w:tabs>
          <w:tab w:val="clear" w:pos="720"/>
          <w:tab w:val="left" w:pos="1560" w:leader="none"/>
        </w:tabs>
        <w:ind w:firstLine="720" w:end="0"/>
        <w:jc w:val="both"/>
        <w:rPr>
          <w:b/>
          <w:color w:val="000000"/>
        </w:rPr>
      </w:pPr>
      <w:r>
        <w:rPr>
          <w:b/>
          <w:color w:val="000000"/>
        </w:rPr>
        <w:t>Мачульский А.В., 1985.</w:t>
      </w:r>
      <w:r>
        <w:rPr>
          <w:color w:val="000000"/>
        </w:rPr>
        <w:t xml:space="preserve"> Отчетный баланс запасов россыпного золота Харгинского прииска за1984 г. - п.Златоустовск: Харгинский пр-к, 1985. - 2 кн. - 40 л. /// АТГФ –20328-11,12</w:t>
      </w:r>
    </w:p>
    <w:p>
      <w:pPr>
        <w:pStyle w:val="Normal"/>
        <w:tabs>
          <w:tab w:val="clear" w:pos="720"/>
          <w:tab w:val="left" w:pos="1560" w:leader="none"/>
        </w:tabs>
        <w:ind w:firstLine="720" w:end="0"/>
        <w:jc w:val="both"/>
        <w:rPr>
          <w:b/>
          <w:color w:val="000000"/>
        </w:rPr>
      </w:pPr>
      <w:r>
        <w:rPr>
          <w:b/>
          <w:color w:val="000000"/>
        </w:rPr>
        <w:t>Мачульский А.В., 1986.</w:t>
      </w:r>
      <w:r>
        <w:rPr>
          <w:color w:val="000000"/>
        </w:rPr>
        <w:t xml:space="preserve"> Отчетный баланс запасов россыпного золота Харгинского прииска за1985 г. - п.Златоустовск: Харгинский пр-к, 1986. - 2 кн. - 47 л. /// АТГФ –20646-11,12</w:t>
      </w:r>
    </w:p>
    <w:p>
      <w:pPr>
        <w:pStyle w:val="Normal"/>
        <w:ind w:firstLine="720" w:end="0"/>
        <w:jc w:val="both"/>
        <w:rPr>
          <w:b/>
          <w:color w:val="000000"/>
        </w:rPr>
      </w:pPr>
      <w:r>
        <w:rPr>
          <w:b/>
          <w:color w:val="000000"/>
        </w:rPr>
        <w:t>Машкин А.В., 1995.</w:t>
      </w:r>
      <w:r>
        <w:rPr>
          <w:color w:val="000000"/>
        </w:rPr>
        <w:t xml:space="preserve"> Отчет о результатах детальной разведки месторождения россыпного золота рч.Гетканчик (левого притока р.Бурпала) с подсчетом запасов по состоянию на 01.03.1995 г. - Тында: с/а Тукурингра, 1995. - 2 кн. - 72 л. (54+18-прот.), 22 л.гр.пр. /// АТГФ-25258, 25259,</w:t>
      </w:r>
      <w:r>
        <w:rPr>
          <w:b/>
          <w:color w:val="000000"/>
        </w:rPr>
        <w:t xml:space="preserve"> </w:t>
      </w:r>
      <w:r>
        <w:rPr>
          <w:color w:val="000000"/>
        </w:rPr>
        <w:t>од 51831 (131 Мб)</w:t>
      </w:r>
    </w:p>
    <w:p>
      <w:pPr>
        <w:pStyle w:val="Normal"/>
        <w:ind w:firstLine="720" w:end="0"/>
        <w:jc w:val="both"/>
        <w:rPr>
          <w:b/>
          <w:color w:val="000000"/>
        </w:rPr>
      </w:pPr>
      <w:r>
        <w:rPr>
          <w:b/>
          <w:color w:val="000000"/>
        </w:rPr>
        <w:t>Машкин А.В., 1995.</w:t>
      </w:r>
      <w:r>
        <w:rPr>
          <w:color w:val="000000"/>
        </w:rPr>
        <w:t xml:space="preserve"> Отчет о результатах детальной разведки месторождения россыпного золота рч.Невен (левого притока р.Осежина) с подсчетом запасов по состоянию на 01.01.1995 г. Гр.47-90-56/4. Протокол АмурТКЗ № 48 от 23.08.95. - Тында: с/а Тукурингра, 1995. - 2 кн. - 129 л.(113+16/прот./), 43 л.гр.пр. /// АТГФ-25260, 25261, од51831 (288 Мб), (скан. протокол ТКЗ – од51643); Сковородинский р-н, амо/Невен, Немский, Сухой</w:t>
      </w:r>
    </w:p>
    <w:p>
      <w:pPr>
        <w:pStyle w:val="Normal"/>
        <w:ind w:firstLine="720" w:end="0"/>
        <w:jc w:val="both"/>
        <w:rPr>
          <w:b/>
          <w:color w:val="000000"/>
        </w:rPr>
      </w:pPr>
      <w:r>
        <w:rPr>
          <w:b/>
          <w:color w:val="000000"/>
        </w:rPr>
        <w:t>Машкин А.В., 1995.</w:t>
      </w:r>
      <w:r>
        <w:rPr>
          <w:color w:val="000000"/>
        </w:rPr>
        <w:t xml:space="preserve"> Отчет о результатах детальной разведки месторождения россыпного золота рч.Топака (левого притока р.Осежина) с подсчетом запасов по состоянию на 01.03.1995 г. Гр.47-90-56/4. Протокол АмурТКЗ № 45 от 04.08.1995 г. - Тында: с/а Тукурингра, 1995. - 2 кн. - 114 л.(97+17-прот.), 34 л.гр.пр. /// АТГФ-25256, 25257,</w:t>
      </w:r>
      <w:r>
        <w:rPr>
          <w:b/>
          <w:color w:val="000000"/>
        </w:rPr>
        <w:t xml:space="preserve"> </w:t>
      </w:r>
      <w:r>
        <w:rPr>
          <w:color w:val="000000"/>
        </w:rPr>
        <w:t>од51831 (265 Мб); Сковородинский р-н, амо/Топака, Тупарковский, Букинский</w:t>
      </w:r>
    </w:p>
    <w:p>
      <w:pPr>
        <w:pStyle w:val="Normal"/>
        <w:ind w:firstLine="720" w:end="0"/>
        <w:jc w:val="both"/>
        <w:rPr>
          <w:b/>
          <w:color w:val="000000"/>
        </w:rPr>
      </w:pPr>
      <w:r>
        <w:rPr>
          <w:b/>
          <w:color w:val="000000"/>
        </w:rPr>
        <w:t>Машкин А.В., 1996.</w:t>
      </w:r>
      <w:r>
        <w:rPr>
          <w:color w:val="000000"/>
        </w:rPr>
        <w:t xml:space="preserve"> Отчет о результатах детальной разведки месторождения россыпного золота бассейна р.Джелтула (левого притока р.Гилюй) с подсчетом запасов по состоянию на 01.06.1996 г. Протокол АмурТКЗ № 93 от 29.08.1996 г. («Верхне-Иликанский объект», Гос.рег.Хаб. 11-89-26/21, лц. БЛГ 00275 БЭ - ПГО “Таежгеология, затраты: 2233,8 млн. руб.). - Тында: с/а Тукурингра, 1996. - 2 кн. - 203 с., 86 гр.пр. /// АТГФ-25598; авт., ндпо, амо/Джелтула, Северный, Ельничный, Сохатиный, аз/россыпи, Работы по Верхнеиликанскому проекту (басс. рек Иликан, Джелтула, Ика). </w:t>
      </w:r>
    </w:p>
    <w:p>
      <w:pPr>
        <w:pStyle w:val="BodyText"/>
        <w:ind w:firstLine="720" w:end="0"/>
        <w:jc w:val="both"/>
        <w:rPr>
          <w:b/>
          <w:color w:val="000000"/>
        </w:rPr>
      </w:pPr>
      <w:r>
        <w:rPr>
          <w:b/>
          <w:color w:val="000000"/>
        </w:rPr>
        <w:t>Машкин А.В., 1996.</w:t>
      </w:r>
      <w:r>
        <w:rPr>
          <w:color w:val="000000"/>
        </w:rPr>
        <w:t xml:space="preserve"> Отчет о результатах доразведки низовьев долины руч.Шипковского - лп Осежины. Гр. 47-90-56/4. Протокол АмурТКЗ № 105 от 20.02.1997 г. - Тында: ТОО с/а «Тукурингра», 1996. - 2 кн.- 84 л. (70+14/прот.), 7/на 12 л.гр.пр. /// АТГФ-25788, од51643 (скан. протокол), од51872 (134 Мб); Сковородинский р-н.</w:t>
      </w:r>
    </w:p>
    <w:p>
      <w:pPr>
        <w:pStyle w:val="Normal"/>
        <w:ind w:firstLine="720" w:end="0"/>
        <w:jc w:val="both"/>
        <w:rPr>
          <w:b/>
          <w:color w:val="000000"/>
        </w:rPr>
      </w:pPr>
      <w:r>
        <w:rPr>
          <w:b/>
          <w:color w:val="000000"/>
        </w:rPr>
        <w:t>Машкин А.В., 1997.</w:t>
      </w:r>
      <w:r>
        <w:rPr>
          <w:color w:val="000000"/>
        </w:rPr>
        <w:t xml:space="preserve"> Материалы подсчета прогнозных ресурсов россыпного золота категории Р</w:t>
      </w:r>
      <w:r>
        <w:rPr>
          <w:color w:val="000000"/>
          <w:vertAlign w:val="subscript"/>
        </w:rPr>
        <w:t xml:space="preserve">1 </w:t>
      </w:r>
      <w:r>
        <w:rPr>
          <w:color w:val="000000"/>
        </w:rPr>
        <w:t>в бассейне р.Джелтулак М. (пп Гилюя). - Тында: с/а Тукурингра, 1997. - 1 кн. - 20 с., 6 гр.пр. /// АТГФ - 25910. авт., ндпо, амо/Иличи, Джелт.М.</w:t>
      </w:r>
    </w:p>
    <w:p>
      <w:pPr>
        <w:pStyle w:val="Normal"/>
        <w:ind w:firstLine="720" w:end="0"/>
        <w:jc w:val="both"/>
        <w:rPr>
          <w:b/>
          <w:color w:val="000000"/>
        </w:rPr>
      </w:pPr>
      <w:r>
        <w:rPr>
          <w:b/>
          <w:color w:val="000000"/>
        </w:rPr>
        <w:t>Машкин А.В., 1997.</w:t>
      </w:r>
      <w:r>
        <w:rPr>
          <w:color w:val="000000"/>
        </w:rPr>
        <w:t xml:space="preserve"> Отчет о результатах геологоразведочных работ в долине руч.Горелый (правый приток руч.Укурум) с подсчетом запасов на 01.03.1997 г. (Тындинский р-н, O-51-XXXII, лц.БЛГ 00273 БЭ, Гр.47-96-28). Протокол АмурТКЗ № 116 от 02.07.1997 г. - Тында: ТОО с/а «Тукурингра», 1997. - 2 кн.- 75 л. (57+18/прот.), 8/20 гр.пр. /// АТГФ-25883, од51643 (скан.протокол), од51872 (110 Мб), Арх.702.</w:t>
      </w:r>
    </w:p>
    <w:p>
      <w:pPr>
        <w:pStyle w:val="Normal"/>
        <w:ind w:firstLine="720" w:end="0"/>
        <w:jc w:val="both"/>
        <w:rPr>
          <w:b/>
          <w:color w:val="000000"/>
        </w:rPr>
      </w:pPr>
      <w:r>
        <w:rPr>
          <w:b/>
          <w:color w:val="000000"/>
        </w:rPr>
        <w:t>Машкин А.В., 1997.</w:t>
      </w:r>
      <w:r>
        <w:rPr>
          <w:color w:val="000000"/>
        </w:rPr>
        <w:t xml:space="preserve"> Отчет о результатах доразведки верхнего фланга эксплуатируемой россыпи золота р. Бурпала (левого притока р. Тында) с подсчетом запасов по состоянию на 01.07.1997 г. Протокол № 130 от 06.11.1997. - Тында: ТОО а/с «Тукурингра», 1997.- 2 кн. -122 л. (105+17/прот.), 9/на 31 л.гр.пр. /// АТГФ-25957, од51653-скан.протокол, од 51870 (264 Мб)</w:t>
      </w:r>
    </w:p>
    <w:p>
      <w:pPr>
        <w:pStyle w:val="Normal"/>
        <w:ind w:firstLine="720" w:end="0"/>
        <w:jc w:val="both"/>
        <w:rPr>
          <w:b/>
          <w:color w:val="000000"/>
        </w:rPr>
      </w:pPr>
      <w:r>
        <w:rPr>
          <w:b/>
          <w:color w:val="000000"/>
        </w:rPr>
        <w:t>Машкин А.В., 1998.</w:t>
      </w:r>
      <w:r>
        <w:rPr>
          <w:color w:val="000000"/>
        </w:rPr>
        <w:t xml:space="preserve"> Отчет о результатах геологоразведочных работ на россыпное золото на левобережной террасе р.Хайкта в междуречье ручьев Березитовый - Орогжан в 1997-98 гг. в Тындинском районе Амурской области. (Хайктинский объект, Гр.№ 47-97-27, доп. к лц. БЛГ 00503 БЭ от 22.11.96). -Тында: ТОО с/а “Тукурингра”, 1998. - 2 кн. -125 с., 16 гр.пр. ///АТГФ-26227 </w:t>
      </w:r>
    </w:p>
    <w:p>
      <w:pPr>
        <w:pStyle w:val="Normal"/>
        <w:ind w:firstLine="680" w:end="0"/>
        <w:jc w:val="both"/>
        <w:rPr>
          <w:b/>
          <w:color w:val="000000"/>
        </w:rPr>
      </w:pPr>
      <w:r>
        <w:rPr>
          <w:b/>
          <w:color w:val="000000"/>
        </w:rPr>
        <w:t>Машкин А.В., 1998. О</w:t>
      </w:r>
      <w:r>
        <w:rPr>
          <w:color w:val="000000"/>
        </w:rPr>
        <w:t>тчет о результатах поисковых работ на россыпное золото в бассейне р. Сувельга Ниж. -пп Нюкжи в 1996-98 гг.</w:t>
      </w:r>
      <w:r>
        <w:rPr>
          <w:b/>
          <w:color w:val="000000"/>
        </w:rPr>
        <w:t xml:space="preserve"> Сувельгинский </w:t>
      </w:r>
      <w:r>
        <w:rPr>
          <w:color w:val="000000"/>
        </w:rPr>
        <w:t>объект. (Тындинский р-н, O-51-XXXIII, лц. БЛГ 00497 БР, Гр. № 47-97-22). Протокол НТС № 338 от 21.07.1999 г. - Тында: ТОО с/а «Тукурингра» (ОАО «ЗДП Тукурингра»), 1998. - 51 с., 5 гр.пр. ///АТГФ-26283, од51870 (60 Мб), Первичные материалы в архиве с/а «Тукурингра»; амо/Сувельга Ниж.-пп Нюкжи, амо/Куэнгракан-пп Сувельги Н. (басс. Нюкжи), амо/Березовый-лп Куэнгракана (басс. Нюкжи), амо/Разведчиков- пп Сувельги Н. (басс. Нюкжи), амо/долина р.Сувельга Ниж.-пп Нюкжи)</w:t>
      </w:r>
    </w:p>
    <w:p>
      <w:pPr>
        <w:pStyle w:val="Normal"/>
        <w:ind w:firstLine="720" w:end="0"/>
        <w:jc w:val="both"/>
        <w:rPr>
          <w:b/>
          <w:color w:val="000000"/>
        </w:rPr>
      </w:pPr>
      <w:r>
        <w:rPr>
          <w:b/>
          <w:color w:val="000000"/>
        </w:rPr>
        <w:t>Машкин А.В., 1998. О</w:t>
      </w:r>
      <w:r>
        <w:rPr>
          <w:color w:val="000000"/>
        </w:rPr>
        <w:t>тчет о результатах поисковых работ на россыпное золото в бассейне руч. Дюпан - пп Талумы в 1996-98 гг.</w:t>
      </w:r>
      <w:r>
        <w:rPr>
          <w:b/>
          <w:color w:val="000000"/>
        </w:rPr>
        <w:t xml:space="preserve"> Дюпанский </w:t>
      </w:r>
      <w:r>
        <w:rPr>
          <w:color w:val="000000"/>
        </w:rPr>
        <w:t>объект. (Тындинский район, O-51-XXXIII, лц. БЛГ 00502 БР, Гр. № 47-97-16). Протокол НТС № 337 от 21.07.1999 г. - Тында: ТОО с/а «Тукурингра» (ОАО «ЗДП Тукурингра»), 1998. - 44 с., 4 гр.пр. ///АТГФ-26282, од51870 (50 Мб), Первичные материалы в архиве с/а «Тукурингра».</w:t>
      </w:r>
    </w:p>
    <w:p>
      <w:pPr>
        <w:pStyle w:val="Normal"/>
        <w:ind w:firstLine="720" w:end="0"/>
        <w:jc w:val="both"/>
        <w:rPr>
          <w:b/>
          <w:color w:val="000000"/>
        </w:rPr>
      </w:pPr>
      <w:r>
        <w:rPr>
          <w:b/>
          <w:color w:val="000000"/>
        </w:rPr>
        <w:t>Машкин А.В., 1999.</w:t>
      </w:r>
      <w:r>
        <w:rPr>
          <w:color w:val="000000"/>
        </w:rPr>
        <w:t xml:space="preserve"> Материалы оперативного подсчета запасов месторождения россыпного золота руч.Нечаянный - пп Джалинды (верховье, инт. р.л. 17-33). (Тындинский р-н, N-51-XVII, лц. БЛГ 00917). Прот.АмурТКЗ № 228 от 14.10.1999 г. - п.Соловьевск: ООО а/с “Исток”, 1999. - 2 кн. - 36 с., 5 гр.пр. ///АТГФ-26530 </w:t>
      </w:r>
    </w:p>
    <w:p>
      <w:pPr>
        <w:pStyle w:val="Normal"/>
        <w:ind w:firstLine="720" w:end="0"/>
        <w:jc w:val="both"/>
        <w:rPr>
          <w:b/>
          <w:color w:val="000000"/>
        </w:rPr>
      </w:pPr>
      <w:r>
        <w:rPr>
          <w:b/>
          <w:color w:val="000000"/>
        </w:rPr>
        <w:t xml:space="preserve">Машкин А.В., 1999. </w:t>
      </w:r>
      <w:r>
        <w:rPr>
          <w:color w:val="000000"/>
        </w:rPr>
        <w:t xml:space="preserve">Отчет о результатах геологоразведочных работ в долинах ручьев Боковой Николаевский и Ивановский (бассейн р. Джалинда) с подсчетом запасов россыпного золота по состоянию на 01.07.1999 г. Объект </w:t>
      </w:r>
      <w:r>
        <w:rPr>
          <w:b/>
          <w:color w:val="000000"/>
        </w:rPr>
        <w:t>«Боковой Николаевский и Ивановский»</w:t>
      </w:r>
      <w:r>
        <w:rPr>
          <w:color w:val="000000"/>
        </w:rPr>
        <w:t>. (Тындинский р-н, N-51-XVII, лц. БЛГ 00916 БР, Гр. № 47-99-31). Протокол АмурТКЗ № 233 от 03.11.1999 г. - с.Соловьевск: ООО с/а «Исток», 1999. - 2 кн. -124 с., 14 гр.пр. ///АТГФ-26531</w:t>
      </w:r>
    </w:p>
    <w:p>
      <w:pPr>
        <w:pStyle w:val="Normal"/>
        <w:ind w:firstLine="720" w:end="0"/>
        <w:jc w:val="both"/>
        <w:rPr>
          <w:b/>
          <w:color w:val="000000"/>
        </w:rPr>
      </w:pPr>
      <w:r>
        <w:rPr>
          <w:b/>
          <w:color w:val="000000"/>
        </w:rPr>
        <w:t>Машкин А.В., 1999.</w:t>
      </w:r>
      <w:r>
        <w:rPr>
          <w:color w:val="000000"/>
        </w:rPr>
        <w:t xml:space="preserve"> Отчет о результатах детальной разведки участка Заячий (верхнее течение р.Уркима - лп Нюкжи) с подсчетом запасов россыпного золота по состоянию на 1.01.1999 г. (Тындинский район Амурской обл., N-51-X). </w:t>
      </w:r>
      <w:r>
        <w:rPr>
          <w:b/>
          <w:color w:val="000000"/>
        </w:rPr>
        <w:t>Уркиминский объект, участок Заячий,</w:t>
      </w:r>
      <w:r>
        <w:rPr>
          <w:color w:val="000000"/>
        </w:rPr>
        <w:t xml:space="preserve"> Гр. № 47-98-39, лц. БЛГ 00079 БЭ, доп. к лц. от 8.05.98. Протокол АмурТКЗ № 178 от 3.02.1999 г. - п. Соловьевск: ООО с/а “Исток”, 1999. - 2 кн. -93 с. 8 гр.пр. ///АТГФ-26236 </w:t>
      </w:r>
    </w:p>
    <w:p>
      <w:pPr>
        <w:pStyle w:val="Normal"/>
        <w:ind w:firstLine="720" w:end="0"/>
        <w:jc w:val="both"/>
        <w:rPr>
          <w:b/>
          <w:color w:val="000000"/>
        </w:rPr>
      </w:pPr>
      <w:r>
        <w:rPr>
          <w:b/>
          <w:color w:val="000000"/>
        </w:rPr>
        <w:t>Машкин А.В., 2000.</w:t>
      </w:r>
      <w:r>
        <w:rPr>
          <w:color w:val="000000"/>
        </w:rPr>
        <w:t xml:space="preserve"> Материалы к оперативному подсчету запасов россыпного золота по р.Одолго Б. (инт.бур.л. 66-94) - лев.составл. Одолго (лп Уркимы). </w:t>
      </w:r>
      <w:r>
        <w:rPr>
          <w:b/>
          <w:color w:val="000000"/>
        </w:rPr>
        <w:t>Объект “Большеодолгинский”.</w:t>
      </w:r>
      <w:r>
        <w:rPr>
          <w:color w:val="000000"/>
        </w:rPr>
        <w:t xml:space="preserve"> (Тындинский р-н, N-51-Х, лц. БЛГ 00879 БР, Гр. № 47-99-20). Протокол АмурТКЗ № 255 от 14.02.2000 г. - Тында: ООО “Амурстар-1”, 2000. - 2 кн. - 55 с., 7 гр.пр. ///АТГФ-26558 </w:t>
      </w:r>
    </w:p>
    <w:p>
      <w:pPr>
        <w:pStyle w:val="Normal"/>
        <w:ind w:firstLine="720" w:end="0"/>
        <w:jc w:val="both"/>
        <w:rPr>
          <w:b/>
          <w:color w:val="000000"/>
        </w:rPr>
      </w:pPr>
      <w:r>
        <w:rPr>
          <w:b/>
          <w:color w:val="000000"/>
        </w:rPr>
        <w:t>Машкин А.В., 2000.</w:t>
      </w:r>
      <w:r>
        <w:rPr>
          <w:color w:val="000000"/>
        </w:rPr>
        <w:t xml:space="preserve"> Материалы оперативного прироста запасов россыпного золота по руч. Халан Б. - пп Уруши. </w:t>
      </w:r>
      <w:r>
        <w:rPr>
          <w:b/>
          <w:color w:val="000000"/>
        </w:rPr>
        <w:t>Объект “Нижнеурушинский”.</w:t>
      </w:r>
      <w:r>
        <w:rPr>
          <w:color w:val="000000"/>
        </w:rPr>
        <w:t xml:space="preserve"> (Сковородинский р-н, N-51-XV, лц.БЛГ 00625 БР, БЛГ 01059 БР). Прот.АмурТКЗ № 300 от 19.09.2000. - Тында: ЗАО с/а “Уркинское”, 2000. - 2 кн. - 86 с., 13 гр.пр. ///АТГФ-26676</w:t>
      </w:r>
    </w:p>
    <w:p>
      <w:pPr>
        <w:pStyle w:val="BodyText21"/>
        <w:rPr>
          <w:b/>
          <w:color w:val="000000"/>
        </w:rPr>
      </w:pPr>
      <w:r>
        <w:rPr>
          <w:b/>
          <w:color w:val="000000"/>
        </w:rPr>
        <w:t>Машкин А.В., 2000.</w:t>
      </w:r>
      <w:r>
        <w:rPr>
          <w:color w:val="000000"/>
        </w:rPr>
        <w:t xml:space="preserve"> Отчет о результатах геологоразведочных работ на россыпное золото в бассейнах ручьев Васильевский (Леонтьевский), Раздольный, Тепловод, Еловый – лев. притоков р.Мал.Уркан в 1996-2000 гг. Объект </w:t>
      </w:r>
      <w:r>
        <w:rPr>
          <w:b/>
          <w:color w:val="000000"/>
        </w:rPr>
        <w:t>«Малоурканский».</w:t>
      </w:r>
      <w:r>
        <w:rPr>
          <w:color w:val="000000"/>
        </w:rPr>
        <w:t xml:space="preserve"> (Тындинский р-н, N-51-XVII, лц. БЛГ 00686 БР, Гр. 47-97-14, Госконтракт № 98-28-75). Проток. АмурТКЗ № 378 от 29.08.2001 г. – п.Соловьевск: ООО «Золотая речка», ООО ГРП «Угрюм-река», (с/а «Заря»), 2000. – 2 кн.- 155 с. (121+34), 25 гр.пр. /// АТГФ-26895, од51177 (2,1 МБ), (Арх. 618 по работам – ООО ГРП «Угрюм-река»)</w:t>
      </w:r>
    </w:p>
    <w:p>
      <w:pPr>
        <w:pStyle w:val="Normal"/>
        <w:ind w:firstLine="720" w:end="0"/>
        <w:jc w:val="both"/>
        <w:rPr>
          <w:b/>
          <w:color w:val="000000"/>
        </w:rPr>
      </w:pPr>
      <w:r>
        <w:rPr>
          <w:b/>
          <w:color w:val="000000"/>
        </w:rPr>
        <w:t xml:space="preserve">Машкин А.В., 2000. </w:t>
      </w:r>
      <w:r>
        <w:rPr>
          <w:color w:val="000000"/>
        </w:rPr>
        <w:t>Отчет о результатах геологоразведочных работ на россыпное золото в нижнем течении р.Коровина (пп р. Малый Ольдой) в 1999-2000 гг. Объект «Коровинский». (Сковородинский р-н, N-51-XVI, лц. БЛГ 00929 БЭ, Гр.47-99-32). Прот.АмурТКЗ № 347/1 от 16.05.2001 г. – п.Соловьевск: ОАО «Прииск Соловьевский», ООО ГРП «Угрюм-река», 2000. – 2 кн.-132 л. (110+22), 19 гр.пр. /// АТГФ-26839, од51177 (1,1 МБ), арх.-в прииске</w:t>
      </w:r>
    </w:p>
    <w:p>
      <w:pPr>
        <w:pStyle w:val="Normal"/>
        <w:ind w:firstLine="720" w:end="0"/>
        <w:jc w:val="both"/>
        <w:rPr>
          <w:b/>
          <w:color w:val="000000"/>
        </w:rPr>
      </w:pPr>
      <w:r>
        <w:rPr>
          <w:b/>
          <w:color w:val="000000"/>
        </w:rPr>
        <w:t>Машкин А.В., 2001.</w:t>
      </w:r>
      <w:r>
        <w:rPr>
          <w:color w:val="000000"/>
        </w:rPr>
        <w:t xml:space="preserve"> Материалы к оперативному подсчету запасов россыпного золота по Большеодолгинскому объекту (россыпи р.Одолго Б. с руч.Одолго Пр.). (Тындинский р-н, N-51-X, лц.БЛГ 00879 БР, Гр.47-99-20). Протокол АмурТКЗ № 404 от 28.12.2001 г. - Тында: ООО «Амурстар-1», 2001. – 2 кн.-53 с., 7 гр.пр. /// АТГФ-26923-5, Арх-669.</w:t>
      </w:r>
    </w:p>
    <w:p>
      <w:pPr>
        <w:pStyle w:val="Normal"/>
        <w:ind w:firstLine="720" w:end="0"/>
        <w:jc w:val="both"/>
        <w:rPr>
          <w:b/>
          <w:color w:val="000000"/>
        </w:rPr>
      </w:pPr>
      <w:r>
        <w:rPr>
          <w:b/>
          <w:color w:val="000000"/>
        </w:rPr>
        <w:t>Машкин А.В.,</w:t>
      </w:r>
      <w:r>
        <w:rPr>
          <w:color w:val="000000"/>
        </w:rPr>
        <w:t xml:space="preserve"> 2001. Материалы к оценке запасов россыпного золота техногенной россыпи руч.Мыльникова - лп р.Урка. (Сковородинский р-н, N-51-XX,XXI, лц. БЛГ 00969 БЭ). Проток.АмурТКЗ № 355 от 31.05.2001 г. - Тында: ЗАО «Урканское», 2001. – 2 кн.- 15 с. (11+4), 8 гр.пр. /// АТГФ-26900-2</w:t>
      </w:r>
    </w:p>
    <w:p>
      <w:pPr>
        <w:pStyle w:val="Normal"/>
        <w:ind w:firstLine="720" w:end="0"/>
        <w:jc w:val="both"/>
        <w:rPr>
          <w:b/>
          <w:color w:val="000000"/>
        </w:rPr>
      </w:pPr>
      <w:r>
        <w:rPr>
          <w:b/>
          <w:color w:val="000000"/>
        </w:rPr>
        <w:t>Машкин А.В., 2001.</w:t>
      </w:r>
      <w:r>
        <w:rPr>
          <w:color w:val="000000"/>
        </w:rPr>
        <w:t xml:space="preserve"> Материалы к оценке запасов россыпного золота техногенной россыпи руч.Пионер - лп Уруши. (Сковородинский р-н, N-51-XV, лц.БЛГ 01235 БЭ, Гр. 47-01-49). Проток.АмурТКЗ № 392 от 12.11.2001. – п.Ерофей Павлович: ЗАО ГПК «Росток», 2001. – 2 кн.-36 с. (30+6), 6 гр.пр. /// АТГФ-26879-5</w:t>
      </w:r>
    </w:p>
    <w:p>
      <w:pPr>
        <w:pStyle w:val="Normal"/>
        <w:ind w:firstLine="720" w:end="0"/>
        <w:jc w:val="both"/>
        <w:rPr>
          <w:b/>
          <w:color w:val="000000"/>
        </w:rPr>
      </w:pPr>
      <w:r>
        <w:rPr>
          <w:b/>
          <w:color w:val="000000"/>
        </w:rPr>
        <w:t>Машкин А.В., 2001.</w:t>
      </w:r>
      <w:r>
        <w:rPr>
          <w:color w:val="000000"/>
        </w:rPr>
        <w:t xml:space="preserve"> Отчет о результатах геологоразведочных работ на россыпное золото в басейне нижнего течения р.Уруша в 1997-2001гг. с подсчетом запасов по состоянию на 01.09.2001 г. Объект «</w:t>
      </w:r>
      <w:r>
        <w:rPr>
          <w:b/>
          <w:color w:val="000000"/>
        </w:rPr>
        <w:t>Нижнеурушинский</w:t>
      </w:r>
      <w:r>
        <w:rPr>
          <w:color w:val="000000"/>
        </w:rPr>
        <w:t>». (Сковородинский р-н, N-51-XV, XXI; лц.БЛГ 00625 БР, БЛГ 01059 БР, БЛГ 01035 БР; Гр.47-98-35). Протокол АмурТКЗ № 457 от 10.12.2002 г. – п.Ерофей Павлович: ЗАО с/а «Уркинское», 2001. – 3 кн.-317 л. (150+139+28/прот.), 66 гр.пр. /// АТГФ-27437, од51103, Арх.645</w:t>
      </w:r>
      <w:r>
        <w:rPr>
          <w:color w:val="000000"/>
          <w:sz w:val="20"/>
        </w:rPr>
        <w:t xml:space="preserve"> - по работам ООО ГРП «Угрюм-река»);</w:t>
      </w:r>
      <w:r>
        <w:rPr>
          <w:color w:val="000000"/>
        </w:rPr>
        <w:t xml:space="preserve"> </w:t>
      </w:r>
      <w:r>
        <w:rPr>
          <w:color w:val="000000"/>
          <w:sz w:val="20"/>
        </w:rPr>
        <w:t>амо/10 (Уруша/террасы/ - лп Амур; Зина и Марь-2 (с притоками) – пп Уруша; Халан М. – пп Халан Б; Халан Б., Халанчик, Чучума, Пионер, Бургали, Хаймичи В. – (лп Уруша), амт/ТКЗ (прот.).</w:t>
      </w:r>
    </w:p>
    <w:p>
      <w:pPr>
        <w:pStyle w:val="Normal"/>
        <w:ind w:firstLine="720" w:end="0"/>
        <w:jc w:val="both"/>
        <w:rPr>
          <w:b/>
          <w:color w:val="000000"/>
        </w:rPr>
      </w:pPr>
      <w:r>
        <w:rPr>
          <w:b/>
          <w:color w:val="000000"/>
        </w:rPr>
        <w:t>Машкин А.В., 2001.</w:t>
      </w:r>
      <w:r>
        <w:rPr>
          <w:color w:val="000000"/>
        </w:rPr>
        <w:t xml:space="preserve"> Отчет о результатах геологоразведочных работ на россыпное золото в нижнем течении р.Джелтулак Бол. (пп р.Гилюй) с подсчетом запасов по сосотоянию на 1.03.2001 г. Объект </w:t>
      </w:r>
      <w:r>
        <w:rPr>
          <w:b/>
          <w:color w:val="000000"/>
        </w:rPr>
        <w:t>«Дражный».</w:t>
      </w:r>
      <w:r>
        <w:rPr>
          <w:color w:val="000000"/>
        </w:rPr>
        <w:t xml:space="preserve"> (Тындинский р-н, N-51-XI, лц.БЛГ 00736 БП, БЛГ 00928 БЭ + дополнение от 1.03.2000 г., Гр.47-98-30). Прот. АмурТКЗ № 354 от 31.05.2001. – п.Соловьевск: ОАО «Прииск Соловьевский» (ООО ГРП «Угрюм-река»), 2001. – 2 кн.-127 с. (107+20), 33 гр.пр. /// АТГФ-26836, од51177 (1,8 МБ)</w:t>
      </w:r>
    </w:p>
    <w:p>
      <w:pPr>
        <w:pStyle w:val="Normal"/>
        <w:widowControl w:val="false"/>
        <w:ind w:firstLine="720" w:end="0"/>
        <w:jc w:val="both"/>
        <w:rPr>
          <w:b/>
          <w:color w:val="000000"/>
        </w:rPr>
      </w:pPr>
      <w:r>
        <w:rPr>
          <w:b/>
          <w:color w:val="000000"/>
        </w:rPr>
        <w:t>Машкин А.В., 2001.</w:t>
      </w:r>
      <w:r>
        <w:rPr>
          <w:color w:val="000000"/>
        </w:rPr>
        <w:t xml:space="preserve"> Отчет о результатах поисков и разведки россыпей золота в бассейне р.Урка (лев.приток р.Амур) в 1998-2001 гг. Объект «Уркинский». (Сковородинский р-н, N-51-XIV, N-51-XX, N-51-XXI, лц.БЛГ 00777 БЭ, Гр.47-99-1). Прот.АмурТКЗ № 437 от 13.06.2002 г. – п.Ерофей-Павлович: ЗАО ГПК «Росток», 2001. – 2 кн.- 125 л. (106+19), 6/23 гр.пр. /// АТГФ-27057, од51177 (текст: 0,8 мб), од51534 (скан.гр.пр.: 1145 мб), Арх.616; </w:t>
      </w:r>
      <w:r>
        <w:rPr>
          <w:color w:val="000000"/>
          <w:sz w:val="20"/>
        </w:rPr>
        <w:t>амо/Урка – лп Амура, амо/Болдыревский - лп Урки, амо/Абка - пп Урки, амо/Татарский - лп Урки, амо/Валекта М. – пп Урки, амо/Ясный - лп Урки, амо/Ясный-2 – лп Урки, амо/Горева – лп Урки</w:t>
      </w:r>
      <w:r>
        <w:rPr>
          <w:color w:val="000000"/>
        </w:rPr>
        <w:t xml:space="preserve"> </w:t>
      </w:r>
    </w:p>
    <w:p>
      <w:pPr>
        <w:pStyle w:val="Normal"/>
        <w:widowControl w:val="false"/>
        <w:ind w:firstLine="720" w:end="0"/>
        <w:jc w:val="both"/>
        <w:rPr>
          <w:b/>
          <w:color w:val="000000"/>
        </w:rPr>
      </w:pPr>
      <w:r>
        <w:rPr>
          <w:b/>
          <w:color w:val="000000"/>
        </w:rPr>
        <w:t>Машкин А.В., 2001.</w:t>
      </w:r>
      <w:r>
        <w:rPr>
          <w:color w:val="000000"/>
        </w:rPr>
        <w:t xml:space="preserve"> Отчет о результатах поисковых и разведочных работ на россыпное золота в долинах ручьев Нюхловский, Медвежий Ключ, Соловьевский, Усовский и Мельниковский в бассейне р.Мадалан Б. в 2000-2001 гг. Объект «Нюхловский». (Сковородинский р-н, N-51-XVI, лц.БЛГ 01056 БР, Гр.47-01-55). Прот. АмурТКЗ № 439 от 13.06.2002г. – Зея: ОАО «Зейский ЛПК», 2001. – 2 кн.-157 л. (133+24), 15 гр.пр. /// АТГФ-27079, 27080, од51177 (1 мб), Арх.649</w:t>
      </w:r>
    </w:p>
    <w:p>
      <w:pPr>
        <w:pStyle w:val="BodyTextIndent"/>
        <w:ind w:firstLine="720" w:end="0"/>
        <w:rPr>
          <w:b/>
          <w:color w:val="000000"/>
        </w:rPr>
      </w:pPr>
      <w:r>
        <w:rPr>
          <w:b/>
          <w:color w:val="000000"/>
        </w:rPr>
        <w:t xml:space="preserve">Машкин А.В., 2002. </w:t>
      </w:r>
      <w:r>
        <w:rPr>
          <w:color w:val="000000"/>
        </w:rPr>
        <w:t>Отчет о результатах поисково-оценочных работ на россыпное золото в бассейне верхнего течения р.Бол.Ольдой в 1999-2002 гг. Объект «</w:t>
      </w:r>
      <w:r>
        <w:rPr>
          <w:b/>
          <w:color w:val="000000"/>
        </w:rPr>
        <w:t>Ольдойский россыпной</w:t>
      </w:r>
      <w:r>
        <w:rPr>
          <w:color w:val="000000"/>
        </w:rPr>
        <w:t xml:space="preserve">». (Тындинский р-н, N-51-X, XVI; лц БЛГ 00843 БП, 00965 БП; Гр.47-99-30). Протокол АмурТКЗ № 516 от 23.10.2003г. – Тында: ООО ГРП «Угрюм-река», 2002. – 2 кн.- 196 л., 22 гр.пр. /// АТГФ-27310, од51088, Арх.670; </w:t>
      </w:r>
      <w:r>
        <w:rPr>
          <w:color w:val="000000"/>
          <w:sz w:val="20"/>
        </w:rPr>
        <w:t xml:space="preserve">амо/37: (Морозкин, Дес, Кара-Кангра, Томугочи, Аячи, Разведка, Амнунакта Мал., Амнунакта Верх., Амнунакчи Ниж., Кудеча/Аномальная/, Зимовичи, Амнунакта Бол., Березовый, Левый) - </w:t>
      </w:r>
      <w:r>
        <w:rPr>
          <w:i/>
          <w:color w:val="000000"/>
          <w:sz w:val="20"/>
        </w:rPr>
        <w:t>лп Ольдой Бол</w:t>
      </w:r>
      <w:r>
        <w:rPr>
          <w:color w:val="000000"/>
          <w:sz w:val="20"/>
        </w:rPr>
        <w:t>.; Иловатый</w:t>
      </w:r>
      <w:r>
        <w:rPr>
          <w:i/>
          <w:color w:val="000000"/>
          <w:sz w:val="20"/>
        </w:rPr>
        <w:t>-пп Амнунакта Верх.</w:t>
      </w:r>
      <w:r>
        <w:rPr>
          <w:color w:val="000000"/>
          <w:sz w:val="20"/>
        </w:rPr>
        <w:t>, Россошина Аячи-</w:t>
      </w:r>
      <w:r>
        <w:rPr>
          <w:i/>
          <w:color w:val="000000"/>
          <w:sz w:val="20"/>
        </w:rPr>
        <w:t>лп Аячи</w:t>
      </w:r>
      <w:r>
        <w:rPr>
          <w:color w:val="000000"/>
          <w:sz w:val="20"/>
        </w:rPr>
        <w:t>; Глухариный-</w:t>
      </w:r>
      <w:r>
        <w:rPr>
          <w:i/>
          <w:color w:val="000000"/>
          <w:sz w:val="20"/>
        </w:rPr>
        <w:t>лп Амнунакчи Ниж.</w:t>
      </w:r>
      <w:r>
        <w:rPr>
          <w:color w:val="000000"/>
          <w:sz w:val="20"/>
        </w:rPr>
        <w:t>; Тихий-</w:t>
      </w:r>
      <w:r>
        <w:rPr>
          <w:i/>
          <w:color w:val="000000"/>
          <w:sz w:val="20"/>
        </w:rPr>
        <w:t>пп Кудеча</w:t>
      </w:r>
      <w:r>
        <w:rPr>
          <w:color w:val="000000"/>
          <w:sz w:val="20"/>
        </w:rPr>
        <w:t xml:space="preserve">; (Ларга, Орольдян, Олонгро, Сайвакан, Правый) </w:t>
      </w:r>
      <w:r>
        <w:rPr>
          <w:i/>
          <w:color w:val="000000"/>
          <w:sz w:val="20"/>
        </w:rPr>
        <w:t>– пп Ольдой Бол.</w:t>
      </w:r>
      <w:r>
        <w:rPr>
          <w:color w:val="000000"/>
          <w:sz w:val="20"/>
        </w:rPr>
        <w:t xml:space="preserve">; (Дорожный, Левый, Владлен) - </w:t>
      </w:r>
      <w:r>
        <w:rPr>
          <w:i/>
          <w:color w:val="000000"/>
          <w:sz w:val="20"/>
        </w:rPr>
        <w:t>лп Орольдян;</w:t>
      </w:r>
      <w:r>
        <w:rPr>
          <w:color w:val="000000"/>
          <w:sz w:val="20"/>
        </w:rPr>
        <w:t xml:space="preserve"> Таежный-</w:t>
      </w:r>
      <w:r>
        <w:rPr>
          <w:i/>
          <w:color w:val="000000"/>
          <w:sz w:val="20"/>
        </w:rPr>
        <w:t>лп Левый (-лп Орольдян)</w:t>
      </w:r>
      <w:r>
        <w:rPr>
          <w:color w:val="000000"/>
          <w:sz w:val="20"/>
        </w:rPr>
        <w:t>; Короткий</w:t>
      </w:r>
      <w:r>
        <w:rPr>
          <w:i/>
          <w:color w:val="000000"/>
          <w:sz w:val="20"/>
        </w:rPr>
        <w:t>-лп Владлен (-лп Орольдян)</w:t>
      </w:r>
      <w:r>
        <w:rPr>
          <w:color w:val="000000"/>
          <w:sz w:val="20"/>
        </w:rPr>
        <w:t xml:space="preserve">; (Короткий, Аингли, Веселый) </w:t>
      </w:r>
      <w:r>
        <w:rPr>
          <w:i/>
          <w:color w:val="000000"/>
          <w:sz w:val="20"/>
        </w:rPr>
        <w:t>- лп Олонгро</w:t>
      </w:r>
      <w:r>
        <w:rPr>
          <w:color w:val="000000"/>
          <w:sz w:val="20"/>
        </w:rPr>
        <w:t xml:space="preserve">; (Шлих, Огдыкун, Правый-1) </w:t>
      </w:r>
      <w:r>
        <w:rPr>
          <w:i/>
          <w:color w:val="000000"/>
          <w:sz w:val="20"/>
        </w:rPr>
        <w:t>- пп Олонгро</w:t>
      </w:r>
      <w:r>
        <w:rPr>
          <w:color w:val="000000"/>
          <w:sz w:val="20"/>
        </w:rPr>
        <w:t xml:space="preserve">; (Зимовичи Пр., Жемчужный, Бурова) </w:t>
      </w:r>
      <w:r>
        <w:rPr>
          <w:i/>
          <w:color w:val="000000"/>
          <w:sz w:val="20"/>
        </w:rPr>
        <w:t>- пп Зимовичи</w:t>
      </w:r>
      <w:r>
        <w:rPr>
          <w:color w:val="000000"/>
        </w:rPr>
        <w:t xml:space="preserve"> </w:t>
      </w:r>
    </w:p>
    <w:p>
      <w:pPr>
        <w:pStyle w:val="Normal"/>
        <w:ind w:firstLine="720" w:end="0"/>
        <w:jc w:val="both"/>
        <w:rPr>
          <w:b/>
          <w:color w:val="000000"/>
        </w:rPr>
      </w:pPr>
      <w:r>
        <w:rPr>
          <w:b/>
          <w:color w:val="000000"/>
        </w:rPr>
        <w:t xml:space="preserve">Машкин А.В., 2002. </w:t>
      </w:r>
      <w:r>
        <w:rPr>
          <w:color w:val="000000"/>
        </w:rPr>
        <w:t xml:space="preserve">Отчет о результатах поисковых и разведочных работ на россыпное золото в бассейне р. Бол. Одолго (басс. р.Уркима) с подсчетом запасов по состоянию на 01.05.2002г. Объект </w:t>
      </w:r>
      <w:r>
        <w:rPr>
          <w:b/>
          <w:color w:val="000000"/>
        </w:rPr>
        <w:t>«Большеодолгинский».</w:t>
      </w:r>
      <w:r>
        <w:rPr>
          <w:color w:val="000000"/>
        </w:rPr>
        <w:t xml:space="preserve"> (Тындинский р-н, N-51-X, лц.БЛГ 00879 БР, Гр. 47-99-20). Протокол АмурТКЗ № 458 от 10.12.2002г. – Сковородино: ООО а/с «Амурстар-1», 2002. – 2 кн.-184 (158+26), 31 гр.пр. /// АТГФ-27222, од51049, од51177 (3,8 МБ,) Арх.669 </w:t>
      </w:r>
      <w:r>
        <w:rPr>
          <w:color w:val="000000"/>
          <w:sz w:val="20"/>
        </w:rPr>
        <w:t>(исп.работ ООО ГРП «Угрюм-река»)</w:t>
      </w:r>
    </w:p>
    <w:p>
      <w:pPr>
        <w:pStyle w:val="BodyTextIndent"/>
        <w:tabs>
          <w:tab w:val="clear" w:pos="720"/>
          <w:tab w:val="left" w:pos="1843" w:leader="none"/>
        </w:tabs>
        <w:ind w:firstLine="720" w:end="0"/>
        <w:rPr>
          <w:b/>
          <w:color w:val="000000"/>
        </w:rPr>
      </w:pPr>
      <w:r>
        <w:rPr>
          <w:b/>
          <w:color w:val="000000"/>
        </w:rPr>
        <w:t>Машкин А.В., 2003.</w:t>
      </w:r>
      <w:r>
        <w:rPr>
          <w:color w:val="000000"/>
        </w:rPr>
        <w:t xml:space="preserve"> Отчет о результатах поисков россыпей золота в бассейне р.Геткан в 2001-2003 гг. Объект «</w:t>
      </w:r>
      <w:r>
        <w:rPr>
          <w:b/>
          <w:color w:val="000000"/>
        </w:rPr>
        <w:t>Гетканский</w:t>
      </w:r>
      <w:r>
        <w:rPr>
          <w:color w:val="000000"/>
        </w:rPr>
        <w:t xml:space="preserve">». (Тындинский р-н, N-51-X, XI, лц.БЛГ 01220 БП, Гр.47-01-56, Госконтракт № 01-24-183). Протокол АмурТКЗ № 560 от 09.06.2004 г. – Тында: ООО ГРП «Угрюм-река». – 2 кн.-312 л. (286+26), 52 гр.пр. /// АТГФ-27574, од51108, Арх.707; </w:t>
      </w:r>
      <w:r>
        <w:rPr>
          <w:color w:val="000000"/>
          <w:sz w:val="20"/>
        </w:rPr>
        <w:t xml:space="preserve">амо/Геткан-лп Тында; </w:t>
      </w:r>
      <w:r>
        <w:rPr>
          <w:b/>
          <w:color w:val="000000"/>
          <w:sz w:val="20"/>
        </w:rPr>
        <w:t>амо/18</w:t>
      </w:r>
      <w:r>
        <w:rPr>
          <w:color w:val="000000"/>
          <w:sz w:val="20"/>
        </w:rPr>
        <w:t xml:space="preserve">(Правый, Правый-1, Лукинда(Сокжой), Цапконжой, Глухой-пп Цапконжой, Глухариный, Хорогочикан, Аймичи, Коротыш-лп Аймичи, Рудный-пп Аймичи, Рогач-пп Аймичи, Ветвистый(Хаймичи), Утачи, Нютакан, Зема-пп Нютакан, Джагдали, Завьянка(Встречный), Бургала) </w:t>
      </w:r>
      <w:r>
        <w:rPr>
          <w:b/>
          <w:color w:val="000000"/>
          <w:sz w:val="20"/>
          <w:u w:val="single"/>
        </w:rPr>
        <w:t>- пп Геткан;</w:t>
      </w:r>
      <w:r>
        <w:rPr>
          <w:color w:val="000000"/>
          <w:sz w:val="20"/>
        </w:rPr>
        <w:t xml:space="preserve"> </w:t>
      </w:r>
      <w:r>
        <w:rPr>
          <w:b/>
          <w:color w:val="000000"/>
          <w:sz w:val="20"/>
        </w:rPr>
        <w:t>амо/31</w:t>
      </w:r>
      <w:r>
        <w:rPr>
          <w:color w:val="000000"/>
          <w:sz w:val="20"/>
        </w:rPr>
        <w:t xml:space="preserve">(Наледный, Безымянный(Диафторитовый), Горелая, Дагар-лп Горелая, Пустой-лп Горелая, Хорогочи-лп Горелая, Сосновый, Амнунначи(Амнункачи), Юнгунгу, Топазовский, Кутыкан Лев.-лп Топазовский, Шеелитовый-пп Топазовский, Турмалиновый-пп Топазовский, Утёсный, Глубокий, Ватажный-лп Глубокий, Лимонадный-пп Глубокий, Пологий-пп Глубокий, Садовый-лп Пологий, Рыжий-пп Пологий, Кованта, Моховой-пп Кованта, Гусиный, Навачан, Алачан, Панакачи, Захаровский, Амуначи, Золотой, Амунали, Огон) </w:t>
      </w:r>
      <w:r>
        <w:rPr>
          <w:b/>
          <w:color w:val="000000"/>
          <w:sz w:val="20"/>
          <w:u w:val="single"/>
        </w:rPr>
        <w:t>- лп Геткан</w:t>
      </w:r>
    </w:p>
    <w:p>
      <w:pPr>
        <w:pStyle w:val="BodyTextIndent"/>
        <w:ind w:firstLine="720" w:end="0"/>
        <w:rPr>
          <w:b/>
          <w:color w:val="000000"/>
        </w:rPr>
      </w:pPr>
      <w:r>
        <w:rPr>
          <w:b/>
          <w:color w:val="000000"/>
        </w:rPr>
        <w:t>Машкин А.В., 2004.</w:t>
      </w:r>
      <w:r>
        <w:rPr>
          <w:color w:val="000000"/>
        </w:rPr>
        <w:t xml:space="preserve"> Отчет о результатах доразведки Уркиминского месторождения россыпного золота в долине нижнего течения р.Уркима (пп р.Нюкжа) с подсчетом запасов по состоянию на 01.11.2004. Объект «</w:t>
      </w:r>
      <w:r>
        <w:rPr>
          <w:b/>
          <w:color w:val="000000"/>
        </w:rPr>
        <w:t>Уркиминский»</w:t>
      </w:r>
      <w:r>
        <w:rPr>
          <w:color w:val="000000"/>
        </w:rPr>
        <w:t>. (Тындинский р-н, N-51-X, лц.БЛГ 00925 БЭ, Гр.47-04-36). Протокол АмурТКЗ № 592/1 от 21.01.2005. – Соловьевск: ОАО «Прииск Соловьевский», 2004. – 1 п.: 2 кн.-142 л. (119+23), 13 л.гр.пр. /// АТГФ-27662, 27662-Дубль, 27662-Дубль-2/13 л. копий гр.пр./, од51151 (2 МБ/текст), Арх./первич.м-лы сданы в Соловьевский пр-к.</w:t>
      </w:r>
    </w:p>
    <w:p>
      <w:pPr>
        <w:pStyle w:val="Normal"/>
        <w:ind w:firstLine="720" w:end="0"/>
        <w:jc w:val="both"/>
        <w:rPr>
          <w:b/>
          <w:bCs/>
          <w:color w:val="000000"/>
        </w:rPr>
      </w:pPr>
      <w:r>
        <w:rPr>
          <w:b/>
          <w:color w:val="000000"/>
        </w:rPr>
        <w:t xml:space="preserve">Машкин А.В., 2004. </w:t>
      </w:r>
      <w:r>
        <w:rPr>
          <w:color w:val="000000"/>
        </w:rPr>
        <w:t>Отчёт о результатах поисков россыпей золота в пределах Мульмуга-Токской площади в 2001-2004 гг. Объект «</w:t>
      </w:r>
      <w:r>
        <w:rPr>
          <w:b/>
          <w:color w:val="000000"/>
        </w:rPr>
        <w:t xml:space="preserve">Уганский», </w:t>
      </w:r>
      <w:r>
        <w:rPr>
          <w:color w:val="000000"/>
        </w:rPr>
        <w:t xml:space="preserve">участок Мульмугинский. (Зейский р-н, N-52-II, III, IV; N-52-VIII, IX, X; лц.БЛГ 01266 БП, Гр.47-03-7). Протокол АмурТКЗ № 586/1 от 24.12.2004. – Тында: ООО ГРП «Угрюм-река», 2004. – 2 кн.-209 л. (190+19), 42 л. гр.пр. /// АТГФ-28157, диск-од51260 (6,5 МБ- текст, рис., гр.пр.1 и 28), Арх.794; </w:t>
      </w:r>
      <w:r>
        <w:rPr>
          <w:b/>
          <w:color w:val="000000"/>
          <w:sz w:val="20"/>
        </w:rPr>
        <w:t>амо/басс. р.Мульмуга (17:</w:t>
      </w:r>
      <w:r>
        <w:rPr>
          <w:color w:val="000000"/>
          <w:sz w:val="20"/>
        </w:rPr>
        <w:t xml:space="preserve"> Мульмуга-пп Зея, Олдонде-пп Мульмуга, Малой-пп Олдонде, Олдонде Лев.-лп Олдонде, Олдондекан-пп Мульмуга, Курум-лп Мульмуга, Курум Б.-лс Курум, Курум М.-пп Курум, Абрамовский-пп Мульмуга, Зимовьячи-пп Абрамовский, Усмун-лп(верхний) Мульмуга, Батуш-пп Усмун, Бачан-пп Усмун, Бильчага-лп Мульмуга, Нельга-лп Мульмуга, Далькати-лп Мульмуга, Хорогочи-лп Мульмуга); </w:t>
      </w:r>
      <w:r>
        <w:rPr>
          <w:b/>
          <w:color w:val="000000"/>
          <w:sz w:val="20"/>
        </w:rPr>
        <w:t>амо/басс. р.Мульмугакан (3:</w:t>
      </w:r>
      <w:r>
        <w:rPr>
          <w:color w:val="000000"/>
          <w:sz w:val="20"/>
        </w:rPr>
        <w:t xml:space="preserve"> Мульмугакан-пп Зея, Эрэ-лп Мульмугакан, Салакит-лп Мульмугакан); </w:t>
      </w:r>
      <w:r>
        <w:rPr>
          <w:b/>
          <w:color w:val="000000"/>
          <w:sz w:val="20"/>
        </w:rPr>
        <w:t>амо/басс. р.Бомнак (5:</w:t>
      </w:r>
      <w:r>
        <w:rPr>
          <w:color w:val="000000"/>
          <w:sz w:val="20"/>
        </w:rPr>
        <w:t xml:space="preserve"> Бомнак-пп Зея, Доведенов-пп Бомнак, Морогон-пп Доведенов, Трубачи-лп Бомнак, Прямой-лп Бомнак); </w:t>
      </w:r>
      <w:r>
        <w:rPr>
          <w:b/>
          <w:color w:val="000000"/>
          <w:sz w:val="20"/>
        </w:rPr>
        <w:t>амо/басс. р.Сугджар-2 (3:</w:t>
      </w:r>
      <w:r>
        <w:rPr>
          <w:color w:val="000000"/>
          <w:sz w:val="20"/>
        </w:rPr>
        <w:t xml:space="preserve"> Сугджар-2 – пп Зея, Михайла-пп Сугджар-2, Левый-лп Сугджар-2); </w:t>
      </w:r>
      <w:r>
        <w:rPr>
          <w:b/>
          <w:color w:val="000000"/>
          <w:sz w:val="20"/>
        </w:rPr>
        <w:t>амо/басс. р.Ток (6:</w:t>
      </w:r>
      <w:r>
        <w:rPr>
          <w:color w:val="000000"/>
          <w:sz w:val="20"/>
        </w:rPr>
        <w:t xml:space="preserve"> Ток-пп Зея, Уган-пп Ток, Ялта-пп Уган, Кунгкуй-лп Уган, Курум-Кунгкуй – лп Кунгкуй, Ингимкун-лп Кунгкуй). Затраты: 21.695,985 тыс.руб. (бюджет Амур.обл.)</w:t>
      </w:r>
    </w:p>
    <w:p>
      <w:pPr>
        <w:pStyle w:val="Normal"/>
        <w:widowControl w:val="false"/>
        <w:autoSpaceDE w:val="false"/>
        <w:ind w:firstLine="720" w:end="0"/>
        <w:jc w:val="both"/>
        <w:rPr>
          <w:b/>
          <w:color w:val="000000"/>
        </w:rPr>
      </w:pPr>
      <w:r>
        <w:rPr>
          <w:b/>
          <w:bCs/>
          <w:color w:val="000000"/>
        </w:rPr>
        <w:t>Машкин А.В., 2004.</w:t>
      </w:r>
      <w:r>
        <w:rPr>
          <w:color w:val="000000"/>
        </w:rPr>
        <w:t xml:space="preserve"> Отчет о результатах поисково-оценочных и разведочных работ на россыпное золото в бассейне р.Хитрушка (лп р.Лапри) в 1996-2004 гг. с подсчетом запасов на 01.04.2004. Объект «</w:t>
      </w:r>
      <w:r>
        <w:rPr>
          <w:b/>
          <w:bCs/>
          <w:color w:val="000000"/>
        </w:rPr>
        <w:t>Хитрушка</w:t>
      </w:r>
      <w:r>
        <w:rPr>
          <w:color w:val="000000"/>
        </w:rPr>
        <w:t xml:space="preserve">». (Тындинский р-н, N-51-V; лицензии: БЛГ 00425 БП, БЛГ 504 БЭ - ТОО с/а «Калар»; БЛГ 01400 БЭ, БЛГ 01401 БР - ООО ЗДП «Джелтула»; Гр.47-95-59). Протокол АмурТКЗ № 586 от 23.12.2004 г. - Тында: ООО ЗДП «Джелтула», 2004. - 2 кн.-232 л. (205+27), 56 гр.пр. /// АТГФ-27620, од51123, Арх./сдан в ЗАО ЗДП «Тукурингра», амо/Хитрушка-лп Лапри, амо/Максимовский, Медвежий - лп Хитрушка </w:t>
      </w:r>
    </w:p>
    <w:p>
      <w:pPr>
        <w:pStyle w:val="BodyTextIndent"/>
        <w:ind w:firstLine="720" w:end="0"/>
        <w:rPr>
          <w:b/>
          <w:bCs/>
          <w:color w:val="000000"/>
        </w:rPr>
      </w:pPr>
      <w:r>
        <w:rPr>
          <w:b/>
          <w:color w:val="000000"/>
        </w:rPr>
        <w:t>Машкин А.В., 2007.</w:t>
      </w:r>
      <w:r>
        <w:rPr>
          <w:color w:val="000000"/>
        </w:rPr>
        <w:t xml:space="preserve"> Материалы оперативного подсчета запасов золота по россыпи р.Невер М. (лев. пр. р.Невер Б. в системе р.Амур) по состоянию на 01.01.2007. Объект «</w:t>
      </w:r>
      <w:r>
        <w:rPr>
          <w:b/>
          <w:color w:val="000000"/>
        </w:rPr>
        <w:t>Малоневерский</w:t>
      </w:r>
      <w:r>
        <w:rPr>
          <w:color w:val="000000"/>
        </w:rPr>
        <w:t>». (Сковородинский р-н, N-51-XXII, XXIII, лц.БЛГ 01578 БР, Гр.47-04-40). Протокол АмурТКЗ № 623 от 18.04.2007. – с.Соловьёвск: ООО «Золотая речка», 2007. – 1 папка: 2 кн.-126 л. (92+34), 10 л. гр.пр. /// АТГФ-27796 (экз. № 1); авт, ндпо, адм, аз/россыпи, амо/2 (Малоневерский, Невер М.-лп Невер Б.), амт/ТКЗ (прот.). Затраты: 3.155,090 тыс.руб. – соб.ср-ва ООО «Золотая речка»</w:t>
      </w:r>
    </w:p>
    <w:p>
      <w:pPr>
        <w:pStyle w:val="BodyTextIndent"/>
        <w:ind w:firstLine="720" w:end="0"/>
        <w:rPr>
          <w:b/>
          <w:color w:val="000000"/>
        </w:rPr>
      </w:pPr>
      <w:r>
        <w:rPr>
          <w:b/>
          <w:bCs/>
          <w:color w:val="000000"/>
        </w:rPr>
        <w:t xml:space="preserve">Машкин А.В., 2007. </w:t>
      </w:r>
      <w:r>
        <w:rPr>
          <w:color w:val="000000"/>
        </w:rPr>
        <w:t>Материалы оперативного подсчета запасов золота по россыпи руч.Живоскит (лев.пр. р.Уркан Бол.) по состоянию на 01.01.2007. Объект «</w:t>
      </w:r>
      <w:r>
        <w:rPr>
          <w:b/>
          <w:bCs/>
          <w:color w:val="000000"/>
        </w:rPr>
        <w:t>Живоскитский</w:t>
      </w:r>
      <w:r>
        <w:rPr>
          <w:color w:val="000000"/>
        </w:rPr>
        <w:t>» (Тындинский р-н, N-51-XVII, лц.БЛГ 01705 БР, Гр.47-05-39). Протокол АмурТКЗ № 619 от 02.03.2007. – Тында: ООО «Орольдян», 2007. – 2 кн.-127 л. (92+35), 8 л. гр.пр. /// АТГФ-27786.</w:t>
      </w:r>
    </w:p>
    <w:p>
      <w:pPr>
        <w:pStyle w:val="Normal"/>
        <w:ind w:firstLine="720" w:end="0"/>
        <w:jc w:val="both"/>
        <w:rPr>
          <w:b/>
          <w:color w:val="000000"/>
        </w:rPr>
      </w:pPr>
      <w:r>
        <w:rPr>
          <w:b/>
          <w:color w:val="000000"/>
        </w:rPr>
        <w:t>Машкин А.В., 2007.</w:t>
      </w:r>
      <w:r>
        <w:rPr>
          <w:color w:val="000000"/>
        </w:rPr>
        <w:t xml:space="preserve"> Отчет о результатах разведки дресвяных и щебенистых грунтов в ранее разрабатывавшихся карьерах, расположенных на обочинах автодороги «Талдан – Соловьёвск» и «Тында – Кувыкта», используемых для содержания и ремонта автомобильных дорог в 2007 г. с подсчетом запасов на 10.07.1007 г. Объект «</w:t>
      </w:r>
      <w:r>
        <w:rPr>
          <w:b/>
          <w:color w:val="000000"/>
        </w:rPr>
        <w:t>Кувыктинский</w:t>
      </w:r>
      <w:r>
        <w:rPr>
          <w:color w:val="000000"/>
        </w:rPr>
        <w:t>». (Тындинский р-н, N-51-XI, лц.ТЫН 00198 ПЭК – Кувыктинский карьер; N-51-XVII, лц.ТЫН 00199 ПЭК – Талданский карьер; Гр.47-07-46). Протокол АмурЭКЗ № 28 от 20.11.2007. – Тында: ОАО «ДЭП № 208», 2007. – 2 кн.-84 л. (72+12/прот./), 4 л. гр.пр. /// АТГФ-28169, од51269 (0,6 МБ), Арх.964.</w:t>
      </w:r>
    </w:p>
    <w:p>
      <w:pPr>
        <w:pStyle w:val="Normal"/>
        <w:ind w:firstLine="720" w:end="0"/>
        <w:jc w:val="both"/>
        <w:rPr>
          <w:b/>
          <w:color w:val="000000"/>
        </w:rPr>
      </w:pPr>
      <w:r>
        <w:rPr>
          <w:b/>
          <w:color w:val="000000"/>
        </w:rPr>
        <w:t>Машкин А.В., 2007.</w:t>
      </w:r>
      <w:r>
        <w:rPr>
          <w:color w:val="000000"/>
        </w:rPr>
        <w:t xml:space="preserve"> Отчет о результатах разведки песков для целей строительства и эксплуатации транспортных магистралей в 2007 г. Объект «</w:t>
      </w:r>
      <w:r>
        <w:rPr>
          <w:b/>
          <w:color w:val="000000"/>
        </w:rPr>
        <w:t>Песчаный</w:t>
      </w:r>
      <w:r>
        <w:rPr>
          <w:color w:val="000000"/>
        </w:rPr>
        <w:t>», Гр.47-07-16. (Тындинский р-н, N-51-XVII, лц.БЛГ 80033 ПР - Урканский карьер /около п.Уркан; N-51-XI, БЛГ 80034 ПР - Карьер 143 км ФАД «Лена» /Б.Невер – Якутск/). Протокол АмурЭКЗ № 20 от 27.07.2007. – Тында: ОАО «Амурская строительная компания», 2007. – 2 кн.- 106 л. (90+16), 4 л. гр.пр. /// АТГФ-28148, од51269.</w:t>
      </w:r>
    </w:p>
    <w:p>
      <w:pPr>
        <w:pStyle w:val="BodyTextIndent"/>
        <w:ind w:firstLine="720" w:end="0"/>
        <w:rPr>
          <w:b/>
          <w:color w:val="000000"/>
        </w:rPr>
      </w:pPr>
      <w:r>
        <w:rPr>
          <w:b/>
          <w:color w:val="000000"/>
        </w:rPr>
        <w:t>Машкин А.В., 2007.</w:t>
      </w:r>
      <w:r>
        <w:rPr>
          <w:color w:val="000000"/>
        </w:rPr>
        <w:t xml:space="preserve"> Отчет о результатах разведки песчано-гравийных смесей в ранее разрабатывавшихся карьерах, расположенных на обочинах автодороги «Невер Большой – Якутск», используемых для содержания и ремонта автомобильных дорог в 2007 г. Объект «</w:t>
      </w:r>
      <w:r>
        <w:rPr>
          <w:b/>
          <w:color w:val="000000"/>
        </w:rPr>
        <w:t>Ольдогойский</w:t>
      </w:r>
      <w:r>
        <w:rPr>
          <w:color w:val="000000"/>
        </w:rPr>
        <w:t xml:space="preserve">». (Тындинский р-н, N-51-XVII, лц.БЛГ 80009 ПР (74км Невер-Якутск), БЛГ 80010 ПР (87км Невер-Якутск); Гр.47-07-54). Протокол АмурЭКЗ № 27 от 7.11.2007. – Тында: ФГУ «ДЭП № 123», 2007. – 2 кн.-86 л. (73+13/прот.), 4 л. гр.пр. /// АТГФ-28170, од51269 (0,6 МБ), Арх.963. </w:t>
      </w:r>
      <w:r>
        <w:rPr>
          <w:color w:val="000000"/>
          <w:sz w:val="20"/>
        </w:rPr>
        <w:t>Ольдогойский карьер, 87км (гравелистых песков), Перевальный карьер, 74км (дресвяно-песчаных грунтов).</w:t>
      </w:r>
    </w:p>
    <w:p>
      <w:pPr>
        <w:pStyle w:val="BodyText21"/>
        <w:rPr>
          <w:b/>
          <w:color w:val="000000"/>
        </w:rPr>
      </w:pPr>
      <w:r>
        <w:rPr>
          <w:b/>
          <w:color w:val="000000"/>
        </w:rPr>
        <w:t>Машкин А.В., 2008</w:t>
      </w:r>
      <w:r>
        <w:rPr>
          <w:color w:val="000000"/>
        </w:rPr>
        <w:t>. Отчет о результатах незавершенных поисковых работ на россыпное золото в бассейнах рек Чильчи и Нижняя Ларба в 2003-2006 гг. Объект «</w:t>
      </w:r>
      <w:r>
        <w:rPr>
          <w:b/>
          <w:color w:val="000000"/>
        </w:rPr>
        <w:t>Нижнеларбинский</w:t>
      </w:r>
      <w:r>
        <w:rPr>
          <w:color w:val="000000"/>
        </w:rPr>
        <w:t xml:space="preserve">». Протокол НТС Амурнедра № 890 от 20.08.2009 г. (Тындинский р-н, O-51-XXXIII, -XXXIV, N-51-III, -IV, БЛГ 01403 БП, Гр.47-03-14, Гос.контракт № 03-4-77 от 18.04.2003.). – Тында: ООО ГРП «Угрюм-река», 2008. – 1 папка: 1 кн.-91 л, 17 л. гр.пр. /// АТГФ-28466, од 51392 (248 Мб), Арх.965; </w:t>
      </w:r>
      <w:r>
        <w:rPr>
          <w:color w:val="000000"/>
          <w:sz w:val="20"/>
        </w:rPr>
        <w:t xml:space="preserve">авт, ндпо, адм, аз/россыпи, амо13/Нижнеларбинский об., Ларба Ниж. – пп Нюкжа, (Пуриях-Конех, Дорожный) – лп Ларба Ниж., Ларбикан – пп Ларба Ниж., (Колар, Учур, Пилягляк) – пп Ларбикан, (Атугей, Чиктыкан, Дениска) – лп Ларбикан, Чильчи – пп Нюкжа, Кудачи – пп Чильчи), амт/проток. Затраты: 4 979,156 тыс.руб. – бюджет Амурской обл. </w:t>
      </w:r>
    </w:p>
    <w:p>
      <w:pPr>
        <w:pStyle w:val="Normal"/>
        <w:ind w:firstLine="720" w:end="0"/>
        <w:jc w:val="both"/>
        <w:rPr>
          <w:b/>
          <w:color w:val="000000"/>
        </w:rPr>
      </w:pPr>
      <w:r>
        <w:rPr>
          <w:b/>
          <w:color w:val="000000"/>
        </w:rPr>
        <w:t>Машкин А.В., 2008.</w:t>
      </w:r>
      <w:r>
        <w:rPr>
          <w:color w:val="000000"/>
        </w:rPr>
        <w:t xml:space="preserve"> Отчётный баланс запасов песчано-гравийной смеси по ФГУ «ДЭП № 123» за 2008 г. по формам 5-гр, 70-тп. – Тында, 2008. – 1 кн.-19 л. /// АТГФ-28443-14;</w:t>
      </w:r>
      <w:r>
        <w:rPr>
          <w:color w:val="000000"/>
          <w:sz w:val="20"/>
        </w:rPr>
        <w:t xml:space="preserve"> авт, ндпо, адм/Тындинский, амб/ОРПИ/строит.-2008, амм/Гетканское, Невер, Ольдогойское, Перевальное</w:t>
      </w:r>
    </w:p>
    <w:p>
      <w:pPr>
        <w:pStyle w:val="Normal"/>
        <w:ind w:firstLine="720" w:end="0"/>
        <w:jc w:val="both"/>
        <w:rPr>
          <w:b/>
          <w:color w:val="000000"/>
        </w:rPr>
      </w:pPr>
      <w:r>
        <w:rPr>
          <w:b/>
          <w:color w:val="000000"/>
        </w:rPr>
        <w:t>Машкин А.В., 2008.</w:t>
      </w:r>
      <w:r>
        <w:rPr>
          <w:color w:val="000000"/>
        </w:rPr>
        <w:t xml:space="preserve"> Отчётный баланс запасов россыпного золота по ООО «Орольдян» за 2008 г. по формам: 5-гр, 70-тп. – с.Первомайское, 2008. – 1 папка: 1 кн.-17 л, 3 л. гр.пр. /// АТГФ-28427</w:t>
      </w:r>
    </w:p>
    <w:p>
      <w:pPr>
        <w:pStyle w:val="Normal"/>
        <w:ind w:firstLine="720" w:end="0"/>
        <w:jc w:val="both"/>
        <w:rPr>
          <w:b/>
          <w:color w:val="000000"/>
        </w:rPr>
      </w:pPr>
      <w:r>
        <w:rPr>
          <w:b/>
          <w:color w:val="000000"/>
        </w:rPr>
        <w:t>Машкин А.В., 2009.</w:t>
      </w:r>
      <w:r>
        <w:rPr>
          <w:color w:val="000000"/>
        </w:rPr>
        <w:t xml:space="preserve"> Отчёт о результатах незавершённых оценочных и разведочных работ на россыпное золото в бассейне руч.Орольдян (пп р.Ольдой Б.) в 2005-2007 гг. Объект «</w:t>
      </w:r>
      <w:r>
        <w:rPr>
          <w:b/>
          <w:color w:val="000000"/>
        </w:rPr>
        <w:t>Орольдянский россыпной</w:t>
      </w:r>
      <w:r>
        <w:rPr>
          <w:color w:val="000000"/>
        </w:rPr>
        <w:t xml:space="preserve">». (Тындинский р-н, N-51-X, Гр.47-05-40, лц.БЛГ 01691 БР). Протокол АмурТКЗ № 694 от 20.04.2009. – Тында: ООО «Орольдян», 2009. – 1 папка: 2 кн.-125 л. (90+35), 13 л. гр.пр. /// АТГФ-28450, од51378 (123 Мб), Арх./первичные/ в ООО «Орольдян». </w:t>
      </w:r>
      <w:r>
        <w:rPr>
          <w:color w:val="000000"/>
          <w:sz w:val="20"/>
        </w:rPr>
        <w:t xml:space="preserve">авт, ндпо, адм, аз/россыпи, амо/Орольдянский россыпной, (Орольдян, Владлен) -пп Ольдой Бол., Левый-лп Орольдян, амт/проток.АмурТКЗ. </w:t>
      </w:r>
    </w:p>
    <w:p>
      <w:pPr>
        <w:pStyle w:val="Normal"/>
        <w:ind w:firstLine="720" w:end="0"/>
        <w:jc w:val="both"/>
        <w:rPr>
          <w:b/>
          <w:color w:val="000000"/>
        </w:rPr>
      </w:pPr>
      <w:r>
        <w:rPr>
          <w:b/>
          <w:color w:val="000000"/>
        </w:rPr>
        <w:t>Машкин А.В., 2009.</w:t>
      </w:r>
      <w:r>
        <w:rPr>
          <w:color w:val="000000"/>
        </w:rPr>
        <w:t xml:space="preserve"> Отчётный баланс запасов россыпного золота по ООО «Орольдян» за 2009 г. по формам: 5-гр, 70-тп. – Тында, 2009. – 1 кн.-18 л, 4 л.гр.пр. /// АТГФ-28559</w:t>
      </w:r>
    </w:p>
    <w:p>
      <w:pPr>
        <w:pStyle w:val="Normal"/>
        <w:ind w:firstLine="720" w:end="0"/>
        <w:jc w:val="both"/>
        <w:rPr>
          <w:b/>
          <w:color w:val="000000"/>
        </w:rPr>
      </w:pPr>
      <w:r>
        <w:rPr>
          <w:b/>
          <w:color w:val="000000"/>
        </w:rPr>
        <w:t>Машкин А.В., 2010</w:t>
      </w:r>
      <w:r>
        <w:rPr>
          <w:color w:val="000000"/>
        </w:rPr>
        <w:t>. Отчёт о результатах поисков, оценки и разведки россыпей золота в бассейне р.Невер Малый (левый приток р.Невер Большой в системе р.Амур) с подсчётом запасов по состоянию на 01.01.2010. Объект «</w:t>
      </w:r>
      <w:r>
        <w:rPr>
          <w:b/>
          <w:color w:val="000000"/>
        </w:rPr>
        <w:t>Малоневерский</w:t>
      </w:r>
      <w:r>
        <w:rPr>
          <w:color w:val="000000"/>
        </w:rPr>
        <w:t>». Протокол АмурТКЗ № 739 от 20.05.2010. (Сковородинский р-н, N-51-XXII, XXIII, лц БЛГ 01578 БР, Гр.47-04-40). – с.Соловьёвск: ООО «Золотая речка», 2010. – 2 кн.-187 л.(139+48), 11 гр.пр./45 л. /// АТГФ-28520, од51434</w:t>
      </w:r>
      <w:r>
        <w:rPr>
          <w:b/>
          <w:color w:val="000000"/>
          <w:sz w:val="28"/>
          <w:szCs w:val="28"/>
        </w:rPr>
        <w:t xml:space="preserve"> </w:t>
      </w:r>
      <w:r>
        <w:rPr>
          <w:color w:val="000000"/>
        </w:rPr>
        <w:t xml:space="preserve">(904 Мб), Архив в ООО «Золотая речка» </w:t>
      </w:r>
    </w:p>
    <w:p>
      <w:pPr>
        <w:pStyle w:val="Normal"/>
        <w:ind w:firstLine="720" w:end="0"/>
        <w:jc w:val="both"/>
        <w:rPr>
          <w:b/>
          <w:bCs/>
          <w:color w:val="000000"/>
        </w:rPr>
      </w:pPr>
      <w:r>
        <w:rPr>
          <w:b/>
          <w:color w:val="000000"/>
        </w:rPr>
        <w:t xml:space="preserve">Машкин А.В., 2011. </w:t>
      </w:r>
      <w:r>
        <w:rPr>
          <w:color w:val="000000"/>
        </w:rPr>
        <w:t>Материалы на списание запасов по месторождению россыпного золота в долине руч.</w:t>
      </w:r>
      <w:r>
        <w:rPr>
          <w:b/>
          <w:color w:val="000000"/>
        </w:rPr>
        <w:t>Орольдян</w:t>
      </w:r>
      <w:r>
        <w:rPr>
          <w:color w:val="000000"/>
        </w:rPr>
        <w:t xml:space="preserve">, правого притока р.Ольдой Большой, не подтвердившихся при добыче в 2010 г. (Тындинский р-н, N-51-X, лц.БЛГ 01691 БР). Протокол АмурТКЗ № 804 от 26.01.2012. Первичные материалы за 2010 г. – Тында: ООО «Орольдян», 2011. – 6 кн.-44 л., 4 л.гр.пр. /// АТГФ-29001. </w:t>
      </w:r>
    </w:p>
    <w:p>
      <w:pPr>
        <w:pStyle w:val="Normal"/>
        <w:ind w:firstLine="720" w:end="0"/>
        <w:jc w:val="both"/>
        <w:rPr>
          <w:b/>
          <w:color w:val="000000"/>
        </w:rPr>
      </w:pPr>
      <w:r>
        <w:rPr>
          <w:b/>
          <w:bCs/>
          <w:color w:val="000000"/>
        </w:rPr>
        <w:t>Машкин А.В., 2011</w:t>
      </w:r>
      <w:r>
        <w:rPr>
          <w:color w:val="000000"/>
        </w:rPr>
        <w:t>. Материалы на списание запасов по месторождению россыпного золота руч.Амкуркай, лев. притока р.Ольдой Мал. (Тындинский р-н, N-51-XVI, лц.БЛГ 01368 БЭ, Акты на списание запасов №№ 1, 2 от 22.06.2011). Протокол АмурТКЗ № 785 от 21.07.2011 г. – Тында: ООО «Каскад», 2011. – 7 кн.- 119 л., 6/8 л.гр.пр. /// АТГФ-28833.</w:t>
      </w:r>
    </w:p>
    <w:p>
      <w:pPr>
        <w:pStyle w:val="Normal"/>
        <w:ind w:firstLine="709" w:end="0"/>
        <w:jc w:val="both"/>
        <w:rPr>
          <w:b/>
          <w:color w:val="000000"/>
        </w:rPr>
      </w:pPr>
      <w:r>
        <w:rPr>
          <w:b/>
          <w:color w:val="000000"/>
        </w:rPr>
        <w:t>Машкин А.В., 2011.</w:t>
      </w:r>
      <w:r>
        <w:rPr>
          <w:color w:val="000000"/>
        </w:rPr>
        <w:t xml:space="preserve"> Отчётный баланс запасов россыпного золота по ООО «Орольдян» за 2011 г. по формам: 5-гр, 70-тп. – Тында, 2011. – 1 кн.-24 л., 13 л.гр.пр. /// АТГФ-28949. </w:t>
      </w:r>
    </w:p>
    <w:p>
      <w:pPr>
        <w:pStyle w:val="Normal"/>
        <w:snapToGrid w:val="false"/>
        <w:ind w:firstLine="709" w:end="0"/>
        <w:jc w:val="both"/>
        <w:rPr>
          <w:b/>
          <w:color w:val="000000"/>
        </w:rPr>
      </w:pPr>
      <w:r>
        <w:rPr>
          <w:b/>
          <w:color w:val="000000"/>
        </w:rPr>
        <w:t>Машкин А.В., 2012</w:t>
      </w:r>
      <w:r>
        <w:rPr>
          <w:color w:val="000000"/>
        </w:rPr>
        <w:t>. Отчёт о результатах геологоразведочных работ по оценке запасов песчано-гравийной смеси в карьере Песчаный, расположенном на 20+250 км автодороги Тында-Дипкун, вправо 200 м. Объект</w:t>
      </w:r>
      <w:r>
        <w:rPr>
          <w:b/>
          <w:color w:val="000000"/>
        </w:rPr>
        <w:t xml:space="preserve"> </w:t>
      </w:r>
      <w:r>
        <w:rPr>
          <w:color w:val="000000"/>
        </w:rPr>
        <w:t>«</w:t>
      </w:r>
      <w:r>
        <w:rPr>
          <w:b/>
          <w:color w:val="000000"/>
        </w:rPr>
        <w:t>Карьер Песчаный-1</w:t>
      </w:r>
      <w:r>
        <w:rPr>
          <w:color w:val="000000"/>
        </w:rPr>
        <w:t>»</w:t>
      </w:r>
      <w:r>
        <w:rPr>
          <w:b/>
          <w:color w:val="000000"/>
        </w:rPr>
        <w:t>.</w:t>
      </w:r>
      <w:r>
        <w:rPr>
          <w:color w:val="000000"/>
        </w:rPr>
        <w:t xml:space="preserve"> (Тындинский р-н, N-51-XI, лц.БЛГ № 80308 ТР, Гр.10-12-231). Протокол АмурЭКЗ № 166 от 19.10.2012 (м-ие Песчаное). – Тында: ООО «РемСтройУниверсал», 2012. – 2 кн.-86 л. (59+27 /прот.), 3 л.гр.пр. /// АТГФ-29097, од51613 (7 Мб), Арх.1110. </w:t>
      </w:r>
    </w:p>
    <w:p>
      <w:pPr>
        <w:pStyle w:val="Normal"/>
        <w:snapToGrid w:val="false"/>
        <w:ind w:firstLine="709" w:end="0"/>
        <w:jc w:val="both"/>
        <w:rPr>
          <w:b/>
          <w:color w:val="000000"/>
        </w:rPr>
      </w:pPr>
      <w:r>
        <w:rPr>
          <w:b/>
          <w:color w:val="000000"/>
        </w:rPr>
        <w:t>Машкин А.В., 2012.</w:t>
      </w:r>
      <w:r>
        <w:rPr>
          <w:color w:val="000000"/>
        </w:rPr>
        <w:t xml:space="preserve"> Отчёт о результатах геологоразведочных работ по оценке запасов строительного камня в карьере Скальный, расположенном в 2 км северо-восточнее пос.Восточный. Объект «</w:t>
      </w:r>
      <w:r>
        <w:rPr>
          <w:b/>
          <w:color w:val="000000"/>
        </w:rPr>
        <w:t>Карьер Скальный</w:t>
      </w:r>
      <w:r>
        <w:rPr>
          <w:color w:val="000000"/>
        </w:rPr>
        <w:t>». (Тындинский р-н, N-51-XI; лц.БЛГ № 80307 ТР, Гр.10-12-230). Протокол АмурЭКЗ № 166 от 19.10.2012 (м-ие Скальное). – Тында: ООО «РемСтройУниверсал», 2012. – 2 кн.-105 л. (84+21/прот.), 3 л.гр.пр. /// АТГФ-29098, од51614 (26 Мб), Арх.1108.</w:t>
      </w:r>
      <w:r>
        <w:rPr>
          <w:b/>
          <w:color w:val="000000"/>
          <w:sz w:val="16"/>
          <w:szCs w:val="16"/>
        </w:rPr>
        <w:t xml:space="preserve"> </w:t>
      </w:r>
    </w:p>
    <w:p>
      <w:pPr>
        <w:pStyle w:val="Normal"/>
        <w:ind w:firstLine="709" w:end="0"/>
        <w:jc w:val="both"/>
        <w:rPr>
          <w:b/>
          <w:color w:val="000000"/>
        </w:rPr>
      </w:pPr>
      <w:r>
        <w:rPr>
          <w:b/>
          <w:color w:val="000000"/>
        </w:rPr>
        <w:t>Машкин А.В., 2012</w:t>
      </w:r>
      <w:r>
        <w:rPr>
          <w:color w:val="000000"/>
        </w:rPr>
        <w:t>. Отчет о результатах поисков и разведки россыпей золота в бассейнах ручьев Валикта и Каменистый (правые притоки р.Крестовка – бассейн р.Ольдой Мал.) в 2010-2012 гг. с подсчетом запасов золота по состоянию на 01.12.2012 г. Объект «</w:t>
      </w:r>
      <w:r>
        <w:rPr>
          <w:b/>
          <w:color w:val="000000"/>
        </w:rPr>
        <w:t>Каменистый</w:t>
      </w:r>
      <w:r>
        <w:rPr>
          <w:color w:val="000000"/>
        </w:rPr>
        <w:t xml:space="preserve">». (Тындинский р-н, N-51-XVI, лц.БЛГ 01187 БР, Гр.10-09-44). Протокол АмурТКЗ № 862 от 30.01.2013. – Тында: ООО «Каскад», 2012. – 2 кн.-152 л. (105+47/прот.), 21 л.гр.пр. /// АТГФ-29272, од51654 (16 Мб), б/Арх. </w:t>
      </w:r>
      <w:r>
        <w:rPr>
          <w:color w:val="000000"/>
          <w:sz w:val="20"/>
        </w:rPr>
        <w:t>(Первичные м-лы в ООО «Каскад»).</w:t>
      </w:r>
      <w:r>
        <w:rPr>
          <w:color w:val="000000"/>
        </w:rPr>
        <w:t xml:space="preserve"> </w:t>
      </w:r>
      <w:r>
        <w:rPr>
          <w:color w:val="000000"/>
          <w:sz w:val="20"/>
        </w:rPr>
        <w:t>(Каменистый, Валикта) -пп Крестовка; (Валек, Юрок) -лп Валикта.</w:t>
      </w:r>
    </w:p>
    <w:p>
      <w:pPr>
        <w:pStyle w:val="Normal"/>
        <w:ind w:firstLine="709" w:end="0"/>
        <w:jc w:val="both"/>
        <w:rPr>
          <w:b/>
          <w:color w:val="000000"/>
        </w:rPr>
      </w:pPr>
      <w:r>
        <w:rPr>
          <w:b/>
          <w:color w:val="000000"/>
        </w:rPr>
        <w:t>Машкин А.В., 2012.</w:t>
      </w:r>
      <w:r>
        <w:rPr>
          <w:color w:val="000000"/>
        </w:rPr>
        <w:t xml:space="preserve"> Отчётный баланс запасов россыпного золота по ООО «Орольдян» за 2012 г. по формам: 5-гр, 70-тп. – Тында, 2012. – 1 кн.-29 л., 14 л.гр.пр. /// АТГФ-29202.</w:t>
      </w:r>
    </w:p>
    <w:p>
      <w:pPr>
        <w:pStyle w:val="Normal"/>
        <w:ind w:firstLine="709" w:end="0"/>
        <w:jc w:val="both"/>
        <w:rPr>
          <w:b/>
          <w:color w:val="000000"/>
        </w:rPr>
      </w:pPr>
      <w:r>
        <w:rPr>
          <w:b/>
          <w:color w:val="000000"/>
        </w:rPr>
        <w:t xml:space="preserve">Машкин А.В., 2012. </w:t>
      </w:r>
      <w:r>
        <w:rPr>
          <w:color w:val="000000"/>
        </w:rPr>
        <w:t>Проект и смета на проведение геологоразведочных работ по оценке запасов песчано-гравийной смеси в карьере Песчаный, расположенном на км 20+250м автодороги Тында-Дипкун, вправо 200 м. Объект «</w:t>
      </w:r>
      <w:r>
        <w:rPr>
          <w:b/>
          <w:color w:val="000000"/>
        </w:rPr>
        <w:t>Карьер Песчаный-1</w:t>
      </w:r>
      <w:r>
        <w:rPr>
          <w:color w:val="000000"/>
        </w:rPr>
        <w:t>». (Тындинский р-н, N-51-XI, лц.БЛГ 80308 ТР, Гр.10-12-231). – Тында: ООО «РемСтройУниверсал», 2012. – 3 кн. – 95 л. (50+36+9), 1 л.гр.пр. /// Арх.1080-61.</w:t>
      </w:r>
    </w:p>
    <w:p>
      <w:pPr>
        <w:pStyle w:val="Normal"/>
        <w:ind w:firstLine="709" w:end="0"/>
        <w:jc w:val="both"/>
        <w:rPr>
          <w:b/>
          <w:color w:val="000000"/>
        </w:rPr>
      </w:pPr>
      <w:r>
        <w:rPr>
          <w:b/>
          <w:color w:val="000000"/>
        </w:rPr>
        <w:t xml:space="preserve">Машкин А.В., 2012. </w:t>
      </w:r>
      <w:r>
        <w:rPr>
          <w:color w:val="000000"/>
        </w:rPr>
        <w:t>Проект и смета на проведение геологоразведочных работ по оценке запасов строительного камня в карьере Скальный, расположенном в 2 км северо-восточнее пос.Восточный. Объект «</w:t>
      </w:r>
      <w:r>
        <w:rPr>
          <w:b/>
          <w:color w:val="000000"/>
        </w:rPr>
        <w:t>Карьер Скальный</w:t>
      </w:r>
      <w:r>
        <w:rPr>
          <w:color w:val="000000"/>
        </w:rPr>
        <w:t>». (Тындинский р-н, N-51-XI, лц.БЛГ 80307 ТР, Гр.10-12-230). – Тында: ООО «РемСтройУниверсал», 2012. – 3 кн.- 88 л. (53+28+7), 1 л.гр.пр. /// Арх.1080-60.</w:t>
      </w:r>
    </w:p>
    <w:p>
      <w:pPr>
        <w:pStyle w:val="Normal"/>
        <w:ind w:firstLine="709" w:end="0"/>
        <w:jc w:val="both"/>
        <w:rPr>
          <w:b/>
          <w:color w:val="000000"/>
        </w:rPr>
      </w:pPr>
      <w:r>
        <w:rPr>
          <w:b/>
          <w:color w:val="000000"/>
        </w:rPr>
        <w:t>Машкин А.В., 2013.</w:t>
      </w:r>
      <w:r>
        <w:rPr>
          <w:color w:val="000000"/>
        </w:rPr>
        <w:t xml:space="preserve"> Материалы на списание запасов по месторождению россыпного золота в долине руч.Орольдян, не подтвердившихся при добыче за 2011-2012 гг. Акт на списание балансовых запасов от 25.12.2013 г. Протокол АмурТКЗ № 916 от 25.12.2013 г. (Тындинский р-н, N-51-X, лц.БЛГ 01691 БР). – Тында: ООО «Орольдян», 2013. – 9 кн.-239 л. (75/текст, акт)+(8+8+8+8+28+40+46)-полевые, рабочие м-лы+(26/протокол/), 8 л.гр.пр. /// АТГФ-29395, од51719 (32 Мб).</w:t>
      </w:r>
    </w:p>
    <w:p>
      <w:pPr>
        <w:pStyle w:val="Normal"/>
        <w:ind w:firstLine="709" w:end="0"/>
        <w:jc w:val="both"/>
        <w:rPr>
          <w:b/>
          <w:color w:val="000000"/>
        </w:rPr>
      </w:pPr>
      <w:r>
        <w:rPr>
          <w:b/>
          <w:color w:val="000000"/>
        </w:rPr>
        <w:t>Машкин А.В., 2013.</w:t>
      </w:r>
      <w:r>
        <w:rPr>
          <w:color w:val="000000"/>
        </w:rPr>
        <w:t xml:space="preserve"> Материалы подсчёта запасов россыпного золота месторождения верхнего течения р.Зимовичи, левого притока р.Ольдой Бол., по состоянию на 01.10.2013 г. Объект «</w:t>
      </w:r>
      <w:r>
        <w:rPr>
          <w:b/>
          <w:color w:val="000000"/>
        </w:rPr>
        <w:t>Зимовичи</w:t>
      </w:r>
      <w:r>
        <w:rPr>
          <w:color w:val="000000"/>
        </w:rPr>
        <w:t>». Протокол ТКЗ Амурнедра № 958 от 27.08.2014. (Тындинский р-н, N-51-X, лц.БЛГ 02416 БР, Гр. 10-13-267, ГКМ(В)-1090). – Тында: ООО «Орольдян», 2013. – 2 кн.-131 л (90+41/протокол), 9 л.гр.пр. /// АТГФ-29576, од51798 (474 Мб), б/Арх.</w:t>
      </w:r>
      <w:r>
        <w:rPr>
          <w:color w:val="000000"/>
          <w:sz w:val="20"/>
        </w:rPr>
        <w:t xml:space="preserve"> </w:t>
      </w:r>
    </w:p>
    <w:p>
      <w:pPr>
        <w:pStyle w:val="Normal"/>
        <w:ind w:firstLine="709" w:end="0"/>
        <w:jc w:val="both"/>
        <w:rPr>
          <w:b/>
          <w:bCs/>
          <w:color w:val="000000"/>
        </w:rPr>
      </w:pPr>
      <w:r>
        <w:rPr>
          <w:b/>
          <w:color w:val="000000"/>
        </w:rPr>
        <w:t>Машкин А.В., 2013</w:t>
      </w:r>
      <w:r>
        <w:rPr>
          <w:color w:val="000000"/>
        </w:rPr>
        <w:t>. Отчёт о результатах поисков, оценки и разведки россыпей золота в бассейне руч.Невер Малый (левый приток р.Невер Большой в системе р.Амур) с подсчётом запасов по состоянию на 01.08.2013 г. Объект «</w:t>
      </w:r>
      <w:r>
        <w:rPr>
          <w:b/>
          <w:color w:val="000000"/>
        </w:rPr>
        <w:t>Малоневерский</w:t>
      </w:r>
      <w:r>
        <w:rPr>
          <w:color w:val="000000"/>
        </w:rPr>
        <w:t xml:space="preserve">». (Сковородинский р-н, N-51-XXII, лц.БЛГ 01578 БР, Гр.10-13-274). Протокол АмурТКЗ № 897 от 23.09.2013 г. – с.Соловьёвск: ООО «Золотая речка», 2013. – 2 кн.-115 л. (79+36/прот.), 9 л.гр.пр. /// АТГФ-29314, од51672 (47 Мб), б/Арх. (первич. мат-лы в ООО «Золотая речка»). </w:t>
      </w:r>
      <w:r>
        <w:rPr>
          <w:color w:val="000000"/>
          <w:sz w:val="20"/>
        </w:rPr>
        <w:t>Ельничный-лп Невер Мал., Казачий-лп Ельничный.</w:t>
      </w:r>
    </w:p>
    <w:p>
      <w:pPr>
        <w:pStyle w:val="Normal"/>
        <w:ind w:firstLine="709" w:end="0"/>
        <w:jc w:val="both"/>
        <w:rPr>
          <w:b/>
          <w:bCs/>
          <w:color w:val="000000"/>
        </w:rPr>
      </w:pPr>
      <w:r>
        <w:rPr>
          <w:b/>
          <w:bCs/>
          <w:color w:val="000000"/>
        </w:rPr>
        <w:t>Машкин А.В., 2013.</w:t>
      </w:r>
      <w:r>
        <w:rPr>
          <w:color w:val="000000"/>
        </w:rPr>
        <w:t xml:space="preserve"> Отчётный баланс запасов россыпного золота по ООО «</w:t>
      </w:r>
      <w:r>
        <w:rPr>
          <w:b/>
          <w:bCs/>
          <w:color w:val="000000"/>
        </w:rPr>
        <w:t>Каскад</w:t>
      </w:r>
      <w:r>
        <w:rPr>
          <w:color w:val="000000"/>
        </w:rPr>
        <w:t xml:space="preserve">» </w:t>
      </w:r>
      <w:r>
        <w:rPr>
          <w:b/>
          <w:bCs/>
          <w:color w:val="000000"/>
        </w:rPr>
        <w:t>за 2013</w:t>
      </w:r>
      <w:r>
        <w:rPr>
          <w:color w:val="000000"/>
        </w:rPr>
        <w:t xml:space="preserve"> г. по формам: 5-гр, 70-тп. – Тында, 2013. – 1 кн.-25 л., 7 л.гр.пр. /// АТГФ-29432.</w:t>
      </w:r>
    </w:p>
    <w:p>
      <w:pPr>
        <w:pStyle w:val="Normal"/>
        <w:ind w:firstLine="709" w:end="0"/>
        <w:jc w:val="both"/>
        <w:rPr>
          <w:b/>
          <w:color w:val="000000"/>
        </w:rPr>
      </w:pPr>
      <w:r>
        <w:rPr>
          <w:b/>
          <w:bCs/>
          <w:color w:val="000000"/>
        </w:rPr>
        <w:t xml:space="preserve">Машкин А.В., 2013. </w:t>
      </w:r>
      <w:r>
        <w:rPr>
          <w:color w:val="000000"/>
        </w:rPr>
        <w:t>Отчётный баланс запасов россыпного золота по ООО «</w:t>
      </w:r>
      <w:r>
        <w:rPr>
          <w:b/>
          <w:bCs/>
          <w:color w:val="000000"/>
        </w:rPr>
        <w:t>Орольдян</w:t>
      </w:r>
      <w:r>
        <w:rPr>
          <w:color w:val="000000"/>
        </w:rPr>
        <w:t xml:space="preserve">» </w:t>
      </w:r>
      <w:r>
        <w:rPr>
          <w:b/>
          <w:bCs/>
          <w:color w:val="000000"/>
        </w:rPr>
        <w:t>за 2013</w:t>
      </w:r>
      <w:r>
        <w:rPr>
          <w:color w:val="000000"/>
        </w:rPr>
        <w:t xml:space="preserve"> г. по формам: 5-гр, 70-тп. – Тында, 2013. – 1 кн.-26 л., 11 л.гр.пр. /// АТГФ-29447.</w:t>
      </w:r>
    </w:p>
    <w:p>
      <w:pPr>
        <w:pStyle w:val="Normal"/>
        <w:ind w:firstLine="709" w:end="0"/>
        <w:jc w:val="both"/>
        <w:rPr>
          <w:b/>
          <w:color w:val="000000"/>
        </w:rPr>
      </w:pPr>
      <w:r>
        <w:rPr>
          <w:b/>
          <w:color w:val="000000"/>
        </w:rPr>
        <w:t>Машкин А.В., 2013.</w:t>
      </w:r>
      <w:r>
        <w:rPr>
          <w:color w:val="000000"/>
        </w:rPr>
        <w:t xml:space="preserve"> Проект и смета на поисково-оценочные и разведочные работы на россыпное золото в бассейнах ручьев Имачи, Скавьячи, Зимовичи (левые притоки р.Крестовка) в 2013-2019 гг. Объект «</w:t>
      </w:r>
      <w:r>
        <w:rPr>
          <w:b/>
          <w:color w:val="000000"/>
        </w:rPr>
        <w:t>Имачи</w:t>
      </w:r>
      <w:r>
        <w:rPr>
          <w:color w:val="000000"/>
        </w:rPr>
        <w:t>». (Сковородинский р-н, N-51-XVI, лц.БЛГ 02450 БР, Гр.10-13-292). – Тында: ООО «Орольдян», 2013. – 3 кн.-122 л., 1 л.гр.пр. /// Арх.1115-53.</w:t>
      </w:r>
    </w:p>
    <w:p>
      <w:pPr>
        <w:pStyle w:val="Normal"/>
        <w:ind w:firstLine="600" w:end="0"/>
        <w:jc w:val="both"/>
        <w:rPr>
          <w:b/>
          <w:color w:val="000000"/>
        </w:rPr>
      </w:pPr>
      <w:r>
        <w:rPr>
          <w:b/>
          <w:color w:val="000000"/>
        </w:rPr>
        <w:t xml:space="preserve">Машкин А.В., 2013. </w:t>
      </w:r>
      <w:r>
        <w:rPr>
          <w:color w:val="000000"/>
        </w:rPr>
        <w:t>Проект и смета на поисково-оценочные и разведочные работы на россыпное золото в бассейнах ручьев Мокча и Рудный (правые притоки р.Ольдой Мал.) в 2013-2019 гг. Объект «</w:t>
      </w:r>
      <w:r>
        <w:rPr>
          <w:b/>
          <w:color w:val="000000"/>
        </w:rPr>
        <w:t>Мокчанский</w:t>
      </w:r>
      <w:r>
        <w:rPr>
          <w:color w:val="000000"/>
        </w:rPr>
        <w:t>». (Сковородинский р-н, N-51-XVI, лц.БЛГ 02451 БР, Гр.10-13-279). – Тында: ООО «Орольдян», 2013. – 3 кн.- 91 л. (73+42+7), 1 л.гр.пр. /// Арх.1115-29.</w:t>
      </w:r>
    </w:p>
    <w:p>
      <w:pPr>
        <w:pStyle w:val="Normal"/>
        <w:ind w:firstLine="709" w:end="0"/>
        <w:jc w:val="both"/>
        <w:rPr>
          <w:b/>
          <w:color w:val="000000"/>
        </w:rPr>
      </w:pPr>
      <w:r>
        <w:rPr>
          <w:b/>
          <w:color w:val="000000"/>
        </w:rPr>
        <w:t>Машкин А.В., 2013.</w:t>
      </w:r>
      <w:r>
        <w:rPr>
          <w:color w:val="000000"/>
        </w:rPr>
        <w:t xml:space="preserve"> Проект и смета на поисково-оценочные и разведочные работы на россыпное золото в долинах ручьев Орлы, Вал (правые притоки р.Крестовка) в 2013-2017 гг. Объект «</w:t>
      </w:r>
      <w:r>
        <w:rPr>
          <w:b/>
          <w:color w:val="000000"/>
        </w:rPr>
        <w:t>Орлы</w:t>
      </w:r>
      <w:r>
        <w:rPr>
          <w:color w:val="000000"/>
        </w:rPr>
        <w:t>». (Тындинский р-н, N-51-XVI, лц БЛГ 02453 БР, Гр.10-13-293). –Тында: ООО «Орольдян», 2013. – 3 кн.-116 л., 1 л.гр.пр. /// Арх.1115-54.</w:t>
      </w:r>
    </w:p>
    <w:p>
      <w:pPr>
        <w:pStyle w:val="Normal"/>
        <w:ind w:firstLine="600" w:end="0"/>
        <w:jc w:val="both"/>
        <w:rPr>
          <w:b/>
          <w:color w:val="000000"/>
        </w:rPr>
      </w:pPr>
      <w:r>
        <w:rPr>
          <w:b/>
          <w:color w:val="000000"/>
        </w:rPr>
        <w:t xml:space="preserve">Машкин А.В., 2013. </w:t>
      </w:r>
      <w:r>
        <w:rPr>
          <w:color w:val="000000"/>
        </w:rPr>
        <w:t>Проект и смета на поисковые, оценочные и разведочные работы на россыпное золото в бассейне р.Зимовичи (левый приток р.Бол.Ольдой в системе р.Амур) на 2013-2019 гг. Объект «</w:t>
      </w:r>
      <w:r>
        <w:rPr>
          <w:b/>
          <w:color w:val="000000"/>
        </w:rPr>
        <w:t>Зимовичи</w:t>
      </w:r>
      <w:r>
        <w:rPr>
          <w:color w:val="000000"/>
        </w:rPr>
        <w:t>». (Тындинский р-н, N-51-X, лц. БЛГ 02416 БР, Гр.10-13-267). – Тында: ООО «Орольдян», 2013. – 3 кн.- 128 л. (73+46+9), 3 л.гр.пр. /// Арх.1115-37.</w:t>
      </w:r>
      <w:r>
        <w:rPr>
          <w:color w:val="000000"/>
          <w:sz w:val="20"/>
        </w:rPr>
        <w:t xml:space="preserve"> </w:t>
      </w:r>
    </w:p>
    <w:p>
      <w:pPr>
        <w:pStyle w:val="Normal"/>
        <w:ind w:firstLine="709" w:end="0"/>
        <w:jc w:val="both"/>
        <w:rPr>
          <w:b/>
          <w:color w:val="000000"/>
        </w:rPr>
      </w:pPr>
      <w:r>
        <w:rPr>
          <w:b/>
          <w:color w:val="000000"/>
        </w:rPr>
        <w:t>Машкин А.В., 2013.</w:t>
      </w:r>
      <w:r>
        <w:rPr>
          <w:color w:val="000000"/>
        </w:rPr>
        <w:t xml:space="preserve"> Проект и смета на проведение геологоразведочных работ по оценке запасов песчано-гравийной смеси в карьере, расположенном в 15,5 км севернее г.Тында, на правом борту руч.Завьяловский в 2013 г. Объект «</w:t>
      </w:r>
      <w:r>
        <w:rPr>
          <w:b/>
          <w:color w:val="000000"/>
        </w:rPr>
        <w:t>Завьяловский</w:t>
      </w:r>
      <w:r>
        <w:rPr>
          <w:color w:val="000000"/>
        </w:rPr>
        <w:t>». (Тындинский р-н, N-51-XI, лц.БЛГ 80280 ТР, Гр.10-13-291). – Тында: ОАО «ДЭП № 123», 2013. – 3 кн.-94 л. /// Арх.1115-52.</w:t>
      </w:r>
    </w:p>
    <w:p>
      <w:pPr>
        <w:pStyle w:val="Normal"/>
        <w:ind w:firstLine="709" w:end="0"/>
        <w:jc w:val="both"/>
        <w:rPr>
          <w:b/>
          <w:color w:val="000000"/>
        </w:rPr>
      </w:pPr>
      <w:r>
        <w:rPr>
          <w:b/>
          <w:color w:val="000000"/>
        </w:rPr>
        <w:t xml:space="preserve">Машкин А.В., 2013. </w:t>
      </w:r>
      <w:r>
        <w:rPr>
          <w:color w:val="000000"/>
        </w:rPr>
        <w:t>Проект на поисково-оценочные и разведочные работы на россыпное золото в бассейне верхнего течения р.Ольдой Мал.(левый приток р.Ольдой) в 2013-2020 гг. Объект «</w:t>
      </w:r>
      <w:r>
        <w:rPr>
          <w:b/>
          <w:color w:val="000000"/>
        </w:rPr>
        <w:t>Малоольдойский</w:t>
      </w:r>
      <w:r>
        <w:rPr>
          <w:color w:val="000000"/>
        </w:rPr>
        <w:t>». (Тындинский р-н, N-51-XVI, лц.БЛГ 02452 БР, Гр.10-13-302). – Тында: ООО «Орольдян», 2013. – 3 кн.- 125 л., 1 л.гр.пр. /// Арх.1146-6.</w:t>
      </w:r>
      <w:r>
        <w:rPr>
          <w:rFonts w:cs="Arial Narrow" w:ascii="Arial Narrow" w:hAnsi="Arial Narrow"/>
          <w:color w:val="000000"/>
          <w:sz w:val="20"/>
        </w:rPr>
        <w:t xml:space="preserve"> </w:t>
      </w:r>
      <w:r>
        <w:rPr>
          <w:color w:val="000000"/>
        </w:rPr>
        <w:t>Конфиденциально.</w:t>
      </w:r>
    </w:p>
    <w:p>
      <w:pPr>
        <w:pStyle w:val="Normal"/>
        <w:ind w:firstLine="709" w:end="0"/>
        <w:jc w:val="both"/>
        <w:rPr>
          <w:b/>
          <w:color w:val="000000"/>
        </w:rPr>
      </w:pPr>
      <w:r>
        <w:rPr>
          <w:b/>
          <w:color w:val="000000"/>
        </w:rPr>
        <w:t xml:space="preserve">Машкин А.В., 2014. </w:t>
      </w:r>
      <w:r>
        <w:rPr>
          <w:color w:val="000000"/>
        </w:rPr>
        <w:t>Материалы пересчёта запасов золота в нижней россыпи руч.Валикта (правый приток р.Крестовка, система р.Ольдой Мал.) по результатам эксплуатационной разведки, проведённой в пределах горного отвода по состоянию на 01.06.2014 г. Объект «</w:t>
      </w:r>
      <w:r>
        <w:rPr>
          <w:b/>
          <w:color w:val="000000"/>
        </w:rPr>
        <w:t>Каменистый</w:t>
      </w:r>
      <w:r>
        <w:rPr>
          <w:color w:val="000000"/>
        </w:rPr>
        <w:t>». (Тындинский р-н, N-51-XVI, БЛГ 01187 БР, Гр.10-09-44, ГКМ(В)-1095/Валикта-пп Крестовка;-1468/Гладышев-пп Валикта). Протокол ТКЗ Амурнедра № 965 от 27.10.2014. – Тында: ООО «Каскад», 2014. – 2 кн.-164 л. (121+43/прот.), 17 л.гр.пр. /// АТГФ-29597, од51819 (28 Мб)</w:t>
      </w:r>
      <w:r>
        <w:rPr>
          <w:color w:val="000000"/>
          <w:sz w:val="20"/>
        </w:rPr>
        <w:t xml:space="preserve">. Валикта-пп Крестовка, Гладышева-пп Валикта. </w:t>
      </w:r>
    </w:p>
    <w:p>
      <w:pPr>
        <w:pStyle w:val="Normal"/>
        <w:ind w:firstLine="709" w:end="0"/>
        <w:jc w:val="both"/>
        <w:rPr>
          <w:b/>
          <w:color w:val="000000"/>
        </w:rPr>
      </w:pPr>
      <w:r>
        <w:rPr>
          <w:b/>
          <w:color w:val="000000"/>
        </w:rPr>
        <w:t>Машкин А.В., 2014.</w:t>
      </w:r>
      <w:r>
        <w:rPr>
          <w:color w:val="000000"/>
        </w:rPr>
        <w:t xml:space="preserve"> Отчёт о результатах геологоразведочных работ по оценке запасов песчано-гравийной смеси на участке Луковский, расположенном в 12,5 км восток-юго-восточнее п.Беленький. Объект «</w:t>
      </w:r>
      <w:r>
        <w:rPr>
          <w:b/>
          <w:color w:val="000000"/>
        </w:rPr>
        <w:t>Луковский</w:t>
      </w:r>
      <w:r>
        <w:rPr>
          <w:color w:val="000000"/>
        </w:rPr>
        <w:t xml:space="preserve">». (Тындинский р-н, N-51-XI, БЛГ 80364 ТП, Гр. 10-14-353, ГКМ(Б)-422). Заключение АмурЭКЗ № 247 от 19.11.2014 г. (месторождение «Луковское», строительные грунты /глинисто-песчаные с дресвой и щебнем/). – Тында: ООО «РемСтройУниверсал», 2014. – 1 кн.-71 л., 4 л.гр.пр. /// </w:t>
      </w:r>
      <w:r>
        <w:rPr>
          <w:i/>
          <w:color w:val="000000"/>
        </w:rPr>
        <w:t>отчет -</w:t>
      </w:r>
      <w:r>
        <w:rPr>
          <w:color w:val="000000"/>
        </w:rPr>
        <w:t xml:space="preserve"> АТГФ-29581, од51804 (18 Мб), </w:t>
      </w:r>
      <w:r>
        <w:rPr>
          <w:i/>
          <w:color w:val="000000"/>
        </w:rPr>
        <w:t>заключение -</w:t>
      </w:r>
      <w:r>
        <w:rPr>
          <w:color w:val="000000"/>
        </w:rPr>
        <w:t xml:space="preserve"> АТГФ-29554-18 (1 кн.-7 л.), Арх.1193 (первич.). </w:t>
      </w:r>
      <w:r>
        <w:rPr>
          <w:color w:val="000000"/>
          <w:sz w:val="20"/>
        </w:rPr>
        <w:t>«На общих основаниях».</w:t>
      </w:r>
    </w:p>
    <w:p>
      <w:pPr>
        <w:pStyle w:val="Normal"/>
        <w:ind w:firstLine="709" w:end="0"/>
        <w:jc w:val="both"/>
        <w:rPr>
          <w:b/>
          <w:color w:val="000000"/>
        </w:rPr>
      </w:pPr>
      <w:r>
        <w:rPr>
          <w:b/>
          <w:color w:val="000000"/>
        </w:rPr>
        <w:t>Машкин А.В., 2014.</w:t>
      </w:r>
      <w:r>
        <w:rPr>
          <w:color w:val="000000"/>
        </w:rPr>
        <w:t xml:space="preserve"> Отчёт о результатах геологоразведочных работ по оценке запасов песчано-гравийной смеси на участке Соболиный, расположенном в 16,2 км к юго-востоку от железнодорожной станции Могот, в 2014 г. Объект «</w:t>
      </w:r>
      <w:r>
        <w:rPr>
          <w:b/>
          <w:color w:val="000000"/>
        </w:rPr>
        <w:t>Соболиный</w:t>
      </w:r>
      <w:r>
        <w:rPr>
          <w:color w:val="000000"/>
        </w:rPr>
        <w:t xml:space="preserve">». (Тындинский р-н, N-51-VI, БЛГ 80365 ТП, Гр. 10-14-352, ГКМ(Б)-421). Заключение АмурЭКЗ № 250 от 28.11.2014 г., месторождение «Соболиное», песок для отсыпки земельного полотна). – Тында: ООО «РемСтройУниверсал», 2014. – 1 кн.-73 л., 4 л.гр.пр. /// </w:t>
      </w:r>
      <w:r>
        <w:rPr>
          <w:i/>
          <w:color w:val="000000"/>
        </w:rPr>
        <w:t>отчет -</w:t>
      </w:r>
      <w:r>
        <w:rPr>
          <w:color w:val="000000"/>
        </w:rPr>
        <w:t xml:space="preserve"> АТГФ-29583, од51806 (24 Мб), </w:t>
      </w:r>
      <w:r>
        <w:rPr>
          <w:i/>
          <w:color w:val="000000"/>
        </w:rPr>
        <w:t xml:space="preserve">заключение - </w:t>
      </w:r>
      <w:r>
        <w:rPr>
          <w:color w:val="000000"/>
        </w:rPr>
        <w:t>АТГФ-29554-21 (1 кн.-7 л.); Арх.1192 (первич.).</w:t>
      </w:r>
      <w:r>
        <w:rPr>
          <w:color w:val="000000"/>
          <w:sz w:val="20"/>
        </w:rPr>
        <w:t xml:space="preserve"> «На общих основаниях».</w:t>
      </w:r>
      <w:r>
        <w:rPr>
          <w:b/>
          <w:color w:val="000000"/>
        </w:rPr>
        <w:t xml:space="preserve"> </w:t>
      </w:r>
    </w:p>
    <w:p>
      <w:pPr>
        <w:pStyle w:val="Normal"/>
        <w:ind w:firstLine="709" w:end="0"/>
        <w:jc w:val="both"/>
        <w:rPr>
          <w:b/>
          <w:color w:val="000000"/>
        </w:rPr>
      </w:pPr>
      <w:r>
        <w:rPr>
          <w:b/>
          <w:color w:val="000000"/>
        </w:rPr>
        <w:t xml:space="preserve">Машкин А.В., 2014. </w:t>
      </w:r>
      <w:r>
        <w:rPr>
          <w:color w:val="000000"/>
        </w:rPr>
        <w:t>Отчёт о результатах геологоразведочных работ по оценке запасов природного песка на участке Дялагунский, расположенном в 6,1 км восток-юго-восточнее пос.Первомайское, в 2014 г. Объект «</w:t>
      </w:r>
      <w:r>
        <w:rPr>
          <w:b/>
          <w:color w:val="000000"/>
        </w:rPr>
        <w:t>Дялагунский</w:t>
      </w:r>
      <w:r>
        <w:rPr>
          <w:color w:val="000000"/>
        </w:rPr>
        <w:t xml:space="preserve">». (Тындинский р-н, N-51-XI, БЛГ 80371 ТП, Гр.10-14-363, ГКМ(Б)-425). Заключение АмурЭКЗ № 253 от 17.12.2014. (месторождение «Дялагунское», песок для отсыпки земельного полотна). – Тында: ООО «РемСтройУниверсал», 2014. – 1 кн.-74 л., 4 л.гр.пр. /// </w:t>
      </w:r>
      <w:r>
        <w:rPr>
          <w:i/>
          <w:color w:val="000000"/>
        </w:rPr>
        <w:t>отчет -</w:t>
      </w:r>
      <w:r>
        <w:rPr>
          <w:color w:val="000000"/>
        </w:rPr>
        <w:t xml:space="preserve"> АТГФ-29582, од51805 (18 Мб), </w:t>
      </w:r>
      <w:r>
        <w:rPr>
          <w:i/>
          <w:color w:val="000000"/>
        </w:rPr>
        <w:t>заключение -</w:t>
      </w:r>
      <w:r>
        <w:rPr>
          <w:color w:val="000000"/>
        </w:rPr>
        <w:t xml:space="preserve"> АТГФ-29554-22 (1 кн.-7 л.); Арх.1190 (первич.). </w:t>
      </w:r>
      <w:r>
        <w:rPr>
          <w:color w:val="000000"/>
          <w:sz w:val="20"/>
        </w:rPr>
        <w:t>«На общих основаниях».</w:t>
      </w:r>
    </w:p>
    <w:p>
      <w:pPr>
        <w:pStyle w:val="Normal"/>
        <w:ind w:firstLine="709" w:end="0"/>
        <w:jc w:val="both"/>
        <w:rPr>
          <w:b/>
          <w:color w:val="000000"/>
        </w:rPr>
      </w:pPr>
      <w:r>
        <w:rPr>
          <w:b/>
          <w:color w:val="000000"/>
        </w:rPr>
        <w:t>Машкин А.В., 2014.</w:t>
      </w:r>
      <w:r>
        <w:rPr>
          <w:color w:val="000000"/>
        </w:rPr>
        <w:t xml:space="preserve"> Отчёт о результатах геологоразведочных работ по оценке запасов природного песка на участке Моготский-1, расположенном в 5,7 км к юго-востоку от пос.Лапри, в 2014 г. Объект «</w:t>
      </w:r>
      <w:r>
        <w:rPr>
          <w:b/>
          <w:color w:val="000000"/>
        </w:rPr>
        <w:t>Моготский-1</w:t>
      </w:r>
      <w:r>
        <w:rPr>
          <w:color w:val="000000"/>
        </w:rPr>
        <w:t xml:space="preserve">». (Тындинский р-н, N-51-V, БЛГ 80373 ТП, Гр.10-14-364, ГКМ(Б)-424). Заключение АмурЭКЗ № 255 от 24.12.2014 г. (месторождение «Моготское-1»). – Тында: ООО «РемСтройУниверсал», 2014. – 1 кн.-75 л., 4 л.гр.пр. /// </w:t>
      </w:r>
      <w:r>
        <w:rPr>
          <w:i/>
          <w:color w:val="000000"/>
        </w:rPr>
        <w:t>отчет -</w:t>
      </w:r>
      <w:r>
        <w:rPr>
          <w:color w:val="000000"/>
        </w:rPr>
        <w:t xml:space="preserve"> АТГФ-29580, од51803 (21 Мб), </w:t>
      </w:r>
      <w:r>
        <w:rPr>
          <w:i/>
          <w:color w:val="000000"/>
        </w:rPr>
        <w:t>заключение -</w:t>
      </w:r>
      <w:r>
        <w:rPr>
          <w:color w:val="000000"/>
        </w:rPr>
        <w:t xml:space="preserve"> АТГФ-29554-24 (1 кн.-7 л.); Арх.1189 (первич.).</w:t>
      </w:r>
      <w:r>
        <w:rPr>
          <w:color w:val="000000"/>
          <w:sz w:val="20"/>
        </w:rPr>
        <w:t xml:space="preserve"> «На общих основаниях».</w:t>
      </w:r>
    </w:p>
    <w:p>
      <w:pPr>
        <w:pStyle w:val="Normal"/>
        <w:ind w:firstLine="709" w:end="0"/>
        <w:jc w:val="both"/>
        <w:rPr>
          <w:b/>
          <w:bCs/>
          <w:color w:val="000000"/>
        </w:rPr>
      </w:pPr>
      <w:r>
        <w:rPr>
          <w:b/>
          <w:color w:val="000000"/>
        </w:rPr>
        <w:t xml:space="preserve">Машкин А.В., 2014. </w:t>
      </w:r>
      <w:r>
        <w:rPr>
          <w:color w:val="000000"/>
        </w:rPr>
        <w:t>Отчёт о результатах геологоразведочных работ по оценке запасов строительного камня на участке Моготский, расположенном в 5,7 км к юго-востоку от пос.Лапри, в 2014 г. Объект «</w:t>
      </w:r>
      <w:r>
        <w:rPr>
          <w:b/>
          <w:color w:val="000000"/>
        </w:rPr>
        <w:t>Моготский</w:t>
      </w:r>
      <w:r>
        <w:rPr>
          <w:color w:val="000000"/>
        </w:rPr>
        <w:t xml:space="preserve">». (Тындинский р-н, N-51-V, лц.БЛГ 80372 ТП, ГКМ(Б)-423, Гр.10-14-365). Заключение АмурЭКЗ № 254 от 23.12.2014 г. (месторождение «Моготское», гнейсы для производства щебня). – Тында: ООО «РемСтройУниверсал», 2014. – 1 кн.-80 л., 4 л.гр.пр. /// </w:t>
      </w:r>
      <w:r>
        <w:rPr>
          <w:i/>
          <w:color w:val="000000"/>
        </w:rPr>
        <w:t>отчет -</w:t>
      </w:r>
      <w:r>
        <w:rPr>
          <w:color w:val="000000"/>
        </w:rPr>
        <w:t xml:space="preserve"> АТГФ-29578, од51801 (20 Мб), </w:t>
      </w:r>
      <w:r>
        <w:rPr>
          <w:i/>
          <w:color w:val="000000"/>
        </w:rPr>
        <w:t>заключение -</w:t>
      </w:r>
      <w:r>
        <w:rPr>
          <w:color w:val="000000"/>
        </w:rPr>
        <w:t xml:space="preserve"> АТГФ-29554-23 (1 кн.-7 л.), Арх.1191 (первич.). </w:t>
      </w:r>
      <w:r>
        <w:rPr>
          <w:color w:val="000000"/>
          <w:sz w:val="20"/>
        </w:rPr>
        <w:t>«На общих основаниях».</w:t>
      </w:r>
    </w:p>
    <w:p>
      <w:pPr>
        <w:pStyle w:val="Normal"/>
        <w:ind w:firstLine="709" w:end="0"/>
        <w:jc w:val="both"/>
        <w:rPr>
          <w:b/>
          <w:bCs/>
          <w:color w:val="000000"/>
        </w:rPr>
      </w:pPr>
      <w:r>
        <w:rPr>
          <w:b/>
          <w:bCs/>
          <w:color w:val="000000"/>
        </w:rPr>
        <w:t>Машкин А.В., 2014.</w:t>
      </w:r>
      <w:r>
        <w:rPr>
          <w:color w:val="000000"/>
        </w:rPr>
        <w:t xml:space="preserve"> Отчётный баланс запасов россыпного золота по ООО «</w:t>
      </w:r>
      <w:r>
        <w:rPr>
          <w:b/>
          <w:bCs/>
          <w:color w:val="000000"/>
        </w:rPr>
        <w:t>Каскад</w:t>
      </w:r>
      <w:r>
        <w:rPr>
          <w:color w:val="000000"/>
        </w:rPr>
        <w:t xml:space="preserve">» </w:t>
      </w:r>
      <w:r>
        <w:rPr>
          <w:bCs/>
          <w:color w:val="000000"/>
        </w:rPr>
        <w:t>за</w:t>
      </w:r>
      <w:r>
        <w:rPr>
          <w:b/>
          <w:bCs/>
          <w:color w:val="000000"/>
        </w:rPr>
        <w:t xml:space="preserve"> 2014</w:t>
      </w:r>
      <w:r>
        <w:rPr>
          <w:color w:val="000000"/>
        </w:rPr>
        <w:t xml:space="preserve"> г. по форме 5-гр. – Тында, 2014. – 1 кн.-30 л., 5 л.гр.пр. /// АТГФ-29653.</w:t>
      </w:r>
    </w:p>
    <w:p>
      <w:pPr>
        <w:pStyle w:val="Normal"/>
        <w:ind w:firstLine="709" w:end="0"/>
        <w:jc w:val="both"/>
        <w:rPr>
          <w:b/>
          <w:color w:val="000000"/>
        </w:rPr>
      </w:pPr>
      <w:r>
        <w:rPr>
          <w:b/>
          <w:bCs/>
          <w:color w:val="000000"/>
        </w:rPr>
        <w:t xml:space="preserve">Машкин А.В., 2014. </w:t>
      </w:r>
      <w:r>
        <w:rPr>
          <w:color w:val="000000"/>
        </w:rPr>
        <w:t>Отчётный баланс запасов россыпного золота по ООО «</w:t>
      </w:r>
      <w:r>
        <w:rPr>
          <w:b/>
          <w:bCs/>
          <w:color w:val="000000"/>
        </w:rPr>
        <w:t>Орольдян</w:t>
      </w:r>
      <w:r>
        <w:rPr>
          <w:color w:val="000000"/>
        </w:rPr>
        <w:t xml:space="preserve">» </w:t>
      </w:r>
      <w:r>
        <w:rPr>
          <w:bCs/>
          <w:color w:val="000000"/>
        </w:rPr>
        <w:t>за</w:t>
      </w:r>
      <w:r>
        <w:rPr>
          <w:b/>
          <w:bCs/>
          <w:color w:val="000000"/>
        </w:rPr>
        <w:t xml:space="preserve"> 2014</w:t>
      </w:r>
      <w:r>
        <w:rPr>
          <w:color w:val="000000"/>
        </w:rPr>
        <w:t xml:space="preserve"> г. по форме 5-гр. – Тында, 2014. – 1 кн.-38 л., 6 л.гр.пр. /// АТГФ-29668.</w:t>
      </w:r>
    </w:p>
    <w:p>
      <w:pPr>
        <w:pStyle w:val="Normal"/>
        <w:ind w:firstLine="709" w:end="0"/>
        <w:jc w:val="both"/>
        <w:rPr>
          <w:b/>
          <w:color w:val="000000"/>
        </w:rPr>
      </w:pPr>
      <w:r>
        <w:rPr>
          <w:b/>
          <w:color w:val="000000"/>
        </w:rPr>
        <w:t xml:space="preserve">Машкин А.В., 2014. </w:t>
      </w:r>
      <w:r>
        <w:rPr>
          <w:color w:val="000000"/>
        </w:rPr>
        <w:t>Проект и смета на проведение геологического изучения песчано-гравийных пород на участке ОРПИ, расположенного в Мазановском районе Амурской области, в 0,8 км северо-восточнее с.Новокиевский Увал. Объект «</w:t>
      </w:r>
      <w:r>
        <w:rPr>
          <w:b/>
          <w:color w:val="000000"/>
        </w:rPr>
        <w:t>Новокиевский-2</w:t>
      </w:r>
      <w:r>
        <w:rPr>
          <w:color w:val="000000"/>
        </w:rPr>
        <w:t>». (Мазановский р-н, M-52-III, лц.БЛГ 80368 ТР, Гр.10-14-362). – Благовещенск: ООО «Мазановское дорожное управление», 2014. – 2 кн.-83 л. /// Арх.1183-17.</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Машкин А.В., 2014. </w:t>
      </w:r>
      <w:r>
        <w:rPr>
          <w:color w:val="000000"/>
        </w:rPr>
        <w:t>Проект и смета на проведение геологоразведочных работ по оценке запасов природной песчано-гравийной смеси на участке Дялагунский, расположенном в 6,1 км к восток-юго-восточнее п.Первомайское в 2014 г. Объект «</w:t>
      </w:r>
      <w:r>
        <w:rPr>
          <w:b/>
          <w:color w:val="000000"/>
        </w:rPr>
        <w:t>Дялагунский</w:t>
      </w:r>
      <w:r>
        <w:rPr>
          <w:color w:val="000000"/>
        </w:rPr>
        <w:t>». (Тындинский р-н, N-51-XI, лц.БЛГ 80371 ТП, Гр.10-14-363). – Тында: ООО «РемСтройУниверсал», 2014. – 3 кн.-101 л., 1 л.гр.пр. /// Арх.1183-18.</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Машкин А.В., 2014. </w:t>
      </w:r>
      <w:r>
        <w:rPr>
          <w:color w:val="000000"/>
        </w:rPr>
        <w:t>Проект и смета на проведение геологоразведочных работ по оценке запасов природной песчано-гравийной смеси на участке Луковский, расположенном в 12,5 км к восток-юго-восточнее п.Беленькая в 2014 г. Объект «</w:t>
      </w:r>
      <w:r>
        <w:rPr>
          <w:b/>
          <w:color w:val="000000"/>
        </w:rPr>
        <w:t>Луковский</w:t>
      </w:r>
      <w:r>
        <w:rPr>
          <w:color w:val="000000"/>
        </w:rPr>
        <w:t>». (Тындинский р-н, N-51-XI, лц.БЛГ 80364 ТП, Гр.10-14-353). – Тында: ООО «РемСтройУниверсал», ООО «РСУ», 2014. – 3 кн.-101 л., 1 л.гр.пр. /// Арх.1183-8.</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Машкин А.В., 2014. </w:t>
      </w:r>
      <w:r>
        <w:rPr>
          <w:color w:val="000000"/>
        </w:rPr>
        <w:t>Проект и смета на проведение геологоразведочных работ по оценке запасов природной песчано-гравийной смеси на участке Моготский-1, расположенном в 5,7 км к юго-востоку от п.Лапри в 2014 г. Объект «</w:t>
      </w:r>
      <w:r>
        <w:rPr>
          <w:b/>
          <w:color w:val="000000"/>
        </w:rPr>
        <w:t>Моготский-1</w:t>
      </w:r>
      <w:r>
        <w:rPr>
          <w:color w:val="000000"/>
        </w:rPr>
        <w:t>». (Тындинский р-н, N-51-V, лц.БЛГ 80373 ТП, Гр.10-14-364). – Тында: ООО «РемСтройУниверсал», 2014. – 3 кн.-101 л., 1 л.гр.пр. /// Арх.1183-19.</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Машкин А.В., 2014. </w:t>
      </w:r>
      <w:r>
        <w:rPr>
          <w:color w:val="000000"/>
        </w:rPr>
        <w:t>Проект и смета на проведение геологоразведочных работ по оценке запасов природной песчано-гравийной смеси на участке Соболиный, расположенном в 16,2 км к юго-востоку от ж.д. станции Могот в 2014 г. Объект «</w:t>
      </w:r>
      <w:r>
        <w:rPr>
          <w:b/>
          <w:color w:val="000000"/>
        </w:rPr>
        <w:t>Соболиный</w:t>
      </w:r>
      <w:r>
        <w:rPr>
          <w:color w:val="000000"/>
        </w:rPr>
        <w:t>». (Тындинский р-н, N-51-VI, лц.БЛГ 80365 ТП, Гр.10-14-352). – Тында: ООО «РемСтройУниверсал», 2014. – 3 кн.-102 л., 1 л.гр.пр. /// Арх.1183-7.</w:t>
      </w:r>
      <w:r>
        <w:rPr>
          <w:rFonts w:cs="Arial Narrow" w:ascii="Arial Narrow" w:hAnsi="Arial Narrow"/>
          <w:color w:val="000000"/>
          <w:sz w:val="20"/>
        </w:rPr>
        <w:t xml:space="preserve"> </w:t>
      </w:r>
      <w:r>
        <w:rPr>
          <w:color w:val="000000"/>
          <w:sz w:val="20"/>
        </w:rPr>
        <w:t>Конфиденциально.</w:t>
      </w:r>
    </w:p>
    <w:p>
      <w:pPr>
        <w:pStyle w:val="Normal"/>
        <w:ind w:firstLine="720" w:end="0"/>
        <w:jc w:val="both"/>
        <w:rPr>
          <w:b/>
          <w:color w:val="000000"/>
        </w:rPr>
      </w:pPr>
      <w:r>
        <w:rPr>
          <w:b/>
          <w:color w:val="000000"/>
        </w:rPr>
        <w:t xml:space="preserve">Машкин А.В., 2014. </w:t>
      </w:r>
      <w:r>
        <w:rPr>
          <w:color w:val="000000"/>
        </w:rPr>
        <w:t>Проект и смета на проведение геологоразведочных работ по оценке запасов строительного камня на участке Дялагунский-2, расположенном в 4 км юго-восточнее п.Первомайский в 2015 г. Объект «</w:t>
      </w:r>
      <w:r>
        <w:rPr>
          <w:b/>
          <w:color w:val="000000"/>
        </w:rPr>
        <w:t>Дялагунский-2</w:t>
      </w:r>
      <w:r>
        <w:rPr>
          <w:color w:val="000000"/>
        </w:rPr>
        <w:t>». (Тындинский р-н, N-51-XI, лц.БЛГ 80396 ТП, Гр.10-15-407). – Тында: ООО «РемСтройУниверсал» (ООО «РСУ»), 2014. – 3 кн.-96 л. (57+35+4). /// Арх.1183-59.</w:t>
      </w:r>
    </w:p>
    <w:p>
      <w:pPr>
        <w:pStyle w:val="Normal"/>
        <w:ind w:firstLine="709" w:end="0"/>
        <w:jc w:val="both"/>
        <w:rPr>
          <w:b/>
          <w:color w:val="000000"/>
        </w:rPr>
      </w:pPr>
      <w:r>
        <w:rPr>
          <w:b/>
          <w:color w:val="000000"/>
        </w:rPr>
        <w:t xml:space="preserve">Машкин А.В., 2014. </w:t>
      </w:r>
      <w:r>
        <w:rPr>
          <w:color w:val="000000"/>
        </w:rPr>
        <w:t>Проект и смета на проведение геологоразведочных работ по оценке запасов строительного камня на участке Моготский, расположенном в 5,7 км к юго-востоку от п. Лапри в 2014 г. Объект «</w:t>
      </w:r>
      <w:r>
        <w:rPr>
          <w:b/>
          <w:color w:val="000000"/>
        </w:rPr>
        <w:t>Моготский</w:t>
      </w:r>
      <w:r>
        <w:rPr>
          <w:color w:val="000000"/>
        </w:rPr>
        <w:t>». (Тындинский р-н, N-51-V, лц.БЛГ 80372 ТП, Гр.10-14-365). – Тында: ООО «РемСтройУниверсал», 2014. – 3 кн.-96 л., 1 л.гр.пр. /// Арх.1183-20.</w:t>
      </w:r>
      <w:r>
        <w:rPr>
          <w:rFonts w:cs="Arial Narrow" w:ascii="Arial Narrow" w:hAnsi="Arial Narrow"/>
          <w:color w:val="000000"/>
          <w:sz w:val="20"/>
        </w:rPr>
        <w:t xml:space="preserve"> </w:t>
      </w:r>
      <w:r>
        <w:rPr>
          <w:color w:val="000000"/>
          <w:sz w:val="20"/>
        </w:rPr>
        <w:t>Конфиденциально.</w:t>
      </w:r>
    </w:p>
    <w:p>
      <w:pPr>
        <w:pStyle w:val="Normal"/>
        <w:ind w:firstLine="720" w:end="0"/>
        <w:jc w:val="both"/>
        <w:rPr>
          <w:b/>
          <w:color w:val="000000"/>
        </w:rPr>
      </w:pPr>
      <w:r>
        <w:rPr>
          <w:b/>
          <w:color w:val="000000"/>
        </w:rPr>
        <w:t xml:space="preserve">Машкин А.В., 2014. </w:t>
      </w:r>
      <w:r>
        <w:rPr>
          <w:color w:val="000000"/>
        </w:rPr>
        <w:t>Проект на проведение геологоразведочных работ по поиску-оценке запасов песчано-гравийной смеси на участке Талданский-2, расположенном на 47 км +300 м а/д Талдан-Соловьевск, в 18,3 км юго-восточнее п.Уркан. Объект «</w:t>
      </w:r>
      <w:r>
        <w:rPr>
          <w:b/>
          <w:color w:val="000000"/>
        </w:rPr>
        <w:t>Талданский-2</w:t>
      </w:r>
      <w:r>
        <w:rPr>
          <w:color w:val="000000"/>
        </w:rPr>
        <w:t>». (Тындинский р-н, N-51-XXIII, лц.БЛГ 80404 ТП, Гр.10-15-408). – Тында: ОАО «ДЭП № 208», 2014. – 1 кн.-66 л. /// Арх.1183-60.</w:t>
      </w:r>
    </w:p>
    <w:p>
      <w:pPr>
        <w:pStyle w:val="Normal"/>
        <w:ind w:firstLine="720" w:end="0"/>
        <w:jc w:val="both"/>
        <w:rPr>
          <w:b/>
          <w:color w:val="000000"/>
        </w:rPr>
      </w:pPr>
      <w:r>
        <w:rPr>
          <w:b/>
          <w:color w:val="000000"/>
        </w:rPr>
        <w:t xml:space="preserve">Машкин А.В., 2015. </w:t>
      </w:r>
      <w:r>
        <w:rPr>
          <w:color w:val="000000"/>
        </w:rPr>
        <w:t>Отчёт о результатах геологоразведочных работ по оценке запасов строительного камня на участке Дялагунский-2, расположенном в 4 км юго-восточнее пос.Первомайский, в 2015 г. Объект</w:t>
      </w:r>
      <w:r>
        <w:rPr>
          <w:b/>
          <w:color w:val="000000"/>
        </w:rPr>
        <w:t xml:space="preserve"> «Дялагунский-2». </w:t>
      </w:r>
      <w:r>
        <w:rPr>
          <w:color w:val="000000"/>
        </w:rPr>
        <w:t>(Тындинский р-н, N-51-XI, лц.БЛГ 80396 ТП, Гр.10-15-407, ГКМ(Б)-440).</w:t>
      </w:r>
      <w:r>
        <w:rPr>
          <w:b/>
          <w:color w:val="000000"/>
        </w:rPr>
        <w:t xml:space="preserve"> </w:t>
      </w:r>
      <w:r>
        <w:rPr>
          <w:color w:val="000000"/>
        </w:rPr>
        <w:t xml:space="preserve">Заключение АмурЭКЗ № 291 от 05.08.2015 г. (месторождение «Дялагунское-2»: гнейсы для производства щебня). – Тында: ООО «РемСтройУниверсал», 2015. – 1 кн.-87 л., 4 л.гр.пр. /// </w:t>
      </w:r>
      <w:r>
        <w:rPr>
          <w:i/>
          <w:color w:val="000000"/>
        </w:rPr>
        <w:t>отчёт-</w:t>
      </w:r>
      <w:r>
        <w:rPr>
          <w:color w:val="000000"/>
        </w:rPr>
        <w:t xml:space="preserve">АТГФ-29717, </w:t>
      </w:r>
      <w:r>
        <w:rPr>
          <w:i/>
          <w:color w:val="000000"/>
        </w:rPr>
        <w:t>заключение АмурЭКЗ-</w:t>
      </w:r>
      <w:r>
        <w:rPr>
          <w:color w:val="000000"/>
        </w:rPr>
        <w:t>АТГФ-29554-46 (1 кн.-7 л); од51856 (26 Мб); Арх.1224 (первич.).</w:t>
      </w:r>
      <w:r>
        <w:rPr>
          <w:color w:val="000000"/>
          <w:sz w:val="20"/>
        </w:rPr>
        <w:t xml:space="preserve"> На общих основаниях</w:t>
      </w:r>
      <w:r>
        <w:rPr>
          <w:color w:val="000000"/>
        </w:rPr>
        <w:t>.</w:t>
      </w:r>
    </w:p>
    <w:p>
      <w:pPr>
        <w:pStyle w:val="Normal"/>
        <w:ind w:firstLine="709" w:end="0"/>
        <w:jc w:val="both"/>
        <w:rPr>
          <w:b/>
          <w:color w:val="000000"/>
        </w:rPr>
      </w:pPr>
      <w:r>
        <w:rPr>
          <w:b/>
          <w:color w:val="000000"/>
        </w:rPr>
        <w:t>Машкин А.В., 2015.</w:t>
      </w:r>
      <w:r>
        <w:rPr>
          <w:color w:val="000000"/>
        </w:rPr>
        <w:t xml:space="preserve"> Отчёт о результатах поисково-оценочных работ по оценке запасов природной песчано-гравийной смеси на участке Захаровский, расположенном на 19 км западнее г.Тында, на 24 км автомобильной дороги «Тында-Ларба» в 2015 г. Объект «</w:t>
      </w:r>
      <w:r>
        <w:rPr>
          <w:b/>
          <w:color w:val="000000"/>
        </w:rPr>
        <w:t>Захаровский</w:t>
      </w:r>
      <w:r>
        <w:rPr>
          <w:color w:val="000000"/>
        </w:rPr>
        <w:t>». (Тындинский р-н, N-51-XI, лц.БЛГ 80455 ТП, Гр.10-15-439, ГКМ(Б)-449). Заключение АмурЭКЗ № 324 от 04.12.2015 (месторождение «Захаровское» гравийно-песчаных пород). – Тында: ООО «ДЭП № 208», 2015. – 2 кн.-107 л. (99+8/заключ.), 4 л.гр.пр. /// АТГФ-29780, од51911 (38 Мб), Арх.1249 (первичн.), Арх.эл.-од55086 (4 мб).</w:t>
      </w:r>
      <w:r>
        <w:rPr>
          <w:color w:val="000000"/>
          <w:sz w:val="20"/>
        </w:rPr>
        <w:t xml:space="preserve"> Общедоступно</w:t>
      </w:r>
      <w:r>
        <w:rPr>
          <w:color w:val="000000"/>
        </w:rPr>
        <w:t>.</w:t>
      </w:r>
    </w:p>
    <w:p>
      <w:pPr>
        <w:pStyle w:val="Normal"/>
        <w:ind w:firstLine="709" w:end="0"/>
        <w:jc w:val="both"/>
        <w:rPr>
          <w:b/>
          <w:color w:val="000000"/>
        </w:rPr>
      </w:pPr>
      <w:r>
        <w:rPr>
          <w:b/>
          <w:color w:val="000000"/>
        </w:rPr>
        <w:t>Машкин А.В., 2015</w:t>
      </w:r>
      <w:r>
        <w:rPr>
          <w:color w:val="000000"/>
        </w:rPr>
        <w:t>. Отчет о результатах поисково-оценочных работ по оценке запасов природной песчано-гравийной смеси на участке Талданский-2, расположенном на 47 км+300 м автомобильной дороги Талдан-Соловьевск в 18,3 км юго-восточнее пос.Уркан в 2015 г. Объект «</w:t>
      </w:r>
      <w:r>
        <w:rPr>
          <w:b/>
          <w:color w:val="000000"/>
        </w:rPr>
        <w:t>Талданский-2</w:t>
      </w:r>
      <w:r>
        <w:rPr>
          <w:color w:val="000000"/>
        </w:rPr>
        <w:t xml:space="preserve">» (Тындинский р-н, N-51-XVII, БЛГ 80454 ТП, Гр.10-15-408, ГКМ(Б)-448, месторождение «Талданское-2», ПГС). Заключение АмурЭКЗ № 311 от 27.10.2015. – Тында: ООО «ДЭП № 208», 2015. – </w:t>
      </w:r>
      <w:r>
        <w:rPr>
          <w:i/>
          <w:color w:val="000000"/>
        </w:rPr>
        <w:t>отчет</w:t>
      </w:r>
      <w:r>
        <w:rPr>
          <w:color w:val="000000"/>
        </w:rPr>
        <w:t xml:space="preserve">: 1 кн.-95 л., 4 л.гр.пр. /// АТГФ-29746, од51885 (48 Мб), </w:t>
      </w:r>
      <w:r>
        <w:rPr>
          <w:i/>
          <w:color w:val="000000"/>
        </w:rPr>
        <w:t>заключение</w:t>
      </w:r>
      <w:r>
        <w:rPr>
          <w:color w:val="000000"/>
        </w:rPr>
        <w:t xml:space="preserve">: 1 кн.-7 л., АТГФ-29554-62; Арх.1246 (первич.). </w:t>
      </w:r>
      <w:r>
        <w:rPr>
          <w:color w:val="000000"/>
          <w:sz w:val="20"/>
        </w:rPr>
        <w:t>Общедоступно.</w:t>
      </w:r>
    </w:p>
    <w:p>
      <w:pPr>
        <w:pStyle w:val="Normal"/>
        <w:ind w:firstLine="709" w:end="0"/>
        <w:jc w:val="both"/>
        <w:rPr>
          <w:b/>
          <w:color w:val="000000"/>
        </w:rPr>
      </w:pPr>
      <w:r>
        <w:rPr>
          <w:b/>
          <w:color w:val="000000"/>
        </w:rPr>
        <w:t>Машкин А.В., 2015.</w:t>
      </w:r>
      <w:r>
        <w:rPr>
          <w:color w:val="000000"/>
        </w:rPr>
        <w:t xml:space="preserve"> Проект на проведение геологоразведочных работ по поиску и оценке запасов природной песчано-гравийной смеси на участке Захаровский, расположенном в 19 км западнее г.Тында, на 24 км автомобильной дороги «Тында-Ларба». Объект «</w:t>
      </w:r>
      <w:r>
        <w:rPr>
          <w:b/>
          <w:color w:val="000000"/>
        </w:rPr>
        <w:t>Захаровский</w:t>
      </w:r>
      <w:r>
        <w:rPr>
          <w:color w:val="000000"/>
        </w:rPr>
        <w:t>». (Тындинский р-н, N-51-XI; лц.БЛГ 80426 ТП, Гр.10-15-439). – Тында: ОАО «ДЭП № 208», 2015. – 2 кн.-83 л. (75+8). /// Арх.1183-90.</w:t>
      </w:r>
    </w:p>
    <w:p>
      <w:pPr>
        <w:pStyle w:val="Normal"/>
        <w:tabs>
          <w:tab w:val="clear" w:pos="720"/>
          <w:tab w:val="left" w:pos="3480" w:leader="none"/>
        </w:tabs>
        <w:ind w:firstLine="709" w:end="0"/>
        <w:jc w:val="both"/>
        <w:rPr>
          <w:b/>
          <w:color w:val="000000"/>
        </w:rPr>
      </w:pPr>
      <w:r>
        <w:rPr>
          <w:b/>
          <w:color w:val="000000"/>
        </w:rPr>
        <w:t>Машкин А.В., 2016.</w:t>
      </w:r>
      <w:r>
        <w:rPr>
          <w:color w:val="000000"/>
        </w:rPr>
        <w:t xml:space="preserve"> Отчётный баланс запасов россыпного золота по ООО «Лапри Майнинг» за 2016 г. по формам 5-гр, 70-тп. – Тында, 2016. – 1 кн.-25 л., 6 л.гр.пр. /// АТГФ-31113.</w:t>
      </w:r>
    </w:p>
    <w:p>
      <w:pPr>
        <w:pStyle w:val="Normal"/>
        <w:ind w:firstLine="709" w:end="0"/>
        <w:jc w:val="both"/>
        <w:rPr>
          <w:b/>
          <w:color w:val="000000"/>
        </w:rPr>
      </w:pPr>
      <w:r>
        <w:rPr>
          <w:b/>
          <w:color w:val="000000"/>
        </w:rPr>
        <w:t xml:space="preserve">Машкин А.В., 2018. </w:t>
      </w:r>
      <w:r>
        <w:rPr>
          <w:color w:val="000000"/>
        </w:rPr>
        <w:t xml:space="preserve">Материалы пересчёта дражных запасов россыпного золота месторождения </w:t>
      </w:r>
      <w:r>
        <w:rPr>
          <w:b/>
          <w:color w:val="000000"/>
        </w:rPr>
        <w:t>р.Иликан (</w:t>
      </w:r>
      <w:r>
        <w:rPr>
          <w:color w:val="000000"/>
        </w:rPr>
        <w:t>нижний участок) в запасы для открытой добычи в интервале разведочных линий №№ 110-199 по состоянию 10.08.2018 г. (Зейский р-н, N-52-XIII, XIV; БЛГ 03150 БЭ, ГКМ(В)-1203). Протокол ТКЗ Амурнедра № 1189 от 17.10.2018. – пос.Береговой: ООО «Маристый», 2018. – 2 кн.-179 л. (133+46/</w:t>
      </w:r>
      <w:r>
        <w:rPr>
          <w:i/>
          <w:color w:val="000000"/>
        </w:rPr>
        <w:t>проток.)</w:t>
      </w:r>
      <w:r>
        <w:rPr>
          <w:color w:val="000000"/>
        </w:rPr>
        <w:t xml:space="preserve"> 15 л.гр.пр. /// АТГФ-31454, од52217 (66 Мб); б/Арх. </w:t>
      </w:r>
      <w:r>
        <w:rPr>
          <w:color w:val="000000"/>
          <w:sz w:val="20"/>
        </w:rPr>
        <w:t xml:space="preserve">амо/Иликан (нижний участок, инт.р.л. 110-199)-пп Унаха. </w:t>
      </w:r>
    </w:p>
    <w:p>
      <w:pPr>
        <w:pStyle w:val="Normal"/>
        <w:ind w:firstLine="720" w:end="0"/>
        <w:jc w:val="both"/>
        <w:rPr>
          <w:b/>
          <w:color w:val="000000"/>
        </w:rPr>
      </w:pPr>
      <w:r>
        <w:rPr>
          <w:b/>
          <w:color w:val="000000"/>
        </w:rPr>
        <w:t xml:space="preserve">Машкин А.В., 2018. </w:t>
      </w:r>
      <w:r>
        <w:rPr>
          <w:color w:val="000000"/>
        </w:rPr>
        <w:t>Материалы пересчёта дражных запасов россыпного золота месторождения р.Олонгро в запасы для открытой раздельной добычи в интервале линий №№ 224-292. (Тындинский р-н, N-52-XIII, БЛГ 00743 БЭ, ГКМ(В)-261). Протокол ТКЗ Амурнедра № 1165 от 28.04.2018 г. – п.Береговой: ПАО «Прииск Дамбуки», 2018. – 2 кн.-126 л. (80+46/</w:t>
      </w:r>
      <w:r>
        <w:rPr>
          <w:i/>
          <w:color w:val="000000"/>
        </w:rPr>
        <w:t>проток.</w:t>
      </w:r>
      <w:r>
        <w:rPr>
          <w:color w:val="000000"/>
        </w:rPr>
        <w:t xml:space="preserve">), 11 л.гр.пр. /// АТГФ-31407, од52164 (46 Мб); б/Арх. </w:t>
      </w:r>
      <w:r>
        <w:rPr>
          <w:color w:val="000000"/>
          <w:sz w:val="20"/>
        </w:rPr>
        <w:t xml:space="preserve">Олонгро-пп Иликан. </w:t>
      </w:r>
    </w:p>
    <w:p>
      <w:pPr>
        <w:pStyle w:val="Normal"/>
        <w:ind w:firstLine="709" w:end="0"/>
        <w:jc w:val="both"/>
        <w:rPr>
          <w:b/>
          <w:bCs/>
          <w:color w:val="000000"/>
        </w:rPr>
      </w:pPr>
      <w:r>
        <w:rPr>
          <w:b/>
          <w:color w:val="000000"/>
        </w:rPr>
        <w:t>Машкин А.В., 2018.</w:t>
      </w:r>
      <w:r>
        <w:rPr>
          <w:color w:val="000000"/>
        </w:rPr>
        <w:t xml:space="preserve"> Отчёт о результатах незавершённых оценочных работ и разведки месторождений россыпного золота в долинах ручьев Максимовский, Гальчима, Белая, Березовый, Джигда в 2006-2007 гг. с подсчётом запасов по состоянию на 01.06.2018 г. Объект «</w:t>
      </w:r>
      <w:r>
        <w:rPr>
          <w:b/>
          <w:color w:val="000000"/>
        </w:rPr>
        <w:t>Прибрежный</w:t>
      </w:r>
      <w:r>
        <w:rPr>
          <w:color w:val="000000"/>
        </w:rPr>
        <w:t>» (Зейский р-н, N-52-XIV; БЛГ 01764 БР, Гр.47-06-9; ГКМ(В)-1192, 1193, 1194, 1195 /</w:t>
      </w:r>
      <w:r>
        <w:rPr>
          <w:i/>
          <w:color w:val="000000"/>
        </w:rPr>
        <w:t>россыпи заливов ручьёв</w:t>
      </w:r>
      <w:r>
        <w:rPr>
          <w:i/>
          <w:color w:val="000000"/>
          <w:sz w:val="18"/>
          <w:szCs w:val="18"/>
        </w:rPr>
        <w:t xml:space="preserve"> </w:t>
      </w:r>
      <w:r>
        <w:rPr>
          <w:i/>
          <w:color w:val="000000"/>
        </w:rPr>
        <w:t>Максимовский, Гальчима, Белая, Березовый</w:t>
      </w:r>
      <w:r>
        <w:rPr>
          <w:color w:val="000000"/>
        </w:rPr>
        <w:t>). Протокол ТКЗ Амурнедра № 1179 от 31.07.2018 г. (Отчёт окончательный по незавершённым работам /</w:t>
      </w:r>
      <w:r>
        <w:rPr>
          <w:color w:val="000000"/>
          <w:u w:val="single"/>
        </w:rPr>
        <w:t>по руч.Джигда работы не проводили</w:t>
      </w:r>
      <w:r>
        <w:rPr>
          <w:color w:val="000000"/>
        </w:rPr>
        <w:t>). – 2 кн.-243 л. (176+67/</w:t>
      </w:r>
      <w:r>
        <w:rPr>
          <w:i/>
          <w:color w:val="000000"/>
        </w:rPr>
        <w:t>проток.</w:t>
      </w:r>
      <w:r>
        <w:rPr>
          <w:color w:val="000000"/>
        </w:rPr>
        <w:t>), 16 л.гр.пр. – Благовещенск: ПАО «Прииск Дамбуки», 2018. /// АТГФ-31438, од52202 (67 Мб); Арх.1462 (</w:t>
      </w:r>
      <w:r>
        <w:rPr>
          <w:i/>
          <w:color w:val="000000"/>
        </w:rPr>
        <w:t>первич.докум.</w:t>
      </w:r>
      <w:r>
        <w:rPr>
          <w:color w:val="000000"/>
        </w:rPr>
        <w:t xml:space="preserve">), од55129 (533,6 Мб, </w:t>
      </w:r>
      <w:r>
        <w:rPr>
          <w:i/>
          <w:color w:val="000000"/>
        </w:rPr>
        <w:t>скан.первич.</w:t>
      </w:r>
      <w:r>
        <w:rPr>
          <w:color w:val="000000"/>
        </w:rPr>
        <w:t>).</w:t>
      </w:r>
      <w:r>
        <w:rPr>
          <w:color w:val="000000"/>
          <w:sz w:val="20"/>
        </w:rPr>
        <w:t xml:space="preserve"> амо/5: (Максимовский, Гальчима, Белая, Березовый) – (пп), впадают в Зейское вдхр. </w:t>
      </w:r>
      <w:r>
        <w:rPr>
          <w:color w:val="000000"/>
          <w:sz w:val="20"/>
          <w:u w:val="single"/>
        </w:rPr>
        <w:t>Гос.рег.№ 47-06-9 – работа завершена</w:t>
      </w:r>
      <w:r>
        <w:rPr>
          <w:color w:val="000000"/>
          <w:sz w:val="20"/>
        </w:rPr>
        <w:t xml:space="preserve">. </w:t>
      </w:r>
    </w:p>
    <w:p>
      <w:pPr>
        <w:pStyle w:val="Normal"/>
        <w:ind w:firstLine="709" w:end="0"/>
        <w:jc w:val="both"/>
        <w:rPr>
          <w:b/>
          <w:color w:val="000000"/>
        </w:rPr>
      </w:pPr>
      <w:r>
        <w:rPr>
          <w:b/>
          <w:bCs/>
          <w:color w:val="000000"/>
        </w:rPr>
        <w:t xml:space="preserve">Машкин А.В., 2018. </w:t>
      </w:r>
      <w:r>
        <w:rPr>
          <w:bCs/>
          <w:color w:val="000000"/>
        </w:rPr>
        <w:t xml:space="preserve">Отчётный баланс запасов россыпного золота по формам: 5-гр, 70-тп, 71-тп ПАО «Прииск Дамбуки» за 2018 г. – п.Береговой, 2018. – 6 кн.-114 л. </w:t>
      </w:r>
      <w:r>
        <w:rPr>
          <w:color w:val="000000"/>
        </w:rPr>
        <w:t xml:space="preserve">(9+7+43+43+5+7), </w:t>
      </w:r>
      <w:r>
        <w:rPr>
          <w:bCs/>
          <w:color w:val="000000"/>
        </w:rPr>
        <w:t xml:space="preserve">26 л.гр.пр. </w:t>
      </w:r>
      <w:r>
        <w:rPr>
          <w:color w:val="000000"/>
        </w:rPr>
        <w:t>/// АТГФ-31617.</w:t>
      </w:r>
      <w:r>
        <w:rPr>
          <w:color w:val="000000"/>
          <w:sz w:val="20"/>
        </w:rPr>
        <w:t xml:space="preserve"> Конфиденциально</w:t>
      </w:r>
    </w:p>
    <w:p>
      <w:pPr>
        <w:pStyle w:val="Normal"/>
        <w:ind w:firstLine="709" w:end="0"/>
        <w:jc w:val="both"/>
        <w:rPr>
          <w:b/>
          <w:color w:val="000000"/>
        </w:rPr>
      </w:pPr>
      <w:r>
        <w:rPr>
          <w:b/>
          <w:color w:val="000000"/>
        </w:rPr>
        <w:t>Машкин А.В., 2019.</w:t>
      </w:r>
      <w:r>
        <w:rPr>
          <w:color w:val="000000"/>
        </w:rPr>
        <w:t xml:space="preserve"> Материалы к акту на списание неподтвердившихся запасов россыпного золота по россыпи руч.</w:t>
      </w:r>
      <w:r>
        <w:rPr>
          <w:b/>
          <w:color w:val="000000"/>
        </w:rPr>
        <w:t>Максимовский</w:t>
      </w:r>
      <w:r>
        <w:rPr>
          <w:color w:val="000000"/>
        </w:rPr>
        <w:t>, левого притока р.Хитрушка (инт. р.л. 18-22) за 2016 г. (Тындинский р-н, N-51-V, БЛГ 02845 БР, БЛГ 03146 БР, Акт на списание неподтвердившихся запасов от 12.06.2019). Протокол ТКЗ Амурнедра № 1254 от 08.10.2019 г. – Тында: ООО «Квазар Норд», 2019. – 2 кн.-113 л. (81+32/</w:t>
      </w:r>
      <w:r>
        <w:rPr>
          <w:i/>
          <w:color w:val="000000"/>
        </w:rPr>
        <w:t>проток.</w:t>
      </w:r>
      <w:r>
        <w:rPr>
          <w:color w:val="000000"/>
        </w:rPr>
        <w:t xml:space="preserve">), 2/2 л.гр.пр. /// АТГФ-31830, од52373 (40 Мб); б/Арх. </w:t>
      </w:r>
    </w:p>
    <w:p>
      <w:pPr>
        <w:pStyle w:val="Normal"/>
        <w:ind w:firstLine="709" w:end="0"/>
        <w:jc w:val="both"/>
        <w:rPr>
          <w:b/>
          <w:color w:val="000000"/>
        </w:rPr>
      </w:pPr>
      <w:r>
        <w:rPr>
          <w:b/>
          <w:color w:val="000000"/>
        </w:rPr>
        <w:t>Машкин А.В., 2019.</w:t>
      </w:r>
      <w:r>
        <w:rPr>
          <w:color w:val="000000"/>
        </w:rPr>
        <w:t xml:space="preserve"> Материалы оперативного подсчёта запасов россыпного золота в долине верхнего течения р.Хитрушка (лев.приток р.Лапри, бассейн р.Гилюй) по состоянию на 01.07.2019 г. Объект «</w:t>
      </w:r>
      <w:r>
        <w:rPr>
          <w:b/>
          <w:color w:val="000000"/>
        </w:rPr>
        <w:t>Хитрушка</w:t>
      </w:r>
      <w:r>
        <w:rPr>
          <w:color w:val="000000"/>
        </w:rPr>
        <w:t>» (Тындинский р-н, N-51-V; БЛГ 03260 БР, Гр.10-19-1014, ГКМ(В)-623). Протокол ТКЗ Амурнедра № 1244 от 19.08.2019 г. – Тында, ООО «Джалингра», 2019. – 2 кн.-186 л. (138+48/</w:t>
      </w:r>
      <w:r>
        <w:rPr>
          <w:i/>
          <w:color w:val="000000"/>
        </w:rPr>
        <w:t>проток.</w:t>
      </w:r>
      <w:r>
        <w:rPr>
          <w:color w:val="000000"/>
        </w:rPr>
        <w:t xml:space="preserve">), 16 л.гр.пр. /// АТГФ-31699, од52301 (43 Мб); б/Арх. </w:t>
      </w:r>
      <w:r>
        <w:rPr>
          <w:color w:val="000000"/>
          <w:sz w:val="20"/>
        </w:rPr>
        <w:t xml:space="preserve">Хитрушка-лп Лапри; (Хитрый, Медвежий)-лп Хитрушка; (Правый-2, Правый-3)-пп Хитрушка. </w:t>
      </w:r>
    </w:p>
    <w:p>
      <w:pPr>
        <w:pStyle w:val="Normal"/>
        <w:ind w:firstLine="720" w:end="0"/>
        <w:jc w:val="both"/>
        <w:rPr>
          <w:b/>
          <w:color w:val="000000"/>
        </w:rPr>
      </w:pPr>
      <w:r>
        <w:rPr>
          <w:b/>
          <w:color w:val="000000"/>
        </w:rPr>
        <w:t>Машкин А.В., Польшин А.А., 2006.</w:t>
      </w:r>
      <w:r>
        <w:rPr>
          <w:color w:val="000000"/>
        </w:rPr>
        <w:t xml:space="preserve"> Отчет о результатах поисковых работ на россыпное золото в бассейнах рек Уркан, Гарь, Ирмакит за 2003-2005 гг. Объекты: </w:t>
      </w:r>
      <w:r>
        <w:rPr>
          <w:b/>
          <w:color w:val="000000"/>
        </w:rPr>
        <w:t>Ирмакитский</w:t>
      </w:r>
      <w:r>
        <w:rPr>
          <w:color w:val="000000"/>
        </w:rPr>
        <w:t xml:space="preserve">, Гр.47-03-11; </w:t>
      </w:r>
      <w:r>
        <w:rPr>
          <w:b/>
          <w:color w:val="000000"/>
        </w:rPr>
        <w:t>Верхнегарьский</w:t>
      </w:r>
      <w:r>
        <w:rPr>
          <w:color w:val="000000"/>
        </w:rPr>
        <w:t xml:space="preserve">, Гр.47-04-7; </w:t>
      </w:r>
      <w:r>
        <w:rPr>
          <w:b/>
          <w:color w:val="000000"/>
        </w:rPr>
        <w:t>№ 111-86</w:t>
      </w:r>
      <w:r>
        <w:rPr>
          <w:color w:val="000000"/>
        </w:rPr>
        <w:t xml:space="preserve"> – на завершение работ, Гр.47-05-29. (Ирмакитский: Тындинский р-н, N-51-XVII,-XVIII,-XXIV, лц.БЛГ 01389 БП), (Верхнегарьский: Зейский р-н, N-52-XXVII, лц.БЛГ 01469 БП). Протокол НТС Амурнедра № 790/1 от 30.06.2006 г. – Тында: ООО ГРП «Угрюм-река», Свободный: ООО «Геологоразведка», 2006. – 1 папка: 2 кн.-313 л. (207+106), 38/на59 л.гр.пр. /// АТГФ-27753, од51164, Арх.835/Ирмакитский, Арх.836/Верхнегарьский; </w:t>
      </w:r>
      <w:r>
        <w:rPr>
          <w:color w:val="000000"/>
          <w:sz w:val="20"/>
        </w:rPr>
        <w:t>авт, ндпо/2, адм/2, аз/россыпи, аз/россыпи погребенные, аз/прогноз, амо/3 (Ирмакитский, Верхнегарьский, № 111-86), амо/31(</w:t>
      </w:r>
      <w:r>
        <w:rPr>
          <w:color w:val="000000"/>
          <w:sz w:val="20"/>
          <w:shd w:fill="FFFF00" w:val="clear"/>
        </w:rPr>
        <w:t>Уркан Ср.-</w:t>
      </w:r>
      <w:r>
        <w:rPr>
          <w:color w:val="000000"/>
          <w:sz w:val="20"/>
        </w:rPr>
        <w:t xml:space="preserve">пп Уркан Б.; </w:t>
      </w:r>
      <w:r>
        <w:rPr>
          <w:color w:val="000000"/>
          <w:sz w:val="20"/>
          <w:shd w:fill="FFFF00" w:val="clear"/>
        </w:rPr>
        <w:t>Слепой</w:t>
      </w:r>
      <w:r>
        <w:rPr>
          <w:color w:val="000000"/>
          <w:sz w:val="20"/>
        </w:rPr>
        <w:t xml:space="preserve">, </w:t>
      </w:r>
      <w:r>
        <w:rPr>
          <w:color w:val="000000"/>
          <w:sz w:val="20"/>
          <w:shd w:fill="FFFF00" w:val="clear"/>
        </w:rPr>
        <w:t>Онон</w:t>
      </w:r>
      <w:r>
        <w:rPr>
          <w:color w:val="000000"/>
          <w:sz w:val="20"/>
        </w:rPr>
        <w:t xml:space="preserve">, </w:t>
      </w:r>
      <w:r>
        <w:rPr>
          <w:color w:val="000000"/>
          <w:sz w:val="20"/>
          <w:shd w:fill="FFFF00" w:val="clear"/>
        </w:rPr>
        <w:t>Веселый</w:t>
      </w:r>
      <w:r>
        <w:rPr>
          <w:color w:val="000000"/>
          <w:sz w:val="20"/>
        </w:rPr>
        <w:t xml:space="preserve">, </w:t>
      </w:r>
      <w:r>
        <w:rPr>
          <w:color w:val="000000"/>
          <w:sz w:val="20"/>
          <w:shd w:fill="FFFF00" w:val="clear"/>
        </w:rPr>
        <w:t>Балдакит</w:t>
      </w:r>
      <w:r>
        <w:rPr>
          <w:color w:val="000000"/>
          <w:sz w:val="20"/>
        </w:rPr>
        <w:t>(Болдакит)-</w:t>
      </w:r>
      <w:r>
        <w:rPr>
          <w:color w:val="000000"/>
          <w:sz w:val="20"/>
          <w:u w:val="single"/>
        </w:rPr>
        <w:t>пп Уркан Ср.</w:t>
      </w:r>
      <w:r>
        <w:rPr>
          <w:color w:val="000000"/>
          <w:sz w:val="20"/>
        </w:rPr>
        <w:t xml:space="preserve">; </w:t>
      </w:r>
      <w:r>
        <w:rPr>
          <w:color w:val="000000"/>
          <w:sz w:val="20"/>
          <w:shd w:fill="FFFF00" w:val="clear"/>
        </w:rPr>
        <w:t>Чуба</w:t>
      </w:r>
      <w:r>
        <w:rPr>
          <w:color w:val="000000"/>
          <w:sz w:val="20"/>
        </w:rPr>
        <w:t xml:space="preserve">, </w:t>
      </w:r>
      <w:r>
        <w:rPr>
          <w:color w:val="000000"/>
          <w:sz w:val="20"/>
          <w:shd w:fill="FFFF00" w:val="clear"/>
        </w:rPr>
        <w:t>Свирепый</w:t>
      </w:r>
      <w:r>
        <w:rPr>
          <w:color w:val="000000"/>
          <w:sz w:val="20"/>
        </w:rPr>
        <w:t>-</w:t>
      </w:r>
      <w:r>
        <w:rPr>
          <w:color w:val="000000"/>
          <w:sz w:val="20"/>
          <w:u w:val="single"/>
        </w:rPr>
        <w:t>лп Уркан Ср.</w:t>
      </w:r>
      <w:r>
        <w:rPr>
          <w:color w:val="000000"/>
          <w:sz w:val="20"/>
        </w:rPr>
        <w:t>), (</w:t>
      </w:r>
      <w:r>
        <w:rPr>
          <w:color w:val="000000"/>
          <w:sz w:val="20"/>
          <w:shd w:fill="FFFF00" w:val="clear"/>
        </w:rPr>
        <w:t>Уркан Мал.</w:t>
      </w:r>
      <w:r>
        <w:rPr>
          <w:color w:val="000000"/>
          <w:sz w:val="20"/>
        </w:rPr>
        <w:t xml:space="preserve">-лп Уркан; </w:t>
      </w:r>
      <w:r>
        <w:rPr>
          <w:color w:val="000000"/>
          <w:sz w:val="20"/>
          <w:shd w:fill="FFFF00" w:val="clear"/>
        </w:rPr>
        <w:t>Ольдогой(Веселая)</w:t>
      </w:r>
      <w:r>
        <w:rPr>
          <w:color w:val="000000"/>
          <w:sz w:val="20"/>
        </w:rPr>
        <w:t xml:space="preserve">-лп Уркан Мал., </w:t>
      </w:r>
      <w:r>
        <w:rPr>
          <w:color w:val="000000"/>
          <w:sz w:val="20"/>
          <w:shd w:fill="FFFF00" w:val="clear"/>
        </w:rPr>
        <w:t>Рогатка</w:t>
      </w:r>
      <w:r>
        <w:rPr>
          <w:color w:val="000000"/>
          <w:sz w:val="20"/>
        </w:rPr>
        <w:t>-пп Уркан Мал.); (</w:t>
      </w:r>
      <w:r>
        <w:rPr>
          <w:color w:val="000000"/>
          <w:sz w:val="20"/>
          <w:shd w:fill="FFFF00" w:val="clear"/>
        </w:rPr>
        <w:t>Живоскит</w:t>
      </w:r>
      <w:r>
        <w:rPr>
          <w:color w:val="000000"/>
          <w:sz w:val="20"/>
        </w:rPr>
        <w:t xml:space="preserve">, </w:t>
      </w:r>
      <w:r>
        <w:rPr>
          <w:color w:val="000000"/>
          <w:sz w:val="20"/>
          <w:shd w:fill="FFFF00" w:val="clear"/>
        </w:rPr>
        <w:t>Медвежья Марь</w:t>
      </w:r>
      <w:r>
        <w:rPr>
          <w:color w:val="000000"/>
          <w:sz w:val="20"/>
        </w:rPr>
        <w:t xml:space="preserve"> -</w:t>
      </w:r>
      <w:r>
        <w:rPr>
          <w:color w:val="000000"/>
          <w:sz w:val="20"/>
          <w:u w:val="single"/>
        </w:rPr>
        <w:t>лп Уркан Бол</w:t>
      </w:r>
      <w:r>
        <w:rPr>
          <w:color w:val="000000"/>
          <w:sz w:val="20"/>
        </w:rPr>
        <w:t xml:space="preserve">., </w:t>
      </w:r>
      <w:r>
        <w:rPr>
          <w:color w:val="000000"/>
          <w:sz w:val="20"/>
          <w:shd w:fill="FFFF00" w:val="clear"/>
        </w:rPr>
        <w:t>Левый</w:t>
      </w:r>
      <w:r>
        <w:rPr>
          <w:color w:val="000000"/>
          <w:sz w:val="20"/>
        </w:rPr>
        <w:t xml:space="preserve">-лп Живоскит, </w:t>
      </w:r>
      <w:r>
        <w:rPr>
          <w:color w:val="000000"/>
          <w:sz w:val="20"/>
          <w:shd w:fill="FFFF00" w:val="clear"/>
        </w:rPr>
        <w:t>Живоскит Лев</w:t>
      </w:r>
      <w:r>
        <w:rPr>
          <w:color w:val="000000"/>
          <w:sz w:val="20"/>
        </w:rPr>
        <w:t xml:space="preserve">.-лп Живоскит); </w:t>
      </w:r>
      <w:r>
        <w:rPr>
          <w:color w:val="000000"/>
          <w:sz w:val="20"/>
          <w:shd w:fill="FFFF00" w:val="clear"/>
        </w:rPr>
        <w:t>Лагунай</w:t>
      </w:r>
      <w:r>
        <w:rPr>
          <w:color w:val="000000"/>
          <w:sz w:val="20"/>
        </w:rPr>
        <w:t>-лп Уркан; (</w:t>
      </w:r>
      <w:r>
        <w:rPr>
          <w:color w:val="000000"/>
          <w:sz w:val="20"/>
          <w:shd w:fill="FFFF00" w:val="clear"/>
        </w:rPr>
        <w:t>Ирмакиткан</w:t>
      </w:r>
      <w:r>
        <w:rPr>
          <w:color w:val="000000"/>
          <w:sz w:val="20"/>
        </w:rPr>
        <w:t xml:space="preserve">-лп Ирмакит, </w:t>
      </w:r>
      <w:r>
        <w:rPr>
          <w:color w:val="000000"/>
          <w:sz w:val="20"/>
          <w:shd w:fill="FFFF00" w:val="clear"/>
        </w:rPr>
        <w:t>Отстойный ключ</w:t>
      </w:r>
      <w:r>
        <w:rPr>
          <w:color w:val="000000"/>
          <w:sz w:val="20"/>
        </w:rPr>
        <w:t xml:space="preserve">, </w:t>
      </w:r>
      <w:r>
        <w:rPr>
          <w:color w:val="000000"/>
          <w:sz w:val="20"/>
          <w:shd w:fill="FFFF00" w:val="clear"/>
        </w:rPr>
        <w:t>Водораздельный</w:t>
      </w:r>
      <w:r>
        <w:rPr>
          <w:color w:val="000000"/>
          <w:sz w:val="20"/>
        </w:rPr>
        <w:t xml:space="preserve">, </w:t>
      </w:r>
      <w:r>
        <w:rPr>
          <w:color w:val="000000"/>
          <w:sz w:val="20"/>
          <w:shd w:fill="FFFF00" w:val="clear"/>
        </w:rPr>
        <w:t>Ирмакиткан Ниж</w:t>
      </w:r>
      <w:r>
        <w:rPr>
          <w:color w:val="000000"/>
          <w:sz w:val="20"/>
        </w:rPr>
        <w:t>.-</w:t>
      </w:r>
      <w:r>
        <w:rPr>
          <w:color w:val="000000"/>
          <w:sz w:val="20"/>
          <w:u w:val="single"/>
        </w:rPr>
        <w:t>пп Ирмакиткан</w:t>
      </w:r>
      <w:r>
        <w:rPr>
          <w:color w:val="000000"/>
          <w:sz w:val="20"/>
        </w:rPr>
        <w:t xml:space="preserve">, </w:t>
      </w:r>
      <w:r>
        <w:rPr>
          <w:color w:val="000000"/>
          <w:sz w:val="20"/>
          <w:shd w:fill="FFFF00" w:val="clear"/>
        </w:rPr>
        <w:t>Барановский</w:t>
      </w:r>
      <w:r>
        <w:rPr>
          <w:color w:val="000000"/>
          <w:sz w:val="20"/>
        </w:rPr>
        <w:t xml:space="preserve">-лп Ирмакиткан Верх., </w:t>
      </w:r>
      <w:r>
        <w:rPr>
          <w:color w:val="000000"/>
          <w:sz w:val="20"/>
          <w:shd w:fill="FFFF00" w:val="clear"/>
        </w:rPr>
        <w:t>Барановичи</w:t>
      </w:r>
      <w:r>
        <w:rPr>
          <w:color w:val="000000"/>
          <w:sz w:val="20"/>
        </w:rPr>
        <w:t xml:space="preserve">-лп Барановский, </w:t>
      </w:r>
      <w:r>
        <w:rPr>
          <w:color w:val="000000"/>
          <w:sz w:val="20"/>
          <w:shd w:fill="FFFF00" w:val="clear"/>
        </w:rPr>
        <w:t>Казанский</w:t>
      </w:r>
      <w:r>
        <w:rPr>
          <w:color w:val="000000"/>
          <w:sz w:val="20"/>
        </w:rPr>
        <w:t xml:space="preserve">-лп Ирмакиткан, </w:t>
      </w:r>
      <w:r>
        <w:rPr>
          <w:color w:val="000000"/>
          <w:sz w:val="20"/>
          <w:shd w:fill="FFFF00" w:val="clear"/>
        </w:rPr>
        <w:t>Промысловый</w:t>
      </w:r>
      <w:r>
        <w:rPr>
          <w:color w:val="000000"/>
          <w:sz w:val="20"/>
        </w:rPr>
        <w:t xml:space="preserve">-лп Казанский), </w:t>
      </w:r>
      <w:r>
        <w:rPr>
          <w:color w:val="000000"/>
          <w:sz w:val="20"/>
          <w:shd w:fill="00FFFF" w:val="clear"/>
        </w:rPr>
        <w:t>(Гарь-3</w:t>
      </w:r>
      <w:r>
        <w:rPr>
          <w:color w:val="000000"/>
          <w:sz w:val="20"/>
        </w:rPr>
        <w:t xml:space="preserve"> – лп Гарь, </w:t>
      </w:r>
      <w:r>
        <w:rPr>
          <w:color w:val="000000"/>
          <w:sz w:val="20"/>
          <w:shd w:fill="00FFFF" w:val="clear"/>
        </w:rPr>
        <w:t>Пра-Деп</w:t>
      </w:r>
      <w:r>
        <w:rPr>
          <w:color w:val="000000"/>
          <w:sz w:val="20"/>
        </w:rPr>
        <w:t xml:space="preserve"> – древняя долина р.Гарь-3, </w:t>
      </w:r>
      <w:r>
        <w:rPr>
          <w:color w:val="000000"/>
          <w:sz w:val="20"/>
          <w:shd w:fill="00FFFF" w:val="clear"/>
        </w:rPr>
        <w:t>Попутный</w:t>
      </w:r>
      <w:r>
        <w:rPr>
          <w:color w:val="000000"/>
          <w:sz w:val="20"/>
        </w:rPr>
        <w:t xml:space="preserve">-пп Гарь-3, </w:t>
      </w:r>
      <w:r>
        <w:rPr>
          <w:color w:val="000000"/>
          <w:sz w:val="20"/>
          <w:shd w:fill="00FFFF" w:val="clear"/>
        </w:rPr>
        <w:t>Проточный</w:t>
      </w:r>
      <w:r>
        <w:rPr>
          <w:color w:val="000000"/>
          <w:sz w:val="20"/>
        </w:rPr>
        <w:t xml:space="preserve">-лп Гарь-3, </w:t>
      </w:r>
      <w:r>
        <w:rPr>
          <w:color w:val="000000"/>
          <w:sz w:val="20"/>
          <w:shd w:fill="00FFFF" w:val="clear"/>
        </w:rPr>
        <w:t>Гарь-1</w:t>
      </w:r>
      <w:r>
        <w:rPr>
          <w:color w:val="000000"/>
          <w:sz w:val="20"/>
        </w:rPr>
        <w:t xml:space="preserve"> – лев.сост.р.Гарь, </w:t>
      </w:r>
      <w:r>
        <w:rPr>
          <w:color w:val="000000"/>
          <w:sz w:val="20"/>
          <w:shd w:fill="00FFFF" w:val="clear"/>
        </w:rPr>
        <w:t>Гарин</w:t>
      </w:r>
      <w:r>
        <w:rPr>
          <w:color w:val="000000"/>
          <w:sz w:val="20"/>
        </w:rPr>
        <w:t xml:space="preserve">-пп Гарь-1, </w:t>
      </w:r>
      <w:r>
        <w:rPr>
          <w:color w:val="000000"/>
          <w:sz w:val="20"/>
          <w:shd w:fill="00FFFF" w:val="clear"/>
        </w:rPr>
        <w:t>Верхний</w:t>
      </w:r>
      <w:r>
        <w:rPr>
          <w:color w:val="000000"/>
          <w:sz w:val="20"/>
        </w:rPr>
        <w:t xml:space="preserve">, </w:t>
      </w:r>
      <w:r>
        <w:rPr>
          <w:color w:val="000000"/>
          <w:sz w:val="20"/>
          <w:shd w:fill="00FFFF" w:val="clear"/>
        </w:rPr>
        <w:t>Левый</w:t>
      </w:r>
      <w:r>
        <w:rPr>
          <w:color w:val="000000"/>
          <w:sz w:val="20"/>
        </w:rPr>
        <w:t xml:space="preserve"> - лп Гарь-1), амм/Нагиминское м-е, ар/Урканская впадина, амт/НТС (прот.). Затраты – 23.875,884 тыс.руб.: (18.375,884 тыс.руб. – обл.бюджет, 5.500,000 тыс.руб. – ф.бюджет/Гос.контракт № 7-2005 от 07.04.2005/)</w:t>
      </w:r>
    </w:p>
    <w:p>
      <w:pPr>
        <w:pStyle w:val="BodyTextIndent"/>
        <w:ind w:firstLine="720" w:end="0"/>
        <w:rPr>
          <w:b/>
          <w:color w:val="000000"/>
        </w:rPr>
      </w:pPr>
      <w:r>
        <w:rPr>
          <w:b/>
          <w:color w:val="000000"/>
        </w:rPr>
        <w:t xml:space="preserve">Машкин А.В., Польшин А.А., 2008. </w:t>
      </w:r>
      <w:r>
        <w:rPr>
          <w:color w:val="000000"/>
        </w:rPr>
        <w:t>Отчет о результатах</w:t>
      </w:r>
      <w:r>
        <w:rPr>
          <w:b/>
          <w:color w:val="000000"/>
        </w:rPr>
        <w:t xml:space="preserve"> </w:t>
      </w:r>
      <w:r>
        <w:rPr>
          <w:color w:val="000000"/>
        </w:rPr>
        <w:t xml:space="preserve">поисковых работ на россыпное золото в Амурской области за 2005-2007 гг. Объект </w:t>
      </w:r>
      <w:r>
        <w:rPr>
          <w:b/>
          <w:color w:val="000000"/>
        </w:rPr>
        <w:t>«№ 111-85».</w:t>
      </w:r>
      <w:r>
        <w:rPr>
          <w:color w:val="000000"/>
        </w:rPr>
        <w:t xml:space="preserve"> (Тындинский, Сковородинский, Магдагачинский, Мазановский, Зейский, Селемджинский р-ны; O-51-XXXIV, N-51-III,IX,XIV-Лопчинский уч.; N-51-XXI-Мокжёнский уч.; N-52-XIX-Дактуйский уч.; N-52-V, X, XI, XII-Сугджарский уч.; N-52-XXVIII-Орловский уч.; N-52-XXX-Усорский уч.; лц.БЛГ 01723 БП, Гр.47-05-20/1. Протокол НТС Амурнедра № 857 от 16.06.2008). – Тында: ООО ГРП «Угрюм-река», ООО «Геологоразведка», 2008. – 5 ед.хр:): 3 кн.-585 л. (203+222+160), 2 папки- 142 л. гр.пр. (69+73) /// АТГФ-28191, од51288 (28 МБ), Арх.928 (участки: Мокженский, Лопчинский, Сугджарский, Усорский по работам ООО ГРП «Угрюм-река» /папки 1-5/ + участки: Дактуйский, Орловский по работам ООО «Геологоразведка» /папки 6-9/); </w:t>
      </w:r>
      <w:r>
        <w:rPr>
          <w:color w:val="000000"/>
          <w:sz w:val="20"/>
        </w:rPr>
        <w:t xml:space="preserve">авт/2, ндпо/2, адм/5, аз/россыпи, аз/прогнозные ресурсы, амо/№111-85, </w:t>
      </w:r>
      <w:r>
        <w:rPr>
          <w:b/>
          <w:color w:val="000000"/>
          <w:sz w:val="20"/>
        </w:rPr>
        <w:t>амо/Мокжёнский участок</w:t>
      </w:r>
      <w:r>
        <w:rPr>
          <w:color w:val="000000"/>
          <w:sz w:val="20"/>
        </w:rPr>
        <w:t xml:space="preserve"> </w:t>
      </w:r>
      <w:r>
        <w:rPr>
          <w:b/>
          <w:color w:val="000000"/>
          <w:sz w:val="20"/>
        </w:rPr>
        <w:t>(басс.ниж.течения р.Уруша):</w:t>
      </w:r>
      <w:r>
        <w:rPr>
          <w:color w:val="000000"/>
          <w:sz w:val="20"/>
        </w:rPr>
        <w:t xml:space="preserve"> Уруша-лп Амур, (Инами Лев., Инами М., Водопадный, Астафьевский) -лп Уруша, (Инами Пр., Мокжён, Валекта, Хаймичи Ниж., Ельничный, Сивагля, Кочевная) -пп Уруша, Березовый-пп Кочевная; </w:t>
      </w:r>
      <w:r>
        <w:rPr>
          <w:b/>
          <w:color w:val="000000"/>
          <w:sz w:val="20"/>
        </w:rPr>
        <w:t>амо/Лопчинский участок</w:t>
      </w:r>
      <w:r>
        <w:rPr>
          <w:color w:val="000000"/>
          <w:sz w:val="20"/>
        </w:rPr>
        <w:t xml:space="preserve"> </w:t>
      </w:r>
      <w:r>
        <w:rPr>
          <w:b/>
          <w:color w:val="000000"/>
          <w:sz w:val="20"/>
        </w:rPr>
        <w:t>(басс.ср. и верх.течения р.Нюкжа):</w:t>
      </w:r>
      <w:r>
        <w:rPr>
          <w:color w:val="000000"/>
          <w:sz w:val="20"/>
        </w:rPr>
        <w:t xml:space="preserve"> Нюкжа-пп Олёкма, (Эльгакан М., Иньяки, Марикта, Лопча) -лп Нюкжа, (Чильчи, Ларба Ниж., Джелтула, Огынгли, Сайвичи, Лобашко, Бугарикта Б., Нюкжа М., Сивагичи/Сивагли/) -пп Нюкжа, Джипкоген-пп Лопча, Атогок-лп Лопча, (Маректа, Буркат, Сирик Ниж.) -пп Ларба Ниж., Чубачи-лп Ларба Ниж., (Улукта, Прямой, Тынчекит, Лукингра, Мончоко) -пп Эльгакан М., (Короткий, Безымянный, Длинный, Стойба, Солокит) -лп Эльгакан М., Молодёжный-лп Сивагичи/Сивагли/, Джуркан-пп Сивагичи/Сивагли/, (Широкий/Чемкуши/, Средний) -пп Джуркан, (Амнунакта Б., Тогами, Левый) -лп Джелтула, Тогами Лев.-лп Тогами, (Орогочи-1, Орогочи Джелтулинские, Джалу, Правый, Ледяной) -пп Джелтула, Орогочи-2 -пп Орогочи Джелтулинские, Орогочи-3 -лп Орогочи Джелтулинские, Киллер-пп Джалу, (Чопко, Наалды Лев.) -лп Огынгли, Наалды Прав.-пп Огынгли; </w:t>
      </w:r>
      <w:r>
        <w:rPr>
          <w:b/>
          <w:color w:val="000000"/>
          <w:sz w:val="20"/>
        </w:rPr>
        <w:t>амо/Сугджарский участок</w:t>
      </w:r>
      <w:r>
        <w:rPr>
          <w:color w:val="000000"/>
          <w:sz w:val="20"/>
        </w:rPr>
        <w:t xml:space="preserve"> </w:t>
      </w:r>
      <w:r>
        <w:rPr>
          <w:b/>
          <w:color w:val="000000"/>
          <w:sz w:val="20"/>
        </w:rPr>
        <w:t>(басс.верх. течения р.Зея):</w:t>
      </w:r>
      <w:r>
        <w:rPr>
          <w:color w:val="000000"/>
          <w:sz w:val="20"/>
        </w:rPr>
        <w:t xml:space="preserve"> Зея-лп Амур, Мутюки Б.-лп Зея, (Оконон, Иракан Бол.) – пп Зея, Хакивдяк-лп Иракан Б., Сивакан-лп Ток, (Мукундя-1, Мукундя-2) -лп Сивакан; </w:t>
      </w:r>
      <w:r>
        <w:rPr>
          <w:b/>
          <w:color w:val="000000"/>
          <w:sz w:val="20"/>
        </w:rPr>
        <w:t>амо/Усорский участок</w:t>
      </w:r>
      <w:r>
        <w:rPr>
          <w:color w:val="000000"/>
          <w:sz w:val="20"/>
        </w:rPr>
        <w:t xml:space="preserve"> </w:t>
      </w:r>
      <w:r>
        <w:rPr>
          <w:b/>
          <w:color w:val="000000"/>
          <w:sz w:val="20"/>
        </w:rPr>
        <w:t>(басс.ниж. течения р.Стойба Ниж.):</w:t>
      </w:r>
      <w:r>
        <w:rPr>
          <w:color w:val="000000"/>
          <w:sz w:val="20"/>
        </w:rPr>
        <w:t xml:space="preserve"> Стойба Ниж.-пп Селемджа, (Улигир, Барандя, Ургунчу) -лп Стойба Ниж., Усора-пп Стойба Ниж., (Усорка, Малян-Макит) -лп Усора, Уринчакит-пп Малян-Макит, Усор-Макит -пп Усора, (Сара, Сора) -лп Усор-Макит, Санар-пп Усор-Макит, (Санар Прав., Средний, Крайний) -пп Санар; </w:t>
      </w:r>
      <w:r>
        <w:rPr>
          <w:b/>
          <w:color w:val="000000"/>
          <w:sz w:val="20"/>
        </w:rPr>
        <w:t>амо/Дактуйский участок</w:t>
      </w:r>
      <w:r>
        <w:rPr>
          <w:color w:val="000000"/>
          <w:sz w:val="20"/>
        </w:rPr>
        <w:t xml:space="preserve"> (</w:t>
      </w:r>
      <w:r>
        <w:rPr>
          <w:b/>
          <w:color w:val="000000"/>
          <w:sz w:val="20"/>
        </w:rPr>
        <w:t>басс.ниж. течения р.Ольга):</w:t>
      </w:r>
      <w:r>
        <w:rPr>
          <w:color w:val="000000"/>
          <w:sz w:val="20"/>
        </w:rPr>
        <w:t xml:space="preserve"> Дактуй-пп Ольга, (Огородный, Пырейный, Дактуй М.) -лп Дактуй, (Красная Падь, Дровяной) -пп Дактуй; </w:t>
      </w:r>
      <w:r>
        <w:rPr>
          <w:b/>
          <w:color w:val="000000"/>
          <w:sz w:val="20"/>
        </w:rPr>
        <w:t>амо/Орловский участок</w:t>
      </w:r>
      <w:r>
        <w:rPr>
          <w:color w:val="000000"/>
          <w:sz w:val="20"/>
        </w:rPr>
        <w:t xml:space="preserve"> </w:t>
      </w:r>
      <w:r>
        <w:rPr>
          <w:b/>
          <w:color w:val="000000"/>
          <w:sz w:val="20"/>
        </w:rPr>
        <w:t>(басс.рек Орловка и Нора):</w:t>
      </w:r>
      <w:r>
        <w:rPr>
          <w:color w:val="000000"/>
          <w:sz w:val="20"/>
        </w:rPr>
        <w:t xml:space="preserve"> (Орловка Лев., Прямой) -лп Орловка, Извилистый-лп Орловка Лев., (Моховой, Размытый) -пп Орловка Лев., Вачелак-пп Сагоян /басс.Нора/, (Длинный Исток, Альнекит) -пп Нора, Длинный Исток-2 -лп Длинный Исток, Альнекит Лев.-лп Альнекит, Вилка-лп Альнекит Лев., (Талая, Альнекит Прав.) -пп Альнекит, Сохатиный-лп Талая, (Параллельный, Восточный) -пп Талая; амт/НТС (протоколы Амурнедра: № 857 от 16.06.2008 рассмотрения и принятия отчета /стр.149, кн.1/; промежуточные: № 761 от 1.08.2005/стр.159, кн.3/; № 761/1 от 6.09.2005/стр.211, кн.2/; № 796 от 21.09.2006/стр.213, кн.2/; № 819 от 15.05.2007/стр.214, кн.2/; № 829 от 30.07.2007/стр.216, кн.2/; № 835 от 20.10.2007/стр.221, кн.2/). Затраты: 90.000,000 тыс.руб. (90 млн.руб.) – федеральный бюджет</w:t>
      </w:r>
    </w:p>
    <w:p>
      <w:pPr>
        <w:pStyle w:val="Normal"/>
        <w:ind w:firstLine="720" w:end="0"/>
        <w:jc w:val="both"/>
        <w:rPr>
          <w:b/>
          <w:color w:val="000000"/>
        </w:rPr>
      </w:pPr>
      <w:r>
        <w:rPr>
          <w:b/>
          <w:color w:val="000000"/>
        </w:rPr>
        <w:t>Машкин В.А., 2007</w:t>
      </w:r>
      <w:r>
        <w:rPr>
          <w:color w:val="000000"/>
        </w:rPr>
        <w:t>. Отчет о результатах разведочных работ на россыпное золото верхнего и нижнего флангов месторождения р.Бурпала, лев.пр. р.Тында с подсчётом запасов по состоянию на 01.07.2007. Объект «</w:t>
      </w:r>
      <w:r>
        <w:rPr>
          <w:b/>
          <w:color w:val="000000"/>
        </w:rPr>
        <w:t>Бурпалинский</w:t>
      </w:r>
      <w:r>
        <w:rPr>
          <w:color w:val="000000"/>
        </w:rPr>
        <w:t>». (Тындинский р-н, N-51-XI, лц.БЛГ 01330 БЭ, Гр.47-05-8). Протокол АмурТКЗ № 635 от 17.08.2007. – Тында: ООО ЗДП «Зимовичи», 2007. – 1 папка: 2 кн.-197 л. (159+38), 17 гр.пр. на 42 л. /// АТГФ-28174, од51274 (1219 МБ), Арх.901</w:t>
      </w:r>
    </w:p>
    <w:p>
      <w:pPr>
        <w:pStyle w:val="Normal"/>
        <w:ind w:firstLine="720" w:end="0"/>
        <w:jc w:val="both"/>
        <w:rPr>
          <w:b/>
          <w:color w:val="000000"/>
        </w:rPr>
      </w:pPr>
      <w:r>
        <w:rPr>
          <w:b/>
          <w:color w:val="000000"/>
        </w:rPr>
        <w:t>Машкин В.А., 2008.</w:t>
      </w:r>
      <w:r>
        <w:rPr>
          <w:color w:val="000000"/>
        </w:rPr>
        <w:t xml:space="preserve"> Отчётный баланс запасов россыпного золота по ООО ЗДП «Зимовичи» за 2008 г. по формам: 5-гр, 70-тп. – Тында, 2008. – 1 папка: 2 кн.-32 л. (15+17), 21 л.гр.пр. /// АТГФ-28411</w:t>
      </w:r>
    </w:p>
    <w:p>
      <w:pPr>
        <w:pStyle w:val="Normal"/>
        <w:ind w:firstLine="720" w:end="0"/>
        <w:jc w:val="both"/>
        <w:rPr>
          <w:b/>
          <w:color w:val="000000"/>
        </w:rPr>
      </w:pPr>
      <w:r>
        <w:rPr>
          <w:b/>
          <w:color w:val="000000"/>
        </w:rPr>
        <w:t>Машкин В.А., 2009.</w:t>
      </w:r>
      <w:r>
        <w:rPr>
          <w:color w:val="000000"/>
        </w:rPr>
        <w:t xml:space="preserve"> Отчётный баланс запасов россыпного золота по ООО ЗДП «Зимовичи» за 2009 г. по формам: 5-гр, 70-тп. – Тында, 2009. – 2 кн.-32 л. (16+16), 16 л.гр.пр. /// АТГФ-28543</w:t>
      </w:r>
    </w:p>
    <w:p>
      <w:pPr>
        <w:pStyle w:val="Normal"/>
        <w:ind w:firstLine="720" w:end="0"/>
        <w:jc w:val="both"/>
        <w:rPr>
          <w:b/>
          <w:color w:val="000000"/>
        </w:rPr>
      </w:pPr>
      <w:r>
        <w:rPr>
          <w:b/>
          <w:color w:val="000000"/>
        </w:rPr>
        <w:t>Машкин В.А., 2010.</w:t>
      </w:r>
      <w:r>
        <w:rPr>
          <w:color w:val="000000"/>
        </w:rPr>
        <w:t xml:space="preserve"> Материалы подсчёта запасов россыпного золота по месторождению р.Амунакит</w:t>
      </w:r>
      <w:r>
        <w:rPr>
          <w:b/>
          <w:color w:val="000000"/>
        </w:rPr>
        <w:t>,</w:t>
      </w:r>
      <w:r>
        <w:rPr>
          <w:color w:val="000000"/>
        </w:rPr>
        <w:t xml:space="preserve"> левого притока р.Ларба Верхняя, по состоянию на 01.07.2010 г. Объект «</w:t>
      </w:r>
      <w:r>
        <w:rPr>
          <w:b/>
          <w:color w:val="000000"/>
        </w:rPr>
        <w:t>Верхне-Амунакитский</w:t>
      </w:r>
      <w:r>
        <w:rPr>
          <w:color w:val="000000"/>
        </w:rPr>
        <w:t>». (Тындинский р-н, N-51-X, Гр.47-06-40, лц. БЛГ 01762 БР). Протокол АмурТКЗ № 748 от 27.08.2010. – Тында: ООО ЗДП «Дружба», 2010. – 2 кн.-114 л. (84+30/прот.), 3 /7 л.гр.пр./// АТГФ-28765; од51501 (10 Мб)</w:t>
      </w:r>
    </w:p>
    <w:p>
      <w:pPr>
        <w:pStyle w:val="Normal"/>
        <w:ind w:firstLine="720" w:end="0"/>
        <w:jc w:val="both"/>
        <w:rPr>
          <w:b/>
          <w:color w:val="000000"/>
        </w:rPr>
      </w:pPr>
      <w:r>
        <w:rPr>
          <w:b/>
          <w:color w:val="000000"/>
        </w:rPr>
        <w:t>Машкин В.А., 2010.</w:t>
      </w:r>
      <w:r>
        <w:rPr>
          <w:color w:val="000000"/>
        </w:rPr>
        <w:t xml:space="preserve"> Отчётный баланс запасов россыпного золота ООО ЗДП «Дружба» за 2010 г. по форме 5-гр. – Тында, 2010. – 1 кн.-13 л. /// АТГФ-28720</w:t>
      </w:r>
    </w:p>
    <w:p>
      <w:pPr>
        <w:pStyle w:val="Normal"/>
        <w:ind w:firstLine="720" w:end="0"/>
        <w:jc w:val="both"/>
        <w:rPr>
          <w:b/>
          <w:color w:val="000000"/>
        </w:rPr>
      </w:pPr>
      <w:r>
        <w:rPr>
          <w:b/>
          <w:color w:val="000000"/>
        </w:rPr>
        <w:t>Машкин В.А., 2010.</w:t>
      </w:r>
      <w:r>
        <w:rPr>
          <w:color w:val="000000"/>
        </w:rPr>
        <w:t xml:space="preserve"> Отчётный баланс запасов россыпного золота ООО ЗДП «Зимовичи» за 2010 г. по формам: 5-гр, 70-тп. – Тында, 2010. – 2 кн.-32 л., 12 л.гр.пр. /// АТГФ-28724</w:t>
      </w:r>
    </w:p>
    <w:p>
      <w:pPr>
        <w:pStyle w:val="Normal"/>
        <w:ind w:firstLine="709" w:end="0"/>
        <w:jc w:val="both"/>
        <w:rPr>
          <w:b/>
          <w:color w:val="000000"/>
        </w:rPr>
      </w:pPr>
      <w:r>
        <w:rPr>
          <w:b/>
          <w:color w:val="000000"/>
        </w:rPr>
        <w:t>Машкин В.А., 2011.</w:t>
      </w:r>
      <w:r>
        <w:rPr>
          <w:color w:val="000000"/>
        </w:rPr>
        <w:t xml:space="preserve"> Отчёт о результатах поисковых, оценочных и разведочных работ на россыпное золото в бассейне руч.Иличи (левого притока р. Большой Джелтулак) и его притоков, с подсчётом запасов по ручьям Безназванный и Второй по состоянию на 01.03.2011. Объект «</w:t>
      </w:r>
      <w:r>
        <w:rPr>
          <w:b/>
          <w:color w:val="000000"/>
        </w:rPr>
        <w:t>Иличинский</w:t>
      </w:r>
      <w:r>
        <w:rPr>
          <w:color w:val="000000"/>
        </w:rPr>
        <w:t xml:space="preserve">» (Тындинский р-н, N-51-XI, лц.БЛГ 01631 БР, Гр.47-06-39). Протокол АмурТКЗ № 779 от 14.06.2011 г. – Тында: ООО ЗДП «Зимовичи», 2011. – 2 кн.-120 л. (87+33/прот.), 10 л.гр.пр. /// АТГФ-29269, од51651 (10 Мб), Арх.1162 </w:t>
      </w:r>
      <w:r>
        <w:rPr>
          <w:color w:val="000000"/>
          <w:sz w:val="20"/>
        </w:rPr>
        <w:t>(первичные м-лы).</w:t>
      </w:r>
      <w:r>
        <w:rPr>
          <w:color w:val="000000"/>
        </w:rPr>
        <w:t xml:space="preserve"> </w:t>
      </w:r>
      <w:r>
        <w:rPr>
          <w:color w:val="000000"/>
          <w:sz w:val="20"/>
        </w:rPr>
        <w:t>Иличи-лп Джелтулак Б., (Безназванный, Второй, Кипучий)-пп Иличи; (Надежда, Новый)-лп Иличи.</w:t>
      </w:r>
    </w:p>
    <w:p>
      <w:pPr>
        <w:pStyle w:val="Normal"/>
        <w:ind w:firstLine="709" w:end="0"/>
        <w:jc w:val="both"/>
        <w:rPr>
          <w:b/>
          <w:color w:val="000000"/>
        </w:rPr>
      </w:pPr>
      <w:r>
        <w:rPr>
          <w:b/>
          <w:color w:val="000000"/>
        </w:rPr>
        <w:t>Машкин В.А., 2011.</w:t>
      </w:r>
      <w:r>
        <w:rPr>
          <w:color w:val="000000"/>
        </w:rPr>
        <w:t xml:space="preserve"> Отчётный баланс запасов россыпного золота по ООО ЗДП «Зимовичи» за 2011 г. по формам: 5-гр, 70-тп. – Тында, 2011. – 2 кн.-36 л. (18+18), 11 л.гр.пр. /// АТГФ-28935. </w:t>
      </w:r>
    </w:p>
    <w:p>
      <w:pPr>
        <w:pStyle w:val="Normal"/>
        <w:ind w:firstLine="709" w:end="0"/>
        <w:jc w:val="both"/>
        <w:rPr>
          <w:b/>
          <w:bCs/>
          <w:color w:val="000000"/>
        </w:rPr>
      </w:pPr>
      <w:r>
        <w:rPr>
          <w:b/>
          <w:color w:val="000000"/>
        </w:rPr>
        <w:t>Машкин В.А., 2012.</w:t>
      </w:r>
      <w:r>
        <w:rPr>
          <w:color w:val="000000"/>
        </w:rPr>
        <w:t xml:space="preserve"> Отчётный баланс запасов россыпного золота по ООО ЗДП «Зимовичи» за 2012 г. по формам: 5-гр, 70-тп. – Тында, 2012. – 2 кн.-33 л. (15+18), 13 л.гр.пр. /// АТГФ-29185.</w:t>
      </w:r>
      <w:r>
        <w:rPr>
          <w:color w:val="000000"/>
          <w:sz w:val="20"/>
        </w:rPr>
        <w:t xml:space="preserve"> </w:t>
      </w:r>
    </w:p>
    <w:p>
      <w:pPr>
        <w:pStyle w:val="Normal"/>
        <w:ind w:firstLine="709" w:end="0"/>
        <w:jc w:val="both"/>
        <w:rPr>
          <w:b/>
          <w:color w:val="000000"/>
        </w:rPr>
      </w:pPr>
      <w:r>
        <w:rPr>
          <w:b/>
          <w:bCs/>
          <w:color w:val="000000"/>
        </w:rPr>
        <w:t xml:space="preserve">Машкин В.А., 2013. </w:t>
      </w:r>
      <w:r>
        <w:rPr>
          <w:color w:val="000000"/>
        </w:rPr>
        <w:t>Отчётный баланс запасов россыпного золота по ООО ЗДП «</w:t>
      </w:r>
      <w:r>
        <w:rPr>
          <w:b/>
          <w:bCs/>
          <w:color w:val="000000"/>
        </w:rPr>
        <w:t>Зимовичи</w:t>
      </w:r>
      <w:r>
        <w:rPr>
          <w:color w:val="000000"/>
        </w:rPr>
        <w:t xml:space="preserve">» </w:t>
      </w:r>
      <w:r>
        <w:rPr>
          <w:b/>
          <w:bCs/>
          <w:color w:val="000000"/>
        </w:rPr>
        <w:t>за 2013</w:t>
      </w:r>
      <w:r>
        <w:rPr>
          <w:color w:val="000000"/>
        </w:rPr>
        <w:t xml:space="preserve"> г. по формам: 5-гр, 70-тп. – Тында, 2013. – 2 кн.-32 л. (16+16), 13 л.гр.пр. /// АТГФ-29429.</w:t>
      </w:r>
    </w:p>
    <w:p>
      <w:pPr>
        <w:pStyle w:val="Normal"/>
        <w:ind w:firstLine="709" w:end="0"/>
        <w:jc w:val="both"/>
        <w:rPr>
          <w:b/>
          <w:bCs/>
          <w:color w:val="000000"/>
        </w:rPr>
      </w:pPr>
      <w:r>
        <w:rPr>
          <w:b/>
          <w:color w:val="000000"/>
        </w:rPr>
        <w:t xml:space="preserve">Машкин В.А., 2013. </w:t>
      </w:r>
      <w:r>
        <w:rPr>
          <w:color w:val="000000"/>
        </w:rPr>
        <w:t>Проект на поисковые, оценочные и разведочные работы на россыпное золото в нижнем течении бассейна р.Амунакит, руч.Тупкус, Ямачи, Безымянный и других притоков в 2013-2014 гг. Объект «</w:t>
      </w:r>
      <w:r>
        <w:rPr>
          <w:b/>
          <w:color w:val="000000"/>
        </w:rPr>
        <w:t>Нижний Амунакит</w:t>
      </w:r>
      <w:r>
        <w:rPr>
          <w:color w:val="000000"/>
        </w:rPr>
        <w:t>». (Тындинский р-н, N-51- IV, X, лц. БЛГ 01967 БР, Гр.10-13-314). – Тында: ООО ЗДП «Зимовичи», 2013. – 3 кн.-144 л., 1 л.гр.пр. /// Арх.1146-18.</w:t>
      </w:r>
      <w:r>
        <w:rPr>
          <w:rFonts w:cs="Arial Narrow" w:ascii="Arial Narrow" w:hAnsi="Arial Narrow"/>
          <w:color w:val="000000"/>
          <w:sz w:val="20"/>
        </w:rPr>
        <w:t xml:space="preserve"> </w:t>
      </w:r>
      <w:r>
        <w:rPr>
          <w:color w:val="000000"/>
        </w:rPr>
        <w:t>Конфиденциально.</w:t>
      </w:r>
    </w:p>
    <w:p>
      <w:pPr>
        <w:pStyle w:val="Normal"/>
        <w:ind w:firstLine="709" w:end="0"/>
        <w:jc w:val="both"/>
        <w:rPr>
          <w:b/>
          <w:color w:val="000000"/>
        </w:rPr>
      </w:pPr>
      <w:r>
        <w:rPr>
          <w:b/>
          <w:bCs/>
          <w:color w:val="000000"/>
        </w:rPr>
        <w:t xml:space="preserve">Машкин В.А., 2014. </w:t>
      </w:r>
      <w:r>
        <w:rPr>
          <w:color w:val="000000"/>
        </w:rPr>
        <w:t>Отчётный баланс запасов россыпного золота по ООО ЗДП «</w:t>
      </w:r>
      <w:r>
        <w:rPr>
          <w:b/>
          <w:bCs/>
          <w:color w:val="000000"/>
        </w:rPr>
        <w:t>Зимовичи</w:t>
      </w:r>
      <w:r>
        <w:rPr>
          <w:color w:val="000000"/>
        </w:rPr>
        <w:t xml:space="preserve">» </w:t>
      </w:r>
      <w:r>
        <w:rPr>
          <w:bCs/>
          <w:color w:val="000000"/>
        </w:rPr>
        <w:t>за</w:t>
      </w:r>
      <w:r>
        <w:rPr>
          <w:b/>
          <w:bCs/>
          <w:color w:val="000000"/>
        </w:rPr>
        <w:t xml:space="preserve"> 2014</w:t>
      </w:r>
      <w:r>
        <w:rPr>
          <w:color w:val="000000"/>
        </w:rPr>
        <w:t xml:space="preserve"> г. по формам: 5-гр, 70-тп. – Тында, 2014. – 2 кн.-50 л. (26+24), 16 л.гр.пр. /// АТГФ-29648.</w:t>
      </w:r>
    </w:p>
    <w:p>
      <w:pPr>
        <w:pStyle w:val="Normal"/>
        <w:tabs>
          <w:tab w:val="clear" w:pos="720"/>
          <w:tab w:val="left" w:pos="3480" w:leader="none"/>
        </w:tabs>
        <w:ind w:firstLine="709" w:end="0"/>
        <w:jc w:val="both"/>
        <w:rPr>
          <w:b/>
          <w:color w:val="000000"/>
        </w:rPr>
      </w:pPr>
      <w:r>
        <w:rPr>
          <w:b/>
          <w:color w:val="000000"/>
        </w:rPr>
        <w:t>Машкин В.А., 2015.</w:t>
      </w:r>
      <w:r>
        <w:rPr>
          <w:color w:val="000000"/>
        </w:rPr>
        <w:t xml:space="preserve"> Отчётный баланс запасов россыпного золота по ООО ЗДП «Зимовичи» за 2015 г. по формам: 5-гр, 70-тп. – Тында, 2015. – 2 кн.-46 л. (23+23), 14 л.гр.пр. /// АТГФ-29846.</w:t>
      </w:r>
    </w:p>
    <w:p>
      <w:pPr>
        <w:pStyle w:val="Normal"/>
        <w:tabs>
          <w:tab w:val="clear" w:pos="720"/>
          <w:tab w:val="left" w:pos="3480" w:leader="none"/>
        </w:tabs>
        <w:ind w:firstLine="709" w:end="0"/>
        <w:jc w:val="both"/>
        <w:rPr>
          <w:b/>
          <w:color w:val="000000"/>
        </w:rPr>
      </w:pPr>
      <w:r>
        <w:rPr>
          <w:b/>
          <w:color w:val="000000"/>
        </w:rPr>
        <w:t>Машкин В.А., 2016.</w:t>
      </w:r>
      <w:r>
        <w:rPr>
          <w:color w:val="000000"/>
        </w:rPr>
        <w:t xml:space="preserve"> Отчётный баланс запасов россыпного золота по ООО ЗДП «Зимовичи» за 2016 г. по формам 5-гр, 70-тп. – Тында, 2016. – 2 кн.-43 л. (19+24), 16 л.гр.пр. /// АТГФ-31103.</w:t>
      </w:r>
      <w:r>
        <w:rPr>
          <w:color w:val="000000"/>
          <w:sz w:val="20"/>
        </w:rPr>
        <w:t xml:space="preserve"> Конфиденциально</w:t>
      </w:r>
    </w:p>
    <w:p>
      <w:pPr>
        <w:pStyle w:val="Normal"/>
        <w:ind w:firstLine="720" w:end="0"/>
        <w:jc w:val="both"/>
        <w:rPr>
          <w:b/>
          <w:bCs/>
          <w:color w:val="000000"/>
        </w:rPr>
      </w:pPr>
      <w:r>
        <w:rPr>
          <w:b/>
          <w:color w:val="000000"/>
        </w:rPr>
        <w:t>Машкин В.А., 2017.</w:t>
      </w:r>
      <w:r>
        <w:rPr>
          <w:color w:val="000000"/>
        </w:rPr>
        <w:t xml:space="preserve"> Материалы подсчёта запасов россыпного золота по результатам эксплуатационной разведки по месторождению р.Тында (участок Левобережная), по состоянию на 01.01.2018 г. Объект «</w:t>
      </w:r>
      <w:r>
        <w:rPr>
          <w:b/>
          <w:color w:val="000000"/>
        </w:rPr>
        <w:t>Тында (Левобережная)</w:t>
      </w:r>
      <w:r>
        <w:rPr>
          <w:color w:val="000000"/>
        </w:rPr>
        <w:t>» (Тындинский р-н, N-51-XI; БЛГ 01717 БЭ, б/Гр., ГКМ(В)-872). Протокол ТКЗ Амурнедра № 1154 от 26.02.2018 г. – г.Тында: ООО «ЗДП «Зимовичи», 2017. – 2 кн.-173 л. (127+46/</w:t>
      </w:r>
      <w:r>
        <w:rPr>
          <w:i/>
          <w:color w:val="000000"/>
        </w:rPr>
        <w:t>проток.</w:t>
      </w:r>
      <w:r>
        <w:rPr>
          <w:color w:val="000000"/>
        </w:rPr>
        <w:t xml:space="preserve">), 6/13 л.гр.пр. /// АТГФ-32235, од52475 (66 Мб); Арх./эл.-од55240 (659 Мб, </w:t>
      </w:r>
      <w:r>
        <w:rPr>
          <w:i/>
          <w:color w:val="000000"/>
        </w:rPr>
        <w:t>скан.первичная документация</w:t>
      </w:r>
      <w:r>
        <w:rPr>
          <w:color w:val="000000"/>
        </w:rPr>
        <w:t xml:space="preserve">). </w:t>
      </w:r>
      <w:r>
        <w:rPr>
          <w:color w:val="000000"/>
          <w:sz w:val="20"/>
        </w:rPr>
        <w:t xml:space="preserve">амо/Тында(Левобережная), инт.р.л. 507-1994 г. – 519-2016 г. -пп Гилюй. На общих основаниях. </w:t>
      </w:r>
    </w:p>
    <w:p>
      <w:pPr>
        <w:pStyle w:val="Normal"/>
        <w:ind w:firstLine="709" w:end="0"/>
        <w:jc w:val="both"/>
        <w:rPr>
          <w:b/>
          <w:bCs/>
          <w:color w:val="000000"/>
        </w:rPr>
      </w:pPr>
      <w:r>
        <w:rPr>
          <w:b/>
          <w:bCs/>
          <w:color w:val="000000"/>
        </w:rPr>
        <w:t xml:space="preserve">Машкин В.А., 2017. </w:t>
      </w:r>
      <w:r>
        <w:rPr>
          <w:color w:val="000000"/>
        </w:rPr>
        <w:t xml:space="preserve">Отчётный баланс запасов россыпного золота по </w:t>
      </w:r>
      <w:r>
        <w:rPr>
          <w:bCs/>
          <w:color w:val="000000"/>
        </w:rPr>
        <w:t>ООО ЗДП «Зимовичи» за 2017 г</w:t>
      </w:r>
      <w:r>
        <w:rPr>
          <w:color w:val="000000"/>
        </w:rPr>
        <w:t>. по формам 5-гр, 70-тп. – Тында, 2017. – 2 кн.-43 л. (22+21), 14 л.гр.пр. /// АТГФ-31352.</w:t>
      </w:r>
      <w:r>
        <w:rPr>
          <w:b/>
          <w:bCs/>
          <w:color w:val="000000"/>
        </w:rPr>
        <w:t xml:space="preserve"> </w:t>
      </w:r>
      <w:r>
        <w:rPr>
          <w:color w:val="000000"/>
          <w:sz w:val="20"/>
        </w:rPr>
        <w:t>Конфиденциально</w:t>
      </w:r>
    </w:p>
    <w:p>
      <w:pPr>
        <w:pStyle w:val="Normal"/>
        <w:ind w:firstLine="709" w:end="0"/>
        <w:jc w:val="both"/>
        <w:rPr>
          <w:b/>
          <w:bCs/>
          <w:color w:val="000000"/>
        </w:rPr>
      </w:pPr>
      <w:r>
        <w:rPr>
          <w:b/>
          <w:bCs/>
          <w:color w:val="000000"/>
        </w:rPr>
        <w:t xml:space="preserve">Машкин В.А., 2018. </w:t>
      </w:r>
      <w:r>
        <w:rPr>
          <w:color w:val="000000"/>
        </w:rPr>
        <w:t xml:space="preserve">Отчётный баланс запасов россыпного золота по </w:t>
      </w:r>
      <w:r>
        <w:rPr>
          <w:bCs/>
          <w:color w:val="000000"/>
        </w:rPr>
        <w:t>ООО ЗДП «Зимовичи» за 2018 г</w:t>
      </w:r>
      <w:r>
        <w:rPr>
          <w:color w:val="000000"/>
        </w:rPr>
        <w:t xml:space="preserve">. по формам: 5-гр, 70-тп. – Тында, 2018. – 2 кн.-46 л. (22+24), 13 л.гр.пр. /// АТГФ-31587. </w:t>
      </w:r>
      <w:r>
        <w:rPr>
          <w:color w:val="000000"/>
          <w:sz w:val="20"/>
        </w:rPr>
        <w:t>Конфиденциально</w:t>
      </w:r>
    </w:p>
    <w:p>
      <w:pPr>
        <w:pStyle w:val="Normal"/>
        <w:ind w:firstLine="709" w:end="0"/>
        <w:jc w:val="both"/>
        <w:rPr>
          <w:b/>
          <w:bCs/>
          <w:color w:val="000000"/>
        </w:rPr>
      </w:pPr>
      <w:r>
        <w:rPr>
          <w:b/>
          <w:bCs/>
          <w:color w:val="000000"/>
        </w:rPr>
        <w:t xml:space="preserve">Машкин В.А., 2019. </w:t>
      </w:r>
      <w:r>
        <w:rPr>
          <w:color w:val="000000"/>
        </w:rPr>
        <w:t xml:space="preserve">Отчётный баланс запасов россыпного золота по </w:t>
      </w:r>
      <w:r>
        <w:rPr>
          <w:bCs/>
          <w:color w:val="000000"/>
        </w:rPr>
        <w:t xml:space="preserve">ООО ЗДП «Зимовичи» </w:t>
      </w:r>
      <w:r>
        <w:rPr>
          <w:b/>
          <w:bCs/>
          <w:color w:val="000000"/>
        </w:rPr>
        <w:t>за 2019 г.</w:t>
      </w:r>
      <w:r>
        <w:rPr>
          <w:color w:val="000000"/>
        </w:rPr>
        <w:t xml:space="preserve"> по формам: 5-гр, 70-тп, 71-тп. – Тында, 2019. – 2 кн.-49 л. (27+22), 14/19 л.гр.пр. /// АТГФ-31882. </w:t>
      </w:r>
      <w:r>
        <w:rPr>
          <w:color w:val="000000"/>
          <w:sz w:val="20"/>
        </w:rPr>
        <w:t>Конфиденциально</w:t>
      </w:r>
    </w:p>
    <w:p>
      <w:pPr>
        <w:pStyle w:val="Normal"/>
        <w:ind w:firstLine="709" w:end="0"/>
        <w:jc w:val="both"/>
        <w:rPr>
          <w:b/>
          <w:color w:val="000000"/>
        </w:rPr>
      </w:pPr>
      <w:r>
        <w:rPr>
          <w:b/>
          <w:bCs/>
          <w:color w:val="000000"/>
        </w:rPr>
        <w:t>Машкин В.А., 2020.</w:t>
      </w:r>
      <w:r>
        <w:rPr>
          <w:bCs/>
          <w:color w:val="000000"/>
        </w:rPr>
        <w:t xml:space="preserve"> Материалы отчётного баланса запасов россыпного золота по ООО ЗДП «Зимовичи» </w:t>
      </w:r>
      <w:r>
        <w:rPr>
          <w:b/>
          <w:bCs/>
          <w:color w:val="000000"/>
        </w:rPr>
        <w:t>за 2020 г</w:t>
      </w:r>
      <w:r>
        <w:rPr>
          <w:bCs/>
          <w:color w:val="000000"/>
        </w:rPr>
        <w:t xml:space="preserve">. по формам: 5-гр, 70-тп, 71-тп. – г.Тында, 2020. – 2 кн.-48 л. (25+23), 11/13 л.гр.пр. /// АТГФ-32122. </w:t>
      </w:r>
      <w:r>
        <w:rPr>
          <w:color w:val="000000"/>
          <w:sz w:val="20"/>
        </w:rPr>
        <w:t>Конфиденциально</w:t>
      </w:r>
    </w:p>
    <w:p>
      <w:pPr>
        <w:pStyle w:val="Normal"/>
        <w:ind w:firstLine="720" w:end="0"/>
        <w:jc w:val="both"/>
        <w:rPr>
          <w:b/>
          <w:color w:val="000000"/>
        </w:rPr>
      </w:pPr>
      <w:r>
        <w:rPr>
          <w:b/>
          <w:color w:val="000000"/>
        </w:rPr>
        <w:t xml:space="preserve">Маштаков О.А., 2000. </w:t>
      </w:r>
      <w:r>
        <w:rPr>
          <w:color w:val="000000"/>
        </w:rPr>
        <w:t>Материалы к отчетному балансу запасов россыпного золота ООО «Старт-К» за 1999 г. - Благовещенск, 2000. - 12 с., 2 гр.пр. ///АТГФ-26625-3</w:t>
      </w:r>
    </w:p>
    <w:p>
      <w:pPr>
        <w:pStyle w:val="Normal"/>
        <w:ind w:firstLine="709" w:end="0"/>
        <w:jc w:val="both"/>
        <w:rPr>
          <w:b/>
          <w:color w:val="000000"/>
        </w:rPr>
      </w:pPr>
      <w:r>
        <w:rPr>
          <w:b/>
          <w:color w:val="000000"/>
        </w:rPr>
        <w:t>Маяков Ф.Н., 1957.</w:t>
      </w:r>
      <w:r>
        <w:rPr>
          <w:color w:val="000000"/>
        </w:rPr>
        <w:t xml:space="preserve"> Отчёт о работе Покровской угольной поисковой партии за 1957 г. (Зейский р-н, N-52-XXVI). – Октябрьское ПУ Трест «Амурзолото», 1957. – 4 кн.-81 л. (36/</w:t>
      </w:r>
      <w:r>
        <w:rPr>
          <w:i/>
          <w:color w:val="000000"/>
          <w:sz w:val="20"/>
        </w:rPr>
        <w:t>Текст</w:t>
      </w:r>
      <w:r>
        <w:rPr>
          <w:color w:val="000000"/>
        </w:rPr>
        <w:t>/ +9/</w:t>
      </w:r>
      <w:r>
        <w:rPr>
          <w:i/>
          <w:color w:val="000000"/>
          <w:sz w:val="20"/>
        </w:rPr>
        <w:t>Альбом зарисовок горных выработок</w:t>
      </w:r>
      <w:r>
        <w:rPr>
          <w:color w:val="000000"/>
        </w:rPr>
        <w:t>/ +14/</w:t>
      </w:r>
      <w:r>
        <w:rPr>
          <w:i/>
          <w:color w:val="000000"/>
          <w:sz w:val="20"/>
        </w:rPr>
        <w:t>Буровые журналы</w:t>
      </w:r>
      <w:r>
        <w:rPr>
          <w:color w:val="000000"/>
        </w:rPr>
        <w:t>/ +22/</w:t>
      </w:r>
      <w:r>
        <w:rPr>
          <w:i/>
          <w:color w:val="000000"/>
          <w:sz w:val="20"/>
        </w:rPr>
        <w:t>Геологические колонки буровых скважин</w:t>
      </w:r>
      <w:r>
        <w:rPr>
          <w:color w:val="000000"/>
        </w:rPr>
        <w:t>/), 4 /на 6 л.гр.пр. /// АТГФ-31472. (экз. б/№).</w:t>
      </w:r>
      <w:r>
        <w:rPr>
          <w:color w:val="000000"/>
          <w:sz w:val="20"/>
        </w:rPr>
        <w:t xml:space="preserve"> амм/Депское (Покровское) каменноугольное м-е.</w:t>
      </w:r>
      <w:r>
        <w:rPr>
          <w:color w:val="000000"/>
        </w:rPr>
        <w:t xml:space="preserve"> </w:t>
      </w:r>
    </w:p>
    <w:p>
      <w:pPr>
        <w:pStyle w:val="Normal"/>
        <w:ind w:firstLine="720" w:end="0"/>
        <w:jc w:val="both"/>
        <w:rPr>
          <w:b/>
          <w:color w:val="000000"/>
        </w:rPr>
      </w:pPr>
      <w:r>
        <w:rPr>
          <w:b/>
          <w:color w:val="000000"/>
        </w:rPr>
        <w:t>Маяков Ф.Н., Куприенко А.С., 1965.</w:t>
      </w:r>
      <w:r>
        <w:rPr>
          <w:color w:val="000000"/>
        </w:rPr>
        <w:t xml:space="preserve"> Отчет о поисках россыпного золота в бассейне р.Мамын. - Свободный: АмурРайГРУ, 1965. - 2 кн.- 70 л. (66+4), 55 гр.пр. /// АТГФ-11141, од51766 (313 Мб)</w:t>
      </w:r>
    </w:p>
    <w:p>
      <w:pPr>
        <w:pStyle w:val="Normal"/>
        <w:ind w:firstLine="720" w:end="0"/>
        <w:jc w:val="both"/>
        <w:rPr>
          <w:b/>
          <w:color w:val="000000"/>
        </w:rPr>
      </w:pPr>
      <w:r>
        <w:rPr>
          <w:b/>
          <w:color w:val="000000"/>
        </w:rPr>
        <w:t>Медведев В.В., 1934.</w:t>
      </w:r>
      <w:r>
        <w:rPr>
          <w:color w:val="000000"/>
        </w:rPr>
        <w:t xml:space="preserve"> Краткая сводка основных результатов геолого-разведочных работ на южном склоне Толбузинской сопки. - 1934. - 8 с. ///АТГФ-6249 </w:t>
      </w:r>
    </w:p>
    <w:p>
      <w:pPr>
        <w:pStyle w:val="Normal"/>
        <w:ind w:firstLine="720" w:end="0"/>
        <w:jc w:val="both"/>
        <w:rPr>
          <w:b/>
          <w:color w:val="000000"/>
        </w:rPr>
      </w:pPr>
      <w:r>
        <w:rPr>
          <w:b/>
          <w:color w:val="000000"/>
        </w:rPr>
        <w:t>Медведев В.В., 1935.</w:t>
      </w:r>
      <w:r>
        <w:rPr>
          <w:color w:val="000000"/>
        </w:rPr>
        <w:t xml:space="preserve"> Технический отчет о результатах разведочных работ на Толбузинском каменноугольном месторождении в 1934 г. - Владивосток: ДВГГГТ, 1935. - 20 с., 32 гр.пр. ///АТГФ-6248</w:t>
      </w:r>
    </w:p>
    <w:p>
      <w:pPr>
        <w:pStyle w:val="Normal"/>
        <w:tabs>
          <w:tab w:val="clear" w:pos="720"/>
          <w:tab w:val="left" w:pos="1560" w:leader="none"/>
        </w:tabs>
        <w:ind w:firstLine="720" w:end="0"/>
        <w:jc w:val="both"/>
        <w:rPr>
          <w:b/>
          <w:color w:val="000000"/>
        </w:rPr>
      </w:pPr>
      <w:r>
        <w:rPr>
          <w:b/>
          <w:color w:val="000000"/>
        </w:rPr>
        <w:t xml:space="preserve">Медведев В.Н., 1969. </w:t>
      </w:r>
      <w:r>
        <w:rPr>
          <w:color w:val="000000"/>
        </w:rPr>
        <w:t>Отчет о результатах сейсморазведочных работ, выполненных Амурской партией в 1968 г. в северной части Романовского погружения Зее-Буреинской впадины (Амурская область). – Хабаровск: ДВТГУ, 1969. – 50 л., 8 гр.пр. ///АТГФ-13462</w:t>
      </w:r>
    </w:p>
    <w:p>
      <w:pPr>
        <w:pStyle w:val="Normal"/>
        <w:ind w:firstLine="720" w:end="0"/>
        <w:jc w:val="both"/>
        <w:rPr>
          <w:b/>
          <w:color w:val="000000"/>
        </w:rPr>
      </w:pPr>
      <w:r>
        <w:rPr>
          <w:b/>
          <w:color w:val="000000"/>
        </w:rPr>
        <w:t>Медведев В.Н., 1969.</w:t>
      </w:r>
      <w:r>
        <w:rPr>
          <w:color w:val="000000"/>
        </w:rPr>
        <w:t xml:space="preserve"> Отчет о результатах сейсморазведочных работ, выполненных Ново-Дубликанской партией в пределах Верхне-Буреинской впадины в 1968 г. - Хабаровск: ДВТГУ, 1969. - 3 кн. - 53 с., 4 гр.пр. /// АмурТГФ - 12872</w:t>
      </w:r>
    </w:p>
    <w:p>
      <w:pPr>
        <w:pStyle w:val="Normal"/>
        <w:tabs>
          <w:tab w:val="clear" w:pos="720"/>
          <w:tab w:val="left" w:pos="1560" w:leader="none"/>
        </w:tabs>
        <w:ind w:firstLine="720" w:end="0"/>
        <w:jc w:val="both"/>
        <w:rPr>
          <w:b/>
          <w:color w:val="000000"/>
        </w:rPr>
      </w:pPr>
      <w:r>
        <w:rPr>
          <w:b/>
          <w:color w:val="000000"/>
        </w:rPr>
        <w:t>Медведев Е.А., 1959.</w:t>
      </w:r>
      <w:r>
        <w:rPr>
          <w:color w:val="000000"/>
        </w:rPr>
        <w:t xml:space="preserve"> Инженерно-геологические условия расширяемых участков Райчихинской ТЭЦ. – Ростов-на-Дону: Теплоэлектропроект, 1959. – 187 л., 64 гр.пр. ///АТГФ-7828</w:t>
      </w:r>
    </w:p>
    <w:p>
      <w:pPr>
        <w:pStyle w:val="BodyTextIndent"/>
        <w:ind w:firstLine="720" w:end="0"/>
        <w:rPr>
          <w:b/>
          <w:color w:val="000000"/>
        </w:rPr>
      </w:pPr>
      <w:r>
        <w:rPr>
          <w:b/>
          <w:color w:val="000000"/>
        </w:rPr>
        <w:t>Медведев К.Г., 2006.</w:t>
      </w:r>
      <w:r>
        <w:rPr>
          <w:color w:val="000000"/>
        </w:rPr>
        <w:t xml:space="preserve"> Месторождение и проявление россыпного золота реки Джелтулак Большой (левый увал). Пакет геологической информации к аукциону. (Зейский, Мазановский р-ны, N-52-XXVII). – Благовещенск: Амурнедра, 2006. – 1 кн.-25 л. /// АТГФ-28156-6; </w:t>
      </w:r>
      <w:r>
        <w:rPr>
          <w:color w:val="000000"/>
          <w:sz w:val="20"/>
        </w:rPr>
        <w:t>амо/Джелтулак Б.-лп Гарь</w:t>
      </w:r>
    </w:p>
    <w:p>
      <w:pPr>
        <w:pStyle w:val="BodyTextIndent"/>
        <w:ind w:firstLine="720" w:end="0"/>
        <w:rPr>
          <w:b/>
          <w:color w:val="000000"/>
        </w:rPr>
      </w:pPr>
      <w:r>
        <w:rPr>
          <w:b/>
          <w:color w:val="000000"/>
        </w:rPr>
        <w:t xml:space="preserve">Медведев К.Г., 2006. </w:t>
      </w:r>
      <w:r>
        <w:rPr>
          <w:color w:val="000000"/>
        </w:rPr>
        <w:t>Месторождение россыпного золота руч.Вечернего, левого притока р.Деп. (Зейский р-н, N-52-XXVI, N-52-XXVII. Пакет геологической информации). – Благовещенск: ФГУ «ТФИ по Амурской области», 2006. – 1 кн.-28 л. /// АТГФ-27783-11</w:t>
      </w:r>
    </w:p>
    <w:p>
      <w:pPr>
        <w:pStyle w:val="BodyTextIndent"/>
        <w:ind w:firstLine="720" w:end="0"/>
        <w:rPr>
          <w:b/>
          <w:bCs/>
          <w:color w:val="000000"/>
        </w:rPr>
      </w:pPr>
      <w:r>
        <w:rPr>
          <w:b/>
          <w:color w:val="000000"/>
        </w:rPr>
        <w:t>Медведев К.Г., 2006.</w:t>
      </w:r>
      <w:r>
        <w:rPr>
          <w:color w:val="000000"/>
        </w:rPr>
        <w:t xml:space="preserve"> Месторождение россыпного золота руч.Кенурах. (Селемджинский р-н, N-53-XXVI. Пакет геологической информации). – Благовещенск: ФГУ «ТФИ по Амурской области», 2006. – 1 кн.-32 л. /// АТГФ-27783-13; амо/Кенурах – пп Селемджа</w:t>
      </w:r>
    </w:p>
    <w:p>
      <w:pPr>
        <w:pStyle w:val="Normal"/>
        <w:autoSpaceDE w:val="false"/>
        <w:ind w:firstLine="720" w:end="0"/>
        <w:jc w:val="both"/>
        <w:rPr>
          <w:b/>
          <w:color w:val="000000"/>
        </w:rPr>
      </w:pPr>
      <w:r>
        <w:rPr>
          <w:b/>
          <w:bCs/>
          <w:color w:val="000000"/>
        </w:rPr>
        <w:t>Медведев К.Г., 2006.</w:t>
      </w:r>
      <w:r>
        <w:rPr>
          <w:color w:val="000000"/>
        </w:rPr>
        <w:t xml:space="preserve"> Месторождение россыпного золота руч.Сырыкудяк, правого притока р.Унаха.</w:t>
      </w:r>
      <w:r>
        <w:rPr>
          <w:b/>
          <w:bCs/>
          <w:color w:val="000000"/>
        </w:rPr>
        <w:t xml:space="preserve"> </w:t>
      </w:r>
      <w:r>
        <w:rPr>
          <w:color w:val="000000"/>
        </w:rPr>
        <w:t>(Пакет геологической информации к аукциону. Зейский р-н, N-52-VII). - Благовещенск: Амурнедра, 2006. - 1 кн.-30 л. /// АТГФ-28668-27</w:t>
      </w:r>
    </w:p>
    <w:p>
      <w:pPr>
        <w:pStyle w:val="BodyTextIndent"/>
        <w:ind w:firstLine="720" w:end="0"/>
        <w:rPr>
          <w:b/>
          <w:color w:val="000000"/>
        </w:rPr>
      </w:pPr>
      <w:r>
        <w:rPr>
          <w:b/>
          <w:color w:val="000000"/>
        </w:rPr>
        <w:t>Медведев К.Г., 2006.</w:t>
      </w:r>
      <w:r>
        <w:rPr>
          <w:color w:val="000000"/>
        </w:rPr>
        <w:t xml:space="preserve"> Месторождение россыпного золота руч.Челогор, пп Караурак Мал. (Селемджинский р-н, N-53-XXV. Пакет геологической информации к аукциону). – Благовещенск: Амурнедра, 2006. – 1 кн.-17 л. /// АТГФ-27646-12</w:t>
      </w:r>
    </w:p>
    <w:p>
      <w:pPr>
        <w:pStyle w:val="BodyTextIndent"/>
        <w:ind w:firstLine="720" w:end="0"/>
        <w:rPr>
          <w:b/>
          <w:color w:val="000000"/>
        </w:rPr>
      </w:pPr>
      <w:r>
        <w:rPr>
          <w:b/>
          <w:color w:val="000000"/>
        </w:rPr>
        <w:t>Медведев К.Г., 2006.</w:t>
      </w:r>
      <w:r>
        <w:rPr>
          <w:color w:val="000000"/>
        </w:rPr>
        <w:t xml:space="preserve"> Месторождение россыпного золота Ясная Поляна (междуречье Джалта – Эмак, пп Иликан). Пакет геологической информации к аукциону. (Зейский р-н, N-52-XIV). – Благовещенск: Амурнедра, 2006. – 1 кн.-24 л. /// АТГФ-28156-7; авт, ндпо, адм, амо/Ясная Поляна</w:t>
      </w:r>
    </w:p>
    <w:p>
      <w:pPr>
        <w:pStyle w:val="BodyTextIndent"/>
        <w:ind w:firstLine="720" w:end="0"/>
        <w:rPr>
          <w:b/>
          <w:color w:val="000000"/>
        </w:rPr>
      </w:pPr>
      <w:r>
        <w:rPr>
          <w:b/>
          <w:color w:val="000000"/>
        </w:rPr>
        <w:t>Медведев К.Г., 2006.</w:t>
      </w:r>
      <w:r>
        <w:rPr>
          <w:color w:val="000000"/>
        </w:rPr>
        <w:t xml:space="preserve"> Месторождения и проявления россыпного золота бассейнов верхних течений ручьев Талакан, Игоревский, Урил. (Архаринский р-н, М-52-XXIII, М-52-XXIX. Пакет геологической информации). – Благовещенск: ФГУ «ТФИ по Амурской области», 2006. – 1 кн.-32 л. /// АТГФ-27783-14, 27783-14 дубль; авт, ндпо, амо/3: Талакан – лп Архара, Игоревский – исток р.Бира М., Урил – лп Амур, аз/россыпи</w:t>
      </w:r>
    </w:p>
    <w:p>
      <w:pPr>
        <w:pStyle w:val="BodyTextIndent"/>
        <w:ind w:firstLine="720" w:end="0"/>
        <w:rPr>
          <w:b/>
          <w:color w:val="000000"/>
        </w:rPr>
      </w:pPr>
      <w:r>
        <w:rPr>
          <w:b/>
          <w:color w:val="000000"/>
        </w:rPr>
        <w:t>Медведев К.Г., 2006.</w:t>
      </w:r>
      <w:r>
        <w:rPr>
          <w:color w:val="000000"/>
        </w:rPr>
        <w:t xml:space="preserve"> Проявление россыпного золота р.Амунакит, бассейн нижнего течения. Пакет геологической информации к аукциону. (Тындинский р-н, N-51-IV, -X). – Благовещенск: Амурнедра, 2006. – 1 кн.-24 л. /// АТГФ-28156-8; авт, ндпо, адм, амо/Амунакит-лп Ларба Верх.</w:t>
      </w:r>
    </w:p>
    <w:p>
      <w:pPr>
        <w:pStyle w:val="BodyTextIndent"/>
        <w:ind w:firstLine="720" w:end="0"/>
        <w:rPr>
          <w:b/>
          <w:color w:val="000000"/>
        </w:rPr>
      </w:pPr>
      <w:r>
        <w:rPr>
          <w:b/>
          <w:color w:val="000000"/>
        </w:rPr>
        <w:t>Медведев К.Г., 2006.</w:t>
      </w:r>
      <w:r>
        <w:rPr>
          <w:color w:val="000000"/>
        </w:rPr>
        <w:t xml:space="preserve"> Проявление россыпного золота рр.Конкто, Большое Конкто, Малое Конкто; руч.Пихта-Макит (Зимний). (Быссинский золотоносный узел). Пакет геологической информации к аукциону. (Селемджинский р-н, N-52-XXXVI). – Благовещенск: Амурнедра, 2006. – 1 кн.-27 л. /// АТГФ-28156-5; авт, ндпо, адм, амо/Быссинский з.у., Конкто-лп бысса, Конкто Б.-пс Конкто, Конкто М.-лс Конкто, Пихта-Макит (Зимний) – лп Конкто</w:t>
      </w:r>
    </w:p>
    <w:p>
      <w:pPr>
        <w:pStyle w:val="BodyTextIndent"/>
        <w:ind w:firstLine="720" w:end="0"/>
        <w:rPr>
          <w:b/>
          <w:color w:val="000000"/>
        </w:rPr>
      </w:pPr>
      <w:r>
        <w:rPr>
          <w:b/>
          <w:color w:val="000000"/>
        </w:rPr>
        <w:t>Медведев К.Г., 2006.</w:t>
      </w:r>
      <w:r>
        <w:rPr>
          <w:color w:val="000000"/>
        </w:rPr>
        <w:t xml:space="preserve"> Проявления россыпного золота бассейна р.Гарь Вторая (ручьи Левый, Мурзилка, Каракатица, Победа, Зональный, Завершающий, Решающий, Холодный, Платиновый). (Зейский р-н, N-52-XXVII. Пакет геологической информации). – Благовещенск: ФГУ «ТФИ по Амурской области», 2006. – 1 кн.-35 л. /// АТГФ-27783-12; авт, ндпо, амо/10: Гарь Вторая (бассейн) – лп Гарь, Левый-лп Гарь-2, Мурзилка-лп Гарь-2, Каракатица-пп Гарь-2, Победа-пп Гарь-2, Зональный-лп Гарь-2, Завершающий-пп Гарь-2, Решающий-пп Гарь-2, Холодный-лп Гарь-2, Платиновый-лп Гарь-2, аз/россыпь</w:t>
      </w:r>
    </w:p>
    <w:p>
      <w:pPr>
        <w:pStyle w:val="BodyTextIndent"/>
        <w:ind w:firstLine="720" w:end="0"/>
        <w:rPr>
          <w:b/>
          <w:color w:val="000000"/>
        </w:rPr>
      </w:pPr>
      <w:r>
        <w:rPr>
          <w:b/>
          <w:color w:val="000000"/>
        </w:rPr>
        <w:t>Медведев К.Г., 2006.</w:t>
      </w:r>
      <w:r>
        <w:rPr>
          <w:color w:val="000000"/>
        </w:rPr>
        <w:t xml:space="preserve"> Талданская рудоперспективная площадь. Месторождение коренного золота Буринда, проявления Топазовское, Топазовское-2. (Сковородинский р-н, N-51-XXIII. Пакет геологической информации). – Благовещенск: ФГУ «ТФИ по Амурской области», 2006. – 1 кн.-32 л. /// АТГФ-27783-15, 27783-15 дубль; авт, ндпо, амо/4: Талданская рудоперспективная площадь, Буринда, Топазовское, Топазовское-2, аз/коренное/объекты, апи/серебро </w:t>
      </w:r>
    </w:p>
    <w:p>
      <w:pPr>
        <w:pStyle w:val="Normal"/>
        <w:ind w:firstLine="709" w:end="0"/>
        <w:jc w:val="both"/>
        <w:rPr>
          <w:b/>
          <w:bCs/>
          <w:color w:val="000000"/>
        </w:rPr>
      </w:pPr>
      <w:r>
        <w:rPr>
          <w:b/>
          <w:color w:val="000000"/>
        </w:rPr>
        <w:t>Медведев К.Г., Гордеев Е.К., Прокопенко В.П., 2017.</w:t>
      </w:r>
      <w:r>
        <w:rPr>
          <w:color w:val="000000"/>
        </w:rPr>
        <w:t xml:space="preserve"> Отчёт с подсчётом запасов рудного золота на месторождении «</w:t>
      </w:r>
      <w:r>
        <w:rPr>
          <w:b/>
          <w:color w:val="000000"/>
        </w:rPr>
        <w:t>Катрин</w:t>
      </w:r>
      <w:r>
        <w:rPr>
          <w:color w:val="000000"/>
        </w:rPr>
        <w:t>» (Сосновая рудоперспективная площадь) по состоянию на 15.07.2017 г. Объект «Катрин» (Магдагачинский р-н, N-52-XXV, БЛГ 02825 БР, Гр.10-17-742, ГКМ(А)-68). Отчёт по договору с АО «Покровский рудник» № РГ / 17/04-06 от 01.04.2017 г. Протокол ТКЗ Амурнедра № 1127 от 25.08.2017 г. – Благовещенск: АО «Покровский рудник», ООО НПГФ «Регис», 2017. – 3 кн.-452 л. (132+263+57/</w:t>
      </w:r>
      <w:r>
        <w:rPr>
          <w:i/>
          <w:color w:val="000000"/>
        </w:rPr>
        <w:t>проток.</w:t>
      </w:r>
      <w:r>
        <w:rPr>
          <w:color w:val="000000"/>
        </w:rPr>
        <w:t xml:space="preserve">), 56/на 60 л.гр.пр. /// АТГФ-31312, од52156 (813 Мб), Арх.1423 (образцы, шлифы), Арх./эл. – од55116 (35930 Мб, скан.первич). </w:t>
      </w:r>
    </w:p>
    <w:p>
      <w:pPr>
        <w:pStyle w:val="Normal"/>
        <w:ind w:firstLine="709" w:end="0"/>
        <w:jc w:val="both"/>
        <w:rPr>
          <w:b/>
          <w:color w:val="000000"/>
        </w:rPr>
      </w:pPr>
      <w:r>
        <w:rPr>
          <w:b/>
          <w:bCs/>
          <w:color w:val="000000"/>
        </w:rPr>
        <w:t>Медведев К.Г., Микловда С.В., Мирошкина Н.Н., 2011.</w:t>
      </w:r>
      <w:r>
        <w:rPr>
          <w:bCs/>
          <w:color w:val="000000"/>
        </w:rPr>
        <w:t xml:space="preserve"> Отчет о результатах поисковых и оценочных работ в пределах Сагур-Семертакской рудоперспективной площади за 2008-2011 гг. (Объект «</w:t>
      </w:r>
      <w:r>
        <w:rPr>
          <w:b/>
          <w:bCs/>
          <w:color w:val="000000"/>
        </w:rPr>
        <w:t>Сагур-Семертакский</w:t>
      </w:r>
      <w:r>
        <w:rPr>
          <w:bCs/>
          <w:color w:val="000000"/>
        </w:rPr>
        <w:t xml:space="preserve">»). Протокол НТС Амурнедра № 975 от 22.09.2011. (Селемджинский р-н, N-53-XXV, лц.БЛГ 01984 БР, Гр.10-08-28). </w:t>
      </w:r>
      <w:r>
        <w:rPr>
          <w:b/>
          <w:color w:val="000000"/>
        </w:rPr>
        <w:t>–</w:t>
      </w:r>
      <w:r>
        <w:rPr>
          <w:bCs/>
          <w:color w:val="000000"/>
        </w:rPr>
        <w:t xml:space="preserve"> Благовещенск: ООО «Осипкан», ООО НПГФ «Регис», 2011. </w:t>
      </w:r>
      <w:r>
        <w:rPr>
          <w:b/>
          <w:color w:val="000000"/>
        </w:rPr>
        <w:t xml:space="preserve">– </w:t>
      </w:r>
      <w:r>
        <w:rPr>
          <w:bCs/>
          <w:color w:val="000000"/>
        </w:rPr>
        <w:t>2 кн.-498 л. (264+234), 52/129 л.гр.пр. /// АТГФ-28886, од51559 (2173 Мб), Арх.1058 (первичн., обр., шлифы);</w:t>
      </w:r>
      <w:r>
        <w:rPr>
          <w:color w:val="000000"/>
        </w:rPr>
        <w:t xml:space="preserve"> </w:t>
      </w:r>
      <w:r>
        <w:rPr>
          <w:bCs/>
          <w:color w:val="000000"/>
          <w:sz w:val="20"/>
        </w:rPr>
        <w:t>аз/золото корен./объекты (Покровский, Блукет, Сагур, Аймочай).</w:t>
      </w:r>
    </w:p>
    <w:p>
      <w:pPr>
        <w:pStyle w:val="Normal"/>
        <w:ind w:firstLine="709" w:end="0"/>
        <w:jc w:val="both"/>
        <w:rPr>
          <w:b/>
          <w:bCs/>
          <w:color w:val="000000"/>
        </w:rPr>
      </w:pPr>
      <w:r>
        <w:rPr>
          <w:b/>
          <w:color w:val="000000"/>
        </w:rPr>
        <w:t xml:space="preserve">Медведев К.Г., Мирошкина Н.Н. и др., 2018. </w:t>
      </w:r>
      <w:r>
        <w:rPr>
          <w:color w:val="000000"/>
        </w:rPr>
        <w:t>Отчёт с подсчётом запасов рудного золота на месторождении «</w:t>
      </w:r>
      <w:r>
        <w:rPr>
          <w:b/>
          <w:color w:val="000000"/>
        </w:rPr>
        <w:t>Катрин</w:t>
      </w:r>
      <w:r>
        <w:rPr>
          <w:color w:val="000000"/>
        </w:rPr>
        <w:t>» (Сосновая рудоперспективная площадь) по состоянию на 01.09.2018 г. Объект «Катрин» (Магдагачинский р-н, N-52-XXV, БЛГ 02825 БР, Гр.10-17-742, ГКМ(А)-68). Отчёт по договору с АО «Покровский рудник» от 01.08.2018 г. № РГ / 18/08-01. Протокол ТКЗ Амурнедра № 1198 от 24.12.2018 г. – Благовещенск: АО «Покровский рудник», ООО НПГФ «Регис», 2018. – 3 кн.-540 л. (190+292+58/</w:t>
      </w:r>
      <w:r>
        <w:rPr>
          <w:i/>
          <w:color w:val="000000"/>
        </w:rPr>
        <w:t>проток.</w:t>
      </w:r>
      <w:r>
        <w:rPr>
          <w:color w:val="000000"/>
        </w:rPr>
        <w:t xml:space="preserve">), 88 л.гр.пр. /// АТГФ-31654, од52261 (1465 Мб); Арх.1505 (образцы, шлифы), Арх./эл. – од55145 (5,7 ГБ, скан. первич.документ.). </w:t>
      </w:r>
      <w:r>
        <w:rPr>
          <w:color w:val="000000"/>
          <w:sz w:val="20"/>
        </w:rPr>
        <w:t xml:space="preserve">амм/Катрин, аз/коренное, апи/серебро. </w:t>
      </w:r>
    </w:p>
    <w:p>
      <w:pPr>
        <w:pStyle w:val="Normal"/>
        <w:ind w:firstLine="720" w:end="0"/>
        <w:jc w:val="both"/>
        <w:rPr>
          <w:b/>
          <w:color w:val="000000"/>
        </w:rPr>
      </w:pPr>
      <w:r>
        <w:rPr>
          <w:b/>
          <w:bCs/>
          <w:color w:val="000000"/>
        </w:rPr>
        <w:t xml:space="preserve">Медведев К.Г., Сигаев Ю.М., 2015. </w:t>
      </w:r>
      <w:r>
        <w:rPr>
          <w:color w:val="000000"/>
        </w:rPr>
        <w:t>Оперативный прирост запасов по результатам поисковых и оценочных работ на рудное золото на участке Осенний Маломырского месторождения по состоянию на 31.12.2014 г. Объект «</w:t>
      </w:r>
      <w:r>
        <w:rPr>
          <w:b/>
          <w:bCs/>
          <w:color w:val="000000"/>
        </w:rPr>
        <w:t>Березовый</w:t>
      </w:r>
      <w:r>
        <w:rPr>
          <w:color w:val="000000"/>
        </w:rPr>
        <w:t>». (Селемджинский р-н, N-52-XXX, лц.БЛГ 02492 БР, Гр.10-13-262, ГКМ(А)-41). Отчёт по договору с ООО «Маломырский рудник» от 21.01.2013 г. № РГ/13/01-43. Протокол ТКЗ Амурнедра № 986 от 27.02.2015, утв.03.03.2015 г. – Благовещенск: ООО «Маломырский рудник», ООО НПГФ «Регис», 2015. – 3 кн.-275 л. (119+85+71/прот.), 22 /на 24 л.гр.пр. /// АТГФ-29721, од51859 (521 Мб), б/Арх.</w:t>
      </w:r>
    </w:p>
    <w:p>
      <w:pPr>
        <w:pStyle w:val="Normal"/>
        <w:ind w:firstLine="720" w:end="0"/>
        <w:jc w:val="both"/>
        <w:rPr>
          <w:b/>
          <w:color w:val="000000"/>
        </w:rPr>
      </w:pPr>
      <w:r>
        <w:rPr>
          <w:b/>
          <w:color w:val="000000"/>
        </w:rPr>
        <w:t>Медведев Н.В., 1937.</w:t>
      </w:r>
      <w:r>
        <w:rPr>
          <w:color w:val="000000"/>
        </w:rPr>
        <w:t xml:space="preserve"> Отчет о результатах проверки заявок на слюду в Могочинском районе Зейской области ДВК. - Дальгеотрест, 1937. - 35 с., 1 гр.пр. /// АмурТГФ-51 </w:t>
      </w:r>
    </w:p>
    <w:p>
      <w:pPr>
        <w:pStyle w:val="Normal"/>
        <w:ind w:firstLine="720" w:end="0"/>
        <w:jc w:val="both"/>
        <w:rPr>
          <w:b/>
          <w:color w:val="000000"/>
        </w:rPr>
      </w:pPr>
      <w:r>
        <w:rPr>
          <w:b/>
          <w:color w:val="000000"/>
        </w:rPr>
        <w:t>Медведев Н.В., 1938.</w:t>
      </w:r>
      <w:r>
        <w:rPr>
          <w:color w:val="000000"/>
        </w:rPr>
        <w:t xml:space="preserve"> Отчет о результатах проверки заявок на железо в бассейне реки Гари в 1938 г. - Хабаровск: ДВГУ, 1938. - 5 с. /// АмурТГФ-03213 </w:t>
      </w:r>
    </w:p>
    <w:p>
      <w:pPr>
        <w:pStyle w:val="Normal"/>
        <w:ind w:firstLine="720" w:end="0"/>
        <w:jc w:val="both"/>
        <w:rPr>
          <w:b/>
          <w:color w:val="000000"/>
        </w:rPr>
      </w:pPr>
      <w:r>
        <w:rPr>
          <w:b/>
          <w:color w:val="000000"/>
        </w:rPr>
        <w:t>Медведева И.Н., 1963.</w:t>
      </w:r>
      <w:r>
        <w:rPr>
          <w:color w:val="000000"/>
        </w:rPr>
        <w:t xml:space="preserve"> Минерально-сырьевая база СССР на 1 января 1963 года. Хабаровский экономический район. - Хабаровск: ДВГУ, 1963. - 43 с., 1 гр. пр. /// АмурТГФ - 0010532 </w:t>
      </w:r>
    </w:p>
    <w:p>
      <w:pPr>
        <w:pStyle w:val="Normal"/>
        <w:ind w:firstLine="720" w:end="0"/>
        <w:jc w:val="both"/>
        <w:rPr>
          <w:b/>
          <w:color w:val="000000"/>
        </w:rPr>
      </w:pPr>
      <w:r>
        <w:rPr>
          <w:b/>
          <w:color w:val="000000"/>
        </w:rPr>
        <w:t>Медведева И.Н., 1966.</w:t>
      </w:r>
      <w:r>
        <w:rPr>
          <w:color w:val="000000"/>
        </w:rPr>
        <w:t xml:space="preserve"> Сводные отчетные балансы запасов нерудных материалов (1-я очередь баланса) и строительных материалов (2-я очередь баланса) за 1965 г. по Амурской области. - Хабаровск: ДВГУ, 1966. - 1 кн. /// АмурТГФ - 11651 </w:t>
      </w:r>
    </w:p>
    <w:p>
      <w:pPr>
        <w:pStyle w:val="Normal"/>
        <w:ind w:firstLine="720" w:end="0"/>
        <w:jc w:val="both"/>
        <w:rPr>
          <w:b/>
          <w:color w:val="000000"/>
        </w:rPr>
      </w:pPr>
      <w:r>
        <w:rPr>
          <w:b/>
          <w:color w:val="000000"/>
        </w:rPr>
        <w:t>Медведева И.Н., 1966.</w:t>
      </w:r>
      <w:r>
        <w:rPr>
          <w:color w:val="000000"/>
        </w:rPr>
        <w:t xml:space="preserve"> Сводный отчетный баланс запасов строительного камня, песчано-гравийной смеси и песков для бетонных работ на 1.1.1966 года по Хабаровскому краю и Амурской области. - Хабаровск: ДВГУ, 1966. - 65 с. /// АмурТГФ - 11657 </w:t>
      </w:r>
    </w:p>
    <w:p>
      <w:pPr>
        <w:pStyle w:val="Normal"/>
        <w:tabs>
          <w:tab w:val="clear" w:pos="720"/>
          <w:tab w:val="left" w:pos="1560" w:leader="none"/>
        </w:tabs>
        <w:ind w:firstLine="720" w:end="0"/>
        <w:jc w:val="both"/>
        <w:rPr>
          <w:b/>
          <w:color w:val="000000"/>
        </w:rPr>
      </w:pPr>
      <w:r>
        <w:rPr>
          <w:b/>
          <w:color w:val="000000"/>
        </w:rPr>
        <w:t>Медведева И.Н., Григорьева А.Р., 1965.</w:t>
      </w:r>
      <w:r>
        <w:rPr>
          <w:color w:val="000000"/>
        </w:rPr>
        <w:t xml:space="preserve"> Отчетные балансы запасов неметаллических полезных ископаемых (1-я очередь) за 1964 год по Амурской области и Хабаровскому краю с объяснительными записками и проток.№ 10 балансовой комиссии ДВГУ от 3.04.1965 г. - Свободный: АмурРайГРУ, 1965. - 58 с. /// АмурТГФ - 11021</w:t>
      </w:r>
    </w:p>
    <w:p>
      <w:pPr>
        <w:pStyle w:val="Normal"/>
        <w:tabs>
          <w:tab w:val="clear" w:pos="720"/>
          <w:tab w:val="left" w:pos="1560" w:leader="none"/>
        </w:tabs>
        <w:ind w:firstLine="720" w:end="0"/>
        <w:jc w:val="both"/>
        <w:rPr>
          <w:b/>
          <w:color w:val="000000"/>
        </w:rPr>
      </w:pPr>
      <w:r>
        <w:rPr>
          <w:b/>
          <w:color w:val="000000"/>
        </w:rPr>
        <w:t>Медведева И.Н., Григорьева А.Р., Юрьянов А.В., 1961.</w:t>
      </w:r>
      <w:r>
        <w:rPr>
          <w:color w:val="000000"/>
        </w:rPr>
        <w:t xml:space="preserve"> Минерально-сырьевая база СССР на 1 января 1961 г. Амурский экономический административный район. - Хабаровск: ДВГУ, 1961. – 1 кн.-18 л., 2 гр.пр. /// АТГФ-8886, од52789-скан. (17 (Мб)</w:t>
      </w:r>
    </w:p>
    <w:p>
      <w:pPr>
        <w:pStyle w:val="Normal"/>
        <w:ind w:firstLine="720" w:end="0"/>
        <w:jc w:val="both"/>
        <w:rPr>
          <w:b/>
          <w:color w:val="000000"/>
        </w:rPr>
      </w:pPr>
      <w:r>
        <w:rPr>
          <w:b/>
          <w:color w:val="000000"/>
        </w:rPr>
        <w:t>Медведева И.Н., Дацко Е.К., Неженец В.И. и др., 1975.</w:t>
      </w:r>
      <w:r>
        <w:rPr>
          <w:color w:val="000000"/>
        </w:rPr>
        <w:t xml:space="preserve"> Сборник рефератов на отчеты и диссертации, поступившие в Дальневосточный геолфонд за 1974-1975 годы / по 01.09.1975 г.включительно / от сторонних организаций.- Хабаровск: ДВТГУ, 1975.- 1 кн.- 183 с./// АТГФ-17061</w:t>
      </w:r>
    </w:p>
    <w:p>
      <w:pPr>
        <w:pStyle w:val="Normal"/>
        <w:tabs>
          <w:tab w:val="clear" w:pos="720"/>
          <w:tab w:val="left" w:pos="1560" w:leader="none"/>
        </w:tabs>
        <w:ind w:firstLine="720" w:end="0"/>
        <w:jc w:val="both"/>
        <w:rPr>
          <w:b/>
          <w:color w:val="000000"/>
        </w:rPr>
      </w:pPr>
      <w:r>
        <w:rPr>
          <w:b/>
          <w:color w:val="000000"/>
        </w:rPr>
        <w:t>Медведева И.Н., Магер З.Е., Неженец В.И. и др., 1966.</w:t>
      </w:r>
      <w:r>
        <w:rPr>
          <w:color w:val="000000"/>
        </w:rPr>
        <w:t xml:space="preserve"> Минеральная база СССР к 50 летию Советской власти.(Обзор). Амурская область. - Хабаровск: ДВГУ, 1966. - 87 л. ///АТГФ-12077</w:t>
      </w:r>
    </w:p>
    <w:p>
      <w:pPr>
        <w:pStyle w:val="Normal"/>
        <w:ind w:firstLine="720" w:end="0"/>
        <w:jc w:val="both"/>
        <w:rPr>
          <w:b/>
          <w:color w:val="000000"/>
        </w:rPr>
      </w:pPr>
      <w:r>
        <w:rPr>
          <w:b/>
          <w:color w:val="000000"/>
        </w:rPr>
        <w:t>Медведева И.Н., Неженец В.И., Дацко Е.К., 1974.</w:t>
      </w:r>
      <w:r>
        <w:rPr>
          <w:color w:val="000000"/>
        </w:rPr>
        <w:t xml:space="preserve"> Сборник рефератов на отчеты и диссертации,поступившие в Дальневосточный геолфонд за 1968-1973 годы от сторонних организаций.- Хабаровск:ДВТГУ, 1974.- 1 кн.- 211 с./// АТГФ-15833</w:t>
      </w:r>
    </w:p>
    <w:p>
      <w:pPr>
        <w:pStyle w:val="Normal"/>
        <w:tabs>
          <w:tab w:val="clear" w:pos="720"/>
          <w:tab w:val="left" w:pos="1560" w:leader="none"/>
        </w:tabs>
        <w:ind w:firstLine="720" w:end="0"/>
        <w:jc w:val="both"/>
        <w:rPr>
          <w:b/>
          <w:color w:val="000000"/>
        </w:rPr>
      </w:pPr>
      <w:r>
        <w:rPr>
          <w:b/>
          <w:color w:val="000000"/>
        </w:rPr>
        <w:t>Медведева И.Н., Юрьянов А.В., 1973.</w:t>
      </w:r>
      <w:r>
        <w:rPr>
          <w:color w:val="000000"/>
        </w:rPr>
        <w:t xml:space="preserve"> Сводный балансы запасов золота на 1.01.1973 г. по Амурской области. - Хабаровск: ДВТГУ, 1973. - 66 л. ///АТГФ-15534а-1</w:t>
      </w:r>
    </w:p>
    <w:p>
      <w:pPr>
        <w:pStyle w:val="Normal"/>
        <w:tabs>
          <w:tab w:val="clear" w:pos="720"/>
          <w:tab w:val="left" w:pos="1560" w:leader="none"/>
        </w:tabs>
        <w:ind w:firstLine="720" w:end="0"/>
        <w:jc w:val="both"/>
        <w:rPr>
          <w:b/>
          <w:color w:val="000000"/>
        </w:rPr>
      </w:pPr>
      <w:r>
        <w:rPr>
          <w:b/>
          <w:color w:val="000000"/>
        </w:rPr>
        <w:t>Медведева И.Н., Юрьянов А.В., Григорьева А.Р., 1962.</w:t>
      </w:r>
      <w:r>
        <w:rPr>
          <w:color w:val="000000"/>
        </w:rPr>
        <w:t xml:space="preserve"> Минерально-сырьевая база СССР на 1 января 1962 г. Амурский экономический административный район. - Хабаровск: ДВГУ, 1962. - 17 с., 2 гр. пр. /// АТГФ –9460</w:t>
      </w:r>
    </w:p>
    <w:p>
      <w:pPr>
        <w:pStyle w:val="Normal"/>
        <w:ind w:firstLine="720" w:end="0"/>
        <w:jc w:val="both"/>
        <w:rPr>
          <w:b/>
          <w:color w:val="000000"/>
        </w:rPr>
      </w:pPr>
      <w:r>
        <w:rPr>
          <w:b/>
          <w:color w:val="000000"/>
        </w:rPr>
        <w:t>Медова Н.И., 1977.</w:t>
      </w:r>
      <w:r>
        <w:rPr>
          <w:color w:val="000000"/>
        </w:rPr>
        <w:t xml:space="preserve"> Технический отчет по инженерно-геологическим изысканиям под строительство жилых домов и общественных зданий в г.Тында. Детский сад (корпус 27). - Благовещенск: "Амуртисиз", 1977. - 27 с., 1 гр.пр. /// АТГФ-18306 </w:t>
      </w:r>
    </w:p>
    <w:p>
      <w:pPr>
        <w:pStyle w:val="Normal"/>
        <w:ind w:firstLine="720" w:end="0"/>
        <w:jc w:val="both"/>
        <w:rPr>
          <w:b/>
          <w:color w:val="000000"/>
        </w:rPr>
      </w:pPr>
      <w:r>
        <w:rPr>
          <w:b/>
          <w:color w:val="000000"/>
        </w:rPr>
        <w:t>Медова Н.И., 1977.</w:t>
      </w:r>
      <w:r>
        <w:rPr>
          <w:color w:val="000000"/>
        </w:rPr>
        <w:t xml:space="preserve"> Технический отчет по инженерно-геологическим изысканиям под строительство жилых домов и общественных зданий в г.Тында. Школа-интернат (корпус 24). - Благовещенск: "Амуртисиз", 1977. - 37 с., 2 гр.пр. /// АТГФ-18301 </w:t>
      </w:r>
    </w:p>
    <w:p>
      <w:pPr>
        <w:pStyle w:val="Normal"/>
        <w:ind w:firstLine="709" w:end="0"/>
        <w:jc w:val="both"/>
        <w:rPr>
          <w:b/>
          <w:color w:val="000000"/>
        </w:rPr>
      </w:pPr>
      <w:r>
        <w:rPr>
          <w:b/>
          <w:color w:val="000000"/>
        </w:rPr>
        <w:t xml:space="preserve">Мейдич Н.А., 2010. </w:t>
      </w:r>
      <w:r>
        <w:rPr>
          <w:color w:val="000000"/>
        </w:rPr>
        <w:t>Смета</w:t>
      </w:r>
      <w:r>
        <w:rPr>
          <w:b/>
          <w:color w:val="000000"/>
        </w:rPr>
        <w:t xml:space="preserve"> </w:t>
      </w:r>
      <w:r>
        <w:rPr>
          <w:color w:val="000000"/>
        </w:rPr>
        <w:t>на выполнение поисковых работ на вольфрам на рудоперспективной площади в бассейне р.Бурпала (Гетканчикское рудное поле) Амурская область. Объект «Гетканчикский 2010-2012». (Тындинский р-н, N-51-XI; Гр.10-10-77). – Благовещенск: ООО ГРФ «Недра», 2010. – 1 кн.-101 л. /// Арх.1146-21/3.</w:t>
      </w:r>
      <w:r>
        <w:rPr>
          <w:color w:val="000000"/>
          <w:sz w:val="20"/>
        </w:rPr>
        <w:t xml:space="preserve"> Федеральный бюджет.</w:t>
      </w:r>
    </w:p>
    <w:p>
      <w:pPr>
        <w:pStyle w:val="Normal"/>
        <w:ind w:firstLine="709" w:end="0"/>
        <w:jc w:val="both"/>
        <w:rPr>
          <w:b/>
          <w:color w:val="000000"/>
        </w:rPr>
      </w:pPr>
      <w:r>
        <w:rPr>
          <w:b/>
          <w:color w:val="000000"/>
        </w:rPr>
        <w:t xml:space="preserve">Мейдич Н.А., 2013. </w:t>
      </w:r>
      <w:r>
        <w:rPr>
          <w:color w:val="000000"/>
        </w:rPr>
        <w:t>Проект на выполнение поисковых и оценочных работ на рудное золото и сопутствующие компоненты: серебро, свинец, медь и цинк в пределах Среднедепской рудоперспективной площади Амурской области. Объект «</w:t>
      </w:r>
      <w:r>
        <w:rPr>
          <w:b/>
          <w:color w:val="000000"/>
        </w:rPr>
        <w:t>Среднедепский</w:t>
      </w:r>
      <w:r>
        <w:rPr>
          <w:color w:val="000000"/>
        </w:rPr>
        <w:t>». (Зейский р-н, N-52-XXVI, лц. БЛГ 02515 БР, Гр.10-13-315). – Благовещенск: ООО ГРФ «Кратон», 2013. – 2 кн.-275 л., 3 л.гр.пр. /// Арх.1146-19.</w:t>
      </w:r>
      <w:r>
        <w:rPr>
          <w:rFonts w:cs="Arial Narrow" w:ascii="Arial Narrow" w:hAnsi="Arial Narrow"/>
          <w:color w:val="000000"/>
          <w:sz w:val="20"/>
        </w:rPr>
        <w:t xml:space="preserve"> </w:t>
      </w:r>
      <w:r>
        <w:rPr>
          <w:color w:val="000000"/>
        </w:rPr>
        <w:t>Конфиденциально.</w:t>
      </w:r>
    </w:p>
    <w:p>
      <w:pPr>
        <w:pStyle w:val="Normal"/>
        <w:ind w:firstLine="709" w:end="0"/>
        <w:jc w:val="both"/>
        <w:rPr>
          <w:b/>
          <w:bCs/>
          <w:color w:val="000000"/>
        </w:rPr>
      </w:pPr>
      <w:r>
        <w:rPr>
          <w:b/>
          <w:color w:val="000000"/>
        </w:rPr>
        <w:t>Мейдич Н.А., 2019.</w:t>
      </w:r>
      <w:r>
        <w:rPr>
          <w:color w:val="000000"/>
        </w:rPr>
        <w:t xml:space="preserve"> Отчёт о результатах геологоразведочных работ на россыпное золото в долинах руч. Бургали Левые и р.Олонгро в Зейском районе Амурской области в 2015-2019 гг. с подсчётом запасов по состоянию на 01.08.2019 г. Объект «</w:t>
      </w:r>
      <w:r>
        <w:rPr>
          <w:b/>
          <w:color w:val="000000"/>
        </w:rPr>
        <w:t>Олонгро</w:t>
      </w:r>
      <w:r>
        <w:rPr>
          <w:color w:val="000000"/>
        </w:rPr>
        <w:t>» (N-52-VII, БЛГ 03395 БР, Гр.10-15-422, ГКМ(В)-384,</w:t>
      </w:r>
      <w:r>
        <w:rPr>
          <w:bCs/>
          <w:color w:val="000000"/>
          <w:sz w:val="20"/>
        </w:rPr>
        <w:t xml:space="preserve"> </w:t>
      </w:r>
      <w:r>
        <w:rPr>
          <w:bCs/>
          <w:i/>
          <w:color w:val="000000"/>
        </w:rPr>
        <w:t>Бургали Лев.-лп Олонгро</w:t>
      </w:r>
      <w:r>
        <w:rPr>
          <w:color w:val="000000"/>
        </w:rPr>
        <w:t>). Протокол ТКЗ Амурнедра № 1250 от 04.09.2019 г. – Благовещенск: ООО «Олонгро», ООО «ГРФ «Недра», 2019. – 2 кн.-276 л. (222+54/</w:t>
      </w:r>
      <w:r>
        <w:rPr>
          <w:i/>
          <w:color w:val="000000"/>
        </w:rPr>
        <w:t>проток.</w:t>
      </w:r>
      <w:r>
        <w:rPr>
          <w:color w:val="000000"/>
        </w:rPr>
        <w:t>), 22 л.гр.пр. /// АТГФ-31721, од52317 (535 Мб); Арх.1533 (</w:t>
      </w:r>
      <w:r>
        <w:rPr>
          <w:i/>
          <w:color w:val="000000"/>
        </w:rPr>
        <w:t>первич.документ.</w:t>
      </w:r>
      <w:r>
        <w:rPr>
          <w:color w:val="000000"/>
        </w:rPr>
        <w:t xml:space="preserve">), Арх./эл.-од55160 (1030 Мб, </w:t>
      </w:r>
      <w:r>
        <w:rPr>
          <w:i/>
          <w:color w:val="000000"/>
        </w:rPr>
        <w:t>скан.первич</w:t>
      </w:r>
      <w:r>
        <w:rPr>
          <w:color w:val="000000"/>
        </w:rPr>
        <w:t xml:space="preserve">.). </w:t>
      </w:r>
      <w:r>
        <w:rPr>
          <w:bCs/>
          <w:color w:val="000000"/>
          <w:sz w:val="20"/>
        </w:rPr>
        <w:t xml:space="preserve">Бургали Лев.-лп Олонгро, Олонгро-пп Унаха. </w:t>
      </w:r>
    </w:p>
    <w:p>
      <w:pPr>
        <w:pStyle w:val="Normal"/>
        <w:ind w:firstLine="709" w:end="0"/>
        <w:jc w:val="both"/>
        <w:rPr>
          <w:b/>
          <w:color w:val="000000"/>
        </w:rPr>
      </w:pPr>
      <w:r>
        <w:rPr>
          <w:b/>
          <w:bCs/>
          <w:color w:val="000000"/>
        </w:rPr>
        <w:t>Мейдич Н.А., 2019</w:t>
      </w:r>
      <w:r>
        <w:rPr>
          <w:color w:val="000000"/>
        </w:rPr>
        <w:t xml:space="preserve">. Отчёт о результатах опытно-промышленной разработки техногенных образований месторождения золота россыпного в долинах руч. Бургали Левые и </w:t>
      </w:r>
      <w:r>
        <w:rPr>
          <w:color w:val="000000"/>
          <w:u w:val="single"/>
        </w:rPr>
        <w:t>р.Олонгро</w:t>
      </w:r>
      <w:r>
        <w:rPr>
          <w:color w:val="000000"/>
        </w:rPr>
        <w:t xml:space="preserve"> в Зейском районе Амурской области с подсчётом запасов по состоянию на 01.01.2020 г. (Работы проведены по россыпи р.Олонгро). Объект «</w:t>
      </w:r>
      <w:r>
        <w:rPr>
          <w:b/>
          <w:color w:val="000000"/>
        </w:rPr>
        <w:t>Олонгро</w:t>
      </w:r>
      <w:r>
        <w:rPr>
          <w:color w:val="000000"/>
        </w:rPr>
        <w:t xml:space="preserve">» (Зейский р-н, N-52-VII; БЛГ 03395 БР; б/Гр.; ГКМ(В)-379, </w:t>
      </w:r>
      <w:r>
        <w:rPr>
          <w:i/>
          <w:color w:val="000000"/>
        </w:rPr>
        <w:t>Олонгро-пп Унаха</w:t>
      </w:r>
      <w:r>
        <w:rPr>
          <w:color w:val="000000"/>
        </w:rPr>
        <w:t>). Протокол ТКЗ Амурнедра № 1284 от 20.03.2020 г. (</w:t>
      </w:r>
      <w:r>
        <w:rPr>
          <w:i/>
          <w:color w:val="000000"/>
        </w:rPr>
        <w:t>Подготовить материалы на списание неподтвердившихся запасов</w:t>
      </w:r>
      <w:r>
        <w:rPr>
          <w:color w:val="000000"/>
        </w:rPr>
        <w:t>). – Благовещенск: ООО «Олонгро», ООО ГРФ «Недра», 2019. – 2 кн.-223 л. (180+43/</w:t>
      </w:r>
      <w:r>
        <w:rPr>
          <w:i/>
          <w:color w:val="000000"/>
        </w:rPr>
        <w:t>проток.</w:t>
      </w:r>
      <w:r>
        <w:rPr>
          <w:color w:val="000000"/>
        </w:rPr>
        <w:t>), 7/7 л.гр.пр. /// АТГФ-32246, од52488 (185 Мб); Арх.1624 (</w:t>
      </w:r>
      <w:r>
        <w:rPr>
          <w:i/>
          <w:color w:val="000000"/>
        </w:rPr>
        <w:t>первич. документация</w:t>
      </w:r>
      <w:r>
        <w:rPr>
          <w:color w:val="000000"/>
        </w:rPr>
        <w:t xml:space="preserve">), Арх./эл.-од55241 (415 Мб, </w:t>
      </w:r>
      <w:r>
        <w:rPr>
          <w:i/>
          <w:color w:val="000000"/>
        </w:rPr>
        <w:t>скан.первич.</w:t>
      </w:r>
      <w:r>
        <w:rPr>
          <w:color w:val="000000"/>
        </w:rPr>
        <w:t xml:space="preserve">). </w:t>
      </w:r>
      <w:r>
        <w:rPr>
          <w:color w:val="000000"/>
          <w:sz w:val="20"/>
        </w:rPr>
        <w:t>амо/Олонгро-пп Унаха. Конфиденциально.</w:t>
      </w:r>
    </w:p>
    <w:p>
      <w:pPr>
        <w:pStyle w:val="Normal"/>
        <w:ind w:firstLine="709" w:end="0"/>
        <w:jc w:val="both"/>
        <w:rPr>
          <w:rFonts w:eastAsia="Calibri"/>
          <w:b/>
          <w:color w:val="000000"/>
          <w:szCs w:val="24"/>
          <w:lang w:eastAsia="en-US"/>
        </w:rPr>
      </w:pPr>
      <w:r>
        <w:rPr>
          <w:b/>
          <w:color w:val="000000"/>
        </w:rPr>
        <w:t>Мейдич Н.А., 2019.</w:t>
      </w:r>
      <w:r>
        <w:rPr>
          <w:color w:val="000000"/>
        </w:rPr>
        <w:t xml:space="preserve"> Отчёт о результатах поисковых и оценочных работ на рудное золото и сопутствующие компоненты: серебро, свинец, медь и цинк в пределах Среднедепской рудоперспективной площади, Амурская область. Договор № 4/2013 от 12.04.2013 г. Объект «</w:t>
      </w:r>
      <w:r>
        <w:rPr>
          <w:b/>
          <w:color w:val="000000"/>
        </w:rPr>
        <w:t>Среднедепский</w:t>
      </w:r>
      <w:r>
        <w:rPr>
          <w:color w:val="000000"/>
        </w:rPr>
        <w:t xml:space="preserve">», 2013-2019 гг. (Зейский р-н, N-52-XXVI; БЛГ 02515 БР, Гр.10-13-315, ГКМ (Г)-269, </w:t>
      </w:r>
      <w:r>
        <w:rPr>
          <w:i/>
          <w:color w:val="000000"/>
        </w:rPr>
        <w:t>рудопр.Усть-Эльга</w:t>
      </w:r>
      <w:r>
        <w:rPr>
          <w:color w:val="000000"/>
        </w:rPr>
        <w:t>). Протокол НТС Амурнедра № 1248 от 31.05.2019 г. (отчет промежуточный). – Благовещенск: ООО «ГРФ «Кратон», ООО «ГРФ «Недра», 2019. – 2 кн.-155 л. (152+3/</w:t>
      </w:r>
      <w:r>
        <w:rPr>
          <w:i/>
          <w:color w:val="000000"/>
        </w:rPr>
        <w:t>проток.</w:t>
      </w:r>
      <w:r>
        <w:rPr>
          <w:color w:val="000000"/>
        </w:rPr>
        <w:t>), 24 л.гр.пр. /// АТГФ-31752, од52343 (97 Мб); Арх.1573 (</w:t>
      </w:r>
      <w:r>
        <w:rPr>
          <w:i/>
          <w:color w:val="000000"/>
        </w:rPr>
        <w:t>коллекц.обр.</w:t>
      </w:r>
      <w:r>
        <w:rPr>
          <w:color w:val="000000"/>
        </w:rPr>
        <w:t xml:space="preserve">), Арх./эл.-од55186 (339 Мб, </w:t>
      </w:r>
      <w:r>
        <w:rPr>
          <w:i/>
          <w:color w:val="000000"/>
        </w:rPr>
        <w:t>скан.первич.документ.</w:t>
      </w:r>
      <w:r>
        <w:rPr>
          <w:color w:val="000000"/>
        </w:rPr>
        <w:t xml:space="preserve">). </w:t>
      </w:r>
      <w:r>
        <w:rPr>
          <w:color w:val="000000"/>
          <w:sz w:val="20"/>
        </w:rPr>
        <w:t>аз/коренное/объекты (Усть-Эльга, рудопр.; Коптеевский уч.), апи/серебро, свинец, медь, цинк; апи(аз)/прогнозные ресурсы (золото, серебро).</w:t>
      </w:r>
      <w:r>
        <w:rPr>
          <w:color w:val="000000"/>
        </w:rPr>
        <w:t xml:space="preserve"> </w:t>
      </w:r>
    </w:p>
    <w:p>
      <w:pPr>
        <w:pStyle w:val="Normal"/>
        <w:ind w:firstLine="709" w:end="0"/>
        <w:jc w:val="both"/>
        <w:rPr>
          <w:b/>
          <w:color w:val="000000"/>
        </w:rPr>
      </w:pPr>
      <w:r>
        <w:rPr>
          <w:rFonts w:eastAsia="Calibri"/>
          <w:b/>
          <w:color w:val="000000"/>
          <w:szCs w:val="24"/>
          <w:lang w:eastAsia="en-US"/>
        </w:rPr>
        <w:t>Мейдич Н.А., 2021.</w:t>
      </w:r>
      <w:r>
        <w:rPr>
          <w:rFonts w:eastAsia="Calibri"/>
          <w:color w:val="000000"/>
          <w:szCs w:val="24"/>
          <w:lang w:eastAsia="en-US"/>
        </w:rPr>
        <w:t xml:space="preserve"> Промежуточный отчёт по результатам геологоразведочных работ на россыпное золото в долине среднего течения р. Бол. Нимогин, проведённых в 2021 г. в Зейском районе Амурской области, с подсчётом запасов по состоянию на 01.10.2021 г. Объект </w:t>
      </w:r>
      <w:r>
        <w:rPr>
          <w:rFonts w:eastAsia="Calibri"/>
          <w:b/>
          <w:color w:val="000000"/>
          <w:szCs w:val="24"/>
          <w:lang w:eastAsia="en-US"/>
        </w:rPr>
        <w:t>«Бассейны ручьев Большой Нимогин, Джигда, Бурличан».</w:t>
      </w:r>
      <w:r>
        <w:rPr>
          <w:rFonts w:eastAsia="Calibri"/>
          <w:color w:val="000000"/>
          <w:szCs w:val="24"/>
          <w:lang w:eastAsia="en-US"/>
        </w:rPr>
        <w:t xml:space="preserve"> (Зейский р-н, N-52-XXVI, БЛГ 03342 БР, Гр.10-20-1411, ГКМ(В)-1344). Протокол ТКЗ Амурнедра № 1418 от 03.02.2022 г. – Благовещенск: ООО «Электрум», ООО «ГРФ «НЕДРА», 2021. – 2 кн.-185 л. (136+49 </w:t>
      </w:r>
      <w:r>
        <w:rPr>
          <w:rFonts w:eastAsia="Calibri"/>
          <w:i/>
          <w:color w:val="000000"/>
          <w:szCs w:val="24"/>
          <w:lang w:eastAsia="en-US"/>
        </w:rPr>
        <w:t>протокол</w:t>
      </w:r>
      <w:r>
        <w:rPr>
          <w:rFonts w:eastAsia="Calibri"/>
          <w:color w:val="000000"/>
          <w:szCs w:val="24"/>
          <w:lang w:eastAsia="en-US"/>
        </w:rPr>
        <w:t>), 8/на 8 л.гр.пр. /// АТГФ-</w:t>
      </w:r>
      <w:r>
        <w:rPr>
          <w:rFonts w:eastAsia="Calibri"/>
          <w:b/>
          <w:color w:val="000000"/>
          <w:szCs w:val="24"/>
          <w:lang w:eastAsia="en-US"/>
        </w:rPr>
        <w:t>32386</w:t>
      </w:r>
      <w:r>
        <w:rPr>
          <w:rFonts w:eastAsia="Calibri"/>
          <w:color w:val="000000"/>
          <w:szCs w:val="24"/>
          <w:lang w:eastAsia="en-US"/>
        </w:rPr>
        <w:t xml:space="preserve">, од52581 (126 Мб); Арх./эл. – од55282 (112 Мб, </w:t>
      </w:r>
      <w:r>
        <w:rPr>
          <w:rFonts w:eastAsia="Calibri"/>
          <w:i/>
          <w:color w:val="000000"/>
          <w:szCs w:val="24"/>
          <w:lang w:eastAsia="en-US"/>
        </w:rPr>
        <w:t>скан.первич</w:t>
      </w:r>
      <w:r>
        <w:rPr>
          <w:rFonts w:eastAsia="Calibri"/>
          <w:color w:val="000000"/>
          <w:szCs w:val="24"/>
          <w:lang w:eastAsia="en-US"/>
        </w:rPr>
        <w:t xml:space="preserve">.). </w:t>
      </w:r>
      <w:r>
        <w:rPr>
          <w:rFonts w:eastAsia="Calibri"/>
          <w:color w:val="000000"/>
          <w:sz w:val="20"/>
          <w:lang w:eastAsia="en-US"/>
        </w:rPr>
        <w:t>Конфиденциально.</w:t>
      </w:r>
      <w:r>
        <w:rPr>
          <w:rFonts w:eastAsia="Calibri"/>
          <w:color w:val="000000"/>
          <w:szCs w:val="24"/>
          <w:lang w:eastAsia="en-US"/>
        </w:rPr>
        <w:t xml:space="preserve"> </w:t>
      </w:r>
    </w:p>
    <w:p>
      <w:pPr>
        <w:pStyle w:val="Normal"/>
        <w:ind w:firstLine="720" w:end="0"/>
        <w:jc w:val="both"/>
        <w:rPr>
          <w:color w:val="000000"/>
        </w:rPr>
      </w:pPr>
      <w:r>
        <w:rPr>
          <w:b/>
          <w:color w:val="000000"/>
        </w:rPr>
        <w:t>Мейдич Н.А., Старовойтов К.Н. и др., 2012</w:t>
      </w:r>
      <w:r>
        <w:rPr>
          <w:color w:val="000000"/>
        </w:rPr>
        <w:t xml:space="preserve">. Отчёт о результатах работ по объекту «Поисковые работы на вольфрам на рудоперспективной площади в бассейне р.Бурпала (Гетканчикское рудное поле, Амурской области)». (Тындинский р-н, N-51-XI, лц.БЛГ 02181 ТП, Гр.10-10-77. Протокол НТС Амурнедра № 1026 от 14.02.2013). – Благовещенск: ООО ГРФ «Недра», 2012. – 4 кн.-928 л. (283+277+219+149), 150 л. гр.пр. /// АТГФ-29154, од51636 (1814 Мб); Арх.1114 (первичные, образцы), од55045 (5546 Мб.-скан.первичные). </w:t>
      </w:r>
      <w:r>
        <w:rPr>
          <w:color w:val="000000"/>
          <w:sz w:val="20"/>
        </w:rPr>
        <w:t xml:space="preserve">апи/прогнозные ресурсы (вольфрам, молибден, висмут, серебро, свинец, цинк, бериллий, медь, ниобий, литий, никель, кобальт, мышьяк, титан, олово); аз/прогноз, аз/коренное. Затраты: 130 млн.руб. федеральн. бюджет. </w:t>
      </w:r>
    </w:p>
    <w:p>
      <w:pPr>
        <w:pStyle w:val="Normal"/>
        <w:ind w:firstLine="720" w:end="0"/>
        <w:jc w:val="both"/>
        <w:rPr>
          <w:b/>
          <w:color w:val="000000"/>
        </w:rPr>
      </w:pPr>
      <w:r>
        <w:rPr>
          <w:color w:val="000000"/>
        </w:rPr>
        <w:t xml:space="preserve">Мейсельман Д.М. Отчет по работе Усть-Буреинской гидрогеологической партии. - Дальгеогидрогеодезический трест, 1933. - 9 с. /// АмурТГФ-108; АмурТГФ-01809 (16 с., 10 гр.пр.) </w:t>
      </w:r>
    </w:p>
    <w:p>
      <w:pPr>
        <w:pStyle w:val="Normal"/>
        <w:ind w:firstLine="720" w:end="0"/>
        <w:jc w:val="both"/>
        <w:rPr>
          <w:b/>
          <w:color w:val="000000"/>
        </w:rPr>
      </w:pPr>
      <w:r>
        <w:rPr>
          <w:b/>
          <w:color w:val="000000"/>
        </w:rPr>
        <w:t>Мейтов Е.С., Марфутов Л.А., 1968.</w:t>
      </w:r>
      <w:r>
        <w:rPr>
          <w:color w:val="000000"/>
        </w:rPr>
        <w:t xml:space="preserve"> Геолого-промышленные типы месторождений германиеносных лигнитов и методика их оценки как редкометального сырья (выписка из отчета). - М.: ЛОПИ МГ СССР, 1968. - 78 с. /// АТГФ-12869, од51598 (97 МБ).</w:t>
      </w:r>
    </w:p>
    <w:p>
      <w:pPr>
        <w:pStyle w:val="Normal"/>
        <w:tabs>
          <w:tab w:val="clear" w:pos="720"/>
          <w:tab w:val="left" w:pos="1560" w:leader="none"/>
        </w:tabs>
        <w:ind w:firstLine="720" w:end="0"/>
        <w:jc w:val="both"/>
        <w:rPr>
          <w:b/>
          <w:color w:val="000000"/>
        </w:rPr>
      </w:pPr>
      <w:r>
        <w:rPr>
          <w:b/>
          <w:color w:val="000000"/>
        </w:rPr>
        <w:t>Мелиоранский В.А., 1935.</w:t>
      </w:r>
      <w:r>
        <w:rPr>
          <w:color w:val="000000"/>
        </w:rPr>
        <w:t xml:space="preserve"> Краткий очерк Джалиндинского золото-полиметаллического месторождения. -1935 - 20 с. /// АмурТГФ-1634, 6434</w:t>
      </w:r>
    </w:p>
    <w:p>
      <w:pPr>
        <w:pStyle w:val="Normal"/>
        <w:ind w:firstLine="720" w:end="0"/>
        <w:jc w:val="both"/>
        <w:rPr>
          <w:b/>
          <w:bCs/>
          <w:color w:val="000000"/>
        </w:rPr>
      </w:pPr>
      <w:r>
        <w:rPr>
          <w:b/>
          <w:color w:val="000000"/>
        </w:rPr>
        <w:t>Мелиоранский В.А., 1935.</w:t>
      </w:r>
      <w:r>
        <w:rPr>
          <w:color w:val="000000"/>
        </w:rPr>
        <w:t xml:space="preserve"> Предварительные данные геологического изучения района рудника им. Кирова. - Рудник Кирова, 1935. - 20 с. ///АТГФ-6433 </w:t>
      </w:r>
    </w:p>
    <w:p>
      <w:pPr>
        <w:pStyle w:val="Normal"/>
        <w:ind w:firstLine="709" w:end="0"/>
        <w:jc w:val="both"/>
        <w:rPr>
          <w:b/>
          <w:color w:val="000000"/>
        </w:rPr>
      </w:pPr>
      <w:r>
        <w:rPr>
          <w:b/>
          <w:bCs/>
          <w:color w:val="000000"/>
        </w:rPr>
        <w:t>Мелиоранский В.А., 1935.</w:t>
      </w:r>
      <w:r>
        <w:rPr>
          <w:color w:val="000000"/>
        </w:rPr>
        <w:t xml:space="preserve"> Предварительные данные геологического изучения района рудника им. Кирова. (с комментариями Заикина, л.55-58). – Рудник им.Кирова: ДВ филиал АН СССР, 1935. // Материалы</w:t>
      </w:r>
      <w:r>
        <w:rPr>
          <w:b/>
          <w:color w:val="000000"/>
        </w:rPr>
        <w:t xml:space="preserve"> </w:t>
      </w:r>
      <w:r>
        <w:rPr>
          <w:color w:val="000000"/>
        </w:rPr>
        <w:t xml:space="preserve">треста «Амурзолото» за </w:t>
      </w:r>
      <w:r>
        <w:rPr>
          <w:bCs/>
          <w:color w:val="000000"/>
        </w:rPr>
        <w:t xml:space="preserve">1935-1948 гг. </w:t>
      </w:r>
      <w:r>
        <w:rPr>
          <w:color w:val="000000"/>
        </w:rPr>
        <w:t>– 17 л. (л. 45-61, в т.ч. 3 л.гр.пр.). (+см. АТГФ-6433). /// АТГФ-29056.</w:t>
      </w:r>
    </w:p>
    <w:p>
      <w:pPr>
        <w:pStyle w:val="Normal"/>
        <w:ind w:firstLine="720" w:end="0"/>
        <w:jc w:val="both"/>
        <w:rPr>
          <w:b/>
          <w:color w:val="000000"/>
        </w:rPr>
      </w:pPr>
      <w:r>
        <w:rPr>
          <w:b/>
          <w:color w:val="000000"/>
        </w:rPr>
        <w:t xml:space="preserve">Мельник В.Л., 2000. </w:t>
      </w:r>
      <w:r>
        <w:rPr>
          <w:color w:val="000000"/>
        </w:rPr>
        <w:t>Материалы к</w:t>
      </w:r>
      <w:r>
        <w:rPr>
          <w:b/>
          <w:color w:val="000000"/>
        </w:rPr>
        <w:t xml:space="preserve"> </w:t>
      </w:r>
      <w:r>
        <w:rPr>
          <w:color w:val="000000"/>
        </w:rPr>
        <w:t>отчетному балансу запасов россыпного золота ООО а/с «Восточная» за 2000 г. - Свободный, 2000. - 2 кн.- 28 л. /// АТГФ-26798-2</w:t>
      </w:r>
    </w:p>
    <w:p>
      <w:pPr>
        <w:pStyle w:val="Normal"/>
        <w:ind w:firstLine="720" w:end="0"/>
        <w:jc w:val="both"/>
        <w:rPr>
          <w:b/>
          <w:color w:val="000000"/>
        </w:rPr>
      </w:pPr>
      <w:r>
        <w:rPr>
          <w:b/>
          <w:color w:val="000000"/>
        </w:rPr>
        <w:t>Мельников А.В., 1995.</w:t>
      </w:r>
      <w:r>
        <w:rPr>
          <w:color w:val="000000"/>
        </w:rPr>
        <w:t xml:space="preserve"> Золотоносность среднего течения р.Зеи на участке от устья р.Умлекан до устья р.Деп (информационные материалы, прогнозная оценка, атлас). - Благовещенск: АмурКНИИ ДВО РАН, 1995. - 2 кн. - 31 с. /// АТГФ-25213-3 </w:t>
      </w:r>
    </w:p>
    <w:p>
      <w:pPr>
        <w:pStyle w:val="Normal"/>
        <w:ind w:firstLine="720" w:end="0"/>
        <w:jc w:val="both"/>
        <w:rPr>
          <w:b/>
          <w:color w:val="000000"/>
        </w:rPr>
      </w:pPr>
      <w:r>
        <w:rPr>
          <w:b/>
          <w:color w:val="000000"/>
        </w:rPr>
        <w:t>Мельников А.В., 1995.</w:t>
      </w:r>
      <w:r>
        <w:rPr>
          <w:color w:val="000000"/>
        </w:rPr>
        <w:t xml:space="preserve"> Названия рек, гор и населенных пунктов Амурской области с эвенкийского, якутского, монгольского и других языков. - Благовещенск: АмурКНИИ, 1995. - 4 с. /// АТГФ-25355-7 </w:t>
      </w:r>
    </w:p>
    <w:p>
      <w:pPr>
        <w:pStyle w:val="Normal"/>
        <w:ind w:firstLine="720" w:end="0"/>
        <w:jc w:val="both"/>
        <w:rPr>
          <w:b/>
          <w:color w:val="000000"/>
        </w:rPr>
      </w:pPr>
      <w:r>
        <w:rPr>
          <w:b/>
          <w:color w:val="000000"/>
        </w:rPr>
        <w:t>Мельников А.В., 1995.</w:t>
      </w:r>
      <w:r>
        <w:rPr>
          <w:color w:val="000000"/>
        </w:rPr>
        <w:t xml:space="preserve"> Октябрьский узел Зее-Селемджинского золотоносного района (информационный справочник, атлас). - Благовещенск: АмурКНИИ ДВО РАН, 1995. - 2 кн. - 113 л.(38+75) /// АТГФ-25225-1, од51992 (99 Мб). Мазановский р-н, Зейский р-н</w:t>
      </w:r>
    </w:p>
    <w:p>
      <w:pPr>
        <w:pStyle w:val="Normal"/>
        <w:ind w:firstLine="720" w:end="0"/>
        <w:jc w:val="both"/>
        <w:rPr>
          <w:b/>
          <w:color w:val="000000"/>
        </w:rPr>
      </w:pPr>
      <w:r>
        <w:rPr>
          <w:b/>
          <w:color w:val="000000"/>
        </w:rPr>
        <w:t>Мельников А.В., 1995.</w:t>
      </w:r>
      <w:r>
        <w:rPr>
          <w:color w:val="000000"/>
        </w:rPr>
        <w:t xml:space="preserve"> Погребенные россыпи Ултучи и Джелтулак Б. Октябрьского золотоносного узла (информационные материалы). - Благовещенск: АмурКНИИ ДВО РАН, 1995. - 1 кн. - 15 с. /// АТГФ-25213-2. авт., Зейский р-н, Мазановский р-н</w:t>
      </w:r>
    </w:p>
    <w:p>
      <w:pPr>
        <w:pStyle w:val="Normal"/>
        <w:ind w:firstLine="720" w:end="0"/>
        <w:jc w:val="both"/>
        <w:rPr>
          <w:b/>
          <w:color w:val="000000"/>
        </w:rPr>
      </w:pPr>
      <w:r>
        <w:rPr>
          <w:b/>
          <w:color w:val="000000"/>
        </w:rPr>
        <w:t>Мельников А.В., 1995.</w:t>
      </w:r>
      <w:r>
        <w:rPr>
          <w:color w:val="000000"/>
        </w:rPr>
        <w:t xml:space="preserve"> Россыпная золотоносность Алеунского узла Туранского золотоносного района (информационная записка). - Благовещенск: АмурКНИИ, 1995. - 23 с. /// АТГФ-25355-4. авт., Ромненский р-н </w:t>
      </w:r>
    </w:p>
    <w:p>
      <w:pPr>
        <w:pStyle w:val="Normal"/>
        <w:ind w:firstLine="720" w:end="0"/>
        <w:jc w:val="both"/>
        <w:rPr>
          <w:b/>
          <w:color w:val="000000"/>
        </w:rPr>
      </w:pPr>
      <w:r>
        <w:rPr>
          <w:b/>
          <w:color w:val="000000"/>
        </w:rPr>
        <w:t>Мельников А.В., 1995.</w:t>
      </w:r>
      <w:r>
        <w:rPr>
          <w:color w:val="000000"/>
        </w:rPr>
        <w:t xml:space="preserve"> Россыпная и коренная золотоносность Чагоянского (Сиваглинского) узла (информационные материалы). - Благовещенск: АмурКНИИ, 1995. - 1 кн. - 33 с., 16 гр.пр. /// АТГФ-25355-2,3. авт., Шимановский р-н </w:t>
      </w:r>
    </w:p>
    <w:p>
      <w:pPr>
        <w:pStyle w:val="Normal"/>
        <w:ind w:firstLine="720" w:end="0"/>
        <w:jc w:val="both"/>
        <w:rPr>
          <w:b/>
          <w:color w:val="000000"/>
        </w:rPr>
      </w:pPr>
      <w:r>
        <w:rPr>
          <w:b/>
          <w:color w:val="000000"/>
        </w:rPr>
        <w:t>Мельников А.В., 1995.</w:t>
      </w:r>
      <w:r>
        <w:rPr>
          <w:color w:val="000000"/>
        </w:rPr>
        <w:t xml:space="preserve"> Самородки золота за рубежом, в России и Амурской области. - Благовещенск: АмурКНИИ, 1995. - 19 с. /// АТГФ-25791-1</w:t>
      </w:r>
    </w:p>
    <w:p>
      <w:pPr>
        <w:pStyle w:val="Normal"/>
        <w:ind w:firstLine="720" w:end="0"/>
        <w:jc w:val="both"/>
        <w:rPr>
          <w:b/>
          <w:color w:val="000000"/>
        </w:rPr>
      </w:pPr>
      <w:r>
        <w:rPr>
          <w:b/>
          <w:color w:val="000000"/>
        </w:rPr>
        <w:t>Мельников А.В., 1995.</w:t>
      </w:r>
      <w:r>
        <w:rPr>
          <w:color w:val="000000"/>
        </w:rPr>
        <w:t xml:space="preserve"> Унья-Бомский золотоносный узел. - Благовещенск: АмурКНИИ ДВО РАН, 1995. - 2 кн.- 65 с. /// АТГФ-25309</w:t>
      </w:r>
    </w:p>
    <w:p>
      <w:pPr>
        <w:pStyle w:val="Normal"/>
        <w:ind w:firstLine="720" w:end="0"/>
        <w:jc w:val="both"/>
        <w:rPr>
          <w:b/>
          <w:color w:val="000000"/>
        </w:rPr>
      </w:pPr>
      <w:r>
        <w:rPr>
          <w:b/>
          <w:color w:val="000000"/>
        </w:rPr>
        <w:t>Мельников А.В., 1996.</w:t>
      </w:r>
      <w:r>
        <w:rPr>
          <w:color w:val="000000"/>
        </w:rPr>
        <w:t xml:space="preserve"> Бериллиеносность Амурской области (каталог объектов). - Благовещенск: АмурКНИИ, 1996. - 1 кн. - 22 с. /// АТГФ-25589-2</w:t>
      </w:r>
    </w:p>
    <w:p>
      <w:pPr>
        <w:pStyle w:val="Normal"/>
        <w:ind w:firstLine="720" w:end="0"/>
        <w:jc w:val="both"/>
        <w:rPr>
          <w:b/>
          <w:color w:val="000000"/>
        </w:rPr>
      </w:pPr>
      <w:r>
        <w:rPr>
          <w:b/>
          <w:color w:val="000000"/>
        </w:rPr>
        <w:t xml:space="preserve">Мельников А.В., 1996. </w:t>
      </w:r>
      <w:r>
        <w:rPr>
          <w:color w:val="000000"/>
        </w:rPr>
        <w:t>Геолого-экономический обзор и исторические данные по приискам Журбанского Увала. - Благовещенск: АмурКНИИ, 1996. - 1 кн. - 20 с. /// АТГФ-25590-3. авт., Зейский р-н</w:t>
      </w:r>
    </w:p>
    <w:p>
      <w:pPr>
        <w:pStyle w:val="Normal"/>
        <w:ind w:firstLine="720" w:end="0"/>
        <w:jc w:val="both"/>
        <w:rPr>
          <w:b/>
          <w:color w:val="000000"/>
        </w:rPr>
      </w:pPr>
      <w:r>
        <w:rPr>
          <w:b/>
          <w:color w:val="000000"/>
        </w:rPr>
        <w:t>Мельников А.В., 1996.</w:t>
      </w:r>
      <w:r>
        <w:rPr>
          <w:color w:val="000000"/>
        </w:rPr>
        <w:t xml:space="preserve"> Геолого-экономический обзор и исторические данные по приискам Нижне-Селемджинского золотоносного района Амурской области. - Благовещенск: АмурКНИИ, 1996. - 1 кн. - 19 с. /// АТГФ - 25590-4. авт., АМТ/Ниж.-Селемдж.р-н, АЗ/история, НДПО</w:t>
      </w:r>
    </w:p>
    <w:p>
      <w:pPr>
        <w:pStyle w:val="Normal"/>
        <w:ind w:firstLine="720" w:end="0"/>
        <w:jc w:val="both"/>
        <w:rPr>
          <w:b/>
          <w:color w:val="000000"/>
        </w:rPr>
      </w:pPr>
      <w:r>
        <w:rPr>
          <w:b/>
          <w:color w:val="000000"/>
        </w:rPr>
        <w:t>Мельников А.В., 1996.</w:t>
      </w:r>
      <w:r>
        <w:rPr>
          <w:color w:val="000000"/>
        </w:rPr>
        <w:t xml:space="preserve"> Геолого-экономический обзор и исторические данные по приискам Чагоянского (Сиваглинского) золотоносного узла Амурской области. - Благовещенск: АмурКНИИ, 1996. - 1 кн. - 26 с. /// АТГФ-25606-3</w:t>
      </w:r>
    </w:p>
    <w:p>
      <w:pPr>
        <w:pStyle w:val="Normal"/>
        <w:ind w:firstLine="720" w:end="0"/>
        <w:jc w:val="both"/>
        <w:rPr>
          <w:b/>
          <w:color w:val="000000"/>
        </w:rPr>
      </w:pPr>
      <w:r>
        <w:rPr>
          <w:b/>
          <w:color w:val="000000"/>
        </w:rPr>
        <w:t>Мельников А.В., 1996.</w:t>
      </w:r>
      <w:r>
        <w:rPr>
          <w:color w:val="000000"/>
        </w:rPr>
        <w:t xml:space="preserve"> Журбанский золотоносный узел Дамбукинского золотоносного района (Информационный материал). - Благовещенск: АмурКНИИ, 1996. - 27 с., 1 гр.пр. /// АТГФ-25434-4, од51032 (25 МБ: граф.пр.) </w:t>
      </w:r>
    </w:p>
    <w:p>
      <w:pPr>
        <w:pStyle w:val="Normal"/>
        <w:ind w:firstLine="720" w:end="0"/>
        <w:jc w:val="both"/>
        <w:rPr>
          <w:b/>
          <w:color w:val="000000"/>
        </w:rPr>
      </w:pPr>
      <w:r>
        <w:rPr>
          <w:b/>
          <w:color w:val="000000"/>
        </w:rPr>
        <w:t>Мельников А.В., 1996.</w:t>
      </w:r>
      <w:r>
        <w:rPr>
          <w:color w:val="000000"/>
        </w:rPr>
        <w:t xml:space="preserve"> Кадастр месторождений и проявлений агата, халцедона, сердолика и оникса Амурской области. - Благовещенск: АмурКНИИ, 1996. - 42 с. /// АТГФ-25761-5</w:t>
      </w:r>
    </w:p>
    <w:p>
      <w:pPr>
        <w:pStyle w:val="Normal"/>
        <w:ind w:firstLine="720" w:end="0"/>
        <w:jc w:val="both"/>
        <w:rPr>
          <w:b/>
          <w:color w:val="000000"/>
        </w:rPr>
      </w:pPr>
      <w:r>
        <w:rPr>
          <w:b/>
          <w:color w:val="000000"/>
        </w:rPr>
        <w:t>Мельников А.В., 1996.</w:t>
      </w:r>
      <w:r>
        <w:rPr>
          <w:color w:val="000000"/>
        </w:rPr>
        <w:t xml:space="preserve"> Кадастр месторождений и проявлений углей Амурской области. - Благовещенск: АмурКНИИ, 1996. - 1 кн. - 75 с. /// АТГФ-25589-3</w:t>
      </w:r>
    </w:p>
    <w:p>
      <w:pPr>
        <w:pStyle w:val="Normal"/>
        <w:ind w:firstLine="720" w:end="0"/>
        <w:jc w:val="both"/>
        <w:rPr>
          <w:b/>
          <w:color w:val="000000"/>
        </w:rPr>
      </w:pPr>
      <w:r>
        <w:rPr>
          <w:b/>
          <w:color w:val="000000"/>
        </w:rPr>
        <w:t>Мельников А.В., 1996.</w:t>
      </w:r>
      <w:r>
        <w:rPr>
          <w:color w:val="000000"/>
        </w:rPr>
        <w:t xml:space="preserve"> Кадастр месторождений, проявлений и точек минерализации флюорита в Амурской области. - Благовещенск: АмурКНИИ, 1996. - 1 кн. - 37 с. /// АТГФ-25590-2</w:t>
      </w:r>
    </w:p>
    <w:p>
      <w:pPr>
        <w:pStyle w:val="Normal"/>
        <w:ind w:firstLine="720" w:end="0"/>
        <w:jc w:val="both"/>
        <w:rPr>
          <w:b/>
          <w:color w:val="000000"/>
        </w:rPr>
      </w:pPr>
      <w:r>
        <w:rPr>
          <w:b/>
          <w:color w:val="000000"/>
        </w:rPr>
        <w:t>Мельников А.В., 1996.</w:t>
      </w:r>
      <w:r>
        <w:rPr>
          <w:color w:val="000000"/>
        </w:rPr>
        <w:t xml:space="preserve"> Месторождения и проявления асбеста в Амурской области. - Благовещенск: АмурКНИИ, 1996. – 1 кн.- 13 с. /// АТГФ-25521-1</w:t>
      </w:r>
    </w:p>
    <w:p>
      <w:pPr>
        <w:pStyle w:val="Normal"/>
        <w:ind w:firstLine="720" w:end="0"/>
        <w:jc w:val="both"/>
        <w:rPr>
          <w:b/>
          <w:color w:val="000000"/>
        </w:rPr>
      </w:pPr>
      <w:r>
        <w:rPr>
          <w:b/>
          <w:color w:val="000000"/>
        </w:rPr>
        <w:t xml:space="preserve">Мельников А.В., 1996. </w:t>
      </w:r>
      <w:r>
        <w:rPr>
          <w:color w:val="000000"/>
        </w:rPr>
        <w:t xml:space="preserve">Месторождения и проявления известняков и мраморов Амурской области (кадастр объектов). - Благовещенск: АмурКНИИ, 1996. - 94 с. /// АТГФ-25761-6. од51449 (45 мб) </w:t>
      </w:r>
    </w:p>
    <w:p>
      <w:pPr>
        <w:pStyle w:val="Normal"/>
        <w:ind w:firstLine="720" w:end="0"/>
        <w:jc w:val="both"/>
        <w:rPr>
          <w:b/>
          <w:color w:val="000000"/>
        </w:rPr>
      </w:pPr>
      <w:r>
        <w:rPr>
          <w:b/>
          <w:color w:val="000000"/>
        </w:rPr>
        <w:t>Мельников А.В., 1996.</w:t>
      </w:r>
      <w:r>
        <w:rPr>
          <w:color w:val="000000"/>
        </w:rPr>
        <w:t xml:space="preserve"> Месторождения и проявления минеральных красок в Амурской области. - Благовещенск: АмурКНИИ, 1996. - 17 с. /// АТГФ-25482-3</w:t>
      </w:r>
    </w:p>
    <w:p>
      <w:pPr>
        <w:pStyle w:val="Normal"/>
        <w:ind w:firstLine="720" w:end="0"/>
        <w:jc w:val="both"/>
        <w:rPr>
          <w:b/>
          <w:color w:val="000000"/>
        </w:rPr>
      </w:pPr>
      <w:r>
        <w:rPr>
          <w:b/>
          <w:color w:val="000000"/>
        </w:rPr>
        <w:t>Мельников А.В., 1996.</w:t>
      </w:r>
      <w:r>
        <w:rPr>
          <w:color w:val="000000"/>
        </w:rPr>
        <w:t xml:space="preserve"> Месторождения, проявления и точки минерализации цветных камней Амурской области (каталог объектов). - Благовещенск: АмурКНИИ, 1996. - 1 кн. - 96 с., 1 гр.пр. /// АТГФ-25590-6</w:t>
      </w:r>
    </w:p>
    <w:p>
      <w:pPr>
        <w:pStyle w:val="Normal"/>
        <w:ind w:firstLine="720" w:end="0"/>
        <w:jc w:val="both"/>
        <w:rPr>
          <w:b/>
          <w:color w:val="000000"/>
        </w:rPr>
      </w:pPr>
      <w:r>
        <w:rPr>
          <w:b/>
          <w:color w:val="000000"/>
        </w:rPr>
        <w:t>Мельников А.В., 1996.</w:t>
      </w:r>
      <w:r>
        <w:rPr>
          <w:color w:val="000000"/>
        </w:rPr>
        <w:t xml:space="preserve"> Проявления аметистов Амурской области (каталог объектов). - Благовещенск: АмурКНИИ, 1996. - 1 кн. - 18 с. /// АТГФ-25589-1</w:t>
      </w:r>
    </w:p>
    <w:p>
      <w:pPr>
        <w:pStyle w:val="Normal"/>
        <w:ind w:firstLine="720" w:end="0"/>
        <w:jc w:val="both"/>
        <w:rPr>
          <w:b/>
          <w:color w:val="000000"/>
        </w:rPr>
      </w:pPr>
      <w:r>
        <w:rPr>
          <w:b/>
          <w:color w:val="000000"/>
        </w:rPr>
        <w:t>Мельников А.В., 1996.</w:t>
      </w:r>
      <w:r>
        <w:rPr>
          <w:color w:val="000000"/>
        </w:rPr>
        <w:t xml:space="preserve"> Проявления бора Амурской области (каталог объектов). - Благовещенск: АмурКНИИ, 1996. - 1 кн. - 5 с. /// АТГФ-25590-1</w:t>
      </w:r>
    </w:p>
    <w:p>
      <w:pPr>
        <w:pStyle w:val="Normal"/>
        <w:ind w:firstLine="720" w:end="0"/>
        <w:jc w:val="both"/>
        <w:rPr>
          <w:b/>
          <w:color w:val="000000"/>
        </w:rPr>
      </w:pPr>
      <w:r>
        <w:rPr>
          <w:b/>
          <w:color w:val="000000"/>
        </w:rPr>
        <w:t>Мельников А.В., 1996.</w:t>
      </w:r>
      <w:r>
        <w:rPr>
          <w:color w:val="000000"/>
        </w:rPr>
        <w:t xml:space="preserve"> Россыпная и коренная золотоносность Верхне-Токского узла Верхне-Зейского золотоносного района (информационные материалы). - Благовещенск: АмурКНИИ, 1996. - 36 с., 2 гр.пр. /// АТГФ-25562-5 </w:t>
      </w:r>
    </w:p>
    <w:p>
      <w:pPr>
        <w:pStyle w:val="Normal"/>
        <w:ind w:firstLine="720" w:end="0"/>
        <w:jc w:val="both"/>
        <w:rPr>
          <w:b/>
          <w:color w:val="000000"/>
        </w:rPr>
      </w:pPr>
      <w:r>
        <w:rPr>
          <w:b/>
          <w:color w:val="000000"/>
        </w:rPr>
        <w:t>Мельников А.В., 1996.</w:t>
      </w:r>
      <w:r>
        <w:rPr>
          <w:color w:val="000000"/>
        </w:rPr>
        <w:t xml:space="preserve"> Россыпная и коренная золотоносность Сугджарского узла Верхнезейского золотоносного района (информационые материалы). - Благовещенск: АмурКНИИ, 1996. - 2 кн. - 99 с. /// АТГФ-25482-4 </w:t>
      </w:r>
    </w:p>
    <w:p>
      <w:pPr>
        <w:pStyle w:val="Normal"/>
        <w:ind w:firstLine="720" w:end="0"/>
        <w:jc w:val="both"/>
        <w:rPr>
          <w:b/>
          <w:color w:val="000000"/>
        </w:rPr>
      </w:pPr>
      <w:r>
        <w:rPr>
          <w:b/>
          <w:color w:val="000000"/>
        </w:rPr>
        <w:t>Мельников А.В., 1996.</w:t>
      </w:r>
      <w:r>
        <w:rPr>
          <w:color w:val="000000"/>
        </w:rPr>
        <w:t xml:space="preserve"> Россыпная и коренная золотоносность Ульмийского узла Туранского золотоносного района (информационные материалы). - Благовещенск: АмурКНИИ, 1996. - 26 с., 2 гр.пр. /// АТГФ-25562-6</w:t>
      </w:r>
    </w:p>
    <w:p>
      <w:pPr>
        <w:pStyle w:val="Normal"/>
        <w:ind w:firstLine="720" w:end="0"/>
        <w:jc w:val="both"/>
        <w:rPr>
          <w:b/>
          <w:color w:val="000000"/>
        </w:rPr>
      </w:pPr>
      <w:r>
        <w:rPr>
          <w:b/>
          <w:color w:val="000000"/>
        </w:rPr>
        <w:t>Мельников А.В., 1996.</w:t>
      </w:r>
      <w:r>
        <w:rPr>
          <w:color w:val="000000"/>
        </w:rPr>
        <w:t xml:space="preserve"> Россыпная и коренная золотоносность Умлеканского узла Зее-Селемджинского золотоносного района (информационные материалы). - Благовещенск: АмурКНИИ, 1996. - 40 с., 1 гр.пр. /// АТГФ-25562-4</w:t>
      </w:r>
    </w:p>
    <w:p>
      <w:pPr>
        <w:pStyle w:val="Normal"/>
        <w:ind w:firstLine="720" w:end="0"/>
        <w:jc w:val="both"/>
        <w:rPr>
          <w:b/>
          <w:color w:val="000000"/>
        </w:rPr>
      </w:pPr>
      <w:r>
        <w:rPr>
          <w:b/>
          <w:color w:val="000000"/>
        </w:rPr>
        <w:t>Мельников А.В., 1997.</w:t>
      </w:r>
      <w:r>
        <w:rPr>
          <w:color w:val="000000"/>
        </w:rPr>
        <w:t xml:space="preserve"> Кадастр месторождений и проявлений строительных камней Амурской области. - Благовещенск: АмурКНИИ, 1997. - 1 кн. - 84 с., 1 гр.пр. /// АТГФ-25854-2</w:t>
      </w:r>
    </w:p>
    <w:p>
      <w:pPr>
        <w:pStyle w:val="Normal"/>
        <w:ind w:firstLine="720" w:end="0"/>
        <w:jc w:val="both"/>
        <w:rPr>
          <w:b/>
          <w:color w:val="000000"/>
        </w:rPr>
      </w:pPr>
      <w:r>
        <w:rPr>
          <w:b/>
          <w:color w:val="000000"/>
        </w:rPr>
        <w:t>Мельников А.В., 1997.</w:t>
      </w:r>
      <w:r>
        <w:rPr>
          <w:color w:val="000000"/>
        </w:rPr>
        <w:t xml:space="preserve"> Косовые россыпи золота р.Зея. (Шимановский и Свободненский районы).- Благовещенск: АмурКНИИ, 1997. - 2 кн.- 40 с. /// АТГФ-25988-2</w:t>
      </w:r>
    </w:p>
    <w:p>
      <w:pPr>
        <w:pStyle w:val="Normal"/>
        <w:tabs>
          <w:tab w:val="clear" w:pos="720"/>
          <w:tab w:val="left" w:pos="9781" w:leader="none"/>
        </w:tabs>
        <w:ind w:firstLine="720" w:end="0"/>
        <w:jc w:val="both"/>
        <w:rPr>
          <w:b/>
          <w:color w:val="000000"/>
        </w:rPr>
      </w:pPr>
      <w:r>
        <w:rPr>
          <w:b/>
          <w:color w:val="000000"/>
        </w:rPr>
        <w:t>Мельников А.В., 1997.</w:t>
      </w:r>
      <w:r>
        <w:rPr>
          <w:color w:val="000000"/>
        </w:rPr>
        <w:t xml:space="preserve"> Месторождения и проявления лиственитов Амурской области. - Благовещенск: АмурКНИИ, 1997. - 15 с. /// АТГФ-25761-4</w:t>
      </w:r>
    </w:p>
    <w:p>
      <w:pPr>
        <w:pStyle w:val="Normal"/>
        <w:tabs>
          <w:tab w:val="clear" w:pos="720"/>
          <w:tab w:val="left" w:pos="1560" w:leader="none"/>
        </w:tabs>
        <w:ind w:firstLine="720" w:end="0"/>
        <w:jc w:val="both"/>
        <w:rPr>
          <w:b/>
          <w:color w:val="000000"/>
        </w:rPr>
      </w:pPr>
      <w:r>
        <w:rPr>
          <w:b/>
          <w:color w:val="000000"/>
        </w:rPr>
        <w:t>Мельников А.В., 1997.</w:t>
      </w:r>
      <w:r>
        <w:rPr>
          <w:color w:val="000000"/>
        </w:rPr>
        <w:t xml:space="preserve"> Минеральные воды Амурской области (каталог объектов). - Благовещенск: АмурКНИИ, 1997. - 1 кн. - 40 с. /// АТГФ-25761-7</w:t>
      </w:r>
    </w:p>
    <w:p>
      <w:pPr>
        <w:pStyle w:val="Normal"/>
        <w:ind w:firstLine="720" w:end="0"/>
        <w:jc w:val="both"/>
        <w:rPr>
          <w:b/>
          <w:color w:val="000000"/>
        </w:rPr>
      </w:pPr>
      <w:r>
        <w:rPr>
          <w:b/>
          <w:color w:val="000000"/>
        </w:rPr>
        <w:t>Мельников А.В., 1997.</w:t>
      </w:r>
      <w:r>
        <w:rPr>
          <w:color w:val="000000"/>
        </w:rPr>
        <w:t xml:space="preserve"> Нефриты Амурской области (информационные материалы). - Благовещенск: АмурКНИИ, 1997. - 1 кн. - 13 с. /// АТГФ-25920-4</w:t>
      </w:r>
    </w:p>
    <w:p>
      <w:pPr>
        <w:pStyle w:val="Normal"/>
        <w:ind w:firstLine="720" w:end="0"/>
        <w:jc w:val="both"/>
        <w:rPr>
          <w:b/>
          <w:color w:val="000000"/>
        </w:rPr>
      </w:pPr>
      <w:r>
        <w:rPr>
          <w:b/>
          <w:color w:val="000000"/>
        </w:rPr>
        <w:t>Мельников А.В., 1997.</w:t>
      </w:r>
      <w:r>
        <w:rPr>
          <w:color w:val="000000"/>
        </w:rPr>
        <w:t xml:space="preserve"> Проявления горного хрусталя и ограненного кварца Амурской области (информационные материалы). - Благовещенск: АмурКНИИ, 1997. - 1 кн. - 87 с., 1 гр.пр. /// АТГФ-25854-1</w:t>
      </w:r>
    </w:p>
    <w:p>
      <w:pPr>
        <w:pStyle w:val="Normal"/>
        <w:ind w:firstLine="720" w:end="0"/>
        <w:jc w:val="both"/>
        <w:rPr>
          <w:b/>
          <w:color w:val="000000"/>
        </w:rPr>
      </w:pPr>
      <w:r>
        <w:rPr>
          <w:b/>
          <w:color w:val="000000"/>
        </w:rPr>
        <w:t>Мельников А.В., 1997.</w:t>
      </w:r>
      <w:r>
        <w:rPr>
          <w:color w:val="000000"/>
        </w:rPr>
        <w:t xml:space="preserve"> Проявления графита Амурской области (информационные материалы). - Благовещенск: АмурКНИИ, 1997. - 1 кн. - 17 с., 4 гр.пр. /// АТГФ-25951-8</w:t>
      </w:r>
    </w:p>
    <w:p>
      <w:pPr>
        <w:pStyle w:val="Normal"/>
        <w:ind w:firstLine="720" w:end="0"/>
        <w:jc w:val="both"/>
        <w:rPr>
          <w:b/>
          <w:color w:val="000000"/>
        </w:rPr>
      </w:pPr>
      <w:r>
        <w:rPr>
          <w:b/>
          <w:color w:val="000000"/>
        </w:rPr>
        <w:t>Мельников А.В., 1997.</w:t>
      </w:r>
      <w:r>
        <w:rPr>
          <w:color w:val="000000"/>
        </w:rPr>
        <w:t xml:space="preserve"> Проявления окаменелого дерева Амурской области (информационная записка). - Благовещенск: АмурКНИИ, 1997. - 1 кн. - 18 с. /// АТГФ-25951-7</w:t>
      </w:r>
    </w:p>
    <w:p>
      <w:pPr>
        <w:pStyle w:val="Normal"/>
        <w:ind w:firstLine="720" w:end="0"/>
        <w:jc w:val="both"/>
        <w:rPr>
          <w:b/>
          <w:color w:val="000000"/>
        </w:rPr>
      </w:pPr>
      <w:r>
        <w:rPr>
          <w:b/>
          <w:color w:val="000000"/>
        </w:rPr>
        <w:t>Мельников А.В., 1997.</w:t>
      </w:r>
      <w:r>
        <w:rPr>
          <w:color w:val="000000"/>
        </w:rPr>
        <w:t xml:space="preserve"> Хризолит Амурской области (информационные материалы). - Благовещенск: АмурКНИИ, 1997. - 1 кн. - 15 с. /// АТГФ - 25920-5</w:t>
      </w:r>
    </w:p>
    <w:p>
      <w:pPr>
        <w:pStyle w:val="Normal"/>
        <w:ind w:firstLine="720" w:end="0"/>
        <w:jc w:val="both"/>
        <w:rPr>
          <w:b/>
          <w:color w:val="000000"/>
        </w:rPr>
      </w:pPr>
      <w:r>
        <w:rPr>
          <w:b/>
          <w:color w:val="000000"/>
        </w:rPr>
        <w:t>Мельников А.В., 1998.</w:t>
      </w:r>
      <w:r>
        <w:rPr>
          <w:color w:val="000000"/>
        </w:rPr>
        <w:t xml:space="preserve"> Полезные ископаемые Благовещенского района. - Благовещенск: АмурКНИИ, 1998. -1 кн. -38 с, 2 гр.пр. ///АТГФ-26132</w:t>
      </w:r>
    </w:p>
    <w:p>
      <w:pPr>
        <w:pStyle w:val="Normal"/>
        <w:ind w:firstLine="720" w:end="0"/>
        <w:jc w:val="both"/>
        <w:rPr>
          <w:b/>
          <w:color w:val="000000"/>
        </w:rPr>
      </w:pPr>
      <w:r>
        <w:rPr>
          <w:b/>
          <w:color w:val="000000"/>
        </w:rPr>
        <w:t>Мельников А.В., 1998.</w:t>
      </w:r>
      <w:r>
        <w:rPr>
          <w:color w:val="000000"/>
        </w:rPr>
        <w:t xml:space="preserve"> Полезные ископаемые Шимановского района. - Благовещенск: АмурКНИИ, 1998. -1 кн. -75 с., 2 гр.пр. ///АТГФ-26133</w:t>
      </w:r>
    </w:p>
    <w:p>
      <w:pPr>
        <w:pStyle w:val="Normal"/>
        <w:ind w:firstLine="720" w:end="0"/>
        <w:jc w:val="both"/>
        <w:rPr>
          <w:b/>
          <w:color w:val="000000"/>
        </w:rPr>
      </w:pPr>
      <w:r>
        <w:rPr>
          <w:b/>
          <w:color w:val="000000"/>
        </w:rPr>
        <w:t>Мельников А.В., 1998</w:t>
      </w:r>
      <w:r>
        <w:rPr>
          <w:color w:val="000000"/>
        </w:rPr>
        <w:t>. Размещение неметаллических полезных ископаемых на территории Амурской области. - Благовещенск: АмурКНИИ, 1998. - 1 кн. - 157 с. /// АмурТГФ-26052, авт, ндпо, апи/неметаллы, апи/самоцветы, апи/строительные материалы</w:t>
      </w:r>
    </w:p>
    <w:p>
      <w:pPr>
        <w:pStyle w:val="113"/>
        <w:ind w:firstLine="720" w:end="0"/>
        <w:jc w:val="both"/>
        <w:rPr>
          <w:b/>
          <w:color w:val="000000"/>
        </w:rPr>
      </w:pPr>
      <w:r>
        <w:rPr>
          <w:b/>
          <w:color w:val="000000"/>
        </w:rPr>
        <w:t>Мельников А.В., 2000.</w:t>
      </w:r>
      <w:r>
        <w:rPr>
          <w:color w:val="000000"/>
        </w:rPr>
        <w:t xml:space="preserve"> Васильевский – пп Россошины Лев. (Стойба В.). (Месторождение россыпного золота Селемджинского р-на, N-53-XXV. Информационные материалы). - Благовещенск: КПР АО, 2000. - 19 с. ///АТГФ-26698-6</w:t>
      </w:r>
    </w:p>
    <w:p>
      <w:pPr>
        <w:pStyle w:val="Normal"/>
        <w:ind w:firstLine="720" w:end="0"/>
        <w:jc w:val="both"/>
        <w:rPr>
          <w:b/>
          <w:color w:val="000000"/>
        </w:rPr>
      </w:pPr>
      <w:r>
        <w:rPr>
          <w:b/>
          <w:color w:val="000000"/>
        </w:rPr>
        <w:t>Мельников А.В., 2000.</w:t>
      </w:r>
      <w:r>
        <w:rPr>
          <w:color w:val="000000"/>
        </w:rPr>
        <w:t xml:space="preserve"> Веселый-лп Харги. (Месторождение россыпного золота Селемджинского р-на, N-53-XXVI. Информационные материалы). - Благовещенск: КПР АО, 2000. - 16 c. ///АТГФ-26699-11</w:t>
      </w:r>
    </w:p>
    <w:p>
      <w:pPr>
        <w:pStyle w:val="113"/>
        <w:ind w:firstLine="720" w:end="0"/>
        <w:jc w:val="both"/>
        <w:rPr>
          <w:b/>
          <w:color w:val="000000"/>
        </w:rPr>
      </w:pPr>
      <w:r>
        <w:rPr>
          <w:b/>
          <w:color w:val="000000"/>
        </w:rPr>
        <w:t>Мельников А.В., 2000.</w:t>
      </w:r>
      <w:r>
        <w:rPr>
          <w:color w:val="000000"/>
        </w:rPr>
        <w:t xml:space="preserve"> Всесвятский и Сосновый – пп Джалты. (Месторождения россыпного золота Зейского р-на, N-52-XIV. Информационные материалы). - Благовещенск: КПР АО, 2000. - 19 c. ///АТГФ-26699-1</w:t>
      </w:r>
    </w:p>
    <w:p>
      <w:pPr>
        <w:pStyle w:val="113"/>
        <w:ind w:firstLine="720" w:end="0"/>
        <w:jc w:val="both"/>
        <w:rPr>
          <w:b/>
          <w:color w:val="000000"/>
        </w:rPr>
      </w:pPr>
      <w:r>
        <w:rPr>
          <w:b/>
          <w:color w:val="000000"/>
        </w:rPr>
        <w:t>Мельников А.В., 2000.</w:t>
      </w:r>
      <w:r>
        <w:rPr>
          <w:color w:val="000000"/>
        </w:rPr>
        <w:t xml:space="preserve"> Гарь-2 (участок госрезерва на 1.01.2000 г.) - лп Гари. (Месторождение россыпного золота Зейского р-на, N-52-XXVII. Информационные материалы). - Благовещенск: КПР АО, 2000. - 29 с. ///АТГФ-26698-7</w:t>
      </w:r>
    </w:p>
    <w:p>
      <w:pPr>
        <w:pStyle w:val="Normal"/>
        <w:ind w:firstLine="720" w:end="0"/>
        <w:jc w:val="both"/>
        <w:rPr>
          <w:b/>
          <w:color w:val="000000"/>
        </w:rPr>
      </w:pPr>
      <w:r>
        <w:rPr>
          <w:b/>
          <w:color w:val="000000"/>
        </w:rPr>
        <w:t>Мельников А.В., 2000.</w:t>
      </w:r>
      <w:r>
        <w:rPr>
          <w:color w:val="000000"/>
        </w:rPr>
        <w:t xml:space="preserve"> Геолого-геохимические закономерности размещения оруденения и золотоносных россыпей в Чагоянском рудном узле. (Верхнее Приамурье). Диссертация на соискание ученой степени кандидата геолого-минералогических наук. - Благовещенск: АмурКНИИ, 2000. - 179 с. /// АТГФ-26654</w:t>
      </w:r>
    </w:p>
    <w:p>
      <w:pPr>
        <w:pStyle w:val="113"/>
        <w:ind w:firstLine="720" w:end="0"/>
        <w:jc w:val="both"/>
        <w:rPr>
          <w:b/>
          <w:color w:val="000000"/>
        </w:rPr>
      </w:pPr>
      <w:r>
        <w:rPr>
          <w:b/>
          <w:color w:val="000000"/>
        </w:rPr>
        <w:t>Мельников А.В., 2000.</w:t>
      </w:r>
      <w:r>
        <w:rPr>
          <w:color w:val="000000"/>
        </w:rPr>
        <w:t xml:space="preserve"> Джигда (басс.) – впадает в Зейское вдхр. Притоки: Половинка, Чертов, Моховой, Джигда М., Серафимовский, Канавный. (Месторождение россыпного золота Зейского р-на, N-52-XIV. Информационные материалы). - Благовещенск: КПР АО, 2000. - 25 c. ///АТГФ-26699-2</w:t>
      </w:r>
    </w:p>
    <w:p>
      <w:pPr>
        <w:pStyle w:val="113"/>
        <w:ind w:firstLine="720" w:end="0"/>
        <w:jc w:val="both"/>
        <w:rPr>
          <w:b/>
          <w:color w:val="000000"/>
        </w:rPr>
      </w:pPr>
      <w:r>
        <w:rPr>
          <w:b/>
          <w:color w:val="000000"/>
        </w:rPr>
        <w:t>Мельников А.В., 2000.</w:t>
      </w:r>
      <w:r>
        <w:rPr>
          <w:color w:val="000000"/>
        </w:rPr>
        <w:t xml:space="preserve"> Дорожный - лп Сагура. (Месторождение россыпного золота Селемджинского р-на, N-53-XXV. Информационные материалы). - Благовещенск: КПР АО, 2000. - 15 c. ///АТГФ-26699-10</w:t>
      </w:r>
    </w:p>
    <w:p>
      <w:pPr>
        <w:pStyle w:val="113"/>
        <w:ind w:firstLine="720" w:end="0"/>
        <w:jc w:val="both"/>
        <w:rPr>
          <w:b/>
          <w:color w:val="000000"/>
        </w:rPr>
      </w:pPr>
      <w:r>
        <w:rPr>
          <w:b/>
          <w:color w:val="000000"/>
        </w:rPr>
        <w:t>Мельников А.В., 2000.</w:t>
      </w:r>
      <w:r>
        <w:rPr>
          <w:color w:val="000000"/>
        </w:rPr>
        <w:t xml:space="preserve"> Евдокимовский – пп Джаяна. (Месторождение россыпного золота Зейского р-на, N-52-XIII. Информационные материалы). - Благовещенск: КПР АО, 2000. - 17 c. ///АТГФ-26699-6</w:t>
      </w:r>
    </w:p>
    <w:p>
      <w:pPr>
        <w:pStyle w:val="113"/>
        <w:ind w:firstLine="720" w:end="0"/>
        <w:jc w:val="both"/>
        <w:rPr>
          <w:b/>
          <w:color w:val="000000"/>
        </w:rPr>
      </w:pPr>
      <w:r>
        <w:rPr>
          <w:b/>
          <w:color w:val="000000"/>
        </w:rPr>
        <w:t>Мельников А.В., 2000.</w:t>
      </w:r>
      <w:r>
        <w:rPr>
          <w:color w:val="000000"/>
        </w:rPr>
        <w:t xml:space="preserve"> Кардагас - пп Стойбы Ниж. (Месторождение россыпного золота Селемджинского р-на, N-52-XXX. Информационные материалы). - Благовещенск: КПР АО, 2000. - 21 c. ///АТГФ-26699-9</w:t>
      </w:r>
    </w:p>
    <w:p>
      <w:pPr>
        <w:pStyle w:val="113"/>
        <w:ind w:firstLine="720" w:end="0"/>
        <w:jc w:val="both"/>
        <w:rPr>
          <w:b/>
          <w:color w:val="000000"/>
        </w:rPr>
      </w:pPr>
      <w:r>
        <w:rPr>
          <w:b/>
          <w:color w:val="000000"/>
        </w:rPr>
        <w:t>Мельников А.В., 2000.</w:t>
      </w:r>
      <w:r>
        <w:rPr>
          <w:color w:val="000000"/>
        </w:rPr>
        <w:t xml:space="preserve"> Кудачи – пп Унахи. (Месторождение россыпного золота Зейского р-на., N-52-VII. Информационные материалы). - Благовещенск: КПР АО, 2000. - 17 c. ///АТГФ-26699-7</w:t>
      </w:r>
    </w:p>
    <w:p>
      <w:pPr>
        <w:pStyle w:val="113"/>
        <w:ind w:firstLine="720" w:end="0"/>
        <w:jc w:val="both"/>
        <w:rPr>
          <w:b/>
          <w:color w:val="000000"/>
        </w:rPr>
      </w:pPr>
      <w:r>
        <w:rPr>
          <w:b/>
          <w:color w:val="000000"/>
        </w:rPr>
        <w:t>Мельников А.В., 2000.</w:t>
      </w:r>
      <w:r>
        <w:rPr>
          <w:color w:val="000000"/>
        </w:rPr>
        <w:t xml:space="preserve"> Сирик-Макит (притоки) – пп Уньи. Притоки: Алексеевский, Аляска, Амканчик, Аркановский, Катаут, Сомнительный, Счстливый, Трехсвятительский, Уркан-Макит. (Месторождения россыпного золота Зейского р-на, N-52-XXII. Информационные материалы). - Благовещенск: КПР АО, 2000. - 40 c. ///АТГФ-26699-3</w:t>
      </w:r>
    </w:p>
    <w:p>
      <w:pPr>
        <w:pStyle w:val="113"/>
        <w:ind w:firstLine="720" w:end="0"/>
        <w:jc w:val="both"/>
        <w:rPr>
          <w:b/>
          <w:color w:val="000000"/>
        </w:rPr>
      </w:pPr>
      <w:r>
        <w:rPr>
          <w:b/>
          <w:color w:val="000000"/>
        </w:rPr>
        <w:t>Мельников А.В., 2000.</w:t>
      </w:r>
      <w:r>
        <w:rPr>
          <w:color w:val="000000"/>
        </w:rPr>
        <w:t xml:space="preserve"> Сологу-Чайдах – лп Чайдах Б. (Месторождение россыпного золота Зейского р-на, N-52-XII. Информационные материалы). - Благовещенск: КПР АО, 2000. - 19 c. ///АТГФ-26699-5</w:t>
      </w:r>
    </w:p>
    <w:p>
      <w:pPr>
        <w:pStyle w:val="113"/>
        <w:ind w:firstLine="720" w:end="0"/>
        <w:jc w:val="both"/>
        <w:rPr>
          <w:b/>
          <w:color w:val="000000"/>
        </w:rPr>
      </w:pPr>
      <w:r>
        <w:rPr>
          <w:b/>
          <w:color w:val="000000"/>
        </w:rPr>
        <w:t>Мельников А.В., 2000.</w:t>
      </w:r>
      <w:r>
        <w:rPr>
          <w:color w:val="000000"/>
        </w:rPr>
        <w:t xml:space="preserve"> Уган (басс.) – впадает в Зейское вдхр. Притоки: Васильевский, Иннокентьевский, Лединский, Леонтьевский, Сахаровский. (Месторождения россыпного золота Зейского р-на, N-52-XIV. Информационные материалы). - Благовещенск: КПР АО, 2000. - 22 c. ///АТГФ-26699-8</w:t>
      </w:r>
    </w:p>
    <w:p>
      <w:pPr>
        <w:pStyle w:val="113"/>
        <w:ind w:firstLine="720" w:end="0"/>
        <w:jc w:val="both"/>
        <w:rPr>
          <w:b/>
          <w:color w:val="000000"/>
        </w:rPr>
      </w:pPr>
      <w:r>
        <w:rPr>
          <w:b/>
          <w:color w:val="000000"/>
        </w:rPr>
        <w:t>Мельников А.В., 2000.</w:t>
      </w:r>
      <w:r>
        <w:rPr>
          <w:color w:val="000000"/>
        </w:rPr>
        <w:t xml:space="preserve"> Шепиловский и Нехоженный (Промежуточный) – лп Джуваскита Б. (Месторождения россыпного золота Зейского р-на, N-52-XIII. Информационные материалы). - Благовещенск: КПР АО, 2000. - 25 c. ///АТГФ-26699-4</w:t>
      </w:r>
    </w:p>
    <w:p>
      <w:pPr>
        <w:pStyle w:val="Normal"/>
        <w:ind w:firstLine="720" w:end="0"/>
        <w:jc w:val="both"/>
        <w:rPr>
          <w:b/>
          <w:color w:val="000000"/>
        </w:rPr>
      </w:pPr>
      <w:r>
        <w:rPr>
          <w:b/>
          <w:color w:val="000000"/>
        </w:rPr>
        <w:t xml:space="preserve">Мельников А.В., 2001. </w:t>
      </w:r>
      <w:r>
        <w:rPr>
          <w:color w:val="000000"/>
        </w:rPr>
        <w:t>Баганджа, Утесный, Мартыжак Бол., Средн. и Мал., Еленинский (бассейн Стойбы Верх.). (Месторождения россыпного золота Селемджинского р-на, N-53-XXV. Информационные материалы). - Благовещенск: КПР АО, 2001. – 36 с. ///АТГФ-26814-11</w:t>
      </w:r>
    </w:p>
    <w:p>
      <w:pPr>
        <w:pStyle w:val="Normal"/>
        <w:ind w:firstLine="720" w:end="0"/>
        <w:jc w:val="both"/>
        <w:rPr>
          <w:b/>
          <w:color w:val="000000"/>
        </w:rPr>
      </w:pPr>
      <w:r>
        <w:rPr>
          <w:b/>
          <w:color w:val="000000"/>
        </w:rPr>
        <w:t xml:space="preserve">Мельников А.В., 2001. </w:t>
      </w:r>
      <w:r>
        <w:rPr>
          <w:color w:val="000000"/>
        </w:rPr>
        <w:t>Белая - впадает в Зейское вдхр. (Месторождение россыпного золота Зейского р-на, N-52-XIV. Информационные материалы). - Благовещенск: КПР АО, 2001. – 22 с. /// АТГФ-26814-6</w:t>
      </w:r>
    </w:p>
    <w:p>
      <w:pPr>
        <w:pStyle w:val="Normal"/>
        <w:ind w:firstLine="720" w:end="0"/>
        <w:jc w:val="both"/>
        <w:rPr>
          <w:b/>
          <w:color w:val="000000"/>
        </w:rPr>
      </w:pPr>
      <w:r>
        <w:rPr>
          <w:b/>
          <w:color w:val="000000"/>
        </w:rPr>
        <w:t xml:space="preserve">Мельников А.В., 2001. </w:t>
      </w:r>
      <w:r>
        <w:rPr>
          <w:color w:val="000000"/>
        </w:rPr>
        <w:t>Березовый - впадает в Зейское вдхр. (Месторождение россыпного золота Зейского р-на, N-52-XIV. Информационные материалы). - Благовещенск: КПР АО, 2001. – 16 с. /// АТГФ-26814-4</w:t>
      </w:r>
    </w:p>
    <w:p>
      <w:pPr>
        <w:pStyle w:val="Normal"/>
        <w:ind w:firstLine="720" w:end="0"/>
        <w:jc w:val="both"/>
        <w:rPr>
          <w:b/>
          <w:color w:val="000000"/>
        </w:rPr>
      </w:pPr>
      <w:r>
        <w:rPr>
          <w:b/>
          <w:color w:val="000000"/>
        </w:rPr>
        <w:t xml:space="preserve">Мельников А.В., 2001. </w:t>
      </w:r>
      <w:r>
        <w:rPr>
          <w:color w:val="000000"/>
        </w:rPr>
        <w:t>Гальчима - впадает в Зейское вдхр. (Месторождение россыпного золота Зейского р-на, N-52-XIV. Информационные материалы). - Благовещенск: КПР АО, 2001. – 16 с. /// АТГФ-26814-3</w:t>
      </w:r>
    </w:p>
    <w:p>
      <w:pPr>
        <w:pStyle w:val="Normal"/>
        <w:ind w:firstLine="720" w:end="0"/>
        <w:jc w:val="both"/>
        <w:rPr>
          <w:b/>
          <w:color w:val="000000"/>
        </w:rPr>
      </w:pPr>
      <w:r>
        <w:rPr>
          <w:b/>
          <w:color w:val="000000"/>
        </w:rPr>
        <w:t xml:space="preserve">Мельников А.В., 2001. </w:t>
      </w:r>
      <w:r>
        <w:rPr>
          <w:color w:val="000000"/>
        </w:rPr>
        <w:t>Ельничный - пп Нимогина М., Умлеканский узел. (Месторождение россыпного золота Зейского р-на, N-52-XXVI. Информационные материалы). - Благовещенск: КПР АО, 2001. – 22 с. /// АТГФ-26814-2</w:t>
      </w:r>
    </w:p>
    <w:p>
      <w:pPr>
        <w:pStyle w:val="Normal"/>
        <w:ind w:firstLine="720" w:end="0"/>
        <w:jc w:val="both"/>
        <w:rPr>
          <w:b/>
          <w:color w:val="000000"/>
        </w:rPr>
      </w:pPr>
      <w:r>
        <w:rPr>
          <w:b/>
          <w:color w:val="000000"/>
        </w:rPr>
        <w:t xml:space="preserve">Мельников А.В., 2001. </w:t>
      </w:r>
      <w:r>
        <w:rPr>
          <w:color w:val="000000"/>
        </w:rPr>
        <w:t>Кера-Макит – пп Курумкана. (Месторождение россыпного золота Селемджинского р-на, N-53-XXVI. Информационные материалы). - Благовещенск: КПР АО, 2001. – 22 с. /// АТГФ-26814-12</w:t>
      </w:r>
    </w:p>
    <w:p>
      <w:pPr>
        <w:pStyle w:val="Normal"/>
        <w:tabs>
          <w:tab w:val="clear" w:pos="720"/>
          <w:tab w:val="left" w:pos="1843" w:leader="none"/>
        </w:tabs>
        <w:ind w:firstLine="720" w:end="0"/>
        <w:jc w:val="both"/>
        <w:rPr>
          <w:b/>
          <w:color w:val="000000"/>
        </w:rPr>
      </w:pPr>
      <w:r>
        <w:rPr>
          <w:b/>
          <w:color w:val="000000"/>
        </w:rPr>
        <w:t xml:space="preserve">Мельников А.В., 2001. </w:t>
      </w:r>
      <w:r>
        <w:rPr>
          <w:color w:val="000000"/>
        </w:rPr>
        <w:t>Могот Мал. – басс. Зейского вдхр. (Месторождение россыпного золота Зейского р-на, N-52-XIV. Информационные материалы). - Благовещенск: КПР АО, 2001. – 23 с. /// АТГФ-26814-5</w:t>
      </w:r>
    </w:p>
    <w:p>
      <w:pPr>
        <w:pStyle w:val="Normal"/>
        <w:ind w:firstLine="720" w:end="0"/>
        <w:jc w:val="both"/>
        <w:rPr>
          <w:b/>
          <w:color w:val="000000"/>
        </w:rPr>
      </w:pPr>
      <w:r>
        <w:rPr>
          <w:b/>
          <w:color w:val="000000"/>
        </w:rPr>
        <w:t xml:space="preserve">Мельников А.В., 2001. </w:t>
      </w:r>
      <w:r>
        <w:rPr>
          <w:color w:val="000000"/>
        </w:rPr>
        <w:t>Ольга (басс.средн.теч., уч.Кунали) - лп Амура. (Месторождение россыпного золота Магдагачинского р-на, N-52-XXV. Информационные материалы). - Благовещенск: КПР АО, 2001. – 24 с. /// АТГФ-26814-10</w:t>
      </w:r>
    </w:p>
    <w:p>
      <w:pPr>
        <w:pStyle w:val="Normal"/>
        <w:ind w:firstLine="720" w:end="0"/>
        <w:jc w:val="both"/>
        <w:rPr>
          <w:b/>
          <w:color w:val="000000"/>
        </w:rPr>
      </w:pPr>
      <w:r>
        <w:rPr>
          <w:b/>
          <w:color w:val="000000"/>
        </w:rPr>
        <w:t xml:space="preserve">Мельников А.В., 2001. </w:t>
      </w:r>
      <w:r>
        <w:rPr>
          <w:color w:val="000000"/>
        </w:rPr>
        <w:t>Сера и Пила (бассейн) - притоки Бома. Месторождения россыпного золота Зейского р-на, N-52-XXIII. Информационные материалы). - Благовещенск: КПР АО, 2001. – 26 с. /// АТГФ-26814-9</w:t>
      </w:r>
    </w:p>
    <w:p>
      <w:pPr>
        <w:pStyle w:val="Normal"/>
        <w:ind w:firstLine="720" w:end="0"/>
        <w:jc w:val="both"/>
        <w:rPr>
          <w:b/>
          <w:color w:val="000000"/>
        </w:rPr>
      </w:pPr>
      <w:r>
        <w:rPr>
          <w:b/>
          <w:color w:val="000000"/>
        </w:rPr>
        <w:t xml:space="preserve">Мельников А.В., 2001. </w:t>
      </w:r>
      <w:r>
        <w:rPr>
          <w:color w:val="000000"/>
        </w:rPr>
        <w:t>Тында Мал. - лп Тынды. (Месторождение россыпного золота Зейского р-на, N-52-XIII. Информационные материалы). - Благовещенск: КПР АО, 2001. – 47 с. /// АТГФ-26814-7</w:t>
      </w:r>
    </w:p>
    <w:p>
      <w:pPr>
        <w:pStyle w:val="Normal"/>
        <w:ind w:firstLine="720" w:end="0"/>
        <w:jc w:val="both"/>
        <w:rPr>
          <w:b/>
          <w:color w:val="000000"/>
        </w:rPr>
      </w:pPr>
      <w:r>
        <w:rPr>
          <w:b/>
          <w:color w:val="000000"/>
        </w:rPr>
        <w:t xml:space="preserve">Мельников А.В., 2001. </w:t>
      </w:r>
      <w:r>
        <w:rPr>
          <w:color w:val="000000"/>
        </w:rPr>
        <w:t>Чухонный (терраса), Летучий, Егорин (бассейн Эльги). (Месторождения россыпного золота Селемджинского р-на, N-53-XXVI. Информационные материалы). - Благовещенск: КПР АО, 2001. – 22 с. /// АТГФ-26814-13</w:t>
      </w:r>
    </w:p>
    <w:p>
      <w:pPr>
        <w:pStyle w:val="Normal"/>
        <w:ind w:firstLine="720" w:end="0"/>
        <w:jc w:val="both"/>
        <w:rPr>
          <w:b/>
          <w:color w:val="000000"/>
        </w:rPr>
      </w:pPr>
      <w:r>
        <w:rPr>
          <w:b/>
          <w:color w:val="000000"/>
        </w:rPr>
        <w:t xml:space="preserve">Мельников А.В., 2001. </w:t>
      </w:r>
      <w:r>
        <w:rPr>
          <w:color w:val="000000"/>
        </w:rPr>
        <w:t>Ясная Поляна</w:t>
      </w:r>
      <w:r>
        <w:rPr>
          <w:b/>
          <w:color w:val="000000"/>
        </w:rPr>
        <w:t xml:space="preserve"> </w:t>
      </w:r>
      <w:r>
        <w:rPr>
          <w:color w:val="000000"/>
        </w:rPr>
        <w:t>(Месторождение россыпного золота Зейского р-на, N-52-XIV. Информационные материалы). - Благовещенск: КПР АО, 2001. – 24 с. /// АТГФ-26814-8</w:t>
      </w:r>
    </w:p>
    <w:p>
      <w:pPr>
        <w:pStyle w:val="Normal"/>
        <w:ind w:firstLine="720" w:end="0"/>
        <w:jc w:val="both"/>
        <w:rPr>
          <w:b/>
          <w:color w:val="000000"/>
        </w:rPr>
      </w:pPr>
      <w:r>
        <w:rPr>
          <w:b/>
          <w:color w:val="000000"/>
        </w:rPr>
        <w:t>Мельников А.В., 2002.</w:t>
      </w:r>
      <w:r>
        <w:rPr>
          <w:color w:val="000000"/>
        </w:rPr>
        <w:t xml:space="preserve"> Амкуркай – лп Ольдоя М. Россыпь золота. (Сковородинский район, N-51-XVI). Информационные материалы. - Благовещенск: КПР АО, 2002. – 41 с. ///АТГФ-27045-1</w:t>
      </w:r>
    </w:p>
    <w:p>
      <w:pPr>
        <w:pStyle w:val="Normal"/>
        <w:ind w:firstLine="720" w:end="0"/>
        <w:jc w:val="both"/>
        <w:rPr>
          <w:b/>
          <w:color w:val="000000"/>
        </w:rPr>
      </w:pPr>
      <w:r>
        <w:rPr>
          <w:b/>
          <w:color w:val="000000"/>
        </w:rPr>
        <w:t>Мельников А.В., 2002.</w:t>
      </w:r>
      <w:r>
        <w:rPr>
          <w:color w:val="000000"/>
        </w:rPr>
        <w:t xml:space="preserve"> Карловский – пп Гилюя М., Круглый – пп Карловского. Россыпи золота. (Тындинский район, N-51-VI). Информационные материалы. - Благовещенск: КПР АО, 2002. - 39 с. ///АТГФ-27045-3</w:t>
      </w:r>
    </w:p>
    <w:p>
      <w:pPr>
        <w:pStyle w:val="Normal"/>
        <w:ind w:firstLine="720" w:end="0"/>
        <w:jc w:val="both"/>
        <w:rPr>
          <w:b/>
          <w:color w:val="000000"/>
        </w:rPr>
      </w:pPr>
      <w:r>
        <w:rPr>
          <w:b/>
          <w:color w:val="000000"/>
        </w:rPr>
        <w:t>Мельников А.В., 2002.</w:t>
      </w:r>
      <w:r>
        <w:rPr>
          <w:color w:val="000000"/>
        </w:rPr>
        <w:t xml:space="preserve"> Ясный – лп Депа, Ближний – лп Ясного, Случайный – лп Ясного. Техногенные россыпи золота (Зейский район, N-52-XXVI, XXVII). Информационные материалы. - Благовещенск: КПР АО, 2002. - 44 с. ///АТГФ-27045-2</w:t>
      </w:r>
    </w:p>
    <w:p>
      <w:pPr>
        <w:pStyle w:val="BodyTextIndent"/>
        <w:ind w:firstLine="720" w:end="0"/>
        <w:rPr>
          <w:b/>
          <w:color w:val="000000"/>
        </w:rPr>
      </w:pPr>
      <w:r>
        <w:rPr>
          <w:b/>
          <w:color w:val="000000"/>
        </w:rPr>
        <w:t>Мельников А.В., 2006.</w:t>
      </w:r>
      <w:r>
        <w:rPr>
          <w:color w:val="000000"/>
        </w:rPr>
        <w:t xml:space="preserve"> Бомская рудоперспективная площадь. (Зейский р-н, N-52-XXIII. Пакет геологической информации). – Благовещенск: ФГУ «ТФИ по Амурской области», 2006. – 1 кн.-28 л. /// АТГФ-27782-1; авт, ндпо, амо, аз/коренное/объекты</w:t>
      </w:r>
    </w:p>
    <w:p>
      <w:pPr>
        <w:pStyle w:val="BodyTextIndent"/>
        <w:ind w:firstLine="720" w:end="0"/>
        <w:rPr>
          <w:b/>
          <w:color w:val="000000"/>
        </w:rPr>
      </w:pPr>
      <w:r>
        <w:rPr>
          <w:b/>
          <w:color w:val="000000"/>
        </w:rPr>
        <w:t>Мельников А.В., 2006.</w:t>
      </w:r>
      <w:r>
        <w:rPr>
          <w:color w:val="000000"/>
        </w:rPr>
        <w:t xml:space="preserve"> Объект Осипкан. Рудопроявление золота в бассейне р.Селемджа. (Селемджинский р-н, N-53-XXV. Пакет геологической информации). – Благовещенск: ФГУ «ТФИ по Амурской области», 2006. – 1 кн.-19 л. /// АТГФ-27782-2; авт, ндпо, амо/Осипкан (рудопр. золота в бассейне правых притоков Караурака Б., ниж.течение), аз/коренное/объекты</w:t>
      </w:r>
    </w:p>
    <w:p>
      <w:pPr>
        <w:pStyle w:val="BodyTextIndent"/>
        <w:ind w:firstLine="720" w:end="0"/>
        <w:rPr>
          <w:b/>
          <w:color w:val="000000"/>
        </w:rPr>
      </w:pPr>
      <w:r>
        <w:rPr>
          <w:b/>
          <w:color w:val="000000"/>
        </w:rPr>
        <w:t>Мельников А.В., 2006.</w:t>
      </w:r>
      <w:r>
        <w:rPr>
          <w:color w:val="000000"/>
        </w:rPr>
        <w:t xml:space="preserve"> Хугдерская рудоперспективная площадь. (Зейский р-н, N-52-XIII). Пакет геологической информации. – Благовещенск: Амурнедра, 2006. – 1 кн.-32 л. /// АТГФ-28156-3; авт, ндпо, адм, амо/Хугдерская р.п.(золото корен.) </w:t>
      </w:r>
    </w:p>
    <w:p>
      <w:pPr>
        <w:pStyle w:val="Normal"/>
        <w:ind w:firstLine="720" w:end="0"/>
        <w:jc w:val="both"/>
        <w:rPr>
          <w:b/>
          <w:color w:val="000000"/>
        </w:rPr>
      </w:pPr>
      <w:r>
        <w:rPr>
          <w:b/>
          <w:color w:val="000000"/>
        </w:rPr>
        <w:t>Мельников А.В., Глушакова О.В., 1999.</w:t>
      </w:r>
      <w:r>
        <w:rPr>
          <w:color w:val="000000"/>
        </w:rPr>
        <w:t xml:space="preserve"> Месторождения песчано-гравийных смесей Амурской области, учитываемых балансом. - Благовещенск: АмурКНИИ, Амургеология, 1999. - 62 с. ///АТГФ-26235-2</w:t>
      </w:r>
    </w:p>
    <w:p>
      <w:pPr>
        <w:pStyle w:val="Normal"/>
        <w:ind w:firstLine="720" w:end="0"/>
        <w:jc w:val="both"/>
        <w:rPr>
          <w:b/>
          <w:color w:val="000000"/>
        </w:rPr>
      </w:pPr>
      <w:r>
        <w:rPr>
          <w:b/>
          <w:color w:val="000000"/>
        </w:rPr>
        <w:t>Мельников А.В., Глушакова О.В., 1999.</w:t>
      </w:r>
      <w:r>
        <w:rPr>
          <w:color w:val="000000"/>
        </w:rPr>
        <w:t xml:space="preserve"> Минеральные ресурсы Бурейского района Амурской области. - Благовещенск: АмурКНИИ, Амургеология, 1999. - 58 с., 4 гр.пр. ///АТГФ-26238</w:t>
      </w:r>
    </w:p>
    <w:p>
      <w:pPr>
        <w:pStyle w:val="Normal"/>
        <w:ind w:firstLine="720" w:end="0"/>
        <w:jc w:val="both"/>
        <w:rPr>
          <w:b/>
          <w:color w:val="000000"/>
        </w:rPr>
      </w:pPr>
      <w:r>
        <w:rPr>
          <w:b/>
          <w:color w:val="000000"/>
        </w:rPr>
        <w:t xml:space="preserve">Мельников А.В., Мельников В.Д., 1994. </w:t>
      </w:r>
      <w:r>
        <w:rPr>
          <w:color w:val="000000"/>
        </w:rPr>
        <w:t xml:space="preserve">Золотоносность Софийского (Ниманского) узла (информационные материалы). - Благовещенск: АмурКНИИ, Амургеолком, 1994. - 25 с. /// АТГФ - 25355-5. авт., НДПО/Амургеолком, АмурКНИИ, Хабаровский кр., ГО/золото </w:t>
      </w:r>
    </w:p>
    <w:p>
      <w:pPr>
        <w:pStyle w:val="Normal"/>
        <w:ind w:firstLine="720" w:end="0"/>
        <w:jc w:val="both"/>
        <w:rPr>
          <w:b/>
          <w:color w:val="000000"/>
        </w:rPr>
      </w:pPr>
      <w:r>
        <w:rPr>
          <w:b/>
          <w:color w:val="000000"/>
        </w:rPr>
        <w:t>Мельников А.В., Мельников В.Д., 1997.</w:t>
      </w:r>
      <w:r>
        <w:rPr>
          <w:color w:val="000000"/>
        </w:rPr>
        <w:t xml:space="preserve"> Месторождения и проявления цветных камней Селемджинского района. - Благовещенск: АмурКНИИ, Комитет природ. рес-ов, 1997. - 1 кн. - 31 с. /// АТГФ - 25886-3. авт., ндпо/2, апи/камни цвет., Селемдж. р-н</w:t>
      </w:r>
    </w:p>
    <w:p>
      <w:pPr>
        <w:pStyle w:val="BodyTextIndent"/>
        <w:ind w:firstLine="720" w:end="0"/>
        <w:rPr>
          <w:b/>
          <w:color w:val="000000"/>
        </w:rPr>
      </w:pPr>
      <w:r>
        <w:rPr>
          <w:b/>
          <w:color w:val="000000"/>
        </w:rPr>
        <w:t>Мельников А.В., Мельников В.Д., 2004.</w:t>
      </w:r>
      <w:r>
        <w:rPr>
          <w:color w:val="000000"/>
        </w:rPr>
        <w:t xml:space="preserve"> Гарьское железорудное месторождение. (Мазановский р-н, N-52-XXXIV. Информационные материалы к конкурсу). – Благовещенск: Амурнедра, ФГУ «ТФИ по Амурской области», 2004. – 1 кн.-55 л. /// АТГФ-27494-7 </w:t>
      </w:r>
    </w:p>
    <w:p>
      <w:pPr>
        <w:pStyle w:val="BodyText21"/>
        <w:rPr>
          <w:b/>
          <w:color w:val="000000"/>
        </w:rPr>
      </w:pPr>
      <w:r>
        <w:rPr>
          <w:b/>
          <w:color w:val="000000"/>
        </w:rPr>
        <w:t>Мельников А.В., Степанов В.А., 2002.</w:t>
      </w:r>
      <w:r>
        <w:rPr>
          <w:color w:val="000000"/>
        </w:rPr>
        <w:t xml:space="preserve"> Кадастр проявлений платиноидов Амурской области (с картой платиноносности м-ба 1:1.500.000). – Благовещенск: АмурКНИИ, 2002. – 49 с., 1 гр.пр. /// АТГФ-27041 </w:t>
      </w:r>
    </w:p>
    <w:p>
      <w:pPr>
        <w:pStyle w:val="BodyTextIndent"/>
        <w:ind w:firstLine="720" w:end="0"/>
        <w:rPr>
          <w:b/>
          <w:color w:val="000000"/>
        </w:rPr>
      </w:pPr>
      <w:r>
        <w:rPr>
          <w:b/>
          <w:color w:val="000000"/>
        </w:rPr>
        <w:t xml:space="preserve">Мельников А.В., Хряпенко В.Н., Воробьев Д.Е., 2003. </w:t>
      </w:r>
      <w:r>
        <w:rPr>
          <w:color w:val="000000"/>
        </w:rPr>
        <w:t>Прогнозирование россыпей платиноидов в Верхнем Приамурье. (Отчет по программе ДВО РАН). - Благовещенск: АмурКНИИ, 2003. – 1 кн.-70 л. /// АТГФ-27600-2, од51117, од51797 (66 Мб).</w:t>
      </w:r>
    </w:p>
    <w:p>
      <w:pPr>
        <w:pStyle w:val="Normal"/>
        <w:ind w:firstLine="709" w:end="0"/>
        <w:jc w:val="both"/>
        <w:rPr>
          <w:b/>
          <w:color w:val="000000"/>
        </w:rPr>
      </w:pPr>
      <w:r>
        <w:rPr>
          <w:b/>
          <w:color w:val="000000"/>
        </w:rPr>
        <w:t>Мельников А.В., Червов В.П., 2011.</w:t>
      </w:r>
      <w:r>
        <w:rPr>
          <w:color w:val="000000"/>
        </w:rPr>
        <w:t xml:space="preserve"> Отчёт о результатах опробовательских работ на месторождении рудного золота «</w:t>
      </w:r>
      <w:r>
        <w:rPr>
          <w:b/>
          <w:color w:val="000000"/>
        </w:rPr>
        <w:t>Успеновское</w:t>
      </w:r>
      <w:r>
        <w:rPr>
          <w:color w:val="000000"/>
        </w:rPr>
        <w:t xml:space="preserve">». (Информационный материал, Зейский р-н, N-52-XIII). – Благовещенск: ООО ЗДК «Витязь», 2011. – 1 кн.- 21 л. /// АТГФ-29147-1, од51630 (153 Мб), б/Арх. </w:t>
      </w:r>
    </w:p>
    <w:p>
      <w:pPr>
        <w:pStyle w:val="Normal"/>
        <w:ind w:firstLine="720" w:end="0"/>
        <w:jc w:val="both"/>
        <w:rPr>
          <w:b/>
          <w:bCs/>
          <w:color w:val="000000"/>
        </w:rPr>
      </w:pPr>
      <w:r>
        <w:rPr>
          <w:b/>
          <w:color w:val="000000"/>
        </w:rPr>
        <w:t>Мельников А.В., Юсупов Д.В., Воробьев Д.В., 2005.</w:t>
      </w:r>
      <w:r>
        <w:rPr>
          <w:color w:val="000000"/>
        </w:rPr>
        <w:t xml:space="preserve"> Комплексное извлечение полезных компонентов из россыпей Дамбукинского золотоносного района Верхнего Приамурья (Отчет по проекту ДВО РАН № 05-III-Г-08-083). – Благовещенск: АмурКНИИ, 2005. – 1 кн.-53 л. /// АТГФ-28186, од51285 (2 МБ), од51872 (30 Мб), б/Арх.; авт, ндпо/АмурКНИИ, 2005; адм, амм/2: (Горациевский-лп Джалта, Петровская россыпь – водораздел Хугдер-Обка); амо/8: (Джалта-пп Иликан, Верный-лп Джалта, Таежка-лп Дамбуки Бол., Уган-впадает в Зейское вдхр, Ванга-пп Унаха, Безымянка-пп Могот Бол., Пичугинская гора – водораздел Могот Мал.-Максимовский, Обка-лп Хаимкан); аз/авт, аз/россыпи, апи/общие, апи/платина, ар/Дамбукинский з.р. </w:t>
      </w:r>
    </w:p>
    <w:p>
      <w:pPr>
        <w:pStyle w:val="Normal"/>
        <w:ind w:firstLine="709" w:end="0"/>
        <w:jc w:val="both"/>
        <w:rPr>
          <w:b/>
          <w:color w:val="000000"/>
        </w:rPr>
      </w:pPr>
      <w:r>
        <w:rPr>
          <w:b/>
          <w:bCs/>
          <w:color w:val="000000"/>
        </w:rPr>
        <w:t xml:space="preserve">Мельников Арк., 1923. </w:t>
      </w:r>
      <w:r>
        <w:rPr>
          <w:color w:val="000000"/>
        </w:rPr>
        <w:t>Доклад о рудном месторождении «Золотая Гора». Зейская система. – 28 л. (л. 1-28).</w:t>
      </w:r>
      <w:r>
        <w:rPr>
          <w:b/>
          <w:bCs/>
          <w:color w:val="000000"/>
        </w:rPr>
        <w:t xml:space="preserve"> </w:t>
      </w:r>
      <w:r>
        <w:rPr>
          <w:color w:val="000000"/>
        </w:rPr>
        <w:t xml:space="preserve">/// АТГФ-29364. </w:t>
      </w:r>
      <w:r>
        <w:rPr>
          <w:color w:val="000000"/>
          <w:sz w:val="20"/>
        </w:rPr>
        <w:t>аз/корен.</w:t>
      </w:r>
    </w:p>
    <w:p>
      <w:pPr>
        <w:pStyle w:val="Normal"/>
        <w:ind w:firstLine="720" w:end="0"/>
        <w:jc w:val="both"/>
        <w:rPr>
          <w:b/>
          <w:color w:val="000000"/>
        </w:rPr>
      </w:pPr>
      <w:r>
        <w:rPr>
          <w:b/>
          <w:color w:val="000000"/>
        </w:rPr>
        <w:t>Мельников В.В., 1957.</w:t>
      </w:r>
      <w:r>
        <w:rPr>
          <w:color w:val="000000"/>
        </w:rPr>
        <w:t xml:space="preserve"> Отчет о комплексных геологоразведочных работах на строительные материалы, проведенных в 1956 г. (Участки NN 26,31,32 в р-не Кивдо-Райчихинского буроугольного м-ния). - Хабаровск: Дальуглегеология, 1957. - 48 с., 12 гр.пр. /// АмурТГФ-01178 </w:t>
      </w:r>
    </w:p>
    <w:p>
      <w:pPr>
        <w:pStyle w:val="Normal"/>
        <w:tabs>
          <w:tab w:val="clear" w:pos="720"/>
          <w:tab w:val="left" w:pos="1560" w:leader="none"/>
        </w:tabs>
        <w:ind w:firstLine="720" w:end="0"/>
        <w:jc w:val="both"/>
        <w:rPr>
          <w:b/>
          <w:color w:val="000000"/>
        </w:rPr>
      </w:pPr>
      <w:r>
        <w:rPr>
          <w:b/>
          <w:color w:val="000000"/>
        </w:rPr>
        <w:t>Мельников В.В., 1976.</w:t>
      </w:r>
      <w:r>
        <w:rPr>
          <w:color w:val="000000"/>
        </w:rPr>
        <w:t xml:space="preserve"> Отчет о детальной разведке Утиного месторождения гранитов в Селемджинском районе Амурской облати в 1975-76 гг. с подсчетом запасов по состоянию на 1.01.1977 г. (Уральская партия, Февральский объект). – Хабаровск: ХКГРЭ ДВТГУ, 1976. – 79 л., 7 гр.пр.///АТГФ-17777</w:t>
      </w:r>
    </w:p>
    <w:p>
      <w:pPr>
        <w:pStyle w:val="Normal"/>
        <w:tabs>
          <w:tab w:val="clear" w:pos="720"/>
          <w:tab w:val="left" w:pos="1560" w:leader="none"/>
        </w:tabs>
        <w:ind w:firstLine="720" w:end="0"/>
        <w:jc w:val="both"/>
        <w:rPr>
          <w:b/>
          <w:color w:val="000000"/>
        </w:rPr>
      </w:pPr>
      <w:r>
        <w:rPr>
          <w:b/>
          <w:color w:val="000000"/>
        </w:rPr>
        <w:t>Мельников В.В., 1977.</w:t>
      </w:r>
      <w:r>
        <w:rPr>
          <w:color w:val="000000"/>
        </w:rPr>
        <w:t xml:space="preserve"> Отчет о результатах поисковых работ на кирпичные и керамзитовые глины в Селемджинском р-не Амурской области в 1976 г. (Уральская партия, Февральский объект). - Хабаровск: ХКГРЭ ДВТГУ, 1977. – 65 л., 4 гр.пр.///АТГФ-17989</w:t>
      </w:r>
    </w:p>
    <w:p>
      <w:pPr>
        <w:pStyle w:val="Normal"/>
        <w:ind w:firstLine="720" w:end="0"/>
        <w:jc w:val="both"/>
        <w:rPr>
          <w:b/>
          <w:color w:val="000000"/>
        </w:rPr>
      </w:pPr>
      <w:r>
        <w:rPr>
          <w:b/>
          <w:color w:val="000000"/>
        </w:rPr>
        <w:t>Мельников В.Д., 1970.</w:t>
      </w:r>
      <w:r>
        <w:rPr>
          <w:color w:val="000000"/>
        </w:rPr>
        <w:t xml:space="preserve"> Структурные и литолого-геохимические условия формирования золоторудных кварцевых жил Токурского рудного поля. Автореферат диссертации к.г.-м.н. - Владивосток: ДВГИ ДВНЦ АН СССР, 1970. - 1 кн.- 26 л. /// АТГФ-13869 </w:t>
      </w:r>
    </w:p>
    <w:p>
      <w:pPr>
        <w:pStyle w:val="Normal"/>
        <w:ind w:firstLine="720" w:end="0"/>
        <w:jc w:val="both"/>
        <w:rPr>
          <w:b/>
          <w:color w:val="000000"/>
        </w:rPr>
      </w:pPr>
      <w:r>
        <w:rPr>
          <w:b/>
          <w:color w:val="000000"/>
        </w:rPr>
        <w:t>Мельников В.Д., 1977.</w:t>
      </w:r>
      <w:r>
        <w:rPr>
          <w:color w:val="000000"/>
        </w:rPr>
        <w:t xml:space="preserve"> О золотоносной толще колчеданных углеродистых сланцев в бассейне руч.Балдыглия (рекомендация к проведению поисково-ревизионных работ). - Хабаровск: ИТИГ, 1977. - 4 с. ///МВД-398/38ф, КГП-3/7ф, АТГФ-25184-2 </w:t>
      </w:r>
    </w:p>
    <w:p>
      <w:pPr>
        <w:pStyle w:val="Normal"/>
        <w:ind w:firstLine="720" w:end="0"/>
        <w:jc w:val="both"/>
        <w:rPr>
          <w:b/>
          <w:color w:val="000000"/>
        </w:rPr>
      </w:pPr>
      <w:r>
        <w:rPr>
          <w:b/>
          <w:color w:val="000000"/>
        </w:rPr>
        <w:t>Мельников В.Д., 1986.</w:t>
      </w:r>
      <w:r>
        <w:rPr>
          <w:color w:val="000000"/>
        </w:rPr>
        <w:t xml:space="preserve"> Рекомендация по поискам рудного золота в долине руч.Сергеевского, Магдагачинский район, Амурская область (расчет экономической эффективности внедрения рекомендации). - Хабаровск: ДВИМС, 1986. - 1 кн.-19 л. /// АТГФ-20957, од52253 (22 Мб). </w:t>
      </w:r>
    </w:p>
    <w:p>
      <w:pPr>
        <w:pStyle w:val="Normal"/>
        <w:ind w:firstLine="720" w:end="0"/>
        <w:jc w:val="both"/>
        <w:rPr>
          <w:b/>
          <w:color w:val="000000"/>
        </w:rPr>
      </w:pPr>
      <w:r>
        <w:rPr>
          <w:b/>
          <w:color w:val="000000"/>
        </w:rPr>
        <w:t>Мельников В.Д., 1987.</w:t>
      </w:r>
      <w:r>
        <w:rPr>
          <w:color w:val="000000"/>
        </w:rPr>
        <w:t xml:space="preserve"> (Лущей А.А., Мельников В.Д., Семенко В.А., Буряк В.А., 1987. Рекомендация на проведение геологоразведочных работ на россыпное золото в долине р.Харгу (Амурская область). - Благовещенск: Амур.отд. ДВИМСа, 1987. - 1 кн. - 8 с. /// АТГФ - 25411-5.</w:t>
      </w:r>
    </w:p>
    <w:p>
      <w:pPr>
        <w:pStyle w:val="Normal"/>
        <w:ind w:firstLine="720" w:end="0"/>
        <w:jc w:val="both"/>
        <w:rPr>
          <w:b/>
          <w:color w:val="000000"/>
        </w:rPr>
      </w:pPr>
      <w:r>
        <w:rPr>
          <w:b/>
          <w:color w:val="000000"/>
        </w:rPr>
        <w:t>Мельников В.Д., 1990.</w:t>
      </w:r>
      <w:r>
        <w:rPr>
          <w:color w:val="000000"/>
        </w:rPr>
        <w:t xml:space="preserve"> Россыпная золотоносность Амурской области (добыча и прогнозные ресурсы). - Благовещенск: Амурский отдел ДВИМСа, 1990. - 111 с., 13 гр.пр. /// АТГФ - 25787, авт, НДПО, АР/Амурская обл, АЗ/прогноз, АЗ/россыпи, АЗ/добыча</w:t>
      </w:r>
    </w:p>
    <w:p>
      <w:pPr>
        <w:pStyle w:val="Normal"/>
        <w:tabs>
          <w:tab w:val="clear" w:pos="720"/>
          <w:tab w:val="left" w:pos="1560" w:leader="none"/>
        </w:tabs>
        <w:ind w:firstLine="720" w:end="0"/>
        <w:jc w:val="both"/>
        <w:rPr>
          <w:b/>
          <w:color w:val="000000"/>
        </w:rPr>
      </w:pPr>
      <w:r>
        <w:rPr>
          <w:b/>
          <w:color w:val="000000"/>
        </w:rPr>
        <w:t>Мельников В.Д., 1991.</w:t>
      </w:r>
      <w:r>
        <w:rPr>
          <w:color w:val="000000"/>
        </w:rPr>
        <w:t xml:space="preserve"> Покровское золоторудное месторождение Амурской области (материалы к первооткрывательству). - Благовещенск: Амурский отдел ДВИМСа, 1991. - 25 с. /// АмурТГФ-24590</w:t>
      </w:r>
    </w:p>
    <w:p>
      <w:pPr>
        <w:pStyle w:val="Normal"/>
        <w:tabs>
          <w:tab w:val="clear" w:pos="720"/>
          <w:tab w:val="left" w:pos="1560" w:leader="none"/>
        </w:tabs>
        <w:ind w:firstLine="720" w:end="0"/>
        <w:jc w:val="both"/>
        <w:rPr>
          <w:b/>
          <w:color w:val="000000"/>
        </w:rPr>
      </w:pPr>
      <w:r>
        <w:rPr>
          <w:b/>
          <w:color w:val="000000"/>
        </w:rPr>
        <w:t>Мельников В.Д., 1993.</w:t>
      </w:r>
      <w:r>
        <w:rPr>
          <w:color w:val="000000"/>
        </w:rPr>
        <w:t xml:space="preserve"> Минеральные ресурсы зоны низконапорных гидроузлов р.Зеи. - Благовещенск: Амургеолком, 1993. - 10 л., 1 гр.пр. /// АТГФ - 24497-2</w:t>
      </w:r>
    </w:p>
    <w:p>
      <w:pPr>
        <w:pStyle w:val="Normal"/>
        <w:ind w:firstLine="720" w:end="0"/>
        <w:jc w:val="both"/>
        <w:rPr>
          <w:b/>
          <w:color w:val="000000"/>
        </w:rPr>
      </w:pPr>
      <w:r>
        <w:rPr>
          <w:b/>
          <w:color w:val="000000"/>
        </w:rPr>
        <w:t>Мельников В.Д., 1994.</w:t>
      </w:r>
      <w:r>
        <w:rPr>
          <w:color w:val="000000"/>
        </w:rPr>
        <w:t xml:space="preserve"> (Васильев И.А., Ковтонюк Г.П., Мельников В.Д. Перспективы золотоносности Амурской области // Минерально-сырьевые ресурсы России. - Санкт-Петербург: ВСЕГЕИ, 1994. - С.40-41 /// АТГФ-40014-5. </w:t>
      </w:r>
    </w:p>
    <w:p>
      <w:pPr>
        <w:pStyle w:val="Normal"/>
        <w:widowControl w:val="false"/>
        <w:ind w:firstLine="720" w:end="0"/>
        <w:jc w:val="both"/>
        <w:rPr>
          <w:b/>
          <w:color w:val="000000"/>
        </w:rPr>
      </w:pPr>
      <w:r>
        <w:rPr>
          <w:b/>
          <w:color w:val="000000"/>
        </w:rPr>
        <w:t xml:space="preserve">Мельников В.Д., 1994. </w:t>
      </w:r>
      <w:r>
        <w:rPr>
          <w:color w:val="000000"/>
        </w:rPr>
        <w:t>Сейсмическое районирование Амурской области. Масштаб 1:3 000 000. (Составлено по материалам В.П. Солоненко и др., 1977.: Схема сейсмического районирования региона БАМ // Геологическая карта региона БАМ. – Л.: ВСЕГЕИ, 1977). – Благовещенск: Амургеолоком, 1994. – 1 л.гр.пр. /// АТГФ-28660-3, од52800-скан. (1,3 Мб);</w:t>
      </w:r>
      <w:r>
        <w:rPr>
          <w:color w:val="000000"/>
          <w:sz w:val="20"/>
        </w:rPr>
        <w:t xml:space="preserve"> авт, ндпо, адм, амт/карты региональные, амт/сейсмичность</w:t>
      </w:r>
      <w:r>
        <w:rPr>
          <w:color w:val="000000"/>
          <w:sz w:val="20"/>
          <w:highlight w:val="cyan"/>
        </w:rPr>
        <w:t xml:space="preserve"> </w:t>
      </w:r>
    </w:p>
    <w:p>
      <w:pPr>
        <w:pStyle w:val="Normal"/>
        <w:ind w:firstLine="720" w:end="0"/>
        <w:jc w:val="both"/>
        <w:rPr>
          <w:b/>
          <w:color w:val="000000"/>
        </w:rPr>
      </w:pPr>
      <w:r>
        <w:rPr>
          <w:b/>
          <w:color w:val="000000"/>
        </w:rPr>
        <w:t>Мельников В.Д., 1994.</w:t>
      </w:r>
      <w:r>
        <w:rPr>
          <w:color w:val="000000"/>
        </w:rPr>
        <w:t xml:space="preserve"> Условия формирования крупных россыпей Амурской области. // Россыпи и месторождения кор выветривания - объект инвестиций на современном этапе. - М.: ИГЕМ, 1994. - С.130-132. /// АТГФ - 40015 </w:t>
      </w:r>
    </w:p>
    <w:p>
      <w:pPr>
        <w:pStyle w:val="Normal"/>
        <w:ind w:firstLine="720" w:end="0"/>
        <w:jc w:val="both"/>
        <w:rPr>
          <w:b/>
          <w:color w:val="000000"/>
        </w:rPr>
      </w:pPr>
      <w:r>
        <w:rPr>
          <w:b/>
          <w:color w:val="000000"/>
        </w:rPr>
        <w:t>Мельников В.Д., 1995.</w:t>
      </w:r>
      <w:r>
        <w:rPr>
          <w:color w:val="000000"/>
        </w:rPr>
        <w:t xml:space="preserve"> Аномалии золотоносности Верхнего Приамурья. (Автореф. докторск. дисс.) - Владивосток: ДВГИ ДВО РАН, 1995. - 58 с. /// АТГФ - 40049-1 </w:t>
      </w:r>
    </w:p>
    <w:p>
      <w:pPr>
        <w:pStyle w:val="Normal"/>
        <w:ind w:firstLine="720" w:end="0"/>
        <w:jc w:val="both"/>
        <w:rPr>
          <w:b/>
          <w:color w:val="000000"/>
        </w:rPr>
      </w:pPr>
      <w:r>
        <w:rPr>
          <w:b/>
          <w:color w:val="000000"/>
        </w:rPr>
        <w:t>Мельников В.Д., 1995.</w:t>
      </w:r>
      <w:r>
        <w:rPr>
          <w:color w:val="000000"/>
        </w:rPr>
        <w:t xml:space="preserve"> Аномалии золотоносности Верхнего Приамурья. (Докторск. дисс.) - Благовещенск: Амургеолком, 1995. - 252 с. /// АТГФ-25356 </w:t>
      </w:r>
    </w:p>
    <w:p>
      <w:pPr>
        <w:pStyle w:val="Normal"/>
        <w:ind w:firstLine="720" w:end="0"/>
        <w:jc w:val="both"/>
        <w:rPr>
          <w:b/>
          <w:color w:val="000000"/>
        </w:rPr>
      </w:pPr>
      <w:r>
        <w:rPr>
          <w:b/>
          <w:color w:val="000000"/>
        </w:rPr>
        <w:t>Мельников В.Д., 1995.</w:t>
      </w:r>
      <w:r>
        <w:rPr>
          <w:color w:val="000000"/>
        </w:rPr>
        <w:t xml:space="preserve"> Минеральные ресурсы Норского заповедника. - Благовещенск: Амургеолком, 1995. - 1 кн. - 15 с. /// АТГФ-25213-1</w:t>
      </w:r>
    </w:p>
    <w:p>
      <w:pPr>
        <w:pStyle w:val="Normal"/>
        <w:ind w:firstLine="720" w:end="0"/>
        <w:jc w:val="both"/>
        <w:rPr>
          <w:b/>
          <w:color w:val="000000"/>
        </w:rPr>
      </w:pPr>
      <w:r>
        <w:rPr>
          <w:b/>
          <w:color w:val="000000"/>
        </w:rPr>
        <w:t>Мельников В.Д., 1995.</w:t>
      </w:r>
      <w:r>
        <w:rPr>
          <w:color w:val="000000"/>
        </w:rPr>
        <w:t xml:space="preserve"> Указатель месторождений у недропользователей, учитываемых на 1.1.1995 г. - Благовещенск: Амургеолком, 1995. - 20 с. /// АТГФ-25355-6.</w:t>
      </w:r>
    </w:p>
    <w:p>
      <w:pPr>
        <w:pStyle w:val="Normal"/>
        <w:ind w:firstLine="720" w:end="0"/>
        <w:jc w:val="both"/>
        <w:rPr>
          <w:color w:val="000000"/>
        </w:rPr>
      </w:pPr>
      <w:r>
        <w:rPr>
          <w:b/>
          <w:color w:val="000000"/>
        </w:rPr>
        <w:t>Мельников В.Д., 1996.</w:t>
      </w:r>
      <w:r>
        <w:rPr>
          <w:color w:val="000000"/>
        </w:rPr>
        <w:t xml:space="preserve"> Указатель месторождений и их недропользователей по Амурской области. - Благовещенск: Амургеолком, 1196. - 1 кн. - 18 с. /// АТГФ - 40058 </w:t>
      </w:r>
    </w:p>
    <w:p>
      <w:pPr>
        <w:pStyle w:val="Normal"/>
        <w:ind w:firstLine="720" w:end="0"/>
        <w:jc w:val="both"/>
        <w:rPr>
          <w:b/>
          <w:color w:val="000000"/>
        </w:rPr>
      </w:pPr>
      <w:r>
        <w:rPr>
          <w:color w:val="000000"/>
        </w:rPr>
        <w:t>Мельников В.Д., 1997. Отчет о работе АмурТГФ в 1996 году. - Благовещенск: Амургеолком, 1997. - 7 с. /// АТГФ-25789-6</w:t>
      </w:r>
    </w:p>
    <w:p>
      <w:pPr>
        <w:pStyle w:val="Normal"/>
        <w:ind w:firstLine="720" w:end="0"/>
        <w:jc w:val="both"/>
        <w:rPr>
          <w:b/>
          <w:color w:val="000000"/>
        </w:rPr>
      </w:pPr>
      <w:r>
        <w:rPr>
          <w:b/>
          <w:color w:val="000000"/>
        </w:rPr>
        <w:t>Мельников В.Д., 1997.</w:t>
      </w:r>
      <w:r>
        <w:rPr>
          <w:color w:val="000000"/>
        </w:rPr>
        <w:t xml:space="preserve"> Угольные месторождения Амурской области. - Благовещенск: Амургеолком, 1997. - 1 кн. - 21 с. /// АТГФ-25627-1,2</w:t>
      </w:r>
    </w:p>
    <w:p>
      <w:pPr>
        <w:pStyle w:val="Normal"/>
        <w:ind w:firstLine="720" w:end="0"/>
        <w:jc w:val="both"/>
        <w:rPr>
          <w:b/>
          <w:color w:val="000000"/>
        </w:rPr>
      </w:pPr>
      <w:r>
        <w:rPr>
          <w:b/>
          <w:color w:val="000000"/>
        </w:rPr>
        <w:t>Мельников В.Д., 1997.</w:t>
      </w:r>
      <w:r>
        <w:rPr>
          <w:color w:val="000000"/>
        </w:rPr>
        <w:t xml:space="preserve"> Улунга Б. (верхнее течение) - пп Зеи (информационные материалы к лицензионному конкурсу по россыпям золота). - Благовещенск: Комитет природ. рес-в, 1997. - 1 кн. - 35 с. /// АТГФ - 25951-1</w:t>
      </w:r>
    </w:p>
    <w:p>
      <w:pPr>
        <w:pStyle w:val="Normal"/>
        <w:ind w:firstLine="720" w:end="0"/>
        <w:jc w:val="both"/>
        <w:rPr>
          <w:b/>
          <w:color w:val="000000"/>
        </w:rPr>
      </w:pPr>
      <w:r>
        <w:rPr>
          <w:b/>
          <w:color w:val="000000"/>
        </w:rPr>
        <w:t>Мельников В.Д., 1997.</w:t>
      </w:r>
      <w:r>
        <w:rPr>
          <w:color w:val="000000"/>
        </w:rPr>
        <w:t xml:space="preserve"> Улунга Б. (среднее течение) - пп Зеи (информационные материалы к лицензионному конкурсу по россыпям золота). - Благовещенск: Комитет природ. рес-в, 1997. - 1 кн. - 23 с. /// АТГФ - 25951-2</w:t>
      </w:r>
    </w:p>
    <w:p>
      <w:pPr>
        <w:pStyle w:val="Normal"/>
        <w:ind w:firstLine="720" w:end="0"/>
        <w:jc w:val="both"/>
        <w:rPr>
          <w:b/>
          <w:color w:val="000000"/>
        </w:rPr>
      </w:pPr>
      <w:r>
        <w:rPr>
          <w:b/>
          <w:color w:val="000000"/>
        </w:rPr>
        <w:t>Мельников В.Д., 1998.</w:t>
      </w:r>
      <w:r>
        <w:rPr>
          <w:color w:val="000000"/>
        </w:rPr>
        <w:t xml:space="preserve"> Неметаллические полезные ископаемые Сковородинского района Амурской области. - Благовещенск: КПР АО, 1998. - 41 с. ///АТГФ-26225-7</w:t>
      </w:r>
    </w:p>
    <w:p>
      <w:pPr>
        <w:pStyle w:val="Normal"/>
        <w:ind w:firstLine="720" w:end="0"/>
        <w:jc w:val="both"/>
        <w:rPr>
          <w:b/>
          <w:color w:val="000000"/>
        </w:rPr>
      </w:pPr>
      <w:r>
        <w:rPr>
          <w:b/>
          <w:color w:val="000000"/>
        </w:rPr>
        <w:t>Мельников В.Д., 1998.</w:t>
      </w:r>
      <w:r>
        <w:rPr>
          <w:color w:val="000000"/>
        </w:rPr>
        <w:t xml:space="preserve"> Отчет о работе АмурТГФ в 1997 году. - Благовещенск: КПР АО, 1998. -1 кн.-7 с. ///АмурТГФ-26022-3, авт, ндпо, АТГФ/отчеты, амт/история</w:t>
      </w:r>
    </w:p>
    <w:p>
      <w:pPr>
        <w:pStyle w:val="Normal"/>
        <w:ind w:firstLine="720" w:end="0"/>
        <w:jc w:val="both"/>
        <w:rPr>
          <w:b/>
          <w:color w:val="000000"/>
        </w:rPr>
      </w:pPr>
      <w:r>
        <w:rPr>
          <w:b/>
          <w:color w:val="000000"/>
        </w:rPr>
        <w:t xml:space="preserve">Мельников В.Д., 2000. </w:t>
      </w:r>
      <w:r>
        <w:rPr>
          <w:color w:val="000000"/>
        </w:rPr>
        <w:t>Золоторудное месторождение «Маломыр».</w:t>
      </w:r>
      <w:r>
        <w:rPr>
          <w:b/>
          <w:color w:val="000000"/>
        </w:rPr>
        <w:t xml:space="preserve"> </w:t>
      </w:r>
      <w:r>
        <w:rPr>
          <w:color w:val="000000"/>
        </w:rPr>
        <w:t>(Селемджинский р-н, N-52-XXX). Информационные материалы. - Благовещенск: КПР АО, 2000. - 16 с. ///АТГФ-26698-1</w:t>
      </w:r>
    </w:p>
    <w:p>
      <w:pPr>
        <w:pStyle w:val="Normal"/>
        <w:ind w:firstLine="720" w:end="0"/>
        <w:jc w:val="both"/>
        <w:rPr>
          <w:b/>
          <w:color w:val="000000"/>
        </w:rPr>
      </w:pPr>
      <w:r>
        <w:rPr>
          <w:b/>
          <w:color w:val="000000"/>
        </w:rPr>
        <w:t>Мельников В.Д., 2000.</w:t>
      </w:r>
      <w:r>
        <w:rPr>
          <w:color w:val="000000"/>
        </w:rPr>
        <w:t xml:space="preserve"> Золоторудное месторождение Пионер в Гонжинском золотоносном районе Амурской области (информационные материалы). - Благовещенск: КПР АО, 2000. - 25 с. ///АТГФ-26607-4</w:t>
      </w:r>
    </w:p>
    <w:p>
      <w:pPr>
        <w:pStyle w:val="Normal"/>
        <w:ind w:firstLine="720" w:end="0"/>
        <w:jc w:val="both"/>
        <w:rPr>
          <w:b/>
          <w:color w:val="000000"/>
        </w:rPr>
      </w:pPr>
      <w:r>
        <w:rPr>
          <w:b/>
          <w:color w:val="000000"/>
        </w:rPr>
        <w:t>Мельников В.Д., 2000.</w:t>
      </w:r>
      <w:r>
        <w:rPr>
          <w:color w:val="000000"/>
        </w:rPr>
        <w:t xml:space="preserve"> Информационные материалы по месторождениям россыпного золота в Тындинском районе:</w:t>
      </w:r>
      <w:r>
        <w:rPr>
          <w:b/>
          <w:color w:val="000000"/>
        </w:rPr>
        <w:t xml:space="preserve"> </w:t>
      </w:r>
      <w:r>
        <w:rPr>
          <w:b/>
          <w:color w:val="000000"/>
          <w:u w:val="single"/>
        </w:rPr>
        <w:t>1.</w:t>
      </w:r>
      <w:r>
        <w:rPr>
          <w:color w:val="000000"/>
          <w:u w:val="single"/>
        </w:rPr>
        <w:t xml:space="preserve"> руч. Кутыкан</w:t>
      </w:r>
      <w:r>
        <w:rPr>
          <w:color w:val="000000"/>
        </w:rPr>
        <w:t xml:space="preserve"> (бассейн) - лп Ларбы В. (N-51-IV,V); </w:t>
      </w:r>
      <w:r>
        <w:rPr>
          <w:b/>
          <w:color w:val="000000"/>
          <w:u w:val="single"/>
        </w:rPr>
        <w:t>2.</w:t>
      </w:r>
      <w:r>
        <w:rPr>
          <w:color w:val="000000"/>
          <w:u w:val="single"/>
        </w:rPr>
        <w:t xml:space="preserve"> Пурикан</w:t>
      </w:r>
      <w:r>
        <w:rPr>
          <w:color w:val="000000"/>
        </w:rPr>
        <w:t xml:space="preserve"> - лп Ларбы В. (N-51-IV, X); </w:t>
      </w:r>
      <w:r>
        <w:rPr>
          <w:b/>
          <w:color w:val="000000"/>
          <w:u w:val="single"/>
        </w:rPr>
        <w:t>3.</w:t>
      </w:r>
      <w:r>
        <w:rPr>
          <w:color w:val="000000"/>
        </w:rPr>
        <w:t xml:space="preserve"> </w:t>
      </w:r>
      <w:r>
        <w:rPr>
          <w:color w:val="000000"/>
          <w:u w:val="single"/>
        </w:rPr>
        <w:t>Хорогочи-1</w:t>
      </w:r>
      <w:r>
        <w:rPr>
          <w:color w:val="000000"/>
        </w:rPr>
        <w:t xml:space="preserve"> - лп Ларбы В. (N-51-IV, X). - Благовещенск: КПР АО, 2000. - 3 кн. - 46 с. ///АТГФ-26607-(1-:-3)</w:t>
      </w:r>
    </w:p>
    <w:p>
      <w:pPr>
        <w:pStyle w:val="113"/>
        <w:ind w:firstLine="720" w:end="0"/>
        <w:jc w:val="both"/>
        <w:rPr>
          <w:b/>
          <w:color w:val="000000"/>
        </w:rPr>
      </w:pPr>
      <w:r>
        <w:rPr>
          <w:b/>
          <w:color w:val="000000"/>
        </w:rPr>
        <w:t xml:space="preserve">Мельников В.Д., 2000. </w:t>
      </w:r>
      <w:r>
        <w:rPr>
          <w:color w:val="000000"/>
        </w:rPr>
        <w:t>Месторождение россыпного золота р.Харга - пп Селемджи (госрезерв, между Элькоганом и Талымой) Селемджинского р-на, N-53-XXVI. (Информационные материалы). - Благовещенск: КПР АО, 2000. - 19 с. ///АТГФ-26607-13</w:t>
      </w:r>
    </w:p>
    <w:p>
      <w:pPr>
        <w:pStyle w:val="113"/>
        <w:ind w:firstLine="720" w:end="0"/>
        <w:jc w:val="both"/>
        <w:rPr>
          <w:b/>
          <w:color w:val="000000"/>
        </w:rPr>
      </w:pPr>
      <w:r>
        <w:rPr>
          <w:b/>
          <w:color w:val="000000"/>
        </w:rPr>
        <w:t xml:space="preserve">Мельников В.Д., 2000. </w:t>
      </w:r>
      <w:r>
        <w:rPr>
          <w:color w:val="000000"/>
        </w:rPr>
        <w:t>Месторождение россыпного золота руч.Бологонак Н. - лп Стойбы В. Селемджинского р-на. (Информационные материалы). - Благовещенск: КПР АО, 2000. - 15 с. ///АТГФ-26607-8</w:t>
      </w:r>
    </w:p>
    <w:p>
      <w:pPr>
        <w:pStyle w:val="113"/>
        <w:ind w:firstLine="720" w:end="0"/>
        <w:jc w:val="both"/>
        <w:rPr>
          <w:b/>
          <w:color w:val="000000"/>
        </w:rPr>
      </w:pPr>
      <w:r>
        <w:rPr>
          <w:b/>
          <w:color w:val="000000"/>
        </w:rPr>
        <w:t xml:space="preserve">Мельников В.Д., 2000. </w:t>
      </w:r>
      <w:r>
        <w:rPr>
          <w:color w:val="000000"/>
        </w:rPr>
        <w:t>Месторождение россыпного золота руч.Джалинда Боковая - лп Джалинды Соловьевского золоторудного узла Тындинского р-на, N-51-XVII. (Информационные материалы). - Благовещенск: КПР АО, 2000. - 14 с. ///АТГФ-26607-10</w:t>
      </w:r>
    </w:p>
    <w:p>
      <w:pPr>
        <w:pStyle w:val="113"/>
        <w:ind w:firstLine="720" w:end="0"/>
        <w:jc w:val="both"/>
        <w:rPr>
          <w:b/>
          <w:color w:val="000000"/>
        </w:rPr>
      </w:pPr>
      <w:r>
        <w:rPr>
          <w:b/>
          <w:color w:val="000000"/>
        </w:rPr>
        <w:t xml:space="preserve">Мельников В.Д., 2000. </w:t>
      </w:r>
      <w:r>
        <w:rPr>
          <w:color w:val="000000"/>
        </w:rPr>
        <w:t>Месторождение россыпного золота руч.Ингагли В. - лп Эльги Б. Селемджинского р-на, N-53-XXVI. (Информационные материалы). - Благовещенск: КПР АО, 2000. - 21 с. ///АТГФ-26607-11</w:t>
      </w:r>
    </w:p>
    <w:p>
      <w:pPr>
        <w:pStyle w:val="113"/>
        <w:ind w:firstLine="720" w:end="0"/>
        <w:jc w:val="both"/>
        <w:rPr>
          <w:b/>
          <w:color w:val="000000"/>
        </w:rPr>
      </w:pPr>
      <w:r>
        <w:rPr>
          <w:b/>
          <w:color w:val="000000"/>
        </w:rPr>
        <w:t xml:space="preserve">Мельников В.Д., 2000. </w:t>
      </w:r>
      <w:r>
        <w:rPr>
          <w:color w:val="000000"/>
        </w:rPr>
        <w:t>Месторождение россыпного золота руч.Колбачи - пп Ольдоя Б. Тындинского р-на, N-51-XV, N-51-XVI. (Информационные материалы). - Благовещенск: КПР АО, 2000. - 12 с. ///АТГФ-26607-9</w:t>
      </w:r>
    </w:p>
    <w:p>
      <w:pPr>
        <w:pStyle w:val="113"/>
        <w:ind w:firstLine="720" w:end="0"/>
        <w:jc w:val="both"/>
        <w:rPr>
          <w:b/>
          <w:color w:val="000000"/>
        </w:rPr>
      </w:pPr>
      <w:r>
        <w:rPr>
          <w:b/>
          <w:color w:val="000000"/>
        </w:rPr>
        <w:t xml:space="preserve">Мельников В.Д., 2000. </w:t>
      </w:r>
      <w:r>
        <w:rPr>
          <w:color w:val="000000"/>
        </w:rPr>
        <w:t>Месторождение россыпного золота рч.Смолиха - пп Норы (участок госрезерва на 1.1.2000 г.) Мазановского р-на, N-52-XXVIII. (Информационные материалы). - Благовещенск: КПР АО, 2000. - 28 с. ///АТГФ-26607-12</w:t>
      </w:r>
    </w:p>
    <w:p>
      <w:pPr>
        <w:pStyle w:val="113"/>
        <w:ind w:firstLine="720" w:end="0"/>
        <w:jc w:val="both"/>
        <w:rPr>
          <w:b/>
          <w:color w:val="000000"/>
        </w:rPr>
      </w:pPr>
      <w:r>
        <w:rPr>
          <w:b/>
          <w:color w:val="000000"/>
        </w:rPr>
        <w:t xml:space="preserve">Мельников В.Д., 2000. </w:t>
      </w:r>
      <w:r>
        <w:rPr>
          <w:color w:val="000000"/>
        </w:rPr>
        <w:t>Хайкта - пп Ольдоя Бол. Россыпная золотоносность левой террасы от устья до руч.Орогжан. (Тындинский р-н, N-51-ХV, N-51-ХVI). (Информационные материалы). - Благовещенск: КПР АО, 2000. - 19 с. ///АТГФ-26607-14</w:t>
      </w:r>
    </w:p>
    <w:p>
      <w:pPr>
        <w:pStyle w:val="Normal"/>
        <w:ind w:firstLine="720" w:end="0"/>
        <w:jc w:val="both"/>
        <w:rPr>
          <w:b/>
          <w:color w:val="000000"/>
        </w:rPr>
      </w:pPr>
      <w:r>
        <w:rPr>
          <w:b/>
          <w:color w:val="000000"/>
        </w:rPr>
        <w:t>Мельников В.Д., 2001.</w:t>
      </w:r>
      <w:r>
        <w:rPr>
          <w:color w:val="000000"/>
        </w:rPr>
        <w:t xml:space="preserve"> Балансовые запасы крупных россыпей Амурской области (с ежегодным обновлением). – 1 дискета. – Благовещенск: АТГФ, 2001. /// АТГФ-40336</w:t>
      </w:r>
    </w:p>
    <w:p>
      <w:pPr>
        <w:pStyle w:val="Normal"/>
        <w:ind w:firstLine="720" w:end="0"/>
        <w:jc w:val="both"/>
        <w:rPr>
          <w:b/>
          <w:color w:val="000000"/>
        </w:rPr>
      </w:pPr>
      <w:r>
        <w:rPr>
          <w:b/>
          <w:color w:val="000000"/>
        </w:rPr>
        <w:t xml:space="preserve">Мельников В.Д., 2001. </w:t>
      </w:r>
      <w:r>
        <w:rPr>
          <w:color w:val="000000"/>
        </w:rPr>
        <w:t>Месторождение титана «Куранах» в Амурской области. (Тындинский р-н, О-51-XXV. Информационные материалы). - Благовещенск: КПР АО, 2001. – 23 с. /// АТГФ-26814-1</w:t>
      </w:r>
    </w:p>
    <w:p>
      <w:pPr>
        <w:pStyle w:val="Normal"/>
        <w:ind w:firstLine="720" w:end="0"/>
        <w:jc w:val="both"/>
        <w:rPr>
          <w:b/>
          <w:color w:val="000000"/>
        </w:rPr>
      </w:pPr>
      <w:r>
        <w:rPr>
          <w:b/>
          <w:color w:val="000000"/>
        </w:rPr>
        <w:t>Мельников В.Д., 2002.</w:t>
      </w:r>
      <w:r>
        <w:rPr>
          <w:color w:val="000000"/>
        </w:rPr>
        <w:t xml:space="preserve"> Общераспространенные полезные ископаемые Амурской области. (Материалы к совещанию в Администрации Амурской области 18.2.2002). – Благовещенск: АмТФГИ, 2002. – 8 с. /// АТГФ-40338-2</w:t>
      </w:r>
    </w:p>
    <w:p>
      <w:pPr>
        <w:pStyle w:val="BodyTextIndent"/>
        <w:ind w:firstLine="720" w:end="0"/>
        <w:rPr>
          <w:b/>
          <w:color w:val="000000"/>
        </w:rPr>
      </w:pPr>
      <w:r>
        <w:rPr>
          <w:b/>
          <w:color w:val="000000"/>
        </w:rPr>
        <w:t>Мельников В.Д., 2003.</w:t>
      </w:r>
      <w:r>
        <w:rPr>
          <w:color w:val="000000"/>
        </w:rPr>
        <w:t xml:space="preserve"> Купури-Майский золотоносный узел (обоснование прогнозно-поисковыых работ на коренное золото). – Благовещенск: ФГУ «ТФИ по Ам.обл.», 2003. – 1кн.-77 л. /// АТГФ-27261-4; авт, ндпо, аз/авт, аз/коренное, ар/Купури-Майский</w:t>
      </w:r>
    </w:p>
    <w:p>
      <w:pPr>
        <w:pStyle w:val="Normal"/>
        <w:ind w:firstLine="720" w:end="0"/>
        <w:jc w:val="both"/>
        <w:rPr>
          <w:b/>
          <w:color w:val="000000"/>
        </w:rPr>
      </w:pPr>
      <w:r>
        <w:rPr>
          <w:b/>
          <w:color w:val="000000"/>
        </w:rPr>
        <w:t>Мельников В.Д., Акимова Е.Ш., 1994.</w:t>
      </w:r>
      <w:r>
        <w:rPr>
          <w:color w:val="000000"/>
        </w:rPr>
        <w:t xml:space="preserve"> Золотоносность Амурской области. Добыча в 1993 г. Запасы на 1.01.1994 г. - Благовещенск: Амургеолком, 1994. - 1 кн.- 17 л. /// АТГФ-24979-3, 24980-3, од51771 (27 Мб).</w:t>
      </w:r>
    </w:p>
    <w:p>
      <w:pPr>
        <w:pStyle w:val="Normal"/>
        <w:ind w:firstLine="720" w:end="0"/>
        <w:jc w:val="both"/>
        <w:rPr>
          <w:b/>
          <w:color w:val="000000"/>
        </w:rPr>
      </w:pPr>
      <w:r>
        <w:rPr>
          <w:b/>
          <w:color w:val="000000"/>
        </w:rPr>
        <w:t xml:space="preserve">Мельников В.Д., Акимова Е.Ш., Белоусова Л.В., 2000. </w:t>
      </w:r>
      <w:r>
        <w:rPr>
          <w:color w:val="000000"/>
        </w:rPr>
        <w:t xml:space="preserve">Атлас объектов нераспределенного фонда недр (госрезерва) Амурской области (золото). </w:t>
      </w:r>
      <w:r>
        <w:rPr>
          <w:b/>
          <w:color w:val="000000"/>
        </w:rPr>
        <w:t>Том 4</w:t>
      </w:r>
      <w:r>
        <w:rPr>
          <w:color w:val="000000"/>
        </w:rPr>
        <w:t xml:space="preserve"> Атласов лицензирования. - Благовещенск: КПР АО, 2000. – 160 с. /// АТГФ-26568-4, 26569-4, 26571-4. </w:t>
      </w:r>
    </w:p>
    <w:p>
      <w:pPr>
        <w:pStyle w:val="Normal"/>
        <w:ind w:firstLine="720" w:end="0"/>
        <w:jc w:val="both"/>
        <w:rPr>
          <w:b/>
          <w:color w:val="000000"/>
        </w:rPr>
      </w:pPr>
      <w:r>
        <w:rPr>
          <w:b/>
          <w:color w:val="000000"/>
        </w:rPr>
        <w:t>Мельников В.Д., Акимова Е.Ш., Ерошевская И.А., 1994.</w:t>
      </w:r>
      <w:r>
        <w:rPr>
          <w:color w:val="000000"/>
        </w:rPr>
        <w:t xml:space="preserve"> Минеральные ресурсы административных районов Амурской области (атлас карт масштабов 1:500 000 - 1:1 500 000). - Благовещенск: Амургеолком, 1994. - 17 л. /// АТГФ - 25185-1. авт., Амурская обл., НДПО, АПИ/минеральн.рес. </w:t>
      </w:r>
    </w:p>
    <w:p>
      <w:pPr>
        <w:pStyle w:val="Normal"/>
        <w:ind w:firstLine="720" w:end="0"/>
        <w:jc w:val="both"/>
        <w:rPr>
          <w:b/>
          <w:color w:val="000000"/>
        </w:rPr>
      </w:pPr>
      <w:r>
        <w:rPr>
          <w:b/>
          <w:color w:val="000000"/>
        </w:rPr>
        <w:t>Мельников В.Д., Акимова Е.Ш., Иванченко В.Н., Лебедев В.Н., Мельников А.В., Улькина Н.А., 1999.</w:t>
      </w:r>
      <w:r>
        <w:rPr>
          <w:color w:val="000000"/>
        </w:rPr>
        <w:t xml:space="preserve"> Атлас объектов лицензирования Амурской области (твердые полезные ископаемые). 3 кн.- 535 с.: кн.1 - 208 с. (листы О-50, О-51, N-51), кн.2 - 251 с. (лист N-52), кн.3 - 76 с. (листы N-53, M-52). - Благовещенск: КПР АО, 1999. /// 26569, 26571,26572 (экз.1,2,3,4), авт, ндпо, адм/Амурская, амт/атласы, амт/лицензии</w:t>
      </w:r>
    </w:p>
    <w:p>
      <w:pPr>
        <w:pStyle w:val="Normal"/>
        <w:ind w:firstLine="720" w:end="0"/>
        <w:jc w:val="both"/>
        <w:rPr>
          <w:b/>
          <w:color w:val="000000"/>
        </w:rPr>
      </w:pPr>
      <w:r>
        <w:rPr>
          <w:b/>
          <w:color w:val="000000"/>
        </w:rPr>
        <w:t xml:space="preserve">Мельников В.Д., Акимова Е.Ш., Иванченко В.Н., Мельникова О.И., Улькина Н.А., Ижендеева Ю.В., 2001. </w:t>
      </w:r>
      <w:r>
        <w:rPr>
          <w:color w:val="000000"/>
        </w:rPr>
        <w:t xml:space="preserve">Атлас объектов лицензирования недр Амурской области на 01.07.2001 г. (твердые полезные ископаемые). – Благовещенск: КПР АО, 2001. – 173 с. /// АТГФ-26875, 26876 </w:t>
      </w:r>
    </w:p>
    <w:p>
      <w:pPr>
        <w:pStyle w:val="Normal"/>
        <w:ind w:firstLine="709" w:end="0"/>
        <w:jc w:val="both"/>
        <w:rPr>
          <w:b/>
          <w:color w:val="000000"/>
        </w:rPr>
      </w:pPr>
      <w:r>
        <w:rPr>
          <w:b/>
          <w:color w:val="000000"/>
        </w:rPr>
        <w:t>Мельников В.Д., Безь Л.Н., Бекерев Н.П. и др., 1975.</w:t>
      </w:r>
      <w:r>
        <w:rPr>
          <w:color w:val="000000"/>
        </w:rPr>
        <w:t xml:space="preserve"> Золотоносность гидротермалитов западной части Урканской впадины. (Амурская область, N-51-70). Промежуточный информационный отчёт о работах по хоздоговору с комбинатом «Амурзолото». – Благовещенск: ДВГИ ДВНЦ АН СССР, 1975. – 1 кн.-41 л., 1 л.гр.пр. /// АТГФ-29249-2, од52761-скан.(32 МБ). </w:t>
      </w:r>
      <w:r>
        <w:rPr>
          <w:color w:val="000000"/>
          <w:sz w:val="20"/>
        </w:rPr>
        <w:t>Тындинский р-н.</w:t>
      </w:r>
    </w:p>
    <w:p>
      <w:pPr>
        <w:pStyle w:val="Normal"/>
        <w:ind w:firstLine="720" w:end="0"/>
        <w:jc w:val="both"/>
        <w:rPr>
          <w:b/>
          <w:color w:val="000000"/>
        </w:rPr>
      </w:pPr>
      <w:r>
        <w:rPr>
          <w:b/>
          <w:color w:val="000000"/>
        </w:rPr>
        <w:t>Мельников В.Д., Богданова В.Е., Иванченко В.Н., Мельникова О.И., 1990.</w:t>
      </w:r>
      <w:r>
        <w:rPr>
          <w:color w:val="000000"/>
        </w:rPr>
        <w:t xml:space="preserve"> Перспективы россыпной золотоносности долины р.Гилюй. - Хабаровск: ДВИМС, 1990. - 1 кн. - 172 л., 27 л.гр.пр. /// АТГФ-24396 (экз.№ 1), од52369 (371 Мб), АТГФ-27904 (экз.№ 4) </w:t>
      </w:r>
    </w:p>
    <w:p>
      <w:pPr>
        <w:pStyle w:val="BodyTextIndent"/>
        <w:ind w:firstLine="720" w:end="0"/>
        <w:rPr>
          <w:b/>
          <w:color w:val="000000"/>
        </w:rPr>
      </w:pPr>
      <w:r>
        <w:rPr>
          <w:b/>
          <w:color w:val="000000"/>
        </w:rPr>
        <w:t>Мельников В.Д., Боер Н.А., 2004.</w:t>
      </w:r>
      <w:r>
        <w:rPr>
          <w:color w:val="000000"/>
        </w:rPr>
        <w:t xml:space="preserve"> Минеральные ресурсы Архаринского района Амурской области (Информационные материалы). - Благовещенск: ФГУ «ТФИ по Амурской области», 2004. – 1 кн.-19 л. (35 с.). /// АТГФ-27429-1 </w:t>
      </w:r>
    </w:p>
    <w:p>
      <w:pPr>
        <w:pStyle w:val="Normal"/>
        <w:tabs>
          <w:tab w:val="clear" w:pos="720"/>
          <w:tab w:val="left" w:pos="1560" w:leader="none"/>
        </w:tabs>
        <w:ind w:firstLine="720" w:end="0"/>
        <w:jc w:val="both"/>
        <w:rPr>
          <w:b/>
          <w:color w:val="000000"/>
        </w:rPr>
      </w:pPr>
      <w:r>
        <w:rPr>
          <w:b/>
          <w:color w:val="000000"/>
        </w:rPr>
        <w:t xml:space="preserve">Мельников В.Д., Большак Л.И., </w:t>
      </w:r>
      <w:r>
        <w:rPr>
          <w:color w:val="000000"/>
        </w:rPr>
        <w:t>Ефимова Т.В., Захарова Л.Н., Ковтонюк Г.П., Мельникова О.И., Сидорова Т.И., 1994.</w:t>
      </w:r>
      <w:r>
        <w:rPr>
          <w:b/>
          <w:color w:val="000000"/>
        </w:rPr>
        <w:t xml:space="preserve"> </w:t>
      </w:r>
      <w:r>
        <w:rPr>
          <w:color w:val="000000"/>
        </w:rPr>
        <w:t>Отчет о работе Амур ТГФ за 1993 год. ///АТГФ-24505-93</w:t>
      </w:r>
    </w:p>
    <w:p>
      <w:pPr>
        <w:pStyle w:val="BodyTextIndent"/>
        <w:ind w:firstLine="720" w:end="0"/>
        <w:rPr>
          <w:b/>
          <w:color w:val="000000"/>
        </w:rPr>
      </w:pPr>
      <w:r>
        <w:rPr>
          <w:b/>
          <w:color w:val="000000"/>
        </w:rPr>
        <w:t>Мельников В.Д., Бомштейн В.Е., Ковтонюк Г.П., Мельникова О.И., 1993.</w:t>
      </w:r>
      <w:r>
        <w:rPr>
          <w:color w:val="000000"/>
        </w:rPr>
        <w:t xml:space="preserve"> Карта минеральных ресурсов Амурской области (на геологической основе). Масштаб 1:1 000 000. – Благовещенск: Амургеолком, 1993. – 1 гр.пр. /// АТГФ-од51032 (102 МБ); авт, ндпо, адм, амт/карты рег., апи/минеральные ресурсы</w:t>
      </w:r>
    </w:p>
    <w:p>
      <w:pPr>
        <w:pStyle w:val="BodyTextIndent"/>
        <w:ind w:firstLine="720" w:end="0"/>
        <w:rPr>
          <w:b/>
          <w:color w:val="000000"/>
        </w:rPr>
      </w:pPr>
      <w:r>
        <w:rPr>
          <w:b/>
          <w:color w:val="000000"/>
        </w:rPr>
        <w:t>Мельников В.Д., Бомштейн В.Е., Ковтонюк Г.П., Мельникова О.И., 1993.</w:t>
      </w:r>
      <w:r>
        <w:rPr>
          <w:color w:val="000000"/>
        </w:rPr>
        <w:t xml:space="preserve"> Карта минеральных ресурсов Амурской области. Масштаб 1:1 500 000. – Благовещенск: Амургеолком, 1993. – 1 гр.пр. /// мвд-780-6 (оригинал), АТГФ-27262-7 (копия), од51066; авт, ндпо, адм, амт/карты рег., амт/минеральные ресурсы</w:t>
      </w:r>
    </w:p>
    <w:p>
      <w:pPr>
        <w:pStyle w:val="BodyTextIndent"/>
        <w:ind w:firstLine="720" w:end="0"/>
        <w:rPr>
          <w:b/>
          <w:color w:val="000000"/>
        </w:rPr>
      </w:pPr>
      <w:r>
        <w:rPr>
          <w:b/>
          <w:color w:val="000000"/>
        </w:rPr>
        <w:t>Мельников В.Д., Васильев И.А., 2004.</w:t>
      </w:r>
      <w:r>
        <w:rPr>
          <w:color w:val="000000"/>
        </w:rPr>
        <w:t xml:space="preserve"> ФГУ «ТФИ по Амурской области» в 2004 году. Справочник. – Благовещенск, 2004 г. – 1 кн.- 26 л. /// АТГФ-27453-2</w:t>
      </w:r>
    </w:p>
    <w:p>
      <w:pPr>
        <w:pStyle w:val="Normal"/>
        <w:ind w:firstLine="720" w:end="0"/>
        <w:jc w:val="both"/>
        <w:rPr>
          <w:b/>
          <w:color w:val="000000"/>
        </w:rPr>
      </w:pPr>
      <w:r>
        <w:rPr>
          <w:b/>
          <w:color w:val="000000"/>
        </w:rPr>
        <w:t>Мельников В.Д., Васильев И.А., Ковтонюк Г.П., 1994.</w:t>
      </w:r>
      <w:r>
        <w:rPr>
          <w:color w:val="000000"/>
        </w:rPr>
        <w:t xml:space="preserve"> Золотороссыпной потенциал Амурской области. // Россыпи и месторождения кор выветривания - объект инвестиций на современном этапе. - М.: ИГЕМ, 1994. - С.132-133. /// АТГФ - 40015, КГП233/3м, 92ф/19 </w:t>
      </w:r>
    </w:p>
    <w:p>
      <w:pPr>
        <w:pStyle w:val="Normal"/>
        <w:ind w:firstLine="720" w:end="0"/>
        <w:jc w:val="both"/>
        <w:rPr>
          <w:b/>
          <w:color w:val="000000"/>
        </w:rPr>
      </w:pPr>
      <w:r>
        <w:rPr>
          <w:b/>
          <w:color w:val="000000"/>
        </w:rPr>
        <w:t>Мельников В.Д., Иванченко В.Н., Акимова Е.Ш., 1994.</w:t>
      </w:r>
      <w:r>
        <w:rPr>
          <w:color w:val="000000"/>
        </w:rPr>
        <w:t xml:space="preserve"> Амурская область. Геосъемка - 1:200 000, 1:50 000 (Изученность: атлас, библиографический справочник). - Благовещенск: Амургеолком, 1994. - 1 кн. - 9 л. /// АТГФ-25129-3, 27897-4, сканир.-од51066, од51072-1,2. </w:t>
      </w:r>
    </w:p>
    <w:p>
      <w:pPr>
        <w:pStyle w:val="Normal"/>
        <w:ind w:firstLine="720" w:end="0"/>
        <w:jc w:val="both"/>
        <w:rPr>
          <w:b/>
          <w:color w:val="000000"/>
        </w:rPr>
      </w:pPr>
      <w:r>
        <w:rPr>
          <w:b/>
          <w:color w:val="000000"/>
        </w:rPr>
        <w:t>Мельников В.Д., Иванченко В.Н., Горбунов В.В., Лебедев В.Н., Лущей А.А., 1993.</w:t>
      </w:r>
      <w:r>
        <w:rPr>
          <w:color w:val="000000"/>
        </w:rPr>
        <w:t xml:space="preserve"> Россыпная золотоносность Сковородинского района Амурской области. - Благовещенск: Амургеолком, 1993. - 1 кн. - 82 л., 2 л.гр.пр. /// АТГФ-24837, од 51763 (87 Мб).</w:t>
      </w:r>
    </w:p>
    <w:p>
      <w:pPr>
        <w:pStyle w:val="Normal"/>
        <w:ind w:firstLine="720" w:end="0"/>
        <w:jc w:val="both"/>
        <w:rPr>
          <w:b/>
          <w:color w:val="000000"/>
        </w:rPr>
      </w:pPr>
      <w:r>
        <w:rPr>
          <w:b/>
          <w:color w:val="000000"/>
        </w:rPr>
        <w:t>Мельников В.Д.,</w:t>
      </w:r>
      <w:r>
        <w:rPr>
          <w:color w:val="000000"/>
        </w:rPr>
        <w:t xml:space="preserve"> </w:t>
      </w:r>
      <w:r>
        <w:rPr>
          <w:b/>
          <w:color w:val="000000"/>
        </w:rPr>
        <w:t xml:space="preserve">Иванченко В.Н., </w:t>
      </w:r>
      <w:r>
        <w:rPr>
          <w:color w:val="000000"/>
        </w:rPr>
        <w:t xml:space="preserve">Ижендеева Ю.В., Мельников А.В., Хряпенко В.Н., Воробьев С.Е., 2001. Отчет о работах по сбору и систематизации первичной геологической документации и каменного материала по Амурской области. (Объект </w:t>
      </w:r>
      <w:r>
        <w:rPr>
          <w:b/>
          <w:color w:val="000000"/>
        </w:rPr>
        <w:t>«Архив-Литотека»,</w:t>
      </w:r>
      <w:r>
        <w:rPr>
          <w:color w:val="000000"/>
        </w:rPr>
        <w:t xml:space="preserve"> Гр. 47-96-11 /с дополнением 1997 г. по сканированию отчетов АТГФ/, проток.НТС КПР № 567 от 29.12.2001 г.). – Благовещенск: ФГУГП «Амургеология», 2001. – 121 с. /// АТГФ-26905 (экз. № 2), од51177 (0,8 МБ)</w:t>
      </w:r>
    </w:p>
    <w:p>
      <w:pPr>
        <w:pStyle w:val="Normal"/>
        <w:ind w:firstLine="720" w:end="0"/>
        <w:jc w:val="both"/>
        <w:rPr>
          <w:b/>
          <w:color w:val="000000"/>
        </w:rPr>
      </w:pPr>
      <w:r>
        <w:rPr>
          <w:b/>
          <w:color w:val="000000"/>
        </w:rPr>
        <w:t>Мельников В.Д., Капанин В.П., 1994.</w:t>
      </w:r>
      <w:r>
        <w:rPr>
          <w:color w:val="000000"/>
        </w:rPr>
        <w:t xml:space="preserve"> Минеральные ресурсы Бекельдеульского заказника. - Благовещенск: Амургеолком, 1994. - 1 кн. - 27 с. /// АТГФ - 25184-6. авт., Зейский р-н, НДПО, АМТ/заповед. </w:t>
      </w:r>
    </w:p>
    <w:p>
      <w:pPr>
        <w:pStyle w:val="Normal"/>
        <w:ind w:firstLine="720" w:end="0"/>
        <w:jc w:val="both"/>
        <w:rPr>
          <w:b/>
          <w:color w:val="000000"/>
        </w:rPr>
      </w:pPr>
      <w:r>
        <w:rPr>
          <w:b/>
          <w:color w:val="000000"/>
        </w:rPr>
        <w:t>Мельников В.Д., Климов А.К., 1997.</w:t>
      </w:r>
      <w:r>
        <w:rPr>
          <w:color w:val="000000"/>
        </w:rPr>
        <w:t xml:space="preserve"> Дополнение к программе научно-исследовательских работ по сбору и систематизации первичной геологической документации и каменного материала по Амурской области на создание автоматизированных геологических фондов Амурской области на оптических лазерных дисках на базе ПЭВМ на 1997- 2001 гг. - Благовещенск: КПР АО, ГГП”Амургеология”, 1997. - 1 кн.- 22 с. ///АмурТГФ- 26000-5, авт, ндпо/2, амт/информатика, амт/программы</w:t>
      </w:r>
    </w:p>
    <w:p>
      <w:pPr>
        <w:pStyle w:val="BodyTextIndent"/>
        <w:ind w:firstLine="720" w:end="0"/>
        <w:rPr>
          <w:b/>
          <w:color w:val="000000"/>
        </w:rPr>
      </w:pPr>
      <w:r>
        <w:rPr>
          <w:b/>
          <w:color w:val="000000"/>
        </w:rPr>
        <w:t>Мельников В.Д., Ковтонюк Г.П., 1994.</w:t>
      </w:r>
      <w:r>
        <w:rPr>
          <w:color w:val="000000"/>
        </w:rPr>
        <w:t xml:space="preserve"> Инканское месторождение (золото, серебро, цинк, медь, свинец), Мазановский район Амурской области (информационный материал). - Благовещенск: Амургеолком, 1994. - 1 кн. - 6 с. /// АТГФ-25118-4</w:t>
      </w:r>
    </w:p>
    <w:p>
      <w:pPr>
        <w:pStyle w:val="Normal"/>
        <w:ind w:firstLine="720" w:end="0"/>
        <w:jc w:val="both"/>
        <w:rPr>
          <w:b/>
          <w:color w:val="000000"/>
        </w:rPr>
      </w:pPr>
      <w:r>
        <w:rPr>
          <w:b/>
          <w:color w:val="000000"/>
        </w:rPr>
        <w:t>Мельников В.Д., Ковтонюк Г.П., 1994.</w:t>
      </w:r>
      <w:r>
        <w:rPr>
          <w:color w:val="000000"/>
        </w:rPr>
        <w:t xml:space="preserve"> Россыпная золотоносность Амурской области (библиография). - Благовещенск: Амургеолком, 1994. - 1 кн. - 37 с. /// АТГФ - 25184-3. авт., Амурская обл., НДПО, АЗ/россыпи </w:t>
      </w:r>
    </w:p>
    <w:p>
      <w:pPr>
        <w:pStyle w:val="Normal"/>
        <w:ind w:firstLine="720" w:end="0"/>
        <w:jc w:val="both"/>
        <w:rPr>
          <w:b/>
          <w:color w:val="000000"/>
        </w:rPr>
      </w:pPr>
      <w:r>
        <w:rPr>
          <w:b/>
          <w:color w:val="000000"/>
        </w:rPr>
        <w:t>Мельников В.Д., Ковтонюк Г.П., 1994.</w:t>
      </w:r>
      <w:r>
        <w:rPr>
          <w:color w:val="000000"/>
        </w:rPr>
        <w:t xml:space="preserve"> Россыпная золотоносность Амурской области (информационный справочник). - Благовещенск: Амургеолком, 1993. - 3 кн. - 945 с. /// АТГФ - 25130. </w:t>
      </w:r>
    </w:p>
    <w:p>
      <w:pPr>
        <w:pStyle w:val="BodyTextIndent"/>
        <w:rPr>
          <w:b/>
          <w:color w:val="000000"/>
        </w:rPr>
      </w:pPr>
      <w:r>
        <w:rPr>
          <w:b/>
          <w:color w:val="000000"/>
        </w:rPr>
        <w:t xml:space="preserve">Мельников В.Д., Ковтонюк Г.П., Белоусова Л.В., Мельникова О.И., 1989. </w:t>
      </w:r>
      <w:r>
        <w:rPr>
          <w:color w:val="000000"/>
        </w:rPr>
        <w:t>Прогнозные ресурсы россыпного золота территории деятельности Соловьёвского прииска (справочные материалы, рекомендации по поискам). Листы О-51, N-51. – Благовещенск: ДВИМС Амурский отдел, 1989. – 1 кн.-86 л., 9 л.гр.пр. АТГФ-27962;</w:t>
      </w:r>
      <w:r>
        <w:rPr>
          <w:color w:val="000000"/>
          <w:sz w:val="20"/>
        </w:rPr>
        <w:t xml:space="preserve"> авт, ндпо, адм/Амурская, аз/россыпи, аз/прогноз</w:t>
      </w:r>
    </w:p>
    <w:p>
      <w:pPr>
        <w:pStyle w:val="Normal"/>
        <w:ind w:firstLine="720" w:end="0"/>
        <w:jc w:val="both"/>
        <w:rPr>
          <w:b/>
          <w:color w:val="000000"/>
        </w:rPr>
      </w:pPr>
      <w:r>
        <w:rPr>
          <w:b/>
          <w:color w:val="000000"/>
        </w:rPr>
        <w:t>Мельников В.Д., Ковтонюк Г.П., Капанин В.П., 1993.</w:t>
      </w:r>
      <w:r>
        <w:rPr>
          <w:color w:val="000000"/>
        </w:rPr>
        <w:t xml:space="preserve"> Покровское золоторудное месторождение, Амурская область (материалы к аукциону). - Благовещенск: Амургеолком, 1993. - 34 с. /// АТГФ - 24966-2,3. авт., НДПО/Амургеолком-93, Магдагачинский р-н, АММ/Покровское </w:t>
      </w:r>
    </w:p>
    <w:p>
      <w:pPr>
        <w:pStyle w:val="Normal"/>
        <w:ind w:firstLine="720" w:end="0"/>
        <w:jc w:val="both"/>
        <w:rPr>
          <w:b/>
          <w:color w:val="000000"/>
        </w:rPr>
      </w:pPr>
      <w:r>
        <w:rPr>
          <w:b/>
          <w:color w:val="000000"/>
        </w:rPr>
        <w:t>Мельников В.Д., Ковтонюк Г.П., Капанин В.П., Акимова Е.Ш., Иванченко В.Н., 1994.</w:t>
      </w:r>
      <w:r>
        <w:rPr>
          <w:color w:val="000000"/>
        </w:rPr>
        <w:t xml:space="preserve"> Минеральные ресурсы Амурской области (материалы ко II-й Международной геологической выставке, Санкт-Петербург, 1994 г.). - Благовещенск: Амургеолком, 1994. - 1 кн. - 58 с. /// АТГФ - 25160 </w:t>
      </w:r>
    </w:p>
    <w:p>
      <w:pPr>
        <w:pStyle w:val="Normal"/>
        <w:ind w:firstLine="720" w:end="0"/>
        <w:jc w:val="both"/>
        <w:rPr>
          <w:b/>
          <w:color w:val="000000"/>
        </w:rPr>
      </w:pPr>
      <w:r>
        <w:rPr>
          <w:b/>
          <w:color w:val="000000"/>
        </w:rPr>
        <w:t>Мельников В.Д., Ковтонюк Г.П., Лущей А.А. и др., 1986.</w:t>
      </w:r>
      <w:r>
        <w:rPr>
          <w:color w:val="000000"/>
        </w:rPr>
        <w:t xml:space="preserve"> Первоочередные объекты поисковых, поисково-оценочных и разведочных работ 1987-90 годов на россыпное золото Амурской обл. - Благовещенск:ДВИМС, 1986. - 1 кн. -18 с /// АмурТГФ - 20959 </w:t>
      </w:r>
    </w:p>
    <w:p>
      <w:pPr>
        <w:pStyle w:val="Normal"/>
        <w:tabs>
          <w:tab w:val="clear" w:pos="720"/>
          <w:tab w:val="left" w:pos="1560" w:leader="none"/>
        </w:tabs>
        <w:ind w:firstLine="720" w:end="0"/>
        <w:jc w:val="both"/>
        <w:rPr>
          <w:b/>
          <w:color w:val="000000"/>
        </w:rPr>
      </w:pPr>
      <w:r>
        <w:rPr>
          <w:b/>
          <w:color w:val="000000"/>
        </w:rPr>
        <w:t xml:space="preserve">Мельников В.Д., Ковтонюк Г.П., Лущей А.А., Семенко В.А., Шестаков Б.И., 1985. </w:t>
      </w:r>
      <w:r>
        <w:rPr>
          <w:color w:val="000000"/>
        </w:rPr>
        <w:t>Рекомендации по направлению поисковых и разведочных работ на россыпное золото в Амурской области. – Хабаровск: ДВИМС, 1985. – 17 с. ///АТГФ-20344</w:t>
      </w:r>
    </w:p>
    <w:p>
      <w:pPr>
        <w:pStyle w:val="Normal"/>
        <w:ind w:firstLine="720" w:end="0"/>
        <w:jc w:val="both"/>
        <w:rPr>
          <w:b/>
          <w:color w:val="000000"/>
        </w:rPr>
      </w:pPr>
      <w:r>
        <w:rPr>
          <w:b/>
          <w:color w:val="000000"/>
        </w:rPr>
        <w:t>Мельников В.Д., Ковтонюк Г.П., Мельников А.В., Иванченко В.Н., 1994.</w:t>
      </w:r>
      <w:r>
        <w:rPr>
          <w:color w:val="000000"/>
        </w:rPr>
        <w:t xml:space="preserve"> Минеральные ресурсы Магдагачинского района. - Благовещенск: Амургеолком, АмурКНИИ, 1994. - 1 кн. - 184 с., 2 гр.пр. /// АТГФ - 25580. авт., АПИ/минер.рес., Магдагачинский р-н, НДПО</w:t>
      </w:r>
    </w:p>
    <w:p>
      <w:pPr>
        <w:pStyle w:val="Normal"/>
        <w:ind w:firstLine="720" w:end="0"/>
        <w:jc w:val="both"/>
        <w:rPr>
          <w:b/>
          <w:color w:val="000000"/>
        </w:rPr>
      </w:pPr>
      <w:r>
        <w:rPr>
          <w:b/>
          <w:color w:val="000000"/>
        </w:rPr>
        <w:t xml:space="preserve">Мельников В.Д., Корешкова Н.М., Мельникова О.И., Карсаков Л.П., Мастюлин Л.А., 1979. </w:t>
      </w:r>
      <w:r>
        <w:rPr>
          <w:color w:val="000000"/>
        </w:rPr>
        <w:t xml:space="preserve">Аномалии золотоносности и золоторудные формации юга Дальнего Востока. - Хабаровск: ИТиГ ДВНЦ АН СССР, 1979. - 233 с., 4 гр.пр. /// АмурТГФ - 24942. авт., bibl </w:t>
      </w:r>
    </w:p>
    <w:p>
      <w:pPr>
        <w:pStyle w:val="Normal"/>
        <w:ind w:firstLine="720" w:end="0"/>
        <w:jc w:val="both"/>
        <w:rPr>
          <w:b/>
          <w:color w:val="000000"/>
        </w:rPr>
      </w:pPr>
      <w:r>
        <w:rPr>
          <w:b/>
          <w:color w:val="000000"/>
        </w:rPr>
        <w:t>Мельников В.Д., Лебедев В.Н., Бомштейн В.Е., Мельников А.В., 1995.</w:t>
      </w:r>
      <w:r>
        <w:rPr>
          <w:color w:val="000000"/>
        </w:rPr>
        <w:t xml:space="preserve"> Атлас объектов лицензирования Амурской области. - Благовещенск: Амургеолком, 1995. - 82 с. /// АТГФ - 25270. авт., Амурская обл., АМТ/лицензии, НДПО 15.06.95 </w:t>
      </w:r>
    </w:p>
    <w:p>
      <w:pPr>
        <w:pStyle w:val="Normal"/>
        <w:ind w:firstLine="720" w:end="0"/>
        <w:jc w:val="both"/>
        <w:rPr>
          <w:b/>
          <w:color w:val="000000"/>
        </w:rPr>
      </w:pPr>
      <w:r>
        <w:rPr>
          <w:b/>
          <w:color w:val="000000"/>
        </w:rPr>
        <w:t>Мельников В.Д., Лущей А.А. и др., 1985.</w:t>
      </w:r>
      <w:r>
        <w:rPr>
          <w:color w:val="000000"/>
        </w:rPr>
        <w:t xml:space="preserve"> Рекомендации по направлению поисковых и разведочных работ на россыпное золото в Селемджинском районе Амурской обл. - Хабаровск : ДВИМС, 1985. - 1 бр. - 6 с. /// АмурТГФ -20350</w:t>
      </w:r>
    </w:p>
    <w:p>
      <w:pPr>
        <w:pStyle w:val="Normal"/>
        <w:ind w:firstLine="720" w:end="0"/>
        <w:jc w:val="both"/>
        <w:rPr>
          <w:b/>
          <w:color w:val="000000"/>
        </w:rPr>
      </w:pPr>
      <w:r>
        <w:rPr>
          <w:b/>
          <w:color w:val="000000"/>
        </w:rPr>
        <w:t>Мельников В.Д., Лущей А.А.,Семенко В.А., 1984.</w:t>
      </w:r>
      <w:r>
        <w:rPr>
          <w:color w:val="000000"/>
        </w:rPr>
        <w:t xml:space="preserve"> Прогнозная оценка россыпной золотоносности Верхнеселемджинского района и разработка направлений геологоразведочных работ. - Хабаровск: ДВИМС, 1984. - 2 кн.- 295 с., 14 гр.пр. ///АТГФ-0020312, 0026263 </w:t>
      </w:r>
    </w:p>
    <w:p>
      <w:pPr>
        <w:pStyle w:val="Normal"/>
        <w:ind w:firstLine="720" w:end="0"/>
        <w:jc w:val="both"/>
        <w:rPr>
          <w:b/>
          <w:color w:val="000000"/>
        </w:rPr>
      </w:pPr>
      <w:r>
        <w:rPr>
          <w:b/>
          <w:color w:val="000000"/>
        </w:rPr>
        <w:t>Мельников В.Д., Мельников А.В., Акимова Е.Ш., 1994.</w:t>
      </w:r>
      <w:r>
        <w:rPr>
          <w:color w:val="000000"/>
        </w:rPr>
        <w:t xml:space="preserve"> Минеральные ресурсы восточной части Гонжинского рудного района (атлас карт м-ба 1:50 000). - Благовещенск: Амургеолком, АмурКНИИ, 1994. - 11 л. /// АТГФ - 25185-2 </w:t>
      </w:r>
    </w:p>
    <w:p>
      <w:pPr>
        <w:pStyle w:val="Normal"/>
        <w:ind w:firstLine="720" w:end="0"/>
        <w:jc w:val="both"/>
        <w:rPr>
          <w:b/>
          <w:color w:val="000000"/>
        </w:rPr>
      </w:pPr>
      <w:r>
        <w:rPr>
          <w:b/>
          <w:color w:val="000000"/>
        </w:rPr>
        <w:t>Мельников В.Д., Мельников Н.В., Кошков Ю.В., 1996.</w:t>
      </w:r>
      <w:r>
        <w:rPr>
          <w:color w:val="000000"/>
        </w:rPr>
        <w:t xml:space="preserve"> Программа научно-исследовательских работ по изучению закономерностей размещения золотого и других видов оруденения путем документации и опробования плотика отрабатываемых россыпей (объект Плотик). - Благовещенск: Амургеолком, АмурГГП, 1996. - 1 кн. - 73 с. /// АТГФ - 25886-8</w:t>
      </w:r>
    </w:p>
    <w:p>
      <w:pPr>
        <w:pStyle w:val="Normal"/>
        <w:ind w:firstLine="720" w:end="0"/>
        <w:jc w:val="both"/>
        <w:rPr>
          <w:b/>
          <w:color w:val="000000"/>
        </w:rPr>
      </w:pPr>
      <w:r>
        <w:rPr>
          <w:b/>
          <w:color w:val="000000"/>
        </w:rPr>
        <w:t>Мельников В.Д., Мельникова О.И., 1999.</w:t>
      </w:r>
      <w:r>
        <w:rPr>
          <w:color w:val="000000"/>
        </w:rPr>
        <w:t xml:space="preserve"> Геологическая карта Покровского золоторудного месторождения. - Благовещенск: КПР АО, 1999. - 1 гр.пр. ///АТГФ-26516-5</w:t>
      </w:r>
    </w:p>
    <w:p>
      <w:pPr>
        <w:pStyle w:val="Normal"/>
        <w:ind w:firstLine="720" w:end="0"/>
        <w:jc w:val="both"/>
        <w:rPr>
          <w:b/>
          <w:color w:val="000000"/>
        </w:rPr>
      </w:pPr>
      <w:r>
        <w:rPr>
          <w:b/>
          <w:color w:val="000000"/>
        </w:rPr>
        <w:t>Мельников В.Д., Мельникова О.И., 2003.</w:t>
      </w:r>
      <w:r>
        <w:rPr>
          <w:color w:val="000000"/>
        </w:rPr>
        <w:t xml:space="preserve"> Минеральные ресурсы северных районов Амурской области (Тындинский, Зейский, Селемджинский). – ФГУ «АмТФГИ», 2003. – 1 кн.- 18 л. /// АТГФ-27215-1</w:t>
      </w:r>
    </w:p>
    <w:p>
      <w:pPr>
        <w:pStyle w:val="Normal"/>
        <w:tabs>
          <w:tab w:val="clear" w:pos="720"/>
          <w:tab w:val="left" w:pos="1560" w:leader="none"/>
        </w:tabs>
        <w:ind w:firstLine="720" w:end="0"/>
        <w:jc w:val="both"/>
        <w:rPr>
          <w:b/>
          <w:color w:val="000000"/>
        </w:rPr>
      </w:pPr>
      <w:r>
        <w:rPr>
          <w:b/>
          <w:color w:val="000000"/>
        </w:rPr>
        <w:t xml:space="preserve">Мельников В.Д., Моисеенко В.Г., 1968. </w:t>
      </w:r>
      <w:r>
        <w:rPr>
          <w:color w:val="000000"/>
        </w:rPr>
        <w:t>Отчет о работах, выполненных по договору с Селемджинским прииском треста "Амурзолото" по разделу: "Минералогия и геохимия рудовмещающих толщ и анализ распределения в них золота. – Владивосток: ДВГИ, 1968. – 165 л. ///АТГФ-13124, од52775-скан. (141 Мб)</w:t>
      </w:r>
    </w:p>
    <w:p>
      <w:pPr>
        <w:pStyle w:val="Normal"/>
        <w:ind w:firstLine="709" w:end="0"/>
        <w:jc w:val="both"/>
        <w:rPr>
          <w:b/>
          <w:color w:val="000000"/>
        </w:rPr>
      </w:pPr>
      <w:r>
        <w:rPr>
          <w:b/>
          <w:color w:val="000000"/>
        </w:rPr>
        <w:t>Мельников В.Д., Мурзина Г.Ф., Божков Н.И., Кулешова Э.Б., 1970.</w:t>
      </w:r>
      <w:r>
        <w:rPr>
          <w:color w:val="000000"/>
        </w:rPr>
        <w:t xml:space="preserve"> Связи золота с элементами-спутниками на </w:t>
      </w:r>
      <w:r>
        <w:rPr>
          <w:color w:val="000000"/>
          <w:u w:val="single"/>
        </w:rPr>
        <w:t>Токурском</w:t>
      </w:r>
      <w:r>
        <w:rPr>
          <w:color w:val="000000"/>
        </w:rPr>
        <w:t xml:space="preserve"> месторождении и их использование для перспективной оценки золотоносности кварцевых жил. (Промежуточный научный отчёт по хоздоговору с Селемджинским прииском комбината «Амурзолото». Тема № 3: «Золотоносные зоны юга Дальнего Востока»). (Селемджинский р-н, N-53-XXV). – Благовещенск: Амурская геолого-геофизическая лаборатория ДВГИ, 1970. – 1 кн.-64 л. /// АТГФ-29249-1.</w:t>
      </w:r>
      <w:r>
        <w:rPr>
          <w:color w:val="000000"/>
          <w:sz w:val="20"/>
        </w:rPr>
        <w:t xml:space="preserve"> амт/методика(разработка методики оценки золотоносности жил).</w:t>
      </w:r>
    </w:p>
    <w:p>
      <w:pPr>
        <w:pStyle w:val="Normal"/>
        <w:ind w:firstLine="720" w:end="0"/>
        <w:jc w:val="both"/>
        <w:rPr>
          <w:b/>
          <w:color w:val="000000"/>
        </w:rPr>
      </w:pPr>
      <w:r>
        <w:rPr>
          <w:b/>
          <w:color w:val="000000"/>
        </w:rPr>
        <w:t>Мельников В.Д., Полеванов В.П., 1990.</w:t>
      </w:r>
      <w:r>
        <w:rPr>
          <w:color w:val="000000"/>
        </w:rPr>
        <w:t xml:space="preserve"> Районирование золотоносных площадей Амурской области. - Благовещенск: Амурск.отдел ДВИМСа, ПГО "Таежгеология", 1990. - 27 с., 1 гр.пр. /// АТГФ-24909, од51032 (1 гр.пр.- 10 МБ)</w:t>
      </w:r>
    </w:p>
    <w:p>
      <w:pPr>
        <w:pStyle w:val="BodyTextIndent"/>
        <w:ind w:firstLine="720" w:end="0"/>
        <w:rPr>
          <w:b/>
          <w:color w:val="000000"/>
        </w:rPr>
      </w:pPr>
      <w:r>
        <w:rPr>
          <w:b/>
          <w:color w:val="000000"/>
        </w:rPr>
        <w:t>Мельников В.Д., Рагушин С.В., 2002.</w:t>
      </w:r>
      <w:r>
        <w:rPr>
          <w:color w:val="000000"/>
        </w:rPr>
        <w:t xml:space="preserve"> Геологическая карта Амурской области. Масштаб 1:1.500.000. (Составлена по Геологической карте Приамурья, 1996 г., с дополнениями и изменениями). – Благовещенск: Лаборатория природопользования АмГУ, ФГУ «АмТФГИ», 2002. /// 27215-8, од51049 </w:t>
      </w:r>
    </w:p>
    <w:p>
      <w:pPr>
        <w:pStyle w:val="Normal"/>
        <w:ind w:firstLine="720" w:end="0"/>
        <w:jc w:val="both"/>
        <w:rPr>
          <w:b/>
          <w:color w:val="000000"/>
        </w:rPr>
      </w:pPr>
      <w:r>
        <w:rPr>
          <w:b/>
          <w:color w:val="000000"/>
        </w:rPr>
        <w:t>Мельников В.Д., Сидоров Ю.Ф., Шестаков Б.И., 1988.</w:t>
      </w:r>
      <w:r>
        <w:rPr>
          <w:color w:val="000000"/>
        </w:rPr>
        <w:t xml:space="preserve"> Оценка золотоносности площади проектируемого водохранилища Селемджинской (Дагмарской) ГЭС. Благовещенск: Амурский отдел ДВИМСа и ПГО "Таежгеология", 1988. - 1 кн.-7 л., 1 гр.пр. /// АТГФ - 25652-3, 24497-1, авт., Мазановский р-н, амт/гэс, ндпо </w:t>
      </w:r>
    </w:p>
    <w:p>
      <w:pPr>
        <w:pStyle w:val="Normal"/>
        <w:ind w:firstLine="720" w:end="0"/>
        <w:jc w:val="both"/>
        <w:rPr>
          <w:b/>
          <w:color w:val="000000"/>
        </w:rPr>
      </w:pPr>
      <w:r>
        <w:rPr>
          <w:b/>
          <w:color w:val="000000"/>
        </w:rPr>
        <w:t>Мельников В.Д., Улькина Н.А., 1992.</w:t>
      </w:r>
      <w:r>
        <w:rPr>
          <w:color w:val="000000"/>
        </w:rPr>
        <w:t xml:space="preserve"> Россыпная золотоносность бассейна р. Бургали М. - левого притока р. Амур. Информационные материалы. - Благовещенск: Амургеолком, 1992. - 1 кн.- 12 с., 2 гр.пр. ///АТГФ - 26048. авт., ндпо, адм/Сковородинский р-н., амо, аз/россыпи, амт/информац.м-лы </w:t>
      </w:r>
    </w:p>
    <w:p>
      <w:pPr>
        <w:pStyle w:val="Normal"/>
        <w:ind w:firstLine="720" w:end="0"/>
        <w:jc w:val="both"/>
        <w:rPr>
          <w:b/>
          <w:color w:val="000000"/>
        </w:rPr>
      </w:pPr>
      <w:r>
        <w:rPr>
          <w:b/>
          <w:color w:val="000000"/>
        </w:rPr>
        <w:t xml:space="preserve">Мельников В.Д., Улькина Н.А., Иванченко В.Н., 1999. </w:t>
      </w:r>
      <w:r>
        <w:rPr>
          <w:color w:val="000000"/>
        </w:rPr>
        <w:t xml:space="preserve">Атлас наличия в АТГФ топокарт м-ба 1:25.000 и 1:50.000 на территорию Амурской области. Кн.1. Листы: </w:t>
      </w:r>
      <w:r>
        <w:rPr>
          <w:b/>
          <w:color w:val="000000"/>
        </w:rPr>
        <w:t>O-50, O-51, N-51.</w:t>
      </w:r>
      <w:r>
        <w:rPr>
          <w:color w:val="000000"/>
        </w:rPr>
        <w:t xml:space="preserve"> - Благовещенск: КПР АО, 1999. - 54 с. ///АТГФ-26564, авт, ндпо, амт/топокарты, амт/атласы</w:t>
      </w:r>
      <w:r>
        <w:rPr>
          <w:b/>
          <w:color w:val="000000"/>
        </w:rPr>
        <w:t xml:space="preserve"> </w:t>
      </w:r>
    </w:p>
    <w:p>
      <w:pPr>
        <w:pStyle w:val="Normal"/>
        <w:ind w:firstLine="720" w:end="0"/>
        <w:jc w:val="both"/>
        <w:rPr>
          <w:b/>
          <w:color w:val="000000"/>
        </w:rPr>
      </w:pPr>
      <w:r>
        <w:rPr>
          <w:b/>
          <w:color w:val="000000"/>
        </w:rPr>
        <w:t>Мельников В.Д., Улькина Н.А., Иванченко В.Н., 1999.</w:t>
      </w:r>
      <w:r>
        <w:rPr>
          <w:color w:val="000000"/>
        </w:rPr>
        <w:t xml:space="preserve"> Атлас наличия в АТГФ топокарт м-ба 1:25.000 и 1:50.000 на территорию Амурской области. Кн.2. Лист </w:t>
      </w:r>
      <w:r>
        <w:rPr>
          <w:b/>
          <w:color w:val="000000"/>
        </w:rPr>
        <w:t>N-52</w:t>
      </w:r>
      <w:r>
        <w:rPr>
          <w:color w:val="000000"/>
        </w:rPr>
        <w:t>. - Благовещенск: КПР АО, 1999. - 67 с. ///АТГФ-26565, авт, ндпо, амт/топокарты, амт/атласы</w:t>
      </w:r>
      <w:r>
        <w:rPr>
          <w:b/>
          <w:color w:val="000000"/>
        </w:rPr>
        <w:t xml:space="preserve"> </w:t>
      </w:r>
    </w:p>
    <w:p>
      <w:pPr>
        <w:pStyle w:val="Normal"/>
        <w:ind w:firstLine="720" w:end="0"/>
        <w:jc w:val="both"/>
        <w:rPr>
          <w:b/>
          <w:color w:val="000000"/>
        </w:rPr>
      </w:pPr>
      <w:r>
        <w:rPr>
          <w:b/>
          <w:color w:val="000000"/>
        </w:rPr>
        <w:t>Мельников В.Д., Улькина Н.А., Иванченко В.Н., 1999.</w:t>
      </w:r>
      <w:r>
        <w:rPr>
          <w:color w:val="000000"/>
        </w:rPr>
        <w:t xml:space="preserve"> Атлас наличия топокарт масштаба 1:25.000 и 1:50.000 Амурской области в АТГФ. Кн.3. Листы: </w:t>
      </w:r>
      <w:r>
        <w:rPr>
          <w:b/>
          <w:color w:val="000000"/>
        </w:rPr>
        <w:t>N-53, M-52. -</w:t>
      </w:r>
      <w:r>
        <w:rPr>
          <w:color w:val="000000"/>
        </w:rPr>
        <w:t xml:space="preserve"> Благовещенск: КПР АО, 1999. - 59 с. ///АТГФ-26566</w:t>
      </w:r>
      <w:r>
        <w:rPr>
          <w:b/>
          <w:color w:val="000000"/>
        </w:rPr>
        <w:t xml:space="preserve"> </w:t>
      </w:r>
    </w:p>
    <w:p>
      <w:pPr>
        <w:pStyle w:val="Normal"/>
        <w:ind w:firstLine="720" w:end="0"/>
        <w:jc w:val="both"/>
        <w:rPr>
          <w:b/>
          <w:color w:val="000000"/>
        </w:rPr>
      </w:pPr>
      <w:r>
        <w:rPr>
          <w:b/>
          <w:color w:val="000000"/>
        </w:rPr>
        <w:t>Мельников В.Д., Шестернев В.Я., Ковтонюк Г.П. и др., 1989.</w:t>
      </w:r>
      <w:r>
        <w:rPr>
          <w:color w:val="000000"/>
        </w:rPr>
        <w:t xml:space="preserve"> Россыпная золотоносность Амурской области и западной части Хабаровского края. - Хабаровск: ДВИМС, 1989. - 4 кн. - 879 с., 32 гр.пр. /// АТГФ-24264; - 3 кн.- 695 с. /// АТГФ-25747 </w:t>
      </w:r>
    </w:p>
    <w:p>
      <w:pPr>
        <w:pStyle w:val="Normal"/>
        <w:ind w:firstLine="720" w:end="0"/>
        <w:jc w:val="both"/>
        <w:rPr>
          <w:b/>
          <w:color w:val="000000"/>
        </w:rPr>
      </w:pPr>
      <w:r>
        <w:rPr>
          <w:b/>
          <w:color w:val="000000"/>
        </w:rPr>
        <w:t>Мельников В.Д., Яшнов А.Л., 1996.</w:t>
      </w:r>
      <w:r>
        <w:rPr>
          <w:color w:val="000000"/>
        </w:rPr>
        <w:t xml:space="preserve"> Токурско-Сагурский и Харгинский узлы Верхнеселемджинского золотоносного района. - Благовещенск: Амургеолком, 1996. - 2 гр.пр. /// АТГФ-25789-10</w:t>
      </w:r>
    </w:p>
    <w:p>
      <w:pPr>
        <w:pStyle w:val="Normal"/>
        <w:ind w:firstLine="720" w:end="0"/>
        <w:jc w:val="both"/>
        <w:rPr>
          <w:b/>
          <w:color w:val="000000"/>
        </w:rPr>
      </w:pPr>
      <w:r>
        <w:rPr>
          <w:b/>
          <w:color w:val="000000"/>
        </w:rPr>
        <w:t>Мельников В.Д., Яшнов А.Л., Мельников А.В., 1997.</w:t>
      </w:r>
      <w:r>
        <w:rPr>
          <w:color w:val="000000"/>
        </w:rPr>
        <w:t xml:space="preserve"> Россыпная золотоносность бассейна среднего течения р.Харги (Верхнеселемджинский рудный район). Информационные материалы. - Благовещенск: КПР АО, АмурКНИИ, 1997. - 1 кн.-30 с., 1 кн. (атлас) -14 с. /// АТГФ-26113 XXVI, аз/росс. </w:t>
      </w:r>
    </w:p>
    <w:p>
      <w:pPr>
        <w:pStyle w:val="Normal"/>
        <w:ind w:firstLine="720" w:end="0"/>
        <w:jc w:val="both"/>
        <w:rPr>
          <w:b/>
          <w:color w:val="000000"/>
        </w:rPr>
      </w:pPr>
      <w:r>
        <w:rPr>
          <w:b/>
          <w:color w:val="000000"/>
        </w:rPr>
        <w:t>Мельников Владимир Дмитриевич</w:t>
      </w:r>
      <w:r>
        <w:rPr>
          <w:color w:val="000000"/>
        </w:rPr>
        <w:t xml:space="preserve"> (о нем). Этапы большого пути</w:t>
      </w:r>
      <w:r>
        <w:rPr>
          <w:b/>
          <w:color w:val="000000"/>
        </w:rPr>
        <w:t xml:space="preserve"> (</w:t>
      </w:r>
      <w:r>
        <w:rPr>
          <w:color w:val="000000"/>
        </w:rPr>
        <w:t xml:space="preserve">к 60-летию). – Благовещенск: ФГУ «АмТФГИ», 2001. – 11 с. /// АТГФ-26744, авт, ндпо, амт/история </w:t>
      </w:r>
    </w:p>
    <w:p>
      <w:pPr>
        <w:pStyle w:val="Normal"/>
        <w:ind w:firstLine="720" w:end="0"/>
        <w:jc w:val="both"/>
        <w:rPr>
          <w:b/>
          <w:color w:val="000000"/>
        </w:rPr>
      </w:pPr>
      <w:r>
        <w:rPr>
          <w:b/>
          <w:color w:val="000000"/>
        </w:rPr>
        <w:t>Мельников И.Д., 2016.</w:t>
      </w:r>
      <w:r>
        <w:rPr>
          <w:color w:val="000000"/>
        </w:rPr>
        <w:t xml:space="preserve"> Отчётный баланс запасов общераспространённых полезных ископаемых (СТРОИТЕЛЬНОГО КАМНЯ) за 2015 г. по форме 5-гр по участку Карьерный Шимановского месторождения гранитов. (БЛГ 80362 ТЭ). – Благовещенск: ООО «КСК «Хуафу», 2016. – 1 кн.-9 л. /// АТГФ-29936-44. </w:t>
      </w:r>
      <w:r>
        <w:rPr>
          <w:color w:val="000000"/>
          <w:sz w:val="20"/>
        </w:rPr>
        <w:t>гранит на блочный камень, облицовочную плитку, щебень.</w:t>
      </w:r>
    </w:p>
    <w:p>
      <w:pPr>
        <w:pStyle w:val="Normal"/>
        <w:ind w:firstLine="720" w:end="0"/>
        <w:jc w:val="both"/>
        <w:rPr>
          <w:b/>
          <w:bCs/>
          <w:color w:val="000000"/>
        </w:rPr>
      </w:pPr>
      <w:r>
        <w:rPr>
          <w:b/>
          <w:color w:val="000000"/>
        </w:rPr>
        <w:t>Мельников М.С. 1991.</w:t>
      </w:r>
      <w:r>
        <w:rPr>
          <w:color w:val="000000"/>
        </w:rPr>
        <w:t xml:space="preserve"> Технологическая оценка золотоносных песков в 2-х пробах рыхлых отложений р.Нагима. Отчет по теме УЕ/501(1) 47-4/ТН за 1991 г. - Магадан: СВФ ЦНИГРИ, 1991. - 1 кн.- 60 с. ///АТГФ - 26064-4 авт, ндпо, амт/технологии, амо/Нагима, аз/авт</w:t>
      </w:r>
    </w:p>
    <w:p>
      <w:pPr>
        <w:pStyle w:val="BodyTextIndent"/>
        <w:ind w:firstLine="720" w:end="0"/>
        <w:rPr>
          <w:b/>
          <w:color w:val="000000"/>
        </w:rPr>
      </w:pPr>
      <w:r>
        <w:rPr>
          <w:b/>
          <w:bCs/>
          <w:color w:val="000000"/>
        </w:rPr>
        <w:t xml:space="preserve">Мельников Н.В., 2005. </w:t>
      </w:r>
      <w:r>
        <w:rPr>
          <w:color w:val="000000"/>
        </w:rPr>
        <w:t xml:space="preserve">Особо охраняемые природные территории Амурской области (заповедники, заказники) по состоянию на 02.02.2004 г. – Благовещенск: Департамент ПГДК Администрации Амур.обл., 2005. – 1 л. гр.пр. /// АТГФ-24891-11, од51275-заповедники (54 МБ – 1 гр.пр.); авт, ндпо, адм, аэ/заказники, заповедники </w:t>
      </w:r>
    </w:p>
    <w:p>
      <w:pPr>
        <w:pStyle w:val="Normal"/>
        <w:ind w:firstLine="720" w:end="0"/>
        <w:jc w:val="both"/>
        <w:rPr>
          <w:b/>
          <w:color w:val="000000"/>
        </w:rPr>
      </w:pPr>
      <w:r>
        <w:rPr>
          <w:b/>
          <w:color w:val="000000"/>
        </w:rPr>
        <w:t>Мельникова О.И., 1994.</w:t>
      </w:r>
      <w:r>
        <w:rPr>
          <w:color w:val="000000"/>
        </w:rPr>
        <w:t xml:space="preserve"> Россыпная золотоносность Дамбукинского района. // Россыпи и месторождения кор выветривания - объект инвестиций на современном этапе. - М.: ИГЕМ, 1994. - С.133-134. /// АТГФ-400015</w:t>
      </w:r>
    </w:p>
    <w:p>
      <w:pPr>
        <w:pStyle w:val="Normal"/>
        <w:tabs>
          <w:tab w:val="clear" w:pos="720"/>
          <w:tab w:val="left" w:pos="1560" w:leader="none"/>
        </w:tabs>
        <w:ind w:firstLine="720" w:end="0"/>
        <w:jc w:val="both"/>
        <w:rPr>
          <w:b/>
          <w:color w:val="000000"/>
        </w:rPr>
      </w:pPr>
      <w:r>
        <w:rPr>
          <w:b/>
          <w:color w:val="000000"/>
        </w:rPr>
        <w:t>Мельникова О.И., 1994.</w:t>
      </w:r>
      <w:r>
        <w:rPr>
          <w:color w:val="000000"/>
        </w:rPr>
        <w:t xml:space="preserve"> Угленосность Амурской области (библиографическая информация). - Благовещенск: Амургеолком, 1994. - 8 с. /// АТГФ-40011-8</w:t>
      </w:r>
    </w:p>
    <w:p>
      <w:pPr>
        <w:pStyle w:val="Normal"/>
        <w:ind w:firstLine="720" w:end="0"/>
        <w:jc w:val="both"/>
        <w:rPr>
          <w:b/>
          <w:bCs/>
          <w:color w:val="000000"/>
        </w:rPr>
      </w:pPr>
      <w:r>
        <w:rPr>
          <w:b/>
          <w:color w:val="000000"/>
        </w:rPr>
        <w:t>Мельникова О.И., 1998.</w:t>
      </w:r>
      <w:r>
        <w:rPr>
          <w:color w:val="000000"/>
        </w:rPr>
        <w:t xml:space="preserve"> Сводный отчетный баланс запасов неметаллов Амурской области на 1 января 1998 г. (1 очередь). - Благовещенск: КПР АО, 1998. - 1 кн. - 19 с. ///АТГФ-26122-1</w:t>
      </w:r>
    </w:p>
    <w:p>
      <w:pPr>
        <w:pStyle w:val="BodyTextIndent"/>
        <w:ind w:firstLine="720" w:end="0"/>
        <w:rPr>
          <w:b/>
          <w:color w:val="000000"/>
        </w:rPr>
      </w:pPr>
      <w:r>
        <w:rPr>
          <w:b/>
          <w:bCs/>
          <w:color w:val="000000"/>
        </w:rPr>
        <w:t xml:space="preserve">Мельникова О.И., 2008. </w:t>
      </w:r>
      <w:r>
        <w:rPr>
          <w:bCs/>
          <w:color w:val="000000"/>
        </w:rPr>
        <w:t>Сапропель Амурской области.</w:t>
      </w:r>
      <w:r>
        <w:rPr>
          <w:b/>
          <w:bCs/>
          <w:color w:val="000000"/>
        </w:rPr>
        <w:t xml:space="preserve"> </w:t>
      </w:r>
      <w:r>
        <w:rPr>
          <w:color w:val="000000"/>
        </w:rPr>
        <w:t>Информационные материалы. – Благовещенск: Филиал по Амурской области ФГУ «ТФИ по ДВФО», 2008. /// АТГФ-од51275-сапропель (53 МБ – отсканирован текст с инв. АТГФ-26576-14 и из материалов технической библиотеки инв. №№ 60188, 81859-1, 82242-6, 82434); авт, ндпо, адм, апи/сапропель</w:t>
      </w:r>
    </w:p>
    <w:p>
      <w:pPr>
        <w:pStyle w:val="BodyTextIndent"/>
        <w:ind w:firstLine="720" w:end="0"/>
        <w:rPr>
          <w:b/>
          <w:color w:val="000000"/>
        </w:rPr>
      </w:pPr>
      <w:r>
        <w:rPr>
          <w:b/>
          <w:color w:val="000000"/>
        </w:rPr>
        <w:t>Мельникова О.И., Иванченко В.Н., Спицына Н.А., Ефимова Т.В., 1997.</w:t>
      </w:r>
      <w:r>
        <w:rPr>
          <w:color w:val="000000"/>
        </w:rPr>
        <w:t xml:space="preserve"> Материалы к акту приема-передачи Амурского территориального геологического фонда из Амургеолкома в Комитет природных ресурсов Амурской обл. в связи с ликвидацией последнего (Книги учета геолматериалов к АТГФ-1-:-21426). – Благовещенск: АТГФ, КПР, АГК, 1997. – 2 кн.-442 л. (218+224). /// АТГФ-26580; авт, ндпо/3, АТГФ/кн.учета</w:t>
      </w:r>
    </w:p>
    <w:p>
      <w:pPr>
        <w:pStyle w:val="Normal"/>
        <w:ind w:firstLine="720" w:end="0"/>
        <w:jc w:val="both"/>
        <w:rPr>
          <w:b/>
          <w:color w:val="000000"/>
        </w:rPr>
      </w:pPr>
      <w:r>
        <w:rPr>
          <w:b/>
          <w:color w:val="000000"/>
        </w:rPr>
        <w:t>Мельникова О.И., Мельников В.Д., Ковтонюк Г.П., Белоусова Л.В., Шестаков Б.И., 1989.</w:t>
      </w:r>
      <w:r>
        <w:rPr>
          <w:color w:val="000000"/>
        </w:rPr>
        <w:t xml:space="preserve"> Прогнозные ресурсы коренной золотоносности Становой плутоно-метаморфической области. - Благовещенск: АмурКНИИ ДВО АН СССР, АОКИ ДВИМС, 1989. - 2 кн.-153 л. (108+45), 7 л.гр.пр. /// АТГФ-25029, од52429 (198 Мб)</w:t>
      </w:r>
    </w:p>
    <w:p>
      <w:pPr>
        <w:pStyle w:val="Normal"/>
        <w:ind w:firstLine="720" w:end="0"/>
        <w:jc w:val="both"/>
        <w:rPr>
          <w:b/>
          <w:color w:val="000000"/>
        </w:rPr>
      </w:pPr>
      <w:r>
        <w:rPr>
          <w:b/>
          <w:color w:val="000000"/>
        </w:rPr>
        <w:t>Менделя Е.Я., 1954.</w:t>
      </w:r>
      <w:r>
        <w:rPr>
          <w:color w:val="000000"/>
        </w:rPr>
        <w:t xml:space="preserve"> Подсчет запасов олова и трехокиси вольфрама на 1.01.1954 г. по Таламинской группе месторождений (отчет о ГРР Таламинской партии за период с 1949 г. по 1953 г.). - Благовещенск: Амуролово, 1954. - 2 кн.- 659 л. (283+376), 80 л.гр.пр. /// АТГФ-4459, амм/Таламинское (Верхнеталыминское). (+см.АТГФ-29088-110: Протокол ГКЗ № 16 от 23.09.1954 г. ).</w:t>
      </w:r>
    </w:p>
    <w:p>
      <w:pPr>
        <w:pStyle w:val="Normal"/>
        <w:tabs>
          <w:tab w:val="clear" w:pos="720"/>
          <w:tab w:val="left" w:pos="1560" w:leader="none"/>
        </w:tabs>
        <w:ind w:firstLine="720" w:end="0"/>
        <w:jc w:val="both"/>
        <w:rPr>
          <w:b/>
          <w:color w:val="000000"/>
        </w:rPr>
      </w:pPr>
      <w:r>
        <w:rPr>
          <w:b/>
          <w:color w:val="000000"/>
        </w:rPr>
        <w:t xml:space="preserve">Менделя Е.Я., 1965. </w:t>
      </w:r>
      <w:r>
        <w:rPr>
          <w:color w:val="000000"/>
        </w:rPr>
        <w:t>Пояснительная записка по инженерно-геологическим изысканиям на монтажной площадке 250-ти литровой драги для разработки россыпного м-ния на кл.Ясном, Зейского р-на. – Благовещенск: ДальТИСИЗ, 1965. – 6 л., 4 гр.пр. ///АТГФ-11256</w:t>
      </w:r>
    </w:p>
    <w:p>
      <w:pPr>
        <w:pStyle w:val="Normal"/>
        <w:tabs>
          <w:tab w:val="clear" w:pos="720"/>
          <w:tab w:val="left" w:pos="1560" w:leader="none"/>
        </w:tabs>
        <w:ind w:firstLine="720" w:end="0"/>
        <w:jc w:val="both"/>
        <w:rPr>
          <w:b/>
          <w:color w:val="000000"/>
        </w:rPr>
      </w:pPr>
      <w:r>
        <w:rPr>
          <w:b/>
          <w:color w:val="000000"/>
        </w:rPr>
        <w:t xml:space="preserve">Менделя Е.Я., 1965. </w:t>
      </w:r>
      <w:r>
        <w:rPr>
          <w:color w:val="000000"/>
        </w:rPr>
        <w:t>Пояснительная записка по инженерно-геологическим изысканиям на площадке авторемзавода в г.Белогорске. – Благовещенск: ДальТИСИЗ, 1965. – 7 л., 6 гр.пр. ///АТГФ-11100</w:t>
      </w:r>
    </w:p>
    <w:p>
      <w:pPr>
        <w:pStyle w:val="Normal"/>
        <w:tabs>
          <w:tab w:val="clear" w:pos="720"/>
          <w:tab w:val="left" w:pos="1560" w:leader="none"/>
        </w:tabs>
        <w:ind w:firstLine="720" w:end="0"/>
        <w:jc w:val="both"/>
        <w:rPr>
          <w:b/>
          <w:color w:val="000000"/>
        </w:rPr>
      </w:pPr>
      <w:r>
        <w:rPr>
          <w:b/>
          <w:color w:val="000000"/>
        </w:rPr>
        <w:t xml:space="preserve">Менделя Е.Я., 1965. </w:t>
      </w:r>
      <w:r>
        <w:rPr>
          <w:color w:val="000000"/>
        </w:rPr>
        <w:t>Пояснительная записка по инженерно-геологическим изысканиям на площадке для строительства 100 квартирного жилого дома на углу улиц Зейской и Кузнечной в кв.54 г.Благовещенска. – Благовещенск: ДальТИСИЗ, 1965. – 4 л., 4 гр.пр. ///АТГФ-11110</w:t>
      </w:r>
    </w:p>
    <w:p>
      <w:pPr>
        <w:pStyle w:val="Normal"/>
        <w:tabs>
          <w:tab w:val="clear" w:pos="720"/>
          <w:tab w:val="left" w:pos="1560" w:leader="none"/>
        </w:tabs>
        <w:ind w:firstLine="720" w:end="0"/>
        <w:jc w:val="both"/>
        <w:rPr>
          <w:b/>
          <w:color w:val="000000"/>
        </w:rPr>
      </w:pPr>
      <w:r>
        <w:rPr>
          <w:b/>
          <w:color w:val="000000"/>
        </w:rPr>
        <w:t xml:space="preserve">Менделя Е.Я., 1965. </w:t>
      </w:r>
      <w:r>
        <w:rPr>
          <w:color w:val="000000"/>
        </w:rPr>
        <w:t>Технический отчет по инженерно-строительным изысканиям для комплекса школы на 964 места в с.Поярково. – Благовещенск: ДальТИСИЗ, 1965. – 14 л., 7 гр.пр. ///АТГФ-11250</w:t>
      </w:r>
    </w:p>
    <w:p>
      <w:pPr>
        <w:pStyle w:val="Normal"/>
        <w:tabs>
          <w:tab w:val="clear" w:pos="720"/>
          <w:tab w:val="left" w:pos="1560" w:leader="none"/>
        </w:tabs>
        <w:ind w:firstLine="720" w:end="0"/>
        <w:jc w:val="both"/>
        <w:rPr>
          <w:b/>
          <w:color w:val="000000"/>
        </w:rPr>
      </w:pPr>
      <w:r>
        <w:rPr>
          <w:b/>
          <w:color w:val="000000"/>
        </w:rPr>
        <w:t xml:space="preserve">Менделя Е.Я., 1965. </w:t>
      </w:r>
      <w:r>
        <w:rPr>
          <w:color w:val="000000"/>
        </w:rPr>
        <w:t>Технический отчет по инженерно-строительным изысканиям на площадке для строительства детсада- яслей на 280 мест в квартале № 172 г.Свободного. – Благовещенск: ДальТИСИЗ, 1965. – 10 л., 3 гр.пр. ///АТГФ-11199</w:t>
      </w:r>
    </w:p>
    <w:p>
      <w:pPr>
        <w:pStyle w:val="Normal"/>
        <w:tabs>
          <w:tab w:val="clear" w:pos="720"/>
          <w:tab w:val="left" w:pos="1560" w:leader="none"/>
        </w:tabs>
        <w:ind w:firstLine="720" w:end="0"/>
        <w:jc w:val="both"/>
        <w:rPr>
          <w:b/>
          <w:color w:val="000000"/>
        </w:rPr>
      </w:pPr>
      <w:r>
        <w:rPr>
          <w:b/>
          <w:color w:val="000000"/>
        </w:rPr>
        <w:t xml:space="preserve">Менделя Е.Я., 1965. </w:t>
      </w:r>
      <w:r>
        <w:rPr>
          <w:color w:val="000000"/>
        </w:rPr>
        <w:t>Технический отчет по инженерно-строительным изысканиям на площадке для строительства детских яслей в квартале № 52 г.Свободного. – Благовещенск: ДальТИСИЗ, 1965. – 6 л., 3 гр.пр. ///АТГФ-11201</w:t>
      </w:r>
    </w:p>
    <w:p>
      <w:pPr>
        <w:pStyle w:val="Normal"/>
        <w:tabs>
          <w:tab w:val="clear" w:pos="720"/>
          <w:tab w:val="left" w:pos="1560" w:leader="none"/>
        </w:tabs>
        <w:ind w:firstLine="720" w:end="0"/>
        <w:jc w:val="both"/>
        <w:rPr>
          <w:b/>
          <w:color w:val="000000"/>
        </w:rPr>
      </w:pPr>
      <w:r>
        <w:rPr>
          <w:b/>
          <w:color w:val="000000"/>
        </w:rPr>
        <w:t xml:space="preserve">Менделя Е.Я., 1965. </w:t>
      </w:r>
      <w:r>
        <w:rPr>
          <w:color w:val="000000"/>
        </w:rPr>
        <w:t>Технический отчет по инженерно-строительным изысканиям на площадке для строительства мастерской по ремонту электроприборов в кв.34 г.Благовещенска. – Благовещенск: ДальТИСИЗ, 1965. – 7 л., 2 гр.пр. ///АТГФ-11207</w:t>
      </w:r>
    </w:p>
    <w:p>
      <w:pPr>
        <w:pStyle w:val="Normal"/>
        <w:tabs>
          <w:tab w:val="clear" w:pos="720"/>
          <w:tab w:val="left" w:pos="1560" w:leader="none"/>
        </w:tabs>
        <w:ind w:firstLine="720" w:end="0"/>
        <w:jc w:val="both"/>
        <w:rPr>
          <w:b/>
          <w:color w:val="000000"/>
        </w:rPr>
      </w:pPr>
      <w:r>
        <w:rPr>
          <w:b/>
          <w:color w:val="000000"/>
        </w:rPr>
        <w:t xml:space="preserve">Менделя Е.Я., 1965. </w:t>
      </w:r>
      <w:r>
        <w:rPr>
          <w:color w:val="000000"/>
        </w:rPr>
        <w:t>Технический отчет по инженерно-строительным изысканиям на площадке для строительства финансово-кредитного техникума в г.Благовещенске. – Благовещенск: ДальТИСИЗ, 1965. – 6 л., 3 гр.пр. ///АТГФ-11198</w:t>
      </w:r>
    </w:p>
    <w:p>
      <w:pPr>
        <w:pStyle w:val="Normal"/>
        <w:tabs>
          <w:tab w:val="clear" w:pos="720"/>
          <w:tab w:val="left" w:pos="1560" w:leader="none"/>
        </w:tabs>
        <w:ind w:firstLine="720" w:end="0"/>
        <w:jc w:val="both"/>
        <w:rPr>
          <w:b/>
          <w:color w:val="000000"/>
        </w:rPr>
      </w:pPr>
      <w:r>
        <w:rPr>
          <w:b/>
          <w:color w:val="000000"/>
        </w:rPr>
        <w:t xml:space="preserve">Менделя Е.Я., 1965. </w:t>
      </w:r>
      <w:r>
        <w:rPr>
          <w:color w:val="000000"/>
        </w:rPr>
        <w:t>Технический отчет по инженерно-строительным изысканиям на площадке для строительства школы на 964 места в кв.47-50 г.Благовещенска. – Благовещенск: ДальТИСИЗ, 1965. – 9 л., 5 гр.пр. ///АТГФ-11208</w:t>
      </w:r>
    </w:p>
    <w:p>
      <w:pPr>
        <w:pStyle w:val="Normal"/>
        <w:tabs>
          <w:tab w:val="clear" w:pos="720"/>
          <w:tab w:val="left" w:pos="1560" w:leader="none"/>
        </w:tabs>
        <w:ind w:firstLine="720" w:end="0"/>
        <w:jc w:val="both"/>
        <w:rPr>
          <w:b/>
          <w:color w:val="000000"/>
        </w:rPr>
      </w:pPr>
      <w:r>
        <w:rPr>
          <w:b/>
          <w:color w:val="000000"/>
        </w:rPr>
        <w:t xml:space="preserve">Менделя Е.Я., 1965. </w:t>
      </w:r>
      <w:r>
        <w:rPr>
          <w:color w:val="000000"/>
        </w:rPr>
        <w:t>Технический отчет по инженерно-строительным изысканиям на площадке под строительство 120 квартирного крупно-панельного жилого дома в кв.77 г.Благовещенска. – Благовещенск: ДальТИСИЗ, 1965. – 9 л., 3 гр.пр. ///АТГФ-11097</w:t>
      </w:r>
    </w:p>
    <w:p>
      <w:pPr>
        <w:pStyle w:val="Normal"/>
        <w:tabs>
          <w:tab w:val="clear" w:pos="720"/>
          <w:tab w:val="left" w:pos="1560" w:leader="none"/>
        </w:tabs>
        <w:ind w:firstLine="720" w:end="0"/>
        <w:jc w:val="both"/>
        <w:rPr>
          <w:b/>
          <w:color w:val="000000"/>
        </w:rPr>
      </w:pPr>
      <w:r>
        <w:rPr>
          <w:b/>
          <w:color w:val="000000"/>
        </w:rPr>
        <w:t xml:space="preserve">Менделя Е.Я., 1965. </w:t>
      </w:r>
      <w:r>
        <w:rPr>
          <w:color w:val="000000"/>
        </w:rPr>
        <w:t>Технический отчет по инженерно-строительным изысканиям на площадке под строительство 75 квартирного крупно-панельного дома в кв.300 г.Благовещенска. – Благовещенск: ДальТИСИЗ, 1965. – 8 л., 4 гр.пр. ///АТГФ-11099</w:t>
      </w:r>
    </w:p>
    <w:p>
      <w:pPr>
        <w:pStyle w:val="Normal"/>
        <w:tabs>
          <w:tab w:val="clear" w:pos="720"/>
          <w:tab w:val="left" w:pos="1560" w:leader="none"/>
        </w:tabs>
        <w:ind w:firstLine="720" w:end="0"/>
        <w:jc w:val="both"/>
        <w:rPr>
          <w:b/>
          <w:color w:val="000000"/>
        </w:rPr>
      </w:pPr>
      <w:r>
        <w:rPr>
          <w:b/>
          <w:color w:val="000000"/>
        </w:rPr>
        <w:t xml:space="preserve">Менделя Е.Я., 1965. </w:t>
      </w:r>
      <w:r>
        <w:rPr>
          <w:color w:val="000000"/>
        </w:rPr>
        <w:t>Технический отчет по инженерно-строительным изысканиям на площадке под строительство гостиницы на 304 места в кв.66 г.Благовещенска. – Благовещенск: ДальТИСИЗ, 1965. – 10 л., 4 гр.пр. ///АТГФ-11103</w:t>
      </w:r>
    </w:p>
    <w:p>
      <w:pPr>
        <w:pStyle w:val="Normal"/>
        <w:tabs>
          <w:tab w:val="clear" w:pos="720"/>
          <w:tab w:val="left" w:pos="1560" w:leader="none"/>
        </w:tabs>
        <w:ind w:firstLine="720" w:end="0"/>
        <w:jc w:val="both"/>
        <w:rPr>
          <w:b/>
          <w:color w:val="000000"/>
        </w:rPr>
      </w:pPr>
      <w:r>
        <w:rPr>
          <w:b/>
          <w:color w:val="000000"/>
        </w:rPr>
        <w:t xml:space="preserve">Менделя Е.Я., 1965. </w:t>
      </w:r>
      <w:r>
        <w:rPr>
          <w:color w:val="000000"/>
        </w:rPr>
        <w:t>Технический отчет по инженерно-строительным изысканиям на площадке под строительство двух 75-квартирных крупно-панельных домов в кв.57 г.Благовещенска. – Благовещенск: ДальТИСИЗ, 1965. – 11 л., 6 гр.пр. ///АТГФ-11112</w:t>
      </w:r>
    </w:p>
    <w:p>
      <w:pPr>
        <w:pStyle w:val="Normal"/>
        <w:tabs>
          <w:tab w:val="clear" w:pos="720"/>
          <w:tab w:val="left" w:pos="1560" w:leader="none"/>
        </w:tabs>
        <w:ind w:firstLine="720" w:end="0"/>
        <w:jc w:val="both"/>
        <w:rPr>
          <w:b/>
          <w:color w:val="000000"/>
        </w:rPr>
      </w:pPr>
      <w:r>
        <w:rPr>
          <w:b/>
          <w:color w:val="000000"/>
        </w:rPr>
        <w:t xml:space="preserve">Менделя Е.Я., 1965. </w:t>
      </w:r>
      <w:r>
        <w:rPr>
          <w:color w:val="000000"/>
        </w:rPr>
        <w:t>Технический отчет по инженерно-строительным изысканиям на площадке под строительство промтоварных складов "Росхозторга" в г.Благовещенске. – Благовещенск: ДальТИСИЗ, 1965. – 8 л., 6 гр.пр. ///АТГФ-11113</w:t>
      </w:r>
    </w:p>
    <w:p>
      <w:pPr>
        <w:pStyle w:val="Normal"/>
        <w:tabs>
          <w:tab w:val="clear" w:pos="720"/>
          <w:tab w:val="left" w:pos="1560" w:leader="none"/>
        </w:tabs>
        <w:ind w:firstLine="720" w:end="0"/>
        <w:jc w:val="both"/>
        <w:rPr>
          <w:b/>
          <w:color w:val="000000"/>
        </w:rPr>
      </w:pPr>
      <w:r>
        <w:rPr>
          <w:b/>
          <w:color w:val="000000"/>
        </w:rPr>
        <w:t xml:space="preserve">Менделя Е.Я., 1965. </w:t>
      </w:r>
      <w:r>
        <w:rPr>
          <w:color w:val="000000"/>
        </w:rPr>
        <w:t>Технический отчет по инженерно-строительным изысканиям на промплощадке горпромкомбината в г.Белогорске. – Благовещенск: ДальТИСИЗ, 1965. – 7 л., 4 гр.пр. ///АТГФ-11111</w:t>
      </w:r>
    </w:p>
    <w:p>
      <w:pPr>
        <w:pStyle w:val="Normal"/>
        <w:tabs>
          <w:tab w:val="clear" w:pos="720"/>
          <w:tab w:val="left" w:pos="1560" w:leader="none"/>
        </w:tabs>
        <w:ind w:firstLine="720" w:end="0"/>
        <w:jc w:val="both"/>
        <w:rPr>
          <w:color w:val="000000"/>
        </w:rPr>
      </w:pPr>
      <w:r>
        <w:rPr>
          <w:b/>
          <w:color w:val="000000"/>
        </w:rPr>
        <w:t xml:space="preserve">Менделя Е.Я., 1965. </w:t>
      </w:r>
      <w:r>
        <w:rPr>
          <w:color w:val="000000"/>
        </w:rPr>
        <w:t>Технический отчет по инженерно-строительным изысканиям на территории грузовой А.Т.К. в г.Райчихинске. – Благовещенск: ДальТИСИЗ, 1965. – 12 л., 8 гр.пр. ///АТГФ-11098</w:t>
      </w:r>
    </w:p>
    <w:p>
      <w:pPr>
        <w:pStyle w:val="Normal"/>
        <w:ind w:firstLine="720" w:end="0"/>
        <w:jc w:val="both"/>
        <w:rPr>
          <w:color w:val="000000"/>
        </w:rPr>
      </w:pPr>
      <w:r>
        <w:rPr>
          <w:color w:val="000000"/>
        </w:rPr>
        <w:t>Менделя Е.Я., Каменская Л.С. Редкие и рассеянные элементы на территории южной части Дальнего Востока СССР.- Благовещенск: Амурск. эксп. ГРтрест N1, 1962. 5 кн.- 774 с., 27 граф. пр. /// АмурТГФ-08890, лд50352</w:t>
      </w:r>
    </w:p>
    <w:p>
      <w:pPr>
        <w:pStyle w:val="Normal"/>
        <w:ind w:firstLine="720" w:end="0"/>
        <w:jc w:val="both"/>
        <w:rPr>
          <w:b/>
          <w:color w:val="000000"/>
        </w:rPr>
      </w:pPr>
      <w:r>
        <w:rPr>
          <w:color w:val="000000"/>
        </w:rPr>
        <w:t xml:space="preserve">Менделя Е.Я., Сандомирский А.Я. Предварительная прогнозная карта на редкие и рассеянные элементы южной части планшета N-51-X, северной части N-51-XVI за 1962 г., Благовещенск, АКГРЭ, 1963. - 1О8 с., 1 гр.пр. ///АТГФ-9816, лд50261 </w:t>
      </w:r>
    </w:p>
    <w:p>
      <w:pPr>
        <w:pStyle w:val="Normal"/>
        <w:tabs>
          <w:tab w:val="clear" w:pos="720"/>
          <w:tab w:val="left" w:pos="1560" w:leader="none"/>
        </w:tabs>
        <w:ind w:firstLine="720" w:end="0"/>
        <w:jc w:val="both"/>
        <w:rPr>
          <w:b/>
          <w:color w:val="000000"/>
        </w:rPr>
      </w:pPr>
      <w:r>
        <w:rPr>
          <w:b/>
          <w:color w:val="000000"/>
        </w:rPr>
        <w:t>Меньшова Т.Н., 1987.</w:t>
      </w:r>
      <w:r>
        <w:rPr>
          <w:color w:val="000000"/>
        </w:rPr>
        <w:t xml:space="preserve"> Государственный баланс запасов полезных ископаемых СССР на 1 января 1987 г. Стекольное кварцсодержащее сырье. Вып.49. - М.: Союзгеолфонд, 1987. - 155 с. /// АмурТГФ-24345</w:t>
      </w:r>
    </w:p>
    <w:p>
      <w:pPr>
        <w:pStyle w:val="Normal"/>
        <w:tabs>
          <w:tab w:val="clear" w:pos="720"/>
          <w:tab w:val="left" w:pos="1560" w:leader="none"/>
        </w:tabs>
        <w:ind w:firstLine="720" w:end="0"/>
        <w:jc w:val="both"/>
        <w:rPr>
          <w:b/>
          <w:color w:val="000000"/>
        </w:rPr>
      </w:pPr>
      <w:r>
        <w:rPr>
          <w:b/>
          <w:color w:val="000000"/>
        </w:rPr>
        <w:t>Меньшова Т.Н., 1990.</w:t>
      </w:r>
      <w:r>
        <w:rPr>
          <w:color w:val="000000"/>
        </w:rPr>
        <w:t xml:space="preserve"> Государственный баланс запасов полезных ископаемых СССР на 1 января 1990 г. Выпуск 51. Полевошпатовое сырье и волластонит. – М.: Союзгеолфонд, 1990. – 192 с. /// АТГФ-30007</w:t>
      </w:r>
    </w:p>
    <w:p>
      <w:pPr>
        <w:pStyle w:val="Normal"/>
        <w:tabs>
          <w:tab w:val="clear" w:pos="720"/>
          <w:tab w:val="left" w:pos="1560" w:leader="none"/>
        </w:tabs>
        <w:ind w:firstLine="720" w:end="0"/>
        <w:jc w:val="both"/>
        <w:rPr>
          <w:b/>
          <w:color w:val="000000"/>
        </w:rPr>
      </w:pPr>
      <w:r>
        <w:rPr>
          <w:b/>
          <w:color w:val="000000"/>
        </w:rPr>
        <w:t>Меньшова Т.Н., 1992.</w:t>
      </w:r>
      <w:r>
        <w:rPr>
          <w:color w:val="000000"/>
        </w:rPr>
        <w:t xml:space="preserve"> Государственный баланс запасов полезных ископаемых РФ на 1 января 1992 г. Выпуск 51. Полевошпатовое сырье. – М.: РГФ, 1992. – 174 с. /// АТГФ-30018</w:t>
      </w:r>
    </w:p>
    <w:p>
      <w:pPr>
        <w:pStyle w:val="Normal"/>
        <w:ind w:firstLine="720" w:end="0"/>
        <w:jc w:val="both"/>
        <w:rPr>
          <w:b/>
          <w:color w:val="000000"/>
        </w:rPr>
      </w:pPr>
      <w:r>
        <w:rPr>
          <w:b/>
          <w:color w:val="000000"/>
        </w:rPr>
        <w:t>Меняйлов А.А., 1935.</w:t>
      </w:r>
      <w:r>
        <w:rPr>
          <w:color w:val="000000"/>
        </w:rPr>
        <w:t xml:space="preserve"> Отчет о проведенных работах в верховьях Большого Ольдоя летом 1935 г. - Владивосток: ДВ ФАН, 1935. - 1 кн. - 10 л. /// АТГФ-6544</w:t>
      </w:r>
    </w:p>
    <w:p>
      <w:pPr>
        <w:pStyle w:val="Normal"/>
        <w:ind w:firstLine="720" w:end="0"/>
        <w:jc w:val="both"/>
        <w:rPr>
          <w:b/>
          <w:color w:val="000000"/>
        </w:rPr>
      </w:pPr>
      <w:r>
        <w:rPr>
          <w:b/>
          <w:color w:val="000000"/>
        </w:rPr>
        <w:t>Меняйлов А.А., 1936.</w:t>
      </w:r>
      <w:r>
        <w:rPr>
          <w:color w:val="000000"/>
        </w:rPr>
        <w:t xml:space="preserve"> Амнунактинский габбро-дунито-анортозитовый массив на Дальнем Востоке. - 1935-1936. - 56 с. /// АТГФ-59 </w:t>
      </w:r>
    </w:p>
    <w:p>
      <w:pPr>
        <w:pStyle w:val="Normal"/>
        <w:ind w:firstLine="709" w:end="0"/>
        <w:jc w:val="both"/>
        <w:rPr>
          <w:b/>
          <w:color w:val="000000"/>
        </w:rPr>
      </w:pPr>
      <w:r>
        <w:rPr>
          <w:b/>
          <w:color w:val="000000"/>
        </w:rPr>
        <w:t xml:space="preserve">Меретина Н.К. 2011. </w:t>
      </w:r>
      <w:r>
        <w:rPr>
          <w:color w:val="000000"/>
        </w:rPr>
        <w:t>Проект на производство разведочных работ на участке «Увальный» Райчихинского буроугольного месторождения на IV кв. 2011 г. – III кв. 2012 г. Объект «</w:t>
      </w:r>
      <w:r>
        <w:rPr>
          <w:b/>
          <w:color w:val="000000"/>
        </w:rPr>
        <w:t>Увальный</w:t>
      </w:r>
      <w:r>
        <w:rPr>
          <w:color w:val="000000"/>
        </w:rPr>
        <w:t>». (г.Райчихинск, M-52-XXII, лц.БЛГ 80286 ТР, Гр.10-12-198). – Райчихинск: ООО «Богучануголь», 2011. – 1 кн.-78 л. /// Арх.1080-31.</w:t>
      </w:r>
    </w:p>
    <w:p>
      <w:pPr>
        <w:pStyle w:val="Normal"/>
        <w:ind w:firstLine="720" w:end="0"/>
        <w:jc w:val="both"/>
        <w:rPr>
          <w:b/>
          <w:color w:val="000000"/>
        </w:rPr>
      </w:pPr>
      <w:r>
        <w:rPr>
          <w:b/>
          <w:color w:val="000000"/>
        </w:rPr>
        <w:t>Меретина Н.К., 2006.</w:t>
      </w:r>
      <w:r>
        <w:rPr>
          <w:color w:val="000000"/>
        </w:rPr>
        <w:t xml:space="preserve"> Материалы на списание балансовых запасов угля по разрезу «Ерковецкий» Ерковецкого буроугольного месторождения. (Лицензия БЛГ 12803 ТЭ. Акты № 7 от 23.03.2006 и № 8 от 15.09.2006 на списание балансовых запасов, не подтвердившиеся по мощности и качеству при разработке и эксплуатационной разведке в 2004-2005 гг. Протокол ГКЗ № 9386 от 21.12.1983г.-копия.). Протокол АмурТКЗ № 654 от 25.01.2008г. – Райчихинск: ООО «Амурский уголь», 2006. – 1 папка: 2 кн.-108 л. (91+17/прот.), 3 л. гр.пр. /// АТГФ-28145; авт, авт/прот.ГКЗ, ндпо, амм/Ерковецкое, амт/Акты на спис.зап./объекты, амт/ТКЗ(прот.). •Ранее были сданы м-лы с актами, но без протоколов: АТГФ-27740, 27765.</w:t>
      </w:r>
    </w:p>
    <w:p>
      <w:pPr>
        <w:pStyle w:val="BodyTextIndent"/>
        <w:ind w:firstLine="720" w:end="0"/>
        <w:rPr>
          <w:b/>
          <w:color w:val="000000"/>
        </w:rPr>
      </w:pPr>
      <w:r>
        <w:rPr>
          <w:b/>
          <w:color w:val="000000"/>
        </w:rPr>
        <w:t>Меретина Н.К., 2006.</w:t>
      </w:r>
      <w:r>
        <w:rPr>
          <w:color w:val="000000"/>
        </w:rPr>
        <w:t xml:space="preserve"> Материалы по списанию балансовых запасов угля по разрезу «Ерковецкий» Ерковецкого буроугольного месторождения за 2004-2005 гг. Акт на списание запасов от 23.03.2006, утв. 13.07.2006. – Райчихинск: ООО «Амурский уголь», 2006. – 1 папка: 1 кн.-53 л., 2 гр.пр. /// АТГФ-27740; авт, ндпо, амм/Ерковецкое, амт/Акты на списание запасов/Ерковецкое</w:t>
      </w:r>
    </w:p>
    <w:p>
      <w:pPr>
        <w:pStyle w:val="BodyTextIndent"/>
        <w:ind w:firstLine="720" w:end="0"/>
        <w:rPr>
          <w:b/>
          <w:color w:val="000000"/>
        </w:rPr>
      </w:pPr>
      <w:r>
        <w:rPr>
          <w:b/>
          <w:color w:val="000000"/>
        </w:rPr>
        <w:t>Меретина Н.К., 2006.</w:t>
      </w:r>
      <w:r>
        <w:rPr>
          <w:color w:val="000000"/>
        </w:rPr>
        <w:t xml:space="preserve"> Материалы по списанию балансовых запасов угля, отчлененных соединительной траншеей между горными участками № 1 и № 2 разреза «Ерковецкий» Ерковецкого буроугольного месторождения. (Участок «Южный», Октябрьский р-н, M-52-XV. Лицензия БЛГ 12803 ТЭ. Акт на списание № 8 от 15.09.2006, утв.30.11.2006). – Райчихинск: ООО «Амурский уголь», 2006. – 1 папка: 1 кн.-15 л., 1 л. гр.пр. /// АТГФ-27765; авт, ндпо, амм/Ерковецкое, амт/Акты на списание запасов/объекты(Ерковецкое) </w:t>
      </w:r>
    </w:p>
    <w:p>
      <w:pPr>
        <w:pStyle w:val="Normal"/>
        <w:ind w:firstLine="720" w:end="0"/>
        <w:jc w:val="both"/>
        <w:rPr>
          <w:b/>
          <w:color w:val="000000"/>
        </w:rPr>
      </w:pPr>
      <w:r>
        <w:rPr>
          <w:b/>
          <w:color w:val="000000"/>
        </w:rPr>
        <w:t>Меретина Н.К., 2011.</w:t>
      </w:r>
      <w:r>
        <w:rPr>
          <w:color w:val="000000"/>
        </w:rPr>
        <w:t xml:space="preserve"> Материалы по списанию балансовых запасов угля по разрезу «Ерковецкий» Ерковецкого буроугольного месторождения за второе полугодие 2009 г. и 2010 год. Протокол АмурТКЗ № 796 от 11.11.2011. Акт на списание запасов № 11 от 02.10.2011 (утв.14.11.2011), не подтвердившихся по мощности и качеству в процессе эксплуатации. (Ивановский, Октябрьский, Тамбовский р-ны; M-52-XV, лц.БЛГ 12803 ТЭ.). – Райчихинск: ООО «Амурский уголь», 2011. – 3 кн.-97 л. (49+27+21/прот.), 3/3 л.гр.пр. /// АТГФ-28873. </w:t>
      </w:r>
    </w:p>
    <w:p>
      <w:pPr>
        <w:pStyle w:val="Normal"/>
        <w:ind w:firstLine="709" w:end="0"/>
        <w:jc w:val="both"/>
        <w:rPr>
          <w:b/>
          <w:color w:val="000000"/>
        </w:rPr>
      </w:pPr>
      <w:r>
        <w:rPr>
          <w:b/>
          <w:color w:val="000000"/>
        </w:rPr>
        <w:t xml:space="preserve">Меретина Н.К., 2011. </w:t>
      </w:r>
      <w:r>
        <w:rPr>
          <w:color w:val="000000"/>
        </w:rPr>
        <w:t>Проект на производство разведочных работ на участке «Комаринский» Райчихинского буроугольного месторождения на IV кв. 2011 г. – II кв. 2012 г. Объект «</w:t>
      </w:r>
      <w:r>
        <w:rPr>
          <w:b/>
          <w:color w:val="000000"/>
        </w:rPr>
        <w:t>Комаринский</w:t>
      </w:r>
      <w:r>
        <w:rPr>
          <w:color w:val="000000"/>
        </w:rPr>
        <w:t>». (г.Райчихинск, M-52-XXII, лц.БЛГ 80287 ТР, Гр.10-12-199). – Райчихинск: ООО «Богучануголь», 2011. – 1 кн.-77 л. /// Арх.1080-32.</w:t>
      </w:r>
    </w:p>
    <w:p>
      <w:pPr>
        <w:pStyle w:val="Normal"/>
        <w:ind w:firstLine="709" w:end="0"/>
        <w:jc w:val="both"/>
        <w:rPr>
          <w:b/>
          <w:color w:val="000000"/>
        </w:rPr>
      </w:pPr>
      <w:r>
        <w:rPr>
          <w:b/>
          <w:color w:val="000000"/>
        </w:rPr>
        <w:t>Меретина Н.К., 2012.</w:t>
      </w:r>
      <w:r>
        <w:rPr>
          <w:color w:val="000000"/>
        </w:rPr>
        <w:t xml:space="preserve"> Материалы по списанию балансовых запасов угля на участке «Южный» Ерковецкого буроугольного месторождения СП «Разреза «Ерковецкий»» (между промконтуром и западным бортом дренажной траншеи горного участка № 3). Акт на списание запасов № 12 от 29.10.2012 г. Протокол АмурТКЗ № 846 от 30.10.2012 г. (Ивановский, Октябрьский, Тамбовский р-ны, БЛГ № 02400 ТЭ, M-52-XV). – Райчихинск: ЗАО «Амурский уголь», 2012. – 3 кн.- 75 л. (17+36+22/прот.), 1 л.гр.пр. /// АТГФ-29119.</w:t>
      </w:r>
    </w:p>
    <w:p>
      <w:pPr>
        <w:pStyle w:val="Normal"/>
        <w:ind w:firstLine="709" w:end="0"/>
        <w:jc w:val="both"/>
        <w:rPr>
          <w:b/>
          <w:color w:val="000000"/>
        </w:rPr>
      </w:pPr>
      <w:r>
        <w:rPr>
          <w:b/>
          <w:color w:val="000000"/>
        </w:rPr>
        <w:t xml:space="preserve">Меретина Н.К., 2012. </w:t>
      </w:r>
      <w:r>
        <w:rPr>
          <w:color w:val="000000"/>
        </w:rPr>
        <w:t>Проект и смета на производство разведочных работ на участке «Увальный-1» Райчихинского буроугольного месторождения на IV кв.2011г. – II кв.2012г. Объект «</w:t>
      </w:r>
      <w:r>
        <w:rPr>
          <w:b/>
          <w:color w:val="000000"/>
        </w:rPr>
        <w:t>Участок Увальный-1</w:t>
      </w:r>
      <w:r>
        <w:rPr>
          <w:color w:val="000000"/>
        </w:rPr>
        <w:t>». (г.Райчихинск, M-52-XXII, лц.БЛГ 80288 ТР, Гр.10-12-228). – Завитинск: ООО «АТЭК», 2012. – 1кн.-85 л. /// Арх.1080-57.</w:t>
      </w:r>
      <w:r>
        <w:rPr>
          <w:rFonts w:cs="Arial Narrow" w:ascii="Arial Narrow" w:hAnsi="Arial Narrow"/>
          <w:color w:val="000000"/>
        </w:rPr>
        <w:t xml:space="preserve"> </w:t>
      </w:r>
    </w:p>
    <w:p>
      <w:pPr>
        <w:pStyle w:val="Normal"/>
        <w:ind w:firstLine="709" w:end="0"/>
        <w:jc w:val="both"/>
        <w:rPr>
          <w:b/>
          <w:color w:val="000000"/>
        </w:rPr>
      </w:pPr>
      <w:r>
        <w:rPr>
          <w:b/>
          <w:color w:val="000000"/>
        </w:rPr>
        <w:t>Меретина Н.К., 2013.</w:t>
      </w:r>
      <w:r>
        <w:rPr>
          <w:color w:val="000000"/>
        </w:rPr>
        <w:t xml:space="preserve"> Материалы на списание балансовых запасов угля по СП «Разрез «Ерковецкий» </w:t>
      </w:r>
      <w:r>
        <w:rPr>
          <w:b/>
          <w:color w:val="000000"/>
        </w:rPr>
        <w:t>Ерковецкого</w:t>
      </w:r>
      <w:r>
        <w:rPr>
          <w:color w:val="000000"/>
        </w:rPr>
        <w:t xml:space="preserve"> буроугольного месторождения за 2011-2012 гг. </w:t>
      </w:r>
      <w:r>
        <w:rPr>
          <w:b/>
          <w:color w:val="000000"/>
        </w:rPr>
        <w:t>(</w:t>
      </w:r>
      <w:r>
        <w:rPr>
          <w:color w:val="000000"/>
        </w:rPr>
        <w:t>участок</w:t>
      </w:r>
      <w:r>
        <w:rPr>
          <w:b/>
          <w:color w:val="000000"/>
        </w:rPr>
        <w:t xml:space="preserve"> «Южный»)</w:t>
      </w:r>
      <w:r>
        <w:rPr>
          <w:color w:val="000000"/>
        </w:rPr>
        <w:t>. Протокол АмурТКЗ № 910 от 29.11.2013 г. Акт на списание запасов № 13 от 19.12.2013 г. (Ивановский, Тамбовский, Октябрьский р-ны; M-52-XV; лц.БЛГ 02400 ТЭ). – Райчихинск: ЗАО «Амурский уголь», 2013. – 3 кн.-136 л. (75+39+22/прот.), 4 л.гр.пр. /// АТГФ-29346.</w:t>
      </w:r>
      <w:r>
        <w:rPr>
          <w:color w:val="000000"/>
          <w:sz w:val="20"/>
        </w:rPr>
        <w:t xml:space="preserve"> </w:t>
      </w:r>
    </w:p>
    <w:p>
      <w:pPr>
        <w:pStyle w:val="Normal"/>
        <w:ind w:firstLine="709" w:end="0"/>
        <w:jc w:val="both"/>
        <w:rPr>
          <w:b/>
          <w:color w:val="000000"/>
        </w:rPr>
      </w:pPr>
      <w:r>
        <w:rPr>
          <w:b/>
          <w:color w:val="000000"/>
        </w:rPr>
        <w:t xml:space="preserve">Меретина Н.К., 2015. </w:t>
      </w:r>
      <w:r>
        <w:rPr>
          <w:color w:val="000000"/>
        </w:rPr>
        <w:t>Материалы по списанию балансовых запасов угля по СП «Разрез Ерковецкий» Ерковецкого буроугольного месторождения (участок «Южный») за 2013-2014 гг. (Ивановский р-н, M-52-XV, лц.БЛГ 02733 ТЭ). Акт № 14 от 26.08.2015 (утв. 23.11.2015) на списание балансовых запасов бурого угля, не подтвердившихся по мощности и качеству в результате эксплуатационных работ. Протокол ТКЗ Амурнедра № 1031 от 23.11.2015 г. – Райчихинск: АО «Амурский уголь», 2015. – 3 кн.-192 л. (133+37+22/прот.), 5 л.гр.пр. /// АТГФ-29750.</w:t>
      </w:r>
    </w:p>
    <w:p>
      <w:pPr>
        <w:pStyle w:val="Normal"/>
        <w:ind w:firstLine="709" w:end="0"/>
        <w:jc w:val="both"/>
        <w:rPr>
          <w:b/>
          <w:color w:val="000000"/>
        </w:rPr>
      </w:pPr>
      <w:r>
        <w:rPr>
          <w:b/>
          <w:color w:val="000000"/>
        </w:rPr>
        <w:t>Меркулова Н.Ф.,</w:t>
      </w:r>
      <w:r>
        <w:rPr>
          <w:color w:val="000000"/>
        </w:rPr>
        <w:t xml:space="preserve"> </w:t>
      </w:r>
      <w:r>
        <w:rPr>
          <w:b/>
          <w:color w:val="000000"/>
        </w:rPr>
        <w:t>2008</w:t>
      </w:r>
      <w:r>
        <w:rPr>
          <w:color w:val="000000"/>
        </w:rPr>
        <w:t xml:space="preserve">. Смета на проведение поисковых работ на россыпное золото в 2008-2010 гг. Объект «№ 1-11/08 «Поисковые работы на россыпное золото в пределах Темна – Урканской площади (Амурская область)». (Зейский р-н, N-52-XV,-XVI,-XXI,-XXII, лц. БЛГ 02010 БП, Гр.10-08-32). – Свободный: ООО «Геологоразведка», 2008. – 1 кн.-76 л. /// Арх.1146-21/5. </w:t>
      </w:r>
      <w:r>
        <w:rPr>
          <w:color w:val="000000"/>
          <w:sz w:val="20"/>
        </w:rPr>
        <w:t>Федеральный бюджет.</w:t>
      </w:r>
    </w:p>
    <w:p>
      <w:pPr>
        <w:pStyle w:val="Normal"/>
        <w:tabs>
          <w:tab w:val="clear" w:pos="720"/>
          <w:tab w:val="left" w:pos="1560" w:leader="none"/>
        </w:tabs>
        <w:ind w:firstLine="720" w:end="0"/>
        <w:jc w:val="both"/>
        <w:rPr>
          <w:b/>
          <w:color w:val="000000"/>
        </w:rPr>
      </w:pPr>
      <w:r>
        <w:rPr>
          <w:b/>
          <w:color w:val="000000"/>
        </w:rPr>
        <w:t>Меркурьев К.М., Пугин Ю.Т., Воробьев О.Е. и др., 1989.</w:t>
      </w:r>
      <w:r>
        <w:rPr>
          <w:color w:val="000000"/>
        </w:rPr>
        <w:t xml:space="preserve"> Обоснование первоочередных направлений ГРР по созданию сырьевых баз титана, железа и марганца Дальнего Востока (Хабаровский край, Амурская область). - Хабаровск: ДВИМС, 1989. - 2 кн., 8 гр.пр. /// АмурТГФ-24278</w:t>
      </w:r>
    </w:p>
    <w:p>
      <w:pPr>
        <w:pStyle w:val="Normal"/>
        <w:ind w:firstLine="720" w:end="0"/>
        <w:jc w:val="both"/>
        <w:rPr>
          <w:b/>
          <w:color w:val="000000"/>
        </w:rPr>
      </w:pPr>
      <w:r>
        <w:rPr>
          <w:b/>
          <w:color w:val="000000"/>
        </w:rPr>
        <w:t>Месерлянс Г.Г., 1988.</w:t>
      </w:r>
      <w:r>
        <w:rPr>
          <w:color w:val="000000"/>
        </w:rPr>
        <w:t xml:space="preserve"> Разработка гидрогеологического обоснования оценки эксплуатационных запасов подземных вод и рекормендации по их освоению с учетом руслового процесса на участке р.Гилюй (промежуточный отчет). – Л.: Госуд. гидрологический ин-т, 1988. – 1 кн.- 146 л. ///</w:t>
      </w:r>
      <w:r>
        <w:rPr>
          <w:b/>
          <w:color w:val="000000"/>
        </w:rPr>
        <w:t xml:space="preserve"> </w:t>
      </w:r>
      <w:r>
        <w:rPr>
          <w:color w:val="000000"/>
        </w:rPr>
        <w:t>АТГФ-20037, од52246 (123 Мб)</w:t>
      </w:r>
    </w:p>
    <w:p>
      <w:pPr>
        <w:pStyle w:val="Normal"/>
        <w:ind w:firstLine="720" w:end="0"/>
        <w:jc w:val="both"/>
        <w:rPr>
          <w:b/>
          <w:bCs/>
          <w:color w:val="000000"/>
          <w:szCs w:val="24"/>
          <w:lang w:eastAsia="ar-SA"/>
        </w:rPr>
      </w:pPr>
      <w:r>
        <w:rPr>
          <w:b/>
          <w:color w:val="000000"/>
        </w:rPr>
        <w:t>Месерлянс Г.Г., 1989.</w:t>
      </w:r>
      <w:r>
        <w:rPr>
          <w:color w:val="000000"/>
        </w:rPr>
        <w:t xml:space="preserve"> Разработка гидрологического обоснования оценки эксплутационных запасов подземных вод и рекомендаций по их освоению с учётом руслового процесса на участке р.Гилюй (заключительный отчет). – Л.: Госуд. гидрологический ин-т, 1989. - 1 кн.- 283 л. /// АТГФ-27889, од52800-скан. (200 Мб)</w:t>
      </w:r>
    </w:p>
    <w:p>
      <w:pPr>
        <w:pStyle w:val="Normal"/>
        <w:ind w:firstLine="709" w:end="0"/>
        <w:jc w:val="both"/>
        <w:rPr>
          <w:rFonts w:eastAsia="Calibri"/>
          <w:szCs w:val="24"/>
        </w:rPr>
      </w:pPr>
      <w:r>
        <w:rPr>
          <w:b/>
          <w:bCs/>
          <w:color w:val="000000"/>
          <w:szCs w:val="24"/>
          <w:lang w:eastAsia="ar-SA"/>
        </w:rPr>
        <w:t xml:space="preserve">Месторождение </w:t>
      </w:r>
      <w:r>
        <w:rPr>
          <w:szCs w:val="24"/>
          <w:lang w:eastAsia="ar-SA"/>
        </w:rPr>
        <w:t xml:space="preserve">«Нижнеперское, участок Нижнеперский-6». Месторождения подземных вод. (Технические воды). Массив «З» № 19. Свободненский р-н, M-52-III. </w:t>
      </w:r>
      <w:r>
        <w:rPr>
          <w:lang w:eastAsia="ar-SA"/>
        </w:rPr>
        <w:t>–</w:t>
      </w:r>
      <w:r>
        <w:rPr>
          <w:szCs w:val="24"/>
          <w:lang w:eastAsia="ar-SA"/>
        </w:rPr>
        <w:t xml:space="preserve"> 1 кн.-8 л. // Паспорт ГКМ, 2025. ООО «АРГО», Андреева А.Н. /// АТГФ-</w:t>
      </w:r>
      <w:r>
        <w:rPr>
          <w:b/>
          <w:szCs w:val="24"/>
          <w:lang w:eastAsia="ar-SA"/>
        </w:rPr>
        <w:t>32380-19</w:t>
      </w:r>
      <w:r>
        <w:rPr>
          <w:szCs w:val="24"/>
          <w:lang w:eastAsia="ar-SA"/>
        </w:rPr>
        <w:t>. // ав/вода пресная/объекты. (Отчет АТГФ-32806)</w:t>
      </w:r>
    </w:p>
    <w:p>
      <w:pPr>
        <w:pStyle w:val="Normal"/>
        <w:ind w:firstLine="709" w:end="0"/>
        <w:jc w:val="both"/>
        <w:rPr>
          <w:rFonts w:eastAsia="Calibri"/>
          <w:szCs w:val="24"/>
        </w:rPr>
      </w:pPr>
      <w:r>
        <w:rPr>
          <w:rFonts w:eastAsia="Calibri"/>
          <w:szCs w:val="24"/>
        </w:rPr>
        <w:t xml:space="preserve">Месторождение «Нижнеперское, участок Нижнеперский-7». Месторождения подземных вод. (Технические воды). Массив «З» № 20. Свободненский р-н, M-52-III. </w:t>
      </w:r>
      <w:r>
        <w:rPr>
          <w:lang w:eastAsia="ar-SA"/>
        </w:rPr>
        <w:t>–</w:t>
      </w:r>
      <w:r>
        <w:rPr>
          <w:rFonts w:eastAsia="Calibri"/>
          <w:szCs w:val="24"/>
        </w:rPr>
        <w:t xml:space="preserve"> 1 кн.-10 л. // Паспорт ГКМ, 2025. ООО «АРГО», Андреева А.Н. /// АТГФ-</w:t>
      </w:r>
      <w:r>
        <w:rPr>
          <w:rFonts w:eastAsia="Calibri"/>
          <w:b/>
          <w:szCs w:val="24"/>
        </w:rPr>
        <w:t>32380-20</w:t>
      </w:r>
      <w:r>
        <w:rPr>
          <w:rFonts w:eastAsia="Calibri"/>
          <w:szCs w:val="24"/>
        </w:rPr>
        <w:t>. // ав/вода пресная/объекты. (Отчет АТГФ-32807)</w:t>
      </w:r>
    </w:p>
    <w:p>
      <w:pPr>
        <w:pStyle w:val="Normal"/>
        <w:ind w:firstLine="709" w:end="0"/>
        <w:jc w:val="both"/>
        <w:rPr>
          <w:b/>
          <w:color w:val="000000"/>
        </w:rPr>
      </w:pPr>
      <w:r>
        <w:rPr>
          <w:rFonts w:eastAsia="Calibri"/>
          <w:szCs w:val="24"/>
        </w:rPr>
        <w:t xml:space="preserve">Месторождение «Поярковское, участок Поярковский». Месторождения подземных вод.  (Пресные питьевые воды). Массив «З» № 21. Михайловский р-н, M-52-ХХI. </w:t>
      </w:r>
      <w:r>
        <w:rPr>
          <w:lang w:eastAsia="ar-SA"/>
        </w:rPr>
        <w:t>–</w:t>
      </w:r>
      <w:r>
        <w:rPr>
          <w:rFonts w:eastAsia="Calibri"/>
          <w:szCs w:val="24"/>
        </w:rPr>
        <w:t xml:space="preserve"> 1 кн.-9 л. // Паспорт ГКМ, 2025. ООО «АРГО», Каменских Т.Д. /// АТГФ-</w:t>
      </w:r>
      <w:r>
        <w:rPr>
          <w:rFonts w:eastAsia="Calibri"/>
          <w:b/>
          <w:szCs w:val="24"/>
        </w:rPr>
        <w:t>32380-21</w:t>
      </w:r>
      <w:r>
        <w:rPr>
          <w:rFonts w:eastAsia="Calibri"/>
          <w:szCs w:val="24"/>
        </w:rPr>
        <w:t>. // ав/вода пресная/объекты. (Отчет АТГФ-32870)</w:t>
      </w:r>
    </w:p>
    <w:p>
      <w:pPr>
        <w:pStyle w:val="Normal"/>
        <w:tabs>
          <w:tab w:val="clear" w:pos="720"/>
          <w:tab w:val="left" w:pos="1560" w:leader="none"/>
        </w:tabs>
        <w:ind w:firstLine="720" w:end="0"/>
        <w:jc w:val="both"/>
        <w:rPr>
          <w:b/>
          <w:color w:val="000000"/>
        </w:rPr>
      </w:pPr>
      <w:r>
        <w:rPr>
          <w:b/>
          <w:color w:val="000000"/>
        </w:rPr>
        <w:t xml:space="preserve">Метелева Л.С., 1966. </w:t>
      </w:r>
      <w:r>
        <w:rPr>
          <w:color w:val="000000"/>
        </w:rPr>
        <w:t>Отчет о результатах электроразведочных работ в Амуро-Зейской впадине (Призейская геофизическая партия, 1965 г.). - Хабаровск: ДВГУ, 1966. – 75 л., 17 гр.пр. ///АТГФ-11714</w:t>
      </w:r>
    </w:p>
    <w:p>
      <w:pPr>
        <w:pStyle w:val="Normal"/>
        <w:tabs>
          <w:tab w:val="clear" w:pos="720"/>
          <w:tab w:val="left" w:pos="1560" w:leader="none"/>
        </w:tabs>
        <w:ind w:firstLine="720" w:end="0"/>
        <w:jc w:val="both"/>
        <w:rPr>
          <w:b/>
          <w:color w:val="000000"/>
        </w:rPr>
      </w:pPr>
      <w:r>
        <w:rPr>
          <w:b/>
          <w:color w:val="000000"/>
        </w:rPr>
        <w:t xml:space="preserve">Метелева Л.С., 1967. </w:t>
      </w:r>
      <w:r>
        <w:rPr>
          <w:color w:val="000000"/>
        </w:rPr>
        <w:t>Отчет о результатах электроразведочных работ в Амуро-Зейской впадине (Призейская геофизическая партия, 1966 г.). - Хабаровск: ДВГУ, 1967. – 50 л., 14 гр.пр. ///АТГФ-12278</w:t>
      </w:r>
    </w:p>
    <w:p>
      <w:pPr>
        <w:pStyle w:val="Normal"/>
        <w:ind w:firstLine="720" w:end="0"/>
        <w:jc w:val="both"/>
        <w:rPr>
          <w:b/>
          <w:color w:val="000000"/>
        </w:rPr>
      </w:pPr>
      <w:r>
        <w:rPr>
          <w:b/>
          <w:color w:val="000000"/>
        </w:rPr>
        <w:t>Метёлкин Ю.Ф., 1996.</w:t>
      </w:r>
      <w:r>
        <w:rPr>
          <w:color w:val="000000"/>
        </w:rPr>
        <w:t xml:space="preserve"> Материалы подсчета запасов золота по ОАО ”Майское” за 1996 г. - п.Майский: ОАО ”Майское”, 1996. - 1 кн. - 28 с., 6 гр.пр. /// АТГФ - 25879-1. авт., ндпо, амб/96</w:t>
      </w:r>
    </w:p>
    <w:p>
      <w:pPr>
        <w:pStyle w:val="Normal"/>
        <w:ind w:firstLine="720" w:end="0"/>
        <w:jc w:val="both"/>
        <w:rPr>
          <w:b/>
          <w:color w:val="000000"/>
        </w:rPr>
      </w:pPr>
      <w:r>
        <w:rPr>
          <w:b/>
          <w:color w:val="000000"/>
        </w:rPr>
        <w:t>Метёлкин Ю.Ф., 1998.</w:t>
      </w:r>
      <w:r>
        <w:rPr>
          <w:color w:val="000000"/>
        </w:rPr>
        <w:t xml:space="preserve"> Материалы к отчетному балансу запасов россыпного золота ОАО “Майское” за 1997 г. - п.Ивановский: ОАО “Майское”, 1998. - 2 кн. -35 с., 8 гр.пр. ///АТГФ-26322-1</w:t>
      </w:r>
    </w:p>
    <w:p>
      <w:pPr>
        <w:pStyle w:val="Normal"/>
        <w:ind w:firstLine="720" w:end="0"/>
        <w:jc w:val="both"/>
        <w:rPr>
          <w:b/>
          <w:color w:val="000000"/>
        </w:rPr>
      </w:pPr>
      <w:r>
        <w:rPr>
          <w:b/>
          <w:color w:val="000000"/>
        </w:rPr>
        <w:t>Метёлкин Ю.Ф., 1998.</w:t>
      </w:r>
      <w:r>
        <w:rPr>
          <w:color w:val="000000"/>
        </w:rPr>
        <w:t xml:space="preserve"> Материалы к отчетному балансу запасов россыпного золота ОАО “Майское” за 1998 г. - п.Ивановский: ОАО “Майское”, 1998. - 2 кн. - 34 с., 7 гр.пр. ///АТГФ-26384</w:t>
      </w:r>
    </w:p>
    <w:p>
      <w:pPr>
        <w:pStyle w:val="Normal"/>
        <w:ind w:firstLine="720" w:end="0"/>
        <w:jc w:val="both"/>
        <w:rPr>
          <w:b/>
          <w:color w:val="000000"/>
        </w:rPr>
      </w:pPr>
      <w:r>
        <w:rPr>
          <w:b/>
          <w:color w:val="000000"/>
        </w:rPr>
        <w:t xml:space="preserve">Метёлкин Ю.Ф., 1999. </w:t>
      </w:r>
      <w:r>
        <w:rPr>
          <w:color w:val="000000"/>
        </w:rPr>
        <w:t>Материалы к отчетному балансу запасов россыпного золота ООО а/с “Амурстар-1” за 1999 г. - Сковородино, 1999. - 2 кн. - 27 с., 9 гр.пр. ///АТГФ-26624-2</w:t>
      </w:r>
    </w:p>
    <w:p>
      <w:pPr>
        <w:pStyle w:val="Normal"/>
        <w:widowControl w:val="false"/>
        <w:ind w:firstLine="720" w:end="0"/>
        <w:jc w:val="both"/>
        <w:rPr>
          <w:b/>
          <w:color w:val="000000"/>
        </w:rPr>
      </w:pPr>
      <w:r>
        <w:rPr>
          <w:b/>
          <w:color w:val="000000"/>
        </w:rPr>
        <w:t xml:space="preserve">Метелкин Ю.Ф., 1999. </w:t>
      </w:r>
      <w:r>
        <w:rPr>
          <w:color w:val="000000"/>
        </w:rPr>
        <w:t>Опись геологических фондовых материалов, хранящихся в ОАО «Майское». – Благовещенск: АТГФ, 1999. – 1 кн.-32 л. (рукопись). /// АТГФ-28660-1;</w:t>
      </w:r>
      <w:r>
        <w:rPr>
          <w:color w:val="000000"/>
          <w:sz w:val="20"/>
        </w:rPr>
        <w:t xml:space="preserve"> авт, ндпо/Майское, 1999; атгф/филиалы</w:t>
      </w:r>
      <w:r>
        <w:rPr>
          <w:color w:val="000000"/>
          <w:sz w:val="20"/>
          <w:highlight w:val="cyan"/>
        </w:rPr>
        <w:t xml:space="preserve"> </w:t>
      </w:r>
    </w:p>
    <w:p>
      <w:pPr>
        <w:pStyle w:val="Normal"/>
        <w:ind w:firstLine="720" w:end="0"/>
        <w:jc w:val="both"/>
        <w:rPr>
          <w:b/>
          <w:color w:val="000000"/>
        </w:rPr>
      </w:pPr>
      <w:r>
        <w:rPr>
          <w:b/>
          <w:color w:val="000000"/>
        </w:rPr>
        <w:t xml:space="preserve">Метёлкин Ю.Ф., 2000. </w:t>
      </w:r>
      <w:r>
        <w:rPr>
          <w:color w:val="000000"/>
        </w:rPr>
        <w:t>Материалы к</w:t>
      </w:r>
      <w:r>
        <w:rPr>
          <w:b/>
          <w:color w:val="000000"/>
        </w:rPr>
        <w:t xml:space="preserve"> </w:t>
      </w:r>
      <w:r>
        <w:rPr>
          <w:color w:val="000000"/>
        </w:rPr>
        <w:t>отчетному балансу запасов россыпного золота ООО а/с «Амурстар-1» за 2000 г. - Сковородино, 2000. - 1 кн.- 33 л., 10 гр.пр. ///АТГФ-26790-10</w:t>
      </w:r>
    </w:p>
    <w:p>
      <w:pPr>
        <w:pStyle w:val="113"/>
        <w:ind w:firstLine="720" w:end="0"/>
        <w:jc w:val="both"/>
        <w:rPr>
          <w:b/>
          <w:color w:val="000000"/>
        </w:rPr>
      </w:pPr>
      <w:r>
        <w:rPr>
          <w:b/>
          <w:color w:val="000000"/>
        </w:rPr>
        <w:t xml:space="preserve">Метёлкин Ю.Ф., 2001. </w:t>
      </w:r>
      <w:r>
        <w:rPr>
          <w:color w:val="000000"/>
        </w:rPr>
        <w:t>Материалы отчетного баланса запасов россыпного золота ООО а/с «Амурстар-1» за 2001 г. (формы 5-гр, 70-тп). - Сковородино, 2001. - 2 кн.- 29 (18+11) л., 11 гр.пр. /// АТГФ-26954</w:t>
      </w:r>
    </w:p>
    <w:p>
      <w:pPr>
        <w:pStyle w:val="113"/>
        <w:ind w:firstLine="720" w:end="0"/>
        <w:jc w:val="both"/>
        <w:rPr>
          <w:b/>
          <w:color w:val="000000"/>
        </w:rPr>
      </w:pPr>
      <w:r>
        <w:rPr>
          <w:b/>
          <w:color w:val="000000"/>
        </w:rPr>
        <w:t>Метёлкин Ю.Ф., 2002.</w:t>
      </w:r>
      <w:r>
        <w:rPr>
          <w:color w:val="000000"/>
        </w:rPr>
        <w:t xml:space="preserve"> Материалы к отчетному балансу запасов россыпного золота ООО а/с «Амурстар-1» за 2002 год (форма 5-гр). – Сковородино, 2002. – 2 кн.- 40 л. (27+13), 19 гр.пр. /// АТГФ-27132</w:t>
      </w:r>
    </w:p>
    <w:p>
      <w:pPr>
        <w:pStyle w:val="Normal"/>
        <w:ind w:firstLine="720" w:end="0"/>
        <w:jc w:val="both"/>
        <w:rPr>
          <w:b/>
          <w:color w:val="000000"/>
        </w:rPr>
      </w:pPr>
      <w:r>
        <w:rPr>
          <w:b/>
          <w:color w:val="000000"/>
        </w:rPr>
        <w:t>Метёлкин Ю.Ф., 2003.</w:t>
      </w:r>
      <w:r>
        <w:rPr>
          <w:color w:val="000000"/>
        </w:rPr>
        <w:t xml:space="preserve"> Материалы к отчетному балансу запасов россыпного золота по ООО «Дальневосточная горная компания» по форме 5-ГР, 70-тп за 2003 год. – Сковородино, 2003. – 2 кн.-29 л. (22+7), 8 гр.пр. /// АТГФ-27354</w:t>
      </w:r>
    </w:p>
    <w:p>
      <w:pPr>
        <w:pStyle w:val="Normal"/>
        <w:ind w:firstLine="720" w:end="0"/>
        <w:jc w:val="both"/>
        <w:rPr>
          <w:b/>
          <w:color w:val="000000"/>
        </w:rPr>
      </w:pPr>
      <w:r>
        <w:rPr>
          <w:b/>
          <w:color w:val="000000"/>
        </w:rPr>
        <w:t>Метёлкин Ю.Ф., 2003.</w:t>
      </w:r>
      <w:r>
        <w:rPr>
          <w:color w:val="000000"/>
        </w:rPr>
        <w:t xml:space="preserve"> Материалы к отчетному балансу запасов россыпного золота по ООО а/с «Амурстар-1» за 2003 г. (форма 5-гр, 70-тп). – Сковородино, 2003. – 2 кн.-42 л. (29+23), 11 гр.пр. /// АТГФ-27337</w:t>
      </w:r>
    </w:p>
    <w:p>
      <w:pPr>
        <w:pStyle w:val="Normal"/>
        <w:ind w:firstLine="720" w:end="0"/>
        <w:jc w:val="both"/>
        <w:rPr>
          <w:b/>
          <w:color w:val="000000"/>
        </w:rPr>
      </w:pPr>
      <w:r>
        <w:rPr>
          <w:b/>
          <w:color w:val="000000"/>
        </w:rPr>
        <w:t>Метёлкин Ю.Ф., 2004.</w:t>
      </w:r>
      <w:r>
        <w:rPr>
          <w:color w:val="000000"/>
        </w:rPr>
        <w:t xml:space="preserve"> Материалы отчетного баланса запасов россыпного золота по ООО «Дальневосточная горная компания» за 2004 г. по формам: 5-гр, 70-тп. – Сковородино, 2004. – 2 кн.-29 л. (22+7), 10 гр.пр. /// АТГФ-27519</w:t>
      </w:r>
    </w:p>
    <w:p>
      <w:pPr>
        <w:pStyle w:val="Normal"/>
        <w:ind w:firstLine="720" w:end="0"/>
        <w:jc w:val="both"/>
        <w:rPr>
          <w:b/>
          <w:color w:val="000000"/>
        </w:rPr>
      </w:pPr>
      <w:r>
        <w:rPr>
          <w:b/>
          <w:color w:val="000000"/>
        </w:rPr>
        <w:t>Метёлкин Ю.Ф., 2004.</w:t>
      </w:r>
      <w:r>
        <w:rPr>
          <w:color w:val="000000"/>
        </w:rPr>
        <w:t xml:space="preserve"> Материалы отчетного баланса запасов россыпного золота по ООО а/с «Амурстар-1» за 2004 г. по формам: 5-гр, 70-тп. – Сковородино, 2004. – 2 кн.-42 л. (33+9), 11 гр.пр. /// АТГФ-27498</w:t>
      </w:r>
    </w:p>
    <w:p>
      <w:pPr>
        <w:pStyle w:val="Normal"/>
        <w:ind w:firstLine="720" w:end="0"/>
        <w:jc w:val="both"/>
        <w:rPr>
          <w:b/>
          <w:color w:val="000000"/>
        </w:rPr>
      </w:pPr>
      <w:r>
        <w:rPr>
          <w:b/>
          <w:color w:val="000000"/>
        </w:rPr>
        <w:t>Метёлкин Ю.Ф., 2004.</w:t>
      </w:r>
      <w:r>
        <w:rPr>
          <w:color w:val="000000"/>
        </w:rPr>
        <w:t xml:space="preserve"> Материалы отчетного баланса запасов россыпного золота по ООО а/с «Медведь СПб» за 2004 г. по формам: 5-гр, 70-тп. – Сковородино, 2004. – 2 кн.-25 л. (19+6), 5 гр.пр. /// АТГФ-27539</w:t>
      </w:r>
    </w:p>
    <w:p>
      <w:pPr>
        <w:pStyle w:val="Normal"/>
        <w:ind w:firstLine="720" w:end="0"/>
        <w:jc w:val="both"/>
        <w:rPr>
          <w:b/>
          <w:color w:val="000000"/>
        </w:rPr>
      </w:pPr>
      <w:r>
        <w:rPr>
          <w:b/>
          <w:color w:val="000000"/>
        </w:rPr>
        <w:t>Метёлкин Ю.Ф., Ващенко Г.Г., 1996.</w:t>
      </w:r>
      <w:r>
        <w:rPr>
          <w:color w:val="000000"/>
        </w:rPr>
        <w:t xml:space="preserve"> Материалы на списание запасов по месторождению россыпного золота руч.Кривой - пп Глухариного (бассейн р.Гилюй М.). - Свободный: ТОО с/а "Геолог", 1996. - 2 кн. - 21 с., 18 гр.пр. /// АТГФ-25436. авт., НДПО, АМО </w:t>
      </w:r>
    </w:p>
    <w:p>
      <w:pPr>
        <w:pStyle w:val="Normal"/>
        <w:ind w:firstLine="720" w:end="0"/>
        <w:jc w:val="both"/>
        <w:rPr>
          <w:b/>
          <w:color w:val="000000"/>
        </w:rPr>
      </w:pPr>
      <w:r>
        <w:rPr>
          <w:b/>
          <w:color w:val="000000"/>
        </w:rPr>
        <w:t>Методика геолого-экономической</w:t>
      </w:r>
      <w:r>
        <w:rPr>
          <w:color w:val="000000"/>
        </w:rPr>
        <w:t xml:space="preserve"> переоценки запасов месторождений твердых полезных ископаемых (по укрупненным показателям). - М.: ВИЭМС, 1996. - 2 кн. - 31 с., 2 диск. /// АТГФ-40065-4, од51440 (23 мб); авт., от/эконом. минер. сырья</w:t>
      </w:r>
    </w:p>
    <w:p>
      <w:pPr>
        <w:pStyle w:val="Normal"/>
        <w:ind w:firstLine="720" w:end="0"/>
        <w:jc w:val="both"/>
        <w:rPr>
          <w:b/>
          <w:color w:val="000000"/>
        </w:rPr>
      </w:pPr>
      <w:r>
        <w:rPr>
          <w:b/>
          <w:color w:val="000000"/>
        </w:rPr>
        <w:t>Методика осмотра,</w:t>
      </w:r>
      <w:r>
        <w:rPr>
          <w:color w:val="000000"/>
        </w:rPr>
        <w:t xml:space="preserve"> испытания, выбраковки геологоразведочных матч и вышек. Составитель: Самутин В.Г. - С.-Пб.: ВИТР, 1995. - 36 с. /// АТГФ - 40049-2. авт., НДПО, ГО/методика ГРР </w:t>
      </w:r>
    </w:p>
    <w:p>
      <w:pPr>
        <w:pStyle w:val="Normal"/>
        <w:ind w:firstLine="720" w:end="0"/>
        <w:jc w:val="both"/>
        <w:rPr>
          <w:b/>
          <w:color w:val="000000"/>
        </w:rPr>
      </w:pPr>
      <w:r>
        <w:rPr>
          <w:b/>
          <w:color w:val="000000"/>
        </w:rPr>
        <w:t>Методика расчета</w:t>
      </w:r>
      <w:r>
        <w:rPr>
          <w:color w:val="000000"/>
        </w:rPr>
        <w:t xml:space="preserve"> параметров руслоотводных канав. - 1 кн. - 20 с. /// АТГФ - 25328-4. авт., АМТ/охрана природы </w:t>
      </w:r>
    </w:p>
    <w:p>
      <w:pPr>
        <w:pStyle w:val="Normal"/>
        <w:ind w:firstLine="709" w:end="0"/>
        <w:jc w:val="both"/>
        <w:rPr>
          <w:b/>
          <w:color w:val="000000"/>
        </w:rPr>
      </w:pPr>
      <w:r>
        <w:rPr>
          <w:b/>
          <w:color w:val="000000"/>
        </w:rPr>
        <w:t>Методические рекомендации</w:t>
      </w:r>
      <w:r>
        <w:rPr>
          <w:color w:val="000000"/>
        </w:rPr>
        <w:t xml:space="preserve"> по ведению учёта геологической, геофизической и инженерно-геологической изученности - М.: Росгеолфонд, 2013. – 1 кн.- 8 л. /// АТГФ-29311-8. </w:t>
      </w:r>
    </w:p>
    <w:p>
      <w:pPr>
        <w:pStyle w:val="Normal"/>
        <w:ind w:firstLine="709" w:end="0"/>
        <w:jc w:val="both"/>
        <w:rPr>
          <w:b/>
          <w:color w:val="000000"/>
        </w:rPr>
      </w:pPr>
      <w:r>
        <w:rPr>
          <w:b/>
          <w:color w:val="000000"/>
        </w:rPr>
        <w:t xml:space="preserve">Методические рекомендации </w:t>
      </w:r>
      <w:r>
        <w:rPr>
          <w:color w:val="000000"/>
        </w:rPr>
        <w:t>по ведению учёта эколого-геологической, инженерно-геологической и геохимической изученности - М.: Росгеолфонд, 2001. – 1 кн.-3 л. (6 стр.). /// АТГФ-29311-7.</w:t>
      </w:r>
      <w:r>
        <w:rPr>
          <w:color w:val="000000"/>
          <w:sz w:val="20"/>
        </w:rPr>
        <w:t xml:space="preserve"> </w:t>
      </w:r>
    </w:p>
    <w:p>
      <w:pPr>
        <w:pStyle w:val="Normal"/>
        <w:tabs>
          <w:tab w:val="clear" w:pos="720"/>
          <w:tab w:val="left" w:pos="5812" w:leader="none"/>
        </w:tabs>
        <w:ind w:firstLine="720" w:end="0"/>
        <w:jc w:val="both"/>
        <w:rPr>
          <w:b/>
          <w:color w:val="000000"/>
        </w:rPr>
      </w:pPr>
      <w:r>
        <w:rPr>
          <w:b/>
          <w:color w:val="000000"/>
        </w:rPr>
        <w:t xml:space="preserve">Методические рекомендации </w:t>
      </w:r>
      <w:r>
        <w:rPr>
          <w:color w:val="000000"/>
        </w:rPr>
        <w:t>по ведению учета эколого-геологической, инженерно-геологической и геохимической изученности. – М.: РФГФ, 2001. – 5 с. /// АТГФ-40331-8</w:t>
      </w:r>
    </w:p>
    <w:p>
      <w:pPr>
        <w:pStyle w:val="Normal"/>
        <w:ind w:firstLine="720" w:end="0"/>
        <w:jc w:val="both"/>
        <w:rPr>
          <w:b/>
          <w:color w:val="000000"/>
        </w:rPr>
      </w:pPr>
      <w:r>
        <w:rPr>
          <w:b/>
          <w:color w:val="000000"/>
        </w:rPr>
        <w:t>Методические рекомендации</w:t>
      </w:r>
      <w:r>
        <w:rPr>
          <w:color w:val="000000"/>
        </w:rPr>
        <w:t xml:space="preserve"> по заполнению формы государственного федерального статистического наблюдения № 6-гр (нефть, газ, компоненты), ведению федерального и сводных территориальных балансов запасов. - М.: Росгеолфонд, 1996. - 1 кн. - 47 с. /// АТГФ - 40065-1, 51016 (од)</w:t>
      </w:r>
    </w:p>
    <w:p>
      <w:pPr>
        <w:pStyle w:val="Normal"/>
        <w:ind w:firstLine="720" w:end="0"/>
        <w:jc w:val="both"/>
        <w:rPr>
          <w:b/>
          <w:color w:val="000000"/>
        </w:rPr>
      </w:pPr>
      <w:r>
        <w:rPr>
          <w:b/>
          <w:color w:val="000000"/>
        </w:rPr>
        <w:t xml:space="preserve">Методические рекомендации </w:t>
      </w:r>
      <w:r>
        <w:rPr>
          <w:color w:val="000000"/>
        </w:rPr>
        <w:t xml:space="preserve">по заполнению формы федерального государственного статистического наблюдения № 5-гр и составлению территориальных балансов запасов торфа. Приказ МПР РФ № 87 от 29.03.2000 г. - М.: Росгеолфонд, 2000. - 23 с. ///АТГФ-40331-1,2 </w:t>
      </w:r>
    </w:p>
    <w:p>
      <w:pPr>
        <w:pStyle w:val="Heading1"/>
        <w:ind w:hanging="0" w:end="0"/>
        <w:rPr>
          <w:color w:val="000000"/>
        </w:rPr>
      </w:pPr>
      <w:r>
        <w:rPr>
          <w:b/>
          <w:color w:val="000000"/>
        </w:rPr>
        <w:t>Методические рекомендации</w:t>
      </w:r>
      <w:r>
        <w:rPr>
          <w:color w:val="000000"/>
        </w:rPr>
        <w:t xml:space="preserve"> по обеспечению учёта ресурсной базы подземных вод с применением Классификатора названий месторождений и участков месторождений. Утверждено приказом Роснедра от 29.10.2010 № 1274. - </w:t>
      </w:r>
      <w:r>
        <w:rPr>
          <w:bCs/>
          <w:color w:val="000000"/>
        </w:rPr>
        <w:t>М.: Роснедра, 2010. – 21 с. (электр.экз.). /// АТГФ-од51277 (1,28 Мб)</w:t>
      </w:r>
    </w:p>
    <w:p>
      <w:pPr>
        <w:pStyle w:val="Normal"/>
        <w:ind w:firstLine="720" w:end="0"/>
        <w:jc w:val="both"/>
        <w:rPr>
          <w:b/>
          <w:bCs/>
          <w:color w:val="000000"/>
        </w:rPr>
      </w:pPr>
      <w:r>
        <w:rPr>
          <w:color w:val="000000"/>
        </w:rPr>
        <w:t>Методические рекомендации по обоснованию заданий и договорных цен на услуги и работы по геологическому изучению недр для государственных и иных нужд. - М.:ВИЭМС, 1997. - 70 с. /// АТГФ - 40106-5. авт., ндпо, го/ссн, го/снор, го/сметы</w:t>
      </w:r>
    </w:p>
    <w:p>
      <w:pPr>
        <w:pStyle w:val="Normal"/>
        <w:ind w:firstLine="720" w:end="0"/>
        <w:jc w:val="both"/>
        <w:rPr>
          <w:b/>
          <w:color w:val="000000"/>
        </w:rPr>
      </w:pPr>
      <w:r>
        <w:rPr>
          <w:b/>
          <w:bCs/>
          <w:color w:val="000000"/>
        </w:rPr>
        <w:t xml:space="preserve">Методические </w:t>
      </w:r>
      <w:r>
        <w:rPr>
          <w:bCs/>
          <w:color w:val="000000"/>
        </w:rPr>
        <w:t>рекомендации по определению контуров и координат объектов учета ГКМ.</w:t>
      </w:r>
      <w:r>
        <w:rPr>
          <w:color w:val="000000"/>
        </w:rPr>
        <w:t xml:space="preserve"> Бланк листка актуализации координат </w:t>
      </w:r>
      <w:r>
        <w:rPr>
          <w:bCs/>
          <w:color w:val="000000"/>
        </w:rPr>
        <w:t xml:space="preserve">объекта учета ГКМ. </w:t>
      </w:r>
      <w:r>
        <w:rPr>
          <w:color w:val="000000"/>
        </w:rPr>
        <w:t>– Москва: ФГБУ «Росгеолфонд», 2016. – 1 диск- 0,85 Мб (3 л.). /// АТГФ-од51926.</w:t>
      </w:r>
    </w:p>
    <w:p>
      <w:pPr>
        <w:pStyle w:val="Normal"/>
        <w:ind w:firstLine="720" w:end="0"/>
        <w:jc w:val="both"/>
        <w:rPr>
          <w:b/>
          <w:color w:val="000000"/>
        </w:rPr>
      </w:pPr>
      <w:r>
        <w:rPr>
          <w:b/>
          <w:color w:val="000000"/>
        </w:rPr>
        <w:t>Методические рекомендации</w:t>
      </w:r>
      <w:r>
        <w:rPr>
          <w:color w:val="000000"/>
        </w:rPr>
        <w:t xml:space="preserve"> по составлению инженерно-геологической карты условий подземного строительства (на глубину до 200 м) м-ба 1:200.000 - М.: Гидроспецгеология, 1983. -30 с. ///АТГФ-026161-1, авт., ндпо, го/инженерная геология</w:t>
      </w:r>
    </w:p>
    <w:p>
      <w:pPr>
        <w:pStyle w:val="BodyTextIndent"/>
        <w:ind w:firstLine="720" w:end="0"/>
        <w:rPr>
          <w:b/>
          <w:color w:val="000000"/>
        </w:rPr>
      </w:pPr>
      <w:r>
        <w:rPr>
          <w:b/>
          <w:color w:val="000000"/>
        </w:rPr>
        <w:t>Методические рекомендации</w:t>
      </w:r>
      <w:r>
        <w:rPr>
          <w:color w:val="000000"/>
        </w:rPr>
        <w:t xml:space="preserve"> по учету и хранению материалов на машинных носителях (Ведомость МНЗ) /// АТГФ-24747-01/56</w:t>
      </w:r>
    </w:p>
    <w:p>
      <w:pPr>
        <w:pStyle w:val="BodyTextIndent"/>
        <w:ind w:firstLine="720" w:end="0"/>
        <w:rPr>
          <w:b/>
          <w:color w:val="000000"/>
        </w:rPr>
      </w:pPr>
      <w:r>
        <w:rPr>
          <w:b/>
          <w:color w:val="000000"/>
        </w:rPr>
        <w:t>Методические рекомендации</w:t>
      </w:r>
      <w:r>
        <w:rPr>
          <w:color w:val="000000"/>
        </w:rPr>
        <w:t xml:space="preserve"> по учету, хранению и передаче фондовой информации на машинных носителях (новая редакция). </w:t>
      </w:r>
      <w:r>
        <w:rPr>
          <w:color w:val="000000"/>
          <w:u w:val="single"/>
        </w:rPr>
        <w:t>(Проект</w:t>
      </w:r>
      <w:r>
        <w:rPr>
          <w:color w:val="000000"/>
        </w:rPr>
        <w:t>. Вторая редакция)</w:t>
      </w:r>
      <w:r>
        <w:rPr>
          <w:b/>
          <w:color w:val="000000"/>
        </w:rPr>
        <w:t>.</w:t>
      </w:r>
      <w:r>
        <w:rPr>
          <w:color w:val="000000"/>
        </w:rPr>
        <w:t xml:space="preserve"> – М.: РФГФ, 2002. – 18 л. /// АТГФ-24747-03/3-2</w:t>
      </w:r>
    </w:p>
    <w:p>
      <w:pPr>
        <w:pStyle w:val="Normal"/>
        <w:ind w:firstLine="720" w:end="0"/>
        <w:jc w:val="both"/>
        <w:rPr>
          <w:color w:val="000000"/>
        </w:rPr>
      </w:pPr>
      <w:r>
        <w:rPr>
          <w:b/>
          <w:color w:val="000000"/>
        </w:rPr>
        <w:t>Методические рекомендации</w:t>
      </w:r>
      <w:r>
        <w:rPr>
          <w:color w:val="000000"/>
        </w:rPr>
        <w:t xml:space="preserve"> по учету, хранению и передаче фондовой информации на машинных носителях. - М.: Росгеолфонд, 1997. - 43 с. /// АТГФ-40115-10, 51016 (од)</w:t>
      </w:r>
    </w:p>
    <w:p>
      <w:pPr>
        <w:pStyle w:val="Normal"/>
        <w:ind w:firstLine="720" w:end="0"/>
        <w:jc w:val="both"/>
        <w:rPr>
          <w:b/>
          <w:color w:val="000000"/>
        </w:rPr>
      </w:pPr>
      <w:r>
        <w:rPr>
          <w:color w:val="000000"/>
        </w:rPr>
        <w:t>Методические рекомендации по формированию и функционированию Единой информационной системы недропользования в России. - М.: ГлавНИВЦ, 1996. - 36 с. /// АТГФ - 25627-3,4. авт., ГО/информ., ГО/недропольз., НДПО, ГО/инструкц., ГО/архив, ГО/камнехран., ГО/музеи геол.</w:t>
      </w:r>
    </w:p>
    <w:p>
      <w:pPr>
        <w:pStyle w:val="Normal"/>
        <w:ind w:firstLine="720" w:end="0"/>
        <w:jc w:val="both"/>
        <w:rPr>
          <w:color w:val="000000"/>
        </w:rPr>
      </w:pPr>
      <w:r>
        <w:rPr>
          <w:b/>
          <w:color w:val="000000"/>
        </w:rPr>
        <w:t>Методические рекомендации</w:t>
      </w:r>
      <w:r>
        <w:rPr>
          <w:color w:val="000000"/>
        </w:rPr>
        <w:t xml:space="preserve"> по формированию, учету, хранению и использованию геологических коллекций. – М.: Роснедра, ВСЕГЕИ, 2005. – 1 кн.- 54 с. /// АТГФ-40340-1</w:t>
      </w:r>
    </w:p>
    <w:p>
      <w:pPr>
        <w:pStyle w:val="Normal"/>
        <w:ind w:firstLine="720" w:end="0"/>
        <w:jc w:val="both"/>
        <w:rPr>
          <w:b/>
          <w:color w:val="000000"/>
        </w:rPr>
      </w:pPr>
      <w:r>
        <w:rPr>
          <w:color w:val="000000"/>
        </w:rPr>
        <w:t xml:space="preserve">Методические указания к экологическому обоснованию проектов разведочных кондиций на минеральное сырье. - М.: ГКЗ, 1995. - 30 с. /// АТГФ-40043-8. авт., ГО/эколог. </w:t>
      </w:r>
    </w:p>
    <w:p>
      <w:pPr>
        <w:pStyle w:val="Normal"/>
        <w:ind w:firstLine="720" w:end="0"/>
        <w:jc w:val="both"/>
        <w:rPr>
          <w:b/>
          <w:color w:val="000000"/>
        </w:rPr>
      </w:pPr>
      <w:r>
        <w:rPr>
          <w:b/>
          <w:color w:val="000000"/>
        </w:rPr>
        <w:t xml:space="preserve">Методические указания </w:t>
      </w:r>
      <w:r>
        <w:rPr>
          <w:color w:val="000000"/>
        </w:rPr>
        <w:t>о порядке согласования заданий на проектирование и проектов на строительство и реконструкцию предприятий по добыче полезных ископаемых и переработке минерального сырья (в части охраны недр). – М.: Госгортехнадзор России, 1994. – 1 кн.-3 л. /// АТГФ-40339-2</w:t>
      </w:r>
    </w:p>
    <w:p>
      <w:pPr>
        <w:pStyle w:val="Normal"/>
        <w:ind w:firstLine="720" w:end="0"/>
        <w:jc w:val="both"/>
        <w:rPr>
          <w:color w:val="000000"/>
        </w:rPr>
      </w:pPr>
      <w:r>
        <w:rPr>
          <w:b/>
          <w:color w:val="000000"/>
        </w:rPr>
        <w:t xml:space="preserve">Методические указания </w:t>
      </w:r>
      <w:r>
        <w:rPr>
          <w:color w:val="000000"/>
        </w:rPr>
        <w:t>по контролю за сопоставлением данных разведки и разработки месторождений полезных ископаемых. – М.: Госгортехнадзор России, 1997. – 1 кн.-4 л. /// АТГФ-40339-4</w:t>
      </w:r>
    </w:p>
    <w:p>
      <w:pPr>
        <w:pStyle w:val="Normal"/>
        <w:ind w:firstLine="720" w:end="0"/>
        <w:jc w:val="both"/>
        <w:rPr>
          <w:color w:val="000000"/>
        </w:rPr>
      </w:pPr>
      <w:r>
        <w:rPr>
          <w:color w:val="000000"/>
        </w:rPr>
        <w:t xml:space="preserve">Методические указания по оценке, апробации и учету прогнозных ресурсов твердых полезных ископаемых Российской Федерации по состоянию на 01.01.1998 г. - М.: МПР РФ, 1997. - 16 с. /// АТГФ - 40106-3. авт., го/прогноз.рес., ндпо </w:t>
      </w:r>
    </w:p>
    <w:p>
      <w:pPr>
        <w:pStyle w:val="Normal"/>
        <w:ind w:firstLine="720" w:end="0"/>
        <w:jc w:val="both"/>
        <w:rPr>
          <w:b/>
          <w:color w:val="000000"/>
        </w:rPr>
      </w:pPr>
      <w:r>
        <w:rPr>
          <w:color w:val="000000"/>
        </w:rPr>
        <w:t xml:space="preserve">Методические указания по подготовке к размножению картографических материалов. - Магадан: ПГО Севвостокгеология, 1989. ///АТГФ-40001-8, авт, картография, размножение графики </w:t>
      </w:r>
    </w:p>
    <w:p>
      <w:pPr>
        <w:pStyle w:val="Normal"/>
        <w:ind w:firstLine="720" w:end="0"/>
        <w:jc w:val="both"/>
        <w:rPr>
          <w:color w:val="000000"/>
        </w:rPr>
      </w:pPr>
      <w:r>
        <w:rPr>
          <w:b/>
          <w:color w:val="000000"/>
        </w:rPr>
        <w:t>Методические указания</w:t>
      </w:r>
      <w:r>
        <w:rPr>
          <w:color w:val="000000"/>
        </w:rPr>
        <w:t xml:space="preserve"> по проектированию водоохранных зон водных объектов и их прибрежных защитных полос. Утверждены приказом № 198 от 21.08.1998 г. - М.: МПР России, 1998. - 26 с. ///АТГФ-26219-2</w:t>
      </w:r>
    </w:p>
    <w:p>
      <w:pPr>
        <w:pStyle w:val="Normal"/>
        <w:ind w:firstLine="720" w:end="0"/>
        <w:jc w:val="both"/>
        <w:rPr>
          <w:b/>
          <w:color w:val="000000"/>
        </w:rPr>
      </w:pPr>
      <w:r>
        <w:rPr>
          <w:color w:val="000000"/>
        </w:rPr>
        <w:t xml:space="preserve">Методические указания по разработке технико-экономического обоснования целесообразности списания утративших промышленное значение запасов полезных ископаемых с учета предприятий по добыче полезных ископаемых. - М.: Госгортехнадзор СССР, 1986. - 8 с. /// АмурТГФ - 40005-11, 14. авт., ГО/запасы, ГО/инструкция </w:t>
      </w:r>
    </w:p>
    <w:p>
      <w:pPr>
        <w:pStyle w:val="215"/>
        <w:ind w:firstLine="720" w:end="0"/>
        <w:rPr>
          <w:color w:val="000000"/>
        </w:rPr>
      </w:pPr>
      <w:r>
        <w:rPr>
          <w:b/>
          <w:color w:val="000000"/>
        </w:rPr>
        <w:t>Методическое руководство</w:t>
      </w:r>
      <w:r>
        <w:rPr>
          <w:color w:val="000000"/>
        </w:rPr>
        <w:t xml:space="preserve"> по составлению паспортов ГКМ (проект). - М.: Росгеолфонд, 2002. – 1 л.диск /// АТГФ-51016 </w:t>
      </w:r>
    </w:p>
    <w:p>
      <w:pPr>
        <w:pStyle w:val="Normal"/>
        <w:ind w:firstLine="720" w:end="0"/>
        <w:jc w:val="both"/>
        <w:rPr>
          <w:color w:val="000000"/>
        </w:rPr>
      </w:pPr>
      <w:r>
        <w:rPr>
          <w:color w:val="000000"/>
        </w:rPr>
        <w:t xml:space="preserve">Методическое руководство по составлению рефератов и оформлению информационных карт на отчеты по неопублекованным работам в организациях Мингео СССР . - М: Мингео СССР, 1971. - 74 с. /// АмурТГФ-24778, авт, рефераты, информкарты </w:t>
      </w:r>
    </w:p>
    <w:p>
      <w:pPr>
        <w:pStyle w:val="Normal"/>
        <w:ind w:firstLine="720" w:end="0"/>
        <w:jc w:val="both"/>
        <w:rPr>
          <w:color w:val="000000"/>
        </w:rPr>
      </w:pPr>
      <w:r>
        <w:rPr>
          <w:color w:val="000000"/>
        </w:rPr>
        <w:t xml:space="preserve">Мехалевич. К вопросу о нефтеносности в Зейско-Депском районе планшета N-52-ХШ Восточная. - 4 с. ///АТГФ-3738 </w:t>
      </w:r>
    </w:p>
    <w:p>
      <w:pPr>
        <w:pStyle w:val="Normal"/>
        <w:ind w:firstLine="720" w:end="0"/>
        <w:jc w:val="both"/>
        <w:rPr>
          <w:b/>
          <w:color w:val="000000"/>
        </w:rPr>
      </w:pPr>
      <w:r>
        <w:rPr>
          <w:color w:val="000000"/>
        </w:rPr>
        <w:t xml:space="preserve">Мешков Н.М. Предварительный отчет о работе Нюкже-Олекминской геолого-поисковой экспедиции " Гинзолото ". Иркутск: ГИНзолото, 1941. - 20 с., 5 гр.пр. /// АмурТГФ-369 </w:t>
      </w:r>
    </w:p>
    <w:p>
      <w:pPr>
        <w:pStyle w:val="Normal"/>
        <w:ind w:firstLine="720" w:end="0"/>
        <w:jc w:val="both"/>
        <w:rPr>
          <w:b/>
          <w:color w:val="000000"/>
        </w:rPr>
      </w:pPr>
      <w:r>
        <w:rPr>
          <w:b/>
          <w:color w:val="000000"/>
        </w:rPr>
        <w:t>Мизь О.В. и др., 1977.</w:t>
      </w:r>
      <w:r>
        <w:rPr>
          <w:color w:val="000000"/>
        </w:rPr>
        <w:t xml:space="preserve"> ТЭО и проект кондиций по участку Северному Тыгдинского буроугольного месторождения. Протокол ГКЗ № 1158-к от 16.09.1977г. - Владивосток: Дальгипрошахт, 1977. - 3 кн.- 270 л. (173+73+24), 40 л.гр.пр. /// АТГФ-18018, од50187. </w:t>
      </w:r>
    </w:p>
    <w:p>
      <w:pPr>
        <w:pStyle w:val="Normal"/>
        <w:tabs>
          <w:tab w:val="clear" w:pos="720"/>
          <w:tab w:val="left" w:pos="1560" w:leader="none"/>
        </w:tabs>
        <w:ind w:firstLine="720" w:end="0"/>
        <w:jc w:val="both"/>
        <w:rPr>
          <w:b/>
          <w:color w:val="000000"/>
        </w:rPr>
      </w:pPr>
      <w:r>
        <w:rPr>
          <w:b/>
          <w:color w:val="000000"/>
        </w:rPr>
        <w:t>Мизь О.В., 1987.</w:t>
      </w:r>
      <w:r>
        <w:rPr>
          <w:color w:val="000000"/>
        </w:rPr>
        <w:t xml:space="preserve"> ТЭО проекта постоянных кондиций по участку Восточному Ерковецкого буроугольного месторождения. - Владивосток: Дальгипрошахт, 1987. - 2 кн. - 209 с., 12 гр.пр. /// АмурТГФ-20956-2</w:t>
      </w:r>
    </w:p>
    <w:p>
      <w:pPr>
        <w:pStyle w:val="Normal"/>
        <w:tabs>
          <w:tab w:val="clear" w:pos="720"/>
          <w:tab w:val="left" w:pos="1560" w:leader="none"/>
        </w:tabs>
        <w:ind w:firstLine="720" w:end="0"/>
        <w:jc w:val="both"/>
        <w:rPr>
          <w:b/>
          <w:color w:val="000000"/>
        </w:rPr>
      </w:pPr>
      <w:r>
        <w:rPr>
          <w:b/>
          <w:color w:val="000000"/>
        </w:rPr>
        <w:t>Мизь О.В., Молибога В.Г. и др., 1978.</w:t>
      </w:r>
      <w:r>
        <w:rPr>
          <w:color w:val="000000"/>
        </w:rPr>
        <w:t xml:space="preserve"> ТЭО детальной разведки и проект временных кондиций по участкам Центральному, Ольгинскому и Южному Тыгдинского буроугольного месторождения. - Владивосток: Дальгипрошахт,1978. - 128 с., 21 гр.пр. /// АТГФ-18579</w:t>
      </w:r>
    </w:p>
    <w:p>
      <w:pPr>
        <w:pStyle w:val="Normal"/>
        <w:tabs>
          <w:tab w:val="clear" w:pos="720"/>
          <w:tab w:val="left" w:pos="1560" w:leader="none"/>
        </w:tabs>
        <w:ind w:firstLine="720" w:end="0"/>
        <w:jc w:val="both"/>
        <w:rPr>
          <w:b/>
          <w:color w:val="000000"/>
        </w:rPr>
      </w:pPr>
      <w:r>
        <w:rPr>
          <w:b/>
          <w:color w:val="000000"/>
        </w:rPr>
        <w:t xml:space="preserve">Микаелян А.А., 1972. </w:t>
      </w:r>
      <w:r>
        <w:rPr>
          <w:color w:val="000000"/>
        </w:rPr>
        <w:t>Материалы инженерно-геологических изысканий по площадкам и трассам комуникаций "Орбита-2" и РЦТА-70 в п.Сковородино. – Ереван: ЕО ГСПИ, 1972. – 20 л., 17 гр.пр. ///АТГФ-14936</w:t>
      </w:r>
    </w:p>
    <w:p>
      <w:pPr>
        <w:pStyle w:val="Normal"/>
        <w:tabs>
          <w:tab w:val="clear" w:pos="720"/>
          <w:tab w:val="left" w:pos="1560" w:leader="none"/>
        </w:tabs>
        <w:ind w:firstLine="720" w:end="0"/>
        <w:jc w:val="both"/>
        <w:rPr>
          <w:b/>
          <w:color w:val="000000"/>
        </w:rPr>
      </w:pPr>
      <w:r>
        <w:rPr>
          <w:b/>
          <w:color w:val="000000"/>
        </w:rPr>
        <w:t xml:space="preserve">Микаилов Б.А., 1963. </w:t>
      </w:r>
      <w:r>
        <w:rPr>
          <w:color w:val="000000"/>
        </w:rPr>
        <w:t>Геологическая карта и карта полезных ископаемых СССР м-ба 1:200.000. Серия Становая. Лист N-52-V. – М.: ВАГТ, 1963. – 1 кн., 2 гр.пр. /// АТГФ-10749</w:t>
      </w:r>
    </w:p>
    <w:p>
      <w:pPr>
        <w:pStyle w:val="Normal"/>
        <w:tabs>
          <w:tab w:val="clear" w:pos="720"/>
          <w:tab w:val="left" w:pos="1560" w:leader="none"/>
        </w:tabs>
        <w:ind w:firstLine="720" w:end="0"/>
        <w:jc w:val="both"/>
        <w:rPr>
          <w:b/>
          <w:color w:val="000000"/>
        </w:rPr>
      </w:pPr>
      <w:r>
        <w:rPr>
          <w:b/>
          <w:color w:val="000000"/>
        </w:rPr>
        <w:t xml:space="preserve">Микаилов Б.А., Моисеева В.М. и др., 1961. </w:t>
      </w:r>
      <w:r>
        <w:rPr>
          <w:color w:val="000000"/>
        </w:rPr>
        <w:t>Материалы к Государственной геологической карте СССР м-ба 1:200 000 (южная половина листа N-52-V). Геологическое строение и полезные ископаемые верховьев рек Зеи и Оконона. (Отчет о работе партии № 5 за 1960 г.). – М.: ВАГТ, 1961. – 3 кн. – 619 л. (341+2+276), 11 афс, 6 гр.пр. /// АТГФ-8879</w:t>
      </w:r>
    </w:p>
    <w:p>
      <w:pPr>
        <w:pStyle w:val="Normal"/>
        <w:tabs>
          <w:tab w:val="clear" w:pos="720"/>
          <w:tab w:val="left" w:pos="1560" w:leader="none"/>
        </w:tabs>
        <w:ind w:firstLine="720" w:end="0"/>
        <w:jc w:val="both"/>
        <w:rPr>
          <w:b/>
          <w:color w:val="000000"/>
        </w:rPr>
      </w:pPr>
      <w:r>
        <w:rPr>
          <w:b/>
          <w:color w:val="000000"/>
        </w:rPr>
        <w:t>Микаилов Б.А., Мышкова Ю.Ф., и др., 1960.</w:t>
      </w:r>
      <w:r>
        <w:rPr>
          <w:color w:val="000000"/>
        </w:rPr>
        <w:t xml:space="preserve"> Геологическое строение и полезные ископаемые бассейнов верхних течений рек Тимптон, Гонам и Могот (северная часть листа N-51-VI. – М.: ВАГТ, 1960. – 3 кн. - 553 л. (289+3+261), 5 афс, 5 гр.пр. /// АТГФ-9147</w:t>
      </w:r>
    </w:p>
    <w:p>
      <w:pPr>
        <w:pStyle w:val="Normal"/>
        <w:tabs>
          <w:tab w:val="clear" w:pos="720"/>
          <w:tab w:val="left" w:pos="1560" w:leader="none"/>
        </w:tabs>
        <w:ind w:firstLine="720" w:end="0"/>
        <w:jc w:val="both"/>
        <w:rPr>
          <w:b/>
          <w:color w:val="000000"/>
        </w:rPr>
      </w:pPr>
      <w:r>
        <w:rPr>
          <w:b/>
          <w:color w:val="000000"/>
        </w:rPr>
        <w:t>Микаилов Б.А., Терещенко Л.В., Панкина С.А., 1967, 1971.</w:t>
      </w:r>
      <w:r>
        <w:rPr>
          <w:color w:val="000000"/>
        </w:rPr>
        <w:t xml:space="preserve"> Геологическая карта СССР, м-б 1:200 000. Серия Становая. Лист N-52-V. - М.: ВСЕГЕИ, 1967, 1971. – 1 кн.- 44 л./87 с., 2 гр.пр. /// АТГФ-12228, 27995, 24365 (2 гр.пр.),од51172 (карта п.и.)</w:t>
      </w:r>
    </w:p>
    <w:p>
      <w:pPr>
        <w:pStyle w:val="Normal"/>
        <w:ind w:firstLine="709" w:end="0"/>
        <w:jc w:val="both"/>
        <w:rPr>
          <w:b/>
          <w:color w:val="000000"/>
        </w:rPr>
      </w:pPr>
      <w:r>
        <w:rPr>
          <w:b/>
          <w:color w:val="000000"/>
        </w:rPr>
        <w:t xml:space="preserve">Микловда С.В., Мирошкина Н.Н. и др., 2011. </w:t>
      </w:r>
      <w:r>
        <w:rPr>
          <w:color w:val="000000"/>
        </w:rPr>
        <w:t>Проект на проведение поисковых и оценочных работ на молибден в пределах Весёлой рудоперспективной площади. Объект «</w:t>
      </w:r>
      <w:r>
        <w:rPr>
          <w:b/>
          <w:color w:val="000000"/>
        </w:rPr>
        <w:t>Весёлая РПП</w:t>
      </w:r>
      <w:r>
        <w:rPr>
          <w:color w:val="000000"/>
        </w:rPr>
        <w:t>». (Тындинский р-н, N-51-X, лц.БЛГ 02275 ТР, Гр.10-12-196). – Благовещенск: ООО «Горный парк», ООО НПГФ «Регис», 2011. – 1 кн.-265 л., 14 л.гр.пр. /// Арх.1080-29.</w:t>
      </w:r>
    </w:p>
    <w:p>
      <w:pPr>
        <w:pStyle w:val="Normal"/>
        <w:ind w:firstLine="720" w:end="0"/>
        <w:jc w:val="both"/>
        <w:rPr>
          <w:b/>
          <w:color w:val="000000"/>
        </w:rPr>
      </w:pPr>
      <w:r>
        <w:rPr>
          <w:b/>
          <w:color w:val="000000"/>
        </w:rPr>
        <w:t>Миклуха-Маклай А.Д., 1935.</w:t>
      </w:r>
      <w:r>
        <w:rPr>
          <w:color w:val="000000"/>
        </w:rPr>
        <w:t xml:space="preserve"> Геологические исследования в бассейне среднего течения р.Солокачи Дальневосточного края летом 1934 года.-Владивосток: ДВГГТрест, 1935. - 94 с., 1 гр.пр. /// АТГФ-3571 </w:t>
      </w:r>
    </w:p>
    <w:p>
      <w:pPr>
        <w:pStyle w:val="Normal"/>
        <w:tabs>
          <w:tab w:val="clear" w:pos="720"/>
          <w:tab w:val="left" w:pos="1560" w:leader="none"/>
        </w:tabs>
        <w:ind w:firstLine="720" w:end="0"/>
        <w:jc w:val="both"/>
        <w:rPr>
          <w:b/>
          <w:color w:val="000000"/>
        </w:rPr>
      </w:pPr>
      <w:r>
        <w:rPr>
          <w:b/>
          <w:color w:val="000000"/>
        </w:rPr>
        <w:t xml:space="preserve">Микулич Л.В., 1940. </w:t>
      </w:r>
      <w:r>
        <w:rPr>
          <w:color w:val="000000"/>
        </w:rPr>
        <w:t>К вопросу обеспечения Амурской железной дороги топливом. – Востуголь, 1940. – 6л., 2 гр.пр. ///АТГФ-6549</w:t>
      </w:r>
    </w:p>
    <w:p>
      <w:pPr>
        <w:pStyle w:val="Normal"/>
        <w:ind w:firstLine="720" w:end="0"/>
        <w:jc w:val="both"/>
        <w:rPr>
          <w:b/>
          <w:color w:val="000000"/>
        </w:rPr>
      </w:pPr>
      <w:r>
        <w:rPr>
          <w:b/>
          <w:color w:val="000000"/>
        </w:rPr>
        <w:t>Микулич Л.В., 1941.</w:t>
      </w:r>
      <w:r>
        <w:rPr>
          <w:color w:val="000000"/>
        </w:rPr>
        <w:t xml:space="preserve"> Предварительный отчет о результатах работ Ольгинского поискового отряда Толбузинской ГРП. - Красноярск: Востсибуглеразведка, 1941. - 101 с., 28 гр.пр. ///АТГФ-6251 </w:t>
      </w:r>
    </w:p>
    <w:p>
      <w:pPr>
        <w:pStyle w:val="Normal"/>
        <w:tabs>
          <w:tab w:val="clear" w:pos="720"/>
          <w:tab w:val="left" w:pos="1560" w:leader="none"/>
        </w:tabs>
        <w:ind w:firstLine="720" w:end="0"/>
        <w:jc w:val="both"/>
        <w:rPr>
          <w:b/>
          <w:color w:val="000000"/>
        </w:rPr>
      </w:pPr>
      <w:r>
        <w:rPr>
          <w:b/>
          <w:color w:val="000000"/>
        </w:rPr>
        <w:t xml:space="preserve">Милай Т.А., 1963. </w:t>
      </w:r>
      <w:r>
        <w:rPr>
          <w:color w:val="000000"/>
        </w:rPr>
        <w:t>Геологическая карта и карта полезных ископаемых СССР м-ба 1:200.000. Серия Становая. Лист N-51-Х. – Хабаровск: ДВГУ, 1963. – 156 л., 2 гр.пр.///АТГФ-9819</w:t>
      </w:r>
    </w:p>
    <w:p>
      <w:pPr>
        <w:pStyle w:val="Normal"/>
        <w:tabs>
          <w:tab w:val="clear" w:pos="720"/>
          <w:tab w:val="left" w:pos="1560" w:leader="none"/>
        </w:tabs>
        <w:ind w:firstLine="720" w:end="0"/>
        <w:jc w:val="both"/>
        <w:rPr>
          <w:b/>
          <w:color w:val="000000"/>
        </w:rPr>
      </w:pPr>
      <w:r>
        <w:rPr>
          <w:b/>
          <w:color w:val="000000"/>
        </w:rPr>
        <w:t>Милай Т.А., 1967, 1970.</w:t>
      </w:r>
      <w:r>
        <w:rPr>
          <w:color w:val="000000"/>
        </w:rPr>
        <w:t xml:space="preserve"> Геологическая карта СССР. Серия Становая. М-б 1:200 000. Лист N-51-Х. - М.: Мингео СССР, 1967, 1970. – 1 кн.- 56 л., 2 гр.пр. /// АТГФ-12281, некомплект: 24355-1, 24355-2, 27987; од51171 (карты: 13мб)</w:t>
      </w:r>
    </w:p>
    <w:p>
      <w:pPr>
        <w:pStyle w:val="Normal"/>
        <w:tabs>
          <w:tab w:val="clear" w:pos="720"/>
          <w:tab w:val="left" w:pos="1560" w:leader="none"/>
        </w:tabs>
        <w:ind w:firstLine="720" w:end="0"/>
        <w:jc w:val="both"/>
        <w:rPr>
          <w:b/>
          <w:color w:val="000000"/>
        </w:rPr>
      </w:pPr>
      <w:r>
        <w:rPr>
          <w:b/>
          <w:color w:val="000000"/>
        </w:rPr>
        <w:t xml:space="preserve">Милай Т.А., Здориченко В.П., Исакова А.И., 1960. </w:t>
      </w:r>
      <w:r>
        <w:rPr>
          <w:color w:val="000000"/>
        </w:rPr>
        <w:t>Геологическое строение и полезные ископаемые северной и юго-западной частей листа N-51-Х (Отчет о геологосъемочных и поисковых работах м-ба 1:200 000 Нюкжинской партии за 1959 г.). – Л.: Ленингр.эксп. ДВГУ, 1960. – 3 кн.-561 л. (193+353+15/прот.НТС), 10 гр.пр. ///АТГФ-8540, Арх.1</w:t>
      </w:r>
    </w:p>
    <w:p>
      <w:pPr>
        <w:pStyle w:val="Normal"/>
        <w:tabs>
          <w:tab w:val="clear" w:pos="720"/>
          <w:tab w:val="left" w:pos="1560" w:leader="none"/>
        </w:tabs>
        <w:ind w:firstLine="720" w:end="0"/>
        <w:jc w:val="both"/>
        <w:rPr>
          <w:b/>
          <w:color w:val="000000"/>
        </w:rPr>
      </w:pPr>
      <w:r>
        <w:rPr>
          <w:b/>
          <w:color w:val="000000"/>
        </w:rPr>
        <w:t xml:space="preserve">Милай Т.А., Здориченко В.П., Мицкевич К.В., 1959. </w:t>
      </w:r>
      <w:r>
        <w:rPr>
          <w:color w:val="000000"/>
        </w:rPr>
        <w:t>Геологическое строение и полезные ископаемые юго-восточной части листа N-51-Х (Отчет о геологосъемочных и поисковых работах м-ба 1:200 000 Нюкжинской партии за 1958 г.). – Л.: Ленингр.эксп. ДВГУ, 1959. – 4 кн. – 579 л. (189+311+72+7), 13 гр.пр./// АТГФ-7852</w:t>
      </w:r>
    </w:p>
    <w:p>
      <w:pPr>
        <w:pStyle w:val="Normal"/>
        <w:ind w:firstLine="709" w:end="0"/>
        <w:jc w:val="both"/>
        <w:rPr>
          <w:b/>
          <w:color w:val="000000"/>
        </w:rPr>
      </w:pPr>
      <w:r>
        <w:rPr>
          <w:b/>
          <w:color w:val="000000"/>
        </w:rPr>
        <w:t>Милицкова Л.П., 2008.</w:t>
      </w:r>
      <w:r>
        <w:rPr>
          <w:color w:val="000000"/>
        </w:rPr>
        <w:t xml:space="preserve"> Смета на проведение геологоразведочных работ по объекту: «Поисковые работы на золото в пределах Малохинганской минерагенической зоны)». Объект «</w:t>
      </w:r>
      <w:r>
        <w:rPr>
          <w:b/>
          <w:color w:val="000000"/>
        </w:rPr>
        <w:t>Малохинганский</w:t>
      </w:r>
      <w:r>
        <w:rPr>
          <w:color w:val="000000"/>
        </w:rPr>
        <w:t>». (Еврейская АО, M-52-XXX, - XXXVI /-119, -131/; Гр.99-08-1 – в Бирнедра, на 2008-2010 гг.; Государственный контракт от 07.04.2008 г. № 3-2008). – Благовещенск: ФГУП «ВСЕГЕИ», 2008. – 1 кн.-123 л. /// Арх.1146-21/5.</w:t>
      </w:r>
      <w:r>
        <w:rPr>
          <w:color w:val="000000"/>
          <w:sz w:val="20"/>
        </w:rPr>
        <w:t xml:space="preserve"> Федеральный бюджет</w:t>
      </w:r>
    </w:p>
    <w:p>
      <w:pPr>
        <w:pStyle w:val="Normal"/>
        <w:ind w:firstLine="720" w:end="0"/>
        <w:jc w:val="both"/>
        <w:rPr>
          <w:b/>
          <w:color w:val="000000"/>
        </w:rPr>
      </w:pPr>
      <w:r>
        <w:rPr>
          <w:b/>
          <w:color w:val="000000"/>
        </w:rPr>
        <w:t>Миллер С., 1932.</w:t>
      </w:r>
      <w:r>
        <w:rPr>
          <w:color w:val="000000"/>
        </w:rPr>
        <w:t xml:space="preserve"> Отзыв по подсчету запасов Духовского участка Кивдинского каменноугольного месторождения. - 1932. - 1 с. /// АмурТГФ-37 </w:t>
      </w:r>
    </w:p>
    <w:p>
      <w:pPr>
        <w:pStyle w:val="Normal"/>
        <w:tabs>
          <w:tab w:val="clear" w:pos="720"/>
          <w:tab w:val="left" w:pos="1418" w:leader="none"/>
          <w:tab w:val="left" w:pos="9356" w:leader="none"/>
        </w:tabs>
        <w:ind w:firstLine="720" w:end="0"/>
        <w:jc w:val="both"/>
        <w:rPr>
          <w:b/>
          <w:color w:val="000000"/>
        </w:rPr>
      </w:pPr>
      <w:r>
        <w:rPr>
          <w:b/>
          <w:color w:val="000000"/>
        </w:rPr>
        <w:t xml:space="preserve">Милованов Е.В., 1964. </w:t>
      </w:r>
      <w:r>
        <w:rPr>
          <w:color w:val="000000"/>
        </w:rPr>
        <w:t>Технический отчёт по топографо-геодезическим и инженерно-геологическим изысканиям трассы ЛЭП 10 кв в г.Белогорске Амурской области. - Благовещенск: ДальТИСИЗ, 1964. - 1 кн. - 16 л., в т.ч.: 7 л.гр.пр. /// АТГФ-10326</w:t>
      </w:r>
    </w:p>
    <w:p>
      <w:pPr>
        <w:pStyle w:val="Normal"/>
        <w:tabs>
          <w:tab w:val="clear" w:pos="720"/>
          <w:tab w:val="left" w:pos="1560" w:leader="none"/>
        </w:tabs>
        <w:ind w:firstLine="720" w:end="0"/>
        <w:jc w:val="both"/>
        <w:rPr>
          <w:b/>
          <w:color w:val="000000"/>
        </w:rPr>
      </w:pPr>
      <w:r>
        <w:rPr>
          <w:b/>
          <w:color w:val="000000"/>
        </w:rPr>
        <w:t xml:space="preserve">Милованов Е.В., Клименко В.А., 1964. </w:t>
      </w:r>
      <w:r>
        <w:rPr>
          <w:color w:val="000000"/>
        </w:rPr>
        <w:t>Технический отчет по изысканиям трассы ЛЭП 35 кв. Шимановск-Саскаль для Свободненского производственного управления Амурской области. – Благовещенск: ДальТИСИЗ, 1964. – 44 л.///АТГФ-10668</w:t>
      </w:r>
    </w:p>
    <w:p>
      <w:pPr>
        <w:pStyle w:val="Normal"/>
        <w:tabs>
          <w:tab w:val="clear" w:pos="720"/>
          <w:tab w:val="left" w:pos="1560" w:leader="none"/>
        </w:tabs>
        <w:ind w:firstLine="720" w:end="0"/>
        <w:jc w:val="both"/>
        <w:rPr>
          <w:color w:val="000000"/>
        </w:rPr>
      </w:pPr>
      <w:r>
        <w:rPr>
          <w:b/>
          <w:color w:val="000000"/>
        </w:rPr>
        <w:t xml:space="preserve">Милованов Е.В., Коретеев И.К., 1964. </w:t>
      </w:r>
      <w:r>
        <w:rPr>
          <w:color w:val="000000"/>
        </w:rPr>
        <w:t>Технический отчет по изысканиям трасс 10 кв. Свободненского совхозно-производственного управления Амурской области. – Благовещенск: ДальТИСИЗ, 1964. – 91 л.///АТГФ-10732</w:t>
      </w:r>
    </w:p>
    <w:p>
      <w:pPr>
        <w:pStyle w:val="Normal"/>
        <w:ind w:firstLine="720" w:end="0"/>
        <w:jc w:val="both"/>
        <w:rPr>
          <w:b/>
          <w:color w:val="000000"/>
        </w:rPr>
      </w:pPr>
      <w:r>
        <w:rPr>
          <w:color w:val="000000"/>
        </w:rPr>
        <w:t xml:space="preserve">Миловская В.А., Конев В.А. Отчет Сиваглинской партии за 1957-58 годы. - Свободный: АКГРЭ, 1960. - 61 л., 7 гр.пр. /// АО ДВИМС-03336, АТГФ-8283 </w:t>
      </w:r>
    </w:p>
    <w:p>
      <w:pPr>
        <w:pStyle w:val="Normal"/>
        <w:tabs>
          <w:tab w:val="clear" w:pos="720"/>
          <w:tab w:val="left" w:pos="1560" w:leader="none"/>
        </w:tabs>
        <w:ind w:firstLine="720" w:end="0"/>
        <w:jc w:val="both"/>
        <w:rPr>
          <w:color w:val="000000"/>
        </w:rPr>
      </w:pPr>
      <w:r>
        <w:rPr>
          <w:b/>
          <w:color w:val="000000"/>
        </w:rPr>
        <w:t xml:space="preserve">Милосердова Р.И., Кричевец В.И., и др., 1958. </w:t>
      </w:r>
      <w:r>
        <w:rPr>
          <w:color w:val="000000"/>
        </w:rPr>
        <w:t>Материалы к Государственной геологической карте СССР м-ба 1:200 000. Геологическое строение района среднего течения Олекмы и нижнего течения р.Нюкжи. Северная половина листа О-51-ХХХII. (Отчет по поисково-съемочным работам за 1957 г. партии № 1). – М.: ВАГТ, 1958. – 3 кн. – 933 л.(235+13+685), 8 гр.пр. /// АТГФ-6834</w:t>
      </w:r>
    </w:p>
    <w:p>
      <w:pPr>
        <w:pStyle w:val="Normal"/>
        <w:ind w:firstLine="720" w:end="0"/>
        <w:jc w:val="both"/>
        <w:rPr>
          <w:color w:val="000000"/>
        </w:rPr>
      </w:pPr>
      <w:r>
        <w:rPr>
          <w:color w:val="000000"/>
        </w:rPr>
        <w:t xml:space="preserve">Миляев В.Н. Отчет о месторождении бурого угля в Сенной пади близ г.Благовещенска в 1932 г. - Благовещенск: Амурская Геолбаза, 1932. - 13 с., 1 гр.пр. /// АмурТГФ-61 </w:t>
      </w:r>
    </w:p>
    <w:p>
      <w:pPr>
        <w:pStyle w:val="Normal"/>
        <w:ind w:firstLine="720" w:end="0"/>
        <w:jc w:val="both"/>
        <w:rPr>
          <w:color w:val="000000"/>
        </w:rPr>
      </w:pPr>
      <w:r>
        <w:rPr>
          <w:color w:val="000000"/>
        </w:rPr>
        <w:t xml:space="preserve">Миляев В.Н. Отчет о разведочных работах месторождения кварцевого песка по реке Зея в пади Новинка Благовещенского района. - Зейская ГРП, 1931. - 12 с., 1 гр.пр. /// АмурТГФ-19 </w:t>
      </w:r>
    </w:p>
    <w:p>
      <w:pPr>
        <w:pStyle w:val="Normal"/>
        <w:ind w:firstLine="720" w:end="0"/>
        <w:jc w:val="both"/>
        <w:rPr>
          <w:color w:val="000000"/>
        </w:rPr>
      </w:pPr>
      <w:r>
        <w:rPr>
          <w:color w:val="000000"/>
        </w:rPr>
        <w:t xml:space="preserve">Миляев В.Н. Предварительный отчет о месторождении огнеупорной глины близ с.Натальевка. - Зейская ГРП по строит. мат-лам, 1931. - 20 с., 1 гр.пр. /// АмурТГФ-132 </w:t>
      </w:r>
    </w:p>
    <w:p>
      <w:pPr>
        <w:pStyle w:val="Normal"/>
        <w:ind w:firstLine="720" w:end="0"/>
        <w:jc w:val="both"/>
        <w:rPr>
          <w:color w:val="000000"/>
        </w:rPr>
      </w:pPr>
      <w:r>
        <w:rPr>
          <w:color w:val="000000"/>
        </w:rPr>
        <w:t xml:space="preserve">Миляев В.Н. Предварительный отчет о разведке месторождения огнеупорной глины близ с.Ново-Петровка. - Зейская ГРП по строит.материалам, 1931. - 8 с., 5 гр.пр. /// АмурТГФ-13 </w:t>
      </w:r>
    </w:p>
    <w:p>
      <w:pPr>
        <w:pStyle w:val="Normal"/>
        <w:ind w:firstLine="720" w:end="0"/>
        <w:jc w:val="both"/>
        <w:rPr>
          <w:b/>
          <w:color w:val="000000"/>
        </w:rPr>
      </w:pPr>
      <w:r>
        <w:rPr>
          <w:color w:val="000000"/>
        </w:rPr>
        <w:t xml:space="preserve">Миляев В.Н. Рапорт управляющему Амурской Геобазы о месторождении магнитного железняка близ с.Бибикова (Благовещенский р-н). - Благовещенск: Благовещенская ПРП на уголь, 1932. - 3 с. /// АмурТГФ-1 </w:t>
      </w:r>
    </w:p>
    <w:p>
      <w:pPr>
        <w:pStyle w:val="Normal"/>
        <w:tabs>
          <w:tab w:val="clear" w:pos="720"/>
          <w:tab w:val="left" w:pos="1560" w:leader="none"/>
        </w:tabs>
        <w:ind w:firstLine="720" w:end="0"/>
        <w:jc w:val="both"/>
        <w:rPr>
          <w:b/>
          <w:color w:val="000000"/>
        </w:rPr>
      </w:pPr>
      <w:r>
        <w:rPr>
          <w:b/>
          <w:color w:val="000000"/>
        </w:rPr>
        <w:t xml:space="preserve">Миндиашвили Г.Д., 1975. </w:t>
      </w:r>
      <w:r>
        <w:rPr>
          <w:color w:val="000000"/>
        </w:rPr>
        <w:t>Приложение к техно-рабочему проекту по улучшению участков и отдельных сооружений автомобильной дороги Введеновка-Февральск общим протяжением 280 км. Инженерно-геологический отчет. – Тбилиси: Союздорпроект, 1975. – 22 л., 54,2 гр.пр.///АТГФ-17101</w:t>
      </w:r>
    </w:p>
    <w:p>
      <w:pPr>
        <w:pStyle w:val="Normal"/>
        <w:tabs>
          <w:tab w:val="clear" w:pos="720"/>
          <w:tab w:val="left" w:pos="1560" w:leader="none"/>
        </w:tabs>
        <w:ind w:firstLine="720" w:end="0"/>
        <w:jc w:val="both"/>
        <w:rPr>
          <w:b/>
          <w:color w:val="000000"/>
        </w:rPr>
      </w:pPr>
      <w:r>
        <w:rPr>
          <w:b/>
          <w:color w:val="000000"/>
        </w:rPr>
        <w:t xml:space="preserve">Миндлин В.Е., 1964. </w:t>
      </w:r>
      <w:r>
        <w:rPr>
          <w:color w:val="000000"/>
        </w:rPr>
        <w:t>Пояснительная записка по тапографо-геодезическим работам на территории пасажирской АТК в г.Райчихинске. – Благовещенск: ДальТИСИЗ, 1964. – 6 л., 1 гр.пр. ///АТГФ-10545</w:t>
      </w:r>
    </w:p>
    <w:p>
      <w:pPr>
        <w:pStyle w:val="Normal"/>
        <w:tabs>
          <w:tab w:val="clear" w:pos="720"/>
          <w:tab w:val="left" w:pos="1560" w:leader="none"/>
        </w:tabs>
        <w:ind w:firstLine="720" w:end="0"/>
        <w:jc w:val="both"/>
        <w:rPr>
          <w:b/>
          <w:color w:val="000000"/>
        </w:rPr>
      </w:pPr>
      <w:r>
        <w:rPr>
          <w:b/>
          <w:color w:val="000000"/>
        </w:rPr>
        <w:t>Минеев Е.В., 1952.</w:t>
      </w:r>
      <w:r>
        <w:rPr>
          <w:color w:val="000000"/>
        </w:rPr>
        <w:t xml:space="preserve"> Отчет о попутных поисках, произведенных Вершининской поисково-разведочной партией № 438 в 1952 г. - Хабаровск: ДВГУ, 1952. – в 2-х экз.: 1 кн. - 17 л., 8 гр.пр. /// АТГФ-6093, Арх.351хаб (в папке № 3 одна пачка с журн.). (весь Арх.351хаб к АТГФ-4036). </w:t>
      </w:r>
    </w:p>
    <w:p>
      <w:pPr>
        <w:pStyle w:val="Normal"/>
        <w:ind w:firstLine="720" w:end="0"/>
        <w:jc w:val="both"/>
        <w:rPr>
          <w:b/>
          <w:color w:val="000000"/>
        </w:rPr>
      </w:pPr>
      <w:r>
        <w:rPr>
          <w:b/>
          <w:color w:val="000000"/>
        </w:rPr>
        <w:t>Минеев Е.В., 1953.</w:t>
      </w:r>
      <w:r>
        <w:rPr>
          <w:color w:val="000000"/>
        </w:rPr>
        <w:t xml:space="preserve"> Отчет о геолого-поисковых исследованиях в бассейне верхнего течения р.Брянты и среднего течения р.Десс, производившихся Брянтинской партией № 505 в 1953 г. - Хабаровск: ДВГУ, 1954. - 1 кн.- 41 л., 12 л.гр.пр. /// АТГФ-4347, од50188, од50239, Арх.387(Хаб.)</w:t>
      </w:r>
    </w:p>
    <w:p>
      <w:pPr>
        <w:pStyle w:val="Normal"/>
        <w:ind w:firstLine="720" w:end="0"/>
        <w:jc w:val="both"/>
        <w:rPr>
          <w:b/>
          <w:color w:val="000000"/>
        </w:rPr>
      </w:pPr>
      <w:r>
        <w:rPr>
          <w:b/>
          <w:color w:val="000000"/>
        </w:rPr>
        <w:t>Минеев Е.В., 1954.</w:t>
      </w:r>
      <w:r>
        <w:rPr>
          <w:color w:val="000000"/>
        </w:rPr>
        <w:t xml:space="preserve"> Отчет по попутным поискам в бассейнах верзнего течения р.Брянты и среднего течения р.Десс, проведенным в 1953 г. - Хабаровск: ДВГУ, 1954. - 9 с., 4 гр.пр. ///АТГФ-6114 </w:t>
      </w:r>
    </w:p>
    <w:p>
      <w:pPr>
        <w:pStyle w:val="Normal"/>
        <w:ind w:firstLine="720" w:end="0"/>
        <w:jc w:val="both"/>
        <w:rPr>
          <w:b/>
          <w:color w:val="000000"/>
        </w:rPr>
      </w:pPr>
      <w:r>
        <w:rPr>
          <w:b/>
          <w:color w:val="000000"/>
        </w:rPr>
        <w:t>Минеев Е.В., 1961.</w:t>
      </w:r>
      <w:r>
        <w:rPr>
          <w:color w:val="000000"/>
        </w:rPr>
        <w:t xml:space="preserve"> Результаты геолого-поисковых работ на ртуть в бассейне рек Тунгалы и Нинни. (Отчет Тунгалинской партии за 1960 г.). - Хабаровск: АГРЭ, 1961. - 2 кн.- 56 л. (48+8), 20 л.гр.пр. /// АТГФ-8923, од50189, Арх.521 (4 пап.)</w:t>
      </w:r>
    </w:p>
    <w:p>
      <w:pPr>
        <w:pStyle w:val="Normal"/>
        <w:tabs>
          <w:tab w:val="clear" w:pos="720"/>
          <w:tab w:val="left" w:pos="1560" w:leader="none"/>
        </w:tabs>
        <w:ind w:firstLine="720" w:end="0"/>
        <w:jc w:val="both"/>
        <w:rPr>
          <w:b/>
          <w:color w:val="000000"/>
        </w:rPr>
      </w:pPr>
      <w:r>
        <w:rPr>
          <w:b/>
          <w:color w:val="000000"/>
        </w:rPr>
        <w:t xml:space="preserve">Минеев Ю.М., 1971. </w:t>
      </w:r>
      <w:r>
        <w:rPr>
          <w:color w:val="000000"/>
        </w:rPr>
        <w:t>Отчет о поисках месторождений песка в районе ст.Шимановской Забайкальской ж.д. и детальной разведке Новогеоргиевского месторождения строительного песка. – Новосибирск: Гипротранспуть, 1971. – 269 л., 17 гр.пр. ///АТГФ-14540</w:t>
      </w:r>
    </w:p>
    <w:p>
      <w:pPr>
        <w:pStyle w:val="Normal"/>
        <w:tabs>
          <w:tab w:val="clear" w:pos="720"/>
          <w:tab w:val="left" w:pos="1560" w:leader="none"/>
        </w:tabs>
        <w:ind w:firstLine="720" w:end="0"/>
        <w:jc w:val="both"/>
        <w:rPr>
          <w:b/>
          <w:color w:val="000000"/>
        </w:rPr>
      </w:pPr>
      <w:r>
        <w:rPr>
          <w:b/>
          <w:color w:val="000000"/>
        </w:rPr>
        <w:t>Минерально-сырьевая</w:t>
      </w:r>
      <w:r>
        <w:rPr>
          <w:color w:val="000000"/>
        </w:rPr>
        <w:t xml:space="preserve"> </w:t>
      </w:r>
      <w:r>
        <w:rPr>
          <w:b/>
          <w:color w:val="000000"/>
        </w:rPr>
        <w:t>база СССР</w:t>
      </w:r>
      <w:r>
        <w:rPr>
          <w:color w:val="000000"/>
        </w:rPr>
        <w:t xml:space="preserve"> на 1.01.1961 г. Амурский экономический административный район. – М.: ВГФ, ДВГУ, 1961. – 17 л., 2 гр.пр.///АТГФ-9158</w:t>
      </w:r>
    </w:p>
    <w:p>
      <w:pPr>
        <w:pStyle w:val="Normal"/>
        <w:tabs>
          <w:tab w:val="clear" w:pos="720"/>
          <w:tab w:val="left" w:pos="1560" w:leader="none"/>
        </w:tabs>
        <w:ind w:firstLine="720" w:end="0"/>
        <w:jc w:val="both"/>
        <w:rPr>
          <w:b/>
          <w:color w:val="000000"/>
        </w:rPr>
      </w:pPr>
      <w:r>
        <w:rPr>
          <w:b/>
          <w:color w:val="000000"/>
        </w:rPr>
        <w:t>Минерально-сырьевые ресурсы России</w:t>
      </w:r>
      <w:r>
        <w:rPr>
          <w:color w:val="000000"/>
        </w:rPr>
        <w:t>. - С.-Пб.: ВСЕГЕИ, 1994. - 82 с. (Тезисы докладов Второго международного симпозиума. С.-Петербург, 26-29.1О.94 г.) /// АТГФ-40014-5</w:t>
      </w:r>
    </w:p>
    <w:p>
      <w:pPr>
        <w:pStyle w:val="Normal"/>
        <w:tabs>
          <w:tab w:val="clear" w:pos="720"/>
          <w:tab w:val="left" w:pos="1560" w:leader="none"/>
        </w:tabs>
        <w:ind w:firstLine="720" w:end="0"/>
        <w:jc w:val="both"/>
        <w:rPr>
          <w:b/>
          <w:color w:val="000000"/>
        </w:rPr>
      </w:pPr>
      <w:r>
        <w:rPr>
          <w:b/>
          <w:color w:val="000000"/>
        </w:rPr>
        <w:t>Минеральные ресурсы Республики Саха (Якутии).</w:t>
      </w:r>
      <w:r>
        <w:rPr>
          <w:color w:val="000000"/>
        </w:rPr>
        <w:t xml:space="preserve"> - 1993. - 4 гр.пр. /// АТГФ - 25018</w:t>
      </w:r>
    </w:p>
    <w:p>
      <w:pPr>
        <w:pStyle w:val="Normal"/>
        <w:tabs>
          <w:tab w:val="clear" w:pos="720"/>
          <w:tab w:val="left" w:pos="1560" w:leader="none"/>
        </w:tabs>
        <w:ind w:firstLine="720" w:end="0"/>
        <w:jc w:val="both"/>
        <w:rPr>
          <w:b/>
          <w:color w:val="000000"/>
        </w:rPr>
      </w:pPr>
      <w:r>
        <w:rPr>
          <w:b/>
          <w:color w:val="000000"/>
        </w:rPr>
        <w:t xml:space="preserve">Минин Р.Д., 1976. </w:t>
      </w:r>
      <w:r>
        <w:rPr>
          <w:color w:val="000000"/>
        </w:rPr>
        <w:t>Отчет об инженерно-геологических изысканиях, проведенных на площадке нижнего склада и Потехинской магистрали у п.Ново-Потехино. Потехинского ЛПХ комбината Амурлес. – Л.: Гипролестранс, 1976. – 18 л., 7 гр.пр.///АТГФ-17388</w:t>
      </w:r>
    </w:p>
    <w:p>
      <w:pPr>
        <w:pStyle w:val="BodyTextIndent"/>
        <w:ind w:firstLine="720" w:end="0"/>
        <w:rPr>
          <w:b/>
          <w:color w:val="000000"/>
        </w:rPr>
      </w:pPr>
      <w:r>
        <w:rPr>
          <w:b/>
          <w:color w:val="000000"/>
        </w:rPr>
        <w:t>Мирзеханов Г.С., 2002.</w:t>
      </w:r>
      <w:r>
        <w:rPr>
          <w:color w:val="000000"/>
        </w:rPr>
        <w:t xml:space="preserve"> Информационная записка о результатах поисковых и разведочных работ на россыпное золото в долинах ручьев Васильевский, Васильевский-2, Улягир-Макит и левой террасе р.Джелтула (нижне-среднего течения бассейна р.Джелтула) – бассейн р.Нора, прав. пр. р.Селемджа за 2002 г. (Селемджинский р-н, N-52-XXIV, лц. БЛГ 01055 БП, Гр.47-00-23 </w:t>
      </w:r>
      <w:r>
        <w:rPr>
          <w:b/>
          <w:color w:val="000000"/>
        </w:rPr>
        <w:t xml:space="preserve">Норский </w:t>
      </w:r>
      <w:r>
        <w:rPr>
          <w:color w:val="000000"/>
        </w:rPr>
        <w:t>объект). Протокол АмурТКЗ № 454 от 15.11.2002 г. – Благовещенск, Хабаровск: ООО «Голдрегион», 2002. – 2 кн.- 115 л. (87+28), 10 гр.пр. /// АТГФ-27113 (экз. № 1), од51061/гр.пр., од51052; од51177 (0,9 МБ), авт, ндпо, амо/4 (Васильевский, Васильевский-2, Улягир-Макит – пп Джелтулы; Джелтула/ левая терраса/ – лп Норы), амт/ТКЗ (прот.). Затраты: соб.ср-ва</w:t>
      </w:r>
    </w:p>
    <w:p>
      <w:pPr>
        <w:pStyle w:val="BodyTextIndent"/>
        <w:rPr>
          <w:b/>
          <w:color w:val="000000"/>
        </w:rPr>
      </w:pPr>
      <w:r>
        <w:rPr>
          <w:b/>
          <w:color w:val="000000"/>
        </w:rPr>
        <w:t>Мирзеханов Г.С., 2007.</w:t>
      </w:r>
      <w:r>
        <w:rPr>
          <w:color w:val="000000"/>
        </w:rPr>
        <w:t xml:space="preserve"> Отчет о результатах поисковых и оценочных работ на россыпное золото в бассейне верхнего и среднего течения р.Нора, правого притока р.Селемджа в 2000-2005 гг. с подсчетом запасов по состоянию на 01.01.2008. Объект «</w:t>
      </w:r>
      <w:r>
        <w:rPr>
          <w:b/>
          <w:color w:val="000000"/>
        </w:rPr>
        <w:t>Норский</w:t>
      </w:r>
      <w:r>
        <w:rPr>
          <w:color w:val="000000"/>
        </w:rPr>
        <w:t xml:space="preserve">». (Селемджинский р-н, N-52-XXIII, -XXIV, -XXIX, -XXX; лц.БЛГ 01055 БП, БЛГ 01500 БП; Гр.47-00-23). Протокол АмурТКЗ № 660 от 18.06.2008. – Хабаровск: ООО «Голдрегион», 2007. – 2 кн.-248 л. (203+45), 42 л. гр.пр. /// АТГФ-28212, од51304 (398 МБ), Арх.1020, Арх./первичные по 72 водотокам/ на хранении в ООО «Голдрегион». авт, ндпо, адм, аз/россыпи, амо/Норский объект, </w:t>
      </w:r>
      <w:r>
        <w:rPr>
          <w:color w:val="000000"/>
          <w:u w:val="single"/>
        </w:rPr>
        <w:t>амо/72</w:t>
      </w:r>
      <w:r>
        <w:rPr>
          <w:color w:val="000000"/>
        </w:rPr>
        <w:t xml:space="preserve">: (Ушмун, Усмун, Первый Пр., Второй Пр., Докторский, Колбокан) </w:t>
      </w:r>
      <w:r>
        <w:rPr>
          <w:b/>
          <w:color w:val="000000"/>
        </w:rPr>
        <w:t>-пп Нора</w:t>
      </w:r>
      <w:r>
        <w:rPr>
          <w:color w:val="000000"/>
        </w:rPr>
        <w:t xml:space="preserve">, (Сумрачный, Улягир, Мирзехановский, Джелтула, Кореец-1, Кореец-2, Первый Лев., Второй Лев., Третий Лев., Крещенский, Косяк, Кашурников, Илинда, Петрович, Асмакан, Бирокандя) – </w:t>
      </w:r>
      <w:r>
        <w:rPr>
          <w:b/>
          <w:color w:val="000000"/>
        </w:rPr>
        <w:t>лп Нора,</w:t>
      </w:r>
      <w:r>
        <w:rPr>
          <w:color w:val="000000"/>
        </w:rPr>
        <w:t xml:space="preserve"> Каня-лп Бирокандя, Иннях Б.-пп Эгор, (Курум, Сивак, Утанах, Боюган, Кормилец, Старый, Толстый) – </w:t>
      </w:r>
      <w:r>
        <w:rPr>
          <w:b/>
          <w:color w:val="000000"/>
        </w:rPr>
        <w:t>пп Иннях Б.,</w:t>
      </w:r>
      <w:r>
        <w:rPr>
          <w:color w:val="000000"/>
        </w:rPr>
        <w:t xml:space="preserve"> (Сухой-1, Сухой-2, Сухой-3, Ильтирити, Укульпих, Авакум, Авакум Бол., Третий, Второй) – </w:t>
      </w:r>
      <w:r>
        <w:rPr>
          <w:b/>
          <w:color w:val="000000"/>
        </w:rPr>
        <w:t>лп Иннях Б.</w:t>
      </w:r>
      <w:r>
        <w:rPr>
          <w:color w:val="000000"/>
        </w:rPr>
        <w:t xml:space="preserve">, Голубой Глаз-лп/исток/ Авакум Бол., Заноза-пп Авакум Бол., (Клапан, Вредный) – </w:t>
      </w:r>
      <w:r>
        <w:rPr>
          <w:b/>
          <w:color w:val="000000"/>
        </w:rPr>
        <w:t>пп Толстый,</w:t>
      </w:r>
      <w:r>
        <w:rPr>
          <w:color w:val="000000"/>
        </w:rPr>
        <w:t xml:space="preserve"> Курум Лев.-лп Курум, Трутень-пп Асмакан, (Смаков Верх., Асмакан Лев.) </w:t>
      </w:r>
      <w:r>
        <w:rPr>
          <w:b/>
          <w:color w:val="000000"/>
        </w:rPr>
        <w:t>- лп Асмакан,</w:t>
      </w:r>
      <w:r>
        <w:rPr>
          <w:color w:val="000000"/>
        </w:rPr>
        <w:t xml:space="preserve"> (Маристый, Ранда) –</w:t>
      </w:r>
      <w:r>
        <w:rPr>
          <w:b/>
          <w:color w:val="000000"/>
        </w:rPr>
        <w:t>лп Илинда,</w:t>
      </w:r>
      <w:r>
        <w:rPr>
          <w:color w:val="000000"/>
        </w:rPr>
        <w:t xml:space="preserve"> (Колда, Сохатиный, Усмакан-Макит) – </w:t>
      </w:r>
      <w:r>
        <w:rPr>
          <w:b/>
          <w:color w:val="000000"/>
        </w:rPr>
        <w:t>пп Илинда,</w:t>
      </w:r>
      <w:r>
        <w:rPr>
          <w:color w:val="000000"/>
        </w:rPr>
        <w:t xml:space="preserve"> Балабай-пп Ушмун, (Улягир Пр., Еловый) – </w:t>
      </w:r>
      <w:r>
        <w:rPr>
          <w:b/>
          <w:color w:val="000000"/>
        </w:rPr>
        <w:t>пп Улягир,</w:t>
      </w:r>
      <w:r>
        <w:rPr>
          <w:color w:val="000000"/>
        </w:rPr>
        <w:t xml:space="preserve"> Ветвистый-лп Улягир, Кашурников Пр.-пп Кашурников, (Улягир-Макит, Васильевский, Васильевский-2) – </w:t>
      </w:r>
      <w:r>
        <w:rPr>
          <w:b/>
          <w:color w:val="000000"/>
        </w:rPr>
        <w:t>пп Джелтула,</w:t>
      </w:r>
      <w:r>
        <w:rPr>
          <w:color w:val="000000"/>
        </w:rPr>
        <w:t xml:space="preserve"> Улягир-Макит Пр. - пп Улягир-Макит, Виктория-пп Еранда(-лп Нора), Елани-лп Еранда, Этмата-пп Елани, (Савчук, Рожнов, Таня, Люба, Рычков) – </w:t>
      </w:r>
      <w:r>
        <w:rPr>
          <w:b/>
          <w:color w:val="000000"/>
        </w:rPr>
        <w:t>лп Елани,</w:t>
      </w:r>
      <w:r>
        <w:rPr>
          <w:color w:val="000000"/>
        </w:rPr>
        <w:t xml:space="preserve"> (Иликан Лев., Левый Лог) – </w:t>
      </w:r>
      <w:r>
        <w:rPr>
          <w:b/>
          <w:color w:val="000000"/>
        </w:rPr>
        <w:t>лп Иликан.</w:t>
      </w:r>
    </w:p>
    <w:p>
      <w:pPr>
        <w:pStyle w:val="Normal"/>
        <w:ind w:firstLine="709" w:end="0"/>
        <w:jc w:val="both"/>
        <w:rPr>
          <w:b/>
          <w:color w:val="000000"/>
        </w:rPr>
      </w:pPr>
      <w:r>
        <w:rPr>
          <w:b/>
          <w:color w:val="000000"/>
        </w:rPr>
        <w:t>Мирзеханов Г.С., Остапчук В.И., 2013.</w:t>
      </w:r>
      <w:r>
        <w:rPr>
          <w:color w:val="000000"/>
        </w:rPr>
        <w:t xml:space="preserve"> Промежуточный отчёт о результатах разведочных работ, проведённых в 2013 г. на россыпное золото в долине руч. Мал.Геленку, прав.пр. р.Меун с подсчётом запасов по состоянию на 01.10.2013 г. Объект «</w:t>
      </w:r>
      <w:r>
        <w:rPr>
          <w:b/>
          <w:color w:val="000000"/>
        </w:rPr>
        <w:t>Меун-Р</w:t>
      </w:r>
      <w:r>
        <w:rPr>
          <w:color w:val="000000"/>
        </w:rPr>
        <w:t>». Протокол АмурТКЗ № 912 от 18.12.2013 г. (Селемджинский р-н, N-52-XXIX, лц.БЛГ 02449 БЭ, Гр.10-13-257). – Хабаровск: ООО «Голдрегион», 2013. – 2 кн.-191 л. (146+45/прот.), 20 л.гр.пр. /// АТГФ-29386, од51708 (56 Мб), б/Арх. (первичные мат-лы в ООО «Голдрегион»).</w:t>
      </w:r>
    </w:p>
    <w:p>
      <w:pPr>
        <w:pStyle w:val="Normal"/>
        <w:ind w:firstLine="720" w:end="0"/>
        <w:jc w:val="both"/>
        <w:rPr>
          <w:b/>
          <w:color w:val="000000"/>
        </w:rPr>
      </w:pPr>
      <w:r>
        <w:rPr>
          <w:b/>
          <w:color w:val="000000"/>
        </w:rPr>
        <w:t xml:space="preserve">Мирзеханов Г.С., Панасенко В.И., 2009. </w:t>
      </w:r>
      <w:r>
        <w:rPr>
          <w:color w:val="000000"/>
        </w:rPr>
        <w:t>Отчёт о результатах разведочных работ на россыпное золото в долинах ручьёв Илинда, Левый Лог и Кашурников (левых притоков р.Нора) в 2008 г. с подсчётом запасов по состоянию на 01.01.2009 г. Объект «</w:t>
      </w:r>
      <w:r>
        <w:rPr>
          <w:b/>
          <w:color w:val="000000"/>
        </w:rPr>
        <w:t>Илиндинский</w:t>
      </w:r>
      <w:r>
        <w:rPr>
          <w:color w:val="000000"/>
        </w:rPr>
        <w:t xml:space="preserve">». (Селемджинский р-н, N-52-XXIII, -XXIX; лц.БЛГ 01964 БР, Гр.10-08-3). Протокол АмурТКЗ № 698 от 20.05.2009. – Хабаровск: ООО «Голдрегион», 2009. – 2 кн.-195 л. (148+47), 31 л. гр.пр. /// АТГФ-28445, од51374 (119 мб), Арх.1269. </w:t>
      </w:r>
      <w:r>
        <w:rPr>
          <w:color w:val="000000"/>
          <w:sz w:val="20"/>
        </w:rPr>
        <w:t>амо/3: (Илинда, Кашурников) -лп Нора, Левый Лог-лп Иликан – (-лп Нора)</w:t>
      </w:r>
    </w:p>
    <w:p>
      <w:pPr>
        <w:pStyle w:val="Normal"/>
        <w:ind w:firstLine="720" w:end="0"/>
        <w:jc w:val="both"/>
        <w:rPr>
          <w:b/>
          <w:color w:val="000000"/>
        </w:rPr>
      </w:pPr>
      <w:r>
        <w:rPr>
          <w:b/>
          <w:color w:val="000000"/>
        </w:rPr>
        <w:t>Мирзеханов Г.С., Поздняков В.А. и др., 2007</w:t>
      </w:r>
      <w:r>
        <w:rPr>
          <w:color w:val="000000"/>
        </w:rPr>
        <w:t>. Отчет о результатах разведочных работ в долинах ручьёв Васильевский, Васильевский-2 (прав. притоки р.Джелтула - лп р.Нора) в 2005-2006 гг. подсчетом запасов по состоянию на 01.01.2007. Объект «</w:t>
      </w:r>
      <w:r>
        <w:rPr>
          <w:b/>
          <w:color w:val="000000"/>
        </w:rPr>
        <w:t>Васильевский Норский</w:t>
      </w:r>
      <w:r>
        <w:rPr>
          <w:color w:val="000000"/>
        </w:rPr>
        <w:t>». (Селемджинский р-н, N-52-XXIV, лц.БЛГ 01524 БЭ, Гр.47-04-29). Протокол АмурТКЗ № 627 от 25.05.2007. – Хабаровск: ООО «Голдрегион», 2007. – 1 папка: 2 кн-155 л. (119+36), 20 л. гр.пр. /// АТГФ 27871, од51213 (100 МБ), Арх.1020, Арх./первич./на хранении в предприятии; авт, ндпо, адм, аз/россыпи, амо/2: (Васильевский, Васильевский-2) – пп Джелтула (басс.Норы), амт/ТКЗ (прот.). Затраты: 2.105,560 тыс.руб. – соб.ср-ва.</w:t>
      </w:r>
    </w:p>
    <w:p>
      <w:pPr>
        <w:pStyle w:val="BodyTextIndent"/>
        <w:ind w:firstLine="720" w:end="0"/>
        <w:rPr>
          <w:b/>
          <w:color w:val="000000"/>
        </w:rPr>
      </w:pPr>
      <w:r>
        <w:rPr>
          <w:b/>
          <w:color w:val="000000"/>
        </w:rPr>
        <w:t>Мирзеханов Г.С., Скосырских А.А., Дебелый М.Г., 2004.</w:t>
      </w:r>
      <w:r>
        <w:rPr>
          <w:color w:val="000000"/>
        </w:rPr>
        <w:t xml:space="preserve"> Отчет о результатах разведочных работ на россыпное золото в бассейне руч.Иликан, левого притока р.Нора (среднее течение) в 2004 г. с подсчетом запасов по состоянию на 01.09.2004 г. Объект «</w:t>
      </w:r>
      <w:r>
        <w:rPr>
          <w:b/>
          <w:color w:val="000000"/>
        </w:rPr>
        <w:t>Иликанский</w:t>
      </w:r>
      <w:r>
        <w:rPr>
          <w:color w:val="000000"/>
        </w:rPr>
        <w:t>». (Селемджинский р-н, N-52-XXIII, N-52-XXIX, лц.БЛГ 12261 БЭ, Гр.47-04-13). Протокол АмурТКЗ № 569/1 от 17.09.2004 г. – Хабаровск: ООО «Голдрегион», 2004. – 2 кн.-147 л. (117+30/прот.), 12 гр.пр. /// АТГФ-27639, од51130, Арх./первич. в ООО «Голдрегион»</w:t>
      </w:r>
    </w:p>
    <w:p>
      <w:pPr>
        <w:pStyle w:val="Normal"/>
        <w:ind w:firstLine="720" w:end="0"/>
        <w:jc w:val="both"/>
        <w:rPr>
          <w:b/>
          <w:color w:val="000000"/>
        </w:rPr>
      </w:pPr>
      <w:r>
        <w:rPr>
          <w:b/>
          <w:color w:val="000000"/>
        </w:rPr>
        <w:t>Миронов К.Н., 1951.</w:t>
      </w:r>
      <w:r>
        <w:rPr>
          <w:color w:val="000000"/>
        </w:rPr>
        <w:t xml:space="preserve"> Перспективы нефтеносности Зейско-Буреинской депрессии Дальневосточного края. – Л.: ВНИГРИ, 1951. - 202 л., 9 гр.пр. ///АТГФ-3553 </w:t>
      </w:r>
    </w:p>
    <w:p>
      <w:pPr>
        <w:pStyle w:val="Normal"/>
        <w:tabs>
          <w:tab w:val="clear" w:pos="720"/>
          <w:tab w:val="left" w:pos="1560" w:leader="none"/>
        </w:tabs>
        <w:ind w:firstLine="720" w:end="0"/>
        <w:jc w:val="both"/>
        <w:rPr>
          <w:b/>
          <w:color w:val="000000"/>
        </w:rPr>
      </w:pPr>
      <w:r>
        <w:rPr>
          <w:b/>
          <w:color w:val="000000"/>
        </w:rPr>
        <w:t xml:space="preserve">Миронов Ф.С., Бельков М.И., 1978. </w:t>
      </w:r>
      <w:r>
        <w:rPr>
          <w:color w:val="000000"/>
        </w:rPr>
        <w:t>Отчет о результатах электроразведочных работ, проведенных на россыпном м-нии рч.Б.Джелтулак Октябрьского прииска и на Ворошиловском золоторудном м-нии Селемджинского прииска в 1977 г. – Свободный: Амурзолото, 1978. – 35 л., 15 гр.пр.///АТГФ-18372</w:t>
      </w:r>
    </w:p>
    <w:p>
      <w:pPr>
        <w:pStyle w:val="Normal"/>
        <w:tabs>
          <w:tab w:val="clear" w:pos="720"/>
          <w:tab w:val="left" w:pos="1560" w:leader="none"/>
        </w:tabs>
        <w:ind w:firstLine="720" w:end="0"/>
        <w:jc w:val="both"/>
        <w:rPr>
          <w:b/>
          <w:color w:val="000000"/>
        </w:rPr>
      </w:pPr>
      <w:r>
        <w:rPr>
          <w:b/>
          <w:color w:val="000000"/>
        </w:rPr>
        <w:t xml:space="preserve">Миронов Ф.С., Ефремов Г.И. и др., 1976. </w:t>
      </w:r>
      <w:r>
        <w:rPr>
          <w:color w:val="000000"/>
        </w:rPr>
        <w:t>Отчет о результатах электроразведочных работ, проведённых в 1975 г. в бассейнах среднего течения рч. Б. Джуваскит, среднего течения рч. М. Могот, нижнего течения речек Хугдер и Дубакит. – Свободный: Амурзолото, 1976. – 1 кн. - 24 л., 21 л.гр.пр. /// АТГФ-17418, од52513 (151 Мб)</w:t>
      </w:r>
    </w:p>
    <w:p>
      <w:pPr>
        <w:pStyle w:val="Normal"/>
        <w:tabs>
          <w:tab w:val="clear" w:pos="720"/>
          <w:tab w:val="left" w:pos="1560" w:leader="none"/>
        </w:tabs>
        <w:ind w:firstLine="720" w:end="0"/>
        <w:jc w:val="both"/>
        <w:rPr>
          <w:b/>
          <w:color w:val="000000"/>
        </w:rPr>
      </w:pPr>
      <w:r>
        <w:rPr>
          <w:b/>
          <w:color w:val="000000"/>
        </w:rPr>
        <w:t xml:space="preserve">Миронов Ф.С., Куртукова Р.И., 1970. </w:t>
      </w:r>
      <w:r>
        <w:rPr>
          <w:color w:val="000000"/>
        </w:rPr>
        <w:t>Отчет о результатах работ (электроразведка), проводившихся на территории Дамбукинского прииска на участках Джуваскит и Хугдер Центральной геофизической партии комбината "Амурзолото" в 1969 г. - Свободный: Амурзолото, 1970. – 21 л., 8 гр.пр.///АТГФ-14410, од52778-скан. (61 Мб)</w:t>
      </w:r>
    </w:p>
    <w:p>
      <w:pPr>
        <w:pStyle w:val="Normal"/>
        <w:tabs>
          <w:tab w:val="clear" w:pos="720"/>
          <w:tab w:val="left" w:pos="1560" w:leader="none"/>
        </w:tabs>
        <w:ind w:firstLine="720" w:end="0"/>
        <w:jc w:val="both"/>
        <w:rPr>
          <w:b/>
          <w:color w:val="000000"/>
        </w:rPr>
      </w:pPr>
      <w:r>
        <w:rPr>
          <w:b/>
          <w:color w:val="000000"/>
        </w:rPr>
        <w:t xml:space="preserve">Миронов Ф.С., Омельченко В.И., 1983. </w:t>
      </w:r>
      <w:r>
        <w:rPr>
          <w:color w:val="000000"/>
        </w:rPr>
        <w:t>Отчет о результатах геофизических исследований (электроразведка) по определению зон многолетней мерзлоты и таликов на дражных полигонах Соловьевского и Харгинского приисков в 1981-82 гг. - Свободный: Амурзолото, 1983. – 28 л., 19 гр.пр.///АТГФ-19828</w:t>
      </w:r>
    </w:p>
    <w:p>
      <w:pPr>
        <w:pStyle w:val="Normal"/>
        <w:tabs>
          <w:tab w:val="clear" w:pos="720"/>
          <w:tab w:val="left" w:pos="1560" w:leader="none"/>
        </w:tabs>
        <w:ind w:firstLine="720" w:end="0"/>
        <w:jc w:val="both"/>
        <w:rPr>
          <w:b/>
          <w:color w:val="000000"/>
        </w:rPr>
      </w:pPr>
      <w:r>
        <w:rPr>
          <w:b/>
          <w:color w:val="000000"/>
        </w:rPr>
        <w:t xml:space="preserve">Миронов Ф.С., Попов В.Г., 1985. </w:t>
      </w:r>
      <w:r>
        <w:rPr>
          <w:color w:val="000000"/>
        </w:rPr>
        <w:t>Отчет о проведенных электроразведочных исследованиях на Селемджинском, Соловьевском и Октябрьском приисках в 1983-84 гг. - Свободный: Амурзолото, 1985. – 4 кн. - 111 л. (30+30+9+42), 28 л.гр.пр. /// АТГФ-20384</w:t>
      </w:r>
    </w:p>
    <w:p>
      <w:pPr>
        <w:pStyle w:val="Normal"/>
        <w:tabs>
          <w:tab w:val="clear" w:pos="720"/>
          <w:tab w:val="left" w:pos="1560" w:leader="none"/>
        </w:tabs>
        <w:ind w:firstLine="720" w:end="0"/>
        <w:jc w:val="both"/>
        <w:rPr>
          <w:b/>
          <w:color w:val="000000"/>
        </w:rPr>
      </w:pPr>
      <w:r>
        <w:rPr>
          <w:b/>
          <w:color w:val="000000"/>
        </w:rPr>
        <w:t xml:space="preserve">Миронов Ф.С., Толочко В.П. и др., 1973. </w:t>
      </w:r>
      <w:r>
        <w:rPr>
          <w:color w:val="000000"/>
        </w:rPr>
        <w:t>Отчет о результатах электроразведочных работ, проведенных в 1972 г. на территории деятельности Соловьевского прииска: уч-ки рч.Нагима, "Первомайский", полигоны драг № 111, 169; п.Соловьевск в Джелтулакском р-не Амурской обл. - Свободный: Амурзолото, 1973. – 2 кн. - 92 л., 23 гр.пр.///АТГФ-15606, од52778-скан. (239 Мб)</w:t>
      </w:r>
    </w:p>
    <w:p>
      <w:pPr>
        <w:pStyle w:val="Normal"/>
        <w:tabs>
          <w:tab w:val="clear" w:pos="720"/>
          <w:tab w:val="left" w:pos="1560" w:leader="none"/>
        </w:tabs>
        <w:ind w:firstLine="720" w:end="0"/>
        <w:jc w:val="both"/>
        <w:rPr>
          <w:b/>
          <w:color w:val="000000"/>
        </w:rPr>
      </w:pPr>
      <w:r>
        <w:rPr>
          <w:b/>
          <w:color w:val="000000"/>
        </w:rPr>
        <w:t xml:space="preserve">Миронов Ф.С., Толочко В.П., 1971. </w:t>
      </w:r>
      <w:r>
        <w:rPr>
          <w:color w:val="000000"/>
        </w:rPr>
        <w:t>Отчет о результатах электроразведочных работ геофизической партии ГРО комбината "Амурзолото" за 1970 г. - Свободный: Амурзолото, 1971. – 25 л., 10 гр.пр.///АТГФ-14403, од52778-скан. (70 Мб)</w:t>
      </w:r>
    </w:p>
    <w:p>
      <w:pPr>
        <w:pStyle w:val="Normal"/>
        <w:tabs>
          <w:tab w:val="clear" w:pos="720"/>
          <w:tab w:val="left" w:pos="1560" w:leader="none"/>
        </w:tabs>
        <w:ind w:firstLine="720" w:end="0"/>
        <w:jc w:val="both"/>
        <w:rPr>
          <w:b/>
          <w:color w:val="000000"/>
        </w:rPr>
      </w:pPr>
      <w:r>
        <w:rPr>
          <w:b/>
          <w:color w:val="000000"/>
        </w:rPr>
        <w:t xml:space="preserve">Миронов Ф.С., Толочко В.П., 1972. </w:t>
      </w:r>
      <w:r>
        <w:rPr>
          <w:color w:val="000000"/>
        </w:rPr>
        <w:t>Отчет о результатах электроразведочных работ на участке р.Семертак в 1971 г. - Свободный: Амурзолото, 1972. – 2 кн. – 44 л., 25 гр.пр.///АТГФ-14782, од52778-скан. (120 Мб)</w:t>
      </w:r>
    </w:p>
    <w:p>
      <w:pPr>
        <w:pStyle w:val="Normal"/>
        <w:tabs>
          <w:tab w:val="clear" w:pos="720"/>
          <w:tab w:val="left" w:pos="1560" w:leader="none"/>
        </w:tabs>
        <w:ind w:firstLine="720" w:end="0"/>
        <w:jc w:val="both"/>
        <w:rPr>
          <w:b/>
          <w:color w:val="000000"/>
        </w:rPr>
      </w:pPr>
      <w:r>
        <w:rPr>
          <w:b/>
          <w:color w:val="000000"/>
        </w:rPr>
        <w:t xml:space="preserve">Миронов Ф.С., Толочко В.П., 1973. </w:t>
      </w:r>
      <w:r>
        <w:rPr>
          <w:color w:val="000000"/>
        </w:rPr>
        <w:t>Отчет о результатах электроразведочных работ, проведенных в 1972 г. на территории деятельности Соловьевского прииска и в п.Стойба Селемджинского р-на. - Свободный: Амурзолото, 1973. – 39 л., 39 гр.пр.///АТГФ-16311, од52783 (401 МБ)</w:t>
      </w:r>
    </w:p>
    <w:p>
      <w:pPr>
        <w:pStyle w:val="Normal"/>
        <w:tabs>
          <w:tab w:val="clear" w:pos="720"/>
          <w:tab w:val="left" w:pos="1560" w:leader="none"/>
        </w:tabs>
        <w:ind w:firstLine="720" w:end="0"/>
        <w:jc w:val="both"/>
        <w:rPr>
          <w:b/>
          <w:color w:val="000000"/>
        </w:rPr>
      </w:pPr>
      <w:r>
        <w:rPr>
          <w:b/>
          <w:color w:val="000000"/>
        </w:rPr>
        <w:t xml:space="preserve">Миронов Ф.С., Толочко В.П., 1975. </w:t>
      </w:r>
      <w:r>
        <w:rPr>
          <w:color w:val="000000"/>
        </w:rPr>
        <w:t>Отчет о результатах электроразведочных работ, проведенных в 1974 г. в бассейне нижнего течения р. Большой Ольдой (участок "Оля" Соловьевского прииска). - Свободный: Амурзолото, 1975. – 2 кн.- 55 л. (35+20), 15 л.гр.пр. /// АТГФ-16901, од52513 (145 Мб)</w:t>
      </w:r>
    </w:p>
    <w:p>
      <w:pPr>
        <w:pStyle w:val="BodyTextIndent"/>
        <w:ind w:firstLine="709" w:end="0"/>
        <w:rPr>
          <w:b/>
          <w:color w:val="000000"/>
        </w:rPr>
      </w:pPr>
      <w:r>
        <w:rPr>
          <w:b/>
          <w:color w:val="000000"/>
        </w:rPr>
        <w:t xml:space="preserve">Миронова В.М., 1991. </w:t>
      </w:r>
      <w:r>
        <w:rPr>
          <w:color w:val="000000"/>
        </w:rPr>
        <w:t>Технический отчёт о топографо-геодезических работах, выполненных при производстве съёмки масштаба 1:2000, создании планов масштаба 1:5000 и нивелировании IV класса объекта 03.02.1693Д, участок ручьёв Аимкан, 9-й км и КАТАЛОГ координат и высот пунктов полигонометрии 4 класса и I разряда, пунктов нивелирования IV класса, пунктов съёмочного обоснования долговременного закрепления. (Тындинский р-н, N-51-XI). – Чита: Читинское отделение Забайкальского АГП ГУГК при СМ СССР, 1991. – 1 кн.-55 л., 1 л.гр.пр. /в кармане кн./. /// АТГФ-27970-5;</w:t>
      </w:r>
      <w:r>
        <w:rPr>
          <w:color w:val="000000"/>
          <w:sz w:val="20"/>
        </w:rPr>
        <w:t xml:space="preserve"> авт, ндпо/ГУГК, адм, амо/Аимкан-пп Тында, 9-й км -пп Аимкан, амт/топография</w:t>
      </w:r>
    </w:p>
    <w:p>
      <w:pPr>
        <w:pStyle w:val="BodyTextIndent"/>
        <w:ind w:firstLine="709" w:end="0"/>
        <w:rPr>
          <w:b/>
          <w:color w:val="000000"/>
        </w:rPr>
      </w:pPr>
      <w:r>
        <w:rPr>
          <w:b/>
          <w:color w:val="000000"/>
        </w:rPr>
        <w:t xml:space="preserve">Миронова В.М., 1992. </w:t>
      </w:r>
      <w:r>
        <w:rPr>
          <w:color w:val="000000"/>
        </w:rPr>
        <w:t>Технический отчёт о топографо-геодезических работах, выполненных при создании планов масштаба 1:2000, 1:5000 и нивелировании IV класса Мало-Гилюйского объекта 03.02.1792 Д, участки: Утёсный, Глухариный, Кривой, Каменистый и каталог координат и высот пунктов полигонометрии 4 класса и 1 разряда, пунктов съёмочного обоснования и высот пунктов нивелирования IV класса. Каталог координат и высот геологических скважин. (Тындинский р-н, N-51-VI). – Чита: Читинское отделение Забайкальского АГП, 1992. – 2 кн.-122 л. (57+65), 1 л.гр.пр. /// АТГФ-27973-1; амо/4: Утёсный-лп Гилюй М., Каменистый-пп Десь, (Кривой, Глухариный)-пп Каменистый</w:t>
      </w:r>
    </w:p>
    <w:p>
      <w:pPr>
        <w:pStyle w:val="Normal"/>
        <w:ind w:firstLine="720" w:end="0"/>
        <w:jc w:val="both"/>
        <w:rPr>
          <w:b/>
          <w:color w:val="000000"/>
        </w:rPr>
      </w:pPr>
      <w:r>
        <w:rPr>
          <w:b/>
          <w:color w:val="000000"/>
        </w:rPr>
        <w:t>Миронюк А.Ф. и др., 1971.</w:t>
      </w:r>
      <w:r>
        <w:rPr>
          <w:color w:val="000000"/>
        </w:rPr>
        <w:t xml:space="preserve"> Первичные ореолы некоторых месторождений олова, полиметаллов и золота Приморского края и Амурской области. - Свободный: АГРЭ, 1971.- 1 кн.- 94 с.,4 гр.пр./// АТГФ – 14005, лд50233; (1186 Св.) </w:t>
      </w:r>
    </w:p>
    <w:p>
      <w:pPr>
        <w:pStyle w:val="Normal"/>
        <w:ind w:firstLine="720" w:end="0"/>
        <w:jc w:val="both"/>
        <w:rPr>
          <w:b/>
          <w:color w:val="000000"/>
        </w:rPr>
      </w:pPr>
      <w:r>
        <w:rPr>
          <w:b/>
          <w:color w:val="000000"/>
        </w:rPr>
        <w:t>Миронюк А.Ф., 1981.</w:t>
      </w:r>
      <w:r>
        <w:rPr>
          <w:color w:val="000000"/>
        </w:rPr>
        <w:t xml:space="preserve"> Оценка уровня эрозионного среза месторожде ний и проявлений в Ям-Алинском оловоносном районе на основе геохимической зональности. - Благовещенск: АмурКНИИ, 1981.- 1 кн.- 52 л., 2 л. гр.пр./// АТГФ-19229, од50184. </w:t>
      </w:r>
    </w:p>
    <w:p>
      <w:pPr>
        <w:pStyle w:val="Normal"/>
        <w:tabs>
          <w:tab w:val="clear" w:pos="720"/>
          <w:tab w:val="left" w:pos="1560" w:leader="none"/>
        </w:tabs>
        <w:ind w:firstLine="720" w:end="0"/>
        <w:jc w:val="both"/>
        <w:rPr>
          <w:color w:val="000000"/>
        </w:rPr>
      </w:pPr>
      <w:r>
        <w:rPr>
          <w:b/>
          <w:color w:val="000000"/>
        </w:rPr>
        <w:t xml:space="preserve">Миронюк А.Ф., Аникин В.А., 1970. </w:t>
      </w:r>
      <w:r>
        <w:rPr>
          <w:color w:val="000000"/>
        </w:rPr>
        <w:t>Отчет о геохимических поисковых работах на ртуть в бассейне р.Тунгалы. Амурская область. Зейский р-он. (Геохимическая партия 11/69 г., за 1969 г.). – Благовещенск: Геохимическая эксп., 1970. – 78 л., 18 гр.пр. ///АТГФ-14206</w:t>
      </w:r>
    </w:p>
    <w:p>
      <w:pPr>
        <w:pStyle w:val="Normal"/>
        <w:ind w:firstLine="720" w:end="0"/>
        <w:jc w:val="both"/>
        <w:rPr>
          <w:b/>
          <w:color w:val="000000"/>
        </w:rPr>
      </w:pPr>
      <w:r>
        <w:rPr>
          <w:color w:val="000000"/>
        </w:rPr>
        <w:t xml:space="preserve">Миронюк А.Ф., Неронский Г.И., Остапенко Н.С. Новые данные о минерально-сырьевых ресурсах центральной части зоны БАМ. Благовещенск: АмурКНИИ, 1978. - 169с. /// АмурТГФ-17998 </w:t>
      </w:r>
    </w:p>
    <w:p>
      <w:pPr>
        <w:pStyle w:val="Normal"/>
        <w:tabs>
          <w:tab w:val="clear" w:pos="720"/>
          <w:tab w:val="left" w:pos="1560" w:leader="none"/>
        </w:tabs>
        <w:ind w:firstLine="720" w:end="0"/>
        <w:jc w:val="both"/>
        <w:rPr>
          <w:b/>
          <w:color w:val="000000"/>
        </w:rPr>
      </w:pPr>
      <w:r>
        <w:rPr>
          <w:b/>
          <w:color w:val="000000"/>
        </w:rPr>
        <w:t xml:space="preserve">Миронюк А.Ф., Ростопчин Е.П., 1960. </w:t>
      </w:r>
      <w:r>
        <w:rPr>
          <w:color w:val="000000"/>
        </w:rPr>
        <w:t>Поиски месторождений редких металлов и бора в бассейне р.Магдагачи и смежных с ним участках. – Свободный: АмурГРЭ, 1960. – 124 л., 6 гр.пр.///АТГФ-8636</w:t>
      </w:r>
    </w:p>
    <w:p>
      <w:pPr>
        <w:pStyle w:val="Normal"/>
        <w:tabs>
          <w:tab w:val="clear" w:pos="720"/>
          <w:tab w:val="left" w:pos="1560" w:leader="none"/>
        </w:tabs>
        <w:ind w:firstLine="720" w:end="0"/>
        <w:jc w:val="both"/>
        <w:rPr>
          <w:b/>
          <w:color w:val="000000"/>
        </w:rPr>
      </w:pPr>
      <w:r>
        <w:rPr>
          <w:b/>
          <w:color w:val="000000"/>
        </w:rPr>
        <w:t>Миронюк А.Ф., Сорокин А.П. и др., 1990.</w:t>
      </w:r>
      <w:r>
        <w:rPr>
          <w:color w:val="000000"/>
        </w:rPr>
        <w:t xml:space="preserve"> Отчет о НИР по заданиям: “Наращивание минерально-сырьевой базы и направление ее использования” и “Топливно-энергетический комплекс зоны севера Амурской области.” - Благовещенск: АмурКНИИ, 1990. - 297 с., 7 гр.пр. /// АмурТГФ-24575</w:t>
      </w:r>
    </w:p>
    <w:p>
      <w:pPr>
        <w:pStyle w:val="Normal"/>
        <w:tabs>
          <w:tab w:val="clear" w:pos="720"/>
          <w:tab w:val="left" w:pos="1560" w:leader="none"/>
        </w:tabs>
        <w:ind w:firstLine="720" w:end="0"/>
        <w:jc w:val="both"/>
        <w:rPr>
          <w:b/>
          <w:color w:val="000000"/>
        </w:rPr>
      </w:pPr>
      <w:r>
        <w:rPr>
          <w:b/>
          <w:color w:val="000000"/>
        </w:rPr>
        <w:t>Миронюк Е.П., 1989.</w:t>
      </w:r>
      <w:r>
        <w:rPr>
          <w:color w:val="000000"/>
        </w:rPr>
        <w:t xml:space="preserve"> Государственная геологическая карта СССР м-ба 1:1.000.000 (новая серия). Лист О-52,(53)-Томмот. Объяснительная записка. - Л.: ВСЕГЕИ, 1989. - 107 с. /// АмурТГФ-24281</w:t>
      </w:r>
    </w:p>
    <w:p>
      <w:pPr>
        <w:pStyle w:val="Normal"/>
        <w:ind w:firstLine="720" w:end="0"/>
        <w:jc w:val="both"/>
        <w:rPr>
          <w:b/>
          <w:color w:val="000000"/>
        </w:rPr>
      </w:pPr>
      <w:r>
        <w:rPr>
          <w:b/>
          <w:color w:val="000000"/>
        </w:rPr>
        <w:t>Миронюк Е.П., Магнушевский Э.Л., Любимов Б.К., Миронюк С.А., 1969</w:t>
      </w:r>
      <w:r>
        <w:rPr>
          <w:color w:val="000000"/>
        </w:rPr>
        <w:t xml:space="preserve">. Геологическая карта западной части Алданского щита, масштаб 1:500.000. - Л.-М.: ВСЕГЕИ - ВАГТ, 1969. - 1 гр.пр. /// АТГФ - 24964 </w:t>
      </w:r>
    </w:p>
    <w:p>
      <w:pPr>
        <w:pStyle w:val="BodyText"/>
        <w:ind w:firstLine="720" w:end="0"/>
        <w:jc w:val="both"/>
        <w:rPr>
          <w:b/>
          <w:color w:val="000000"/>
        </w:rPr>
      </w:pPr>
      <w:r>
        <w:rPr>
          <w:b/>
          <w:color w:val="000000"/>
        </w:rPr>
        <w:t>Мирошкин В.Н., 2000.</w:t>
      </w:r>
      <w:r>
        <w:rPr>
          <w:color w:val="000000"/>
        </w:rPr>
        <w:t xml:space="preserve"> Материалы к оперативному приросту запасов месторождения россыпного золота р.Унья (инт. р.л. № 455-461, 473-523) – лп Арги. Объект «Уньинский». (Зейский р-н, N-52-XXII, Гр. № 47-00-10). Прот.АмурТКЗ № 314 от 13.12.2000 г. – Благовещенск: ООО ПКФ «Кристалл», 2000. – 2 кн. - 77 л., 43 гр.пр. ///АТГФ-26735</w:t>
      </w:r>
    </w:p>
    <w:p>
      <w:pPr>
        <w:pStyle w:val="Normal"/>
        <w:ind w:firstLine="720" w:end="0"/>
        <w:jc w:val="both"/>
        <w:rPr>
          <w:b/>
          <w:color w:val="000000"/>
        </w:rPr>
      </w:pPr>
      <w:r>
        <w:rPr>
          <w:b/>
          <w:color w:val="000000"/>
        </w:rPr>
        <w:t>Мирошкин В.Н., 2002.</w:t>
      </w:r>
      <w:r>
        <w:rPr>
          <w:color w:val="000000"/>
        </w:rPr>
        <w:t xml:space="preserve"> Отчет о результатах поисковых и разведочных работ на россыпное золото на правобережной террасе в приустьевой части долины р.Караурак Б., правого притока р.Селемджа. Объект «Карауракский-1» (Селемджинский р-н, N-53-XXV, лц. БЛГ 01137 БЭ - «Коболдо», Гр.47-02-8). Протокол АмурТКЗ № 421 от 8.04.2002 г. – Благовещенск: НПГФ «Регис», ОАО ЗДП «Коболдо», 2002. – 2 кн.-124 с. (104+20), 27 гр.пр. /// АТГФ-26932 (экз. № 2), 51018 (од), од51177 –текст(0,8 МБ), Арх. 654</w:t>
      </w:r>
    </w:p>
    <w:p>
      <w:pPr>
        <w:pStyle w:val="Normal"/>
        <w:ind w:firstLine="720" w:end="0"/>
        <w:jc w:val="both"/>
        <w:rPr>
          <w:b/>
          <w:color w:val="000000"/>
        </w:rPr>
      </w:pPr>
      <w:r>
        <w:rPr>
          <w:b/>
          <w:color w:val="000000"/>
        </w:rPr>
        <w:t>Мирошкин В.Н., 2003.</w:t>
      </w:r>
      <w:r>
        <w:rPr>
          <w:color w:val="000000"/>
        </w:rPr>
        <w:t xml:space="preserve"> Отчет о результатах поисковых и разведочных работ на россыпное золото в долине р.Унья за 2000-2003 гг. с подсчетом запасов по состоянию на 01.09.2003. Объект «</w:t>
      </w:r>
      <w:r>
        <w:rPr>
          <w:b/>
          <w:color w:val="000000"/>
        </w:rPr>
        <w:t>Уньинский</w:t>
      </w:r>
      <w:r>
        <w:rPr>
          <w:color w:val="000000"/>
        </w:rPr>
        <w:t>». (Зейский р-н, N-52-XXII, лц.БЛГ 00958 БЭ, Гр.47-00-10). Протокол АмурТКЗ № 536 от 16.01.2004 г. – Благовещенск: ООО ПКФ “Кристалл”, ООО НПГФ “Регис”, 2003. – 2 кн.-182 л. (167+15), 52 гр.пр. /// АТГФ-27306 (экз. № 2), од51074, Арх.720; амо/Унья (междуречье Сухой Сирик-Макит – М.Джега) – лп Арги</w:t>
      </w:r>
    </w:p>
    <w:p>
      <w:pPr>
        <w:pStyle w:val="BodyTextIndent"/>
        <w:ind w:firstLine="720" w:end="0"/>
        <w:rPr>
          <w:b/>
          <w:color w:val="000000"/>
        </w:rPr>
      </w:pPr>
      <w:r>
        <w:rPr>
          <w:b/>
          <w:color w:val="000000"/>
        </w:rPr>
        <w:t xml:space="preserve">Мирошкин В.Н., 2003. </w:t>
      </w:r>
      <w:r>
        <w:rPr>
          <w:color w:val="000000"/>
        </w:rPr>
        <w:t xml:space="preserve">Отчет о результатах поисковых работ на россыпное золото в бассейнах рек Уруша, Амуткачи, Б.Кенгурак за 2000-2003 гг. </w:t>
      </w:r>
      <w:r>
        <w:rPr>
          <w:b/>
          <w:color w:val="000000"/>
        </w:rPr>
        <w:t>Кенгуракский</w:t>
      </w:r>
      <w:r>
        <w:rPr>
          <w:color w:val="000000"/>
        </w:rPr>
        <w:t xml:space="preserve"> объект. (Тындинский р-н, N-51-XV, лц. БЛГ01023 БП, Гр.47-00-16). Протокол АмурТКЗ № 514 от 22.10.2003. – Благовещенск: ООО НПГФ «Регис», 2003. – 3 кн.- 452 л. (206+227+19прот.), 184 гр.пр. /// АТГФ-27287 (экз. № 2), од51070, Арх.706; </w:t>
      </w:r>
      <w:r>
        <w:rPr>
          <w:color w:val="000000"/>
          <w:sz w:val="20"/>
        </w:rPr>
        <w:t xml:space="preserve">амо/57: </w:t>
      </w:r>
      <w:r>
        <w:rPr>
          <w:b/>
          <w:color w:val="000000"/>
          <w:sz w:val="20"/>
        </w:rPr>
        <w:t>Кенгурак Б.-лп Уруша</w:t>
      </w:r>
      <w:r>
        <w:rPr>
          <w:color w:val="000000"/>
          <w:sz w:val="20"/>
        </w:rPr>
        <w:t xml:space="preserve">; Кенгурак М.-лп Кенгурак Б.; (ппНадежный, ппСолонечный, ппВерхний, лпСивалькин, лпЛевый-1)-басс. Кенгурак М.; Путаный-лпКенгурак М.; (ппДуга, ппКороткий, ппНижний и Встречный-ппНижний, лпПоперечный)-басс.Путаный (Кенгурака М.); Солнечный-ппКенгурак Б.; Малый-ппКенгурак Б.; Сивалькан-ппКенгурак Б.; Молодой-ппСивалькан (Кенгурака Б.); Иликан-лпКенгурак Б.; (Темный, Развилка)-ппИликан (Кенгурака Б.); Дальний-лпКенгурак Б.; Инграк-ппКенгурак Б.; Основной-лпКенгурак Б.; (лпЛевый, ппПравый)-Основной (Кенгурака Б.); Яхно-лпКенгурак Б.; (ппВысокий, лпПараллельный)-Яхно (Кенгурака Б.); </w:t>
      </w:r>
      <w:r>
        <w:rPr>
          <w:b/>
          <w:color w:val="000000"/>
          <w:sz w:val="20"/>
        </w:rPr>
        <w:t>Уруша-лп Амур</w:t>
      </w:r>
      <w:r>
        <w:rPr>
          <w:color w:val="000000"/>
          <w:sz w:val="20"/>
        </w:rPr>
        <w:t xml:space="preserve">; Кавликан-лпУруша; Надежда-лпКавликан (басс.Уруши); Сигояр-лпУруша; (ппСосновый, лпСоленый, ппСредний)-Сигояр (басс.Уруши); Онуфкит-ппУруша; Колбычи-ппУруша; (псРоссошина, ппПервый, ппВторой)-Колбычи (басс.Уруши); Кривой-лпУруша; Прямой-лпУруша; Ветвистый-ппУруша; Кудури-лпУруша; (ппУзкий, ппАнамыгра)-Кудури (басс.Уруши); Догор-лпУруша; </w:t>
      </w:r>
      <w:r>
        <w:rPr>
          <w:b/>
          <w:color w:val="000000"/>
          <w:sz w:val="20"/>
        </w:rPr>
        <w:t>Амуткачи-лпУруша</w:t>
      </w:r>
      <w:r>
        <w:rPr>
          <w:color w:val="000000"/>
          <w:sz w:val="20"/>
        </w:rPr>
        <w:t>; (лпЭраман, ппКрутой, ппРазломный, лпАммуначи)-Амуткачи; (лпРогатый, Боковой-пп Рогатый)-Аммуначи (-лпАмуткачи); (ппЗападный, лпРазрез, ппЛиственный)-Амуткачи.</w:t>
      </w:r>
    </w:p>
    <w:p>
      <w:pPr>
        <w:pStyle w:val="Normal"/>
        <w:ind w:firstLine="720" w:end="0"/>
        <w:jc w:val="both"/>
        <w:rPr>
          <w:b/>
          <w:color w:val="000000"/>
        </w:rPr>
      </w:pPr>
      <w:r>
        <w:rPr>
          <w:b/>
          <w:color w:val="000000"/>
        </w:rPr>
        <w:t>Мирошкина Н.Н., 1995.</w:t>
      </w:r>
      <w:r>
        <w:rPr>
          <w:color w:val="000000"/>
        </w:rPr>
        <w:t xml:space="preserve"> Информационный отчет о создании автоматизированного банка данных "Площадные поиски" в северной и центральной частях Амурской области (Прогнозный-2 объект, 1994 -1995 гг.). - Благовещенск: ГГП "Амургеология", 1995. - 1 кн. - 33 с. /// АмурТГФ - 25387, 25388, 25742, авт., ндпо, адм/Амурская обл., амт/автоматиз.банк данных </w:t>
      </w:r>
    </w:p>
    <w:p>
      <w:pPr>
        <w:pStyle w:val="Normal"/>
        <w:ind w:firstLine="720" w:end="0"/>
        <w:jc w:val="both"/>
        <w:rPr>
          <w:b/>
          <w:color w:val="000000"/>
        </w:rPr>
      </w:pPr>
      <w:r>
        <w:rPr>
          <w:b/>
          <w:color w:val="000000"/>
        </w:rPr>
        <w:t xml:space="preserve">Мирошкина Н.Н., Медведев К.Г., Самозванов А.Г., 2019. </w:t>
      </w:r>
      <w:r>
        <w:rPr>
          <w:color w:val="000000"/>
        </w:rPr>
        <w:t>Отчёт о проведённых поисковых и оценочных работах на рудное золото в пределах Сосновой рудоперспективной площади в 2016-2019 гг. Отчёт по договору с АО «Покровский рудник» от 02.07.2019 № РГ/19/07-02. Объект «</w:t>
      </w:r>
      <w:r>
        <w:rPr>
          <w:b/>
          <w:color w:val="000000"/>
        </w:rPr>
        <w:t>Сосновый</w:t>
      </w:r>
      <w:r>
        <w:rPr>
          <w:color w:val="000000"/>
        </w:rPr>
        <w:t xml:space="preserve">» (Зейский, Магдагачинский р-ны, N-52-XIX, XXV; БЛГ 02825 БР, Гр.10-16-527; ГКМ(А)-68, м-е «Катрин»; ГКМ(Г-1)-274, рудопр. «Апрельское»). Протокол НТС Амурнедра № 1279 от 26.12.2019 г. – Благовещенск: АО «Покровский рудник», ООО НПГФ «Регис», 2019 – 2 кн.-392 л. (141+251), 95 л.гр.пр. /// АТГФ-31969, од52395 (2127 Мб); Арх./эл.-од55185 (5,4 Гб, </w:t>
      </w:r>
      <w:r>
        <w:rPr>
          <w:i/>
          <w:color w:val="000000"/>
        </w:rPr>
        <w:t>скан.первич.документация</w:t>
      </w:r>
      <w:r>
        <w:rPr>
          <w:color w:val="000000"/>
        </w:rPr>
        <w:t xml:space="preserve">), Арх.1611 (камен.коллекц.). </w:t>
      </w:r>
      <w:r>
        <w:rPr>
          <w:color w:val="000000"/>
          <w:sz w:val="20"/>
        </w:rPr>
        <w:t xml:space="preserve">амо/«Сосновый» объект (участки: Апрельский, Катрин, Сосновый, Дактунак, Талали, Ольгинский); аз/коренное золото/объекты/6: (Апрельский, Катрин, Сосновый, Талали, Ольгинский, Дактунак/отриц./); апи/серебро/объекты/5: (Апрельский, Катрин, Сосновый, Ольгинский, Талали); апи/молибден/объекты/4: (Апрельский, Сосновый, Желтунак, Ольгинский); апи(аз)/пргнозные ресурсы (золото, серебро, молибден). </w:t>
      </w:r>
    </w:p>
    <w:p>
      <w:pPr>
        <w:pStyle w:val="Normal"/>
        <w:ind w:firstLine="720" w:end="0"/>
        <w:jc w:val="both"/>
        <w:rPr>
          <w:b/>
          <w:color w:val="000000"/>
        </w:rPr>
      </w:pPr>
      <w:r>
        <w:rPr>
          <w:b/>
          <w:color w:val="000000"/>
        </w:rPr>
        <w:t xml:space="preserve">Мирошник Н.И., 2001. </w:t>
      </w:r>
      <w:r>
        <w:rPr>
          <w:color w:val="000000"/>
        </w:rPr>
        <w:t>Материалы к</w:t>
      </w:r>
      <w:r>
        <w:rPr>
          <w:b/>
          <w:color w:val="000000"/>
        </w:rPr>
        <w:t xml:space="preserve"> </w:t>
      </w:r>
      <w:r>
        <w:rPr>
          <w:color w:val="000000"/>
        </w:rPr>
        <w:t>отчетному балансу запасов россыпного золота ООО ГПК «Старт-К» за 2000 год (формы 5-гр, 70-тп). - п.Нерюнгри: «Старт-К» ООО ГПК, 2001. - 13 с. /// АТГФ-26801-8</w:t>
      </w:r>
    </w:p>
    <w:p>
      <w:pPr>
        <w:pStyle w:val="113"/>
        <w:ind w:firstLine="720" w:end="0"/>
        <w:jc w:val="both"/>
        <w:rPr>
          <w:b/>
          <w:color w:val="000000"/>
        </w:rPr>
      </w:pPr>
      <w:r>
        <w:rPr>
          <w:b/>
          <w:color w:val="000000"/>
        </w:rPr>
        <w:t xml:space="preserve">Мирошник Н.И., 2001. </w:t>
      </w:r>
      <w:r>
        <w:rPr>
          <w:color w:val="000000"/>
        </w:rPr>
        <w:t>Материалы отчетного баланса запасов россыпного золота ООО ГК «Старт-К» за 2001 г. (формы 5-гр, 70-тп). - г.Нерюнгри, 2001. - 16 л. /// АТГФ-26942-7</w:t>
      </w:r>
    </w:p>
    <w:p>
      <w:pPr>
        <w:pStyle w:val="Normal"/>
        <w:tabs>
          <w:tab w:val="clear" w:pos="720"/>
          <w:tab w:val="left" w:pos="1560" w:leader="none"/>
        </w:tabs>
        <w:ind w:firstLine="720" w:end="0"/>
        <w:jc w:val="both"/>
        <w:rPr>
          <w:color w:val="000000"/>
        </w:rPr>
      </w:pPr>
      <w:r>
        <w:rPr>
          <w:b/>
          <w:color w:val="000000"/>
        </w:rPr>
        <w:t xml:space="preserve">Мискина Л.В., Кандировский Г.А., 1971. </w:t>
      </w:r>
      <w:r>
        <w:rPr>
          <w:color w:val="000000"/>
        </w:rPr>
        <w:t>Информационный научный отчет за 1970 г. по теме: "Изучение закономерностей развития эрозионных процессов в Приамурье и разработка методов борьбы с эрозией. – Хабаровск: ХабКНИИ, 1971. – 66 л. ///АТГФ-15610, од52778-скан. (45 Мб)</w:t>
      </w:r>
    </w:p>
    <w:p>
      <w:pPr>
        <w:pStyle w:val="Normal"/>
        <w:ind w:firstLine="720" w:end="0"/>
        <w:jc w:val="both"/>
        <w:rPr>
          <w:b/>
          <w:color w:val="000000"/>
        </w:rPr>
      </w:pPr>
      <w:r>
        <w:rPr>
          <w:color w:val="000000"/>
        </w:rPr>
        <w:t xml:space="preserve">Мисников. Отчет о геологических, гидрогеологических, инженерно-геологических и почвенных исследованиях, произведенных в 1939 г. на планшетах М-52-79, М-52-91. - Л.: Спецгео, 1940. - 147 л. ///АТГФ-5243 </w:t>
      </w:r>
    </w:p>
    <w:p>
      <w:pPr>
        <w:pStyle w:val="Normal"/>
        <w:ind w:firstLine="709" w:end="0"/>
        <w:jc w:val="both"/>
        <w:rPr>
          <w:b/>
          <w:color w:val="000000"/>
        </w:rPr>
      </w:pPr>
      <w:r>
        <w:rPr>
          <w:b/>
          <w:color w:val="000000"/>
        </w:rPr>
        <w:t>Мисюревич Е., 1928.</w:t>
      </w:r>
      <w:r>
        <w:rPr>
          <w:color w:val="000000"/>
        </w:rPr>
        <w:t xml:space="preserve"> Доклад о предполагаемой установке 13,5 футовой драги на реке Харга. – Харгинское ПУ, 1929. – 16 л. (л.180-195). /// АТГФ-29382 (1 кн.-445 л., 3 л.гр.пр.). </w:t>
      </w:r>
      <w:r>
        <w:rPr>
          <w:color w:val="000000"/>
          <w:sz w:val="20"/>
        </w:rPr>
        <w:t>Селемджинский р-н, аз/россыпи, амо/Харга-лп Селемджа.</w:t>
      </w:r>
    </w:p>
    <w:p>
      <w:pPr>
        <w:pStyle w:val="Normal"/>
        <w:tabs>
          <w:tab w:val="clear" w:pos="720"/>
          <w:tab w:val="left" w:pos="1560" w:leader="none"/>
        </w:tabs>
        <w:ind w:firstLine="720" w:end="0"/>
        <w:jc w:val="both"/>
        <w:rPr>
          <w:b/>
          <w:color w:val="000000"/>
        </w:rPr>
      </w:pPr>
      <w:r>
        <w:rPr>
          <w:b/>
          <w:color w:val="000000"/>
        </w:rPr>
        <w:t>Миткевич-Волчасский Е., 1915.</w:t>
      </w:r>
      <w:r>
        <w:rPr>
          <w:color w:val="000000"/>
        </w:rPr>
        <w:t xml:space="preserve"> Доклад об изысканиях в бассейне р.Нюкжи в 1915 г. – Чита: Читинское ГУ, 1915. - 8 с. /// АТГФ-88</w:t>
      </w:r>
    </w:p>
    <w:p>
      <w:pPr>
        <w:pStyle w:val="Normal"/>
        <w:tabs>
          <w:tab w:val="clear" w:pos="720"/>
          <w:tab w:val="left" w:pos="1560" w:leader="none"/>
        </w:tabs>
        <w:ind w:firstLine="720" w:end="0"/>
        <w:jc w:val="both"/>
        <w:rPr>
          <w:color w:val="000000"/>
        </w:rPr>
      </w:pPr>
      <w:r>
        <w:rPr>
          <w:b/>
          <w:color w:val="000000"/>
        </w:rPr>
        <w:t xml:space="preserve">Митковская Т.В. и др., 1993. </w:t>
      </w:r>
      <w:r>
        <w:rPr>
          <w:color w:val="000000"/>
        </w:rPr>
        <w:t>Техническая оценка 12 проб золотоносных рыхлых отложений и 3 проб по исследованию на обогатимость м-ния руч.Нагима. – Магадан: СевВостНИЦМИС, 1993. – кн. № 3 – 114 с. ///АТГФ-26222</w:t>
      </w:r>
    </w:p>
    <w:p>
      <w:pPr>
        <w:pStyle w:val="Normal"/>
        <w:ind w:firstLine="720" w:end="0"/>
        <w:jc w:val="both"/>
        <w:rPr>
          <w:b/>
          <w:color w:val="000000"/>
        </w:rPr>
      </w:pPr>
      <w:r>
        <w:rPr>
          <w:color w:val="000000"/>
        </w:rPr>
        <w:t xml:space="preserve">Митковская Т.В., Филимонова Е.Г., Нехорошков Ю.Г., Ромушкевич С.Ю., 1993. Технологическая оценка 12 проб золотоносных рыхлых отложений и 3 проб по исследованию на обогатимость месторождения руч.Нагима. - Магадан: СеввостНИЦМИС, 1993. - 114 с. /// АТГФ – 25024, лд50255; авт., Тындинский р-н, НДПО/СеввостНИЦМИС, АММ/Нагима, АМТ/кондиции </w:t>
      </w:r>
    </w:p>
    <w:p>
      <w:pPr>
        <w:pStyle w:val="Normal"/>
        <w:ind w:firstLine="720" w:end="0"/>
        <w:jc w:val="both"/>
        <w:rPr>
          <w:color w:val="000000"/>
        </w:rPr>
      </w:pPr>
      <w:r>
        <w:rPr>
          <w:b/>
          <w:color w:val="000000"/>
        </w:rPr>
        <w:t>Митракова О.В., 2002</w:t>
      </w:r>
      <w:r>
        <w:rPr>
          <w:color w:val="000000"/>
        </w:rPr>
        <w:t xml:space="preserve">. Разработка макета компьютерной технологии построения карт закономерностей размещения и прогноза полезных ископаемых на основе геологической карты М 1:200.000 (ГИС INTEGRO). – М.: ИЦ ВНИИгеосистем, 2002. – 1 кн.-127 с. /// АТГФ-27234-2 </w:t>
      </w:r>
    </w:p>
    <w:p>
      <w:pPr>
        <w:pStyle w:val="Normal"/>
        <w:ind w:firstLine="720" w:end="0"/>
        <w:jc w:val="both"/>
        <w:rPr>
          <w:b/>
          <w:color w:val="000000"/>
        </w:rPr>
      </w:pPr>
      <w:r>
        <w:rPr>
          <w:color w:val="000000"/>
        </w:rPr>
        <w:t xml:space="preserve">Митрофанов П.В. Кварцево-турмалиновая формация северо-восточного Забайкалья. Месторождение молибденита в басс.р.Желтуги (работы 1932 г). - Иркутск: Гинзолото, 1934. - 134 с. /// АмурТГФ-1644 </w:t>
      </w:r>
    </w:p>
    <w:p>
      <w:pPr>
        <w:pStyle w:val="Normal"/>
        <w:tabs>
          <w:tab w:val="clear" w:pos="720"/>
          <w:tab w:val="left" w:pos="1560" w:leader="none"/>
        </w:tabs>
        <w:ind w:firstLine="720" w:end="0"/>
        <w:jc w:val="both"/>
        <w:rPr>
          <w:b/>
          <w:color w:val="000000"/>
        </w:rPr>
      </w:pPr>
      <w:r>
        <w:rPr>
          <w:b/>
          <w:color w:val="000000"/>
        </w:rPr>
        <w:t xml:space="preserve">Митюшева Т.П., 1988. </w:t>
      </w:r>
      <w:r>
        <w:rPr>
          <w:color w:val="000000"/>
        </w:rPr>
        <w:t>Отчет о разведке Воронинского м-ния подземных вод для водоснабжения углеразреза "Ерковецкий" с подсчетом эксплуатационных запасов на 1.09.88 г. – Свободный: АмурГРЭ, 1988. – 3 кн. – 126+135+24 л., 21 гр.пр.///АТГФ-21192</w:t>
      </w:r>
    </w:p>
    <w:p>
      <w:pPr>
        <w:pStyle w:val="Normal"/>
        <w:tabs>
          <w:tab w:val="clear" w:pos="720"/>
          <w:tab w:val="left" w:pos="1560" w:leader="none"/>
        </w:tabs>
        <w:ind w:firstLine="720" w:end="0"/>
        <w:jc w:val="both"/>
        <w:rPr>
          <w:b/>
          <w:color w:val="000000"/>
        </w:rPr>
      </w:pPr>
      <w:r>
        <w:rPr>
          <w:b/>
          <w:color w:val="000000"/>
        </w:rPr>
        <w:t xml:space="preserve">Митюшева Т.П., 1988. </w:t>
      </w:r>
      <w:r>
        <w:rPr>
          <w:color w:val="000000"/>
        </w:rPr>
        <w:t>Отчет о разведке Воронинского м-ния подземных вод для водоснабжения углеразреза "Ерковецкий" с подсчетом эксплуатационных запасов на 1.09.88 г. – Свободный: АмурГРЭ, 1988. – 3 кн. – 126+135+24 л., 21 гр.пр.///АТГФ-21192; арх.511 (1 пап.)</w:t>
      </w:r>
    </w:p>
    <w:p>
      <w:pPr>
        <w:pStyle w:val="Normal"/>
        <w:ind w:firstLine="720" w:end="0"/>
        <w:jc w:val="both"/>
        <w:rPr>
          <w:b/>
          <w:color w:val="000000"/>
        </w:rPr>
      </w:pPr>
      <w:r>
        <w:rPr>
          <w:b/>
          <w:color w:val="000000"/>
        </w:rPr>
        <w:t xml:space="preserve">Митяев В.В. и др., 2017. </w:t>
      </w:r>
      <w:r>
        <w:rPr>
          <w:color w:val="000000"/>
        </w:rPr>
        <w:t xml:space="preserve">Отчёт «Проведение полевых и камеральных сейсморазведочных работ МОГТ 3Д на Благовещенском лицензионном участке». Договор с ООО «Газпром геологоразведка» № Р 581/16 от 10.10.2016. (Тамбовский, Константиновский р-ны; М-52-XIV, XV, XX, XXI; БЛГ 15710 ПП; Гр.№ 643-17-877). Протокол НТС ООО «Газпром геологоразведка» № 102-2017 от 12.10.2017. – Москва: ООО «Газпром геологоразведка», АО «ПАНГЕЯ», 2017. – 3 кн.-518 л. (262+236+20/лиценз.), 62 л.гр.пр. /// АТГФ-31241, од52109 (901 Мб); Арх.эл. – од55115 (1870270 Мб). </w:t>
      </w:r>
      <w:r>
        <w:rPr>
          <w:color w:val="000000"/>
          <w:sz w:val="20"/>
        </w:rPr>
        <w:t xml:space="preserve">апи/нефть, газ; амт/подземн. хранилища газа. </w:t>
      </w:r>
    </w:p>
    <w:p>
      <w:pPr>
        <w:pStyle w:val="Normal"/>
        <w:ind w:firstLine="709" w:end="0"/>
        <w:jc w:val="both"/>
        <w:rPr>
          <w:b/>
          <w:color w:val="000000"/>
        </w:rPr>
      </w:pPr>
      <w:r>
        <w:rPr>
          <w:b/>
          <w:color w:val="000000"/>
        </w:rPr>
        <w:t>Михайлик И.А., 2020.</w:t>
      </w:r>
      <w:r>
        <w:rPr>
          <w:color w:val="000000"/>
        </w:rPr>
        <w:t xml:space="preserve"> Отчётный баланс запасов угля по формам 5-гр, 70-тп, 71-тп </w:t>
      </w:r>
      <w:r>
        <w:rPr>
          <w:b/>
          <w:color w:val="000000"/>
        </w:rPr>
        <w:t>за 2019</w:t>
      </w:r>
      <w:r>
        <w:rPr>
          <w:color w:val="000000"/>
        </w:rPr>
        <w:t xml:space="preserve"> г. по ООО «Огоджинская угольная компания» (участок ОГР № 1 Центральной части Огоджинского </w:t>
      </w:r>
      <w:r>
        <w:rPr>
          <w:color w:val="000000"/>
          <w:u w:val="single"/>
        </w:rPr>
        <w:t>КАМЕННОУГОЛЬНОГО</w:t>
      </w:r>
      <w:r>
        <w:rPr>
          <w:color w:val="000000"/>
        </w:rPr>
        <w:t xml:space="preserve"> месторождения, БЛГ 15900 ТР). – Благовещенск, 2020. – 1 кн.-17 л., 1 л.гр.пр. /// АТГФ-31768. </w:t>
      </w:r>
      <w:r>
        <w:rPr>
          <w:color w:val="000000"/>
          <w:sz w:val="20"/>
        </w:rPr>
        <w:t>Конфиденциально</w:t>
      </w:r>
    </w:p>
    <w:p>
      <w:pPr>
        <w:pStyle w:val="Normal"/>
        <w:ind w:firstLine="709" w:end="0"/>
        <w:jc w:val="both"/>
        <w:rPr>
          <w:b/>
          <w:color w:val="000000"/>
        </w:rPr>
      </w:pPr>
      <w:r>
        <w:rPr>
          <w:b/>
          <w:color w:val="000000"/>
        </w:rPr>
        <w:t>Михайлик И.А., 2020.</w:t>
      </w:r>
      <w:r>
        <w:rPr>
          <w:color w:val="000000"/>
        </w:rPr>
        <w:t xml:space="preserve"> Отчётный баланс запасов угля по форме 5-гр</w:t>
      </w:r>
      <w:r>
        <w:rPr>
          <w:b/>
          <w:color w:val="000000"/>
        </w:rPr>
        <w:t xml:space="preserve"> за 2019</w:t>
      </w:r>
      <w:r>
        <w:rPr>
          <w:color w:val="000000"/>
        </w:rPr>
        <w:t xml:space="preserve"> г. по ООО «Разрез Контактовый» (Огоджинское </w:t>
      </w:r>
      <w:r>
        <w:rPr>
          <w:color w:val="000000"/>
          <w:u w:val="single"/>
        </w:rPr>
        <w:t>КАМЕННОУГОЛЬНОЕ</w:t>
      </w:r>
      <w:r>
        <w:rPr>
          <w:color w:val="000000"/>
        </w:rPr>
        <w:t xml:space="preserve"> месторождение, участок Контактовый, БЛГ 03343 ТЭ). – Благовещенск, 2020. – 1 кн.-8 л., 1 л.гр.пр. /// АТГФ-31770. </w:t>
      </w:r>
      <w:r>
        <w:rPr>
          <w:color w:val="000000"/>
          <w:sz w:val="20"/>
        </w:rPr>
        <w:t>Конфиденциально</w:t>
      </w:r>
    </w:p>
    <w:p>
      <w:pPr>
        <w:pStyle w:val="Normal"/>
        <w:ind w:firstLine="709" w:end="0"/>
        <w:jc w:val="both"/>
        <w:rPr>
          <w:b/>
          <w:color w:val="000000"/>
        </w:rPr>
      </w:pPr>
      <w:r>
        <w:rPr>
          <w:b/>
          <w:color w:val="000000"/>
        </w:rPr>
        <w:t>Михайлик И.А., 2021.</w:t>
      </w:r>
      <w:r>
        <w:rPr>
          <w:color w:val="000000"/>
        </w:rPr>
        <w:t xml:space="preserve"> Отчётный баланс запасов </w:t>
      </w:r>
      <w:r>
        <w:rPr>
          <w:color w:val="000000"/>
          <w:u w:val="single"/>
        </w:rPr>
        <w:t>КАМЕННОГО УГЛЯ</w:t>
      </w:r>
      <w:r>
        <w:rPr>
          <w:color w:val="000000"/>
        </w:rPr>
        <w:t xml:space="preserve"> по ООО «Разрез Контактовый» </w:t>
      </w:r>
      <w:r>
        <w:rPr>
          <w:b/>
          <w:color w:val="000000"/>
        </w:rPr>
        <w:t>на 01.01.2021 г</w:t>
      </w:r>
      <w:r>
        <w:rPr>
          <w:color w:val="000000"/>
        </w:rPr>
        <w:t xml:space="preserve">. по форме 5-гр (Огоджинское месторождение, участок Контактовый, БЛГ 03343 ТЭ). – Благовещенск, 2021. – 1 кн.-8 л., 1 л.гр.пр. /// АТГФ-32055. </w:t>
      </w:r>
      <w:r>
        <w:rPr>
          <w:color w:val="000000"/>
          <w:sz w:val="20"/>
        </w:rPr>
        <w:t>Конфиденциально</w:t>
      </w:r>
    </w:p>
    <w:p>
      <w:pPr>
        <w:pStyle w:val="Normal"/>
        <w:ind w:firstLine="709" w:end="0"/>
        <w:jc w:val="both"/>
        <w:rPr>
          <w:b/>
          <w:color w:val="000000"/>
        </w:rPr>
      </w:pPr>
      <w:r>
        <w:rPr>
          <w:b/>
          <w:color w:val="000000"/>
        </w:rPr>
        <w:t>Михайлик И.А., 2021.</w:t>
      </w:r>
      <w:r>
        <w:rPr>
          <w:color w:val="000000"/>
        </w:rPr>
        <w:t xml:space="preserve"> Отчётный баланс запасов полезных ископаемых по формам 5-гр, 70-тп, 71-тп </w:t>
      </w:r>
      <w:r>
        <w:rPr>
          <w:b/>
          <w:color w:val="000000"/>
        </w:rPr>
        <w:t>за 2020 г.</w:t>
      </w:r>
      <w:r>
        <w:rPr>
          <w:color w:val="000000"/>
        </w:rPr>
        <w:t xml:space="preserve"> по участку Огоджинский, Огоджинского </w:t>
      </w:r>
      <w:r>
        <w:rPr>
          <w:color w:val="000000"/>
          <w:u w:val="single"/>
        </w:rPr>
        <w:t>КАМЕННОУГОЛЬНОГО</w:t>
      </w:r>
      <w:r>
        <w:rPr>
          <w:color w:val="000000"/>
        </w:rPr>
        <w:t xml:space="preserve"> месторождения (БЛГ 15900 ТР). – Благовещенск: ООО «Огоджинская угольная компания», 2021. – 1 кн.-92 л., 4/4 л.гр.пр. /// АТГФ-32053. </w:t>
      </w:r>
      <w:r>
        <w:rPr>
          <w:color w:val="000000"/>
          <w:sz w:val="20"/>
        </w:rPr>
        <w:t>Конфиденциально</w:t>
      </w:r>
      <w:r>
        <w:rPr>
          <w:color w:val="000000"/>
        </w:rPr>
        <w:t xml:space="preserve"> </w:t>
      </w:r>
    </w:p>
    <w:p>
      <w:pPr>
        <w:pStyle w:val="Normal"/>
        <w:ind w:firstLine="720" w:end="0"/>
        <w:jc w:val="both"/>
        <w:rPr>
          <w:color w:val="000000"/>
        </w:rPr>
      </w:pPr>
      <w:r>
        <w:rPr>
          <w:b/>
          <w:color w:val="000000"/>
        </w:rPr>
        <w:t>Михайлов А.О., 2011.</w:t>
      </w:r>
      <w:r>
        <w:rPr>
          <w:color w:val="000000"/>
        </w:rPr>
        <w:t xml:space="preserve"> Отчётный баланс запасов россыпного золота ООО «Пирит» за 2010 г. по форме 5-гр. – п.Береговой, 2011. – 1 кн.-4 л. /// АТГФ-28741</w:t>
      </w:r>
    </w:p>
    <w:p>
      <w:pPr>
        <w:pStyle w:val="Normal"/>
        <w:ind w:firstLine="720" w:end="0"/>
        <w:jc w:val="both"/>
        <w:rPr>
          <w:b/>
          <w:color w:val="000000"/>
        </w:rPr>
      </w:pPr>
      <w:r>
        <w:rPr>
          <w:color w:val="000000"/>
        </w:rPr>
        <w:t xml:space="preserve">Михайлов В.В. Аннотация по теме "Выплавка в электродоменной печи чугуна из гаринских руд на райчихинском буром угле Дальнего Востока". - 1952. - 3 л., ///АТГФ-4251 </w:t>
      </w:r>
    </w:p>
    <w:p>
      <w:pPr>
        <w:pStyle w:val="Normal"/>
        <w:ind w:firstLine="720" w:end="0"/>
        <w:jc w:val="both"/>
        <w:rPr>
          <w:b/>
          <w:color w:val="000000"/>
        </w:rPr>
      </w:pPr>
      <w:r>
        <w:rPr>
          <w:b/>
          <w:color w:val="000000"/>
        </w:rPr>
        <w:t>Михайлов В.И., 1997.</w:t>
      </w:r>
      <w:r>
        <w:rPr>
          <w:color w:val="000000"/>
        </w:rPr>
        <w:t xml:space="preserve"> Материалы к отчетному балансу запасов россыпного золота ООО ПКФ “Кристалл” за 1997 г. - Зея: ООО ПКФ “Кристалл”, 1997. - 3 кн. -34 с., 5 гр.пр. ///АТГФ-26319-9</w:t>
      </w:r>
    </w:p>
    <w:p>
      <w:pPr>
        <w:pStyle w:val="Normal"/>
        <w:ind w:firstLine="720" w:end="0"/>
        <w:jc w:val="both"/>
        <w:rPr>
          <w:b/>
          <w:color w:val="000000"/>
        </w:rPr>
      </w:pPr>
      <w:r>
        <w:rPr>
          <w:b/>
          <w:color w:val="000000"/>
        </w:rPr>
        <w:t>Михайлов В.И., 1998.</w:t>
      </w:r>
      <w:r>
        <w:rPr>
          <w:color w:val="000000"/>
        </w:rPr>
        <w:t xml:space="preserve"> Материалы оперативного подсчета запасов по месторождению россыпного золота руч.Макарьевский - лп р.Арби (Верхне-Арбинский объект, Гр. 47-98-33, лц. БЛГ 00563 БЭ). - Зея: ООО ПКФ “Кристалл”, 1998. - 35 с., 6 гр.пр. ///АТГФ-26157-2 </w:t>
      </w:r>
    </w:p>
    <w:p>
      <w:pPr>
        <w:pStyle w:val="Normal"/>
        <w:ind w:firstLine="720" w:end="0"/>
        <w:jc w:val="both"/>
        <w:rPr>
          <w:b/>
          <w:color w:val="000000"/>
        </w:rPr>
      </w:pPr>
      <w:r>
        <w:rPr>
          <w:b/>
          <w:color w:val="000000"/>
        </w:rPr>
        <w:t>Михайлов В.И., 1998.</w:t>
      </w:r>
      <w:r>
        <w:rPr>
          <w:color w:val="000000"/>
        </w:rPr>
        <w:t xml:space="preserve"> Материалы оперативного прироста запасов россыпного золота по месторождению руч.Ясный, левого притока р.Деп, на 1.03.98 г. (Ясненская техногенная россыпь, Зейский р-н.). - Зея: ООО ПКФ “Кристалл”, 1998. - 2 кн.-32 с., 2 гр.пр. ///АТГФ-26110, авт., ндпо, амо, амт/ТКЗ (Прот.№ 145 от 26.03.1998 г.) </w:t>
      </w:r>
    </w:p>
    <w:p>
      <w:pPr>
        <w:pStyle w:val="Normal"/>
        <w:ind w:firstLine="720" w:end="0"/>
        <w:jc w:val="both"/>
        <w:rPr>
          <w:b/>
          <w:color w:val="000000"/>
        </w:rPr>
      </w:pPr>
      <w:r>
        <w:rPr>
          <w:b/>
          <w:color w:val="000000"/>
        </w:rPr>
        <w:t>Михайлов В.И., 2006.</w:t>
      </w:r>
      <w:r>
        <w:rPr>
          <w:color w:val="000000"/>
        </w:rPr>
        <w:t xml:space="preserve"> Материалы отчетного баланса запасов россыпного золота по ООО «Мая-1» за 2006 г. по формам: 5-гр, 70-тп. – Зея, 2005. – 1 папка: 1 кн.-50 л., 12 л. гр.пр. /// АТГФ-27832; авт, ндпо, амб/золото-2006</w:t>
      </w:r>
    </w:p>
    <w:p>
      <w:pPr>
        <w:pStyle w:val="BodyTextIndent"/>
        <w:ind w:firstLine="720" w:end="0"/>
        <w:rPr>
          <w:b/>
          <w:color w:val="000000"/>
        </w:rPr>
      </w:pPr>
      <w:r>
        <w:rPr>
          <w:b/>
          <w:color w:val="000000"/>
        </w:rPr>
        <w:t xml:space="preserve">Михайлов В.И., 2009. </w:t>
      </w:r>
      <w:r>
        <w:rPr>
          <w:color w:val="000000"/>
        </w:rPr>
        <w:t>Отчёт о результатах оценочных и разведочных работ на россыпное золото, проведённых в бассейне руч.Берёзовый в 2004 г. Объект «</w:t>
      </w:r>
      <w:r>
        <w:rPr>
          <w:b/>
          <w:color w:val="000000"/>
        </w:rPr>
        <w:t>Берёзовый</w:t>
      </w:r>
      <w:r>
        <w:rPr>
          <w:color w:val="000000"/>
        </w:rPr>
        <w:t>». Протокол АмурТКЗ № 691 от 30.03.2009. (Зейский р-н, N-52-XIV, БЛГ 01259 БЭ, Гр.47-04-8). – п.Береговой: ОАО «Прииск Дамбуки», 2009. – 2 кн.-134 л. (104+30), 22 л.гр.пр. /// АТГФ-28575, 28575дубль, од51443 (288 Мб), б/Арх.; амо/Березовый – впад.в Зейское вдхр. с запада</w:t>
      </w:r>
    </w:p>
    <w:p>
      <w:pPr>
        <w:pStyle w:val="Normal"/>
        <w:ind w:firstLine="720" w:end="0"/>
        <w:jc w:val="both"/>
        <w:rPr>
          <w:b/>
          <w:color w:val="000000"/>
        </w:rPr>
      </w:pPr>
      <w:r>
        <w:rPr>
          <w:b/>
          <w:color w:val="000000"/>
        </w:rPr>
        <w:t>Михайлов В.И., 2010.</w:t>
      </w:r>
      <w:r>
        <w:rPr>
          <w:color w:val="000000"/>
        </w:rPr>
        <w:t xml:space="preserve"> Отчётный баланс запасов россыпного золота ОАО «Прииск Дамбуки» за 2010 г. по формам: 5-гр, 70-тп. – п.Береговой, 2010. – 8 кн.-52 л., 20 л.гр.пр. /// АТГФ-28744</w:t>
      </w:r>
    </w:p>
    <w:p>
      <w:pPr>
        <w:pStyle w:val="Normal"/>
        <w:ind w:firstLine="720" w:end="0"/>
        <w:jc w:val="both"/>
        <w:rPr>
          <w:b/>
          <w:color w:val="000000"/>
        </w:rPr>
      </w:pPr>
      <w:r>
        <w:rPr>
          <w:b/>
          <w:color w:val="000000"/>
        </w:rPr>
        <w:t>Михайлов В.И., 2011.</w:t>
      </w:r>
      <w:r>
        <w:rPr>
          <w:color w:val="000000"/>
        </w:rPr>
        <w:t xml:space="preserve"> Материалы на списание запасов россыпного золота по </w:t>
      </w:r>
      <w:r>
        <w:rPr>
          <w:b/>
          <w:color w:val="000000"/>
        </w:rPr>
        <w:t xml:space="preserve">Дамбукинскому </w:t>
      </w:r>
      <w:r>
        <w:rPr>
          <w:color w:val="000000"/>
        </w:rPr>
        <w:t>месторождению. (Зейский р-н, N-52-XIV, лц.БЛГ 00741 БЭ. Акты на списание запасов №№ 1,2,3,4 от 06.06.2011 г. Акт приема-передачи забалансовых запасов в нераспределенный фонд от 06.06.2011). Протокол АмурТКЗ № 777 от 30.05.2011 г. – пос.Береговой: ОАО «Прииск Дамбуки», 2011. – 2 кн.- 69 л. (50+19), 4/70 л.гр.пр. /// АТГФ-28808.</w:t>
      </w:r>
    </w:p>
    <w:p>
      <w:pPr>
        <w:pStyle w:val="Normal"/>
        <w:ind w:firstLine="720" w:end="0"/>
        <w:jc w:val="both"/>
        <w:rPr>
          <w:b/>
          <w:color w:val="000000"/>
        </w:rPr>
      </w:pPr>
      <w:r>
        <w:rPr>
          <w:b/>
          <w:color w:val="000000"/>
        </w:rPr>
        <w:t>Михайлов В.И., 2011.</w:t>
      </w:r>
      <w:r>
        <w:rPr>
          <w:color w:val="000000"/>
        </w:rPr>
        <w:t xml:space="preserve"> Материалы на списание запасов россыпного золота по месторождению р.</w:t>
      </w:r>
      <w:r>
        <w:rPr>
          <w:b/>
          <w:color w:val="000000"/>
        </w:rPr>
        <w:t>Большой Могот.</w:t>
      </w:r>
      <w:r>
        <w:rPr>
          <w:color w:val="000000"/>
        </w:rPr>
        <w:t xml:space="preserve"> (Зейский р-н, N-52-XIV, лц.БЛГ 00740 БЭ. Акт на списание балансовых запасов от 23.05.2011 г. Акт на списание забалансовых запасов от 23.05.2011). Протокол АмурТКЗ № 775 от 23.05.2011 г. – пос.Береговой: ОАО «Прииск Дамбуки», 2011. – 2 кн.- 76 л. (60+16), 5/97 л.гр.пр. /// АТГФ-28807.</w:t>
      </w:r>
    </w:p>
    <w:p>
      <w:pPr>
        <w:pStyle w:val="Normal"/>
        <w:ind w:firstLine="709" w:end="0"/>
        <w:jc w:val="both"/>
        <w:rPr>
          <w:b/>
          <w:color w:val="000000"/>
        </w:rPr>
      </w:pPr>
      <w:r>
        <w:rPr>
          <w:b/>
          <w:color w:val="000000"/>
        </w:rPr>
        <w:t xml:space="preserve">Михайлов В.И., 2011. </w:t>
      </w:r>
      <w:r>
        <w:rPr>
          <w:color w:val="000000"/>
        </w:rPr>
        <w:t xml:space="preserve">Материалы отчётного баланса запасов россыпного золота по ООО «Маристый» за 2011 г. по формам: 5-гр, 70-тп, 2-лс. – Благовещенск, 2011. – 1 кн.-34 л., 13 л.гр.пр. /// АТГФ-28942. </w:t>
      </w:r>
    </w:p>
    <w:p>
      <w:pPr>
        <w:pStyle w:val="Normal"/>
        <w:ind w:firstLine="709" w:end="0"/>
        <w:jc w:val="both"/>
        <w:rPr>
          <w:b/>
          <w:color w:val="000000"/>
        </w:rPr>
      </w:pPr>
      <w:r>
        <w:rPr>
          <w:b/>
          <w:color w:val="000000"/>
        </w:rPr>
        <w:t xml:space="preserve">Михайлов В.И., 2011. </w:t>
      </w:r>
      <w:r>
        <w:rPr>
          <w:color w:val="000000"/>
        </w:rPr>
        <w:t>Проект на производство поисково-оценочных и разведочных работ на россыпное золото в бассейне р.Ульдегит, правого притока р.Унаха, в 2011-2016 гг. Объект «</w:t>
      </w:r>
      <w:r>
        <w:rPr>
          <w:b/>
          <w:color w:val="000000"/>
        </w:rPr>
        <w:t>Ульдегит</w:t>
      </w:r>
      <w:r>
        <w:rPr>
          <w:color w:val="000000"/>
        </w:rPr>
        <w:t>». (Зейский р-н, N-52-XIII, -XIV; лц.БЛГ 02311 БР, Гр.10-11-188). – Благовещенск: ООО «Маристый», 2011. – 4 кн.-146 л., 2 л.гр.пр. /// Арх.1080-22.</w:t>
      </w:r>
    </w:p>
    <w:p>
      <w:pPr>
        <w:pStyle w:val="Normal"/>
        <w:ind w:firstLine="720" w:end="0"/>
        <w:jc w:val="both"/>
        <w:rPr>
          <w:b/>
          <w:color w:val="000000"/>
        </w:rPr>
      </w:pPr>
      <w:r>
        <w:rPr>
          <w:b/>
          <w:color w:val="000000"/>
        </w:rPr>
        <w:t>Михайлов В.И., 2012.</w:t>
      </w:r>
      <w:r>
        <w:rPr>
          <w:color w:val="000000"/>
        </w:rPr>
        <w:t xml:space="preserve"> Материалы к акту на списание неподтвердившихся запасов россыпного золота по месторождению р.</w:t>
      </w:r>
      <w:r>
        <w:rPr>
          <w:b/>
          <w:color w:val="000000"/>
        </w:rPr>
        <w:t>Джалта</w:t>
      </w:r>
      <w:r>
        <w:rPr>
          <w:color w:val="000000"/>
        </w:rPr>
        <w:t xml:space="preserve">. Акт на списание от 15.08.2012. Протокол АмурТКЗ № 829 от 18.07.2012. (лц.БЛГ 00749 БЭ, Зейский р-н, N-52-XIII, XIV). – п.Береговой: ОАО «Прииск Дамбуки», 2012. – 3 кн.-115 л. (92+2+21), 18 л.гр.пр. /// АТГФ-29091. </w:t>
      </w:r>
      <w:r>
        <w:rPr>
          <w:color w:val="000000"/>
          <w:sz w:val="20"/>
        </w:rPr>
        <w:t>Джалта-пп Иликан.</w:t>
      </w:r>
    </w:p>
    <w:p>
      <w:pPr>
        <w:pStyle w:val="Normal"/>
        <w:ind w:firstLine="709" w:end="0"/>
        <w:jc w:val="both"/>
        <w:rPr>
          <w:b/>
          <w:bCs/>
          <w:color w:val="000000"/>
        </w:rPr>
      </w:pPr>
      <w:r>
        <w:rPr>
          <w:b/>
          <w:color w:val="000000"/>
        </w:rPr>
        <w:t>Михайлов В.И., 2012.</w:t>
      </w:r>
      <w:r>
        <w:rPr>
          <w:color w:val="000000"/>
        </w:rPr>
        <w:t xml:space="preserve"> Промежуточный отчёт о результатах оценочных и разведочных работ на россыпное золото, проведённых в бассейне р.Иликан в 2004-2005 гг. с подсчётом запасов на 30.06.2012 г. Объект «</w:t>
      </w:r>
      <w:r>
        <w:rPr>
          <w:b/>
          <w:color w:val="000000"/>
        </w:rPr>
        <w:t>Нижнеиликанский</w:t>
      </w:r>
      <w:r>
        <w:rPr>
          <w:color w:val="000000"/>
        </w:rPr>
        <w:t xml:space="preserve">». Протокол АмурТКЗ № 851 от 28.11.2012 г. (Зейский р-н, N-52-XIV, лц.БЛГ 01765 БР, Гр.47-06-37). – п.Береговой: ОАО «Прииск Дамбуки», 2012. – 2 кн.-193 л. (134+59/прот.), 47 л.гр.пр. /// АТГФ-29328, од51683 (117 Мб), б/Арх. (первич. в «Прииск Дамбуки»). </w:t>
      </w:r>
      <w:r>
        <w:rPr>
          <w:color w:val="000000"/>
          <w:sz w:val="20"/>
        </w:rPr>
        <w:t>Иликан-пп Унаха.</w:t>
      </w:r>
    </w:p>
    <w:p>
      <w:pPr>
        <w:pStyle w:val="Normal"/>
        <w:ind w:firstLine="709" w:end="0"/>
        <w:jc w:val="both"/>
        <w:rPr>
          <w:b/>
          <w:color w:val="000000"/>
        </w:rPr>
      </w:pPr>
      <w:r>
        <w:rPr>
          <w:b/>
          <w:bCs/>
          <w:color w:val="000000"/>
        </w:rPr>
        <w:t>Михайлов В.И., 2013.</w:t>
      </w:r>
      <w:r>
        <w:rPr>
          <w:color w:val="000000"/>
        </w:rPr>
        <w:t xml:space="preserve"> Материалы отчётного баланса запасов россыпного золота по ОАО «</w:t>
      </w:r>
      <w:r>
        <w:rPr>
          <w:b/>
          <w:bCs/>
          <w:color w:val="000000"/>
        </w:rPr>
        <w:t>Прииск Дамбуки</w:t>
      </w:r>
      <w:r>
        <w:rPr>
          <w:color w:val="000000"/>
        </w:rPr>
        <w:t xml:space="preserve">» </w:t>
      </w:r>
      <w:r>
        <w:rPr>
          <w:b/>
          <w:bCs/>
          <w:color w:val="000000"/>
        </w:rPr>
        <w:t>за 2013 г.</w:t>
      </w:r>
      <w:r>
        <w:rPr>
          <w:color w:val="000000"/>
        </w:rPr>
        <w:t xml:space="preserve"> по формам: 5-гр, 70-тп. – п.Береговой, 2013. – 5 кн.-94 л. (16+22+45+8+3), 19 л.гр.пр. /// АТГФ-29451.</w:t>
      </w:r>
    </w:p>
    <w:p>
      <w:pPr>
        <w:pStyle w:val="Normal"/>
        <w:ind w:firstLine="709" w:end="0"/>
        <w:jc w:val="both"/>
        <w:rPr>
          <w:b/>
          <w:bCs/>
          <w:color w:val="000000"/>
        </w:rPr>
      </w:pPr>
      <w:r>
        <w:rPr>
          <w:b/>
          <w:color w:val="000000"/>
        </w:rPr>
        <w:t>Михайлов В.И., 2013.</w:t>
      </w:r>
      <w:r>
        <w:rPr>
          <w:color w:val="000000"/>
        </w:rPr>
        <w:t xml:space="preserve"> Материалы пересчёта дражных запасов золота по россыпи среднего течения р.</w:t>
      </w:r>
      <w:r>
        <w:rPr>
          <w:b/>
          <w:color w:val="000000"/>
        </w:rPr>
        <w:t>Джалта</w:t>
      </w:r>
      <w:r>
        <w:rPr>
          <w:color w:val="000000"/>
        </w:rPr>
        <w:t xml:space="preserve"> в запасы для открытой раздельной добычи. (Зейский р-н, N-52-XIII, лц.БЛГ 00749 БЭ). Протокол АмурТКЗ № 902 от 28.10.2013. – п.Береговой: ОАО «Прииск Дамбуки», 2013. – 2 кн.-57 л. (29+28/прот.), 5 л.гр.пр. /// АТГФ-29355. </w:t>
      </w:r>
      <w:r>
        <w:rPr>
          <w:color w:val="000000"/>
          <w:sz w:val="20"/>
        </w:rPr>
        <w:t>Джалта-пп Иликан.</w:t>
      </w:r>
    </w:p>
    <w:p>
      <w:pPr>
        <w:pStyle w:val="Normal"/>
        <w:ind w:firstLine="709" w:end="0"/>
        <w:jc w:val="both"/>
        <w:rPr>
          <w:b/>
          <w:bCs/>
          <w:color w:val="000000"/>
        </w:rPr>
      </w:pPr>
      <w:r>
        <w:rPr>
          <w:b/>
          <w:bCs/>
          <w:color w:val="000000"/>
        </w:rPr>
        <w:t>Михайлов В.И., 2014.</w:t>
      </w:r>
      <w:r>
        <w:rPr>
          <w:color w:val="000000"/>
        </w:rPr>
        <w:t xml:space="preserve"> Материалы отчётного баланса запасов россыпного золота ООО «</w:t>
      </w:r>
      <w:r>
        <w:rPr>
          <w:b/>
          <w:bCs/>
          <w:color w:val="000000"/>
        </w:rPr>
        <w:t>Ванга</w:t>
      </w:r>
      <w:r>
        <w:rPr>
          <w:color w:val="000000"/>
        </w:rPr>
        <w:t xml:space="preserve">» </w:t>
      </w:r>
      <w:r>
        <w:rPr>
          <w:b/>
          <w:bCs/>
          <w:color w:val="000000"/>
        </w:rPr>
        <w:t>за 2013</w:t>
      </w:r>
      <w:r>
        <w:rPr>
          <w:color w:val="000000"/>
        </w:rPr>
        <w:t xml:space="preserve"> г. по форме 5-гр. – пос.Береговой, 2014. – 1 кн.-16 л., 2 л.гр.пр. /// АТГФ-29415.</w:t>
      </w:r>
    </w:p>
    <w:p>
      <w:pPr>
        <w:pStyle w:val="Normal"/>
        <w:ind w:firstLine="709" w:end="0"/>
        <w:jc w:val="both"/>
        <w:rPr>
          <w:b/>
          <w:color w:val="000000"/>
        </w:rPr>
      </w:pPr>
      <w:r>
        <w:rPr>
          <w:b/>
          <w:bCs/>
          <w:color w:val="000000"/>
        </w:rPr>
        <w:t xml:space="preserve">Михайлов В.И., 2014. </w:t>
      </w:r>
      <w:r>
        <w:rPr>
          <w:color w:val="000000"/>
        </w:rPr>
        <w:t>Материалы отчётного баланса запасов россыпного золота по ООО «</w:t>
      </w:r>
      <w:r>
        <w:rPr>
          <w:b/>
          <w:bCs/>
          <w:color w:val="000000"/>
        </w:rPr>
        <w:t>ЮСМО</w:t>
      </w:r>
      <w:r>
        <w:rPr>
          <w:color w:val="000000"/>
        </w:rPr>
        <w:t xml:space="preserve">» по формам: 5-гр, 70-тп </w:t>
      </w:r>
      <w:r>
        <w:rPr>
          <w:bCs/>
          <w:color w:val="000000"/>
        </w:rPr>
        <w:t>за</w:t>
      </w:r>
      <w:r>
        <w:rPr>
          <w:b/>
          <w:bCs/>
          <w:color w:val="000000"/>
        </w:rPr>
        <w:t xml:space="preserve"> 2014 </w:t>
      </w:r>
      <w:r>
        <w:rPr>
          <w:bCs/>
          <w:color w:val="000000"/>
        </w:rPr>
        <w:t>г.</w:t>
      </w:r>
      <w:r>
        <w:rPr>
          <w:b/>
          <w:bCs/>
          <w:color w:val="000000"/>
        </w:rPr>
        <w:t xml:space="preserve"> </w:t>
      </w:r>
      <w:r>
        <w:rPr>
          <w:color w:val="000000"/>
        </w:rPr>
        <w:t>– пос.Береговой, 2014. – 6 кн.-22 л. (2+12+2+2+3+1), 9 л.гр.пр. /// АТГФ-29689.</w:t>
      </w:r>
      <w:r>
        <w:rPr>
          <w:b/>
          <w:bCs/>
          <w:color w:val="000000"/>
        </w:rPr>
        <w:t xml:space="preserve"> </w:t>
      </w:r>
    </w:p>
    <w:p>
      <w:pPr>
        <w:pStyle w:val="Normal"/>
        <w:ind w:firstLine="709" w:end="0"/>
        <w:jc w:val="both"/>
        <w:rPr>
          <w:b/>
          <w:color w:val="000000"/>
        </w:rPr>
      </w:pPr>
      <w:r>
        <w:rPr>
          <w:b/>
          <w:color w:val="000000"/>
        </w:rPr>
        <w:t>Михайлов В.И., 2014.</w:t>
      </w:r>
      <w:r>
        <w:rPr>
          <w:color w:val="000000"/>
        </w:rPr>
        <w:t xml:space="preserve"> Материалы пересчёта дражных запасов россыпного золота по месторождению р.Олонгро в запасы для открытой раздельной добычи в интервале линий 200-224. Протокол ТКЗ Амурнедра № 951 от 09.07.2014. (Зейский р-н, N-52-XIII; лц.БЛГ 00743 БЭ, ГКМ(В)-261-замена). – п.Береговой: ОАО «Прииск Дамбуки», 2014. – 2 кн.-83 л. (57+26/протокол), 12 л.гр.пр. /// АТГФ-29527, од51755 (90 Мб). </w:t>
      </w:r>
      <w:r>
        <w:rPr>
          <w:color w:val="000000"/>
          <w:sz w:val="20"/>
        </w:rPr>
        <w:t>Олонгро-пп Иликан, На общих основаниях.</w:t>
      </w:r>
    </w:p>
    <w:p>
      <w:pPr>
        <w:pStyle w:val="Normal"/>
        <w:ind w:firstLine="720" w:end="0"/>
        <w:jc w:val="both"/>
        <w:rPr>
          <w:b/>
          <w:color w:val="000000"/>
        </w:rPr>
      </w:pPr>
      <w:r>
        <w:rPr>
          <w:b/>
          <w:color w:val="000000"/>
        </w:rPr>
        <w:t xml:space="preserve">Михайлов В.И., 2015. </w:t>
      </w:r>
      <w:r>
        <w:rPr>
          <w:color w:val="000000"/>
        </w:rPr>
        <w:t>Материалы подсчёта балансовых и забалансовых запасов россыпного золота по месторождению руч.Ивановский, правого притока р.Унаха, по состоянию на 01.04.2015 г. Объект «</w:t>
      </w:r>
      <w:r>
        <w:rPr>
          <w:b/>
          <w:color w:val="000000"/>
        </w:rPr>
        <w:t>Ивановский</w:t>
      </w:r>
      <w:r>
        <w:rPr>
          <w:color w:val="000000"/>
        </w:rPr>
        <w:t xml:space="preserve">». (Зейский р-н, N-52-XIII, XIV; лц.БЛГ 02231 БР, Гр.10-11-103, ГКМ(В)-1134). Протокол ТКЗ Амурнедра № 1012 от 07.08.2015. – пос.Береговой: ООО «Юсмо», 2015. – 2 кн.-144 л. (95+49/проток.), 4 /на 14 л.гр.пр. /// АТГФ-29744, од51883 (360 Мб), б/Арх. </w:t>
      </w:r>
      <w:r>
        <w:rPr>
          <w:color w:val="000000"/>
          <w:sz w:val="20"/>
        </w:rPr>
        <w:t>Ивановский-пп Унаха, (Ельцин, Первый) – пп Ивановский.</w:t>
      </w:r>
    </w:p>
    <w:p>
      <w:pPr>
        <w:pStyle w:val="Normal"/>
        <w:ind w:firstLine="709" w:end="0"/>
        <w:jc w:val="both"/>
        <w:rPr>
          <w:b/>
          <w:color w:val="000000"/>
        </w:rPr>
      </w:pPr>
      <w:r>
        <w:rPr>
          <w:b/>
          <w:color w:val="000000"/>
        </w:rPr>
        <w:t>Михайлов В.И., Дмитриченко А.П., Конева В.В., 2014.</w:t>
      </w:r>
      <w:r>
        <w:rPr>
          <w:color w:val="000000"/>
        </w:rPr>
        <w:t xml:space="preserve"> Промежуточный отчет о результатах оценочных и разведочных работ по террасовым россыпям нижнего участка, проведенных в бассейне р.Иликан в 2004-2005 гг. с подсчетом запасов на 31.12.2013 г. Объект «</w:t>
      </w:r>
      <w:r>
        <w:rPr>
          <w:b/>
          <w:color w:val="000000"/>
        </w:rPr>
        <w:t>Нижнеиликанский</w:t>
      </w:r>
      <w:r>
        <w:rPr>
          <w:color w:val="000000"/>
        </w:rPr>
        <w:t>». (Зейский р-н, N-52-XIV, БЛГ 01765 БР, Гр.47-06-37, ГКМ(В)-1070). Протокол ТКЗ Амурнедра № 971 от 28.11.2014. – п.Береговой: ОАО «Прииск Дамбуки», 2014. – 2 кн.-226 л. (179+47 /прот.), 66 л.гр.пр. /// АТГФ-29596, од51818 (1182 Мб), б/Арх. (первичные в ОАО «Прииск Дамбуки»).</w:t>
      </w:r>
      <w:r>
        <w:rPr>
          <w:color w:val="000000"/>
          <w:sz w:val="20"/>
        </w:rPr>
        <w:t xml:space="preserve"> Иликан-пп Унаха.</w:t>
      </w:r>
    </w:p>
    <w:p>
      <w:pPr>
        <w:pStyle w:val="Normal"/>
        <w:ind w:firstLine="720" w:end="0"/>
        <w:jc w:val="both"/>
        <w:rPr>
          <w:b/>
          <w:color w:val="000000"/>
        </w:rPr>
      </w:pPr>
      <w:r>
        <w:rPr>
          <w:b/>
          <w:color w:val="000000"/>
        </w:rPr>
        <w:t>Михайлов И.И., 1941.</w:t>
      </w:r>
      <w:r>
        <w:rPr>
          <w:color w:val="000000"/>
        </w:rPr>
        <w:t xml:space="preserve"> Гидрогеологическое заключение по разведочно-эксплуатационной скважине № 2, пробуренной в г. Благовещенске по Ленинской улице, д. № 163. - Хабаровск: ДВГУ, 1941. - 1 кн. - 16 л., 6 гр.пр. (в т.ч.: кальки-2л., синьки-дубль-4л.) /// АТГФ-1870 </w:t>
      </w:r>
    </w:p>
    <w:p>
      <w:pPr>
        <w:pStyle w:val="Normal"/>
        <w:ind w:firstLine="720" w:end="0"/>
        <w:jc w:val="both"/>
        <w:rPr>
          <w:b/>
          <w:color w:val="000000"/>
        </w:rPr>
      </w:pPr>
      <w:r>
        <w:rPr>
          <w:b/>
          <w:color w:val="000000"/>
        </w:rPr>
        <w:t>Михайлов И.И., 1941.</w:t>
      </w:r>
      <w:r>
        <w:rPr>
          <w:color w:val="000000"/>
        </w:rPr>
        <w:t xml:space="preserve"> Гидрогеологическое заключение по разведочно-эксплуатационной скважине № 4, пробуренной в г.Благовещенске на территории механической прачечной в 1941 г. - Хабаровск: ДВГУ, 1941. - 1 кн.- 21 л. (в т.ч.: 5 гр.пр.) /// АТГФ-1868 </w:t>
      </w:r>
    </w:p>
    <w:p>
      <w:pPr>
        <w:pStyle w:val="Normal"/>
        <w:ind w:firstLine="720" w:end="0"/>
        <w:jc w:val="both"/>
        <w:rPr>
          <w:b/>
          <w:color w:val="000000"/>
        </w:rPr>
      </w:pPr>
      <w:r>
        <w:rPr>
          <w:b/>
          <w:color w:val="000000"/>
        </w:rPr>
        <w:t>Михайлов И.И., 1941.</w:t>
      </w:r>
      <w:r>
        <w:rPr>
          <w:color w:val="000000"/>
        </w:rPr>
        <w:t xml:space="preserve"> Гидрогеологическое заключение по разведочно-эксплуатационной скважине № 5, пробуренной в г. Благовещенске на территории школы им. Калинина в 1941 г. - Хабаровск: ДВГУ, 1941. - 1 кн.- 16 л., 7 гр.пр. (из них: кальки-3л., синьки-дубль-4л.) /// АТГФ-1869 </w:t>
      </w:r>
    </w:p>
    <w:p>
      <w:pPr>
        <w:pStyle w:val="Normal"/>
        <w:ind w:firstLine="720" w:end="0"/>
        <w:jc w:val="both"/>
        <w:rPr>
          <w:b/>
          <w:bCs/>
          <w:color w:val="000000"/>
        </w:rPr>
      </w:pPr>
      <w:r>
        <w:rPr>
          <w:b/>
          <w:color w:val="000000"/>
        </w:rPr>
        <w:t>Михайлов М.М., 1942.</w:t>
      </w:r>
      <w:r>
        <w:rPr>
          <w:color w:val="000000"/>
        </w:rPr>
        <w:t xml:space="preserve"> Отчет о разведочных работах на Селемджинском железорудном месторождении в 1941 г. - Хабаровск: ДВГУ, 1942. - 1 кн. - 77 л., 32 гр.пр. (из них: кальки – 16 л.) /// АТГФ-2903, од50232</w:t>
      </w:r>
    </w:p>
    <w:p>
      <w:pPr>
        <w:pStyle w:val="Normal"/>
        <w:ind w:firstLine="709" w:end="0"/>
        <w:jc w:val="both"/>
        <w:rPr>
          <w:b/>
          <w:color w:val="000000"/>
        </w:rPr>
      </w:pPr>
      <w:r>
        <w:rPr>
          <w:b/>
          <w:bCs/>
          <w:color w:val="000000"/>
        </w:rPr>
        <w:t xml:space="preserve">Михайлов М.М., 1944. </w:t>
      </w:r>
      <w:r>
        <w:rPr>
          <w:color w:val="000000"/>
        </w:rPr>
        <w:t>Предварительный отчёт о геолого-поисковых работах Джанинского геолого-поискового отряда за лето 1943 г. (Хабаровский кр., Тугуро-Чумиканский р-н, Удская ГРП). – Трест «Амурзолото», 1944. – 46 л. (л.81-126). /// АТГФ-29371.</w:t>
      </w:r>
      <w:r>
        <w:rPr>
          <w:b/>
          <w:bCs/>
          <w:color w:val="000000"/>
          <w:sz w:val="20"/>
        </w:rPr>
        <w:t xml:space="preserve"> </w:t>
      </w:r>
    </w:p>
    <w:p>
      <w:pPr>
        <w:pStyle w:val="Normal"/>
        <w:ind w:firstLine="720" w:end="0"/>
        <w:jc w:val="both"/>
        <w:rPr>
          <w:b/>
          <w:color w:val="000000"/>
        </w:rPr>
      </w:pPr>
      <w:r>
        <w:rPr>
          <w:b/>
          <w:color w:val="000000"/>
        </w:rPr>
        <w:t>Михалев Д., 1941.</w:t>
      </w:r>
      <w:r>
        <w:rPr>
          <w:color w:val="000000"/>
        </w:rPr>
        <w:t xml:space="preserve"> Заключение о Селемджинском железорудном месторождении. - Хабаровск: ДВГУ, 1941. - 1 кн. - 4 л. /// АТГФ-2885 </w:t>
      </w:r>
    </w:p>
    <w:p>
      <w:pPr>
        <w:pStyle w:val="Normal"/>
        <w:tabs>
          <w:tab w:val="clear" w:pos="720"/>
          <w:tab w:val="left" w:pos="1560" w:leader="none"/>
        </w:tabs>
        <w:ind w:firstLine="720" w:end="0"/>
        <w:jc w:val="both"/>
        <w:rPr>
          <w:b/>
          <w:color w:val="000000"/>
        </w:rPr>
      </w:pPr>
      <w:r>
        <w:rPr>
          <w:b/>
          <w:color w:val="000000"/>
        </w:rPr>
        <w:t xml:space="preserve">Михалевич А.А., Свешников К.И. и др., 1971. </w:t>
      </w:r>
      <w:r>
        <w:rPr>
          <w:color w:val="000000"/>
        </w:rPr>
        <w:t>Геологическое строение и полезные ископаемые междуречья Чиканда-Саку и центральной части Верхне-Каларской впадины. (Окончательный отчет по материалам геологосъемочных и поисковых работ м-ба 1:50 000 за 1968-70 гг.). – Чита: Читинское ГУ, 1971. – 238 л., 13 гр.пр. ///АТГФ-14446</w:t>
      </w:r>
    </w:p>
    <w:p>
      <w:pPr>
        <w:pStyle w:val="Normal"/>
        <w:tabs>
          <w:tab w:val="clear" w:pos="720"/>
          <w:tab w:val="left" w:pos="1560" w:leader="none"/>
        </w:tabs>
        <w:ind w:firstLine="720" w:end="0"/>
        <w:jc w:val="both"/>
        <w:rPr>
          <w:b/>
          <w:color w:val="000000"/>
        </w:rPr>
      </w:pPr>
      <w:r>
        <w:rPr>
          <w:b/>
          <w:color w:val="000000"/>
        </w:rPr>
        <w:t xml:space="preserve">Михалевич Т.Ш., 1935. </w:t>
      </w:r>
      <w:r>
        <w:rPr>
          <w:color w:val="000000"/>
        </w:rPr>
        <w:t>К вопросу о нефтеносности в Зейско-Депском районе. – ДВГУ, 1935. – 5 л. ///АТГФ-8334</w:t>
      </w:r>
    </w:p>
    <w:p>
      <w:pPr>
        <w:pStyle w:val="Normal"/>
        <w:ind w:firstLine="720" w:end="0"/>
        <w:jc w:val="both"/>
        <w:rPr>
          <w:b/>
          <w:color w:val="000000"/>
        </w:rPr>
      </w:pPr>
      <w:r>
        <w:rPr>
          <w:b/>
          <w:color w:val="000000"/>
        </w:rPr>
        <w:t>Михалевич Т.Ш., 1935.</w:t>
      </w:r>
      <w:r>
        <w:rPr>
          <w:color w:val="000000"/>
        </w:rPr>
        <w:t xml:space="preserve"> Отчет о геологических исследованиях в Зейско-Депском районе, произведенных в 1935 г. - Ленинград: ВНИГРИ, 1935. - 1 кн.- 36 л., 1 гр.пр. /// АТГФ-3328 </w:t>
      </w:r>
    </w:p>
    <w:p>
      <w:pPr>
        <w:pStyle w:val="Normal"/>
        <w:ind w:firstLine="720" w:end="0"/>
        <w:jc w:val="both"/>
        <w:rPr>
          <w:b/>
          <w:color w:val="000000"/>
        </w:rPr>
      </w:pPr>
      <w:r>
        <w:rPr>
          <w:b/>
          <w:color w:val="000000"/>
        </w:rPr>
        <w:t>Михалевский А.Н., 1998.</w:t>
      </w:r>
      <w:r>
        <w:rPr>
          <w:color w:val="000000"/>
        </w:rPr>
        <w:t xml:space="preserve"> Информационная записка о геологоразведочных работах ООО а/с “Азурит” за 1997 г. - п.Февральск: ООО а/с “Азурит”, 1998. - 1 кн.- 4 с. ///АТГФ-26309-1, авт, ндпо, амб/97</w:t>
      </w:r>
    </w:p>
    <w:p>
      <w:pPr>
        <w:pStyle w:val="Normal"/>
        <w:ind w:firstLine="720" w:end="0"/>
        <w:jc w:val="both"/>
        <w:rPr>
          <w:b/>
          <w:color w:val="000000"/>
        </w:rPr>
      </w:pPr>
      <w:r>
        <w:rPr>
          <w:b/>
          <w:color w:val="000000"/>
        </w:rPr>
        <w:t>Михалевский А.Н., 1998.</w:t>
      </w:r>
      <w:r>
        <w:rPr>
          <w:color w:val="000000"/>
        </w:rPr>
        <w:t xml:space="preserve"> Материалы к отчетному балансу запасов россыпного золота по а/с “Архара” за 1997 г. - п.Архара: а/с “Архара”, 1998. - 2 кн. -17 с., 2 гр.пр. ///АТГФ-26310-4, авт, ндпо, амб/97</w:t>
      </w:r>
    </w:p>
    <w:p>
      <w:pPr>
        <w:pStyle w:val="Normal"/>
        <w:tabs>
          <w:tab w:val="clear" w:pos="720"/>
          <w:tab w:val="left" w:pos="3480" w:leader="none"/>
        </w:tabs>
        <w:ind w:firstLine="709" w:end="0"/>
        <w:jc w:val="both"/>
        <w:rPr>
          <w:b/>
          <w:color w:val="000000"/>
        </w:rPr>
      </w:pPr>
      <w:r>
        <w:rPr>
          <w:b/>
          <w:color w:val="000000"/>
        </w:rPr>
        <w:t>Михалевский А.Н., 2015.</w:t>
      </w:r>
      <w:r>
        <w:rPr>
          <w:color w:val="000000"/>
        </w:rPr>
        <w:t xml:space="preserve"> Отчётный баланс запасов россыпного золота по ООО «Горизонт» по формам: 5-гр, 70-тп за 2015 г.– Тында, 2015. – 1 кн.-26 л., 2 л.гр.пр. /// АТГФ-29836.</w:t>
      </w:r>
    </w:p>
    <w:p>
      <w:pPr>
        <w:pStyle w:val="Normal"/>
        <w:tabs>
          <w:tab w:val="clear" w:pos="720"/>
          <w:tab w:val="left" w:pos="3480" w:leader="none"/>
        </w:tabs>
        <w:ind w:firstLine="709" w:end="0"/>
        <w:jc w:val="both"/>
        <w:rPr>
          <w:b/>
          <w:color w:val="000000"/>
        </w:rPr>
      </w:pPr>
      <w:r>
        <w:rPr>
          <w:b/>
          <w:color w:val="000000"/>
        </w:rPr>
        <w:t>Михалевский А.Н., 2015.</w:t>
      </w:r>
      <w:r>
        <w:rPr>
          <w:color w:val="000000"/>
        </w:rPr>
        <w:t xml:space="preserve"> Отчётный баланс запасов россыпного золота по ООО ГДК «Развитие» по форме 5-гр за 2015 г. – Тында, 2015. – 1 кн.-22 л. /// АТГФ-29875.</w:t>
      </w:r>
    </w:p>
    <w:p>
      <w:pPr>
        <w:pStyle w:val="Normal"/>
        <w:tabs>
          <w:tab w:val="clear" w:pos="720"/>
          <w:tab w:val="left" w:pos="3480" w:leader="none"/>
        </w:tabs>
        <w:ind w:firstLine="709" w:end="0"/>
        <w:jc w:val="both"/>
        <w:rPr>
          <w:b/>
          <w:color w:val="000000"/>
        </w:rPr>
      </w:pPr>
      <w:r>
        <w:rPr>
          <w:b/>
          <w:color w:val="000000"/>
        </w:rPr>
        <w:t>Михалевский А.Н., 2015.</w:t>
      </w:r>
      <w:r>
        <w:rPr>
          <w:color w:val="000000"/>
        </w:rPr>
        <w:t xml:space="preserve"> Отчётный баланс запасов россыпного золота по ООО ГРК «Время» по формам 5-гр, 70-тп за 2015 г. – Тында, 2015. – 1 кн.-14 л. /// АТГФ-29829.</w:t>
      </w:r>
    </w:p>
    <w:p>
      <w:pPr>
        <w:pStyle w:val="Normal"/>
        <w:tabs>
          <w:tab w:val="clear" w:pos="720"/>
          <w:tab w:val="left" w:pos="3480" w:leader="none"/>
        </w:tabs>
        <w:ind w:firstLine="709" w:end="0"/>
        <w:jc w:val="both"/>
        <w:rPr>
          <w:b/>
          <w:color w:val="000000"/>
        </w:rPr>
      </w:pPr>
      <w:r>
        <w:rPr>
          <w:b/>
          <w:color w:val="000000"/>
        </w:rPr>
        <w:t>Михалевский А.Н., 2016.</w:t>
      </w:r>
      <w:r>
        <w:rPr>
          <w:color w:val="000000"/>
        </w:rPr>
        <w:t xml:space="preserve"> Отчётный баланс запасов россыпного золота по ООО «Горизонт» по формам 5-гр, 70-тп за 2016 г. – Тында, 2016. – 1 кн.-24 л., 2 л.гр.пр. /// АТГФ-31093.</w:t>
      </w:r>
      <w:r>
        <w:rPr>
          <w:color w:val="000000"/>
          <w:sz w:val="20"/>
        </w:rPr>
        <w:t xml:space="preserve"> Конфиденциально</w:t>
      </w:r>
    </w:p>
    <w:p>
      <w:pPr>
        <w:pStyle w:val="Normal"/>
        <w:tabs>
          <w:tab w:val="clear" w:pos="720"/>
          <w:tab w:val="left" w:pos="3480" w:leader="none"/>
        </w:tabs>
        <w:ind w:firstLine="709" w:end="0"/>
        <w:jc w:val="both"/>
        <w:rPr>
          <w:b/>
          <w:color w:val="000000"/>
        </w:rPr>
      </w:pPr>
      <w:r>
        <w:rPr>
          <w:b/>
          <w:color w:val="000000"/>
        </w:rPr>
        <w:t>Михалевский А.Н., 2016.</w:t>
      </w:r>
      <w:r>
        <w:rPr>
          <w:color w:val="000000"/>
        </w:rPr>
        <w:t xml:space="preserve"> Отчётный баланс запасов россыпного золота по ООО ГРК «Время» по формам 5-гр, 70-тп за 2016 г. – Тында, 2016. – 1 кн.-16 л. /// АТГФ-31090. </w:t>
      </w:r>
      <w:r>
        <w:rPr>
          <w:color w:val="000000"/>
          <w:sz w:val="20"/>
        </w:rPr>
        <w:t>Конфиденциально</w:t>
      </w:r>
    </w:p>
    <w:p>
      <w:pPr>
        <w:pStyle w:val="Normal"/>
        <w:ind w:firstLine="709" w:end="0"/>
        <w:jc w:val="both"/>
        <w:rPr>
          <w:b/>
          <w:color w:val="000000"/>
        </w:rPr>
      </w:pPr>
      <w:r>
        <w:rPr>
          <w:b/>
          <w:color w:val="000000"/>
        </w:rPr>
        <w:t>Михалевский А.Н., 2017.</w:t>
      </w:r>
      <w:r>
        <w:rPr>
          <w:color w:val="000000"/>
        </w:rPr>
        <w:t xml:space="preserve"> Отчётный баланс запасов рудного ЗОЛОТА и СЕРЕБРА по ООО «ЗДК «Феникс» по форме 5-гр </w:t>
      </w:r>
      <w:r>
        <w:rPr>
          <w:b/>
          <w:color w:val="000000"/>
        </w:rPr>
        <w:t>за 2017 г.</w:t>
      </w:r>
      <w:r>
        <w:rPr>
          <w:color w:val="000000"/>
        </w:rPr>
        <w:t xml:space="preserve"> (лиц.БЛГ 01799 БР; месторождение Снежинка, рудопроявление Светлое). – Благовещенск, 2017. – 1 кн.-29 л. /// АТГФ-31289.</w:t>
      </w:r>
      <w:r>
        <w:rPr>
          <w:color w:val="000000"/>
          <w:sz w:val="20"/>
        </w:rPr>
        <w:t xml:space="preserve"> Конфиденциально</w:t>
      </w:r>
    </w:p>
    <w:p>
      <w:pPr>
        <w:pStyle w:val="Normal"/>
        <w:ind w:firstLine="709" w:end="0"/>
        <w:jc w:val="both"/>
        <w:rPr>
          <w:b/>
          <w:color w:val="000000"/>
        </w:rPr>
      </w:pPr>
      <w:r>
        <w:rPr>
          <w:b/>
          <w:color w:val="000000"/>
        </w:rPr>
        <w:t>Михалевский А.Н., 2018.</w:t>
      </w:r>
      <w:r>
        <w:rPr>
          <w:color w:val="000000"/>
        </w:rPr>
        <w:t xml:space="preserve"> Отчётный баланс запасов рудного ЗОЛОТА и СЕРЕБРА по ООО «ЗДК «Феникс» по форме 5-гр </w:t>
      </w:r>
      <w:r>
        <w:rPr>
          <w:b/>
          <w:color w:val="000000"/>
        </w:rPr>
        <w:t xml:space="preserve">за 2018 </w:t>
      </w:r>
      <w:r>
        <w:rPr>
          <w:color w:val="000000"/>
        </w:rPr>
        <w:t xml:space="preserve">г. (БЛГ 01799 БР; месторождение Снежинка, рудопроявление Светлое). – Благовещенск, 2018. – 1 кн.-14 л. /// АТГФ-31545. </w:t>
      </w:r>
      <w:r>
        <w:rPr>
          <w:color w:val="000000"/>
          <w:sz w:val="20"/>
        </w:rPr>
        <w:t>Конфиденциально</w:t>
      </w:r>
    </w:p>
    <w:p>
      <w:pPr>
        <w:pStyle w:val="Normal"/>
        <w:ind w:firstLine="709" w:end="0"/>
        <w:jc w:val="both"/>
        <w:rPr>
          <w:b/>
          <w:color w:val="000000"/>
        </w:rPr>
      </w:pPr>
      <w:r>
        <w:rPr>
          <w:b/>
          <w:color w:val="000000"/>
        </w:rPr>
        <w:t>Михалевский А.Н., 2019.</w:t>
      </w:r>
      <w:r>
        <w:rPr>
          <w:color w:val="000000"/>
        </w:rPr>
        <w:t xml:space="preserve"> Отчётный баланс запасов рудного ЗОЛОТА и СЕРЕБРА по ООО «ЗДК «Феникс» по форме 5-гр </w:t>
      </w:r>
      <w:r>
        <w:rPr>
          <w:b/>
          <w:color w:val="000000"/>
        </w:rPr>
        <w:t xml:space="preserve">за 2019 </w:t>
      </w:r>
      <w:r>
        <w:rPr>
          <w:color w:val="000000"/>
        </w:rPr>
        <w:t>г. (м-ие Снежинка, БЛГ 01799 БР). – Благовещенск, 2019. – 1 кн.-14 л. /// АТГФ-31812.</w:t>
      </w:r>
      <w:r>
        <w:rPr>
          <w:color w:val="000000"/>
          <w:sz w:val="20"/>
        </w:rPr>
        <w:t xml:space="preserve"> Конфиденциально</w:t>
      </w:r>
    </w:p>
    <w:p>
      <w:pPr>
        <w:pStyle w:val="Normal"/>
        <w:ind w:firstLine="709" w:end="0"/>
        <w:jc w:val="both"/>
        <w:rPr>
          <w:b/>
          <w:bCs/>
          <w:color w:val="000000"/>
        </w:rPr>
      </w:pPr>
      <w:r>
        <w:rPr>
          <w:b/>
          <w:color w:val="000000"/>
        </w:rPr>
        <w:t>Михалевский А.Н., 2019.</w:t>
      </w:r>
      <w:r>
        <w:rPr>
          <w:color w:val="000000"/>
        </w:rPr>
        <w:t xml:space="preserve"> Отчётный баланс запасов рудного ЗОЛОТА и СЕРЕБРА по ООО «Феникс С» по форме 5-гр </w:t>
      </w:r>
      <w:r>
        <w:rPr>
          <w:b/>
          <w:color w:val="000000"/>
        </w:rPr>
        <w:t xml:space="preserve">за 2019 </w:t>
      </w:r>
      <w:r>
        <w:rPr>
          <w:color w:val="000000"/>
        </w:rPr>
        <w:t xml:space="preserve">г. (м-ие Снежинка, БЛГ 03404 БР). – Благовещенск, 2019. – 1 кн.-17 л. /// АТГФ-31813. </w:t>
      </w:r>
      <w:r>
        <w:rPr>
          <w:color w:val="000000"/>
          <w:sz w:val="20"/>
        </w:rPr>
        <w:t>Конфиденциально</w:t>
      </w:r>
    </w:p>
    <w:p>
      <w:pPr>
        <w:pStyle w:val="Normal"/>
        <w:ind w:firstLine="709" w:end="0"/>
        <w:jc w:val="both"/>
        <w:rPr>
          <w:b/>
          <w:color w:val="000000"/>
        </w:rPr>
      </w:pPr>
      <w:r>
        <w:rPr>
          <w:b/>
          <w:bCs/>
          <w:color w:val="000000"/>
        </w:rPr>
        <w:t>Михалевский А.Н., 2020.</w:t>
      </w:r>
      <w:r>
        <w:rPr>
          <w:bCs/>
          <w:color w:val="000000"/>
        </w:rPr>
        <w:t xml:space="preserve"> Отчётный баланс запасов рудного золота и серебра по ООО «Феникс-С» по форме 5-гр </w:t>
      </w:r>
      <w:r>
        <w:rPr>
          <w:b/>
          <w:bCs/>
          <w:color w:val="000000"/>
        </w:rPr>
        <w:t>за 2020 г</w:t>
      </w:r>
      <w:r>
        <w:rPr>
          <w:bCs/>
          <w:color w:val="000000"/>
        </w:rPr>
        <w:t>. (БЛГ 03404 БР). – Благовещенск, 2020. – 1 кн.-16 л. /// АТГФ-32211.</w:t>
      </w:r>
      <w:r>
        <w:rPr>
          <w:color w:val="000000"/>
          <w:sz w:val="20"/>
        </w:rPr>
        <w:t>Конфиденциально</w:t>
      </w:r>
    </w:p>
    <w:p>
      <w:pPr>
        <w:pStyle w:val="Normal"/>
        <w:ind w:firstLine="720" w:end="0"/>
        <w:jc w:val="both"/>
        <w:rPr>
          <w:b/>
          <w:color w:val="000000"/>
        </w:rPr>
      </w:pPr>
      <w:r>
        <w:rPr>
          <w:b/>
          <w:color w:val="000000"/>
        </w:rPr>
        <w:t>Михалевский А.Н., Стриха А.Е., Данилов А.А. и др., 1999.</w:t>
      </w:r>
      <w:r>
        <w:rPr>
          <w:color w:val="000000"/>
        </w:rPr>
        <w:t xml:space="preserve"> Отчет о результатах поисковых работ на рудное золото в пределах Уркинского рудного узла. </w:t>
      </w:r>
      <w:r>
        <w:rPr>
          <w:b/>
          <w:color w:val="000000"/>
        </w:rPr>
        <w:t xml:space="preserve">Объект «Снежинка». </w:t>
      </w:r>
      <w:r>
        <w:rPr>
          <w:color w:val="000000"/>
        </w:rPr>
        <w:t>(Сковородинский р-н, N-51-XIV, лц.БЛГ 00494 БП, Гр.№ 47-93-52). – Благовещенск: ООО ГРФ «Недра» (ТОО «Циркон»), 1999. – 149 с., 46 гр.пр. /// АТГФ-26751 (экз. № 2), од51009, Арх.617</w:t>
      </w:r>
    </w:p>
    <w:p>
      <w:pPr>
        <w:pStyle w:val="Normal"/>
        <w:ind w:firstLine="576" w:end="0"/>
        <w:jc w:val="both"/>
        <w:rPr>
          <w:b/>
          <w:color w:val="000000"/>
        </w:rPr>
      </w:pPr>
      <w:r>
        <w:rPr>
          <w:b/>
          <w:color w:val="000000"/>
        </w:rPr>
        <w:t>Михалевский А.Н., Устинов А.Н., Мельников А.В., 2009</w:t>
      </w:r>
      <w:r>
        <w:rPr>
          <w:color w:val="000000"/>
        </w:rPr>
        <w:t>. Дополнение к проекту на производство разведочных работ второй очереди на цементное сырьё на Сиваглинском месторождении. Объект «</w:t>
      </w:r>
      <w:r>
        <w:rPr>
          <w:b/>
          <w:color w:val="000000"/>
        </w:rPr>
        <w:t>Сиваглинский</w:t>
      </w:r>
      <w:r>
        <w:rPr>
          <w:color w:val="000000"/>
        </w:rPr>
        <w:t>». (Магдагачинский р-н, N-52-XXXIII. лц. БЛГ 02062 ТЭ, Гр.10-09-43). – Благовещенск: ЗАО «Берилл Дельта», ООО «Верхнеамурская горная компания», 2009. – 1 папка: 2 кн.-76 л., 3 л.гр.пр. /// Арх.1009-6;</w:t>
      </w:r>
      <w:r>
        <w:rPr>
          <w:color w:val="000000"/>
          <w:sz w:val="20"/>
        </w:rPr>
        <w:t xml:space="preserve"> (Арх.: алф, об/«Верхнеамур.горн.компания», 2009; об/«Берилл Дельта», 2009; об/«ПРОЕКТЫ-2010»); (АТГФ: авт, ндпо/2, амм/Сиваглинское, амт/проекты(известняки, глины для цемента), амт/Рег.ГИН-2009)</w:t>
      </w:r>
    </w:p>
    <w:p>
      <w:pPr>
        <w:pStyle w:val="Normal"/>
        <w:tabs>
          <w:tab w:val="clear" w:pos="720"/>
          <w:tab w:val="left" w:pos="1560" w:leader="none"/>
        </w:tabs>
        <w:ind w:firstLine="720" w:end="0"/>
        <w:jc w:val="both"/>
        <w:rPr>
          <w:b/>
          <w:color w:val="000000"/>
        </w:rPr>
      </w:pPr>
      <w:r>
        <w:rPr>
          <w:b/>
          <w:color w:val="000000"/>
        </w:rPr>
        <w:t xml:space="preserve">Михалевский В.И., Ткачев Г.Н. и др., 1962. </w:t>
      </w:r>
      <w:r>
        <w:rPr>
          <w:color w:val="000000"/>
        </w:rPr>
        <w:t>Отчет о результатах электроразведочных работ Комиссаровской партии № 20/61 в центральной и юго-восточной частях Зее-Буреинского междуречья. - Иркутск: Востсибнефтегеофизика, 1962. – 152 л., 13 гр.пр. ///АТГФ-9307</w:t>
      </w:r>
    </w:p>
    <w:p>
      <w:pPr>
        <w:pStyle w:val="Normal"/>
        <w:tabs>
          <w:tab w:val="clear" w:pos="720"/>
          <w:tab w:val="left" w:pos="1560" w:leader="none"/>
        </w:tabs>
        <w:ind w:firstLine="720" w:end="0"/>
        <w:jc w:val="both"/>
        <w:rPr>
          <w:b/>
          <w:color w:val="000000"/>
        </w:rPr>
      </w:pPr>
      <w:r>
        <w:rPr>
          <w:b/>
          <w:color w:val="000000"/>
        </w:rPr>
        <w:t xml:space="preserve">Михалевский В.И., Ткачев Г.Н., 1961. </w:t>
      </w:r>
      <w:r>
        <w:rPr>
          <w:color w:val="000000"/>
        </w:rPr>
        <w:t>Отчет о результатах электроразведочных работ Ново-Александровской партии № 16/60 в 1960 г. (Амурская область). – Иркутск: Востсибнефтегеофизика, 1961. – 184 л., 19 гр.пр. ///АТГФ-8975</w:t>
      </w:r>
    </w:p>
    <w:p>
      <w:pPr>
        <w:pStyle w:val="Normal"/>
        <w:ind w:firstLine="720" w:end="0"/>
        <w:jc w:val="both"/>
        <w:rPr>
          <w:b/>
          <w:color w:val="000000"/>
        </w:rPr>
      </w:pPr>
      <w:r>
        <w:rPr>
          <w:b/>
          <w:color w:val="000000"/>
        </w:rPr>
        <w:t>Михалевский Н.А., Гурович В.И., Маркович Г.И., 1978.</w:t>
      </w:r>
      <w:r>
        <w:rPr>
          <w:color w:val="000000"/>
        </w:rPr>
        <w:t xml:space="preserve"> Отчет о поисково-ревизионных работах на рудное золото в Унья-Бомском, Верхне-Селемджинском, Ниманском, Кербинском, Пильда-Лимурийском, Сутарском золотоносных районах и на участке Долми на западном Сихоте-Алине. - Хабаровск: ДВТГУ, 1978. - 1 кн.-102 л., 26 л.гр.пр. /// АТГФ-18376, од51606 (133 Мб).</w:t>
      </w:r>
    </w:p>
    <w:p>
      <w:pPr>
        <w:pStyle w:val="Normal"/>
        <w:ind w:firstLine="720" w:end="0"/>
        <w:jc w:val="both"/>
        <w:rPr>
          <w:b/>
          <w:color w:val="000000"/>
        </w:rPr>
      </w:pPr>
      <w:r>
        <w:rPr>
          <w:b/>
          <w:color w:val="000000"/>
        </w:rPr>
        <w:t>Михеев Б.И., 1938.</w:t>
      </w:r>
      <w:r>
        <w:rPr>
          <w:color w:val="000000"/>
        </w:rPr>
        <w:t xml:space="preserve"> Отчет по гидрогеологическим исследованиям площадки № 431 в районе г.Свободного, 1937-38 гг. - Хабаровск: ДВГУ, 1938. - 1 кн.- 136 л., в т.ч.: 9 гр.пр. /// АТГФ-5189 </w:t>
      </w:r>
    </w:p>
    <w:p>
      <w:pPr>
        <w:pStyle w:val="Normal"/>
        <w:ind w:firstLine="720" w:end="0"/>
        <w:jc w:val="both"/>
        <w:rPr>
          <w:b/>
          <w:color w:val="000000"/>
        </w:rPr>
      </w:pPr>
      <w:r>
        <w:rPr>
          <w:b/>
          <w:color w:val="000000"/>
        </w:rPr>
        <w:t>Михеев Б.И., 1939.</w:t>
      </w:r>
      <w:r>
        <w:rPr>
          <w:color w:val="000000"/>
        </w:rPr>
        <w:t xml:space="preserve"> Заключение по водоснабжению территории под строительство промышленных, жилищных и культурно-бытовых сооружений «Амурсклеса» в г.Свободном. - Хабаровск: ДВГУ, 1939. - 1 кн. - 14 л., 1 гр.пр. /// АТГФ-5190 </w:t>
      </w:r>
    </w:p>
    <w:p>
      <w:pPr>
        <w:pStyle w:val="Normal"/>
        <w:ind w:firstLine="720" w:end="0"/>
        <w:jc w:val="both"/>
        <w:rPr>
          <w:b/>
          <w:color w:val="000000"/>
        </w:rPr>
      </w:pPr>
      <w:r>
        <w:rPr>
          <w:b/>
          <w:color w:val="000000"/>
        </w:rPr>
        <w:t>Михеев Б.И., 1939.</w:t>
      </w:r>
      <w:r>
        <w:rPr>
          <w:color w:val="000000"/>
        </w:rPr>
        <w:t xml:space="preserve"> Заключение по водоснабжению территории под строительство промышленных, жилищных и культурно-бытовых сооружений Амурсклеса в г.Свободном. - Хабаровск: ДВГУ, 1939. - 14 с., 1 гр.пр. /// АТГФ-5190 </w:t>
      </w:r>
    </w:p>
    <w:p>
      <w:pPr>
        <w:pStyle w:val="113"/>
        <w:ind w:firstLine="720" w:end="0"/>
        <w:jc w:val="both"/>
        <w:rPr>
          <w:b/>
          <w:color w:val="000000"/>
        </w:rPr>
      </w:pPr>
      <w:r>
        <w:rPr>
          <w:b/>
          <w:color w:val="000000"/>
        </w:rPr>
        <w:t xml:space="preserve">Михеенко В., 2000. </w:t>
      </w:r>
      <w:r>
        <w:rPr>
          <w:color w:val="000000"/>
        </w:rPr>
        <w:t>Материалы к отчетному балансу запасов россыпного золота по ООО “Нагима” за 1999 г. - п.Соловьевск, 2000. - 14 с., 12 гр.пр. ///АТГФ-26637</w:t>
      </w:r>
    </w:p>
    <w:p>
      <w:pPr>
        <w:pStyle w:val="Normal"/>
        <w:ind w:firstLine="720" w:end="0"/>
        <w:jc w:val="both"/>
        <w:rPr>
          <w:b/>
          <w:color w:val="000000"/>
        </w:rPr>
      </w:pPr>
      <w:r>
        <w:rPr>
          <w:b/>
          <w:color w:val="000000"/>
        </w:rPr>
        <w:t>Михеенко В.В., 1995.</w:t>
      </w:r>
      <w:r>
        <w:rPr>
          <w:color w:val="000000"/>
        </w:rPr>
        <w:t xml:space="preserve"> Отчетный баланс запасов полезных ископаемых за 1995 год по ТОО с/а "Амурзолотопрогресс". - п.Соловьевск: ТОО с/а "Амурзолотопрогресс, 1995. - 1 кн.- 4 с. ///АТГФ-25505-7. </w:t>
      </w:r>
    </w:p>
    <w:p>
      <w:pPr>
        <w:pStyle w:val="Normal"/>
        <w:ind w:firstLine="720" w:end="0"/>
        <w:jc w:val="both"/>
        <w:rPr>
          <w:b/>
          <w:color w:val="000000"/>
        </w:rPr>
      </w:pPr>
      <w:r>
        <w:rPr>
          <w:b/>
          <w:color w:val="000000"/>
        </w:rPr>
        <w:t>Михеенко В.В., 1996.</w:t>
      </w:r>
      <w:r>
        <w:rPr>
          <w:color w:val="000000"/>
        </w:rPr>
        <w:t xml:space="preserve"> Материалы подсчета запасов золота по ТОО а/с ”Амурзолотопрогресс” за 1996 г. - п.Соловьевск: ТОО а/с “Амурзолотопрогресс”, 1996. - 3 кн. - 27 с., 7 гр.пр. /// АТГФ-25868</w:t>
      </w:r>
    </w:p>
    <w:p>
      <w:pPr>
        <w:pStyle w:val="Normal"/>
        <w:ind w:firstLine="720" w:end="0"/>
        <w:jc w:val="both"/>
        <w:rPr>
          <w:b/>
          <w:color w:val="000000"/>
        </w:rPr>
      </w:pPr>
      <w:r>
        <w:rPr>
          <w:b/>
          <w:color w:val="000000"/>
        </w:rPr>
        <w:t>Михеенко В.В., 1998.</w:t>
      </w:r>
      <w:r>
        <w:rPr>
          <w:color w:val="000000"/>
        </w:rPr>
        <w:t xml:space="preserve"> Материалы к отчетному балансу запасов россыпного золота АОЗТ с/а “Заря” за 1998 г. - п.Соловьевск, 1998. - 7 с., 2 гр.пр. ///АТГФ-26522-1/1</w:t>
      </w:r>
    </w:p>
    <w:p>
      <w:pPr>
        <w:pStyle w:val="Normal"/>
        <w:ind w:firstLine="720" w:end="0"/>
        <w:jc w:val="both"/>
        <w:rPr>
          <w:b/>
          <w:color w:val="000000"/>
        </w:rPr>
      </w:pPr>
      <w:r>
        <w:rPr>
          <w:b/>
          <w:color w:val="000000"/>
        </w:rPr>
        <w:t>Михеенко В.В., 1998.</w:t>
      </w:r>
      <w:r>
        <w:rPr>
          <w:color w:val="000000"/>
        </w:rPr>
        <w:t xml:space="preserve"> Материалы подсчета запасов россыпного золота по руч. Августовский - пп Одолго М. (басс. р.Уркима) по состоянию на 1.01.1999 г. - п.Соловьевск: ОАО “Прииск Соловьевский”, ООО “Нагима”, 1998. - 2 кн. - 19 с., 7 гр.пр. ///АТГФ-26219-6</w:t>
      </w:r>
    </w:p>
    <w:p>
      <w:pPr>
        <w:pStyle w:val="Normal"/>
        <w:ind w:firstLine="720" w:end="0"/>
        <w:jc w:val="both"/>
        <w:rPr>
          <w:b/>
          <w:color w:val="000000"/>
        </w:rPr>
      </w:pPr>
      <w:r>
        <w:rPr>
          <w:b/>
          <w:color w:val="000000"/>
        </w:rPr>
        <w:t>Михеенко В.В., 1999</w:t>
      </w:r>
      <w:r>
        <w:rPr>
          <w:color w:val="000000"/>
        </w:rPr>
        <w:t>. Материалы оперативного подсчета запасов россыпного золота по ручьям Кашинский Б. и М. - пп Инагли Б. (басс. Уркана М.) по состоянию на 1.01.2000 г.</w:t>
      </w:r>
      <w:r>
        <w:rPr>
          <w:b/>
          <w:color w:val="000000"/>
        </w:rPr>
        <w:t xml:space="preserve"> </w:t>
      </w:r>
      <w:r>
        <w:rPr>
          <w:color w:val="000000"/>
        </w:rPr>
        <w:t>Объект “Кашинский”</w:t>
      </w:r>
      <w:r>
        <w:rPr>
          <w:b/>
          <w:color w:val="000000"/>
        </w:rPr>
        <w:t>.</w:t>
      </w:r>
      <w:r>
        <w:rPr>
          <w:color w:val="000000"/>
        </w:rPr>
        <w:t xml:space="preserve"> (Тындинский р-н, N-51-XVII, лц.БЛГ 00764 БР, Гр.№ 47-98-32). Прот. АмурТКЗ № 213 от 29.07.1999 г. - п.Соловьевск: ООО “Нагима”, 1999. - 2 кн. 27 с., 12 гр.пр. ///АТГФ-26290</w:t>
      </w:r>
    </w:p>
    <w:p>
      <w:pPr>
        <w:pStyle w:val="Normal"/>
        <w:ind w:firstLine="720" w:end="0"/>
        <w:jc w:val="both"/>
        <w:rPr>
          <w:b/>
          <w:color w:val="000000"/>
        </w:rPr>
      </w:pPr>
      <w:r>
        <w:rPr>
          <w:b/>
          <w:color w:val="000000"/>
        </w:rPr>
        <w:t>Михеенко В.В., 1999.</w:t>
      </w:r>
      <w:r>
        <w:rPr>
          <w:color w:val="000000"/>
        </w:rPr>
        <w:t xml:space="preserve"> Материалы оперативного подсчета запасов россыпного золота по террасовой россыпи р.Коровина - пп Ольдоя М. (инт.р.л. 170-178). (Сковородинский р-н, N-51-ХVI, лц. БЛГ 00929 БЭ). Прот.АмурТКЗ № 235 от 22.11.99. - п.Соловьевск: ОАО “Прииск Соловьевский”, 1999. - 2 кн. - 14 с., 5 гр.пр. ///АТГФ-26540</w:t>
      </w:r>
    </w:p>
    <w:p>
      <w:pPr>
        <w:pStyle w:val="Normal"/>
        <w:ind w:firstLine="720" w:end="0"/>
        <w:jc w:val="both"/>
        <w:rPr>
          <w:b/>
          <w:color w:val="000000"/>
        </w:rPr>
      </w:pPr>
      <w:r>
        <w:rPr>
          <w:b/>
          <w:color w:val="000000"/>
        </w:rPr>
        <w:t xml:space="preserve">Михеенко В.В., 2000. </w:t>
      </w:r>
      <w:r>
        <w:rPr>
          <w:color w:val="000000"/>
        </w:rPr>
        <w:t>Материалы к</w:t>
      </w:r>
      <w:r>
        <w:rPr>
          <w:b/>
          <w:color w:val="000000"/>
        </w:rPr>
        <w:t xml:space="preserve"> </w:t>
      </w:r>
      <w:r>
        <w:rPr>
          <w:color w:val="000000"/>
        </w:rPr>
        <w:t>отчетному балансу запасов россыпного золота ООО «Нагима» за 2000 г. - п.Соловьевск, 2000. - 1 кн.- 17 л., 8 гр.пр. /// АТГФ-26802-6</w:t>
      </w:r>
    </w:p>
    <w:p>
      <w:pPr>
        <w:pStyle w:val="BodyText"/>
        <w:ind w:firstLine="720" w:end="0"/>
        <w:jc w:val="both"/>
        <w:rPr>
          <w:b/>
          <w:color w:val="000000"/>
        </w:rPr>
      </w:pPr>
      <w:r>
        <w:rPr>
          <w:b/>
          <w:color w:val="000000"/>
        </w:rPr>
        <w:t>Михеенко В.В., 2000.</w:t>
      </w:r>
      <w:r>
        <w:rPr>
          <w:color w:val="000000"/>
        </w:rPr>
        <w:t xml:space="preserve"> Материалы оперативного подсчета запасов месторождения россыпного золота в вершине р.Одолго М. – пп Одолго. Объект «Малоодолгинский». (Тындинский р-н, N-51-X, БЛГ 00925 БЭ и доп. от 2.11.2000 г., Гр. № 47-00-58). Прот.АмурТКЗ № 315 от 17.11.2000 г. – п.Соловьевск: ОАО прииск «Соловьевский», 2000. – 2 кн. - 24 с., 5 гр.пр. ///АТГФ-26733 </w:t>
      </w:r>
    </w:p>
    <w:p>
      <w:pPr>
        <w:pStyle w:val="Normal"/>
        <w:widowControl w:val="false"/>
        <w:ind w:firstLine="720" w:end="0"/>
        <w:jc w:val="both"/>
        <w:rPr>
          <w:b/>
          <w:color w:val="000000"/>
        </w:rPr>
      </w:pPr>
      <w:r>
        <w:rPr>
          <w:b/>
          <w:color w:val="000000"/>
        </w:rPr>
        <w:t xml:space="preserve">Михеенко В.В., 2001. </w:t>
      </w:r>
      <w:r>
        <w:rPr>
          <w:color w:val="000000"/>
        </w:rPr>
        <w:t>Материалы оперативного подсчета запасов месторождения россыпного золота руч.Динамитный – лп Онона. Объект</w:t>
      </w:r>
      <w:r>
        <w:rPr>
          <w:b/>
          <w:color w:val="000000"/>
        </w:rPr>
        <w:t xml:space="preserve"> «Динамитный». </w:t>
      </w:r>
      <w:r>
        <w:rPr>
          <w:color w:val="000000"/>
        </w:rPr>
        <w:t>(Тындинский р-н, N-51-X, лц.БЛГ 00925 БЭ и доп. от 2.11.2000 г., Гр.47-00-60). АмурТКЗ № 360 от 14.06.2001. – п.Соловьевск: Соловьевский пр-к, 2001. – 2 кн.- 34 с. (28+6), 3 гр.пр. /// АТГФ-26826</w:t>
      </w:r>
    </w:p>
    <w:p>
      <w:pPr>
        <w:pStyle w:val="113"/>
        <w:ind w:firstLine="720" w:end="0"/>
        <w:jc w:val="both"/>
        <w:rPr>
          <w:b/>
          <w:color w:val="000000"/>
        </w:rPr>
      </w:pPr>
      <w:r>
        <w:rPr>
          <w:b/>
          <w:color w:val="000000"/>
        </w:rPr>
        <w:t xml:space="preserve">Михеенко В.В., 2001. </w:t>
      </w:r>
      <w:r>
        <w:rPr>
          <w:color w:val="000000"/>
        </w:rPr>
        <w:t>Материалы отчетного баланса запасов россыпного золота ООО «Нагима» за 2001 г. (форма 5-гр, 70-тп). - п.Соловьевск, 2001. - 22 л., 7 гр.пр. /// АТГФ-26992</w:t>
      </w:r>
    </w:p>
    <w:p>
      <w:pPr>
        <w:pStyle w:val="Normal"/>
        <w:ind w:firstLine="720" w:end="0"/>
        <w:jc w:val="both"/>
        <w:rPr>
          <w:b/>
          <w:color w:val="000000"/>
        </w:rPr>
      </w:pPr>
      <w:r>
        <w:rPr>
          <w:b/>
          <w:color w:val="000000"/>
        </w:rPr>
        <w:t xml:space="preserve">Михеенко В.В., 2001. </w:t>
      </w:r>
      <w:r>
        <w:rPr>
          <w:color w:val="000000"/>
        </w:rPr>
        <w:t xml:space="preserve">Отчет о результатах поисковых и разведочных работ, проведенных в долинах ручьев Большой и Малый Кашинские с подсчетом запасов россыпного золота по состоянию на 1.01.2000 г. Объект </w:t>
      </w:r>
      <w:r>
        <w:rPr>
          <w:b/>
          <w:color w:val="000000"/>
        </w:rPr>
        <w:t>«Кашинский».</w:t>
      </w:r>
      <w:r>
        <w:rPr>
          <w:color w:val="000000"/>
        </w:rPr>
        <w:t xml:space="preserve"> (Тындинский р-н, N-51-XVII, лц.БЛГ 00764 БР, Гр.47-98-32). Прот.АмурТКЗ № 386 от 2.10.2001 г. - Соловьевск: ООО «Нагима». - 2 кн.-111 с. (93+18), 12 гр.пр. /// АТГФ-26871, од51177 (0,7 МБ)</w:t>
      </w:r>
    </w:p>
    <w:p>
      <w:pPr>
        <w:pStyle w:val="BodyText21"/>
        <w:rPr>
          <w:b/>
          <w:color w:val="000000"/>
        </w:rPr>
      </w:pPr>
      <w:r>
        <w:rPr>
          <w:b/>
          <w:color w:val="000000"/>
        </w:rPr>
        <w:t>Михеенко В.В., 2001.</w:t>
      </w:r>
      <w:r>
        <w:rPr>
          <w:color w:val="000000"/>
        </w:rPr>
        <w:t xml:space="preserve"> Отчет о результатах разведочных работ на россыпное золото, проведенных в долине руч.Динамитный - лп р.Онон. Объект </w:t>
      </w:r>
      <w:r>
        <w:rPr>
          <w:b/>
          <w:color w:val="000000"/>
        </w:rPr>
        <w:t>«Динамитный».</w:t>
      </w:r>
      <w:r>
        <w:rPr>
          <w:color w:val="000000"/>
        </w:rPr>
        <w:t xml:space="preserve"> (Тындинский р-н, N-51-X, лц. БЛГ 00925 БЭ, Гр. 47-00-60). Проток.АмурТКЗ № 405 от 27.12.2001 г. – п.Соловьевск: ОАО «Прииск Соловьевский», 2001. – 2 кн.-87 с. (69+18), 6 гр.пр. /// АТГФ-26909 (экз. № 2), од51177 (0,4 МБ), (архив в прииске)</w:t>
      </w:r>
    </w:p>
    <w:p>
      <w:pPr>
        <w:pStyle w:val="113"/>
        <w:ind w:firstLine="720" w:end="0"/>
        <w:jc w:val="both"/>
        <w:rPr>
          <w:b/>
          <w:color w:val="000000"/>
        </w:rPr>
      </w:pPr>
      <w:r>
        <w:rPr>
          <w:b/>
          <w:color w:val="000000"/>
        </w:rPr>
        <w:t xml:space="preserve">Михеенко В.В., 2002. </w:t>
      </w:r>
      <w:r>
        <w:rPr>
          <w:color w:val="000000"/>
        </w:rPr>
        <w:t>Материалы к</w:t>
      </w:r>
      <w:r>
        <w:rPr>
          <w:b/>
          <w:color w:val="000000"/>
        </w:rPr>
        <w:t xml:space="preserve"> </w:t>
      </w:r>
      <w:r>
        <w:rPr>
          <w:color w:val="000000"/>
        </w:rPr>
        <w:t>отчетному балансу запасов россыпного золота по ООО «Нагима» за 2002 год (форма 5-гр). – Соловьевск, 2002. - 1 кн.- 21 л., 5 гр.пр. /// АТГФ-27153</w:t>
      </w:r>
    </w:p>
    <w:p>
      <w:pPr>
        <w:pStyle w:val="BodyText21"/>
        <w:rPr>
          <w:b/>
          <w:color w:val="000000"/>
        </w:rPr>
      </w:pPr>
      <w:r>
        <w:rPr>
          <w:b/>
          <w:color w:val="000000"/>
        </w:rPr>
        <w:t>Михеенко В.В., 2002.</w:t>
      </w:r>
      <w:r>
        <w:rPr>
          <w:color w:val="000000"/>
        </w:rPr>
        <w:t xml:space="preserve"> Отчет о результатах поисковых и разведочных работ на россыпное золото, проведенных в бассейне руч.Черепановский, пп р. Боковая Джалинда в 2001-2002 гг. с подсчетом запасов по состоянию на 01.08.2002 г. Объект «Черепановский». (Тындинский р-н, N-51-XVII, лц. БЛГ 00926 БЭ, Гр.47-01-57). Прот. АмурТКЗ № 448 от 25.09.2002 г. - п.Соловьевск: ОАО «Прииск Соловьевский», 2002 г. – 2 кн.- 92 с. (74+18), 7 гр.пр. /// АТГФ-27071, од 51031 (текст), од51177 (4,15 МБ); (Черепановский - пп Джалинда Бок., Звездочка - пп Черепановский) </w:t>
      </w:r>
    </w:p>
    <w:p>
      <w:pPr>
        <w:pStyle w:val="Normal"/>
        <w:ind w:firstLine="720" w:end="0"/>
        <w:jc w:val="both"/>
        <w:rPr>
          <w:b/>
          <w:color w:val="000000"/>
        </w:rPr>
      </w:pPr>
      <w:r>
        <w:rPr>
          <w:b/>
          <w:color w:val="000000"/>
        </w:rPr>
        <w:t>Михеенко В.В., 2002.</w:t>
      </w:r>
      <w:r>
        <w:rPr>
          <w:color w:val="000000"/>
        </w:rPr>
        <w:t xml:space="preserve"> Отчет о результатах поисковых работ на россыпное золото, проведенных в бассейне руч.Утанак, прав. пр. р.Уркан Мал. в 2000 г. Объект «</w:t>
      </w:r>
      <w:r>
        <w:rPr>
          <w:color w:val="000000"/>
          <w:u w:val="single"/>
        </w:rPr>
        <w:t>Утанакский</w:t>
      </w:r>
      <w:r>
        <w:rPr>
          <w:color w:val="000000"/>
        </w:rPr>
        <w:t>». (Тындинский район, N-51-XVII, лц. БЛГ 01004 БП, Гр. № 47-99-46). Протокол АмурТКЗ № 416 от 28.03.2002 г. – с.Соловьевск: ООО «Нагима», 2002. – 2 кн.-72 л. (57+15), 3 гр.пр. /// АТГФ-27121 (экз.№ 2), од51052, од51177 (0,3 МБ), Арх./прииск «Соловьевский»; авт, ндпо, адм, аз/россыпи, амо/3(Утанак-пп Уркан М.; Ветвистый, Золотинка - (пп Утанак), амт/ТКЗ (прот.). Затраты: 147,600 тыс.руб.-соб.ср-ва</w:t>
      </w:r>
    </w:p>
    <w:p>
      <w:pPr>
        <w:pStyle w:val="Normal"/>
        <w:ind w:firstLine="720" w:end="0"/>
        <w:jc w:val="both"/>
        <w:rPr>
          <w:b/>
          <w:color w:val="000000"/>
        </w:rPr>
      </w:pPr>
      <w:r>
        <w:rPr>
          <w:b/>
          <w:color w:val="000000"/>
        </w:rPr>
        <w:t>Михеенко В.В., 2003.</w:t>
      </w:r>
      <w:r>
        <w:rPr>
          <w:color w:val="000000"/>
        </w:rPr>
        <w:t xml:space="preserve"> Материалы к отчетному балансу запасов россыпного золота по ООО «Нагима» по форме 5-ГР за 2003 год. – Соловьевск, 2003. – 1 кн.-29 л., 4 гр.пр. /// АТГФ-27380</w:t>
      </w:r>
    </w:p>
    <w:p>
      <w:pPr>
        <w:pStyle w:val="BodyText21"/>
        <w:rPr>
          <w:b/>
          <w:color w:val="000000"/>
        </w:rPr>
      </w:pPr>
      <w:r>
        <w:rPr>
          <w:b/>
          <w:color w:val="000000"/>
        </w:rPr>
        <w:t>Михеенко В.В., 2003.</w:t>
      </w:r>
      <w:r>
        <w:rPr>
          <w:color w:val="000000"/>
        </w:rPr>
        <w:t xml:space="preserve"> Материалы к подсчету запасов россыпного золота месторождения р.Большая Инагли по результатам эксплоразведки 2003 г. (Тындинский р-н, N-51-XVII, лц.БЛГ 00926 БЭ). Протокол АмурТКЗ № 515 от 22.10.2003г. – Соловьевск: ОАО «Прииск Соловьевский», 2003. – 2 кн.- 30 л. (22+8), 8 гр.пр. /// АТГФ-27277-2</w:t>
      </w:r>
    </w:p>
    <w:p>
      <w:pPr>
        <w:pStyle w:val="BodyTextIndent"/>
        <w:ind w:firstLine="720" w:end="0"/>
        <w:rPr>
          <w:b/>
          <w:color w:val="000000"/>
        </w:rPr>
      </w:pPr>
      <w:r>
        <w:rPr>
          <w:b/>
          <w:color w:val="000000"/>
        </w:rPr>
        <w:t>Михеенко В.В., 2003.</w:t>
      </w:r>
      <w:r>
        <w:rPr>
          <w:color w:val="000000"/>
        </w:rPr>
        <w:t xml:space="preserve"> Материалы пересчета запасов россыпного золота по месторождению р.Большая Инагли с учетом результатов эксплоразведки 2002 г. по состоянию на 15.04.2003 г. (Тындинский р-н, N-51-ХVII, лц.БЛГ 00926 БЭ). Протокол АмурТКЗ № 479 от 24.04.2003г.). – с.Соловьевск: ОАО «Прииск Соловьевский», 2003. – 2 кн.-28 л. (22+6), 12 гр.пр. /// АТГФ-27224</w:t>
      </w:r>
    </w:p>
    <w:p>
      <w:pPr>
        <w:pStyle w:val="BodyTextIndent"/>
        <w:ind w:firstLine="720" w:end="0"/>
        <w:rPr>
          <w:b/>
          <w:color w:val="000000"/>
        </w:rPr>
      </w:pPr>
      <w:r>
        <w:rPr>
          <w:b/>
          <w:color w:val="000000"/>
        </w:rPr>
        <w:t>Михеенко В.В., 2003.</w:t>
      </w:r>
      <w:r>
        <w:rPr>
          <w:color w:val="000000"/>
        </w:rPr>
        <w:t xml:space="preserve"> Отчет о результатах поисковых и разведочных работ на россыпное золото, проведенных в долине руч. Джалинда Боковая 2, бассейн р.Джалинда в 2001-2003 гг. Объект </w:t>
      </w:r>
      <w:r>
        <w:rPr>
          <w:b/>
          <w:color w:val="000000"/>
        </w:rPr>
        <w:t>«Боковая 2».</w:t>
      </w:r>
      <w:r>
        <w:rPr>
          <w:color w:val="000000"/>
        </w:rPr>
        <w:t xml:space="preserve"> (Тындинский р-н, N-51-XVII, лц.БЛГ 01182 БР, Гр.47-01-9). Протокол АмурТКЗ № 512 от 26.09.2003 г. – с.Соловьевск: ООО «Нагима», 2003. – 2 кн.-95 л. (77+18), 7 гр.пр. /// АТГФ-27263 (экз. № 2), од51066, од51177 (0,5 МБ), Арх./первич. в прииске Соловьевский; авт, ндпо, адм, амо/Джалинда Боковая 2 – лп Черепановский/-пп Джалинда Боковая, аз/россыпи, амт/ТКЗ (прот.) Затраты: 266,640 тыс.руб. – соб.ср-ва</w:t>
      </w:r>
    </w:p>
    <w:p>
      <w:pPr>
        <w:pStyle w:val="BodyTextIndent"/>
        <w:ind w:firstLine="720" w:end="0"/>
        <w:rPr>
          <w:b/>
          <w:color w:val="000000"/>
        </w:rPr>
      </w:pPr>
      <w:r>
        <w:rPr>
          <w:b/>
          <w:color w:val="000000"/>
        </w:rPr>
        <w:t>Михеенко В.В., 2003.</w:t>
      </w:r>
      <w:r>
        <w:rPr>
          <w:color w:val="000000"/>
        </w:rPr>
        <w:t xml:space="preserve"> Отчет о результатах разведочных работ на россыпное золото, проведенных в бассейне верхнего течения р.Малое Одолго в 1998-2000 гг. Объекты: «</w:t>
      </w:r>
      <w:r>
        <w:rPr>
          <w:b/>
          <w:color w:val="000000"/>
        </w:rPr>
        <w:t>Августовский</w:t>
      </w:r>
      <w:r>
        <w:rPr>
          <w:color w:val="000000"/>
        </w:rPr>
        <w:t>» и «</w:t>
      </w:r>
      <w:r>
        <w:rPr>
          <w:b/>
          <w:color w:val="000000"/>
        </w:rPr>
        <w:t>Малоодолгинский</w:t>
      </w:r>
      <w:r>
        <w:rPr>
          <w:color w:val="000000"/>
        </w:rPr>
        <w:t>». (Тындинский р-н, N-51-IX, лц.БЛГ 00079 БЭ /БЛГ 00925 БЭ/ с дополнениями от 19.04.1995 и 2.11.2000, Гр. 47-98-34 и 47-00-58). Протокол АмурТКЗ № 501 от 15.07.2003. – с.Соловьевск: ОАО «Прииск Соловьевский», 2003. – 2 кн.-113 л. (91+22), 10 гр.пр. /// АТГФ-27265 (экз. № 2), од51066, од51177 (0,6), Арх./прииск Соловьевский; авт, ндпо, адм, аз/россыпи/авт, амо/2 (Августовский-пп Одолго М., Одолго М. (вершина)-пп Одолго), амт/ТКЗ (Затраты: всего-98,890 тыс.руб.-соб.ср-ва. В том числе: 38,218 тыс.руб. по Августовскому; 60,672 тыс.руб. по Малоодолгинскому)</w:t>
      </w:r>
    </w:p>
    <w:p>
      <w:pPr>
        <w:pStyle w:val="BodyTextIndent"/>
        <w:ind w:firstLine="720" w:end="0"/>
        <w:rPr>
          <w:b/>
          <w:color w:val="000000"/>
        </w:rPr>
      </w:pPr>
      <w:r>
        <w:rPr>
          <w:b/>
          <w:color w:val="000000"/>
        </w:rPr>
        <w:t>Михеенко В.В., 2004.</w:t>
      </w:r>
      <w:r>
        <w:rPr>
          <w:color w:val="000000"/>
        </w:rPr>
        <w:t xml:space="preserve"> Материалы к подсчету запасов россыпного золота по месторождению р. Инагли Б. (пп Уркан М.) по результатам переоценки забалансовых запасов в 2004 г. (по состоянию на 15.11.2004). Протокол АмурТКЗ № 577 от 17.11.2004 г. (Тындинский р-н, N-51-ХVII, лц.БЛГ 00926 БЭ). – Соловьевск: ОАО «Прииск Соловьевский», 2004. – 2 кн.- 21 л., 8 гр.пр. /// АТГФ-27454</w:t>
      </w:r>
    </w:p>
    <w:p>
      <w:pPr>
        <w:pStyle w:val="Normal"/>
        <w:ind w:firstLine="720" w:end="0"/>
        <w:jc w:val="both"/>
        <w:rPr>
          <w:b/>
          <w:color w:val="000000"/>
        </w:rPr>
      </w:pPr>
      <w:r>
        <w:rPr>
          <w:b/>
          <w:color w:val="000000"/>
        </w:rPr>
        <w:t>Михеенко В.В., 2004.</w:t>
      </w:r>
      <w:r>
        <w:rPr>
          <w:color w:val="000000"/>
        </w:rPr>
        <w:t xml:space="preserve"> Материалы отчетного баланса запасов россыпного золота по ООО «Нагима» за 2004 г. по форме 5-гр. – с.Соловьевск, 2004. – 1 кн.-19 л. /// АТГФ-27541</w:t>
      </w:r>
    </w:p>
    <w:p>
      <w:pPr>
        <w:pStyle w:val="Normal"/>
        <w:ind w:firstLine="720" w:end="0"/>
        <w:jc w:val="both"/>
        <w:rPr>
          <w:b/>
          <w:color w:val="000000"/>
        </w:rPr>
      </w:pPr>
      <w:r>
        <w:rPr>
          <w:b/>
          <w:color w:val="000000"/>
        </w:rPr>
        <w:t>Михеенко В.В., 2005.</w:t>
      </w:r>
      <w:r>
        <w:rPr>
          <w:color w:val="000000"/>
        </w:rPr>
        <w:t xml:space="preserve"> Материалы отчетного баланса запасов россыпного золота по ООО «Нагима» за 2005 г. по форме 5-гр. – п.Соловьевск, 2005. – 1 кн.-19 л. /// АТГФ-27710; авт, ндпо, амб/золото-2005</w:t>
      </w:r>
    </w:p>
    <w:p>
      <w:pPr>
        <w:pStyle w:val="Normal"/>
        <w:ind w:firstLine="720" w:end="0"/>
        <w:jc w:val="both"/>
        <w:rPr>
          <w:b/>
          <w:color w:val="000000"/>
        </w:rPr>
      </w:pPr>
      <w:r>
        <w:rPr>
          <w:b/>
          <w:color w:val="000000"/>
        </w:rPr>
        <w:t>Михеенко В.В., 2006.</w:t>
      </w:r>
      <w:r>
        <w:rPr>
          <w:color w:val="000000"/>
        </w:rPr>
        <w:t xml:space="preserve"> Материалы отчетного баланса запасов россыпного золота по ООО «Нагима» за 2006 г. по форме 5-гр. – Соловьевск, 2006. – 1 папка: 1 кн.-24 л., 13 л.гр.пр. /// АТГФ-27834; авт, ндпо, амб/золото-2006</w:t>
      </w:r>
    </w:p>
    <w:p>
      <w:pPr>
        <w:pStyle w:val="Normal"/>
        <w:ind w:firstLine="720" w:end="0"/>
        <w:jc w:val="both"/>
        <w:rPr>
          <w:b/>
          <w:color w:val="000000"/>
        </w:rPr>
      </w:pPr>
      <w:r>
        <w:rPr>
          <w:b/>
          <w:color w:val="000000"/>
        </w:rPr>
        <w:t>Михеенко В.В., 2007.</w:t>
      </w:r>
      <w:r>
        <w:rPr>
          <w:color w:val="000000"/>
        </w:rPr>
        <w:t xml:space="preserve"> Материалы подсчета запасов россыпного золота по результатам геологоразведочных работ 1954-1958 годов по месторождению р. Бол. Инагли по состоянию на 15.08.2007. (Тындинский р-н, N-51-XVII, лц.БЛГ 00926 БЭ). Протокол АмурТКЗ № 636 от 20.08.2007. – с.Соловьевск: ОАО «Прииск Соловьевский», 2007. – 1 папка: 2 кн.-95 л. (64+31), 13 л. гр.пр. /// АТГФ-28051 (экз. № 1), диск – од51231 (3,3 МБ – текст); авт, ндпо, адм, амо/Инагли Бол. (бортовые целики) – пп Уркан Мал., аз/россыпи, амт/ТКЗ(прот.)</w:t>
      </w:r>
    </w:p>
    <w:p>
      <w:pPr>
        <w:pStyle w:val="BodyTextIndent"/>
        <w:ind w:firstLine="720" w:end="0"/>
        <w:rPr>
          <w:b/>
          <w:color w:val="000000"/>
        </w:rPr>
      </w:pPr>
      <w:r>
        <w:rPr>
          <w:b/>
          <w:color w:val="000000"/>
        </w:rPr>
        <w:t>Михеенко В.В., 2007.</w:t>
      </w:r>
      <w:r>
        <w:rPr>
          <w:color w:val="000000"/>
        </w:rPr>
        <w:t xml:space="preserve"> Отчёт о результатах поисковых работ на россыпное золото, проведённых в бассейнах ручьёв Александровский и Горелый, лп р.Крестовка, в 2006 г. Объект «</w:t>
      </w:r>
      <w:r>
        <w:rPr>
          <w:b/>
          <w:color w:val="000000"/>
        </w:rPr>
        <w:t>Александровский</w:t>
      </w:r>
      <w:r>
        <w:rPr>
          <w:color w:val="000000"/>
        </w:rPr>
        <w:t>». (Тындинский р-н, N-51-XVII, лц.БЛГ 01701 БР, Гр.47-05-28. Протокол НТС Амернедра № 823 от 05.07.2007). – с.Соловьёвск: ООО «Нагима», 2007. – 1 кн.-74 л., 4 л.гр.пр. /// АТГФ-28133, од</w:t>
        <w:softHyphen/>
        <w:softHyphen/>
        <w:softHyphen/>
        <w:t>51249 (6 МБ),</w:t>
      </w:r>
      <w:r>
        <w:rPr>
          <w:b/>
          <w:color w:val="000000"/>
        </w:rPr>
        <w:t xml:space="preserve"> </w:t>
      </w:r>
      <w:r>
        <w:rPr>
          <w:color w:val="000000"/>
        </w:rPr>
        <w:t>Арх.929.</w:t>
      </w:r>
    </w:p>
    <w:p>
      <w:pPr>
        <w:pStyle w:val="BodyText21"/>
        <w:rPr>
          <w:b/>
          <w:color w:val="000000"/>
        </w:rPr>
      </w:pPr>
      <w:r>
        <w:rPr>
          <w:b/>
          <w:color w:val="000000"/>
        </w:rPr>
        <w:t>Михеенко В.В., 2008.</w:t>
      </w:r>
      <w:r>
        <w:rPr>
          <w:color w:val="000000"/>
        </w:rPr>
        <w:t xml:space="preserve"> Материалы ликвидации горнодобывающего объекта по россыпи руч.</w:t>
      </w:r>
      <w:r>
        <w:rPr>
          <w:b/>
          <w:color w:val="000000"/>
        </w:rPr>
        <w:t>Джалинда Боковая-2</w:t>
      </w:r>
      <w:r>
        <w:rPr>
          <w:color w:val="000000"/>
        </w:rPr>
        <w:t xml:space="preserve"> - лп Джалинда Боковая, в связи с полной отработкой запасов. Акт о ликвидации № 10/08 от 01.09.2008. (Тындинский р-н, N-51-XVII, лц.БЛГ 01182 БР). – с.Соловьевск: ООО «Нагима», 2008. - 1 папка: 1 кн.-22 л., 4 л. гр.пр. /// Арх. № 948; авт, об/Джалинда Боковая-2, об/ООО «Нагима», 2008; (АТГФ: авт, ндпо, амо, амт/Акты ликвид./об. </w:t>
      </w:r>
    </w:p>
    <w:p>
      <w:pPr>
        <w:pStyle w:val="Normal"/>
        <w:ind w:firstLine="720" w:end="0"/>
        <w:jc w:val="both"/>
        <w:rPr>
          <w:b/>
          <w:color w:val="000000"/>
        </w:rPr>
      </w:pPr>
      <w:r>
        <w:rPr>
          <w:b/>
          <w:color w:val="000000"/>
        </w:rPr>
        <w:t>Михеенко В.В., 2008.</w:t>
      </w:r>
      <w:r>
        <w:rPr>
          <w:color w:val="000000"/>
        </w:rPr>
        <w:t xml:space="preserve"> Материалы ликвидации объекта золотодобычи месторождений россыпного золота ручьев Кашинский Б. и Кашинский М. Акты ликвидации № 5/08-Кашинский М. и № 6/08-Кашинский Б. от 24.06.2008 Росгортехнадзора по Амурской области. (Тындинский р-н, N-51-XVII, лц.БЛГ 00764 БР). – с.Соловьевск: ООО «Нагима», 2008. – 1 папка-2 ед.хр.: 1 кн.-34 л., 12 л. гр.пр. /// Арх. 937; авт, об/3: (Нагима, 2008; Кашинский М., Кашинский Б. -пп Инагли Б./басс.Уркан М./); (АТГФ: авт, ндпо, амо/2: (Кашинский М., Кашинский Б.), амт/Акты ликвид./объекты. </w:t>
      </w:r>
    </w:p>
    <w:p>
      <w:pPr>
        <w:pStyle w:val="Normal"/>
        <w:ind w:firstLine="720" w:end="0"/>
        <w:jc w:val="both"/>
        <w:rPr>
          <w:b/>
          <w:color w:val="000000"/>
        </w:rPr>
      </w:pPr>
      <w:r>
        <w:rPr>
          <w:b/>
          <w:color w:val="000000"/>
        </w:rPr>
        <w:t>Михеенко В.В., 2009.</w:t>
      </w:r>
      <w:r>
        <w:rPr>
          <w:color w:val="000000"/>
        </w:rPr>
        <w:t xml:space="preserve"> Материалы отчётного баланса запасов россыпного золота по ООО «Нагима» за 2009 г. по форме 5-гр. – с.Соловьёвск, 2009. – 1 кн.-29 л., 8 л.гр.пр. /// АТГФ-28553</w:t>
      </w:r>
    </w:p>
    <w:p>
      <w:pPr>
        <w:pStyle w:val="Normal"/>
        <w:ind w:firstLine="720" w:end="0"/>
        <w:jc w:val="both"/>
        <w:rPr>
          <w:b/>
          <w:color w:val="000000"/>
        </w:rPr>
      </w:pPr>
      <w:r>
        <w:rPr>
          <w:b/>
          <w:color w:val="000000"/>
        </w:rPr>
        <w:t>Михеенко В.В., 2010.</w:t>
      </w:r>
      <w:r>
        <w:rPr>
          <w:color w:val="000000"/>
        </w:rPr>
        <w:t xml:space="preserve"> Отчётный баланс запасов россыпного золота ООО «Нагима» за 2010 г. по форме 5-гр. – с.Соловьёвск, 2010. – 1 кн.-14 л. /// АТГФ-28736</w:t>
      </w:r>
    </w:p>
    <w:p>
      <w:pPr>
        <w:pStyle w:val="Normal"/>
        <w:ind w:firstLine="709" w:end="0"/>
        <w:jc w:val="both"/>
        <w:rPr>
          <w:b/>
          <w:bCs/>
          <w:color w:val="000000"/>
        </w:rPr>
      </w:pPr>
      <w:r>
        <w:rPr>
          <w:b/>
          <w:color w:val="000000"/>
        </w:rPr>
        <w:t>Михеенко В.В., 2011.</w:t>
      </w:r>
      <w:r>
        <w:rPr>
          <w:color w:val="000000"/>
        </w:rPr>
        <w:t xml:space="preserve"> Материалы отчётного баланса запасов россыпного золота по ООО «Нагима» за 2011 г. по форме 5-гр. – с.Соловьёвск, 2011. – 1 кн.-39 л., 27 л.гр.пр. /// АТГФ-28944. </w:t>
      </w:r>
    </w:p>
    <w:p>
      <w:pPr>
        <w:pStyle w:val="Normal"/>
        <w:ind w:firstLine="709" w:end="0"/>
        <w:jc w:val="both"/>
        <w:rPr>
          <w:b/>
          <w:color w:val="000000"/>
        </w:rPr>
      </w:pPr>
      <w:r>
        <w:rPr>
          <w:b/>
          <w:bCs/>
          <w:color w:val="000000"/>
        </w:rPr>
        <w:t xml:space="preserve">Михеенко В.В., 2012. </w:t>
      </w:r>
      <w:r>
        <w:rPr>
          <w:color w:val="000000"/>
        </w:rPr>
        <w:t xml:space="preserve">Материалы на списание неподтвердившихся запасов золота по техногенной россыпи р.Гайманка. (Сковородинский р-н, N-51-XVI, лц.БЛГ 00929 БЭ. Акт на списание запасов от 26.12.2012). Протокол АмурТКЗ № 858 от 26.12.2012. – с.Соловьёвск: ОАО «Прииск Соловьёвский», 2012. – 2 кн.-95 л. (69+26/прот.), 7 л.гр.пр. /// АТГФ-29144, од51625 (4 Мб). </w:t>
      </w:r>
      <w:r>
        <w:rPr>
          <w:color w:val="000000"/>
          <w:sz w:val="20"/>
        </w:rPr>
        <w:t>Гайманка-пп Коровина.</w:t>
      </w:r>
    </w:p>
    <w:p>
      <w:pPr>
        <w:pStyle w:val="Normal"/>
        <w:ind w:firstLine="720" w:end="0"/>
        <w:jc w:val="both"/>
        <w:rPr>
          <w:b/>
          <w:color w:val="000000"/>
        </w:rPr>
      </w:pPr>
      <w:r>
        <w:rPr>
          <w:b/>
          <w:color w:val="000000"/>
        </w:rPr>
        <w:t>Михеенко В.В., 2012.</w:t>
      </w:r>
      <w:r>
        <w:rPr>
          <w:color w:val="000000"/>
        </w:rPr>
        <w:t xml:space="preserve"> Материалы пересчёта запасов россыпного золота по месторождению руч.</w:t>
      </w:r>
      <w:r>
        <w:rPr>
          <w:b/>
          <w:color w:val="000000"/>
        </w:rPr>
        <w:t>Ерничный</w:t>
      </w:r>
      <w:r>
        <w:rPr>
          <w:color w:val="000000"/>
        </w:rPr>
        <w:t xml:space="preserve">, лев.пр. р.Монголи, с дражного способа отработки на открытый раздельный. (Сковородинский р-н, N-51-XVI, лц.БЛГ 02207 БР). Протокол АмурТКЗ № 857 от 25.12.2012. – с.Соловьёвск: ОАО «Прииск Соловьевский», 2012. – 2 кн.-126 л. (92+34/прот.), 11 л.гр.пр. /// АТГФ-29151, од51634 (6 Мб), б/Арх. </w:t>
      </w:r>
    </w:p>
    <w:p>
      <w:pPr>
        <w:pStyle w:val="Normal"/>
        <w:ind w:firstLine="709" w:end="0"/>
        <w:jc w:val="both"/>
        <w:rPr>
          <w:b/>
          <w:color w:val="000000"/>
        </w:rPr>
      </w:pPr>
      <w:r>
        <w:rPr>
          <w:b/>
          <w:color w:val="000000"/>
        </w:rPr>
        <w:t>Михеенко В.В., 2012.</w:t>
      </w:r>
      <w:r>
        <w:rPr>
          <w:color w:val="000000"/>
        </w:rPr>
        <w:t xml:space="preserve"> Отчётный баланс запасов россыпного золота по ООО «Нагима» за 2012 г. по форме 5-гр. – с.Соловьёвск, 2012. – 1 кн.-17 л. /// АТГФ-29196.</w:t>
      </w:r>
    </w:p>
    <w:p>
      <w:pPr>
        <w:pStyle w:val="Normal"/>
        <w:ind w:firstLine="709" w:end="0"/>
        <w:jc w:val="both"/>
        <w:rPr>
          <w:b/>
          <w:bCs/>
          <w:color w:val="000000"/>
        </w:rPr>
      </w:pPr>
      <w:r>
        <w:rPr>
          <w:b/>
          <w:color w:val="000000"/>
        </w:rPr>
        <w:t>Михеенко В.В., 2013.</w:t>
      </w:r>
      <w:r>
        <w:rPr>
          <w:color w:val="000000"/>
        </w:rPr>
        <w:t xml:space="preserve"> Отчёт о результатах незавершенных оценочных и разведочных работ на россыпное золото, проведённых в бассейне руч.Утанак, правого притока р.Малый Уркан в 2007-2013 гг., с подсчётом запасов по состоянию на 01.11.2013 г. Объект </w:t>
      </w:r>
      <w:r>
        <w:rPr>
          <w:b/>
          <w:color w:val="000000"/>
        </w:rPr>
        <w:t>«Утанакский»</w:t>
      </w:r>
      <w:r>
        <w:rPr>
          <w:color w:val="000000"/>
        </w:rPr>
        <w:t>. (Тындинский р-н, N-51-XVII, лц.БЛГ 02162 БР, Гр.№ 10-11-102, ГКМ (В)-990). Протокол АмурТКЗ № 924 от 20.02.2014. – с.Соловьёвск: ОАО «Прииск Соловьёвский», 2013. – 2 кн.-214 л.(175+39/протокол), 6/29 л.гр.пр. /// АТГФ-29507, од51745 (53 Мб), б/Арх. (первичн. в ОАО «Прииск Соловьевский»). На общих основаниях.</w:t>
      </w:r>
    </w:p>
    <w:p>
      <w:pPr>
        <w:pStyle w:val="Normal"/>
        <w:ind w:firstLine="709" w:end="0"/>
        <w:jc w:val="both"/>
        <w:rPr>
          <w:b/>
          <w:color w:val="000000"/>
        </w:rPr>
      </w:pPr>
      <w:r>
        <w:rPr>
          <w:b/>
          <w:bCs/>
          <w:color w:val="000000"/>
        </w:rPr>
        <w:t xml:space="preserve">Михеенко В.В., 2013. </w:t>
      </w:r>
      <w:r>
        <w:rPr>
          <w:color w:val="000000"/>
        </w:rPr>
        <w:t>Отчётный баланс запасов россыпного золота по ООО «</w:t>
      </w:r>
      <w:r>
        <w:rPr>
          <w:b/>
          <w:bCs/>
          <w:color w:val="000000"/>
        </w:rPr>
        <w:t>Нагима</w:t>
      </w:r>
      <w:r>
        <w:rPr>
          <w:color w:val="000000"/>
        </w:rPr>
        <w:t xml:space="preserve">» </w:t>
      </w:r>
      <w:r>
        <w:rPr>
          <w:b/>
          <w:bCs/>
          <w:color w:val="000000"/>
        </w:rPr>
        <w:t>за 2013</w:t>
      </w:r>
      <w:r>
        <w:rPr>
          <w:color w:val="000000"/>
        </w:rPr>
        <w:t xml:space="preserve"> г. по форме 5-гр. – с.Соловьёвск, 2013. – 1 кн.-16 л. /// АТГФ-29440.</w:t>
      </w:r>
    </w:p>
    <w:p>
      <w:pPr>
        <w:pStyle w:val="Normal"/>
        <w:ind w:firstLine="709" w:end="0"/>
        <w:jc w:val="both"/>
        <w:rPr>
          <w:b/>
          <w:color w:val="000000"/>
        </w:rPr>
      </w:pPr>
      <w:r>
        <w:rPr>
          <w:b/>
          <w:color w:val="000000"/>
        </w:rPr>
        <w:t>Михеенко В.В., 2013.</w:t>
      </w:r>
      <w:r>
        <w:rPr>
          <w:color w:val="000000"/>
        </w:rPr>
        <w:t xml:space="preserve"> Проект на эксплоразведку в средней части Нагиминской погребенной россыпи на 2013-2014 гг. Объект «</w:t>
      </w:r>
      <w:r>
        <w:rPr>
          <w:b/>
          <w:color w:val="000000"/>
        </w:rPr>
        <w:t>Нагиминский</w:t>
      </w:r>
      <w:r>
        <w:rPr>
          <w:color w:val="000000"/>
        </w:rPr>
        <w:t>». (Тындинский р-н, N-51-XVI, лц.БЛГ 00926 БЭ, Гр.10-13-283). – с.Соловьевск: ОАО «Прииск Соловьевский», 2013. – 1 кн.-108 л., 5 л.гр.пр. /// Арх.1115-44.</w:t>
      </w:r>
    </w:p>
    <w:p>
      <w:pPr>
        <w:pStyle w:val="Normal"/>
        <w:ind w:firstLine="720" w:end="0"/>
        <w:jc w:val="both"/>
        <w:rPr>
          <w:b/>
          <w:color w:val="000000"/>
        </w:rPr>
      </w:pPr>
      <w:r>
        <w:rPr>
          <w:b/>
          <w:color w:val="000000"/>
        </w:rPr>
        <w:t>Михеенко В.В., 2014.</w:t>
      </w:r>
      <w:r>
        <w:rPr>
          <w:color w:val="000000"/>
        </w:rPr>
        <w:t xml:space="preserve"> Материалы по ликвидации горных работ на месторождении россыпного золота в долине руч.</w:t>
      </w:r>
      <w:r>
        <w:rPr>
          <w:b/>
          <w:color w:val="000000"/>
        </w:rPr>
        <w:t>Утанак</w:t>
      </w:r>
      <w:r>
        <w:rPr>
          <w:color w:val="000000"/>
        </w:rPr>
        <w:t xml:space="preserve"> - пп Уркан Малый. (Тындинский р-н, N-51-XVII, лц.БЛГ 02162 БР. Акт о ликвидации от 01.06.2014). – с.Соловьёвск: ОАО «Прииск Соловьёвский», 2014. – 1 кн.-21 л., 7 л.гр.пр</w:t>
      </w:r>
      <w:r>
        <w:rPr>
          <w:color w:val="000000"/>
          <w:sz w:val="28"/>
        </w:rPr>
        <w:t xml:space="preserve">. </w:t>
      </w:r>
      <w:r>
        <w:rPr>
          <w:color w:val="000000"/>
        </w:rPr>
        <w:t>/// Арх.1157. (отчёт АТГФ-29507, первич.к отчёту в ОАО «Прииск Соловьевский»).</w:t>
      </w:r>
    </w:p>
    <w:p>
      <w:pPr>
        <w:pStyle w:val="Normal"/>
        <w:ind w:firstLine="720" w:end="0"/>
        <w:jc w:val="both"/>
        <w:rPr>
          <w:b/>
          <w:color w:val="000000"/>
        </w:rPr>
      </w:pPr>
      <w:r>
        <w:rPr>
          <w:b/>
          <w:color w:val="000000"/>
        </w:rPr>
        <w:t>Михеенко В.В., 2015.</w:t>
      </w:r>
      <w:r>
        <w:rPr>
          <w:color w:val="000000"/>
        </w:rPr>
        <w:t xml:space="preserve"> Материалы подсчёта запасов россыпного золота по месторождению р.Монголи, левого притока р.Ольдой Большой по результатам эксплоразведки 2015 г. по состоянию на 15.11.2015 г. Объект «</w:t>
      </w:r>
      <w:r>
        <w:rPr>
          <w:b/>
          <w:color w:val="000000"/>
        </w:rPr>
        <w:t>Монголийский</w:t>
      </w:r>
      <w:r>
        <w:rPr>
          <w:color w:val="000000"/>
        </w:rPr>
        <w:t>». (Сковородинский р-н, N-51-XVI, лц.БЛГ 00927 БЭ /Монголийское месторождение/, ГКМ(В)-270). Протокол ТКЗ Амурнедра № 1045 от 29.01.2016 г. – с.Соловьёвск: АО «Прииск Соловьёвский», 2015. – 2 кн.-114 л. (71+43/прот.), 4/на 8 л.гр.пр. /// АТГФ-29770, од51905 (32 Мб), б/Арх.</w:t>
      </w:r>
    </w:p>
    <w:p>
      <w:pPr>
        <w:pStyle w:val="Normal"/>
        <w:ind w:firstLine="720" w:end="0"/>
        <w:jc w:val="both"/>
        <w:rPr>
          <w:b/>
          <w:color w:val="000000"/>
        </w:rPr>
      </w:pPr>
      <w:r>
        <w:rPr>
          <w:b/>
          <w:color w:val="000000"/>
        </w:rPr>
        <w:t>Михеенко В.В., 2016.</w:t>
      </w:r>
      <w:r>
        <w:rPr>
          <w:color w:val="000000"/>
        </w:rPr>
        <w:t xml:space="preserve"> Материалы к актам на списание неподтвердившихся запасов золота по россыпи руч.</w:t>
      </w:r>
      <w:r>
        <w:rPr>
          <w:b/>
          <w:color w:val="000000"/>
        </w:rPr>
        <w:t>Патринский</w:t>
      </w:r>
      <w:r>
        <w:rPr>
          <w:color w:val="000000"/>
        </w:rPr>
        <w:t xml:space="preserve">. (Сковородинский р-н, N-51-XVI, БЛГ 00929 БЭ. Акты на списание балансовых и забалансовых запасов по блокам №№ 16, 20, 43, 44). Протокол ТКЗ Амурнедра № 1072 от 05.08.2016 г. – с.Соловьевск: АО «Прииск Соловьёвский», 2016. – 2 кн.-147 л. (115+32/проток.), 10 л.гр.пр. /// АТГФ-29930. </w:t>
      </w:r>
      <w:r>
        <w:rPr>
          <w:color w:val="000000"/>
          <w:sz w:val="20"/>
        </w:rPr>
        <w:t>Патринский-пп Гайманка.</w:t>
      </w:r>
    </w:p>
    <w:p>
      <w:pPr>
        <w:pStyle w:val="Normal"/>
        <w:ind w:firstLine="720" w:end="0"/>
        <w:jc w:val="both"/>
        <w:rPr>
          <w:b/>
          <w:color w:val="000000"/>
        </w:rPr>
      </w:pPr>
      <w:r>
        <w:rPr>
          <w:b/>
          <w:color w:val="000000"/>
        </w:rPr>
        <w:t xml:space="preserve">Михеенко В.В., 2016. </w:t>
      </w:r>
      <w:r>
        <w:rPr>
          <w:color w:val="000000"/>
        </w:rPr>
        <w:t>Материалы подсчёта запасов россыпного золота по месторождению р.Монголи, левого притока р.Ольдой Большой, по результатам эксплуатационной разведки 2016 г. и переоценки ранее пройденных разведочных выработок в бортах дражной отработки по состоянию на 10.11.2016 г. Объект «</w:t>
      </w:r>
      <w:r>
        <w:rPr>
          <w:b/>
          <w:color w:val="000000"/>
        </w:rPr>
        <w:t>Монголийский</w:t>
      </w:r>
      <w:r>
        <w:rPr>
          <w:color w:val="000000"/>
        </w:rPr>
        <w:t xml:space="preserve">». (Сковородинский р-н, N-51-XVI, БЛГ 00927 БЭ, БЛГ 02207 БР, ГКМ(В)-270, 1159). Протокол ТКЗ Амурнедра № 1094 от 22.12.2016 (Монголи, инт.р.тр. 187-199; Берендачи, пр.борт, инт.шф.л. 220-3). – с.Соловьевск: АО «Прииск Соловьёвский», 2016. – 2 кн.-154 л. (97+57/проток.), 8 л.гр.пр. /// АТГФ-31187, од52054 (25 Мб), Арх.эл.-од55089 (75,2 Мб). </w:t>
      </w:r>
      <w:r>
        <w:rPr>
          <w:color w:val="000000"/>
          <w:sz w:val="20"/>
        </w:rPr>
        <w:t>Монголи (инт.р.тр. 187-199)-лп Ольдой Бол.; Берендачи (правый борт, инт.шф.л. 220-3)-лп Монголии. Общедоступно.</w:t>
      </w:r>
      <w:r>
        <w:rPr>
          <w:color w:val="000000"/>
        </w:rPr>
        <w:t xml:space="preserve"> </w:t>
      </w:r>
    </w:p>
    <w:p>
      <w:pPr>
        <w:pStyle w:val="Normal"/>
        <w:ind w:firstLine="720" w:end="0"/>
        <w:jc w:val="both"/>
        <w:rPr>
          <w:b/>
          <w:color w:val="000000"/>
        </w:rPr>
      </w:pPr>
      <w:r>
        <w:rPr>
          <w:b/>
          <w:color w:val="000000"/>
        </w:rPr>
        <w:t>Михеенко В.В., 2019</w:t>
      </w:r>
      <w:r>
        <w:rPr>
          <w:color w:val="000000"/>
        </w:rPr>
        <w:t>. Материалы подсчёта запасов россыпного золота по месторождениям р.Монголи и руч.Берендачи по результатам эксплоразведки 2018-2019 гг. по состоянию на 10.11.2019 г. Объект «</w:t>
      </w:r>
      <w:r>
        <w:rPr>
          <w:b/>
          <w:color w:val="000000"/>
        </w:rPr>
        <w:t>Монголийский</w:t>
      </w:r>
      <w:r>
        <w:rPr>
          <w:color w:val="000000"/>
        </w:rPr>
        <w:t xml:space="preserve">» (Сковородинский р-н, N-51-XVI; БЛГ 00927 БЭ, БЛГ 02207 БР; ГКМ(В)-270, </w:t>
      </w:r>
      <w:r>
        <w:rPr>
          <w:i/>
          <w:color w:val="000000"/>
        </w:rPr>
        <w:t>Монголи с руч.Берендачи/замена</w:t>
      </w:r>
      <w:r>
        <w:rPr>
          <w:color w:val="000000"/>
        </w:rPr>
        <w:t xml:space="preserve">). Протокол ТКЗ Амурнедра № 1270 от 27.12.2019 г. – с.Соловьёвск: АО «Прииск Соловьевский», 2019. – 2 кн.-177 л. (116+61), 4/15 л.гр.пр. /// АТГФ-32072, од52442 (70 Мб); Арх./эл.-од55195 (258 Мб). </w:t>
      </w:r>
      <w:r>
        <w:rPr>
          <w:color w:val="000000"/>
          <w:sz w:val="20"/>
        </w:rPr>
        <w:t xml:space="preserve">амо/Монголи-лп Ольдой Бол., Берендачи-лп Монголии. Общедоступно. </w:t>
      </w:r>
    </w:p>
    <w:p>
      <w:pPr>
        <w:pStyle w:val="Normal"/>
        <w:ind w:firstLine="720" w:end="0"/>
        <w:jc w:val="both"/>
        <w:rPr>
          <w:b/>
          <w:bCs/>
          <w:color w:val="000000"/>
        </w:rPr>
      </w:pPr>
      <w:r>
        <w:rPr>
          <w:b/>
          <w:color w:val="000000"/>
        </w:rPr>
        <w:t>Михеенко В.В., 2020.</w:t>
      </w:r>
      <w:r>
        <w:rPr>
          <w:color w:val="000000"/>
        </w:rPr>
        <w:t xml:space="preserve"> Материалы к актам на списание неподтвердившихся запасов золота по россыпям </w:t>
      </w:r>
      <w:r>
        <w:rPr>
          <w:b/>
          <w:color w:val="000000"/>
        </w:rPr>
        <w:t>р.Бол.Кенгурак и руч.Солнечный</w:t>
      </w:r>
      <w:r>
        <w:rPr>
          <w:color w:val="000000"/>
        </w:rPr>
        <w:t>, и к списанию остатков запасов золота по россыпи руч.Солнечный, как утративших промышленное значение. (Тындинский р-н, N-51-XV; БЛГ 02535 БР. Акты на списание балансовых запасов от 25.09.2020 г.). Протокол ТКЗ Амурнедра № 1328 от 14.12.2020 г. – с.Соловьёвск: АО «Прииск Соловьёвский», 2020. – 2 кн.-164 л. (122+42/</w:t>
      </w:r>
      <w:r>
        <w:rPr>
          <w:i/>
          <w:color w:val="000000"/>
        </w:rPr>
        <w:t>проток.</w:t>
      </w:r>
      <w:r>
        <w:rPr>
          <w:color w:val="000000"/>
        </w:rPr>
        <w:t xml:space="preserve">), 6/11 л.гр.пр. /// АТГФ-32212, од52452 (36 Мб); б/Арх. </w:t>
      </w:r>
      <w:r>
        <w:rPr>
          <w:color w:val="000000"/>
          <w:sz w:val="20"/>
        </w:rPr>
        <w:t xml:space="preserve">адм, амо/Кенгурак Бол.-лп Уруша, Солнечный-пп Кенгурак Б. На общих основаниях. </w:t>
      </w:r>
    </w:p>
    <w:p>
      <w:pPr>
        <w:pStyle w:val="Normal"/>
        <w:ind w:firstLine="709" w:end="0"/>
        <w:jc w:val="both"/>
        <w:rPr>
          <w:b/>
          <w:color w:val="000000"/>
        </w:rPr>
      </w:pPr>
      <w:r>
        <w:rPr>
          <w:b/>
          <w:bCs/>
          <w:color w:val="000000"/>
        </w:rPr>
        <w:t>Михеенко В.В., 2020.</w:t>
      </w:r>
      <w:r>
        <w:rPr>
          <w:bCs/>
          <w:color w:val="000000"/>
        </w:rPr>
        <w:t xml:space="preserve"> Материалы к отчётному балансу запасов россыпного золота ООО «Нагима» </w:t>
      </w:r>
      <w:r>
        <w:rPr>
          <w:b/>
          <w:bCs/>
          <w:color w:val="000000"/>
        </w:rPr>
        <w:t>за 2020 г.</w:t>
      </w:r>
      <w:r>
        <w:rPr>
          <w:bCs/>
          <w:color w:val="000000"/>
        </w:rPr>
        <w:t xml:space="preserve"> по форме 5-гр. – с.Соловьевск, 2020. – 1 кн.-6 л. /// АТГФ-32144. </w:t>
      </w:r>
      <w:r>
        <w:rPr>
          <w:color w:val="000000"/>
          <w:sz w:val="20"/>
        </w:rPr>
        <w:t>Конфиденциально</w:t>
      </w:r>
    </w:p>
    <w:p>
      <w:pPr>
        <w:pStyle w:val="Normal"/>
        <w:ind w:firstLine="720" w:end="0"/>
        <w:jc w:val="both"/>
        <w:rPr>
          <w:b/>
          <w:bCs/>
          <w:color w:val="000000"/>
        </w:rPr>
      </w:pPr>
      <w:r>
        <w:rPr>
          <w:b/>
          <w:color w:val="000000"/>
        </w:rPr>
        <w:t>Михеенко В.В., 2020.</w:t>
      </w:r>
      <w:r>
        <w:rPr>
          <w:color w:val="000000"/>
        </w:rPr>
        <w:t xml:space="preserve"> Материалы подсчёта запасов россыпного золота по месторождению р.Монголи по результатам эксплоразведки 2020 г. по состоянию на 10.12.2020 г. Объект «</w:t>
      </w:r>
      <w:r>
        <w:rPr>
          <w:b/>
          <w:color w:val="000000"/>
        </w:rPr>
        <w:t>Монголийский</w:t>
      </w:r>
      <w:r>
        <w:rPr>
          <w:color w:val="000000"/>
        </w:rPr>
        <w:t xml:space="preserve">» (Сковородинский р-н, N-51-XVI; БЛГ 00927 БЭ, БЛГ 02207 БР; ГКМ(В)-270, </w:t>
      </w:r>
      <w:r>
        <w:rPr>
          <w:i/>
          <w:color w:val="000000"/>
        </w:rPr>
        <w:t>Монголии-лп Ольдой</w:t>
      </w:r>
      <w:r>
        <w:rPr>
          <w:color w:val="000000"/>
        </w:rPr>
        <w:t>). Протокол ТКЗ Амурнедра № 1343 от 26.03.2021 г. – с.Соловьёвск, 2020. – 2 кн.-175 л. (126+49/</w:t>
      </w:r>
      <w:r>
        <w:rPr>
          <w:i/>
          <w:color w:val="000000"/>
        </w:rPr>
        <w:t>проток.</w:t>
      </w:r>
      <w:r>
        <w:rPr>
          <w:color w:val="000000"/>
        </w:rPr>
        <w:t xml:space="preserve">), 4/13 л.гр.пр. /// АТГФ-32215, од52455 (47 Мб); Арх./эл.-од55231 (286 Мб, </w:t>
      </w:r>
      <w:r>
        <w:rPr>
          <w:i/>
          <w:color w:val="000000"/>
        </w:rPr>
        <w:t>скан.первич</w:t>
      </w:r>
      <w:r>
        <w:rPr>
          <w:color w:val="000000"/>
        </w:rPr>
        <w:t>.)</w:t>
      </w:r>
      <w:r>
        <w:rPr>
          <w:color w:val="000000"/>
          <w:sz w:val="20"/>
        </w:rPr>
        <w:t>. На общих основаниях.</w:t>
      </w:r>
    </w:p>
    <w:p>
      <w:pPr>
        <w:pStyle w:val="Normal"/>
        <w:ind w:firstLine="709" w:end="0"/>
        <w:jc w:val="both"/>
        <w:rPr>
          <w:b/>
          <w:color w:val="000000"/>
        </w:rPr>
      </w:pPr>
      <w:r>
        <w:rPr>
          <w:b/>
          <w:bCs/>
          <w:color w:val="000000"/>
        </w:rPr>
        <w:t xml:space="preserve">Михеенко В.В., Булавина Л.А. и др., 2011. </w:t>
      </w:r>
      <w:r>
        <w:rPr>
          <w:bCs/>
          <w:color w:val="000000"/>
        </w:rPr>
        <w:t>Материалы подсчёта запасов россыпного золота по данным эксплуатационной разведки техногенной россыпи</w:t>
      </w:r>
      <w:r>
        <w:rPr>
          <w:b/>
          <w:bCs/>
          <w:color w:val="000000"/>
        </w:rPr>
        <w:t xml:space="preserve"> р.Гайманка </w:t>
      </w:r>
      <w:r>
        <w:rPr>
          <w:bCs/>
          <w:color w:val="000000"/>
        </w:rPr>
        <w:t xml:space="preserve">по состоянию на 15.11.2011 г. Протокол АмурТКЗ № 802 от 27.12.2011. (Тындинский р-н, N-51-XVI, лц.БЛГ 00929 БЭ). – с.Соловьевск: ОАО «Прииск Соловьевский», 2011. – 2 кн.-104 л. (76+28/прот.), 5/8 л.гр.пр. /// АТГФ-28893, </w:t>
      </w:r>
      <w:r>
        <w:rPr>
          <w:color w:val="000000"/>
        </w:rPr>
        <w:t>од52056 (скан.- 111 Мб)</w:t>
      </w:r>
      <w:r>
        <w:rPr>
          <w:bCs/>
          <w:color w:val="000000"/>
        </w:rPr>
        <w:t xml:space="preserve">; </w:t>
      </w:r>
      <w:r>
        <w:rPr>
          <w:bCs/>
          <w:color w:val="000000"/>
          <w:sz w:val="20"/>
        </w:rPr>
        <w:t>амо/Гайманка-пп Коровина</w:t>
      </w:r>
      <w:r>
        <w:rPr>
          <w:bCs/>
          <w:color w:val="000000"/>
        </w:rPr>
        <w:t>.</w:t>
      </w:r>
    </w:p>
    <w:p>
      <w:pPr>
        <w:pStyle w:val="BodyTextIndent"/>
        <w:rPr>
          <w:b/>
          <w:color w:val="000000"/>
        </w:rPr>
      </w:pPr>
      <w:r>
        <w:rPr>
          <w:b/>
          <w:color w:val="000000"/>
        </w:rPr>
        <w:t>Михеенко В.В., Булавина Л.А., 2009.</w:t>
      </w:r>
      <w:r>
        <w:rPr>
          <w:color w:val="000000"/>
        </w:rPr>
        <w:t xml:space="preserve"> Материалы оперативного подсчёта запасов россыпного золота по результатам геологоразведочных работ за 2008-2009 гг. по руч.Утанак, пп р.Уркан М. по состоянию на 01.10.2009. Объект «</w:t>
      </w:r>
      <w:r>
        <w:rPr>
          <w:b/>
          <w:color w:val="000000"/>
        </w:rPr>
        <w:t>Утанакский</w:t>
      </w:r>
      <w:r>
        <w:rPr>
          <w:color w:val="000000"/>
        </w:rPr>
        <w:t>». Протокол АмурТКЗ № 718 от 29.10.2009. (Тындинский р-н, N-51-XVII, лц.БЛГ 01904 БР, Гр.47-07-28). – Соловьёвск: ООО «Нагима», 2009. – 2 кн.-134 л. (99+35 прот.), 11 л.гр.пр. /// АТГФ-28473, од51402 (44 Мб).</w:t>
      </w:r>
    </w:p>
    <w:p>
      <w:pPr>
        <w:pStyle w:val="Normal"/>
        <w:ind w:firstLine="720" w:end="0"/>
        <w:jc w:val="both"/>
        <w:rPr>
          <w:b/>
          <w:color w:val="000000"/>
        </w:rPr>
      </w:pPr>
      <w:r>
        <w:rPr>
          <w:b/>
          <w:color w:val="000000"/>
        </w:rPr>
        <w:t>Михеенко В.В., Булавина Л.А., 2011.</w:t>
      </w:r>
      <w:r>
        <w:rPr>
          <w:color w:val="000000"/>
        </w:rPr>
        <w:t xml:space="preserve"> Отчёт о результатах оценочных и разведочных работ на россыпное золото, проведённых в бассейне р.Большой Кенгурак в 2006-2010 гг., с подсчётом запасов по состоянию на 01.06.2011 г. Объект </w:t>
      </w:r>
      <w:r>
        <w:rPr>
          <w:b/>
          <w:color w:val="000000"/>
        </w:rPr>
        <w:t>«Большекенгуракский».</w:t>
      </w:r>
      <w:r>
        <w:rPr>
          <w:color w:val="000000"/>
        </w:rPr>
        <w:t xml:space="preserve"> (Тындинский р-н, N-51-XV, лц.БЛГ 01752 БР, Гр.47-06-13). Протокол АмурТКЗ № 783 от 30.06.2011 г. – с.Соловьёвск: ООО «Нагима», 2011. – 2 кн.- 231 л. (179+52/прот.), 69 л.гр.пр. /// АТГФ-28779, од51524 (31 Мб), Арх.1052;</w:t>
      </w:r>
      <w:r>
        <w:rPr>
          <w:color w:val="000000"/>
          <w:sz w:val="20"/>
        </w:rPr>
        <w:t xml:space="preserve"> амо/Кенгурак Б.-лп Уруша, Сивалькан-лп Кенгурак Б., Солнечный-пп Кенгурак Б.</w:t>
      </w:r>
    </w:p>
    <w:p>
      <w:pPr>
        <w:pStyle w:val="Normal"/>
        <w:ind w:firstLine="720" w:end="0"/>
        <w:jc w:val="both"/>
        <w:rPr>
          <w:b/>
          <w:color w:val="000000"/>
        </w:rPr>
      </w:pPr>
      <w:r>
        <w:rPr>
          <w:b/>
          <w:color w:val="000000"/>
        </w:rPr>
        <w:t>Михеенко В.В., Булавина Л.А., 2012.</w:t>
      </w:r>
      <w:r>
        <w:rPr>
          <w:color w:val="000000"/>
        </w:rPr>
        <w:t xml:space="preserve"> Материалы подсчёта запасов россыпного золота по данным эксплуатационной разведки 2007 г. техногенной россыпи р.</w:t>
      </w:r>
      <w:r>
        <w:rPr>
          <w:b/>
          <w:color w:val="000000"/>
        </w:rPr>
        <w:t>Коровина</w:t>
      </w:r>
      <w:r>
        <w:rPr>
          <w:color w:val="000000"/>
        </w:rPr>
        <w:t xml:space="preserve"> по состоянию на 15.11.2012 г. Протокол АмурТКЗ № 850 от 27.11.2012 г. (Сковородинский р-н, N-51-XVI, лц.БЛГ 00929 БЭ). – с.Соловьевск: ОАО «Прииск Соловьевский», 2012. – 2 кн.-115 л. (75+40/прот.), 5 л.гр.пр. /// АТГФ-29095, од51620 (6 Мб);</w:t>
      </w:r>
      <w:r>
        <w:rPr>
          <w:color w:val="000000"/>
          <w:sz w:val="20"/>
        </w:rPr>
        <w:t xml:space="preserve"> амо/Коровина-пп Ольдой Мал.</w:t>
      </w:r>
    </w:p>
    <w:p>
      <w:pPr>
        <w:pStyle w:val="Normal"/>
        <w:ind w:firstLine="720" w:end="0"/>
        <w:jc w:val="both"/>
        <w:rPr>
          <w:b/>
          <w:color w:val="000000"/>
        </w:rPr>
      </w:pPr>
      <w:r>
        <w:rPr>
          <w:b/>
          <w:color w:val="000000"/>
        </w:rPr>
        <w:t>Михеенко В.В., Лебедев В.М., 1966.</w:t>
      </w:r>
      <w:r>
        <w:rPr>
          <w:color w:val="000000"/>
        </w:rPr>
        <w:t xml:space="preserve"> Отчет об инженерно-строительных изысканиях, выполненных под строительство здания агенства союзпечати в с. Ромный Ромненского района. - Благовещенск: Дальтисиз, 1966. - 6 л, 3 гр.пр. /// АТГФ-11512.</w:t>
      </w:r>
    </w:p>
    <w:p>
      <w:pPr>
        <w:pStyle w:val="Normal"/>
        <w:ind w:firstLine="720" w:end="0"/>
        <w:jc w:val="both"/>
        <w:rPr>
          <w:b/>
          <w:color w:val="000000"/>
        </w:rPr>
      </w:pPr>
      <w:r>
        <w:rPr>
          <w:b/>
          <w:color w:val="000000"/>
        </w:rPr>
        <w:t>Михеенко В.В., Новикова А.И., 1996.</w:t>
      </w:r>
      <w:r>
        <w:rPr>
          <w:color w:val="000000"/>
        </w:rPr>
        <w:t xml:space="preserve"> Подсчет запасов россыпного золота по руч.Инагли М. и кл.Берикан по состоянию на 1.01.1997 г. - п.Соловьевск: Соловьевский пр-к, 1996. - 2 кн. - 29 с., 15 гр.пр. /// АТГФ-25573</w:t>
      </w:r>
    </w:p>
    <w:p>
      <w:pPr>
        <w:pStyle w:val="Normal"/>
        <w:tabs>
          <w:tab w:val="clear" w:pos="720"/>
          <w:tab w:val="left" w:pos="1560" w:leader="none"/>
        </w:tabs>
        <w:ind w:firstLine="720" w:end="0"/>
        <w:jc w:val="both"/>
        <w:rPr>
          <w:b/>
          <w:color w:val="000000"/>
        </w:rPr>
      </w:pPr>
      <w:r>
        <w:rPr>
          <w:b/>
          <w:color w:val="000000"/>
        </w:rPr>
        <w:t xml:space="preserve">Михеенко, 1966. </w:t>
      </w:r>
      <w:r>
        <w:rPr>
          <w:color w:val="000000"/>
        </w:rPr>
        <w:t>Отчет об инженерно-строительных изысканиях, выполненных под строительство мастерских по изготовлению мебели в г.Благовещенске. – Благовещенск: ДальТИСИЗ, 1966. – 6 л., 4 гр.пр./// АТГФ-11474</w:t>
      </w:r>
    </w:p>
    <w:p>
      <w:pPr>
        <w:pStyle w:val="Normal"/>
        <w:tabs>
          <w:tab w:val="clear" w:pos="720"/>
          <w:tab w:val="left" w:pos="1560" w:leader="none"/>
        </w:tabs>
        <w:ind w:firstLine="720" w:end="0"/>
        <w:jc w:val="both"/>
        <w:rPr>
          <w:b/>
          <w:color w:val="000000"/>
        </w:rPr>
      </w:pPr>
      <w:r>
        <w:rPr>
          <w:b/>
          <w:color w:val="000000"/>
        </w:rPr>
        <w:t xml:space="preserve">Михеенко, 1966. </w:t>
      </w:r>
      <w:r>
        <w:rPr>
          <w:color w:val="000000"/>
        </w:rPr>
        <w:t>Технический отчет по инженерно-строительным изысканиям на участке под строительство склада медицинского оборудования в г.Свободном, кв.№252. – Благовещенск: ДальТИСИЗ, 1966. – 9 л., 2 гр.пр./// АТГФ-11604</w:t>
      </w:r>
    </w:p>
    <w:p>
      <w:pPr>
        <w:pStyle w:val="Normal"/>
        <w:ind w:firstLine="709" w:end="0"/>
        <w:jc w:val="both"/>
        <w:rPr>
          <w:b/>
          <w:color w:val="000000"/>
        </w:rPr>
      </w:pPr>
      <w:r>
        <w:rPr>
          <w:b/>
          <w:color w:val="000000"/>
        </w:rPr>
        <w:t xml:space="preserve">Михненков В.В., 2014. </w:t>
      </w:r>
      <w:r>
        <w:rPr>
          <w:color w:val="000000"/>
        </w:rPr>
        <w:t>Проект и смета на оценку и разведку месторождений россыпного золота в бассейне р.Янкан (верхнее течение) и руч. Мал. Бальдежак в 2014-2018 гг. Объект «</w:t>
      </w:r>
      <w:r>
        <w:rPr>
          <w:b/>
          <w:color w:val="000000"/>
        </w:rPr>
        <w:t>Янкан (бассейн)</w:t>
      </w:r>
      <w:r>
        <w:rPr>
          <w:color w:val="000000"/>
        </w:rPr>
        <w:t>». (Тындинский р-н, N-51-XVII, лц.БЛГ 02570 БР, Гр.10-14-355). – с.Соловьевск: ООО «Прииск Соловьевский», 2014. – 2 кн.-122 л., 1 л.гр.пр. /// Арх.1183-10.</w:t>
      </w:r>
      <w:r>
        <w:rPr>
          <w:color w:val="000000"/>
          <w:sz w:val="20"/>
        </w:rPr>
        <w:t xml:space="preserve"> Конфиденциально.</w:t>
      </w:r>
    </w:p>
    <w:p>
      <w:pPr>
        <w:pStyle w:val="Normal"/>
        <w:tabs>
          <w:tab w:val="clear" w:pos="720"/>
          <w:tab w:val="left" w:pos="1560" w:leader="none"/>
        </w:tabs>
        <w:ind w:firstLine="720" w:end="0"/>
        <w:jc w:val="both"/>
        <w:rPr>
          <w:b/>
          <w:color w:val="000000"/>
        </w:rPr>
      </w:pPr>
      <w:r>
        <w:rPr>
          <w:b/>
          <w:color w:val="000000"/>
        </w:rPr>
        <w:t xml:space="preserve">Михнович В.П., 1939. </w:t>
      </w:r>
      <w:r>
        <w:rPr>
          <w:color w:val="000000"/>
        </w:rPr>
        <w:t>Объяснительная записка об осмотре месторождений кварцитов в р-не ст.Ольдой и Б.Невер. – Чита: Читинское ГУ, 1939. – 14 л. ///АТГФ-6528</w:t>
      </w:r>
    </w:p>
    <w:p>
      <w:pPr>
        <w:pStyle w:val="Normal"/>
        <w:ind w:firstLine="720" w:end="0"/>
        <w:jc w:val="both"/>
        <w:rPr>
          <w:b/>
          <w:bCs/>
          <w:color w:val="000000"/>
        </w:rPr>
      </w:pPr>
      <w:r>
        <w:rPr>
          <w:b/>
          <w:color w:val="000000"/>
        </w:rPr>
        <w:t>Мишанин С.И., 2016.</w:t>
      </w:r>
      <w:r>
        <w:rPr>
          <w:color w:val="000000"/>
        </w:rPr>
        <w:t xml:space="preserve"> Отчётный баланс запасов общераспространённых полезных ископаемых (песчано-гравийной смеси) за 2015 г. по формам: 5-гр, 70-тп, 71-тп, 2-лс по месторождению «Зейское-243». (БЛГ 80398 ТЭ). – Благовещенск: ООО «Интера», 2016. – 1 кн.-16 л., 2 л.гр.пр. /// АТГФ-29936-42.</w:t>
      </w:r>
    </w:p>
    <w:p>
      <w:pPr>
        <w:pStyle w:val="Normal"/>
        <w:ind w:firstLine="709" w:end="0"/>
        <w:jc w:val="both"/>
        <w:rPr>
          <w:b/>
          <w:bCs/>
          <w:color w:val="000000"/>
        </w:rPr>
      </w:pPr>
      <w:r>
        <w:rPr>
          <w:b/>
          <w:bCs/>
          <w:color w:val="000000"/>
        </w:rPr>
        <w:t>Мишина О.А., 2014.</w:t>
      </w:r>
      <w:r>
        <w:rPr>
          <w:bCs/>
          <w:color w:val="000000"/>
        </w:rPr>
        <w:t xml:space="preserve"> Отчётный баланс запасов общераспространённых полезных ископаемых по месторождению «Дипкунское», карьер «Северный» (гнейсы, диориты) за 2013 г. по формам 5-гр, 70-тп, 71-тп, 2-лс. – п.Дипкун: Путевая машинная станция № 305, 2014. – 1 кн.-18 л., 1 л.гр.пр. /// АТГФ-29529-52.</w:t>
      </w:r>
    </w:p>
    <w:p>
      <w:pPr>
        <w:pStyle w:val="Normal"/>
        <w:ind w:firstLine="709" w:end="0"/>
        <w:jc w:val="both"/>
        <w:rPr>
          <w:b/>
          <w:color w:val="000000"/>
        </w:rPr>
      </w:pPr>
      <w:r>
        <w:rPr>
          <w:b/>
          <w:bCs/>
          <w:color w:val="000000"/>
        </w:rPr>
        <w:t>Мишина О.А., 2015.</w:t>
      </w:r>
      <w:r>
        <w:rPr>
          <w:bCs/>
          <w:color w:val="000000"/>
        </w:rPr>
        <w:t xml:space="preserve"> Отчётный баланс запасов общераспространённых полезных ископаемых (строительный камень) по месторождению «Дипкунское», карьер «Северный» (гнейсы, диориты) за 2014 г. по формам 5-гр, 70-тп, 71-тп, 2-лс (лц.ТЫН 00167 ПЭК). – п.Дипкун: Путевая машинная станция № 305, 2015. – 1 кн.-15 л., 1 л.гр.пр. /// АТГФ-29785-51.</w:t>
      </w:r>
    </w:p>
    <w:p>
      <w:pPr>
        <w:pStyle w:val="Normal"/>
        <w:ind w:firstLine="720" w:end="0"/>
        <w:jc w:val="both"/>
        <w:rPr>
          <w:b/>
          <w:color w:val="000000"/>
        </w:rPr>
      </w:pPr>
      <w:r>
        <w:rPr>
          <w:b/>
          <w:color w:val="000000"/>
        </w:rPr>
        <w:t>Мишина О.А., 2016.</w:t>
      </w:r>
      <w:r>
        <w:rPr>
          <w:color w:val="000000"/>
        </w:rPr>
        <w:t xml:space="preserve"> Отчётный баланс запасов общераспространённых полезных ископаемых (СТРОИТЕЛЬНЫЙ КАМЕНЬ) по месторождению «Дипкунское», карьер «Северный» (скальный грунт – гнейсы, диориты) за 2015 г. по формам 5-гр, 70-тп, 71-тп, 2-лс. (ТЫН 00167 ПЭК). – п.Дипкун: Путевая машинная станция № 305 ОАО «РЖД», 2016. – 1 кн.-15 л., 1 л.гр.пр. /// АТГФ-29936-57.</w:t>
      </w:r>
    </w:p>
    <w:p>
      <w:pPr>
        <w:pStyle w:val="Normal"/>
        <w:ind w:firstLine="720" w:end="0"/>
        <w:jc w:val="both"/>
        <w:rPr>
          <w:b/>
          <w:color w:val="000000"/>
        </w:rPr>
      </w:pPr>
      <w:r>
        <w:rPr>
          <w:b/>
          <w:color w:val="000000"/>
        </w:rPr>
        <w:t>Мишкин М.А., Авченко О.В., Козырева И.В., 1978.</w:t>
      </w:r>
      <w:r>
        <w:rPr>
          <w:color w:val="000000"/>
        </w:rPr>
        <w:t xml:space="preserve"> К петрологии метаморфических пород Становой складчатой области. - Владивосток: ДВГИ ДВО АН СССР, 1978. - 33 с. /// АТГФ-25003 </w:t>
      </w:r>
    </w:p>
    <w:p>
      <w:pPr>
        <w:pStyle w:val="Normal"/>
        <w:tabs>
          <w:tab w:val="clear" w:pos="720"/>
          <w:tab w:val="left" w:pos="3480" w:leader="none"/>
        </w:tabs>
        <w:ind w:firstLine="709" w:end="0"/>
        <w:jc w:val="both"/>
        <w:rPr>
          <w:b/>
          <w:color w:val="000000"/>
        </w:rPr>
      </w:pPr>
      <w:r>
        <w:rPr>
          <w:b/>
          <w:color w:val="000000"/>
        </w:rPr>
        <w:t xml:space="preserve">Мищук А.А., 2017. </w:t>
      </w:r>
      <w:r>
        <w:rPr>
          <w:color w:val="000000"/>
        </w:rPr>
        <w:t xml:space="preserve">Отчётный баланс запасов БУРОГО УГЛЯ по ООО «АТЭК» по формам 5-гр, 2-лс за 2016 г. (Райчихинское месторождение, участок «Увальный-1»). – г.Завитинск, 2017. – 1 кн.-12 л. /// АТГФ-31061. </w:t>
      </w:r>
      <w:r>
        <w:rPr>
          <w:color w:val="000000"/>
          <w:sz w:val="20"/>
        </w:rPr>
        <w:t>Карточки: алф, ндпо, амб/уголь-2016, амт/форма 2-лс. (ф.5-гр/1, 2-лс/1). Конфиденциально</w:t>
      </w:r>
    </w:p>
    <w:p>
      <w:pPr>
        <w:pStyle w:val="Normal"/>
        <w:ind w:firstLine="709" w:end="0"/>
        <w:jc w:val="both"/>
        <w:rPr>
          <w:b/>
          <w:color w:val="000000"/>
        </w:rPr>
      </w:pPr>
      <w:r>
        <w:rPr>
          <w:b/>
          <w:color w:val="000000"/>
        </w:rPr>
        <w:t>Мищук А.А., 2018.</w:t>
      </w:r>
      <w:r>
        <w:rPr>
          <w:color w:val="000000"/>
        </w:rPr>
        <w:t xml:space="preserve"> Отчётный баланс запасов </w:t>
      </w:r>
      <w:r>
        <w:rPr>
          <w:color w:val="000000"/>
          <w:u w:val="single"/>
        </w:rPr>
        <w:t>БУРОГО УГЛЯ</w:t>
      </w:r>
      <w:r>
        <w:rPr>
          <w:color w:val="000000"/>
        </w:rPr>
        <w:t xml:space="preserve"> по ООО «АТЭК» по форме 5-гр </w:t>
      </w:r>
      <w:r>
        <w:rPr>
          <w:b/>
          <w:color w:val="000000"/>
        </w:rPr>
        <w:t>за 2017</w:t>
      </w:r>
      <w:r>
        <w:rPr>
          <w:color w:val="000000"/>
        </w:rPr>
        <w:t xml:space="preserve"> г. (Райчихинское месторождение, участок «Увальный-1», лиц.БЛГ 80288 ТР). – Завитинск, 2018. – 1 кн.-6 л. /// АТГФ-31290-4.</w:t>
      </w:r>
      <w:r>
        <w:rPr>
          <w:color w:val="000000"/>
          <w:sz w:val="20"/>
        </w:rPr>
        <w:t xml:space="preserve"> Конфиденциально</w:t>
      </w:r>
    </w:p>
    <w:p>
      <w:pPr>
        <w:pStyle w:val="Normal"/>
        <w:ind w:firstLine="709" w:end="0"/>
        <w:jc w:val="both"/>
        <w:rPr>
          <w:b/>
          <w:color w:val="000000"/>
        </w:rPr>
      </w:pPr>
      <w:r>
        <w:rPr>
          <w:b/>
          <w:color w:val="000000"/>
        </w:rPr>
        <w:t>Мищук А.А., 2019.</w:t>
      </w:r>
      <w:r>
        <w:rPr>
          <w:color w:val="000000"/>
        </w:rPr>
        <w:t xml:space="preserve"> Отчётный баланс запасов </w:t>
      </w:r>
      <w:r>
        <w:rPr>
          <w:color w:val="000000"/>
          <w:u w:val="single"/>
        </w:rPr>
        <w:t>БУРОГО УГЛЯ</w:t>
      </w:r>
      <w:r>
        <w:rPr>
          <w:color w:val="000000"/>
        </w:rPr>
        <w:t xml:space="preserve"> по ООО «АТЭК» по формам: 5-гр, 70-тп, 71-тп </w:t>
      </w:r>
      <w:r>
        <w:rPr>
          <w:b/>
          <w:color w:val="000000"/>
        </w:rPr>
        <w:t>за 2018</w:t>
      </w:r>
      <w:r>
        <w:rPr>
          <w:color w:val="000000"/>
        </w:rPr>
        <w:t xml:space="preserve"> г. (Райчихинское месторождение, участок «Увальный-1», БЛГ 80288 ТР). – Райчихинск, 2019. – 1 кн.-14 л. /// АТГФ-31514-13.</w:t>
      </w:r>
      <w:r>
        <w:rPr>
          <w:color w:val="000000"/>
          <w:sz w:val="20"/>
        </w:rPr>
        <w:t xml:space="preserve"> Конфиденциально</w:t>
      </w:r>
    </w:p>
    <w:p>
      <w:pPr>
        <w:pStyle w:val="Normal"/>
        <w:ind w:firstLine="720" w:end="0"/>
        <w:jc w:val="both"/>
        <w:rPr>
          <w:b/>
          <w:color w:val="000000"/>
        </w:rPr>
      </w:pPr>
      <w:r>
        <w:rPr>
          <w:b/>
          <w:color w:val="000000"/>
        </w:rPr>
        <w:t xml:space="preserve">Могилёв А.А., 2016. </w:t>
      </w:r>
      <w:r>
        <w:rPr>
          <w:color w:val="000000"/>
        </w:rPr>
        <w:t>Сводный отчётный территориальный баланс запасов бщераспространённых полезных ископаемых по Амурской области по состоянию на 01.01.2016 г. (ТОРФ, САПРОПЕЛЬ). – Благовещенск: Министерство природных ресурсов Амурской области, 2016. – 1 кн.-8 л. /// АТГФ-29773-5.</w:t>
      </w:r>
      <w:r>
        <w:rPr>
          <w:color w:val="000000"/>
          <w:sz w:val="20"/>
        </w:rPr>
        <w:t xml:space="preserve"> амб/ОРПИ/торф-2015 (нераспределённый фонд: Астрахановские Луга, Егорьевское-II, Кивдинское-1, Бардагонское, Майориха, Духовское, Большеалимское); амб/ОРПИ/сапропель-2015 (нераспределённый фонд: Астрахановские Луга, Егорьевское-II, Майориха, Большеалимское).</w:t>
      </w:r>
    </w:p>
    <w:p>
      <w:pPr>
        <w:pStyle w:val="Normal"/>
        <w:ind w:firstLine="709" w:end="0"/>
        <w:jc w:val="both"/>
        <w:rPr>
          <w:b/>
          <w:color w:val="000000"/>
        </w:rPr>
      </w:pPr>
      <w:r>
        <w:rPr>
          <w:b/>
          <w:color w:val="000000"/>
        </w:rPr>
        <w:t>Могилёв А.А., 2018. С</w:t>
      </w:r>
      <w:r>
        <w:rPr>
          <w:color w:val="000000"/>
        </w:rPr>
        <w:t>водный отчётный территориальный баланс запасов общераспространённых полезных ископаемых по Амурской области по состоянию</w:t>
      </w:r>
      <w:r>
        <w:rPr>
          <w:b/>
          <w:color w:val="000000"/>
        </w:rPr>
        <w:t xml:space="preserve"> на 01.01.2018 </w:t>
      </w:r>
      <w:r>
        <w:rPr>
          <w:color w:val="000000"/>
        </w:rPr>
        <w:t xml:space="preserve">г. </w:t>
      </w:r>
      <w:r>
        <w:rPr>
          <w:color w:val="000000"/>
          <w:u w:val="single"/>
        </w:rPr>
        <w:t>СТРОИТЕЛЬНЫЕ МАТЕРИАЛЫ</w:t>
      </w:r>
      <w:r>
        <w:rPr>
          <w:color w:val="000000"/>
        </w:rPr>
        <w:t>. (Сырьё для производства грубой керамики и керамзита (глина, суглинок). Песчано-гравийный материал и строительные грунты. Песок для дорожных и строительных работ. Карбонатные породы). Краткая характеристика месторождений строительных материалов. – Благовещенск: МПР Амурской области, 2018. – 2 кн.-109 л. (69+40). /// АТГФ-31439-4, од52107 (2 Мб).</w:t>
      </w:r>
    </w:p>
    <w:p>
      <w:pPr>
        <w:pStyle w:val="Normal"/>
        <w:ind w:firstLine="720" w:end="0"/>
        <w:jc w:val="both"/>
        <w:rPr>
          <w:b/>
          <w:color w:val="000000"/>
        </w:rPr>
      </w:pPr>
      <w:r>
        <w:rPr>
          <w:b/>
          <w:color w:val="000000"/>
        </w:rPr>
        <w:t>Могилёв А.А., 2018.</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01.01.2018</w:t>
      </w:r>
      <w:r>
        <w:rPr>
          <w:color w:val="000000"/>
        </w:rPr>
        <w:t xml:space="preserve"> г. СТРОИТЕЛЬНЫЙ КАМЕНЬ. – Благовещенск: МПР Амурской области, 2018. – 1 кн.-41 л. /// АТГФ-31303-1, од52107 (1 Мб); (+см.АТГФ-31221-3: Заключение АмурЭКЗ № 480 от 09.10.2017г. О внесении изменения</w:t>
      </w:r>
      <w:r>
        <w:rPr>
          <w:color w:val="000000"/>
          <w:sz w:val="20"/>
        </w:rPr>
        <w:t>).</w:t>
      </w:r>
    </w:p>
    <w:p>
      <w:pPr>
        <w:pStyle w:val="Normal"/>
        <w:ind w:firstLine="709" w:end="0"/>
        <w:jc w:val="both"/>
        <w:rPr>
          <w:b/>
          <w:color w:val="000000"/>
        </w:rPr>
      </w:pPr>
      <w:r>
        <w:rPr>
          <w:b/>
          <w:color w:val="000000"/>
        </w:rPr>
        <w:t>Могилёв А.А., 2019.</w:t>
      </w:r>
      <w:r>
        <w:rPr>
          <w:color w:val="000000"/>
        </w:rPr>
        <w:t xml:space="preserve"> Отчёт о результатах геологоразведочных работ на россыпное золото в долине верхнего течения р.Большая Гаргань, правого притока р.Зея, в 2018 г. с подсчётом запасов по состоянию на 24.05.2019 г. Объект «</w:t>
      </w:r>
      <w:r>
        <w:rPr>
          <w:b/>
          <w:color w:val="000000"/>
        </w:rPr>
        <w:t>Гаргань</w:t>
      </w:r>
      <w:r>
        <w:rPr>
          <w:color w:val="000000"/>
        </w:rPr>
        <w:t>» (Зейский р-н, N-52-X, БЛГ 03208 БЭ, Гр.10-18-940, ГКМ(В)-967). Протокол ТКЗ Амурнедра № 1249 от 04.09.2019 г. – Зея: А/с «Восток-1», 2019. – 2 кн.-154 л. (108+46/</w:t>
      </w:r>
      <w:r>
        <w:rPr>
          <w:i/>
          <w:color w:val="000000"/>
        </w:rPr>
        <w:t>проток.</w:t>
      </w:r>
      <w:r>
        <w:rPr>
          <w:color w:val="000000"/>
        </w:rPr>
        <w:t>), 20 л.гр.пр. /// АТГФ-31722, од52318 (100 Мб); Арх.1536 (</w:t>
      </w:r>
      <w:r>
        <w:rPr>
          <w:i/>
          <w:color w:val="000000"/>
        </w:rPr>
        <w:t>первич.документ.</w:t>
      </w:r>
      <w:r>
        <w:rPr>
          <w:color w:val="000000"/>
        </w:rPr>
        <w:t xml:space="preserve">), од55164 (90 Мб, </w:t>
      </w:r>
      <w:r>
        <w:rPr>
          <w:i/>
          <w:color w:val="000000"/>
        </w:rPr>
        <w:t>скан.первич</w:t>
      </w:r>
      <w:r>
        <w:rPr>
          <w:color w:val="000000"/>
        </w:rPr>
        <w:t xml:space="preserve">.). </w:t>
      </w:r>
      <w:r>
        <w:rPr>
          <w:color w:val="000000"/>
          <w:sz w:val="20"/>
        </w:rPr>
        <w:t>Гаргань Бол.-пп Зея. Общедоступно.</w:t>
      </w:r>
    </w:p>
    <w:p>
      <w:pPr>
        <w:pStyle w:val="Normal"/>
        <w:ind w:firstLine="709" w:end="0"/>
        <w:jc w:val="both"/>
        <w:rPr>
          <w:b/>
          <w:color w:val="000000"/>
        </w:rPr>
      </w:pPr>
      <w:r>
        <w:rPr>
          <w:b/>
          <w:color w:val="000000"/>
        </w:rPr>
        <w:t xml:space="preserve">Могилёв А.А., 2019. </w:t>
      </w:r>
      <w:r>
        <w:rPr>
          <w:color w:val="000000"/>
        </w:rPr>
        <w:t>Отчёт о результатах разведочных работ на россыпное золото, проведённых в долине р.</w:t>
      </w:r>
      <w:r>
        <w:rPr>
          <w:b/>
          <w:color w:val="000000"/>
        </w:rPr>
        <w:t>Сологу-Чайдах</w:t>
      </w:r>
      <w:r>
        <w:rPr>
          <w:color w:val="000000"/>
        </w:rPr>
        <w:t xml:space="preserve"> (лев. пр. р. Большой Чайдах, бассейн р. Мая) в 2008 г. Подсчёт запасов по состоянию на 15.04.2019 г. Объект «</w:t>
      </w:r>
      <w:r>
        <w:rPr>
          <w:b/>
          <w:color w:val="000000"/>
        </w:rPr>
        <w:t>Большой Чайдах</w:t>
      </w:r>
      <w:r>
        <w:rPr>
          <w:color w:val="000000"/>
        </w:rPr>
        <w:t>» (Зейский р-н, N-52-XII; БЛГ 01748 БР, Гр.47-06-26, ГКМ(В)-1233). Протокол ТКЗ Амурнедра № 1241 от 06.08.2019 г. – г.Зея: Артель старателей «Восток-1», 2019. – 2 кн.-156 л. (112+44/</w:t>
      </w:r>
      <w:r>
        <w:rPr>
          <w:i/>
          <w:color w:val="000000"/>
        </w:rPr>
        <w:t>проток.</w:t>
      </w:r>
      <w:r>
        <w:rPr>
          <w:color w:val="000000"/>
        </w:rPr>
        <w:t>), 36 л.гр.пр. /// АТГФ-31702, од52304 (231 Мб); Арх.1534 (</w:t>
      </w:r>
      <w:r>
        <w:rPr>
          <w:i/>
          <w:color w:val="000000"/>
        </w:rPr>
        <w:t>первич.документ.</w:t>
      </w:r>
      <w:r>
        <w:rPr>
          <w:color w:val="000000"/>
        </w:rPr>
        <w:t xml:space="preserve">), Арх./эл.-од55161 (129 Мб, </w:t>
      </w:r>
      <w:r>
        <w:rPr>
          <w:i/>
          <w:color w:val="000000"/>
        </w:rPr>
        <w:t>скан.первич</w:t>
      </w:r>
      <w:r>
        <w:rPr>
          <w:color w:val="000000"/>
        </w:rPr>
        <w:t>.).</w:t>
      </w:r>
      <w:r>
        <w:rPr>
          <w:bCs/>
          <w:color w:val="000000"/>
        </w:rPr>
        <w:t xml:space="preserve"> </w:t>
      </w:r>
      <w:r>
        <w:rPr>
          <w:color w:val="000000"/>
          <w:sz w:val="20"/>
        </w:rPr>
        <w:t>Общедоступно</w:t>
      </w:r>
      <w:r>
        <w:rPr>
          <w:color w:val="000000"/>
        </w:rPr>
        <w:t>.</w:t>
      </w:r>
    </w:p>
    <w:p>
      <w:pPr>
        <w:pStyle w:val="Normal"/>
        <w:ind w:firstLine="720" w:end="0"/>
        <w:jc w:val="both"/>
        <w:rPr>
          <w:b/>
          <w:color w:val="000000"/>
        </w:rPr>
      </w:pPr>
      <w:r>
        <w:rPr>
          <w:b/>
          <w:color w:val="000000"/>
        </w:rPr>
        <w:t>Могилёв А.А., 2020.</w:t>
      </w:r>
      <w:r>
        <w:rPr>
          <w:color w:val="000000"/>
        </w:rPr>
        <w:t xml:space="preserve"> Отчёт о результатах поисковых и оценочных работ на россыпное золото, проведённых в долине руч.Пиличи Большие в 2020 г. с подсчётом запасов по состоянию на 01.11.2020 г. Объект «</w:t>
      </w:r>
      <w:r>
        <w:rPr>
          <w:b/>
          <w:color w:val="000000"/>
        </w:rPr>
        <w:t>Пиличи Большие</w:t>
      </w:r>
      <w:r>
        <w:rPr>
          <w:color w:val="000000"/>
        </w:rPr>
        <w:t>» (Зейский р-н, N-52-XIX; БЛГ 03575 БП, Гр.10-20-1400, ГКМ(В)-1275). Протокол ТКЗ Амурнедра № 1335 от 29.01.2021 г. – г.Зея: А/с «Восток-1», 2020. – 2 кн.-146 л. (108+38/</w:t>
      </w:r>
      <w:r>
        <w:rPr>
          <w:i/>
          <w:color w:val="000000"/>
        </w:rPr>
        <w:t>проток.</w:t>
      </w:r>
      <w:r>
        <w:rPr>
          <w:color w:val="000000"/>
        </w:rPr>
        <w:t>), 8/21 л.гр.пр. /// АТГФ-32026, од52428 (138 Мб); Арх.1604 (</w:t>
      </w:r>
      <w:r>
        <w:rPr>
          <w:i/>
          <w:color w:val="000000"/>
        </w:rPr>
        <w:t>первичная документация</w:t>
      </w:r>
      <w:r>
        <w:rPr>
          <w:color w:val="000000"/>
        </w:rPr>
        <w:t xml:space="preserve">), од55208 (908 МБ, </w:t>
      </w:r>
      <w:r>
        <w:rPr>
          <w:i/>
          <w:color w:val="000000"/>
        </w:rPr>
        <w:t>скан.первич</w:t>
      </w:r>
      <w:r>
        <w:rPr>
          <w:color w:val="000000"/>
        </w:rPr>
        <w:t xml:space="preserve">.). </w:t>
      </w:r>
      <w:r>
        <w:rPr>
          <w:color w:val="000000"/>
          <w:sz w:val="20"/>
        </w:rPr>
        <w:t>амо/Пиличи Бол.-лп Тында (басс. р.Уркан). Общедоступно.</w:t>
      </w:r>
    </w:p>
    <w:p>
      <w:pPr>
        <w:pStyle w:val="Normal"/>
        <w:ind w:firstLine="709" w:end="0"/>
        <w:jc w:val="both"/>
        <w:rPr>
          <w:b/>
          <w:color w:val="000000"/>
        </w:rPr>
      </w:pPr>
      <w:r>
        <w:rPr>
          <w:b/>
          <w:color w:val="000000"/>
        </w:rPr>
        <w:t>Могилёв А.А., Емельянова А.Г., 2017.</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на 01.01.2017 г. СТРОИТЕЛЬНЫЕ МАТЕРИАЛЫ (Сырьё для производства грубой керамики и керамзита (глина, суглинок). Песчано-гравийный материал и строительные грунты. Песок для дорожных и строительных работ. Карбонатные породы). Краткая характеристика месторождений строительных материалов. – Благовещенск: МПР Амурской области, 2017. – 2 кн.-117 л. (68+49). /// АТГФ-31238, од52107 (3 Мб).</w:t>
      </w:r>
    </w:p>
    <w:p>
      <w:pPr>
        <w:pStyle w:val="Normal"/>
        <w:ind w:firstLine="720" w:end="0"/>
        <w:jc w:val="both"/>
        <w:rPr>
          <w:b/>
          <w:color w:val="000000"/>
        </w:rPr>
      </w:pPr>
      <w:r>
        <w:rPr>
          <w:b/>
          <w:color w:val="000000"/>
        </w:rPr>
        <w:t>Могилевский Г.А., 1941?</w:t>
      </w:r>
      <w:r>
        <w:rPr>
          <w:color w:val="000000"/>
        </w:rPr>
        <w:t xml:space="preserve"> Объяснительная записка к результатам бактериального анализа грунтов Архары (ДВГУ) на присутствие этано-пропановых бактерий (дополнение к объяснительной записке от 10.03.1941 г.). - М.: ВСЕГИНГЕО, 1941(?). - 1 кн.- 36 л., в т.ч.: 8 гр.пр. /// АТГФ-3091 </w:t>
      </w:r>
    </w:p>
    <w:p>
      <w:pPr>
        <w:pStyle w:val="Normal"/>
        <w:ind w:firstLine="720" w:end="0"/>
        <w:jc w:val="both"/>
        <w:rPr>
          <w:b/>
          <w:color w:val="000000"/>
        </w:rPr>
      </w:pPr>
      <w:r>
        <w:rPr>
          <w:b/>
          <w:color w:val="000000"/>
        </w:rPr>
        <w:t>Могилевский Г.А., Богданова И.В., 1941.</w:t>
      </w:r>
      <w:r>
        <w:rPr>
          <w:color w:val="000000"/>
        </w:rPr>
        <w:t xml:space="preserve"> Материалы газобактериальных исследований образцов грунтов и проб газа района Архары Дальгеолуправления. - М.: ВСЕГИНГЕО, 1941. - 1 кн.- 45 л., в т.ч.: 8 гр.пр. /// АТГФ-1537 </w:t>
      </w:r>
    </w:p>
    <w:p>
      <w:pPr>
        <w:pStyle w:val="Normal"/>
        <w:ind w:firstLine="720" w:end="0"/>
        <w:jc w:val="both"/>
        <w:rPr>
          <w:b/>
          <w:color w:val="000000"/>
        </w:rPr>
      </w:pPr>
      <w:r>
        <w:rPr>
          <w:b/>
          <w:color w:val="000000"/>
        </w:rPr>
        <w:t>Могилевский Г.А.,</w:t>
      </w:r>
      <w:r>
        <w:rPr>
          <w:color w:val="000000"/>
        </w:rPr>
        <w:t xml:space="preserve"> </w:t>
      </w:r>
      <w:r>
        <w:rPr>
          <w:b/>
          <w:color w:val="000000"/>
        </w:rPr>
        <w:t>Шейн В.З., 1940.</w:t>
      </w:r>
      <w:r>
        <w:rPr>
          <w:color w:val="000000"/>
        </w:rPr>
        <w:t xml:space="preserve"> Результаты газовых и бактериальных анализов и графические материалы по району Архары Дальгеолуправления. - М.: ВСЕГИНГЕО, 1940 - 28 с., 10 гр.пр. /// АТГФ-2718 </w:t>
      </w:r>
    </w:p>
    <w:p>
      <w:pPr>
        <w:pStyle w:val="Normal"/>
        <w:tabs>
          <w:tab w:val="clear" w:pos="720"/>
          <w:tab w:val="left" w:pos="1560" w:leader="none"/>
        </w:tabs>
        <w:ind w:firstLine="720" w:end="0"/>
        <w:jc w:val="both"/>
        <w:rPr>
          <w:b/>
          <w:color w:val="000000"/>
        </w:rPr>
      </w:pPr>
      <w:r>
        <w:rPr>
          <w:b/>
          <w:color w:val="000000"/>
        </w:rPr>
        <w:t xml:space="preserve">Могилевский, Беспалюк, Юдичева, 1951. </w:t>
      </w:r>
      <w:r>
        <w:rPr>
          <w:color w:val="000000"/>
        </w:rPr>
        <w:t>Отчет об исследовании песков Благовещенского р-на Амурской области. – М.-Красково: РОСНИМС, 1951. – 13 с. ///АТГФ-10005</w:t>
      </w:r>
    </w:p>
    <w:p>
      <w:pPr>
        <w:pStyle w:val="Normal"/>
        <w:tabs>
          <w:tab w:val="clear" w:pos="720"/>
          <w:tab w:val="left" w:pos="1560" w:leader="none"/>
        </w:tabs>
        <w:ind w:firstLine="720" w:end="0"/>
        <w:jc w:val="both"/>
        <w:rPr>
          <w:b/>
          <w:color w:val="000000"/>
        </w:rPr>
      </w:pPr>
      <w:r>
        <w:rPr>
          <w:b/>
          <w:color w:val="000000"/>
        </w:rPr>
        <w:t>Модзалевская Е.А., 1953.</w:t>
      </w:r>
      <w:r>
        <w:rPr>
          <w:color w:val="000000"/>
        </w:rPr>
        <w:t xml:space="preserve"> Стратиграфия и фауна отложений среднего палеозоя верхнего течения р.Амур (рр.Уруша, Ольдой Б.и М., ст.Имачи-Горелое). Промежуточный отчет по теме: "Изучение стратиграфии и фауны среднего палеозоя восточной части Монголо-Охотской геосинклинальной области". - Л.: ВСЕГЕИ, 1953. - 163 л. ///АТГФ-4092</w:t>
      </w:r>
    </w:p>
    <w:p>
      <w:pPr>
        <w:pStyle w:val="Normal"/>
        <w:tabs>
          <w:tab w:val="clear" w:pos="720"/>
          <w:tab w:val="left" w:pos="1560" w:leader="none"/>
        </w:tabs>
        <w:ind w:firstLine="720" w:end="0"/>
        <w:jc w:val="both"/>
        <w:rPr>
          <w:b/>
          <w:color w:val="000000"/>
        </w:rPr>
      </w:pPr>
      <w:r>
        <w:rPr>
          <w:b/>
          <w:color w:val="000000"/>
        </w:rPr>
        <w:t>Модзалевская Е.А., 1954.</w:t>
      </w:r>
      <w:r>
        <w:rPr>
          <w:color w:val="000000"/>
        </w:rPr>
        <w:t xml:space="preserve"> Стратиграфия и фауна отложений среднего палеозоя верхнего течения р.Амур (рр. Амазар, Омутная, р-он Алданского тракта на отрезке п.Октябрьский – Стрелка). Ч.1,2. – Л.: ВСЕГЕИ, 1954. – 2 кн.-289 л. (126+163), в т.ч.: 1 гр.пр. /// АТГФ-4408</w:t>
      </w:r>
    </w:p>
    <w:p>
      <w:pPr>
        <w:pStyle w:val="Normal"/>
        <w:ind w:firstLine="709" w:end="0"/>
        <w:jc w:val="both"/>
        <w:rPr>
          <w:b/>
          <w:bCs/>
          <w:color w:val="000000"/>
        </w:rPr>
      </w:pPr>
      <w:r>
        <w:rPr>
          <w:b/>
          <w:color w:val="000000"/>
        </w:rPr>
        <w:t>Можаров О.В., 2012.</w:t>
      </w:r>
      <w:r>
        <w:rPr>
          <w:color w:val="000000"/>
        </w:rPr>
        <w:t xml:space="preserve"> Материалы отчётного баланса запасов месторождений песчано-гравийной смеси «Березитовый-1», «Березитовый-2» по ООО «Березитовый рудник» за 2011 г. по формам: 5-гр, 70-тп, 2-лс. – Благовещенск, 2012. – 1 кн.-51 л. /// АТГФ-29065-12. </w:t>
      </w:r>
    </w:p>
    <w:p>
      <w:pPr>
        <w:pStyle w:val="Normal"/>
        <w:ind w:firstLine="709" w:end="0"/>
        <w:jc w:val="both"/>
        <w:rPr>
          <w:b/>
          <w:bCs/>
          <w:color w:val="000000"/>
        </w:rPr>
      </w:pPr>
      <w:r>
        <w:rPr>
          <w:b/>
          <w:bCs/>
          <w:color w:val="000000"/>
        </w:rPr>
        <w:t>Можаров О.В., 2013.</w:t>
      </w:r>
      <w:r>
        <w:rPr>
          <w:bCs/>
          <w:color w:val="000000"/>
        </w:rPr>
        <w:t xml:space="preserve"> Материалы отчётного баланса запасов месторождений песчано-гравийных смесей «Березитовое-1», «Березитовое-2» за 2012 г. по формам: 5-гр, 70-тп, 2-лс. – Благовещенск: ООО «Березитовый рудник» 2013. – 1 кн.-50 л. /// АТГФ-29303-13.</w:t>
      </w:r>
    </w:p>
    <w:p>
      <w:pPr>
        <w:pStyle w:val="Normal"/>
        <w:ind w:firstLine="709" w:end="0"/>
        <w:jc w:val="both"/>
        <w:rPr>
          <w:b/>
          <w:color w:val="000000"/>
        </w:rPr>
      </w:pPr>
      <w:r>
        <w:rPr>
          <w:b/>
          <w:bCs/>
          <w:color w:val="000000"/>
        </w:rPr>
        <w:t>Можаров О.В., 2014.</w:t>
      </w:r>
      <w:r>
        <w:rPr>
          <w:bCs/>
          <w:color w:val="000000"/>
        </w:rPr>
        <w:t xml:space="preserve"> Материалы отчётного баланса запасов песчано-гравийных смесей месторождения «Березитовое-2» за 2013 г. по формам: 5-гр, 70-тп, 2-лс. – Благовещенск: ООО «Березитовый рудник» 2014. – 1 кн.-25 л. /// АТГФ-29529-14. </w:t>
      </w:r>
    </w:p>
    <w:p>
      <w:pPr>
        <w:pStyle w:val="Normal"/>
        <w:ind w:firstLine="709" w:end="0"/>
        <w:jc w:val="both"/>
        <w:rPr>
          <w:b/>
          <w:color w:val="000000"/>
        </w:rPr>
      </w:pPr>
      <w:r>
        <w:rPr>
          <w:b/>
          <w:color w:val="000000"/>
        </w:rPr>
        <w:t>Можаров О.В., Осипов И.В. и др., 2011.</w:t>
      </w:r>
      <w:r>
        <w:rPr>
          <w:color w:val="000000"/>
        </w:rPr>
        <w:t xml:space="preserve"> Отчёт о результатах поисковых работ на рудное золото в пределах Сергачинской рудоперспективной площади за 2008-2011 гг. Объект «</w:t>
      </w:r>
      <w:r>
        <w:rPr>
          <w:b/>
          <w:color w:val="000000"/>
        </w:rPr>
        <w:t>Сергачинский</w:t>
      </w:r>
      <w:r>
        <w:rPr>
          <w:color w:val="000000"/>
        </w:rPr>
        <w:t xml:space="preserve">». Протокол НТС Амурнедра № 998 от 12.03.2012 г. (Тындинский р-н, N-51-XV, XVI; лц.БЛГ 14149 БР, Гр.10-08-21). – Благовещенск: ООО «Березитовый рудник», 2011. – 3 кн.-279 л. (126+119+34), 143 л.гр.пр. /// АТГФ-29073, од51603 (1200 Мб), б/Арх. </w:t>
      </w:r>
      <w:r>
        <w:rPr>
          <w:color w:val="000000"/>
          <w:sz w:val="20"/>
        </w:rPr>
        <w:t>(первич. м-лы в ООО «Березитовый рудник»)</w:t>
      </w:r>
      <w:r>
        <w:rPr>
          <w:color w:val="000000"/>
        </w:rPr>
        <w:t>;</w:t>
      </w:r>
      <w:r>
        <w:rPr>
          <w:color w:val="000000"/>
          <w:sz w:val="20"/>
        </w:rPr>
        <w:t xml:space="preserve"> аз/корен./объекты (уч.Перевальный: рудопроявления Надежный, Надежный-2; уч.Колбачи, уч.Виденовский, уч.Колоктикан, уч.Лазаревский, уч.Правобережный). </w:t>
      </w:r>
    </w:p>
    <w:p>
      <w:pPr>
        <w:pStyle w:val="Normal"/>
        <w:ind w:firstLine="720" w:end="0"/>
        <w:jc w:val="both"/>
        <w:rPr>
          <w:b/>
          <w:color w:val="000000"/>
        </w:rPr>
      </w:pPr>
      <w:r>
        <w:rPr>
          <w:b/>
          <w:color w:val="000000"/>
        </w:rPr>
        <w:t>Можаровский М.С., 1945.</w:t>
      </w:r>
      <w:r>
        <w:rPr>
          <w:color w:val="000000"/>
        </w:rPr>
        <w:t xml:space="preserve"> Полевой отчет о работе Ольдойской геологоразведочной партии за 1941-43 гг. - п.Могоча: Верхамурзолото, 1945. - 1 кн. - 39 л. (71 с.), 1 гр.пр. /// АТГФ-6247, од52193 (87 мб) Тындинский р-н, апи/молибден (Ольдойское, Оборонное, Веселое) </w:t>
      </w:r>
    </w:p>
    <w:p>
      <w:pPr>
        <w:pStyle w:val="Normal"/>
        <w:tabs>
          <w:tab w:val="clear" w:pos="720"/>
          <w:tab w:val="left" w:pos="1560" w:leader="none"/>
        </w:tabs>
        <w:ind w:firstLine="720" w:end="0"/>
        <w:jc w:val="both"/>
        <w:rPr>
          <w:b/>
          <w:color w:val="000000"/>
        </w:rPr>
      </w:pPr>
      <w:r>
        <w:rPr>
          <w:b/>
          <w:color w:val="000000"/>
        </w:rPr>
        <w:t xml:space="preserve">Можаровский М.С., 1953. </w:t>
      </w:r>
      <w:r>
        <w:rPr>
          <w:color w:val="000000"/>
        </w:rPr>
        <w:t>Основные черты геологического строения и полезные ископаемые восточной части бассейна Верхнего Амура (автореферат к.г.-м.н.). – Иркутск: Иркут.гос.универс., 1953. – 12 л. ///АТГФ-7490</w:t>
      </w:r>
    </w:p>
    <w:p>
      <w:pPr>
        <w:pStyle w:val="Normal"/>
        <w:ind w:firstLine="709" w:end="0"/>
        <w:jc w:val="both"/>
        <w:rPr>
          <w:b/>
          <w:color w:val="000000"/>
        </w:rPr>
      </w:pPr>
      <w:r>
        <w:rPr>
          <w:b/>
          <w:color w:val="000000"/>
        </w:rPr>
        <w:t>Моисеев Д.М., 1956.</w:t>
      </w:r>
      <w:r>
        <w:rPr>
          <w:color w:val="000000"/>
        </w:rPr>
        <w:t xml:space="preserve"> Геологический отчёт Соловьёвской геологосъёмочной партии за 1955 г. (ГС-100, N-51-XVII (69,70); Тындинский р-н). – пос.Соловьёвск: Прииск Соловьевск треста «Амурзолото», 1956. – 2 кн.-161 л.(143+18), 6 л.гр.пр. /// АТГФ-29029.</w:t>
      </w:r>
    </w:p>
    <w:p>
      <w:pPr>
        <w:pStyle w:val="Normal"/>
        <w:ind w:firstLine="709" w:end="0"/>
        <w:jc w:val="both"/>
        <w:rPr>
          <w:b/>
          <w:color w:val="000000"/>
        </w:rPr>
      </w:pPr>
      <w:r>
        <w:rPr>
          <w:b/>
          <w:color w:val="000000"/>
        </w:rPr>
        <w:t xml:space="preserve">Моисеенко В.Г., 1954. </w:t>
      </w:r>
      <w:r>
        <w:rPr>
          <w:color w:val="000000"/>
        </w:rPr>
        <w:t xml:space="preserve">Отчёт о Ингагле-Ясненском месторождении за 1952-1953 гг. – п.Златоустовский: Трест «Амурзолото», Харгинское золоторудное управление, 1954. – 2 кн.-122 л. (в т.ч. 47 гр.пр. в кн.2). /// АТГФ-28993; </w:t>
      </w:r>
      <w:r>
        <w:rPr>
          <w:color w:val="000000"/>
          <w:sz w:val="20"/>
        </w:rPr>
        <w:t>адм/Селемджинский, аз/коренное.</w:t>
      </w:r>
    </w:p>
    <w:p>
      <w:pPr>
        <w:pStyle w:val="Normal"/>
        <w:ind w:firstLine="720" w:end="0"/>
        <w:jc w:val="both"/>
        <w:rPr>
          <w:b/>
          <w:color w:val="000000"/>
        </w:rPr>
      </w:pPr>
      <w:r>
        <w:rPr>
          <w:b/>
          <w:color w:val="000000"/>
        </w:rPr>
        <w:t>Моисеенко В.Г., 1955.</w:t>
      </w:r>
      <w:r>
        <w:rPr>
          <w:color w:val="000000"/>
        </w:rPr>
        <w:t xml:space="preserve"> Отчет об исследовании верховьев р.Харгу. - п.Златоустовский: Амурзолото, 1955. - 34 с., 2 гр.пр. /// АмурТГФ – 11026, лд50231 </w:t>
      </w:r>
    </w:p>
    <w:p>
      <w:pPr>
        <w:pStyle w:val="Normal"/>
        <w:ind w:firstLine="720" w:end="0"/>
        <w:jc w:val="both"/>
        <w:rPr>
          <w:b/>
          <w:color w:val="000000"/>
        </w:rPr>
      </w:pPr>
      <w:r>
        <w:rPr>
          <w:b/>
          <w:color w:val="000000"/>
        </w:rPr>
        <w:t>Моисеенко В.Г., 1963.</w:t>
      </w:r>
      <w:r>
        <w:rPr>
          <w:color w:val="000000"/>
        </w:rPr>
        <w:t xml:space="preserve"> Самородное золото Токурского и Харгинского м-ний Дальнего Востока (автореферат). - Хабаровск: ДВГИ, 1963. - 26 с. ///АТГФ-9686 </w:t>
      </w:r>
    </w:p>
    <w:p>
      <w:pPr>
        <w:pStyle w:val="Normal"/>
        <w:ind w:firstLine="709" w:end="0"/>
        <w:jc w:val="both"/>
        <w:rPr>
          <w:b/>
          <w:color w:val="000000"/>
        </w:rPr>
      </w:pPr>
      <w:r>
        <w:rPr>
          <w:b/>
          <w:color w:val="000000"/>
        </w:rPr>
        <w:t>Моисеенко В.Г., 1963.</w:t>
      </w:r>
      <w:r>
        <w:rPr>
          <w:color w:val="000000"/>
        </w:rPr>
        <w:t xml:space="preserve"> Самородное золото Токурского и Харгинского месторождений Дальнего Востока. (Диссертация на соискание учёной степени кандидата геолого-минералогических наук). – Владивосток: ДВГИ, 1963. – 1 кн.-212 л. /// АТГФ-29014. </w:t>
      </w:r>
    </w:p>
    <w:p>
      <w:pPr>
        <w:pStyle w:val="Normal"/>
        <w:ind w:firstLine="720" w:end="0"/>
        <w:jc w:val="both"/>
        <w:rPr>
          <w:b/>
          <w:color w:val="000000"/>
        </w:rPr>
      </w:pPr>
      <w:r>
        <w:rPr>
          <w:b/>
          <w:color w:val="000000"/>
        </w:rPr>
        <w:t>Моисеенко В.Г., Залищак Б.Л. и др., 1978.</w:t>
      </w:r>
      <w:r>
        <w:rPr>
          <w:color w:val="000000"/>
        </w:rPr>
        <w:t xml:space="preserve"> Особенности развития Хайктинской очаговой структуры и генезис Березитового золоторудного месторождения. - Владивосток: ДВГИ, 1978. – 2 кн.- 303 с./л. /// АТГФ-18608, 27910.</w:t>
      </w:r>
    </w:p>
    <w:p>
      <w:pPr>
        <w:pStyle w:val="Normal"/>
        <w:ind w:firstLine="720" w:end="0"/>
        <w:jc w:val="both"/>
        <w:rPr>
          <w:b/>
          <w:color w:val="000000"/>
        </w:rPr>
      </w:pPr>
      <w:r>
        <w:rPr>
          <w:b/>
          <w:color w:val="000000"/>
        </w:rPr>
        <w:t>Моисеенко В.Г., Зарукин А.А., Палагин А.В., 1987.</w:t>
      </w:r>
      <w:r>
        <w:rPr>
          <w:color w:val="000000"/>
        </w:rPr>
        <w:t xml:space="preserve"> Основные показатели программы развития золотодобывающей промышленности и предложения по совершенствованию экономических форм управления отраслью в Амурской области. - Благовещенск: АмурКНИИ, ПО "Амурзолото", ПГО "Дальгеология", 1987. - 18 с., 3 гр.пр. /// АТГФ-24489 </w:t>
      </w:r>
    </w:p>
    <w:p>
      <w:pPr>
        <w:pStyle w:val="Normal"/>
        <w:widowControl w:val="false"/>
        <w:ind w:firstLine="720" w:end="0"/>
        <w:jc w:val="both"/>
        <w:rPr>
          <w:b/>
          <w:color w:val="000000"/>
        </w:rPr>
      </w:pPr>
      <w:r>
        <w:rPr>
          <w:b/>
          <w:color w:val="000000"/>
        </w:rPr>
        <w:t>Моисеенко В.Г., Зимин С.С., Коноплев И.И., 1984.</w:t>
      </w:r>
      <w:r>
        <w:rPr>
          <w:color w:val="000000"/>
        </w:rPr>
        <w:t xml:space="preserve"> Геолого-экономическая оценка железорудной базы зоны БАМ Амурской области. – Благовещенск: АмурКНИИ, Амурский обком КПСС (НТС), 1984. – 1 кн.-71 л. /// АТГФ-27873-7; од52729-скан.(69 Мб).</w:t>
      </w:r>
    </w:p>
    <w:p>
      <w:pPr>
        <w:pStyle w:val="BodyTextIndent"/>
        <w:ind w:firstLine="720" w:end="0"/>
        <w:rPr>
          <w:b/>
          <w:color w:val="000000"/>
        </w:rPr>
      </w:pPr>
      <w:r>
        <w:rPr>
          <w:b/>
          <w:color w:val="000000"/>
        </w:rPr>
        <w:t>Моисеенко В.Г., Кузьминых В.М., 1996.</w:t>
      </w:r>
      <w:r>
        <w:rPr>
          <w:color w:val="000000"/>
        </w:rPr>
        <w:t xml:space="preserve"> Новые методы оценки и технологии разработки россыпных месторождений золота (в том числе техногенных) Приамурья. - Благовещенск: АмурКНИИ АНЦ ДВО РАН, 1996. - 1 кн. - 238 с. /// АТГФ-25569, од51797 (197 Мб). </w:t>
      </w:r>
    </w:p>
    <w:p>
      <w:pPr>
        <w:pStyle w:val="Normal"/>
        <w:ind w:firstLine="720" w:end="0"/>
        <w:jc w:val="both"/>
        <w:rPr>
          <w:b/>
          <w:color w:val="000000"/>
        </w:rPr>
      </w:pPr>
      <w:r>
        <w:rPr>
          <w:b/>
          <w:color w:val="000000"/>
        </w:rPr>
        <w:t xml:space="preserve">Моисеенко В.Г., Миронюк А.Ф., Остапенко Н.С., 2001. </w:t>
      </w:r>
      <w:r>
        <w:rPr>
          <w:color w:val="000000"/>
        </w:rPr>
        <w:t>«Разработка технологий утилизации отходов золотодобычи прошлых лет с попутным извлечением полезных и вредных компонентов». (Зейский р-н, N-52-XXVII, объект «Полигон Октябрьский» на 2000-2010 гг., лц.БЛГ 00966 БЭ, БЛГ 00967 БЭ, Гр.47-02-6). Промежуточный отчет о работах на научно-техническом полигоне Октябрьский за 2000-2001 гг. – Благовещенск: АмурКНИИ, 2001. – 153 с. /// АТГФ-26917</w:t>
      </w:r>
    </w:p>
    <w:p>
      <w:pPr>
        <w:pStyle w:val="Normal"/>
        <w:ind w:firstLine="709" w:end="0"/>
        <w:jc w:val="both"/>
        <w:rPr>
          <w:b/>
          <w:color w:val="000000"/>
        </w:rPr>
      </w:pPr>
      <w:r>
        <w:rPr>
          <w:b/>
          <w:color w:val="000000"/>
        </w:rPr>
        <w:t>Моисеенко В.Г., Нестеров Н.В., Остапенко Н.С. и др., 1982.</w:t>
      </w:r>
      <w:r>
        <w:rPr>
          <w:color w:val="000000"/>
        </w:rPr>
        <w:t xml:space="preserve"> Генеральный проект разведки Токурского золоторудного месторождения на 1981-2000 гг. – Благовещенск: АмурКНИИ. 1982. – 1 кн.-219 л., 26 л.гр.пр. /// АТГФ-29106.</w:t>
      </w:r>
    </w:p>
    <w:p>
      <w:pPr>
        <w:pStyle w:val="Normal"/>
        <w:ind w:firstLine="720" w:end="0"/>
        <w:jc w:val="both"/>
        <w:rPr>
          <w:b/>
          <w:bCs/>
          <w:color w:val="000000"/>
        </w:rPr>
      </w:pPr>
      <w:r>
        <w:rPr>
          <w:b/>
          <w:color w:val="000000"/>
        </w:rPr>
        <w:t>Моисеенко В.Г., Полеванов В.П., Степанов В.А., 1994.</w:t>
      </w:r>
      <w:r>
        <w:rPr>
          <w:color w:val="000000"/>
        </w:rPr>
        <w:t xml:space="preserve"> Россыпи Приамурья. // Россыпи и месторождения кор выветривания - объект инвестиций на современном этапе. - М.: ИГЕМ, 1994. - С.141-142. /// АТГФ-40015. </w:t>
      </w:r>
    </w:p>
    <w:p>
      <w:pPr>
        <w:pStyle w:val="Normal"/>
        <w:ind w:firstLine="709" w:end="0"/>
        <w:jc w:val="both"/>
        <w:rPr>
          <w:b/>
          <w:color w:val="000000"/>
        </w:rPr>
      </w:pPr>
      <w:r>
        <w:rPr>
          <w:b/>
          <w:bCs/>
          <w:color w:val="000000"/>
        </w:rPr>
        <w:t>Моисеенко В.Г., Радкевич Е.А., Кретов Ф.В. и др., 1964.</w:t>
      </w:r>
      <w:r>
        <w:rPr>
          <w:bCs/>
          <w:color w:val="000000"/>
        </w:rPr>
        <w:t xml:space="preserve"> Золотоносные пояса юга Дальнего Востока и проблемы унаследованности оруденения. Информационный отчёт по работам, проведённым в 1963 г. ДВГИ ДВФ СО АН СССР по договору с трестом «Амурзолото». – Благовещенск: ДВГИ, 1964. – 1 кн.-94 л. /// АТГФ-29234, од52783 (70 МБ).</w:t>
      </w:r>
      <w:r>
        <w:rPr>
          <w:b/>
          <w:bCs/>
          <w:color w:val="000000"/>
        </w:rPr>
        <w:t xml:space="preserve"> </w:t>
      </w:r>
      <w:r>
        <w:rPr>
          <w:bCs/>
          <w:color w:val="000000"/>
          <w:sz w:val="20"/>
        </w:rPr>
        <w:t>аз/коренное/объекты; амм/Токурское, Березитовое, Кировское.</w:t>
      </w:r>
    </w:p>
    <w:p>
      <w:pPr>
        <w:pStyle w:val="BodyTextIndent"/>
        <w:ind w:firstLine="709" w:end="0"/>
        <w:rPr>
          <w:b/>
          <w:color w:val="000000"/>
        </w:rPr>
      </w:pPr>
      <w:r>
        <w:rPr>
          <w:b/>
          <w:color w:val="000000"/>
        </w:rPr>
        <w:t>Моисеенко В.Г., Семенко В.А., 1997.</w:t>
      </w:r>
      <w:r>
        <w:rPr>
          <w:color w:val="000000"/>
        </w:rPr>
        <w:t xml:space="preserve"> Информационный отчет «Комплексное изучение минерального состава и золотоносности аллювиальных отложений р.Бурея (в зоне затопления строящихся ГЭС). Протокол НТС КПР № 455 от 19.01.2000 г. – Благовещенск: АНЦ ДВО РАН, 1997. 1 кн.(с прот.) – 117 с. ///АТГФ-26739-1, од51797 (94 мб).</w:t>
      </w:r>
    </w:p>
    <w:p>
      <w:pPr>
        <w:pStyle w:val="BodyTextIndent"/>
        <w:ind w:firstLine="709" w:end="0"/>
        <w:rPr>
          <w:b/>
          <w:color w:val="000000"/>
        </w:rPr>
      </w:pPr>
      <w:r>
        <w:rPr>
          <w:b/>
          <w:color w:val="000000"/>
        </w:rPr>
        <w:t>Моисеенко В.Г., Сорокин А.П., Косыгин Ю.А. Мельников В.Д. и др., 1987.</w:t>
      </w:r>
      <w:r>
        <w:rPr>
          <w:color w:val="000000"/>
        </w:rPr>
        <w:t xml:space="preserve"> Золотоносность Приамурья и программа развития золотодобычи в Амурской области до 2000 года. - Благовещенск: АмурКНИИ, ИТиГ, ВНИИ-1 МЦМ СССР, ПО «Амурзолото», ПГО «Дальгеология», ДВИМС, 1987. - 1 кн.-194 л., проток.- 5 л., 2 гр.пр. /// АТГФ-24494, 24494-дубль, 26262, 27942, 26857 (некомпл.) </w:t>
      </w:r>
    </w:p>
    <w:p>
      <w:pPr>
        <w:pStyle w:val="Normal"/>
        <w:ind w:firstLine="720" w:end="0"/>
        <w:jc w:val="both"/>
        <w:rPr>
          <w:b/>
          <w:color w:val="000000"/>
        </w:rPr>
      </w:pPr>
      <w:r>
        <w:rPr>
          <w:b/>
          <w:color w:val="000000"/>
        </w:rPr>
        <w:t>Моисеенко В.Г., Степанов В.А., Эйриш Л.В., 2001.</w:t>
      </w:r>
      <w:r>
        <w:rPr>
          <w:color w:val="000000"/>
        </w:rPr>
        <w:t xml:space="preserve"> Платиновые минералы Дальнего Востока. (Генетические особенности месторождений золота и платины Востока России и перспективы платиноносности Дальнего Востока). – Благовещенск: АмурКНИИ ДВО РАН, 2001. - 241 с. /// АТГФ-26897</w:t>
      </w:r>
    </w:p>
    <w:p>
      <w:pPr>
        <w:pStyle w:val="Normal"/>
        <w:ind w:firstLine="720" w:end="0"/>
        <w:jc w:val="both"/>
        <w:rPr>
          <w:b/>
          <w:color w:val="000000"/>
        </w:rPr>
      </w:pPr>
      <w:r>
        <w:rPr>
          <w:b/>
          <w:color w:val="000000"/>
        </w:rPr>
        <w:t>Моисеенко В.Г., Цивилев Г.К., 1955.</w:t>
      </w:r>
      <w:r>
        <w:rPr>
          <w:color w:val="000000"/>
        </w:rPr>
        <w:t xml:space="preserve"> Отчет об исследовании верховьев р.Харгу в 1955 г. – п.Златоустовский: ДВГУ, 1955. - 1 кн. - 34 с., 2 гр.пр. /// АТГФ-11026, лд50231 </w:t>
      </w:r>
    </w:p>
    <w:p>
      <w:pPr>
        <w:pStyle w:val="Normal"/>
        <w:tabs>
          <w:tab w:val="clear" w:pos="720"/>
          <w:tab w:val="left" w:pos="1560" w:leader="none"/>
        </w:tabs>
        <w:ind w:firstLine="720" w:end="0"/>
        <w:jc w:val="both"/>
        <w:rPr>
          <w:color w:val="000000"/>
        </w:rPr>
      </w:pPr>
      <w:r>
        <w:rPr>
          <w:b/>
          <w:color w:val="000000"/>
        </w:rPr>
        <w:t xml:space="preserve">Молодцова, 1954. </w:t>
      </w:r>
      <w:r>
        <w:rPr>
          <w:color w:val="000000"/>
        </w:rPr>
        <w:t>Отчет по исследованию суглинков 2-го Куйбышевского м-ния Амурской области. – Красково: РОСНИИМС, 1954. – 72 л. ///АТГФ-10016</w:t>
      </w:r>
    </w:p>
    <w:p>
      <w:pPr>
        <w:pStyle w:val="Normal"/>
        <w:ind w:firstLine="720" w:end="0"/>
        <w:jc w:val="both"/>
        <w:rPr>
          <w:color w:val="000000"/>
        </w:rPr>
      </w:pPr>
      <w:r>
        <w:rPr>
          <w:color w:val="000000"/>
        </w:rPr>
        <w:t xml:space="preserve">Молостовский Э.А. Геологическое строение бассейна среднего течения р.Буреи .- Хабаровск: ДВГУ, 1958.- 1 кн.- 146 с., 1 кн.- 334 с., 1 бр.- 10 с., 14 граф.пр. /// АТГФ-7198 </w:t>
      </w:r>
    </w:p>
    <w:p>
      <w:pPr>
        <w:pStyle w:val="Normal"/>
        <w:ind w:firstLine="720" w:end="0"/>
        <w:jc w:val="both"/>
        <w:rPr>
          <w:color w:val="000000"/>
        </w:rPr>
      </w:pPr>
      <w:r>
        <w:rPr>
          <w:color w:val="000000"/>
        </w:rPr>
        <w:t xml:space="preserve">Молостовский Э.А. Геологическое строение бассейна среднего течения р.Буреи.- Хабаровск: ДВГУ, 1959.- 1 кн.- 87 с., 1 кн.- 278 с., 1 бр.- 10 с., 21 граф.пр. /// АТГФ-7237 </w:t>
      </w:r>
    </w:p>
    <w:p>
      <w:pPr>
        <w:pStyle w:val="Normal"/>
        <w:ind w:firstLine="720" w:end="0"/>
        <w:jc w:val="both"/>
        <w:rPr>
          <w:color w:val="000000"/>
        </w:rPr>
      </w:pPr>
      <w:r>
        <w:rPr>
          <w:color w:val="000000"/>
        </w:rPr>
        <w:t xml:space="preserve">Молочков А.А., Добрынина С.С. Геологический отчет о работах Зейской поисково-разведочной партии кварцевых песков в районе правобережья нижнего течения р.Зеи в 1935 г. - 76 с., 9 гр.пр. /// АТГФ-2693; АО ДВИМС-546 </w:t>
      </w:r>
    </w:p>
    <w:p>
      <w:pPr>
        <w:pStyle w:val="Normal"/>
        <w:ind w:firstLine="720" w:end="0"/>
        <w:jc w:val="both"/>
        <w:rPr>
          <w:b/>
          <w:color w:val="000000"/>
        </w:rPr>
      </w:pPr>
      <w:r>
        <w:rPr>
          <w:color w:val="000000"/>
        </w:rPr>
        <w:t xml:space="preserve">Молчанов В.М., Богатырев С.В. Отчет Амурской поисковой партии на цементное сырье, 1939-194О гг. - М.: МГРИ, 1940. - 1 кн. - 118 с., 8 гр.пр. /// АмурТГФ-374 </w:t>
      </w:r>
    </w:p>
    <w:p>
      <w:pPr>
        <w:pStyle w:val="Normal"/>
        <w:tabs>
          <w:tab w:val="clear" w:pos="720"/>
          <w:tab w:val="left" w:pos="1560" w:leader="none"/>
        </w:tabs>
        <w:ind w:firstLine="720" w:end="0"/>
        <w:jc w:val="both"/>
        <w:rPr>
          <w:b/>
          <w:color w:val="000000"/>
        </w:rPr>
      </w:pPr>
      <w:r>
        <w:rPr>
          <w:b/>
          <w:color w:val="000000"/>
        </w:rPr>
        <w:t xml:space="preserve">Молчанов В.С., Талалова Л.И., 1982. </w:t>
      </w:r>
      <w:r>
        <w:rPr>
          <w:color w:val="000000"/>
        </w:rPr>
        <w:t>Технический отчет по инженерным изысканиям. Объект 7905 (Технический проект). Ч.2. Инженерно-геологические изыскания. – Кемерово: КузбассТИСИЗ, 1982. – 2 кн., 28 гр.пр.///АТГФ-19683</w:t>
      </w:r>
    </w:p>
    <w:p>
      <w:pPr>
        <w:pStyle w:val="Normal"/>
        <w:tabs>
          <w:tab w:val="clear" w:pos="720"/>
          <w:tab w:val="left" w:pos="1560" w:leader="none"/>
        </w:tabs>
        <w:ind w:firstLine="720" w:end="0"/>
        <w:jc w:val="both"/>
        <w:rPr>
          <w:b/>
          <w:color w:val="000000"/>
        </w:rPr>
      </w:pPr>
      <w:r>
        <w:rPr>
          <w:b/>
          <w:color w:val="000000"/>
        </w:rPr>
        <w:t>Молчанов Е.Д., Молчанова Н.И., Сухоруков Н.И., 1994.</w:t>
      </w:r>
      <w:r>
        <w:rPr>
          <w:color w:val="000000"/>
        </w:rPr>
        <w:t xml:space="preserve"> Отчет о результатах поисков апатитовых руд в пределах Талуминского габброидного массива за 1990-1994 гг. (Тындинский р-н Амурской обл., Якутия; O-51-XXXIII. </w:t>
      </w:r>
      <w:r>
        <w:rPr>
          <w:b/>
          <w:color w:val="000000"/>
        </w:rPr>
        <w:t>Талуминский</w:t>
      </w:r>
      <w:r>
        <w:rPr>
          <w:color w:val="000000"/>
        </w:rPr>
        <w:t xml:space="preserve"> объект, Гр.47-90-9/27). - Тында: Северо-Амурская ГРЭ, 1994. – 2 кн.-169 л. (123+46), 9 л. гр.пр. /// АТГФ-25064, 27898-1, 27898-2, од50184, од51867 (105 Мб), Арх.112; амм/Талуминское рудопр., апи/агроруды (агрохим. сырье), фосфор, титан, железо, ванадий/объекты, аз/коренное, ар/Каларский мс.</w:t>
      </w:r>
    </w:p>
    <w:p>
      <w:pPr>
        <w:pStyle w:val="Normal"/>
        <w:ind w:firstLine="720" w:end="0"/>
        <w:jc w:val="both"/>
        <w:rPr>
          <w:b/>
          <w:color w:val="000000"/>
        </w:rPr>
      </w:pPr>
      <w:r>
        <w:rPr>
          <w:b/>
          <w:color w:val="000000"/>
        </w:rPr>
        <w:t>Молчанов Е.Д., Сухоруков Н.И., Молчанова Н.И., Большакова Е.С., Катаева Л.Г., 1995.</w:t>
      </w:r>
      <w:r>
        <w:rPr>
          <w:color w:val="000000"/>
        </w:rPr>
        <w:t xml:space="preserve"> Отчет по поисково-оценочным работам на Бамском месторождении золота и поисковым работам на его флангах (Апсаканский объект, 1990-1995 гг., Гр.47-90-9/3). Протокол ТКЗ № 54 от 26.09.1995. - Тында: Северо-Амурская ГРЭ, а/с Тукурингра, 1995. - 9 кн. - 1119 л., 238 л.гр.пр. /// АТГФ - 25346, од50082, од50083</w:t>
      </w:r>
      <w:r>
        <w:rPr>
          <w:b/>
          <w:color w:val="000000"/>
        </w:rPr>
        <w:t>;</w:t>
      </w:r>
      <w:r>
        <w:rPr>
          <w:color w:val="000000"/>
        </w:rPr>
        <w:t xml:space="preserve"> 25347, 25384, 27900 (некомплект); Арх.799, од55002 (17535 МБ).</w:t>
      </w:r>
    </w:p>
    <w:p>
      <w:pPr>
        <w:pStyle w:val="Normal"/>
        <w:ind w:firstLine="709" w:end="0"/>
        <w:jc w:val="both"/>
        <w:rPr>
          <w:b/>
          <w:color w:val="000000"/>
        </w:rPr>
      </w:pPr>
      <w:r>
        <w:rPr>
          <w:b/>
          <w:color w:val="000000"/>
        </w:rPr>
        <w:t>Молчанов П.Я., Головина Н.С., 1966.</w:t>
      </w:r>
      <w:r>
        <w:rPr>
          <w:color w:val="000000"/>
        </w:rPr>
        <w:t xml:space="preserve"> Проект кондиций на разработку россыпного месторождения золота в долине р.Угахан. (N-52-ХХХ, Хабаровский кр., Селемджинское ПУ). Протокол ГКЗ № 310-к от 01.06.1967 г. – Свободный: Трест «Амурзолото», 1966. – 6 кн-55 л. (39+3+3+3+3+4/прот.ГКЗ), 10 л.гр.пр. /// АТГФ-29242. </w:t>
      </w:r>
      <w:r>
        <w:rPr>
          <w:color w:val="000000"/>
          <w:sz w:val="20"/>
        </w:rPr>
        <w:t>Угахан-пп Шевли (Хабаровский край).</w:t>
      </w:r>
    </w:p>
    <w:p>
      <w:pPr>
        <w:pStyle w:val="Normal"/>
        <w:tabs>
          <w:tab w:val="clear" w:pos="720"/>
          <w:tab w:val="left" w:pos="1560" w:leader="none"/>
        </w:tabs>
        <w:ind w:firstLine="720" w:end="0"/>
        <w:jc w:val="both"/>
        <w:rPr>
          <w:b/>
          <w:color w:val="000000"/>
        </w:rPr>
      </w:pPr>
      <w:r>
        <w:rPr>
          <w:b/>
          <w:color w:val="000000"/>
        </w:rPr>
        <w:t xml:space="preserve">Молчанов П.Я., Розенвальд В.Ф., 1964. </w:t>
      </w:r>
      <w:r>
        <w:rPr>
          <w:color w:val="000000"/>
        </w:rPr>
        <w:t>Подсчет запасов золоторудного м-ния Токур по состоянию на I.VII.1963 г. – Токур, Свободный: Амурзолото, 1964. – 256 л., 13 кн., 7 п. ///АТГФ-10754</w:t>
      </w:r>
    </w:p>
    <w:p>
      <w:pPr>
        <w:pStyle w:val="Normal"/>
        <w:tabs>
          <w:tab w:val="clear" w:pos="720"/>
          <w:tab w:val="left" w:pos="9071" w:leader="none"/>
        </w:tabs>
        <w:ind w:firstLine="720" w:end="0"/>
        <w:jc w:val="both"/>
        <w:rPr>
          <w:b/>
          <w:color w:val="000000"/>
        </w:rPr>
      </w:pPr>
      <w:r>
        <w:rPr>
          <w:b/>
          <w:color w:val="000000"/>
        </w:rPr>
        <w:t>Монастырская роща -</w:t>
      </w:r>
      <w:r>
        <w:rPr>
          <w:color w:val="000000"/>
        </w:rPr>
        <w:t xml:space="preserve"> памятник природы областного значения.</w:t>
      </w:r>
      <w:r>
        <w:rPr>
          <w:b/>
          <w:color w:val="000000"/>
        </w:rPr>
        <w:t xml:space="preserve"> </w:t>
      </w:r>
      <w:r>
        <w:rPr>
          <w:color w:val="000000"/>
        </w:rPr>
        <w:t>Постановление главы администрации Амурской области № 615 от 2.10.2000 г. о создании государственного комплексного (ландшафтного) памятника природы «Монастырская роща» областного значения. – 1 л. // Газета «Амурская правда» за 7 октября 2000 г. ///АТГФ-40331-7</w:t>
      </w:r>
    </w:p>
    <w:p>
      <w:pPr>
        <w:pStyle w:val="Normal"/>
        <w:ind w:firstLine="720" w:end="0"/>
        <w:jc w:val="both"/>
        <w:rPr>
          <w:b/>
          <w:color w:val="000000"/>
        </w:rPr>
      </w:pPr>
      <w:r>
        <w:rPr>
          <w:b/>
          <w:color w:val="000000"/>
        </w:rPr>
        <w:t>Мониторинг и дополнение</w:t>
      </w:r>
      <w:r>
        <w:rPr>
          <w:color w:val="000000"/>
        </w:rPr>
        <w:t xml:space="preserve"> цифровых материалов по геологическому строению России для решения проблем воспроизводства минерально-сырьевой базы федерального, регионального и территориального уровней 2009 г. (ГИС-Атлас и ГИС-Пакет оперативной геологической информации по Амурской области). – С-Пб: ФГУП «ВСЕГЕИ», 2009. /// АТГФ-од51611 (444 Мб). </w:t>
      </w:r>
    </w:p>
    <w:p>
      <w:pPr>
        <w:pStyle w:val="BodyTextIndent"/>
        <w:rPr>
          <w:b/>
          <w:color w:val="000000"/>
        </w:rPr>
      </w:pPr>
      <w:r>
        <w:rPr>
          <w:b/>
          <w:color w:val="000000"/>
        </w:rPr>
        <w:t xml:space="preserve">Моргатая В.А., 1986. </w:t>
      </w:r>
      <w:r>
        <w:rPr>
          <w:color w:val="000000"/>
        </w:rPr>
        <w:t>Технический отчёт о топографо-геодезических работах, выполненных при производстве мензульной съёмки масштаба 1:5000 на объекте 03.02.1036Д, участок р.Тында и КАТАЛОГ координат и высот пунктов съёмочной сети. (Тындинский р-н, N-51-XI). – Чита: Предприятие №3 ГУГК при СМ СССР, 1986. – 1 кн.-36 л. /в т.ч. 1 л.гр.пр. /// АТГФ-27970-2;</w:t>
      </w:r>
      <w:r>
        <w:rPr>
          <w:color w:val="000000"/>
          <w:sz w:val="20"/>
        </w:rPr>
        <w:t xml:space="preserve"> авт, ндпо/ГУГК, адм, амо/Тында-пп Гилюй, амт/топография</w:t>
      </w:r>
      <w:r>
        <w:rPr>
          <w:b/>
          <w:color w:val="000000"/>
          <w:sz w:val="20"/>
        </w:rPr>
        <w:t xml:space="preserve"> </w:t>
      </w:r>
    </w:p>
    <w:p>
      <w:pPr>
        <w:pStyle w:val="BodyTextIndent"/>
        <w:rPr>
          <w:b/>
          <w:color w:val="000000"/>
        </w:rPr>
      </w:pPr>
      <w:r>
        <w:rPr>
          <w:b/>
          <w:color w:val="000000"/>
        </w:rPr>
        <w:t xml:space="preserve">Моргатая В.А., Яковлев Н.К., 1986. </w:t>
      </w:r>
      <w:r>
        <w:rPr>
          <w:color w:val="000000"/>
        </w:rPr>
        <w:t>Технический отчёт о топографо-геодезических работах, выполненных при производстве мензульной съёмки масштаба 1:5000 на объекте 27.02.8505Д участка руч.Завьяловский и КАТАЛОГ координат и высот пунктов полигонометрии 4 класса и пунктов съёмочной сети. Акт о сдаче геодезических знаков на наблюдение за сохранностью. Карточки кроки. (Тындинский р-н, N-51-XI). – Чита: Предприятие № 3 ОКЭ № 42 ГУГК при СМ СССР, 1986. – 3 кн.-41 л. (35+3+10), 1 л.гр.пр./в кармане кн.1/. ///АТГФ-27970-1;</w:t>
      </w:r>
      <w:r>
        <w:rPr>
          <w:color w:val="000000"/>
          <w:sz w:val="20"/>
        </w:rPr>
        <w:t xml:space="preserve"> авт, ндпо/ГУГК, адм, амо/Завьяловский-пп Сигикта, амт/топография </w:t>
      </w:r>
    </w:p>
    <w:p>
      <w:pPr>
        <w:pStyle w:val="Normal"/>
        <w:tabs>
          <w:tab w:val="clear" w:pos="720"/>
          <w:tab w:val="left" w:pos="1560" w:leader="none"/>
        </w:tabs>
        <w:ind w:firstLine="720" w:end="0"/>
        <w:jc w:val="both"/>
        <w:rPr>
          <w:b/>
          <w:color w:val="000000"/>
        </w:rPr>
      </w:pPr>
      <w:r>
        <w:rPr>
          <w:b/>
          <w:color w:val="000000"/>
        </w:rPr>
        <w:t xml:space="preserve">Мордвинкин А., 1973. </w:t>
      </w:r>
      <w:r>
        <w:rPr>
          <w:color w:val="000000"/>
        </w:rPr>
        <w:t>Технико-экономический доклад о целесообразности промышленного освоения полевошпатово-кварцевых песков Новинского месторождения. – Иркутск: ГИПРОНИНЕМЕТАЛЛОРУД, 1973. – 2 кн.-168 л. (103+65), 20 л.гр.пр. /// АТГФ-16055, од52778-скан. (295 Мб)</w:t>
      </w:r>
    </w:p>
    <w:p>
      <w:pPr>
        <w:pStyle w:val="Normal"/>
        <w:ind w:firstLine="720" w:end="0"/>
        <w:jc w:val="both"/>
        <w:rPr>
          <w:b/>
          <w:color w:val="000000"/>
        </w:rPr>
      </w:pPr>
      <w:r>
        <w:rPr>
          <w:b/>
          <w:color w:val="000000"/>
        </w:rPr>
        <w:t>Моров А.А., 1994.</w:t>
      </w:r>
      <w:r>
        <w:rPr>
          <w:color w:val="000000"/>
        </w:rPr>
        <w:t xml:space="preserve"> Отчет о результатах геологоразведочных работ на россыпное золото, проведенных в долине р. Сред. Ингагли (нижнее течение) за 1993-94 гг. - п.Токур: Токурская ГРП, 1994. - 1 кн.- 68 л., 17 гр.пр. /// АТГФ-25182, од51870 (133 Мб). Селемджинский р-н </w:t>
      </w:r>
    </w:p>
    <w:p>
      <w:pPr>
        <w:pStyle w:val="Normal"/>
        <w:ind w:firstLine="720" w:end="0"/>
        <w:jc w:val="both"/>
        <w:rPr>
          <w:b/>
          <w:color w:val="000000"/>
        </w:rPr>
      </w:pPr>
      <w:r>
        <w:rPr>
          <w:b/>
          <w:color w:val="000000"/>
        </w:rPr>
        <w:t>Моров А.А., 1994.</w:t>
      </w:r>
      <w:r>
        <w:rPr>
          <w:color w:val="000000"/>
        </w:rPr>
        <w:t xml:space="preserve"> Отчет о результатах геологоразведочных работ на россыпное золото, проведенных по р. Верх. Ингагли и руч. Лобастов за 1993-94 гг. - п.Токур: Токурская ГРП, 1994. - 1 кн.- 99 л., 45 гр.пр. /// АТГФ-25183, од51870 (303 Мб). Селемджинский р-н</w:t>
      </w:r>
    </w:p>
    <w:p>
      <w:pPr>
        <w:pStyle w:val="Normal"/>
        <w:ind w:firstLine="720" w:end="0"/>
        <w:jc w:val="both"/>
        <w:rPr>
          <w:b/>
          <w:color w:val="000000"/>
        </w:rPr>
      </w:pPr>
      <w:r>
        <w:rPr>
          <w:b/>
          <w:color w:val="000000"/>
        </w:rPr>
        <w:t>Моров А.А., 1995.</w:t>
      </w:r>
      <w:r>
        <w:rPr>
          <w:color w:val="000000"/>
        </w:rPr>
        <w:t xml:space="preserve"> Информационный отчёт о результатах геологоразведочных работ на россыпное золото, проведённых в долине руч.Константиновский за 1995 г. с подсчётом запасов по состоянию на 01.04.1995 г. (Селемджинский р-н, N-53-XXVI, БЛГ 00160 БЭ, Гр.47-90-23/34). – пос.Токур: Токурская ГРП ГГП «Амурзолоторазведка», 1995. – 2 кн.-66 л. (51+15/доп.документы: </w:t>
      </w:r>
      <w:r>
        <w:rPr>
          <w:i/>
          <w:color w:val="000000"/>
          <w:sz w:val="20"/>
        </w:rPr>
        <w:t>Формуляр. Проект протокола АмурТКЗ - не утверждён. Экспертные заключения</w:t>
      </w:r>
      <w:r>
        <w:rPr>
          <w:color w:val="000000"/>
        </w:rPr>
        <w:t>); 11 л.гр.пр. /// АТГФ-31037, б/эл.экз., б/Арх.</w:t>
      </w:r>
      <w:r>
        <w:rPr>
          <w:color w:val="000000"/>
          <w:sz w:val="20"/>
        </w:rPr>
        <w:t xml:space="preserve"> амо/Константиновский -пп Кера-Макит. </w:t>
      </w:r>
      <w:r>
        <w:rPr>
          <w:bCs/>
          <w:color w:val="000000"/>
        </w:rPr>
        <w:t>Затраты – за счёт средств на ВМСБ.</w:t>
      </w:r>
    </w:p>
    <w:p>
      <w:pPr>
        <w:pStyle w:val="Normal"/>
        <w:ind w:firstLine="720" w:end="0"/>
        <w:jc w:val="both"/>
        <w:rPr>
          <w:b/>
          <w:color w:val="000000"/>
        </w:rPr>
      </w:pPr>
      <w:r>
        <w:rPr>
          <w:b/>
          <w:color w:val="000000"/>
        </w:rPr>
        <w:t>Моров А.А., 1995.</w:t>
      </w:r>
      <w:r>
        <w:rPr>
          <w:color w:val="000000"/>
        </w:rPr>
        <w:t xml:space="preserve"> Константиновский – пп Кера-Макита (материалы к подсчету запасов россыпного золота для раздельной добычи). – п.Токур: Токур.ГП ГГП Амурзолоторазведка, 1995. - 1 кн. - 7 л., 4 гр.пр. /// АТГФ-25267-2,3; од52007 (17 МБ). Селемджинский р-н </w:t>
      </w:r>
    </w:p>
    <w:p>
      <w:pPr>
        <w:pStyle w:val="Normal"/>
        <w:ind w:firstLine="720" w:end="0"/>
        <w:jc w:val="both"/>
        <w:rPr>
          <w:b/>
          <w:color w:val="000000"/>
        </w:rPr>
      </w:pPr>
      <w:r>
        <w:rPr>
          <w:b/>
          <w:color w:val="000000"/>
        </w:rPr>
        <w:t>Моров А.А., 1995.</w:t>
      </w:r>
      <w:r>
        <w:rPr>
          <w:color w:val="000000"/>
        </w:rPr>
        <w:t xml:space="preserve"> Материалы к отчетному балансу запасов россыпного золота по с/а "Дальняя" за 1995 г. - с.Ивановское: с/а Дальняя, 1995. - 2 кн. - 20 с., 5 гр.пр. /// АТГФ - 25372. авт., НДПО, АМБ/95 </w:t>
      </w:r>
    </w:p>
    <w:p>
      <w:pPr>
        <w:pStyle w:val="Normal"/>
        <w:ind w:firstLine="720" w:end="0"/>
        <w:jc w:val="both"/>
        <w:rPr>
          <w:b/>
          <w:color w:val="000000"/>
        </w:rPr>
      </w:pPr>
      <w:r>
        <w:rPr>
          <w:b/>
          <w:color w:val="000000"/>
        </w:rPr>
        <w:t>Моров А.А., 1996.</w:t>
      </w:r>
      <w:r>
        <w:rPr>
          <w:color w:val="000000"/>
        </w:rPr>
        <w:t xml:space="preserve"> Материалы подсчета запасов золота по а/с ”Дальняя” за 1996 г. - с.Ивановское: а/с ”Дальняя”, 1996. - 2 кн. - 18 с., 7 гр.пр. /// АТГФ - 25879-4. авт., ндпо, амб/96</w:t>
      </w:r>
    </w:p>
    <w:p>
      <w:pPr>
        <w:pStyle w:val="Normal"/>
        <w:ind w:firstLine="720" w:end="0"/>
        <w:jc w:val="both"/>
        <w:rPr>
          <w:b/>
          <w:color w:val="000000"/>
        </w:rPr>
      </w:pPr>
      <w:r>
        <w:rPr>
          <w:b/>
          <w:color w:val="000000"/>
        </w:rPr>
        <w:t>Моров А.А., 1997.</w:t>
      </w:r>
      <w:r>
        <w:rPr>
          <w:color w:val="000000"/>
        </w:rPr>
        <w:t xml:space="preserve"> Материалы к отчетному балансу запасов россыпного золота по с/а “Дальняя” за 1997 г. - с.Ивановское: с/а “Дальняя”, 1997. - 2 кн. -22 с., 5 гр.пр. ///АТГФ-26310-7, авт, ндпо, амб/97</w:t>
      </w:r>
    </w:p>
    <w:p>
      <w:pPr>
        <w:pStyle w:val="Normal"/>
        <w:ind w:firstLine="720" w:end="0"/>
        <w:jc w:val="both"/>
        <w:rPr>
          <w:b/>
          <w:color w:val="000000"/>
        </w:rPr>
      </w:pPr>
      <w:r>
        <w:rPr>
          <w:b/>
          <w:color w:val="000000"/>
        </w:rPr>
        <w:t>Моров А.А., 1998.</w:t>
      </w:r>
      <w:r>
        <w:rPr>
          <w:color w:val="000000"/>
        </w:rPr>
        <w:t xml:space="preserve"> Материалы к отчетному балансу запасов россыпного золота ЗАО а/с “Недра” за 1998 г. - п.Златоустовск, 1998. - 2 кн. - 36 с., 9 гр.пр. ///АТГФ-26522-10</w:t>
      </w:r>
    </w:p>
    <w:p>
      <w:pPr>
        <w:pStyle w:val="Normal"/>
        <w:ind w:firstLine="720" w:end="0"/>
        <w:jc w:val="both"/>
        <w:rPr>
          <w:b/>
          <w:color w:val="000000"/>
        </w:rPr>
      </w:pPr>
      <w:r>
        <w:rPr>
          <w:b/>
          <w:color w:val="000000"/>
        </w:rPr>
        <w:t>Моров А.А., 1998.</w:t>
      </w:r>
      <w:r>
        <w:rPr>
          <w:color w:val="000000"/>
        </w:rPr>
        <w:t xml:space="preserve"> Материалы оперативного подсчета запасов россыпного золота по месторождению руч.Непташинский - пп Маристого по состоянию на 01.06.1998 г. Объект «</w:t>
      </w:r>
      <w:r>
        <w:rPr>
          <w:b/>
          <w:color w:val="000000"/>
        </w:rPr>
        <w:t>Маристый, Хальной</w:t>
      </w:r>
      <w:r>
        <w:rPr>
          <w:color w:val="000000"/>
        </w:rPr>
        <w:t xml:space="preserve">» (Селемджинский р-н, N-53-XXVI, лиц.БЛГ 00728 БР, Гр.47-98-21). Протокол АмурТКЗ № 157 от 18.06.1998 г. – п.Златоустовск: ЗАО а/с «Недра», 1998. – 2 кн.-17 л. (13+4/прот.), 6 л.гр.пр. /// АТГФ-26147 </w:t>
      </w:r>
    </w:p>
    <w:p>
      <w:pPr>
        <w:pStyle w:val="Normal"/>
        <w:ind w:firstLine="720" w:end="0"/>
        <w:jc w:val="both"/>
        <w:rPr>
          <w:rFonts w:eastAsia="PMingLiU;Malgun Gothic Semilight"/>
          <w:b/>
          <w:color w:val="000000"/>
          <w:lang w:eastAsia="zh-TW"/>
        </w:rPr>
      </w:pPr>
      <w:r>
        <w:rPr>
          <w:b/>
          <w:color w:val="000000"/>
        </w:rPr>
        <w:t>Моров А.А., 1999.</w:t>
      </w:r>
      <w:r>
        <w:rPr>
          <w:color w:val="000000"/>
        </w:rPr>
        <w:t xml:space="preserve"> Материалы оперативного подсчета запасов россыпного золота по месторождению руч.Июньский, правого притока руч. Маристый (басс. Эльгакана). Объект «Маристый, Хальной». (Селемджинский р-н Амурской обл., N-53-XXVI, лц. БЛГ 00728 БР, Гр. № 47-98-21). Протокол АмурТКЗ № 206 от 28.06.1999. - п.Златоустовск: ЗАО с/а “Недра”, 1999. - 2 кн.- 22 л. (16+6/прот.), 6 гр.пр. ///АТГФ-26277-3, од51560 (15 МБ, скан), од51643 (скан-протокол)</w:t>
      </w:r>
    </w:p>
    <w:p>
      <w:pPr>
        <w:pStyle w:val="Normal"/>
        <w:ind w:firstLine="709" w:end="0"/>
        <w:jc w:val="both"/>
        <w:rPr>
          <w:b/>
          <w:color w:val="000000"/>
        </w:rPr>
      </w:pPr>
      <w:r>
        <w:rPr>
          <w:rFonts w:eastAsia="PMingLiU;Malgun Gothic Semilight"/>
          <w:b/>
          <w:color w:val="000000"/>
          <w:lang w:eastAsia="zh-TW"/>
        </w:rPr>
        <w:t>Моров А.А., Борисов В.П., 1989.</w:t>
      </w:r>
      <w:r>
        <w:rPr>
          <w:rFonts w:eastAsia="PMingLiU;Malgun Gothic Semilight"/>
          <w:color w:val="000000"/>
          <w:lang w:eastAsia="zh-TW"/>
        </w:rPr>
        <w:t xml:space="preserve"> Отчет о результатах геологоразведочных работ за 1989 год. (Харгинская ГРП). – пос.Златоустовск: Объединение «Амурзолото», 1989. – 2 кн.-26 л., 16 л.гр.пр. /// Арх.1029-29.</w:t>
      </w:r>
      <w:r>
        <w:rPr>
          <w:rFonts w:eastAsia="PMingLiU;Malgun Gothic Semilight"/>
          <w:color w:val="000000"/>
          <w:sz w:val="20"/>
          <w:lang w:eastAsia="zh-TW"/>
        </w:rPr>
        <w:t xml:space="preserve"> аз/алф, амб/золото/Харгинская ГРП -1989.</w:t>
      </w:r>
    </w:p>
    <w:p>
      <w:pPr>
        <w:pStyle w:val="Normal"/>
        <w:ind w:firstLine="720" w:end="0"/>
        <w:jc w:val="both"/>
        <w:rPr>
          <w:b/>
          <w:color w:val="000000"/>
        </w:rPr>
      </w:pPr>
      <w:r>
        <w:rPr>
          <w:b/>
          <w:color w:val="000000"/>
        </w:rPr>
        <w:t>Моров А.А., Грянко Ю.И. и др., 1995.</w:t>
      </w:r>
      <w:r>
        <w:rPr>
          <w:color w:val="000000"/>
        </w:rPr>
        <w:t xml:space="preserve"> Отчет о результатах детальной разведки месторождений россыпного золота ручьев Ингалим, Безымянный, Козловский, Афанасьевский (Харгинский узел) с подсчетом запасов по состоянию на 1.03.1995г. (Селемджинский р-н, N-53-XXVI, -99,111,112). Протокол АмурТКЗ № 52 от 22.09.1995 г. - п.Токур: Токурская ГРП, 1995. - 2 кн. - 112 л. (94+18/прот./), 18/на 26 л.гр.пр. /// АТГФ-25331 (экз.№ 1-полностью), 25357 (2 кн., 16 л.гр.-некомпл.),</w:t>
      </w:r>
      <w:r>
        <w:rPr>
          <w:color w:val="000000"/>
          <w:sz w:val="20"/>
        </w:rPr>
        <w:t xml:space="preserve"> </w:t>
      </w:r>
      <w:r>
        <w:rPr>
          <w:color w:val="000000"/>
        </w:rPr>
        <w:t>од51870 (187 Мб)</w:t>
      </w:r>
      <w:r>
        <w:rPr>
          <w:color w:val="000000"/>
          <w:sz w:val="20"/>
        </w:rPr>
        <w:t>. амо/4: Ингалим-лп Талам (N-53-XXVI,-112); Безымянный (Амбарный) –лп Харга (N-53-XXVI,-112); Козловский-лп Ингагли Бол. (N-53-XXVI,-99,111); Афанасьевский-пп Эльга Бол. (N-53-XXVI,-111).</w:t>
      </w:r>
    </w:p>
    <w:p>
      <w:pPr>
        <w:pStyle w:val="Normal"/>
        <w:ind w:firstLine="720" w:end="0"/>
        <w:jc w:val="both"/>
        <w:rPr>
          <w:b/>
          <w:color w:val="000000"/>
        </w:rPr>
      </w:pPr>
      <w:r>
        <w:rPr>
          <w:b/>
          <w:color w:val="000000"/>
        </w:rPr>
        <w:t>Моров А.А., Путилин А.П., Борисова Е.С. и др., 1995.</w:t>
      </w:r>
      <w:r>
        <w:rPr>
          <w:color w:val="000000"/>
        </w:rPr>
        <w:t xml:space="preserve"> Отчет о результатах геологоразведочных работ на россыпное золото, проведенных в долине руч.Неизвестный (пп Кера-Макита) в 1993-94 гг. Гр. 47-90-23/34. Протокол НТС от 28.03.95. - п.Токур: Токур.ГРП, 1995. - 1 кн. - 59 л., 12 л.гр.пр. /// АТГФ-25389, од51870 (103 Мб)</w:t>
      </w:r>
    </w:p>
    <w:p>
      <w:pPr>
        <w:pStyle w:val="Normal"/>
        <w:ind w:firstLine="709" w:end="0"/>
        <w:jc w:val="both"/>
        <w:rPr>
          <w:b/>
          <w:bCs/>
          <w:color w:val="000000"/>
        </w:rPr>
      </w:pPr>
      <w:r>
        <w:rPr>
          <w:b/>
          <w:color w:val="000000"/>
        </w:rPr>
        <w:t>Мороз Я.Ю., 2012.</w:t>
      </w:r>
      <w:r>
        <w:rPr>
          <w:color w:val="000000"/>
        </w:rPr>
        <w:t xml:space="preserve"> Отчётный баланс запасов по месторождению строительного камня по участку 3,5 км восточнее пос.Большой Невер за 2011 г. по форме 5-гр. – Благовещенск: ООО «Амурресурс», 2012. – 1 кн.-3 л. /// АТГФ-29065-3.</w:t>
      </w:r>
    </w:p>
    <w:p>
      <w:pPr>
        <w:pStyle w:val="Normal"/>
        <w:ind w:firstLine="709" w:end="0"/>
        <w:jc w:val="both"/>
        <w:rPr>
          <w:b/>
          <w:bCs/>
          <w:color w:val="000000"/>
        </w:rPr>
      </w:pPr>
      <w:r>
        <w:rPr>
          <w:b/>
          <w:bCs/>
          <w:color w:val="000000"/>
        </w:rPr>
        <w:t>Мороз Я.Ю., 2013.</w:t>
      </w:r>
      <w:r>
        <w:rPr>
          <w:bCs/>
          <w:color w:val="000000"/>
        </w:rPr>
        <w:t xml:space="preserve"> Отчётный баланс запасов ООО «ДВ-Строй» по ОРПИ за 2012 г. (Пояснительная записка к объекту "Кундурка" - песок, форма 2-лс). (Форма 5-гр, 70-тп, 2-лс по месторождению в 13 км северо-западнее ж/д ст.Мухинская Заб.ЖД, на правобережье руч.Черняевский -лп р.Ульмин - песок природный строительный). – Благовещенск, 2013. – 1 кн.-17 л. /// АТГФ-29303-23.</w:t>
      </w:r>
    </w:p>
    <w:p>
      <w:pPr>
        <w:pStyle w:val="Normal"/>
        <w:ind w:firstLine="709" w:end="0"/>
        <w:jc w:val="both"/>
        <w:rPr>
          <w:b/>
          <w:bCs/>
          <w:color w:val="000000"/>
        </w:rPr>
      </w:pPr>
      <w:r>
        <w:rPr>
          <w:b/>
          <w:bCs/>
          <w:color w:val="000000"/>
        </w:rPr>
        <w:t>Мороз Я.Ю., 2013.</w:t>
      </w:r>
      <w:r>
        <w:rPr>
          <w:bCs/>
          <w:color w:val="000000"/>
        </w:rPr>
        <w:t xml:space="preserve"> Отчётный баланс запасов по месторождению строительного камня «Госпитальный-2» (по участку в 3,5 км восточнее пос. Большой Невер) за 2012 г. по формам: 5-гр, 70-тп, 2-лс. – Благовещенск: ООО «Амурресурс», 2013. – 1 кн.-11 л. /// АТГФ-29303-7. (Сковородинский р-н).</w:t>
      </w:r>
    </w:p>
    <w:p>
      <w:pPr>
        <w:pStyle w:val="Normal"/>
        <w:ind w:firstLine="709" w:end="0"/>
        <w:jc w:val="both"/>
        <w:rPr>
          <w:b/>
          <w:color w:val="000000"/>
        </w:rPr>
      </w:pPr>
      <w:r>
        <w:rPr>
          <w:b/>
          <w:bCs/>
          <w:color w:val="000000"/>
        </w:rPr>
        <w:t>Мороз Я.Ю., 2015.</w:t>
      </w:r>
      <w:r>
        <w:rPr>
          <w:bCs/>
          <w:color w:val="000000"/>
        </w:rPr>
        <w:t xml:space="preserve"> Отчётный баланс запасов по месторождению строительного камня «Госпитальный-2» (по участку в 3,5 км восточнее пос. Большой Невер) за 2014 г. по формам: 5-гр, 70-тп, 2-лс (БЛГ 80269 ТР). – Благовещенск: ООО «Амурресурс», 2015. – 1 кн.-11 л., 2 л.гр.пр. /// АТГФ-29785-8.</w:t>
      </w:r>
      <w:r>
        <w:rPr>
          <w:bCs/>
          <w:color w:val="000000"/>
          <w:sz w:val="20"/>
        </w:rPr>
        <w:t xml:space="preserve"> </w:t>
      </w:r>
    </w:p>
    <w:p>
      <w:pPr>
        <w:pStyle w:val="Normal"/>
        <w:ind w:firstLine="720" w:end="0"/>
        <w:jc w:val="both"/>
        <w:rPr>
          <w:b/>
          <w:color w:val="000000"/>
        </w:rPr>
      </w:pPr>
      <w:r>
        <w:rPr>
          <w:b/>
          <w:color w:val="000000"/>
        </w:rPr>
        <w:t xml:space="preserve">Мороз Я.Ю., 2016. </w:t>
      </w:r>
      <w:r>
        <w:rPr>
          <w:color w:val="000000"/>
        </w:rPr>
        <w:t>Отчётный баланс запасов общераспространённых полезных ископаемых по месторождению строительного камня «Госпитальный-2» (по участку в 3,5 км восточнее пос. Большой Невер) за 2015 г. по формам: 5-гр, 70-тп, 2-лс; БЛГ 80269 ТР. – Благовещенск: ООО «Амурресурс», 2016. – 1 кн.-11 л., 2 л.гр.пр. /// АТГФ-29936-8.</w:t>
      </w:r>
    </w:p>
    <w:p>
      <w:pPr>
        <w:pStyle w:val="Normal"/>
        <w:ind w:firstLine="709" w:end="0"/>
        <w:jc w:val="both"/>
        <w:rPr>
          <w:b/>
          <w:color w:val="000000"/>
        </w:rPr>
      </w:pPr>
      <w:r>
        <w:rPr>
          <w:b/>
          <w:color w:val="000000"/>
        </w:rPr>
        <w:t>Морозов А.Ф., 2018.</w:t>
      </w:r>
      <w:r>
        <w:rPr>
          <w:color w:val="000000"/>
        </w:rPr>
        <w:t xml:space="preserve"> </w:t>
      </w:r>
      <w:r>
        <w:rPr>
          <w:bCs/>
          <w:color w:val="000000"/>
        </w:rPr>
        <w:t>«Единая система фондов геологической информации о недрах Российской Федерации» в</w:t>
      </w:r>
      <w:r>
        <w:rPr>
          <w:color w:val="000000"/>
        </w:rPr>
        <w:t xml:space="preserve"> двух томах (том 1). – М.: ФГБУ «Росгеолфонд», 2018. /// (без бумажного экз.); АТГФ-эл.-од52332 (15 Мб/ том1.-286 стр.). </w:t>
      </w:r>
    </w:p>
    <w:p>
      <w:pPr>
        <w:pStyle w:val="Normal"/>
        <w:ind w:firstLine="709" w:end="0"/>
        <w:jc w:val="both"/>
        <w:rPr>
          <w:b/>
          <w:color w:val="000000"/>
        </w:rPr>
      </w:pPr>
      <w:r>
        <w:rPr>
          <w:b/>
          <w:color w:val="000000"/>
        </w:rPr>
        <w:t>Морозов В.И., 2012.</w:t>
      </w:r>
      <w:r>
        <w:rPr>
          <w:color w:val="000000"/>
        </w:rPr>
        <w:t xml:space="preserve"> Сведения о выполнении условий пользования недрами при добыче твердых полезных ископаемых (ПГС) по форме 2-лс. – п.Февральск: МУП «Селемджинский», 2012. – 1 кн.-6 л. /// АТГФ-29065-36.</w:t>
      </w:r>
    </w:p>
    <w:p>
      <w:pPr>
        <w:pStyle w:val="Normal"/>
        <w:ind w:firstLine="720" w:end="0"/>
        <w:jc w:val="both"/>
        <w:rPr>
          <w:b/>
          <w:color w:val="000000"/>
        </w:rPr>
      </w:pPr>
      <w:r>
        <w:rPr>
          <w:b/>
          <w:color w:val="000000"/>
        </w:rPr>
        <w:t xml:space="preserve">Морозов Д.О., 2014. </w:t>
      </w:r>
      <w:r>
        <w:rPr>
          <w:color w:val="000000"/>
        </w:rPr>
        <w:t>Оценка запасов питьевых подземных вод на групповом водозаборе, эксплуатируемом ОАО «РЖД» для хозяйственно-питьевого и производственного водоснабжения на ст.Бурея в Бурейском районе Амурской области (по состоянию изученности на 01.11.2014 г.). Отчёт по договору с ОАО «РЖД» № 85ЦДТВ от 23.08.2013 г. (M-52-XXII, БЛГ 01621 ВЭ, Гр.10-14-319/объект «</w:t>
      </w:r>
      <w:r>
        <w:rPr>
          <w:b/>
          <w:color w:val="000000"/>
        </w:rPr>
        <w:t>Водозабор ст.Бурея</w:t>
      </w:r>
      <w:r>
        <w:rPr>
          <w:color w:val="000000"/>
        </w:rPr>
        <w:t>»). Заключение АмурЭКЗ № 276-В от 23.06.2015 (водозабор местного значения по участку «Бурейский», запасы ПВ 400 м</w:t>
      </w:r>
      <w:r>
        <w:rPr>
          <w:color w:val="000000"/>
          <w:vertAlign w:val="superscript"/>
        </w:rPr>
        <w:t>3</w:t>
      </w:r>
      <w:r>
        <w:rPr>
          <w:color w:val="000000"/>
        </w:rPr>
        <w:t xml:space="preserve">/сутки, скв.№№ 1, 2, 3, 4, 5). – Москва: Забайкальская дирекция по тепловодоснабжению ОАО «РЖД», ЗАО Инженерная группа «Волга», 2014. – </w:t>
      </w:r>
      <w:r>
        <w:rPr>
          <w:i/>
          <w:color w:val="000000"/>
        </w:rPr>
        <w:t>отчет</w:t>
      </w:r>
      <w:r>
        <w:rPr>
          <w:color w:val="000000"/>
        </w:rPr>
        <w:t xml:space="preserve">: 1 кн.-134 л., 1 л.гр.пр. /// АТГФ-29806, од51933 (83 Мб); </w:t>
      </w:r>
      <w:r>
        <w:rPr>
          <w:i/>
          <w:color w:val="000000"/>
        </w:rPr>
        <w:t>заключение</w:t>
      </w:r>
      <w:r>
        <w:rPr>
          <w:color w:val="000000"/>
        </w:rPr>
        <w:t xml:space="preserve">: 1 кн.-4 л., АТГФ-29554-36; б/Арх. </w:t>
      </w:r>
      <w:r>
        <w:rPr>
          <w:color w:val="000000"/>
          <w:sz w:val="20"/>
        </w:rPr>
        <w:t>Общедоступно.</w:t>
      </w:r>
    </w:p>
    <w:p>
      <w:pPr>
        <w:pStyle w:val="Normal"/>
        <w:ind w:firstLine="720" w:end="0"/>
        <w:jc w:val="both"/>
        <w:rPr>
          <w:b/>
          <w:color w:val="000000"/>
        </w:rPr>
      </w:pPr>
      <w:r>
        <w:rPr>
          <w:b/>
          <w:color w:val="000000"/>
        </w:rPr>
        <w:t xml:space="preserve">Морозов Д.О., 2014. </w:t>
      </w:r>
      <w:r>
        <w:rPr>
          <w:color w:val="000000"/>
        </w:rPr>
        <w:t>Оценка запасов питьевых подземных вод на участках недр, эксплуатируемых ОАО «РЖД» для хозяйственно-питьевого и производственного водоснабжения на станциях Екатеринославка и Короли в Октябрьском районе Амурской области (по состоянию изученности на 01.11.2014 г.). Отчёт по договору с ОАО «РЖД» № 85ЦДТВ от 23.08.2013 г. (M-52-XVI, БЛГ 01615 ВЭ, Гр.10-14-318/объект «</w:t>
      </w:r>
      <w:r>
        <w:rPr>
          <w:b/>
          <w:color w:val="000000"/>
        </w:rPr>
        <w:t>Водозаборы ст.Екатеринославка, ст.Короли</w:t>
      </w:r>
      <w:r>
        <w:rPr>
          <w:color w:val="000000"/>
        </w:rPr>
        <w:t>»). Заключение АмурЭКЗ № 273-В от 05.06.2015 г. (водозаборы местного значения: Екатеринославка, скв.№ А-435, 14,5 м</w:t>
      </w:r>
      <w:r>
        <w:rPr>
          <w:color w:val="000000"/>
          <w:vertAlign w:val="superscript"/>
        </w:rPr>
        <w:t>3</w:t>
      </w:r>
      <w:r>
        <w:rPr>
          <w:color w:val="000000"/>
        </w:rPr>
        <w:t>/сутки; Короли, скв.№ 277, 1,0 м</w:t>
      </w:r>
      <w:r>
        <w:rPr>
          <w:color w:val="000000"/>
          <w:vertAlign w:val="superscript"/>
        </w:rPr>
        <w:t>3</w:t>
      </w:r>
      <w:r>
        <w:rPr>
          <w:color w:val="000000"/>
        </w:rPr>
        <w:t xml:space="preserve">/сутки). – Москва: Забайкальская дирекция по тепловодоснабжению ОАО «РЖД», ЗАО Инженерная группа «Волга», 2014. – </w:t>
      </w:r>
      <w:r>
        <w:rPr>
          <w:i/>
          <w:color w:val="000000"/>
        </w:rPr>
        <w:t>отчет</w:t>
      </w:r>
      <w:r>
        <w:rPr>
          <w:color w:val="000000"/>
        </w:rPr>
        <w:t xml:space="preserve">: 1 кн.-109 л. /// АТГФ-29805, од51932 (77 Мб); </w:t>
      </w:r>
      <w:r>
        <w:rPr>
          <w:i/>
          <w:color w:val="000000"/>
        </w:rPr>
        <w:t>заключение</w:t>
      </w:r>
      <w:r>
        <w:rPr>
          <w:color w:val="000000"/>
        </w:rPr>
        <w:t>: 1 кн.-2 л., АТГФ-29554-33; б/Арх.</w:t>
      </w:r>
      <w:r>
        <w:rPr>
          <w:color w:val="000000"/>
          <w:sz w:val="20"/>
        </w:rPr>
        <w:t xml:space="preserve"> Общедоступно.</w:t>
      </w:r>
    </w:p>
    <w:p>
      <w:pPr>
        <w:pStyle w:val="Normal"/>
        <w:ind w:firstLine="709" w:end="0"/>
        <w:jc w:val="both"/>
        <w:rPr>
          <w:b/>
          <w:color w:val="000000"/>
        </w:rPr>
      </w:pPr>
      <w:r>
        <w:rPr>
          <w:b/>
          <w:color w:val="000000"/>
        </w:rPr>
        <w:t>Морозов Ю.Г., 1983.</w:t>
      </w:r>
      <w:r>
        <w:rPr>
          <w:color w:val="000000"/>
        </w:rPr>
        <w:t xml:space="preserve"> Объяснительная записка к оценке прогнозных ресурсов золота на территории Хабаровского края и Амурской области по состоянию на 01.01.1983 г. Протокол НТС ПГО «Дальгеология» № 26 от 15.03.1983 г. – Хабаровск: Комплексная тематическая экспедиция ПГО «Дальгеология», 1983. – {2 кн.-180 л. (139+41/рисунки), 12 л.гр.пр., инв.ДВТГФ-19897}. </w:t>
      </w:r>
      <w:r>
        <w:rPr>
          <w:b/>
          <w:color w:val="000000"/>
        </w:rPr>
        <w:t xml:space="preserve">/// </w:t>
      </w:r>
      <w:r>
        <w:rPr>
          <w:color w:val="000000"/>
        </w:rPr>
        <w:t>АТГФ-од51961 (289 Мб, скан.: 2 кн.-180 л. (139)+(41), 12 л.гр.пр.</w:t>
      </w:r>
      <w:r>
        <w:rPr>
          <w:b/>
          <w:color w:val="000000"/>
        </w:rPr>
        <w:t xml:space="preserve"> </w:t>
      </w:r>
      <w:r>
        <w:rPr>
          <w:color w:val="000000"/>
          <w:sz w:val="20"/>
        </w:rPr>
        <w:t>Карты региональные (1:500 000).</w:t>
      </w:r>
    </w:p>
    <w:p>
      <w:pPr>
        <w:pStyle w:val="Normal"/>
        <w:tabs>
          <w:tab w:val="clear" w:pos="720"/>
          <w:tab w:val="left" w:pos="1560" w:leader="none"/>
        </w:tabs>
        <w:ind w:firstLine="720" w:end="0"/>
        <w:jc w:val="both"/>
        <w:rPr>
          <w:b/>
          <w:color w:val="000000"/>
        </w:rPr>
      </w:pPr>
      <w:r>
        <w:rPr>
          <w:b/>
          <w:color w:val="000000"/>
        </w:rPr>
        <w:t>Морозов Ю.Г., Дедеркина Т.П., Морозова А.В., Наборская Е.И., 1985.</w:t>
      </w:r>
      <w:r>
        <w:rPr>
          <w:color w:val="000000"/>
        </w:rPr>
        <w:t xml:space="preserve"> Прогнозная оценка слабоизученных золотоносных районов восточной части Буреинского массива и разработка направлений ГРР. - Хабаровск:Дальгеология, 1985 - 1 кн. - 107 с., 47 гр.пр. /// АТГФ-20347, лд50078</w:t>
      </w:r>
    </w:p>
    <w:p>
      <w:pPr>
        <w:pStyle w:val="Normal"/>
        <w:tabs>
          <w:tab w:val="clear" w:pos="720"/>
          <w:tab w:val="left" w:pos="1560" w:leader="none"/>
        </w:tabs>
        <w:ind w:firstLine="720" w:end="0"/>
        <w:jc w:val="both"/>
        <w:rPr>
          <w:b/>
          <w:color w:val="000000"/>
        </w:rPr>
      </w:pPr>
      <w:r>
        <w:rPr>
          <w:b/>
          <w:color w:val="000000"/>
        </w:rPr>
        <w:t xml:space="preserve">Морозова Е.Д., 1976. </w:t>
      </w:r>
      <w:r>
        <w:rPr>
          <w:color w:val="000000"/>
        </w:rPr>
        <w:t>Технический отчет по инженерно-геологическим изысканиям под строительство распределительной нефтебазы в г.Тында Амурской области. – Благовещенск: АмурТИСИЗ, 1976. – 45 л., 13 гр.пр.///АТГФ-17969</w:t>
      </w:r>
    </w:p>
    <w:p>
      <w:pPr>
        <w:pStyle w:val="Normal"/>
        <w:tabs>
          <w:tab w:val="clear" w:pos="720"/>
          <w:tab w:val="left" w:pos="1560" w:leader="none"/>
        </w:tabs>
        <w:ind w:firstLine="720" w:end="0"/>
        <w:jc w:val="both"/>
        <w:rPr>
          <w:b/>
          <w:color w:val="000000"/>
        </w:rPr>
      </w:pPr>
      <w:r>
        <w:rPr>
          <w:b/>
          <w:color w:val="000000"/>
        </w:rPr>
        <w:t xml:space="preserve">Морозова Е.Д., 1977. </w:t>
      </w:r>
      <w:r>
        <w:rPr>
          <w:color w:val="000000"/>
        </w:rPr>
        <w:t>Технический отчет по инженерно-геологическим изысканиям под строительство жилых домов и общественных зданий в г.Тында (Жилые 9-ти этажные дома. Литер 17а, 17б, 17в, 17г,17д, 17е). – Благовещенск: АмурТИСИЗ, 1977. – 44 л., 6 гр.пр. ///АТГФ-18310</w:t>
      </w:r>
    </w:p>
    <w:p>
      <w:pPr>
        <w:pStyle w:val="Normal"/>
        <w:tabs>
          <w:tab w:val="clear" w:pos="720"/>
          <w:tab w:val="left" w:pos="1560" w:leader="none"/>
        </w:tabs>
        <w:ind w:firstLine="720" w:end="0"/>
        <w:jc w:val="both"/>
        <w:rPr>
          <w:b/>
          <w:color w:val="000000"/>
        </w:rPr>
      </w:pPr>
      <w:r>
        <w:rPr>
          <w:b/>
          <w:color w:val="000000"/>
        </w:rPr>
        <w:t xml:space="preserve">Морозова Е.Д., 1977. </w:t>
      </w:r>
      <w:r>
        <w:rPr>
          <w:color w:val="000000"/>
        </w:rPr>
        <w:t>Технический отчет по инженерно-геологическим изысканиям под строительство жилых домов и общественных зданий в г.Тында Детский сад (корпус 61). – Благовещенск: АмурТИСИЗ, 1977. – 32 л., 2 гр.пр.///АТГФ-18285</w:t>
      </w:r>
    </w:p>
    <w:p>
      <w:pPr>
        <w:pStyle w:val="Normal"/>
        <w:tabs>
          <w:tab w:val="clear" w:pos="720"/>
          <w:tab w:val="left" w:pos="1560" w:leader="none"/>
        </w:tabs>
        <w:ind w:firstLine="720" w:end="0"/>
        <w:jc w:val="both"/>
        <w:rPr>
          <w:b/>
          <w:color w:val="000000"/>
        </w:rPr>
      </w:pPr>
      <w:r>
        <w:rPr>
          <w:b/>
          <w:color w:val="000000"/>
        </w:rPr>
        <w:t xml:space="preserve">Морозова Е.Д., 1977. </w:t>
      </w:r>
      <w:r>
        <w:rPr>
          <w:color w:val="000000"/>
        </w:rPr>
        <w:t>Технический отчет по инженерно-геологическим изысканиям под строительство районной типографии в г.Тында Амурской области. – Благовещенск: АмурТИСИЗ, 1977. – 50 л., 3 гр.пр.///АТГФ-18469</w:t>
      </w:r>
    </w:p>
    <w:p>
      <w:pPr>
        <w:pStyle w:val="Normal"/>
        <w:tabs>
          <w:tab w:val="clear" w:pos="720"/>
          <w:tab w:val="left" w:pos="1560" w:leader="none"/>
        </w:tabs>
        <w:ind w:firstLine="720" w:end="0"/>
        <w:jc w:val="both"/>
        <w:rPr>
          <w:b/>
          <w:color w:val="000000"/>
        </w:rPr>
      </w:pPr>
      <w:r>
        <w:rPr>
          <w:b/>
          <w:color w:val="000000"/>
        </w:rPr>
        <w:t xml:space="preserve">Морозова Е.Д., Быкова В.В., 1980. </w:t>
      </w:r>
      <w:r>
        <w:rPr>
          <w:color w:val="000000"/>
        </w:rPr>
        <w:t>Технический отчет по инженерно-геологическим изысканиям на объекте 01240. Т.1. – Благовещенск: АмурТИСИЗ, 1980. – 38 л.///АТГФ-19194</w:t>
      </w:r>
    </w:p>
    <w:p>
      <w:pPr>
        <w:pStyle w:val="Normal"/>
        <w:tabs>
          <w:tab w:val="clear" w:pos="720"/>
          <w:tab w:val="left" w:pos="1560" w:leader="none"/>
        </w:tabs>
        <w:ind w:firstLine="720" w:end="0"/>
        <w:jc w:val="both"/>
        <w:rPr>
          <w:b/>
          <w:color w:val="000000"/>
        </w:rPr>
      </w:pPr>
      <w:r>
        <w:rPr>
          <w:b/>
          <w:color w:val="000000"/>
        </w:rPr>
        <w:t xml:space="preserve">Морозова Е.Д., Персидская С.Л. и др., 1980. </w:t>
      </w:r>
      <w:r>
        <w:rPr>
          <w:color w:val="000000"/>
        </w:rPr>
        <w:t>Технический отчет по инженерно-геологическим изысканиям на объекте 01240. – Благовещенск: АмурТИСИЗ, 1980. – 67 л., 6 гр.пр.///АТГФ-19176</w:t>
      </w:r>
    </w:p>
    <w:p>
      <w:pPr>
        <w:pStyle w:val="Normal"/>
        <w:tabs>
          <w:tab w:val="clear" w:pos="720"/>
          <w:tab w:val="left" w:pos="1560" w:leader="none"/>
        </w:tabs>
        <w:ind w:firstLine="720" w:end="0"/>
        <w:jc w:val="both"/>
        <w:rPr>
          <w:b/>
          <w:color w:val="000000"/>
        </w:rPr>
      </w:pPr>
      <w:r>
        <w:rPr>
          <w:b/>
          <w:color w:val="000000"/>
        </w:rPr>
        <w:t xml:space="preserve">Морозова Е.Д., Ребров В.А., 1976. </w:t>
      </w:r>
      <w:r>
        <w:rPr>
          <w:color w:val="000000"/>
        </w:rPr>
        <w:t>Технический отчет по инженерно-геологическим изысканиям для застройки в г.Тында. Общественный центр. – Благовещенск: АмурТИСИЗ, 1976. – 37 л., 10 гр.пр.///АТГФ-17846</w:t>
      </w:r>
    </w:p>
    <w:p>
      <w:pPr>
        <w:pStyle w:val="Normal"/>
        <w:tabs>
          <w:tab w:val="clear" w:pos="720"/>
          <w:tab w:val="left" w:pos="1560" w:leader="none"/>
        </w:tabs>
        <w:ind w:firstLine="720" w:end="0"/>
        <w:jc w:val="both"/>
        <w:rPr>
          <w:b/>
          <w:color w:val="000000"/>
        </w:rPr>
      </w:pPr>
      <w:r>
        <w:rPr>
          <w:b/>
          <w:color w:val="000000"/>
        </w:rPr>
        <w:t xml:space="preserve">Морозова Е.Д., Соболь И.А., 1977. </w:t>
      </w:r>
      <w:r>
        <w:rPr>
          <w:color w:val="000000"/>
        </w:rPr>
        <w:t>Технический отчет по инженерно-геологическим изысканиям под строительство жилых домов и общественных зданий в г.Тында. Железнодорожный техникум. – Благовещенск: АмурТИСИЗ, 1977. – 52 л., 7 гр. пр. ///АТГФ-18299</w:t>
      </w:r>
    </w:p>
    <w:p>
      <w:pPr>
        <w:pStyle w:val="Normal"/>
        <w:tabs>
          <w:tab w:val="clear" w:pos="720"/>
          <w:tab w:val="left" w:pos="1560" w:leader="none"/>
        </w:tabs>
        <w:ind w:firstLine="720" w:end="0"/>
        <w:jc w:val="both"/>
        <w:rPr>
          <w:b/>
          <w:color w:val="000000"/>
        </w:rPr>
      </w:pPr>
      <w:r>
        <w:rPr>
          <w:b/>
          <w:color w:val="000000"/>
        </w:rPr>
        <w:t xml:space="preserve">Морозова Е.Д., Сохань П.И., 1977. </w:t>
      </w:r>
      <w:r>
        <w:rPr>
          <w:color w:val="000000"/>
        </w:rPr>
        <w:t>Технический отчет по инженерно-геологическим изысканиям под строительство жилых домов и общественных зданий в г.Тында. Школа (корп.65). – Благовещенск: АмурТИСИЗ, 1977. – 48 л., 4 гр.пр. ///АТГФ-18297</w:t>
      </w:r>
    </w:p>
    <w:p>
      <w:pPr>
        <w:pStyle w:val="Normal"/>
        <w:ind w:firstLine="720" w:end="0"/>
        <w:jc w:val="both"/>
        <w:rPr>
          <w:b/>
          <w:color w:val="000000"/>
        </w:rPr>
      </w:pPr>
      <w:r>
        <w:rPr>
          <w:b/>
          <w:color w:val="000000"/>
        </w:rPr>
        <w:t>Моряков С.Н., 2012.</w:t>
      </w:r>
      <w:r>
        <w:rPr>
          <w:color w:val="000000"/>
        </w:rPr>
        <w:t xml:space="preserve"> Отчет по производству разведочных работ на месторождении песчано-гравийной смеси «Садовое-2», выполненными в I-II кв. 2012 г. (г.Благовещенск, M-52-XIV, лц.БЛГ 80293 ТР, Гр.10-12-209). Протокол АмурЭКЗ № 170 от 12.11.2012. – Благовещенск: ИП Богданов О.В., 2012. – 2 кн.-64 л. (53+11/прот.), 3 л.гр.пр. /// АТГФ-29158, од51640 (3 Мб). </w:t>
      </w:r>
    </w:p>
    <w:p>
      <w:pPr>
        <w:pStyle w:val="Normal"/>
        <w:ind w:firstLine="709" w:end="0"/>
        <w:jc w:val="both"/>
        <w:rPr>
          <w:b/>
          <w:color w:val="000000"/>
        </w:rPr>
      </w:pPr>
      <w:r>
        <w:rPr>
          <w:b/>
          <w:color w:val="000000"/>
        </w:rPr>
        <w:t xml:space="preserve">Моряков С.Н., 2012. </w:t>
      </w:r>
      <w:r>
        <w:rPr>
          <w:color w:val="000000"/>
        </w:rPr>
        <w:t>Проект и смета на производство разведочных работ на месторождении песка участок «Садовое» на 2012 г. Объект «</w:t>
      </w:r>
      <w:r>
        <w:rPr>
          <w:b/>
          <w:color w:val="000000"/>
        </w:rPr>
        <w:t>Месторождение</w:t>
      </w:r>
      <w:r>
        <w:rPr>
          <w:color w:val="000000"/>
        </w:rPr>
        <w:t xml:space="preserve"> </w:t>
      </w:r>
      <w:r>
        <w:rPr>
          <w:b/>
          <w:color w:val="000000"/>
        </w:rPr>
        <w:t>Садовое</w:t>
      </w:r>
      <w:r>
        <w:rPr>
          <w:color w:val="000000"/>
        </w:rPr>
        <w:t xml:space="preserve">». (г.Благовещенск, M-52-XIV, лц.БЛГ 80293 ТР, Гр.10-12-209). – Благовещенск: ИП «Богданов О.В.», 2012. – 1 кн.-71 л. /// Арх.1080-42. </w:t>
      </w:r>
    </w:p>
    <w:p>
      <w:pPr>
        <w:pStyle w:val="Normal"/>
        <w:ind w:firstLine="720" w:end="0"/>
        <w:jc w:val="both"/>
        <w:rPr>
          <w:b/>
          <w:color w:val="000000"/>
        </w:rPr>
      </w:pPr>
      <w:r>
        <w:rPr>
          <w:b/>
          <w:color w:val="000000"/>
        </w:rPr>
        <w:t>Моряшев В.В., 1995.</w:t>
      </w:r>
      <w:r>
        <w:rPr>
          <w:color w:val="000000"/>
        </w:rPr>
        <w:t xml:space="preserve"> Материалы к отчетному балансу запасов россыпного золота за 1994 год по с/а "Победа". - Благовещенск: с/а Победа, 1995. - 1 кн. - 2 л., /// АТГФ - 25220-2. авт., АМБ/94. НДПО </w:t>
      </w:r>
    </w:p>
    <w:p>
      <w:pPr>
        <w:pStyle w:val="Normal"/>
        <w:tabs>
          <w:tab w:val="clear" w:pos="720"/>
          <w:tab w:val="left" w:pos="1560" w:leader="none"/>
        </w:tabs>
        <w:ind w:firstLine="720" w:end="0"/>
        <w:jc w:val="both"/>
        <w:rPr>
          <w:b/>
          <w:color w:val="000000"/>
        </w:rPr>
      </w:pPr>
      <w:r>
        <w:rPr>
          <w:b/>
          <w:color w:val="000000"/>
        </w:rPr>
        <w:t>Москалев М.П., 1952-53.</w:t>
      </w:r>
      <w:r>
        <w:rPr>
          <w:color w:val="000000"/>
        </w:rPr>
        <w:t xml:space="preserve"> Отчет о детальной разведке Долдыканского месторождения гранитов на бутовый камень для объекта N3 МНП. - М.: Гипроспецнефть, 1952-53 гг. - 1 кн. –127 л., в т.ч.: 27 гр.пр. /// АТГФ-4202. </w:t>
      </w:r>
      <w:r>
        <w:rPr>
          <w:b/>
          <w:bCs/>
          <w:color w:val="000000"/>
        </w:rPr>
        <w:t xml:space="preserve">Протокол № 8506 от 31.10.1953 г. </w:t>
      </w:r>
      <w:r>
        <w:rPr>
          <w:color w:val="000000"/>
        </w:rPr>
        <w:t>заседания ВКЗ Министерства геологии и охраны недр СССР. - 22 л. /// АТГФ-29088-101.</w:t>
      </w:r>
    </w:p>
    <w:p>
      <w:pPr>
        <w:pStyle w:val="Normal"/>
        <w:tabs>
          <w:tab w:val="clear" w:pos="720"/>
          <w:tab w:val="left" w:pos="1560" w:leader="none"/>
        </w:tabs>
        <w:ind w:firstLine="720" w:end="0"/>
        <w:jc w:val="both"/>
        <w:rPr>
          <w:b/>
          <w:color w:val="000000"/>
        </w:rPr>
      </w:pPr>
      <w:r>
        <w:rPr>
          <w:b/>
          <w:color w:val="000000"/>
        </w:rPr>
        <w:t>Москалев М.П., 1953.</w:t>
      </w:r>
      <w:r>
        <w:rPr>
          <w:color w:val="000000"/>
        </w:rPr>
        <w:t xml:space="preserve"> Отчет о разведке на подрусловые воды в районе устья р.Завитой для технического проекта хозяйственно-питьевого водоснабжения объекта № 3. - М.: Гипроспецнефть, 1953. - 65 с., 14 гр.пр. (вшиты) ///АТГФ-4002</w:t>
      </w:r>
    </w:p>
    <w:p>
      <w:pPr>
        <w:pStyle w:val="Normal"/>
        <w:tabs>
          <w:tab w:val="clear" w:pos="720"/>
          <w:tab w:val="left" w:pos="1560" w:leader="none"/>
        </w:tabs>
        <w:ind w:firstLine="720" w:end="0"/>
        <w:jc w:val="both"/>
        <w:rPr>
          <w:b/>
          <w:color w:val="000000"/>
        </w:rPr>
      </w:pPr>
      <w:r>
        <w:rPr>
          <w:b/>
          <w:color w:val="000000"/>
        </w:rPr>
        <w:t>Москалев М.П., 1953.</w:t>
      </w:r>
      <w:r>
        <w:rPr>
          <w:color w:val="000000"/>
        </w:rPr>
        <w:t xml:space="preserve"> Отчет об инженерно-гидрогеологических изысканиях промплощадки объекта N3. - М.: Гипроспецнефть, 1953. - кн.1: 59 л., 16 гр.пр., кн.2: 9 л., 163 гр.пр. ///АТГФ-4069</w:t>
      </w:r>
    </w:p>
    <w:p>
      <w:pPr>
        <w:pStyle w:val="Normal"/>
        <w:ind w:firstLine="720" w:end="0"/>
        <w:jc w:val="both"/>
        <w:rPr>
          <w:b/>
          <w:color w:val="000000"/>
        </w:rPr>
      </w:pPr>
      <w:r>
        <w:rPr>
          <w:b/>
          <w:color w:val="000000"/>
        </w:rPr>
        <w:t>Москалев С.Н., 1996.</w:t>
      </w:r>
      <w:r>
        <w:rPr>
          <w:color w:val="000000"/>
        </w:rPr>
        <w:t xml:space="preserve"> Материалы подсчета запасов золота по АО ”Янолово” за 1996 г. - Благовещенск: АО ”Янолово”, 1996. - 1 кн. - 23 с., /// АТГФ - 25916-1</w:t>
      </w:r>
    </w:p>
    <w:p>
      <w:pPr>
        <w:pStyle w:val="Normal"/>
        <w:ind w:firstLine="709" w:end="0"/>
        <w:jc w:val="both"/>
        <w:rPr>
          <w:b/>
          <w:color w:val="000000"/>
        </w:rPr>
      </w:pPr>
      <w:r>
        <w:rPr>
          <w:b/>
          <w:color w:val="000000"/>
        </w:rPr>
        <w:t xml:space="preserve">Москалёв С.Н., 2012. </w:t>
      </w:r>
      <w:r>
        <w:rPr>
          <w:color w:val="000000"/>
        </w:rPr>
        <w:t>Материалы отчётного баланса запасов СТРОИТЕЛЬНОГО КАМНЯ Шимановского месторождения гранитов (участок Карьерный) за 2011 г. ООО КСК «Хуафу» по формам: 5-гр, 70-тп, 71-тп (блочный камень для облицовочной плитки, массивных изделий, бордюрного камня; щебень для строительно-дорожных работ). – Благовещенск, 2012. – 1 кн.-15 л. /// АТГФ-28981.</w:t>
      </w:r>
    </w:p>
    <w:p>
      <w:pPr>
        <w:pStyle w:val="Normal"/>
        <w:ind w:firstLine="709" w:end="0"/>
        <w:jc w:val="both"/>
        <w:rPr>
          <w:b/>
          <w:bCs/>
          <w:color w:val="000000"/>
        </w:rPr>
      </w:pPr>
      <w:r>
        <w:rPr>
          <w:b/>
          <w:color w:val="000000"/>
        </w:rPr>
        <w:t xml:space="preserve">Москалёв С.Н., 2013. </w:t>
      </w:r>
      <w:r>
        <w:rPr>
          <w:color w:val="000000"/>
        </w:rPr>
        <w:t>Материалы отчётного баланса запасов Шимановского месторождения гранитов по участку «Карьерный» за 2012 г. по формам: 5-гр, 70-тп, 71-тп, 2-лс (БЛОЧНЫЙ И СТРОИТЕЛЬНЫЙ КАМЕНЬ). – Благовещенск: ООО КСК «Хуафу», 2012. – 1 кн.-20 л. /// АТГФ-29228.</w:t>
      </w:r>
      <w:r>
        <w:rPr>
          <w:color w:val="000000"/>
          <w:sz w:val="20"/>
        </w:rPr>
        <w:t xml:space="preserve"> </w:t>
      </w:r>
    </w:p>
    <w:p>
      <w:pPr>
        <w:pStyle w:val="Normal"/>
        <w:ind w:firstLine="709" w:end="0"/>
        <w:jc w:val="both"/>
        <w:rPr>
          <w:b/>
          <w:color w:val="000000"/>
        </w:rPr>
      </w:pPr>
      <w:r>
        <w:rPr>
          <w:b/>
          <w:bCs/>
          <w:color w:val="000000"/>
        </w:rPr>
        <w:t>Москалёв С.Н., 2013.</w:t>
      </w:r>
      <w:r>
        <w:rPr>
          <w:bCs/>
          <w:color w:val="000000"/>
        </w:rPr>
        <w:t xml:space="preserve"> Отчётный баланс запасов ОРПИ (строительный камень) за 2012 г. по формам 5-гр, 71-тп по участку "Карьерный" Шимановского месторождения гранитов (блочный и строительный камень). – Благовещенск: ООО КСК «Хуафу», 2013. – 1 кн.-15 л., 1 л.гр.пр. /// АТГФ-29303-57.</w:t>
      </w:r>
    </w:p>
    <w:p>
      <w:pPr>
        <w:pStyle w:val="Normal"/>
        <w:tabs>
          <w:tab w:val="clear" w:pos="720"/>
          <w:tab w:val="left" w:pos="1560" w:leader="none"/>
        </w:tabs>
        <w:ind w:firstLine="720" w:end="0"/>
        <w:jc w:val="both"/>
        <w:rPr>
          <w:b/>
          <w:color w:val="000000"/>
        </w:rPr>
      </w:pPr>
      <w:r>
        <w:rPr>
          <w:b/>
          <w:color w:val="000000"/>
        </w:rPr>
        <w:t xml:space="preserve">Москаленко З.Д., 1967. </w:t>
      </w:r>
      <w:r>
        <w:rPr>
          <w:color w:val="000000"/>
        </w:rPr>
        <w:t>Стратиграфия юрских и нижнемеловых отложений Верхнего Приамурья. Дисертация к.г.-м.н.. – Л.: ЛГИ., 1967. – 257 л., 3 гр.пр.///АТГФ-12974</w:t>
      </w:r>
    </w:p>
    <w:p>
      <w:pPr>
        <w:pStyle w:val="Normal"/>
        <w:ind w:firstLine="720" w:end="0"/>
        <w:jc w:val="both"/>
        <w:rPr>
          <w:b/>
          <w:color w:val="000000"/>
        </w:rPr>
      </w:pPr>
      <w:r>
        <w:rPr>
          <w:b/>
          <w:color w:val="000000"/>
        </w:rPr>
        <w:t>Москаленко З.Д., Воронин Д.В., Логинов Ю.М., 1962, 1968.</w:t>
      </w:r>
      <w:r>
        <w:rPr>
          <w:color w:val="000000"/>
        </w:rPr>
        <w:t xml:space="preserve"> Геологическая карта СССР масштаба 1:200.000. Серия Амуро-Зейская. Лист N-51-ХХIII. - М.: Мингео СССР, 1962, 1968. - 58 с., 2 гр.пр. /// АТГФ-11217, 25457. (одл51172-геол. карта и карта пи)</w:t>
      </w:r>
    </w:p>
    <w:p>
      <w:pPr>
        <w:pStyle w:val="Normal"/>
        <w:tabs>
          <w:tab w:val="clear" w:pos="720"/>
          <w:tab w:val="left" w:pos="1560" w:leader="none"/>
        </w:tabs>
        <w:ind w:firstLine="720" w:end="0"/>
        <w:jc w:val="both"/>
        <w:rPr>
          <w:b/>
          <w:color w:val="000000"/>
        </w:rPr>
      </w:pPr>
      <w:r>
        <w:rPr>
          <w:b/>
          <w:color w:val="000000"/>
        </w:rPr>
        <w:t xml:space="preserve">Москвитина В.С., Гнедовец И., 1976. </w:t>
      </w:r>
      <w:r>
        <w:rPr>
          <w:color w:val="000000"/>
        </w:rPr>
        <w:t>Отчет об инженерных изысканиях по корректировке технического проекта комплекса стройиндустрии БАМ на ст.Шимановская Забайкаль.ж.д. – М.: Гипропромтрансстрой, 1976. – 86 л., 55 гр.пр. ///АТГФ-17677</w:t>
      </w:r>
    </w:p>
    <w:p>
      <w:pPr>
        <w:pStyle w:val="Normal"/>
        <w:ind w:firstLine="720" w:end="0"/>
        <w:jc w:val="both"/>
        <w:rPr>
          <w:b/>
          <w:color w:val="000000"/>
        </w:rPr>
      </w:pPr>
      <w:r>
        <w:rPr>
          <w:b/>
          <w:color w:val="000000"/>
        </w:rPr>
        <w:t>Мост - Bridge,</w:t>
      </w:r>
      <w:r>
        <w:rPr>
          <w:color w:val="000000"/>
        </w:rPr>
        <w:t xml:space="preserve"> осень 1998 г. (совмест.газета) / Редакторы Афанасьев П., Брикки Д. - Зея - Бейкер Сити: “Зейский вестник” - “Бейкер Сити Геральд”, 1998. - 16 с. /// АТГФ-60135-5 </w:t>
      </w:r>
    </w:p>
    <w:p>
      <w:pPr>
        <w:pStyle w:val="Normal"/>
        <w:tabs>
          <w:tab w:val="clear" w:pos="720"/>
          <w:tab w:val="left" w:pos="1560" w:leader="none"/>
        </w:tabs>
        <w:ind w:firstLine="720" w:end="0"/>
        <w:jc w:val="both"/>
        <w:rPr>
          <w:b/>
          <w:color w:val="000000"/>
        </w:rPr>
      </w:pPr>
      <w:r>
        <w:rPr>
          <w:b/>
          <w:color w:val="000000"/>
        </w:rPr>
        <w:t xml:space="preserve">Мошкин В.Н., 1978. </w:t>
      </w:r>
      <w:r>
        <w:rPr>
          <w:color w:val="000000"/>
        </w:rPr>
        <w:t>Основные проблемы стратиграфии нижнего докембрия Становой складчатой области. // Стратиграфия Дальнего Востока. – Владивосток: ДВГИ ДВНЦ АН СССР, 1978. – с. 36-37. ///АТГФ-25231-6</w:t>
      </w:r>
    </w:p>
    <w:p>
      <w:pPr>
        <w:pStyle w:val="Normal"/>
        <w:ind w:firstLine="709" w:end="0"/>
        <w:jc w:val="both"/>
        <w:rPr>
          <w:b/>
          <w:color w:val="000000"/>
        </w:rPr>
      </w:pPr>
      <w:r>
        <w:rPr>
          <w:b/>
          <w:color w:val="000000"/>
        </w:rPr>
        <w:t>Мошкин В.Н., Альбов Ю.А., Борисов В.М., Заморуев В.В., 1956.</w:t>
      </w:r>
      <w:r>
        <w:rPr>
          <w:color w:val="000000"/>
        </w:rPr>
        <w:t xml:space="preserve"> Геологическое строение и полезные ископаемые бассейна р. Удыхын и бассейна верхнего течения р. Маи-Половинной. (Отчёт о геолого-съёмочных работах масштаба 1:1 000 000 и маршрутных тематических исследованиях, проведённых Майской партией Дальневосточной экспедиции № 2 в Амурской обл. и в Нижне-Амурской обл. Хабаровского края летом 1955 г.).</w:t>
      </w:r>
      <w:r>
        <w:rPr>
          <w:b/>
          <w:color w:val="000000"/>
        </w:rPr>
        <w:t xml:space="preserve"> Лист N-52</w:t>
      </w:r>
      <w:r>
        <w:rPr>
          <w:color w:val="000000"/>
        </w:rPr>
        <w:t xml:space="preserve"> (N-52-VI, XII, XVII (70), XVIII). – Л: ВСЕГЕИ, 1956. – 1 кн.-348 л., 7 л.гр.пр. /// АТГФ-29025. </w:t>
      </w:r>
    </w:p>
    <w:p>
      <w:pPr>
        <w:pStyle w:val="Normal"/>
        <w:ind w:firstLine="709" w:end="0"/>
        <w:jc w:val="both"/>
        <w:rPr>
          <w:b/>
          <w:color w:val="000000"/>
        </w:rPr>
      </w:pPr>
      <w:r>
        <w:rPr>
          <w:b/>
          <w:color w:val="000000"/>
        </w:rPr>
        <w:t>Мошкин В.Н., Альбов Ю.А., и др., 1953.</w:t>
      </w:r>
      <w:r>
        <w:rPr>
          <w:color w:val="000000"/>
        </w:rPr>
        <w:t xml:space="preserve"> Геологическое строение и полезные ископаемые бассейна р.Маи Половинной. (Выписки из отчёта о геологической съёмке масштаба 1:1000 000 в Нижне-Амурской области). (Зейский р-н Амурской обл., Хабаровский кр.; N-53, N-52-VI). – Л.: ВСЕГЕИ, ДВГУ, 1953. – 1 кн.-206 л. (стр.11-12, 32-265), 2 л.гр.пр. /// АТГФ-29058;</w:t>
      </w:r>
      <w:r>
        <w:rPr>
          <w:color w:val="000000"/>
          <w:sz w:val="20"/>
        </w:rPr>
        <w:t xml:space="preserve"> алф, ндпо/2, адм, амт/ГС-1000, амн/N-53, N-52 (VI ).</w:t>
      </w:r>
    </w:p>
    <w:p>
      <w:pPr>
        <w:pStyle w:val="Normal"/>
        <w:ind w:firstLine="720" w:end="0"/>
        <w:jc w:val="both"/>
        <w:rPr>
          <w:b/>
          <w:color w:val="000000"/>
        </w:rPr>
      </w:pPr>
      <w:r>
        <w:rPr>
          <w:b/>
          <w:color w:val="000000"/>
        </w:rPr>
        <w:t>Мошков В.В., 2007.</w:t>
      </w:r>
      <w:r>
        <w:rPr>
          <w:color w:val="000000"/>
        </w:rPr>
        <w:t xml:space="preserve"> Материалы отчетного баланса запасов россыпного золота по Амурской общественной организации инвалидов войн и военных конфликтов (АОО ИВ и ВК) за 2006 г. по формам: 5-гр, 70-тп. – Благовещенск, 2007. – 1 папка: 3 кн.-24 л. (17+2+5), 6 гр.пр. /// АТГФ-27805; авт, ндпо, амб/золото-2006</w:t>
      </w:r>
    </w:p>
    <w:p>
      <w:pPr>
        <w:pStyle w:val="Normal"/>
        <w:tabs>
          <w:tab w:val="clear" w:pos="720"/>
          <w:tab w:val="left" w:pos="1560" w:leader="none"/>
        </w:tabs>
        <w:ind w:firstLine="720" w:end="0"/>
        <w:jc w:val="both"/>
        <w:rPr>
          <w:b/>
          <w:color w:val="000000"/>
        </w:rPr>
      </w:pPr>
      <w:r>
        <w:rPr>
          <w:b/>
          <w:color w:val="000000"/>
        </w:rPr>
        <w:t xml:space="preserve">Мошнова А.В., 1988. </w:t>
      </w:r>
      <w:r>
        <w:rPr>
          <w:color w:val="000000"/>
        </w:rPr>
        <w:t>Отчет о научно-исследовательской работе "Исследовать и дать технологическую оценку концентратам новых месторождений" (заключительный). Договор № 1/1988 от 01.08.1987 г. (проба 6,7). Тындинский р-н. Лист N-51. – Челябинск: "Пигмент", 1988. – 1 кн.-28 л. /// АТГФ-20040, од52246 (28 Мб)</w:t>
      </w:r>
    </w:p>
    <w:p>
      <w:pPr>
        <w:pStyle w:val="Normal"/>
        <w:tabs>
          <w:tab w:val="clear" w:pos="720"/>
          <w:tab w:val="left" w:pos="1560" w:leader="none"/>
        </w:tabs>
        <w:ind w:firstLine="720" w:end="0"/>
        <w:jc w:val="both"/>
        <w:rPr>
          <w:b/>
          <w:color w:val="000000"/>
        </w:rPr>
      </w:pPr>
      <w:r>
        <w:rPr>
          <w:b/>
          <w:color w:val="000000"/>
        </w:rPr>
        <w:t xml:space="preserve">Музылев Г.А., Хван В.И., 1951. </w:t>
      </w:r>
      <w:r>
        <w:rPr>
          <w:color w:val="000000"/>
        </w:rPr>
        <w:t>Исследование обогатимости углей Зейской угленосной площади. – М.: Дальуглегеология, 1951. – 100 л. ///АТГФ-7127</w:t>
      </w:r>
    </w:p>
    <w:p>
      <w:pPr>
        <w:pStyle w:val="Normal"/>
        <w:ind w:firstLine="720" w:end="0"/>
        <w:jc w:val="both"/>
        <w:rPr>
          <w:b/>
          <w:color w:val="000000"/>
        </w:rPr>
      </w:pPr>
      <w:r>
        <w:rPr>
          <w:b/>
          <w:color w:val="000000"/>
        </w:rPr>
        <w:t>Музылев С.А., 1943.</w:t>
      </w:r>
      <w:r>
        <w:rPr>
          <w:color w:val="000000"/>
        </w:rPr>
        <w:t xml:space="preserve"> Геологическое строение южной части Амуро-Зейской равнины. - Хабаровск: ДВГУ, 1943. - 110 с., 1 гр.пр. ///АТГФ-3526 </w:t>
      </w:r>
    </w:p>
    <w:p>
      <w:pPr>
        <w:pStyle w:val="Normal"/>
        <w:ind w:firstLine="720" w:end="0"/>
        <w:jc w:val="both"/>
        <w:rPr>
          <w:b/>
          <w:color w:val="000000"/>
        </w:rPr>
      </w:pPr>
      <w:r>
        <w:rPr>
          <w:b/>
          <w:color w:val="000000"/>
        </w:rPr>
        <w:t>Музылев С.А., 1944.</w:t>
      </w:r>
      <w:r>
        <w:rPr>
          <w:color w:val="000000"/>
        </w:rPr>
        <w:t xml:space="preserve"> Отчет о геологической съемке 1:1 000 000 м-ба Амуро-Зейского междуреья в 1943 г. - Хабаровск: ДВГУ, 1944. - 104 с., 3 гр.пр. ///АТГФ-3519 </w:t>
      </w:r>
    </w:p>
    <w:p>
      <w:pPr>
        <w:pStyle w:val="Normal"/>
        <w:tabs>
          <w:tab w:val="clear" w:pos="720"/>
          <w:tab w:val="left" w:pos="1560" w:leader="none"/>
        </w:tabs>
        <w:ind w:firstLine="720" w:end="0"/>
        <w:jc w:val="both"/>
        <w:rPr>
          <w:b/>
          <w:color w:val="000000"/>
        </w:rPr>
      </w:pPr>
      <w:r>
        <w:rPr>
          <w:b/>
          <w:color w:val="000000"/>
        </w:rPr>
        <w:t xml:space="preserve">Музылева М.В., 1990. </w:t>
      </w:r>
      <w:r>
        <w:rPr>
          <w:color w:val="000000"/>
        </w:rPr>
        <w:t>Запасы кирпично-черепичного сырья в СССР по состоянию на 1.01.1988 г. Сводные данные по СССР. – М.: Союзгеолфонд, 1990. – Т.1 – 52 с., т.2 – 646 с. /// АТГФ-30003</w:t>
      </w:r>
    </w:p>
    <w:p>
      <w:pPr>
        <w:pStyle w:val="Normal"/>
        <w:ind w:firstLine="709" w:end="0"/>
        <w:jc w:val="both"/>
        <w:rPr>
          <w:b/>
          <w:color w:val="000000"/>
        </w:rPr>
      </w:pPr>
      <w:r>
        <w:rPr>
          <w:b/>
          <w:color w:val="000000"/>
        </w:rPr>
        <w:t>Мукамбетов К.Д., 2018.</w:t>
      </w:r>
      <w:r>
        <w:rPr>
          <w:color w:val="000000"/>
        </w:rPr>
        <w:t xml:space="preserve"> Пояснительная записка к отчётному балансу запасов полезных ископаемых по форме 5-гр </w:t>
      </w:r>
      <w:r>
        <w:rPr>
          <w:b/>
          <w:color w:val="000000"/>
        </w:rPr>
        <w:t>за 2018</w:t>
      </w:r>
      <w:r>
        <w:rPr>
          <w:color w:val="000000"/>
        </w:rPr>
        <w:t xml:space="preserve"> г. по участкам, разрезам (карьерам) ОГР №№ 1; 2; 3 Центральной части Огоджинского </w:t>
      </w:r>
      <w:r>
        <w:rPr>
          <w:color w:val="000000"/>
          <w:u w:val="single"/>
        </w:rPr>
        <w:t>КАМЕННОУГОЛЬНОГО</w:t>
      </w:r>
      <w:r>
        <w:rPr>
          <w:color w:val="000000"/>
        </w:rPr>
        <w:t xml:space="preserve"> месторождения (БЛГ 15900 ТР). – Благовещенск: ООО «Огоджинская угольная компания», 2018. – 1 кн.-6 л. /// АТГФ-31514-7. </w:t>
      </w:r>
      <w:r>
        <w:rPr>
          <w:color w:val="000000"/>
          <w:sz w:val="20"/>
        </w:rPr>
        <w:t>Конфиденциально</w:t>
      </w:r>
    </w:p>
    <w:p>
      <w:pPr>
        <w:pStyle w:val="Normal"/>
        <w:ind w:firstLine="720" w:end="0"/>
        <w:jc w:val="both"/>
        <w:rPr>
          <w:b/>
          <w:color w:val="000000"/>
        </w:rPr>
      </w:pPr>
      <w:r>
        <w:rPr>
          <w:b/>
          <w:color w:val="000000"/>
        </w:rPr>
        <w:t>Муравлянский А.М., 1957.</w:t>
      </w:r>
      <w:r>
        <w:rPr>
          <w:color w:val="000000"/>
        </w:rPr>
        <w:t xml:space="preserve"> Геолого-технический отчет по артезианской скважине N3 на ст.Поздеевка Амурской ж.д. - Трансводстрой, 1957. - 26 л. /// АТГФ-6730 </w:t>
      </w:r>
    </w:p>
    <w:p>
      <w:pPr>
        <w:pStyle w:val="Normal"/>
        <w:ind w:firstLine="720" w:end="0"/>
        <w:jc w:val="both"/>
        <w:rPr>
          <w:b/>
          <w:color w:val="000000"/>
        </w:rPr>
      </w:pPr>
      <w:r>
        <w:rPr>
          <w:b/>
          <w:color w:val="000000"/>
        </w:rPr>
        <w:t>Муравлянский А.М., 1957.</w:t>
      </w:r>
      <w:r>
        <w:rPr>
          <w:color w:val="000000"/>
        </w:rPr>
        <w:t xml:space="preserve"> Геолого-технический отчет по артезианской скважине N4 на ст.Бурея Амурской ж.д. - Трансводстрой, 1957. - 30 л. /// АТГФ-6731 </w:t>
      </w:r>
    </w:p>
    <w:p>
      <w:pPr>
        <w:pStyle w:val="Normal"/>
        <w:tabs>
          <w:tab w:val="clear" w:pos="720"/>
          <w:tab w:val="left" w:pos="1560" w:leader="none"/>
        </w:tabs>
        <w:ind w:firstLine="720" w:end="0"/>
        <w:jc w:val="both"/>
        <w:rPr>
          <w:b/>
          <w:color w:val="000000"/>
        </w:rPr>
      </w:pPr>
      <w:r>
        <w:rPr>
          <w:b/>
          <w:color w:val="000000"/>
        </w:rPr>
        <w:t>Муравцов В.А. и др.,1985.</w:t>
      </w:r>
      <w:r>
        <w:rPr>
          <w:color w:val="000000"/>
        </w:rPr>
        <w:t xml:space="preserve"> Отчет о результатах поисковых работ на россыпное золото, проведенных в басс.нижнего течения р.Ольдой Б. в Тындинском и Сковородинском районах Амурской области. - Свободный: АмурГРЭ, 1985. - 125 с., 32 граф. прил. ///АТГФ-20132</w:t>
      </w:r>
    </w:p>
    <w:p>
      <w:pPr>
        <w:pStyle w:val="Normal"/>
        <w:ind w:firstLine="720" w:end="0"/>
        <w:jc w:val="both"/>
        <w:rPr>
          <w:b/>
          <w:color w:val="000000"/>
        </w:rPr>
      </w:pPr>
      <w:r>
        <w:rPr>
          <w:b/>
          <w:color w:val="000000"/>
        </w:rPr>
        <w:t>Муравцов В.А., 1986.</w:t>
      </w:r>
      <w:r>
        <w:rPr>
          <w:color w:val="000000"/>
        </w:rPr>
        <w:t xml:space="preserve"> Отчет о результатах разведочных работ на россыпное золото, проведенных в долинах рек Бол.Ольдой и Бол. и Мал. Жиндагра. (Урканская партия, Жиндагринский участок, 1981-1986 гг.). Подсчет запасов на 01.08.1986 г. Протокол ДВ ТКЗ № 261 от 25.09.1986 г. (Сковородинский р-н, N-51-XVI). - Свободный: АмурГРЭ, 1986. - 2 кн. - 226 л., 71 гр.пр. ///АТГФ-20771, 20771-дубль, 27927 </w:t>
      </w:r>
    </w:p>
    <w:p>
      <w:pPr>
        <w:pStyle w:val="Normal"/>
        <w:ind w:firstLine="720" w:end="0"/>
        <w:jc w:val="both"/>
        <w:rPr>
          <w:b/>
          <w:color w:val="000000"/>
        </w:rPr>
      </w:pPr>
      <w:r>
        <w:rPr>
          <w:b/>
          <w:color w:val="000000"/>
        </w:rPr>
        <w:t>Муравцова Т.И., 1985.</w:t>
      </w:r>
      <w:r>
        <w:rPr>
          <w:color w:val="000000"/>
        </w:rPr>
        <w:t xml:space="preserve"> Отчет о результатах поисковых работ на россыпное золото, проведённых в бассейне верхнего течения р.Средняя Ларба в Тындинском районе Амурской области (Ларбинский участок, 1981-1985 гг.). - Свободный: Амурская ГРЭ, 1985. – 1 кн.- 89 л., 21 л.гр.пр. /// АТГФ-20490, 27905, од50139; амо/Ларба Ср.-пп Нюкжа, N-51-IV </w:t>
      </w:r>
    </w:p>
    <w:p>
      <w:pPr>
        <w:pStyle w:val="Normal"/>
        <w:tabs>
          <w:tab w:val="clear" w:pos="720"/>
          <w:tab w:val="left" w:pos="1560" w:leader="none"/>
        </w:tabs>
        <w:ind w:firstLine="720" w:end="0"/>
        <w:jc w:val="both"/>
        <w:rPr>
          <w:b/>
          <w:color w:val="000000"/>
        </w:rPr>
      </w:pPr>
      <w:r>
        <w:rPr>
          <w:b/>
          <w:color w:val="000000"/>
        </w:rPr>
        <w:t xml:space="preserve">Муравцова Т.И., Муравцов В.А., 1985. </w:t>
      </w:r>
      <w:r>
        <w:rPr>
          <w:color w:val="000000"/>
        </w:rPr>
        <w:t>Отчет о результатах поисковых работ на россыпное золото, проведенных в бассейне верхнего течения р.Бол.Ольдой в Тындинском районе Амурской области. (Верхне-Ольдойский отряд Урканской партии, 1978-1985 гг.). - Свободный: АмурГРЭ, 1985. – 1 кн.- 100 л., 44 гр.пр. /// АТГФ-24347, 27914</w:t>
      </w:r>
    </w:p>
    <w:p>
      <w:pPr>
        <w:pStyle w:val="113"/>
        <w:ind w:firstLine="720" w:end="0"/>
        <w:jc w:val="both"/>
        <w:rPr>
          <w:b/>
          <w:bCs/>
          <w:color w:val="000000"/>
        </w:rPr>
      </w:pPr>
      <w:r>
        <w:rPr>
          <w:b/>
          <w:color w:val="000000"/>
        </w:rPr>
        <w:t xml:space="preserve">Муратшин Х.Х., 2001. </w:t>
      </w:r>
      <w:r>
        <w:rPr>
          <w:color w:val="000000"/>
        </w:rPr>
        <w:t>Материалы отчетного баланса запасов рудного золота и серебра по Бамскому месторожднию ООО ГРК «Апсакан» за 2001 г. (формы 5-гр, 70-тп). - Тында, 2001. - 2 кн.- 110 (8+102) л., 40 гр.пр. /// АТГФ-26940</w:t>
      </w:r>
    </w:p>
    <w:p>
      <w:pPr>
        <w:pStyle w:val="Normal"/>
        <w:ind w:firstLine="709" w:end="0"/>
        <w:jc w:val="both"/>
        <w:rPr>
          <w:b/>
          <w:color w:val="000000"/>
        </w:rPr>
      </w:pPr>
      <w:r>
        <w:rPr>
          <w:b/>
          <w:bCs/>
          <w:color w:val="000000"/>
        </w:rPr>
        <w:t>Мурашова Е.В, Богданова В.Е., 2013</w:t>
      </w:r>
      <w:r>
        <w:rPr>
          <w:color w:val="000000"/>
        </w:rPr>
        <w:t xml:space="preserve">. ЯНКАН Бол., БАЛЬДЕЖАК Мал. Золото россыпное. (Пакет геологической информации к аукциону). Тындинский р-н, N-51-XVII. – Благовещенск: Амурский филиал ФБУ «ТФГИ по ДВФО», 2013. – 1 кн.-21 л. /// АТГФ-29293-23, од51659 (70 Mб). </w:t>
      </w:r>
      <w:r>
        <w:rPr>
          <w:color w:val="000000"/>
          <w:sz w:val="20"/>
        </w:rPr>
        <w:t>Янкан Бол.-пс Янкан, Бальдежак Мал.-пп Янкан.</w:t>
      </w:r>
      <w:r>
        <w:rPr>
          <w:b/>
          <w:bCs/>
          <w:color w:val="000000"/>
        </w:rPr>
        <w:t xml:space="preserve"> </w:t>
      </w:r>
    </w:p>
    <w:p>
      <w:pPr>
        <w:pStyle w:val="Normal"/>
        <w:ind w:firstLine="720" w:end="0"/>
        <w:jc w:val="both"/>
        <w:rPr>
          <w:b/>
          <w:color w:val="000000"/>
        </w:rPr>
      </w:pPr>
      <w:r>
        <w:rPr>
          <w:b/>
          <w:color w:val="000000"/>
        </w:rPr>
        <w:t>Мурашова Е.В., 1999.</w:t>
      </w:r>
      <w:r>
        <w:rPr>
          <w:color w:val="000000"/>
        </w:rPr>
        <w:t xml:space="preserve"> Материалы к отчетному балансу запасов россыпного золота ЗАО а/с “Архара”, за 1998 г. - п.Архара: Архара, 1999. - 2 кн. - 19 с., 3 гр.пр. ///АТГФ-26365</w:t>
      </w:r>
    </w:p>
    <w:p>
      <w:pPr>
        <w:pStyle w:val="Normal"/>
        <w:ind w:firstLine="720" w:end="0"/>
        <w:jc w:val="both"/>
        <w:rPr>
          <w:b/>
          <w:color w:val="000000"/>
        </w:rPr>
      </w:pPr>
      <w:r>
        <w:rPr>
          <w:b/>
          <w:color w:val="000000"/>
        </w:rPr>
        <w:t xml:space="preserve">Мурашова Е.В., 2000. </w:t>
      </w:r>
      <w:r>
        <w:rPr>
          <w:color w:val="000000"/>
        </w:rPr>
        <w:t>Материалы к</w:t>
      </w:r>
      <w:r>
        <w:rPr>
          <w:b/>
          <w:color w:val="000000"/>
        </w:rPr>
        <w:t xml:space="preserve"> </w:t>
      </w:r>
      <w:r>
        <w:rPr>
          <w:color w:val="000000"/>
        </w:rPr>
        <w:t>отчетному балансу запасов россыпного золота а/с «Архара» за 2000 г. - п.Архара, 2000. - 2 кн.- 22 л., 4 гр.пр. /// АТГФ-26790-7</w:t>
      </w:r>
    </w:p>
    <w:p>
      <w:pPr>
        <w:pStyle w:val="Normal"/>
        <w:ind w:firstLine="720" w:end="0"/>
        <w:jc w:val="both"/>
        <w:rPr>
          <w:b/>
          <w:color w:val="000000"/>
        </w:rPr>
      </w:pPr>
      <w:r>
        <w:rPr>
          <w:b/>
          <w:color w:val="000000"/>
        </w:rPr>
        <w:t xml:space="preserve">Мурашова Е.В., 2000. </w:t>
      </w:r>
      <w:r>
        <w:rPr>
          <w:color w:val="000000"/>
        </w:rPr>
        <w:t>Материалы к отчетному балансу запасов россыпного золота ЗАО а/с “Архара” за 1999 г. - п.Архара, 2000. - 2 кн. - 20 с., 9 гр.пр. ///АТГФ-26624-3</w:t>
      </w:r>
    </w:p>
    <w:p>
      <w:pPr>
        <w:pStyle w:val="113"/>
        <w:ind w:firstLine="720" w:end="0"/>
        <w:jc w:val="both"/>
        <w:rPr>
          <w:b/>
          <w:color w:val="000000"/>
        </w:rPr>
      </w:pPr>
      <w:r>
        <w:rPr>
          <w:b/>
          <w:color w:val="000000"/>
        </w:rPr>
        <w:t xml:space="preserve">Мурашова Е.В., 2002. </w:t>
      </w:r>
      <w:r>
        <w:rPr>
          <w:color w:val="000000"/>
        </w:rPr>
        <w:t>Материалы к отчетному балансу запасов россыпного золота ОАО «ПМК-113» за 2002 год (формы 5-гр, 70-тп). – п.Новокиевский Увал, 2002. – 1 кн.- 19 л. /// АТГФ-27190</w:t>
      </w:r>
    </w:p>
    <w:p>
      <w:pPr>
        <w:pStyle w:val="Normal"/>
        <w:ind w:firstLine="720" w:end="0"/>
        <w:jc w:val="both"/>
        <w:rPr>
          <w:b/>
          <w:color w:val="000000"/>
        </w:rPr>
      </w:pPr>
      <w:r>
        <w:rPr>
          <w:b/>
          <w:color w:val="000000"/>
        </w:rPr>
        <w:t>Мурашова Е.В., 2003.</w:t>
      </w:r>
      <w:r>
        <w:rPr>
          <w:color w:val="000000"/>
        </w:rPr>
        <w:t xml:space="preserve"> Материалы к отчетному балансу запасов россыпного золота по ООО с/а «Исток-2» по форме 5-ГР, 70-тп за 2003 год. – Благовещенск, 2003. – 1 кн.-23 л. /// АТГФ-27371</w:t>
      </w:r>
    </w:p>
    <w:p>
      <w:pPr>
        <w:pStyle w:val="Normal"/>
        <w:widowControl w:val="false"/>
        <w:ind w:firstLine="720" w:end="0"/>
        <w:jc w:val="both"/>
        <w:rPr>
          <w:b/>
          <w:color w:val="000000"/>
        </w:rPr>
      </w:pPr>
      <w:r>
        <w:rPr>
          <w:b/>
          <w:color w:val="000000"/>
        </w:rPr>
        <w:t>Мурашова Е.В., 2003.</w:t>
      </w:r>
      <w:r>
        <w:rPr>
          <w:color w:val="000000"/>
        </w:rPr>
        <w:t xml:space="preserve"> Материалы отчетного баланса запасов угля ООО «Амуртопливо» на 01.01.2004. (Пояснительная записка, форма 5-гр, 70-тп, 71-тп). – Благовещенск: ООО «Амуртопливо», 2003. – 1 кн.-18 л. /// АТГФ-27305-3 </w:t>
      </w:r>
    </w:p>
    <w:p>
      <w:pPr>
        <w:pStyle w:val="Normal"/>
        <w:ind w:firstLine="720" w:end="0"/>
        <w:jc w:val="both"/>
        <w:rPr>
          <w:b/>
          <w:color w:val="000000"/>
        </w:rPr>
      </w:pPr>
      <w:r>
        <w:rPr>
          <w:b/>
          <w:color w:val="000000"/>
        </w:rPr>
        <w:t>Мурашова Е.В., 2004.</w:t>
      </w:r>
      <w:r>
        <w:rPr>
          <w:color w:val="000000"/>
        </w:rPr>
        <w:t xml:space="preserve"> Материалы к отчетному балансу запасов россыпного золота по ООО а/с «Шимановская» по форме 5-ГР, 70-тп за 2003 год. – Благовещенск, 2004. – 1 кн.-19 л. /// АТГФ-27412-6</w:t>
      </w:r>
    </w:p>
    <w:p>
      <w:pPr>
        <w:pStyle w:val="Normal"/>
        <w:ind w:firstLine="720" w:end="0"/>
        <w:jc w:val="both"/>
        <w:rPr>
          <w:b/>
          <w:color w:val="000000"/>
        </w:rPr>
      </w:pPr>
      <w:r>
        <w:rPr>
          <w:b/>
          <w:color w:val="000000"/>
        </w:rPr>
        <w:t>Мурашова Е.В., 2004.</w:t>
      </w:r>
      <w:r>
        <w:rPr>
          <w:color w:val="000000"/>
        </w:rPr>
        <w:t xml:space="preserve"> Материалы отчетного баланса запасов россыпного золота по ООО ЗДП «Ромашка» за 2004 г. по формам: 5-гр, 70-тп. – Тында, 2004. – 1 кн.-32 л. (в том числе 4 л.гр.пр.вшиты в текст). /// АТГФ-27554</w:t>
      </w:r>
    </w:p>
    <w:p>
      <w:pPr>
        <w:pStyle w:val="Normal"/>
        <w:ind w:firstLine="720" w:end="0"/>
        <w:jc w:val="both"/>
        <w:rPr>
          <w:b/>
          <w:color w:val="000000"/>
        </w:rPr>
      </w:pPr>
      <w:r>
        <w:rPr>
          <w:b/>
          <w:color w:val="000000"/>
        </w:rPr>
        <w:t>Мурашова Е.В., 2005.</w:t>
      </w:r>
      <w:r>
        <w:rPr>
          <w:color w:val="000000"/>
        </w:rPr>
        <w:t xml:space="preserve"> Материалы отчетного баланса запасов россыпного золота по ООО ЗДП «Ромашка» за 2005 г. по формам: 5-гр, 70-тп. – Тында, 2005. – 1 кн.-27 л. (в том числе 3 л.гр.пр.вшиты в текст). /// АТГФ-27723; авт, ндпо, амб/золото-2005</w:t>
      </w:r>
    </w:p>
    <w:p>
      <w:pPr>
        <w:pStyle w:val="Normal"/>
        <w:ind w:firstLine="720" w:end="0"/>
        <w:jc w:val="both"/>
        <w:rPr>
          <w:b/>
          <w:color w:val="000000"/>
        </w:rPr>
      </w:pPr>
      <w:r>
        <w:rPr>
          <w:b/>
          <w:color w:val="000000"/>
        </w:rPr>
        <w:t>Мурашова Е.В., 2005.</w:t>
      </w:r>
      <w:r>
        <w:rPr>
          <w:color w:val="000000"/>
        </w:rPr>
        <w:t xml:space="preserve"> Материалы отчетного баланса запасов россыпного золота по ООО с/а «Исток-2» за 2004 г. по форме 5-гр. – Благовещенск, 2005. – 1 кн.-14 л., 2 гр.пр. /// АТГФ-27532</w:t>
      </w:r>
    </w:p>
    <w:p>
      <w:pPr>
        <w:pStyle w:val="BodyTextIndent"/>
        <w:ind w:firstLine="720" w:end="0"/>
        <w:rPr>
          <w:b/>
          <w:color w:val="000000"/>
        </w:rPr>
      </w:pPr>
      <w:r>
        <w:rPr>
          <w:b/>
          <w:color w:val="000000"/>
        </w:rPr>
        <w:t>Мурашова Е.В., 2006.</w:t>
      </w:r>
      <w:r>
        <w:rPr>
          <w:color w:val="000000"/>
        </w:rPr>
        <w:t xml:space="preserve"> Материалы отчетного баланса запасов россыпного золота по ООО ЗДП «Ромашка» за 2006 г. по формам: 5-гр, 70-тп, 2-лс. – Тында, 2006. – 1 папка: 1 кн.-37 л. (в том числе 5 л.гр.пр.). /// АТГФ-27844; авт, ндпо, амб/золото-2006</w:t>
      </w:r>
    </w:p>
    <w:p>
      <w:pPr>
        <w:pStyle w:val="Normal"/>
        <w:ind w:firstLine="720" w:end="0"/>
        <w:jc w:val="both"/>
        <w:rPr>
          <w:b/>
          <w:color w:val="000000"/>
        </w:rPr>
      </w:pPr>
      <w:r>
        <w:rPr>
          <w:b/>
          <w:color w:val="000000"/>
        </w:rPr>
        <w:t>Мурашова Е.В., 2007.</w:t>
      </w:r>
      <w:r>
        <w:rPr>
          <w:color w:val="000000"/>
        </w:rPr>
        <w:t xml:space="preserve"> Материалы отчетного баланса запасов россыпного золота по ООО ЗДП «Ромашка» за 2007 г. по формам: 5-гр, 70-тп. – Тында, 2007. – 1 кн.-29 л. (в том числе 7 л. гр.пр.). /// АТГФ-28103; авт, ндпо, амб/золото-2007</w:t>
      </w:r>
    </w:p>
    <w:p>
      <w:pPr>
        <w:pStyle w:val="Normal"/>
        <w:ind w:firstLine="720" w:end="0"/>
        <w:jc w:val="both"/>
        <w:rPr>
          <w:b/>
          <w:color w:val="000000"/>
        </w:rPr>
      </w:pPr>
      <w:r>
        <w:rPr>
          <w:b/>
          <w:color w:val="000000"/>
        </w:rPr>
        <w:t>Мурашова Е.В., 2008.</w:t>
      </w:r>
      <w:r>
        <w:rPr>
          <w:color w:val="000000"/>
        </w:rPr>
        <w:t xml:space="preserve"> Материалы отчётного баланса запасов россыпного золота по ООО «Голд Лэйк» за 2008 г. по форме 5-гр. – Тында, 2008. – 1 папка: 1кн.-18 л. /// АТГФ-28399. </w:t>
      </w:r>
      <w:r>
        <w:rPr>
          <w:color w:val="000000"/>
          <w:sz w:val="20"/>
        </w:rPr>
        <w:t>авт, ндпо, амб/золото-2008</w:t>
      </w:r>
    </w:p>
    <w:p>
      <w:pPr>
        <w:pStyle w:val="Normal"/>
        <w:ind w:firstLine="720" w:end="0"/>
        <w:jc w:val="both"/>
        <w:rPr>
          <w:b/>
          <w:color w:val="000000"/>
        </w:rPr>
      </w:pPr>
      <w:r>
        <w:rPr>
          <w:b/>
          <w:color w:val="000000"/>
        </w:rPr>
        <w:t>Мурашова Е.В., 2008.</w:t>
      </w:r>
      <w:r>
        <w:rPr>
          <w:color w:val="000000"/>
        </w:rPr>
        <w:t xml:space="preserve"> Отчётный баланс запасов россыпного золота по ООО «Олонгро Майнинг» за 2008 г. по форме 5-гр. – Тында, 2008. – 1 папка: 1 кн.-21 л. /// АТГФ-28426. </w:t>
      </w:r>
      <w:r>
        <w:rPr>
          <w:color w:val="000000"/>
          <w:sz w:val="20"/>
        </w:rPr>
        <w:t>авт, ндпо, амб/золото-2008</w:t>
      </w:r>
    </w:p>
    <w:p>
      <w:pPr>
        <w:pStyle w:val="Normal"/>
        <w:ind w:firstLine="720" w:end="0"/>
        <w:jc w:val="both"/>
        <w:rPr>
          <w:b/>
          <w:color w:val="000000"/>
        </w:rPr>
      </w:pPr>
      <w:r>
        <w:rPr>
          <w:b/>
          <w:color w:val="000000"/>
        </w:rPr>
        <w:t>Мурашова Е.В., 2008.</w:t>
      </w:r>
      <w:r>
        <w:rPr>
          <w:color w:val="000000"/>
        </w:rPr>
        <w:t xml:space="preserve"> Отчётный баланс запасов россыпного золота по ООО ЗДП «Эдельвейс» за 2008 г. по формам: 5-гр, 70-тп. – Тында, 2008. – 1 папка: 1 кн.-11 л. /// АТГФ-28442. </w:t>
      </w:r>
      <w:r>
        <w:rPr>
          <w:color w:val="000000"/>
          <w:sz w:val="20"/>
        </w:rPr>
        <w:t>авт, ндпо, амб/золото-2008</w:t>
      </w:r>
    </w:p>
    <w:p>
      <w:pPr>
        <w:pStyle w:val="Normal"/>
        <w:ind w:firstLine="720" w:end="0"/>
        <w:jc w:val="both"/>
        <w:rPr>
          <w:b/>
          <w:color w:val="000000"/>
        </w:rPr>
      </w:pPr>
      <w:r>
        <w:rPr>
          <w:b/>
          <w:color w:val="000000"/>
        </w:rPr>
        <w:t>Мурашова Е.В., 2009.</w:t>
      </w:r>
      <w:r>
        <w:rPr>
          <w:color w:val="000000"/>
        </w:rPr>
        <w:t xml:space="preserve"> Материалы отчётного баланса запасов россыпного золота по ООО «Голд Лэйк» за 2009 г. по форме 5-гр. – Тында, 2009. – 1кн.-12 л. /// АТГФ-28532</w:t>
      </w:r>
    </w:p>
    <w:p>
      <w:pPr>
        <w:pStyle w:val="Normal"/>
        <w:ind w:firstLine="720" w:end="0"/>
        <w:jc w:val="both"/>
        <w:rPr>
          <w:b/>
          <w:color w:val="000000"/>
        </w:rPr>
      </w:pPr>
      <w:r>
        <w:rPr>
          <w:b/>
          <w:color w:val="000000"/>
        </w:rPr>
        <w:t>Мурашова Е.В., 2009.</w:t>
      </w:r>
      <w:r>
        <w:rPr>
          <w:color w:val="000000"/>
        </w:rPr>
        <w:t xml:space="preserve"> Отчётный баланс запасов россыпного золота по ООО «Олонгро Майнинг» за 2009 г. по форме 5-гр. – Тында, 2009. – 1 кн.-11 л. /// АТГФ-28558</w:t>
      </w:r>
    </w:p>
    <w:p>
      <w:pPr>
        <w:pStyle w:val="Normal"/>
        <w:ind w:firstLine="720" w:end="0"/>
        <w:jc w:val="both"/>
        <w:rPr>
          <w:b/>
          <w:bCs/>
          <w:color w:val="000000"/>
        </w:rPr>
      </w:pPr>
      <w:r>
        <w:rPr>
          <w:b/>
          <w:color w:val="000000"/>
        </w:rPr>
        <w:t>Мурашова Е.В., 2009.</w:t>
      </w:r>
      <w:r>
        <w:rPr>
          <w:color w:val="000000"/>
        </w:rPr>
        <w:t xml:space="preserve"> Отчётный баланс запасов россыпного золота по ООО ЗДП «Эдельвейс» за 2009 г. по форме 5-гр. – Тында, 2009. – 1 кн.-9 л. /// АТГФ-28570</w:t>
      </w:r>
    </w:p>
    <w:p>
      <w:pPr>
        <w:pStyle w:val="Normal"/>
        <w:ind w:firstLine="709" w:end="0"/>
        <w:jc w:val="both"/>
        <w:rPr>
          <w:b/>
          <w:bCs/>
          <w:color w:val="000000"/>
        </w:rPr>
      </w:pPr>
      <w:r>
        <w:rPr>
          <w:b/>
          <w:bCs/>
          <w:color w:val="000000"/>
        </w:rPr>
        <w:t xml:space="preserve">Мурашова Е.В., 2012. </w:t>
      </w:r>
      <w:r>
        <w:rPr>
          <w:bCs/>
          <w:color w:val="000000"/>
        </w:rPr>
        <w:t>Белая. Золото россыпное</w:t>
      </w:r>
      <w:r>
        <w:rPr>
          <w:color w:val="000000"/>
        </w:rPr>
        <w:t>. (Пакет геологической информации к аукциону). (Зейский р-н, N-52-ХIV). – Благовещенск: Амурский филиал ФБУ «ТФГИ по ДВФО», 2012. – 1 кн.-20 л. /// АТГФ-29124-30, од51623 (315 Mб).</w:t>
      </w:r>
      <w:r>
        <w:rPr>
          <w:bCs/>
          <w:color w:val="000000"/>
          <w:sz w:val="20"/>
        </w:rPr>
        <w:t xml:space="preserve"> Белая</w:t>
      </w:r>
      <w:r>
        <w:rPr>
          <w:color w:val="000000"/>
          <w:sz w:val="20"/>
        </w:rPr>
        <w:t>-впадает с запада в Зейское вдхр.</w:t>
      </w:r>
    </w:p>
    <w:p>
      <w:pPr>
        <w:pStyle w:val="Normal"/>
        <w:ind w:firstLine="709" w:end="0"/>
        <w:jc w:val="both"/>
        <w:rPr>
          <w:b/>
          <w:bCs/>
          <w:color w:val="000000"/>
        </w:rPr>
      </w:pPr>
      <w:r>
        <w:rPr>
          <w:b/>
          <w:bCs/>
          <w:color w:val="000000"/>
        </w:rPr>
        <w:t xml:space="preserve">Мурашова Е.В., 2012. </w:t>
      </w:r>
      <w:r>
        <w:rPr>
          <w:bCs/>
          <w:color w:val="000000"/>
        </w:rPr>
        <w:t xml:space="preserve">Большечуканская площадь (глины). </w:t>
      </w:r>
      <w:r>
        <w:rPr>
          <w:color w:val="000000"/>
        </w:rPr>
        <w:t>(Пакет геологической информации к аукциону). (Шимановский р-н, N-52-ХXXIII). – Благовещенск: Амурский филиал ФБУ «ТФГИ по ДВФО», 2012. – 1 кн.-12 л. /// АТГФ-29124-31, од51623 (24 Mб).</w:t>
      </w:r>
    </w:p>
    <w:p>
      <w:pPr>
        <w:pStyle w:val="Normal"/>
        <w:ind w:firstLine="709" w:end="0"/>
        <w:jc w:val="both"/>
        <w:rPr>
          <w:b/>
          <w:bCs/>
          <w:color w:val="000000"/>
        </w:rPr>
      </w:pPr>
      <w:r>
        <w:rPr>
          <w:b/>
          <w:bCs/>
          <w:color w:val="000000"/>
        </w:rPr>
        <w:t xml:space="preserve">Мурашова Е.В., 2012. </w:t>
      </w:r>
      <w:r>
        <w:rPr>
          <w:bCs/>
          <w:color w:val="000000"/>
        </w:rPr>
        <w:t xml:space="preserve">Бургали (известняки). </w:t>
      </w:r>
      <w:r>
        <w:rPr>
          <w:color w:val="000000"/>
        </w:rPr>
        <w:t>(Пакет геологической информации к аукциону). (Зейский р-н, N-52-ХIX). – Благовещенск: Амурский филиал ФБУ «ТФГИ по ДВФО», 2012. – 1 кн.-10 л. /// АТГФ-29124-32, од51623 (16 Mб).</w:t>
      </w:r>
    </w:p>
    <w:p>
      <w:pPr>
        <w:pStyle w:val="Normal"/>
        <w:ind w:firstLine="709" w:end="0"/>
        <w:jc w:val="both"/>
        <w:rPr>
          <w:b/>
          <w:bCs/>
          <w:color w:val="000000"/>
        </w:rPr>
      </w:pPr>
      <w:r>
        <w:rPr>
          <w:b/>
          <w:bCs/>
          <w:color w:val="000000"/>
        </w:rPr>
        <w:t xml:space="preserve">Мурашова Е.В., 2012. </w:t>
      </w:r>
      <w:r>
        <w:rPr>
          <w:bCs/>
          <w:color w:val="000000"/>
        </w:rPr>
        <w:t>Буреломный (Бурельный). Золото россыпное</w:t>
      </w:r>
      <w:r>
        <w:rPr>
          <w:color w:val="000000"/>
        </w:rPr>
        <w:t xml:space="preserve">. (Пакет геологической информации к аукциону). (Шимановский р-н, N-52-XXXIII). – Благовещенск: Амурский филиал ФБУ «ТФГИ по ДВФО», 2012. – 1 кн.-16 л. /// АТГФ-29124-58, од51623 (24 Mб). </w:t>
      </w:r>
      <w:r>
        <w:rPr>
          <w:bCs/>
          <w:color w:val="000000"/>
          <w:sz w:val="20"/>
        </w:rPr>
        <w:t>Буреломный (Бурельный)-лп Зея</w:t>
      </w:r>
      <w:r>
        <w:rPr>
          <w:color w:val="000000"/>
          <w:sz w:val="20"/>
        </w:rPr>
        <w:t xml:space="preserve">. </w:t>
      </w:r>
    </w:p>
    <w:p>
      <w:pPr>
        <w:pStyle w:val="Normal"/>
        <w:ind w:firstLine="709" w:end="0"/>
        <w:jc w:val="both"/>
        <w:rPr>
          <w:b/>
          <w:bCs/>
          <w:color w:val="000000"/>
        </w:rPr>
      </w:pPr>
      <w:r>
        <w:rPr>
          <w:b/>
          <w:bCs/>
          <w:color w:val="000000"/>
        </w:rPr>
        <w:t xml:space="preserve">Мурашова Е.В., 2012. </w:t>
      </w:r>
      <w:r>
        <w:rPr>
          <w:bCs/>
          <w:color w:val="000000"/>
        </w:rPr>
        <w:t>Бурматовский. Золото россыпное</w:t>
      </w:r>
      <w:r>
        <w:rPr>
          <w:color w:val="000000"/>
        </w:rPr>
        <w:t xml:space="preserve">. (Пакет геологической информации к аукциону). (Шимановский р-н, N-52-XXXIII). – Благовещенск: Амурский филиал ФБУ «ТФГИ по ДВФО», 2012. – 1 кн.-13 л. /// АТГФ-29124-59, од51623 (22 Mб). </w:t>
      </w:r>
      <w:r>
        <w:rPr>
          <w:bCs/>
          <w:color w:val="000000"/>
          <w:sz w:val="20"/>
        </w:rPr>
        <w:t>Бурматовский-лп Зея</w:t>
      </w:r>
      <w:r>
        <w:rPr>
          <w:color w:val="000000"/>
          <w:sz w:val="20"/>
        </w:rPr>
        <w:t xml:space="preserve">. </w:t>
      </w:r>
    </w:p>
    <w:p>
      <w:pPr>
        <w:pStyle w:val="Normal"/>
        <w:ind w:firstLine="709" w:end="0"/>
        <w:jc w:val="both"/>
        <w:rPr>
          <w:b/>
          <w:bCs/>
          <w:color w:val="000000"/>
        </w:rPr>
      </w:pPr>
      <w:r>
        <w:rPr>
          <w:b/>
          <w:bCs/>
          <w:color w:val="000000"/>
        </w:rPr>
        <w:t xml:space="preserve">Мурашова Е.В., 2012. </w:t>
      </w:r>
      <w:r>
        <w:rPr>
          <w:bCs/>
          <w:color w:val="000000"/>
        </w:rPr>
        <w:t>Джуркан Большой и Малый. Золото россыпное</w:t>
      </w:r>
      <w:r>
        <w:rPr>
          <w:color w:val="000000"/>
        </w:rPr>
        <w:t>. (Пакет геологической информации к аукциону). (Шимановский р-н, N-52-ХXXIII). – Благовещенск: Амурский филиал ФБУ «ТФГИ по ДВФО», 2012. – 1 кн.-20 л. /// АТГФ-29124-34, од51623 (83 Mб).</w:t>
      </w:r>
      <w:r>
        <w:rPr>
          <w:color w:val="000000"/>
          <w:sz w:val="20"/>
        </w:rPr>
        <w:t xml:space="preserve"> Джуркан Бол.-лп Зея, Джуркан Мал.-лп Джуркан Бол.</w:t>
      </w:r>
    </w:p>
    <w:p>
      <w:pPr>
        <w:pStyle w:val="Normal"/>
        <w:ind w:firstLine="709" w:end="0"/>
        <w:jc w:val="both"/>
        <w:rPr>
          <w:b/>
          <w:bCs/>
          <w:color w:val="000000"/>
        </w:rPr>
      </w:pPr>
      <w:r>
        <w:rPr>
          <w:b/>
          <w:bCs/>
          <w:color w:val="000000"/>
        </w:rPr>
        <w:t xml:space="preserve">Мурашова Е.В., 2012. </w:t>
      </w:r>
      <w:r>
        <w:rPr>
          <w:bCs/>
          <w:color w:val="000000"/>
        </w:rPr>
        <w:t>Долина р.Гарь Вторая. Золото россыпное</w:t>
      </w:r>
      <w:r>
        <w:rPr>
          <w:color w:val="000000"/>
        </w:rPr>
        <w:t>. (Пакет геологической информации к аукциону). (Зейский р-н, N-52-ХXVII). – Благовещенск: Амурский филиал ФБУ «ТФГИ по ДВФО», 2012. – 1 кн.-21 л. /// АТГФ-29124-33, од51623 (167 Mб).</w:t>
      </w:r>
      <w:r>
        <w:rPr>
          <w:color w:val="000000"/>
          <w:sz w:val="20"/>
        </w:rPr>
        <w:t xml:space="preserve"> Гарь Вторая-пп Гарь-3.</w:t>
      </w:r>
    </w:p>
    <w:p>
      <w:pPr>
        <w:pStyle w:val="Normal"/>
        <w:ind w:firstLine="709" w:end="0"/>
        <w:jc w:val="both"/>
        <w:rPr>
          <w:b/>
          <w:bCs/>
          <w:color w:val="000000"/>
        </w:rPr>
      </w:pPr>
      <w:r>
        <w:rPr>
          <w:b/>
          <w:bCs/>
          <w:color w:val="000000"/>
        </w:rPr>
        <w:t xml:space="preserve">Мурашова Е.В., 2012. </w:t>
      </w:r>
      <w:r>
        <w:rPr>
          <w:bCs/>
          <w:color w:val="000000"/>
        </w:rPr>
        <w:t>Долина руч.Приисковый (Нольда). Золото россыпное</w:t>
      </w:r>
      <w:r>
        <w:rPr>
          <w:color w:val="000000"/>
        </w:rPr>
        <w:t xml:space="preserve">. (Пакет геологической информации к аукциону). (Зейский р-н, N-52-IX). – Благовещенск: Амурский филиал ФБУ «ТФГИ по ДВФО», 2012. – 1 кн.-14 л. /// АТГФ-29124-60, од51623 (377 Mб). </w:t>
      </w:r>
      <w:r>
        <w:rPr>
          <w:bCs/>
          <w:color w:val="000000"/>
          <w:sz w:val="20"/>
        </w:rPr>
        <w:t>Приисковый (Нольда)-</w:t>
      </w:r>
      <w:r>
        <w:rPr>
          <w:color w:val="000000"/>
          <w:sz w:val="20"/>
        </w:rPr>
        <w:t xml:space="preserve">лп Сугджарикан. </w:t>
      </w:r>
    </w:p>
    <w:p>
      <w:pPr>
        <w:pStyle w:val="Normal"/>
        <w:ind w:firstLine="709" w:end="0"/>
        <w:jc w:val="both"/>
        <w:rPr>
          <w:b/>
          <w:bCs/>
          <w:color w:val="000000"/>
        </w:rPr>
      </w:pPr>
      <w:r>
        <w:rPr>
          <w:b/>
          <w:bCs/>
          <w:color w:val="000000"/>
        </w:rPr>
        <w:t xml:space="preserve">Мурашова Е.В., 2012. </w:t>
      </w:r>
      <w:r>
        <w:rPr>
          <w:bCs/>
          <w:color w:val="000000"/>
        </w:rPr>
        <w:t>Долина руч.Случайный. Золото россыпное</w:t>
      </w:r>
      <w:r>
        <w:rPr>
          <w:color w:val="000000"/>
        </w:rPr>
        <w:t xml:space="preserve">. (Пакет геологической информации к аукциону). (Сковородинский р-н, N-51-XVI). – Благовещенск: Амурский филиал ФБУ «ТФГИ по ДВФО», 2012. – 1 кн.-13 л. /// АТГФ-29124-52, од51623 (35 Mб). </w:t>
      </w:r>
      <w:r>
        <w:rPr>
          <w:color w:val="000000"/>
          <w:sz w:val="20"/>
        </w:rPr>
        <w:t>Случайный-лп Мадалан Бол.</w:t>
      </w:r>
    </w:p>
    <w:p>
      <w:pPr>
        <w:pStyle w:val="Normal"/>
        <w:ind w:firstLine="709" w:end="0"/>
        <w:jc w:val="both"/>
        <w:rPr>
          <w:b/>
          <w:bCs/>
          <w:color w:val="000000"/>
        </w:rPr>
      </w:pPr>
      <w:r>
        <w:rPr>
          <w:b/>
          <w:bCs/>
          <w:color w:val="000000"/>
        </w:rPr>
        <w:t xml:space="preserve">Мурашова Е.В., 2012. </w:t>
      </w:r>
      <w:r>
        <w:rPr>
          <w:bCs/>
          <w:color w:val="000000"/>
        </w:rPr>
        <w:t>Зимовичи (бассейн). Золото россыпное</w:t>
      </w:r>
      <w:r>
        <w:rPr>
          <w:color w:val="000000"/>
        </w:rPr>
        <w:t xml:space="preserve">. (Пакет геологической информации к аукциону). (Тындинский р-н, N-51-Х, XVI). – Благовещенск: Амурский филиал ФБУ «ТФГИ по ДВФО», 2012. – 1 кн.-15 л. /// АТГФ-29124-35, од51623 (96 Mб). </w:t>
      </w:r>
      <w:r>
        <w:rPr>
          <w:color w:val="000000"/>
          <w:sz w:val="20"/>
        </w:rPr>
        <w:t>Зимовичи (басс.) -лп Ольдой Бол.</w:t>
      </w:r>
    </w:p>
    <w:p>
      <w:pPr>
        <w:pStyle w:val="Normal"/>
        <w:ind w:firstLine="709" w:end="0"/>
        <w:jc w:val="both"/>
        <w:rPr>
          <w:b/>
          <w:bCs/>
          <w:color w:val="000000"/>
        </w:rPr>
      </w:pPr>
      <w:r>
        <w:rPr>
          <w:b/>
          <w:bCs/>
          <w:color w:val="000000"/>
        </w:rPr>
        <w:t xml:space="preserve">Мурашова Е.В., 2012. </w:t>
      </w:r>
      <w:r>
        <w:rPr>
          <w:color w:val="000000"/>
        </w:rPr>
        <w:t>Имачи, Скавьячи,</w:t>
      </w:r>
      <w:r>
        <w:rPr>
          <w:color w:val="000000"/>
          <w:sz w:val="20"/>
        </w:rPr>
        <w:t xml:space="preserve"> </w:t>
      </w:r>
      <w:r>
        <w:rPr>
          <w:bCs/>
          <w:color w:val="000000"/>
        </w:rPr>
        <w:t>Зимовичи. Золото россыпное</w:t>
      </w:r>
      <w:r>
        <w:rPr>
          <w:color w:val="000000"/>
        </w:rPr>
        <w:t>. (Пакет геологической информации к аукциону). (Сковородинский р-н, N-51-ХVI, XVII). – Благовещенск: Амурский филиал ФБУ «ТФГИ по ДВФО», 2012. – 1 кн.-10 л. /// АТГФ-29124-36, од51623 (59 Mб).</w:t>
      </w:r>
      <w:r>
        <w:rPr>
          <w:color w:val="000000"/>
          <w:sz w:val="20"/>
        </w:rPr>
        <w:t xml:space="preserve"> (Имачи, Скавьячи, Зимовичи) -лп Крестовка.</w:t>
      </w:r>
    </w:p>
    <w:p>
      <w:pPr>
        <w:pStyle w:val="Normal"/>
        <w:ind w:firstLine="709" w:end="0"/>
        <w:jc w:val="both"/>
        <w:rPr>
          <w:b/>
          <w:bCs/>
          <w:color w:val="000000"/>
        </w:rPr>
      </w:pPr>
      <w:r>
        <w:rPr>
          <w:b/>
          <w:bCs/>
          <w:color w:val="000000"/>
        </w:rPr>
        <w:t xml:space="preserve">Мурашова Е.В., 2012. </w:t>
      </w:r>
      <w:r>
        <w:rPr>
          <w:color w:val="000000"/>
        </w:rPr>
        <w:t>Максимовский (Капиталининский)</w:t>
      </w:r>
      <w:r>
        <w:rPr>
          <w:bCs/>
          <w:color w:val="000000"/>
        </w:rPr>
        <w:t>. Золото россыпное</w:t>
      </w:r>
      <w:r>
        <w:rPr>
          <w:color w:val="000000"/>
        </w:rPr>
        <w:t>. (Пакет геологической информации к аукциону). (Зейский р-н, N-52-ХIV). – Благовещенск: Амурский филиал ФБУ «ТФГИ по ДВФО», 2012. – 1 кн.-13 л. /// АТГФ-29124-37, од51623 (145 Mб).</w:t>
      </w:r>
      <w:r>
        <w:rPr>
          <w:color w:val="000000"/>
          <w:sz w:val="20"/>
        </w:rPr>
        <w:t xml:space="preserve"> Максимовский (Капиталининский) -впадает с запада в Зейское вдхр.</w:t>
      </w:r>
    </w:p>
    <w:p>
      <w:pPr>
        <w:pStyle w:val="Normal"/>
        <w:ind w:firstLine="709" w:end="0"/>
        <w:jc w:val="both"/>
        <w:rPr>
          <w:b/>
          <w:bCs/>
          <w:color w:val="000000"/>
        </w:rPr>
      </w:pPr>
      <w:r>
        <w:rPr>
          <w:b/>
          <w:bCs/>
          <w:color w:val="000000"/>
        </w:rPr>
        <w:t xml:space="preserve">Мурашова Е.В., 2012. </w:t>
      </w:r>
      <w:r>
        <w:rPr>
          <w:color w:val="000000"/>
        </w:rPr>
        <w:t>Малый Гилюй (верховье) с притоками.</w:t>
      </w:r>
      <w:r>
        <w:rPr>
          <w:bCs/>
          <w:color w:val="000000"/>
        </w:rPr>
        <w:t xml:space="preserve"> Золото россыпное</w:t>
      </w:r>
      <w:r>
        <w:rPr>
          <w:color w:val="000000"/>
        </w:rPr>
        <w:t>. (Пакет геологической информации к аукциону). (Тындинский р-н, N-51-VI). – Благовещенск: Амурский филиал ФБУ «ТФГИ по ДВФО», 2012. – 1 кн.-23 л. /// АТГФ-29124-38, од51623 (89 Mб).</w:t>
      </w:r>
      <w:r>
        <w:rPr>
          <w:color w:val="000000"/>
          <w:sz w:val="20"/>
        </w:rPr>
        <w:t xml:space="preserve"> Гилюй Мал.-пп Гилюй.</w:t>
      </w:r>
    </w:p>
    <w:p>
      <w:pPr>
        <w:pStyle w:val="Normal"/>
        <w:ind w:firstLine="709" w:end="0"/>
        <w:jc w:val="both"/>
        <w:rPr>
          <w:b/>
          <w:bCs/>
          <w:color w:val="000000"/>
        </w:rPr>
      </w:pPr>
      <w:r>
        <w:rPr>
          <w:b/>
          <w:bCs/>
          <w:color w:val="000000"/>
        </w:rPr>
        <w:t xml:space="preserve">Мурашова Е.В., 2012. </w:t>
      </w:r>
      <w:r>
        <w:rPr>
          <w:bCs/>
          <w:color w:val="000000"/>
        </w:rPr>
        <w:t xml:space="preserve">Минжак </w:t>
      </w:r>
      <w:r>
        <w:rPr>
          <w:color w:val="000000"/>
        </w:rPr>
        <w:t>Малый.</w:t>
      </w:r>
      <w:r>
        <w:rPr>
          <w:bCs/>
          <w:color w:val="000000"/>
        </w:rPr>
        <w:t xml:space="preserve"> Золото россыпное</w:t>
      </w:r>
      <w:r>
        <w:rPr>
          <w:color w:val="000000"/>
        </w:rPr>
        <w:t>. (Пакет геологической информации к аукциону). (Зейский р-н, N-52-ХIV). – Благовещенск: Амурский филиал ФБУ «ТФГИ по ДВФО», 2012. – 1 кн.-15 л. /// АТГФ-29124-39, од51623 (129 Mб).</w:t>
      </w:r>
      <w:r>
        <w:rPr>
          <w:color w:val="000000"/>
          <w:sz w:val="20"/>
        </w:rPr>
        <w:t xml:space="preserve"> Минжак Мал. -впадает с запада в Зейское вдхр.</w:t>
      </w:r>
    </w:p>
    <w:p>
      <w:pPr>
        <w:pStyle w:val="Normal"/>
        <w:ind w:firstLine="709" w:end="0"/>
        <w:jc w:val="both"/>
        <w:rPr>
          <w:b/>
          <w:bCs/>
          <w:color w:val="000000"/>
        </w:rPr>
      </w:pPr>
      <w:r>
        <w:rPr>
          <w:b/>
          <w:bCs/>
          <w:color w:val="000000"/>
        </w:rPr>
        <w:t xml:space="preserve">Мурашова Е.В., 2012. </w:t>
      </w:r>
      <w:r>
        <w:rPr>
          <w:bCs/>
          <w:color w:val="000000"/>
        </w:rPr>
        <w:t>Мокча с притоками, Рудный с притоками</w:t>
      </w:r>
      <w:r>
        <w:rPr>
          <w:color w:val="000000"/>
        </w:rPr>
        <w:t>.</w:t>
      </w:r>
      <w:r>
        <w:rPr>
          <w:bCs/>
          <w:color w:val="000000"/>
        </w:rPr>
        <w:t xml:space="preserve"> Золото россыпное</w:t>
      </w:r>
      <w:r>
        <w:rPr>
          <w:color w:val="000000"/>
        </w:rPr>
        <w:t>. (Пакет геологической информации к аукциону). (Сковородинский р-н, N-51-ХVI). – Благовещенск: Амурский филиал ФБУ «ТФГИ по ДВФО», 2012. – 1 кн.-12 л. /// АТГФ-29124-40, од51623 (38 Mб).</w:t>
      </w:r>
      <w:r>
        <w:rPr>
          <w:color w:val="000000"/>
          <w:sz w:val="20"/>
        </w:rPr>
        <w:t xml:space="preserve"> (Мокча, Рудный)-пп Ольдой Мал.</w:t>
      </w:r>
    </w:p>
    <w:p>
      <w:pPr>
        <w:pStyle w:val="Normal"/>
        <w:ind w:firstLine="709" w:end="0"/>
        <w:jc w:val="both"/>
        <w:rPr>
          <w:b/>
          <w:bCs/>
          <w:color w:val="000000"/>
        </w:rPr>
      </w:pPr>
      <w:r>
        <w:rPr>
          <w:b/>
          <w:bCs/>
          <w:color w:val="000000"/>
        </w:rPr>
        <w:t xml:space="preserve">Мурашова Е.В., 2012. </w:t>
      </w:r>
      <w:r>
        <w:rPr>
          <w:bCs/>
          <w:color w:val="000000"/>
        </w:rPr>
        <w:t>Молчан с притоками; Нимогин Большой, Весёлый. Золото россыпное</w:t>
      </w:r>
      <w:r>
        <w:rPr>
          <w:color w:val="000000"/>
        </w:rPr>
        <w:t>. (Пакет геологической информации к аукциону). (Зейский р-н, N-52-XX, ХXVI). – Благовещенск: Амурский филиал ФБУ «ТФГИ по ДВФО», 2012. – 1 кн.-14 л. /// АТГФ-29124-41, од51623 (122 Mб).</w:t>
      </w:r>
      <w:r>
        <w:rPr>
          <w:color w:val="000000"/>
          <w:sz w:val="20"/>
        </w:rPr>
        <w:t xml:space="preserve"> Молчан (с притоками)-пп Деп, Нимогин Бол.-лп Зея, Весёлый-пп Нимогин Бол.</w:t>
      </w:r>
    </w:p>
    <w:p>
      <w:pPr>
        <w:pStyle w:val="Normal"/>
        <w:ind w:firstLine="709" w:end="0"/>
        <w:jc w:val="both"/>
        <w:rPr>
          <w:b/>
          <w:bCs/>
          <w:color w:val="000000"/>
        </w:rPr>
      </w:pPr>
      <w:r>
        <w:rPr>
          <w:b/>
          <w:bCs/>
          <w:color w:val="000000"/>
        </w:rPr>
        <w:t xml:space="preserve">Мурашова Е.В., 2012. </w:t>
      </w:r>
      <w:r>
        <w:rPr>
          <w:bCs/>
          <w:color w:val="000000"/>
        </w:rPr>
        <w:t>Некля (верховье). Золото россыпное</w:t>
      </w:r>
      <w:r>
        <w:rPr>
          <w:color w:val="000000"/>
        </w:rPr>
        <w:t xml:space="preserve">. (Пакет геологической информации к аукциону). (Мазановский р-н, N-52-XХXIV). – Благовещенск: Амурский филиал ФБУ «ТФГИ по ДВФО», 2012. – 1 кн.-12 л. /// АТГФ-29124-42, од51623 (97 Mб). </w:t>
      </w:r>
      <w:r>
        <w:rPr>
          <w:color w:val="000000"/>
          <w:sz w:val="20"/>
        </w:rPr>
        <w:t>Некля (верховье)-пп Селемджа.</w:t>
      </w:r>
    </w:p>
    <w:p>
      <w:pPr>
        <w:pStyle w:val="Normal"/>
        <w:ind w:firstLine="709" w:end="0"/>
        <w:jc w:val="both"/>
        <w:rPr>
          <w:b/>
          <w:bCs/>
          <w:color w:val="000000"/>
        </w:rPr>
      </w:pPr>
      <w:r>
        <w:rPr>
          <w:b/>
          <w:bCs/>
          <w:color w:val="000000"/>
        </w:rPr>
        <w:t xml:space="preserve">Мурашова Е.В., 2012. </w:t>
      </w:r>
      <w:r>
        <w:rPr>
          <w:bCs/>
          <w:color w:val="000000"/>
        </w:rPr>
        <w:t>Ноябрьский, Ольховый. Золото россыпное</w:t>
      </w:r>
      <w:r>
        <w:rPr>
          <w:color w:val="000000"/>
        </w:rPr>
        <w:t>. (Пакет геологической информации к аукциону). (Магдагачинский р-н, N-52-XIХ). – Благовещенск: Амурский филиал ФБУ «ТФГИ по ДВФО», 2012. – 1 кн.-17 л. /// АТГФ-29124-43, од51623 (141 Mб).</w:t>
      </w:r>
      <w:r>
        <w:rPr>
          <w:color w:val="000000"/>
          <w:sz w:val="20"/>
        </w:rPr>
        <w:t xml:space="preserve"> Ноябрьский-лп Талали, Ольховый-пп Ноябрьский.</w:t>
      </w:r>
    </w:p>
    <w:p>
      <w:pPr>
        <w:pStyle w:val="Normal"/>
        <w:ind w:firstLine="709" w:end="0"/>
        <w:jc w:val="both"/>
        <w:rPr>
          <w:b/>
          <w:bCs/>
          <w:color w:val="000000"/>
        </w:rPr>
      </w:pPr>
      <w:r>
        <w:rPr>
          <w:b/>
          <w:bCs/>
          <w:color w:val="000000"/>
        </w:rPr>
        <w:t xml:space="preserve">Мурашова Е.В., 2012. </w:t>
      </w:r>
      <w:r>
        <w:rPr>
          <w:bCs/>
          <w:color w:val="000000"/>
        </w:rPr>
        <w:t>Ольга с притоками; Сухой. Золото россыпное</w:t>
      </w:r>
      <w:r>
        <w:rPr>
          <w:color w:val="000000"/>
        </w:rPr>
        <w:t xml:space="preserve">. (Пакет геологической информации к аукциону). (Магдагачинский р-н, N-51-XXX, N-52-XХV). – Благовещенск: Амурский филиал ФБУ «ТФГИ по ДВФО», 2012. – 1 кн.-17 л. /// АТГФ-29124-44, од51623 (136 Mб). </w:t>
      </w:r>
      <w:r>
        <w:rPr>
          <w:color w:val="000000"/>
          <w:sz w:val="20"/>
        </w:rPr>
        <w:t>Ольга (с притоками)-лп Амур, Сухой-лп Магдагачи.</w:t>
      </w:r>
    </w:p>
    <w:p>
      <w:pPr>
        <w:pStyle w:val="Normal"/>
        <w:ind w:firstLine="709" w:end="0"/>
        <w:jc w:val="both"/>
        <w:rPr>
          <w:b/>
          <w:bCs/>
          <w:color w:val="000000"/>
        </w:rPr>
      </w:pPr>
      <w:r>
        <w:rPr>
          <w:b/>
          <w:bCs/>
          <w:color w:val="000000"/>
        </w:rPr>
        <w:t xml:space="preserve">Мурашова Е.В., 2012. </w:t>
      </w:r>
      <w:r>
        <w:rPr>
          <w:bCs/>
          <w:color w:val="000000"/>
        </w:rPr>
        <w:t>Ольдой Большой (нижнее течение). Золото россыпное</w:t>
      </w:r>
      <w:r>
        <w:rPr>
          <w:color w:val="000000"/>
        </w:rPr>
        <w:t xml:space="preserve">. (Пакет геологической информации к аукциону). (Сковородинский р-н, N-51-XVI). – Благовещенск: Амурский филиал ФБУ «ТФГИ по ДВФО», 2012. – 1 кн.-22 л. /// АТГФ-29124-45, од51623 (50 Mб). </w:t>
      </w:r>
      <w:r>
        <w:rPr>
          <w:color w:val="000000"/>
          <w:sz w:val="20"/>
        </w:rPr>
        <w:t>Ольдой Бол. (нижнее теч.) –пп (пс) Ольдой.</w:t>
      </w:r>
    </w:p>
    <w:p>
      <w:pPr>
        <w:pStyle w:val="Normal"/>
        <w:ind w:firstLine="709" w:end="0"/>
        <w:jc w:val="both"/>
        <w:rPr>
          <w:b/>
          <w:bCs/>
          <w:color w:val="000000"/>
        </w:rPr>
      </w:pPr>
      <w:r>
        <w:rPr>
          <w:b/>
          <w:bCs/>
          <w:color w:val="000000"/>
        </w:rPr>
        <w:t xml:space="preserve">Мурашова Е.В., 2012. </w:t>
      </w:r>
      <w:r>
        <w:rPr>
          <w:bCs/>
          <w:color w:val="000000"/>
        </w:rPr>
        <w:t>Ольдой Малый (верховье). Золото россыпное</w:t>
      </w:r>
      <w:r>
        <w:rPr>
          <w:color w:val="000000"/>
        </w:rPr>
        <w:t xml:space="preserve">. (Пакет геологической информации к аукциону). (Тындинский р-н, N-51-XVI, XVII). – Благовещенск: Амурский филиал ФБУ «ТФГИ по ДВФО», 2012. – 1 кн.-12 л. /// АТГФ-29124-46, од51623 (89 Mб). </w:t>
      </w:r>
      <w:r>
        <w:rPr>
          <w:color w:val="000000"/>
          <w:sz w:val="20"/>
        </w:rPr>
        <w:t>Ольдой Мал. (верховье) -лп (лс) Ольдой.</w:t>
      </w:r>
    </w:p>
    <w:p>
      <w:pPr>
        <w:pStyle w:val="Normal"/>
        <w:ind w:firstLine="709" w:end="0"/>
        <w:jc w:val="both"/>
        <w:rPr>
          <w:b/>
          <w:bCs/>
          <w:color w:val="000000"/>
        </w:rPr>
      </w:pPr>
      <w:r>
        <w:rPr>
          <w:b/>
          <w:bCs/>
          <w:color w:val="000000"/>
        </w:rPr>
        <w:t xml:space="preserve">Мурашова Е.В., 2012. </w:t>
      </w:r>
      <w:r>
        <w:rPr>
          <w:bCs/>
          <w:color w:val="000000"/>
        </w:rPr>
        <w:t>Орлы, Вал. Золото россыпное</w:t>
      </w:r>
      <w:r>
        <w:rPr>
          <w:color w:val="000000"/>
        </w:rPr>
        <w:t xml:space="preserve">. (Пакет геологической информации к аукциону). (Тындинский р-н, N-51-XVI). – Благовещенск: Амурский филиал ФБУ «ТФГИ по ДВФО», 2012. – 1 кн.-11 л. /// АТГФ-29124-47, од51623 (32 Mб). </w:t>
      </w:r>
      <w:r>
        <w:rPr>
          <w:color w:val="000000"/>
          <w:sz w:val="20"/>
        </w:rPr>
        <w:t>(Орлы, Вал) – пп Крестовка.</w:t>
      </w:r>
    </w:p>
    <w:p>
      <w:pPr>
        <w:pStyle w:val="Normal"/>
        <w:ind w:firstLine="709" w:end="0"/>
        <w:jc w:val="both"/>
        <w:rPr>
          <w:b/>
          <w:bCs/>
          <w:color w:val="000000"/>
        </w:rPr>
      </w:pPr>
      <w:r>
        <w:rPr>
          <w:b/>
          <w:bCs/>
          <w:color w:val="000000"/>
        </w:rPr>
        <w:t xml:space="preserve">Мурашова Е.В., 2012. </w:t>
      </w:r>
      <w:r>
        <w:rPr>
          <w:bCs/>
          <w:color w:val="000000"/>
        </w:rPr>
        <w:t>Памятный. Золото россыпное</w:t>
      </w:r>
      <w:r>
        <w:rPr>
          <w:color w:val="000000"/>
        </w:rPr>
        <w:t xml:space="preserve">. (Пакет геологической информации к аукциону). (Тындинский р-н, N-51-XV, XVI). – Благовещенск: Амурский филиал ФБУ «ТФГИ по ДВФО», 2012. – 1 кн.-12 л. /// АТГФ-29124-48, од51623 (41 Mб). </w:t>
      </w:r>
      <w:r>
        <w:rPr>
          <w:color w:val="000000"/>
          <w:sz w:val="20"/>
        </w:rPr>
        <w:t>Памятный – лп Хайкта.</w:t>
      </w:r>
    </w:p>
    <w:p>
      <w:pPr>
        <w:pStyle w:val="Normal"/>
        <w:ind w:firstLine="709" w:end="0"/>
        <w:jc w:val="both"/>
        <w:rPr>
          <w:b/>
          <w:bCs/>
          <w:color w:val="000000"/>
        </w:rPr>
      </w:pPr>
      <w:r>
        <w:rPr>
          <w:b/>
          <w:bCs/>
          <w:color w:val="000000"/>
        </w:rPr>
        <w:t xml:space="preserve">Мурашова Е.В., 2012. </w:t>
      </w:r>
      <w:r>
        <w:rPr>
          <w:bCs/>
          <w:color w:val="000000"/>
        </w:rPr>
        <w:t>Пролетарка. Золото россыпное</w:t>
      </w:r>
      <w:r>
        <w:rPr>
          <w:color w:val="000000"/>
        </w:rPr>
        <w:t xml:space="preserve">. (Пакет геологической информации к аукциону). (Магдагачинский р-н, N-52-XXV). – Благовещенск: Амурский филиал ФБУ «ТФГИ по ДВФО», 2012. – 1 кн.-13 л. /// АТГФ-29124-49, од51623 (109 Mб). </w:t>
      </w:r>
      <w:r>
        <w:rPr>
          <w:color w:val="000000"/>
          <w:sz w:val="20"/>
        </w:rPr>
        <w:t>Пролетарка – лп Агорта.</w:t>
      </w:r>
    </w:p>
    <w:p>
      <w:pPr>
        <w:pStyle w:val="Normal"/>
        <w:ind w:firstLine="709" w:end="0"/>
        <w:jc w:val="both"/>
        <w:rPr>
          <w:b/>
          <w:bCs/>
          <w:color w:val="000000"/>
        </w:rPr>
      </w:pPr>
      <w:r>
        <w:rPr>
          <w:b/>
          <w:bCs/>
          <w:color w:val="000000"/>
        </w:rPr>
        <w:t xml:space="preserve">Мурашова Е.В., 2012. </w:t>
      </w:r>
      <w:r>
        <w:rPr>
          <w:bCs/>
          <w:color w:val="000000"/>
        </w:rPr>
        <w:t>Самоваринский. Золото россыпное</w:t>
      </w:r>
      <w:r>
        <w:rPr>
          <w:color w:val="000000"/>
        </w:rPr>
        <w:t xml:space="preserve">. (Пакет геологической информации к аукциону). (Магдагачинский р-н, N-52-XXV). – Благовещенск: Амурский филиал ФБУ «ТФГИ по ДВФО», 2012. – 1 кн.-16 л. /// АТГФ-29124-50, од51623 (81 Mб). </w:t>
      </w:r>
      <w:r>
        <w:rPr>
          <w:bCs/>
          <w:color w:val="000000"/>
          <w:sz w:val="20"/>
        </w:rPr>
        <w:t>Самоваринский-пп Сергеевский</w:t>
      </w:r>
      <w:r>
        <w:rPr>
          <w:color w:val="000000"/>
          <w:sz w:val="20"/>
        </w:rPr>
        <w:t>.</w:t>
      </w:r>
    </w:p>
    <w:p>
      <w:pPr>
        <w:pStyle w:val="Normal"/>
        <w:ind w:firstLine="709" w:end="0"/>
        <w:jc w:val="both"/>
        <w:rPr>
          <w:b/>
          <w:bCs/>
          <w:color w:val="000000"/>
        </w:rPr>
      </w:pPr>
      <w:r>
        <w:rPr>
          <w:b/>
          <w:bCs/>
          <w:color w:val="000000"/>
        </w:rPr>
        <w:t xml:space="preserve">Мурашова Е.В., 2012. </w:t>
      </w:r>
      <w:r>
        <w:rPr>
          <w:bCs/>
          <w:color w:val="000000"/>
        </w:rPr>
        <w:t>Сирик Верхний с притоками. Золото россыпное</w:t>
      </w:r>
      <w:r>
        <w:rPr>
          <w:color w:val="000000"/>
        </w:rPr>
        <w:t xml:space="preserve">. (Пакет геологической информации к аукциону). (Тындинский р-н, O-51-XXXIII). – Благовещенск: Амурский филиал ФБУ «ТФГИ по ДВФО», 2012. – 1 кн.-11 л. /// АТГФ-29124-51, од51623 (15 Mб). </w:t>
      </w:r>
      <w:r>
        <w:rPr>
          <w:bCs/>
          <w:color w:val="000000"/>
          <w:sz w:val="20"/>
        </w:rPr>
        <w:t>Сирик Верхний (с притоками) -пп Чильчи</w:t>
      </w:r>
      <w:r>
        <w:rPr>
          <w:color w:val="000000"/>
          <w:sz w:val="20"/>
        </w:rPr>
        <w:t>.</w:t>
      </w:r>
    </w:p>
    <w:p>
      <w:pPr>
        <w:pStyle w:val="Normal"/>
        <w:ind w:firstLine="709" w:end="0"/>
        <w:jc w:val="both"/>
        <w:rPr>
          <w:b/>
          <w:bCs/>
          <w:color w:val="000000"/>
        </w:rPr>
      </w:pPr>
      <w:r>
        <w:rPr>
          <w:b/>
          <w:bCs/>
          <w:color w:val="000000"/>
        </w:rPr>
        <w:t xml:space="preserve">Мурашова Е.В., 2012. </w:t>
      </w:r>
      <w:r>
        <w:rPr>
          <w:bCs/>
          <w:color w:val="000000"/>
        </w:rPr>
        <w:t>Сувельга Верхняя с притоками. Золото россыпное</w:t>
      </w:r>
      <w:r>
        <w:rPr>
          <w:color w:val="000000"/>
        </w:rPr>
        <w:t xml:space="preserve">. (Пакет геологической информации к аукциону). (Тындинский р-н, O-51-XXXIII). – Благовещенск: Амурский филиал ФБУ «ТФГИ по ДВФО», 2012. – 1 кн.-10 л. /// АТГФ-29124-53, од51623 (37 Mб). </w:t>
      </w:r>
      <w:r>
        <w:rPr>
          <w:bCs/>
          <w:color w:val="000000"/>
          <w:sz w:val="20"/>
        </w:rPr>
        <w:t>Сувельга Верхняя (с притоками) -пп Нюкжа</w:t>
      </w:r>
      <w:r>
        <w:rPr>
          <w:color w:val="000000"/>
          <w:sz w:val="20"/>
        </w:rPr>
        <w:t>.</w:t>
      </w:r>
    </w:p>
    <w:p>
      <w:pPr>
        <w:pStyle w:val="Normal"/>
        <w:ind w:firstLine="709" w:end="0"/>
        <w:jc w:val="both"/>
        <w:rPr>
          <w:b/>
          <w:bCs/>
          <w:color w:val="000000"/>
        </w:rPr>
      </w:pPr>
      <w:r>
        <w:rPr>
          <w:b/>
          <w:bCs/>
          <w:color w:val="000000"/>
        </w:rPr>
        <w:t xml:space="preserve">Мурашова Е.В., 2012. </w:t>
      </w:r>
      <w:r>
        <w:rPr>
          <w:bCs/>
          <w:color w:val="000000"/>
        </w:rPr>
        <w:t>Талга Большая. Золото россыпное</w:t>
      </w:r>
      <w:r>
        <w:rPr>
          <w:color w:val="000000"/>
        </w:rPr>
        <w:t xml:space="preserve">. (Пакет геологической информации к аукциону). (Зейский р-н, N-51-XVIII). – Благовещенск: Амурский филиал ФБУ «ТФГИ по ДВФО», 2012. – 1 кн.-15 л. /// АТГФ-29124-54, од51623 (221 Mб). </w:t>
      </w:r>
      <w:r>
        <w:rPr>
          <w:bCs/>
          <w:color w:val="000000"/>
          <w:sz w:val="20"/>
        </w:rPr>
        <w:t>Талга Бол. (с притоками)-лп (лс) Талга</w:t>
      </w:r>
      <w:r>
        <w:rPr>
          <w:color w:val="000000"/>
          <w:sz w:val="20"/>
        </w:rPr>
        <w:t>.</w:t>
      </w:r>
    </w:p>
    <w:p>
      <w:pPr>
        <w:pStyle w:val="Normal"/>
        <w:ind w:firstLine="709" w:end="0"/>
        <w:jc w:val="both"/>
        <w:rPr>
          <w:b/>
          <w:bCs/>
          <w:color w:val="000000"/>
        </w:rPr>
      </w:pPr>
      <w:r>
        <w:rPr>
          <w:b/>
          <w:bCs/>
          <w:color w:val="000000"/>
        </w:rPr>
        <w:t xml:space="preserve">Мурашова Е.В., 2012. </w:t>
      </w:r>
      <w:r>
        <w:rPr>
          <w:bCs/>
          <w:color w:val="000000"/>
        </w:rPr>
        <w:t>Талга Средняя. Золото россыпное</w:t>
      </w:r>
      <w:r>
        <w:rPr>
          <w:color w:val="000000"/>
        </w:rPr>
        <w:t xml:space="preserve">. (Пакет геологической информации к аукциону). (Зейский р-н, N-51-XVIII). – Благовещенск: Амурский филиал ФБУ «ТФГИ по ДВФО», 2012. – 1 кн.-13 л. /// АТГФ-29124-55, од51623 (186 Mб). </w:t>
      </w:r>
      <w:r>
        <w:rPr>
          <w:bCs/>
          <w:color w:val="000000"/>
          <w:sz w:val="20"/>
        </w:rPr>
        <w:t>Талга Ср. (с притоками)-лп Талга Мал.</w:t>
      </w:r>
    </w:p>
    <w:p>
      <w:pPr>
        <w:pStyle w:val="Normal"/>
        <w:ind w:firstLine="709" w:end="0"/>
        <w:jc w:val="both"/>
        <w:rPr>
          <w:b/>
          <w:bCs/>
          <w:color w:val="000000"/>
        </w:rPr>
      </w:pPr>
      <w:r>
        <w:rPr>
          <w:b/>
          <w:bCs/>
          <w:color w:val="000000"/>
        </w:rPr>
        <w:t xml:space="preserve">Мурашова Е.В., 2012. </w:t>
      </w:r>
      <w:r>
        <w:rPr>
          <w:bCs/>
          <w:color w:val="000000"/>
        </w:rPr>
        <w:t>Талума с притоками. Золото россыпное</w:t>
      </w:r>
      <w:r>
        <w:rPr>
          <w:color w:val="000000"/>
        </w:rPr>
        <w:t xml:space="preserve">. (Пакет геологической информации к аукциону). (Тындинский р-н, O-51-XXXII, XXXIII). – Благовещенск: Амурский филиал ФБУ «ТФГИ по ДВФО», 2012. – 1 кн.-15 л. /// АТГФ-29124-56, од51623 (152 Mб). </w:t>
      </w:r>
      <w:r>
        <w:rPr>
          <w:bCs/>
          <w:color w:val="000000"/>
          <w:sz w:val="20"/>
        </w:rPr>
        <w:t>Талума (с притоками)-пп Нюкжа</w:t>
      </w:r>
      <w:r>
        <w:rPr>
          <w:color w:val="000000"/>
          <w:sz w:val="20"/>
        </w:rPr>
        <w:t>.</w:t>
      </w:r>
    </w:p>
    <w:p>
      <w:pPr>
        <w:pStyle w:val="Normal"/>
        <w:ind w:firstLine="709" w:end="0"/>
        <w:jc w:val="both"/>
        <w:rPr>
          <w:b/>
          <w:bCs/>
          <w:color w:val="000000"/>
        </w:rPr>
      </w:pPr>
      <w:r>
        <w:rPr>
          <w:b/>
          <w:bCs/>
          <w:color w:val="000000"/>
        </w:rPr>
        <w:t xml:space="preserve">Мурашова Е.В., 2012. </w:t>
      </w:r>
      <w:r>
        <w:rPr>
          <w:bCs/>
          <w:color w:val="000000"/>
        </w:rPr>
        <w:t>Уруша, Пионер, Рывчак. Золото россыпное</w:t>
      </w:r>
      <w:r>
        <w:rPr>
          <w:color w:val="000000"/>
        </w:rPr>
        <w:t xml:space="preserve">. (Пакет геологической информации к аукциону). (Сковородинский р-н, N-51-XV, XXI). – Благовещенск: Амурский филиал ФБУ «ТФГИ по ДВФО», 2012. – 1 кн.-18 л. /// АТГФ-29124-57, од51623 (31 Mб). </w:t>
      </w:r>
      <w:r>
        <w:rPr>
          <w:bCs/>
          <w:color w:val="000000"/>
          <w:sz w:val="20"/>
        </w:rPr>
        <w:t>Уруша (лев.терраса между Пионер-Бамлаговский)-лп Амур,</w:t>
      </w:r>
      <w:r>
        <w:rPr>
          <w:color w:val="000000"/>
          <w:sz w:val="20"/>
        </w:rPr>
        <w:t xml:space="preserve"> (Пионер, Рывчак)-лп Уруша. </w:t>
      </w:r>
    </w:p>
    <w:p>
      <w:pPr>
        <w:pStyle w:val="Normal"/>
        <w:ind w:firstLine="709" w:end="0"/>
        <w:jc w:val="both"/>
        <w:rPr>
          <w:b/>
          <w:color w:val="000000"/>
        </w:rPr>
      </w:pPr>
      <w:r>
        <w:rPr>
          <w:b/>
          <w:bCs/>
          <w:color w:val="000000"/>
        </w:rPr>
        <w:t xml:space="preserve">Мурашова Е.В., 2012. </w:t>
      </w:r>
      <w:r>
        <w:rPr>
          <w:bCs/>
          <w:color w:val="000000"/>
        </w:rPr>
        <w:t>Чагоян. Золото россыпное</w:t>
      </w:r>
      <w:r>
        <w:rPr>
          <w:color w:val="000000"/>
        </w:rPr>
        <w:t xml:space="preserve">. (Пакет геологической информации к аукциону). (Шимановский р-н, N-52-XXXIII). – Благовещенск: Амурский филиал ФБУ «ТФГИ по ДВФО», 2012. – 1 кн.-18 л. /// АТГФ-29124-61, од51623 (28 Mб). </w:t>
      </w:r>
      <w:r>
        <w:rPr>
          <w:color w:val="000000"/>
          <w:sz w:val="20"/>
        </w:rPr>
        <w:t xml:space="preserve">Чагоян-лп Зея. </w:t>
      </w:r>
    </w:p>
    <w:p>
      <w:pPr>
        <w:pStyle w:val="Normal"/>
        <w:ind w:firstLine="709" w:end="0"/>
        <w:jc w:val="both"/>
        <w:rPr>
          <w:b/>
          <w:color w:val="000000"/>
        </w:rPr>
      </w:pPr>
      <w:r>
        <w:rPr>
          <w:b/>
          <w:color w:val="000000"/>
        </w:rPr>
        <w:t>Мурашова Е.В., 2013.</w:t>
      </w:r>
      <w:r>
        <w:rPr>
          <w:color w:val="000000"/>
        </w:rPr>
        <w:t xml:space="preserve"> «Джалинда (терраса)» Золото россыпное. Тындинский р-н, N-51-XVII. (Пакет геологической информации к аукциону). – Благовещенск: Амурский филиал ФБУ «ТФГИ по ДВФО», 2013. – 1 кн.-14 л. /// АТГФ-29325-14, од51659 (18 Mб).</w:t>
      </w:r>
      <w:r>
        <w:rPr>
          <w:color w:val="000000"/>
          <w:sz w:val="20"/>
        </w:rPr>
        <w:t xml:space="preserve"> </w:t>
      </w:r>
    </w:p>
    <w:p>
      <w:pPr>
        <w:pStyle w:val="Normal"/>
        <w:ind w:firstLine="709" w:end="0"/>
        <w:jc w:val="both"/>
        <w:rPr>
          <w:b/>
          <w:color w:val="000000"/>
        </w:rPr>
      </w:pPr>
      <w:r>
        <w:rPr>
          <w:b/>
          <w:color w:val="000000"/>
        </w:rPr>
        <w:t>Мурашова Е.В., 2013.</w:t>
      </w:r>
      <w:r>
        <w:rPr>
          <w:color w:val="000000"/>
        </w:rPr>
        <w:t xml:space="preserve"> Балаганчик. Золото россыпное. Селемджинский р-н, N-53-XXV. (Пакет геологической информации к аукциону). – Благовещенск: Амурский филиал ФБУ «ТФГИ по ДВФО», 2013. – 1 кн.-9 л. /// АТГФ-29325-9, од51659 (16 Mб).</w:t>
      </w:r>
      <w:r>
        <w:rPr>
          <w:color w:val="000000"/>
          <w:sz w:val="20"/>
        </w:rPr>
        <w:t xml:space="preserve"> Балаганчик-лп Стойба Верх.</w:t>
      </w:r>
      <w:r>
        <w:rPr>
          <w:color w:val="000000"/>
        </w:rPr>
        <w:t xml:space="preserve"> </w:t>
      </w:r>
    </w:p>
    <w:p>
      <w:pPr>
        <w:pStyle w:val="Normal"/>
        <w:ind w:firstLine="709" w:end="0"/>
        <w:jc w:val="both"/>
        <w:rPr>
          <w:b/>
          <w:bCs/>
          <w:color w:val="000000"/>
        </w:rPr>
      </w:pPr>
      <w:r>
        <w:rPr>
          <w:b/>
          <w:color w:val="000000"/>
        </w:rPr>
        <w:t>Мурашова Е.В., 2013.</w:t>
      </w:r>
      <w:r>
        <w:rPr>
          <w:color w:val="000000"/>
        </w:rPr>
        <w:t xml:space="preserve"> БАТОР. Золото россыпное. Селемджинский р-н, N-53-XXV. (Пакет геологической информации к аукциону). – Благовещенск: Амурский филиал ФБУ «ТФГИ по ДВФО», 2013. – 1 кн.-13 л. /// АТГФ-29330-1, од51687 (27 Mб). </w:t>
      </w:r>
      <w:r>
        <w:rPr>
          <w:color w:val="000000"/>
          <w:sz w:val="20"/>
        </w:rPr>
        <w:t>Батор-пп Стойба Верх.</w:t>
      </w:r>
    </w:p>
    <w:p>
      <w:pPr>
        <w:pStyle w:val="Normal"/>
        <w:ind w:firstLine="709" w:end="0"/>
        <w:jc w:val="both"/>
        <w:rPr>
          <w:b/>
          <w:color w:val="000000"/>
        </w:rPr>
      </w:pPr>
      <w:r>
        <w:rPr>
          <w:b/>
          <w:bCs/>
          <w:color w:val="000000"/>
        </w:rPr>
        <w:t>Мурашова Е.В., 2013</w:t>
      </w:r>
      <w:r>
        <w:rPr>
          <w:color w:val="000000"/>
        </w:rPr>
        <w:t xml:space="preserve">. БЕРЕЗОВЫЙ с притоками. Золото россыпное. (Пакет геологической информации к аукциону). Зейский р-н, N-52-XIV. – Благовещенск: Амурский филиал ФБУ «ТФГИ по ДВФО», 2013. – 1 кн.-13 л. /// АТГФ-29293-3, од51659 (21 Mб). </w:t>
      </w:r>
      <w:r>
        <w:rPr>
          <w:color w:val="000000"/>
          <w:sz w:val="20"/>
        </w:rPr>
        <w:t>Березовый - впадает в Зейское вдхр.</w:t>
      </w:r>
      <w:r>
        <w:rPr>
          <w:b/>
          <w:bCs/>
          <w:color w:val="000000"/>
        </w:rPr>
        <w:t xml:space="preserve"> </w:t>
      </w:r>
    </w:p>
    <w:p>
      <w:pPr>
        <w:pStyle w:val="Normal"/>
        <w:ind w:firstLine="709" w:end="0"/>
        <w:jc w:val="both"/>
        <w:rPr>
          <w:b/>
          <w:color w:val="000000"/>
        </w:rPr>
      </w:pPr>
      <w:r>
        <w:rPr>
          <w:b/>
          <w:color w:val="000000"/>
        </w:rPr>
        <w:t>Мурашова Е.В., 2013.</w:t>
      </w:r>
      <w:r>
        <w:rPr>
          <w:color w:val="000000"/>
        </w:rPr>
        <w:t xml:space="preserve"> Бол. Инагли (верховье), Мурманский, Мурманский Прав., Варлам, Изюбриный. Золото россыпное. Тындинский р-н, N-51-XVII. (Пакет геологической информации к аукциону). – Благовещенск: Амурский филиал ФБУ «ТФГИ по ДВФО», 2013. – 1 кн.-10 л. /// АТГФ-29325-15, од51659 (16 Mб).</w:t>
      </w:r>
      <w:r>
        <w:rPr>
          <w:color w:val="000000"/>
          <w:sz w:val="20"/>
        </w:rPr>
        <w:t xml:space="preserve"> (Инагли Бол. (верховье), Мурманский, Мурманский Прав., Варлам, Изюбриный)-пп Уркан Мал.</w:t>
      </w:r>
    </w:p>
    <w:p>
      <w:pPr>
        <w:pStyle w:val="Normal"/>
        <w:ind w:firstLine="709" w:end="0"/>
        <w:jc w:val="both"/>
        <w:rPr>
          <w:b/>
          <w:bCs/>
          <w:color w:val="000000"/>
        </w:rPr>
      </w:pPr>
      <w:r>
        <w:rPr>
          <w:b/>
          <w:color w:val="000000"/>
        </w:rPr>
        <w:t>Мурашова Е.В., 2013.</w:t>
      </w:r>
      <w:r>
        <w:rPr>
          <w:color w:val="000000"/>
        </w:rPr>
        <w:t xml:space="preserve"> Бологоннак. Золото россыпное. Селемджинский р-н, N-53-XXV. (Пакет геологической информации к аукциону). – Благовещенск: Амурский филиал ФБУ «ТФГИ по ДВФО», 2013. – 1 кн.-9 л. /// АТГФ-29325-10, од51659 (37 Mб).</w:t>
      </w:r>
      <w:r>
        <w:rPr>
          <w:color w:val="000000"/>
          <w:sz w:val="20"/>
        </w:rPr>
        <w:t xml:space="preserve"> Бологоннак-пп Стойба Верх.</w:t>
      </w:r>
      <w:r>
        <w:rPr>
          <w:color w:val="000000"/>
        </w:rPr>
        <w:t xml:space="preserve"> </w:t>
      </w:r>
    </w:p>
    <w:p>
      <w:pPr>
        <w:pStyle w:val="Normal"/>
        <w:ind w:firstLine="709" w:end="0"/>
        <w:jc w:val="both"/>
        <w:rPr>
          <w:b/>
          <w:bCs/>
          <w:color w:val="000000"/>
        </w:rPr>
      </w:pPr>
      <w:r>
        <w:rPr>
          <w:b/>
          <w:bCs/>
          <w:color w:val="000000"/>
        </w:rPr>
        <w:t>Мурашова Е.В., 2013</w:t>
      </w:r>
      <w:r>
        <w:rPr>
          <w:color w:val="000000"/>
        </w:rPr>
        <w:t xml:space="preserve">. БОМ (левые притоки). Золото россыпное. (Пакет геологической информации к аукциону). Зейский р-н, N-52-XXII). – Благовещенск: Амурский филиал ФБУ «ТФГИ по ДВФО», 2013. – 1 кн.-13 л. /// АТГФ-29293-5, од51659 (20 Mб). </w:t>
      </w:r>
      <w:r>
        <w:rPr>
          <w:color w:val="000000"/>
          <w:sz w:val="20"/>
        </w:rPr>
        <w:t>Бом -пп Дугда.</w:t>
      </w:r>
      <w:r>
        <w:rPr>
          <w:b/>
          <w:bCs/>
          <w:color w:val="000000"/>
        </w:rPr>
        <w:t xml:space="preserve"> </w:t>
      </w:r>
    </w:p>
    <w:p>
      <w:pPr>
        <w:pStyle w:val="Normal"/>
        <w:ind w:firstLine="709" w:end="0"/>
        <w:jc w:val="both"/>
        <w:rPr>
          <w:b/>
          <w:bCs/>
          <w:color w:val="000000"/>
        </w:rPr>
      </w:pPr>
      <w:r>
        <w:rPr>
          <w:b/>
          <w:bCs/>
          <w:color w:val="000000"/>
        </w:rPr>
        <w:t>Мурашова Е.В., 2013</w:t>
      </w:r>
      <w:r>
        <w:rPr>
          <w:color w:val="000000"/>
        </w:rPr>
        <w:t xml:space="preserve">. БОМ (среднее течение) с притоками. Золото россыпное. (Пакет геологической информации к аукциону). Зейский р-н, N-52-XXIII. – Благовещенск: Амурский филиал ФБУ «ТФГИ по ДВФО», 2013. – 1 кн.-14 л. /// АТГФ-29293-6, од51659 (21 Mб). </w:t>
      </w:r>
      <w:r>
        <w:rPr>
          <w:color w:val="000000"/>
          <w:sz w:val="20"/>
        </w:rPr>
        <w:t>Бом - пп Дугда.</w:t>
      </w:r>
    </w:p>
    <w:p>
      <w:pPr>
        <w:pStyle w:val="Normal"/>
        <w:ind w:firstLine="709" w:end="0"/>
        <w:jc w:val="both"/>
        <w:rPr>
          <w:b/>
          <w:color w:val="000000"/>
        </w:rPr>
      </w:pPr>
      <w:r>
        <w:rPr>
          <w:b/>
          <w:bCs/>
          <w:color w:val="000000"/>
        </w:rPr>
        <w:t>Мурашова Е.В., 2013</w:t>
      </w:r>
      <w:r>
        <w:rPr>
          <w:color w:val="000000"/>
        </w:rPr>
        <w:t xml:space="preserve">. БОМ и СЕРА (верхнее течение). Золото россыпное. (Пакет геологической информации к аукциону). Зейский р-н, N-52-XXIII. – Благовещенск: Амурский филиал ФБУ «ТФГИ по ДВФО», 2013. – 1 кн.-25 л. /// АТГФ-29293-7, од51659 (31Mб). </w:t>
      </w:r>
      <w:r>
        <w:rPr>
          <w:color w:val="000000"/>
          <w:sz w:val="20"/>
        </w:rPr>
        <w:t>Бом (верхнее течение) с притоками -пп Дугда, Сера (верхнее течение) с притоками -пп Бом.</w:t>
      </w:r>
    </w:p>
    <w:p>
      <w:pPr>
        <w:pStyle w:val="Normal"/>
        <w:ind w:firstLine="709" w:end="0"/>
        <w:jc w:val="both"/>
        <w:rPr>
          <w:b/>
          <w:color w:val="000000"/>
        </w:rPr>
      </w:pPr>
      <w:r>
        <w:rPr>
          <w:b/>
          <w:color w:val="000000"/>
        </w:rPr>
        <w:t>Мурашова Е.В., 2013.</w:t>
      </w:r>
      <w:r>
        <w:rPr>
          <w:color w:val="000000"/>
        </w:rPr>
        <w:t xml:space="preserve"> Васильевский, Баба, Губаревский, Безымянный. Золото россыпное. Селемджинский р-н, N-53-XXV. (Пакет геологической информации к аукциону). – Благовещенск: Амурский филиал ФБУ «ТФГИ по ДВФО», 2013. – 1 кн.-12 л. /// АТГФ-29325-12, од51659 (25 Mб).</w:t>
      </w:r>
      <w:r>
        <w:rPr>
          <w:color w:val="000000"/>
          <w:sz w:val="20"/>
        </w:rPr>
        <w:t xml:space="preserve"> Безымянный-лп Кера, (Васильевский, Баба, Губаревский)-лп Селемджа.</w:t>
      </w:r>
    </w:p>
    <w:p>
      <w:pPr>
        <w:pStyle w:val="Normal"/>
        <w:ind w:firstLine="709" w:end="0"/>
        <w:jc w:val="both"/>
        <w:rPr>
          <w:b/>
          <w:bCs/>
          <w:color w:val="000000"/>
        </w:rPr>
      </w:pPr>
      <w:r>
        <w:rPr>
          <w:b/>
          <w:color w:val="000000"/>
        </w:rPr>
        <w:t>Мурашова Е.В., 2013.</w:t>
      </w:r>
      <w:r>
        <w:rPr>
          <w:color w:val="000000"/>
        </w:rPr>
        <w:t xml:space="preserve"> Вера (Янгул). Золото россыпное. Селемджинский р-н, N-53-XXV. (Пакет геологической информации к аукциону). – Благовещенск: Амурский филиал ФБУ «ТФГИ по ДВФО», 2013. – 1 кн.-8 л. /// АТГФ-29325-13, од51659 (14 Mб).</w:t>
      </w:r>
      <w:r>
        <w:rPr>
          <w:color w:val="000000"/>
          <w:sz w:val="20"/>
        </w:rPr>
        <w:t xml:space="preserve"> Вера (Янгул)-пп Семертак.</w:t>
      </w:r>
      <w:r>
        <w:rPr>
          <w:color w:val="000000"/>
        </w:rPr>
        <w:t xml:space="preserve"> </w:t>
      </w:r>
    </w:p>
    <w:p>
      <w:pPr>
        <w:pStyle w:val="Normal"/>
        <w:ind w:firstLine="709" w:end="0"/>
        <w:jc w:val="both"/>
        <w:rPr>
          <w:b/>
          <w:bCs/>
          <w:color w:val="000000"/>
        </w:rPr>
      </w:pPr>
      <w:r>
        <w:rPr>
          <w:b/>
          <w:bCs/>
          <w:color w:val="000000"/>
        </w:rPr>
        <w:t>Мурашова Е.В., 2013</w:t>
      </w:r>
      <w:r>
        <w:rPr>
          <w:color w:val="000000"/>
        </w:rPr>
        <w:t xml:space="preserve">. ГАЛЬЧИМА с притоками. Золото россыпное. (Пакет геологической информации к аукциону). Зейский р-н, N-52-XIV. – Благовещенск: Амурский филиал ФБУ «ТФГИ по ДВФО», 2013. – 1 кн.-14 л. /// АТГФ-29293-2, од5659 (38 Mб). </w:t>
      </w:r>
      <w:r>
        <w:rPr>
          <w:color w:val="000000"/>
          <w:sz w:val="20"/>
        </w:rPr>
        <w:t>Гальчима - впадает в Зейское вдхр.</w:t>
      </w:r>
      <w:r>
        <w:rPr>
          <w:b/>
          <w:bCs/>
          <w:color w:val="000000"/>
        </w:rPr>
        <w:t xml:space="preserve"> </w:t>
      </w:r>
    </w:p>
    <w:p>
      <w:pPr>
        <w:pStyle w:val="Normal"/>
        <w:ind w:firstLine="709" w:end="0"/>
        <w:jc w:val="both"/>
        <w:rPr>
          <w:b/>
          <w:bCs/>
          <w:color w:val="000000"/>
        </w:rPr>
      </w:pPr>
      <w:r>
        <w:rPr>
          <w:b/>
          <w:bCs/>
          <w:color w:val="000000"/>
        </w:rPr>
        <w:t>Мурашова Е.В., 2013</w:t>
      </w:r>
      <w:r>
        <w:rPr>
          <w:color w:val="000000"/>
        </w:rPr>
        <w:t xml:space="preserve">. ГАРЬ-1. Золото россыпное. (Пакет геологической информации к аукциону). Зейский р-н, N-52-XXVII. – Благовещенск: Амурский филиал ФБУ «ТФГИ по ДВФО», 2013. – 1 кн.-14 л. /// АТГФ-29293-4, од51659 (31 Mб). </w:t>
      </w:r>
      <w:r>
        <w:rPr>
          <w:color w:val="000000"/>
          <w:sz w:val="20"/>
        </w:rPr>
        <w:t>Гарь-1 – прав.сост. р.Гарь.</w:t>
      </w:r>
    </w:p>
    <w:p>
      <w:pPr>
        <w:pStyle w:val="Normal"/>
        <w:ind w:firstLine="709" w:end="0"/>
        <w:jc w:val="both"/>
        <w:rPr>
          <w:b/>
          <w:bCs/>
          <w:color w:val="000000"/>
        </w:rPr>
      </w:pPr>
      <w:r>
        <w:rPr>
          <w:b/>
          <w:bCs/>
          <w:color w:val="000000"/>
        </w:rPr>
        <w:t>Мурашова Е.В., 2013</w:t>
      </w:r>
      <w:r>
        <w:rPr>
          <w:color w:val="000000"/>
        </w:rPr>
        <w:t xml:space="preserve">. ГНИЛОЙ. Золото россыпное. (Пакет геологической информации к аукциону). Бурейский р-н, M-52-XVI. – Благовещенск: Амурский филиал ФБУ «ТФГИ по ДВФО», 2013. – 1 кн.-13 л. /// АТГФ-29293-1, од51659 (46 Mб). </w:t>
      </w:r>
      <w:r>
        <w:rPr>
          <w:color w:val="000000"/>
          <w:sz w:val="20"/>
        </w:rPr>
        <w:t>Гнилой (Гнилой Ключ)-пп Симичи Бол.</w:t>
      </w:r>
      <w:r>
        <w:rPr>
          <w:b/>
          <w:bCs/>
          <w:color w:val="000000"/>
        </w:rPr>
        <w:t xml:space="preserve"> </w:t>
      </w:r>
    </w:p>
    <w:p>
      <w:pPr>
        <w:pStyle w:val="Normal"/>
        <w:ind w:firstLine="709" w:end="0"/>
        <w:jc w:val="both"/>
        <w:rPr>
          <w:b/>
          <w:bCs/>
          <w:color w:val="000000"/>
        </w:rPr>
      </w:pPr>
      <w:r>
        <w:rPr>
          <w:b/>
          <w:bCs/>
          <w:color w:val="000000"/>
        </w:rPr>
        <w:t>Мурашова Е.В., 2013</w:t>
      </w:r>
      <w:r>
        <w:rPr>
          <w:color w:val="000000"/>
        </w:rPr>
        <w:t xml:space="preserve">. ДЖУВАСКИТ Бол. (бассейн среднего течения). Золото россыпное. (Пакет геологической информации к аукциону). Зейский р-н, N-52-XIII. – Благовещенск: Амурский филиал ФБУ «ТФГИ по ДВФО», 2013. – 1 кн.-15 л. /// АТГФ-29293-20, од51659 (43 Mб). </w:t>
      </w:r>
      <w:r>
        <w:rPr>
          <w:color w:val="000000"/>
          <w:sz w:val="20"/>
        </w:rPr>
        <w:t>Джуваскит Бол.- пп Гилюй.</w:t>
      </w:r>
      <w:r>
        <w:rPr>
          <w:b/>
          <w:bCs/>
          <w:color w:val="000000"/>
        </w:rPr>
        <w:t xml:space="preserve"> </w:t>
      </w:r>
    </w:p>
    <w:p>
      <w:pPr>
        <w:pStyle w:val="Normal"/>
        <w:ind w:firstLine="709" w:end="0"/>
        <w:jc w:val="both"/>
        <w:rPr>
          <w:b/>
          <w:color w:val="000000"/>
        </w:rPr>
      </w:pPr>
      <w:r>
        <w:rPr>
          <w:b/>
          <w:bCs/>
          <w:color w:val="000000"/>
        </w:rPr>
        <w:t>Мурашова Е.В., 2013</w:t>
      </w:r>
      <w:r>
        <w:rPr>
          <w:color w:val="000000"/>
        </w:rPr>
        <w:t xml:space="preserve">. ДЖУВАСКИТ Бол., УЛЕГИР, УЛЕГИР Бол., УЛЕГИР Мал., ГОЛУБОЙ. Золото россыпное. (Пакет геологической информации к аукциону). Зейский р-н, N-52-XIII. – Благовещенск: Амурский филиал ФБУ «ТФГИ по ДВФО», 2013. – 1 кн.-17 л. /// АТГФ-29293-21, од51659 (42 Mб). </w:t>
      </w:r>
      <w:r>
        <w:rPr>
          <w:color w:val="000000"/>
          <w:sz w:val="20"/>
        </w:rPr>
        <w:t>Джуваскит Бол. -пп Гилюй, (Улегир, Улегир Бол., Голубой) - пп Джуваскит Бол.; Улегир Мал.-пп Улегир.</w:t>
      </w:r>
      <w:r>
        <w:rPr>
          <w:b/>
          <w:bCs/>
          <w:color w:val="000000"/>
        </w:rPr>
        <w:t xml:space="preserve"> </w:t>
      </w:r>
    </w:p>
    <w:p>
      <w:pPr>
        <w:pStyle w:val="Normal"/>
        <w:ind w:firstLine="709" w:end="0"/>
        <w:jc w:val="both"/>
        <w:rPr>
          <w:b/>
          <w:color w:val="000000"/>
        </w:rPr>
      </w:pPr>
      <w:r>
        <w:rPr>
          <w:b/>
          <w:color w:val="000000"/>
        </w:rPr>
        <w:t>Мурашова Е.В., 2013.</w:t>
      </w:r>
      <w:r>
        <w:rPr>
          <w:color w:val="000000"/>
        </w:rPr>
        <w:t xml:space="preserve"> Казанский с притоком. Золото россыпное. Селемджинский р-н, N-53-XXV. (Пакет геологической информации к аукциону). – Благовещенск: Амурский филиал ФБУ «ТФГИ по ДВФО», 2013. – 1 кн.-12 л. /// АТГФ-29325-16, од51659 (31 Mб).</w:t>
      </w:r>
      <w:r>
        <w:rPr>
          <w:color w:val="000000"/>
          <w:sz w:val="20"/>
        </w:rPr>
        <w:t xml:space="preserve"> Казанский-пп Утёсный.</w:t>
      </w:r>
      <w:r>
        <w:rPr>
          <w:color w:val="000000"/>
        </w:rPr>
        <w:t xml:space="preserve"> </w:t>
      </w:r>
    </w:p>
    <w:p>
      <w:pPr>
        <w:pStyle w:val="Normal"/>
        <w:ind w:firstLine="709" w:end="0"/>
        <w:jc w:val="both"/>
        <w:rPr>
          <w:b/>
          <w:bCs/>
          <w:color w:val="000000"/>
        </w:rPr>
      </w:pPr>
      <w:r>
        <w:rPr>
          <w:b/>
          <w:color w:val="000000"/>
        </w:rPr>
        <w:t>Мурашова Е.В., 2013.</w:t>
      </w:r>
      <w:r>
        <w:rPr>
          <w:color w:val="000000"/>
        </w:rPr>
        <w:t xml:space="preserve"> КОКОРИХА. Золото россыпное. Магдагачинский р-н, N-51-XXX. (Пакет геологической информации к аукциону). – Благовещенск: Амурский филиал ФБУ «ТФГИ по ДВФО», 2013. – 1 кн.-10 л. /// АТГФ-29330-2, од51687 (14 Mб). </w:t>
      </w:r>
      <w:r>
        <w:rPr>
          <w:color w:val="000000"/>
          <w:sz w:val="20"/>
        </w:rPr>
        <w:t>Кокориха-пп Магдагачи.</w:t>
      </w:r>
    </w:p>
    <w:p>
      <w:pPr>
        <w:pStyle w:val="Normal"/>
        <w:ind w:firstLine="709" w:end="0"/>
        <w:jc w:val="both"/>
        <w:rPr>
          <w:b/>
          <w:bCs/>
          <w:color w:val="000000"/>
        </w:rPr>
      </w:pPr>
      <w:r>
        <w:rPr>
          <w:b/>
          <w:bCs/>
          <w:color w:val="000000"/>
        </w:rPr>
        <w:t>Мурашова Е.В., 2013</w:t>
      </w:r>
      <w:r>
        <w:rPr>
          <w:color w:val="000000"/>
        </w:rPr>
        <w:t xml:space="preserve">. КРОТОВСКИЙ, СОСНОВЫЙ с притоками. Золото россыпное. (Пакет геологической информации к аукциону). Зейский р-н, N-52-XIII. – Благовещенск: Амурский филиал ФБУ «ТФГИ по ДВФО», 2013. – 1 кн.-18 л. /// АТГФ-29293-11, од51659 (47 Mб). </w:t>
      </w:r>
      <w:r>
        <w:rPr>
          <w:color w:val="000000"/>
          <w:sz w:val="20"/>
        </w:rPr>
        <w:t>(Кротовский, Сосновый с притоками) -лп Джуваскит Бол.; Джуваскит Б. (левобережная терраса между Холодный-Сосновый) - пп Гилюй; аз/россыпи</w:t>
      </w:r>
      <w:r>
        <w:rPr>
          <w:color w:val="000000"/>
        </w:rPr>
        <w:t>.</w:t>
      </w:r>
      <w:r>
        <w:rPr>
          <w:b/>
          <w:bCs/>
          <w:color w:val="000000"/>
        </w:rPr>
        <w:t xml:space="preserve"> </w:t>
      </w:r>
    </w:p>
    <w:p>
      <w:pPr>
        <w:pStyle w:val="Normal"/>
        <w:ind w:firstLine="709" w:end="0"/>
        <w:jc w:val="both"/>
        <w:rPr>
          <w:b/>
          <w:color w:val="000000"/>
        </w:rPr>
      </w:pPr>
      <w:r>
        <w:rPr>
          <w:b/>
          <w:bCs/>
          <w:color w:val="000000"/>
        </w:rPr>
        <w:t>Мурашова Е.В., 2013</w:t>
      </w:r>
      <w:r>
        <w:rPr>
          <w:color w:val="000000"/>
        </w:rPr>
        <w:t xml:space="preserve">. ЛИГОН, АНАТОЛЬЕВСКИЙ. Золото россыпное. (Пакет геологической информации к аукциону). Зейский р-н, N-52-X. – Благовещенск: Амурский филиал ФБУ «ТФГИ по ДВФО», 2013. – 1 кн.-11 л. /// АТГФ-29293-10, од51659 (34 Mб). </w:t>
      </w:r>
      <w:r>
        <w:rPr>
          <w:color w:val="000000"/>
          <w:sz w:val="20"/>
        </w:rPr>
        <w:t>Лигон, Анатольевский - пп Сугджар-3.</w:t>
      </w:r>
      <w:r>
        <w:rPr>
          <w:b/>
          <w:bCs/>
          <w:color w:val="000000"/>
        </w:rPr>
        <w:t xml:space="preserve"> </w:t>
      </w:r>
    </w:p>
    <w:p>
      <w:pPr>
        <w:pStyle w:val="Normal"/>
        <w:ind w:firstLine="709" w:end="0"/>
        <w:jc w:val="both"/>
        <w:rPr>
          <w:b/>
          <w:color w:val="000000"/>
        </w:rPr>
      </w:pPr>
      <w:r>
        <w:rPr>
          <w:b/>
          <w:color w:val="000000"/>
        </w:rPr>
        <w:t>Мурашова Е.В., 2013.</w:t>
      </w:r>
      <w:r>
        <w:rPr>
          <w:color w:val="000000"/>
        </w:rPr>
        <w:t xml:space="preserve"> Марьинский. Золото россыпное. Селемджинский р-н, N-53-XXV. (Пакет геологической информации к аукциону). – Благовещенск: Амурский филиал ФБУ «ТФГИ по ДВФО», 2013. – 1 кн.-9 л. /// АТГФ-29325-17, од51659 (18 Mб).</w:t>
      </w:r>
      <w:r>
        <w:rPr>
          <w:color w:val="000000"/>
          <w:sz w:val="20"/>
        </w:rPr>
        <w:t xml:space="preserve"> Марьинский (Мариинский)-пп Боконтя (Баганджа).</w:t>
      </w:r>
      <w:r>
        <w:rPr>
          <w:color w:val="000000"/>
        </w:rPr>
        <w:t xml:space="preserve"> </w:t>
      </w:r>
    </w:p>
    <w:p>
      <w:pPr>
        <w:pStyle w:val="Normal"/>
        <w:ind w:firstLine="709" w:end="0"/>
        <w:jc w:val="both"/>
        <w:rPr>
          <w:b/>
          <w:color w:val="000000"/>
        </w:rPr>
      </w:pPr>
      <w:r>
        <w:rPr>
          <w:b/>
          <w:color w:val="000000"/>
        </w:rPr>
        <w:t>Мурашова Е.В., 2013.</w:t>
      </w:r>
      <w:r>
        <w:rPr>
          <w:color w:val="000000"/>
        </w:rPr>
        <w:t xml:space="preserve"> Михайловский. Золото россыпное. Селемджинский р-н, N-53-XXV. (Пакет геологической информации к аукциону). – Благовещенск: Амурский филиал ФБУ «ТФГИ по ДВФО», 2013. – 1 кн.-9 л. /// АТГФ-29325-18, од51659 (36 Mб).</w:t>
      </w:r>
      <w:r>
        <w:rPr>
          <w:color w:val="000000"/>
          <w:sz w:val="20"/>
        </w:rPr>
        <w:t xml:space="preserve"> Михайловский-пп Боконтя (Баганджа).</w:t>
      </w:r>
      <w:r>
        <w:rPr>
          <w:color w:val="000000"/>
        </w:rPr>
        <w:t xml:space="preserve"> </w:t>
      </w:r>
    </w:p>
    <w:p>
      <w:pPr>
        <w:pStyle w:val="Normal"/>
        <w:ind w:firstLine="709" w:end="0"/>
        <w:jc w:val="both"/>
        <w:rPr>
          <w:b/>
          <w:color w:val="000000"/>
        </w:rPr>
      </w:pPr>
      <w:r>
        <w:rPr>
          <w:b/>
          <w:color w:val="000000"/>
        </w:rPr>
        <w:t>Мурашова Е.В., 2013.</w:t>
      </w:r>
      <w:r>
        <w:rPr>
          <w:color w:val="000000"/>
        </w:rPr>
        <w:t xml:space="preserve"> Надежный (Надеждинский). Золото россыпное. Тындинский р-н, N-51-VI. (Пакет геологической информации к аукциону). – Благовещенск: Амурский филиал ФБУ «ТФГИ по ДВФО», 2013. – 1 кн.-11 л. /// АТГФ-29325-19, од51659 (36 Mб).</w:t>
      </w:r>
      <w:r>
        <w:rPr>
          <w:color w:val="000000"/>
          <w:sz w:val="20"/>
        </w:rPr>
        <w:t xml:space="preserve"> Надежный (Надеждинский)-пп Олонгро.</w:t>
      </w:r>
      <w:r>
        <w:rPr>
          <w:color w:val="000000"/>
        </w:rPr>
        <w:t xml:space="preserve"> </w:t>
      </w:r>
    </w:p>
    <w:p>
      <w:pPr>
        <w:pStyle w:val="Normal"/>
        <w:ind w:firstLine="709" w:end="0"/>
        <w:jc w:val="both"/>
        <w:rPr>
          <w:b/>
          <w:bCs/>
          <w:color w:val="000000"/>
        </w:rPr>
      </w:pPr>
      <w:r>
        <w:rPr>
          <w:b/>
          <w:color w:val="000000"/>
        </w:rPr>
        <w:t>Мурашова Е.В., 2013.</w:t>
      </w:r>
      <w:r>
        <w:rPr>
          <w:color w:val="000000"/>
        </w:rPr>
        <w:t xml:space="preserve"> Ниж. Бологоннак. Золото россыпное. Селемджинский р-н, N-53-XXV. (Пакет геологической информации к аукциону). – Благовещенск: Амурский филиал ФБУ «ТФГИ по ДВФО», 2013. – 1 кн.-14 л. /// АТГФ-29325-11, од51659 (21 Mб).</w:t>
      </w:r>
      <w:r>
        <w:rPr>
          <w:color w:val="000000"/>
          <w:sz w:val="20"/>
        </w:rPr>
        <w:t xml:space="preserve"> Бологоннак Ниж.-лп Стойба Верх.</w:t>
      </w:r>
      <w:r>
        <w:rPr>
          <w:color w:val="000000"/>
        </w:rPr>
        <w:t xml:space="preserve"> </w:t>
      </w:r>
    </w:p>
    <w:p>
      <w:pPr>
        <w:pStyle w:val="Normal"/>
        <w:ind w:firstLine="709" w:end="0"/>
        <w:jc w:val="both"/>
        <w:rPr>
          <w:b/>
          <w:color w:val="000000"/>
        </w:rPr>
      </w:pPr>
      <w:r>
        <w:rPr>
          <w:b/>
          <w:bCs/>
          <w:color w:val="000000"/>
        </w:rPr>
        <w:t>Мурашова Е.В., 2013</w:t>
      </w:r>
      <w:r>
        <w:rPr>
          <w:color w:val="000000"/>
        </w:rPr>
        <w:t xml:space="preserve">. НИКОЛАЕВСКИЙ. Золото россыпное. (Пакет геологической информации к аукциону). Зейский р-н, N-52-X. – Благовещенск: Амурский филиал ФБУ «ТФГИ по ДВФО», 2013. – 1 кн.-14 л. /// АТГФ-29293-17, од51659 (55 Mб). </w:t>
      </w:r>
      <w:r>
        <w:rPr>
          <w:color w:val="000000"/>
          <w:sz w:val="20"/>
        </w:rPr>
        <w:t>Николаевский (с пп Васильевский, Безымянный) - пп Ток.</w:t>
      </w:r>
    </w:p>
    <w:p>
      <w:pPr>
        <w:pStyle w:val="Normal"/>
        <w:ind w:firstLine="709" w:end="0"/>
        <w:jc w:val="both"/>
        <w:rPr>
          <w:b/>
          <w:color w:val="000000"/>
        </w:rPr>
      </w:pPr>
      <w:r>
        <w:rPr>
          <w:b/>
          <w:color w:val="000000"/>
        </w:rPr>
        <w:t>Мурашова Е.В., 2013.</w:t>
      </w:r>
      <w:r>
        <w:rPr>
          <w:color w:val="000000"/>
        </w:rPr>
        <w:t xml:space="preserve"> Озерный. Золото россыпное. Мазановский р-н, N-52-XXVIII. (Пакет геологической информации к аукциону). – Благовещенск: Амурский филиал ФБУ «ТФГИ по ДВФО», 2013. – 1 кн.-8 л. /// АТГФ-29325-20, од51659 (9 Mб).</w:t>
      </w:r>
      <w:r>
        <w:rPr>
          <w:color w:val="000000"/>
          <w:sz w:val="20"/>
        </w:rPr>
        <w:t xml:space="preserve"> Озёрный-пп Даениха.</w:t>
      </w:r>
      <w:r>
        <w:rPr>
          <w:color w:val="000000"/>
        </w:rPr>
        <w:t xml:space="preserve"> </w:t>
      </w:r>
    </w:p>
    <w:p>
      <w:pPr>
        <w:pStyle w:val="Normal"/>
        <w:ind w:firstLine="709" w:end="0"/>
        <w:jc w:val="both"/>
        <w:rPr>
          <w:b/>
          <w:color w:val="000000"/>
        </w:rPr>
      </w:pPr>
      <w:r>
        <w:rPr>
          <w:b/>
          <w:color w:val="000000"/>
        </w:rPr>
        <w:t>Мурашова Е.В., 2013.</w:t>
      </w:r>
      <w:r>
        <w:rPr>
          <w:color w:val="000000"/>
        </w:rPr>
        <w:t xml:space="preserve"> Олонго Верх. Золото россыпное. Магдагачинский р-н, N-52-XXV. (Пакет геологической информации к аукциону). – Благовещенск: Амурский филиал ФБУ «ТФГИ по ДВФО», 2013. – 1 кн.-10 л. /// АТГФ-29325-22, од51659 (16 Mб).</w:t>
      </w:r>
      <w:r>
        <w:rPr>
          <w:color w:val="000000"/>
          <w:sz w:val="20"/>
        </w:rPr>
        <w:t xml:space="preserve"> Олонго Верх.-лп Ольга.</w:t>
      </w:r>
      <w:r>
        <w:rPr>
          <w:color w:val="000000"/>
        </w:rPr>
        <w:t xml:space="preserve"> </w:t>
      </w:r>
    </w:p>
    <w:p>
      <w:pPr>
        <w:pStyle w:val="Normal"/>
        <w:ind w:firstLine="709" w:end="0"/>
        <w:jc w:val="both"/>
        <w:rPr>
          <w:b/>
          <w:bCs/>
          <w:color w:val="000000"/>
        </w:rPr>
      </w:pPr>
      <w:r>
        <w:rPr>
          <w:b/>
          <w:color w:val="000000"/>
        </w:rPr>
        <w:t>Мурашова Е.В., 2013.</w:t>
      </w:r>
      <w:r>
        <w:rPr>
          <w:color w:val="000000"/>
        </w:rPr>
        <w:t xml:space="preserve"> Олонго. Золото россыпное. Магдагачинский р-н, N-52-XXV. (Пакет геологической информации к аукциону). – Благовещенск: Амурский филиал ФБУ «ТФГИ по ДВФО», 2013. – 1 кн.-10 л. /// АТГФ-29325-21, од51659 (16 Mб). </w:t>
      </w:r>
      <w:r>
        <w:rPr>
          <w:color w:val="000000"/>
          <w:sz w:val="20"/>
        </w:rPr>
        <w:t>Олонго-лп Ольга.</w:t>
      </w:r>
      <w:r>
        <w:rPr>
          <w:color w:val="000000"/>
        </w:rPr>
        <w:t xml:space="preserve"> </w:t>
      </w:r>
    </w:p>
    <w:p>
      <w:pPr>
        <w:pStyle w:val="Normal"/>
        <w:ind w:firstLine="709" w:end="0"/>
        <w:jc w:val="both"/>
        <w:rPr>
          <w:b/>
          <w:bCs/>
          <w:color w:val="000000"/>
        </w:rPr>
      </w:pPr>
      <w:r>
        <w:rPr>
          <w:b/>
          <w:bCs/>
          <w:color w:val="000000"/>
        </w:rPr>
        <w:t>Мурашова Е.В., 2013</w:t>
      </w:r>
      <w:r>
        <w:rPr>
          <w:color w:val="000000"/>
        </w:rPr>
        <w:t xml:space="preserve">. ОТРАДНЫЙ (бассейн). Золото россыпное. (Пакет геологической информации к аукциону). Зейский р-н, N-52-XX, N-52-XXVI. – Благовещенск: Амурский филиал ФБУ «ТФГИ по ДВФО», 2013. – 1 кн.-18 л. /// АТГФ-29293-18, од51659 (41 Mб). </w:t>
      </w:r>
      <w:r>
        <w:rPr>
          <w:color w:val="000000"/>
          <w:sz w:val="20"/>
        </w:rPr>
        <w:t>Отрадный -лп Умлекан.</w:t>
      </w:r>
      <w:r>
        <w:rPr>
          <w:b/>
          <w:bCs/>
          <w:color w:val="000000"/>
        </w:rPr>
        <w:t xml:space="preserve"> </w:t>
      </w:r>
    </w:p>
    <w:p>
      <w:pPr>
        <w:pStyle w:val="Normal"/>
        <w:ind w:firstLine="709" w:end="0"/>
        <w:jc w:val="both"/>
        <w:rPr>
          <w:b/>
          <w:color w:val="000000"/>
        </w:rPr>
      </w:pPr>
      <w:r>
        <w:rPr>
          <w:b/>
          <w:bCs/>
          <w:color w:val="000000"/>
        </w:rPr>
        <w:t>Мурашова Е.В., 2013</w:t>
      </w:r>
      <w:r>
        <w:rPr>
          <w:color w:val="000000"/>
        </w:rPr>
        <w:t xml:space="preserve">. САРДАНГРО (бассейн верхнего течения). Золото россыпное. (Пакет геологической информации к аукциону). Зейский р-н, N-52-VII. – Благовещенск: Амурский филиал ФБУ «ТФГИ по ДВФО», 2013. – 1 кн.-14 л. /// АТГФ-29293-22, од51659 (40 Mб). </w:t>
      </w:r>
      <w:r>
        <w:rPr>
          <w:color w:val="000000"/>
          <w:sz w:val="20"/>
        </w:rPr>
        <w:t>Сардангро - лп Иликан.</w:t>
      </w:r>
    </w:p>
    <w:p>
      <w:pPr>
        <w:pStyle w:val="Normal"/>
        <w:ind w:firstLine="709" w:end="0"/>
        <w:jc w:val="both"/>
        <w:rPr>
          <w:b/>
          <w:color w:val="000000"/>
        </w:rPr>
      </w:pPr>
      <w:r>
        <w:rPr>
          <w:b/>
          <w:color w:val="000000"/>
        </w:rPr>
        <w:t>Мурашова Е.В., 2013.</w:t>
      </w:r>
      <w:r>
        <w:rPr>
          <w:color w:val="000000"/>
        </w:rPr>
        <w:t xml:space="preserve"> Смолиха. Золото россыпное. Мазановский р-н, N-52-XXVIII. (Пакет геологической информации к аукциону). – Благовещенск: Амурский филиал ФБУ «ТФГИ по ДВФО», 2013. – 1 кн.-10 л. /// АТГФ-29325-23, од51659 (10 Mб).</w:t>
      </w:r>
      <w:r>
        <w:rPr>
          <w:color w:val="000000"/>
          <w:sz w:val="20"/>
        </w:rPr>
        <w:t xml:space="preserve"> Смолиха-пп Нора.</w:t>
      </w:r>
      <w:r>
        <w:rPr>
          <w:color w:val="000000"/>
        </w:rPr>
        <w:t xml:space="preserve"> </w:t>
      </w:r>
    </w:p>
    <w:p>
      <w:pPr>
        <w:pStyle w:val="Normal"/>
        <w:ind w:firstLine="709" w:end="0"/>
        <w:jc w:val="both"/>
        <w:rPr>
          <w:b/>
          <w:bCs/>
          <w:color w:val="000000"/>
        </w:rPr>
      </w:pPr>
      <w:r>
        <w:rPr>
          <w:b/>
          <w:color w:val="000000"/>
        </w:rPr>
        <w:t>Мурашова Е.В., 2013.</w:t>
      </w:r>
      <w:r>
        <w:rPr>
          <w:color w:val="000000"/>
        </w:rPr>
        <w:t xml:space="preserve"> Стойба Верхняя (Левая Россошина) с притоками Ангнелекит (Неразгаданный), Драгачевский. Золото россыпное. Селемджинский р-н, N-53-XXV. (Пакет геологической информации к аукциону). – Благовещенск: Амурский филиал ФБУ «ТФГИ по ДВФО», 2013. – 1 кн.-20 л. /// АТГФ-29325-24, од51659 (23 Mб).</w:t>
      </w:r>
      <w:r>
        <w:rPr>
          <w:color w:val="000000"/>
          <w:sz w:val="20"/>
        </w:rPr>
        <w:t xml:space="preserve"> (Стойба Верхняя /Левая Россошина/ с левыми притоками Ангнелекит /Неразгаданный/, Драгачевский) – пп Селемджа. </w:t>
      </w:r>
    </w:p>
    <w:p>
      <w:pPr>
        <w:pStyle w:val="Normal"/>
        <w:ind w:firstLine="709" w:end="0"/>
        <w:jc w:val="both"/>
        <w:rPr>
          <w:b/>
          <w:bCs/>
          <w:color w:val="000000"/>
        </w:rPr>
      </w:pPr>
      <w:r>
        <w:rPr>
          <w:b/>
          <w:bCs/>
          <w:color w:val="000000"/>
        </w:rPr>
        <w:t>Мурашова Е.В., 2013</w:t>
      </w:r>
      <w:r>
        <w:rPr>
          <w:color w:val="000000"/>
        </w:rPr>
        <w:t xml:space="preserve">. СЫРУКУДЯК, КУДАЧИ. Золото россыпное. (Пакет геологической информации к аукциону). Зейский р-н, N-52-VII. – Благовещенск: Амурский филиал ФБУ «ТФГИ по ДВФО», 2013. – 1 кн.-16 л. /// АТГФ-29293-14, од51659 (37 Mб). </w:t>
      </w:r>
      <w:r>
        <w:rPr>
          <w:color w:val="000000"/>
          <w:sz w:val="20"/>
        </w:rPr>
        <w:t>(Сырукудяк, Кудачи) с притоками -пп Унаха.</w:t>
      </w:r>
      <w:r>
        <w:rPr>
          <w:b/>
          <w:bCs/>
          <w:color w:val="000000"/>
        </w:rPr>
        <w:t xml:space="preserve"> </w:t>
      </w:r>
    </w:p>
    <w:p>
      <w:pPr>
        <w:pStyle w:val="Normal"/>
        <w:ind w:firstLine="709" w:end="0"/>
        <w:jc w:val="both"/>
        <w:rPr>
          <w:b/>
          <w:bCs/>
          <w:color w:val="000000"/>
        </w:rPr>
      </w:pPr>
      <w:r>
        <w:rPr>
          <w:b/>
          <w:bCs/>
          <w:color w:val="000000"/>
        </w:rPr>
        <w:t>Мурашова Е.В., 2013</w:t>
      </w:r>
      <w:r>
        <w:rPr>
          <w:color w:val="000000"/>
        </w:rPr>
        <w:t xml:space="preserve">. ТАТЬЯНА. Золото россыпное. (Пакет геологической информации к аукциону). Зейский р-н, N-52-VII. – Благовещенск: Амурский филиал ФБУ «ТФГИ по ДВФО», 2013. – 1 кн.-11 л. /// АТГФ-29293-13, од51659 (36 Mб). </w:t>
      </w:r>
      <w:r>
        <w:rPr>
          <w:color w:val="000000"/>
          <w:sz w:val="20"/>
        </w:rPr>
        <w:t>Татьяна - лп Унаха.</w:t>
      </w:r>
      <w:r>
        <w:rPr>
          <w:b/>
          <w:bCs/>
          <w:color w:val="000000"/>
        </w:rPr>
        <w:t xml:space="preserve"> </w:t>
      </w:r>
    </w:p>
    <w:p>
      <w:pPr>
        <w:pStyle w:val="Normal"/>
        <w:ind w:firstLine="709" w:end="0"/>
        <w:jc w:val="both"/>
        <w:rPr>
          <w:b/>
          <w:bCs/>
          <w:color w:val="000000"/>
        </w:rPr>
      </w:pPr>
      <w:r>
        <w:rPr>
          <w:b/>
          <w:bCs/>
          <w:color w:val="000000"/>
        </w:rPr>
        <w:t>Мурашова Е.В., 2013</w:t>
      </w:r>
      <w:r>
        <w:rPr>
          <w:color w:val="000000"/>
        </w:rPr>
        <w:t xml:space="preserve">. ТРЕХ, СНЕЖНЫЙ, КОРЕЙСКИЙ. Золото россыпное. (Пакет геологической информации к аукциону). Зейский р-н, N-52-X. – Благовещенск: Амурский филиал ФБУ «ТФГИ по ДВФО», 2013. – 1 кн.-12 л. /// АТГФ-29293-16, од51569 (40 Mб). </w:t>
      </w:r>
      <w:r>
        <w:rPr>
          <w:color w:val="000000"/>
          <w:sz w:val="20"/>
        </w:rPr>
        <w:t>(Трех, Снежный) -лп Сугджар-3; Корейский (с пп Медвежий) -лп Сугджар.</w:t>
      </w:r>
    </w:p>
    <w:p>
      <w:pPr>
        <w:pStyle w:val="Normal"/>
        <w:ind w:firstLine="709" w:end="0"/>
        <w:jc w:val="both"/>
        <w:rPr>
          <w:b/>
          <w:color w:val="000000"/>
        </w:rPr>
      </w:pPr>
      <w:r>
        <w:rPr>
          <w:b/>
          <w:bCs/>
          <w:color w:val="000000"/>
        </w:rPr>
        <w:t>Мурашова Е.В., 2013</w:t>
      </w:r>
      <w:r>
        <w:rPr>
          <w:color w:val="000000"/>
        </w:rPr>
        <w:t xml:space="preserve">. ТЫНДА ЛЕВАЯ (бассейн). Золото россыпное. (Пакет геологической информации к аукциону). Зейский р-н, N-51-XVIII. – Благовещенск: Амурский филиал ФБУ «ТФГИ по ДВФО», 2013. – 1 кн.-11 л. /// АТГФ-29293-15, од51659 (14 Mб). </w:t>
      </w:r>
      <w:r>
        <w:rPr>
          <w:color w:val="000000"/>
          <w:sz w:val="20"/>
        </w:rPr>
        <w:t>Тында Лев. - пп Тында Бол.</w:t>
      </w:r>
      <w:r>
        <w:rPr>
          <w:b/>
          <w:bCs/>
          <w:color w:val="000000"/>
        </w:rPr>
        <w:t xml:space="preserve"> </w:t>
      </w:r>
    </w:p>
    <w:p>
      <w:pPr>
        <w:pStyle w:val="Normal"/>
        <w:ind w:firstLine="709" w:end="0"/>
        <w:jc w:val="both"/>
        <w:rPr>
          <w:b/>
          <w:color w:val="000000"/>
        </w:rPr>
      </w:pPr>
      <w:r>
        <w:rPr>
          <w:b/>
          <w:color w:val="000000"/>
        </w:rPr>
        <w:t>Мурашова Е.В., 2013.</w:t>
      </w:r>
      <w:r>
        <w:rPr>
          <w:color w:val="000000"/>
        </w:rPr>
        <w:t xml:space="preserve"> Уландочка, Загадочный, Вознесеновский. Золото россыпное. Мазановский р-н, N-52-XXXIV. (Пакет геологической информации к аукциону). – Благовещенск: Амурский филиал ФБУ «ТФГИ по ДВФО», 2013. – 1 кн.-9 л. /// АТГФ-29325-25, од51659 (11 Mб).</w:t>
      </w:r>
      <w:r>
        <w:rPr>
          <w:color w:val="000000"/>
          <w:sz w:val="20"/>
        </w:rPr>
        <w:t xml:space="preserve"> (Уландочка, Загадочный, Вознесеновский) -лп Селемджа.</w:t>
      </w:r>
      <w:r>
        <w:rPr>
          <w:color w:val="000000"/>
        </w:rPr>
        <w:t xml:space="preserve"> </w:t>
      </w:r>
    </w:p>
    <w:p>
      <w:pPr>
        <w:pStyle w:val="Normal"/>
        <w:ind w:firstLine="709" w:end="0"/>
        <w:jc w:val="both"/>
        <w:rPr>
          <w:b/>
          <w:bCs/>
          <w:color w:val="000000"/>
        </w:rPr>
      </w:pPr>
      <w:r>
        <w:rPr>
          <w:b/>
          <w:color w:val="000000"/>
        </w:rPr>
        <w:t>Мурашова Е.В., 2013.</w:t>
      </w:r>
      <w:r>
        <w:rPr>
          <w:color w:val="000000"/>
        </w:rPr>
        <w:t xml:space="preserve"> Ултучи, Дорожный. Золото россыпное. Зейский р-н, N-52-XXVII. (Пакет геологической информации к аукциону). – Благовещенск: Амурский филиал ФБУ «ТФГИ по ДВФО», 2013. – 1 кн.-14 л. /// АТГФ-29325-26, од51659 (12 Mб).</w:t>
      </w:r>
      <w:r>
        <w:rPr>
          <w:color w:val="000000"/>
          <w:sz w:val="20"/>
        </w:rPr>
        <w:t xml:space="preserve"> Ултучи-пп Джелтулак Бол., Дорожный-лп Ултучи.</w:t>
      </w:r>
      <w:r>
        <w:rPr>
          <w:color w:val="000000"/>
        </w:rPr>
        <w:t xml:space="preserve"> </w:t>
      </w:r>
    </w:p>
    <w:p>
      <w:pPr>
        <w:pStyle w:val="Normal"/>
        <w:ind w:firstLine="709" w:end="0"/>
        <w:jc w:val="both"/>
        <w:rPr>
          <w:b/>
          <w:color w:val="000000"/>
        </w:rPr>
      </w:pPr>
      <w:r>
        <w:rPr>
          <w:b/>
          <w:bCs/>
          <w:color w:val="000000"/>
        </w:rPr>
        <w:t>Мурашова Е.В., 2013</w:t>
      </w:r>
      <w:r>
        <w:rPr>
          <w:color w:val="000000"/>
        </w:rPr>
        <w:t xml:space="preserve">. УМЛЕКАН (нижнее течение) с притоками. Золото россыпное. (Пакет геологической информации к аукциону). Зейский р-н, N-52-XX. – Благовещенск: Амурский филиал ФБУ «ТФГИ по ДВФО», 2013. – 1 кн.-12 л. /// АТГФ-29293-8, од51659 (41 Mб). </w:t>
      </w:r>
      <w:r>
        <w:rPr>
          <w:color w:val="000000"/>
          <w:sz w:val="20"/>
        </w:rPr>
        <w:t>Умлекан (нижнее течение) с притоками -лп Зея.</w:t>
      </w:r>
      <w:r>
        <w:rPr>
          <w:b/>
          <w:bCs/>
          <w:color w:val="000000"/>
        </w:rPr>
        <w:t xml:space="preserve"> </w:t>
      </w:r>
    </w:p>
    <w:p>
      <w:pPr>
        <w:pStyle w:val="Normal"/>
        <w:ind w:firstLine="709" w:end="0"/>
        <w:jc w:val="both"/>
        <w:rPr>
          <w:b/>
          <w:color w:val="000000"/>
        </w:rPr>
      </w:pPr>
      <w:r>
        <w:rPr>
          <w:b/>
          <w:color w:val="000000"/>
        </w:rPr>
        <w:t>Мурашова Е.В., 2013.</w:t>
      </w:r>
      <w:r>
        <w:rPr>
          <w:color w:val="000000"/>
        </w:rPr>
        <w:t xml:space="preserve"> Унаха, Батама. Золото россыпное. Зейский р-н, N-52-XIII-XIV. (Пакет геологической информации к аукциону). – Благовещенск: Амурский филиал ФБУ «ТФГИ по ДВФО», 2013. – 1 кн.-12 л. /// АТГФ-29325-27, од51659 (23 Mб).</w:t>
      </w:r>
      <w:r>
        <w:rPr>
          <w:color w:val="000000"/>
          <w:sz w:val="20"/>
        </w:rPr>
        <w:t xml:space="preserve"> (Унаха, Батама)-лп Иликан.</w:t>
      </w:r>
      <w:r>
        <w:rPr>
          <w:color w:val="000000"/>
        </w:rPr>
        <w:t xml:space="preserve"> </w:t>
      </w:r>
    </w:p>
    <w:p>
      <w:pPr>
        <w:pStyle w:val="Normal"/>
        <w:ind w:firstLine="709" w:end="0"/>
        <w:jc w:val="both"/>
        <w:rPr>
          <w:b/>
          <w:color w:val="000000"/>
        </w:rPr>
      </w:pPr>
      <w:r>
        <w:rPr>
          <w:b/>
          <w:color w:val="000000"/>
        </w:rPr>
        <w:t>Мурашова Е.В., 2013.</w:t>
      </w:r>
      <w:r>
        <w:rPr>
          <w:color w:val="000000"/>
        </w:rPr>
        <w:t xml:space="preserve"> Уруша. Золото россыпное. Сковородинский р-н, N-51-XXI. (Пакет геологической информации к аукциону). – Благовещенск: Амурский филиал ФБУ «ТФГИ по ДВФО», 2013. – 1 кн.-10 л. /// АТГФ-29325-28, од51659 (19 Mб).</w:t>
      </w:r>
      <w:r>
        <w:rPr>
          <w:color w:val="000000"/>
          <w:sz w:val="20"/>
        </w:rPr>
        <w:t xml:space="preserve"> Уруша-лп Амур.</w:t>
      </w:r>
      <w:r>
        <w:rPr>
          <w:color w:val="000000"/>
        </w:rPr>
        <w:t xml:space="preserve"> </w:t>
      </w:r>
    </w:p>
    <w:p>
      <w:pPr>
        <w:pStyle w:val="Normal"/>
        <w:ind w:firstLine="709" w:end="0"/>
        <w:jc w:val="both"/>
        <w:rPr>
          <w:b/>
          <w:bCs/>
          <w:color w:val="000000"/>
        </w:rPr>
      </w:pPr>
      <w:r>
        <w:rPr>
          <w:b/>
          <w:color w:val="000000"/>
        </w:rPr>
        <w:t>Мурашова Е.В., 2013.</w:t>
      </w:r>
      <w:r>
        <w:rPr>
          <w:color w:val="000000"/>
        </w:rPr>
        <w:t xml:space="preserve"> Ушаковский, Глубокий. Золото россыпное. Магдагачинский р-н, N-52-XIX, -XXV; (Пакет геологической информации к аукциону). – Благовещенск: Амурский филиал ФБУ «ТФГИ по ДВФО», 2013. – 1 кн.-12 л. /// АТГФ-29325-29, од51659 (16 Mб).</w:t>
      </w:r>
      <w:r>
        <w:rPr>
          <w:color w:val="000000"/>
          <w:sz w:val="20"/>
        </w:rPr>
        <w:t xml:space="preserve"> (Ушаковский, Глубокий) -пп Ольга.</w:t>
      </w:r>
      <w:r>
        <w:rPr>
          <w:color w:val="000000"/>
        </w:rPr>
        <w:t xml:space="preserve"> </w:t>
      </w:r>
    </w:p>
    <w:p>
      <w:pPr>
        <w:pStyle w:val="Normal"/>
        <w:ind w:firstLine="709" w:end="0"/>
        <w:jc w:val="both"/>
        <w:rPr>
          <w:b/>
          <w:color w:val="000000"/>
        </w:rPr>
      </w:pPr>
      <w:r>
        <w:rPr>
          <w:b/>
          <w:bCs/>
          <w:color w:val="000000"/>
        </w:rPr>
        <w:t>Мурашова Е.В., 2013</w:t>
      </w:r>
      <w:r>
        <w:rPr>
          <w:color w:val="000000"/>
        </w:rPr>
        <w:t xml:space="preserve">. ЧАЛГАНСКОЕ. Каолинсодержащие пески (стекольное и керамическое сырьё). Пакет геологической информации к аукциону. Магдагачинский р-н, N-52-XXV. – Благовещенск: Амурский филиал ФБУ «ТФГИ по ДВФО», 2013. – 1 кн.-13 л. /// АТГФ-29293-24, од51659 (50 Mб). </w:t>
      </w:r>
    </w:p>
    <w:p>
      <w:pPr>
        <w:pStyle w:val="Normal"/>
        <w:ind w:firstLine="709" w:end="0"/>
        <w:jc w:val="both"/>
        <w:rPr>
          <w:b/>
          <w:bCs/>
          <w:color w:val="000000"/>
        </w:rPr>
      </w:pPr>
      <w:r>
        <w:rPr>
          <w:b/>
          <w:color w:val="000000"/>
        </w:rPr>
        <w:t>Мурашова Е.В., 2013.</w:t>
      </w:r>
      <w:r>
        <w:rPr>
          <w:color w:val="000000"/>
        </w:rPr>
        <w:t xml:space="preserve"> Юхточка. Золото россыпное. Мазановский р-н, N-52-XXVIII; (Пакет геологической информации к аукциону). – Благовещенск: Амурский филиал ФБУ «ТФГИ по ДВФО», 2013. – 1 кн.-10 л. /// АТГФ-29325-30, од51659 (12 Mб).</w:t>
      </w:r>
      <w:r>
        <w:rPr>
          <w:color w:val="000000"/>
          <w:sz w:val="20"/>
        </w:rPr>
        <w:t xml:space="preserve"> Юхточка (с пп Гремучий, Декабрьский и лп Лиственный, Троицкий) -лп Инкан.</w:t>
      </w:r>
    </w:p>
    <w:p>
      <w:pPr>
        <w:pStyle w:val="Normal"/>
        <w:ind w:firstLine="709" w:end="0"/>
        <w:jc w:val="both"/>
        <w:rPr>
          <w:b/>
          <w:bCs/>
          <w:color w:val="000000"/>
        </w:rPr>
      </w:pPr>
      <w:r>
        <w:rPr>
          <w:b/>
          <w:bCs/>
          <w:color w:val="000000"/>
        </w:rPr>
        <w:t>Мурашова Е.В., 2013</w:t>
      </w:r>
      <w:r>
        <w:rPr>
          <w:color w:val="000000"/>
        </w:rPr>
        <w:t xml:space="preserve">. ЯСНАЯ ПОЛЯНА. Золото россыпное. (Пакет геологической информации к аукциону). Зейский р-н, N-52-XIV. – Благовещенск: Амурский филиал ФБУ «ТФГИ по ДВФО», 2013. – 1 кн.-13 л. /// АТГФ-29293-19, од51659 (38 Mб). </w:t>
      </w:r>
      <w:r>
        <w:rPr>
          <w:color w:val="000000"/>
          <w:sz w:val="20"/>
        </w:rPr>
        <w:t>Ясная Поляна, участок Главный между руч.Благодатный-Всесвятский -пп Джалта.</w:t>
      </w:r>
      <w:r>
        <w:rPr>
          <w:b/>
          <w:bCs/>
          <w:color w:val="000000"/>
        </w:rPr>
        <w:t xml:space="preserve"> </w:t>
      </w:r>
    </w:p>
    <w:p>
      <w:pPr>
        <w:pStyle w:val="Normal"/>
        <w:ind w:firstLine="709" w:end="0"/>
        <w:jc w:val="both"/>
        <w:rPr>
          <w:b/>
          <w:bCs/>
          <w:color w:val="000000"/>
        </w:rPr>
      </w:pPr>
      <w:r>
        <w:rPr>
          <w:b/>
          <w:bCs/>
          <w:color w:val="000000"/>
        </w:rPr>
        <w:t>Мурашова Е.В., 2014</w:t>
      </w:r>
      <w:r>
        <w:rPr>
          <w:color w:val="000000"/>
        </w:rPr>
        <w:t xml:space="preserve">. АРАХМАТУНОВ. Золото россыпное. Зейский р-н. N-52-VII. (Пакет геологической информации к аукциону). – Благовещенск: Амурский филиал ФБУ «ТФГИ по ДВФО», 2014. – 1 кн.-9 л. /// АТГФ-29506-7, од51687 (6 Mб). </w:t>
      </w:r>
      <w:r>
        <w:rPr>
          <w:color w:val="000000"/>
          <w:sz w:val="20"/>
        </w:rPr>
        <w:t>Арахматунов-пп Олонгро (-пп Унаха)</w:t>
      </w:r>
      <w:r>
        <w:rPr>
          <w:color w:val="000000"/>
        </w:rPr>
        <w:t xml:space="preserve">. </w:t>
      </w:r>
    </w:p>
    <w:p>
      <w:pPr>
        <w:pStyle w:val="Normal"/>
        <w:ind w:firstLine="709" w:end="0"/>
        <w:jc w:val="both"/>
        <w:rPr>
          <w:b/>
          <w:bCs/>
          <w:color w:val="000000"/>
        </w:rPr>
      </w:pPr>
      <w:r>
        <w:rPr>
          <w:b/>
          <w:bCs/>
          <w:color w:val="000000"/>
        </w:rPr>
        <w:t>Мурашова Е.В., 2014</w:t>
      </w:r>
      <w:r>
        <w:rPr>
          <w:color w:val="000000"/>
        </w:rPr>
        <w:t xml:space="preserve">. БАБУШКИН, СОСНОВЫЙ. Золото россыпное. Зейский р-н. N-52-XIV, -XV. (Пакет геологической информации к аукциону). – Благовещенск: Амурский филиал ФБУ «ТФГИ по ДВФО», 2014. – 1 кн.-10 л. /// АТГФ-29506-10, од51687 (12 Mб). </w:t>
      </w:r>
      <w:r>
        <w:rPr>
          <w:color w:val="000000"/>
          <w:sz w:val="20"/>
        </w:rPr>
        <w:t>Бабушкин (с притоками)-лп (лс) Боровичи (впадает в Зейское вдхр), Сосновый-пп (пс) Боровичи (впадает в Зейское вдхр)</w:t>
      </w:r>
      <w:r>
        <w:rPr>
          <w:color w:val="000000"/>
        </w:rPr>
        <w:t xml:space="preserve">. </w:t>
      </w:r>
    </w:p>
    <w:p>
      <w:pPr>
        <w:pStyle w:val="Normal"/>
        <w:ind w:firstLine="709" w:end="0"/>
        <w:jc w:val="both"/>
        <w:rPr>
          <w:b/>
          <w:bCs/>
          <w:color w:val="000000"/>
        </w:rPr>
      </w:pPr>
      <w:r>
        <w:rPr>
          <w:b/>
          <w:bCs/>
          <w:color w:val="000000"/>
        </w:rPr>
        <w:t>Мурашова Е.В., 2014</w:t>
      </w:r>
      <w:r>
        <w:rPr>
          <w:color w:val="000000"/>
        </w:rPr>
        <w:t xml:space="preserve">. БОЛЬШИЕ ЛУЦЫ. Золото россыпное. Зейский р-н, N-52-VII, XIII. (Пакет геологической информации к аукциону). – Благовещенск: Амурский филиал ФБУ «ТФГИ по ДВФО», 2014. – 1 кн.-9 л. /// АТГФ-29518-12, од51753 (10 Mб). </w:t>
      </w:r>
      <w:r>
        <w:rPr>
          <w:color w:val="000000"/>
          <w:sz w:val="20"/>
        </w:rPr>
        <w:t>Луцы Бол. (с пп Кондрашенковский) - лп Гилюй</w:t>
      </w:r>
      <w:r>
        <w:rPr>
          <w:color w:val="000000"/>
        </w:rPr>
        <w:t xml:space="preserve">. </w:t>
      </w:r>
    </w:p>
    <w:p>
      <w:pPr>
        <w:pStyle w:val="Normal"/>
        <w:ind w:firstLine="709" w:end="0"/>
        <w:jc w:val="both"/>
        <w:rPr>
          <w:b/>
          <w:bCs/>
          <w:color w:val="000000"/>
        </w:rPr>
      </w:pPr>
      <w:r>
        <w:rPr>
          <w:b/>
          <w:bCs/>
          <w:color w:val="000000"/>
        </w:rPr>
        <w:t>Мурашова Е.В., 2014</w:t>
      </w:r>
      <w:r>
        <w:rPr>
          <w:color w:val="000000"/>
        </w:rPr>
        <w:t xml:space="preserve">. ВЕСЕННИЙ, ТЕПЛЫЙ. Золото россыпное. Зейский р-н. N-52-XXVII. (Пакет геологической информации к аукциону). – Благовещенск: Амурский филиал ФБУ «ТФГИ по ДВФО», 2014. – 1 кн.-9 л. /// АТГФ-29506-12, од51687 (6 Mб). </w:t>
      </w:r>
      <w:r>
        <w:rPr>
          <w:color w:val="000000"/>
          <w:sz w:val="20"/>
        </w:rPr>
        <w:t>/Весенний-пп Джелтулак Первый, Теплый-пп Весенний</w:t>
      </w:r>
      <w:r>
        <w:rPr>
          <w:color w:val="000000"/>
        </w:rPr>
        <w:t xml:space="preserve">. </w:t>
      </w:r>
    </w:p>
    <w:p>
      <w:pPr>
        <w:pStyle w:val="Normal"/>
        <w:ind w:firstLine="709" w:end="0"/>
        <w:jc w:val="both"/>
        <w:rPr>
          <w:b/>
          <w:bCs/>
          <w:color w:val="000000"/>
        </w:rPr>
      </w:pPr>
      <w:r>
        <w:rPr>
          <w:b/>
          <w:bCs/>
          <w:color w:val="000000"/>
        </w:rPr>
        <w:t>Мурашова Е.В., 2014</w:t>
      </w:r>
      <w:r>
        <w:rPr>
          <w:color w:val="000000"/>
        </w:rPr>
        <w:t xml:space="preserve">. ГЛУБОКИЙ, ПОЛОГИЙ, ВАТАЖНЫЙ. Золото россыпное. Тындинский р-н, N-51-XI. (Пакет геологической информации к аукциону). – Благовещенск: Амурский филиал ФБУ «ТФГИ по ДВФО», 2014. – 1 кн.-11 л. /// АТГФ-29518-9, од51753 (21 Mб). </w:t>
      </w:r>
      <w:r>
        <w:rPr>
          <w:color w:val="000000"/>
          <w:sz w:val="20"/>
        </w:rPr>
        <w:t>Глубокий - лп Геткан, Пологий (с притоками Рыжий, Садовый) - пп Глубокий, (Ватажный, Лимонный) -лп Глубокий</w:t>
      </w:r>
      <w:r>
        <w:rPr>
          <w:color w:val="000000"/>
        </w:rPr>
        <w:t xml:space="preserve">. </w:t>
      </w:r>
    </w:p>
    <w:p>
      <w:pPr>
        <w:pStyle w:val="Normal"/>
        <w:ind w:firstLine="709" w:end="0"/>
        <w:jc w:val="both"/>
        <w:rPr>
          <w:b/>
          <w:bCs/>
          <w:color w:val="000000"/>
        </w:rPr>
      </w:pPr>
      <w:r>
        <w:rPr>
          <w:b/>
          <w:bCs/>
          <w:color w:val="000000"/>
        </w:rPr>
        <w:t>Мурашова Е.В., 2014</w:t>
      </w:r>
      <w:r>
        <w:rPr>
          <w:color w:val="000000"/>
        </w:rPr>
        <w:t xml:space="preserve">. ДЕС (бассейн). Золото россыпное. Тындинский р-н, N-51-XV (Пакет геологической информации к аукциону). – Благовещенск: Амурский филиал ФБУ «ТФГИ по ДВФО», 2014. – 1 кн.-7 л. /// АТГФ-29518-10, од51753 (24 Mб). </w:t>
      </w:r>
      <w:r>
        <w:rPr>
          <w:color w:val="000000"/>
          <w:sz w:val="20"/>
        </w:rPr>
        <w:t>Дес (Дёс) (бассейн) - пп Хайкта</w:t>
      </w:r>
      <w:r>
        <w:rPr>
          <w:color w:val="000000"/>
        </w:rPr>
        <w:t xml:space="preserve">. </w:t>
      </w:r>
    </w:p>
    <w:p>
      <w:pPr>
        <w:pStyle w:val="Normal"/>
        <w:ind w:firstLine="709" w:end="0"/>
        <w:jc w:val="both"/>
        <w:rPr>
          <w:b/>
          <w:bCs/>
          <w:color w:val="000000"/>
        </w:rPr>
      </w:pPr>
      <w:r>
        <w:rPr>
          <w:b/>
          <w:bCs/>
          <w:color w:val="000000"/>
        </w:rPr>
        <w:t>Мурашова Е.В., 2014</w:t>
      </w:r>
      <w:r>
        <w:rPr>
          <w:color w:val="000000"/>
        </w:rPr>
        <w:t xml:space="preserve">. КАЛАХТА БОЛЬШАЯ. Золото россыпное. Зейский р-н. N-52-XXVII. (Пакет геологической информации к аукциону). – Благовещенск: Амурский филиал ФБУ «ТФГИ по ДВФО», 2014. – 1 кн.-12 л. /// АТГФ-29506-13, од51687 (7 Mб). </w:t>
      </w:r>
      <w:r>
        <w:rPr>
          <w:color w:val="000000"/>
          <w:sz w:val="20"/>
        </w:rPr>
        <w:t>Калахта Большая-лп Деп.</w:t>
      </w:r>
    </w:p>
    <w:p>
      <w:pPr>
        <w:pStyle w:val="Normal"/>
        <w:ind w:firstLine="709" w:end="0"/>
        <w:jc w:val="both"/>
        <w:rPr>
          <w:b/>
          <w:bCs/>
          <w:color w:val="000000"/>
        </w:rPr>
      </w:pPr>
      <w:r>
        <w:rPr>
          <w:b/>
          <w:bCs/>
          <w:color w:val="000000"/>
        </w:rPr>
        <w:t>Мурашова Е.В., 2014</w:t>
      </w:r>
      <w:r>
        <w:rPr>
          <w:color w:val="000000"/>
        </w:rPr>
        <w:t xml:space="preserve">. КАТАУТ, АЛЕШКИН. Золото россыпное. Зейский р-н, N-52-XXII. (Пакет геологической информации к аукциону). – Благовещенск: Амурский филиал ФБУ «ТФГИ по ДВФО», 2014. – 1 кн.-8 л. /// АТГФ-29518-1, од51753 (17 Mб). </w:t>
      </w:r>
      <w:r>
        <w:rPr>
          <w:color w:val="000000"/>
          <w:sz w:val="20"/>
        </w:rPr>
        <w:t>Катаут-лп Сирик-Макит, Алешкин-пп Катаут</w:t>
      </w:r>
      <w:r>
        <w:rPr>
          <w:color w:val="000000"/>
        </w:rPr>
        <w:t>.</w:t>
      </w:r>
      <w:r>
        <w:rPr>
          <w:b/>
          <w:bCs/>
          <w:color w:val="000000"/>
        </w:rPr>
        <w:t xml:space="preserve"> </w:t>
      </w:r>
    </w:p>
    <w:p>
      <w:pPr>
        <w:pStyle w:val="Normal"/>
        <w:ind w:firstLine="709" w:end="0"/>
        <w:jc w:val="both"/>
        <w:rPr>
          <w:b/>
          <w:bCs/>
          <w:color w:val="000000"/>
        </w:rPr>
      </w:pPr>
      <w:r>
        <w:rPr>
          <w:b/>
          <w:bCs/>
          <w:color w:val="000000"/>
        </w:rPr>
        <w:t>Мурашова Е.В., 2014</w:t>
      </w:r>
      <w:r>
        <w:rPr>
          <w:color w:val="000000"/>
        </w:rPr>
        <w:t xml:space="preserve">. КОВЫКТА, ОЛЕНИЙ. Золото россыпное. Тындинский р-н, N-51-V, XI. (Пакет геологической информации к аукциону). – Благовещенск: Амурский филиал ФБУ «ТФГИ по ДВФО», 2014. – 1 кн.-7 л. /// АТГФ-29518-11, од51753 (21 Mб). </w:t>
      </w:r>
      <w:r>
        <w:rPr>
          <w:color w:val="000000"/>
          <w:sz w:val="20"/>
        </w:rPr>
        <w:t>Ковыкта - лп Сигикта, Олений - пп Ковыкта</w:t>
      </w:r>
      <w:r>
        <w:rPr>
          <w:color w:val="000000"/>
        </w:rPr>
        <w:t xml:space="preserve">. </w:t>
      </w:r>
    </w:p>
    <w:p>
      <w:pPr>
        <w:pStyle w:val="Normal"/>
        <w:ind w:firstLine="709" w:end="0"/>
        <w:jc w:val="both"/>
        <w:rPr>
          <w:b/>
          <w:color w:val="000000"/>
        </w:rPr>
      </w:pPr>
      <w:r>
        <w:rPr>
          <w:b/>
          <w:bCs/>
          <w:color w:val="000000"/>
        </w:rPr>
        <w:t>Мурашова Е.В., 2014</w:t>
      </w:r>
      <w:r>
        <w:rPr>
          <w:color w:val="000000"/>
        </w:rPr>
        <w:t xml:space="preserve">. КСЕНЬЕВСКИЙ, АРТЁМОВСКИЙ, РАДЖАЛ. Золото россыпное. Зейский р-н. N-52-XIII. (Пакет геологической информации к аукциону). – Благовещенск: Амурский филиал ФБУ «ТФГИ по ДВФО», 2014. – 1 кн.-8 л. /// АТГФ-29506-9, од51687 (8 Mб). </w:t>
      </w:r>
      <w:r>
        <w:rPr>
          <w:color w:val="000000"/>
          <w:sz w:val="20"/>
        </w:rPr>
        <w:t>(Ксеньевский, Артёмовский)-пп Радостный (-лп Джалта); Раджал-лп Джалта</w:t>
      </w:r>
      <w:r>
        <w:rPr>
          <w:color w:val="000000"/>
        </w:rPr>
        <w:t xml:space="preserve">. </w:t>
      </w:r>
    </w:p>
    <w:p>
      <w:pPr>
        <w:pStyle w:val="Normal"/>
        <w:ind w:firstLine="709" w:end="0"/>
        <w:jc w:val="both"/>
        <w:rPr>
          <w:b/>
          <w:bCs/>
          <w:color w:val="000000"/>
        </w:rPr>
      </w:pPr>
      <w:r>
        <w:rPr>
          <w:b/>
          <w:color w:val="000000"/>
        </w:rPr>
        <w:t>Мурашова Е.В., 2014.</w:t>
      </w:r>
      <w:r>
        <w:rPr>
          <w:color w:val="000000"/>
        </w:rPr>
        <w:t xml:space="preserve"> МАДАЛАН БОЛЬШОЙ с ручьями Улягир, Читкан, Гальновский, Глубокий. Золото россыпное. Сковородинский р-н, N-51-XVI. (Пакет геологической информации к аукциону). – Благовещенск: Амурский филиал ФБУ «ТФГИ по ДВФО», 2014. – 1 кн.-17 л. /// АТГФ-29545-6, од51772 (18 Mб). </w:t>
      </w:r>
      <w:r>
        <w:rPr>
          <w:color w:val="000000"/>
          <w:sz w:val="20"/>
        </w:rPr>
        <w:t>Мадалан Бол.-пп Ольдой, (Улягир, Читкан) - пп Мадалан Бол.; Гальновский-лп Мадалан Бол., Глубокий-лп Читкан.</w:t>
      </w:r>
    </w:p>
    <w:p>
      <w:pPr>
        <w:pStyle w:val="Normal"/>
        <w:ind w:firstLine="709" w:end="0"/>
        <w:jc w:val="both"/>
        <w:rPr>
          <w:b/>
          <w:bCs/>
          <w:color w:val="000000"/>
        </w:rPr>
      </w:pPr>
      <w:r>
        <w:rPr>
          <w:b/>
          <w:bCs/>
          <w:color w:val="000000"/>
        </w:rPr>
        <w:t>Мурашова Е.В., 2014</w:t>
      </w:r>
      <w:r>
        <w:rPr>
          <w:color w:val="000000"/>
        </w:rPr>
        <w:t xml:space="preserve">. МАЛЫЕ ЛУЦЫ. Золото россыпное. Зейский р-н, N-52-XIII. (Пакет геологической информации к аукциону). – Благовещенск: Амурский филиал ФБУ «ТФГИ по ДВФО», 2014. – 1 кн.-7 л. /// АТГФ-29518-13, од51753 (8 Mб). </w:t>
      </w:r>
      <w:r>
        <w:rPr>
          <w:color w:val="000000"/>
          <w:sz w:val="20"/>
        </w:rPr>
        <w:t>Луцы Мал. - лп Гилюй</w:t>
      </w:r>
      <w:r>
        <w:rPr>
          <w:color w:val="000000"/>
        </w:rPr>
        <w:t xml:space="preserve">. </w:t>
      </w:r>
    </w:p>
    <w:p>
      <w:pPr>
        <w:pStyle w:val="Normal"/>
        <w:ind w:firstLine="709" w:end="0"/>
        <w:jc w:val="both"/>
        <w:rPr>
          <w:b/>
          <w:bCs/>
          <w:color w:val="000000"/>
        </w:rPr>
      </w:pPr>
      <w:r>
        <w:rPr>
          <w:b/>
          <w:bCs/>
          <w:color w:val="000000"/>
        </w:rPr>
        <w:t>Мурашова Е.В., 2014</w:t>
      </w:r>
      <w:r>
        <w:rPr>
          <w:color w:val="000000"/>
        </w:rPr>
        <w:t xml:space="preserve">. МАЛЫЕ СИВАГЛИ, СИВАГЛИ. Золото россыпное. Тындинский р-н, N-51-VI, XII. (Пакет геологической информации к аукциону). – Благовещенск: Амурский филиал ФБУ «ТФГИ по ДВФО», 2014. – 1 кн.-7 л. /// АТГФ-29518-14, од51753 (16 Mб). </w:t>
      </w:r>
      <w:r>
        <w:rPr>
          <w:color w:val="000000"/>
          <w:sz w:val="20"/>
        </w:rPr>
        <w:t>(Сивагли /с лп Узкий/, Сивагли Мал.) - пп Гилюй</w:t>
      </w:r>
      <w:r>
        <w:rPr>
          <w:color w:val="000000"/>
        </w:rPr>
        <w:t xml:space="preserve">. </w:t>
      </w:r>
    </w:p>
    <w:p>
      <w:pPr>
        <w:pStyle w:val="Normal"/>
        <w:ind w:firstLine="709" w:end="0"/>
        <w:jc w:val="both"/>
        <w:rPr>
          <w:b/>
          <w:bCs/>
          <w:color w:val="000000"/>
        </w:rPr>
      </w:pPr>
      <w:r>
        <w:rPr>
          <w:b/>
          <w:bCs/>
          <w:color w:val="000000"/>
        </w:rPr>
        <w:t>Мурашова Е.В., 2014</w:t>
      </w:r>
      <w:r>
        <w:rPr>
          <w:color w:val="000000"/>
        </w:rPr>
        <w:t xml:space="preserve">. МЕДВЕЖИЙ, ИННОКЕНТЬЕВСКИЙ, РОЖДЕСТВЕНСКИЙ, БЫЧИЙ. Золото россыпное. Зейский р-н, N-52-XIII. (Пакет геологической информации к аукциону). – Благовещенск: Амурский филиал ФБУ «ТФГИ по ДВФО», 2014. – 1 кн.-8 л. /// АТГФ-29518-2, од51753 (9 Mб). </w:t>
      </w:r>
      <w:r>
        <w:rPr>
          <w:color w:val="000000"/>
          <w:sz w:val="20"/>
        </w:rPr>
        <w:t>(Бычий, Рождественский, Иннокентьевский) - пп Хугдер; Медвежий-лп Иннокентьевский</w:t>
      </w:r>
      <w:r>
        <w:rPr>
          <w:color w:val="000000"/>
        </w:rPr>
        <w:t xml:space="preserve">. </w:t>
      </w:r>
    </w:p>
    <w:p>
      <w:pPr>
        <w:pStyle w:val="Normal"/>
        <w:ind w:firstLine="709" w:end="0"/>
        <w:jc w:val="both"/>
        <w:rPr>
          <w:b/>
          <w:bCs/>
          <w:color w:val="000000"/>
        </w:rPr>
      </w:pPr>
      <w:r>
        <w:rPr>
          <w:b/>
          <w:bCs/>
          <w:color w:val="000000"/>
        </w:rPr>
        <w:t>Мурашова Е.В., 2014</w:t>
      </w:r>
      <w:r>
        <w:rPr>
          <w:color w:val="000000"/>
        </w:rPr>
        <w:t xml:space="preserve">. НОГДА МАЛАЯ. Золото россыпное. Зейский р-н. N-52-XIV, -XV. (Пакет геологической информации к аукциону). – Благовещенск: Амурский филиал ФБУ «ТФГИ по ДВФО», 2014. – 1 кн.-8 л. /// АТГФ-29506-11, од51687 (10 Mб). </w:t>
      </w:r>
      <w:r>
        <w:rPr>
          <w:color w:val="000000"/>
          <w:sz w:val="20"/>
        </w:rPr>
        <w:t>Ногда Малая (впадает в Зейское вдхр)</w:t>
      </w:r>
      <w:r>
        <w:rPr>
          <w:color w:val="000000"/>
        </w:rPr>
        <w:t xml:space="preserve">. </w:t>
      </w:r>
    </w:p>
    <w:p>
      <w:pPr>
        <w:pStyle w:val="Normal"/>
        <w:ind w:firstLine="709" w:end="0"/>
        <w:jc w:val="both"/>
        <w:rPr>
          <w:b/>
          <w:color w:val="000000"/>
        </w:rPr>
      </w:pPr>
      <w:r>
        <w:rPr>
          <w:b/>
          <w:bCs/>
          <w:color w:val="000000"/>
        </w:rPr>
        <w:t>Мурашова Е.В., 2014</w:t>
      </w:r>
      <w:r>
        <w:rPr>
          <w:color w:val="000000"/>
        </w:rPr>
        <w:t xml:space="preserve">. НЮХЛОВСКИЙ. Золото россыпное. Сковородинский р-н, N-51-XVI. (Пакет геологической информации к аукциону). – Благовещенск: Амурский филиал ФБУ «ТФГИ по ДВФО», 2014. – 1 кн.-8 л. /// АТГФ-29518-8, од51753 (18 Mб). </w:t>
      </w:r>
      <w:r>
        <w:rPr>
          <w:color w:val="000000"/>
          <w:sz w:val="20"/>
        </w:rPr>
        <w:t>Нюхловский - лп Мадалан Бол.</w:t>
      </w:r>
      <w:r>
        <w:rPr>
          <w:color w:val="000000"/>
        </w:rPr>
        <w:t xml:space="preserve">. </w:t>
      </w:r>
    </w:p>
    <w:p>
      <w:pPr>
        <w:pStyle w:val="Normal"/>
        <w:ind w:firstLine="709" w:end="0"/>
        <w:jc w:val="both"/>
        <w:rPr>
          <w:b/>
          <w:bCs/>
          <w:color w:val="000000"/>
        </w:rPr>
      </w:pPr>
      <w:r>
        <w:rPr>
          <w:b/>
          <w:color w:val="000000"/>
        </w:rPr>
        <w:t>Мурашова Е.В., 2014.</w:t>
      </w:r>
      <w:r>
        <w:rPr>
          <w:color w:val="000000"/>
        </w:rPr>
        <w:t xml:space="preserve"> ОСИНОВЫЙ КЛЮЧ БОЛЬШОЙ (бассейн). Золото россыпное. Архаринский р-н, М-52-XXIII. (Пакет геологической информации к аукциону). – Благовещенск: Амурский филиал ФБУ «ТФГИ по ДВФО», 2014. – 1 кн.-7 л. /// АТГФ-29545-8, од51772 (23 Mб). </w:t>
      </w:r>
      <w:r>
        <w:rPr>
          <w:color w:val="000000"/>
          <w:sz w:val="20"/>
        </w:rPr>
        <w:t>Осиновый Ключ Большой (бассейн)-лп Домикан Прямой.</w:t>
      </w:r>
    </w:p>
    <w:p>
      <w:pPr>
        <w:pStyle w:val="Normal"/>
        <w:ind w:firstLine="709" w:end="0"/>
        <w:jc w:val="both"/>
        <w:rPr>
          <w:b/>
          <w:bCs/>
          <w:color w:val="000000"/>
        </w:rPr>
      </w:pPr>
      <w:r>
        <w:rPr>
          <w:b/>
          <w:bCs/>
          <w:color w:val="000000"/>
        </w:rPr>
        <w:t>Мурашова Е.В., 2014</w:t>
      </w:r>
      <w:r>
        <w:rPr>
          <w:color w:val="000000"/>
        </w:rPr>
        <w:t xml:space="preserve">. ОСТРОВНАЯ. Золото россыпное. Зейский р-н, N-51-XVIII. (Пакет геологической информации к аукциону). – Благовещенск: Амурский филиал ФБУ «ТФГИ по ДВФО», 2014. – 1 кн.-10 л. /// АТГФ-29518-3, од51753 (18 Mб). </w:t>
      </w:r>
      <w:r>
        <w:rPr>
          <w:color w:val="000000"/>
          <w:sz w:val="20"/>
        </w:rPr>
        <w:t>Островная (с притоками)-лп Тында Бол.: (</w:t>
      </w:r>
      <w:r>
        <w:rPr>
          <w:i/>
          <w:color w:val="000000"/>
          <w:sz w:val="20"/>
        </w:rPr>
        <w:t>правые притоки</w:t>
      </w:r>
      <w:r>
        <w:rPr>
          <w:color w:val="000000"/>
          <w:sz w:val="20"/>
        </w:rPr>
        <w:t xml:space="preserve">: Снежный, Островная Пр. с пп Соломоновский, Тереховский, Третий; </w:t>
      </w:r>
      <w:r>
        <w:rPr>
          <w:i/>
          <w:color w:val="000000"/>
          <w:sz w:val="20"/>
        </w:rPr>
        <w:t>левые притоки</w:t>
      </w:r>
      <w:r>
        <w:rPr>
          <w:color w:val="000000"/>
          <w:sz w:val="20"/>
        </w:rPr>
        <w:t>: Емелькин с пп Дмитрий, Вадим, Федькин)</w:t>
      </w:r>
      <w:r>
        <w:rPr>
          <w:color w:val="000000"/>
        </w:rPr>
        <w:t xml:space="preserve">. </w:t>
      </w:r>
    </w:p>
    <w:p>
      <w:pPr>
        <w:pStyle w:val="Normal"/>
        <w:ind w:firstLine="709" w:end="0"/>
        <w:jc w:val="both"/>
        <w:rPr>
          <w:b/>
          <w:color w:val="000000"/>
        </w:rPr>
      </w:pPr>
      <w:r>
        <w:rPr>
          <w:b/>
          <w:bCs/>
          <w:color w:val="000000"/>
        </w:rPr>
        <w:t>Мурашова Е.В., 2014</w:t>
      </w:r>
      <w:r>
        <w:rPr>
          <w:color w:val="000000"/>
        </w:rPr>
        <w:t xml:space="preserve">. ПАЛЬПАГА БОЛЬШАЯ (бассейн). Золото россыпное. Зейский р-н, N-52-XIV, XV. (Пакет геологической информации к аукциону). – Благовещенск: Амурский филиал ФБУ «ТФГИ по ДВФО», 2014. – 1 кн.-15 л. /// АТГФ-29518-4, од51753 (14 Mб). </w:t>
      </w:r>
      <w:r>
        <w:rPr>
          <w:color w:val="000000"/>
          <w:sz w:val="20"/>
        </w:rPr>
        <w:t>Пальпага Бол. (бассеейн) - впадает в Зейское вдхр</w:t>
      </w:r>
      <w:r>
        <w:rPr>
          <w:color w:val="000000"/>
        </w:rPr>
        <w:t xml:space="preserve">. </w:t>
      </w:r>
    </w:p>
    <w:p>
      <w:pPr>
        <w:pStyle w:val="Normal"/>
        <w:ind w:firstLine="709" w:end="0"/>
        <w:jc w:val="both"/>
        <w:rPr>
          <w:b/>
          <w:color w:val="000000"/>
        </w:rPr>
      </w:pPr>
      <w:r>
        <w:rPr>
          <w:b/>
          <w:color w:val="000000"/>
        </w:rPr>
        <w:t>Мурашова Е.В., 2014.</w:t>
      </w:r>
      <w:r>
        <w:rPr>
          <w:color w:val="000000"/>
        </w:rPr>
        <w:t xml:space="preserve"> Проект и смета на проведение поисковых, оценочных и разведочных работ на россыпное золото в бассейнах рек Бургали Средние и Нижние, Тында, Усы, Тарановский, Эльга в 2014-2021 гг. Объект «</w:t>
      </w:r>
      <w:r>
        <w:rPr>
          <w:b/>
          <w:color w:val="000000"/>
        </w:rPr>
        <w:t>Тындинский</w:t>
      </w:r>
      <w:r>
        <w:rPr>
          <w:color w:val="000000"/>
        </w:rPr>
        <w:t>». (Зейский р-н, N-52-XX, N-52-XXVI, лц.БЛГ 02601 БР, Гр.10-15-387). – Благовещенск: ООО «Россзолото», 2014. – 3 кн.-92 л. (58+27+7), 4 л.гр.пр. /// Арх.1183-40.</w:t>
      </w:r>
    </w:p>
    <w:p>
      <w:pPr>
        <w:pStyle w:val="Normal"/>
        <w:ind w:firstLine="709" w:end="0"/>
        <w:jc w:val="both"/>
        <w:rPr>
          <w:b/>
          <w:bCs/>
          <w:color w:val="000000"/>
        </w:rPr>
      </w:pPr>
      <w:r>
        <w:rPr>
          <w:b/>
          <w:color w:val="000000"/>
        </w:rPr>
        <w:t xml:space="preserve">Мурашова Е.В., 2014. </w:t>
      </w:r>
      <w:r>
        <w:rPr>
          <w:color w:val="000000"/>
        </w:rPr>
        <w:t>Проект и смета с дополнением на проведение разведочных работ на золото в пределах хвостохранилища Токурской золотоизвлекательной фабрики в 2014-2015 гг. Объект «</w:t>
      </w:r>
      <w:r>
        <w:rPr>
          <w:b/>
          <w:color w:val="000000"/>
        </w:rPr>
        <w:t>Хвостохранилище Токурской ЗИФ</w:t>
      </w:r>
      <w:r>
        <w:rPr>
          <w:color w:val="000000"/>
        </w:rPr>
        <w:t>». (Селемджинский р-н, N-53-XXV, лц.БЛГ 02645 БЭ, Гр.10-15-391). – Благовещенск: ООО «Аспект», 2014. – 3 кн.-112 л. (77+28+7), 1 л.гр.пр. /// Арх.1183-44.</w:t>
      </w:r>
    </w:p>
    <w:p>
      <w:pPr>
        <w:pStyle w:val="Normal"/>
        <w:ind w:firstLine="709" w:end="0"/>
        <w:jc w:val="both"/>
        <w:rPr>
          <w:b/>
          <w:bCs/>
          <w:color w:val="000000"/>
        </w:rPr>
      </w:pPr>
      <w:r>
        <w:rPr>
          <w:b/>
          <w:bCs/>
          <w:color w:val="000000"/>
        </w:rPr>
        <w:t>Мурашова Е.В., 2014</w:t>
      </w:r>
      <w:r>
        <w:rPr>
          <w:color w:val="000000"/>
        </w:rPr>
        <w:t xml:space="preserve">. РОГАЧКИ УНАХИНСКИЕ. Золото россыпное. Зейский р-н. N-52-VII, -XIII. (Пакет геологической информации к аукциону). – Благовещенск: Амурский филиал ФБУ «ТФГИ по ДВФО», 2014. – 1 кн.-9 л. /// АТГФ-29506-8, од51687 (6 Mб). </w:t>
      </w:r>
      <w:r>
        <w:rPr>
          <w:color w:val="000000"/>
          <w:sz w:val="20"/>
        </w:rPr>
        <w:t>Рогачки Унахинские (с притоками)-пп Унаха</w:t>
      </w:r>
      <w:r>
        <w:rPr>
          <w:color w:val="000000"/>
        </w:rPr>
        <w:t xml:space="preserve">. </w:t>
      </w:r>
    </w:p>
    <w:p>
      <w:pPr>
        <w:pStyle w:val="Normal"/>
        <w:ind w:firstLine="709" w:end="0"/>
        <w:jc w:val="both"/>
        <w:rPr>
          <w:b/>
          <w:bCs/>
          <w:color w:val="000000"/>
        </w:rPr>
      </w:pPr>
      <w:r>
        <w:rPr>
          <w:b/>
          <w:bCs/>
          <w:color w:val="000000"/>
        </w:rPr>
        <w:t>Мурашова Е.В., 2014</w:t>
      </w:r>
      <w:r>
        <w:rPr>
          <w:color w:val="000000"/>
        </w:rPr>
        <w:t xml:space="preserve">. СЕРГАЧИ-ОЛЬДОЙСКИЕ. Золото россыпное. Тындинский р-н, N-51-XVI. (Пакет геологической информации к аукциону). – Благовещенск: Амурский филиал ФБУ «ТФГИ по ДВФО», 2014. – 1 кн.-7 л. /// АТГФ-29518-15, од51753 (22 Mб). </w:t>
      </w:r>
      <w:r>
        <w:rPr>
          <w:color w:val="000000"/>
          <w:sz w:val="20"/>
        </w:rPr>
        <w:t>Сергачи-Ольдойские (с притоками) - лп Ольдой Бол.</w:t>
      </w:r>
      <w:r>
        <w:rPr>
          <w:color w:val="000000"/>
        </w:rPr>
        <w:t xml:space="preserve"> </w:t>
      </w:r>
    </w:p>
    <w:p>
      <w:pPr>
        <w:pStyle w:val="Normal"/>
        <w:ind w:firstLine="709" w:end="0"/>
        <w:jc w:val="both"/>
        <w:rPr>
          <w:b/>
          <w:bCs/>
          <w:color w:val="000000"/>
        </w:rPr>
      </w:pPr>
      <w:r>
        <w:rPr>
          <w:b/>
          <w:bCs/>
          <w:color w:val="000000"/>
        </w:rPr>
        <w:t>Мурашова Е.В., 2014</w:t>
      </w:r>
      <w:r>
        <w:rPr>
          <w:color w:val="000000"/>
        </w:rPr>
        <w:t xml:space="preserve">. СИРЮКАН. Золото россыпное. Зейский р-н, N-52-XIII. (Пакет геологической информации к аукциону). – Благовещенск: Амурский филиал ФБУ «ТФГИ по ДВФО», 2014. – 1 кн.-8 л. /// АТГФ-29518-5, од51753 (10 Mб). </w:t>
      </w:r>
      <w:r>
        <w:rPr>
          <w:color w:val="000000"/>
          <w:sz w:val="20"/>
        </w:rPr>
        <w:t>Сирюкан - лп Сардангро</w:t>
      </w:r>
      <w:r>
        <w:rPr>
          <w:color w:val="000000"/>
        </w:rPr>
        <w:t xml:space="preserve">. </w:t>
      </w:r>
    </w:p>
    <w:p>
      <w:pPr>
        <w:pStyle w:val="Normal"/>
        <w:ind w:firstLine="709" w:end="0"/>
        <w:jc w:val="both"/>
        <w:rPr>
          <w:b/>
          <w:color w:val="000000"/>
        </w:rPr>
      </w:pPr>
      <w:r>
        <w:rPr>
          <w:b/>
          <w:bCs/>
          <w:color w:val="000000"/>
        </w:rPr>
        <w:t>Мурашова Е.В., 2014</w:t>
      </w:r>
      <w:r>
        <w:rPr>
          <w:color w:val="000000"/>
        </w:rPr>
        <w:t xml:space="preserve">. ТИНТОН, ХАРА. Золото россыпное. Архаринский р-н. M-52-XXIII. (Пакет геологической информации к аукциону). – Благовещенск: Амурский филиал ФБУ «ТФГИ по ДВФО», 2014. – 1 кн.-8 л. /// АТГФ-29506-6, од51687 (23 Mб). </w:t>
      </w:r>
      <w:r>
        <w:rPr>
          <w:color w:val="000000"/>
          <w:sz w:val="20"/>
        </w:rPr>
        <w:t>(Тинтон, Хара) –лп Архара</w:t>
      </w:r>
      <w:r>
        <w:rPr>
          <w:color w:val="000000"/>
        </w:rPr>
        <w:t xml:space="preserve">. </w:t>
      </w:r>
    </w:p>
    <w:p>
      <w:pPr>
        <w:pStyle w:val="Normal"/>
        <w:ind w:firstLine="709" w:end="0"/>
        <w:jc w:val="both"/>
        <w:rPr>
          <w:b/>
          <w:color w:val="000000"/>
        </w:rPr>
      </w:pPr>
      <w:r>
        <w:rPr>
          <w:b/>
          <w:color w:val="000000"/>
        </w:rPr>
        <w:t>Мурашова Е.В., 2014.</w:t>
      </w:r>
      <w:r>
        <w:rPr>
          <w:color w:val="000000"/>
        </w:rPr>
        <w:t xml:space="preserve"> УГАН (нижнее течение). Золото россыпное. Зейский р-н, N-52-X. (Пакет геологической информации к аукциону). – Благовещенск: Амурский филиал ФБУ «ТФГИ по ДВФО», 2014. – 1 кн.-8 л. /// АТГФ-29545-9, од51772 (34 Mб). </w:t>
      </w:r>
      <w:r>
        <w:rPr>
          <w:color w:val="000000"/>
          <w:sz w:val="20"/>
        </w:rPr>
        <w:t>Уган (нижнее течение)-пп Ток.</w:t>
      </w:r>
    </w:p>
    <w:p>
      <w:pPr>
        <w:pStyle w:val="Normal"/>
        <w:ind w:firstLine="709" w:end="0"/>
        <w:jc w:val="both"/>
        <w:rPr>
          <w:b/>
          <w:bCs/>
          <w:color w:val="000000"/>
        </w:rPr>
      </w:pPr>
      <w:r>
        <w:rPr>
          <w:b/>
          <w:color w:val="000000"/>
        </w:rPr>
        <w:t>Мурашова Е.В., 2014.</w:t>
      </w:r>
      <w:r>
        <w:rPr>
          <w:color w:val="000000"/>
        </w:rPr>
        <w:t xml:space="preserve"> ЧАПА с притоками. Золото россыпное. Зейский р-н, N-52-IV. (Пакет геологической информации к аукциону). – Благовещенск: Амурский филиал ФБУ «ТФГИ по ДВФО», 2014. – 1 кн.-10 л. /// АТГФ-29545-10, од51772 (20 Mб). </w:t>
      </w:r>
      <w:r>
        <w:rPr>
          <w:color w:val="000000"/>
          <w:sz w:val="20"/>
        </w:rPr>
        <w:t>Чапа (с притоками)-пп Ток.</w:t>
      </w:r>
    </w:p>
    <w:p>
      <w:pPr>
        <w:pStyle w:val="Normal"/>
        <w:ind w:firstLine="709" w:end="0"/>
        <w:jc w:val="both"/>
        <w:rPr>
          <w:b/>
          <w:bCs/>
          <w:color w:val="000000"/>
        </w:rPr>
      </w:pPr>
      <w:r>
        <w:rPr>
          <w:b/>
          <w:bCs/>
          <w:color w:val="000000"/>
        </w:rPr>
        <w:t>Мурашова Е.В., 2014</w:t>
      </w:r>
      <w:r>
        <w:rPr>
          <w:color w:val="000000"/>
        </w:rPr>
        <w:t xml:space="preserve">. ЧЕРДАКИ (бассейн). Золото россыпное. Зейский р-н, N-52-VII. (Пакет геологической информации к аукциону). – Благовещенск: Амурский филиал ФБУ «ТФГИ по ДВФО», 2014. – 1 кн.-7 л. /// АТГФ-29518-6, од51753 (15 Mб). </w:t>
      </w:r>
      <w:r>
        <w:rPr>
          <w:color w:val="000000"/>
          <w:sz w:val="20"/>
        </w:rPr>
        <w:t>Чердаки (басс.) - лп Унаха</w:t>
      </w:r>
      <w:r>
        <w:rPr>
          <w:color w:val="000000"/>
        </w:rPr>
        <w:t xml:space="preserve">. </w:t>
      </w:r>
    </w:p>
    <w:p>
      <w:pPr>
        <w:pStyle w:val="Normal"/>
        <w:ind w:firstLine="709" w:end="0"/>
        <w:jc w:val="both"/>
        <w:rPr>
          <w:b/>
          <w:color w:val="000000"/>
        </w:rPr>
      </w:pPr>
      <w:r>
        <w:rPr>
          <w:b/>
          <w:bCs/>
          <w:color w:val="000000"/>
        </w:rPr>
        <w:t>Мурашова Е.В., 2014</w:t>
      </w:r>
      <w:r>
        <w:rPr>
          <w:color w:val="000000"/>
        </w:rPr>
        <w:t xml:space="preserve">. ЧУ-ФУ (Широкий, Джигдали Правый). Золото россыпное. Зейский р-н, N-52-XIII. (Пакет геологической информации к аукциону). – Благовещенск: Амурский филиал ФБУ «ТФГИ по ДВФО», 2014. – 1 кн.-8 л. /// АТГФ-29518-7, од51753 (10 Mб). </w:t>
      </w:r>
      <w:r>
        <w:rPr>
          <w:color w:val="000000"/>
          <w:sz w:val="20"/>
        </w:rPr>
        <w:t>Чу-Фу (Широкий, Джигдали Прав.) - пп Джигдали</w:t>
      </w:r>
      <w:r>
        <w:rPr>
          <w:color w:val="000000"/>
        </w:rPr>
        <w:t xml:space="preserve">. </w:t>
      </w:r>
    </w:p>
    <w:p>
      <w:pPr>
        <w:pStyle w:val="Normal"/>
        <w:ind w:firstLine="709" w:end="0"/>
        <w:jc w:val="both"/>
        <w:rPr>
          <w:b/>
          <w:bCs/>
          <w:color w:val="000000"/>
        </w:rPr>
      </w:pPr>
      <w:r>
        <w:rPr>
          <w:b/>
          <w:color w:val="000000"/>
        </w:rPr>
        <w:t>Мурашова Е.В., 2014.</w:t>
      </w:r>
      <w:r>
        <w:rPr>
          <w:color w:val="000000"/>
        </w:rPr>
        <w:t xml:space="preserve"> ЭЛЬГАКАН МАЛЫЙ. Золото россыпное. Тындинский р-н, N-51-III, N-51-IX. (Пакет геологической информации к аукциону). – Благовещенск: Амурский филиал ФБУ «ТФГИ по ДВФО», 2014. – 1 кн.-8 л. /// АТГФ-29545-7, од51772 (23 Mб). </w:t>
      </w:r>
      <w:r>
        <w:rPr>
          <w:color w:val="000000"/>
          <w:sz w:val="20"/>
        </w:rPr>
        <w:t>Эльгакан Мал.-лп Нюкжа.</w:t>
      </w:r>
    </w:p>
    <w:p>
      <w:pPr>
        <w:pStyle w:val="Normal"/>
        <w:ind w:firstLine="709" w:end="0"/>
        <w:jc w:val="both"/>
        <w:rPr>
          <w:b/>
          <w:bCs/>
          <w:color w:val="000000"/>
        </w:rPr>
      </w:pPr>
      <w:r>
        <w:rPr>
          <w:b/>
          <w:bCs/>
          <w:color w:val="000000"/>
        </w:rPr>
        <w:t>Мурашова Е.В., 2015.</w:t>
      </w:r>
      <w:r>
        <w:rPr>
          <w:color w:val="000000"/>
        </w:rPr>
        <w:t xml:space="preserve"> АГДАРАГДА, АГИНКАЧИ, УГОЛЬНЫЙ. Золото россыпное. Тындинский р-н, N-51-IX. (Пакет геологической информации к аукциону). – Благовещенск: Амурский филиал ФБУ «ТФГИ по ДВФО», 2015. – 1 кн.-8 л. /// АТГФ-29545-75, од51799 (26 Mб). (</w:t>
      </w:r>
      <w:r>
        <w:rPr>
          <w:color w:val="000000"/>
          <w:sz w:val="20"/>
        </w:rPr>
        <w:t>Агдарагда с притоком, Агинкачи с притоком, Угольный, Том) - лп Нюкжа.</w:t>
      </w:r>
    </w:p>
    <w:p>
      <w:pPr>
        <w:pStyle w:val="Normal"/>
        <w:ind w:firstLine="709" w:end="0"/>
        <w:jc w:val="both"/>
        <w:rPr>
          <w:b/>
          <w:bCs/>
          <w:color w:val="000000"/>
        </w:rPr>
      </w:pPr>
      <w:r>
        <w:rPr>
          <w:b/>
          <w:bCs/>
          <w:color w:val="000000"/>
        </w:rPr>
        <w:t>Мурашова Е.В., 2015.</w:t>
      </w:r>
      <w:r>
        <w:rPr>
          <w:color w:val="000000"/>
        </w:rPr>
        <w:t xml:space="preserve"> БОЛЬШОЙ ЭЛЬГАКАН. Золото россыпное. Тындинский р-н, N-51-IX. (Пакет геологической информации к аукциону). – Благовещенск: Амурский филиал ФБУ «ТФГИ по ДВФО», 2015. – 1 кн.-8 л. /// АТГФ-29545-74, од51799 (23 Mб). </w:t>
      </w:r>
      <w:r>
        <w:rPr>
          <w:color w:val="000000"/>
          <w:sz w:val="20"/>
        </w:rPr>
        <w:t>(Эльгакан Бол., Олений) - лп Нюкжа; Мурда-лп Эльгакан Бол.</w:t>
      </w:r>
    </w:p>
    <w:p>
      <w:pPr>
        <w:pStyle w:val="Normal"/>
        <w:ind w:firstLine="709" w:end="0"/>
        <w:jc w:val="both"/>
        <w:rPr>
          <w:b/>
          <w:color w:val="000000"/>
        </w:rPr>
      </w:pPr>
      <w:r>
        <w:rPr>
          <w:b/>
          <w:bCs/>
          <w:color w:val="000000"/>
        </w:rPr>
        <w:t>Мурашова Е.В., 2015.</w:t>
      </w:r>
      <w:r>
        <w:rPr>
          <w:color w:val="000000"/>
        </w:rPr>
        <w:t xml:space="preserve"> ВЕРХНЯЯ ЛАРБА. Золото россыпное. Тындинский р-н, N-51-V. (Пакет геологической информации к аукциону). – Благовещенск: Амурский филиал ФБУ «ТФГИ по ДВФО», 2015. – 1 кн.-11 л. /// АТГФ-29545-69, од51799 (60 Mб). </w:t>
      </w:r>
      <w:r>
        <w:rPr>
          <w:color w:val="000000"/>
          <w:sz w:val="20"/>
        </w:rPr>
        <w:t>Ларба Верх.-пп Нюкжа.</w:t>
      </w:r>
      <w:r>
        <w:rPr>
          <w:b/>
          <w:bCs/>
          <w:color w:val="000000"/>
        </w:rPr>
        <w:t xml:space="preserve"> </w:t>
      </w:r>
    </w:p>
    <w:p>
      <w:pPr>
        <w:pStyle w:val="Normal"/>
        <w:ind w:firstLine="709" w:end="0"/>
        <w:jc w:val="both"/>
        <w:rPr>
          <w:b/>
          <w:bCs/>
          <w:color w:val="000000"/>
        </w:rPr>
      </w:pPr>
      <w:r>
        <w:rPr>
          <w:b/>
          <w:color w:val="000000"/>
        </w:rPr>
        <w:t xml:space="preserve">Мурашова Е.В., 2015. </w:t>
      </w:r>
      <w:r>
        <w:rPr>
          <w:color w:val="000000"/>
        </w:rPr>
        <w:t>ВЕТОШНЫЙ. Золото россыпное. Зейский р-н, N-52-XXVII. (Пакет геологической информации к аукциону). – Благовещенск: Амурский филиал ФБУ «ТФГИ по ДВФО», 2015. – 1 кн.-10 л. /// АТГФ-29545-48, од51799 (19 Mб).</w:t>
      </w:r>
      <w:r>
        <w:rPr>
          <w:color w:val="000000"/>
          <w:sz w:val="20"/>
        </w:rPr>
        <w:t xml:space="preserve"> Ветошный-лп Гарь.</w:t>
      </w:r>
    </w:p>
    <w:p>
      <w:pPr>
        <w:pStyle w:val="Normal"/>
        <w:ind w:firstLine="709" w:end="0"/>
        <w:jc w:val="both"/>
        <w:rPr>
          <w:b/>
          <w:bCs/>
          <w:color w:val="000000"/>
        </w:rPr>
      </w:pPr>
      <w:r>
        <w:rPr>
          <w:b/>
          <w:bCs/>
          <w:color w:val="000000"/>
        </w:rPr>
        <w:t>Мурашова Е.В., 2015</w:t>
      </w:r>
      <w:r>
        <w:rPr>
          <w:color w:val="000000"/>
        </w:rPr>
        <w:t xml:space="preserve">. ГЕЛЕНКУ МАЛАЯ, УСМАКАН, МОРАНДЯ (бассейны), ЯКУТКА (верховье). Золото россыпное. Селемджинский р-н, N-52-XXIX. (Пакет геологической информации к аукциону). – Благовещенск: Амурский филиал ФБУ «ТФГИ по ДВФО», 2015. – 1 кн.-10 л. /// АТГФ-29545-19, од51799 (28 Mб). </w:t>
      </w:r>
      <w:r>
        <w:rPr>
          <w:color w:val="000000"/>
          <w:sz w:val="20"/>
        </w:rPr>
        <w:t>Геленку Малая (басс.)-пп Меун, Морандя (басс.) -правая составляющая Меун, Усмакан (басс.) -пп Якутка, Якутка (верх.) -пп Меун.</w:t>
      </w:r>
      <w:r>
        <w:rPr>
          <w:b/>
          <w:bCs/>
          <w:color w:val="000000"/>
        </w:rPr>
        <w:t xml:space="preserve"> </w:t>
      </w:r>
    </w:p>
    <w:p>
      <w:pPr>
        <w:pStyle w:val="Normal"/>
        <w:ind w:firstLine="709" w:end="0"/>
        <w:jc w:val="both"/>
        <w:rPr>
          <w:b/>
          <w:bCs/>
          <w:color w:val="000000"/>
        </w:rPr>
      </w:pPr>
      <w:r>
        <w:rPr>
          <w:b/>
          <w:bCs/>
          <w:color w:val="000000"/>
        </w:rPr>
        <w:t>Мурашова Е.В., 2015.</w:t>
      </w:r>
      <w:r>
        <w:rPr>
          <w:color w:val="000000"/>
        </w:rPr>
        <w:t xml:space="preserve"> ДАВАЛЭН (нижнее течение). Золото россыпное. Тындинский р-н, N-51-IX. (Пакет геологической информации к аукциону). – Благовещенск: Амурский филиал ФБУ «ТФГИ по ДВФО», 2015. – 1 кн.-7 л. /// АТГФ-29545-73, од51799 (23 Mб). </w:t>
      </w:r>
      <w:r>
        <w:rPr>
          <w:color w:val="000000"/>
          <w:sz w:val="20"/>
        </w:rPr>
        <w:t>Давалэн - лп Нюкжа (подробно: долина руч.Давалэн (нижнее течение) с одним левым и двумя правыми безымянными притоками).</w:t>
      </w:r>
    </w:p>
    <w:p>
      <w:pPr>
        <w:pStyle w:val="Normal"/>
        <w:numPr>
          <w:ilvl w:val="0"/>
          <w:numId w:val="0"/>
        </w:numPr>
        <w:ind w:firstLine="709" w:start="0" w:end="0"/>
        <w:jc w:val="both"/>
        <w:outlineLvl w:val="0"/>
        <w:rPr>
          <w:b/>
          <w:bCs/>
          <w:color w:val="000000"/>
        </w:rPr>
      </w:pPr>
      <w:r>
        <w:rPr>
          <w:b/>
          <w:bCs/>
          <w:color w:val="000000"/>
        </w:rPr>
        <w:t xml:space="preserve">Мурашова Е.В., 2015. </w:t>
      </w:r>
      <w:r>
        <w:rPr>
          <w:color w:val="000000"/>
        </w:rPr>
        <w:t xml:space="preserve">ДЕЛЬБЕРГА (бассейн). Золото россыпное. Тындинский р-н, N-51-I, -II. (Пакет геологической информации к аукциону). – Благовещенск: Амурский филиал ФБУ «ТФГИ по ДВФО», 2015. – 1 кн.-13 л. /// АТГФ-29545-90, од51799 (16 Mб). </w:t>
      </w:r>
      <w:r>
        <w:rPr>
          <w:color w:val="000000"/>
          <w:sz w:val="20"/>
        </w:rPr>
        <w:t>Дельберга (бассейн) - пп Дёсс.</w:t>
      </w:r>
    </w:p>
    <w:p>
      <w:pPr>
        <w:pStyle w:val="Normal"/>
        <w:ind w:firstLine="709" w:end="0"/>
        <w:jc w:val="both"/>
        <w:rPr>
          <w:b/>
          <w:bCs/>
          <w:color w:val="000000"/>
        </w:rPr>
      </w:pPr>
      <w:r>
        <w:rPr>
          <w:b/>
          <w:bCs/>
          <w:color w:val="000000"/>
        </w:rPr>
        <w:t>Мурашова Е.В., 2015.</w:t>
      </w:r>
      <w:r>
        <w:rPr>
          <w:color w:val="000000"/>
        </w:rPr>
        <w:t xml:space="preserve"> ДОКТОРОВСКИЙ. Золото россыпное. Селемджинский р-н, N-53-XXV. (Пакет геологической информации к аукциону). – Благовещенск: Амурский филиал ФБУ «ТФГИ по ДВФО», 2015. – 1 кн.-8 л. /// АТГФ-29545-59, од51799 (23 Mб). </w:t>
      </w:r>
      <w:r>
        <w:rPr>
          <w:color w:val="000000"/>
          <w:sz w:val="20"/>
        </w:rPr>
        <w:t>Докторовский объект – лп Има.</w:t>
      </w:r>
      <w:r>
        <w:rPr>
          <w:b/>
          <w:bCs/>
          <w:color w:val="000000"/>
        </w:rPr>
        <w:t xml:space="preserve"> </w:t>
      </w:r>
    </w:p>
    <w:p>
      <w:pPr>
        <w:pStyle w:val="Normal"/>
        <w:ind w:firstLine="709" w:end="0"/>
        <w:jc w:val="both"/>
        <w:rPr>
          <w:b/>
          <w:bCs/>
          <w:color w:val="000000"/>
        </w:rPr>
      </w:pPr>
      <w:r>
        <w:rPr>
          <w:b/>
          <w:bCs/>
          <w:color w:val="000000"/>
        </w:rPr>
        <w:t>Мурашова Е.В., 2015</w:t>
      </w:r>
      <w:r>
        <w:rPr>
          <w:color w:val="000000"/>
        </w:rPr>
        <w:t xml:space="preserve">. ДОМИКАН ПРЯМОЙ и КРИВОЙ (бассейн). Золото россыпное. Архаринский р-н, M-52-XXIII. (Пакет геологической информации к аукциону). – Благовещенск: Амурский филиал ФБУ «ТФГИ по ДВФО», 2015. – 1 кн.-9 л. /// АТГФ-29545-20, од51799 (25 Mб). </w:t>
      </w:r>
      <w:r>
        <w:rPr>
          <w:color w:val="000000"/>
          <w:sz w:val="20"/>
        </w:rPr>
        <w:t>Домикан Прямой (басс.) -пп Домикан, Домикан Кривой (басс.) -лп Домикан Прямой.</w:t>
      </w:r>
    </w:p>
    <w:p>
      <w:pPr>
        <w:pStyle w:val="Normal"/>
        <w:ind w:firstLine="709" w:end="0"/>
        <w:jc w:val="both"/>
        <w:rPr>
          <w:b/>
          <w:bCs/>
          <w:color w:val="000000"/>
        </w:rPr>
      </w:pPr>
      <w:r>
        <w:rPr>
          <w:b/>
          <w:bCs/>
          <w:color w:val="000000"/>
        </w:rPr>
        <w:t>Мурашова Е.В., 2015</w:t>
      </w:r>
      <w:r>
        <w:rPr>
          <w:color w:val="000000"/>
        </w:rPr>
        <w:t xml:space="preserve">. ИЛГА СРЕДНЯЯ и ВЕРХНЯЯ (бассейн). Золото россыпное. Архаринский р-н, M-52-XXIII. (Пакет геологической информации к аукциону). – Благовещенск: Амурский филиал ФБУ «ТФГИ по ДВФО», 2015. – 1 кн.-8 л. /// АТГФ-29545-21, од51799 (23 Mб). </w:t>
      </w:r>
      <w:r>
        <w:rPr>
          <w:color w:val="000000"/>
          <w:sz w:val="20"/>
        </w:rPr>
        <w:t>Илга Сред. (басс.)-пп Архара, Илга Верх. (басс.)-пп Архара.</w:t>
      </w:r>
      <w:r>
        <w:rPr>
          <w:b/>
          <w:bCs/>
          <w:color w:val="000000"/>
        </w:rPr>
        <w:t xml:space="preserve"> </w:t>
      </w:r>
    </w:p>
    <w:p>
      <w:pPr>
        <w:pStyle w:val="Normal"/>
        <w:ind w:firstLine="709" w:end="0"/>
        <w:jc w:val="both"/>
        <w:rPr>
          <w:b/>
          <w:bCs/>
          <w:color w:val="000000"/>
        </w:rPr>
      </w:pPr>
      <w:r>
        <w:rPr>
          <w:b/>
          <w:bCs/>
          <w:color w:val="000000"/>
        </w:rPr>
        <w:t>Мурашова Е.В., 2015.</w:t>
      </w:r>
      <w:r>
        <w:rPr>
          <w:color w:val="000000"/>
        </w:rPr>
        <w:t xml:space="preserve"> КИПУЧИЙ. Золото россыпное. Тындинский р-н, N-51-XII. (Пакет геологической информации к аукциону). – Благовещенск: Амурский филиал ФБУ «ТФГИ по ДВФО», 2015. – 1 кн.-10 л. /// АТГФ-29545-82, од51799 (28 Mб). </w:t>
      </w:r>
      <w:r>
        <w:rPr>
          <w:color w:val="000000"/>
          <w:sz w:val="20"/>
        </w:rPr>
        <w:t>Кипучий - пп Кавли.</w:t>
      </w:r>
    </w:p>
    <w:p>
      <w:pPr>
        <w:pStyle w:val="Normal"/>
        <w:ind w:firstLine="709" w:end="0"/>
        <w:jc w:val="both"/>
        <w:rPr>
          <w:b/>
          <w:bCs/>
          <w:color w:val="000000"/>
        </w:rPr>
      </w:pPr>
      <w:r>
        <w:rPr>
          <w:b/>
          <w:bCs/>
          <w:color w:val="000000"/>
        </w:rPr>
        <w:t>Мурашова Е.В., 2015.</w:t>
      </w:r>
      <w:r>
        <w:rPr>
          <w:color w:val="000000"/>
        </w:rPr>
        <w:t xml:space="preserve"> КРЕСТ. Золото россыпное. Тындинский р-н, N-51-V. (Пакет геологической информации к аукциону). – Благовещенск: Амурский филиал ФБУ «ТФГИ по ДВФО», 2015. – 1 кн.-9 л. /// АТГФ-29545-70, од51799 (41 Mб). </w:t>
      </w:r>
      <w:r>
        <w:rPr>
          <w:color w:val="000000"/>
          <w:sz w:val="20"/>
        </w:rPr>
        <w:t>Крест - лп Ларба Верх.</w:t>
      </w:r>
      <w:r>
        <w:rPr>
          <w:b/>
          <w:bCs/>
          <w:color w:val="000000"/>
        </w:rPr>
        <w:t xml:space="preserve"> </w:t>
      </w:r>
    </w:p>
    <w:p>
      <w:pPr>
        <w:pStyle w:val="Normal"/>
        <w:ind w:firstLine="709" w:end="0"/>
        <w:jc w:val="both"/>
        <w:rPr>
          <w:b/>
          <w:bCs/>
          <w:color w:val="000000"/>
        </w:rPr>
      </w:pPr>
      <w:r>
        <w:rPr>
          <w:b/>
          <w:bCs/>
          <w:color w:val="000000"/>
        </w:rPr>
        <w:t>Мурашова Е.В., 2015.</w:t>
      </w:r>
      <w:r>
        <w:rPr>
          <w:color w:val="000000"/>
        </w:rPr>
        <w:t xml:space="preserve"> КУРУМКАН с притоками ПРИДОРОЖНЫЙ и ДОРОЖНЫЙ. Золото россыпное. Селемджинский р-н, N-53-XXVI. (Пакет геологической информации к аукциону). – Благовещенск: Амурский филиал ФБУ «ТФГИ по ДВФО», 2015. – 1 кн.-11 л. /// АТГФ-29545-60, од51799 (26 Mб). </w:t>
      </w:r>
      <w:r>
        <w:rPr>
          <w:color w:val="000000"/>
          <w:sz w:val="20"/>
        </w:rPr>
        <w:t>Курумкан-лп Эльга Бол., Придорожный-лп Курумкан, Дорожный-пп Курумкан.</w:t>
      </w:r>
      <w:r>
        <w:rPr>
          <w:b/>
          <w:bCs/>
          <w:color w:val="000000"/>
        </w:rPr>
        <w:t xml:space="preserve"> </w:t>
      </w:r>
    </w:p>
    <w:p>
      <w:pPr>
        <w:pStyle w:val="Normal"/>
        <w:ind w:firstLine="709" w:end="0"/>
        <w:jc w:val="both"/>
        <w:rPr>
          <w:b/>
          <w:bCs/>
          <w:color w:val="000000"/>
        </w:rPr>
      </w:pPr>
      <w:r>
        <w:rPr>
          <w:b/>
          <w:bCs/>
          <w:color w:val="000000"/>
        </w:rPr>
        <w:t>Мурашова Е.В., 2015.</w:t>
      </w:r>
      <w:r>
        <w:rPr>
          <w:color w:val="000000"/>
        </w:rPr>
        <w:t xml:space="preserve"> ЛЫСОВСКИЙ (бассейн). Золото россыпное. Тындинский р-н, N-51-V. (Пакет геологической информации к аукциону). – Благовещенск: Амурский филиал ФБУ «ТФГИ по ДВФО», 2015. – 1 кн.-8 л. /// АТГФ-29545-71, од51799 (34 Mб). </w:t>
      </w:r>
      <w:r>
        <w:rPr>
          <w:color w:val="000000"/>
          <w:sz w:val="20"/>
        </w:rPr>
        <w:t xml:space="preserve">Лысовский - пп Могот. </w:t>
      </w:r>
    </w:p>
    <w:p>
      <w:pPr>
        <w:pStyle w:val="Normal"/>
        <w:ind w:firstLine="709" w:end="0"/>
        <w:jc w:val="both"/>
        <w:rPr>
          <w:b/>
          <w:bCs/>
          <w:color w:val="000000"/>
        </w:rPr>
      </w:pPr>
      <w:r>
        <w:rPr>
          <w:b/>
          <w:bCs/>
          <w:color w:val="000000"/>
        </w:rPr>
        <w:t>Мурашова Е.В., 2015.</w:t>
      </w:r>
      <w:r>
        <w:rPr>
          <w:color w:val="000000"/>
        </w:rPr>
        <w:t xml:space="preserve"> МАЛАЯ НРУННА (бассейн), ПРАВАЯ НАЛДЫ (бассейн). Золото россыпное. Тындинский р-н, N-51-IX. (Пакет геологической информации к аукциону). – Благовещенск: Амурский филиал ФБУ «ТФГИ по ДВФО», 2015. – 1 кн.-8 л. /// АТГФ-29545-76, од51799 (24 Mб). </w:t>
      </w:r>
      <w:r>
        <w:rPr>
          <w:color w:val="000000"/>
          <w:sz w:val="20"/>
        </w:rPr>
        <w:t>Нрунна Мал. – пп Нюкжа, Налды Прав. – пп Огынгли.</w:t>
      </w:r>
    </w:p>
    <w:p>
      <w:pPr>
        <w:pStyle w:val="Normal"/>
        <w:ind w:firstLine="709" w:end="0"/>
        <w:jc w:val="both"/>
        <w:rPr>
          <w:b/>
          <w:color w:val="000000"/>
        </w:rPr>
      </w:pPr>
      <w:r>
        <w:rPr>
          <w:b/>
          <w:bCs/>
          <w:color w:val="000000"/>
        </w:rPr>
        <w:t>Мурашова Е.В., 2015.</w:t>
      </w:r>
      <w:r>
        <w:rPr>
          <w:color w:val="000000"/>
        </w:rPr>
        <w:t xml:space="preserve"> МАЛАЯ НЮКЖА. Золото россыпное. Тындинский р-н, N-51-VIII, IX, XIV, XV. (Пакет геологической информации к аукциону). – Благовещенск: Амурский филиал ФБУ «ТФГИ по ДВФО», 2015. – 1 кн.-9 л. /// АТГФ-29545-72, од51799 (25 Mб). </w:t>
      </w:r>
      <w:r>
        <w:rPr>
          <w:color w:val="000000"/>
          <w:sz w:val="20"/>
        </w:rPr>
        <w:t>Нюкжа Мал.-пп Нюкжа; (Амнунна с пп Коммуна, Шальной, Ахмет) – пп Нюкжа Мал.</w:t>
      </w:r>
      <w:r>
        <w:rPr>
          <w:b/>
          <w:bCs/>
          <w:color w:val="000000"/>
        </w:rPr>
        <w:t xml:space="preserve"> </w:t>
      </w:r>
    </w:p>
    <w:p>
      <w:pPr>
        <w:pStyle w:val="Normal"/>
        <w:ind w:firstLine="709" w:end="0"/>
        <w:jc w:val="both"/>
        <w:rPr>
          <w:b/>
          <w:bCs/>
          <w:color w:val="000000"/>
        </w:rPr>
      </w:pPr>
      <w:r>
        <w:rPr>
          <w:b/>
          <w:color w:val="000000"/>
        </w:rPr>
        <w:t>Мурашова Е.В., 2015.</w:t>
      </w:r>
      <w:r>
        <w:rPr>
          <w:color w:val="000000"/>
        </w:rPr>
        <w:t xml:space="preserve"> МАЛЫЙ ГУСИНЫЙ (бассейн). Золото россыпное. Зейский р-н, N-52-XXVII. (Пакет геологической информации к аукциону). – Благовещенск: Амурский филиал ФБУ «ТФГИ по ДВФО», 2015. – 1 кн.-8 л. /// АТГФ-29545-53, од51799 (15 Mб).</w:t>
      </w:r>
      <w:r>
        <w:rPr>
          <w:color w:val="000000"/>
          <w:sz w:val="20"/>
        </w:rPr>
        <w:t xml:space="preserve"> (Малый Гусиный, Приятный) – пп Гусиный (Весенний, Корейский).</w:t>
      </w:r>
    </w:p>
    <w:p>
      <w:pPr>
        <w:pStyle w:val="Normal"/>
        <w:ind w:firstLine="709" w:end="0"/>
        <w:jc w:val="both"/>
        <w:rPr>
          <w:b/>
          <w:bCs/>
          <w:color w:val="000000"/>
        </w:rPr>
      </w:pPr>
      <w:r>
        <w:rPr>
          <w:b/>
          <w:bCs/>
          <w:color w:val="000000"/>
        </w:rPr>
        <w:t>Мурашова Е.В., 2015.</w:t>
      </w:r>
      <w:r>
        <w:rPr>
          <w:color w:val="000000"/>
        </w:rPr>
        <w:t xml:space="preserve"> МАЛЫЙ ОДОЛГО (верховье), МАРИСТЫЙ. Золото россыпное. Тындинский р-н, N-51-X. (Пакет геологической информации к аукциону). – Благовещенск: Амурский филиал ФБУ «ТФГИ по ДВФО», 2015. – 1 кн.-10 л. /// АТГФ-29545-79, од51799 (36 Mб). </w:t>
      </w:r>
      <w:r>
        <w:rPr>
          <w:color w:val="000000"/>
          <w:sz w:val="20"/>
        </w:rPr>
        <w:t>Одолго Мал. (верховье с двумя левыми притоками) – прав.сост. Одолго, Маристый – пп Одолго Бол.</w:t>
      </w:r>
    </w:p>
    <w:p>
      <w:pPr>
        <w:pStyle w:val="Normal"/>
        <w:ind w:firstLine="709" w:end="0"/>
        <w:jc w:val="both"/>
        <w:rPr>
          <w:b/>
          <w:bCs/>
          <w:color w:val="000000"/>
        </w:rPr>
      </w:pPr>
      <w:r>
        <w:rPr>
          <w:b/>
          <w:bCs/>
          <w:color w:val="000000"/>
        </w:rPr>
        <w:t>Мурашова Е.В., 2015.</w:t>
      </w:r>
      <w:r>
        <w:rPr>
          <w:color w:val="000000"/>
        </w:rPr>
        <w:t xml:space="preserve"> МАЛЫЙ ОРЕЛ, БОЛЬШОЙ ОРЕЛ. Золото россыпное. Магдагачинский р-н, N-51-XXIV. (Пакет геологической информации к аукциону). – Благовещенск: Амурский филиал ФБУ «ТФГИ по ДВФО», 2015. – 1 кн.-12 л. /// АТГФ-29545-61, од51799 (18 Mб). </w:t>
      </w:r>
      <w:r>
        <w:rPr>
          <w:color w:val="000000"/>
          <w:sz w:val="20"/>
        </w:rPr>
        <w:t>Орел Бол.-лп Уркан, Орел Мал.-пп Орел Бол.</w:t>
      </w:r>
      <w:r>
        <w:rPr>
          <w:b/>
          <w:bCs/>
          <w:color w:val="000000"/>
        </w:rPr>
        <w:t xml:space="preserve"> </w:t>
      </w:r>
    </w:p>
    <w:p>
      <w:pPr>
        <w:pStyle w:val="Normal"/>
        <w:ind w:firstLine="709" w:end="0"/>
        <w:jc w:val="both"/>
        <w:rPr>
          <w:b/>
          <w:bCs/>
          <w:color w:val="000000"/>
        </w:rPr>
      </w:pPr>
      <w:r>
        <w:rPr>
          <w:b/>
          <w:bCs/>
          <w:color w:val="000000"/>
        </w:rPr>
        <w:t xml:space="preserve">Мурашова Е.В., 2015. </w:t>
      </w:r>
      <w:r>
        <w:rPr>
          <w:color w:val="000000"/>
        </w:rPr>
        <w:t>МАЛЫЙ ЭЛЬГАКАН с притоками ВАДЯКИТ, ЧЕТВЕРТЫЙ, ГИВЧЭН. Золото россыпное. Тындинский р-н, N-51-III. (Пакет геологической информации к аукциону). – Благовещенск: Амурский филиал ФБУ «ТФГИ по ДВФО», 2015. – 1 кн.-9 л. /// АТГФ-29545-68, од51799 (29 Mб).</w:t>
      </w:r>
      <w:r>
        <w:rPr>
          <w:color w:val="000000"/>
          <w:sz w:val="20"/>
        </w:rPr>
        <w:t xml:space="preserve"> Эльгакан Мал.-лп Нюкжа; Вадякит, Четвертый, Гивчэн – лп Эльгакан Мал.</w:t>
      </w:r>
      <w:r>
        <w:rPr>
          <w:b/>
          <w:bCs/>
          <w:color w:val="000000"/>
          <w:sz w:val="20"/>
        </w:rPr>
        <w:t xml:space="preserve"> </w:t>
      </w:r>
    </w:p>
    <w:p>
      <w:pPr>
        <w:pStyle w:val="Normal"/>
        <w:ind w:firstLine="709" w:end="0"/>
        <w:jc w:val="both"/>
        <w:rPr>
          <w:b/>
          <w:bCs/>
          <w:color w:val="000000"/>
        </w:rPr>
      </w:pPr>
      <w:r>
        <w:rPr>
          <w:b/>
          <w:bCs/>
          <w:color w:val="000000"/>
        </w:rPr>
        <w:t>Мурашова Е.В., 2015.</w:t>
      </w:r>
      <w:r>
        <w:rPr>
          <w:color w:val="000000"/>
        </w:rPr>
        <w:t xml:space="preserve"> МАЛЫЙ ЭЛЬГАКАН с притоками ДЮКЧА, УНУКТА, ТЫНЧЕКИТ, ПЯТЫЙ. Золото россыпное. Тындинский р-н, N-51-III, IX. (Пакет геологической информации к аукциону). – Благовещенск: Амурский филиал ФБУ «ТФГИ по ДВФО», 2015. – 1 кн.-9 л. /// АТГФ-29545-67, од51799 (26 Mб).</w:t>
      </w:r>
      <w:r>
        <w:rPr>
          <w:color w:val="000000"/>
          <w:sz w:val="20"/>
        </w:rPr>
        <w:t xml:space="preserve"> Эльгакан Мал.-лп Нюкжа; Дюкча, Унукта, Тынчекит, Пятый – пп Эльгакан Мал.</w:t>
      </w:r>
      <w:r>
        <w:rPr>
          <w:b/>
          <w:bCs/>
          <w:color w:val="000000"/>
        </w:rPr>
        <w:t xml:space="preserve"> </w:t>
      </w:r>
    </w:p>
    <w:p>
      <w:pPr>
        <w:pStyle w:val="Normal"/>
        <w:ind w:firstLine="709" w:end="0"/>
        <w:jc w:val="both"/>
        <w:rPr>
          <w:b/>
          <w:bCs/>
          <w:color w:val="000000"/>
        </w:rPr>
      </w:pPr>
      <w:r>
        <w:rPr>
          <w:b/>
          <w:bCs/>
          <w:color w:val="000000"/>
        </w:rPr>
        <w:t>Мурашова Е.В., 2015.</w:t>
      </w:r>
      <w:r>
        <w:rPr>
          <w:color w:val="000000"/>
        </w:rPr>
        <w:t xml:space="preserve"> МЕДВЕЖИЙ КЛЮЧ, СОЛОВЬЕВСКИЙ, АЛЕКСАНДРОВСКИЙ, МЕЛЬНИКОВСКИЙ. Золото россыпное. Сковородинский р-н, N-51-XVI. (Пакет геологической информации к аукциону). – Благовещенск: Амурский филиал ФБУ «ТФГИ по ДВФО», 2015. – 1 кн.-13 л. /// АТГФ-29545-62, од51799 (24 Mб). </w:t>
      </w:r>
      <w:r>
        <w:rPr>
          <w:color w:val="000000"/>
          <w:sz w:val="20"/>
        </w:rPr>
        <w:t>(Медвежий Ключ, Соловьевский, Александровский) - лп Мадалан; Мельниковский-пп Мадалан.</w:t>
      </w:r>
      <w:r>
        <w:rPr>
          <w:b/>
          <w:bCs/>
          <w:color w:val="000000"/>
        </w:rPr>
        <w:t xml:space="preserve"> </w:t>
      </w:r>
    </w:p>
    <w:p>
      <w:pPr>
        <w:pStyle w:val="Normal"/>
        <w:numPr>
          <w:ilvl w:val="0"/>
          <w:numId w:val="0"/>
        </w:numPr>
        <w:ind w:firstLine="709" w:start="0" w:end="0"/>
        <w:jc w:val="both"/>
        <w:outlineLvl w:val="0"/>
        <w:rPr>
          <w:b/>
          <w:bCs/>
          <w:color w:val="000000"/>
        </w:rPr>
      </w:pPr>
      <w:r>
        <w:rPr>
          <w:b/>
          <w:bCs/>
          <w:color w:val="000000"/>
        </w:rPr>
        <w:t xml:space="preserve">Мурашова Е.В., 2015. </w:t>
      </w:r>
      <w:r>
        <w:rPr>
          <w:color w:val="000000"/>
        </w:rPr>
        <w:t>НАКИТСКАЯ РУДОПЕРСПЕКТИВНАЯ ПЛОЩАДЬ. Хризолит. Зейский р-н, N-52-IV, -V. (Пакет геологической информации к аукциону). – Благовещенск: Амурский филиал ФБУ «ТФГИ по ДВФО», 2015. – 1 кн.-19 л. /// АТГФ-29545-91, од51799 (46 Mб).</w:t>
      </w:r>
      <w:r>
        <w:rPr>
          <w:color w:val="000000"/>
          <w:sz w:val="20"/>
        </w:rPr>
        <w:t xml:space="preserve"> </w:t>
      </w:r>
    </w:p>
    <w:p>
      <w:pPr>
        <w:pStyle w:val="Normal"/>
        <w:ind w:firstLine="709" w:end="0"/>
        <w:jc w:val="both"/>
        <w:rPr>
          <w:b/>
          <w:bCs/>
          <w:color w:val="000000"/>
        </w:rPr>
      </w:pPr>
      <w:r>
        <w:rPr>
          <w:b/>
          <w:bCs/>
          <w:color w:val="000000"/>
        </w:rPr>
        <w:t>Мурашова Е.В., 2015.</w:t>
      </w:r>
      <w:r>
        <w:rPr>
          <w:color w:val="000000"/>
        </w:rPr>
        <w:t xml:space="preserve"> НОЯБРЬСКИЙ. Золото россыпное. Тындинский р-н, N-51-X. (Пакет геологической информации к аукциону). – Благовещенск: Амурский филиал ФБУ «ТФГИ по ДВФО», 2015. – 1 кн.-8 л. /// АТГФ-29545-81, од51799 (34 Mб). </w:t>
      </w:r>
      <w:r>
        <w:rPr>
          <w:color w:val="000000"/>
          <w:sz w:val="20"/>
        </w:rPr>
        <w:t xml:space="preserve">Ноябрьский - пп Агин (басс. Уркима). </w:t>
      </w:r>
    </w:p>
    <w:p>
      <w:pPr>
        <w:pStyle w:val="Normal"/>
        <w:ind w:firstLine="709" w:end="0"/>
        <w:jc w:val="both"/>
        <w:rPr>
          <w:b/>
          <w:bCs/>
          <w:color w:val="000000"/>
        </w:rPr>
      </w:pPr>
      <w:r>
        <w:rPr>
          <w:b/>
          <w:bCs/>
          <w:color w:val="000000"/>
        </w:rPr>
        <w:t>Мурашова Е.В., 2015.</w:t>
      </w:r>
      <w:r>
        <w:rPr>
          <w:color w:val="000000"/>
        </w:rPr>
        <w:t xml:space="preserve"> ОГЫНГЛИ (бассейн среднего и верхнего течения). Золото россыпное. Тындинский р-н, N-51-IX. (Пакет геологической информации к аукциону). – Благовещенск: Амурский филиал ФБУ «ТФГИ по ДВФО», 2015. – 1 кн.-9 л. /// АТГФ-29545-77, од51799 (38 Mб). </w:t>
      </w:r>
      <w:r>
        <w:rPr>
          <w:color w:val="000000"/>
          <w:sz w:val="20"/>
        </w:rPr>
        <w:t>Огынгли - пп Нюкжа.</w:t>
      </w:r>
    </w:p>
    <w:p>
      <w:pPr>
        <w:pStyle w:val="Normal"/>
        <w:ind w:firstLine="709" w:end="0"/>
        <w:jc w:val="both"/>
        <w:rPr>
          <w:b/>
          <w:bCs/>
          <w:color w:val="000000"/>
        </w:rPr>
      </w:pPr>
      <w:r>
        <w:rPr>
          <w:b/>
          <w:bCs/>
          <w:color w:val="000000"/>
        </w:rPr>
        <w:t>Мурашова Е.В., 2015.</w:t>
      </w:r>
      <w:r>
        <w:rPr>
          <w:color w:val="000000"/>
        </w:rPr>
        <w:t xml:space="preserve"> ОЗЕРНЫЙ, ТРАВЯНИСТЫЙ. Золото россыпное. Мазановский р-н, N-52-XXXIV. (Пакет геологической информации к аукциону). – Благовещенск: Амурский филиал ФБУ «ТФГИ по ДВФО», 2015. – 1 кн.-8 л. /// АТГФ-29545-63, од51799 (34 Mб). </w:t>
      </w:r>
      <w:r>
        <w:rPr>
          <w:color w:val="000000"/>
          <w:sz w:val="20"/>
        </w:rPr>
        <w:t>(Озерный, Сашин) - лп Орловка; Травянистый-пп Сашин.</w:t>
      </w:r>
      <w:r>
        <w:rPr>
          <w:b/>
          <w:bCs/>
          <w:color w:val="000000"/>
        </w:rPr>
        <w:t xml:space="preserve"> </w:t>
      </w:r>
    </w:p>
    <w:p>
      <w:pPr>
        <w:pStyle w:val="Normal"/>
        <w:ind w:firstLine="709" w:end="0"/>
        <w:jc w:val="both"/>
        <w:rPr>
          <w:b/>
          <w:color w:val="000000"/>
        </w:rPr>
      </w:pPr>
      <w:r>
        <w:rPr>
          <w:b/>
          <w:bCs/>
          <w:color w:val="000000"/>
        </w:rPr>
        <w:t>Мурашова Е.В., 2015.</w:t>
      </w:r>
      <w:r>
        <w:rPr>
          <w:color w:val="000000"/>
        </w:rPr>
        <w:t xml:space="preserve"> ПИОНЕРСКИЙ, ИНТЕРНАЦИОНАЛЬНЫЙ, МОХОВОЙ. Золото россыпное. Тындинский р-н, N-51-X. (Пакет геологической информации к аукциону). – Благовещенск: Амурский филиал ФБУ «ТФГИ по ДВФО», 2015. – 1 кн.-9 л. /// АТГФ-29545-80, од51799 (37 Mб). </w:t>
      </w:r>
      <w:r>
        <w:rPr>
          <w:color w:val="000000"/>
          <w:sz w:val="20"/>
        </w:rPr>
        <w:t xml:space="preserve">В контуре объекта: (Пионерский, Интернациональный, Таборный, Дождливый, Моховой) – лп Уркима. </w:t>
      </w:r>
    </w:p>
    <w:p>
      <w:pPr>
        <w:pStyle w:val="Normal"/>
        <w:ind w:firstLine="709" w:end="0"/>
        <w:jc w:val="both"/>
        <w:rPr>
          <w:b/>
          <w:color w:val="000000"/>
        </w:rPr>
      </w:pPr>
      <w:r>
        <w:rPr>
          <w:b/>
          <w:color w:val="000000"/>
        </w:rPr>
        <w:t>Мурашова Е.В., 2015.</w:t>
      </w:r>
      <w:r>
        <w:rPr>
          <w:color w:val="000000"/>
        </w:rPr>
        <w:t xml:space="preserve"> Проект и смета на проведение поисковых, оценочных и разведочных работ на россыпное золото в верховье р.Эльгакан Малый в 2015-2017 гг. Объект «</w:t>
      </w:r>
      <w:r>
        <w:rPr>
          <w:b/>
          <w:color w:val="000000"/>
        </w:rPr>
        <w:t>Эльгакан Малый (верховье)».</w:t>
      </w:r>
      <w:r>
        <w:rPr>
          <w:color w:val="000000"/>
        </w:rPr>
        <w:t xml:space="preserve"> (Тындинский р-н, N-51-III, N-52-IX, лц.БЛГ 02671 БР, Гр.10-15-398). – Благовещенск: ООО «Софийский», 2015. – 2 кн.-74 л. (69+5), 1 л.гр.пр. /// Арх.1183-51.</w:t>
      </w:r>
      <w:r>
        <w:rPr>
          <w:rFonts w:cs="Arial Narrow" w:ascii="Arial Narrow" w:hAnsi="Arial Narrow"/>
          <w:color w:val="000000"/>
          <w:sz w:val="20"/>
        </w:rPr>
        <w:t xml:space="preserve"> </w:t>
      </w:r>
    </w:p>
    <w:p>
      <w:pPr>
        <w:pStyle w:val="Normal"/>
        <w:ind w:firstLine="709" w:end="0"/>
        <w:jc w:val="both"/>
        <w:rPr>
          <w:b/>
          <w:color w:val="000000"/>
        </w:rPr>
      </w:pPr>
      <w:r>
        <w:rPr>
          <w:b/>
          <w:color w:val="000000"/>
        </w:rPr>
        <w:t>Мурашова Е.В., 2015.</w:t>
      </w:r>
      <w:r>
        <w:rPr>
          <w:color w:val="000000"/>
        </w:rPr>
        <w:t xml:space="preserve"> Проект на геологическое изучение (поиски и оценка) вулканогенных, магматических и метаморфических пород участка, расположенного на территории Шимановского района Амурской области, в 4,7 км южнее поселка Чагоян на 2015 г. Объект «</w:t>
      </w:r>
      <w:r>
        <w:rPr>
          <w:b/>
          <w:color w:val="000000"/>
        </w:rPr>
        <w:t>Дымовский</w:t>
      </w:r>
      <w:r>
        <w:rPr>
          <w:color w:val="000000"/>
        </w:rPr>
        <w:t>». (N-52-XXXIII, лц.БЛГ 80433 ТП, Гр.10-15-463). – Благовещенск: ООО «Амурагро-М», 2015. – 2 кн.-65 л. /// Арх. 1183-102.</w:t>
      </w:r>
    </w:p>
    <w:p>
      <w:pPr>
        <w:pStyle w:val="Normal"/>
        <w:ind w:firstLine="709" w:end="0"/>
        <w:jc w:val="both"/>
        <w:rPr>
          <w:b/>
          <w:color w:val="000000"/>
        </w:rPr>
      </w:pPr>
      <w:r>
        <w:rPr>
          <w:b/>
          <w:color w:val="000000"/>
        </w:rPr>
        <w:t xml:space="preserve">Мурашова Е.В., 2015. </w:t>
      </w:r>
      <w:r>
        <w:rPr>
          <w:color w:val="000000"/>
        </w:rPr>
        <w:t>Проект на проведение оценочных и разведочных работ на россыпное золото в бассейне руч.Осиновый Ключ Большой в 2015-2017 гг. Объект «</w:t>
      </w:r>
      <w:r>
        <w:rPr>
          <w:b/>
          <w:color w:val="000000"/>
        </w:rPr>
        <w:t>Осиновый Ключ Большой</w:t>
      </w:r>
      <w:r>
        <w:rPr>
          <w:color w:val="000000"/>
        </w:rPr>
        <w:t>». (Архаринский р-н, M-52-XXIII, лц.БЛГ 02663 БР, Гр.10-15-394). – Благовещенск: ООО «СИНАЙ», 2015. – 1 кн.-68 л., 1 л.гр.пр. /// Арх.1183-47.</w:t>
      </w:r>
    </w:p>
    <w:p>
      <w:pPr>
        <w:pStyle w:val="Normal"/>
        <w:ind w:firstLine="709" w:end="0"/>
        <w:jc w:val="both"/>
        <w:rPr>
          <w:b/>
          <w:color w:val="000000"/>
        </w:rPr>
      </w:pPr>
      <w:r>
        <w:rPr>
          <w:b/>
          <w:color w:val="000000"/>
        </w:rPr>
        <w:t>Мурашова Е.В., 2015.</w:t>
      </w:r>
      <w:r>
        <w:rPr>
          <w:color w:val="000000"/>
        </w:rPr>
        <w:t xml:space="preserve"> Проект на проведение поисковых, оценочных и разведочных работ на россыпное золото в бассейнах рек Илга Средняя и Илга Верхняя, правых притоков р. Архара в 2015-2019 гг. Объект «</w:t>
      </w:r>
      <w:r>
        <w:rPr>
          <w:b/>
          <w:color w:val="000000"/>
        </w:rPr>
        <w:t>Илга Средняя и Илга Верхняя</w:t>
      </w:r>
      <w:r>
        <w:rPr>
          <w:color w:val="000000"/>
        </w:rPr>
        <w:t>». (Архаринский р-н, M-52-XXIII, лц.БЛГ 02696 БР, Гр.10-15-464). – Благовещенск: ООО «Амурагро-М», 2015. – 2 кн.-101 л., 1 л. гр.пр./// Арх.1183-100.</w:t>
      </w:r>
    </w:p>
    <w:p>
      <w:pPr>
        <w:pStyle w:val="Normal"/>
        <w:ind w:firstLine="709" w:end="0"/>
        <w:jc w:val="both"/>
        <w:rPr>
          <w:b/>
          <w:color w:val="000000"/>
        </w:rPr>
      </w:pPr>
      <w:r>
        <w:rPr>
          <w:b/>
          <w:color w:val="000000"/>
        </w:rPr>
        <w:t>Мурашова Е.В., 2015.</w:t>
      </w:r>
      <w:r>
        <w:rPr>
          <w:color w:val="000000"/>
        </w:rPr>
        <w:t xml:space="preserve"> Проект на проведение поисковых, оценочных и разведочных работ на россыпное золото в бассейне р.Тында Левая в 2015-2019 гг. Объект «</w:t>
      </w:r>
      <w:r>
        <w:rPr>
          <w:b/>
          <w:color w:val="000000"/>
        </w:rPr>
        <w:t>Тында Левая</w:t>
      </w:r>
      <w:r>
        <w:rPr>
          <w:color w:val="000000"/>
        </w:rPr>
        <w:t>». (Зейский р-н, N-51-XVIII, лц.БЛГ 02600 БР, Гр.10-15-457). – Благовещенск: ООО «РОССЗОЛОТО», 2015. – 2 кн.-97 л., 1 л.гр.пр. /// Арх. 1183-103.</w:t>
      </w:r>
    </w:p>
    <w:p>
      <w:pPr>
        <w:pStyle w:val="Normal"/>
        <w:ind w:firstLine="709" w:end="0"/>
        <w:jc w:val="both"/>
        <w:rPr>
          <w:b/>
          <w:color w:val="000000"/>
        </w:rPr>
      </w:pPr>
      <w:r>
        <w:rPr>
          <w:b/>
          <w:color w:val="000000"/>
        </w:rPr>
        <w:t>Мурашова Е.В., 2015.</w:t>
      </w:r>
      <w:r>
        <w:rPr>
          <w:color w:val="000000"/>
        </w:rPr>
        <w:t xml:space="preserve"> Проект на проведение поисковых, оценочных и разведочных работ на россыпное золото в бассейне руч.Невен, лев.притока р.Осежина в 2015-2019 гг. Объект «</w:t>
      </w:r>
      <w:r>
        <w:rPr>
          <w:b/>
          <w:color w:val="000000"/>
        </w:rPr>
        <w:t>Невен</w:t>
      </w:r>
      <w:r>
        <w:rPr>
          <w:color w:val="000000"/>
        </w:rPr>
        <w:t>». (Сковородинский р-н, N-51-XXIII, лц.БЛГ 02618 БР, Гр.10-15-442). – Благовещенск: ООО «Россзолото», 2015. – 2 кн.-108 л. (99+9), 1 л.гр.пр. /// Арх.1183-89.</w:t>
      </w:r>
    </w:p>
    <w:p>
      <w:pPr>
        <w:pStyle w:val="Normal"/>
        <w:ind w:firstLine="709" w:end="0"/>
        <w:jc w:val="both"/>
        <w:rPr>
          <w:b/>
          <w:bCs/>
          <w:color w:val="000000"/>
        </w:rPr>
      </w:pPr>
      <w:r>
        <w:rPr>
          <w:b/>
          <w:color w:val="000000"/>
        </w:rPr>
        <w:t>Мурашова Е.В., 2015.</w:t>
      </w:r>
      <w:r>
        <w:rPr>
          <w:color w:val="000000"/>
        </w:rPr>
        <w:t xml:space="preserve"> Проект на проведение разведочных работ на россыпное золото в руч.Чесноковский, правом притоке р.Улунга в 2015-2016 гг. Объект «</w:t>
      </w:r>
      <w:r>
        <w:rPr>
          <w:b/>
          <w:color w:val="000000"/>
        </w:rPr>
        <w:t>Чесноковский</w:t>
      </w:r>
      <w:r>
        <w:rPr>
          <w:color w:val="000000"/>
        </w:rPr>
        <w:t>». (Зейский р-н, N-52-XIX, лц.БЛГ 02774 БЭ, Гр.10-15-461). – Благовещенск: ООО «Монолит Инвест», 2015. – 2 кн.-84 л., 1 л.гр.пр. /// Арх.1183-104.</w:t>
      </w:r>
    </w:p>
    <w:p>
      <w:pPr>
        <w:pStyle w:val="Normal"/>
        <w:ind w:firstLine="709" w:end="0"/>
        <w:jc w:val="both"/>
        <w:rPr>
          <w:b/>
          <w:bCs/>
          <w:color w:val="000000"/>
        </w:rPr>
      </w:pPr>
      <w:r>
        <w:rPr>
          <w:b/>
          <w:bCs/>
          <w:color w:val="000000"/>
        </w:rPr>
        <w:t>Мурашова Е.В., 2015</w:t>
      </w:r>
      <w:r>
        <w:rPr>
          <w:color w:val="000000"/>
        </w:rPr>
        <w:t xml:space="preserve">. СОХАТИНАЯ ПРАВАЯ. Золото россыпное. Мазановский р-н, N-52-XXVIII. (Пакет геологической информации к аукциону). – Благовещенск: Амурский филиал ФБУ «ТФГИ по ДВФО», 2015. – 1 кн.-10 л. /// АТГФ-29545-23, од51799 (22 Mб). </w:t>
      </w:r>
      <w:r>
        <w:rPr>
          <w:color w:val="000000"/>
          <w:sz w:val="20"/>
        </w:rPr>
        <w:t>Сохатиная Правая.-пп Сохатиная.</w:t>
      </w:r>
      <w:r>
        <w:rPr>
          <w:b/>
          <w:bCs/>
          <w:color w:val="000000"/>
        </w:rPr>
        <w:t xml:space="preserve"> </w:t>
      </w:r>
    </w:p>
    <w:p>
      <w:pPr>
        <w:pStyle w:val="Normal"/>
        <w:ind w:firstLine="709" w:end="0"/>
        <w:jc w:val="both"/>
        <w:rPr>
          <w:b/>
          <w:bCs/>
          <w:color w:val="000000"/>
        </w:rPr>
      </w:pPr>
      <w:r>
        <w:rPr>
          <w:b/>
          <w:bCs/>
          <w:color w:val="000000"/>
        </w:rPr>
        <w:t>Мурашова Е.В., 2015</w:t>
      </w:r>
      <w:r>
        <w:rPr>
          <w:color w:val="000000"/>
        </w:rPr>
        <w:t>. СРЕДНЯЯ ЛАРБА. Золото россыпное. Тындинский р-н, N-51-IV, -V. (Пакет геологической информации к аукциону). – Благовещенск: Амурский филиал ФБУ «ТФГИ по ДВФО», 2015. – 1 кн.-11 л. /// АТГФ-29545-22, од51799 (27 Mб).</w:t>
      </w:r>
      <w:r>
        <w:rPr>
          <w:color w:val="000000"/>
          <w:sz w:val="20"/>
        </w:rPr>
        <w:t xml:space="preserve"> Ларба Сред.-пп Нюкжа.</w:t>
      </w:r>
      <w:r>
        <w:rPr>
          <w:b/>
          <w:bCs/>
          <w:color w:val="000000"/>
        </w:rPr>
        <w:t xml:space="preserve"> </w:t>
      </w:r>
    </w:p>
    <w:p>
      <w:pPr>
        <w:pStyle w:val="Normal"/>
        <w:ind w:firstLine="709" w:end="0"/>
        <w:jc w:val="both"/>
        <w:rPr>
          <w:b/>
          <w:bCs/>
          <w:color w:val="000000"/>
        </w:rPr>
      </w:pPr>
      <w:r>
        <w:rPr>
          <w:b/>
          <w:bCs/>
          <w:color w:val="000000"/>
        </w:rPr>
        <w:t>Мурашова Е.В., 2015</w:t>
      </w:r>
      <w:r>
        <w:rPr>
          <w:color w:val="000000"/>
        </w:rPr>
        <w:t xml:space="preserve">. СУХОЙ, ЗОЛОТОЙ, ПОДОСЁНОВСКИЙ МАЛЫЙ, АНТОНОВСКИЙ. Золото россыпное. Селемджинский р-н, N-53-XXVI. (Пакет геологической информации к аукциону). – Благовещенск: Амурский филиал ФБУ «ТФГИ по ДВФО», 2015. – 1 кн.-11 л. /// АТГФ-29545-28, од51799 (24 Mб). </w:t>
      </w:r>
      <w:r>
        <w:rPr>
          <w:color w:val="000000"/>
          <w:sz w:val="20"/>
        </w:rPr>
        <w:t>(Сухой, Золотой, Подосёновский Малый, Антоновский)-лп Селемджа.</w:t>
      </w:r>
    </w:p>
    <w:p>
      <w:pPr>
        <w:pStyle w:val="Normal"/>
        <w:ind w:firstLine="709" w:end="0"/>
        <w:jc w:val="both"/>
        <w:rPr>
          <w:b/>
          <w:bCs/>
          <w:color w:val="000000"/>
        </w:rPr>
      </w:pPr>
      <w:r>
        <w:rPr>
          <w:b/>
          <w:bCs/>
          <w:color w:val="000000"/>
        </w:rPr>
        <w:t>Мурашова Е.В., 2015</w:t>
      </w:r>
      <w:r>
        <w:rPr>
          <w:color w:val="000000"/>
        </w:rPr>
        <w:t xml:space="preserve">. ТАЛАЛИ МАЛЫЕ (бассейн). Золото россыпное. Магдагачинский, Зейский р-ны, N-52-XIX. (Пакет геологической информации к аукциону). – Благовещенск: Амурский филиал ФБУ «ТФГИ по ДВФО», 2015. – 1 кн.-12 л. /// АТГФ-29545-24, од51799 (18 Mб). </w:t>
      </w:r>
      <w:r>
        <w:rPr>
          <w:color w:val="000000"/>
          <w:sz w:val="20"/>
        </w:rPr>
        <w:t>Талали Мал. (басс.)-пп Талали (басс.Уркан).</w:t>
      </w:r>
      <w:r>
        <w:rPr>
          <w:b/>
          <w:bCs/>
          <w:color w:val="000000"/>
        </w:rPr>
        <w:t xml:space="preserve"> </w:t>
      </w:r>
    </w:p>
    <w:p>
      <w:pPr>
        <w:pStyle w:val="Normal"/>
        <w:ind w:firstLine="709" w:end="0"/>
        <w:jc w:val="both"/>
        <w:rPr>
          <w:b/>
          <w:bCs/>
          <w:color w:val="000000"/>
        </w:rPr>
      </w:pPr>
      <w:r>
        <w:rPr>
          <w:b/>
          <w:bCs/>
          <w:color w:val="000000"/>
        </w:rPr>
        <w:t>Мурашова Е.В., 2015</w:t>
      </w:r>
      <w:r>
        <w:rPr>
          <w:color w:val="000000"/>
        </w:rPr>
        <w:t xml:space="preserve">. ТАЛАМ. Золото россыпное. Селемджинский р-н, N-53-XXVI. (Пакет геологической информации к аукциону). – Благовещенск: Амурский филиал ФБУ «ТФГИ по ДВФО», 2015. – 1 кн.-10 л. /// АТГФ-29545-29, од51799 (22 Mб). </w:t>
      </w:r>
      <w:r>
        <w:rPr>
          <w:color w:val="000000"/>
          <w:sz w:val="20"/>
        </w:rPr>
        <w:t>Талам-лп Талыма (басс.Харга)</w:t>
      </w:r>
    </w:p>
    <w:p>
      <w:pPr>
        <w:pStyle w:val="Normal"/>
        <w:ind w:firstLine="709" w:end="0"/>
        <w:jc w:val="both"/>
        <w:rPr>
          <w:b/>
          <w:bCs/>
          <w:color w:val="000000"/>
        </w:rPr>
      </w:pPr>
      <w:r>
        <w:rPr>
          <w:b/>
          <w:bCs/>
          <w:color w:val="000000"/>
        </w:rPr>
        <w:t>Мурашова Е.В., 2015</w:t>
      </w:r>
      <w:r>
        <w:rPr>
          <w:color w:val="000000"/>
        </w:rPr>
        <w:t xml:space="preserve">. ТАЛАЯ (бассейн). Золото россыпное. Мазановский р-н, N-52-XXVIII. (Пакет геологической информации к аукциону). – Благовещенск: Амурский филиал ФБУ «ТФГИ по ДВФО», 2015. – 1 кн.-11 л. /// АТГФ-29545-25, од51799 (22 Mб). </w:t>
      </w:r>
      <w:r>
        <w:rPr>
          <w:color w:val="000000"/>
          <w:sz w:val="20"/>
        </w:rPr>
        <w:t>Талая-пп Альнекит.</w:t>
      </w:r>
      <w:r>
        <w:rPr>
          <w:b/>
          <w:bCs/>
          <w:color w:val="000000"/>
        </w:rPr>
        <w:t xml:space="preserve"> </w:t>
      </w:r>
    </w:p>
    <w:p>
      <w:pPr>
        <w:pStyle w:val="Normal"/>
        <w:ind w:firstLine="709" w:end="0"/>
        <w:jc w:val="both"/>
        <w:rPr>
          <w:b/>
          <w:bCs/>
          <w:color w:val="000000"/>
        </w:rPr>
      </w:pPr>
      <w:r>
        <w:rPr>
          <w:b/>
          <w:bCs/>
          <w:color w:val="000000"/>
        </w:rPr>
        <w:t>Мурашова Е.В., 2015.</w:t>
      </w:r>
      <w:r>
        <w:rPr>
          <w:color w:val="000000"/>
        </w:rPr>
        <w:t xml:space="preserve"> ТАЛУМА с притоками. Золото россыпное. Тындинский р-н, О-51-XXXII, XXXIII. (Пакет геологической информации к аукциону). – Благовещенск: Амурский филиал ФБУ «ТФГИ по ДВФО», 2015. – 1 кн.-10 л. /// АТГФ-29545-83, од51799 (37 Mб). </w:t>
      </w:r>
      <w:r>
        <w:rPr>
          <w:color w:val="000000"/>
          <w:sz w:val="20"/>
        </w:rPr>
        <w:t xml:space="preserve">В контуре объекта: Талума-пп Нюкжа, (Куранах, Крутой) – пп Талума; (Солокит Верх.; Солокит Ниж. с лп Первый, Второй; Солокитенок; Горный) – лп Талума. </w:t>
      </w:r>
    </w:p>
    <w:p>
      <w:pPr>
        <w:pStyle w:val="Normal"/>
        <w:ind w:firstLine="709" w:end="0"/>
        <w:jc w:val="both"/>
        <w:rPr>
          <w:b/>
          <w:color w:val="000000"/>
        </w:rPr>
      </w:pPr>
      <w:r>
        <w:rPr>
          <w:b/>
          <w:bCs/>
          <w:color w:val="000000"/>
        </w:rPr>
        <w:t>Мурашова Е.В., 2015</w:t>
      </w:r>
      <w:r>
        <w:rPr>
          <w:color w:val="000000"/>
        </w:rPr>
        <w:t xml:space="preserve">. ТЫГДА (верхнее течение). Золото россыпное. Магдагачинский р-н, N-52-XXV. (Пакет геологической информации к аукциону). – Благовещенск: Амурский филиал ФБУ «ТФГИ по ДВФО», 2015. – 1 кн.-11 л. /// АТГФ-29545-26, од51799 (20 Mб). </w:t>
      </w:r>
      <w:r>
        <w:rPr>
          <w:color w:val="000000"/>
          <w:sz w:val="20"/>
        </w:rPr>
        <w:t>Тыгда(верх.теч.)-пп Зея.</w:t>
      </w:r>
      <w:r>
        <w:rPr>
          <w:b/>
          <w:bCs/>
          <w:color w:val="000000"/>
        </w:rPr>
        <w:t xml:space="preserve"> </w:t>
      </w:r>
    </w:p>
    <w:p>
      <w:pPr>
        <w:pStyle w:val="Normal"/>
        <w:ind w:firstLine="709" w:end="0"/>
        <w:jc w:val="both"/>
        <w:rPr>
          <w:b/>
          <w:bCs/>
          <w:color w:val="000000"/>
        </w:rPr>
      </w:pPr>
      <w:r>
        <w:rPr>
          <w:b/>
          <w:color w:val="000000"/>
        </w:rPr>
        <w:t>Мурашова Е.В., 2015.</w:t>
      </w:r>
      <w:r>
        <w:rPr>
          <w:color w:val="000000"/>
        </w:rPr>
        <w:t xml:space="preserve"> ЧЕСНОКОВСКИЙ. Золото россыпное. Зейский р-н, N-52-XIX. (Пакет геологической информации к аукциону). – Благовещенск: Амурский филиал ФБУ «ТФГИ по ДВФО», 2015. – 1 кн.-9 л. /// АТГФ-29545-54, од51799 (17 Mб).</w:t>
      </w:r>
      <w:r>
        <w:rPr>
          <w:color w:val="000000"/>
          <w:sz w:val="20"/>
        </w:rPr>
        <w:t xml:space="preserve"> Чесноковский-пп Улунга.</w:t>
      </w:r>
    </w:p>
    <w:p>
      <w:pPr>
        <w:pStyle w:val="Normal"/>
        <w:ind w:firstLine="709" w:end="0"/>
        <w:jc w:val="both"/>
        <w:rPr>
          <w:b/>
          <w:bCs/>
          <w:color w:val="000000"/>
        </w:rPr>
      </w:pPr>
      <w:r>
        <w:rPr>
          <w:b/>
          <w:bCs/>
          <w:color w:val="000000"/>
        </w:rPr>
        <w:t>Мурашова Е.В., 2015.</w:t>
      </w:r>
      <w:r>
        <w:rPr>
          <w:color w:val="000000"/>
        </w:rPr>
        <w:t xml:space="preserve"> ЧОПКО (бассейн), ОГЫНГЛИ. Золото россыпное. Тындинский р-н, N-51-IX. (Пакет геологической информации к аукциону). – Благовещенск: Амурский филиал ФБУ «ТФГИ по ДВФО», 2015. – 1 кн.-9 л. /// АТГФ-29545-78, од51799 (35 Mб). </w:t>
      </w:r>
      <w:r>
        <w:rPr>
          <w:color w:val="000000"/>
          <w:sz w:val="20"/>
        </w:rPr>
        <w:t xml:space="preserve">Чопко – лп Огынгли, Огынгли – пп Нюкжа. </w:t>
      </w:r>
    </w:p>
    <w:p>
      <w:pPr>
        <w:pStyle w:val="Normal"/>
        <w:numPr>
          <w:ilvl w:val="0"/>
          <w:numId w:val="0"/>
        </w:numPr>
        <w:ind w:firstLine="709" w:start="0" w:end="0"/>
        <w:jc w:val="both"/>
        <w:outlineLvl w:val="0"/>
        <w:rPr>
          <w:b/>
          <w:bCs/>
          <w:color w:val="000000"/>
        </w:rPr>
      </w:pPr>
      <w:r>
        <w:rPr>
          <w:b/>
          <w:bCs/>
          <w:color w:val="000000"/>
        </w:rPr>
        <w:t xml:space="preserve">Мурашова Е.В., 2015. </w:t>
      </w:r>
      <w:r>
        <w:rPr>
          <w:color w:val="000000"/>
        </w:rPr>
        <w:t>ЭВРИКА, РУДОПЕРСПЕКТИВНАЯ ПЛОЩАДЬ. Золото коренное, молибден. Тындинский р-н, N-52-XIII. (Пакет геологической информации к аукциону). – Благовещенск: Амурский филиал ФБУ «ТФГИ по ДВФО», 2015. – 1 кн.-18 л. /// АТГФ-29545-92, од51799 (44 Mб).</w:t>
      </w:r>
    </w:p>
    <w:p>
      <w:pPr>
        <w:pStyle w:val="Normal"/>
        <w:ind w:firstLine="709" w:end="0"/>
        <w:jc w:val="both"/>
        <w:rPr>
          <w:b/>
          <w:color w:val="000000"/>
        </w:rPr>
      </w:pPr>
      <w:r>
        <w:rPr>
          <w:b/>
          <w:bCs/>
          <w:color w:val="000000"/>
        </w:rPr>
        <w:t>Мурашова Е.В., 2015.</w:t>
      </w:r>
      <w:r>
        <w:rPr>
          <w:color w:val="000000"/>
        </w:rPr>
        <w:t xml:space="preserve"> ЯНЫР (бассейн). Золото россыпное. Магдагачинский р-н, N-51-XXIV. (Пакет геологической информации к аукциону). – Благовещенск: Амурский филиал ФБУ «ТФГИ по ДВФО», 2015. – 1 кн.-12 л. /// АТГФ-29545-64, од51799 (31 Mб). </w:t>
      </w:r>
      <w:r>
        <w:rPr>
          <w:color w:val="000000"/>
          <w:sz w:val="20"/>
        </w:rPr>
        <w:t>Яныр (бассейн) - лп Уркан.</w:t>
      </w:r>
    </w:p>
    <w:p>
      <w:pPr>
        <w:pStyle w:val="Normal"/>
        <w:ind w:firstLine="709" w:end="0"/>
        <w:jc w:val="both"/>
        <w:rPr>
          <w:b/>
          <w:color w:val="000000"/>
        </w:rPr>
      </w:pPr>
      <w:r>
        <w:rPr>
          <w:b/>
          <w:color w:val="000000"/>
        </w:rPr>
        <w:t>Мурашова Е.В., 2015.</w:t>
      </w:r>
      <w:r>
        <w:rPr>
          <w:color w:val="000000"/>
        </w:rPr>
        <w:t xml:space="preserve"> ЯСНЫЙ. Золото россыпное. Зейский р-н, N-52-XXVI, XXVII. (Пакет геологической информации к аукциону). – Благовещенск: Амурский филиал ФБУ «ТФГИ по ДВФО», 2015. – 1 кн.-15 л. /// АТГФ-29545-55, од51799 (17 Mб).</w:t>
      </w:r>
      <w:r>
        <w:rPr>
          <w:color w:val="000000"/>
          <w:sz w:val="20"/>
        </w:rPr>
        <w:t xml:space="preserve"> Ясный-лп Деп.</w:t>
      </w:r>
    </w:p>
    <w:p>
      <w:pPr>
        <w:pStyle w:val="Normal"/>
        <w:ind w:firstLine="720" w:end="0"/>
        <w:jc w:val="both"/>
        <w:rPr>
          <w:b/>
          <w:color w:val="000000"/>
        </w:rPr>
      </w:pPr>
      <w:r>
        <w:rPr>
          <w:b/>
          <w:color w:val="000000"/>
        </w:rPr>
        <w:t>Мурашова Е.В., 2016.</w:t>
      </w:r>
      <w:r>
        <w:rPr>
          <w:color w:val="000000"/>
        </w:rPr>
        <w:t xml:space="preserve"> Материалы к акту на списание запасов россыпного золота по месторождению руч.Джалинда (левобережная терраса). (Тындинский р-н, N-51-XVII, лц.БЛГ 02184 БЭ, ГКМ(В)-668). Акт на списание запасов с учёта организации от 30.11.2016. Протокол ТКЗ Амурнедра № 1088 от 28.11.2016 г. (списание балансовых запасов, утративших промышленное значение). – с.Соловьёвск: АО «Прииск Соловьёвский», 2016. – 2 кн.-92 л. (61+31/проток.), 12 л.гр.пр. /// АТГФ-31052, од52047 (139 МБ). </w:t>
      </w:r>
      <w:r>
        <w:rPr>
          <w:color w:val="000000"/>
          <w:sz w:val="20"/>
        </w:rPr>
        <w:t>Джалинда (левобережная терраса)-пп Уркан.</w:t>
      </w:r>
    </w:p>
    <w:p>
      <w:pPr>
        <w:pStyle w:val="Normal"/>
        <w:tabs>
          <w:tab w:val="clear" w:pos="720"/>
          <w:tab w:val="left" w:pos="3480" w:leader="none"/>
        </w:tabs>
        <w:ind w:firstLine="709" w:end="0"/>
        <w:jc w:val="both"/>
        <w:rPr>
          <w:b/>
          <w:color w:val="000000"/>
        </w:rPr>
      </w:pPr>
      <w:r>
        <w:rPr>
          <w:b/>
          <w:color w:val="000000"/>
        </w:rPr>
        <w:t>Мурашова Е.В., 2016.</w:t>
      </w:r>
      <w:r>
        <w:rPr>
          <w:color w:val="000000"/>
        </w:rPr>
        <w:t xml:space="preserve"> Материалы к отчётному балансу запасов россыпного золота ООО «А/С. ИРМАКИТ» за 2016 г. по формам 5-гр, 70-тп. – Благовещенск, 2016. – 1 кн.-13 л., 6 л.гр.пр. /// АТГФ-31109.</w:t>
      </w:r>
      <w:r>
        <w:rPr>
          <w:color w:val="000000"/>
          <w:sz w:val="20"/>
        </w:rPr>
        <w:t xml:space="preserve"> Конфиденциально</w:t>
      </w:r>
    </w:p>
    <w:p>
      <w:pPr>
        <w:pStyle w:val="Normal"/>
        <w:tabs>
          <w:tab w:val="clear" w:pos="720"/>
          <w:tab w:val="left" w:pos="3480" w:leader="none"/>
        </w:tabs>
        <w:ind w:firstLine="709" w:end="0"/>
        <w:jc w:val="both"/>
        <w:rPr>
          <w:b/>
          <w:color w:val="000000"/>
        </w:rPr>
      </w:pPr>
      <w:r>
        <w:rPr>
          <w:b/>
          <w:color w:val="000000"/>
        </w:rPr>
        <w:t>Мурашова Е.В., 2016.</w:t>
      </w:r>
      <w:r>
        <w:rPr>
          <w:color w:val="000000"/>
        </w:rPr>
        <w:t xml:space="preserve"> Материалы к отчётному балансу запасов россыпного золота по ООО «Урарту» за 2016 г. по формам 5-гр, 70-тп. – Благовещенск, 2016. – 1 кн.-19 л., 4 л.гр.пр. /// АТГФ-31150.</w:t>
      </w:r>
    </w:p>
    <w:p>
      <w:pPr>
        <w:pStyle w:val="Normal"/>
        <w:tabs>
          <w:tab w:val="clear" w:pos="720"/>
          <w:tab w:val="left" w:pos="3480" w:leader="none"/>
        </w:tabs>
        <w:ind w:firstLine="709" w:end="0"/>
        <w:jc w:val="both"/>
        <w:rPr>
          <w:b/>
          <w:color w:val="000000"/>
        </w:rPr>
      </w:pPr>
      <w:r>
        <w:rPr>
          <w:b/>
          <w:color w:val="000000"/>
        </w:rPr>
        <w:t>Мурашова Е.В., 2016.</w:t>
      </w:r>
      <w:r>
        <w:rPr>
          <w:color w:val="000000"/>
        </w:rPr>
        <w:t xml:space="preserve"> Материалы отчётного баланса запасов россыпного золота за 2015 г. по форме 5-гр. – Благовещенск: ООО «Золото Амура», 2016. – 1 кн.-17 л. /// АТГФ-29849.</w:t>
      </w:r>
    </w:p>
    <w:p>
      <w:pPr>
        <w:pStyle w:val="Normal"/>
        <w:tabs>
          <w:tab w:val="clear" w:pos="720"/>
          <w:tab w:val="left" w:pos="3480" w:leader="none"/>
        </w:tabs>
        <w:ind w:firstLine="709" w:end="0"/>
        <w:jc w:val="both"/>
        <w:rPr>
          <w:b/>
          <w:color w:val="000000"/>
        </w:rPr>
      </w:pPr>
      <w:r>
        <w:rPr>
          <w:b/>
          <w:color w:val="000000"/>
        </w:rPr>
        <w:t>Мурашова Е.В., 2016.</w:t>
      </w:r>
      <w:r>
        <w:rPr>
          <w:color w:val="000000"/>
        </w:rPr>
        <w:t xml:space="preserve"> Материалы отчётного баланса запасов россыпного золота за 2016 г. по формам 5-гр, 70-тп. – Благовещенск: ООО «ПОКРОВЗОЛОТО», 2016. – 1 кн.-35 л., 3 л.гр.пр. /// АТГФ-31131.</w:t>
      </w:r>
    </w:p>
    <w:p>
      <w:pPr>
        <w:pStyle w:val="Normal"/>
        <w:tabs>
          <w:tab w:val="clear" w:pos="720"/>
          <w:tab w:val="left" w:pos="3480" w:leader="none"/>
        </w:tabs>
        <w:ind w:firstLine="709" w:end="0"/>
        <w:jc w:val="both"/>
        <w:rPr>
          <w:b/>
          <w:color w:val="000000"/>
        </w:rPr>
      </w:pPr>
      <w:r>
        <w:rPr>
          <w:b/>
          <w:color w:val="000000"/>
        </w:rPr>
        <w:t>Мурашова Е.В., 2016.</w:t>
      </w:r>
      <w:r>
        <w:rPr>
          <w:color w:val="000000"/>
        </w:rPr>
        <w:t xml:space="preserve"> Материалы отчётного баланса запасов россыпного золота ООО «А/С. ИРМАКИТ» за 2015 г. по форме 5-гр, 70-тп. – Благовещенск, 2014. – 1 кн.-13 л., 4 л.гр.пр. /// АТГФ-29852.</w:t>
      </w:r>
    </w:p>
    <w:p>
      <w:pPr>
        <w:pStyle w:val="Normal"/>
        <w:tabs>
          <w:tab w:val="clear" w:pos="720"/>
          <w:tab w:val="left" w:pos="3480" w:leader="none"/>
        </w:tabs>
        <w:ind w:firstLine="709" w:end="0"/>
        <w:jc w:val="both"/>
        <w:rPr>
          <w:b/>
          <w:color w:val="000000"/>
        </w:rPr>
      </w:pPr>
      <w:r>
        <w:rPr>
          <w:b/>
          <w:color w:val="000000"/>
        </w:rPr>
        <w:t xml:space="preserve">Мурашова Е.В., 2016. </w:t>
      </w:r>
      <w:r>
        <w:rPr>
          <w:color w:val="000000"/>
        </w:rPr>
        <w:t>Материалы отчётного баланса запасов россыпного золота по ООО «Авангардзолото» по форме 5-гр за 2015 г. – Благовещенск, 2016. – 1 кн.-17 л. /// АТГФ-29817.</w:t>
      </w:r>
    </w:p>
    <w:p>
      <w:pPr>
        <w:pStyle w:val="Normal"/>
        <w:tabs>
          <w:tab w:val="clear" w:pos="720"/>
          <w:tab w:val="left" w:pos="3480" w:leader="none"/>
        </w:tabs>
        <w:ind w:firstLine="709" w:end="0"/>
        <w:jc w:val="both"/>
        <w:rPr>
          <w:b/>
          <w:color w:val="000000"/>
        </w:rPr>
      </w:pPr>
      <w:r>
        <w:rPr>
          <w:b/>
          <w:color w:val="000000"/>
        </w:rPr>
        <w:t>Мурашова Е.В., 2016.</w:t>
      </w:r>
      <w:r>
        <w:rPr>
          <w:color w:val="000000"/>
        </w:rPr>
        <w:t xml:space="preserve"> Материалы отчётного баланса запасов россыпного золота по ООО «Восход» за 2015 г. по формам: 5-гр, 70-тп. – Благовещенск, 2016. – 1 кн.-28 л. /// АТГФ-29833.</w:t>
      </w:r>
    </w:p>
    <w:p>
      <w:pPr>
        <w:pStyle w:val="Normal"/>
        <w:tabs>
          <w:tab w:val="clear" w:pos="720"/>
          <w:tab w:val="left" w:pos="3480" w:leader="none"/>
        </w:tabs>
        <w:ind w:firstLine="709" w:end="0"/>
        <w:jc w:val="both"/>
        <w:rPr>
          <w:b/>
          <w:color w:val="000000"/>
        </w:rPr>
      </w:pPr>
      <w:r>
        <w:rPr>
          <w:b/>
          <w:color w:val="000000"/>
        </w:rPr>
        <w:t>Мурашова Е.В., 2016.</w:t>
      </w:r>
      <w:r>
        <w:rPr>
          <w:color w:val="000000"/>
        </w:rPr>
        <w:t xml:space="preserve"> Материалы отчётного баланса запасов россыпного золота по ООО «Технозолото» </w:t>
      </w:r>
      <w:r>
        <w:rPr>
          <w:color w:val="000000"/>
          <w:u w:val="single"/>
        </w:rPr>
        <w:t>за 2015 г.</w:t>
      </w:r>
      <w:r>
        <w:rPr>
          <w:color w:val="000000"/>
        </w:rPr>
        <w:t xml:space="preserve"> по форме 5-гр, 70-тп. – Благовещенск, 2016. – 1 кн.-22 л. /// АТГФ-29886-2.</w:t>
      </w:r>
    </w:p>
    <w:p>
      <w:pPr>
        <w:pStyle w:val="Normal"/>
        <w:ind w:firstLine="720" w:end="0"/>
        <w:jc w:val="both"/>
        <w:rPr>
          <w:b/>
          <w:color w:val="000000"/>
        </w:rPr>
      </w:pPr>
      <w:r>
        <w:rPr>
          <w:b/>
          <w:color w:val="000000"/>
        </w:rPr>
        <w:t xml:space="preserve">Мурашова Е.В., 2016. </w:t>
      </w:r>
      <w:r>
        <w:rPr>
          <w:color w:val="000000"/>
        </w:rPr>
        <w:t>Материалы подсчёта запасов песка месторождения «Углегорское» по состоянию на 01.05.2016 г. Объект «</w:t>
      </w:r>
      <w:r>
        <w:rPr>
          <w:b/>
          <w:color w:val="000000"/>
        </w:rPr>
        <w:t>Углегорский</w:t>
      </w:r>
      <w:r>
        <w:rPr>
          <w:color w:val="000000"/>
        </w:rPr>
        <w:t>». Заключение АмурЭКЗ № 354 от 08.06.2016 г. (Свободненский р-н, М-52-III, лц.БЛГ 80338 ТР, Гр.10-13-299, ГКМ(Б)-474). – Благовещенск: ФГУП «ГУСС «Дальспецстрой» при Спецстрое России», ООО «ВОЛАНД-технолоджи», 2016. – 2 кн.-103 л. (98+5/заключ.), 3 л.гр.пр. /// АТГФ-29920, од51954 (29 Мб), б/Арх.</w:t>
      </w:r>
    </w:p>
    <w:p>
      <w:pPr>
        <w:pStyle w:val="Normal"/>
        <w:ind w:firstLine="720" w:end="0"/>
        <w:jc w:val="both"/>
        <w:rPr>
          <w:b/>
          <w:color w:val="000000"/>
        </w:rPr>
      </w:pPr>
      <w:r>
        <w:rPr>
          <w:b/>
          <w:color w:val="000000"/>
        </w:rPr>
        <w:t>Мурашова Е.В., 2016.</w:t>
      </w:r>
      <w:r>
        <w:rPr>
          <w:color w:val="000000"/>
        </w:rPr>
        <w:t xml:space="preserve"> Материалы подсчёта запасов россыпного золота по состоянию на 01.01.2016 г. по россыпям, разведанным в 2014-2015 гг. в бассейне руч.Давалэн. Объект </w:t>
      </w:r>
      <w:r>
        <w:rPr>
          <w:b/>
          <w:color w:val="000000"/>
        </w:rPr>
        <w:t>«Давалэн».</w:t>
      </w:r>
      <w:r>
        <w:rPr>
          <w:color w:val="000000"/>
        </w:rPr>
        <w:t xml:space="preserve"> (Тындинский р-н, N-51-IX, лц.БЛГ 02230 БР, Гр.10-13-285, ГКМ(В)-1143/Давалэн/, ГКМ(В)-1146/Мурзека). Протокол ТКЗ Амурнедра № 1066 от 15.06.2016. – Благовещенск: ООО «Умгакан», 2016. – 2 кн.-163 л. (122+41/прот.), 8 л.гр.пр. /// АТГФ-29932, од51963 (31 Мб), Арх.1284 (первичн. документ.). </w:t>
      </w:r>
      <w:r>
        <w:rPr>
          <w:color w:val="000000"/>
          <w:sz w:val="20"/>
        </w:rPr>
        <w:t>амо/Давалэн-лп Нюкжа, Мурзека-лп Давалэн.</w:t>
      </w:r>
    </w:p>
    <w:p>
      <w:pPr>
        <w:pStyle w:val="Normal"/>
        <w:ind w:firstLine="709" w:end="0"/>
        <w:jc w:val="both"/>
        <w:rPr>
          <w:b/>
          <w:color w:val="000000"/>
        </w:rPr>
      </w:pPr>
      <w:r>
        <w:rPr>
          <w:b/>
          <w:color w:val="000000"/>
        </w:rPr>
        <w:t>Мурашова Е.В., 2016.</w:t>
      </w:r>
      <w:r>
        <w:rPr>
          <w:color w:val="000000"/>
        </w:rPr>
        <w:t xml:space="preserve"> Отчёт о результатах геологического изучения месторождения песка на участке недр общераспространённых полезных ископаемых, расположенном в Магдагачинском районе Амурской области, в 14 км юго-восточнее пос.Тыгда. Объект </w:t>
      </w:r>
      <w:r>
        <w:rPr>
          <w:b/>
          <w:color w:val="000000"/>
        </w:rPr>
        <w:t>«Угадаевский»</w:t>
      </w:r>
      <w:r>
        <w:rPr>
          <w:color w:val="000000"/>
        </w:rPr>
        <w:t>. (N-52-XXV, БЛГ 80412 ТП, Гр.10-15-417, ГКМ(Б)-517). Заключение АмурЭКЗ № 415 от 23.12.2016. (месторождение «Угадаевское», песок). – Благовещенск: ООО «ПРОМРЕСУРС», 2016. – 2 кн.-86 л. (78+8/заключ.), 2 л.гр.пр. /// АТГФ-29992, од51995 (14,2 Мб); Арх.1343, од55089 (0,9 Мб, скан.первич.).</w:t>
      </w:r>
    </w:p>
    <w:p>
      <w:pPr>
        <w:pStyle w:val="Normal"/>
        <w:ind w:firstLine="720" w:end="0"/>
        <w:jc w:val="both"/>
        <w:rPr>
          <w:b/>
          <w:color w:val="000000"/>
        </w:rPr>
      </w:pPr>
      <w:r>
        <w:rPr>
          <w:b/>
          <w:color w:val="000000"/>
        </w:rPr>
        <w:t>Мурашова Е.В., 2016.</w:t>
      </w:r>
      <w:r>
        <w:rPr>
          <w:color w:val="000000"/>
        </w:rPr>
        <w:t xml:space="preserve"> Отчёт о результатах геологического изучения месторождения песка на участке недр общераспространённых полезных ископаемых, расположенном в Магдагачинском районе Амурской области, в 5,6 км северо-восточнее пос.Сиваки. Объект </w:t>
      </w:r>
      <w:r>
        <w:rPr>
          <w:b/>
          <w:color w:val="000000"/>
        </w:rPr>
        <w:t>«Сивакский»</w:t>
      </w:r>
      <w:r>
        <w:rPr>
          <w:color w:val="000000"/>
        </w:rPr>
        <w:t xml:space="preserve">. (N-52-XXV, лц.БЛГ 80411 ТП, Гр.10-15-418, ГКМ(Б)-468). Заключение АмурЭКЗ № 350 от 22.04.2016 г. (месторождение песка «Сивакское-2»). – Благовещенск: ООО «ПРОМРЕСУРС», 2016. – 2 кн.-77 л. (73+4/заключ.), 2 л.гр.пр. /// АТГФ-29801, од51928 (16 Мб), Арх.1271 (первичн.). </w:t>
      </w:r>
      <w:r>
        <w:rPr>
          <w:color w:val="000000"/>
          <w:sz w:val="20"/>
        </w:rPr>
        <w:t>Общедоступно</w:t>
      </w:r>
      <w:r>
        <w:rPr>
          <w:color w:val="000000"/>
        </w:rPr>
        <w:t>.</w:t>
      </w:r>
    </w:p>
    <w:p>
      <w:pPr>
        <w:pStyle w:val="Normal"/>
        <w:ind w:firstLine="709" w:end="0"/>
        <w:jc w:val="both"/>
        <w:rPr>
          <w:b/>
          <w:color w:val="000000"/>
        </w:rPr>
      </w:pPr>
      <w:r>
        <w:rPr>
          <w:b/>
          <w:color w:val="000000"/>
        </w:rPr>
        <w:t xml:space="preserve">Мурашова Е.В., 2016. </w:t>
      </w:r>
      <w:r>
        <w:rPr>
          <w:color w:val="000000"/>
        </w:rPr>
        <w:t>Отчет о результатах геологического изучения месторождения песчано-гравийных пород на участке недр на территории Березовского сельсовета Ивановского района Амурской области, в 0,5 км западнее с.Семиозёрка. Объект «</w:t>
      </w:r>
      <w:r>
        <w:rPr>
          <w:b/>
          <w:color w:val="000000"/>
        </w:rPr>
        <w:t>Семиозёрный</w:t>
      </w:r>
      <w:r>
        <w:rPr>
          <w:color w:val="000000"/>
        </w:rPr>
        <w:t>». (M-52-XIV, БЛГ 80536 ТП, Гр.10-16-570, ГКМ(Б)-511). Заключение АмурЭКЗ № 392 от 05.09.2016 (месторождение «</w:t>
      </w:r>
      <w:r>
        <w:rPr>
          <w:b/>
          <w:color w:val="000000"/>
        </w:rPr>
        <w:t>Семиозёрное</w:t>
      </w:r>
      <w:r>
        <w:rPr>
          <w:color w:val="000000"/>
        </w:rPr>
        <w:t>», гравийно-песчаные породы). – Благовещенск: ООО «СтройИнвест», 2016. – 2 кн.-86 л. (78+8/заключ.), 2 л.гр.пр. /// АТГФ-29943, од51975 (16 Мб); Арх.1318 (первич.докум.), од55089 (0,5 Мб, скан.первич.).</w:t>
      </w:r>
    </w:p>
    <w:p>
      <w:pPr>
        <w:pStyle w:val="Normal"/>
        <w:ind w:firstLine="709" w:end="0"/>
        <w:jc w:val="both"/>
        <w:rPr>
          <w:b/>
          <w:color w:val="000000"/>
        </w:rPr>
      </w:pPr>
      <w:r>
        <w:rPr>
          <w:b/>
          <w:color w:val="000000"/>
        </w:rPr>
        <w:t>Мурашова Е.В., 2016.</w:t>
      </w:r>
      <w:r>
        <w:rPr>
          <w:color w:val="000000"/>
        </w:rPr>
        <w:t xml:space="preserve"> Отчёт о результатах геологического изучения месторождения песчано-гравийных пород на участке недр общераспространённых полезных ископаемых, расположенном в Архаринском районе Амурской области, в 0,45 км южнее с.Аркадьевка, в русле р.Архара. Объект </w:t>
      </w:r>
      <w:r>
        <w:rPr>
          <w:b/>
          <w:color w:val="000000"/>
        </w:rPr>
        <w:t>«Аркадьевский-2»</w:t>
      </w:r>
      <w:r>
        <w:rPr>
          <w:color w:val="000000"/>
        </w:rPr>
        <w:t xml:space="preserve">. (M-52-XXIII, лц.БЛГ 80434 ТП, Гр.10-15-434, ГКМ(Б)-458). Заключение АмурЭКЗ № 340 от 14.03.2016 г. (месторождение гравийно-песчаных пород «Аркадьевское»). – Благовещенск: ООО «АМУРАГРО-М», 2016. – 2 кн.-90 л. (84+6/заключ.), 2 л.гр.пр. /// АТГФ-29782, од51912 (39 Мб), Арх.1270 (первичн). </w:t>
      </w:r>
      <w:r>
        <w:rPr>
          <w:color w:val="000000"/>
          <w:sz w:val="20"/>
        </w:rPr>
        <w:t>Общедоступно</w:t>
      </w:r>
      <w:r>
        <w:rPr>
          <w:color w:val="000000"/>
        </w:rPr>
        <w:t xml:space="preserve">. </w:t>
      </w:r>
    </w:p>
    <w:p>
      <w:pPr>
        <w:pStyle w:val="Normal"/>
        <w:ind w:firstLine="709" w:end="0"/>
        <w:jc w:val="both"/>
        <w:rPr>
          <w:b/>
          <w:color w:val="000000"/>
        </w:rPr>
      </w:pPr>
      <w:r>
        <w:rPr>
          <w:b/>
          <w:color w:val="000000"/>
        </w:rPr>
        <w:t>Мурашова Е.В., 2016</w:t>
      </w:r>
      <w:r>
        <w:rPr>
          <w:color w:val="000000"/>
        </w:rPr>
        <w:t>. Отчёт о результатах геологического изучения месторождения песчано-гравийных пород на участке недр, расположенном в Архаринском районе Амурской области. Объект «</w:t>
      </w:r>
      <w:r>
        <w:rPr>
          <w:b/>
          <w:color w:val="000000"/>
        </w:rPr>
        <w:t>Бонский</w:t>
      </w:r>
      <w:r>
        <w:rPr>
          <w:color w:val="000000"/>
        </w:rPr>
        <w:t>». (M-52-XXIII, лц.БЛГ 80470 ТП, Гр.10-16-486, ГКМ(Б)-472). Заключение АмурЭКЗ № 352 от 25.05.2016 (месторождение «Бонское», ПГС). – Благовещенск: ООО «АМУРАГРО-М», 2016. – 2 кн.-80 л. (73+7/заключ.), 2 л.гр.пр. /// АТГФ-29910, од51942 (14 Мб), Арх.1281 (первичн.).</w:t>
      </w:r>
      <w:r>
        <w:rPr>
          <w:color w:val="000000"/>
          <w:sz w:val="20"/>
        </w:rPr>
        <w:t xml:space="preserve"> Общедоступно.</w:t>
      </w:r>
    </w:p>
    <w:p>
      <w:pPr>
        <w:pStyle w:val="Normal"/>
        <w:ind w:firstLine="709" w:end="0"/>
        <w:jc w:val="both"/>
        <w:rPr>
          <w:b/>
          <w:color w:val="000000"/>
        </w:rPr>
      </w:pPr>
      <w:r>
        <w:rPr>
          <w:b/>
          <w:color w:val="000000"/>
        </w:rPr>
        <w:t>Мурашова Е.В., 2016</w:t>
      </w:r>
      <w:r>
        <w:rPr>
          <w:color w:val="000000"/>
        </w:rPr>
        <w:t xml:space="preserve">. Отчёт о результатах поисков и оценки песчано-гравийных пород на участке недр ОРПИ, расположенном на территории городского округа г.Благовещенска Амурской области на 17-18 км русла р.Зея. Объект </w:t>
      </w:r>
      <w:r>
        <w:rPr>
          <w:b/>
          <w:color w:val="000000"/>
        </w:rPr>
        <w:t>«Зейский-18»</w:t>
      </w:r>
      <w:r>
        <w:rPr>
          <w:color w:val="000000"/>
        </w:rPr>
        <w:t>. (M-52-XIV, БЛГ 80488 ТП, Гр.10-16-512, ГКМ(Б)-512). Заключение АмурЭКЗ № 397 от 19.10.2016 (месторождение «</w:t>
      </w:r>
      <w:r>
        <w:rPr>
          <w:b/>
          <w:color w:val="000000"/>
        </w:rPr>
        <w:t>Зейское-18</w:t>
      </w:r>
      <w:r>
        <w:rPr>
          <w:color w:val="000000"/>
        </w:rPr>
        <w:t>», ПГС). – Благовещенск: ООО «Виктория», 2016. – 2 кн.-83 л.(75+8), 1 л.гр.пр. /// АТГФ-29944, од51976 (10 Мб), Арх.1319 (первич.докум.), -од55089 (0,6 Мб, скан.первич.).</w:t>
      </w:r>
      <w:r>
        <w:rPr>
          <w:color w:val="000000"/>
          <w:sz w:val="20"/>
        </w:rPr>
        <w:t xml:space="preserve"> Общедоступно.</w:t>
      </w:r>
    </w:p>
    <w:p>
      <w:pPr>
        <w:pStyle w:val="Normal"/>
        <w:ind w:firstLine="720" w:end="0"/>
        <w:jc w:val="both"/>
        <w:rPr>
          <w:b/>
          <w:color w:val="000000"/>
        </w:rPr>
      </w:pPr>
      <w:r>
        <w:rPr>
          <w:b/>
          <w:color w:val="000000"/>
        </w:rPr>
        <w:t>Мурашова Е.В., 2016.</w:t>
      </w:r>
      <w:r>
        <w:rPr>
          <w:color w:val="000000"/>
        </w:rPr>
        <w:t xml:space="preserve"> Пояснительная записка к отчётному балансу по формам: 5-гр, 70-тп, 2-лс за 2015 г. по участку Техногенный (отходы горнодобывающего и связанных с ним перерабатывающих производств, лц.БЛГ 80326 ТР) Шимановского месторождения магматических пород (граниты, гранодиориты). – Благовещенск: ООО «СМУ-2», 2016. – 1 кн.-19 л. /// АТГФ-29936-63.</w:t>
      </w:r>
    </w:p>
    <w:p>
      <w:pPr>
        <w:pStyle w:val="Normal"/>
        <w:ind w:firstLine="720" w:end="0"/>
        <w:jc w:val="both"/>
        <w:rPr>
          <w:b/>
          <w:color w:val="000000"/>
        </w:rPr>
      </w:pPr>
      <w:r>
        <w:rPr>
          <w:b/>
          <w:color w:val="000000"/>
        </w:rPr>
        <w:t xml:space="preserve">Мурашова Е.В., 2017. </w:t>
      </w:r>
      <w:r>
        <w:rPr>
          <w:color w:val="000000"/>
        </w:rPr>
        <w:t>Материалы на списание неподтвердившихся запасов россыпного золота по месторождению</w:t>
      </w:r>
      <w:r>
        <w:rPr>
          <w:b/>
          <w:color w:val="000000"/>
        </w:rPr>
        <w:t xml:space="preserve"> </w:t>
      </w:r>
      <w:r>
        <w:rPr>
          <w:color w:val="000000"/>
        </w:rPr>
        <w:t>руч.</w:t>
      </w:r>
      <w:r>
        <w:rPr>
          <w:b/>
          <w:color w:val="000000"/>
        </w:rPr>
        <w:t xml:space="preserve">Халан, </w:t>
      </w:r>
      <w:r>
        <w:rPr>
          <w:color w:val="000000"/>
        </w:rPr>
        <w:t>левая составляющая руч.Бол.Халан (инт.р.л. 130-180 – 1998-2000 гг.). Протокол ТКЗ Амурнедра № 1112 от 28.04.2017 г. (Сковородинский р-н, N-51-XV, -XXI; БЛГ 01782 БЭ. Акт на списание запасов от 31.03.2017 г.). – п.Тахтамыгда: ООО «Амурский горный центр», 2017. – 2 кн.-151 л. (110+41/проток.), 7 л.гр.пр. /// АТГФ-31181, од52051 (91 Мб).</w:t>
      </w:r>
    </w:p>
    <w:p>
      <w:pPr>
        <w:pStyle w:val="Normal"/>
        <w:ind w:firstLine="709" w:end="0"/>
        <w:jc w:val="both"/>
        <w:rPr>
          <w:b/>
          <w:color w:val="000000"/>
        </w:rPr>
      </w:pPr>
      <w:r>
        <w:rPr>
          <w:b/>
          <w:color w:val="000000"/>
        </w:rPr>
        <w:t xml:space="preserve">Мурашова Е.В., 2017. </w:t>
      </w:r>
      <w:r>
        <w:rPr>
          <w:color w:val="000000"/>
        </w:rPr>
        <w:t xml:space="preserve">Отчёт о результатах геологического изучения (поиски и оценка) на месторождении валунно-гравийно-песчаных пород «БАМ 1888-2», расположенном на территории Тындинского района Амурской области, в 15 км западнее ж/д разъезда Вельбеткан. Объект </w:t>
      </w:r>
      <w:r>
        <w:rPr>
          <w:b/>
          <w:color w:val="000000"/>
        </w:rPr>
        <w:t>«БАМ 1888-2»</w:t>
      </w:r>
      <w:r>
        <w:rPr>
          <w:color w:val="000000"/>
        </w:rPr>
        <w:t xml:space="preserve"> (O-51-XXV, БЛГ 80743 ТП, Гр.10-17-816, ГКМ(Б)-572). Заключение АмурЭКЗ № 503 от 18.12.2017 г. (песчано-гравийно-валунные породы на строительный грунт) – Благовещенск: ПАО «Бамстроймеханизация», ООО «ВОЛАНД-технолоджи», 2017. – 2 кн.-89 л. (82+7/</w:t>
      </w:r>
      <w:r>
        <w:rPr>
          <w:i/>
          <w:color w:val="000000"/>
        </w:rPr>
        <w:t>заключ.</w:t>
      </w:r>
      <w:r>
        <w:rPr>
          <w:color w:val="000000"/>
        </w:rPr>
        <w:t>), 1 л.гр.пр. /// АТГФ-31233, од52101 (60 Мб); Арх.1419 (первич.докум.), од55089 (5,1 Мб, скан.первич.).</w:t>
      </w:r>
    </w:p>
    <w:p>
      <w:pPr>
        <w:pStyle w:val="Normal"/>
        <w:ind w:firstLine="709" w:end="0"/>
        <w:jc w:val="both"/>
        <w:rPr>
          <w:b/>
          <w:color w:val="000000"/>
        </w:rPr>
      </w:pPr>
      <w:r>
        <w:rPr>
          <w:b/>
          <w:color w:val="000000"/>
        </w:rPr>
        <w:t>Мурашова Е.В., 2017.</w:t>
      </w:r>
      <w:r>
        <w:rPr>
          <w:color w:val="000000"/>
        </w:rPr>
        <w:t xml:space="preserve"> Отчёт о результатах геологического изучения (поиски и оценка) на месторождении песка «Марковское», расположенном на территории Благовещенского района Амурской области, в 6 км юго-восточнее с.Марково. Объект </w:t>
      </w:r>
      <w:r>
        <w:rPr>
          <w:b/>
          <w:color w:val="000000"/>
        </w:rPr>
        <w:t>«Марковский-2»</w:t>
      </w:r>
      <w:r>
        <w:rPr>
          <w:color w:val="000000"/>
        </w:rPr>
        <w:t xml:space="preserve"> (M-52-XIV, БЛГ 80671 ТП, Гр.10-17-791, ГКМ(Б)-570). Заключение АмурЭКЗ № 497 от 28.11.2017 г. (песок на строительный грунт) – Благовещенск: ООО «БЛАГДОРСТРОЙ», 2017. – 2 кн.-92 л. (85+7/</w:t>
      </w:r>
      <w:r>
        <w:rPr>
          <w:i/>
          <w:color w:val="000000"/>
        </w:rPr>
        <w:t>заключ.</w:t>
      </w:r>
      <w:r>
        <w:rPr>
          <w:color w:val="000000"/>
        </w:rPr>
        <w:t>), 1 л.гр.пр. /// АТГФ-31231, од52099 (37 Мб); Арх.1410 (первич.докум.), од55089 (1,2 Мб, скан.первич.).</w:t>
      </w:r>
    </w:p>
    <w:p>
      <w:pPr>
        <w:pStyle w:val="Normal"/>
        <w:ind w:firstLine="709" w:end="0"/>
        <w:jc w:val="both"/>
        <w:rPr>
          <w:b/>
          <w:color w:val="000000"/>
        </w:rPr>
      </w:pPr>
      <w:r>
        <w:rPr>
          <w:b/>
          <w:color w:val="000000"/>
        </w:rPr>
        <w:t>Мурашова Е.В., 2017</w:t>
      </w:r>
      <w:r>
        <w:rPr>
          <w:color w:val="000000"/>
        </w:rPr>
        <w:t xml:space="preserve">. Отчёт о результатах геологического изучения (поиски и оценка) на месторождении строительного камня «БАМ 1944», расположенном на территории Тындинского района Амурской области, в 20 км юго-восточнее с.Олёкма. Объект </w:t>
      </w:r>
      <w:r>
        <w:rPr>
          <w:b/>
          <w:color w:val="000000"/>
        </w:rPr>
        <w:t>«БАМ 1944»</w:t>
      </w:r>
      <w:r>
        <w:rPr>
          <w:color w:val="000000"/>
        </w:rPr>
        <w:t xml:space="preserve"> (O-51-XXVI, БЛГ 80744 ТП, Гр.10-17-815, ГКМ(Б)-571). Заключение АмурЭКЗ № 504 от 19.12.2017 г. (строительные камни /гранодиориты). – Благовещенск: ПАО «Бамстроймеханизация», ООО «ВОЛАНД-технолоджи», 2017. – 2 кн.-85 л. (78+7/</w:t>
      </w:r>
      <w:r>
        <w:rPr>
          <w:i/>
          <w:color w:val="000000"/>
        </w:rPr>
        <w:t>заключ.</w:t>
      </w:r>
      <w:r>
        <w:rPr>
          <w:color w:val="000000"/>
        </w:rPr>
        <w:t>), 1 л.гр.пр. /// АТГФ-31235, од52103 (38 Мб); Арх.1418 (первич.докум.), од55089 (5,0 Мб, скан.первич.).</w:t>
      </w:r>
    </w:p>
    <w:p>
      <w:pPr>
        <w:pStyle w:val="Normal"/>
        <w:ind w:firstLine="709" w:end="0"/>
        <w:jc w:val="both"/>
        <w:rPr>
          <w:b/>
          <w:color w:val="000000"/>
        </w:rPr>
      </w:pPr>
      <w:r>
        <w:rPr>
          <w:b/>
          <w:color w:val="000000"/>
        </w:rPr>
        <w:t>Мурашова Е.В., 2017.</w:t>
      </w:r>
      <w:r>
        <w:rPr>
          <w:color w:val="000000"/>
        </w:rPr>
        <w:t xml:space="preserve"> Отчёт о результатах геологического изучения (поиски и оценка) на месторождении строительного камня «БАМ 1983», расположенном на территории Тындинского района Амурской области, в 9 км северо-западнее ж/д разъезда Тас-Юрях. Объект </w:t>
      </w:r>
      <w:r>
        <w:rPr>
          <w:b/>
          <w:color w:val="000000"/>
        </w:rPr>
        <w:t>«БАМ 1983»</w:t>
      </w:r>
      <w:r>
        <w:rPr>
          <w:color w:val="000000"/>
        </w:rPr>
        <w:t xml:space="preserve"> (O-51-XXVI, БЛГ 80745 ТП, Гр.10-17-812, ГКМ(Б)-574). Заключение АмурЭКЗ № 505 от 19.12.2017 г. (строительные камни /сиениты). – Благовещенск: ПАО «Бамстроймеханизация», ООО «ВОЛАНД-технолоджи», 2017. – 2 кн.-85 л. (78+7/</w:t>
      </w:r>
      <w:r>
        <w:rPr>
          <w:i/>
          <w:color w:val="000000"/>
        </w:rPr>
        <w:t>заключ.</w:t>
      </w:r>
      <w:r>
        <w:rPr>
          <w:color w:val="000000"/>
        </w:rPr>
        <w:t>), 1 л.гр.пр. /// АТГФ-31234, од52102 (35 Мб); Арх.1417 (первич.докум.), од55089 (5,7 Мб, скан.первич.).</w:t>
      </w:r>
    </w:p>
    <w:p>
      <w:pPr>
        <w:pStyle w:val="Normal"/>
        <w:ind w:firstLine="709" w:end="0"/>
        <w:jc w:val="both"/>
        <w:rPr>
          <w:b/>
          <w:color w:val="000000"/>
        </w:rPr>
      </w:pPr>
      <w:r>
        <w:rPr>
          <w:b/>
          <w:color w:val="000000"/>
        </w:rPr>
        <w:t>Мурашова Е.В., 2017.</w:t>
      </w:r>
      <w:r>
        <w:rPr>
          <w:color w:val="000000"/>
        </w:rPr>
        <w:t xml:space="preserve"> Отчёт о результатах геологического изучения (поиски и оценка) на месторождении строительного камня «БАМ 2048», расположенном на территории Тындинского района Амурской области, в 7 км севернее ж/д разъезда Дюгабуль. Объект </w:t>
      </w:r>
      <w:r>
        <w:rPr>
          <w:b/>
          <w:color w:val="000000"/>
        </w:rPr>
        <w:t xml:space="preserve">«БАМ 2048» </w:t>
      </w:r>
      <w:r>
        <w:rPr>
          <w:color w:val="000000"/>
        </w:rPr>
        <w:t>(O-51-XXXII, БЛГ 80746 ТП, Гр.10-17-814, ГКМ(Б)-575). Заключение АмурЭКЗ № 506 от 20.12.2017 г. (строительный грунт: кристаллические сланцы). – Благовещенск: ПАО «Бамстроймеханизация», ООО «ВОЛАНД-технолоджи», 2017. – 2 кн.-87 л. (80+7/</w:t>
      </w:r>
      <w:r>
        <w:rPr>
          <w:i/>
          <w:color w:val="000000"/>
        </w:rPr>
        <w:t>заключ.</w:t>
      </w:r>
      <w:r>
        <w:rPr>
          <w:color w:val="000000"/>
        </w:rPr>
        <w:t>), 1 л.гр.пр. /// АТГФ-31236, од52104 (38 Мб); Арх.1416 (первич.докум.), од55089 (7,0 Мб, скан.первич.).</w:t>
      </w:r>
      <w:r>
        <w:rPr>
          <w:color w:val="000000"/>
          <w:sz w:val="20"/>
        </w:rPr>
        <w:t xml:space="preserve"> </w:t>
      </w:r>
    </w:p>
    <w:p>
      <w:pPr>
        <w:pStyle w:val="Normal"/>
        <w:ind w:firstLine="709" w:end="0"/>
        <w:jc w:val="both"/>
        <w:rPr>
          <w:b/>
          <w:color w:val="000000"/>
        </w:rPr>
      </w:pPr>
      <w:r>
        <w:rPr>
          <w:b/>
          <w:color w:val="000000"/>
        </w:rPr>
        <w:t>Мурашова Е.В., 2017.</w:t>
      </w:r>
      <w:r>
        <w:rPr>
          <w:color w:val="000000"/>
        </w:rPr>
        <w:t xml:space="preserve"> Отчёт о результатах геологического изучения (поиски и оценка) на месторождении строительного камня «БАМ 2073», расположенном на территории Тындинского района Амурской области, в 13 км юго-восточнее ж/д разъезда Дюгабуль. Объект </w:t>
      </w:r>
      <w:r>
        <w:rPr>
          <w:b/>
          <w:color w:val="000000"/>
        </w:rPr>
        <w:t>«БАМ 2073»</w:t>
      </w:r>
      <w:r>
        <w:rPr>
          <w:color w:val="000000"/>
        </w:rPr>
        <w:t xml:space="preserve"> (O-51-XXXIII, БЛГ 80747 ТП, Гр.10-17-813, ГКМ(Б)-573). Заключение АмурЭКЗ № 507 от 20.12.2017г. (строительный грунт: кристаллические сланцы). – Благовещенск: ПАО «Бамстроймеханизация», ООО «ВОЛАНД-технолоджи», 2017. – 2 кн.-87 л. (80+7/</w:t>
      </w:r>
      <w:r>
        <w:rPr>
          <w:i/>
          <w:color w:val="000000"/>
        </w:rPr>
        <w:t>заключ.</w:t>
      </w:r>
      <w:r>
        <w:rPr>
          <w:color w:val="000000"/>
        </w:rPr>
        <w:t>), 2 л.гр.пр. /// АТГФ-31237, од52105 (47 Мб); Арх.1415 (первич.докум.), од55089 (8,6 Мб, скан.первич.).</w:t>
      </w:r>
    </w:p>
    <w:p>
      <w:pPr>
        <w:pStyle w:val="Normal"/>
        <w:ind w:firstLine="720" w:end="0"/>
        <w:jc w:val="both"/>
        <w:rPr>
          <w:b/>
          <w:color w:val="000000"/>
        </w:rPr>
      </w:pPr>
      <w:r>
        <w:rPr>
          <w:b/>
          <w:color w:val="000000"/>
        </w:rPr>
        <w:t xml:space="preserve">Мурашова Е.В., 2017. </w:t>
      </w:r>
      <w:r>
        <w:rPr>
          <w:color w:val="000000"/>
        </w:rPr>
        <w:t xml:space="preserve">Отчет о результатах геологоразведочных работ на месторождении песка «Максимовский», расположенном на территории Октябрьского района Амурской области, в 2 км северо-западнее с.Максимовка. Объект </w:t>
      </w:r>
      <w:r>
        <w:rPr>
          <w:b/>
          <w:color w:val="000000"/>
        </w:rPr>
        <w:t xml:space="preserve">«Максимовский-3» </w:t>
      </w:r>
      <w:r>
        <w:rPr>
          <w:color w:val="000000"/>
        </w:rPr>
        <w:t xml:space="preserve">(M-52-XV, БЛГ 80751 ТР, Гр.10-17-792, ГКМ(Б)-563). Заключение АмурЭКЗ № 495 от 27.11.2017 г. (песок на строительный грунт). – Благовещенск: ООО «БЛАГДОРСТРОЙ», 2017 г. – 2 кн.- 85 л. (81+4/заключ.) /// АТГФ-31227, од52092 (73 Мб); Арх.1404 (первич. докум.), од55089 (0,4 Мб, скан.первич.). </w:t>
      </w:r>
    </w:p>
    <w:p>
      <w:pPr>
        <w:pStyle w:val="Normal"/>
        <w:ind w:firstLine="720" w:end="0"/>
        <w:jc w:val="both"/>
        <w:rPr>
          <w:b/>
          <w:color w:val="000000"/>
        </w:rPr>
      </w:pPr>
      <w:r>
        <w:rPr>
          <w:b/>
          <w:color w:val="000000"/>
        </w:rPr>
        <w:t xml:space="preserve">Мурашова Е.В., 2017. </w:t>
      </w:r>
      <w:r>
        <w:rPr>
          <w:color w:val="000000"/>
        </w:rPr>
        <w:t xml:space="preserve">Отчет о результатах геологоразведочных работ на месторождении песка «Максимовское», расположенном на территории Октябрьского района Амурской области, в 2,4 км северо-западнее с.Максимовка. Объект </w:t>
      </w:r>
      <w:r>
        <w:rPr>
          <w:b/>
          <w:color w:val="000000"/>
        </w:rPr>
        <w:t xml:space="preserve">«Максимовский-4» </w:t>
      </w:r>
      <w:r>
        <w:rPr>
          <w:color w:val="000000"/>
        </w:rPr>
        <w:t xml:space="preserve">(M-52-XV, БЛГ 80752 ТР, Гр.10-17-793, ГКМ(Б)-568). Заключение АмурЭКЗ № 496 от 27.11.2017 г. (песок на строительный грунт). – Благовещенск: ООО «БЛАГДОРСТРОЙ», 2017 г. – 2 кн.- 86 л. (82+4/заключ.) /// АТГФ-31226, од52093 (68 Мб); Арх.1405 (первич. докум.), од55089 (0,4 Мб, скан.первич.). </w:t>
      </w:r>
    </w:p>
    <w:p>
      <w:pPr>
        <w:pStyle w:val="Normal"/>
        <w:ind w:firstLine="709" w:end="0"/>
        <w:jc w:val="both"/>
        <w:rPr>
          <w:b/>
          <w:color w:val="000000"/>
        </w:rPr>
      </w:pPr>
      <w:r>
        <w:rPr>
          <w:b/>
          <w:color w:val="000000"/>
        </w:rPr>
        <w:t>Мурашова Е.В., 2017.</w:t>
      </w:r>
      <w:r>
        <w:rPr>
          <w:color w:val="000000"/>
        </w:rPr>
        <w:t xml:space="preserve"> Отчёт о результатах поисков и оценки гравийно-песчаной смеси на участке недр общераспространенных полезных ископаемых, расположенном на территории городского округа г.Благовещенска Амурской области, в 1,2 км западнее с.Усть-Ивановка, на 16-17 км русла р.Зея. Объект «</w:t>
      </w:r>
      <w:r>
        <w:rPr>
          <w:b/>
          <w:color w:val="000000"/>
        </w:rPr>
        <w:t>Зейский-17</w:t>
      </w:r>
      <w:r>
        <w:rPr>
          <w:color w:val="000000"/>
        </w:rPr>
        <w:t>» (M-52-XIV, БЛГ 80693 ТП, Гр.10-17-687, ГКМ(Б)-557). Заключение АмурЭКЗ № 471 от 31.08.2017 г. – Благовещенск: ЗАО «Строительная компания № 1», 2017. – 2 кн.-94 л. (86+8/заключ.), 2 л.гр.пр. /// АТГФ-31201, од52059 (59 Мб); Арх.1369 (первичн.докум.), од55089 (0,5 Мб, скан.первичн.).</w:t>
      </w:r>
    </w:p>
    <w:p>
      <w:pPr>
        <w:pStyle w:val="Normal"/>
        <w:ind w:firstLine="709" w:end="0"/>
        <w:jc w:val="both"/>
        <w:rPr>
          <w:b/>
          <w:color w:val="000000"/>
        </w:rPr>
      </w:pPr>
      <w:r>
        <w:rPr>
          <w:b/>
          <w:color w:val="000000"/>
        </w:rPr>
        <w:t xml:space="preserve">Мурашова Е.В., 2017. </w:t>
      </w:r>
      <w:r>
        <w:rPr>
          <w:color w:val="000000"/>
        </w:rPr>
        <w:t>Отчёт о результатах поисковых и оценочных работ на месторождении магматических пород, расположенном на территории Благовещенского района Амурской области, в 0,7 км севернее с.Верхнеблаговещенское, с оценкой запасов по состоянию на 01.12.2017 г. Объект «</w:t>
      </w:r>
      <w:r>
        <w:rPr>
          <w:b/>
          <w:color w:val="000000"/>
        </w:rPr>
        <w:t>Верхнеблаговещенский-2</w:t>
      </w:r>
      <w:r>
        <w:rPr>
          <w:color w:val="000000"/>
        </w:rPr>
        <w:t>» (M-52-XIV, БЛГ 80760 ТП, Гр.10-17-790, ГКМ(Б)-579). Заключение АмурЭКЗ № 514 от 19.01.2018 г. (месторождение «</w:t>
      </w:r>
      <w:r>
        <w:rPr>
          <w:b/>
          <w:color w:val="000000"/>
        </w:rPr>
        <w:t>Верхнеблаговещенское-3</w:t>
      </w:r>
      <w:r>
        <w:rPr>
          <w:color w:val="000000"/>
        </w:rPr>
        <w:t>», строительный грунт/гранодиориты/). – Благовещенск: ООО «Дальэнергомашстройсервис», 2017. – 2 кн.-94 л. (86+8/</w:t>
      </w:r>
      <w:r>
        <w:rPr>
          <w:i/>
          <w:color w:val="000000"/>
        </w:rPr>
        <w:t>заключ.</w:t>
      </w:r>
      <w:r>
        <w:rPr>
          <w:color w:val="000000"/>
        </w:rPr>
        <w:t>), 2 л.гр.пр. /// АТГФ-31257, од52122 (31 Мб); Арх.1426 (первич.докум.), од55089 (10,2 Мб, скан.первич.).</w:t>
      </w:r>
    </w:p>
    <w:p>
      <w:pPr>
        <w:pStyle w:val="Normal"/>
        <w:ind w:firstLine="720" w:end="0"/>
        <w:jc w:val="both"/>
        <w:rPr>
          <w:b/>
          <w:color w:val="000000"/>
        </w:rPr>
      </w:pPr>
      <w:r>
        <w:rPr>
          <w:b/>
          <w:color w:val="000000"/>
        </w:rPr>
        <w:t xml:space="preserve">Мурашова Е.В., 2017. </w:t>
      </w:r>
      <w:r>
        <w:rPr>
          <w:color w:val="000000"/>
        </w:rPr>
        <w:t>Отчёт о результатах поисковых и оценочных работ на месторождении песчано-гравийных пород «Асташинское», расположенном на территории Бурейского района Амурской области, в 0,8 км юго-восточнее с.Асташиха, на косе р.Бурея. Объект</w:t>
      </w:r>
      <w:r>
        <w:rPr>
          <w:b/>
          <w:color w:val="000000"/>
        </w:rPr>
        <w:t xml:space="preserve"> «Асташинский-3</w:t>
      </w:r>
      <w:r>
        <w:rPr>
          <w:color w:val="000000"/>
        </w:rPr>
        <w:t>» (M-52-XXII, БЛГ 80758 ТП, Гр.10-17-772, ГКМ(Б)-565). Заключение АмурЭКЗ № 490 от 09.11.2017 г. (мест-ие «Асташинское», ПГС). – Благовещенск: ООО «СМУ», 2017. – 2 кн.-88 л. (84+4/заключ.), 1 л.гр.пр. /// АТГФ-31222, од52087 (19,4 Мб), Арх.1402 (первич.докум.), од55089 (0,4 Мб, скан.первич.).</w:t>
      </w:r>
    </w:p>
    <w:p>
      <w:pPr>
        <w:pStyle w:val="Normal"/>
        <w:ind w:firstLine="709" w:end="0"/>
        <w:jc w:val="both"/>
        <w:rPr>
          <w:b/>
          <w:color w:val="000000"/>
        </w:rPr>
      </w:pPr>
      <w:r>
        <w:rPr>
          <w:b/>
          <w:color w:val="000000"/>
        </w:rPr>
        <w:t>Мурашова Е.В., 2017.</w:t>
      </w:r>
      <w:r>
        <w:rPr>
          <w:color w:val="000000"/>
        </w:rPr>
        <w:t xml:space="preserve"> Отчёт о результатах поисковых и оценочных работ на месторождении песчано-гравийных пород «Зейское-176», расположенном на территории Свободненского района Амурской области, в 0,75 км северо-восточнее с.Бардагон, в русле р.Зея. Объект «</w:t>
      </w:r>
      <w:r>
        <w:rPr>
          <w:b/>
          <w:color w:val="000000"/>
        </w:rPr>
        <w:t>Зейский-176</w:t>
      </w:r>
      <w:r>
        <w:rPr>
          <w:color w:val="000000"/>
        </w:rPr>
        <w:t xml:space="preserve">». (M-52-IX, БЛГ 80652 ТП, Гр.10-17-670, ГКМ(Б)-535). Заключение АмурЭКЗ № 452 от 21.04.2017 (месторождение «Зейское-176», ПГС). – Благовещенск: ЗАО «Торговый порт Благовещенск», 2017. – 2 кн.-92 л. (84+8/заключ.), 2 л.гр.пр. /// АТГФ-31044, од52023 (13,5 Мб); Арх.1363, од55089 (0,4 Мб, скан.первичные). </w:t>
      </w:r>
    </w:p>
    <w:p>
      <w:pPr>
        <w:pStyle w:val="Normal"/>
        <w:ind w:firstLine="720" w:end="0"/>
        <w:jc w:val="both"/>
        <w:rPr>
          <w:b/>
          <w:color w:val="000000"/>
        </w:rPr>
      </w:pPr>
      <w:r>
        <w:rPr>
          <w:b/>
          <w:color w:val="000000"/>
        </w:rPr>
        <w:t xml:space="preserve">Мурашова Е.В., 2017. </w:t>
      </w:r>
      <w:r>
        <w:rPr>
          <w:color w:val="000000"/>
        </w:rPr>
        <w:t>Отчёт о результатах поисковых и оценочных работ на месторождении песчано-гравийных пород «Калининское», расположенном на территории Михайловского района Амурской области, в 1,35 км северо-западнее с.Калинино.</w:t>
      </w:r>
      <w:r>
        <w:rPr>
          <w:b/>
          <w:color w:val="000000"/>
        </w:rPr>
        <w:t xml:space="preserve"> </w:t>
      </w:r>
      <w:r>
        <w:rPr>
          <w:color w:val="000000"/>
        </w:rPr>
        <w:t xml:space="preserve">Объект </w:t>
      </w:r>
      <w:r>
        <w:rPr>
          <w:b/>
          <w:color w:val="000000"/>
        </w:rPr>
        <w:t xml:space="preserve">«Калининский-2» </w:t>
      </w:r>
      <w:r>
        <w:rPr>
          <w:color w:val="000000"/>
        </w:rPr>
        <w:t>(M-52-XXII, БЛГ 80757 ТП, Гр.10-17-771, ГКМ(Б)-560). Заключение АмурЭКЗ № 483 от 25.10.2017 г. (мест-ие «Калининское», ПГС). – Благовещенск: ООО «СМУ», 2017. – 2 кн.-85 л. (78+7/заключ.), 1 л.гр.пр. /// АТГФ-31223, од52086 (23 Мб); Арх.1401 (первич.докум.), од55089 (0,4 Мб, скан.первич.).</w:t>
      </w:r>
    </w:p>
    <w:p>
      <w:pPr>
        <w:pStyle w:val="Normal"/>
        <w:ind w:firstLine="709" w:end="0"/>
        <w:jc w:val="both"/>
        <w:rPr>
          <w:b/>
          <w:color w:val="000000"/>
        </w:rPr>
      </w:pPr>
      <w:r>
        <w:rPr>
          <w:b/>
          <w:color w:val="000000"/>
        </w:rPr>
        <w:t>Мурашова Е.В., 2017.</w:t>
      </w:r>
      <w:r>
        <w:rPr>
          <w:color w:val="000000"/>
        </w:rPr>
        <w:t xml:space="preserve"> Отчёт о результатах поисковых и оценочных работ на месторождении песчано-гравийных пород, песка «Константиновское-3» расположенном в Константиновском районе Амурской области в 0,25 км восточнее с.Константиновка. Объект </w:t>
      </w:r>
      <w:r>
        <w:rPr>
          <w:b/>
          <w:color w:val="000000"/>
        </w:rPr>
        <w:t>«Константиновский-2»</w:t>
      </w:r>
      <w:r>
        <w:rPr>
          <w:color w:val="000000"/>
        </w:rPr>
        <w:t xml:space="preserve"> (M-52-XXI, БЛГ 80648 ТП, Гр.10-17-672, ГКМ(Б)-531). Заключение АмурЭКЗ № 437 от 24.03.2017 г. – Благовещенск: ООО «АмурКарьер», 2017. – 2 кн.-95 л. (87+8/заключ.), 1 л.гр.пр. /// АТГФ-31038, од52017 (36 Мб); Арх.1365 (первичн. докум.), од55089 (0,4 Мб, скан.первичные).</w:t>
      </w:r>
    </w:p>
    <w:p>
      <w:pPr>
        <w:pStyle w:val="Normal"/>
        <w:ind w:firstLine="709" w:end="0"/>
        <w:jc w:val="both"/>
        <w:rPr>
          <w:b/>
          <w:color w:val="000000"/>
        </w:rPr>
      </w:pPr>
      <w:r>
        <w:rPr>
          <w:b/>
          <w:color w:val="000000"/>
        </w:rPr>
        <w:t xml:space="preserve">Мурашова Е.В., 2017. </w:t>
      </w:r>
      <w:r>
        <w:rPr>
          <w:color w:val="000000"/>
        </w:rPr>
        <w:t xml:space="preserve">Отчет о результатах поисковых и оценочных работ на месторождении песчано-гравийных пород, расположенном на территории Благовещенского района Амурской области, в 2,3 км запад-северо-западнее с.Передовое, с оценкой запасов по состоянию на 01.01.2018 г. Объект </w:t>
      </w:r>
      <w:r>
        <w:rPr>
          <w:b/>
          <w:color w:val="000000"/>
        </w:rPr>
        <w:t>«Передовой-4</w:t>
      </w:r>
      <w:r>
        <w:rPr>
          <w:color w:val="000000"/>
        </w:rPr>
        <w:t>» (M-52-XIV, БЛГ 80797 ТП, Гр.10-17-811, ГКМ(Б)-578). Заключение АмурЭКЗ № 515 от 22.01.2018 г. (месторождение «</w:t>
      </w:r>
      <w:r>
        <w:rPr>
          <w:b/>
          <w:color w:val="000000"/>
        </w:rPr>
        <w:t>Передовое-2</w:t>
      </w:r>
      <w:r>
        <w:rPr>
          <w:color w:val="000000"/>
        </w:rPr>
        <w:t>», ПГС). – Благовещенск: ООО «Амурмелио», ООО «ВОЛАНД-технолоджи», 2017. – 2 кн.-99 л. (91+8/</w:t>
      </w:r>
      <w:r>
        <w:rPr>
          <w:i/>
          <w:color w:val="000000"/>
        </w:rPr>
        <w:t>заключ.</w:t>
      </w:r>
      <w:r>
        <w:rPr>
          <w:color w:val="000000"/>
        </w:rPr>
        <w:t>), 2 л.гр.пр. /// АТГФ-31256, од52121 (33 Мб); Арх.1425 (первич.докум.), од55089 (10,6 Мб, скан.первич.).</w:t>
      </w:r>
    </w:p>
    <w:p>
      <w:pPr>
        <w:pStyle w:val="Normal"/>
        <w:tabs>
          <w:tab w:val="clear" w:pos="720"/>
          <w:tab w:val="left" w:pos="3480" w:leader="none"/>
        </w:tabs>
        <w:ind w:firstLine="540" w:end="0"/>
        <w:jc w:val="both"/>
        <w:rPr>
          <w:b/>
          <w:color w:val="000000"/>
        </w:rPr>
      </w:pPr>
      <w:r>
        <w:rPr>
          <w:b/>
          <w:color w:val="000000"/>
        </w:rPr>
        <w:t>Мурашова Е.В., 2018.</w:t>
      </w:r>
      <w:r>
        <w:rPr>
          <w:color w:val="000000"/>
        </w:rPr>
        <w:t xml:space="preserve"> Материалы к отчётному балансу запасов россыпного золота ООО «А/С Ирмакит» за 2017 г. по формам 5-гр, 70-тп. – Благовещенск, 2018. – 1 кн.-18 л., 3 л.гр.пр. /// АТГФ-31362.</w:t>
      </w:r>
      <w:r>
        <w:rPr>
          <w:color w:val="000000"/>
          <w:sz w:val="20"/>
        </w:rPr>
        <w:t xml:space="preserve"> Конфиденциально</w:t>
      </w:r>
    </w:p>
    <w:p>
      <w:pPr>
        <w:pStyle w:val="Normal"/>
        <w:tabs>
          <w:tab w:val="clear" w:pos="720"/>
          <w:tab w:val="left" w:pos="3480" w:leader="none"/>
        </w:tabs>
        <w:ind w:firstLine="540" w:end="0"/>
        <w:jc w:val="both"/>
        <w:rPr>
          <w:b/>
          <w:bCs/>
          <w:color w:val="000000"/>
        </w:rPr>
      </w:pPr>
      <w:r>
        <w:rPr>
          <w:b/>
          <w:color w:val="000000"/>
        </w:rPr>
        <w:t>Мурашова Е.В., 2018.</w:t>
      </w:r>
      <w:r>
        <w:rPr>
          <w:color w:val="000000"/>
        </w:rPr>
        <w:t xml:space="preserve"> Материалы к отчётному балансу запасов россыпного золота ООО «Кимберлит» за 2017 г. по формам 5-гр, 70-тп. – Благовещенск, 2018. – 1 кн.-31 л., 1 л.гр.пр. /// АТГФ-31364.</w:t>
      </w:r>
      <w:r>
        <w:rPr>
          <w:color w:val="000000"/>
          <w:sz w:val="20"/>
        </w:rPr>
        <w:t xml:space="preserve"> Конфиденциально</w:t>
      </w:r>
    </w:p>
    <w:p>
      <w:pPr>
        <w:pStyle w:val="Normal"/>
        <w:ind w:firstLine="709" w:end="0"/>
        <w:jc w:val="both"/>
        <w:rPr>
          <w:b/>
          <w:bCs/>
          <w:color w:val="000000"/>
        </w:rPr>
      </w:pPr>
      <w:r>
        <w:rPr>
          <w:b/>
          <w:bCs/>
          <w:color w:val="000000"/>
        </w:rPr>
        <w:t xml:space="preserve">Мурашова Е.В., 2018. </w:t>
      </w:r>
      <w:r>
        <w:rPr>
          <w:bCs/>
          <w:color w:val="000000"/>
        </w:rPr>
        <w:t>Материалы к отчётному балансу запасов россыпного золота ООО «Покровзолото»</w:t>
      </w:r>
      <w:r>
        <w:rPr>
          <w:color w:val="000000"/>
        </w:rPr>
        <w:t xml:space="preserve"> по формам 5-гр и 70-тп </w:t>
      </w:r>
      <w:r>
        <w:rPr>
          <w:bCs/>
          <w:color w:val="000000"/>
        </w:rPr>
        <w:t>за 2017</w:t>
      </w:r>
      <w:r>
        <w:rPr>
          <w:color w:val="000000"/>
        </w:rPr>
        <w:t xml:space="preserve"> г.</w:t>
      </w:r>
      <w:r>
        <w:rPr>
          <w:bCs/>
          <w:color w:val="000000"/>
        </w:rPr>
        <w:t xml:space="preserve"> – Благовещенск, 2018. – 2 кн.-26 л. (22+4), 3 л.гр.пр. </w:t>
      </w:r>
      <w:r>
        <w:rPr>
          <w:color w:val="000000"/>
        </w:rPr>
        <w:t>/// АТГФ-31382.</w:t>
      </w:r>
      <w:r>
        <w:rPr>
          <w:bCs/>
          <w:color w:val="000000"/>
          <w:sz w:val="20"/>
        </w:rPr>
        <w:t xml:space="preserve"> </w:t>
      </w:r>
      <w:r>
        <w:rPr>
          <w:color w:val="000000"/>
          <w:sz w:val="20"/>
        </w:rPr>
        <w:t>Конфиденциально</w:t>
      </w:r>
    </w:p>
    <w:p>
      <w:pPr>
        <w:pStyle w:val="Normal"/>
        <w:ind w:firstLine="709" w:end="0"/>
        <w:jc w:val="both"/>
        <w:rPr>
          <w:b/>
          <w:color w:val="000000"/>
        </w:rPr>
      </w:pPr>
      <w:r>
        <w:rPr>
          <w:b/>
          <w:bCs/>
          <w:color w:val="000000"/>
        </w:rPr>
        <w:t xml:space="preserve">Мурашова Е.В., 2018. </w:t>
      </w:r>
      <w:r>
        <w:rPr>
          <w:bCs/>
          <w:color w:val="000000"/>
        </w:rPr>
        <w:t>Материалы к отчётному балансу запасов россыпного золота ООО «Урарту»</w:t>
      </w:r>
      <w:r>
        <w:rPr>
          <w:color w:val="000000"/>
        </w:rPr>
        <w:t xml:space="preserve"> по формам 5-гр, 70-тп </w:t>
      </w:r>
      <w:r>
        <w:rPr>
          <w:bCs/>
          <w:color w:val="000000"/>
        </w:rPr>
        <w:t>за 2017</w:t>
      </w:r>
      <w:r>
        <w:rPr>
          <w:color w:val="000000"/>
        </w:rPr>
        <w:t xml:space="preserve"> г.</w:t>
      </w:r>
      <w:r>
        <w:rPr>
          <w:bCs/>
          <w:color w:val="000000"/>
        </w:rPr>
        <w:t xml:space="preserve"> – Благовещенск, 2018. – 1 кн.-31 л., 3 л.гр.пр. </w:t>
      </w:r>
      <w:r>
        <w:rPr>
          <w:color w:val="000000"/>
        </w:rPr>
        <w:t>/// АТГФ-31394.</w:t>
      </w:r>
      <w:r>
        <w:rPr>
          <w:color w:val="000000"/>
          <w:sz w:val="20"/>
        </w:rPr>
        <w:t xml:space="preserve"> Конфиденциально</w:t>
      </w:r>
    </w:p>
    <w:p>
      <w:pPr>
        <w:pStyle w:val="Normal"/>
        <w:ind w:firstLine="709" w:end="0"/>
        <w:jc w:val="both"/>
        <w:rPr>
          <w:b/>
          <w:color w:val="000000"/>
        </w:rPr>
      </w:pPr>
      <w:r>
        <w:rPr>
          <w:b/>
          <w:color w:val="000000"/>
        </w:rPr>
        <w:t>Мурашова Е.В., 2018.</w:t>
      </w:r>
      <w:r>
        <w:rPr>
          <w:color w:val="000000"/>
        </w:rPr>
        <w:t xml:space="preserve"> Материалы отчётного баланса запасов россыпного золота ООО «А/С. ИРМАКИТ» за 2018 г. по формам: 5-гр, 70-тп, 71-тп. – Благовещенск, 2018. – 1 кн.-25 л., 3 л.гр.пр. /// АТГФ-31594. </w:t>
      </w:r>
      <w:r>
        <w:rPr>
          <w:color w:val="000000"/>
          <w:sz w:val="20"/>
        </w:rPr>
        <w:t>Конфиденциально</w:t>
      </w:r>
    </w:p>
    <w:p>
      <w:pPr>
        <w:pStyle w:val="Normal"/>
        <w:ind w:firstLine="709" w:end="0"/>
        <w:jc w:val="both"/>
        <w:rPr>
          <w:b/>
          <w:color w:val="000000"/>
        </w:rPr>
      </w:pPr>
      <w:r>
        <w:rPr>
          <w:b/>
          <w:color w:val="000000"/>
        </w:rPr>
        <w:t>Мурашова Е.В., 2018.</w:t>
      </w:r>
      <w:r>
        <w:rPr>
          <w:color w:val="000000"/>
        </w:rPr>
        <w:t xml:space="preserve"> Материалы отчётного баланса запасов россыпного золота ООО «Монолит Инвест» за 2017 г. по формам 5-гр и 70-тп. – Благовещенск, 2018. – 1 кн.-22 л., 3 л.гр.пр. /// АТГФ-31373.</w:t>
      </w:r>
      <w:r>
        <w:rPr>
          <w:color w:val="000000"/>
          <w:sz w:val="20"/>
        </w:rPr>
        <w:t xml:space="preserve"> Конфиденциально</w:t>
      </w:r>
    </w:p>
    <w:p>
      <w:pPr>
        <w:pStyle w:val="Normal"/>
        <w:ind w:firstLine="709" w:end="0"/>
        <w:jc w:val="both"/>
        <w:rPr>
          <w:b/>
          <w:color w:val="000000"/>
        </w:rPr>
      </w:pPr>
      <w:r>
        <w:rPr>
          <w:b/>
          <w:color w:val="000000"/>
        </w:rPr>
        <w:t>Мурашова Е.В., 2018.</w:t>
      </w:r>
      <w:r>
        <w:rPr>
          <w:color w:val="000000"/>
        </w:rPr>
        <w:t xml:space="preserve"> Материалы переоценки запасов песчано-гравийной смеси на участке недр «Сакалочный-2» по состоянию на 01.09.2018 г. (Серышевский р-н, M-52-IX, БЛГ 80884 ТЭ, ГКМ(Б)-175). Заключение АмурЭКЗ № 560 от 25.10.2018 г. (м-е «</w:t>
      </w:r>
      <w:r>
        <w:rPr>
          <w:b/>
          <w:color w:val="000000"/>
        </w:rPr>
        <w:t>Аргинское</w:t>
      </w:r>
      <w:r>
        <w:rPr>
          <w:color w:val="000000"/>
        </w:rPr>
        <w:t>», участок «Сакалочный-2», ПГС). – Благовещенск: ООО «Аргинский карьер», 2018. – 2 кн.-79 л.(71+8/</w:t>
      </w:r>
      <w:r>
        <w:rPr>
          <w:i/>
          <w:color w:val="000000"/>
        </w:rPr>
        <w:t>заключ.</w:t>
      </w:r>
      <w:r>
        <w:rPr>
          <w:color w:val="000000"/>
        </w:rPr>
        <w:t>), 2 л.гр.пр. /// АТГФ-31458, од52196 (15 Мб); б/Арх.</w:t>
      </w:r>
      <w:r>
        <w:rPr>
          <w:color w:val="000000"/>
          <w:sz w:val="20"/>
        </w:rPr>
        <w:t xml:space="preserve"> </w:t>
      </w:r>
    </w:p>
    <w:p>
      <w:pPr>
        <w:pStyle w:val="Normal"/>
        <w:ind w:firstLine="709" w:end="0"/>
        <w:jc w:val="both"/>
        <w:rPr>
          <w:b/>
          <w:color w:val="000000"/>
        </w:rPr>
      </w:pPr>
      <w:r>
        <w:rPr>
          <w:b/>
          <w:color w:val="000000"/>
        </w:rPr>
        <w:t>Мурашова Е.В., 2018.</w:t>
      </w:r>
      <w:r>
        <w:rPr>
          <w:color w:val="000000"/>
        </w:rPr>
        <w:t xml:space="preserve"> Отчёт о результатах поисковых и оценочных работ на месторождении магматических пород, расположенном на территории Благовещенского района Амурской области, в 1,3 км севернее с.Верхнеблаговещенское. Объект «Верхнеблаговещенский-6». (M-52-XIV, БЛГ 80726 ТП, Гр.10-17-751, ГКМ(Б)-592). Заключение АмурЭКЗ № 533 от 21.05.2018 г. (м-ие «</w:t>
      </w:r>
      <w:r>
        <w:rPr>
          <w:b/>
          <w:color w:val="000000"/>
        </w:rPr>
        <w:t>Верхнеблаговещенское-4</w:t>
      </w:r>
      <w:r>
        <w:rPr>
          <w:color w:val="000000"/>
        </w:rPr>
        <w:t>», граниты на строительный грунт). – Благовещенск: ООО «ГРАНОДИОРИТ», 2018. – 2 кн. – 107 л. (99+8/заключ.), 2 л.гр.пр. /// АТГФ-31308, од52146 (41 Мб), Арх.1446 (первич.докум.), од55122 (14,5 Мб, скан.первич.).</w:t>
      </w:r>
    </w:p>
    <w:p>
      <w:pPr>
        <w:pStyle w:val="Normal"/>
        <w:ind w:firstLine="720" w:end="0"/>
        <w:jc w:val="both"/>
        <w:rPr>
          <w:b/>
          <w:color w:val="000000"/>
        </w:rPr>
      </w:pPr>
      <w:r>
        <w:rPr>
          <w:b/>
          <w:color w:val="000000"/>
        </w:rPr>
        <w:t xml:space="preserve">Мурашова Е.В., 2018. </w:t>
      </w:r>
      <w:r>
        <w:rPr>
          <w:color w:val="000000"/>
        </w:rPr>
        <w:t>Отчёт о результатах поисковых и оценочных работ на месторождении песчано-гравийной смеси на территории Белогорского района Амурской области, в 5,2 км северо-западнее села Белоцерковка. Объект «Белоцерковский» (M-52-IX, БЛГ 80795 ТП, Гр.10-18-866, ГКМ(Б)-598). Заключение АмурЭКЗ № 548 от 08.08.2018. (месторождение «</w:t>
      </w:r>
      <w:r>
        <w:rPr>
          <w:b/>
          <w:color w:val="000000"/>
        </w:rPr>
        <w:t>Белоцерковское</w:t>
      </w:r>
      <w:r>
        <w:rPr>
          <w:color w:val="000000"/>
        </w:rPr>
        <w:t>», ПГС). – Благовещенск: ИП Арутюнян Левон Анушаванович, 2018. – 2 кн.-93 л. (85+8/</w:t>
      </w:r>
      <w:r>
        <w:rPr>
          <w:i/>
          <w:color w:val="000000"/>
        </w:rPr>
        <w:t>заключ.</w:t>
      </w:r>
      <w:r>
        <w:rPr>
          <w:color w:val="000000"/>
        </w:rPr>
        <w:t xml:space="preserve">), 1 л.гр.пр. /// АТГФ-31409, од52166 (21 Мб); Арх.1461 (первич.докум.), од55122 (8 Мб, </w:t>
      </w:r>
      <w:r>
        <w:rPr>
          <w:i/>
          <w:color w:val="000000"/>
        </w:rPr>
        <w:t>скан.первич.</w:t>
      </w:r>
      <w:r>
        <w:rPr>
          <w:color w:val="000000"/>
        </w:rPr>
        <w:t>).</w:t>
      </w:r>
    </w:p>
    <w:p>
      <w:pPr>
        <w:pStyle w:val="Normal"/>
        <w:ind w:firstLine="720" w:end="0"/>
        <w:jc w:val="both"/>
        <w:rPr>
          <w:b/>
          <w:bCs/>
          <w:color w:val="000000"/>
        </w:rPr>
      </w:pPr>
      <w:r>
        <w:rPr>
          <w:b/>
          <w:color w:val="000000"/>
        </w:rPr>
        <w:t xml:space="preserve">Мурашова Е.В., 2018. </w:t>
      </w:r>
      <w:r>
        <w:rPr>
          <w:color w:val="000000"/>
        </w:rPr>
        <w:t>Отчёт о результатах поисковых и оценочных работ на месторождении песчано-гравийных пород, на территории Белогорского района Амурской области, в 3,7 км юго-восточнее села Лозовое. Объект «Лозовой» (M-52-IX, БЛГ 80794 ТП, Гр.10-18-865, ГКМ(Б)-599). Заключение АмурЭКЗ № 547 от 08.08.2018 г. (месторождение «</w:t>
      </w:r>
      <w:r>
        <w:rPr>
          <w:b/>
          <w:color w:val="000000"/>
        </w:rPr>
        <w:t>Лозовое</w:t>
      </w:r>
      <w:r>
        <w:rPr>
          <w:color w:val="000000"/>
        </w:rPr>
        <w:t xml:space="preserve">», ПГС). – Благовещенск: ИП Арутюнян Левон Анушаванович, 2018. – 2 кн.-94 л. (86+8 </w:t>
      </w:r>
      <w:r>
        <w:rPr>
          <w:i/>
          <w:color w:val="000000"/>
        </w:rPr>
        <w:t>заключение</w:t>
      </w:r>
      <w:r>
        <w:rPr>
          <w:color w:val="000000"/>
        </w:rPr>
        <w:t xml:space="preserve">), 3 л.гр.пр. /// АТГФ-31410, од52167 (18 Мб); Арх.1460 (первич.докум.), од55122 (10 Мб, </w:t>
      </w:r>
      <w:r>
        <w:rPr>
          <w:i/>
          <w:color w:val="000000"/>
        </w:rPr>
        <w:t>скан.первич.</w:t>
      </w:r>
      <w:r>
        <w:rPr>
          <w:color w:val="000000"/>
        </w:rPr>
        <w:t>).</w:t>
      </w:r>
    </w:p>
    <w:p>
      <w:pPr>
        <w:pStyle w:val="Normal"/>
        <w:ind w:firstLine="709" w:end="0"/>
        <w:jc w:val="both"/>
        <w:rPr>
          <w:b/>
          <w:color w:val="000000"/>
        </w:rPr>
      </w:pPr>
      <w:r>
        <w:rPr>
          <w:b/>
          <w:bCs/>
          <w:color w:val="000000"/>
        </w:rPr>
        <w:t xml:space="preserve">Мурашова Е.В., 2018. </w:t>
      </w:r>
      <w:r>
        <w:rPr>
          <w:color w:val="000000"/>
        </w:rPr>
        <w:t xml:space="preserve">Отчётный баланс запасов россыпного золота </w:t>
      </w:r>
      <w:r>
        <w:rPr>
          <w:bCs/>
          <w:color w:val="000000"/>
        </w:rPr>
        <w:t xml:space="preserve">ООО «ГРК Время» за 2017 г. </w:t>
      </w:r>
      <w:r>
        <w:rPr>
          <w:color w:val="000000"/>
        </w:rPr>
        <w:t xml:space="preserve">по формам 5-гр, 70-тп. – Благовещенск, 2018. – 1 кн.-13 л. /// АТГФ-31335. </w:t>
      </w:r>
      <w:r>
        <w:rPr>
          <w:color w:val="000000"/>
          <w:sz w:val="20"/>
        </w:rPr>
        <w:t>Конфиденциально</w:t>
      </w:r>
    </w:p>
    <w:p>
      <w:pPr>
        <w:pStyle w:val="Normal"/>
        <w:ind w:firstLine="709" w:end="0"/>
        <w:jc w:val="both"/>
        <w:rPr>
          <w:b/>
          <w:color w:val="000000"/>
        </w:rPr>
      </w:pPr>
      <w:r>
        <w:rPr>
          <w:b/>
          <w:color w:val="000000"/>
        </w:rPr>
        <w:t>Мурашова Е.В., 2019.</w:t>
      </w:r>
      <w:r>
        <w:rPr>
          <w:color w:val="000000"/>
        </w:rPr>
        <w:t xml:space="preserve"> Материалы к отчётному балансу запасов россыпного золота ООО «Квазар Норд» за 2018 г</w:t>
      </w:r>
      <w:r>
        <w:rPr>
          <w:b/>
          <w:color w:val="000000"/>
        </w:rPr>
        <w:t xml:space="preserve">. </w:t>
      </w:r>
      <w:r>
        <w:rPr>
          <w:color w:val="000000"/>
        </w:rPr>
        <w:t xml:space="preserve">по формам: 5-гр, 70-тп, 71-тп. – Благовещенск, 2019. – 1 кн.-57 л., 3 л.гр.пр. /// АТГФ-31596. </w:t>
      </w:r>
      <w:r>
        <w:rPr>
          <w:color w:val="000000"/>
          <w:sz w:val="20"/>
        </w:rPr>
        <w:t xml:space="preserve">Конфиденциально </w:t>
      </w:r>
    </w:p>
    <w:p>
      <w:pPr>
        <w:pStyle w:val="Normal"/>
        <w:ind w:firstLine="709" w:end="0"/>
        <w:jc w:val="both"/>
        <w:rPr>
          <w:b/>
          <w:bCs/>
          <w:color w:val="000000"/>
        </w:rPr>
      </w:pPr>
      <w:r>
        <w:rPr>
          <w:b/>
          <w:color w:val="000000"/>
        </w:rPr>
        <w:t>Мурашова Е.В., 2019.</w:t>
      </w:r>
      <w:r>
        <w:rPr>
          <w:color w:val="000000"/>
        </w:rPr>
        <w:t xml:space="preserve"> Материалы к отчётному балансу запасов россыпного золота ООО «КИМБЕРЛИТ» за 2018 г. по форме 5-гр. – Благовещенск, 2019. – 1 кн.-11 л. /// АТГФ-31597. </w:t>
      </w:r>
      <w:r>
        <w:rPr>
          <w:color w:val="000000"/>
          <w:sz w:val="20"/>
        </w:rPr>
        <w:t>Конфиденциально</w:t>
      </w:r>
    </w:p>
    <w:p>
      <w:pPr>
        <w:pStyle w:val="Normal"/>
        <w:ind w:firstLine="709" w:end="0"/>
        <w:jc w:val="both"/>
        <w:rPr>
          <w:b/>
          <w:bCs/>
          <w:color w:val="000000"/>
        </w:rPr>
      </w:pPr>
      <w:r>
        <w:rPr>
          <w:b/>
          <w:bCs/>
          <w:color w:val="000000"/>
        </w:rPr>
        <w:t xml:space="preserve">Мурашова Е.В., 2019. </w:t>
      </w:r>
      <w:r>
        <w:rPr>
          <w:bCs/>
          <w:color w:val="000000"/>
        </w:rPr>
        <w:t>Материалы к отчётному балансу запасов россыпного золота ООО «Урарту»</w:t>
      </w:r>
      <w:r>
        <w:rPr>
          <w:color w:val="000000"/>
        </w:rPr>
        <w:t xml:space="preserve"> </w:t>
      </w:r>
      <w:r>
        <w:rPr>
          <w:bCs/>
          <w:color w:val="000000"/>
        </w:rPr>
        <w:t>за 2018</w:t>
      </w:r>
      <w:r>
        <w:rPr>
          <w:color w:val="000000"/>
        </w:rPr>
        <w:t xml:space="preserve"> г. по формам: 5-гр, 70-тп, 71-тп. </w:t>
      </w:r>
      <w:r>
        <w:rPr>
          <w:bCs/>
          <w:color w:val="000000"/>
        </w:rPr>
        <w:t xml:space="preserve">– Благовещенск, 2019. – 1 кн.-29 л., 8 л.гр.пр. </w:t>
      </w:r>
      <w:r>
        <w:rPr>
          <w:color w:val="000000"/>
        </w:rPr>
        <w:t xml:space="preserve">/// АТГФ-31633. </w:t>
      </w:r>
      <w:r>
        <w:rPr>
          <w:color w:val="000000"/>
          <w:sz w:val="20"/>
        </w:rPr>
        <w:t>Конфиденциально</w:t>
      </w:r>
    </w:p>
    <w:p>
      <w:pPr>
        <w:pStyle w:val="Normal"/>
        <w:ind w:firstLine="709" w:end="0"/>
        <w:jc w:val="both"/>
        <w:rPr>
          <w:b/>
          <w:color w:val="000000"/>
        </w:rPr>
      </w:pPr>
      <w:r>
        <w:rPr>
          <w:b/>
          <w:bCs/>
          <w:color w:val="000000"/>
        </w:rPr>
        <w:t xml:space="preserve">Мурашова Е.В., 2019. </w:t>
      </w:r>
      <w:r>
        <w:rPr>
          <w:color w:val="000000"/>
        </w:rPr>
        <w:t xml:space="preserve">Материалы отчётного баланса запасов россыпного золота СПК «Золотое Руно» по форме 5-гр за 2018 г. – Благовещенск, 2019. – 1 кн.-11 л. /// АТГФ-31671. </w:t>
      </w:r>
      <w:r>
        <w:rPr>
          <w:color w:val="000000"/>
          <w:sz w:val="20"/>
        </w:rPr>
        <w:t>Конфиденциально</w:t>
      </w:r>
    </w:p>
    <w:p>
      <w:pPr>
        <w:pStyle w:val="Normal"/>
        <w:ind w:firstLine="709" w:end="0"/>
        <w:jc w:val="both"/>
        <w:rPr>
          <w:rStyle w:val="TimesNewRoman"/>
          <w:b/>
          <w:color w:val="000000"/>
          <w:szCs w:val="24"/>
        </w:rPr>
      </w:pPr>
      <w:r>
        <w:rPr>
          <w:b/>
          <w:color w:val="000000"/>
        </w:rPr>
        <w:t xml:space="preserve">Мурашова Е.В., 2019. </w:t>
      </w:r>
      <w:r>
        <w:rPr>
          <w:color w:val="000000"/>
        </w:rPr>
        <w:t>Материалы пересчёта запасов в границах лицензионного контура по месторождению общераспространённых полезных ископаемых (гравийно-песчаные породы) в пределах речных русловых отложений на 985-986 км р.Амур. Участок «</w:t>
      </w:r>
      <w:r>
        <w:rPr>
          <w:b/>
          <w:color w:val="000000"/>
        </w:rPr>
        <w:t>Амурский-985</w:t>
      </w:r>
      <w:r>
        <w:rPr>
          <w:color w:val="000000"/>
        </w:rPr>
        <w:t>» (в пределах городского округа г.Благовещенск, M-52-XIV; БЛГ 80367 ТЭ, ГКМ(Б)-651). Договор №1/095/10/19. Заключение АмурЭКЗ № 624 от 25.12.2019 (м-е «Амурское-985», ПГС</w:t>
      </w:r>
      <w:r>
        <w:rPr>
          <w:i/>
          <w:color w:val="000000"/>
        </w:rPr>
        <w:t xml:space="preserve"> для строительных работ, за исключением применения в качестве заполнителя для бетонов</w:t>
      </w:r>
      <w:r>
        <w:rPr>
          <w:color w:val="000000"/>
        </w:rPr>
        <w:t>). – Благовещенск: АО «ТПБ», ООО «ВОЛАНД технолоджи», 2019. – 2 кн.-72 л. (65+7/</w:t>
      </w:r>
      <w:r>
        <w:rPr>
          <w:i/>
          <w:color w:val="000000"/>
        </w:rPr>
        <w:t>заключ.</w:t>
      </w:r>
      <w:r>
        <w:rPr>
          <w:color w:val="000000"/>
        </w:rPr>
        <w:t>), 2 л.гр.пр. /// АТГФ-31743, од52339 (54 Мб), б/Арх.</w:t>
      </w:r>
      <w:r>
        <w:rPr>
          <w:color w:val="000000"/>
          <w:sz w:val="20"/>
        </w:rPr>
        <w:t xml:space="preserve"> Общедоступно.</w:t>
      </w:r>
      <w:r>
        <w:rPr>
          <w:color w:val="000000"/>
        </w:rPr>
        <w:t xml:space="preserve"> </w:t>
      </w:r>
    </w:p>
    <w:p>
      <w:pPr>
        <w:pStyle w:val="Normal"/>
        <w:ind w:firstLine="709" w:end="0"/>
        <w:jc w:val="both"/>
        <w:rPr>
          <w:b/>
          <w:color w:val="000000"/>
        </w:rPr>
      </w:pPr>
      <w:r>
        <w:rPr>
          <w:rStyle w:val="TimesNewRoman"/>
          <w:b/>
          <w:color w:val="000000"/>
          <w:szCs w:val="24"/>
        </w:rPr>
        <w:t>Мурашова Е.В., 2019.</w:t>
      </w:r>
      <w:r>
        <w:rPr>
          <w:rStyle w:val="TimesNewRoman"/>
          <w:color w:val="000000"/>
          <w:szCs w:val="24"/>
        </w:rPr>
        <w:t xml:space="preserve"> Материалы пересчёта запасов в границах лицензионного контура по месторождению общераспространённых полезных ископаемых (песок, песчано-гравийная смесь). Участок недр расположен на территории городского округа г.Благовещенск Амурской области, на 6-7 км русла р.Зея, у её правого берега, участок «Астрахановка-2». (М-52-XIV, </w:t>
      </w:r>
      <w:r>
        <w:rPr>
          <w:color w:val="000000"/>
          <w:szCs w:val="24"/>
        </w:rPr>
        <w:t>БЛГ 80207 ТР, ГКМ(Б)-390). Заключение АмурЭКЗ № 606 от 31.07.2019 г. (</w:t>
      </w:r>
      <w:r>
        <w:rPr>
          <w:rStyle w:val="TimesNewRoman"/>
          <w:color w:val="000000"/>
          <w:szCs w:val="24"/>
        </w:rPr>
        <w:t>м-е «</w:t>
      </w:r>
      <w:r>
        <w:rPr>
          <w:rStyle w:val="TimesNewRoman"/>
          <w:b/>
          <w:color w:val="000000"/>
          <w:szCs w:val="24"/>
        </w:rPr>
        <w:t>Астрахановка-2</w:t>
      </w:r>
      <w:r>
        <w:rPr>
          <w:rStyle w:val="TimesNewRoman"/>
          <w:color w:val="000000"/>
          <w:szCs w:val="24"/>
        </w:rPr>
        <w:t xml:space="preserve">» - </w:t>
      </w:r>
      <w:r>
        <w:rPr>
          <w:rStyle w:val="TimesNewRoman"/>
          <w:i/>
          <w:color w:val="000000"/>
          <w:szCs w:val="24"/>
        </w:rPr>
        <w:t>песок для строительных работ</w:t>
      </w:r>
      <w:r>
        <w:rPr>
          <w:color w:val="000000"/>
          <w:szCs w:val="24"/>
        </w:rPr>
        <w:t xml:space="preserve">). – </w:t>
      </w:r>
      <w:r>
        <w:rPr>
          <w:rStyle w:val="TimesNewRoman"/>
          <w:color w:val="000000"/>
          <w:szCs w:val="24"/>
        </w:rPr>
        <w:t xml:space="preserve">Благовещенск: АО «Торговый порт Благовещенск» (АО «ТПБ»), ООО «ВОЛАНД-технолоджи», 2019. </w:t>
      </w:r>
      <w:r>
        <w:rPr>
          <w:color w:val="000000"/>
          <w:szCs w:val="24"/>
        </w:rPr>
        <w:t>– 2 кн.-63 л. (57+6/</w:t>
      </w:r>
      <w:r>
        <w:rPr>
          <w:i/>
          <w:color w:val="000000"/>
          <w:szCs w:val="24"/>
        </w:rPr>
        <w:t>заключ.</w:t>
      </w:r>
      <w:r>
        <w:rPr>
          <w:color w:val="000000"/>
          <w:szCs w:val="24"/>
        </w:rPr>
        <w:t>), 2 л.гр.пр. /// АТГФ-31680, од52287 (53 Мб); б/Арх. Общедоступно</w:t>
      </w:r>
      <w:r>
        <w:rPr>
          <w:color w:val="000000"/>
          <w:sz w:val="20"/>
        </w:rPr>
        <w:t>.</w:t>
      </w:r>
    </w:p>
    <w:p>
      <w:pPr>
        <w:pStyle w:val="Normal"/>
        <w:ind w:firstLine="709" w:end="0"/>
        <w:jc w:val="both"/>
        <w:rPr>
          <w:b/>
          <w:bCs/>
          <w:color w:val="000000"/>
        </w:rPr>
      </w:pPr>
      <w:r>
        <w:rPr>
          <w:b/>
          <w:color w:val="000000"/>
        </w:rPr>
        <w:t>Мурашова Е.В., 2019.</w:t>
      </w:r>
      <w:r>
        <w:rPr>
          <w:color w:val="000000"/>
        </w:rPr>
        <w:t xml:space="preserve"> Отчёт о результатах поисковых и оценочных работ на участке недр «Дмитриевский-2», расположенном на территории Свободненского района Амурской области, в 2,9 км восточнее с.Дмитриевка, в пределах ТОСЭР «Свободный». (M-52-III, БЛГ 80960 ТП, Гр.10-19-1054, ГКМ(Б)-632). Заключение АмурЭКЗ № 603 от 24.07.2019 г. (м-е «</w:t>
      </w:r>
      <w:r>
        <w:rPr>
          <w:b/>
          <w:color w:val="000000"/>
        </w:rPr>
        <w:t>Дмитриевское</w:t>
      </w:r>
      <w:r>
        <w:rPr>
          <w:color w:val="000000"/>
        </w:rPr>
        <w:t>», песок). – Благовещенск: ООО «Базальт», 2019. – 2 кн.- 91 л. (84+ 7/заключ.), 2 л.гр.пр. /// АТГФ-31659, од52266 (30 Мб); Арх.1518 (</w:t>
      </w:r>
      <w:r>
        <w:rPr>
          <w:i/>
          <w:color w:val="000000"/>
        </w:rPr>
        <w:t>первич.документ.</w:t>
      </w:r>
      <w:r>
        <w:rPr>
          <w:color w:val="000000"/>
        </w:rPr>
        <w:t xml:space="preserve">), Арх./эл.-од55140 (2 Мб, </w:t>
      </w:r>
      <w:r>
        <w:rPr>
          <w:i/>
          <w:color w:val="000000"/>
        </w:rPr>
        <w:t>скан.первич</w:t>
      </w:r>
      <w:r>
        <w:rPr>
          <w:color w:val="000000"/>
        </w:rPr>
        <w:t>.)</w:t>
      </w:r>
      <w:r>
        <w:rPr>
          <w:color w:val="000000"/>
          <w:sz w:val="20"/>
        </w:rPr>
        <w:t>.</w:t>
      </w:r>
    </w:p>
    <w:p>
      <w:pPr>
        <w:pStyle w:val="Normal"/>
        <w:ind w:firstLine="709" w:end="0"/>
        <w:jc w:val="both"/>
        <w:rPr>
          <w:b/>
          <w:bCs/>
          <w:color w:val="000000"/>
        </w:rPr>
      </w:pPr>
      <w:r>
        <w:rPr>
          <w:b/>
          <w:bCs/>
          <w:color w:val="000000"/>
        </w:rPr>
        <w:t xml:space="preserve">Мурашова Е.В., 2019. </w:t>
      </w:r>
      <w:r>
        <w:rPr>
          <w:color w:val="000000"/>
        </w:rPr>
        <w:t>Отчётный баланс запасов россыпного золота ООО «</w:t>
      </w:r>
      <w:r>
        <w:rPr>
          <w:bCs/>
          <w:color w:val="000000"/>
        </w:rPr>
        <w:t>Кимберлит</w:t>
      </w:r>
      <w:r>
        <w:rPr>
          <w:color w:val="000000"/>
        </w:rPr>
        <w:t xml:space="preserve">» </w:t>
      </w:r>
      <w:r>
        <w:rPr>
          <w:b/>
          <w:bCs/>
          <w:color w:val="000000"/>
        </w:rPr>
        <w:t xml:space="preserve">за 2019 г. </w:t>
      </w:r>
      <w:r>
        <w:rPr>
          <w:color w:val="000000"/>
        </w:rPr>
        <w:t xml:space="preserve">по формам 5-гр, 70-тп, 71-тп. – Благовещенск, 2019. – 1 кн.-18 л. /// АТГФ-31887. </w:t>
      </w:r>
      <w:r>
        <w:rPr>
          <w:color w:val="000000"/>
          <w:sz w:val="20"/>
        </w:rPr>
        <w:t>Конфиденциально</w:t>
      </w:r>
    </w:p>
    <w:p>
      <w:pPr>
        <w:pStyle w:val="Normal"/>
        <w:ind w:firstLine="709" w:end="0"/>
        <w:jc w:val="both"/>
        <w:rPr>
          <w:b/>
          <w:bCs/>
          <w:color w:val="000000"/>
        </w:rPr>
      </w:pPr>
      <w:r>
        <w:rPr>
          <w:b/>
          <w:bCs/>
          <w:color w:val="000000"/>
        </w:rPr>
        <w:t>Мурашова Е.В., 2020.</w:t>
      </w:r>
      <w:r>
        <w:rPr>
          <w:color w:val="000000"/>
        </w:rPr>
        <w:t xml:space="preserve"> Материалы к отчётному балансу запасов россыпного золота ООО «А/С. ИРМАКИТ» </w:t>
      </w:r>
      <w:r>
        <w:rPr>
          <w:b/>
          <w:color w:val="000000"/>
        </w:rPr>
        <w:t>за 2019 г.</w:t>
      </w:r>
      <w:r>
        <w:rPr>
          <w:color w:val="000000"/>
        </w:rPr>
        <w:t xml:space="preserve"> по формам 5-гр, 70-тп, 71-тп. – Благовещенск, 2020. – 1 кн.-26 л., 3/4 л.гр.пр. /// АТГФ-31885. </w:t>
      </w:r>
      <w:r>
        <w:rPr>
          <w:color w:val="000000"/>
          <w:sz w:val="20"/>
        </w:rPr>
        <w:t>Конфиденциально</w:t>
      </w:r>
    </w:p>
    <w:p>
      <w:pPr>
        <w:pStyle w:val="Normal"/>
        <w:ind w:firstLine="709" w:end="0"/>
        <w:jc w:val="both"/>
        <w:rPr>
          <w:b/>
          <w:bCs/>
          <w:color w:val="000000"/>
        </w:rPr>
      </w:pPr>
      <w:r>
        <w:rPr>
          <w:b/>
          <w:bCs/>
          <w:color w:val="000000"/>
        </w:rPr>
        <w:t>Мурашова Е.В., 2020.</w:t>
      </w:r>
      <w:r>
        <w:rPr>
          <w:bCs/>
          <w:color w:val="000000"/>
        </w:rPr>
        <w:t xml:space="preserve"> Материалы к отчётному балансу запасов россыпного золота ООО «Восток-Амурская промышленная компания» </w:t>
      </w:r>
      <w:r>
        <w:rPr>
          <w:b/>
          <w:bCs/>
          <w:color w:val="000000"/>
        </w:rPr>
        <w:t>за 2020 г</w:t>
      </w:r>
      <w:r>
        <w:rPr>
          <w:bCs/>
          <w:color w:val="000000"/>
        </w:rPr>
        <w:t xml:space="preserve">. по формам: 5-гр., 70-тп, 71-тп. – Благовещенск, 2020. – 1 кн.-26 л., 3/5 л.гр.пр. /// АТГФ-32102. </w:t>
      </w:r>
      <w:r>
        <w:rPr>
          <w:color w:val="000000"/>
          <w:sz w:val="20"/>
        </w:rPr>
        <w:t>Конфиденциально</w:t>
      </w:r>
    </w:p>
    <w:p>
      <w:pPr>
        <w:pStyle w:val="Normal"/>
        <w:ind w:firstLine="709" w:end="0"/>
        <w:jc w:val="both"/>
        <w:rPr>
          <w:b/>
          <w:bCs/>
          <w:color w:val="000000"/>
        </w:rPr>
      </w:pPr>
      <w:r>
        <w:rPr>
          <w:b/>
          <w:bCs/>
          <w:color w:val="000000"/>
        </w:rPr>
        <w:t xml:space="preserve">Мурашова Е.В., 2020. </w:t>
      </w:r>
      <w:r>
        <w:rPr>
          <w:color w:val="000000"/>
        </w:rPr>
        <w:t>Материалы к отчётному балансу запасов россыпного золота ООО «</w:t>
      </w:r>
      <w:r>
        <w:rPr>
          <w:bCs/>
          <w:color w:val="000000"/>
        </w:rPr>
        <w:t>Джалингра»</w:t>
      </w:r>
      <w:r>
        <w:rPr>
          <w:color w:val="000000"/>
        </w:rPr>
        <w:t xml:space="preserve"> </w:t>
      </w:r>
      <w:r>
        <w:rPr>
          <w:b/>
          <w:bCs/>
          <w:color w:val="000000"/>
        </w:rPr>
        <w:t>за 2019 г</w:t>
      </w:r>
      <w:r>
        <w:rPr>
          <w:color w:val="000000"/>
        </w:rPr>
        <w:t xml:space="preserve">. по формам 5-гр, 70-тп. – Благовещенск, 2020. – 1 кн.-22 л. /// АТГФ-31866. </w:t>
      </w:r>
      <w:r>
        <w:rPr>
          <w:color w:val="000000"/>
          <w:sz w:val="20"/>
        </w:rPr>
        <w:t>Конфиденциально</w:t>
      </w:r>
    </w:p>
    <w:p>
      <w:pPr>
        <w:pStyle w:val="Normal"/>
        <w:ind w:firstLine="709" w:end="0"/>
        <w:jc w:val="both"/>
        <w:rPr>
          <w:b/>
          <w:bCs/>
          <w:color w:val="000000"/>
        </w:rPr>
      </w:pPr>
      <w:r>
        <w:rPr>
          <w:b/>
          <w:bCs/>
          <w:color w:val="000000"/>
        </w:rPr>
        <w:t xml:space="preserve">Мурашова Е.В., 2020. </w:t>
      </w:r>
      <w:r>
        <w:rPr>
          <w:color w:val="000000"/>
        </w:rPr>
        <w:t>Материалы к отчётному балансу запасов россыпного золота ООО «</w:t>
      </w:r>
      <w:r>
        <w:rPr>
          <w:bCs/>
          <w:color w:val="000000"/>
        </w:rPr>
        <w:t>Квазар Норд</w:t>
      </w:r>
      <w:r>
        <w:rPr>
          <w:color w:val="000000"/>
        </w:rPr>
        <w:t xml:space="preserve">» </w:t>
      </w:r>
      <w:r>
        <w:rPr>
          <w:b/>
          <w:bCs/>
          <w:color w:val="000000"/>
        </w:rPr>
        <w:t xml:space="preserve">за 2019 г. </w:t>
      </w:r>
      <w:r>
        <w:rPr>
          <w:color w:val="000000"/>
        </w:rPr>
        <w:t xml:space="preserve">по формам 5-гр, 70-тп, 71-тп. – Благовещенск, 2020. – 1 кн.-28 л., 3/3 л.гр.пр. /// АТГФ-31886. </w:t>
      </w:r>
      <w:r>
        <w:rPr>
          <w:color w:val="000000"/>
          <w:sz w:val="20"/>
        </w:rPr>
        <w:t>Конфиденциально</w:t>
      </w:r>
    </w:p>
    <w:p>
      <w:pPr>
        <w:pStyle w:val="Normal"/>
        <w:ind w:firstLine="709" w:end="0"/>
        <w:jc w:val="both"/>
        <w:rPr>
          <w:b/>
          <w:bCs/>
          <w:color w:val="000000"/>
        </w:rPr>
      </w:pPr>
      <w:r>
        <w:rPr>
          <w:b/>
          <w:bCs/>
          <w:color w:val="000000"/>
        </w:rPr>
        <w:t>Мурашова Е.В., 2020.</w:t>
      </w:r>
      <w:r>
        <w:rPr>
          <w:color w:val="000000"/>
        </w:rPr>
        <w:t xml:space="preserve"> Материалы к отчётному балансу запасов россыпного золота ООО «Октябрьское» по формам: 5-гр, 70-тп, 71-тп </w:t>
      </w:r>
      <w:r>
        <w:rPr>
          <w:b/>
          <w:bCs/>
          <w:color w:val="000000"/>
        </w:rPr>
        <w:t>за 2019 г</w:t>
      </w:r>
      <w:r>
        <w:rPr>
          <w:color w:val="000000"/>
        </w:rPr>
        <w:t xml:space="preserve">. – г.Зея, 2020. – 1 кн.-33 л., 3/3 л.гр.пр. /// АТГФ-31902. </w:t>
      </w:r>
      <w:r>
        <w:rPr>
          <w:color w:val="000000"/>
          <w:sz w:val="20"/>
        </w:rPr>
        <w:t>Конфиденциально</w:t>
      </w:r>
    </w:p>
    <w:p>
      <w:pPr>
        <w:pStyle w:val="Normal"/>
        <w:ind w:firstLine="709" w:end="0"/>
        <w:jc w:val="both"/>
        <w:rPr>
          <w:b/>
          <w:bCs/>
          <w:color w:val="000000"/>
        </w:rPr>
      </w:pPr>
      <w:r>
        <w:rPr>
          <w:b/>
          <w:bCs/>
          <w:color w:val="000000"/>
        </w:rPr>
        <w:t xml:space="preserve">Мурашова Е.В., 2020. </w:t>
      </w:r>
      <w:r>
        <w:rPr>
          <w:color w:val="000000"/>
        </w:rPr>
        <w:t>Материалы отчётного баланса запасов россыпного золота ООО «Горняк» по форме 5-гр</w:t>
      </w:r>
      <w:r>
        <w:rPr>
          <w:b/>
          <w:bCs/>
          <w:color w:val="000000"/>
        </w:rPr>
        <w:t xml:space="preserve"> за 2019 г</w:t>
      </w:r>
      <w:r>
        <w:rPr>
          <w:color w:val="000000"/>
        </w:rPr>
        <w:t>. – Благовещенск, 2020. – 1 кн.-19 л. /// АТГФ-31858.</w:t>
      </w:r>
      <w:r>
        <w:rPr>
          <w:b/>
          <w:bCs/>
          <w:color w:val="000000"/>
        </w:rPr>
        <w:t xml:space="preserve"> </w:t>
      </w:r>
      <w:r>
        <w:rPr>
          <w:color w:val="000000"/>
          <w:sz w:val="20"/>
        </w:rPr>
        <w:t>Конфиденциально</w:t>
      </w:r>
    </w:p>
    <w:p>
      <w:pPr>
        <w:pStyle w:val="Normal"/>
        <w:ind w:firstLine="709" w:end="0"/>
        <w:jc w:val="both"/>
        <w:rPr>
          <w:b/>
          <w:bCs/>
          <w:color w:val="000000"/>
        </w:rPr>
      </w:pPr>
      <w:r>
        <w:rPr>
          <w:b/>
          <w:bCs/>
          <w:color w:val="000000"/>
        </w:rPr>
        <w:t>Мурашова Е.В., 2020.</w:t>
      </w:r>
      <w:r>
        <w:rPr>
          <w:color w:val="000000"/>
        </w:rPr>
        <w:t xml:space="preserve"> Материалы отчётного баланса запасов россыпного золота ООО «УРАРТУ» </w:t>
      </w:r>
      <w:r>
        <w:rPr>
          <w:b/>
          <w:color w:val="000000"/>
        </w:rPr>
        <w:t>за 2019 г.</w:t>
      </w:r>
      <w:r>
        <w:rPr>
          <w:color w:val="000000"/>
        </w:rPr>
        <w:t xml:space="preserve"> по формам 5-гр, 70-тп, 71-тп. – Благовещенск, 2020. – 1 кн.-26 л., 3/3 л.гр.пр. /// АТГФ-31929. </w:t>
      </w:r>
      <w:r>
        <w:rPr>
          <w:color w:val="000000"/>
          <w:sz w:val="20"/>
        </w:rPr>
        <w:t>Конфиденциально</w:t>
      </w:r>
    </w:p>
    <w:p>
      <w:pPr>
        <w:pStyle w:val="Normal"/>
        <w:ind w:firstLine="709" w:end="0"/>
        <w:jc w:val="both"/>
        <w:rPr>
          <w:b/>
          <w:bCs/>
          <w:color w:val="000000"/>
        </w:rPr>
      </w:pPr>
      <w:r>
        <w:rPr>
          <w:b/>
          <w:bCs/>
          <w:color w:val="000000"/>
        </w:rPr>
        <w:t>Мурашова Е.В., 2020.</w:t>
      </w:r>
      <w:r>
        <w:rPr>
          <w:bCs/>
          <w:color w:val="000000"/>
        </w:rPr>
        <w:t xml:space="preserve"> Материалы отчётного баланса запасов россыпного золота ООО «УРАРТУ» </w:t>
      </w:r>
      <w:r>
        <w:rPr>
          <w:b/>
          <w:bCs/>
          <w:color w:val="000000"/>
        </w:rPr>
        <w:t>за 2020 г</w:t>
      </w:r>
      <w:r>
        <w:rPr>
          <w:bCs/>
          <w:color w:val="000000"/>
        </w:rPr>
        <w:t xml:space="preserve">. по форме 5-гр. – Благовещенск, 2020. – 1 кн.-15 л. /// АТГФ-32189. </w:t>
      </w:r>
      <w:r>
        <w:rPr>
          <w:color w:val="000000"/>
          <w:sz w:val="20"/>
        </w:rPr>
        <w:t>Конфиденциально</w:t>
      </w:r>
    </w:p>
    <w:p>
      <w:pPr>
        <w:pStyle w:val="Normal"/>
        <w:ind w:firstLine="709" w:end="0"/>
        <w:jc w:val="both"/>
        <w:rPr>
          <w:b/>
          <w:color w:val="000000"/>
        </w:rPr>
      </w:pPr>
      <w:r>
        <w:rPr>
          <w:b/>
          <w:bCs/>
          <w:color w:val="000000"/>
        </w:rPr>
        <w:t>Мурашова Е.В., 2020.</w:t>
      </w:r>
      <w:r>
        <w:rPr>
          <w:color w:val="000000"/>
        </w:rPr>
        <w:t xml:space="preserve"> Материалы отчётного баланса запасов россыпного золота ООО «Уруша-А» по форме 5-гр </w:t>
      </w:r>
      <w:r>
        <w:rPr>
          <w:b/>
          <w:bCs/>
          <w:color w:val="000000"/>
        </w:rPr>
        <w:t>за 2019 г.</w:t>
      </w:r>
      <w:r>
        <w:rPr>
          <w:color w:val="000000"/>
        </w:rPr>
        <w:t xml:space="preserve"> – Благовещенск, 2020. – 1 кн.-16 л. /// АТГФ-31930. </w:t>
      </w:r>
      <w:r>
        <w:rPr>
          <w:color w:val="000000"/>
          <w:sz w:val="20"/>
        </w:rPr>
        <w:t>Конфиденциально</w:t>
      </w:r>
    </w:p>
    <w:p>
      <w:pPr>
        <w:pStyle w:val="Normal"/>
        <w:ind w:firstLine="709" w:end="0"/>
        <w:jc w:val="both"/>
        <w:rPr>
          <w:b/>
          <w:bCs/>
          <w:color w:val="000000"/>
        </w:rPr>
      </w:pPr>
      <w:r>
        <w:rPr>
          <w:b/>
          <w:color w:val="000000"/>
        </w:rPr>
        <w:t>Мурашова Е.В., 2020.</w:t>
      </w:r>
      <w:r>
        <w:rPr>
          <w:color w:val="000000"/>
        </w:rPr>
        <w:t xml:space="preserve"> Материалы отчётного баланса запасов россыпного золота ООО ЗДК «Алые Паруса» по форме 5-гр </w:t>
      </w:r>
      <w:r>
        <w:rPr>
          <w:b/>
          <w:color w:val="000000"/>
        </w:rPr>
        <w:t>за 2019 г</w:t>
      </w:r>
      <w:r>
        <w:rPr>
          <w:color w:val="000000"/>
        </w:rPr>
        <w:t xml:space="preserve">. – Благовещенск, 2020. – 1 кн.-16 л. /// АТГФ-31838. </w:t>
      </w:r>
      <w:r>
        <w:rPr>
          <w:color w:val="000000"/>
          <w:sz w:val="20"/>
        </w:rPr>
        <w:t>Конфиденциально</w:t>
      </w:r>
    </w:p>
    <w:p>
      <w:pPr>
        <w:pStyle w:val="Normal"/>
        <w:ind w:firstLine="709" w:end="0"/>
        <w:jc w:val="both"/>
        <w:rPr>
          <w:b/>
          <w:bCs/>
          <w:color w:val="000000"/>
        </w:rPr>
      </w:pPr>
      <w:r>
        <w:rPr>
          <w:b/>
          <w:bCs/>
          <w:color w:val="000000"/>
        </w:rPr>
        <w:t>Мурашова Е.В., 2020.</w:t>
      </w:r>
      <w:r>
        <w:rPr>
          <w:color w:val="000000"/>
        </w:rPr>
        <w:t xml:space="preserve"> Материалы отчётного баланса запасов россыпного золота ООО ЗДК «Фортуна» по форме 5-гр </w:t>
      </w:r>
      <w:r>
        <w:rPr>
          <w:b/>
          <w:bCs/>
          <w:color w:val="000000"/>
        </w:rPr>
        <w:t>за 2019 г.</w:t>
      </w:r>
      <w:r>
        <w:rPr>
          <w:color w:val="000000"/>
        </w:rPr>
        <w:t xml:space="preserve"> – Благовещенск, 2020. – 1 кн.-16 л. /// АТГФ-31931. </w:t>
      </w:r>
      <w:r>
        <w:rPr>
          <w:color w:val="000000"/>
          <w:sz w:val="20"/>
        </w:rPr>
        <w:t>Конфиденциально</w:t>
      </w:r>
    </w:p>
    <w:p>
      <w:pPr>
        <w:pStyle w:val="Normal"/>
        <w:ind w:firstLine="709" w:end="0"/>
        <w:jc w:val="both"/>
        <w:rPr>
          <w:b/>
          <w:bCs/>
          <w:color w:val="000000"/>
        </w:rPr>
      </w:pPr>
      <w:r>
        <w:rPr>
          <w:b/>
          <w:bCs/>
          <w:color w:val="000000"/>
        </w:rPr>
        <w:t xml:space="preserve">Мурашова Е.В., 2020. </w:t>
      </w:r>
      <w:r>
        <w:rPr>
          <w:color w:val="000000"/>
        </w:rPr>
        <w:t>Материалы отчётного баланса запасов россыпного золота СПК «</w:t>
      </w:r>
      <w:r>
        <w:rPr>
          <w:bCs/>
          <w:color w:val="000000"/>
        </w:rPr>
        <w:t>Золотое Руно</w:t>
      </w:r>
      <w:r>
        <w:rPr>
          <w:color w:val="000000"/>
        </w:rPr>
        <w:t>» по форме 5-гр</w:t>
      </w:r>
      <w:r>
        <w:rPr>
          <w:b/>
          <w:bCs/>
          <w:color w:val="000000"/>
        </w:rPr>
        <w:t xml:space="preserve"> за 2019 г</w:t>
      </w:r>
      <w:r>
        <w:rPr>
          <w:color w:val="000000"/>
        </w:rPr>
        <w:t xml:space="preserve">. – с.Усть-Ивановка, 2020. – 1 кн.-8 л. /// АТГФ-31880. </w:t>
      </w:r>
      <w:r>
        <w:rPr>
          <w:color w:val="000000"/>
          <w:sz w:val="20"/>
        </w:rPr>
        <w:t>Конфиденциально</w:t>
      </w:r>
    </w:p>
    <w:p>
      <w:pPr>
        <w:pStyle w:val="Normal"/>
        <w:ind w:firstLine="709" w:end="0"/>
        <w:jc w:val="both"/>
        <w:rPr>
          <w:b/>
          <w:bCs/>
          <w:color w:val="000000"/>
        </w:rPr>
      </w:pPr>
      <w:r>
        <w:rPr>
          <w:b/>
          <w:bCs/>
          <w:color w:val="000000"/>
        </w:rPr>
        <w:t xml:space="preserve">Мурашова Е.В., 2020. </w:t>
      </w:r>
      <w:r>
        <w:rPr>
          <w:color w:val="000000"/>
        </w:rPr>
        <w:t>Отчётный баланс запасов россыпного золота ООО «</w:t>
      </w:r>
      <w:r>
        <w:rPr>
          <w:bCs/>
          <w:color w:val="000000"/>
        </w:rPr>
        <w:t>Монолит Инвест</w:t>
      </w:r>
      <w:r>
        <w:rPr>
          <w:color w:val="000000"/>
        </w:rPr>
        <w:t xml:space="preserve">» </w:t>
      </w:r>
      <w:r>
        <w:rPr>
          <w:b/>
          <w:bCs/>
          <w:color w:val="000000"/>
        </w:rPr>
        <w:t>за 2019 г</w:t>
      </w:r>
      <w:r>
        <w:rPr>
          <w:color w:val="000000"/>
        </w:rPr>
        <w:t xml:space="preserve">. по форме 5-гр. – Благовещенск, 2020. – 1 кн.-11 л. /// АТГФ-31896. </w:t>
      </w:r>
      <w:r>
        <w:rPr>
          <w:color w:val="000000"/>
          <w:sz w:val="20"/>
        </w:rPr>
        <w:t>Конфиденциально</w:t>
      </w:r>
    </w:p>
    <w:p>
      <w:pPr>
        <w:pStyle w:val="Normal"/>
        <w:ind w:firstLine="709" w:end="0"/>
        <w:jc w:val="both"/>
        <w:rPr>
          <w:b/>
          <w:bCs/>
          <w:color w:val="000000"/>
        </w:rPr>
      </w:pPr>
      <w:r>
        <w:rPr>
          <w:b/>
          <w:bCs/>
          <w:color w:val="000000"/>
        </w:rPr>
        <w:t>Мурашова Е.В., 2020.</w:t>
      </w:r>
      <w:r>
        <w:rPr>
          <w:bCs/>
          <w:color w:val="000000"/>
        </w:rPr>
        <w:t xml:space="preserve"> Отчётный баланс запасов россыпного золота ООО «Монолит Инвест» </w:t>
      </w:r>
      <w:r>
        <w:rPr>
          <w:b/>
          <w:bCs/>
          <w:color w:val="000000"/>
        </w:rPr>
        <w:t>за 2020 г.</w:t>
      </w:r>
      <w:r>
        <w:rPr>
          <w:bCs/>
          <w:color w:val="000000"/>
        </w:rPr>
        <w:t xml:space="preserve"> по форме 5-гр. – Благовещенск, 2020. – 1 кн.-15 л. /// АТГФ-32143. </w:t>
      </w:r>
      <w:r>
        <w:rPr>
          <w:color w:val="000000"/>
          <w:sz w:val="20"/>
        </w:rPr>
        <w:t>Конфиденциально</w:t>
      </w:r>
    </w:p>
    <w:p>
      <w:pPr>
        <w:pStyle w:val="Normal"/>
        <w:ind w:firstLine="709" w:end="0"/>
        <w:jc w:val="both"/>
        <w:rPr>
          <w:b/>
          <w:bCs/>
          <w:color w:val="000000"/>
        </w:rPr>
      </w:pPr>
      <w:r>
        <w:rPr>
          <w:b/>
          <w:bCs/>
          <w:color w:val="000000"/>
        </w:rPr>
        <w:t xml:space="preserve">Мурашова Е.В., 2021. </w:t>
      </w:r>
      <w:r>
        <w:rPr>
          <w:bCs/>
          <w:color w:val="000000"/>
        </w:rPr>
        <w:t xml:space="preserve">Материалы к отчётному балансу запасов по форме 5-гр золото россыпное ООО «Талый» </w:t>
      </w:r>
      <w:r>
        <w:rPr>
          <w:b/>
          <w:bCs/>
          <w:color w:val="000000"/>
        </w:rPr>
        <w:t>за 2020 г</w:t>
      </w:r>
      <w:r>
        <w:rPr>
          <w:bCs/>
          <w:color w:val="000000"/>
        </w:rPr>
        <w:t xml:space="preserve">. – Благовещенск, 2021. – 1 кн.-12 л. /// АТГФ-32181. </w:t>
      </w:r>
      <w:r>
        <w:rPr>
          <w:color w:val="000000"/>
          <w:sz w:val="20"/>
        </w:rPr>
        <w:t>Конфиденциально</w:t>
      </w:r>
    </w:p>
    <w:p>
      <w:pPr>
        <w:pStyle w:val="Normal"/>
        <w:ind w:firstLine="709" w:end="0"/>
        <w:jc w:val="both"/>
        <w:rPr>
          <w:b/>
          <w:bCs/>
          <w:color w:val="000000"/>
        </w:rPr>
      </w:pPr>
      <w:r>
        <w:rPr>
          <w:b/>
          <w:bCs/>
          <w:color w:val="000000"/>
        </w:rPr>
        <w:t>Мурашова Е.В., 2021.</w:t>
      </w:r>
      <w:r>
        <w:rPr>
          <w:bCs/>
          <w:color w:val="000000"/>
        </w:rPr>
        <w:t xml:space="preserve"> Материалы к отчётному балансу запасов россыпного золота ООО «А/С. ИРМАКИТ» </w:t>
      </w:r>
      <w:r>
        <w:rPr>
          <w:b/>
          <w:bCs/>
          <w:color w:val="000000"/>
        </w:rPr>
        <w:t>за 2020 г</w:t>
      </w:r>
      <w:r>
        <w:rPr>
          <w:bCs/>
          <w:color w:val="000000"/>
        </w:rPr>
        <w:t xml:space="preserve">. по формам: 5-гр, 70-тп, 71-тп. – Благовещенск, 2021. – 1 кн.-17 л. /// АТГФ-32133. </w:t>
      </w:r>
      <w:r>
        <w:rPr>
          <w:color w:val="000000"/>
          <w:sz w:val="20"/>
        </w:rPr>
        <w:t>Конфиденциально</w:t>
      </w:r>
    </w:p>
    <w:p>
      <w:pPr>
        <w:pStyle w:val="Normal"/>
        <w:ind w:firstLine="709" w:end="0"/>
        <w:jc w:val="both"/>
        <w:rPr>
          <w:b/>
          <w:bCs/>
          <w:color w:val="000000"/>
        </w:rPr>
      </w:pPr>
      <w:r>
        <w:rPr>
          <w:b/>
          <w:bCs/>
          <w:color w:val="000000"/>
        </w:rPr>
        <w:t>Мурашова Е.В., 2021.</w:t>
      </w:r>
      <w:r>
        <w:rPr>
          <w:bCs/>
          <w:color w:val="000000"/>
        </w:rPr>
        <w:t xml:space="preserve"> Материалы к отчётному балансу запасов россыпного золота ООО «Гранит-А» по форме 5-гр </w:t>
      </w:r>
      <w:r>
        <w:rPr>
          <w:b/>
          <w:bCs/>
          <w:color w:val="000000"/>
        </w:rPr>
        <w:t>за 2020 г</w:t>
      </w:r>
      <w:r>
        <w:rPr>
          <w:bCs/>
          <w:color w:val="000000"/>
        </w:rPr>
        <w:t xml:space="preserve">. – Благовещенск, 2021. – 1 кн.-21 л. /// АТГФ-32108. </w:t>
      </w:r>
      <w:r>
        <w:rPr>
          <w:color w:val="000000"/>
          <w:sz w:val="20"/>
        </w:rPr>
        <w:t>Конфиденциально</w:t>
      </w:r>
    </w:p>
    <w:p>
      <w:pPr>
        <w:pStyle w:val="Normal"/>
        <w:ind w:firstLine="709" w:end="0"/>
        <w:jc w:val="both"/>
        <w:rPr>
          <w:b/>
          <w:bCs/>
          <w:color w:val="000000"/>
        </w:rPr>
      </w:pPr>
      <w:r>
        <w:rPr>
          <w:b/>
          <w:bCs/>
          <w:color w:val="000000"/>
        </w:rPr>
        <w:t>Мурашова Е.В., 2021.</w:t>
      </w:r>
      <w:r>
        <w:rPr>
          <w:bCs/>
          <w:color w:val="000000"/>
        </w:rPr>
        <w:t xml:space="preserve"> Материалы к отчётному балансу запасов россыпного золота ООО ЗДК «Утугай» </w:t>
      </w:r>
      <w:r>
        <w:rPr>
          <w:b/>
          <w:bCs/>
          <w:color w:val="000000"/>
        </w:rPr>
        <w:t>за 2020 г</w:t>
      </w:r>
      <w:r>
        <w:rPr>
          <w:bCs/>
          <w:color w:val="000000"/>
        </w:rPr>
        <w:t xml:space="preserve">. по форме 5-гр. – Благовещенск, 2021. – 1 кн.-10 л. /// АТГФ-32191. </w:t>
      </w:r>
      <w:r>
        <w:rPr>
          <w:color w:val="000000"/>
          <w:sz w:val="20"/>
        </w:rPr>
        <w:t>Конфиденциально</w:t>
      </w:r>
    </w:p>
    <w:p>
      <w:pPr>
        <w:pStyle w:val="Normal"/>
        <w:ind w:firstLine="709" w:end="0"/>
        <w:jc w:val="both"/>
        <w:rPr>
          <w:b/>
          <w:bCs/>
          <w:color w:val="000000"/>
        </w:rPr>
      </w:pPr>
      <w:r>
        <w:rPr>
          <w:b/>
          <w:bCs/>
          <w:color w:val="000000"/>
        </w:rPr>
        <w:t>Мурашова Е.В., 2021.</w:t>
      </w:r>
      <w:r>
        <w:rPr>
          <w:bCs/>
          <w:color w:val="000000"/>
        </w:rPr>
        <w:t xml:space="preserve"> Материалы к отчётному балансу запасов россыпного золота по ООО «Нижнее» </w:t>
      </w:r>
      <w:r>
        <w:rPr>
          <w:b/>
          <w:bCs/>
          <w:color w:val="000000"/>
        </w:rPr>
        <w:t>за 2020 г.</w:t>
      </w:r>
      <w:r>
        <w:rPr>
          <w:bCs/>
          <w:color w:val="000000"/>
        </w:rPr>
        <w:t xml:space="preserve"> по форме 5-гр. – Благовещенск, 2021. – 1 кн.-13 л. /// АТГФ-32148. </w:t>
      </w:r>
      <w:r>
        <w:rPr>
          <w:color w:val="000000"/>
          <w:sz w:val="20"/>
        </w:rPr>
        <w:t>Конфиденциально</w:t>
      </w:r>
    </w:p>
    <w:p>
      <w:pPr>
        <w:pStyle w:val="Normal"/>
        <w:ind w:firstLine="709" w:end="0"/>
        <w:jc w:val="both"/>
        <w:rPr>
          <w:b/>
          <w:bCs/>
          <w:color w:val="000000"/>
        </w:rPr>
      </w:pPr>
      <w:r>
        <w:rPr>
          <w:b/>
          <w:bCs/>
          <w:color w:val="000000"/>
        </w:rPr>
        <w:t>Мурашова Е.В., 2021</w:t>
      </w:r>
      <w:r>
        <w:rPr>
          <w:bCs/>
          <w:color w:val="000000"/>
        </w:rPr>
        <w:t>. Материалы отчётного баланса запасов россыпного золота ООО «ГРА «СИТИ ФЛЭТ»</w:t>
      </w:r>
      <w:r>
        <w:rPr>
          <w:b/>
          <w:bCs/>
          <w:color w:val="000000"/>
        </w:rPr>
        <w:t xml:space="preserve"> за 2020 г</w:t>
      </w:r>
      <w:r>
        <w:rPr>
          <w:bCs/>
          <w:color w:val="000000"/>
        </w:rPr>
        <w:t xml:space="preserve">. по форме 5-гр. – Благовещенск, 2021. – 1 кн.-18 л. /// АТГФ-32172. </w:t>
      </w:r>
      <w:r>
        <w:rPr>
          <w:color w:val="000000"/>
          <w:sz w:val="20"/>
        </w:rPr>
        <w:t>Конфиденциально</w:t>
      </w:r>
    </w:p>
    <w:p>
      <w:pPr>
        <w:pStyle w:val="Normal"/>
        <w:ind w:firstLine="709" w:end="0"/>
        <w:jc w:val="both"/>
        <w:rPr>
          <w:b/>
          <w:bCs/>
          <w:color w:val="000000"/>
        </w:rPr>
      </w:pPr>
      <w:r>
        <w:rPr>
          <w:b/>
          <w:bCs/>
          <w:color w:val="000000"/>
        </w:rPr>
        <w:t>Мурашова Е.В., 2021.</w:t>
      </w:r>
      <w:r>
        <w:rPr>
          <w:bCs/>
          <w:color w:val="000000"/>
        </w:rPr>
        <w:t xml:space="preserve"> Материалы отчётного баланса запасов россыпного золота ООО «Октябрьское» </w:t>
      </w:r>
      <w:r>
        <w:rPr>
          <w:b/>
          <w:bCs/>
          <w:color w:val="000000"/>
        </w:rPr>
        <w:t>за 2020 г</w:t>
      </w:r>
      <w:r>
        <w:rPr>
          <w:bCs/>
          <w:color w:val="000000"/>
        </w:rPr>
        <w:t xml:space="preserve">. по формам: 5-гр, 70-тп, 71-тп. – Благовещенск, 2021. – 1 кн.-29 л., 3/3 л.гр.пр. /// АТГФ-32151. </w:t>
      </w:r>
      <w:r>
        <w:rPr>
          <w:color w:val="000000"/>
          <w:sz w:val="20"/>
        </w:rPr>
        <w:t>Конфиденциально</w:t>
      </w:r>
    </w:p>
    <w:p>
      <w:pPr>
        <w:pStyle w:val="Normal"/>
        <w:ind w:firstLine="709" w:end="0"/>
        <w:jc w:val="both"/>
        <w:rPr>
          <w:b/>
          <w:bCs/>
          <w:color w:val="000000"/>
        </w:rPr>
      </w:pPr>
      <w:r>
        <w:rPr>
          <w:b/>
          <w:bCs/>
          <w:color w:val="000000"/>
        </w:rPr>
        <w:t xml:space="preserve">Мурашова Е.В., 2021. </w:t>
      </w:r>
      <w:r>
        <w:rPr>
          <w:bCs/>
          <w:color w:val="000000"/>
        </w:rPr>
        <w:t xml:space="preserve">Материалы отчётного баланса запасов россыпного золота ООО «ТРИ-П» </w:t>
      </w:r>
      <w:r>
        <w:rPr>
          <w:b/>
          <w:bCs/>
          <w:color w:val="000000"/>
          <w:u w:val="single"/>
        </w:rPr>
        <w:t>за 2019 г</w:t>
      </w:r>
      <w:r>
        <w:rPr>
          <w:bCs/>
          <w:color w:val="000000"/>
        </w:rPr>
        <w:t xml:space="preserve">. по форме 5-гр. – Благовещенск, 2021. – 1 кн.-7 л. /// АТГФ-32184. </w:t>
      </w:r>
      <w:r>
        <w:rPr>
          <w:color w:val="000000"/>
          <w:sz w:val="20"/>
        </w:rPr>
        <w:t>Конфиденциально</w:t>
      </w:r>
    </w:p>
    <w:p>
      <w:pPr>
        <w:pStyle w:val="Normal"/>
        <w:ind w:firstLine="709" w:end="0"/>
        <w:jc w:val="both"/>
        <w:rPr>
          <w:b/>
          <w:bCs/>
          <w:color w:val="000000"/>
        </w:rPr>
      </w:pPr>
      <w:r>
        <w:rPr>
          <w:b/>
          <w:bCs/>
          <w:color w:val="000000"/>
        </w:rPr>
        <w:t xml:space="preserve">Мурашова Е.В., 2021. </w:t>
      </w:r>
      <w:r>
        <w:rPr>
          <w:bCs/>
          <w:color w:val="000000"/>
        </w:rPr>
        <w:t xml:space="preserve">Материалы отчётного баланса запасов россыпного золота ООО «ТРИ-П» </w:t>
      </w:r>
      <w:r>
        <w:rPr>
          <w:b/>
          <w:bCs/>
          <w:color w:val="000000"/>
          <w:u w:val="single"/>
        </w:rPr>
        <w:t>за 2020 г</w:t>
      </w:r>
      <w:r>
        <w:rPr>
          <w:bCs/>
          <w:color w:val="000000"/>
        </w:rPr>
        <w:t xml:space="preserve">. по формам: 5-гр, 70-тп, 71-тп. – Благовещенск, 2021. – 1 кн.-25 л., 2/2 л.гр.пр. /// АТГФ-32183. </w:t>
      </w:r>
      <w:r>
        <w:rPr>
          <w:color w:val="000000"/>
          <w:sz w:val="20"/>
        </w:rPr>
        <w:t>Конфиденциально</w:t>
      </w:r>
    </w:p>
    <w:p>
      <w:pPr>
        <w:pStyle w:val="Normal"/>
        <w:ind w:firstLine="709" w:end="0"/>
        <w:jc w:val="both"/>
        <w:rPr>
          <w:b/>
          <w:bCs/>
          <w:color w:val="000000"/>
        </w:rPr>
      </w:pPr>
      <w:r>
        <w:rPr>
          <w:b/>
          <w:bCs/>
          <w:color w:val="000000"/>
        </w:rPr>
        <w:t>Мурашова Е.В., 2021.</w:t>
      </w:r>
      <w:r>
        <w:rPr>
          <w:bCs/>
          <w:color w:val="000000"/>
        </w:rPr>
        <w:t xml:space="preserve"> Материалы отчётного баланса запасов россыпного золота по ООО «Уруша-А» </w:t>
      </w:r>
      <w:r>
        <w:rPr>
          <w:b/>
          <w:bCs/>
          <w:color w:val="000000"/>
        </w:rPr>
        <w:t>за 2020 г</w:t>
      </w:r>
      <w:r>
        <w:rPr>
          <w:bCs/>
          <w:color w:val="000000"/>
        </w:rPr>
        <w:t xml:space="preserve">. по формам: 5-гр, 70-тп, 71-тп. – Благовещенск, 2021. – 1 кн.-34 л., 3/6 л.гр.пр. /// АТГФ-32190. </w:t>
      </w:r>
      <w:r>
        <w:rPr>
          <w:color w:val="000000"/>
          <w:sz w:val="20"/>
        </w:rPr>
        <w:t>Конфиденциально</w:t>
      </w:r>
    </w:p>
    <w:p>
      <w:pPr>
        <w:pStyle w:val="Normal"/>
        <w:ind w:firstLine="709" w:end="0"/>
        <w:jc w:val="both"/>
        <w:rPr>
          <w:b/>
          <w:bCs/>
          <w:color w:val="000000"/>
        </w:rPr>
      </w:pPr>
      <w:r>
        <w:rPr>
          <w:b/>
          <w:bCs/>
          <w:color w:val="000000"/>
        </w:rPr>
        <w:t>Мурашова Е.В., 2021.</w:t>
      </w:r>
      <w:r>
        <w:rPr>
          <w:bCs/>
          <w:color w:val="000000"/>
        </w:rPr>
        <w:t xml:space="preserve"> Отчётный баланс запасов россыпного золота ООО «Кимберлит» </w:t>
      </w:r>
      <w:r>
        <w:rPr>
          <w:b/>
          <w:bCs/>
          <w:color w:val="000000"/>
        </w:rPr>
        <w:t>за 2020 г.</w:t>
      </w:r>
      <w:r>
        <w:rPr>
          <w:bCs/>
          <w:color w:val="000000"/>
        </w:rPr>
        <w:t xml:space="preserve"> по формам: 5-гр, 70-тп, 71-тп. – Благовещенск, 2021. – 1 кн.-17 л. /// АТГФ-32135. </w:t>
      </w:r>
      <w:r>
        <w:rPr>
          <w:color w:val="000000"/>
          <w:sz w:val="20"/>
        </w:rPr>
        <w:t>Конфиденциально</w:t>
      </w:r>
    </w:p>
    <w:p>
      <w:pPr>
        <w:pStyle w:val="Normal"/>
        <w:ind w:firstLine="709" w:end="0"/>
        <w:jc w:val="both"/>
        <w:rPr>
          <w:b/>
          <w:color w:val="000000"/>
        </w:rPr>
      </w:pPr>
      <w:r>
        <w:rPr>
          <w:b/>
          <w:bCs/>
          <w:color w:val="000000"/>
        </w:rPr>
        <w:t>Мурашова Е.В., Богданова В.Е., 2013</w:t>
      </w:r>
      <w:r>
        <w:rPr>
          <w:color w:val="000000"/>
        </w:rPr>
        <w:t xml:space="preserve">. ОРОЛЬДЖАН Бол.. Золото россыпное. (Пакет геологической информации к аукциону). Зейский р-н, N-51-XVIII, N-52-XIII. – Благовещенск: Амурский филиал ФБУ «ТФГИ по ДВФО», 2013. – 1 кн.-13 л. /// АТГФ-29293-9, од51659 (47 Mб). </w:t>
      </w:r>
      <w:r>
        <w:rPr>
          <w:color w:val="000000"/>
          <w:sz w:val="20"/>
        </w:rPr>
        <w:t>Орольджан Бол. (с пп Орольджан Мал.) -пп Гилюй.</w:t>
      </w:r>
      <w:r>
        <w:rPr>
          <w:b/>
          <w:bCs/>
          <w:color w:val="000000"/>
        </w:rPr>
        <w:t xml:space="preserve"> </w:t>
      </w:r>
    </w:p>
    <w:p>
      <w:pPr>
        <w:pStyle w:val="Normal"/>
        <w:tabs>
          <w:tab w:val="clear" w:pos="720"/>
          <w:tab w:val="left" w:pos="1560" w:leader="none"/>
        </w:tabs>
        <w:ind w:firstLine="720" w:end="0"/>
        <w:jc w:val="both"/>
        <w:rPr>
          <w:b/>
          <w:color w:val="000000"/>
        </w:rPr>
      </w:pPr>
      <w:r>
        <w:rPr>
          <w:b/>
          <w:color w:val="000000"/>
        </w:rPr>
        <w:t xml:space="preserve">Мурзаева В.Э., 1963. </w:t>
      </w:r>
      <w:r>
        <w:rPr>
          <w:color w:val="000000"/>
        </w:rPr>
        <w:t>История формирования долины Верхнего Амура. – М.: МГУ, 1963. – 1 кн. – 32 л. ///АТГФ-10099</w:t>
      </w:r>
    </w:p>
    <w:p>
      <w:pPr>
        <w:pStyle w:val="Normal"/>
        <w:ind w:firstLine="720" w:end="0"/>
        <w:jc w:val="both"/>
        <w:rPr>
          <w:b/>
          <w:color w:val="000000"/>
        </w:rPr>
      </w:pPr>
      <w:r>
        <w:rPr>
          <w:b/>
          <w:color w:val="000000"/>
        </w:rPr>
        <w:t>Муромцев Н.А., 1990.</w:t>
      </w:r>
      <w:r>
        <w:rPr>
          <w:color w:val="000000"/>
        </w:rPr>
        <w:t xml:space="preserve"> История создания базы урана в СССР. Том II. Средняя Азия. - Ташкент: ПГО "Краснохолмскгеология", 1990. - 198 с. /// АмурТГФ-4517 (передана в Таежную эксп.) </w:t>
      </w:r>
    </w:p>
    <w:p>
      <w:pPr>
        <w:pStyle w:val="Normal"/>
        <w:ind w:firstLine="709" w:end="0"/>
        <w:jc w:val="both"/>
        <w:rPr>
          <w:b/>
          <w:color w:val="000000"/>
        </w:rPr>
      </w:pPr>
      <w:r>
        <w:rPr>
          <w:b/>
          <w:color w:val="000000"/>
        </w:rPr>
        <w:t xml:space="preserve">Мусаев Ш.Ф., 2019. </w:t>
      </w:r>
      <w:r>
        <w:rPr>
          <w:color w:val="000000"/>
        </w:rPr>
        <w:t xml:space="preserve">Материалы отчётного баланса запасов рудного ЗОЛОТА и СЕРЕБРА по ООО «Березитовый рудник» </w:t>
      </w:r>
      <w:r>
        <w:rPr>
          <w:b/>
          <w:color w:val="000000"/>
        </w:rPr>
        <w:t>за 2018</w:t>
      </w:r>
      <w:r>
        <w:rPr>
          <w:color w:val="000000"/>
        </w:rPr>
        <w:t xml:space="preserve"> г. по формам: 5-гр, 70-тп, 71-тп по Березитовому месторождению (БЛГ 11787 БР). – Благовещенск, 2019. – 1 кн.-85 л., 13 л.гр.пр. /// АТГФ-31533.</w:t>
      </w:r>
      <w:r>
        <w:rPr>
          <w:color w:val="000000"/>
          <w:sz w:val="20"/>
        </w:rPr>
        <w:t xml:space="preserve"> Конфиденциально</w:t>
      </w:r>
    </w:p>
    <w:p>
      <w:pPr>
        <w:pStyle w:val="Normal"/>
        <w:ind w:firstLine="720" w:end="0"/>
        <w:jc w:val="both"/>
        <w:rPr>
          <w:b/>
          <w:color w:val="000000"/>
        </w:rPr>
      </w:pPr>
      <w:r>
        <w:rPr>
          <w:b/>
          <w:color w:val="000000"/>
        </w:rPr>
        <w:t>Мухин А.А., 1999.</w:t>
      </w:r>
      <w:r>
        <w:rPr>
          <w:color w:val="000000"/>
        </w:rPr>
        <w:t xml:space="preserve"> Материалы на списание запасов россыпного золота по месторождению руч.Беген - пп Инкана. (Селемджинский р-н., N-52-ХХХ, лц.БЛГ 00654 БЭ, Гр.47-99-4). Прот.АмурТКЗ № 222/1 от 8.09.99. - п. Апрельский: а/с “Авангард-2”, 1999. - 14 с., 1 гр.пр. ///АТГФ-26542-2</w:t>
      </w:r>
    </w:p>
    <w:p>
      <w:pPr>
        <w:pStyle w:val="Normal"/>
        <w:ind w:firstLine="720" w:end="0"/>
        <w:jc w:val="both"/>
        <w:rPr>
          <w:b/>
          <w:color w:val="000000"/>
        </w:rPr>
      </w:pPr>
      <w:r>
        <w:rPr>
          <w:b/>
          <w:color w:val="000000"/>
        </w:rPr>
        <w:t>Мызенкова Л.Ф., Бернацкая Н.В., Зырянов Ю.П., Августинчик И.А., 1995.</w:t>
      </w:r>
      <w:r>
        <w:rPr>
          <w:color w:val="000000"/>
        </w:rPr>
        <w:t xml:space="preserve"> Аналитический обзор и оценка республиканской, межреспубликанской и мировой конъюктуры алмазов, благородных и цветных металлов. - М.: ЦНИГРИ, 1995. - 2 кн. - 517 с. /// АТГФ-25561.</w:t>
      </w:r>
    </w:p>
    <w:p>
      <w:pPr>
        <w:pStyle w:val="Normal"/>
        <w:ind w:firstLine="720" w:end="0"/>
        <w:jc w:val="both"/>
        <w:rPr>
          <w:b/>
          <w:color w:val="000000"/>
        </w:rPr>
      </w:pPr>
      <w:r>
        <w:rPr>
          <w:b/>
          <w:color w:val="000000"/>
        </w:rPr>
        <w:t>Мытарева А.Ю.,Колдышева Р.Я.,Либесман И.Б., Рыбакова Т.В., 1980.</w:t>
      </w:r>
      <w:r>
        <w:rPr>
          <w:color w:val="000000"/>
        </w:rPr>
        <w:t xml:space="preserve"> Гидрогеологическая карта зоны БАМ. Масштаб 1:1 500 000. - М.: Второе гидрогеологич. упр-ие Мингео СССР, 1980. - 4 гр.пр. /// АТГФ - 25150, 25151. авт., Амурская обл., Читинская обл., Хабаровский кр., АМТ/карта, АМТ/гидрогеол. </w:t>
      </w:r>
    </w:p>
    <w:p>
      <w:pPr>
        <w:pStyle w:val="Normal"/>
        <w:tabs>
          <w:tab w:val="clear" w:pos="720"/>
          <w:tab w:val="left" w:pos="1560" w:leader="none"/>
        </w:tabs>
        <w:ind w:firstLine="720" w:end="0"/>
        <w:jc w:val="both"/>
        <w:rPr>
          <w:b/>
          <w:color w:val="000000"/>
        </w:rPr>
      </w:pPr>
      <w:r>
        <w:rPr>
          <w:b/>
          <w:color w:val="000000"/>
        </w:rPr>
        <w:t xml:space="preserve">Мялицын В.И., 1973. </w:t>
      </w:r>
      <w:r>
        <w:rPr>
          <w:color w:val="000000"/>
        </w:rPr>
        <w:t>Отчет о производстве инж.-геологич. изысканий под долголетние и культурные пастбища в к-зе им.Чапаева Тамбовского р-на Амурской области. – Благовещенск: Дальгипроводхоз, 1973. – 93 л., 9 гр.пр. /// АТГФ-16060</w:t>
      </w:r>
    </w:p>
    <w:p>
      <w:pPr>
        <w:pStyle w:val="Normal"/>
        <w:tabs>
          <w:tab w:val="clear" w:pos="720"/>
          <w:tab w:val="left" w:pos="1560" w:leader="none"/>
        </w:tabs>
        <w:ind w:firstLine="720" w:end="0"/>
        <w:jc w:val="both"/>
        <w:rPr>
          <w:b/>
          <w:color w:val="000000"/>
        </w:rPr>
      </w:pPr>
      <w:r>
        <w:rPr>
          <w:b/>
          <w:color w:val="000000"/>
        </w:rPr>
        <w:t xml:space="preserve">Мялицын В.И., 1973. </w:t>
      </w:r>
      <w:r>
        <w:rPr>
          <w:color w:val="000000"/>
        </w:rPr>
        <w:t>Технический</w:t>
      </w:r>
      <w:r>
        <w:rPr>
          <w:b/>
          <w:color w:val="000000"/>
        </w:rPr>
        <w:t xml:space="preserve"> </w:t>
      </w:r>
      <w:r>
        <w:rPr>
          <w:color w:val="000000"/>
        </w:rPr>
        <w:t>отчет о производстве инж.-геологич. изысканий по осушению земель в колхозе "Победа" Ромненского р-на Амурской области. – Благовещенск: Дальгипроводхоз, 1973. – 94 л., 3 гр.пр. /// АТГФ-16062</w:t>
      </w:r>
    </w:p>
    <w:p>
      <w:pPr>
        <w:pStyle w:val="Normal"/>
        <w:ind w:firstLine="720" w:end="0"/>
        <w:jc w:val="both"/>
        <w:rPr>
          <w:b/>
          <w:color w:val="000000"/>
        </w:rPr>
      </w:pPr>
      <w:r>
        <w:rPr>
          <w:b/>
          <w:color w:val="000000"/>
        </w:rPr>
        <w:t>Мясников Г.М., 1934.</w:t>
      </w:r>
      <w:r>
        <w:rPr>
          <w:color w:val="000000"/>
        </w:rPr>
        <w:t xml:space="preserve"> Краткий предварительный отчет о результатах разведочных работ южного склона Толбузинской сопки. - 1934. - 19 с. ///АТГФ-6250 </w:t>
      </w:r>
    </w:p>
    <w:p>
      <w:pPr>
        <w:pStyle w:val="Normal"/>
        <w:ind w:firstLine="720" w:end="0"/>
        <w:jc w:val="both"/>
        <w:rPr>
          <w:b/>
          <w:color w:val="000000"/>
        </w:rPr>
      </w:pPr>
      <w:r>
        <w:rPr>
          <w:b/>
          <w:color w:val="000000"/>
        </w:rPr>
        <w:t>Мясников Е.А., Илларионов Г.В. и др., 1990.</w:t>
      </w:r>
      <w:r>
        <w:rPr>
          <w:color w:val="000000"/>
        </w:rPr>
        <w:t xml:space="preserve"> Производство поисковых работ методом специализированного морфоструктурного картирования масштаба 1:500 000. - Владивосток: инст-т географии ДВО АН СССР, 1990. - 307 с., 2 гр.пр. /// АТГФ-24399 </w:t>
      </w:r>
    </w:p>
    <w:p>
      <w:pPr>
        <w:pStyle w:val="Normal"/>
        <w:ind w:firstLine="720" w:end="0"/>
        <w:jc w:val="both"/>
        <w:rPr>
          <w:b/>
          <w:color w:val="000000"/>
        </w:rPr>
      </w:pPr>
      <w:r>
        <w:rPr>
          <w:b/>
          <w:color w:val="000000"/>
        </w:rPr>
        <w:t>Мячина А.И, 1961.</w:t>
      </w:r>
      <w:r>
        <w:rPr>
          <w:color w:val="000000"/>
        </w:rPr>
        <w:t xml:space="preserve"> Отчет палинологического кабинета за 1960 год. Каталог гербария флоры и постоянных препаратов спор и пыльцы юго-восточной части Амурской области и Хабаровского края.- Хабаровск: КТЭ ДВГУ, 1961.- 2 кн.- 49 с., /// АТГФ-8077. </w:t>
      </w:r>
    </w:p>
    <w:p>
      <w:pPr>
        <w:pStyle w:val="Normal"/>
        <w:ind w:firstLine="720" w:end="0"/>
        <w:jc w:val="both"/>
        <w:rPr>
          <w:b/>
          <w:color w:val="000000"/>
        </w:rPr>
      </w:pPr>
      <w:r>
        <w:rPr>
          <w:b/>
          <w:color w:val="000000"/>
        </w:rPr>
        <w:t>Мячина А.И., 1956.</w:t>
      </w:r>
      <w:r>
        <w:rPr>
          <w:color w:val="000000"/>
        </w:rPr>
        <w:t xml:space="preserve"> К вопросу возраста угленосных отложений Деп-Новоямпольского каменноугольного месторождения по палинологическим данным, 1954 г. - Хабаровск: ДВГУ, 1956. - 17 с., 2 гр.пр. /// АТГФ-958 </w:t>
      </w:r>
    </w:p>
    <w:p>
      <w:pPr>
        <w:pStyle w:val="Normal"/>
        <w:tabs>
          <w:tab w:val="clear" w:pos="720"/>
          <w:tab w:val="left" w:pos="1560" w:leader="none"/>
        </w:tabs>
        <w:ind w:firstLine="720" w:end="0"/>
        <w:jc w:val="both"/>
        <w:rPr>
          <w:b/>
          <w:color w:val="000000"/>
        </w:rPr>
      </w:pPr>
      <w:r>
        <w:rPr>
          <w:b/>
          <w:color w:val="000000"/>
        </w:rPr>
        <w:t xml:space="preserve">Набок В.Н., 1974. </w:t>
      </w:r>
      <w:r>
        <w:rPr>
          <w:color w:val="000000"/>
        </w:rPr>
        <w:t>Отчет о геологических работах на гранит для облицовочных изделий в р-не г.Шимановска Амурской области (материалы работ 1973-74 гг.). – Киев: Гипротранспуть, 1974. – 2 кн. - 170 л., 14 гр.пр. ///АТГФ-17051</w:t>
      </w:r>
    </w:p>
    <w:p>
      <w:pPr>
        <w:pStyle w:val="Normal"/>
        <w:ind w:firstLine="720" w:end="0"/>
        <w:jc w:val="both"/>
        <w:rPr>
          <w:b/>
          <w:color w:val="000000"/>
        </w:rPr>
      </w:pPr>
      <w:r>
        <w:rPr>
          <w:b/>
          <w:color w:val="000000"/>
        </w:rPr>
        <w:t>Набоко С.И., 1935.</w:t>
      </w:r>
      <w:r>
        <w:rPr>
          <w:color w:val="000000"/>
        </w:rPr>
        <w:t xml:space="preserve"> Константиновское полиметаллическое месторождение. 1935 г. - 11 с. /// АТГФ-6545</w:t>
      </w:r>
    </w:p>
    <w:p>
      <w:pPr>
        <w:pStyle w:val="Normal"/>
        <w:ind w:firstLine="720" w:end="0"/>
        <w:jc w:val="both"/>
        <w:rPr>
          <w:b/>
          <w:color w:val="000000"/>
        </w:rPr>
      </w:pPr>
      <w:r>
        <w:rPr>
          <w:b/>
          <w:color w:val="000000"/>
        </w:rPr>
        <w:t>Набоко С.И., 1936.</w:t>
      </w:r>
      <w:r>
        <w:rPr>
          <w:color w:val="000000"/>
        </w:rPr>
        <w:t xml:space="preserve"> Петрографический очерк по Константиновскому полиметаллическому месторождению. (Тындинский р-н, N-51-XVI). – Владивосток: Трест «Амурзолото», 1936. – 100 с. /// АТГФ-26739-2, авт, ндпо, адм, амм/Березитовое (первое название - «Константиновское») </w:t>
      </w:r>
    </w:p>
    <w:p>
      <w:pPr>
        <w:pStyle w:val="Normal"/>
        <w:ind w:firstLine="720" w:end="0"/>
        <w:jc w:val="both"/>
        <w:rPr>
          <w:b/>
          <w:color w:val="000000"/>
        </w:rPr>
      </w:pPr>
      <w:r>
        <w:rPr>
          <w:b/>
          <w:color w:val="000000"/>
        </w:rPr>
        <w:t>Наварнов Ю.А., 1959.</w:t>
      </w:r>
      <w:r>
        <w:rPr>
          <w:color w:val="000000"/>
        </w:rPr>
        <w:t xml:space="preserve"> Геологическое строение Юго-Западной части листа М - 52 - XXIX. Отчет о работах Пашковской геолого-съемочной партии за 1958 год.- Хабаровск: ДВГУ, 1959.- 1 кн.- 137 с., 1 кн.- 189 с., 1 бр.- 19 с., 13 граф.пр. /// АТГФ-8071 </w:t>
      </w:r>
    </w:p>
    <w:p>
      <w:pPr>
        <w:pStyle w:val="Normal"/>
        <w:ind w:firstLine="720" w:end="0"/>
        <w:jc w:val="both"/>
        <w:rPr>
          <w:b/>
          <w:color w:val="000000"/>
        </w:rPr>
      </w:pPr>
      <w:r>
        <w:rPr>
          <w:b/>
          <w:color w:val="000000"/>
        </w:rPr>
        <w:t xml:space="preserve">Наварнов Ю.А., 1960. </w:t>
      </w:r>
      <w:r>
        <w:rPr>
          <w:color w:val="000000"/>
        </w:rPr>
        <w:t>Отчет о результатах геолого-съемочных и контрольно-увязочных работ на листе М-52-XXIX в 1959 г. Материалы к государственной геологической карте СССР масштаба 1:200 000 (ПСЭ Пашковская партия). - Хабаровск: ДВГУ, 1960. - 3 кн.-152 л. (50+97+5/прот.), 9 л.гр.пр. /// АТГФ-8072, 8419 (дубль);</w:t>
      </w:r>
      <w:r>
        <w:rPr>
          <w:color w:val="000000"/>
          <w:sz w:val="20"/>
        </w:rPr>
        <w:t xml:space="preserve"> Архаринский р-н. </w:t>
      </w:r>
    </w:p>
    <w:p>
      <w:pPr>
        <w:pStyle w:val="Normal"/>
        <w:ind w:firstLine="720" w:end="0"/>
        <w:jc w:val="both"/>
        <w:rPr>
          <w:b/>
          <w:color w:val="000000"/>
        </w:rPr>
      </w:pPr>
      <w:r>
        <w:rPr>
          <w:b/>
          <w:color w:val="000000"/>
        </w:rPr>
        <w:t>Навиль В.И., Рожок Н.С., Исакова В.С., 1945.</w:t>
      </w:r>
      <w:r>
        <w:rPr>
          <w:color w:val="000000"/>
        </w:rPr>
        <w:t xml:space="preserve"> Отчет Монголийской геолого-поисковой партии за 1944 год. - Иркутск: ВСГУ, 1945. – 2 кн. – 116 л.(93+23), 5 гр.пр. /// АТГФ-6252, од50137, од52193 (248 Мб) </w:t>
      </w:r>
    </w:p>
    <w:p>
      <w:pPr>
        <w:pStyle w:val="Normal"/>
        <w:ind w:firstLine="720" w:end="0"/>
        <w:jc w:val="both"/>
        <w:rPr>
          <w:b/>
          <w:color w:val="000000"/>
        </w:rPr>
      </w:pPr>
      <w:r>
        <w:rPr>
          <w:b/>
          <w:color w:val="000000"/>
        </w:rPr>
        <w:t>Навиль В.И., Соколов С.Н., 1947.</w:t>
      </w:r>
      <w:r>
        <w:rPr>
          <w:color w:val="000000"/>
        </w:rPr>
        <w:t xml:space="preserve"> Геологическое строение бассейнов верхнего течения рр. Крестовки и М.Уркана. - Иркутск: ВСГУ, 1947. – 2 кн. – 167 л.(94+73), 6 гр.пр. /// АТГФ-6426 </w:t>
      </w:r>
    </w:p>
    <w:p>
      <w:pPr>
        <w:pStyle w:val="Normal"/>
        <w:ind w:firstLine="720" w:end="0"/>
        <w:jc w:val="both"/>
        <w:rPr>
          <w:b/>
          <w:color w:val="000000"/>
        </w:rPr>
      </w:pPr>
      <w:r>
        <w:rPr>
          <w:b/>
          <w:color w:val="000000"/>
        </w:rPr>
        <w:t>Навиндовский Н.А., 1936.</w:t>
      </w:r>
      <w:r>
        <w:rPr>
          <w:color w:val="000000"/>
        </w:rPr>
        <w:t xml:space="preserve"> Константиновское золоторудное и полиметаллическое месторождение в Зейской области ДВК (Отчет о поисковых работах 1935 г). – Владивосток: Дальневосточный геологический трест, 1936. – 1 кн.- 96 л., 3 гр.пр. /// АТГФ-6431, од50148, Арх.552(Хаб.), ЦНИГРИ-22036 </w:t>
      </w:r>
    </w:p>
    <w:p>
      <w:pPr>
        <w:pStyle w:val="Normal"/>
        <w:ind w:firstLine="720" w:end="0"/>
        <w:jc w:val="both"/>
        <w:rPr>
          <w:b/>
          <w:bCs/>
          <w:color w:val="000000"/>
        </w:rPr>
      </w:pPr>
      <w:r>
        <w:rPr>
          <w:b/>
          <w:color w:val="000000"/>
        </w:rPr>
        <w:t>Нагаев А.А., Сандомирский А.Я., Чупраков Г.В., 1967.</w:t>
      </w:r>
      <w:r>
        <w:rPr>
          <w:color w:val="000000"/>
        </w:rPr>
        <w:t xml:space="preserve"> Геологогеохимическое картирование юго-западной части Торомского прогиба. - Благовещенск: Дальнев. геохим. экспедиция, 1967. - 2 кн. - 128 с., 11 гр.пр. /// АТГФ-11650. авт., Хабаровский край </w:t>
      </w:r>
    </w:p>
    <w:p>
      <w:pPr>
        <w:pStyle w:val="Normal"/>
        <w:widowControl w:val="false"/>
        <w:tabs>
          <w:tab w:val="clear" w:pos="720"/>
          <w:tab w:val="left" w:pos="1560" w:leader="none"/>
        </w:tabs>
        <w:autoSpaceDE w:val="false"/>
        <w:ind w:firstLine="720" w:end="0"/>
        <w:jc w:val="both"/>
        <w:rPr>
          <w:b/>
          <w:color w:val="000000"/>
        </w:rPr>
      </w:pPr>
      <w:r>
        <w:rPr>
          <w:b/>
          <w:bCs/>
          <w:color w:val="000000"/>
        </w:rPr>
        <w:t xml:space="preserve">Нагаев С.А., 1971. </w:t>
      </w:r>
      <w:r>
        <w:rPr>
          <w:color w:val="000000"/>
        </w:rPr>
        <w:t>Отчет о результатах аэрогеофизических работ Хаперовской партии за 1970 г. (Зейский, Тыгдинский р-ны; N-51-XVIII, XXIV; N-52-X, XIII). - Хабаровск: Геофизическая экспедиция ДВГУ, 1971. - 1 кн.-69 л., 21/98 л.гр.пр. /// АТГФ-14618, од51551 (595 Мб)</w:t>
      </w:r>
    </w:p>
    <w:p>
      <w:pPr>
        <w:pStyle w:val="Normal"/>
        <w:ind w:firstLine="720" w:end="0"/>
        <w:jc w:val="both"/>
        <w:rPr>
          <w:b/>
          <w:color w:val="000000"/>
        </w:rPr>
      </w:pPr>
      <w:r>
        <w:rPr>
          <w:b/>
          <w:color w:val="000000"/>
        </w:rPr>
        <w:t>Нагибина М.С., 1950.</w:t>
      </w:r>
      <w:r>
        <w:rPr>
          <w:color w:val="000000"/>
        </w:rPr>
        <w:t xml:space="preserve"> Геологическое строение бассейна рек Мамына и Гари и части долины р.Зеи выше устья р.Селемджи. - 1950. – 35 с. /// АмурТГФ-2561 </w:t>
      </w:r>
    </w:p>
    <w:p>
      <w:pPr>
        <w:pStyle w:val="Normal"/>
        <w:ind w:firstLine="720" w:end="0"/>
        <w:jc w:val="both"/>
        <w:rPr>
          <w:b/>
          <w:color w:val="000000"/>
        </w:rPr>
      </w:pPr>
      <w:r>
        <w:rPr>
          <w:b/>
          <w:color w:val="000000"/>
        </w:rPr>
        <w:t>Нагибина М.С., 1951.</w:t>
      </w:r>
      <w:r>
        <w:rPr>
          <w:color w:val="000000"/>
        </w:rPr>
        <w:t xml:space="preserve"> Геологическое строение бассейна рек Мамына и Гари и части долины р.Зеи от с.Чигоян до устья р.Селемджи. - 1951. - 186 с. /// АмурТГФ-3188 </w:t>
      </w:r>
    </w:p>
    <w:p>
      <w:pPr>
        <w:pStyle w:val="Normal"/>
        <w:ind w:firstLine="720" w:end="0"/>
        <w:jc w:val="both"/>
        <w:rPr>
          <w:b/>
          <w:color w:val="000000"/>
        </w:rPr>
      </w:pPr>
      <w:r>
        <w:rPr>
          <w:b/>
          <w:color w:val="000000"/>
        </w:rPr>
        <w:t>Нагибина М.С., 1952.</w:t>
      </w:r>
      <w:r>
        <w:rPr>
          <w:color w:val="000000"/>
        </w:rPr>
        <w:t xml:space="preserve"> Геологическое строение бассейна нижнего и среднего течения р.Норы и части долины р.Амур от с.Кузнецово до г.Благовещенска. – М.: Инст. геологич. наук АН СССР, 1952. – 1 кн.- 178 л. ///АТГФ-3887 </w:t>
      </w:r>
    </w:p>
    <w:p>
      <w:pPr>
        <w:pStyle w:val="Normal"/>
        <w:ind w:firstLine="720" w:end="0"/>
        <w:jc w:val="both"/>
        <w:rPr>
          <w:b/>
          <w:color w:val="000000"/>
        </w:rPr>
      </w:pPr>
      <w:r>
        <w:rPr>
          <w:b/>
          <w:color w:val="000000"/>
        </w:rPr>
        <w:t>Нагибина М.С., Богданов Н.А., 1955.</w:t>
      </w:r>
      <w:r>
        <w:rPr>
          <w:color w:val="000000"/>
        </w:rPr>
        <w:t xml:space="preserve"> Геологическое строение верховьев р.Амура (сводный отчет по работам 1951 и 1954 гг.). - М.: ГИН АН СССР, 1955. – 2 кн.-483 л. (478+5), 6 гр.пр. /// АТГФ-791 </w:t>
      </w:r>
    </w:p>
    <w:p>
      <w:pPr>
        <w:pStyle w:val="Normal"/>
        <w:tabs>
          <w:tab w:val="clear" w:pos="720"/>
          <w:tab w:val="left" w:pos="1560" w:leader="none"/>
        </w:tabs>
        <w:ind w:firstLine="720" w:end="0"/>
        <w:jc w:val="both"/>
        <w:rPr>
          <w:b/>
          <w:color w:val="000000"/>
        </w:rPr>
      </w:pPr>
      <w:r>
        <w:rPr>
          <w:b/>
          <w:color w:val="000000"/>
        </w:rPr>
        <w:t xml:space="preserve">Нагорный В.А., 1991. </w:t>
      </w:r>
      <w:r>
        <w:rPr>
          <w:color w:val="000000"/>
        </w:rPr>
        <w:t>Рекомендации на расширение площадей аэрогеофизических и постановку наземных поисков фосфоритов в восточной части Селемджинского хребта. Лист N-53. Селемджинский р-н. – Хабаровск: ДВИМС, 1991. – 1 кн. ///АТГФ-24627</w:t>
      </w:r>
    </w:p>
    <w:p>
      <w:pPr>
        <w:pStyle w:val="Normal"/>
        <w:ind w:firstLine="720" w:end="0"/>
        <w:jc w:val="both"/>
        <w:rPr>
          <w:b/>
          <w:color w:val="000000"/>
        </w:rPr>
      </w:pPr>
      <w:r>
        <w:rPr>
          <w:b/>
          <w:color w:val="000000"/>
        </w:rPr>
        <w:t>Нагорный В.А., 1993.</w:t>
      </w:r>
      <w:r>
        <w:rPr>
          <w:color w:val="000000"/>
        </w:rPr>
        <w:t xml:space="preserve"> Оценка прогнозных ресурсов агрохимического сырья (апатиты и фосфориты) Амурской области по состоянию на 01.01.1993 г. - Хабаровск: Таежная ГЭ, 1993. - 1 кн.(№ 2) – 22 с., 1 гр.пр. (№ 3), проток.(кн.4) - 3 с. /// АТГФ-24720-2, од50235, од51870.</w:t>
      </w:r>
    </w:p>
    <w:p>
      <w:pPr>
        <w:pStyle w:val="Normal"/>
        <w:ind w:firstLine="720" w:end="0"/>
        <w:jc w:val="both"/>
        <w:rPr>
          <w:color w:val="000000"/>
        </w:rPr>
      </w:pPr>
      <w:r>
        <w:rPr>
          <w:b/>
          <w:color w:val="000000"/>
        </w:rPr>
        <w:t>Нагорный В.А., Роганов Г.В., Савинков В.И. и др., 1993.</w:t>
      </w:r>
      <w:r>
        <w:rPr>
          <w:color w:val="000000"/>
        </w:rPr>
        <w:t xml:space="preserve"> Закономерности размещения и прогнозная оценка ресурсов агрохимического сырья Амурской области. -Хабаровск: ДВИМС, 1993. - 2 кн. – 714 л. (360+354), 31 л.гр.пр. /// АТГФ-24726, од50106, од51831 (210 МБ).</w:t>
      </w:r>
    </w:p>
    <w:p>
      <w:pPr>
        <w:pStyle w:val="Normal"/>
        <w:ind w:firstLine="720" w:end="0"/>
        <w:jc w:val="both"/>
        <w:rPr>
          <w:b/>
          <w:color w:val="000000"/>
        </w:rPr>
      </w:pPr>
      <w:r>
        <w:rPr>
          <w:color w:val="000000"/>
        </w:rPr>
        <w:t xml:space="preserve">НАГРАДЫ. Сведения о произведенных награждениях орденами, медалями и присвоении почетных званий Российской Федерации и СССР (1918 - 1994 годы). /// АТГФ-40056-12. авт. </w:t>
      </w:r>
    </w:p>
    <w:p>
      <w:pPr>
        <w:pStyle w:val="Normal"/>
        <w:ind w:firstLine="720" w:end="0"/>
        <w:jc w:val="both"/>
        <w:rPr>
          <w:b/>
          <w:color w:val="000000"/>
        </w:rPr>
      </w:pPr>
      <w:r>
        <w:rPr>
          <w:b/>
          <w:color w:val="000000"/>
        </w:rPr>
        <w:t xml:space="preserve">Назаров А.И., 1999. </w:t>
      </w:r>
      <w:r>
        <w:rPr>
          <w:color w:val="000000"/>
        </w:rPr>
        <w:t>Материалы к отчетному балансу и движение запасов россыпного золота ГРП “Дамбукинская” за 1999 г. - Зея, 1999. - 19 с., 7 гр.пр. ///АТГФ-26621-5</w:t>
      </w:r>
    </w:p>
    <w:p>
      <w:pPr>
        <w:pStyle w:val="Normal"/>
        <w:ind w:firstLine="720" w:end="0"/>
        <w:jc w:val="both"/>
        <w:rPr>
          <w:b/>
          <w:color w:val="000000"/>
        </w:rPr>
      </w:pPr>
      <w:r>
        <w:rPr>
          <w:b/>
          <w:color w:val="000000"/>
        </w:rPr>
        <w:t xml:space="preserve">Назаров А.И., 2000. </w:t>
      </w:r>
      <w:r>
        <w:rPr>
          <w:color w:val="000000"/>
        </w:rPr>
        <w:t>Материалы к</w:t>
      </w:r>
      <w:r>
        <w:rPr>
          <w:b/>
          <w:color w:val="000000"/>
        </w:rPr>
        <w:t xml:space="preserve"> </w:t>
      </w:r>
      <w:r>
        <w:rPr>
          <w:color w:val="000000"/>
        </w:rPr>
        <w:t>отчетному балансу запасов россыпного золота ГП ГРП «Дамбукинская» за 2000 г. - Зея, 2000. - 1 кн.- 16 л., 18 гр.пр. /// АТГФ-26798-9</w:t>
      </w:r>
    </w:p>
    <w:p>
      <w:pPr>
        <w:pStyle w:val="Normal"/>
        <w:ind w:firstLine="720" w:end="0"/>
        <w:jc w:val="both"/>
        <w:rPr>
          <w:b/>
          <w:color w:val="000000"/>
        </w:rPr>
      </w:pPr>
      <w:r>
        <w:rPr>
          <w:b/>
          <w:color w:val="000000"/>
        </w:rPr>
        <w:t>Найденко Д.Г., 1956.</w:t>
      </w:r>
      <w:r>
        <w:rPr>
          <w:color w:val="000000"/>
        </w:rPr>
        <w:t xml:space="preserve"> Диканское месторождение известняков в Амурской обл. - Хабаровск: Дальуглегеология, 1956. - 92 с., 3 гр.пр. /// АТГФ-962 </w:t>
      </w:r>
    </w:p>
    <w:p>
      <w:pPr>
        <w:pStyle w:val="Normal"/>
        <w:tabs>
          <w:tab w:val="clear" w:pos="720"/>
          <w:tab w:val="left" w:pos="1560" w:leader="none"/>
        </w:tabs>
        <w:ind w:firstLine="720" w:end="0"/>
        <w:jc w:val="both"/>
        <w:rPr>
          <w:b/>
          <w:color w:val="000000"/>
        </w:rPr>
      </w:pPr>
      <w:r>
        <w:rPr>
          <w:b/>
          <w:color w:val="000000"/>
        </w:rPr>
        <w:t xml:space="preserve">Найденко Д.Г., 1958. </w:t>
      </w:r>
      <w:r>
        <w:rPr>
          <w:color w:val="000000"/>
        </w:rPr>
        <w:t>Отчет о детальной разведке, проведенной в 1955-57 гг. на участке № 38 Токинского м-ния строительных песков Амурской области с подсчетом запасов по состоянию на 1.08.1957 г. – Хабаровск: ДВГУ, 1958. – 82 л., 16 гр.пр. ///АТГФ-6944</w:t>
      </w:r>
    </w:p>
    <w:p>
      <w:pPr>
        <w:pStyle w:val="Normal"/>
        <w:ind w:firstLine="720" w:end="0"/>
        <w:jc w:val="both"/>
        <w:rPr>
          <w:b/>
          <w:color w:val="000000"/>
        </w:rPr>
      </w:pPr>
      <w:r>
        <w:rPr>
          <w:b/>
          <w:color w:val="000000"/>
        </w:rPr>
        <w:t>Налобин Г., Корватовская О.Л., 1932.</w:t>
      </w:r>
      <w:r>
        <w:rPr>
          <w:color w:val="000000"/>
        </w:rPr>
        <w:t xml:space="preserve"> Отчет Ольдойской экспедиции за 1932 г. (Сковородинский р-н, N-51). - Владивосток: ДВ Геофиз.инст-т, 1932. – 2 кн.-90 л. (66+24/альбом фотографий), 1 л.гр.пр. /// АТГФ-139. </w:t>
      </w:r>
    </w:p>
    <w:p>
      <w:pPr>
        <w:pStyle w:val="Normal"/>
        <w:ind w:firstLine="720" w:end="0"/>
        <w:jc w:val="both"/>
        <w:rPr>
          <w:b/>
          <w:color w:val="000000"/>
        </w:rPr>
      </w:pPr>
      <w:r>
        <w:rPr>
          <w:b/>
          <w:color w:val="000000"/>
        </w:rPr>
        <w:t xml:space="preserve">Нарышкина А.М., 1966. </w:t>
      </w:r>
      <w:r>
        <w:rPr>
          <w:color w:val="000000"/>
        </w:rPr>
        <w:t xml:space="preserve">Биостратиграфия палеогеново-неогеновых континентальных отложений Амурской области. (Кивда-Райчихинское буроугольное месторождение). - Хабаровск: ДВГУ, 1966. - 2 кн.- 234 л. (222+12), 10 л.гр.пр. /// АТГФ-12054, од50187. </w:t>
      </w:r>
    </w:p>
    <w:p>
      <w:pPr>
        <w:pStyle w:val="Normal"/>
        <w:ind w:firstLine="720" w:end="0"/>
        <w:jc w:val="both"/>
        <w:rPr>
          <w:b/>
          <w:color w:val="000000"/>
        </w:rPr>
      </w:pPr>
      <w:r>
        <w:rPr>
          <w:b/>
          <w:color w:val="000000"/>
        </w:rPr>
        <w:t>Населенные пункты</w:t>
      </w:r>
      <w:r>
        <w:rPr>
          <w:color w:val="000000"/>
        </w:rPr>
        <w:t xml:space="preserve"> Амурской области по состоянию на 1 января 1994 г. - Благовещенск: Амурск. обл. упр-е статистики, 1994. - 1 кн. - 27 с. /// АТГФ - 25129-2. </w:t>
      </w:r>
    </w:p>
    <w:p>
      <w:pPr>
        <w:pStyle w:val="Normal"/>
        <w:ind w:firstLine="720" w:end="0"/>
        <w:jc w:val="both"/>
        <w:rPr>
          <w:b/>
          <w:color w:val="000000"/>
        </w:rPr>
      </w:pPr>
      <w:r>
        <w:rPr>
          <w:b/>
          <w:color w:val="000000"/>
        </w:rPr>
        <w:t xml:space="preserve">Населенные </w:t>
      </w:r>
      <w:r>
        <w:rPr>
          <w:color w:val="000000"/>
        </w:rPr>
        <w:t>пункты Амурской области по состоянию на 1 января 1998 г. -Благовещенск: Амуроблкомстат, 1998. - 1 кн. - 66 с. ///АТГФ - 40131-6, амт/статистика, авт, ндпо, амт/населенные пункты</w:t>
      </w:r>
    </w:p>
    <w:p>
      <w:pPr>
        <w:pStyle w:val="Normal"/>
        <w:tabs>
          <w:tab w:val="clear" w:pos="720"/>
          <w:tab w:val="left" w:pos="3480" w:leader="none"/>
        </w:tabs>
        <w:ind w:firstLine="709" w:end="0"/>
        <w:jc w:val="both"/>
        <w:rPr>
          <w:b/>
          <w:color w:val="000000"/>
        </w:rPr>
      </w:pPr>
      <w:r>
        <w:rPr>
          <w:b/>
          <w:color w:val="000000"/>
        </w:rPr>
        <w:t>Настенко В.В., 2015.</w:t>
      </w:r>
      <w:r>
        <w:rPr>
          <w:color w:val="000000"/>
        </w:rPr>
        <w:t xml:space="preserve"> Материалы к отчётному балансу запасов россыпного золота за 2015 г. Форма 5-гр, 70-тп. – г.Зея: ООО «Горные россыпи», 2015. – 1 кн.-18 л., 4 л.гр.пр. /// АТГФ-29837.</w:t>
      </w:r>
    </w:p>
    <w:p>
      <w:pPr>
        <w:pStyle w:val="Normal"/>
        <w:tabs>
          <w:tab w:val="clear" w:pos="720"/>
          <w:tab w:val="left" w:pos="3480" w:leader="none"/>
        </w:tabs>
        <w:ind w:firstLine="709" w:end="0"/>
        <w:jc w:val="both"/>
        <w:rPr>
          <w:b/>
          <w:bCs/>
          <w:color w:val="000000"/>
        </w:rPr>
      </w:pPr>
      <w:r>
        <w:rPr>
          <w:b/>
          <w:color w:val="000000"/>
        </w:rPr>
        <w:t>Настенко В.В., 2016.</w:t>
      </w:r>
      <w:r>
        <w:rPr>
          <w:color w:val="000000"/>
        </w:rPr>
        <w:t xml:space="preserve"> Материалы к отчётному балансу запасов россыпного золота за 2016 г. Формы 5-гр, 70-тп(2). – Зея: ООО «Горные россыпи», 2016. – 1 кн.-26 л. /// АТГФ-31094. </w:t>
      </w:r>
      <w:r>
        <w:rPr>
          <w:color w:val="000000"/>
          <w:sz w:val="20"/>
        </w:rPr>
        <w:t>Конфиденциально</w:t>
      </w:r>
    </w:p>
    <w:p>
      <w:pPr>
        <w:pStyle w:val="Normal"/>
        <w:ind w:firstLine="709" w:end="0"/>
        <w:jc w:val="both"/>
        <w:rPr>
          <w:b/>
          <w:bCs/>
          <w:color w:val="000000"/>
        </w:rPr>
      </w:pPr>
      <w:r>
        <w:rPr>
          <w:b/>
          <w:bCs/>
          <w:color w:val="000000"/>
        </w:rPr>
        <w:t xml:space="preserve">Настенко В.В., 2017. </w:t>
      </w:r>
      <w:r>
        <w:rPr>
          <w:color w:val="000000"/>
        </w:rPr>
        <w:t>Материалы к отчётному балансу запасов россыпного золота</w:t>
      </w:r>
      <w:r>
        <w:rPr>
          <w:b/>
          <w:bCs/>
          <w:color w:val="000000"/>
        </w:rPr>
        <w:t xml:space="preserve"> </w:t>
      </w:r>
      <w:r>
        <w:rPr>
          <w:bCs/>
          <w:color w:val="000000"/>
        </w:rPr>
        <w:t>ООО «Горные россыпи»</w:t>
      </w:r>
      <w:r>
        <w:rPr>
          <w:color w:val="000000"/>
        </w:rPr>
        <w:t xml:space="preserve"> </w:t>
      </w:r>
      <w:r>
        <w:rPr>
          <w:bCs/>
          <w:color w:val="000000"/>
        </w:rPr>
        <w:t xml:space="preserve">за 2017 </w:t>
      </w:r>
      <w:r>
        <w:rPr>
          <w:color w:val="000000"/>
        </w:rPr>
        <w:t>г. по формам 5-гр, 70-тп. – г.Зея, 2017. – 1 кн.-19 л., 5 л.гр.пр. /// АТГФ-31339.</w:t>
      </w:r>
      <w:r>
        <w:rPr>
          <w:b/>
          <w:bCs/>
          <w:color w:val="000000"/>
        </w:rPr>
        <w:t xml:space="preserve"> </w:t>
      </w:r>
      <w:r>
        <w:rPr>
          <w:color w:val="000000"/>
          <w:sz w:val="20"/>
        </w:rPr>
        <w:t>Конфиденциально</w:t>
      </w:r>
    </w:p>
    <w:p>
      <w:pPr>
        <w:pStyle w:val="Normal"/>
        <w:ind w:firstLine="709" w:end="0"/>
        <w:jc w:val="both"/>
        <w:rPr>
          <w:b/>
          <w:bCs/>
          <w:color w:val="000000"/>
        </w:rPr>
      </w:pPr>
      <w:r>
        <w:rPr>
          <w:b/>
          <w:bCs/>
          <w:color w:val="000000"/>
        </w:rPr>
        <w:t xml:space="preserve">Настенко В.В., 2018. </w:t>
      </w:r>
      <w:r>
        <w:rPr>
          <w:color w:val="000000"/>
        </w:rPr>
        <w:t>Материалы отчётного баланса запасов россыпного золота</w:t>
      </w:r>
      <w:r>
        <w:rPr>
          <w:b/>
          <w:bCs/>
          <w:color w:val="000000"/>
        </w:rPr>
        <w:t xml:space="preserve"> </w:t>
      </w:r>
      <w:r>
        <w:rPr>
          <w:bCs/>
          <w:color w:val="000000"/>
        </w:rPr>
        <w:t>по ООО «Горные россыпи»</w:t>
      </w:r>
      <w:r>
        <w:rPr>
          <w:color w:val="000000"/>
        </w:rPr>
        <w:t xml:space="preserve"> по формам: 5-гр, 70-тп, 71-тп </w:t>
      </w:r>
      <w:r>
        <w:rPr>
          <w:bCs/>
          <w:color w:val="000000"/>
        </w:rPr>
        <w:t xml:space="preserve">за 2018 </w:t>
      </w:r>
      <w:r>
        <w:rPr>
          <w:color w:val="000000"/>
        </w:rPr>
        <w:t>г. – г.Зея, 2018. – 1 кн.-18 л., 3 л.гр.пр. /// АТГФ-31572.</w:t>
      </w:r>
      <w:r>
        <w:rPr>
          <w:color w:val="000000"/>
          <w:sz w:val="20"/>
        </w:rPr>
        <w:t xml:space="preserve"> Конфиденциально</w:t>
      </w:r>
    </w:p>
    <w:p>
      <w:pPr>
        <w:pStyle w:val="Normal"/>
        <w:ind w:firstLine="709" w:end="0"/>
        <w:jc w:val="both"/>
        <w:rPr>
          <w:b/>
          <w:color w:val="000000"/>
        </w:rPr>
      </w:pPr>
      <w:r>
        <w:rPr>
          <w:b/>
          <w:bCs/>
          <w:color w:val="000000"/>
        </w:rPr>
        <w:t xml:space="preserve">Настенко В.В., 2020. </w:t>
      </w:r>
      <w:r>
        <w:rPr>
          <w:color w:val="000000"/>
        </w:rPr>
        <w:t>Материалы отчётного баланса запасов россыпного золота по ООО «Горные россыпи» по формам: 5-гр, 70-тп, 71-тп</w:t>
      </w:r>
      <w:r>
        <w:rPr>
          <w:b/>
          <w:bCs/>
          <w:color w:val="000000"/>
        </w:rPr>
        <w:t xml:space="preserve"> за 2019 г</w:t>
      </w:r>
      <w:r>
        <w:rPr>
          <w:color w:val="000000"/>
        </w:rPr>
        <w:t xml:space="preserve">. – г.Зея, 2020. – 1 кн.-19 л. /// АТГФ-31857. </w:t>
      </w:r>
      <w:r>
        <w:rPr>
          <w:color w:val="000000"/>
          <w:sz w:val="20"/>
        </w:rPr>
        <w:t>Конфиденциально</w:t>
      </w:r>
    </w:p>
    <w:p>
      <w:pPr>
        <w:pStyle w:val="Normal"/>
        <w:ind w:firstLine="709" w:end="0"/>
        <w:jc w:val="both"/>
        <w:rPr>
          <w:b/>
          <w:color w:val="000000"/>
        </w:rPr>
      </w:pPr>
      <w:r>
        <w:rPr>
          <w:b/>
          <w:color w:val="000000"/>
        </w:rPr>
        <w:t>Настенко В.В</w:t>
      </w:r>
      <w:r>
        <w:rPr>
          <w:color w:val="000000"/>
        </w:rPr>
        <w:t xml:space="preserve">., </w:t>
      </w:r>
      <w:r>
        <w:rPr>
          <w:b/>
          <w:color w:val="000000"/>
        </w:rPr>
        <w:t>Кузьменко А.И.,</w:t>
      </w:r>
      <w:r>
        <w:rPr>
          <w:color w:val="000000"/>
        </w:rPr>
        <w:t xml:space="preserve"> </w:t>
      </w:r>
      <w:r>
        <w:rPr>
          <w:b/>
          <w:color w:val="000000"/>
        </w:rPr>
        <w:t>2013.</w:t>
      </w:r>
      <w:r>
        <w:rPr>
          <w:color w:val="000000"/>
        </w:rPr>
        <w:t xml:space="preserve"> Проект и смета на проведение поисковых, оценочных и разведочных работ на россыпное золото в долине руч.Приисковый, левого притока р.Сугджарикан, в 2013-2018 гг. Объект «</w:t>
      </w:r>
      <w:r>
        <w:rPr>
          <w:b/>
          <w:color w:val="000000"/>
        </w:rPr>
        <w:t>Приисковый</w:t>
      </w:r>
      <w:r>
        <w:rPr>
          <w:color w:val="000000"/>
        </w:rPr>
        <w:t>» (Зейский р-н, N-52-IХ, лц.БЛГ 02516 БР, Гр.10-14-343). – Зея: ООО «Горные россыпи». 2013. – 3 кн.-149 л. (105+35+9), 3 л.гр.пр. /// Арх.1146-41.</w:t>
      </w:r>
      <w:r>
        <w:rPr>
          <w:color w:val="000000"/>
          <w:sz w:val="20"/>
        </w:rPr>
        <w:t xml:space="preserve"> Конфиденциально.</w:t>
      </w:r>
    </w:p>
    <w:p>
      <w:pPr>
        <w:pStyle w:val="Normal"/>
        <w:ind w:firstLine="720" w:end="0"/>
        <w:jc w:val="both"/>
        <w:rPr>
          <w:b/>
          <w:color w:val="000000"/>
        </w:rPr>
      </w:pPr>
      <w:r>
        <w:rPr>
          <w:b/>
          <w:color w:val="000000"/>
        </w:rPr>
        <w:t xml:space="preserve">Настич Н.А., 1991. </w:t>
      </w:r>
      <w:r>
        <w:rPr>
          <w:color w:val="000000"/>
        </w:rPr>
        <w:t>Технико-экономическое обоснование целесообразности промышленного освоения Татаканского месторождения кирпичных глин и проект временных кондиций. - Владивосток: Приморское ПГО, 1991. – 2 кн.- 101 с. (99+2/протокол)., 3 гр.пр. ///АТГФ-26685, од52800-скан. (60 Мб)</w:t>
      </w:r>
    </w:p>
    <w:p>
      <w:pPr>
        <w:pStyle w:val="BodyTextIndent"/>
        <w:ind w:firstLine="720" w:end="0"/>
        <w:rPr>
          <w:b/>
          <w:color w:val="000000"/>
        </w:rPr>
      </w:pPr>
      <w:r>
        <w:rPr>
          <w:b/>
          <w:color w:val="000000"/>
        </w:rPr>
        <w:t>Натальин Н.А., Мусатова А.А., Вояковская Е.А., 1995.</w:t>
      </w:r>
      <w:r>
        <w:rPr>
          <w:color w:val="000000"/>
        </w:rPr>
        <w:t xml:space="preserve"> Моделирование обстановок проявления субаэрального вулканизма с целью прогнозирования стратиформного оруденения при ГСР-50/200 (опытно-методические разработки). - С.-Петербург: ВСЕГЕИ, 1995. - 25 с. /// АТГФ-25434-6. </w:t>
      </w:r>
    </w:p>
    <w:p>
      <w:pPr>
        <w:pStyle w:val="Normal"/>
        <w:tabs>
          <w:tab w:val="clear" w:pos="720"/>
          <w:tab w:val="left" w:pos="1560" w:leader="none"/>
        </w:tabs>
        <w:ind w:firstLine="720" w:end="0"/>
        <w:jc w:val="both"/>
        <w:rPr>
          <w:rFonts w:eastAsia="Calibri"/>
          <w:b/>
          <w:color w:val="000000"/>
          <w:szCs w:val="24"/>
          <w:lang w:eastAsia="ru-RU"/>
        </w:rPr>
      </w:pPr>
      <w:r>
        <w:rPr>
          <w:b/>
          <w:color w:val="000000"/>
        </w:rPr>
        <w:t>Научно-производственная программа</w:t>
      </w:r>
      <w:r>
        <w:rPr>
          <w:color w:val="000000"/>
        </w:rPr>
        <w:t xml:space="preserve"> проведения геологоразведочных работ на россыпное золото в Амурской области на 1989-95 гг. и до 2000 г. - Хабаровск-Благовещенск: ЦНИГРИ, Дальгеология, Амурзолото, Таежгеология, ДВИМС, АмурКНИИ, 1988. - 39 с. /// АТГФ-24495</w:t>
      </w:r>
    </w:p>
    <w:p>
      <w:pPr>
        <w:pStyle w:val="Normal"/>
        <w:ind w:firstLine="709" w:end="0"/>
        <w:jc w:val="both"/>
        <w:rPr>
          <w:b/>
          <w:color w:val="000000"/>
        </w:rPr>
      </w:pPr>
      <w:r>
        <w:rPr>
          <w:rFonts w:eastAsia="Calibri"/>
          <w:b/>
          <w:color w:val="000000"/>
          <w:szCs w:val="24"/>
          <w:lang w:eastAsia="ru-RU"/>
        </w:rPr>
        <w:t>Нахапетян А.К., 2019.</w:t>
      </w:r>
      <w:r>
        <w:rPr>
          <w:rFonts w:eastAsia="Calibri"/>
          <w:color w:val="000000"/>
          <w:szCs w:val="24"/>
          <w:lang w:eastAsia="ru-RU"/>
        </w:rPr>
        <w:t xml:space="preserve"> Отчет о результатах работ по объекту: «Доразведка запасов подземных вод для водоснабжения «Амурского газохимического комплекса (ГХК)»». Объект </w:t>
      </w:r>
      <w:r>
        <w:rPr>
          <w:rFonts w:eastAsia="Calibri"/>
          <w:b/>
          <w:color w:val="000000"/>
          <w:szCs w:val="24"/>
          <w:lang w:eastAsia="ru-RU"/>
        </w:rPr>
        <w:t xml:space="preserve">«Нижнеперский-1» </w:t>
      </w:r>
      <w:r>
        <w:rPr>
          <w:rFonts w:eastAsia="Calibri"/>
          <w:color w:val="000000"/>
          <w:szCs w:val="24"/>
          <w:lang w:eastAsia="ru-RU"/>
        </w:rPr>
        <w:t>(по состоянию на</w:t>
      </w:r>
      <w:r>
        <w:rPr>
          <w:rFonts w:eastAsia="Calibri"/>
          <w:b/>
          <w:color w:val="000000"/>
          <w:szCs w:val="24"/>
          <w:lang w:eastAsia="ru-RU"/>
        </w:rPr>
        <w:t xml:space="preserve"> </w:t>
      </w:r>
      <w:r>
        <w:rPr>
          <w:rFonts w:eastAsia="SimSun;宋体"/>
          <w:color w:val="000000"/>
          <w:szCs w:val="24"/>
          <w:lang w:eastAsia="ru-RU"/>
        </w:rPr>
        <w:t>01.08.2019 г.). (Свободненский р-н, M-52-III, БЛГ 03175 ВЭ, Гр.10-19-1105, ГКМ(З)-15</w:t>
      </w:r>
      <w:r>
        <w:rPr>
          <w:rFonts w:eastAsia="Calibri"/>
          <w:color w:val="000000"/>
          <w:szCs w:val="24"/>
          <w:lang w:eastAsia="ru-RU"/>
        </w:rPr>
        <w:t>). Протокол ГКЗ Роснедра № 6257 от 07.02.2020 г. – Москва: ООО «Амурский ГХК», АО «НИПИГАЗ», АО «ГИДЭК», 2019. – 2 кн.-267 л.(230+37 протокол), 3 л.гр.пр. /// АТГФ-</w:t>
      </w:r>
      <w:r>
        <w:rPr>
          <w:rFonts w:eastAsia="Calibri"/>
          <w:b/>
          <w:color w:val="000000"/>
          <w:szCs w:val="24"/>
          <w:lang w:eastAsia="ru-RU"/>
        </w:rPr>
        <w:t>32479</w:t>
      </w:r>
      <w:r>
        <w:rPr>
          <w:rFonts w:eastAsia="Calibri"/>
          <w:color w:val="000000"/>
          <w:szCs w:val="24"/>
          <w:lang w:eastAsia="ru-RU"/>
        </w:rPr>
        <w:t>, од52671 (154 Мб); Арх.1718 (</w:t>
      </w:r>
      <w:r>
        <w:rPr>
          <w:rFonts w:eastAsia="Calibri"/>
          <w:i/>
          <w:color w:val="000000"/>
          <w:szCs w:val="24"/>
          <w:lang w:eastAsia="ru-RU"/>
        </w:rPr>
        <w:t>первичная документация</w:t>
      </w:r>
      <w:r>
        <w:rPr>
          <w:rFonts w:eastAsia="Calibri"/>
          <w:color w:val="000000"/>
          <w:szCs w:val="24"/>
          <w:lang w:eastAsia="ru-RU"/>
        </w:rPr>
        <w:t xml:space="preserve">), Арх./эл. – од55348 (174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ндпо/2, адм, ав/водоснабжение, амт/протоколы/заключения/ГКЗ Роснедра. На общих основаниях. </w:t>
      </w:r>
    </w:p>
    <w:p>
      <w:pPr>
        <w:pStyle w:val="Normal"/>
        <w:tabs>
          <w:tab w:val="clear" w:pos="720"/>
          <w:tab w:val="left" w:pos="1560" w:leader="none"/>
        </w:tabs>
        <w:ind w:firstLine="720" w:end="0"/>
        <w:jc w:val="both"/>
        <w:rPr>
          <w:b/>
          <w:color w:val="000000"/>
        </w:rPr>
      </w:pPr>
      <w:r>
        <w:rPr>
          <w:b/>
          <w:color w:val="000000"/>
        </w:rPr>
        <w:t xml:space="preserve">Негода В.М., Стецюк М.И. и др., 1972. </w:t>
      </w:r>
      <w:r>
        <w:rPr>
          <w:color w:val="000000"/>
        </w:rPr>
        <w:t>Геологическое строение и полезные ископаемые бассейна среднего течения р.Амазар (листы N-51-75-Г, N-51-76-В, N-51-88-А). (Окончательный отчет Ново-Чигаткинской поисково-съемочной партии по работам 1968-71 гг.). – Чита: Читинское ГУ, 1972. – 348 л., 29 гр.пр.///АТГФ-14954</w:t>
      </w:r>
    </w:p>
    <w:p>
      <w:pPr>
        <w:pStyle w:val="Normal"/>
        <w:ind w:firstLine="720" w:end="0"/>
        <w:jc w:val="both"/>
        <w:rPr>
          <w:b/>
          <w:color w:val="000000"/>
        </w:rPr>
      </w:pPr>
      <w:r>
        <w:rPr>
          <w:b/>
          <w:color w:val="000000"/>
        </w:rPr>
        <w:t>Недашковский П.Г., Горбач В.А., Назаров М.Н., 1985.</w:t>
      </w:r>
      <w:r>
        <w:rPr>
          <w:color w:val="000000"/>
        </w:rPr>
        <w:t xml:space="preserve"> Вещественный состав и рудоносность пегматитов Южно-Станового пояса. - Владивосток: ДВГИ ДВНЦ АН СССР, 1985. - 1 кн.-35 л. /// АТГФ-19971, од52193 (44 Мб) </w:t>
      </w:r>
    </w:p>
    <w:p>
      <w:pPr>
        <w:pStyle w:val="Normal"/>
        <w:tabs>
          <w:tab w:val="clear" w:pos="720"/>
          <w:tab w:val="left" w:pos="1560" w:leader="none"/>
        </w:tabs>
        <w:ind w:firstLine="720" w:end="0"/>
        <w:jc w:val="both"/>
        <w:rPr>
          <w:b/>
          <w:color w:val="000000"/>
        </w:rPr>
      </w:pPr>
      <w:r>
        <w:rPr>
          <w:b/>
          <w:color w:val="000000"/>
        </w:rPr>
        <w:t>Недашковский П.Г., Назаров М.Н., Леликов Е.П., 1975.</w:t>
      </w:r>
      <w:r>
        <w:rPr>
          <w:color w:val="000000"/>
        </w:rPr>
        <w:t xml:space="preserve"> Основные результаты петролого-геохимического изучения мигматитовых образований Дальнего Востока и их практическое значение.-Владивосток:ДВГИ АН СССР, 1975.- 1 кн.- 16 с./// АмурТГФ - 17055</w:t>
      </w:r>
    </w:p>
    <w:p>
      <w:pPr>
        <w:pStyle w:val="Normal"/>
        <w:ind w:firstLine="720" w:end="0"/>
        <w:jc w:val="both"/>
        <w:rPr>
          <w:b/>
          <w:color w:val="000000"/>
        </w:rPr>
      </w:pPr>
      <w:r>
        <w:rPr>
          <w:b/>
          <w:color w:val="000000"/>
        </w:rPr>
        <w:t>Недбаевская Л.А., 1991.</w:t>
      </w:r>
      <w:r>
        <w:rPr>
          <w:color w:val="000000"/>
        </w:rPr>
        <w:t xml:space="preserve"> Отчет о результатах поисков подземных вод для централизованного хозяйственно-питьевого водоснабжения 11 сельскохозяйственных объектов Благовещенского, Тамбовского и Ивановского районов Амурской области. </w:t>
      </w:r>
      <w:r>
        <w:rPr>
          <w:b/>
          <w:color w:val="000000"/>
        </w:rPr>
        <w:t>Кн.Х (с.Придорожное).</w:t>
      </w:r>
      <w:r>
        <w:rPr>
          <w:color w:val="000000"/>
        </w:rPr>
        <w:t xml:space="preserve"> - Свободный: АмурГРЭ ПГО "Таежгеология", 1991. - 1 кн. - 89 л., 6 л.гр.пр. /// АТГФ-24583-10, од50357 (текст) </w:t>
      </w:r>
    </w:p>
    <w:p>
      <w:pPr>
        <w:pStyle w:val="Normal"/>
        <w:tabs>
          <w:tab w:val="clear" w:pos="720"/>
          <w:tab w:val="left" w:pos="1560" w:leader="none"/>
        </w:tabs>
        <w:ind w:firstLine="720" w:end="0"/>
        <w:jc w:val="both"/>
        <w:rPr>
          <w:b/>
          <w:color w:val="000000"/>
        </w:rPr>
      </w:pPr>
      <w:r>
        <w:rPr>
          <w:b/>
          <w:color w:val="000000"/>
        </w:rPr>
        <w:t>Недбаевская Л.А., 1991.</w:t>
      </w:r>
      <w:r>
        <w:rPr>
          <w:color w:val="000000"/>
        </w:rPr>
        <w:t xml:space="preserve"> Отчет о результатах поисков подземных вод для централизованного хозяйственно-питьевого водоснабжения 11 сельскохозяйственных объектов Благовещенского, Тамбовского и Ивановского районов Амурской области. </w:t>
      </w:r>
      <w:r>
        <w:rPr>
          <w:b/>
          <w:color w:val="000000"/>
        </w:rPr>
        <w:t>Кн.IX (с.Козьмодемьяновка).</w:t>
      </w:r>
      <w:r>
        <w:rPr>
          <w:color w:val="000000"/>
        </w:rPr>
        <w:t xml:space="preserve"> - Свободный: АмурГРЭ, 1991. - 1 кн. - 88 л., 7 л.гр.пр. /// АТГФ-24583-9, од50357 (текст)</w:t>
      </w:r>
    </w:p>
    <w:p>
      <w:pPr>
        <w:pStyle w:val="Normal"/>
        <w:ind w:firstLine="720" w:end="0"/>
        <w:jc w:val="both"/>
        <w:rPr>
          <w:b/>
          <w:color w:val="000000"/>
        </w:rPr>
      </w:pPr>
      <w:r>
        <w:rPr>
          <w:b/>
          <w:color w:val="000000"/>
        </w:rPr>
        <w:t>Недбаевская Л.А., Трутнева Н.В. и др., 1991.</w:t>
      </w:r>
      <w:r>
        <w:rPr>
          <w:color w:val="000000"/>
        </w:rPr>
        <w:t xml:space="preserve"> Отчет о результатах поисков подземных вод для централизованного хозяйственно-питьевого водоснабжения 11 сельскохозяйственных объектов Благовещенского, Тамбовского и Ивановского районов Амурской области. </w:t>
      </w:r>
      <w:r>
        <w:rPr>
          <w:b/>
          <w:color w:val="000000"/>
        </w:rPr>
        <w:t>Кн.I (с. Сергеевка).</w:t>
      </w:r>
      <w:r>
        <w:rPr>
          <w:color w:val="000000"/>
        </w:rPr>
        <w:t xml:space="preserve"> - Свободный: АмурГРЭ ПГО "Таежгеология", 1991. - 1 кн. - 96 л., 14 л.гр.пр. /// АТГФ-24583-1, од50357 (текст). </w:t>
      </w:r>
    </w:p>
    <w:p>
      <w:pPr>
        <w:pStyle w:val="Normal"/>
        <w:ind w:firstLine="720" w:end="0"/>
        <w:jc w:val="both"/>
        <w:rPr>
          <w:b/>
          <w:color w:val="000000"/>
        </w:rPr>
      </w:pPr>
      <w:r>
        <w:rPr>
          <w:b/>
          <w:color w:val="000000"/>
        </w:rPr>
        <w:t>Недорезов К.Г., 2008.</w:t>
      </w:r>
      <w:r>
        <w:rPr>
          <w:color w:val="000000"/>
        </w:rPr>
        <w:t xml:space="preserve"> Материалы на списание балансовых запасов россыпного золота с учета ГГП «Амурзолоторазведка» по месторождению р.Правая Орловка. (Мазановский р-н, N-52-XXVIII, лц.БЛГ 00776 БР. Акт на списание не подтвердившихся запасов при эксплуатации 2005-2006 гг., утв.28.11.2008). Протокол АмурТКЗ № 673 от 25.11.2008. – Свободный: ГГП «Амурзолоторазведка», 2008. – 1 папка: 8 кн.-95 л., 6 л. гр.пр. /// АТГФ-28233; авт, ндпо, адм, амо, амт/Акты на списание запасов/объекты</w:t>
      </w:r>
    </w:p>
    <w:p>
      <w:pPr>
        <w:pStyle w:val="Normal"/>
        <w:ind w:firstLine="709" w:end="0"/>
        <w:jc w:val="both"/>
        <w:rPr>
          <w:b/>
          <w:color w:val="000000"/>
        </w:rPr>
      </w:pPr>
      <w:r>
        <w:rPr>
          <w:b/>
          <w:color w:val="000000"/>
        </w:rPr>
        <w:t>Недорезов К.Г., 2011.</w:t>
      </w:r>
      <w:r>
        <w:rPr>
          <w:color w:val="000000"/>
        </w:rPr>
        <w:t xml:space="preserve"> Материалы отчётного баланса запасов россыпного золота ЗАО Артели старателей «Заря-1» за 2011 г. по формам: 5-гр, 70-тп. – Свободный, 2011. – 1 кн.-66 л., 44 л.гр.пр. /// АТГФ-28932. </w:t>
      </w:r>
    </w:p>
    <w:p>
      <w:pPr>
        <w:pStyle w:val="Normal"/>
        <w:ind w:firstLine="709" w:end="0"/>
        <w:jc w:val="both"/>
        <w:rPr>
          <w:b/>
          <w:color w:val="000000"/>
        </w:rPr>
      </w:pPr>
      <w:r>
        <w:rPr>
          <w:b/>
          <w:color w:val="000000"/>
        </w:rPr>
        <w:t>Недорезов К.Г., 2011.</w:t>
      </w:r>
      <w:r>
        <w:rPr>
          <w:color w:val="000000"/>
        </w:rPr>
        <w:t xml:space="preserve"> Материалы отчётного баланса запасов россыпного золота ООО «Спутник» за 2011 г. по формам: 5-гр, 70-тп. – Свободный, 2011. – 1 кн.-25 л., 5 л.гр.пр. /// АТГФ-28964. Карточки: алф, ндпо, амб/золото-2011. </w:t>
      </w:r>
    </w:p>
    <w:p>
      <w:pPr>
        <w:pStyle w:val="Normal"/>
        <w:ind w:firstLine="709" w:end="0"/>
        <w:jc w:val="both"/>
        <w:rPr>
          <w:b/>
          <w:bCs/>
          <w:color w:val="000000"/>
        </w:rPr>
      </w:pPr>
      <w:r>
        <w:rPr>
          <w:b/>
          <w:color w:val="000000"/>
        </w:rPr>
        <w:t>Недорезов К.Г., 2012.</w:t>
      </w:r>
      <w:r>
        <w:rPr>
          <w:color w:val="000000"/>
        </w:rPr>
        <w:t xml:space="preserve"> Материалы на списание запасов, не подтвердившихся при эксплуатации в 2001-2002 гг. по месторождению россыпного золота руч.</w:t>
      </w:r>
      <w:r>
        <w:rPr>
          <w:b/>
          <w:color w:val="000000"/>
        </w:rPr>
        <w:t>Солнечный,</w:t>
      </w:r>
      <w:r>
        <w:rPr>
          <w:color w:val="000000"/>
        </w:rPr>
        <w:t xml:space="preserve"> правого притока р.Адамиха. Акт на списание запасов от 18.06.2012 г. (Мазановский р-н, N-52-XXVIII; лц.БЛГ 01343 БР). Протокол АмурТКЗ № 838 от 30.08.2012 г. – Свободный: ЗАО а/с «Заря-1», 2012. – 2 кн.-78 л. (54+24/прот.), 6 л.гр.пр. /// АТГФ-29063. </w:t>
      </w:r>
    </w:p>
    <w:p>
      <w:pPr>
        <w:pStyle w:val="Normal"/>
        <w:ind w:firstLine="709" w:end="0"/>
        <w:jc w:val="both"/>
        <w:rPr>
          <w:b/>
          <w:color w:val="000000"/>
        </w:rPr>
      </w:pPr>
      <w:r>
        <w:rPr>
          <w:b/>
          <w:bCs/>
          <w:color w:val="000000"/>
        </w:rPr>
        <w:t>Недорезов К.Г., 2012.</w:t>
      </w:r>
      <w:r>
        <w:rPr>
          <w:color w:val="000000"/>
        </w:rPr>
        <w:t xml:space="preserve"> Материалы на списание запасов, не подтвердившихся при эксплуатации в 2010-2011 гг. по месторождению россыпного золота </w:t>
      </w:r>
      <w:r>
        <w:rPr>
          <w:b/>
          <w:bCs/>
          <w:color w:val="000000"/>
        </w:rPr>
        <w:t>р.Гарь,</w:t>
      </w:r>
      <w:r>
        <w:rPr>
          <w:color w:val="000000"/>
        </w:rPr>
        <w:t xml:space="preserve"> правого притока р.Орловка. Протокол АмурТКЗ № 821 от 30.05.2012 г. (Мазановский р-н, N-52-XXXIII, XXXIV; лц.БЛГ 01943 БР). – Свободный: ООО «Спутник», 2012. – 2 кн.-79 л. (61+18/прот.), 7 л.гр.пр. /// АТГФ-29004; </w:t>
      </w:r>
      <w:r>
        <w:rPr>
          <w:color w:val="000000"/>
          <w:sz w:val="20"/>
        </w:rPr>
        <w:t>Гарь-пп Орловка, Имчикан-пп Гарь</w:t>
      </w:r>
      <w:r>
        <w:rPr>
          <w:color w:val="000000"/>
        </w:rPr>
        <w:t xml:space="preserve">. </w:t>
      </w:r>
    </w:p>
    <w:p>
      <w:pPr>
        <w:pStyle w:val="Normal"/>
        <w:ind w:firstLine="709" w:end="0"/>
        <w:jc w:val="both"/>
        <w:rPr>
          <w:b/>
          <w:color w:val="000000"/>
        </w:rPr>
      </w:pPr>
      <w:r>
        <w:rPr>
          <w:b/>
          <w:color w:val="000000"/>
        </w:rPr>
        <w:t>Недорезов К.Г., 2019.</w:t>
      </w:r>
      <w:r>
        <w:rPr>
          <w:color w:val="000000"/>
        </w:rPr>
        <w:t xml:space="preserve"> Отчёт о результатах поисковых и оценочных работ на россыпное золото, проведённых в долинах руч.Валекта и р.Томача, левых притоков р.Амур, с подсчётом запасов по состоянию на 01.07.2019 г. Объект «</w:t>
      </w:r>
      <w:r>
        <w:rPr>
          <w:b/>
          <w:color w:val="000000"/>
        </w:rPr>
        <w:t>Томача</w:t>
      </w:r>
      <w:r>
        <w:rPr>
          <w:color w:val="000000"/>
        </w:rPr>
        <w:t>» (Сковородинский р-н, N-51-XXI; БЛГ 03088 БП, Гр.10-18-843; ГКМ(В)-1228, Томача; -1229, Валекта). Протокол ТКЗ Амурнедра № 1262 от 28.11.2019 г. (Промежуточный отчёт принять как окончательный, в название отчёта внести изменение, стр.4). – Благовещенск: ООО «Амурский двор», 2019. – 2 кн.-199 л. (141+58/</w:t>
      </w:r>
      <w:r>
        <w:rPr>
          <w:i/>
          <w:color w:val="000000"/>
        </w:rPr>
        <w:t>проток.</w:t>
      </w:r>
      <w:r>
        <w:rPr>
          <w:color w:val="000000"/>
        </w:rPr>
        <w:t>), 31 л.гр.пр.</w:t>
      </w:r>
      <w:r>
        <w:rPr>
          <w:b/>
          <w:color w:val="000000"/>
        </w:rPr>
        <w:t xml:space="preserve"> </w:t>
      </w:r>
      <w:r>
        <w:rPr>
          <w:color w:val="000000"/>
        </w:rPr>
        <w:t xml:space="preserve">/// АТГФ-31704, од52308 (231 Мб); Арх./эл.-од55175 (715 МБ, </w:t>
      </w:r>
      <w:r>
        <w:rPr>
          <w:i/>
          <w:color w:val="000000"/>
        </w:rPr>
        <w:t>скан.первич.</w:t>
      </w:r>
      <w:r>
        <w:rPr>
          <w:color w:val="000000"/>
        </w:rPr>
        <w:t xml:space="preserve">). </w:t>
      </w:r>
      <w:r>
        <w:rPr>
          <w:color w:val="000000"/>
          <w:sz w:val="20"/>
        </w:rPr>
        <w:t xml:space="preserve">амо/5: Томача-лп Амур; (Валекта, Кадая)-пп Томача; (Верхний/Вершина Томача/, Косой/Россошиха/)-лп Томача. </w:t>
      </w:r>
    </w:p>
    <w:p>
      <w:pPr>
        <w:pStyle w:val="Normal"/>
        <w:ind w:firstLine="720" w:end="0"/>
        <w:jc w:val="both"/>
        <w:rPr>
          <w:b/>
          <w:color w:val="000000"/>
        </w:rPr>
      </w:pPr>
      <w:r>
        <w:rPr>
          <w:b/>
          <w:color w:val="000000"/>
        </w:rPr>
        <w:t>Недорезов К.Г., 2021.</w:t>
      </w:r>
      <w:r>
        <w:rPr>
          <w:color w:val="000000"/>
        </w:rPr>
        <w:t xml:space="preserve"> Отчёт о результатах разведочных работ на россыпное золото, проведённых в долине р.Томача, левого притока р.Амур с подсчётом запасов на 20.01.2021 г. Объект «</w:t>
      </w:r>
      <w:r>
        <w:rPr>
          <w:b/>
          <w:color w:val="000000"/>
        </w:rPr>
        <w:t>Томача</w:t>
      </w:r>
      <w:r>
        <w:rPr>
          <w:color w:val="000000"/>
        </w:rPr>
        <w:t>» (Сковородинский р-н, N-51-XXI; БЛГ 03905 БЭ, Гр.10-20-1372, ГКМ(В)-1228). Протокол ТКЗ Амурнедра № 1354 от 20.05.2021 г. – Благовещенск: ООО «Амурский двор», 2021. – 2 кн.-213 л. (157+56/</w:t>
      </w:r>
      <w:r>
        <w:rPr>
          <w:i/>
          <w:color w:val="000000"/>
        </w:rPr>
        <w:t>проток.</w:t>
      </w:r>
      <w:r>
        <w:rPr>
          <w:color w:val="000000"/>
        </w:rPr>
        <w:t>), 8/28 л.гр.пр. /// АТГФ-32237, од52477 (110 Мб); Арх.1626 (</w:t>
      </w:r>
      <w:r>
        <w:rPr>
          <w:i/>
          <w:color w:val="000000"/>
        </w:rPr>
        <w:t>первич. документация</w:t>
      </w:r>
      <w:r>
        <w:rPr>
          <w:color w:val="000000"/>
        </w:rPr>
        <w:t xml:space="preserve">), Арх./эл.-од55242 (270 Мб, </w:t>
      </w:r>
      <w:r>
        <w:rPr>
          <w:i/>
          <w:color w:val="000000"/>
        </w:rPr>
        <w:t>скан.первич</w:t>
      </w:r>
      <w:r>
        <w:rPr>
          <w:color w:val="000000"/>
        </w:rPr>
        <w:t xml:space="preserve">.). </w:t>
      </w:r>
      <w:r>
        <w:rPr>
          <w:color w:val="000000"/>
          <w:sz w:val="20"/>
        </w:rPr>
        <w:t xml:space="preserve">Конфиденциально. </w:t>
      </w:r>
    </w:p>
    <w:p>
      <w:pPr>
        <w:pStyle w:val="Normal"/>
        <w:ind w:firstLine="709" w:end="0"/>
        <w:jc w:val="both"/>
        <w:rPr>
          <w:rFonts w:eastAsia="Calibri"/>
          <w:b/>
          <w:color w:val="000000"/>
          <w:szCs w:val="24"/>
          <w:lang w:eastAsia="en-US"/>
        </w:rPr>
      </w:pPr>
      <w:r>
        <w:rPr>
          <w:b/>
          <w:color w:val="000000"/>
        </w:rPr>
        <w:t xml:space="preserve">Недорезов К.Г., 2021. </w:t>
      </w:r>
      <w:r>
        <w:rPr>
          <w:color w:val="000000"/>
        </w:rPr>
        <w:t>Отчет по результатам: Геологическое изучение, включающее поиски и оценку месторождений общераспространенных полезных ископаемых (гравийно-песчаных, валунно-гравийно-песчаных, валунно-глыбовых пород, песков) на территории Благовещенского района Амурской области, в 5 км северо-восточнее села Чигири. Объект «</w:t>
      </w:r>
      <w:r>
        <w:rPr>
          <w:b/>
          <w:color w:val="000000"/>
        </w:rPr>
        <w:t>Сенной-2</w:t>
      </w:r>
      <w:r>
        <w:rPr>
          <w:color w:val="000000"/>
        </w:rPr>
        <w:t>» (M-52-XIV, БЛГ 81201 ТП, Гр.10-21-03143; ГКМ(Б)-715). Заключение АмурЭКЗ № 760 от 09.02.2022 г. (м-е «</w:t>
      </w:r>
      <w:r>
        <w:rPr>
          <w:b/>
          <w:color w:val="000000"/>
        </w:rPr>
        <w:t>Сенной-2»</w:t>
      </w:r>
      <w:r>
        <w:rPr>
          <w:color w:val="000000"/>
        </w:rPr>
        <w:t xml:space="preserve">, </w:t>
      </w:r>
      <w:r>
        <w:rPr>
          <w:i/>
          <w:color w:val="000000"/>
        </w:rPr>
        <w:t>песок для строительных работ, за исключением применения в качестве заполнителя для бетонов</w:t>
      </w:r>
      <w:r>
        <w:rPr>
          <w:color w:val="000000"/>
        </w:rPr>
        <w:t>). – Благовещенск: ООО «</w:t>
      </w:r>
      <w:r>
        <w:rPr>
          <w:rFonts w:cs="Times New Roman CYR" w:ascii="Times New Roman CYR" w:hAnsi="Times New Roman CYR"/>
          <w:color w:val="000000"/>
        </w:rPr>
        <w:t>ЛАЙФСИТИ+</w:t>
      </w:r>
      <w:r>
        <w:rPr>
          <w:color w:val="000000"/>
        </w:rPr>
        <w:t>», 2021. – 2 кн.-130 л. (120+10/</w:t>
      </w:r>
      <w:r>
        <w:rPr>
          <w:i/>
          <w:color w:val="000000"/>
        </w:rPr>
        <w:t>заключ.</w:t>
      </w:r>
      <w:r>
        <w:rPr>
          <w:color w:val="000000"/>
        </w:rPr>
        <w:t>), 2/3 л.гр.пр. /// АТГФ-</w:t>
      </w:r>
      <w:r>
        <w:rPr>
          <w:b/>
          <w:color w:val="000000"/>
        </w:rPr>
        <w:t>32316</w:t>
      </w:r>
      <w:r>
        <w:rPr>
          <w:color w:val="000000"/>
        </w:rPr>
        <w:t>, од52532 (148 Мб); Арх.1640 (</w:t>
      </w:r>
      <w:r>
        <w:rPr>
          <w:i/>
          <w:color w:val="000000"/>
        </w:rPr>
        <w:t>первич.документация</w:t>
      </w:r>
      <w:r>
        <w:rPr>
          <w:color w:val="000000"/>
        </w:rPr>
        <w:t xml:space="preserve">), Арх./эл.-од55214 (0,5 Мб, </w:t>
      </w:r>
      <w:r>
        <w:rPr>
          <w:i/>
          <w:color w:val="000000"/>
        </w:rPr>
        <w:t>скан.первич</w:t>
      </w:r>
      <w:r>
        <w:rPr>
          <w:color w:val="000000"/>
        </w:rPr>
        <w:t xml:space="preserve">.). </w:t>
      </w:r>
      <w:r>
        <w:rPr>
          <w:color w:val="000000"/>
          <w:sz w:val="20"/>
        </w:rPr>
        <w:t>Конфиденциально</w:t>
      </w:r>
      <w:r>
        <w:rPr>
          <w:color w:val="000000"/>
        </w:rPr>
        <w:t>.</w:t>
      </w:r>
    </w:p>
    <w:p>
      <w:pPr>
        <w:pStyle w:val="Normal"/>
        <w:ind w:firstLine="709" w:end="0"/>
        <w:jc w:val="both"/>
        <w:rPr>
          <w:b/>
          <w:color w:val="000000"/>
          <w:szCs w:val="24"/>
          <w:lang w:eastAsia="ru-RU"/>
        </w:rPr>
      </w:pPr>
      <w:r>
        <w:rPr>
          <w:rFonts w:eastAsia="Calibri"/>
          <w:b/>
          <w:color w:val="000000"/>
          <w:szCs w:val="24"/>
          <w:lang w:eastAsia="en-US"/>
        </w:rPr>
        <w:t>Недорезов</w:t>
      </w:r>
      <w:r>
        <w:rPr>
          <w:rFonts w:eastAsia="Calibri"/>
          <w:color w:val="000000"/>
          <w:szCs w:val="24"/>
          <w:lang w:eastAsia="en-US"/>
        </w:rPr>
        <w:t xml:space="preserve"> </w:t>
      </w:r>
      <w:r>
        <w:rPr>
          <w:rFonts w:eastAsia="Calibri"/>
          <w:b/>
          <w:color w:val="000000"/>
          <w:szCs w:val="24"/>
          <w:lang w:eastAsia="en-US"/>
        </w:rPr>
        <w:t>К.Г., 2022.</w:t>
      </w:r>
      <w:r>
        <w:rPr>
          <w:rFonts w:eastAsia="Calibri"/>
          <w:color w:val="000000"/>
          <w:szCs w:val="24"/>
          <w:lang w:eastAsia="en-US"/>
        </w:rPr>
        <w:t xml:space="preserve"> Отчет о результатах поисковых и оценочных работ на россыпное золото, проведенных в 2021-2022 гг. в бассейне верхнего течения р. Сардангро. Объект </w:t>
      </w:r>
      <w:r>
        <w:rPr>
          <w:rFonts w:eastAsia="Calibri"/>
          <w:b/>
          <w:color w:val="000000"/>
          <w:szCs w:val="24"/>
          <w:lang w:eastAsia="en-US"/>
        </w:rPr>
        <w:t xml:space="preserve">«Сардангро (верхнее течение)». </w:t>
      </w:r>
      <w:r>
        <w:rPr>
          <w:rFonts w:eastAsia="Calibri"/>
          <w:color w:val="000000"/>
          <w:szCs w:val="24"/>
          <w:lang w:eastAsia="en-US"/>
        </w:rPr>
        <w:t>(Зейский р-н, N-52-VII, БЛГ 02832 БР, Гр.10-21-03933). Протокол НТС Амурнедра № 1371 от 14.06.2022 г. – Зея: А/с «Александровская», 2022. – 1 кн.-96 л., 3/на 6 л.гр.пр. /// АТГФ-</w:t>
      </w:r>
      <w:r>
        <w:rPr>
          <w:rFonts w:eastAsia="Calibri"/>
          <w:b/>
          <w:color w:val="000000"/>
          <w:szCs w:val="24"/>
          <w:lang w:eastAsia="en-US"/>
        </w:rPr>
        <w:t>32398</w:t>
      </w:r>
      <w:r>
        <w:rPr>
          <w:rFonts w:eastAsia="Calibri"/>
          <w:color w:val="000000"/>
          <w:szCs w:val="24"/>
          <w:lang w:eastAsia="en-US"/>
        </w:rPr>
        <w:t>, од52593 (58 Мб); Арх./эл. – од</w:t>
      </w:r>
      <w:r>
        <w:rPr>
          <w:rFonts w:eastAsia="Calibri"/>
          <w:b/>
          <w:color w:val="000000"/>
          <w:szCs w:val="24"/>
          <w:lang w:eastAsia="en-US"/>
        </w:rPr>
        <w:t>55289</w:t>
      </w:r>
      <w:r>
        <w:rPr>
          <w:rFonts w:eastAsia="Calibri"/>
          <w:color w:val="000000"/>
          <w:szCs w:val="24"/>
          <w:lang w:eastAsia="en-US"/>
        </w:rPr>
        <w:t xml:space="preserve"> (127,6 Мб, </w:t>
      </w:r>
      <w:r>
        <w:rPr>
          <w:rFonts w:eastAsia="Calibri"/>
          <w:i/>
          <w:color w:val="000000"/>
          <w:szCs w:val="24"/>
          <w:lang w:eastAsia="en-US"/>
        </w:rPr>
        <w:t>скан.первич</w:t>
      </w:r>
      <w:r>
        <w:rPr>
          <w:rFonts w:eastAsia="Calibri"/>
          <w:color w:val="000000"/>
          <w:szCs w:val="24"/>
          <w:lang w:eastAsia="en-US"/>
        </w:rPr>
        <w:t xml:space="preserve">.). </w:t>
      </w:r>
      <w:r>
        <w:rPr>
          <w:rFonts w:eastAsia="Calibri"/>
          <w:color w:val="000000"/>
          <w:sz w:val="20"/>
          <w:lang w:eastAsia="en-US"/>
        </w:rPr>
        <w:t xml:space="preserve">Общедоступно. </w:t>
      </w:r>
    </w:p>
    <w:p>
      <w:pPr>
        <w:pStyle w:val="Normal"/>
        <w:ind w:firstLine="567" w:end="0"/>
        <w:jc w:val="both"/>
        <w:rPr>
          <w:b/>
          <w:color w:val="000000"/>
        </w:rPr>
      </w:pPr>
      <w:r>
        <w:rPr>
          <w:b/>
          <w:color w:val="000000"/>
          <w:szCs w:val="24"/>
          <w:lang w:eastAsia="ru-RU"/>
        </w:rPr>
        <w:t>Недорезов К.Г., 2022.</w:t>
      </w:r>
      <w:r>
        <w:rPr>
          <w:color w:val="000000"/>
          <w:szCs w:val="24"/>
          <w:lang w:eastAsia="ru-RU"/>
        </w:rPr>
        <w:t xml:space="preserve"> Отчет о результатах поисковых и оценочных работ на россыпное золото, проведенных в 2021-2022 гг. на участке «Ельничный, Карьер, Талдан 2-й» в Сковородинском районе Амурской области. Объект </w:t>
      </w:r>
      <w:r>
        <w:rPr>
          <w:b/>
          <w:color w:val="000000"/>
          <w:szCs w:val="24"/>
          <w:lang w:eastAsia="ru-RU"/>
        </w:rPr>
        <w:t>«Ельничный, Карьер, Талдан-2».</w:t>
      </w:r>
      <w:r>
        <w:rPr>
          <w:color w:val="000000"/>
          <w:szCs w:val="24"/>
          <w:lang w:eastAsia="ru-RU"/>
        </w:rPr>
        <w:t xml:space="preserve"> (N-51-XXIII, БЛГ 03286 БП, Гр.10-19-1015). Протокол НТС Амурнедра № 1395 от 03.11.2022. – Благовещенск: ООО «ТоргЛидер», 2022. – 1 кн.-109 л., 3/на 4 л.гр.пр. /// АТГФ-</w:t>
      </w:r>
      <w:r>
        <w:rPr>
          <w:b/>
          <w:color w:val="000000"/>
          <w:szCs w:val="24"/>
          <w:lang w:eastAsia="ru-RU"/>
        </w:rPr>
        <w:t>32459</w:t>
      </w:r>
      <w:r>
        <w:rPr>
          <w:color w:val="000000"/>
          <w:szCs w:val="24"/>
          <w:lang w:eastAsia="ru-RU"/>
        </w:rPr>
        <w:t xml:space="preserve">, од52651 (79 Мб); Арх./эл. – од55327 (156 Мб, </w:t>
      </w:r>
      <w:r>
        <w:rPr>
          <w:i/>
          <w:color w:val="000000"/>
          <w:szCs w:val="24"/>
          <w:lang w:eastAsia="ru-RU"/>
        </w:rPr>
        <w:t>скан.первич</w:t>
      </w:r>
      <w:r>
        <w:rPr>
          <w:color w:val="000000"/>
          <w:szCs w:val="24"/>
          <w:lang w:eastAsia="ru-RU"/>
        </w:rPr>
        <w:t xml:space="preserve">.). </w:t>
      </w:r>
      <w:r>
        <w:rPr>
          <w:color w:val="000000"/>
          <w:sz w:val="20"/>
          <w:lang w:eastAsia="ru-RU"/>
        </w:rPr>
        <w:t xml:space="preserve">На общих основаниях. </w:t>
      </w:r>
    </w:p>
    <w:p>
      <w:pPr>
        <w:pStyle w:val="BodyText21"/>
        <w:ind w:firstLine="709" w:end="0"/>
        <w:rPr>
          <w:b/>
          <w:color w:val="000000"/>
        </w:rPr>
      </w:pPr>
      <w:r>
        <w:rPr>
          <w:b/>
          <w:color w:val="000000"/>
        </w:rPr>
        <w:t xml:space="preserve">Недорезов К.Г., Храмцов В.А., 2011. </w:t>
      </w:r>
      <w:r>
        <w:rPr>
          <w:color w:val="000000"/>
        </w:rPr>
        <w:t>Материалы на ликвидацию объекта золотодобычи на месторождении руч.</w:t>
      </w:r>
      <w:r>
        <w:rPr>
          <w:b/>
          <w:color w:val="000000"/>
        </w:rPr>
        <w:t>Безымянный</w:t>
      </w:r>
      <w:r>
        <w:rPr>
          <w:color w:val="000000"/>
        </w:rPr>
        <w:t>, правого притока р.Бысса. (Селемджинский р-н, N-52-XXXVI, лц.БЛГ 01700 БЭ. Акт ликвидации от 15.04.2011 за № 6/11 Ростехднадзора). – Свободный: ЗАО а/с «Заря-1», 2011. - 1 кн.-38 л., 3/27 л.гр.пр. /// Арх.1046</w:t>
      </w:r>
    </w:p>
    <w:p>
      <w:pPr>
        <w:pStyle w:val="BodyText21"/>
        <w:ind w:firstLine="709" w:end="0"/>
        <w:rPr>
          <w:b/>
          <w:color w:val="000000"/>
        </w:rPr>
      </w:pPr>
      <w:r>
        <w:rPr>
          <w:b/>
          <w:color w:val="000000"/>
        </w:rPr>
        <w:t>Недорезов К.Г., Храмцов В.А., 2011</w:t>
      </w:r>
      <w:r>
        <w:rPr>
          <w:color w:val="000000"/>
        </w:rPr>
        <w:t>. Материалы на ликвидацию объекта золотодобычи на месторождении руч.</w:t>
      </w:r>
      <w:r>
        <w:rPr>
          <w:b/>
          <w:color w:val="000000"/>
        </w:rPr>
        <w:t>Будулакит</w:t>
      </w:r>
      <w:r>
        <w:rPr>
          <w:color w:val="000000"/>
        </w:rPr>
        <w:t>, левого приток р.Бысса. (Селемджинский р-н, N-52-XXXVI, лц.БЛГ 01777 БЭ. Акт ликвидации от 15.04.2011 за № 15/11 Ростехднадзора). – Свободный: ЗАО а/с «Заря-1», 2011. - 1 кн.-39 л., 3/20 л.гр.пр. /// Арх.1047</w:t>
      </w:r>
    </w:p>
    <w:p>
      <w:pPr>
        <w:pStyle w:val="Normal"/>
        <w:ind w:firstLine="720" w:end="0"/>
        <w:jc w:val="both"/>
        <w:rPr>
          <w:b/>
          <w:color w:val="000000"/>
        </w:rPr>
      </w:pPr>
      <w:r>
        <w:rPr>
          <w:b/>
          <w:color w:val="000000"/>
        </w:rPr>
        <w:t xml:space="preserve">Недра Дальнего Востока </w:t>
      </w:r>
      <w:r>
        <w:rPr>
          <w:color w:val="000000"/>
        </w:rPr>
        <w:t xml:space="preserve">(информационно-аналитический обзор). Журнал (1 раз/мес.) Дальневосточного филиала “НБЛзолото”. 1999 г. - №№ 1, 2, 3, 4, 5, 6. /// АТГФ-период. </w:t>
      </w:r>
    </w:p>
    <w:p>
      <w:pPr>
        <w:pStyle w:val="Normal"/>
        <w:ind w:firstLine="709" w:end="0"/>
        <w:jc w:val="both"/>
        <w:rPr>
          <w:b/>
          <w:color w:val="000000"/>
        </w:rPr>
      </w:pPr>
      <w:r>
        <w:rPr>
          <w:b/>
          <w:color w:val="000000"/>
        </w:rPr>
        <w:t xml:space="preserve">Неешпапа В.Е., 2011. </w:t>
      </w:r>
      <w:r>
        <w:rPr>
          <w:color w:val="000000"/>
        </w:rPr>
        <w:t>Отчётный баланс запасов БУРОГО УГЛЯ по ООО «Асфальт» по формам: 5-гр, 70-тп, 71-тп за 2011 г. (Райчихинское месторождение, участок «Кочковатый»). – Благовещенск, 2011. – 1 кн.-25 л., 1 гр.пр. /// АТГФ-28976.</w:t>
      </w:r>
    </w:p>
    <w:p>
      <w:pPr>
        <w:pStyle w:val="Normal"/>
        <w:tabs>
          <w:tab w:val="clear" w:pos="720"/>
          <w:tab w:val="left" w:pos="1560" w:leader="none"/>
        </w:tabs>
        <w:ind w:firstLine="720" w:end="0"/>
        <w:jc w:val="both"/>
        <w:rPr>
          <w:b/>
          <w:color w:val="000000"/>
        </w:rPr>
      </w:pPr>
      <w:r>
        <w:rPr>
          <w:b/>
          <w:color w:val="000000"/>
        </w:rPr>
        <w:t xml:space="preserve">Неженец В.И. </w:t>
      </w:r>
      <w:r>
        <w:rPr>
          <w:color w:val="000000"/>
        </w:rPr>
        <w:t>Потребность в сырье для известкования кислых почв и пути ее удовлетворения (Амурская область). – ВГФ. – 5 л. ///АТГФ-15133, од52778-скан. (4 Мб)</w:t>
      </w:r>
    </w:p>
    <w:p>
      <w:pPr>
        <w:pStyle w:val="Normal"/>
        <w:ind w:firstLine="720" w:end="0"/>
        <w:jc w:val="both"/>
        <w:rPr>
          <w:b/>
          <w:color w:val="000000"/>
        </w:rPr>
      </w:pPr>
      <w:r>
        <w:rPr>
          <w:b/>
          <w:color w:val="000000"/>
        </w:rPr>
        <w:t>Неженец В.И., 1953.</w:t>
      </w:r>
      <w:r>
        <w:rPr>
          <w:color w:val="000000"/>
        </w:rPr>
        <w:t xml:space="preserve"> Геологический отчет о детальной разведке, проведенной в 1952 г. на Кивдо-Райчихинском месторождении кирпичных глин № 5. - Хабаровск: Трест «Дальуглегеология», 1953. – 4 кн.-137 л. (59+61+15+2), 10/20 л.гр.пр. (в т.ч. кальки-10 л.) /// АТГФ-906; (+АТГФ-2088-37: Протокол ДВ ТКЗ № </w:t>
      </w:r>
      <w:r>
        <w:rPr>
          <w:bCs/>
          <w:color w:val="000000"/>
        </w:rPr>
        <w:t>5 от 11.05.1954 г. -</w:t>
      </w:r>
      <w:r>
        <w:rPr>
          <w:color w:val="000000"/>
        </w:rPr>
        <w:t xml:space="preserve">утративший силу; +см.АТГФ-29088-50: Протокол ДВ ТКЗ № </w:t>
      </w:r>
      <w:r>
        <w:rPr>
          <w:b/>
          <w:bCs/>
          <w:color w:val="000000"/>
        </w:rPr>
        <w:t>10 от 11.10.1956</w:t>
      </w:r>
      <w:r>
        <w:rPr>
          <w:color w:val="000000"/>
        </w:rPr>
        <w:t>).</w:t>
      </w:r>
    </w:p>
    <w:p>
      <w:pPr>
        <w:pStyle w:val="Normal"/>
        <w:ind w:firstLine="720" w:end="0"/>
        <w:jc w:val="both"/>
        <w:rPr>
          <w:b/>
          <w:color w:val="000000"/>
        </w:rPr>
      </w:pPr>
      <w:r>
        <w:rPr>
          <w:b/>
          <w:color w:val="000000"/>
        </w:rPr>
        <w:t>Неженец В.И., 1954.</w:t>
      </w:r>
      <w:r>
        <w:rPr>
          <w:color w:val="000000"/>
        </w:rPr>
        <w:t xml:space="preserve"> Геологический отчет о детальной разведке, проведенной в 1953-54 гг. на Прогрессовском месторождении балластных песков в районе Кивдо-Райчихинского буроугольного месторождения. - Хабаровск: Дальуглегеология, 1954. – 1 кн. - 86 л., 14 л.гр.пр. (в т.ч. кальки-7л.). </w:t>
      </w:r>
      <w:r>
        <w:rPr>
          <w:b/>
          <w:color w:val="000000"/>
        </w:rPr>
        <w:t>Гуреев М.А., 1955.</w:t>
      </w:r>
      <w:r>
        <w:rPr>
          <w:color w:val="000000"/>
        </w:rPr>
        <w:t xml:space="preserve"> Заключение к подсчету запасов песка для кладочных и штукатурных растворов по состоянию на 1 января 1953 г. Прогрессовский участок в районе Кивдо-Райчихинского буроугольного месторождения. - Хабаровск: Трест «Дальуглегеология», 1955.- 1 кн.- 25 л., 8 л.гр.пр. /// АТГФ-4505; (+АТГФ-29088-40: Протокол ДВТКЗ № 12 от 30.11.1954. – 18 л.). </w:t>
      </w:r>
    </w:p>
    <w:p>
      <w:pPr>
        <w:pStyle w:val="Normal"/>
        <w:ind w:firstLine="720" w:end="0"/>
        <w:jc w:val="both"/>
        <w:rPr>
          <w:b/>
          <w:color w:val="000000"/>
        </w:rPr>
      </w:pPr>
      <w:r>
        <w:rPr>
          <w:b/>
          <w:color w:val="000000"/>
        </w:rPr>
        <w:t>Неженец В.И., 1955.</w:t>
      </w:r>
      <w:r>
        <w:rPr>
          <w:color w:val="000000"/>
        </w:rPr>
        <w:t xml:space="preserve"> Геологический отчет о детальной разведке, проведенной в 1953-1954 гг. на Аллочкином месторождении балластных песков, в районе Кивдо-Райчихинского буроугольного месторождения. - Хабаровск: Трест «Дальуглегеология», 1955. – 2 кн.-99 л. (97+2), 8 л.гр.пр. /// АТГФ-4764, (+АТГФ-29088-45: Протокол ДВТКЗ № 6 от 04.06.1955. – 16 л.).</w:t>
      </w:r>
    </w:p>
    <w:p>
      <w:pPr>
        <w:pStyle w:val="Normal"/>
        <w:tabs>
          <w:tab w:val="clear" w:pos="720"/>
          <w:tab w:val="left" w:pos="1560" w:leader="none"/>
        </w:tabs>
        <w:ind w:firstLine="720" w:end="0"/>
        <w:jc w:val="both"/>
        <w:rPr>
          <w:b/>
          <w:color w:val="000000"/>
        </w:rPr>
      </w:pPr>
      <w:r>
        <w:rPr>
          <w:b/>
          <w:color w:val="000000"/>
        </w:rPr>
        <w:t>Неженец В.И., 1956.</w:t>
      </w:r>
      <w:r>
        <w:rPr>
          <w:color w:val="000000"/>
        </w:rPr>
        <w:t xml:space="preserve"> Отчет о комплексных поисково-разведочных работах на строительные материалы, проведенных в 1954 г. Участки N 1, 2, 3 в районе Кивдо-Райчихинского буроугольного месторождения. - Хабаровск: Дальуглегеология, 1956. - 80 с., 16 гр.пр. ///АТГФ-5075</w:t>
      </w:r>
    </w:p>
    <w:p>
      <w:pPr>
        <w:pStyle w:val="Normal"/>
        <w:ind w:firstLine="720" w:end="0"/>
        <w:jc w:val="both"/>
        <w:rPr>
          <w:b/>
          <w:color w:val="000000"/>
        </w:rPr>
      </w:pPr>
      <w:r>
        <w:rPr>
          <w:b/>
          <w:color w:val="000000"/>
        </w:rPr>
        <w:t>Неженец В.И., Стрелков В.В., 1952.</w:t>
      </w:r>
      <w:r>
        <w:rPr>
          <w:color w:val="000000"/>
        </w:rPr>
        <w:t xml:space="preserve"> Геологический отчет о детальной разведке, проведенной в 1951 г. на Кивдо-Райчихинском № 3 месторождении кирпичных глин. - Хабаровск: Дальуглеразведка, 1952. – 2 кн. – 175 л. (101+74), 13/на 26 л.гр.пр. (в т.ч. кальки-дубль-13 л.). /// АТГФ-4038; (+см.АТГФ-29088-31: Протокол № 3 от от 18.03.1953 г. и АТГФ-29088-27: Протокол ДВ ТКЗ № 15 от 08.05.1952 – утративший силу). </w:t>
      </w:r>
    </w:p>
    <w:p>
      <w:pPr>
        <w:pStyle w:val="Normal"/>
        <w:ind w:firstLine="709" w:end="0"/>
        <w:jc w:val="both"/>
        <w:rPr>
          <w:b/>
          <w:bCs/>
          <w:color w:val="000000"/>
        </w:rPr>
      </w:pPr>
      <w:r>
        <w:rPr>
          <w:b/>
          <w:color w:val="000000"/>
        </w:rPr>
        <w:t xml:space="preserve">Нейштадт М.И., Белокопытов И.Е., 1936. </w:t>
      </w:r>
      <w:r>
        <w:rPr>
          <w:color w:val="000000"/>
        </w:rPr>
        <w:t xml:space="preserve">Торфяные ресурсы Дальневосточного края (ДВК). – 1 кн.-37 л. /// Арх.568-12. </w:t>
      </w:r>
    </w:p>
    <w:p>
      <w:pPr>
        <w:pStyle w:val="Normal"/>
        <w:ind w:firstLine="709" w:end="0"/>
        <w:jc w:val="both"/>
        <w:rPr>
          <w:b/>
          <w:color w:val="000000"/>
        </w:rPr>
      </w:pPr>
      <w:r>
        <w:rPr>
          <w:b/>
          <w:bCs/>
          <w:color w:val="000000"/>
        </w:rPr>
        <w:t>Некрасов Е.Ю., 2012.</w:t>
      </w:r>
      <w:r>
        <w:rPr>
          <w:bCs/>
          <w:color w:val="000000"/>
        </w:rPr>
        <w:t xml:space="preserve"> Отчётный баланс запасов ОРПИ за 2012 год по месторождению песчано-гравийной смеси, расположенному по дороге Великокнязевка-Комисаровка по формам: 5-гр, 70-тп, 2-лс. – Благовещенск: ООО «Белогорскмелиорация», 2012. – 1 кн.-14 л. /// АТГФ-29303-12.</w:t>
      </w:r>
    </w:p>
    <w:p>
      <w:pPr>
        <w:pStyle w:val="Normal"/>
        <w:ind w:firstLine="720" w:end="0"/>
        <w:jc w:val="both"/>
        <w:rPr>
          <w:b/>
          <w:color w:val="000000"/>
        </w:rPr>
      </w:pPr>
      <w:r>
        <w:rPr>
          <w:b/>
          <w:color w:val="000000"/>
        </w:rPr>
        <w:t>Некрасов П.В., 1936.</w:t>
      </w:r>
      <w:r>
        <w:rPr>
          <w:color w:val="000000"/>
        </w:rPr>
        <w:t xml:space="preserve"> Отчет о результатах работ Селемджинской геолого-съемочной партии за 1935 год.- Владивосток: ДВГТ, 1936. -1 кн.- 70 с., 2 гр.пр. /// АмурТГФ-25676; - 1 кн. - 69 с., 4 гр.пр. /// АмурТГФ - 2716; авт, ндпо, Селемджинский р-н., N-53-XXVI </w:t>
      </w:r>
    </w:p>
    <w:p>
      <w:pPr>
        <w:pStyle w:val="Normal"/>
        <w:ind w:firstLine="720" w:end="0"/>
        <w:jc w:val="both"/>
        <w:rPr>
          <w:b/>
          <w:color w:val="000000"/>
        </w:rPr>
      </w:pPr>
      <w:r>
        <w:rPr>
          <w:b/>
          <w:color w:val="000000"/>
        </w:rPr>
        <w:t>Некрасов П.В., 1936.</w:t>
      </w:r>
      <w:r>
        <w:rPr>
          <w:color w:val="000000"/>
        </w:rPr>
        <w:t xml:space="preserve"> Предварительный отчет о результатах работ Бомнакской геолого-съемочной партии. - ДВГТ, 1936. - 1 кн. - 10 л., 1 гр.пр. /// АТГФ-3321, Арх.50(Хаб.) </w:t>
      </w:r>
    </w:p>
    <w:p>
      <w:pPr>
        <w:pStyle w:val="Normal"/>
        <w:ind w:firstLine="720" w:end="0"/>
        <w:jc w:val="both"/>
        <w:rPr>
          <w:b/>
          <w:color w:val="000000"/>
        </w:rPr>
      </w:pPr>
      <w:r>
        <w:rPr>
          <w:b/>
          <w:color w:val="000000"/>
        </w:rPr>
        <w:t>Некрасов П.В., 1937.</w:t>
      </w:r>
      <w:r>
        <w:rPr>
          <w:color w:val="000000"/>
        </w:rPr>
        <w:t xml:space="preserve"> Отчет о результатах работ Бомнакской ГСП в бассейне верхнего течения р.Зея и ее правых притоков Бомнак - Сугджари - Ток в 1936 г. - ДВГТ, 1937. 36 л., 5 гр.пр. ///АТГФ-3322 </w:t>
      </w:r>
    </w:p>
    <w:p>
      <w:pPr>
        <w:pStyle w:val="Normal"/>
        <w:ind w:firstLine="720" w:end="0"/>
        <w:jc w:val="both"/>
        <w:rPr>
          <w:b/>
          <w:color w:val="000000"/>
        </w:rPr>
      </w:pPr>
      <w:r>
        <w:rPr>
          <w:b/>
          <w:color w:val="000000"/>
        </w:rPr>
        <w:t>Некрасов П.В., 1941.</w:t>
      </w:r>
      <w:r>
        <w:rPr>
          <w:color w:val="000000"/>
        </w:rPr>
        <w:t xml:space="preserve"> Предварительный отчет Бомнакской съемочно-поисковой партии N 432 (на железо). - Хабаровск: ДВГУ, 1941. - 18 с., 12 гр.пр. /// АТГФ-384 </w:t>
      </w:r>
    </w:p>
    <w:p>
      <w:pPr>
        <w:pStyle w:val="Normal"/>
        <w:ind w:firstLine="720" w:end="0"/>
        <w:jc w:val="both"/>
        <w:rPr>
          <w:b/>
          <w:color w:val="000000"/>
        </w:rPr>
      </w:pPr>
      <w:r>
        <w:rPr>
          <w:b/>
          <w:color w:val="000000"/>
        </w:rPr>
        <w:t>Некрасова Н.И., 1977.</w:t>
      </w:r>
      <w:r>
        <w:rPr>
          <w:color w:val="000000"/>
        </w:rPr>
        <w:t xml:space="preserve"> Технический отчет по инженерно-геологическим изысканиям под строительство жилых домов и общественных зданий в г.Тында. Жилые 9-ти этажные дома (литер 12а, 12б, 12в, 12г, 12д, 12е). - Благовещенск: "Амуртисиз", 1977. - 48 с., 5 гр..пр. /// АмурТГФ-18286 </w:t>
      </w:r>
    </w:p>
    <w:p>
      <w:pPr>
        <w:pStyle w:val="Normal"/>
        <w:ind w:firstLine="720" w:end="0"/>
        <w:jc w:val="both"/>
        <w:rPr>
          <w:b/>
          <w:color w:val="000000"/>
        </w:rPr>
      </w:pPr>
      <w:r>
        <w:rPr>
          <w:b/>
          <w:color w:val="000000"/>
        </w:rPr>
        <w:t>Некрасова Н.И., 1977.</w:t>
      </w:r>
      <w:r>
        <w:rPr>
          <w:color w:val="000000"/>
        </w:rPr>
        <w:t xml:space="preserve"> Технический отчет по инженерно-геологическим изысканиям под строительство жилых домов и общественных зданий в г.Тында. Общественный и торговый центр. - Благовещенск: "Амуртисиз", 1977. - 101 с., 10 гр.пр. /// АмурТГФ-18309 </w:t>
      </w:r>
    </w:p>
    <w:p>
      <w:pPr>
        <w:pStyle w:val="Normal"/>
        <w:tabs>
          <w:tab w:val="clear" w:pos="720"/>
          <w:tab w:val="left" w:pos="1560" w:leader="none"/>
        </w:tabs>
        <w:ind w:firstLine="720" w:end="0"/>
        <w:jc w:val="both"/>
        <w:rPr>
          <w:b/>
          <w:color w:val="000000"/>
        </w:rPr>
      </w:pPr>
      <w:r>
        <w:rPr>
          <w:b/>
          <w:color w:val="000000"/>
        </w:rPr>
        <w:t>Некрасова Н.И., 1978.</w:t>
      </w:r>
      <w:r>
        <w:rPr>
          <w:color w:val="000000"/>
        </w:rPr>
        <w:t xml:space="preserve"> Технический отчет по инженерно-геологическим изысканиям для строительства гаража и котельной для фильмобазы в г.Тында. - Благовещенск: Амур</w:t>
      </w:r>
      <w:r>
        <w:rPr>
          <w:caps/>
          <w:color w:val="000000"/>
        </w:rPr>
        <w:t>тисиз</w:t>
      </w:r>
      <w:r>
        <w:rPr>
          <w:color w:val="000000"/>
        </w:rPr>
        <w:t>, 1978. - 36 с., 1 гр.пр. /// АмурТГФ-19306</w:t>
      </w:r>
    </w:p>
    <w:p>
      <w:pPr>
        <w:pStyle w:val="Normal"/>
        <w:ind w:firstLine="720" w:end="0"/>
        <w:jc w:val="both"/>
        <w:rPr>
          <w:b/>
          <w:color w:val="000000"/>
        </w:rPr>
      </w:pPr>
      <w:r>
        <w:rPr>
          <w:b/>
          <w:color w:val="000000"/>
        </w:rPr>
        <w:t>Некрасова Н.И., 1978.</w:t>
      </w:r>
      <w:r>
        <w:rPr>
          <w:color w:val="000000"/>
        </w:rPr>
        <w:t xml:space="preserve"> Технический отчет по инженерно-геологическим изысканиям под строительство жилых домов и общественных зданий в г.Тында. Детский сад (корпус 28). - Благовещенск: "Амуртисиз", 1978. - 33 с., 2 гр.пр. /// АмурТГФ-18283 </w:t>
      </w:r>
    </w:p>
    <w:p>
      <w:pPr>
        <w:pStyle w:val="Normal"/>
        <w:tabs>
          <w:tab w:val="clear" w:pos="720"/>
          <w:tab w:val="left" w:pos="1560" w:leader="none"/>
        </w:tabs>
        <w:ind w:firstLine="720" w:end="0"/>
        <w:jc w:val="both"/>
        <w:rPr>
          <w:b/>
          <w:color w:val="000000"/>
        </w:rPr>
      </w:pPr>
      <w:r>
        <w:rPr>
          <w:b/>
          <w:color w:val="000000"/>
        </w:rPr>
        <w:t>Некрасова Н.И., 1978.</w:t>
      </w:r>
      <w:r>
        <w:rPr>
          <w:color w:val="000000"/>
        </w:rPr>
        <w:t xml:space="preserve"> Технический отчет по инженерно-геологическим изысканиям под строительство комплекса в п.Джалинда Сковородинского р-на Амурской области. - Благовещенск: Амур</w:t>
      </w:r>
      <w:r>
        <w:rPr>
          <w:caps/>
          <w:color w:val="000000"/>
        </w:rPr>
        <w:t>тисиз</w:t>
      </w:r>
      <w:r>
        <w:rPr>
          <w:color w:val="000000"/>
        </w:rPr>
        <w:t>, 1978. - 58 с., 4 гр.пр. /// АмурТГФ-18461</w:t>
      </w:r>
    </w:p>
    <w:p>
      <w:pPr>
        <w:pStyle w:val="Normal"/>
        <w:tabs>
          <w:tab w:val="clear" w:pos="720"/>
          <w:tab w:val="left" w:pos="1560" w:leader="none"/>
        </w:tabs>
        <w:ind w:firstLine="720" w:end="0"/>
        <w:jc w:val="both"/>
        <w:rPr>
          <w:b/>
          <w:color w:val="000000"/>
        </w:rPr>
      </w:pPr>
      <w:r>
        <w:rPr>
          <w:b/>
          <w:color w:val="000000"/>
        </w:rPr>
        <w:t>Некрасова Н.И., 1979.</w:t>
      </w:r>
      <w:r>
        <w:rPr>
          <w:color w:val="000000"/>
        </w:rPr>
        <w:t xml:space="preserve"> Технический отчет по инженерно-геологическим изысканиям под строительство жилых домов и общественных зданий в г.Тында. Детский сад (корпус 30). - Благовещенск: Амур</w:t>
      </w:r>
      <w:r>
        <w:rPr>
          <w:caps/>
          <w:color w:val="000000"/>
        </w:rPr>
        <w:t>тисиз</w:t>
      </w:r>
      <w:r>
        <w:rPr>
          <w:color w:val="000000"/>
        </w:rPr>
        <w:t>, 1979. - 41 с., 2 гр.пр. /// АмурТГФ-18738</w:t>
      </w:r>
    </w:p>
    <w:p>
      <w:pPr>
        <w:pStyle w:val="Normal"/>
        <w:tabs>
          <w:tab w:val="clear" w:pos="720"/>
          <w:tab w:val="left" w:pos="1560" w:leader="none"/>
        </w:tabs>
        <w:ind w:firstLine="720" w:end="0"/>
        <w:jc w:val="both"/>
        <w:rPr>
          <w:b/>
          <w:color w:val="000000"/>
        </w:rPr>
      </w:pPr>
      <w:r>
        <w:rPr>
          <w:b/>
          <w:color w:val="000000"/>
        </w:rPr>
        <w:t>Некрасова Н.И., 1980.</w:t>
      </w:r>
      <w:r>
        <w:rPr>
          <w:color w:val="000000"/>
        </w:rPr>
        <w:t xml:space="preserve"> Технический отчет по инженерно-геологическим изысканиям на объекте 7903. - Благовещенск: Амур</w:t>
      </w:r>
      <w:r>
        <w:rPr>
          <w:caps/>
          <w:color w:val="000000"/>
        </w:rPr>
        <w:t>тисиз</w:t>
      </w:r>
      <w:r>
        <w:rPr>
          <w:color w:val="000000"/>
        </w:rPr>
        <w:t>, 1980. - 63 с., 6 гр.пр. /// АмурТГФ-19174</w:t>
      </w:r>
    </w:p>
    <w:p>
      <w:pPr>
        <w:pStyle w:val="Normal"/>
        <w:tabs>
          <w:tab w:val="clear" w:pos="720"/>
          <w:tab w:val="left" w:pos="1560" w:leader="none"/>
        </w:tabs>
        <w:ind w:firstLine="720" w:end="0"/>
        <w:jc w:val="both"/>
        <w:rPr>
          <w:b/>
          <w:color w:val="000000"/>
        </w:rPr>
      </w:pPr>
      <w:r>
        <w:rPr>
          <w:b/>
          <w:color w:val="000000"/>
        </w:rPr>
        <w:t>Некрасова Н.И., 1984.</w:t>
      </w:r>
      <w:r>
        <w:rPr>
          <w:color w:val="000000"/>
        </w:rPr>
        <w:t xml:space="preserve"> Технический отчет по инженерно-геологическим изысканиям для строительства жилого поселка для угольного разреза "Ерковецкий". - Благовещенск: Амур</w:t>
      </w:r>
      <w:r>
        <w:rPr>
          <w:caps/>
          <w:color w:val="000000"/>
        </w:rPr>
        <w:t>тисиз</w:t>
      </w:r>
      <w:r>
        <w:rPr>
          <w:color w:val="000000"/>
        </w:rPr>
        <w:t>, 1984. - 147 с., 9 гр.пр. /// АмурТГФ-20224</w:t>
      </w:r>
    </w:p>
    <w:p>
      <w:pPr>
        <w:pStyle w:val="Normal"/>
        <w:tabs>
          <w:tab w:val="clear" w:pos="720"/>
          <w:tab w:val="left" w:pos="1560" w:leader="none"/>
        </w:tabs>
        <w:ind w:firstLine="720" w:end="0"/>
        <w:jc w:val="both"/>
        <w:rPr>
          <w:b/>
          <w:color w:val="000000"/>
        </w:rPr>
      </w:pPr>
      <w:r>
        <w:rPr>
          <w:b/>
          <w:color w:val="000000"/>
        </w:rPr>
        <w:t>Некрасова Н.И., Гудкова В.В., 1981.</w:t>
      </w:r>
      <w:r>
        <w:rPr>
          <w:color w:val="000000"/>
        </w:rPr>
        <w:t xml:space="preserve"> Технический отчет по инженерно-геологическим изысканиям на объекте 01240. Сооружения №№ 24, 25, 26, 27, 28. - Благовещенск: Амур</w:t>
      </w:r>
      <w:r>
        <w:rPr>
          <w:caps/>
          <w:color w:val="000000"/>
        </w:rPr>
        <w:t>тисиз</w:t>
      </w:r>
      <w:r>
        <w:rPr>
          <w:color w:val="000000"/>
        </w:rPr>
        <w:t>, 1981. - 55 с., 2 гр.пр. /// АмурТГФ-19377</w:t>
      </w:r>
    </w:p>
    <w:p>
      <w:pPr>
        <w:pStyle w:val="Normal"/>
        <w:tabs>
          <w:tab w:val="clear" w:pos="720"/>
          <w:tab w:val="left" w:pos="1560" w:leader="none"/>
        </w:tabs>
        <w:ind w:firstLine="720" w:end="0"/>
        <w:jc w:val="both"/>
        <w:rPr>
          <w:b/>
          <w:color w:val="000000"/>
        </w:rPr>
      </w:pPr>
      <w:r>
        <w:rPr>
          <w:b/>
          <w:color w:val="000000"/>
        </w:rPr>
        <w:t xml:space="preserve">Некрасова Н.И., Петрова Г.А., 1981. </w:t>
      </w:r>
      <w:r>
        <w:rPr>
          <w:color w:val="000000"/>
        </w:rPr>
        <w:t>Технический отчет по инженерно-геологическим изысканиям района первой очереди застройки г.Сковородино. - Благовещенск: Амур</w:t>
      </w:r>
      <w:r>
        <w:rPr>
          <w:caps/>
          <w:color w:val="000000"/>
        </w:rPr>
        <w:t>тисиз</w:t>
      </w:r>
      <w:r>
        <w:rPr>
          <w:color w:val="000000"/>
        </w:rPr>
        <w:t>, 1981. - 108 с., 7 гр.пр. /// АмурТГФ-19498</w:t>
      </w:r>
    </w:p>
    <w:p>
      <w:pPr>
        <w:pStyle w:val="Normal"/>
        <w:tabs>
          <w:tab w:val="clear" w:pos="720"/>
          <w:tab w:val="left" w:pos="1560" w:leader="none"/>
        </w:tabs>
        <w:ind w:firstLine="720" w:end="0"/>
        <w:jc w:val="both"/>
        <w:rPr>
          <w:b/>
          <w:color w:val="000000"/>
        </w:rPr>
      </w:pPr>
      <w:r>
        <w:rPr>
          <w:b/>
          <w:color w:val="000000"/>
        </w:rPr>
        <w:t xml:space="preserve">Некрасова Н.И., Якимченко В.А., 1980. </w:t>
      </w:r>
      <w:r>
        <w:rPr>
          <w:color w:val="000000"/>
        </w:rPr>
        <w:t>Технический отчет по инженерно-геологическим изысканиям на объекте 01115. - Благовещенск: Амур</w:t>
      </w:r>
      <w:r>
        <w:rPr>
          <w:caps/>
          <w:color w:val="000000"/>
        </w:rPr>
        <w:t>тисиз</w:t>
      </w:r>
      <w:r>
        <w:rPr>
          <w:color w:val="000000"/>
        </w:rPr>
        <w:t>, 1980. - 87 с., 11 гр.пр. /// АмурТГФ-19175</w:t>
      </w:r>
    </w:p>
    <w:p>
      <w:pPr>
        <w:pStyle w:val="Normal"/>
        <w:ind w:firstLine="709" w:end="0"/>
        <w:jc w:val="both"/>
        <w:rPr>
          <w:b/>
          <w:color w:val="000000"/>
        </w:rPr>
      </w:pPr>
      <w:r>
        <w:rPr>
          <w:b/>
          <w:color w:val="000000"/>
        </w:rPr>
        <w:t>Немировец И.В., 2015.</w:t>
      </w:r>
      <w:r>
        <w:rPr>
          <w:color w:val="000000"/>
        </w:rPr>
        <w:t xml:space="preserve"> Отчётный баланс запасов БУРОГО УГЛЯ по ООО «</w:t>
      </w:r>
      <w:r>
        <w:rPr>
          <w:b/>
          <w:color w:val="000000"/>
        </w:rPr>
        <w:t>Альянс</w:t>
      </w:r>
      <w:r>
        <w:rPr>
          <w:color w:val="000000"/>
        </w:rPr>
        <w:t>» за</w:t>
      </w:r>
      <w:r>
        <w:rPr>
          <w:b/>
          <w:color w:val="000000"/>
        </w:rPr>
        <w:t xml:space="preserve"> 2014 </w:t>
      </w:r>
      <w:r>
        <w:rPr>
          <w:color w:val="000000"/>
        </w:rPr>
        <w:t>г. по формам: 5-гр, 70-тп, 71-тп, 2-лс. Участок «Придорожный» Архаро-Богучанского месторождения. – Райчихинск, 2015. – 1 кн.-19 л. /// АТГФ-29610.</w:t>
      </w:r>
    </w:p>
    <w:p>
      <w:pPr>
        <w:pStyle w:val="Normal"/>
        <w:tabs>
          <w:tab w:val="clear" w:pos="720"/>
          <w:tab w:val="left" w:pos="3480" w:leader="none"/>
        </w:tabs>
        <w:ind w:firstLine="709" w:end="0"/>
        <w:jc w:val="both"/>
        <w:rPr>
          <w:b/>
          <w:color w:val="000000"/>
        </w:rPr>
      </w:pPr>
      <w:r>
        <w:rPr>
          <w:b/>
          <w:color w:val="000000"/>
        </w:rPr>
        <w:t>Немировец И.В., 2016.</w:t>
      </w:r>
      <w:r>
        <w:rPr>
          <w:color w:val="000000"/>
        </w:rPr>
        <w:t xml:space="preserve"> Отчётный баланс запасов БУРОГО УГЛЯ по ООО «Альянс» за 2015 г. по формам: 5-гр, 70-тп, 71-тп, 2-лс. Участок «Придорожный» Архаро-Богучанского месторождения. – Райчихинск, 2016. – 1 кн.-19 л. /// АТГФ-29897.</w:t>
      </w:r>
    </w:p>
    <w:p>
      <w:pPr>
        <w:pStyle w:val="Normal"/>
        <w:ind w:firstLine="709" w:end="0"/>
        <w:jc w:val="both"/>
        <w:rPr>
          <w:b/>
          <w:color w:val="000000"/>
        </w:rPr>
      </w:pPr>
      <w:r>
        <w:rPr>
          <w:b/>
          <w:color w:val="000000"/>
        </w:rPr>
        <w:t>Немировец И.В., 2020.</w:t>
      </w:r>
      <w:r>
        <w:rPr>
          <w:color w:val="000000"/>
        </w:rPr>
        <w:t xml:space="preserve"> Отчётный баланс запасов </w:t>
      </w:r>
      <w:r>
        <w:rPr>
          <w:color w:val="000000"/>
          <w:u w:val="single"/>
        </w:rPr>
        <w:t>БУРОГО УГЛЯ</w:t>
      </w:r>
      <w:r>
        <w:rPr>
          <w:color w:val="000000"/>
        </w:rPr>
        <w:t xml:space="preserve"> по ООО «Асфальт» по формам: 5-гр, 70-тп, 71-тп </w:t>
      </w:r>
      <w:r>
        <w:rPr>
          <w:b/>
          <w:color w:val="000000"/>
        </w:rPr>
        <w:t>за 2019 г.</w:t>
      </w:r>
      <w:r>
        <w:rPr>
          <w:color w:val="000000"/>
        </w:rPr>
        <w:t xml:space="preserve"> по участку «Кочковатый» Райчихинского месторождения (БЛГ 80128 ТР). – Райчихинск, 2020. – 1 кн.-14 л. /// АТГФ-31764.</w:t>
      </w:r>
      <w:r>
        <w:rPr>
          <w:color w:val="000000"/>
          <w:sz w:val="20"/>
        </w:rPr>
        <w:t xml:space="preserve"> Конфиденциально</w:t>
      </w:r>
    </w:p>
    <w:p>
      <w:pPr>
        <w:pStyle w:val="Normal"/>
        <w:ind w:firstLine="709" w:end="0"/>
        <w:jc w:val="both"/>
        <w:rPr>
          <w:b/>
          <w:color w:val="000000"/>
        </w:rPr>
      </w:pPr>
      <w:r>
        <w:rPr>
          <w:b/>
          <w:color w:val="000000"/>
        </w:rPr>
        <w:t>Немировец И.В., 2021.</w:t>
      </w:r>
      <w:r>
        <w:rPr>
          <w:color w:val="000000"/>
        </w:rPr>
        <w:t xml:space="preserve"> Отчётный баланс запасов БУРОГО УГЛЯ по ООО «Альянс» по формам: 5-гр, 70-тп, 71-тп </w:t>
      </w:r>
      <w:r>
        <w:rPr>
          <w:b/>
          <w:color w:val="000000"/>
        </w:rPr>
        <w:t>за 2020 г</w:t>
      </w:r>
      <w:r>
        <w:rPr>
          <w:color w:val="000000"/>
        </w:rPr>
        <w:t xml:space="preserve">. (Архаро-Богучанское месторождение, участок «Придорожный»; БЛГ 80285 ТЭ). – Райчихинск, 2021. – 1 кн.-14 л. /// АТГФ-32046. </w:t>
      </w:r>
      <w:r>
        <w:rPr>
          <w:color w:val="000000"/>
          <w:sz w:val="20"/>
        </w:rPr>
        <w:t>Конфиденциально</w:t>
      </w:r>
    </w:p>
    <w:p>
      <w:pPr>
        <w:pStyle w:val="Normal"/>
        <w:ind w:firstLine="709" w:end="0"/>
        <w:jc w:val="both"/>
        <w:rPr>
          <w:b/>
          <w:color w:val="000000"/>
        </w:rPr>
      </w:pPr>
      <w:r>
        <w:rPr>
          <w:b/>
          <w:color w:val="000000"/>
        </w:rPr>
        <w:t>Немировец И.В., 2021.</w:t>
      </w:r>
      <w:r>
        <w:rPr>
          <w:color w:val="000000"/>
        </w:rPr>
        <w:t xml:space="preserve"> Отчётный баланс запасов </w:t>
      </w:r>
      <w:r>
        <w:rPr>
          <w:color w:val="000000"/>
          <w:u w:val="single"/>
        </w:rPr>
        <w:t>БУРОГО УГЛЯ</w:t>
      </w:r>
      <w:r>
        <w:rPr>
          <w:color w:val="000000"/>
        </w:rPr>
        <w:t xml:space="preserve"> по ООО «Асфальт» по формам: 5-гр, 70-тп, 71-тп </w:t>
      </w:r>
      <w:r>
        <w:rPr>
          <w:b/>
          <w:color w:val="000000"/>
        </w:rPr>
        <w:t>за 2020 г</w:t>
      </w:r>
      <w:r>
        <w:rPr>
          <w:color w:val="000000"/>
        </w:rPr>
        <w:t xml:space="preserve">. по участку «Кочковатый» Райчихинского месторождения (БЛГ 80128 ТР). – Райчихинск, 2021. – 1 кн.-14 л. /// АТГФ-32049. </w:t>
      </w:r>
      <w:r>
        <w:rPr>
          <w:color w:val="000000"/>
          <w:sz w:val="20"/>
        </w:rPr>
        <w:t>Конфиденциально</w:t>
      </w:r>
    </w:p>
    <w:p>
      <w:pPr>
        <w:pStyle w:val="Normal"/>
        <w:ind w:firstLine="709" w:end="0"/>
        <w:jc w:val="both"/>
        <w:rPr>
          <w:b/>
          <w:color w:val="000000"/>
        </w:rPr>
      </w:pPr>
      <w:r>
        <w:rPr>
          <w:b/>
          <w:color w:val="000000"/>
        </w:rPr>
        <w:t>Немировец И.В., 2021.</w:t>
      </w:r>
      <w:r>
        <w:rPr>
          <w:color w:val="000000"/>
        </w:rPr>
        <w:t xml:space="preserve"> Отчётный баланс запасов </w:t>
      </w:r>
      <w:r>
        <w:rPr>
          <w:color w:val="000000"/>
          <w:u w:val="single"/>
        </w:rPr>
        <w:t>БУРОГО УГЛЯ</w:t>
      </w:r>
      <w:r>
        <w:rPr>
          <w:color w:val="000000"/>
        </w:rPr>
        <w:t xml:space="preserve"> по ООО «ДальВостУголь» по формам: 5-гр, 70-тп, 71-тп </w:t>
      </w:r>
      <w:r>
        <w:rPr>
          <w:b/>
          <w:color w:val="000000"/>
        </w:rPr>
        <w:t>за 2020 г.</w:t>
      </w:r>
      <w:r>
        <w:rPr>
          <w:color w:val="000000"/>
        </w:rPr>
        <w:t xml:space="preserve"> (Райчихинское месторождение: участок «Увальный», БЛГ 03324 ТР; участок «Комаринский», БЛГ 02923 ТР). – Райчихинск, 2021. – 1 кн.-19 л. /// АТГФ-32051. </w:t>
      </w:r>
      <w:r>
        <w:rPr>
          <w:color w:val="000000"/>
          <w:sz w:val="20"/>
        </w:rPr>
        <w:t>Конфиденциально</w:t>
      </w:r>
    </w:p>
    <w:p>
      <w:pPr>
        <w:pStyle w:val="Normal"/>
        <w:tabs>
          <w:tab w:val="clear" w:pos="720"/>
          <w:tab w:val="left" w:pos="3480" w:leader="none"/>
        </w:tabs>
        <w:ind w:firstLine="709" w:end="0"/>
        <w:jc w:val="both"/>
        <w:rPr>
          <w:b/>
          <w:color w:val="000000"/>
        </w:rPr>
      </w:pPr>
      <w:r>
        <w:rPr>
          <w:b/>
          <w:color w:val="000000"/>
        </w:rPr>
        <w:t>Немировец И.В., Коник В.И., 2017.</w:t>
      </w:r>
      <w:r>
        <w:rPr>
          <w:color w:val="000000"/>
        </w:rPr>
        <w:t xml:space="preserve"> Отчётный баланс запасов БУРОГО УГЛЯ по ООО «Альянс» за 2016 г. по формам 5-гр, 70-тп, 71-тп, 2-лс. Участок «Придорожный» Архаро-Богучанского месторождения. – Райчихинск, 2017. – 1 кн.-19 л. /// АТГФ-31056. </w:t>
      </w:r>
      <w:r>
        <w:rPr>
          <w:color w:val="000000"/>
          <w:sz w:val="20"/>
        </w:rPr>
        <w:t>Конфиденциально</w:t>
      </w:r>
    </w:p>
    <w:p>
      <w:pPr>
        <w:pStyle w:val="Normal"/>
        <w:tabs>
          <w:tab w:val="clear" w:pos="720"/>
          <w:tab w:val="left" w:pos="3480" w:leader="none"/>
        </w:tabs>
        <w:ind w:firstLine="709" w:end="0"/>
        <w:jc w:val="both"/>
        <w:rPr>
          <w:color w:val="000000"/>
        </w:rPr>
      </w:pPr>
      <w:r>
        <w:rPr>
          <w:b/>
          <w:color w:val="000000"/>
        </w:rPr>
        <w:t>Немировец И.В., Матвеенко Е.Ж., 2017.</w:t>
      </w:r>
      <w:r>
        <w:rPr>
          <w:color w:val="000000"/>
        </w:rPr>
        <w:t xml:space="preserve"> Отчётный баланс запасов БУРОГО УГЛЯ по ООО «Богучануголь» по формам 5-гр, 70-тп, 71-тп, 2-лс(2) за 2016 г. (Райчихинское месторождение, участки «Комаринский», «Увальный»). – Райчихинск, 2017. – 1 кн.-29 л., /// АТГФ-31062. </w:t>
      </w:r>
      <w:r>
        <w:rPr>
          <w:color w:val="000000"/>
          <w:sz w:val="20"/>
        </w:rPr>
        <w:t>Конфиденциально</w:t>
      </w:r>
    </w:p>
    <w:p>
      <w:pPr>
        <w:pStyle w:val="Normal"/>
        <w:ind w:firstLine="720" w:end="0"/>
        <w:jc w:val="both"/>
        <w:rPr>
          <w:b/>
          <w:color w:val="000000"/>
        </w:rPr>
      </w:pPr>
      <w:r>
        <w:rPr>
          <w:color w:val="000000"/>
        </w:rPr>
        <w:t xml:space="preserve">Немировская М.Г. Отчет о геолого-поисковых работах на известняки, проведенных в Шимановском и Свободненском районах Амурской области в 1951 г. - Л.: Ленгеолнерудтрест, 1952.- 1 кн.- 81 с., 1 кн.- 3О1 с., 65 гр.пр. /// АмурТГФ-01150 </w:t>
      </w:r>
    </w:p>
    <w:p>
      <w:pPr>
        <w:pStyle w:val="Normal"/>
        <w:tabs>
          <w:tab w:val="clear" w:pos="720"/>
          <w:tab w:val="left" w:pos="1560" w:leader="none"/>
        </w:tabs>
        <w:ind w:firstLine="720" w:end="0"/>
        <w:jc w:val="both"/>
        <w:rPr>
          <w:b/>
          <w:color w:val="000000"/>
        </w:rPr>
      </w:pPr>
      <w:r>
        <w:rPr>
          <w:b/>
          <w:color w:val="000000"/>
        </w:rPr>
        <w:t>Немировская М.Г., 1953.</w:t>
      </w:r>
      <w:r>
        <w:rPr>
          <w:color w:val="000000"/>
        </w:rPr>
        <w:t xml:space="preserve"> Отчет о геолого-поисковых работах на известняки, проведенных в Шимановском и Свободненском районах Амурской области в 1952 г. - Л.: Ленгеолнерудтрест, 1953.- 1 кн.- 81 с., 1 кн.- 293 л., 65 гр.пр. /// АмурТГФ-3926</w:t>
      </w:r>
    </w:p>
    <w:p>
      <w:pPr>
        <w:pStyle w:val="Normal"/>
        <w:ind w:firstLine="720" w:end="0"/>
        <w:jc w:val="both"/>
        <w:rPr>
          <w:b/>
          <w:color w:val="000000"/>
        </w:rPr>
      </w:pPr>
      <w:r>
        <w:rPr>
          <w:b/>
          <w:color w:val="000000"/>
        </w:rPr>
        <w:t>Немчинов И.Ф., 1954.</w:t>
      </w:r>
      <w:r>
        <w:rPr>
          <w:color w:val="000000"/>
        </w:rPr>
        <w:t xml:space="preserve"> Джелунское месторождение глин (отчет о ГРР на цемсырье за 1952 г.). - Иркутск: Сибгеолнеруд, 1954. - 1 кн. - 78 л.+1л., 15 гр.пр. /// АТГФ-4457. </w:t>
      </w:r>
      <w:r>
        <w:rPr>
          <w:b/>
          <w:bCs/>
          <w:color w:val="000000"/>
        </w:rPr>
        <w:t xml:space="preserve">Протокол № 9195 от 24.08.1954 г. </w:t>
      </w:r>
      <w:r>
        <w:rPr>
          <w:color w:val="000000"/>
        </w:rPr>
        <w:t>заседания ВКЗ Министерства геологии и охраны недр СССР. - 18 л. /// АТГФ-29088-108.</w:t>
      </w:r>
    </w:p>
    <w:p>
      <w:pPr>
        <w:pStyle w:val="Normal"/>
        <w:tabs>
          <w:tab w:val="clear" w:pos="720"/>
          <w:tab w:val="left" w:pos="1560" w:leader="none"/>
        </w:tabs>
        <w:ind w:firstLine="720" w:end="0"/>
        <w:jc w:val="both"/>
        <w:rPr>
          <w:b/>
          <w:color w:val="000000"/>
        </w:rPr>
      </w:pPr>
      <w:r>
        <w:rPr>
          <w:b/>
          <w:color w:val="000000"/>
        </w:rPr>
        <w:t xml:space="preserve">Немчинов И.Ф., 1958. </w:t>
      </w:r>
      <w:r>
        <w:rPr>
          <w:color w:val="000000"/>
        </w:rPr>
        <w:t>Цементное сырье Амурской области. – Иркутск: Иркутское ГУ, 1958. – 72+8 л. ///АТГФ-7003</w:t>
      </w:r>
    </w:p>
    <w:p>
      <w:pPr>
        <w:pStyle w:val="Normal"/>
        <w:ind w:firstLine="720" w:end="0"/>
        <w:jc w:val="both"/>
        <w:rPr>
          <w:b/>
          <w:color w:val="000000"/>
        </w:rPr>
      </w:pPr>
      <w:r>
        <w:rPr>
          <w:b/>
          <w:color w:val="000000"/>
        </w:rPr>
        <w:t>Непрокина К.С., 2017.</w:t>
      </w:r>
      <w:r>
        <w:rPr>
          <w:color w:val="000000"/>
        </w:rPr>
        <w:t xml:space="preserve"> Сводный отчётный баланс запасов ЛЕЧЕБНЫХ ГРЯЗЕЙ по Амурской области на 01.01.2017 г. Протокол ТКЗ Амурнедра № 1117 от 13.06.2017 г. – Благовещенск: Амурский филиал ФБУ «ТФГИ по ДВФО», 2017. – 1 кн.-9 л. /// АТГФ-31041-7, од51896 (1 Мб).</w:t>
      </w:r>
      <w:r>
        <w:rPr>
          <w:b/>
          <w:color w:val="000000"/>
        </w:rPr>
        <w:t xml:space="preserve"> </w:t>
      </w:r>
      <w:r>
        <w:rPr>
          <w:color w:val="000000"/>
          <w:sz w:val="20"/>
        </w:rPr>
        <w:t xml:space="preserve">оз.Кислое/Магдагачинский р-н, оз.Большое/Ивановский р-н. </w:t>
      </w:r>
    </w:p>
    <w:p>
      <w:pPr>
        <w:pStyle w:val="Normal"/>
        <w:ind w:firstLine="720" w:end="0"/>
        <w:jc w:val="both"/>
        <w:rPr>
          <w:b/>
          <w:bCs/>
          <w:color w:val="000000"/>
        </w:rPr>
      </w:pPr>
      <w:r>
        <w:rPr>
          <w:b/>
          <w:color w:val="000000"/>
        </w:rPr>
        <w:t xml:space="preserve">Непрокина К.С., 2018. </w:t>
      </w:r>
      <w:r>
        <w:rPr>
          <w:color w:val="000000"/>
        </w:rPr>
        <w:t>Пополнение эксплуатационных запасов питьевых, технических и минеральных подземных вод, утверждённых ГКЗ (ТКЗ), ЭКЗ</w:t>
      </w:r>
      <w:r>
        <w:rPr>
          <w:b/>
          <w:color w:val="000000"/>
        </w:rPr>
        <w:t xml:space="preserve"> за 2017 г. </w:t>
      </w:r>
      <w:r>
        <w:rPr>
          <w:color w:val="000000"/>
        </w:rPr>
        <w:t>Протокол НТС Амурнедра № 1203 от 16.03.2018 г. (пополнение за 2017 г.). – Благовещенск: Амурский филиал ФБУ «ТФГИ по ДВФО», 2018. – 1 кн.-9 л. /// АТГФ-31239-4, од52107 (1 Мб).</w:t>
      </w:r>
    </w:p>
    <w:p>
      <w:pPr>
        <w:pStyle w:val="Normal"/>
        <w:ind w:firstLine="709" w:end="0"/>
        <w:jc w:val="both"/>
        <w:rPr>
          <w:b/>
          <w:color w:val="000000"/>
        </w:rPr>
      </w:pPr>
      <w:r>
        <w:rPr>
          <w:b/>
          <w:bCs/>
          <w:color w:val="000000"/>
        </w:rPr>
        <w:t xml:space="preserve">Непрокина К.С., 2018. </w:t>
      </w:r>
      <w:r>
        <w:rPr>
          <w:bCs/>
          <w:color w:val="000000"/>
        </w:rPr>
        <w:t xml:space="preserve">Сводный отчётный баланс запасов </w:t>
      </w:r>
      <w:r>
        <w:rPr>
          <w:bCs/>
          <w:color w:val="000000"/>
          <w:u w:val="single"/>
        </w:rPr>
        <w:t>ЛЕЧЕБНЫХ ГРЯЗЕЙ</w:t>
      </w:r>
      <w:r>
        <w:rPr>
          <w:bCs/>
          <w:color w:val="000000"/>
        </w:rPr>
        <w:t xml:space="preserve"> по Амурской области </w:t>
      </w:r>
      <w:r>
        <w:rPr>
          <w:b/>
          <w:bCs/>
          <w:color w:val="000000"/>
        </w:rPr>
        <w:t>на 01.01.2018</w:t>
      </w:r>
      <w:r>
        <w:rPr>
          <w:bCs/>
          <w:color w:val="000000"/>
        </w:rPr>
        <w:t xml:space="preserve"> г. Акт приема-передачи от 16.11.2017 г. балансовых и забалансовых запасов лечебных грязей (сапропелей) месторождения «Кислое озеро» ООО УК «Амуркурорт» в Госрезерв. Протокол ТКЗ Амурнедра № 1163 от 09.04.2018 г. – Благовещенск: Амурский филиал ФБУ «ТФГИ по ДВФО», 2018. – 1 кн.-12 л. /// АТГФ-31239-5, од52107 (3 Мб). </w:t>
      </w:r>
      <w:r>
        <w:rPr>
          <w:bCs/>
          <w:color w:val="000000"/>
          <w:sz w:val="20"/>
        </w:rPr>
        <w:t xml:space="preserve">оз.Кислое, Магдагачинский р-н; оз.Большое, Ивановский р-н. </w:t>
      </w:r>
    </w:p>
    <w:p>
      <w:pPr>
        <w:pStyle w:val="Normal"/>
        <w:ind w:firstLine="720" w:end="0"/>
        <w:jc w:val="both"/>
        <w:rPr>
          <w:b/>
          <w:color w:val="000000"/>
        </w:rPr>
      </w:pPr>
      <w:r>
        <w:rPr>
          <w:b/>
          <w:color w:val="000000"/>
        </w:rPr>
        <w:t>Неронский Г.И., 1963.</w:t>
      </w:r>
      <w:r>
        <w:rPr>
          <w:color w:val="000000"/>
        </w:rPr>
        <w:t xml:space="preserve"> Отчет о геологических исследованиях в среднем и нижнем течении р.Бол.Эльги (Златоустовская партия, 1962 г.) - Хабаровск: ГСЭ ДВГУ, 1963. - 3 кн.- 208 л. (185+17+6), 16 гр.пр. /// АТГФ-9760, 25672, од50307, Арх.924хаб. Селемджинский р-н., N-53-XXVI, аз/коренное, амо/Чуконное, Константиновское, Придорожное, Афанасьевское</w:t>
      </w:r>
    </w:p>
    <w:p>
      <w:pPr>
        <w:pStyle w:val="Normal"/>
        <w:ind w:firstLine="720" w:end="0"/>
        <w:jc w:val="both"/>
        <w:rPr>
          <w:b/>
          <w:color w:val="000000"/>
        </w:rPr>
      </w:pPr>
      <w:r>
        <w:rPr>
          <w:b/>
          <w:color w:val="000000"/>
        </w:rPr>
        <w:t>Неронский Г.И., 1966.</w:t>
      </w:r>
      <w:r>
        <w:rPr>
          <w:color w:val="000000"/>
        </w:rPr>
        <w:t xml:space="preserve"> Металлогеническая карта золота Верхне-Селемджинского района. - Благовещенск: Амурская лаб-ия ДВГИ, 1966. - 1 кн. - 10 с., 6 гр.пр. /// АмурТГФ-25639; -3 кн.- 540 с., 20 гр.пр. /// АмурТГФ-12492, лд50233</w:t>
      </w:r>
    </w:p>
    <w:p>
      <w:pPr>
        <w:pStyle w:val="Normal"/>
        <w:tabs>
          <w:tab w:val="clear" w:pos="720"/>
          <w:tab w:val="left" w:pos="1560" w:leader="none"/>
        </w:tabs>
        <w:ind w:firstLine="720" w:end="0"/>
        <w:jc w:val="both"/>
        <w:rPr>
          <w:b/>
          <w:color w:val="000000"/>
        </w:rPr>
      </w:pPr>
      <w:r>
        <w:rPr>
          <w:b/>
          <w:color w:val="000000"/>
        </w:rPr>
        <w:t>Неронский Г.И., 1967.</w:t>
      </w:r>
      <w:r>
        <w:rPr>
          <w:color w:val="000000"/>
        </w:rPr>
        <w:t xml:space="preserve"> Золоторудная минерализация Верхне-Селемджинского р-на. Автореферат дисс.к.г.-м.н. – Владивосток: ДВГИ, 1967. – 24 л. ///АТГФ-12404</w:t>
      </w:r>
    </w:p>
    <w:p>
      <w:pPr>
        <w:pStyle w:val="Normal"/>
        <w:ind w:firstLine="720" w:end="0"/>
        <w:jc w:val="both"/>
        <w:rPr>
          <w:b/>
          <w:color w:val="000000"/>
        </w:rPr>
      </w:pPr>
      <w:r>
        <w:rPr>
          <w:b/>
          <w:color w:val="000000"/>
        </w:rPr>
        <w:t>Неронский Г.И., 1984.</w:t>
      </w:r>
      <w:r>
        <w:rPr>
          <w:color w:val="000000"/>
        </w:rPr>
        <w:t xml:space="preserve"> Оценка перспектив коренной золотоносности Верхнего Приамурья по минералогическим критериям. - Благовещенск: АмурКНИИ, 1984. – 3 кн.-269 л. (264+3/стр.219-221/+2), 3 л.гр.пр. /// АТГФ-27944, 27944дубль, 19941(некомпл.), од50004; амо/(Ольдой /басс./, Уруша /басс./)-лп Амур</w:t>
      </w:r>
    </w:p>
    <w:p>
      <w:pPr>
        <w:pStyle w:val="Normal"/>
        <w:ind w:firstLine="720" w:end="0"/>
        <w:jc w:val="both"/>
        <w:rPr>
          <w:b/>
          <w:color w:val="000000"/>
        </w:rPr>
      </w:pPr>
      <w:r>
        <w:rPr>
          <w:b/>
          <w:color w:val="000000"/>
        </w:rPr>
        <w:t>Неронский Г.И., 1993.</w:t>
      </w:r>
      <w:r>
        <w:rPr>
          <w:color w:val="000000"/>
        </w:rPr>
        <w:t xml:space="preserve"> Отчет по составлению карты типоморфизма золота Амурской области масштаба 1:500 000. Гр. 47-91-166/6. - Благовещенск: БПСЭ, 1993. - 2 кн.- 485 л. (114+371), 20 л.гр.пр. /// АТГФ-24728, 25731, од50185</w:t>
      </w:r>
    </w:p>
    <w:p>
      <w:pPr>
        <w:pStyle w:val="Normal"/>
        <w:tabs>
          <w:tab w:val="clear" w:pos="720"/>
          <w:tab w:val="left" w:pos="1560" w:leader="none"/>
        </w:tabs>
        <w:ind w:firstLine="720" w:end="0"/>
        <w:jc w:val="both"/>
        <w:rPr>
          <w:b/>
          <w:color w:val="000000"/>
        </w:rPr>
      </w:pPr>
      <w:r>
        <w:rPr>
          <w:b/>
          <w:color w:val="000000"/>
        </w:rPr>
        <w:t>Неронский Г.И., 1993.</w:t>
      </w:r>
      <w:r>
        <w:rPr>
          <w:color w:val="000000"/>
        </w:rPr>
        <w:t xml:space="preserve"> Типоморфные особенности самородного золота и возможность их практического применения (на примере Приамурья). (Автореф. дисс. на соиск. учен. степ. д.г.-м.н.) - М.: ЦНИГРИ, 1993. - 36 с. /// АТГФ-40008-3</w:t>
      </w:r>
    </w:p>
    <w:p>
      <w:pPr>
        <w:pStyle w:val="Normal"/>
        <w:ind w:firstLine="720" w:end="0"/>
        <w:jc w:val="both"/>
        <w:rPr>
          <w:b/>
          <w:color w:val="000000"/>
        </w:rPr>
      </w:pPr>
      <w:r>
        <w:rPr>
          <w:b/>
          <w:color w:val="000000"/>
        </w:rPr>
        <w:t>Неронский Г.И., 1993.</w:t>
      </w:r>
      <w:r>
        <w:rPr>
          <w:color w:val="000000"/>
        </w:rPr>
        <w:t xml:space="preserve"> Типоморфные особенности самородного золота и возможность их практического применения (на примере Приамурья). (Дисс. на соиск. учен. степ. д.г.-м.н.) - Благовещенск: АмурКНИИ ДВО РАН, 1993. - 313 с. /// АТГФ-24953 </w:t>
      </w:r>
    </w:p>
    <w:p>
      <w:pPr>
        <w:pStyle w:val="Normal"/>
        <w:ind w:firstLine="720" w:end="0"/>
        <w:jc w:val="both"/>
        <w:rPr>
          <w:b/>
          <w:color w:val="000000"/>
        </w:rPr>
      </w:pPr>
      <w:r>
        <w:rPr>
          <w:b/>
          <w:color w:val="000000"/>
        </w:rPr>
        <w:t>Неронский Г.И., 1996.</w:t>
      </w:r>
      <w:r>
        <w:rPr>
          <w:color w:val="000000"/>
        </w:rPr>
        <w:t xml:space="preserve"> Информационная записка о результатах ГРР на россыпное золото за 1996 г. - Благовещенск: АмурКНИИ, 1996. - 18 с. /// АТГФ-25765-3. амо/Улунга Б., Ясный, Калахта, Заозерный, Южный, Джелтулак-1, Джелтулак Б., Гнилой</w:t>
      </w:r>
    </w:p>
    <w:p>
      <w:pPr>
        <w:pStyle w:val="Normal"/>
        <w:tabs>
          <w:tab w:val="clear" w:pos="720"/>
          <w:tab w:val="left" w:pos="1560" w:leader="none"/>
        </w:tabs>
        <w:ind w:firstLine="720" w:end="0"/>
        <w:jc w:val="both"/>
        <w:rPr>
          <w:b/>
          <w:color w:val="000000"/>
        </w:rPr>
      </w:pPr>
      <w:r>
        <w:rPr>
          <w:b/>
          <w:color w:val="000000"/>
        </w:rPr>
        <w:t xml:space="preserve">Неронский Г.И., Батурин С.Г., 1974. </w:t>
      </w:r>
      <w:r>
        <w:rPr>
          <w:color w:val="000000"/>
        </w:rPr>
        <w:t>Предварительная рекомендация для проведения поисково-разведочных работ на рудное золото в бассейне руч.Борового и истоках руч.Сергеевского. – Благовещенск: Амурск. лаборат. ДВГИ, 1974. – 1 кн.-5 л. /// АТГФ-16655, од52783 (3,0 МБ).</w:t>
      </w:r>
    </w:p>
    <w:p>
      <w:pPr>
        <w:pStyle w:val="Normal"/>
        <w:ind w:firstLine="720" w:end="0"/>
        <w:jc w:val="both"/>
        <w:rPr>
          <w:b/>
          <w:color w:val="000000"/>
        </w:rPr>
      </w:pPr>
      <w:r>
        <w:rPr>
          <w:b/>
          <w:color w:val="000000"/>
        </w:rPr>
        <w:t>Неронский Г.И., Батурин С.Г., 1980.</w:t>
      </w:r>
      <w:r>
        <w:rPr>
          <w:color w:val="000000"/>
        </w:rPr>
        <w:t xml:space="preserve"> Рекомендации по направлению поисковых работ на рудное золото в Тыгда-Улунгинском районе (по типоморфным особенностям золота в россыпях). - Благовещенск: АмурКНИИ, 1980. – 1 кн.-130 л., 5 гр.пр. ///АТГФ-19048, од50253 </w:t>
      </w:r>
    </w:p>
    <w:p>
      <w:pPr>
        <w:pStyle w:val="Normal"/>
        <w:tabs>
          <w:tab w:val="clear" w:pos="720"/>
          <w:tab w:val="left" w:pos="1560" w:leader="none"/>
        </w:tabs>
        <w:ind w:firstLine="720" w:end="0"/>
        <w:jc w:val="both"/>
        <w:rPr>
          <w:b/>
          <w:color w:val="000000"/>
        </w:rPr>
      </w:pPr>
      <w:r>
        <w:rPr>
          <w:b/>
          <w:color w:val="000000"/>
        </w:rPr>
        <w:t xml:space="preserve">Неронский Г.И., Бородавкин С.И., 1986. </w:t>
      </w:r>
      <w:r>
        <w:rPr>
          <w:color w:val="000000"/>
        </w:rPr>
        <w:t>Дополнительная рекомендация на поиски рудного золота в бассейне р.Улунга. – Благовещенск: АмурКНИИ, 1986. – 19 с., 1 гр.пр. ///АТГФ-25088</w:t>
      </w:r>
    </w:p>
    <w:p>
      <w:pPr>
        <w:pStyle w:val="Normal"/>
        <w:tabs>
          <w:tab w:val="clear" w:pos="720"/>
          <w:tab w:val="left" w:pos="1560" w:leader="none"/>
        </w:tabs>
        <w:ind w:firstLine="720" w:end="0"/>
        <w:jc w:val="both"/>
        <w:rPr>
          <w:b/>
          <w:color w:val="000000"/>
        </w:rPr>
      </w:pPr>
      <w:r>
        <w:rPr>
          <w:b/>
          <w:color w:val="000000"/>
        </w:rPr>
        <w:t>Неронский Г.И., Бородавкин С.И., 1988.</w:t>
      </w:r>
      <w:r>
        <w:rPr>
          <w:color w:val="000000"/>
        </w:rPr>
        <w:t xml:space="preserve"> Рекомендация по поискам россыпей золота в Осежино-Бургалинском золотоносном узле для старательской добычи. - Благовещенск: АмурКНИИ ДВО, 1988. - 1 кн. - 24 л. + 1 л. в карм., 2 гр.пр. /// АмурТГФ-24490, лд50310</w:t>
      </w:r>
    </w:p>
    <w:p>
      <w:pPr>
        <w:pStyle w:val="Normal"/>
        <w:ind w:firstLine="720" w:end="0"/>
        <w:jc w:val="both"/>
        <w:rPr>
          <w:b/>
          <w:color w:val="000000"/>
        </w:rPr>
      </w:pPr>
      <w:r>
        <w:rPr>
          <w:b/>
          <w:color w:val="000000"/>
        </w:rPr>
        <w:t>Неронский Г.И., Бородавкин С.И., 1997.</w:t>
      </w:r>
      <w:r>
        <w:rPr>
          <w:color w:val="000000"/>
        </w:rPr>
        <w:t xml:space="preserve"> Рекомендация на предварительную разведку Игакской золоторудной зоны. - Благовещенск: АмурКНИИ, 1997. - 1 кн. - 18 с. /// АТГФ-25850-4 </w:t>
      </w:r>
    </w:p>
    <w:p>
      <w:pPr>
        <w:pStyle w:val="Normal"/>
        <w:ind w:firstLine="720" w:end="0"/>
        <w:jc w:val="both"/>
        <w:rPr>
          <w:b/>
          <w:color w:val="000000"/>
        </w:rPr>
      </w:pPr>
      <w:r>
        <w:rPr>
          <w:b/>
          <w:color w:val="000000"/>
        </w:rPr>
        <w:t>Неронский Г.И., Константинов В.Н., Палагин А.В., 1962.</w:t>
      </w:r>
      <w:r>
        <w:rPr>
          <w:color w:val="000000"/>
        </w:rPr>
        <w:t xml:space="preserve"> Отчет о геологических исследованиях на территории листа N-53-99-Г в 1961 г. - Хабаровск: ДВГУ, 1962. - 2 кн.-199 л. (192+7), 25 гр.пр. /// АТГФ-9300, Арх.859хаб. </w:t>
      </w:r>
    </w:p>
    <w:p>
      <w:pPr>
        <w:pStyle w:val="Normal"/>
        <w:tabs>
          <w:tab w:val="clear" w:pos="720"/>
          <w:tab w:val="left" w:pos="1560" w:leader="none"/>
        </w:tabs>
        <w:ind w:firstLine="720" w:end="0"/>
        <w:jc w:val="both"/>
        <w:rPr>
          <w:b/>
          <w:color w:val="000000"/>
        </w:rPr>
      </w:pPr>
      <w:r>
        <w:rPr>
          <w:b/>
          <w:color w:val="000000"/>
        </w:rPr>
        <w:t>Неронский Г.И., Моисеенко В.Г., 1986.</w:t>
      </w:r>
      <w:r>
        <w:rPr>
          <w:color w:val="000000"/>
        </w:rPr>
        <w:t xml:space="preserve"> Рекомендация по поискам россыпного золота в долине р.Зея. - Благовещенск: АмурКНИИ, 1986. - 28 с., 2 гр.пр. /// АТГФ-20958, лд50231</w:t>
      </w:r>
    </w:p>
    <w:p>
      <w:pPr>
        <w:pStyle w:val="Normal"/>
        <w:ind w:firstLine="720" w:end="0"/>
        <w:jc w:val="both"/>
        <w:rPr>
          <w:b/>
          <w:color w:val="000000"/>
        </w:rPr>
      </w:pPr>
      <w:r>
        <w:rPr>
          <w:b/>
          <w:color w:val="000000"/>
        </w:rPr>
        <w:t>Неронский Г.И., Остапенко Н.С., 1978.</w:t>
      </w:r>
      <w:r>
        <w:rPr>
          <w:color w:val="000000"/>
        </w:rPr>
        <w:t xml:space="preserve"> Прогнозная оценка на рудное золото Гонжинского, Нюкжинского, Сугджарского и Ольдойского районов на основе типоморфных особенностей золота из россыпей с результатами поисковых работ. - Благовещенск: Амурская лаборатория ДВГИ, 1978. - 269 с. ///АТГФ-18392, лд50305 </w:t>
      </w:r>
    </w:p>
    <w:p>
      <w:pPr>
        <w:pStyle w:val="BodyTextIndent"/>
        <w:ind w:firstLine="720" w:end="0"/>
        <w:rPr>
          <w:b/>
          <w:color w:val="000000"/>
        </w:rPr>
      </w:pPr>
      <w:r>
        <w:rPr>
          <w:b/>
          <w:color w:val="000000"/>
        </w:rPr>
        <w:t>Неслюзов Э.П., 2008</w:t>
      </w:r>
      <w:r>
        <w:rPr>
          <w:color w:val="000000"/>
        </w:rPr>
        <w:t>. Отчёт о результатах геологоразведочных работ по оценке запасов бурого угля на участке «Смежный» Райчихинского месторождения. Объект: Участок</w:t>
      </w:r>
      <w:r>
        <w:rPr>
          <w:b/>
          <w:color w:val="000000"/>
        </w:rPr>
        <w:t xml:space="preserve"> «Смежный»</w:t>
      </w:r>
      <w:r>
        <w:rPr>
          <w:color w:val="000000"/>
        </w:rPr>
        <w:t>. (г.Райчихинск и Завитинский р-н; M-52-XXII, лц.БЛГ 80069 ПР, Гр.10-08-23.</w:t>
      </w:r>
      <w:r>
        <w:rPr>
          <w:b/>
          <w:color w:val="000000"/>
        </w:rPr>
        <w:t xml:space="preserve"> </w:t>
      </w:r>
      <w:r>
        <w:rPr>
          <w:color w:val="000000"/>
        </w:rPr>
        <w:t>Протокол Госплана СССР № 270 от 23.03.1960 о принятии кондиций). Протокол АмурЭКЗ № 42 от 21.04.2008. – Райчихинск: ООО «Стимул», 2008. – 1 папка: 2 кн.-76 л. (65+11), 7 л. гр.пр. /// АТГФ-28198, 28198-Дубль, од51295 (24 МБ), Арх./первичные в ООО «Стимул».</w:t>
      </w:r>
    </w:p>
    <w:p>
      <w:pPr>
        <w:pStyle w:val="Normal"/>
        <w:ind w:firstLine="709" w:end="0"/>
        <w:jc w:val="both"/>
        <w:rPr>
          <w:b/>
          <w:color w:val="000000"/>
        </w:rPr>
      </w:pPr>
      <w:r>
        <w:rPr>
          <w:b/>
          <w:color w:val="000000"/>
        </w:rPr>
        <w:t>Нестеренко П.С., 2011.</w:t>
      </w:r>
      <w:r>
        <w:rPr>
          <w:color w:val="000000"/>
        </w:rPr>
        <w:t xml:space="preserve"> Отчётный баланс запасов ОРПИ (ПГС) за 2010 г. по формам 5-гр, 70-тп, 2-лс по объекту «Гомелевский-1». – Завитинск: ООО «Строитель», 2011. – 1 кн.-17 л. (в т.ч. 1 л.гр.пр.). /// АТГФ-28838-42.</w:t>
      </w:r>
    </w:p>
    <w:p>
      <w:pPr>
        <w:pStyle w:val="Normal"/>
        <w:tabs>
          <w:tab w:val="clear" w:pos="720"/>
          <w:tab w:val="left" w:pos="1560" w:leader="none"/>
        </w:tabs>
        <w:ind w:firstLine="720" w:end="0"/>
        <w:jc w:val="both"/>
        <w:rPr>
          <w:b/>
          <w:color w:val="000000"/>
        </w:rPr>
      </w:pPr>
      <w:r>
        <w:rPr>
          <w:b/>
          <w:color w:val="000000"/>
        </w:rPr>
        <w:t xml:space="preserve">Нестеренко С.П., 1961. </w:t>
      </w:r>
      <w:r>
        <w:rPr>
          <w:color w:val="000000"/>
        </w:rPr>
        <w:t>Геологическое строение и полезные ископаемые восточной части листа N-52-VIII. (Отчет о работах Брянтинской партии в 1960 г.). – Хабаровск: ДВГУ, 1961. – 3 кн.-231 л.(142+86+3), 12 гр.пр. /// АТГФ-8878, Арх.843хаб</w:t>
      </w:r>
    </w:p>
    <w:p>
      <w:pPr>
        <w:pStyle w:val="Normal"/>
        <w:tabs>
          <w:tab w:val="clear" w:pos="720"/>
          <w:tab w:val="left" w:pos="1560" w:leader="none"/>
        </w:tabs>
        <w:ind w:firstLine="720" w:end="0"/>
        <w:jc w:val="both"/>
        <w:rPr>
          <w:b/>
          <w:color w:val="000000"/>
        </w:rPr>
      </w:pPr>
      <w:r>
        <w:rPr>
          <w:b/>
          <w:color w:val="000000"/>
        </w:rPr>
        <w:t xml:space="preserve">Нестеренко С.П., 1963. </w:t>
      </w:r>
      <w:r>
        <w:rPr>
          <w:color w:val="000000"/>
        </w:rPr>
        <w:t>Геологическая карта и карта полезных ископаемых СССР м-ба 1:200 000. Серия Становая. Лист N-52-VIII. – Хабаровск: ДВГУ, 1963. – 131 л., 2 гр.пр. ///АТГФ-9642</w:t>
      </w:r>
    </w:p>
    <w:p>
      <w:pPr>
        <w:pStyle w:val="Normal"/>
        <w:tabs>
          <w:tab w:val="clear" w:pos="720"/>
          <w:tab w:val="left" w:pos="1560" w:leader="none"/>
        </w:tabs>
        <w:ind w:firstLine="720" w:end="0"/>
        <w:jc w:val="both"/>
        <w:rPr>
          <w:b/>
          <w:color w:val="000000"/>
        </w:rPr>
      </w:pPr>
      <w:r>
        <w:rPr>
          <w:b/>
          <w:color w:val="000000"/>
        </w:rPr>
        <w:t xml:space="preserve">Нестеренко С.П., 1966, 1968. </w:t>
      </w:r>
      <w:r>
        <w:rPr>
          <w:color w:val="000000"/>
        </w:rPr>
        <w:t>Геологическая карта СССР м-ба 1:200 000. Серия Становая. Лист N-52-VIII. – М.: Мингео СССР, 1966, 1968. – 1 кн.- 32 л./64 с., 2 гр.пр. /// АТГФ-11920, 27998, од51172</w:t>
      </w:r>
    </w:p>
    <w:p>
      <w:pPr>
        <w:pStyle w:val="Normal"/>
        <w:tabs>
          <w:tab w:val="clear" w:pos="720"/>
          <w:tab w:val="left" w:pos="1560" w:leader="none"/>
        </w:tabs>
        <w:ind w:firstLine="720" w:end="0"/>
        <w:jc w:val="both"/>
        <w:rPr>
          <w:b/>
          <w:color w:val="000000"/>
        </w:rPr>
      </w:pPr>
      <w:r>
        <w:rPr>
          <w:b/>
          <w:color w:val="000000"/>
        </w:rPr>
        <w:t xml:space="preserve">Нестеренко С.П., Фадеев В.А., Пивченко Н.П., и др., 1960. </w:t>
      </w:r>
      <w:r>
        <w:rPr>
          <w:color w:val="000000"/>
        </w:rPr>
        <w:t>Отчет о комплексной геологической съемке в северо-западной части листа N-52-VIII (Брянтинская партия в 1959 г.). – Хабаровск: ДВГУ, 1960. – 3 кн. – 573 л.(130 + 435+8), 11 гр.пр. /// АТГФ-8418, Арх.814хаб.</w:t>
      </w:r>
    </w:p>
    <w:p>
      <w:pPr>
        <w:pStyle w:val="Normal"/>
        <w:tabs>
          <w:tab w:val="clear" w:pos="720"/>
          <w:tab w:val="left" w:pos="1560" w:leader="none"/>
        </w:tabs>
        <w:ind w:firstLine="720" w:end="0"/>
        <w:jc w:val="both"/>
        <w:rPr>
          <w:b/>
          <w:color w:val="000000"/>
        </w:rPr>
      </w:pPr>
      <w:r>
        <w:rPr>
          <w:b/>
          <w:color w:val="000000"/>
        </w:rPr>
        <w:t xml:space="preserve">Нестеров В.К., 1976. </w:t>
      </w:r>
      <w:r>
        <w:rPr>
          <w:color w:val="000000"/>
        </w:rPr>
        <w:t>Инженерно-геологическое изыскание по площадке под ПЖДП в г.Тында, Амурской области. - – Новосибирск: Гипросвязь-4, 1976. – 11 л., 2 гр.пр. ///АТГФ-17815</w:t>
      </w:r>
    </w:p>
    <w:p>
      <w:pPr>
        <w:pStyle w:val="Normal"/>
        <w:tabs>
          <w:tab w:val="clear" w:pos="720"/>
          <w:tab w:val="left" w:pos="1560" w:leader="none"/>
        </w:tabs>
        <w:ind w:firstLine="720" w:end="0"/>
        <w:jc w:val="both"/>
        <w:rPr>
          <w:b/>
          <w:color w:val="000000"/>
        </w:rPr>
      </w:pPr>
      <w:r>
        <w:rPr>
          <w:b/>
          <w:color w:val="000000"/>
        </w:rPr>
        <w:t xml:space="preserve">Нестеров В.К., 1976. </w:t>
      </w:r>
      <w:r>
        <w:rPr>
          <w:color w:val="000000"/>
        </w:rPr>
        <w:t>Инженерно-геологическое изыскание по трассам кабельных линий связи на участках: прииск Соловьевский – г.Сковородино и на участке СУС-РУС – "Орбита"-РРС в г.Тында. – Новосибирск: Гипросвязь-4, 1976. – 18 л., 4 гр.пр. ///АТГФ-17814</w:t>
      </w:r>
    </w:p>
    <w:p>
      <w:pPr>
        <w:pStyle w:val="Normal"/>
        <w:tabs>
          <w:tab w:val="clear" w:pos="720"/>
          <w:tab w:val="left" w:pos="1560" w:leader="none"/>
        </w:tabs>
        <w:ind w:firstLine="720" w:end="0"/>
        <w:jc w:val="both"/>
        <w:rPr>
          <w:b/>
          <w:color w:val="000000"/>
        </w:rPr>
      </w:pPr>
      <w:r>
        <w:rPr>
          <w:b/>
          <w:color w:val="000000"/>
        </w:rPr>
        <w:t xml:space="preserve">Нестеров Н.В., 1974. </w:t>
      </w:r>
      <w:r>
        <w:rPr>
          <w:color w:val="000000"/>
        </w:rPr>
        <w:t>Заключение о создании крупной сырьевой базы рудной золотодобычи к-та "Амурзолото" Главзолото МЦМ СССР в 1976-1985 гг. - Свободный: Амурзолото, 1974. - 25 л. ///АмурТГФ-16903</w:t>
      </w:r>
    </w:p>
    <w:p>
      <w:pPr>
        <w:pStyle w:val="Normal"/>
        <w:ind w:firstLine="720" w:end="0"/>
        <w:jc w:val="both"/>
        <w:rPr>
          <w:b/>
          <w:color w:val="000000"/>
        </w:rPr>
      </w:pPr>
      <w:r>
        <w:rPr>
          <w:b/>
          <w:color w:val="000000"/>
        </w:rPr>
        <w:t>Нестеров С.Б., Сапелкин А.Б., 1986.</w:t>
      </w:r>
      <w:r>
        <w:rPr>
          <w:color w:val="000000"/>
        </w:rPr>
        <w:t xml:space="preserve"> Отчет о детальных поисках медно-порфировых и медно-колчеданных руд в бассейне среднего течения р.Б.Ольдоя на Ольдойском участке в 1984-1986 гг. (Сковородинский р-н, N-51-XVI, Гр.11-84-20/5) - п.Кувыкта: Тындинская ГПЭ, 1986. - 1 кн. - 166 л., 11 л.гр.пр. /// АТГФ-20757, 27891 (некомплект), од50067, Арх.147 </w:t>
      </w:r>
    </w:p>
    <w:p>
      <w:pPr>
        <w:pStyle w:val="Normal"/>
        <w:ind w:firstLine="720" w:end="0"/>
        <w:jc w:val="both"/>
        <w:rPr>
          <w:b/>
          <w:color w:val="000000"/>
        </w:rPr>
      </w:pPr>
      <w:r>
        <w:rPr>
          <w:b/>
          <w:color w:val="000000"/>
        </w:rPr>
        <w:t>Нестерова А.И., Залеев Д.З., 1956.</w:t>
      </w:r>
      <w:r>
        <w:rPr>
          <w:color w:val="000000"/>
        </w:rPr>
        <w:t xml:space="preserve"> Отчет о геолого-разведочных работах, проведенных на Дармаканском месторождении кварцевых песков Буреинского района Амурской обл. в период 1952-1954 гг. - Хабаровск: Главвостокгеология, 1956. - 4 кн.- 336 л. (165+120+44+7), 23 гр.пр. /// АТГФ-833, од50189.</w:t>
      </w:r>
    </w:p>
    <w:p>
      <w:pPr>
        <w:pStyle w:val="Normal"/>
        <w:tabs>
          <w:tab w:val="clear" w:pos="720"/>
          <w:tab w:val="left" w:pos="1560" w:leader="none"/>
        </w:tabs>
        <w:ind w:firstLine="720" w:end="0"/>
        <w:jc w:val="both"/>
        <w:rPr>
          <w:b/>
          <w:color w:val="000000"/>
        </w:rPr>
      </w:pPr>
      <w:r>
        <w:rPr>
          <w:b/>
          <w:color w:val="000000"/>
        </w:rPr>
        <w:t xml:space="preserve">Нестерова А.И., Суходол В.А., 1971. </w:t>
      </w:r>
      <w:r>
        <w:rPr>
          <w:color w:val="000000"/>
        </w:rPr>
        <w:t>Перечень эксплуатируемых месторождений строительных материалов и нерудного сырья по Хабаровскому краю и Амурской области за период 1955-1970 гг. - Хабаровск, ДВТГУ, 1971. - 29 л. /// АТГФ –14003, од52775-скан. (86 Мб)</w:t>
      </w:r>
    </w:p>
    <w:p>
      <w:pPr>
        <w:pStyle w:val="Normal"/>
        <w:tabs>
          <w:tab w:val="clear" w:pos="720"/>
          <w:tab w:val="left" w:pos="1560" w:leader="none"/>
        </w:tabs>
        <w:ind w:firstLine="720" w:end="0"/>
        <w:jc w:val="both"/>
        <w:rPr>
          <w:b/>
          <w:color w:val="000000"/>
        </w:rPr>
      </w:pPr>
      <w:r>
        <w:rPr>
          <w:b/>
          <w:color w:val="000000"/>
        </w:rPr>
        <w:t xml:space="preserve">Нестерова Г.В., 1980. </w:t>
      </w:r>
      <w:r>
        <w:rPr>
          <w:color w:val="000000"/>
        </w:rPr>
        <w:t>Байкало-Амурская ж.д. магистраль. Инженерно-геологические условия площадки пионерского лагеря узла Тында. – М.: Мосгипротранс, 1980. – 7 л., 32 гр.пр. /// АТГФ-19592</w:t>
      </w:r>
    </w:p>
    <w:p>
      <w:pPr>
        <w:pStyle w:val="Normal"/>
        <w:ind w:firstLine="720" w:end="0"/>
        <w:jc w:val="both"/>
        <w:rPr>
          <w:b/>
          <w:color w:val="000000"/>
        </w:rPr>
      </w:pPr>
      <w:r>
        <w:rPr>
          <w:b/>
          <w:color w:val="000000"/>
        </w:rPr>
        <w:t>Нестерович В.А., 2010.</w:t>
      </w:r>
      <w:r>
        <w:rPr>
          <w:color w:val="000000"/>
        </w:rPr>
        <w:t xml:space="preserve"> Отчётный баланс запасов ОРПИ (уголь) по участку «Полесье» Райчихинского буроугольного месторождения за 2009 г. по формам 5-гр, 70-тп, 71-тп, 2-лс. – Райчихинск-Благовещенск: ООО «Полесье», 2010. – 1 кн.-14 л. /// АТГФ-28619</w:t>
      </w:r>
      <w:r>
        <w:rPr>
          <w:color w:val="000000"/>
          <w:sz w:val="20"/>
        </w:rPr>
        <w:t xml:space="preserve"> </w:t>
      </w:r>
    </w:p>
    <w:p>
      <w:pPr>
        <w:pStyle w:val="Normal"/>
        <w:ind w:firstLine="709" w:end="0"/>
        <w:jc w:val="both"/>
        <w:rPr>
          <w:b/>
          <w:color w:val="000000"/>
        </w:rPr>
      </w:pPr>
      <w:r>
        <w:rPr>
          <w:b/>
          <w:color w:val="000000"/>
        </w:rPr>
        <w:t>Нестерович В.А., 2011.</w:t>
      </w:r>
      <w:r>
        <w:rPr>
          <w:color w:val="000000"/>
        </w:rPr>
        <w:t xml:space="preserve"> Отчётный баланс запасов ОРПИ (уголь) по участку «Полесье» Райчихинского буроугольного месторождения за 2010 г. по формам 5-гр, 70-тп, 71-тп, 2-лс. – Райчихинск-Благовещенск: ООО «Полесье», 2011. – 1 кн.-18 л. /// АТГФ-28838-36.</w:t>
      </w:r>
    </w:p>
    <w:p>
      <w:pPr>
        <w:pStyle w:val="Normal"/>
        <w:ind w:firstLine="709" w:end="0"/>
        <w:jc w:val="both"/>
        <w:rPr>
          <w:b/>
          <w:bCs/>
          <w:color w:val="000000"/>
        </w:rPr>
      </w:pPr>
      <w:r>
        <w:rPr>
          <w:b/>
          <w:color w:val="000000"/>
        </w:rPr>
        <w:t xml:space="preserve">Нестерович В.А., 2012. </w:t>
      </w:r>
      <w:r>
        <w:rPr>
          <w:color w:val="000000"/>
        </w:rPr>
        <w:t xml:space="preserve">Отчётный баланс запасов БУРОГО УГЛЯ ООО «Полесье» за 2011 г. по формам: 5-гр, 70-тп, 71-тп, 2-лс по участку «Полесье» (падь Увальная, лц.БЛГ 80111 ПР, Завитинский р-н) Райчихинского месторождения. – Благовещенск, 2012. – 1 кн.-15 л., 3 гр.пр. /// АТГФ-28980. </w:t>
      </w:r>
    </w:p>
    <w:p>
      <w:pPr>
        <w:pStyle w:val="Normal"/>
        <w:ind w:firstLine="709" w:end="0"/>
        <w:jc w:val="both"/>
        <w:rPr>
          <w:b/>
          <w:bCs/>
          <w:color w:val="000000"/>
        </w:rPr>
      </w:pPr>
      <w:r>
        <w:rPr>
          <w:b/>
          <w:bCs/>
          <w:color w:val="000000"/>
        </w:rPr>
        <w:t xml:space="preserve">Нестерович В.А., 2013. </w:t>
      </w:r>
      <w:r>
        <w:rPr>
          <w:bCs/>
          <w:color w:val="000000"/>
        </w:rPr>
        <w:t xml:space="preserve">Отчётный баланс запасов БУРОГО УГЛЯ по ООО «Полесье» </w:t>
      </w:r>
      <w:r>
        <w:rPr>
          <w:b/>
          <w:bCs/>
          <w:color w:val="000000"/>
        </w:rPr>
        <w:t>за 2012 г.</w:t>
      </w:r>
      <w:r>
        <w:rPr>
          <w:bCs/>
          <w:color w:val="000000"/>
        </w:rPr>
        <w:t xml:space="preserve"> по формам: 5-гр, 70-тп, 71-тп, 2-лс, 11-шрп по участку Полесье Райчихинского месторождения. – Райчихинск, 2013. – 1 кн.-22 л. /// АТГФ-29296-7.</w:t>
      </w:r>
    </w:p>
    <w:p>
      <w:pPr>
        <w:pStyle w:val="Normal"/>
        <w:ind w:firstLine="709" w:end="0"/>
        <w:jc w:val="both"/>
        <w:rPr>
          <w:b/>
          <w:color w:val="000000"/>
        </w:rPr>
      </w:pPr>
      <w:r>
        <w:rPr>
          <w:b/>
          <w:bCs/>
          <w:color w:val="000000"/>
        </w:rPr>
        <w:t xml:space="preserve">Нестерович В.А., 2013. </w:t>
      </w:r>
      <w:r>
        <w:rPr>
          <w:color w:val="000000"/>
        </w:rPr>
        <w:t>Отчётный баланс запасов БУРОГО УГЛЯ по ООО «</w:t>
      </w:r>
      <w:r>
        <w:rPr>
          <w:b/>
          <w:bCs/>
          <w:color w:val="000000"/>
        </w:rPr>
        <w:t>Полесье</w:t>
      </w:r>
      <w:r>
        <w:rPr>
          <w:color w:val="000000"/>
        </w:rPr>
        <w:t xml:space="preserve">» </w:t>
      </w:r>
      <w:r>
        <w:rPr>
          <w:b/>
          <w:bCs/>
          <w:color w:val="000000"/>
        </w:rPr>
        <w:t>за 2013 г</w:t>
      </w:r>
      <w:r>
        <w:rPr>
          <w:color w:val="000000"/>
        </w:rPr>
        <w:t>. по формам: 5-гр, 70-тп, 71-тп, 2-ЛС по участку Полесье Райчихинского месторождения. – Райчихинск, 2013. – 1 кн.-19 л. /// АТГФ-29481.</w:t>
      </w:r>
    </w:p>
    <w:p>
      <w:pPr>
        <w:pStyle w:val="Normal"/>
        <w:tabs>
          <w:tab w:val="clear" w:pos="720"/>
          <w:tab w:val="left" w:pos="3480" w:leader="none"/>
        </w:tabs>
        <w:ind w:firstLine="709" w:end="0"/>
        <w:jc w:val="both"/>
        <w:rPr>
          <w:b/>
          <w:color w:val="000000"/>
        </w:rPr>
      </w:pPr>
      <w:r>
        <w:rPr>
          <w:b/>
          <w:color w:val="000000"/>
        </w:rPr>
        <w:t xml:space="preserve">Нестерович В.А., 2016. </w:t>
      </w:r>
      <w:r>
        <w:rPr>
          <w:color w:val="000000"/>
        </w:rPr>
        <w:t xml:space="preserve">Отчётный баланс запасов БУРОГО УГЛЯ по ООО «Полесье» по формам: 5-гр, 70-тп, 71-тп, 2-лс </w:t>
      </w:r>
      <w:r>
        <w:rPr>
          <w:color w:val="000000"/>
          <w:u w:val="single"/>
        </w:rPr>
        <w:t>за 2014 г.</w:t>
      </w:r>
      <w:r>
        <w:rPr>
          <w:color w:val="000000"/>
        </w:rPr>
        <w:t xml:space="preserve"> Участок Полесье Райчихинского месторождения (Завитинский р-н, у с.Антоновка). – Райчихинск, 2016. – 1 кн.-19 л. /// АТГФ-29907-1.</w:t>
      </w:r>
    </w:p>
    <w:p>
      <w:pPr>
        <w:pStyle w:val="Normal"/>
        <w:tabs>
          <w:tab w:val="clear" w:pos="720"/>
          <w:tab w:val="left" w:pos="3480" w:leader="none"/>
        </w:tabs>
        <w:ind w:firstLine="709" w:end="0"/>
        <w:jc w:val="both"/>
        <w:rPr>
          <w:b/>
          <w:color w:val="000000"/>
        </w:rPr>
      </w:pPr>
      <w:r>
        <w:rPr>
          <w:b/>
          <w:color w:val="000000"/>
        </w:rPr>
        <w:t xml:space="preserve">Нестерович В.А., 2016. </w:t>
      </w:r>
      <w:r>
        <w:rPr>
          <w:color w:val="000000"/>
        </w:rPr>
        <w:t xml:space="preserve">Отчётный баланс запасов БУРОГО УГЛЯ по ООО «Полесье» по формам: 5-гр, 70-тп, 71-тп, 2-лс </w:t>
      </w:r>
      <w:r>
        <w:rPr>
          <w:color w:val="000000"/>
          <w:u w:val="single"/>
        </w:rPr>
        <w:t>за 2015 г.</w:t>
      </w:r>
      <w:r>
        <w:rPr>
          <w:color w:val="000000"/>
        </w:rPr>
        <w:t xml:space="preserve"> Участок Полесье Райчихинского месторождения (Завитинский р-н, у с.Антоновка). – Райчихинск, 2016. – 1 кн.-19 л. /// АТГФ-29907-2.</w:t>
      </w:r>
      <w:r>
        <w:rPr>
          <w:b/>
          <w:color w:val="000000"/>
        </w:rPr>
        <w:t xml:space="preserve"> </w:t>
      </w:r>
    </w:p>
    <w:p>
      <w:pPr>
        <w:pStyle w:val="Normal"/>
        <w:tabs>
          <w:tab w:val="clear" w:pos="720"/>
          <w:tab w:val="left" w:pos="3480" w:leader="none"/>
        </w:tabs>
        <w:ind w:firstLine="709" w:end="0"/>
        <w:jc w:val="both"/>
        <w:rPr>
          <w:b/>
          <w:color w:val="000000"/>
        </w:rPr>
      </w:pPr>
      <w:r>
        <w:rPr>
          <w:b/>
          <w:color w:val="000000"/>
        </w:rPr>
        <w:t xml:space="preserve">Нестерович В.А., 2017. </w:t>
      </w:r>
      <w:r>
        <w:rPr>
          <w:color w:val="000000"/>
        </w:rPr>
        <w:t xml:space="preserve">Отчётный баланс запасов БУРОГО УГЛЯ по ООО «Полесье» по формам 5-гр, 70-тп, 71-тп, 2-лс за 2016 г. Участок Полесье Райчихинского месторождения (Завитинский р-н, у с.Антоновка). – Райчихинск, 2017. – 1 кн.-19 л. /// АТГФ-31067. </w:t>
      </w:r>
      <w:r>
        <w:rPr>
          <w:color w:val="000000"/>
          <w:sz w:val="20"/>
        </w:rPr>
        <w:t>Конфиденциально</w:t>
      </w:r>
    </w:p>
    <w:p>
      <w:pPr>
        <w:pStyle w:val="Normal"/>
        <w:ind w:firstLine="709" w:end="0"/>
        <w:jc w:val="both"/>
        <w:rPr>
          <w:b/>
          <w:color w:val="000000"/>
        </w:rPr>
      </w:pPr>
      <w:r>
        <w:rPr>
          <w:b/>
          <w:color w:val="000000"/>
        </w:rPr>
        <w:t>Нестерович В.А., 2018.</w:t>
      </w:r>
      <w:r>
        <w:rPr>
          <w:color w:val="000000"/>
        </w:rPr>
        <w:t xml:space="preserve"> Отчётный баланс запасов </w:t>
      </w:r>
      <w:r>
        <w:rPr>
          <w:color w:val="000000"/>
          <w:u w:val="single"/>
        </w:rPr>
        <w:t>БУРОГО УГЛЯ</w:t>
      </w:r>
      <w:r>
        <w:rPr>
          <w:color w:val="000000"/>
        </w:rPr>
        <w:t xml:space="preserve"> по ООО «Полесье» по формам: 5-гр, 70-тп, 71-тп </w:t>
      </w:r>
      <w:r>
        <w:rPr>
          <w:b/>
          <w:color w:val="000000"/>
        </w:rPr>
        <w:t>за 2017</w:t>
      </w:r>
      <w:r>
        <w:rPr>
          <w:color w:val="000000"/>
        </w:rPr>
        <w:t xml:space="preserve"> г. по участку «Полесье» Райчихинского месторождения (лиц.БЛГ 80111 ПР). – Райчихинск, 2018. – 1 кн.-10 л. /// АТГФ-31290-11. </w:t>
      </w:r>
      <w:r>
        <w:rPr>
          <w:color w:val="000000"/>
          <w:sz w:val="20"/>
        </w:rPr>
        <w:t>Конфиденциально</w:t>
      </w:r>
    </w:p>
    <w:p>
      <w:pPr>
        <w:pStyle w:val="Normal"/>
        <w:tabs>
          <w:tab w:val="clear" w:pos="720"/>
          <w:tab w:val="left" w:pos="5280" w:leader="none"/>
        </w:tabs>
        <w:ind w:firstLine="720" w:end="0"/>
        <w:jc w:val="both"/>
        <w:rPr>
          <w:b/>
          <w:color w:val="000000"/>
        </w:rPr>
      </w:pPr>
      <w:r>
        <w:rPr>
          <w:b/>
          <w:color w:val="000000"/>
        </w:rPr>
        <w:t xml:space="preserve">Неувонен А.А., Марченко А.Г., Попов Г.Г. и др., 2020. </w:t>
      </w:r>
      <w:r>
        <w:rPr>
          <w:color w:val="000000"/>
        </w:rPr>
        <w:t>Отчёт о результатах работ 2016-2018 гг. по поискам золотого оруденения в пределах</w:t>
      </w:r>
      <w:r>
        <w:rPr>
          <w:b/>
          <w:color w:val="000000"/>
        </w:rPr>
        <w:t xml:space="preserve"> Хайктинской рудоперспективной площади</w:t>
      </w:r>
      <w:r>
        <w:rPr>
          <w:color w:val="000000"/>
        </w:rPr>
        <w:t>. Окончательный отчёт по договору № ДОГ/БР-20-000115 от 20.07.2020 г. с ООО «Березитовый рудник». (Тындинский р-н, N-51-XV, XVI; БЛГ 02694 БР, Гр.10-16-528). Протокол НТС Амурнедра № 1328 от 25.02.2021 г. – Санкт-Петербург, 2020. – ООО «Березитовый рудник», ООО «Теллур С-В», 2020. – 3 кн.-318 л. (295+17+6/проток.); 85/230 л.гр.пр. /// АТГФ-32227, од52466 (12556 Мб); Арх.1638 (коллекция образцов), Арх./эл.-од55250 (4284 Мб/первичная документация, БД).</w:t>
      </w:r>
      <w:r>
        <w:rPr>
          <w:b/>
          <w:color w:val="000000"/>
        </w:rPr>
        <w:t xml:space="preserve"> </w:t>
      </w:r>
      <w:r>
        <w:rPr>
          <w:color w:val="000000"/>
          <w:sz w:val="20"/>
        </w:rPr>
        <w:t>аз/коренное золото/объекты (участки: Восточный, Иншуты-Устье, Тригопункт, Северный, Северо-Восточный, Малый, Амудечи, Иличи).</w:t>
      </w:r>
      <w:r>
        <w:rPr>
          <w:rFonts w:cs="Arial" w:ascii="Arial" w:hAnsi="Arial"/>
          <w:color w:val="000000"/>
        </w:rPr>
        <w:t xml:space="preserve"> </w:t>
      </w:r>
      <w:r>
        <w:rPr>
          <w:color w:val="000000"/>
          <w:sz w:val="20"/>
        </w:rPr>
        <w:t>На общих основаниях.</w:t>
      </w:r>
    </w:p>
    <w:p>
      <w:pPr>
        <w:pStyle w:val="Normal"/>
        <w:ind w:firstLine="720" w:end="0"/>
        <w:jc w:val="both"/>
        <w:rPr>
          <w:b/>
          <w:color w:val="000000"/>
        </w:rPr>
      </w:pPr>
      <w:r>
        <w:rPr>
          <w:b/>
          <w:color w:val="000000"/>
        </w:rPr>
        <w:t>Нехорошев Н.Н., 1996.</w:t>
      </w:r>
      <w:r>
        <w:rPr>
          <w:color w:val="000000"/>
        </w:rPr>
        <w:t xml:space="preserve"> Материалы подсчета запасов золота по ЗАО Компании ”Курумканзолото” за 1996 г. - Свободный: ЗАО Компании ”Курумканзолото”, 1996. - 1 кн. - 19 с., 7 гр.пр. /// АТГФ - 25879-2. авт., ндпо, амб/96</w:t>
      </w:r>
    </w:p>
    <w:p>
      <w:pPr>
        <w:pStyle w:val="Normal"/>
        <w:tabs>
          <w:tab w:val="clear" w:pos="720"/>
          <w:tab w:val="left" w:pos="1560" w:leader="none"/>
        </w:tabs>
        <w:ind w:firstLine="720" w:end="0"/>
        <w:jc w:val="both"/>
        <w:rPr>
          <w:b/>
          <w:color w:val="000000"/>
        </w:rPr>
      </w:pPr>
      <w:r>
        <w:rPr>
          <w:b/>
          <w:color w:val="000000"/>
        </w:rPr>
        <w:t xml:space="preserve">Нечаев В.В., Плахин В.А., 1975. </w:t>
      </w:r>
      <w:r>
        <w:rPr>
          <w:color w:val="000000"/>
        </w:rPr>
        <w:t>Отчет о поисках строительного песка в р-не ст.Шимановской. – Новосибирск: Гипротранспуть, 1975. – 32 кн., 20 гр.пр. ///АТГФ-17235</w:t>
      </w:r>
    </w:p>
    <w:p>
      <w:pPr>
        <w:pStyle w:val="Normal"/>
        <w:tabs>
          <w:tab w:val="clear" w:pos="720"/>
          <w:tab w:val="left" w:pos="1560" w:leader="none"/>
        </w:tabs>
        <w:ind w:firstLine="720" w:end="0"/>
        <w:jc w:val="both"/>
        <w:rPr>
          <w:b/>
          <w:color w:val="000000"/>
        </w:rPr>
      </w:pPr>
      <w:r>
        <w:rPr>
          <w:b/>
          <w:color w:val="000000"/>
        </w:rPr>
        <w:t xml:space="preserve">Нечкин Г.С. и др., 1969. </w:t>
      </w:r>
      <w:r>
        <w:rPr>
          <w:color w:val="000000"/>
        </w:rPr>
        <w:t>Геология и геохимия железорудных горизонтов Джагдинской зоны (формационно-геохимический анализ). – Хабаровск: ДВИМС, 1969. – 244 л., 2 гр.пр. ///АТГФ-13292</w:t>
      </w:r>
    </w:p>
    <w:p>
      <w:pPr>
        <w:pStyle w:val="Normal"/>
        <w:tabs>
          <w:tab w:val="clear" w:pos="720"/>
          <w:tab w:val="left" w:pos="1560" w:leader="none"/>
        </w:tabs>
        <w:ind w:firstLine="720" w:end="0"/>
        <w:jc w:val="both"/>
        <w:rPr>
          <w:b/>
          <w:color w:val="000000"/>
        </w:rPr>
      </w:pPr>
      <w:r>
        <w:rPr>
          <w:b/>
          <w:color w:val="000000"/>
        </w:rPr>
        <w:t xml:space="preserve">Нечкин Г.С., Семенова Н.Д., Хоментовская Я.А., 1970. </w:t>
      </w:r>
      <w:r>
        <w:rPr>
          <w:color w:val="000000"/>
        </w:rPr>
        <w:t>Минеральные фации Сивакано-Джанинской и Селемджино-Бысинской групп железорудных м-ний. – Хабаровск: ДВИМС, 1970. – 164 л., 1 гр.пр. ///АТГФ-13767</w:t>
      </w:r>
    </w:p>
    <w:p>
      <w:pPr>
        <w:pStyle w:val="Normal"/>
        <w:tabs>
          <w:tab w:val="clear" w:pos="720"/>
          <w:tab w:val="left" w:pos="1560" w:leader="none"/>
        </w:tabs>
        <w:ind w:firstLine="720" w:end="0"/>
        <w:jc w:val="both"/>
        <w:rPr>
          <w:b/>
          <w:color w:val="000000"/>
        </w:rPr>
      </w:pPr>
      <w:r>
        <w:rPr>
          <w:b/>
          <w:color w:val="000000"/>
        </w:rPr>
        <w:t xml:space="preserve">Нечкин Г.С., Хоментовская Я.А. и др., 1972. </w:t>
      </w:r>
      <w:r>
        <w:rPr>
          <w:color w:val="000000"/>
        </w:rPr>
        <w:t>Прогнозирование м-ний железных руд в бассейне рек Зеи и Селемджи и разработка петролого-минералогических критериев их поисков и оценки. – Хабаровск: ДВИМС, 1972. – 197 л. ///АТГФ-14776</w:t>
      </w:r>
    </w:p>
    <w:p>
      <w:pPr>
        <w:pStyle w:val="Normal"/>
        <w:ind w:firstLine="720" w:end="0"/>
        <w:jc w:val="both"/>
        <w:rPr>
          <w:b/>
          <w:color w:val="000000"/>
        </w:rPr>
      </w:pPr>
      <w:r>
        <w:rPr>
          <w:b/>
          <w:color w:val="000000"/>
        </w:rPr>
        <w:t>Ни П., 1931.</w:t>
      </w:r>
      <w:r>
        <w:rPr>
          <w:color w:val="000000"/>
        </w:rPr>
        <w:t xml:space="preserve"> Информационное сообщение об угле на ст.Ледяная Уссурийск. ж.д. - Владивосток: Дальгеотрест, 1931. - 2 с., 1 гр.пр. /// АТГФ-33 </w:t>
      </w:r>
    </w:p>
    <w:p>
      <w:pPr>
        <w:pStyle w:val="Normal"/>
        <w:ind w:firstLine="720" w:end="0"/>
        <w:jc w:val="both"/>
        <w:rPr>
          <w:b/>
          <w:color w:val="000000"/>
        </w:rPr>
      </w:pPr>
      <w:r>
        <w:rPr>
          <w:b/>
          <w:color w:val="000000"/>
        </w:rPr>
        <w:t>Ни П., 1932.</w:t>
      </w:r>
      <w:r>
        <w:rPr>
          <w:color w:val="000000"/>
        </w:rPr>
        <w:t xml:space="preserve"> Предварительный отчет о поисках угля в 1931 г. в районе ст.Ледяной Уссурийск. ж.д. - Владивосток: Дальгеотрест, 1932. - 10 с. /// АТГФ-34 </w:t>
      </w:r>
    </w:p>
    <w:p>
      <w:pPr>
        <w:pStyle w:val="Normal"/>
        <w:ind w:firstLine="720" w:end="0"/>
        <w:jc w:val="both"/>
        <w:rPr>
          <w:b/>
          <w:color w:val="000000"/>
        </w:rPr>
      </w:pPr>
      <w:r>
        <w:rPr>
          <w:b/>
          <w:color w:val="000000"/>
        </w:rPr>
        <w:t>Ни П., 1932.</w:t>
      </w:r>
      <w:r>
        <w:rPr>
          <w:color w:val="000000"/>
        </w:rPr>
        <w:t xml:space="preserve"> Предварительный отчет о поисках угля в районе ст.Магдагачи Уссурийск. ж.д. летом 1931 г. - Владивосток: Дальгеотрест, 1932. - 6 с., 3 гр.пр. /// АТГФ-64 </w:t>
      </w:r>
    </w:p>
    <w:p>
      <w:pPr>
        <w:pStyle w:val="Normal"/>
        <w:tabs>
          <w:tab w:val="clear" w:pos="720"/>
          <w:tab w:val="left" w:pos="1560" w:leader="none"/>
        </w:tabs>
        <w:ind w:firstLine="720" w:end="0"/>
        <w:jc w:val="both"/>
        <w:rPr>
          <w:b/>
          <w:color w:val="000000"/>
        </w:rPr>
      </w:pPr>
      <w:r>
        <w:rPr>
          <w:b/>
          <w:color w:val="000000"/>
        </w:rPr>
        <w:t xml:space="preserve">Ни Т.М., Козлов А.И., Лебедихин и др., 1936. </w:t>
      </w:r>
      <w:r>
        <w:rPr>
          <w:color w:val="000000"/>
        </w:rPr>
        <w:t>Материалы по Деп-Новоямпольскому м-нию за разные годы. – 20 л., 4 гр.пр. ///АТГФ-3674</w:t>
      </w:r>
    </w:p>
    <w:p>
      <w:pPr>
        <w:pStyle w:val="Normal"/>
        <w:ind w:firstLine="720" w:end="0"/>
        <w:jc w:val="both"/>
        <w:rPr>
          <w:b/>
          <w:color w:val="000000"/>
        </w:rPr>
      </w:pPr>
      <w:r>
        <w:rPr>
          <w:b/>
          <w:color w:val="000000"/>
        </w:rPr>
        <w:t>Нигмадилова Р.Г. и др., 1991.</w:t>
      </w:r>
      <w:r>
        <w:rPr>
          <w:color w:val="000000"/>
        </w:rPr>
        <w:t xml:space="preserve"> Технологический регламент производства портландцемента на Чагоянском заводе Амурской области. - Чимкент: МНПЦ "Марс", 1991. - 1 кн. - 35 с. /// АТГФ-25101-1, 25101-2, 25101-3. авт., ндпо, амм/Чагоянское, амм/Береинское </w:t>
      </w:r>
    </w:p>
    <w:p>
      <w:pPr>
        <w:pStyle w:val="Normal"/>
        <w:tabs>
          <w:tab w:val="clear" w:pos="720"/>
          <w:tab w:val="left" w:pos="1560" w:leader="none"/>
        </w:tabs>
        <w:ind w:firstLine="720" w:end="0"/>
        <w:jc w:val="both"/>
        <w:rPr>
          <w:b/>
          <w:color w:val="000000"/>
        </w:rPr>
      </w:pPr>
      <w:r>
        <w:rPr>
          <w:b/>
          <w:color w:val="000000"/>
        </w:rPr>
        <w:t>Нижегородов С.В., 1992.</w:t>
      </w:r>
      <w:r>
        <w:rPr>
          <w:color w:val="000000"/>
        </w:rPr>
        <w:t xml:space="preserve"> Производственно-технический отчет Амурской мелиоративной проектно-изыскательской экспедиции за 1991 г. Т.II. Гидрогеолого-мелиоративные работы - Благовещенск: Амурское обл.ПУ мелиорации и водного хоз-ва, 1992. 5 с., 16 гр.пр. /// АмурТГФ-24642</w:t>
      </w:r>
    </w:p>
    <w:p>
      <w:pPr>
        <w:pStyle w:val="Normal"/>
        <w:ind w:firstLine="720" w:end="0"/>
        <w:jc w:val="both"/>
        <w:rPr>
          <w:b/>
          <w:color w:val="000000"/>
        </w:rPr>
      </w:pPr>
      <w:r>
        <w:rPr>
          <w:b/>
          <w:color w:val="000000"/>
        </w:rPr>
        <w:t>Нижегородов С.В., Зубкова Е.И., Хотеева З.С., 1993.</w:t>
      </w:r>
      <w:r>
        <w:rPr>
          <w:color w:val="000000"/>
        </w:rPr>
        <w:t xml:space="preserve"> Производственно-технический отчет Амурской мелиоративной проектно-изыскательской экспедиции за 1993 год. Гидрогеолого-мелиоративные работы. – с.Чигири: АМПИЭ, 1993. - 35 с., 19 гр.пр. /// АТГФ - 24996. авт., АМТ/гидрогеология, АМТ/мелиорация, Амурская обл., НДПО/АМПИЭ </w:t>
      </w:r>
    </w:p>
    <w:p>
      <w:pPr>
        <w:pStyle w:val="Normal"/>
        <w:ind w:firstLine="720" w:end="0"/>
        <w:jc w:val="both"/>
        <w:rPr>
          <w:b/>
          <w:color w:val="000000"/>
        </w:rPr>
      </w:pPr>
      <w:r>
        <w:rPr>
          <w:b/>
          <w:color w:val="000000"/>
        </w:rPr>
        <w:t>Нижегородов С.В., Зубкова Е.И., Хотеева З.С., 1995.</w:t>
      </w:r>
      <w:r>
        <w:rPr>
          <w:color w:val="000000"/>
        </w:rPr>
        <w:t xml:space="preserve"> Производственно-технический отчет Амурской мелиоративной проектно-изыскательской экспедиции за 1994 год. Гидрогеолого-мелиоративные работы. - с.Чигири: АМПИЭ, 1995. - 34 с., 6 гр.пр. /// АТГФ - 25224. авт., АМТ/гидрогеология, АМТ/мелиорация, Амурская обл., НДПО/АМПИЭ </w:t>
      </w:r>
    </w:p>
    <w:p>
      <w:pPr>
        <w:pStyle w:val="Normal"/>
        <w:ind w:firstLine="720" w:end="0"/>
        <w:jc w:val="both"/>
        <w:rPr>
          <w:b/>
          <w:bCs/>
          <w:color w:val="000000"/>
        </w:rPr>
      </w:pPr>
      <w:r>
        <w:rPr>
          <w:b/>
          <w:color w:val="000000"/>
        </w:rPr>
        <w:t xml:space="preserve">Нижне-Селемджинский </w:t>
      </w:r>
      <w:r>
        <w:rPr>
          <w:color w:val="000000"/>
        </w:rPr>
        <w:t>прииск - материалы к пересчету запасов золота на 01.01.1967 г. – п.Майский, 1966. - 3 кн. - 55 л., 18 гр.пр. /// АТГФ-12530-6а</w:t>
      </w:r>
    </w:p>
    <w:p>
      <w:pPr>
        <w:pStyle w:val="Normal"/>
        <w:ind w:firstLine="709" w:end="0"/>
        <w:jc w:val="both"/>
        <w:rPr>
          <w:b/>
          <w:color w:val="000000"/>
        </w:rPr>
      </w:pPr>
      <w:r>
        <w:rPr>
          <w:b/>
          <w:bCs/>
          <w:color w:val="000000"/>
        </w:rPr>
        <w:t>Нижне-Селемджинский</w:t>
      </w:r>
      <w:r>
        <w:rPr>
          <w:color w:val="000000"/>
        </w:rPr>
        <w:t xml:space="preserve"> район. (Прииски Королева и Нижне-Селемджинского товарищества). // Из материалов по обследованию Амурской золотопром., выполненной экспедиционным путём Статистическим Отделом Переселенческого Управления в 1916 г. (Материалы из Архивохранилища фондов бывшего Мин.Земледелия), 1916. – 21 л. (л. 90-111).</w:t>
      </w:r>
      <w:r>
        <w:rPr>
          <w:b/>
          <w:bCs/>
          <w:color w:val="000000"/>
        </w:rPr>
        <w:t xml:space="preserve"> </w:t>
      </w:r>
      <w:r>
        <w:rPr>
          <w:color w:val="000000"/>
        </w:rPr>
        <w:t>/// АТГФ-29364</w:t>
      </w:r>
    </w:p>
    <w:p>
      <w:pPr>
        <w:pStyle w:val="Normal"/>
        <w:ind w:firstLine="709" w:end="0"/>
        <w:jc w:val="both"/>
        <w:rPr>
          <w:b/>
          <w:color w:val="000000"/>
        </w:rPr>
      </w:pPr>
      <w:r>
        <w:rPr>
          <w:b/>
          <w:color w:val="000000"/>
        </w:rPr>
        <w:t>Нижне-Селемджинский район.</w:t>
      </w:r>
      <w:r>
        <w:rPr>
          <w:color w:val="000000"/>
        </w:rPr>
        <w:t xml:space="preserve"> Прииски Королева – Береговой и Угольный по р.Селемдже. Прииски Нижне-Селемджинского товарищества. (Обзор 1889-1917 гг. Мазановский р-н, N-52-XXXIV). – 20 л. (л.344-363). /// АТГФ-29382 (1 кн.-445 л., 3 л.гр.пр.). </w:t>
      </w:r>
      <w:r>
        <w:rPr>
          <w:color w:val="000000"/>
          <w:sz w:val="20"/>
        </w:rPr>
        <w:t>аз/россыпи, амо/Селемджа (ср.течение, притоки)-лп Зея.</w:t>
      </w:r>
    </w:p>
    <w:p>
      <w:pPr>
        <w:pStyle w:val="Normal"/>
        <w:ind w:firstLine="720" w:end="0"/>
        <w:jc w:val="both"/>
        <w:rPr>
          <w:b/>
          <w:color w:val="000000"/>
        </w:rPr>
      </w:pPr>
      <w:r>
        <w:rPr>
          <w:b/>
          <w:color w:val="000000"/>
        </w:rPr>
        <w:t>Никитенко Н.Ф., 1978.</w:t>
      </w:r>
      <w:r>
        <w:rPr>
          <w:color w:val="000000"/>
        </w:rPr>
        <w:t xml:space="preserve"> Условия осадконакопления и золотоносность среднепалеозойских отложений Верхне-Амурского синклинория. (Диссертация на соискание учен. степени к.г.-м.н.) - Владивосток: ДВГИ, 1978. - 155 с. /// АТГФ-25568. авт., аз/авт., амт/диссерт., амт/палеозой </w:t>
      </w:r>
    </w:p>
    <w:p>
      <w:pPr>
        <w:pStyle w:val="Normal"/>
        <w:tabs>
          <w:tab w:val="clear" w:pos="720"/>
          <w:tab w:val="left" w:pos="1560" w:leader="none"/>
        </w:tabs>
        <w:ind w:firstLine="720" w:end="0"/>
        <w:jc w:val="both"/>
        <w:rPr>
          <w:b/>
          <w:color w:val="000000"/>
        </w:rPr>
      </w:pPr>
      <w:r>
        <w:rPr>
          <w:b/>
          <w:color w:val="000000"/>
        </w:rPr>
        <w:t xml:space="preserve">Никитина Г.И., 1976. </w:t>
      </w:r>
      <w:r>
        <w:rPr>
          <w:color w:val="000000"/>
        </w:rPr>
        <w:t>Технический отчет о производстве инженерно-геологических изысканий для составления проекта "Осиновской" осушительной системы в с-зе "Бурейский" Бурейского р-на, Амурской области. – Хабаровск: Дальгипроводхоз, 1976. – 73 л., 3 гр.пр.///АТГФ-17958</w:t>
      </w:r>
    </w:p>
    <w:p>
      <w:pPr>
        <w:pStyle w:val="Normal"/>
        <w:ind w:firstLine="720" w:end="0"/>
        <w:jc w:val="both"/>
        <w:rPr>
          <w:b/>
          <w:color w:val="000000"/>
        </w:rPr>
      </w:pPr>
      <w:r>
        <w:rPr>
          <w:b/>
          <w:color w:val="000000"/>
        </w:rPr>
        <w:t>Никитина Н.Б., Кирюхин В.А. и др., 1984.</w:t>
      </w:r>
      <w:r>
        <w:rPr>
          <w:color w:val="000000"/>
        </w:rPr>
        <w:t xml:space="preserve"> Разработка методики гидрогеохимических поисков золота в различных геолого-структурных условиях Дальнего Востока. - Л: Горный институт, 1984. - 167 с., 30 табл.прл., 26 гр.пр. /// АТГФ-20531 </w:t>
      </w:r>
    </w:p>
    <w:p>
      <w:pPr>
        <w:pStyle w:val="Normal"/>
        <w:ind w:firstLine="720" w:end="0"/>
        <w:jc w:val="both"/>
        <w:rPr>
          <w:b/>
          <w:bCs/>
          <w:color w:val="000000"/>
        </w:rPr>
      </w:pPr>
      <w:r>
        <w:rPr>
          <w:b/>
          <w:color w:val="000000"/>
        </w:rPr>
        <w:t>Никитина Н.Б., Старовойтова Н.В., Судариков С.М., Тарасенко Ю.Н. 1982.</w:t>
      </w:r>
      <w:r>
        <w:rPr>
          <w:color w:val="000000"/>
        </w:rPr>
        <w:t xml:space="preserve"> Разработка методики гидрогеохимических поисков золота в различных геолого-структурных условиях Дальнего Востока. - Л: Горный ин-т, 1982, 1 кн. - 97 с., 12 гр.пр. /// АТГФ-19453. </w:t>
      </w:r>
    </w:p>
    <w:p>
      <w:pPr>
        <w:pStyle w:val="Normal"/>
        <w:ind w:firstLine="709" w:end="0"/>
        <w:jc w:val="both"/>
        <w:rPr>
          <w:b/>
          <w:color w:val="000000"/>
        </w:rPr>
      </w:pPr>
      <w:r>
        <w:rPr>
          <w:b/>
          <w:bCs/>
          <w:color w:val="000000"/>
        </w:rPr>
        <w:t>Никитко С.Г., 2015.</w:t>
      </w:r>
      <w:r>
        <w:rPr>
          <w:bCs/>
          <w:color w:val="000000"/>
        </w:rPr>
        <w:t xml:space="preserve"> Отчётный баланс запасов песков по объекту «Глухариное» по формам: 5-гр, 70-тп, 2-лс за 2014 г. (лц.БЛГ 80347 ТР). – Благовещенск: ООО «Восток», 2015. – 1 кн.-12 л., 2 л.гр.пр. /// АТГФ-29785-22.</w:t>
      </w:r>
    </w:p>
    <w:p>
      <w:pPr>
        <w:pStyle w:val="Normal"/>
        <w:ind w:firstLine="720" w:end="0"/>
        <w:jc w:val="both"/>
        <w:rPr>
          <w:b/>
          <w:color w:val="000000"/>
        </w:rPr>
      </w:pPr>
      <w:r>
        <w:rPr>
          <w:b/>
          <w:color w:val="000000"/>
        </w:rPr>
        <w:t>Никитко С.Г., 2016.</w:t>
      </w:r>
      <w:r>
        <w:rPr>
          <w:color w:val="000000"/>
        </w:rPr>
        <w:t xml:space="preserve"> Отчётный баланс запасов по месторождению общераспространённых полезных ископаемых (песков) по участку «Глухаринский» по формам: 5-гр, 70-тп, 2-лс за 2015 г. (БЛГ 80347 ТР). – Благовещенск: ООО «Восток», 2016. – 1 кн.-12 л., 2 л.гр.пр. /// АТГФ-29936-25.</w:t>
      </w:r>
    </w:p>
    <w:p>
      <w:pPr>
        <w:pStyle w:val="Normal"/>
        <w:ind w:firstLine="720" w:end="0"/>
        <w:jc w:val="both"/>
        <w:rPr>
          <w:b/>
          <w:color w:val="000000"/>
        </w:rPr>
      </w:pPr>
      <w:r>
        <w:rPr>
          <w:b/>
          <w:color w:val="000000"/>
        </w:rPr>
        <w:t>Никифоров А.Н., 1937.</w:t>
      </w:r>
      <w:r>
        <w:rPr>
          <w:color w:val="000000"/>
        </w:rPr>
        <w:t xml:space="preserve"> Материал для докладной записки в Главредметразведку по Солокачинскому сурьмяному месторождению. - Хабаровск: ДВГУ, 1937. - 3 кн. - 39 с., 6 гр.пр. /// АТГФ-3064 </w:t>
      </w:r>
    </w:p>
    <w:p>
      <w:pPr>
        <w:pStyle w:val="Normal"/>
        <w:ind w:firstLine="720" w:end="0"/>
        <w:jc w:val="both"/>
        <w:rPr>
          <w:b/>
          <w:color w:val="000000"/>
        </w:rPr>
      </w:pPr>
      <w:r>
        <w:rPr>
          <w:b/>
          <w:color w:val="000000"/>
        </w:rPr>
        <w:t>Никифоров А.Н., 1941.</w:t>
      </w:r>
      <w:r>
        <w:rPr>
          <w:color w:val="000000"/>
        </w:rPr>
        <w:t xml:space="preserve"> Отчет по геологоразведочным работам на Солокачинском сурьмяном месторождении в 1940 г. - Хабаровск: ДВГУ, 1941 – 1 кн.- 199 л., 26 л.гр.пр. /// АТГФ-1600, од50187, Арх.149хаб.</w:t>
      </w:r>
    </w:p>
    <w:p>
      <w:pPr>
        <w:pStyle w:val="Normal"/>
        <w:ind w:firstLine="720" w:end="0"/>
        <w:jc w:val="both"/>
        <w:rPr>
          <w:b/>
          <w:color w:val="000000"/>
        </w:rPr>
      </w:pPr>
      <w:r>
        <w:rPr>
          <w:b/>
          <w:color w:val="000000"/>
        </w:rPr>
        <w:t>Никифоров А.Н., Прокофьев А.П., Баранов А.Ф. и др., 1942.</w:t>
      </w:r>
      <w:r>
        <w:rPr>
          <w:color w:val="000000"/>
        </w:rPr>
        <w:t xml:space="preserve"> Отчет о геологоразведочных работах в 1941 г. на Солокачинском месторождении сурьмяного блеска. (Текстовые приложения №№ 33-37; 47-65: Журналы опробования, журналы результатов химических анализов; каталоги координат; журналы наблюдений, откачки по подземным и поверхностным водам за 1937, 1940, 1941 гг.). (Архаринский р-н, M-52-XXIV). Протокол </w:t>
      </w:r>
      <w:r>
        <w:rPr>
          <w:bCs/>
          <w:color w:val="000000"/>
        </w:rPr>
        <w:t xml:space="preserve">ВКЗ </w:t>
      </w:r>
      <w:r>
        <w:rPr>
          <w:color w:val="000000"/>
        </w:rPr>
        <w:t xml:space="preserve">№ 2656 от 10.12.1942. </w:t>
      </w:r>
      <w:r>
        <w:rPr>
          <w:bCs/>
          <w:color w:val="000000"/>
        </w:rPr>
        <w:t xml:space="preserve">Протокол ВКЗ № 3674 от 19.11.1945. </w:t>
      </w:r>
      <w:r>
        <w:rPr>
          <w:color w:val="000000"/>
        </w:rPr>
        <w:t xml:space="preserve">– Хабаровск: ДВГУ, 1942. – 2 кн.-327 л. (202+125/текст.прил.), 42 л.гр.пр. /// </w:t>
      </w:r>
      <w:r>
        <w:rPr>
          <w:i/>
          <w:color w:val="000000"/>
        </w:rPr>
        <w:t>отчёт-</w:t>
      </w:r>
      <w:r>
        <w:rPr>
          <w:color w:val="000000"/>
        </w:rPr>
        <w:t xml:space="preserve">АТГФ-1612, од50183 (590 Мб, скан.), </w:t>
      </w:r>
      <w:r>
        <w:rPr>
          <w:i/>
          <w:color w:val="000000"/>
        </w:rPr>
        <w:t>протокол</w:t>
      </w:r>
      <w:r>
        <w:rPr>
          <w:color w:val="000000"/>
        </w:rPr>
        <w:t xml:space="preserve">-АТГФ-29002-2 (Протокол </w:t>
      </w:r>
      <w:r>
        <w:rPr>
          <w:bCs/>
          <w:color w:val="000000"/>
        </w:rPr>
        <w:t xml:space="preserve">ВКЗ </w:t>
      </w:r>
      <w:r>
        <w:rPr>
          <w:color w:val="000000"/>
        </w:rPr>
        <w:t xml:space="preserve">№ 2656 от 10.12.1942. - 1 кн.-18 л.), </w:t>
      </w:r>
      <w:r>
        <w:rPr>
          <w:i/>
          <w:color w:val="000000"/>
        </w:rPr>
        <w:t>протокол</w:t>
      </w:r>
      <w:r>
        <w:rPr>
          <w:color w:val="000000"/>
        </w:rPr>
        <w:t>-АТГФ-29088-87 (</w:t>
      </w:r>
      <w:r>
        <w:rPr>
          <w:bCs/>
          <w:color w:val="000000"/>
        </w:rPr>
        <w:t xml:space="preserve">Протокол ВКЗ № 3674 от 19.11.1945. – 1 кн.-5 л.); </w:t>
      </w:r>
      <w:r>
        <w:rPr>
          <w:bCs/>
          <w:i/>
          <w:color w:val="000000"/>
        </w:rPr>
        <w:t>первичные</w:t>
      </w:r>
      <w:r>
        <w:rPr>
          <w:bCs/>
          <w:color w:val="000000"/>
        </w:rPr>
        <w:t xml:space="preserve">: Арх.180хаб. </w:t>
      </w:r>
    </w:p>
    <w:p>
      <w:pPr>
        <w:pStyle w:val="Normal"/>
        <w:tabs>
          <w:tab w:val="clear" w:pos="720"/>
          <w:tab w:val="left" w:pos="1560" w:leader="none"/>
        </w:tabs>
        <w:ind w:firstLine="720" w:end="0"/>
        <w:jc w:val="both"/>
        <w:rPr>
          <w:b/>
          <w:color w:val="000000"/>
        </w:rPr>
      </w:pPr>
      <w:r>
        <w:rPr>
          <w:b/>
          <w:color w:val="000000"/>
        </w:rPr>
        <w:t xml:space="preserve">Никифоров В., 1965. </w:t>
      </w:r>
      <w:r>
        <w:rPr>
          <w:color w:val="000000"/>
        </w:rPr>
        <w:t>Подстанция 220/110/6 кв "Сиваки". Отчет по топо-геодезическим, инженерно-геологическим и метеорологическим работам. – Новосибирск: Энергосетьпроект, 1965. – 1 кн. - 27 л. + 4 л.гр. (в кн.) ///АТГФ-12370</w:t>
      </w:r>
    </w:p>
    <w:p>
      <w:pPr>
        <w:pStyle w:val="Normal"/>
        <w:tabs>
          <w:tab w:val="clear" w:pos="720"/>
          <w:tab w:val="left" w:pos="1560" w:leader="none"/>
        </w:tabs>
        <w:ind w:firstLine="720" w:end="0"/>
        <w:jc w:val="both"/>
        <w:rPr>
          <w:b/>
          <w:color w:val="000000"/>
        </w:rPr>
      </w:pPr>
      <w:r>
        <w:rPr>
          <w:b/>
          <w:color w:val="000000"/>
        </w:rPr>
        <w:t xml:space="preserve">Никифоров В., 1966. </w:t>
      </w:r>
      <w:r>
        <w:rPr>
          <w:color w:val="000000"/>
        </w:rPr>
        <w:t>Подстанция 220/110/35 кв "Екатеринославка". Отчет по топо-геодезическим, инженерно-геологическим и метеорологическим работам. – Новосибирск: Энергосетьпроект, 1966. – 1 кн. - 28 л., 4 л.гр. (в кн.) ///АТГФ-12371</w:t>
      </w:r>
    </w:p>
    <w:p>
      <w:pPr>
        <w:pStyle w:val="Normal"/>
        <w:ind w:firstLine="720" w:end="0"/>
        <w:jc w:val="both"/>
        <w:rPr>
          <w:b/>
          <w:color w:val="000000"/>
        </w:rPr>
      </w:pPr>
      <w:r>
        <w:rPr>
          <w:b/>
          <w:color w:val="000000"/>
        </w:rPr>
        <w:t>Николаев А.Г., 1940.</w:t>
      </w:r>
      <w:r>
        <w:rPr>
          <w:color w:val="000000"/>
        </w:rPr>
        <w:t xml:space="preserve"> Отчет о разведочных работах на кирпичном заводе № 2 Благовещенского горкомхоза в 1939-40 гг. - Хабаровск: "Крайпроект", 1940. - 1 кн.- 73 л., 9 гр.пр. /// АТГФ-2662. </w:t>
      </w:r>
      <w:r>
        <w:rPr>
          <w:b/>
          <w:color w:val="000000"/>
        </w:rPr>
        <w:t>Протокол № 9 от 25.09.1940 г.</w:t>
      </w:r>
      <w:r>
        <w:rPr>
          <w:color w:val="000000"/>
        </w:rPr>
        <w:t xml:space="preserve"> заседания ТКЗ ДВГУ по рассмотрению запасов кирпичного сырья на участках заводов № 1 и № 2 Благовещенского месторождения, расположенного в Амурской области. - 19 л. /// АТГФ-29088-2. </w:t>
      </w:r>
    </w:p>
    <w:p>
      <w:pPr>
        <w:pStyle w:val="Normal"/>
        <w:ind w:firstLine="720" w:end="0"/>
        <w:jc w:val="both"/>
        <w:rPr>
          <w:b/>
          <w:color w:val="000000"/>
        </w:rPr>
      </w:pPr>
      <w:r>
        <w:rPr>
          <w:b/>
          <w:color w:val="000000"/>
        </w:rPr>
        <w:t>Николаев В.В., 1996.</w:t>
      </w:r>
      <w:r>
        <w:rPr>
          <w:color w:val="000000"/>
        </w:rPr>
        <w:t xml:space="preserve"> Карта сейсмического районирования Южной Якутии и Приамурья, масштаб 1:2 500 000. - Иркутск: ИЗК СО РАН, 1996. - 1 гр.пр. /// АТГФ-25795-3. </w:t>
      </w:r>
      <w:r>
        <w:rPr>
          <w:color w:val="000000"/>
          <w:sz w:val="20"/>
        </w:rPr>
        <w:t>авт., Амурская обл., Хабаровский кр., Якутия, ндпо, амт/сейсмичность, амт/карта регион.</w:t>
      </w:r>
    </w:p>
    <w:p>
      <w:pPr>
        <w:pStyle w:val="Normal"/>
        <w:tabs>
          <w:tab w:val="clear" w:pos="720"/>
          <w:tab w:val="left" w:pos="1560" w:leader="none"/>
        </w:tabs>
        <w:ind w:firstLine="720" w:end="0"/>
        <w:jc w:val="both"/>
        <w:rPr>
          <w:b/>
          <w:color w:val="000000"/>
        </w:rPr>
      </w:pPr>
      <w:r>
        <w:rPr>
          <w:b/>
          <w:color w:val="000000"/>
        </w:rPr>
        <w:t xml:space="preserve">Николаев В.В., Семенов Р.М., 1976. </w:t>
      </w:r>
      <w:r>
        <w:rPr>
          <w:color w:val="000000"/>
        </w:rPr>
        <w:t>Сейсмическое районирование и уточнение исходного балла для района строительства Зейской ГЭС. (Окончательный отчет по теме 33, раздел Ж: "Сейсмология гидроузлов и определение их максимальной сейсмоопасности"). – Иркутск: ИЗК СО АН СССР, 1976. – 1 кн.-258 л. ///АТГФ-17532, од52513 (259 Мб)</w:t>
      </w:r>
    </w:p>
    <w:p>
      <w:pPr>
        <w:pStyle w:val="Normal"/>
        <w:ind w:firstLine="720" w:end="0"/>
        <w:jc w:val="both"/>
        <w:rPr>
          <w:b/>
          <w:color w:val="000000"/>
        </w:rPr>
      </w:pPr>
      <w:r>
        <w:rPr>
          <w:b/>
          <w:color w:val="000000"/>
        </w:rPr>
        <w:t>Николаев В.В., Соломатин Г.Б., 1994.</w:t>
      </w:r>
      <w:r>
        <w:rPr>
          <w:color w:val="000000"/>
        </w:rPr>
        <w:t xml:space="preserve"> Отчет по оценке золотоносности рыхлых отложений Урканской впадины. - Хабаровск: Таежная ГЭ, 1994. - 2 кн. - 499 с., 32 гр.пр. /// АТГФ - 25031</w:t>
      </w:r>
    </w:p>
    <w:p>
      <w:pPr>
        <w:pStyle w:val="Normal"/>
        <w:ind w:firstLine="720" w:end="0"/>
        <w:jc w:val="both"/>
        <w:rPr>
          <w:b/>
          <w:color w:val="000000"/>
        </w:rPr>
      </w:pPr>
      <w:r>
        <w:rPr>
          <w:b/>
          <w:color w:val="000000"/>
        </w:rPr>
        <w:t>Николаев С.Я., Янова А.Г., Хакина Т.И., 1954.</w:t>
      </w:r>
      <w:r>
        <w:rPr>
          <w:color w:val="000000"/>
        </w:rPr>
        <w:t xml:space="preserve"> Отчет о поисково-ревизионных работах на бокситы, проведенных в 1952-53 гг. в Амурской области. - Хабаровск: ДВГУ, 1954. - 1 кн. –118 л., 14 гр.пр. /// АТГФ-4332, Арх.384(Хаб.)</w:t>
      </w:r>
    </w:p>
    <w:p>
      <w:pPr>
        <w:pStyle w:val="Normal"/>
        <w:ind w:firstLine="720" w:end="0"/>
        <w:jc w:val="both"/>
        <w:rPr>
          <w:b/>
          <w:color w:val="000000"/>
        </w:rPr>
      </w:pPr>
      <w:r>
        <w:rPr>
          <w:b/>
          <w:color w:val="000000"/>
        </w:rPr>
        <w:t xml:space="preserve">Николаенко О.А., 2000. </w:t>
      </w:r>
      <w:r>
        <w:rPr>
          <w:color w:val="000000"/>
        </w:rPr>
        <w:t>Материалы к</w:t>
      </w:r>
      <w:r>
        <w:rPr>
          <w:b/>
          <w:color w:val="000000"/>
        </w:rPr>
        <w:t xml:space="preserve"> </w:t>
      </w:r>
      <w:r>
        <w:rPr>
          <w:color w:val="000000"/>
        </w:rPr>
        <w:t>отчетному балансу запасов россыпного золота ООО «Брянта» за 2000 г. - Зея, 2000. - 1 кн.- 34 л., 19 гр.пр. /// АТГФ-26790-8</w:t>
      </w:r>
    </w:p>
    <w:p>
      <w:pPr>
        <w:pStyle w:val="113"/>
        <w:ind w:firstLine="720" w:end="0"/>
        <w:jc w:val="both"/>
        <w:rPr>
          <w:b/>
          <w:color w:val="000000"/>
        </w:rPr>
      </w:pPr>
      <w:r>
        <w:rPr>
          <w:b/>
          <w:color w:val="000000"/>
        </w:rPr>
        <w:t xml:space="preserve">Николаенко О.А., 2001. </w:t>
      </w:r>
      <w:r>
        <w:rPr>
          <w:color w:val="000000"/>
        </w:rPr>
        <w:t>Материалы отчетного баланса запасов россыпного золота ООО «Брянта» за 2001 г. (формы 5-гр, 70-тп). - Зея, 2001. - 32 л., 1 гр.пр. /// АТГФ-26957</w:t>
      </w:r>
    </w:p>
    <w:p>
      <w:pPr>
        <w:pStyle w:val="113"/>
        <w:ind w:firstLine="720" w:end="0"/>
        <w:jc w:val="both"/>
        <w:rPr>
          <w:b/>
          <w:color w:val="000000"/>
        </w:rPr>
      </w:pPr>
      <w:r>
        <w:rPr>
          <w:b/>
          <w:color w:val="000000"/>
        </w:rPr>
        <w:t>Николаенко О.А., 2002.</w:t>
      </w:r>
      <w:r>
        <w:rPr>
          <w:color w:val="000000"/>
        </w:rPr>
        <w:t xml:space="preserve"> Материалы к отчетному балансу запасов россыпного золота ООО «Брянта» за 2002 год (формы 5-гр, 70-тп). – Зея, 2002. – 1 кн.- 24 л. /// АТГФ-27207</w:t>
      </w:r>
    </w:p>
    <w:p>
      <w:pPr>
        <w:pStyle w:val="Normal"/>
        <w:ind w:firstLine="720" w:end="0"/>
        <w:jc w:val="both"/>
        <w:rPr>
          <w:b/>
          <w:color w:val="000000"/>
        </w:rPr>
      </w:pPr>
      <w:r>
        <w:rPr>
          <w:b/>
          <w:color w:val="000000"/>
        </w:rPr>
        <w:t>Николаенко О.А., 2003.</w:t>
      </w:r>
      <w:r>
        <w:rPr>
          <w:color w:val="000000"/>
        </w:rPr>
        <w:t xml:space="preserve"> Материалы к отчетному балансу запасов россыпного золота по ООО «Брянта» за 2003 г. (форма 5-гр, 70-тп). – Зея, 2003. – 1 кн.-17 л., 4 гр.пр. /// АТГФ-27342</w:t>
      </w:r>
    </w:p>
    <w:p>
      <w:pPr>
        <w:pStyle w:val="Normal"/>
        <w:ind w:firstLine="720" w:end="0"/>
        <w:jc w:val="both"/>
        <w:rPr>
          <w:b/>
          <w:color w:val="000000"/>
        </w:rPr>
      </w:pPr>
      <w:r>
        <w:rPr>
          <w:b/>
          <w:color w:val="000000"/>
        </w:rPr>
        <w:t>Николаенко О.А., 2003.</w:t>
      </w:r>
      <w:r>
        <w:rPr>
          <w:color w:val="000000"/>
        </w:rPr>
        <w:t xml:space="preserve"> Материалы к отчетному балансу запасов россыпного золота по ООО ПКФ «Кристалл» по форме 5-ГР за 2003 год. – Зея, 2003. – 1 кн.-30 л., 2 гр.пр. в кармане книги. /// АТГФ-27412-2</w:t>
      </w:r>
    </w:p>
    <w:p>
      <w:pPr>
        <w:pStyle w:val="Normal"/>
        <w:ind w:firstLine="720" w:end="0"/>
        <w:jc w:val="both"/>
        <w:rPr>
          <w:b/>
          <w:color w:val="000000"/>
        </w:rPr>
      </w:pPr>
      <w:r>
        <w:rPr>
          <w:b/>
          <w:color w:val="000000"/>
        </w:rPr>
        <w:t>Николаенко О.А., 2004.</w:t>
      </w:r>
      <w:r>
        <w:rPr>
          <w:color w:val="000000"/>
        </w:rPr>
        <w:t xml:space="preserve"> Материалы отчетного баланса запасов россыпного золота по ЗАО а/с «Заря-1» за 2004 г. по формам: 5-гр, 70-тп. – Свободный, 2004. – 1 кн.-35 л., 6 гр.пр. /// АТГФ-27521</w:t>
      </w:r>
    </w:p>
    <w:p>
      <w:pPr>
        <w:pStyle w:val="BodyTextIndent"/>
        <w:ind w:firstLine="720" w:end="0"/>
        <w:rPr>
          <w:b/>
          <w:color w:val="000000"/>
        </w:rPr>
      </w:pPr>
      <w:r>
        <w:rPr>
          <w:b/>
          <w:color w:val="000000"/>
        </w:rPr>
        <w:t>Николаенко О.А., 2004.</w:t>
      </w:r>
      <w:r>
        <w:rPr>
          <w:color w:val="000000"/>
        </w:rPr>
        <w:t xml:space="preserve"> Материалы отчетного баланса запасов россыпного золота по ООО «Спутник» за 2004 г. по формам: 5-гр, 70-тп. – Свободный, 2004. – 2 кн.-65 л. (52+13), 17 гр.пр. /// АТГФ-27563</w:t>
      </w:r>
    </w:p>
    <w:p>
      <w:pPr>
        <w:pStyle w:val="Normal"/>
        <w:ind w:firstLine="720" w:end="0"/>
        <w:jc w:val="both"/>
        <w:rPr>
          <w:b/>
          <w:color w:val="000000"/>
        </w:rPr>
      </w:pPr>
      <w:r>
        <w:rPr>
          <w:b/>
          <w:color w:val="000000"/>
        </w:rPr>
        <w:t xml:space="preserve">Николаенко П.А., 1974. </w:t>
      </w:r>
      <w:r>
        <w:rPr>
          <w:color w:val="000000"/>
        </w:rPr>
        <w:t>Технический отчет. Инженерно-строительные изыскания под планировку и застройку центральной усадьбы совхоза "Панинский" с.Панино Октябрьского р-на. – Благовещенск: ДальТИСИЗ, 1974. – 28 л., 13 гр.пр. /// АТГФ-16678</w:t>
      </w:r>
    </w:p>
    <w:p>
      <w:pPr>
        <w:pStyle w:val="Normal"/>
        <w:ind w:firstLine="720" w:end="0"/>
        <w:jc w:val="both"/>
        <w:rPr>
          <w:b/>
          <w:color w:val="000000"/>
        </w:rPr>
      </w:pPr>
      <w:r>
        <w:rPr>
          <w:b/>
          <w:color w:val="000000"/>
        </w:rPr>
        <w:t>Николайчук А.Д. и др., 1987.</w:t>
      </w:r>
      <w:r>
        <w:rPr>
          <w:color w:val="000000"/>
        </w:rPr>
        <w:t xml:space="preserve"> Отчет о о результатах поисковых работ по оценке перспектив россыпной золотоносности Уруша-Ольдойской впадины. Уруша-Ольдойский участок, 1985-1987 гг. (Сковородинский р-н, N-51-XV, -XVI, Гр.11-85-230/55). - Тында: Тындинская ГРЭ, 1987. - 1 кн.- 241 л., 18 гр.пр. ///АТГФ-20975, 27913, Арх.170</w:t>
      </w:r>
    </w:p>
    <w:p>
      <w:pPr>
        <w:pStyle w:val="Normal"/>
        <w:tabs>
          <w:tab w:val="clear" w:pos="720"/>
          <w:tab w:val="left" w:pos="1418" w:leader="none"/>
          <w:tab w:val="left" w:pos="9356" w:leader="none"/>
        </w:tabs>
        <w:ind w:firstLine="720" w:end="0"/>
        <w:jc w:val="both"/>
        <w:rPr>
          <w:b/>
          <w:color w:val="000000"/>
        </w:rPr>
      </w:pPr>
      <w:r>
        <w:rPr>
          <w:b/>
          <w:color w:val="000000"/>
        </w:rPr>
        <w:t xml:space="preserve">Никольский В.М, 1960. </w:t>
      </w:r>
      <w:r>
        <w:rPr>
          <w:color w:val="000000"/>
        </w:rPr>
        <w:t>Геологическое строение и полезные ископаемые южной части листа N-52-XIII (Отчет о геологической съемке м-ба 1:200 000 Золотогорской партии за 1959 г.). – Хабаровск: ДВГУ, 1960. – 3 кн. – 1081 л. (181+891+9/протоколы, отзыв), 11/11 л.гр.пр. /// АТГФ-8392, од51551 (1097 Мб: кн.1, 11 гр.пр.).</w:t>
      </w:r>
    </w:p>
    <w:p>
      <w:pPr>
        <w:pStyle w:val="Normal"/>
        <w:ind w:firstLine="720" w:end="0"/>
        <w:jc w:val="both"/>
        <w:rPr>
          <w:b/>
          <w:color w:val="000000"/>
        </w:rPr>
      </w:pPr>
      <w:r>
        <w:rPr>
          <w:b/>
          <w:color w:val="000000"/>
        </w:rPr>
        <w:t>Никонец А.Ф., Чернышева М.Ф., 1954.</w:t>
      </w:r>
      <w:r>
        <w:rPr>
          <w:color w:val="000000"/>
        </w:rPr>
        <w:t xml:space="preserve"> Геологический отчет о детальной разведке строительных песков на участке Прогрессовском Кивдо-Райчихинского буроугольного месторождения в Амурской области, проведенной в 1951-52 гг. - Хабаровск: Дальуглегеология, 1954. - 152 л., 14 гр.пр., кн.1: 33 л., кн.2: 119 л. ///АТГФ-4550</w:t>
      </w:r>
    </w:p>
    <w:p>
      <w:pPr>
        <w:pStyle w:val="Normal"/>
        <w:tabs>
          <w:tab w:val="clear" w:pos="720"/>
          <w:tab w:val="left" w:pos="1560" w:leader="none"/>
        </w:tabs>
        <w:ind w:firstLine="720" w:end="0"/>
        <w:jc w:val="both"/>
        <w:rPr>
          <w:b/>
          <w:color w:val="000000"/>
        </w:rPr>
      </w:pPr>
      <w:r>
        <w:rPr>
          <w:b/>
          <w:color w:val="000000"/>
        </w:rPr>
        <w:t xml:space="preserve">Никонов В.Н., 1955. </w:t>
      </w:r>
      <w:r>
        <w:rPr>
          <w:color w:val="000000"/>
        </w:rPr>
        <w:t>Отчет о геологическом обследовании участка Ледяная - Селеткан Амурской ж.д. - Новосибирск: Гипротранскарьер, 1955. - 2 кн.- 72 л. (58+14), 8 л.гр.пр. /// АТГФ-4660, од50201.</w:t>
      </w:r>
    </w:p>
    <w:p>
      <w:pPr>
        <w:pStyle w:val="Normal"/>
        <w:ind w:firstLine="720" w:end="0"/>
        <w:jc w:val="both"/>
        <w:rPr>
          <w:b/>
          <w:color w:val="000000"/>
        </w:rPr>
      </w:pPr>
      <w:r>
        <w:rPr>
          <w:b/>
          <w:color w:val="000000"/>
        </w:rPr>
        <w:t>Никонов В.Н., 1955.</w:t>
      </w:r>
      <w:r>
        <w:rPr>
          <w:color w:val="000000"/>
        </w:rPr>
        <w:t xml:space="preserve"> Отчет о результатах предварительной разведки Петропавловского месторождения паровозных песков на Амурской ж.д. - Новосибирск: Гипротранскарьер, 1955. - 105 с., 4 гр.пр. ///АТГФ-4661, лд50234 </w:t>
      </w:r>
    </w:p>
    <w:p>
      <w:pPr>
        <w:pStyle w:val="Normal"/>
        <w:ind w:firstLine="720" w:end="0"/>
        <w:jc w:val="both"/>
        <w:rPr>
          <w:b/>
          <w:color w:val="000000"/>
        </w:rPr>
      </w:pPr>
      <w:r>
        <w:rPr>
          <w:b/>
          <w:color w:val="000000"/>
        </w:rPr>
        <w:t>Никонов В.Н., 1957.</w:t>
      </w:r>
      <w:r>
        <w:rPr>
          <w:color w:val="000000"/>
        </w:rPr>
        <w:t xml:space="preserve"> Отчет о предварительной и детальной разведках месторождения песков "Сухая Падь" Амурской жел.дороги. (Шимановский р-н). Протокол ДВ ТКЗ № 5 от 04.06.1957. - Новосибирск: "Гипротранскарьер" Новосиб. филиал, 1957. - 2 кн. – 114 л. (99+15/прот.), 6 л.гр.пр. /// АТГФ-1297, од50268, од50290; (+см.АТГФ-29088-55: Протокол ДВТКЗ № 5 от 04.06.1957. – 15 л.). </w:t>
      </w:r>
    </w:p>
    <w:p>
      <w:pPr>
        <w:pStyle w:val="Normal"/>
        <w:tabs>
          <w:tab w:val="clear" w:pos="720"/>
          <w:tab w:val="left" w:pos="1560" w:leader="none"/>
        </w:tabs>
        <w:ind w:firstLine="720" w:end="0"/>
        <w:jc w:val="both"/>
        <w:rPr>
          <w:b/>
          <w:color w:val="000000"/>
        </w:rPr>
      </w:pPr>
      <w:r>
        <w:rPr>
          <w:b/>
          <w:color w:val="000000"/>
        </w:rPr>
        <w:t xml:space="preserve">Никульцев, 1952. </w:t>
      </w:r>
      <w:r>
        <w:rPr>
          <w:color w:val="000000"/>
        </w:rPr>
        <w:t>Отчет по исследованию глин и суглинков Поярковского м-ния Амурской области (лабораторные и полузаводские испытания проб детальной разведки). – Красково: РОСНИИМС, 1952. – 55 л. ///АТГФ-10013</w:t>
      </w:r>
    </w:p>
    <w:p>
      <w:pPr>
        <w:pStyle w:val="Normal"/>
        <w:tabs>
          <w:tab w:val="clear" w:pos="720"/>
          <w:tab w:val="left" w:pos="1560" w:leader="none"/>
        </w:tabs>
        <w:ind w:firstLine="720" w:end="0"/>
        <w:jc w:val="both"/>
        <w:rPr>
          <w:b/>
          <w:color w:val="000000"/>
        </w:rPr>
      </w:pPr>
      <w:r>
        <w:rPr>
          <w:b/>
          <w:color w:val="000000"/>
        </w:rPr>
        <w:t xml:space="preserve">Никульцева, 1953. </w:t>
      </w:r>
      <w:r>
        <w:rPr>
          <w:color w:val="000000"/>
        </w:rPr>
        <w:t>Отчет по исследованию суглинков Благовещенского м-ния Амурской области. - Красково: РОСНИИМС, 1953. – 38 л. ///АТГФ-10002</w:t>
      </w:r>
    </w:p>
    <w:p>
      <w:pPr>
        <w:pStyle w:val="Normal"/>
        <w:tabs>
          <w:tab w:val="clear" w:pos="720"/>
          <w:tab w:val="left" w:pos="1560" w:leader="none"/>
        </w:tabs>
        <w:ind w:firstLine="720" w:end="0"/>
        <w:jc w:val="both"/>
        <w:rPr>
          <w:b/>
          <w:color w:val="000000"/>
        </w:rPr>
      </w:pPr>
      <w:r>
        <w:rPr>
          <w:b/>
          <w:color w:val="000000"/>
        </w:rPr>
        <w:t xml:space="preserve">Никульцева, Бубнова, Селиверстова, 1956. </w:t>
      </w:r>
      <w:r>
        <w:rPr>
          <w:color w:val="000000"/>
        </w:rPr>
        <w:t>Отчет по исследованию сырья Благовещенского м-ния (Красковский опытный завод). - Красково: РОСНИИМС, 1956. – 182 л.///АТГФ-7194</w:t>
      </w:r>
    </w:p>
    <w:p>
      <w:pPr>
        <w:pStyle w:val="Normal"/>
        <w:ind w:firstLine="720" w:end="0"/>
        <w:jc w:val="both"/>
        <w:rPr>
          <w:b/>
          <w:color w:val="000000"/>
        </w:rPr>
      </w:pPr>
      <w:r>
        <w:rPr>
          <w:b/>
          <w:color w:val="000000"/>
        </w:rPr>
        <w:t xml:space="preserve">Нифонтов П.Н., Мельников В.Д., Ковтонюк Г.П., Лебедев В.Н., Лущей А.А., 1993. </w:t>
      </w:r>
      <w:r>
        <w:rPr>
          <w:color w:val="000000"/>
        </w:rPr>
        <w:t xml:space="preserve">Оценка эффективности использования минеральных ресурсов Сковородинского района Амурской области. - Благовещенск: Амургеолком, 1993. - 1 кн.- 71 л., 4 л.гр.пр. /// АТГФ-24947, од51992 (111 Мб) </w:t>
      </w:r>
    </w:p>
    <w:p>
      <w:pPr>
        <w:pStyle w:val="Normal"/>
        <w:tabs>
          <w:tab w:val="clear" w:pos="720"/>
          <w:tab w:val="left" w:pos="1560" w:leader="none"/>
        </w:tabs>
        <w:ind w:firstLine="720" w:end="0"/>
        <w:jc w:val="both"/>
        <w:rPr>
          <w:b/>
          <w:color w:val="000000"/>
        </w:rPr>
      </w:pPr>
      <w:r>
        <w:rPr>
          <w:b/>
          <w:color w:val="000000"/>
        </w:rPr>
        <w:t>Новик К.К., 1964.</w:t>
      </w:r>
      <w:r>
        <w:rPr>
          <w:color w:val="000000"/>
        </w:rPr>
        <w:t xml:space="preserve"> Отчет о результатах поисковых работ на строительный песок в районе г.Благовещенска. - Свободный: ДВГУ, 1964. - 37 л., 5 гр.пр. /// АТГФ-10612</w:t>
      </w:r>
    </w:p>
    <w:p>
      <w:pPr>
        <w:pStyle w:val="Normal"/>
        <w:ind w:firstLine="720" w:end="0"/>
        <w:jc w:val="both"/>
        <w:rPr>
          <w:b/>
          <w:color w:val="000000"/>
        </w:rPr>
      </w:pPr>
      <w:r>
        <w:rPr>
          <w:b/>
          <w:color w:val="000000"/>
        </w:rPr>
        <w:t>Новик К.К., 1964.</w:t>
      </w:r>
      <w:r>
        <w:rPr>
          <w:color w:val="000000"/>
        </w:rPr>
        <w:t xml:space="preserve"> Отчет о результатах поисковых работ на строительный песок и гравий в Свободненском районе Амурской области. - Хабаровск: ДВГУ, 1964. – 2 кн.- 123 л. (113+10), 10 гр.пр. /// АТГФ-10613, од51598 (кн.1 без текст.пр., проток., 8 гр.пр.: 377 МБ). </w:t>
      </w:r>
    </w:p>
    <w:p>
      <w:pPr>
        <w:pStyle w:val="Normal"/>
        <w:tabs>
          <w:tab w:val="clear" w:pos="720"/>
          <w:tab w:val="left" w:pos="1560" w:leader="none"/>
        </w:tabs>
        <w:ind w:firstLine="720" w:end="0"/>
        <w:jc w:val="both"/>
        <w:rPr>
          <w:b/>
          <w:color w:val="000000"/>
        </w:rPr>
      </w:pPr>
      <w:r>
        <w:rPr>
          <w:b/>
          <w:color w:val="000000"/>
        </w:rPr>
        <w:t xml:space="preserve">Новиков А.Н., Крылов В. и др., 1978. </w:t>
      </w:r>
      <w:r>
        <w:rPr>
          <w:color w:val="000000"/>
        </w:rPr>
        <w:t>Технический отчет по инженерно-строительным изысканиям для строительства канализационного коллектора в г.Белогорске. – Благовещенск: АмурТИСИЗ, 1978. – 122 л., 15 гр.пр. ///АТГФ-18642</w:t>
      </w:r>
    </w:p>
    <w:p>
      <w:pPr>
        <w:pStyle w:val="Normal"/>
        <w:ind w:firstLine="720" w:end="0"/>
        <w:jc w:val="both"/>
        <w:rPr>
          <w:b/>
          <w:color w:val="000000"/>
        </w:rPr>
      </w:pPr>
      <w:r>
        <w:rPr>
          <w:b/>
          <w:color w:val="000000"/>
        </w:rPr>
        <w:t>Новиков В.П., Михайлова М.С., Родионов В.А., 1983.</w:t>
      </w:r>
      <w:r>
        <w:rPr>
          <w:color w:val="000000"/>
        </w:rPr>
        <w:t xml:space="preserve"> Изучение закономерностей локализации золотого оруденения Покровского рудного узла с целью оценки его перспектив. - М.: ЦНИГРИ, 1983. - 2 кн.- 159 с., 3 гр.пр. /// АмурТГФ - 24939, лд50288; 19827. авт., АЗ/корен, АММ/Покровское</w:t>
      </w:r>
    </w:p>
    <w:p>
      <w:pPr>
        <w:pStyle w:val="Normal"/>
        <w:ind w:firstLine="720" w:end="0"/>
        <w:jc w:val="both"/>
        <w:rPr>
          <w:b/>
          <w:color w:val="000000"/>
        </w:rPr>
      </w:pPr>
      <w:r>
        <w:rPr>
          <w:b/>
          <w:color w:val="000000"/>
        </w:rPr>
        <w:t>Новиков В.П., Олиферова О.А., Сидоркин В.В., 1998.</w:t>
      </w:r>
      <w:r>
        <w:rPr>
          <w:color w:val="000000"/>
        </w:rPr>
        <w:t xml:space="preserve"> Гидрогеологическое обоснование условий освоения и оценка эксплуатационных запасов дренажных вод Покровского золоторудного месторождения и прогнозных ресурсов подземных вод Покровского рудного поля на Сергеевской площади, 1998-2000 гг. Протокол АмурТКЗ № 180 от 10.02.1999 г. (Магдагачинский район Амурской области, N-52-XXV, </w:t>
      </w:r>
      <w:r>
        <w:rPr>
          <w:b/>
          <w:color w:val="000000"/>
        </w:rPr>
        <w:t>Сергеевский объект</w:t>
      </w:r>
      <w:r>
        <w:rPr>
          <w:color w:val="000000"/>
        </w:rPr>
        <w:t>, Гр. № 47-96-7, лц. БЛГ 10590 БЭ). Отчет по договору № 26-96 от 21.10.96 г. - М.: АОЗТ НППФ “ГИДЭК”, 1998. - 3 кн. - 300 с. (217+48+35), 8 гр.пр. ///АТГФ-26266</w:t>
      </w:r>
    </w:p>
    <w:p>
      <w:pPr>
        <w:pStyle w:val="113"/>
        <w:ind w:firstLine="720" w:end="0"/>
        <w:jc w:val="both"/>
        <w:rPr>
          <w:b/>
          <w:color w:val="000000"/>
        </w:rPr>
      </w:pPr>
      <w:r>
        <w:rPr>
          <w:b/>
          <w:color w:val="000000"/>
        </w:rPr>
        <w:t xml:space="preserve">Новиков Г.Н., 2001. </w:t>
      </w:r>
      <w:r>
        <w:rPr>
          <w:color w:val="000000"/>
        </w:rPr>
        <w:t>Материалы отчетного баланса запасов россыпного золота ЗАО а/с «Архара» за 2001 г. (формы 5-гр, 70-тп). - п.Архара, 2001. - 2 кн.- 18 (13+5) л., 9 гр.пр. /// АТГФ-26955</w:t>
      </w:r>
    </w:p>
    <w:p>
      <w:pPr>
        <w:pStyle w:val="113"/>
        <w:ind w:firstLine="720" w:end="0"/>
        <w:jc w:val="both"/>
        <w:rPr>
          <w:b/>
          <w:color w:val="000000"/>
        </w:rPr>
      </w:pPr>
      <w:r>
        <w:rPr>
          <w:b/>
          <w:color w:val="000000"/>
        </w:rPr>
        <w:t>Новиков Г.Н., 2002.</w:t>
      </w:r>
      <w:r>
        <w:rPr>
          <w:color w:val="000000"/>
        </w:rPr>
        <w:t xml:space="preserve"> Материалы к отчетному балансу запасов россыпного золота ЗАО а/с «Архара» за 2002 год (формы 5-гр, 70-тп). – п.Архара, 2002. – 2 кн.- 21 л. (14+7), 8 гр.пр. /// АТГФ-27197</w:t>
      </w:r>
    </w:p>
    <w:p>
      <w:pPr>
        <w:pStyle w:val="Normal"/>
        <w:ind w:firstLine="720" w:end="0"/>
        <w:jc w:val="both"/>
        <w:rPr>
          <w:b/>
          <w:color w:val="000000"/>
        </w:rPr>
      </w:pPr>
      <w:r>
        <w:rPr>
          <w:b/>
          <w:color w:val="000000"/>
        </w:rPr>
        <w:t>Новиков Г.Н., 2003.</w:t>
      </w:r>
      <w:r>
        <w:rPr>
          <w:color w:val="000000"/>
        </w:rPr>
        <w:t xml:space="preserve"> Материалы к отчетному балансу запасов россыпного золота по ЗАО а/с «Архара» за 2003 г. (форма 5-гр, 70-тп). – п.Архара, 2003. – 2 кн.-20 л. (14+6), 6 гр.пр. /// АТГФ-27339</w:t>
      </w:r>
    </w:p>
    <w:p>
      <w:pPr>
        <w:pStyle w:val="Normal"/>
        <w:ind w:firstLine="720" w:end="0"/>
        <w:jc w:val="both"/>
        <w:rPr>
          <w:b/>
          <w:color w:val="000000"/>
        </w:rPr>
      </w:pPr>
      <w:r>
        <w:rPr>
          <w:b/>
          <w:color w:val="000000"/>
        </w:rPr>
        <w:t xml:space="preserve">Новиков Г.Н., 2005. </w:t>
      </w:r>
      <w:r>
        <w:rPr>
          <w:color w:val="000000"/>
        </w:rPr>
        <w:t>Материалы отчетного баланса запасов россыпного золота по ЗАО а/с «Архара» за 2004 г. по формам: 5-гр, 70-тп. – Архара, 2005. – 2 кн.-21 л. (14+7), 9 гр.пр. /// АТГФ-27504</w:t>
      </w:r>
    </w:p>
    <w:p>
      <w:pPr>
        <w:pStyle w:val="Normal"/>
        <w:ind w:firstLine="720" w:end="0"/>
        <w:jc w:val="both"/>
        <w:rPr>
          <w:b/>
          <w:color w:val="000000"/>
        </w:rPr>
      </w:pPr>
      <w:r>
        <w:rPr>
          <w:b/>
          <w:color w:val="000000"/>
        </w:rPr>
        <w:t xml:space="preserve">Новиков Г.Н., 2005. </w:t>
      </w:r>
      <w:r>
        <w:rPr>
          <w:color w:val="000000"/>
        </w:rPr>
        <w:t>Материалы отчетного баланса запасов россыпного золота по ЗАО а/с «Архара» за 2005 г. по формам: 5-гр, 70-тп. – Архара, 2005. – 2 кн.-29 л. (17+12), 11 л.гр.пр. /// АТГФ-27677; авт, ндпо, амб/золото-2005</w:t>
      </w:r>
    </w:p>
    <w:p>
      <w:pPr>
        <w:pStyle w:val="Normal"/>
        <w:ind w:firstLine="720" w:end="0"/>
        <w:jc w:val="both"/>
        <w:rPr>
          <w:b/>
          <w:color w:val="000000"/>
        </w:rPr>
      </w:pPr>
      <w:r>
        <w:rPr>
          <w:b/>
          <w:color w:val="000000"/>
        </w:rPr>
        <w:t xml:space="preserve">Новиков Г.Н., 2006. </w:t>
      </w:r>
      <w:r>
        <w:rPr>
          <w:color w:val="000000"/>
        </w:rPr>
        <w:t>Материалы отчетного баланса запасов россыпного золота по ЗАО а/с «Архара» за 2006 г. по формам: 5-гр, 70-тп. – Архара, 2006. – 1 папка: 2 кн.-24 л. (16+8), 19 л.гр.пр. /// АТГФ-27807</w:t>
      </w:r>
    </w:p>
    <w:p>
      <w:pPr>
        <w:pStyle w:val="Normal"/>
        <w:ind w:firstLine="720" w:end="0"/>
        <w:jc w:val="both"/>
        <w:rPr>
          <w:b/>
          <w:color w:val="000000"/>
        </w:rPr>
      </w:pPr>
      <w:r>
        <w:rPr>
          <w:b/>
          <w:color w:val="000000"/>
        </w:rPr>
        <w:t xml:space="preserve">Новиков Г.Н., 2007. </w:t>
      </w:r>
      <w:r>
        <w:rPr>
          <w:color w:val="000000"/>
        </w:rPr>
        <w:t>Материалы отчетного баланса запасов россыпного золота по ЗАО а/с «Архара» за 2007 г. по формам: 5-гр, 70-тп. – п.Архара, 2007. – 2 кн.-21 л. (15+6), 17 л. гр.пр. /// АТГФ-28068</w:t>
      </w:r>
    </w:p>
    <w:p>
      <w:pPr>
        <w:pStyle w:val="Normal"/>
        <w:ind w:firstLine="720" w:end="0"/>
        <w:jc w:val="both"/>
        <w:rPr>
          <w:b/>
          <w:color w:val="000000"/>
        </w:rPr>
      </w:pPr>
      <w:r>
        <w:rPr>
          <w:b/>
          <w:color w:val="000000"/>
        </w:rPr>
        <w:t xml:space="preserve">Новиков Г.Н., 2008. </w:t>
      </w:r>
      <w:r>
        <w:rPr>
          <w:color w:val="000000"/>
        </w:rPr>
        <w:t>Материалы отчётного баланса запасов россыпного золота по ЗАО а/с «Архара» за 2008 г. по формам: 5-гр, 70-тп. – п.Архара, 2008. – 1 папка: 2 кн.-21 л. (14+7), 11 л. гр.пр. /// АТГФ-28392</w:t>
      </w:r>
    </w:p>
    <w:p>
      <w:pPr>
        <w:pStyle w:val="Normal"/>
        <w:ind w:firstLine="720" w:end="0"/>
        <w:jc w:val="both"/>
        <w:rPr>
          <w:b/>
          <w:color w:val="000000"/>
        </w:rPr>
      </w:pPr>
      <w:r>
        <w:rPr>
          <w:b/>
          <w:color w:val="000000"/>
        </w:rPr>
        <w:t>Новиков Г.Н., 2009.</w:t>
      </w:r>
      <w:r>
        <w:rPr>
          <w:color w:val="000000"/>
        </w:rPr>
        <w:t xml:space="preserve"> Материалы для списания запасов по месторождению россыпного золота р. Малый Урил за 2008 г. (Архаринский р-н, лц БЛГ 00665 БР). Протокол АмурТКЗ № 705 от 07.07.2009. – Благовещенск: ЗАО а/с «Архара», 2009. – 1 папка: 3 кн.-113 л.(57+42+14), 5 л.гр.пр. /// АТГФ-28455</w:t>
      </w:r>
      <w:r>
        <w:rPr>
          <w:color w:val="000000"/>
          <w:sz w:val="20"/>
        </w:rPr>
        <w:t xml:space="preserve"> </w:t>
      </w:r>
    </w:p>
    <w:p>
      <w:pPr>
        <w:pStyle w:val="Normal"/>
        <w:ind w:firstLine="720" w:end="0"/>
        <w:jc w:val="both"/>
        <w:rPr>
          <w:b/>
          <w:color w:val="000000"/>
        </w:rPr>
      </w:pPr>
      <w:r>
        <w:rPr>
          <w:b/>
          <w:color w:val="000000"/>
        </w:rPr>
        <w:t xml:space="preserve">Новиков Г.Н., 2009. </w:t>
      </w:r>
      <w:r>
        <w:rPr>
          <w:color w:val="000000"/>
        </w:rPr>
        <w:t>Материалы отчётного баланса запасов россыпного золота по ЗАО а/с «Архара» за 2009 г. по формам: 5-гр, 70-тп. – п.Архара, 2009. – 2 кн.-21 л. (14+7), 10 л.гр.пр. /// АТГФ-28525</w:t>
      </w:r>
    </w:p>
    <w:p>
      <w:pPr>
        <w:pStyle w:val="Normal"/>
        <w:ind w:firstLine="709" w:end="0"/>
        <w:jc w:val="both"/>
        <w:rPr>
          <w:b/>
          <w:bCs/>
          <w:color w:val="000000"/>
        </w:rPr>
      </w:pPr>
      <w:r>
        <w:rPr>
          <w:b/>
          <w:color w:val="000000"/>
        </w:rPr>
        <w:t xml:space="preserve">Новиков Г.Н., 2012. </w:t>
      </w:r>
      <w:r>
        <w:rPr>
          <w:color w:val="000000"/>
        </w:rPr>
        <w:t>Проект и смета на проведение поисковых, оценочных и разведочных работ на россыпное золото в верховьях р.Некля в 2013-2017 гг. Объект «</w:t>
      </w:r>
      <w:r>
        <w:rPr>
          <w:b/>
          <w:color w:val="000000"/>
        </w:rPr>
        <w:t>Неклинский</w:t>
      </w:r>
      <w:r>
        <w:rPr>
          <w:color w:val="000000"/>
        </w:rPr>
        <w:t>». (Мазановский р-н, N-52-XXXIV, лц.БЛГ 02428 БР, Гр.10-12-254). – п.Ивановский: ООО «Уланда», 2012. – 3 кн.- 132 л. /// Арх.1115-14.</w:t>
      </w:r>
    </w:p>
    <w:p>
      <w:pPr>
        <w:pStyle w:val="Normal"/>
        <w:ind w:firstLine="709" w:end="0"/>
        <w:jc w:val="both"/>
        <w:rPr>
          <w:b/>
          <w:color w:val="000000"/>
        </w:rPr>
      </w:pPr>
      <w:r>
        <w:rPr>
          <w:b/>
          <w:bCs/>
          <w:color w:val="000000"/>
        </w:rPr>
        <w:t>Новиков Г.Н., 2013.</w:t>
      </w:r>
      <w:r>
        <w:rPr>
          <w:color w:val="000000"/>
        </w:rPr>
        <w:t xml:space="preserve"> Материалы отчётного баланса запасов россыпного золота по ООО </w:t>
      </w:r>
      <w:r>
        <w:rPr>
          <w:b/>
          <w:bCs/>
          <w:color w:val="000000"/>
        </w:rPr>
        <w:t xml:space="preserve">«Некля» за 2013 </w:t>
      </w:r>
      <w:r>
        <w:rPr>
          <w:color w:val="000000"/>
        </w:rPr>
        <w:t>г. по формам: 5-гр, 70-тп. – п.Ивановский, 2013. – 1 кн.-20 л., 6 л.гр.пр. /// АТГФ-29441.</w:t>
      </w:r>
    </w:p>
    <w:p>
      <w:pPr>
        <w:pStyle w:val="Normal"/>
        <w:ind w:firstLine="709" w:end="0"/>
        <w:jc w:val="both"/>
        <w:rPr>
          <w:b/>
          <w:bCs/>
          <w:color w:val="000000"/>
        </w:rPr>
      </w:pPr>
      <w:r>
        <w:rPr>
          <w:b/>
          <w:color w:val="000000"/>
        </w:rPr>
        <w:t>Новиков Г.Н., 2013.</w:t>
      </w:r>
      <w:r>
        <w:rPr>
          <w:color w:val="000000"/>
        </w:rPr>
        <w:t xml:space="preserve"> Подсчёт запасов по месторождению россыпного золота в верховьях р.Некля на 01.08.2013. Объект «</w:t>
      </w:r>
      <w:r>
        <w:rPr>
          <w:b/>
          <w:color w:val="000000"/>
        </w:rPr>
        <w:t>Неклинский</w:t>
      </w:r>
      <w:r>
        <w:rPr>
          <w:color w:val="000000"/>
        </w:rPr>
        <w:t xml:space="preserve">». (Мазановский р-н, N-52-XXXIV, лц.БЛГ 02428 БР, Гр.10-12-254). Протокол АмурТКЗ № 904 от 30.10.2013. – п.Ивановский: ООО «Уланда», 2013. – 2 кн.-121 л. (84+37/ прот.), 3/6 л.гр.пр. /// АТГФ-29332, од51684 (46 Мб), б/Арх. </w:t>
      </w:r>
      <w:r>
        <w:rPr>
          <w:color w:val="000000"/>
          <w:sz w:val="20"/>
        </w:rPr>
        <w:t>Некля-пп Селемджа.</w:t>
      </w:r>
    </w:p>
    <w:p>
      <w:pPr>
        <w:pStyle w:val="Normal"/>
        <w:ind w:firstLine="709" w:end="0"/>
        <w:jc w:val="both"/>
        <w:rPr>
          <w:b/>
          <w:color w:val="000000"/>
        </w:rPr>
      </w:pPr>
      <w:r>
        <w:rPr>
          <w:b/>
          <w:bCs/>
          <w:color w:val="000000"/>
        </w:rPr>
        <w:t>Новиков Г.Н., 2014.</w:t>
      </w:r>
      <w:r>
        <w:rPr>
          <w:color w:val="000000"/>
        </w:rPr>
        <w:t xml:space="preserve"> Материалы отчётного баланса запасов россыпного золота по ООО </w:t>
      </w:r>
      <w:r>
        <w:rPr>
          <w:bCs/>
          <w:color w:val="000000"/>
        </w:rPr>
        <w:t>«</w:t>
      </w:r>
      <w:r>
        <w:rPr>
          <w:b/>
          <w:bCs/>
          <w:color w:val="000000"/>
        </w:rPr>
        <w:t>Некля</w:t>
      </w:r>
      <w:r>
        <w:rPr>
          <w:bCs/>
          <w:color w:val="000000"/>
        </w:rPr>
        <w:t>»</w:t>
      </w:r>
      <w:r>
        <w:rPr>
          <w:b/>
          <w:bCs/>
          <w:color w:val="000000"/>
        </w:rPr>
        <w:t xml:space="preserve"> </w:t>
      </w:r>
      <w:r>
        <w:rPr>
          <w:bCs/>
          <w:color w:val="000000"/>
        </w:rPr>
        <w:t>за</w:t>
      </w:r>
      <w:r>
        <w:rPr>
          <w:b/>
          <w:bCs/>
          <w:color w:val="000000"/>
        </w:rPr>
        <w:t xml:space="preserve"> 2014 </w:t>
      </w:r>
      <w:r>
        <w:rPr>
          <w:color w:val="000000"/>
        </w:rPr>
        <w:t>г. по формам: 5-гр, 70-тп. – п.Ивановский, 2014. – 1 кн.-21 л., 6 л.гр.пр. /// АТГФ-29662.</w:t>
      </w:r>
      <w:r>
        <w:rPr>
          <w:b/>
          <w:bCs/>
          <w:color w:val="000000"/>
        </w:rPr>
        <w:t xml:space="preserve"> </w:t>
      </w:r>
    </w:p>
    <w:p>
      <w:pPr>
        <w:pStyle w:val="Normal"/>
        <w:ind w:firstLine="709" w:end="0"/>
        <w:jc w:val="both"/>
        <w:rPr>
          <w:b/>
          <w:bCs/>
          <w:color w:val="000000"/>
        </w:rPr>
      </w:pPr>
      <w:r>
        <w:rPr>
          <w:b/>
          <w:color w:val="000000"/>
        </w:rPr>
        <w:t>Новиков Г.Н., 2014.</w:t>
      </w:r>
      <w:r>
        <w:rPr>
          <w:color w:val="000000"/>
        </w:rPr>
        <w:t xml:space="preserve"> Отчётный баланс запасов россыпного золота по форме 5-гр по </w:t>
      </w:r>
      <w:r>
        <w:rPr>
          <w:b/>
          <w:color w:val="000000"/>
        </w:rPr>
        <w:t>ООО «Уланда» за 2013 г.</w:t>
      </w:r>
      <w:r>
        <w:rPr>
          <w:color w:val="000000"/>
        </w:rPr>
        <w:t xml:space="preserve"> (Некля-пп Селемджа). – п.Ивановский, 2014. – 1 кн.-6 л., 2 л.гр.пр. /// АТГФ-29487.</w:t>
      </w:r>
    </w:p>
    <w:p>
      <w:pPr>
        <w:pStyle w:val="Normal"/>
        <w:ind w:firstLine="709" w:end="0"/>
        <w:jc w:val="both"/>
        <w:rPr>
          <w:b/>
          <w:color w:val="000000"/>
        </w:rPr>
      </w:pPr>
      <w:r>
        <w:rPr>
          <w:b/>
          <w:bCs/>
          <w:color w:val="000000"/>
        </w:rPr>
        <w:t xml:space="preserve">Новиков Г.Н., 2014. </w:t>
      </w:r>
      <w:r>
        <w:rPr>
          <w:color w:val="000000"/>
        </w:rPr>
        <w:t>Отчётный баланс запасов россыпного золота по форме 5-гр по ООО «</w:t>
      </w:r>
      <w:r>
        <w:rPr>
          <w:b/>
          <w:bCs/>
          <w:color w:val="000000"/>
        </w:rPr>
        <w:t>Уланда</w:t>
      </w:r>
      <w:r>
        <w:rPr>
          <w:color w:val="000000"/>
        </w:rPr>
        <w:t xml:space="preserve">» </w:t>
      </w:r>
      <w:r>
        <w:rPr>
          <w:bCs/>
          <w:color w:val="000000"/>
        </w:rPr>
        <w:t>за</w:t>
      </w:r>
      <w:r>
        <w:rPr>
          <w:b/>
          <w:bCs/>
          <w:color w:val="000000"/>
        </w:rPr>
        <w:t xml:space="preserve"> 2014 </w:t>
      </w:r>
      <w:r>
        <w:rPr>
          <w:bCs/>
          <w:color w:val="000000"/>
        </w:rPr>
        <w:t>г.</w:t>
      </w:r>
      <w:r>
        <w:rPr>
          <w:color w:val="000000"/>
        </w:rPr>
        <w:t xml:space="preserve"> – п.Ивановский, 2014. – 1 кн.-8 л. /// АТГФ-29687.</w:t>
      </w:r>
      <w:r>
        <w:rPr>
          <w:b/>
          <w:bCs/>
          <w:color w:val="000000"/>
        </w:rPr>
        <w:t xml:space="preserve"> </w:t>
      </w:r>
    </w:p>
    <w:p>
      <w:pPr>
        <w:pStyle w:val="Normal"/>
        <w:tabs>
          <w:tab w:val="clear" w:pos="720"/>
          <w:tab w:val="left" w:pos="3480" w:leader="none"/>
        </w:tabs>
        <w:ind w:firstLine="709" w:end="0"/>
        <w:jc w:val="both"/>
        <w:rPr>
          <w:b/>
          <w:color w:val="000000"/>
        </w:rPr>
      </w:pPr>
      <w:r>
        <w:rPr>
          <w:b/>
          <w:color w:val="000000"/>
        </w:rPr>
        <w:t>Новиков Г.Н., 2015.</w:t>
      </w:r>
      <w:r>
        <w:rPr>
          <w:color w:val="000000"/>
        </w:rPr>
        <w:t xml:space="preserve"> Материалы отчётного баланса запасов россыпного золота по ООО «НЕКЛЯ» за 2015 г. по формам: 5-гр, 70-тп. – п.Ивановский, 2015. – 1 кн.-20 л., 5 л.гр.пр. /// АТГФ-29865.</w:t>
      </w:r>
    </w:p>
    <w:p>
      <w:pPr>
        <w:pStyle w:val="Normal"/>
        <w:tabs>
          <w:tab w:val="clear" w:pos="720"/>
          <w:tab w:val="left" w:pos="3480" w:leader="none"/>
        </w:tabs>
        <w:ind w:firstLine="709" w:end="0"/>
        <w:jc w:val="both"/>
        <w:rPr>
          <w:b/>
          <w:color w:val="000000"/>
        </w:rPr>
      </w:pPr>
      <w:r>
        <w:rPr>
          <w:b/>
          <w:color w:val="000000"/>
        </w:rPr>
        <w:t>Новиков Г.Н., 2015.</w:t>
      </w:r>
      <w:r>
        <w:rPr>
          <w:color w:val="000000"/>
        </w:rPr>
        <w:t xml:space="preserve"> Отчётный баланс запасов россыпного золота по форме 5-гр, 70-тп по ООО «Уланда» за 2015 г.– п.Ивановский, 2015. – 1 кн.-18 л., 5 л.гр.пр. /// АТГФ-29891.</w:t>
      </w:r>
    </w:p>
    <w:p>
      <w:pPr>
        <w:pStyle w:val="Normal"/>
        <w:tabs>
          <w:tab w:val="clear" w:pos="720"/>
          <w:tab w:val="left" w:pos="3480" w:leader="none"/>
        </w:tabs>
        <w:ind w:firstLine="709" w:end="0"/>
        <w:jc w:val="both"/>
        <w:rPr>
          <w:b/>
          <w:color w:val="000000"/>
        </w:rPr>
      </w:pPr>
      <w:r>
        <w:rPr>
          <w:b/>
          <w:color w:val="000000"/>
        </w:rPr>
        <w:t>Новиков Г.Н., 2016.</w:t>
      </w:r>
      <w:r>
        <w:rPr>
          <w:color w:val="000000"/>
        </w:rPr>
        <w:t xml:space="preserve"> Материалы отчётного баланса запасов россыпного золота ООО «Уланда» по форме 5-гр за 2016 г. – п.Ивановский, 2016. – 1 кн.-6 л. /// АТГФ-31148.</w:t>
      </w:r>
    </w:p>
    <w:p>
      <w:pPr>
        <w:pStyle w:val="Normal"/>
        <w:tabs>
          <w:tab w:val="clear" w:pos="720"/>
          <w:tab w:val="left" w:pos="3480" w:leader="none"/>
        </w:tabs>
        <w:ind w:firstLine="709" w:end="0"/>
        <w:jc w:val="both"/>
        <w:rPr>
          <w:b/>
          <w:color w:val="000000"/>
        </w:rPr>
      </w:pPr>
      <w:r>
        <w:rPr>
          <w:b/>
          <w:color w:val="000000"/>
        </w:rPr>
        <w:t>Новиков Г.Н., 2016.</w:t>
      </w:r>
      <w:r>
        <w:rPr>
          <w:color w:val="000000"/>
        </w:rPr>
        <w:t xml:space="preserve"> Материалы отчётного баланса запасов россыпного золота по ООО «НЕКЛЯ» за 2016 г. по формам 5-гр, 70-тп. – п.Ивановский, 2016. – 1 кн.-20 л., 6 л.гр.пр. /// АТГФ-31123.</w:t>
      </w:r>
    </w:p>
    <w:p>
      <w:pPr>
        <w:pStyle w:val="Normal"/>
        <w:tabs>
          <w:tab w:val="clear" w:pos="720"/>
          <w:tab w:val="left" w:pos="3480" w:leader="none"/>
        </w:tabs>
        <w:ind w:firstLine="709" w:end="0"/>
        <w:jc w:val="both"/>
        <w:rPr>
          <w:b/>
          <w:bCs/>
          <w:color w:val="000000"/>
        </w:rPr>
      </w:pPr>
      <w:r>
        <w:rPr>
          <w:b/>
          <w:color w:val="000000"/>
        </w:rPr>
        <w:t xml:space="preserve">Новиков Г.Н., 2017. </w:t>
      </w:r>
      <w:r>
        <w:rPr>
          <w:color w:val="000000"/>
        </w:rPr>
        <w:t>Материалы отчётного баланса запасов россыпного золота по ООО «Некля» за 2017 г. по формам 5-гр и 70-тп. – п.Ивановский, 2017. – 1 кн.-19 л., 5 л.гр.пр. /// АТГФ-31374.</w:t>
      </w:r>
      <w:r>
        <w:rPr>
          <w:color w:val="000000"/>
          <w:sz w:val="20"/>
        </w:rPr>
        <w:t xml:space="preserve"> Конфиденциально</w:t>
      </w:r>
    </w:p>
    <w:p>
      <w:pPr>
        <w:pStyle w:val="Normal"/>
        <w:ind w:firstLine="709" w:end="0"/>
        <w:jc w:val="both"/>
        <w:rPr>
          <w:b/>
          <w:color w:val="000000"/>
        </w:rPr>
      </w:pPr>
      <w:r>
        <w:rPr>
          <w:b/>
          <w:bCs/>
          <w:color w:val="000000"/>
        </w:rPr>
        <w:t xml:space="preserve">Новиков Г.Н., 2017. </w:t>
      </w:r>
      <w:r>
        <w:rPr>
          <w:bCs/>
          <w:color w:val="000000"/>
        </w:rPr>
        <w:t xml:space="preserve">Материалы отчётного баланса запасов россыпного золота </w:t>
      </w:r>
      <w:r>
        <w:rPr>
          <w:color w:val="000000"/>
        </w:rPr>
        <w:t>по форме 5-гр</w:t>
      </w:r>
      <w:r>
        <w:rPr>
          <w:bCs/>
          <w:color w:val="000000"/>
        </w:rPr>
        <w:t xml:space="preserve"> ООО «Уланда» за 2017</w:t>
      </w:r>
      <w:r>
        <w:rPr>
          <w:color w:val="000000"/>
        </w:rPr>
        <w:t xml:space="preserve"> г. – п.Ивановский, 2017. – 1 кн.-6 л. /// АТГФ-31395. </w:t>
      </w:r>
      <w:r>
        <w:rPr>
          <w:color w:val="000000"/>
          <w:sz w:val="20"/>
        </w:rPr>
        <w:t>Конфиденциально</w:t>
      </w:r>
    </w:p>
    <w:p>
      <w:pPr>
        <w:pStyle w:val="Normal"/>
        <w:ind w:firstLine="720" w:end="0"/>
        <w:jc w:val="both"/>
        <w:rPr>
          <w:b/>
          <w:color w:val="000000"/>
        </w:rPr>
      </w:pPr>
      <w:r>
        <w:rPr>
          <w:b/>
          <w:color w:val="000000"/>
        </w:rPr>
        <w:t>Новиков Г.Н., 2017.</w:t>
      </w:r>
      <w:r>
        <w:rPr>
          <w:color w:val="000000"/>
        </w:rPr>
        <w:t xml:space="preserve"> Отчёт о результатах геологоразведочных работ на россыпное золото в верховьях р.Некля с подсчётом запасов по состоянию на 01.01.2018 г. Объект «</w:t>
      </w:r>
      <w:r>
        <w:rPr>
          <w:b/>
          <w:color w:val="000000"/>
        </w:rPr>
        <w:t>Неклинский</w:t>
      </w:r>
      <w:r>
        <w:rPr>
          <w:color w:val="000000"/>
        </w:rPr>
        <w:t>» (Мазановский р-н, N-52-XXXIV, БЛГ 02428 БР, Гр.10-12-254, ГКМ(В)-1172). Протокол ТКЗ Амурнедра № 1141 от 24.11.2017. – п.Ивановский: ООО «Уланда», 2017. – 2 кн.-131 л. (85+46/</w:t>
      </w:r>
      <w:r>
        <w:rPr>
          <w:i/>
          <w:color w:val="000000"/>
        </w:rPr>
        <w:t>прот.</w:t>
      </w:r>
      <w:r>
        <w:rPr>
          <w:color w:val="000000"/>
        </w:rPr>
        <w:t xml:space="preserve">), 7 л.гр.пр. /// АТГФ-31246, од52114 (35 Мб); Арх.1413 (первич.докум.), од55089 (441 Мб, скан.первич.). </w:t>
      </w:r>
      <w:r>
        <w:rPr>
          <w:color w:val="000000"/>
          <w:sz w:val="20"/>
        </w:rPr>
        <w:t xml:space="preserve">Некля-пп Селемджа. </w:t>
      </w:r>
    </w:p>
    <w:p>
      <w:pPr>
        <w:pStyle w:val="Normal"/>
        <w:ind w:firstLine="720" w:end="0"/>
        <w:jc w:val="both"/>
        <w:rPr>
          <w:b/>
          <w:color w:val="000000"/>
        </w:rPr>
      </w:pPr>
      <w:r>
        <w:rPr>
          <w:b/>
          <w:color w:val="000000"/>
        </w:rPr>
        <w:t xml:space="preserve">Новикова А.И. 1999. </w:t>
      </w:r>
      <w:r>
        <w:rPr>
          <w:color w:val="000000"/>
        </w:rPr>
        <w:t>Материалы к отчетному балансу запасов россыпного золота ООО “Золотая речка” за 1999 г. - п.Соловьевск, 1999.- 2 кн. - 27 с., 8 гр.пр. ///АТГФ-26615-1</w:t>
      </w:r>
    </w:p>
    <w:p>
      <w:pPr>
        <w:pStyle w:val="Normal"/>
        <w:ind w:firstLine="720" w:end="0"/>
        <w:jc w:val="both"/>
        <w:rPr>
          <w:b/>
          <w:color w:val="000000"/>
        </w:rPr>
      </w:pPr>
      <w:r>
        <w:rPr>
          <w:b/>
          <w:color w:val="000000"/>
        </w:rPr>
        <w:t>Новикова А.И., 1998.</w:t>
      </w:r>
      <w:r>
        <w:rPr>
          <w:color w:val="000000"/>
        </w:rPr>
        <w:t xml:space="preserve"> Материалы к отчетному балансу запасов россыпного золота ООО “Золотая речка” за 1998 г. - п.Соловьевск, 1998. - 22 с., 5 гр.пр. ///АТГФ-26522-2</w:t>
      </w:r>
    </w:p>
    <w:p>
      <w:pPr>
        <w:pStyle w:val="Normal"/>
        <w:ind w:firstLine="720" w:end="0"/>
        <w:jc w:val="both"/>
        <w:rPr>
          <w:b/>
          <w:color w:val="000000"/>
        </w:rPr>
      </w:pPr>
      <w:r>
        <w:rPr>
          <w:b/>
          <w:color w:val="000000"/>
        </w:rPr>
        <w:t>Новикова А.И., 1999.</w:t>
      </w:r>
      <w:r>
        <w:rPr>
          <w:color w:val="000000"/>
        </w:rPr>
        <w:t xml:space="preserve"> Материалы пересчета запасов по россыпи руч.Лохмаки М. (Глебовская россыпь) - пп Уркана Бол. (Тындинский р-н, N-51-XVII, лц. БЛГ 00684 БЭ). Прот.АмурТКЗ № 242 от 20.12.1999 г. - п.Соловьевск: ООО “Золотая речка”, 1999. - 58 с., 23 гр.пр. ///АТГФ-26544</w:t>
      </w:r>
    </w:p>
    <w:p>
      <w:pPr>
        <w:pStyle w:val="Normal"/>
        <w:ind w:firstLine="720" w:end="0"/>
        <w:jc w:val="both"/>
        <w:rPr>
          <w:b/>
          <w:color w:val="000000"/>
        </w:rPr>
      </w:pPr>
      <w:r>
        <w:rPr>
          <w:b/>
          <w:color w:val="000000"/>
        </w:rPr>
        <w:t xml:space="preserve">Новикова А.И., 2001. </w:t>
      </w:r>
      <w:r>
        <w:rPr>
          <w:color w:val="000000"/>
        </w:rPr>
        <w:t>Материалы к</w:t>
      </w:r>
      <w:r>
        <w:rPr>
          <w:b/>
          <w:color w:val="000000"/>
        </w:rPr>
        <w:t xml:space="preserve"> </w:t>
      </w:r>
      <w:r>
        <w:rPr>
          <w:color w:val="000000"/>
        </w:rPr>
        <w:t>отчетному балансу запасов россыпного золота ООО «Золотая речка» за 2000 г. - п.Соловьевск, 2001. - 1 кн.- 41 л., 11 гр.пр. /// АТГФ-26804-4</w:t>
      </w:r>
    </w:p>
    <w:p>
      <w:pPr>
        <w:pStyle w:val="113"/>
        <w:ind w:firstLine="720" w:end="0"/>
        <w:jc w:val="both"/>
        <w:rPr>
          <w:b/>
          <w:color w:val="000000"/>
        </w:rPr>
      </w:pPr>
      <w:r>
        <w:rPr>
          <w:b/>
          <w:color w:val="000000"/>
        </w:rPr>
        <w:t xml:space="preserve">Новикова А.И., 2001. </w:t>
      </w:r>
      <w:r>
        <w:rPr>
          <w:color w:val="000000"/>
        </w:rPr>
        <w:t>Материалы отчетного баланса запасов россыпного золота ООО «Золотая речка» за 2001 г. (формы 5-гр, 70-тп). - п.Соловьевск, 2001. - 42 л., 13 гр.пр. /// АТГФ-26974</w:t>
      </w:r>
    </w:p>
    <w:p>
      <w:pPr>
        <w:pStyle w:val="113"/>
        <w:ind w:firstLine="720" w:end="0"/>
        <w:jc w:val="both"/>
        <w:rPr>
          <w:b/>
          <w:color w:val="000000"/>
        </w:rPr>
      </w:pPr>
      <w:r>
        <w:rPr>
          <w:b/>
          <w:color w:val="000000"/>
        </w:rPr>
        <w:t xml:space="preserve">Новикова А.И., 2002. </w:t>
      </w:r>
      <w:r>
        <w:rPr>
          <w:color w:val="000000"/>
        </w:rPr>
        <w:t>Материалы к</w:t>
      </w:r>
      <w:r>
        <w:rPr>
          <w:b/>
          <w:color w:val="000000"/>
        </w:rPr>
        <w:t xml:space="preserve"> </w:t>
      </w:r>
      <w:r>
        <w:rPr>
          <w:color w:val="000000"/>
        </w:rPr>
        <w:t>отчетному балансу запасов россыпного золота по ООО «Золотая речка» за 2002 год (форма 5-гр). – с.Соловьевск, 2002. - 1 кн.- 28 л., 14 гр.пр. /// АТГФ-27142</w:t>
      </w:r>
    </w:p>
    <w:p>
      <w:pPr>
        <w:pStyle w:val="Normal"/>
        <w:ind w:firstLine="720" w:end="0"/>
        <w:jc w:val="both"/>
        <w:rPr>
          <w:b/>
          <w:color w:val="000000"/>
        </w:rPr>
      </w:pPr>
      <w:r>
        <w:rPr>
          <w:b/>
          <w:color w:val="000000"/>
        </w:rPr>
        <w:t>Новикова А.И., 2003.</w:t>
      </w:r>
      <w:r>
        <w:rPr>
          <w:color w:val="000000"/>
        </w:rPr>
        <w:t xml:space="preserve"> Материалы к отчетному балансу запасов россыпного золота по ООО «Золотая речка» по форме 5-ГР, 70-тп за 2003 год. – с.Соловьевск, 2003. – 1 кн.-28 л., 17 гр.пр. /// АТГФ-27364</w:t>
      </w:r>
    </w:p>
    <w:p>
      <w:pPr>
        <w:pStyle w:val="BodyTextIndent"/>
        <w:ind w:firstLine="720" w:end="0"/>
        <w:rPr>
          <w:b/>
          <w:color w:val="000000"/>
        </w:rPr>
      </w:pPr>
      <w:r>
        <w:rPr>
          <w:b/>
          <w:color w:val="000000"/>
        </w:rPr>
        <w:t xml:space="preserve">Новикова А.И., 2003. </w:t>
      </w:r>
      <w:r>
        <w:rPr>
          <w:color w:val="000000"/>
        </w:rPr>
        <w:t xml:space="preserve">Отчет о результатах разведочных работ на россыпное золото в долине руч.Дорожный, лев. пр. р.Малый Уркан. Объект </w:t>
      </w:r>
      <w:r>
        <w:rPr>
          <w:b/>
          <w:color w:val="000000"/>
        </w:rPr>
        <w:t>«Дорожный»</w:t>
      </w:r>
      <w:r>
        <w:rPr>
          <w:color w:val="000000"/>
        </w:rPr>
        <w:t>. (Тындинский р-н, N-51-XVII,</w:t>
      </w:r>
      <w:r>
        <w:rPr>
          <w:b/>
          <w:color w:val="000000"/>
        </w:rPr>
        <w:t xml:space="preserve"> </w:t>
      </w:r>
      <w:r>
        <w:rPr>
          <w:color w:val="000000"/>
        </w:rPr>
        <w:t>Гр.47-00-37, лц.БЛГ 01085 БР). Протокол АмурТКЗ № 508 от 25.08.2003г. – с.Соловьевск: ООО «Золотая речка», 2003. – 2 кн.- 82 л. (64+18), 9 гр.пр. /// АТГФ-27264 (экз. № 2), од51066, од51177 (1 МБ), Арх./первич. в прииске Соловьевский</w:t>
      </w:r>
    </w:p>
    <w:p>
      <w:pPr>
        <w:pStyle w:val="Normal"/>
        <w:ind w:firstLine="720" w:end="0"/>
        <w:jc w:val="both"/>
        <w:rPr>
          <w:b/>
          <w:color w:val="000000"/>
        </w:rPr>
      </w:pPr>
      <w:r>
        <w:rPr>
          <w:b/>
          <w:color w:val="000000"/>
        </w:rPr>
        <w:t>Новикова А.И., 2004.</w:t>
      </w:r>
      <w:r>
        <w:rPr>
          <w:color w:val="000000"/>
        </w:rPr>
        <w:t xml:space="preserve"> Материалы отчетного баланса запасов россыпного золота по ООО «Золотая речка» за 2004 г. по формам: 5-гр, 70-тп. – с.Соловьевск, 2004. – 1 кн.-26 л., 14 гр.пр. /// АТГФ-27526</w:t>
      </w:r>
    </w:p>
    <w:p>
      <w:pPr>
        <w:pStyle w:val="Normal"/>
        <w:ind w:firstLine="720" w:end="0"/>
        <w:jc w:val="both"/>
        <w:rPr>
          <w:b/>
          <w:color w:val="000000"/>
        </w:rPr>
      </w:pPr>
      <w:r>
        <w:rPr>
          <w:b/>
          <w:color w:val="000000"/>
        </w:rPr>
        <w:t>Новикова А.И., 2005.</w:t>
      </w:r>
      <w:r>
        <w:rPr>
          <w:color w:val="000000"/>
        </w:rPr>
        <w:t xml:space="preserve"> Материалы отчетного баланса запасов россыпного золота по ООО «Золотая речка» за 2005 г. по формам: 5-гр, 70-тп. – п.Соловьевск, 2005. – 1 кн.-22 л., 14 гр.пр. /// АТГФ-27696</w:t>
      </w:r>
    </w:p>
    <w:p>
      <w:pPr>
        <w:pStyle w:val="Normal"/>
        <w:ind w:firstLine="720" w:end="0"/>
        <w:jc w:val="both"/>
        <w:rPr>
          <w:b/>
          <w:color w:val="000000"/>
        </w:rPr>
      </w:pPr>
      <w:r>
        <w:rPr>
          <w:b/>
          <w:color w:val="000000"/>
        </w:rPr>
        <w:t>Новикова А.И., 2006.</w:t>
      </w:r>
      <w:r>
        <w:rPr>
          <w:color w:val="000000"/>
        </w:rPr>
        <w:t xml:space="preserve"> Материалы отчетного баланса запасов россыпного золота по ООО «Золотая речка» за 2006 г. по формам: 5-гр, 70-тп. – Соловьевск, 2006. – 1 папка: 1 кн.-21 л., 11 л.гр.пр. /// АТГФ-27823</w:t>
      </w:r>
    </w:p>
    <w:p>
      <w:pPr>
        <w:pStyle w:val="Normal"/>
        <w:ind w:firstLine="720" w:end="0"/>
        <w:jc w:val="both"/>
        <w:rPr>
          <w:b/>
          <w:color w:val="000000"/>
        </w:rPr>
      </w:pPr>
      <w:r>
        <w:rPr>
          <w:b/>
          <w:color w:val="000000"/>
        </w:rPr>
        <w:t>Новикова А.И., 2007.</w:t>
      </w:r>
      <w:r>
        <w:rPr>
          <w:color w:val="000000"/>
        </w:rPr>
        <w:t xml:space="preserve"> Материалы отчетного баланса запасов россыпного золота по ООО «Золотая речка» за 2007 г. по формам: 5-гр, 70-тп. – с.Соловьевск, 2007. – 1 кн.-23 л., 15 л. гр.пр. /// АТГФ-28088</w:t>
      </w:r>
    </w:p>
    <w:p>
      <w:pPr>
        <w:pStyle w:val="Normal"/>
        <w:ind w:firstLine="720" w:end="0"/>
        <w:jc w:val="both"/>
        <w:rPr>
          <w:b/>
          <w:color w:val="000000"/>
        </w:rPr>
      </w:pPr>
      <w:r>
        <w:rPr>
          <w:b/>
          <w:color w:val="000000"/>
        </w:rPr>
        <w:t>Новикова А.И., 2008.</w:t>
      </w:r>
      <w:r>
        <w:rPr>
          <w:color w:val="000000"/>
        </w:rPr>
        <w:t xml:space="preserve"> Материалы отчётного баланса запасов россыпного золота по ООО «Золотая речка» за 2008 г. по формам: 5-гр, 70-тп. – с.Соловьевск, 2008. – 1 папка: 1 кн.-24 л., 12 л. гр.пр. /// АТГФ-28413</w:t>
      </w:r>
    </w:p>
    <w:p>
      <w:pPr>
        <w:pStyle w:val="Normal"/>
        <w:ind w:firstLine="720" w:end="0"/>
        <w:jc w:val="both"/>
        <w:rPr>
          <w:rFonts w:eastAsia="Calibri"/>
          <w:b/>
          <w:color w:val="000000"/>
          <w:szCs w:val="24"/>
          <w:lang w:eastAsia="ru-RU"/>
        </w:rPr>
      </w:pPr>
      <w:r>
        <w:rPr>
          <w:b/>
          <w:color w:val="000000"/>
        </w:rPr>
        <w:t>Новикова А.И., 2009.</w:t>
      </w:r>
      <w:r>
        <w:rPr>
          <w:color w:val="000000"/>
        </w:rPr>
        <w:t xml:space="preserve"> Материалы отчётного баланса запасов россыпного золота по ООО «Золотая речка» за 2009 г. по формам: 5-гр, 70-тп. – с.Соловьевск, 2009. – 1 кн.-20 л., 14 л.гр.пр. /// АТГФ-28545</w:t>
      </w:r>
    </w:p>
    <w:p>
      <w:pPr>
        <w:pStyle w:val="Normal"/>
        <w:ind w:firstLine="709" w:end="0"/>
        <w:jc w:val="both"/>
        <w:rPr>
          <w:b/>
          <w:color w:val="000000"/>
        </w:rPr>
      </w:pPr>
      <w:r>
        <w:rPr>
          <w:rFonts w:eastAsia="Calibri"/>
          <w:b/>
          <w:color w:val="000000"/>
          <w:szCs w:val="24"/>
          <w:lang w:eastAsia="ru-RU"/>
        </w:rPr>
        <w:t>Новикова А.И., 2022</w:t>
      </w:r>
      <w:r>
        <w:rPr>
          <w:rFonts w:eastAsia="Calibri"/>
          <w:color w:val="000000"/>
          <w:szCs w:val="24"/>
          <w:lang w:eastAsia="ru-RU"/>
        </w:rPr>
        <w:t xml:space="preserve">. Отчет о результатах поисковых, оценочных и разведочных работ на россыпное золото, проведенных в 2020-2021 гг. в долине ручья Мокча (правый приток р. Малый Ольдой), с подсчетом запасов по состоянию на 01.01.2022 г. Объект </w:t>
      </w:r>
      <w:r>
        <w:rPr>
          <w:rFonts w:eastAsia="Calibri"/>
          <w:b/>
          <w:color w:val="000000"/>
          <w:szCs w:val="24"/>
          <w:lang w:eastAsia="ru-RU"/>
        </w:rPr>
        <w:t>«Мокчанский»</w:t>
      </w:r>
      <w:r>
        <w:rPr>
          <w:rFonts w:eastAsia="Calibri"/>
          <w:color w:val="000000"/>
          <w:szCs w:val="24"/>
          <w:lang w:eastAsia="ru-RU"/>
        </w:rPr>
        <w:t xml:space="preserve">. (Сковородинский р-н, N-51-XVI, БЛГ 03124 БР, Гр.10-13-279, ГКМ(В)-1397). Протокол ТКЗ Амурнедра № 1487 от 02.08.2022 г. – Тында: ООО «Золотой Телец», 2022. – 2 кн.-188 л. (145+43 протокол), 5/на 28 л.гр.пр./// АТГФ-32548, од52722 (243 Мб); Арх./эл. – од55322 (33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На общих основаниях. </w:t>
      </w:r>
      <w:r>
        <w:rPr>
          <w:rFonts w:eastAsia="Calibri"/>
          <w:color w:val="000000"/>
          <w:szCs w:val="24"/>
          <w:lang w:eastAsia="ru-RU"/>
        </w:rPr>
        <w:t xml:space="preserve"> </w:t>
      </w:r>
    </w:p>
    <w:p>
      <w:pPr>
        <w:pStyle w:val="Normal"/>
        <w:tabs>
          <w:tab w:val="clear" w:pos="720"/>
          <w:tab w:val="left" w:pos="1560" w:leader="none"/>
        </w:tabs>
        <w:ind w:firstLine="720" w:end="0"/>
        <w:jc w:val="both"/>
        <w:rPr>
          <w:b/>
          <w:color w:val="000000"/>
        </w:rPr>
      </w:pPr>
      <w:r>
        <w:rPr>
          <w:b/>
          <w:color w:val="000000"/>
        </w:rPr>
        <w:t xml:space="preserve">Новицкий Н.В., 1983. </w:t>
      </w:r>
      <w:r>
        <w:rPr>
          <w:color w:val="000000"/>
        </w:rPr>
        <w:t>Исследование свойств углей Ерковецкого м-ния как топлива для ТЭС. (Южный участок). – Челябинск: УралВТИ, 1983. – 77 л. ///АТГФ-21426, од52729-скан.(171 Мб).</w:t>
      </w:r>
    </w:p>
    <w:p>
      <w:pPr>
        <w:pStyle w:val="Normal"/>
        <w:ind w:firstLine="720" w:end="0"/>
        <w:jc w:val="both"/>
        <w:rPr>
          <w:b/>
          <w:color w:val="000000"/>
        </w:rPr>
      </w:pPr>
      <w:r>
        <w:rPr>
          <w:b/>
          <w:color w:val="000000"/>
        </w:rPr>
        <w:t>Новицкий Н.В., 1987.</w:t>
      </w:r>
      <w:r>
        <w:rPr>
          <w:color w:val="000000"/>
        </w:rPr>
        <w:t xml:space="preserve"> Отчёт о НИР (заключительный). Исследование физико-химических и теплотехнических углей участка Восточный Ерковецкого месторождения. (Ивановский, Октябрьский р-ны, M-52-XV). – Челябинск: УралВТИ, 1987. – 1 кн.-72 л. /// АТГФ-21425.</w:t>
      </w:r>
    </w:p>
    <w:p>
      <w:pPr>
        <w:pStyle w:val="Normal"/>
        <w:ind w:firstLine="720" w:end="0"/>
        <w:jc w:val="both"/>
        <w:rPr>
          <w:b/>
          <w:color w:val="000000"/>
        </w:rPr>
      </w:pPr>
      <w:r>
        <w:rPr>
          <w:b/>
          <w:color w:val="000000"/>
        </w:rPr>
        <w:t>Новицкий Н.В., Рябинина М.Г. и др., 1992.</w:t>
      </w:r>
      <w:r>
        <w:rPr>
          <w:color w:val="000000"/>
        </w:rPr>
        <w:t xml:space="preserve"> Исследование физико-химических и теплотехнических свойств угля Огоджинского каменноугольного месторождения. - Челябинск: УралВТИ, 1992. - 136 с. /// АТГФ-25426</w:t>
      </w:r>
    </w:p>
    <w:p>
      <w:pPr>
        <w:pStyle w:val="Normal"/>
        <w:tabs>
          <w:tab w:val="clear" w:pos="720"/>
          <w:tab w:val="left" w:pos="1560" w:leader="none"/>
        </w:tabs>
        <w:ind w:firstLine="720" w:end="0"/>
        <w:jc w:val="both"/>
        <w:rPr>
          <w:b/>
          <w:color w:val="000000"/>
        </w:rPr>
      </w:pPr>
      <w:r>
        <w:rPr>
          <w:b/>
          <w:color w:val="000000"/>
        </w:rPr>
        <w:t xml:space="preserve">Новобурейский, </w:t>
      </w:r>
      <w:r>
        <w:rPr>
          <w:color w:val="000000"/>
        </w:rPr>
        <w:t>топоплан поселка м-ба 1:10.000 - 8 гр.пр. ///АТГФ-25757-12</w:t>
      </w:r>
    </w:p>
    <w:p>
      <w:pPr>
        <w:pStyle w:val="BodyTextIndent"/>
        <w:ind w:firstLine="720" w:end="0"/>
        <w:rPr>
          <w:b/>
          <w:color w:val="000000"/>
        </w:rPr>
      </w:pPr>
      <w:r>
        <w:rPr>
          <w:b/>
          <w:color w:val="000000"/>
        </w:rPr>
        <w:t>Новожилов Ю.И., Лоскутов В.Ф., Шмуклер Г.В., 1973.</w:t>
      </w:r>
      <w:r>
        <w:rPr>
          <w:color w:val="000000"/>
        </w:rPr>
        <w:t xml:space="preserve"> Отчёт</w:t>
      </w:r>
      <w:r>
        <w:rPr>
          <w:b/>
          <w:color w:val="000000"/>
        </w:rPr>
        <w:t xml:space="preserve"> </w:t>
      </w:r>
      <w:r>
        <w:rPr>
          <w:color w:val="000000"/>
        </w:rPr>
        <w:t>по теме 91-2/51 (82д): «Закономерности размещения золотого оруденения в пределах Токурского рудного поля» (Особенности геологического строения Токурского месторождения в связи с оценкой его перспектив). – Москва: ЦНИГРИ, 1973. – 1 кн.- 226 л., 4 л.гр.пр. /// Арх.200-445, од51766 (477 Мб), АТГФ-28121-1 (без гр.пр.).</w:t>
      </w:r>
    </w:p>
    <w:p>
      <w:pPr>
        <w:pStyle w:val="Normal"/>
        <w:tabs>
          <w:tab w:val="clear" w:pos="720"/>
          <w:tab w:val="left" w:pos="1560" w:leader="none"/>
        </w:tabs>
        <w:ind w:firstLine="720" w:end="0"/>
        <w:jc w:val="both"/>
        <w:rPr>
          <w:b/>
          <w:color w:val="000000"/>
        </w:rPr>
      </w:pPr>
      <w:r>
        <w:rPr>
          <w:b/>
          <w:color w:val="000000"/>
        </w:rPr>
        <w:t xml:space="preserve">Новожилова Т.Д., 1966. </w:t>
      </w:r>
      <w:r>
        <w:rPr>
          <w:color w:val="000000"/>
        </w:rPr>
        <w:t>Угольный порт на Амуре. Инженерно-геологические условия площадки и трасс инженерных сетей. – Л.: Ленгипроречтранс, 1966. – 23 л., 41 гр. пр. ///АТГФ-12401</w:t>
      </w:r>
    </w:p>
    <w:p>
      <w:pPr>
        <w:pStyle w:val="Normal"/>
        <w:tabs>
          <w:tab w:val="clear" w:pos="720"/>
          <w:tab w:val="left" w:pos="1560" w:leader="none"/>
        </w:tabs>
        <w:ind w:firstLine="720" w:end="0"/>
        <w:jc w:val="both"/>
        <w:rPr>
          <w:b/>
          <w:color w:val="000000"/>
        </w:rPr>
      </w:pPr>
      <w:r>
        <w:rPr>
          <w:b/>
          <w:color w:val="000000"/>
        </w:rPr>
        <w:t xml:space="preserve">Новокиевский Увал, </w:t>
      </w:r>
      <w:r>
        <w:rPr>
          <w:color w:val="000000"/>
        </w:rPr>
        <w:t>топоплан поселка м-ба 1:5.000 - 1 гр.пр. ///АТГФ-25757-2</w:t>
      </w:r>
    </w:p>
    <w:p>
      <w:pPr>
        <w:pStyle w:val="Normal"/>
        <w:tabs>
          <w:tab w:val="clear" w:pos="720"/>
          <w:tab w:val="left" w:pos="1560" w:leader="none"/>
        </w:tabs>
        <w:ind w:firstLine="720" w:end="0"/>
        <w:jc w:val="both"/>
        <w:rPr>
          <w:b/>
          <w:color w:val="000000"/>
        </w:rPr>
      </w:pPr>
      <w:r>
        <w:rPr>
          <w:b/>
          <w:color w:val="000000"/>
        </w:rPr>
        <w:t>Новохатько Г.Н., Зарипова Ф.М., 1964.</w:t>
      </w:r>
      <w:r>
        <w:rPr>
          <w:color w:val="000000"/>
        </w:rPr>
        <w:t xml:space="preserve"> Отчет о поисково-разведочных работах на мусковит в бассейне верхнего течения р.Джагармы (Южно-Становая партия 1963 г.). - Свободный: АмурРайГРУ, 1964. - 2 кн.- 85 л. (78+7), 11 гр.пр. /// АГТФ-10585, од50182.</w:t>
      </w:r>
    </w:p>
    <w:p>
      <w:pPr>
        <w:pStyle w:val="Normal"/>
        <w:tabs>
          <w:tab w:val="clear" w:pos="720"/>
          <w:tab w:val="left" w:pos="1560" w:leader="none"/>
        </w:tabs>
        <w:ind w:firstLine="720" w:end="0"/>
        <w:jc w:val="both"/>
        <w:rPr>
          <w:b/>
          <w:color w:val="000000"/>
        </w:rPr>
      </w:pPr>
      <w:r>
        <w:rPr>
          <w:b/>
          <w:color w:val="000000"/>
        </w:rPr>
        <w:t>Новохатько Г.Н., Иванов И.Г., 1963.</w:t>
      </w:r>
      <w:r>
        <w:rPr>
          <w:color w:val="000000"/>
        </w:rPr>
        <w:t xml:space="preserve"> Отчет о результатах поисковых работ на полиметаллы в бассейне ключа Бол.Могоктак (Джелтулинская партия, 1962 г.). - Свободный: ДВГУ, 1963. - 2 кн.- 53 л. (48+5), 7 гр.пр. /// АТГФ-9701, од50203</w:t>
      </w:r>
    </w:p>
    <w:p>
      <w:pPr>
        <w:pStyle w:val="Normal"/>
        <w:tabs>
          <w:tab w:val="clear" w:pos="720"/>
          <w:tab w:val="left" w:pos="1560" w:leader="none"/>
        </w:tabs>
        <w:ind w:firstLine="720" w:end="0"/>
        <w:jc w:val="both"/>
        <w:rPr>
          <w:b/>
          <w:color w:val="000000"/>
        </w:rPr>
      </w:pPr>
      <w:r>
        <w:rPr>
          <w:b/>
          <w:color w:val="000000"/>
        </w:rPr>
        <w:t xml:space="preserve">Новохатько Г.Н., Мезенина Т.И. и др., 1973. </w:t>
      </w:r>
      <w:r>
        <w:rPr>
          <w:color w:val="000000"/>
        </w:rPr>
        <w:t>Отчет о работах, проведенных с целью выяснения природы магнитных аномалий в Мазановском и Шимановском р-нах Амурской области (Какан-Сингучская партия, 1970-72 гг.). - Свободный: АмурРайГРУ, 1973. - 3 кн. - 119 с., 36 гр.пр. /// АТГФ–15859</w:t>
      </w:r>
    </w:p>
    <w:p>
      <w:pPr>
        <w:pStyle w:val="Normal"/>
        <w:tabs>
          <w:tab w:val="clear" w:pos="720"/>
          <w:tab w:val="left" w:pos="1560" w:leader="none"/>
        </w:tabs>
        <w:ind w:firstLine="720" w:end="0"/>
        <w:jc w:val="both"/>
        <w:rPr>
          <w:b/>
          <w:color w:val="000000"/>
        </w:rPr>
      </w:pPr>
      <w:r>
        <w:rPr>
          <w:b/>
          <w:color w:val="000000"/>
        </w:rPr>
        <w:t xml:space="preserve">Новохатько Г.Н., Пармон Н.И., 1975. </w:t>
      </w:r>
      <w:r>
        <w:rPr>
          <w:color w:val="000000"/>
        </w:rPr>
        <w:t>Отчет о поисковых работах на железные руды в районе Шимановского м-ния. (Берейская партия, 1972-75 гг.). – Свободный: АмурКГРЭ, 1975. – 2 кн. - 153 л., 33 гр.пр.///АТГФ-17151</w:t>
      </w:r>
    </w:p>
    <w:p>
      <w:pPr>
        <w:pStyle w:val="Normal"/>
        <w:tabs>
          <w:tab w:val="clear" w:pos="720"/>
          <w:tab w:val="left" w:pos="1560" w:leader="none"/>
        </w:tabs>
        <w:ind w:firstLine="720" w:end="0"/>
        <w:jc w:val="both"/>
        <w:rPr>
          <w:b/>
          <w:color w:val="000000"/>
        </w:rPr>
      </w:pPr>
      <w:r>
        <w:rPr>
          <w:b/>
          <w:color w:val="000000"/>
        </w:rPr>
        <w:t xml:space="preserve">Новохатько Г.Н., Щербань И.Г., 1965. </w:t>
      </w:r>
      <w:r>
        <w:rPr>
          <w:color w:val="000000"/>
        </w:rPr>
        <w:t>Отчет о результатах поисковых работ на перлитовое сырье в р-не п.Корсаково Амурской области (Корсаковская партия, 1964 г.). – Свободный: ДВГУ, 1965. – 2 кн. - 85 л. (81+4), 4 гр.пр.///АТГФ-11275, лд50306</w:t>
      </w:r>
    </w:p>
    <w:p>
      <w:pPr>
        <w:pStyle w:val="Normal"/>
        <w:ind w:firstLine="720" w:end="0"/>
        <w:jc w:val="both"/>
        <w:rPr>
          <w:b/>
          <w:color w:val="000000"/>
        </w:rPr>
      </w:pPr>
      <w:r>
        <w:rPr>
          <w:b/>
          <w:color w:val="000000"/>
        </w:rPr>
        <w:t>Новые данные</w:t>
      </w:r>
      <w:r>
        <w:rPr>
          <w:color w:val="000000"/>
        </w:rPr>
        <w:t xml:space="preserve"> о минерально-сырьевых ресурсах центральной части зоны БАМ. - Благовещенск: АмурКНИИ, 1978. - 169 с. /// АТГФ-17998 </w:t>
      </w:r>
    </w:p>
    <w:p>
      <w:pPr>
        <w:pStyle w:val="Normal"/>
        <w:tabs>
          <w:tab w:val="clear" w:pos="720"/>
          <w:tab w:val="left" w:pos="1560" w:leader="none"/>
        </w:tabs>
        <w:ind w:firstLine="720" w:end="0"/>
        <w:jc w:val="both"/>
        <w:rPr>
          <w:b/>
          <w:color w:val="000000"/>
        </w:rPr>
      </w:pPr>
      <w:r>
        <w:rPr>
          <w:b/>
          <w:color w:val="000000"/>
        </w:rPr>
        <w:t>Нодельман В.А., 1966.</w:t>
      </w:r>
      <w:r>
        <w:rPr>
          <w:color w:val="000000"/>
        </w:rPr>
        <w:t xml:space="preserve"> Р.Амур, п.Поярково. Инженерно-геологические условия участка причала хлебоприемного пункта. - Л.: Ленгипроречтранс, 1966. – 15 л., 12 гр. пр. ///АТГФ-12400</w:t>
      </w:r>
    </w:p>
    <w:p>
      <w:pPr>
        <w:pStyle w:val="Normal"/>
        <w:tabs>
          <w:tab w:val="clear" w:pos="720"/>
          <w:tab w:val="left" w:pos="1560" w:leader="none"/>
        </w:tabs>
        <w:ind w:firstLine="720" w:end="0"/>
        <w:jc w:val="both"/>
        <w:rPr>
          <w:b/>
          <w:color w:val="000000"/>
        </w:rPr>
      </w:pPr>
      <w:r>
        <w:rPr>
          <w:b/>
          <w:color w:val="000000"/>
        </w:rPr>
        <w:t xml:space="preserve">Ноженко Л.Г., Кудрина Л.М., 1980. </w:t>
      </w:r>
      <w:r>
        <w:rPr>
          <w:color w:val="000000"/>
        </w:rPr>
        <w:t>Технический отчет по инженерно-геологическим изысканиям для строительства объекта 0370. – Благовещенск: АмурТИСИЗ, 1980. – 115 л., 7 гр.пр.///АТГФ-19500</w:t>
      </w:r>
    </w:p>
    <w:p>
      <w:pPr>
        <w:pStyle w:val="Normal"/>
        <w:tabs>
          <w:tab w:val="clear" w:pos="720"/>
          <w:tab w:val="left" w:pos="1560" w:leader="none"/>
        </w:tabs>
        <w:ind w:firstLine="720" w:end="0"/>
        <w:jc w:val="both"/>
        <w:rPr>
          <w:b/>
          <w:color w:val="000000"/>
        </w:rPr>
      </w:pPr>
      <w:r>
        <w:rPr>
          <w:b/>
          <w:color w:val="000000"/>
        </w:rPr>
        <w:t xml:space="preserve">Номоконов К.Г., Усова Т.И., 1961. </w:t>
      </w:r>
      <w:r>
        <w:rPr>
          <w:color w:val="000000"/>
        </w:rPr>
        <w:t>Отчет о поисково-разведочных работах на Граматухинском м-нии известняков в Мазановском р-не Амурской области, проведенных в 1960 году (Граматухинская ГРП). – Хабаровск: ДВГУ, 1961. – 52 л., 15 гр.пр. ///АТГФ-8949</w:t>
      </w:r>
    </w:p>
    <w:p>
      <w:pPr>
        <w:pStyle w:val="Normal"/>
        <w:ind w:firstLine="720" w:end="0"/>
        <w:jc w:val="both"/>
        <w:rPr>
          <w:b/>
          <w:color w:val="000000"/>
        </w:rPr>
      </w:pPr>
      <w:r>
        <w:rPr>
          <w:b/>
          <w:color w:val="000000"/>
        </w:rPr>
        <w:t>Норов Р.С., 1997.</w:t>
      </w:r>
      <w:r>
        <w:rPr>
          <w:color w:val="000000"/>
        </w:rPr>
        <w:t xml:space="preserve"> Материалы к отчетному балансу запасов россыпного золота по ООО а/с “Гилюй” за 1997 г. - Зея: ООО а/с “Гилюй”, 1997. - 3 кн. -66 с., 43 гр.пр. ///АТГФ-26305, авт, ндпо, амб/97.</w:t>
      </w:r>
    </w:p>
    <w:p>
      <w:pPr>
        <w:pStyle w:val="Normal"/>
        <w:ind w:firstLine="720" w:end="0"/>
        <w:jc w:val="both"/>
        <w:rPr>
          <w:b/>
          <w:color w:val="000000"/>
        </w:rPr>
      </w:pPr>
      <w:r>
        <w:rPr>
          <w:b/>
          <w:color w:val="000000"/>
        </w:rPr>
        <w:t>Норов Р.С., 1998.</w:t>
      </w:r>
      <w:r>
        <w:rPr>
          <w:color w:val="000000"/>
        </w:rPr>
        <w:t xml:space="preserve"> Материалы к отчетному балансу запасов россыпного золота ООО а/с “Гилюй” за 1998 г. - Зея: Гилюй, 1998. - 3 кн. - 83 с., 55 гр.пр. ///АТГФ-26378</w:t>
      </w:r>
    </w:p>
    <w:p>
      <w:pPr>
        <w:pStyle w:val="Normal"/>
        <w:ind w:firstLine="720" w:end="0"/>
        <w:jc w:val="both"/>
        <w:rPr>
          <w:b/>
          <w:color w:val="000000"/>
        </w:rPr>
      </w:pPr>
      <w:r>
        <w:rPr>
          <w:b/>
          <w:color w:val="000000"/>
        </w:rPr>
        <w:t>Норов Р.С., 1998.</w:t>
      </w:r>
      <w:r>
        <w:rPr>
          <w:color w:val="000000"/>
        </w:rPr>
        <w:t xml:space="preserve"> Материалы к отчетному балансу запасов россыпного золота ООО а/с “Эда” за 1998 г. - Зея: Эда, 1998. - 5 с. ///АТГФ-26356-2</w:t>
      </w:r>
    </w:p>
    <w:p>
      <w:pPr>
        <w:pStyle w:val="Normal"/>
        <w:ind w:firstLine="720" w:end="0"/>
        <w:jc w:val="both"/>
        <w:rPr>
          <w:b/>
          <w:color w:val="000000"/>
        </w:rPr>
      </w:pPr>
      <w:r>
        <w:rPr>
          <w:b/>
          <w:color w:val="000000"/>
        </w:rPr>
        <w:t xml:space="preserve">Норов Р.С., 1999. </w:t>
      </w:r>
      <w:r>
        <w:rPr>
          <w:color w:val="000000"/>
        </w:rPr>
        <w:t>Материалы к отчетному балансу запасов россыпного золота ООО а/с “Гилюй”</w:t>
      </w:r>
      <w:r>
        <w:rPr>
          <w:b/>
          <w:color w:val="000000"/>
        </w:rPr>
        <w:t xml:space="preserve"> </w:t>
      </w:r>
      <w:r>
        <w:rPr>
          <w:color w:val="000000"/>
        </w:rPr>
        <w:t>за 1999 г. - Зея, 1999. - 2 кн. - 14 с., 6 гр.пр. ///АТГФ-26621-7</w:t>
      </w:r>
    </w:p>
    <w:p>
      <w:pPr>
        <w:pStyle w:val="Normal"/>
        <w:ind w:firstLine="720" w:end="0"/>
        <w:jc w:val="both"/>
        <w:rPr>
          <w:b/>
          <w:color w:val="000000"/>
        </w:rPr>
      </w:pPr>
      <w:r>
        <w:rPr>
          <w:b/>
          <w:color w:val="000000"/>
        </w:rPr>
        <w:t xml:space="preserve">Норов Р.С., 1999. </w:t>
      </w:r>
      <w:r>
        <w:rPr>
          <w:color w:val="000000"/>
        </w:rPr>
        <w:t>Материалы к отчетному балансу запасов россыпного золота ООО а/с “Иликан” за 1999 г. - Зея, 1999. - 3 кн. - 33 с., 16 гр.пр. ///АТГФ-26621-3</w:t>
      </w:r>
    </w:p>
    <w:p>
      <w:pPr>
        <w:pStyle w:val="113"/>
        <w:ind w:firstLine="720" w:end="0"/>
        <w:jc w:val="both"/>
        <w:rPr>
          <w:b/>
          <w:color w:val="000000"/>
        </w:rPr>
      </w:pPr>
      <w:r>
        <w:rPr>
          <w:b/>
          <w:color w:val="000000"/>
        </w:rPr>
        <w:t xml:space="preserve">Норов Р.С., 1999. </w:t>
      </w:r>
      <w:r>
        <w:rPr>
          <w:color w:val="000000"/>
        </w:rPr>
        <w:t>Материалы отчетного баланса запасов россыпного золота ООО а/с «Эда» за 1999 г. (формы 5-гр, 70-тп). - Зея, 1999. - 3 кн.-37 (16+19+2) л., 10 гр.пр. /// АТГФ-26952</w:t>
      </w:r>
    </w:p>
    <w:p>
      <w:pPr>
        <w:pStyle w:val="Normal"/>
        <w:ind w:firstLine="720" w:end="0"/>
        <w:jc w:val="both"/>
        <w:rPr>
          <w:b/>
          <w:color w:val="000000"/>
        </w:rPr>
      </w:pPr>
      <w:r>
        <w:rPr>
          <w:b/>
          <w:color w:val="000000"/>
        </w:rPr>
        <w:t xml:space="preserve">Норов Р.С., 2000. </w:t>
      </w:r>
      <w:r>
        <w:rPr>
          <w:color w:val="000000"/>
        </w:rPr>
        <w:t>Материалы к</w:t>
      </w:r>
      <w:r>
        <w:rPr>
          <w:b/>
          <w:color w:val="000000"/>
        </w:rPr>
        <w:t xml:space="preserve"> </w:t>
      </w:r>
      <w:r>
        <w:rPr>
          <w:color w:val="000000"/>
        </w:rPr>
        <w:t>отчетному балансу запасов россыпного золота ООО а/с «Гилюй» за 2000 г. - Зея, 2000. - 2 кн.- 12 л., 4 гр.пр. /// АТГФ-26798-4</w:t>
      </w:r>
    </w:p>
    <w:p>
      <w:pPr>
        <w:pStyle w:val="Normal"/>
        <w:ind w:firstLine="720" w:end="0"/>
        <w:jc w:val="both"/>
        <w:rPr>
          <w:b/>
          <w:color w:val="000000"/>
        </w:rPr>
      </w:pPr>
      <w:r>
        <w:rPr>
          <w:b/>
          <w:color w:val="000000"/>
        </w:rPr>
        <w:t xml:space="preserve">Норов Р.С., 2000. </w:t>
      </w:r>
      <w:r>
        <w:rPr>
          <w:color w:val="000000"/>
        </w:rPr>
        <w:t>Материалы к</w:t>
      </w:r>
      <w:r>
        <w:rPr>
          <w:b/>
          <w:color w:val="000000"/>
        </w:rPr>
        <w:t xml:space="preserve"> </w:t>
      </w:r>
      <w:r>
        <w:rPr>
          <w:color w:val="000000"/>
        </w:rPr>
        <w:t>отчетному балансу запасов россыпного золота ООО а/с «Эда» за 2000 г. - Зея, 2000. - 3 кн.-53 л., 31 гр.пр. /// АТГФ-26811-6</w:t>
      </w:r>
    </w:p>
    <w:p>
      <w:pPr>
        <w:pStyle w:val="Normal"/>
        <w:ind w:firstLine="720" w:end="0"/>
        <w:jc w:val="both"/>
        <w:rPr>
          <w:b/>
          <w:color w:val="000000"/>
        </w:rPr>
      </w:pPr>
      <w:r>
        <w:rPr>
          <w:b/>
          <w:color w:val="000000"/>
        </w:rPr>
        <w:t xml:space="preserve">Норов Р.С., 2000. </w:t>
      </w:r>
      <w:r>
        <w:rPr>
          <w:color w:val="000000"/>
        </w:rPr>
        <w:t>Материалы к</w:t>
      </w:r>
      <w:r>
        <w:rPr>
          <w:b/>
          <w:color w:val="000000"/>
        </w:rPr>
        <w:t xml:space="preserve"> </w:t>
      </w:r>
      <w:r>
        <w:rPr>
          <w:color w:val="000000"/>
        </w:rPr>
        <w:t>отчетному балансу запасов россыпного золота ООО с/а «Иликан» за 2000 г. - Зея, 2000. - 3 кн.- 30 л., 27 гр.пр. /// АТГФ-26801-1</w:t>
      </w:r>
    </w:p>
    <w:p>
      <w:pPr>
        <w:pStyle w:val="Normal"/>
        <w:ind w:firstLine="720" w:end="0"/>
        <w:jc w:val="both"/>
        <w:rPr>
          <w:b/>
          <w:color w:val="000000"/>
        </w:rPr>
      </w:pPr>
      <w:r>
        <w:rPr>
          <w:b/>
          <w:color w:val="000000"/>
        </w:rPr>
        <w:t>Норов Р.С., 2000.</w:t>
      </w:r>
      <w:r>
        <w:rPr>
          <w:color w:val="000000"/>
        </w:rPr>
        <w:t xml:space="preserve"> Материалы о запасах россыпного золота по месторождению руч.Орольджан Б. (инт. р.л. 95-136) - пп Гилюя. (Зейский р-н, N-51-XVIII). – Зея: ООО а/с «Гилюй», 2000. – 1 кн.- 9 с., 7 гр.пр. /// АТГФ-26773-7, од51536 (145 мб)</w:t>
      </w:r>
    </w:p>
    <w:p>
      <w:pPr>
        <w:pStyle w:val="Normal"/>
        <w:ind w:firstLine="720" w:end="0"/>
        <w:jc w:val="both"/>
        <w:rPr>
          <w:b/>
          <w:color w:val="000000"/>
        </w:rPr>
      </w:pPr>
      <w:r>
        <w:rPr>
          <w:b/>
          <w:color w:val="000000"/>
        </w:rPr>
        <w:t xml:space="preserve">Норов Р.С., 2000. </w:t>
      </w:r>
      <w:r>
        <w:rPr>
          <w:color w:val="000000"/>
        </w:rPr>
        <w:t>Первичные геолого-маркшейдерские материалы по месторождению россыпного золота руч.Миллионный - пп Гилюя в связи с полной отработкой (участок Джуваскит).</w:t>
      </w:r>
      <w:r>
        <w:rPr>
          <w:b/>
          <w:color w:val="000000"/>
        </w:rPr>
        <w:t xml:space="preserve"> </w:t>
      </w:r>
      <w:r>
        <w:rPr>
          <w:color w:val="000000"/>
        </w:rPr>
        <w:t>(Зейский р-н, лц БЛГ 00145 БЭ). Акт о передаче от 19.11.2000 г. - Зея: ООО а/с «Гилюй», 2000. - 7 кн. – 224 л., 4 гр.пр. ///Арх.600-13</w:t>
      </w:r>
    </w:p>
    <w:p>
      <w:pPr>
        <w:pStyle w:val="Normal"/>
        <w:ind w:firstLine="720" w:end="0"/>
        <w:jc w:val="both"/>
        <w:rPr>
          <w:b/>
          <w:color w:val="000000"/>
        </w:rPr>
      </w:pPr>
      <w:r>
        <w:rPr>
          <w:b/>
          <w:color w:val="000000"/>
        </w:rPr>
        <w:t>Носаченко И.Н., 2010.</w:t>
      </w:r>
      <w:r>
        <w:rPr>
          <w:color w:val="000000"/>
        </w:rPr>
        <w:t xml:space="preserve"> Отчётный баланс запасов ОРПИ (глина) за 2009 г. по формам 5-гр, 2-лс по месторождению Екатеринославское. – с.Екатеринославка: ООО «Лун Син», 2010. – 1 кн.-19 л. /// АТГФ-28612</w:t>
      </w:r>
    </w:p>
    <w:p>
      <w:pPr>
        <w:pStyle w:val="Normal"/>
        <w:ind w:firstLine="720" w:end="0"/>
        <w:jc w:val="both"/>
        <w:rPr>
          <w:b/>
          <w:color w:val="000000"/>
        </w:rPr>
      </w:pPr>
      <w:r>
        <w:rPr>
          <w:b/>
          <w:color w:val="000000"/>
        </w:rPr>
        <w:t>Носов И.С., 1993.</w:t>
      </w:r>
      <w:r>
        <w:rPr>
          <w:color w:val="000000"/>
        </w:rPr>
        <w:t xml:space="preserve"> Информационная записка к оперативному подсчету запасов россыпного золота месторождения руч.Куликан (левый борт р.Ольга) в Магдагачинском р-не Амурской области. - Зея: а/с “Горизонт”, 1993. - 1 кн.-11с. ///АТГФ - 26068-1, од52794-скан. (16 Мб), амо/Куликан- лп Ольги, амо/ Ольга (уч. Куликан)- лп Амура</w:t>
      </w:r>
    </w:p>
    <w:p>
      <w:pPr>
        <w:pStyle w:val="Normal"/>
        <w:ind w:firstLine="720" w:end="0"/>
        <w:jc w:val="both"/>
        <w:rPr>
          <w:b/>
          <w:color w:val="000000"/>
        </w:rPr>
      </w:pPr>
      <w:r>
        <w:rPr>
          <w:b/>
          <w:color w:val="000000"/>
        </w:rPr>
        <w:t>Носов И.С., 1997.</w:t>
      </w:r>
      <w:r>
        <w:rPr>
          <w:color w:val="000000"/>
        </w:rPr>
        <w:t xml:space="preserve"> Материалы к отчетному балансу запасов россыпного золота по ТОО “Аимкан” за 1997 г. - Тында: ТОО “Аимкан”, 1997. - 1 кн. -28 с. ///АТГФ-26310-5, авт, ндпо, амб/97</w:t>
      </w:r>
    </w:p>
    <w:p>
      <w:pPr>
        <w:pStyle w:val="Normal"/>
        <w:ind w:firstLine="720" w:end="0"/>
        <w:jc w:val="both"/>
        <w:rPr>
          <w:b/>
          <w:color w:val="000000"/>
        </w:rPr>
      </w:pPr>
      <w:r>
        <w:rPr>
          <w:b/>
          <w:color w:val="000000"/>
        </w:rPr>
        <w:t>Носов И.С., 1998.</w:t>
      </w:r>
      <w:r>
        <w:rPr>
          <w:color w:val="000000"/>
        </w:rPr>
        <w:t xml:space="preserve"> Материалы к отчетному балансу запасов россыпного золота ООО “Каскад” за 1998 г. - Тында: Каскад, 1998. - 5 с. ///АТГФ-26356-4</w:t>
      </w:r>
    </w:p>
    <w:p>
      <w:pPr>
        <w:pStyle w:val="Normal"/>
        <w:ind w:firstLine="720" w:end="0"/>
        <w:jc w:val="both"/>
        <w:rPr>
          <w:b/>
          <w:color w:val="000000"/>
        </w:rPr>
      </w:pPr>
      <w:r>
        <w:rPr>
          <w:b/>
          <w:color w:val="000000"/>
        </w:rPr>
        <w:t xml:space="preserve">Носов И.С., 1998. </w:t>
      </w:r>
      <w:r>
        <w:rPr>
          <w:color w:val="000000"/>
        </w:rPr>
        <w:t>Материалы к отчетному балансу запасов россыпного золота ТОО “Аимкан” за 1998 г. - Тында, 1998. - 4 л. ///АТГФ-26624-7</w:t>
      </w:r>
    </w:p>
    <w:p>
      <w:pPr>
        <w:pStyle w:val="Normal"/>
        <w:ind w:firstLine="720" w:end="0"/>
        <w:jc w:val="both"/>
        <w:rPr>
          <w:b/>
          <w:color w:val="000000"/>
        </w:rPr>
      </w:pPr>
      <w:r>
        <w:rPr>
          <w:b/>
          <w:color w:val="000000"/>
        </w:rPr>
        <w:t xml:space="preserve">Носов И.С., 1999. </w:t>
      </w:r>
      <w:r>
        <w:rPr>
          <w:color w:val="000000"/>
        </w:rPr>
        <w:t>Материалы к отчетному балансу запасов россыпного золота ОАО ЗДП “Тукурингра” за 1999 г. - Тында, 1999. - 3 кн. - 158 с., 73 гр.пр. ///АТГФ-26630</w:t>
      </w:r>
    </w:p>
    <w:p>
      <w:pPr>
        <w:pStyle w:val="Normal"/>
        <w:widowControl w:val="false"/>
        <w:ind w:firstLine="720" w:end="0"/>
        <w:jc w:val="both"/>
        <w:rPr>
          <w:b/>
          <w:color w:val="000000"/>
        </w:rPr>
      </w:pPr>
      <w:r>
        <w:rPr>
          <w:b/>
          <w:color w:val="000000"/>
        </w:rPr>
        <w:t>Носов И.С., 1999.</w:t>
      </w:r>
      <w:r>
        <w:rPr>
          <w:color w:val="000000"/>
        </w:rPr>
        <w:t xml:space="preserve"> Отчет о результатах геологоразведочных работ на россыпное золото в бассейне р.Верх.Даван (лев.приток р.Нюкжа) за 1996-1999 гг. Объект «</w:t>
      </w:r>
      <w:r>
        <w:rPr>
          <w:b/>
          <w:color w:val="000000"/>
        </w:rPr>
        <w:t>Даванский</w:t>
      </w:r>
      <w:r>
        <w:rPr>
          <w:color w:val="000000"/>
        </w:rPr>
        <w:t xml:space="preserve">». (Тындинский район, O-51-XXXII, лц. БЛГ 00501 БР, Гр. № 47-96-27). Протокол АмурТКЗ № 234 от 03.11.1999 г. с подсчетом запасов на 01.11.99. - Тында: ОАО ЗДП «Тукурингра», 1999. - 2 кн. - 97 л. (82+15/прот.), 24 л.гр.пр. /// АТГФ-26536, од51643 (скан.протокол), од51831 (178 Мб); амо/Даван В.(басс.)-лп Нюкжи, Солнечный-лп Даван В. </w:t>
      </w:r>
    </w:p>
    <w:p>
      <w:pPr>
        <w:pStyle w:val="Normal"/>
        <w:ind w:firstLine="720" w:end="0"/>
        <w:jc w:val="both"/>
        <w:rPr>
          <w:b/>
          <w:color w:val="000000"/>
        </w:rPr>
      </w:pPr>
      <w:r>
        <w:rPr>
          <w:b/>
          <w:color w:val="000000"/>
        </w:rPr>
        <w:t xml:space="preserve">Носов И.С., 2000. </w:t>
      </w:r>
      <w:r>
        <w:rPr>
          <w:color w:val="000000"/>
        </w:rPr>
        <w:t>Материалы к</w:t>
      </w:r>
      <w:r>
        <w:rPr>
          <w:b/>
          <w:color w:val="000000"/>
        </w:rPr>
        <w:t xml:space="preserve"> </w:t>
      </w:r>
      <w:r>
        <w:rPr>
          <w:color w:val="000000"/>
        </w:rPr>
        <w:t>отчетному балансу запасов россыпного золота ЗАО ЗДП «Калар» за 2000 г. - Тында, 2000. - 1 кн.- 32 л., 13 гр.пр. /// АТГФ-26801-4, авт, ндпо, амб/золото-2000</w:t>
      </w:r>
    </w:p>
    <w:p>
      <w:pPr>
        <w:pStyle w:val="Normal"/>
        <w:ind w:firstLine="720" w:end="0"/>
        <w:jc w:val="both"/>
        <w:rPr>
          <w:b/>
          <w:color w:val="000000"/>
        </w:rPr>
      </w:pPr>
      <w:r>
        <w:rPr>
          <w:b/>
          <w:color w:val="000000"/>
        </w:rPr>
        <w:t xml:space="preserve">Носов И.С., 2000. </w:t>
      </w:r>
      <w:r>
        <w:rPr>
          <w:color w:val="000000"/>
        </w:rPr>
        <w:t>Материалы к</w:t>
      </w:r>
      <w:r>
        <w:rPr>
          <w:b/>
          <w:color w:val="000000"/>
        </w:rPr>
        <w:t xml:space="preserve"> </w:t>
      </w:r>
      <w:r>
        <w:rPr>
          <w:color w:val="000000"/>
        </w:rPr>
        <w:t>отчетному балансу запасов россыпного золота ОАО ЗДП «Тукурингра» за 2000 г. - Тында, 2000. - 3 кн.-135 л., 52 гр.пр. /// АТГФ-26812</w:t>
      </w:r>
    </w:p>
    <w:p>
      <w:pPr>
        <w:pStyle w:val="BodyText"/>
        <w:ind w:firstLine="720" w:end="0"/>
        <w:jc w:val="both"/>
        <w:rPr>
          <w:b/>
          <w:color w:val="000000"/>
        </w:rPr>
      </w:pPr>
      <w:r>
        <w:rPr>
          <w:b/>
          <w:color w:val="000000"/>
        </w:rPr>
        <w:t>Носов И.С., 2000.</w:t>
      </w:r>
      <w:r>
        <w:rPr>
          <w:color w:val="000000"/>
        </w:rPr>
        <w:t xml:space="preserve"> Материалы оперативного прироста запасов по месторождению россыпного золота руч.Хитрушка – лп Лапри (ниж.теч., инт.ш.л. №12-24). (Тындинский р-н, N-51-V, лц. БЛГ 00876 БР). Прот.АмурТКЗ № 309 от 17.11.2000 г. – Тында: ЗАО ЗДП «Калар», 2000. – 2 кн. – 23 с., 7 гр.пр. /// АТГФ-26729 </w:t>
      </w:r>
    </w:p>
    <w:p>
      <w:pPr>
        <w:pStyle w:val="113"/>
        <w:ind w:firstLine="720" w:end="0"/>
        <w:jc w:val="both"/>
        <w:rPr>
          <w:b/>
          <w:color w:val="000000"/>
        </w:rPr>
      </w:pPr>
      <w:r>
        <w:rPr>
          <w:b/>
          <w:color w:val="000000"/>
        </w:rPr>
        <w:t xml:space="preserve">Носов И.С., 2001. </w:t>
      </w:r>
      <w:r>
        <w:rPr>
          <w:color w:val="000000"/>
        </w:rPr>
        <w:t>Материалы отчетного баланса запасов россыпного золота ЗАО ЗДП «Калар» за 2001 г. (формы 5-гр, 70-тп). - Тында, 2001. - 28 л., 14 гр.пр. /// АТГФ-26981</w:t>
      </w:r>
    </w:p>
    <w:p>
      <w:pPr>
        <w:pStyle w:val="113"/>
        <w:ind w:firstLine="720" w:end="0"/>
        <w:jc w:val="both"/>
        <w:rPr>
          <w:b/>
          <w:color w:val="000000"/>
        </w:rPr>
      </w:pPr>
      <w:r>
        <w:rPr>
          <w:b/>
          <w:color w:val="000000"/>
        </w:rPr>
        <w:t xml:space="preserve">Носов И.С., 2001. </w:t>
      </w:r>
      <w:r>
        <w:rPr>
          <w:color w:val="000000"/>
        </w:rPr>
        <w:t>Материалы отчетного баланса запасов россыпного золота ООО «Каскад» за 2001 г. (формы 5-гр, 70-тп). - Тында, 2001. - 23 л., 7 гр.пр. /// АТГФ-26982</w:t>
      </w:r>
    </w:p>
    <w:p>
      <w:pPr>
        <w:pStyle w:val="Normal"/>
        <w:ind w:firstLine="720" w:end="0"/>
        <w:jc w:val="both"/>
        <w:rPr>
          <w:b/>
          <w:color w:val="000000"/>
        </w:rPr>
      </w:pPr>
      <w:r>
        <w:rPr>
          <w:b/>
          <w:color w:val="000000"/>
        </w:rPr>
        <w:t>Носов И.С., 2003.</w:t>
      </w:r>
      <w:r>
        <w:rPr>
          <w:color w:val="000000"/>
        </w:rPr>
        <w:t xml:space="preserve"> Материалы к отчетному балансу запасов россыпного золота по ЗАО «Старательская артель» по форме 5-ГР, 70-тп за 2003 год. – Тында, 2003. – 1 кн.-22 л., 6 гр.пр. /// АТГФ-27398</w:t>
      </w:r>
    </w:p>
    <w:p>
      <w:pPr>
        <w:pStyle w:val="Normal"/>
        <w:ind w:firstLine="720" w:end="0"/>
        <w:jc w:val="both"/>
        <w:rPr>
          <w:b/>
          <w:color w:val="000000"/>
        </w:rPr>
      </w:pPr>
      <w:r>
        <w:rPr>
          <w:b/>
          <w:color w:val="000000"/>
        </w:rPr>
        <w:t>Носов И.С., 2003.</w:t>
      </w:r>
      <w:r>
        <w:rPr>
          <w:color w:val="000000"/>
        </w:rPr>
        <w:t xml:space="preserve"> Материалы к отчетному балансу запасов россыпного золота по ООО «Самоцветы» по форме 5-ГР, 70-тп за 2003 год. – Тында, 2003. – 1 кн.-27 л., 10 гр.пр. /// АТГФ-27392</w:t>
      </w:r>
    </w:p>
    <w:p>
      <w:pPr>
        <w:pStyle w:val="Normal"/>
        <w:ind w:firstLine="720" w:end="0"/>
        <w:jc w:val="both"/>
        <w:rPr>
          <w:b/>
          <w:color w:val="000000"/>
        </w:rPr>
      </w:pPr>
      <w:r>
        <w:rPr>
          <w:b/>
          <w:color w:val="000000"/>
        </w:rPr>
        <w:t>Носырев М.Ю., Брус Р.А., 1995.</w:t>
      </w:r>
      <w:r>
        <w:rPr>
          <w:color w:val="000000"/>
        </w:rPr>
        <w:t xml:space="preserve"> Технический отчет по аэрогамма-спектрометрической и магнитной съемкам масштаба 1:25 000 на Усть-Депской площади. // Карпеченков А.И. и др., 1995. Информационный отчет о результатах специализированных поисков алмазов в бассейнах нижнего течения р.Деп, верховьев р.Гарь (Аякский объект, 1991-1995 гг.). - Благовещенск: ТОО Циркон, 1995. - С.124-151, 265 гр.пр. /// АТГФ - 25287, 25288. авт., АМТ/геофиз., АМТ/магнит., АМТ/аэросъёмка </w:t>
      </w:r>
    </w:p>
    <w:p>
      <w:pPr>
        <w:pStyle w:val="Normal"/>
        <w:ind w:firstLine="720" w:end="0"/>
        <w:jc w:val="both"/>
        <w:rPr>
          <w:b/>
          <w:color w:val="000000"/>
        </w:rPr>
      </w:pPr>
      <w:r>
        <w:rPr>
          <w:b/>
          <w:color w:val="000000"/>
        </w:rPr>
        <w:t>Носырев М.Ю., Бучко И.В., Варнавский А.В., 2000.</w:t>
      </w:r>
      <w:r>
        <w:rPr>
          <w:color w:val="000000"/>
        </w:rPr>
        <w:t xml:space="preserve"> Информационные материалы о результатах поисков месторождений никеля в пределах Лучанского габбро-дунит-троктолитового массива в 1999 г. Объект «</w:t>
      </w:r>
      <w:r>
        <w:rPr>
          <w:b/>
          <w:color w:val="000000"/>
        </w:rPr>
        <w:t>Лучанский</w:t>
      </w:r>
      <w:r>
        <w:rPr>
          <w:color w:val="000000"/>
        </w:rPr>
        <w:t>». (Зейский р-н, N-52-II, VIII; лц. БЛГ 00844 ТП – компании с ограниченной ответственностью «</w:t>
      </w:r>
      <w:r>
        <w:rPr>
          <w:bCs/>
          <w:color w:val="000000"/>
        </w:rPr>
        <w:t>Фалконбридж</w:t>
      </w:r>
      <w:r>
        <w:rPr>
          <w:color w:val="000000"/>
        </w:rPr>
        <w:t xml:space="preserve"> Ист Лимитед»; Гр.47-00-15). – Благовещенск: </w:t>
      </w:r>
      <w:r>
        <w:rPr>
          <w:bCs/>
          <w:color w:val="000000"/>
        </w:rPr>
        <w:t>Фалконбридж</w:t>
      </w:r>
      <w:r>
        <w:rPr>
          <w:color w:val="000000"/>
        </w:rPr>
        <w:t xml:space="preserve"> Ист Лимитед, ФГУГП «Амургеология», 2000. – 1 кн.-66 л., 12 гр.пр. /// АТГФ-26781, од51153</w:t>
      </w:r>
    </w:p>
    <w:p>
      <w:pPr>
        <w:pStyle w:val="BodyTextIndent"/>
        <w:ind w:firstLine="720" w:end="0"/>
        <w:rPr>
          <w:b/>
          <w:color w:val="000000"/>
        </w:rPr>
      </w:pPr>
      <w:r>
        <w:rPr>
          <w:b/>
          <w:color w:val="000000"/>
        </w:rPr>
        <w:t>Носырев М.Ю., Бучко И.В., Варнавский А.В.,</w:t>
      </w:r>
      <w:r>
        <w:rPr>
          <w:color w:val="000000"/>
        </w:rPr>
        <w:t xml:space="preserve"> </w:t>
      </w:r>
      <w:r>
        <w:rPr>
          <w:b/>
          <w:color w:val="000000"/>
        </w:rPr>
        <w:t>2001.</w:t>
      </w:r>
      <w:r>
        <w:rPr>
          <w:color w:val="000000"/>
        </w:rPr>
        <w:t xml:space="preserve"> Информационные материалы о результатах поисков месторождений никеля в пределах Ильдеусского базит-ультрабазитового массива в 2000 г. Объект «</w:t>
      </w:r>
      <w:r>
        <w:rPr>
          <w:b/>
          <w:color w:val="000000"/>
        </w:rPr>
        <w:t>Лучанский</w:t>
      </w:r>
      <w:r>
        <w:rPr>
          <w:color w:val="000000"/>
        </w:rPr>
        <w:t>». (Тындинский р-н, N-51-XI; Зейский р-н, N-52-VII, VIII; по лц.БЛГ 00844 ТП – компании с ограниченной ответственностью «</w:t>
      </w:r>
      <w:r>
        <w:rPr>
          <w:bCs/>
          <w:color w:val="000000"/>
        </w:rPr>
        <w:t>Фалконбридж</w:t>
      </w:r>
      <w:r>
        <w:rPr>
          <w:color w:val="000000"/>
        </w:rPr>
        <w:t xml:space="preserve"> Ист Лимитед»; Гр.47-00-15). – Благовещенск: </w:t>
      </w:r>
      <w:r>
        <w:rPr>
          <w:bCs/>
          <w:color w:val="000000"/>
        </w:rPr>
        <w:t>Фалконбридж</w:t>
      </w:r>
      <w:r>
        <w:rPr>
          <w:color w:val="000000"/>
        </w:rPr>
        <w:t xml:space="preserve"> Ист Лимитед, ФГУГП «Амургеология», 2001. – 1 кн.-109 л., 14 гр.пр. /// АТГФ-26782, од51153; ар/2(Ильдеусский мс., Веселкинский мс.) </w:t>
      </w:r>
    </w:p>
    <w:p>
      <w:pPr>
        <w:pStyle w:val="Normal"/>
        <w:ind w:firstLine="720" w:end="0"/>
        <w:jc w:val="both"/>
        <w:rPr>
          <w:b/>
          <w:color w:val="000000"/>
        </w:rPr>
      </w:pPr>
      <w:r>
        <w:rPr>
          <w:b/>
          <w:color w:val="000000"/>
        </w:rPr>
        <w:t>Носырев М.Ю., Варнавский А.В., Громаковский И.Ю. и др., 2000.</w:t>
      </w:r>
      <w:r>
        <w:rPr>
          <w:color w:val="000000"/>
        </w:rPr>
        <w:t xml:space="preserve"> Прогнозная оценка территории Амурской области на рудное золото путем исследования геофизическими методами глубинного строения золоторудных районов и разработки физико-геологических моделей золоторудных месторождений. (Отчет о НИР). Объект </w:t>
      </w:r>
      <w:r>
        <w:rPr>
          <w:b/>
          <w:color w:val="000000"/>
        </w:rPr>
        <w:t>«Геофизический-1»</w:t>
      </w:r>
      <w:r>
        <w:rPr>
          <w:color w:val="000000"/>
        </w:rPr>
        <w:t xml:space="preserve">, Гр. № 47-95-24. – Благовещенск: ФГУГП «Амургеология», 2000. – 3 кн.- 396 с. (151+185+60), 1 гр.пр. /// АТГФ-26763, од51001; </w:t>
      </w:r>
      <w:r>
        <w:rPr>
          <w:color w:val="000000"/>
          <w:sz w:val="20"/>
        </w:rPr>
        <w:t>авт, ндпо, адм/Амурская, адм/Китай, адм/Урал, адм/ДВ, адм/другие регионы, аз/золото коренное, амт/геофизика, амт/прогнозные ресурсы, амм/Бамское, амм/Березитовое, амм/Кировское, амм/Покровское, амм/Прогнозное, амм/Маломырское, амм/Токурское, амм/Колчеданный Утес, ар/Верхнеселемджинский з.р., ар/Верхнеамурский з.р., ар/Верхнегилюйский з.р., ар/Гонжинский з.р., ар/Дамбукинский з.р.</w:t>
      </w:r>
    </w:p>
    <w:p>
      <w:pPr>
        <w:pStyle w:val="Normal"/>
        <w:ind w:firstLine="720" w:end="0"/>
        <w:jc w:val="both"/>
        <w:rPr>
          <w:b/>
          <w:bCs/>
          <w:color w:val="000000"/>
        </w:rPr>
      </w:pPr>
      <w:r>
        <w:rPr>
          <w:b/>
          <w:color w:val="000000"/>
        </w:rPr>
        <w:t>Носырев М.Ю., Малышев Ю.Ф., 1995.</w:t>
      </w:r>
      <w:r>
        <w:rPr>
          <w:color w:val="000000"/>
        </w:rPr>
        <w:t xml:space="preserve"> Выделение потенциальных кимберлитовых полей на основе глубинного моделирования по геофизическим данным в пределах перспективных на алмазы территорий Амурской области. - Хабаровск: ГИТиС, 1995. – 1 кн.- 92 л., 4 гр.пр. /// АТГФ-25285, од51872 (92 Мб), 25286.</w:t>
      </w:r>
    </w:p>
    <w:p>
      <w:pPr>
        <w:pStyle w:val="Normal"/>
        <w:autoSpaceDE w:val="false"/>
        <w:ind w:firstLine="720" w:end="0"/>
        <w:jc w:val="both"/>
        <w:rPr>
          <w:b/>
          <w:color w:val="000000"/>
        </w:rPr>
      </w:pPr>
      <w:r>
        <w:rPr>
          <w:b/>
          <w:bCs/>
          <w:color w:val="000000"/>
        </w:rPr>
        <w:t xml:space="preserve">Носырев М.Ю., </w:t>
      </w:r>
      <w:r>
        <w:rPr>
          <w:b/>
          <w:color w:val="000000"/>
        </w:rPr>
        <w:t>Пересторонин А.Е., Пипич А.В., 2004.</w:t>
      </w:r>
      <w:r>
        <w:rPr>
          <w:color w:val="000000"/>
        </w:rPr>
        <w:t xml:space="preserve"> Бамское золоторудное месторождение и Невачанская перспективная площадь в Амурской области.</w:t>
      </w:r>
      <w:r>
        <w:rPr>
          <w:b/>
          <w:bCs/>
          <w:color w:val="000000"/>
        </w:rPr>
        <w:t xml:space="preserve"> </w:t>
      </w:r>
      <w:r>
        <w:rPr>
          <w:color w:val="000000"/>
        </w:rPr>
        <w:t>(Пакет геологической информации к аукциону. Тындинский р-н, N-51-IV). - Благовещенск: Амурнедра, 2004. - 1 кн.-56 л. /// АТГФ-28668-28</w:t>
      </w:r>
    </w:p>
    <w:p>
      <w:pPr>
        <w:pStyle w:val="Normal"/>
        <w:ind w:firstLine="720" w:end="0"/>
        <w:jc w:val="both"/>
        <w:rPr>
          <w:b/>
          <w:color w:val="000000"/>
        </w:rPr>
      </w:pPr>
      <w:r>
        <w:rPr>
          <w:b/>
          <w:color w:val="000000"/>
        </w:rPr>
        <w:t>Носырев М.Ю., Яшнов А.Л., 2008.</w:t>
      </w:r>
      <w:r>
        <w:rPr>
          <w:color w:val="000000"/>
        </w:rPr>
        <w:t xml:space="preserve"> Информационный отчёт о незавершённых поисковых и оценочных работах на коренное золото в пределах Джалтинской площади за 2004-2008 гг. Объект «</w:t>
      </w:r>
      <w:r>
        <w:rPr>
          <w:b/>
          <w:color w:val="000000"/>
        </w:rPr>
        <w:t>Джалтинский</w:t>
      </w:r>
      <w:r>
        <w:rPr>
          <w:color w:val="000000"/>
        </w:rPr>
        <w:t xml:space="preserve">». (Зейский р-н, N-52-XIII, -XIV, лц.БЛГ 01479 БП, Гр.47-04-17. Протокол НТС Амурнедра № 885 от 24.12.2008.). – Благовещенск: ЗАО «Невьянская группа». – 1 папка: 1 кн.-55 л., 4 гр.пр./на 4 листах. /// АТГФ-28364, од51355 (32 Мб); Арх.977 </w:t>
      </w:r>
    </w:p>
    <w:p>
      <w:pPr>
        <w:pStyle w:val="Normal"/>
        <w:ind w:firstLine="720" w:end="0"/>
        <w:jc w:val="both"/>
        <w:rPr>
          <w:b/>
          <w:color w:val="000000"/>
        </w:rPr>
      </w:pPr>
      <w:r>
        <w:rPr>
          <w:b/>
          <w:color w:val="000000"/>
        </w:rPr>
        <w:t>Нуварьева Ю.А., 1956.</w:t>
      </w:r>
      <w:r>
        <w:rPr>
          <w:color w:val="000000"/>
        </w:rPr>
        <w:t xml:space="preserve"> Отчет о детальной разведке песков для производства известково-песчаных блоков в Завитинском районе Амурской области при артели "Красный кирпич" (по состоянию на 1.06.1956 г.). - Новосибирск: Новосиб.филиал "Росгеолстром", 1956. - 1 кн.-90 л., 8 л.гр.пр. /// АТГФ-1140; (+АТГФ-29088-53: Протокол ДВТКЗ № 2 от 02.03.1957. – 19 л.).</w:t>
      </w:r>
    </w:p>
    <w:p>
      <w:pPr>
        <w:pStyle w:val="Normal"/>
        <w:ind w:firstLine="720" w:end="0"/>
        <w:jc w:val="both"/>
        <w:rPr>
          <w:b/>
          <w:color w:val="000000"/>
        </w:rPr>
      </w:pPr>
      <w:r>
        <w:rPr>
          <w:b/>
          <w:color w:val="000000"/>
        </w:rPr>
        <w:t>Нуварьева Ю.А., 1956.</w:t>
      </w:r>
      <w:r>
        <w:rPr>
          <w:color w:val="000000"/>
        </w:rPr>
        <w:t xml:space="preserve"> Отчет о детальной разведке Шимановского месторождения песка в Шимановском районе Амурской области. - Новосибирск: "Росгеолстром" Новосиб.филиал, 1956. - 1 кн.-109 л., 7 л.гр.пр. /// АТГФ-1139; (+АТГФ-29088-54: Протокол ДВТКЗ № 3 от 02.03.1957. – 15 л.).</w:t>
      </w:r>
    </w:p>
    <w:p>
      <w:pPr>
        <w:pStyle w:val="Normal"/>
        <w:tabs>
          <w:tab w:val="clear" w:pos="720"/>
          <w:tab w:val="left" w:pos="3480" w:leader="none"/>
        </w:tabs>
        <w:ind w:firstLine="709" w:end="0"/>
        <w:jc w:val="both"/>
        <w:rPr>
          <w:b/>
          <w:color w:val="000000"/>
        </w:rPr>
      </w:pPr>
      <w:r>
        <w:rPr>
          <w:b/>
          <w:color w:val="000000"/>
        </w:rPr>
        <w:t>Нургалеев Р.Ю., 2016.</w:t>
      </w:r>
      <w:r>
        <w:rPr>
          <w:color w:val="000000"/>
        </w:rPr>
        <w:t xml:space="preserve"> Материалы отчётного баланса запасов россыпного золота по ООО «Россзолото» за 2016 г. по формам 5-гр, 70-тп. – Благовещенск, 2016. – 1 кн.-37 л., 34 л.гр.пр. /// АТГФ-31138.</w:t>
      </w:r>
    </w:p>
    <w:p>
      <w:pPr>
        <w:pStyle w:val="Normal"/>
        <w:ind w:firstLine="709" w:end="0"/>
        <w:jc w:val="both"/>
        <w:rPr>
          <w:b/>
          <w:bCs/>
          <w:color w:val="000000"/>
        </w:rPr>
      </w:pPr>
      <w:r>
        <w:rPr>
          <w:b/>
          <w:color w:val="000000"/>
        </w:rPr>
        <w:t xml:space="preserve">Нургалеев Р.Ю., 2017. </w:t>
      </w:r>
      <w:r>
        <w:rPr>
          <w:color w:val="000000"/>
        </w:rPr>
        <w:t>Материалы оперативного подсчёта запасов по месторождению россыпного золота палеодолины руч.Ельничный. Объект «</w:t>
      </w:r>
      <w:r>
        <w:rPr>
          <w:b/>
          <w:color w:val="000000"/>
        </w:rPr>
        <w:t>Нимогин Малый</w:t>
      </w:r>
      <w:r>
        <w:rPr>
          <w:color w:val="000000"/>
        </w:rPr>
        <w:t>». (Зейский р-н, N-52-XXVI, БЛГ 02864 БР, Гр.10-16-600, ГКМ(В)-837). Протокол ТКЗ Амурнедра № 1098 от 12.01.2017 г. (запасы не утверждены). Протокол ТКЗ Амурнедра № 1107 от 21.03.2017 г. (запасы утверждены). – Благовещенск: ООО «Россзолото», 2017. – 3 кн.-189 л. (102+31/прот.№ 1098/+56/прот.№ 1107), 7 л.гр.пр. /// АТГФ-31048, од52027 (38,6 Мб), б/Арх.</w:t>
      </w:r>
      <w:r>
        <w:rPr>
          <w:b/>
          <w:color w:val="000000"/>
        </w:rPr>
        <w:t xml:space="preserve"> </w:t>
      </w:r>
      <w:r>
        <w:rPr>
          <w:color w:val="000000"/>
          <w:sz w:val="20"/>
        </w:rPr>
        <w:t xml:space="preserve">Ельничный (палеодолина, инт.р.л.47-40) - пп Нимогин Мал. Общедоступно. </w:t>
      </w:r>
    </w:p>
    <w:p>
      <w:pPr>
        <w:pStyle w:val="Normal"/>
        <w:ind w:firstLine="709" w:end="0"/>
        <w:jc w:val="both"/>
        <w:rPr>
          <w:b/>
          <w:color w:val="000000"/>
        </w:rPr>
      </w:pPr>
      <w:r>
        <w:rPr>
          <w:b/>
          <w:bCs/>
          <w:color w:val="000000"/>
        </w:rPr>
        <w:t xml:space="preserve">Нургалеев Р.Ю., 2017. </w:t>
      </w:r>
      <w:r>
        <w:rPr>
          <w:bCs/>
          <w:color w:val="000000"/>
        </w:rPr>
        <w:t>Материалы отчётного баланса запасов россыпного золота по ООО «РОССЗОЛОТО»</w:t>
      </w:r>
      <w:r>
        <w:rPr>
          <w:color w:val="000000"/>
        </w:rPr>
        <w:t xml:space="preserve"> </w:t>
      </w:r>
      <w:r>
        <w:rPr>
          <w:bCs/>
          <w:color w:val="000000"/>
        </w:rPr>
        <w:t>за 2017</w:t>
      </w:r>
      <w:r>
        <w:rPr>
          <w:color w:val="000000"/>
        </w:rPr>
        <w:t xml:space="preserve"> г. по формам 5-гр и 70-тп. </w:t>
      </w:r>
      <w:r>
        <w:rPr>
          <w:bCs/>
          <w:color w:val="000000"/>
        </w:rPr>
        <w:t xml:space="preserve">– Благовещенск, 2017. – 1 кн.-58 л., 39 л.гр.пр. </w:t>
      </w:r>
      <w:r>
        <w:rPr>
          <w:color w:val="000000"/>
        </w:rPr>
        <w:t>/// АТГФ-31387.</w:t>
      </w:r>
      <w:r>
        <w:rPr>
          <w:color w:val="000000"/>
          <w:sz w:val="20"/>
        </w:rPr>
        <w:t xml:space="preserve"> Конфиденциально</w:t>
      </w:r>
    </w:p>
    <w:p>
      <w:pPr>
        <w:pStyle w:val="Normal"/>
        <w:ind w:firstLine="709" w:end="0"/>
        <w:jc w:val="both"/>
        <w:rPr>
          <w:b/>
          <w:color w:val="000000"/>
        </w:rPr>
      </w:pPr>
      <w:r>
        <w:rPr>
          <w:b/>
          <w:color w:val="000000"/>
        </w:rPr>
        <w:t>Нургалеев Р.Ю., 2017.</w:t>
      </w:r>
      <w:r>
        <w:rPr>
          <w:color w:val="000000"/>
        </w:rPr>
        <w:t xml:space="preserve"> Промежуточный отчёт о результатах поисковых, оценочных и разведочных работ на россыпное золото в бассейне руч.Отрадный, лев.пр. р.Умлекан, с подсчётом запасов по состоянию на 01.11.2017 г. Объект «</w:t>
      </w:r>
      <w:r>
        <w:rPr>
          <w:b/>
          <w:color w:val="000000"/>
        </w:rPr>
        <w:t>Отрадный</w:t>
      </w:r>
      <w:r>
        <w:rPr>
          <w:color w:val="000000"/>
        </w:rPr>
        <w:t xml:space="preserve">» (Зейский р-н, N-52-XX, XXVI; БЛГ 02613 БР, Гр.10-15-441, ГКМ(В)-645 /Отрадный с лп Сухой/-лп Умлекан). Протокол ТКЗ Амурнедра № 1144 от 15.12.2017 г. – Благовещенск, 2017. – 2 кн.-202 л. (142+60 </w:t>
      </w:r>
      <w:r>
        <w:rPr>
          <w:i/>
          <w:color w:val="000000"/>
        </w:rPr>
        <w:t>проток.</w:t>
      </w:r>
      <w:r>
        <w:rPr>
          <w:color w:val="000000"/>
        </w:rPr>
        <w:t>), 7 л.гр.пр. /// АТГФ-31265, од52127 (44 Мб); б/Арх.</w:t>
      </w:r>
      <w:r>
        <w:rPr>
          <w:color w:val="000000"/>
          <w:sz w:val="20"/>
        </w:rPr>
        <w:t xml:space="preserve"> амо/Отрадный-лп Умлекан, Сухой-лп Отрадный. Общедоступно.</w:t>
      </w:r>
    </w:p>
    <w:p>
      <w:pPr>
        <w:pStyle w:val="Normal"/>
        <w:ind w:firstLine="709" w:end="0"/>
        <w:jc w:val="both"/>
        <w:rPr>
          <w:b/>
          <w:bCs/>
          <w:color w:val="000000"/>
        </w:rPr>
      </w:pPr>
      <w:r>
        <w:rPr>
          <w:b/>
          <w:color w:val="000000"/>
        </w:rPr>
        <w:t>Нургалеев Р.Ю., 2017.</w:t>
      </w:r>
      <w:r>
        <w:rPr>
          <w:color w:val="000000"/>
        </w:rPr>
        <w:t xml:space="preserve"> Промежуточный отчёт о результатах поисковых, оценочных и разведочных работ на россыпное золото в долинах руч.Тима с притоком руч.Ельничный, руч.Батама с подсчётом запасов по состоянию на 01.10.2017 г. Объект «</w:t>
      </w:r>
      <w:r>
        <w:rPr>
          <w:b/>
          <w:color w:val="000000"/>
        </w:rPr>
        <w:t>Унахинский</w:t>
      </w:r>
      <w:r>
        <w:rPr>
          <w:color w:val="000000"/>
        </w:rPr>
        <w:t xml:space="preserve">» (Зейский р-н, N-52-XIII, XIV; БЛГ 02599 БР, Гр.10-14-344, ГКМ(В)-1174, 1175, 1176: Тима, Ельничный, Батама). Протокол ТКЗ Амурнедра № 1138 от 27.10.2017 г. – Благовещенск: ООО «Россзолото», 2017. – 2 кн.-199 л. (139+60 </w:t>
      </w:r>
      <w:r>
        <w:rPr>
          <w:i/>
          <w:color w:val="000000"/>
        </w:rPr>
        <w:t>проток.</w:t>
      </w:r>
      <w:r>
        <w:rPr>
          <w:color w:val="000000"/>
        </w:rPr>
        <w:t xml:space="preserve">), 8 л.гр.пр. /// АТГФ-31264, од52126 (69 Мб); б/Арх. </w:t>
      </w:r>
      <w:r>
        <w:rPr>
          <w:color w:val="000000"/>
          <w:sz w:val="20"/>
        </w:rPr>
        <w:t>Тима-пп Унаха, Ельничный-лп Тима, Батама-лп Иликан. Общедоступно.</w:t>
      </w:r>
    </w:p>
    <w:p>
      <w:pPr>
        <w:pStyle w:val="Normal"/>
        <w:ind w:firstLine="709" w:end="0"/>
        <w:jc w:val="both"/>
        <w:rPr>
          <w:b/>
          <w:color w:val="000000"/>
        </w:rPr>
      </w:pPr>
      <w:r>
        <w:rPr>
          <w:b/>
          <w:bCs/>
          <w:color w:val="000000"/>
        </w:rPr>
        <w:t xml:space="preserve">Нургалеев Р.Ю., 2018. </w:t>
      </w:r>
      <w:r>
        <w:rPr>
          <w:bCs/>
          <w:color w:val="000000"/>
        </w:rPr>
        <w:t>Материалы отчётного баланса запасов россыпного золота по ООО «РОССЗОЛОТО»</w:t>
      </w:r>
      <w:r>
        <w:rPr>
          <w:color w:val="000000"/>
        </w:rPr>
        <w:t xml:space="preserve"> </w:t>
      </w:r>
      <w:r>
        <w:rPr>
          <w:bCs/>
          <w:color w:val="000000"/>
        </w:rPr>
        <w:t xml:space="preserve">за 2018 </w:t>
      </w:r>
      <w:r>
        <w:rPr>
          <w:color w:val="000000"/>
        </w:rPr>
        <w:t xml:space="preserve">г. </w:t>
      </w:r>
      <w:r>
        <w:rPr>
          <w:bCs/>
          <w:color w:val="000000"/>
        </w:rPr>
        <w:t>по формам: 5-гр, 70-тп, 71-тп</w:t>
      </w:r>
      <w:r>
        <w:rPr>
          <w:color w:val="000000"/>
        </w:rPr>
        <w:t xml:space="preserve">. </w:t>
      </w:r>
      <w:r>
        <w:rPr>
          <w:bCs/>
          <w:color w:val="000000"/>
        </w:rPr>
        <w:t xml:space="preserve">– Благовещенск, 2018. – 1 кн.-58 л., 28 л.гр.пр., 1 диск. </w:t>
      </w:r>
      <w:r>
        <w:rPr>
          <w:color w:val="000000"/>
        </w:rPr>
        <w:t xml:space="preserve">/// АТГФ-31622. </w:t>
      </w:r>
      <w:r>
        <w:rPr>
          <w:color w:val="000000"/>
          <w:sz w:val="20"/>
        </w:rPr>
        <w:t>Конфиденциально</w:t>
      </w:r>
    </w:p>
    <w:p>
      <w:pPr>
        <w:pStyle w:val="Normal"/>
        <w:ind w:firstLine="709" w:end="0"/>
        <w:jc w:val="both"/>
        <w:rPr>
          <w:b/>
          <w:color w:val="000000"/>
        </w:rPr>
      </w:pPr>
      <w:r>
        <w:rPr>
          <w:b/>
          <w:color w:val="000000"/>
        </w:rPr>
        <w:t>Нургалеев Р.Ю., 2018.</w:t>
      </w:r>
      <w:r>
        <w:rPr>
          <w:color w:val="000000"/>
        </w:rPr>
        <w:t xml:space="preserve"> Отчёт о результатах поисковых, оценочных и разведочных работ на россыпное золото в бассейне руч.Отрадный, левого притока р.Умлекан за 2016-2018 гг. с подсчётом запасов по состоянию на 01.11.2018 г. Объект «</w:t>
      </w:r>
      <w:r>
        <w:rPr>
          <w:b/>
          <w:color w:val="000000"/>
        </w:rPr>
        <w:t>Отрадный</w:t>
      </w:r>
      <w:r>
        <w:rPr>
          <w:color w:val="000000"/>
        </w:rPr>
        <w:t>» (Зейский р-н, N-52-XX, N-52-XXVI; БЛГ 02613 БР, Гр.№ 10-15-441; ГКМ(В)-645/</w:t>
      </w:r>
      <w:r>
        <w:rPr>
          <w:i/>
          <w:color w:val="000000"/>
        </w:rPr>
        <w:t>Отрадный с лп Сухой</w:t>
      </w:r>
      <w:r>
        <w:rPr>
          <w:color w:val="000000"/>
        </w:rPr>
        <w:t>/, 948 /</w:t>
      </w:r>
      <w:r>
        <w:rPr>
          <w:i/>
          <w:color w:val="000000"/>
        </w:rPr>
        <w:t>Дорожный</w:t>
      </w:r>
      <w:r>
        <w:rPr>
          <w:color w:val="000000"/>
        </w:rPr>
        <w:t>/). Протокол ТКЗ Амурнедра № 1199 от 26.12.2018. – Благовещенск: ООО «Россзолото», 2018. – 2 кн.-238 л. (178+60/</w:t>
      </w:r>
      <w:r>
        <w:rPr>
          <w:i/>
          <w:color w:val="000000"/>
        </w:rPr>
        <w:t>проток.</w:t>
      </w:r>
      <w:r>
        <w:rPr>
          <w:color w:val="000000"/>
        </w:rPr>
        <w:t xml:space="preserve">), 15 л.гр.пр. /// АТГФ-31649, од52259 (66 Мб); Арх./эл.-од55138 (2860 Мб, скан. первич.документ.). </w:t>
      </w:r>
      <w:r>
        <w:rPr>
          <w:color w:val="000000"/>
          <w:sz w:val="20"/>
        </w:rPr>
        <w:t xml:space="preserve">амо/7: Отрадный-лп Умлекан; (Дорожный, Сухой)-лп Отрадный; (Сахалян, </w:t>
      </w:r>
      <w:r>
        <w:rPr>
          <w:color w:val="000000"/>
          <w:sz w:val="20"/>
          <w:u w:val="single"/>
        </w:rPr>
        <w:t>Олоно</w:t>
      </w:r>
      <w:r>
        <w:rPr>
          <w:color w:val="000000"/>
          <w:sz w:val="20"/>
        </w:rPr>
        <w:t>)-пп Отрадный; Заросший-лп Олоно, Левый безымянный приток руч.Отрадный (первый снизу). На общих основаниях.</w:t>
      </w:r>
    </w:p>
    <w:p>
      <w:pPr>
        <w:pStyle w:val="Normal"/>
        <w:ind w:firstLine="709" w:end="0"/>
        <w:jc w:val="both"/>
        <w:rPr>
          <w:b/>
          <w:color w:val="000000"/>
        </w:rPr>
      </w:pPr>
      <w:r>
        <w:rPr>
          <w:b/>
          <w:color w:val="000000"/>
        </w:rPr>
        <w:t>Нургалеев Р.Ю., 2018</w:t>
      </w:r>
      <w:r>
        <w:rPr>
          <w:color w:val="000000"/>
        </w:rPr>
        <w:t xml:space="preserve">. Отчёт о результатах поисковых, оценочных и разведочных работ на россыпное золото в бассейне среднего течения руч.Нимогин Малый за 2016-2018 гг. Объект </w:t>
      </w:r>
      <w:r>
        <w:rPr>
          <w:b/>
          <w:color w:val="000000"/>
        </w:rPr>
        <w:t>«Нимогин Малый»</w:t>
      </w:r>
      <w:r>
        <w:rPr>
          <w:color w:val="000000"/>
        </w:rPr>
        <w:t xml:space="preserve"> (Зейский р-н, N-52-XXVI; БЛГ 02864 БР, Гр.10-16-600; ГКМ(В)-837, 1186 /Ельничный, Нимогин Мал.). Протокол ТКЗ Амурнедра № 1169 от 29.05.2018. – Благовещенск: ООО «РОССЗОЛОТО», 2018. – 2 кн.-235 л. (181+54/</w:t>
      </w:r>
      <w:r>
        <w:rPr>
          <w:i/>
          <w:color w:val="000000"/>
        </w:rPr>
        <w:t>проток.</w:t>
      </w:r>
      <w:r>
        <w:rPr>
          <w:color w:val="000000"/>
        </w:rPr>
        <w:t xml:space="preserve">), 14 л.гр.пр. /// АТГФ-31431, од52191 (29 Мб); Арх.1450 (первичн.докум.), од55126 (3520 Мб, скан.первич.). </w:t>
      </w:r>
      <w:r>
        <w:rPr>
          <w:color w:val="000000"/>
          <w:sz w:val="20"/>
        </w:rPr>
        <w:t>амо/Ельничный (палеодолина)-пп Нимогин Мал., Нимогин Мал.-пп Нимогин Бол., Могин-лп Нимогин Мал. Общедоступно.</w:t>
      </w:r>
      <w:r>
        <w:rPr>
          <w:color w:val="000000"/>
        </w:rPr>
        <w:t xml:space="preserve"> </w:t>
      </w:r>
    </w:p>
    <w:p>
      <w:pPr>
        <w:pStyle w:val="Normal"/>
        <w:ind w:firstLine="709" w:end="0"/>
        <w:jc w:val="both"/>
        <w:rPr>
          <w:b/>
          <w:color w:val="000000"/>
        </w:rPr>
      </w:pPr>
      <w:r>
        <w:rPr>
          <w:b/>
          <w:color w:val="000000"/>
        </w:rPr>
        <w:t>Нургалеев Р.Ю., 2019.</w:t>
      </w:r>
      <w:r>
        <w:rPr>
          <w:color w:val="000000"/>
        </w:rPr>
        <w:t xml:space="preserve"> Отчёт о результатах разведки бортовых целиков отработанной россыпи руч.Отрадный за 2018-2019 гг. с подсчётом запасов по состоянию на 01.04.2019 г. Объект «</w:t>
      </w:r>
      <w:r>
        <w:rPr>
          <w:b/>
          <w:color w:val="000000"/>
        </w:rPr>
        <w:t>Отрадный</w:t>
      </w:r>
      <w:r>
        <w:rPr>
          <w:color w:val="000000"/>
        </w:rPr>
        <w:t xml:space="preserve">» (Зейский р-н, N-52-XX; БЛГ 02613 БР, Гр.10-19-1000; ГКМ(В)-645, </w:t>
      </w:r>
      <w:r>
        <w:rPr>
          <w:i/>
          <w:color w:val="000000"/>
        </w:rPr>
        <w:t>Отрадный /инт.р.л.32-48/ -</w:t>
      </w:r>
      <w:r>
        <w:rPr>
          <w:color w:val="000000"/>
        </w:rPr>
        <w:t xml:space="preserve"> </w:t>
      </w:r>
      <w:r>
        <w:rPr>
          <w:i/>
          <w:color w:val="000000"/>
        </w:rPr>
        <w:t>лп Умлекан</w:t>
      </w:r>
      <w:r>
        <w:rPr>
          <w:color w:val="000000"/>
        </w:rPr>
        <w:t>). Протокол ТКЗ Амурнедра № 1225 от 23.05.2019. – Благовещенск: ООО «Россзолото», 2019. – 2 кн.-166 л. (122+44/</w:t>
      </w:r>
      <w:r>
        <w:rPr>
          <w:i/>
          <w:color w:val="000000"/>
        </w:rPr>
        <w:t>проток.</w:t>
      </w:r>
      <w:r>
        <w:rPr>
          <w:color w:val="000000"/>
        </w:rPr>
        <w:t xml:space="preserve">), 6 л.гр.пр. /// АТГФ-31678, од52285 (54 Мб); Арх./эл.-од55147 (362 Мб, </w:t>
      </w:r>
      <w:r>
        <w:rPr>
          <w:i/>
          <w:color w:val="000000"/>
        </w:rPr>
        <w:t>скан.первич.</w:t>
      </w:r>
      <w:r>
        <w:rPr>
          <w:color w:val="000000"/>
        </w:rPr>
        <w:t xml:space="preserve">). </w:t>
      </w:r>
      <w:r>
        <w:rPr>
          <w:color w:val="000000"/>
          <w:sz w:val="20"/>
        </w:rPr>
        <w:t>Общедоступно.</w:t>
      </w:r>
    </w:p>
    <w:p>
      <w:pPr>
        <w:pStyle w:val="Normal"/>
        <w:ind w:firstLine="709" w:end="0"/>
        <w:jc w:val="both"/>
        <w:rPr>
          <w:b/>
          <w:bCs/>
          <w:color w:val="000000"/>
        </w:rPr>
      </w:pPr>
      <w:r>
        <w:rPr>
          <w:b/>
          <w:color w:val="000000"/>
        </w:rPr>
        <w:t xml:space="preserve">Нургалеев Р.Ю., 2019. </w:t>
      </w:r>
      <w:r>
        <w:rPr>
          <w:color w:val="000000"/>
        </w:rPr>
        <w:t>Отчёт о результатах эксплуатационной разведки россыпи руч.Нимогин Малый за 2019 г. с подсчётом запасов по состоянию на 01.08.02019 г. Объект «</w:t>
      </w:r>
      <w:r>
        <w:rPr>
          <w:b/>
          <w:color w:val="000000"/>
        </w:rPr>
        <w:t>Нимогин Малый</w:t>
      </w:r>
      <w:r>
        <w:rPr>
          <w:color w:val="000000"/>
        </w:rPr>
        <w:t>» (Зейский р-н, N-52-XXVI, БЛГ 02864 БР, Гр.10-16-600, ГКМ(В)-1186). Протокол ТКЗ Амурнедра № 1247 от 27.08.2019 г. – Благовещенск: ООО «РОССЗОЛОТО», 2019. – 2 кн.-175 л. (129+46/</w:t>
      </w:r>
      <w:r>
        <w:rPr>
          <w:i/>
          <w:color w:val="000000"/>
        </w:rPr>
        <w:t>проток.</w:t>
      </w:r>
      <w:r>
        <w:rPr>
          <w:color w:val="000000"/>
        </w:rPr>
        <w:t xml:space="preserve">), 7 л.гр.пр. /// АТГФ-31720, од52316 (36 Мб); Арх./эл.-од55163 (149 Мб, </w:t>
      </w:r>
      <w:r>
        <w:rPr>
          <w:i/>
          <w:color w:val="000000"/>
        </w:rPr>
        <w:t>скан.первич.документ., результ.анализов</w:t>
      </w:r>
      <w:r>
        <w:rPr>
          <w:color w:val="000000"/>
        </w:rPr>
        <w:t xml:space="preserve">). </w:t>
      </w:r>
      <w:r>
        <w:rPr>
          <w:bCs/>
          <w:color w:val="000000"/>
          <w:sz w:val="20"/>
        </w:rPr>
        <w:t xml:space="preserve">Нимогин Мал.-пп Нимогин Бол. </w:t>
      </w:r>
      <w:r>
        <w:rPr>
          <w:color w:val="000000"/>
          <w:sz w:val="20"/>
        </w:rPr>
        <w:t>Общедоступно.</w:t>
      </w:r>
      <w:r>
        <w:rPr>
          <w:color w:val="000000"/>
        </w:rPr>
        <w:t xml:space="preserve"> </w:t>
      </w:r>
    </w:p>
    <w:p>
      <w:pPr>
        <w:pStyle w:val="Normal"/>
        <w:ind w:firstLine="709" w:end="0"/>
        <w:jc w:val="both"/>
        <w:rPr>
          <w:b/>
          <w:color w:val="000000"/>
        </w:rPr>
      </w:pPr>
      <w:r>
        <w:rPr>
          <w:b/>
          <w:bCs/>
          <w:color w:val="000000"/>
        </w:rPr>
        <w:t xml:space="preserve">Нургалеев Р.Ю., 2019. </w:t>
      </w:r>
      <w:r>
        <w:rPr>
          <w:color w:val="000000"/>
        </w:rPr>
        <w:t xml:space="preserve">Отчётный баланс запасов россыпного золота по ООО «РОССЗОЛОТО» </w:t>
      </w:r>
      <w:r>
        <w:rPr>
          <w:b/>
          <w:bCs/>
          <w:color w:val="000000"/>
        </w:rPr>
        <w:t>за 2019 г</w:t>
      </w:r>
      <w:r>
        <w:rPr>
          <w:color w:val="000000"/>
        </w:rPr>
        <w:t>. по формам 5-гр, 70-тп, 71-тп. – Благовещенск, 2019. – 1 кн.-56 л, 31/36 л.гр.пр. /// АТГФ-31914.</w:t>
      </w:r>
      <w:r>
        <w:rPr>
          <w:b/>
          <w:bCs/>
          <w:color w:val="000000"/>
        </w:rPr>
        <w:t xml:space="preserve"> </w:t>
      </w:r>
      <w:r>
        <w:rPr>
          <w:color w:val="000000"/>
          <w:sz w:val="20"/>
        </w:rPr>
        <w:t>Конфиденциально</w:t>
      </w:r>
    </w:p>
    <w:p>
      <w:pPr>
        <w:pStyle w:val="Normal"/>
        <w:ind w:firstLine="720" w:end="0"/>
        <w:jc w:val="both"/>
        <w:rPr>
          <w:b/>
          <w:color w:val="000000"/>
        </w:rPr>
      </w:pPr>
      <w:r>
        <w:rPr>
          <w:b/>
          <w:color w:val="000000"/>
        </w:rPr>
        <w:t>Нургалеев Р.Ю., 2019.</w:t>
      </w:r>
      <w:r>
        <w:rPr>
          <w:color w:val="000000"/>
        </w:rPr>
        <w:t xml:space="preserve"> Промежуточный отчёт о результатах поисковых, оценочных и разведочных работ в бассейнах нижнего течения р.Сардангро и руч.Сирюкан за 2016-2019 гг. с подсчётом запасов по состоянию на 01.01.2020 г. Объект «</w:t>
      </w:r>
      <w:r>
        <w:rPr>
          <w:b/>
          <w:color w:val="000000"/>
        </w:rPr>
        <w:t>Сардангро</w:t>
      </w:r>
      <w:r>
        <w:rPr>
          <w:color w:val="000000"/>
        </w:rPr>
        <w:t>» (Зейский р-н, N-52-XIII, БЛГ 02833 БР, Гр.10-16-612, ГКМ(В)-</w:t>
      </w:r>
      <w:r>
        <w:rPr>
          <w:color w:val="000000"/>
          <w:sz w:val="20"/>
        </w:rPr>
        <w:t xml:space="preserve"> </w:t>
      </w:r>
      <w:r>
        <w:rPr>
          <w:color w:val="000000"/>
        </w:rPr>
        <w:t>898, 1232, 1241:</w:t>
      </w:r>
      <w:r>
        <w:rPr>
          <w:i/>
          <w:color w:val="000000"/>
          <w:sz w:val="22"/>
          <w:szCs w:val="22"/>
        </w:rPr>
        <w:t xml:space="preserve"> Дорожный (Сирюкан Левый), Сирюкан Правый, Звериный</w:t>
      </w:r>
      <w:r>
        <w:rPr>
          <w:color w:val="000000"/>
        </w:rPr>
        <w:t>). Протокол ТКЗ Амурнедра № 1277 от 21.02.2020 г. – Благовещенск: ООО «РОССЗОЛОТО», 2019. – 2 кн.-240 л. (173+67/</w:t>
      </w:r>
      <w:r>
        <w:rPr>
          <w:i/>
          <w:color w:val="000000"/>
        </w:rPr>
        <w:t>проток.</w:t>
      </w:r>
      <w:r>
        <w:rPr>
          <w:color w:val="000000"/>
        </w:rPr>
        <w:t xml:space="preserve">), 18 л.гр.пр. /// АТГФ-31814, од52359 (96 Мб), б/Арх. </w:t>
      </w:r>
      <w:r>
        <w:rPr>
          <w:color w:val="000000"/>
          <w:sz w:val="20"/>
        </w:rPr>
        <w:t>Дорожный (Сирюкан Левый)-лс Сирюкан; Сирюкан Правый-пс Сирюкан; Звериный-лп Сирюкан. Общедоступно.</w:t>
      </w:r>
      <w:r>
        <w:rPr>
          <w:color w:val="000000"/>
        </w:rPr>
        <w:t xml:space="preserve"> </w:t>
      </w:r>
    </w:p>
    <w:p>
      <w:pPr>
        <w:pStyle w:val="Normal"/>
        <w:ind w:firstLine="720" w:end="0"/>
        <w:jc w:val="both"/>
        <w:rPr>
          <w:b/>
          <w:color w:val="000000"/>
        </w:rPr>
      </w:pPr>
      <w:r>
        <w:rPr>
          <w:b/>
          <w:color w:val="000000"/>
        </w:rPr>
        <w:t>Нургалеев Р.Ю., 2020.</w:t>
      </w:r>
      <w:r>
        <w:rPr>
          <w:color w:val="000000"/>
        </w:rPr>
        <w:t xml:space="preserve"> Материалы к списанию неподтвердившихся запасов по блоку 9-С</w:t>
      </w:r>
      <w:r>
        <w:rPr>
          <w:color w:val="000000"/>
          <w:vertAlign w:val="subscript"/>
        </w:rPr>
        <w:t>1</w:t>
      </w:r>
      <w:r>
        <w:rPr>
          <w:color w:val="000000"/>
        </w:rPr>
        <w:t xml:space="preserve"> месторождения россыпного золота р.Сардангро за 2019 г. Объект «</w:t>
      </w:r>
      <w:r>
        <w:rPr>
          <w:b/>
          <w:color w:val="000000"/>
        </w:rPr>
        <w:t>Сардангро</w:t>
      </w:r>
      <w:r>
        <w:rPr>
          <w:color w:val="000000"/>
        </w:rPr>
        <w:t>» (Зейский р-н, N-52-XIII, БЛГ 02833 БР). Протокол ТКЗ Амурнедра № 1293 от 15.05.2020 г. – Благовещенск: ООО «РОССЗОЛОТО», 2020. – 2 кн.-141 л. (105+36/</w:t>
      </w:r>
      <w:r>
        <w:rPr>
          <w:i/>
          <w:color w:val="000000"/>
        </w:rPr>
        <w:t>проток.л</w:t>
      </w:r>
      <w:r>
        <w:rPr>
          <w:color w:val="000000"/>
        </w:rPr>
        <w:t xml:space="preserve">), 8 л.гр.пр. /// АТГФ-31820, од52365 (74 Мб); б/Арх. </w:t>
      </w:r>
      <w:r>
        <w:rPr>
          <w:color w:val="000000"/>
          <w:sz w:val="20"/>
        </w:rPr>
        <w:t>амо/Сардангро-лп Иликан. Общедоступно</w:t>
      </w:r>
      <w:r>
        <w:rPr>
          <w:color w:val="000000"/>
        </w:rPr>
        <w:t>.</w:t>
      </w:r>
      <w:r>
        <w:rPr>
          <w:color w:val="000000"/>
          <w:sz w:val="20"/>
        </w:rPr>
        <w:t xml:space="preserve"> </w:t>
      </w:r>
    </w:p>
    <w:p>
      <w:pPr>
        <w:pStyle w:val="Normal"/>
        <w:ind w:firstLine="709" w:end="0"/>
        <w:jc w:val="both"/>
        <w:rPr>
          <w:rFonts w:eastAsia="Calibri"/>
          <w:b/>
          <w:color w:val="000000"/>
          <w:szCs w:val="24"/>
          <w:lang w:eastAsia="en-US"/>
        </w:rPr>
      </w:pPr>
      <w:r>
        <w:rPr>
          <w:b/>
          <w:color w:val="000000"/>
        </w:rPr>
        <w:t xml:space="preserve">Нургалеев Р.Ю., 2020. </w:t>
      </w:r>
      <w:r>
        <w:rPr>
          <w:color w:val="000000"/>
        </w:rPr>
        <w:t xml:space="preserve">Отчёт о результатах опытно-промышленной разработки техногенных образований месторождения россыпного золота в долинах ручья Бургали Левые и </w:t>
      </w:r>
      <w:r>
        <w:rPr>
          <w:b/>
          <w:color w:val="000000"/>
          <w:u w:val="single"/>
        </w:rPr>
        <w:t>р.Олонгро</w:t>
      </w:r>
      <w:r>
        <w:rPr>
          <w:color w:val="000000"/>
        </w:rPr>
        <w:t xml:space="preserve"> в Зейском районе Амурской области за 2020 г. с подсчётом запасов по состоянию на 01.12.2020 г. Лицензия БЛГ 03395 БР (</w:t>
      </w:r>
      <w:r>
        <w:rPr>
          <w:b/>
          <w:color w:val="000000"/>
          <w:u w:val="single"/>
        </w:rPr>
        <w:t>работы проведены по россыпи р.Олонгро</w:t>
      </w:r>
      <w:r>
        <w:rPr>
          <w:color w:val="000000"/>
        </w:rPr>
        <w:t xml:space="preserve">). (Зейский р-н, N-52-VII; б/Гр., ГКМ(В)-379, </w:t>
      </w:r>
      <w:r>
        <w:rPr>
          <w:i/>
          <w:color w:val="000000"/>
        </w:rPr>
        <w:t>замена /Олонгро-пп Унаха</w:t>
      </w:r>
      <w:r>
        <w:rPr>
          <w:color w:val="000000"/>
        </w:rPr>
        <w:t>). Протокол ТКЗ Амурнедра № 1346 от 09.04.2021. – Благовещенск: ООО «Олонгро», 2020. – 2 кн.-275 л. (221+54/</w:t>
      </w:r>
      <w:r>
        <w:rPr>
          <w:i/>
          <w:color w:val="000000"/>
        </w:rPr>
        <w:t>проток.</w:t>
      </w:r>
      <w:r>
        <w:rPr>
          <w:color w:val="000000"/>
        </w:rPr>
        <w:t>), 7/9 л.гр.пр. /// АТГФ-</w:t>
      </w:r>
      <w:r>
        <w:rPr>
          <w:b/>
          <w:color w:val="000000"/>
        </w:rPr>
        <w:t>32233</w:t>
      </w:r>
      <w:r>
        <w:rPr>
          <w:color w:val="000000"/>
        </w:rPr>
        <w:t xml:space="preserve">, од52473 (69 Мб); Арх./эл.-од55227 (114 Мб, </w:t>
      </w:r>
      <w:r>
        <w:rPr>
          <w:i/>
          <w:color w:val="000000"/>
        </w:rPr>
        <w:t>скан.первичная документация</w:t>
      </w:r>
      <w:r>
        <w:rPr>
          <w:color w:val="000000"/>
        </w:rPr>
        <w:t xml:space="preserve">). </w:t>
      </w:r>
      <w:r>
        <w:rPr>
          <w:color w:val="000000"/>
          <w:sz w:val="20"/>
        </w:rPr>
        <w:t>амо/Олонгро-пп Унаха. Конфиденциально</w:t>
      </w:r>
      <w:r>
        <w:rPr>
          <w:color w:val="000000"/>
        </w:rPr>
        <w:t>.</w:t>
      </w:r>
    </w:p>
    <w:p>
      <w:pPr>
        <w:pStyle w:val="Normal"/>
        <w:suppressAutoHyphens w:val="false"/>
        <w:ind w:firstLine="567" w:end="0"/>
        <w:jc w:val="both"/>
        <w:rPr>
          <w:b/>
          <w:bCs/>
          <w:color w:val="000000"/>
        </w:rPr>
      </w:pPr>
      <w:r>
        <w:rPr>
          <w:rFonts w:eastAsia="Calibri"/>
          <w:b/>
          <w:color w:val="000000"/>
          <w:szCs w:val="24"/>
          <w:lang w:eastAsia="en-US"/>
        </w:rPr>
        <w:t>Нургалеев Р.Ю., 2021.</w:t>
      </w:r>
      <w:r>
        <w:rPr>
          <w:rFonts w:eastAsia="Calibri"/>
          <w:color w:val="000000"/>
          <w:szCs w:val="24"/>
          <w:lang w:eastAsia="en-US"/>
        </w:rPr>
        <w:t xml:space="preserve"> Отчет о результатах опытно-промышленной разработки техногенных образований месторождения россыпного золота в долинах ручья Бургали Левые и р. Олонгро в Зейском районе Амурской области за 2021 г., с подсчетом запасов по состоянию на 01.01.2022 г. Объект </w:t>
      </w:r>
      <w:r>
        <w:rPr>
          <w:rFonts w:eastAsia="Calibri"/>
          <w:b/>
          <w:color w:val="000000"/>
          <w:szCs w:val="24"/>
          <w:lang w:eastAsia="en-US"/>
        </w:rPr>
        <w:t>«Олонгро»</w:t>
      </w:r>
      <w:r>
        <w:rPr>
          <w:rFonts w:eastAsia="Calibri"/>
          <w:color w:val="000000"/>
          <w:szCs w:val="24"/>
          <w:lang w:eastAsia="en-US"/>
        </w:rPr>
        <w:t xml:space="preserve">. (N-52-VII, БЛГ 03395 БР, б/Гр., ГКМ(В)-384). Протокол ТКЗ Амурнедра № 1472 от 08.06.2022 г. </w:t>
      </w:r>
      <w:r>
        <w:rPr>
          <w:rFonts w:eastAsia="Calibri"/>
          <w:i/>
          <w:color w:val="000000"/>
          <w:szCs w:val="24"/>
          <w:lang w:eastAsia="en-US"/>
        </w:rPr>
        <w:t>(м-е россыпного золота руч. Бургали Левые (техногенная россыпь))</w:t>
      </w:r>
      <w:r>
        <w:rPr>
          <w:rFonts w:eastAsia="Calibri"/>
          <w:color w:val="000000"/>
          <w:szCs w:val="24"/>
          <w:lang w:eastAsia="en-US"/>
        </w:rPr>
        <w:t xml:space="preserve"> – Благовещенск: ООО «ОЛОНГРО», 2022. – 2 кн.- 276 (230+46 протокол), 7/на 9 л.гр.пр. /// АТГФ-</w:t>
      </w:r>
      <w:r>
        <w:rPr>
          <w:rFonts w:eastAsia="Calibri"/>
          <w:b/>
          <w:color w:val="000000"/>
          <w:szCs w:val="24"/>
          <w:lang w:eastAsia="en-US"/>
        </w:rPr>
        <w:t>32402</w:t>
      </w:r>
      <w:r>
        <w:rPr>
          <w:rFonts w:eastAsia="Calibri"/>
          <w:color w:val="000000"/>
          <w:szCs w:val="24"/>
          <w:lang w:eastAsia="en-US"/>
        </w:rPr>
        <w:t xml:space="preserve">, од52597 (53 Мб); Арх./эл. – од55276 (815 Мб, </w:t>
      </w:r>
      <w:r>
        <w:rPr>
          <w:rFonts w:eastAsia="Calibri"/>
          <w:i/>
          <w:color w:val="000000"/>
          <w:szCs w:val="24"/>
          <w:lang w:eastAsia="en-US"/>
        </w:rPr>
        <w:t>скан.первич</w:t>
      </w:r>
      <w:r>
        <w:rPr>
          <w:rFonts w:eastAsia="Calibri"/>
          <w:color w:val="000000"/>
          <w:szCs w:val="24"/>
          <w:lang w:eastAsia="en-US"/>
        </w:rPr>
        <w:t xml:space="preserve">.). </w:t>
      </w:r>
      <w:r>
        <w:rPr>
          <w:rFonts w:eastAsia="Calibri"/>
          <w:color w:val="000000"/>
          <w:sz w:val="20"/>
          <w:lang w:eastAsia="en-US"/>
        </w:rPr>
        <w:t>алф, ндпо, адм, амо/Бургали Левые – лп Бургали, амт/протоколы/заключения/ТКЗ Амурнедра. (5 карточек).</w:t>
      </w:r>
      <w:r>
        <w:rPr>
          <w:rFonts w:eastAsia="Calibri"/>
          <w:color w:val="000000"/>
          <w:szCs w:val="24"/>
          <w:lang w:eastAsia="en-US"/>
        </w:rPr>
        <w:t xml:space="preserve"> </w:t>
      </w:r>
      <w:r>
        <w:rPr>
          <w:rFonts w:eastAsia="Calibri"/>
          <w:color w:val="000000"/>
          <w:sz w:val="20"/>
          <w:lang w:eastAsia="en-US"/>
        </w:rPr>
        <w:t xml:space="preserve">Конфиденциально. </w:t>
      </w:r>
    </w:p>
    <w:p>
      <w:pPr>
        <w:pStyle w:val="Normal"/>
        <w:ind w:firstLine="708" w:end="0"/>
        <w:jc w:val="both"/>
        <w:rPr>
          <w:b/>
          <w:color w:val="000000"/>
        </w:rPr>
      </w:pPr>
      <w:r>
        <w:rPr>
          <w:b/>
          <w:bCs/>
          <w:color w:val="000000"/>
        </w:rPr>
        <w:t>Нургалеев Р.Ю., 2021.</w:t>
      </w:r>
      <w:r>
        <w:rPr>
          <w:color w:val="000000"/>
        </w:rPr>
        <w:t xml:space="preserve"> Промежуточный отчёт о результатах геологического изучения, включающего поиски и оценку месторождений полезных ископаемых (золото россыпное) на участке «Бургали Правые, Малютка» в Зейском районе Амурской области за 2020-2021 гг. Объект «</w:t>
      </w:r>
      <w:r>
        <w:rPr>
          <w:b/>
          <w:color w:val="000000"/>
        </w:rPr>
        <w:t>Бургали</w:t>
      </w:r>
      <w:r>
        <w:rPr>
          <w:color w:val="000000"/>
        </w:rPr>
        <w:t xml:space="preserve">» (Зейский р-н, N-52-VII; БЛГ 03689 БП, Гр.10-21-00180; ГКМ(В)-1308, </w:t>
      </w:r>
      <w:r>
        <w:rPr>
          <w:i/>
          <w:color w:val="000000"/>
        </w:rPr>
        <w:t>Бургали-лп Олонгро</w:t>
      </w:r>
      <w:r>
        <w:rPr>
          <w:color w:val="000000"/>
        </w:rPr>
        <w:t xml:space="preserve">; 1309, </w:t>
      </w:r>
      <w:r>
        <w:rPr>
          <w:i/>
          <w:color w:val="000000"/>
        </w:rPr>
        <w:t>Малютка-пп Олонгро</w:t>
      </w:r>
      <w:r>
        <w:rPr>
          <w:color w:val="000000"/>
        </w:rPr>
        <w:t>). Протокол ТКЗ Амурнедра № 1372 от 29.07.2021 г. – Благовещенск: ООО «Эртон», 2021. – 2 кн.-213 л. (151+62/</w:t>
      </w:r>
      <w:r>
        <w:rPr>
          <w:i/>
          <w:iCs/>
          <w:color w:val="000000"/>
        </w:rPr>
        <w:t>проток.</w:t>
      </w:r>
      <w:r>
        <w:rPr>
          <w:color w:val="000000"/>
        </w:rPr>
        <w:t>), 13/13 л.гр.пр. /// АТГФ-</w:t>
      </w:r>
      <w:r>
        <w:rPr>
          <w:b/>
          <w:color w:val="000000"/>
        </w:rPr>
        <w:t>32267</w:t>
      </w:r>
      <w:r>
        <w:rPr>
          <w:color w:val="000000"/>
        </w:rPr>
        <w:t xml:space="preserve">, од52496 (25 Мб); Арх./эл.-од55233 (374 Мб, </w:t>
      </w:r>
      <w:r>
        <w:rPr>
          <w:i/>
          <w:color w:val="000000"/>
        </w:rPr>
        <w:t>скан.первич</w:t>
      </w:r>
      <w:r>
        <w:rPr>
          <w:color w:val="000000"/>
        </w:rPr>
        <w:t xml:space="preserve">.). </w:t>
      </w:r>
      <w:r>
        <w:rPr>
          <w:color w:val="000000"/>
          <w:sz w:val="20"/>
        </w:rPr>
        <w:t xml:space="preserve">амо/Бургали-лп Олонгро, Малютка-пп Олонгро, Нерон-пп Олонгро. Конфиденциально. </w:t>
      </w:r>
    </w:p>
    <w:p>
      <w:pPr>
        <w:pStyle w:val="Normal"/>
        <w:ind w:firstLine="567" w:end="0"/>
        <w:jc w:val="both"/>
        <w:rPr>
          <w:b/>
          <w:bCs/>
          <w:color w:val="000000"/>
        </w:rPr>
      </w:pPr>
      <w:r>
        <w:rPr>
          <w:b/>
          <w:color w:val="000000"/>
        </w:rPr>
        <w:t>Нургалеев Р.Ю., 2022.</w:t>
      </w:r>
      <w:r>
        <w:rPr>
          <w:color w:val="000000"/>
        </w:rPr>
        <w:t xml:space="preserve"> Отчет о результатах опытно-промышленной разработки техногенных образований месторождения россыпного золота в долинах ручья Бургали Левые и р. Олонгро в Зейском районе Амурской области за 2022 г., с подсчетом запасов по состоянию на 01.01.2023 г. Объект </w:t>
      </w:r>
      <w:r>
        <w:rPr>
          <w:b/>
          <w:color w:val="000000"/>
        </w:rPr>
        <w:t>«Олонгро»</w:t>
      </w:r>
      <w:r>
        <w:rPr>
          <w:color w:val="000000"/>
        </w:rPr>
        <w:t xml:space="preserve">. (N-52-VII, БЛГ 03395 БР, б/Гр., ГКМ(В)-379). Протокол ТКЗ Амурнедра № 1557 от 03.03.2023 г. – Благовещенск: ООО «Олонгро», 2022. – 2 кн.-242 л. (175+67 протокол), 5 л.гр.пр. /// АТГФ-32555, од52730 (70 Мб); Арх./эл. – од55363 (115 Мб, </w:t>
      </w:r>
      <w:r>
        <w:rPr>
          <w:i/>
          <w:color w:val="000000"/>
        </w:rPr>
        <w:t>скан.первич</w:t>
      </w:r>
      <w:r>
        <w:rPr>
          <w:color w:val="000000"/>
        </w:rPr>
        <w:t xml:space="preserve">.). </w:t>
      </w:r>
      <w:r>
        <w:rPr>
          <w:color w:val="000000"/>
          <w:sz w:val="20"/>
        </w:rPr>
        <w:t xml:space="preserve">амо/Олонгро-пп Унаха. Конфиденциально. </w:t>
      </w:r>
    </w:p>
    <w:p>
      <w:pPr>
        <w:pStyle w:val="BodyTextIndent"/>
        <w:ind w:firstLine="720" w:end="0"/>
        <w:rPr>
          <w:b/>
          <w:color w:val="000000"/>
        </w:rPr>
      </w:pPr>
      <w:r>
        <w:rPr>
          <w:b/>
          <w:bCs/>
          <w:color w:val="000000"/>
        </w:rPr>
        <w:t xml:space="preserve">Нуриев Р.М., 2006. </w:t>
      </w:r>
      <w:r>
        <w:rPr>
          <w:color w:val="000000"/>
        </w:rPr>
        <w:t>Отчет о переоценке эксплуатационных запасов подземных вод на участке Водозаборный Покровского золоторудного месторождения по состоянию на 01.01.2006. Объект «</w:t>
      </w:r>
      <w:r>
        <w:rPr>
          <w:b/>
          <w:bCs/>
          <w:color w:val="000000"/>
        </w:rPr>
        <w:t>Водозаборный</w:t>
      </w:r>
      <w:r>
        <w:rPr>
          <w:color w:val="000000"/>
        </w:rPr>
        <w:t>», 2003-2005 гг. (Магдагачинский р-н, N-52-XXV, лц.БЛГ 01542 ВЭ, Гр.47-04-32. Скв. №№ 318-1Э, 318-2Э). Протокол АмурТКЗ № 608 от 20.10.2006. – с.Тыгда: ОАО «Покровский рудник», 2006. – 2 кн.-182 л. (153+29). /// АТГФ-27779, од51189 (59 МБ).</w:t>
      </w:r>
    </w:p>
    <w:p>
      <w:pPr>
        <w:pStyle w:val="Normal"/>
        <w:ind w:firstLine="720" w:end="0"/>
        <w:jc w:val="both"/>
        <w:rPr>
          <w:b/>
          <w:color w:val="000000"/>
        </w:rPr>
      </w:pPr>
      <w:r>
        <w:rPr>
          <w:b/>
          <w:color w:val="000000"/>
        </w:rPr>
        <w:t>Нуриев Р.М., 2012.</w:t>
      </w:r>
      <w:r>
        <w:rPr>
          <w:color w:val="000000"/>
        </w:rPr>
        <w:t xml:space="preserve"> Отчёт о результатах поисковых и оценочных работ на подземные воды для хозяйственно-питьевого водоснабжения столовой, общежития, РММ, склада ГСМ и ЗИФ рудника «Пионер». Объект «</w:t>
      </w:r>
      <w:r>
        <w:rPr>
          <w:b/>
          <w:color w:val="000000"/>
        </w:rPr>
        <w:t>Рудник Пионер-ПВ</w:t>
      </w:r>
      <w:r>
        <w:rPr>
          <w:color w:val="000000"/>
        </w:rPr>
        <w:t xml:space="preserve">». Протокол АмурТКЗ № 853 от 10.12.2012 г. (Зейский р-н, N-52-XIX, лц.БЛГ 02258 ВП, Гр.10-11-151). – Благовещенск: ОАО «Покровский рудник», ООО НПГФ «Регис», 2012. – 2 кн.-335 л. (294+41/прот.), 3 л.гр.пр. /// АТГФ-29125, од51621 (153 Мб), б/Арх. (первич.м-лы в ОАО «Покровский рудник»). </w:t>
      </w:r>
      <w:r>
        <w:rPr>
          <w:color w:val="000000"/>
          <w:sz w:val="20"/>
        </w:rPr>
        <w:t>амм/Пионер (участок Улунгинский).</w:t>
      </w:r>
    </w:p>
    <w:p>
      <w:pPr>
        <w:pStyle w:val="Normal"/>
        <w:ind w:firstLine="600" w:end="0"/>
        <w:jc w:val="both"/>
        <w:rPr>
          <w:b/>
          <w:color w:val="000000"/>
        </w:rPr>
      </w:pPr>
      <w:r>
        <w:rPr>
          <w:b/>
          <w:color w:val="000000"/>
        </w:rPr>
        <w:t xml:space="preserve">Нуриев Р.М., 2012. </w:t>
      </w:r>
      <w:r>
        <w:rPr>
          <w:color w:val="000000"/>
        </w:rPr>
        <w:t>Проект на переоценку эксплуатационных запасов подземных вод для хозяйственно-питьевого водоснабжения Покровского рудника на участке «Водозаборный». Объект «</w:t>
      </w:r>
      <w:r>
        <w:rPr>
          <w:b/>
          <w:color w:val="000000"/>
        </w:rPr>
        <w:t>Водозаборный</w:t>
      </w:r>
      <w:r>
        <w:rPr>
          <w:color w:val="000000"/>
        </w:rPr>
        <w:t>». (Магдагачинский р-н, N-52-XXV, лц.БЛГ 01542 ВЭ, Гр.10-13-278). – Благовещенск: ОАО «Покровский рудник», ООО НПГФ «Регис», 2012. – 1 кн.- 139 л. /// Арх.1115-30.</w:t>
      </w:r>
    </w:p>
    <w:p>
      <w:pPr>
        <w:pStyle w:val="Normal"/>
        <w:ind w:firstLine="709" w:end="0"/>
        <w:jc w:val="both"/>
        <w:rPr>
          <w:b/>
          <w:color w:val="000000"/>
        </w:rPr>
      </w:pPr>
      <w:r>
        <w:rPr>
          <w:b/>
          <w:color w:val="000000"/>
        </w:rPr>
        <w:t>Нуриев Р.М., 2013</w:t>
      </w:r>
      <w:r>
        <w:rPr>
          <w:color w:val="000000"/>
        </w:rPr>
        <w:t xml:space="preserve">. Отчёт о результатах поисковых и оценочных работ по оценке запасов подземных вод с целью технического водоснабжения Покровского рудника по состоянию на 01.08.2013 г. Объект </w:t>
      </w:r>
      <w:r>
        <w:rPr>
          <w:b/>
          <w:color w:val="000000"/>
        </w:rPr>
        <w:t>«Покровский автоклавный комплекс»</w:t>
      </w:r>
      <w:r>
        <w:rPr>
          <w:color w:val="000000"/>
        </w:rPr>
        <w:t xml:space="preserve">. Протокол АмурТКЗ № 914 от 23.12.2013. (Магдагачинский р-н, N-52-XXV, лц.БЛГ 02519 ВП, Гр.10-13-277). – Благовещенск: ОАО «Покровский рудник», ООО НПГФ «Регис», 2013. – 4 кн.-464 л. (86+231+107+40/прот.), 9/12 л.гр.пр. /// АТГФ-29512, од51748 (467 Мб), б/Арх. (первичн. в ОАО «Покровский рудник»). </w:t>
      </w:r>
    </w:p>
    <w:p>
      <w:pPr>
        <w:pStyle w:val="Normal"/>
        <w:ind w:firstLine="709" w:end="0"/>
        <w:jc w:val="both"/>
        <w:rPr>
          <w:b/>
          <w:color w:val="000000"/>
        </w:rPr>
      </w:pPr>
      <w:r>
        <w:rPr>
          <w:b/>
          <w:color w:val="000000"/>
        </w:rPr>
        <w:t xml:space="preserve">Нуриев Р.М., 2014. </w:t>
      </w:r>
      <w:r>
        <w:rPr>
          <w:color w:val="000000"/>
        </w:rPr>
        <w:t>Отчет о переоценке запасов подземных вод для хозяйственно-питьевого водоснабжения Покровского рудника на участке «Водозаборный» по состоянию на 31.03.2014 г. (Объект «</w:t>
      </w:r>
      <w:r>
        <w:rPr>
          <w:b/>
          <w:color w:val="000000"/>
        </w:rPr>
        <w:t>Водозаборный</w:t>
      </w:r>
      <w:r>
        <w:rPr>
          <w:color w:val="000000"/>
        </w:rPr>
        <w:t>» - подземные воды). (Магдагачинский р-н, N-52-XXV, лц.БЛГ 01542 ВЭ, Гр.10-13-278). Протокол ТКЗ Амурнедра № 959 от 29.08.2014 г. (месторождение подземных вод Покровское, участок «Водозаборный»). – Благовещенск: ОАО «Покровский рудник», ООО НПГФ «Регис», 2014. – 3 кн.-333 л. (86+204+43/протокол), 3 /на 3 л.гр.пр. /// АТГФ-29558, од51782 (289 Мб), Арх.1170 (первич. мат-лы).</w:t>
      </w:r>
    </w:p>
    <w:p>
      <w:pPr>
        <w:pStyle w:val="Normal"/>
        <w:ind w:firstLine="709" w:end="0"/>
        <w:jc w:val="both"/>
        <w:rPr>
          <w:b/>
          <w:color w:val="000000"/>
        </w:rPr>
      </w:pPr>
      <w:r>
        <w:rPr>
          <w:b/>
          <w:color w:val="000000"/>
        </w:rPr>
        <w:t>Нуриев Р.М., 2015.</w:t>
      </w:r>
      <w:r>
        <w:rPr>
          <w:color w:val="000000"/>
        </w:rPr>
        <w:t xml:space="preserve"> Отчёт по оценке запасов подземных вод для технического водоснабжения рудника «Маломыр» по результатам опытно-промышленной эксплуатации скважин по состоянию на 31.03.2015 г. Объект «Маломыр-подземные воды». Договор подряда № РГ/15/01-37 от 01.01.2015 г. (Селемджинский р-н, N-52-XXX, БЛГ 02198 ВЭ, БЛГ 02345 ВЭ, Гр.№ 10-10-68; эксплуатац. скважины №№ 8Т, 12Т, 13Т, 11Т). Заключение АмурЭКЗ № 303-В от 18.09.2015 г. (Маломырский рудник, участки: «Фабричный-Т», «Вахтовый-Т»). – Благовещенск: ООО «Маломырский рудник», ООО НПГФ «Регис», 2015. – 3 кн.-374 л. (72+294+8/заключ.), 3 л.гр.пр. /// АТГФ-29747, од51886 (172 Мб), б/Арх. (Первичные материалы к эксплуатац. скважинам см.Арх.1171 к отчёту АТГФ-29557).</w:t>
      </w:r>
      <w:r>
        <w:rPr>
          <w:color w:val="000000"/>
          <w:sz w:val="20"/>
        </w:rPr>
        <w:t xml:space="preserve"> ав/водозаборы местного значения. </w:t>
      </w:r>
    </w:p>
    <w:p>
      <w:pPr>
        <w:pStyle w:val="Normal"/>
        <w:ind w:firstLine="709" w:end="0"/>
        <w:jc w:val="both"/>
        <w:rPr>
          <w:b/>
          <w:bCs/>
          <w:color w:val="000000"/>
        </w:rPr>
      </w:pPr>
      <w:r>
        <w:rPr>
          <w:b/>
          <w:color w:val="000000"/>
        </w:rPr>
        <w:t>Нуриев Р.М., 2019.</w:t>
      </w:r>
      <w:r>
        <w:rPr>
          <w:color w:val="000000"/>
        </w:rPr>
        <w:t xml:space="preserve"> Отчёт о результатах поисково-оценочных работ на подземные воды для питьевого и хозяйственно-бытового водоснабжения объекта: Амурский газоперерабатывающий завод (ГПЗ) 4-ый этап. Стройгородок для подрядчика и субподрядчика» с подсчётом запасов по состоянию на 31.12.2018 г. (Свободненский р-н, M-52-III, БЛГ 03209 ВП, Гр.10-18-928). Протокол ТКЗ Амурнедра № 1220 от 11.04.2019 г. (Нижнеперское м-е ПВ, участок «Нижнеперский-4»). – Благовещенск: Филиал АК «ЯМАТА Ятырым Иншаат Туризм ве Тиджарет Аноним Ширкети», ООО «Амурземпроект», 2019. – 3 кн.-287 л. (129+107+51/</w:t>
      </w:r>
      <w:r>
        <w:rPr>
          <w:i/>
          <w:color w:val="000000"/>
        </w:rPr>
        <w:t>проток.</w:t>
      </w:r>
      <w:r>
        <w:rPr>
          <w:color w:val="000000"/>
        </w:rPr>
        <w:t xml:space="preserve">), 1 л.гр.пр. /// АТГФ-31679, од52286 (100 Мб); Арх./эл.- од55155 (9 Мб, </w:t>
      </w:r>
      <w:r>
        <w:rPr>
          <w:i/>
          <w:color w:val="000000"/>
        </w:rPr>
        <w:t>скан.первичн.</w:t>
      </w:r>
      <w:r>
        <w:rPr>
          <w:color w:val="000000"/>
        </w:rPr>
        <w:t xml:space="preserve">). </w:t>
      </w:r>
      <w:r>
        <w:rPr>
          <w:color w:val="000000"/>
          <w:sz w:val="20"/>
        </w:rPr>
        <w:t>Нижнеперское м-ие, уч-к Нижнеперский-4, скв.№№ 1Г, 2Г, 3Г, 4Г-резервная. Общедоступно.</w:t>
      </w:r>
    </w:p>
    <w:p>
      <w:pPr>
        <w:pStyle w:val="Normal"/>
        <w:ind w:firstLine="709" w:end="0"/>
        <w:jc w:val="both"/>
        <w:rPr>
          <w:b/>
          <w:color w:val="000000"/>
        </w:rPr>
      </w:pPr>
      <w:r>
        <w:rPr>
          <w:b/>
          <w:bCs/>
          <w:color w:val="000000"/>
        </w:rPr>
        <w:t xml:space="preserve">Нуриев Р.М., 2021. </w:t>
      </w:r>
      <w:r>
        <w:rPr>
          <w:bCs/>
          <w:color w:val="000000"/>
        </w:rPr>
        <w:t>Отчёт о результатах геологического изучения недр в целях поисков и оценки подземных вод для питьевого, хозяйственно-бытового и технологического водоснабжения с.Ивановка Ивановского района Амурской области с подсчётом запасов по состоянию на 01.04.2021 г. Объект: Участок Ивановский-1</w:t>
      </w:r>
      <w:r>
        <w:rPr>
          <w:b/>
          <w:bCs/>
          <w:color w:val="000000"/>
        </w:rPr>
        <w:t xml:space="preserve"> </w:t>
      </w:r>
      <w:r>
        <w:rPr>
          <w:bCs/>
          <w:color w:val="000000"/>
        </w:rPr>
        <w:t>(M-52-XIV, БЛГ 03977 ВП, Гр.10-20-1406, Скв.20-76, ГКМ(З)-8). Муниципальный контракт № 10 от 22.06.2020 г. Протокол ТКЗ Амурнедра № 1353 от 30.04.2021 г. (м-е пресных ПВ «</w:t>
      </w:r>
      <w:r>
        <w:rPr>
          <w:b/>
          <w:bCs/>
          <w:color w:val="000000"/>
        </w:rPr>
        <w:t>Участок Ивановский-1</w:t>
      </w:r>
      <w:r>
        <w:rPr>
          <w:bCs/>
          <w:color w:val="000000"/>
        </w:rPr>
        <w:t>»). – Благовещенск: Администрация Ивановского района Амурской области, ООО «Дальневосточная буровая компания», 2021. – 2 кн.-273 л. (214+59/</w:t>
      </w:r>
      <w:r>
        <w:rPr>
          <w:bCs/>
          <w:i/>
          <w:color w:val="000000"/>
        </w:rPr>
        <w:t>проток.</w:t>
      </w:r>
      <w:r>
        <w:rPr>
          <w:bCs/>
          <w:color w:val="000000"/>
        </w:rPr>
        <w:t xml:space="preserve">). /// АТГФ-32249, од52491 (121 Мб); Арх./эл.-од55236 (6 Мб, скан.первич. документация). </w:t>
      </w:r>
      <w:r>
        <w:rPr>
          <w:color w:val="000000"/>
          <w:sz w:val="20"/>
        </w:rPr>
        <w:t>На общих основаниях.</w:t>
      </w:r>
    </w:p>
    <w:p>
      <w:pPr>
        <w:pStyle w:val="Normal"/>
        <w:ind w:firstLine="709" w:end="0"/>
        <w:jc w:val="both"/>
        <w:rPr>
          <w:b/>
          <w:color w:val="000000"/>
          <w:szCs w:val="24"/>
        </w:rPr>
      </w:pPr>
      <w:r>
        <w:rPr>
          <w:b/>
          <w:color w:val="000000"/>
        </w:rPr>
        <w:t>Нуриев Р.М., 2022.</w:t>
      </w:r>
      <w:r>
        <w:rPr>
          <w:color w:val="000000"/>
        </w:rPr>
        <w:t xml:space="preserve"> Отчет о результатах геологического изучения недр в целях поисков и оценки подземных вод на участке </w:t>
      </w:r>
      <w:r>
        <w:rPr>
          <w:b/>
          <w:color w:val="000000"/>
        </w:rPr>
        <w:t>«Плодопитомник Водный»</w:t>
      </w:r>
      <w:r>
        <w:rPr>
          <w:color w:val="000000"/>
        </w:rPr>
        <w:t xml:space="preserve"> в п. Плодопитомник ГО Благовещенск Амурской области, с подсчетом запасов по состоянию на 01.10.2022 г. Объект: жилой комплекс «Игнатьевская Усадьба». (M-52-XIV, БЛГ 001983 ВР, Гр.10-22-07550). Без экспертизы запасов, т.к. экспертиза не требуется для запасов не более 100 м3/сут, (ст.29 Закона о недрах). – ООО «Буреяжилпромстрой», ООО «Дальневосточная Буровая Компания», 2022. – 1 кн.-162 л. /// АТГФ-</w:t>
      </w:r>
      <w:r>
        <w:rPr>
          <w:b/>
          <w:color w:val="000000"/>
        </w:rPr>
        <w:t>32474</w:t>
      </w:r>
      <w:r>
        <w:rPr>
          <w:color w:val="000000"/>
        </w:rPr>
        <w:t xml:space="preserve">, од52666 (57 Мб); Арх./эл. – од55334 (23,4 Мб, </w:t>
      </w:r>
      <w:r>
        <w:rPr>
          <w:i/>
          <w:color w:val="000000"/>
        </w:rPr>
        <w:t>скан.первич</w:t>
      </w:r>
      <w:r>
        <w:rPr>
          <w:color w:val="000000"/>
        </w:rPr>
        <w:t xml:space="preserve">.). </w:t>
      </w:r>
      <w:r>
        <w:rPr>
          <w:color w:val="000000"/>
          <w:sz w:val="20"/>
        </w:rPr>
        <w:t xml:space="preserve">алф, ндпо/2, адм, амо, ав/водозабор местного значения. На общих основаниях. </w:t>
      </w:r>
    </w:p>
    <w:p>
      <w:pPr>
        <w:pStyle w:val="Normal"/>
        <w:ind w:firstLine="709" w:end="0"/>
        <w:jc w:val="both"/>
        <w:rPr>
          <w:b/>
          <w:color w:val="000000"/>
        </w:rPr>
      </w:pPr>
      <w:r>
        <w:rPr>
          <w:b/>
          <w:color w:val="000000"/>
          <w:szCs w:val="24"/>
        </w:rPr>
        <w:t>Нуриев Р.М., 2022.</w:t>
      </w:r>
      <w:r>
        <w:rPr>
          <w:color w:val="000000"/>
          <w:szCs w:val="24"/>
        </w:rPr>
        <w:t xml:space="preserve"> Отчет о результатах геологического изучения, включающего поиски и оценку подземных вод на участке недр «Маслосыркомбинат «Серышевский» в пгт.Серышево Серышевского района Амурской области, для обеспечения водоснабжения предприятия (с подсчетом запасов по состоянию на 01.02.2022 г.). Участок </w:t>
      </w:r>
      <w:r>
        <w:rPr>
          <w:b/>
          <w:color w:val="000000"/>
          <w:szCs w:val="24"/>
        </w:rPr>
        <w:t>«Маслосыркомбинат «Серышевский».</w:t>
      </w:r>
      <w:r>
        <w:rPr>
          <w:color w:val="000000"/>
          <w:szCs w:val="24"/>
        </w:rPr>
        <w:t xml:space="preserve"> (M-52-IX, БЛГ 03474 ВР, Гр.10-22-05122, ГКМ(З)-11). Протокол ТКЗ Амурнедра № 1480 от 30.06.2022 г. – Благовещенск: ОАО «Маслосыркомбинат «Серышевский», ИП Карпушевский В.А., 2022. – 2 кн.-257 л. (198+59 </w:t>
      </w:r>
      <w:r>
        <w:rPr>
          <w:i/>
          <w:color w:val="000000"/>
          <w:szCs w:val="24"/>
        </w:rPr>
        <w:t>протокол</w:t>
      </w:r>
      <w:r>
        <w:rPr>
          <w:color w:val="000000"/>
          <w:szCs w:val="24"/>
        </w:rPr>
        <w:t>) /// АТГФ-</w:t>
      </w:r>
      <w:r>
        <w:rPr>
          <w:b/>
          <w:color w:val="000000"/>
          <w:szCs w:val="24"/>
        </w:rPr>
        <w:t>32429</w:t>
      </w:r>
      <w:r>
        <w:rPr>
          <w:color w:val="000000"/>
          <w:szCs w:val="24"/>
        </w:rPr>
        <w:t xml:space="preserve">, од52624 (65 Мб); Арх./эл. – од55309 (16 Мб, </w:t>
      </w:r>
      <w:r>
        <w:rPr>
          <w:i/>
          <w:color w:val="000000"/>
          <w:szCs w:val="24"/>
        </w:rPr>
        <w:t>скан.первич</w:t>
      </w:r>
      <w:r>
        <w:rPr>
          <w:color w:val="000000"/>
          <w:sz w:val="20"/>
        </w:rPr>
        <w:t>.). алф, ндпо/2, адм, амо, амм, ав/водоснабжение, ав/вода подземная, ав/вода пресная/объекты, амт/протоколы/заключения/ТКЗ Амурнедра. (10 карточек). На общих основаниях.</w:t>
      </w:r>
    </w:p>
    <w:p>
      <w:pPr>
        <w:pStyle w:val="Normal"/>
        <w:ind w:firstLine="720" w:end="0"/>
        <w:jc w:val="both"/>
        <w:rPr>
          <w:b/>
          <w:color w:val="000000"/>
        </w:rPr>
      </w:pPr>
      <w:r>
        <w:rPr>
          <w:b/>
          <w:color w:val="000000"/>
        </w:rPr>
        <w:t>Нуриев Р.М., Метёлкин Ю.Ф., 2012.</w:t>
      </w:r>
      <w:r>
        <w:rPr>
          <w:color w:val="000000"/>
        </w:rPr>
        <w:t xml:space="preserve"> Отчёт о поисках и оценке запасов подземных вод для хозяйственно-питьевого водоснабжения рудника «Маломыр» с подсчётом запасов по состоянию на 01.07.2012 г. Объект «</w:t>
      </w:r>
      <w:r>
        <w:rPr>
          <w:b/>
          <w:color w:val="000000"/>
        </w:rPr>
        <w:t>Маломыр-подземные воды</w:t>
      </w:r>
      <w:r>
        <w:rPr>
          <w:color w:val="000000"/>
        </w:rPr>
        <w:t xml:space="preserve">». Протокол АмурТКЗ № 852 от 30.11.2012 г. (Селемджинский р-н, N-52-XXX; лц.БЛГ 14902 БЭ, БЛГ 02137 БП; Гр.10-10-68). – Благовещенск: ООО «Маломырский рудник», ООО НПГФ «Регис», 2012. – 3 кн.-474 л. (146+277+51/прот.), 16 л.гр.пр. /// АТГФ-29126, од51622 (469 Мб), б/Арх. (первич.м-лы в ООО НПГФ «Регис»). </w:t>
      </w:r>
      <w:r>
        <w:rPr>
          <w:color w:val="000000"/>
          <w:sz w:val="20"/>
        </w:rPr>
        <w:t>амм/Маломыр (участки Фабричный, Вахтовый).</w:t>
      </w:r>
    </w:p>
    <w:p>
      <w:pPr>
        <w:pStyle w:val="Normal"/>
        <w:ind w:firstLine="709" w:end="0"/>
        <w:jc w:val="both"/>
        <w:rPr>
          <w:b/>
          <w:color w:val="000000"/>
        </w:rPr>
      </w:pPr>
      <w:r>
        <w:rPr>
          <w:b/>
          <w:color w:val="000000"/>
        </w:rPr>
        <w:t>Нуриев Р.М., Метелкин Ю.Ф., 2014.</w:t>
      </w:r>
      <w:r>
        <w:rPr>
          <w:color w:val="000000"/>
        </w:rPr>
        <w:t xml:space="preserve"> Отчет о поисках и оценке запасов подземных вод для технического, питьевого и хозяйственно-бытового водоснабжения рудника «Маломыр» с подсчётом запасов по состоянию на 31.03.2014 г. Объект «</w:t>
      </w:r>
      <w:r>
        <w:rPr>
          <w:b/>
          <w:color w:val="000000"/>
        </w:rPr>
        <w:t>Маломыр-подземные воды</w:t>
      </w:r>
      <w:r>
        <w:rPr>
          <w:color w:val="000000"/>
        </w:rPr>
        <w:t xml:space="preserve">». Протокол ТКЗ Амурнедра № 952 от 11.07.2014 г. (Селемджинский р-н, N-52-XXX, лц.БЛГ 02345 ВЭ, БЛГ 14902 БЭ, БЛГ 02198 ВЭ, Гр.10-10-68). – Благовещенск: ООО «Маломырский рудник», ООО НПГФ «Регис», 2014. – 4 кн.-728 л. (109+357+212+50/протокол), 29 л.гр.пр. /// АТГФ-29557, од51781 (847 Мб), Арх.1171 (первич. мат-лы). </w:t>
      </w:r>
      <w:r>
        <w:rPr>
          <w:color w:val="000000"/>
          <w:sz w:val="20"/>
        </w:rPr>
        <w:t>Конфиденциально.</w:t>
      </w:r>
    </w:p>
    <w:p>
      <w:pPr>
        <w:pStyle w:val="Normal"/>
        <w:ind w:firstLine="720" w:end="0"/>
        <w:jc w:val="both"/>
        <w:rPr>
          <w:b/>
          <w:szCs w:val="24"/>
          <w:lang w:eastAsia="ru-RU"/>
        </w:rPr>
      </w:pPr>
      <w:r>
        <w:rPr>
          <w:b/>
          <w:color w:val="000000"/>
        </w:rPr>
        <w:t>Нуриев Р.М., Метёлкин Ю.Ф., 2015.</w:t>
      </w:r>
      <w:r>
        <w:rPr>
          <w:color w:val="000000"/>
        </w:rPr>
        <w:t xml:space="preserve"> Отчет о результатах оценки запасов подземных вод по действующему водозабору «Улагачинский» для водоснабжения объектов перевалочной базы Покровского рудника с.Тыгда Магдагачинского района по состоянию на 31.08.2015. Объект «</w:t>
      </w:r>
      <w:r>
        <w:rPr>
          <w:b/>
          <w:color w:val="000000"/>
        </w:rPr>
        <w:t>Улагачинский</w:t>
      </w:r>
      <w:r>
        <w:rPr>
          <w:color w:val="000000"/>
        </w:rPr>
        <w:t>». (N-52-XXV, лц.БЛГ 02337 ВЭ, б/Гр., водозабор местного значения. Отчёт по договору № РГ 15/02-03 с ОАО «Покровский рудник»). – Благовещенск: ОАО «Покровский рудник», ООО НПГФ «Регис», 2015. – 1 кн.-236 л. /// АТГФ-29723, од51860 (281 Мб), б/Арх.</w:t>
      </w:r>
    </w:p>
    <w:p>
      <w:pPr>
        <w:pStyle w:val="Normal"/>
        <w:ind w:firstLine="709" w:end="0"/>
        <w:jc w:val="both"/>
        <w:rPr>
          <w:b/>
          <w:color w:val="000000"/>
        </w:rPr>
      </w:pPr>
      <w:r>
        <w:rPr>
          <w:b/>
          <w:szCs w:val="24"/>
          <w:lang w:eastAsia="ru-RU"/>
        </w:rPr>
        <w:t xml:space="preserve">Нуриев Р.М., Солдатова Е.М., 2023. </w:t>
      </w:r>
      <w:r>
        <w:rPr>
          <w:szCs w:val="24"/>
          <w:lang w:eastAsia="ru-RU"/>
        </w:rPr>
        <w:t xml:space="preserve">Отчет о результатах поисковых и оценочных работ на подземные воды для питьевых, хозяйственно-бытовых и технических нужд Маломырского рудника на участке «Вахтовый-2» с оценкой запасов по состоянию на 01.11.2023 г. Объект </w:t>
      </w:r>
      <w:r>
        <w:rPr>
          <w:b/>
          <w:szCs w:val="24"/>
          <w:lang w:eastAsia="ru-RU"/>
        </w:rPr>
        <w:t>«Вахтовый-2»</w:t>
      </w:r>
      <w:r>
        <w:rPr>
          <w:szCs w:val="24"/>
          <w:lang w:eastAsia="ru-RU"/>
        </w:rPr>
        <w:t xml:space="preserve">-подземные воды. (Селемджинский р-н, </w:t>
      </w:r>
      <w:r>
        <w:rPr>
          <w:szCs w:val="24"/>
          <w:lang w:val="en-US" w:eastAsia="ru-RU"/>
        </w:rPr>
        <w:t>N</w:t>
      </w:r>
      <w:r>
        <w:rPr>
          <w:szCs w:val="24"/>
          <w:lang w:eastAsia="ru-RU"/>
        </w:rPr>
        <w:t>-52-</w:t>
      </w:r>
      <w:r>
        <w:rPr>
          <w:szCs w:val="24"/>
          <w:lang w:val="en-US" w:eastAsia="ru-RU"/>
        </w:rPr>
        <w:t>XXX</w:t>
      </w:r>
      <w:r>
        <w:rPr>
          <w:szCs w:val="24"/>
          <w:lang w:eastAsia="ru-RU"/>
        </w:rPr>
        <w:t>, БЛГ 009989 ВР, Гр.10-23-11354, ГКМ(З)-22). Договор подряда № РГ/22/06-02 от 01.06.2022 г. Заключение АмурЭКЗ № 964 от 16.07.2024 г. – Благовещенск: ООО «Маломырский рудник», ООО НПГФ «Регис», 2023. – 3 кн.- 420 л. (150+254+16/заключение), 6 л.гр.пр. /// АТГФ-</w:t>
      </w:r>
      <w:r>
        <w:rPr>
          <w:b/>
          <w:szCs w:val="24"/>
          <w:lang w:eastAsia="ru-RU"/>
        </w:rPr>
        <w:t>32959</w:t>
      </w:r>
      <w:r>
        <w:rPr>
          <w:szCs w:val="24"/>
          <w:lang w:eastAsia="ru-RU"/>
        </w:rPr>
        <w:t xml:space="preserve">, эл./сервер (133,0 Мб); ЕФГИ - 4285; Арх./эл. – од55470 (175,0 Мб, скан.первич.). </w:t>
      </w:r>
      <w:r>
        <w:rPr>
          <w:sz w:val="20"/>
          <w:lang w:eastAsia="ru-RU"/>
        </w:rPr>
        <w:t xml:space="preserve">///ав/вода подземная. </w:t>
      </w:r>
      <w:r>
        <w:rPr>
          <w:color w:val="FF0000"/>
          <w:sz w:val="20"/>
          <w:lang w:eastAsia="ru-RU"/>
        </w:rPr>
        <w:t>На общих основаниях</w:t>
      </w:r>
      <w:r>
        <w:rPr>
          <w:sz w:val="20"/>
          <w:lang w:eastAsia="ru-RU"/>
        </w:rPr>
        <w:t xml:space="preserve">. </w:t>
      </w:r>
    </w:p>
    <w:p>
      <w:pPr>
        <w:pStyle w:val="Normal"/>
        <w:ind w:firstLine="720" w:end="0"/>
        <w:jc w:val="both"/>
        <w:rPr>
          <w:b/>
          <w:color w:val="000000"/>
        </w:rPr>
      </w:pPr>
      <w:r>
        <w:rPr>
          <w:b/>
          <w:color w:val="000000"/>
        </w:rPr>
        <w:t>Нурханов В.С. 1999.</w:t>
      </w:r>
      <w:r>
        <w:rPr>
          <w:color w:val="000000"/>
        </w:rPr>
        <w:t xml:space="preserve"> Материалы к отчетному балансу запасов россыпного золота ООО а/с “Бургали” за 1999 г. - Зея, 1999. - 26 с. /// АТГФ-26622-6</w:t>
      </w:r>
    </w:p>
    <w:p>
      <w:pPr>
        <w:pStyle w:val="Normal"/>
        <w:ind w:firstLine="720" w:end="0"/>
        <w:jc w:val="both"/>
        <w:rPr>
          <w:b/>
          <w:color w:val="000000"/>
        </w:rPr>
      </w:pPr>
      <w:r>
        <w:rPr>
          <w:b/>
          <w:color w:val="000000"/>
        </w:rPr>
        <w:t xml:space="preserve">Нурханов В.С. 2003. </w:t>
      </w:r>
      <w:r>
        <w:rPr>
          <w:color w:val="000000"/>
        </w:rPr>
        <w:t>Информационный отчет о результатах незавершенных поисковых и разведочных работ на россыпное золото в бассейне среднего и верхнего течения р.Тунгала в 2000-2003 гг. Объект «</w:t>
      </w:r>
      <w:r>
        <w:rPr>
          <w:b/>
          <w:color w:val="000000"/>
        </w:rPr>
        <w:t>Тунгалинский</w:t>
      </w:r>
      <w:r>
        <w:rPr>
          <w:color w:val="000000"/>
        </w:rPr>
        <w:t>». (Зейский район, N-52-XXII, лц. БЛГ 01057 БР, Гр. № 47-00-32). Протокол АмурТКЗ № 531 от 26.12.2003г. - Зея: ОАО «Зейский ЛПК», 2003. – 2 кн.-104 л. (85+19/прот), 21 гр.пр. /// АТГФ-27321 (экз. № 2), од51177 (3,5 МБ), Арх./сдан в ЗЛПК; амо/13(</w:t>
      </w:r>
      <w:r>
        <w:rPr>
          <w:b/>
          <w:color w:val="000000"/>
        </w:rPr>
        <w:t>Тунгала</w:t>
      </w:r>
      <w:r>
        <w:rPr>
          <w:color w:val="000000"/>
        </w:rPr>
        <w:t xml:space="preserve"> - лп Деп, </w:t>
      </w:r>
      <w:r>
        <w:rPr>
          <w:b/>
          <w:color w:val="000000"/>
        </w:rPr>
        <w:t>Улягир</w:t>
      </w:r>
      <w:r>
        <w:rPr>
          <w:color w:val="000000"/>
        </w:rPr>
        <w:t xml:space="preserve"> – пп Тунгала, </w:t>
      </w:r>
      <w:r>
        <w:rPr>
          <w:b/>
          <w:color w:val="000000"/>
        </w:rPr>
        <w:t>Горелый</w:t>
      </w:r>
      <w:r>
        <w:rPr>
          <w:color w:val="000000"/>
        </w:rPr>
        <w:t xml:space="preserve"> – пп Улягир, </w:t>
      </w:r>
      <w:r>
        <w:rPr>
          <w:b/>
          <w:color w:val="000000"/>
        </w:rPr>
        <w:t>Фролыч</w:t>
      </w:r>
      <w:r>
        <w:rPr>
          <w:color w:val="000000"/>
        </w:rPr>
        <w:t xml:space="preserve"> – лп Улягир, </w:t>
      </w:r>
      <w:r>
        <w:rPr>
          <w:b/>
          <w:color w:val="000000"/>
        </w:rPr>
        <w:t>Нягда</w:t>
      </w:r>
      <w:r>
        <w:rPr>
          <w:color w:val="000000"/>
        </w:rPr>
        <w:t xml:space="preserve"> – пп Тунгала, </w:t>
      </w:r>
      <w:r>
        <w:rPr>
          <w:b/>
          <w:color w:val="000000"/>
        </w:rPr>
        <w:t>Ягодный</w:t>
      </w:r>
      <w:r>
        <w:rPr>
          <w:color w:val="000000"/>
        </w:rPr>
        <w:t xml:space="preserve"> –пп Нягда, </w:t>
      </w:r>
      <w:r>
        <w:rPr>
          <w:b/>
          <w:color w:val="000000"/>
        </w:rPr>
        <w:t xml:space="preserve">Узкий </w:t>
      </w:r>
      <w:r>
        <w:rPr>
          <w:color w:val="000000"/>
        </w:rPr>
        <w:t xml:space="preserve">– лп Нягда, </w:t>
      </w:r>
      <w:r>
        <w:rPr>
          <w:b/>
          <w:color w:val="000000"/>
        </w:rPr>
        <w:t xml:space="preserve">Губа </w:t>
      </w:r>
      <w:r>
        <w:rPr>
          <w:color w:val="000000"/>
        </w:rPr>
        <w:t xml:space="preserve">– лп Нягда, </w:t>
      </w:r>
      <w:r>
        <w:rPr>
          <w:b/>
          <w:color w:val="000000"/>
        </w:rPr>
        <w:t>Голубой</w:t>
      </w:r>
      <w:r>
        <w:rPr>
          <w:color w:val="000000"/>
        </w:rPr>
        <w:t xml:space="preserve"> – пп Тунгала, </w:t>
      </w:r>
      <w:r>
        <w:rPr>
          <w:b/>
          <w:color w:val="000000"/>
        </w:rPr>
        <w:t>Короткий</w:t>
      </w:r>
      <w:r>
        <w:rPr>
          <w:color w:val="000000"/>
        </w:rPr>
        <w:t xml:space="preserve"> – пп Тунгала, </w:t>
      </w:r>
      <w:r>
        <w:rPr>
          <w:b/>
          <w:color w:val="000000"/>
        </w:rPr>
        <w:t>Кугачан</w:t>
      </w:r>
      <w:r>
        <w:rPr>
          <w:color w:val="000000"/>
        </w:rPr>
        <w:t xml:space="preserve"> – пп Тунгала, </w:t>
      </w:r>
      <w:r>
        <w:rPr>
          <w:b/>
          <w:color w:val="000000"/>
        </w:rPr>
        <w:t>Кудундя</w:t>
      </w:r>
      <w:r>
        <w:rPr>
          <w:color w:val="000000"/>
        </w:rPr>
        <w:t xml:space="preserve"> – пп Тунгала, </w:t>
      </w:r>
      <w:r>
        <w:rPr>
          <w:b/>
          <w:color w:val="000000"/>
        </w:rPr>
        <w:t>Глухаринный</w:t>
      </w:r>
      <w:r>
        <w:rPr>
          <w:color w:val="000000"/>
        </w:rPr>
        <w:t xml:space="preserve"> – лп Кудундя)</w:t>
      </w:r>
    </w:p>
    <w:p>
      <w:pPr>
        <w:pStyle w:val="Normal"/>
        <w:ind w:firstLine="720" w:end="0"/>
        <w:jc w:val="both"/>
        <w:rPr>
          <w:b/>
          <w:color w:val="000000"/>
        </w:rPr>
      </w:pPr>
      <w:r>
        <w:rPr>
          <w:b/>
          <w:color w:val="000000"/>
        </w:rPr>
        <w:t xml:space="preserve">Нурханов В.С., 1999. </w:t>
      </w:r>
      <w:r>
        <w:rPr>
          <w:color w:val="000000"/>
        </w:rPr>
        <w:t>Материалы к отчетному балансу запасов россыпного золота ООО “Малобургалинское” за 1999 г. - Зея, 1999. - 18 с., 8 гр.пр. ///АТГФ-26622-3</w:t>
      </w:r>
    </w:p>
    <w:p>
      <w:pPr>
        <w:pStyle w:val="Normal"/>
        <w:ind w:firstLine="720" w:end="0"/>
        <w:jc w:val="both"/>
        <w:rPr>
          <w:b/>
          <w:color w:val="000000"/>
        </w:rPr>
      </w:pPr>
      <w:r>
        <w:rPr>
          <w:b/>
          <w:color w:val="000000"/>
        </w:rPr>
        <w:t xml:space="preserve">Нурханов В.С., 1999. </w:t>
      </w:r>
      <w:r>
        <w:rPr>
          <w:color w:val="000000"/>
        </w:rPr>
        <w:t>Материалы к отчетному балансу и годовому пересчету запасов россыпного золота ОАО “Зейский лесоперевалочный комбинат” за 1999 г. - Зея,1999. - 28 л., 6 гр.пр. ///АТГФ-26622-5</w:t>
      </w:r>
    </w:p>
    <w:p>
      <w:pPr>
        <w:pStyle w:val="Normal"/>
        <w:ind w:firstLine="720" w:end="0"/>
        <w:jc w:val="both"/>
        <w:rPr>
          <w:b/>
          <w:color w:val="000000"/>
        </w:rPr>
      </w:pPr>
      <w:r>
        <w:rPr>
          <w:b/>
          <w:color w:val="000000"/>
        </w:rPr>
        <w:t>Нурханов В.С., 1999.</w:t>
      </w:r>
      <w:r>
        <w:rPr>
          <w:color w:val="000000"/>
        </w:rPr>
        <w:t xml:space="preserve"> Материалы оперативного подсчета запасов россыпного золота в долине руч.Камнега - пп Тукси по состоянию на 1.09.1999 г. Объект “Туксинский”. (Зейский район, N-52-XXII, лц.БЛГ 00761 БР, Гр.№ 47-98-22). Протокол АмурТКЗ № 226 от 28.09.1999 г. - Зея: Зейский ЛПК, 1999. - 2 кн.- 40 с., 9 гр.пр. ///АТГФ-26509 </w:t>
      </w:r>
    </w:p>
    <w:p>
      <w:pPr>
        <w:pStyle w:val="Normal"/>
        <w:ind w:firstLine="720" w:end="0"/>
        <w:jc w:val="both"/>
        <w:rPr>
          <w:b/>
          <w:color w:val="000000"/>
        </w:rPr>
      </w:pPr>
      <w:r>
        <w:rPr>
          <w:b/>
          <w:color w:val="000000"/>
        </w:rPr>
        <w:t xml:space="preserve">Нурханов В.С., 2000. </w:t>
      </w:r>
      <w:r>
        <w:rPr>
          <w:color w:val="000000"/>
        </w:rPr>
        <w:t>Материалы к</w:t>
      </w:r>
      <w:r>
        <w:rPr>
          <w:b/>
          <w:color w:val="000000"/>
        </w:rPr>
        <w:t xml:space="preserve"> </w:t>
      </w:r>
      <w:r>
        <w:rPr>
          <w:color w:val="000000"/>
        </w:rPr>
        <w:t>отчетному балансу запасов россыпного золота ОАО «Зейский ЛПК» за 2000 г. – Зея, 2000. - 1 кн.- 21 л., 13 гр.пр. /// АТГФ-26804-2</w:t>
      </w:r>
    </w:p>
    <w:p>
      <w:pPr>
        <w:pStyle w:val="Normal"/>
        <w:ind w:firstLine="720" w:end="0"/>
        <w:jc w:val="both"/>
        <w:rPr>
          <w:b/>
          <w:color w:val="000000"/>
        </w:rPr>
      </w:pPr>
      <w:r>
        <w:rPr>
          <w:b/>
          <w:color w:val="000000"/>
        </w:rPr>
        <w:t xml:space="preserve">Нурханов В.С., 2000. </w:t>
      </w:r>
      <w:r>
        <w:rPr>
          <w:color w:val="000000"/>
        </w:rPr>
        <w:t>Материалы к</w:t>
      </w:r>
      <w:r>
        <w:rPr>
          <w:b/>
          <w:color w:val="000000"/>
        </w:rPr>
        <w:t xml:space="preserve"> </w:t>
      </w:r>
      <w:r>
        <w:rPr>
          <w:color w:val="000000"/>
        </w:rPr>
        <w:t>отчетному балансу запасов россыпного золота ООО «Малобургалинское» за 2000 г. - Зея, 2000. - 1 кн.- 15 л., 8 гр.пр. /// АТГФ-26802-3</w:t>
      </w:r>
    </w:p>
    <w:p>
      <w:pPr>
        <w:pStyle w:val="Normal"/>
        <w:ind w:firstLine="720" w:end="0"/>
        <w:jc w:val="both"/>
        <w:rPr>
          <w:b/>
          <w:color w:val="000000"/>
        </w:rPr>
      </w:pPr>
      <w:r>
        <w:rPr>
          <w:b/>
          <w:color w:val="000000"/>
        </w:rPr>
        <w:t xml:space="preserve">Нурханов В.С., 2000. </w:t>
      </w:r>
      <w:r>
        <w:rPr>
          <w:color w:val="000000"/>
        </w:rPr>
        <w:t>Материалы к</w:t>
      </w:r>
      <w:r>
        <w:rPr>
          <w:b/>
          <w:color w:val="000000"/>
        </w:rPr>
        <w:t xml:space="preserve"> </w:t>
      </w:r>
      <w:r>
        <w:rPr>
          <w:color w:val="000000"/>
        </w:rPr>
        <w:t>отчетному балансу запасов россыпного золота ООО а/с «Бургали» за 2000 г. - Зея, 2000. - 1 кн.-19 л., 6 гр.пр. /// АТГФ-26790-11</w:t>
      </w:r>
    </w:p>
    <w:p>
      <w:pPr>
        <w:pStyle w:val="Normal"/>
        <w:ind w:firstLine="720" w:end="0"/>
        <w:jc w:val="both"/>
        <w:rPr>
          <w:b/>
          <w:color w:val="000000"/>
        </w:rPr>
      </w:pPr>
      <w:r>
        <w:rPr>
          <w:b/>
          <w:color w:val="000000"/>
        </w:rPr>
        <w:t xml:space="preserve">Нурханов В.С., 2001. </w:t>
      </w:r>
      <w:r>
        <w:rPr>
          <w:color w:val="000000"/>
        </w:rPr>
        <w:t>Материалы оперативного подсчета запасов россыпного золота по долине руч.Куликан – лп Ольги (Месторождение Куликан-2). (Магдагачинский р-н, N-51-XXX, N-52-XXV, лц.БЛГ 01212 БР, Гр.47-01-16). Объект «Среднеольгинский». Прот.АмурТКЗ № 346 от 26.04.2001 г. – Зея: «Зейский ЛПК» ОАО, 2001. – 2 кн.-44 с. (38+6), 7 гр.пр. /// АТГФ-26787-1</w:t>
      </w:r>
    </w:p>
    <w:p>
      <w:pPr>
        <w:pStyle w:val="113"/>
        <w:ind w:firstLine="720" w:end="0"/>
        <w:jc w:val="both"/>
        <w:rPr>
          <w:b/>
          <w:color w:val="000000"/>
        </w:rPr>
      </w:pPr>
      <w:r>
        <w:rPr>
          <w:b/>
          <w:color w:val="000000"/>
        </w:rPr>
        <w:t xml:space="preserve">Нурханов В.С., 2001. </w:t>
      </w:r>
      <w:r>
        <w:rPr>
          <w:color w:val="000000"/>
        </w:rPr>
        <w:t>Материалы отчетного баланса запасов россыпного золота ООО а/с «Бургали» за 2001 г. (формы 5-гр, 70-тп). - Зея, 2001. - 19 л., 19 гр.пр. /// АТГФ-26958</w:t>
      </w:r>
    </w:p>
    <w:p>
      <w:pPr>
        <w:pStyle w:val="Normal"/>
        <w:ind w:firstLine="720" w:end="0"/>
        <w:jc w:val="both"/>
        <w:rPr>
          <w:b/>
          <w:color w:val="000000"/>
        </w:rPr>
      </w:pPr>
      <w:r>
        <w:rPr>
          <w:b/>
          <w:color w:val="000000"/>
        </w:rPr>
        <w:t>Нурханов В.С., 2001.</w:t>
      </w:r>
      <w:r>
        <w:rPr>
          <w:color w:val="000000"/>
        </w:rPr>
        <w:t xml:space="preserve"> Оперативный подсчет запасов россыпного золота: 1) по участку Приустьевому (россыпи Остаточной-1, Остаточной-2 и прирост по россыпи Куликан-2); 2) по россыпи Старичной – пойма р. Ольга (ср.течение); 3) по руч. Первый – лп р.Ольга (ср.течение); 4) по техногенной россыпи руч.Первомайский – лп р.Ольга (ср.течение). Объект </w:t>
      </w:r>
      <w:r>
        <w:rPr>
          <w:b/>
          <w:color w:val="000000"/>
        </w:rPr>
        <w:t>«Среднеольгинский».</w:t>
      </w:r>
      <w:r>
        <w:rPr>
          <w:color w:val="000000"/>
        </w:rPr>
        <w:t xml:space="preserve"> (Магдагачинский р-н, N-51-XXX, лц. БЛГ 01212 БР, Гр.47-01-16). Проток.АмурТКЗ № 394 от 19.11.2001 г. – Зея: ОАО «Зейский ЛПК», 2001. – 5 кн.-178 с. (59+32+40+34+13), 10 гр.пр. (3+2+3+2). /// АТГФ-26878-(1-:-5) </w:t>
      </w:r>
    </w:p>
    <w:p>
      <w:pPr>
        <w:pStyle w:val="113"/>
        <w:ind w:firstLine="720" w:end="0"/>
        <w:jc w:val="both"/>
        <w:rPr>
          <w:b/>
          <w:color w:val="000000"/>
        </w:rPr>
      </w:pPr>
      <w:r>
        <w:rPr>
          <w:b/>
          <w:color w:val="000000"/>
        </w:rPr>
        <w:t>Нурханов В.С., 2002.</w:t>
      </w:r>
      <w:r>
        <w:rPr>
          <w:color w:val="000000"/>
        </w:rPr>
        <w:t xml:space="preserve"> Материалы к отчетному балансу запасов россыпного золота ОАО «Зейский ЛПК» за 2002 год (форма 5-гр). – Зея, 2002. – 1 кн.- 22 л., 8 гр.пр. /// АТГФ-27140</w:t>
      </w:r>
    </w:p>
    <w:p>
      <w:pPr>
        <w:pStyle w:val="113"/>
        <w:ind w:firstLine="720" w:end="0"/>
        <w:jc w:val="both"/>
        <w:rPr>
          <w:b/>
          <w:color w:val="000000"/>
        </w:rPr>
      </w:pPr>
      <w:r>
        <w:rPr>
          <w:b/>
          <w:color w:val="000000"/>
        </w:rPr>
        <w:t>Нурханов В.С., 2002.</w:t>
      </w:r>
      <w:r>
        <w:rPr>
          <w:color w:val="000000"/>
        </w:rPr>
        <w:t xml:space="preserve"> Материалы к отчетному балансу запасов россыпного золота ООО а/с «Бургали» за 2002 год (формы 5-гр, 70-тп, лц.БЭ 890-а/с «Бургали», добывающее предприятие ОАО «Зейский ЛПК»). – Зея: ООО «Бургали», 2002. – 1 кн.- 24 л., 21 гр.пр. /// АТГФ-27209</w:t>
      </w:r>
    </w:p>
    <w:p>
      <w:pPr>
        <w:pStyle w:val="Normal"/>
        <w:ind w:firstLine="720" w:end="0"/>
        <w:jc w:val="both"/>
        <w:rPr>
          <w:b/>
          <w:color w:val="000000"/>
        </w:rPr>
      </w:pPr>
      <w:r>
        <w:rPr>
          <w:b/>
          <w:color w:val="000000"/>
        </w:rPr>
        <w:t>Нурханов В.С., 2003.</w:t>
      </w:r>
      <w:r>
        <w:rPr>
          <w:color w:val="000000"/>
        </w:rPr>
        <w:t xml:space="preserve"> Материалы к отчетному балансу запасов россыпного золота по ОАО «Зейский ЛПК» по форме 5-ГР, 70-тп за 2003 год. – Зея, 2003. – 1 кн.-23 л., 13 гр.пр. /// АТГФ-27361</w:t>
      </w:r>
    </w:p>
    <w:p>
      <w:pPr>
        <w:pStyle w:val="BodyTextIndent"/>
        <w:ind w:firstLine="720" w:end="0"/>
        <w:rPr>
          <w:b/>
          <w:color w:val="000000"/>
        </w:rPr>
      </w:pPr>
      <w:r>
        <w:rPr>
          <w:b/>
          <w:color w:val="000000"/>
        </w:rPr>
        <w:t>Нурханов В.С., 2003.</w:t>
      </w:r>
      <w:r>
        <w:rPr>
          <w:color w:val="000000"/>
        </w:rPr>
        <w:t xml:space="preserve"> Материалы к отчетному балансу запасов россыпного золота по ООО а/с «Бургали» за 2003 г. (форма 5-гр, 70-тп). – г.Зея, 2003. – 1 кн.-17 л., 10 гр.пр. /// АТГФ-27343</w:t>
      </w:r>
    </w:p>
    <w:p>
      <w:pPr>
        <w:pStyle w:val="Normal"/>
        <w:ind w:firstLine="720" w:end="0"/>
        <w:jc w:val="both"/>
        <w:rPr>
          <w:b/>
          <w:color w:val="000000"/>
        </w:rPr>
      </w:pPr>
      <w:r>
        <w:rPr>
          <w:b/>
          <w:color w:val="000000"/>
        </w:rPr>
        <w:t>Нурханов В.С., 2004.</w:t>
      </w:r>
      <w:r>
        <w:rPr>
          <w:color w:val="000000"/>
        </w:rPr>
        <w:t xml:space="preserve"> Отчетный баланс запасов россыпного золота по ОАО «Зейский ЛПК» за 2004 г. по формам: 5-гр, 70-тп. – Зея, 2004. – 1 кн.-32 л., 8 гр.пр. /// АТГФ-27524</w:t>
      </w:r>
    </w:p>
    <w:p>
      <w:pPr>
        <w:pStyle w:val="Normal"/>
        <w:ind w:firstLine="720" w:end="0"/>
        <w:jc w:val="both"/>
        <w:rPr>
          <w:b/>
          <w:color w:val="000000"/>
        </w:rPr>
      </w:pPr>
      <w:r>
        <w:rPr>
          <w:b/>
          <w:color w:val="000000"/>
        </w:rPr>
        <w:t>Нурханов В.С., 2004.</w:t>
      </w:r>
      <w:r>
        <w:rPr>
          <w:color w:val="000000"/>
        </w:rPr>
        <w:t xml:space="preserve"> Отчетный баланс запасов россыпного золота по ООО ПКФ «Кристалл» за 2004 г. по формам: 5-гр, 70-тп. – Зея, 2004. – 1 кн.-24 л., 4 гр.пр. /// АТГФ-27535</w:t>
      </w:r>
    </w:p>
    <w:p>
      <w:pPr>
        <w:pStyle w:val="BodyTextIndent"/>
        <w:ind w:firstLine="720" w:end="0"/>
        <w:rPr>
          <w:b/>
          <w:bCs/>
          <w:color w:val="000000"/>
        </w:rPr>
      </w:pPr>
      <w:r>
        <w:rPr>
          <w:b/>
          <w:color w:val="000000"/>
        </w:rPr>
        <w:t>Нурханов В.С., 2005 г.</w:t>
      </w:r>
      <w:r>
        <w:rPr>
          <w:color w:val="000000"/>
        </w:rPr>
        <w:t xml:space="preserve"> Информационный отчет о результатах незавершённых поисков россыпей золота в бассейне руч.Аблюкун – лев.пр.р.Уркан, и руч.Карячинский - лев.пр.р.Гулик в 2003-2005 гг. Объект «</w:t>
      </w:r>
      <w:r>
        <w:rPr>
          <w:b/>
          <w:color w:val="000000"/>
        </w:rPr>
        <w:t>Аблюкунский</w:t>
      </w:r>
      <w:r>
        <w:rPr>
          <w:color w:val="000000"/>
        </w:rPr>
        <w:t>». (Зейский р-н, N-52-XIX, XX; лц. БЛГ 01452 БП, Гр.47-03-34). Протокол НТС Амурнедра № 762 от 14.09.2005 г. – Зея: ОАО «Зейский ЛПК», 2005. – 2 кн.- 66 л. (62+4), 9 гр.пр. /// АТГФ-27599, од51114, (архив/первич. в ЗЛПК-г.Зея); амо/8(Аблюкун-лп Уркан, Карячинский-лп Гулик, Татарский-лп Гулик, Пещерный-лп Аблюкун, Огинкан-пп Аблюкун, Безымянный-лп Огинкан, Огинка-пп Аблюкун, Правый-пп Огинка)</w:t>
      </w:r>
    </w:p>
    <w:p>
      <w:pPr>
        <w:pStyle w:val="Normal"/>
        <w:widowControl w:val="false"/>
        <w:autoSpaceDE w:val="false"/>
        <w:ind w:firstLine="720" w:end="0"/>
        <w:jc w:val="both"/>
        <w:rPr>
          <w:b/>
          <w:color w:val="000000"/>
        </w:rPr>
      </w:pPr>
      <w:r>
        <w:rPr>
          <w:b/>
          <w:bCs/>
          <w:color w:val="000000"/>
        </w:rPr>
        <w:t>Нурханов В.С., 2005.</w:t>
      </w:r>
      <w:r>
        <w:rPr>
          <w:color w:val="000000"/>
        </w:rPr>
        <w:t xml:space="preserve"> Материалы к списанию запасов россыпного золота по россыпи р.Унья, как не подтвердившиеся при отработке в 2004 г. Объект «</w:t>
      </w:r>
      <w:r>
        <w:rPr>
          <w:b/>
          <w:bCs/>
          <w:color w:val="000000"/>
        </w:rPr>
        <w:t>Уньинский</w:t>
      </w:r>
      <w:r>
        <w:rPr>
          <w:color w:val="000000"/>
        </w:rPr>
        <w:t>». (Зейский р-н, N-52-XXII, лц.БЛГ 00958 БЭ, протокол АмурТКЗ № 536 от 16.01.2004 г. Акт на списание запасов от 24.12.2004г., утв.16.11.2005 г.). - Зея: ООО ПКФ «Кристалл», 2005. - 1 кн.-79 л., 4 гр.пр. /// АТГФ-27619</w:t>
      </w:r>
    </w:p>
    <w:p>
      <w:pPr>
        <w:pStyle w:val="Normal"/>
        <w:ind w:firstLine="720" w:end="0"/>
        <w:jc w:val="both"/>
        <w:rPr>
          <w:b/>
          <w:color w:val="000000"/>
        </w:rPr>
      </w:pPr>
      <w:r>
        <w:rPr>
          <w:b/>
          <w:color w:val="000000"/>
        </w:rPr>
        <w:t>Нурханов В.С., 2005.</w:t>
      </w:r>
      <w:r>
        <w:rPr>
          <w:color w:val="000000"/>
        </w:rPr>
        <w:t xml:space="preserve"> Отчетный баланс запасов россыпного золота по ОАО «Зейский ЛПК» за 2005 г. по формам: 5-гр, 70-тп. – Зея, 2005. – 1 кн.-29 л., 9 гр.пр. /// АТГФ-27694; авт, ндпо, амб/золото-2005</w:t>
      </w:r>
    </w:p>
    <w:p>
      <w:pPr>
        <w:pStyle w:val="Normal"/>
        <w:ind w:firstLine="720" w:end="0"/>
        <w:jc w:val="both"/>
        <w:rPr>
          <w:b/>
          <w:color w:val="000000"/>
        </w:rPr>
      </w:pPr>
      <w:r>
        <w:rPr>
          <w:b/>
          <w:color w:val="000000"/>
        </w:rPr>
        <w:t>Нурханов В.С., 2005.</w:t>
      </w:r>
      <w:r>
        <w:rPr>
          <w:color w:val="000000"/>
        </w:rPr>
        <w:t xml:space="preserve"> Отчетный баланс запасов россыпного золота по ООО ПКФ «Кристалл» за 2005 г. по формам: 5-гр, 70-тп. – Зея, 2005. – 1 кн.-19 л., 14 гр.пр. /// АТГФ-27704; авт, ндпо, амб/золото-2005</w:t>
      </w:r>
    </w:p>
    <w:p>
      <w:pPr>
        <w:pStyle w:val="BodyTextIndent"/>
        <w:ind w:firstLine="720" w:end="0"/>
        <w:rPr>
          <w:b/>
          <w:color w:val="000000"/>
        </w:rPr>
      </w:pPr>
      <w:r>
        <w:rPr>
          <w:b/>
          <w:color w:val="000000"/>
        </w:rPr>
        <w:t>Нурханов В.С., 2006.</w:t>
      </w:r>
      <w:r>
        <w:rPr>
          <w:color w:val="000000"/>
        </w:rPr>
        <w:t xml:space="preserve"> Материалы к ликвидации золотодобывающих бъектов по лц.БЛГ № 01253 БР ООО ПКФ «Кристалл»: руч.</w:t>
      </w:r>
      <w:r>
        <w:rPr>
          <w:b/>
          <w:color w:val="000000"/>
        </w:rPr>
        <w:t>Алексеевский</w:t>
      </w:r>
      <w:r>
        <w:rPr>
          <w:color w:val="000000"/>
        </w:rPr>
        <w:t xml:space="preserve"> и руч.</w:t>
      </w:r>
      <w:r>
        <w:rPr>
          <w:b/>
          <w:color w:val="000000"/>
        </w:rPr>
        <w:t>Амканчик</w:t>
      </w:r>
      <w:r>
        <w:rPr>
          <w:color w:val="000000"/>
        </w:rPr>
        <w:t>, левых притоков р.Уркан-Макит (басс. р.Сирик-Макит, Зейский р-н, N-52-XXII). Акты о ликвидации (консервации) от 31.05.2006 г. за № 5/06 – руч. Алексеевский, за № 6/06 – руч.Амканчик. – Зея: ООО ПКФ «Кристалл», 2006. – 1 папка: 2 кн.-36 л. (18+18), 3 л.гр.пр. (2+1). /// Арх.846-1,-2. (Арх.: авт, об/3(Кристалл, 2006; Алексеевский, Амканчик – лп Уркан-Макит); (АТГФ: амт/Акты ликвидации(консервации)/2: Алексеевский и Амканчик – лп Уркан-Макит)</w:t>
      </w:r>
    </w:p>
    <w:p>
      <w:pPr>
        <w:pStyle w:val="BodyTextIndent"/>
        <w:ind w:firstLine="720" w:end="0"/>
        <w:rPr>
          <w:b/>
          <w:bCs/>
          <w:color w:val="000000"/>
        </w:rPr>
      </w:pPr>
      <w:r>
        <w:rPr>
          <w:b/>
          <w:color w:val="000000"/>
        </w:rPr>
        <w:t>Нурханов В.С., 2006.</w:t>
      </w:r>
      <w:r>
        <w:rPr>
          <w:color w:val="000000"/>
        </w:rPr>
        <w:t xml:space="preserve"> Материалы к ликвидации золотодобывающих объектов по лц.БЛГ № 01212 БР ОАО «Зейский ЛПК»: руч.</w:t>
      </w:r>
      <w:r>
        <w:rPr>
          <w:b/>
          <w:color w:val="000000"/>
        </w:rPr>
        <w:t xml:space="preserve">Старичный </w:t>
      </w:r>
      <w:r>
        <w:rPr>
          <w:color w:val="000000"/>
        </w:rPr>
        <w:t>- лп р.Ольга, руч.</w:t>
      </w:r>
      <w:r>
        <w:rPr>
          <w:b/>
          <w:color w:val="000000"/>
        </w:rPr>
        <w:t xml:space="preserve">Первомайский </w:t>
      </w:r>
      <w:r>
        <w:rPr>
          <w:color w:val="000000"/>
        </w:rPr>
        <w:t xml:space="preserve">- лп р.Ольга, россыпь </w:t>
      </w:r>
      <w:r>
        <w:rPr>
          <w:b/>
          <w:color w:val="000000"/>
        </w:rPr>
        <w:t>Террасовая</w:t>
      </w:r>
      <w:r>
        <w:rPr>
          <w:color w:val="000000"/>
        </w:rPr>
        <w:t xml:space="preserve"> (р.Ольга, ср.теч. - лп Амур), руч. </w:t>
      </w:r>
      <w:r>
        <w:rPr>
          <w:b/>
          <w:color w:val="000000"/>
        </w:rPr>
        <w:t xml:space="preserve">Первый </w:t>
      </w:r>
      <w:r>
        <w:rPr>
          <w:color w:val="000000"/>
        </w:rPr>
        <w:t>(россыпи</w:t>
      </w:r>
      <w:r>
        <w:rPr>
          <w:b/>
          <w:color w:val="000000"/>
        </w:rPr>
        <w:t xml:space="preserve"> Целиковая и Техногенная</w:t>
      </w:r>
      <w:r>
        <w:rPr>
          <w:color w:val="000000"/>
        </w:rPr>
        <w:t>) - лп р.Ольга. Акты о ликвидации (консервации) от 31.05.2006 г. за № 9/06 - руч.Старичный, за № 8/06 - руч.Первомайский, за № 7/06 - россыпь Террасовая, за № 10/06 – руч.Первый (россыпи Целиковая и Техногенная). (Магдагачинский р-н, N-51-XXX). – Зея: ОАО «Зейский ЛПК», 2006. – 1 папка: 4 кн.-70 л. (16+18+17+19), 11 л.гр.пр. (2+4+2+3). /// Арх.845-1,2,3,4; авт, об/Зейский ЛПК, 2006, об/7(</w:t>
      </w:r>
      <w:r>
        <w:rPr>
          <w:color w:val="000000"/>
          <w:u w:val="single"/>
        </w:rPr>
        <w:t>Старичный</w:t>
      </w:r>
      <w:r>
        <w:rPr>
          <w:color w:val="000000"/>
        </w:rPr>
        <w:t xml:space="preserve">-лп Ольга, </w:t>
      </w:r>
      <w:r>
        <w:rPr>
          <w:color w:val="000000"/>
          <w:u w:val="single"/>
        </w:rPr>
        <w:t>Первомайский</w:t>
      </w:r>
      <w:r>
        <w:rPr>
          <w:color w:val="000000"/>
        </w:rPr>
        <w:t xml:space="preserve">-лп Ольга, </w:t>
      </w:r>
      <w:r>
        <w:rPr>
          <w:color w:val="000000"/>
          <w:u w:val="single"/>
        </w:rPr>
        <w:t>Террасовая</w:t>
      </w:r>
      <w:r>
        <w:rPr>
          <w:color w:val="000000"/>
        </w:rPr>
        <w:t xml:space="preserve"> россыпь (</w:t>
      </w:r>
      <w:r>
        <w:rPr>
          <w:color w:val="000000"/>
          <w:u w:val="single"/>
        </w:rPr>
        <w:t>Ольга</w:t>
      </w:r>
      <w:r>
        <w:rPr>
          <w:color w:val="000000"/>
        </w:rPr>
        <w:t xml:space="preserve">-лп Амур), </w:t>
      </w:r>
      <w:r>
        <w:rPr>
          <w:color w:val="000000"/>
          <w:u w:val="single"/>
        </w:rPr>
        <w:t>Первый</w:t>
      </w:r>
      <w:r>
        <w:rPr>
          <w:color w:val="000000"/>
        </w:rPr>
        <w:t xml:space="preserve"> (</w:t>
      </w:r>
      <w:r>
        <w:rPr>
          <w:color w:val="000000"/>
          <w:u w:val="single"/>
        </w:rPr>
        <w:t>Целиковая</w:t>
      </w:r>
      <w:r>
        <w:rPr>
          <w:color w:val="000000"/>
        </w:rPr>
        <w:t xml:space="preserve">, </w:t>
      </w:r>
      <w:r>
        <w:rPr>
          <w:color w:val="000000"/>
          <w:u w:val="single"/>
        </w:rPr>
        <w:t>Техногенная</w:t>
      </w:r>
      <w:r>
        <w:rPr>
          <w:color w:val="000000"/>
        </w:rPr>
        <w:t xml:space="preserve"> россыпи)-лп Ольга; (АТГФ: амт/Акты ликвидации (консервации)/7(</w:t>
      </w:r>
      <w:r>
        <w:rPr>
          <w:color w:val="000000"/>
          <w:u w:val="single"/>
        </w:rPr>
        <w:t>Старичный</w:t>
      </w:r>
      <w:r>
        <w:rPr>
          <w:color w:val="000000"/>
        </w:rPr>
        <w:t xml:space="preserve">-лп Ольга, </w:t>
      </w:r>
      <w:r>
        <w:rPr>
          <w:color w:val="000000"/>
          <w:u w:val="single"/>
        </w:rPr>
        <w:t>Первомайский</w:t>
      </w:r>
      <w:r>
        <w:rPr>
          <w:color w:val="000000"/>
        </w:rPr>
        <w:t xml:space="preserve">-лп Ольга, </w:t>
      </w:r>
      <w:r>
        <w:rPr>
          <w:color w:val="000000"/>
          <w:u w:val="single"/>
        </w:rPr>
        <w:t>Террасовая</w:t>
      </w:r>
      <w:r>
        <w:rPr>
          <w:color w:val="000000"/>
        </w:rPr>
        <w:t xml:space="preserve"> россыпь (</w:t>
      </w:r>
      <w:r>
        <w:rPr>
          <w:color w:val="000000"/>
          <w:u w:val="single"/>
        </w:rPr>
        <w:t>Ольга</w:t>
      </w:r>
      <w:r>
        <w:rPr>
          <w:color w:val="000000"/>
        </w:rPr>
        <w:t xml:space="preserve">-лп Амур), </w:t>
      </w:r>
      <w:r>
        <w:rPr>
          <w:color w:val="000000"/>
          <w:u w:val="single"/>
        </w:rPr>
        <w:t>Первый</w:t>
      </w:r>
      <w:r>
        <w:rPr>
          <w:color w:val="000000"/>
        </w:rPr>
        <w:t xml:space="preserve"> (</w:t>
      </w:r>
      <w:r>
        <w:rPr>
          <w:color w:val="000000"/>
          <w:u w:val="single"/>
        </w:rPr>
        <w:t>Целиковая</w:t>
      </w:r>
      <w:r>
        <w:rPr>
          <w:color w:val="000000"/>
        </w:rPr>
        <w:t xml:space="preserve">, </w:t>
      </w:r>
      <w:r>
        <w:rPr>
          <w:color w:val="000000"/>
          <w:u w:val="single"/>
        </w:rPr>
        <w:t>Техногенная</w:t>
      </w:r>
      <w:r>
        <w:rPr>
          <w:color w:val="000000"/>
        </w:rPr>
        <w:t xml:space="preserve"> россыпи)-лп Ольга</w:t>
      </w:r>
    </w:p>
    <w:p>
      <w:pPr>
        <w:pStyle w:val="Normal"/>
        <w:ind w:firstLine="720" w:end="0"/>
        <w:jc w:val="both"/>
        <w:rPr>
          <w:b/>
          <w:color w:val="000000"/>
        </w:rPr>
      </w:pPr>
      <w:r>
        <w:rPr>
          <w:b/>
          <w:bCs/>
          <w:color w:val="000000"/>
        </w:rPr>
        <w:t>Нурханов В.С., 2006.</w:t>
      </w:r>
      <w:r>
        <w:rPr>
          <w:color w:val="000000"/>
        </w:rPr>
        <w:t xml:space="preserve"> Проект на производство оценочных и разведочных работ на россыпное золото в бассейне р.Кенгурак М., лев.пр. р. Кенгурак Б. в 2006-2010 гг. Объект «</w:t>
      </w:r>
      <w:r>
        <w:rPr>
          <w:b/>
          <w:bCs/>
          <w:color w:val="000000"/>
        </w:rPr>
        <w:t>Малокенгуракский</w:t>
      </w:r>
      <w:r>
        <w:rPr>
          <w:color w:val="000000"/>
        </w:rPr>
        <w:t>». (Тындинский р-н, N-51-XV, лц.БЛГ 01746 БР, Гр.47-06-21). – Зея: ОАО «Зейский ЛПК», 2006. – 1 кн.-44 л., 1 л.гр.пр. /// Арх.842-21. Арх.: об/Проекты-2006; (АТГФ: авт, ндпо, аз/проекты, амо, амт/рег.ГИН-2006). СФР: 8.829,912 тыс.руб. – соб.ср-ва ОАО «Зейский ЛПК»</w:t>
      </w:r>
    </w:p>
    <w:p>
      <w:pPr>
        <w:pStyle w:val="Normal"/>
        <w:ind w:firstLine="600" w:end="0"/>
        <w:jc w:val="both"/>
        <w:rPr>
          <w:b/>
          <w:color w:val="000000"/>
        </w:rPr>
      </w:pPr>
      <w:r>
        <w:rPr>
          <w:b/>
          <w:color w:val="000000"/>
        </w:rPr>
        <w:t xml:space="preserve">Нурханов В.С., Лобанов В.В., 2013. </w:t>
      </w:r>
      <w:r>
        <w:rPr>
          <w:color w:val="000000"/>
        </w:rPr>
        <w:t>Дополнение к проекту на проведение разведочных работ в пределах Талданской площади на 2011-2013 гг. Объект «</w:t>
      </w:r>
      <w:r>
        <w:rPr>
          <w:b/>
          <w:color w:val="000000"/>
        </w:rPr>
        <w:t>Буриндинский</w:t>
      </w:r>
      <w:r>
        <w:rPr>
          <w:color w:val="000000"/>
        </w:rPr>
        <w:t>». (Сковородинский р-н, N-51-XXIII, лц.БЛГ 13939 БР, Гр.10-11-152). – Благовещенск: ООО «Рудоперспектива», 2013. – 1 кн.- 79 л., 5 л.гр.пр. /// Арх.1115-20.</w:t>
      </w:r>
    </w:p>
    <w:p>
      <w:pPr>
        <w:pStyle w:val="Normal"/>
        <w:ind w:firstLine="709" w:end="0"/>
        <w:jc w:val="both"/>
        <w:rPr>
          <w:b/>
          <w:color w:val="000000"/>
        </w:rPr>
      </w:pPr>
      <w:r>
        <w:rPr>
          <w:b/>
          <w:color w:val="000000"/>
        </w:rPr>
        <w:t xml:space="preserve">Нурханов В.С., Лобанов В.В., 2014. </w:t>
      </w:r>
      <w:r>
        <w:rPr>
          <w:color w:val="000000"/>
        </w:rPr>
        <w:t>Дополнение № 2 к проекту на проведение разведочных работ в пределах Талданской площади на 2011-2014 гг. Объект «</w:t>
      </w:r>
      <w:r>
        <w:rPr>
          <w:b/>
          <w:color w:val="000000"/>
        </w:rPr>
        <w:t>Буриндинский</w:t>
      </w:r>
      <w:r>
        <w:rPr>
          <w:color w:val="000000"/>
        </w:rPr>
        <w:t>». (Сковородинский р-н, N-51-XXIII, лц.БЛГ 13939 БР, Гр.10-11-152 доп.). – Благовещенск: ООО «Рудоперспектива», ООО НПГФ «Регис», 2014. – 1 папка: 1 кн.-89 л., 7 л.гр.пр. /// Арх.1146-27.</w:t>
      </w:r>
    </w:p>
    <w:p>
      <w:pPr>
        <w:pStyle w:val="Normal"/>
        <w:ind w:firstLine="600" w:end="0"/>
        <w:jc w:val="both"/>
        <w:rPr>
          <w:b/>
          <w:color w:val="000000"/>
        </w:rPr>
      </w:pPr>
      <w:r>
        <w:rPr>
          <w:b/>
          <w:color w:val="000000"/>
        </w:rPr>
        <w:t xml:space="preserve">Нурханов В.С., Лобанов В.В., Тутова Л.К., Сухоруков Н.И., Ковалев В.И., 2012. </w:t>
      </w:r>
      <w:r>
        <w:rPr>
          <w:color w:val="000000"/>
        </w:rPr>
        <w:t>Проект и смета на проведение поисковых и оценочных работ на рудное золото и молибден в пределах Пограничной рудоперспективной площади на 2012-2017 гг. Объект «</w:t>
      </w:r>
      <w:r>
        <w:rPr>
          <w:b/>
          <w:color w:val="000000"/>
        </w:rPr>
        <w:t>Пограничный</w:t>
      </w:r>
      <w:r>
        <w:rPr>
          <w:color w:val="000000"/>
        </w:rPr>
        <w:t>». (Селемджинский р-н, N-52-XXX, лц.БЛГ 02489 БР, Гр.10-13-263). – Благовещенск: ООО «Маломырский рудник», ООО НПГФ «Регис», 2012. – 1 кн.- 310 л., 9 л.гр.пр. /// Арх.1115-28.</w:t>
      </w:r>
    </w:p>
    <w:p>
      <w:pPr>
        <w:pStyle w:val="BodyTextIndent"/>
        <w:ind w:firstLine="720" w:end="0"/>
        <w:rPr>
          <w:b/>
          <w:color w:val="000000"/>
        </w:rPr>
      </w:pPr>
      <w:r>
        <w:rPr>
          <w:b/>
          <w:color w:val="000000"/>
        </w:rPr>
        <w:t>Нурханов В.С., Николаенко О.А., 2004.</w:t>
      </w:r>
      <w:r>
        <w:rPr>
          <w:color w:val="000000"/>
        </w:rPr>
        <w:t xml:space="preserve"> Пересчет запасов россыпного золота по ручьям Алексеевский и Амканчик – лп Уркан-Макит (басс. р.Сирик-Макит) по состоянию на 28.12.2003. Объект «</w:t>
      </w:r>
      <w:r>
        <w:rPr>
          <w:b/>
          <w:color w:val="000000"/>
        </w:rPr>
        <w:t>Сирик-Макитский</w:t>
      </w:r>
      <w:r>
        <w:rPr>
          <w:color w:val="000000"/>
        </w:rPr>
        <w:t>». (Зейский р-н, N-52-XXII, лц.БЛГ 01253 БР, Гр.47-01-35). Протокол АмурТКЗ № 554 от 26.04.2004 г. по данным эксплуатации на 01.05.2004. – Зея: ООО ПКФ «Кристалл», 2004. – 2 кн.-68 л. (60+8), 4 гр.пр. /// АТГФ-27324-7</w:t>
      </w:r>
    </w:p>
    <w:p>
      <w:pPr>
        <w:pStyle w:val="Normal"/>
        <w:ind w:firstLine="720" w:end="0"/>
        <w:jc w:val="both"/>
        <w:rPr>
          <w:b/>
          <w:color w:val="000000"/>
        </w:rPr>
      </w:pPr>
      <w:r>
        <w:rPr>
          <w:b/>
          <w:color w:val="000000"/>
        </w:rPr>
        <w:t>Нурханов В.С., Петров А.А., Щербаков А.Ю., 2001.</w:t>
      </w:r>
      <w:r>
        <w:rPr>
          <w:color w:val="000000"/>
        </w:rPr>
        <w:t xml:space="preserve"> Материалы эксплуатации месторождения россыпного золота руч.Джелончик - пп р.Тукси за 1998-2000 гг. по лц. БЛГ 00761 БР и ликвидации объекта золотодобычи в связи с полной отработкой балансовых запасов. – Зея: ОАО «Зейский ЛПК», 2001. – 24 с., 4 гр.пр. /// АТГФ-26913-1</w:t>
      </w:r>
    </w:p>
    <w:p>
      <w:pPr>
        <w:pStyle w:val="Normal"/>
        <w:ind w:firstLine="709" w:end="0"/>
        <w:jc w:val="both"/>
        <w:rPr>
          <w:b/>
          <w:color w:val="000000"/>
        </w:rPr>
      </w:pPr>
      <w:r>
        <w:rPr>
          <w:b/>
          <w:color w:val="000000"/>
        </w:rPr>
        <w:t>Нурханов В.С., Синяков В.С., Прокопенко В.П., 2015.</w:t>
      </w:r>
      <w:r>
        <w:rPr>
          <w:color w:val="000000"/>
        </w:rPr>
        <w:t xml:space="preserve"> Проект на разведку участка детализации рудной зоны № 3 на участке Коврижка Афанасьевской рудоперспективной площади (первая очередь). Объект «</w:t>
      </w:r>
      <w:r>
        <w:rPr>
          <w:b/>
          <w:color w:val="000000"/>
        </w:rPr>
        <w:t>Подарочный</w:t>
      </w:r>
      <w:r>
        <w:rPr>
          <w:color w:val="000000"/>
        </w:rPr>
        <w:t>» (золото рудное). (Селемджинский р-н, N-53-XXVI; лц.БЛГ 02491 БР, Гр.10-15-438). – Благовещенск: ООО «ТЭМИ», ООО НПГФ «Регис», 2015. – 1 кн.-79 л., 6 л.гр.пр. /// Арх.1183-85.</w:t>
      </w:r>
      <w:r>
        <w:rPr>
          <w:rFonts w:cs="Arial Narrow" w:ascii="Arial Narrow" w:hAnsi="Arial Narrow"/>
          <w:color w:val="000000"/>
          <w:sz w:val="20"/>
        </w:rPr>
        <w:t xml:space="preserve"> </w:t>
      </w:r>
      <w:r>
        <w:rPr>
          <w:color w:val="000000"/>
          <w:sz w:val="20"/>
        </w:rPr>
        <w:t>Конфиденциально</w:t>
      </w:r>
    </w:p>
    <w:p>
      <w:pPr>
        <w:pStyle w:val="Normal"/>
        <w:ind w:firstLine="720" w:end="0"/>
        <w:jc w:val="both"/>
        <w:rPr>
          <w:b/>
          <w:color w:val="000000"/>
        </w:rPr>
      </w:pPr>
      <w:r>
        <w:rPr>
          <w:b/>
          <w:color w:val="000000"/>
        </w:rPr>
        <w:t>Нурханов В.С., Степанов Ю.К., 2003.</w:t>
      </w:r>
      <w:r>
        <w:rPr>
          <w:color w:val="000000"/>
        </w:rPr>
        <w:t xml:space="preserve"> Промежуточный отчет о результатах разведочных работ на россыпное золото в долине р.Ольга за 2003 г. с подсчетом запасов на 01.12.2003. Объект «</w:t>
      </w:r>
      <w:r>
        <w:rPr>
          <w:b/>
          <w:color w:val="000000"/>
        </w:rPr>
        <w:t>Среднеольгинский</w:t>
      </w:r>
      <w:r>
        <w:rPr>
          <w:color w:val="000000"/>
        </w:rPr>
        <w:t>». (Магдагачинский р-н, N-51-XXX, лц.БЛГ 01212 БР, Гр.47-01-16). Протокол АмурТКЗ № 538 от 04.02.2004. – Зея: ОАО «Зейский ЛПК», 2003. - 2 кн.-46 л. (39+7), 4 гр.пр. /// АТГФ-27308, амо/Куликан-2 (россыпь Нижняя), амо/Ольга (уч. Куликан-2) - лп Амур</w:t>
      </w:r>
    </w:p>
    <w:p>
      <w:pPr>
        <w:pStyle w:val="Normal"/>
        <w:ind w:firstLine="720" w:end="0"/>
        <w:jc w:val="both"/>
        <w:rPr>
          <w:b/>
          <w:color w:val="000000"/>
        </w:rPr>
      </w:pPr>
      <w:r>
        <w:rPr>
          <w:b/>
          <w:color w:val="000000"/>
        </w:rPr>
        <w:t>Нурханов В.С., Степанов Ю.К., Мирошкина Н.Н. и др., 1985.</w:t>
      </w:r>
      <w:r>
        <w:rPr>
          <w:color w:val="000000"/>
        </w:rPr>
        <w:t xml:space="preserve"> Отчёт о поисковых работах на декоративно-облицовочные камни по югу Дальнего Востока СССР в 1983-1984 гг. (Амурская обл., Хабаровский и Приморский кр.). – п.Корфовский: ДВГРЭ «Далькварцсамоцветы», 1985. – 505 МБ (3 кн.-530 л., 14 л.гр.пр.). /// АТГФ-од51612. </w:t>
      </w:r>
    </w:p>
    <w:p>
      <w:pPr>
        <w:pStyle w:val="BodyText21"/>
        <w:rPr>
          <w:b/>
          <w:color w:val="000000"/>
        </w:rPr>
      </w:pPr>
      <w:r>
        <w:rPr>
          <w:b/>
          <w:color w:val="000000"/>
        </w:rPr>
        <w:t>Нурханов В.С., Степанов Ю.К., Руднев И.П., 2007.</w:t>
      </w:r>
      <w:r>
        <w:rPr>
          <w:color w:val="000000"/>
        </w:rPr>
        <w:t xml:space="preserve"> Отчет о поисках и разведке россыпей золота в бассейне среднего течения р.Ольга и нижнего течения р.Магдагачи в 2000-2005 гг. с подсчётом запасов по состоянию на 01.09.2004 г., на 01.04.2005 г. и на 01.06.2007 г. Объект «</w:t>
      </w:r>
      <w:r>
        <w:rPr>
          <w:b/>
          <w:color w:val="000000"/>
        </w:rPr>
        <w:t>Среднеольгинский</w:t>
      </w:r>
      <w:r>
        <w:rPr>
          <w:color w:val="000000"/>
        </w:rPr>
        <w:t>» (Магдагачинский р-н, N-51-XXX, N-52-XXV, лц.БЛГ 01212 БР /+лц.БЛГ 01109 БП – по объекту «Нижнеольгинскому»/, Гр.47-01-16, взамен Гр.47-00-44) и объект «</w:t>
      </w:r>
      <w:r>
        <w:rPr>
          <w:b/>
          <w:color w:val="000000"/>
        </w:rPr>
        <w:t>Нижнемагдагачинский</w:t>
      </w:r>
      <w:r>
        <w:rPr>
          <w:color w:val="000000"/>
        </w:rPr>
        <w:t xml:space="preserve">» (Магдагачинский р-н, N-51-XXX, лц.БЛГ 01453 БП, Гр.47-03-35). Протокол АмурТКЗ № 637 от 20.09.2007. – Зея: ОАО «Зейский ЛПК», 2007. - 3 кн.-363 л. (132+184+51), 76 л. гр.пр. /// АТГФ-28165, од51265 (21 МБ), Арх.935; Арх.845-ликвид.об. (руч.террасы по Ср.Ольгинскому: Старичная, Первомайский, Террасовая, Первый, Целиковая, Техногенная); </w:t>
      </w:r>
      <w:r>
        <w:rPr>
          <w:b/>
          <w:color w:val="000000"/>
          <w:sz w:val="20"/>
        </w:rPr>
        <w:t>{амо/22 (бассейн р.Ольга):</w:t>
      </w:r>
      <w:r>
        <w:rPr>
          <w:color w:val="000000"/>
          <w:sz w:val="20"/>
        </w:rPr>
        <w:t xml:space="preserve"> Ольга /террасы; россыпи Нижняя, Остаточная-1, Остаточная-2/ -лп Амур; (Талакан, Чеховский, Татарский) -пп Ольга; (Климачева, Найденовский, Медвежий, Мутный, Большой, Сухой, Куликан, Первый/россыпи Целиковая, Техногенная/, Первомайский, Голубичный, Пустой) –лп Ольга; (Зверева, Дорожный) – пп Куликан</w:t>
      </w:r>
      <w:r>
        <w:rPr>
          <w:b/>
          <w:color w:val="000000"/>
          <w:sz w:val="20"/>
        </w:rPr>
        <w:t>};</w:t>
      </w:r>
      <w:r>
        <w:rPr>
          <w:color w:val="000000"/>
          <w:sz w:val="20"/>
        </w:rPr>
        <w:t xml:space="preserve"> </w:t>
      </w:r>
      <w:r>
        <w:rPr>
          <w:b/>
          <w:color w:val="000000"/>
          <w:sz w:val="20"/>
        </w:rPr>
        <w:t>{амо/10 (бассейн р.Магдагачи):</w:t>
      </w:r>
      <w:r>
        <w:rPr>
          <w:color w:val="000000"/>
          <w:sz w:val="20"/>
        </w:rPr>
        <w:t xml:space="preserve"> Магдагачи-пп Ольга; (Угольный, Падь Кочковая, Озерная-1, Озерная-2, Озерная-3, Озерная-4) -пп Магдагачи; (Безымянный, Сухой) -лп Магдагачи; Золотник-лп Сухой</w:t>
      </w:r>
      <w:r>
        <w:rPr>
          <w:b/>
          <w:color w:val="000000"/>
          <w:sz w:val="20"/>
        </w:rPr>
        <w:t>};</w:t>
      </w:r>
      <w:r>
        <w:rPr>
          <w:color w:val="000000"/>
          <w:sz w:val="20"/>
        </w:rPr>
        <w:t xml:space="preserve"> Старичная /долина Ольга-Магдагачи/-лп Амур.</w:t>
      </w:r>
    </w:p>
    <w:p>
      <w:pPr>
        <w:pStyle w:val="BodyTextIndent"/>
        <w:tabs>
          <w:tab w:val="clear" w:pos="720"/>
          <w:tab w:val="left" w:pos="4678" w:leader="none"/>
        </w:tabs>
        <w:ind w:firstLine="720" w:end="0"/>
        <w:rPr>
          <w:b/>
          <w:bCs/>
          <w:color w:val="000000"/>
        </w:rPr>
      </w:pPr>
      <w:r>
        <w:rPr>
          <w:b/>
          <w:color w:val="000000"/>
        </w:rPr>
        <w:t xml:space="preserve">Нурханов В.С., Шалыгин В.В., Чайка Е.А., 2007. </w:t>
      </w:r>
      <w:r>
        <w:rPr>
          <w:color w:val="000000"/>
        </w:rPr>
        <w:t>Отчёт о результатах поисков и разведки золотоносных россыпей в бассейне верховьев р.Алма, проведённых в 2004-2005 гг. с подсчётом запасов на 01.01.2007. Объект «</w:t>
      </w:r>
      <w:r>
        <w:rPr>
          <w:b/>
          <w:color w:val="000000"/>
        </w:rPr>
        <w:t>Алминский</w:t>
      </w:r>
      <w:r>
        <w:rPr>
          <w:color w:val="000000"/>
        </w:rPr>
        <w:t xml:space="preserve">». (Сковородинский, Магдагачинский р-ны, N-51-XXIII, -XXIX; лц.БЛГ 01518 БР, Гр.47-04-35). Протокол ТКЗ № 631 от 08.06.2007. – Зея: ОАО «Зейский ЛПК», 2007. – 2 кн.-155 л. (126+32), 28 л. гр.пр. /// АТГФ-28141, од51253 (6 МБ), Арх.934; </w:t>
      </w:r>
      <w:r>
        <w:rPr>
          <w:color w:val="000000"/>
          <w:sz w:val="20"/>
        </w:rPr>
        <w:t>амо/8: (Захарьевский, Глубокий, Ильинский, Березовый, Ельничный) – пп Алма Верх., Студенческий-пп Ильинский, Левый-1-лп Ильинский, Еловый-лп Ельничный.</w:t>
      </w:r>
    </w:p>
    <w:p>
      <w:pPr>
        <w:pStyle w:val="Normal"/>
        <w:ind w:firstLine="709" w:end="0"/>
        <w:jc w:val="both"/>
        <w:rPr>
          <w:b/>
          <w:color w:val="000000"/>
        </w:rPr>
      </w:pPr>
      <w:r>
        <w:rPr>
          <w:b/>
          <w:bCs/>
          <w:color w:val="000000"/>
        </w:rPr>
        <w:t xml:space="preserve">Нэдлер В.В., 1937. </w:t>
      </w:r>
      <w:r>
        <w:rPr>
          <w:color w:val="000000"/>
        </w:rPr>
        <w:t xml:space="preserve">Отчёт о разработке методики количественного спектрального определения вольфрама, молибдена, циркония и бериллия в рудах, шлихах и проч. – М.: НИГРИЗОЛОТО, 1937. – 26 л. (л.207-232). /// АТГФ-29380 (1 кн.-253 л.). </w:t>
      </w:r>
    </w:p>
    <w:p>
      <w:pPr>
        <w:pStyle w:val="Normal"/>
        <w:ind w:firstLine="720" w:end="0"/>
        <w:jc w:val="both"/>
        <w:rPr>
          <w:b/>
          <w:color w:val="000000"/>
        </w:rPr>
      </w:pPr>
      <w:r>
        <w:rPr>
          <w:b/>
          <w:color w:val="000000"/>
        </w:rPr>
        <w:t>О ведомственных наградах</w:t>
      </w:r>
      <w:r>
        <w:rPr>
          <w:color w:val="000000"/>
        </w:rPr>
        <w:t xml:space="preserve"> Министерства природных ресурсов РФ. - М.: МПР РФ, 1997. - 7 с. /// АТГФ - 40106-2. авт., ндпо, го/награды </w:t>
      </w:r>
    </w:p>
    <w:p>
      <w:pPr>
        <w:pStyle w:val="Normal"/>
        <w:ind w:firstLine="720" w:end="0"/>
        <w:jc w:val="both"/>
        <w:rPr>
          <w:b/>
          <w:color w:val="000000"/>
        </w:rPr>
      </w:pPr>
      <w:r>
        <w:rPr>
          <w:b/>
          <w:color w:val="000000"/>
        </w:rPr>
        <w:t>О внесении дополнения</w:t>
      </w:r>
      <w:r>
        <w:rPr>
          <w:color w:val="000000"/>
        </w:rPr>
        <w:t xml:space="preserve"> в Положение о порядке учета запасов полезных ископаемых, постановке их на баланс и списание с баланса. Приказ МПР РФ № 378 от 28.04.2001. –М: МПР РФ, 2001. – 1 с. /// АТГФ-81612-8, 81679-6, (д.АТГФ-24761-01/19) </w:t>
      </w:r>
    </w:p>
    <w:p>
      <w:pPr>
        <w:pStyle w:val="Normal"/>
        <w:ind w:firstLine="720" w:end="0"/>
        <w:jc w:val="both"/>
        <w:rPr>
          <w:b/>
          <w:color w:val="000000"/>
        </w:rPr>
      </w:pPr>
      <w:r>
        <w:rPr>
          <w:b/>
          <w:color w:val="000000"/>
        </w:rPr>
        <w:t xml:space="preserve">О государственной экспертизе </w:t>
      </w:r>
      <w:r>
        <w:rPr>
          <w:color w:val="000000"/>
        </w:rPr>
        <w:t>запасов полезных ископаемых,</w:t>
      </w:r>
      <w:r>
        <w:rPr>
          <w:b/>
          <w:color w:val="000000"/>
        </w:rPr>
        <w:t xml:space="preserve"> </w:t>
      </w:r>
      <w:r>
        <w:rPr>
          <w:color w:val="000000"/>
        </w:rPr>
        <w:t>геологической, экономической и экологической информации о предоставляемых в пользование участках недр, размере и порядке взимания платы за её пользование.</w:t>
      </w:r>
      <w:r>
        <w:rPr>
          <w:b/>
          <w:color w:val="000000"/>
        </w:rPr>
        <w:t xml:space="preserve"> Постановление от 11.02.2005 г. </w:t>
      </w:r>
      <w:r>
        <w:rPr>
          <w:color w:val="000000"/>
        </w:rPr>
        <w:t>– М.: Правительство РФ, 2005. – 8 л. /// АТГФ-24747-04/за 2006 г.(д.УХИ № 04-02/3(06/2); от/экспертиза, от/запасы</w:t>
      </w:r>
    </w:p>
    <w:p>
      <w:pPr>
        <w:pStyle w:val="Normal"/>
        <w:ind w:firstLine="720" w:end="0"/>
        <w:jc w:val="both"/>
        <w:rPr>
          <w:b/>
          <w:color w:val="000000"/>
        </w:rPr>
      </w:pPr>
      <w:r>
        <w:rPr>
          <w:b/>
          <w:color w:val="000000"/>
        </w:rPr>
        <w:t>О дополнениях и разъяснениях</w:t>
      </w:r>
      <w:r>
        <w:rPr>
          <w:color w:val="000000"/>
        </w:rPr>
        <w:t xml:space="preserve"> к "Инструкции по учету геологической изученности территории СССР", утвержденной 30.08.84 г. - М.:Союзгеолфонд, 1986. - 4 с. ///АТГФ-40003-14, 15, 16, 17, 18, 19, авт, изученность </w:t>
      </w:r>
    </w:p>
    <w:p>
      <w:pPr>
        <w:pStyle w:val="Normal"/>
        <w:tabs>
          <w:tab w:val="clear" w:pos="720"/>
          <w:tab w:val="left" w:pos="1560" w:leader="none"/>
        </w:tabs>
        <w:ind w:firstLine="720" w:end="0"/>
        <w:jc w:val="both"/>
        <w:rPr>
          <w:b/>
          <w:color w:val="000000"/>
        </w:rPr>
      </w:pPr>
      <w:r>
        <w:rPr>
          <w:b/>
          <w:color w:val="000000"/>
        </w:rPr>
        <w:t>О инвентаризации</w:t>
      </w:r>
      <w:r>
        <w:rPr>
          <w:color w:val="000000"/>
        </w:rPr>
        <w:t xml:space="preserve"> баз данных (ВД-61/970 от 12.02.98 г.). – М.: МПР России, 1998 г. – 1 кн. – 10 л. ///АТГФ-24747-33</w:t>
      </w:r>
    </w:p>
    <w:p>
      <w:pPr>
        <w:pStyle w:val="Normal"/>
        <w:ind w:firstLine="720" w:end="0"/>
        <w:jc w:val="both"/>
        <w:rPr>
          <w:b/>
          <w:color w:val="000000"/>
        </w:rPr>
      </w:pPr>
      <w:r>
        <w:rPr>
          <w:b/>
          <w:color w:val="000000"/>
        </w:rPr>
        <w:t>О лицензировании</w:t>
      </w:r>
      <w:r>
        <w:rPr>
          <w:color w:val="000000"/>
        </w:rPr>
        <w:t xml:space="preserve">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(Постановление Правительства РФ от 15 апреля 1995г. N 333). - М.: Правительство РФ., 1995. - 7 с. /// АТГФ - 40043-9 </w:t>
      </w:r>
    </w:p>
    <w:p>
      <w:pPr>
        <w:pStyle w:val="Normal"/>
        <w:ind w:firstLine="720" w:end="0"/>
        <w:jc w:val="both"/>
        <w:rPr>
          <w:b/>
          <w:color w:val="000000"/>
        </w:rPr>
      </w:pPr>
      <w:r>
        <w:rPr>
          <w:b/>
          <w:color w:val="000000"/>
        </w:rPr>
        <w:t>О мерах по развитию</w:t>
      </w:r>
      <w:r>
        <w:rPr>
          <w:color w:val="000000"/>
        </w:rPr>
        <w:t xml:space="preserve"> единой системы геологических фондов. - М.: Роскомнедра, 1993. - 6 с. /// АмурТГФ-24761-26</w:t>
      </w:r>
    </w:p>
    <w:p>
      <w:pPr>
        <w:pStyle w:val="BodyTextIndent"/>
        <w:ind w:firstLine="720" w:end="0"/>
        <w:rPr>
          <w:b/>
          <w:color w:val="000000"/>
        </w:rPr>
      </w:pPr>
      <w:r>
        <w:rPr>
          <w:b/>
          <w:color w:val="000000"/>
        </w:rPr>
        <w:t xml:space="preserve">О мерах </w:t>
      </w:r>
      <w:r>
        <w:rPr>
          <w:color w:val="000000"/>
        </w:rPr>
        <w:t>по созданию федерального реестра параметрических и поисково-разведочных буровых скважин на нефть и газ. Распоряжение МПР № 210-р от 30.04.2003г. – М.: МПР, 3003. – 7 л. /// АТГФ-24761-03/13</w:t>
      </w:r>
    </w:p>
    <w:p>
      <w:pPr>
        <w:pStyle w:val="Normal"/>
        <w:tabs>
          <w:tab w:val="clear" w:pos="720"/>
          <w:tab w:val="left" w:pos="1560" w:leader="none"/>
        </w:tabs>
        <w:ind w:firstLine="720" w:end="0"/>
        <w:jc w:val="both"/>
        <w:rPr>
          <w:color w:val="000000"/>
        </w:rPr>
      </w:pPr>
      <w:r>
        <w:rPr>
          <w:b/>
          <w:color w:val="000000"/>
        </w:rPr>
        <w:t xml:space="preserve">О мерах по </w:t>
      </w:r>
      <w:r>
        <w:rPr>
          <w:color w:val="000000"/>
        </w:rPr>
        <w:t>сохранности и использованию оружия</w:t>
      </w:r>
      <w:r>
        <w:rPr>
          <w:b/>
          <w:color w:val="000000"/>
        </w:rPr>
        <w:t xml:space="preserve"> </w:t>
      </w:r>
      <w:r>
        <w:rPr>
          <w:color w:val="000000"/>
        </w:rPr>
        <w:t>и боеприпасов, об организации усиленного дежурства на объектах повышенного риска. (Распоряжение № 10-р/дсп от 13.02.96 г.). – М.: Роскомнедра, 1995. – 1 с. ///АТГФ-40056-6</w:t>
      </w:r>
    </w:p>
    <w:p>
      <w:pPr>
        <w:pStyle w:val="Normal"/>
        <w:ind w:firstLine="720" w:end="0"/>
        <w:jc w:val="both"/>
        <w:rPr>
          <w:b/>
          <w:color w:val="000000"/>
        </w:rPr>
      </w:pPr>
      <w:r>
        <w:rPr>
          <w:color w:val="000000"/>
        </w:rPr>
        <w:t xml:space="preserve">О методических основах деятельности ТГФ в 1992 году. - М.:Росгеолфонд, 1992. - 14 с. ///АТГФ-40001-1, авт, Росгеолфонд </w:t>
      </w:r>
    </w:p>
    <w:p>
      <w:pPr>
        <w:pStyle w:val="BodyTextIndent"/>
        <w:ind w:firstLine="720" w:end="0"/>
        <w:rPr>
          <w:b/>
          <w:color w:val="000000"/>
        </w:rPr>
      </w:pPr>
      <w:r>
        <w:rPr>
          <w:b/>
          <w:color w:val="000000"/>
        </w:rPr>
        <w:t>О непредставлении</w:t>
      </w:r>
      <w:r>
        <w:rPr>
          <w:color w:val="000000"/>
        </w:rPr>
        <w:t xml:space="preserve"> в Росгеолфонд и ТГФ отчетных материалов по геологическому изучению недр, прошедших государственную регистрацию. Письмо Росгеолфонда № К-01/9 от 11.01.95 </w:t>
        <w:noBreakHyphen/>
        <w:t xml:space="preserve"> М.: РФГФ, 1995. – 2 с. /// АТГФ-24761-52</w:t>
      </w:r>
    </w:p>
    <w:p>
      <w:pPr>
        <w:pStyle w:val="Normal"/>
        <w:ind w:firstLine="720" w:end="0"/>
        <w:jc w:val="both"/>
        <w:rPr>
          <w:color w:val="000000"/>
        </w:rPr>
      </w:pPr>
      <w:r>
        <w:rPr>
          <w:b/>
          <w:color w:val="000000"/>
        </w:rPr>
        <w:t xml:space="preserve">О плате </w:t>
      </w:r>
      <w:r>
        <w:rPr>
          <w:color w:val="000000"/>
        </w:rPr>
        <w:t>за геологическую информацию о недрах. (Постановление Правительства РФ от 25 января 2002 г. № 57 г.Москва, М.Касьянов). /// АТГФ-24761-02/21</w:t>
      </w:r>
    </w:p>
    <w:p>
      <w:pPr>
        <w:pStyle w:val="Normal"/>
        <w:ind w:firstLine="720" w:end="0"/>
        <w:jc w:val="both"/>
        <w:rPr>
          <w:b/>
          <w:color w:val="000000"/>
        </w:rPr>
      </w:pPr>
      <w:r>
        <w:rPr>
          <w:color w:val="000000"/>
        </w:rPr>
        <w:t>О подготовке материалов к программе хозяйственного освоения зоны БАМа и переоценке ее природных ресурсов. Распоряжение МПР РФ № 57-р от 08.07.97г. - М.: МПР РФ, 1997. - 4 с. /// АТГФ - 25920-3, с.12 авт., ндпо, ар, апи/минер.рес.</w:t>
      </w:r>
    </w:p>
    <w:p>
      <w:pPr>
        <w:pStyle w:val="Normal"/>
        <w:tabs>
          <w:tab w:val="clear" w:pos="720"/>
          <w:tab w:val="left" w:pos="1560" w:leader="none"/>
        </w:tabs>
        <w:ind w:firstLine="720" w:end="0"/>
        <w:jc w:val="both"/>
        <w:rPr>
          <w:color w:val="000000"/>
        </w:rPr>
      </w:pPr>
      <w:r>
        <w:rPr>
          <w:b/>
          <w:color w:val="000000"/>
        </w:rPr>
        <w:t xml:space="preserve">О порядке </w:t>
      </w:r>
      <w:r>
        <w:rPr>
          <w:color w:val="000000"/>
        </w:rPr>
        <w:t>выплаты вознаграждений за использование изобретений, промышленных образцов, последних моделей и рационализаторских предложений. Информационное письмо. – М.: МПР РФ, 1998 г. – 1 кн. – 6 с. ///АТГФ-40131-3</w:t>
      </w:r>
    </w:p>
    <w:p>
      <w:pPr>
        <w:pStyle w:val="Normal"/>
        <w:ind w:firstLine="720" w:end="0"/>
        <w:jc w:val="both"/>
        <w:rPr>
          <w:b/>
          <w:color w:val="000000"/>
        </w:rPr>
      </w:pPr>
      <w:r>
        <w:rPr>
          <w:color w:val="000000"/>
        </w:rPr>
        <w:t xml:space="preserve">О порядке доведения степеней готовности Гражданской обороны Российской Федерации. М.: Роскомнедра, 1994. - 16л. /// АТГФ - 040011-3. ГО/Спецотдел. </w:t>
      </w:r>
    </w:p>
    <w:p>
      <w:pPr>
        <w:pStyle w:val="215"/>
        <w:ind w:firstLine="720" w:end="0"/>
        <w:rPr>
          <w:b/>
          <w:color w:val="000000"/>
        </w:rPr>
      </w:pPr>
      <w:r>
        <w:rPr>
          <w:b/>
          <w:color w:val="000000"/>
        </w:rPr>
        <w:t>О порядке ознакомления</w:t>
      </w:r>
      <w:r>
        <w:rPr>
          <w:color w:val="000000"/>
        </w:rPr>
        <w:t xml:space="preserve"> с гравиметрическими материалами. Распоряжение перв. зам. председ. Роскомнедра Щербакова В.П. № ВЩ-61/911 от 10.04.94 г. – М.: Роскомнедра, 1994 – 1 с. /// АТГФ-24761-41</w:t>
      </w:r>
    </w:p>
    <w:p>
      <w:pPr>
        <w:pStyle w:val="Normal"/>
        <w:ind w:firstLine="720" w:end="0"/>
        <w:jc w:val="both"/>
        <w:rPr>
          <w:b/>
          <w:color w:val="000000"/>
        </w:rPr>
      </w:pPr>
      <w:r>
        <w:rPr>
          <w:b/>
          <w:color w:val="000000"/>
        </w:rPr>
        <w:t>О порядке</w:t>
      </w:r>
      <w:r>
        <w:rPr>
          <w:color w:val="000000"/>
        </w:rPr>
        <w:t xml:space="preserve"> ознакомления с гравиметрическими работами. Прилож.2 к письму К-01/688 от 16.10.2002 /// АТГФ-24747-66</w:t>
      </w:r>
    </w:p>
    <w:p>
      <w:pPr>
        <w:pStyle w:val="Normal"/>
        <w:ind w:firstLine="720" w:end="0"/>
        <w:jc w:val="both"/>
        <w:rPr>
          <w:b/>
          <w:color w:val="000000"/>
        </w:rPr>
      </w:pPr>
      <w:r>
        <w:rPr>
          <w:b/>
          <w:color w:val="000000"/>
        </w:rPr>
        <w:t>О порядке</w:t>
      </w:r>
      <w:r>
        <w:rPr>
          <w:color w:val="000000"/>
        </w:rPr>
        <w:t xml:space="preserve"> ознакомления с информационными ресурсами, хранящимися в РФГФ и ТФГИ. Письмо РФГФ от 16.10.2002 № К-01/688 /// АТГФ-24747-66</w:t>
      </w:r>
    </w:p>
    <w:p>
      <w:pPr>
        <w:pStyle w:val="Normal"/>
        <w:ind w:firstLine="720" w:end="0"/>
        <w:jc w:val="both"/>
        <w:rPr>
          <w:b/>
          <w:color w:val="000000"/>
        </w:rPr>
      </w:pPr>
      <w:r>
        <w:rPr>
          <w:b/>
          <w:color w:val="000000"/>
        </w:rPr>
        <w:t xml:space="preserve">О порядке организации </w:t>
      </w:r>
      <w:r>
        <w:rPr>
          <w:color w:val="000000"/>
        </w:rPr>
        <w:t xml:space="preserve">и проведении государственной экспертизы. Письмо МПР ПФ от 04.09.97 №АН-61/3440 с приложениями. - М.: МПР РФ, 1997. - 26 с. /// АТГФ-81816-6 </w:t>
      </w:r>
    </w:p>
    <w:p>
      <w:pPr>
        <w:pStyle w:val="BodyTextIndent"/>
        <w:ind w:firstLine="720" w:end="0"/>
        <w:rPr>
          <w:b/>
          <w:color w:val="000000"/>
        </w:rPr>
      </w:pPr>
      <w:r>
        <w:rPr>
          <w:b/>
          <w:color w:val="000000"/>
        </w:rPr>
        <w:t>О порядке</w:t>
      </w:r>
      <w:r>
        <w:rPr>
          <w:color w:val="000000"/>
        </w:rPr>
        <w:t xml:space="preserve"> пользования материалами геологических фондов. Приложение 1 к письму К-01/688 от 16.10.2002 /// АТГФ-24747-66</w:t>
      </w:r>
    </w:p>
    <w:p>
      <w:pPr>
        <w:pStyle w:val="Normal"/>
        <w:ind w:firstLine="720" w:end="0"/>
        <w:jc w:val="both"/>
        <w:rPr>
          <w:b/>
          <w:color w:val="000000"/>
        </w:rPr>
      </w:pPr>
      <w:r>
        <w:rPr>
          <w:b/>
          <w:color w:val="000000"/>
        </w:rPr>
        <w:t>О порядке</w:t>
      </w:r>
      <w:r>
        <w:rPr>
          <w:color w:val="000000"/>
        </w:rPr>
        <w:t xml:space="preserve"> </w:t>
      </w:r>
      <w:r>
        <w:rPr>
          <w:b/>
          <w:color w:val="000000"/>
        </w:rPr>
        <w:t>предоставления</w:t>
      </w:r>
      <w:r>
        <w:rPr>
          <w:color w:val="000000"/>
        </w:rPr>
        <w:t xml:space="preserve"> информации о недрах. Письмо ДГК по ДВФО № 1-06/188 от 07.02.2003 г. – Хабаровск, 2003. – 1 л. /// АТГФ-24761-03/5</w:t>
      </w:r>
    </w:p>
    <w:p>
      <w:pPr>
        <w:pStyle w:val="Normal"/>
        <w:ind w:firstLine="720" w:end="0"/>
        <w:jc w:val="both"/>
        <w:rPr>
          <w:b/>
          <w:color w:val="000000"/>
        </w:rPr>
      </w:pPr>
      <w:r>
        <w:rPr>
          <w:b/>
          <w:color w:val="000000"/>
        </w:rPr>
        <w:t>О порядке</w:t>
      </w:r>
      <w:r>
        <w:rPr>
          <w:color w:val="000000"/>
        </w:rPr>
        <w:t xml:space="preserve"> предоставления информации о недрах. Письмо ДГК по ДВФО № 1-06/188 от 07.02.2003 г. – Хабаровск, 2003. – 1 л. /// АТГФ-24761-03/5</w:t>
      </w:r>
    </w:p>
    <w:p>
      <w:pPr>
        <w:pStyle w:val="Normal"/>
        <w:tabs>
          <w:tab w:val="clear" w:pos="720"/>
          <w:tab w:val="left" w:pos="1560" w:leader="none"/>
        </w:tabs>
        <w:ind w:firstLine="720" w:end="0"/>
        <w:jc w:val="both"/>
        <w:rPr>
          <w:b/>
          <w:color w:val="000000"/>
        </w:rPr>
      </w:pPr>
      <w:r>
        <w:rPr>
          <w:b/>
          <w:color w:val="000000"/>
        </w:rPr>
        <w:t xml:space="preserve">О порядке </w:t>
      </w:r>
      <w:r>
        <w:rPr>
          <w:color w:val="000000"/>
        </w:rPr>
        <w:t>реализации гравиметрических данных за рубеж. (Информ. исх. № ВЩ-61/1031 от 18.04.96 г. - М.: Роскомнедра, 1995. - 1л. /// АТГФ - 40056-4</w:t>
      </w:r>
    </w:p>
    <w:p>
      <w:pPr>
        <w:pStyle w:val="215"/>
        <w:ind w:firstLine="720" w:end="0"/>
        <w:rPr>
          <w:b/>
          <w:color w:val="000000"/>
        </w:rPr>
      </w:pPr>
      <w:r>
        <w:rPr>
          <w:b/>
          <w:color w:val="000000"/>
        </w:rPr>
        <w:t>О порядке</w:t>
      </w:r>
      <w:r>
        <w:rPr>
          <w:color w:val="000000"/>
        </w:rPr>
        <w:t xml:space="preserve"> создания, постановки и приемки научно-технической продукции (НТПр) в области изучения, воспроизводства, рационального использования и охраны природных ресурсов в 1998-2000 гг. Приказ МПР РФ № 210 от 16.09.98. – М.: МПР РФ, 1998. – 4 л. /// АТГФ-24761-98/7а (вх.336 от 4.11.1998 г.)</w:t>
      </w:r>
    </w:p>
    <w:p>
      <w:pPr>
        <w:pStyle w:val="Normal"/>
        <w:ind w:firstLine="720" w:end="0"/>
        <w:jc w:val="both"/>
        <w:rPr>
          <w:b/>
          <w:color w:val="000000"/>
        </w:rPr>
      </w:pPr>
      <w:r>
        <w:rPr>
          <w:b/>
          <w:color w:val="000000"/>
        </w:rPr>
        <w:t>О порядке хранения</w:t>
      </w:r>
      <w:r>
        <w:rPr>
          <w:color w:val="000000"/>
        </w:rPr>
        <w:t>, использования и передачи информации о недрах, полученной за счет государственных средств. Временное положение - М.: Роскомнедра, 1994. - 8 с. /// АТГФ-24761-45, 51016 (од)</w:t>
      </w:r>
    </w:p>
    <w:p>
      <w:pPr>
        <w:pStyle w:val="Normal"/>
        <w:tabs>
          <w:tab w:val="clear" w:pos="720"/>
          <w:tab w:val="left" w:pos="1560" w:leader="none"/>
        </w:tabs>
        <w:ind w:firstLine="720" w:end="0"/>
        <w:jc w:val="both"/>
        <w:rPr>
          <w:b/>
          <w:color w:val="000000"/>
        </w:rPr>
      </w:pPr>
      <w:r>
        <w:rPr>
          <w:b/>
          <w:color w:val="000000"/>
        </w:rPr>
        <w:t xml:space="preserve">О постановлении </w:t>
      </w:r>
      <w:r>
        <w:rPr>
          <w:color w:val="000000"/>
        </w:rPr>
        <w:t>Правительства РФ от 11.10.94 N 1158 "О порядке учета, хранения и использования средств цветного копирования в РФ". М.: Роскомнедра,1994. - 4 л. /// АТГФ - 40056-5</w:t>
      </w:r>
    </w:p>
    <w:p>
      <w:pPr>
        <w:pStyle w:val="Normal"/>
        <w:ind w:firstLine="720" w:end="0"/>
        <w:jc w:val="both"/>
        <w:rPr>
          <w:b/>
          <w:color w:val="000000"/>
        </w:rPr>
      </w:pPr>
      <w:r>
        <w:rPr>
          <w:b/>
          <w:color w:val="000000"/>
        </w:rPr>
        <w:t>О предотвращении</w:t>
      </w:r>
      <w:r>
        <w:rPr>
          <w:color w:val="000000"/>
        </w:rPr>
        <w:t xml:space="preserve"> несчастных случаев на месторождениях общераспространенных полезных ископаемых (ОРПИ) на территории Амурской области. Постановление Главы Администрации Амурской области № 5 от 09.01.2002 г. – Благовещенск, 2002. – 2 л. /// АТГФ-24761-03/4 </w:t>
      </w:r>
    </w:p>
    <w:p>
      <w:pPr>
        <w:pStyle w:val="Normal"/>
        <w:ind w:firstLine="720" w:end="0"/>
        <w:jc w:val="both"/>
        <w:rPr>
          <w:color w:val="000000"/>
        </w:rPr>
      </w:pPr>
      <w:r>
        <w:rPr>
          <w:b/>
          <w:color w:val="000000"/>
        </w:rPr>
        <w:t>О предотвращении</w:t>
      </w:r>
      <w:r>
        <w:rPr>
          <w:color w:val="000000"/>
        </w:rPr>
        <w:t xml:space="preserve"> несчастных случаев на месторождениях общераспространенных полезных ископаемых (ОРПИ) на территории Амурской области. Постановление Главы Администрации Амурской области № 5 от 09.01.2002 г. – Благовещенск, 2002. – 2 л. /// АТГФ-24761-03/4 </w:t>
      </w:r>
    </w:p>
    <w:p>
      <w:pPr>
        <w:pStyle w:val="Normal"/>
        <w:ind w:firstLine="720" w:end="0"/>
        <w:jc w:val="both"/>
        <w:rPr>
          <w:b/>
          <w:color w:val="000000"/>
        </w:rPr>
      </w:pPr>
      <w:r>
        <w:rPr>
          <w:color w:val="000000"/>
        </w:rPr>
        <w:t>О представлении геологической информации, полученной за счет собственных средств, в федеральный и территориальные фонды. Письмо зам.министра МПР Наталенко А.Е. № АН-61/2297 от 18.06.97 г. - М.: МПР, 1997. - 1 с. /// АТГФ - 40115-6. авт., ндпо, го/отчетность геол., го/информац., го/коммерч.тайна</w:t>
      </w:r>
    </w:p>
    <w:p>
      <w:pPr>
        <w:pStyle w:val="Normal"/>
        <w:ind w:firstLine="720" w:end="0"/>
        <w:jc w:val="both"/>
        <w:rPr>
          <w:b/>
          <w:color w:val="000000"/>
        </w:rPr>
      </w:pPr>
      <w:r>
        <w:rPr>
          <w:b/>
          <w:color w:val="000000"/>
        </w:rPr>
        <w:t xml:space="preserve">О представлении </w:t>
      </w:r>
      <w:r>
        <w:rPr>
          <w:color w:val="000000"/>
        </w:rPr>
        <w:t xml:space="preserve">государственной отчетности в геологические фонды РФ. (Приказ Роскомнедра № 41 от 11.04.96г.). - М.: Роскомнедра, 1996. – 2 л. /// АТГФ-40056-3 </w:t>
      </w:r>
    </w:p>
    <w:p>
      <w:pPr>
        <w:pStyle w:val="215"/>
        <w:ind w:firstLine="720" w:end="0"/>
        <w:rPr>
          <w:b/>
          <w:color w:val="000000"/>
        </w:rPr>
      </w:pPr>
      <w:r>
        <w:rPr>
          <w:b/>
          <w:color w:val="000000"/>
        </w:rPr>
        <w:t>О проекте</w:t>
      </w:r>
      <w:r>
        <w:rPr>
          <w:color w:val="000000"/>
        </w:rPr>
        <w:t xml:space="preserve"> «Положения о порядке списания запасов с учета предприятий по добыче полезных ископаемых». – М.: Госгортехнадзор СССР, 1984. – 16 с., /// АТГФ-40002-3</w:t>
      </w:r>
    </w:p>
    <w:p>
      <w:pPr>
        <w:pStyle w:val="Normal"/>
        <w:tabs>
          <w:tab w:val="clear" w:pos="720"/>
          <w:tab w:val="left" w:pos="1560" w:leader="none"/>
        </w:tabs>
        <w:ind w:firstLine="720" w:end="0"/>
        <w:jc w:val="both"/>
        <w:rPr>
          <w:b/>
          <w:color w:val="000000"/>
        </w:rPr>
      </w:pPr>
      <w:r>
        <w:rPr>
          <w:b/>
          <w:color w:val="000000"/>
        </w:rPr>
        <w:t xml:space="preserve">О публикации </w:t>
      </w:r>
      <w:r>
        <w:rPr>
          <w:color w:val="000000"/>
        </w:rPr>
        <w:t>официальных документов и материалов Роскомнедра в средствах массовой информации (приказ N 25 от 4.02.94). - М.: Роскомнедра, 1994. - 3 с. /// АТГФ - 40008-2</w:t>
      </w:r>
    </w:p>
    <w:p>
      <w:pPr>
        <w:pStyle w:val="Normal"/>
        <w:ind w:firstLine="720" w:end="0"/>
        <w:jc w:val="both"/>
        <w:rPr>
          <w:b/>
          <w:color w:val="000000"/>
        </w:rPr>
      </w:pPr>
      <w:r>
        <w:rPr>
          <w:b/>
          <w:color w:val="000000"/>
        </w:rPr>
        <w:t>О развитии</w:t>
      </w:r>
      <w:r>
        <w:rPr>
          <w:color w:val="000000"/>
        </w:rPr>
        <w:t xml:space="preserve"> экономических реформ в Амурской области (январь - декабрь 1995 г.) по каталогу № 1.1. - Благовещенск: Амуроблкомстат, 1996. - 84 с. ///АТГФ - 40060-2</w:t>
      </w:r>
    </w:p>
    <w:p>
      <w:pPr>
        <w:pStyle w:val="BodyTextIndent"/>
        <w:ind w:firstLine="720" w:end="0"/>
        <w:rPr>
          <w:b/>
          <w:color w:val="000000"/>
        </w:rPr>
      </w:pPr>
      <w:r>
        <w:rPr>
          <w:b/>
          <w:color w:val="000000"/>
        </w:rPr>
        <w:t xml:space="preserve">О рассылке </w:t>
      </w:r>
      <w:r>
        <w:rPr>
          <w:color w:val="000000"/>
        </w:rPr>
        <w:t>государственного баланса углеводородного сырья. Прилож.3 к письму К-01/688 от 16.10.2002. /// АТГФ-24747-66</w:t>
      </w:r>
    </w:p>
    <w:p>
      <w:pPr>
        <w:pStyle w:val="Normal"/>
        <w:ind w:firstLine="720" w:end="0"/>
        <w:jc w:val="both"/>
        <w:rPr>
          <w:b/>
          <w:color w:val="000000"/>
        </w:rPr>
      </w:pPr>
      <w:r>
        <w:rPr>
          <w:b/>
          <w:color w:val="000000"/>
        </w:rPr>
        <w:t>О регистрации</w:t>
      </w:r>
      <w:r>
        <w:rPr>
          <w:color w:val="000000"/>
        </w:rPr>
        <w:t xml:space="preserve"> специализированных исследований и НИР в сфере охраны окружающей среды, экологической безопасности и сохранения биоразнообразия. Постановление Главы Администрации Амурской области № 343 от 3.08.1998 г. - Благовещенск: Администрация Амур. обл., 1998. - 1 с. ///АТГФ-24761-98/4</w:t>
      </w:r>
    </w:p>
    <w:p>
      <w:pPr>
        <w:pStyle w:val="Normal"/>
        <w:ind w:firstLine="720" w:end="0"/>
        <w:jc w:val="both"/>
        <w:rPr>
          <w:color w:val="000000"/>
        </w:rPr>
      </w:pPr>
      <w:r>
        <w:rPr>
          <w:b/>
          <w:color w:val="000000"/>
        </w:rPr>
        <w:t xml:space="preserve">О результатах </w:t>
      </w:r>
      <w:r>
        <w:rPr>
          <w:color w:val="000000"/>
        </w:rPr>
        <w:t>работы по госучету использования вод за 1997 год Амурского бассейнового водохозяйственного управления. (Письмо Амурского БВУ № 01-14/403 от 1.09.98 г.) - Хабаровск: Амурское БВУ, 1998. - 9 с. ///АТГФ-24759-98/55</w:t>
      </w:r>
    </w:p>
    <w:p>
      <w:pPr>
        <w:pStyle w:val="BodyTextIndent3"/>
        <w:ind w:firstLine="720" w:end="0"/>
        <w:rPr>
          <w:color w:val="000000"/>
        </w:rPr>
      </w:pPr>
      <w:r>
        <w:rPr>
          <w:color w:val="000000"/>
        </w:rPr>
        <w:t xml:space="preserve">О снятии </w:t>
      </w:r>
      <w:r>
        <w:rPr>
          <w:b w:val="false"/>
          <w:color w:val="000000"/>
        </w:rPr>
        <w:t>грифа "ДСП" с описаний изобретений к авторским свидетельствам СССР.</w:t>
      </w:r>
      <w:r>
        <w:rPr>
          <w:color w:val="000000"/>
        </w:rPr>
        <w:t xml:space="preserve"> </w:t>
      </w:r>
      <w:r>
        <w:rPr>
          <w:b w:val="false"/>
          <w:color w:val="000000"/>
        </w:rPr>
        <w:t>- М.: Роспатент, 1998. - 1 с. /// АТГФ –24747-42</w:t>
      </w:r>
    </w:p>
    <w:p>
      <w:pPr>
        <w:pStyle w:val="BodyTextIndent3"/>
        <w:ind w:firstLine="720" w:end="0"/>
        <w:rPr>
          <w:b/>
          <w:color w:val="000000"/>
        </w:rPr>
      </w:pPr>
      <w:r>
        <w:rPr>
          <w:color w:val="000000"/>
        </w:rPr>
        <w:t xml:space="preserve">О совершенствовании </w:t>
      </w:r>
      <w:r>
        <w:rPr>
          <w:b w:val="false"/>
          <w:color w:val="000000"/>
        </w:rPr>
        <w:t>государственного регулирования использования минерально-сырьевых ресурсов (приказ № 63 от 03.03.98 г.). -</w:t>
      </w:r>
      <w:r>
        <w:rPr>
          <w:color w:val="000000"/>
        </w:rPr>
        <w:t xml:space="preserve"> </w:t>
      </w:r>
      <w:r>
        <w:rPr>
          <w:b w:val="false"/>
          <w:color w:val="000000"/>
        </w:rPr>
        <w:t>М.: МПР РФ, 1998 г. ///АТГФ-24747-35</w:t>
      </w:r>
    </w:p>
    <w:p>
      <w:pPr>
        <w:pStyle w:val="Normal"/>
        <w:ind w:firstLine="720" w:end="0"/>
        <w:jc w:val="both"/>
        <w:rPr>
          <w:color w:val="000000"/>
        </w:rPr>
      </w:pPr>
      <w:r>
        <w:rPr>
          <w:b/>
          <w:color w:val="000000"/>
        </w:rPr>
        <w:t>О согласовании документов</w:t>
      </w:r>
      <w:r>
        <w:rPr>
          <w:color w:val="000000"/>
        </w:rPr>
        <w:t xml:space="preserve"> при экспорте и импорте товаров и услуг» (в т.ч. о передаче геологической информации). Приказ МПР РФ № 550 от 15.12.2000. – М.: МПР РФ, 2000. – 1 л. /// АТГФ-24761-03/19; авт, ндпо, от/информация</w:t>
      </w:r>
    </w:p>
    <w:p>
      <w:pPr>
        <w:pStyle w:val="Normal"/>
        <w:ind w:firstLine="720" w:end="0"/>
        <w:jc w:val="both"/>
        <w:rPr>
          <w:color w:val="000000"/>
        </w:rPr>
      </w:pPr>
      <w:r>
        <w:rPr>
          <w:color w:val="000000"/>
        </w:rPr>
        <w:t xml:space="preserve">О согласовании условий лицензий на месторождения некоторых видов минерального сырья. - М.: Роскомнедра, 1994. - 2 с. ///АТГФ-24761-55, авт, ГО/лиценз. </w:t>
      </w:r>
    </w:p>
    <w:p>
      <w:pPr>
        <w:pStyle w:val="Normal"/>
        <w:ind w:firstLine="720" w:end="0"/>
        <w:jc w:val="both"/>
        <w:rPr>
          <w:b/>
          <w:color w:val="000000"/>
        </w:rPr>
      </w:pPr>
      <w:r>
        <w:rPr>
          <w:color w:val="000000"/>
        </w:rPr>
        <w:t xml:space="preserve">О создании информационной компьютерной системы в области геологического изучения и использовании недр. - М.: Роскомнедра, 1993. - 12 с. ( Приказ 75 от О1.О9.93) /// АмурТГФ-24761-27, авт, ГО/информ, ГО/компьют., ГО/Роскомнедра </w:t>
      </w:r>
    </w:p>
    <w:p>
      <w:pPr>
        <w:pStyle w:val="Normal"/>
        <w:ind w:firstLine="720" w:end="0"/>
        <w:jc w:val="both"/>
        <w:rPr>
          <w:color w:val="000000"/>
        </w:rPr>
      </w:pPr>
      <w:r>
        <w:rPr>
          <w:b/>
          <w:color w:val="000000"/>
        </w:rPr>
        <w:t>О создании</w:t>
      </w:r>
      <w:r>
        <w:rPr>
          <w:color w:val="000000"/>
        </w:rPr>
        <w:t xml:space="preserve"> Российского фонда информации по природным ресурсам и охране окружающей среды (РФИ МПР России). Приказ МПР РФ № 49 от 27.01.2003. – М., 2003. – 1 л. /// АТГФ-24761-03/8</w:t>
      </w:r>
    </w:p>
    <w:p>
      <w:pPr>
        <w:pStyle w:val="BodyTextIndent3"/>
        <w:ind w:firstLine="720" w:end="0"/>
        <w:rPr>
          <w:b/>
          <w:color w:val="000000"/>
        </w:rPr>
      </w:pPr>
      <w:r>
        <w:rPr>
          <w:color w:val="000000"/>
        </w:rPr>
        <w:t xml:space="preserve">О создании </w:t>
      </w:r>
      <w:r>
        <w:rPr>
          <w:b w:val="false"/>
          <w:color w:val="000000"/>
        </w:rPr>
        <w:t>СпецИКЦ-фонда при Росгеолфонде. - М.: МПР РФ, 1997. ///АТГФ-24747-38</w:t>
      </w:r>
    </w:p>
    <w:p>
      <w:pPr>
        <w:pStyle w:val="BodyTextIndent"/>
        <w:ind w:firstLine="720" w:end="0"/>
        <w:rPr>
          <w:b/>
          <w:color w:val="000000"/>
        </w:rPr>
      </w:pPr>
      <w:r>
        <w:rPr>
          <w:b/>
          <w:color w:val="000000"/>
        </w:rPr>
        <w:t>О создании</w:t>
      </w:r>
      <w:r>
        <w:rPr>
          <w:color w:val="000000"/>
        </w:rPr>
        <w:t xml:space="preserve"> территориальных фондов информации по природным ресурсам и охране окружающей среды МПР России. Приказ МПР РФ № 95 от 11.02.2003 г. – 4 л. /// АТГФ-24761-03/11</w:t>
      </w:r>
    </w:p>
    <w:p>
      <w:pPr>
        <w:pStyle w:val="Normal"/>
        <w:ind w:firstLine="720" w:end="0"/>
        <w:jc w:val="both"/>
        <w:rPr>
          <w:b/>
          <w:color w:val="000000"/>
        </w:rPr>
      </w:pPr>
      <w:r>
        <w:rPr>
          <w:b/>
          <w:color w:val="000000"/>
        </w:rPr>
        <w:t>О создании</w:t>
      </w:r>
      <w:r>
        <w:rPr>
          <w:color w:val="000000"/>
        </w:rPr>
        <w:t xml:space="preserve"> филиала Росгеолфонда по радиоактивному сырью. Приказ N 131 от 22.12.93. - М.: Роскомнедра, 1993. - 2 с. /// АмурТГФ-24761-34, авт, го/радиоактив., го/фонды </w:t>
      </w:r>
    </w:p>
    <w:p>
      <w:pPr>
        <w:pStyle w:val="BodyText21"/>
        <w:rPr>
          <w:b/>
          <w:color w:val="000000"/>
        </w:rPr>
      </w:pPr>
      <w:r>
        <w:rPr>
          <w:b/>
          <w:color w:val="000000"/>
        </w:rPr>
        <w:t xml:space="preserve">О создании </w:t>
      </w:r>
      <w:r>
        <w:rPr>
          <w:color w:val="000000"/>
        </w:rPr>
        <w:t>Центрального бюро информации МПР России (ЦБИ МПР России). Приказ МПР № 946 от 31.12.2002 г.</w:t>
      </w:r>
      <w:r>
        <w:rPr>
          <w:b/>
          <w:color w:val="000000"/>
        </w:rPr>
        <w:t xml:space="preserve"> </w:t>
      </w:r>
      <w:r>
        <w:rPr>
          <w:color w:val="000000"/>
        </w:rPr>
        <w:t>– М.: МПР, 2002. – 1 л. /// АТГФ-24761-03/6</w:t>
      </w:r>
    </w:p>
    <w:p>
      <w:pPr>
        <w:pStyle w:val="215"/>
        <w:ind w:firstLine="720" w:end="0"/>
        <w:rPr>
          <w:b/>
          <w:color w:val="000000"/>
        </w:rPr>
      </w:pPr>
      <w:r>
        <w:rPr>
          <w:b/>
          <w:color w:val="000000"/>
        </w:rPr>
        <w:t>О создании</w:t>
      </w:r>
      <w:r>
        <w:rPr>
          <w:color w:val="000000"/>
        </w:rPr>
        <w:t xml:space="preserve"> Центрального бюро информации МПР России. Приказ МПР РФ № 946 от 31.12.2002 г. – М., 2002. – 1 л. /// АТГФ-24761-03/6 </w:t>
      </w:r>
    </w:p>
    <w:p>
      <w:pPr>
        <w:pStyle w:val="215"/>
        <w:ind w:firstLine="720" w:end="0"/>
        <w:rPr>
          <w:b/>
          <w:color w:val="000000"/>
        </w:rPr>
      </w:pPr>
      <w:r>
        <w:rPr>
          <w:b/>
          <w:color w:val="000000"/>
        </w:rPr>
        <w:t>О создании</w:t>
      </w:r>
      <w:r>
        <w:rPr>
          <w:color w:val="000000"/>
        </w:rPr>
        <w:t xml:space="preserve"> Центрального бюро информации МПР России. Приказ МПР РФ № 946 от 31.12.2002 г. – М., 2002. – 1 л. /// АТГФ-24761-03/6 </w:t>
      </w:r>
    </w:p>
    <w:p>
      <w:pPr>
        <w:pStyle w:val="Normal"/>
        <w:ind w:firstLine="720" w:end="0"/>
        <w:jc w:val="both"/>
        <w:rPr>
          <w:b/>
          <w:color w:val="000000"/>
        </w:rPr>
      </w:pPr>
      <w:r>
        <w:rPr>
          <w:b/>
          <w:color w:val="000000"/>
        </w:rPr>
        <w:t>О состоянии</w:t>
      </w:r>
      <w:r>
        <w:rPr>
          <w:color w:val="000000"/>
        </w:rPr>
        <w:t xml:space="preserve"> минерально-сырьевой базы России (Приказ по Роскомнедра N 208 от 9.12.94. О подготовке ежегодного Государственного доклада "О состоянии минерально-сырьевой базы России"). - М.: Роскомнедра, 1994. - 18 с. /// АТГФ-40033-1. авт., НДПО, ГО/минер.рес. </w:t>
      </w:r>
    </w:p>
    <w:p>
      <w:pPr>
        <w:pStyle w:val="Normal"/>
        <w:ind w:firstLine="720" w:end="0"/>
        <w:jc w:val="both"/>
        <w:rPr>
          <w:b/>
          <w:color w:val="000000"/>
        </w:rPr>
      </w:pPr>
      <w:r>
        <w:rPr>
          <w:b/>
          <w:color w:val="000000"/>
        </w:rPr>
        <w:t>О состоянии</w:t>
      </w:r>
      <w:r>
        <w:rPr>
          <w:color w:val="000000"/>
        </w:rPr>
        <w:t xml:space="preserve"> минерально-сырьевой базы Российской Федерации. Государственный доклад (основные положения). - М.: Роскомнедра, 1995. - 18 с. /// АТГФ - 25411-6. авт., ГО/минер.рес. </w:t>
      </w:r>
    </w:p>
    <w:p>
      <w:pPr>
        <w:pStyle w:val="Normal"/>
        <w:ind w:firstLine="720" w:end="0"/>
        <w:jc w:val="both"/>
        <w:rPr>
          <w:b/>
          <w:color w:val="000000"/>
        </w:rPr>
      </w:pPr>
      <w:r>
        <w:rPr>
          <w:b/>
          <w:color w:val="000000"/>
        </w:rPr>
        <w:t>О сроках</w:t>
      </w:r>
      <w:r>
        <w:rPr>
          <w:color w:val="000000"/>
        </w:rPr>
        <w:t xml:space="preserve"> представления отчетных балансов по форме 6-гр (нефть, газ, конденсат). (Информ. исх. № ВМ-61/2348 от 25.08.95г). М.: Роскомнедра, 1995. - 2л. /// АТГФ - 40056-7 авт., НДПО/Роскомнедра, Балансы/сроки </w:t>
      </w:r>
    </w:p>
    <w:p>
      <w:pPr>
        <w:pStyle w:val="Normal"/>
        <w:ind w:firstLine="720" w:end="0"/>
        <w:jc w:val="both"/>
        <w:rPr>
          <w:b/>
          <w:color w:val="000000"/>
        </w:rPr>
      </w:pPr>
      <w:r>
        <w:rPr>
          <w:b/>
          <w:color w:val="000000"/>
        </w:rPr>
        <w:t>О строительстве природоохранных объектов.</w:t>
      </w:r>
      <w:r>
        <w:rPr>
          <w:color w:val="000000"/>
        </w:rPr>
        <w:t xml:space="preserve"> (Экспресс-информация № 72 от 5. 03.1999 г.). - Благовещенск: Амуроблкомстат, 1999. - 2 с. (1 л.) ///АТГФ-40137-1, (24748-99/21) </w:t>
      </w:r>
    </w:p>
    <w:p>
      <w:pPr>
        <w:pStyle w:val="BodyTextIndent"/>
        <w:ind w:firstLine="720" w:end="0"/>
        <w:rPr>
          <w:b/>
          <w:color w:val="000000"/>
        </w:rPr>
      </w:pPr>
      <w:r>
        <w:rPr>
          <w:b/>
          <w:color w:val="000000"/>
        </w:rPr>
        <w:t xml:space="preserve">О территориальных комиссиях </w:t>
      </w:r>
      <w:r>
        <w:rPr>
          <w:color w:val="000000"/>
        </w:rPr>
        <w:t xml:space="preserve">по запасам полезных ископаемых. Приказ № 1332 от 22.12.2005 г. – М.: МПР Федеральное Агенство по недропользованию, 2005. – 3 л. /// АТГФ-24747-04/за 2006 г.(д.УХИ № 04-02/3(06/1); от/ТКЗ, от/запасы </w:t>
      </w:r>
    </w:p>
    <w:p>
      <w:pPr>
        <w:pStyle w:val="BodyTextIndent"/>
        <w:ind w:firstLine="720" w:end="0"/>
        <w:rPr>
          <w:b/>
          <w:color w:val="000000"/>
        </w:rPr>
      </w:pPr>
      <w:r>
        <w:rPr>
          <w:b/>
          <w:color w:val="000000"/>
        </w:rPr>
        <w:t xml:space="preserve">О Фонде </w:t>
      </w:r>
      <w:r>
        <w:rPr>
          <w:color w:val="000000"/>
        </w:rPr>
        <w:t>информации по водным ресурсам МПР России (ФГУ «Акваинфотека»). Приказ МПР № 48 от 27.01.03.</w:t>
      </w:r>
      <w:r>
        <w:rPr>
          <w:b/>
          <w:color w:val="000000"/>
        </w:rPr>
        <w:t xml:space="preserve"> </w:t>
      </w:r>
      <w:r>
        <w:rPr>
          <w:color w:val="000000"/>
        </w:rPr>
        <w:t xml:space="preserve">– М.: МПР, 2003. – 1 л. /// АТГФ-24761-03/7 </w:t>
      </w:r>
    </w:p>
    <w:p>
      <w:pPr>
        <w:pStyle w:val="BodyTextIndent"/>
        <w:ind w:firstLine="720" w:end="0"/>
        <w:rPr>
          <w:b/>
          <w:color w:val="000000"/>
        </w:rPr>
      </w:pPr>
      <w:r>
        <w:rPr>
          <w:b/>
          <w:color w:val="000000"/>
        </w:rPr>
        <w:t xml:space="preserve">О Фонде </w:t>
      </w:r>
      <w:r>
        <w:rPr>
          <w:color w:val="000000"/>
        </w:rPr>
        <w:t>информации по лесным ресурсам МПР России (ФГУ «Лесоинфотека»). Приказ МПР № 50 от 27.01.2003г. – М., 2003.- 1 л. /// АТГФ-24761-03/9</w:t>
      </w:r>
    </w:p>
    <w:p>
      <w:pPr>
        <w:pStyle w:val="BodyTextIndent"/>
        <w:ind w:firstLine="720" w:end="0"/>
        <w:rPr>
          <w:color w:val="000000"/>
        </w:rPr>
      </w:pPr>
      <w:r>
        <w:rPr>
          <w:b/>
          <w:color w:val="000000"/>
        </w:rPr>
        <w:t xml:space="preserve">О Фонде </w:t>
      </w:r>
      <w:r>
        <w:rPr>
          <w:color w:val="000000"/>
        </w:rPr>
        <w:t xml:space="preserve">экологической информации МПР России (ФГУ «Экоинфотека»). Приказ МПР № 51 от 27.01.2003г. – М., 2003.- 2 л. /// АТГФ-24761-03/10 </w:t>
      </w:r>
    </w:p>
    <w:p>
      <w:pPr>
        <w:pStyle w:val="BodyTextIndent3"/>
        <w:ind w:firstLine="720" w:end="0"/>
        <w:rPr>
          <w:b/>
          <w:color w:val="000000"/>
        </w:rPr>
      </w:pPr>
      <w:r>
        <w:rPr>
          <w:color w:val="000000"/>
        </w:rPr>
        <w:t xml:space="preserve">О формировании цифровых </w:t>
      </w:r>
      <w:r>
        <w:rPr>
          <w:b w:val="false"/>
          <w:color w:val="000000"/>
        </w:rPr>
        <w:t>интегрированных геоинформационных пакетов (№ ВО-61/984 от 12.30.98 г.). – М.: МПР РФ, 1998. – 1 л. ///АТГФ-24747-32</w:t>
      </w:r>
    </w:p>
    <w:p>
      <w:pPr>
        <w:pStyle w:val="215"/>
        <w:ind w:firstLine="720" w:end="0"/>
        <w:rPr>
          <w:color w:val="000000"/>
        </w:rPr>
      </w:pPr>
      <w:r>
        <w:rPr>
          <w:b/>
          <w:color w:val="000000"/>
        </w:rPr>
        <w:t>Об инвентаризации</w:t>
      </w:r>
      <w:r>
        <w:rPr>
          <w:color w:val="000000"/>
        </w:rPr>
        <w:t xml:space="preserve"> подведомственных организаций, осуществляющих сбор, обработку и хранение геологической информации по кодам ГРНТИ (Государственный рубрикатор научно-технической информации). /// АТГФ-24747-63</w:t>
      </w:r>
    </w:p>
    <w:p>
      <w:pPr>
        <w:pStyle w:val="Normal"/>
        <w:ind w:firstLine="720" w:end="0"/>
        <w:jc w:val="both"/>
        <w:rPr>
          <w:b/>
          <w:color w:val="000000"/>
        </w:rPr>
      </w:pPr>
      <w:r>
        <w:rPr>
          <w:color w:val="000000"/>
        </w:rPr>
        <w:t xml:space="preserve">Об обеспечении деятельности единой системы федерального и территориальных фондов геологической информации. - М.: Роскомнедра, 1993. - 8 с. ( Приказ Роскомнедра, N 72 от 19.О8.93)/// АмурТГФ-24761-25, авт, Геол/фонды террит.,Роскомнедра, Геол/информ </w:t>
      </w:r>
    </w:p>
    <w:p>
      <w:pPr>
        <w:pStyle w:val="Normal"/>
        <w:ind w:firstLine="720" w:end="0"/>
        <w:jc w:val="both"/>
        <w:rPr>
          <w:b/>
          <w:color w:val="000000"/>
        </w:rPr>
      </w:pPr>
      <w:r>
        <w:rPr>
          <w:b/>
          <w:color w:val="000000"/>
        </w:rPr>
        <w:t xml:space="preserve">Об обеспечении </w:t>
      </w:r>
      <w:r>
        <w:rPr>
          <w:color w:val="000000"/>
        </w:rPr>
        <w:t>регистрации и хранения лицензий. (Приказ МПР № 377 от 28.04.2001 г.). – М.: МПР РФ, 2001. – 1 с. /// 24761-01/20</w:t>
      </w:r>
    </w:p>
    <w:p>
      <w:pPr>
        <w:pStyle w:val="215"/>
        <w:ind w:firstLine="720" w:end="0"/>
        <w:rPr>
          <w:b/>
          <w:color w:val="000000"/>
        </w:rPr>
      </w:pPr>
      <w:r>
        <w:rPr>
          <w:b/>
          <w:color w:val="000000"/>
        </w:rPr>
        <w:t>Об организационных</w:t>
      </w:r>
      <w:r>
        <w:rPr>
          <w:color w:val="000000"/>
        </w:rPr>
        <w:t xml:space="preserve"> мерах по выполнению поручения Правительства РФ от 5.04.96 г. № ВЧ-П4-11204 «О состоянии гражданской обороны РФ в 1995 г.» </w:t>
        <w:noBreakHyphen/>
        <w:t xml:space="preserve"> Приказ Роскомнедра № 61 дсп от 28.05.96 г.</w:t>
      </w:r>
    </w:p>
    <w:p>
      <w:pPr>
        <w:pStyle w:val="Normal"/>
        <w:ind w:firstLine="720" w:end="0"/>
        <w:jc w:val="both"/>
        <w:rPr>
          <w:color w:val="000000"/>
        </w:rPr>
      </w:pPr>
      <w:r>
        <w:rPr>
          <w:b/>
          <w:color w:val="000000"/>
        </w:rPr>
        <w:t xml:space="preserve">Об уровне </w:t>
      </w:r>
      <w:r>
        <w:rPr>
          <w:color w:val="000000"/>
        </w:rPr>
        <w:t>и динамике тарифов на услуги пассажирского транспорта и связи в 1995-1998 гг. (№ по каталогу 9.1). - Благовещенск: Амуроблкомстат, 1999. - 3 с. ///АТГФ-26288-1</w:t>
      </w:r>
    </w:p>
    <w:p>
      <w:pPr>
        <w:pStyle w:val="BodyTextIndent3"/>
        <w:ind w:firstLine="720" w:end="0"/>
        <w:rPr>
          <w:color w:val="000000"/>
        </w:rPr>
      </w:pPr>
      <w:r>
        <w:rPr>
          <w:color w:val="000000"/>
        </w:rPr>
        <w:t xml:space="preserve">Об утверждении Инструкции </w:t>
      </w:r>
      <w:r>
        <w:rPr>
          <w:b w:val="false"/>
          <w:color w:val="000000"/>
        </w:rPr>
        <w:t>по учету и хранению экспонатов музейного фонда Роскомнедр. – М.: Роскомнедра, 1994. – 2 с.///АТГФ-24761-49</w:t>
      </w:r>
    </w:p>
    <w:p>
      <w:pPr>
        <w:pStyle w:val="BodyTextIndent3"/>
        <w:ind w:firstLine="720" w:end="0"/>
        <w:rPr>
          <w:color w:val="000000"/>
        </w:rPr>
      </w:pPr>
      <w:r>
        <w:rPr>
          <w:color w:val="000000"/>
        </w:rPr>
        <w:t>Обзор геологических результатов работ</w:t>
      </w:r>
      <w:r>
        <w:rPr>
          <w:b w:val="false"/>
          <w:color w:val="000000"/>
        </w:rPr>
        <w:t xml:space="preserve"> организаций Министерства геологии СССР за 1967 год.- М.: ВГФ, 1968.- 159л. /// АмурТГФ - 30051</w:t>
      </w:r>
    </w:p>
    <w:p>
      <w:pPr>
        <w:pStyle w:val="BodyTextIndent3"/>
        <w:ind w:firstLine="720" w:end="0"/>
        <w:rPr>
          <w:b/>
          <w:color w:val="000000"/>
        </w:rPr>
      </w:pPr>
      <w:r>
        <w:rPr>
          <w:color w:val="000000"/>
        </w:rPr>
        <w:t>Обзор геологической изученности торфяных месторождений</w:t>
      </w:r>
      <w:r>
        <w:rPr>
          <w:b w:val="false"/>
          <w:color w:val="000000"/>
        </w:rPr>
        <w:t xml:space="preserve"> РСФСР по материалам геологоразведочных работ, выполненных в 1985 году. Дальневосточный экономический район. - М.: ПГО "Торфогеология", 1987. - 63 с. /// АмурТГФ – 24563</w:t>
      </w:r>
    </w:p>
    <w:p>
      <w:pPr>
        <w:pStyle w:val="Normal"/>
        <w:ind w:firstLine="720" w:end="0"/>
        <w:jc w:val="both"/>
        <w:rPr>
          <w:b/>
          <w:color w:val="000000"/>
        </w:rPr>
      </w:pPr>
      <w:r>
        <w:rPr>
          <w:b/>
          <w:color w:val="000000"/>
        </w:rPr>
        <w:t xml:space="preserve">Обзор качества </w:t>
      </w:r>
      <w:r>
        <w:rPr>
          <w:color w:val="000000"/>
        </w:rPr>
        <w:t>поверхностных вод по гидрохимическим показателям на территории деятельности Амурского ЦГМС за 2002 г. – Благовещенск: АОЦ «ГИДРОМЕТ», 2003. – 15 с. /// АТГФ-27104-2; авт, ндпо, адм, авп/Ежегодник качества ПВ-2002</w:t>
      </w:r>
    </w:p>
    <w:p>
      <w:pPr>
        <w:pStyle w:val="Normal"/>
        <w:ind w:firstLine="720" w:end="0"/>
        <w:jc w:val="both"/>
        <w:rPr>
          <w:color w:val="000000"/>
        </w:rPr>
      </w:pPr>
      <w:r>
        <w:rPr>
          <w:b/>
          <w:color w:val="000000"/>
        </w:rPr>
        <w:t>Обухов В.Б., 1991.</w:t>
      </w:r>
      <w:r>
        <w:rPr>
          <w:color w:val="000000"/>
        </w:rPr>
        <w:t xml:space="preserve"> Государственная геологическая карта (новая серия). М-б 1:1.000.000. Карта полезных ископаемых на 1985 г. Листы Q-48,49 (Айхал). – Л.: ВСЕГЕИ, 1991. – 1 гр.пр. /// АТГФ-24615-1,2,3</w:t>
      </w:r>
    </w:p>
    <w:p>
      <w:pPr>
        <w:pStyle w:val="Normal"/>
        <w:ind w:firstLine="720" w:end="0"/>
        <w:jc w:val="both"/>
        <w:rPr>
          <w:b/>
          <w:color w:val="000000"/>
          <w:szCs w:val="24"/>
        </w:rPr>
      </w:pPr>
      <w:r>
        <w:rPr>
          <w:color w:val="000000"/>
        </w:rPr>
        <w:t xml:space="preserve">Общая характеристика приисков Ивановского района Амурской области 1915-1922. 5 с.(Автор Р.И.Блюм) ///АмурТГФ-76 </w:t>
      </w:r>
    </w:p>
    <w:p>
      <w:pPr>
        <w:pStyle w:val="Heading1"/>
        <w:ind w:hanging="0" w:end="0"/>
        <w:rPr>
          <w:b/>
          <w:color w:val="000000"/>
        </w:rPr>
      </w:pPr>
      <w:r>
        <w:rPr>
          <w:b/>
          <w:color w:val="000000"/>
          <w:szCs w:val="24"/>
        </w:rPr>
        <w:t>Общероссийский классификатор</w:t>
      </w:r>
      <w:r>
        <w:rPr>
          <w:color w:val="000000"/>
          <w:szCs w:val="24"/>
        </w:rPr>
        <w:t xml:space="preserve"> полезных ископаемых и подземных вод ОК 032-2002 (введен в действие с 01.01.2003 постановлением Госстандарта РФ № 503-ст от 25.12.2002. Введен впервые). – М.: Госстандарт РФ, 2003. – 1 CD /// АТГФ -од51277 (1,382 МБ); авт, ндпо, от/ПИ, от/ПВ, от/классификатор ПИ и подземных вод</w:t>
      </w:r>
    </w:p>
    <w:p>
      <w:pPr>
        <w:pStyle w:val="Normal"/>
        <w:ind w:firstLine="720" w:end="0"/>
        <w:jc w:val="both"/>
        <w:rPr>
          <w:b/>
          <w:color w:val="000000"/>
        </w:rPr>
      </w:pPr>
      <w:r>
        <w:rPr>
          <w:b/>
          <w:color w:val="000000"/>
        </w:rPr>
        <w:t>Общие показатели</w:t>
      </w:r>
      <w:r>
        <w:rPr>
          <w:color w:val="000000"/>
        </w:rPr>
        <w:t xml:space="preserve"> использования воды по Амурской области за </w:t>
      </w:r>
      <w:r>
        <w:rPr>
          <w:b/>
          <w:color w:val="000000"/>
        </w:rPr>
        <w:t>1999</w:t>
      </w:r>
      <w:r>
        <w:rPr>
          <w:color w:val="000000"/>
        </w:rPr>
        <w:t xml:space="preserve"> г. (к Государственному статистическому отчету «Об использовании воды» по форме 2-ТП</w:t>
      </w:r>
      <w:r>
        <w:rPr>
          <w:b/>
          <w:color w:val="000000"/>
        </w:rPr>
        <w:t xml:space="preserve"> </w:t>
      </w:r>
      <w:r>
        <w:rPr>
          <w:color w:val="000000"/>
        </w:rPr>
        <w:t>/водхоз/ за 1999 г.). – Благовещенск: ФГУ «АмТФГИ», 2000. – 4 кн.-512 л. (119+150+148+95). /// АТГФ-27431</w:t>
      </w:r>
    </w:p>
    <w:p>
      <w:pPr>
        <w:pStyle w:val="Normal"/>
        <w:ind w:firstLine="720" w:end="0"/>
        <w:jc w:val="both"/>
        <w:rPr>
          <w:b/>
          <w:color w:val="000000"/>
        </w:rPr>
      </w:pPr>
      <w:r>
        <w:rPr>
          <w:b/>
          <w:color w:val="000000"/>
        </w:rPr>
        <w:t>Общие показатели</w:t>
      </w:r>
      <w:r>
        <w:rPr>
          <w:color w:val="000000"/>
        </w:rPr>
        <w:t xml:space="preserve"> использования воды по Амурской области за </w:t>
      </w:r>
      <w:r>
        <w:rPr>
          <w:b/>
          <w:color w:val="000000"/>
        </w:rPr>
        <w:t xml:space="preserve">2000 </w:t>
      </w:r>
      <w:r>
        <w:rPr>
          <w:color w:val="000000"/>
        </w:rPr>
        <w:t>г. (к Государственному статистическому отчету «Об использовании воды» по форме 2-ТП</w:t>
      </w:r>
      <w:r>
        <w:rPr>
          <w:b/>
          <w:color w:val="000000"/>
        </w:rPr>
        <w:t xml:space="preserve"> </w:t>
      </w:r>
      <w:r>
        <w:rPr>
          <w:color w:val="000000"/>
        </w:rPr>
        <w:t>/водхоз/ за 2000 г.). – Благовещенск: ФГУ «АмТФГИ», 2001. – 6 кн.-446 л. (7+14+14+99+132+180). /// АТГФ-27432</w:t>
      </w:r>
    </w:p>
    <w:p>
      <w:pPr>
        <w:pStyle w:val="Normal"/>
        <w:ind w:firstLine="720" w:end="0"/>
        <w:jc w:val="both"/>
        <w:rPr>
          <w:rFonts w:eastAsia="PMingLiU;Malgun Gothic Semilight"/>
          <w:b/>
          <w:color w:val="000000"/>
          <w:lang w:eastAsia="zh-TW"/>
        </w:rPr>
      </w:pPr>
      <w:r>
        <w:rPr>
          <w:b/>
          <w:color w:val="000000"/>
        </w:rPr>
        <w:t>Общие показатели</w:t>
      </w:r>
      <w:r>
        <w:rPr>
          <w:color w:val="000000"/>
        </w:rPr>
        <w:t xml:space="preserve"> использования воды по Амурской области за </w:t>
      </w:r>
      <w:r>
        <w:rPr>
          <w:b/>
          <w:color w:val="000000"/>
        </w:rPr>
        <w:t xml:space="preserve">2001 </w:t>
      </w:r>
      <w:r>
        <w:rPr>
          <w:color w:val="000000"/>
        </w:rPr>
        <w:t>г. (к Государственному статистическому отчету «Об использовании воды» по форме 2-ТП</w:t>
      </w:r>
      <w:r>
        <w:rPr>
          <w:b/>
          <w:color w:val="000000"/>
        </w:rPr>
        <w:t xml:space="preserve"> </w:t>
      </w:r>
      <w:r>
        <w:rPr>
          <w:color w:val="000000"/>
        </w:rPr>
        <w:t>/водхоз/ за 2001 г.). – Благовещенск: ФГУ «АмТФГИ», 2001. – 4 кн.-480 л. (116+140+106+118). /// АТГФ-27433</w:t>
      </w:r>
    </w:p>
    <w:p>
      <w:pPr>
        <w:pStyle w:val="Normal"/>
        <w:ind w:firstLine="709" w:end="0"/>
        <w:jc w:val="both"/>
        <w:rPr>
          <w:rFonts w:eastAsia="PMingLiU;Malgun Gothic Semilight"/>
          <w:b/>
          <w:color w:val="000000"/>
          <w:lang w:eastAsia="zh-TW"/>
        </w:rPr>
      </w:pPr>
      <w:r>
        <w:rPr>
          <w:rFonts w:eastAsia="PMingLiU;Malgun Gothic Semilight"/>
          <w:b/>
          <w:color w:val="000000"/>
          <w:lang w:eastAsia="zh-TW"/>
        </w:rPr>
        <w:t>Объяснительная</w:t>
      </w:r>
      <w:r>
        <w:rPr>
          <w:rFonts w:eastAsia="PMingLiU;Malgun Gothic Semilight"/>
          <w:color w:val="000000"/>
          <w:lang w:eastAsia="zh-TW"/>
        </w:rPr>
        <w:t xml:space="preserve"> записка и картографические материалы к подсчету запасов россыпного золота по дражному полигону р.М.Наэрген по состоянию на 1 мая 1958 г. – 1 кн.-138 л., 45 л.гр.пр. /// Арх.1029-1. </w:t>
      </w:r>
      <w:r>
        <w:rPr>
          <w:rFonts w:eastAsia="PMingLiU;Malgun Gothic Semilight"/>
          <w:color w:val="000000"/>
          <w:sz w:val="20"/>
          <w:lang w:eastAsia="zh-TW"/>
        </w:rPr>
        <w:t>амо/Наэрген Мал.-лп Селемджа.</w:t>
      </w:r>
    </w:p>
    <w:p>
      <w:pPr>
        <w:pStyle w:val="Normal"/>
        <w:ind w:firstLine="709" w:end="0"/>
        <w:jc w:val="both"/>
        <w:rPr>
          <w:color w:val="000000"/>
        </w:rPr>
      </w:pPr>
      <w:r>
        <w:rPr>
          <w:rFonts w:eastAsia="PMingLiU;Malgun Gothic Semilight"/>
          <w:b/>
          <w:color w:val="000000"/>
          <w:lang w:eastAsia="zh-TW"/>
        </w:rPr>
        <w:t>Объяснительная</w:t>
      </w:r>
      <w:r>
        <w:rPr>
          <w:rFonts w:eastAsia="PMingLiU;Malgun Gothic Semilight"/>
          <w:color w:val="000000"/>
          <w:lang w:eastAsia="zh-TW"/>
        </w:rPr>
        <w:t xml:space="preserve"> записка и подсчёт балансовых запасов золота по Селемджинскому приисковому управлению треста «Амурзолото» за 1961 г. (Протокол КЗ б/№ от 18.01.1962 г.). – Трест «Амурзолото», Селемджинское ПУ, 1962. – 1 кн.-324 л., 52 л.гр.пр. /// Арх.1029-51.</w:t>
      </w:r>
      <w:r>
        <w:rPr>
          <w:rFonts w:eastAsia="PMingLiU;Malgun Gothic Semilight"/>
          <w:color w:val="000000"/>
          <w:sz w:val="20"/>
          <w:lang w:eastAsia="zh-TW"/>
        </w:rPr>
        <w:t xml:space="preserve"> амб/золото/Селемджинское ПУ-1961.</w:t>
      </w:r>
    </w:p>
    <w:p>
      <w:pPr>
        <w:pStyle w:val="BodyTextIndent3"/>
        <w:ind w:firstLine="720" w:end="0"/>
        <w:rPr>
          <w:color w:val="000000"/>
        </w:rPr>
      </w:pPr>
      <w:r>
        <w:rPr>
          <w:color w:val="000000"/>
        </w:rPr>
        <w:t xml:space="preserve">Объяснительная записка </w:t>
      </w:r>
      <w:r>
        <w:rPr>
          <w:b w:val="false"/>
          <w:color w:val="000000"/>
        </w:rPr>
        <w:t>к годовому отчету по геологоразведочным работам тр. "Амурзолото" за 1966 г. – Свободный: Амурзолото, 1964. – 23 л. ///АТГФ-12170</w:t>
      </w:r>
    </w:p>
    <w:p>
      <w:pPr>
        <w:pStyle w:val="BodyTextIndent3"/>
        <w:ind w:firstLine="720" w:end="0"/>
        <w:rPr>
          <w:color w:val="000000"/>
        </w:rPr>
      </w:pPr>
      <w:r>
        <w:rPr>
          <w:color w:val="000000"/>
        </w:rPr>
        <w:t xml:space="preserve">Объяснительная записка </w:t>
      </w:r>
      <w:r>
        <w:rPr>
          <w:b w:val="false"/>
          <w:color w:val="000000"/>
        </w:rPr>
        <w:t>к годовому отчету по геологоразведочным работам Тыгдо-Улунгинского прииска, пр.Дамбуки и пр.Злотая Гора за 1945 г. - Свободный: Амурзолото, 1945. – 22 л. ///АТГФ-8765</w:t>
      </w:r>
    </w:p>
    <w:p>
      <w:pPr>
        <w:pStyle w:val="BodyTextIndent3"/>
        <w:ind w:firstLine="720" w:end="0"/>
        <w:rPr>
          <w:color w:val="000000"/>
        </w:rPr>
      </w:pPr>
      <w:r>
        <w:rPr>
          <w:color w:val="000000"/>
        </w:rPr>
        <w:t>Объяснительная записка к</w:t>
      </w:r>
      <w:r>
        <w:rPr>
          <w:b w:val="false"/>
          <w:color w:val="000000"/>
        </w:rPr>
        <w:t xml:space="preserve"> итогам геологоразведочных работ по предприятиям тр. "Амурзолото" за 1967 г. – Свободный: Амурзолото, 1967. – 38 л. ///АТГФ-12647</w:t>
      </w:r>
    </w:p>
    <w:p>
      <w:pPr>
        <w:pStyle w:val="BodyTextIndent3"/>
        <w:ind w:firstLine="720" w:end="0"/>
        <w:rPr>
          <w:b/>
          <w:color w:val="000000"/>
        </w:rPr>
      </w:pPr>
      <w:r>
        <w:rPr>
          <w:color w:val="000000"/>
        </w:rPr>
        <w:t>Объяснительная записка к</w:t>
      </w:r>
      <w:r>
        <w:rPr>
          <w:b w:val="false"/>
          <w:color w:val="000000"/>
        </w:rPr>
        <w:t xml:space="preserve"> итогам геологоразведочных работ, проведенных на предприятиях тр. "Амурзолото" за 1968 г. – Свободный: Амурзолото, 1968. – 32 л. ///АТГФ-13245</w:t>
      </w:r>
    </w:p>
    <w:p>
      <w:pPr>
        <w:pStyle w:val="Normal"/>
        <w:ind w:firstLine="720" w:end="0"/>
        <w:jc w:val="both"/>
        <w:rPr>
          <w:color w:val="000000"/>
        </w:rPr>
      </w:pPr>
      <w:r>
        <w:rPr>
          <w:b/>
          <w:color w:val="000000"/>
        </w:rPr>
        <w:t>Объяснительная записка</w:t>
      </w:r>
      <w:r>
        <w:rPr>
          <w:color w:val="000000"/>
        </w:rPr>
        <w:t xml:space="preserve"> к комплекту инженерно-геологических карт по зоне освоения вдоль трассы БАМ. М.: ВСЕГИНГЕО, 1983.- 20 с., 73 гр.пр. /// АмурТГФ - 073Т. </w:t>
      </w:r>
    </w:p>
    <w:p>
      <w:pPr>
        <w:pStyle w:val="BodyTextIndent3"/>
        <w:ind w:firstLine="720" w:end="0"/>
        <w:rPr>
          <w:b/>
          <w:color w:val="000000"/>
        </w:rPr>
      </w:pPr>
      <w:r>
        <w:rPr>
          <w:color w:val="000000"/>
        </w:rPr>
        <w:t>Объяснительная записка к</w:t>
      </w:r>
      <w:r>
        <w:rPr>
          <w:b w:val="false"/>
          <w:color w:val="000000"/>
        </w:rPr>
        <w:t xml:space="preserve"> контрольным цифрам на 1941 год по геологоразведочным работам рудника «Харга». – 1941. – 1 кн.- 31 л. ///АТГФ-18627</w:t>
      </w:r>
    </w:p>
    <w:p>
      <w:pPr>
        <w:pStyle w:val="Normal"/>
        <w:ind w:firstLine="720" w:end="0"/>
        <w:jc w:val="both"/>
        <w:rPr>
          <w:color w:val="000000"/>
        </w:rPr>
      </w:pPr>
      <w:r>
        <w:rPr>
          <w:b/>
          <w:color w:val="000000"/>
        </w:rPr>
        <w:t>Объяснительная записка</w:t>
      </w:r>
      <w:r>
        <w:rPr>
          <w:color w:val="000000"/>
        </w:rPr>
        <w:t xml:space="preserve"> к оперативному подсчету запасов россыпного золота по Амурской ГРЭ за 1981 год. - Свободный: АГРЭ ПГО Дальгеология, 1982. -1 кн. - 70 с./// АмурТГФ - 19451 </w:t>
      </w:r>
    </w:p>
    <w:p>
      <w:pPr>
        <w:pStyle w:val="BodyTextIndent3"/>
        <w:ind w:firstLine="720" w:end="0"/>
        <w:rPr>
          <w:rFonts w:eastAsia="PMingLiU;Malgun Gothic Semilight"/>
          <w:b/>
          <w:color w:val="000000"/>
          <w:lang w:eastAsia="zh-TW"/>
        </w:rPr>
      </w:pPr>
      <w:r>
        <w:rPr>
          <w:color w:val="000000"/>
        </w:rPr>
        <w:t xml:space="preserve">Объяснительная записка к </w:t>
      </w:r>
      <w:r>
        <w:rPr>
          <w:b w:val="false"/>
          <w:color w:val="000000"/>
        </w:rPr>
        <w:t>оперативному приросту запасов угля по Огоджинскому каменноугольному м-нию. – Огоджа: 1992. – 11 с. ///АТГФ-24680в-3</w:t>
      </w:r>
    </w:p>
    <w:p>
      <w:pPr>
        <w:pStyle w:val="Normal"/>
        <w:ind w:firstLine="709" w:end="0"/>
        <w:jc w:val="both"/>
        <w:rPr>
          <w:color w:val="000000"/>
        </w:rPr>
      </w:pPr>
      <w:r>
        <w:rPr>
          <w:rFonts w:eastAsia="PMingLiU;Malgun Gothic Semilight"/>
          <w:b/>
          <w:color w:val="000000"/>
          <w:lang w:eastAsia="zh-TW"/>
        </w:rPr>
        <w:t>Объяснительная</w:t>
      </w:r>
      <w:r>
        <w:rPr>
          <w:rFonts w:eastAsia="PMingLiU;Malgun Gothic Semilight"/>
          <w:color w:val="000000"/>
          <w:lang w:eastAsia="zh-TW"/>
        </w:rPr>
        <w:t xml:space="preserve"> записка к отчетному балансу запасов за 1958 год по прииску Н.-Селемджа. – 1 кн.-53 л. /// Арх.1029-5; (+см.Арх.1029-7: гр.пр.).</w:t>
      </w:r>
      <w:r>
        <w:rPr>
          <w:rFonts w:eastAsia="PMingLiU;Malgun Gothic Semilight"/>
          <w:color w:val="000000"/>
          <w:sz w:val="20"/>
          <w:lang w:eastAsia="zh-TW"/>
        </w:rPr>
        <w:t xml:space="preserve"> амб/золото/Нижне-Селемджинский прииск-1958.</w:t>
      </w:r>
    </w:p>
    <w:p>
      <w:pPr>
        <w:pStyle w:val="BodyTextIndent3"/>
        <w:ind w:firstLine="720" w:end="0"/>
        <w:rPr>
          <w:color w:val="000000"/>
        </w:rPr>
      </w:pPr>
      <w:r>
        <w:rPr>
          <w:color w:val="000000"/>
        </w:rPr>
        <w:t>Объяснительная записка к</w:t>
      </w:r>
      <w:r>
        <w:rPr>
          <w:b w:val="false"/>
          <w:color w:val="000000"/>
        </w:rPr>
        <w:t xml:space="preserve"> отчетному балансу запасов золота за 1955 год по прииску Соловьевск тр. "Амурзолото"– Свободный: Амурзолото, 1956. – 128 л. ///АТГФ-6457</w:t>
      </w:r>
    </w:p>
    <w:p>
      <w:pPr>
        <w:pStyle w:val="BodyTextIndent3"/>
        <w:ind w:firstLine="720" w:end="0"/>
        <w:rPr>
          <w:color w:val="000000"/>
        </w:rPr>
      </w:pPr>
      <w:r>
        <w:rPr>
          <w:color w:val="000000"/>
        </w:rPr>
        <w:t>Объяснительная записка к</w:t>
      </w:r>
      <w:r>
        <w:rPr>
          <w:b w:val="false"/>
          <w:color w:val="000000"/>
        </w:rPr>
        <w:t xml:space="preserve"> отчетному балансу запасов золота за 1956 год по прииску Соловьевскому – Свободный: Амурзолото, 1957. – 96 л. ///АТГФ-6459</w:t>
      </w:r>
    </w:p>
    <w:p>
      <w:pPr>
        <w:pStyle w:val="BodyTextIndent3"/>
        <w:ind w:firstLine="720" w:end="0"/>
        <w:rPr>
          <w:b/>
          <w:color w:val="000000"/>
        </w:rPr>
      </w:pPr>
      <w:r>
        <w:rPr>
          <w:color w:val="000000"/>
        </w:rPr>
        <w:t xml:space="preserve">Объяснительная записка к </w:t>
      </w:r>
      <w:r>
        <w:rPr>
          <w:b w:val="false"/>
          <w:color w:val="000000"/>
        </w:rPr>
        <w:t>подсчету запасов золота по Амурской конторе по состоянию на 1.01.57 г. - Свободный: АмурГРЭ ДВГУ, 1958.- 41 л./// АТГФ-6458</w:t>
      </w:r>
    </w:p>
    <w:p>
      <w:pPr>
        <w:pStyle w:val="BodyTextIndent"/>
        <w:ind w:firstLine="709" w:end="0"/>
        <w:rPr>
          <w:color w:val="000000"/>
        </w:rPr>
      </w:pPr>
      <w:r>
        <w:rPr>
          <w:b/>
          <w:color w:val="000000"/>
        </w:rPr>
        <w:t xml:space="preserve">Объяснительная записка </w:t>
      </w:r>
      <w:r>
        <w:rPr>
          <w:color w:val="000000"/>
        </w:rPr>
        <w:t xml:space="preserve">по геологоразведочным работам прииска Дамбуки за 1966 год. (Годовой отчёт по ГРР). – Свободный: Трест «Амурзолото», 1967. – 1 кн.-33 л. /// АТГФ-29523, од52783 (45 МБ). </w:t>
      </w:r>
      <w:r>
        <w:rPr>
          <w:color w:val="000000"/>
          <w:sz w:val="20"/>
        </w:rPr>
        <w:t>Материалы прошлых лет в основной фонд.</w:t>
      </w:r>
    </w:p>
    <w:p>
      <w:pPr>
        <w:pStyle w:val="BodyTextIndent3"/>
        <w:ind w:firstLine="720" w:end="0"/>
        <w:rPr>
          <w:b/>
          <w:color w:val="000000"/>
        </w:rPr>
      </w:pPr>
      <w:r>
        <w:rPr>
          <w:color w:val="000000"/>
        </w:rPr>
        <w:t>Объяснительная записка</w:t>
      </w:r>
      <w:r>
        <w:rPr>
          <w:b w:val="false"/>
          <w:color w:val="000000"/>
        </w:rPr>
        <w:t xml:space="preserve"> по ГРР прииска Соловьевского за 1966 год. – Свободный: Амурзолото, 1967. – 46 л., 4 гр.пр. ///АТГФ-12172</w:t>
      </w:r>
    </w:p>
    <w:p>
      <w:pPr>
        <w:pStyle w:val="Normal"/>
        <w:ind w:firstLine="720" w:end="0"/>
        <w:jc w:val="both"/>
        <w:rPr>
          <w:b/>
          <w:color w:val="000000"/>
        </w:rPr>
      </w:pPr>
      <w:r>
        <w:rPr>
          <w:b/>
          <w:color w:val="000000"/>
        </w:rPr>
        <w:t>Объяснительные записки</w:t>
      </w:r>
      <w:r>
        <w:rPr>
          <w:color w:val="000000"/>
        </w:rPr>
        <w:t xml:space="preserve"> к прогнозным картам по молибдену, вольфраму и олову, свинцу и цинку, сурьме и ртути. - Хабаровск: ДВГУ, 1954. - 5 книг: 507 с., 101 текст.прил., 4 гр.пр. ///АТГФ-5531 </w:t>
      </w:r>
    </w:p>
    <w:p>
      <w:pPr>
        <w:pStyle w:val="Normal"/>
        <w:ind w:firstLine="709" w:end="0"/>
        <w:jc w:val="both"/>
        <w:rPr>
          <w:color w:val="000000"/>
        </w:rPr>
      </w:pPr>
      <w:r>
        <w:rPr>
          <w:b/>
          <w:color w:val="000000"/>
        </w:rPr>
        <w:t>Объяснительные записки</w:t>
      </w:r>
      <w:r>
        <w:rPr>
          <w:color w:val="000000"/>
        </w:rPr>
        <w:t xml:space="preserve"> по геологоразведочным работам, полученные с предприятий Треста «Амурзолото» за 1934-1947 годы. (Прииски: Мын, Тыгдо-Улунгинский, Октябрьский, Дамбуки, Нижне-Селемджинский; рудник Токур). – Свободный: Трест "Амурзолото", 1934-1947. – 1 кн.-412 л. /// АТГФ-29376. </w:t>
      </w:r>
      <w:r>
        <w:rPr>
          <w:color w:val="000000"/>
          <w:sz w:val="20"/>
        </w:rPr>
        <w:t>адм/Зейский, Селемджинский, Магдагачинский р-ны; амт/история/-1934-1947.</w:t>
      </w:r>
    </w:p>
    <w:p>
      <w:pPr>
        <w:pStyle w:val="313"/>
        <w:ind w:firstLine="720" w:end="0"/>
        <w:rPr>
          <w:b/>
          <w:color w:val="000000"/>
        </w:rPr>
      </w:pPr>
      <w:r>
        <w:rPr>
          <w:color w:val="000000"/>
        </w:rPr>
        <w:t>Овакимов Э.М., 1954.</w:t>
      </w:r>
      <w:r>
        <w:rPr>
          <w:b w:val="false"/>
          <w:color w:val="000000"/>
        </w:rPr>
        <w:t xml:space="preserve"> Отчет о детальной разведке на Втором Куйбышевка-Восточном м-нии суглинков, проведенной в 1954 г. для кирпичного завода Промкомбината № 155. - Хабаровск: «Геолстромтрест» ДВО, 1954. - 2 кн. - 201 л. (194+7), 9 л.гр.пр. /// АТГФ-4650; (+см.АТГФ-29088-44: Протокол ДВТКЗ № 4 от 15.04.1955. – 23 л.).</w:t>
      </w:r>
    </w:p>
    <w:p>
      <w:pPr>
        <w:pStyle w:val="Normal"/>
        <w:ind w:firstLine="720" w:end="0"/>
        <w:jc w:val="both"/>
        <w:rPr>
          <w:color w:val="000000"/>
        </w:rPr>
      </w:pPr>
      <w:r>
        <w:rPr>
          <w:b/>
          <w:color w:val="000000"/>
        </w:rPr>
        <w:t>Овакимов Э.М., 1954.</w:t>
      </w:r>
      <w:r>
        <w:rPr>
          <w:color w:val="000000"/>
        </w:rPr>
        <w:t xml:space="preserve"> Отчет о детальной разведке на Первом Куйбышевка-Восточном м-нии суглинков, проведенной в 1953-1954 гг. (с подсчетом запасов на 1.1.1954 г.). - Хабаровск: Геолстромтрест, 1954. – 2 кн.-374 л. (187+5), 9/10 л.гр.пр. /// АТГФ-4599; (+см.АТГФ-29088-41: Протокол ДВТКЗ № 13 от 22.12.1954. – 16 л.).</w:t>
      </w:r>
    </w:p>
    <w:p>
      <w:pPr>
        <w:pStyle w:val="BodyTextIndent3"/>
        <w:ind w:firstLine="720" w:end="0"/>
        <w:rPr>
          <w:b/>
          <w:color w:val="000000"/>
        </w:rPr>
      </w:pPr>
      <w:r>
        <w:rPr>
          <w:color w:val="000000"/>
        </w:rPr>
        <w:t>Овсянников И.А., 1986.</w:t>
      </w:r>
      <w:r>
        <w:rPr>
          <w:b w:val="false"/>
          <w:color w:val="000000"/>
        </w:rPr>
        <w:t xml:space="preserve"> Разработка критериев крупномасштабного прогнозирования порфировых м-ний (молибден, медь, вольфрам, золото) на примере Уруша-Ольдойского рудного района региона БАМ. – Л.: ВСЕГЕИ, 1986. – 101 л., 9 гр.пр. /// АТГФ-20706</w:t>
      </w:r>
    </w:p>
    <w:p>
      <w:pPr>
        <w:pStyle w:val="Normal"/>
        <w:ind w:firstLine="720" w:end="0"/>
        <w:jc w:val="both"/>
        <w:rPr>
          <w:b/>
          <w:color w:val="000000"/>
        </w:rPr>
      </w:pPr>
      <w:r>
        <w:rPr>
          <w:b/>
          <w:color w:val="000000"/>
        </w:rPr>
        <w:t>Овсянников Н.В., 1931.</w:t>
      </w:r>
      <w:r>
        <w:rPr>
          <w:color w:val="000000"/>
        </w:rPr>
        <w:t xml:space="preserve"> Отчет о поездке на Кивдинский рудник Дальугля для целей обследования источников водоснабжения его питьевой и технической водой. - Владивосток, 1931. - 4 с. /// АмурТГФ-130 </w:t>
      </w:r>
    </w:p>
    <w:p>
      <w:pPr>
        <w:pStyle w:val="Normal"/>
        <w:ind w:firstLine="720" w:end="0"/>
        <w:jc w:val="both"/>
        <w:rPr>
          <w:b/>
          <w:color w:val="000000"/>
        </w:rPr>
      </w:pPr>
      <w:r>
        <w:rPr>
          <w:b/>
          <w:color w:val="000000"/>
        </w:rPr>
        <w:t>Овсянников Н.В., 1931(?).</w:t>
      </w:r>
      <w:r>
        <w:rPr>
          <w:color w:val="000000"/>
        </w:rPr>
        <w:t xml:space="preserve"> Отчет об осмотре Томского балластного карьера ст.Бочкарево Уссурийской ж.д. - Дальгеотрест, 1931(?). - 3 с. /// АмурТГФ-26 </w:t>
      </w:r>
    </w:p>
    <w:p>
      <w:pPr>
        <w:pStyle w:val="Normal"/>
        <w:ind w:firstLine="720" w:end="0"/>
        <w:jc w:val="both"/>
        <w:rPr>
          <w:b/>
          <w:color w:val="000000"/>
        </w:rPr>
      </w:pPr>
      <w:r>
        <w:rPr>
          <w:b/>
          <w:color w:val="000000"/>
        </w:rPr>
        <w:t>Овсянников Н.В., 1932 (?).</w:t>
      </w:r>
      <w:r>
        <w:rPr>
          <w:color w:val="000000"/>
        </w:rPr>
        <w:t xml:space="preserve"> Отзыв о запасах балласта в Аргинском карьере 512 км Усс.ж.д.. - Дальгеотрест, 1932(?). - 9 с. /// АмурТГФ-24 </w:t>
      </w:r>
    </w:p>
    <w:p>
      <w:pPr>
        <w:pStyle w:val="Normal"/>
        <w:ind w:firstLine="720" w:end="0"/>
        <w:jc w:val="both"/>
        <w:rPr>
          <w:b/>
          <w:color w:val="000000"/>
        </w:rPr>
      </w:pPr>
      <w:r>
        <w:rPr>
          <w:b/>
          <w:color w:val="000000"/>
        </w:rPr>
        <w:t>Овсянников Н.В., 1932.</w:t>
      </w:r>
      <w:r>
        <w:rPr>
          <w:color w:val="000000"/>
        </w:rPr>
        <w:t xml:space="preserve"> Описание месторождений огнеупорных и кирпичных глин около г.Свободного. - Хабаровск: Дальгеотрест, 1932. - 4 с., 14 гр.пр. /// АмурТГФ-6 </w:t>
      </w:r>
    </w:p>
    <w:p>
      <w:pPr>
        <w:pStyle w:val="Normal"/>
        <w:ind w:firstLine="720" w:end="0"/>
        <w:jc w:val="both"/>
        <w:rPr>
          <w:b/>
          <w:color w:val="000000"/>
        </w:rPr>
      </w:pPr>
      <w:r>
        <w:rPr>
          <w:b/>
          <w:color w:val="000000"/>
        </w:rPr>
        <w:t>Овсянников Н.В., 1932.</w:t>
      </w:r>
      <w:r>
        <w:rPr>
          <w:color w:val="000000"/>
        </w:rPr>
        <w:t xml:space="preserve"> Отзыв о качестве Архаринского балласта из карьера на берегу р.Архары на ст.того же имени. - Дальгеотрест, 1932. - 2 с. /// АмурТГФ-25 </w:t>
      </w:r>
    </w:p>
    <w:p>
      <w:pPr>
        <w:pStyle w:val="Normal"/>
        <w:ind w:firstLine="720" w:end="0"/>
        <w:jc w:val="both"/>
        <w:rPr>
          <w:b/>
          <w:color w:val="000000"/>
        </w:rPr>
      </w:pPr>
      <w:r>
        <w:rPr>
          <w:b/>
          <w:color w:val="000000"/>
        </w:rPr>
        <w:t>Овсянников Н.В., 1933.</w:t>
      </w:r>
      <w:r>
        <w:rPr>
          <w:color w:val="000000"/>
        </w:rPr>
        <w:t xml:space="preserve"> Отчет о разведке отбеливающих глин в вершине р.Зеи в районе сел.Дамбуки. - Хабаровск: Дальгеотрест, 1933. - 5 с., 10 гр.пр. /// АмурТГФ-2 </w:t>
      </w:r>
    </w:p>
    <w:p>
      <w:pPr>
        <w:pStyle w:val="Normal"/>
        <w:ind w:firstLine="720" w:end="0"/>
        <w:jc w:val="both"/>
        <w:rPr>
          <w:b/>
          <w:color w:val="000000"/>
        </w:rPr>
      </w:pPr>
      <w:r>
        <w:rPr>
          <w:b/>
          <w:color w:val="000000"/>
        </w:rPr>
        <w:t>Овсянников Н.В., 1933.</w:t>
      </w:r>
      <w:r>
        <w:rPr>
          <w:color w:val="000000"/>
        </w:rPr>
        <w:t xml:space="preserve"> Отчет о разведочных работах на огнеупорную глину в р-не з-да "Огнестой" около г.Свободного. - 1933. - 9 с., 4 гр.пр. /// АмурТГФ-2672 </w:t>
      </w:r>
    </w:p>
    <w:p>
      <w:pPr>
        <w:pStyle w:val="Normal"/>
        <w:ind w:firstLine="720" w:end="0"/>
        <w:jc w:val="both"/>
        <w:rPr>
          <w:color w:val="000000"/>
        </w:rPr>
      </w:pPr>
      <w:r>
        <w:rPr>
          <w:b/>
          <w:color w:val="000000"/>
        </w:rPr>
        <w:t>Овсянников Н.В., 1933.</w:t>
      </w:r>
      <w:r>
        <w:rPr>
          <w:color w:val="000000"/>
        </w:rPr>
        <w:t xml:space="preserve"> Отчет по разведке балласта в районе ст.Ушумун Усс.ж.д. - Дальгеотрест, 1933. - 13 с., 3 гр.пр. /// АмурТГФ-23 </w:t>
      </w:r>
    </w:p>
    <w:p>
      <w:pPr>
        <w:pStyle w:val="BodyTextIndent3"/>
        <w:ind w:firstLine="720" w:end="0"/>
        <w:rPr>
          <w:b/>
          <w:color w:val="000000"/>
        </w:rPr>
      </w:pPr>
      <w:r>
        <w:rPr>
          <w:color w:val="000000"/>
        </w:rPr>
        <w:t xml:space="preserve">Овсянников Н.В., 1935. </w:t>
      </w:r>
      <w:r>
        <w:rPr>
          <w:b w:val="false"/>
          <w:color w:val="000000"/>
        </w:rPr>
        <w:t>К вопросу о нахождении известняков в р-не ст.Сковородино. – Управ.Уссур.ж.д., 1935. – 7 л.///АТГФ-6534</w:t>
      </w:r>
    </w:p>
    <w:p>
      <w:pPr>
        <w:pStyle w:val="Normal"/>
        <w:ind w:firstLine="720" w:end="0"/>
        <w:jc w:val="both"/>
        <w:rPr>
          <w:b/>
          <w:color w:val="000000"/>
        </w:rPr>
      </w:pPr>
      <w:r>
        <w:rPr>
          <w:b/>
          <w:color w:val="000000"/>
        </w:rPr>
        <w:t>Овчинников Г.Я., 1998.</w:t>
      </w:r>
      <w:r>
        <w:rPr>
          <w:color w:val="000000"/>
        </w:rPr>
        <w:t xml:space="preserve"> Материалы к отчетному балансу запасов россыпного золота ЗАО “Амуринвест” за 1998 г. - Свободный: Амуринвест, 1998. - 19 с., 9 гр.пр. ///АТГФ-26380</w:t>
      </w:r>
    </w:p>
    <w:p>
      <w:pPr>
        <w:pStyle w:val="Normal"/>
        <w:ind w:firstLine="720" w:end="0"/>
        <w:jc w:val="both"/>
        <w:rPr>
          <w:b/>
          <w:color w:val="000000"/>
        </w:rPr>
      </w:pPr>
      <w:r>
        <w:rPr>
          <w:b/>
          <w:color w:val="000000"/>
        </w:rPr>
        <w:t>Овчинников Г.Я., 1998.</w:t>
      </w:r>
      <w:r>
        <w:rPr>
          <w:color w:val="000000"/>
        </w:rPr>
        <w:t xml:space="preserve"> Материалы к отчетному балансу запасов россыпного золота ЗАО “Дальвостокинвест” за 1998 г. - Свободный: Дальвостокинвест, 1998. - 21 с., 5 гр.пр. ///АТГФ-26375</w:t>
      </w:r>
    </w:p>
    <w:p>
      <w:pPr>
        <w:pStyle w:val="Normal"/>
        <w:widowControl w:val="false"/>
        <w:ind w:firstLine="720" w:end="0"/>
        <w:jc w:val="both"/>
        <w:rPr>
          <w:b/>
          <w:color w:val="000000"/>
        </w:rPr>
      </w:pPr>
      <w:r>
        <w:rPr>
          <w:b/>
          <w:color w:val="000000"/>
        </w:rPr>
        <w:t xml:space="preserve">Овчинников Г.Я., 2000. </w:t>
      </w:r>
      <w:r>
        <w:rPr>
          <w:color w:val="000000"/>
        </w:rPr>
        <w:t>Материалы к отчетному балансу запасов россыпного золота ЗАО “Амуринвест” за 1999 г. - Свободный, 2000. - 29 с., 7 гр.пр. ///АТГФ-26615-5</w:t>
      </w:r>
    </w:p>
    <w:p>
      <w:pPr>
        <w:pStyle w:val="Normal"/>
        <w:ind w:firstLine="720" w:end="0"/>
        <w:jc w:val="both"/>
        <w:rPr>
          <w:b/>
          <w:color w:val="000000"/>
        </w:rPr>
      </w:pPr>
      <w:r>
        <w:rPr>
          <w:b/>
          <w:color w:val="000000"/>
        </w:rPr>
        <w:t xml:space="preserve">Овчинников Г.Я., 2000. </w:t>
      </w:r>
      <w:r>
        <w:rPr>
          <w:color w:val="000000"/>
        </w:rPr>
        <w:t>Материалы к отчетному балансу запасов россыпного золота ЗАО “Дальвостокинвест” за 1999 г. - Свободный, 2000. - 2 кн. - 25 с, 7 гр.пр. ///АТГФ-26615-4</w:t>
      </w:r>
    </w:p>
    <w:p>
      <w:pPr>
        <w:pStyle w:val="Normal"/>
        <w:ind w:firstLine="720" w:end="0"/>
        <w:jc w:val="both"/>
        <w:rPr>
          <w:b/>
          <w:color w:val="000000"/>
        </w:rPr>
      </w:pPr>
      <w:r>
        <w:rPr>
          <w:b/>
          <w:color w:val="000000"/>
        </w:rPr>
        <w:t xml:space="preserve">Овчинников Г.Я., 2001. </w:t>
      </w:r>
      <w:r>
        <w:rPr>
          <w:color w:val="000000"/>
        </w:rPr>
        <w:t>Материалы к</w:t>
      </w:r>
      <w:r>
        <w:rPr>
          <w:b/>
          <w:color w:val="000000"/>
        </w:rPr>
        <w:t xml:space="preserve"> </w:t>
      </w:r>
      <w:r>
        <w:rPr>
          <w:color w:val="000000"/>
        </w:rPr>
        <w:t>отчетному балансу запасов россыпного золота ГГП «Амурзолоторазведка» за 2000 г. - Свободный, 2001. - 4 кн.- 51 л., 24 гр.пр. /// АТГФ-26796</w:t>
      </w:r>
    </w:p>
    <w:p>
      <w:pPr>
        <w:pStyle w:val="Normal"/>
        <w:ind w:firstLine="720" w:end="0"/>
        <w:jc w:val="both"/>
        <w:rPr>
          <w:color w:val="000000"/>
        </w:rPr>
      </w:pPr>
      <w:r>
        <w:rPr>
          <w:b/>
          <w:color w:val="000000"/>
        </w:rPr>
        <w:t>Овчинникова А.М., Опарин Ю.И., Елисафенко Т.Н. и др., 1999.</w:t>
      </w:r>
      <w:r>
        <w:rPr>
          <w:color w:val="000000"/>
        </w:rPr>
        <w:t xml:space="preserve"> Отчет Райчихинской ГРП по доразведке участка под разрезную траншею и первой очереди освоения поля разреза "Ерковецкий-1" Ерковецкого буроугольного месторождения за 1985-1997 гг. (по состоянию эксплуатационных горных работ на 1 декабря 1997 г., с протоколом НТС «Дальвостуглеразведка» б/№ от 11 мая 1999 г.). Ивановский р-н Амурской обл., M-52-XV, Гр.11-85-48/8. – Владивосток-Райчихинск: Райчихинская ГРП, 1999. – 3 кн.- 529 л., 42 гр.пр. /// АТГФ-26835, од51598 (кн.1, кн.2/часть, 2 гр.пр.: 632 МБ). </w:t>
      </w:r>
    </w:p>
    <w:p>
      <w:pPr>
        <w:pStyle w:val="BodyTextIndent3"/>
        <w:ind w:firstLine="720" w:end="0"/>
        <w:rPr>
          <w:b/>
          <w:color w:val="000000"/>
        </w:rPr>
      </w:pPr>
      <w:r>
        <w:rPr>
          <w:color w:val="000000"/>
        </w:rPr>
        <w:t xml:space="preserve">Оглых Г.П., 1986. </w:t>
      </w:r>
      <w:r>
        <w:rPr>
          <w:b w:val="false"/>
          <w:color w:val="000000"/>
        </w:rPr>
        <w:t>Отчет о результатах ПР на строительный камень в районе Далдыканского месторождения (Нерудная партия, Бурейский объект, 1983-86 гг.). – Свободный: АмурГРЭ, 1986. – 39 л., 11 гр.пр. ///АТГФ-20711</w:t>
      </w:r>
    </w:p>
    <w:p>
      <w:pPr>
        <w:pStyle w:val="Normal"/>
        <w:ind w:firstLine="720" w:end="0"/>
        <w:jc w:val="both"/>
        <w:rPr>
          <w:b/>
          <w:color w:val="000000"/>
        </w:rPr>
      </w:pPr>
      <w:r>
        <w:rPr>
          <w:b/>
          <w:color w:val="000000"/>
        </w:rPr>
        <w:t>Оглых Г.П., 1992.</w:t>
      </w:r>
      <w:r>
        <w:rPr>
          <w:color w:val="000000"/>
        </w:rPr>
        <w:t xml:space="preserve"> Гидрогеологический ежегодник за 1991 год. Книга 1. Стационарные режимные наблюдения. - Свободный: АмурГРЭ, 1992. - 95 с. /// АмурТГФ - 24896 </w:t>
      </w:r>
    </w:p>
    <w:p>
      <w:pPr>
        <w:pStyle w:val="Normal"/>
        <w:ind w:firstLine="720" w:end="0"/>
        <w:jc w:val="both"/>
        <w:rPr>
          <w:b/>
          <w:color w:val="000000"/>
        </w:rPr>
      </w:pPr>
      <w:r>
        <w:rPr>
          <w:b/>
          <w:color w:val="000000"/>
        </w:rPr>
        <w:t>Оглых Г.П., 1996.</w:t>
      </w:r>
      <w:r>
        <w:rPr>
          <w:color w:val="000000"/>
        </w:rPr>
        <w:t xml:space="preserve"> Информационный отчет о проведении мониторинга подземных вод на территории Амурской области за 1995 год (объект Амурский гидрорежимный-95). - Свободный: Режимн.партия АмурГГП, 1996. - 1 кн.- 204 с., 5 гр.пр. /// АТГФ-25816, од50181; 25817.</w:t>
      </w:r>
    </w:p>
    <w:p>
      <w:pPr>
        <w:pStyle w:val="Normal"/>
        <w:ind w:firstLine="720" w:end="0"/>
        <w:jc w:val="both"/>
        <w:rPr>
          <w:b/>
          <w:color w:val="000000"/>
        </w:rPr>
      </w:pPr>
      <w:r>
        <w:rPr>
          <w:b/>
          <w:color w:val="000000"/>
        </w:rPr>
        <w:t>Оглых Г.П., 1997.</w:t>
      </w:r>
      <w:r>
        <w:rPr>
          <w:color w:val="000000"/>
        </w:rPr>
        <w:t xml:space="preserve"> Информационный отчет о ведении мониторинга подземных вод на территории Амурской области за 1996 г. (Объект Амурский гидрорежимный-96). - Свободный: Режимная партия ГГП “Амургеология”, 1997. -1 кн. -210 с., 1 гр.пр. ///АТГФ - 26121, Арх.-166</w:t>
      </w:r>
    </w:p>
    <w:p>
      <w:pPr>
        <w:pStyle w:val="Normal"/>
        <w:ind w:firstLine="720" w:end="0"/>
        <w:jc w:val="both"/>
        <w:rPr>
          <w:b/>
          <w:color w:val="000000"/>
        </w:rPr>
      </w:pPr>
      <w:r>
        <w:rPr>
          <w:b/>
          <w:color w:val="000000"/>
        </w:rPr>
        <w:t>Оглых Г.П., 1997.</w:t>
      </w:r>
      <w:r>
        <w:rPr>
          <w:color w:val="000000"/>
        </w:rPr>
        <w:t xml:space="preserve"> Укрупненные комплексные расценки по годовому содержанию постов наблюдений по изучению режима, баланса и ресурсов подземных вод государственного мониторинга геологической среды (ГМГС) на территории Амурской области. - Свободный: ГГП “Амургеология”, 1997. - 1 кн.- 93 с ., 2 с.-протокол, 2 гр.пр. ///АмурТГФ- 25961, авт, ндпо, амт/мониторинг геол.ср.</w:t>
      </w:r>
    </w:p>
    <w:p>
      <w:pPr>
        <w:pStyle w:val="Normal"/>
        <w:ind w:firstLine="720" w:end="0"/>
        <w:jc w:val="both"/>
        <w:rPr>
          <w:b/>
          <w:color w:val="000000"/>
        </w:rPr>
      </w:pPr>
      <w:r>
        <w:rPr>
          <w:b/>
          <w:color w:val="000000"/>
        </w:rPr>
        <w:t>Оглых Г.П., 1999.</w:t>
      </w:r>
      <w:r>
        <w:rPr>
          <w:color w:val="000000"/>
        </w:rPr>
        <w:t xml:space="preserve"> Информационный отчет о проведении мониторинга подземных вод на территории Амурской области за 1998 год. Объект “Амурский гидрорежимный-98”, Гр.№ 47-98-10. Протокол НТС № 341 от 13.08.1999г. - Свободный: Амургеология, 1999. - 254 с. ///АТГФ-26506, 26507, Арх.590</w:t>
      </w:r>
    </w:p>
    <w:p>
      <w:pPr>
        <w:pStyle w:val="Normal"/>
        <w:ind w:firstLine="720" w:end="0"/>
        <w:jc w:val="both"/>
        <w:rPr>
          <w:b/>
          <w:color w:val="000000"/>
        </w:rPr>
      </w:pPr>
      <w:r>
        <w:rPr>
          <w:b/>
          <w:color w:val="000000"/>
        </w:rPr>
        <w:t>Оглых Г.П., 2000.</w:t>
      </w:r>
      <w:r>
        <w:rPr>
          <w:color w:val="000000"/>
        </w:rPr>
        <w:t xml:space="preserve"> Информационный отчет о проведении мониторинга подземных вод на территории Амурской области за 1999 г. Объект</w:t>
      </w:r>
      <w:r>
        <w:rPr>
          <w:b/>
          <w:color w:val="000000"/>
        </w:rPr>
        <w:t xml:space="preserve"> «Амурский гидрорежимный-99»,</w:t>
      </w:r>
      <w:r>
        <w:rPr>
          <w:color w:val="000000"/>
        </w:rPr>
        <w:t xml:space="preserve"> Гр.47-99-16. (с прот.НТС КПР № 450 от 7.12.00). – Свободный: ФГУГП «Амургеология», 2000. – 2 кн.- 287 с. (223+64), 22 гр.пр. /// АТГФ-26783, од51004, од51177 (0,3 МБ), Арх.633</w:t>
      </w:r>
    </w:p>
    <w:p>
      <w:pPr>
        <w:pStyle w:val="Normal"/>
        <w:ind w:firstLine="709" w:end="0"/>
        <w:jc w:val="both"/>
        <w:rPr>
          <w:b/>
          <w:color w:val="000000"/>
        </w:rPr>
      </w:pPr>
      <w:r>
        <w:rPr>
          <w:b/>
          <w:color w:val="000000"/>
        </w:rPr>
        <w:t>Оглых Г.П., 2014.</w:t>
      </w:r>
      <w:r>
        <w:rPr>
          <w:color w:val="000000"/>
        </w:rPr>
        <w:t xml:space="preserve"> Материалы к акту на списание неподтвердившихся запасов россыпного золота по месторождению ручья </w:t>
      </w:r>
      <w:r>
        <w:rPr>
          <w:b/>
          <w:color w:val="000000"/>
        </w:rPr>
        <w:t>Горошек</w:t>
      </w:r>
      <w:r>
        <w:rPr>
          <w:color w:val="000000"/>
        </w:rPr>
        <w:t>, левого притока р.Селемджа. Протокол АмурТКЗ № 949 от 18.06.2014 г. (Селемджинский р-н, N-53-XXV, лц.БЛГ 02454 БР. Акт на списание запасов от 01.06.2014 г.). – Свободный: ОАО ЗДП «Коболдо», 2014. – 2 кн.-78 л.(56+22/прот.), 3 л.гр.пр. /// АТГФ-29499.</w:t>
      </w:r>
    </w:p>
    <w:p>
      <w:pPr>
        <w:pStyle w:val="Normal"/>
        <w:ind w:firstLine="720" w:end="0"/>
        <w:jc w:val="both"/>
        <w:rPr>
          <w:b/>
          <w:color w:val="000000"/>
        </w:rPr>
      </w:pPr>
      <w:r>
        <w:rPr>
          <w:b/>
          <w:color w:val="000000"/>
        </w:rPr>
        <w:t>Оглых Г.П., 2015.</w:t>
      </w:r>
      <w:r>
        <w:rPr>
          <w:color w:val="000000"/>
        </w:rPr>
        <w:t xml:space="preserve"> Материалы к акту на списание неподтвердившихся запасов россыпного золота по месторождению среднего течения р.</w:t>
      </w:r>
      <w:r>
        <w:rPr>
          <w:b/>
          <w:color w:val="000000"/>
        </w:rPr>
        <w:t>Улунга</w:t>
      </w:r>
      <w:r>
        <w:rPr>
          <w:color w:val="000000"/>
        </w:rPr>
        <w:t xml:space="preserve"> в Зейском районе Амурской области. Протокол ТКЗ Амурнедра № 1017 от 31.08.2015 г. Акт на списание балансовых запасов с учета АО ЗДП «Коболдо» от 10.04.2015, утв.26.10.2015 г. (N-52-XIX, лц.БЛГ 02157 БЭ). – Свободный: АО ЗДП «Коболдо», 2015. – 3 кн.-120 л. (3+83+34/прот.), 11 л.гр.пр. /// АТГФ-29729.</w:t>
      </w:r>
      <w:r>
        <w:rPr>
          <w:color w:val="000000"/>
          <w:sz w:val="20"/>
        </w:rPr>
        <w:t xml:space="preserve"> </w:t>
      </w:r>
    </w:p>
    <w:p>
      <w:pPr>
        <w:pStyle w:val="215"/>
        <w:rPr>
          <w:b/>
          <w:color w:val="000000"/>
        </w:rPr>
      </w:pPr>
      <w:r>
        <w:rPr>
          <w:b/>
          <w:color w:val="000000"/>
        </w:rPr>
        <w:t>Оглых Г.П., Бомштейн В.Е., Астахов Н.В., 1985</w:t>
      </w:r>
      <w:r>
        <w:rPr>
          <w:color w:val="000000"/>
        </w:rPr>
        <w:t>. Отчет о геологоразведочных работах, проведённых на Таскинском месторождении строительного камня в Мазановском районе Амурской области в 1983-85 гг. – Свободный: АмурГРЭ, 1985. – 2 кн.-126 л. (105+21), 4 л.гр.пр. /// АТГФ-20613</w:t>
      </w:r>
    </w:p>
    <w:p>
      <w:pPr>
        <w:pStyle w:val="Normal"/>
        <w:ind w:firstLine="720" w:end="0"/>
        <w:jc w:val="both"/>
        <w:rPr>
          <w:color w:val="000000"/>
        </w:rPr>
      </w:pPr>
      <w:r>
        <w:rPr>
          <w:b/>
          <w:color w:val="000000"/>
        </w:rPr>
        <w:t>Оглых Г.П., Каменских Т.Д., 2001.</w:t>
      </w:r>
      <w:r>
        <w:rPr>
          <w:color w:val="000000"/>
        </w:rPr>
        <w:t xml:space="preserve"> Информационный отчет о проведении мониторинга подземных вод на территории Амурской области за 2000 год</w:t>
      </w:r>
      <w:r>
        <w:rPr>
          <w:b/>
          <w:color w:val="000000"/>
        </w:rPr>
        <w:t xml:space="preserve">. </w:t>
      </w:r>
      <w:r>
        <w:rPr>
          <w:color w:val="000000"/>
        </w:rPr>
        <w:t>Объект</w:t>
      </w:r>
      <w:r>
        <w:rPr>
          <w:b/>
          <w:color w:val="000000"/>
        </w:rPr>
        <w:t xml:space="preserve"> «Гидрорежимный-2000».</w:t>
      </w:r>
      <w:r>
        <w:rPr>
          <w:color w:val="000000"/>
        </w:rPr>
        <w:t xml:space="preserve"> (Гр. 47-00-20. Протокол НТС (совм.) № 27/1 от 25.08.2001 г.). – Свободный: ФГУГП «Амургеология», 2001. – 3 кн.- 302 с. (236+29+37), 10 гр.пр. /// АТГФ-27076, 27077, од51036 (гр.пр.), од51177 (15 МБ), Арх.665 </w:t>
      </w:r>
    </w:p>
    <w:p>
      <w:pPr>
        <w:pStyle w:val="Normal"/>
        <w:ind w:firstLine="720" w:end="0"/>
        <w:jc w:val="both"/>
        <w:rPr>
          <w:b/>
          <w:color w:val="000000"/>
        </w:rPr>
      </w:pPr>
      <w:r>
        <w:rPr>
          <w:color w:val="000000"/>
        </w:rPr>
        <w:t xml:space="preserve">Оглых Г.П., Каменских Т.Д., Бондаренко Г.Н., Кувшинова Н.А., 1994. Гидрогеологический ежегодник за 1993 год. Стационарные режимные наблюдения и государственный водный кадастр на территории Амурской области (Амурский гидрорежимный-93). - Свободный: МП Амургео, 1994. - 1 кн. - 190 с., 7 гр.пр. /// АТГФ - 25177. авт., НДПО, Амурская обл., АМТ/гидрогеол., АМТ/гидр.ежег. </w:t>
      </w:r>
    </w:p>
    <w:p>
      <w:pPr>
        <w:pStyle w:val="Normal"/>
        <w:ind w:firstLine="720" w:end="0"/>
        <w:jc w:val="both"/>
        <w:rPr>
          <w:b/>
          <w:color w:val="000000"/>
        </w:rPr>
      </w:pPr>
      <w:r>
        <w:rPr>
          <w:b/>
          <w:color w:val="000000"/>
        </w:rPr>
        <w:t>Оглых Г.П., Каменских Т.Д., Силин Е.А., Бондаренко Г.В., 1998.</w:t>
      </w:r>
      <w:r>
        <w:rPr>
          <w:color w:val="000000"/>
        </w:rPr>
        <w:t xml:space="preserve"> Информационный отчет о проведении мониторинга подземных вод на территории Амурской области за 1997 г. Объект “Амурский гидрорежимный-97”</w:t>
      </w:r>
      <w:r>
        <w:rPr>
          <w:b/>
          <w:color w:val="000000"/>
        </w:rPr>
        <w:t>,</w:t>
      </w:r>
      <w:r>
        <w:rPr>
          <w:color w:val="000000"/>
        </w:rPr>
        <w:t xml:space="preserve"> Гр.№ 47-97-9. Прот.НТС: №208 от 12.02.98г., №287/1 от 5.11.98г., №288/1 от 10.11.1998г. - Свободный: Амургеология, 1998. - 4 кн. - 478 с., 4 гр.пр. ///АТГФ-26504, 26505</w:t>
      </w:r>
    </w:p>
    <w:p>
      <w:pPr>
        <w:pStyle w:val="Normal"/>
        <w:ind w:firstLine="720" w:end="0"/>
        <w:jc w:val="both"/>
        <w:rPr>
          <w:color w:val="000000"/>
        </w:rPr>
      </w:pPr>
      <w:r>
        <w:rPr>
          <w:b/>
          <w:color w:val="000000"/>
        </w:rPr>
        <w:t>Оглых Г.П., Карпова Н.Н., Бондаренко Г.Н., 1994.</w:t>
      </w:r>
      <w:r>
        <w:rPr>
          <w:color w:val="000000"/>
        </w:rPr>
        <w:t xml:space="preserve"> Гидрогеологический ежегодник за 1992 год. Стационарные режимные наблюдения и Государственный водный кадастр на территории Амурской области. - Свободный: АмурГРЭ, 1994. - 168 с. /// АТГФ - 24984. авт., АМТ/Гидрогеол. ежегод., АМТ/гидрогеол., Амурская обл., НДПО/АмурГРЭ </w:t>
      </w:r>
    </w:p>
    <w:p>
      <w:pPr>
        <w:pStyle w:val="BodyTextIndent3"/>
        <w:ind w:firstLine="720" w:end="0"/>
        <w:rPr/>
      </w:pPr>
      <w:r>
        <w:rPr>
          <w:color w:val="000000"/>
        </w:rPr>
        <w:t xml:space="preserve">Огоджа, </w:t>
      </w:r>
      <w:r>
        <w:rPr>
          <w:b w:val="false"/>
          <w:color w:val="000000"/>
        </w:rPr>
        <w:t>топоплан поселка м-ба 1:5.000. - 8 гр.пр. ///АТГФ-25757-10</w:t>
      </w:r>
    </w:p>
    <w:p>
      <w:pPr>
        <w:pStyle w:val="BodyTextIndent3"/>
        <w:ind w:firstLine="720" w:end="0"/>
        <w:rPr>
          <w:b/>
          <w:color w:val="000000"/>
        </w:rPr>
      </w:pPr>
      <w:r>
        <w:rPr/>
        <w:t>Огородников Ю.И., Храмов Д.К.,</w:t>
      </w:r>
      <w:r>
        <w:rPr>
          <w:b w:val="false"/>
        </w:rPr>
        <w:t xml:space="preserve"> </w:t>
      </w:r>
      <w:r>
        <w:rPr/>
        <w:t>1967</w:t>
      </w:r>
      <w:r>
        <w:rPr>
          <w:color w:val="000000"/>
        </w:rPr>
        <w:t xml:space="preserve">. </w:t>
      </w:r>
      <w:r>
        <w:rPr>
          <w:b w:val="false"/>
          <w:color w:val="000000"/>
        </w:rPr>
        <w:t>Материалы изысканий ВЛ 10 кв от Сапроновской (Кольцовской) п/ст 35/10 кв Амурской области. – Иркутск: ВНИПИСельэлектро, 1967. – 38 л., 7 гр.пр. ///АТГФ-12900</w:t>
      </w:r>
    </w:p>
    <w:p>
      <w:pPr>
        <w:pStyle w:val="Normal"/>
        <w:ind w:firstLine="720" w:end="0"/>
        <w:jc w:val="both"/>
        <w:rPr>
          <w:b/>
          <w:color w:val="000000"/>
        </w:rPr>
      </w:pPr>
      <w:r>
        <w:rPr>
          <w:b/>
          <w:color w:val="000000"/>
        </w:rPr>
        <w:t>Огородникова И.С., 1979.</w:t>
      </w:r>
      <w:r>
        <w:rPr>
          <w:color w:val="000000"/>
        </w:rPr>
        <w:t xml:space="preserve"> Отчет о результатах геофизических работ, выполненных в междуречье Ольга-Улунга. (Отчет Тыгдинской партии за 1976-1979 гг.). - Хабаровск: ДВТГУ, 1979. - 2 кн.- 193 с., 18 гр.пр. /// АТГФ-18590.</w:t>
      </w:r>
    </w:p>
    <w:p>
      <w:pPr>
        <w:pStyle w:val="Normal"/>
        <w:ind w:firstLine="720" w:end="0"/>
        <w:jc w:val="both"/>
        <w:rPr>
          <w:b/>
          <w:color w:val="000000"/>
        </w:rPr>
      </w:pPr>
      <w:r>
        <w:rPr>
          <w:b/>
          <w:color w:val="000000"/>
        </w:rPr>
        <w:t>Огородникова И.С., 1981.</w:t>
      </w:r>
      <w:r>
        <w:rPr>
          <w:color w:val="000000"/>
        </w:rPr>
        <w:t xml:space="preserve"> Отчет о результатах гравиметрической съемки масштаба 1:50 000 в районе Березитового рудного узла (отчет Андалузитовой партии за 1978-81 гг.). - Хабаровск: ГФЭ ПГО Дальгеология, 1981. - 1 кн.- 112 л., 25 гр.пр. /// АТГФ-19226, од50156 </w:t>
      </w:r>
    </w:p>
    <w:p>
      <w:pPr>
        <w:pStyle w:val="Normal"/>
        <w:ind w:firstLine="720" w:end="0"/>
        <w:jc w:val="both"/>
        <w:rPr>
          <w:b/>
          <w:color w:val="000000"/>
        </w:rPr>
      </w:pPr>
      <w:r>
        <w:rPr>
          <w:b/>
          <w:color w:val="000000"/>
        </w:rPr>
        <w:t>Огородникова И.С., 1991.</w:t>
      </w:r>
      <w:r>
        <w:rPr>
          <w:color w:val="000000"/>
        </w:rPr>
        <w:t xml:space="preserve"> Отчет о поисковых гравиметрических работах м-ба 1:50 000 в пределах Каларского габбро-анортозитового массива за 1987-1990 гг. - Хабаровск: Геоф.эксп. ПГО "Дальгеология", 1991. - 2 кн.- 194 л. (104+90), 22 л.гр.пр. /// АТГФ-24518, од50205 (71 Мб).</w:t>
      </w:r>
    </w:p>
    <w:p>
      <w:pPr>
        <w:pStyle w:val="Normal"/>
        <w:ind w:firstLine="720" w:end="0"/>
        <w:jc w:val="both"/>
        <w:rPr>
          <w:b/>
          <w:color w:val="000000"/>
        </w:rPr>
      </w:pPr>
      <w:r>
        <w:rPr>
          <w:b/>
          <w:color w:val="000000"/>
        </w:rPr>
        <w:t>Одинец Ю.А., Федорцев В.А., Федоров Е.Н. и др., 1940.</w:t>
      </w:r>
      <w:r>
        <w:rPr>
          <w:color w:val="000000"/>
        </w:rPr>
        <w:t xml:space="preserve"> Отчет о работах Депской экспедиции за 1939 г. - М.: «Золоторазведка», 1940. - 1 кн. - 264 л., 2 гр.пр. /// АТГФ-1452 </w:t>
      </w:r>
    </w:p>
    <w:p>
      <w:pPr>
        <w:pStyle w:val="Normal"/>
        <w:ind w:firstLine="720" w:end="0"/>
        <w:jc w:val="both"/>
        <w:rPr>
          <w:b/>
          <w:color w:val="000000"/>
        </w:rPr>
      </w:pPr>
      <w:r>
        <w:rPr>
          <w:b/>
          <w:color w:val="000000"/>
        </w:rPr>
        <w:t>Одуд-Сичевой В.А., Телега Н.С. и др., 1971.</w:t>
      </w:r>
      <w:r>
        <w:rPr>
          <w:color w:val="000000"/>
        </w:rPr>
        <w:t xml:space="preserve"> Геологическое строение и полезные ископаемые бассейнов рек Сылдаха, Намарака и левых притоков реки Тунгурчи. Листы О-51-112-Б,Г и О-51-113-А,В. (Отчет о ГС-50). – п.Чульман: ЮЯКЭ, 1971. - 4 кн.-244 л. (217+5+3+19), 44 гр.пр., в т.ч. С-25 гр.пр. /// АТГФ-014428, лд50288 </w:t>
      </w:r>
    </w:p>
    <w:p>
      <w:pPr>
        <w:pStyle w:val="Normal"/>
        <w:ind w:firstLine="720" w:end="0"/>
        <w:jc w:val="both"/>
        <w:rPr>
          <w:b/>
          <w:color w:val="000000"/>
        </w:rPr>
      </w:pPr>
      <w:r>
        <w:rPr>
          <w:b/>
          <w:color w:val="000000"/>
        </w:rPr>
        <w:t>Ожигов К.П., 1944.</w:t>
      </w:r>
      <w:r>
        <w:rPr>
          <w:color w:val="000000"/>
        </w:rPr>
        <w:t xml:space="preserve"> Отчет о гидрогеологических исследованиях, проведенных в долине реки М.Караурак для рудника Токур в 1944 году. - Хабаровск: Гидроэнергопроект, 1944. - 1 кн. - 30 л., в т.ч.: 8 л.гр.пр. /// АТГФ-5276, (+см.АТГФ-29088-15: Протокол № 12 от 21.02.1945). </w:t>
      </w:r>
      <w:r>
        <w:rPr>
          <w:color w:val="000000"/>
          <w:sz w:val="20"/>
        </w:rPr>
        <w:t>амо/Караурак Мал, амм/Токур, ав/вода поверхностная/объекты</w:t>
      </w:r>
    </w:p>
    <w:p>
      <w:pPr>
        <w:pStyle w:val="Normal"/>
        <w:ind w:firstLine="720" w:end="0"/>
        <w:jc w:val="both"/>
        <w:rPr>
          <w:b/>
          <w:color w:val="000000"/>
        </w:rPr>
      </w:pPr>
      <w:r>
        <w:rPr>
          <w:b/>
          <w:color w:val="000000"/>
        </w:rPr>
        <w:t>Ожигов К.П., 1945.</w:t>
      </w:r>
      <w:r>
        <w:rPr>
          <w:color w:val="000000"/>
        </w:rPr>
        <w:t xml:space="preserve"> Записка об инженерно-геологических условиях строительства приплотинной ГЭС на р.Гарь в районе Октябрьского прииска треста "Амурзолото" (дополнение к ТЭДу). - Хабаровск: "Гидроэнергопроект", 1945. - 9 с., 3 гр.пр. /// АТГФ-2143 </w:t>
      </w:r>
    </w:p>
    <w:p>
      <w:pPr>
        <w:pStyle w:val="Normal"/>
        <w:ind w:firstLine="720" w:end="0"/>
        <w:jc w:val="both"/>
        <w:rPr>
          <w:b/>
          <w:color w:val="000000"/>
        </w:rPr>
      </w:pPr>
      <w:r>
        <w:rPr>
          <w:b/>
          <w:color w:val="000000"/>
        </w:rPr>
        <w:t>Ожигов К.П., 1948.</w:t>
      </w:r>
      <w:r>
        <w:rPr>
          <w:color w:val="000000"/>
        </w:rPr>
        <w:t xml:space="preserve"> Заключение о водообильности скважины N 1 на воду, пробуренной ДВКИП треста Гидроэнергопроект для совхоза "Амурсталь" в Михайловском р-не Амурской обл. - Хабаровск: "Гидроэнергопроект", 1948. - 8 с., 2 гр.пр. /// АТГФ-2242 </w:t>
      </w:r>
    </w:p>
    <w:p>
      <w:pPr>
        <w:pStyle w:val="Normal"/>
        <w:ind w:firstLine="720" w:end="0"/>
        <w:jc w:val="both"/>
        <w:rPr>
          <w:b/>
          <w:color w:val="000000"/>
        </w:rPr>
      </w:pPr>
      <w:r>
        <w:rPr>
          <w:b/>
          <w:color w:val="000000"/>
        </w:rPr>
        <w:t>Ожигов К.П., 1948.</w:t>
      </w:r>
      <w:r>
        <w:rPr>
          <w:color w:val="000000"/>
        </w:rPr>
        <w:t xml:space="preserve"> Отчет об инженерно-геологических исследованиях в обоснование проектного задания Райчихинской брикетной фабрики. - Хабаровск: "Гидроэнергопроект", 1948. - 22 с., 14 гр.пр. /// АТГФ-2243 </w:t>
      </w:r>
    </w:p>
    <w:p>
      <w:pPr>
        <w:pStyle w:val="Normal"/>
        <w:ind w:firstLine="720" w:end="0"/>
        <w:jc w:val="both"/>
        <w:rPr>
          <w:b/>
          <w:color w:val="000000"/>
        </w:rPr>
      </w:pPr>
      <w:r>
        <w:rPr>
          <w:b/>
          <w:color w:val="000000"/>
        </w:rPr>
        <w:t>Ожигов К.П., 1948.</w:t>
      </w:r>
      <w:r>
        <w:rPr>
          <w:color w:val="000000"/>
        </w:rPr>
        <w:t xml:space="preserve"> Отчет об инженерно-геологических исследованиях, проведенных в обоснование проектного задания Райчихинской ТЭЦ в 1947-48 гг. - Хабаровск: Гидроэнергопроект, 1948. - 54 л., 32 гр.пр. ///АТГФ-5295 </w:t>
      </w:r>
    </w:p>
    <w:p>
      <w:pPr>
        <w:pStyle w:val="Normal"/>
        <w:ind w:firstLine="720" w:end="0"/>
        <w:jc w:val="both"/>
        <w:rPr>
          <w:b/>
          <w:color w:val="000000"/>
        </w:rPr>
      </w:pPr>
      <w:r>
        <w:rPr>
          <w:b/>
          <w:color w:val="000000"/>
        </w:rPr>
        <w:t>Ожигов К.П., 1950.</w:t>
      </w:r>
      <w:r>
        <w:rPr>
          <w:color w:val="000000"/>
        </w:rPr>
        <w:t xml:space="preserve"> Отчет об инженерно-геологических исследованиях, проведенных в 1949 г. для составления технического проекта Райчихинской ТЭЦ. - Хабаровск: Гидроэнергопроект, 1950. - кн.1: 200 л., 2 черт., 2 гр.пр., кн.2: 5 л., 72 гр.пр. ///АТГФ-5330</w:t>
      </w:r>
    </w:p>
    <w:p>
      <w:pPr>
        <w:pStyle w:val="Normal"/>
        <w:ind w:firstLine="720" w:end="0"/>
        <w:jc w:val="both"/>
        <w:rPr>
          <w:b/>
          <w:color w:val="000000"/>
        </w:rPr>
      </w:pPr>
      <w:r>
        <w:rPr>
          <w:b/>
          <w:color w:val="000000"/>
        </w:rPr>
        <w:t>Ожигов К.П., 1950.</w:t>
      </w:r>
      <w:r>
        <w:rPr>
          <w:color w:val="000000"/>
        </w:rPr>
        <w:t xml:space="preserve"> Результаты дополнительных инженерно-геологических изысканий под технический проект Райчихинской ТЭЦ. - Хабаровск: "Гидроэнергопроект", 1950. - 14 с., 8 гр.пр. /// АТГФ-2444 </w:t>
      </w:r>
    </w:p>
    <w:p>
      <w:pPr>
        <w:pStyle w:val="Normal"/>
        <w:ind w:firstLine="720" w:end="0"/>
        <w:jc w:val="both"/>
        <w:rPr>
          <w:b/>
          <w:color w:val="000000"/>
        </w:rPr>
      </w:pPr>
      <w:r>
        <w:rPr>
          <w:b/>
          <w:color w:val="000000"/>
        </w:rPr>
        <w:t>Ожигов К.П., 1950.</w:t>
      </w:r>
      <w:r>
        <w:rPr>
          <w:color w:val="000000"/>
        </w:rPr>
        <w:t xml:space="preserve"> Результаты исследований карьера для намывной плотины Райчихинской ТЭЦ. - Хабаровск: "Гидроэнергопроект", 1950. - 37 с., 47 гр.пр. /// АТГФ-2470 </w:t>
      </w:r>
    </w:p>
    <w:p>
      <w:pPr>
        <w:pStyle w:val="Normal"/>
        <w:ind w:firstLine="720" w:end="0"/>
        <w:jc w:val="both"/>
        <w:rPr>
          <w:b/>
          <w:color w:val="000000"/>
        </w:rPr>
      </w:pPr>
      <w:r>
        <w:rPr>
          <w:b/>
          <w:color w:val="000000"/>
        </w:rPr>
        <w:t>Оконечникова Р.И. и др., 1970.</w:t>
      </w:r>
      <w:r>
        <w:rPr>
          <w:color w:val="000000"/>
        </w:rPr>
        <w:t xml:space="preserve"> Отчет о работах по изучению режима и баланса грунтовых вод осушаемых земель Хабаровского края и Амурской области за 1969 год.- Хабаровск: ДВГУ, 1970.- 1 кн.-133с., 5 гр.пр. /// АТГФ-13413, од51236 (404 Мб) </w:t>
      </w:r>
    </w:p>
    <w:p>
      <w:pPr>
        <w:pStyle w:val="Normal"/>
        <w:ind w:firstLine="720" w:end="0"/>
        <w:jc w:val="both"/>
        <w:rPr>
          <w:b/>
          <w:color w:val="000000"/>
        </w:rPr>
      </w:pPr>
      <w:r>
        <w:rPr>
          <w:b/>
          <w:color w:val="000000"/>
        </w:rPr>
        <w:t>Октябрьский прииск</w:t>
      </w:r>
      <w:r>
        <w:rPr>
          <w:color w:val="000000"/>
        </w:rPr>
        <w:t xml:space="preserve"> - материалы к подсчету запасов золота за 1966 г. – п.Октябрьский, 1966. - 4 кн. - 178 л., 82 гр.пр. /// АТГФ-12530-4</w:t>
      </w:r>
    </w:p>
    <w:p>
      <w:pPr>
        <w:pStyle w:val="Normal"/>
        <w:ind w:firstLine="720" w:end="0"/>
        <w:jc w:val="both"/>
        <w:rPr>
          <w:b/>
          <w:color w:val="000000"/>
        </w:rPr>
      </w:pPr>
      <w:r>
        <w:rPr>
          <w:b/>
          <w:color w:val="000000"/>
        </w:rPr>
        <w:t>Окунева Н.И., 1961.</w:t>
      </w:r>
      <w:r>
        <w:rPr>
          <w:color w:val="000000"/>
        </w:rPr>
        <w:t xml:space="preserve"> Пояснительная записка к карте гидрогеологических районов Хабаровского края и Амурской области с расположением водозаборов и опытных скважин м-ба 1:2.500.000 на 1 января 1961 года. Хабаровск: ДВГУ, 1961. 1 кн.- 90 с., 1 гр.пр. /// АТГФ-8798, од52789 (146 Мб) </w:t>
      </w:r>
    </w:p>
    <w:p>
      <w:pPr>
        <w:pStyle w:val="Normal"/>
        <w:ind w:firstLine="720" w:end="0"/>
        <w:jc w:val="both"/>
        <w:rPr>
          <w:b/>
          <w:color w:val="000000"/>
        </w:rPr>
      </w:pPr>
      <w:r>
        <w:rPr>
          <w:b/>
          <w:color w:val="000000"/>
        </w:rPr>
        <w:t xml:space="preserve">Окунева Н.И., 1964. </w:t>
      </w:r>
      <w:r>
        <w:rPr>
          <w:color w:val="000000"/>
        </w:rPr>
        <w:t>Состояние водоснабжения городов Советская Гавань, Биробиджан, Свободный и Белогорск. - Хабаровск: ДВГУ, 1964. - 2 кн. - 54 с., 4 гр.пр. /// АТГФ-10683, од51241 (144 Мб)</w:t>
      </w:r>
    </w:p>
    <w:p>
      <w:pPr>
        <w:pStyle w:val="Normal"/>
        <w:ind w:firstLine="720" w:end="0"/>
        <w:jc w:val="both"/>
        <w:rPr>
          <w:b/>
          <w:color w:val="000000"/>
        </w:rPr>
      </w:pPr>
      <w:r>
        <w:rPr>
          <w:b/>
          <w:color w:val="000000"/>
        </w:rPr>
        <w:t>Окунева Н.И., 1969.</w:t>
      </w:r>
      <w:r>
        <w:rPr>
          <w:color w:val="000000"/>
        </w:rPr>
        <w:t xml:space="preserve"> Перспективные выявления безжелезистых подземных вод в Нижнем и Среднем Приамурье. - Хабаровск: ДВТГУ, 1969.- 1 кн.- 98 с., 1 кн.- 82 с., 26 граф.пр. /// АТГФ-13423, од51237 (504 Мб). </w:t>
      </w:r>
    </w:p>
    <w:p>
      <w:pPr>
        <w:pStyle w:val="Normal"/>
        <w:ind w:firstLine="720" w:end="0"/>
        <w:jc w:val="both"/>
        <w:rPr>
          <w:color w:val="000000"/>
        </w:rPr>
      </w:pPr>
      <w:r>
        <w:rPr>
          <w:b/>
          <w:color w:val="000000"/>
        </w:rPr>
        <w:t>Окунева Н.И., Колочко Н.С., 1972.</w:t>
      </w:r>
      <w:r>
        <w:rPr>
          <w:color w:val="000000"/>
        </w:rPr>
        <w:t xml:space="preserve"> Отчет группы контроля за использованием и охраной подземных вод за 1971 г. - Хабаровск: ДВТГУ, 1972. – 63 л. /// АТГФ-14628. </w:t>
      </w:r>
    </w:p>
    <w:p>
      <w:pPr>
        <w:pStyle w:val="Normal"/>
        <w:ind w:firstLine="720" w:end="0"/>
        <w:jc w:val="both"/>
        <w:rPr>
          <w:color w:val="000000"/>
        </w:rPr>
      </w:pPr>
      <w:r>
        <w:rPr>
          <w:color w:val="000000"/>
        </w:rPr>
        <w:t xml:space="preserve">Окунева Н.И., Марухин Н.Т. Отчет группы контроля за использованием и охраной подземных вод за 1970 год. Данные проверок водозаборов и сборов сточных вод в городах Хабаровске, Биробиджане и в Серышевском районе. Гидрогеологические расчеты зон санитарной охраны водозаборов подземных вод.- Хабаровск: ГСЭ ДВТГУ, 1971.- 2 кн.- 89 с., 1 гр.пр./// АмурТГФ - 14004 (1166 Св.) </w:t>
      </w:r>
    </w:p>
    <w:p>
      <w:pPr>
        <w:pStyle w:val="Normal"/>
        <w:ind w:firstLine="720" w:end="0"/>
        <w:jc w:val="both"/>
        <w:rPr>
          <w:color w:val="000000"/>
        </w:rPr>
      </w:pPr>
      <w:r>
        <w:rPr>
          <w:color w:val="000000"/>
        </w:rPr>
        <w:t xml:space="preserve">Окунева Н.И., Марухин Н.Т. Отчет группы охраны подземных вод за 1969 год (по данным проверки водозаборов в пос.Солнечном, г.Хабаровске, г.Белогорске и Свободненском районе).- Хабаровск: ДВТГУ, 1970.- 1 кн.- 34с., 3 гр.пр./// АмурТГФ -13412 (1041 Св.) </w:t>
      </w:r>
    </w:p>
    <w:p>
      <w:pPr>
        <w:pStyle w:val="Normal"/>
        <w:ind w:firstLine="720" w:end="0"/>
        <w:jc w:val="both"/>
        <w:rPr>
          <w:color w:val="000000"/>
        </w:rPr>
      </w:pPr>
      <w:r>
        <w:rPr>
          <w:color w:val="000000"/>
        </w:rPr>
        <w:t xml:space="preserve">Окунева Н.И., Шешукова Н.П., Дынич А.И. Состояние водоснабжения городов Николаевска-на-Амуре, Завитинска, Райчихинска, Солнечного, Бурейского и Ленинского районов (Отчет группы охраны подземных вод за 1965 г.). - Хабаровск: ДВГУ, 1966. - 66 с., 6 гр.пр. /// АмурТГФ - 011654. авт., АМТ/гидрогеология, Хабаровский край, Райчихинск, Завитинск </w:t>
      </w:r>
    </w:p>
    <w:p>
      <w:pPr>
        <w:pStyle w:val="Normal"/>
        <w:ind w:firstLine="720" w:end="0"/>
        <w:jc w:val="both"/>
        <w:rPr>
          <w:color w:val="000000"/>
        </w:rPr>
      </w:pPr>
      <w:r>
        <w:rPr>
          <w:color w:val="000000"/>
        </w:rPr>
        <w:t xml:space="preserve">Окунева Н.И., Шешукова Н.П., Кульгавюк Т.В. Состояние водоснабжения городов Комсомольска-на-Амуре и Благовещенска, Облученского, Биробиджанского и им.Лазо районов и железнодорожной ветки Волочаевка-Комсомольск. - Хабаровск; Дальнев.Геол.Упр., 1965. - 2 кн. - 49 с., 5 гр.пр. /// АмурТГФ - 011024. авт., Благовещенск, Хабаровский край, АМТ/гидрогеол. </w:t>
      </w:r>
    </w:p>
    <w:p>
      <w:pPr>
        <w:pStyle w:val="Normal"/>
        <w:ind w:firstLine="720" w:end="0"/>
        <w:jc w:val="both"/>
        <w:rPr>
          <w:color w:val="000000"/>
        </w:rPr>
      </w:pPr>
      <w:r>
        <w:rPr>
          <w:color w:val="000000"/>
        </w:rPr>
        <w:t xml:space="preserve">Олейников В.И., 1995. Материалы к отчетному балансу запасов россыпного золота по форме 5-ГР за 1994 г. по с/а "Дальняя" - с.Ивановское: с/а Дальняя, 1995. - 1 кн. - 22 л., 4 гр.пр. /// АТГФ - 25205-2. авт., амб/94, ндпо </w:t>
      </w:r>
    </w:p>
    <w:p>
      <w:pPr>
        <w:pStyle w:val="Normal"/>
        <w:ind w:firstLine="720" w:end="0"/>
        <w:jc w:val="both"/>
        <w:rPr>
          <w:b/>
          <w:color w:val="000000"/>
        </w:rPr>
      </w:pPr>
      <w:r>
        <w:rPr>
          <w:color w:val="000000"/>
        </w:rPr>
        <w:t>Олейников В.И., 1996. Материалы подсчета запасов золота по АОЗТ а/с ”Полюс” за 1996 г. - п.Златоустовск: АОЗТ а/с ”Полюс” , 1996. - 1 кн. - 11 с., 4 гр.пр. /// АТГФ - 25892. авт., ндпо, амб/96</w:t>
      </w:r>
    </w:p>
    <w:p>
      <w:pPr>
        <w:pStyle w:val="Normal"/>
        <w:ind w:firstLine="720" w:end="0"/>
        <w:jc w:val="both"/>
        <w:rPr>
          <w:color w:val="000000"/>
        </w:rPr>
      </w:pPr>
      <w:r>
        <w:rPr>
          <w:b/>
          <w:color w:val="000000"/>
        </w:rPr>
        <w:t>Олейников В.И., 1997.</w:t>
      </w:r>
      <w:r>
        <w:rPr>
          <w:color w:val="000000"/>
        </w:rPr>
        <w:t xml:space="preserve"> Материалы к отчетному балансу запасов россыпного золота ЗАО а/с “Недра” за 1997 г. - п. Златоустовск: ЗАО а/с “Недра”, 1997. - 1 кн.-10 с., 1 л.-ф5 гр., 3 гр.пр. ///АмурТГФ-26320-6</w:t>
      </w:r>
    </w:p>
    <w:p>
      <w:pPr>
        <w:pStyle w:val="Normal"/>
        <w:ind w:firstLine="720" w:end="0"/>
        <w:jc w:val="both"/>
        <w:rPr>
          <w:b/>
          <w:color w:val="000000"/>
        </w:rPr>
      </w:pPr>
      <w:r>
        <w:rPr>
          <w:color w:val="000000"/>
        </w:rPr>
        <w:t>Олейников В.И., 1997. Материалы оперативного подсчета запасов по результатам ГРР на месторождении россыпного золота Наэрген М. (лп Селемджи) с левым притоком Подвальным в 1997 г. - п.Златоустовск: а/с Электра, 1997. - 2 кн. - 22 с., 5 гр.пр. /// АТГФ - 25825. авт., ндпо, амо</w:t>
      </w:r>
    </w:p>
    <w:p>
      <w:pPr>
        <w:pStyle w:val="Normal"/>
        <w:ind w:firstLine="709" w:end="0"/>
        <w:jc w:val="both"/>
        <w:rPr>
          <w:b/>
          <w:color w:val="000000"/>
        </w:rPr>
      </w:pPr>
      <w:r>
        <w:rPr>
          <w:b/>
          <w:color w:val="000000"/>
        </w:rPr>
        <w:t>Олейников В.И., 1999</w:t>
      </w:r>
      <w:r>
        <w:rPr>
          <w:color w:val="000000"/>
        </w:rPr>
        <w:t>. Информационный</w:t>
      </w:r>
      <w:r>
        <w:rPr>
          <w:b/>
          <w:color w:val="000000"/>
        </w:rPr>
        <w:t xml:space="preserve"> </w:t>
      </w:r>
      <w:r>
        <w:rPr>
          <w:color w:val="000000"/>
        </w:rPr>
        <w:t>отчёт о результатах поисково-оценочных и разведочных работ на россыпное золото в бассейнах ручьев Маристый, Хальной, притоков р.Эльгакан, в 1998-1999 г. Объекты: «</w:t>
      </w:r>
      <w:r>
        <w:rPr>
          <w:b/>
          <w:color w:val="000000"/>
        </w:rPr>
        <w:t>Маристый»</w:t>
      </w:r>
      <w:r>
        <w:rPr>
          <w:color w:val="000000"/>
        </w:rPr>
        <w:t>, БЛГ 00728 БР; «</w:t>
      </w:r>
      <w:r>
        <w:rPr>
          <w:b/>
          <w:color w:val="000000"/>
        </w:rPr>
        <w:t>Хальной»,</w:t>
      </w:r>
      <w:r>
        <w:rPr>
          <w:color w:val="000000"/>
        </w:rPr>
        <w:t xml:space="preserve"> БЛГ 00628 БР. (Селемджинский р-н, N-53-XXVI, Гр.47-98-21. Копии протоколов: НТС КПР № 226 от 03.04.1998 г. АТГФ-26109; АмурТКЗ № 157 от 18.06.1998 г. АТГФ-26147; АмурТКЗ № 206 от 28.06.1999 г. АТГФ-26277-3). </w:t>
      </w:r>
      <w:r>
        <w:rPr>
          <w:i/>
          <w:color w:val="000000"/>
          <w:sz w:val="20"/>
        </w:rPr>
        <w:t>Замечания экспертов ТКЗ: Савенко С.В., Лебедева В.Н., Большак Л.И. - Отчёт вернуть на доработку.</w:t>
      </w:r>
      <w:r>
        <w:rPr>
          <w:color w:val="000000"/>
        </w:rPr>
        <w:t xml:space="preserve"> – п.Златоустовск: ЗАО Артель старателей «Недра», 1999. – 2 кн.-104 л. (89+15/доп.документы), 33 л.гр.пр. /// АТГФ-31035, б/эл.экз., Арх.595 (сдан 06.03.2000г., объекты: Маристый, Хальной).</w:t>
      </w:r>
      <w:r>
        <w:rPr>
          <w:color w:val="000000"/>
          <w:sz w:val="20"/>
        </w:rPr>
        <w:t xml:space="preserve"> амо/Маристый-пп Эльгакан, (Непташинский, Июньский /Перевальный/)-пп Маристый; Хальной-лп Эльгакан.</w:t>
      </w:r>
    </w:p>
    <w:p>
      <w:pPr>
        <w:pStyle w:val="Normal"/>
        <w:ind w:firstLine="720" w:end="0"/>
        <w:jc w:val="both"/>
        <w:rPr>
          <w:b/>
          <w:color w:val="000000"/>
        </w:rPr>
      </w:pPr>
      <w:r>
        <w:rPr>
          <w:b/>
          <w:color w:val="000000"/>
        </w:rPr>
        <w:t xml:space="preserve">Олейников В.И., 1999. </w:t>
      </w:r>
      <w:r>
        <w:rPr>
          <w:color w:val="000000"/>
        </w:rPr>
        <w:t>Материалы к отчетному балансу запасов и годовому пересчету россыпного золота ЗАО а/с “Недра” за 1999 г. - п.Златоустовск, 1999. - 3 кн. - 45 с., 12 гр.пр. ///АТГФ-26615-7</w:t>
      </w:r>
    </w:p>
    <w:p>
      <w:pPr>
        <w:pStyle w:val="113"/>
        <w:ind w:firstLine="720" w:end="0"/>
        <w:jc w:val="both"/>
        <w:rPr>
          <w:b/>
          <w:color w:val="000000"/>
        </w:rPr>
      </w:pPr>
      <w:r>
        <w:rPr>
          <w:b/>
          <w:color w:val="000000"/>
        </w:rPr>
        <w:t xml:space="preserve">Олейников В.И., 1999. </w:t>
      </w:r>
      <w:r>
        <w:rPr>
          <w:color w:val="000000"/>
        </w:rPr>
        <w:t>Материалы к отчетному балансу запасов россыпного золота по ЗАО а/с “Недра” за 1999 г. - п.Златоустовск, 1999. - 2 кн. - 42 л., 11 гр.пр. ///АТГФ-26645</w:t>
      </w:r>
    </w:p>
    <w:p>
      <w:pPr>
        <w:pStyle w:val="113"/>
        <w:ind w:firstLine="720" w:end="0"/>
        <w:jc w:val="both"/>
        <w:rPr>
          <w:b/>
          <w:color w:val="000000"/>
        </w:rPr>
      </w:pPr>
      <w:r>
        <w:rPr>
          <w:b/>
          <w:color w:val="000000"/>
        </w:rPr>
        <w:t>Олейников В.И., 2002.</w:t>
      </w:r>
      <w:r>
        <w:rPr>
          <w:color w:val="000000"/>
        </w:rPr>
        <w:t xml:space="preserve"> Материалы к отчетному балансу запасов россыпного золота ОАО «Бурея-Кран» за 2002 г. (форма 5-гр). – п.Новобурейский, 2002. – 1 кн.- 11 л., 6 гр.пр. /// АТГФ-27208</w:t>
      </w:r>
    </w:p>
    <w:p>
      <w:pPr>
        <w:pStyle w:val="Normal"/>
        <w:ind w:firstLine="720" w:end="0"/>
        <w:jc w:val="both"/>
        <w:rPr>
          <w:b/>
          <w:color w:val="000000"/>
        </w:rPr>
      </w:pPr>
      <w:r>
        <w:rPr>
          <w:b/>
          <w:color w:val="000000"/>
        </w:rPr>
        <w:t>Олейников В.И., 2003.</w:t>
      </w:r>
      <w:r>
        <w:rPr>
          <w:color w:val="000000"/>
        </w:rPr>
        <w:t xml:space="preserve"> Материалы к отчетному балансу запасов россыпного золота по ОАО «Бурея-Кран» за 2003 г. (форма 5-гр). – п.Новобурейский, 2003. – 1 кн.-6 л., 6 гр.пр. /// АТГФ-27344</w:t>
      </w:r>
    </w:p>
    <w:p>
      <w:pPr>
        <w:pStyle w:val="Normal"/>
        <w:ind w:firstLine="720" w:end="0"/>
        <w:jc w:val="both"/>
        <w:rPr>
          <w:b/>
          <w:color w:val="000000"/>
        </w:rPr>
      </w:pPr>
      <w:r>
        <w:rPr>
          <w:b/>
          <w:color w:val="000000"/>
        </w:rPr>
        <w:t>Олейников В.И., Сидоренко Ю.Н., 1998.</w:t>
      </w:r>
      <w:r>
        <w:rPr>
          <w:color w:val="000000"/>
        </w:rPr>
        <w:t xml:space="preserve"> Материалы оперативного подсчета балансовых запасов россыпного золота месторождения руч.Маристого (с правыми притоками Июньским /Перевальным/ и Непташинским), правого притока р.Эльгакан. Объект</w:t>
      </w:r>
      <w:r>
        <w:rPr>
          <w:b/>
          <w:color w:val="000000"/>
        </w:rPr>
        <w:t xml:space="preserve"> </w:t>
      </w:r>
      <w:r>
        <w:rPr>
          <w:color w:val="000000"/>
        </w:rPr>
        <w:t>«</w:t>
      </w:r>
      <w:r>
        <w:rPr>
          <w:b/>
          <w:color w:val="000000"/>
        </w:rPr>
        <w:t>Маристый, Хальной</w:t>
      </w:r>
      <w:r>
        <w:rPr>
          <w:color w:val="000000"/>
        </w:rPr>
        <w:t>»</w:t>
      </w:r>
      <w:r>
        <w:rPr>
          <w:b/>
          <w:color w:val="000000"/>
        </w:rPr>
        <w:t xml:space="preserve"> </w:t>
      </w:r>
      <w:r>
        <w:rPr>
          <w:color w:val="000000"/>
        </w:rPr>
        <w:t>по состоянию на 01.04.1998 г. (Селемджинский р-н, N-53-XXVI, лиц.БЛГ 00728 БР, Гр.47-98-21). Протокол НТС № 226 от 03.04.1998 г. - п.Златоустовск: ЗАО а/с «Недра», 1998. – 2 кн.- 19 л. (16+3/прот.), 8 л.гр.пр. ///АТГФ-26109.</w:t>
      </w:r>
    </w:p>
    <w:p>
      <w:pPr>
        <w:pStyle w:val="Normal"/>
        <w:ind w:firstLine="720" w:end="0"/>
        <w:jc w:val="both"/>
        <w:rPr>
          <w:b/>
          <w:color w:val="000000"/>
        </w:rPr>
      </w:pPr>
      <w:r>
        <w:rPr>
          <w:b/>
          <w:color w:val="000000"/>
        </w:rPr>
        <w:t>Олейников П.П., 1934.</w:t>
      </w:r>
      <w:r>
        <w:rPr>
          <w:color w:val="000000"/>
        </w:rPr>
        <w:t xml:space="preserve"> Гидрогеологические исследования в районе Райчиха-Кивдинского буроугольного месторождения. - Владивосток: ДВ Гео-гидро-геодезический трест, 1934. - 68 с., 20 гр.пр. /// АТГФ-1808 </w:t>
      </w:r>
    </w:p>
    <w:p>
      <w:pPr>
        <w:pStyle w:val="Normal"/>
        <w:ind w:firstLine="720" w:end="0"/>
        <w:jc w:val="both"/>
        <w:rPr>
          <w:b/>
          <w:color w:val="000000"/>
        </w:rPr>
      </w:pPr>
      <w:r>
        <w:rPr>
          <w:b/>
          <w:color w:val="000000"/>
        </w:rPr>
        <w:t>Олейников П.П., 1934.</w:t>
      </w:r>
      <w:r>
        <w:rPr>
          <w:color w:val="000000"/>
        </w:rPr>
        <w:t xml:space="preserve"> Предварительный отчет гидрогеологических исследований в районе Райчиха-Кивдинских буроугольных месторождений. - Владивосток: "Дальтрансуголь", 1934. - 15 с., 18 гр.пр. /// АТГФ-1806 </w:t>
      </w:r>
    </w:p>
    <w:p>
      <w:pPr>
        <w:pStyle w:val="Normal"/>
        <w:ind w:firstLine="720" w:end="0"/>
        <w:jc w:val="both"/>
        <w:rPr>
          <w:color w:val="000000"/>
        </w:rPr>
      </w:pPr>
      <w:r>
        <w:rPr>
          <w:b/>
          <w:color w:val="000000"/>
        </w:rPr>
        <w:t>Олекминско-Алданская</w:t>
      </w:r>
      <w:r>
        <w:rPr>
          <w:color w:val="000000"/>
        </w:rPr>
        <w:t xml:space="preserve"> золотоносная система. Из доклада нач.Якутского Упр. Горн.Надзора о поездке по округу в 1924 г. (Нюкжинский, Верхне-Алданский (Томмотский-Талмутский) районы). - 9 с. /// АмурТГФ-92 </w:t>
      </w:r>
    </w:p>
    <w:p>
      <w:pPr>
        <w:pStyle w:val="BodyTextIndent3"/>
        <w:ind w:firstLine="720" w:end="0"/>
        <w:rPr>
          <w:b/>
          <w:color w:val="000000"/>
        </w:rPr>
      </w:pPr>
      <w:r>
        <w:rPr>
          <w:color w:val="000000"/>
        </w:rPr>
        <w:t xml:space="preserve">Олешко В.С., 1969. </w:t>
      </w:r>
      <w:r>
        <w:rPr>
          <w:b w:val="false"/>
          <w:color w:val="000000"/>
        </w:rPr>
        <w:t>Технический отчет по инженерно-геологическим работам на площадке причала в с.Астрохановка. – Благовещенск: Гипролестранс, 1969. – 6 л., 2 гр.пр. ///АТГФ-13406</w:t>
      </w:r>
    </w:p>
    <w:p>
      <w:pPr>
        <w:pStyle w:val="Normal"/>
        <w:ind w:firstLine="720" w:end="0"/>
        <w:jc w:val="both"/>
        <w:rPr>
          <w:b/>
          <w:color w:val="000000"/>
        </w:rPr>
      </w:pPr>
      <w:r>
        <w:rPr>
          <w:b/>
          <w:color w:val="000000"/>
        </w:rPr>
        <w:t xml:space="preserve">Олиферова О.А., 2013. </w:t>
      </w:r>
      <w:r>
        <w:rPr>
          <w:color w:val="000000"/>
        </w:rPr>
        <w:t>Геологическое изучение недр для оценки запасов подземных вод в междуречье рек Зеи и Б.Перы по категории В по состоянию на 01.10.2013 г. Объект «</w:t>
      </w:r>
      <w:r>
        <w:rPr>
          <w:b/>
          <w:color w:val="000000"/>
        </w:rPr>
        <w:t>Космодром Восточный</w:t>
      </w:r>
      <w:r>
        <w:rPr>
          <w:color w:val="000000"/>
        </w:rPr>
        <w:t>»-</w:t>
      </w:r>
      <w:r>
        <w:rPr>
          <w:b/>
          <w:color w:val="000000"/>
        </w:rPr>
        <w:t>1</w:t>
      </w:r>
      <w:r>
        <w:rPr>
          <w:color w:val="000000"/>
        </w:rPr>
        <w:t>. Госконтракт № 943-ИВ001 от 08.08.2011 г. Отчёт по договору с ОАО «ИПРОМАШПРОМ» от 05.06.2013 г. № 4-12/1090. (Свободненский, Шимановский р-ны; M-52-II, III; лц.БЛГ 02331 ВП, Гр.10-11-180). Протокол ГКЗ Роснедра № 3752 от 18.07.2014, утв.30.07.2014 г. (частичная переоценка запасов Восточно-Перского месторождения подземных вод). – М.: ОАО «ИПРОМАШПРОМ», ЗАО «ГИДЭК», 2013. – 7 кн.-1618 л. (374+241+391+312+91+ 108+101/прот.), 34 л.гр.пр. /// 29604, од51825 (1273 мб), б/Арх.-долг.</w:t>
      </w:r>
      <w:r>
        <w:rPr>
          <w:color w:val="000000"/>
          <w:sz w:val="20"/>
        </w:rPr>
        <w:t xml:space="preserve"> «На общих основаниях».</w:t>
      </w:r>
    </w:p>
    <w:p>
      <w:pPr>
        <w:pStyle w:val="Normal"/>
        <w:ind w:firstLine="709" w:end="0"/>
        <w:jc w:val="both"/>
        <w:rPr>
          <w:b/>
          <w:color w:val="000000"/>
        </w:rPr>
      </w:pPr>
      <w:r>
        <w:rPr>
          <w:b/>
          <w:color w:val="000000"/>
        </w:rPr>
        <w:t xml:space="preserve">Олиферова О.А., Черняк А.Г., 2011. </w:t>
      </w:r>
      <w:r>
        <w:rPr>
          <w:color w:val="000000"/>
        </w:rPr>
        <w:t>Отчёт «Геологическое изучение недр для оценки запасов подземных вод в междуречье рек Зеи и Б.Перы» (по состоянию на 01.11.2011 г.). Объект «</w:t>
      </w:r>
      <w:r>
        <w:rPr>
          <w:b/>
          <w:color w:val="000000"/>
        </w:rPr>
        <w:t>Космодром Восточный»-1</w:t>
      </w:r>
      <w:r>
        <w:rPr>
          <w:color w:val="000000"/>
        </w:rPr>
        <w:t>. (Свободненский, Шимановский р-ны; M-52-II, -III; лц.БЛГ 02331 ВП, Гр.10-11-180). Протокол АмурТКЗ № 824 от 25.06.2012 г. (Восточно-Перское месторождение питьевых подземных вод). – М.: ЗАО «ГИДЭК», 2011. – 4 кн.-966 л. (327+241+313+85/прот.), 31 л.гр.пр. /// АТГФ-29353, од51713 (887 Мб), б/Арх.</w:t>
      </w:r>
      <w:r>
        <w:rPr>
          <w:b/>
          <w:color w:val="000000"/>
        </w:rPr>
        <w:t xml:space="preserve"> </w:t>
      </w:r>
      <w:r>
        <w:rPr>
          <w:color w:val="000000"/>
          <w:sz w:val="20"/>
        </w:rPr>
        <w:t>Федеральный бюджет.</w:t>
      </w:r>
    </w:p>
    <w:p>
      <w:pPr>
        <w:pStyle w:val="BodyTextIndent"/>
        <w:ind w:firstLine="720" w:end="0"/>
        <w:rPr>
          <w:b/>
          <w:color w:val="000000"/>
        </w:rPr>
      </w:pPr>
      <w:r>
        <w:rPr>
          <w:b/>
          <w:color w:val="000000"/>
        </w:rPr>
        <w:t xml:space="preserve">Ольдой Бол. </w:t>
      </w:r>
      <w:r>
        <w:rPr>
          <w:color w:val="000000"/>
        </w:rPr>
        <w:t>– пп Ольдой.</w:t>
      </w:r>
      <w:r>
        <w:rPr>
          <w:b/>
          <w:color w:val="000000"/>
        </w:rPr>
        <w:t xml:space="preserve"> </w:t>
      </w:r>
      <w:r>
        <w:rPr>
          <w:color w:val="000000"/>
        </w:rPr>
        <w:t>(Планы-литооттиски на мягкой основе). Мензульная съёмка 1988 г., 1989 г., масштаб 1:2 000. (Тындинский р-н, N-51-XVI). – Хабаровск: Предприятие № 3 ГУГК, 1988; – Чита: Забайкальское АГП ГУГК, 1989. – 24 л.гр.пр. /// Арх.851-(551-574).</w:t>
      </w:r>
    </w:p>
    <w:p>
      <w:pPr>
        <w:pStyle w:val="Normal"/>
        <w:tabs>
          <w:tab w:val="clear" w:pos="720"/>
          <w:tab w:val="left" w:pos="851" w:leader="none"/>
        </w:tabs>
        <w:ind w:firstLine="709" w:end="0"/>
        <w:jc w:val="both"/>
        <w:rPr>
          <w:color w:val="000000"/>
          <w:sz w:val="24"/>
          <w:szCs w:val="24"/>
        </w:rPr>
      </w:pPr>
      <w:r>
        <w:rPr>
          <w:b/>
          <w:color w:val="000000"/>
        </w:rPr>
        <w:t>Ольдой Бол</w:t>
      </w:r>
      <w:r>
        <w:rPr>
          <w:color w:val="000000"/>
        </w:rPr>
        <w:t>. – правый приток Ольдоя,</w:t>
      </w:r>
      <w:r>
        <w:rPr>
          <w:b/>
          <w:color w:val="000000"/>
        </w:rPr>
        <w:t xml:space="preserve"> </w:t>
      </w:r>
      <w:r>
        <w:rPr>
          <w:color w:val="000000"/>
        </w:rPr>
        <w:t xml:space="preserve">N-51-XVI, Тындинский р-н. </w:t>
      </w:r>
      <w:r>
        <w:rPr>
          <w:b/>
          <w:color w:val="000000"/>
        </w:rPr>
        <w:t>Мензульная съёмка</w:t>
      </w:r>
      <w:r>
        <w:rPr>
          <w:color w:val="000000"/>
        </w:rPr>
        <w:t xml:space="preserve">, м-б 1:2000, 1:5000.– Чита: Забайкальское АГП, 1988, 1989, 1990. – Дикты: 18 л. /// Арх.851-(526-543). </w:t>
      </w:r>
    </w:p>
    <w:p>
      <w:pPr>
        <w:pStyle w:val="313"/>
        <w:ind w:firstLine="720" w:end="0"/>
        <w:rPr>
          <w:b/>
          <w:color w:val="000000"/>
        </w:rPr>
      </w:pPr>
      <w:r>
        <w:rPr>
          <w:color w:val="000000"/>
          <w:sz w:val="24"/>
          <w:szCs w:val="24"/>
        </w:rPr>
        <w:t xml:space="preserve">Олькин Г.Ф., 1974. </w:t>
      </w:r>
      <w:r>
        <w:rPr>
          <w:b w:val="false"/>
          <w:color w:val="000000"/>
          <w:sz w:val="24"/>
          <w:szCs w:val="24"/>
        </w:rPr>
        <w:t>Отчет о результатах поисковых работ на рудное золото на участке «Могоктак» (Зейская поисковая партия, 1973 г.). – Свободный: АКГРЭ, 1974. – 1 кн.-24 л., 3 гр.пр. /// АТГФ-16652</w:t>
      </w:r>
    </w:p>
    <w:p>
      <w:pPr>
        <w:pStyle w:val="Normal"/>
        <w:ind w:firstLine="720" w:end="0"/>
        <w:jc w:val="both"/>
        <w:rPr>
          <w:b/>
          <w:color w:val="000000"/>
        </w:rPr>
      </w:pPr>
      <w:r>
        <w:rPr>
          <w:b/>
          <w:color w:val="000000"/>
        </w:rPr>
        <w:t>Олькин Г.Ф., 1997</w:t>
      </w:r>
      <w:r>
        <w:rPr>
          <w:color w:val="000000"/>
        </w:rPr>
        <w:t>. Информационный отчет о проведении поисково-оценочных работ на Снежногорском буроугольном проявлении. - Зея: ТОО “Антрацит”, 1997. - 1 кн. - 38 с., 5 гр.пр. /// АТГФ-25855, од50232; 25856</w:t>
      </w:r>
    </w:p>
    <w:p>
      <w:pPr>
        <w:pStyle w:val="BodyText21"/>
        <w:rPr>
          <w:b/>
          <w:color w:val="000000"/>
        </w:rPr>
      </w:pPr>
      <w:r>
        <w:rPr>
          <w:b/>
          <w:color w:val="000000"/>
        </w:rPr>
        <w:t>Олькин Г.Ф., 2000.</w:t>
      </w:r>
      <w:r>
        <w:rPr>
          <w:color w:val="000000"/>
        </w:rPr>
        <w:t xml:space="preserve"> Отчет о проведении поисковых работ на россыпное золото в бассене р.Джилимкур Бол. - лп Зеи. Объект </w:t>
      </w:r>
      <w:r>
        <w:rPr>
          <w:b/>
          <w:color w:val="000000"/>
        </w:rPr>
        <w:t>«Джилимкурский».</w:t>
      </w:r>
      <w:r>
        <w:rPr>
          <w:color w:val="000000"/>
        </w:rPr>
        <w:t xml:space="preserve"> (Зейский р-н, N-52-XX, лц. БЛГ 00909 БП, Гр. № 47-98-37, Протокол НТС КПР № 558 от 29.11.2001 г.). – Зея: ООО «Антрацит», 2000. – 1 кн.- 57 л., 12 гр.пр. ///АТГФ-26899, 26899-дубль, од51865 (92 Мб), Арх. 588 (первич., шлихи); в долинах Джилимкур Б. и его притоков лпКурин, ппОсенний, лпСухой</w:t>
      </w:r>
    </w:p>
    <w:p>
      <w:pPr>
        <w:pStyle w:val="BodyTextIndent"/>
        <w:ind w:firstLine="720" w:end="0"/>
        <w:rPr>
          <w:b/>
          <w:color w:val="000000"/>
        </w:rPr>
      </w:pPr>
      <w:r>
        <w:rPr>
          <w:b/>
          <w:color w:val="000000"/>
        </w:rPr>
        <w:t>Олькин Г.Ф., 2003.</w:t>
      </w:r>
      <w:r>
        <w:rPr>
          <w:color w:val="000000"/>
        </w:rPr>
        <w:t xml:space="preserve"> Промежуточный отчет о результатах поисковых и разведочных работ на россыпное золото в бассейне руч.Еловый, лев. пр. р.Бол.Макча и по руч.Калашников, лев. пр. р.Гулик. Объект </w:t>
      </w:r>
      <w:r>
        <w:rPr>
          <w:b/>
          <w:color w:val="000000"/>
        </w:rPr>
        <w:t>«Еловый».</w:t>
      </w:r>
      <w:r>
        <w:rPr>
          <w:color w:val="000000"/>
        </w:rPr>
        <w:t xml:space="preserve"> (Зейский р-н, N-52-XIX, -XX, лц.БЛГ 01062 БР-ООО «Бирюза», Госконтракт 00-13-92 от 24.04.2000 г., Гр. 47-00-26). Протокол АмурТКЗ № 472 от 12.02.2003 г. – Зея: ООО «Антрацит», 2003. – 3 кн.-296 л. (142+113+41прот.), 41 гр.пр. (28+13). /// АТГФ-27125-1,2,3; Арх./первич. в ООО «Антрацит», Арх.629/шлихи (руч.Еловый, Зенон) </w:t>
      </w:r>
    </w:p>
    <w:p>
      <w:pPr>
        <w:pStyle w:val="Normal"/>
        <w:ind w:firstLine="720" w:end="0"/>
        <w:jc w:val="both"/>
        <w:rPr>
          <w:b/>
          <w:color w:val="000000"/>
        </w:rPr>
      </w:pPr>
      <w:r>
        <w:rPr>
          <w:b/>
          <w:color w:val="000000"/>
        </w:rPr>
        <w:t>Олькин Г.Ф., Грибанов А.П., Шалыгин В.В., 1999.</w:t>
      </w:r>
      <w:r>
        <w:rPr>
          <w:color w:val="000000"/>
        </w:rPr>
        <w:t xml:space="preserve"> Отчет о поисковых работах на каменный уголь в верховьях рек Пикан и Умлекан, лев.пр. р.Зея (Зейский р-н Амурской обл., N-52-XX, </w:t>
      </w:r>
      <w:r>
        <w:rPr>
          <w:b/>
          <w:color w:val="000000"/>
        </w:rPr>
        <w:t>Пиканский объект</w:t>
      </w:r>
      <w:r>
        <w:rPr>
          <w:color w:val="000000"/>
        </w:rPr>
        <w:t>, Гр. № 47-98-20, лц. ЗЕЯ00544 ПЭ). - Зея: ТОО “Антрацит”, 1999. - 45 с., 7 гр.пр. ///АТГФ-26261, Арх. 192</w:t>
      </w:r>
    </w:p>
    <w:p>
      <w:pPr>
        <w:pStyle w:val="Normal"/>
        <w:ind w:firstLine="720" w:end="0"/>
        <w:jc w:val="both"/>
        <w:rPr>
          <w:b/>
          <w:color w:val="000000"/>
        </w:rPr>
      </w:pPr>
      <w:r>
        <w:rPr>
          <w:b/>
          <w:color w:val="000000"/>
        </w:rPr>
        <w:t>Олькин Г.Ф., Ефремов А.Б., 1975.</w:t>
      </w:r>
      <w:r>
        <w:rPr>
          <w:color w:val="000000"/>
        </w:rPr>
        <w:t xml:space="preserve"> Отчет о результатах поисковых работ на рудное золото, проведенных на участке "Западный" (левобережье верхнего течения р.Уды) в 1974-75 гг. - Зея: Зейская ГСП, 1975. – 1 кн.- 37 л., 8 л.гр.пр. /// АТГФ-25009, од50202; Хабаровский край.</w:t>
      </w:r>
    </w:p>
    <w:p>
      <w:pPr>
        <w:pStyle w:val="Normal"/>
        <w:ind w:firstLine="720" w:end="0"/>
        <w:jc w:val="both"/>
        <w:rPr>
          <w:color w:val="000000"/>
        </w:rPr>
      </w:pPr>
      <w:r>
        <w:rPr>
          <w:b/>
          <w:color w:val="000000"/>
        </w:rPr>
        <w:t>Олькин Г.Ф., Савченко И.Ф., Трубников Н.Б., 1997.</w:t>
      </w:r>
      <w:r>
        <w:rPr>
          <w:color w:val="000000"/>
        </w:rPr>
        <w:t xml:space="preserve"> Бизнес-план инвестиционного проекта производства топливных брикетов на базе местного торфяного и буроугольного сырья в Зейском районе Амурской области. -Зея: а/с “Зея”, 1997.-1 кн. -28 с. /// АмурТГФ-25956-1, лд50010</w:t>
      </w:r>
    </w:p>
    <w:p>
      <w:pPr>
        <w:pStyle w:val="BodyTextIndent3"/>
        <w:ind w:firstLine="720" w:end="0"/>
        <w:rPr>
          <w:b/>
          <w:color w:val="000000"/>
        </w:rPr>
      </w:pPr>
      <w:r>
        <w:rPr>
          <w:color w:val="000000"/>
        </w:rPr>
        <w:t xml:space="preserve">Олькин Г.Ф., Старк А.Г., 1963. </w:t>
      </w:r>
      <w:r>
        <w:rPr>
          <w:b w:val="false"/>
          <w:color w:val="000000"/>
        </w:rPr>
        <w:t>Геологическая карта и карта полезных ископаемых СССР м-б 1:200.000 серия Амуро-Зейская. Лист N-51-XXI. – Хабаровск: ДВГУ, 1963. – 114 л., 2 гр.пр. ///АТГФ-10251</w:t>
      </w:r>
    </w:p>
    <w:p>
      <w:pPr>
        <w:pStyle w:val="Normal"/>
        <w:ind w:firstLine="720" w:end="0"/>
        <w:jc w:val="both"/>
        <w:rPr>
          <w:b/>
          <w:color w:val="000000"/>
        </w:rPr>
      </w:pPr>
      <w:r>
        <w:rPr>
          <w:b/>
          <w:color w:val="000000"/>
        </w:rPr>
        <w:t>Олькин Г.Ф., Старк А.Г., 1963.</w:t>
      </w:r>
      <w:r>
        <w:rPr>
          <w:color w:val="000000"/>
        </w:rPr>
        <w:t xml:space="preserve"> Геологическая карта и карта полезных ископаемых СССР, м-б 1:200000. Серия Амуро-Зейская. Лист N-51-XXI. - Госгеолтехиздат, 1973. - 46 с., 2 гр.пр. ///АТГФ-12346 </w:t>
      </w:r>
    </w:p>
    <w:p>
      <w:pPr>
        <w:pStyle w:val="Normal"/>
        <w:ind w:firstLine="720" w:end="0"/>
        <w:jc w:val="both"/>
        <w:rPr>
          <w:color w:val="000000"/>
        </w:rPr>
      </w:pPr>
      <w:r>
        <w:rPr>
          <w:b/>
          <w:color w:val="000000"/>
        </w:rPr>
        <w:t>Олькин Г.Ф., Старк А.Г., Жилицкая У.В., 1965.</w:t>
      </w:r>
      <w:r>
        <w:rPr>
          <w:color w:val="000000"/>
        </w:rPr>
        <w:t xml:space="preserve"> Геологическое строение и полезные ископаемые бассейнов нижних течений рек Омутная и Уруша. (Отчет Игнашинской партии о геологосъемочных работах м-ба 1:50 000, проведенных в 1963-64 гг). - Зея: Зейская ГСЭ, 1965. - 2 кн. – 200 л. (195+5) л., 34 л.гр.пр. /// АТГФ-11297, од50066. </w:t>
      </w:r>
    </w:p>
    <w:p>
      <w:pPr>
        <w:pStyle w:val="BodyTextIndent3"/>
        <w:ind w:firstLine="720" w:end="0"/>
        <w:rPr>
          <w:b/>
          <w:color w:val="000000"/>
        </w:rPr>
      </w:pPr>
      <w:r>
        <w:rPr>
          <w:color w:val="000000"/>
        </w:rPr>
        <w:t xml:space="preserve">Олькин Г.Ф., Старк А.Г., Стариков Ю.И., 1962. </w:t>
      </w:r>
      <w:r>
        <w:rPr>
          <w:b w:val="false"/>
          <w:color w:val="000000"/>
        </w:rPr>
        <w:t>Геологическое строение и полезные ископаемые западной части листа N-51-XXI (Отчет о геолого-съемочных и поисковых работах м-ба 1:200 000, проведенных Нижне-Урушинской партией летом 1961 г.). – Зея: Верхне-Амурская эксп. ДВГУ, 1962. – 2 кн.-275 л. (267+8), 19 л.гр.пр. ///АТГФ-9397, од50038</w:t>
      </w:r>
    </w:p>
    <w:p>
      <w:pPr>
        <w:pStyle w:val="Normal"/>
        <w:ind w:firstLine="720" w:end="0"/>
        <w:jc w:val="both"/>
        <w:rPr>
          <w:color w:val="000000"/>
        </w:rPr>
      </w:pPr>
      <w:r>
        <w:rPr>
          <w:b/>
          <w:color w:val="000000"/>
        </w:rPr>
        <w:t>Олькин Г.Ф., Старк А.Г., Стариков Ю.И., 1971.</w:t>
      </w:r>
      <w:r>
        <w:rPr>
          <w:color w:val="000000"/>
        </w:rPr>
        <w:t xml:space="preserve"> Карта полезных ископаемых СССР м-ба 1:200000. Серия Амуро-Зейская. Лист N-51-XXI. Объяснительная записка. - М.: ВСЕГЕИ, 1971. - 46 с., 1 гр.пр. /// АмурТГФ-24361 </w:t>
      </w:r>
    </w:p>
    <w:p>
      <w:pPr>
        <w:pStyle w:val="BodyTextIndent3"/>
        <w:ind w:firstLine="720" w:end="0"/>
        <w:rPr>
          <w:b/>
          <w:color w:val="000000"/>
        </w:rPr>
      </w:pPr>
      <w:r>
        <w:rPr>
          <w:color w:val="000000"/>
        </w:rPr>
        <w:t>Олькин Г.Ф., Старк А.Г., Стариков Ю.И., Жилицкая У.В., 1963.</w:t>
      </w:r>
      <w:r>
        <w:rPr>
          <w:b w:val="false"/>
          <w:color w:val="000000"/>
        </w:rPr>
        <w:t xml:space="preserve"> Геологическое строение и полезные ископаемые юго-западной части листа N-51-XXI (Отчет о геолого-съемочных и поисковых работах м-ба 1:200 000, проведенных Нижне-Урушинской партией летом 1962 г.). – Зея: Верхне-Амурская эксп. ДВГУ, 1963. – 2 кн.-172 л. (165+7), 10 гр.пр. ///АТГФ-9741, од50050</w:t>
      </w:r>
    </w:p>
    <w:p>
      <w:pPr>
        <w:pStyle w:val="Normal"/>
        <w:ind w:firstLine="720" w:end="0"/>
        <w:jc w:val="both"/>
        <w:rPr>
          <w:b/>
          <w:color w:val="000000"/>
        </w:rPr>
      </w:pPr>
      <w:r>
        <w:rPr>
          <w:b/>
          <w:color w:val="000000"/>
        </w:rPr>
        <w:t>Олькин Г.Ф., Старк А.Г., Стариков Ю.И., Мураев Ю.Д., 1961.</w:t>
      </w:r>
      <w:r>
        <w:rPr>
          <w:color w:val="000000"/>
        </w:rPr>
        <w:t xml:space="preserve"> Геологическое строение и полезные ископаемые восточной части листа N-51-XXI (Отчет о ГС-200, проведенных Нижне-Урушинской партией летом 1960 г.) - Л.: ЛЭ ДВГУ, 1961. – 3 кн.- 671 л. (277+382+12/прот.ДВГУ от 13.12.1961), 14 гр.пр. /// АТГФ-9031, од50038.</w:t>
      </w:r>
    </w:p>
    <w:p>
      <w:pPr>
        <w:pStyle w:val="Normal"/>
        <w:ind w:firstLine="720" w:end="0"/>
        <w:jc w:val="both"/>
        <w:rPr>
          <w:color w:val="000000"/>
        </w:rPr>
      </w:pPr>
      <w:r>
        <w:rPr>
          <w:b/>
          <w:color w:val="000000"/>
        </w:rPr>
        <w:t xml:space="preserve">Ольков В.В., 1973, 1975. </w:t>
      </w:r>
      <w:r>
        <w:rPr>
          <w:color w:val="000000"/>
        </w:rPr>
        <w:t>Геологическая карта СССР м-ба 1:200.000. Серия Амуро-Зейская. Лист N-52-XXIII. - М.: Мингео, 1973, 1975. - 86 с., 2 гр.пр. /// АТГФ-15985, 24378. (од. 51172, 51115; 95 Мб).</w:t>
      </w:r>
    </w:p>
    <w:p>
      <w:pPr>
        <w:pStyle w:val="BodyTextIndent3"/>
        <w:ind w:firstLine="720" w:end="0"/>
        <w:rPr>
          <w:b/>
          <w:color w:val="000000"/>
        </w:rPr>
      </w:pPr>
      <w:r>
        <w:rPr>
          <w:color w:val="000000"/>
        </w:rPr>
        <w:t xml:space="preserve">Ольков В.В., Девянин М.И., 1967. </w:t>
      </w:r>
      <w:r>
        <w:rPr>
          <w:b w:val="false"/>
          <w:color w:val="000000"/>
        </w:rPr>
        <w:t>Геологическое строение и полезные ископаемые юго-восточной части листа N-52-XXIII (Отчет Дугдинской партии за 1966 г.). – Хабаровск: ДВГУ, 1967. – 2 кн.- 86 л. (84+2/проток.), 11 гр.пр. ///АТГФ-12235, од 51766 (300 Мб), Арх.1016хаб.</w:t>
      </w:r>
    </w:p>
    <w:p>
      <w:pPr>
        <w:pStyle w:val="Normal"/>
        <w:ind w:firstLine="720" w:end="0"/>
        <w:jc w:val="both"/>
        <w:rPr>
          <w:color w:val="000000"/>
        </w:rPr>
      </w:pPr>
      <w:r>
        <w:rPr>
          <w:b/>
          <w:color w:val="000000"/>
        </w:rPr>
        <w:t>Ольков В.В., Красильников М.П. и др., 1965.</w:t>
      </w:r>
      <w:r>
        <w:rPr>
          <w:color w:val="000000"/>
        </w:rPr>
        <w:t xml:space="preserve"> Геологическое строение и полезные ископаемые северо-восточной части листа N-52-XXIII. (Отчет по работам Дугдинской партии за 1964 г.). – Хабаровск: ДВГУ, 1965. – 2 кн.-163 л.(151+12-прот.), 21 гр.пр. /// АТГФ-10983, од51944 (467 Мб), Арх.973хаб.</w:t>
      </w:r>
    </w:p>
    <w:p>
      <w:pPr>
        <w:pStyle w:val="BodyTextIndent3"/>
        <w:ind w:firstLine="720" w:end="0"/>
        <w:rPr>
          <w:color w:val="000000"/>
        </w:rPr>
      </w:pPr>
      <w:r>
        <w:rPr>
          <w:color w:val="000000"/>
        </w:rPr>
        <w:t xml:space="preserve">Ольков В.В., Майборода А.А. и др., 1966. </w:t>
      </w:r>
      <w:r>
        <w:rPr>
          <w:b w:val="false"/>
          <w:color w:val="000000"/>
        </w:rPr>
        <w:t>Геологическое строение и полезные ископаемые юго-западной части листа N-52-XXIII (Отчет Дугдинской партии за 1965 г.). – Хабаровск: ДВГУ, 1966. – 1 кн.-136 л., 18 гр.пр. ///АТГФ-11675, од51766 (479 Мб), Арх.1002хаб.</w:t>
      </w:r>
    </w:p>
    <w:p>
      <w:pPr>
        <w:pStyle w:val="BodyTextIndent3"/>
        <w:ind w:firstLine="720" w:end="0"/>
        <w:rPr>
          <w:b/>
          <w:color w:val="000000"/>
        </w:rPr>
      </w:pPr>
      <w:r>
        <w:rPr>
          <w:color w:val="000000"/>
        </w:rPr>
        <w:t xml:space="preserve">Ольховатенко В.Е. и др., 1971. </w:t>
      </w:r>
      <w:r>
        <w:rPr>
          <w:b w:val="false"/>
          <w:color w:val="000000"/>
        </w:rPr>
        <w:t>Инженрно-геологические условия участков "Увальные отроги" и "Северный" Райчихинского буроугольного м-ния. Том IV. - Томск: ТИСИ, 1971. - 79 с., 2 гр.пр. /// АТГФ-15063</w:t>
      </w:r>
    </w:p>
    <w:p>
      <w:pPr>
        <w:pStyle w:val="Normal"/>
        <w:ind w:firstLine="720" w:end="0"/>
        <w:jc w:val="both"/>
        <w:rPr>
          <w:color w:val="000000"/>
        </w:rPr>
      </w:pPr>
      <w:r>
        <w:rPr>
          <w:b/>
          <w:color w:val="000000"/>
        </w:rPr>
        <w:t>Ольховатенко В.Е., 1992.</w:t>
      </w:r>
      <w:r>
        <w:rPr>
          <w:color w:val="000000"/>
        </w:rPr>
        <w:t xml:space="preserve"> Отчет о научно-исследовательской работе "Исследование инженерно-геологических условий Центрального Огоджинского участка на стадии предварительной разведки". - Томск: ТИСИ, 1992. – 1 кн.- 102 л. (в т.ч. 13 гр.пр.) /// АТГФ-25427, од51396 (400 мб). авт., АММ/Огоджинское, АПИ/уголь камен. </w:t>
      </w:r>
    </w:p>
    <w:p>
      <w:pPr>
        <w:pStyle w:val="BodyTextIndent3"/>
        <w:ind w:firstLine="720" w:end="0"/>
        <w:rPr>
          <w:color w:val="000000"/>
        </w:rPr>
      </w:pPr>
      <w:r>
        <w:rPr>
          <w:color w:val="000000"/>
        </w:rPr>
        <w:t xml:space="preserve">Ольховатенко В.Е., Щербак Г.Г., 1977. </w:t>
      </w:r>
      <w:r>
        <w:rPr>
          <w:b w:val="false"/>
          <w:color w:val="000000"/>
        </w:rPr>
        <w:t>Инженрно-геологические условия Тыгдинского буроугольного м-ния. - Томск: ТИСИ, 1977. - 2 кн., 20 гр.пр. /// АТГФ-18943</w:t>
      </w:r>
    </w:p>
    <w:p>
      <w:pPr>
        <w:pStyle w:val="BodyTextIndent3"/>
        <w:ind w:firstLine="720" w:end="0"/>
        <w:rPr>
          <w:b/>
          <w:color w:val="000000"/>
        </w:rPr>
      </w:pPr>
      <w:r>
        <w:rPr>
          <w:color w:val="000000"/>
        </w:rPr>
        <w:t xml:space="preserve">Ольховик Н.В., Азаров Е.А., 1960. </w:t>
      </w:r>
      <w:r>
        <w:rPr>
          <w:b w:val="false"/>
          <w:color w:val="000000"/>
        </w:rPr>
        <w:t>Отчет о ПРР, проведенных в 1959 г. на Райчихинском буроугольном м-нии. – М.: Геологоразведочный трест № 1, 1960. – 326 с., 10 гр.пр. ///АТГФ-8520</w:t>
      </w:r>
    </w:p>
    <w:p>
      <w:pPr>
        <w:pStyle w:val="Normal"/>
        <w:ind w:firstLine="720" w:end="0"/>
        <w:jc w:val="both"/>
        <w:rPr>
          <w:b/>
          <w:color w:val="000000"/>
        </w:rPr>
      </w:pPr>
      <w:r>
        <w:rPr>
          <w:b/>
          <w:color w:val="000000"/>
        </w:rPr>
        <w:t>Ольшанов Е.Л., 1941.</w:t>
      </w:r>
      <w:r>
        <w:rPr>
          <w:color w:val="000000"/>
        </w:rPr>
        <w:t xml:space="preserve"> Отчет о предварительных геологоразведочных работах по изысканию сырьевой базы для строительства черепичного з-да на ст. Поздеевка Амурской ж.д. и инж.-геол. изысканий под строительство завода и жилого поселка (с подсчетом запасов глин пригодных для производства кровельной черепицы) . - Хабаровск: ДВО "Геолстромтреста", 1941. - 1 кн. - 43 л., 8 гр.пр. /// АТГФ-2929. </w:t>
      </w:r>
      <w:r>
        <w:rPr>
          <w:b/>
          <w:color w:val="000000"/>
        </w:rPr>
        <w:t>Протокол № 7 от 31.03.1942 г.</w:t>
      </w:r>
      <w:r>
        <w:rPr>
          <w:color w:val="000000"/>
        </w:rPr>
        <w:t xml:space="preserve"> заседания ТКЗ при ДВГУ по рассмотрению запасов Поздеевского месторождения кирпично-черепичных глин. - 10 л. /// АТГФ-29088-8. </w:t>
      </w:r>
    </w:p>
    <w:p>
      <w:pPr>
        <w:pStyle w:val="Normal"/>
        <w:ind w:firstLine="720" w:end="0"/>
        <w:jc w:val="both"/>
        <w:rPr>
          <w:b/>
          <w:color w:val="000000"/>
        </w:rPr>
      </w:pPr>
      <w:r>
        <w:rPr>
          <w:b/>
          <w:color w:val="000000"/>
        </w:rPr>
        <w:t>Ольшанский В.Н., 1941.</w:t>
      </w:r>
      <w:r>
        <w:rPr>
          <w:color w:val="000000"/>
        </w:rPr>
        <w:t xml:space="preserve"> Объяснительная записка к подсчету запасов золота по долине рч.Янкан (резервный дражный полигон) на 1 января 1944 г. - кн.1: 49 с., кн.2: 39 с., кн.3: 28 с., 69 гр.пр. ///АТГФ-6428 </w:t>
      </w:r>
    </w:p>
    <w:p>
      <w:pPr>
        <w:pStyle w:val="Normal"/>
        <w:ind w:firstLine="720" w:end="0"/>
        <w:jc w:val="both"/>
        <w:rPr>
          <w:b/>
          <w:color w:val="000000"/>
        </w:rPr>
      </w:pPr>
      <w:r>
        <w:rPr>
          <w:b/>
          <w:color w:val="000000"/>
        </w:rPr>
        <w:t>Оникийчук Н.В., 2016.</w:t>
      </w:r>
      <w:r>
        <w:rPr>
          <w:color w:val="000000"/>
        </w:rPr>
        <w:t xml:space="preserve"> Отчётный баланс запасов общераспространённых полезных ископаемых по формам: 5-гр, 70-тп, 2-лс за 2015 г. по месторождению ПГС «Заган-2». (БЛГ 80440 ТЭ). – Благовещенск: ООО «Востоктрансстрой», 2016. – 1 кн.-12 л. /// АТГФ-29936-26.</w:t>
      </w:r>
    </w:p>
    <w:p>
      <w:pPr>
        <w:pStyle w:val="Normal"/>
        <w:ind w:firstLine="720" w:end="0"/>
        <w:jc w:val="both"/>
        <w:rPr>
          <w:b/>
          <w:color w:val="000000"/>
        </w:rPr>
      </w:pPr>
      <w:r>
        <w:rPr>
          <w:b/>
          <w:color w:val="000000"/>
        </w:rPr>
        <w:t>Онихимовский В.В. и др., 1984.</w:t>
      </w:r>
      <w:r>
        <w:rPr>
          <w:color w:val="000000"/>
        </w:rPr>
        <w:t xml:space="preserve"> Докладная записка о необходимости разведки Маломырского золоторудного месторождения. - Хабаровск: ИЭИ ДВНЦ АН СССР, 1984. - 1 кн. - 36 с./// АТГФ-20535, од52729-скан.(24 Мб). </w:t>
      </w:r>
    </w:p>
    <w:p>
      <w:pPr>
        <w:pStyle w:val="Normal"/>
        <w:ind w:firstLine="709" w:end="0"/>
        <w:jc w:val="both"/>
        <w:rPr>
          <w:b/>
          <w:color w:val="000000"/>
        </w:rPr>
      </w:pPr>
      <w:r>
        <w:rPr>
          <w:b/>
          <w:color w:val="000000"/>
        </w:rPr>
        <w:t>Онихимовский В.В., 1935.</w:t>
      </w:r>
      <w:r>
        <w:rPr>
          <w:color w:val="000000"/>
        </w:rPr>
        <w:t xml:space="preserve"> Геологические исследования по системе р.Ниман Буреинского района летом 1934 г. – Владивосток: Дальневосточный Геолого-Гидро-Геодезический Трест (ДВ ГГГ Трест), 1935. – 1 кн.-36 л. (в т.ч. 2 л.гр.пр.). /// АТГФ-29054;</w:t>
      </w:r>
      <w:r>
        <w:rPr>
          <w:color w:val="000000"/>
          <w:sz w:val="20"/>
        </w:rPr>
        <w:t xml:space="preserve"> алф, ндпо, адм/Хабаровский кр.</w:t>
      </w:r>
    </w:p>
    <w:p>
      <w:pPr>
        <w:pStyle w:val="Normal"/>
        <w:ind w:firstLine="720" w:end="0"/>
        <w:jc w:val="both"/>
        <w:rPr>
          <w:b/>
          <w:color w:val="000000"/>
        </w:rPr>
      </w:pPr>
      <w:r>
        <w:rPr>
          <w:b/>
          <w:color w:val="000000"/>
        </w:rPr>
        <w:t>Онихимовский В.В., 1935.</w:t>
      </w:r>
      <w:r>
        <w:rPr>
          <w:color w:val="000000"/>
        </w:rPr>
        <w:t xml:space="preserve"> Краткий предварительный отчет о результатах работы Депской геолого-съемочной партии. - 1935. - 14 с., 9 гр.пр. /// АмурТГФ-58 </w:t>
      </w:r>
    </w:p>
    <w:p>
      <w:pPr>
        <w:pStyle w:val="Normal"/>
        <w:ind w:firstLine="720" w:end="0"/>
        <w:jc w:val="both"/>
        <w:rPr>
          <w:b/>
          <w:color w:val="000000"/>
        </w:rPr>
      </w:pPr>
      <w:r>
        <w:rPr>
          <w:b/>
          <w:color w:val="000000"/>
        </w:rPr>
        <w:t>Онихимовский В.В., 1936.</w:t>
      </w:r>
      <w:r>
        <w:rPr>
          <w:color w:val="000000"/>
        </w:rPr>
        <w:t xml:space="preserve"> Отчет о результатах работ Депской геолого-съемочной партии 1935 года. - Владивосток: ДВГТ, 1936. - 82 л., 5 гр.пр. ///АТГФ-3425 </w:t>
      </w:r>
    </w:p>
    <w:p>
      <w:pPr>
        <w:pStyle w:val="Normal"/>
        <w:ind w:firstLine="720" w:end="0"/>
        <w:jc w:val="both"/>
        <w:rPr>
          <w:b/>
          <w:bCs/>
          <w:color w:val="000000"/>
        </w:rPr>
      </w:pPr>
      <w:r>
        <w:rPr>
          <w:b/>
          <w:color w:val="000000"/>
        </w:rPr>
        <w:t>Онихимовский В.В., 1940.</w:t>
      </w:r>
      <w:r>
        <w:rPr>
          <w:color w:val="000000"/>
        </w:rPr>
        <w:t xml:space="preserve"> Полевой отчет Норской геолого-съемочной партии. - Хабаровск: ДВГУ, 1940. - 1 кн.-23 л., в т.ч.: 1 гр.пр. /// АТГФ-48, од51650 (106 МБ), Арх.139хаб</w:t>
      </w:r>
    </w:p>
    <w:p>
      <w:pPr>
        <w:pStyle w:val="Normal"/>
        <w:ind w:firstLine="709" w:end="0"/>
        <w:jc w:val="both"/>
        <w:rPr>
          <w:b/>
          <w:color w:val="000000"/>
        </w:rPr>
      </w:pPr>
      <w:r>
        <w:rPr>
          <w:b/>
          <w:bCs/>
          <w:color w:val="000000"/>
        </w:rPr>
        <w:t xml:space="preserve">Онихимовский В.В., 1945. </w:t>
      </w:r>
      <w:r>
        <w:rPr>
          <w:color w:val="000000"/>
        </w:rPr>
        <w:t xml:space="preserve">Объяснительная записка к схематической геологической и геоморфологической картам масштаба 1:50 000 района Коболдо. (N-53-110. Джагдынская партия ДВГГУ). – Хабаровск: ДВГГУ, 1945. – 16 л. (л.28-43). /// АТГФ-29373 (1 кн.-281 л.). </w:t>
      </w:r>
      <w:r>
        <w:rPr>
          <w:i/>
          <w:color w:val="000000"/>
        </w:rPr>
        <w:t xml:space="preserve">(К отчёту АТГФ-588: </w:t>
      </w:r>
      <w:r>
        <w:rPr>
          <w:bCs/>
          <w:i/>
          <w:color w:val="000000"/>
        </w:rPr>
        <w:t>Кириллов А.А., Онихимовский В.В., Прудников К.Ф., 1946).</w:t>
      </w:r>
      <w:r>
        <w:rPr>
          <w:b/>
          <w:bCs/>
          <w:color w:val="000000"/>
        </w:rPr>
        <w:t xml:space="preserve"> </w:t>
      </w:r>
      <w:r>
        <w:rPr>
          <w:color w:val="000000"/>
          <w:sz w:val="20"/>
        </w:rPr>
        <w:t>адм/Селемджинский, амо/Коболдо-пп Селемджа.</w:t>
      </w:r>
      <w:r>
        <w:rPr>
          <w:b/>
          <w:bCs/>
          <w:color w:val="000000"/>
        </w:rPr>
        <w:t xml:space="preserve"> </w:t>
      </w:r>
    </w:p>
    <w:p>
      <w:pPr>
        <w:pStyle w:val="Normal"/>
        <w:ind w:firstLine="720" w:end="0"/>
        <w:jc w:val="both"/>
        <w:rPr>
          <w:color w:val="000000"/>
        </w:rPr>
      </w:pPr>
      <w:r>
        <w:rPr>
          <w:b/>
          <w:color w:val="000000"/>
        </w:rPr>
        <w:t>Онихимовский В.В., 1951.</w:t>
      </w:r>
      <w:r>
        <w:rPr>
          <w:color w:val="000000"/>
        </w:rPr>
        <w:t xml:space="preserve"> Геологический очерк Верхне-Буреинского рудного района.Том VII. (Листы N-53-В,М-52-Б,М-53-А). 1949-51 гг. - Хабаровск: ДВГГУ, 1951.- 1кн.- 346с., 1кн.- 24с., 2 гр.пр./// АТГФ-766 </w:t>
      </w:r>
    </w:p>
    <w:p>
      <w:pPr>
        <w:pStyle w:val="BodyTextIndent3"/>
        <w:ind w:firstLine="720" w:end="0"/>
        <w:rPr>
          <w:b/>
          <w:color w:val="000000"/>
        </w:rPr>
      </w:pPr>
      <w:r>
        <w:rPr>
          <w:color w:val="000000"/>
        </w:rPr>
        <w:t xml:space="preserve">Онихимовский В.В., 1971. </w:t>
      </w:r>
      <w:r>
        <w:rPr>
          <w:b w:val="false"/>
          <w:color w:val="000000"/>
        </w:rPr>
        <w:t>Геология промышленных типов оловянных м-ний Приамурья. – Хабаровск: ДВТГУ, 1971. – 109 с. ///АТГФ-14629, од52778-скан. (89 Мб)</w:t>
      </w:r>
    </w:p>
    <w:p>
      <w:pPr>
        <w:pStyle w:val="Normal"/>
        <w:ind w:firstLine="720" w:end="0"/>
        <w:jc w:val="both"/>
        <w:rPr>
          <w:b/>
          <w:bCs/>
          <w:color w:val="000000"/>
        </w:rPr>
      </w:pPr>
      <w:r>
        <w:rPr>
          <w:b/>
          <w:color w:val="000000"/>
        </w:rPr>
        <w:t>Онихимовский В.В., Золотов М.Г., 1952.</w:t>
      </w:r>
      <w:r>
        <w:rPr>
          <w:color w:val="000000"/>
        </w:rPr>
        <w:t xml:space="preserve"> Краткий обзор рудопроявлений кобальта и никеля.- Хабаровск: ДВГУ, 1952.- 1 кн.- 48 с., 1 граф.пр. /// АТГФ-1149 </w:t>
      </w:r>
    </w:p>
    <w:p>
      <w:pPr>
        <w:pStyle w:val="Normal"/>
        <w:ind w:firstLine="709" w:end="0"/>
        <w:jc w:val="both"/>
        <w:rPr>
          <w:b/>
          <w:color w:val="000000"/>
        </w:rPr>
      </w:pPr>
      <w:r>
        <w:rPr>
          <w:b/>
          <w:bCs/>
          <w:color w:val="000000"/>
        </w:rPr>
        <w:t xml:space="preserve">Онихимовский В.В., Ильин В.П., 1941. </w:t>
      </w:r>
      <w:r>
        <w:rPr>
          <w:color w:val="000000"/>
        </w:rPr>
        <w:t>Геологические исследования в бассейне реки Норы в 1941 г. (Предварительный отчёт). // М</w:t>
      </w:r>
      <w:r>
        <w:rPr>
          <w:bCs/>
          <w:color w:val="000000"/>
        </w:rPr>
        <w:t>атериалы по геологии и золотоносности</w:t>
      </w:r>
      <w:r>
        <w:rPr>
          <w:color w:val="000000"/>
        </w:rPr>
        <w:t xml:space="preserve"> района Нижне-Селемджинского прииска треста «Амурзолото» за 1934-1947 гг. – 6 л. (л.53-58). /// АТГФ-29043 (отчет полностью в АТГФ-3431, од52193 (308 Мб): 1 кн.-215 л., 9 л.гр.пр.).</w:t>
      </w:r>
    </w:p>
    <w:p>
      <w:pPr>
        <w:pStyle w:val="Normal"/>
        <w:ind w:firstLine="720" w:end="0"/>
        <w:jc w:val="both"/>
        <w:rPr>
          <w:color w:val="000000"/>
        </w:rPr>
      </w:pPr>
      <w:r>
        <w:rPr>
          <w:b/>
          <w:color w:val="000000"/>
        </w:rPr>
        <w:t>Онихимовский В.В., Ильин В.П., 1941.</w:t>
      </w:r>
      <w:r>
        <w:rPr>
          <w:color w:val="000000"/>
        </w:rPr>
        <w:t xml:space="preserve"> Геологические исследования в бассейне реки Норы. - Хабаровск: ДВГУ, 1941. – 1 кн. - 215 л., 9 гр.пр. (из них: кальки-5 л.). /// АТГФ-3431, од52193 (308 Мб) </w:t>
      </w:r>
    </w:p>
    <w:p>
      <w:pPr>
        <w:pStyle w:val="BodyTextIndent3"/>
        <w:ind w:firstLine="720" w:end="0"/>
        <w:rPr>
          <w:b/>
          <w:color w:val="000000"/>
        </w:rPr>
      </w:pPr>
      <w:r>
        <w:rPr>
          <w:color w:val="000000"/>
        </w:rPr>
        <w:t xml:space="preserve">Онихимовский В.В., Селезнев П.Н., Сорокин А.П., Грезин Б.Я., 1974. </w:t>
      </w:r>
      <w:r>
        <w:rPr>
          <w:b w:val="false"/>
          <w:color w:val="000000"/>
        </w:rPr>
        <w:t>Материалы к подсчету запасов россыпного золота по состоянию на 1.1.1974 г. – Свободный: АКГРЭ, 1974. – 4 кн. – 113 л., 17 гр.пр. ///АТГФ-16950</w:t>
      </w:r>
    </w:p>
    <w:p>
      <w:pPr>
        <w:pStyle w:val="Normal"/>
        <w:ind w:firstLine="720" w:end="0"/>
        <w:jc w:val="both"/>
        <w:rPr>
          <w:b/>
          <w:color w:val="000000"/>
        </w:rPr>
      </w:pPr>
      <w:r>
        <w:rPr>
          <w:b/>
          <w:color w:val="000000"/>
        </w:rPr>
        <w:t>Онихимовский В.В., Черепанова С.Г., Беломестных Ю.С. и др., 1989.</w:t>
      </w:r>
      <w:r>
        <w:rPr>
          <w:color w:val="000000"/>
        </w:rPr>
        <w:t xml:space="preserve"> Геолого-экономическая оценка минерально-сырьевых районов Приамурья. - Хабаровск: ЦТП "Дальгеология", 1989. - 4 кн., 2 гр.пр. /// АмурТГФ-24507 </w:t>
      </w:r>
    </w:p>
    <w:p>
      <w:pPr>
        <w:pStyle w:val="Normal"/>
        <w:ind w:firstLine="720" w:end="0"/>
        <w:jc w:val="both"/>
        <w:rPr>
          <w:b/>
          <w:color w:val="000000"/>
        </w:rPr>
      </w:pPr>
      <w:r>
        <w:rPr>
          <w:b/>
          <w:color w:val="000000"/>
        </w:rPr>
        <w:t>Оноприенко М.С., 1955.</w:t>
      </w:r>
      <w:r>
        <w:rPr>
          <w:color w:val="000000"/>
        </w:rPr>
        <w:t xml:space="preserve"> Отчет о геолого-поисковых работах на пьезокварц в Зейском районе Амурской области в 1954 г. (Кировская партия № 631). - Хабаровск: ДВГУ, 1955. - 1 кн. - 30 л., 4 гр.пр. /// АТГФ-4615, Арх.403(Хаб.)</w:t>
      </w:r>
    </w:p>
    <w:p>
      <w:pPr>
        <w:pStyle w:val="Normal"/>
        <w:ind w:firstLine="720" w:end="0"/>
        <w:jc w:val="both"/>
        <w:rPr>
          <w:b/>
          <w:color w:val="000000"/>
        </w:rPr>
      </w:pPr>
      <w:r>
        <w:rPr>
          <w:b/>
          <w:color w:val="000000"/>
        </w:rPr>
        <w:t>Оносов В.В., 2009.</w:t>
      </w:r>
      <w:r>
        <w:rPr>
          <w:color w:val="000000"/>
        </w:rPr>
        <w:t xml:space="preserve"> Отчётный баланс запасов песчано-гравийных материалов по объекту «Железняковский-2» по формам: 5-гр, 70-тп за 2008 г. – Благовещенск: МУП «Дорремстрой» Благовещенского района», 2009. – 1 кн.-27 л. /// АТГФ-28443-13;</w:t>
      </w:r>
      <w:r>
        <w:rPr>
          <w:color w:val="000000"/>
          <w:sz w:val="20"/>
        </w:rPr>
        <w:t xml:space="preserve"> авт, ндпо, адм/Благовещенский, амб/ОРПИ/строит.-2008, амм</w:t>
      </w:r>
    </w:p>
    <w:p>
      <w:pPr>
        <w:pStyle w:val="Normal"/>
        <w:ind w:firstLine="720" w:end="0"/>
        <w:jc w:val="both"/>
        <w:rPr>
          <w:b/>
          <w:color w:val="000000"/>
        </w:rPr>
      </w:pPr>
      <w:r>
        <w:rPr>
          <w:b/>
          <w:color w:val="000000"/>
        </w:rPr>
        <w:t>Оносов В.В., 2010.</w:t>
      </w:r>
      <w:r>
        <w:rPr>
          <w:color w:val="000000"/>
        </w:rPr>
        <w:t xml:space="preserve"> Отчётный баланс запасов ОРПИ (ПГС) за 2009 г. по формам 5-гр, 70-тп, 2-лс по объектам «Железниковский-2» и «Железниковский-2А (Еленинский)». – Благовещенск: МУП «Дорремстрой Благовещенского р-на», 2010. - 1 кн.-22 л., 1 л.гр.пр. /// АТГФ-28601</w:t>
      </w:r>
    </w:p>
    <w:p>
      <w:pPr>
        <w:pStyle w:val="Normal"/>
        <w:ind w:firstLine="720" w:end="0"/>
        <w:jc w:val="both"/>
        <w:rPr>
          <w:b/>
          <w:color w:val="000000"/>
        </w:rPr>
      </w:pPr>
      <w:r>
        <w:rPr>
          <w:b/>
          <w:color w:val="000000"/>
        </w:rPr>
        <w:t>Оносов В.В., 2010.</w:t>
      </w:r>
      <w:r>
        <w:rPr>
          <w:color w:val="000000"/>
        </w:rPr>
        <w:t xml:space="preserve"> Отчётный баланс запасов ОРПИ (ПГС) за 2009 г. по формам 5-гр, 70-тп, 2-лс по объекту «Железниковский-1». – Благовещенск: ООО СК «Сельхозстрой», 2010. – 1 кн.-29 л., 1 л.гр.пр. /// АТГФ-28625</w:t>
      </w:r>
    </w:p>
    <w:p>
      <w:pPr>
        <w:pStyle w:val="Normal"/>
        <w:ind w:firstLine="709" w:end="0"/>
        <w:jc w:val="both"/>
        <w:rPr>
          <w:b/>
          <w:color w:val="000000"/>
        </w:rPr>
      </w:pPr>
      <w:r>
        <w:rPr>
          <w:b/>
          <w:color w:val="000000"/>
        </w:rPr>
        <w:t>Оносов В.В., 2011.</w:t>
      </w:r>
      <w:r>
        <w:rPr>
          <w:color w:val="000000"/>
        </w:rPr>
        <w:t xml:space="preserve"> Отчётный баланс запасов ОРПИ (ПГС) за 2010 г. по формам 5-гр, 70-тп, 2-лс по объектам «Железниковский-2» и «Железниковский-2А (Еленинский)». – Благовещенск: МУП «Дорремстрой Благовещенского района», 2011. – 1 кн.-12 л., в т.ч. 1 л.гр.пр. /// АТГФ-28838-24.</w:t>
      </w:r>
    </w:p>
    <w:p>
      <w:pPr>
        <w:pStyle w:val="Normal"/>
        <w:ind w:firstLine="709" w:end="0"/>
        <w:jc w:val="both"/>
        <w:rPr>
          <w:b/>
          <w:color w:val="000000"/>
        </w:rPr>
      </w:pPr>
      <w:r>
        <w:rPr>
          <w:b/>
          <w:color w:val="000000"/>
        </w:rPr>
        <w:t>Оносов В.В., 2011.</w:t>
      </w:r>
      <w:r>
        <w:rPr>
          <w:color w:val="000000"/>
        </w:rPr>
        <w:t xml:space="preserve"> Отчётный баланс запасов ОРПИ (ПГС) за 2010 г. по формам 5-гр, 70-тп, 2-лс по объекту «Железниковский-1». – Благовещенск: ООО СК «Сельхозстрой», 2011. – 1 кн.-12 л. /// АТГФ-28838-38.</w:t>
      </w:r>
    </w:p>
    <w:p>
      <w:pPr>
        <w:pStyle w:val="Normal"/>
        <w:ind w:firstLine="709" w:end="0"/>
        <w:jc w:val="both"/>
        <w:rPr>
          <w:b/>
          <w:bCs/>
          <w:color w:val="000000"/>
        </w:rPr>
      </w:pPr>
      <w:r>
        <w:rPr>
          <w:b/>
          <w:color w:val="000000"/>
        </w:rPr>
        <w:t>Оносов В.В., 2012.</w:t>
      </w:r>
      <w:r>
        <w:rPr>
          <w:color w:val="000000"/>
        </w:rPr>
        <w:t xml:space="preserve"> Отчётный баланс запасов ОРПИ (ПГС) за 2011 г. по формам 5-гр, 70-тп, 2-лс по объекту «Железниковский-2А (Еленинский)». – Благовещенск: МУП «Дорремстрой Благовещенского района», 2012. – 1 кн.-16 л. /// АТГФ-29065-19. </w:t>
      </w:r>
    </w:p>
    <w:p>
      <w:pPr>
        <w:pStyle w:val="Normal"/>
        <w:ind w:firstLine="709" w:end="0"/>
        <w:jc w:val="both"/>
        <w:rPr>
          <w:b/>
          <w:color w:val="000000"/>
        </w:rPr>
      </w:pPr>
      <w:r>
        <w:rPr>
          <w:b/>
          <w:bCs/>
          <w:color w:val="000000"/>
        </w:rPr>
        <w:t>Оносов В.В., 2013.</w:t>
      </w:r>
      <w:r>
        <w:rPr>
          <w:bCs/>
          <w:color w:val="000000"/>
        </w:rPr>
        <w:t xml:space="preserve"> Отчётный баланс запасов ОРПИ (ПГС) за 2012 г. по формам 5-гр, 70-тп, 2-лс по карьерам «Железниковский-2, 2А, 2Б». – Благовещенск: МУП «Дорремстрой» Благовещенского района», 2013. – 1 кн.-20 л. /// АТГФ-29303-24.</w:t>
      </w:r>
    </w:p>
    <w:p>
      <w:pPr>
        <w:pStyle w:val="Normal"/>
        <w:tabs>
          <w:tab w:val="clear" w:pos="720"/>
          <w:tab w:val="left" w:pos="3480" w:leader="none"/>
        </w:tabs>
        <w:ind w:firstLine="709" w:end="0"/>
        <w:jc w:val="both"/>
        <w:rPr>
          <w:b/>
          <w:color w:val="000000"/>
        </w:rPr>
      </w:pPr>
      <w:r>
        <w:rPr>
          <w:b/>
          <w:color w:val="000000"/>
        </w:rPr>
        <w:t>Оношко Е.А., 2016.</w:t>
      </w:r>
      <w:r>
        <w:rPr>
          <w:color w:val="000000"/>
        </w:rPr>
        <w:t xml:space="preserve"> Отчётный баланс запасов БУРОГО УГЛЯ по ООО «Прогресс-уголь» по формам: 5-гр, 70-тп, 71-тп, 2-лс за 2015 г. Участок Прогресс-уголь Райчихинского месторождения. – пгт.Новорайчихинск, 2016. – 1 кн.-13 л. /// АТГФ-29908.</w:t>
      </w:r>
    </w:p>
    <w:p>
      <w:pPr>
        <w:pStyle w:val="Normal"/>
        <w:tabs>
          <w:tab w:val="clear" w:pos="720"/>
          <w:tab w:val="left" w:pos="3480" w:leader="none"/>
        </w:tabs>
        <w:ind w:firstLine="709" w:end="0"/>
        <w:jc w:val="both"/>
        <w:rPr>
          <w:b/>
          <w:color w:val="000000"/>
        </w:rPr>
      </w:pPr>
      <w:r>
        <w:rPr>
          <w:b/>
          <w:color w:val="000000"/>
        </w:rPr>
        <w:t>Оношко Е.А., 2017.</w:t>
      </w:r>
      <w:r>
        <w:rPr>
          <w:color w:val="000000"/>
        </w:rPr>
        <w:t xml:space="preserve"> Отчётный баланс запасов БУРОГО УГЛЯ по ООО «Прогресс-уголь» по формам 5-гр, 70-тп, 71-тп, 2-лс за 2016 г. Участок Прогресс-уголь Райчихинского месторождения. – пгт.Новорайчихинск, 2017. – 1 кн.-14 л. /// АТГФ-31068. </w:t>
      </w:r>
      <w:r>
        <w:rPr>
          <w:color w:val="000000"/>
          <w:sz w:val="20"/>
        </w:rPr>
        <w:t>Конфиденциально</w:t>
      </w:r>
    </w:p>
    <w:p>
      <w:pPr>
        <w:pStyle w:val="Normal"/>
        <w:ind w:firstLine="709" w:end="0"/>
        <w:jc w:val="both"/>
        <w:rPr>
          <w:b/>
          <w:color w:val="000000"/>
        </w:rPr>
      </w:pPr>
      <w:r>
        <w:rPr>
          <w:b/>
          <w:color w:val="000000"/>
        </w:rPr>
        <w:t>Оношко Е.А., 2018.</w:t>
      </w:r>
      <w:r>
        <w:rPr>
          <w:color w:val="000000"/>
        </w:rPr>
        <w:t xml:space="preserve"> Отчётный баланс запасов </w:t>
      </w:r>
      <w:r>
        <w:rPr>
          <w:color w:val="000000"/>
          <w:u w:val="single"/>
        </w:rPr>
        <w:t>БУРОГО УГЛЯ</w:t>
      </w:r>
      <w:r>
        <w:rPr>
          <w:color w:val="000000"/>
        </w:rPr>
        <w:t xml:space="preserve"> по ООО «Прогресс-уголь» по формам: 5-гр, 70-тп, 71-тп, 2-лс </w:t>
      </w:r>
      <w:r>
        <w:rPr>
          <w:b/>
          <w:color w:val="000000"/>
        </w:rPr>
        <w:t>за 2017</w:t>
      </w:r>
      <w:r>
        <w:rPr>
          <w:color w:val="000000"/>
        </w:rPr>
        <w:t xml:space="preserve"> г. (Райчихинское месторождение, участок «Прогресс-уголь», лиц.БЛГ 80083 ПР). – пгт.Прогресс, 2018. – 1 кн.-13 л. /// АТГФ-31290-9. </w:t>
      </w:r>
      <w:r>
        <w:rPr>
          <w:color w:val="000000"/>
          <w:sz w:val="20"/>
        </w:rPr>
        <w:t>Конфиденциально</w:t>
      </w:r>
    </w:p>
    <w:p>
      <w:pPr>
        <w:pStyle w:val="Normal"/>
        <w:ind w:firstLine="709" w:end="0"/>
        <w:jc w:val="both"/>
        <w:rPr>
          <w:b/>
          <w:color w:val="000000"/>
        </w:rPr>
      </w:pPr>
      <w:r>
        <w:rPr>
          <w:b/>
          <w:color w:val="000000"/>
        </w:rPr>
        <w:t>Оношко Е.А., 2019.</w:t>
      </w:r>
      <w:r>
        <w:rPr>
          <w:color w:val="000000"/>
        </w:rPr>
        <w:t xml:space="preserve"> Отчётный баланс запасов </w:t>
      </w:r>
      <w:r>
        <w:rPr>
          <w:color w:val="000000"/>
          <w:u w:val="single"/>
        </w:rPr>
        <w:t>БУРОГО УГЛЯ</w:t>
      </w:r>
      <w:r>
        <w:rPr>
          <w:color w:val="000000"/>
        </w:rPr>
        <w:t xml:space="preserve"> по ООО «Прогресс-уголь» по формам: 5-гр, 70-тп, 71-тп, 2-лс </w:t>
      </w:r>
      <w:r>
        <w:rPr>
          <w:b/>
          <w:color w:val="000000"/>
        </w:rPr>
        <w:t>за 2018</w:t>
      </w:r>
      <w:r>
        <w:rPr>
          <w:color w:val="000000"/>
        </w:rPr>
        <w:t xml:space="preserve"> г. (Райчихинское месторождение, участок «Прогресс-уголь», БЛГ 80083 ПР). – пгт.Новорайчихинск, 2019. – 1 кн.-13 л. /// АТГФ-31514-18. </w:t>
      </w:r>
      <w:r>
        <w:rPr>
          <w:color w:val="000000"/>
          <w:sz w:val="20"/>
        </w:rPr>
        <w:t>Конфиденциально</w:t>
      </w:r>
    </w:p>
    <w:p>
      <w:pPr>
        <w:pStyle w:val="Normal"/>
        <w:ind w:firstLine="709" w:end="0"/>
        <w:jc w:val="both"/>
        <w:rPr>
          <w:b/>
          <w:color w:val="000000"/>
        </w:rPr>
      </w:pPr>
      <w:r>
        <w:rPr>
          <w:b/>
          <w:color w:val="000000"/>
        </w:rPr>
        <w:t>Оношко Е.А., 2020.</w:t>
      </w:r>
      <w:r>
        <w:rPr>
          <w:color w:val="000000"/>
        </w:rPr>
        <w:t xml:space="preserve"> Отчётный баланс запасов </w:t>
      </w:r>
      <w:r>
        <w:rPr>
          <w:color w:val="000000"/>
          <w:u w:val="single"/>
        </w:rPr>
        <w:t>БУРОГО УГЛЯ</w:t>
      </w:r>
      <w:r>
        <w:rPr>
          <w:color w:val="000000"/>
        </w:rPr>
        <w:t xml:space="preserve"> по ООО «Прогресс-уголь» по формам: 5-гр, 70-тп, 71-тп </w:t>
      </w:r>
      <w:r>
        <w:rPr>
          <w:b/>
          <w:color w:val="000000"/>
        </w:rPr>
        <w:t>за 2019</w:t>
      </w:r>
      <w:r>
        <w:rPr>
          <w:color w:val="000000"/>
        </w:rPr>
        <w:t xml:space="preserve"> г. (Райчихинское месторождение, участок «Прогресс-уголь», БЛГ 80083 ПР). – пгт.Прогресс, 2020. – 1 кн.-8 л. /// АТГФ-31769. </w:t>
      </w:r>
      <w:r>
        <w:rPr>
          <w:color w:val="000000"/>
          <w:sz w:val="20"/>
        </w:rPr>
        <w:t>Конфиденциально</w:t>
      </w:r>
    </w:p>
    <w:p>
      <w:pPr>
        <w:pStyle w:val="Normal"/>
        <w:ind w:firstLine="709" w:end="0"/>
        <w:jc w:val="both"/>
        <w:rPr>
          <w:b/>
          <w:color w:val="000000"/>
        </w:rPr>
      </w:pPr>
      <w:r>
        <w:rPr>
          <w:b/>
          <w:color w:val="000000"/>
        </w:rPr>
        <w:t>Оношко Е.А., 2021.</w:t>
      </w:r>
      <w:r>
        <w:rPr>
          <w:color w:val="000000"/>
        </w:rPr>
        <w:t xml:space="preserve"> Отчётный баланс запасов </w:t>
      </w:r>
      <w:r>
        <w:rPr>
          <w:color w:val="000000"/>
          <w:u w:val="single"/>
        </w:rPr>
        <w:t>БУРОГО УГЛЯ</w:t>
      </w:r>
      <w:r>
        <w:rPr>
          <w:color w:val="000000"/>
        </w:rPr>
        <w:t xml:space="preserve"> по участку «Прогресс-уголь» Райчихинского месторождения </w:t>
      </w:r>
      <w:r>
        <w:rPr>
          <w:b/>
          <w:color w:val="000000"/>
        </w:rPr>
        <w:t>за 2020 г.</w:t>
      </w:r>
      <w:r>
        <w:rPr>
          <w:color w:val="000000"/>
        </w:rPr>
        <w:t xml:space="preserve"> по формам: 5-гр, 70-тп, 71-тп (БЛГ 80083 ПР). – пгт.Прогресс: ООО «Прогресс-уголь», 2021. – 1 кн.-8 л. /// АТГФ-32054. </w:t>
      </w:r>
      <w:r>
        <w:rPr>
          <w:color w:val="000000"/>
          <w:sz w:val="20"/>
        </w:rPr>
        <w:t>Конфиденциально</w:t>
      </w:r>
    </w:p>
    <w:p>
      <w:pPr>
        <w:pStyle w:val="Normal"/>
        <w:ind w:firstLine="720" w:end="0"/>
        <w:jc w:val="both"/>
        <w:rPr>
          <w:b/>
          <w:color w:val="000000"/>
        </w:rPr>
      </w:pPr>
      <w:r>
        <w:rPr>
          <w:b/>
          <w:color w:val="000000"/>
        </w:rPr>
        <w:t>Опанасенко О.Д., 2008.</w:t>
      </w:r>
      <w:r>
        <w:rPr>
          <w:color w:val="000000"/>
        </w:rPr>
        <w:t xml:space="preserve"> Отчетный баланс запасов строительных камней (месторождения: Северо-Шимановское – граниты, Северо-Далдыканское – граниты, Верхнеблаговещенское - ПГС) по состоянию на 01.01.2008 г. (ф.5-гр, 7-тп). – Благовещенск: ЗАО «Асфальт», 2008. – 1 кн.-7 л. /// АТГФ-28162-6; авт, ндпо, амб/строительные камни-2007 </w:t>
      </w:r>
    </w:p>
    <w:p>
      <w:pPr>
        <w:pStyle w:val="BodyTextIndent"/>
        <w:ind w:firstLine="720" w:end="0"/>
        <w:rPr>
          <w:color w:val="000000"/>
        </w:rPr>
      </w:pPr>
      <w:r>
        <w:rPr>
          <w:b/>
          <w:color w:val="000000"/>
        </w:rPr>
        <w:t>Опарин Ю.И. и др., 1987</w:t>
      </w:r>
      <w:r>
        <w:rPr>
          <w:color w:val="000000"/>
        </w:rPr>
        <w:t>. Отчет по доразведке участка "Поле штольни № 16" Райчихинского буроугольного месторождения с подсчетом запасов по состоянию на 1.06.1987 г. - Райчихинск: ГРП "Дальвостуглеразведка", 1987. - 3 кн.-165 л. (95+15+55), 25 л.гр.пр. /// АТГФ-20981</w:t>
      </w:r>
    </w:p>
    <w:p>
      <w:pPr>
        <w:pStyle w:val="BodyTextIndent3"/>
        <w:ind w:firstLine="720" w:end="0"/>
        <w:rPr>
          <w:b/>
          <w:color w:val="000000"/>
        </w:rPr>
      </w:pPr>
      <w:r>
        <w:rPr>
          <w:color w:val="000000"/>
        </w:rPr>
        <w:t xml:space="preserve">Опарин Ю.И., 1988. </w:t>
      </w:r>
      <w:r>
        <w:rPr>
          <w:b w:val="false"/>
          <w:color w:val="000000"/>
        </w:rPr>
        <w:t>Архаро-Богучанское буроугольное м-ние. Отчет Райчихинской ГРП по результатам доразведки, проведенной в 1985-1988 гг. на площади Архаро-Богучанского буроугольного м-ния. (поле разреза Богучанский). - Райчихинск: Дальвостуглеразведка, 1988. - 290 с., 22 гр.пр. /// АТГФ –21310</w:t>
      </w:r>
    </w:p>
    <w:p>
      <w:pPr>
        <w:pStyle w:val="Normal"/>
        <w:ind w:firstLine="720" w:end="0"/>
        <w:jc w:val="both"/>
        <w:rPr>
          <w:b/>
          <w:color w:val="000000"/>
        </w:rPr>
      </w:pPr>
      <w:r>
        <w:rPr>
          <w:b/>
          <w:color w:val="000000"/>
        </w:rPr>
        <w:t>Опарин Ю.И., 1995.</w:t>
      </w:r>
      <w:r>
        <w:rPr>
          <w:color w:val="000000"/>
        </w:rPr>
        <w:t xml:space="preserve"> Отчет Райчихинской геологоразведочной партии за 1994 год. - Райчихинск: Дальвостуглеразведка, 1995. - 1 кн. - 23 с., 4 гр.пр. /// АТГФ - 25280. авт., НДПО, АПИ/уголь бур., АММ/Райчихинское, АММ/Ерковецкое, АММ/Архаро-Богучанское </w:t>
      </w:r>
    </w:p>
    <w:p>
      <w:pPr>
        <w:pStyle w:val="Normal"/>
        <w:ind w:firstLine="720" w:end="0"/>
        <w:jc w:val="both"/>
        <w:rPr>
          <w:b/>
          <w:color w:val="000000"/>
        </w:rPr>
      </w:pPr>
      <w:r>
        <w:rPr>
          <w:b/>
          <w:color w:val="000000"/>
        </w:rPr>
        <w:t>Опарин Ю.И., 1996.</w:t>
      </w:r>
      <w:r>
        <w:rPr>
          <w:color w:val="000000"/>
        </w:rPr>
        <w:t xml:space="preserve"> Геологический отчет Райчихинской геологоразведочной партии за 1995 год. - Райчихинск: Райчихинская ГРП, 1996. - 2 кн. - 49 с., 9 гр.пр., /// АТГФ-25438-2,3. авт., НДПО, АПИ/уголь бур., АММ/Райчихинское, Ерковецкое, Архаро-Богучанское </w:t>
      </w:r>
    </w:p>
    <w:p>
      <w:pPr>
        <w:pStyle w:val="Normal"/>
        <w:ind w:firstLine="720" w:end="0"/>
        <w:jc w:val="both"/>
        <w:rPr>
          <w:color w:val="000000"/>
        </w:rPr>
      </w:pPr>
      <w:r>
        <w:rPr>
          <w:b/>
          <w:color w:val="000000"/>
        </w:rPr>
        <w:t>Опарин Ю.И., 1997.</w:t>
      </w:r>
      <w:r>
        <w:rPr>
          <w:color w:val="000000"/>
        </w:rPr>
        <w:t xml:space="preserve"> Геологический отчет Райчихинской ГРП за 1996 год. - Райчихинск: Дальвостуглеразведка, 1997. - 1 кн. - 14 с., 4 гр.пр. /// АТГФ - 25792. авт., ндпо, амб/96</w:t>
      </w:r>
    </w:p>
    <w:p>
      <w:pPr>
        <w:pStyle w:val="BodyTextIndent3"/>
        <w:ind w:firstLine="720" w:end="0"/>
        <w:rPr>
          <w:b/>
          <w:color w:val="000000"/>
        </w:rPr>
      </w:pPr>
      <w:r>
        <w:rPr>
          <w:color w:val="000000"/>
        </w:rPr>
        <w:t xml:space="preserve">Опарин Ю.И., 1998. </w:t>
      </w:r>
      <w:r>
        <w:rPr>
          <w:b w:val="false"/>
          <w:color w:val="000000"/>
        </w:rPr>
        <w:t>Геологический отчет Райчихинской геологоразведочной партии за 1997 г. - Райчихинск: Дальвостуглеразведка, 1998. - 19 с., 3 гр.пр., /// АТГФ-26112-3</w:t>
      </w:r>
    </w:p>
    <w:p>
      <w:pPr>
        <w:pStyle w:val="Normal"/>
        <w:ind w:firstLine="720" w:end="0"/>
        <w:jc w:val="both"/>
        <w:rPr>
          <w:b/>
          <w:color w:val="000000"/>
        </w:rPr>
      </w:pPr>
      <w:r>
        <w:rPr>
          <w:b/>
          <w:color w:val="000000"/>
        </w:rPr>
        <w:t>Опарин Ю.И., 1999.</w:t>
      </w:r>
      <w:r>
        <w:rPr>
          <w:color w:val="000000"/>
        </w:rPr>
        <w:t xml:space="preserve"> Геологический отчет Райчихинской геологоразведочной партии за 1998 г. - Райчихинск: ГУГП “Дальвостуглеразведка”, 1999. - 22 с. ///АТГФ-26267-1</w:t>
      </w:r>
    </w:p>
    <w:p>
      <w:pPr>
        <w:pStyle w:val="Normal"/>
        <w:ind w:firstLine="720" w:end="0"/>
        <w:jc w:val="both"/>
        <w:rPr>
          <w:b/>
          <w:color w:val="000000"/>
        </w:rPr>
      </w:pPr>
      <w:r>
        <w:rPr>
          <w:b/>
          <w:color w:val="000000"/>
        </w:rPr>
        <w:t>Опарин Ю.И., 2000.</w:t>
      </w:r>
      <w:r>
        <w:rPr>
          <w:color w:val="000000"/>
        </w:rPr>
        <w:t xml:space="preserve"> Геологический отчет Райчихинской геологоразведочной партии за 1999 г. - Райчихинск: Дальвостуглеразведка, 2000. - 25 с., 1 гр.пр. ///АТГФ-26576-9 </w:t>
      </w:r>
    </w:p>
    <w:p>
      <w:pPr>
        <w:pStyle w:val="Normal"/>
        <w:ind w:firstLine="720" w:end="0"/>
        <w:jc w:val="both"/>
        <w:rPr>
          <w:b/>
          <w:color w:val="000000"/>
        </w:rPr>
      </w:pPr>
      <w:r>
        <w:rPr>
          <w:b/>
          <w:color w:val="000000"/>
        </w:rPr>
        <w:t>Опарин Ю.И., 2001.</w:t>
      </w:r>
      <w:r>
        <w:rPr>
          <w:color w:val="000000"/>
        </w:rPr>
        <w:t xml:space="preserve"> Информационный геологический отчет Райчихинской геологоразведочной партии по поискам на северо-восточных и восточных флангах Архаро-Богучанского буроугольного месторождения за 1986-1996 гг. (Амурская обл., Архаринский р-н, M-52-XXIX, лц. БЛГ 00406 ТП, Гр.11-86-27/9, протокол НТС ГГП «Дальвостуглеразведка» от 27.12.2001г.). – Райчихинск: ГГП «Дальвостуглеразведка» (Райчихинская ГРП), 2001. – 2 кн.- 52 л., 10 гр.пр. /// АТГФ-26921 </w:t>
      </w:r>
    </w:p>
    <w:p>
      <w:pPr>
        <w:pStyle w:val="Normal"/>
        <w:ind w:firstLine="720" w:end="0"/>
        <w:jc w:val="both"/>
        <w:rPr>
          <w:b/>
          <w:color w:val="000000"/>
        </w:rPr>
      </w:pPr>
      <w:r>
        <w:rPr>
          <w:b/>
          <w:color w:val="000000"/>
        </w:rPr>
        <w:t>Опарин Ю.И., 2001.</w:t>
      </w:r>
      <w:r>
        <w:rPr>
          <w:color w:val="000000"/>
        </w:rPr>
        <w:t xml:space="preserve"> Информационный отчет о результатах геологоразведочных работ, проведенных в рамках лицензии БЛГ № 00406 ТП (Предварительная разведка участка «Восточные фланги» и поиски на «Северо-восточном и Восточном флангах» Архаро-Богучанского буроугольного месторождения) по состоянию на 1.01.2001 г. – Райчихинск: ОАО «Дальвостуголь», 2001. – 28 с. /// АТГФ-26769-7</w:t>
      </w:r>
    </w:p>
    <w:p>
      <w:pPr>
        <w:pStyle w:val="Normal"/>
        <w:ind w:firstLine="720" w:end="0"/>
        <w:jc w:val="both"/>
        <w:rPr>
          <w:b/>
          <w:color w:val="000000"/>
        </w:rPr>
      </w:pPr>
      <w:r>
        <w:rPr>
          <w:b/>
          <w:color w:val="000000"/>
        </w:rPr>
        <w:t>Опарин Ю.И., 2001.</w:t>
      </w:r>
      <w:r>
        <w:rPr>
          <w:color w:val="000000"/>
        </w:rPr>
        <w:t xml:space="preserve"> Промежуточный геологический отчет по предварительной разведке участка «Восточные фланги» Архаро-Богучанского буроугольного месторождения за 1985-1990 гг. (Амурская обл., M-52-XXIX, лц. БЛГ 00406 ТП, Гр.47-90-68/3, протокол НТС ГГП «Дальвостуглеразведка» от 28.12.2001г.). – Райчихинск: ГГП «Дальвостуглеразведка» (Райчихинская ГРП), 2001. – 2 кн.- 125 л., 18 гр.пр. /// АТГФ-26920</w:t>
      </w:r>
    </w:p>
    <w:p>
      <w:pPr>
        <w:pStyle w:val="Normal"/>
        <w:ind w:firstLine="720" w:end="0"/>
        <w:jc w:val="both"/>
        <w:rPr>
          <w:b/>
          <w:color w:val="000000"/>
        </w:rPr>
      </w:pPr>
      <w:r>
        <w:rPr>
          <w:b/>
          <w:color w:val="000000"/>
        </w:rPr>
        <w:t>Опарин Ю.И., 2002.</w:t>
      </w:r>
      <w:r>
        <w:rPr>
          <w:color w:val="000000"/>
        </w:rPr>
        <w:t xml:space="preserve"> Информационный геологический отчет Райчихинской геологоразведочной партии по детальной разведке на участке «Кивдинский» (северо-западная и восточная части поля штольни № 16, западные и восточные части полей штолен № 14 и № 15) Райчихинского б/у месторождения за 1995-1999 гг. (Гр.47-95-63. Протокол НТС ГГП «Дальвостуглеразведка» от 24.04.2002 г.). – Райчихинск: Райчихинская ГРП, 2002. – 2 кн.- 101 с. (69+32), 7 гр.пр. /// АТГФ-27056 </w:t>
      </w:r>
    </w:p>
    <w:p>
      <w:pPr>
        <w:pStyle w:val="BodyTextIndent"/>
        <w:ind w:firstLine="720" w:end="0"/>
        <w:rPr>
          <w:b/>
          <w:color w:val="000000"/>
        </w:rPr>
      </w:pPr>
      <w:r>
        <w:rPr>
          <w:b/>
          <w:color w:val="000000"/>
        </w:rPr>
        <w:t>Опарин Ю.И., 2003.</w:t>
      </w:r>
      <w:r>
        <w:rPr>
          <w:color w:val="000000"/>
        </w:rPr>
        <w:t xml:space="preserve"> Материалы на списание неподтвердившихся запасов по месторождению бурых углей по разрезу «Северо-Восточный» Райчихинского месторождения. Акт на списание запасов № 36 от 16.01.2003г., утв.27.11.03. – Райчихинск: ОАО «Дальвостуголь», 2003. – 1 кн.-22 л. (в т.ч. 2 гр.пр.). /// АТГФ-27282-4</w:t>
      </w:r>
    </w:p>
    <w:p>
      <w:pPr>
        <w:pStyle w:val="Normal"/>
        <w:widowControl w:val="false"/>
        <w:ind w:firstLine="720" w:end="0"/>
        <w:jc w:val="both"/>
        <w:rPr>
          <w:b/>
          <w:color w:val="000000"/>
        </w:rPr>
      </w:pPr>
      <w:r>
        <w:rPr>
          <w:b/>
          <w:color w:val="000000"/>
        </w:rPr>
        <w:t>Опарин Ю.И., 2003.</w:t>
      </w:r>
      <w:r>
        <w:rPr>
          <w:color w:val="000000"/>
        </w:rPr>
        <w:t xml:space="preserve"> Материалы по списанию балансовых запасов угля по Архаро-Богучанскому месторождению, разрабатываемому разрезом «Богучан». Акт на списание запасов от 15.03.2002г., утв.30.04.2003г. – Райчихинск: ОАО «Дальвостуголь», 2003. – 1 кн.-12 л. /// АТГФ-27305-4 </w:t>
      </w:r>
    </w:p>
    <w:p>
      <w:pPr>
        <w:pStyle w:val="Normal"/>
        <w:tabs>
          <w:tab w:val="clear" w:pos="720"/>
          <w:tab w:val="left" w:pos="5784" w:leader="none"/>
        </w:tabs>
        <w:ind w:firstLine="720" w:end="0"/>
        <w:jc w:val="both"/>
        <w:rPr>
          <w:b/>
          <w:bCs/>
          <w:color w:val="000000"/>
        </w:rPr>
      </w:pPr>
      <w:r>
        <w:rPr>
          <w:b/>
          <w:color w:val="000000"/>
        </w:rPr>
        <w:t>Опарин Ю.И., 2006.</w:t>
      </w:r>
      <w:r>
        <w:rPr>
          <w:color w:val="000000"/>
        </w:rPr>
        <w:t xml:space="preserve"> Геологический отчет по разведочным работам на месторождении песчано-гравийной смеси на участке «</w:t>
      </w:r>
      <w:r>
        <w:rPr>
          <w:b/>
          <w:color w:val="000000"/>
        </w:rPr>
        <w:t>Пионерский</w:t>
      </w:r>
      <w:r>
        <w:rPr>
          <w:color w:val="000000"/>
        </w:rPr>
        <w:t>» с подсчетом запасов по состоянию на 01.04.2006. (Бурейский р-н, M-52-XXII, лц.БЛГ 00015 ПР, Гр.47-06-10). Протокол АмурЭКЗ № 3 от 25.05.2006. – Райчихинск: ООО «ПГС», 2006. – 1 п.: 2 кн.-75 л. (67+8), 5 л.гр.пр. /// АТГФ-27763, од51174 (1 МБ), од51870 (80 Мб), Арх./первич./ в ООО «ПГС»</w:t>
      </w:r>
    </w:p>
    <w:p>
      <w:pPr>
        <w:pStyle w:val="BodyTextIndent"/>
        <w:ind w:firstLine="720" w:end="0"/>
        <w:rPr>
          <w:b/>
          <w:bCs/>
          <w:color w:val="000000"/>
        </w:rPr>
      </w:pPr>
      <w:r>
        <w:rPr>
          <w:b/>
          <w:bCs/>
          <w:color w:val="000000"/>
        </w:rPr>
        <w:t>Опарин Ю.И., 2006.</w:t>
      </w:r>
      <w:r>
        <w:rPr>
          <w:color w:val="000000"/>
        </w:rPr>
        <w:t xml:space="preserve"> Геологический отчет по разведочным работам, выполненным на участке «</w:t>
      </w:r>
      <w:r>
        <w:rPr>
          <w:b/>
          <w:bCs/>
          <w:color w:val="000000"/>
        </w:rPr>
        <w:t>Восточный фланг Новорайчихинского разреза</w:t>
      </w:r>
      <w:r>
        <w:rPr>
          <w:color w:val="000000"/>
        </w:rPr>
        <w:t xml:space="preserve">» в 2005-2006 гг. (Бурейский р-н, п.Новорайчихинск, M-52-XXII, лц.БЛГ 00010 ПР, Гр.47-06-11. Протокол АмурЭКЗ № 4 от 28.06.2006. Протокол ГОСПЛАНа СССР № 270 от 23.03.1960 утверждения кондиций для подсчета запасов бурого угля Кивдо-Райчихинского месторождения). - Райчихинск: ООО «Ремонтник», 2006. - 1 кн.-56 л., 3 л.гр.пр. /// АТГФ-27860, од51202 (46 МБ-без катал. координат скв.), </w:t>
      </w:r>
      <w:r>
        <w:rPr>
          <w:bCs/>
          <w:color w:val="000000"/>
        </w:rPr>
        <w:t xml:space="preserve">од51872 (45 Мб), </w:t>
      </w:r>
      <w:r>
        <w:rPr>
          <w:color w:val="000000"/>
        </w:rPr>
        <w:t>Арх./первич./ в ООО «Ремонтник»</w:t>
      </w:r>
    </w:p>
    <w:p>
      <w:pPr>
        <w:pStyle w:val="BodyTextIndent"/>
        <w:ind w:firstLine="720" w:end="0"/>
        <w:rPr>
          <w:b/>
          <w:color w:val="000000"/>
        </w:rPr>
      </w:pPr>
      <w:r>
        <w:rPr>
          <w:b/>
          <w:bCs/>
          <w:color w:val="000000"/>
        </w:rPr>
        <w:t xml:space="preserve">Опарин Ю.И., 2006. </w:t>
      </w:r>
      <w:r>
        <w:rPr>
          <w:color w:val="000000"/>
        </w:rPr>
        <w:t>Геологический отчет по разведочным работам, выполненным на юго-восточной части участка «</w:t>
      </w:r>
      <w:r>
        <w:rPr>
          <w:bCs/>
          <w:color w:val="000000"/>
        </w:rPr>
        <w:t>Кивдинский</w:t>
      </w:r>
      <w:r>
        <w:rPr>
          <w:color w:val="000000"/>
        </w:rPr>
        <w:t>» Райчихинского буроугольного месторождения в IV кв. 2006 г. (Бурейский р-н, п.Кивда, M-52-XXII, лц.БЛГ 80002 ПР, Гр.47-07-19). Объект «</w:t>
      </w:r>
      <w:r>
        <w:rPr>
          <w:b/>
          <w:bCs/>
          <w:color w:val="000000"/>
        </w:rPr>
        <w:t>Кивдинский</w:t>
      </w:r>
      <w:r>
        <w:rPr>
          <w:color w:val="000000"/>
        </w:rPr>
        <w:t>». Протокол АмурЭКЗ № 9 от 31.01.2007. – Райчихинск: ООО «Амурстроймеханизация», 2006. - 3 кн.- 85 л. (69+3+13/прот.), 3 л.гр.пр. /// АТГФ-27799, од51202 (1,4 МБ, текст-кн.1), од51870 (71 Мб), б/Арх.</w:t>
      </w:r>
    </w:p>
    <w:p>
      <w:pPr>
        <w:pStyle w:val="Normal"/>
        <w:ind w:firstLine="720" w:end="0"/>
        <w:jc w:val="both"/>
        <w:rPr>
          <w:b/>
          <w:color w:val="000000"/>
        </w:rPr>
      </w:pPr>
      <w:r>
        <w:rPr>
          <w:b/>
          <w:color w:val="000000"/>
        </w:rPr>
        <w:t>Опарин Ю.И., 2010</w:t>
      </w:r>
      <w:r>
        <w:rPr>
          <w:color w:val="000000"/>
        </w:rPr>
        <w:t>. Геологический отчёт по производству разведочных работ на участке «</w:t>
      </w:r>
      <w:r>
        <w:rPr>
          <w:b/>
          <w:color w:val="000000"/>
        </w:rPr>
        <w:t>Угольный-1</w:t>
      </w:r>
      <w:r>
        <w:rPr>
          <w:color w:val="000000"/>
        </w:rPr>
        <w:t>» Райчихинского буроугольного месторождения, выполненных во II-III кв. 2010 г. (г.Райчихинск, M-52-XXII, лц.БЛГ 80177 ТР, Гр.10-10-75). Протокол АмурЭКЗ № 101 от 03.11.2010. – Райчихинск: ООО «Амуруголь», 2010. – 2 кн.-91 л. (80+11/прот.), 6 л.гр.пр. /// АТГФ-28672, од51472 (23,6 Мб), б/Арх</w:t>
      </w:r>
      <w:r>
        <w:rPr>
          <w:color w:val="000000"/>
          <w:sz w:val="20"/>
        </w:rPr>
        <w:t>.(первичные м-лы в ООО «Амуруголь»).</w:t>
      </w:r>
    </w:p>
    <w:p>
      <w:pPr>
        <w:pStyle w:val="Normal"/>
        <w:ind w:firstLine="709" w:end="0"/>
        <w:jc w:val="both"/>
        <w:rPr>
          <w:b/>
          <w:color w:val="000000"/>
        </w:rPr>
      </w:pPr>
      <w:r>
        <w:rPr>
          <w:b/>
          <w:color w:val="000000"/>
        </w:rPr>
        <w:t xml:space="preserve">Опарин Ю.И., 2010. </w:t>
      </w:r>
      <w:r>
        <w:rPr>
          <w:color w:val="000000"/>
        </w:rPr>
        <w:t>Проект на производство разведочных работ на участке «Восточный-2» Райчихинского буроугольного месторождения на III кв. 2010г. Объект «</w:t>
      </w:r>
      <w:r>
        <w:rPr>
          <w:b/>
          <w:color w:val="000000"/>
        </w:rPr>
        <w:t>Восточный-2</w:t>
      </w:r>
      <w:r>
        <w:rPr>
          <w:color w:val="000000"/>
        </w:rPr>
        <w:t>». (г.Райчихинск, М-52-XXII, лц.БЛГ 80178 ТР, Гр.10-10-74). – Райчихинск: ООО «Амурский уголь», 2010. – 2 кн.-56 л., 3 л.гр.пр. /// Арх.1009-28</w:t>
      </w:r>
    </w:p>
    <w:p>
      <w:pPr>
        <w:pStyle w:val="Normal"/>
        <w:ind w:firstLine="709" w:end="0"/>
        <w:jc w:val="both"/>
        <w:rPr>
          <w:b/>
          <w:color w:val="000000"/>
        </w:rPr>
      </w:pPr>
      <w:r>
        <w:rPr>
          <w:b/>
          <w:color w:val="000000"/>
        </w:rPr>
        <w:t xml:space="preserve">Опарин Ю.И., 2011. </w:t>
      </w:r>
      <w:r>
        <w:rPr>
          <w:color w:val="000000"/>
        </w:rPr>
        <w:t>Проект на производство разведочных работ на участке «Восточный-1» Райчихинского буроугольного месторождения на II-III кв. 2011 г. Объект «</w:t>
      </w:r>
      <w:r>
        <w:rPr>
          <w:b/>
          <w:color w:val="000000"/>
        </w:rPr>
        <w:t>Восточный-1</w:t>
      </w:r>
      <w:r>
        <w:rPr>
          <w:color w:val="000000"/>
        </w:rPr>
        <w:t xml:space="preserve">». (г.Райчихинск, M-52-XXII, лц.БЛГ 80244 ТР, Гр.10-11-169). – Райчихинск: ООО «Амуруголь», 2011. – 2 кн.-82 л., 3 л.гр.пр. /// Арх.1080-3. </w:t>
      </w:r>
    </w:p>
    <w:p>
      <w:pPr>
        <w:pStyle w:val="Normal"/>
        <w:ind w:firstLine="709" w:end="0"/>
        <w:jc w:val="both"/>
        <w:rPr>
          <w:b/>
          <w:bCs/>
          <w:color w:val="000000"/>
        </w:rPr>
      </w:pPr>
      <w:r>
        <w:rPr>
          <w:b/>
          <w:color w:val="000000"/>
        </w:rPr>
        <w:t xml:space="preserve">Опарин Ю.И., 2011. </w:t>
      </w:r>
      <w:r>
        <w:rPr>
          <w:color w:val="000000"/>
        </w:rPr>
        <w:t>Проект на производство разведочных работ на участке «Зельвино» Райчихинского буроугольного месторождения на III-IV кв. 2011г. Объект «</w:t>
      </w:r>
      <w:r>
        <w:rPr>
          <w:b/>
          <w:color w:val="000000"/>
        </w:rPr>
        <w:t>Зельвино</w:t>
      </w:r>
      <w:r>
        <w:rPr>
          <w:color w:val="000000"/>
        </w:rPr>
        <w:t xml:space="preserve">». (г.Райчихинск, M-52-XXII, лц.БЛГ 80242 ТР, Гр.10-11-168). – Райчихинск: ООО «Амуруголь», 2011. – 2 кн.-83 л., 4 л.гр.пр. /// Арх.1080-2. </w:t>
      </w:r>
    </w:p>
    <w:p>
      <w:pPr>
        <w:pStyle w:val="Normal"/>
        <w:ind w:firstLine="709" w:end="0"/>
        <w:jc w:val="both"/>
        <w:rPr>
          <w:b/>
          <w:color w:val="000000"/>
        </w:rPr>
      </w:pPr>
      <w:r>
        <w:rPr>
          <w:b/>
          <w:bCs/>
          <w:color w:val="000000"/>
        </w:rPr>
        <w:t xml:space="preserve">Опарин Ю.И., 2012. </w:t>
      </w:r>
      <w:r>
        <w:rPr>
          <w:bCs/>
          <w:color w:val="000000"/>
        </w:rPr>
        <w:t xml:space="preserve">Отчёт о результатах геологоразведочных работ на участке «Зельвинский-2» Райчихинского буроугольного месторождения, выполненных в 2011-2012 гг. (Объект </w:t>
      </w:r>
      <w:r>
        <w:rPr>
          <w:b/>
          <w:bCs/>
          <w:color w:val="000000"/>
        </w:rPr>
        <w:t>«Зельвинский-2</w:t>
      </w:r>
      <w:r>
        <w:rPr>
          <w:bCs/>
          <w:color w:val="000000"/>
        </w:rPr>
        <w:t>»). Протокол АмурТКЗ № 854 от 21.12.2012. (г.Райчихинск, М-52-XXII, лц.БЛГ 02374 ТР, Гр.10-11-136). – Райчихинск: ЗАО «Амурский уголь», 2012. – 2 кн.-128 л. (92+36/прот.), 7 л.гр.пр. /// АТГФ-29265, од51646 (8 Мб), б/Арх. (первичные в ЗАО «Амуруголь»).</w:t>
      </w:r>
    </w:p>
    <w:p>
      <w:pPr>
        <w:pStyle w:val="Normal"/>
        <w:ind w:firstLine="709" w:end="0"/>
        <w:jc w:val="both"/>
        <w:rPr>
          <w:b/>
          <w:color w:val="000000"/>
        </w:rPr>
      </w:pPr>
      <w:r>
        <w:rPr>
          <w:b/>
          <w:color w:val="000000"/>
        </w:rPr>
        <w:t xml:space="preserve">Опарин Ю.И., 2012. </w:t>
      </w:r>
      <w:r>
        <w:rPr>
          <w:color w:val="000000"/>
        </w:rPr>
        <w:t>Проект и смета на производство разведочных работ на участке «Широкий» Райчихинского буроугольного месторождения на 2011-2012 гг. Объект «</w:t>
      </w:r>
      <w:r>
        <w:rPr>
          <w:b/>
          <w:color w:val="000000"/>
        </w:rPr>
        <w:t>Участок</w:t>
      </w:r>
      <w:r>
        <w:rPr>
          <w:color w:val="000000"/>
        </w:rPr>
        <w:t xml:space="preserve"> </w:t>
      </w:r>
      <w:r>
        <w:rPr>
          <w:b/>
          <w:color w:val="000000"/>
        </w:rPr>
        <w:t>Широкий</w:t>
      </w:r>
      <w:r>
        <w:rPr>
          <w:color w:val="000000"/>
        </w:rPr>
        <w:t>». (г.Райчихинск, M-52-XXII, лц.БЛГ 80230 ТР, Гр.10-12-221). – Благовещенск: ООО «Амуруголь», 2011. – 3 кн.-92 л., 3 л.гр.пр. /// Арх.1080-51.</w:t>
      </w:r>
      <w:r>
        <w:rPr>
          <w:rFonts w:cs="Arial Narrow" w:ascii="Arial Narrow" w:hAnsi="Arial Narrow"/>
          <w:color w:val="000000"/>
        </w:rPr>
        <w:t xml:space="preserve"> </w:t>
      </w:r>
    </w:p>
    <w:p>
      <w:pPr>
        <w:pStyle w:val="Normal"/>
        <w:ind w:firstLine="709" w:end="0"/>
        <w:jc w:val="both"/>
        <w:rPr>
          <w:b/>
          <w:bCs/>
          <w:color w:val="000000"/>
        </w:rPr>
      </w:pPr>
      <w:r>
        <w:rPr>
          <w:b/>
          <w:color w:val="000000"/>
        </w:rPr>
        <w:t>Опарин Ю.И., 2013.</w:t>
      </w:r>
      <w:r>
        <w:rPr>
          <w:color w:val="000000"/>
        </w:rPr>
        <w:t xml:space="preserve"> Отчёт о результатах геологоразведочных работ на участке «Восточный-1» Райчихинского буроугольного месторождения, выполненных в 2011-2013 гг. Объект «</w:t>
      </w:r>
      <w:r>
        <w:rPr>
          <w:b/>
          <w:color w:val="000000"/>
        </w:rPr>
        <w:t>Участок Восточный-1</w:t>
      </w:r>
      <w:r>
        <w:rPr>
          <w:color w:val="000000"/>
        </w:rPr>
        <w:t>». (г.Райчихинск, М-52-XXII, БЛГ 02377 ТР, Гр.10-11-169). Протокол АмурТКЗ № 893 от 19.08.2013 г. – Райчихинск: ЗАО «Амурский уголь», 2013. – 2 кн.-123 л. (95+28/прот./), 16 л.гр.пр. /// АТГФ-29319, од51676 (12 Мб), б/Арх. (первичн. в ЗАО «Амурский уголь»).</w:t>
      </w:r>
    </w:p>
    <w:p>
      <w:pPr>
        <w:pStyle w:val="Normal"/>
        <w:ind w:firstLine="709" w:end="0"/>
        <w:jc w:val="both"/>
        <w:rPr>
          <w:b/>
          <w:color w:val="000000"/>
        </w:rPr>
      </w:pPr>
      <w:r>
        <w:rPr>
          <w:b/>
          <w:bCs/>
          <w:color w:val="000000"/>
        </w:rPr>
        <w:t>Опарин Ю.И., 2014.</w:t>
      </w:r>
      <w:r>
        <w:rPr>
          <w:color w:val="000000"/>
        </w:rPr>
        <w:t xml:space="preserve"> Отчётный баланс запасов БУРОГО и КАМЕННОГО УГЛЯ по ЗАО «</w:t>
      </w:r>
      <w:r>
        <w:rPr>
          <w:b/>
          <w:bCs/>
          <w:color w:val="000000"/>
        </w:rPr>
        <w:t>Амурский уголь</w:t>
      </w:r>
      <w:r>
        <w:rPr>
          <w:color w:val="000000"/>
        </w:rPr>
        <w:t xml:space="preserve">» </w:t>
      </w:r>
      <w:r>
        <w:rPr>
          <w:b/>
          <w:bCs/>
          <w:color w:val="000000"/>
        </w:rPr>
        <w:t xml:space="preserve">за 2013 г. </w:t>
      </w:r>
      <w:r>
        <w:rPr>
          <w:color w:val="000000"/>
        </w:rPr>
        <w:t>по формам: 5-гр, 70-тп, 71-тп по месторождениям: Райчихинскому, Архаро-Богучанскому, Ерковецкому (участок Южный), Огоджинскому (участок «Контактовый» - аренда). – Райчихинск, 2014. – 1 кн.-114 л., 10 л.гр.пр. /// АТГФ-29474.</w:t>
      </w:r>
    </w:p>
    <w:p>
      <w:pPr>
        <w:pStyle w:val="Normal"/>
        <w:ind w:firstLine="720" w:end="0"/>
        <w:jc w:val="both"/>
        <w:rPr>
          <w:b/>
          <w:bCs/>
          <w:color w:val="000000"/>
        </w:rPr>
      </w:pPr>
      <w:r>
        <w:rPr>
          <w:b/>
          <w:color w:val="000000"/>
        </w:rPr>
        <w:t>Опарин Ю.И., Арчибасова С.И., 2011.</w:t>
      </w:r>
      <w:r>
        <w:rPr>
          <w:color w:val="000000"/>
        </w:rPr>
        <w:t xml:space="preserve"> Геологический отчет по производству разведочных работ на участке «Восточный» Райчихинского буроугольного месторождения, выполненных в I–II кв. 2011 г. с подсчётом запасов бурых углей по состоянию на 01.05.2011 (г.Райчихинск, M-52-XXII, лц.БЛГ 80243 ТР, Гр.10-11-144/объект «</w:t>
      </w:r>
      <w:r>
        <w:rPr>
          <w:b/>
          <w:color w:val="000000"/>
        </w:rPr>
        <w:t>Участок Восточный</w:t>
      </w:r>
      <w:r>
        <w:rPr>
          <w:color w:val="000000"/>
        </w:rPr>
        <w:t>»). Протокол АмурЭКЗ № 127 от 21.07.2011. – Райчихинск: ООО «Амурский уголь», 2011. – 2 кн.-104 л. (94+10/прот.), 7/7 л.гр.пр. /// АТГФ-28876, од51553 (6,5 Мб), б/Арх. (первич. м-лы в ООО «Амуруголь»).</w:t>
      </w:r>
    </w:p>
    <w:p>
      <w:pPr>
        <w:pStyle w:val="Style17"/>
        <w:spacing w:before="0" w:after="0"/>
        <w:ind w:firstLine="720" w:end="0"/>
        <w:jc w:val="both"/>
        <w:rPr>
          <w:b/>
          <w:color w:val="000000"/>
        </w:rPr>
      </w:pPr>
      <w:r>
        <w:rPr>
          <w:b/>
          <w:bCs/>
          <w:color w:val="000000"/>
        </w:rPr>
        <w:t xml:space="preserve">Опарин Ю.И., Арчибасова С.И., Пилипенко В.В., 2007. </w:t>
      </w:r>
      <w:r>
        <w:rPr>
          <w:bCs/>
          <w:color w:val="000000"/>
        </w:rPr>
        <w:t>О</w:t>
      </w:r>
      <w:r>
        <w:rPr>
          <w:color w:val="000000"/>
        </w:rPr>
        <w:t xml:space="preserve">тчетный баланс запасов </w:t>
      </w:r>
      <w:r>
        <w:rPr>
          <w:b/>
          <w:bCs/>
          <w:color w:val="000000"/>
        </w:rPr>
        <w:t xml:space="preserve">бурого и каменного угля </w:t>
      </w:r>
      <w:r>
        <w:rPr>
          <w:color w:val="000000"/>
        </w:rPr>
        <w:t xml:space="preserve">по ОАО «Амурской уголь» по состоянию на 01.01.2007. (Пояснительные записки, формы 5-гр, 70-тп, 71-тп по месторождениям: Райчихинскому, Архаро-Богучанскому, Ерковецкому /участок Южный/, Огоджинскому /участки Контактовый, Центральный). – Райчихинск: ОАО «Амурской уголь», 2007 (в т.ч.: ООО «Огоджапромуголь», 2007 - аренда по Огоджинскому м-ю каменного угля /участок Контактовый/). – 3 кн.-72 л. (53+4+15), 4 л.гр.пр. /// АТГФ-27784-2, 3, 4 </w:t>
      </w:r>
    </w:p>
    <w:p>
      <w:pPr>
        <w:pStyle w:val="Normal"/>
        <w:ind w:firstLine="720" w:end="0"/>
        <w:jc w:val="both"/>
        <w:rPr>
          <w:b/>
          <w:color w:val="000000"/>
        </w:rPr>
      </w:pPr>
      <w:r>
        <w:rPr>
          <w:b/>
          <w:color w:val="000000"/>
        </w:rPr>
        <w:t>Опарин Ю.И., Арчибасова С.И., Ткач М.П. и др., 2012.</w:t>
      </w:r>
      <w:r>
        <w:rPr>
          <w:color w:val="000000"/>
        </w:rPr>
        <w:t xml:space="preserve"> Отчёт о результатах геологоразведочных работ на участке Зельвино Райчихинского буроугольного месторождения, выполненных в 2011 г. Объект «</w:t>
      </w:r>
      <w:r>
        <w:rPr>
          <w:b/>
          <w:color w:val="000000"/>
        </w:rPr>
        <w:t>Участок Зельвино</w:t>
      </w:r>
      <w:r>
        <w:rPr>
          <w:color w:val="000000"/>
        </w:rPr>
        <w:t xml:space="preserve">» и «Технико-экономическое обоснование районных разведочных кондиций для подсчёта запасов на флангах (краевых частях) Райчихинского буроугольного месторождения, расположенного в Амурской области». Протокол АмурТКЗ № 837 от 29.08.2012 г. (г.Райчихинск, БЛГ 02382 ТР, M-52-XXII, Гр.10-11-168). – Райчихинск: ЗАО «Амуруголь», 2012. – 3 кн.-315 л. (89/отчёт/+171/тэо/+55/прот./), 13/13 л.гр.пр.. /// АТГФ-29120, од51616 (21 Мб), б/Арх. (первич. в «Амуруголь»). </w:t>
      </w:r>
    </w:p>
    <w:p>
      <w:pPr>
        <w:pStyle w:val="Normal"/>
        <w:ind w:firstLine="720" w:end="0"/>
        <w:jc w:val="both"/>
        <w:rPr>
          <w:b/>
          <w:color w:val="000000"/>
        </w:rPr>
      </w:pPr>
      <w:r>
        <w:rPr>
          <w:b/>
          <w:color w:val="000000"/>
        </w:rPr>
        <w:t xml:space="preserve">Опарин Ю.И., Быстров Ю.В., Кажура О.Н. и др., 1991. </w:t>
      </w:r>
      <w:r>
        <w:rPr>
          <w:color w:val="000000"/>
        </w:rPr>
        <w:t xml:space="preserve">Отчет Райчихинской ГРП о результатах совмещенных предварительной и детальной разведок, проведенных в 1984-1991 гг. на площади участка "Пионерский" Райчихинского буроугольного месторождения. - Райчихинск: Дальвостуглеразведка, 1991. – 2 кн.-(236+18) с., 24 гр.пр. /// АТГФ-24674, лд50320. </w:t>
      </w:r>
    </w:p>
    <w:p>
      <w:pPr>
        <w:pStyle w:val="Normal"/>
        <w:ind w:firstLine="720" w:end="0"/>
        <w:jc w:val="both"/>
        <w:rPr>
          <w:b/>
          <w:color w:val="000000"/>
        </w:rPr>
      </w:pPr>
      <w:r>
        <w:rPr>
          <w:b/>
          <w:color w:val="000000"/>
        </w:rPr>
        <w:t>Опарин Ю.И., Быстров Ю.В., Меликсаргсян Т.Г., 1991.</w:t>
      </w:r>
      <w:r>
        <w:rPr>
          <w:color w:val="000000"/>
        </w:rPr>
        <w:t xml:space="preserve"> Отчет Райчихинской ГРП о результатах детальной разведки, проведенной в 1989-1991 гг. на площади участка "Антоновский" Райчихинского буроугольного месторождения. - Райчихинск: Райчихинская ГРП, "Дальвостуглеразведка", 1991. – 2 кн. – (171+12) с., 16 гр.пр. /// АТГФ-24673, лд50319 </w:t>
      </w:r>
    </w:p>
    <w:p>
      <w:pPr>
        <w:pStyle w:val="Normal"/>
        <w:widowControl w:val="false"/>
        <w:ind w:firstLine="720" w:end="0"/>
        <w:jc w:val="both"/>
        <w:rPr>
          <w:b/>
          <w:color w:val="000000"/>
        </w:rPr>
      </w:pPr>
      <w:r>
        <w:rPr>
          <w:b/>
          <w:color w:val="000000"/>
        </w:rPr>
        <w:t>Опарин Ю.И., Меликсаргсян Т.Г. и др., 1997, 2007.</w:t>
      </w:r>
      <w:r>
        <w:rPr>
          <w:color w:val="000000"/>
        </w:rPr>
        <w:t xml:space="preserve"> Отчет Райчихинской ГРП по поисковым работам на участке «Северные, Северо-Западные фланги» Райчихинского буроугольного месторождения, проведенным в 1991-1996 гг. с подсчетом запасов, с протоколом НТС «Дальвостуглеразведка» от 08.12.1997. </w:t>
      </w:r>
      <w:r>
        <w:rPr>
          <w:b/>
          <w:color w:val="000000"/>
        </w:rPr>
        <w:t>Протокол АмурЭКЗ № 12 от 15.02.2007.</w:t>
      </w:r>
      <w:r>
        <w:rPr>
          <w:color w:val="000000"/>
        </w:rPr>
        <w:t xml:space="preserve"> (Бурейский р-н, M-52-XXII, Гр.47-91-19/3).– Райчихинск: Райчихинская ГРП, 1997; Департамент ПГК Администрации Амурской области, 2007. – 3 кн.-133 л. (106+16/каталог/ +11/проток.ЭКЗ), 20 гр.пр. /// АТГФ-026834, авт, авт/прот.НТС Дальвостуглеразведка-1997, авт/протоколы Департамента-2007, ндпо/2, адм, амм, апи/уголь бурый. Затраты: 595474,3 тыс.руб. - (ф.б.+вмсб ОАО «Дальвостуголь»)</w:t>
      </w:r>
    </w:p>
    <w:p>
      <w:pPr>
        <w:pStyle w:val="Normal"/>
        <w:ind w:firstLine="720" w:end="0"/>
        <w:jc w:val="both"/>
        <w:rPr>
          <w:color w:val="000000"/>
          <w:sz w:val="24"/>
          <w:szCs w:val="24"/>
        </w:rPr>
      </w:pPr>
      <w:r>
        <w:rPr>
          <w:b/>
          <w:color w:val="000000"/>
        </w:rPr>
        <w:t>Опарин Ю.И., Меликсаргсян Т.Г. и др., 1997.</w:t>
      </w:r>
      <w:r>
        <w:rPr>
          <w:color w:val="000000"/>
        </w:rPr>
        <w:t xml:space="preserve"> Отчет Райчихинской ГРП по поисковым работам на участке «Северные, Северо-Западные фланги» Райчихинского буроугольного месторождения, проведенным в 1991-1996 гг. (с подсчетом запасов, с протоколом НТС «Дальвостуглеразведка» от 8.12.1997 г.). Бурейский р-н, M-52-XXII, Гр.47-91-19/3. – Райчихинск: Райчихинская ГРП, 1997. – 2 кн.- 122 с. (106+16), 20 гр.пр. /// АТГФ-26834 </w:t>
      </w:r>
    </w:p>
    <w:p>
      <w:pPr>
        <w:pStyle w:val="313"/>
        <w:ind w:firstLine="720" w:end="0"/>
        <w:rPr>
          <w:b/>
          <w:color w:val="000000"/>
        </w:rPr>
      </w:pPr>
      <w:r>
        <w:rPr>
          <w:color w:val="000000"/>
          <w:sz w:val="24"/>
          <w:szCs w:val="24"/>
        </w:rPr>
        <w:t xml:space="preserve">Опарин Ю.И., Меликсаргсян Т.Г., 1987. </w:t>
      </w:r>
      <w:r>
        <w:rPr>
          <w:b w:val="false"/>
          <w:color w:val="000000"/>
          <w:sz w:val="24"/>
          <w:szCs w:val="24"/>
        </w:rPr>
        <w:t>Отчет по доразведке участка "Прогресс" Райчихинского буроугольного месторождения с подсчетом запасов по состоянию на 1.10.1987 г. - Райчихинск: ГРП "Дальвостуглеразведка", 1987. - 2 кн.-143 л. (131+12), 8 л.гр.пр. /// АТГФ-21050</w:t>
      </w:r>
    </w:p>
    <w:p>
      <w:pPr>
        <w:pStyle w:val="Normal"/>
        <w:ind w:firstLine="720" w:end="0"/>
        <w:jc w:val="both"/>
        <w:rPr>
          <w:b/>
          <w:color w:val="000000"/>
        </w:rPr>
      </w:pPr>
      <w:r>
        <w:rPr>
          <w:b/>
          <w:color w:val="000000"/>
        </w:rPr>
        <w:t>Опарин Ю.И., Меретина Н.К., 2001.</w:t>
      </w:r>
      <w:r>
        <w:rPr>
          <w:color w:val="000000"/>
        </w:rPr>
        <w:t xml:space="preserve"> Материалы на списание балансовых запасов угля по разрезу «Ерковецкий» Ерковецкого месторождения бурого угля за 1998-1999 гг. (Акт на списание запасов утв.14.06.2001г.). – Райчихинск: Райчихинская ГРП (ГУГП «Дальвостуглеразведка»), 2001. – 24 с., 4 гр.пр. /// АТГФ-26769-14</w:t>
      </w:r>
    </w:p>
    <w:p>
      <w:pPr>
        <w:pStyle w:val="Normal"/>
        <w:ind w:firstLine="720" w:end="0"/>
        <w:jc w:val="both"/>
        <w:rPr>
          <w:b/>
          <w:color w:val="000000"/>
        </w:rPr>
      </w:pPr>
      <w:r>
        <w:rPr>
          <w:b/>
          <w:color w:val="000000"/>
        </w:rPr>
        <w:t>Опарин Ю.И., Немировец И.В.,</w:t>
      </w:r>
      <w:r>
        <w:rPr>
          <w:color w:val="000000"/>
        </w:rPr>
        <w:t xml:space="preserve"> </w:t>
      </w:r>
      <w:r>
        <w:rPr>
          <w:b/>
          <w:color w:val="000000"/>
        </w:rPr>
        <w:t>2008.</w:t>
      </w:r>
      <w:r>
        <w:rPr>
          <w:color w:val="000000"/>
        </w:rPr>
        <w:t xml:space="preserve"> Отчёт по оценке эксплуатационных запасов подземных вод по водозаборным скважинам №№ </w:t>
      </w:r>
      <w:r>
        <w:rPr>
          <w:b/>
          <w:color w:val="000000"/>
        </w:rPr>
        <w:t xml:space="preserve">АМ-369, 3455 и 3457 </w:t>
      </w:r>
      <w:r>
        <w:rPr>
          <w:color w:val="000000"/>
        </w:rPr>
        <w:t>для хозяйственно-питьевого и производственного водоснабжения. (г.Райчихинск /п.Зельвино, п.Прогресс/; M-52-XXII; БЛГ 01707 ВЭ; Гр.10-08-36). Протокол АмурТКЗ № 674 от 27.11.2008. – Райчихинск: ООО «Амурский уголь», 2008. – 2 кн.-119 л. (101+18). /// АТГФ-28238, од51328 (5,8 МБ). амм/Райчихинское м-е ПВ.</w:t>
      </w:r>
    </w:p>
    <w:p>
      <w:pPr>
        <w:pStyle w:val="Normal"/>
        <w:ind w:firstLine="720" w:end="0"/>
        <w:jc w:val="both"/>
        <w:rPr>
          <w:b/>
          <w:color w:val="000000"/>
        </w:rPr>
      </w:pPr>
      <w:r>
        <w:rPr>
          <w:b/>
          <w:color w:val="000000"/>
        </w:rPr>
        <w:t>Оперативный прирост</w:t>
      </w:r>
      <w:r>
        <w:rPr>
          <w:color w:val="000000"/>
        </w:rPr>
        <w:t xml:space="preserve"> запасов россыпного золота по Амурской области за 2000 год по состоянию на 01.01.2001 г. Прот.АмурТКЗ № 336 от 15.03.2001 г. – Благовещенск: КПР по АО, 2001. – 12 с. /// АТГФ-26724-11 </w:t>
      </w:r>
    </w:p>
    <w:p>
      <w:pPr>
        <w:pStyle w:val="Normal"/>
        <w:ind w:firstLine="709" w:end="0"/>
        <w:jc w:val="both"/>
        <w:rPr>
          <w:b/>
          <w:color w:val="000000"/>
        </w:rPr>
      </w:pPr>
      <w:r>
        <w:rPr>
          <w:b/>
          <w:color w:val="000000"/>
        </w:rPr>
        <w:t>Описание и план</w:t>
      </w:r>
      <w:r>
        <w:rPr>
          <w:color w:val="000000"/>
        </w:rPr>
        <w:t xml:space="preserve"> занимаемых площадей в пользу "Верхне-Амурской золотопромышленной кампании" по руч.Орильджан, р.Арби и р.Уркан. (Зейский р-н, N-52-XIX). – "ВАЗК", 1916. – 4 л. (л.378-381). /// АТГФ-29382 (1 кн.-445 л., 3 л.гр.пр.).</w:t>
      </w:r>
      <w:r>
        <w:rPr>
          <w:color w:val="000000"/>
          <w:sz w:val="20"/>
        </w:rPr>
        <w:t xml:space="preserve"> аз/россыпи, амо/Уркан-пп Зея, Арби-лп Уркан, Орильджан-лп Арби.</w:t>
      </w:r>
    </w:p>
    <w:p>
      <w:pPr>
        <w:pStyle w:val="Normal"/>
        <w:ind w:firstLine="720" w:end="0"/>
        <w:jc w:val="both"/>
        <w:rPr>
          <w:color w:val="000000"/>
        </w:rPr>
      </w:pPr>
      <w:r>
        <w:rPr>
          <w:b/>
          <w:color w:val="000000"/>
        </w:rPr>
        <w:t xml:space="preserve">Опись материалов </w:t>
      </w:r>
      <w:r>
        <w:rPr>
          <w:color w:val="000000"/>
        </w:rPr>
        <w:t>переданных в АТГФ из Амурской ГРЭ в постоянное пользование в связи с ликвидацией фондов АГРЭ в г. Свободном (прил. к вх.3с от 26.03.1998 г.).- Благовещенск: КПР АО, 1998. - 13 кн.-170 л. ///АТГФ-26160 - (1-13)</w:t>
      </w:r>
    </w:p>
    <w:p>
      <w:pPr>
        <w:pStyle w:val="BodyTextIndent3"/>
        <w:ind w:firstLine="720" w:end="0"/>
        <w:rPr>
          <w:b/>
          <w:color w:val="000000"/>
        </w:rPr>
      </w:pPr>
      <w:r>
        <w:rPr>
          <w:color w:val="000000"/>
        </w:rPr>
        <w:t xml:space="preserve">Опись фондовых материалов </w:t>
      </w:r>
      <w:r>
        <w:rPr>
          <w:b w:val="false"/>
          <w:color w:val="000000"/>
        </w:rPr>
        <w:t>Амурского отдела ДВИМСА. – Благовещенск: ДВИМС, 1988. – 1 кн. ///АТГФ-24669</w:t>
      </w:r>
    </w:p>
    <w:p>
      <w:pPr>
        <w:pStyle w:val="Normal"/>
        <w:ind w:firstLine="720" w:end="0"/>
        <w:jc w:val="both"/>
        <w:rPr>
          <w:color w:val="000000"/>
        </w:rPr>
      </w:pPr>
      <w:r>
        <w:rPr>
          <w:b/>
          <w:color w:val="000000"/>
        </w:rPr>
        <w:t>Органов М.Г., Овчарек Э.С., Смирнова Г.А., Пеньковский Г.П., Органова Н.М., 1955.</w:t>
      </w:r>
      <w:r>
        <w:rPr>
          <w:color w:val="000000"/>
        </w:rPr>
        <w:t xml:space="preserve"> Предварительный отчет по инженерно-геологической съемке в масштабе 1:100.000 долины р.Зеи, от устья р.Гилюй до г.Зеи Амурской области. - Владивосток: Отдел гидроэнергетики и водохозяйственных проблем ДВФ, 1955. - 283 л., 5 гр.пр. ///АТГФ-4905 </w:t>
      </w:r>
    </w:p>
    <w:p>
      <w:pPr>
        <w:pStyle w:val="BodyTextIndent3"/>
        <w:ind w:firstLine="720" w:end="0"/>
        <w:rPr>
          <w:color w:val="000000"/>
        </w:rPr>
      </w:pPr>
      <w:r>
        <w:rPr>
          <w:color w:val="000000"/>
        </w:rPr>
        <w:t xml:space="preserve">Орехова Л.М., 1989. </w:t>
      </w:r>
      <w:r>
        <w:rPr>
          <w:b w:val="false"/>
          <w:color w:val="000000"/>
        </w:rPr>
        <w:t>Отчетный баланс запасов золота по Анадырской экспедиции СВПГО за 1988 г. – Анадырь, 1989. – 2 л. ///АТГФ-21292</w:t>
      </w:r>
      <w:r>
        <w:rPr>
          <w:b w:val="false"/>
          <w:i/>
          <w:color w:val="000000"/>
        </w:rPr>
        <w:t>б</w:t>
      </w:r>
      <w:r>
        <w:rPr>
          <w:b w:val="false"/>
          <w:color w:val="000000"/>
        </w:rPr>
        <w:t>-14</w:t>
      </w:r>
    </w:p>
    <w:p>
      <w:pPr>
        <w:pStyle w:val="BodyTextIndent3"/>
        <w:ind w:firstLine="720" w:end="0"/>
        <w:rPr>
          <w:color w:val="000000"/>
        </w:rPr>
      </w:pPr>
      <w:r>
        <w:rPr>
          <w:color w:val="000000"/>
        </w:rPr>
        <w:t xml:space="preserve">Орешкин И.И., 1946. </w:t>
      </w:r>
      <w:r>
        <w:rPr>
          <w:b w:val="false"/>
          <w:color w:val="000000"/>
        </w:rPr>
        <w:t>Геологические исследования в верховьях правобережья р.Гилюй (рр.Дюпкой, Анамугран, Могот и др.) в бассейне р.Зеи за 1946 г. – Читинское ГУ, 1946. – 3 кн. – 158, 29, 7 л., 4 гр.пр.///АТГФ-6516</w:t>
      </w:r>
    </w:p>
    <w:p>
      <w:pPr>
        <w:pStyle w:val="Normal"/>
        <w:ind w:firstLine="720" w:end="0"/>
        <w:jc w:val="both"/>
        <w:rPr>
          <w:b/>
          <w:color w:val="000000"/>
        </w:rPr>
      </w:pPr>
      <w:r>
        <w:rPr>
          <w:color w:val="000000"/>
        </w:rPr>
        <w:t xml:space="preserve">Орлов В.П., 1995. Основные итоги геологоразведочных работ за 1994 год и задачи по стабилизации геологоразведочного производства. - М.: Роскомнедра, 1995. - 10 с. /// АТГФ - 40014-8. авт., НДПО </w:t>
      </w:r>
    </w:p>
    <w:p>
      <w:pPr>
        <w:pStyle w:val="Normal"/>
        <w:ind w:firstLine="720" w:end="0"/>
        <w:jc w:val="both"/>
        <w:rPr>
          <w:b/>
          <w:color w:val="000000"/>
        </w:rPr>
      </w:pPr>
      <w:r>
        <w:rPr>
          <w:b/>
          <w:color w:val="000000"/>
        </w:rPr>
        <w:t>Орлов В.П., 1998.</w:t>
      </w:r>
      <w:r>
        <w:rPr>
          <w:color w:val="000000"/>
        </w:rPr>
        <w:t xml:space="preserve"> Результаты работы Министерства природных ресурсов Российской Федерации в 1997 г. и основные задачи на 1998 г. и период до 2000 г. (Доклад на расширенном заседании коллегии МПР России 4 февраля 1998 г.). - М.: МПР России, 1998. -1 кн.- 112 с. ///АТГФ-40131-5, авт. ндпо, го/МПР</w:t>
      </w:r>
    </w:p>
    <w:p>
      <w:pPr>
        <w:pStyle w:val="Normal"/>
        <w:ind w:firstLine="720" w:end="0"/>
        <w:jc w:val="both"/>
        <w:rPr>
          <w:b/>
          <w:color w:val="000000"/>
        </w:rPr>
      </w:pPr>
      <w:r>
        <w:rPr>
          <w:b/>
          <w:color w:val="000000"/>
        </w:rPr>
        <w:t>Орлов Н., 1913.</w:t>
      </w:r>
      <w:r>
        <w:rPr>
          <w:color w:val="000000"/>
        </w:rPr>
        <w:t xml:space="preserve"> Минеральные воды Амурской области. // Оттиск из газеты "Эхо" N 352. - Благовещенск: Тип-ия "Благовещенск", 1913. - 13 с. /// АТГФ - 40011-7. авт., Амурская обл., АПИ/вода минер. </w:t>
      </w:r>
    </w:p>
    <w:p>
      <w:pPr>
        <w:pStyle w:val="Normal"/>
        <w:ind w:firstLine="720" w:end="0"/>
        <w:jc w:val="both"/>
        <w:rPr>
          <w:b/>
          <w:color w:val="000000"/>
        </w:rPr>
      </w:pPr>
      <w:r>
        <w:rPr>
          <w:b/>
          <w:color w:val="000000"/>
        </w:rPr>
        <w:t>Орлов Н.А., Лукашев А.А., Рутенбург З.И. и др. 1962.</w:t>
      </w:r>
      <w:r>
        <w:rPr>
          <w:color w:val="000000"/>
        </w:rPr>
        <w:t xml:space="preserve"> Амурский цементный завод. Предварительное ТЭО строительства завода на базе Чагоянского месторождения известняков. - Л.: ГИПРОЦЕМЕНТ, 1962. - 1 кн. - 55 с. (в т.ч. 2 гр.пр.) /// АТГФ-8920; ДВТГФ-11566 </w:t>
      </w:r>
    </w:p>
    <w:p>
      <w:pPr>
        <w:pStyle w:val="Normal"/>
        <w:ind w:firstLine="720" w:end="0"/>
        <w:jc w:val="both"/>
        <w:rPr>
          <w:color w:val="000000"/>
        </w:rPr>
      </w:pPr>
      <w:r>
        <w:rPr>
          <w:b/>
          <w:color w:val="000000"/>
        </w:rPr>
        <w:t>Орлова Н.И., Нечипасенко Е.Ю., Воропаева Н.П., Дербеко И.М., Трофименко Л.А., 1995.</w:t>
      </w:r>
      <w:r>
        <w:rPr>
          <w:color w:val="000000"/>
        </w:rPr>
        <w:t xml:space="preserve"> Карта кор выветривания Амурской области масштаба 1:500 000 и объяснительная записка к ней. Гр. 47-91-166/3. - М.: ВИМС, 1995. - 1 кн.- 330 л., 25 л.гр.пр. /// АТГФ-25250, 25251, од50233, од52007 (521 Мб)</w:t>
      </w:r>
    </w:p>
    <w:p>
      <w:pPr>
        <w:pStyle w:val="BodyTextIndent3"/>
        <w:ind w:firstLine="720" w:end="0"/>
        <w:rPr>
          <w:color w:val="000000"/>
        </w:rPr>
      </w:pPr>
      <w:r>
        <w:rPr>
          <w:color w:val="000000"/>
        </w:rPr>
        <w:t xml:space="preserve">Орлова Т.В., 1976. </w:t>
      </w:r>
      <w:r>
        <w:rPr>
          <w:b w:val="false"/>
          <w:color w:val="000000"/>
        </w:rPr>
        <w:t>Отчет об инженерно-геологических изысканиях, проведенных на площадке нижнего склада и участке спброски древесины у пос.Горный Урканского ЛПХ комбината "Амурлес". – Л.: Гипролестранс, 1976. – 23 л., 14 гр.пр. ///АТГФ-17386</w:t>
      </w:r>
    </w:p>
    <w:p>
      <w:pPr>
        <w:pStyle w:val="BodyTextIndent3"/>
        <w:ind w:firstLine="720" w:end="0"/>
        <w:rPr>
          <w:b/>
          <w:color w:val="000000"/>
        </w:rPr>
      </w:pPr>
      <w:r>
        <w:rPr>
          <w:color w:val="000000"/>
        </w:rPr>
        <w:t xml:space="preserve">Орлова Т.В., 1976. </w:t>
      </w:r>
      <w:r>
        <w:rPr>
          <w:b w:val="false"/>
          <w:color w:val="000000"/>
        </w:rPr>
        <w:t>Отчет об инженерно-геологических изысканиях, проведенных на площадке нижнего склада и формировочного рейда у пос.Мульмуга Мульмугского ЛПХ комбината "Амурлес". – Л.: Гипролестранс, 1976. – 10 л., 17 гр.пр. ///АТГФ-17387</w:t>
      </w:r>
    </w:p>
    <w:p>
      <w:pPr>
        <w:pStyle w:val="Normal"/>
        <w:ind w:firstLine="709" w:end="0"/>
        <w:jc w:val="both"/>
        <w:rPr>
          <w:color w:val="000000"/>
        </w:rPr>
      </w:pPr>
      <w:r>
        <w:rPr>
          <w:b/>
          <w:color w:val="000000"/>
        </w:rPr>
        <w:t>Орогжан</w:t>
      </w:r>
      <w:r>
        <w:rPr>
          <w:color w:val="000000"/>
        </w:rPr>
        <w:t xml:space="preserve"> – левый приток Хайкты, N-51-XV, N-51-XVI, Тындинский р-н.</w:t>
      </w:r>
      <w:r>
        <w:rPr>
          <w:b/>
          <w:color w:val="000000"/>
        </w:rPr>
        <w:t xml:space="preserve"> Мензульная съёмка, </w:t>
      </w:r>
      <w:r>
        <w:rPr>
          <w:color w:val="000000"/>
        </w:rPr>
        <w:t xml:space="preserve">м-б 1:2000. – Хабаровск: Предприятие № 2 ГУГК, 1977. – 3 кн.-120 л., 5 л.гр.пр. /// Арх.851-368/1. </w:t>
      </w:r>
    </w:p>
    <w:p>
      <w:pPr>
        <w:pStyle w:val="BodyTextIndent3"/>
        <w:ind w:firstLine="720" w:end="0"/>
        <w:rPr>
          <w:color w:val="000000"/>
        </w:rPr>
      </w:pPr>
      <w:r>
        <w:rPr>
          <w:color w:val="000000"/>
        </w:rPr>
        <w:t xml:space="preserve">Осиновский Ю.П., 1979. </w:t>
      </w:r>
      <w:r>
        <w:rPr>
          <w:b w:val="false"/>
          <w:color w:val="000000"/>
        </w:rPr>
        <w:t>Технический отчет по инженерно-техническим изысканиям мостовых переходов в Амурской области на автомобильной дороге Б.Невер-Якутск (р.Джалинда 41 км, р.Бродяжка 69 км, р.Рогачи 139 км.). – Иркутск: ГипродорНИИ, 1979. – 16 л., 8 гр.пр.///АТГФ-18925</w:t>
      </w:r>
    </w:p>
    <w:p>
      <w:pPr>
        <w:pStyle w:val="Normal"/>
        <w:ind w:firstLine="720" w:end="0"/>
        <w:jc w:val="both"/>
        <w:rPr>
          <w:b/>
          <w:color w:val="000000"/>
        </w:rPr>
      </w:pPr>
      <w:r>
        <w:rPr>
          <w:color w:val="000000"/>
        </w:rPr>
        <w:t xml:space="preserve">Осиновский Ю.П., Несмеянов В.А., Ахсануллин, Лапина Т.Н. Технический отчет по результатам инженерных изысканий а/д Чита-Хабаровск на участке Шимановск-Свободный (комплекс ДРП, АЗС, пост ГАИ в с.Гащинка). - Иркутск: Гипродорнии, Иркутский филиал, 1989. - 193 с., 7 гр.пр. /// АмурТГФ-24301 </w:t>
      </w:r>
    </w:p>
    <w:p>
      <w:pPr>
        <w:pStyle w:val="Normal"/>
        <w:ind w:firstLine="720" w:end="0"/>
        <w:jc w:val="both"/>
        <w:rPr>
          <w:b/>
          <w:color w:val="000000"/>
        </w:rPr>
      </w:pPr>
      <w:r>
        <w:rPr>
          <w:b/>
          <w:color w:val="000000"/>
        </w:rPr>
        <w:t>Осипов В.Л., 2003.</w:t>
      </w:r>
      <w:r>
        <w:rPr>
          <w:color w:val="000000"/>
        </w:rPr>
        <w:t xml:space="preserve"> Материалы к отчетному балансу запасов россыпного золота, серебра по ОАО «Покровский рудник» по форме 5-ГР, 70-тп, 71-тп за 2003 год. - Благовещенск, 2003. – 2 кн.-49 л. (8+41), 7 гр.пр. /// АТГФ-27386</w:t>
      </w:r>
    </w:p>
    <w:p>
      <w:pPr>
        <w:pStyle w:val="Normal"/>
        <w:ind w:firstLine="720" w:end="0"/>
        <w:jc w:val="both"/>
        <w:rPr>
          <w:b/>
          <w:color w:val="000000"/>
        </w:rPr>
      </w:pPr>
      <w:r>
        <w:rPr>
          <w:b/>
          <w:color w:val="000000"/>
        </w:rPr>
        <w:t>Осипова Г.А., 1961.</w:t>
      </w:r>
      <w:r>
        <w:rPr>
          <w:color w:val="000000"/>
        </w:rPr>
        <w:t xml:space="preserve"> К вопросу дальнейшего направления работ в районе Сиваглинского (Чагоянского) полиметаллического рудопроявления. - Владивосток: ДВГИ, 1961. /// АТГФ-8087. (- С.18-30), од52789</w:t>
      </w:r>
    </w:p>
    <w:p>
      <w:pPr>
        <w:pStyle w:val="Normal"/>
        <w:ind w:firstLine="720" w:end="0"/>
        <w:jc w:val="both"/>
        <w:rPr>
          <w:b/>
          <w:color w:val="000000"/>
        </w:rPr>
      </w:pPr>
      <w:r>
        <w:rPr>
          <w:b/>
          <w:color w:val="000000"/>
        </w:rPr>
        <w:t>Осипова Н.К., 1953.</w:t>
      </w:r>
      <w:r>
        <w:rPr>
          <w:color w:val="000000"/>
        </w:rPr>
        <w:t xml:space="preserve"> Отчет о результатах попутных поисков, проведенных Гилюйско-Золотогорской партией № 420 в 1952 г. - Хабаровск: ДВГУ, 1953. - 1 кн. - 8 л., 2 гр.пр. /// АТГФ-6096, Арх.357хаб. </w:t>
      </w:r>
    </w:p>
    <w:p>
      <w:pPr>
        <w:pStyle w:val="Normal"/>
        <w:ind w:firstLine="720" w:end="0"/>
        <w:jc w:val="both"/>
        <w:rPr>
          <w:color w:val="000000"/>
        </w:rPr>
      </w:pPr>
      <w:r>
        <w:rPr>
          <w:b/>
          <w:color w:val="000000"/>
        </w:rPr>
        <w:t>Осипова Н.К., 1953.</w:t>
      </w:r>
      <w:r>
        <w:rPr>
          <w:color w:val="000000"/>
        </w:rPr>
        <w:t xml:space="preserve"> Отчет о результатах работ Гилюйско-Золотогорской партии № 420 в бассейне среднего и нижнего течения р. Гилюй в 1952 г. - Хабаровск: ДВГУ, 1953. - 2 кн.- 360 л. (264+96), 6 л.гр.пр. /// АТГФ-4030, Арх.357хаб. поиски на молибден, Вершининское м-ие молибдена</w:t>
      </w:r>
    </w:p>
    <w:p>
      <w:pPr>
        <w:pStyle w:val="BodyTextIndent3"/>
        <w:ind w:firstLine="720" w:end="0"/>
        <w:rPr>
          <w:b/>
          <w:color w:val="000000"/>
        </w:rPr>
      </w:pPr>
      <w:r>
        <w:rPr>
          <w:color w:val="000000"/>
        </w:rPr>
        <w:t>Осипова Н.К., 1970.</w:t>
      </w:r>
      <w:r>
        <w:rPr>
          <w:b w:val="false"/>
          <w:color w:val="000000"/>
        </w:rPr>
        <w:t xml:space="preserve"> Государственная геологическая карта СССР м-ба 1:200.000. Серия Хингано-Буреинская. Лист М-52-ХХIII. – М.: Недра, 1970. – 127 л., 2 гр.пр. ///АТГФ-14309</w:t>
      </w:r>
    </w:p>
    <w:p>
      <w:pPr>
        <w:pStyle w:val="Normal"/>
        <w:ind w:firstLine="720" w:end="0"/>
        <w:jc w:val="both"/>
        <w:rPr>
          <w:b/>
          <w:color w:val="000000"/>
        </w:rPr>
      </w:pPr>
      <w:r>
        <w:rPr>
          <w:b/>
          <w:color w:val="000000"/>
        </w:rPr>
        <w:t>Осипова Н.К., 1975, 1983.</w:t>
      </w:r>
      <w:r>
        <w:rPr>
          <w:color w:val="000000"/>
        </w:rPr>
        <w:t xml:space="preserve"> Государственная геологическая карта СССР м-ба 1:200.000. Лист М-52-ХХIII (Архара). - М.: "Аэрогеология", 1975, 1983. - 99 с., 1 гр.пр. /// АмурТГФ-17243, 24418 </w:t>
      </w:r>
    </w:p>
    <w:p>
      <w:pPr>
        <w:pStyle w:val="Normal"/>
        <w:ind w:firstLine="720" w:end="0"/>
        <w:jc w:val="both"/>
        <w:rPr>
          <w:b/>
          <w:color w:val="000000"/>
        </w:rPr>
      </w:pPr>
      <w:r>
        <w:rPr>
          <w:b/>
          <w:color w:val="000000"/>
        </w:rPr>
        <w:t>Осипова Н.К., 1976, 1979.</w:t>
      </w:r>
      <w:r>
        <w:rPr>
          <w:color w:val="000000"/>
        </w:rPr>
        <w:t xml:space="preserve"> Государственная геологическая карта СССР м-ба 1:200.000. Лист М-52-XVII (Чеугда). - М.: "Аэрогеология", 1976, 1979. - 104 с., 2 гр.пр. /// АмурТГФ-17862, 24413 (од.51172)</w:t>
      </w:r>
    </w:p>
    <w:p>
      <w:pPr>
        <w:pStyle w:val="Normal"/>
        <w:ind w:firstLine="720" w:end="0"/>
        <w:jc w:val="both"/>
        <w:rPr>
          <w:color w:val="000000"/>
        </w:rPr>
      </w:pPr>
      <w:r>
        <w:rPr>
          <w:b/>
          <w:color w:val="000000"/>
        </w:rPr>
        <w:t>Осипова Н.К., Рубинчик С.Б. и др., 1967.</w:t>
      </w:r>
      <w:r>
        <w:rPr>
          <w:color w:val="000000"/>
        </w:rPr>
        <w:t xml:space="preserve"> Промежуточный отчет о результатах геологосъемочных работ м-ба 1:200.000 в бассейне среднего течения р.Архара. (Архаринская партия, 1966 г.). – Хабаровск: ДВГУ, 1967. – 87 л., 4 гр.пр. ///АТГФ-12242</w:t>
      </w:r>
    </w:p>
    <w:p>
      <w:pPr>
        <w:pStyle w:val="BodyTextIndent3"/>
        <w:ind w:firstLine="720" w:end="0"/>
        <w:rPr>
          <w:color w:val="000000"/>
        </w:rPr>
      </w:pPr>
      <w:r>
        <w:rPr>
          <w:color w:val="000000"/>
        </w:rPr>
        <w:t xml:space="preserve">Осипова Н.К., Севастьянов А.С., 1970. </w:t>
      </w:r>
      <w:r>
        <w:rPr>
          <w:b w:val="false"/>
          <w:color w:val="000000"/>
        </w:rPr>
        <w:t>Промежуточный отчет о результатах геологосъемочных работ м-ба 1:200.000 в бассейнах рек Алгон и Мальмальта. (Чеугдинская партия, 1969 г.). – Хабаровск: ДВГУ, 1970. – 69 л., 4 гр.пр. ///АТГФ-13905</w:t>
      </w:r>
    </w:p>
    <w:p>
      <w:pPr>
        <w:pStyle w:val="BodyTextIndent3"/>
        <w:ind w:firstLine="720" w:end="0"/>
        <w:rPr>
          <w:color w:val="000000"/>
        </w:rPr>
      </w:pPr>
      <w:r>
        <w:rPr>
          <w:color w:val="000000"/>
        </w:rPr>
        <w:t>Осипова Н.К., Синицкий В.Ф.</w:t>
      </w:r>
      <w:r>
        <w:rPr>
          <w:b w:val="false"/>
          <w:color w:val="000000"/>
        </w:rPr>
        <w:t xml:space="preserve"> </w:t>
      </w:r>
      <w:r>
        <w:rPr>
          <w:color w:val="000000"/>
        </w:rPr>
        <w:t>и др., 1970.</w:t>
      </w:r>
      <w:r>
        <w:rPr>
          <w:b w:val="false"/>
          <w:color w:val="000000"/>
        </w:rPr>
        <w:t xml:space="preserve"> Геологическое строение и полезные ископаемые бассейна р.Архара и левобережья р.Бурея. (Отчет Архаринской партии о результатах геологосъемочных работ м-ба 1:200 000 в 1966-68 гг.). – Хабаровск: ГСЭ ДВТГУ, 1970. – 2 кн.-448 л. (409+39), 77 гр.пр. ///АТГФ-13759, Арх.1078хаб.</w:t>
      </w:r>
    </w:p>
    <w:p>
      <w:pPr>
        <w:pStyle w:val="BodyTextIndent3"/>
        <w:ind w:firstLine="720" w:end="0"/>
        <w:rPr>
          <w:b/>
          <w:color w:val="000000"/>
        </w:rPr>
      </w:pPr>
      <w:r>
        <w:rPr>
          <w:color w:val="000000"/>
        </w:rPr>
        <w:t xml:space="preserve">Осипова Н.К., Синицкий В.Ф., 1968. </w:t>
      </w:r>
      <w:r>
        <w:rPr>
          <w:b w:val="false"/>
          <w:color w:val="000000"/>
        </w:rPr>
        <w:t>Промежуточный отчет о результатах геологосъемочных работ м-ба 1:200.000 в бассейне верхнего течения р.Архара. (Архаринская партия, 1967 г.). – Хабаровск: ДВГУ, 1968. – 67 л., 4 гр.пр. ///АТГФ-12758</w:t>
      </w:r>
    </w:p>
    <w:p>
      <w:pPr>
        <w:pStyle w:val="Normal"/>
        <w:ind w:firstLine="720" w:end="0"/>
        <w:jc w:val="both"/>
        <w:rPr>
          <w:b/>
          <w:color w:val="000000"/>
        </w:rPr>
      </w:pPr>
      <w:r>
        <w:rPr>
          <w:b/>
          <w:color w:val="000000"/>
        </w:rPr>
        <w:t>Оскарев В.В., Оскарева Л.П., Петров Д.Г., 1985.</w:t>
      </w:r>
      <w:r>
        <w:rPr>
          <w:color w:val="000000"/>
        </w:rPr>
        <w:t xml:space="preserve"> Отчет о результатах общих поисков фосфатного сырья в бассейнах рек Тас-Юрях, Имангра, Куранах, Имангракан и Брянта. Каларская партия, 1980-1985 гг. (Тындинский, Зейский р-ны Амурской области, Читинская область. O-51-XXV,XXVI; XXXI,XXXII; N-52-II,VIII. Гр.11-80-56-22). - п.Мостовой: Геологопоиск. эксп-ия ПГО "Дальгеология", 1985. /// АТГФ-</w:t>
      </w:r>
      <w:r>
        <w:rPr>
          <w:color w:val="000000"/>
          <w:u w:val="single"/>
        </w:rPr>
        <w:t>20374</w:t>
      </w:r>
      <w:r>
        <w:rPr>
          <w:color w:val="000000"/>
        </w:rPr>
        <w:t>, од50205: 2 кн.-274 л. (196+78), 38 гр.пр. /// АТГФ-</w:t>
      </w:r>
      <w:r>
        <w:rPr>
          <w:color w:val="000000"/>
          <w:u w:val="single"/>
        </w:rPr>
        <w:t>27935</w:t>
      </w:r>
      <w:r>
        <w:rPr>
          <w:color w:val="000000"/>
        </w:rPr>
        <w:t>: 3 кн.-276 л. (196+78+2/прилож.-дубль из кн.2), 38 гр.пр. Арх.1402хаб.; апи/фосфор, титан, ванадий, железо, золото, графит, платина, никель, свинец; амм/Б.Сейм, амо/Кюрэчи, Гора 1500, Балтылах, Дырынмакит, Брянта(Лучанский мс.), ар/Куранахский мс., Имангакитский мс., Лучанский мс.</w:t>
      </w:r>
    </w:p>
    <w:p>
      <w:pPr>
        <w:pStyle w:val="Normal"/>
        <w:ind w:firstLine="720" w:end="0"/>
        <w:jc w:val="both"/>
        <w:rPr>
          <w:b/>
          <w:color w:val="000000"/>
        </w:rPr>
      </w:pPr>
      <w:r>
        <w:rPr>
          <w:b/>
          <w:color w:val="000000"/>
        </w:rPr>
        <w:t>Осминин А.С., Афонченков С.А., Таранов Н.И., 1994.</w:t>
      </w:r>
      <w:r>
        <w:rPr>
          <w:color w:val="000000"/>
        </w:rPr>
        <w:t xml:space="preserve"> Отчет о предварительной разведке западной части тела-2 Сайбалахского месторождения иризирующих анортозитов в 1990-94 гг. (Месторождение Сайбалахское, Гр.47-90-31/1). Протокол АмурТКЗ № 39 от 02.09.1994. - с.Красное: Далькварцсамоцветы, 1994. - 5 кн.-262 л. (89+62+77+19/прот./+ 15/авт.справка), 10 л.гр.пр. /// АТГФ-25094, од50202, (скан.протокол – од51643), од51831 (145 Мб)</w:t>
      </w:r>
    </w:p>
    <w:p>
      <w:pPr>
        <w:pStyle w:val="Normal"/>
        <w:ind w:firstLine="720" w:end="0"/>
        <w:jc w:val="both"/>
        <w:rPr>
          <w:b/>
          <w:color w:val="000000"/>
        </w:rPr>
      </w:pPr>
      <w:r>
        <w:rPr>
          <w:b/>
          <w:color w:val="000000"/>
        </w:rPr>
        <w:t>Основные оценочные</w:t>
      </w:r>
      <w:r>
        <w:rPr>
          <w:color w:val="000000"/>
        </w:rPr>
        <w:t xml:space="preserve"> параметры для прогнозирования объектов неметаллических полезных ископаемых (апатиты, фосфориты, графит, каолин, пески). - Казань: ЦНИИгеолнеруд, 1997. - 36 с. /// АТГФ - 25951-4, авт., ндпо, го/прогноз, го/неметаллы</w:t>
      </w:r>
    </w:p>
    <w:p>
      <w:pPr>
        <w:pStyle w:val="BodyTextIndent"/>
        <w:ind w:firstLine="720" w:end="0"/>
        <w:rPr>
          <w:color w:val="000000"/>
        </w:rPr>
      </w:pPr>
      <w:r>
        <w:rPr>
          <w:b/>
          <w:color w:val="000000"/>
        </w:rPr>
        <w:t>Основные показатели</w:t>
      </w:r>
      <w:r>
        <w:rPr>
          <w:color w:val="000000"/>
        </w:rPr>
        <w:t xml:space="preserve"> использования воды по Амурской области за </w:t>
      </w:r>
      <w:r>
        <w:rPr>
          <w:b/>
          <w:color w:val="000000"/>
        </w:rPr>
        <w:t>2003</w:t>
      </w:r>
      <w:r>
        <w:rPr>
          <w:color w:val="000000"/>
        </w:rPr>
        <w:t xml:space="preserve"> г. (Приложения к Государственному статистическому отчету «Об использовании воды» по форме 2-ТП</w:t>
      </w:r>
      <w:r>
        <w:rPr>
          <w:b/>
          <w:color w:val="000000"/>
        </w:rPr>
        <w:t xml:space="preserve"> </w:t>
      </w:r>
      <w:r>
        <w:rPr>
          <w:color w:val="000000"/>
        </w:rPr>
        <w:t>/водхоз/ за 2003 г.). – Благовещенск: ФГУ «ТФИ по Амурской области», 2004. – 3 кн.-378 л. (105+113+160). /// АТГФ-27429-3,4,5</w:t>
      </w:r>
    </w:p>
    <w:p>
      <w:pPr>
        <w:pStyle w:val="BodyTextIndent3"/>
        <w:ind w:firstLine="720" w:end="0"/>
        <w:rPr>
          <w:b/>
          <w:color w:val="000000"/>
        </w:rPr>
      </w:pPr>
      <w:r>
        <w:rPr>
          <w:color w:val="000000"/>
        </w:rPr>
        <w:t xml:space="preserve">Основные показатели </w:t>
      </w:r>
      <w:r>
        <w:rPr>
          <w:b w:val="false"/>
          <w:color w:val="000000"/>
        </w:rPr>
        <w:t>программы развития золотодобывающей промышленности и предложения по совершенствованию экономических форм управления отрослью в Амурской области. – Благовещенск: ПГО "Дальгеология", ПО "Амурзолото", 1987. – 1 кн., 3 гр.пр. ///АТГФ-24489</w:t>
      </w:r>
    </w:p>
    <w:p>
      <w:pPr>
        <w:pStyle w:val="Normal"/>
        <w:ind w:firstLine="720" w:end="0"/>
        <w:jc w:val="both"/>
        <w:rPr>
          <w:color w:val="000000"/>
        </w:rPr>
      </w:pPr>
      <w:r>
        <w:rPr>
          <w:b/>
          <w:color w:val="000000"/>
        </w:rPr>
        <w:t xml:space="preserve">Основные положения </w:t>
      </w:r>
      <w:r>
        <w:rPr>
          <w:color w:val="000000"/>
        </w:rPr>
        <w:t>Концепции создания Единой информационно-аналитической системы природопользования и ООС. Утвержд. приказом МПР № 269 от 2.04.2003. – М.: МПР, 2003. – 5 л. /// АТГФ-24761-03/14</w:t>
      </w:r>
    </w:p>
    <w:p>
      <w:pPr>
        <w:pStyle w:val="Normal"/>
        <w:ind w:firstLine="720" w:end="0"/>
        <w:jc w:val="both"/>
        <w:rPr>
          <w:b/>
          <w:color w:val="000000"/>
        </w:rPr>
      </w:pPr>
      <w:r>
        <w:rPr>
          <w:color w:val="000000"/>
        </w:rPr>
        <w:t>Основные положения организации и производства геолого-минерагенического картирования масштаба 1:200 000 (утв. приказом Мингео СССР № 225 от 07.05.86 г.). - М.: Мингео СССР, 1986. - С.3-41. /// АТГФ - 40106-1. авт., авт/полож., ГО/инструкции, ГО/геолкарта-200</w:t>
      </w:r>
    </w:p>
    <w:p>
      <w:pPr>
        <w:pStyle w:val="Normal"/>
        <w:widowControl w:val="false"/>
        <w:ind w:firstLine="720" w:end="0"/>
        <w:jc w:val="both"/>
        <w:rPr>
          <w:b/>
          <w:color w:val="000000"/>
        </w:rPr>
      </w:pPr>
      <w:r>
        <w:rPr>
          <w:b/>
          <w:color w:val="000000"/>
        </w:rPr>
        <w:t>Основные результаты</w:t>
      </w:r>
      <w:r>
        <w:rPr>
          <w:color w:val="000000"/>
        </w:rPr>
        <w:t xml:space="preserve"> работы государственной геологической службы МПР России за 2001 г. и задачи на 2002 г. – М.: МПР России, 2002. – 1 кн.-64 л. /// АТГФ-27873-2; авт, ндпо, от/история </w:t>
      </w:r>
    </w:p>
    <w:p>
      <w:pPr>
        <w:pStyle w:val="215"/>
        <w:ind w:firstLine="720" w:end="0"/>
        <w:rPr>
          <w:b/>
          <w:color w:val="000000"/>
        </w:rPr>
      </w:pPr>
      <w:r>
        <w:rPr>
          <w:b/>
          <w:color w:val="000000"/>
        </w:rPr>
        <w:t xml:space="preserve">Основные руководящие </w:t>
      </w:r>
      <w:r>
        <w:rPr>
          <w:color w:val="000000"/>
        </w:rPr>
        <w:t xml:space="preserve">инструктивно-методические документы для работы территориальных фондов геологической информации. </w:t>
      </w:r>
      <w:r>
        <w:rPr>
          <w:b/>
          <w:color w:val="000000"/>
        </w:rPr>
        <w:t>1.</w:t>
      </w:r>
      <w:r>
        <w:rPr>
          <w:color w:val="000000"/>
        </w:rPr>
        <w:t xml:space="preserve"> Инструкция по ведению Государственного кадастра месторождений и проявлений полезных ископаемых РФ (проект); </w:t>
      </w:r>
      <w:r>
        <w:rPr>
          <w:b/>
          <w:color w:val="000000"/>
        </w:rPr>
        <w:t>2.</w:t>
      </w:r>
      <w:r>
        <w:rPr>
          <w:color w:val="000000"/>
        </w:rPr>
        <w:t xml:space="preserve"> Методическое руководство по составлению паспортов ГКМ (проект); </w:t>
      </w:r>
      <w:r>
        <w:rPr>
          <w:b/>
          <w:color w:val="000000"/>
        </w:rPr>
        <w:t>3.</w:t>
      </w:r>
      <w:r>
        <w:rPr>
          <w:color w:val="000000"/>
        </w:rPr>
        <w:t xml:space="preserve"> Инструкция по учету геологической, гидрогеологической, инженерно-геологической, геофизической, эколого-геологической и геохимической изученности территории РФ. </w:t>
      </w:r>
      <w:r>
        <w:rPr>
          <w:b/>
          <w:color w:val="000000"/>
        </w:rPr>
        <w:t>4.</w:t>
      </w:r>
      <w:r>
        <w:rPr>
          <w:color w:val="000000"/>
        </w:rPr>
        <w:t xml:space="preserve"> Методические рекомендации по заполнению формы федерального государственного статистического наблюдения №6-гр (нефть, газ, конденсат), ведению федеральных и сводных территориальных балансов запасов; </w:t>
      </w:r>
      <w:r>
        <w:rPr>
          <w:b/>
          <w:color w:val="000000"/>
        </w:rPr>
        <w:t>5.</w:t>
      </w:r>
      <w:r>
        <w:rPr>
          <w:color w:val="000000"/>
        </w:rPr>
        <w:t xml:space="preserve"> Инструкция по учету запасов полезных ископаемых и по составлению отчетных балансов по форме №5-гр и 5-гр (уголь); </w:t>
      </w:r>
      <w:r>
        <w:rPr>
          <w:b/>
          <w:color w:val="000000"/>
        </w:rPr>
        <w:t>6.</w:t>
      </w:r>
      <w:r>
        <w:rPr>
          <w:color w:val="000000"/>
        </w:rPr>
        <w:t xml:space="preserve"> Временное положение о порядке хранения, использования и передачи геологической информации, полученной за счет государственных средств; </w:t>
      </w:r>
      <w:r>
        <w:rPr>
          <w:b/>
          <w:color w:val="000000"/>
        </w:rPr>
        <w:t>7.</w:t>
      </w:r>
      <w:r>
        <w:rPr>
          <w:color w:val="000000"/>
        </w:rPr>
        <w:t xml:space="preserve"> Инструкция о порядке заполнения формы федерального государственного статистического наблюдения №70-тп (проект); </w:t>
      </w:r>
      <w:r>
        <w:rPr>
          <w:b/>
          <w:color w:val="000000"/>
        </w:rPr>
        <w:t>8.</w:t>
      </w:r>
      <w:r>
        <w:rPr>
          <w:color w:val="000000"/>
        </w:rPr>
        <w:t xml:space="preserve"> Инструкция о порядке заполнения формы федерального государственного статистического наблюдения №71-тп (проект); </w:t>
      </w:r>
      <w:r>
        <w:rPr>
          <w:b/>
          <w:color w:val="000000"/>
        </w:rPr>
        <w:t>9.</w:t>
      </w:r>
      <w:r>
        <w:rPr>
          <w:color w:val="000000"/>
        </w:rPr>
        <w:t xml:space="preserve"> Методические рекомендации по учету, хранению и передаче фондовой информации на машинных носителях; </w:t>
      </w:r>
      <w:r>
        <w:rPr>
          <w:b/>
          <w:color w:val="000000"/>
        </w:rPr>
        <w:t>10.</w:t>
      </w:r>
      <w:r>
        <w:rPr>
          <w:color w:val="000000"/>
        </w:rPr>
        <w:t xml:space="preserve"> Инструкция о государственной регистрации работ по геологическому изучению недр (Утверждено приказом</w:t>
      </w:r>
      <w:r>
        <w:rPr>
          <w:b/>
          <w:color w:val="000000"/>
        </w:rPr>
        <w:t xml:space="preserve"> </w:t>
      </w:r>
      <w:r>
        <w:rPr>
          <w:color w:val="000000"/>
        </w:rPr>
        <w:t xml:space="preserve">МПР РФ № 18 от 26.01.99); </w:t>
      </w:r>
      <w:r>
        <w:rPr>
          <w:b/>
          <w:color w:val="000000"/>
        </w:rPr>
        <w:t>11.</w:t>
      </w:r>
      <w:r>
        <w:rPr>
          <w:color w:val="000000"/>
        </w:rPr>
        <w:t xml:space="preserve"> Инструкция о государственном учете результатов работ по геологическому изучению недр и о порядке хранения и пользования отчетными геологическими материалами; </w:t>
      </w:r>
      <w:r>
        <w:rPr>
          <w:b/>
          <w:color w:val="000000"/>
        </w:rPr>
        <w:t>12.</w:t>
      </w:r>
      <w:r>
        <w:rPr>
          <w:color w:val="000000"/>
        </w:rPr>
        <w:t xml:space="preserve"> Отчет о геологическом изучении недр. Общие требования к содержанию и оформлению ГОСТ 7.63-90; </w:t>
      </w:r>
      <w:r>
        <w:rPr>
          <w:b/>
          <w:color w:val="000000"/>
        </w:rPr>
        <w:t>13.</w:t>
      </w:r>
      <w:r>
        <w:rPr>
          <w:color w:val="000000"/>
        </w:rPr>
        <w:t xml:space="preserve"> Инструкция по учету зксплуатационных запасов подземных вод, утвержденных ГКЗ СССР (ТКЗ); </w:t>
      </w:r>
      <w:r>
        <w:rPr>
          <w:b/>
          <w:color w:val="000000"/>
        </w:rPr>
        <w:t>14.</w:t>
      </w:r>
      <w:r>
        <w:rPr>
          <w:color w:val="000000"/>
        </w:rPr>
        <w:t xml:space="preserve"> Инструкция по составлению и пополнению кадастра подземных вод СССР; </w:t>
      </w:r>
      <w:r>
        <w:rPr>
          <w:b/>
          <w:color w:val="000000"/>
        </w:rPr>
        <w:t>15.</w:t>
      </w:r>
      <w:r>
        <w:rPr>
          <w:color w:val="000000"/>
        </w:rPr>
        <w:t xml:space="preserve"> Положение о порядке лицензирования пользования недрами; </w:t>
      </w:r>
      <w:r>
        <w:rPr>
          <w:b/>
          <w:color w:val="000000"/>
        </w:rPr>
        <w:t>16.</w:t>
      </w:r>
      <w:r>
        <w:rPr>
          <w:color w:val="000000"/>
        </w:rPr>
        <w:t xml:space="preserve"> Инструкция по государственной регистрации лицензий на пользование недрами, учету, систематизации, хранению и организации использования лицензионных документов; </w:t>
      </w:r>
      <w:r>
        <w:rPr>
          <w:b/>
          <w:color w:val="000000"/>
        </w:rPr>
        <w:t>17.</w:t>
      </w:r>
      <w:r>
        <w:rPr>
          <w:color w:val="000000"/>
        </w:rPr>
        <w:t xml:space="preserve"> Инструкция о порядке переоформления лицензий на пользование недрами; </w:t>
      </w:r>
      <w:r>
        <w:rPr>
          <w:b/>
          <w:color w:val="000000"/>
        </w:rPr>
        <w:t>18.</w:t>
      </w:r>
      <w:r>
        <w:rPr>
          <w:color w:val="000000"/>
        </w:rPr>
        <w:t xml:space="preserve"> Руководство по составлению лицензионного паспорта; </w:t>
      </w:r>
      <w:r>
        <w:rPr>
          <w:b/>
          <w:color w:val="000000"/>
        </w:rPr>
        <w:t>19.</w:t>
      </w:r>
      <w:r>
        <w:rPr>
          <w:color w:val="000000"/>
        </w:rPr>
        <w:t xml:space="preserve"> Постановление Правительства Российской Федерации от 28.02.96 № 215 «Об утверждении порядка представления государственной отчетности предприятиями, осуществляющими разведку месторождений полезных ископаемых и их добычу, в федеральный и территориальные фонды геологической информации»; </w:t>
      </w:r>
      <w:r>
        <w:rPr>
          <w:b/>
          <w:color w:val="000000"/>
        </w:rPr>
        <w:t>20.</w:t>
      </w:r>
      <w:r>
        <w:rPr>
          <w:color w:val="000000"/>
        </w:rPr>
        <w:t xml:space="preserve"> Порядок представления государственной отчетности предприятиями, осуществляющими разведку месторождений полезных ископаемых и их добычу, в федеральный и территориальные фонды; </w:t>
      </w:r>
      <w:r>
        <w:rPr>
          <w:b/>
          <w:color w:val="000000"/>
        </w:rPr>
        <w:t>21.</w:t>
      </w:r>
      <w:r>
        <w:rPr>
          <w:color w:val="000000"/>
        </w:rPr>
        <w:t xml:space="preserve">Приказ МПР России от 09.07.97 № 122 «Об утверждениии Положения о порядке учета запасов полезных ископаемых, постановки их на баланс и списание с балансов»; </w:t>
      </w:r>
      <w:r>
        <w:rPr>
          <w:b/>
          <w:color w:val="000000"/>
        </w:rPr>
        <w:t>22.</w:t>
      </w:r>
      <w:r>
        <w:rPr>
          <w:color w:val="000000"/>
        </w:rPr>
        <w:t xml:space="preserve"> Положение о порядке учета запасов полезных ископаемых, постановки их на баланс и списание с баланса запасов (утв. Приказом МПР России от 09.07.97 № 122); </w:t>
      </w:r>
      <w:r>
        <w:rPr>
          <w:b/>
          <w:color w:val="000000"/>
        </w:rPr>
        <w:t>23.</w:t>
      </w:r>
      <w:r>
        <w:rPr>
          <w:color w:val="000000"/>
        </w:rPr>
        <w:t xml:space="preserve"> Инструкция о порядке списания запасов полезных ископаемых с учета предприятий по добыче полезных ископаемых (утв. МПР России 18.07.97 и Госгортехнадзором России 17.09.97). - М.: Росгеолфонд, 2002. – 1 диск (CD-R). /// АТГФ-51016 </w:t>
      </w:r>
    </w:p>
    <w:p>
      <w:pPr>
        <w:pStyle w:val="Normal"/>
        <w:ind w:firstLine="720" w:end="0"/>
        <w:jc w:val="both"/>
        <w:rPr>
          <w:b/>
          <w:color w:val="000000"/>
        </w:rPr>
      </w:pPr>
      <w:r>
        <w:rPr>
          <w:b/>
          <w:color w:val="000000"/>
        </w:rPr>
        <w:t>Основные</w:t>
      </w:r>
      <w:r>
        <w:rPr>
          <w:color w:val="000000"/>
        </w:rPr>
        <w:t xml:space="preserve"> руководящие инструктивно-методические документы для работы фондов геологической информации (по состоянию на 01.09.2007). – М.: Росгеолфонд, 2007. - 1 диск. /// АТГФ-од51016-1 (72 МБ); авт, ндпо, от/инструкции</w:t>
      </w:r>
    </w:p>
    <w:p>
      <w:pPr>
        <w:pStyle w:val="Normal"/>
        <w:ind w:firstLine="720" w:end="0"/>
        <w:jc w:val="both"/>
        <w:rPr>
          <w:b/>
          <w:color w:val="000000"/>
        </w:rPr>
      </w:pPr>
      <w:r>
        <w:rPr>
          <w:b/>
          <w:color w:val="000000"/>
        </w:rPr>
        <w:t xml:space="preserve">Основные </w:t>
      </w:r>
      <w:r>
        <w:rPr>
          <w:color w:val="000000"/>
        </w:rPr>
        <w:t>социально-экономические показатели Амурской области в сравнении с Российской Федерацией за 1996-1999 гг. (январь).</w:t>
      </w:r>
      <w:r>
        <w:rPr>
          <w:b/>
          <w:color w:val="000000"/>
        </w:rPr>
        <w:t xml:space="preserve"> </w:t>
      </w:r>
      <w:r>
        <w:rPr>
          <w:color w:val="000000"/>
        </w:rPr>
        <w:t>- Благовещенск: Амуроблкомстат, 1999. - 69 с. ///АТГФ-26288-3</w:t>
      </w:r>
    </w:p>
    <w:p>
      <w:pPr>
        <w:pStyle w:val="Normal"/>
        <w:ind w:firstLine="720" w:end="0"/>
        <w:jc w:val="both"/>
        <w:rPr>
          <w:b/>
          <w:color w:val="000000"/>
        </w:rPr>
      </w:pPr>
      <w:r>
        <w:rPr>
          <w:b/>
          <w:color w:val="000000"/>
        </w:rPr>
        <w:t xml:space="preserve">Основные требования </w:t>
      </w:r>
      <w:r>
        <w:rPr>
          <w:color w:val="000000"/>
        </w:rPr>
        <w:t>по обеспечению сохранности драгоценных металлов на территории Амурской области. - Свободный, 1994. - 29 с. ///АТГФ-40137-4</w:t>
      </w:r>
    </w:p>
    <w:p>
      <w:pPr>
        <w:pStyle w:val="Normal"/>
        <w:ind w:firstLine="720" w:end="0"/>
        <w:jc w:val="both"/>
        <w:rPr>
          <w:b/>
          <w:color w:val="000000"/>
        </w:rPr>
      </w:pPr>
      <w:r>
        <w:rPr>
          <w:b/>
          <w:color w:val="000000"/>
        </w:rPr>
        <w:t>Особенности поисков</w:t>
      </w:r>
      <w:r>
        <w:rPr>
          <w:color w:val="000000"/>
        </w:rPr>
        <w:t xml:space="preserve"> алмазов и методы поисковых работ на алмазы. - Хабаровск: Дальгеология, 1кн. - 33 с. /// АТГФ-19979 </w:t>
      </w:r>
    </w:p>
    <w:p>
      <w:pPr>
        <w:pStyle w:val="Normal"/>
        <w:ind w:firstLine="720" w:end="0"/>
        <w:jc w:val="both"/>
        <w:rPr>
          <w:color w:val="000000"/>
        </w:rPr>
      </w:pPr>
      <w:r>
        <w:rPr>
          <w:b/>
          <w:color w:val="000000"/>
        </w:rPr>
        <w:t xml:space="preserve">Осокин А.И., Осокина В.З., 1990. </w:t>
      </w:r>
      <w:r>
        <w:rPr>
          <w:color w:val="000000"/>
        </w:rPr>
        <w:t xml:space="preserve">Отчет о результатах переоценки запасов каолинсодержащих песков Северного участка Чалганского месторождения за 1987-90 гг. - Иркутск: Сибирская ГРП "Центргеолнеруд", 1990. - 6 кн. – 821 л. (159+196+214+154+40+58), 25 гр.пр. /// АмурТГФ-24621, лд50266 </w:t>
      </w:r>
    </w:p>
    <w:p>
      <w:pPr>
        <w:pStyle w:val="BodyTextIndent3"/>
        <w:ind w:firstLine="720" w:end="0"/>
        <w:rPr>
          <w:color w:val="000000"/>
        </w:rPr>
      </w:pPr>
      <w:r>
        <w:rPr>
          <w:color w:val="000000"/>
        </w:rPr>
        <w:t xml:space="preserve">Остапенко В.В., 1983. </w:t>
      </w:r>
      <w:r>
        <w:rPr>
          <w:b w:val="false"/>
          <w:color w:val="000000"/>
        </w:rPr>
        <w:t>Поисковое изучение технологических свойств комплексных апатитсодержащих магнетит-ильменитовых руд рудопроявления Бол.Сейим Каларского массива (проба № 1). - Хабаровск: ДВИМС, 1983. - 1 кн. – 71 л. /// АТГФ-19469, 19883</w:t>
      </w:r>
    </w:p>
    <w:p>
      <w:pPr>
        <w:pStyle w:val="BodyTextIndent3"/>
        <w:ind w:firstLine="720" w:end="0"/>
        <w:rPr>
          <w:color w:val="000000"/>
        </w:rPr>
      </w:pPr>
      <w:r>
        <w:rPr>
          <w:color w:val="000000"/>
        </w:rPr>
        <w:t xml:space="preserve">Остапенко В.В., 1984. </w:t>
      </w:r>
      <w:r>
        <w:rPr>
          <w:b w:val="false"/>
          <w:color w:val="000000"/>
        </w:rPr>
        <w:t>Изучение технологических свойств комплексных магнетит-ильменитовых руд рудопроявления Бол.Сейим Каларского массива (проба № 3). - Хабаровск: ДВИМС, 1984. - 2 кн. /// АмурТГФ-19940</w:t>
      </w:r>
    </w:p>
    <w:p>
      <w:pPr>
        <w:pStyle w:val="313"/>
        <w:ind w:firstLine="720" w:end="0"/>
        <w:rPr>
          <w:b/>
          <w:color w:val="000000"/>
        </w:rPr>
      </w:pPr>
      <w:r>
        <w:rPr>
          <w:color w:val="000000"/>
        </w:rPr>
        <w:t xml:space="preserve">Остапенко В.В., 1987. </w:t>
      </w:r>
      <w:r>
        <w:rPr>
          <w:b w:val="false"/>
          <w:color w:val="000000"/>
        </w:rPr>
        <w:t>Исследование обогатимости ванадийсодержащей магнетит-ильменитовой руды проявления Большой Сейим Каларского массива Оценка обогатимости фосфорсодержащих железо-титановых руд Дальнего Востока. Тындинский р-н. Лист N-51. – Хабаровск: ДВИМС, 1987. – 1 кн.-127 л. /// АТГФ-20029, од52246 (165 Мб)</w:t>
      </w:r>
    </w:p>
    <w:p>
      <w:pPr>
        <w:pStyle w:val="Normal"/>
        <w:ind w:firstLine="720" w:end="0"/>
        <w:jc w:val="both"/>
        <w:rPr>
          <w:color w:val="000000"/>
        </w:rPr>
      </w:pPr>
      <w:r>
        <w:rPr>
          <w:b/>
          <w:color w:val="000000"/>
        </w:rPr>
        <w:t>Остапенко В.В., Белкова С.Г., Воронежская Е.К., 1981.</w:t>
      </w:r>
      <w:r>
        <w:rPr>
          <w:color w:val="000000"/>
        </w:rPr>
        <w:t xml:space="preserve"> Методические рекомендации "Поисковое изучение вещественного состава и технологических свойств комплексных апатитсодержащих руд Джугджурского массива". - Хабаровск: ДВИМС, 1981. - 33 с. /// АТГФ-18006, лд50264 </w:t>
      </w:r>
    </w:p>
    <w:p>
      <w:pPr>
        <w:pStyle w:val="BodyTextIndent3"/>
        <w:ind w:firstLine="720" w:end="0"/>
        <w:rPr>
          <w:b/>
          <w:color w:val="000000"/>
        </w:rPr>
      </w:pPr>
      <w:r>
        <w:rPr>
          <w:color w:val="000000"/>
        </w:rPr>
        <w:t>Остапенко В.В., Радивилова В.В., 1986.</w:t>
      </w:r>
      <w:r>
        <w:rPr>
          <w:b w:val="false"/>
          <w:color w:val="000000"/>
        </w:rPr>
        <w:t xml:space="preserve"> Исследование обогатимости апатитсодержащей магнетит-ильменитовой руды рудопроявления Бол.Сейим Каларского массива (проба № 4). - Хабаровск: ДВИМС, 1986. - 1 кн. – 133 л. /// АТГФ-20744, 27903</w:t>
      </w:r>
    </w:p>
    <w:p>
      <w:pPr>
        <w:pStyle w:val="Normal"/>
        <w:widowControl w:val="false"/>
        <w:ind w:firstLine="720" w:end="0"/>
        <w:jc w:val="both"/>
        <w:rPr>
          <w:color w:val="000000"/>
        </w:rPr>
      </w:pPr>
      <w:r>
        <w:rPr>
          <w:b/>
          <w:color w:val="000000"/>
        </w:rPr>
        <w:t>Остапенко В.В., Радивилова Н.П., 1983.</w:t>
      </w:r>
      <w:r>
        <w:rPr>
          <w:color w:val="000000"/>
        </w:rPr>
        <w:t xml:space="preserve"> Изучение технологических свойств комплексных магнетит-ильменитовых руд рудопроявления Большой Сейим Каларского массива (пробы № 1,2). (Отчет по теме: «Технологические исследования фосфорного сырья Дальнего Востока» за 01.1982-11.1983 гг.). – Хабаровск: ДВИМС, 1983. – 1 кн.-126 л. /// АТГФ-27064 (ксерокопия); авт, ндпо, адм/Тындинский р-н (О-51-XXV), апи/магнетит, ильменит, апатит, амм/Сейм Б., амт/технологии, амт/обогащение, амт/минералогия, ар/Каларский массив </w:t>
      </w:r>
    </w:p>
    <w:p>
      <w:pPr>
        <w:pStyle w:val="BodyTextIndent3"/>
        <w:ind w:firstLine="720" w:end="0"/>
        <w:rPr>
          <w:color w:val="000000"/>
        </w:rPr>
      </w:pPr>
      <w:r>
        <w:rPr>
          <w:color w:val="000000"/>
        </w:rPr>
        <w:t xml:space="preserve">Остапенко В.В., Радивилова Н.П., 1986. </w:t>
      </w:r>
      <w:r>
        <w:rPr>
          <w:b w:val="false"/>
          <w:color w:val="000000"/>
        </w:rPr>
        <w:t>Изучение технологических свойств комплексных магнетит-ильменитовых руд рудопроявления Бол.Сейим Каларского массива (пробы №№ 1,2). - Хабаровск: ДВИМС, 1986. - 1 кн. - 127 л. /// АТГФ-19968</w:t>
      </w:r>
    </w:p>
    <w:p>
      <w:pPr>
        <w:pStyle w:val="BodyTextIndent3"/>
        <w:ind w:firstLine="720" w:end="0"/>
        <w:rPr>
          <w:b/>
          <w:color w:val="000000"/>
        </w:rPr>
      </w:pPr>
      <w:r>
        <w:rPr>
          <w:color w:val="000000"/>
        </w:rPr>
        <w:t xml:space="preserve">Остапенко В.В., Радивилова Н.П., 1989. </w:t>
      </w:r>
      <w:r>
        <w:rPr>
          <w:b w:val="false"/>
          <w:color w:val="000000"/>
        </w:rPr>
        <w:t>Изучение вещественного состава и технологических свойств ванадийсодержащих ильменит-титаномагнетитовых руд Куранахского рудопроявления Каларского массива. - Хабаровск: ДВИМС, 1989. - 176 с. /// АТГФ-20523,</w:t>
      </w:r>
      <w:r>
        <w:rPr>
          <w:color w:val="000000"/>
        </w:rPr>
        <w:t xml:space="preserve"> </w:t>
      </w:r>
      <w:r>
        <w:rPr>
          <w:b w:val="false"/>
          <w:color w:val="000000"/>
        </w:rPr>
        <w:t>лд50264</w:t>
      </w:r>
    </w:p>
    <w:p>
      <w:pPr>
        <w:pStyle w:val="Normal"/>
        <w:ind w:firstLine="720" w:end="0"/>
        <w:jc w:val="both"/>
        <w:rPr>
          <w:b/>
          <w:color w:val="000000"/>
        </w:rPr>
      </w:pPr>
      <w:r>
        <w:rPr>
          <w:b/>
          <w:color w:val="000000"/>
        </w:rPr>
        <w:t>Остапенко Н.С., 1967.</w:t>
      </w:r>
      <w:r>
        <w:rPr>
          <w:color w:val="000000"/>
        </w:rPr>
        <w:t xml:space="preserve"> Эндогенные и экзогенные ореолы рассеяния элементов-индикаторов золотого оруденения на месторождениях Верхне-Селемджинского района Приамурья. - Благовещенск: ДВ геохим. эксп., 1967. - 1 кн. - 142 с., 57 гр.пр. /// АТГФ – 12591, лд50289 </w:t>
      </w:r>
    </w:p>
    <w:p>
      <w:pPr>
        <w:pStyle w:val="Normal"/>
        <w:ind w:firstLine="709" w:end="0"/>
        <w:jc w:val="both"/>
        <w:rPr>
          <w:b/>
          <w:color w:val="000000"/>
        </w:rPr>
      </w:pPr>
      <w:r>
        <w:rPr>
          <w:b/>
          <w:color w:val="000000"/>
        </w:rPr>
        <w:t>Остапенко Н.С., 1974.</w:t>
      </w:r>
      <w:r>
        <w:rPr>
          <w:color w:val="000000"/>
        </w:rPr>
        <w:t xml:space="preserve"> Зональность оруденения и первичные ореолы рассеяния золоторудных месторождений Верхне-Селемджинского района (Приамурье). Диссертация на соискание учёной степени кандидата геолого-минералогических наук. – Владивосток: ДВГИ ДВНЦ АН СССР, 1974. – 1 кн.-246 л. /// АТГФ-29250.</w:t>
      </w:r>
    </w:p>
    <w:p>
      <w:pPr>
        <w:pStyle w:val="Normal"/>
        <w:ind w:firstLine="720" w:end="0"/>
        <w:jc w:val="both"/>
        <w:rPr>
          <w:b/>
          <w:color w:val="000000"/>
        </w:rPr>
      </w:pPr>
      <w:r>
        <w:rPr>
          <w:b/>
          <w:color w:val="000000"/>
        </w:rPr>
        <w:t>Остапенко Н.С., 1974.</w:t>
      </w:r>
      <w:r>
        <w:rPr>
          <w:color w:val="000000"/>
        </w:rPr>
        <w:t xml:space="preserve"> Минералого-геохимические особенности золоторудных полей и месторождений Верхне-Селемджинского района Приамурья и их перспективы (Золотоносность различных структурно-фациальных зон юга Дальнего Востока). - Благовещенск: ДВГИ, АЛГЗолота, 1974. - 1 кн.- 275 л. /// АТГФ-15831, од51605 (150 МБ). </w:t>
      </w:r>
    </w:p>
    <w:p>
      <w:pPr>
        <w:pStyle w:val="Normal"/>
        <w:ind w:firstLine="709" w:end="0"/>
        <w:jc w:val="both"/>
        <w:rPr>
          <w:b/>
          <w:color w:val="000000"/>
        </w:rPr>
      </w:pPr>
      <w:r>
        <w:rPr>
          <w:b/>
          <w:color w:val="000000"/>
        </w:rPr>
        <w:t>Остапенко Н.С., 1987.</w:t>
      </w:r>
      <w:r>
        <w:rPr>
          <w:color w:val="000000"/>
        </w:rPr>
        <w:t xml:space="preserve"> Закономерности формирования и локализации золотого оруденения в Токурско-Иннокентьевском рудном поле (Отчёт по хоздоговорной теме № 3-83 с объединением «Амурзолото» МЦМ). (Селемджинский р-н, N-53-XXV). – Благовещенск: АмурКНИИ, 1987. – 1 кн.-261 л., 12 л.гр.пр. /// АТГФ-29288 (экз.№ 2). </w:t>
      </w:r>
      <w:r>
        <w:rPr>
          <w:color w:val="000000"/>
          <w:sz w:val="20"/>
        </w:rPr>
        <w:t>амм/Токурское.</w:t>
      </w:r>
    </w:p>
    <w:p>
      <w:pPr>
        <w:pStyle w:val="Normal"/>
        <w:ind w:firstLine="720" w:end="0"/>
        <w:jc w:val="both"/>
        <w:rPr>
          <w:b/>
          <w:color w:val="000000"/>
        </w:rPr>
      </w:pPr>
      <w:r>
        <w:rPr>
          <w:b/>
          <w:color w:val="000000"/>
        </w:rPr>
        <w:t>Остапенко Н.С., Ложников А.В., Дубов В.С. и др., 1966.</w:t>
      </w:r>
      <w:r>
        <w:rPr>
          <w:color w:val="000000"/>
        </w:rPr>
        <w:t xml:space="preserve"> Оценка меденосности скарнов Тахтамыгдинского рудопроявления по данным комплексных, геохимических и геофизических исследований (отчет за 1964-65 гг.). - Благовещенск, 1966. АмурТГФ-11953, лд50005</w:t>
      </w:r>
    </w:p>
    <w:p>
      <w:pPr>
        <w:pStyle w:val="Normal"/>
        <w:ind w:firstLine="720" w:end="0"/>
        <w:jc w:val="both"/>
        <w:rPr>
          <w:b/>
          <w:color w:val="000000"/>
        </w:rPr>
      </w:pPr>
      <w:r>
        <w:rPr>
          <w:b/>
          <w:color w:val="000000"/>
        </w:rPr>
        <w:t>Остапенко Н.С., Мариненко Н.Б., 1968.</w:t>
      </w:r>
      <w:r>
        <w:rPr>
          <w:color w:val="000000"/>
        </w:rPr>
        <w:t xml:space="preserve"> Геохимические исследования на золоторудных месторождениях Верхне-Селемджинского района Приамурья. - Благовещенск: ДВ геохим. эксп., 1968. - 2 кн. - 186 с., 10 гр.пр. /// АТГФ – 12930, лд50306 </w:t>
      </w:r>
    </w:p>
    <w:p>
      <w:pPr>
        <w:pStyle w:val="Normal"/>
        <w:ind w:firstLine="720" w:end="0"/>
        <w:jc w:val="both"/>
        <w:rPr>
          <w:b/>
          <w:color w:val="000000"/>
        </w:rPr>
      </w:pPr>
      <w:r>
        <w:rPr>
          <w:b/>
          <w:color w:val="000000"/>
        </w:rPr>
        <w:t>Остапенко Н.С., Моисеенко В.Г., Миронюк А.Ф. и др., 2003.</w:t>
      </w:r>
      <w:r>
        <w:rPr>
          <w:color w:val="000000"/>
        </w:rPr>
        <w:t xml:space="preserve"> Информационный отчет «Разработка технологий утилизации отходов золотодобычи прошлых лет с попутным извлечением полезных и вредных компонентов» (научный отчет о работе АмурКНИИ на научно-технологическом полигоне Октябрьский в 2002 и 2003 годах; лц.БЛГ 00966 БЭ, БЛГ 00 967 БЭ; Гр.47-02-6). – Благовещенск: АмурКНИИ, 2003. – 1 кн.-82 л. /// АТГФ-27415, од51086</w:t>
      </w:r>
    </w:p>
    <w:p>
      <w:pPr>
        <w:pStyle w:val="Normal"/>
        <w:ind w:firstLine="720" w:end="0"/>
        <w:jc w:val="both"/>
        <w:rPr>
          <w:b/>
          <w:color w:val="000000"/>
        </w:rPr>
      </w:pPr>
      <w:r>
        <w:rPr>
          <w:b/>
          <w:color w:val="000000"/>
        </w:rPr>
        <w:t>Остапенко Н.С., Неронский Г.И., 1975.</w:t>
      </w:r>
      <w:r>
        <w:rPr>
          <w:color w:val="000000"/>
        </w:rPr>
        <w:t xml:space="preserve"> Перспективы Верхне-Мынского (Поискового) месторождения Верхнеселемджинсого золотоносного района. - Благовещенск: Амурская лаборатория ДВГИ, 1975. - 17 с., 2 гр.пр. /// АмурТГФ-16871, од52771 (16 Мб)</w:t>
      </w:r>
    </w:p>
    <w:p>
      <w:pPr>
        <w:pStyle w:val="Normal"/>
        <w:ind w:firstLine="720" w:end="0"/>
        <w:jc w:val="both"/>
        <w:rPr>
          <w:b/>
          <w:color w:val="000000"/>
        </w:rPr>
      </w:pPr>
      <w:r>
        <w:rPr>
          <w:b/>
          <w:color w:val="000000"/>
        </w:rPr>
        <w:t>Остапенко Н.С., Хохлов Ю.И., Бабичев И.В., 1991.</w:t>
      </w:r>
      <w:r>
        <w:rPr>
          <w:color w:val="000000"/>
        </w:rPr>
        <w:t xml:space="preserve"> Закономерности формирования, локализации и прогноз золотого оруденения в Токурско-Иннокентьевском и Ворошиловском рудных полях. - Благовещенск: АмурКНИИ, 1991. - 1 кн. - 198 с., 32 гр.пр. /// АТГФ-25885, лд50281.</w:t>
      </w:r>
    </w:p>
    <w:p>
      <w:pPr>
        <w:pStyle w:val="Normal"/>
        <w:ind w:firstLine="720" w:end="0"/>
        <w:jc w:val="both"/>
        <w:rPr>
          <w:color w:val="000000"/>
        </w:rPr>
      </w:pPr>
      <w:r>
        <w:rPr>
          <w:b/>
          <w:color w:val="000000"/>
        </w:rPr>
        <w:t>Остапенко Н.С., Шестакова В.П., 1971.</w:t>
      </w:r>
      <w:r>
        <w:rPr>
          <w:color w:val="000000"/>
        </w:rPr>
        <w:t xml:space="preserve"> Оловоносность некоторых районов Амурской области. (Отчет Татаканской партии за 1969-1971 гг.) Благовещенск: ГХЭ АмурРайГРУ , 1971. -3 кн. - 158 с., 13 гр.пр. /// АмурТГФ- 25633, лд50235; 14510, авт., апи, ар/В.-Селемдж., Хингано-Архаринский.</w:t>
      </w:r>
    </w:p>
    <w:p>
      <w:pPr>
        <w:pStyle w:val="BodyTextIndent3"/>
        <w:ind w:firstLine="720" w:end="0"/>
        <w:rPr>
          <w:b/>
          <w:color w:val="000000"/>
        </w:rPr>
      </w:pPr>
      <w:r>
        <w:rPr>
          <w:color w:val="000000"/>
        </w:rPr>
        <w:t xml:space="preserve">Остапенко, Гуманюк, 1964. </w:t>
      </w:r>
      <w:r>
        <w:rPr>
          <w:b w:val="false"/>
          <w:color w:val="000000"/>
        </w:rPr>
        <w:t>Пояснительная записка по топографо-геодезическим работам на участке проектируемого авторемзавода в г.Белогорске. – Благовещенск: ДальТИСИЗ, 1964. – 8 л., 6 гр.пр./// АТГФ-10544</w:t>
      </w:r>
    </w:p>
    <w:p>
      <w:pPr>
        <w:pStyle w:val="Normal"/>
        <w:ind w:firstLine="709" w:end="0"/>
        <w:jc w:val="both"/>
        <w:rPr>
          <w:b/>
          <w:color w:val="000000"/>
        </w:rPr>
      </w:pPr>
      <w:r>
        <w:rPr>
          <w:b/>
          <w:color w:val="000000"/>
        </w:rPr>
        <w:t xml:space="preserve">Остапчук В.И., 2015. </w:t>
      </w:r>
      <w:r>
        <w:rPr>
          <w:color w:val="000000"/>
        </w:rPr>
        <w:t>Проект на проведение геологического изучения и разведки россыпного золота в долине руч.Геленку Малая, бассейнах ручьёв Усмакан, Морандя, верхнего течения р.Якутка в Селемджинском районе Амурской области. Объект «</w:t>
      </w:r>
      <w:r>
        <w:rPr>
          <w:b/>
          <w:color w:val="000000"/>
        </w:rPr>
        <w:t>Меунский-1</w:t>
      </w:r>
      <w:r>
        <w:rPr>
          <w:color w:val="000000"/>
        </w:rPr>
        <w:t>». (N-52-XXIX, лц.БЛГ 02700 БР, Гр.10-15-412). – Хабаровск: ООО «Голдрегион», 2015. – 1 кн.-72 л. /// Арх.1183-64.</w:t>
      </w:r>
    </w:p>
    <w:p>
      <w:pPr>
        <w:pStyle w:val="Normal"/>
        <w:ind w:firstLine="709" w:end="0"/>
        <w:jc w:val="both"/>
        <w:rPr>
          <w:b/>
          <w:color w:val="000000"/>
        </w:rPr>
      </w:pPr>
      <w:r>
        <w:rPr>
          <w:b/>
          <w:color w:val="000000"/>
        </w:rPr>
        <w:t xml:space="preserve">Остапчук В.И., 2015. </w:t>
      </w:r>
      <w:r>
        <w:rPr>
          <w:color w:val="000000"/>
        </w:rPr>
        <w:t>Промежуточный отчёт о результатах геологического изучения и разведки месторождения россыпного золота в долине руч. Геленку Малая с подсчётом запасов по состоянию на 01.06.2015 г. Объект «</w:t>
      </w:r>
      <w:r>
        <w:rPr>
          <w:b/>
          <w:color w:val="000000"/>
        </w:rPr>
        <w:t>Меунский-1</w:t>
      </w:r>
      <w:r>
        <w:rPr>
          <w:color w:val="000000"/>
        </w:rPr>
        <w:t xml:space="preserve">». (Селемджинский р-н, N-52-XXIX, лц.БЛГ 02700 БР, Гр.10-15-412, ГКМ(В)-1065). Протокол ТКЗ Амурнедра № 1019 от 18.09.2015, утв.21.09.2015 г. – Хабаровск: ООО «Голдрегион», 2015. – 2 кн.-171 л. (119+52/прот.), 14 л.гр.пр. /// АТГФ-29732, од51869 (201 Мб), б/Арх. </w:t>
      </w:r>
      <w:r>
        <w:rPr>
          <w:color w:val="000000"/>
          <w:sz w:val="20"/>
        </w:rPr>
        <w:t>Геленку Мал.-пп Меун.</w:t>
      </w:r>
      <w:r>
        <w:rPr>
          <w:color w:val="000000"/>
        </w:rPr>
        <w:t xml:space="preserve"> </w:t>
      </w:r>
    </w:p>
    <w:p>
      <w:pPr>
        <w:pStyle w:val="Normal"/>
        <w:ind w:firstLine="720" w:end="0"/>
        <w:jc w:val="both"/>
        <w:rPr>
          <w:b/>
          <w:color w:val="000000"/>
        </w:rPr>
      </w:pPr>
      <w:r>
        <w:rPr>
          <w:b/>
          <w:color w:val="000000"/>
        </w:rPr>
        <w:t>Остапчук В.И., 2016</w:t>
      </w:r>
      <w:r>
        <w:rPr>
          <w:color w:val="000000"/>
        </w:rPr>
        <w:t>. Отчёт о результатах разведочных работ на россыпное золото на правобережье р.Меун в долинах ручьёв Мал.Геленку, Усмакан, Лев.Усмакан, Асмакан-Макит, Белый и р.Якутка в 2013-2016 гг. с подсчётом запасов по состоянию на 01.11.2016 г. Объект «</w:t>
      </w:r>
      <w:r>
        <w:rPr>
          <w:b/>
          <w:color w:val="000000"/>
        </w:rPr>
        <w:t>Меун-Р</w:t>
      </w:r>
      <w:r>
        <w:rPr>
          <w:color w:val="000000"/>
        </w:rPr>
        <w:t xml:space="preserve">». (Селемджинский р-н, N-52-XXIX, БЛГ 02449 БЭ, Гр.10-13-257, ГКМ(В)-1031, 1032, 1033, 1063, 1064, 1065). Протокол ТКЗ Амурнедра № 1100 от 31.01.2017 г. – Хабаровск: ООО «Голдрегион», 2016. – 2 кн.-369 л. (276+93/проток.), 84 л.гр.пр. /// АТГФ-31157, од52034 (403 Мб); Арх.1356, од55100 (1,52 Гб, скан.первичные). </w:t>
      </w:r>
      <w:r>
        <w:rPr>
          <w:color w:val="000000"/>
          <w:sz w:val="20"/>
        </w:rPr>
        <w:t>(Якутка, Геленку Мал.) -пп Меун; (Усмакан, Асмакан-Макит) -пп Якутка; Усмакан Лев.-лп Усмакан; Белый-пп Морандя (-пс Меун).</w:t>
      </w:r>
    </w:p>
    <w:p>
      <w:pPr>
        <w:pStyle w:val="Normal"/>
        <w:ind w:firstLine="720" w:end="0"/>
        <w:jc w:val="both"/>
        <w:rPr>
          <w:b/>
          <w:color w:val="000000"/>
        </w:rPr>
      </w:pPr>
      <w:r>
        <w:rPr>
          <w:b/>
          <w:color w:val="000000"/>
        </w:rPr>
        <w:t>Остапчук В.И., 2017.</w:t>
      </w:r>
      <w:r>
        <w:rPr>
          <w:color w:val="000000"/>
        </w:rPr>
        <w:t xml:space="preserve"> Отчёт о результатах геологического изучения и разведки россыпного золота в долине руч. Геленку Малая, бассейнах ручьев Усмакан, Морандя, верхнего течения р.Якутка в Селемджинском районе Амурской области в 2015-2017 гг. с подсчётом запасов по состоянию на 01.11.2017 г. Объект «</w:t>
      </w:r>
      <w:r>
        <w:rPr>
          <w:b/>
          <w:color w:val="000000"/>
        </w:rPr>
        <w:t>Меунский</w:t>
      </w:r>
      <w:r>
        <w:rPr>
          <w:color w:val="000000"/>
        </w:rPr>
        <w:t>» (N-52-XXIX; БЛГ 02449 БЭ, БЛГ 02700 БР; Гр.10-15-412/объект «</w:t>
      </w:r>
      <w:r>
        <w:rPr>
          <w:b/>
          <w:color w:val="000000"/>
        </w:rPr>
        <w:t>Меунский-1</w:t>
      </w:r>
      <w:r>
        <w:rPr>
          <w:color w:val="000000"/>
        </w:rPr>
        <w:t xml:space="preserve">»/; ГКМ(В)-1032, 1063, 1177; 1064, 1065: /Асмакан-Макит, Усмакан, Якут/ - пп Якутка; Усмакан Лев.-лп Усмакан, Геленку Малая-пп Меун). Протокол ТКЗ Амурнедра № 1148 от 25.12.2017 г. – Хабаровск: ООО «Голдрегион», 2017. – 2 кн.-321 л. (238+83 </w:t>
      </w:r>
      <w:r>
        <w:rPr>
          <w:i/>
          <w:color w:val="000000"/>
        </w:rPr>
        <w:t>проток.</w:t>
      </w:r>
      <w:r>
        <w:rPr>
          <w:color w:val="000000"/>
        </w:rPr>
        <w:t>), 69 л.гр.пр. /// АТГФ-31266, од52128 (292 Мб), Арх./эл. – од55120 (</w:t>
      </w:r>
      <w:r>
        <w:rPr>
          <w:bCs/>
          <w:color w:val="000000"/>
        </w:rPr>
        <w:t>1818 Мб, скан.первич.</w:t>
      </w:r>
      <w:r>
        <w:rPr>
          <w:color w:val="000000"/>
        </w:rPr>
        <w:t xml:space="preserve">). </w:t>
      </w:r>
      <w:r>
        <w:rPr>
          <w:color w:val="000000"/>
          <w:sz w:val="20"/>
        </w:rPr>
        <w:t>амо/8: (Асмакан-Макит, Усмакан, Якут)-пп Якутка; Усмакан Левый-лп Усмакан; Геленку Малая-пп Меун; Прямой-лп Якутка; Средний-пп Усмакан; Морандя-пс Меун.</w:t>
      </w:r>
    </w:p>
    <w:p>
      <w:pPr>
        <w:pStyle w:val="Normal"/>
        <w:ind w:firstLine="709" w:end="0"/>
        <w:jc w:val="both"/>
        <w:rPr>
          <w:b/>
          <w:bCs/>
          <w:color w:val="000000"/>
        </w:rPr>
      </w:pPr>
      <w:r>
        <w:rPr>
          <w:b/>
          <w:color w:val="000000"/>
        </w:rPr>
        <w:t>Остапчук В.И., 2019.</w:t>
      </w:r>
      <w:r>
        <w:rPr>
          <w:color w:val="000000"/>
        </w:rPr>
        <w:t xml:space="preserve"> Материалы на списание остаточных запасов пониженного качества по россыпи золота руч.</w:t>
      </w:r>
      <w:r>
        <w:rPr>
          <w:b/>
          <w:color w:val="000000"/>
        </w:rPr>
        <w:t>Мал.Геленку</w:t>
      </w:r>
      <w:r>
        <w:rPr>
          <w:color w:val="000000"/>
        </w:rPr>
        <w:t xml:space="preserve"> (БЛГ 02449 БЭ) и руч.</w:t>
      </w:r>
      <w:r>
        <w:rPr>
          <w:b/>
          <w:color w:val="000000"/>
        </w:rPr>
        <w:t xml:space="preserve">Геленку Малая </w:t>
      </w:r>
      <w:r>
        <w:rPr>
          <w:color w:val="000000"/>
        </w:rPr>
        <w:t>(БЛГ 02700 БР). (Зейский р-н, N-52-XXIX). Акт от 16.03.2019 г. на списание запасов россыпного золота с ООО «Голдрегион», как утративших промышленное значение и не подтвердившихся при эксплуатации. Протокол ТКЗ Амурнедра № 1233 от 27.06.2019. – Хабаровск: ООО «Голдрегион», 2019. – 3 кн.-210 л. (115+37</w:t>
      </w:r>
      <w:r>
        <w:rPr>
          <w:i/>
          <w:color w:val="000000"/>
        </w:rPr>
        <w:t>копии первич.док.</w:t>
      </w:r>
      <w:r>
        <w:rPr>
          <w:color w:val="000000"/>
        </w:rPr>
        <w:t>+58</w:t>
      </w:r>
      <w:r>
        <w:rPr>
          <w:i/>
          <w:color w:val="000000"/>
        </w:rPr>
        <w:t>прот.</w:t>
      </w:r>
      <w:r>
        <w:rPr>
          <w:color w:val="000000"/>
        </w:rPr>
        <w:t xml:space="preserve">), 11 л.гр.пр. /// АТГФ-31685, од52290 (128 Мб). </w:t>
      </w:r>
      <w:r>
        <w:rPr>
          <w:color w:val="000000"/>
          <w:sz w:val="20"/>
        </w:rPr>
        <w:t>Геленку Малая (Мал.Геленку) – пп Меун</w:t>
      </w:r>
      <w:r>
        <w:rPr>
          <w:color w:val="000000"/>
        </w:rPr>
        <w:t xml:space="preserve"> </w:t>
      </w:r>
    </w:p>
    <w:p>
      <w:pPr>
        <w:pStyle w:val="Normal"/>
        <w:ind w:firstLine="709" w:end="0"/>
        <w:jc w:val="both"/>
        <w:rPr>
          <w:b/>
          <w:bCs/>
          <w:color w:val="000000"/>
        </w:rPr>
      </w:pPr>
      <w:r>
        <w:rPr>
          <w:b/>
          <w:bCs/>
          <w:color w:val="000000"/>
        </w:rPr>
        <w:t>Остапчук В.И., 2019.</w:t>
      </w:r>
      <w:r>
        <w:rPr>
          <w:color w:val="000000"/>
        </w:rPr>
        <w:t xml:space="preserve"> Материалы отчётного баланса запасов россыпного золота по месторождениям ООО «Голдрегион» </w:t>
      </w:r>
      <w:r>
        <w:rPr>
          <w:b/>
          <w:bCs/>
          <w:color w:val="000000"/>
        </w:rPr>
        <w:t>за 2019 г</w:t>
      </w:r>
      <w:r>
        <w:rPr>
          <w:color w:val="000000"/>
        </w:rPr>
        <w:t xml:space="preserve">. по формам: 5-гр, 70-тп, 71-тп. – Хабаровск, 2019. – 1 кн.-62 л., 6/8 л.гр.пр. /// АТГФ-31855. </w:t>
      </w:r>
      <w:r>
        <w:rPr>
          <w:color w:val="000000"/>
          <w:sz w:val="20"/>
        </w:rPr>
        <w:t>Конфиденциально</w:t>
      </w:r>
    </w:p>
    <w:p>
      <w:pPr>
        <w:pStyle w:val="Normal"/>
        <w:ind w:firstLine="709" w:end="0"/>
        <w:jc w:val="both"/>
        <w:rPr>
          <w:b/>
          <w:color w:val="000000"/>
        </w:rPr>
      </w:pPr>
      <w:r>
        <w:rPr>
          <w:b/>
          <w:bCs/>
          <w:color w:val="000000"/>
        </w:rPr>
        <w:t xml:space="preserve">Остапчук В.И., 2019. </w:t>
      </w:r>
      <w:r>
        <w:rPr>
          <w:color w:val="000000"/>
        </w:rPr>
        <w:t>Материалы отчётного баланса запасов россыпного золота по месторождениям ООО «</w:t>
      </w:r>
      <w:r>
        <w:rPr>
          <w:bCs/>
          <w:color w:val="000000"/>
        </w:rPr>
        <w:t>МирБлагМет</w:t>
      </w:r>
      <w:r>
        <w:rPr>
          <w:color w:val="000000"/>
        </w:rPr>
        <w:t xml:space="preserve">» </w:t>
      </w:r>
      <w:r>
        <w:rPr>
          <w:b/>
          <w:color w:val="000000"/>
        </w:rPr>
        <w:t>за 2019 г.</w:t>
      </w:r>
      <w:r>
        <w:rPr>
          <w:color w:val="000000"/>
        </w:rPr>
        <w:t xml:space="preserve"> по формам: 5-гр, 70-тп, 71-тп. – Хабаровск, 2019. – 1 кн.-40 л., 10/14 л.гр.пр. /// АТГФ-31892. </w:t>
      </w:r>
      <w:r>
        <w:rPr>
          <w:color w:val="000000"/>
          <w:sz w:val="20"/>
        </w:rPr>
        <w:t>Конфиденциально</w:t>
      </w:r>
    </w:p>
    <w:p>
      <w:pPr>
        <w:pStyle w:val="Normal"/>
        <w:ind w:firstLine="720" w:end="0"/>
        <w:jc w:val="both"/>
        <w:rPr>
          <w:b/>
          <w:bCs/>
          <w:color w:val="000000"/>
        </w:rPr>
      </w:pPr>
      <w:r>
        <w:rPr>
          <w:b/>
          <w:color w:val="000000"/>
        </w:rPr>
        <w:t>Остапчук В.И., 2019.</w:t>
      </w:r>
      <w:r>
        <w:rPr>
          <w:color w:val="000000"/>
        </w:rPr>
        <w:t xml:space="preserve"> Отчёт о результатах проведения поисковых работ на россыпное золото в бассейне р.Чераки, левого притока р.Дугда в Зейском и Селемджинском районах Амурской области (объект</w:t>
      </w:r>
      <w:r>
        <w:rPr>
          <w:b/>
          <w:color w:val="000000"/>
        </w:rPr>
        <w:t xml:space="preserve"> </w:t>
      </w:r>
      <w:r>
        <w:rPr>
          <w:color w:val="000000"/>
        </w:rPr>
        <w:t>«</w:t>
      </w:r>
      <w:r>
        <w:rPr>
          <w:b/>
          <w:color w:val="000000"/>
        </w:rPr>
        <w:t>Чераки</w:t>
      </w:r>
      <w:r>
        <w:rPr>
          <w:color w:val="000000"/>
        </w:rPr>
        <w:t>», БЛГ 03288 БП, N-52-XXIII, Гр.10-18-960) и незавершённых поисковых работ в бассейне руч.Альнекит Правый на правобережье р.Нора в Мазановском районе Амурской области (объект</w:t>
      </w:r>
      <w:r>
        <w:rPr>
          <w:b/>
          <w:color w:val="000000"/>
        </w:rPr>
        <w:t xml:space="preserve"> </w:t>
      </w:r>
      <w:r>
        <w:rPr>
          <w:color w:val="000000"/>
        </w:rPr>
        <w:t>«</w:t>
      </w:r>
      <w:r>
        <w:rPr>
          <w:b/>
          <w:color w:val="000000"/>
        </w:rPr>
        <w:t>Альнекит Правый</w:t>
      </w:r>
      <w:r>
        <w:rPr>
          <w:color w:val="000000"/>
        </w:rPr>
        <w:t>», БЛГ 03287 БП, N-52-XXVIII, Гр.10-18-959) в 2018-2019 гг. Протокол НТС Амурнедра № 1280 от 13.01.2020 г. (</w:t>
      </w:r>
      <w:r>
        <w:rPr>
          <w:i/>
          <w:color w:val="000000"/>
        </w:rPr>
        <w:t>По данным проведённых буровых работ перспективы объекта «Чераки» оцениваются отрицательно,</w:t>
      </w:r>
      <w:r>
        <w:rPr>
          <w:color w:val="000000"/>
        </w:rPr>
        <w:t xml:space="preserve"> р</w:t>
      </w:r>
      <w:r>
        <w:rPr>
          <w:i/>
          <w:color w:val="000000"/>
        </w:rPr>
        <w:t>аботы признать выполненными. По объекту «Альнекит Правый» на основании углубленного изучения фондовых материалов и дешифрирования спутниковых фотоматериалов признано нецелесообразным проведение поисковых работ</w:t>
      </w:r>
      <w:r>
        <w:rPr>
          <w:color w:val="000000"/>
        </w:rPr>
        <w:t xml:space="preserve">). – Благовещенск, Хабаровск: ООО «Голдрегион», 2019. – 1 кн.-111 л., 5 л.гр.пр. /// АТГФ-31783, од52355 (60 Мб), Арх./эл.-од55176 (174 Мб, </w:t>
      </w:r>
      <w:r>
        <w:rPr>
          <w:i/>
          <w:color w:val="000000"/>
        </w:rPr>
        <w:t>скан.первич.документац.</w:t>
      </w:r>
      <w:r>
        <w:rPr>
          <w:color w:val="000000"/>
        </w:rPr>
        <w:t xml:space="preserve">). </w:t>
      </w:r>
      <w:r>
        <w:rPr>
          <w:color w:val="000000"/>
          <w:sz w:val="20"/>
        </w:rPr>
        <w:t>амо/Чераки-лп Дугда, (Верхний, Малыш, Молот, Налдындя, Серп)-лп Чераки; (Ятаган, Надежда, Узкий)-пп Чераки. Общедоступно.</w:t>
      </w:r>
    </w:p>
    <w:p>
      <w:pPr>
        <w:pStyle w:val="Normal"/>
        <w:ind w:firstLine="709" w:end="0"/>
        <w:jc w:val="both"/>
        <w:rPr>
          <w:b/>
          <w:bCs/>
          <w:color w:val="000000"/>
        </w:rPr>
      </w:pPr>
      <w:r>
        <w:rPr>
          <w:b/>
          <w:bCs/>
          <w:color w:val="000000"/>
        </w:rPr>
        <w:t>Остапчук В.И., 2020.</w:t>
      </w:r>
      <w:r>
        <w:rPr>
          <w:bCs/>
          <w:color w:val="000000"/>
        </w:rPr>
        <w:t xml:space="preserve"> Материалы отчётного баланса запасов россыпного золота по месторождениям ООО «Голдрегион» </w:t>
      </w:r>
      <w:r>
        <w:rPr>
          <w:b/>
          <w:bCs/>
          <w:color w:val="000000"/>
        </w:rPr>
        <w:t>за 2020 г</w:t>
      </w:r>
      <w:r>
        <w:rPr>
          <w:bCs/>
          <w:color w:val="000000"/>
        </w:rPr>
        <w:t xml:space="preserve">. по формам: 5-гр, 70-тп, 71-тп. – Хабаровск, 2020. – 1 кн.-59 л., 9/15 л.гр.пр. /// АТГФ-32105. </w:t>
      </w:r>
      <w:r>
        <w:rPr>
          <w:color w:val="000000"/>
          <w:sz w:val="20"/>
        </w:rPr>
        <w:t>Конфиденциально</w:t>
      </w:r>
    </w:p>
    <w:p>
      <w:pPr>
        <w:pStyle w:val="Normal"/>
        <w:ind w:firstLine="709" w:end="0"/>
        <w:jc w:val="both"/>
        <w:rPr>
          <w:b/>
          <w:color w:val="000000"/>
        </w:rPr>
      </w:pPr>
      <w:r>
        <w:rPr>
          <w:b/>
          <w:bCs/>
          <w:color w:val="000000"/>
        </w:rPr>
        <w:t xml:space="preserve">Остапчук В.И., 2020. </w:t>
      </w:r>
      <w:r>
        <w:rPr>
          <w:bCs/>
          <w:color w:val="000000"/>
        </w:rPr>
        <w:t>Материалы отчётного баланса запасов россыпного золота по месторождениям ООО «МирБлагМет»</w:t>
      </w:r>
      <w:r>
        <w:rPr>
          <w:b/>
          <w:bCs/>
          <w:color w:val="000000"/>
        </w:rPr>
        <w:t xml:space="preserve"> за 2020 г</w:t>
      </w:r>
      <w:r>
        <w:rPr>
          <w:bCs/>
          <w:color w:val="000000"/>
        </w:rPr>
        <w:t xml:space="preserve">. по формам: 5-гр, 70-тп, 71-тп. – Хабаровск, 2020. – 1 кн.-46 л., 8/12 л.гр.пр. /// АТГФ-32139. </w:t>
      </w:r>
      <w:r>
        <w:rPr>
          <w:color w:val="000000"/>
          <w:sz w:val="20"/>
        </w:rPr>
        <w:t>Конфиденциально</w:t>
      </w:r>
    </w:p>
    <w:p>
      <w:pPr>
        <w:pStyle w:val="Normal"/>
        <w:ind w:firstLine="720" w:end="0"/>
        <w:jc w:val="both"/>
        <w:rPr>
          <w:rFonts w:eastAsia="Calibri"/>
          <w:b/>
          <w:color w:val="000000"/>
          <w:szCs w:val="24"/>
          <w:lang w:eastAsia="ru-RU"/>
        </w:rPr>
      </w:pPr>
      <w:r>
        <w:rPr>
          <w:b/>
          <w:color w:val="000000"/>
        </w:rPr>
        <w:t xml:space="preserve">Остапчук В.И., 2020. </w:t>
      </w:r>
      <w:r>
        <w:rPr>
          <w:color w:val="000000"/>
        </w:rPr>
        <w:t>Отчёт о результатах поисковых работ на россыпное золото на участке недр «Калдяшка, Калдяшка Левая» на правобережье р.Дугда в Зейском районе Амурской области в 2020 г. Объект «</w:t>
      </w:r>
      <w:r>
        <w:rPr>
          <w:b/>
          <w:color w:val="000000"/>
        </w:rPr>
        <w:t>Калдяшка</w:t>
      </w:r>
      <w:r>
        <w:rPr>
          <w:color w:val="000000"/>
        </w:rPr>
        <w:t>» (N-52-XXIII, БЛГ 03740 БП, Гр.10-20-1393). Протокол НТС Амурнедра № 1312 от 30.10.2020 г. (</w:t>
      </w:r>
      <w:r>
        <w:rPr>
          <w:i/>
          <w:color w:val="000000"/>
        </w:rPr>
        <w:t>Геологическое задание считать выполненным, поисковые работы завершёнными, перспектива выявления промышленной россыпи отрицательная</w:t>
      </w:r>
      <w:r>
        <w:rPr>
          <w:color w:val="000000"/>
        </w:rPr>
        <w:t xml:space="preserve">). – Хабаровск: ООО «Голдрегион», 2020. – 1 кн.-69 л., 2/2 л.гр.пр. /// АТГФ-32061, од52435 (33 Мб); Арх./эл.-од55207 (35,1 Мб, </w:t>
      </w:r>
      <w:r>
        <w:rPr>
          <w:i/>
          <w:color w:val="000000"/>
        </w:rPr>
        <w:t>скан.первич.документ.</w:t>
      </w:r>
      <w:r>
        <w:rPr>
          <w:color w:val="000000"/>
        </w:rPr>
        <w:t xml:space="preserve">). </w:t>
      </w:r>
      <w:r>
        <w:rPr>
          <w:color w:val="000000"/>
          <w:sz w:val="20"/>
        </w:rPr>
        <w:t>амо/Калдяшка-пп Дугда, Калдяшка Лев.-лп Калдяшка.</w:t>
      </w:r>
      <w:r>
        <w:rPr>
          <w:color w:val="000000"/>
        </w:rPr>
        <w:t xml:space="preserve"> </w:t>
      </w:r>
      <w:r>
        <w:rPr>
          <w:color w:val="000000"/>
          <w:sz w:val="20"/>
        </w:rPr>
        <w:t>Общедоступно</w:t>
      </w:r>
      <w:r>
        <w:rPr>
          <w:color w:val="000000"/>
        </w:rPr>
        <w:t>.</w:t>
      </w:r>
    </w:p>
    <w:p>
      <w:pPr>
        <w:pStyle w:val="Normal"/>
        <w:ind w:firstLine="567" w:end="0"/>
        <w:jc w:val="both"/>
        <w:rPr>
          <w:b/>
          <w:color w:val="000000"/>
        </w:rPr>
      </w:pPr>
      <w:r>
        <w:rPr>
          <w:rFonts w:eastAsia="Calibri"/>
          <w:b/>
          <w:color w:val="000000"/>
          <w:szCs w:val="24"/>
          <w:lang w:eastAsia="ru-RU"/>
        </w:rPr>
        <w:t>Остапчук В.И., 2023.</w:t>
      </w:r>
      <w:r>
        <w:rPr>
          <w:rFonts w:eastAsia="Calibri"/>
          <w:color w:val="000000"/>
          <w:szCs w:val="24"/>
          <w:lang w:eastAsia="ru-RU"/>
        </w:rPr>
        <w:t xml:space="preserve"> Отчет о результатах поисковых и оценочных работ на россыпное золото в долине руч. Асмакан, на левобережье р. Нора в Селемджинском районе Амурской области в 2020-2023 гг., с подсчетом запасов по состоянию на 01.01.2023 г. Объект </w:t>
      </w:r>
      <w:r>
        <w:rPr>
          <w:rFonts w:eastAsia="Calibri"/>
          <w:b/>
          <w:color w:val="000000"/>
          <w:szCs w:val="24"/>
          <w:lang w:eastAsia="ru-RU"/>
        </w:rPr>
        <w:t>«Асмакан»</w:t>
      </w:r>
      <w:r>
        <w:rPr>
          <w:rFonts w:eastAsia="Calibri"/>
          <w:color w:val="000000"/>
          <w:szCs w:val="24"/>
          <w:lang w:eastAsia="ru-RU"/>
        </w:rPr>
        <w:t xml:space="preserve"> (N-52-XXIX, БЛГ 03790 БП, Гр.10-20-1394, ГКМ(В)-1438). Протокол ТКЗ Амурнедра № 1592 от 14.06.2023 г. – Хабаровск: ООО «Голдрегион», 2023. – 2 кн.-195 л. (137+58 протокол), 17/на 28 л.гр.пр. /// АТГФ-32564, од52739 (362 Мб); Арх./эл. – од55382 (508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амо8/Асмакан-лп Нора, Асмакан Левый-лп Асмакан, Дуга-пп Асмакан, Верхний Смаков-лп Асмакан, Безназванный-лп Асмакан, Кварцевый-2-лп Асмакан, Кварцевый-1-лп Асмакан, Трутень-пп Асмакан. Конфиденциально. </w:t>
      </w:r>
    </w:p>
    <w:p>
      <w:pPr>
        <w:pStyle w:val="Normal"/>
        <w:ind w:firstLine="709" w:end="0"/>
        <w:jc w:val="both"/>
        <w:rPr>
          <w:color w:val="000000"/>
        </w:rPr>
      </w:pPr>
      <w:r>
        <w:rPr>
          <w:b/>
          <w:color w:val="000000"/>
        </w:rPr>
        <w:t xml:space="preserve">Остапчук В.И., Белёвкин Е.С., 2021. </w:t>
      </w:r>
      <w:r>
        <w:rPr>
          <w:color w:val="000000"/>
        </w:rPr>
        <w:t>Отчёт о результатах эксплуатационной разведки месторождений россыпного золота в долинах р.Якутка, руч.Асмакан-Макит, Усмакан и переоценки россыпепроявления золота руч. Средний в Селемджинском районе Амурской области в 2018-2021 гг., с подсчётом запасов по состоянию на 01.01.2022 г. Объект «</w:t>
      </w:r>
      <w:r>
        <w:rPr>
          <w:b/>
          <w:color w:val="000000"/>
        </w:rPr>
        <w:t>Меунский</w:t>
      </w:r>
      <w:r>
        <w:rPr>
          <w:color w:val="000000"/>
        </w:rPr>
        <w:t xml:space="preserve">» (N-52-XXIX; БЛГ 02700 БР, БЛГ 02449 БЭ; ГКМ(В)-1031, 1032, 1063; 1334: </w:t>
      </w:r>
      <w:r>
        <w:rPr>
          <w:i/>
          <w:color w:val="000000"/>
        </w:rPr>
        <w:t>Якутка, Асмакан-Макит, Усмакан; Средний</w:t>
      </w:r>
      <w:r>
        <w:rPr>
          <w:color w:val="000000"/>
        </w:rPr>
        <w:t>). Протоколы ТКЗ Амурнедра № 1410 и 1411 от 19.01.2022 г. – Хабаровск: ООО «Голдрегион», 2021. – 3 кн.-284 л. (156+</w:t>
      </w:r>
      <w:r>
        <w:rPr>
          <w:i/>
          <w:color w:val="000000"/>
        </w:rPr>
        <w:t>протоколы</w:t>
      </w:r>
      <w:r>
        <w:rPr>
          <w:color w:val="000000"/>
        </w:rPr>
        <w:t>: 64+64), 17/17 л.гр.пр. /// АТГФ-</w:t>
      </w:r>
      <w:r>
        <w:rPr>
          <w:b/>
          <w:color w:val="000000"/>
        </w:rPr>
        <w:t>32340</w:t>
      </w:r>
      <w:r>
        <w:rPr>
          <w:color w:val="000000"/>
        </w:rPr>
        <w:t>, од52551 (82 Мб); Арх./эл.-д55270 (42 Мб</w:t>
      </w:r>
      <w:r>
        <w:rPr>
          <w:bCs/>
          <w:color w:val="000000"/>
        </w:rPr>
        <w:t xml:space="preserve">, </w:t>
      </w:r>
      <w:r>
        <w:rPr>
          <w:bCs/>
          <w:i/>
          <w:color w:val="000000"/>
        </w:rPr>
        <w:t>скан.первичная документация</w:t>
      </w:r>
      <w:r>
        <w:rPr>
          <w:color w:val="000000"/>
        </w:rPr>
        <w:t xml:space="preserve">). </w:t>
      </w:r>
      <w:r>
        <w:rPr>
          <w:color w:val="000000"/>
          <w:sz w:val="20"/>
        </w:rPr>
        <w:t>амо/4: Якутка-пп Меун, (Асмакан-Макит, Усмакан)-пп Якутка; Средний-пп Усмакан. Конфиденциально</w:t>
      </w:r>
      <w:r>
        <w:rPr>
          <w:color w:val="000000"/>
        </w:rPr>
        <w:t xml:space="preserve">. </w:t>
      </w:r>
    </w:p>
    <w:p>
      <w:pPr>
        <w:pStyle w:val="BodyTextIndent3"/>
        <w:ind w:firstLine="720" w:end="0"/>
        <w:rPr>
          <w:b/>
          <w:color w:val="000000"/>
        </w:rPr>
      </w:pPr>
      <w:r>
        <w:rPr>
          <w:color w:val="000000"/>
        </w:rPr>
        <w:t xml:space="preserve">Остапчук В.И., Карнаухова Е.Г., 1990. </w:t>
      </w:r>
      <w:r>
        <w:rPr>
          <w:b w:val="false"/>
          <w:color w:val="000000"/>
        </w:rPr>
        <w:t>Разработка геохимических моделей золоторудных месторождений Верхне-Селемджинского и других районов Приамурья с целью локального прогноза. - Хабаровск: ХПСЭ ПГО "Дальгеология", 1990. - 141 с., 77 гр.пр. /// АмурТГФ-24308,</w:t>
      </w:r>
      <w:r>
        <w:rPr>
          <w:color w:val="000000"/>
        </w:rPr>
        <w:t xml:space="preserve"> лд50306</w:t>
      </w:r>
    </w:p>
    <w:p>
      <w:pPr>
        <w:pStyle w:val="Normal"/>
        <w:ind w:firstLine="720" w:end="0"/>
        <w:jc w:val="both"/>
        <w:rPr>
          <w:b/>
          <w:color w:val="000000"/>
        </w:rPr>
      </w:pPr>
      <w:r>
        <w:rPr>
          <w:b/>
          <w:color w:val="000000"/>
        </w:rPr>
        <w:t>Остапчук В.И., Липская Е.И. и др., 1983.</w:t>
      </w:r>
      <w:r>
        <w:rPr>
          <w:color w:val="000000"/>
        </w:rPr>
        <w:t xml:space="preserve"> Отчет Центральной геохимической партии за 1979-83 гг. Результаты систематизации и обобщения геохимических материалов и опытно-методических работ. - Хабаровск: КТЭ ПГО "Дальгеология", 1983. - 301 с., 28 гр.пр. /// АмурТГФ-24612</w:t>
      </w:r>
    </w:p>
    <w:p>
      <w:pPr>
        <w:pStyle w:val="Normal"/>
        <w:ind w:firstLine="720" w:end="0"/>
        <w:jc w:val="both"/>
        <w:rPr>
          <w:b/>
          <w:color w:val="000000"/>
        </w:rPr>
      </w:pPr>
      <w:r>
        <w:rPr>
          <w:b/>
          <w:color w:val="000000"/>
        </w:rPr>
        <w:t>Остапчук В.И., Серегин Б.Ф. и др., 1987.</w:t>
      </w:r>
      <w:r>
        <w:rPr>
          <w:color w:val="000000"/>
        </w:rPr>
        <w:t xml:space="preserve"> Отчет Центральной геохимической партии за 1983-87 гг. Результаты систематизации и обобщения геохимических материалов и опытно-методических поисковых работ. - Хабаровск: КТЭ ПГО "Дальгеология", 1987. - 5 кн.- 492 л., 103 гр.пр. /// АТГФ-24613 </w:t>
      </w:r>
    </w:p>
    <w:p>
      <w:pPr>
        <w:pStyle w:val="Normal"/>
        <w:tabs>
          <w:tab w:val="clear" w:pos="720"/>
          <w:tab w:val="left" w:pos="9638" w:leader="none"/>
        </w:tabs>
        <w:ind w:firstLine="720" w:end="0"/>
        <w:jc w:val="both"/>
        <w:rPr>
          <w:b/>
          <w:color w:val="000000"/>
          <w:szCs w:val="24"/>
        </w:rPr>
      </w:pPr>
      <w:r>
        <w:rPr>
          <w:b/>
          <w:color w:val="000000"/>
        </w:rPr>
        <w:t>Осташ В.И., Варнавский А. В., 1994.</w:t>
      </w:r>
      <w:r>
        <w:rPr>
          <w:color w:val="000000"/>
        </w:rPr>
        <w:t xml:space="preserve"> Отчет о результатах инженерно-геологической съемки района г.Благовещенска масштаба 1:200 000 за 1989-1994 гг. (геофизические работы). (Благовещенский объект). - Свободный: Амурская ГРЭ, 1994. - 1 кн.- 77 л. /// АТГФ-24949, 26087, од51771 (284 Мб).</w:t>
      </w:r>
      <w:r>
        <w:rPr>
          <w:b/>
          <w:color w:val="000000"/>
        </w:rPr>
        <w:tab/>
      </w:r>
    </w:p>
    <w:p>
      <w:pPr>
        <w:pStyle w:val="Normal"/>
        <w:ind w:firstLine="709" w:end="0"/>
        <w:jc w:val="both"/>
        <w:rPr>
          <w:color w:val="000000"/>
        </w:rPr>
      </w:pPr>
      <w:r>
        <w:rPr>
          <w:b/>
          <w:color w:val="000000"/>
          <w:szCs w:val="24"/>
        </w:rPr>
        <w:t xml:space="preserve">Оськина О.В., 2022. </w:t>
      </w:r>
      <w:r>
        <w:rPr>
          <w:color w:val="000000"/>
          <w:szCs w:val="24"/>
        </w:rPr>
        <w:t xml:space="preserve">Отчёт о результатах геологоразведочных работ на россыпное золото в долинах ручьев Владимировский и Сергиевский в Зейском районе Амурской области в 2019-2021 гг., с подсчётом запасов по состоянию на 01.01.2022 г. Объект </w:t>
      </w:r>
      <w:r>
        <w:rPr>
          <w:b/>
          <w:color w:val="000000"/>
          <w:szCs w:val="24"/>
        </w:rPr>
        <w:t>«Владимировский техногенный».</w:t>
      </w:r>
      <w:r>
        <w:rPr>
          <w:color w:val="000000"/>
          <w:szCs w:val="24"/>
        </w:rPr>
        <w:t xml:space="preserve"> (N-52-X, БЛГ 03096 БП, Гр.10-18-920, ГКМ(В)-1341). Протокол ТКЗ Амурнедра № 1454 от 29.04.2022 г. – Благовещенск: ООО «Орольджан», 2022. – 2 кн.-223 л. (173+50 </w:t>
      </w:r>
      <w:r>
        <w:rPr>
          <w:i/>
          <w:color w:val="000000"/>
          <w:szCs w:val="24"/>
        </w:rPr>
        <w:t>протокол</w:t>
      </w:r>
      <w:r>
        <w:rPr>
          <w:color w:val="000000"/>
          <w:szCs w:val="24"/>
        </w:rPr>
        <w:t>), 10/на 15 л.гр.пр. /// АТГФ-</w:t>
      </w:r>
      <w:r>
        <w:rPr>
          <w:b/>
          <w:color w:val="000000"/>
          <w:szCs w:val="24"/>
        </w:rPr>
        <w:t>32383</w:t>
      </w:r>
      <w:r>
        <w:rPr>
          <w:color w:val="000000"/>
          <w:szCs w:val="24"/>
        </w:rPr>
        <w:t xml:space="preserve">, од52578 (607 Мб); Арх./эл. – од55285 (1279 Мб, </w:t>
      </w:r>
      <w:r>
        <w:rPr>
          <w:i/>
          <w:color w:val="000000"/>
          <w:szCs w:val="24"/>
        </w:rPr>
        <w:t>скан.первич.</w:t>
      </w:r>
      <w:r>
        <w:rPr>
          <w:color w:val="000000"/>
          <w:szCs w:val="24"/>
        </w:rPr>
        <w:t xml:space="preserve">). </w:t>
      </w:r>
      <w:r>
        <w:rPr>
          <w:rFonts w:eastAsia="Calibri"/>
          <w:color w:val="000000"/>
          <w:sz w:val="20"/>
          <w:lang w:eastAsia="en-US"/>
        </w:rPr>
        <w:t>Конфиденциально.</w:t>
      </w:r>
      <w:r>
        <w:rPr>
          <w:rFonts w:eastAsia="Calibri"/>
          <w:color w:val="000000"/>
          <w:szCs w:val="24"/>
          <w:lang w:eastAsia="en-US"/>
        </w:rPr>
        <w:t xml:space="preserve"> </w:t>
      </w:r>
    </w:p>
    <w:p>
      <w:pPr>
        <w:pStyle w:val="BodyTextIndent3"/>
        <w:ind w:firstLine="720" w:end="0"/>
        <w:rPr>
          <w:b/>
          <w:color w:val="000000"/>
        </w:rPr>
      </w:pPr>
      <w:r>
        <w:rPr>
          <w:color w:val="000000"/>
        </w:rPr>
        <w:t xml:space="preserve">Отчет </w:t>
      </w:r>
      <w:r>
        <w:rPr>
          <w:b w:val="false"/>
          <w:color w:val="000000"/>
        </w:rPr>
        <w:t>Джалиндо-Урканского приискового управления. – Чита: Читинское ГУ, 1936. – 12 л. ///АТГФ-6427</w:t>
      </w:r>
    </w:p>
    <w:p>
      <w:pPr>
        <w:pStyle w:val="BodyText21"/>
        <w:rPr>
          <w:b/>
          <w:color w:val="000000"/>
        </w:rPr>
      </w:pPr>
      <w:r>
        <w:rPr>
          <w:b/>
          <w:color w:val="000000"/>
        </w:rPr>
        <w:t>Отчет за 9 месяцев 2002 г. АмТФГИ.</w:t>
      </w:r>
      <w:r>
        <w:rPr>
          <w:color w:val="000000"/>
        </w:rPr>
        <w:t xml:space="preserve"> План на 2003 г. Смета расходов на содержание ФГУ на 2003 г. – Благовещенск: ФГУ «АмТФГИ», 2002. – 25 л. (49 стр.). /// АТГФ-27062-5 (экз. № 2), од51177 (0,4 МБ) </w:t>
      </w:r>
    </w:p>
    <w:p>
      <w:pPr>
        <w:pStyle w:val="Normal"/>
        <w:ind w:firstLine="720" w:end="0"/>
        <w:jc w:val="both"/>
        <w:rPr>
          <w:color w:val="000000"/>
        </w:rPr>
      </w:pPr>
      <w:r>
        <w:rPr>
          <w:b/>
          <w:color w:val="000000"/>
        </w:rPr>
        <w:t>Отчет Московского</w:t>
      </w:r>
      <w:r>
        <w:rPr>
          <w:color w:val="000000"/>
        </w:rPr>
        <w:t xml:space="preserve"> Университета Амурская экспедиция за 1958-59гг. М.: МГУ, 1959.- 1кн.- 197л./// ЗПСЭ - 114. </w:t>
      </w:r>
    </w:p>
    <w:p>
      <w:pPr>
        <w:pStyle w:val="BodyTextIndent3"/>
        <w:ind w:firstLine="720" w:end="0"/>
        <w:rPr>
          <w:color w:val="000000"/>
        </w:rPr>
      </w:pPr>
      <w:r>
        <w:rPr>
          <w:color w:val="000000"/>
        </w:rPr>
        <w:t xml:space="preserve">Отчет </w:t>
      </w:r>
      <w:r>
        <w:rPr>
          <w:b w:val="false"/>
          <w:color w:val="000000"/>
        </w:rPr>
        <w:t>о геологических результатах деятельности производственного объединения за 1982 год. Золото. Материалы подсчета запасов по Покровскому золоторудному м-нию за 1982 г. – Хабаровск: Дальгеология, 1982. – 1 кн.- 70 л., 26 гр.пр. ///АТГФ-19780</w:t>
      </w:r>
    </w:p>
    <w:p>
      <w:pPr>
        <w:pStyle w:val="BodyTextIndent3"/>
        <w:ind w:firstLine="720" w:end="0"/>
        <w:rPr>
          <w:color w:val="000000"/>
        </w:rPr>
      </w:pPr>
      <w:r>
        <w:rPr>
          <w:color w:val="000000"/>
        </w:rPr>
        <w:t xml:space="preserve">Отчет </w:t>
      </w:r>
      <w:r>
        <w:rPr>
          <w:b w:val="false"/>
          <w:color w:val="000000"/>
        </w:rPr>
        <w:t>о геологических результатах работ Амурского Государственного геологического предприятия "Амургеология" за 1991 г. – Благовещенск: ГГП "Амургеология", 1992. – 1 кн. ///АТГФ-24665</w:t>
      </w:r>
    </w:p>
    <w:p>
      <w:pPr>
        <w:pStyle w:val="BodyTextIndent3"/>
        <w:ind w:firstLine="720" w:end="0"/>
        <w:rPr>
          <w:b/>
          <w:color w:val="000000"/>
        </w:rPr>
      </w:pPr>
      <w:r>
        <w:rPr>
          <w:color w:val="000000"/>
        </w:rPr>
        <w:t xml:space="preserve">Отчет </w:t>
      </w:r>
      <w:r>
        <w:rPr>
          <w:b w:val="false"/>
          <w:color w:val="000000"/>
        </w:rPr>
        <w:t>о геологических результатах работ Амурского комитета по геологии и использованию недр за 1992 год. - Благовещенск: Амургеолком, 1992. – 11 л. ///АТГФ-24707</w:t>
      </w:r>
    </w:p>
    <w:p>
      <w:pPr>
        <w:pStyle w:val="Normal"/>
        <w:widowControl w:val="false"/>
        <w:tabs>
          <w:tab w:val="clear" w:pos="720"/>
          <w:tab w:val="left" w:pos="4111" w:leader="none"/>
        </w:tabs>
        <w:ind w:firstLine="720" w:end="0"/>
        <w:jc w:val="both"/>
        <w:rPr>
          <w:b/>
          <w:color w:val="000000"/>
        </w:rPr>
      </w:pPr>
      <w:r>
        <w:rPr>
          <w:b/>
          <w:color w:val="000000"/>
        </w:rPr>
        <w:t xml:space="preserve">Отчет о геологических </w:t>
      </w:r>
      <w:r>
        <w:rPr>
          <w:color w:val="000000"/>
        </w:rPr>
        <w:t>результатах работ Главного управления природных ресурсов и охраны окружающей среды МПР России по Амурской области за 2002 г. Составители: Бомштейн В.Е., Капанин В.П. – Благовещенск: ГУПР, 2003. – 50 с. /// АТГФ-27070-9.</w:t>
      </w:r>
    </w:p>
    <w:p>
      <w:pPr>
        <w:pStyle w:val="Normal"/>
        <w:ind w:firstLine="720" w:end="0"/>
        <w:jc w:val="both"/>
        <w:rPr>
          <w:color w:val="000000"/>
        </w:rPr>
      </w:pPr>
      <w:r>
        <w:rPr>
          <w:b/>
          <w:color w:val="000000"/>
        </w:rPr>
        <w:t>Отчет о геологических</w:t>
      </w:r>
      <w:r>
        <w:rPr>
          <w:color w:val="000000"/>
        </w:rPr>
        <w:t xml:space="preserve"> результатах работ Комитета природных ресурсов Амурской области за 1997 год. - Благовещенск, 1998. - 1 кн.-19 с. /// АмурТГФ- 25984-2, авт, ндпо, </w:t>
      </w:r>
    </w:p>
    <w:p>
      <w:pPr>
        <w:pStyle w:val="BodyTextIndent3"/>
        <w:ind w:firstLine="720" w:end="0"/>
        <w:rPr>
          <w:color w:val="000000"/>
        </w:rPr>
      </w:pPr>
      <w:r>
        <w:rPr>
          <w:color w:val="000000"/>
        </w:rPr>
        <w:t xml:space="preserve">Отчет </w:t>
      </w:r>
      <w:r>
        <w:rPr>
          <w:b w:val="false"/>
          <w:color w:val="000000"/>
        </w:rPr>
        <w:t>о геологических результатах, полученных Верхне-Зейской геофизической партией ДВТГЭ за 1951 год. – Хабаровск: ДВ Геофизический трест, 1951. – 9 л., 13 гр.пр. ///АТГФ-3776</w:t>
      </w:r>
    </w:p>
    <w:p>
      <w:pPr>
        <w:pStyle w:val="BodyTextIndent3"/>
        <w:ind w:firstLine="720" w:end="0"/>
        <w:rPr>
          <w:color w:val="000000"/>
        </w:rPr>
      </w:pPr>
      <w:r>
        <w:rPr>
          <w:color w:val="000000"/>
        </w:rPr>
        <w:t xml:space="preserve">Отчет </w:t>
      </w:r>
      <w:r>
        <w:rPr>
          <w:b w:val="false"/>
          <w:color w:val="000000"/>
        </w:rPr>
        <w:t>о геологических результатах, полученных Зейской аэромагнитной партией за 1951 г. – Хабаровск: ДВ Геофиз.эксп., 1952. – 11 л. ///АТГФ-3778</w:t>
      </w:r>
    </w:p>
    <w:p>
      <w:pPr>
        <w:pStyle w:val="BodyTextIndent3"/>
        <w:ind w:firstLine="720" w:end="0"/>
        <w:rPr>
          <w:color w:val="000000"/>
        </w:rPr>
      </w:pPr>
      <w:r>
        <w:rPr>
          <w:color w:val="000000"/>
        </w:rPr>
        <w:t xml:space="preserve">Отчет </w:t>
      </w:r>
      <w:r>
        <w:rPr>
          <w:b w:val="false"/>
          <w:color w:val="000000"/>
        </w:rPr>
        <w:t>о геологических результатах, полученных Зейской магниторазведочной партией за 1951 г. – Хабаровск: ДВ Геофизическая экспедиция, 1952. – 16 л. ///АТГФ-3777, од51650-скан. (218 Мб)</w:t>
      </w:r>
    </w:p>
    <w:p>
      <w:pPr>
        <w:pStyle w:val="BodyTextIndent3"/>
        <w:ind w:firstLine="720" w:end="0"/>
        <w:rPr>
          <w:color w:val="000000"/>
        </w:rPr>
      </w:pPr>
      <w:r>
        <w:rPr>
          <w:color w:val="000000"/>
        </w:rPr>
        <w:t xml:space="preserve">Отчет </w:t>
      </w:r>
      <w:r>
        <w:rPr>
          <w:b w:val="false"/>
          <w:color w:val="000000"/>
        </w:rPr>
        <w:t>о геологических результатах, полученных Куйбышевской геофизической партией за 1951 г. – Хабаровск: ДВ Геофизическая экспедиция, 1952. – 9 л. ///АТГФ-3775</w:t>
      </w:r>
    </w:p>
    <w:p>
      <w:pPr>
        <w:pStyle w:val="BodyTextIndent3"/>
        <w:ind w:firstLine="720" w:end="0"/>
        <w:rPr>
          <w:b/>
          <w:color w:val="000000"/>
        </w:rPr>
      </w:pPr>
      <w:r>
        <w:rPr>
          <w:color w:val="000000"/>
        </w:rPr>
        <w:t xml:space="preserve">Отчет </w:t>
      </w:r>
      <w:r>
        <w:rPr>
          <w:b w:val="false"/>
          <w:color w:val="000000"/>
        </w:rPr>
        <w:t>о геологической деятельности предприятий Амурского Совнархоза за 1959 г. – Трест "Амурзолото", 1959. – 11 л. ///АТГФ-8263</w:t>
      </w:r>
    </w:p>
    <w:p>
      <w:pPr>
        <w:pStyle w:val="Normal"/>
        <w:ind w:firstLine="720" w:end="0"/>
        <w:jc w:val="both"/>
        <w:rPr>
          <w:color w:val="000000"/>
        </w:rPr>
      </w:pPr>
      <w:r>
        <w:rPr>
          <w:b/>
          <w:color w:val="000000"/>
        </w:rPr>
        <w:t>Отчет о геологическом</w:t>
      </w:r>
      <w:r>
        <w:rPr>
          <w:color w:val="000000"/>
        </w:rPr>
        <w:t xml:space="preserve"> изучении недр. Общие требования к содержанию и оформлению: ГОСТ 7.63-90. ///АТГФ-40001-2, 51016 (од)</w:t>
      </w:r>
    </w:p>
    <w:p>
      <w:pPr>
        <w:pStyle w:val="BodyTextIndent3"/>
        <w:ind w:firstLine="720" w:end="0"/>
        <w:rPr>
          <w:color w:val="000000"/>
        </w:rPr>
      </w:pPr>
      <w:r>
        <w:rPr>
          <w:color w:val="000000"/>
        </w:rPr>
        <w:t xml:space="preserve">Отчет </w:t>
      </w:r>
      <w:r>
        <w:rPr>
          <w:b w:val="false"/>
          <w:color w:val="000000"/>
        </w:rPr>
        <w:t>о геолого-разведочных работах Амурской геолого-разведочной экспедиции за 1955 г. – Свободный: Амурская ГРЭ, 1956. – 95 л., 29 гр.пр. ///АТГФ-4983; од511120</w:t>
      </w:r>
    </w:p>
    <w:p>
      <w:pPr>
        <w:pStyle w:val="BodyTextIndent3"/>
        <w:ind w:firstLine="720" w:end="0"/>
        <w:rPr>
          <w:color w:val="000000"/>
        </w:rPr>
      </w:pPr>
      <w:r>
        <w:rPr>
          <w:color w:val="000000"/>
        </w:rPr>
        <w:t xml:space="preserve">Отчет </w:t>
      </w:r>
      <w:r>
        <w:rPr>
          <w:b w:val="false"/>
          <w:color w:val="000000"/>
        </w:rPr>
        <w:t>о геологоразведочных работах треста "Амурзолото" за 1955 г. - Свободный: Амурзолото, 1956. – 178 с. ///АТГФ-6448</w:t>
      </w:r>
    </w:p>
    <w:p>
      <w:pPr>
        <w:pStyle w:val="BodyTextIndent3"/>
        <w:ind w:firstLine="720" w:end="0"/>
        <w:rPr>
          <w:color w:val="000000"/>
        </w:rPr>
      </w:pPr>
      <w:r>
        <w:rPr>
          <w:color w:val="000000"/>
        </w:rPr>
        <w:t xml:space="preserve">Отчет </w:t>
      </w:r>
      <w:r>
        <w:rPr>
          <w:b w:val="false"/>
          <w:color w:val="000000"/>
        </w:rPr>
        <w:t>о геологоразведочных работах треста "Амурзолото" за 1956 г. - Свободный : Амурзолото, 1957. – 150 с. ///АТГФ-8375</w:t>
      </w:r>
    </w:p>
    <w:p>
      <w:pPr>
        <w:pStyle w:val="BodyTextIndent3"/>
        <w:ind w:firstLine="720" w:end="0"/>
        <w:rPr>
          <w:color w:val="000000"/>
        </w:rPr>
      </w:pPr>
      <w:r>
        <w:rPr>
          <w:color w:val="000000"/>
        </w:rPr>
        <w:t xml:space="preserve">Отчет </w:t>
      </w:r>
      <w:r>
        <w:rPr>
          <w:b w:val="false"/>
          <w:color w:val="000000"/>
        </w:rPr>
        <w:t>о геологоразведочных работах треста "Амурзолото" за 1957 г. – Свободный: Амурзолото, 1958. – 180 с. ///АТГФ-6663</w:t>
      </w:r>
    </w:p>
    <w:p>
      <w:pPr>
        <w:pStyle w:val="BodyTextIndent3"/>
        <w:ind w:firstLine="720" w:end="0"/>
        <w:rPr>
          <w:color w:val="000000"/>
        </w:rPr>
      </w:pPr>
      <w:r>
        <w:rPr>
          <w:color w:val="000000"/>
        </w:rPr>
        <w:t xml:space="preserve">Отчет </w:t>
      </w:r>
      <w:r>
        <w:rPr>
          <w:b w:val="false"/>
          <w:color w:val="000000"/>
        </w:rPr>
        <w:t>о геологоразведочных работах треста "Амурзолото" за 1958 г. – Свободный: Амурзолото, 1959. – 229 с. ///АТГФ-7669</w:t>
      </w:r>
    </w:p>
    <w:p>
      <w:pPr>
        <w:pStyle w:val="BodyTextIndent3"/>
        <w:ind w:firstLine="720" w:end="0"/>
        <w:rPr>
          <w:color w:val="000000"/>
        </w:rPr>
      </w:pPr>
      <w:r>
        <w:rPr>
          <w:color w:val="000000"/>
        </w:rPr>
        <w:t xml:space="preserve">Отчет </w:t>
      </w:r>
      <w:r>
        <w:rPr>
          <w:b w:val="false"/>
          <w:color w:val="000000"/>
        </w:rPr>
        <w:t>о геологоразведочных работах треста "Амурзолото" за 1959 г. - Свободный : Амурзолото, 1960. – 112 с. ///АТГФ-8280</w:t>
      </w:r>
    </w:p>
    <w:p>
      <w:pPr>
        <w:pStyle w:val="BodyTextIndent3"/>
        <w:ind w:firstLine="720" w:end="0"/>
        <w:rPr>
          <w:b/>
          <w:color w:val="000000"/>
        </w:rPr>
      </w:pPr>
      <w:r>
        <w:rPr>
          <w:color w:val="000000"/>
        </w:rPr>
        <w:t xml:space="preserve">Отчет </w:t>
      </w:r>
      <w:r>
        <w:rPr>
          <w:b w:val="false"/>
          <w:color w:val="000000"/>
        </w:rPr>
        <w:t>о движении балансовых запасов угля в недрах по действующим разрезам и объединению "Дальвостуголь" на 1.01.1994 г. – Райчихинск, 1994. – 37 л. ///АТГФ-25054-2</w:t>
      </w:r>
    </w:p>
    <w:p>
      <w:pPr>
        <w:pStyle w:val="Normal"/>
        <w:ind w:firstLine="720" w:end="0"/>
        <w:jc w:val="both"/>
        <w:rPr>
          <w:b/>
          <w:color w:val="000000"/>
        </w:rPr>
      </w:pPr>
      <w:r>
        <w:rPr>
          <w:b/>
          <w:color w:val="000000"/>
        </w:rPr>
        <w:t>Отчет о движении</w:t>
      </w:r>
      <w:r>
        <w:rPr>
          <w:color w:val="000000"/>
        </w:rPr>
        <w:t xml:space="preserve"> балансовых запасов УГЛЯ за 1987 год и остаткам запасов в недрах по действующим разрезам и объединению на 01.01.1988 г. - Райчихинск: Дальвостуголь, 1988. - 1 кн. - 42 л. /// АТГФ-21084б-1</w:t>
      </w:r>
    </w:p>
    <w:p>
      <w:pPr>
        <w:pStyle w:val="Normal"/>
        <w:ind w:firstLine="720" w:end="0"/>
        <w:jc w:val="both"/>
        <w:rPr>
          <w:b/>
          <w:color w:val="000000"/>
        </w:rPr>
      </w:pPr>
      <w:r>
        <w:rPr>
          <w:b/>
          <w:color w:val="000000"/>
        </w:rPr>
        <w:t xml:space="preserve">Отчет о работе </w:t>
      </w:r>
      <w:r>
        <w:rPr>
          <w:color w:val="000000"/>
        </w:rPr>
        <w:t>Федерального государственного учреждения «Амурский территориальный фонд геологической информации» за 1 полугодие 2002 г.</w:t>
      </w:r>
      <w:r>
        <w:rPr>
          <w:b/>
          <w:color w:val="000000"/>
        </w:rPr>
        <w:t xml:space="preserve"> </w:t>
      </w:r>
      <w:r>
        <w:rPr>
          <w:color w:val="000000"/>
        </w:rPr>
        <w:t>– Благовещенск: ФГУ «АмТФГИ», 2002. – 1 кн.- 24 л. (48 с.). /// АТГФ-27062-1</w:t>
      </w:r>
    </w:p>
    <w:p>
      <w:pPr>
        <w:pStyle w:val="Normal"/>
        <w:ind w:firstLine="720" w:end="0"/>
        <w:jc w:val="both"/>
        <w:rPr>
          <w:b/>
          <w:color w:val="000000"/>
        </w:rPr>
      </w:pPr>
      <w:r>
        <w:rPr>
          <w:b/>
          <w:color w:val="000000"/>
        </w:rPr>
        <w:t>Отчет</w:t>
      </w:r>
      <w:r>
        <w:rPr>
          <w:color w:val="000000"/>
        </w:rPr>
        <w:t xml:space="preserve"> о состоянии, использовании и охране водных ресурсов Амурской области за 1997 г. - Благовещенск: КПР АО, 1998. - 1 кн. -91 с. ///АТГФ-26117</w:t>
      </w:r>
    </w:p>
    <w:p>
      <w:pPr>
        <w:pStyle w:val="Normal"/>
        <w:ind w:firstLine="720" w:end="0"/>
        <w:jc w:val="both"/>
        <w:rPr>
          <w:color w:val="000000"/>
        </w:rPr>
      </w:pPr>
      <w:r>
        <w:rPr>
          <w:b/>
          <w:color w:val="000000"/>
        </w:rPr>
        <w:t xml:space="preserve">Отчет </w:t>
      </w:r>
      <w:r>
        <w:rPr>
          <w:color w:val="000000"/>
        </w:rPr>
        <w:t>о состоянии, использовании и охране водных ресурсов Амурской области</w:t>
      </w:r>
      <w:r>
        <w:rPr>
          <w:b/>
          <w:color w:val="000000"/>
        </w:rPr>
        <w:t xml:space="preserve"> за 1998</w:t>
      </w:r>
      <w:r>
        <w:rPr>
          <w:color w:val="000000"/>
        </w:rPr>
        <w:t xml:space="preserve"> г. - Благовещенск: КПР АО, 1999. - 48 с. ///АТГФ-26256-1</w:t>
      </w:r>
    </w:p>
    <w:p>
      <w:pPr>
        <w:pStyle w:val="BodyTextIndent3"/>
        <w:ind w:firstLine="720" w:end="0"/>
        <w:rPr>
          <w:color w:val="000000"/>
        </w:rPr>
      </w:pPr>
      <w:r>
        <w:rPr>
          <w:color w:val="000000"/>
        </w:rPr>
        <w:t>Отчет об</w:t>
      </w:r>
      <w:r>
        <w:rPr>
          <w:b w:val="false"/>
          <w:color w:val="000000"/>
        </w:rPr>
        <w:t xml:space="preserve"> основной деятельности ПГО "Таежгеология" по геологоразведочным работам за 1988 г. - ПГО "Таежгеология", 1989. - 125 с. /// АмурТГФ-24279</w:t>
      </w:r>
    </w:p>
    <w:p>
      <w:pPr>
        <w:pStyle w:val="BodyTextIndent3"/>
        <w:ind w:firstLine="720" w:end="0"/>
        <w:rPr>
          <w:color w:val="000000"/>
        </w:rPr>
      </w:pPr>
      <w:r>
        <w:rPr>
          <w:color w:val="000000"/>
        </w:rPr>
        <w:t>Отчет по</w:t>
      </w:r>
      <w:r>
        <w:rPr>
          <w:b w:val="false"/>
          <w:color w:val="000000"/>
        </w:rPr>
        <w:t xml:space="preserve"> геологоразведочным работам комбината "Амуролово" за 1951 г. – Благовещенск, 1952. – 49 л., 14 гр.пр.///АТГФ-3671</w:t>
      </w:r>
    </w:p>
    <w:p>
      <w:pPr>
        <w:pStyle w:val="Normal"/>
        <w:ind w:firstLine="720" w:end="0"/>
        <w:jc w:val="both"/>
        <w:rPr>
          <w:color w:val="000000"/>
        </w:rPr>
      </w:pPr>
      <w:r>
        <w:rPr>
          <w:color w:val="000000"/>
        </w:rPr>
        <w:t xml:space="preserve">Отчет по испытанию в бетоне керамзитового заполнителя, изготовленного из сырья Благовещенского месторождения Амурской области. Москва-Красково: РОСНИИМС, 1960. 1кн. - 17 с. /// АмурТГФ - 8773. авт, Благовещенск, АПИ/глины, АПИ/керамзит, АМО/Благовещенское м-ие </w:t>
      </w:r>
    </w:p>
    <w:p>
      <w:pPr>
        <w:pStyle w:val="BodyTextIndent3"/>
        <w:ind w:firstLine="720" w:end="0"/>
        <w:rPr>
          <w:color w:val="000000"/>
        </w:rPr>
      </w:pPr>
      <w:r>
        <w:rPr>
          <w:color w:val="000000"/>
        </w:rPr>
        <w:t xml:space="preserve">Отчет по испытанию </w:t>
      </w:r>
      <w:r>
        <w:rPr>
          <w:b w:val="false"/>
          <w:color w:val="000000"/>
        </w:rPr>
        <w:t>сырья Старо-Райчихинского м-ния Амурской области на производство керамзитового заполнителя (Красковский опытный завод). - Красково: ВНИИСТРОМ, 1959. – 72 л. ///АТГФ-8059</w:t>
      </w:r>
    </w:p>
    <w:p>
      <w:pPr>
        <w:pStyle w:val="Normal"/>
        <w:ind w:firstLine="720" w:end="0"/>
        <w:jc w:val="both"/>
        <w:rPr>
          <w:color w:val="000000"/>
        </w:rPr>
      </w:pPr>
      <w:r>
        <w:rPr>
          <w:color w:val="000000"/>
        </w:rPr>
        <w:t xml:space="preserve">Отчет по исследованию глин и суглинков Ново-Троицкого месторождения, отобранных в районе села Белогорье Амурской области. - Москва-Красково: Красковский опытный завод, 1955. - 85 л. ///АТГФ-4953, авт, АПИ/глина, АПИ/суглинок, АМО/Новотроицкое </w:t>
      </w:r>
    </w:p>
    <w:p>
      <w:pPr>
        <w:pStyle w:val="BodyTextIndent3"/>
        <w:ind w:firstLine="720" w:end="0"/>
        <w:rPr>
          <w:color w:val="000000"/>
        </w:rPr>
      </w:pPr>
      <w:r>
        <w:rPr>
          <w:color w:val="000000"/>
        </w:rPr>
        <w:t xml:space="preserve">Отчет по </w:t>
      </w:r>
      <w:r>
        <w:rPr>
          <w:b w:val="false"/>
          <w:color w:val="000000"/>
        </w:rPr>
        <w:t>исследованию глинистого сырья Тындинского м-ния Амурской области на пригодность для производства лицевого кирпича. – Красково: ВНИИСТРОМ, 1983. – 56 л. ///АТГФ-20011, од52771 (35 Мб).</w:t>
      </w:r>
    </w:p>
    <w:p>
      <w:pPr>
        <w:pStyle w:val="Normal"/>
        <w:ind w:firstLine="720" w:end="0"/>
        <w:jc w:val="both"/>
        <w:rPr>
          <w:color w:val="000000"/>
        </w:rPr>
      </w:pPr>
      <w:r>
        <w:rPr>
          <w:color w:val="000000"/>
        </w:rPr>
        <w:t xml:space="preserve">Отчет по исследованию известняков Алексеевского месторождения Амурской области. - Москва-Красково: Красковский опытный завод, 1955. - 24 л. ///АТГФ-4955, авт, АПИ/известняки, АММ/Алексеевское. </w:t>
      </w:r>
    </w:p>
    <w:p>
      <w:pPr>
        <w:pStyle w:val="Normal"/>
        <w:ind w:firstLine="720" w:end="0"/>
        <w:jc w:val="both"/>
        <w:rPr>
          <w:color w:val="000000"/>
        </w:rPr>
      </w:pPr>
      <w:r>
        <w:rPr>
          <w:color w:val="000000"/>
        </w:rPr>
        <w:t xml:space="preserve">Отчет по исследованию сырья Благовещенского месторождения Амурской области на керамзит. Москва-Красково: РОСНИИМС, 1960. 1 кн. - 36 с. /// АмурТГФ - 8772. авт, Благовещенск, АПИ/глины, АПИ/керамзит, АМО/Благовещенское м-ие. </w:t>
      </w:r>
    </w:p>
    <w:p>
      <w:pPr>
        <w:pStyle w:val="BodyTextIndent3"/>
        <w:ind w:firstLine="720" w:end="0"/>
        <w:rPr>
          <w:b/>
          <w:color w:val="000000"/>
        </w:rPr>
      </w:pPr>
      <w:r>
        <w:rPr>
          <w:color w:val="000000"/>
        </w:rPr>
        <w:t>Отчет по исследованию</w:t>
      </w:r>
      <w:r>
        <w:rPr>
          <w:b w:val="false"/>
          <w:color w:val="000000"/>
        </w:rPr>
        <w:t xml:space="preserve"> химического состава известняка Алексеевского месторождения Амурской области. - Красково: ВНИИСТРОМ, 1956. – 34 л. ///АТГФ-7193</w:t>
      </w:r>
    </w:p>
    <w:p>
      <w:pPr>
        <w:pStyle w:val="BodyTextIndent"/>
        <w:ind w:firstLine="720" w:end="0"/>
        <w:rPr>
          <w:b/>
          <w:color w:val="000000"/>
        </w:rPr>
      </w:pPr>
      <w:r>
        <w:rPr>
          <w:b/>
          <w:color w:val="000000"/>
        </w:rPr>
        <w:t>Отчет:</w:t>
      </w:r>
      <w:r>
        <w:rPr>
          <w:color w:val="000000"/>
        </w:rPr>
        <w:t xml:space="preserve"> «Деятельность ООО «Амурбурвод» в рамках областной целевой программы «Строительство, восстановление, ликвидация, консервация водозаборов, устройство водоохранных зон водозаборов в 2005г.». – Благовещенск: ООО «Амурбурвод», 2006. – 1 кн.-33 л. /// АТГФ-27634-3</w:t>
      </w:r>
    </w:p>
    <w:p>
      <w:pPr>
        <w:pStyle w:val="Normal"/>
        <w:ind w:firstLine="720" w:end="0"/>
        <w:jc w:val="both"/>
        <w:rPr>
          <w:b/>
          <w:color w:val="000000"/>
        </w:rPr>
      </w:pPr>
      <w:r>
        <w:rPr>
          <w:b/>
          <w:color w:val="000000"/>
        </w:rPr>
        <w:t>Отчетный баланс</w:t>
      </w:r>
      <w:r>
        <w:rPr>
          <w:color w:val="000000"/>
        </w:rPr>
        <w:t xml:space="preserve"> запасов ГЛИН КИРПИЧНЫХ по Амурской области за 1987 год с пояснительной запиской. - Благовещенск: Амурский облисполком, 1988. - 1 кн. - 2 л. /// АТГФ-21084б-20</w:t>
      </w:r>
    </w:p>
    <w:p>
      <w:pPr>
        <w:pStyle w:val="Normal"/>
        <w:ind w:firstLine="720" w:end="0"/>
        <w:jc w:val="both"/>
        <w:rPr>
          <w:b/>
          <w:color w:val="000000"/>
        </w:rPr>
      </w:pPr>
      <w:r>
        <w:rPr>
          <w:b/>
          <w:color w:val="000000"/>
        </w:rPr>
        <w:t>Отчетный баланс</w:t>
      </w:r>
      <w:r>
        <w:rPr>
          <w:color w:val="000000"/>
        </w:rPr>
        <w:t xml:space="preserve"> запасов ГЛИН ОГНЕУПОРНЫХ по Юхта-Бузулинскому месторождению за 1987 год с пояснительной запиской. - Бузули: Бузулинский керамич. завод, 1988. - 1 кн. - 2 л. /// АТГФ-21084б-5</w:t>
      </w:r>
    </w:p>
    <w:p>
      <w:pPr>
        <w:pStyle w:val="Normal"/>
        <w:ind w:firstLine="720" w:end="0"/>
        <w:jc w:val="both"/>
        <w:rPr>
          <w:b/>
          <w:color w:val="000000"/>
        </w:rPr>
      </w:pPr>
      <w:r>
        <w:rPr>
          <w:b/>
          <w:color w:val="000000"/>
        </w:rPr>
        <w:t>Отчетный баланс</w:t>
      </w:r>
      <w:r>
        <w:rPr>
          <w:color w:val="000000"/>
        </w:rPr>
        <w:t xml:space="preserve"> запасов ГЛИНЫ за 1987 год по Возжаевскому месторождению с пояснительной запиской. - Возжаевка: Возжаевский ССК, 1988. - 1 кн. - 3 л. /// АТГФ-21084б-4</w:t>
      </w:r>
    </w:p>
    <w:p>
      <w:pPr>
        <w:pStyle w:val="Normal"/>
        <w:ind w:firstLine="720" w:end="0"/>
        <w:jc w:val="both"/>
        <w:rPr>
          <w:b/>
          <w:color w:val="000000"/>
        </w:rPr>
      </w:pPr>
      <w:r>
        <w:rPr>
          <w:b/>
          <w:color w:val="000000"/>
        </w:rPr>
        <w:t>Отчетный баланс</w:t>
      </w:r>
      <w:r>
        <w:rPr>
          <w:color w:val="000000"/>
        </w:rPr>
        <w:t xml:space="preserve"> запасов ГРАНИТОВ Далдыканского месторождения за 1987 год с пояснительной запиской. - Новобурейский: Бурейский камен. карьер, 1988.- 1 кн. - 2 л. /// АТГФ-21084б-11</w:t>
      </w:r>
    </w:p>
    <w:p>
      <w:pPr>
        <w:pStyle w:val="Normal"/>
        <w:ind w:firstLine="720" w:end="0"/>
        <w:jc w:val="both"/>
        <w:rPr>
          <w:b/>
          <w:color w:val="000000"/>
        </w:rPr>
      </w:pPr>
      <w:r>
        <w:rPr>
          <w:b/>
          <w:color w:val="000000"/>
        </w:rPr>
        <w:t>Отчетный баланс</w:t>
      </w:r>
      <w:r>
        <w:rPr>
          <w:color w:val="000000"/>
        </w:rPr>
        <w:t xml:space="preserve"> запасов за 1987 г. по Талданскому (кварцевые порфириты) и Аргинскому (песчано-гравийная смесь) карьерам с пояснительной запиской. - Чита: Упр-ие Забайк. ж.д., 1988. - 1 кн. - 3 л. /// АТГФ-21084б-2</w:t>
      </w:r>
    </w:p>
    <w:p>
      <w:pPr>
        <w:pStyle w:val="Normal"/>
        <w:ind w:firstLine="720" w:end="0"/>
        <w:jc w:val="both"/>
        <w:rPr>
          <w:b/>
          <w:color w:val="000000"/>
        </w:rPr>
      </w:pPr>
      <w:r>
        <w:rPr>
          <w:b/>
          <w:color w:val="000000"/>
        </w:rPr>
        <w:t>Отчетный баланс</w:t>
      </w:r>
      <w:r>
        <w:rPr>
          <w:color w:val="000000"/>
        </w:rPr>
        <w:t xml:space="preserve"> запасов золота за 1957 г. по Амурской комплексной экспедиции конторы “Амурзолоторазведка”. - Свободный, 1958. - 10 л., прот.- 3 с. /// АТГФ-7234-1,2 (Св.-786)</w:t>
      </w:r>
    </w:p>
    <w:p>
      <w:pPr>
        <w:pStyle w:val="Normal"/>
        <w:ind w:firstLine="720" w:end="0"/>
        <w:jc w:val="both"/>
        <w:rPr>
          <w:color w:val="000000"/>
        </w:rPr>
      </w:pPr>
      <w:r>
        <w:rPr>
          <w:b/>
          <w:color w:val="000000"/>
        </w:rPr>
        <w:t>Отчетный баланс</w:t>
      </w:r>
      <w:r>
        <w:rPr>
          <w:color w:val="000000"/>
        </w:rPr>
        <w:t xml:space="preserve"> запасов </w:t>
      </w:r>
      <w:r>
        <w:rPr>
          <w:color w:val="000000"/>
          <w:u w:val="single"/>
        </w:rPr>
        <w:t>золота</w:t>
      </w:r>
      <w:r>
        <w:rPr>
          <w:color w:val="000000"/>
        </w:rPr>
        <w:t xml:space="preserve"> на 01.01.1961 г. по Амурской комплексной экспедиции. - Свободный: АКЭ, 1961. - 8 л. /// АТГФ-9537-1/б</w:t>
      </w:r>
    </w:p>
    <w:p>
      <w:pPr>
        <w:pStyle w:val="Normal"/>
        <w:tabs>
          <w:tab w:val="clear" w:pos="720"/>
          <w:tab w:val="left" w:pos="1418" w:leader="none"/>
          <w:tab w:val="left" w:pos="9356" w:leader="none"/>
        </w:tabs>
        <w:ind w:firstLine="720" w:end="0"/>
        <w:jc w:val="both"/>
        <w:rPr>
          <w:b/>
          <w:color w:val="000000"/>
        </w:rPr>
      </w:pPr>
      <w:r>
        <w:rPr>
          <w:color w:val="000000"/>
        </w:rPr>
        <w:t>Отчетный баланс запасов золота по состоянию на 1.01.1960 г. - 8 кн. /// АТГФ-9536 (вх. 24759-10)</w:t>
      </w:r>
    </w:p>
    <w:p>
      <w:pPr>
        <w:pStyle w:val="Normal"/>
        <w:widowControl w:val="false"/>
        <w:autoSpaceDE w:val="false"/>
        <w:ind w:firstLine="720" w:end="0"/>
        <w:jc w:val="both"/>
        <w:rPr>
          <w:b w:val="false"/>
          <w:color w:val="000000"/>
        </w:rPr>
      </w:pPr>
      <w:r>
        <w:rPr>
          <w:b/>
          <w:color w:val="000000"/>
        </w:rPr>
        <w:t>Отчетный баланс</w:t>
      </w:r>
      <w:r>
        <w:rPr>
          <w:color w:val="000000"/>
        </w:rPr>
        <w:t xml:space="preserve"> запасов ЗОЛОТА по состоянию на 1/1-1972 г. по комбинату Амурзолото с обьяснительной запиской. - Свободный: Амурзолото, 1972. - 2 кн.-265 л.(75+190). /// АТГФ-14835-2б</w:t>
      </w:r>
    </w:p>
    <w:p>
      <w:pPr>
        <w:pStyle w:val="BodyTextIndent3"/>
        <w:tabs>
          <w:tab w:val="left" w:pos="1418" w:leader="none"/>
          <w:tab w:val="left" w:pos="1560" w:leader="none"/>
          <w:tab w:val="left" w:pos="9356" w:leader="none"/>
        </w:tabs>
        <w:ind w:firstLine="720" w:end="0"/>
        <w:rPr>
          <w:b/>
          <w:color w:val="000000"/>
        </w:rPr>
      </w:pPr>
      <w:r>
        <w:rPr>
          <w:b w:val="false"/>
          <w:color w:val="000000"/>
        </w:rPr>
        <w:t>Отчетный баланс запасов золота по тр. Амурзолото по состоянию на 1.01.1958 г. - 2 кн.. /// АТГФ-009534 (вх. 24759-10)</w:t>
      </w:r>
    </w:p>
    <w:p>
      <w:pPr>
        <w:pStyle w:val="Normal"/>
        <w:ind w:firstLine="720" w:end="0"/>
        <w:jc w:val="both"/>
        <w:rPr>
          <w:b/>
          <w:color w:val="000000"/>
        </w:rPr>
      </w:pPr>
      <w:r>
        <w:rPr>
          <w:b/>
          <w:color w:val="000000"/>
        </w:rPr>
        <w:t>Отчетный баланс</w:t>
      </w:r>
      <w:r>
        <w:rPr>
          <w:color w:val="000000"/>
        </w:rPr>
        <w:t xml:space="preserve"> запасов кварц-полевашпатовых каолинсодержащих песков по Чалганскому м-ю за 1987 год с пояснительной запиской - Чалганы: Чалгановский каолин. комбинат, 1988. - 1 кн. - 5 л. /// АТГФ-21084б-12</w:t>
      </w:r>
    </w:p>
    <w:p>
      <w:pPr>
        <w:pStyle w:val="Normal"/>
        <w:ind w:firstLine="720" w:end="0"/>
        <w:jc w:val="both"/>
        <w:rPr>
          <w:b/>
          <w:color w:val="000000"/>
        </w:rPr>
      </w:pPr>
      <w:r>
        <w:rPr>
          <w:b/>
          <w:color w:val="000000"/>
        </w:rPr>
        <w:t>Отчетный баланс</w:t>
      </w:r>
      <w:r>
        <w:rPr>
          <w:color w:val="000000"/>
        </w:rPr>
        <w:t xml:space="preserve"> запасов КВАРЦЕВЫХ ПЕСКОВ для стекольного сырья по Антоновскому месторождению за 1987 год с пояснительной запиской. - Райчихинск: Райчих. карьероупр-ие, 1988. - 1 кн. - 5 л. /// АТГФ-21084б-6</w:t>
      </w:r>
    </w:p>
    <w:p>
      <w:pPr>
        <w:pStyle w:val="Normal"/>
        <w:ind w:firstLine="720" w:end="0"/>
        <w:jc w:val="both"/>
        <w:rPr>
          <w:b/>
          <w:color w:val="000000"/>
        </w:rPr>
      </w:pPr>
      <w:r>
        <w:rPr>
          <w:b/>
          <w:color w:val="000000"/>
        </w:rPr>
        <w:t>Отчетный баланс</w:t>
      </w:r>
      <w:r>
        <w:rPr>
          <w:color w:val="000000"/>
        </w:rPr>
        <w:t xml:space="preserve"> запасов НЕМЕТАЛЛОВ по Амурской области за 1966 год. - Хабаровск: ДВГУ, 1967. - 5 кн.- 29 л., 1 гр.пр. /// АТГФ-12530-8</w:t>
      </w:r>
    </w:p>
    <w:p>
      <w:pPr>
        <w:pStyle w:val="Normal"/>
        <w:ind w:firstLine="720" w:end="0"/>
        <w:jc w:val="both"/>
        <w:rPr>
          <w:b/>
          <w:color w:val="000000"/>
        </w:rPr>
      </w:pPr>
      <w:r>
        <w:rPr>
          <w:b/>
          <w:color w:val="000000"/>
        </w:rPr>
        <w:t xml:space="preserve">Отчетный баланс </w:t>
      </w:r>
      <w:r>
        <w:rPr>
          <w:color w:val="000000"/>
        </w:rPr>
        <w:t>запасов по Гальчиминскому месторождению ОГНЕУПОРНЫХ ГЛИН за 1966 г. - Дамбуки: Дамбукинский пр-к, 1967. - 10 л., 1 гр.пр. /// АТГФ-12530-8</w:t>
      </w:r>
    </w:p>
    <w:p>
      <w:pPr>
        <w:pStyle w:val="Normal"/>
        <w:ind w:firstLine="720" w:end="0"/>
        <w:jc w:val="both"/>
        <w:rPr>
          <w:b/>
          <w:color w:val="000000"/>
        </w:rPr>
      </w:pPr>
      <w:r>
        <w:rPr>
          <w:b/>
          <w:color w:val="000000"/>
        </w:rPr>
        <w:t>Отчетный баланс</w:t>
      </w:r>
      <w:r>
        <w:rPr>
          <w:color w:val="000000"/>
        </w:rPr>
        <w:t xml:space="preserve"> запасов полезных ископаемых за 1987 г. по Северошимановскому карьеру (граниты, диориты). - Шимановск: Шимановский щебзавод, 1988. - 1 кн. - 1 л. /// АТГФ-21084б-3</w:t>
      </w:r>
    </w:p>
    <w:p>
      <w:pPr>
        <w:pStyle w:val="Normal"/>
        <w:ind w:firstLine="720" w:end="0"/>
        <w:jc w:val="both"/>
        <w:rPr>
          <w:b/>
          <w:color w:val="000000"/>
        </w:rPr>
      </w:pPr>
      <w:r>
        <w:rPr>
          <w:b/>
          <w:color w:val="000000"/>
        </w:rPr>
        <w:t>Отчетный баланс</w:t>
      </w:r>
      <w:r>
        <w:rPr>
          <w:color w:val="000000"/>
        </w:rPr>
        <w:t xml:space="preserve"> запасов полезных ископаемых за 1987 год с объяснительной запиской по объединению "Амурстройматериалы". - Благовещенск: Амурстройматериалы, 1988. - 1 кн. - 6 л. /// АТГФ-21084б-19</w:t>
      </w:r>
    </w:p>
    <w:p>
      <w:pPr>
        <w:pStyle w:val="Normal"/>
        <w:ind w:firstLine="720" w:end="0"/>
        <w:jc w:val="both"/>
        <w:rPr>
          <w:b/>
          <w:color w:val="000000"/>
        </w:rPr>
      </w:pPr>
      <w:r>
        <w:rPr>
          <w:b/>
          <w:color w:val="000000"/>
        </w:rPr>
        <w:t>Отчетный баланс</w:t>
      </w:r>
      <w:r>
        <w:rPr>
          <w:color w:val="000000"/>
        </w:rPr>
        <w:t xml:space="preserve"> запасов полезных ископаемых по Государственному золотодобывающему предприятию «Майское» (Компания «Амурзолото, ЛТД») на 01.01.1993 г. с пояснительной запиской. – п.Майское-Свободный: «Амурзолото, ЛТД», 1993. - 1 кн. - 8 л. /// АТГФ-24737-4.</w:t>
      </w:r>
    </w:p>
    <w:p>
      <w:pPr>
        <w:pStyle w:val="Normal"/>
        <w:ind w:firstLine="720" w:end="0"/>
        <w:jc w:val="both"/>
        <w:rPr>
          <w:b/>
          <w:color w:val="000000"/>
        </w:rPr>
      </w:pPr>
      <w:r>
        <w:rPr>
          <w:b/>
          <w:color w:val="000000"/>
        </w:rPr>
        <w:t>Отчетный баланс</w:t>
      </w:r>
      <w:r>
        <w:rPr>
          <w:color w:val="000000"/>
        </w:rPr>
        <w:t xml:space="preserve"> запасов полезных ископаемых по с/а «Приамурье» за 1992 г. (россыпное золото). – п.Тыгда: АО «Туманов и К</w:t>
      </w:r>
      <w:r>
        <w:rPr>
          <w:color w:val="000000"/>
          <w:vertAlign w:val="superscript"/>
        </w:rPr>
        <w:t>о</w:t>
      </w:r>
      <w:r>
        <w:rPr>
          <w:color w:val="000000"/>
        </w:rPr>
        <w:t>», 1993. - 1 кн. - 1 л. ///АТГФ-24737-26</w:t>
      </w:r>
    </w:p>
    <w:p>
      <w:pPr>
        <w:pStyle w:val="Normal"/>
        <w:ind w:firstLine="720" w:end="0"/>
        <w:jc w:val="both"/>
        <w:rPr>
          <w:b/>
          <w:color w:val="000000"/>
        </w:rPr>
      </w:pPr>
      <w:r>
        <w:rPr>
          <w:b/>
          <w:color w:val="000000"/>
        </w:rPr>
        <w:t>Отчетный баланс</w:t>
      </w:r>
      <w:r>
        <w:rPr>
          <w:color w:val="000000"/>
        </w:rPr>
        <w:t xml:space="preserve"> запасов полезных ископаемых по форме 5-гр</w:t>
      </w:r>
      <w:r>
        <w:rPr>
          <w:b/>
          <w:color w:val="000000"/>
        </w:rPr>
        <w:t xml:space="preserve"> </w:t>
      </w:r>
      <w:r>
        <w:rPr>
          <w:color w:val="000000"/>
        </w:rPr>
        <w:t xml:space="preserve">за 1991 год. Золото россыпное. - Благовещенск: ГГП “Амургеология”, 1992. - 2 кн.- 71 с. ///АТГФ-26101, авт, ндпо, амб/91 </w:t>
      </w:r>
    </w:p>
    <w:p>
      <w:pPr>
        <w:pStyle w:val="Normal"/>
        <w:ind w:firstLine="720" w:end="0"/>
        <w:jc w:val="both"/>
        <w:rPr>
          <w:b/>
          <w:color w:val="000000"/>
        </w:rPr>
      </w:pPr>
      <w:r>
        <w:rPr>
          <w:b/>
          <w:color w:val="000000"/>
        </w:rPr>
        <w:t>Отчетный баланс</w:t>
      </w:r>
      <w:r>
        <w:rPr>
          <w:color w:val="000000"/>
        </w:rPr>
        <w:t xml:space="preserve"> запасов полезных ископаемых по Шимановскому (граниты, гранодиориты) и Береинскому (глина) месторождениям за 1987 год с пояснительной запиской. - Шимановск: Шимановскстройиндустрия, 1988. - 1 кн.-7 л. /// АТГФ - 21084б-7</w:t>
      </w:r>
    </w:p>
    <w:p>
      <w:pPr>
        <w:pStyle w:val="Normal"/>
        <w:ind w:firstLine="720" w:end="0"/>
        <w:jc w:val="both"/>
        <w:rPr>
          <w:color w:val="000000"/>
        </w:rPr>
      </w:pPr>
      <w:r>
        <w:rPr>
          <w:b/>
          <w:color w:val="000000"/>
        </w:rPr>
        <w:t>Отчетный баланс</w:t>
      </w:r>
      <w:r>
        <w:rPr>
          <w:color w:val="000000"/>
        </w:rPr>
        <w:t xml:space="preserve"> запасов полезных ископаемых с пояснительной запиской с/а «Регион» за 1992 г. (Компания «Амурзолото, ЛТД»). – Свободный: «Амурзолото, ЛТД», 1993. - 1 кн. - 2 л. /// АТГФ-24737-13.</w:t>
      </w:r>
    </w:p>
    <w:p>
      <w:pPr>
        <w:pStyle w:val="BodyTextIndent3"/>
        <w:ind w:firstLine="720" w:end="0"/>
        <w:rPr>
          <w:color w:val="000000"/>
        </w:rPr>
      </w:pPr>
      <w:r>
        <w:rPr>
          <w:color w:val="000000"/>
        </w:rPr>
        <w:t>Отчетный баланс</w:t>
      </w:r>
      <w:r>
        <w:rPr>
          <w:b w:val="false"/>
          <w:color w:val="000000"/>
        </w:rPr>
        <w:t xml:space="preserve"> запасов россыпного золота за 1990 г. – Благовещенск: ПГО "Таежгеология", 1991. – 53 с. ///АТГФ-24600</w:t>
      </w:r>
      <w:r>
        <w:rPr>
          <w:b w:val="false"/>
          <w:i/>
          <w:color w:val="000000"/>
        </w:rPr>
        <w:t>б</w:t>
      </w:r>
      <w:r>
        <w:rPr>
          <w:b w:val="false"/>
          <w:color w:val="000000"/>
        </w:rPr>
        <w:t>-1</w:t>
      </w:r>
    </w:p>
    <w:p>
      <w:pPr>
        <w:pStyle w:val="BodyTextIndent3"/>
        <w:ind w:firstLine="720" w:end="0"/>
        <w:rPr>
          <w:b/>
          <w:color w:val="000000"/>
        </w:rPr>
      </w:pPr>
      <w:r>
        <w:rPr>
          <w:color w:val="000000"/>
        </w:rPr>
        <w:t>Отчетный баланс</w:t>
      </w:r>
      <w:r>
        <w:rPr>
          <w:b w:val="false"/>
          <w:color w:val="000000"/>
        </w:rPr>
        <w:t xml:space="preserve"> запасов россыпного золота за 1990 г. – с/а "Сибирь", "Тукурингра", "Олекма". – Соловьевск: Амурзолото, 1991. – 6 с. ///АТГФ-24600</w:t>
      </w:r>
      <w:r>
        <w:rPr>
          <w:b w:val="false"/>
          <w:i/>
          <w:color w:val="000000"/>
        </w:rPr>
        <w:t>б</w:t>
      </w:r>
      <w:r>
        <w:rPr>
          <w:b w:val="false"/>
          <w:color w:val="000000"/>
        </w:rPr>
        <w:t>-4</w:t>
      </w:r>
    </w:p>
    <w:p>
      <w:pPr>
        <w:pStyle w:val="Normal"/>
        <w:ind w:firstLine="720" w:end="0"/>
        <w:jc w:val="both"/>
        <w:rPr>
          <w:b/>
          <w:color w:val="000000"/>
        </w:rPr>
      </w:pPr>
      <w:r>
        <w:rPr>
          <w:b/>
          <w:color w:val="000000"/>
        </w:rPr>
        <w:t>Отчетный баланс</w:t>
      </w:r>
      <w:r>
        <w:rPr>
          <w:color w:val="000000"/>
        </w:rPr>
        <w:t xml:space="preserve"> запасов россыпного золота и пояснительная записка за 1992 г. по артели старателей «Зея» (Компания «Амурзолото, ЛТД»). – Зея-Свободный: «Амурзолото, ЛТД», 1993. - 1 кн.- 19 л. /// АТГФ-24737-8.</w:t>
      </w:r>
    </w:p>
    <w:p>
      <w:pPr>
        <w:pStyle w:val="Normal"/>
        <w:ind w:firstLine="720" w:end="0"/>
        <w:jc w:val="both"/>
        <w:rPr>
          <w:b/>
          <w:bCs/>
          <w:color w:val="000000"/>
          <w:szCs w:val="24"/>
        </w:rPr>
      </w:pPr>
      <w:r>
        <w:rPr>
          <w:b/>
          <w:color w:val="000000"/>
        </w:rPr>
        <w:t xml:space="preserve">Отчетный баланс </w:t>
      </w:r>
      <w:r>
        <w:rPr>
          <w:color w:val="000000"/>
        </w:rPr>
        <w:t>запасов россыпного золота с пояснительной запиской с/а «Восток-1» за 1992 г. (Компания «Амурзолото, ЛТД»). – Зея: «Амурзолото, ЛТД», 1993. - 1 кн.- 24 л. /// АТГФ-24737-11.</w:t>
      </w:r>
    </w:p>
    <w:p>
      <w:pPr>
        <w:pStyle w:val="Normal"/>
        <w:ind w:firstLine="709" w:end="0"/>
        <w:jc w:val="both"/>
        <w:rPr>
          <w:b/>
          <w:color w:val="000000"/>
        </w:rPr>
      </w:pPr>
      <w:r>
        <w:rPr>
          <w:b/>
          <w:bCs/>
          <w:color w:val="000000"/>
          <w:szCs w:val="24"/>
        </w:rPr>
        <w:t xml:space="preserve">Отчетный </w:t>
      </w:r>
      <w:r>
        <w:rPr>
          <w:color w:val="000000"/>
          <w:szCs w:val="24"/>
        </w:rPr>
        <w:t>баланс запасов рудного и россыпного ЗОЛОТА треста Амурзолото на 1.01.1969 г. (форма 5-гр).  - Свободный: Амурзолото, 1969. - 5 кн. - 76 л. (6+10+35+19+6).  /// АТГФ-13786-2</w:t>
      </w:r>
    </w:p>
    <w:p>
      <w:pPr>
        <w:pStyle w:val="Normal"/>
        <w:ind w:firstLine="720" w:end="0"/>
        <w:jc w:val="both"/>
        <w:rPr>
          <w:b/>
          <w:color w:val="000000"/>
        </w:rPr>
      </w:pPr>
      <w:r>
        <w:rPr>
          <w:b/>
          <w:color w:val="000000"/>
        </w:rPr>
        <w:t>Отчетный баланс</w:t>
      </w:r>
      <w:r>
        <w:rPr>
          <w:color w:val="000000"/>
        </w:rPr>
        <w:t xml:space="preserve"> запасов углей по Амурской области на 01.01.1967 г. (сводный и превоисточники). - Хабаровск: ДВГУ, 1967. - 9 кн.- 54 л., 7 гр.пр. /// АТГФ-12530-7</w:t>
      </w:r>
    </w:p>
    <w:p>
      <w:pPr>
        <w:pStyle w:val="Normal"/>
        <w:ind w:firstLine="720" w:end="0"/>
        <w:jc w:val="both"/>
        <w:rPr>
          <w:b/>
          <w:color w:val="000000"/>
        </w:rPr>
      </w:pPr>
      <w:r>
        <w:rPr>
          <w:b/>
          <w:color w:val="000000"/>
        </w:rPr>
        <w:t>Отчетный баланс</w:t>
      </w:r>
      <w:r>
        <w:rPr>
          <w:color w:val="000000"/>
        </w:rPr>
        <w:t xml:space="preserve"> запасов УГЛЯ за 1966 г. по Кивда-Райчихинскому месторождению. - Райчихинск: Дальвостуголь, 1967. - 12 л., 1 гр.пр. /// АТГФ-12530-7</w:t>
      </w:r>
    </w:p>
    <w:p>
      <w:pPr>
        <w:pStyle w:val="Normal"/>
        <w:tabs>
          <w:tab w:val="clear" w:pos="720"/>
          <w:tab w:val="left" w:pos="1418" w:leader="none"/>
          <w:tab w:val="left" w:pos="9356" w:leader="none"/>
        </w:tabs>
        <w:ind w:firstLine="720" w:end="0"/>
        <w:jc w:val="both"/>
        <w:rPr>
          <w:b/>
          <w:color w:val="000000"/>
        </w:rPr>
      </w:pPr>
      <w:r>
        <w:rPr>
          <w:b/>
          <w:color w:val="000000"/>
        </w:rPr>
        <w:t>Отчетный баланс</w:t>
      </w:r>
      <w:r>
        <w:rPr>
          <w:color w:val="000000"/>
        </w:rPr>
        <w:t xml:space="preserve"> запасов угля по состоянию на 1.01.1960 г. - 2 кн., 2 гр.пр. /// АТГФ-009536 (вх. 24759-10)</w:t>
      </w:r>
    </w:p>
    <w:p>
      <w:pPr>
        <w:pStyle w:val="Normal"/>
        <w:ind w:firstLine="720" w:end="0"/>
        <w:jc w:val="both"/>
        <w:rPr>
          <w:color w:val="000000"/>
        </w:rPr>
      </w:pPr>
      <w:r>
        <w:rPr>
          <w:b/>
          <w:color w:val="000000"/>
        </w:rPr>
        <w:t>Отчетный баланс</w:t>
      </w:r>
      <w:r>
        <w:rPr>
          <w:color w:val="000000"/>
        </w:rPr>
        <w:t xml:space="preserve"> по россыпному золоту за 1990 г. по Анадырьской ГРЭ. - Анадырь, 1990. - 9 с. /// АТГФ-24600</w:t>
      </w:r>
      <w:r>
        <w:rPr>
          <w:i/>
          <w:color w:val="000000"/>
        </w:rPr>
        <w:t>б</w:t>
      </w:r>
      <w:r>
        <w:rPr>
          <w:color w:val="000000"/>
        </w:rPr>
        <w:t>-2</w:t>
      </w:r>
    </w:p>
    <w:p>
      <w:pPr>
        <w:pStyle w:val="BodyTextIndent3"/>
        <w:ind w:firstLine="720" w:end="0"/>
        <w:rPr>
          <w:b/>
          <w:color w:val="000000"/>
        </w:rPr>
      </w:pPr>
      <w:r>
        <w:rPr>
          <w:color w:val="000000"/>
        </w:rPr>
        <w:t xml:space="preserve">Охват В.С., Остапенко Л.И. и др., 1972. </w:t>
      </w:r>
      <w:r>
        <w:rPr>
          <w:b w:val="false"/>
          <w:color w:val="000000"/>
        </w:rPr>
        <w:t>Технический отчет по инженерно-геологическим изысканиям под строительство автодорожного моста через р.Джелун по дороге в аэропорт в г.Свободном. – Благовещенск: ДальТИСИЗ, 1972. – 26 л., 13 гр.пр./// АТГФ-14883</w:t>
      </w:r>
    </w:p>
    <w:p>
      <w:pPr>
        <w:pStyle w:val="Normal"/>
        <w:ind w:firstLine="709" w:end="0"/>
        <w:jc w:val="both"/>
        <w:rPr>
          <w:b/>
          <w:color w:val="000000"/>
        </w:rPr>
      </w:pPr>
      <w:r>
        <w:rPr>
          <w:b/>
          <w:color w:val="000000"/>
        </w:rPr>
        <w:t>Павленко М.В. и др., 2019.</w:t>
      </w:r>
      <w:r>
        <w:rPr>
          <w:color w:val="000000"/>
        </w:rPr>
        <w:t xml:space="preserve"> Отчёт о результатах мониторинга состояния и загрязнения окружающей среды на территории объекта размещения отходов «</w:t>
      </w:r>
      <w:r>
        <w:rPr>
          <w:b/>
          <w:color w:val="000000"/>
        </w:rPr>
        <w:t>Полигон складирования промышленных отходов опытного цеха</w:t>
      </w:r>
      <w:r>
        <w:rPr>
          <w:color w:val="000000"/>
        </w:rPr>
        <w:t xml:space="preserve">» АО «Покровский рудник» и в пределах его воздействия на окружающую среду за период работ </w:t>
      </w:r>
      <w:r>
        <w:rPr>
          <w:b/>
          <w:color w:val="000000"/>
        </w:rPr>
        <w:t>2018 г.</w:t>
      </w:r>
      <w:r>
        <w:rPr>
          <w:color w:val="000000"/>
        </w:rPr>
        <w:t xml:space="preserve"> Отчёт по договору с компанией АО «Покровский рудник» от 01.10.2008 г № 12245-08 УК/ПР. – Благовещенск: АО «Покровский рудник», АО «УК Петропавловск», 2019. – 1 кн.-88 л. /// АТГФ-31525-2, од52239 (18 Мб). </w:t>
      </w:r>
      <w:r>
        <w:rPr>
          <w:color w:val="000000"/>
          <w:sz w:val="20"/>
        </w:rPr>
        <w:t xml:space="preserve">адм/Благовещенский р-н; аэ/ГЭМ (Горно-экологический мониторинг территории воздействия Полигона складирования промышленных отходов опытного цеха, </w:t>
      </w:r>
      <w:r>
        <w:rPr>
          <w:b/>
          <w:color w:val="000000"/>
          <w:sz w:val="20"/>
        </w:rPr>
        <w:t>в 4 км от с.Новотроицкое</w:t>
      </w:r>
      <w:r>
        <w:rPr>
          <w:color w:val="000000"/>
          <w:sz w:val="20"/>
        </w:rPr>
        <w:t xml:space="preserve"> по дороге в с.Марково). </w:t>
      </w:r>
    </w:p>
    <w:p>
      <w:pPr>
        <w:pStyle w:val="Normal"/>
        <w:ind w:firstLine="720" w:end="0"/>
        <w:jc w:val="both"/>
        <w:rPr>
          <w:b/>
          <w:color w:val="000000"/>
        </w:rPr>
      </w:pPr>
      <w:r>
        <w:rPr>
          <w:b/>
          <w:color w:val="000000"/>
        </w:rPr>
        <w:t>Павленко М.В., 1954.</w:t>
      </w:r>
      <w:r>
        <w:rPr>
          <w:color w:val="000000"/>
        </w:rPr>
        <w:t xml:space="preserve"> Отчет по попутным поискам партии № 503 в Верхне-Амурском районе в 1953 г. - Хабаровск: ДВГУ, 1954. - 6 с., 2 гр.пр. ///АТГФ-6119 </w:t>
      </w:r>
    </w:p>
    <w:p>
      <w:pPr>
        <w:pStyle w:val="Normal"/>
        <w:ind w:firstLine="720" w:end="0"/>
        <w:jc w:val="both"/>
        <w:rPr>
          <w:color w:val="000000"/>
        </w:rPr>
      </w:pPr>
      <w:r>
        <w:rPr>
          <w:b/>
          <w:color w:val="000000"/>
        </w:rPr>
        <w:t>Павленко М.В., 1955.</w:t>
      </w:r>
      <w:r>
        <w:rPr>
          <w:color w:val="000000"/>
        </w:rPr>
        <w:t xml:space="preserve"> Отчет о ГПР в районе Золотогорского железорудного месторождения в 1953-1954 гг. (Золотогорская партия № 536). - Хабаровск: ДВГУ, 1955. – 1 папка: 2 кн.-85 л. (81+4), 18 гр.пр. /// АТГФ-4642, од50234, Арх.394(Хаб.)</w:t>
      </w:r>
    </w:p>
    <w:p>
      <w:pPr>
        <w:pStyle w:val="313"/>
        <w:ind w:firstLine="720" w:end="0"/>
        <w:rPr>
          <w:color w:val="000000"/>
        </w:rPr>
      </w:pPr>
      <w:r>
        <w:rPr>
          <w:color w:val="000000"/>
        </w:rPr>
        <w:t xml:space="preserve">Павленко М.В., 1960. </w:t>
      </w:r>
      <w:r>
        <w:rPr>
          <w:b w:val="false"/>
          <w:color w:val="000000"/>
        </w:rPr>
        <w:t>Геологическое строение северо-западной части листа N-52-XIX (Усть-Урканская партия, 1959 г.). – Хабаровск: ДВГУ, 1960. – 3 кн.-469 л. (334+125+7), 13 гр.пр. /// АТГФ-8389, Арх.820хаб.</w:t>
      </w:r>
    </w:p>
    <w:p>
      <w:pPr>
        <w:pStyle w:val="313"/>
        <w:ind w:firstLine="720" w:end="0"/>
        <w:rPr>
          <w:color w:val="000000"/>
        </w:rPr>
      </w:pPr>
      <w:r>
        <w:rPr>
          <w:color w:val="000000"/>
        </w:rPr>
        <w:t xml:space="preserve">Павленко М.В., 1962. </w:t>
      </w:r>
      <w:r>
        <w:rPr>
          <w:b w:val="false"/>
          <w:color w:val="000000"/>
        </w:rPr>
        <w:t>Геологическая карта и карта полезных ископаемых СССР м-б 1:200.000 серия Амуро-Зейская N-52-XIX. - Хабаровск: ДВГУ, 1962. – 131 с., 2 гр.пр. ///АТГФ-9526</w:t>
      </w:r>
    </w:p>
    <w:p>
      <w:pPr>
        <w:pStyle w:val="313"/>
        <w:ind w:firstLine="720" w:end="0"/>
        <w:rPr>
          <w:b/>
          <w:color w:val="000000"/>
        </w:rPr>
      </w:pPr>
      <w:r>
        <w:rPr>
          <w:color w:val="000000"/>
        </w:rPr>
        <w:t>Павленко М.В., 1965, 1966.</w:t>
      </w:r>
      <w:r>
        <w:rPr>
          <w:b w:val="false"/>
          <w:color w:val="000000"/>
        </w:rPr>
        <w:t xml:space="preserve"> Государственная геологическая карта СССР м-ба 1:200 000. Серия Амуро-Зейская. Лист N-52-XIX. - М.: Госгеолкомитет, 1965; Мингео СССР, 1966.- 1 кн.- 40 л., 2 гр.пр. /// АТГФ-10890, некомплект: 24376-1,2,3,4,5, 28008; од51172 (карта п.и., 6 Мб).</w:t>
      </w:r>
    </w:p>
    <w:p>
      <w:pPr>
        <w:pStyle w:val="BodyTextIndent"/>
        <w:ind w:firstLine="709" w:end="0"/>
        <w:rPr>
          <w:b/>
          <w:color w:val="000000"/>
        </w:rPr>
      </w:pPr>
      <w:r>
        <w:rPr>
          <w:b/>
          <w:color w:val="000000"/>
        </w:rPr>
        <w:t>Павленко М.В., 1965.</w:t>
      </w:r>
      <w:r>
        <w:rPr>
          <w:color w:val="000000"/>
        </w:rPr>
        <w:t xml:space="preserve"> Учетные карточки, учетные листки, списки и каталоги радиоактивных аномалий по листам N-51, N-52 за 1961 - 1963 годы. - Свободный: АмурРайГРУ, 1965. - 125 с. /// АТГФ-10527, лд50348</w:t>
      </w:r>
    </w:p>
    <w:p>
      <w:pPr>
        <w:pStyle w:val="Normal"/>
        <w:ind w:firstLine="720" w:end="0"/>
        <w:jc w:val="both"/>
        <w:rPr>
          <w:b/>
          <w:color w:val="000000"/>
        </w:rPr>
      </w:pPr>
      <w:r>
        <w:rPr>
          <w:b/>
          <w:color w:val="000000"/>
        </w:rPr>
        <w:t>Павленко М.В., 1967.</w:t>
      </w:r>
      <w:r>
        <w:rPr>
          <w:color w:val="000000"/>
        </w:rPr>
        <w:t xml:space="preserve"> Краткая обьяснительная записка к картам радиометрической изученности за 1965 г. - Хабаровск: ДВТГУ, 1967. - 2 кн.- 412 л. (176+236), 10 л.гр.пр. /// АТГФ-12863, од50201.</w:t>
      </w:r>
    </w:p>
    <w:p>
      <w:pPr>
        <w:pStyle w:val="Normal"/>
        <w:ind w:firstLine="720" w:end="0"/>
        <w:jc w:val="both"/>
        <w:rPr>
          <w:b/>
          <w:color w:val="000000"/>
        </w:rPr>
      </w:pPr>
      <w:r>
        <w:rPr>
          <w:b/>
          <w:color w:val="000000"/>
        </w:rPr>
        <w:t>Павленко М.В., 1967.</w:t>
      </w:r>
      <w:r>
        <w:rPr>
          <w:color w:val="000000"/>
        </w:rPr>
        <w:t xml:space="preserve"> Краткая обьяснительная записка к картам радиометрической изученности за 1966 г. - Хабаровск: ДВТГУ, 1967. - 246 с., 10 гр.пр. /// АТГФ-12865, лд50253. </w:t>
      </w:r>
    </w:p>
    <w:p>
      <w:pPr>
        <w:pStyle w:val="BodyText211"/>
        <w:ind w:firstLine="720" w:end="0"/>
        <w:rPr>
          <w:b/>
          <w:color w:val="000000"/>
        </w:rPr>
      </w:pPr>
      <w:r>
        <w:rPr>
          <w:b/>
          <w:color w:val="000000"/>
        </w:rPr>
        <w:t>Павленко М.В., 1968.</w:t>
      </w:r>
      <w:r>
        <w:rPr>
          <w:color w:val="000000"/>
        </w:rPr>
        <w:t xml:space="preserve"> Краткая объяснительная записка к картам радиометрической изученности за 1967 г. (Листы: О-51, О-53; N-52, 53, 54; М-52, 53, 54 ). - Хабаровск: ДВТГУ, 1968. - 1 кн.- 208 с., 9 гр.пр. /// АТГФ-12949, лд50261</w:t>
      </w:r>
    </w:p>
    <w:p>
      <w:pPr>
        <w:pStyle w:val="BodyText211"/>
        <w:ind w:firstLine="720" w:end="0"/>
        <w:rPr>
          <w:b/>
          <w:color w:val="000000"/>
        </w:rPr>
      </w:pPr>
      <w:r>
        <w:rPr>
          <w:b/>
          <w:color w:val="000000"/>
        </w:rPr>
        <w:t>Павленко М.В., 1969.</w:t>
      </w:r>
      <w:r>
        <w:rPr>
          <w:color w:val="000000"/>
        </w:rPr>
        <w:t xml:space="preserve"> Краткая объяснительная записка к картам радиометрической изученности за 1968 год (листы О-51, О-53, N-52, N-53, N-54, М-52, М-53, М-54). – Хабаровск: ДВТГУ, 1969. – 233 с., 9 гр.пр. ///АТГФ-13491, лд50320</w:t>
      </w:r>
    </w:p>
    <w:p>
      <w:pPr>
        <w:pStyle w:val="Normal"/>
        <w:ind w:firstLine="720" w:end="0"/>
        <w:jc w:val="both"/>
        <w:rPr>
          <w:b/>
          <w:color w:val="000000"/>
        </w:rPr>
      </w:pPr>
      <w:r>
        <w:rPr>
          <w:b/>
          <w:color w:val="000000"/>
        </w:rPr>
        <w:t>Павленко М.В., 1973.</w:t>
      </w:r>
      <w:r>
        <w:rPr>
          <w:color w:val="000000"/>
        </w:rPr>
        <w:t xml:space="preserve"> Списки к картам аэрорадиометрической изученности по территории, обслуживаемой ДВТГУ по состоянию на 1 января 1973 г. - Хабаровск: ДВТГУ, 1973. - 1 кн.- 17 с., 4 гр.пр. /// АТГФ-15821 </w:t>
      </w:r>
    </w:p>
    <w:p>
      <w:pPr>
        <w:pStyle w:val="Normal"/>
        <w:ind w:firstLine="709" w:end="0"/>
        <w:jc w:val="both"/>
        <w:rPr>
          <w:b/>
          <w:color w:val="000000"/>
        </w:rPr>
      </w:pPr>
      <w:r>
        <w:rPr>
          <w:b/>
          <w:color w:val="000000"/>
        </w:rPr>
        <w:t xml:space="preserve">Павленко М.В., 2017. </w:t>
      </w:r>
      <w:r>
        <w:rPr>
          <w:color w:val="000000"/>
        </w:rPr>
        <w:t>Отчёт о результатах мониторинга состояния и загрязнения окружающей среды на территории объекта размещения отходов «</w:t>
      </w:r>
      <w:r>
        <w:rPr>
          <w:b/>
          <w:color w:val="000000"/>
        </w:rPr>
        <w:t xml:space="preserve">Полигон </w:t>
      </w:r>
      <w:r>
        <w:rPr>
          <w:color w:val="000000"/>
        </w:rPr>
        <w:t>складирования промышленных отходов опытного цеха ОАО «Покровский рудник», расположенного в Благовещенском районе Амурской области в 4 км от с.Новотроицкое» и в пределах его воздействия на окружающую среду за период работ 2016 г. – Благовещенск: ОАО «Покровский рудник», 2017. – 1 кн.-25 л. /// АТГФ-31041-2, од51996 накопит.(3,4 Мб).</w:t>
      </w:r>
    </w:p>
    <w:p>
      <w:pPr>
        <w:pStyle w:val="Normal"/>
        <w:ind w:firstLine="720" w:end="0"/>
        <w:jc w:val="both"/>
        <w:rPr>
          <w:color w:val="000000"/>
          <w:sz w:val="24"/>
          <w:szCs w:val="24"/>
        </w:rPr>
      </w:pPr>
      <w:r>
        <w:rPr>
          <w:b/>
          <w:color w:val="000000"/>
        </w:rPr>
        <w:t>Павленко М.В., Павленко П.И., 1955.</w:t>
      </w:r>
      <w:r>
        <w:rPr>
          <w:color w:val="000000"/>
        </w:rPr>
        <w:t xml:space="preserve"> Отчет по попутным поискам Золотогорской партии 536 за 1953-54 гг. - Хабаровск: ДВГУ, 1955. - 14 с., ///АТГФ-6135 </w:t>
      </w:r>
    </w:p>
    <w:p>
      <w:pPr>
        <w:pStyle w:val="313"/>
        <w:ind w:firstLine="720" w:end="0"/>
        <w:rPr>
          <w:b/>
          <w:color w:val="000000"/>
        </w:rPr>
      </w:pPr>
      <w:r>
        <w:rPr>
          <w:color w:val="000000"/>
          <w:sz w:val="24"/>
          <w:szCs w:val="24"/>
        </w:rPr>
        <w:t xml:space="preserve">Павленко М.В., Рассказова М.С., Ломакин В.А., 1961. </w:t>
      </w:r>
      <w:r>
        <w:rPr>
          <w:b w:val="false"/>
          <w:color w:val="000000"/>
          <w:sz w:val="24"/>
          <w:szCs w:val="24"/>
        </w:rPr>
        <w:t>Геологическое строение юго-западной части листа N-52-XIX (Усть-Урканская партия, 1960 г.). Материалы к Государственной геологической карте СССР м-ба 1:200 000. – Хабаровск: ДВГУ, 1960. – 2 кн.-105 л. (99+6), 10 гр. пр. /// АТГФ-8778, Арх.828хаб</w:t>
      </w:r>
    </w:p>
    <w:p>
      <w:pPr>
        <w:pStyle w:val="Normal"/>
        <w:ind w:firstLine="720" w:end="0"/>
        <w:jc w:val="both"/>
        <w:rPr>
          <w:b/>
          <w:bCs/>
          <w:color w:val="000000"/>
        </w:rPr>
      </w:pPr>
      <w:r>
        <w:rPr>
          <w:b/>
          <w:color w:val="000000"/>
        </w:rPr>
        <w:t xml:space="preserve">Павленко М.В., Репняков В.Н., Борисов, 1962. </w:t>
      </w:r>
      <w:r>
        <w:rPr>
          <w:color w:val="000000"/>
        </w:rPr>
        <w:t>Списки рудопроявлений, проявлений минерализации, аномалий, ореолов рассеяния. Учетные карточки. Каталоги радиоактивных, радиогидрогеологических аномалий и ореолов рассеяния урана на листы N-51, N-52, N-54, М-52 за 1961-1962 гг. - Хабаровск: ДВГУ, 1962. – 1 кн. - 215 с. ///АТГФ-8921, од52789-скан.(389 Мб)</w:t>
      </w:r>
    </w:p>
    <w:p>
      <w:pPr>
        <w:pStyle w:val="Normal"/>
        <w:ind w:firstLine="709" w:end="0"/>
        <w:jc w:val="both"/>
        <w:rPr>
          <w:b/>
          <w:color w:val="000000"/>
        </w:rPr>
      </w:pPr>
      <w:r>
        <w:rPr>
          <w:b/>
          <w:bCs/>
          <w:color w:val="000000"/>
        </w:rPr>
        <w:t>Павленко Р.Г., 2015.</w:t>
      </w:r>
      <w:r>
        <w:rPr>
          <w:bCs/>
          <w:color w:val="000000"/>
        </w:rPr>
        <w:t xml:space="preserve"> Отчётный баланс запасов по месторождению природного песка «Сухая протока» по формам 5-гр, 70-тп, 71-тп, 2-лс за 2014 г. (лц.БЛГ 80283 ТР). – Благовещенск: ООО «Компания «БЛОК», 2015. – 1 кн.-25 л. /// АТГФ-29785-38.</w:t>
      </w:r>
    </w:p>
    <w:p>
      <w:pPr>
        <w:pStyle w:val="Normal"/>
        <w:ind w:firstLine="720" w:end="0"/>
        <w:jc w:val="both"/>
        <w:rPr>
          <w:b/>
          <w:color w:val="000000"/>
        </w:rPr>
      </w:pPr>
      <w:r>
        <w:rPr>
          <w:b/>
          <w:color w:val="000000"/>
        </w:rPr>
        <w:t>Павленко Ф.П., и др., 1981.</w:t>
      </w:r>
      <w:r>
        <w:rPr>
          <w:color w:val="000000"/>
        </w:rPr>
        <w:t xml:space="preserve"> Технический отчет по инженерно-геологическим изысканиям на объекте № 7901, площадки № 2, 3. – Благовещенск: АмурТИСИЗ, 1981. – 1 кн. - 78 л. в т.ч. 3 л.гр.пр. /// АТГФ-19307</w:t>
      </w:r>
    </w:p>
    <w:p>
      <w:pPr>
        <w:pStyle w:val="Normal"/>
        <w:ind w:firstLine="720" w:end="0"/>
        <w:jc w:val="both"/>
        <w:rPr>
          <w:b/>
          <w:color w:val="000000"/>
        </w:rPr>
      </w:pPr>
      <w:r>
        <w:rPr>
          <w:b/>
          <w:color w:val="000000"/>
        </w:rPr>
        <w:t>Павлов А.В., 1993</w:t>
      </w:r>
      <w:r>
        <w:rPr>
          <w:color w:val="000000"/>
        </w:rPr>
        <w:t>. Материалы по прирезке к горному отводу по месторождению россыпного золота руч. Ингалим - лп Талам (Селемджинский р-н.). - п.Февральск: а/с «Родина», 1993. - 1 кн.- 8 с., 2 гр.пр. ///АТГФ-26074-4, од51763 (13 Мб).</w:t>
      </w:r>
    </w:p>
    <w:p>
      <w:pPr>
        <w:pStyle w:val="Normal"/>
        <w:ind w:firstLine="720" w:end="0"/>
        <w:jc w:val="both"/>
        <w:rPr>
          <w:b/>
          <w:color w:val="000000"/>
        </w:rPr>
      </w:pPr>
      <w:r>
        <w:rPr>
          <w:b/>
          <w:color w:val="000000"/>
        </w:rPr>
        <w:t>Павлов А.В., 1993.</w:t>
      </w:r>
      <w:r>
        <w:rPr>
          <w:color w:val="000000"/>
        </w:rPr>
        <w:t xml:space="preserve"> Материалы по прирезке к горному отводу по месторождению россыпного золота руч.Стаховский - лп Селемджи. - п.Февральск: а/с «Родина», 1993. - 1 кн.- 7 с., 3 гр.пр. /// АТГФ-26074-5, од51763 (16 Мб).</w:t>
      </w:r>
    </w:p>
    <w:p>
      <w:pPr>
        <w:pStyle w:val="Normal"/>
        <w:ind w:firstLine="720" w:end="0"/>
        <w:jc w:val="both"/>
        <w:rPr>
          <w:color w:val="000000"/>
        </w:rPr>
      </w:pPr>
      <w:r>
        <w:rPr>
          <w:b/>
          <w:color w:val="000000"/>
        </w:rPr>
        <w:t xml:space="preserve">Павлов А.В., 1993. </w:t>
      </w:r>
      <w:r>
        <w:rPr>
          <w:color w:val="000000"/>
        </w:rPr>
        <w:t>Отчетный баланс запасов россыпного золота по артели старателей «Родина» по форме 5-ГР на 01.01.1993 г. (Компания «Амурзолото, ЛТД»). – п.Февральск, 1993. - 1 кн.- 11 л.///АТГФ-24737-21</w:t>
      </w:r>
    </w:p>
    <w:p>
      <w:pPr>
        <w:pStyle w:val="313"/>
        <w:ind w:firstLine="720" w:end="0"/>
        <w:rPr>
          <w:b/>
          <w:color w:val="000000"/>
        </w:rPr>
      </w:pPr>
      <w:r>
        <w:rPr>
          <w:color w:val="000000"/>
        </w:rPr>
        <w:t xml:space="preserve">Павлов А.В., 1994. </w:t>
      </w:r>
      <w:r>
        <w:rPr>
          <w:b w:val="false"/>
          <w:color w:val="000000"/>
        </w:rPr>
        <w:t>Материалы к отчетному балансу запасов золота с/а "Родина" за 1993 год. - Февральск, 1994. - 25 л., 26 гр.пр. /// АТГФ-25052-2</w:t>
      </w:r>
    </w:p>
    <w:p>
      <w:pPr>
        <w:pStyle w:val="Normal"/>
        <w:ind w:firstLine="720" w:end="0"/>
        <w:jc w:val="both"/>
        <w:rPr>
          <w:b/>
          <w:color w:val="000000"/>
        </w:rPr>
      </w:pPr>
      <w:r>
        <w:rPr>
          <w:b/>
          <w:color w:val="000000"/>
        </w:rPr>
        <w:t>Павлов А.В., 1995.</w:t>
      </w:r>
      <w:r>
        <w:rPr>
          <w:color w:val="000000"/>
        </w:rPr>
        <w:t xml:space="preserve"> Материалы к отчетному балансу запасов россыпного золота по с/а "Родина" за 1994 год. - п.Февральск: с/а Родина, 1995. - 3 кн. - 47 л., 12 гр.пр. /// АТГФ - 25273</w:t>
      </w:r>
    </w:p>
    <w:p>
      <w:pPr>
        <w:pStyle w:val="Normal"/>
        <w:ind w:firstLine="720" w:end="0"/>
        <w:jc w:val="both"/>
        <w:rPr>
          <w:b/>
          <w:color w:val="000000"/>
        </w:rPr>
      </w:pPr>
      <w:r>
        <w:rPr>
          <w:b/>
          <w:color w:val="000000"/>
        </w:rPr>
        <w:t>Павлов А.В., 1995.</w:t>
      </w:r>
      <w:r>
        <w:rPr>
          <w:color w:val="000000"/>
        </w:rPr>
        <w:t xml:space="preserve"> Материалы оперативного подсчета запасов россыпного золота месторождения кл.ТАЛАМ (басс.Харги). - Февральск: с/а Родина, 1995. - 2 кн. - 15 с., 3 гр.пр. /// АТГФ-25333</w:t>
      </w:r>
    </w:p>
    <w:p>
      <w:pPr>
        <w:pStyle w:val="Normal"/>
        <w:ind w:firstLine="720" w:end="0"/>
        <w:jc w:val="both"/>
        <w:rPr>
          <w:b/>
          <w:color w:val="000000"/>
        </w:rPr>
      </w:pPr>
      <w:r>
        <w:rPr>
          <w:b/>
          <w:color w:val="000000"/>
        </w:rPr>
        <w:t>Павлов А.В., 1995.</w:t>
      </w:r>
      <w:r>
        <w:rPr>
          <w:color w:val="000000"/>
        </w:rPr>
        <w:t xml:space="preserve"> Материалы оперативного подсчета запасов россыпного золота месторождения кл.ТАЛАМ (басс.Харги). (Cелемджинский р-н, N-53-ХХVI, лц.БЛГ 00169 БЭ). Протокол АмурТКЗ № 48/1 от 08.09.1995 г. - п.Февральск: АОЗТ с/а Родина, 1995. - 2 кн.-15 л. (7+8/прот.), 3/на 3 л.гр.пр. /// АТГФ-25333, од52007 (21 Мб). амо/Талам-лп Талыма.</w:t>
      </w:r>
    </w:p>
    <w:p>
      <w:pPr>
        <w:pStyle w:val="Normal"/>
        <w:ind w:firstLine="720" w:end="0"/>
        <w:jc w:val="both"/>
        <w:rPr>
          <w:b/>
          <w:color w:val="000000"/>
        </w:rPr>
      </w:pPr>
      <w:r>
        <w:rPr>
          <w:b/>
          <w:color w:val="000000"/>
        </w:rPr>
        <w:t>Павлов А.В., 1996.</w:t>
      </w:r>
      <w:r>
        <w:rPr>
          <w:color w:val="000000"/>
        </w:rPr>
        <w:t xml:space="preserve"> Материалы к пересчету запасов россыпного золота по состоянию на 1.01.96 г. с/а "Родина". - п.Февральск: с/а Родина, 1996. - 3 кн. - 41 с., 6 гр.пр. /// АТГФ - 25553</w:t>
      </w:r>
    </w:p>
    <w:p>
      <w:pPr>
        <w:pStyle w:val="Normal"/>
        <w:ind w:firstLine="720" w:end="0"/>
        <w:jc w:val="both"/>
        <w:rPr>
          <w:b/>
          <w:color w:val="000000"/>
        </w:rPr>
      </w:pPr>
      <w:r>
        <w:rPr>
          <w:b/>
          <w:color w:val="000000"/>
        </w:rPr>
        <w:t>Павлов А.В., Кравченко Н.В., 1994.</w:t>
      </w:r>
      <w:r>
        <w:rPr>
          <w:color w:val="000000"/>
        </w:rPr>
        <w:t xml:space="preserve"> Отчет о проведенных опытно-эксплуатационных работах на месторождении россыпного золота кл.Коллективный, левого притока р.Синникан. - п.Февральск: с/а Родина, 1994. - 1 кн.- 9 л., 3 л.гр.пр. /// АТГФ-25231-2 , од51763 (18 Мб)</w:t>
      </w:r>
    </w:p>
    <w:p>
      <w:pPr>
        <w:pStyle w:val="Normal"/>
        <w:ind w:firstLine="720" w:end="0"/>
        <w:jc w:val="both"/>
        <w:rPr>
          <w:b/>
          <w:color w:val="000000"/>
        </w:rPr>
      </w:pPr>
      <w:r>
        <w:rPr>
          <w:b/>
          <w:color w:val="000000"/>
        </w:rPr>
        <w:t>Павлов А.М., 1995.</w:t>
      </w:r>
      <w:r>
        <w:rPr>
          <w:color w:val="000000"/>
        </w:rPr>
        <w:t xml:space="preserve"> Отчет о поисково-ревизионных работах на золото на участке Хорогочи в 1993-95 гг. (Объект Таежный-93). - Хабаровск: Таежная ГЭ, 1995. - 85 с., 16 гр.пр. /// АТГФ - 25294 </w:t>
      </w:r>
    </w:p>
    <w:p>
      <w:pPr>
        <w:pStyle w:val="Normal"/>
        <w:ind w:firstLine="720" w:end="0"/>
        <w:jc w:val="both"/>
        <w:rPr>
          <w:b/>
          <w:color w:val="000000"/>
        </w:rPr>
      </w:pPr>
      <w:r>
        <w:rPr>
          <w:b/>
          <w:color w:val="000000"/>
        </w:rPr>
        <w:t>Павлов А.М., 1998.</w:t>
      </w:r>
      <w:r>
        <w:rPr>
          <w:color w:val="000000"/>
        </w:rPr>
        <w:t xml:space="preserve"> Материалы оперативного подсчета запасов россыпного золота по месторождению в верховьях р.Монголи - лп Ольдоя Б. по состоянию на 1.04.98 г. (Монголийский объект).- п.Тахтамыгда: ЗАО «АГЦ», 1998. - 2 кн.-36 с., 11 гр.пр. ///АТГФ-26142</w:t>
      </w:r>
    </w:p>
    <w:p>
      <w:pPr>
        <w:pStyle w:val="Normal"/>
        <w:ind w:firstLine="720" w:end="0"/>
        <w:jc w:val="both"/>
        <w:rPr>
          <w:b/>
          <w:color w:val="000000"/>
        </w:rPr>
      </w:pPr>
      <w:r>
        <w:rPr>
          <w:b/>
          <w:color w:val="000000"/>
        </w:rPr>
        <w:t>Павлов Г.А., Павлова Н.С., 1964.</w:t>
      </w:r>
      <w:r>
        <w:rPr>
          <w:color w:val="000000"/>
        </w:rPr>
        <w:t xml:space="preserve"> Отчет о результатах геофизических работ, проведенных в р-не Чагоянского полиметалического рудопроявления Чагоянской партией в 1962-63 гг. - Хабаровск: ДВГУ, 1964. – 96 с., 15 гр.пр. ///АТГФ-10598, од52783 (274 МБ).</w:t>
      </w:r>
    </w:p>
    <w:p>
      <w:pPr>
        <w:pStyle w:val="Normal"/>
        <w:ind w:firstLine="720" w:end="0"/>
        <w:jc w:val="both"/>
        <w:rPr>
          <w:b/>
          <w:color w:val="000000"/>
        </w:rPr>
      </w:pPr>
      <w:r>
        <w:rPr>
          <w:b/>
          <w:color w:val="000000"/>
        </w:rPr>
        <w:t>Павлов Е.С., 1962.</w:t>
      </w:r>
      <w:r>
        <w:rPr>
          <w:color w:val="000000"/>
        </w:rPr>
        <w:t xml:space="preserve"> Краткие замечания по посещению Чагоянского свинцово-цинкового месторождения 4 - 5 августа 1962 года. - ВИМС, 1962. /// АТГФ-8087 (- С.1-5), од52789</w:t>
      </w:r>
    </w:p>
    <w:p>
      <w:pPr>
        <w:pStyle w:val="Normal"/>
        <w:ind w:firstLine="720" w:end="0"/>
        <w:jc w:val="both"/>
        <w:rPr>
          <w:b/>
          <w:color w:val="000000"/>
        </w:rPr>
      </w:pPr>
      <w:r>
        <w:rPr>
          <w:b/>
          <w:color w:val="000000"/>
        </w:rPr>
        <w:t>Павлов И.Н., 1932.</w:t>
      </w:r>
      <w:r>
        <w:rPr>
          <w:color w:val="000000"/>
        </w:rPr>
        <w:t xml:space="preserve"> Джалиндинский приисковый р-он. Тындинский р-он Амурской области. Лист N-51. – 1932. – 1 кн. ///АТГФ-143</w:t>
      </w:r>
    </w:p>
    <w:p>
      <w:pPr>
        <w:pStyle w:val="Normal"/>
        <w:ind w:firstLine="720" w:end="0"/>
        <w:jc w:val="both"/>
        <w:rPr>
          <w:b/>
          <w:color w:val="000000"/>
        </w:rPr>
      </w:pPr>
      <w:r>
        <w:rPr>
          <w:b/>
          <w:color w:val="000000"/>
        </w:rPr>
        <w:t>Павлова Н.В., Лужнов В.Л. Борзистая С.И., Кулаков В.В., 1982.</w:t>
      </w:r>
      <w:r>
        <w:rPr>
          <w:color w:val="000000"/>
        </w:rPr>
        <w:t xml:space="preserve"> Отчет о гидрогеологических исследованиях Берегового месторождения грунтовых вод для водоснабжения г. Свободного с подсчетом эксплуатационных запасов. - Свободный: АмурГРЭ, 1982. - 196 с. /// АмурТГФ-19619, лд50338 </w:t>
      </w:r>
    </w:p>
    <w:p>
      <w:pPr>
        <w:pStyle w:val="Normal"/>
        <w:ind w:firstLine="720" w:end="0"/>
        <w:jc w:val="both"/>
        <w:rPr>
          <w:b/>
          <w:color w:val="000000"/>
        </w:rPr>
      </w:pPr>
      <w:r>
        <w:rPr>
          <w:b/>
          <w:color w:val="000000"/>
        </w:rPr>
        <w:t>Павлова Н.С., Павлов Г.А., 1963.</w:t>
      </w:r>
      <w:r>
        <w:rPr>
          <w:color w:val="000000"/>
        </w:rPr>
        <w:t xml:space="preserve"> Отчет о результатах геофизических работ, проведенных в р-не Чагоянского полиметалического рудопроявления Чагоянской партии в 1962 г. - Хабаровск: ДВГУ, 1963. – 93 с., 9 гр.пр. ///АТГФ-9919</w:t>
      </w:r>
    </w:p>
    <w:p>
      <w:pPr>
        <w:pStyle w:val="Normal"/>
        <w:ind w:firstLine="720" w:end="0"/>
        <w:jc w:val="both"/>
        <w:rPr>
          <w:b/>
          <w:bCs/>
          <w:color w:val="000000"/>
        </w:rPr>
      </w:pPr>
      <w:r>
        <w:rPr>
          <w:b/>
          <w:color w:val="000000"/>
        </w:rPr>
        <w:t>Павловский Н.Л., 1973.</w:t>
      </w:r>
      <w:r>
        <w:rPr>
          <w:color w:val="000000"/>
        </w:rPr>
        <w:t xml:space="preserve"> Отчет о результатах аэромагнитной съемки Ушаковской партии за 1972 г. - Хабаровск: ДВГУ, 1973. – 1 кн.- 72 л., 105 л.гр.пр. /// АТГФ-15997, од50181. </w:t>
      </w:r>
    </w:p>
    <w:p>
      <w:pPr>
        <w:pStyle w:val="BodyText"/>
        <w:ind w:firstLine="720" w:end="0"/>
        <w:jc w:val="both"/>
        <w:rPr>
          <w:b/>
          <w:bCs/>
          <w:color w:val="000000"/>
        </w:rPr>
      </w:pPr>
      <w:r>
        <w:rPr>
          <w:b/>
          <w:bCs/>
          <w:color w:val="000000"/>
        </w:rPr>
        <w:t>Павловский Н.Л., 1974.</w:t>
      </w:r>
      <w:r>
        <w:rPr>
          <w:bCs/>
          <w:color w:val="000000"/>
        </w:rPr>
        <w:t xml:space="preserve"> Отчет о результатах аэромагнитной съемки Амурской партии за 1973 г. – Хабаровск: ДВГУ, 1974. – 1 кн.- 47 л., 54 л.гр.пр. /// АТГФ-16464</w:t>
      </w:r>
    </w:p>
    <w:p>
      <w:pPr>
        <w:pStyle w:val="Normal"/>
        <w:widowControl w:val="false"/>
        <w:tabs>
          <w:tab w:val="clear" w:pos="720"/>
          <w:tab w:val="left" w:pos="1560" w:leader="none"/>
        </w:tabs>
        <w:autoSpaceDE w:val="false"/>
        <w:ind w:firstLine="720" w:end="0"/>
        <w:jc w:val="both"/>
        <w:rPr>
          <w:b/>
          <w:bCs/>
          <w:color w:val="000000"/>
        </w:rPr>
      </w:pPr>
      <w:r>
        <w:rPr>
          <w:b/>
          <w:bCs/>
          <w:color w:val="000000"/>
        </w:rPr>
        <w:t xml:space="preserve">Павловский Н.Л., Нагаев С.А., 1970. </w:t>
      </w:r>
      <w:r>
        <w:rPr>
          <w:color w:val="000000"/>
        </w:rPr>
        <w:t>Отчет о результатах аэромагнитной съемки Надеждинской партии за 1969 г. - Хабаровск: ГЭ ДВТГУ, 1970. - 2 кн.-98 л. (92+6), 61 л.гр.пр. /// АТГФ-13415, 14051</w:t>
      </w:r>
    </w:p>
    <w:p>
      <w:pPr>
        <w:pStyle w:val="Normal"/>
        <w:widowControl w:val="false"/>
        <w:tabs>
          <w:tab w:val="clear" w:pos="720"/>
          <w:tab w:val="left" w:pos="1560" w:leader="none"/>
        </w:tabs>
        <w:autoSpaceDE w:val="false"/>
        <w:ind w:firstLine="720" w:end="0"/>
        <w:jc w:val="both"/>
        <w:rPr>
          <w:b/>
          <w:color w:val="000000"/>
        </w:rPr>
      </w:pPr>
      <w:r>
        <w:rPr>
          <w:b/>
          <w:bCs/>
          <w:color w:val="000000"/>
        </w:rPr>
        <w:t xml:space="preserve">Павловский Н.Л., Плотницкий Ю.Е., 1971. </w:t>
      </w:r>
      <w:r>
        <w:rPr>
          <w:color w:val="000000"/>
        </w:rPr>
        <w:t>Отчет о результатах аэромагнитной съёмки Гаринской партии в 1970-71 гг. - Хабаровск: ДВГУ, 1971. - 1 кн.-76 л., 13/148 л.гр.пр. /// АТГФ-14633</w:t>
      </w:r>
    </w:p>
    <w:p>
      <w:pPr>
        <w:pStyle w:val="Normal"/>
        <w:ind w:firstLine="720" w:end="0"/>
        <w:jc w:val="both"/>
        <w:rPr>
          <w:b/>
          <w:color w:val="000000"/>
        </w:rPr>
      </w:pPr>
      <w:r>
        <w:rPr>
          <w:b/>
          <w:color w:val="000000"/>
        </w:rPr>
        <w:t>Павловский Н.Л., Серкин Н.Н. и др., 1978.</w:t>
      </w:r>
      <w:r>
        <w:rPr>
          <w:color w:val="000000"/>
        </w:rPr>
        <w:t xml:space="preserve"> Отчет о результатах аэрогеофизических работ Уркиминской паритии за 1975-77 гг. - Хабаровск: ГФЭ ПГО Дальгеология, 1978. - 2 кн. - 165 с., 271 гр.пр. ///АТГФ-18476, лд50323, 50324. </w:t>
      </w:r>
    </w:p>
    <w:p>
      <w:pPr>
        <w:pStyle w:val="Normal"/>
        <w:ind w:firstLine="720" w:end="0"/>
        <w:jc w:val="both"/>
        <w:rPr>
          <w:b/>
          <w:color w:val="000000"/>
        </w:rPr>
      </w:pPr>
      <w:r>
        <w:rPr>
          <w:b/>
          <w:color w:val="000000"/>
        </w:rPr>
        <w:t>Пагольский Н.Н., Исакова А.И., Нукзарова В.В., 1954.</w:t>
      </w:r>
      <w:r>
        <w:rPr>
          <w:color w:val="000000"/>
        </w:rPr>
        <w:t xml:space="preserve"> Отчет о геологической съемке и поисках в масштабе 1:200 000 в бассейне р.Дагды (левый приток р.Самарги, </w:t>
      </w:r>
      <w:r>
        <w:rPr>
          <w:color w:val="000000"/>
          <w:u w:val="single"/>
        </w:rPr>
        <w:t>Приморский край</w:t>
      </w:r>
      <w:r>
        <w:rPr>
          <w:color w:val="000000"/>
        </w:rPr>
        <w:t>) в 1953 г. – Л.: ВСЕГЕИ, 1954. – 4 кн.- 1496 л. (222+322+450+502), 4 гр.пр. /// АТГФ-4414, од50269, од50270, Арх.663(Хаб.).</w:t>
      </w:r>
    </w:p>
    <w:p>
      <w:pPr>
        <w:pStyle w:val="Normal"/>
        <w:ind w:firstLine="720" w:end="0"/>
        <w:jc w:val="both"/>
        <w:rPr>
          <w:b/>
          <w:color w:val="000000"/>
        </w:rPr>
      </w:pPr>
      <w:r>
        <w:rPr>
          <w:b/>
          <w:color w:val="000000"/>
        </w:rPr>
        <w:t>Падалка Г.П., 1948.</w:t>
      </w:r>
      <w:r>
        <w:rPr>
          <w:color w:val="000000"/>
        </w:rPr>
        <w:t xml:space="preserve"> О закономерностях распределения молибденовых проявлений в связи с рудоносными интрузиями Восточной Сибири. – Л.: ВСЕГЕИ, 1948. – 1 кн.-161 л., 2 гр.пр. /// АТГФ-24962, од50245 </w:t>
      </w:r>
    </w:p>
    <w:p>
      <w:pPr>
        <w:pStyle w:val="Normal"/>
        <w:ind w:firstLine="720" w:end="0"/>
        <w:jc w:val="both"/>
        <w:rPr>
          <w:b/>
          <w:color w:val="000000"/>
        </w:rPr>
      </w:pPr>
      <w:r>
        <w:rPr>
          <w:b/>
          <w:color w:val="000000"/>
        </w:rPr>
        <w:t>Пак А.П., 2001.</w:t>
      </w:r>
      <w:r>
        <w:rPr>
          <w:color w:val="000000"/>
        </w:rPr>
        <w:t xml:space="preserve"> Ежегодник качества поверхностных вод и эффективности проведенных водоохранных мероприятий на территории деятельности Дальневосточного УГМС Росгидромета за 2000 г. – Хабаровск: Дальневосточный ЦМС, 2001. – 1 кн.-62 л. /// АТГФ-27477-1</w:t>
      </w:r>
    </w:p>
    <w:p>
      <w:pPr>
        <w:pStyle w:val="Normal"/>
        <w:ind w:firstLine="720" w:end="0"/>
        <w:jc w:val="both"/>
        <w:rPr>
          <w:b/>
          <w:color w:val="000000"/>
        </w:rPr>
      </w:pPr>
      <w:r>
        <w:rPr>
          <w:b/>
          <w:color w:val="000000"/>
        </w:rPr>
        <w:t>Пак В.А., Васильев И.А., Бомштейн В.Е., Ильин А.А., Лужнов В.Л. и др. , 1998.</w:t>
      </w:r>
      <w:r>
        <w:rPr>
          <w:color w:val="000000"/>
        </w:rPr>
        <w:t xml:space="preserve"> Аналитический обзор работы Комитета природных ресурсов Амурской области. - Благовещенск: КПР АО, 1998. - 111 с. ///АТГФ-26161-3 </w:t>
      </w:r>
    </w:p>
    <w:p>
      <w:pPr>
        <w:pStyle w:val="Normal"/>
        <w:ind w:firstLine="720" w:end="0"/>
        <w:jc w:val="both"/>
        <w:rPr>
          <w:b/>
          <w:color w:val="000000"/>
        </w:rPr>
      </w:pPr>
      <w:r>
        <w:rPr>
          <w:b/>
          <w:color w:val="000000"/>
        </w:rPr>
        <w:t>Пак В.А., Васильев И.А., Капанин В.П., 1997.</w:t>
      </w:r>
      <w:r>
        <w:rPr>
          <w:color w:val="000000"/>
        </w:rPr>
        <w:t xml:space="preserve"> Состояние минерально-сырьевой базы Амурской области, проблемы и перспективы ее развития (материалы к коллегии при администрации Амурской области 22.01.97 г.). - Благовещенск: Амургеолком, 1997. - 17 с. /// АТГФ - 25847-3. авт., ндпо, апи/мин.рес.</w:t>
      </w:r>
    </w:p>
    <w:p>
      <w:pPr>
        <w:pStyle w:val="Normal"/>
        <w:ind w:firstLine="720" w:end="0"/>
        <w:jc w:val="both"/>
        <w:rPr>
          <w:b/>
          <w:color w:val="000000"/>
        </w:rPr>
      </w:pPr>
      <w:r>
        <w:rPr>
          <w:b/>
          <w:color w:val="000000"/>
        </w:rPr>
        <w:t>Пак В.А., Старков Н.А., 1998.</w:t>
      </w:r>
      <w:r>
        <w:rPr>
          <w:color w:val="000000"/>
        </w:rPr>
        <w:t xml:space="preserve"> Порядок составления и прохождения проектно-сметной документации на проведение геологоразведочных работ на территории Амурской области. - Благовещенск: КПР АО, КПГК ААО, 1999. - 7 с. ///АТГФ-26225-6</w:t>
      </w:r>
    </w:p>
    <w:p>
      <w:pPr>
        <w:pStyle w:val="BodyTextIndent"/>
        <w:ind w:firstLine="720" w:end="0"/>
        <w:rPr>
          <w:b/>
          <w:color w:val="000000"/>
        </w:rPr>
      </w:pPr>
      <w:r>
        <w:rPr>
          <w:b/>
          <w:color w:val="000000"/>
        </w:rPr>
        <w:t xml:space="preserve">Пакет оперативной </w:t>
      </w:r>
      <w:r>
        <w:rPr>
          <w:color w:val="000000"/>
        </w:rPr>
        <w:t>геологической информации (ГИС-Атлас).</w:t>
      </w:r>
      <w:r>
        <w:rPr>
          <w:b/>
          <w:color w:val="000000"/>
        </w:rPr>
        <w:t xml:space="preserve"> </w:t>
      </w:r>
      <w:r>
        <w:rPr>
          <w:color w:val="000000"/>
        </w:rPr>
        <w:t>Амурская область. Дальневосточный округ.</w:t>
      </w:r>
      <w:r>
        <w:rPr>
          <w:b/>
          <w:color w:val="000000"/>
        </w:rPr>
        <w:t xml:space="preserve"> </w:t>
      </w:r>
      <w:r>
        <w:rPr>
          <w:color w:val="000000"/>
        </w:rPr>
        <w:t xml:space="preserve">(Гр. «Росгеолфонд» № 1-01-4/58). – Благовещенск – С-Пб.: ФГУГП «Амургеология», 2002. – 13 с. /// АТГФ-27104-4, диск АТГФ-51042 </w:t>
      </w:r>
    </w:p>
    <w:p>
      <w:pPr>
        <w:pStyle w:val="Normal"/>
        <w:ind w:firstLine="720" w:end="0"/>
        <w:jc w:val="both"/>
        <w:rPr>
          <w:b/>
          <w:bCs/>
          <w:color w:val="000000"/>
        </w:rPr>
      </w:pPr>
      <w:r>
        <w:rPr>
          <w:b/>
          <w:color w:val="000000"/>
        </w:rPr>
        <w:t xml:space="preserve">Пакет </w:t>
      </w:r>
      <w:r>
        <w:rPr>
          <w:color w:val="000000"/>
        </w:rPr>
        <w:t xml:space="preserve">оперативной геологической информации (ГИС-Атлас). Дальневосточный федеральный округ. Амурская область. – С-Пб.: ФГУП «ВСЕГЕИ», 2006. – 1 диск. /// АТГФ-од51224 (423 МБ); авт, ндпо, адм/Амурская, амт/информ., амт/ГИС-Атлас, амт/Атласы. </w:t>
      </w:r>
    </w:p>
    <w:p>
      <w:pPr>
        <w:pStyle w:val="Normal"/>
        <w:ind w:firstLine="709" w:end="0"/>
        <w:jc w:val="both"/>
        <w:rPr>
          <w:b/>
          <w:bCs/>
          <w:color w:val="000000"/>
        </w:rPr>
      </w:pPr>
      <w:r>
        <w:rPr>
          <w:b/>
          <w:bCs/>
          <w:color w:val="000000"/>
        </w:rPr>
        <w:t>Пакулов А.Ю., 2013.</w:t>
      </w:r>
      <w:r>
        <w:rPr>
          <w:bCs/>
          <w:color w:val="000000"/>
        </w:rPr>
        <w:t xml:space="preserve"> Отчётный баланс запасов ОРПИ (песок) за 2012 г. по формам 5-гр, 70-тп, 2-лс по объекту «Коса р.Томь, левый берег у с.Междугранка». – Белогорск: МБУ «Единая служба по содержанию дорог и благоустройству г.Белогорск», 2013. – 1 кн.-18 л. /// АТГФ-29303-30. </w:t>
      </w:r>
    </w:p>
    <w:p>
      <w:pPr>
        <w:pStyle w:val="Normal"/>
        <w:ind w:firstLine="709" w:end="0"/>
        <w:jc w:val="both"/>
        <w:rPr>
          <w:b/>
          <w:bCs/>
          <w:color w:val="000000"/>
        </w:rPr>
      </w:pPr>
      <w:r>
        <w:rPr>
          <w:b/>
          <w:bCs/>
          <w:color w:val="000000"/>
        </w:rPr>
        <w:t xml:space="preserve">Пакулов А.Ю., 2014. </w:t>
      </w:r>
      <w:r>
        <w:rPr>
          <w:bCs/>
          <w:color w:val="000000"/>
        </w:rPr>
        <w:t>Отчётный баланс запасов общераспространённых полезных ископаемых (песок) за 2013 г. по формам 5-гр, 70-тп, 2-лс по объекту «Коса р.Томь, левый берег у с.Междугранка». (лц.БЛГ 80278 ТЭ). – Белогорск: МБУ «Единая служба по содержанию дорог и благоустройству г.Белогорск», 2014. – 1 кн.-19 л. /// АТГФ-29529-34.</w:t>
      </w:r>
    </w:p>
    <w:p>
      <w:pPr>
        <w:pStyle w:val="Normal"/>
        <w:ind w:firstLine="709" w:end="0"/>
        <w:jc w:val="both"/>
        <w:rPr>
          <w:b/>
          <w:color w:val="000000"/>
        </w:rPr>
      </w:pPr>
      <w:r>
        <w:rPr>
          <w:b/>
          <w:bCs/>
          <w:color w:val="000000"/>
        </w:rPr>
        <w:t xml:space="preserve">Пакулов А.Ю., 2015. </w:t>
      </w:r>
      <w:r>
        <w:rPr>
          <w:bCs/>
          <w:color w:val="000000"/>
        </w:rPr>
        <w:t>Отчётный баланс запасов общераспространённых полезных ископаемых (песок) за 2014 г. по формам 5-гр, 70-тп, 2-лс по объекту «Коса р.Томь, левый берег у с.Междугранка» (лц.БЛГ 80278 ТЭ). – Белогорск: МБУ «Единая служба по содержанию дорог и благоустройству г.Белогорск», 2015. – 1 кн.-20 л. /// АТГФ-29785-35.</w:t>
      </w:r>
    </w:p>
    <w:p>
      <w:pPr>
        <w:pStyle w:val="Normal"/>
        <w:ind w:firstLine="720" w:end="0"/>
        <w:jc w:val="both"/>
        <w:rPr>
          <w:b/>
          <w:color w:val="000000"/>
        </w:rPr>
      </w:pPr>
      <w:r>
        <w:rPr>
          <w:b/>
          <w:color w:val="000000"/>
        </w:rPr>
        <w:t>Палагин А.В., 1977</w:t>
      </w:r>
      <w:r>
        <w:rPr>
          <w:color w:val="000000"/>
        </w:rPr>
        <w:t>. Временные методические рекомендации по проведению литохимических поисков на территории деятельности ДВТГУ. - Хабаровск: ДВТГУ, 1977. - 56 с. /// АТГФ - 40003-13</w:t>
      </w:r>
    </w:p>
    <w:p>
      <w:pPr>
        <w:pStyle w:val="Normal"/>
        <w:ind w:firstLine="720" w:end="0"/>
        <w:jc w:val="both"/>
        <w:rPr>
          <w:b/>
          <w:color w:val="000000"/>
        </w:rPr>
      </w:pPr>
      <w:r>
        <w:rPr>
          <w:b/>
          <w:color w:val="000000"/>
        </w:rPr>
        <w:t>Палагин А.В., Зарукин А.А., 1987.</w:t>
      </w:r>
      <w:r>
        <w:rPr>
          <w:color w:val="000000"/>
        </w:rPr>
        <w:t xml:space="preserve"> Дополнения и уточнения к записке Амурского обкома КПСС в Совет Министров СССР "Основные показатели программы развития золотодобывающей промышленности и предложения по совершенствованию экономических форм управления отраслью Амурской области". - Благовещенск: ПГО "Таежгеология", 1987. - 17 с. /// АмурТГФ-24488</w:t>
      </w:r>
    </w:p>
    <w:p>
      <w:pPr>
        <w:pStyle w:val="Normal"/>
        <w:ind w:firstLine="720" w:end="0"/>
        <w:jc w:val="both"/>
        <w:rPr>
          <w:b/>
          <w:bCs/>
          <w:color w:val="000000"/>
        </w:rPr>
      </w:pPr>
      <w:r>
        <w:rPr>
          <w:b/>
          <w:color w:val="000000"/>
        </w:rPr>
        <w:t>Палагин А.В., Липская Е.И., Гаева Т.В., Остапчук Н.И., 1979.</w:t>
      </w:r>
      <w:r>
        <w:rPr>
          <w:color w:val="000000"/>
        </w:rPr>
        <w:t xml:space="preserve"> Объяснительная записка к картам геохимической опоискованности и геохимических аномалий Хабаровского края и Амурской области м-ба 1:500 000. - Хабаровск: КГРЭ ПГО "Дальгеология", 1979. - 8 кн., 92 гр.пр. /// АмурТГФ-24521</w:t>
      </w:r>
    </w:p>
    <w:p>
      <w:pPr>
        <w:pStyle w:val="Normal"/>
        <w:ind w:firstLine="709" w:end="0"/>
        <w:jc w:val="both"/>
        <w:rPr>
          <w:b/>
          <w:color w:val="000000"/>
        </w:rPr>
      </w:pPr>
      <w:r>
        <w:rPr>
          <w:b/>
          <w:bCs/>
          <w:color w:val="000000"/>
        </w:rPr>
        <w:t xml:space="preserve">Палагин А.В., Липская Е.И., Гаева Т.В., Остапчук Н.И., 1981. </w:t>
      </w:r>
      <w:r>
        <w:rPr>
          <w:color w:val="000000"/>
        </w:rPr>
        <w:t>Объяснительная записка к картам геохимической опоискованности и геохимических аномалий Хабаровского края и Амурской области масштаба 1:500 000. (Отчёт Центральной геохимической партии за 1979-1981 гг., Гр.11-79-41/17). – Хабаровск: Хабаровская ГРЭ ПГО «Дальгеология», 1981. – 6 кн.- 483 л. (102+118+38+107+58+60), 66/70 л.гр.пр. /// АТГФ-28805; АТГФ-24667: 6 кн.-483 л., 30 л.гр.пр.).</w:t>
      </w:r>
      <w:r>
        <w:rPr>
          <w:color w:val="000000"/>
          <w:sz w:val="20"/>
        </w:rPr>
        <w:t xml:space="preserve"> </w:t>
      </w:r>
    </w:p>
    <w:p>
      <w:pPr>
        <w:pStyle w:val="BodyTextIndent"/>
        <w:ind w:firstLine="720" w:end="0"/>
        <w:rPr>
          <w:b/>
        </w:rPr>
      </w:pPr>
      <w:r>
        <w:rPr>
          <w:b/>
          <w:color w:val="000000"/>
        </w:rPr>
        <w:t>Паламарчук О.Н., 2003.</w:t>
      </w:r>
      <w:r>
        <w:rPr>
          <w:color w:val="000000"/>
        </w:rPr>
        <w:t xml:space="preserve"> Пояснительная записка к пересчету дражных запасов месторождения россыпного золота в долине р.Гарь-2 для сплошной гидравлической добычи. (Зейский р-н, N-52-XXVII, лц.БЛГ 01211 БЭ). Протокол АмурТКЗ № 498 от 1.07.2003). – Зея: ООО «ГРП», 2003. – 2 кн.-26 л. (17+9), 18 гр.пр. /// АТГФ-27258-2; авт, ндпо, амо, амт/ТКЗ (прот.)</w:t>
      </w:r>
    </w:p>
    <w:p>
      <w:pPr>
        <w:pStyle w:val="BodyTextIndent"/>
        <w:ind w:firstLine="720" w:end="0"/>
        <w:rPr>
          <w:b/>
          <w:color w:val="000000"/>
        </w:rPr>
      </w:pPr>
      <w:r>
        <w:rPr>
          <w:b/>
        </w:rPr>
        <w:t>Паламарчук С.А., 2004.</w:t>
      </w:r>
      <w:r>
        <w:rPr/>
        <w:t xml:space="preserve"> Материалы на ликвидацию объекта золотодобычи по месторождению руч. </w:t>
      </w:r>
      <w:r>
        <w:rPr>
          <w:b/>
        </w:rPr>
        <w:t>Ямный</w:t>
      </w:r>
      <w:r>
        <w:rPr/>
        <w:t xml:space="preserve">-лп Ульдугичи М. </w:t>
      </w:r>
      <w:r>
        <w:rPr>
          <w:u w:val="single"/>
        </w:rPr>
        <w:t>Акт</w:t>
      </w:r>
      <w:r>
        <w:rPr/>
        <w:t xml:space="preserve"> ликвидации (консервации) от 6.10.2004 г. (Магдагачинский р-н, N-51-XXX, лц.БЛГ 001001 БР. Акт на списание запасов от 28.07.2004г.). – Зея: ЗАО а/с «Амурское золото», 2004. – 1 кн.-49 л. /// Арх.770-1/9; </w:t>
      </w:r>
      <w:r>
        <w:rPr>
          <w:sz w:val="20"/>
        </w:rPr>
        <w:t>(АТГФ: авт, ндпо/ЗАО а/с «Амурское золото», 2004, амо, амт/Акты ликвидации(консервации)/Ямный-лп Ульдугичи М., амт/Акты на списание запасов/Ямный-лп Ульдугичи М.); (Арх:/авт, об/Лицензионный отдел ГУПР (Амурнедра) за 2004 г., ЗАО а/с «Амурское золото», 2004)</w:t>
      </w:r>
    </w:p>
    <w:p>
      <w:pPr>
        <w:pStyle w:val="Normal"/>
        <w:ind w:firstLine="720" w:end="0"/>
        <w:jc w:val="both"/>
        <w:rPr>
          <w:b/>
          <w:color w:val="000000"/>
        </w:rPr>
      </w:pPr>
      <w:r>
        <w:rPr>
          <w:b/>
          <w:color w:val="000000"/>
        </w:rPr>
        <w:t xml:space="preserve">Палкин А.С., 2015. </w:t>
      </w:r>
      <w:r>
        <w:rPr>
          <w:color w:val="000000"/>
        </w:rPr>
        <w:t>Оценка запасов подземных вод по действующему водозабору производственной базы Маломырского рудника «Февральск» с подсчётом запасов по состоянию на 01.03.2015 г. Отчёт по договору № 10256-15/МР (4-15) от 15.01.2015 г. (Селемджинский р-н, N-52-XXXV, лц.БЛГ 02138 ВЭ, б/РегГИН, б/Заключения АмурЭКЗ/не предусмотрено/ - водозабор местного значения до 100 куб.м/сутки, скв.3188, 3188/1). – Москва-Екатеринбург: ООО «Маломырский рудник», ЗАО «ГИДЭК», 2015. – 1 кн.-102 л. /// АТГФ-29694, од51835 (43 Мб), б/Арх.</w:t>
      </w:r>
      <w:r>
        <w:rPr>
          <w:color w:val="000000"/>
          <w:sz w:val="20"/>
        </w:rPr>
        <w:t xml:space="preserve"> Уч.карточка АТГФ-15707-11/№ 152). «На общих основаниях».</w:t>
      </w:r>
    </w:p>
    <w:p>
      <w:pPr>
        <w:pStyle w:val="Normal"/>
        <w:ind w:firstLine="720" w:end="0"/>
        <w:jc w:val="both"/>
        <w:rPr>
          <w:b/>
          <w:color w:val="000000"/>
        </w:rPr>
      </w:pPr>
      <w:r>
        <w:rPr>
          <w:b/>
          <w:color w:val="000000"/>
        </w:rPr>
        <w:t>Пальгуева Т.Е., 1955.</w:t>
      </w:r>
      <w:r>
        <w:rPr>
          <w:color w:val="000000"/>
        </w:rPr>
        <w:t xml:space="preserve"> Технический отчет о съемочно-изыскательских и инженерно-геологических работах, произведенных в 1954-55 гг. по карьеру "Аллочкин Отрог" комбината "Дальвостуголь". - Л.: ЛенГипроШахт, 1955. - 1 кн. - 127 л., в т.ч.: 18 гр.пр.; 6 гр.пр. ///АТГФ-4756, лд50238, лд50292 </w:t>
      </w:r>
    </w:p>
    <w:p>
      <w:pPr>
        <w:pStyle w:val="Normal"/>
        <w:ind w:firstLine="720" w:end="0"/>
        <w:jc w:val="both"/>
        <w:rPr>
          <w:b/>
          <w:color w:val="000000"/>
        </w:rPr>
      </w:pPr>
      <w:r>
        <w:rPr>
          <w:b/>
          <w:color w:val="000000"/>
        </w:rPr>
        <w:t>Пан В.П., Агафонов Ю.А. и др., 1972.</w:t>
      </w:r>
      <w:r>
        <w:rPr>
          <w:color w:val="000000"/>
        </w:rPr>
        <w:t xml:space="preserve"> Отчет о результатах предварительной разведки Сергеевского буроугольного месторождения в Амурской области. (Курынская партия, 1970-71 гг., подсчет запасов по состоянию на 1.1.1971 г.). - Свободный: АмурРайГРУ, 1972. - 2 кн. – 96, 112 л., 31 гр.пр. /// АмурТГФ-14732</w:t>
      </w:r>
    </w:p>
    <w:p>
      <w:pPr>
        <w:pStyle w:val="Normal"/>
        <w:ind w:firstLine="720" w:end="0"/>
        <w:jc w:val="both"/>
        <w:rPr>
          <w:b/>
          <w:color w:val="000000"/>
        </w:rPr>
      </w:pPr>
      <w:r>
        <w:rPr>
          <w:b/>
          <w:color w:val="000000"/>
        </w:rPr>
        <w:t>Пан В.П., Агафонов Ю.А. и др., 1978.</w:t>
      </w:r>
      <w:r>
        <w:rPr>
          <w:color w:val="000000"/>
        </w:rPr>
        <w:t xml:space="preserve"> Отчет о результатах ГРР, проведенных на Северном участке Тыгдинского буроугольного м-ния. - Свободный: АмурГРЭ, 1978. - 5 кн., 174 гр.пр. /// АмурТГФ-18657, </w:t>
      </w:r>
      <w:r>
        <w:rPr>
          <w:b/>
          <w:color w:val="000000"/>
        </w:rPr>
        <w:t>лд50315, 50316, 50317, 50318</w:t>
      </w:r>
      <w:r>
        <w:rPr>
          <w:color w:val="000000"/>
        </w:rPr>
        <w:t xml:space="preserve">. </w:t>
      </w:r>
    </w:p>
    <w:p>
      <w:pPr>
        <w:pStyle w:val="Normal"/>
        <w:ind w:firstLine="720" w:end="0"/>
        <w:jc w:val="both"/>
        <w:rPr>
          <w:b/>
          <w:color w:val="000000"/>
        </w:rPr>
      </w:pPr>
      <w:r>
        <w:rPr>
          <w:b/>
          <w:color w:val="000000"/>
        </w:rPr>
        <w:t>Пан В.П., Агафонов Ю.А. и др., 1979.</w:t>
      </w:r>
      <w:r>
        <w:rPr>
          <w:color w:val="000000"/>
        </w:rPr>
        <w:t xml:space="preserve"> Отчет о результатах ГРР, проведенных на Центральном,: Ольгинском и Южном участках Тыгдинского буроугольного м-ния. - Свободный: АмурГРЭ, 1979. - 238 с., 77 гр.пр. /// АмурТГФ-18793, лд50245. </w:t>
      </w:r>
    </w:p>
    <w:p>
      <w:pPr>
        <w:pStyle w:val="Normal"/>
        <w:ind w:firstLine="720" w:end="0"/>
        <w:jc w:val="both"/>
        <w:rPr>
          <w:b/>
          <w:color w:val="000000"/>
        </w:rPr>
      </w:pPr>
      <w:r>
        <w:rPr>
          <w:b/>
          <w:color w:val="000000"/>
        </w:rPr>
        <w:t>Пан В.П., Агафонов Ю.А. и др., 1981.</w:t>
      </w:r>
      <w:r>
        <w:rPr>
          <w:color w:val="000000"/>
        </w:rPr>
        <w:t xml:space="preserve"> Отчет о предварительной разведке южной части Ерковецкого буроугольного м-ния Амурской области за 1980-81 гг. (Свободненская партия, Ерковецкий уч-к). - Свободный: АКГРЭ, 1981. - 237 с., 33 гр.пр. /// АТГФ-19447</w:t>
      </w:r>
    </w:p>
    <w:p>
      <w:pPr>
        <w:pStyle w:val="Normal"/>
        <w:ind w:firstLine="720" w:end="0"/>
        <w:jc w:val="both"/>
        <w:rPr>
          <w:b/>
          <w:color w:val="000000"/>
        </w:rPr>
      </w:pPr>
      <w:r>
        <w:rPr>
          <w:b/>
          <w:color w:val="000000"/>
        </w:rPr>
        <w:t>Пан В.П., Агафонов Ю.А., Ермакова Г.Г., Пармон Н.И., 1976.</w:t>
      </w:r>
      <w:r>
        <w:rPr>
          <w:color w:val="000000"/>
        </w:rPr>
        <w:t xml:space="preserve"> Отчет о результатах геологоразведочных работ, проведенных на Сергеевском буроугольном месторождении Амурской области в 197О-1976 годах, с подсчетом запасов по состоянию на 1 января 1976 года. - Свободный: АКГРЭ, 1976. - 6 кн., 141 гр.пр. /// АТГФ-17753, лд50342, 50343, 50344 </w:t>
      </w:r>
    </w:p>
    <w:p>
      <w:pPr>
        <w:pStyle w:val="Normal"/>
        <w:ind w:firstLine="720" w:end="0"/>
        <w:jc w:val="both"/>
        <w:rPr>
          <w:b/>
          <w:color w:val="000000"/>
        </w:rPr>
      </w:pPr>
      <w:r>
        <w:rPr>
          <w:b/>
          <w:color w:val="000000"/>
        </w:rPr>
        <w:t>Пан В.П., Барвенко В.А. и др., 1968.</w:t>
      </w:r>
      <w:r>
        <w:rPr>
          <w:color w:val="000000"/>
        </w:rPr>
        <w:t xml:space="preserve"> Промежуточный отчет о результатах геолого-съемочных работ м-ба 1:50 000, проведенных в бассейнах рек Б.Могоктак, Ика и Ниж.Улягир. (Могоктакская партия, 1967 г.). - Зея: Зейск.ГСЭ, 1968.- 2 кн.- 61 л. (57+4), 4 гр.пр. /// АТГФ-12800</w:t>
      </w:r>
    </w:p>
    <w:p>
      <w:pPr>
        <w:pStyle w:val="Normal"/>
        <w:ind w:firstLine="720" w:end="0"/>
        <w:jc w:val="both"/>
        <w:rPr>
          <w:b/>
          <w:color w:val="000000"/>
        </w:rPr>
      </w:pPr>
      <w:r>
        <w:rPr>
          <w:b/>
          <w:color w:val="000000"/>
        </w:rPr>
        <w:t>Пан В.П., Барвенко В.А., 1966.</w:t>
      </w:r>
      <w:r>
        <w:rPr>
          <w:color w:val="000000"/>
        </w:rPr>
        <w:t xml:space="preserve"> Промежуточный отчет о результатах геолого-съемочных работ м-ба 1:50 000, проведенных в бассейне нижнего течения р.Кавли. (Кипучинская партия, 1965 г.). - Зея: Зйск.ГСЭ, 1966.- 2 кн. - 67 л. (56+11), 6 гр.пр. /// АТГФ-11802</w:t>
      </w:r>
    </w:p>
    <w:p>
      <w:pPr>
        <w:pStyle w:val="Normal"/>
        <w:ind w:firstLine="720" w:end="0"/>
        <w:jc w:val="both"/>
        <w:rPr>
          <w:b/>
          <w:color w:val="000000"/>
        </w:rPr>
      </w:pPr>
      <w:r>
        <w:rPr>
          <w:b/>
          <w:color w:val="000000"/>
        </w:rPr>
        <w:t>Пан В.П., Барвенко В.А., Васильев И.А., 1965.</w:t>
      </w:r>
      <w:r>
        <w:rPr>
          <w:color w:val="000000"/>
        </w:rPr>
        <w:t xml:space="preserve"> Геологическое строение и полезные ископаемые бассейна среднего течения р.Деп (Отчет Ясненской партии по работам 1964 года). ГС-50, листы N-52-100-Б,Г. Протокол НТС ДВГУ № 51 от 22.09.1965 г. – Зея: Зейская ГСЭ АмурРайГРУ, 1965. – 2 кн.-157 л. (150+7), 16 гр.пр. /// АТГФ-11214, од50268</w:t>
      </w:r>
    </w:p>
    <w:p>
      <w:pPr>
        <w:pStyle w:val="Normal"/>
        <w:ind w:firstLine="720" w:end="0"/>
        <w:jc w:val="both"/>
        <w:rPr>
          <w:b/>
          <w:color w:val="000000"/>
        </w:rPr>
      </w:pPr>
      <w:r>
        <w:rPr>
          <w:b/>
          <w:color w:val="000000"/>
        </w:rPr>
        <w:t>Пан В.П., Барвенко В.А., Васильев И.А., Ефремов М.А., 1967.</w:t>
      </w:r>
      <w:r>
        <w:rPr>
          <w:color w:val="000000"/>
        </w:rPr>
        <w:t xml:space="preserve"> Отчет о результатах геологической съемки и поисках масштаба 1:50 000, проведенных в бассейнах рек Кавли и Бол. Талга (Кипучинская партия, 1965-1967 гг.). - Зея: Зейская ГСЭ АмурРайГРУ, 1967. – 2 кн. - 249 с./ 185 л. (149+36), 23 гр.пр. ///АТГФ-12265, од50350 </w:t>
      </w:r>
    </w:p>
    <w:p>
      <w:pPr>
        <w:pStyle w:val="Normal"/>
        <w:ind w:firstLine="720" w:end="0"/>
        <w:jc w:val="both"/>
        <w:rPr>
          <w:b/>
          <w:color w:val="000000"/>
        </w:rPr>
      </w:pPr>
      <w:r>
        <w:rPr>
          <w:b/>
          <w:color w:val="000000"/>
        </w:rPr>
        <w:t>Пан В.П., Барвенко В.А., Васильев И.А.. Ребман Л.Г., 1964.</w:t>
      </w:r>
      <w:r>
        <w:rPr>
          <w:color w:val="000000"/>
        </w:rPr>
        <w:t xml:space="preserve"> Геологическое строение и полезные ископаемые бассейнов рек Гарь Первая и Гарь Вторая. (Отчет Калахтинской партии, 1962-63 гг.). - Свободный: Амурская КЭ ДВГУ, 1964. - 2 кн. - 145 с., 19 гр.пр. /// АТГФ-10714, 25683, N-52-XXVI, Зейский р-н., амт/палеонтология, амо/Победа(Au), Жеряковое(Au), Резервное(Au), Гарь-2 (уч. Завершающий - увальная терраса), Ясный руч.(бивни, кости мамонта)</w:t>
      </w:r>
    </w:p>
    <w:p>
      <w:pPr>
        <w:pStyle w:val="Normal"/>
        <w:ind w:firstLine="720" w:end="0"/>
        <w:jc w:val="both"/>
        <w:rPr>
          <w:b/>
          <w:color w:val="000000"/>
        </w:rPr>
      </w:pPr>
      <w:r>
        <w:rPr>
          <w:b/>
          <w:color w:val="000000"/>
        </w:rPr>
        <w:t>Пан В.П., Барвенко В.А., Иванов М.В., 1963.</w:t>
      </w:r>
      <w:r>
        <w:rPr>
          <w:color w:val="000000"/>
        </w:rPr>
        <w:t xml:space="preserve"> Отчет о результатах крупномасштабных геологосъемочных работ, проведенных в верховьях рек Гарь 1-я и 2-я. (Калахтинская партия 1962 г.) - Свободный: Амурская КЭ ДВТГУ, 1963.- 2 кн.- 136 л. (126+10), 12 л.гр.пр. /// АТГФ-9853, од50201; 25686, Зейский р-н., N-52-XXVII, апи/тальк, асбест, аз/коренное</w:t>
      </w:r>
    </w:p>
    <w:p>
      <w:pPr>
        <w:pStyle w:val="Normal"/>
        <w:ind w:firstLine="720" w:end="0"/>
        <w:jc w:val="both"/>
        <w:rPr>
          <w:b/>
          <w:color w:val="000000"/>
        </w:rPr>
      </w:pPr>
      <w:r>
        <w:rPr>
          <w:b/>
          <w:color w:val="000000"/>
        </w:rPr>
        <w:t>Пан В.П., Поштенко С.И., 1972.</w:t>
      </w:r>
      <w:r>
        <w:rPr>
          <w:color w:val="000000"/>
        </w:rPr>
        <w:t xml:space="preserve"> Отчет о результатах поисковых работ на бурые и каменные угли в северо-восточной части Зее-Буреинской депрессии (Стойбинская партия в 1969-72 гг.). - Свободный: АмурГРЭ, 1972. – 1 кн.- 111 л., 76 гр.пр. ///АТГФ-15075.</w:t>
      </w:r>
    </w:p>
    <w:p>
      <w:pPr>
        <w:pStyle w:val="Normal"/>
        <w:ind w:firstLine="720" w:end="0"/>
        <w:jc w:val="both"/>
        <w:rPr>
          <w:b/>
          <w:color w:val="000000"/>
        </w:rPr>
      </w:pPr>
      <w:r>
        <w:rPr>
          <w:b/>
          <w:color w:val="000000"/>
        </w:rPr>
        <w:t>Пан В.П., Припутнев Ю.Н. и др., 1973.</w:t>
      </w:r>
      <w:r>
        <w:rPr>
          <w:color w:val="000000"/>
        </w:rPr>
        <w:t xml:space="preserve"> Отчет о результатах поисковых работ на бурые угли в бассейне среднего течения р.Тыгды (Ольгинская партия 1971-72 гг.). - Свободный: АКГРЭ, 1973. - 122 с., 163 гр.пр. /// АТГФ-16037</w:t>
      </w:r>
    </w:p>
    <w:p>
      <w:pPr>
        <w:pStyle w:val="Normal"/>
        <w:ind w:firstLine="720" w:end="0"/>
        <w:jc w:val="both"/>
        <w:rPr>
          <w:b/>
          <w:color w:val="000000"/>
        </w:rPr>
      </w:pPr>
      <w:r>
        <w:rPr>
          <w:b/>
          <w:color w:val="000000"/>
        </w:rPr>
        <w:t>Пан В.П., Припутнев Ю.Н. и др., 1973.</w:t>
      </w:r>
      <w:r>
        <w:rPr>
          <w:color w:val="000000"/>
        </w:rPr>
        <w:t xml:space="preserve"> Отчет о результатах предварительной разведки Тыгдинского буроугольного месторождения в Амурской области (Ольгинская партия 1971-72 гг.). Подсчет запасов по состоянию на 1.09.72 г. - Свободный: АмурРайГРУ, 1973. – 2 кн. -214 л. (97+117), 91 гр.пр. (82+9). /// АТГФ-15449</w:t>
      </w:r>
    </w:p>
    <w:p>
      <w:pPr>
        <w:pStyle w:val="Normal"/>
        <w:ind w:firstLine="720" w:end="0"/>
        <w:jc w:val="both"/>
        <w:rPr>
          <w:b/>
          <w:color w:val="000000"/>
        </w:rPr>
      </w:pPr>
      <w:r>
        <w:rPr>
          <w:b/>
          <w:color w:val="000000"/>
        </w:rPr>
        <w:t>Пан В.П., Тюменцев В.В. и др., 1981.</w:t>
      </w:r>
      <w:r>
        <w:rPr>
          <w:color w:val="000000"/>
        </w:rPr>
        <w:t xml:space="preserve"> Отчет о результатах поисковых работ на каменный уголь в западной части Гербикано-Огоджинской площади. - Свободный: АмурГРЭ, 1981. - 1 кн. - 107 л., 69 л.гр.пр. /// АТГФ-19446, Арх.446.</w:t>
      </w:r>
    </w:p>
    <w:p>
      <w:pPr>
        <w:pStyle w:val="Normal"/>
        <w:ind w:firstLine="720" w:end="0"/>
        <w:jc w:val="both"/>
        <w:rPr>
          <w:b/>
          <w:color w:val="000000"/>
        </w:rPr>
      </w:pPr>
      <w:r>
        <w:rPr>
          <w:b/>
          <w:color w:val="000000"/>
        </w:rPr>
        <w:t>Пане-Братцева Е.Н., Маслова К.И., 1971.</w:t>
      </w:r>
      <w:r>
        <w:rPr>
          <w:color w:val="000000"/>
        </w:rPr>
        <w:t xml:space="preserve"> Отчет о результатах поисковых гидрогеологических работах на подземные воды для водоснабжения городов, промышленных и других поселков северо-западных и других районов Амурской обл. – Свободный: АмурРайГРУ, 1971. – 99 с., 33 гр.пр./// АТГФ-14545 </w:t>
      </w:r>
    </w:p>
    <w:p>
      <w:pPr>
        <w:pStyle w:val="Normal"/>
        <w:ind w:firstLine="720" w:end="0"/>
        <w:jc w:val="both"/>
        <w:rPr>
          <w:b/>
          <w:color w:val="000000"/>
        </w:rPr>
      </w:pPr>
      <w:r>
        <w:rPr>
          <w:b/>
          <w:color w:val="000000"/>
        </w:rPr>
        <w:t>Панов В.В., 1961.</w:t>
      </w:r>
      <w:r>
        <w:rPr>
          <w:color w:val="000000"/>
        </w:rPr>
        <w:t xml:space="preserve"> Оценка перспектив нефтегазоносности мезозойских отложений Амурской облсти. – Владивосток: ДВГИ, 1961. – 56 л., 4 гр.пр. ///АТГФ-9990, од52789-скан. (90 Мб)</w:t>
      </w:r>
    </w:p>
    <w:p>
      <w:pPr>
        <w:pStyle w:val="Normal"/>
        <w:ind w:firstLine="709" w:end="0"/>
        <w:jc w:val="both"/>
        <w:rPr>
          <w:b/>
          <w:color w:val="000000"/>
        </w:rPr>
      </w:pPr>
      <w:r>
        <w:rPr>
          <w:b/>
          <w:color w:val="000000"/>
        </w:rPr>
        <w:t xml:space="preserve">Панов Р.С., 2014. </w:t>
      </w:r>
      <w:r>
        <w:rPr>
          <w:color w:val="000000"/>
        </w:rPr>
        <w:t>Проект и смета на выполнение работ по объекту «Комплексные полевые геолого-геофизические работы на Зее-Буреинской площади». (Государственный контракт от 14.02.2014 г. № 1-2014, дополнительное соглашение № 1 от 17.03.2014 г, по объекту «Комплексные полевые геолого-геофизические работы на Зее-Буреинской площади»). Объект «</w:t>
      </w:r>
      <w:r>
        <w:rPr>
          <w:b/>
          <w:color w:val="000000"/>
        </w:rPr>
        <w:t>Зее-Буреинская площадь</w:t>
      </w:r>
      <w:r>
        <w:rPr>
          <w:color w:val="000000"/>
        </w:rPr>
        <w:t>». (Амурская область, лц.БЛГ 02632 НП, Гр.10-14-357). – Москва: Дальнедра, ОАО «Росгеология» 2014. – 3 кн.-166 л. /// Арх.1183-12.</w:t>
      </w:r>
      <w:r>
        <w:rPr>
          <w:rFonts w:cs="Arial Narrow" w:ascii="Arial Narrow" w:hAnsi="Arial Narrow"/>
          <w:color w:val="000000"/>
          <w:sz w:val="20"/>
        </w:rPr>
        <w:t xml:space="preserve"> амт/проекты нефть, газ. Финансир.: </w:t>
      </w:r>
      <w:r>
        <w:rPr>
          <w:color w:val="000000"/>
          <w:sz w:val="20"/>
        </w:rPr>
        <w:t>Федеральный бюджет.</w:t>
      </w:r>
    </w:p>
    <w:p>
      <w:pPr>
        <w:pStyle w:val="Normal"/>
        <w:ind w:firstLine="720" w:end="0"/>
        <w:jc w:val="both"/>
        <w:rPr>
          <w:b/>
          <w:color w:val="000000"/>
        </w:rPr>
      </w:pPr>
      <w:r>
        <w:rPr>
          <w:b/>
          <w:color w:val="000000"/>
        </w:rPr>
        <w:t>Панских Е.А., 1984.</w:t>
      </w:r>
      <w:r>
        <w:rPr>
          <w:color w:val="000000"/>
        </w:rPr>
        <w:t xml:space="preserve"> Рекомендация на постановку детальных поисков на площади Саиктинского проявления титановых руд. - Хабаровск: ДВИМС, 1984. - 1 бр.- 7с., 1 гр.пр. /// АТГФ-19942 </w:t>
      </w:r>
    </w:p>
    <w:p>
      <w:pPr>
        <w:pStyle w:val="Normal"/>
        <w:ind w:firstLine="720" w:end="0"/>
        <w:jc w:val="both"/>
        <w:rPr>
          <w:b/>
          <w:color w:val="000000"/>
        </w:rPr>
      </w:pPr>
      <w:r>
        <w:rPr>
          <w:b/>
          <w:color w:val="000000"/>
        </w:rPr>
        <w:t>Панских Е.А., Гаврилов В.В., Щеголева И.И., 1983.</w:t>
      </w:r>
      <w:r>
        <w:rPr>
          <w:color w:val="000000"/>
        </w:rPr>
        <w:t xml:space="preserve"> Оценка перспектив докембрийских комплексов Дальнего Востока на титановые руды. - Хабаровск: ДВИМС, 1983. – 2 кн.-442 л. (260+182), 1 л. гр.пр. /// АТГФ-28324, экз.№ 5; (АТГФ-19474, экз. № 4: 21 л.+2 л. /Пояснительная записка к таблицам подсчета прогнозных ресурсов + Протокол НТС ДВПГО № 80 от 12.07.1983/; АТГФ-25014, экз.№ 2: 1 кн.-18 л – Пояснительная записка к таблицам подсчета прогнозных ресурсов./то же что 21 л., текст плотнее). </w:t>
      </w:r>
      <w:r>
        <w:rPr>
          <w:color w:val="000000"/>
          <w:sz w:val="20"/>
        </w:rPr>
        <w:t>Карточки: авт, ндпо, адм/Амурская обл., ДВ; апи/титан, апи/прогноз, от/титан, от/прогноз, амт/протоколы/НТС Дальгеология</w:t>
      </w:r>
    </w:p>
    <w:p>
      <w:pPr>
        <w:pStyle w:val="Normal"/>
        <w:ind w:firstLine="720" w:end="0"/>
        <w:jc w:val="both"/>
        <w:rPr>
          <w:b/>
          <w:color w:val="000000"/>
        </w:rPr>
      </w:pPr>
      <w:r>
        <w:rPr>
          <w:b/>
          <w:color w:val="000000"/>
        </w:rPr>
        <w:t>Панских Е.А., Гаврилов В.В., Щеголева И.И., 1983.</w:t>
      </w:r>
      <w:r>
        <w:rPr>
          <w:color w:val="000000"/>
        </w:rPr>
        <w:t xml:space="preserve"> Сверхплановая работа «Оценка прогнозных ресурсов титанового сырья Хабаровского края и Амурской области» по теме «Оценка перспектив докембрийских комплексов Дальнего Востока на титановые руды». Протокол НТС ДВПГО № 80 от 12.07.1983. - Хабаровск: ДВИМС, 1983. - 2 кн. - 23 л. (21+2). /// АТГФ-19474 (экз.4); 25014 (экз.2: 1 кн.-18 л., без протокола) </w:t>
      </w:r>
    </w:p>
    <w:p>
      <w:pPr>
        <w:pStyle w:val="Normal"/>
        <w:widowControl w:val="false"/>
        <w:ind w:firstLine="720" w:end="0"/>
        <w:jc w:val="both"/>
        <w:rPr>
          <w:b/>
          <w:color w:val="000000"/>
        </w:rPr>
      </w:pPr>
      <w:r>
        <w:rPr>
          <w:b/>
          <w:color w:val="000000"/>
        </w:rPr>
        <w:t>Панфилов Н.И., 2003.</w:t>
      </w:r>
      <w:r>
        <w:rPr>
          <w:color w:val="000000"/>
        </w:rPr>
        <w:t xml:space="preserve"> Отчет о проведении гидрогеологических наблюдений на участке «Центральном» Константиновского месторождения минеральных вод за 2002 г. (с.Константиновка, M-52-XX, скв.2990, лц.БЛГ 01029 МЭ, объект «</w:t>
      </w:r>
      <w:r>
        <w:rPr>
          <w:b/>
          <w:color w:val="000000"/>
        </w:rPr>
        <w:t>Центральный</w:t>
      </w:r>
      <w:r>
        <w:rPr>
          <w:color w:val="000000"/>
        </w:rPr>
        <w:t>», Гр.47-03-28). – Благовещенск: ООО «АКВА», 2003. – 1 кн.-24 л. /// АТГФ-27309-3</w:t>
      </w:r>
    </w:p>
    <w:p>
      <w:pPr>
        <w:pStyle w:val="Normal"/>
        <w:widowControl w:val="false"/>
        <w:ind w:firstLine="720" w:end="0"/>
        <w:jc w:val="both"/>
        <w:rPr>
          <w:b/>
          <w:color w:val="000000"/>
        </w:rPr>
      </w:pPr>
      <w:r>
        <w:rPr>
          <w:b/>
          <w:color w:val="000000"/>
        </w:rPr>
        <w:t>Панфилов Н.И., 2004.</w:t>
      </w:r>
      <w:r>
        <w:rPr>
          <w:color w:val="000000"/>
        </w:rPr>
        <w:t xml:space="preserve"> Отчет о проведении гидрогеологических наблюдений на участке «Центральном» Константиновского месторождения минеральных вод за 2003 г. (с.Константиновка, M-52-XX, скв.2990, 2990АТ, лц.БЛГ 01029 МЭ, объект «</w:t>
      </w:r>
      <w:r>
        <w:rPr>
          <w:b/>
          <w:color w:val="000000"/>
        </w:rPr>
        <w:t>Центральный</w:t>
      </w:r>
      <w:r>
        <w:rPr>
          <w:color w:val="000000"/>
        </w:rPr>
        <w:t>», Гр.47-03-28). – Благовещенск: ООО «АКВА», 2004. – 1 кн.-30 л. /// АТГФ-27309-4</w:t>
      </w:r>
    </w:p>
    <w:p>
      <w:pPr>
        <w:pStyle w:val="Normal"/>
        <w:ind w:firstLine="720" w:end="0"/>
        <w:jc w:val="both"/>
        <w:rPr>
          <w:b/>
          <w:szCs w:val="24"/>
        </w:rPr>
      </w:pPr>
      <w:r>
        <w:rPr>
          <w:b/>
          <w:color w:val="000000"/>
        </w:rPr>
        <w:t>Панчак Л.В., 1980.</w:t>
      </w:r>
      <w:r>
        <w:rPr>
          <w:color w:val="000000"/>
        </w:rPr>
        <w:t xml:space="preserve"> Технический отчет по инженерно-строительным изысканиям под строительство базы спецмонтажных организаций "Главдальстроя" в с.Белогорье Амурской области. – Благовещенск: АмурТИСИЗ, 1980. – 158 л., 19 гр.пр.///АТГФ-19199</w:t>
      </w:r>
    </w:p>
    <w:p>
      <w:pPr>
        <w:pStyle w:val="Normal"/>
        <w:ind w:firstLine="567" w:end="0"/>
        <w:jc w:val="both"/>
        <w:rPr>
          <w:b/>
          <w:szCs w:val="24"/>
          <w:lang w:eastAsia="ru-RU"/>
        </w:rPr>
      </w:pPr>
      <w:r>
        <w:rPr>
          <w:b/>
          <w:szCs w:val="24"/>
        </w:rPr>
        <w:t>Панченко А.В., 2024</w:t>
      </w:r>
      <w:r>
        <w:rPr>
          <w:szCs w:val="24"/>
        </w:rPr>
        <w:t xml:space="preserve">. Отчет о результатах поисково-оценочных работ на участке недр </w:t>
      </w:r>
      <w:r>
        <w:rPr>
          <w:b/>
          <w:szCs w:val="24"/>
        </w:rPr>
        <w:t>«Унаха (между ручьями Рогачки-Унахинские и Черкес)»</w:t>
      </w:r>
      <w:r>
        <w:rPr>
          <w:szCs w:val="24"/>
        </w:rPr>
        <w:t>, с подсчетом запасов россыпного золота по р. Унаха по состоянию на 01.12.2024 в Зейском районе Амурской области. (</w:t>
      </w:r>
      <w:r>
        <w:rPr>
          <w:szCs w:val="24"/>
          <w:lang w:val="en-US"/>
        </w:rPr>
        <w:t>N</w:t>
      </w:r>
      <w:r>
        <w:rPr>
          <w:szCs w:val="24"/>
        </w:rPr>
        <w:t>-52-</w:t>
      </w:r>
      <w:r>
        <w:rPr>
          <w:szCs w:val="24"/>
          <w:lang w:val="en-US"/>
        </w:rPr>
        <w:t>VII</w:t>
      </w:r>
      <w:r>
        <w:rPr>
          <w:szCs w:val="24"/>
        </w:rPr>
        <w:t xml:space="preserve">, </w:t>
      </w:r>
      <w:r>
        <w:rPr>
          <w:szCs w:val="24"/>
          <w:lang w:val="en-US"/>
        </w:rPr>
        <w:t>N</w:t>
      </w:r>
      <w:r>
        <w:rPr>
          <w:szCs w:val="24"/>
        </w:rPr>
        <w:t>-52-</w:t>
      </w:r>
      <w:r>
        <w:rPr>
          <w:szCs w:val="24"/>
          <w:lang w:val="en-US"/>
        </w:rPr>
        <w:t>XIII</w:t>
      </w:r>
      <w:r>
        <w:rPr>
          <w:szCs w:val="24"/>
        </w:rPr>
        <w:t>, БЛГ 03798 БП, Гр.10-20-1354, ГКМ(В)-1535). Протокол ТКЗ Дальнедра (Амурнедра) № 1861 от 07.05.2025 г. – Благовещенск: ООО «НИД ГРУПП», 2024. – 2 кн.-225 л. (201+24/протокол), 5/на 7 л.гр.пр. /// АТГФ</w:t>
      </w:r>
      <w:r>
        <w:rPr>
          <w:b/>
          <w:szCs w:val="24"/>
        </w:rPr>
        <w:t>-32925</w:t>
      </w:r>
      <w:r>
        <w:rPr>
          <w:szCs w:val="24"/>
        </w:rPr>
        <w:t xml:space="preserve">, эл./сервер  (36,0 Мб); ЕФГИ-7769; Арх./эл. – од55453 (164,0 Мб, скан.первич.). </w:t>
      </w:r>
      <w:r>
        <w:rPr>
          <w:sz w:val="20"/>
        </w:rPr>
        <w:t xml:space="preserve">/// амо/Унаха (между ручьями Рогачки-Унахинские и Черкес). </w:t>
      </w:r>
      <w:r>
        <w:rPr>
          <w:color w:val="FF0000"/>
          <w:sz w:val="20"/>
        </w:rPr>
        <w:t>Конфиденциально</w:t>
      </w:r>
      <w:r>
        <w:rPr>
          <w:sz w:val="20"/>
        </w:rPr>
        <w:t>.</w:t>
      </w:r>
      <w:r>
        <w:rPr>
          <w:szCs w:val="24"/>
        </w:rPr>
        <w:t xml:space="preserve"> </w:t>
      </w:r>
    </w:p>
    <w:p>
      <w:pPr>
        <w:pStyle w:val="Normal"/>
        <w:ind w:firstLine="709" w:end="0"/>
        <w:jc w:val="both"/>
        <w:rPr>
          <w:b/>
          <w:color w:val="000000"/>
        </w:rPr>
      </w:pPr>
      <w:r>
        <w:rPr>
          <w:b/>
          <w:szCs w:val="24"/>
          <w:lang w:eastAsia="ru-RU"/>
        </w:rPr>
        <w:t xml:space="preserve">Панченко А.В., 2024. </w:t>
      </w:r>
      <w:r>
        <w:rPr>
          <w:szCs w:val="24"/>
          <w:lang w:eastAsia="ru-RU"/>
        </w:rPr>
        <w:t xml:space="preserve">Отчет о результатах поисковых и оценочных работ на россыпное золото на участке недр Ульдугичи, Ульдугичи Малый, Ямная в 2021-2024 г., с подсчетом запасов по россыпи р. Малые Ульдугичи, руч. Ямная, по состоянию на 01.04.2024 г. (Магдагачинский р-н, </w:t>
      </w:r>
      <w:r>
        <w:rPr>
          <w:szCs w:val="24"/>
          <w:lang w:val="en-US" w:eastAsia="ru-RU"/>
        </w:rPr>
        <w:t>N</w:t>
      </w:r>
      <w:r>
        <w:rPr>
          <w:szCs w:val="24"/>
          <w:lang w:eastAsia="ru-RU"/>
        </w:rPr>
        <w:t>-51-</w:t>
      </w:r>
      <w:r>
        <w:rPr>
          <w:szCs w:val="24"/>
          <w:lang w:val="en-US" w:eastAsia="ru-RU"/>
        </w:rPr>
        <w:t>XXX</w:t>
      </w:r>
      <w:r>
        <w:rPr>
          <w:szCs w:val="24"/>
          <w:lang w:eastAsia="ru-RU"/>
        </w:rPr>
        <w:t>, БЛГ 04279 БП, Гр.10-21-02101, ГКМ(В)-1552/Ульдугичи Малые, 1553/Ямная). Протокол ТКЗ Дальнедра (Амурнедра) № 1727 от 02.07.2024 г. – Благовещенск: ООО «ДК МИРИАДА», 2024. – 2 кн.-220 л. (197+23/протокол), 5/на 8 л.гр.пр./// АТГФ-</w:t>
      </w:r>
      <w:r>
        <w:rPr>
          <w:b/>
          <w:szCs w:val="24"/>
          <w:lang w:eastAsia="ru-RU"/>
        </w:rPr>
        <w:t>32957</w:t>
      </w:r>
      <w:r>
        <w:rPr>
          <w:szCs w:val="24"/>
          <w:lang w:eastAsia="ru-RU"/>
        </w:rPr>
        <w:t xml:space="preserve">, эл./сервер (29,3 Мб); ЕФГИ - 5964; Арх./эл. – од55468 (247,0 Мб). </w:t>
      </w:r>
      <w:r>
        <w:rPr>
          <w:sz w:val="20"/>
          <w:lang w:eastAsia="ru-RU"/>
        </w:rPr>
        <w:t xml:space="preserve">///амо2/ Мал. Ульдугичи-лп Буринда, Ямная-лп Мал. Ульдугичи. </w:t>
      </w:r>
      <w:r>
        <w:rPr>
          <w:color w:val="FF0000"/>
          <w:sz w:val="20"/>
          <w:lang w:eastAsia="ru-RU"/>
        </w:rPr>
        <w:t>Конфиденциально</w:t>
      </w:r>
      <w:r>
        <w:rPr>
          <w:sz w:val="20"/>
          <w:lang w:eastAsia="ru-RU"/>
        </w:rPr>
        <w:t xml:space="preserve">. </w:t>
      </w:r>
    </w:p>
    <w:p>
      <w:pPr>
        <w:pStyle w:val="Normal"/>
        <w:ind w:firstLine="709" w:end="0"/>
        <w:jc w:val="both"/>
        <w:rPr>
          <w:b/>
          <w:bCs/>
          <w:color w:val="000000"/>
        </w:rPr>
      </w:pPr>
      <w:r>
        <w:rPr>
          <w:b/>
          <w:color w:val="000000"/>
        </w:rPr>
        <w:t>Панченко С.В., 2018</w:t>
      </w:r>
      <w:r>
        <w:rPr>
          <w:color w:val="000000"/>
        </w:rPr>
        <w:t>. Материалы на списание запасов, не подтвердившихся при эксплуатации по месторождению россыпного золота р.Синникан, правого притока р.Бысса. (Селемджинский р-н, N-52-ХХХVI, БЛГ 01983 БЭ. Акт б/н от 19.09.2018 г. на списание балансовых запасов с учёта ЗАО «Артель старателей Заря-1»). Протокол ТКЗ Амурнедра № 1195 от 29.11.2018. – Свободный: ЗАО «Артель старателей Заря-1», 2018. – 2 кн.-137 л. (106+31/</w:t>
      </w:r>
      <w:r>
        <w:rPr>
          <w:i/>
          <w:color w:val="000000"/>
        </w:rPr>
        <w:t>проток.</w:t>
      </w:r>
      <w:r>
        <w:rPr>
          <w:color w:val="000000"/>
        </w:rPr>
        <w:t>), 13 л.гр.пр. /// АТГФ-31648, од52258 (132 Мб); б/Арх.</w:t>
      </w:r>
    </w:p>
    <w:p>
      <w:pPr>
        <w:pStyle w:val="Normal"/>
        <w:ind w:firstLine="709" w:end="0"/>
        <w:jc w:val="both"/>
        <w:rPr>
          <w:b/>
          <w:bCs/>
          <w:color w:val="000000"/>
        </w:rPr>
      </w:pPr>
      <w:r>
        <w:rPr>
          <w:b/>
          <w:bCs/>
          <w:color w:val="000000"/>
        </w:rPr>
        <w:t>Панченко С.В., 2018.</w:t>
      </w:r>
      <w:r>
        <w:rPr>
          <w:color w:val="000000"/>
        </w:rPr>
        <w:t xml:space="preserve"> Материалы отчётного баланса запасов россыпного золота </w:t>
      </w:r>
      <w:r>
        <w:rPr>
          <w:bCs/>
          <w:color w:val="000000"/>
        </w:rPr>
        <w:t xml:space="preserve">ЗАО «Артель старателей «Заря-1» за 2018 </w:t>
      </w:r>
      <w:r>
        <w:rPr>
          <w:color w:val="000000"/>
        </w:rPr>
        <w:t xml:space="preserve">г. по формам: 5-гр, 70-тп, 71-тп. – Свободный, 2018. – 1 кн.-70 л., 16 л.гр.пр. /// АТГФ-31583. </w:t>
      </w:r>
      <w:r>
        <w:rPr>
          <w:color w:val="000000"/>
          <w:sz w:val="20"/>
        </w:rPr>
        <w:t>Конфиденциально</w:t>
      </w:r>
    </w:p>
    <w:p>
      <w:pPr>
        <w:pStyle w:val="Normal"/>
        <w:ind w:firstLine="709" w:end="0"/>
        <w:jc w:val="both"/>
        <w:rPr>
          <w:b/>
          <w:bCs/>
          <w:color w:val="000000"/>
        </w:rPr>
      </w:pPr>
      <w:r>
        <w:rPr>
          <w:b/>
          <w:bCs/>
          <w:color w:val="000000"/>
        </w:rPr>
        <w:t xml:space="preserve">Панченко С.В., 2019. </w:t>
      </w:r>
      <w:r>
        <w:rPr>
          <w:color w:val="000000"/>
        </w:rPr>
        <w:t xml:space="preserve">Материалы отчётного баланса запасов россыпного золота </w:t>
      </w:r>
      <w:r>
        <w:rPr>
          <w:bCs/>
          <w:color w:val="000000"/>
        </w:rPr>
        <w:t>ЗАО Артель старателей «Заря-1»</w:t>
      </w:r>
      <w:r>
        <w:rPr>
          <w:color w:val="000000"/>
        </w:rPr>
        <w:t xml:space="preserve"> </w:t>
      </w:r>
      <w:r>
        <w:rPr>
          <w:b/>
          <w:bCs/>
          <w:color w:val="000000"/>
        </w:rPr>
        <w:t xml:space="preserve">за 2019 г. </w:t>
      </w:r>
      <w:r>
        <w:rPr>
          <w:color w:val="000000"/>
        </w:rPr>
        <w:t xml:space="preserve">по форме 5-гр; 71-тп. – Благовещенск, 2019. – </w:t>
      </w:r>
      <w:r>
        <w:rPr>
          <w:bCs/>
          <w:color w:val="000000"/>
        </w:rPr>
        <w:t xml:space="preserve">1 кн.-60 л., 4/9 л.гр.пр., 1 диск </w:t>
      </w:r>
      <w:r>
        <w:rPr>
          <w:b/>
          <w:bCs/>
          <w:color w:val="000000"/>
        </w:rPr>
        <w:t xml:space="preserve">/// </w:t>
      </w:r>
      <w:r>
        <w:rPr>
          <w:color w:val="000000"/>
        </w:rPr>
        <w:t xml:space="preserve">АТГФ-31871. </w:t>
      </w:r>
      <w:r>
        <w:rPr>
          <w:color w:val="000000"/>
          <w:sz w:val="20"/>
        </w:rPr>
        <w:t>Конфиденциально</w:t>
      </w:r>
      <w:r>
        <w:rPr>
          <w:b/>
          <w:bCs/>
          <w:color w:val="000000"/>
        </w:rPr>
        <w:t xml:space="preserve"> </w:t>
      </w:r>
    </w:p>
    <w:p>
      <w:pPr>
        <w:pStyle w:val="Normal"/>
        <w:ind w:firstLine="709" w:end="0"/>
        <w:jc w:val="both"/>
        <w:rPr>
          <w:b/>
          <w:color w:val="000000"/>
        </w:rPr>
      </w:pPr>
      <w:r>
        <w:rPr>
          <w:b/>
          <w:bCs/>
          <w:color w:val="000000"/>
        </w:rPr>
        <w:t>Панченко С.В., 2020.</w:t>
      </w:r>
      <w:r>
        <w:rPr>
          <w:bCs/>
          <w:color w:val="000000"/>
        </w:rPr>
        <w:t xml:space="preserve"> Материалы отчётного баланса запасов россыпного золота по ЗАО Артель старателей «Заря-1» </w:t>
      </w:r>
      <w:r>
        <w:rPr>
          <w:b/>
          <w:bCs/>
          <w:color w:val="000000"/>
        </w:rPr>
        <w:t>за 2020 г</w:t>
      </w:r>
      <w:r>
        <w:rPr>
          <w:bCs/>
          <w:color w:val="000000"/>
        </w:rPr>
        <w:t xml:space="preserve">. по формам: 5-гр., 70-тп, 71-тп. – Свободный, 2020. – 1 кн.-62 л., 4/7 л.гр.пр. /// АТГФ-32120. </w:t>
      </w:r>
      <w:r>
        <w:rPr>
          <w:color w:val="000000"/>
          <w:sz w:val="20"/>
        </w:rPr>
        <w:t>Конфиденциально</w:t>
      </w:r>
    </w:p>
    <w:p>
      <w:pPr>
        <w:pStyle w:val="Normal"/>
        <w:ind w:firstLine="720" w:end="0"/>
        <w:jc w:val="both"/>
        <w:rPr>
          <w:b/>
          <w:color w:val="000000"/>
        </w:rPr>
      </w:pPr>
      <w:r>
        <w:rPr>
          <w:b/>
          <w:color w:val="000000"/>
        </w:rPr>
        <w:t>Панькова И.А., 1956.</w:t>
      </w:r>
      <w:r>
        <w:rPr>
          <w:color w:val="000000"/>
        </w:rPr>
        <w:t xml:space="preserve"> Отчет по исследованию вулканического туфа Ядринского м-ния. – Подольск: НИИЦемент, 1956. – 27 с., 5 гр.пр.///АТГФ-6311</w:t>
      </w:r>
    </w:p>
    <w:p>
      <w:pPr>
        <w:pStyle w:val="Normal"/>
        <w:ind w:firstLine="720" w:end="0"/>
        <w:jc w:val="both"/>
        <w:rPr>
          <w:b/>
          <w:color w:val="000000"/>
        </w:rPr>
      </w:pPr>
      <w:r>
        <w:rPr>
          <w:b/>
          <w:color w:val="000000"/>
        </w:rPr>
        <w:t>Панюков В.В., Медведев К.Г., Мирошкина Н.Н. и др., 2014.</w:t>
      </w:r>
      <w:r>
        <w:rPr>
          <w:color w:val="000000"/>
        </w:rPr>
        <w:t xml:space="preserve"> Отчёт о результатах поисковых и оценочных работ на коренное золото в пределах Борового рудного поля за 2011-2013 гг. Объект «Боровой». (Магдагачинский р-н, N-52-XXV, лц.БЛГ 02244 БР, Гр.10-11-158, ГКМ(Г)-290, участок «Дактуй» (золото, медь, молибден). Протокол НТС Амурнедра № 1061 от 02.06.2014). – Благовещенск: ОАО «Покровский рудник», ООО НПГФ «Регис», 2014. – 2 кн.-365 л. (172+193), 89 л.гр.пр. /// АТГФ-29537, од51764 (2246 Мб); Арх.1163 (первич., обр.), од55061 (25 Мб). аз/коренное/объекты (Боровое р.п., уч.Дактуй, уч.Верхне-Боровой)</w:t>
      </w:r>
    </w:p>
    <w:p>
      <w:pPr>
        <w:pStyle w:val="Normal"/>
        <w:ind w:firstLine="720" w:end="0"/>
        <w:jc w:val="both"/>
        <w:rPr>
          <w:b/>
          <w:color w:val="000000"/>
        </w:rPr>
      </w:pPr>
      <w:r>
        <w:rPr>
          <w:b/>
          <w:color w:val="000000"/>
        </w:rPr>
        <w:t>Парамонов Г.Т., 1952.</w:t>
      </w:r>
      <w:r>
        <w:rPr>
          <w:color w:val="000000"/>
        </w:rPr>
        <w:t xml:space="preserve"> Отчет о работах Зейской магниторазведочной партии N3 за 1951 год. - Хабаровск: ДВГТ, 1952. - 157 с., 18 гр.пр. ///АТГФ-3900</w:t>
      </w:r>
    </w:p>
    <w:p>
      <w:pPr>
        <w:pStyle w:val="BodyTextIndent"/>
        <w:ind w:firstLine="709" w:end="0"/>
        <w:rPr>
          <w:b/>
          <w:color w:val="000000"/>
        </w:rPr>
      </w:pPr>
      <w:r>
        <w:rPr>
          <w:b/>
          <w:color w:val="000000"/>
        </w:rPr>
        <w:t>Парамонов Г.Т., Бедик Л.В., 1956.</w:t>
      </w:r>
      <w:r>
        <w:rPr>
          <w:color w:val="000000"/>
        </w:rPr>
        <w:t xml:space="preserve"> Отчет о результатах геофизических работ 1953-54 гг. в бассейне р.Кульдур и в окрестностях Солокачинского сурьмяного месторождения на Малом Хингане. – п.Известковый, ЕАО: ДВГФтрест, 1956. - 2 кн.- 207 л. (190+17), 28 л.гр.пр. /// АТГФ-1309, од52135 (415 Мб) </w:t>
      </w:r>
    </w:p>
    <w:p>
      <w:pPr>
        <w:pStyle w:val="Normal"/>
        <w:ind w:firstLine="709" w:end="0"/>
        <w:jc w:val="both"/>
        <w:rPr>
          <w:b/>
          <w:color w:val="000000"/>
        </w:rPr>
      </w:pPr>
      <w:r>
        <w:rPr>
          <w:b/>
          <w:color w:val="000000"/>
        </w:rPr>
        <w:t>Парахневич Ю.В., Вилисов Ю.С. и др., 2019.</w:t>
      </w:r>
      <w:r>
        <w:rPr>
          <w:color w:val="000000"/>
        </w:rPr>
        <w:t xml:space="preserve"> Отчёт о результатах мониторинга состояния и загрязнения окружающей среды на территории объекта размещения отходов «</w:t>
      </w:r>
      <w:r>
        <w:rPr>
          <w:b/>
          <w:color w:val="000000"/>
        </w:rPr>
        <w:t>Полигон твёрдых бытовых отходов</w:t>
      </w:r>
      <w:r>
        <w:rPr>
          <w:color w:val="000000"/>
        </w:rPr>
        <w:t xml:space="preserve">» и в пределах его воздействия на окружающую среду, расположенного на территории ОНВОС «Албынский рудник». (Результаты работ за </w:t>
      </w:r>
      <w:r>
        <w:rPr>
          <w:b/>
          <w:color w:val="000000"/>
        </w:rPr>
        <w:t>2018 г.</w:t>
      </w:r>
      <w:r>
        <w:rPr>
          <w:color w:val="000000"/>
        </w:rPr>
        <w:t xml:space="preserve">). Отчёт по договору с компанией ООО «Албынский рудник» от 01.10.2008 г. № 12242-08 УК/СП. – Благовещенск: ООО «Албынский рудник», АО «УК Петропавловск», 2019. – 1 кн.-124 л. /// АТГФ-31525-4, од52239 (122 Мб). </w:t>
      </w:r>
      <w:r>
        <w:rPr>
          <w:color w:val="000000"/>
          <w:sz w:val="20"/>
        </w:rPr>
        <w:t xml:space="preserve">адм/Селемджинский р-н, аэ/ГЭМ (Горно-экологический мониторинг территории воздействия </w:t>
      </w:r>
      <w:r>
        <w:rPr>
          <w:b/>
          <w:color w:val="000000"/>
          <w:sz w:val="20"/>
        </w:rPr>
        <w:t>ТБО рудника Албынский</w:t>
      </w:r>
      <w:r>
        <w:rPr>
          <w:color w:val="000000"/>
          <w:sz w:val="20"/>
        </w:rPr>
        <w:t xml:space="preserve">). </w:t>
      </w:r>
    </w:p>
    <w:p>
      <w:pPr>
        <w:pStyle w:val="Normal"/>
        <w:ind w:firstLine="720" w:end="0"/>
        <w:jc w:val="both"/>
        <w:rPr>
          <w:b/>
          <w:color w:val="000000"/>
        </w:rPr>
      </w:pPr>
      <w:r>
        <w:rPr>
          <w:b/>
          <w:color w:val="000000"/>
        </w:rPr>
        <w:t>Паркова Е.И., 1965.</w:t>
      </w:r>
      <w:r>
        <w:rPr>
          <w:color w:val="000000"/>
        </w:rPr>
        <w:t xml:space="preserve"> Отчет о выполненных инженерно-геологических изысканиях по трассам подъездных дорог на участок № 3 и на строительной площадке под административно-бытовой комбинат ст.Семилетка, СВ разреза комбината Дальвостуголь. - Хабаровск: Дальгипрошахт, 1965. – 134 л., 22 гр.пр. ///АТГФ-11293</w:t>
      </w:r>
    </w:p>
    <w:p>
      <w:pPr>
        <w:pStyle w:val="Normal"/>
        <w:ind w:firstLine="720" w:end="0"/>
        <w:jc w:val="both"/>
        <w:rPr>
          <w:b/>
          <w:color w:val="000000"/>
        </w:rPr>
      </w:pPr>
      <w:r>
        <w:rPr>
          <w:b/>
          <w:color w:val="000000"/>
        </w:rPr>
        <w:t>Паркова Е.И., 1967.</w:t>
      </w:r>
      <w:r>
        <w:rPr>
          <w:color w:val="000000"/>
        </w:rPr>
        <w:t xml:space="preserve"> Отчет о выполненных инженерно-геологических изысканиях на строительной площадке под здания и сооружения ст.Семилетка Северо-Восточного разреза, комбината Дальвостуголь. – Хабаровск: Дальгипрошахт, 1967. – 59 л., 18 гр.пр. ///АТГФ-12047</w:t>
      </w:r>
    </w:p>
    <w:p>
      <w:pPr>
        <w:pStyle w:val="Normal"/>
        <w:ind w:firstLine="720" w:end="0"/>
        <w:jc w:val="both"/>
        <w:rPr>
          <w:b/>
          <w:color w:val="000000"/>
        </w:rPr>
      </w:pPr>
      <w:r>
        <w:rPr>
          <w:b/>
          <w:color w:val="000000"/>
        </w:rPr>
        <w:t>Паркова Е.И., 1967.</w:t>
      </w:r>
      <w:r>
        <w:rPr>
          <w:color w:val="000000"/>
        </w:rPr>
        <w:t xml:space="preserve"> Отчет о выполненных инженерно-геологических изысканиях по подъездным железнодорожным путям, автодорогам и площадке станции "Северная" Северо-Восточного разреза к-та "Дальвостуголь". - Хабаровск: Дальгипрошахт, 1967. – 98 л., 132 гр.пр. ///АТГФ-12178</w:t>
      </w:r>
    </w:p>
    <w:p>
      <w:pPr>
        <w:pStyle w:val="Normal"/>
        <w:ind w:firstLine="720" w:end="0"/>
        <w:jc w:val="both"/>
        <w:rPr>
          <w:b/>
          <w:color w:val="000000"/>
        </w:rPr>
      </w:pPr>
      <w:r>
        <w:rPr>
          <w:b/>
          <w:color w:val="000000"/>
        </w:rPr>
        <w:t>Паркова Е.И., 1969.</w:t>
      </w:r>
      <w:r>
        <w:rPr>
          <w:color w:val="000000"/>
        </w:rPr>
        <w:t xml:space="preserve"> Технический отчет по изыскательским работам для реконструкции внешнего энергоснабжения горных работ Юго-Западного, Ново-Райчихинского и Широкого разрезов комбината Дальвостуголь. - Хабаровск: Дальгипрошахт, 1969. – 168 л., 17 гр.пр. ///АТГФ-14225</w:t>
      </w:r>
    </w:p>
    <w:p>
      <w:pPr>
        <w:pStyle w:val="Normal"/>
        <w:ind w:firstLine="720" w:end="0"/>
        <w:jc w:val="both"/>
        <w:rPr>
          <w:b/>
          <w:color w:val="000000"/>
        </w:rPr>
      </w:pPr>
      <w:r>
        <w:rPr>
          <w:b/>
          <w:color w:val="000000"/>
        </w:rPr>
        <w:t>Паркова Е.И., 1970.</w:t>
      </w:r>
      <w:r>
        <w:rPr>
          <w:color w:val="000000"/>
        </w:rPr>
        <w:t xml:space="preserve"> Технический отчет о проведенных инженерно-геологических изысканиях в пос. «Новый» в г. Райчихинске. - Хабаровск: Дальгипрошахт, 1970. – 1 кн.-90 л., 12 гр.пр. /// АТГФ-14189</w:t>
      </w:r>
    </w:p>
    <w:p>
      <w:pPr>
        <w:pStyle w:val="Normal"/>
        <w:ind w:firstLine="720" w:end="0"/>
        <w:jc w:val="both"/>
        <w:rPr>
          <w:b/>
          <w:color w:val="000000"/>
        </w:rPr>
      </w:pPr>
      <w:r>
        <w:rPr>
          <w:b/>
          <w:color w:val="000000"/>
        </w:rPr>
        <w:t>Паркова Е.И., 1976.</w:t>
      </w:r>
      <w:r>
        <w:rPr>
          <w:color w:val="000000"/>
        </w:rPr>
        <w:t xml:space="preserve"> Технический отчёт о выполненных изысканиях на стадии рабочих чертежей: Комплекса профилактория на 100 мест; ЛЭП-10 кв от пионерлагеря до пос.Усть-Кивда; ЛЭП-6 кв от пионерлагеря до профилактория; ЛЭП-10 кв от Алексеевки до профилактория; ЛЭС от пионерлагеря до профилактория. – Хабаровск: Дальгипрошахт, 1976. – 1 кн.-148 л., в т.ч. 13 л.гр.пр. /// АТГФ-17443. адм/Бурейский р-н, амо/Профилакторий Райчихинский (Белые горы), амт/инженерная геология.</w:t>
      </w:r>
    </w:p>
    <w:p>
      <w:pPr>
        <w:pStyle w:val="Normal"/>
        <w:ind w:firstLine="720" w:end="0"/>
        <w:jc w:val="both"/>
        <w:rPr>
          <w:b/>
          <w:color w:val="000000"/>
        </w:rPr>
      </w:pPr>
      <w:r>
        <w:rPr>
          <w:b/>
          <w:color w:val="000000"/>
        </w:rPr>
        <w:t>Парменов Ю.В., Малахов В.Е. и др., 1976.</w:t>
      </w:r>
      <w:r>
        <w:rPr>
          <w:color w:val="000000"/>
        </w:rPr>
        <w:t xml:space="preserve"> Жилой поселок Зейск на БАМе. Том 2. Комплексный отчет о геофизических инженерно-геологических изысканиях. – Уфа: Западно-Уральский ТИСИЗ, 1976. – 73 л., 23 гр.пр. ///АТГФ-17511</w:t>
      </w:r>
    </w:p>
    <w:p>
      <w:pPr>
        <w:pStyle w:val="Normal"/>
        <w:ind w:firstLine="720" w:end="0"/>
        <w:jc w:val="both"/>
        <w:rPr>
          <w:b/>
          <w:color w:val="000000"/>
        </w:rPr>
      </w:pPr>
      <w:r>
        <w:rPr>
          <w:b/>
          <w:color w:val="000000"/>
        </w:rPr>
        <w:t>Пармузин Ю.П., 1937.</w:t>
      </w:r>
      <w:r>
        <w:rPr>
          <w:color w:val="000000"/>
        </w:rPr>
        <w:t xml:space="preserve"> Географическое описание листа N-53-121. - Новосибирск: Аэрогеодез.предприятие, 1937. - 25 с., 4 гр.пр. /// АмурТГФ-02340 </w:t>
      </w:r>
    </w:p>
    <w:p>
      <w:pPr>
        <w:pStyle w:val="Normal"/>
        <w:ind w:firstLine="720" w:end="0"/>
        <w:jc w:val="both"/>
        <w:rPr>
          <w:b/>
          <w:color w:val="000000"/>
        </w:rPr>
      </w:pPr>
      <w:r>
        <w:rPr>
          <w:b/>
          <w:color w:val="000000"/>
        </w:rPr>
        <w:t>Парняков С.Г. Афанасов М.Н., 1968.</w:t>
      </w:r>
      <w:r>
        <w:rPr>
          <w:color w:val="000000"/>
        </w:rPr>
        <w:t xml:space="preserve"> Геологическая карта СССР масштаба 1:200.000. Лист N-51-ХVШ. - М.: Недра, 1968. – 2 гр.пр. /// АТГФ-13501 (од51172)</w:t>
      </w:r>
    </w:p>
    <w:p>
      <w:pPr>
        <w:pStyle w:val="Normal"/>
        <w:ind w:firstLine="720" w:end="0"/>
        <w:jc w:val="both"/>
        <w:rPr>
          <w:color w:val="000000"/>
        </w:rPr>
      </w:pPr>
      <w:r>
        <w:rPr>
          <w:b/>
          <w:color w:val="000000"/>
        </w:rPr>
        <w:t>Парняков С.П., 1963, 1964.</w:t>
      </w:r>
      <w:r>
        <w:rPr>
          <w:color w:val="000000"/>
        </w:rPr>
        <w:t xml:space="preserve"> Геологическая карта и карта полезных ископаемых СССР м-б 1:200 000, серия Становая, лист N-51-XVIII. - Хабаровск: ДВГУ, 1963, 1964. - 2 кн. - 121 л. (118+3), 2 гр.пр.///АТГФ-10444, од51766 (388 Мб).</w:t>
      </w:r>
    </w:p>
    <w:p>
      <w:pPr>
        <w:pStyle w:val="313"/>
        <w:ind w:firstLine="720" w:end="0"/>
        <w:rPr>
          <w:b/>
          <w:color w:val="000000"/>
        </w:rPr>
      </w:pPr>
      <w:r>
        <w:rPr>
          <w:color w:val="000000"/>
        </w:rPr>
        <w:t xml:space="preserve">Парняков С.П., Афанасов М.Н., 1963. </w:t>
      </w:r>
      <w:r>
        <w:rPr>
          <w:b w:val="false"/>
          <w:color w:val="000000"/>
        </w:rPr>
        <w:t>Отчет Верхне-Урканской партии о ревизионно-увязочных маршрутах, проведенных на территории листа N-51-XVIII в 1962 г. – Хабаровск: ДВГУ, 1963. – 2 кн.-27 л. (23+4), 3 гр.пр./// АТГФ-9762</w:t>
      </w:r>
    </w:p>
    <w:p>
      <w:pPr>
        <w:pStyle w:val="Normal"/>
        <w:ind w:firstLine="720" w:end="0"/>
        <w:jc w:val="both"/>
        <w:rPr>
          <w:b/>
          <w:color w:val="000000"/>
        </w:rPr>
      </w:pPr>
      <w:r>
        <w:rPr>
          <w:b/>
          <w:color w:val="000000"/>
        </w:rPr>
        <w:t>Парняков С.П., Афанасов М.Н., Мымрин И.В., 1962.</w:t>
      </w:r>
      <w:r>
        <w:rPr>
          <w:color w:val="000000"/>
        </w:rPr>
        <w:t xml:space="preserve"> Геологическое строение и полезные ископаемые северо-восточной и юго-восточной части листа N-51-XVIII</w:t>
      </w:r>
      <w:r>
        <w:rPr>
          <w:b/>
          <w:color w:val="000000"/>
        </w:rPr>
        <w:t xml:space="preserve"> (</w:t>
      </w:r>
      <w:r>
        <w:rPr>
          <w:color w:val="000000"/>
        </w:rPr>
        <w:t xml:space="preserve">Отчёт о геолого-съёмочных и поисковых работах масштаба 1:200 000, проведённых Верхне-Урканской партией летом 1961 г.). – г.Зея: Верхне-Амурская экспедиция ДВГУ, 1962. – 2 кн.-269 л. (257+12), 12 л.гр.пр. /// АТГФ-9454, од 51765 (875 Мб, скан.). </w:t>
      </w:r>
    </w:p>
    <w:p>
      <w:pPr>
        <w:pStyle w:val="Normal"/>
        <w:ind w:firstLine="720" w:end="0"/>
        <w:jc w:val="both"/>
        <w:rPr>
          <w:b/>
          <w:color w:val="000000"/>
        </w:rPr>
      </w:pPr>
      <w:r>
        <w:rPr>
          <w:b/>
          <w:color w:val="000000"/>
        </w:rPr>
        <w:t>Парняков С.П., Савицкий Э.М., и др., 1966.</w:t>
      </w:r>
      <w:r>
        <w:rPr>
          <w:color w:val="000000"/>
        </w:rPr>
        <w:t xml:space="preserve"> Отчет о геологосъемочных и поисковых работах масштаба 1:50 000 в бассейнах рек Талги, Тынды Б. и Джуваскита. – Зея: Зейская ГСЭ, 1966. – 1 кн.-209 л., 53 гр.пр. /// АТГФ-11835, од51766 (861 Мб); азк/Софийское (Талгинское)</w:t>
      </w:r>
    </w:p>
    <w:p>
      <w:pPr>
        <w:pStyle w:val="Normal"/>
        <w:ind w:firstLine="720" w:end="0"/>
        <w:jc w:val="both"/>
        <w:rPr>
          <w:b/>
          <w:bCs/>
          <w:color w:val="000000"/>
        </w:rPr>
      </w:pPr>
      <w:r>
        <w:rPr>
          <w:b/>
          <w:color w:val="000000"/>
        </w:rPr>
        <w:t xml:space="preserve">Пархоцик В.В., 2000. </w:t>
      </w:r>
      <w:r>
        <w:rPr>
          <w:color w:val="000000"/>
        </w:rPr>
        <w:t>Материалы к ликвидации горных работ по месторождению россыпного золота руч.Широкий - пп Джелтулака. (Зейский р-н, N-52-XXVII, лц.БЛГ 00404 БЭ, Гр.47-98-11). - Благовещенск: АНЦ ДВО РАН, 2000. - 8 кн. - 123 л., 2 гр.пр. ///Арх-600-1/2</w:t>
      </w:r>
    </w:p>
    <w:p>
      <w:pPr>
        <w:pStyle w:val="Normal"/>
        <w:ind w:firstLine="709" w:end="0"/>
        <w:jc w:val="both"/>
        <w:rPr>
          <w:b/>
          <w:bCs/>
          <w:color w:val="000000"/>
        </w:rPr>
      </w:pPr>
      <w:r>
        <w:rPr>
          <w:b/>
          <w:bCs/>
          <w:color w:val="000000"/>
        </w:rPr>
        <w:t xml:space="preserve">Пасечник В.М., 1987. </w:t>
      </w:r>
      <w:r>
        <w:rPr>
          <w:color w:val="000000"/>
        </w:rPr>
        <w:t>Информационный отчет о результатах промышленной отработки Бурундинского месторождения сердолика в 1987 г. (Селемджинский р-н, N-52-XXIX; участок БАМ). – с.Красное: ДВГРЭ</w:t>
      </w:r>
      <w:r>
        <w:rPr>
          <w:bCs/>
          <w:color w:val="000000"/>
        </w:rPr>
        <w:t xml:space="preserve"> «Далькварцсамоцветы», </w:t>
      </w:r>
      <w:r>
        <w:rPr>
          <w:color w:val="000000"/>
        </w:rPr>
        <w:t xml:space="preserve">1987. – 1 кн.-17 л., </w:t>
      </w:r>
      <w:r>
        <w:rPr>
          <w:bCs/>
          <w:color w:val="000000"/>
        </w:rPr>
        <w:t>1 гр.пр.</w:t>
      </w:r>
      <w:r>
        <w:rPr>
          <w:color w:val="000000"/>
        </w:rPr>
        <w:t xml:space="preserve"> </w:t>
      </w:r>
      <w:r>
        <w:rPr>
          <w:bCs/>
          <w:color w:val="000000"/>
        </w:rPr>
        <w:t>/// АТГФ-28793.</w:t>
      </w:r>
    </w:p>
    <w:p>
      <w:pPr>
        <w:pStyle w:val="Normal"/>
        <w:ind w:firstLine="709" w:end="0"/>
        <w:jc w:val="both"/>
        <w:rPr>
          <w:b/>
          <w:bCs/>
          <w:color w:val="000000"/>
        </w:rPr>
      </w:pPr>
      <w:r>
        <w:rPr>
          <w:b/>
          <w:bCs/>
          <w:color w:val="000000"/>
        </w:rPr>
        <w:t xml:space="preserve">Пасечник В.М., 1988. </w:t>
      </w:r>
      <w:r>
        <w:rPr>
          <w:color w:val="000000"/>
        </w:rPr>
        <w:t>Информационный отчет о результатах промышленной отработки Бурундинского месторождения сердолика в 1988 г. (Селемджинский р-н, N-52-XXIX; участки Королиха, Финальный). – с.Красное: ДВГРЭ</w:t>
      </w:r>
      <w:r>
        <w:rPr>
          <w:bCs/>
          <w:color w:val="000000"/>
        </w:rPr>
        <w:t xml:space="preserve"> «Далькварцсамоцветы», </w:t>
      </w:r>
      <w:r>
        <w:rPr>
          <w:color w:val="000000"/>
        </w:rPr>
        <w:t>1988. – 1 кн.- 19 л., 3/3 л.гр.пр. /// АТГФ-28794.</w:t>
      </w:r>
    </w:p>
    <w:p>
      <w:pPr>
        <w:pStyle w:val="Normal"/>
        <w:ind w:firstLine="709" w:end="0"/>
        <w:jc w:val="both"/>
        <w:rPr>
          <w:b/>
          <w:bCs/>
          <w:color w:val="000000"/>
        </w:rPr>
      </w:pPr>
      <w:r>
        <w:rPr>
          <w:b/>
          <w:bCs/>
          <w:color w:val="000000"/>
        </w:rPr>
        <w:t xml:space="preserve">Пасечник В.М., 1992. </w:t>
      </w:r>
      <w:r>
        <w:rPr>
          <w:color w:val="000000"/>
        </w:rPr>
        <w:t>Информационный отчет о результатах промышленной отработки Бурундинского месторождения сердолика за 1992 г. (Селемджинский р-н, N-52-XXIX; участок Финальный, блок-III). – с.Красное: ГГПП</w:t>
      </w:r>
      <w:r>
        <w:rPr>
          <w:bCs/>
          <w:color w:val="000000"/>
        </w:rPr>
        <w:t xml:space="preserve"> «Далькварцсамоцветы», </w:t>
      </w:r>
      <w:r>
        <w:rPr>
          <w:color w:val="000000"/>
        </w:rPr>
        <w:t>1992. – 1 кн.- 17 л., 1 л.гр.пр. /// АТГФ-28798.</w:t>
      </w:r>
    </w:p>
    <w:p>
      <w:pPr>
        <w:pStyle w:val="Normal"/>
        <w:ind w:firstLine="709" w:end="0"/>
        <w:jc w:val="both"/>
        <w:rPr>
          <w:b/>
          <w:bCs/>
          <w:color w:val="000000"/>
        </w:rPr>
      </w:pPr>
      <w:r>
        <w:rPr>
          <w:b/>
          <w:bCs/>
          <w:color w:val="000000"/>
        </w:rPr>
        <w:t xml:space="preserve">Пасечник В.М., 1993. </w:t>
      </w:r>
      <w:r>
        <w:rPr>
          <w:color w:val="000000"/>
        </w:rPr>
        <w:t>Информационный отчет о результатах промышленной отработки Бурундинского месторождения сердолика за 1993 г. (Селемджинский р-н, N-52-XXIX; участок «Финальный», блок III). – с.Красное: ГГПП</w:t>
      </w:r>
      <w:r>
        <w:rPr>
          <w:bCs/>
          <w:color w:val="000000"/>
        </w:rPr>
        <w:t xml:space="preserve"> «Далькварцсамоцветы», </w:t>
      </w:r>
      <w:r>
        <w:rPr>
          <w:color w:val="000000"/>
        </w:rPr>
        <w:t>1993. – 1 кн.- 17 л., 1 л.гр.пр. /// АТГФ-28800</w:t>
      </w:r>
    </w:p>
    <w:p>
      <w:pPr>
        <w:pStyle w:val="Normal"/>
        <w:ind w:firstLine="709" w:end="0"/>
        <w:jc w:val="both"/>
        <w:rPr>
          <w:b/>
          <w:bCs/>
          <w:color w:val="000000"/>
          <w:szCs w:val="24"/>
        </w:rPr>
      </w:pPr>
      <w:r>
        <w:rPr>
          <w:b/>
          <w:bCs/>
          <w:color w:val="000000"/>
        </w:rPr>
        <w:t xml:space="preserve">Паспорт </w:t>
      </w:r>
      <w:r>
        <w:rPr>
          <w:b/>
          <w:color w:val="000000"/>
        </w:rPr>
        <w:t>ГКМ. Массив «Б».</w:t>
      </w:r>
      <w:r>
        <w:rPr>
          <w:color w:val="000000"/>
        </w:rPr>
        <w:t xml:space="preserve"> Месторождения неметаллических полезных ископаемых.  </w:t>
      </w:r>
      <w:r>
        <w:rPr>
          <w:bCs/>
          <w:color w:val="000000"/>
          <w:szCs w:val="24"/>
          <w:lang w:eastAsia="ru-RU"/>
        </w:rPr>
        <w:t xml:space="preserve">Благовещенское, участок № 3 </w:t>
      </w:r>
      <w:r>
        <w:rPr>
          <w:color w:val="000000"/>
          <w:szCs w:val="24"/>
          <w:lang w:eastAsia="ru-RU"/>
        </w:rPr>
        <w:t>(месторождение) песок (строительное сырьё). Массив «</w:t>
      </w:r>
      <w:r>
        <w:rPr>
          <w:bCs/>
          <w:color w:val="000000"/>
          <w:szCs w:val="24"/>
          <w:lang w:eastAsia="ru-RU"/>
        </w:rPr>
        <w:t>Б</w:t>
      </w:r>
      <w:r>
        <w:rPr>
          <w:color w:val="000000"/>
          <w:szCs w:val="24"/>
          <w:lang w:eastAsia="ru-RU"/>
        </w:rPr>
        <w:t>» №</w:t>
      </w:r>
      <w:r>
        <w:rPr>
          <w:bCs/>
          <w:color w:val="000000"/>
          <w:szCs w:val="24"/>
          <w:lang w:eastAsia="ru-RU"/>
        </w:rPr>
        <w:t xml:space="preserve"> 700</w:t>
      </w:r>
      <w:r>
        <w:rPr>
          <w:color w:val="000000"/>
          <w:szCs w:val="24"/>
          <w:lang w:eastAsia="ru-RU"/>
        </w:rPr>
        <w:t xml:space="preserve">.  /// АТГФ-32372-700. </w:t>
      </w:r>
      <w:r>
        <w:rPr>
          <w:color w:val="000000"/>
          <w:sz w:val="20"/>
          <w:szCs w:val="24"/>
          <w:lang w:eastAsia="ru-RU"/>
        </w:rPr>
        <w:t>(</w:t>
      </w:r>
      <w:r>
        <w:rPr>
          <w:color w:val="000000"/>
          <w:sz w:val="20"/>
          <w:lang w:eastAsia="ru-RU"/>
        </w:rPr>
        <w:t xml:space="preserve">Отчёт (АТГФ-32291). </w:t>
      </w:r>
    </w:p>
    <w:p>
      <w:pPr>
        <w:pStyle w:val="Normal"/>
        <w:ind w:firstLine="709" w:end="0"/>
        <w:jc w:val="both"/>
        <w:rPr>
          <w:b/>
          <w:color w:val="000000"/>
        </w:rPr>
      </w:pPr>
      <w:r>
        <w:rPr>
          <w:b/>
          <w:bCs/>
          <w:color w:val="000000"/>
          <w:szCs w:val="24"/>
        </w:rPr>
        <w:t xml:space="preserve">Паспорт </w:t>
      </w:r>
      <w:r>
        <w:rPr>
          <w:b/>
          <w:szCs w:val="24"/>
        </w:rPr>
        <w:t>ГКМ. Массив «В».</w:t>
      </w:r>
      <w:r>
        <w:rPr>
          <w:szCs w:val="24"/>
          <w:lang w:eastAsia="ru-RU"/>
        </w:rPr>
        <w:t xml:space="preserve"> Россыпные месторождения. №№ 1178-1 кн. </w:t>
      </w:r>
      <w:r>
        <w:rPr>
          <w:szCs w:val="24"/>
        </w:rPr>
        <w:t xml:space="preserve">Золото россыпное. Массив «В». Талга (терраса) - пп Гилюй (инт.р.тр.18-60, 19-23, 21-23). Зейский р-н, N-51-XVIII, </w:t>
      </w:r>
      <w:r>
        <w:rPr>
          <w:sz w:val="20"/>
        </w:rPr>
        <w:t>(отчёт АТГФ-31262, 32594)</w:t>
      </w:r>
      <w:r>
        <w:rPr>
          <w:szCs w:val="24"/>
        </w:rPr>
        <w:t>. /// АТГФ-</w:t>
      </w:r>
      <w:r>
        <w:rPr>
          <w:b/>
          <w:szCs w:val="24"/>
        </w:rPr>
        <w:t>31504-1178.</w:t>
      </w:r>
    </w:p>
    <w:p>
      <w:pPr>
        <w:pStyle w:val="Normal"/>
        <w:ind w:firstLine="720" w:end="0"/>
        <w:jc w:val="both"/>
        <w:rPr>
          <w:b/>
          <w:color w:val="000000"/>
        </w:rPr>
      </w:pPr>
      <w:r>
        <w:rPr>
          <w:b/>
          <w:color w:val="000000"/>
        </w:rPr>
        <w:t>Паспорт</w:t>
      </w:r>
      <w:r>
        <w:rPr>
          <w:color w:val="000000"/>
        </w:rPr>
        <w:t xml:space="preserve"> разведочно-эксплуатационной артезианской скважины N1 по ст.Воскрескновка Поярковской ветки. - Свободненское отделение Забайкальской ж.д. - 5 л. /// АТГФ-13058 </w:t>
      </w:r>
    </w:p>
    <w:p>
      <w:pPr>
        <w:pStyle w:val="Normal"/>
        <w:ind w:firstLine="720" w:end="0"/>
        <w:jc w:val="both"/>
        <w:rPr>
          <w:b/>
          <w:color w:val="000000"/>
        </w:rPr>
      </w:pPr>
      <w:r>
        <w:rPr>
          <w:b/>
          <w:color w:val="000000"/>
        </w:rPr>
        <w:t>Паспорт</w:t>
      </w:r>
      <w:r>
        <w:rPr>
          <w:color w:val="000000"/>
        </w:rPr>
        <w:t xml:space="preserve"> разведочно-эксплуатационной артезианской скважины N1 по ст.Куприяновка Поярковской ветки. - Свободненское отделение Забайкальской ж.д. - 5 л. /// АТГФ-13059 </w:t>
      </w:r>
    </w:p>
    <w:p>
      <w:pPr>
        <w:pStyle w:val="Normal"/>
        <w:ind w:firstLine="720" w:end="0"/>
        <w:jc w:val="both"/>
        <w:rPr>
          <w:b/>
          <w:color w:val="000000"/>
        </w:rPr>
      </w:pPr>
      <w:r>
        <w:rPr>
          <w:b/>
          <w:color w:val="000000"/>
        </w:rPr>
        <w:t>Паспорта ГКМ</w:t>
      </w:r>
      <w:r>
        <w:rPr>
          <w:color w:val="000000"/>
        </w:rPr>
        <w:t xml:space="preserve"> (топокарты м-ба 1:200.000 размещения объектов ГКМ). - Благовещенск: Амургеолком, 1996. - 104 гр.пр. /// АТГФ-25786 </w:t>
      </w:r>
    </w:p>
    <w:p>
      <w:pPr>
        <w:pStyle w:val="Normal"/>
        <w:ind w:firstLine="720" w:end="0"/>
        <w:jc w:val="both"/>
        <w:rPr>
          <w:b/>
          <w:color w:val="000000"/>
        </w:rPr>
      </w:pPr>
      <w:r>
        <w:rPr>
          <w:b/>
          <w:color w:val="000000"/>
        </w:rPr>
        <w:t>Паспорта ГКМ</w:t>
      </w:r>
      <w:r>
        <w:rPr>
          <w:color w:val="000000"/>
        </w:rPr>
        <w:t xml:space="preserve"> Амурской области: </w:t>
      </w:r>
      <w:r>
        <w:rPr>
          <w:b/>
          <w:color w:val="000000"/>
        </w:rPr>
        <w:t>Массив А</w:t>
      </w:r>
      <w:r>
        <w:rPr>
          <w:color w:val="000000"/>
        </w:rPr>
        <w:t xml:space="preserve"> (месторождения металлических полезных ископаемых). /// АмурТГФ - 24861 (NN 1 - ...) </w:t>
      </w:r>
      <w:r>
        <w:rPr>
          <w:b/>
          <w:color w:val="000000"/>
        </w:rPr>
        <w:t>Массив Б</w:t>
      </w:r>
      <w:r>
        <w:rPr>
          <w:color w:val="000000"/>
        </w:rPr>
        <w:t xml:space="preserve"> (месторождения неметаллических полезных ископаемых). /// АмурТГФ - 24862 (NN 6 - 105), 24863 (NN 106 - 203), 24864 (NN 111 - 260), 24865 (NN 261 - ...) </w:t>
      </w:r>
      <w:r>
        <w:rPr>
          <w:b/>
          <w:color w:val="000000"/>
        </w:rPr>
        <w:t>Массив В</w:t>
      </w:r>
      <w:r>
        <w:rPr>
          <w:color w:val="000000"/>
        </w:rPr>
        <w:t xml:space="preserve"> (россыпные месторождения) /// АмурТГФ - 24866 (NN 1 - 241), 24867 (NN 261 - 312), 24868 (NN 313 - 412), 24869 (NN 413 - 469), 24870 (NN 470 - 497), 24871 (NN 498 - 521), 24872 (NN 522 - 555); 25395 (NN 556 - 585); 25616 (№№ 586-620); 25617 (№№ 621 - 650); 25964 (№№ 651-686); 26246 (№№ 687-744); 26570 (№№ 745-826). </w:t>
      </w:r>
      <w:r>
        <w:rPr>
          <w:b/>
          <w:color w:val="000000"/>
        </w:rPr>
        <w:t>Массив Г-I</w:t>
      </w:r>
      <w:r>
        <w:rPr>
          <w:color w:val="000000"/>
        </w:rPr>
        <w:t xml:space="preserve"> (проявления металлических полезных ископаемых). /// АмурТГФ-24873 (NN 4 - 226), 24874 (NN 228 - ...) </w:t>
      </w:r>
      <w:r>
        <w:rPr>
          <w:b/>
          <w:color w:val="000000"/>
        </w:rPr>
        <w:t>Массив Г-II</w:t>
      </w:r>
      <w:r>
        <w:rPr>
          <w:color w:val="000000"/>
        </w:rPr>
        <w:t xml:space="preserve"> (проявления неметаллических полезных ископаемых). /// АмурТГФ - 24875 (NN 7 - ...) </w:t>
      </w:r>
      <w:r>
        <w:rPr>
          <w:b/>
          <w:color w:val="000000"/>
        </w:rPr>
        <w:t>Массив Г-III</w:t>
      </w:r>
      <w:r>
        <w:rPr>
          <w:color w:val="000000"/>
        </w:rPr>
        <w:t xml:space="preserve"> (проявления угля и горючих сланцев). /// АмурТГФ - 24876 (NN 3 - ...) </w:t>
      </w:r>
      <w:r>
        <w:rPr>
          <w:b/>
          <w:color w:val="000000"/>
        </w:rPr>
        <w:t>Массив Е</w:t>
      </w:r>
      <w:r>
        <w:rPr>
          <w:color w:val="000000"/>
        </w:rPr>
        <w:t xml:space="preserve"> (месторождения угля и горючих сланцев). /// АмурТГФ - 24877 (NN 1 - ...) </w:t>
      </w:r>
      <w:r>
        <w:rPr>
          <w:b/>
          <w:color w:val="000000"/>
        </w:rPr>
        <w:t xml:space="preserve">Массив Т </w:t>
      </w:r>
      <w:r>
        <w:rPr>
          <w:color w:val="000000"/>
        </w:rPr>
        <w:t xml:space="preserve">(торф, сапропель). /// АмурТГФ - 24877 (NN 1 - ...) </w:t>
      </w:r>
    </w:p>
    <w:p>
      <w:pPr>
        <w:pStyle w:val="BodyText21"/>
        <w:rPr>
          <w:b/>
          <w:color w:val="000000"/>
        </w:rPr>
      </w:pPr>
      <w:r>
        <w:rPr>
          <w:b/>
          <w:color w:val="000000"/>
        </w:rPr>
        <w:t>Паспорта ГКМ</w:t>
      </w:r>
      <w:r>
        <w:rPr>
          <w:color w:val="000000"/>
        </w:rPr>
        <w:t xml:space="preserve"> </w:t>
      </w:r>
      <w:r>
        <w:rPr>
          <w:b/>
          <w:color w:val="000000"/>
        </w:rPr>
        <w:t>аннулированные</w:t>
      </w:r>
      <w:r>
        <w:rPr>
          <w:color w:val="000000"/>
        </w:rPr>
        <w:t xml:space="preserve">. – Благовещенск: АТГФ, 2011. – 3 папки: 190 кн.-1171 л. /// Арх.1038 </w:t>
      </w:r>
    </w:p>
    <w:p>
      <w:pPr>
        <w:pStyle w:val="Normal"/>
        <w:ind w:firstLine="720" w:end="0"/>
        <w:jc w:val="both"/>
        <w:rPr>
          <w:b/>
          <w:color w:val="000000"/>
        </w:rPr>
      </w:pPr>
      <w:r>
        <w:rPr>
          <w:b/>
          <w:color w:val="000000"/>
        </w:rPr>
        <w:t>Паспорта ГКМ.</w:t>
      </w:r>
      <w:r>
        <w:rPr>
          <w:color w:val="000000"/>
        </w:rPr>
        <w:t xml:space="preserve"> Государственный кадастр месторождений и проявлений полезных ископаемых СССР. Инструкция по ведению кадастра и методическое руководство по составлению паспортов. – М.: Союзгеолфонд Мингео СССР, 1980. – 194 с. ///АТГФ-24860-1.</w:t>
      </w:r>
    </w:p>
    <w:p>
      <w:pPr>
        <w:pStyle w:val="Normal"/>
        <w:ind w:firstLine="720" w:end="0"/>
        <w:jc w:val="both"/>
        <w:rPr>
          <w:b/>
          <w:color w:val="000000"/>
        </w:rPr>
      </w:pPr>
      <w:r>
        <w:rPr>
          <w:b/>
          <w:color w:val="000000"/>
        </w:rPr>
        <w:t>Паспорта ГКМ.</w:t>
      </w:r>
      <w:r>
        <w:rPr>
          <w:color w:val="000000"/>
        </w:rPr>
        <w:t xml:space="preserve"> Государственный кадастр месторождений и проявлений полезных ископаемых СССР. Методические рекомендации по составлению и проверке паспортов. – М.: Союзгеолфонд Мингео СССР, 1982. – 42 с. ///АТГФ-24860-4</w:t>
      </w:r>
    </w:p>
    <w:p>
      <w:pPr>
        <w:pStyle w:val="Normal"/>
        <w:ind w:firstLine="720" w:end="0"/>
        <w:jc w:val="both"/>
        <w:rPr>
          <w:b/>
          <w:color w:val="000000"/>
        </w:rPr>
      </w:pPr>
      <w:r>
        <w:rPr>
          <w:b/>
          <w:color w:val="000000"/>
        </w:rPr>
        <w:t>Паспорта ГКМ.</w:t>
      </w:r>
      <w:r>
        <w:rPr>
          <w:color w:val="000000"/>
        </w:rPr>
        <w:t xml:space="preserve"> Государственный кадастр месторождений и проявлений полезных ископаемых СССР. Примеры заполнения паспортов. – М.: Союзгеолфонд Мингео СССР, 1982. – 104 с. ///АТГФ-24860-2</w:t>
      </w:r>
    </w:p>
    <w:p>
      <w:pPr>
        <w:pStyle w:val="Normal"/>
        <w:ind w:firstLine="720" w:end="0"/>
        <w:jc w:val="both"/>
        <w:rPr>
          <w:b/>
          <w:color w:val="000000"/>
        </w:rPr>
      </w:pPr>
      <w:r>
        <w:rPr>
          <w:b/>
          <w:color w:val="000000"/>
        </w:rPr>
        <w:t>Паспорта ГКМ.</w:t>
      </w:r>
      <w:r>
        <w:rPr>
          <w:color w:val="000000"/>
        </w:rPr>
        <w:t xml:space="preserve"> Дополнения и изменения к методическому руководству по составлению паспортов объектов учета ГКМ СССР. – М.: Союзгеолфонд Мингео СССР, 1982. – 4 с. ///АТГФ-24860-3</w:t>
      </w:r>
    </w:p>
    <w:p>
      <w:pPr>
        <w:pStyle w:val="Normal"/>
        <w:ind w:firstLine="720" w:end="0"/>
        <w:jc w:val="both"/>
        <w:rPr>
          <w:b/>
          <w:bCs/>
          <w:color w:val="000000"/>
          <w:szCs w:val="24"/>
        </w:rPr>
      </w:pPr>
      <w:r>
        <w:rPr>
          <w:b/>
          <w:color w:val="000000"/>
        </w:rPr>
        <w:t>Паспорта ГКМ.</w:t>
      </w:r>
      <w:r>
        <w:rPr>
          <w:color w:val="000000"/>
        </w:rPr>
        <w:t xml:space="preserve"> Инвентарные книги паспортов объектов государственного кадастра месторождений и проявлений полезных ископаемых, находящихся в Амурской области. ///АТГФ-24851-24758</w:t>
      </w:r>
    </w:p>
    <w:p>
      <w:pPr>
        <w:pStyle w:val="Normal"/>
        <w:jc w:val="both"/>
        <w:rPr>
          <w:b/>
          <w:color w:val="000000"/>
        </w:rPr>
      </w:pPr>
      <w:r>
        <w:rPr>
          <w:b/>
          <w:bCs/>
          <w:color w:val="000000"/>
          <w:szCs w:val="24"/>
        </w:rPr>
        <w:t xml:space="preserve">Паспорта </w:t>
      </w:r>
      <w:r>
        <w:rPr>
          <w:b/>
          <w:szCs w:val="24"/>
        </w:rPr>
        <w:t>ГКМ. Массив "В". Россыпные месторождения №№ 1406-1467</w:t>
      </w:r>
      <w:r>
        <w:rPr>
          <w:szCs w:val="24"/>
        </w:rPr>
        <w:t xml:space="preserve"> </w:t>
      </w:r>
      <w:r>
        <w:rPr>
          <w:rFonts w:eastAsia="Calibri"/>
          <w:szCs w:val="24"/>
          <w:lang w:eastAsia="ru-RU"/>
        </w:rPr>
        <w:t>–</w:t>
      </w:r>
      <w:r>
        <w:rPr>
          <w:szCs w:val="24"/>
        </w:rPr>
        <w:t xml:space="preserve"> 62 кн.///</w:t>
      </w:r>
      <w:r>
        <w:rPr>
          <w:b/>
          <w:szCs w:val="24"/>
        </w:rPr>
        <w:t xml:space="preserve"> АТГФ-32607 (1406-1467): </w:t>
      </w:r>
      <w:r>
        <w:rPr>
          <w:szCs w:val="24"/>
        </w:rPr>
        <w:t>1.</w:t>
      </w:r>
      <w:r>
        <w:rPr>
          <w:b/>
          <w:szCs w:val="24"/>
        </w:rPr>
        <w:t xml:space="preserve"> </w:t>
      </w:r>
      <w:r>
        <w:rPr>
          <w:szCs w:val="24"/>
        </w:rPr>
        <w:t xml:space="preserve">Левый Салмокит руч. - лп Салмокит. № 1406. Тындинский р-н, N-51-XII, </w:t>
      </w:r>
      <w:r>
        <w:rPr>
          <w:sz w:val="20"/>
        </w:rPr>
        <w:t>(отчёт АТГФ-32528)</w:t>
      </w:r>
      <w:r>
        <w:rPr>
          <w:szCs w:val="24"/>
        </w:rPr>
        <w:t xml:space="preserve">; 2. Натали руч. - лп Гилюй. № 1407. Тындинский р-н, N-51-XII, </w:t>
      </w:r>
      <w:r>
        <w:rPr>
          <w:sz w:val="20"/>
        </w:rPr>
        <w:t>(отчёт АТГФ-32528)</w:t>
      </w:r>
      <w:r>
        <w:rPr>
          <w:szCs w:val="24"/>
        </w:rPr>
        <w:t>;</w:t>
      </w:r>
      <w:r>
        <w:rPr>
          <w:sz w:val="20"/>
        </w:rPr>
        <w:t xml:space="preserve"> 3</w:t>
      </w:r>
      <w:r>
        <w:rPr>
          <w:szCs w:val="24"/>
        </w:rPr>
        <w:t>.</w:t>
      </w:r>
      <w:r>
        <w:rPr>
          <w:b/>
          <w:szCs w:val="24"/>
        </w:rPr>
        <w:t xml:space="preserve"> </w:t>
      </w:r>
      <w:r>
        <w:rPr>
          <w:szCs w:val="24"/>
        </w:rPr>
        <w:t xml:space="preserve">Безымянный руч. - лп Анградак. № 1408. Тындинский р-н, N-51-XII, </w:t>
      </w:r>
      <w:r>
        <w:rPr>
          <w:sz w:val="20"/>
        </w:rPr>
        <w:t>(отчёт АТГФ-32528)</w:t>
      </w:r>
      <w:r>
        <w:rPr>
          <w:szCs w:val="24"/>
        </w:rPr>
        <w:t xml:space="preserve">; 4. Октябрина руч. - лп Гилюй. № 1409. Тындинский р-н, N-51-XII, </w:t>
      </w:r>
      <w:r>
        <w:rPr>
          <w:sz w:val="20"/>
        </w:rPr>
        <w:t>(отчёт АТГФ-32528)</w:t>
      </w:r>
      <w:r>
        <w:rPr>
          <w:szCs w:val="24"/>
        </w:rPr>
        <w:t>;</w:t>
      </w:r>
      <w:r>
        <w:rPr>
          <w:sz w:val="20"/>
        </w:rPr>
        <w:t xml:space="preserve"> </w:t>
      </w:r>
      <w:r>
        <w:rPr>
          <w:szCs w:val="24"/>
        </w:rPr>
        <w:t>5.</w:t>
      </w:r>
      <w:r>
        <w:rPr>
          <w:sz w:val="20"/>
        </w:rPr>
        <w:t xml:space="preserve"> </w:t>
      </w:r>
      <w:r>
        <w:rPr>
          <w:szCs w:val="24"/>
        </w:rPr>
        <w:t xml:space="preserve">Раковская терраса. № 1410. Тындинский р-н, N-51-XII, </w:t>
      </w:r>
      <w:r>
        <w:rPr>
          <w:sz w:val="20"/>
        </w:rPr>
        <w:t>(отчёт АТГФ-32528)</w:t>
      </w:r>
      <w:r>
        <w:rPr>
          <w:szCs w:val="24"/>
        </w:rPr>
        <w:t>;</w:t>
      </w:r>
      <w:r>
        <w:rPr>
          <w:b/>
          <w:szCs w:val="24"/>
        </w:rPr>
        <w:t xml:space="preserve"> </w:t>
      </w:r>
      <w:r>
        <w:rPr>
          <w:szCs w:val="24"/>
        </w:rPr>
        <w:t xml:space="preserve">6. Раков руч. - лп Гилюй. № 1411. Тындинский р-н, N-51-XII, </w:t>
      </w:r>
      <w:r>
        <w:rPr>
          <w:sz w:val="20"/>
        </w:rPr>
        <w:t>(отчёт АТГФ-32528)</w:t>
      </w:r>
      <w:r>
        <w:rPr>
          <w:szCs w:val="24"/>
        </w:rPr>
        <w:t xml:space="preserve">; 7. Шабаш руч. - пп Инкан. № 1412. Селемджинский р-н, N-52-XXX, </w:t>
      </w:r>
      <w:r>
        <w:rPr>
          <w:sz w:val="20"/>
        </w:rPr>
        <w:t>(отчёт АТГФ-32544)</w:t>
      </w:r>
      <w:r>
        <w:rPr>
          <w:szCs w:val="24"/>
        </w:rPr>
        <w:t>;</w:t>
      </w:r>
      <w:r>
        <w:rPr>
          <w:b/>
          <w:szCs w:val="24"/>
        </w:rPr>
        <w:t xml:space="preserve"> </w:t>
      </w:r>
      <w:r>
        <w:rPr>
          <w:szCs w:val="24"/>
        </w:rPr>
        <w:t xml:space="preserve">8. Яга руч. - пп Шабаш. № 1413. Селемджинский р-н, N-52-XXX, </w:t>
      </w:r>
      <w:r>
        <w:rPr>
          <w:sz w:val="20"/>
        </w:rPr>
        <w:t>(отчёт АТГФ-32544)</w:t>
      </w:r>
      <w:r>
        <w:rPr>
          <w:szCs w:val="24"/>
        </w:rPr>
        <w:t xml:space="preserve">; 9. Рыжий руч. - пп Пологий. № 1414. Тындинский р-н, N-51-XI, </w:t>
      </w:r>
      <w:r>
        <w:rPr>
          <w:sz w:val="20"/>
        </w:rPr>
        <w:t>(отчёт АТГФ-32529)</w:t>
      </w:r>
      <w:r>
        <w:rPr>
          <w:szCs w:val="24"/>
        </w:rPr>
        <w:t xml:space="preserve">; 10. Малая Бугарикта р. - пп Нюкжа. № 1415. Тындинский р-н, N-51-IX, </w:t>
      </w:r>
      <w:r>
        <w:rPr>
          <w:sz w:val="20"/>
        </w:rPr>
        <w:t>(отчёт АТГФ-32538</w:t>
      </w:r>
      <w:r>
        <w:rPr>
          <w:szCs w:val="24"/>
        </w:rPr>
        <w:t xml:space="preserve">); 11. Малая Бугарикта р. - пп Нюкжа (инт. б.л. 16-36, 48-60). № 1416. Тындинский р-н, N-51-IX, </w:t>
      </w:r>
      <w:r>
        <w:rPr>
          <w:sz w:val="20"/>
        </w:rPr>
        <w:t>(отчёт АТГФ-32538)</w:t>
      </w:r>
      <w:r>
        <w:rPr>
          <w:szCs w:val="24"/>
        </w:rPr>
        <w:t xml:space="preserve">; 12. Лэлбикачи руч. - пп Эльгакан Бол. № 1417. Тындинский р-н, N-51-VIII, </w:t>
      </w:r>
      <w:r>
        <w:rPr>
          <w:sz w:val="20"/>
        </w:rPr>
        <w:t>(отчёт АТГФ-32539)</w:t>
      </w:r>
      <w:r>
        <w:rPr>
          <w:szCs w:val="24"/>
        </w:rPr>
        <w:t xml:space="preserve">; 13. Иньяки руч. - лп Нюкжа. № 1418. Тындинский р-н, N-51-IX, </w:t>
      </w:r>
      <w:r>
        <w:rPr>
          <w:sz w:val="20"/>
        </w:rPr>
        <w:t>(отчёт АТГФ-32539)</w:t>
      </w:r>
      <w:r>
        <w:rPr>
          <w:szCs w:val="24"/>
        </w:rPr>
        <w:t xml:space="preserve">; 4. Аргаскит руч. - пп Гилюй. № 1419. Зейский р-н, N-52-XIII, </w:t>
      </w:r>
      <w:r>
        <w:rPr>
          <w:sz w:val="20"/>
        </w:rPr>
        <w:t>(отчёт АТГФ-32551)</w:t>
      </w:r>
      <w:r>
        <w:rPr>
          <w:szCs w:val="24"/>
        </w:rPr>
        <w:t>; 15. Цыганка руч. - пп Могот. № 1420. Тындинский р-н, N-51-V, (</w:t>
      </w:r>
      <w:r>
        <w:rPr>
          <w:sz w:val="20"/>
        </w:rPr>
        <w:t>отчёт АТГФ-32547)</w:t>
      </w:r>
      <w:r>
        <w:rPr>
          <w:szCs w:val="24"/>
        </w:rPr>
        <w:t>;</w:t>
      </w:r>
      <w:r>
        <w:rPr>
          <w:sz w:val="20"/>
        </w:rPr>
        <w:t xml:space="preserve"> </w:t>
      </w:r>
      <w:r>
        <w:rPr>
          <w:szCs w:val="24"/>
        </w:rPr>
        <w:t xml:space="preserve">16. Лесной руч. - пп Цыганка. № 1421. Тындинский р-н, N-51-V, </w:t>
      </w:r>
      <w:r>
        <w:rPr>
          <w:sz w:val="20"/>
        </w:rPr>
        <w:t>(отчёт АТГФ-32547)</w:t>
      </w:r>
      <w:r>
        <w:rPr>
          <w:szCs w:val="24"/>
        </w:rPr>
        <w:t>;</w:t>
      </w:r>
      <w:r>
        <w:rPr>
          <w:sz w:val="20"/>
        </w:rPr>
        <w:t xml:space="preserve"> </w:t>
      </w:r>
      <w:r>
        <w:rPr>
          <w:szCs w:val="24"/>
        </w:rPr>
        <w:t xml:space="preserve">17. Гольцовый руч. - пп Лесной. № 1422. Тындинский р-н, N-51-V, </w:t>
      </w:r>
      <w:r>
        <w:rPr>
          <w:sz w:val="20"/>
        </w:rPr>
        <w:t>(отчёт АТГФ-32547)</w:t>
      </w:r>
      <w:r>
        <w:rPr>
          <w:szCs w:val="24"/>
        </w:rPr>
        <w:t>;</w:t>
      </w:r>
      <w:r>
        <w:rPr>
          <w:sz w:val="20"/>
        </w:rPr>
        <w:t xml:space="preserve"> </w:t>
      </w:r>
      <w:r>
        <w:rPr>
          <w:szCs w:val="24"/>
        </w:rPr>
        <w:t xml:space="preserve">18. Ягельный руч. - пп Цыганка. № 1423. Тындинский р-н, N-51-V, </w:t>
      </w:r>
      <w:r>
        <w:rPr>
          <w:sz w:val="20"/>
        </w:rPr>
        <w:t>(отчёт АТГФ-32547)</w:t>
      </w:r>
      <w:r>
        <w:rPr>
          <w:szCs w:val="24"/>
        </w:rPr>
        <w:t>;</w:t>
      </w:r>
      <w:r>
        <w:rPr>
          <w:sz w:val="20"/>
        </w:rPr>
        <w:t xml:space="preserve"> </w:t>
      </w:r>
      <w:r>
        <w:rPr>
          <w:szCs w:val="24"/>
        </w:rPr>
        <w:t xml:space="preserve">19. Третья Гарь р. - пр.р. Гарь. № 1424. Зейский р-н, N-52-XXVII, </w:t>
      </w:r>
      <w:r>
        <w:rPr>
          <w:sz w:val="20"/>
        </w:rPr>
        <w:t>(отчёт АТГФ-32554)</w:t>
      </w:r>
      <w:r>
        <w:rPr>
          <w:szCs w:val="24"/>
        </w:rPr>
        <w:t>;</w:t>
      </w:r>
      <w:r>
        <w:rPr>
          <w:sz w:val="20"/>
        </w:rPr>
        <w:t xml:space="preserve"> </w:t>
      </w:r>
      <w:r>
        <w:rPr>
          <w:szCs w:val="24"/>
        </w:rPr>
        <w:t xml:space="preserve">20. Китэмэ руч. - пп Эльгакан Бол. № 1425. Тындинский р-н, N-51-VIII, </w:t>
      </w:r>
      <w:r>
        <w:rPr>
          <w:sz w:val="20"/>
        </w:rPr>
        <w:t>(отчёт АТГФ-32546)</w:t>
      </w:r>
      <w:r>
        <w:rPr>
          <w:szCs w:val="24"/>
        </w:rPr>
        <w:t>;</w:t>
      </w:r>
      <w:r>
        <w:rPr>
          <w:sz w:val="20"/>
        </w:rPr>
        <w:t xml:space="preserve"> </w:t>
      </w:r>
      <w:r>
        <w:rPr>
          <w:szCs w:val="24"/>
        </w:rPr>
        <w:t>21. Первый Левый приток руч. - лп Эльгакан Бол. № 1426. Тындинский р-н, N-51-VIII,</w:t>
      </w:r>
      <w:r>
        <w:rPr>
          <w:sz w:val="20"/>
        </w:rPr>
        <w:t xml:space="preserve"> (отчёт АТГФ-32546)</w:t>
      </w:r>
      <w:r>
        <w:rPr>
          <w:szCs w:val="24"/>
        </w:rPr>
        <w:t xml:space="preserve">; 22. Четвертый Левый приток руч. - лп Эльгакан Бол. № 1427. Тындинский р-н, N-51-VIII, </w:t>
      </w:r>
      <w:r>
        <w:rPr>
          <w:sz w:val="20"/>
        </w:rPr>
        <w:t>(отчёт АТГФ-32546)</w:t>
      </w:r>
      <w:r>
        <w:rPr>
          <w:szCs w:val="24"/>
        </w:rPr>
        <w:t xml:space="preserve">; 23. Эльгакан Бол. р. (верхнее течение). № 1428. Тындинский р-н, N-51-VIII, </w:t>
      </w:r>
      <w:r>
        <w:rPr>
          <w:sz w:val="20"/>
        </w:rPr>
        <w:t>(отчёт АТГФ-32546)</w:t>
      </w:r>
      <w:r>
        <w:rPr>
          <w:szCs w:val="24"/>
        </w:rPr>
        <w:t xml:space="preserve">; 24. Радостный руч. - лп Нюкжа. № 1429. Тындинский р-н, N-51-IX, </w:t>
      </w:r>
      <w:r>
        <w:rPr>
          <w:sz w:val="20"/>
        </w:rPr>
        <w:t>(отчёт АТГФ-32559)</w:t>
      </w:r>
      <w:r>
        <w:rPr>
          <w:szCs w:val="24"/>
        </w:rPr>
        <w:t>;</w:t>
      </w:r>
      <w:r>
        <w:rPr>
          <w:sz w:val="20"/>
        </w:rPr>
        <w:t xml:space="preserve"> </w:t>
      </w:r>
      <w:r>
        <w:rPr>
          <w:szCs w:val="24"/>
        </w:rPr>
        <w:t xml:space="preserve">25. Челбоко руч. - лп Нюкжа. № 1430. Тындинский р-н, N-51-IX, </w:t>
      </w:r>
      <w:r>
        <w:rPr>
          <w:sz w:val="20"/>
        </w:rPr>
        <w:t>(отчёт АТГФ-32559)</w:t>
      </w:r>
      <w:r>
        <w:rPr>
          <w:szCs w:val="24"/>
        </w:rPr>
        <w:t>;</w:t>
      </w:r>
      <w:r>
        <w:rPr>
          <w:sz w:val="20"/>
        </w:rPr>
        <w:t xml:space="preserve"> </w:t>
      </w:r>
      <w:r>
        <w:rPr>
          <w:szCs w:val="24"/>
        </w:rPr>
        <w:t xml:space="preserve">26. Сенокосный руч. - лп Эльгакан. № 1431. Селемджинский р-н, N-52-XXVI, </w:t>
      </w:r>
      <w:r>
        <w:rPr>
          <w:sz w:val="20"/>
        </w:rPr>
        <w:t>(отчёт АТГФ-32574)</w:t>
      </w:r>
      <w:r>
        <w:rPr>
          <w:szCs w:val="24"/>
        </w:rPr>
        <w:t xml:space="preserve">; 27. Мартовый руч. - лп Бомнак. № 1432. Зейский р-н, N-52-IX, </w:t>
      </w:r>
      <w:r>
        <w:rPr>
          <w:sz w:val="20"/>
        </w:rPr>
        <w:t>(отчёт АТГФ-32579)</w:t>
      </w:r>
      <w:r>
        <w:rPr>
          <w:szCs w:val="24"/>
        </w:rPr>
        <w:t xml:space="preserve">; 28. Малый Эльгакан р. (верхнее течение). № 1433. Тындинский р-н, N-51-IX, </w:t>
      </w:r>
      <w:r>
        <w:rPr>
          <w:sz w:val="20"/>
        </w:rPr>
        <w:t>(отчёт АТГФ-32580)</w:t>
      </w:r>
      <w:r>
        <w:rPr>
          <w:szCs w:val="24"/>
        </w:rPr>
        <w:t xml:space="preserve">; 29. Черный руч. - пп Сирик-Макит. № 1434. Зейский р-н, N-52-XXII, </w:t>
      </w:r>
      <w:r>
        <w:rPr>
          <w:sz w:val="20"/>
        </w:rPr>
        <w:t>(отчёт АТГФ-32557)</w:t>
      </w:r>
      <w:r>
        <w:rPr>
          <w:szCs w:val="24"/>
        </w:rPr>
        <w:t>;</w:t>
      </w:r>
      <w:r>
        <w:rPr>
          <w:sz w:val="20"/>
        </w:rPr>
        <w:t xml:space="preserve"> </w:t>
      </w:r>
      <w:r>
        <w:rPr>
          <w:szCs w:val="24"/>
        </w:rPr>
        <w:t xml:space="preserve">30. Безымянный руч. - пп Старая Дуте. № 1435. Зейский р-н, N-52-XXVI, </w:t>
      </w:r>
      <w:r>
        <w:rPr>
          <w:sz w:val="20"/>
        </w:rPr>
        <w:t>(отчёт АТГФ-32566)</w:t>
      </w:r>
      <w:r>
        <w:rPr>
          <w:szCs w:val="24"/>
        </w:rPr>
        <w:t xml:space="preserve">; 31. Николаевский руч. - пп Иликан. № 1436. Тындинский р-н, N-52-XIII, </w:t>
      </w:r>
      <w:r>
        <w:rPr>
          <w:sz w:val="20"/>
        </w:rPr>
        <w:t>(отчёт АТГФ-32565)</w:t>
      </w:r>
      <w:r>
        <w:rPr>
          <w:szCs w:val="24"/>
        </w:rPr>
        <w:t>;</w:t>
      </w:r>
      <w:r>
        <w:rPr>
          <w:b/>
          <w:sz w:val="20"/>
        </w:rPr>
        <w:t xml:space="preserve"> </w:t>
      </w:r>
      <w:r>
        <w:rPr>
          <w:szCs w:val="24"/>
        </w:rPr>
        <w:t xml:space="preserve">32. Двойной руч. - лп Бол. Олонгро. № 1437. Тындинский р-н, N-52-XIII, </w:t>
      </w:r>
      <w:r>
        <w:rPr>
          <w:sz w:val="20"/>
        </w:rPr>
        <w:t>(отчёт АТГФ-32565)</w:t>
      </w:r>
      <w:r>
        <w:rPr>
          <w:szCs w:val="24"/>
        </w:rPr>
        <w:t>;</w:t>
      </w:r>
      <w:r>
        <w:rPr>
          <w:b/>
          <w:sz w:val="20"/>
        </w:rPr>
        <w:t xml:space="preserve"> </w:t>
      </w:r>
      <w:r>
        <w:rPr>
          <w:szCs w:val="24"/>
        </w:rPr>
        <w:t xml:space="preserve">33. Асмакан р. - лп Нора. № 1438. Селемджинский р-н, N-52-XXIX, </w:t>
      </w:r>
      <w:r>
        <w:rPr>
          <w:sz w:val="20"/>
        </w:rPr>
        <w:t>(отчёт АТГФ-32565)</w:t>
      </w:r>
      <w:r>
        <w:rPr>
          <w:szCs w:val="24"/>
        </w:rPr>
        <w:t>;</w:t>
      </w:r>
      <w:r>
        <w:rPr>
          <w:b/>
          <w:sz w:val="20"/>
        </w:rPr>
        <w:t xml:space="preserve"> </w:t>
      </w:r>
      <w:r>
        <w:rPr>
          <w:szCs w:val="24"/>
        </w:rPr>
        <w:t xml:space="preserve">34. Некэнгрэ руч. - пп Чапа. № 1439. Зейскийр-н, N-52-IV, </w:t>
      </w:r>
      <w:r>
        <w:rPr>
          <w:sz w:val="20"/>
        </w:rPr>
        <w:t>(отчёт АТГФ-32560)</w:t>
      </w:r>
      <w:r>
        <w:rPr>
          <w:szCs w:val="24"/>
        </w:rPr>
        <w:t>;</w:t>
      </w:r>
      <w:r>
        <w:rPr>
          <w:sz w:val="20"/>
        </w:rPr>
        <w:t xml:space="preserve"> </w:t>
      </w:r>
      <w:r>
        <w:rPr>
          <w:szCs w:val="24"/>
        </w:rPr>
        <w:t xml:space="preserve">35. Унидэк руч. - лп Чапа. № 1440. Зейскийр-н, N-52-IV, </w:t>
      </w:r>
      <w:r>
        <w:rPr>
          <w:sz w:val="20"/>
        </w:rPr>
        <w:t>(отчёт АТГФ-32560)</w:t>
      </w:r>
      <w:r>
        <w:rPr>
          <w:szCs w:val="24"/>
        </w:rPr>
        <w:t xml:space="preserve">; 36. Березовый руч. – лп Ольдой М. № 1441. Сковородинский р-н, N-51-XVI, </w:t>
      </w:r>
      <w:r>
        <w:rPr>
          <w:sz w:val="20"/>
        </w:rPr>
        <w:t>(отчёт АТГФ-27053)</w:t>
      </w:r>
      <w:r>
        <w:rPr>
          <w:szCs w:val="24"/>
        </w:rPr>
        <w:t>;</w:t>
      </w:r>
      <w:r>
        <w:rPr>
          <w:sz w:val="20"/>
        </w:rPr>
        <w:t xml:space="preserve"> </w:t>
      </w:r>
      <w:r>
        <w:rPr>
          <w:szCs w:val="24"/>
        </w:rPr>
        <w:t xml:space="preserve">37. Извилистый руч. – лп Исикан. № 1442. Селемджинский р-н, М-52-V, </w:t>
      </w:r>
      <w:r>
        <w:rPr>
          <w:sz w:val="20"/>
        </w:rPr>
        <w:t>(отчёт АТГФ-24655)</w:t>
      </w:r>
      <w:r>
        <w:rPr>
          <w:szCs w:val="24"/>
        </w:rPr>
        <w:t xml:space="preserve">; 38. Канительный руч. – пп Джалинда. № 1443. Мазановский р-н, М-52-V, </w:t>
      </w:r>
      <w:r>
        <w:rPr>
          <w:sz w:val="20"/>
        </w:rPr>
        <w:t>(отчёт АТГФ-24655)</w:t>
      </w:r>
      <w:r>
        <w:rPr>
          <w:szCs w:val="24"/>
        </w:rPr>
        <w:t xml:space="preserve">; 39. Сюгдулки руч. – лп Тан-Ксы. № 1444. Мазановский р-н, М-52-V, </w:t>
      </w:r>
      <w:r>
        <w:rPr>
          <w:sz w:val="20"/>
        </w:rPr>
        <w:t>(отчёт АТГФ-24655)</w:t>
      </w:r>
      <w:r>
        <w:rPr>
          <w:szCs w:val="24"/>
        </w:rPr>
        <w:t xml:space="preserve">; 40. Жариковский руч. – пп Джалинда. № 1445. Мазановский р-н, М-52-V, </w:t>
      </w:r>
      <w:r>
        <w:rPr>
          <w:sz w:val="20"/>
        </w:rPr>
        <w:t>(отчёт АТГФ-24655)</w:t>
      </w:r>
      <w:r>
        <w:rPr>
          <w:szCs w:val="24"/>
        </w:rPr>
        <w:t xml:space="preserve">; 41. Кавликан руч. - лп Уруша. № 1446. Тындинский р-н, N-51-XV, </w:t>
      </w:r>
      <w:r>
        <w:rPr>
          <w:sz w:val="20"/>
        </w:rPr>
        <w:t>(отчёт АТГФ-29284)</w:t>
      </w:r>
      <w:r>
        <w:rPr>
          <w:szCs w:val="24"/>
        </w:rPr>
        <w:t>;</w:t>
      </w:r>
      <w:r>
        <w:rPr>
          <w:sz w:val="20"/>
        </w:rPr>
        <w:t xml:space="preserve"> </w:t>
      </w:r>
      <w:r>
        <w:rPr>
          <w:szCs w:val="24"/>
        </w:rPr>
        <w:t xml:space="preserve">42. Золотой (Широкий) руч. – пп Орловка. № 1447. Мазановский р-н, N-52-XXVIII, </w:t>
      </w:r>
      <w:r>
        <w:rPr>
          <w:sz w:val="20"/>
        </w:rPr>
        <w:t>(отчёт АТГФ-27055)</w:t>
      </w:r>
      <w:r>
        <w:rPr>
          <w:szCs w:val="24"/>
        </w:rPr>
        <w:t>;</w:t>
      </w:r>
      <w:r>
        <w:rPr>
          <w:sz w:val="20"/>
        </w:rPr>
        <w:t xml:space="preserve"> </w:t>
      </w:r>
      <w:r>
        <w:rPr>
          <w:szCs w:val="24"/>
        </w:rPr>
        <w:t xml:space="preserve">43. Ляльсагычи руч. - лп Унаха. № 1448. Тындинский р-н, N-52-VII, </w:t>
      </w:r>
      <w:r>
        <w:rPr>
          <w:sz w:val="20"/>
        </w:rPr>
        <w:t>(отчёт АТГФ-32570)</w:t>
      </w:r>
      <w:r>
        <w:rPr>
          <w:szCs w:val="24"/>
        </w:rPr>
        <w:t>;</w:t>
      </w:r>
      <w:r>
        <w:rPr>
          <w:sz w:val="20"/>
        </w:rPr>
        <w:t xml:space="preserve"> </w:t>
      </w:r>
      <w:r>
        <w:rPr>
          <w:szCs w:val="24"/>
        </w:rPr>
        <w:t xml:space="preserve">44. Олин руч. - лп Унаха. № 1449. Тындинский р-н, N-52-VII, </w:t>
      </w:r>
      <w:r>
        <w:rPr>
          <w:sz w:val="20"/>
        </w:rPr>
        <w:t>(отчёт АТГФ-32570)</w:t>
      </w:r>
      <w:r>
        <w:rPr>
          <w:szCs w:val="24"/>
        </w:rPr>
        <w:t xml:space="preserve">; 45. Григорьевский руч. с руч. Левый Верхний и Левый Нижний. № 1450. Зейский р-н, N-52-XIV, </w:t>
      </w:r>
      <w:r>
        <w:rPr>
          <w:sz w:val="20"/>
        </w:rPr>
        <w:t>(отчёт АТГФ-32569)</w:t>
      </w:r>
      <w:r>
        <w:rPr>
          <w:szCs w:val="24"/>
        </w:rPr>
        <w:t>; 46. Бардавиковский руч. - лп Малые Дамбуки. № 1451. Зейский р-н, N-52-XIV, (</w:t>
      </w:r>
      <w:r>
        <w:rPr>
          <w:sz w:val="20"/>
        </w:rPr>
        <w:t>отчёт АТГФ-32569)</w:t>
      </w:r>
      <w:r>
        <w:rPr>
          <w:szCs w:val="24"/>
        </w:rPr>
        <w:t>;</w:t>
      </w:r>
      <w:r>
        <w:rPr>
          <w:b/>
          <w:sz w:val="20"/>
        </w:rPr>
        <w:t xml:space="preserve"> </w:t>
      </w:r>
      <w:r>
        <w:rPr>
          <w:szCs w:val="24"/>
        </w:rPr>
        <w:t>47. Зыряновский руч. - лп Малые Дамбуки. № 1452. Зейский р-н, N-52-XIV,</w:t>
      </w:r>
      <w:r>
        <w:rPr>
          <w:sz w:val="20"/>
        </w:rPr>
        <w:t xml:space="preserve"> (отчёт АТГФ-32569)</w:t>
      </w:r>
      <w:r>
        <w:rPr>
          <w:szCs w:val="24"/>
        </w:rPr>
        <w:t>;</w:t>
      </w:r>
      <w:r>
        <w:rPr>
          <w:b/>
          <w:sz w:val="20"/>
        </w:rPr>
        <w:t xml:space="preserve"> </w:t>
      </w:r>
      <w:r>
        <w:rPr>
          <w:szCs w:val="24"/>
        </w:rPr>
        <w:t>48. Екатерина руч. - лп Малые Дамбуки. № 1453. Зейский р-н, N-52-XIV, (</w:t>
      </w:r>
      <w:r>
        <w:rPr>
          <w:sz w:val="20"/>
        </w:rPr>
        <w:t>отчёт АТГФ-32569)</w:t>
      </w:r>
      <w:r>
        <w:rPr>
          <w:szCs w:val="24"/>
        </w:rPr>
        <w:t>;</w:t>
      </w:r>
      <w:r>
        <w:rPr>
          <w:sz w:val="20"/>
        </w:rPr>
        <w:t xml:space="preserve"> </w:t>
      </w:r>
      <w:r>
        <w:rPr>
          <w:szCs w:val="24"/>
        </w:rPr>
        <w:t xml:space="preserve">49. Джамбаевский руч. - пп Малые Дамбуки. № 1454. Зейский р-н, N-52-XIV, </w:t>
      </w:r>
      <w:r>
        <w:rPr>
          <w:sz w:val="20"/>
        </w:rPr>
        <w:t>(отчёт АТГФ-32569)</w:t>
      </w:r>
      <w:r>
        <w:rPr>
          <w:szCs w:val="24"/>
        </w:rPr>
        <w:t xml:space="preserve">; 50. Коволи р. (верхнее и нижнее течение) - лп Эльгакан Бол. № 1455. Тындинский р-н, N-51-IX, </w:t>
      </w:r>
      <w:r>
        <w:rPr>
          <w:sz w:val="20"/>
        </w:rPr>
        <w:t>(отчёт АТГФ-32582)</w:t>
      </w:r>
      <w:r>
        <w:rPr>
          <w:szCs w:val="24"/>
        </w:rPr>
        <w:t>;</w:t>
      </w:r>
      <w:r>
        <w:rPr>
          <w:b/>
          <w:sz w:val="20"/>
        </w:rPr>
        <w:t xml:space="preserve"> </w:t>
      </w:r>
      <w:r>
        <w:rPr>
          <w:szCs w:val="24"/>
        </w:rPr>
        <w:t xml:space="preserve">51. Эльгакан Бол. р. - лп Нюкжа (инт.р.л. 512-528). № 1456. Тындинский р-н, N-51-IX, </w:t>
      </w:r>
      <w:r>
        <w:rPr>
          <w:sz w:val="20"/>
        </w:rPr>
        <w:t>(отчёт АТГФ-32584)</w:t>
      </w:r>
      <w:r>
        <w:rPr>
          <w:szCs w:val="24"/>
        </w:rPr>
        <w:t>;</w:t>
      </w:r>
      <w:r>
        <w:rPr>
          <w:b/>
          <w:sz w:val="20"/>
        </w:rPr>
        <w:t xml:space="preserve"> </w:t>
      </w:r>
      <w:r>
        <w:rPr>
          <w:szCs w:val="24"/>
        </w:rPr>
        <w:t xml:space="preserve">52. Эльгакан Бол. р. - лп Нюкжа (инт.р.л. 412-424). № 1457. Тындинский р-н, N-51-IX, </w:t>
      </w:r>
      <w:r>
        <w:rPr>
          <w:sz w:val="20"/>
        </w:rPr>
        <w:t>(отчёт АТГФ-32585)</w:t>
      </w:r>
      <w:r>
        <w:rPr>
          <w:szCs w:val="24"/>
        </w:rPr>
        <w:t>;</w:t>
      </w:r>
      <w:r>
        <w:rPr>
          <w:b/>
          <w:sz w:val="20"/>
        </w:rPr>
        <w:t xml:space="preserve"> </w:t>
      </w:r>
      <w:r>
        <w:rPr>
          <w:szCs w:val="24"/>
        </w:rPr>
        <w:t xml:space="preserve">53. Китайский руч. - пр.Зейского вдхр. № 1458. Зейский р-н, N-52-XV, </w:t>
      </w:r>
      <w:r>
        <w:rPr>
          <w:sz w:val="20"/>
        </w:rPr>
        <w:t>(отчёт АТГФ-32583)</w:t>
      </w:r>
      <w:r>
        <w:rPr>
          <w:szCs w:val="24"/>
        </w:rPr>
        <w:t>;</w:t>
      </w:r>
      <w:r>
        <w:rPr>
          <w:b/>
          <w:sz w:val="20"/>
        </w:rPr>
        <w:t xml:space="preserve"> </w:t>
      </w:r>
      <w:r>
        <w:rPr>
          <w:szCs w:val="24"/>
        </w:rPr>
        <w:t xml:space="preserve">54. Грязный руч. - пп Китайский. № 1459. Зейский р-н, N-52-XIV, </w:t>
      </w:r>
      <w:r>
        <w:rPr>
          <w:sz w:val="20"/>
        </w:rPr>
        <w:t>(отчёт АТГФ-32583)</w:t>
      </w:r>
      <w:r>
        <w:rPr>
          <w:szCs w:val="24"/>
        </w:rPr>
        <w:t>;</w:t>
      </w:r>
      <w:r>
        <w:rPr>
          <w:b/>
          <w:sz w:val="20"/>
        </w:rPr>
        <w:t xml:space="preserve"> </w:t>
      </w:r>
      <w:r>
        <w:rPr>
          <w:szCs w:val="24"/>
        </w:rPr>
        <w:t xml:space="preserve">55. Квинтикан руч. - пп Гарь. № 1460. Мазановский р-н, N-52-XXXIII, </w:t>
      </w:r>
      <w:r>
        <w:rPr>
          <w:sz w:val="20"/>
        </w:rPr>
        <w:t>(отчёт АТГФ-32586)</w:t>
      </w:r>
      <w:r>
        <w:rPr>
          <w:szCs w:val="24"/>
        </w:rPr>
        <w:t>;</w:t>
      </w:r>
      <w:r>
        <w:rPr>
          <w:b/>
          <w:sz w:val="20"/>
        </w:rPr>
        <w:t xml:space="preserve"> </w:t>
      </w:r>
      <w:r>
        <w:rPr>
          <w:szCs w:val="24"/>
        </w:rPr>
        <w:t xml:space="preserve">56. Эльгакан Бол. р. (среднее течение) - лп Нюкжа. № 1461.Тындинский р-н, N-51-VIII, </w:t>
      </w:r>
      <w:r>
        <w:rPr>
          <w:sz w:val="20"/>
        </w:rPr>
        <w:t>(отчёт АТГФ-32593)</w:t>
      </w:r>
      <w:r>
        <w:rPr>
          <w:szCs w:val="24"/>
        </w:rPr>
        <w:t>;</w:t>
      </w:r>
      <w:r>
        <w:rPr>
          <w:b/>
          <w:sz w:val="20"/>
        </w:rPr>
        <w:t xml:space="preserve"> </w:t>
      </w:r>
      <w:r>
        <w:rPr>
          <w:szCs w:val="24"/>
        </w:rPr>
        <w:t xml:space="preserve">57. Правый руч. - пп Эльгакан Бол. № 1462.Тындинский р-н, N-51-VIII, </w:t>
      </w:r>
      <w:r>
        <w:rPr>
          <w:sz w:val="20"/>
        </w:rPr>
        <w:t>(отчёт АТГФ-32593)</w:t>
      </w:r>
      <w:r>
        <w:rPr>
          <w:szCs w:val="24"/>
        </w:rPr>
        <w:t>;</w:t>
      </w:r>
      <w:r>
        <w:rPr>
          <w:b/>
          <w:sz w:val="20"/>
        </w:rPr>
        <w:t xml:space="preserve"> </w:t>
      </w:r>
      <w:r>
        <w:rPr>
          <w:szCs w:val="24"/>
        </w:rPr>
        <w:t xml:space="preserve">58. Амнуннакта руч. - пп Эльгакан Бол. № 1463.Тындинский р-н, N-51-VIII, </w:t>
      </w:r>
      <w:r>
        <w:rPr>
          <w:sz w:val="20"/>
        </w:rPr>
        <w:t>(отчёт АТГФ-32593</w:t>
      </w:r>
      <w:r>
        <w:rPr>
          <w:szCs w:val="24"/>
        </w:rPr>
        <w:t xml:space="preserve">); 59. Березовый руч. - лп Отпорный. № 1464. Мазановский р-н, N-52-XXVIII, </w:t>
      </w:r>
      <w:r>
        <w:rPr>
          <w:sz w:val="20"/>
        </w:rPr>
        <w:t>(отчёт АТГФ-32587)</w:t>
      </w:r>
      <w:r>
        <w:rPr>
          <w:szCs w:val="24"/>
        </w:rPr>
        <w:t>;</w:t>
      </w:r>
      <w:r>
        <w:rPr>
          <w:b/>
          <w:sz w:val="20"/>
        </w:rPr>
        <w:t xml:space="preserve"> </w:t>
      </w:r>
      <w:r>
        <w:rPr>
          <w:szCs w:val="24"/>
        </w:rPr>
        <w:t xml:space="preserve">60. Отпорный руч. - пп Адамиха. № 1465. Мазановский р-н, N-52-XXVIII, </w:t>
      </w:r>
      <w:r>
        <w:rPr>
          <w:sz w:val="20"/>
        </w:rPr>
        <w:t>(отчёт АТГФ-32587)</w:t>
      </w:r>
      <w:r>
        <w:rPr>
          <w:szCs w:val="24"/>
        </w:rPr>
        <w:t xml:space="preserve">; 61. Рогулька руч. - пп Кривой. № 1466. Мазановский р-н, N-52-XXVIII, </w:t>
      </w:r>
      <w:r>
        <w:rPr>
          <w:sz w:val="20"/>
        </w:rPr>
        <w:t>(отчёт АТГФ-32587)</w:t>
      </w:r>
      <w:r>
        <w:rPr>
          <w:szCs w:val="24"/>
        </w:rPr>
        <w:t xml:space="preserve">; 62. Иликан Мал. р. - лп Иликан. № 1467. Зейский р-н, N-52-VII, </w:t>
      </w:r>
      <w:r>
        <w:rPr>
          <w:sz w:val="20"/>
        </w:rPr>
        <w:t xml:space="preserve">(отчёт АТГФ-32591).  </w:t>
      </w:r>
    </w:p>
    <w:p>
      <w:pPr>
        <w:pStyle w:val="Normal"/>
        <w:widowControl w:val="false"/>
        <w:ind w:firstLine="720" w:end="0"/>
        <w:jc w:val="both"/>
        <w:rPr>
          <w:b/>
          <w:color w:val="000000"/>
        </w:rPr>
      </w:pPr>
      <w:r>
        <w:rPr>
          <w:b/>
          <w:color w:val="000000"/>
        </w:rPr>
        <w:t>Паспорта ГКМ.</w:t>
      </w:r>
      <w:r>
        <w:rPr>
          <w:color w:val="000000"/>
        </w:rPr>
        <w:t xml:space="preserve"> </w:t>
      </w:r>
      <w:r>
        <w:rPr>
          <w:b/>
          <w:color w:val="000000"/>
        </w:rPr>
        <w:t>Массив «Б»</w:t>
      </w:r>
      <w:r>
        <w:rPr>
          <w:color w:val="000000"/>
        </w:rPr>
        <w:t xml:space="preserve"> (месторождения неметаллических полезных ископаемых) №№ 288-:-317. - 30 кн. /// АТГФ-28693</w:t>
      </w:r>
    </w:p>
    <w:p>
      <w:pPr>
        <w:pStyle w:val="Normal"/>
        <w:widowControl w:val="false"/>
        <w:ind w:firstLine="709" w:end="0"/>
        <w:jc w:val="both"/>
        <w:rPr>
          <w:b/>
          <w:color w:val="000000"/>
        </w:rPr>
      </w:pPr>
      <w:r>
        <w:rPr>
          <w:b/>
          <w:color w:val="000000"/>
        </w:rPr>
        <w:t xml:space="preserve">Паспорта ГКМ. Массив «Б». </w:t>
      </w:r>
      <w:r>
        <w:rPr>
          <w:color w:val="000000"/>
        </w:rPr>
        <w:t xml:space="preserve">Месторождения неметаллических полезных ископаемых. №№ 318-324; 326-350. - 32 кн. (нет № 325). /// АТГФ-29539. </w:t>
      </w:r>
    </w:p>
    <w:p>
      <w:pPr>
        <w:pStyle w:val="Normal"/>
        <w:widowControl w:val="false"/>
        <w:ind w:firstLine="709" w:end="0"/>
        <w:jc w:val="both"/>
        <w:rPr>
          <w:b/>
          <w:bCs/>
          <w:color w:val="000000"/>
        </w:rPr>
      </w:pPr>
      <w:r>
        <w:rPr>
          <w:b/>
          <w:color w:val="000000"/>
        </w:rPr>
        <w:t xml:space="preserve">Паспорта ГКМ. Массив «Б». </w:t>
      </w:r>
      <w:r>
        <w:rPr>
          <w:color w:val="000000"/>
        </w:rPr>
        <w:t>Месторождения неметаллических полезных ископаемых. №№ 351, 352, 356, 358-397. - 43 кн. (нет № 353, 354, 355); (нет № 357/заменен на № 298). /// АТГФ-29540.</w:t>
      </w:r>
    </w:p>
    <w:p>
      <w:pPr>
        <w:pStyle w:val="Normal"/>
        <w:ind w:firstLine="709" w:end="0"/>
        <w:jc w:val="both"/>
        <w:rPr>
          <w:b/>
          <w:bCs/>
          <w:color w:val="000000"/>
        </w:rPr>
      </w:pPr>
      <w:r>
        <w:rPr>
          <w:b/>
          <w:bCs/>
          <w:color w:val="000000"/>
        </w:rPr>
        <w:t xml:space="preserve">Паспорта ГКМ. </w:t>
      </w:r>
      <w:r>
        <w:rPr>
          <w:color w:val="000000"/>
        </w:rPr>
        <w:t>Массив</w:t>
      </w:r>
      <w:r>
        <w:rPr>
          <w:b/>
          <w:bCs/>
          <w:color w:val="000000"/>
        </w:rPr>
        <w:t xml:space="preserve"> «Б». </w:t>
      </w:r>
      <w:r>
        <w:rPr>
          <w:color w:val="000000"/>
        </w:rPr>
        <w:t xml:space="preserve">Месторождения неметаллических полезных ископаемых. </w:t>
      </w:r>
      <w:r>
        <w:rPr>
          <w:bCs/>
          <w:color w:val="000000"/>
        </w:rPr>
        <w:t>№№ 471-504; 506-510</w:t>
      </w:r>
      <w:r>
        <w:rPr>
          <w:color w:val="000000"/>
        </w:rPr>
        <w:t>. - 39 кн. /// АТГФ-31499-(471-504; 506-510)-</w:t>
      </w:r>
      <w:r>
        <w:rPr>
          <w:i/>
          <w:color w:val="000000"/>
        </w:rPr>
        <w:t>нет № 505</w:t>
      </w:r>
      <w:r>
        <w:rPr>
          <w:color w:val="000000"/>
        </w:rPr>
        <w:t xml:space="preserve">. </w:t>
      </w:r>
    </w:p>
    <w:p>
      <w:pPr>
        <w:pStyle w:val="Normal"/>
        <w:widowControl w:val="false"/>
        <w:ind w:firstLine="709" w:end="0"/>
        <w:jc w:val="both"/>
        <w:rPr>
          <w:b/>
          <w:bCs/>
          <w:color w:val="000000"/>
        </w:rPr>
      </w:pPr>
      <w:r>
        <w:rPr>
          <w:b/>
          <w:bCs/>
          <w:color w:val="000000"/>
        </w:rPr>
        <w:t xml:space="preserve">Паспорта ГКМ. </w:t>
      </w:r>
      <w:r>
        <w:rPr>
          <w:color w:val="000000"/>
        </w:rPr>
        <w:t>Массив</w:t>
      </w:r>
      <w:r>
        <w:rPr>
          <w:b/>
          <w:bCs/>
          <w:color w:val="000000"/>
        </w:rPr>
        <w:t xml:space="preserve"> </w:t>
      </w:r>
      <w:r>
        <w:rPr>
          <w:bCs/>
          <w:color w:val="000000"/>
        </w:rPr>
        <w:t>«</w:t>
      </w:r>
      <w:r>
        <w:rPr>
          <w:b/>
          <w:bCs/>
          <w:color w:val="000000"/>
        </w:rPr>
        <w:t>Б</w:t>
      </w:r>
      <w:r>
        <w:rPr>
          <w:bCs/>
          <w:color w:val="000000"/>
        </w:rPr>
        <w:t>»</w:t>
      </w:r>
      <w:r>
        <w:rPr>
          <w:b/>
          <w:bCs/>
          <w:color w:val="000000"/>
        </w:rPr>
        <w:t xml:space="preserve">. </w:t>
      </w:r>
      <w:r>
        <w:rPr>
          <w:color w:val="000000"/>
        </w:rPr>
        <w:t xml:space="preserve">Месторождения неметаллических полезных ископаемых. </w:t>
      </w:r>
      <w:r>
        <w:rPr>
          <w:bCs/>
          <w:color w:val="000000"/>
        </w:rPr>
        <w:t>№№ 511-522; 524-533; 535-547</w:t>
      </w:r>
      <w:r>
        <w:rPr>
          <w:color w:val="000000"/>
        </w:rPr>
        <w:t>. - 35 кн. /// АТГФ-31500-(511-522; 524-533; 535-547)-</w:t>
      </w:r>
      <w:r>
        <w:rPr>
          <w:i/>
          <w:color w:val="000000"/>
        </w:rPr>
        <w:t>нет №№ 523, 534</w:t>
      </w:r>
      <w:r>
        <w:rPr>
          <w:color w:val="000000"/>
        </w:rPr>
        <w:t xml:space="preserve">. </w:t>
      </w:r>
    </w:p>
    <w:p>
      <w:pPr>
        <w:pStyle w:val="Normal"/>
        <w:ind w:firstLine="709" w:end="0"/>
        <w:jc w:val="both"/>
        <w:rPr>
          <w:b/>
          <w:bCs/>
          <w:color w:val="000000"/>
        </w:rPr>
      </w:pPr>
      <w:r>
        <w:rPr>
          <w:b/>
          <w:bCs/>
          <w:color w:val="000000"/>
        </w:rPr>
        <w:t xml:space="preserve">Паспорта ГКМ. </w:t>
      </w:r>
      <w:r>
        <w:rPr>
          <w:color w:val="000000"/>
        </w:rPr>
        <w:t>Массив</w:t>
      </w:r>
      <w:r>
        <w:rPr>
          <w:b/>
          <w:bCs/>
          <w:color w:val="000000"/>
        </w:rPr>
        <w:t xml:space="preserve"> «Б». </w:t>
      </w:r>
      <w:r>
        <w:rPr>
          <w:color w:val="000000"/>
        </w:rPr>
        <w:t xml:space="preserve">Месторождения неметаллических полезных ископаемых. </w:t>
      </w:r>
      <w:r>
        <w:rPr>
          <w:bCs/>
          <w:color w:val="000000"/>
        </w:rPr>
        <w:t>№№ 548-560; 562-581</w:t>
      </w:r>
      <w:r>
        <w:rPr>
          <w:color w:val="000000"/>
        </w:rPr>
        <w:t>. - 33 кн. /// АТГФ-31501-(548-560; 562-581)-</w:t>
      </w:r>
      <w:r>
        <w:rPr>
          <w:i/>
          <w:color w:val="000000"/>
        </w:rPr>
        <w:t>нет № 561, 582</w:t>
      </w:r>
      <w:r>
        <w:rPr>
          <w:color w:val="000000"/>
        </w:rPr>
        <w:t xml:space="preserve">. </w:t>
      </w:r>
    </w:p>
    <w:p>
      <w:pPr>
        <w:pStyle w:val="Normal"/>
        <w:ind w:firstLine="709" w:end="0"/>
        <w:jc w:val="both"/>
        <w:rPr>
          <w:b/>
          <w:bCs/>
          <w:color w:val="000000"/>
        </w:rPr>
      </w:pPr>
      <w:r>
        <w:rPr>
          <w:b/>
          <w:bCs/>
          <w:color w:val="000000"/>
        </w:rPr>
        <w:t xml:space="preserve">Паспорта ГКМ. </w:t>
      </w:r>
      <w:r>
        <w:rPr>
          <w:color w:val="000000"/>
        </w:rPr>
        <w:t>Массив</w:t>
      </w:r>
      <w:r>
        <w:rPr>
          <w:b/>
          <w:bCs/>
          <w:color w:val="000000"/>
        </w:rPr>
        <w:t xml:space="preserve"> «Б». </w:t>
      </w:r>
      <w:r>
        <w:rPr>
          <w:color w:val="000000"/>
        </w:rPr>
        <w:t xml:space="preserve">Месторождения неметаллических полезных ископаемых. </w:t>
      </w:r>
      <w:r>
        <w:rPr>
          <w:bCs/>
          <w:color w:val="000000"/>
        </w:rPr>
        <w:t>№№ 583-607; 609-612; 614,615</w:t>
      </w:r>
      <w:r>
        <w:rPr>
          <w:color w:val="000000"/>
        </w:rPr>
        <w:t>. - 31 кн. /// АТГФ-31502-(583-607; 609-612; 614, 615)-</w:t>
      </w:r>
      <w:r>
        <w:rPr>
          <w:i/>
          <w:color w:val="000000"/>
        </w:rPr>
        <w:t>нет №№ 608; 613</w:t>
      </w:r>
      <w:r>
        <w:rPr>
          <w:color w:val="000000"/>
        </w:rPr>
        <w:t xml:space="preserve">. </w:t>
      </w:r>
    </w:p>
    <w:p>
      <w:pPr>
        <w:pStyle w:val="Normal"/>
        <w:ind w:firstLine="709" w:end="0"/>
        <w:jc w:val="both"/>
        <w:rPr>
          <w:b/>
          <w:bCs/>
          <w:color w:val="000000"/>
        </w:rPr>
      </w:pPr>
      <w:r>
        <w:rPr>
          <w:b/>
          <w:bCs/>
          <w:color w:val="000000"/>
        </w:rPr>
        <w:t xml:space="preserve">Паспорта ГКМ. </w:t>
      </w:r>
      <w:r>
        <w:rPr>
          <w:color w:val="000000"/>
        </w:rPr>
        <w:t>Массив</w:t>
      </w:r>
      <w:r>
        <w:rPr>
          <w:b/>
          <w:bCs/>
          <w:color w:val="000000"/>
        </w:rPr>
        <w:t xml:space="preserve"> «Б». </w:t>
      </w:r>
      <w:r>
        <w:rPr>
          <w:color w:val="000000"/>
        </w:rPr>
        <w:t xml:space="preserve">Месторождения неметаллических полезных ископаемых. </w:t>
      </w:r>
      <w:r>
        <w:rPr>
          <w:bCs/>
          <w:color w:val="000000"/>
        </w:rPr>
        <w:t>№№ 616-650</w:t>
      </w:r>
      <w:r>
        <w:rPr>
          <w:color w:val="000000"/>
        </w:rPr>
        <w:t xml:space="preserve">. – 35 кн. /// АТГФ-32269-(616-650). </w:t>
      </w:r>
    </w:p>
    <w:p>
      <w:pPr>
        <w:pStyle w:val="Normal"/>
        <w:ind w:firstLine="709" w:end="0"/>
        <w:jc w:val="both"/>
        <w:rPr>
          <w:b/>
          <w:color w:val="000000"/>
        </w:rPr>
      </w:pPr>
      <w:r>
        <w:rPr>
          <w:b/>
          <w:bCs/>
          <w:color w:val="000000"/>
        </w:rPr>
        <w:t xml:space="preserve">Паспорта ГКМ. </w:t>
      </w:r>
      <w:r>
        <w:rPr>
          <w:color w:val="000000"/>
        </w:rPr>
        <w:t>Массив</w:t>
      </w:r>
      <w:r>
        <w:rPr>
          <w:b/>
          <w:bCs/>
          <w:color w:val="000000"/>
        </w:rPr>
        <w:t xml:space="preserve"> «Б». </w:t>
      </w:r>
      <w:r>
        <w:rPr>
          <w:color w:val="000000"/>
        </w:rPr>
        <w:t xml:space="preserve">Месторождения неметаллических полезных ископаемых. </w:t>
      </w:r>
      <w:r>
        <w:rPr>
          <w:bCs/>
          <w:color w:val="000000"/>
        </w:rPr>
        <w:t>№№ 651-685</w:t>
      </w:r>
      <w:r>
        <w:rPr>
          <w:color w:val="000000"/>
        </w:rPr>
        <w:t xml:space="preserve">. – 35 кн. /// АТГФ-32270-(651-685). </w:t>
      </w:r>
    </w:p>
    <w:p>
      <w:pPr>
        <w:pStyle w:val="Normal"/>
        <w:suppressAutoHyphens w:val="false"/>
        <w:ind w:firstLine="709" w:end="0"/>
        <w:jc w:val="both"/>
        <w:rPr>
          <w:b/>
          <w:bCs/>
          <w:color w:val="000000"/>
        </w:rPr>
      </w:pPr>
      <w:r>
        <w:rPr>
          <w:b/>
          <w:color w:val="000000"/>
        </w:rPr>
        <w:t>Паспорта ГКМ. Массив «Б».</w:t>
      </w:r>
      <w:r>
        <w:rPr>
          <w:color w:val="000000"/>
        </w:rPr>
        <w:t xml:space="preserve"> Месторождения неметаллических полезных ископаемых. №№ 686-699,701-715. - 29 кн. /// АТГФ-32372-(686-699,701-715). </w:t>
      </w:r>
    </w:p>
    <w:p>
      <w:pPr>
        <w:pStyle w:val="Normal"/>
        <w:ind w:firstLine="709" w:end="0"/>
        <w:jc w:val="both"/>
        <w:rPr>
          <w:b/>
          <w:bCs/>
          <w:color w:val="000000"/>
          <w:szCs w:val="24"/>
        </w:rPr>
      </w:pPr>
      <w:r>
        <w:rPr>
          <w:b/>
          <w:bCs/>
          <w:color w:val="000000"/>
        </w:rPr>
        <w:t>Паспорта</w:t>
      </w:r>
      <w:r>
        <w:rPr>
          <w:color w:val="000000"/>
        </w:rPr>
        <w:t xml:space="preserve"> ГКМ. Массив «Б». Месторождения неметаллических полезных ископаемых. №№ 716-747. - 32 кн. /// АТГФ-32457-(716-747). </w:t>
      </w:r>
    </w:p>
    <w:p>
      <w:pPr>
        <w:pStyle w:val="Normal"/>
        <w:ind w:firstLine="709" w:end="0"/>
        <w:jc w:val="both"/>
        <w:rPr>
          <w:b/>
          <w:color w:val="000000"/>
        </w:rPr>
      </w:pPr>
      <w:r>
        <w:rPr>
          <w:b/>
          <w:bCs/>
          <w:color w:val="000000"/>
          <w:szCs w:val="24"/>
        </w:rPr>
        <w:t xml:space="preserve">Паспорта </w:t>
      </w:r>
      <w:r>
        <w:rPr>
          <w:b/>
          <w:color w:val="000000"/>
          <w:szCs w:val="24"/>
        </w:rPr>
        <w:t>ГКМ. Массив «Б».</w:t>
      </w:r>
      <w:r>
        <w:rPr>
          <w:color w:val="000000"/>
          <w:szCs w:val="24"/>
        </w:rPr>
        <w:t xml:space="preserve"> Месторождения неметаллических полезных ископаемых. №№ 748-779. - 32 кн. /// АТГФ-32588-(748-779)</w:t>
      </w:r>
    </w:p>
    <w:p>
      <w:pPr>
        <w:pStyle w:val="Normal"/>
        <w:widowControl w:val="false"/>
        <w:ind w:firstLine="720" w:end="0"/>
        <w:jc w:val="both"/>
        <w:rPr>
          <w:b/>
          <w:color w:val="000000"/>
        </w:rPr>
      </w:pPr>
      <w:r>
        <w:rPr>
          <w:b/>
          <w:color w:val="000000"/>
        </w:rPr>
        <w:t>Паспорта ГКМ. Массив «В»</w:t>
      </w:r>
      <w:r>
        <w:rPr>
          <w:color w:val="000000"/>
        </w:rPr>
        <w:t xml:space="preserve"> (россыпные месторождения) №№ 978-:-1007. - 30 кн. /// АТГФ-28694-(978-1007)</w:t>
      </w:r>
    </w:p>
    <w:p>
      <w:pPr>
        <w:pStyle w:val="Normal"/>
        <w:widowControl w:val="false"/>
        <w:ind w:firstLine="709" w:end="0"/>
        <w:jc w:val="both"/>
        <w:rPr>
          <w:b/>
          <w:bCs/>
          <w:color w:val="000000"/>
        </w:rPr>
      </w:pPr>
      <w:r>
        <w:rPr>
          <w:b/>
          <w:color w:val="000000"/>
        </w:rPr>
        <w:t xml:space="preserve">Паспорта ГКМ. Массив «В». </w:t>
      </w:r>
      <w:r>
        <w:rPr>
          <w:color w:val="000000"/>
        </w:rPr>
        <w:t xml:space="preserve">Россыпные месторождения (золото). №№ 1008-1035. - 28 кн. /// АТГФ-29541-(1008-1035). </w:t>
      </w:r>
    </w:p>
    <w:p>
      <w:pPr>
        <w:pStyle w:val="Normal"/>
        <w:ind w:firstLine="709" w:end="0"/>
        <w:jc w:val="both"/>
        <w:rPr>
          <w:b/>
          <w:color w:val="000000"/>
          <w:szCs w:val="24"/>
          <w:lang w:eastAsia="ru-RU"/>
        </w:rPr>
      </w:pPr>
      <w:r>
        <w:rPr>
          <w:b/>
          <w:bCs/>
          <w:color w:val="000000"/>
        </w:rPr>
        <w:t xml:space="preserve">Паспорта </w:t>
      </w:r>
      <w:r>
        <w:rPr>
          <w:b/>
          <w:color w:val="000000"/>
        </w:rPr>
        <w:t>ГКМ. Массив «В».</w:t>
      </w:r>
      <w:r>
        <w:rPr>
          <w:color w:val="000000"/>
        </w:rPr>
        <w:t xml:space="preserve"> Россыпные месторождения.</w:t>
      </w:r>
      <w:r>
        <w:rPr>
          <w:color w:val="000000"/>
          <w:sz w:val="20"/>
        </w:rPr>
        <w:t xml:space="preserve"> </w:t>
      </w:r>
      <w:r>
        <w:rPr>
          <w:bCs/>
          <w:color w:val="000000"/>
          <w:szCs w:val="24"/>
          <w:lang w:eastAsia="ru-RU"/>
        </w:rPr>
        <w:t>Кохани Левые руч.</w:t>
      </w:r>
      <w:r>
        <w:rPr>
          <w:b/>
          <w:bCs/>
          <w:color w:val="000000"/>
          <w:szCs w:val="24"/>
          <w:lang w:eastAsia="ru-RU"/>
        </w:rPr>
        <w:t xml:space="preserve"> </w:t>
      </w:r>
      <w:r>
        <w:rPr>
          <w:color w:val="000000"/>
          <w:szCs w:val="24"/>
          <w:lang w:eastAsia="ru-RU"/>
        </w:rPr>
        <w:t xml:space="preserve">- лп Кохани (инт.р.л.390-398, 408-437). Золото россыпное. Массив </w:t>
      </w:r>
      <w:r>
        <w:rPr>
          <w:b/>
          <w:bCs/>
          <w:color w:val="000000"/>
          <w:szCs w:val="24"/>
          <w:lang w:eastAsia="ru-RU"/>
        </w:rPr>
        <w:t>«В»</w:t>
      </w:r>
      <w:r>
        <w:rPr>
          <w:color w:val="000000"/>
          <w:szCs w:val="24"/>
          <w:lang w:eastAsia="ru-RU"/>
        </w:rPr>
        <w:t xml:space="preserve"> №</w:t>
      </w:r>
      <w:r>
        <w:rPr>
          <w:bCs/>
          <w:color w:val="000000"/>
          <w:szCs w:val="24"/>
          <w:lang w:eastAsia="ru-RU"/>
        </w:rPr>
        <w:t xml:space="preserve"> </w:t>
      </w:r>
      <w:r>
        <w:rPr>
          <w:b/>
          <w:bCs/>
          <w:color w:val="000000"/>
          <w:szCs w:val="24"/>
          <w:lang w:eastAsia="ru-RU"/>
        </w:rPr>
        <w:t>1277</w:t>
      </w:r>
      <w:r>
        <w:rPr>
          <w:color w:val="000000"/>
          <w:szCs w:val="24"/>
          <w:lang w:eastAsia="ru-RU"/>
        </w:rPr>
        <w:t xml:space="preserve">. Зейский р-н, N-52-VIII. // Паспорт ГКМ, 2023. ООО "СКАЛА" </w:t>
      </w:r>
      <w:r>
        <w:rPr>
          <w:b/>
          <w:bCs/>
          <w:color w:val="000000"/>
          <w:szCs w:val="24"/>
          <w:lang w:eastAsia="ru-RU"/>
        </w:rPr>
        <w:t>–</w:t>
      </w:r>
      <w:r>
        <w:rPr>
          <w:bCs/>
          <w:color w:val="000000"/>
          <w:szCs w:val="24"/>
          <w:lang w:eastAsia="ru-RU"/>
        </w:rPr>
        <w:t xml:space="preserve"> 1 кн</w:t>
      </w:r>
      <w:r>
        <w:rPr>
          <w:color w:val="000000"/>
          <w:szCs w:val="24"/>
          <w:lang w:eastAsia="ru-RU"/>
        </w:rPr>
        <w:t>. /// АТГФ-32373-1277.</w:t>
      </w:r>
    </w:p>
    <w:p>
      <w:pPr>
        <w:pStyle w:val="Normal"/>
        <w:ind w:firstLine="709" w:end="0"/>
        <w:jc w:val="both"/>
        <w:rPr>
          <w:b/>
          <w:color w:val="000000"/>
        </w:rPr>
      </w:pPr>
      <w:r>
        <w:rPr>
          <w:b/>
          <w:color w:val="000000"/>
          <w:szCs w:val="24"/>
          <w:lang w:eastAsia="ru-RU"/>
        </w:rPr>
        <w:t xml:space="preserve">Паспорта </w:t>
      </w:r>
      <w:r>
        <w:rPr>
          <w:b/>
          <w:color w:val="000000"/>
        </w:rPr>
        <w:t>ГКМ. Массив «В».</w:t>
      </w:r>
      <w:r>
        <w:rPr>
          <w:color w:val="000000"/>
        </w:rPr>
        <w:t xml:space="preserve"> Россыпные месторождения. </w:t>
      </w:r>
      <w:r>
        <w:rPr>
          <w:bCs/>
          <w:color w:val="000000"/>
          <w:szCs w:val="24"/>
          <w:lang w:eastAsia="ru-RU"/>
        </w:rPr>
        <w:t>Налды-Намничи с руч. 2 Правый</w:t>
      </w:r>
      <w:r>
        <w:rPr>
          <w:color w:val="000000"/>
          <w:szCs w:val="24"/>
          <w:lang w:eastAsia="ru-RU"/>
        </w:rPr>
        <w:t>-пп Намничи</w:t>
      </w:r>
      <w:r>
        <w:rPr>
          <w:bCs/>
          <w:color w:val="000000"/>
          <w:szCs w:val="24"/>
          <w:lang w:eastAsia="ru-RU"/>
        </w:rPr>
        <w:t>.</w:t>
      </w:r>
      <w:r>
        <w:rPr>
          <w:color w:val="000000"/>
          <w:szCs w:val="24"/>
          <w:lang w:eastAsia="ru-RU"/>
        </w:rPr>
        <w:t xml:space="preserve"> Золото россыпное. Массив </w:t>
      </w:r>
      <w:r>
        <w:rPr>
          <w:bCs/>
          <w:color w:val="000000"/>
          <w:szCs w:val="24"/>
          <w:lang w:eastAsia="ru-RU"/>
        </w:rPr>
        <w:t>«В»</w:t>
      </w:r>
      <w:r>
        <w:rPr>
          <w:color w:val="000000"/>
          <w:szCs w:val="24"/>
          <w:lang w:eastAsia="ru-RU"/>
        </w:rPr>
        <w:t xml:space="preserve"> №</w:t>
      </w:r>
      <w:r>
        <w:rPr>
          <w:bCs/>
          <w:color w:val="000000"/>
          <w:szCs w:val="24"/>
          <w:lang w:eastAsia="ru-RU"/>
        </w:rPr>
        <w:t xml:space="preserve"> 1290</w:t>
      </w:r>
      <w:r>
        <w:rPr>
          <w:color w:val="000000"/>
          <w:szCs w:val="24"/>
          <w:lang w:eastAsia="ru-RU"/>
        </w:rPr>
        <w:t xml:space="preserve">. /// АТГФ-32373-1290. </w:t>
      </w:r>
    </w:p>
    <w:p>
      <w:pPr>
        <w:pStyle w:val="Normal"/>
        <w:widowControl w:val="false"/>
        <w:ind w:firstLine="709" w:end="0"/>
        <w:jc w:val="both"/>
        <w:rPr>
          <w:b/>
          <w:color w:val="000000"/>
        </w:rPr>
      </w:pPr>
      <w:r>
        <w:rPr>
          <w:b/>
          <w:color w:val="000000"/>
        </w:rPr>
        <w:t xml:space="preserve">Паспорта ГКМ. Массив «В». </w:t>
      </w:r>
      <w:r>
        <w:rPr>
          <w:color w:val="000000"/>
        </w:rPr>
        <w:t>Россыпные месторождения. №№ 1036-1054; 1056-1084.</w:t>
      </w:r>
      <w:r>
        <w:rPr>
          <w:b/>
          <w:color w:val="000000"/>
        </w:rPr>
        <w:t xml:space="preserve"> </w:t>
      </w:r>
      <w:r>
        <w:rPr>
          <w:color w:val="000000"/>
        </w:rPr>
        <w:t>- 48 кн. /// АТГФ-29543.</w:t>
      </w:r>
    </w:p>
    <w:p>
      <w:pPr>
        <w:pStyle w:val="Normal"/>
        <w:widowControl w:val="false"/>
        <w:ind w:firstLine="709" w:end="0"/>
        <w:jc w:val="both"/>
        <w:rPr>
          <w:b/>
          <w:bCs/>
          <w:color w:val="000000"/>
        </w:rPr>
      </w:pPr>
      <w:r>
        <w:rPr>
          <w:b/>
          <w:color w:val="000000"/>
        </w:rPr>
        <w:t>Паспорта ГКМ. Массив «В».</w:t>
      </w:r>
      <w:r>
        <w:rPr>
          <w:color w:val="000000"/>
        </w:rPr>
        <w:t xml:space="preserve"> Россыпные месторождения. №№ 1086; 1089; 1090; 1094-1097; 1099-1109; 1112-1118; 1120-1123. - 29 кн. /// АТГФ-29544.</w:t>
      </w:r>
    </w:p>
    <w:p>
      <w:pPr>
        <w:pStyle w:val="Normal"/>
        <w:ind w:firstLine="709" w:end="0"/>
        <w:jc w:val="both"/>
        <w:rPr>
          <w:b/>
          <w:bCs/>
          <w:color w:val="000000"/>
        </w:rPr>
      </w:pPr>
      <w:r>
        <w:rPr>
          <w:b/>
          <w:bCs/>
          <w:color w:val="000000"/>
        </w:rPr>
        <w:t xml:space="preserve">Паспорта ГКМ. </w:t>
      </w:r>
      <w:r>
        <w:rPr>
          <w:color w:val="000000"/>
        </w:rPr>
        <w:t>Массив</w:t>
      </w:r>
      <w:r>
        <w:rPr>
          <w:b/>
          <w:bCs/>
          <w:color w:val="000000"/>
        </w:rPr>
        <w:t xml:space="preserve"> «В». </w:t>
      </w:r>
      <w:r>
        <w:rPr>
          <w:color w:val="000000"/>
        </w:rPr>
        <w:t xml:space="preserve">Россыпные месторождения. </w:t>
      </w:r>
      <w:r>
        <w:rPr>
          <w:bCs/>
          <w:color w:val="000000"/>
        </w:rPr>
        <w:t xml:space="preserve">№№ </w:t>
      </w:r>
      <w:r>
        <w:rPr>
          <w:color w:val="000000"/>
        </w:rPr>
        <w:t>1125-1130; 1133-1152. - 26 кн. /// АТГФ-31503-(1125-1130; 1133-1152)-</w:t>
      </w:r>
      <w:r>
        <w:rPr>
          <w:i/>
          <w:color w:val="000000"/>
        </w:rPr>
        <w:t>нет №№ 1131, 1132</w:t>
      </w:r>
      <w:r>
        <w:rPr>
          <w:color w:val="000000"/>
        </w:rPr>
        <w:t xml:space="preserve">. </w:t>
      </w:r>
    </w:p>
    <w:p>
      <w:pPr>
        <w:pStyle w:val="Normal"/>
        <w:ind w:firstLine="709" w:end="0"/>
        <w:jc w:val="both"/>
        <w:rPr>
          <w:b/>
          <w:bCs/>
          <w:color w:val="000000"/>
        </w:rPr>
      </w:pPr>
      <w:r>
        <w:rPr>
          <w:b/>
          <w:bCs/>
          <w:color w:val="000000"/>
        </w:rPr>
        <w:t xml:space="preserve">Паспорта ГКМ. </w:t>
      </w:r>
      <w:r>
        <w:rPr>
          <w:color w:val="000000"/>
        </w:rPr>
        <w:t>Массив</w:t>
      </w:r>
      <w:r>
        <w:rPr>
          <w:b/>
          <w:bCs/>
          <w:color w:val="000000"/>
        </w:rPr>
        <w:t xml:space="preserve"> «В». </w:t>
      </w:r>
      <w:r>
        <w:rPr>
          <w:color w:val="000000"/>
        </w:rPr>
        <w:t xml:space="preserve">Россыпные месторождения. </w:t>
      </w:r>
      <w:r>
        <w:rPr>
          <w:bCs/>
          <w:color w:val="000000"/>
        </w:rPr>
        <w:t>№№ 1153-1158; 1160-1177; 1179, 1180</w:t>
      </w:r>
      <w:r>
        <w:rPr>
          <w:color w:val="000000"/>
        </w:rPr>
        <w:t>. - 26 кн. /// АТГФ-31504-(1153-1158; 1160-1177; 1179, 1180)-</w:t>
      </w:r>
      <w:r>
        <w:rPr>
          <w:i/>
          <w:color w:val="000000"/>
        </w:rPr>
        <w:t>нет №№ 1159; 1178</w:t>
      </w:r>
      <w:r>
        <w:rPr>
          <w:color w:val="000000"/>
        </w:rPr>
        <w:t>.</w:t>
      </w:r>
    </w:p>
    <w:p>
      <w:pPr>
        <w:pStyle w:val="Normal"/>
        <w:ind w:firstLine="709" w:end="0"/>
        <w:jc w:val="both"/>
        <w:rPr>
          <w:b/>
          <w:bCs/>
          <w:color w:val="000000"/>
        </w:rPr>
      </w:pPr>
      <w:r>
        <w:rPr>
          <w:b/>
          <w:bCs/>
          <w:color w:val="000000"/>
        </w:rPr>
        <w:t xml:space="preserve">Паспорта ГКМ. </w:t>
      </w:r>
      <w:r>
        <w:rPr>
          <w:color w:val="000000"/>
        </w:rPr>
        <w:t>Массив</w:t>
      </w:r>
      <w:r>
        <w:rPr>
          <w:b/>
          <w:bCs/>
          <w:color w:val="000000"/>
        </w:rPr>
        <w:t xml:space="preserve"> «В». </w:t>
      </w:r>
      <w:r>
        <w:rPr>
          <w:color w:val="000000"/>
        </w:rPr>
        <w:t xml:space="preserve">Россыпные месторождения. </w:t>
      </w:r>
      <w:r>
        <w:rPr>
          <w:bCs/>
          <w:color w:val="000000"/>
        </w:rPr>
        <w:t>№№ 1181-1207; 1210, 1211</w:t>
      </w:r>
      <w:r>
        <w:rPr>
          <w:color w:val="000000"/>
        </w:rPr>
        <w:t>. - 29 кн. /// АТГФ-31505-(1181-1207; 1210, 1211)-</w:t>
      </w:r>
      <w:r>
        <w:rPr>
          <w:i/>
          <w:color w:val="000000"/>
        </w:rPr>
        <w:t>нет №№ 1208, 1209</w:t>
      </w:r>
      <w:r>
        <w:rPr>
          <w:color w:val="000000"/>
        </w:rPr>
        <w:t xml:space="preserve">. </w:t>
      </w:r>
    </w:p>
    <w:p>
      <w:pPr>
        <w:pStyle w:val="Normal"/>
        <w:ind w:firstLine="709" w:end="0"/>
        <w:jc w:val="both"/>
        <w:rPr>
          <w:b/>
          <w:bCs/>
          <w:color w:val="000000"/>
        </w:rPr>
      </w:pPr>
      <w:r>
        <w:rPr>
          <w:b/>
          <w:bCs/>
          <w:color w:val="000000"/>
        </w:rPr>
        <w:t xml:space="preserve">Паспорта ГКМ. </w:t>
      </w:r>
      <w:r>
        <w:rPr>
          <w:color w:val="000000"/>
        </w:rPr>
        <w:t>Массив</w:t>
      </w:r>
      <w:r>
        <w:rPr>
          <w:b/>
          <w:bCs/>
          <w:color w:val="000000"/>
        </w:rPr>
        <w:t xml:space="preserve"> «В». </w:t>
      </w:r>
      <w:r>
        <w:rPr>
          <w:color w:val="000000"/>
        </w:rPr>
        <w:t xml:space="preserve">Россыпные месторождения. </w:t>
      </w:r>
      <w:r>
        <w:rPr>
          <w:bCs/>
          <w:color w:val="000000"/>
        </w:rPr>
        <w:t xml:space="preserve">№№ </w:t>
      </w:r>
      <w:r>
        <w:rPr>
          <w:color w:val="000000"/>
        </w:rPr>
        <w:t>1212-1230</w:t>
      </w:r>
      <w:r>
        <w:rPr>
          <w:b/>
          <w:color w:val="000000"/>
        </w:rPr>
        <w:t>.</w:t>
      </w:r>
      <w:r>
        <w:rPr>
          <w:color w:val="000000"/>
        </w:rPr>
        <w:t xml:space="preserve"> – 19 кн. /// АТГФ-32271-(1212-1230). </w:t>
      </w:r>
    </w:p>
    <w:p>
      <w:pPr>
        <w:pStyle w:val="Normal"/>
        <w:ind w:firstLine="709" w:end="0"/>
        <w:jc w:val="both"/>
        <w:rPr>
          <w:b/>
          <w:color w:val="000000"/>
        </w:rPr>
      </w:pPr>
      <w:r>
        <w:rPr>
          <w:b/>
          <w:bCs/>
          <w:color w:val="000000"/>
        </w:rPr>
        <w:t xml:space="preserve">Паспорта ГКМ. </w:t>
      </w:r>
      <w:r>
        <w:rPr>
          <w:color w:val="000000"/>
        </w:rPr>
        <w:t>Массив</w:t>
      </w:r>
      <w:r>
        <w:rPr>
          <w:b/>
          <w:bCs/>
          <w:color w:val="000000"/>
        </w:rPr>
        <w:t xml:space="preserve"> «В». </w:t>
      </w:r>
      <w:r>
        <w:rPr>
          <w:color w:val="000000"/>
        </w:rPr>
        <w:t xml:space="preserve">Россыпные месторождения. </w:t>
      </w:r>
      <w:r>
        <w:rPr>
          <w:bCs/>
          <w:color w:val="000000"/>
        </w:rPr>
        <w:t>№№</w:t>
      </w:r>
      <w:r>
        <w:rPr>
          <w:b/>
          <w:bCs/>
          <w:color w:val="000000"/>
        </w:rPr>
        <w:t xml:space="preserve"> </w:t>
      </w:r>
      <w:r>
        <w:rPr>
          <w:bCs/>
          <w:color w:val="000000"/>
        </w:rPr>
        <w:t>1231-1244; 1246-1258; 1260-1263; 1266-1269; 1271-1275</w:t>
      </w:r>
      <w:r>
        <w:rPr>
          <w:b/>
          <w:color w:val="000000"/>
        </w:rPr>
        <w:t>.</w:t>
      </w:r>
      <w:r>
        <w:rPr>
          <w:color w:val="000000"/>
        </w:rPr>
        <w:t xml:space="preserve"> – 40 кн. /// АТГФ-32272-(</w:t>
      </w:r>
      <w:r>
        <w:rPr>
          <w:bCs/>
          <w:color w:val="000000"/>
        </w:rPr>
        <w:t>1231-1244; 1246-1258; 1260-1263; 1266-1269; 1271-1275</w:t>
      </w:r>
      <w:r>
        <w:rPr>
          <w:color w:val="000000"/>
        </w:rPr>
        <w:t>) -</w:t>
      </w:r>
      <w:r>
        <w:rPr>
          <w:i/>
          <w:color w:val="000000"/>
        </w:rPr>
        <w:t>нет №№ 1245, 1259, 1264, 1265, 1270</w:t>
      </w:r>
      <w:r>
        <w:rPr>
          <w:color w:val="000000"/>
        </w:rPr>
        <w:t xml:space="preserve">. </w:t>
      </w:r>
    </w:p>
    <w:p>
      <w:pPr>
        <w:pStyle w:val="Normal"/>
        <w:suppressAutoHyphens w:val="false"/>
        <w:ind w:firstLine="709" w:end="0"/>
        <w:jc w:val="both"/>
        <w:rPr>
          <w:b/>
          <w:bCs/>
          <w:color w:val="000000"/>
          <w:szCs w:val="24"/>
        </w:rPr>
      </w:pPr>
      <w:r>
        <w:rPr>
          <w:b/>
          <w:color w:val="000000"/>
        </w:rPr>
        <w:t>Паспорта ГКМ. Массив «В».</w:t>
      </w:r>
      <w:r>
        <w:rPr>
          <w:color w:val="000000"/>
        </w:rPr>
        <w:t xml:space="preserve"> Россыпные месторождения. №№ 1276-1316. - 39 кн. /// АТГФ-32373-(1276, 1278-1289, 1291-1316).</w:t>
      </w:r>
    </w:p>
    <w:p>
      <w:pPr>
        <w:pStyle w:val="Normal"/>
        <w:ind w:firstLine="709" w:end="0"/>
        <w:jc w:val="both"/>
        <w:rPr>
          <w:b/>
          <w:bCs/>
          <w:color w:val="000000"/>
          <w:szCs w:val="24"/>
        </w:rPr>
      </w:pPr>
      <w:r>
        <w:rPr>
          <w:b/>
          <w:bCs/>
          <w:color w:val="000000"/>
          <w:szCs w:val="24"/>
        </w:rPr>
        <w:t xml:space="preserve">Паспорта </w:t>
      </w:r>
      <w:r>
        <w:rPr>
          <w:szCs w:val="24"/>
        </w:rPr>
        <w:t>ГКМ. Массив «В</w:t>
      </w:r>
      <w:r>
        <w:rPr>
          <w:b/>
          <w:szCs w:val="24"/>
        </w:rPr>
        <w:t>»</w:t>
      </w:r>
      <w:r>
        <w:rPr>
          <w:szCs w:val="24"/>
        </w:rPr>
        <w:t>. Россыпные месторождения. №№ 1317-1360. - 42 кн. /// АТГФ-32599-(1317-1360).</w:t>
      </w:r>
      <w:r>
        <w:rPr>
          <w:sz w:val="20"/>
        </w:rPr>
        <w:t xml:space="preserve"> алф, амт/Паспорта ГКМ, АТГФ/Паспорта ГКМ </w:t>
      </w:r>
    </w:p>
    <w:p>
      <w:pPr>
        <w:pStyle w:val="Normal"/>
        <w:ind w:firstLine="709" w:end="0"/>
        <w:jc w:val="both"/>
        <w:rPr>
          <w:b/>
          <w:lang w:eastAsia="ar-SA"/>
        </w:rPr>
      </w:pPr>
      <w:r>
        <w:rPr>
          <w:b/>
          <w:bCs/>
          <w:color w:val="000000"/>
          <w:szCs w:val="24"/>
        </w:rPr>
        <w:t xml:space="preserve">Паспорта </w:t>
      </w:r>
      <w:r>
        <w:rPr>
          <w:b/>
          <w:szCs w:val="24"/>
        </w:rPr>
        <w:t xml:space="preserve">ГКМ. Массив «В». </w:t>
      </w:r>
      <w:r>
        <w:rPr>
          <w:szCs w:val="24"/>
        </w:rPr>
        <w:t>Россыпные месторождения. №№ 1361-1405. - 44 кн.</w:t>
      </w:r>
      <w:r>
        <w:rPr>
          <w:b/>
          <w:szCs w:val="24"/>
        </w:rPr>
        <w:t xml:space="preserve"> /// АТГФ-32604-(1361-1405): </w:t>
      </w:r>
      <w:r>
        <w:rPr>
          <w:szCs w:val="24"/>
        </w:rPr>
        <w:t xml:space="preserve">1. Чупурагли руч. - пп Бол. Чукан. № 1361. Шимановский р-н, N-52-XXXIII, </w:t>
      </w:r>
      <w:r>
        <w:rPr>
          <w:sz w:val="20"/>
        </w:rPr>
        <w:t>(отчёт АТГФ-32436);</w:t>
      </w:r>
      <w:r>
        <w:rPr>
          <w:szCs w:val="24"/>
        </w:rPr>
        <w:t xml:space="preserve"> 2. Остров Королёвский. № 1362. Мазановский р-н, N-52-XXXIV, </w:t>
      </w:r>
      <w:r>
        <w:rPr>
          <w:sz w:val="20"/>
        </w:rPr>
        <w:t xml:space="preserve">(отчёт АТГФ-32412); </w:t>
      </w:r>
      <w:r>
        <w:rPr>
          <w:szCs w:val="24"/>
        </w:rPr>
        <w:t xml:space="preserve">3. Правобережная терраса р. Селемджа (между ручьями Васильевский и Жемчужный -2). № 1363. Мазановский р-н, N-52-XXXIV, </w:t>
      </w:r>
      <w:r>
        <w:rPr>
          <w:sz w:val="20"/>
        </w:rPr>
        <w:t>(отчёт АТГФ-32412);</w:t>
      </w:r>
      <w:r>
        <w:rPr>
          <w:szCs w:val="24"/>
        </w:rPr>
        <w:t xml:space="preserve"> 4. Левый-3 руч. - лп Талма. № 1364. Зейский р-н, N-52-XIII, </w:t>
      </w:r>
      <w:r>
        <w:rPr>
          <w:sz w:val="20"/>
        </w:rPr>
        <w:t xml:space="preserve">(отчёт АТГФ-32420); </w:t>
      </w:r>
      <w:r>
        <w:rPr>
          <w:szCs w:val="24"/>
        </w:rPr>
        <w:t xml:space="preserve">5. Средний руч. - пп Талма. № 1365. Зейский р-н, N-52-XIII, </w:t>
      </w:r>
      <w:r>
        <w:rPr>
          <w:sz w:val="20"/>
        </w:rPr>
        <w:t>(отчёт АТГФ-32420);</w:t>
      </w:r>
      <w:r>
        <w:rPr>
          <w:szCs w:val="24"/>
        </w:rPr>
        <w:t xml:space="preserve"> 6. Федькин ключ руч. - лп Иса. № 1366. Селемджинский р-н, М-52-VI,</w:t>
      </w:r>
      <w:r>
        <w:rPr>
          <w:sz w:val="20"/>
        </w:rPr>
        <w:t>(отчёт АТГФ-32431);</w:t>
      </w:r>
      <w:r>
        <w:rPr>
          <w:szCs w:val="24"/>
        </w:rPr>
        <w:t xml:space="preserve"> 7. Поселковый руч. - лп Федькин Ключ. № 1367. Селемджинский р-н, М-52-VI,</w:t>
      </w:r>
      <w:r>
        <w:rPr>
          <w:b/>
          <w:szCs w:val="24"/>
        </w:rPr>
        <w:t xml:space="preserve"> </w:t>
      </w:r>
      <w:r>
        <w:rPr>
          <w:sz w:val="20"/>
        </w:rPr>
        <w:t>(отчет АТГФ-32431);</w:t>
      </w:r>
      <w:r>
        <w:rPr>
          <w:szCs w:val="24"/>
        </w:rPr>
        <w:t xml:space="preserve"> 8. Вечерний руч.-лп  Деп. № 1368. Зейский р-н, N-52-XXVI, -XXVII, </w:t>
      </w:r>
      <w:r>
        <w:rPr>
          <w:sz w:val="20"/>
        </w:rPr>
        <w:t>(отчета нет);</w:t>
      </w:r>
      <w:r>
        <w:rPr>
          <w:szCs w:val="24"/>
        </w:rPr>
        <w:t xml:space="preserve"> 9. Амуткачи Большие руч. - лп Дуткан, Левая терраса руч. Амуткачи Бол. № 1369. Зейский р-н, N-52-XIV, N-52-XV, </w:t>
      </w:r>
      <w:r>
        <w:rPr>
          <w:sz w:val="20"/>
        </w:rPr>
        <w:t>(отчёт АТГФ-32423);</w:t>
      </w:r>
      <w:r>
        <w:rPr>
          <w:b/>
          <w:szCs w:val="24"/>
        </w:rPr>
        <w:t xml:space="preserve"> </w:t>
      </w:r>
      <w:r>
        <w:rPr>
          <w:szCs w:val="24"/>
        </w:rPr>
        <w:t xml:space="preserve">10. Якутский руч. - пп Семертак. № 1370. Селемджинский р-н, N-53-XXV, </w:t>
      </w:r>
      <w:r>
        <w:rPr>
          <w:sz w:val="20"/>
        </w:rPr>
        <w:t>(отчёт АТГФ-32441);</w:t>
      </w:r>
      <w:r>
        <w:rPr>
          <w:szCs w:val="24"/>
        </w:rPr>
        <w:t xml:space="preserve"> 11. Инканчик руч. (нижнее течение) - лп Инкан. № 1371. Селемджинский р-н, N-52-XXX, </w:t>
      </w:r>
      <w:r>
        <w:rPr>
          <w:sz w:val="20"/>
        </w:rPr>
        <w:t>(отчёт АТГФ-32442);</w:t>
      </w:r>
      <w:r>
        <w:rPr>
          <w:szCs w:val="24"/>
        </w:rPr>
        <w:t xml:space="preserve"> 12. Приисковый руч. - пп Инагли Бол. № 1372. Тындинский р-н, N-51-XVII, </w:t>
      </w:r>
      <w:r>
        <w:rPr>
          <w:sz w:val="20"/>
        </w:rPr>
        <w:t>(отчёт АТГФ-32332);</w:t>
      </w:r>
      <w:r>
        <w:rPr>
          <w:szCs w:val="24"/>
        </w:rPr>
        <w:t xml:space="preserve"> 13. Уркан р. - пп Зея. № 1374. Магдагачинский р-н, N-51-XXIV, </w:t>
      </w:r>
      <w:r>
        <w:rPr>
          <w:sz w:val="20"/>
        </w:rPr>
        <w:t>(отчёт АТГФ-32455);</w:t>
      </w:r>
      <w:r>
        <w:rPr>
          <w:szCs w:val="24"/>
        </w:rPr>
        <w:t xml:space="preserve"> 14. Урка с руч. Мал. Джугдулей (нижнее течение) - лп Амур. № 1375. Сковородинский р-н, N-51-XXI, </w:t>
      </w:r>
      <w:r>
        <w:rPr>
          <w:sz w:val="20"/>
        </w:rPr>
        <w:t>(отчёт АТГФ-32456);</w:t>
      </w:r>
      <w:r>
        <w:rPr>
          <w:szCs w:val="24"/>
        </w:rPr>
        <w:t xml:space="preserve"> 15. Татьяна руч. - лп Унаха. № 1376. Зейский р-н, N-52-VII, </w:t>
      </w:r>
      <w:r>
        <w:rPr>
          <w:sz w:val="20"/>
        </w:rPr>
        <w:t>(отчёт АТГФ-32460);</w:t>
      </w:r>
      <w:r>
        <w:rPr>
          <w:szCs w:val="24"/>
        </w:rPr>
        <w:t xml:space="preserve"> 16. Гена руч. - пп Татьяна. № 1377. Зейский р-н, N-52-VII, </w:t>
      </w:r>
      <w:r>
        <w:rPr>
          <w:sz w:val="20"/>
        </w:rPr>
        <w:t xml:space="preserve">(отчёт АТГФ-32460); </w:t>
      </w:r>
      <w:r>
        <w:rPr>
          <w:szCs w:val="24"/>
        </w:rPr>
        <w:t xml:space="preserve">17. Алина руч. - пп Татьяна. № 1378. Зейский р-н, N-52-VII, </w:t>
      </w:r>
      <w:r>
        <w:rPr>
          <w:sz w:val="20"/>
        </w:rPr>
        <w:t>(отчёт АТГФ-32460);</w:t>
      </w:r>
      <w:r>
        <w:rPr>
          <w:szCs w:val="24"/>
        </w:rPr>
        <w:t xml:space="preserve"> 18. Катя руч. - пп Татьяна. № 1379. Зейский р-н, N-52-VII, </w:t>
      </w:r>
      <w:r>
        <w:rPr>
          <w:sz w:val="20"/>
        </w:rPr>
        <w:t xml:space="preserve">(отчёт АТГФ-32460); </w:t>
      </w:r>
      <w:r>
        <w:rPr>
          <w:szCs w:val="24"/>
        </w:rPr>
        <w:t>19. Игак р. (нижнее течение) - лп Уркан. № 1380. Магдагачинский р-н, N-51-XXIV,</w:t>
      </w:r>
      <w:r>
        <w:rPr>
          <w:sz w:val="20"/>
        </w:rPr>
        <w:t xml:space="preserve"> (отчёт АТГФ-32458);</w:t>
      </w:r>
      <w:r>
        <w:rPr>
          <w:szCs w:val="24"/>
        </w:rPr>
        <w:t xml:space="preserve"> 20. Алмагай руч. - пп Семертак. № 1381. Селемджинский р-н, N-53-XXV, </w:t>
      </w:r>
      <w:r>
        <w:rPr>
          <w:sz w:val="20"/>
        </w:rPr>
        <w:t>(отчёт АТГФ-32469);</w:t>
      </w:r>
      <w:r>
        <w:rPr>
          <w:szCs w:val="24"/>
        </w:rPr>
        <w:t xml:space="preserve"> 21. Нижняя Алма р. (лев.сост. р. Алма) - лп Амур. № 1382. Сковородинский, Магдагачинский р-н, N-51-XXIX, </w:t>
      </w:r>
      <w:r>
        <w:rPr>
          <w:sz w:val="20"/>
        </w:rPr>
        <w:t>(отчёт АТГФ-32571);</w:t>
      </w:r>
      <w:r>
        <w:rPr>
          <w:szCs w:val="24"/>
        </w:rPr>
        <w:t xml:space="preserve"> 22. Цыганка руч. (нижнее течение) - пп Могот. № 1383. Тындинский р-н, N-51-V, </w:t>
      </w:r>
      <w:r>
        <w:rPr>
          <w:sz w:val="20"/>
        </w:rPr>
        <w:t>(отчёт АТГФ-32468);</w:t>
      </w:r>
      <w:r>
        <w:rPr>
          <w:szCs w:val="24"/>
        </w:rPr>
        <w:t xml:space="preserve"> 23. Известковый руч. - лп Ольдой Бол. № 1384. Сковородинский р-н, N-51-XVI, </w:t>
      </w:r>
      <w:r>
        <w:rPr>
          <w:sz w:val="20"/>
        </w:rPr>
        <w:t>(отчёт АТГФ-32463);</w:t>
      </w:r>
      <w:r>
        <w:rPr>
          <w:szCs w:val="24"/>
        </w:rPr>
        <w:t xml:space="preserve"> 24. Левая терраса р. Ольдой Бол. (уч. Чулковский+пойма руч. Чулковский). № 1385. Сковородинский р-н, N-51-XVI, </w:t>
      </w:r>
      <w:r>
        <w:rPr>
          <w:sz w:val="20"/>
        </w:rPr>
        <w:t xml:space="preserve">(отчёт АТГФ-32463); </w:t>
      </w:r>
      <w:r>
        <w:rPr>
          <w:szCs w:val="24"/>
        </w:rPr>
        <w:t xml:space="preserve">25. Ольдой Бол. р. (Шахтаунский участок, инт.р.л. 76-92). № 1386. Сковородинский р-н, N-51-XVI, </w:t>
      </w:r>
      <w:r>
        <w:rPr>
          <w:sz w:val="20"/>
        </w:rPr>
        <w:t>(отчёт АТГФ-32283);</w:t>
      </w:r>
      <w:r>
        <w:rPr>
          <w:szCs w:val="24"/>
        </w:rPr>
        <w:t xml:space="preserve"> 26. Барк руч. - лп Татарский. № 1387. Зейский р-н, N-52-XIV, </w:t>
      </w:r>
      <w:r>
        <w:rPr>
          <w:sz w:val="20"/>
        </w:rPr>
        <w:t>(отчёт АТГФ-32484);</w:t>
      </w:r>
      <w:r>
        <w:rPr>
          <w:szCs w:val="24"/>
        </w:rPr>
        <w:t xml:space="preserve"> 27. Тарк руч. - лп Татарский. № 1388. Зейский р-н, N-52-XIV, </w:t>
      </w:r>
      <w:r>
        <w:rPr>
          <w:sz w:val="20"/>
        </w:rPr>
        <w:t>(отчёт АТГФ-32484);</w:t>
      </w:r>
      <w:r>
        <w:rPr>
          <w:szCs w:val="24"/>
        </w:rPr>
        <w:t xml:space="preserve"> 28. Нина руч. - лп Татарский. № 1389. Зейский р-н, N-52-XIV, </w:t>
      </w:r>
      <w:r>
        <w:rPr>
          <w:sz w:val="20"/>
        </w:rPr>
        <w:t xml:space="preserve">(отчёт АТГФ-32484); </w:t>
      </w:r>
      <w:r>
        <w:rPr>
          <w:szCs w:val="24"/>
        </w:rPr>
        <w:t xml:space="preserve">29. Танк руч. - лп Татарский. № 1390. Зейский р-н, N-52-XIV, </w:t>
      </w:r>
      <w:r>
        <w:rPr>
          <w:sz w:val="20"/>
        </w:rPr>
        <w:t>(отчёт АТГФ-32484);</w:t>
      </w:r>
      <w:r>
        <w:rPr>
          <w:szCs w:val="24"/>
        </w:rPr>
        <w:t xml:space="preserve"> 30. Яныр Бол. р. - пп Яныр. № 1391. Магдагачинский р-н, N-51-XXIV, </w:t>
      </w:r>
      <w:r>
        <w:rPr>
          <w:sz w:val="20"/>
        </w:rPr>
        <w:t xml:space="preserve">(отчёт АТГФ-32511); </w:t>
      </w:r>
      <w:r>
        <w:rPr>
          <w:szCs w:val="24"/>
        </w:rPr>
        <w:t xml:space="preserve">31. Октагли Жола руч. - лп Октагли. № 1392. Зейский р-н, N-52-VIII, </w:t>
      </w:r>
      <w:r>
        <w:rPr>
          <w:sz w:val="20"/>
        </w:rPr>
        <w:t xml:space="preserve">(отчёт АТГФ-32481); </w:t>
      </w:r>
      <w:r>
        <w:rPr>
          <w:szCs w:val="24"/>
        </w:rPr>
        <w:t xml:space="preserve">32. Встречный руч. - пп Кутыкан. № 1393. Тындинский р-н, N-51-XI, </w:t>
      </w:r>
      <w:r>
        <w:rPr>
          <w:sz w:val="20"/>
        </w:rPr>
        <w:t xml:space="preserve">(отчёт АТГФ-32486); </w:t>
      </w:r>
      <w:r>
        <w:rPr>
          <w:szCs w:val="24"/>
        </w:rPr>
        <w:t xml:space="preserve">33. Дерпук руч. - пп Эльгакан Бол. № 1394. Тындинский р-н, N-51-IX, </w:t>
      </w:r>
      <w:r>
        <w:rPr>
          <w:sz w:val="20"/>
        </w:rPr>
        <w:t xml:space="preserve">(отчёт АТГФ-32483); </w:t>
      </w:r>
      <w:r>
        <w:rPr>
          <w:szCs w:val="24"/>
        </w:rPr>
        <w:t xml:space="preserve">34. Чопко руч. - лп Нюкжа. № 1395. Тындинский р-н, N-51-IX, </w:t>
      </w:r>
      <w:r>
        <w:rPr>
          <w:sz w:val="20"/>
        </w:rPr>
        <w:t xml:space="preserve">(отчёт АТГФ-32494); </w:t>
      </w:r>
      <w:r>
        <w:rPr>
          <w:szCs w:val="24"/>
        </w:rPr>
        <w:t xml:space="preserve">35. Машистый руч. - пп Труфановский. № 1396. Тындинский р-н, N-51-XII, N-51-XVIII, </w:t>
      </w:r>
      <w:r>
        <w:rPr>
          <w:sz w:val="20"/>
        </w:rPr>
        <w:t>(отчёт АТГФ-32504);</w:t>
      </w:r>
      <w:r>
        <w:rPr>
          <w:szCs w:val="24"/>
        </w:rPr>
        <w:t xml:space="preserve"> 36. Мокча руч. - пп Ольдой Мал. № 1397. Сковородинский р-н, N-51-XVI, </w:t>
      </w:r>
      <w:r>
        <w:rPr>
          <w:sz w:val="20"/>
        </w:rPr>
        <w:t>(отчёт АТГФ-32548);</w:t>
      </w:r>
      <w:r>
        <w:rPr>
          <w:szCs w:val="24"/>
        </w:rPr>
        <w:t xml:space="preserve"> 36. Будаки Малые р. - пп Будаки Бол. № 1398. Мазановский р-н, N-52-XXXIV,</w:t>
      </w:r>
      <w:r>
        <w:rPr>
          <w:b/>
          <w:szCs w:val="24"/>
        </w:rPr>
        <w:t xml:space="preserve"> </w:t>
      </w:r>
      <w:r>
        <w:rPr>
          <w:sz w:val="20"/>
        </w:rPr>
        <w:t>(отчёт АТГФ-32509);</w:t>
      </w:r>
      <w:r>
        <w:rPr>
          <w:b/>
          <w:szCs w:val="24"/>
        </w:rPr>
        <w:t xml:space="preserve"> </w:t>
      </w:r>
      <w:r>
        <w:rPr>
          <w:szCs w:val="24"/>
        </w:rPr>
        <w:t xml:space="preserve">38. Талый руч. - лп Будаки Мал. № 1399. Мазановский р-н, N-52-XXXIV, </w:t>
      </w:r>
      <w:r>
        <w:rPr>
          <w:sz w:val="20"/>
        </w:rPr>
        <w:t xml:space="preserve">(отчёт АТГФ-32509); </w:t>
      </w:r>
      <w:r>
        <w:rPr>
          <w:szCs w:val="24"/>
        </w:rPr>
        <w:t xml:space="preserve">39. </w:t>
      </w:r>
      <w:r>
        <w:rPr>
          <w:bCs/>
          <w:szCs w:val="24"/>
          <w:lang w:eastAsia="ru-RU"/>
        </w:rPr>
        <w:t>Канавный</w:t>
      </w:r>
      <w:r>
        <w:rPr>
          <w:rFonts w:cs="Arial" w:ascii="Arial" w:hAnsi="Arial"/>
          <w:bCs/>
          <w:szCs w:val="24"/>
          <w:lang w:eastAsia="ru-RU"/>
        </w:rPr>
        <w:t xml:space="preserve"> </w:t>
      </w:r>
      <w:r>
        <w:rPr>
          <w:szCs w:val="24"/>
          <w:lang w:eastAsia="ru-RU"/>
        </w:rPr>
        <w:t>руч</w:t>
      </w:r>
      <w:r>
        <w:rPr>
          <w:b/>
          <w:bCs/>
          <w:szCs w:val="24"/>
          <w:lang w:eastAsia="ru-RU"/>
        </w:rPr>
        <w:t xml:space="preserve">. </w:t>
      </w:r>
      <w:r>
        <w:rPr>
          <w:szCs w:val="24"/>
          <w:lang w:eastAsia="ru-RU"/>
        </w:rPr>
        <w:t>- лп Джигда. №</w:t>
      </w:r>
      <w:r>
        <w:rPr>
          <w:bCs/>
          <w:szCs w:val="24"/>
          <w:lang w:eastAsia="ru-RU"/>
        </w:rPr>
        <w:t xml:space="preserve"> 1400</w:t>
      </w:r>
      <w:r>
        <w:rPr>
          <w:szCs w:val="24"/>
          <w:lang w:eastAsia="ru-RU"/>
        </w:rPr>
        <w:t xml:space="preserve">. Зейский р-н, N-52-XIV, </w:t>
      </w:r>
      <w:r>
        <w:rPr>
          <w:sz w:val="20"/>
          <w:lang w:eastAsia="ru-RU"/>
        </w:rPr>
        <w:t xml:space="preserve">(отчёт АТГФ-32503); </w:t>
      </w:r>
      <w:r>
        <w:rPr>
          <w:szCs w:val="24"/>
        </w:rPr>
        <w:t xml:space="preserve">40. Серафимовский руч. - лп Джигда. № 1401. Зейский р-н, N-52-XIV, </w:t>
      </w:r>
      <w:r>
        <w:rPr>
          <w:sz w:val="20"/>
        </w:rPr>
        <w:t>(отчёт АТГФ-32503);</w:t>
      </w:r>
      <w:r>
        <w:rPr>
          <w:szCs w:val="24"/>
        </w:rPr>
        <w:t xml:space="preserve"> 41. Джигда Мал. руч. - пп Джигда. № 1402. Зейский р-н, N-52-XIV, </w:t>
      </w:r>
      <w:r>
        <w:rPr>
          <w:sz w:val="20"/>
        </w:rPr>
        <w:t xml:space="preserve">(отчёт АТГФ-32503); </w:t>
      </w:r>
      <w:r>
        <w:rPr>
          <w:szCs w:val="24"/>
        </w:rPr>
        <w:t xml:space="preserve">42. Моховой руч. - пп Джигда. № 1403. Зейский р-н, N-52-XIV, </w:t>
      </w:r>
      <w:r>
        <w:rPr>
          <w:sz w:val="20"/>
        </w:rPr>
        <w:t>(отчёт АТГФ-32503);</w:t>
      </w:r>
      <w:r>
        <w:rPr>
          <w:szCs w:val="24"/>
        </w:rPr>
        <w:t xml:space="preserve"> 43. Чертов руч. - лп Джигда. № 1404. Зейский р-н, N-52-XIV, </w:t>
      </w:r>
      <w:r>
        <w:rPr>
          <w:sz w:val="20"/>
        </w:rPr>
        <w:t>(отчёт АТГФ-32503)</w:t>
      </w:r>
      <w:r>
        <w:rPr>
          <w:szCs w:val="24"/>
        </w:rPr>
        <w:t xml:space="preserve">; 44. Крутой руч. - пп Лысовский. № 1405. Тындинский р-н, N-51-V, </w:t>
      </w:r>
      <w:r>
        <w:rPr>
          <w:sz w:val="20"/>
        </w:rPr>
        <w:t>(отчёт АТГФ-32507)</w:t>
      </w:r>
      <w:r>
        <w:rPr>
          <w:szCs w:val="24"/>
        </w:rPr>
        <w:t xml:space="preserve">.   </w:t>
      </w:r>
    </w:p>
    <w:p>
      <w:pPr>
        <w:pStyle w:val="Normal"/>
        <w:ind w:firstLine="567" w:end="0"/>
        <w:jc w:val="both"/>
        <w:rPr>
          <w:rFonts w:eastAsia="Calibri"/>
          <w:b/>
          <w:bCs/>
          <w:color w:val="000000"/>
          <w:szCs w:val="24"/>
          <w:lang w:eastAsia="ru-RU"/>
        </w:rPr>
      </w:pPr>
      <w:r>
        <w:rPr>
          <w:b/>
          <w:lang w:eastAsia="ar-SA"/>
        </w:rPr>
        <w:t>Паспорта ГКМ. Массив «В».</w:t>
      </w:r>
      <w:r>
        <w:rPr>
          <w:lang w:eastAsia="ar-SA"/>
        </w:rPr>
        <w:t xml:space="preserve"> Россыпные месторождения. №№ 1468-1511. - 44 кн. /// </w:t>
      </w:r>
      <w:r>
        <w:rPr>
          <w:b/>
          <w:lang w:eastAsia="ar-SA"/>
        </w:rPr>
        <w:t xml:space="preserve">АТГФ-32921-(1468-1511): </w:t>
      </w:r>
      <w:r>
        <w:rPr>
          <w:lang w:eastAsia="ar-SA"/>
        </w:rPr>
        <w:t>Гладышева руч. - пп Валикта. Золото россыпное. Массив «В» № 1468. Тындинский р-н, N-51-XVI.; Солонечный руч. - пп  Кенгурак Малый. Золото россыпное. Массив «В» № 1469. Тындинский р-н, N-51-XV; Путанный руч. - лп Малый Кенгурак, Золото россыпное. Массив «В» № 1470. Тындинский р-н, N-51-XV; Дуга руч. - пп Путанный, Золото россыпное. Массив «В» № 1471. Тындинский р-н, N-51-XV; Маристый руч. - лп Илинда. Золото россыпное. Массив «В» № 1472. Селемджинский р-н, N-52-XXIX; Гусиный руч. - лп Медвежий. Золото россыпное. Массив «В» № 1473. Ромненский р-н, М-52-XI; Южный руч. - пп Нижний Джелон. Золото россыпное. Массив «В» № 1474. Зейский р-н, N-52-XXII;   Тунгала р. (инт.р.л. 400 - 424) - лп Деп. Золото россыпное. Массив «В» № 1475. Зейский р-н, N-52-XXII;  Тёмный руч. - лп Тунгала. Золото россыпное. Массив «В» № 1476. Зейский р-н, N-52-XXII</w:t>
      </w:r>
      <w:r>
        <w:rPr>
          <w:sz w:val="20"/>
          <w:lang w:eastAsia="ar-SA"/>
        </w:rPr>
        <w:t xml:space="preserve">; </w:t>
      </w:r>
      <w:r>
        <w:rPr>
          <w:lang w:eastAsia="ar-SA"/>
        </w:rPr>
        <w:t>Богатый руч. - лп Ольга. Золото россыпное. Массив «В» № 1477. Зейский р-н, N-52-XXVI</w:t>
      </w:r>
      <w:r>
        <w:rPr>
          <w:sz w:val="20"/>
          <w:lang w:eastAsia="ar-SA"/>
        </w:rPr>
        <w:t xml:space="preserve">; </w:t>
      </w:r>
      <w:r>
        <w:rPr>
          <w:lang w:eastAsia="ar-SA"/>
        </w:rPr>
        <w:t>Лантанэ руч. - лп Зея, Золото россыпное. Массив «В» № 1478. Зейский р-н, N-52-XXVI; Ольга руч. - пп Зея, Золото россыпное. Массив «В» № 1479. Зейский р-н, N-52-XXVI; Уландочка-2. Золото россыпное. Массив «В» № 1480. Мазановский р-н, N-52-XXXIV</w:t>
      </w:r>
      <w:r>
        <w:rPr>
          <w:sz w:val="20"/>
          <w:lang w:eastAsia="ar-SA"/>
        </w:rPr>
        <w:t xml:space="preserve">; </w:t>
      </w:r>
      <w:r>
        <w:rPr>
          <w:lang w:eastAsia="ar-SA"/>
        </w:rPr>
        <w:t>Амкан р.- лп Арги. Золото россыпное. Массив «В» № 1481. Зейский р-н, N-52-XXII, N-52-XVI</w:t>
      </w:r>
      <w:r>
        <w:rPr>
          <w:sz w:val="20"/>
          <w:lang w:eastAsia="ar-SA"/>
        </w:rPr>
        <w:t xml:space="preserve">; </w:t>
      </w:r>
      <w:r>
        <w:rPr>
          <w:lang w:eastAsia="ar-SA"/>
        </w:rPr>
        <w:t>Амук руч.- лп Амкан. Золото россыпное. Массив «В» № 1482. Зейский р-н, N-52-XXII; Средний руч.- пп Амкан. Золото россыпное. Массив «В» № 1483. Зейский р-н, N-52-XXII; Куликан руч.- лп Ольга. Золото россыпное. Массив «В» № 1484. Магдагачинский р-н, N-51-XXX</w:t>
      </w:r>
      <w:r>
        <w:rPr>
          <w:sz w:val="20"/>
          <w:lang w:eastAsia="ar-SA"/>
        </w:rPr>
        <w:t xml:space="preserve">; </w:t>
      </w:r>
      <w:r>
        <w:rPr>
          <w:lang w:eastAsia="ar-SA"/>
        </w:rPr>
        <w:t>Ольга р.- лп Амур. Золото россыпное. Массив «В» № 1485. Магдагачинский р-н, N-51-XXX; Первый руч. (техногенная) - лп Ольга. Золото россыпное. Массив «В» № 1486. Магдагачинский р-н, N-51-XXX; Магдагачи-Ольга р. с руч.Приустьевой. Золото россыпное. Массив «В» № 1487. Магдагачинский р-н, N-51-XXX; Высокий руч. - лп Ольга. Золото россыпное. Массив «В» № 1488. Магдагачинский р-н, N-51-XXX; Второй руч. - лп Ольга. Золото россыпное. Массив «В» № 1489. Магдагачинский р-н, N-51-XXX</w:t>
      </w:r>
      <w:r>
        <w:rPr>
          <w:sz w:val="20"/>
          <w:lang w:eastAsia="ar-SA"/>
        </w:rPr>
        <w:t xml:space="preserve">; </w:t>
      </w:r>
      <w:r>
        <w:rPr>
          <w:lang w:eastAsia="ar-SA"/>
        </w:rPr>
        <w:t>Третий руч. - лп Ольга. Золото россыпное. Массив «В» № 1490. Магдагачинский р-н, N-51-XXX; Караилак р. - пп Кенурах. Золото россыпное. Массив «В» № 1491. Селемджинский р-н, N-53-XXV, N-53-XXVI; Мутная р. - лп Амур. Золото россыпное. Массив «В» № 1492. Архаринский р-н, М-52-XXIX; Солонечный руч. - лп  Мутная. Золото россыпное. Массив «В» № 1493. Архаринский р-н, М-52-XXIX; Уруша р., левая терраса (инт.р.л. 646-658). Золото россыпное. Массив «В» № 1494. Сковородинский р-н, N-51-XV; Кенурах р.- пп Селемджа. Золото россыпное. Массив «В» № 1495. Селемджинский р-н, N-53-XXVI; Висячий руч.- пп Кенурах. Золото россыпное. Массив «В» № 1496. Селемджинский р-н, N-53-XXVI; Ивановский руч.- пп Буколь. Золото россыпное. Массив «В» № 1497. Шимановский р-н, N-52-XXXIII; Иннокентьевский руч.- лп Караурак с притоками Левый, Клещ,Горелый. Золото россыпное. Массив «В» № 1498. Селемджинский р-н, N-53-XXV; Апсакан руч.- лп Средняя Ларба. Золото россыпное. Массив «В» № 1499. Тындинский р-н, N-51-V; Апсаканчик руч.- пп Апсакан. Золото россыпное. Массив «В» № 1500. Тындинский р-н, N-51-V; Безымянный руч.- лп  Апсакан. Золото россыпное. Массив «В» № 1501. Тындинский р-н, N-51-V; Амканчик руч.- лп Дорожный. Золото россыпное. Массив «В» № 1502. Зейский р-н, N-52-XXII</w:t>
      </w:r>
      <w:r>
        <w:rPr>
          <w:sz w:val="20"/>
          <w:lang w:eastAsia="ar-SA"/>
        </w:rPr>
        <w:t xml:space="preserve">; </w:t>
      </w:r>
      <w:r>
        <w:rPr>
          <w:lang w:eastAsia="ar-SA"/>
        </w:rPr>
        <w:t>Григорьевский руч.- пп Сирик-Макит. Золото россыпное. Массив «В» № 1503. Зейский р-н, N-52-XXII; Сирик-Макит р.- лп Унья. Золото россыпное. Массив «В» № 1504. Зейский р-н, N-52-XXII</w:t>
      </w:r>
      <w:r>
        <w:rPr>
          <w:sz w:val="20"/>
          <w:lang w:eastAsia="ar-SA"/>
        </w:rPr>
        <w:t xml:space="preserve">; </w:t>
      </w:r>
      <w:r>
        <w:rPr>
          <w:lang w:eastAsia="ar-SA"/>
        </w:rPr>
        <w:t>Верхний Улягир руч.- лп Джелтула. Золото россыпное. Массив «В» № 1505. Тындинский р-н, N-51-XII, N-52-VII; Маршигири р.- пп Тында. Золото россыпное. Массив «В» № 1506. Тындинский р-н, N-51-X, N-51-XI; Александровский руч.- лп Джуваскит. Золото россыпное. Массив «В» № 1507. Зейский р-н, N-52-XIII; Бол. Улегир руч.- пп Джуваскит. Золото россыпное. Массив «В» № 1508. Зейский р-н, N-52-XIII</w:t>
      </w:r>
      <w:r>
        <w:rPr>
          <w:sz w:val="20"/>
          <w:lang w:eastAsia="ar-SA"/>
        </w:rPr>
        <w:t xml:space="preserve">; </w:t>
      </w:r>
      <w:r>
        <w:rPr>
          <w:lang w:eastAsia="ar-SA"/>
        </w:rPr>
        <w:t>Мал. Улегир руч.с притоком руч.Демокрит - пп Улегир. Золото россыпное. Массив «В» № 1509. Зейский р-н, N-52-XIII; Сталинский руч.- пп Джуваскит. Золото россыпное. Массив «В» № 1510. Зейский р-н, N-52-XIII</w:t>
      </w:r>
      <w:r>
        <w:rPr>
          <w:sz w:val="20"/>
          <w:lang w:eastAsia="ar-SA"/>
        </w:rPr>
        <w:t xml:space="preserve">; </w:t>
      </w:r>
      <w:r>
        <w:rPr>
          <w:lang w:eastAsia="ar-SA"/>
        </w:rPr>
        <w:t>Улегир руч.- пп Джуваскит. Золото россыпное. Массив «В» № 1511. Зейский р-н, N-52-XIII</w:t>
      </w:r>
      <w:r>
        <w:rPr>
          <w:sz w:val="20"/>
          <w:lang w:eastAsia="ar-SA"/>
        </w:rPr>
        <w:t>,</w:t>
      </w:r>
    </w:p>
    <w:p>
      <w:pPr>
        <w:pStyle w:val="Normal"/>
        <w:ind w:firstLine="709" w:end="0"/>
        <w:rPr>
          <w:b/>
          <w:bCs/>
          <w:color w:val="000000"/>
        </w:rPr>
      </w:pPr>
      <w:r>
        <w:rPr>
          <w:rFonts w:eastAsia="Calibri"/>
          <w:b/>
          <w:bCs/>
          <w:color w:val="000000"/>
          <w:szCs w:val="24"/>
          <w:lang w:eastAsia="ru-RU"/>
        </w:rPr>
        <w:t xml:space="preserve">Паспорта ГКМ. </w:t>
      </w:r>
      <w:r>
        <w:rPr>
          <w:rFonts w:eastAsia="Calibri"/>
          <w:b/>
          <w:color w:val="000000"/>
          <w:szCs w:val="24"/>
          <w:lang w:eastAsia="ru-RU"/>
        </w:rPr>
        <w:t>Массив</w:t>
      </w:r>
      <w:r>
        <w:rPr>
          <w:rFonts w:eastAsia="Calibri"/>
          <w:b/>
          <w:bCs/>
          <w:color w:val="000000"/>
          <w:szCs w:val="24"/>
          <w:lang w:eastAsia="ru-RU"/>
        </w:rPr>
        <w:t xml:space="preserve"> «Г-I». </w:t>
      </w:r>
      <w:r>
        <w:rPr>
          <w:rFonts w:eastAsia="Calibri"/>
          <w:bCs/>
          <w:color w:val="000000"/>
          <w:szCs w:val="24"/>
          <w:lang w:eastAsia="ru-RU"/>
        </w:rPr>
        <w:t>Проявления металлических ПИ</w:t>
      </w:r>
      <w:r>
        <w:rPr>
          <w:rFonts w:eastAsia="Calibri"/>
          <w:color w:val="000000"/>
          <w:szCs w:val="24"/>
          <w:lang w:eastAsia="ru-RU"/>
        </w:rPr>
        <w:t xml:space="preserve">. – 2 кн. </w:t>
      </w:r>
      <w:r>
        <w:rPr>
          <w:rFonts w:eastAsia="Calibri"/>
          <w:bCs/>
          <w:color w:val="000000"/>
          <w:szCs w:val="24"/>
          <w:lang w:eastAsia="ru-RU"/>
        </w:rPr>
        <w:t>/// АТГФ-31506 - 305, -306</w:t>
      </w:r>
    </w:p>
    <w:p>
      <w:pPr>
        <w:pStyle w:val="Normal"/>
        <w:ind w:firstLine="709" w:end="0"/>
        <w:jc w:val="both"/>
        <w:rPr>
          <w:b/>
          <w:bCs/>
          <w:color w:val="000000"/>
        </w:rPr>
      </w:pPr>
      <w:r>
        <w:rPr>
          <w:b/>
          <w:bCs/>
          <w:color w:val="000000"/>
        </w:rPr>
        <w:t xml:space="preserve">Паспорта ГКМ. </w:t>
      </w:r>
      <w:r>
        <w:rPr>
          <w:color w:val="000000"/>
        </w:rPr>
        <w:t>Массив</w:t>
      </w:r>
      <w:r>
        <w:rPr>
          <w:b/>
          <w:bCs/>
          <w:color w:val="000000"/>
        </w:rPr>
        <w:t xml:space="preserve"> «Г-I». </w:t>
      </w:r>
      <w:r>
        <w:rPr>
          <w:bCs/>
          <w:color w:val="000000"/>
        </w:rPr>
        <w:t>Проявления металлических ПИ</w:t>
      </w:r>
      <w:r>
        <w:rPr>
          <w:color w:val="000000"/>
        </w:rPr>
        <w:t xml:space="preserve">. </w:t>
      </w:r>
      <w:r>
        <w:rPr>
          <w:bCs/>
          <w:color w:val="000000"/>
        </w:rPr>
        <w:t>№№ 274, 275; 277-301; 303; 310-312; 314-318</w:t>
      </w:r>
      <w:r>
        <w:rPr>
          <w:color w:val="000000"/>
        </w:rPr>
        <w:t>. - 36 кн. /// АТГФ-31506-(274, 275; 277-301; 303; 310-312; 314-318; 304-309)-</w:t>
      </w:r>
      <w:r>
        <w:rPr>
          <w:i/>
          <w:color w:val="000000"/>
        </w:rPr>
        <w:t>нет №№ 276; 302; 313</w:t>
      </w:r>
      <w:r>
        <w:rPr>
          <w:color w:val="000000"/>
        </w:rPr>
        <w:t>; замена: № 276 на А-57; № 302 на А-70; № 313 на А-31.</w:t>
      </w:r>
    </w:p>
    <w:p>
      <w:pPr>
        <w:pStyle w:val="Normal"/>
        <w:ind w:firstLine="709" w:end="0"/>
        <w:jc w:val="both"/>
        <w:rPr>
          <w:b/>
          <w:bCs/>
          <w:color w:val="000000"/>
          <w:sz w:val="20"/>
          <w:szCs w:val="24"/>
          <w:lang w:eastAsia="ru-RU"/>
        </w:rPr>
      </w:pPr>
      <w:r>
        <w:rPr>
          <w:b/>
          <w:bCs/>
          <w:color w:val="000000"/>
        </w:rPr>
        <w:t xml:space="preserve">Паспорта ГКМ. </w:t>
      </w:r>
      <w:r>
        <w:rPr>
          <w:color w:val="000000"/>
        </w:rPr>
        <w:t>Массив</w:t>
      </w:r>
      <w:r>
        <w:rPr>
          <w:b/>
          <w:bCs/>
          <w:color w:val="000000"/>
        </w:rPr>
        <w:t xml:space="preserve"> «Е». </w:t>
      </w:r>
      <w:r>
        <w:rPr>
          <w:bCs/>
          <w:color w:val="000000"/>
        </w:rPr>
        <w:t>Месторождения угля</w:t>
      </w:r>
      <w:r>
        <w:rPr>
          <w:color w:val="000000"/>
        </w:rPr>
        <w:t xml:space="preserve">. </w:t>
      </w:r>
      <w:r>
        <w:rPr>
          <w:bCs/>
          <w:color w:val="000000"/>
        </w:rPr>
        <w:t>№№ 51-62; 64-66</w:t>
      </w:r>
      <w:r>
        <w:rPr>
          <w:color w:val="000000"/>
        </w:rPr>
        <w:t xml:space="preserve">. - 15 кн. /// АТГФ-31507-(51-62; 64-66) </w:t>
      </w:r>
      <w:r>
        <w:rPr>
          <w:i/>
          <w:color w:val="000000"/>
        </w:rPr>
        <w:t>-нет №№ 63</w:t>
      </w:r>
      <w:r>
        <w:rPr>
          <w:color w:val="000000"/>
        </w:rPr>
        <w:t>.</w:t>
      </w:r>
    </w:p>
    <w:p>
      <w:pPr>
        <w:pStyle w:val="Normal"/>
        <w:suppressAutoHyphens w:val="false"/>
        <w:ind w:firstLine="709" w:end="0"/>
        <w:jc w:val="both"/>
        <w:rPr>
          <w:b/>
          <w:bCs/>
          <w:color w:val="000000"/>
          <w:szCs w:val="24"/>
          <w:lang w:eastAsia="ru-RU"/>
        </w:rPr>
      </w:pPr>
      <w:r>
        <w:rPr>
          <w:b/>
          <w:bCs/>
          <w:color w:val="000000"/>
          <w:sz w:val="20"/>
          <w:szCs w:val="24"/>
          <w:lang w:eastAsia="ru-RU"/>
        </w:rPr>
        <w:t>П</w:t>
      </w:r>
      <w:r>
        <w:rPr>
          <w:b/>
          <w:bCs/>
          <w:color w:val="000000"/>
          <w:szCs w:val="24"/>
          <w:lang w:eastAsia="ru-RU"/>
        </w:rPr>
        <w:t xml:space="preserve">аспорта ГКМ. </w:t>
      </w:r>
      <w:r>
        <w:rPr>
          <w:b/>
          <w:color w:val="000000"/>
          <w:szCs w:val="24"/>
          <w:lang w:eastAsia="ru-RU"/>
        </w:rPr>
        <w:t>Массив</w:t>
      </w:r>
      <w:r>
        <w:rPr>
          <w:b/>
          <w:bCs/>
          <w:color w:val="000000"/>
          <w:szCs w:val="24"/>
          <w:lang w:eastAsia="ru-RU"/>
        </w:rPr>
        <w:t xml:space="preserve"> «З». </w:t>
      </w:r>
      <w:r>
        <w:rPr>
          <w:bCs/>
          <w:color w:val="000000"/>
          <w:szCs w:val="24"/>
          <w:lang w:eastAsia="ru-RU"/>
        </w:rPr>
        <w:t>Месторождения подземных вод</w:t>
      </w:r>
      <w:r>
        <w:rPr>
          <w:color w:val="000000"/>
          <w:szCs w:val="24"/>
          <w:lang w:eastAsia="ru-RU"/>
        </w:rPr>
        <w:t xml:space="preserve">. </w:t>
      </w:r>
      <w:r>
        <w:rPr>
          <w:bCs/>
          <w:color w:val="000000"/>
          <w:szCs w:val="24"/>
          <w:lang w:eastAsia="ru-RU"/>
        </w:rPr>
        <w:t>№№ 1-10</w:t>
      </w:r>
      <w:r>
        <w:rPr>
          <w:color w:val="000000"/>
          <w:szCs w:val="24"/>
          <w:lang w:eastAsia="ru-RU"/>
        </w:rPr>
        <w:t>. - 10 кн. /// АТГФ-32380-(1-10).</w:t>
      </w:r>
      <w:r>
        <w:rPr>
          <w:color w:val="000000"/>
          <w:sz w:val="20"/>
        </w:rPr>
        <w:tab/>
        <w:tab/>
      </w:r>
    </w:p>
    <w:p>
      <w:pPr>
        <w:pStyle w:val="Normal"/>
        <w:ind w:firstLine="709" w:end="0"/>
        <w:jc w:val="both"/>
        <w:rPr>
          <w:b/>
          <w:bCs/>
          <w:color w:val="000000"/>
          <w:szCs w:val="24"/>
          <w:lang w:eastAsia="ru-RU"/>
        </w:rPr>
      </w:pPr>
      <w:r>
        <w:rPr>
          <w:b/>
          <w:bCs/>
          <w:color w:val="000000"/>
          <w:szCs w:val="24"/>
          <w:lang w:eastAsia="ru-RU"/>
        </w:rPr>
        <w:t xml:space="preserve">Паспорта ГКМ. </w:t>
      </w:r>
      <w:r>
        <w:rPr>
          <w:b/>
          <w:color w:val="000000"/>
          <w:szCs w:val="24"/>
          <w:lang w:eastAsia="ru-RU"/>
        </w:rPr>
        <w:t>Массив</w:t>
      </w:r>
      <w:r>
        <w:rPr>
          <w:b/>
          <w:bCs/>
          <w:color w:val="000000"/>
          <w:szCs w:val="24"/>
          <w:lang w:eastAsia="ru-RU"/>
        </w:rPr>
        <w:t xml:space="preserve"> «З». </w:t>
      </w:r>
      <w:r>
        <w:rPr>
          <w:bCs/>
          <w:color w:val="000000"/>
          <w:szCs w:val="24"/>
          <w:lang w:eastAsia="ru-RU"/>
        </w:rPr>
        <w:t>Месторождения подземных вод</w:t>
      </w:r>
      <w:r>
        <w:rPr>
          <w:color w:val="000000"/>
          <w:szCs w:val="24"/>
          <w:lang w:eastAsia="ru-RU"/>
        </w:rPr>
        <w:t xml:space="preserve">. </w:t>
      </w:r>
      <w:r>
        <w:rPr>
          <w:bCs/>
          <w:color w:val="000000"/>
          <w:szCs w:val="24"/>
          <w:lang w:eastAsia="ru-RU"/>
        </w:rPr>
        <w:t>№№ 11-13</w:t>
      </w:r>
      <w:r>
        <w:rPr>
          <w:color w:val="000000"/>
          <w:szCs w:val="24"/>
          <w:lang w:eastAsia="ru-RU"/>
        </w:rPr>
        <w:t xml:space="preserve">. - 3 кн. /// АТГФ-32380-(11-13). </w:t>
      </w:r>
      <w:r>
        <w:rPr>
          <w:color w:val="000000"/>
          <w:sz w:val="20"/>
          <w:lang w:eastAsia="ru-RU"/>
        </w:rPr>
        <w:t xml:space="preserve">Карточки: 3 карточки на каждый объект (амо или амм, ав). </w:t>
      </w:r>
    </w:p>
    <w:p>
      <w:pPr>
        <w:pStyle w:val="Normal"/>
        <w:ind w:firstLine="709" w:end="0"/>
        <w:jc w:val="both"/>
        <w:rPr>
          <w:b/>
          <w:color w:val="000000"/>
        </w:rPr>
      </w:pPr>
      <w:r>
        <w:rPr>
          <w:b/>
          <w:bCs/>
          <w:color w:val="000000"/>
          <w:szCs w:val="24"/>
          <w:lang w:eastAsia="ru-RU"/>
        </w:rPr>
        <w:t xml:space="preserve">Паспорта ГКМ. </w:t>
      </w:r>
      <w:r>
        <w:rPr>
          <w:b/>
          <w:color w:val="000000"/>
          <w:szCs w:val="24"/>
          <w:lang w:eastAsia="ru-RU"/>
        </w:rPr>
        <w:t>Массив</w:t>
      </w:r>
      <w:r>
        <w:rPr>
          <w:b/>
          <w:bCs/>
          <w:color w:val="000000"/>
          <w:szCs w:val="24"/>
          <w:lang w:eastAsia="ru-RU"/>
        </w:rPr>
        <w:t xml:space="preserve"> «З». </w:t>
      </w:r>
      <w:r>
        <w:rPr>
          <w:bCs/>
          <w:color w:val="000000"/>
          <w:szCs w:val="24"/>
          <w:lang w:eastAsia="ru-RU"/>
        </w:rPr>
        <w:t>Месторождения подземных вод</w:t>
      </w:r>
      <w:r>
        <w:rPr>
          <w:color w:val="000000"/>
          <w:szCs w:val="24"/>
          <w:lang w:eastAsia="ru-RU"/>
        </w:rPr>
        <w:t xml:space="preserve">. </w:t>
      </w:r>
      <w:r>
        <w:rPr>
          <w:bCs/>
          <w:color w:val="000000"/>
          <w:szCs w:val="24"/>
          <w:lang w:eastAsia="ru-RU"/>
        </w:rPr>
        <w:t>№№ 14-17</w:t>
      </w:r>
      <w:r>
        <w:rPr>
          <w:color w:val="000000"/>
          <w:szCs w:val="24"/>
          <w:lang w:eastAsia="ru-RU"/>
        </w:rPr>
        <w:t xml:space="preserve">. - 4 кн. /// АТГФ-32380-(14-17). </w:t>
      </w:r>
      <w:r>
        <w:rPr>
          <w:color w:val="000000"/>
          <w:sz w:val="20"/>
          <w:lang w:eastAsia="ru-RU"/>
        </w:rPr>
        <w:t xml:space="preserve">(амо или амм, ав). </w:t>
      </w:r>
    </w:p>
    <w:p>
      <w:pPr>
        <w:pStyle w:val="Normal"/>
        <w:ind w:firstLine="709" w:end="0"/>
        <w:jc w:val="both"/>
        <w:rPr>
          <w:b/>
          <w:color w:val="000000"/>
        </w:rPr>
      </w:pPr>
      <w:r>
        <w:rPr>
          <w:b/>
          <w:color w:val="000000"/>
        </w:rPr>
        <w:t>Паспорта ГКМ</w:t>
      </w:r>
      <w:r>
        <w:rPr>
          <w:color w:val="000000"/>
        </w:rPr>
        <w:t xml:space="preserve">. </w:t>
      </w:r>
      <w:r>
        <w:rPr>
          <w:b/>
          <w:color w:val="000000"/>
        </w:rPr>
        <w:t xml:space="preserve">Массив Ж. </w:t>
      </w:r>
      <w:r>
        <w:rPr>
          <w:color w:val="000000"/>
        </w:rPr>
        <w:t>Месторождения гидроминерального сырья. – 5 кн. /// АТГФ-24879 – (2-6)</w:t>
      </w:r>
    </w:p>
    <w:p>
      <w:pPr>
        <w:pStyle w:val="Normal"/>
        <w:ind w:firstLine="709" w:end="0"/>
        <w:jc w:val="both"/>
        <w:rPr>
          <w:b/>
          <w:color w:val="000000"/>
        </w:rPr>
      </w:pPr>
      <w:r>
        <w:rPr>
          <w:b/>
          <w:color w:val="000000"/>
        </w:rPr>
        <w:t>Паспорта</w:t>
      </w:r>
      <w:r>
        <w:rPr>
          <w:color w:val="000000"/>
        </w:rPr>
        <w:t xml:space="preserve"> месторождений полезных ископаемых (золото россыпное): </w:t>
      </w:r>
      <w:r>
        <w:rPr>
          <w:b/>
          <w:color w:val="000000"/>
        </w:rPr>
        <w:t>Гальчима</w:t>
      </w:r>
      <w:r>
        <w:rPr>
          <w:color w:val="000000"/>
        </w:rPr>
        <w:t xml:space="preserve"> (Конгомуни-Улягир, с лп Капиталининский /Максимовский/) - впадает в Зейское вдхр.; </w:t>
      </w:r>
      <w:r>
        <w:rPr>
          <w:b/>
          <w:color w:val="000000"/>
        </w:rPr>
        <w:t>Невидимка</w:t>
      </w:r>
      <w:r>
        <w:rPr>
          <w:color w:val="000000"/>
        </w:rPr>
        <w:t xml:space="preserve"> (Октагачи - лп Чапы М.); </w:t>
      </w:r>
      <w:r>
        <w:rPr>
          <w:b/>
          <w:color w:val="000000"/>
        </w:rPr>
        <w:t>Могот</w:t>
      </w:r>
      <w:r>
        <w:rPr>
          <w:color w:val="000000"/>
        </w:rPr>
        <w:t xml:space="preserve"> (Могот с пп Могот Бол., лп Могот Мал.) - впадает в Зейское вдхр. – Трест «Амурзолото», 1940. – 1 кн.-25 л. (в т.ч. 1 л.гр.пр.). /// АТГФ-28987. </w:t>
      </w:r>
    </w:p>
    <w:p>
      <w:pPr>
        <w:pStyle w:val="Normal"/>
        <w:ind w:firstLine="709" w:end="0"/>
        <w:jc w:val="both"/>
        <w:rPr>
          <w:b/>
          <w:color w:val="000000"/>
        </w:rPr>
      </w:pPr>
      <w:r>
        <w:rPr>
          <w:b/>
          <w:color w:val="000000"/>
        </w:rPr>
        <w:t>Паспорта</w:t>
      </w:r>
      <w:r>
        <w:rPr>
          <w:color w:val="000000"/>
        </w:rPr>
        <w:t xml:space="preserve"> месторождений полезных ископаемых (золото россыпное): </w:t>
      </w:r>
      <w:r>
        <w:rPr>
          <w:b/>
          <w:color w:val="000000"/>
        </w:rPr>
        <w:t>Глубокинское</w:t>
      </w:r>
      <w:r>
        <w:rPr>
          <w:color w:val="000000"/>
        </w:rPr>
        <w:t xml:space="preserve"> (Глубокий - пп Нюкжа); </w:t>
      </w:r>
      <w:r>
        <w:rPr>
          <w:b/>
          <w:color w:val="000000"/>
        </w:rPr>
        <w:t>Хорогочинское</w:t>
      </w:r>
      <w:r>
        <w:rPr>
          <w:color w:val="000000"/>
        </w:rPr>
        <w:t xml:space="preserve"> (Хорогочи 2 - лп Ларба Верх.); </w:t>
      </w:r>
      <w:r>
        <w:rPr>
          <w:b/>
          <w:color w:val="000000"/>
        </w:rPr>
        <w:t>Маристая</w:t>
      </w:r>
      <w:r>
        <w:rPr>
          <w:color w:val="000000"/>
        </w:rPr>
        <w:t xml:space="preserve"> россыпь (правая терраса р.Уркан Мал. – пр.сост. Уркан); </w:t>
      </w:r>
      <w:r>
        <w:rPr>
          <w:b/>
          <w:color w:val="000000"/>
        </w:rPr>
        <w:t>Ононское</w:t>
      </w:r>
      <w:r>
        <w:rPr>
          <w:color w:val="000000"/>
        </w:rPr>
        <w:t xml:space="preserve"> (Онон – пп Уркима); </w:t>
      </w:r>
      <w:r>
        <w:rPr>
          <w:b/>
          <w:color w:val="000000"/>
        </w:rPr>
        <w:t>Джалиндинское</w:t>
      </w:r>
      <w:r>
        <w:rPr>
          <w:color w:val="000000"/>
        </w:rPr>
        <w:t xml:space="preserve"> (Джалинда – пп Уркан). – Трест «Верхамурзолото», 1940. – 1 кн.-38 л. /// АТГФ-28985. </w:t>
      </w:r>
    </w:p>
    <w:p>
      <w:pPr>
        <w:pStyle w:val="Normal"/>
        <w:ind w:firstLine="709" w:end="0"/>
        <w:jc w:val="both"/>
        <w:rPr>
          <w:b/>
          <w:color w:val="000000"/>
        </w:rPr>
      </w:pPr>
      <w:r>
        <w:rPr>
          <w:b/>
          <w:color w:val="000000"/>
        </w:rPr>
        <w:t>Паспорта</w:t>
      </w:r>
      <w:r>
        <w:rPr>
          <w:color w:val="000000"/>
        </w:rPr>
        <w:t xml:space="preserve"> месторождений полезных ископаемых (золото россыпное): </w:t>
      </w:r>
      <w:r>
        <w:rPr>
          <w:b/>
          <w:color w:val="000000"/>
        </w:rPr>
        <w:t>Монголи</w:t>
      </w:r>
      <w:r>
        <w:rPr>
          <w:color w:val="000000"/>
        </w:rPr>
        <w:t xml:space="preserve"> (средний участок) – лп Ольдой Бол. – Трест «Верхамурзолото», 1939; </w:t>
      </w:r>
      <w:r>
        <w:rPr>
          <w:b/>
          <w:color w:val="000000"/>
        </w:rPr>
        <w:t xml:space="preserve">Октябрьский </w:t>
      </w:r>
      <w:r>
        <w:rPr>
          <w:color w:val="000000"/>
        </w:rPr>
        <w:t xml:space="preserve">(Седуновский с пп Маристый, россыпь Перевальная) - пп Джелтулак-I (система р.Гарь). – Трест «Амурзолото», 1940; </w:t>
      </w:r>
      <w:r>
        <w:rPr>
          <w:b/>
          <w:color w:val="000000"/>
        </w:rPr>
        <w:t>Заозёрный</w:t>
      </w:r>
      <w:r>
        <w:rPr>
          <w:color w:val="000000"/>
        </w:rPr>
        <w:t xml:space="preserve"> – лп Калахта. – Трест «Амурзолото», 1942; </w:t>
      </w:r>
      <w:r>
        <w:rPr>
          <w:b/>
          <w:color w:val="000000"/>
        </w:rPr>
        <w:t xml:space="preserve">Джелтулак-1 </w:t>
      </w:r>
      <w:r>
        <w:rPr>
          <w:color w:val="000000"/>
        </w:rPr>
        <w:t xml:space="preserve">– пп Джелтулак Бол. – Трест «Амурзолото», 1942; </w:t>
      </w:r>
      <w:r>
        <w:rPr>
          <w:b/>
          <w:color w:val="000000"/>
        </w:rPr>
        <w:t xml:space="preserve">Широкий </w:t>
      </w:r>
      <w:r>
        <w:rPr>
          <w:color w:val="000000"/>
        </w:rPr>
        <w:t xml:space="preserve">(с пп Горный) - лп Джелтулака-1. – Трест «Амурзолото», 1942. – 1 кн.-46 л. (в т.ч. 4 л.гр.пр.). /// АТГФ-28986. </w:t>
      </w:r>
    </w:p>
    <w:p>
      <w:pPr>
        <w:pStyle w:val="Normal"/>
        <w:ind w:firstLine="709" w:end="0"/>
        <w:jc w:val="both"/>
        <w:rPr>
          <w:b/>
          <w:color w:val="000000"/>
        </w:rPr>
      </w:pPr>
      <w:r>
        <w:rPr>
          <w:b/>
          <w:color w:val="000000"/>
        </w:rPr>
        <w:t>Паспорта</w:t>
      </w:r>
      <w:r>
        <w:rPr>
          <w:color w:val="000000"/>
        </w:rPr>
        <w:t xml:space="preserve"> месторождений полезных ископаемых за 1933-1938 гг. по Зейскому, Селемджинскому, Тындинскому районам (35 месторождений/38 паспортов). – Свободный: Трест «Амурзолото», 1952. – 1 кн.-79 л. (128 стр.). /// АТГФ-29307-2.</w:t>
      </w:r>
      <w:r>
        <w:rPr>
          <w:color w:val="000000"/>
          <w:sz w:val="20"/>
        </w:rPr>
        <w:t xml:space="preserve"> Зейский, Селемджинский, Тындинский районы; амо/27, АММ/8: 1.ДУБАКИТ-пп Гилюй, золото росс.; 2.Обка-лп Хаимкан, золото росс.; 3.Тальцовый-лп Хугдер, золото росс.; 4.Гилюй-пп Зея, золото росс.; 5.ПЕТРОВСКАЯ РОССЫПЬ-верховье руч.Обка-Хугдер, золото росс.; 6.Хугдер-пп Дубакит, золото росс.; 7.Тындыкан-лп Тында Урканская, золото росс.; 8.ХАРГИНСКОЕ (золото корен., вольфрам,), 9.ИНГАГЛИНСКОЕ (золото корен.), 10.УНГЛИЧИКАНСКОЕ (золото корен., вольфрам), 11.АФАНАСЬЕВСКОЕ (золото корен., мышьяк), 12.ТАРНАХСКОЕ (золото корен.), 13.ХАРГА-лп Селемджа, золото росс.; 14.Эльга Бол.-лп Харга, золото росс.; 15.Ингагли Сред.-лп Харга, золото росс.; 16.Хорогонджо-пп Ток, золото росс.; 17.Наэрген Мал.-лс Наэрген, золото росс.; 18.Утанжа-Улягир - пп Сивакан, золото росс.; 19.Гарган Мал. (Гаргань Мал.) - лп Гарган Бол., золото росс.; 20,21.Гарган Бол. (Гаргань Бол., прииски Масленский, Трехсвятительский) - пп Гарган, золото росс.; 22.Емельяновский-лп Бомнак, золото росс.; 23.Чапа Мал.-лп Чапа Бол., золото росс.; 24.Улягир-лп Ток, золото росс.; 25,27.Ясный (1935, 1938 гг.)-лп Деп, золото росс.; 26.Улунга Бол. (ср.теч.)-пп Зея, золото росс.; 28.Майский (Франце-Павловский)-пп Олонгро, золото росс.; 29.Уган (верх.)-пп Зея, впадает в Зейское вдхр, золото росс.; 30.Борговичи (верх.)-лп Дудкан, золото росс.; 31.Ванга-пп Унаха, золото росс.; 32.Сухой Лог-лп Джаян, золото росс.; 33.Кудачи (Худачи) - лп Дамбуки Бол., золото росс.; 34.Максимовский (Капитолинский, Капитолининский) - лп Гальчима (Кангамуни-Улягир) - впадает в Зейское вдхр, золото росс.; 35.Краснознаменный прииск (большой левый приток руч.Алексеевский)-лп Жубан (-впадает в Зейское вдхр), золото росс.; 36,37.Зея (Берчанская коса): 36-русловая россыпь, 37-терраса)-лп Амур, золото росс.; 38.Унья-лп Арги, золото росс. </w:t>
      </w:r>
    </w:p>
    <w:p>
      <w:pPr>
        <w:pStyle w:val="Normal"/>
        <w:ind w:firstLine="709" w:end="0"/>
        <w:jc w:val="both"/>
        <w:rPr>
          <w:b/>
          <w:color w:val="000000"/>
        </w:rPr>
      </w:pPr>
      <w:r>
        <w:rPr>
          <w:b/>
          <w:color w:val="000000"/>
        </w:rPr>
        <w:t>Паспорта</w:t>
      </w:r>
      <w:r>
        <w:rPr>
          <w:color w:val="000000"/>
        </w:rPr>
        <w:t xml:space="preserve"> месторождений полезных ископаемых: </w:t>
      </w:r>
      <w:r>
        <w:rPr>
          <w:b/>
          <w:color w:val="000000"/>
        </w:rPr>
        <w:t>Янканское</w:t>
      </w:r>
      <w:r>
        <w:rPr>
          <w:color w:val="000000"/>
        </w:rPr>
        <w:t xml:space="preserve"> (Янкан - пп Крестовка), золото россыпное. – Трест «Верхамурзолото», 1944; </w:t>
      </w:r>
      <w:r>
        <w:rPr>
          <w:b/>
          <w:color w:val="000000"/>
        </w:rPr>
        <w:t>Колбачи</w:t>
      </w:r>
      <w:r>
        <w:rPr>
          <w:color w:val="000000"/>
        </w:rPr>
        <w:t xml:space="preserve"> - пп Ольдой Бол. (район ст. Ольдой), золото россыпное. – Трест «Верхамурзолото», 1939; </w:t>
      </w:r>
      <w:r>
        <w:rPr>
          <w:b/>
          <w:color w:val="000000"/>
        </w:rPr>
        <w:t>Джалиндинское</w:t>
      </w:r>
      <w:r>
        <w:rPr>
          <w:color w:val="000000"/>
        </w:rPr>
        <w:t xml:space="preserve"> (Кировское), золото рудное и редкие металлы. – Трест «Верхамурзолото», 1940. – 1 кн.-33 л. (в т.ч. 5 гр.пр.). /// АТГФ-28984. </w:t>
      </w:r>
    </w:p>
    <w:p>
      <w:pPr>
        <w:pStyle w:val="BodyTextIndent"/>
        <w:rPr>
          <w:b/>
          <w:color w:val="000000"/>
        </w:rPr>
      </w:pPr>
      <w:r>
        <w:rPr>
          <w:b/>
          <w:color w:val="000000"/>
        </w:rPr>
        <w:t>Паспорта</w:t>
      </w:r>
      <w:r>
        <w:rPr>
          <w:color w:val="000000"/>
        </w:rPr>
        <w:t xml:space="preserve"> опытной партии ильменитового концентрата и магнетитового (железо-ванадиевого) концентрата рудопроявления Большой Сейим Каларского массива. (Большой Сейим, пробы № 2, № 4, № 5). – Хабаровск: ДВИМС, 1983. – 1 папка: 4 кн.-19л. (4+4+7+4 л). /// АТГФ-27893-3 </w:t>
      </w:r>
    </w:p>
    <w:p>
      <w:pPr>
        <w:pStyle w:val="Normal"/>
        <w:ind w:firstLine="720" w:end="0"/>
        <w:jc w:val="both"/>
        <w:rPr>
          <w:b/>
          <w:color w:val="000000"/>
        </w:rPr>
      </w:pPr>
      <w:r>
        <w:rPr>
          <w:b/>
          <w:color w:val="000000"/>
        </w:rPr>
        <w:t>Пастухов В.Е., Пастухова Т.А. и др., 1961.</w:t>
      </w:r>
      <w:r>
        <w:rPr>
          <w:color w:val="000000"/>
        </w:rPr>
        <w:t xml:space="preserve"> Отчет о результатах геологосъемочных и поисковых работ масштаба 1:200 000 в западной части территории листа N-51-XXIV (Магдагачинская партия, 1960 г.). – Л.: Ленинград. эксп. ДВГУ, 1961. – 2 кн.-169 л. (158+11), 11 гр.пр. /// АТГФ-9161, од50266</w:t>
      </w:r>
    </w:p>
    <w:p>
      <w:pPr>
        <w:pStyle w:val="BodyTextIndent"/>
        <w:rPr>
          <w:b/>
          <w:color w:val="000000"/>
        </w:rPr>
      </w:pPr>
      <w:r>
        <w:rPr>
          <w:b/>
          <w:color w:val="000000"/>
        </w:rPr>
        <w:t>Пасюк С.В., 2010.</w:t>
      </w:r>
      <w:r>
        <w:rPr>
          <w:color w:val="000000"/>
        </w:rPr>
        <w:t xml:space="preserve"> Отчётный баланс запасов ОРПИ по ООО «Амурский цементный завод» за 2009 г. по форме 5-гр по Береинскому месторождению глин и Чагоянскому месторождению известняков (участок Юго-Восточный). – Благовещенск, 2010. – 2 кн.-25 л. (9+16). /// АТГФ-28642</w:t>
      </w:r>
    </w:p>
    <w:p>
      <w:pPr>
        <w:pStyle w:val="Normal"/>
        <w:ind w:firstLine="709" w:end="0"/>
        <w:jc w:val="both"/>
        <w:rPr>
          <w:b/>
          <w:color w:val="000000"/>
        </w:rPr>
      </w:pPr>
      <w:r>
        <w:rPr>
          <w:b/>
          <w:color w:val="000000"/>
        </w:rPr>
        <w:t>Пасюк С.В., 2012.</w:t>
      </w:r>
      <w:r>
        <w:rPr>
          <w:color w:val="000000"/>
        </w:rPr>
        <w:t xml:space="preserve"> Отчётный баланс запасов ЦЕМЕНТНОГО СЫРЬЯ ООО «Амурский цементный завод» (Чагоянское – известняк, Береинское – глина) по форме 5-гр за 2011 г. – Благовещенск, 2012. – 1 кн.-5 л. /// АТГФ-28974. </w:t>
      </w:r>
    </w:p>
    <w:p>
      <w:pPr>
        <w:pStyle w:val="Normal"/>
        <w:ind w:firstLine="709" w:end="0"/>
        <w:jc w:val="both"/>
        <w:rPr>
          <w:b/>
          <w:bCs/>
          <w:color w:val="000000"/>
        </w:rPr>
      </w:pPr>
      <w:r>
        <w:rPr>
          <w:b/>
          <w:color w:val="000000"/>
        </w:rPr>
        <w:t>Пасюк С.В., 2013.</w:t>
      </w:r>
      <w:r>
        <w:rPr>
          <w:color w:val="000000"/>
        </w:rPr>
        <w:t xml:space="preserve"> Отчётный баланс запасов ЦЕМЕНТНОГО СЫРЬЯ ООО «Амурский цементный завод» (Чагоянское – известняк, Береинское – глина) по форме 5-гр за 2012 г. – Благовещенск, 2012. – 1 кн.-6 л. /// АТГФ-29224.</w:t>
      </w:r>
    </w:p>
    <w:p>
      <w:pPr>
        <w:pStyle w:val="Normal"/>
        <w:ind w:firstLine="709" w:end="0"/>
        <w:jc w:val="both"/>
        <w:rPr>
          <w:b/>
          <w:bCs/>
          <w:color w:val="000000"/>
        </w:rPr>
      </w:pPr>
      <w:r>
        <w:rPr>
          <w:b/>
          <w:bCs/>
          <w:color w:val="000000"/>
        </w:rPr>
        <w:t>Пасюк С.В., 2014.</w:t>
      </w:r>
      <w:r>
        <w:rPr>
          <w:color w:val="000000"/>
        </w:rPr>
        <w:t xml:space="preserve"> Отчётный баланс запасов ООО </w:t>
      </w:r>
      <w:r>
        <w:rPr>
          <w:b/>
          <w:bCs/>
          <w:color w:val="000000"/>
        </w:rPr>
        <w:t>«Амурский цементный завод»</w:t>
      </w:r>
      <w:r>
        <w:rPr>
          <w:color w:val="000000"/>
        </w:rPr>
        <w:t xml:space="preserve"> по формам: 5-гр, 70-тп, 71-тп </w:t>
      </w:r>
      <w:r>
        <w:rPr>
          <w:b/>
          <w:bCs/>
          <w:color w:val="000000"/>
        </w:rPr>
        <w:t>за 2013 г</w:t>
      </w:r>
      <w:r>
        <w:rPr>
          <w:color w:val="000000"/>
        </w:rPr>
        <w:t>. по Береинскому месторождению глин. – Благовещенск, 2014. – 1 кн.-18 л. /// АТГФ-29469.</w:t>
      </w:r>
      <w:r>
        <w:rPr>
          <w:color w:val="000000"/>
          <w:sz w:val="22"/>
          <w:szCs w:val="22"/>
        </w:rPr>
        <w:t xml:space="preserve"> </w:t>
      </w:r>
      <w:r>
        <w:rPr>
          <w:color w:val="000000"/>
          <w:sz w:val="20"/>
        </w:rPr>
        <w:t>амб/неметаллы/цементное сырьё (глина)-2013.</w:t>
      </w:r>
    </w:p>
    <w:p>
      <w:pPr>
        <w:pStyle w:val="Normal"/>
        <w:ind w:firstLine="709" w:end="0"/>
        <w:jc w:val="both"/>
        <w:rPr>
          <w:b/>
          <w:color w:val="000000"/>
        </w:rPr>
      </w:pPr>
      <w:r>
        <w:rPr>
          <w:b/>
          <w:bCs/>
          <w:color w:val="000000"/>
        </w:rPr>
        <w:t>Пасюк С.В., 2014.</w:t>
      </w:r>
      <w:r>
        <w:rPr>
          <w:color w:val="000000"/>
        </w:rPr>
        <w:t xml:space="preserve"> Отчётный баланс запасов ООО </w:t>
      </w:r>
      <w:r>
        <w:rPr>
          <w:bCs/>
          <w:color w:val="000000"/>
        </w:rPr>
        <w:t>«</w:t>
      </w:r>
      <w:r>
        <w:rPr>
          <w:b/>
          <w:bCs/>
          <w:color w:val="000000"/>
        </w:rPr>
        <w:t>Амурский цементный завод</w:t>
      </w:r>
      <w:r>
        <w:rPr>
          <w:bCs/>
          <w:color w:val="000000"/>
        </w:rPr>
        <w:t>»</w:t>
      </w:r>
      <w:r>
        <w:rPr>
          <w:color w:val="000000"/>
        </w:rPr>
        <w:t xml:space="preserve"> по формам: 5-гр, 70-тп, 71-тп </w:t>
      </w:r>
      <w:r>
        <w:rPr>
          <w:bCs/>
          <w:color w:val="000000"/>
        </w:rPr>
        <w:t>за</w:t>
      </w:r>
      <w:r>
        <w:rPr>
          <w:b/>
          <w:bCs/>
          <w:color w:val="000000"/>
        </w:rPr>
        <w:t xml:space="preserve"> 2014 </w:t>
      </w:r>
      <w:r>
        <w:rPr>
          <w:bCs/>
          <w:color w:val="000000"/>
        </w:rPr>
        <w:t>г</w:t>
      </w:r>
      <w:r>
        <w:rPr>
          <w:color w:val="000000"/>
        </w:rPr>
        <w:t>. по Береинскому месторождению ГЛИН для производства цемента. – Благовещенск, 2014. – 1 кн.-14 л. /// АТГФ-29619.</w:t>
      </w:r>
    </w:p>
    <w:p>
      <w:pPr>
        <w:pStyle w:val="Normal"/>
        <w:tabs>
          <w:tab w:val="clear" w:pos="720"/>
          <w:tab w:val="left" w:pos="3480" w:leader="none"/>
        </w:tabs>
        <w:ind w:firstLine="709" w:end="0"/>
        <w:jc w:val="both"/>
        <w:rPr>
          <w:b/>
          <w:color w:val="000000"/>
        </w:rPr>
      </w:pPr>
      <w:r>
        <w:rPr>
          <w:b/>
          <w:color w:val="000000"/>
        </w:rPr>
        <w:t>Пасюк С.В., 2015, Тибекин П.Г., 2016.</w:t>
      </w:r>
      <w:r>
        <w:rPr>
          <w:color w:val="000000"/>
        </w:rPr>
        <w:t xml:space="preserve"> Отчётный баланс запасов за 2015 г. </w:t>
      </w:r>
      <w:r>
        <w:rPr>
          <w:b/>
          <w:color w:val="000000"/>
        </w:rPr>
        <w:t>ООО «Амурский цементный завод»</w:t>
      </w:r>
      <w:r>
        <w:rPr>
          <w:color w:val="000000"/>
        </w:rPr>
        <w:t xml:space="preserve"> по Береинскому месторождению ГЛИН (кн.1) и Чагоянскому месторождению ИЗВЕСТНЯКОВ (кн.2) для производства цемента по формам: 5-гр, 70-тп, 71-тп. – Благовещенск, 2015, 2016. – 2 кн.-29 л. (12+17). /// АТГФ-29901.</w:t>
      </w:r>
    </w:p>
    <w:p>
      <w:pPr>
        <w:pStyle w:val="Normal"/>
        <w:tabs>
          <w:tab w:val="clear" w:pos="720"/>
          <w:tab w:val="left" w:pos="3480" w:leader="none"/>
        </w:tabs>
        <w:ind w:firstLine="709" w:end="0"/>
        <w:jc w:val="both"/>
        <w:rPr>
          <w:b/>
          <w:bCs/>
          <w:color w:val="000000"/>
        </w:rPr>
      </w:pPr>
      <w:r>
        <w:rPr>
          <w:b/>
          <w:color w:val="000000"/>
        </w:rPr>
        <w:t xml:space="preserve">Пасюк С.В., Тибекин П.Г., 2017. </w:t>
      </w:r>
      <w:r>
        <w:rPr>
          <w:color w:val="000000"/>
        </w:rPr>
        <w:t xml:space="preserve">Отчётный баланс запасов за 2016 г. ООО «Амурский цементный завод» по Береинскому месторождению ГЛИН (кн.1) и Чагоянскому месторождению ИЗВЕСТНЯКОВ (кн.2) для производства цемента по формам 5-гр(2), 70-тп, 71-тп. – Благовещенск, 2017. – 2 кн.-24 л. (10+14). /// АТГФ-31059. </w:t>
      </w:r>
      <w:r>
        <w:rPr>
          <w:color w:val="000000"/>
          <w:sz w:val="20"/>
        </w:rPr>
        <w:t>Конфиденциально</w:t>
      </w:r>
    </w:p>
    <w:p>
      <w:pPr>
        <w:pStyle w:val="Normal"/>
        <w:ind w:firstLine="709" w:end="0"/>
        <w:jc w:val="both"/>
        <w:rPr>
          <w:b/>
          <w:color w:val="000000"/>
        </w:rPr>
      </w:pPr>
      <w:r>
        <w:rPr>
          <w:b/>
          <w:bCs/>
          <w:color w:val="000000"/>
        </w:rPr>
        <w:t>Патеев Р.Р., 2015.</w:t>
      </w:r>
      <w:r>
        <w:rPr>
          <w:bCs/>
          <w:color w:val="000000"/>
        </w:rPr>
        <w:t xml:space="preserve"> Годовой отчёт за 2014 г. по формам 5-гр, 70-тп, 71-тп, 2-лс по Татаканскому месторождению габбро-диабазов (лц.АРХ № 00023). – п.Известковый: Путевая машинная станция № 219, 2015. – 1 кн.-7 л. /// АТГФ-29785-49.</w:t>
      </w:r>
    </w:p>
    <w:p>
      <w:pPr>
        <w:pStyle w:val="Normal"/>
        <w:ind w:firstLine="720" w:end="0"/>
        <w:jc w:val="both"/>
        <w:rPr>
          <w:b/>
          <w:color w:val="000000"/>
        </w:rPr>
      </w:pPr>
      <w:r>
        <w:rPr>
          <w:b/>
          <w:color w:val="000000"/>
        </w:rPr>
        <w:t>Патенко А.А., 1965.</w:t>
      </w:r>
      <w:r>
        <w:rPr>
          <w:color w:val="000000"/>
        </w:rPr>
        <w:t xml:space="preserve"> Технический отчет по инженерно-строительным изысканиям под строительство 75 кв. крупнопанельного дома по ул.Музыкальной 35 в г.Райчихинске. – Благовещенск: АмурТИСИЗ, 1965. – 9 л., 2 гр.пр.///АТГФ-11034</w:t>
      </w:r>
    </w:p>
    <w:p>
      <w:pPr>
        <w:pStyle w:val="Normal"/>
        <w:ind w:firstLine="720" w:end="0"/>
        <w:jc w:val="both"/>
        <w:rPr>
          <w:b/>
          <w:color w:val="000000"/>
        </w:rPr>
      </w:pPr>
      <w:r>
        <w:rPr>
          <w:b/>
          <w:color w:val="000000"/>
        </w:rPr>
        <w:t>Патенко А.А., 1966.</w:t>
      </w:r>
      <w:r>
        <w:rPr>
          <w:color w:val="000000"/>
        </w:rPr>
        <w:t xml:space="preserve"> Технический отчет об инженерно-строительных изысканиях, выполненных под изыскания трассы ЛЭП 10 кв от подстанции "Западная" до Благовещенского аэропорта. – Благовещенск: АмурТИСИЗ, 1966. – 15 л., 10 гр.пр.///АТГФ-11480</w:t>
      </w:r>
    </w:p>
    <w:p>
      <w:pPr>
        <w:pStyle w:val="Normal"/>
        <w:ind w:firstLine="720" w:end="0"/>
        <w:jc w:val="both"/>
        <w:rPr>
          <w:b/>
          <w:color w:val="000000"/>
        </w:rPr>
      </w:pPr>
      <w:r>
        <w:rPr>
          <w:b/>
          <w:color w:val="000000"/>
        </w:rPr>
        <w:t>Патык-Кара Н.Г., 1966.</w:t>
      </w:r>
      <w:r>
        <w:rPr>
          <w:color w:val="000000"/>
        </w:rPr>
        <w:t xml:space="preserve"> История формирования рельефа Малого Хингана и перспективы его золотоносности (Автореф. канд. дисс.). - М.: МГУ, 1966. - 21 с. /// АТГФ-12049. авт., АЗ/росс., АМТ/геоморф., АМТ/диссерт., Архаринский р-н, Хабаровский край </w:t>
      </w:r>
    </w:p>
    <w:p>
      <w:pPr>
        <w:pStyle w:val="Normal"/>
        <w:ind w:firstLine="709" w:end="0"/>
        <w:jc w:val="both"/>
        <w:rPr>
          <w:b/>
          <w:color w:val="000000"/>
        </w:rPr>
      </w:pPr>
      <w:r>
        <w:rPr>
          <w:b/>
          <w:color w:val="000000"/>
        </w:rPr>
        <w:t xml:space="preserve">Паутин Ф.Г., 2013. </w:t>
      </w:r>
      <w:r>
        <w:rPr>
          <w:color w:val="000000"/>
        </w:rPr>
        <w:t xml:space="preserve">Отчётный баланс запасов БУРОГО УГЛЯ по ООО «Кинг» по формам: 5-гр, 70-тп, 71-тп, 2-лс </w:t>
      </w:r>
      <w:r>
        <w:rPr>
          <w:b/>
          <w:color w:val="000000"/>
        </w:rPr>
        <w:t>за 2012</w:t>
      </w:r>
      <w:r>
        <w:rPr>
          <w:color w:val="000000"/>
        </w:rPr>
        <w:t xml:space="preserve"> г. по участкам «Гомелевский» и «Малый-П» Райчихинского месторождения. – п.Новобурейский, 2013. – 1 кн.-27 л. /// АТГФ-29255.</w:t>
      </w:r>
    </w:p>
    <w:p>
      <w:pPr>
        <w:pStyle w:val="Normal"/>
        <w:ind w:firstLine="720" w:end="-3"/>
        <w:jc w:val="both"/>
        <w:rPr>
          <w:b/>
          <w:bCs/>
          <w:color w:val="000000"/>
        </w:rPr>
      </w:pPr>
      <w:r>
        <w:rPr>
          <w:b/>
          <w:color w:val="000000"/>
        </w:rPr>
        <w:t>Пахомов Л.П., 1932.</w:t>
      </w:r>
      <w:r>
        <w:rPr>
          <w:color w:val="000000"/>
        </w:rPr>
        <w:t xml:space="preserve"> Отчёт Верхне-Зейской экспедиции. – Владивосток: Дальневосточный Геофизический институт (Сектор гидрологии), 1932. – 1 кн.-27 л. /// АТГФ-29131-7. </w:t>
      </w:r>
      <w:r>
        <w:rPr>
          <w:color w:val="000000"/>
          <w:sz w:val="20"/>
        </w:rPr>
        <w:t>Зейский р-н, ав/гидрология, ав/вода поверхностная/объекты; амо/4: (Могот Б., Могот М., Гальчима, Белая) - впадают в Зейское вдхр.</w:t>
      </w:r>
    </w:p>
    <w:p>
      <w:pPr>
        <w:pStyle w:val="215"/>
        <w:rPr>
          <w:b/>
          <w:color w:val="000000"/>
        </w:rPr>
      </w:pPr>
      <w:r>
        <w:rPr>
          <w:b/>
          <w:bCs/>
          <w:color w:val="000000"/>
        </w:rPr>
        <w:t xml:space="preserve">Пашовкина З.П., 1976. </w:t>
      </w:r>
      <w:r>
        <w:rPr>
          <w:bCs/>
          <w:color w:val="000000"/>
        </w:rPr>
        <w:t>Тындинский леспромхоз объединения "Амурлес". Технический отчет по комплексным изысканиям под технический проект. – Хабаровск: Гипролестранс, 1976. – 8 л., 9 гр.пр. ///АТГФ-17704</w:t>
      </w:r>
    </w:p>
    <w:p>
      <w:pPr>
        <w:pStyle w:val="Normal"/>
        <w:ind w:firstLine="720" w:end="0"/>
        <w:jc w:val="both"/>
        <w:rPr>
          <w:b/>
          <w:color w:val="000000"/>
        </w:rPr>
      </w:pPr>
      <w:r>
        <w:rPr>
          <w:b/>
          <w:color w:val="000000"/>
        </w:rPr>
        <w:t>Пащенко Я.Е., 1932.</w:t>
      </w:r>
      <w:r>
        <w:rPr>
          <w:color w:val="000000"/>
        </w:rPr>
        <w:t xml:space="preserve"> Предварительный отчет о поисково-разведочных работах на бурый уголь в районе с.Уралка, в 90 км от г.Благовещенска, вверх по р.Амуру. - Владивосток: 1932. - 19 с., 13 гр.пр. (из них: кальки-7л., синьки-дубль-6л.). /// АмурТГФ-1484, од50290 </w:t>
      </w:r>
    </w:p>
    <w:p>
      <w:pPr>
        <w:pStyle w:val="Normal"/>
        <w:ind w:firstLine="720" w:end="0"/>
        <w:jc w:val="both"/>
        <w:rPr>
          <w:b/>
          <w:color w:val="000000"/>
        </w:rPr>
      </w:pPr>
      <w:r>
        <w:rPr>
          <w:b/>
          <w:color w:val="000000"/>
        </w:rPr>
        <w:t>Пежемский Г.Г., Бучинский В.А., Саукова Л.Г., 1964.</w:t>
      </w:r>
      <w:r>
        <w:rPr>
          <w:color w:val="000000"/>
        </w:rPr>
        <w:t xml:space="preserve"> Отчет о результатах геологосъемочных и поисковых работ м-ба 1:50.000 в бассейнах среднего течения рек Ольдой Бол. и Хайкта. - Хабаровск: ДВГУ, 1964. - 259 л., 27 гр.пр. ///АТГФ-10434, од50067 </w:t>
      </w:r>
    </w:p>
    <w:p>
      <w:pPr>
        <w:pStyle w:val="Normal"/>
        <w:ind w:firstLine="720" w:end="0"/>
        <w:jc w:val="both"/>
        <w:rPr>
          <w:b/>
          <w:color w:val="000000"/>
        </w:rPr>
      </w:pPr>
      <w:r>
        <w:rPr>
          <w:b/>
          <w:color w:val="000000"/>
        </w:rPr>
        <w:t>Пежемский Г.Г., Дворкина Б.Д., 1961.</w:t>
      </w:r>
      <w:r>
        <w:rPr>
          <w:color w:val="000000"/>
        </w:rPr>
        <w:t xml:space="preserve"> Геологическое строение золоторудного месторождения «Колоктикан». Копия части отчета АТГФ-9032. - Хабаровск: ДВГУ, 1961.- 1 кн.- 25 л., 8 гр.пр. ///АТГФ-9327, од50290, од52789-скан. (72 Мб)</w:t>
      </w:r>
    </w:p>
    <w:p>
      <w:pPr>
        <w:pStyle w:val="Normal"/>
        <w:ind w:firstLine="720" w:end="0"/>
        <w:jc w:val="both"/>
        <w:rPr>
          <w:b/>
          <w:color w:val="000000"/>
        </w:rPr>
      </w:pPr>
      <w:r>
        <w:rPr>
          <w:b/>
          <w:color w:val="000000"/>
        </w:rPr>
        <w:t>Пежемский Г.Г., Дворкина Б.Д., 1963.</w:t>
      </w:r>
      <w:r>
        <w:rPr>
          <w:color w:val="000000"/>
        </w:rPr>
        <w:t xml:space="preserve"> Отчет о геологосъемочных и поисковых работах м-ба 1:50 000, проведенных в бассейнах среднего течения рек Ольдой Бол. и Хайкта (лист N-51-55-А и юго-вост. часть N-51-54-Б). Иличинская партия, 1962 г. – Зея: ДВГУ, 1963. - 2 кн.-293 л. (285+8), 15 л. гр.пр. ///АТГФ-9738, од50263 </w:t>
      </w:r>
    </w:p>
    <w:p>
      <w:pPr>
        <w:pStyle w:val="Normal"/>
        <w:tabs>
          <w:tab w:val="clear" w:pos="720"/>
          <w:tab w:val="left" w:pos="1418" w:leader="none"/>
          <w:tab w:val="left" w:pos="9356" w:leader="none"/>
        </w:tabs>
        <w:ind w:firstLine="720" w:end="0"/>
        <w:jc w:val="both"/>
        <w:rPr>
          <w:b/>
          <w:color w:val="000000"/>
        </w:rPr>
      </w:pPr>
      <w:r>
        <w:rPr>
          <w:b/>
          <w:color w:val="000000"/>
        </w:rPr>
        <w:t>Пежемский Г.Г., Дворкина Б.Д., Налимов А.А., Макаров Я.П., 1962.</w:t>
      </w:r>
      <w:r>
        <w:rPr>
          <w:color w:val="000000"/>
        </w:rPr>
        <w:t xml:space="preserve"> Отчет о геологосъемочных и поисковых работах м-ба 1:50 000, проведенных в бассейне среднего течения р.Ольдой Бол. (лист N-51-55-В и зап.часть N-51-55-Г). Орогжанская партия, 1961 г. - Хабаровск: ДВГУ, 1962. – 1 кн.- 278 л. (267+11/проток.), 17 гр.пр. /// АТГФ-9403, од50019, 27957 (некомплект)</w:t>
      </w:r>
    </w:p>
    <w:p>
      <w:pPr>
        <w:pStyle w:val="Normal"/>
        <w:ind w:firstLine="720" w:end="0"/>
        <w:jc w:val="both"/>
        <w:rPr>
          <w:b/>
          <w:color w:val="000000"/>
        </w:rPr>
      </w:pPr>
      <w:r>
        <w:rPr>
          <w:b/>
          <w:color w:val="000000"/>
        </w:rPr>
        <w:t>Пежемский Г.Г., Дворкина Б.Д., Никитин А.И., Налимова А.А., 1961.</w:t>
      </w:r>
      <w:r>
        <w:rPr>
          <w:color w:val="000000"/>
        </w:rPr>
        <w:t xml:space="preserve"> Отчет о геологосъемочных и поисковых работах м-ба 1:50 000 в бассейнах р.Сергачи и нижнего течения р.Хайкты (правые притоки р.Ольдой Бол., лист N-51-54-Г и западная часть листа N-51-55-В). Хайктинская партия, 1960. - Хабаровск: Ленинград. экспед. ДВГУ, 1961 - 2 кн.-379 л. (373+6), 18 гр.пр. ///АТГФ-9032, 27947, од50077 </w:t>
      </w:r>
    </w:p>
    <w:p>
      <w:pPr>
        <w:pStyle w:val="Normal"/>
        <w:ind w:firstLine="720" w:end="0"/>
        <w:jc w:val="both"/>
        <w:rPr>
          <w:b/>
          <w:color w:val="000000"/>
        </w:rPr>
      </w:pPr>
      <w:r>
        <w:rPr>
          <w:b/>
          <w:color w:val="000000"/>
        </w:rPr>
        <w:t>Пекарин П.М., 1947.</w:t>
      </w:r>
      <w:r>
        <w:rPr>
          <w:color w:val="000000"/>
        </w:rPr>
        <w:t xml:space="preserve"> Результаты поисковых работ Четвертой Зейской партии в верхнем и среднем течении рр.Тынды и Б.Джелтулака за 1946 г. планшеты N-51-45, 46. – Иркутск: Вост.-Сиб.ГУ, 1947. – 39 л. /// АТГФ-7421</w:t>
      </w:r>
    </w:p>
    <w:p>
      <w:pPr>
        <w:pStyle w:val="Normal"/>
        <w:ind w:firstLine="720" w:end="0"/>
        <w:jc w:val="both"/>
        <w:rPr>
          <w:b/>
          <w:color w:val="000000"/>
        </w:rPr>
      </w:pPr>
      <w:r>
        <w:rPr>
          <w:b/>
          <w:color w:val="000000"/>
        </w:rPr>
        <w:t>Пекарин П.М., Гаврилова Н.П., Селезнева Е.К., 1947.</w:t>
      </w:r>
      <w:r>
        <w:rPr>
          <w:color w:val="000000"/>
        </w:rPr>
        <w:t xml:space="preserve"> Геологическое строение среднего и верхнего течений рр. Тынды и Б.Джелтулака. Планшеты N-51-45,46. – Иркутск: Вост.-Сиб. геол. упр., 1947. – 2 кн.-254 л.(109+145), 5 гр.пр. (в т.ч. кальки 3 л.) ///АТГФ-6246 </w:t>
      </w:r>
    </w:p>
    <w:p>
      <w:pPr>
        <w:pStyle w:val="BodyText211"/>
        <w:ind w:firstLine="720" w:end="0"/>
        <w:rPr>
          <w:b/>
          <w:color w:val="000000"/>
        </w:rPr>
      </w:pPr>
      <w:r>
        <w:rPr>
          <w:b/>
          <w:color w:val="000000"/>
        </w:rPr>
        <w:t>Пекина Р.Г., Рипинский Ю.В., 1965.</w:t>
      </w:r>
      <w:r>
        <w:rPr>
          <w:color w:val="000000"/>
        </w:rPr>
        <w:t xml:space="preserve"> Отчет о результатах поисковых работ на перлитовое сырье, проведенных в 1964 году на территории Хингано-Архаринского района Амурской области и Облучинского района ЕАО. - Хабаровск: ДВГУ, 1965. - 2 кн. - 87 с., 8 гр. пр. /// АмурТГФ - 10989. авт., Архариский р-н, АПИ/перлиты </w:t>
      </w:r>
    </w:p>
    <w:p>
      <w:pPr>
        <w:pStyle w:val="Normal"/>
        <w:ind w:firstLine="720" w:end="0"/>
        <w:jc w:val="both"/>
        <w:rPr>
          <w:b/>
          <w:color w:val="000000"/>
        </w:rPr>
      </w:pPr>
      <w:r>
        <w:rPr>
          <w:b/>
          <w:color w:val="000000"/>
        </w:rPr>
        <w:t>Пелюховский Б.А. и др., 1982.</w:t>
      </w:r>
      <w:r>
        <w:rPr>
          <w:color w:val="000000"/>
        </w:rPr>
        <w:t xml:space="preserve"> Изучение закономерностей размещения месторождений тугоплавких и огнеупорных глин в палеоген - неогеновых образованиях Приамурья и смежных районов с целью выбора направления поисковых работ на выявление новых месторождений. - Хабаровск: ГСЭ ПГО Дальгеология, 1982. - 1 кн. - 163 с., 3 граф. пр. /// АмурТГФ -19452 (1737 Св.) </w:t>
      </w:r>
    </w:p>
    <w:p>
      <w:pPr>
        <w:pStyle w:val="Normal"/>
        <w:ind w:firstLine="720" w:end="0"/>
        <w:jc w:val="both"/>
        <w:rPr>
          <w:b/>
          <w:color w:val="000000"/>
        </w:rPr>
      </w:pPr>
      <w:r>
        <w:rPr>
          <w:b/>
          <w:color w:val="000000"/>
        </w:rPr>
        <w:t>Пелюховский Б.А., Ермоленко Э.Х., Медведева И.Н., 1979.</w:t>
      </w:r>
      <w:r>
        <w:rPr>
          <w:color w:val="000000"/>
        </w:rPr>
        <w:t xml:space="preserve"> Прогнозная оценка минеральных строительных материалов зоны Байкало-Амурской магистрали на территории Приамурья по состоянию на 01.01.1978 года. ( Ургальская партия ).- Хабаровск:ДВТГУ, 1979.- 2 кн.- 327 с., 13 граф.пр./// АмурТГФ – 18385, лд50268; (1629 Св.) </w:t>
      </w:r>
    </w:p>
    <w:p>
      <w:pPr>
        <w:pStyle w:val="Normal"/>
        <w:widowControl w:val="false"/>
        <w:autoSpaceDE w:val="false"/>
        <w:ind w:firstLine="720" w:end="0"/>
        <w:jc w:val="both"/>
        <w:rPr>
          <w:b/>
          <w:color w:val="000000"/>
        </w:rPr>
      </w:pPr>
      <w:r>
        <w:rPr>
          <w:b/>
          <w:color w:val="000000"/>
        </w:rPr>
        <w:t>Пелюховский Б.А.,</w:t>
      </w:r>
      <w:r>
        <w:rPr>
          <w:color w:val="000000"/>
        </w:rPr>
        <w:t xml:space="preserve"> </w:t>
      </w:r>
      <w:r>
        <w:rPr>
          <w:b/>
          <w:color w:val="000000"/>
        </w:rPr>
        <w:t>Равцова А.И. Ловшук Л.Н.,</w:t>
      </w:r>
      <w:r>
        <w:rPr>
          <w:color w:val="000000"/>
        </w:rPr>
        <w:t xml:space="preserve"> </w:t>
      </w:r>
      <w:r>
        <w:rPr>
          <w:b/>
          <w:color w:val="000000"/>
        </w:rPr>
        <w:t>1972</w:t>
      </w:r>
      <w:r>
        <w:rPr>
          <w:color w:val="000000"/>
        </w:rPr>
        <w:t>. Объяснительная записка к обзорной карте месторождений строительных материалов Амурской области масштаба 1:1 500 000. - Хабаровск: ДВТГУ, 1972. – 1 кн.- 254 л., 2 гр.пр. /// АТГФ-15172, од50267</w:t>
      </w:r>
    </w:p>
    <w:p>
      <w:pPr>
        <w:pStyle w:val="Normal"/>
        <w:ind w:firstLine="720" w:end="0"/>
        <w:jc w:val="both"/>
        <w:rPr>
          <w:b/>
          <w:bCs/>
          <w:color w:val="000000"/>
        </w:rPr>
      </w:pPr>
      <w:r>
        <w:rPr>
          <w:b/>
          <w:color w:val="000000"/>
        </w:rPr>
        <w:t>Пелюховский Б.А., Самойлова Н.А., 1970.</w:t>
      </w:r>
      <w:r>
        <w:rPr>
          <w:color w:val="000000"/>
        </w:rPr>
        <w:t xml:space="preserve"> Отчет о поисково-разведочных работах на облицовочные камни в Хабаровском крае и Амурской области за 1969 год. (Унгунская партия ).- Хабаровск: ДВТГУ, 1970.- 1 кн. 66 с., прот.- 5 с., 4 граф.пр./// АмурТГФ –13418, лд50266; (1388 Св.) </w:t>
      </w:r>
    </w:p>
    <w:p>
      <w:pPr>
        <w:pStyle w:val="Normal"/>
        <w:ind w:firstLine="709" w:end="0"/>
        <w:jc w:val="both"/>
        <w:rPr>
          <w:b/>
          <w:bCs/>
          <w:color w:val="000000"/>
        </w:rPr>
      </w:pPr>
      <w:r>
        <w:rPr>
          <w:b/>
          <w:bCs/>
          <w:color w:val="000000"/>
        </w:rPr>
        <w:t>Пенцель К.Л., 2019.</w:t>
      </w:r>
      <w:r>
        <w:rPr>
          <w:color w:val="000000"/>
        </w:rPr>
        <w:t xml:space="preserve"> Отчетный баланс запасов россыпного золота по ООО «Олонгро» по формам: 5-гр, 70-тп, 71-тп за 2019 г. – Благовещенск, 2019. – 1 кн.-43 л., 2/2 л.гр.пр. /// АТГФ-31901. </w:t>
      </w:r>
      <w:r>
        <w:rPr>
          <w:color w:val="000000"/>
          <w:sz w:val="20"/>
        </w:rPr>
        <w:t>Конфиденциально</w:t>
      </w:r>
    </w:p>
    <w:p>
      <w:pPr>
        <w:pStyle w:val="Normal"/>
        <w:ind w:firstLine="709" w:end="0"/>
        <w:jc w:val="both"/>
        <w:rPr>
          <w:b/>
          <w:color w:val="000000"/>
        </w:rPr>
      </w:pPr>
      <w:r>
        <w:rPr>
          <w:b/>
          <w:bCs/>
          <w:color w:val="000000"/>
        </w:rPr>
        <w:t>Пенцель К.Л., 2021.</w:t>
      </w:r>
      <w:r>
        <w:rPr>
          <w:bCs/>
          <w:color w:val="000000"/>
        </w:rPr>
        <w:t xml:space="preserve"> Материалы отчётного баланса запасов россыпного золота ООО «Олонгро» </w:t>
      </w:r>
      <w:r>
        <w:rPr>
          <w:b/>
          <w:bCs/>
          <w:color w:val="000000"/>
        </w:rPr>
        <w:t>за 2020 г.</w:t>
      </w:r>
      <w:r>
        <w:rPr>
          <w:bCs/>
          <w:color w:val="000000"/>
        </w:rPr>
        <w:t xml:space="preserve"> по формам: 5-гр, 70-тп, 71-тп. – г.Зея, 2021. – 1 кн.-52 л., 3/3 л.гр.пр. /// АТГФ-32152. </w:t>
      </w:r>
      <w:r>
        <w:rPr>
          <w:color w:val="000000"/>
          <w:sz w:val="20"/>
        </w:rPr>
        <w:t>Конфиденциально</w:t>
      </w:r>
    </w:p>
    <w:p>
      <w:pPr>
        <w:pStyle w:val="Normal"/>
        <w:ind w:firstLine="720" w:end="0"/>
        <w:jc w:val="both"/>
        <w:rPr>
          <w:b/>
          <w:color w:val="000000"/>
        </w:rPr>
      </w:pPr>
      <w:r>
        <w:rPr>
          <w:b/>
          <w:color w:val="000000"/>
        </w:rPr>
        <w:t>Перваго В.А., 1936.</w:t>
      </w:r>
      <w:r>
        <w:rPr>
          <w:color w:val="000000"/>
        </w:rPr>
        <w:t xml:space="preserve"> Месторождения огнеупорных глин Буреино-Завитинского района. - Владивосток: Дальгеолтрест, 1936. - 28 с., 6 гр.пр. /// АмурТГФ-2679 </w:t>
      </w:r>
    </w:p>
    <w:p>
      <w:pPr>
        <w:pStyle w:val="Normal"/>
        <w:ind w:firstLine="720" w:end="0"/>
        <w:jc w:val="both"/>
        <w:rPr>
          <w:b/>
          <w:color w:val="000000"/>
        </w:rPr>
      </w:pPr>
      <w:r>
        <w:rPr>
          <w:b/>
          <w:color w:val="000000"/>
        </w:rPr>
        <w:t>Перваго В.А., Залеев Д.З., 1942.</w:t>
      </w:r>
      <w:r>
        <w:rPr>
          <w:color w:val="000000"/>
        </w:rPr>
        <w:t xml:space="preserve"> Отчет о геологоразведочных работах на кварцевые пески в Бурейском (ранее Буреинском) р-не Амурской области в 1941 г. - Хабаровск: ДВГУ, 1942. - 3 кн.- 204 л. (97+102+5), 44 л.гр.пр. (в т.ч. дубль- 22 л.) /// АТГФ-3490, (+см.АТГФ-29088-80: Протокол ВКЗ № 2633 от 16.10.1942 – 27 л.). амо/м-ия кварц.песков (Прогресс Южный, Прогресс Западный), амм/Антоновское.</w:t>
      </w:r>
    </w:p>
    <w:p>
      <w:pPr>
        <w:pStyle w:val="Normal"/>
        <w:ind w:firstLine="720" w:end="0"/>
        <w:jc w:val="both"/>
        <w:rPr>
          <w:b/>
          <w:color w:val="000000"/>
        </w:rPr>
      </w:pPr>
      <w:r>
        <w:rPr>
          <w:b/>
          <w:color w:val="000000"/>
        </w:rPr>
        <w:t>Перваго В.А., Петренко А.Р., 1936.</w:t>
      </w:r>
      <w:r>
        <w:rPr>
          <w:color w:val="000000"/>
        </w:rPr>
        <w:t xml:space="preserve"> Благовещенское месторождение гранитов и Сухотинское месторождение известняка. - Владивосток: ДВ Геол.трест, 1936. - 33 с., 12 гр.пр. /// АТГФ-2690, лд50295 </w:t>
      </w:r>
    </w:p>
    <w:p>
      <w:pPr>
        <w:pStyle w:val="Normal"/>
        <w:ind w:firstLine="720" w:end="0"/>
        <w:jc w:val="both"/>
        <w:rPr>
          <w:b/>
          <w:color w:val="000000"/>
        </w:rPr>
      </w:pPr>
      <w:r>
        <w:rPr>
          <w:b/>
          <w:color w:val="000000"/>
        </w:rPr>
        <w:t>Перваго В.А., Шапошников Е.Я., 1948.</w:t>
      </w:r>
      <w:r>
        <w:rPr>
          <w:color w:val="000000"/>
        </w:rPr>
        <w:t xml:space="preserve"> Отчет о поисковых и разведочных работах, проведенных в 1947 г. на Святогоровском месторождении каолинов (Амурская обл.). - Хабаровск: ДВГГУ, 1948. - 2 кн. – 300 л.(121+179), 65 л.гр.пр. (в т.ч. 28 л.- кальки). /// АТГФ- 2232, од50232 (+АТГФ-29088-92: протокол ВКЗ № 5077 от 24.07.1948 - утв.запасы по категории В), (+АТГФ-29088-93: </w:t>
      </w:r>
      <w:r>
        <w:rPr>
          <w:bCs/>
          <w:color w:val="000000"/>
        </w:rPr>
        <w:t>протокол ВКЗ № 5302 от 28.12.1948 г.</w:t>
      </w:r>
      <w:r>
        <w:rPr>
          <w:color w:val="000000"/>
        </w:rPr>
        <w:t xml:space="preserve"> - запасы переведены в категорию А</w:t>
      </w:r>
      <w:r>
        <w:rPr>
          <w:color w:val="000000"/>
          <w:vertAlign w:val="subscript"/>
        </w:rPr>
        <w:t>2</w:t>
      </w:r>
      <w:r>
        <w:rPr>
          <w:color w:val="000000"/>
        </w:rPr>
        <w:t>, за исключением треугольника № 73).</w:t>
      </w:r>
    </w:p>
    <w:p>
      <w:pPr>
        <w:pStyle w:val="Normal"/>
        <w:ind w:firstLine="720" w:end="0"/>
        <w:jc w:val="both"/>
        <w:rPr>
          <w:b/>
          <w:color w:val="000000"/>
        </w:rPr>
      </w:pPr>
      <w:r>
        <w:rPr>
          <w:b/>
          <w:color w:val="000000"/>
        </w:rPr>
        <w:t>Первичные материалы из</w:t>
      </w:r>
      <w:r>
        <w:rPr>
          <w:color w:val="000000"/>
        </w:rPr>
        <w:t xml:space="preserve"> ДВГРЭ "Далькварцсамоцветы" по поисковым, поисково-оценочным работам на сердолик и технический агат по Бурундинскому месторождению, в том числе: в пределах </w:t>
      </w:r>
      <w:r>
        <w:rPr>
          <w:b/>
          <w:color w:val="000000"/>
        </w:rPr>
        <w:t>Бурундинского агатаносного</w:t>
      </w:r>
      <w:r>
        <w:rPr>
          <w:color w:val="000000"/>
        </w:rPr>
        <w:t xml:space="preserve"> поля в 1984-1986гг., Арх.1065-(10-12); </w:t>
      </w:r>
      <w:r>
        <w:rPr>
          <w:b/>
          <w:color w:val="000000"/>
        </w:rPr>
        <w:t>Верхне-Бурундинского агатоносного</w:t>
      </w:r>
      <w:r>
        <w:rPr>
          <w:color w:val="000000"/>
        </w:rPr>
        <w:t xml:space="preserve"> поля в 1986-1988гг., Арх.1065-(1-8); в </w:t>
      </w:r>
      <w:r>
        <w:rPr>
          <w:b/>
          <w:color w:val="000000"/>
        </w:rPr>
        <w:t>Селемджинском</w:t>
      </w:r>
      <w:r>
        <w:rPr>
          <w:color w:val="000000"/>
        </w:rPr>
        <w:t xml:space="preserve"> агатоносном районе (западная часть) в 1982-1984гг., Арх.1065-9; на участоках </w:t>
      </w:r>
      <w:r>
        <w:rPr>
          <w:b/>
          <w:color w:val="000000"/>
        </w:rPr>
        <w:t>БАМ</w:t>
      </w:r>
      <w:r>
        <w:rPr>
          <w:color w:val="000000"/>
        </w:rPr>
        <w:t xml:space="preserve"> и </w:t>
      </w:r>
      <w:r>
        <w:rPr>
          <w:b/>
          <w:color w:val="000000"/>
        </w:rPr>
        <w:t>Финальный</w:t>
      </w:r>
      <w:r>
        <w:rPr>
          <w:color w:val="000000"/>
        </w:rPr>
        <w:t xml:space="preserve"> Бурундинского месторождения сердолика в 1987-1990гг., Арх.1065-(13-15). – 16 папок: 284 кн.-9529 л., 94 л.гр.пр. /// Арх.1065.</w:t>
      </w:r>
    </w:p>
    <w:p>
      <w:pPr>
        <w:pStyle w:val="Normal"/>
        <w:ind w:firstLine="720" w:end="0"/>
        <w:jc w:val="both"/>
        <w:rPr>
          <w:b/>
          <w:color w:val="000000"/>
        </w:rPr>
      </w:pPr>
      <w:r>
        <w:rPr>
          <w:b/>
          <w:color w:val="000000"/>
        </w:rPr>
        <w:t>Первичные материалы к аукционам</w:t>
      </w:r>
      <w:r>
        <w:rPr>
          <w:color w:val="000000"/>
        </w:rPr>
        <w:t xml:space="preserve"> </w:t>
      </w:r>
      <w:r>
        <w:rPr>
          <w:b/>
          <w:color w:val="000000"/>
        </w:rPr>
        <w:t>от 03.02.2016 г.</w:t>
      </w:r>
      <w:r>
        <w:rPr>
          <w:color w:val="000000"/>
        </w:rPr>
        <w:t xml:space="preserve"> Объекты: Большой Эврик (бассейн), Вороновский, Королевский, Казак, Болтенков, Большой Джуваскит, Талга-Макит, Шишкинский, Гилюй, Второй (Забытый), Булат, Улегир, Большой Улегир, Малый Улегир, Голубой, Кротовский, Сосновый, Сардангро (верхнее течение), Сардангро, Ефимовский, Звериный, Сирюкан Левый (Дорожный), Сирюкан Правый, Джаян, Журбанский Увал, Алексеевский, Малая Тында, Утумук, Атум. – Благовещенск: Амурнедра, 2016. – 7 папок: 47 кн. – 7235 л. (47 ед.хр.). /// Арх.1266.</w:t>
      </w:r>
      <w:r>
        <w:rPr>
          <w:color w:val="000000"/>
          <w:sz w:val="20"/>
        </w:rPr>
        <w:t xml:space="preserve"> Конфиденциально.</w:t>
      </w:r>
    </w:p>
    <w:p>
      <w:pPr>
        <w:pStyle w:val="Normal"/>
        <w:ind w:firstLine="709" w:end="0"/>
        <w:jc w:val="both"/>
        <w:rPr>
          <w:b/>
          <w:color w:val="000000"/>
        </w:rPr>
      </w:pPr>
      <w:r>
        <w:rPr>
          <w:b/>
          <w:color w:val="000000"/>
        </w:rPr>
        <w:t xml:space="preserve">Первичные материалы к аукционам от 05.02.2015 г. </w:t>
      </w:r>
      <w:r>
        <w:rPr>
          <w:color w:val="000000"/>
        </w:rPr>
        <w:t>(Объекты: Островная рудоперспективная площадь, Хайктинская рудоперспективная площадь, Домикан Прямой, Домикан Кривой, Илга Средняя, Илга Верхняя, Степанак, Арахматунов, Бургали Левые и Олонгро, Геленку Малая, Усмакан, Морандя, Якутка). – Благовещенск: Амурнедра, 2015. – 5 папок: 22 кн. – 4146л. (22 ед.хр.). /// Арх.1197.</w:t>
      </w:r>
      <w:r>
        <w:rPr>
          <w:color w:val="000000"/>
          <w:sz w:val="20"/>
        </w:rPr>
        <w:t xml:space="preserve"> Конфиденциально.</w:t>
      </w:r>
    </w:p>
    <w:p>
      <w:pPr>
        <w:pStyle w:val="Normal"/>
        <w:ind w:firstLine="708" w:end="0"/>
        <w:jc w:val="both"/>
        <w:rPr>
          <w:b/>
          <w:color w:val="000000"/>
        </w:rPr>
      </w:pPr>
      <w:r>
        <w:rPr>
          <w:b/>
          <w:color w:val="000000"/>
        </w:rPr>
        <w:t xml:space="preserve">Первичные материалы к аукционам от 06.09.2013 г. </w:t>
      </w:r>
      <w:r>
        <w:rPr>
          <w:color w:val="000000"/>
        </w:rPr>
        <w:t>Объекты: Бом (левые притоки), Бом и Сера, Амкан, Татьяна, Сырыкудяк, Кудачи, Ологно, Кокориха, Уруша, Ушаковский, Глубокий, Бол.Янкан, Мал.Бальдежак, Бол.Инагли (верховье), Мурманский, Мурманский Правый, Варлам, Изюбриный, Джалинда. – Благовещенск: Амурнедра, 2013. – 40 кн. – 7161 л. /// Арх.1140.</w:t>
      </w:r>
    </w:p>
    <w:p>
      <w:pPr>
        <w:pStyle w:val="Normal"/>
        <w:ind w:firstLine="709" w:end="0"/>
        <w:jc w:val="both"/>
        <w:rPr>
          <w:b/>
          <w:color w:val="000000"/>
        </w:rPr>
      </w:pPr>
      <w:r>
        <w:rPr>
          <w:b/>
          <w:color w:val="000000"/>
        </w:rPr>
        <w:t>Первичные материалы к аукционам от 06.12.2018 г.</w:t>
      </w:r>
      <w:r>
        <w:rPr>
          <w:color w:val="000000"/>
        </w:rPr>
        <w:t xml:space="preserve"> </w:t>
      </w:r>
      <w:r>
        <w:rPr>
          <w:rFonts w:eastAsia="SimSun;宋体"/>
          <w:color w:val="000000"/>
        </w:rPr>
        <w:t>Объекты: Безымянный, правые притоки руч.Стакан, Дидо, Левая Увальная, Правая Увальная, Лукачек Большой, Васильевский, Селемджа, Иличи, Канавичи, Иркичи, Оночон, Селемджа, Куруйкана, Аймичи</w:t>
      </w:r>
      <w:r>
        <w:rPr>
          <w:color w:val="000000"/>
        </w:rPr>
        <w:t>. – Благовещенск: Амурнедра, 2018. – 7 папок: 49 кн. – 5463 л. /// Арх.1488.</w:t>
      </w:r>
    </w:p>
    <w:p>
      <w:pPr>
        <w:pStyle w:val="Normal"/>
        <w:ind w:firstLine="708" w:end="0"/>
        <w:jc w:val="both"/>
        <w:rPr>
          <w:b/>
          <w:color w:val="000000"/>
        </w:rPr>
      </w:pPr>
      <w:r>
        <w:rPr>
          <w:b/>
          <w:color w:val="000000"/>
        </w:rPr>
        <w:t>Первичные материалы к аукционам от 07.02.2014 г</w:t>
      </w:r>
      <w:r>
        <w:rPr>
          <w:color w:val="000000"/>
        </w:rPr>
        <w:t xml:space="preserve">. Объекты: Джелтула, Батор, Гальчима с притоками, Николаевский, Казанский с притоками, Невен, Кротовский, Сосновый с притоками, Марьинский, Талгинское рудопроявление, Отрадный (бассейн), Малые Валючи. – Благовещенск: «Амурнедра», 2014. – 31 кн. – 4913 л. /// Арх.1148. </w:t>
      </w:r>
    </w:p>
    <w:p>
      <w:pPr>
        <w:pStyle w:val="Normal"/>
        <w:ind w:firstLine="708" w:end="0"/>
        <w:jc w:val="both"/>
        <w:rPr>
          <w:b/>
          <w:color w:val="000000"/>
        </w:rPr>
      </w:pPr>
      <w:r>
        <w:rPr>
          <w:b/>
          <w:color w:val="000000"/>
        </w:rPr>
        <w:t xml:space="preserve">Первичные материалы к аукционам от 07.11.2013 г. </w:t>
      </w:r>
      <w:r>
        <w:rPr>
          <w:color w:val="000000"/>
        </w:rPr>
        <w:t>Объекты: Казанский, Мал.Могот, Ултучи, Дорожный, Юхточка, Бологоннак, Камрай Нижний, Вера (Янгул), Эмак (бассейн), Ниж.Бологоннак, Михайловский. – Благовещенск: Амурнедра, 2013. – 25 кн. – 3845 л. /// Арх.1143.</w:t>
      </w:r>
    </w:p>
    <w:p>
      <w:pPr>
        <w:pStyle w:val="Normal"/>
        <w:ind w:firstLine="708" w:end="0"/>
        <w:jc w:val="both"/>
        <w:rPr>
          <w:b/>
          <w:color w:val="000000"/>
        </w:rPr>
      </w:pPr>
      <w:r>
        <w:rPr>
          <w:b/>
          <w:color w:val="000000"/>
        </w:rPr>
        <w:t xml:space="preserve">Первичные материалы к аукционам от 08.09.2015 г. </w:t>
      </w:r>
      <w:r>
        <w:rPr>
          <w:color w:val="000000"/>
        </w:rPr>
        <w:t>(</w:t>
      </w:r>
      <w:r>
        <w:rPr>
          <w:b/>
          <w:color w:val="000000"/>
        </w:rPr>
        <w:t>Объекты</w:t>
      </w:r>
      <w:r>
        <w:rPr>
          <w:color w:val="000000"/>
        </w:rPr>
        <w:t>: Агдарагда, Агинкачи, Угольный, Большой Эльгакан, Давалэн, Лапри (бассейн), Малая Нрунна (бассейн), Правая Налды (бассейн), Малая Нюкжа, Малый Одолго, Маристый, Малый Эльгакан, Вадякит, Четвертый, Гивчэн, Дюкча, Унукта, Тынчекит, Пятый). – Благовещенск: Амурнедра, 2015. – 3 папки: 24 кн. – 3199 л. /// Арх.1241.</w:t>
      </w:r>
      <w:r>
        <w:rPr>
          <w:color w:val="000000"/>
          <w:sz w:val="20"/>
        </w:rPr>
        <w:t xml:space="preserve"> Конфиденциально</w:t>
      </w:r>
    </w:p>
    <w:p>
      <w:pPr>
        <w:pStyle w:val="Normal"/>
        <w:ind w:firstLine="708" w:end="0"/>
        <w:jc w:val="both"/>
        <w:rPr>
          <w:b/>
          <w:color w:val="000000"/>
        </w:rPr>
      </w:pPr>
      <w:r>
        <w:rPr>
          <w:b/>
          <w:color w:val="000000"/>
        </w:rPr>
        <w:t>Первичные материалы к аукционам от 10.12.2021 г. и 17.12.2021 г.</w:t>
      </w:r>
      <w:r>
        <w:rPr>
          <w:color w:val="000000"/>
        </w:rPr>
        <w:t xml:space="preserve"> Объекты: Малые Дамбуки, Большой Орольджан, Солокит, Благовещенский, Скавьячи, Хорогочикан, Январский, Кипучий, Евгеньевское месторождение. – Благовещенск: Амурнедра, 2021. – 6 папок: 58 кн. – 7652 л. /// Арх.1655.</w:t>
      </w:r>
      <w:r>
        <w:rPr>
          <w:bCs/>
          <w:color w:val="000000"/>
        </w:rPr>
        <w:t xml:space="preserve"> </w:t>
      </w:r>
      <w:r>
        <w:rPr>
          <w:color w:val="000000"/>
          <w:sz w:val="20"/>
        </w:rPr>
        <w:t>Конфиденциально.</w:t>
      </w:r>
    </w:p>
    <w:p>
      <w:pPr>
        <w:pStyle w:val="Normal"/>
        <w:ind w:firstLine="709" w:end="0"/>
        <w:jc w:val="both"/>
        <w:rPr>
          <w:b/>
          <w:color w:val="000000"/>
        </w:rPr>
      </w:pPr>
      <w:r>
        <w:rPr>
          <w:b/>
          <w:color w:val="000000"/>
        </w:rPr>
        <w:t xml:space="preserve">Первичные материалы к аукционам от 12.08.2014 г. </w:t>
      </w:r>
      <w:r>
        <w:rPr>
          <w:color w:val="000000"/>
        </w:rPr>
        <w:t>(Объекты: Тинтон, Хара, Арахматунов, Бабушкин, Сосновый, Ксеньевский, Артемовский, Раджал, Минжак Большой, Минжак Правый, Минжак Левый, Ногда Малая, Рогачки Унахинские, Хвостохранилище Токурской золотоизвлекательной фабрики). – Благовещенск: Амурнедра, 2014. – 37 кн.-8687 л. /// Арх.1164.</w:t>
      </w:r>
    </w:p>
    <w:p>
      <w:pPr>
        <w:pStyle w:val="Normal"/>
        <w:ind w:firstLine="720" w:end="0"/>
        <w:jc w:val="both"/>
        <w:rPr>
          <w:b/>
          <w:color w:val="000000"/>
        </w:rPr>
      </w:pPr>
      <w:r>
        <w:rPr>
          <w:b/>
          <w:color w:val="000000"/>
        </w:rPr>
        <w:t>Первичные материалы к аукционам от 14.07.2015 г. Объекты</w:t>
      </w:r>
      <w:r>
        <w:rPr>
          <w:color w:val="000000"/>
        </w:rPr>
        <w:t>: Биря, Большой Джуваскит, Талга-Макит, Шишкинский, Джаян, Джуваскит, Гилюй, Второй (Забытый), Улегир, Большой Улегир, Малый Улегир, Голубой, Кротовский, Сосоновый, Колпаковский, Малая Тында, Утумук, Атум, Савушкин, Промежуточный, Шепиловский, Воздвиженский, Сардангро (бассейн верхнего течения), Сардангро, Ефимовский, Звериный, Сирюкан Левый, Агорта, Караурак Большой (бассейн верхнего течения). – Благовещенск: Амурнедра, 2015. – 8 папок: 57 кн. – 8552 л. (57 ед.хр.). /// Арх.1214.</w:t>
      </w:r>
      <w:r>
        <w:rPr>
          <w:color w:val="000000"/>
          <w:sz w:val="20"/>
        </w:rPr>
        <w:t xml:space="preserve"> «Конфиденциально».</w:t>
      </w:r>
    </w:p>
    <w:p>
      <w:pPr>
        <w:pStyle w:val="Normal"/>
        <w:ind w:firstLine="709" w:end="0"/>
        <w:jc w:val="both"/>
        <w:rPr>
          <w:b/>
          <w:color w:val="000000"/>
        </w:rPr>
      </w:pPr>
      <w:r>
        <w:rPr>
          <w:b/>
          <w:color w:val="000000"/>
        </w:rPr>
        <w:t xml:space="preserve">Первичные </w:t>
      </w:r>
      <w:r>
        <w:rPr>
          <w:color w:val="000000"/>
        </w:rPr>
        <w:t>материалы к аукционам от</w:t>
      </w:r>
      <w:r>
        <w:rPr>
          <w:b/>
          <w:color w:val="000000"/>
        </w:rPr>
        <w:t xml:space="preserve"> 14.07.2016 г. </w:t>
      </w:r>
      <w:r>
        <w:rPr>
          <w:color w:val="000000"/>
        </w:rPr>
        <w:t>Объекты: Джелтулак-1, Очковый, Джигда, Калахта (бассейн), Калахта Большая, Ковалликан, Карагочи, Дамбуки Большие, Двадцатый, Таежка, Александровский, Константиновский, Полуденный, Романовский, Кабановский, Кабанчик, Дельберга, Смолиха, Бородинский (Маристый), Деп, Ясный, Незаметный, Вечерний. – Благовещенск: Амурнедра, 2016. – 11 папок: 56 кн. – 11236 л. (56 ед.хр.). /// Арх.1332.</w:t>
      </w:r>
    </w:p>
    <w:p>
      <w:pPr>
        <w:pStyle w:val="Normal"/>
        <w:ind w:firstLine="709" w:end="0"/>
        <w:jc w:val="both"/>
        <w:rPr>
          <w:b/>
          <w:color w:val="000000"/>
        </w:rPr>
      </w:pPr>
      <w:r>
        <w:rPr>
          <w:b/>
          <w:color w:val="000000"/>
        </w:rPr>
        <w:t>Первичные материалы к аукционам от 14.08.2019 г.</w:t>
      </w:r>
      <w:r>
        <w:rPr>
          <w:color w:val="000000"/>
        </w:rPr>
        <w:t xml:space="preserve"> </w:t>
      </w:r>
      <w:r>
        <w:rPr>
          <w:rFonts w:eastAsia="SimSun;宋体"/>
          <w:color w:val="000000"/>
        </w:rPr>
        <w:t xml:space="preserve">Объекты: </w:t>
      </w:r>
      <w:r>
        <w:rPr>
          <w:color w:val="000000"/>
        </w:rPr>
        <w:t>Корейский, Банный, Опаринский, Гарь, Адамовский, Талая, Ирмакиткан, Чупургали, Чукан. – Благовещенск: Амурнедра, 2019. – 8 папок: 37 кн. – 6274 л. /// Арх.1540.</w:t>
      </w:r>
    </w:p>
    <w:p>
      <w:pPr>
        <w:pStyle w:val="Normal"/>
        <w:ind w:firstLine="709" w:end="0"/>
        <w:jc w:val="both"/>
        <w:rPr>
          <w:b/>
          <w:color w:val="000000"/>
        </w:rPr>
      </w:pPr>
      <w:r>
        <w:rPr>
          <w:b/>
          <w:color w:val="000000"/>
        </w:rPr>
        <w:t>Первичные материалы к аукционам от 15.03.2019 г.</w:t>
      </w:r>
      <w:r>
        <w:rPr>
          <w:color w:val="000000"/>
        </w:rPr>
        <w:t xml:space="preserve"> </w:t>
      </w:r>
      <w:r>
        <w:rPr>
          <w:rFonts w:eastAsia="SimSun;宋体"/>
          <w:color w:val="000000"/>
        </w:rPr>
        <w:t xml:space="preserve">Объекты: </w:t>
      </w:r>
      <w:r>
        <w:rPr>
          <w:color w:val="000000"/>
        </w:rPr>
        <w:t>Пикан, Верный, Семертак, Непомнящий, Сигояр, Солонда Большая, Лапри, Джагдали. – Благовещенск: Амурнедра, 2019. – 4 папки: 35 кн. – 4903 л. /// Арх.1509.</w:t>
      </w:r>
    </w:p>
    <w:p>
      <w:pPr>
        <w:pStyle w:val="Normal"/>
        <w:ind w:firstLine="708" w:end="0"/>
        <w:jc w:val="both"/>
        <w:rPr>
          <w:b/>
          <w:color w:val="000000"/>
        </w:rPr>
      </w:pPr>
      <w:r>
        <w:rPr>
          <w:b/>
          <w:color w:val="000000"/>
        </w:rPr>
        <w:t>Первичные материалы к аукционам от</w:t>
      </w:r>
      <w:r>
        <w:rPr>
          <w:color w:val="000000"/>
        </w:rPr>
        <w:t xml:space="preserve"> </w:t>
      </w:r>
      <w:r>
        <w:rPr>
          <w:b/>
          <w:color w:val="000000"/>
        </w:rPr>
        <w:t>15.05.2020 г.</w:t>
      </w:r>
      <w:r>
        <w:rPr>
          <w:color w:val="000000"/>
        </w:rPr>
        <w:t xml:space="preserve"> </w:t>
      </w:r>
      <w:r>
        <w:rPr>
          <w:rFonts w:eastAsia="SimSun;宋体"/>
          <w:color w:val="000000"/>
        </w:rPr>
        <w:t xml:space="preserve">Объекты: </w:t>
      </w:r>
      <w:r>
        <w:rPr>
          <w:color w:val="000000"/>
        </w:rPr>
        <w:t>Адамиха (верхнее течение), Гуран Малый, Дражный полигон (Янкан). – Благовещенск: Амурнедра, 2020. - 2 папки: 17 кн. – 2011 л. /// Арх.1583.</w:t>
      </w:r>
    </w:p>
    <w:p>
      <w:pPr>
        <w:pStyle w:val="Normal"/>
        <w:ind w:firstLine="709" w:end="0"/>
        <w:jc w:val="both"/>
        <w:rPr>
          <w:b/>
          <w:color w:val="000000"/>
        </w:rPr>
      </w:pPr>
      <w:r>
        <w:rPr>
          <w:b/>
          <w:color w:val="000000"/>
        </w:rPr>
        <w:t xml:space="preserve">Первичные </w:t>
      </w:r>
      <w:r>
        <w:rPr>
          <w:color w:val="000000"/>
        </w:rPr>
        <w:t>материалы к аукционам от</w:t>
      </w:r>
      <w:r>
        <w:rPr>
          <w:b/>
          <w:color w:val="000000"/>
        </w:rPr>
        <w:t xml:space="preserve"> 16.12.2016 г. </w:t>
      </w:r>
      <w:r>
        <w:rPr>
          <w:color w:val="000000"/>
        </w:rPr>
        <w:t>Объекты:</w:t>
      </w:r>
      <w:r>
        <w:rPr>
          <w:b/>
          <w:color w:val="000000"/>
        </w:rPr>
        <w:t xml:space="preserve"> </w:t>
      </w:r>
      <w:r>
        <w:rPr>
          <w:color w:val="000000"/>
        </w:rPr>
        <w:t xml:space="preserve">Аргаскит, Камрай Верхний, Джигда, Ковалликан, Карагочи, Константиновский, Полуденный, Дамбуки Большие, Двадцатый, Таежка, Александровский, Кабановский, Кабанчик, Осетинский, Милицейский, Козий, Ика, Яворовский, Чильчи (нижнее течение), Чильчи (верхнее течение), Зея (долина). – 59 кн.-12673 л. // </w:t>
      </w:r>
      <w:r>
        <w:rPr>
          <w:b/>
          <w:color w:val="000000"/>
        </w:rPr>
        <w:t xml:space="preserve">Первичные материалы по проведению открытого конкурса (Сиваглинское </w:t>
      </w:r>
      <w:r>
        <w:rPr>
          <w:color w:val="000000"/>
        </w:rPr>
        <w:t>месторождение – известняки, глины; Шимановский р-н, N-52-XXXIII</w:t>
      </w:r>
      <w:r>
        <w:rPr>
          <w:b/>
          <w:color w:val="000000"/>
        </w:rPr>
        <w:t>)</w:t>
      </w:r>
      <w:r>
        <w:rPr>
          <w:color w:val="000000"/>
        </w:rPr>
        <w:t>. – 1 кн.-60 л. – Благовещенск: Амурнедра, 2017. – 12 папок – 60 кн. – 12733 л. /// Арх.1351.</w:t>
      </w:r>
    </w:p>
    <w:p>
      <w:pPr>
        <w:pStyle w:val="Normal"/>
        <w:ind w:firstLine="709" w:end="0"/>
        <w:jc w:val="both"/>
        <w:rPr>
          <w:b/>
          <w:color w:val="000000"/>
        </w:rPr>
      </w:pPr>
      <w:r>
        <w:rPr>
          <w:b/>
          <w:color w:val="000000"/>
        </w:rPr>
        <w:t xml:space="preserve">Первичные материалы к аукционам от 17.07.2019 г. </w:t>
      </w:r>
      <w:r>
        <w:rPr>
          <w:rFonts w:eastAsia="SimSun;宋体"/>
          <w:color w:val="000000"/>
        </w:rPr>
        <w:t xml:space="preserve">Объекты: </w:t>
      </w:r>
      <w:r>
        <w:rPr>
          <w:color w:val="000000"/>
        </w:rPr>
        <w:t>Бургули Малые (Бургуликан-1), Джуваскит, Второй, Гилюй, Булат, Пальпага Большая, Константиновский, Полуденный, Гребневый, Адамиха (верхнее течение), Аимкан, Апрельский, Нюкжа (бассейн левых притоков), Олонгро (бассейн нижнего и среднего течения), Топталин, Улен, Кругловский, Томский. – Благовещенск: Амурнедра, 2019. – 6 папок: 57 кн.-2667 л. /// Арх.1531.</w:t>
      </w:r>
    </w:p>
    <w:p>
      <w:pPr>
        <w:pStyle w:val="Normal"/>
        <w:ind w:firstLine="708" w:end="0"/>
        <w:jc w:val="both"/>
        <w:rPr>
          <w:b/>
          <w:color w:val="000000"/>
        </w:rPr>
      </w:pPr>
      <w:r>
        <w:rPr>
          <w:b/>
          <w:color w:val="000000"/>
        </w:rPr>
        <w:t>Первичные материалы к аукционам от 17.09.2020 г.</w:t>
      </w:r>
      <w:r>
        <w:rPr>
          <w:color w:val="000000"/>
        </w:rPr>
        <w:t xml:space="preserve"> Объекты: «Джескогон, Мординский, Елизаветинский»; «Большой Орольджан»; «Седуновский, Маристый»; «Амнунначи (Амнуначи)»; «Уркима (верховье), Сопка». – Благовещенск: Амурнедра, 2020. – 5 папок: 38 книг – 6040 л. /// Арх.1605.</w:t>
      </w:r>
    </w:p>
    <w:p>
      <w:pPr>
        <w:pStyle w:val="Normal"/>
        <w:ind w:firstLine="709" w:end="0"/>
        <w:jc w:val="both"/>
        <w:rPr>
          <w:b/>
          <w:color w:val="000000"/>
        </w:rPr>
      </w:pPr>
      <w:r>
        <w:rPr>
          <w:b/>
          <w:color w:val="000000"/>
        </w:rPr>
        <w:t>Первичные материалы к аукционам от 17.12.2019 г.</w:t>
      </w:r>
      <w:r>
        <w:rPr>
          <w:color w:val="000000"/>
        </w:rPr>
        <w:t xml:space="preserve"> </w:t>
      </w:r>
      <w:r>
        <w:rPr>
          <w:rFonts w:eastAsia="SimSun;宋体"/>
          <w:color w:val="000000"/>
        </w:rPr>
        <w:t xml:space="preserve">Объекты: </w:t>
      </w:r>
      <w:r>
        <w:rPr>
          <w:color w:val="000000"/>
        </w:rPr>
        <w:t xml:space="preserve">Золотой, Пальпага Большая, Бомнак (нижнее течение), Мадычи, Мыльников, Сивагли Большие, Солонда Малая, Семертак. – Благовещенск: Амурнедра, 2020. – 4 папки: 37 кн. – 4596 л. /// Арх.1562. </w:t>
      </w:r>
      <w:r>
        <w:rPr>
          <w:color w:val="000000"/>
          <w:sz w:val="20"/>
        </w:rPr>
        <w:t>Конфиденциально.</w:t>
      </w:r>
    </w:p>
    <w:p>
      <w:pPr>
        <w:pStyle w:val="Normal"/>
        <w:ind w:firstLine="708" w:end="0"/>
        <w:jc w:val="both"/>
        <w:rPr>
          <w:b/>
          <w:color w:val="000000"/>
        </w:rPr>
      </w:pPr>
      <w:r>
        <w:rPr>
          <w:b/>
          <w:color w:val="000000"/>
        </w:rPr>
        <w:t>Первичные материалы к аукционам от 18.03.2020 г.</w:t>
      </w:r>
      <w:r>
        <w:rPr>
          <w:color w:val="000000"/>
        </w:rPr>
        <w:t xml:space="preserve"> </w:t>
      </w:r>
      <w:r>
        <w:rPr>
          <w:rFonts w:eastAsia="SimSun;宋体"/>
          <w:color w:val="000000"/>
        </w:rPr>
        <w:t xml:space="preserve">Объекты: </w:t>
      </w:r>
      <w:r>
        <w:rPr>
          <w:color w:val="000000"/>
        </w:rPr>
        <w:t>Обка, Опаринский, Бургули Малые (Бургуликан 1), Константиновский (Полуденный), Талый, Утугай, Талая, Гребневый, Тас-Юрях, Дырынмакит, Уркима, Чупурагли, Чукан. – Благовещенск: Амурнедра, 2020. - 6 папок: 64 кн. – 870 л. /// Арх.1575.</w:t>
      </w:r>
    </w:p>
    <w:p>
      <w:pPr>
        <w:pStyle w:val="Normal"/>
        <w:ind w:firstLine="720" w:end="0"/>
        <w:jc w:val="both"/>
        <w:rPr>
          <w:b/>
          <w:color w:val="000000"/>
        </w:rPr>
      </w:pPr>
      <w:r>
        <w:rPr>
          <w:b/>
          <w:color w:val="000000"/>
        </w:rPr>
        <w:t xml:space="preserve">Первичные </w:t>
      </w:r>
      <w:r>
        <w:rPr>
          <w:color w:val="000000"/>
        </w:rPr>
        <w:t xml:space="preserve">материалы к аукционам </w:t>
      </w:r>
      <w:r>
        <w:rPr>
          <w:b/>
          <w:color w:val="000000"/>
        </w:rPr>
        <w:t>от 18.12.2015</w:t>
      </w:r>
      <w:r>
        <w:rPr>
          <w:color w:val="000000"/>
        </w:rPr>
        <w:t xml:space="preserve"> г. Объект: «Сосновая рудоперспективная площадь». – Благовещенск: Амурнедра, 2016. – 5 кн. – 1611 л. /// Арх.1260.</w:t>
      </w:r>
      <w:r>
        <w:rPr>
          <w:color w:val="000000"/>
          <w:sz w:val="20"/>
        </w:rPr>
        <w:t xml:space="preserve"> Конфиденциально.</w:t>
      </w:r>
    </w:p>
    <w:p>
      <w:pPr>
        <w:pStyle w:val="Normal"/>
        <w:ind w:firstLine="720" w:end="0"/>
        <w:jc w:val="both"/>
        <w:rPr>
          <w:b/>
          <w:color w:val="000000"/>
        </w:rPr>
      </w:pPr>
      <w:r>
        <w:rPr>
          <w:b/>
          <w:color w:val="000000"/>
        </w:rPr>
        <w:t xml:space="preserve">Первичные материалы к аукционам от 19.02.2016 г. </w:t>
      </w:r>
      <w:r>
        <w:rPr>
          <w:color w:val="000000"/>
        </w:rPr>
        <w:t>Объекты: Благовещенская рудоперспективная площадь, Хугдерская рудоперспективная площадь, Аргаскит, Камрай Верхний, Олимпиак, Осетинский, Козий, Милицейский, Нимогин Малый, Покровский (Экимчанский). – Благовещенск: Амурнедра, 2016. – 4 папки: 31 кн. – 3886 л. /// Арх. 1276.</w:t>
      </w:r>
      <w:r>
        <w:rPr>
          <w:color w:val="000000"/>
          <w:sz w:val="20"/>
        </w:rPr>
        <w:t xml:space="preserve"> Конфиденциально.</w:t>
      </w:r>
    </w:p>
    <w:p>
      <w:pPr>
        <w:pStyle w:val="Normal"/>
        <w:ind w:firstLine="709" w:end="0"/>
        <w:jc w:val="both"/>
        <w:rPr>
          <w:b/>
          <w:color w:val="000000"/>
        </w:rPr>
      </w:pPr>
      <w:r>
        <w:rPr>
          <w:b/>
          <w:color w:val="000000"/>
        </w:rPr>
        <w:t xml:space="preserve">Первичные материалы к аукционам от 19.08.2016 г. </w:t>
      </w:r>
      <w:r>
        <w:rPr>
          <w:color w:val="000000"/>
        </w:rPr>
        <w:t xml:space="preserve">Объекты (золото россыпное): Иликан (от руч.Холодный до р.Олонгро); Иликан, Северный, Кабановский-2; Ултучи (бассейн); Ольга (верховье), Покосный, Развальный, Крестовый; Инкан, Параллельный, Угрюмый, Беспризорный; Курумкан; Покровский; Олонгро, Майский; Анградак, Салмокит; Малый Гилюй; Олонгро; Ика (бассейн верхнего течения). – Благовещенск: Амурнедра, 2016. – 11 папок: 54 кн. – 3886 л. (54 ед.хр.). /// Арх. 1316. </w:t>
      </w:r>
      <w:r>
        <w:rPr>
          <w:color w:val="000000"/>
          <w:sz w:val="20"/>
        </w:rPr>
        <w:t>Конфиденциально.</w:t>
      </w:r>
    </w:p>
    <w:p>
      <w:pPr>
        <w:pStyle w:val="Normal"/>
        <w:ind w:firstLine="709" w:end="0"/>
        <w:jc w:val="both"/>
        <w:rPr>
          <w:b/>
          <w:color w:val="000000"/>
        </w:rPr>
      </w:pPr>
      <w:r>
        <w:rPr>
          <w:b/>
          <w:color w:val="000000"/>
        </w:rPr>
        <w:t xml:space="preserve">Первичные материалы к аукционам от 20.08.2014 г. </w:t>
      </w:r>
      <w:r>
        <w:rPr>
          <w:color w:val="000000"/>
        </w:rPr>
        <w:t>(Объекты: Катаут, Алешкин, Сирюкан, Островная, Чердаки).– Благовещенск: Амурнедра, 2014. – 13 кн.-2148 л. /// Арх.1165.</w:t>
      </w:r>
    </w:p>
    <w:p>
      <w:pPr>
        <w:pStyle w:val="Normal"/>
        <w:ind w:firstLine="708" w:end="0"/>
        <w:jc w:val="both"/>
        <w:rPr>
          <w:b/>
          <w:color w:val="000000"/>
        </w:rPr>
      </w:pPr>
      <w:r>
        <w:rPr>
          <w:b/>
          <w:color w:val="000000"/>
        </w:rPr>
        <w:t xml:space="preserve">Первичные материалы к аукционам от 20.12.2013 г. </w:t>
      </w:r>
      <w:r>
        <w:rPr>
          <w:color w:val="000000"/>
        </w:rPr>
        <w:t>Объекты: Дамбукинская рудоперспективная площадь, Унаха, Батама, Тында Левая, Бургали Средние и Нижние, Олонгро Верхнее, Уландочка, Загадочный, Вознесеновский, Тында, Усы, Тарановский, Эльга, Селемджа, Храбрый, Антонидовский, Утесный, Жемчужный-2, Васильевский, Талума.– Благовещенск: Амурнедра, 2013. – 25 кн. – 5455 л. /// Арх.1142.</w:t>
      </w:r>
    </w:p>
    <w:p>
      <w:pPr>
        <w:pStyle w:val="Normal"/>
        <w:ind w:firstLine="709" w:end="0"/>
        <w:jc w:val="both"/>
        <w:rPr>
          <w:b/>
          <w:color w:val="000000"/>
        </w:rPr>
      </w:pPr>
      <w:r>
        <w:rPr>
          <w:b/>
          <w:color w:val="000000"/>
        </w:rPr>
        <w:t>Первичные материалы к аукционам от 21.02.2019 г.</w:t>
      </w:r>
      <w:r>
        <w:rPr>
          <w:color w:val="000000"/>
        </w:rPr>
        <w:t xml:space="preserve"> </w:t>
      </w:r>
      <w:r>
        <w:rPr>
          <w:rFonts w:eastAsia="SimSun;宋体"/>
          <w:color w:val="000000"/>
        </w:rPr>
        <w:t xml:space="preserve">Объекты: </w:t>
      </w:r>
      <w:r>
        <w:rPr>
          <w:color w:val="000000"/>
        </w:rPr>
        <w:t>Блудный, р.Сугджар, р.Унаха с притоками, Еловый, Поворотный, р.Тыгда среднее течение, р.Селемджа, р.Крестовка, р.Малый Кенгурак, Средний Улягир, Нижний Улягир, р.Тында Большая. – Благовещенск: Амурнедра, 2019. – 9 папок: 56 кн. – 8415 л. /// Арх.1507.</w:t>
      </w:r>
    </w:p>
    <w:p>
      <w:pPr>
        <w:pStyle w:val="Normal"/>
        <w:ind w:firstLine="709" w:end="0"/>
        <w:jc w:val="both"/>
        <w:rPr>
          <w:b/>
          <w:color w:val="000000"/>
        </w:rPr>
      </w:pPr>
      <w:r>
        <w:rPr>
          <w:b/>
          <w:color w:val="000000"/>
        </w:rPr>
        <w:t xml:space="preserve">Первичные материалы к аукционам от 21.06.2019 г. </w:t>
      </w:r>
      <w:r>
        <w:rPr>
          <w:rFonts w:eastAsia="SimSun;宋体"/>
          <w:color w:val="000000"/>
        </w:rPr>
        <w:t xml:space="preserve">Объекты: </w:t>
      </w:r>
      <w:r>
        <w:rPr>
          <w:color w:val="000000"/>
        </w:rPr>
        <w:t>Обка, Адамиха, Базисный, Таборный, Тас-Юрях, Дырынмакит, Уркан Средний. – Благовещенск: Амурнедра, 2019. – 5 папок: 37 кн. – 4903 л. /// Арх.1521.</w:t>
      </w:r>
      <w:r>
        <w:rPr>
          <w:color w:val="000000"/>
          <w:sz w:val="20"/>
        </w:rPr>
        <w:t xml:space="preserve"> </w:t>
      </w:r>
    </w:p>
    <w:p>
      <w:pPr>
        <w:pStyle w:val="Normal"/>
        <w:ind w:firstLine="709" w:end="0"/>
        <w:jc w:val="both"/>
        <w:rPr>
          <w:b/>
          <w:color w:val="000000"/>
        </w:rPr>
      </w:pPr>
      <w:r>
        <w:rPr>
          <w:b/>
          <w:color w:val="000000"/>
        </w:rPr>
        <w:t xml:space="preserve">Первичные материалы к аукционам от 21.07.2017 г. </w:t>
      </w:r>
      <w:r>
        <w:rPr>
          <w:color w:val="000000"/>
        </w:rPr>
        <w:t>Объекты:</w:t>
      </w:r>
      <w:r>
        <w:rPr>
          <w:b/>
          <w:color w:val="000000"/>
        </w:rPr>
        <w:t xml:space="preserve"> </w:t>
      </w:r>
      <w:r>
        <w:rPr>
          <w:color w:val="000000"/>
        </w:rPr>
        <w:t>Аргаскит, Джелтулак-2, Бургуликан-2, Стакан, Малый Иликан, Озерный, Верхние Ингагли, Большой Иликан, Кутук, Крест, Сивагли, Шахтома, Елтуш. – Благовещенск: Амурнедра, 2017. – 12 папок: 76 кн. – 11842 л. (76 ед.хр.). /// Арх.1394.</w:t>
      </w:r>
      <w:r>
        <w:rPr>
          <w:color w:val="000000"/>
          <w:sz w:val="20"/>
        </w:rPr>
        <w:t xml:space="preserve"> Конфиденциально.</w:t>
      </w:r>
    </w:p>
    <w:p>
      <w:pPr>
        <w:pStyle w:val="Normal"/>
        <w:ind w:firstLine="720" w:end="0"/>
        <w:jc w:val="both"/>
        <w:rPr>
          <w:b/>
          <w:color w:val="000000"/>
        </w:rPr>
      </w:pPr>
      <w:r>
        <w:rPr>
          <w:b/>
          <w:color w:val="000000"/>
        </w:rPr>
        <w:t xml:space="preserve">Первичные материалы к аукционам от 22.03.2016 г. </w:t>
      </w:r>
      <w:r>
        <w:rPr>
          <w:color w:val="000000"/>
        </w:rPr>
        <w:t xml:space="preserve">Объекты: Медвежий Ключ, Соловьевский, Александровский, Мельниковский, Кипучий, Лапри (бассейн), Лысовский (бассейн), Максимовский (бассейн), Малая Нюкжа, Ноябрьский, Талума, Чопко (бассейн), Огынгли. – Благовещенск: Амурнедра, 2016. – 7 папок: 46 кн. – 7045 л. (46 ед.хр.). /// Арх.1277. </w:t>
      </w:r>
      <w:r>
        <w:rPr>
          <w:color w:val="000000"/>
          <w:sz w:val="20"/>
        </w:rPr>
        <w:t>Конфиденциально.</w:t>
      </w:r>
    </w:p>
    <w:p>
      <w:pPr>
        <w:pStyle w:val="Normal"/>
        <w:ind w:firstLine="709" w:end="0"/>
        <w:jc w:val="both"/>
        <w:rPr>
          <w:b/>
          <w:color w:val="000000"/>
        </w:rPr>
      </w:pPr>
      <w:r>
        <w:rPr>
          <w:b/>
          <w:color w:val="000000"/>
        </w:rPr>
        <w:t>Первичные материалы к аукционам от 22.11.2019 г.</w:t>
      </w:r>
      <w:r>
        <w:rPr>
          <w:color w:val="000000"/>
        </w:rPr>
        <w:t xml:space="preserve"> </w:t>
      </w:r>
      <w:r>
        <w:rPr>
          <w:rFonts w:eastAsia="SimSun;宋体"/>
          <w:color w:val="000000"/>
        </w:rPr>
        <w:t xml:space="preserve">Объекты: </w:t>
      </w:r>
      <w:r>
        <w:rPr>
          <w:color w:val="000000"/>
        </w:rPr>
        <w:t xml:space="preserve">Иликан, Селемджа, Памятник, Янсай, Ольдой Малый, Бульба, Геткан, Крестовка, Янкан, Озерный, Уококит, Ким (Имакит). – Благовещенск: Амурнедра, 2020. – 8 папок: 62 кн. – 9344 л. /// Арх.1559. </w:t>
      </w:r>
    </w:p>
    <w:p>
      <w:pPr>
        <w:pStyle w:val="Normal"/>
        <w:ind w:firstLine="708" w:end="0"/>
        <w:jc w:val="both"/>
        <w:rPr>
          <w:b/>
          <w:color w:val="000000"/>
        </w:rPr>
      </w:pPr>
      <w:r>
        <w:rPr>
          <w:b/>
          <w:color w:val="000000"/>
        </w:rPr>
        <w:t>Первичные материалы к аукционам от 23.07.2015 г. Объекты</w:t>
      </w:r>
      <w:r>
        <w:rPr>
          <w:color w:val="000000"/>
        </w:rPr>
        <w:t>: Журбанский Увал, Алексеевский, Иликан, Джигдали, Мадьяровский, Малая Тында, Малый Гусиный, Сивали Большие, Сивали Малые, Угагли, Матвеевский, Салгаманч, Черкес, Черкес Большой, Бульбугакта, Чесноковский, Ясный. – Благовещенск: Амурнедра, 2015. – 5 папок: 33 кн. – 4483 л. (33 ед.хр.). /// Арх.1215.</w:t>
      </w:r>
      <w:r>
        <w:rPr>
          <w:color w:val="000000"/>
          <w:sz w:val="20"/>
        </w:rPr>
        <w:t xml:space="preserve"> «Конфиденциально».</w:t>
      </w:r>
    </w:p>
    <w:p>
      <w:pPr>
        <w:pStyle w:val="Normal"/>
        <w:ind w:firstLine="708" w:end="0"/>
        <w:jc w:val="both"/>
        <w:rPr>
          <w:b/>
          <w:color w:val="000000"/>
        </w:rPr>
      </w:pPr>
      <w:r>
        <w:rPr>
          <w:b/>
          <w:color w:val="000000"/>
        </w:rPr>
        <w:t>Первичные материалы к аукционам от 23.12.2014 г. Объекты</w:t>
      </w:r>
      <w:r>
        <w:rPr>
          <w:color w:val="000000"/>
        </w:rPr>
        <w:t>: Большой Мадалан и ручей Улягир, Читкан, Гальновский, Глубокий, Большие Луцы, Малые Луцы, Сергачи-Ольдойские, Чукан Малый с притоками, Малютка, Солокачинское месторождение, Дармаканское месторождение.– Благовещенск: Амурнедра, 2015. – 22 кн.-4146 л. /// Арх.1187.</w:t>
      </w:r>
      <w:r>
        <w:rPr>
          <w:color w:val="000000"/>
          <w:sz w:val="20"/>
        </w:rPr>
        <w:t xml:space="preserve"> «Конфиденциально».</w:t>
      </w:r>
    </w:p>
    <w:p>
      <w:pPr>
        <w:pStyle w:val="Normal"/>
        <w:ind w:firstLine="708" w:end="0"/>
        <w:jc w:val="both"/>
        <w:rPr>
          <w:b/>
          <w:color w:val="000000"/>
        </w:rPr>
      </w:pPr>
      <w:r>
        <w:rPr>
          <w:b/>
          <w:color w:val="000000"/>
        </w:rPr>
        <w:t>Первичные материалы к аукционам</w:t>
      </w:r>
      <w:r>
        <w:rPr>
          <w:color w:val="000000"/>
        </w:rPr>
        <w:t xml:space="preserve"> </w:t>
      </w:r>
      <w:r>
        <w:rPr>
          <w:b/>
          <w:color w:val="000000"/>
        </w:rPr>
        <w:t>от 24.06.2021 г</w:t>
      </w:r>
      <w:r>
        <w:rPr>
          <w:color w:val="000000"/>
        </w:rPr>
        <w:t xml:space="preserve">. </w:t>
      </w:r>
      <w:r>
        <w:rPr>
          <w:rFonts w:eastAsia="SimSun;宋体"/>
          <w:color w:val="000000"/>
        </w:rPr>
        <w:t xml:space="preserve">Объекты: </w:t>
      </w:r>
      <w:r>
        <w:rPr>
          <w:color w:val="000000"/>
        </w:rPr>
        <w:t xml:space="preserve">Ленский, Талга Малая, Сосновый, Джелтулак Большой, Тыгда (среднее течение), Алакит-Боричи, Березовый, Апрельский, Иличи. – Благовещенск: Амурнедра, 2021. – 7 папок: 66 кн. – 8730 л. /// Арх.1627. </w:t>
      </w:r>
      <w:r>
        <w:rPr>
          <w:color w:val="000000"/>
          <w:sz w:val="20"/>
        </w:rPr>
        <w:t>Конфиденциально</w:t>
      </w:r>
    </w:p>
    <w:p>
      <w:pPr>
        <w:pStyle w:val="Normal"/>
        <w:ind w:firstLine="708" w:end="0"/>
        <w:jc w:val="both"/>
        <w:rPr>
          <w:b/>
          <w:color w:val="000000"/>
        </w:rPr>
      </w:pPr>
      <w:r>
        <w:rPr>
          <w:b/>
          <w:color w:val="000000"/>
        </w:rPr>
        <w:t>Первичные материалы к аукционам от 24.07.2020</w:t>
      </w:r>
      <w:r>
        <w:rPr>
          <w:color w:val="000000"/>
        </w:rPr>
        <w:t xml:space="preserve"> г. </w:t>
      </w:r>
      <w:r>
        <w:rPr>
          <w:rFonts w:eastAsia="SimSun;宋体"/>
          <w:color w:val="000000"/>
        </w:rPr>
        <w:t xml:space="preserve">Объекты: </w:t>
      </w:r>
      <w:r>
        <w:rPr>
          <w:color w:val="000000"/>
        </w:rPr>
        <w:t xml:space="preserve">Семертак, Тулая. – Благовещенск: Амурнедра, 2020. - 2 папки: 17 кн.-1787 л. /// Арх.1590. </w:t>
      </w:r>
      <w:r>
        <w:rPr>
          <w:color w:val="000000"/>
          <w:sz w:val="20"/>
        </w:rPr>
        <w:t>Конфиденциально.</w:t>
      </w:r>
    </w:p>
    <w:p>
      <w:pPr>
        <w:pStyle w:val="Normal"/>
        <w:ind w:firstLine="709" w:end="0"/>
        <w:jc w:val="both"/>
        <w:rPr>
          <w:b/>
          <w:color w:val="000000"/>
        </w:rPr>
      </w:pPr>
      <w:r>
        <w:rPr>
          <w:b/>
          <w:color w:val="000000"/>
        </w:rPr>
        <w:t xml:space="preserve">Первичные материалы к аукционам от 24.12.2018 г. </w:t>
      </w:r>
      <w:r>
        <w:rPr>
          <w:rFonts w:eastAsia="SimSun;宋体"/>
          <w:color w:val="000000"/>
        </w:rPr>
        <w:t xml:space="preserve">Объекты: </w:t>
      </w:r>
      <w:r>
        <w:rPr>
          <w:color w:val="000000"/>
        </w:rPr>
        <w:t>Ольга, Верхнеборовой, Нижнеборовой, Буринда-2, Караурак Малый, Лапри, Хорогочи, Бугарикта, Чульбангро, Унаха (от руч. Олонкондяк до р. Олонгро), Сергачи-Хайктинские, Чагоян. – Благовещенск: Амурнедра, 2019. – 8 папок: 54 кн. – 7463 л. /// Арх.1493.</w:t>
      </w:r>
    </w:p>
    <w:p>
      <w:pPr>
        <w:pStyle w:val="Normal"/>
        <w:ind w:firstLine="708" w:end="0"/>
        <w:jc w:val="both"/>
        <w:rPr>
          <w:b/>
          <w:color w:val="000000"/>
        </w:rPr>
      </w:pPr>
      <w:r>
        <w:rPr>
          <w:b/>
          <w:color w:val="000000"/>
        </w:rPr>
        <w:t>Первичные материалы к аукционам от 24.12.2020 г.</w:t>
      </w:r>
      <w:r>
        <w:rPr>
          <w:color w:val="000000"/>
        </w:rPr>
        <w:t xml:space="preserve"> </w:t>
      </w:r>
      <w:r>
        <w:rPr>
          <w:rFonts w:eastAsia="SimSun;宋体"/>
          <w:color w:val="000000"/>
        </w:rPr>
        <w:t>Объекты: «</w:t>
      </w:r>
      <w:r>
        <w:rPr>
          <w:color w:val="000000"/>
        </w:rPr>
        <w:t>Бомнак (нижнее течение)», «Бурунда (долина среднего течения)». – Благовещенск: Амурнедра, 2020. – 1 папка: 11 кн. – 1315 л. /// Арх.1612.</w:t>
      </w:r>
      <w:r>
        <w:rPr>
          <w:bCs/>
          <w:color w:val="000000"/>
        </w:rPr>
        <w:t xml:space="preserve"> </w:t>
      </w:r>
      <w:r>
        <w:rPr>
          <w:color w:val="000000"/>
          <w:sz w:val="20"/>
        </w:rPr>
        <w:t>Конфиденциально.</w:t>
      </w:r>
    </w:p>
    <w:p>
      <w:pPr>
        <w:pStyle w:val="Normal"/>
        <w:ind w:firstLine="708" w:end="0"/>
        <w:jc w:val="both"/>
        <w:rPr>
          <w:b/>
          <w:color w:val="000000"/>
        </w:rPr>
      </w:pPr>
      <w:r>
        <w:rPr>
          <w:b/>
          <w:color w:val="000000"/>
        </w:rPr>
        <w:t>Первичные материалы к аукционам от 25.08.2015 г.</w:t>
      </w:r>
      <w:r>
        <w:rPr>
          <w:color w:val="000000"/>
        </w:rPr>
        <w:t xml:space="preserve"> (</w:t>
      </w:r>
      <w:r>
        <w:rPr>
          <w:b/>
          <w:color w:val="000000"/>
        </w:rPr>
        <w:t>Объекты</w:t>
      </w:r>
      <w:r>
        <w:rPr>
          <w:color w:val="000000"/>
        </w:rPr>
        <w:t>: Большой Эврик, Вороновский, Королевский, Казак, Болтенков, Кокориха, Большой Орел, Яныр, Озерный, Травянистый, Отлогий, Докторовский, Курумкан, Придорожный, Дорожный, Стойба Верхняя (Левая Россошина), Ангеликит (Неразгаданный), Драгачевский, Медвежий Ключ, Соловьевский, Александровский, Мельниковский). – Благовещенск: Амурнедра, 2015. – 5 папок: 37 кн. – 5111 л. /// Арх.1234.</w:t>
      </w:r>
      <w:r>
        <w:rPr>
          <w:color w:val="000000"/>
          <w:sz w:val="20"/>
        </w:rPr>
        <w:t xml:space="preserve"> Конфиденциально</w:t>
      </w:r>
    </w:p>
    <w:p>
      <w:pPr>
        <w:pStyle w:val="Normal"/>
        <w:ind w:firstLine="720" w:end="0"/>
        <w:jc w:val="both"/>
        <w:rPr>
          <w:b/>
          <w:color w:val="000000"/>
        </w:rPr>
      </w:pPr>
      <w:r>
        <w:rPr>
          <w:b/>
          <w:color w:val="000000"/>
        </w:rPr>
        <w:t xml:space="preserve">Первичные </w:t>
      </w:r>
      <w:r>
        <w:rPr>
          <w:color w:val="000000"/>
        </w:rPr>
        <w:t>материалы к аукционам</w:t>
      </w:r>
      <w:r>
        <w:rPr>
          <w:b/>
          <w:color w:val="000000"/>
        </w:rPr>
        <w:t xml:space="preserve"> от 25.08.2017 г. </w:t>
      </w:r>
      <w:r>
        <w:rPr>
          <w:color w:val="000000"/>
        </w:rPr>
        <w:t xml:space="preserve">Объекты: </w:t>
      </w:r>
      <w:r>
        <w:rPr>
          <w:b/>
          <w:color w:val="000000"/>
        </w:rPr>
        <w:t>Горациевская рудоперспективная площадь</w:t>
      </w:r>
      <w:r>
        <w:rPr>
          <w:color w:val="000000"/>
        </w:rPr>
        <w:t xml:space="preserve"> (золото коренное), </w:t>
      </w:r>
      <w:r>
        <w:rPr>
          <w:b/>
          <w:color w:val="000000"/>
        </w:rPr>
        <w:t>Малочуканская рудоперспективная площадь</w:t>
      </w:r>
      <w:r>
        <w:rPr>
          <w:color w:val="000000"/>
        </w:rPr>
        <w:t xml:space="preserve"> (золото коренное), р.</w:t>
      </w:r>
      <w:r>
        <w:rPr>
          <w:b/>
          <w:color w:val="000000"/>
        </w:rPr>
        <w:t>Дубакит</w:t>
      </w:r>
      <w:r>
        <w:rPr>
          <w:color w:val="000000"/>
        </w:rPr>
        <w:t xml:space="preserve"> (бассейн, золото россыпное), руч.</w:t>
      </w:r>
      <w:r>
        <w:rPr>
          <w:b/>
          <w:color w:val="000000"/>
        </w:rPr>
        <w:t>Сигулен</w:t>
      </w:r>
      <w:r>
        <w:rPr>
          <w:color w:val="000000"/>
        </w:rPr>
        <w:t xml:space="preserve"> (бассейн, золото россыпное), руч.</w:t>
      </w:r>
      <w:r>
        <w:rPr>
          <w:b/>
          <w:color w:val="000000"/>
        </w:rPr>
        <w:t>Северный</w:t>
      </w:r>
      <w:r>
        <w:rPr>
          <w:color w:val="000000"/>
        </w:rPr>
        <w:t xml:space="preserve"> (золото россыпное), ручьи </w:t>
      </w:r>
      <w:r>
        <w:rPr>
          <w:b/>
          <w:color w:val="000000"/>
        </w:rPr>
        <w:t>Крестовский и Козак</w:t>
      </w:r>
      <w:r>
        <w:rPr>
          <w:color w:val="000000"/>
        </w:rPr>
        <w:t xml:space="preserve"> (бассейны, золото россыпное). – Благовещенск: Амурнедра, 2017. – 4 папки: 33 кн. – 4387 л. /// Арх.1406.</w:t>
      </w:r>
    </w:p>
    <w:p>
      <w:pPr>
        <w:pStyle w:val="Normal"/>
        <w:ind w:firstLine="709" w:end="0"/>
        <w:jc w:val="both"/>
        <w:rPr>
          <w:b/>
          <w:color w:val="000000"/>
        </w:rPr>
      </w:pPr>
      <w:r>
        <w:rPr>
          <w:b/>
          <w:color w:val="000000"/>
        </w:rPr>
        <w:t xml:space="preserve">Первичные материалы к аукционам от 26.03.2015 г. </w:t>
      </w:r>
      <w:r>
        <w:rPr>
          <w:color w:val="000000"/>
        </w:rPr>
        <w:t xml:space="preserve">(Объекты: Пальпага Большая, Агорта, Тыгда (верхнее течение), Талали Малые, Средняя Ларба, Сухой, Золотой, Подосеновский Малый, Сайболахское месторождение). – Благовещенск: Амурнедра, 2015. – 5 папок: 27 кн. – 4485 л. (27 ед.хр.). /// Арх.1201. </w:t>
      </w:r>
      <w:r>
        <w:rPr>
          <w:color w:val="000000"/>
          <w:sz w:val="20"/>
        </w:rPr>
        <w:t>Конфиденциально.</w:t>
      </w:r>
    </w:p>
    <w:p>
      <w:pPr>
        <w:pStyle w:val="Normal"/>
        <w:ind w:firstLine="708" w:end="0"/>
        <w:jc w:val="both"/>
        <w:rPr>
          <w:b/>
          <w:color w:val="000000"/>
        </w:rPr>
      </w:pPr>
      <w:r>
        <w:rPr>
          <w:b/>
          <w:color w:val="000000"/>
        </w:rPr>
        <w:t>Первичные материалы к аукционам от 27.05.2020 г.</w:t>
      </w:r>
      <w:r>
        <w:rPr>
          <w:color w:val="000000"/>
        </w:rPr>
        <w:t xml:space="preserve"> </w:t>
      </w:r>
      <w:r>
        <w:rPr>
          <w:rFonts w:eastAsia="SimSun;宋体"/>
          <w:color w:val="000000"/>
        </w:rPr>
        <w:t xml:space="preserve">Объекты: </w:t>
      </w:r>
      <w:r>
        <w:rPr>
          <w:color w:val="000000"/>
        </w:rPr>
        <w:t>Талга-Макит, Ногда, Уркан, Знаменский, Геткан (бассейн верхнего течения), Озерный, Уококит, Ким (Имакит), Ильдеус (бассейн), Амнуначи, Амуначи. – Благовещенск: Амурнедра, 2020. – 5 папок: 38 кн. – 5524 л. /// Арх.1584.</w:t>
      </w:r>
    </w:p>
    <w:p>
      <w:pPr>
        <w:pStyle w:val="Normal"/>
        <w:ind w:firstLine="709" w:end="0"/>
        <w:jc w:val="both"/>
        <w:rPr>
          <w:b/>
          <w:color w:val="000000"/>
        </w:rPr>
      </w:pPr>
      <w:r>
        <w:rPr>
          <w:b/>
          <w:color w:val="000000"/>
        </w:rPr>
        <w:t>Первичные материалы к аукционам от 27.12.2019 г.</w:t>
      </w:r>
      <w:r>
        <w:rPr>
          <w:color w:val="000000"/>
        </w:rPr>
        <w:t xml:space="preserve"> </w:t>
      </w:r>
      <w:r>
        <w:rPr>
          <w:rFonts w:eastAsia="SimSun;宋体"/>
          <w:color w:val="000000"/>
        </w:rPr>
        <w:t xml:space="preserve">Объект: </w:t>
      </w:r>
      <w:r>
        <w:rPr>
          <w:color w:val="000000"/>
        </w:rPr>
        <w:t xml:space="preserve">Караурак Малый. – Благовещенск: Амурнедра, 2020. – 1 папка: 9 кн. – 870 л. /// Арх.1563. </w:t>
      </w:r>
      <w:r>
        <w:rPr>
          <w:color w:val="000000"/>
          <w:sz w:val="20"/>
        </w:rPr>
        <w:t xml:space="preserve">Конфиденциально. </w:t>
      </w:r>
    </w:p>
    <w:p>
      <w:pPr>
        <w:pStyle w:val="Normal"/>
        <w:ind w:firstLine="709" w:end="0"/>
        <w:jc w:val="both"/>
        <w:rPr>
          <w:b/>
          <w:color w:val="000000"/>
        </w:rPr>
      </w:pPr>
      <w:r>
        <w:rPr>
          <w:b/>
          <w:color w:val="000000"/>
        </w:rPr>
        <w:t>Первичные материалы к аукционам от 28.09.2018 г.</w:t>
      </w:r>
      <w:r>
        <w:rPr>
          <w:color w:val="000000"/>
        </w:rPr>
        <w:t xml:space="preserve"> </w:t>
      </w:r>
      <w:r>
        <w:rPr>
          <w:rFonts w:eastAsia="SimSun;宋体"/>
          <w:color w:val="000000"/>
        </w:rPr>
        <w:t>Объекты: Большой Нимогин, Джигда, Бурличан, Малая Тында, Игак, Амкарчи, Лапри, Наледь, Кабакта, Горелый, Салакит, Амнуннакта, Солонцовый, Талума, Верхний Сирик, Верхняя Ларба, Гилюй Малый</w:t>
      </w:r>
      <w:r>
        <w:rPr>
          <w:color w:val="000000"/>
        </w:rPr>
        <w:t>. – Благовещенск: Амурнедра, 2018. – 5 папок: 29 кн. – 3914 л. /// Арх.1487.</w:t>
      </w:r>
      <w:r>
        <w:rPr>
          <w:bCs/>
          <w:color w:val="000000"/>
        </w:rPr>
        <w:t xml:space="preserve"> </w:t>
      </w:r>
    </w:p>
    <w:p>
      <w:pPr>
        <w:pStyle w:val="Normal"/>
        <w:ind w:firstLine="720" w:end="0"/>
        <w:jc w:val="both"/>
        <w:rPr>
          <w:b/>
          <w:color w:val="000000"/>
        </w:rPr>
      </w:pPr>
      <w:r>
        <w:rPr>
          <w:b/>
          <w:color w:val="000000"/>
        </w:rPr>
        <w:t xml:space="preserve">Первичные материалы к аукционам от 28.10.2014 г. </w:t>
      </w:r>
      <w:r>
        <w:rPr>
          <w:color w:val="000000"/>
        </w:rPr>
        <w:t>Объекты: Медвежий, Иннокентьевский, Рождественский, Бычий, Пальпага Большая, Осиновый Ключ Большой, Чу-Фу (Широкий), Джигдали Правый, Амкарчи, Атум, Игак, Уган, Чапа, Ковыкта, Олений, Глубокий, Пологий, Ватажный, Дес, Малые Сивагли, Сивагли, Малый Эльгакан. – Благовещенск: Амурнедра, 2014. – 7 папок: 36 кн. – 6041 л. (36 ед.хр.). /// Арх.1173.</w:t>
      </w:r>
    </w:p>
    <w:p>
      <w:pPr>
        <w:pStyle w:val="Normal"/>
        <w:ind w:firstLine="709" w:end="0"/>
        <w:jc w:val="both"/>
        <w:rPr>
          <w:b/>
          <w:color w:val="000000"/>
        </w:rPr>
      </w:pPr>
      <w:r>
        <w:rPr>
          <w:b/>
          <w:color w:val="000000"/>
        </w:rPr>
        <w:t xml:space="preserve">Первичные материалы к аукционам от 28.12.2018 г. </w:t>
      </w:r>
      <w:r>
        <w:rPr>
          <w:rFonts w:eastAsia="SimSun;宋体"/>
          <w:color w:val="000000"/>
        </w:rPr>
        <w:t xml:space="preserve">Объекты: </w:t>
      </w:r>
      <w:r>
        <w:rPr>
          <w:color w:val="000000"/>
        </w:rPr>
        <w:t>Благовещенский, Иликан, Северный, Кабановский 2, Иликан (от Холодный до Олонгро), Бургули Большие, Пиличи Большие, Владимировский, Сангуляк, Макарак, Тында Большая, Иличи, Солокит, Пинаевский, Тындыкан, Ниван, Ольга. – Благовещенск: Амурнедра, 2019. – 7 папок: 54 кн. – 6901 л. /// Арх.1495.</w:t>
      </w:r>
    </w:p>
    <w:p>
      <w:pPr>
        <w:pStyle w:val="Normal"/>
        <w:ind w:firstLine="709" w:end="0"/>
        <w:jc w:val="both"/>
        <w:rPr>
          <w:b/>
          <w:color w:val="000000"/>
        </w:rPr>
      </w:pPr>
      <w:r>
        <w:rPr>
          <w:b/>
          <w:color w:val="000000"/>
        </w:rPr>
        <w:t xml:space="preserve">Первичные материалы к аукционам от 29.09.2016 г. </w:t>
      </w:r>
      <w:r>
        <w:rPr>
          <w:color w:val="000000"/>
        </w:rPr>
        <w:t xml:space="preserve">Объекты: золото россыпное – Махто, Опаринский, Худачи (бассейн), Чердаки (бассейн), Широкая, Широкий, Татарский, Извилистый (Ленковый, бассейн), Бургали, Черемушка, Талдан Большой, Приискательский; апатиты – Евгеньевское, Тутаул. – Благовещенск: Амурнедра, 2016. – 11 папок: 48 кн. – 10740 л. /// Арх.1314. </w:t>
      </w:r>
      <w:r>
        <w:rPr>
          <w:color w:val="000000"/>
          <w:sz w:val="20"/>
        </w:rPr>
        <w:t>Конфиденциально.</w:t>
      </w:r>
    </w:p>
    <w:p>
      <w:pPr>
        <w:pStyle w:val="Normal"/>
        <w:ind w:firstLine="708" w:end="0"/>
        <w:jc w:val="both"/>
        <w:rPr>
          <w:b/>
          <w:color w:val="000000"/>
        </w:rPr>
      </w:pPr>
      <w:r>
        <w:rPr>
          <w:b/>
          <w:color w:val="000000"/>
        </w:rPr>
        <w:t>Первичные материалы к аукционам от 30.09.2021 г</w:t>
      </w:r>
      <w:r>
        <w:rPr>
          <w:color w:val="000000"/>
        </w:rPr>
        <w:t xml:space="preserve">. </w:t>
      </w:r>
      <w:r>
        <w:rPr>
          <w:rFonts w:eastAsia="SimSun;宋体"/>
          <w:color w:val="000000"/>
        </w:rPr>
        <w:t xml:space="preserve">Объекты: </w:t>
      </w:r>
      <w:r>
        <w:rPr>
          <w:color w:val="000000"/>
        </w:rPr>
        <w:t xml:space="preserve">Наговицинский, Бургули Малые (Бургуликан-1), Амнуначи, Толбузинский. – Благовещенск: Амурнедра, 2021. – 6 папок: 43 кн. – 6786 л. /// Арх.1641. </w:t>
      </w:r>
      <w:r>
        <w:rPr>
          <w:color w:val="000000"/>
          <w:sz w:val="20"/>
        </w:rPr>
        <w:t>Конфиденциально.</w:t>
      </w:r>
      <w:r>
        <w:rPr>
          <w:color w:val="000000"/>
        </w:rPr>
        <w:t xml:space="preserve"> </w:t>
      </w:r>
    </w:p>
    <w:p>
      <w:pPr>
        <w:pStyle w:val="Normal"/>
        <w:ind w:firstLine="708" w:end="0"/>
        <w:jc w:val="both"/>
        <w:rPr>
          <w:b/>
          <w:color w:val="000000"/>
        </w:rPr>
      </w:pPr>
      <w:r>
        <w:rPr>
          <w:b/>
          <w:color w:val="000000"/>
        </w:rPr>
        <w:t xml:space="preserve">Первичные материалы к аукционам от 30.10.2015 г. </w:t>
      </w:r>
      <w:r>
        <w:rPr>
          <w:color w:val="000000"/>
        </w:rPr>
        <w:t>(</w:t>
      </w:r>
      <w:r>
        <w:rPr>
          <w:b/>
          <w:color w:val="000000"/>
        </w:rPr>
        <w:t>Объекты</w:t>
      </w:r>
      <w:r>
        <w:rPr>
          <w:color w:val="000000"/>
        </w:rPr>
        <w:t>: Верхняя Ларба, Крест, Ноябрьский, Огынгли (бассейн среднего и верхнего течения), Пионерский, Интернациональный, Моховой, Чопко, Огынгли). – Благовещенск: Амурнедра, 2015. – 3 папки: 20 кн. – 2543 л. /// Арх.1242.</w:t>
      </w:r>
      <w:r>
        <w:rPr>
          <w:color w:val="000000"/>
          <w:sz w:val="20"/>
        </w:rPr>
        <w:t xml:space="preserve"> Конфиденциально</w:t>
      </w:r>
    </w:p>
    <w:p>
      <w:pPr>
        <w:pStyle w:val="Normal"/>
        <w:ind w:firstLine="709" w:end="0"/>
        <w:jc w:val="both"/>
        <w:rPr>
          <w:b/>
          <w:color w:val="000000"/>
        </w:rPr>
      </w:pPr>
      <w:r>
        <w:rPr>
          <w:b/>
          <w:color w:val="000000"/>
        </w:rPr>
        <w:t>Первичные материалы к аукционам от 30.10.2019 г.</w:t>
      </w:r>
      <w:r>
        <w:rPr>
          <w:color w:val="000000"/>
        </w:rPr>
        <w:t xml:space="preserve"> </w:t>
      </w:r>
      <w:r>
        <w:rPr>
          <w:rFonts w:eastAsia="SimSun;宋体"/>
          <w:color w:val="000000"/>
        </w:rPr>
        <w:t xml:space="preserve">Объекты: </w:t>
      </w:r>
      <w:r>
        <w:rPr>
          <w:color w:val="000000"/>
        </w:rPr>
        <w:t>Ногда, Унья, Магдагачи, Уркан, Ветвистый, Сопочный, Надяга, Нечаянный, Большой Салакит, Хребтовка, Ольдой Большой, Иличи Большие. – Благовещенск: Амурнедра, 2019. – 8 папок: 60 кн. – 9085 л. /// Арх.1558.</w:t>
      </w:r>
    </w:p>
    <w:p>
      <w:pPr>
        <w:pStyle w:val="Normal"/>
        <w:ind w:firstLine="709" w:end="0"/>
        <w:jc w:val="both"/>
        <w:rPr>
          <w:b/>
          <w:color w:val="000000"/>
        </w:rPr>
      </w:pPr>
      <w:r>
        <w:rPr>
          <w:b/>
          <w:color w:val="000000"/>
        </w:rPr>
        <w:t xml:space="preserve">Первичные </w:t>
      </w:r>
      <w:r>
        <w:rPr>
          <w:color w:val="000000"/>
        </w:rPr>
        <w:t xml:space="preserve">материалы к аукциону </w:t>
      </w:r>
      <w:r>
        <w:rPr>
          <w:b/>
          <w:color w:val="000000"/>
        </w:rPr>
        <w:t>от 16.02.2018</w:t>
      </w:r>
      <w:r>
        <w:rPr>
          <w:color w:val="000000"/>
        </w:rPr>
        <w:t xml:space="preserve"> г. Объект –</w:t>
      </w:r>
      <w:r>
        <w:rPr>
          <w:b/>
          <w:color w:val="000000"/>
        </w:rPr>
        <w:t xml:space="preserve"> Инкан, Беген</w:t>
      </w:r>
      <w:r>
        <w:rPr>
          <w:color w:val="000000"/>
        </w:rPr>
        <w:t xml:space="preserve"> (золото россыпное). – Благовещенск: Амурнедра, 2018. – 1 папка: 11 кн. – 1264 л. /// Арх.1429</w:t>
      </w:r>
      <w:r>
        <w:rPr>
          <w:bCs/>
          <w:color w:val="000000"/>
        </w:rPr>
        <w:t>.</w:t>
      </w:r>
    </w:p>
    <w:p>
      <w:pPr>
        <w:pStyle w:val="Normal"/>
        <w:ind w:firstLine="709" w:end="0"/>
        <w:jc w:val="both"/>
        <w:rPr>
          <w:b/>
          <w:color w:val="000000"/>
        </w:rPr>
      </w:pPr>
      <w:r>
        <w:rPr>
          <w:b/>
          <w:color w:val="000000"/>
        </w:rPr>
        <w:t xml:space="preserve">Первичные материалы к аукциону от 19.07.2018 г. </w:t>
      </w:r>
      <w:r>
        <w:rPr>
          <w:color w:val="000000"/>
        </w:rPr>
        <w:t>Объекты: Татарский, Худачи, Северта, Курумкан, Нюхловский, Лысовский, Хитрушка (бассейн верхнего течения), Большая Дулишма, Малая Дулишма. – Благовещенск: Амурнедра, 2018. – 5 папок: 40 кн. – 5390 л. (40 ед.хр.). /// Арх.1459</w:t>
      </w:r>
      <w:r>
        <w:rPr>
          <w:color w:val="000000"/>
          <w:sz w:val="20"/>
        </w:rPr>
        <w:t xml:space="preserve">. </w:t>
      </w:r>
    </w:p>
    <w:p>
      <w:pPr>
        <w:pStyle w:val="Normal"/>
        <w:ind w:firstLine="709" w:end="0"/>
        <w:jc w:val="both"/>
        <w:rPr>
          <w:b/>
          <w:color w:val="000000"/>
        </w:rPr>
      </w:pPr>
      <w:r>
        <w:rPr>
          <w:b/>
          <w:color w:val="000000"/>
        </w:rPr>
        <w:t xml:space="preserve">Первичные материалы к аукциону от 23.06.2017 г. </w:t>
      </w:r>
      <w:r>
        <w:rPr>
          <w:color w:val="000000"/>
        </w:rPr>
        <w:t xml:space="preserve">на право пользования недрами с целью разведки и добычи золота из россыпных месторождений в бассейне руч. </w:t>
      </w:r>
      <w:r>
        <w:rPr>
          <w:b/>
          <w:color w:val="000000"/>
        </w:rPr>
        <w:t>Талдан-1 (Талдан Малый)</w:t>
      </w:r>
      <w:r>
        <w:rPr>
          <w:color w:val="000000"/>
        </w:rPr>
        <w:t xml:space="preserve"> в Сковородинском р-не Амурской области, в 5 км юго-западнее ж/д ст.Талдан, N-51-XXIII. – Благовещенск: Амурнедра, 2017. – 1 папка: 3 кн. – 282 л. (65+85+132). /// Арх.1383.</w:t>
      </w:r>
    </w:p>
    <w:p>
      <w:pPr>
        <w:pStyle w:val="Normal"/>
        <w:ind w:firstLine="720" w:end="0"/>
        <w:jc w:val="both"/>
        <w:rPr>
          <w:b/>
          <w:color w:val="000000"/>
        </w:rPr>
      </w:pPr>
      <w:r>
        <w:rPr>
          <w:b/>
          <w:color w:val="000000"/>
        </w:rPr>
        <w:t xml:space="preserve">Первичные материалы </w:t>
      </w:r>
      <w:r>
        <w:rPr>
          <w:color w:val="000000"/>
        </w:rPr>
        <w:t xml:space="preserve">партии № 96 за 1982-1988 гг. по топографо-геодезическим работам по Дессовской, Тыркано-Учурской, Сутамской ВТС. - Таежное ПГО, 1988. -15 кн.- (841 л., из них заполнено 430 л.), 19 гр.пр. //АТГФ-026230, Арх.194 </w:t>
      </w:r>
    </w:p>
    <w:p>
      <w:pPr>
        <w:pStyle w:val="Normal"/>
        <w:ind w:firstLine="709" w:end="0"/>
        <w:jc w:val="both"/>
        <w:rPr>
          <w:b/>
          <w:color w:val="000000"/>
        </w:rPr>
      </w:pPr>
      <w:r>
        <w:rPr>
          <w:b/>
          <w:color w:val="000000"/>
        </w:rPr>
        <w:t xml:space="preserve">Первов С.С., 2015. </w:t>
      </w:r>
      <w:r>
        <w:rPr>
          <w:color w:val="000000"/>
        </w:rPr>
        <w:t>Проект на проведение геологического изучения вулканогенных, магматических и метаморфических пород участка, расположенного в 3,5 км северо-западнее пос.Урил на территории Архаринского района Амурской области. Объект «</w:t>
      </w:r>
      <w:r>
        <w:rPr>
          <w:b/>
          <w:color w:val="000000"/>
        </w:rPr>
        <w:t>Змеиный</w:t>
      </w:r>
      <w:r>
        <w:rPr>
          <w:color w:val="000000"/>
        </w:rPr>
        <w:t>». (M-52-XXIX, лц.БЛГ 80381 ТП, Гр.10-15-411). – Благовещенск: ООО «Амурагро-М», ОАО «Амургеология», 2015. – 1 кн.-77 л. /// Арх.1183-63.</w:t>
      </w:r>
    </w:p>
    <w:p>
      <w:pPr>
        <w:pStyle w:val="Normal"/>
        <w:ind w:firstLine="709" w:end="0"/>
        <w:jc w:val="both"/>
        <w:rPr>
          <w:b/>
          <w:color w:val="000000"/>
        </w:rPr>
      </w:pPr>
      <w:r>
        <w:rPr>
          <w:b/>
          <w:color w:val="000000"/>
        </w:rPr>
        <w:t>Первов С.С., 2015.</w:t>
      </w:r>
      <w:r>
        <w:rPr>
          <w:color w:val="000000"/>
        </w:rPr>
        <w:t xml:space="preserve"> Проект на проведение поисков и оценки общераспространенных полезных ископаемых (песчано-гравийные, гравийно-песчаные, валунно-песчаные, валунно-глыбовые породы, пески), в пределах участка Первомайский. Объект «</w:t>
      </w:r>
      <w:r>
        <w:rPr>
          <w:b/>
          <w:color w:val="000000"/>
        </w:rPr>
        <w:t>Первомайский</w:t>
      </w:r>
      <w:r>
        <w:rPr>
          <w:color w:val="000000"/>
        </w:rPr>
        <w:t>». (Тындинский р-н, N-51-XI, лц.БЛГ 80456 ТП, Гр.10-15-456). – Благовещенск: ООО «Карьер-А», 2015. – 1 кн.-81 л. /// Арх.1183-98.</w:t>
      </w:r>
      <w:r>
        <w:rPr>
          <w:rFonts w:cs="Arial Narrow" w:ascii="Arial Narrow" w:hAnsi="Arial Narrow"/>
          <w:color w:val="000000"/>
          <w:sz w:val="20"/>
        </w:rPr>
        <w:t xml:space="preserve"> Конфиденциально</w:t>
      </w:r>
    </w:p>
    <w:p>
      <w:pPr>
        <w:pStyle w:val="Normal"/>
        <w:ind w:firstLine="709" w:end="0"/>
        <w:jc w:val="both"/>
        <w:rPr>
          <w:b/>
          <w:color w:val="000000"/>
        </w:rPr>
      </w:pPr>
      <w:r>
        <w:rPr>
          <w:b/>
          <w:color w:val="000000"/>
        </w:rPr>
        <w:t xml:space="preserve">Первов С.С., 2015. </w:t>
      </w:r>
      <w:r>
        <w:rPr>
          <w:color w:val="000000"/>
        </w:rPr>
        <w:t>Проект на проведение поисково-оценочных и разведочных работ на россыпное золото в бассейне руч.Рогачки Унахинские с притоками в 2015-2017 гг. Объект «</w:t>
      </w:r>
      <w:r>
        <w:rPr>
          <w:b/>
          <w:color w:val="000000"/>
        </w:rPr>
        <w:t>Унахинский-1</w:t>
      </w:r>
      <w:r>
        <w:rPr>
          <w:color w:val="000000"/>
        </w:rPr>
        <w:t>». (Зейский р-н, N-52-VII и N-52-XIII, лц.БЛГ 02643 БР, Гр.10-15-413). – Благовещенск: ООО «Амургеоресурс», 2015. – 2 кн.-103 л. (98+5), 1 л.гр.пр./// Арх.1183-65.</w:t>
      </w:r>
    </w:p>
    <w:p>
      <w:pPr>
        <w:pStyle w:val="Normal"/>
        <w:ind w:firstLine="720" w:end="0"/>
        <w:jc w:val="both"/>
        <w:rPr>
          <w:b/>
          <w:color w:val="000000"/>
        </w:rPr>
      </w:pPr>
      <w:r>
        <w:rPr>
          <w:b/>
          <w:color w:val="000000"/>
        </w:rPr>
        <w:t>Первов С.С., 2016.</w:t>
      </w:r>
      <w:r>
        <w:rPr>
          <w:color w:val="000000"/>
        </w:rPr>
        <w:t xml:space="preserve"> Дополнение за 2016 г. к отчёту о результатах геологоразведочных работ по оценке запасов песчано-гравийной смеси на участке Луковский в 2014 г. Объект «</w:t>
      </w:r>
      <w:r>
        <w:rPr>
          <w:b/>
          <w:color w:val="000000"/>
        </w:rPr>
        <w:t>Луковский</w:t>
      </w:r>
      <w:r>
        <w:rPr>
          <w:color w:val="000000"/>
        </w:rPr>
        <w:t xml:space="preserve">» (Тындинский р-н, N-51-XI, в 12,5 км восток-юго-восточне п.Беленький; БЛГ 80444 ТЭ, Гр.10-14-353, ГКМ(Б)-422). Заключение АмурЭКЗ № 418 от 11.01.2017 г. (м-ие «Луковское», прирост запасов песка за 2016 г.). – Благовещенск: ООО «РемСтройУниверсал», 2016. – 2 кн.-85 л. (78+7/заключ.), 1 л.гр.пр. /// АТГФ-31174, од52043 (38 Мб); Арх.1337, од55089 (13 Мб). </w:t>
      </w:r>
      <w:r>
        <w:rPr>
          <w:color w:val="000000"/>
          <w:sz w:val="20"/>
        </w:rPr>
        <w:t>Общедоступно.</w:t>
      </w:r>
    </w:p>
    <w:p>
      <w:pPr>
        <w:pStyle w:val="Normal"/>
        <w:ind w:firstLine="720" w:end="0"/>
        <w:jc w:val="both"/>
        <w:rPr>
          <w:b/>
          <w:color w:val="000000"/>
        </w:rPr>
      </w:pPr>
      <w:r>
        <w:rPr>
          <w:b/>
          <w:color w:val="000000"/>
        </w:rPr>
        <w:t xml:space="preserve">Первов С.С., 2016. </w:t>
      </w:r>
      <w:r>
        <w:rPr>
          <w:color w:val="000000"/>
        </w:rPr>
        <w:t>Отчёт о результатах геологического изучения (поисков и оценки) общераспространённых полезных ископаемых (песков) участка, расположенного на территории Белогорского района Амурской области, в 2,5 км западнее с.Возжаевка. Объект «</w:t>
      </w:r>
      <w:r>
        <w:rPr>
          <w:b/>
          <w:color w:val="000000"/>
        </w:rPr>
        <w:t>Возжаевский-3</w:t>
      </w:r>
      <w:r>
        <w:rPr>
          <w:color w:val="000000"/>
        </w:rPr>
        <w:t>» (M-52-IX, БЛГ 80559 ТП, Гр.10-16-591, ГКМ(Б)-561). Заключение АмурЭКЗ № 465 от 17.07.2017 г. (м-ие «</w:t>
      </w:r>
      <w:r>
        <w:rPr>
          <w:b/>
          <w:color w:val="000000"/>
        </w:rPr>
        <w:t>Возжаевское-2</w:t>
      </w:r>
      <w:r>
        <w:rPr>
          <w:color w:val="000000"/>
        </w:rPr>
        <w:t xml:space="preserve">», песок). – Благовещенск: ЗАО «Амурская нефтяная компания», АО «Амургеология», 2016. – 2 кн.-80 л. (75+5/заключ.), 2 л.гр.пр. /// АТГФ-31199, од52073 (27 Мб); Арх.1315, од55089 (6,4 МБ). </w:t>
      </w:r>
      <w:r>
        <w:rPr>
          <w:color w:val="000000"/>
          <w:sz w:val="20"/>
        </w:rPr>
        <w:t>Общедоступно</w:t>
      </w:r>
      <w:r>
        <w:rPr>
          <w:color w:val="000000"/>
        </w:rPr>
        <w:t>.</w:t>
      </w:r>
    </w:p>
    <w:p>
      <w:pPr>
        <w:pStyle w:val="Normal"/>
        <w:ind w:firstLine="720" w:end="0"/>
        <w:jc w:val="both"/>
        <w:rPr>
          <w:b/>
          <w:color w:val="000000"/>
        </w:rPr>
      </w:pPr>
      <w:r>
        <w:rPr>
          <w:b/>
          <w:color w:val="000000"/>
        </w:rPr>
        <w:t>Первов С.С., 2016.</w:t>
      </w:r>
      <w:r>
        <w:rPr>
          <w:color w:val="000000"/>
        </w:rPr>
        <w:t xml:space="preserve"> Отчёт о результатах геологического изучения (поисков и оценки) общераспространённых полезных ископаемых (песчано-гравийные, гравийно-песчаные, валунно-гравийно-песчаные, валунно-глыбовые породы; пески) в пределах участка Мягкий. Объект «</w:t>
      </w:r>
      <w:r>
        <w:rPr>
          <w:b/>
          <w:color w:val="000000"/>
        </w:rPr>
        <w:t>Мягкий</w:t>
      </w:r>
      <w:r>
        <w:rPr>
          <w:color w:val="000000"/>
        </w:rPr>
        <w:t>» (Тындинский р-н, N-51-XVII, в 12,6 км северо-восточнее п.Соловьевск; БЛГ 80585 ТП, Гр.10-16-578, ГКМ(Б)-492). Заключение АмурЭКЗ № 383 от 16.08.2016 г. (месторождение «Мягкое», песок для отсыпки полотна автодорог). – Благовещенск: ООО «РемСтройУниверсал», АО «Амургеология», 2016. – 2 кн.-77 л. (73+4/заключ.), 1 л.гр.пр. /// АТГФ-29931, од51962 (38 Мб); Арх.1294 (первичн.докум.), од55089 (6 мб).</w:t>
      </w:r>
    </w:p>
    <w:p>
      <w:pPr>
        <w:pStyle w:val="Normal"/>
        <w:ind w:firstLine="709" w:end="0"/>
        <w:jc w:val="both"/>
        <w:rPr>
          <w:b/>
          <w:color w:val="000000"/>
        </w:rPr>
      </w:pPr>
      <w:r>
        <w:rPr>
          <w:b/>
          <w:color w:val="000000"/>
        </w:rPr>
        <w:t>Первов С.С., 2016.</w:t>
      </w:r>
      <w:r>
        <w:rPr>
          <w:color w:val="000000"/>
        </w:rPr>
        <w:t xml:space="preserve"> Отчёт о результатах геологического изучения месторождения общераспространённых полезных ископаемых (вулканогенные, магматические и метаморфические породы) участка, расположенного на территории Тындинского района Амурской области, в 6,7 км северо-восточнее пос.Лапри. Объект «</w:t>
      </w:r>
      <w:r>
        <w:rPr>
          <w:b/>
          <w:color w:val="000000"/>
        </w:rPr>
        <w:t>Лапринский</w:t>
      </w:r>
      <w:r>
        <w:rPr>
          <w:color w:val="000000"/>
        </w:rPr>
        <w:t>». (N-51-V, БЛГ 80476 ТП, Гр.10-16-519, ГКМ(Б)-500). Заключение АмурЭКЗ № 355 от 08.06.2016 (месторождение «</w:t>
      </w:r>
      <w:r>
        <w:rPr>
          <w:b/>
          <w:color w:val="000000"/>
        </w:rPr>
        <w:t>Лапринское</w:t>
      </w:r>
      <w:r>
        <w:rPr>
          <w:color w:val="000000"/>
        </w:rPr>
        <w:t>», биотитовые плагиогнейсы на щебень). – Благовещенск: ООО «РемСтройУниверсал», АО «Амургеология», 2016. – 2 кн.-89 л. (82+7/заключ.), 1 л.гр.пр. /// АТГФ-29941, од51973 (96 Мб), Арх.1275.</w:t>
      </w:r>
    </w:p>
    <w:p>
      <w:pPr>
        <w:pStyle w:val="Normal"/>
        <w:ind w:firstLine="709" w:end="0"/>
        <w:jc w:val="both"/>
        <w:rPr>
          <w:b/>
          <w:color w:val="000000"/>
        </w:rPr>
      </w:pPr>
      <w:r>
        <w:rPr>
          <w:b/>
          <w:color w:val="000000"/>
        </w:rPr>
        <w:t>Первов С.С., 2016.</w:t>
      </w:r>
      <w:r>
        <w:rPr>
          <w:color w:val="000000"/>
        </w:rPr>
        <w:t xml:space="preserve"> Отчёт о результатах геологического изучения месторождения общераспространённых полезных ископаемых (песчано-гравийные, гравийно-песчаные, валунно-гравийно-песчаные, валунно-глыбовые породы, пески) в пределах участка Онон. Объект «</w:t>
      </w:r>
      <w:r>
        <w:rPr>
          <w:b/>
          <w:color w:val="000000"/>
        </w:rPr>
        <w:t>Онон</w:t>
      </w:r>
      <w:r>
        <w:rPr>
          <w:color w:val="000000"/>
        </w:rPr>
        <w:t>». (Тындинский р-н, N-51-XI; в 50,3 км юго-западнее г.Тында, БЛГ 80533 ТП, Гр.10-16-567, ГКМ(Б)-528). Заключение АмурЭКЗ № 389 от 23.08.2016 г. (месторождение «Онон», песок для дорожного строительства). – Благовещенск: ООО «РемСтройУниверсал», АО «Амургеология», 2016. – 2 кн.-90 л. (83+7/заключ.), 1 л.гр.пр. /// АТГФ-31027, од52013 (107 Мб); Арх.1285 (первич. докум.).</w:t>
      </w:r>
      <w:r>
        <w:rPr>
          <w:color w:val="000000"/>
          <w:sz w:val="20"/>
        </w:rPr>
        <w:t xml:space="preserve"> Общедоступно.</w:t>
      </w:r>
    </w:p>
    <w:p>
      <w:pPr>
        <w:pStyle w:val="Normal"/>
        <w:ind w:firstLine="709" w:end="0"/>
        <w:jc w:val="both"/>
        <w:rPr>
          <w:b/>
          <w:color w:val="000000"/>
        </w:rPr>
      </w:pPr>
      <w:r>
        <w:rPr>
          <w:b/>
          <w:color w:val="000000"/>
        </w:rPr>
        <w:t>Первов С.С., 2016.</w:t>
      </w:r>
      <w:r>
        <w:rPr>
          <w:color w:val="000000"/>
        </w:rPr>
        <w:t xml:space="preserve"> Отчёт о результатах геологического изучения общераспространённых полезных ископаемых песчано-гравийных пород на участке недр, в пределах речных русловых отложений на территории Ивановского района Амурской области, в районе 65-66 км русла р.Зея. Объект </w:t>
      </w:r>
      <w:r>
        <w:rPr>
          <w:b/>
          <w:color w:val="000000"/>
        </w:rPr>
        <w:t>«Зейский-66».</w:t>
      </w:r>
      <w:r>
        <w:rPr>
          <w:color w:val="000000"/>
        </w:rPr>
        <w:t xml:space="preserve"> (M-52-VIII, БЛГ 80603 ТП, Гр.10-16-631, ГКМ(Б)-529). Заключение АмурЭКЗ № 424 от 06.02.2017 г. (месторождение «Зейское-66», ПГС). – Благовещенск: ООО «Инерт-Пром», 2016. – 2 кн.-86 л. (78+8/заключ.), 2 л.гр.пр. /// АТГФ-31031, од52015 (12 Мб); Арх.1328, од55089 (1 Мб, скан.первичные). </w:t>
      </w:r>
      <w:r>
        <w:rPr>
          <w:color w:val="000000"/>
          <w:sz w:val="20"/>
        </w:rPr>
        <w:t>Общедоступно.</w:t>
      </w:r>
    </w:p>
    <w:p>
      <w:pPr>
        <w:pStyle w:val="Normal"/>
        <w:ind w:firstLine="709" w:end="0"/>
        <w:jc w:val="both"/>
        <w:rPr>
          <w:b/>
          <w:color w:val="000000"/>
        </w:rPr>
      </w:pPr>
      <w:r>
        <w:rPr>
          <w:b/>
          <w:color w:val="000000"/>
        </w:rPr>
        <w:t>Первов С.С., 2016.</w:t>
      </w:r>
      <w:r>
        <w:rPr>
          <w:color w:val="000000"/>
        </w:rPr>
        <w:t xml:space="preserve"> Отчёт о результатах геологического изучения, месторождения общераспространённых полезных ископаемых (вулканогенные, магматические и метаморфические породы) участка, расположенного на территории Тындинского района Амурской области, в 13,1 км северо-восточнее пос.Лапри. Объект «</w:t>
      </w:r>
      <w:r>
        <w:rPr>
          <w:b/>
          <w:color w:val="000000"/>
        </w:rPr>
        <w:t>Лапринский-2</w:t>
      </w:r>
      <w:r>
        <w:rPr>
          <w:color w:val="000000"/>
        </w:rPr>
        <w:t>». (N-51-VI, БЛГ 80475 ТП, Гр.10-16-520, ГКМ(Б)-501). Заключение АмурЭКЗ № 353 от 08.06.2016 (месторождение «</w:t>
      </w:r>
      <w:r>
        <w:rPr>
          <w:b/>
          <w:color w:val="000000"/>
        </w:rPr>
        <w:t>Лапринское-2</w:t>
      </w:r>
      <w:r>
        <w:rPr>
          <w:color w:val="000000"/>
        </w:rPr>
        <w:t>», биотитовые плагиогнейсы на щебень). – Благовещенск: ООО «РемСтройУниверсал», АО «Амургеология», 2016. – 2 кн.-90 л. (83+7/заключ.), 1 л.гр.пр. /// АТГФ-29942, од51974 (86 Мб), Арх.1272.</w:t>
      </w:r>
    </w:p>
    <w:p>
      <w:pPr>
        <w:pStyle w:val="Normal"/>
        <w:ind w:firstLine="720" w:end="0"/>
        <w:jc w:val="both"/>
        <w:rPr>
          <w:b/>
          <w:color w:val="000000"/>
        </w:rPr>
      </w:pPr>
      <w:r>
        <w:rPr>
          <w:b/>
          <w:color w:val="000000"/>
        </w:rPr>
        <w:t>Первов С.С., 2017.</w:t>
      </w:r>
      <w:r>
        <w:rPr>
          <w:color w:val="000000"/>
        </w:rPr>
        <w:t xml:space="preserve"> Дополнение к отчёту о результатах геологоразведочных работ по оценке запасов песка мелкого на участке Луковский, проведённых в 2014 г., за 2017 г. Объект «</w:t>
      </w:r>
      <w:r>
        <w:rPr>
          <w:b/>
          <w:color w:val="000000"/>
        </w:rPr>
        <w:t>Луковский</w:t>
      </w:r>
      <w:r>
        <w:rPr>
          <w:color w:val="000000"/>
        </w:rPr>
        <w:t>» (Тындинский р-н, N-51-XI, в 12,5 км восток-юго-восточнее п.Беленький; БЛГ 80444 ТЭ, Гр.10-14-353, ГКМ(Б)-422). Заключение АмурЭКЗ № 486 от 01.11.2017 г. (месторождение «Луковское», прирост запасов песка за 2017 г.). – Благовещенск: ООО «РемСтройУниверсал», 2017. – 2 кн.-85 л. (78+7/</w:t>
      </w:r>
      <w:r>
        <w:rPr>
          <w:i/>
          <w:color w:val="000000"/>
        </w:rPr>
        <w:t>заключ.</w:t>
      </w:r>
      <w:r>
        <w:rPr>
          <w:color w:val="000000"/>
        </w:rPr>
        <w:t xml:space="preserve">), 1 л.гр.пр. /// АТГФ-31249, од52117 (37 Мб); Арх.1337 (первич.докум.), од55089 (13 Мб, </w:t>
      </w:r>
      <w:r>
        <w:rPr>
          <w:bCs/>
          <w:color w:val="000000"/>
        </w:rPr>
        <w:t>скан.первич.</w:t>
      </w:r>
      <w:r>
        <w:rPr>
          <w:color w:val="000000"/>
        </w:rPr>
        <w:t xml:space="preserve">). </w:t>
      </w:r>
      <w:r>
        <w:rPr>
          <w:color w:val="000000"/>
          <w:sz w:val="20"/>
        </w:rPr>
        <w:t>Общедоступно.</w:t>
      </w:r>
    </w:p>
    <w:p>
      <w:pPr>
        <w:pStyle w:val="Normal"/>
        <w:ind w:firstLine="709" w:end="0"/>
        <w:jc w:val="both"/>
        <w:rPr>
          <w:b/>
          <w:color w:val="000000"/>
        </w:rPr>
      </w:pPr>
      <w:r>
        <w:rPr>
          <w:b/>
          <w:color w:val="000000"/>
        </w:rPr>
        <w:t>Первов С.С., 2017.</w:t>
      </w:r>
      <w:r>
        <w:rPr>
          <w:color w:val="000000"/>
        </w:rPr>
        <w:t xml:space="preserve"> Отчёт о результатах геологического изучения месторождения общераспространенных полезных ископаемых (вулканогенные, магматические и метаморфические породы) участка, расположенного на территории Сковородинского района Амурской области, на 8 км федеральной автодороги «Лена» (Б.Невер-Якутск). Объект «</w:t>
      </w:r>
      <w:r>
        <w:rPr>
          <w:b/>
          <w:color w:val="000000"/>
        </w:rPr>
        <w:t>Лена 8-2</w:t>
      </w:r>
      <w:r>
        <w:rPr>
          <w:color w:val="000000"/>
        </w:rPr>
        <w:t xml:space="preserve">». (N-51-XVII, БЛГ 80615 ТП, Гр.10-17-656, ГКМ(Б)-534). Заключение АмурЭКЗ № 440 от 07.04.2017 г. (месторождение «Лена 8-2», строительные камни /алевролиты и песчаники). – Благовещенск: ООО «Скаласервис-ДВ», 2017. – 2 кн.-90 л. (82+8/заключ.), 2 л.гр.пр. /// АТГФ-31042, од52021 (107 Мб); Арх.1345, од55089 (5,0 Мб, скан.первичные). </w:t>
      </w:r>
      <w:r>
        <w:rPr>
          <w:color w:val="000000"/>
          <w:sz w:val="20"/>
        </w:rPr>
        <w:t>амм/«Лена 8-2» (метаморфизованные алевролиты и песчаники, пригодные для строительных работ (за исключением заполнителя для бетона). Общедоступно.</w:t>
      </w:r>
    </w:p>
    <w:p>
      <w:pPr>
        <w:pStyle w:val="Normal"/>
        <w:ind w:firstLine="709" w:end="0"/>
        <w:jc w:val="both"/>
        <w:rPr>
          <w:b/>
          <w:color w:val="000000"/>
        </w:rPr>
      </w:pPr>
      <w:r>
        <w:rPr>
          <w:b/>
          <w:color w:val="000000"/>
        </w:rPr>
        <w:t xml:space="preserve">Первов С.С., 2017. </w:t>
      </w:r>
      <w:r>
        <w:rPr>
          <w:color w:val="000000"/>
        </w:rPr>
        <w:t>Отчёт о результатах геологического изучения месторождения общераспространённых полезных ископаемых (гравийно-песчаных, песчано-гравийных, валунно-гравийно-песчаных, валунно-глыбовых пород, песков), расположенного в 3,7 км северо-восточнее п.Восточный Тындинского района Амурской области. Объект «</w:t>
      </w:r>
      <w:r>
        <w:rPr>
          <w:b/>
          <w:color w:val="000000"/>
        </w:rPr>
        <w:t>Карьер Песчаный-2</w:t>
      </w:r>
      <w:r>
        <w:rPr>
          <w:color w:val="000000"/>
        </w:rPr>
        <w:t>». (N-51-XI, БЛГ 80670 ТП, Гр.10-17-691, ГКМ(Б)-536). Заключение АмурЭКЗ № 449 от 17.04.2017 г. (месторождение «</w:t>
      </w:r>
      <w:r>
        <w:rPr>
          <w:b/>
          <w:color w:val="000000"/>
        </w:rPr>
        <w:t>Песчаное-2</w:t>
      </w:r>
      <w:r>
        <w:rPr>
          <w:color w:val="000000"/>
        </w:rPr>
        <w:t xml:space="preserve">», ПГС). – Благовещенск: ООО «РемСтройУниверсал», АО «Амургеология», 2017. – 2 кн.-81 л. (74+7/заключ.), 1 л.гр.пр. /// АТГФ-31045, од52024 (34,3 Мб); Арх.1349, од55089 (7,3 Мб, скан.первич.). </w:t>
      </w:r>
      <w:r>
        <w:rPr>
          <w:color w:val="000000"/>
          <w:sz w:val="20"/>
        </w:rPr>
        <w:t>Общедоступно.</w:t>
      </w:r>
    </w:p>
    <w:p>
      <w:pPr>
        <w:pStyle w:val="Normal"/>
        <w:ind w:firstLine="720" w:end="0"/>
        <w:jc w:val="both"/>
        <w:rPr>
          <w:b/>
          <w:color w:val="000000"/>
        </w:rPr>
      </w:pPr>
      <w:r>
        <w:rPr>
          <w:b/>
          <w:color w:val="000000"/>
        </w:rPr>
        <w:t>Первов С.С., 2017.</w:t>
      </w:r>
      <w:r>
        <w:rPr>
          <w:color w:val="000000"/>
        </w:rPr>
        <w:t xml:space="preserve"> Отчёт о результатах геологического изучения месторождения общераспространённых полезных ископаемых, расположенного в Свободненском районе Амурской области, в 1,0 км юго-восточнее с.Глухари. Объект «</w:t>
      </w:r>
      <w:r>
        <w:rPr>
          <w:b/>
          <w:color w:val="000000"/>
        </w:rPr>
        <w:t>Глухаринский-6»</w:t>
      </w:r>
      <w:r>
        <w:rPr>
          <w:color w:val="000000"/>
        </w:rPr>
        <w:t xml:space="preserve"> (M-52-III, БЛГ 80678 ТП, Гр.10-17-721, ГКМ(Б)-551). Заключение АмурЭКЗ № 463 от 05.07.2017 (м-е «Глухаринское-3», песок). – Благовещенск: ООО «Амурский леспромхоз», 2017. – 2 кн.- 84 л. (77+7/заключ.), 2 л.гр.пр. /// АТГФ-31180, од52050 (22 Мб), Арх.1372 (первич.докум.), од55089 (3,8 Мб).</w:t>
      </w:r>
      <w:r>
        <w:rPr>
          <w:color w:val="000000"/>
          <w:sz w:val="20"/>
        </w:rPr>
        <w:t xml:space="preserve"> Общедоступно.</w:t>
      </w:r>
    </w:p>
    <w:p>
      <w:pPr>
        <w:pStyle w:val="Normal"/>
        <w:ind w:firstLine="720" w:end="0"/>
        <w:jc w:val="both"/>
        <w:rPr>
          <w:b/>
          <w:color w:val="000000"/>
        </w:rPr>
      </w:pPr>
      <w:r>
        <w:rPr>
          <w:b/>
          <w:color w:val="000000"/>
        </w:rPr>
        <w:t>Первов С.С., 2017</w:t>
      </w:r>
      <w:r>
        <w:rPr>
          <w:color w:val="000000"/>
        </w:rPr>
        <w:t>. Отчёт о результатах геологического изучения месторождения общераспространённых полезных ископаемых, расположенного на территории Тындинского района Амурской области, в 1,8 км северо-восточнее ст.Могот. Объект «</w:t>
      </w:r>
      <w:r>
        <w:rPr>
          <w:b/>
          <w:color w:val="000000"/>
        </w:rPr>
        <w:t>Моготский русловой</w:t>
      </w:r>
      <w:r>
        <w:rPr>
          <w:color w:val="000000"/>
        </w:rPr>
        <w:t xml:space="preserve">». (N-51-V, БЛГ 80612 ТП, Гр.10-16-633, ГКМ(Б)-549). Заключение АмурЭКЗ № 436 от 24.03.2017 г. (м-ие «Моготское русловое», ПГС). – Благовещенск: ООО «РемСтройУниверсал», 2017. – 2 кн.-82 л. (74+8/заключ.), 1 л.гр.пр. /// АТГФ-31169, од52038 (39 Мб); Арх.1359, од55089 (4,9 Мб). </w:t>
      </w:r>
      <w:r>
        <w:rPr>
          <w:color w:val="000000"/>
          <w:sz w:val="20"/>
        </w:rPr>
        <w:t>Общедоступно.</w:t>
      </w:r>
    </w:p>
    <w:p>
      <w:pPr>
        <w:pStyle w:val="Normal"/>
        <w:ind w:firstLine="720" w:end="0"/>
        <w:jc w:val="both"/>
        <w:rPr>
          <w:b/>
          <w:color w:val="000000"/>
        </w:rPr>
      </w:pPr>
      <w:r>
        <w:rPr>
          <w:b/>
          <w:color w:val="000000"/>
        </w:rPr>
        <w:t>Первов С.С., 2017</w:t>
      </w:r>
      <w:r>
        <w:rPr>
          <w:color w:val="000000"/>
        </w:rPr>
        <w:t>. Отчёт о результатах геологического изучения месторождения общераспространённых полезных ископаемых, расположенного на территории Тындинского района Амурской области, в 8 км северо-восточнее ж/д ст.Могот. Объект «</w:t>
      </w:r>
      <w:r>
        <w:rPr>
          <w:b/>
          <w:color w:val="000000"/>
        </w:rPr>
        <w:t>Карьер Могот-2</w:t>
      </w:r>
      <w:r>
        <w:rPr>
          <w:color w:val="000000"/>
        </w:rPr>
        <w:t>» (N-51-V, БЛГ 80668 ТП, Гр.10-17-692 /объект «Карьер Моготский-2»/, ГКМ(Б)-550). Заключение АмурЭКЗ № 451 от 21.04.2017 г. (м-ие «</w:t>
      </w:r>
      <w:r>
        <w:rPr>
          <w:b/>
          <w:color w:val="000000"/>
        </w:rPr>
        <w:t>Моготское-2</w:t>
      </w:r>
      <w:r>
        <w:rPr>
          <w:color w:val="000000"/>
        </w:rPr>
        <w:t xml:space="preserve">», песок для дорожного строительства). – Благовещенск: ООО «РемСтройУниверсал», 2017. – 2 кн.-82 л. (75+7/заключ.), 1 л.гр.пр. /// АТГФ-31170, од52039 (50 Мб); Арх.1354, од55089 </w:t>
      </w:r>
      <w:r>
        <w:rPr>
          <w:b/>
          <w:color w:val="000000"/>
        </w:rPr>
        <w:t>(</w:t>
      </w:r>
      <w:r>
        <w:rPr>
          <w:color w:val="000000"/>
        </w:rPr>
        <w:t>7 Мб</w:t>
      </w:r>
      <w:r>
        <w:rPr>
          <w:b/>
          <w:color w:val="000000"/>
        </w:rPr>
        <w:t>)</w:t>
      </w:r>
      <w:r>
        <w:rPr>
          <w:color w:val="000000"/>
        </w:rPr>
        <w:t xml:space="preserve">. </w:t>
      </w:r>
      <w:r>
        <w:rPr>
          <w:color w:val="000000"/>
          <w:sz w:val="20"/>
        </w:rPr>
        <w:t>Общедоступно.</w:t>
      </w:r>
    </w:p>
    <w:p>
      <w:pPr>
        <w:pStyle w:val="Normal"/>
        <w:ind w:firstLine="720" w:end="0"/>
        <w:jc w:val="both"/>
        <w:rPr>
          <w:b/>
          <w:color w:val="000000"/>
        </w:rPr>
      </w:pPr>
      <w:r>
        <w:rPr>
          <w:b/>
          <w:color w:val="000000"/>
        </w:rPr>
        <w:t>Первов С.С., 2017.</w:t>
      </w:r>
      <w:r>
        <w:rPr>
          <w:color w:val="000000"/>
        </w:rPr>
        <w:t xml:space="preserve"> Отчёт о результатах геологического изучения месторождения песка в пределах участка Хитровский-5 Серышевского района Амурской области. Объект «</w:t>
      </w:r>
      <w:r>
        <w:rPr>
          <w:b/>
          <w:color w:val="000000"/>
        </w:rPr>
        <w:t>Хитровский-5</w:t>
      </w:r>
      <w:r>
        <w:rPr>
          <w:color w:val="000000"/>
        </w:rPr>
        <w:t>» (БЛГ 80764 ТП, M-52-IX, Гр.10-17-806, ГКМ(Б)-581). Заключение АмурЭКЗ № 517 от 07.02.2018 г. (месторождение «Хитровское-5», песок). – Благовещенск: ИП Желтоножко С.А., 2017. – 2 кн.-83 л. (76+7/</w:t>
      </w:r>
      <w:r>
        <w:rPr>
          <w:i/>
          <w:color w:val="000000"/>
        </w:rPr>
        <w:t>заключ.</w:t>
      </w:r>
      <w:r>
        <w:rPr>
          <w:color w:val="000000"/>
        </w:rPr>
        <w:t xml:space="preserve">), 1 л.гр.пр. /// АТГФ-31261, од52121 (17,0 Мб); Арх.1407 (первич.докум.), од55089 (3,0 Мб, скан.первич.). </w:t>
      </w:r>
      <w:r>
        <w:rPr>
          <w:color w:val="000000"/>
          <w:sz w:val="20"/>
        </w:rPr>
        <w:t>Общедоступно.</w:t>
      </w:r>
    </w:p>
    <w:p>
      <w:pPr>
        <w:pStyle w:val="Normal"/>
        <w:ind w:firstLine="720" w:end="0"/>
        <w:jc w:val="both"/>
        <w:rPr>
          <w:b/>
          <w:color w:val="000000"/>
        </w:rPr>
      </w:pPr>
      <w:r>
        <w:rPr>
          <w:b/>
          <w:color w:val="000000"/>
        </w:rPr>
        <w:t>Первов С.С., 2017.</w:t>
      </w:r>
      <w:r>
        <w:rPr>
          <w:color w:val="000000"/>
        </w:rPr>
        <w:t xml:space="preserve"> Отчёт о результатах геологического изучения месторождения песчано-гравийной смеси в пределах участка «Сковородинский-2» расположенного на территории Сковородинского района Амурской области, в 0,5 км северо-восточнее г.Сковородино. Объект «</w:t>
      </w:r>
      <w:r>
        <w:rPr>
          <w:b/>
          <w:color w:val="000000"/>
        </w:rPr>
        <w:t>Сковородинский-2</w:t>
      </w:r>
      <w:r>
        <w:rPr>
          <w:color w:val="000000"/>
        </w:rPr>
        <w:t xml:space="preserve">» (N-51-XVI, БЛГ 80722 ТП, Гр.10-17-747, ГКМ(Б)-558). Заключение АмурЭКЗ № 475 от 25.09.2017 г. (м-ие «Сковородинское-2», ПГС). – Благовещенск: ООО «Скаласервис-ДВ», 2017. – 2 кн.-79 л. (71+8/заключ.), 2 л.гр.пр. /// АТГФ-31204, од52062 (30 Мб); Арх.1384 (первичн.докум.), од55089 (3,0 Мб, скан.первич.). </w:t>
      </w:r>
      <w:r>
        <w:rPr>
          <w:color w:val="000000"/>
          <w:sz w:val="20"/>
        </w:rPr>
        <w:t>Общедоступно</w:t>
      </w:r>
      <w:r>
        <w:rPr>
          <w:color w:val="000000"/>
        </w:rPr>
        <w:t xml:space="preserve">. </w:t>
      </w:r>
    </w:p>
    <w:p>
      <w:pPr>
        <w:pStyle w:val="Normal"/>
        <w:ind w:firstLine="709" w:end="0"/>
        <w:jc w:val="both"/>
        <w:rPr>
          <w:b/>
          <w:color w:val="000000"/>
        </w:rPr>
      </w:pPr>
      <w:r>
        <w:rPr>
          <w:b/>
          <w:color w:val="000000"/>
        </w:rPr>
        <w:t>Первов С.С., 2017.</w:t>
      </w:r>
      <w:r>
        <w:rPr>
          <w:color w:val="000000"/>
        </w:rPr>
        <w:t xml:space="preserve"> Отчёт о результатах геологического изучения месторождения песчано-гравийной смеси, расположенного на территории Благовещенского района Амурской области, в 4,1 км юго-восточнее пос.Аэропорт. Объект «</w:t>
      </w:r>
      <w:r>
        <w:rPr>
          <w:b/>
          <w:color w:val="000000"/>
        </w:rPr>
        <w:t>Аэропортовский-3</w:t>
      </w:r>
      <w:r>
        <w:rPr>
          <w:color w:val="000000"/>
        </w:rPr>
        <w:t xml:space="preserve">» (Благовещенский р-н, M-52-XIV, БЛГ 80723 ТП, Гр.10-17-755, ГКМ(Б)-563). Заключение АмурЭКЗ № 482 от 16.10.2017 г. (м-ие «Аэропортовское-2») – Благовещенск: ООО «МОНОЛИТ», 2017. – 2 кн.-87 л. (79+8/заключ.), 2 л.гр.пр. /// АТГФ-31243, од52111 (27 Мб); Арх.1389, од55089 (9 Мб, скан.первич.). </w:t>
      </w:r>
      <w:r>
        <w:rPr>
          <w:color w:val="000000"/>
          <w:sz w:val="20"/>
        </w:rPr>
        <w:t>Общедоступно.</w:t>
      </w:r>
    </w:p>
    <w:p>
      <w:pPr>
        <w:pStyle w:val="Normal"/>
        <w:ind w:firstLine="720" w:end="0"/>
        <w:jc w:val="both"/>
        <w:rPr>
          <w:b/>
          <w:color w:val="000000"/>
        </w:rPr>
      </w:pPr>
      <w:r>
        <w:rPr>
          <w:b/>
          <w:color w:val="000000"/>
        </w:rPr>
        <w:t>Первов С.С., 2017.</w:t>
      </w:r>
      <w:r>
        <w:rPr>
          <w:color w:val="000000"/>
        </w:rPr>
        <w:t xml:space="preserve"> Отчёт о результатах геологического изучения месторождения строительного камня участка Лиственничный, расположенного на территории Тындинского района Амурской области, в 0,3 км северо-восточнее железнодорожного разъезда Кутыкан. Объект «</w:t>
      </w:r>
      <w:r>
        <w:rPr>
          <w:b/>
          <w:color w:val="000000"/>
        </w:rPr>
        <w:t>Лиственничный</w:t>
      </w:r>
      <w:r>
        <w:rPr>
          <w:color w:val="000000"/>
        </w:rPr>
        <w:t>» (N-51-XI, БЛГ 80738 ТП, Гр.10-17-794, ГКМ(Б)-566). Заключение АмурЭКЗ № 487 от 07.11.2017 г. (мест-ие «Лиственничное», строительные камни /гнейсы, кристаллосланцы/). – Благовещенск: ПАО «Бамстроймеханизация», 2017. – 2 кн.-90 л. (86+4 л./заключ.), 2 л.гр.пр. /// АТГФ-31218, од52080 (30 Мб), Арх. 1398 (первич. докум.), од55089 (10,0 Мб, скан.первич.).</w:t>
      </w:r>
      <w:r>
        <w:rPr>
          <w:color w:val="000000"/>
          <w:sz w:val="20"/>
        </w:rPr>
        <w:t xml:space="preserve"> Общедоступно</w:t>
      </w:r>
      <w:r>
        <w:rPr>
          <w:color w:val="000000"/>
        </w:rPr>
        <w:t>.</w:t>
      </w:r>
    </w:p>
    <w:p>
      <w:pPr>
        <w:pStyle w:val="Normal"/>
        <w:ind w:firstLine="720" w:end="0"/>
        <w:jc w:val="both"/>
        <w:rPr>
          <w:b/>
          <w:color w:val="000000"/>
        </w:rPr>
      </w:pPr>
      <w:r>
        <w:rPr>
          <w:b/>
          <w:color w:val="000000"/>
        </w:rPr>
        <w:t>Первов С.С., 2017.</w:t>
      </w:r>
      <w:r>
        <w:rPr>
          <w:color w:val="000000"/>
        </w:rPr>
        <w:t xml:space="preserve"> Отчёт о результатах геологического изучения месторождения строительного камня участка Лумбир, расположенного на территории Тындинского района Амурской области, в 7,6 км северо-западнее ж/д станции Хорогочи. Объект «</w:t>
      </w:r>
      <w:r>
        <w:rPr>
          <w:b/>
          <w:color w:val="000000"/>
        </w:rPr>
        <w:t>Лумбир</w:t>
      </w:r>
      <w:r>
        <w:rPr>
          <w:color w:val="000000"/>
        </w:rPr>
        <w:t xml:space="preserve">» (N-51-IV, БЛГ 80740, Гр.10-17-795, ГКМ(Б)-567). Заключение АмурЭКЗ № 488 от 08.11.2017 г. (мест-ие «Лумбир», строительные камни /гнейсы, кристаллосланцы/). – Благовещенск: ПАО «Бамстроймеханизация», 2017. – 2 кн.-89 л. (85+4 л./заключ.), 1 л.гр.пр. /// АТГФ-31217, од52081 (39 Мб), Арх.1397 (первич.докум.), од55089 (6,0 Мб, скан.первич.). </w:t>
      </w:r>
      <w:r>
        <w:rPr>
          <w:color w:val="000000"/>
          <w:sz w:val="20"/>
        </w:rPr>
        <w:t>Общедоступно</w:t>
      </w:r>
      <w:r>
        <w:rPr>
          <w:color w:val="000000"/>
        </w:rPr>
        <w:t>.</w:t>
      </w:r>
    </w:p>
    <w:p>
      <w:pPr>
        <w:pStyle w:val="Normal"/>
        <w:ind w:firstLine="720" w:end="0"/>
        <w:jc w:val="both"/>
        <w:rPr>
          <w:b/>
          <w:color w:val="000000"/>
        </w:rPr>
      </w:pPr>
      <w:r>
        <w:rPr>
          <w:b/>
          <w:color w:val="000000"/>
        </w:rPr>
        <w:t>Первов С.С., 2017</w:t>
      </w:r>
      <w:r>
        <w:rPr>
          <w:color w:val="000000"/>
        </w:rPr>
        <w:t>. Отчёт о результатах геологического изучения общераспространённых полезных ископаемых в пределах участка Бурухинский Правый. Объект «</w:t>
      </w:r>
      <w:r>
        <w:rPr>
          <w:b/>
          <w:color w:val="000000"/>
        </w:rPr>
        <w:t>Бурухинский Правый</w:t>
      </w:r>
      <w:r>
        <w:rPr>
          <w:color w:val="000000"/>
        </w:rPr>
        <w:t xml:space="preserve">». (Тындинский р-н, N-51-XI; в 14,8 км юго-западнее г.Тында; БЛГ 80580 ТП, Гр.10-17-662, ГКМ(Б)-548). Заключение АмурЭКЗ № 430 от 16.02.2017 г. (м-ие «Бурухинское Правое», субщелочные граниты для отсыпки земляного полотна а/д). – Благовещенск: ООО «РемСтройУниверсал», 2017. – 2 кн.-81 л. (74+7/заключ.), 1 л.гр.пр. /// АТГФ-31168, од52037 (38 Мб); Арх.1325, од55089 (8,6 Мб). </w:t>
      </w:r>
      <w:r>
        <w:rPr>
          <w:color w:val="000000"/>
          <w:sz w:val="20"/>
        </w:rPr>
        <w:t>Общедоступно.</w:t>
      </w:r>
      <w:r>
        <w:rPr>
          <w:color w:val="000000"/>
        </w:rPr>
        <w:t xml:space="preserve"> </w:t>
      </w:r>
    </w:p>
    <w:p>
      <w:pPr>
        <w:pStyle w:val="Normal"/>
        <w:ind w:firstLine="720" w:end="0"/>
        <w:jc w:val="both"/>
        <w:rPr>
          <w:b/>
          <w:color w:val="000000"/>
        </w:rPr>
      </w:pPr>
      <w:r>
        <w:rPr>
          <w:b/>
          <w:color w:val="000000"/>
        </w:rPr>
        <w:t>Первов С.С., 2017.</w:t>
      </w:r>
      <w:r>
        <w:rPr>
          <w:color w:val="000000"/>
        </w:rPr>
        <w:t xml:space="preserve"> Отчёт о результатах геологического изучения общераспространенных полезных ископаемых в пределах участка Ольдогойский. Объект «Ольдогойский» (Тындинский р-н, N-51-XVII, БЛГ 80581, Гр.10-16-634, ГКМ(Б)-526). Заключение АмурЭКЗ № 422 от 06.02.2017 г. (месторождение «</w:t>
      </w:r>
      <w:r>
        <w:rPr>
          <w:b/>
          <w:color w:val="000000"/>
        </w:rPr>
        <w:t>Ольдогойское</w:t>
      </w:r>
      <w:r>
        <w:rPr>
          <w:color w:val="000000"/>
        </w:rPr>
        <w:t>», гравийно-песчаные породы на строительный грунт). – Благовещенск: ООО «РемСтройУниверсал», АО «Амургеология», 2017. – 2 кн.- 82 л. (75+7/заключ.), 1 л.гр.пр. /// АТГФ-31178, од52048 (58 Мб); Арх.1344, о</w:t>
      </w:r>
      <w:r>
        <w:rPr>
          <w:bCs/>
          <w:color w:val="000000"/>
        </w:rPr>
        <w:t>д55089 (3,5 Мб, скан.первич.)</w:t>
      </w:r>
      <w:r>
        <w:rPr>
          <w:color w:val="000000"/>
        </w:rPr>
        <w:t xml:space="preserve">. </w:t>
      </w:r>
      <w:r>
        <w:rPr>
          <w:color w:val="000000"/>
          <w:sz w:val="20"/>
        </w:rPr>
        <w:t>Общедоступно.</w:t>
      </w:r>
      <w:r>
        <w:rPr>
          <w:color w:val="000000"/>
        </w:rPr>
        <w:t xml:space="preserve"> </w:t>
      </w:r>
    </w:p>
    <w:p>
      <w:pPr>
        <w:pStyle w:val="Normal"/>
        <w:ind w:firstLine="720" w:end="0"/>
        <w:jc w:val="both"/>
        <w:rPr>
          <w:b/>
          <w:color w:val="000000"/>
        </w:rPr>
      </w:pPr>
      <w:r>
        <w:rPr>
          <w:b/>
          <w:color w:val="000000"/>
        </w:rPr>
        <w:t>Первов С.С., 2017</w:t>
      </w:r>
      <w:r>
        <w:rPr>
          <w:color w:val="000000"/>
        </w:rPr>
        <w:t>. Отчёт о результатах поисков и оценки общераспространённых полезных ископаемых в пределах участка Луковский-3, расположенного на территории Тындинского района Амурской области, в 6 км севернее п.Джелтулак. Объект «Луковский-3» (N-51-XI, БЛГ 80669 ТП, Гр.10-17-693, ГКМ(Б)-553). Заключение АмурЭКЗ № 448 от 17.04.2017 г. (месторождение «</w:t>
      </w:r>
      <w:r>
        <w:rPr>
          <w:b/>
          <w:color w:val="000000"/>
        </w:rPr>
        <w:t>Луковское-2</w:t>
      </w:r>
      <w:r>
        <w:rPr>
          <w:color w:val="000000"/>
        </w:rPr>
        <w:t xml:space="preserve">», ПГС). – Благовещенск: ООО «РемСтройУниверсал», АО «Амургеология», 2017. – 2 кн.-80 л. (73+7/заключ.), 1 л.гр.пр. /// АТГФ-31179, од52049 (29 Мб); Арх.1360 (первич.докум.), од55089 (3 Мб, скан.первич.). </w:t>
      </w:r>
      <w:r>
        <w:rPr>
          <w:color w:val="000000"/>
          <w:sz w:val="20"/>
        </w:rPr>
        <w:t>Общедоступно.</w:t>
      </w:r>
      <w:r>
        <w:rPr>
          <w:color w:val="000000"/>
        </w:rPr>
        <w:t xml:space="preserve"> </w:t>
      </w:r>
    </w:p>
    <w:p>
      <w:pPr>
        <w:pStyle w:val="Normal"/>
        <w:ind w:firstLine="709" w:end="0"/>
        <w:jc w:val="both"/>
        <w:rPr>
          <w:b/>
          <w:color w:val="000000"/>
        </w:rPr>
      </w:pPr>
      <w:r>
        <w:rPr>
          <w:b/>
          <w:color w:val="000000"/>
        </w:rPr>
        <w:t>Первов С.С., 2018.</w:t>
      </w:r>
      <w:r>
        <w:rPr>
          <w:color w:val="000000"/>
        </w:rPr>
        <w:t xml:space="preserve"> Отчёт о результатах геологического изучения месторождения ПГС в пределах участка Зубовский-2 на территории Зейского района Амурской области. Объект </w:t>
      </w:r>
      <w:r>
        <w:rPr>
          <w:b/>
          <w:color w:val="000000"/>
        </w:rPr>
        <w:t>«Зубовский-2»</w:t>
      </w:r>
      <w:r>
        <w:rPr>
          <w:color w:val="000000"/>
        </w:rPr>
        <w:t xml:space="preserve"> (N-52-XX, БЛГ 80784 ТП, Гр.10-18-832, ГКМ(Б)-584). Заключение АмурЭКЗ № 521 от 12.04.2018 г. (м-е «Зубовское-2»-ПГС). – Благовещенск: ООО «Компания Новые технологии», 2018. – 2 кн.-86 л. (81+5 </w:t>
      </w:r>
      <w:r>
        <w:rPr>
          <w:i/>
          <w:color w:val="000000"/>
        </w:rPr>
        <w:t>заключ.</w:t>
      </w:r>
      <w:r>
        <w:rPr>
          <w:color w:val="000000"/>
        </w:rPr>
        <w:t xml:space="preserve">), 2 л.гр.пр. /// АТГФ-31291, од52133 (22 Мб); Арх.1422, од55089 (3,7 Мб, скан.первич.). </w:t>
      </w:r>
      <w:r>
        <w:rPr>
          <w:color w:val="000000"/>
          <w:sz w:val="20"/>
        </w:rPr>
        <w:t>Общедоступно.</w:t>
      </w:r>
    </w:p>
    <w:p>
      <w:pPr>
        <w:pStyle w:val="Normal"/>
        <w:ind w:firstLine="567" w:end="0"/>
        <w:jc w:val="both"/>
        <w:rPr>
          <w:b/>
          <w:color w:val="000000"/>
        </w:rPr>
      </w:pPr>
      <w:r>
        <w:rPr>
          <w:b/>
          <w:color w:val="000000"/>
        </w:rPr>
        <w:t>Первов С.С., 2018.</w:t>
      </w:r>
      <w:r>
        <w:rPr>
          <w:color w:val="000000"/>
        </w:rPr>
        <w:t xml:space="preserve"> Отчет о результатах геологического изучения месторождения песка в пределах участка «Некрасовский», расположенного на территории Архаринского района Амурской области. Объект «Некрасовский». (M-52-XXIII, БЛГ 80895 ТП, Гр.10-18-945, ГКМ(Б)-621). Заключение АмурЭКЗ № 575 от 19.12.2018 г. (м-е «Некрасовское», песок строительный). – Благовещенск: ООО «Архаринское дорожное управление», 2018. – 2 кн.-97 л. (90+7/</w:t>
      </w:r>
      <w:r>
        <w:rPr>
          <w:i/>
          <w:color w:val="000000"/>
        </w:rPr>
        <w:t>заключ.</w:t>
      </w:r>
      <w:r>
        <w:rPr>
          <w:color w:val="000000"/>
        </w:rPr>
        <w:t xml:space="preserve">), 2 л.гр.пр. /// АТГФ-31498, од52226 (18 Мб); Арх.1483 (первич. документ.), од55122 (3 Мб, скан.первич.). </w:t>
      </w:r>
      <w:r>
        <w:rPr>
          <w:color w:val="000000"/>
          <w:sz w:val="20"/>
        </w:rPr>
        <w:t xml:space="preserve">Общедоступно. </w:t>
      </w:r>
    </w:p>
    <w:p>
      <w:pPr>
        <w:pStyle w:val="Normal"/>
        <w:ind w:firstLine="720" w:end="0"/>
        <w:jc w:val="both"/>
        <w:rPr>
          <w:b/>
          <w:color w:val="000000"/>
        </w:rPr>
      </w:pPr>
      <w:r>
        <w:rPr>
          <w:b/>
          <w:color w:val="000000"/>
        </w:rPr>
        <w:t>Первов С.С., 2018.</w:t>
      </w:r>
      <w:r>
        <w:rPr>
          <w:color w:val="000000"/>
        </w:rPr>
        <w:t xml:space="preserve"> Отчёт о результатах геологического изучения месторождения песка в пределах участка Белогорка-2 Серышевского района Амурской области, на косе р.Томь. Объект «Белогорка-2» (M-52-IX, в 0,24 км южнее с.Белогорка; БЛГ 80848 ТП, Гр.10-18-864, ГКМ(Б)-606). Заключение АмурЭКЗ № 554 от 24.09.2018 г. (м-е «</w:t>
      </w:r>
      <w:r>
        <w:rPr>
          <w:b/>
          <w:color w:val="000000"/>
        </w:rPr>
        <w:t>Белогорка</w:t>
      </w:r>
      <w:r>
        <w:rPr>
          <w:color w:val="000000"/>
        </w:rPr>
        <w:t>», песок). – Благовещенск: ИП Желтоножко С.А., 2018. – 2 кн.-90 л. (83+7/</w:t>
      </w:r>
      <w:r>
        <w:rPr>
          <w:i/>
          <w:color w:val="000000"/>
        </w:rPr>
        <w:t>заключ.</w:t>
      </w:r>
      <w:r>
        <w:rPr>
          <w:color w:val="000000"/>
        </w:rPr>
        <w:t>), 2 л.гр.пр. /// АТГФ-31425, од52178 (20 Мб); Арх.1438 (первичн.докум.), од55089 (7 Мб, скан.первич.).</w:t>
      </w:r>
      <w:r>
        <w:rPr>
          <w:color w:val="000000"/>
          <w:sz w:val="20"/>
        </w:rPr>
        <w:t xml:space="preserve"> Общедоступно.</w:t>
      </w:r>
      <w:r>
        <w:rPr>
          <w:color w:val="000000"/>
        </w:rPr>
        <w:t xml:space="preserve"> </w:t>
      </w:r>
    </w:p>
    <w:p>
      <w:pPr>
        <w:pStyle w:val="Normal"/>
        <w:ind w:firstLine="720" w:end="0"/>
        <w:jc w:val="both"/>
        <w:rPr>
          <w:b/>
          <w:color w:val="000000"/>
        </w:rPr>
      </w:pPr>
      <w:r>
        <w:rPr>
          <w:b/>
          <w:color w:val="000000"/>
        </w:rPr>
        <w:t>Первов С.С., 2018.</w:t>
      </w:r>
      <w:r>
        <w:rPr>
          <w:color w:val="000000"/>
        </w:rPr>
        <w:t xml:space="preserve"> Отчёт о результатах геологического изучения месторождения песка в пределах участка Междугранка-4 Белогорского района Амурской области, на косе р.Томь. Объект «Междугранка-4» (M-52-IX, БЛГ 80849 ТП, Гр.10-18-863, ГКМ(Б)-605). Заключение АмурЭКЗ № 555 от 24.09.2018 г. (м-е «</w:t>
      </w:r>
      <w:r>
        <w:rPr>
          <w:b/>
          <w:color w:val="000000"/>
        </w:rPr>
        <w:t>Междугранка-2</w:t>
      </w:r>
      <w:r>
        <w:rPr>
          <w:color w:val="000000"/>
        </w:rPr>
        <w:t>», песок). – Благовещенск: ИП Желтоножко С.А., 2018. – 2 кн.-90 л. (83+7/</w:t>
      </w:r>
      <w:r>
        <w:rPr>
          <w:i/>
          <w:color w:val="000000"/>
        </w:rPr>
        <w:t>заключ.</w:t>
      </w:r>
      <w:r>
        <w:rPr>
          <w:color w:val="000000"/>
        </w:rPr>
        <w:t xml:space="preserve">), 2 л.гр.пр. /// АТГФ-31424, од52179 (21 Мб); Арх.1439 (первич.докум.), од55089 (5 Мб, скан.первич.). </w:t>
      </w:r>
      <w:r>
        <w:rPr>
          <w:color w:val="000000"/>
          <w:sz w:val="20"/>
        </w:rPr>
        <w:t>Общедоступно.</w:t>
      </w:r>
      <w:r>
        <w:rPr>
          <w:color w:val="000000"/>
        </w:rPr>
        <w:t xml:space="preserve"> </w:t>
      </w:r>
    </w:p>
    <w:p>
      <w:pPr>
        <w:pStyle w:val="Normal"/>
        <w:ind w:firstLine="709" w:end="0"/>
        <w:jc w:val="both"/>
        <w:rPr>
          <w:b/>
          <w:bCs/>
          <w:color w:val="000000"/>
        </w:rPr>
      </w:pPr>
      <w:r>
        <w:rPr>
          <w:b/>
          <w:color w:val="000000"/>
        </w:rPr>
        <w:t>Первов С.С., 2018.</w:t>
      </w:r>
      <w:r>
        <w:rPr>
          <w:color w:val="000000"/>
        </w:rPr>
        <w:t xml:space="preserve"> Отчёт о результатах геологического изучения месторождения песка, расположенного на территории Магдагачинского района Амурской области, в 10,0 км юго-западнее пос.Сиваки. Объект «Сивакинский-6» (N-52-XXXI, БЛГ 80819 ТП, Гр.10-18-849, ГКМ(Б)-595). Заключение АмурЭКЗ № 538 от 06.06.2018. (месторождение «</w:t>
      </w:r>
      <w:r>
        <w:rPr>
          <w:b/>
          <w:color w:val="000000"/>
        </w:rPr>
        <w:t>Сивакское-4</w:t>
      </w:r>
      <w:r>
        <w:rPr>
          <w:color w:val="000000"/>
        </w:rPr>
        <w:t>», песок). – Благовещенск: ООО «Амурская золотодобывающая артель», 2018. – 2 кн.-92 л. (85+7/</w:t>
      </w:r>
      <w:r>
        <w:rPr>
          <w:i/>
          <w:color w:val="000000"/>
        </w:rPr>
        <w:t>заключ.</w:t>
      </w:r>
      <w:r>
        <w:rPr>
          <w:color w:val="000000"/>
        </w:rPr>
        <w:t xml:space="preserve">), 2 л.гр.пр. /// АТГФ-31402, од52153 (27 Мб); Арх.1433 (первич.докум.), од55089 (3,0 Мб, </w:t>
      </w:r>
      <w:r>
        <w:rPr>
          <w:i/>
          <w:color w:val="000000"/>
        </w:rPr>
        <w:t>скан.первич</w:t>
      </w:r>
      <w:r>
        <w:rPr>
          <w:color w:val="000000"/>
        </w:rPr>
        <w:t>.).</w:t>
      </w:r>
      <w:r>
        <w:rPr>
          <w:color w:val="000000"/>
          <w:sz w:val="20"/>
        </w:rPr>
        <w:t xml:space="preserve"> Общедоступно.</w:t>
      </w:r>
    </w:p>
    <w:p>
      <w:pPr>
        <w:pStyle w:val="Normal"/>
        <w:ind w:firstLine="720" w:end="0"/>
        <w:jc w:val="both"/>
        <w:rPr>
          <w:b/>
          <w:color w:val="000000"/>
        </w:rPr>
      </w:pPr>
      <w:r>
        <w:rPr>
          <w:b/>
          <w:bCs/>
          <w:color w:val="000000"/>
        </w:rPr>
        <w:t xml:space="preserve">Первов С.С., 2018. </w:t>
      </w:r>
      <w:r>
        <w:rPr>
          <w:color w:val="000000"/>
        </w:rPr>
        <w:t>Отчёт о результатах геологического изучения месторождения песка, расположенного на территории Свободненского района Амурской области, в 3 км северо-западнее села Черниговка. Объект «</w:t>
      </w:r>
      <w:r>
        <w:rPr>
          <w:bCs/>
          <w:color w:val="000000"/>
        </w:rPr>
        <w:t>Черниговский-6</w:t>
      </w:r>
      <w:r>
        <w:rPr>
          <w:color w:val="000000"/>
        </w:rPr>
        <w:t>» (M-52-III, БЛГ 80869 ТП, Гр.10-18-887, ГКМ(Б)-601). Заключение АмурЭКЗ № 552 от 22.08.2018 (м-е «</w:t>
      </w:r>
      <w:r>
        <w:rPr>
          <w:b/>
          <w:bCs/>
          <w:color w:val="000000"/>
        </w:rPr>
        <w:t>Черниговское-2</w:t>
      </w:r>
      <w:r>
        <w:rPr>
          <w:color w:val="000000"/>
        </w:rPr>
        <w:t>», песок). – Благовещенск: ООО «Восток Запад Трейд», 2018. – 2 кн.-91 л. (84+7/</w:t>
      </w:r>
      <w:r>
        <w:rPr>
          <w:i/>
          <w:color w:val="000000"/>
        </w:rPr>
        <w:t>заключ.</w:t>
      </w:r>
      <w:r>
        <w:rPr>
          <w:color w:val="000000"/>
        </w:rPr>
        <w:t xml:space="preserve">), 2 л.гр.пр. /// АТГФ-31420, од52170 (27 Мб); Арх.1454 (первич.докум.), од55122 (10 Мб, скан.первич.). </w:t>
      </w:r>
      <w:r>
        <w:rPr>
          <w:color w:val="000000"/>
          <w:sz w:val="20"/>
        </w:rPr>
        <w:t>Общедоступно.</w:t>
      </w:r>
    </w:p>
    <w:p>
      <w:pPr>
        <w:pStyle w:val="Normal"/>
        <w:ind w:firstLine="720" w:end="0"/>
        <w:jc w:val="both"/>
        <w:rPr>
          <w:b/>
          <w:color w:val="000000"/>
        </w:rPr>
      </w:pPr>
      <w:r>
        <w:rPr>
          <w:b/>
          <w:color w:val="000000"/>
        </w:rPr>
        <w:t xml:space="preserve">Первов С.С., 2018. </w:t>
      </w:r>
      <w:r>
        <w:rPr>
          <w:color w:val="000000"/>
        </w:rPr>
        <w:t>Отчёт о результатах геологического изучения месторождения песчано-гравийной смеси и строительного камня участка «Пограничный-2», расположенного на территории Благовещенского района Амурской области, в 10,0 км северо-западнее с.Чигири. Объект «Пограничный-2». (M-52-XIV, БЛГ 80887 ТП, Гр.10-18-931, ГКМ(Б)-620). Заключение АмурЭКЗ № 581 от 09.01.2019 г. (м-е «</w:t>
      </w:r>
      <w:r>
        <w:rPr>
          <w:b/>
          <w:color w:val="000000"/>
        </w:rPr>
        <w:t>Пограничное</w:t>
      </w:r>
      <w:r>
        <w:rPr>
          <w:color w:val="000000"/>
        </w:rPr>
        <w:t>» – ПГС, гранодиориты на строительный камень). – Благовещенск: ООО «КарьерСервис», 2018. – 2 кн.-99 л. (90+ 9/</w:t>
      </w:r>
      <w:r>
        <w:rPr>
          <w:i/>
          <w:color w:val="000000"/>
        </w:rPr>
        <w:t>заключ.</w:t>
      </w:r>
      <w:r>
        <w:rPr>
          <w:color w:val="000000"/>
        </w:rPr>
        <w:t>), 4 л.гр.пр. /// АТГФ-31492, од52225 (37,0 Мб); Арх.1476 (первич.докум.), од55122 (6,5 Мб, скан.первич.).</w:t>
      </w:r>
      <w:r>
        <w:rPr>
          <w:color w:val="000000"/>
          <w:sz w:val="20"/>
        </w:rPr>
        <w:t xml:space="preserve"> На общих основаниях.</w:t>
      </w:r>
    </w:p>
    <w:p>
      <w:pPr>
        <w:pStyle w:val="Normal"/>
        <w:ind w:firstLine="720" w:end="0"/>
        <w:jc w:val="both"/>
        <w:rPr>
          <w:b/>
          <w:color w:val="000000"/>
        </w:rPr>
      </w:pPr>
      <w:r>
        <w:rPr>
          <w:b/>
          <w:color w:val="000000"/>
        </w:rPr>
        <w:t>Первов С.С., 2018.</w:t>
      </w:r>
      <w:r>
        <w:rPr>
          <w:color w:val="000000"/>
        </w:rPr>
        <w:t xml:space="preserve"> Отчёт о результатах геологического изучения месторождения песчано-гравийной смеси, расположенного на территории Зейского района Амурской области, в 0,1 км западнее с.Ивановка, в русле р.Уркан. Объект «Урканский русловой-2» (N-52-XIX, БЛГ 80862 ТП, Гр.10-18-886, ГКМ(Б)-607). Заключение АмурЭКЗ № 556 от 25.09.2018 г. (м-е «</w:t>
      </w:r>
      <w:r>
        <w:rPr>
          <w:b/>
          <w:color w:val="000000"/>
        </w:rPr>
        <w:t>Урканское русловое</w:t>
      </w:r>
      <w:r>
        <w:rPr>
          <w:color w:val="000000"/>
        </w:rPr>
        <w:t>», гравийно-песчаные породы). – Благовещенск: ООО «Карьер 1», 2018. – 2 кн.-95 л. (88+7/</w:t>
      </w:r>
      <w:r>
        <w:rPr>
          <w:i/>
          <w:color w:val="000000"/>
        </w:rPr>
        <w:t>заключ.</w:t>
      </w:r>
      <w:r>
        <w:rPr>
          <w:color w:val="000000"/>
        </w:rPr>
        <w:t xml:space="preserve">), 2 л.гр.пр. /// АТГФ-31426, од52180 (20 Мб); Арх.1452 (первич.докум.), од55122 (6 Мб, скан.первич.). </w:t>
      </w:r>
      <w:r>
        <w:rPr>
          <w:color w:val="000000"/>
          <w:sz w:val="20"/>
        </w:rPr>
        <w:t>Общедоступно.</w:t>
      </w:r>
    </w:p>
    <w:p>
      <w:pPr>
        <w:pStyle w:val="Normal"/>
        <w:ind w:firstLine="709" w:end="0"/>
        <w:jc w:val="both"/>
        <w:rPr>
          <w:b/>
          <w:color w:val="000000"/>
        </w:rPr>
      </w:pPr>
      <w:r>
        <w:rPr>
          <w:b/>
          <w:color w:val="000000"/>
        </w:rPr>
        <w:t>Первов С.С., 2018.</w:t>
      </w:r>
      <w:r>
        <w:rPr>
          <w:color w:val="000000"/>
        </w:rPr>
        <w:t xml:space="preserve"> Отчёт о результатах геологического изучения месторождения песчано-гравийной смеси, расположенного на территории Михайловского района Амурской области, в 1,5 км севернее пос.Дим. Объект «Димский» (M-52-XXI, БЛГ 80831 ТП, Гр.10-18-851, ГКМ(Б)-596). Заключение АмурЭКЗ № 540 от 25.06.2018 (месторождение «</w:t>
      </w:r>
      <w:r>
        <w:rPr>
          <w:b/>
          <w:color w:val="000000"/>
        </w:rPr>
        <w:t>Димское</w:t>
      </w:r>
      <w:r>
        <w:rPr>
          <w:color w:val="000000"/>
        </w:rPr>
        <w:t>» – гравийно-песчаные породы, песок). – Благовещенск: ООО «Амурагрокомплекс», 2018. – 2 кн.-98 л. (90+8/</w:t>
      </w:r>
      <w:r>
        <w:rPr>
          <w:i/>
          <w:color w:val="000000"/>
        </w:rPr>
        <w:t>заключ.</w:t>
      </w:r>
      <w:r>
        <w:rPr>
          <w:color w:val="000000"/>
        </w:rPr>
        <w:t xml:space="preserve">), 2 л.гр.пр. /// АТГФ-31403, од52155 (25,0 Мб); Арх.1434 (первич.докум.), од55089 (8,0 Мб, </w:t>
      </w:r>
      <w:r>
        <w:rPr>
          <w:i/>
          <w:color w:val="000000"/>
        </w:rPr>
        <w:t>скан.первич</w:t>
      </w:r>
      <w:r>
        <w:rPr>
          <w:color w:val="000000"/>
        </w:rPr>
        <w:t>.).</w:t>
      </w:r>
      <w:r>
        <w:rPr>
          <w:color w:val="000000"/>
          <w:sz w:val="20"/>
        </w:rPr>
        <w:t xml:space="preserve"> Общедоступно.</w:t>
      </w:r>
    </w:p>
    <w:p>
      <w:pPr>
        <w:pStyle w:val="Normal"/>
        <w:ind w:firstLine="720" w:end="0"/>
        <w:jc w:val="both"/>
        <w:rPr>
          <w:b/>
          <w:color w:val="000000"/>
        </w:rPr>
      </w:pPr>
      <w:r>
        <w:rPr>
          <w:b/>
          <w:color w:val="000000"/>
        </w:rPr>
        <w:t>Первов С.С., 2018.</w:t>
      </w:r>
      <w:r>
        <w:rPr>
          <w:color w:val="000000"/>
        </w:rPr>
        <w:t xml:space="preserve"> Отчёт о результатах геологического изучения месторождения песчано-гравийной смеси, расположенного на территории Селемджинского района Амурской области, в 0,5 км севернее поселка Февральск. Объект «Февральский-3» (N-52-XXXV, БЛГ 80871 ТП, Гр.10-18-888, ГКМ(Б)-602). Заключение АмурЭКЗ № 551 от 22.08.2018 г. (м-е «</w:t>
      </w:r>
      <w:r>
        <w:rPr>
          <w:b/>
          <w:color w:val="000000"/>
        </w:rPr>
        <w:t>Февральское-3</w:t>
      </w:r>
      <w:r>
        <w:rPr>
          <w:color w:val="000000"/>
        </w:rPr>
        <w:t>», ПГС). – Благовещенск: ООО «Печорская горная компания», 2018. – 2 кн.-93 л. (85+8/</w:t>
      </w:r>
      <w:r>
        <w:rPr>
          <w:i/>
          <w:color w:val="000000"/>
        </w:rPr>
        <w:t>заключ.</w:t>
      </w:r>
      <w:r>
        <w:rPr>
          <w:color w:val="000000"/>
        </w:rPr>
        <w:t>), 2 л.гр.пр. /// АТГФ-31423, од52171 (29 Мб); Арх.1453 (первич.докум.), од55122 (11 Мб, скан.первичные).</w:t>
      </w:r>
      <w:r>
        <w:rPr>
          <w:color w:val="000000"/>
          <w:sz w:val="20"/>
        </w:rPr>
        <w:t xml:space="preserve"> Общедоступно. </w:t>
      </w:r>
    </w:p>
    <w:p>
      <w:pPr>
        <w:pStyle w:val="Normal"/>
        <w:ind w:firstLine="720" w:end="0"/>
        <w:jc w:val="both"/>
        <w:rPr>
          <w:b/>
          <w:color w:val="000000"/>
        </w:rPr>
      </w:pPr>
      <w:r>
        <w:rPr>
          <w:b/>
          <w:color w:val="000000"/>
        </w:rPr>
        <w:t>Первов С.С., 2018.</w:t>
      </w:r>
      <w:r>
        <w:rPr>
          <w:color w:val="000000"/>
        </w:rPr>
        <w:t xml:space="preserve"> Отчёт о результатах геологического изучения месторождения песчано-гравийной смеси, расположенного на территории Серышевского района Амурской области, в 1,4 км северо-восточнее с.Казанка. Объект «Казанка-2» (M-52-IX, БЛГ 80796 ТП, Гр.10-18-925, ГКМ(Б)-615). Заключение АмурЭКЗ № 567 от 21.11.2018. (м-е «</w:t>
      </w:r>
      <w:r>
        <w:rPr>
          <w:b/>
          <w:color w:val="000000"/>
        </w:rPr>
        <w:t>Казанское</w:t>
      </w:r>
      <w:r>
        <w:rPr>
          <w:color w:val="000000"/>
        </w:rPr>
        <w:t>», гравийно-песчаные породы). – Благовещенск: ООО «Казанское-1», 2018. – 2 кн.-85 л. (78+7/</w:t>
      </w:r>
      <w:r>
        <w:rPr>
          <w:i/>
          <w:color w:val="000000"/>
        </w:rPr>
        <w:t>заключ.</w:t>
      </w:r>
      <w:r>
        <w:rPr>
          <w:color w:val="000000"/>
        </w:rPr>
        <w:t>), 2 л.гр.пр. /// АТГФ-31465, од52207 (27 Мб); Арх.1470 (первич.докум.), од55122 (6,0 Мб, скан.первич.).</w:t>
      </w:r>
      <w:r>
        <w:rPr>
          <w:color w:val="000000"/>
          <w:sz w:val="20"/>
        </w:rPr>
        <w:t xml:space="preserve"> Общедоступно</w:t>
      </w:r>
      <w:r>
        <w:rPr>
          <w:color w:val="000000"/>
        </w:rPr>
        <w:t>.</w:t>
      </w:r>
    </w:p>
    <w:p>
      <w:pPr>
        <w:pStyle w:val="Normal"/>
        <w:ind w:firstLine="720" w:end="0"/>
        <w:jc w:val="both"/>
        <w:rPr>
          <w:b/>
          <w:color w:val="000000"/>
        </w:rPr>
      </w:pPr>
      <w:r>
        <w:rPr>
          <w:b/>
          <w:color w:val="000000"/>
        </w:rPr>
        <w:t xml:space="preserve">Первов С.С., 2018. </w:t>
      </w:r>
      <w:r>
        <w:rPr>
          <w:color w:val="000000"/>
        </w:rPr>
        <w:t>Отчёт о результатах геологического изучения месторождения песчано-гравийной смеси, расположенного на территории Тындинского района Амурской области, в 5,0 км северо-восточнее с.Первомайское. Объект «Гилюйский-5» (N-51-XI, БЛГ 80759 ТП, Гр.10-17-796, ГКМ(Б)-600). Заключение АмурЭКЗ № 549 от 10.08.2018 г. (м-е «</w:t>
      </w:r>
      <w:r>
        <w:rPr>
          <w:b/>
          <w:color w:val="000000"/>
        </w:rPr>
        <w:t>Гилюйское-4</w:t>
      </w:r>
      <w:r>
        <w:rPr>
          <w:color w:val="000000"/>
        </w:rPr>
        <w:t>», ПГС). – Благовещенск: ООО «Карьер-А», 2018. – 2 кн.-80 л. (72+8/</w:t>
      </w:r>
      <w:r>
        <w:rPr>
          <w:i/>
          <w:color w:val="000000"/>
        </w:rPr>
        <w:t>заключ.</w:t>
      </w:r>
      <w:r>
        <w:rPr>
          <w:color w:val="000000"/>
        </w:rPr>
        <w:t xml:space="preserve">), 2 л.гр.пр. /// АТГФ-31413, од52169 (24 Мб); Арх.1399 (первич.докум.), од55089 (4 Мб, </w:t>
      </w:r>
      <w:r>
        <w:rPr>
          <w:i/>
          <w:color w:val="000000"/>
        </w:rPr>
        <w:t>скан.первич.</w:t>
      </w:r>
      <w:r>
        <w:rPr>
          <w:color w:val="000000"/>
        </w:rPr>
        <w:t xml:space="preserve">). </w:t>
      </w:r>
      <w:r>
        <w:rPr>
          <w:color w:val="000000"/>
          <w:sz w:val="20"/>
        </w:rPr>
        <w:t>Общедоступно.</w:t>
      </w:r>
    </w:p>
    <w:p>
      <w:pPr>
        <w:pStyle w:val="Normal"/>
        <w:ind w:firstLine="709" w:end="0"/>
        <w:jc w:val="both"/>
        <w:rPr>
          <w:b/>
          <w:color w:val="000000"/>
        </w:rPr>
      </w:pPr>
      <w:r>
        <w:rPr>
          <w:b/>
          <w:color w:val="000000"/>
        </w:rPr>
        <w:t xml:space="preserve">Первов С.С., 2018. </w:t>
      </w:r>
      <w:r>
        <w:rPr>
          <w:color w:val="000000"/>
        </w:rPr>
        <w:t>Отчёт о результатах геологического изучения месторождения скального грунта, расположенного на территории Селемджинского района Амурской области, в 0,7 км севернее поселка Экимчан. Объект «Экимчанский-2». (N-53-XXV, БЛГ 80818 ТП, Гр.10-18-844, ГКМ(Б)-587). Заключение АмурЭКЗ № 536 от 31.05.2018. (м-ие «</w:t>
      </w:r>
      <w:r>
        <w:rPr>
          <w:b/>
          <w:color w:val="000000"/>
        </w:rPr>
        <w:t>Экимчанское</w:t>
      </w:r>
      <w:r>
        <w:rPr>
          <w:color w:val="000000"/>
        </w:rPr>
        <w:t>», строительные грунты /скальные грунты щебенистые – по зерновому составу валунно-гравийно-песчаные породы/). – Благовещенск: ООО «Разведка и добыча полезных ископаемых», 2018. – 2 кн.-90 л.(83+7/</w:t>
      </w:r>
      <w:r>
        <w:rPr>
          <w:i/>
          <w:color w:val="000000"/>
        </w:rPr>
        <w:t>заключ.</w:t>
      </w:r>
      <w:r>
        <w:rPr>
          <w:color w:val="000000"/>
        </w:rPr>
        <w:t xml:space="preserve">), 2 л.гр.пр. /// АТГФ-31309, од52138 (29 Мб); Арх.1427 (первич.докум.), од55089 (3,7 Мб, скан.первич.). </w:t>
      </w:r>
      <w:r>
        <w:rPr>
          <w:color w:val="000000"/>
          <w:sz w:val="20"/>
        </w:rPr>
        <w:t>«Общедоступно».</w:t>
      </w:r>
    </w:p>
    <w:p>
      <w:pPr>
        <w:pStyle w:val="Normal"/>
        <w:ind w:firstLine="709" w:end="0"/>
        <w:jc w:val="both"/>
        <w:rPr>
          <w:b/>
          <w:color w:val="000000"/>
        </w:rPr>
      </w:pPr>
      <w:r>
        <w:rPr>
          <w:b/>
          <w:color w:val="000000"/>
        </w:rPr>
        <w:t xml:space="preserve">Первов С.С., 2018. </w:t>
      </w:r>
      <w:r>
        <w:rPr>
          <w:color w:val="000000"/>
        </w:rPr>
        <w:t>Отчёт о результатах геологического изучения месторождения строительного камня участка БАМ 2020, расположенного на территории Тындинского района Амурской области, в 5,6 км восточнее п.Юктали. Объект «БАМ 2020» (O-51-XXXII, БЛГ 80902 ТП, Гр.10-18-932, ГКМ(Б)-610). Заключение АмурЭКЗ № 563 от 07.11.2018. (м-е «</w:t>
      </w:r>
      <w:r>
        <w:rPr>
          <w:b/>
          <w:color w:val="000000"/>
        </w:rPr>
        <w:t>БАМ 2020</w:t>
      </w:r>
      <w:r>
        <w:rPr>
          <w:color w:val="000000"/>
        </w:rPr>
        <w:t>», строительные камни /кристаллические сланцы/). – Благовещенск: ПАО «Бамстроймеханизация», 2018. – 2 кн.-91 л. (84+7/</w:t>
      </w:r>
      <w:r>
        <w:rPr>
          <w:i/>
          <w:color w:val="000000"/>
        </w:rPr>
        <w:t>заключ.</w:t>
      </w:r>
      <w:r>
        <w:rPr>
          <w:color w:val="000000"/>
        </w:rPr>
        <w:t>), 2 л.гр.пр. /// АТГФ-31456, од52194 (56 Мб); Арх.1472 (первич.докум.), од55122 (3 Мб, скан.первич.).</w:t>
      </w:r>
      <w:r>
        <w:rPr>
          <w:color w:val="000000"/>
          <w:sz w:val="20"/>
        </w:rPr>
        <w:t xml:space="preserve"> Общедоступно.</w:t>
      </w:r>
    </w:p>
    <w:p>
      <w:pPr>
        <w:pStyle w:val="Normal"/>
        <w:ind w:firstLine="709" w:end="0"/>
        <w:jc w:val="both"/>
        <w:rPr>
          <w:b/>
          <w:color w:val="000000"/>
        </w:rPr>
      </w:pPr>
      <w:r>
        <w:rPr>
          <w:b/>
          <w:color w:val="000000"/>
        </w:rPr>
        <w:t>Первов С.С., 2018.</w:t>
      </w:r>
      <w:r>
        <w:rPr>
          <w:color w:val="000000"/>
        </w:rPr>
        <w:t xml:space="preserve"> Отчёт о результатах геологического изучения месторождения строительного камня участка БАМ 2031, расположенного на территории Тындинского района Амурской области, в 14,6 км восточнее п.Юктали. Объект </w:t>
      </w:r>
      <w:r>
        <w:rPr>
          <w:b/>
          <w:color w:val="000000"/>
        </w:rPr>
        <w:t>«</w:t>
      </w:r>
      <w:r>
        <w:rPr>
          <w:color w:val="000000"/>
        </w:rPr>
        <w:t>БАМ 2031</w:t>
      </w:r>
      <w:r>
        <w:rPr>
          <w:b/>
          <w:color w:val="000000"/>
        </w:rPr>
        <w:t>»</w:t>
      </w:r>
      <w:r>
        <w:rPr>
          <w:color w:val="000000"/>
        </w:rPr>
        <w:t xml:space="preserve"> (O-51-XXXII, БЛГ 80903 ТП, Гр.10-18-933, ГКМ(Б)-611). Заключение АмурЭКЗ № 564 от 08.11.2018. (м-е «</w:t>
      </w:r>
      <w:r>
        <w:rPr>
          <w:b/>
          <w:color w:val="000000"/>
        </w:rPr>
        <w:t>БАМ 2031</w:t>
      </w:r>
      <w:r>
        <w:rPr>
          <w:color w:val="000000"/>
        </w:rPr>
        <w:t>», строительные камни /кристаллические сланцы/). – Благовещенск: ПАО «Бамстроймеханизация», 2018. – 2 кн.-90 л. (83+7/</w:t>
      </w:r>
      <w:r>
        <w:rPr>
          <w:i/>
          <w:color w:val="000000"/>
        </w:rPr>
        <w:t>заключ.</w:t>
      </w:r>
      <w:r>
        <w:rPr>
          <w:color w:val="000000"/>
        </w:rPr>
        <w:t>), 2 л.гр.пр. /// АТГФ-31457, од52195 (57 Мб); Арх.1473 (первич.докум.), од55122 (3 Мб, скан.первич.).</w:t>
      </w:r>
      <w:r>
        <w:rPr>
          <w:color w:val="000000"/>
          <w:sz w:val="20"/>
        </w:rPr>
        <w:t xml:space="preserve"> Общедоступно.</w:t>
      </w:r>
    </w:p>
    <w:p>
      <w:pPr>
        <w:pStyle w:val="Normal"/>
        <w:ind w:firstLine="709" w:end="0"/>
        <w:jc w:val="both"/>
        <w:rPr>
          <w:b/>
          <w:color w:val="000000"/>
        </w:rPr>
      </w:pPr>
      <w:r>
        <w:rPr>
          <w:b/>
          <w:color w:val="000000"/>
        </w:rPr>
        <w:t>Первов С.С., 2018</w:t>
      </w:r>
      <w:r>
        <w:rPr>
          <w:color w:val="000000"/>
        </w:rPr>
        <w:t>. Отчёт о результатах геологического изучения месторождения строительного камня участка Неверский-3, расположенного на территории Сковородинского района Амурской области, в 3,3 км северо-восточнее г.Сковородино. Объект «Неверский-3» (N-51-XVI,-XVII, БЛГ 80860 ТП, Гр.10-18-885, ГКМ(Б)-597). Заключение АмурЭКЗ № 542 от 28.06.2018. (месторождение «</w:t>
      </w:r>
      <w:r>
        <w:rPr>
          <w:b/>
          <w:color w:val="000000"/>
        </w:rPr>
        <w:t>Неверское</w:t>
      </w:r>
      <w:r>
        <w:rPr>
          <w:color w:val="000000"/>
        </w:rPr>
        <w:t>», строительные камни/песчаник/ для дорожных и др.строит.работ, за исключением применения в бетоне). – Благовещенск: ООО «Скаласервис-ДВ», 2018. – 2 кн.-86 л. (79+7/</w:t>
      </w:r>
      <w:r>
        <w:rPr>
          <w:i/>
          <w:color w:val="000000"/>
        </w:rPr>
        <w:t>заключ.</w:t>
      </w:r>
      <w:r>
        <w:rPr>
          <w:color w:val="000000"/>
        </w:rPr>
        <w:t xml:space="preserve">), 2 л.гр.пр. /// АТГФ-31404, од52157 (17 Мб); Арх.1451 (первич.докум.), од55122 (7,0 Мб, </w:t>
      </w:r>
      <w:r>
        <w:rPr>
          <w:i/>
          <w:color w:val="000000"/>
        </w:rPr>
        <w:t>скан.первич.</w:t>
      </w:r>
      <w:r>
        <w:rPr>
          <w:color w:val="000000"/>
        </w:rPr>
        <w:t>).</w:t>
      </w:r>
      <w:r>
        <w:rPr>
          <w:color w:val="000000"/>
          <w:sz w:val="20"/>
        </w:rPr>
        <w:t xml:space="preserve"> Общедоступно.</w:t>
      </w:r>
    </w:p>
    <w:p>
      <w:pPr>
        <w:pStyle w:val="Normal"/>
        <w:ind w:firstLine="720" w:end="0"/>
        <w:jc w:val="both"/>
        <w:rPr>
          <w:b/>
          <w:color w:val="000000"/>
        </w:rPr>
      </w:pPr>
      <w:r>
        <w:rPr>
          <w:b/>
          <w:color w:val="000000"/>
        </w:rPr>
        <w:t>Первов С.С., 2018.</w:t>
      </w:r>
      <w:r>
        <w:rPr>
          <w:color w:val="000000"/>
        </w:rPr>
        <w:t xml:space="preserve"> Отчёт о результатах переоценки запасов песка и строительного камня месторождения </w:t>
      </w:r>
      <w:r>
        <w:rPr>
          <w:b/>
          <w:color w:val="000000"/>
        </w:rPr>
        <w:t>«Дялагунское-2»</w:t>
      </w:r>
      <w:r>
        <w:rPr>
          <w:color w:val="000000"/>
        </w:rPr>
        <w:t xml:space="preserve"> за 2018 г. с подсчетом запасов по состоянию на 25.10.2018 г. (Тындинский р-н, N-51-XI, БЛГ 80535 ТЭ, Гр.10-15-407, ГКМ(Б)-440/замена). Заключение АмурЭКЗ № 573 от 12.12.2018 г. (м-е «Дялагунское-2», гнейсы для производства щебня, песок строительный). – Благовещенск: ООО «РемСтройУниверсал», 2018. – 2 кн.-83 л. (76+7/</w:t>
      </w:r>
      <w:r>
        <w:rPr>
          <w:i/>
          <w:color w:val="000000"/>
        </w:rPr>
        <w:t>заключ.</w:t>
      </w:r>
      <w:r>
        <w:rPr>
          <w:color w:val="000000"/>
        </w:rPr>
        <w:t>), 1 л.гр.пр. /// АТГФ-31466, од52210 (26 Мб); Арх.1468 (первич.докум.), од55122 (3 Мб, скан.первич.).</w:t>
      </w:r>
      <w:r>
        <w:rPr>
          <w:color w:val="000000"/>
          <w:sz w:val="20"/>
        </w:rPr>
        <w:t xml:space="preserve"> Общедоступно.</w:t>
      </w:r>
    </w:p>
    <w:p>
      <w:pPr>
        <w:pStyle w:val="Normal"/>
        <w:ind w:firstLine="709" w:end="0"/>
        <w:jc w:val="both"/>
        <w:rPr>
          <w:b/>
          <w:bCs/>
          <w:color w:val="000000"/>
        </w:rPr>
      </w:pPr>
      <w:r>
        <w:rPr>
          <w:b/>
          <w:color w:val="000000"/>
        </w:rPr>
        <w:t>Первов С.С., 2018.</w:t>
      </w:r>
      <w:r>
        <w:rPr>
          <w:color w:val="000000"/>
        </w:rPr>
        <w:t xml:space="preserve"> Отчёт о результатах переоценки запасов песчано-гравийной смеси месторождения «</w:t>
      </w:r>
      <w:r>
        <w:rPr>
          <w:b/>
          <w:color w:val="000000"/>
        </w:rPr>
        <w:t>Мягкое</w:t>
      </w:r>
      <w:r>
        <w:rPr>
          <w:color w:val="000000"/>
        </w:rPr>
        <w:t>» за 2018 г. с подсчётом запасов по состоянию на 25.09.2018 г. Объект «Мягкий» (Тындинский р-н, N-51-XVII, БЛГ 80647 ТЭ, Гр.10-16-578, ГКМ(Б)-546, песок, ПГС). Заключение АмурЭКЗ № 562 от 31.10.2018 г. – Благовещенск: ООО «РемСтройУниверсал», 2018. – 2 кн.-78 л. (73+5/</w:t>
      </w:r>
      <w:r>
        <w:rPr>
          <w:i/>
          <w:color w:val="000000"/>
        </w:rPr>
        <w:t>заключ.</w:t>
      </w:r>
      <w:r>
        <w:rPr>
          <w:color w:val="000000"/>
        </w:rPr>
        <w:t xml:space="preserve">), 1 л.гр.пр. /// АТГФ-31442, од52189 (13 Мб); Арх.1464, од55122 (2 Мб, скан.первич.). </w:t>
      </w:r>
      <w:r>
        <w:rPr>
          <w:color w:val="000000"/>
          <w:sz w:val="20"/>
        </w:rPr>
        <w:t>Общедоступно.</w:t>
      </w:r>
    </w:p>
    <w:p>
      <w:pPr>
        <w:pStyle w:val="Normal"/>
        <w:ind w:firstLine="709" w:end="0"/>
        <w:jc w:val="both"/>
        <w:rPr>
          <w:b/>
          <w:color w:val="000000"/>
        </w:rPr>
      </w:pPr>
      <w:r>
        <w:rPr>
          <w:b/>
          <w:bCs/>
          <w:color w:val="000000"/>
        </w:rPr>
        <w:t xml:space="preserve">Первов С.С., 2019 </w:t>
      </w:r>
      <w:r>
        <w:rPr>
          <w:color w:val="000000"/>
        </w:rPr>
        <w:t xml:space="preserve">Отчет о результатах геологического изучения месторождения строительного камня в пределах участка «Ононачи», расположенного в 10,6 км юго-западнее железнодорожной станции Беленькая Тындинского района Амурской области, с подсчетом запасов на 25.11.2019 г. Объект </w:t>
      </w:r>
      <w:r>
        <w:rPr>
          <w:b/>
          <w:bCs/>
          <w:color w:val="000000"/>
        </w:rPr>
        <w:t>«Ононачи»</w:t>
      </w:r>
      <w:r>
        <w:rPr>
          <w:color w:val="000000"/>
        </w:rPr>
        <w:t>. (N-51-XI, БЛГ 81006 ТП, Гр.10-19-1146, ГКМ(Б)-645). Заключение АмурЭКЗ № 620 от 10.12.2019 г. (м-е «</w:t>
      </w:r>
      <w:r>
        <w:rPr>
          <w:b/>
          <w:color w:val="000000"/>
        </w:rPr>
        <w:t>Ононачи</w:t>
      </w:r>
      <w:r>
        <w:rPr>
          <w:color w:val="000000"/>
        </w:rPr>
        <w:t xml:space="preserve">», гранит для строительных работ, за исключением применения в качестве заполнителя для бетонов) – г.Благовещенск: ПАО «Бамстроймеханизация», 2019. – 2 кн.-84 л. (77+7/заключ.), 2/2 л.гр.пр. /// АТГФ-31705, од52307 (25,0 Мб); Арх.1545 (первич.документ.) Арх./эл.-од55140 (4,4 Мб, скан.первич.) </w:t>
      </w:r>
      <w:r>
        <w:rPr>
          <w:color w:val="000000"/>
          <w:sz w:val="20"/>
        </w:rPr>
        <w:t>Общедоступно.</w:t>
      </w:r>
    </w:p>
    <w:p>
      <w:pPr>
        <w:pStyle w:val="Normal"/>
        <w:ind w:firstLine="709" w:end="0"/>
        <w:jc w:val="both"/>
        <w:rPr>
          <w:b/>
          <w:color w:val="000000"/>
        </w:rPr>
      </w:pPr>
      <w:r>
        <w:rPr>
          <w:b/>
          <w:color w:val="000000"/>
        </w:rPr>
        <w:t>Первов С.С., 2019.</w:t>
      </w:r>
      <w:r>
        <w:rPr>
          <w:color w:val="000000"/>
        </w:rPr>
        <w:t xml:space="preserve"> Отчёт о результатах геологического изучения месторождения песка в пределах участка «Камышенский-2», расположенного на территории городского округа г.Завитинск Амурской области, в 1,0 км юго-западнее г.Завитинск, с подсчётом запасов на 01.10.2019 г. Объект </w:t>
      </w:r>
      <w:r>
        <w:rPr>
          <w:b/>
          <w:color w:val="000000"/>
        </w:rPr>
        <w:t>«Камышенский-2»</w:t>
      </w:r>
      <w:r>
        <w:rPr>
          <w:color w:val="000000"/>
        </w:rPr>
        <w:t xml:space="preserve"> (M-52-XVI, БЛГ 80979 БП, Гр.10-19-1103, ГКМ(Б)-644). Заключение АмурЭКЗ № 615 от 06.11.2019 г. (м-ие «</w:t>
      </w:r>
      <w:r>
        <w:rPr>
          <w:b/>
          <w:color w:val="000000"/>
        </w:rPr>
        <w:t>Камышенское-2</w:t>
      </w:r>
      <w:r>
        <w:rPr>
          <w:color w:val="000000"/>
        </w:rPr>
        <w:t>», песок для строительных работ, за исключением мелкого заполнителя для бетонов). – Благовещенск: ИП Филиппов Александр Юрьевич, 2019. – 2 кн.-87 л. (80+7/заключ.), 3 л.гр.пр. /// АТГФ-31697, од52299 (35 Мб); Арх.1535 (</w:t>
      </w:r>
      <w:r>
        <w:rPr>
          <w:i/>
          <w:color w:val="000000"/>
        </w:rPr>
        <w:t>первич.документ.</w:t>
      </w:r>
      <w:r>
        <w:rPr>
          <w:color w:val="000000"/>
        </w:rPr>
        <w:t xml:space="preserve">), Арх./эл. – од55140 (9 Мб, </w:t>
      </w:r>
      <w:r>
        <w:rPr>
          <w:i/>
          <w:color w:val="000000"/>
        </w:rPr>
        <w:t>скан.первич</w:t>
      </w:r>
      <w:r>
        <w:rPr>
          <w:color w:val="000000"/>
        </w:rPr>
        <w:t xml:space="preserve">.). </w:t>
      </w:r>
      <w:r>
        <w:rPr>
          <w:color w:val="000000"/>
          <w:sz w:val="20"/>
        </w:rPr>
        <w:t>Общедоступно.</w:t>
      </w:r>
    </w:p>
    <w:p>
      <w:pPr>
        <w:pStyle w:val="Normal"/>
        <w:ind w:firstLine="720" w:end="0"/>
        <w:jc w:val="both"/>
        <w:rPr>
          <w:b/>
          <w:color w:val="000000"/>
        </w:rPr>
      </w:pPr>
      <w:r>
        <w:rPr>
          <w:b/>
          <w:color w:val="000000"/>
        </w:rPr>
        <w:t>Первов С.С., 2019.</w:t>
      </w:r>
      <w:r>
        <w:rPr>
          <w:color w:val="000000"/>
        </w:rPr>
        <w:t xml:space="preserve"> Отчёт о результатах геологического изучения месторождения песка в пределах участка Смолкин Лог-4, расположенного в 1,3 км юго-восточнее с.Украинка, на территории Серышевского района Амурской области, с подсчётом запасов на 04.12.2019 г. (M-52-IX, БЛГ 81037 ТП, Гр.10-18-936, ГКМ(Б)-650). Заключение АмурЭКЗ № 627 от 26.12.2019 г. (м-е «Смолкин Лог», песок строительный, за исключением применения в качестве мелкого заполнителя для бетона). – Благовещенск: ООО «Гео-Партнер», 2019. – 2 кн.-94 л. (86+8/</w:t>
      </w:r>
      <w:r>
        <w:rPr>
          <w:i/>
          <w:color w:val="000000"/>
        </w:rPr>
        <w:t>заключ.</w:t>
      </w:r>
      <w:r>
        <w:rPr>
          <w:color w:val="000000"/>
        </w:rPr>
        <w:t>), 3 л.гр.пр. /// АТГФ-31718, од52314 (32,0 Мб); Арх.1478 (</w:t>
      </w:r>
      <w:r>
        <w:rPr>
          <w:i/>
          <w:color w:val="000000"/>
        </w:rPr>
        <w:t>первич. документ.</w:t>
      </w:r>
      <w:r>
        <w:rPr>
          <w:color w:val="000000"/>
        </w:rPr>
        <w:t xml:space="preserve">), Арх./эл.-од55122 (9 Мб, </w:t>
      </w:r>
      <w:r>
        <w:rPr>
          <w:i/>
          <w:color w:val="000000"/>
        </w:rPr>
        <w:t>скан.первич</w:t>
      </w:r>
      <w:r>
        <w:rPr>
          <w:color w:val="000000"/>
        </w:rPr>
        <w:t xml:space="preserve">.). </w:t>
      </w:r>
      <w:r>
        <w:rPr>
          <w:color w:val="000000"/>
          <w:sz w:val="20"/>
        </w:rPr>
        <w:t>Общедоступно.</w:t>
      </w:r>
    </w:p>
    <w:p>
      <w:pPr>
        <w:pStyle w:val="Normal"/>
        <w:ind w:firstLine="709" w:end="0"/>
        <w:jc w:val="both"/>
        <w:rPr>
          <w:b/>
          <w:color w:val="000000"/>
        </w:rPr>
      </w:pPr>
      <w:r>
        <w:rPr>
          <w:b/>
          <w:color w:val="000000"/>
        </w:rPr>
        <w:t>Первов С.С., 2019.</w:t>
      </w:r>
      <w:r>
        <w:rPr>
          <w:color w:val="000000"/>
        </w:rPr>
        <w:t xml:space="preserve"> Отчёт о результатах геологического изучения месторождения песка природного в пределах участка Уликагутский-2, расположенного в 34,3 км восток-северо-восточнее пос.Февральск Селемджинского района Амурской области, с подсчётом запасов на 25.12.2019 г. (N-52-XXXVI, БЛГ 80932 ТП, Гр.10-19-996, ГКМ(Б)-660). Заключение АмурЭКЗ № 634 от 17.01.2020 г. (м-е «</w:t>
      </w:r>
      <w:r>
        <w:rPr>
          <w:b/>
          <w:color w:val="000000"/>
        </w:rPr>
        <w:t>Уликагутское-2»</w:t>
      </w:r>
      <w:r>
        <w:rPr>
          <w:color w:val="000000"/>
        </w:rPr>
        <w:t>,</w:t>
      </w:r>
      <w:r>
        <w:rPr>
          <w:b/>
          <w:color w:val="000000"/>
        </w:rPr>
        <w:t xml:space="preserve"> </w:t>
      </w:r>
      <w:r>
        <w:rPr>
          <w:i/>
          <w:color w:val="000000"/>
        </w:rPr>
        <w:t>песок</w:t>
      </w:r>
      <w:r>
        <w:rPr>
          <w:color w:val="000000"/>
        </w:rPr>
        <w:t>). – Благовещенск: ООО «Огоджинские ресурсы», 2019. – 2 кн.-94 л. (86+8/</w:t>
      </w:r>
      <w:r>
        <w:rPr>
          <w:i/>
          <w:color w:val="000000"/>
        </w:rPr>
        <w:t>заключ.</w:t>
      </w:r>
      <w:r>
        <w:rPr>
          <w:color w:val="000000"/>
        </w:rPr>
        <w:t>), 2 л.гр.пр. /// АТГФ-31739, од52335 (32 Мб); Арх.1499 (</w:t>
      </w:r>
      <w:r>
        <w:rPr>
          <w:i/>
          <w:color w:val="000000"/>
        </w:rPr>
        <w:t>первич.документ.</w:t>
      </w:r>
      <w:r>
        <w:rPr>
          <w:color w:val="000000"/>
        </w:rPr>
        <w:t xml:space="preserve">), Арх./эл.-од55140 (5 Мб, </w:t>
      </w:r>
      <w:r>
        <w:rPr>
          <w:i/>
          <w:color w:val="000000"/>
        </w:rPr>
        <w:t>скан.первич</w:t>
      </w:r>
      <w:r>
        <w:rPr>
          <w:color w:val="000000"/>
        </w:rPr>
        <w:t xml:space="preserve">.). </w:t>
      </w:r>
      <w:r>
        <w:rPr>
          <w:color w:val="000000"/>
          <w:sz w:val="20"/>
        </w:rPr>
        <w:t>Общедоступно.</w:t>
      </w:r>
    </w:p>
    <w:p>
      <w:pPr>
        <w:pStyle w:val="Normal"/>
        <w:ind w:firstLine="709" w:end="0"/>
        <w:jc w:val="both"/>
        <w:rPr>
          <w:b/>
          <w:color w:val="000000"/>
        </w:rPr>
      </w:pPr>
      <w:r>
        <w:rPr>
          <w:b/>
          <w:color w:val="000000"/>
        </w:rPr>
        <w:t xml:space="preserve">Первов С.С., 2019. </w:t>
      </w:r>
      <w:r>
        <w:rPr>
          <w:color w:val="000000"/>
        </w:rPr>
        <w:t xml:space="preserve">Отчёт о результатах геологического изучения месторождения песка, песчано-гравийной смеси, строительного камня в пределах участка «Моготский-5», расположенного в 6,6 км юго-восточнее п.Лапри на территории Тындинского района Амурской области, с подсчётом запасов на 10.06.2019 г. Объект </w:t>
      </w:r>
      <w:r>
        <w:rPr>
          <w:b/>
          <w:color w:val="000000"/>
        </w:rPr>
        <w:t>«Моготский-5»</w:t>
      </w:r>
      <w:r>
        <w:rPr>
          <w:color w:val="000000"/>
        </w:rPr>
        <w:t xml:space="preserve"> (N-51-V, БЛГ 80928 ТП, Гр.10-19-1038, ГКМ(Б)-634). Заключение АмурЭКЗ № 600 от 17.07.2019 (м-е</w:t>
      </w:r>
      <w:r>
        <w:rPr>
          <w:b/>
          <w:color w:val="000000"/>
        </w:rPr>
        <w:t xml:space="preserve"> «Моготское-3»</w:t>
      </w:r>
      <w:r>
        <w:rPr>
          <w:color w:val="000000"/>
        </w:rPr>
        <w:t>, песок, ПГС, строительные камни/гнейсы/). – Благовещенск: ООО «РемСтройУниверсал», 2019. – 2 кн.-94 л. (85+9/заключ.), 2 л.гр.пр. /// АТГФ-31664, од52271 (30 Мб); Арх.1516 (</w:t>
      </w:r>
      <w:r>
        <w:rPr>
          <w:i/>
          <w:color w:val="000000"/>
        </w:rPr>
        <w:t>первич.документ.</w:t>
      </w:r>
      <w:r>
        <w:rPr>
          <w:color w:val="000000"/>
        </w:rPr>
        <w:t xml:space="preserve">), од55140 (5 Мб, </w:t>
      </w:r>
      <w:r>
        <w:rPr>
          <w:i/>
          <w:color w:val="000000"/>
        </w:rPr>
        <w:t>скан.первич.</w:t>
      </w:r>
      <w:r>
        <w:rPr>
          <w:color w:val="000000"/>
        </w:rPr>
        <w:t xml:space="preserve">). </w:t>
      </w:r>
      <w:r>
        <w:rPr>
          <w:color w:val="000000"/>
          <w:sz w:val="20"/>
        </w:rPr>
        <w:t>Общедоступно.</w:t>
      </w:r>
    </w:p>
    <w:p>
      <w:pPr>
        <w:pStyle w:val="Normal"/>
        <w:ind w:firstLine="709" w:end="0"/>
        <w:jc w:val="both"/>
        <w:rPr>
          <w:b/>
          <w:color w:val="000000"/>
        </w:rPr>
      </w:pPr>
      <w:r>
        <w:rPr>
          <w:b/>
          <w:color w:val="000000"/>
        </w:rPr>
        <w:t>Первов С.С., 2019.</w:t>
      </w:r>
      <w:r>
        <w:rPr>
          <w:color w:val="000000"/>
        </w:rPr>
        <w:t xml:space="preserve"> Отчёт о результатах геологического изучения месторождения песчано-гравийной смеси в пределах участка «Отважный», расположенного на территории Архаринского района Амурской области, в 1 км севернее с.Отважное. Объект «</w:t>
      </w:r>
      <w:r>
        <w:rPr>
          <w:b/>
          <w:color w:val="000000"/>
        </w:rPr>
        <w:t>Отважный</w:t>
      </w:r>
      <w:r>
        <w:rPr>
          <w:color w:val="000000"/>
        </w:rPr>
        <w:t>» (БЛГ 80941 ТП, M-52-XXIII, Гр.10-19-1040, ГКМ(Б)-642). Заключение АмурЭКЗ № 614 от 30.10.2019 г. (м-е «</w:t>
      </w:r>
      <w:r>
        <w:rPr>
          <w:b/>
          <w:color w:val="000000"/>
        </w:rPr>
        <w:t>Отважное</w:t>
      </w:r>
      <w:r>
        <w:rPr>
          <w:color w:val="000000"/>
        </w:rPr>
        <w:t>», гравийно-песчаные породы). – Благовещенск: ООО «Архаринское дорожное управление», 2019. – 2 кн.-98 л. (90+8/заключ.), 2 л.гр.пр. /// АТГФ-31691, од52292 (27 Мб); Арх.1527 (</w:t>
      </w:r>
      <w:r>
        <w:rPr>
          <w:i/>
          <w:color w:val="000000"/>
        </w:rPr>
        <w:t>первич.документ.</w:t>
      </w:r>
      <w:r>
        <w:rPr>
          <w:color w:val="000000"/>
        </w:rPr>
        <w:t xml:space="preserve">), Арх./эл. – од55140 (6 Мб, </w:t>
      </w:r>
      <w:r>
        <w:rPr>
          <w:i/>
          <w:color w:val="000000"/>
        </w:rPr>
        <w:t>скан.первич</w:t>
      </w:r>
      <w:r>
        <w:rPr>
          <w:color w:val="000000"/>
        </w:rPr>
        <w:t xml:space="preserve">.). </w:t>
      </w:r>
      <w:r>
        <w:rPr>
          <w:color w:val="000000"/>
          <w:sz w:val="20"/>
        </w:rPr>
        <w:t>Общедоступно</w:t>
      </w:r>
      <w:r>
        <w:rPr>
          <w:color w:val="000000"/>
        </w:rPr>
        <w:t>.</w:t>
      </w:r>
    </w:p>
    <w:p>
      <w:pPr>
        <w:pStyle w:val="Normal"/>
        <w:ind w:firstLine="709" w:end="0"/>
        <w:jc w:val="both"/>
        <w:rPr>
          <w:b/>
          <w:color w:val="000000"/>
        </w:rPr>
      </w:pPr>
      <w:r>
        <w:rPr>
          <w:b/>
          <w:color w:val="000000"/>
        </w:rPr>
        <w:t xml:space="preserve">Первов С.С., 2019. </w:t>
      </w:r>
      <w:r>
        <w:rPr>
          <w:color w:val="000000"/>
        </w:rPr>
        <w:t>Отчёт о результатах геологического изучения месторождения песчано-гравийной смеси в пределах участка Желанный, расположенного в 51,0 км северо-восточнее пос.Февральск Селемджинского района Амурской области, с подсчётом запасов на 25.12.2019 г. Объект «Желанный» (N-52-XXXVI, БЛГ 80958 ТП, Гр.10-19-1059, ГКМ(Б)-664). Заключение АмурЭКЗ № 636 от 23.01 2020 г. (м-е «</w:t>
      </w:r>
      <w:r>
        <w:rPr>
          <w:b/>
          <w:color w:val="000000"/>
        </w:rPr>
        <w:t>Желанное»</w:t>
      </w:r>
      <w:r>
        <w:rPr>
          <w:color w:val="000000"/>
        </w:rPr>
        <w:t>, ПГС). – Благовещенск: ООО «Огоджинские ресурсы», 2019. – 2 кн.-90 л. (82+8/</w:t>
      </w:r>
      <w:r>
        <w:rPr>
          <w:i/>
          <w:color w:val="000000"/>
        </w:rPr>
        <w:t>заключ.</w:t>
      </w:r>
      <w:r>
        <w:rPr>
          <w:color w:val="000000"/>
        </w:rPr>
        <w:t>), 2 л.гр.пр. /// АТГФ-31745, од52341 (28 Мб); Арх.1524 (</w:t>
      </w:r>
      <w:r>
        <w:rPr>
          <w:i/>
          <w:color w:val="000000"/>
        </w:rPr>
        <w:t>первич. документ.</w:t>
      </w:r>
      <w:r>
        <w:rPr>
          <w:color w:val="000000"/>
        </w:rPr>
        <w:t xml:space="preserve">), Арх./эл.-од55140 (5 Мб, </w:t>
      </w:r>
      <w:r>
        <w:rPr>
          <w:i/>
          <w:color w:val="000000"/>
        </w:rPr>
        <w:t>скан.первич</w:t>
      </w:r>
      <w:r>
        <w:rPr>
          <w:color w:val="000000"/>
        </w:rPr>
        <w:t>.).</w:t>
      </w:r>
      <w:r>
        <w:rPr>
          <w:color w:val="000000"/>
          <w:sz w:val="20"/>
        </w:rPr>
        <w:t xml:space="preserve"> Общедоступно.</w:t>
      </w:r>
    </w:p>
    <w:p>
      <w:pPr>
        <w:pStyle w:val="Normal"/>
        <w:ind w:firstLine="709" w:end="0"/>
        <w:jc w:val="both"/>
        <w:rPr>
          <w:b/>
          <w:color w:val="000000"/>
        </w:rPr>
      </w:pPr>
      <w:r>
        <w:rPr>
          <w:b/>
          <w:color w:val="000000"/>
        </w:rPr>
        <w:t>Первов С.С., 2019.</w:t>
      </w:r>
      <w:r>
        <w:rPr>
          <w:color w:val="000000"/>
        </w:rPr>
        <w:t xml:space="preserve"> Отчёт о результатах геологического изучения месторождения песчано-гравийной смеси в пределах участка Синниканский, на территории Селемджинского района Амурской области, в 62,9 км северо-восточнее пгт.Февральск, с подсчётом запасов на 20.12.2019 г. Объект «Синниканский» (N-52-XXXVI, БЛГ 80959 ТП, Гр.10-19-1060, ГКМ(Б)-663). Заключение АмурЭКЗ № 632 от 17.01.2020 г. (м-е «</w:t>
      </w:r>
      <w:r>
        <w:rPr>
          <w:b/>
          <w:color w:val="000000"/>
        </w:rPr>
        <w:t>Синниканское</w:t>
      </w:r>
      <w:r>
        <w:rPr>
          <w:color w:val="000000"/>
        </w:rPr>
        <w:t>», ПГС). – Благовещенск: ООО «Огоджинские ресурсы», 2019. – 2 кн.-91 л. (83+8/</w:t>
      </w:r>
      <w:r>
        <w:rPr>
          <w:i/>
          <w:color w:val="000000"/>
        </w:rPr>
        <w:t>заключ.</w:t>
      </w:r>
      <w:r>
        <w:rPr>
          <w:color w:val="000000"/>
        </w:rPr>
        <w:t>), 2 л.гр.пр. /// АТГФ-31744, од52340 (62 Мб); Арх.1526 (</w:t>
      </w:r>
      <w:r>
        <w:rPr>
          <w:i/>
          <w:color w:val="000000"/>
        </w:rPr>
        <w:t>первич. документ.</w:t>
      </w:r>
      <w:r>
        <w:rPr>
          <w:color w:val="000000"/>
        </w:rPr>
        <w:t xml:space="preserve">), Арх./эл.-од55140 (4 Мб, </w:t>
      </w:r>
      <w:r>
        <w:rPr>
          <w:i/>
          <w:color w:val="000000"/>
        </w:rPr>
        <w:t>скан.первич</w:t>
      </w:r>
      <w:r>
        <w:rPr>
          <w:color w:val="000000"/>
        </w:rPr>
        <w:t>.).</w:t>
      </w:r>
      <w:r>
        <w:rPr>
          <w:color w:val="000000"/>
          <w:sz w:val="20"/>
        </w:rPr>
        <w:t xml:space="preserve"> Общедоступно.</w:t>
      </w:r>
    </w:p>
    <w:p>
      <w:pPr>
        <w:pStyle w:val="Normal"/>
        <w:ind w:firstLine="709" w:end="0"/>
        <w:jc w:val="both"/>
        <w:rPr>
          <w:b/>
          <w:color w:val="000000"/>
        </w:rPr>
      </w:pPr>
      <w:r>
        <w:rPr>
          <w:b/>
          <w:color w:val="000000"/>
        </w:rPr>
        <w:t>Первов С.С., 2019.</w:t>
      </w:r>
      <w:r>
        <w:rPr>
          <w:color w:val="000000"/>
        </w:rPr>
        <w:t xml:space="preserve"> Отчет о результатах геологического изучения месторождения песчано-гравийной смеси в пределах участка </w:t>
      </w:r>
      <w:r>
        <w:rPr>
          <w:b/>
          <w:color w:val="000000"/>
        </w:rPr>
        <w:t>Уликагутский-3</w:t>
      </w:r>
      <w:r>
        <w:rPr>
          <w:color w:val="000000"/>
        </w:rPr>
        <w:t>, расположенного в 29 км северо-восточнее пос.Февральск Селемджинского района Амурской области, с подсчетом запасов на 20.12.2019 г. (N-52-XXXVI, БЛГ 80933 ТП, Гр.№ 10-19-990, ГКМ(Б)-658, ПГС). Заключение АмурЭКЗ № 635 от 17.01.2020 г. (м-е «Уликагутское-3», ПГС). – Благовещенск: ООО «Огоджинские ресурсы», 2019. – 2 кн.-94 л. (86+8/заключ.), 2 л.гр.пр. /// АТГФ-31734, од52330 (31,0 Мб); Арх.1498 (</w:t>
      </w:r>
      <w:r>
        <w:rPr>
          <w:i/>
          <w:color w:val="000000"/>
        </w:rPr>
        <w:t>первич.документ.),</w:t>
      </w:r>
      <w:r>
        <w:rPr>
          <w:color w:val="000000"/>
        </w:rPr>
        <w:t xml:space="preserve"> Арх./эл.-од55140 (5,0 Мб, </w:t>
      </w:r>
      <w:r>
        <w:rPr>
          <w:i/>
          <w:color w:val="000000"/>
        </w:rPr>
        <w:t>скан.первич.</w:t>
      </w:r>
      <w:r>
        <w:rPr>
          <w:color w:val="000000"/>
        </w:rPr>
        <w:t>).</w:t>
      </w:r>
      <w:r>
        <w:rPr>
          <w:rFonts w:eastAsia="Calibri"/>
          <w:color w:val="000000"/>
          <w:sz w:val="20"/>
        </w:rPr>
        <w:t xml:space="preserve"> Общедоступно.</w:t>
      </w:r>
    </w:p>
    <w:p>
      <w:pPr>
        <w:pStyle w:val="Normal"/>
        <w:ind w:firstLine="709" w:end="0"/>
        <w:jc w:val="both"/>
        <w:rPr>
          <w:b/>
          <w:color w:val="000000"/>
        </w:rPr>
      </w:pPr>
      <w:r>
        <w:rPr>
          <w:b/>
          <w:color w:val="000000"/>
        </w:rPr>
        <w:t>Первов С.С., 2019.</w:t>
      </w:r>
      <w:r>
        <w:rPr>
          <w:color w:val="000000"/>
        </w:rPr>
        <w:t xml:space="preserve"> Отчёт о результатах геологического изучения месторождения песчано-гравийной смеси, расположенного на территории Архаринского района Амурской области, в 0,4 км южнее села Аркадьевка, на косе реки Архара, с подсчётом запасов по состоянию на 15.12.2019 г. Объект «</w:t>
      </w:r>
      <w:r>
        <w:rPr>
          <w:b/>
          <w:color w:val="000000"/>
        </w:rPr>
        <w:t>Аркадьевский-2</w:t>
      </w:r>
      <w:r>
        <w:rPr>
          <w:color w:val="000000"/>
        </w:rPr>
        <w:t>» (M-52-XXIII, БЛГ 81035 ТП, Гр.10-18-942, ГКМ(Б)-654). Заключение АмурЭКЗ № 629 от 15.01.2020 г. (м-е «Аркадьевское-2», ПГС). – Благовещенск: ООО «Гео-Партнер», 2019. – 2 кн.-91 л. (83+8/</w:t>
      </w:r>
      <w:r>
        <w:rPr>
          <w:i/>
          <w:color w:val="000000"/>
        </w:rPr>
        <w:t>заключ.</w:t>
      </w:r>
      <w:r>
        <w:rPr>
          <w:color w:val="000000"/>
        </w:rPr>
        <w:t>), 1 л.гр.пр. /// АТГФ-31725, од52320 (34 Мб); Арх.1480 (</w:t>
      </w:r>
      <w:r>
        <w:rPr>
          <w:i/>
          <w:color w:val="000000"/>
        </w:rPr>
        <w:t>первич.документ.</w:t>
      </w:r>
      <w:r>
        <w:rPr>
          <w:color w:val="000000"/>
        </w:rPr>
        <w:t xml:space="preserve">), Арх./эл.-од55122 (4 Мб, </w:t>
      </w:r>
      <w:r>
        <w:rPr>
          <w:i/>
          <w:color w:val="000000"/>
        </w:rPr>
        <w:t>скан.первич</w:t>
      </w:r>
      <w:r>
        <w:rPr>
          <w:color w:val="000000"/>
        </w:rPr>
        <w:t>.).</w:t>
      </w:r>
      <w:r>
        <w:rPr>
          <w:color w:val="000000"/>
          <w:sz w:val="20"/>
        </w:rPr>
        <w:t xml:space="preserve"> Общедоступно.</w:t>
      </w:r>
    </w:p>
    <w:p>
      <w:pPr>
        <w:pStyle w:val="Normal"/>
        <w:ind w:firstLine="709" w:end="0"/>
        <w:jc w:val="both"/>
        <w:rPr>
          <w:b/>
          <w:color w:val="000000"/>
        </w:rPr>
      </w:pPr>
      <w:r>
        <w:rPr>
          <w:b/>
          <w:color w:val="000000"/>
        </w:rPr>
        <w:t>Первов С.С., 2019.</w:t>
      </w:r>
      <w:r>
        <w:rPr>
          <w:color w:val="000000"/>
        </w:rPr>
        <w:t xml:space="preserve"> Отчёт о результатах геологического изучения месторождения песчано-гравийной смеси, расположенного на территории Архаринского района Амурской области, в 0,4 км южнее села Аркадьевка, на косе реки Архара, с подсчётом запасов по состоянию на 15.12.2019 г. Объект «</w:t>
      </w:r>
      <w:r>
        <w:rPr>
          <w:b/>
          <w:color w:val="000000"/>
        </w:rPr>
        <w:t>Аркадьевский-3</w:t>
      </w:r>
      <w:r>
        <w:rPr>
          <w:color w:val="000000"/>
        </w:rPr>
        <w:t>» (M-52-XXIII, БЛГ 81036 ТП, Гр.10-18-943, ГКМ(Б)-655). Заключение АмурЭКЗ № 630 от 15.01.2020. (м-е «Аркадьевское-3», ПГС). – Благовещенск: ООО «Гео-Партнер», 2019. – 2 кн.-92 л. (84+8/</w:t>
      </w:r>
      <w:r>
        <w:rPr>
          <w:i/>
          <w:color w:val="000000"/>
        </w:rPr>
        <w:t>заключ.</w:t>
      </w:r>
      <w:r>
        <w:rPr>
          <w:color w:val="000000"/>
        </w:rPr>
        <w:t>), 1 л.гр.пр. /// АТГФ-31724, од52321 (35 Мб); Арх.1481 (</w:t>
      </w:r>
      <w:r>
        <w:rPr>
          <w:i/>
          <w:color w:val="000000"/>
        </w:rPr>
        <w:t>первич.документ.</w:t>
      </w:r>
      <w:r>
        <w:rPr>
          <w:color w:val="000000"/>
        </w:rPr>
        <w:t xml:space="preserve">), Арх./эл.-од55122 (3 Мб, </w:t>
      </w:r>
      <w:r>
        <w:rPr>
          <w:i/>
          <w:color w:val="000000"/>
        </w:rPr>
        <w:t>скан.первич.</w:t>
      </w:r>
      <w:r>
        <w:rPr>
          <w:color w:val="000000"/>
        </w:rPr>
        <w:t xml:space="preserve">). </w:t>
      </w:r>
      <w:r>
        <w:rPr>
          <w:color w:val="000000"/>
          <w:sz w:val="20"/>
        </w:rPr>
        <w:t>Общедоступно.</w:t>
      </w:r>
    </w:p>
    <w:p>
      <w:pPr>
        <w:pStyle w:val="Normal"/>
        <w:ind w:firstLine="709" w:end="0"/>
        <w:jc w:val="both"/>
        <w:rPr>
          <w:b/>
          <w:bCs/>
          <w:color w:val="000000"/>
        </w:rPr>
      </w:pPr>
      <w:r>
        <w:rPr>
          <w:b/>
          <w:color w:val="000000"/>
        </w:rPr>
        <w:t>Первов С.С., 2019.</w:t>
      </w:r>
      <w:r>
        <w:rPr>
          <w:color w:val="000000"/>
        </w:rPr>
        <w:t xml:space="preserve"> Отчёт о результатах геологического изучения месторождения песчано-гравийных пород в пределах речных отложений на территории городского округа г.Благовещенск Амурской области, в районе 27-30 км русла р.Зея, протоке Марченская. Объект «Марченский» (M-52-XIV, БЛГ 80936 ТП, Гр.№ 10-19-998, ГКМ(Б)-622). Заключение АмурЭКЗ № 587 от 01.04.2019 г. (м-е «</w:t>
      </w:r>
      <w:r>
        <w:rPr>
          <w:b/>
          <w:color w:val="000000"/>
        </w:rPr>
        <w:t>Марченское</w:t>
      </w:r>
      <w:r>
        <w:rPr>
          <w:color w:val="000000"/>
        </w:rPr>
        <w:t>» - гравийно-песчаные породы). – Благовещенск: ООО СК «Социальное жильё», 2019. – 2 кн.-88 л. (81+7/</w:t>
      </w:r>
      <w:r>
        <w:rPr>
          <w:i/>
          <w:color w:val="000000"/>
        </w:rPr>
        <w:t>заключ.</w:t>
      </w:r>
      <w:r>
        <w:rPr>
          <w:color w:val="000000"/>
        </w:rPr>
        <w:t xml:space="preserve">), 2 л.гр.пр. /// АТГФ-31516, од52232 (26,0 Мб); Арх.1503 (первич.документ.), од55140 (7,0 Мб, скан.первич.). </w:t>
      </w:r>
      <w:r>
        <w:rPr>
          <w:color w:val="000000"/>
          <w:sz w:val="20"/>
        </w:rPr>
        <w:t>Общедоступно.</w:t>
      </w:r>
    </w:p>
    <w:p>
      <w:pPr>
        <w:pStyle w:val="Normal"/>
        <w:ind w:firstLine="709" w:end="0"/>
        <w:jc w:val="both"/>
        <w:rPr>
          <w:b/>
          <w:color w:val="000000"/>
        </w:rPr>
      </w:pPr>
      <w:r>
        <w:rPr>
          <w:b/>
          <w:bCs/>
          <w:color w:val="000000"/>
        </w:rPr>
        <w:t xml:space="preserve">Первов С.С., 2019. </w:t>
      </w:r>
      <w:r>
        <w:rPr>
          <w:color w:val="000000"/>
        </w:rPr>
        <w:t xml:space="preserve">Отчёт о результатах геологического изучения месторождения строительного камня в пределах участка «Аносовский», расположенного в 0,7 км западнее железнодорожной станции Аносовская Тындинского района Амурской области, с подсчётом запасов на 25.11.2019 г. Объект </w:t>
      </w:r>
      <w:r>
        <w:rPr>
          <w:b/>
          <w:bCs/>
          <w:color w:val="000000"/>
        </w:rPr>
        <w:t>«Аносовский»</w:t>
      </w:r>
      <w:r>
        <w:rPr>
          <w:color w:val="000000"/>
        </w:rPr>
        <w:t xml:space="preserve"> (N-51-XVI, БЛГ 81005 ТП, Гр.10-19-1147, ГКМ(Б)-646). Заключение АмурЭКЗ № 621 от 12.12.2019 г. (м-е «</w:t>
      </w:r>
      <w:r>
        <w:rPr>
          <w:b/>
          <w:color w:val="000000"/>
        </w:rPr>
        <w:t>Аносовское</w:t>
      </w:r>
      <w:r>
        <w:rPr>
          <w:color w:val="000000"/>
        </w:rPr>
        <w:t>», гранит для строительных работ, за исключением применения в качестве заполнителя для бетонов). – Благовещенск: ПАО «Бамстроймеханизация», 2019. – 2 кн.-82 л. (74+8/заключ.), 2/2 л.гр.пр. /// АТГФ-31706, од52306 (26,0 Мб); Арх.1546 (первич.документ.), Арх./эл. - од55140 (4,4 Мб, скан.первич.).</w:t>
      </w:r>
      <w:r>
        <w:rPr>
          <w:color w:val="000000"/>
          <w:sz w:val="20"/>
        </w:rPr>
        <w:t xml:space="preserve"> Общедоступно.</w:t>
      </w:r>
    </w:p>
    <w:p>
      <w:pPr>
        <w:pStyle w:val="Normal"/>
        <w:ind w:firstLine="720" w:end="0"/>
        <w:jc w:val="both"/>
        <w:rPr>
          <w:b/>
          <w:color w:val="000000"/>
        </w:rPr>
      </w:pPr>
      <w:r>
        <w:rPr>
          <w:b/>
          <w:color w:val="000000"/>
        </w:rPr>
        <w:t>Первов С.С., 2019.</w:t>
      </w:r>
      <w:r>
        <w:rPr>
          <w:color w:val="000000"/>
        </w:rPr>
        <w:t xml:space="preserve"> Отчёт о результатах геологического изучения месторождения строительного камня в пределах участка Каменный, расположенного на территории Архаринского района Амурской области, в 0,5 км севернее пос. Каменный Карьер с подсчётом запасов на 03.12.2019 г. (M-52-XXIX, БЛГ 81038 ТП, Гр.10-18-939, ГКМ(Б)-649). Заключение АмурЭКЗ № 626 от 26.12.2019 г. (м-е «Каменное»,</w:t>
      </w:r>
      <w:r>
        <w:rPr>
          <w:i/>
          <w:color w:val="000000"/>
        </w:rPr>
        <w:t xml:space="preserve"> </w:t>
      </w:r>
      <w:r>
        <w:rPr>
          <w:color w:val="000000"/>
        </w:rPr>
        <w:t>габбро-диабазы на строительный камень, за исключением применения в качестве крупного заполнителя для бетона). – Благовещенск: ООО «Гео-Партнер», 2019. – 2 кн.-92 л. (84+8/</w:t>
      </w:r>
      <w:r>
        <w:rPr>
          <w:i/>
          <w:color w:val="000000"/>
        </w:rPr>
        <w:t>заключ.</w:t>
      </w:r>
      <w:r>
        <w:rPr>
          <w:color w:val="000000"/>
        </w:rPr>
        <w:t>), 2 л.гр.пр. /// АТГФ-31719, од52315 (27,0 Мб); Арх.1479 (</w:t>
      </w:r>
      <w:r>
        <w:rPr>
          <w:i/>
          <w:color w:val="000000"/>
        </w:rPr>
        <w:t>первич.документ.</w:t>
      </w:r>
      <w:r>
        <w:rPr>
          <w:color w:val="000000"/>
        </w:rPr>
        <w:t xml:space="preserve">), Арх./эл.-од55122 (7 Мб, </w:t>
      </w:r>
      <w:r>
        <w:rPr>
          <w:i/>
          <w:color w:val="000000"/>
        </w:rPr>
        <w:t>скан.первич</w:t>
      </w:r>
      <w:r>
        <w:rPr>
          <w:color w:val="000000"/>
        </w:rPr>
        <w:t xml:space="preserve">.). </w:t>
      </w:r>
      <w:r>
        <w:rPr>
          <w:color w:val="000000"/>
          <w:sz w:val="20"/>
        </w:rPr>
        <w:t>Общедоступно.</w:t>
      </w:r>
    </w:p>
    <w:p>
      <w:pPr>
        <w:pStyle w:val="Normal"/>
        <w:ind w:firstLine="709" w:end="0"/>
        <w:jc w:val="both"/>
        <w:rPr>
          <w:b/>
          <w:color w:val="000000"/>
        </w:rPr>
      </w:pPr>
      <w:r>
        <w:rPr>
          <w:b/>
          <w:color w:val="000000"/>
        </w:rPr>
        <w:t>Первов С.С., 2019.</w:t>
      </w:r>
      <w:r>
        <w:rPr>
          <w:color w:val="000000"/>
        </w:rPr>
        <w:t xml:space="preserve"> Отчет о результатах геологического изучения месторождения строительного камня на участке </w:t>
      </w:r>
      <w:r>
        <w:rPr>
          <w:b/>
          <w:color w:val="000000"/>
        </w:rPr>
        <w:t>Малокаракынский</w:t>
      </w:r>
      <w:r>
        <w:rPr>
          <w:color w:val="000000"/>
        </w:rPr>
        <w:t>, расположенного в 57,9 км северо-восточнее пгт.Февральск Селемджинского района Амурской области, с подсчетом запасов на 20.12.2019 г. Объект «</w:t>
      </w:r>
      <w:r>
        <w:rPr>
          <w:b/>
          <w:color w:val="000000"/>
        </w:rPr>
        <w:t>Малокаракынский</w:t>
      </w:r>
      <w:r>
        <w:rPr>
          <w:color w:val="000000"/>
        </w:rPr>
        <w:t>» (N-52-XXXVI, БЛГ 80956 ТП, Гр.№ 10-19-1057, ГКМ(Б)-659). Заключение АмурЭКЗ № 638 от 23.01.2020 г. (м-е «Малокаракынское», строительные камни /гранодиориты/). – Благовещенск: ООО «Огоджинские ресурсы», 2019. – 2 кн.-92 л. (84+8/</w:t>
      </w:r>
      <w:r>
        <w:rPr>
          <w:i/>
          <w:color w:val="000000"/>
        </w:rPr>
        <w:t>заключ.</w:t>
      </w:r>
      <w:r>
        <w:rPr>
          <w:color w:val="000000"/>
        </w:rPr>
        <w:t>), 2 л.гр.пр. /// АТГФ-31735, од52331 (26,0 Мб); Арх.1523 (</w:t>
      </w:r>
      <w:r>
        <w:rPr>
          <w:i/>
          <w:color w:val="000000"/>
        </w:rPr>
        <w:t>первич.документ.</w:t>
      </w:r>
      <w:r>
        <w:rPr>
          <w:color w:val="000000"/>
        </w:rPr>
        <w:t xml:space="preserve">), Арх./эл.-од55140 (10,0 Мб, </w:t>
      </w:r>
      <w:r>
        <w:rPr>
          <w:i/>
          <w:color w:val="000000"/>
        </w:rPr>
        <w:t>скан.первич.</w:t>
      </w:r>
      <w:r>
        <w:rPr>
          <w:color w:val="000000"/>
        </w:rPr>
        <w:t>).</w:t>
      </w:r>
      <w:r>
        <w:rPr>
          <w:rFonts w:eastAsia="Calibri"/>
          <w:color w:val="000000"/>
          <w:sz w:val="20"/>
        </w:rPr>
        <w:t xml:space="preserve"> Общедоступно.</w:t>
      </w:r>
    </w:p>
    <w:p>
      <w:pPr>
        <w:pStyle w:val="Normal"/>
        <w:ind w:firstLine="709" w:end="0"/>
        <w:jc w:val="both"/>
        <w:rPr>
          <w:b/>
          <w:color w:val="000000"/>
        </w:rPr>
      </w:pPr>
      <w:r>
        <w:rPr>
          <w:b/>
          <w:color w:val="000000"/>
        </w:rPr>
        <w:t>Первов С.С., 2019.</w:t>
      </w:r>
      <w:r>
        <w:rPr>
          <w:color w:val="000000"/>
        </w:rPr>
        <w:t xml:space="preserve"> Отчёт о результатах геологического изучения месторождения строительного камня на участке Уликагутский, расположенного в 44,6 км восточнее пос.Февральск Селемджинского района Амурской области, с подсчётом запасов на 20.12.2019 г. (N-52-XXXVI, БЛГ 80931 ТП, Гр.10-19-989, ГКМ(Б)-661). Заключение АмурЭКЗ № 633 от 17.01.2020 г. (м-е «</w:t>
      </w:r>
      <w:r>
        <w:rPr>
          <w:b/>
          <w:color w:val="000000"/>
        </w:rPr>
        <w:t>Уликагутское</w:t>
      </w:r>
      <w:r>
        <w:rPr>
          <w:color w:val="000000"/>
        </w:rPr>
        <w:t xml:space="preserve">», </w:t>
      </w:r>
      <w:r>
        <w:rPr>
          <w:i/>
          <w:color w:val="000000"/>
        </w:rPr>
        <w:t>строительные камни/ гранодиориты</w:t>
      </w:r>
      <w:r>
        <w:rPr>
          <w:color w:val="000000"/>
        </w:rPr>
        <w:t>). – Благовещенск: ООО «Огоджинские ресурсы», 2019. – 2 кн.-94 л. (86+8/</w:t>
      </w:r>
      <w:r>
        <w:rPr>
          <w:i/>
          <w:color w:val="000000"/>
        </w:rPr>
        <w:t>заключ.</w:t>
      </w:r>
      <w:r>
        <w:rPr>
          <w:color w:val="000000"/>
        </w:rPr>
        <w:t>), 2 л.гр.пр. /// АТГФ-31738, од52334 (25 Мб); Арх.1500 (</w:t>
      </w:r>
      <w:r>
        <w:rPr>
          <w:i/>
          <w:color w:val="000000"/>
        </w:rPr>
        <w:t>первич. документ.</w:t>
      </w:r>
      <w:r>
        <w:rPr>
          <w:color w:val="000000"/>
        </w:rPr>
        <w:t xml:space="preserve">), Арх./эл.-од55140 (5 Мб, </w:t>
      </w:r>
      <w:r>
        <w:rPr>
          <w:i/>
          <w:color w:val="000000"/>
        </w:rPr>
        <w:t>скан.первич.</w:t>
      </w:r>
      <w:r>
        <w:rPr>
          <w:color w:val="000000"/>
        </w:rPr>
        <w:t>).</w:t>
      </w:r>
      <w:r>
        <w:rPr>
          <w:color w:val="000000"/>
          <w:sz w:val="20"/>
        </w:rPr>
        <w:t xml:space="preserve"> Общедоступно.</w:t>
      </w:r>
    </w:p>
    <w:p>
      <w:pPr>
        <w:pStyle w:val="Normal"/>
        <w:ind w:firstLine="709" w:end="0"/>
        <w:jc w:val="both"/>
        <w:rPr>
          <w:b/>
          <w:color w:val="000000"/>
        </w:rPr>
      </w:pPr>
      <w:r>
        <w:rPr>
          <w:b/>
          <w:color w:val="000000"/>
        </w:rPr>
        <w:t>Первов С.С., 2019.</w:t>
      </w:r>
      <w:r>
        <w:rPr>
          <w:color w:val="000000"/>
        </w:rPr>
        <w:t xml:space="preserve"> Отчёт о результатах геологического изучения месторождения строительного камня участка Дымовский-5, расположенного на территории Шимановского района Амурской области, в 3,8 км южнее пос.Чагоян. Объект «Дымовский-5» (N-52-XXXIII, БЛГ 80923 ТП, Гр.10-19-993, ГКМ(Б)-623). Заключение АмурЭКЗ № 589 от 08.04.2019 г. (м-е «</w:t>
      </w:r>
      <w:r>
        <w:rPr>
          <w:b/>
          <w:color w:val="000000"/>
        </w:rPr>
        <w:t>Дымовское</w:t>
      </w:r>
      <w:r>
        <w:rPr>
          <w:color w:val="000000"/>
        </w:rPr>
        <w:t>» - строительный камень/гранит). – Благовещенск: ООО «Гео-Партнер», 2019. – 2 кн.- 86 л. (79+7/заключ.), 2/2 л.гр.пр. /// АТГФ-31522, од52238 (27,0 Мб); Арх. 1497 (первич.документ.), од55140 (7,0 Мб, скан.первич.).</w:t>
      </w:r>
      <w:r>
        <w:rPr>
          <w:color w:val="000000"/>
          <w:sz w:val="20"/>
        </w:rPr>
        <w:t xml:space="preserve"> Общедоступно.</w:t>
      </w:r>
    </w:p>
    <w:p>
      <w:pPr>
        <w:pStyle w:val="Normal"/>
        <w:ind w:firstLine="709" w:end="0"/>
        <w:jc w:val="both"/>
        <w:rPr>
          <w:b/>
          <w:color w:val="000000"/>
        </w:rPr>
      </w:pPr>
      <w:r>
        <w:rPr>
          <w:b/>
          <w:color w:val="000000"/>
        </w:rPr>
        <w:t>Первов С.С., 2019.</w:t>
      </w:r>
      <w:r>
        <w:rPr>
          <w:color w:val="000000"/>
        </w:rPr>
        <w:t xml:space="preserve"> Отчёт о результатах геологического изучения месторождения строительного камня участка Малиновый-2, расположенного на территории Тындинского района Амурской области, в 6,9 км северо-западнее пос.Могот. Объект </w:t>
      </w:r>
      <w:r>
        <w:rPr>
          <w:b/>
          <w:color w:val="000000"/>
        </w:rPr>
        <w:t xml:space="preserve">«Малиновый-2» </w:t>
      </w:r>
      <w:r>
        <w:rPr>
          <w:color w:val="000000"/>
        </w:rPr>
        <w:t>(N-51-V, БЛГ 80856 ТП, Гр.10-18-905, ГКМ(Б)-643). Заключение АмурЭКЗ № 609 от 28.08.2019 г. (м-е «</w:t>
      </w:r>
      <w:r>
        <w:rPr>
          <w:b/>
          <w:color w:val="000000"/>
        </w:rPr>
        <w:t>Малиновое</w:t>
      </w:r>
      <w:r>
        <w:rPr>
          <w:color w:val="000000"/>
        </w:rPr>
        <w:t>», строительные камни /метаморфизованные породы/ на щебень, за исключением крупного заполнителя для бетонов). – Благовещенск: ООО «Карьер-А», 2019. – 2 кн.-83 л. (76+7/заключ.), 1 л.гр.пр. /// АТГФ-31690, од52291 (43 Мб); Арх.1466 (первич. документ.) Арх./эл. – од55122 (5 Мб, скан.первич.).</w:t>
      </w:r>
      <w:r>
        <w:rPr>
          <w:color w:val="000000"/>
          <w:sz w:val="20"/>
        </w:rPr>
        <w:t xml:space="preserve"> Общедоступно</w:t>
      </w:r>
      <w:r>
        <w:rPr>
          <w:color w:val="000000"/>
        </w:rPr>
        <w:t>.</w:t>
      </w:r>
    </w:p>
    <w:p>
      <w:pPr>
        <w:pStyle w:val="Normal"/>
        <w:ind w:firstLine="709" w:end="0"/>
        <w:jc w:val="both"/>
        <w:rPr>
          <w:b/>
          <w:color w:val="000000"/>
        </w:rPr>
      </w:pPr>
      <w:r>
        <w:rPr>
          <w:b/>
          <w:color w:val="000000"/>
        </w:rPr>
        <w:t xml:space="preserve">Первов С.С., 2019. </w:t>
      </w:r>
      <w:r>
        <w:rPr>
          <w:color w:val="000000"/>
        </w:rPr>
        <w:t xml:space="preserve">Отчёт о результатах геологического изучения месторождения строительного камня участка Цыгановский-3, расположенного на территории Тындинского района Амурской области, в 8,1 км юго-западнее пос.Могот. Объект </w:t>
      </w:r>
      <w:r>
        <w:rPr>
          <w:b/>
          <w:color w:val="000000"/>
        </w:rPr>
        <w:t>«Цыгановский-3»</w:t>
      </w:r>
      <w:r>
        <w:rPr>
          <w:color w:val="000000"/>
        </w:rPr>
        <w:t xml:space="preserve"> (N-51-V, БЛГ 80859 ТП, Гр.10-18-904, ГКМ(Б)-641). Заключение АмурЭКЗ № 610 от 28.08.2019 г. (м-е «</w:t>
      </w:r>
      <w:r>
        <w:rPr>
          <w:b/>
          <w:color w:val="000000"/>
        </w:rPr>
        <w:t>Цыгановское</w:t>
      </w:r>
      <w:r>
        <w:rPr>
          <w:color w:val="000000"/>
        </w:rPr>
        <w:t>», гранодиориты /строит.камень на щебень, за исключением крупного заполнителя для бетонов). – Благовещенск: ООО «Карьер-А», 2019. – 2 кн.-86 л. (79+ 7/</w:t>
      </w:r>
      <w:r>
        <w:rPr>
          <w:i/>
          <w:color w:val="000000"/>
        </w:rPr>
        <w:t>заключ.</w:t>
      </w:r>
      <w:r>
        <w:rPr>
          <w:color w:val="000000"/>
        </w:rPr>
        <w:t>), 2 л.гр.пр. /// АТГФ-31689, од52293 (45 Мб); Арх.1467 (</w:t>
      </w:r>
      <w:r>
        <w:rPr>
          <w:i/>
          <w:color w:val="000000"/>
        </w:rPr>
        <w:t>первич.документ.</w:t>
      </w:r>
      <w:r>
        <w:rPr>
          <w:color w:val="000000"/>
        </w:rPr>
        <w:t xml:space="preserve">) Арх./эл. – од55122 (5 Мб, </w:t>
      </w:r>
      <w:r>
        <w:rPr>
          <w:i/>
          <w:color w:val="000000"/>
        </w:rPr>
        <w:t>скан.первич</w:t>
      </w:r>
      <w:r>
        <w:rPr>
          <w:color w:val="000000"/>
        </w:rPr>
        <w:t>.).</w:t>
      </w:r>
      <w:r>
        <w:rPr>
          <w:color w:val="000000"/>
          <w:sz w:val="20"/>
        </w:rPr>
        <w:t xml:space="preserve"> Общедоступно</w:t>
      </w:r>
      <w:r>
        <w:rPr>
          <w:color w:val="000000"/>
        </w:rPr>
        <w:t>.</w:t>
      </w:r>
    </w:p>
    <w:p>
      <w:pPr>
        <w:pStyle w:val="Normal"/>
        <w:ind w:firstLine="709" w:end="0"/>
        <w:jc w:val="both"/>
        <w:rPr>
          <w:b/>
          <w:bCs/>
          <w:color w:val="000000"/>
        </w:rPr>
      </w:pPr>
      <w:r>
        <w:rPr>
          <w:b/>
          <w:color w:val="000000"/>
        </w:rPr>
        <w:t xml:space="preserve">Первов С.С., 2019. </w:t>
      </w:r>
      <w:r>
        <w:rPr>
          <w:color w:val="000000"/>
        </w:rPr>
        <w:t>Промежуточный отчёт о результатах геологоразведочных работ на россыпное золото, проведённых в 2019 г. в верхнем течении руч.Николаевский, правого притока р.Ток, с подсчётом запасов по состоянию на 01.12.2019 г. Объект «</w:t>
      </w:r>
      <w:r>
        <w:rPr>
          <w:b/>
          <w:color w:val="000000"/>
        </w:rPr>
        <w:t>Николаевский</w:t>
      </w:r>
      <w:r>
        <w:rPr>
          <w:color w:val="000000"/>
        </w:rPr>
        <w:t xml:space="preserve">» (Зейский р-н, N-52-X, БЛГ 02612 БР, Гр.10-19-986, ГКМ(В)-724). Протокол ТКЗ Амурнедра № 1286 от 16.04.2020 г. – Благовещенск: ООО «Горные россыпи», 2019. – 2 кн.-138 л. (98+40 </w:t>
      </w:r>
      <w:r>
        <w:rPr>
          <w:i/>
          <w:color w:val="000000"/>
        </w:rPr>
        <w:t>протокол</w:t>
      </w:r>
      <w:r>
        <w:rPr>
          <w:color w:val="000000"/>
        </w:rPr>
        <w:t>), 10 л.гр.пр. /// АТГФ-31784, од52357 (55 Мб); Арх.1577 (</w:t>
      </w:r>
      <w:r>
        <w:rPr>
          <w:i/>
          <w:color w:val="000000"/>
        </w:rPr>
        <w:t>первич.документ.</w:t>
      </w:r>
      <w:r>
        <w:rPr>
          <w:color w:val="000000"/>
        </w:rPr>
        <w:t xml:space="preserve">), Арх./эл.-од55190 (191 Мб, </w:t>
      </w:r>
      <w:r>
        <w:rPr>
          <w:i/>
          <w:color w:val="000000"/>
        </w:rPr>
        <w:t>скан.первич</w:t>
      </w:r>
      <w:r>
        <w:rPr>
          <w:color w:val="000000"/>
        </w:rPr>
        <w:t xml:space="preserve">.). </w:t>
      </w:r>
      <w:r>
        <w:rPr>
          <w:color w:val="000000"/>
          <w:sz w:val="20"/>
        </w:rPr>
        <w:t>Общедоступно.</w:t>
      </w:r>
    </w:p>
    <w:p>
      <w:pPr>
        <w:pStyle w:val="Normal"/>
        <w:ind w:firstLine="709" w:end="0"/>
        <w:jc w:val="both"/>
        <w:rPr>
          <w:b/>
          <w:bCs/>
          <w:color w:val="000000"/>
        </w:rPr>
      </w:pPr>
      <w:r>
        <w:rPr>
          <w:b/>
          <w:bCs/>
          <w:color w:val="000000"/>
        </w:rPr>
        <w:t>Первов С.С., 2020.</w:t>
      </w:r>
      <w:r>
        <w:rPr>
          <w:bCs/>
          <w:color w:val="000000"/>
        </w:rPr>
        <w:t xml:space="preserve"> Материалы отчётного баланса запасов россыпного золота по ООО «Горные россыпи» по формам: 5-гр, 70-тп, 71-тп </w:t>
      </w:r>
      <w:r>
        <w:rPr>
          <w:b/>
          <w:bCs/>
          <w:color w:val="000000"/>
        </w:rPr>
        <w:t>за 2020 г</w:t>
      </w:r>
      <w:r>
        <w:rPr>
          <w:bCs/>
          <w:color w:val="000000"/>
        </w:rPr>
        <w:t xml:space="preserve">. – г.Зея, 2020. – 1 кн.-22 л., 1 л.гр.пр. /// АТГФ-32107. </w:t>
      </w:r>
      <w:r>
        <w:rPr>
          <w:color w:val="000000"/>
          <w:sz w:val="20"/>
        </w:rPr>
        <w:t>Конфиденциально</w:t>
      </w:r>
    </w:p>
    <w:p>
      <w:pPr>
        <w:pStyle w:val="Normal"/>
        <w:ind w:firstLine="709" w:end="0"/>
        <w:jc w:val="both"/>
        <w:rPr>
          <w:b/>
          <w:color w:val="000000"/>
        </w:rPr>
      </w:pPr>
      <w:r>
        <w:rPr>
          <w:b/>
          <w:bCs/>
          <w:color w:val="000000"/>
        </w:rPr>
        <w:t>Первов С.С., 2020.</w:t>
      </w:r>
      <w:r>
        <w:rPr>
          <w:bCs/>
          <w:color w:val="000000"/>
        </w:rPr>
        <w:t xml:space="preserve"> Материалы отчётного баланса запасов россыпного золота по ООО «Грин Лайн» по формам: 5-гр, 70-тп, 71-тп </w:t>
      </w:r>
      <w:r>
        <w:rPr>
          <w:b/>
          <w:bCs/>
          <w:color w:val="000000"/>
        </w:rPr>
        <w:t>за 2020 г</w:t>
      </w:r>
      <w:r>
        <w:rPr>
          <w:bCs/>
          <w:color w:val="000000"/>
        </w:rPr>
        <w:t xml:space="preserve">. – г.Зея, 2020. – 1 кн.-21 л., 2/2 л.гр.пр. /// АТГФ-32109. </w:t>
      </w:r>
      <w:r>
        <w:rPr>
          <w:color w:val="000000"/>
          <w:sz w:val="20"/>
        </w:rPr>
        <w:t>Конфиденциально</w:t>
      </w:r>
    </w:p>
    <w:p>
      <w:pPr>
        <w:pStyle w:val="Normal"/>
        <w:ind w:firstLine="567" w:end="0"/>
        <w:jc w:val="both"/>
        <w:rPr>
          <w:b/>
          <w:color w:val="000000"/>
        </w:rPr>
      </w:pPr>
      <w:r>
        <w:rPr>
          <w:b/>
          <w:color w:val="000000"/>
        </w:rPr>
        <w:t>Первов С.С., 2020.</w:t>
      </w:r>
      <w:r>
        <w:rPr>
          <w:color w:val="000000"/>
        </w:rPr>
        <w:t xml:space="preserve"> Отчёт о результатах геологического изучения месторождения песка в пределах участка </w:t>
      </w:r>
      <w:r>
        <w:rPr>
          <w:b/>
          <w:color w:val="000000"/>
        </w:rPr>
        <w:t>Придорожный-3</w:t>
      </w:r>
      <w:r>
        <w:rPr>
          <w:color w:val="000000"/>
        </w:rPr>
        <w:t>, расположенного на территории Свободненского района Амурской области, в 6,7 км юго-восточнее с. Нижние Бузули, с подсчётом запасов на 05.01.2020 г. (M-52-III, БЛГ 80966 ТП, Гр.10-19-1069, ГКМ(Б)-669). Заключение АмурЭКЗ № 649 от 10.04.2020 г. (м-е «</w:t>
      </w:r>
      <w:r>
        <w:rPr>
          <w:b/>
          <w:color w:val="000000"/>
        </w:rPr>
        <w:t>Придорожное-2</w:t>
      </w:r>
      <w:r>
        <w:rPr>
          <w:color w:val="000000"/>
        </w:rPr>
        <w:t>»,</w:t>
      </w:r>
      <w:r>
        <w:rPr>
          <w:i/>
          <w:color w:val="000000"/>
        </w:rPr>
        <w:t xml:space="preserve"> песок для строительных работ, за исключением применения в качестве заполнителя для бетонов</w:t>
      </w:r>
      <w:r>
        <w:rPr>
          <w:color w:val="000000"/>
        </w:rPr>
        <w:t>). – Благовещенск: ООО «Гео-Партнер», 2020. – 2 кн.-99 л. (90+9/</w:t>
      </w:r>
      <w:r>
        <w:rPr>
          <w:i/>
          <w:color w:val="000000"/>
        </w:rPr>
        <w:t>заключ.</w:t>
      </w:r>
      <w:r>
        <w:rPr>
          <w:color w:val="000000"/>
        </w:rPr>
        <w:t>), 3/3 л.гр.пр. /// АТГФ-31831, од52374 (36 Мб); Арх.1529 (</w:t>
      </w:r>
      <w:r>
        <w:rPr>
          <w:i/>
          <w:color w:val="000000"/>
        </w:rPr>
        <w:t>первичная документация</w:t>
      </w:r>
      <w:r>
        <w:rPr>
          <w:color w:val="000000"/>
        </w:rPr>
        <w:t xml:space="preserve">), Арх./эл.-од55140 (6 Мб, </w:t>
      </w:r>
      <w:r>
        <w:rPr>
          <w:i/>
          <w:color w:val="000000"/>
        </w:rPr>
        <w:t>скан.первич</w:t>
      </w:r>
      <w:r>
        <w:rPr>
          <w:color w:val="000000"/>
        </w:rPr>
        <w:t>.).</w:t>
      </w:r>
      <w:r>
        <w:rPr>
          <w:color w:val="000000"/>
          <w:sz w:val="20"/>
        </w:rPr>
        <w:t xml:space="preserve"> Общедоступно.</w:t>
      </w:r>
    </w:p>
    <w:p>
      <w:pPr>
        <w:pStyle w:val="Normal"/>
        <w:ind w:firstLine="720" w:end="0"/>
        <w:jc w:val="both"/>
        <w:rPr>
          <w:rFonts w:eastAsia="Calibri"/>
          <w:b/>
          <w:color w:val="000000"/>
        </w:rPr>
      </w:pPr>
      <w:r>
        <w:rPr>
          <w:b/>
          <w:color w:val="000000"/>
        </w:rPr>
        <w:t xml:space="preserve">Первов С.С., 2020. </w:t>
      </w:r>
      <w:r>
        <w:rPr>
          <w:color w:val="000000"/>
        </w:rPr>
        <w:t>Отчёт о результатах геологического изучения месторождения песка, расположенного на территории городского округа г.Благовещенск Амурской области, на 8 км Новотроицкого шоссе, в 1,5 км к северо-западу от с.Садовое, с подсчётом запасов на 20.11.2020 г. (M-52-XIV, БЛГ 81015 ТП, Гр.10-20-1318, ГКМ(Б)-687). Заключение АмурЭКЗ № 702 от 20.01.2021 г. (м-е «</w:t>
      </w:r>
      <w:r>
        <w:rPr>
          <w:b/>
          <w:color w:val="000000"/>
        </w:rPr>
        <w:t>Придорожное</w:t>
      </w:r>
      <w:r>
        <w:rPr>
          <w:color w:val="000000"/>
        </w:rPr>
        <w:t xml:space="preserve">», </w:t>
      </w:r>
      <w:r>
        <w:rPr>
          <w:i/>
          <w:color w:val="000000"/>
        </w:rPr>
        <w:t>песок строительный за исключением применения в качестве заполнителя для бетона</w:t>
      </w:r>
      <w:r>
        <w:rPr>
          <w:color w:val="000000"/>
        </w:rPr>
        <w:t>). – Благовещенск: ООО «Орлик», 2020. – 2 кн.-126 л. (115+11/</w:t>
      </w:r>
      <w:r>
        <w:rPr>
          <w:i/>
          <w:color w:val="000000"/>
        </w:rPr>
        <w:t>заключ.</w:t>
      </w:r>
      <w:r>
        <w:rPr>
          <w:color w:val="000000"/>
        </w:rPr>
        <w:t>), 2/3 л.гр.пр. /// АТГФ-32059, од52433 (61 Мб); Арх.1600 (</w:t>
      </w:r>
      <w:r>
        <w:rPr>
          <w:i/>
          <w:color w:val="000000"/>
        </w:rPr>
        <w:t>первич.документ.</w:t>
      </w:r>
      <w:r>
        <w:rPr>
          <w:color w:val="000000"/>
        </w:rPr>
        <w:t xml:space="preserve">), Арх./эл.-од55181 (3,0 Мб, </w:t>
      </w:r>
      <w:r>
        <w:rPr>
          <w:i/>
          <w:color w:val="000000"/>
        </w:rPr>
        <w:t>скан.первич</w:t>
      </w:r>
      <w:r>
        <w:rPr>
          <w:color w:val="000000"/>
        </w:rPr>
        <w:t xml:space="preserve">.). </w:t>
      </w:r>
      <w:r>
        <w:rPr>
          <w:color w:val="000000"/>
          <w:sz w:val="20"/>
        </w:rPr>
        <w:t>Общедоступно.</w:t>
      </w:r>
    </w:p>
    <w:p>
      <w:pPr>
        <w:pStyle w:val="Normal"/>
        <w:ind w:firstLine="720" w:end="0"/>
        <w:jc w:val="both"/>
        <w:rPr>
          <w:b/>
          <w:color w:val="000000"/>
        </w:rPr>
      </w:pPr>
      <w:r>
        <w:rPr>
          <w:rFonts w:eastAsia="Calibri"/>
          <w:b/>
          <w:color w:val="000000"/>
        </w:rPr>
        <w:t>Первов С.С., 2020.</w:t>
      </w:r>
      <w:r>
        <w:rPr>
          <w:rFonts w:eastAsia="Calibri"/>
          <w:color w:val="000000"/>
        </w:rPr>
        <w:t xml:space="preserve"> Отчёт о результатах геологического изучения месторождения песка, расположенного на территории городского округа г.Свободный Амурской области, 1,2 км севернее пос.Дубовка, с подсчётом запасов на 15.11.2020 г. Объект «Месторождение Свободненское-4» (M-52-III, БЛГ 80977 ТП, Гр.10-20-1350, ГКМ(Б)-688). Заключение АмурЭКЗ № 701 от 20.01.2021 г. (м-е </w:t>
      </w:r>
      <w:r>
        <w:rPr>
          <w:rFonts w:eastAsia="Calibri"/>
          <w:b/>
          <w:color w:val="000000"/>
        </w:rPr>
        <w:t>«Свободненское-4, участок 2»</w:t>
      </w:r>
      <w:r>
        <w:rPr>
          <w:rFonts w:eastAsia="Calibri"/>
          <w:color w:val="000000"/>
        </w:rPr>
        <w:t xml:space="preserve">, </w:t>
      </w:r>
      <w:r>
        <w:rPr>
          <w:rFonts w:eastAsia="Calibri"/>
          <w:i/>
          <w:color w:val="000000"/>
        </w:rPr>
        <w:t>песок строительный, за исключением применения в качестве заполнителя для бетона</w:t>
      </w:r>
      <w:r>
        <w:rPr>
          <w:rFonts w:eastAsia="Calibri"/>
          <w:color w:val="000000"/>
        </w:rPr>
        <w:t>). – Благовещенск: ООО «Спецавтопредприятие», 2020. – 2 кн.-111 л. (101+10/</w:t>
      </w:r>
      <w:r>
        <w:rPr>
          <w:rFonts w:eastAsia="Calibri"/>
          <w:i/>
          <w:color w:val="000000"/>
        </w:rPr>
        <w:t>заключ.</w:t>
      </w:r>
      <w:r>
        <w:rPr>
          <w:rFonts w:eastAsia="Calibri"/>
          <w:color w:val="000000"/>
        </w:rPr>
        <w:t>), 1 л.гр.пр. /// АТГФ-32062, од52436 (86 Мб); Арх.1602 (</w:t>
      </w:r>
      <w:r>
        <w:rPr>
          <w:rFonts w:eastAsia="Calibri"/>
          <w:i/>
          <w:color w:val="000000"/>
        </w:rPr>
        <w:t>первич.документ.</w:t>
      </w:r>
      <w:r>
        <w:rPr>
          <w:rFonts w:eastAsia="Calibri"/>
          <w:color w:val="000000"/>
        </w:rPr>
        <w:t xml:space="preserve">), Арх./эл.-од55181 (3,0 Мб, </w:t>
      </w:r>
      <w:r>
        <w:rPr>
          <w:rFonts w:eastAsia="Calibri"/>
          <w:i/>
          <w:color w:val="000000"/>
        </w:rPr>
        <w:t>скан.первич</w:t>
      </w:r>
      <w:r>
        <w:rPr>
          <w:rFonts w:eastAsia="Calibri"/>
          <w:color w:val="000000"/>
        </w:rPr>
        <w:t xml:space="preserve">.). </w:t>
      </w:r>
      <w:r>
        <w:rPr>
          <w:rFonts w:eastAsia="Calibri"/>
          <w:color w:val="000000"/>
          <w:sz w:val="20"/>
        </w:rPr>
        <w:t>Общедоступно.</w:t>
      </w:r>
    </w:p>
    <w:p>
      <w:pPr>
        <w:pStyle w:val="Normal"/>
        <w:ind w:firstLine="709" w:end="0"/>
        <w:jc w:val="both"/>
        <w:rPr>
          <w:b/>
          <w:color w:val="000000"/>
        </w:rPr>
      </w:pPr>
      <w:r>
        <w:rPr>
          <w:b/>
          <w:color w:val="000000"/>
        </w:rPr>
        <w:t>Первов С.С., 2020.</w:t>
      </w:r>
      <w:r>
        <w:rPr>
          <w:color w:val="000000"/>
        </w:rPr>
        <w:t xml:space="preserve"> Отчёт о результатах геологического изучения месторождения песчано-гравийной смеси на участке Роговой, расположенного на территории Селемджинского района Амурской области, в 64,9 км северо-восточнее пгт.Февральск, с подсчётом запасов на 25.11.2019 г. Объект «Роговой» (N-52-XXXVI, БЛГ 80957 ТП, Гр.10-19-1058, ГКМ(Б)-665). Заключение АмурЭКЗ № 637 от 23.01.2020 г. (м-е «</w:t>
      </w:r>
      <w:r>
        <w:rPr>
          <w:b/>
          <w:color w:val="000000"/>
        </w:rPr>
        <w:t>Роговое</w:t>
      </w:r>
      <w:r>
        <w:rPr>
          <w:color w:val="000000"/>
        </w:rPr>
        <w:t>»,</w:t>
      </w:r>
      <w:r>
        <w:rPr>
          <w:b/>
          <w:color w:val="000000"/>
        </w:rPr>
        <w:t xml:space="preserve"> </w:t>
      </w:r>
      <w:r>
        <w:rPr>
          <w:color w:val="000000"/>
        </w:rPr>
        <w:t>гравийно-песчаные породы). – Благовещенск: ООО «Огоджинские ресурсы», 2020. – 2 кн.-93 л. (85+8/</w:t>
      </w:r>
      <w:r>
        <w:rPr>
          <w:i/>
          <w:color w:val="000000"/>
        </w:rPr>
        <w:t>заключ.</w:t>
      </w:r>
      <w:r>
        <w:rPr>
          <w:color w:val="000000"/>
        </w:rPr>
        <w:t>), 2 л.гр.пр. /// АТГФ-31746, од52342 (29 Мб); Арх.1525 (</w:t>
      </w:r>
      <w:r>
        <w:rPr>
          <w:i/>
          <w:color w:val="000000"/>
        </w:rPr>
        <w:t>первич. документ.</w:t>
      </w:r>
      <w:r>
        <w:rPr>
          <w:color w:val="000000"/>
        </w:rPr>
        <w:t xml:space="preserve">), Арх./эл.-од55140 (4 Мб, </w:t>
      </w:r>
      <w:r>
        <w:rPr>
          <w:i/>
          <w:color w:val="000000"/>
        </w:rPr>
        <w:t>скан.первич</w:t>
      </w:r>
      <w:r>
        <w:rPr>
          <w:color w:val="000000"/>
        </w:rPr>
        <w:t>.).</w:t>
      </w:r>
      <w:r>
        <w:rPr>
          <w:color w:val="000000"/>
          <w:sz w:val="20"/>
        </w:rPr>
        <w:t xml:space="preserve"> Общедоступно.</w:t>
      </w:r>
      <w:r>
        <w:rPr>
          <w:color w:val="000000"/>
        </w:rPr>
        <w:t xml:space="preserve"> </w:t>
      </w:r>
    </w:p>
    <w:p>
      <w:pPr>
        <w:pStyle w:val="Normal"/>
        <w:ind w:firstLine="720" w:end="0"/>
        <w:jc w:val="both"/>
        <w:rPr>
          <w:b/>
          <w:color w:val="000000"/>
        </w:rPr>
      </w:pPr>
      <w:r>
        <w:rPr>
          <w:b/>
          <w:color w:val="000000"/>
        </w:rPr>
        <w:t>Первов С.С., 2020.</w:t>
      </w:r>
      <w:r>
        <w:rPr>
          <w:color w:val="000000"/>
        </w:rPr>
        <w:t xml:space="preserve"> Отчёт о результатах геологического изучения месторождения песчано-гравийной смеси на участке Смотрицкий-6, расположенного на территории Благовещенского района Амурской области в 1,2 км юго-западнее села Контон-Коммуна с подсчётом запасов по состоянию на 20.02.2020 г. </w:t>
      </w:r>
      <w:r>
        <w:rPr>
          <w:color w:val="000000"/>
          <w:lang w:bidi="ru-RU"/>
        </w:rPr>
        <w:t>Объект «</w:t>
      </w:r>
      <w:r>
        <w:rPr>
          <w:b/>
          <w:color w:val="000000"/>
        </w:rPr>
        <w:t>Смотрицкий-6</w:t>
      </w:r>
      <w:r>
        <w:rPr>
          <w:color w:val="000000"/>
          <w:lang w:bidi="ru-RU"/>
        </w:rPr>
        <w:t>» (M-52-XIV, БЛГ 81047 ТП,</w:t>
      </w:r>
      <w:r>
        <w:rPr>
          <w:color w:val="000000"/>
        </w:rPr>
        <w:t xml:space="preserve"> Гр.10-20-1204, ГКМ(Б)-671). Заключение АмурЭКЗ № 673 от 16.09.2020 г. (м-е «</w:t>
      </w:r>
      <w:r>
        <w:rPr>
          <w:b/>
          <w:color w:val="000000"/>
        </w:rPr>
        <w:t>Смотрицкое-2</w:t>
      </w:r>
      <w:r>
        <w:rPr>
          <w:color w:val="000000"/>
        </w:rPr>
        <w:t xml:space="preserve">», </w:t>
      </w:r>
      <w:r>
        <w:rPr>
          <w:i/>
          <w:color w:val="000000"/>
        </w:rPr>
        <w:t>ПГС для строительных работ, за исключением применения в качестве заполнителя для бетонов</w:t>
      </w:r>
      <w:r>
        <w:rPr>
          <w:color w:val="000000"/>
        </w:rPr>
        <w:t>). – Благовещенск: ООО «ТЕРРА», 2020. – 2 кн.-106 л. (96+10/</w:t>
      </w:r>
      <w:r>
        <w:rPr>
          <w:i/>
          <w:color w:val="000000"/>
        </w:rPr>
        <w:t>заключ.</w:t>
      </w:r>
      <w:r>
        <w:rPr>
          <w:color w:val="000000"/>
        </w:rPr>
        <w:t>), 3 л.гр.пр. /// АТГФ-31948, од52381 (36 Мб); Арх.1566 (</w:t>
      </w:r>
      <w:r>
        <w:rPr>
          <w:i/>
          <w:color w:val="000000"/>
        </w:rPr>
        <w:t>первич.документ.</w:t>
      </w:r>
      <w:r>
        <w:rPr>
          <w:color w:val="000000"/>
        </w:rPr>
        <w:t xml:space="preserve">), Арх./эл.-од55181 (3 Мб, </w:t>
      </w:r>
      <w:r>
        <w:rPr>
          <w:i/>
          <w:color w:val="000000"/>
        </w:rPr>
        <w:t>скан.первич</w:t>
      </w:r>
      <w:r>
        <w:rPr>
          <w:color w:val="000000"/>
        </w:rPr>
        <w:t xml:space="preserve">.). </w:t>
      </w:r>
      <w:r>
        <w:rPr>
          <w:color w:val="000000"/>
          <w:sz w:val="20"/>
        </w:rPr>
        <w:t>Общедоступно.</w:t>
      </w:r>
    </w:p>
    <w:p>
      <w:pPr>
        <w:pStyle w:val="Normal"/>
        <w:ind w:firstLine="720" w:end="0"/>
        <w:jc w:val="both"/>
        <w:rPr>
          <w:rFonts w:eastAsia="Calibri"/>
          <w:b/>
          <w:color w:val="000000"/>
        </w:rPr>
      </w:pPr>
      <w:r>
        <w:rPr>
          <w:b/>
          <w:color w:val="000000"/>
        </w:rPr>
        <w:t>Первов С.С., 2020.</w:t>
      </w:r>
      <w:r>
        <w:rPr>
          <w:color w:val="000000"/>
        </w:rPr>
        <w:t xml:space="preserve"> Отчет о результатах геологического изучения месторождения песчано-гравийной смеси участка «Неверский русловой», расположенного на территории Сковородинского района Амурской области, в пос.Невер в русле р.Большой Невер, с подсчетом запасов на 01.08.2020 г. Объект </w:t>
      </w:r>
      <w:r>
        <w:rPr>
          <w:b/>
          <w:color w:val="000000"/>
        </w:rPr>
        <w:t>«Неверский русловой»</w:t>
      </w:r>
      <w:r>
        <w:rPr>
          <w:color w:val="000000"/>
        </w:rPr>
        <w:t xml:space="preserve"> (N-51-XXIII, БЛГ 80992 ТП, Гр.10-19-1175, ГКМ(Б)-691). Заключение АмурЭКЗ № 715 от 12.05.2021 (м-е </w:t>
      </w:r>
      <w:r>
        <w:rPr>
          <w:b/>
          <w:color w:val="000000"/>
        </w:rPr>
        <w:t>«Неверское русловое»</w:t>
      </w:r>
      <w:r>
        <w:rPr>
          <w:color w:val="000000"/>
        </w:rPr>
        <w:t>,</w:t>
      </w:r>
      <w:r>
        <w:rPr>
          <w:b/>
          <w:color w:val="000000"/>
        </w:rPr>
        <w:t xml:space="preserve"> </w:t>
      </w:r>
      <w:r>
        <w:rPr>
          <w:color w:val="000000"/>
        </w:rPr>
        <w:t>песчано-гравийные породы для строительных работ, за исключением применения в качестве заполнителя для бетонов). – Благовещенск: ООО «Скаласервис-ДВ», 2020. – 2 кн.-101 л. (90+11/</w:t>
      </w:r>
      <w:r>
        <w:rPr>
          <w:i/>
          <w:color w:val="000000"/>
        </w:rPr>
        <w:t>заключ.</w:t>
      </w:r>
      <w:r>
        <w:rPr>
          <w:color w:val="000000"/>
        </w:rPr>
        <w:t xml:space="preserve">), 1 л.гр.пр. /// АТГФ-32077, од52448 (35 Мб); Арх.1553 (первич.документация), Арх/эл.-од55140 (7,0 Мб, скан.первич.). </w:t>
      </w:r>
      <w:r>
        <w:rPr>
          <w:color w:val="000000"/>
          <w:sz w:val="20"/>
        </w:rPr>
        <w:t>На общих основаниях.</w:t>
      </w:r>
    </w:p>
    <w:p>
      <w:pPr>
        <w:pStyle w:val="Normal"/>
        <w:ind w:firstLine="709" w:end="0"/>
        <w:jc w:val="both"/>
        <w:rPr>
          <w:rFonts w:eastAsia="Calibri"/>
          <w:b/>
          <w:color w:val="000000"/>
        </w:rPr>
      </w:pPr>
      <w:r>
        <w:rPr>
          <w:rFonts w:eastAsia="Calibri"/>
          <w:b/>
          <w:color w:val="000000"/>
        </w:rPr>
        <w:t>Первов С.С., 2020.</w:t>
      </w:r>
      <w:r>
        <w:rPr>
          <w:rFonts w:eastAsia="Calibri"/>
          <w:color w:val="000000"/>
        </w:rPr>
        <w:t xml:space="preserve"> Отчет о результатах геологического изучения месторождения строительного камня </w:t>
      </w:r>
      <w:r>
        <w:rPr>
          <w:rFonts w:eastAsia="Calibri"/>
          <w:color w:val="000000"/>
          <w:lang w:bidi="ru-RU"/>
        </w:rPr>
        <w:t>в пределах участка «</w:t>
      </w:r>
      <w:r>
        <w:rPr>
          <w:rFonts w:eastAsia="Calibri"/>
          <w:b/>
          <w:color w:val="000000"/>
          <w:lang w:bidi="ru-RU"/>
        </w:rPr>
        <w:t>Бам 2387»</w:t>
      </w:r>
      <w:r>
        <w:rPr>
          <w:rFonts w:eastAsia="Calibri"/>
          <w:color w:val="000000"/>
          <w:lang w:bidi="ru-RU"/>
        </w:rPr>
        <w:t>, расположенного в 5,3 км западнее ж/д станции Джалингра Тындинского района Амурской области,</w:t>
      </w:r>
      <w:r>
        <w:rPr>
          <w:rFonts w:eastAsia="Calibri"/>
          <w:color w:val="000000"/>
        </w:rPr>
        <w:t xml:space="preserve"> с подсчетом запасов на 01.01.2020 г. (N-52-XII, БЛГ 81034 ТП, Гр. 10-19-1190, ГКМ(Б)-656). Заключение АмурЭКЗ № 639 от 29.01.2020 г. (м-е «Бам 2387», гнейсы на строительный камень). – Благовещенск: ПАО «Бамстроймеханизация», 2020. – 2 кн.-88 л. (80+8/</w:t>
      </w:r>
      <w:r>
        <w:rPr>
          <w:rFonts w:eastAsia="Calibri"/>
          <w:i/>
          <w:color w:val="000000"/>
        </w:rPr>
        <w:t>заключ.</w:t>
      </w:r>
      <w:r>
        <w:rPr>
          <w:rFonts w:eastAsia="Calibri"/>
          <w:color w:val="000000"/>
        </w:rPr>
        <w:t>), 2 л.гр.пр. /// АТГФ-31729, од52324 (24 Мб); Арх.1554 (</w:t>
      </w:r>
      <w:r>
        <w:rPr>
          <w:rFonts w:eastAsia="Calibri"/>
          <w:i/>
          <w:color w:val="000000"/>
        </w:rPr>
        <w:t>первич.документ.</w:t>
      </w:r>
      <w:r>
        <w:rPr>
          <w:rFonts w:eastAsia="Calibri"/>
          <w:color w:val="000000"/>
        </w:rPr>
        <w:t xml:space="preserve">), Арх./эл.-од55140 (3,0 Мб, </w:t>
      </w:r>
      <w:r>
        <w:rPr>
          <w:rFonts w:eastAsia="Calibri"/>
          <w:i/>
          <w:color w:val="000000"/>
        </w:rPr>
        <w:t>скан.первич.</w:t>
      </w:r>
      <w:r>
        <w:rPr>
          <w:rFonts w:eastAsia="Calibri"/>
          <w:color w:val="000000"/>
        </w:rPr>
        <w:t xml:space="preserve">). </w:t>
      </w:r>
      <w:r>
        <w:rPr>
          <w:rFonts w:eastAsia="Calibri"/>
          <w:color w:val="000000"/>
          <w:sz w:val="20"/>
        </w:rPr>
        <w:t>Общедоступно.</w:t>
      </w:r>
    </w:p>
    <w:p>
      <w:pPr>
        <w:pStyle w:val="Normal"/>
        <w:ind w:firstLine="709" w:end="0"/>
        <w:jc w:val="both"/>
        <w:rPr>
          <w:b/>
          <w:color w:val="000000"/>
        </w:rPr>
      </w:pPr>
      <w:r>
        <w:rPr>
          <w:rFonts w:eastAsia="Calibri"/>
          <w:b/>
          <w:color w:val="000000"/>
        </w:rPr>
        <w:t>Первов С.С., 2020.</w:t>
      </w:r>
      <w:r>
        <w:rPr>
          <w:rFonts w:eastAsia="Calibri"/>
          <w:color w:val="000000"/>
        </w:rPr>
        <w:t xml:space="preserve"> Отчет о результатах геологического изучения месторождения строительного камня </w:t>
      </w:r>
      <w:r>
        <w:rPr>
          <w:rFonts w:eastAsia="Calibri"/>
          <w:color w:val="000000"/>
          <w:lang w:bidi="ru-RU"/>
        </w:rPr>
        <w:t xml:space="preserve">в пределах участка </w:t>
      </w:r>
      <w:r>
        <w:rPr>
          <w:rFonts w:eastAsia="Calibri"/>
          <w:b/>
          <w:color w:val="000000"/>
          <w:lang w:bidi="ru-RU"/>
        </w:rPr>
        <w:t>«Утумун»</w:t>
      </w:r>
      <w:r>
        <w:rPr>
          <w:rFonts w:eastAsia="Calibri"/>
          <w:color w:val="000000"/>
          <w:lang w:bidi="ru-RU"/>
        </w:rPr>
        <w:t>, расположенного в 5,2 км северо-восточнее ж/д станции Силип Тындинского района Амурской области,</w:t>
      </w:r>
      <w:r>
        <w:rPr>
          <w:rFonts w:eastAsia="Calibri"/>
          <w:color w:val="000000"/>
        </w:rPr>
        <w:t xml:space="preserve"> с подсчетом запасов на 01.01.2020 г. (N-51-XI, БЛГ 81039 ТП, Гр. 10-19-1192, ГКМ(Б)-657). Заключение АмурЭКЗ № 640 от 29.01.2020 г. (м-е «Утумун», песчаники на строительный камень). – Благовещенск: ПАО «Бамстроймеханизация», 2020. – 2 кн.-89 л. (81+8/</w:t>
      </w:r>
      <w:r>
        <w:rPr>
          <w:rFonts w:eastAsia="Calibri"/>
          <w:i/>
          <w:color w:val="000000"/>
        </w:rPr>
        <w:t>заключ.</w:t>
      </w:r>
      <w:r>
        <w:rPr>
          <w:rFonts w:eastAsia="Calibri"/>
          <w:color w:val="000000"/>
        </w:rPr>
        <w:t>), 2 л.гр.пр. /// АТГФ-31730, од52325 (24 Мб); Арх.1555 (</w:t>
      </w:r>
      <w:r>
        <w:rPr>
          <w:rFonts w:eastAsia="Calibri"/>
          <w:i/>
          <w:color w:val="000000"/>
        </w:rPr>
        <w:t>первич.документ.</w:t>
      </w:r>
      <w:r>
        <w:rPr>
          <w:rFonts w:eastAsia="Calibri"/>
          <w:color w:val="000000"/>
        </w:rPr>
        <w:t xml:space="preserve">), Арх./эл.-од55140 (3,0 Мб, </w:t>
      </w:r>
      <w:r>
        <w:rPr>
          <w:rFonts w:eastAsia="Calibri"/>
          <w:i/>
          <w:color w:val="000000"/>
        </w:rPr>
        <w:t>скан.первич.</w:t>
      </w:r>
      <w:r>
        <w:rPr>
          <w:rFonts w:eastAsia="Calibri"/>
          <w:color w:val="000000"/>
        </w:rPr>
        <w:t xml:space="preserve">). </w:t>
      </w:r>
      <w:r>
        <w:rPr>
          <w:rFonts w:eastAsia="Calibri"/>
          <w:color w:val="000000"/>
          <w:sz w:val="20"/>
        </w:rPr>
        <w:t>Общедоступно.</w:t>
      </w:r>
    </w:p>
    <w:p>
      <w:pPr>
        <w:pStyle w:val="Normal"/>
        <w:ind w:firstLine="720" w:end="0"/>
        <w:jc w:val="both"/>
        <w:rPr>
          <w:b/>
          <w:color w:val="000000"/>
        </w:rPr>
      </w:pPr>
      <w:r>
        <w:rPr>
          <w:b/>
          <w:color w:val="000000"/>
        </w:rPr>
        <w:t>Первов С.С., 2020.</w:t>
      </w:r>
      <w:r>
        <w:rPr>
          <w:color w:val="000000"/>
        </w:rPr>
        <w:t xml:space="preserve"> Отчёт о результатах геологического изучения месторождения строительного камня на территории Благовещенского района Амурской области в 1,0 км севернее с.Верхнеблаговещенское с подсчётом запасов на 20.08.2020 г. Объект «Верхнеблаговещенский-9» (M-52-XIV, БЛГ 80942 ТП, Гр.10-20-1300, ГКМ(Б)-683). Заключение АмурЭКЗ № 683 от 14.10.2020 (м-е «</w:t>
      </w:r>
      <w:r>
        <w:rPr>
          <w:b/>
          <w:color w:val="000000"/>
        </w:rPr>
        <w:t>Верхнеблаговещенское-5</w:t>
      </w:r>
      <w:r>
        <w:rPr>
          <w:color w:val="000000"/>
        </w:rPr>
        <w:t xml:space="preserve">», </w:t>
      </w:r>
      <w:r>
        <w:rPr>
          <w:i/>
          <w:color w:val="000000"/>
        </w:rPr>
        <w:t>гранодиориты на строительный камень, за исключение применения в качестве заполнителя для бетонов</w:t>
      </w:r>
      <w:r>
        <w:rPr>
          <w:color w:val="000000"/>
        </w:rPr>
        <w:t>). – Благовещенск: ООО «Дальэнергомашстройсервис», 2020. – 2 кн.-101 л. (91+10/</w:t>
      </w:r>
      <w:r>
        <w:rPr>
          <w:i/>
          <w:color w:val="000000"/>
        </w:rPr>
        <w:t>заключ.</w:t>
      </w:r>
      <w:r>
        <w:rPr>
          <w:color w:val="000000"/>
        </w:rPr>
        <w:t>), 2/2 л.гр.пр. /// АТГФ-31999, од52417 (16 Мб); Арх.1589 (</w:t>
      </w:r>
      <w:r>
        <w:rPr>
          <w:i/>
          <w:color w:val="000000"/>
        </w:rPr>
        <w:t>первичная документация</w:t>
      </w:r>
      <w:r>
        <w:rPr>
          <w:color w:val="000000"/>
        </w:rPr>
        <w:t xml:space="preserve">), Арх./эл.-од55181 (3 Мб, </w:t>
      </w:r>
      <w:r>
        <w:rPr>
          <w:i/>
          <w:color w:val="000000"/>
        </w:rPr>
        <w:t>скан.первич</w:t>
      </w:r>
      <w:r>
        <w:rPr>
          <w:color w:val="000000"/>
        </w:rPr>
        <w:t xml:space="preserve">.). </w:t>
      </w:r>
      <w:r>
        <w:rPr>
          <w:color w:val="000000"/>
          <w:sz w:val="20"/>
        </w:rPr>
        <w:t xml:space="preserve">Общедоступно. </w:t>
      </w:r>
    </w:p>
    <w:p>
      <w:pPr>
        <w:pStyle w:val="Normal"/>
        <w:ind w:firstLine="720" w:end="0"/>
        <w:jc w:val="both"/>
        <w:rPr>
          <w:b/>
          <w:color w:val="000000"/>
        </w:rPr>
      </w:pPr>
      <w:r>
        <w:rPr>
          <w:b/>
          <w:color w:val="000000"/>
        </w:rPr>
        <w:t>Первов С.С., 2020.</w:t>
      </w:r>
      <w:r>
        <w:rPr>
          <w:color w:val="000000"/>
        </w:rPr>
        <w:t xml:space="preserve"> Отчёт о результатах геологического изучения месторождения строительного камня на участке «Озерный-2», расположенного в 64,7 км северо-восточнее г.Тында Тындинского района Амурской области, с подсчётом запасов на 10.07.2020 г. Объект «</w:t>
      </w:r>
      <w:r>
        <w:rPr>
          <w:b/>
          <w:color w:val="000000"/>
        </w:rPr>
        <w:t>Озерный-2</w:t>
      </w:r>
      <w:r>
        <w:rPr>
          <w:color w:val="000000"/>
        </w:rPr>
        <w:t>» (N-51-XII, БЛГ 81064 ТП, Гр.10-20-1258, ГКМ(Б)-675). Заключение АмурЭКЗ № 672 от 27.08.2020 г. (м-е «</w:t>
      </w:r>
      <w:r>
        <w:rPr>
          <w:b/>
          <w:color w:val="000000"/>
        </w:rPr>
        <w:t>Озерное-2</w:t>
      </w:r>
      <w:r>
        <w:rPr>
          <w:color w:val="000000"/>
        </w:rPr>
        <w:t xml:space="preserve">», </w:t>
      </w:r>
      <w:r>
        <w:rPr>
          <w:i/>
          <w:color w:val="000000"/>
        </w:rPr>
        <w:t>гнейсы на строительный камень</w:t>
      </w:r>
      <w:r>
        <w:rPr>
          <w:color w:val="000000"/>
        </w:rPr>
        <w:t>). – Благовещенск: ПАО «Бамстроймеханизация», 2020. – 2 кн.-94 л. (85+9/</w:t>
      </w:r>
      <w:r>
        <w:rPr>
          <w:i/>
          <w:color w:val="000000"/>
        </w:rPr>
        <w:t>заключ.</w:t>
      </w:r>
      <w:r>
        <w:rPr>
          <w:color w:val="000000"/>
        </w:rPr>
        <w:t>), 2 л.гр.пр. /// АТГФ-31954, од52387 (25 Мб); Арх.1579 (</w:t>
      </w:r>
      <w:r>
        <w:rPr>
          <w:i/>
          <w:color w:val="000000"/>
        </w:rPr>
        <w:t>первич.документ.</w:t>
      </w:r>
      <w:r>
        <w:rPr>
          <w:color w:val="000000"/>
        </w:rPr>
        <w:t xml:space="preserve">), Арх./эл.-од55140 (4 Мб, </w:t>
      </w:r>
      <w:r>
        <w:rPr>
          <w:i/>
          <w:color w:val="000000"/>
        </w:rPr>
        <w:t>скан.первич</w:t>
      </w:r>
      <w:r>
        <w:rPr>
          <w:color w:val="000000"/>
        </w:rPr>
        <w:t xml:space="preserve">.). </w:t>
      </w:r>
      <w:r>
        <w:rPr>
          <w:color w:val="000000"/>
          <w:sz w:val="20"/>
        </w:rPr>
        <w:t>апи/строит.камень (</w:t>
      </w:r>
      <w:r>
        <w:rPr>
          <w:i/>
          <w:color w:val="000000"/>
          <w:sz w:val="20"/>
        </w:rPr>
        <w:t>гнейсы для строительных работ, за исключением применения в качестве заполнителя для бетонов</w:t>
      </w:r>
      <w:r>
        <w:rPr>
          <w:color w:val="000000"/>
          <w:sz w:val="20"/>
        </w:rPr>
        <w:t>).</w:t>
      </w:r>
      <w:r>
        <w:rPr>
          <w:color w:val="000000"/>
        </w:rPr>
        <w:t xml:space="preserve"> </w:t>
      </w:r>
      <w:r>
        <w:rPr>
          <w:color w:val="000000"/>
          <w:sz w:val="20"/>
        </w:rPr>
        <w:t>Общедоступно.</w:t>
      </w:r>
      <w:r>
        <w:rPr>
          <w:color w:val="000000"/>
        </w:rPr>
        <w:t xml:space="preserve"> </w:t>
      </w:r>
    </w:p>
    <w:p>
      <w:pPr>
        <w:pStyle w:val="Normal"/>
        <w:ind w:firstLine="720" w:end="0"/>
        <w:jc w:val="both"/>
        <w:rPr>
          <w:b/>
          <w:color w:val="000000"/>
        </w:rPr>
      </w:pPr>
      <w:r>
        <w:rPr>
          <w:b/>
          <w:color w:val="000000"/>
        </w:rPr>
        <w:t xml:space="preserve">Первов С.С., 2020. </w:t>
      </w:r>
      <w:r>
        <w:rPr>
          <w:color w:val="000000"/>
        </w:rPr>
        <w:t>Отчёт о результатах геологического изучения месторождения строительного камня на участке «Озерный», расположенного в 57,3 км северо-восточнее г.Тында Тындинского района Амурской области, с подсчётом запасов на 10.07.2020 г. Объект «</w:t>
      </w:r>
      <w:r>
        <w:rPr>
          <w:b/>
          <w:color w:val="000000"/>
        </w:rPr>
        <w:t>Озерный</w:t>
      </w:r>
      <w:r>
        <w:rPr>
          <w:color w:val="000000"/>
        </w:rPr>
        <w:t>» (N-51-XII, БЛГ 81065 ТП, Гр.10-20-1260, ГКМ(Б)-674). Заключение АмурЭКЗ № 671 от 27.08.2020 г. (м-е «</w:t>
      </w:r>
      <w:r>
        <w:rPr>
          <w:b/>
          <w:color w:val="000000"/>
        </w:rPr>
        <w:t>Озерное</w:t>
      </w:r>
      <w:r>
        <w:rPr>
          <w:color w:val="000000"/>
        </w:rPr>
        <w:t xml:space="preserve">», </w:t>
      </w:r>
      <w:r>
        <w:rPr>
          <w:i/>
          <w:color w:val="000000"/>
        </w:rPr>
        <w:t>гранодиориты на строительный камень</w:t>
      </w:r>
      <w:r>
        <w:rPr>
          <w:color w:val="000000"/>
        </w:rPr>
        <w:t>). – Благовещенск: ПАО «Бамстроймеханизация», 2020. – 2 кн.-95 л. (86+9/</w:t>
      </w:r>
      <w:r>
        <w:rPr>
          <w:i/>
          <w:color w:val="000000"/>
        </w:rPr>
        <w:t>заключ.</w:t>
      </w:r>
      <w:r>
        <w:rPr>
          <w:color w:val="000000"/>
        </w:rPr>
        <w:t>), 2 л.гр.пр. /// АТГФ-31953, од52386 (26 Мб); Арх.1578 (</w:t>
      </w:r>
      <w:r>
        <w:rPr>
          <w:i/>
          <w:color w:val="000000"/>
        </w:rPr>
        <w:t>первич.документ.</w:t>
      </w:r>
      <w:r>
        <w:rPr>
          <w:color w:val="000000"/>
        </w:rPr>
        <w:t xml:space="preserve">), Арх./эл.-од55140 (3 Мб, </w:t>
      </w:r>
      <w:r>
        <w:rPr>
          <w:i/>
          <w:color w:val="000000"/>
        </w:rPr>
        <w:t>скан.первич</w:t>
      </w:r>
      <w:r>
        <w:rPr>
          <w:color w:val="000000"/>
        </w:rPr>
        <w:t xml:space="preserve">.). </w:t>
      </w:r>
      <w:r>
        <w:rPr>
          <w:color w:val="000000"/>
          <w:sz w:val="20"/>
        </w:rPr>
        <w:t>апи/строит.камень (</w:t>
      </w:r>
      <w:r>
        <w:rPr>
          <w:i/>
          <w:color w:val="000000"/>
          <w:sz w:val="20"/>
        </w:rPr>
        <w:t xml:space="preserve">гранодиориты для строительных работ, за исключением применения в качестве заполнителя для бетонов). </w:t>
      </w:r>
      <w:r>
        <w:rPr>
          <w:color w:val="000000"/>
          <w:sz w:val="20"/>
        </w:rPr>
        <w:t>Общедоступно.</w:t>
      </w:r>
    </w:p>
    <w:p>
      <w:pPr>
        <w:pStyle w:val="Normal"/>
        <w:ind w:firstLine="720" w:end="0"/>
        <w:jc w:val="both"/>
        <w:rPr>
          <w:b/>
          <w:color w:val="000000"/>
        </w:rPr>
      </w:pPr>
      <w:r>
        <w:rPr>
          <w:b/>
          <w:color w:val="000000"/>
        </w:rPr>
        <w:t xml:space="preserve">Первов С.С., 2020. </w:t>
      </w:r>
      <w:r>
        <w:rPr>
          <w:color w:val="000000"/>
        </w:rPr>
        <w:t>Отчёт о результатах геологического изучения месторождения строительного камня на участке Большекаракынский, расположенного в 68,0 км восточнее пгт.Февральск Селемджинского района Амурской области, с подсчётом запасов на 20.12.2020 г. Объект «</w:t>
      </w:r>
      <w:r>
        <w:rPr>
          <w:b/>
          <w:color w:val="000000"/>
        </w:rPr>
        <w:t>Большекаракынский</w:t>
      </w:r>
      <w:r>
        <w:rPr>
          <w:color w:val="000000"/>
        </w:rPr>
        <w:t xml:space="preserve">» (N-52-XXXVI, БЛГ 80995 ТП, Гр.10-19-1187, ГКМ(Б)-684). Заключение АмурЭКЗ № 707 от 27.01.2021 (м-е «Большекаракынское», </w:t>
      </w:r>
      <w:r>
        <w:rPr>
          <w:i/>
          <w:color w:val="000000"/>
        </w:rPr>
        <w:t>гранодиориты на строительный камень</w:t>
      </w:r>
      <w:r>
        <w:rPr>
          <w:color w:val="000000"/>
        </w:rPr>
        <w:t>). – Благовещенск: ООО «Огоджинские ресурсы», 2020. – 2 кн.-106 л. (96+10/</w:t>
      </w:r>
      <w:r>
        <w:rPr>
          <w:i/>
          <w:color w:val="000000"/>
        </w:rPr>
        <w:t>заключ.</w:t>
      </w:r>
      <w:r>
        <w:rPr>
          <w:color w:val="000000"/>
        </w:rPr>
        <w:t>), 2/3 л.гр.пр. /// АТГФ-32013, од52424 (45 Мб); Арх.1572 (</w:t>
      </w:r>
      <w:r>
        <w:rPr>
          <w:i/>
          <w:color w:val="000000"/>
        </w:rPr>
        <w:t>первичн. документация</w:t>
      </w:r>
      <w:r>
        <w:rPr>
          <w:color w:val="000000"/>
        </w:rPr>
        <w:t xml:space="preserve">), Арх./эл.-од55181 (4 Мб, </w:t>
      </w:r>
      <w:r>
        <w:rPr>
          <w:i/>
          <w:color w:val="000000"/>
        </w:rPr>
        <w:t>скан.первич</w:t>
      </w:r>
      <w:r>
        <w:rPr>
          <w:color w:val="000000"/>
        </w:rPr>
        <w:t xml:space="preserve">.). </w:t>
      </w:r>
      <w:r>
        <w:rPr>
          <w:color w:val="000000"/>
          <w:sz w:val="20"/>
        </w:rPr>
        <w:t>Общедоступно.</w:t>
      </w:r>
    </w:p>
    <w:p>
      <w:pPr>
        <w:pStyle w:val="Normal"/>
        <w:ind w:firstLine="720" w:end="0"/>
        <w:jc w:val="both"/>
        <w:rPr>
          <w:b/>
          <w:color w:val="000000"/>
        </w:rPr>
      </w:pPr>
      <w:r>
        <w:rPr>
          <w:b/>
          <w:color w:val="000000"/>
        </w:rPr>
        <w:t xml:space="preserve">Первов С.С., 2020. </w:t>
      </w:r>
      <w:r>
        <w:rPr>
          <w:color w:val="000000"/>
        </w:rPr>
        <w:t>Отчёт о результатах геологического изучения месторождения строительного камня на участке Огоджинский, расположенного в 1,1 км северо-западнее п.Огоджа Селемджинского района Амурской области, с подсчётом запасов на 20.12.2020 г. Объект «</w:t>
      </w:r>
      <w:r>
        <w:rPr>
          <w:b/>
          <w:color w:val="000000"/>
        </w:rPr>
        <w:t>Огоджинский</w:t>
      </w:r>
      <w:r>
        <w:rPr>
          <w:color w:val="000000"/>
        </w:rPr>
        <w:t xml:space="preserve">» (N-53-XXV, БЛГ 80996 ТП, Гр.10-19-1189, ГКМ(Б)-686). Заключение АмурЭКЗ № 708 от 27.01.2021 (м-е «Огоджинское», </w:t>
      </w:r>
      <w:r>
        <w:rPr>
          <w:i/>
          <w:color w:val="000000"/>
        </w:rPr>
        <w:t>песчаник на строительный камень</w:t>
      </w:r>
      <w:r>
        <w:rPr>
          <w:color w:val="000000"/>
        </w:rPr>
        <w:t xml:space="preserve">). – Благовещенск: ООО «Огоджинские ресурсы», 2020. – 2 кн.-107 л. (98+9 </w:t>
      </w:r>
      <w:r>
        <w:rPr>
          <w:i/>
          <w:color w:val="000000"/>
        </w:rPr>
        <w:t>заключение</w:t>
      </w:r>
      <w:r>
        <w:rPr>
          <w:color w:val="000000"/>
        </w:rPr>
        <w:t>), 2/4 л.гр.пр. /// АТГФ-32012, од52423 (36 Мб); Арх.1570 (</w:t>
      </w:r>
      <w:r>
        <w:rPr>
          <w:i/>
          <w:color w:val="000000"/>
        </w:rPr>
        <w:t>первичн. документация</w:t>
      </w:r>
      <w:r>
        <w:rPr>
          <w:color w:val="000000"/>
        </w:rPr>
        <w:t xml:space="preserve">), Арх./эл.-од55181 (6 Мб, </w:t>
      </w:r>
      <w:r>
        <w:rPr>
          <w:i/>
          <w:color w:val="000000"/>
        </w:rPr>
        <w:t>скан.первич</w:t>
      </w:r>
      <w:r>
        <w:rPr>
          <w:color w:val="000000"/>
        </w:rPr>
        <w:t xml:space="preserve">.). </w:t>
      </w:r>
      <w:r>
        <w:rPr>
          <w:color w:val="000000"/>
          <w:sz w:val="20"/>
        </w:rPr>
        <w:t>Общедоступно.</w:t>
      </w:r>
    </w:p>
    <w:p>
      <w:pPr>
        <w:pStyle w:val="Normal"/>
        <w:ind w:firstLine="720" w:end="0"/>
        <w:jc w:val="both"/>
        <w:rPr>
          <w:b/>
          <w:color w:val="000000"/>
        </w:rPr>
      </w:pPr>
      <w:r>
        <w:rPr>
          <w:b/>
          <w:color w:val="000000"/>
        </w:rPr>
        <w:t>Первов С.С., 2020.</w:t>
      </w:r>
      <w:r>
        <w:rPr>
          <w:color w:val="000000"/>
        </w:rPr>
        <w:t xml:space="preserve"> Отчёт о результатах геологического изучения месторождения строительного камня на участке Огонерский, расположенного в 2,4 км северо-западнее пос.Огоджа Селемджинского района Амурской области, с подсчётом запасов на 20.12.2020 г. Объект «</w:t>
      </w:r>
      <w:r>
        <w:rPr>
          <w:b/>
          <w:color w:val="000000"/>
        </w:rPr>
        <w:t>Огонерский</w:t>
      </w:r>
      <w:r>
        <w:rPr>
          <w:color w:val="000000"/>
        </w:rPr>
        <w:t xml:space="preserve">» (N-53-XXV, БЛГ 80994 ТП, Гр.10-19-1188, ГКМ(Б)-685). Заключение АмурЭКЗ № 706 от 27.01.2021 (м-е «Огонерское», </w:t>
      </w:r>
      <w:r>
        <w:rPr>
          <w:i/>
          <w:color w:val="000000"/>
        </w:rPr>
        <w:t>гранодиориты на строительный камень</w:t>
      </w:r>
      <w:r>
        <w:rPr>
          <w:color w:val="000000"/>
        </w:rPr>
        <w:t>). – Благовещенск: ООО «Огоджинские ресурсы», 2020. – 2 кн.-105 л. (96+9/</w:t>
      </w:r>
      <w:r>
        <w:rPr>
          <w:i/>
          <w:color w:val="000000"/>
        </w:rPr>
        <w:t>заключ.</w:t>
      </w:r>
      <w:r>
        <w:rPr>
          <w:color w:val="000000"/>
        </w:rPr>
        <w:t>), 2/3 л.гр.пр. /// АТГФ-32014, од52425 (34 Мб); Арх.1571 (</w:t>
      </w:r>
      <w:r>
        <w:rPr>
          <w:i/>
          <w:color w:val="000000"/>
        </w:rPr>
        <w:t>первичн. документация</w:t>
      </w:r>
      <w:r>
        <w:rPr>
          <w:color w:val="000000"/>
        </w:rPr>
        <w:t xml:space="preserve">), Арх./эл.-од55181 (6 Мб, </w:t>
      </w:r>
      <w:r>
        <w:rPr>
          <w:i/>
          <w:color w:val="000000"/>
        </w:rPr>
        <w:t>скан.первич</w:t>
      </w:r>
      <w:r>
        <w:rPr>
          <w:color w:val="000000"/>
        </w:rPr>
        <w:t>.).</w:t>
      </w:r>
      <w:r>
        <w:rPr>
          <w:color w:val="000000"/>
          <w:sz w:val="20"/>
        </w:rPr>
        <w:t xml:space="preserve"> Общедоступно.</w:t>
      </w:r>
    </w:p>
    <w:p>
      <w:pPr>
        <w:pStyle w:val="Normal"/>
        <w:ind w:firstLine="720" w:end="0"/>
        <w:jc w:val="both"/>
        <w:rPr>
          <w:b/>
          <w:color w:val="000000"/>
        </w:rPr>
      </w:pPr>
      <w:r>
        <w:rPr>
          <w:b/>
          <w:color w:val="000000"/>
        </w:rPr>
        <w:t xml:space="preserve">Первов С.С., 2020. </w:t>
      </w:r>
      <w:r>
        <w:rPr>
          <w:color w:val="000000"/>
        </w:rPr>
        <w:t>Отчёт о результатах поисковых и оценочных работ на россыпное золото, проведённых в бассейне руч.Верный, левого притока р.Татарка, с подсчётом запасов по состоянию на 10.10.2020 г.Объект «</w:t>
      </w:r>
      <w:r>
        <w:rPr>
          <w:b/>
          <w:color w:val="000000"/>
        </w:rPr>
        <w:t>Бассейн ручья Верный</w:t>
      </w:r>
      <w:r>
        <w:rPr>
          <w:color w:val="000000"/>
        </w:rPr>
        <w:t xml:space="preserve">» (Мазановский р-н, N-52-XXXIV; БЛГ 03483 БР, Гр.10-19-1063; ГКМ(В)-1273, 1274: Верный, Неизвестный). Протокол ТКЗ Амурнедра № 1333 от 15.01.2021 г. – Благовещенск: ООО «Ключи», 2020. – 2 кн.-128 л.(109+19/проток.), 5/13 л.гр.пр. /// АТГФ-32016, од52427 (79 Мб); Арх./эл.-од55217 (418 Мб, скан.первичная документация). </w:t>
      </w:r>
      <w:r>
        <w:rPr>
          <w:color w:val="000000"/>
          <w:sz w:val="20"/>
        </w:rPr>
        <w:t>амо/2: Верный-лп Татарка, Неизвестный-пп Верный. Общедоступно.</w:t>
      </w:r>
    </w:p>
    <w:p>
      <w:pPr>
        <w:pStyle w:val="Normal"/>
        <w:ind w:firstLine="709" w:end="0"/>
        <w:jc w:val="both"/>
        <w:rPr>
          <w:b/>
          <w:color w:val="000000"/>
        </w:rPr>
      </w:pPr>
      <w:r>
        <w:rPr>
          <w:b/>
          <w:color w:val="000000"/>
        </w:rPr>
        <w:t>Первов С.С., 2021.</w:t>
      </w:r>
      <w:r>
        <w:rPr>
          <w:color w:val="000000"/>
        </w:rPr>
        <w:t xml:space="preserve"> Отчёт о результатах геологического изучения месторождений песчано-гравийной смеси, песка на участке «Смотрицкий-2», расположенных на территории Благовещенского района Амурской области в 2,8 км юго-западнее с.Контон-Коммуна, с подсчётом запасов по состоянию на 15.05.2021 г. (M-52-XIV, БЛГ 80913 ТП, Гр.10-21-00658, ГКМ(Б)-695). Заключение АмурЭКЗ № 722 от 11.06.2021 г. (м-е «</w:t>
      </w:r>
      <w:r>
        <w:rPr>
          <w:b/>
          <w:color w:val="000000"/>
        </w:rPr>
        <w:t>Смотрицкое-3</w:t>
      </w:r>
      <w:r>
        <w:rPr>
          <w:color w:val="000000"/>
        </w:rPr>
        <w:t xml:space="preserve">», </w:t>
      </w:r>
      <w:r>
        <w:rPr>
          <w:i/>
          <w:color w:val="000000"/>
        </w:rPr>
        <w:t>песок строительный, ПГС для строительных работ, за исключением применения в качестве заполнителя для бетонов</w:t>
      </w:r>
      <w:r>
        <w:rPr>
          <w:color w:val="000000"/>
        </w:rPr>
        <w:t>). – Благовещенск: ООО ССК «Строй-Ресурс», 2021. – 2 кн.-113 л. (101+12/</w:t>
      </w:r>
      <w:r>
        <w:rPr>
          <w:i/>
          <w:color w:val="000000"/>
        </w:rPr>
        <w:t>заключ.</w:t>
      </w:r>
      <w:r>
        <w:rPr>
          <w:color w:val="000000"/>
        </w:rPr>
        <w:t>), 2/3 л.гр.пр. /// АТГФ-32217, од52457 (27 Мб); Арх.1621 (</w:t>
      </w:r>
      <w:r>
        <w:rPr>
          <w:i/>
          <w:color w:val="000000"/>
        </w:rPr>
        <w:t>первичная документация</w:t>
      </w:r>
      <w:r>
        <w:rPr>
          <w:color w:val="000000"/>
        </w:rPr>
        <w:t xml:space="preserve">), Арх./эл.-од55214 (4 Мб, </w:t>
      </w:r>
      <w:r>
        <w:rPr>
          <w:i/>
          <w:color w:val="000000"/>
        </w:rPr>
        <w:t>скан.первич.</w:t>
      </w:r>
      <w:r>
        <w:rPr>
          <w:color w:val="000000"/>
        </w:rPr>
        <w:t>).</w:t>
      </w:r>
      <w:r>
        <w:rPr>
          <w:color w:val="000000"/>
          <w:sz w:val="26"/>
          <w:szCs w:val="26"/>
        </w:rPr>
        <w:t xml:space="preserve"> </w:t>
      </w:r>
      <w:r>
        <w:rPr>
          <w:color w:val="000000"/>
          <w:sz w:val="20"/>
        </w:rPr>
        <w:t>Общедоступно</w:t>
      </w:r>
      <w:r>
        <w:rPr>
          <w:b/>
          <w:color w:val="000000"/>
        </w:rPr>
        <w:t xml:space="preserve"> </w:t>
      </w:r>
    </w:p>
    <w:p>
      <w:pPr>
        <w:pStyle w:val="Normal"/>
        <w:ind w:firstLine="720" w:end="0"/>
        <w:jc w:val="both"/>
        <w:rPr>
          <w:b/>
          <w:color w:val="000000"/>
        </w:rPr>
      </w:pPr>
      <w:r>
        <w:rPr>
          <w:b/>
          <w:color w:val="000000"/>
        </w:rPr>
        <w:t>Первов С.С., 2021.</w:t>
      </w:r>
      <w:r>
        <w:rPr>
          <w:color w:val="000000"/>
        </w:rPr>
        <w:t xml:space="preserve"> Отчет о результатах геологического изучения месторождения гравийно-песчаных пород в пределах участка Бурбинский-2, на территории Благовещенского района Амурской области, в 1,5 км западнее с.Передовое, с подсчетом запасов на 20.05.2021 г. Объект </w:t>
      </w:r>
      <w:r>
        <w:rPr>
          <w:b/>
          <w:color w:val="000000"/>
        </w:rPr>
        <w:t>«Бурбинский-2»</w:t>
      </w:r>
      <w:r>
        <w:rPr>
          <w:color w:val="000000"/>
        </w:rPr>
        <w:t xml:space="preserve"> (M-52-XIV, БЛГ 81115, Гр.10-21-1462, ГКМ(Б)-693). Заключение АмурЭКЗ № 720 от 09.06.2021 (м-е </w:t>
      </w:r>
      <w:r>
        <w:rPr>
          <w:b/>
          <w:color w:val="000000"/>
        </w:rPr>
        <w:t>«Бурбинское»</w:t>
      </w:r>
      <w:r>
        <w:rPr>
          <w:color w:val="000000"/>
        </w:rPr>
        <w:t>, песчано-гравийные породы для строительных работ, за исключением применения в качестве заполнителя для бетонов). – Благовещенск: ООО «М-Стройсервис», 2021. – 2 кн.-120 л. (109+11/</w:t>
      </w:r>
      <w:r>
        <w:rPr>
          <w:i/>
          <w:color w:val="000000"/>
        </w:rPr>
        <w:t>заключ.</w:t>
      </w:r>
      <w:r>
        <w:rPr>
          <w:color w:val="000000"/>
        </w:rPr>
        <w:t>), 2/2 л.гр.пр. /// АТГФ-32078, од52449 (42,0 Мб); Арх.1618 (первичн. документация), Арх./эл.-од55214 (5,0 Мб).</w:t>
      </w:r>
      <w:r>
        <w:rPr>
          <w:color w:val="000000"/>
          <w:sz w:val="20"/>
        </w:rPr>
        <w:t xml:space="preserve"> На общих основаниях.</w:t>
      </w:r>
    </w:p>
    <w:p>
      <w:pPr>
        <w:pStyle w:val="Normal"/>
        <w:tabs>
          <w:tab w:val="clear" w:pos="720"/>
          <w:tab w:val="left" w:pos="5280" w:leader="none"/>
        </w:tabs>
        <w:ind w:firstLine="720" w:end="0"/>
        <w:jc w:val="both"/>
        <w:rPr>
          <w:b/>
          <w:color w:val="000000"/>
        </w:rPr>
      </w:pPr>
      <w:r>
        <w:rPr>
          <w:b/>
          <w:color w:val="000000"/>
        </w:rPr>
        <w:t>Первов С.С., 2021</w:t>
      </w:r>
      <w:r>
        <w:rPr>
          <w:color w:val="000000"/>
        </w:rPr>
        <w:t xml:space="preserve">. Отчёт о результатах геологического изучения месторождения песка, расположенного на территории городского округа г.Благовещенск Амурской области, в 1,9 км северо-западнее с.Садовое, с подсчётом запасов на 15.12.2020 г. Объект </w:t>
      </w:r>
      <w:r>
        <w:rPr>
          <w:b/>
          <w:color w:val="000000"/>
        </w:rPr>
        <w:t>«Новотроицкий-3»</w:t>
      </w:r>
      <w:r>
        <w:rPr>
          <w:color w:val="000000"/>
        </w:rPr>
        <w:t xml:space="preserve"> (M-52-XIV, БЛГ 81013 ТП, Гр.10-20-1305, ГКМ(Б)-694). Заключение АмурЭКЗ № 703 от 20.01.2021 (м-е «Новотроицкое-3», </w:t>
      </w:r>
      <w:r>
        <w:rPr>
          <w:i/>
          <w:color w:val="000000"/>
        </w:rPr>
        <w:t>песок строительный, за исключением применения в качестве заполнителя для бетона</w:t>
      </w:r>
      <w:r>
        <w:rPr>
          <w:color w:val="000000"/>
        </w:rPr>
        <w:t>). – Благовещенск: ООО «Транспортно-добывающая компания «Карьер», 2021. – 2 кн.-110 л. (100+10/</w:t>
      </w:r>
      <w:r>
        <w:rPr>
          <w:i/>
          <w:color w:val="000000"/>
        </w:rPr>
        <w:t>заключ.</w:t>
      </w:r>
      <w:r>
        <w:rPr>
          <w:color w:val="000000"/>
        </w:rPr>
        <w:t>), 2/2 л.гр.пр. /// АТГФ-32065, од52438 (24 Мб); Арх.1599 (</w:t>
      </w:r>
      <w:r>
        <w:rPr>
          <w:i/>
          <w:color w:val="000000"/>
        </w:rPr>
        <w:t>первичн.документ.</w:t>
      </w:r>
      <w:r>
        <w:rPr>
          <w:color w:val="000000"/>
        </w:rPr>
        <w:t xml:space="preserve">), Арх./эл.-од55181 (3 Мб, </w:t>
      </w:r>
      <w:r>
        <w:rPr>
          <w:i/>
          <w:color w:val="000000"/>
        </w:rPr>
        <w:t>скан. первич</w:t>
      </w:r>
      <w:r>
        <w:rPr>
          <w:color w:val="000000"/>
        </w:rPr>
        <w:t xml:space="preserve">.). </w:t>
      </w:r>
      <w:r>
        <w:rPr>
          <w:color w:val="000000"/>
          <w:sz w:val="20"/>
        </w:rPr>
        <w:t>Общедоступно</w:t>
      </w:r>
      <w:r>
        <w:rPr>
          <w:color w:val="000000"/>
        </w:rPr>
        <w:t>.</w:t>
      </w:r>
    </w:p>
    <w:p>
      <w:pPr>
        <w:pStyle w:val="Normal"/>
        <w:ind w:firstLine="720" w:end="0"/>
        <w:jc w:val="both"/>
        <w:rPr>
          <w:b/>
          <w:color w:val="000000"/>
        </w:rPr>
      </w:pPr>
      <w:r>
        <w:rPr>
          <w:b/>
          <w:color w:val="000000"/>
        </w:rPr>
        <w:t>Первов С.С., 2021.</w:t>
      </w:r>
      <w:r>
        <w:rPr>
          <w:color w:val="000000"/>
        </w:rPr>
        <w:t xml:space="preserve"> Отчет о результатах геологического изучения месторождения песка, расположенного на территории Тындинского района, в 2 км юго-западнее ж/д ст.Штурм, с подсчетом запасов на 30.04.2021 г. Объект </w:t>
      </w:r>
      <w:r>
        <w:rPr>
          <w:b/>
          <w:color w:val="000000"/>
        </w:rPr>
        <w:t>«Штурмовой»</w:t>
      </w:r>
      <w:r>
        <w:rPr>
          <w:color w:val="000000"/>
        </w:rPr>
        <w:t xml:space="preserve"> (N-51-XVI, БЛГ 81117 ТП, Гр.10-21-00669, ГКМ(Б)-692). Заключение АмурЭКЗ № 719 от 31.05.2021 (м-е </w:t>
      </w:r>
      <w:r>
        <w:rPr>
          <w:b/>
          <w:color w:val="000000"/>
        </w:rPr>
        <w:t>«Штурмовое»</w:t>
      </w:r>
      <w:r>
        <w:rPr>
          <w:color w:val="000000"/>
        </w:rPr>
        <w:t>, песок для строительных работ, за исключением применения в качестве заполнителя для бетонов). – Благовещенск: ООО «ГОЛД ТРАНС», 2021. – 2 кн.-105 л. (96+9/заключ.), 2/2 л.гр.пр. /// АТГФ-32079, од52450 (34,0 Мб); Арх.1619 (первичн. документация), Арх./эл.-од55214 (7,0 Мб, скан.первич.).</w:t>
      </w:r>
      <w:r>
        <w:rPr>
          <w:color w:val="000000"/>
          <w:sz w:val="20"/>
        </w:rPr>
        <w:t xml:space="preserve"> На общих основаниях.</w:t>
      </w:r>
    </w:p>
    <w:p>
      <w:pPr>
        <w:pStyle w:val="Normal"/>
        <w:ind w:firstLine="709" w:end="0"/>
        <w:jc w:val="both"/>
        <w:rPr>
          <w:b/>
          <w:color w:val="000000"/>
        </w:rPr>
      </w:pPr>
      <w:r>
        <w:rPr>
          <w:b/>
          <w:color w:val="000000"/>
        </w:rPr>
        <w:t>Первов С.С., 2021.</w:t>
      </w:r>
      <w:r>
        <w:rPr>
          <w:color w:val="000000"/>
        </w:rPr>
        <w:t xml:space="preserve"> Отчёт о результатах геологического изучения месторождения песчано-гравийной смеси в пределах участка Верхнеэльгаканский, расположенного в 23,5 км северо-восточнее пгт.Февральск Селемджинского района Амурской области с подсчётом запасов на 10.08.2021 г. Объект «Верхнеэльгаканский» (N-52-XXXVI, БЛГ 81118 ТП, Гр.10-20-1369, ГКМ(Б)-702). Заключение АмурЭКЗ № 736 от 15.09.2021 г. (м-е «</w:t>
      </w:r>
      <w:r>
        <w:rPr>
          <w:b/>
          <w:color w:val="000000"/>
        </w:rPr>
        <w:t>Верхнеэльгаканское</w:t>
      </w:r>
      <w:r>
        <w:rPr>
          <w:color w:val="000000"/>
        </w:rPr>
        <w:t>», ПГС). – Благовещенск: ООО «Полли Петра», 2021. – 2 кн.-114 л. (103+11/</w:t>
      </w:r>
      <w:r>
        <w:rPr>
          <w:i/>
          <w:color w:val="000000"/>
        </w:rPr>
        <w:t>заключ.</w:t>
      </w:r>
      <w:r>
        <w:rPr>
          <w:color w:val="000000"/>
        </w:rPr>
        <w:t>), 2/2 л.гр.пр. /// АТГФ-</w:t>
      </w:r>
      <w:r>
        <w:rPr>
          <w:b/>
          <w:color w:val="000000"/>
        </w:rPr>
        <w:t>32274</w:t>
      </w:r>
      <w:r>
        <w:rPr>
          <w:color w:val="000000"/>
        </w:rPr>
        <w:t>, од52500 (45 Мб); Арх.1614 (</w:t>
      </w:r>
      <w:r>
        <w:rPr>
          <w:i/>
          <w:color w:val="000000"/>
        </w:rPr>
        <w:t>первичн. документац.</w:t>
      </w:r>
      <w:r>
        <w:rPr>
          <w:color w:val="000000"/>
        </w:rPr>
        <w:t>), Арх./эл.-од55214 (7 Мб).</w:t>
      </w:r>
      <w:r>
        <w:rPr>
          <w:color w:val="000000"/>
          <w:sz w:val="20"/>
        </w:rPr>
        <w:t xml:space="preserve"> На общих основаниях.</w:t>
      </w:r>
    </w:p>
    <w:p>
      <w:pPr>
        <w:pStyle w:val="Normal"/>
        <w:ind w:firstLine="709" w:end="0"/>
        <w:jc w:val="both"/>
        <w:rPr>
          <w:b/>
          <w:color w:val="000000"/>
        </w:rPr>
      </w:pPr>
      <w:r>
        <w:rPr>
          <w:b/>
          <w:color w:val="000000"/>
        </w:rPr>
        <w:t>Первов С.С., 2021.</w:t>
      </w:r>
      <w:r>
        <w:rPr>
          <w:color w:val="000000"/>
        </w:rPr>
        <w:t xml:space="preserve"> Отчёт о результатах геологического изучения месторождения песчано-гравийной смеси в пределах участка Знаменский, расположенного на территории Ромненского района Амурской области, в 0,2 км восточнее села Знаменка, с подсчётом запасов на 20.01.2022 г. Объект «Знаменский». (M-52-XVI, БЛГ 81179 ТП, Гр.10-21-00935, ГКМ(Б)-727). Заключение АмурЭКЗ № 774 от 16.03.2022 г. (м-е «</w:t>
      </w:r>
      <w:r>
        <w:rPr>
          <w:b/>
          <w:color w:val="000000"/>
        </w:rPr>
        <w:t>Знаменское</w:t>
      </w:r>
      <w:r>
        <w:rPr>
          <w:color w:val="000000"/>
        </w:rPr>
        <w:t>»,</w:t>
      </w:r>
      <w:r>
        <w:rPr>
          <w:i/>
          <w:color w:val="000000"/>
        </w:rPr>
        <w:t xml:space="preserve"> гравийно-песчаные породы</w:t>
      </w:r>
      <w:r>
        <w:rPr>
          <w:color w:val="000000"/>
        </w:rPr>
        <w:t>). – Благовещенск: ООО «Красная Звезда», 2021. – 2 кн.-115 л. (103+12/</w:t>
      </w:r>
      <w:r>
        <w:rPr>
          <w:i/>
          <w:color w:val="000000"/>
        </w:rPr>
        <w:t>заключ.</w:t>
      </w:r>
      <w:r>
        <w:rPr>
          <w:color w:val="000000"/>
        </w:rPr>
        <w:t>), 2 л.гр.пр. /// АТГФ-</w:t>
      </w:r>
      <w:r>
        <w:rPr>
          <w:b/>
          <w:color w:val="000000"/>
        </w:rPr>
        <w:t>32352</w:t>
      </w:r>
      <w:r>
        <w:rPr>
          <w:color w:val="000000"/>
        </w:rPr>
        <w:t>, од52563 (41 Мб); Арх.1659 (</w:t>
      </w:r>
      <w:r>
        <w:rPr>
          <w:i/>
          <w:color w:val="000000"/>
        </w:rPr>
        <w:t>первичная документация</w:t>
      </w:r>
      <w:r>
        <w:rPr>
          <w:color w:val="000000"/>
        </w:rPr>
        <w:t xml:space="preserve">), Арх./эл.-од55267 (3 Мб, </w:t>
      </w:r>
      <w:r>
        <w:rPr>
          <w:i/>
          <w:color w:val="000000"/>
        </w:rPr>
        <w:t>скан.первич.</w:t>
      </w:r>
      <w:r>
        <w:rPr>
          <w:color w:val="000000"/>
        </w:rPr>
        <w:t>).</w:t>
      </w:r>
      <w:r>
        <w:rPr>
          <w:color w:val="000000"/>
          <w:sz w:val="20"/>
        </w:rPr>
        <w:t xml:space="preserve"> Общедоступно. </w:t>
      </w:r>
    </w:p>
    <w:p>
      <w:pPr>
        <w:pStyle w:val="Normal"/>
        <w:ind w:firstLine="709" w:end="0"/>
        <w:jc w:val="both"/>
        <w:rPr>
          <w:b/>
          <w:bCs/>
          <w:color w:val="000000"/>
        </w:rPr>
      </w:pPr>
      <w:r>
        <w:rPr>
          <w:b/>
          <w:color w:val="000000"/>
        </w:rPr>
        <w:t>Первов С.С., 2021.</w:t>
      </w:r>
      <w:r>
        <w:rPr>
          <w:color w:val="000000"/>
        </w:rPr>
        <w:t xml:space="preserve"> Отчёт о результатах геологического изучения месторождения песчано-гравийной смеси в пределах участка Нижнеэльгаканский, расположенного в 21,1 км северо-восточнее пгт.Февральск Селемджинского района Амурской области. Объект «Нижнеэльгаканский» (N-52-XXXVI, БЛГ 81119 ТП, Гр.10-20-1371, ГКМ(Б)-703). Заключение АмурЭКЗ № 733 от 08.09.2021 г. (м-е </w:t>
      </w:r>
      <w:r>
        <w:rPr>
          <w:b/>
          <w:color w:val="000000"/>
        </w:rPr>
        <w:t>«Нижнеэльгаканское»</w:t>
      </w:r>
      <w:r>
        <w:rPr>
          <w:color w:val="000000"/>
        </w:rPr>
        <w:t xml:space="preserve">, ПГС). – Благовещенск: </w:t>
      </w:r>
      <w:r>
        <w:rPr>
          <w:rFonts w:eastAsia="SimSun;宋体"/>
          <w:color w:val="000000"/>
        </w:rPr>
        <w:t>ООО «Полли Петра»</w:t>
      </w:r>
      <w:r>
        <w:rPr>
          <w:color w:val="000000"/>
        </w:rPr>
        <w:t>, 2021. – 2 кн.-109 л. (99+10/</w:t>
      </w:r>
      <w:r>
        <w:rPr>
          <w:i/>
          <w:color w:val="000000"/>
        </w:rPr>
        <w:t>заключ.</w:t>
      </w:r>
      <w:r>
        <w:rPr>
          <w:color w:val="000000"/>
        </w:rPr>
        <w:t>), 2/2 л.гр.пр. /// АТГФ-</w:t>
      </w:r>
      <w:r>
        <w:rPr>
          <w:b/>
          <w:color w:val="000000"/>
        </w:rPr>
        <w:t>32275</w:t>
      </w:r>
      <w:r>
        <w:rPr>
          <w:color w:val="000000"/>
        </w:rPr>
        <w:t>, од52501 (47 Мб); Арх.1613 (</w:t>
      </w:r>
      <w:r>
        <w:rPr>
          <w:i/>
          <w:color w:val="000000"/>
        </w:rPr>
        <w:t>первичн. документация</w:t>
      </w:r>
      <w:r>
        <w:rPr>
          <w:color w:val="000000"/>
        </w:rPr>
        <w:t xml:space="preserve">), Арх./эл.-од55214 (3 Мб, </w:t>
      </w:r>
      <w:r>
        <w:rPr>
          <w:i/>
          <w:color w:val="000000"/>
        </w:rPr>
        <w:t>скан.первич</w:t>
      </w:r>
      <w:r>
        <w:rPr>
          <w:color w:val="000000"/>
        </w:rPr>
        <w:t xml:space="preserve">.). </w:t>
      </w:r>
      <w:r>
        <w:rPr>
          <w:color w:val="000000"/>
          <w:sz w:val="20"/>
        </w:rPr>
        <w:t>Общедоступно</w:t>
      </w:r>
      <w:r>
        <w:rPr>
          <w:b/>
          <w:color w:val="000000"/>
        </w:rPr>
        <w:t xml:space="preserve"> </w:t>
      </w:r>
    </w:p>
    <w:p>
      <w:pPr>
        <w:pStyle w:val="Normal"/>
        <w:ind w:firstLine="708" w:end="0"/>
        <w:jc w:val="both"/>
        <w:rPr>
          <w:b/>
          <w:color w:val="000000"/>
        </w:rPr>
      </w:pPr>
      <w:r>
        <w:rPr>
          <w:b/>
          <w:bCs/>
          <w:color w:val="000000"/>
        </w:rPr>
        <w:t xml:space="preserve">Первов С.С., 2021. </w:t>
      </w:r>
      <w:r>
        <w:rPr>
          <w:bCs/>
          <w:color w:val="000000"/>
        </w:rPr>
        <w:t>Отчёт о результатах геологического изучения месторождения скального грунта участка недр «Огоронский-3», расположенного на территории Зейского района Амурской области, в 7,1 км юго-восточнее пос.Огорон, с подсчётом запасов на 10.12.2021 г. Объект «</w:t>
      </w:r>
      <w:r>
        <w:rPr>
          <w:b/>
          <w:bCs/>
          <w:color w:val="000000"/>
        </w:rPr>
        <w:t>Огоронский-3</w:t>
      </w:r>
      <w:r>
        <w:rPr>
          <w:bCs/>
          <w:color w:val="000000"/>
        </w:rPr>
        <w:t xml:space="preserve">» (N-52-XXII, БЛГ 81256 ТП, Гр.10-21-04201, ГКМ(Б)-712). Заключение АмурЭКЗ № 754 от 30.12.2021 г. (м-е «Огоронское-2» – </w:t>
      </w:r>
      <w:r>
        <w:rPr>
          <w:bCs/>
          <w:i/>
          <w:color w:val="000000"/>
        </w:rPr>
        <w:t>осадочные сцементированные породы /алевролит, песчаник и аргиллит/ на щебень, за исключением применения в качестве заполнителя для бетонов</w:t>
      </w:r>
      <w:r>
        <w:rPr>
          <w:bCs/>
          <w:color w:val="000000"/>
        </w:rPr>
        <w:t>). – Благовещенск: ООО «Бамстройтехнологии», 2021 г. – 2 кн.-187 л. (173+14/</w:t>
      </w:r>
      <w:r>
        <w:rPr>
          <w:bCs/>
          <w:i/>
          <w:color w:val="000000"/>
        </w:rPr>
        <w:t>заключ.</w:t>
      </w:r>
      <w:r>
        <w:rPr>
          <w:bCs/>
          <w:color w:val="000000"/>
        </w:rPr>
        <w:t>), 2/2 л.гр.пр. /// АТГФ-</w:t>
      </w:r>
      <w:r>
        <w:rPr>
          <w:b/>
          <w:bCs/>
          <w:color w:val="000000"/>
        </w:rPr>
        <w:t>32307</w:t>
      </w:r>
      <w:r>
        <w:rPr>
          <w:bCs/>
          <w:color w:val="000000"/>
        </w:rPr>
        <w:t>, од52523 (65 Мб); Арх.1648 (</w:t>
      </w:r>
      <w:r>
        <w:rPr>
          <w:bCs/>
          <w:i/>
          <w:color w:val="000000"/>
        </w:rPr>
        <w:t>первичная документация</w:t>
      </w:r>
      <w:r>
        <w:rPr>
          <w:bCs/>
          <w:color w:val="000000"/>
        </w:rPr>
        <w:t xml:space="preserve">), Арх./эл.-од55214 (4 Мб, </w:t>
      </w:r>
      <w:r>
        <w:rPr>
          <w:bCs/>
          <w:i/>
          <w:color w:val="000000"/>
        </w:rPr>
        <w:t>скан.первич</w:t>
      </w:r>
      <w:r>
        <w:rPr>
          <w:bCs/>
          <w:color w:val="000000"/>
        </w:rPr>
        <w:t xml:space="preserve">.). </w:t>
      </w:r>
      <w:r>
        <w:rPr>
          <w:color w:val="000000"/>
          <w:sz w:val="20"/>
        </w:rPr>
        <w:t xml:space="preserve">На общих основаниях. </w:t>
      </w:r>
    </w:p>
    <w:p>
      <w:pPr>
        <w:pStyle w:val="Normal"/>
        <w:ind w:firstLine="709" w:end="0"/>
        <w:jc w:val="both"/>
        <w:rPr>
          <w:b/>
          <w:color w:val="000000"/>
        </w:rPr>
      </w:pPr>
      <w:r>
        <w:rPr>
          <w:b/>
          <w:color w:val="000000"/>
        </w:rPr>
        <w:t xml:space="preserve">Первов С.С., 2021. </w:t>
      </w:r>
      <w:r>
        <w:rPr>
          <w:color w:val="000000"/>
        </w:rPr>
        <w:t>Отчёт о результатах геологического изучения месторождения строительного камня участка недр</w:t>
      </w:r>
      <w:r>
        <w:rPr>
          <w:b/>
          <w:color w:val="000000"/>
        </w:rPr>
        <w:t xml:space="preserve"> </w:t>
      </w:r>
      <w:r>
        <w:rPr>
          <w:color w:val="000000"/>
        </w:rPr>
        <w:t>«</w:t>
      </w:r>
      <w:r>
        <w:rPr>
          <w:b/>
          <w:color w:val="000000"/>
        </w:rPr>
        <w:t>БАМ-102</w:t>
      </w:r>
      <w:r>
        <w:rPr>
          <w:color w:val="000000"/>
        </w:rPr>
        <w:t>», на территории Зейского района Амурской области, в 5 км южнее ж/д станции Улак Байкало-Амурской магистрали, с подсчётом запасов на 10.01.2022 г. (N-52-XV, БЛГ 81269 ТП, Гр.10-21-04242, ГКМ(Б)-713). Заключение АмурЭКЗ № 758 от 02.02.2022 г. (м-ие «</w:t>
      </w:r>
      <w:r>
        <w:rPr>
          <w:b/>
          <w:color w:val="000000"/>
        </w:rPr>
        <w:t>БАМ-102</w:t>
      </w:r>
      <w:r>
        <w:rPr>
          <w:color w:val="000000"/>
        </w:rPr>
        <w:t>», гнейс на щебень). – Благовещенск: ООО «БамСтройТехнологии», 2021. – 2 кн.- 183 л. (170+13/</w:t>
      </w:r>
      <w:r>
        <w:rPr>
          <w:i/>
          <w:color w:val="000000"/>
        </w:rPr>
        <w:t>заключ</w:t>
      </w:r>
      <w:r>
        <w:rPr>
          <w:color w:val="000000"/>
        </w:rPr>
        <w:t>.), 2/на 2 л.гр.пр. /// АТГФ-</w:t>
      </w:r>
      <w:r>
        <w:rPr>
          <w:b/>
          <w:color w:val="000000"/>
        </w:rPr>
        <w:t>32312</w:t>
      </w:r>
      <w:r>
        <w:rPr>
          <w:color w:val="000000"/>
        </w:rPr>
        <w:t xml:space="preserve">, диск – од52528 (63 Мб); Арх.1646 (первичная документация), Арх./эл.-од55214 (4 Мб, скан.первич.). </w:t>
      </w:r>
      <w:r>
        <w:rPr>
          <w:color w:val="000000"/>
          <w:sz w:val="20"/>
        </w:rPr>
        <w:t>На общих основаниях.</w:t>
      </w:r>
    </w:p>
    <w:p>
      <w:pPr>
        <w:pStyle w:val="Normal"/>
        <w:ind w:firstLine="709" w:end="0"/>
        <w:jc w:val="both"/>
        <w:rPr>
          <w:b/>
          <w:color w:val="000000"/>
        </w:rPr>
      </w:pPr>
      <w:r>
        <w:rPr>
          <w:b/>
          <w:color w:val="000000"/>
        </w:rPr>
        <w:t xml:space="preserve">Первов С.С., 2021. </w:t>
      </w:r>
      <w:r>
        <w:rPr>
          <w:color w:val="000000"/>
        </w:rPr>
        <w:t>Отчёт о результатах геологического изучения месторождения строительного камня участка недр «Меунский», расположенного на территории Селемджинского района Амурской области, в 11,6 км северо-западнее ж/д разъезда Меун, с подсчётом запасов на 01.12.2021 г. (N-52-XXIX, БЛГ 81262, Гр.10-21-04128, ГКМ(Б)-729). Заключение АмурЭКЗ № 781 от 11.04.2022 г. (м-е «</w:t>
      </w:r>
      <w:r>
        <w:rPr>
          <w:b/>
          <w:color w:val="000000"/>
        </w:rPr>
        <w:t>Меунское</w:t>
      </w:r>
      <w:r>
        <w:rPr>
          <w:color w:val="000000"/>
        </w:rPr>
        <w:t>»,</w:t>
      </w:r>
      <w:r>
        <w:rPr>
          <w:i/>
          <w:color w:val="000000"/>
        </w:rPr>
        <w:t xml:space="preserve"> гранит на строительный камень</w:t>
      </w:r>
      <w:r>
        <w:rPr>
          <w:color w:val="000000"/>
        </w:rPr>
        <w:t>). – Благовещенск: ООО «БамСтройТехнологии», 2021. – 2 кн.-246 л. (226+20/</w:t>
      </w:r>
      <w:r>
        <w:rPr>
          <w:i/>
          <w:color w:val="000000"/>
        </w:rPr>
        <w:t>заключ.</w:t>
      </w:r>
      <w:r>
        <w:rPr>
          <w:color w:val="000000"/>
        </w:rPr>
        <w:t>), 2/2 л.гр.пр. /// АТГФ-</w:t>
      </w:r>
      <w:r>
        <w:rPr>
          <w:b/>
          <w:color w:val="000000"/>
        </w:rPr>
        <w:t>32354</w:t>
      </w:r>
      <w:r>
        <w:rPr>
          <w:color w:val="000000"/>
        </w:rPr>
        <w:t xml:space="preserve">, од52565 (187 Мб); Арх.1645 (первичная документация), Арх./эл.-од55214 (8 Мб, скан.первич.). </w:t>
      </w:r>
      <w:r>
        <w:rPr>
          <w:color w:val="000000"/>
          <w:sz w:val="20"/>
        </w:rPr>
        <w:t>Общедоступно.</w:t>
      </w:r>
    </w:p>
    <w:p>
      <w:pPr>
        <w:pStyle w:val="Normal"/>
        <w:ind w:firstLine="709" w:end="0"/>
        <w:jc w:val="both"/>
        <w:rPr>
          <w:b/>
          <w:color w:val="000000"/>
        </w:rPr>
      </w:pPr>
      <w:r>
        <w:rPr>
          <w:b/>
          <w:color w:val="000000"/>
        </w:rPr>
        <w:t xml:space="preserve">Первов С.С., 2021. </w:t>
      </w:r>
      <w:r>
        <w:rPr>
          <w:color w:val="000000"/>
        </w:rPr>
        <w:t>Отчёт о результатах геологического изучения месторождения строительного камня участка недр «Чуканский-2», расположенного на территории Шимановского района Амурской области в 3,0 км южнее пос.Чагоян, с подсчётом запасов на 30.07.2021 г. (N-52-XXXIII, БЛГ 81014 ТП, Гр.10-20-1255, ГКМ(Б)-701). Заключение АмурЭКЗ № 740 от 23.09.2021 г. (м-е «</w:t>
      </w:r>
      <w:r>
        <w:rPr>
          <w:b/>
          <w:color w:val="000000"/>
        </w:rPr>
        <w:t>Чуканское-2</w:t>
      </w:r>
      <w:r>
        <w:rPr>
          <w:color w:val="000000"/>
        </w:rPr>
        <w:t>», строительный камень /гранодиорит/</w:t>
      </w:r>
      <w:r>
        <w:rPr>
          <w:i/>
          <w:color w:val="000000"/>
        </w:rPr>
        <w:t xml:space="preserve"> на щебень для дорожных и строительных работ, за исключением применения в качестве заполнителя для бетонов</w:t>
      </w:r>
      <w:r>
        <w:rPr>
          <w:color w:val="000000"/>
        </w:rPr>
        <w:t>). – Благовещенск: ООО «Амурская импортно-экспортная компания», 2021. – 2 кн.-128 л. (118+10/заключ.), 2/3 л.гр.пр. /// АТГФ-</w:t>
      </w:r>
      <w:r>
        <w:rPr>
          <w:b/>
          <w:color w:val="000000"/>
        </w:rPr>
        <w:t>32266</w:t>
      </w:r>
      <w:r>
        <w:rPr>
          <w:color w:val="000000"/>
        </w:rPr>
        <w:t>, од52495 (45 Мб); Арх.1628 (первичн. документация), Арх./эл.-од55214 (3,0 Мб, скан.первич.).</w:t>
      </w:r>
      <w:r>
        <w:rPr>
          <w:color w:val="000000"/>
          <w:sz w:val="20"/>
        </w:rPr>
        <w:t xml:space="preserve"> На общих основаниях. </w:t>
      </w:r>
    </w:p>
    <w:p>
      <w:pPr>
        <w:pStyle w:val="Normal"/>
        <w:ind w:firstLine="709" w:end="0"/>
        <w:jc w:val="both"/>
        <w:rPr>
          <w:b/>
          <w:color w:val="000000"/>
        </w:rPr>
      </w:pPr>
      <w:r>
        <w:rPr>
          <w:b/>
          <w:color w:val="000000"/>
        </w:rPr>
        <w:t>Первов С.С., 2021.</w:t>
      </w:r>
      <w:r>
        <w:rPr>
          <w:color w:val="000000"/>
        </w:rPr>
        <w:t xml:space="preserve"> Отчёт о результатах геологического изучения, месторождения строительного камня участка недр «</w:t>
      </w:r>
      <w:r>
        <w:rPr>
          <w:b/>
          <w:color w:val="000000"/>
        </w:rPr>
        <w:t>Тунгала-3</w:t>
      </w:r>
      <w:r>
        <w:rPr>
          <w:color w:val="000000"/>
        </w:rPr>
        <w:t>», расположенного на территории Зейского района Амурской области, в 0,5 км юго-восточнее ж/д разъезда Тунгала, с подсчетом запасов на 20.12.2021 г. (N-52-XXII, БЛГ 81261 ТП, Гр.10-21-04229, ГКМ(Б)-714). Заключение АмурЭКЗ № 762 от 11.02.2022 г. (м-ие «</w:t>
      </w:r>
      <w:r>
        <w:rPr>
          <w:b/>
          <w:color w:val="000000"/>
        </w:rPr>
        <w:t>Тунгала-3</w:t>
      </w:r>
      <w:r>
        <w:rPr>
          <w:color w:val="000000"/>
        </w:rPr>
        <w:t>», габбро для производства щебня). – Благовещенск: ООО БамСтройТехнологии», 2021 г. – 2 кн.-225 л. (209+16/</w:t>
      </w:r>
      <w:r>
        <w:rPr>
          <w:i/>
          <w:color w:val="000000"/>
        </w:rPr>
        <w:t>заключ.</w:t>
      </w:r>
      <w:r>
        <w:rPr>
          <w:color w:val="000000"/>
        </w:rPr>
        <w:t>), 2 л.гр.пр./// АТГФ-</w:t>
      </w:r>
      <w:r>
        <w:rPr>
          <w:b/>
          <w:color w:val="000000"/>
        </w:rPr>
        <w:t>32317</w:t>
      </w:r>
      <w:r>
        <w:rPr>
          <w:color w:val="000000"/>
        </w:rPr>
        <w:t xml:space="preserve">, од52533 (185 Мб); Арх.1647 (первич.документация), Арх./эл.-од55214 (3,0 Мб, скан.первич.). </w:t>
      </w:r>
      <w:r>
        <w:rPr>
          <w:color w:val="000000"/>
          <w:sz w:val="20"/>
        </w:rPr>
        <w:t>Общедоступно</w:t>
      </w:r>
    </w:p>
    <w:p>
      <w:pPr>
        <w:pStyle w:val="Normal"/>
        <w:ind w:firstLine="709" w:end="0"/>
        <w:jc w:val="both"/>
        <w:rPr>
          <w:b/>
          <w:color w:val="000000"/>
        </w:rPr>
      </w:pPr>
      <w:r>
        <w:rPr>
          <w:b/>
          <w:color w:val="000000"/>
        </w:rPr>
        <w:t>Первов С.С., 2021.</w:t>
      </w:r>
      <w:r>
        <w:rPr>
          <w:color w:val="000000"/>
        </w:rPr>
        <w:t xml:space="preserve"> Отчёт о результатах пересчёта запасов строительного камня по месторождению «</w:t>
      </w:r>
      <w:r>
        <w:rPr>
          <w:b/>
          <w:color w:val="000000"/>
        </w:rPr>
        <w:t>Елинское 1</w:t>
      </w:r>
      <w:r>
        <w:rPr>
          <w:color w:val="000000"/>
        </w:rPr>
        <w:t>» на территории Благовещенского района Амурской области, в 15 км северо-западнее г.Благовещенск, по состоянию на 25.06.2021 г. (M-52-XIV, БЛГ 80721 ТЭ, Гр.10-15-390, ГКМ(Б)-271/</w:t>
      </w:r>
      <w:r>
        <w:rPr>
          <w:i/>
          <w:color w:val="000000"/>
        </w:rPr>
        <w:t>замена</w:t>
      </w:r>
      <w:r>
        <w:rPr>
          <w:color w:val="000000"/>
        </w:rPr>
        <w:t>). Заключение АмурЭКЗ № 727 от 23.07.2021 г. (участок № 3</w:t>
      </w:r>
      <w:r>
        <w:rPr>
          <w:b/>
          <w:color w:val="000000"/>
        </w:rPr>
        <w:t xml:space="preserve"> </w:t>
      </w:r>
      <w:r>
        <w:rPr>
          <w:color w:val="000000"/>
        </w:rPr>
        <w:t>мест-ия «</w:t>
      </w:r>
      <w:r>
        <w:rPr>
          <w:b/>
          <w:color w:val="000000"/>
        </w:rPr>
        <w:t>Елинское 1</w:t>
      </w:r>
      <w:r>
        <w:rPr>
          <w:color w:val="000000"/>
        </w:rPr>
        <w:t>»,</w:t>
      </w:r>
      <w:r>
        <w:rPr>
          <w:i/>
          <w:color w:val="000000"/>
        </w:rPr>
        <w:t xml:space="preserve"> диоритовые порфириты на щебень и гравий для строительных работ, за исключением применения в качестве заполнителя для бетонов</w:t>
      </w:r>
      <w:r>
        <w:rPr>
          <w:color w:val="000000"/>
        </w:rPr>
        <w:t>). – Благовещенск: ООО «Гравелон», 2021. – 2 кн.-79 л. (71+8/</w:t>
      </w:r>
      <w:r>
        <w:rPr>
          <w:i/>
          <w:color w:val="000000"/>
        </w:rPr>
        <w:t>заключ.</w:t>
      </w:r>
      <w:r>
        <w:rPr>
          <w:color w:val="000000"/>
        </w:rPr>
        <w:t xml:space="preserve">), 2/2 л.гр.пр. /// АТГФ-32231, од52471 (14 Мб); б/Арх. </w:t>
      </w:r>
      <w:r>
        <w:rPr>
          <w:color w:val="000000"/>
          <w:sz w:val="20"/>
        </w:rPr>
        <w:t>Общедоступно</w:t>
      </w:r>
      <w:r>
        <w:rPr>
          <w:color w:val="000000"/>
        </w:rPr>
        <w:t>.</w:t>
      </w:r>
    </w:p>
    <w:p>
      <w:pPr>
        <w:pStyle w:val="Normal"/>
        <w:ind w:firstLine="709" w:end="0"/>
        <w:jc w:val="both"/>
        <w:rPr>
          <w:b/>
          <w:color w:val="000000"/>
          <w:szCs w:val="24"/>
        </w:rPr>
      </w:pPr>
      <w:r>
        <w:rPr>
          <w:b/>
          <w:color w:val="000000"/>
        </w:rPr>
        <w:t>Первов С.С., 2021.</w:t>
      </w:r>
      <w:r>
        <w:rPr>
          <w:color w:val="000000"/>
        </w:rPr>
        <w:t xml:space="preserve"> Промежуточный отчёт о результатах геологоразведочных работ на россыпное золото, проведённых в долине руч. Приисковый, с подсчётом запасов по состоянию на 10.03.2021 г. Объект </w:t>
      </w:r>
      <w:r>
        <w:rPr>
          <w:b/>
          <w:color w:val="000000"/>
        </w:rPr>
        <w:t>«Приисковый»</w:t>
      </w:r>
      <w:r>
        <w:rPr>
          <w:color w:val="000000"/>
        </w:rPr>
        <w:t xml:space="preserve"> (Зейский р-н, N-52-IX; БЛГ 02516 БР, Гр.10-14-343, ГКМ(В)-615). Протокол ТКЗ Амурнедра № 1369 от 08.07.2021 г. – Благовещенск: ООО «Горные россыпи», 2021. – 2 кн.-159 л. (114+45/</w:t>
      </w:r>
      <w:r>
        <w:rPr>
          <w:i/>
          <w:color w:val="000000"/>
        </w:rPr>
        <w:t>проток.</w:t>
      </w:r>
      <w:r>
        <w:rPr>
          <w:color w:val="000000"/>
        </w:rPr>
        <w:t xml:space="preserve">), 6/10 л.гр.пр. /// АТГФ-32238, од52478 (82 Мб); Арх./эл.-од55248 (117 Мб, скан.первич. документация). </w:t>
      </w:r>
    </w:p>
    <w:p>
      <w:pPr>
        <w:pStyle w:val="Normal"/>
        <w:ind w:firstLine="709" w:end="0"/>
        <w:jc w:val="both"/>
        <w:rPr>
          <w:rFonts w:eastAsia="Calibri"/>
          <w:b/>
          <w:color w:val="000000"/>
          <w:szCs w:val="24"/>
          <w:lang w:eastAsia="ru-RU"/>
        </w:rPr>
      </w:pPr>
      <w:r>
        <w:rPr>
          <w:b/>
          <w:color w:val="000000"/>
          <w:szCs w:val="24"/>
        </w:rPr>
        <w:t>Первов С.С., 2022.</w:t>
      </w:r>
      <w:r>
        <w:rPr>
          <w:color w:val="000000"/>
          <w:szCs w:val="24"/>
        </w:rPr>
        <w:t xml:space="preserve"> Отчёт о результатах геологического изучения месторождения песка в пределах участка «</w:t>
      </w:r>
      <w:r>
        <w:rPr>
          <w:b/>
          <w:color w:val="000000"/>
          <w:szCs w:val="24"/>
        </w:rPr>
        <w:t>Владимировский-4»</w:t>
      </w:r>
      <w:r>
        <w:rPr>
          <w:color w:val="000000"/>
          <w:szCs w:val="24"/>
        </w:rPr>
        <w:t xml:space="preserve">, на территории городского округа г.Благовещенск Амурской области, в 2,9 км юго-западнее села Владимировка, с подсчётом запасов на 20.04.2022 г. (M-52-XIV, БЛГ 81141 ТП, Гр.10-21-00148, ГКМ(Б)-742). Заключение АмурЭКЗ № 796 от 13.05.2022 г. (м-е «Владимировское-2», песок). – Благовещенск: ООО «ИНГЕО», 2022. – 2 кн.-130 л. (118+12 </w:t>
      </w:r>
      <w:r>
        <w:rPr>
          <w:i/>
          <w:color w:val="000000"/>
          <w:szCs w:val="24"/>
        </w:rPr>
        <w:t>заключение</w:t>
      </w:r>
      <w:r>
        <w:rPr>
          <w:color w:val="000000"/>
          <w:szCs w:val="24"/>
        </w:rPr>
        <w:t xml:space="preserve">), 2/ на 2 л.гр.пр. /// АТГФ - </w:t>
      </w:r>
      <w:r>
        <w:rPr>
          <w:b/>
          <w:color w:val="000000"/>
          <w:szCs w:val="24"/>
        </w:rPr>
        <w:t>32400</w:t>
      </w:r>
      <w:r>
        <w:rPr>
          <w:color w:val="000000"/>
          <w:szCs w:val="24"/>
        </w:rPr>
        <w:t>, од52595 (55 Мб); Арх.1666 (первичная документация), Арх./эл. – од55267 (18 Мб, скан.первич.).</w:t>
      </w:r>
      <w:r>
        <w:rPr>
          <w:rFonts w:eastAsia="Calibri" w:cs="Calibri" w:ascii="Calibri" w:hAnsi="Calibri"/>
          <w:color w:val="000000"/>
          <w:sz w:val="22"/>
          <w:szCs w:val="22"/>
          <w:lang w:eastAsia="en-US"/>
        </w:rPr>
        <w:t xml:space="preserve"> </w:t>
      </w:r>
      <w:r>
        <w:rPr>
          <w:color w:val="000000"/>
          <w:sz w:val="20"/>
        </w:rPr>
        <w:t>Общедоступно.</w:t>
      </w:r>
      <w:r>
        <w:rPr>
          <w:rFonts w:eastAsia="Calibri"/>
          <w:color w:val="000000"/>
          <w:szCs w:val="24"/>
          <w:lang w:eastAsia="en-US"/>
        </w:rPr>
        <w:t xml:space="preserve"> </w:t>
      </w:r>
    </w:p>
    <w:p>
      <w:pPr>
        <w:pStyle w:val="Normal"/>
        <w:suppressAutoHyphens w:val="false"/>
        <w:ind w:firstLine="709" w:end="0"/>
        <w:jc w:val="both"/>
        <w:rPr>
          <w:b/>
          <w:color w:val="000000"/>
          <w:szCs w:val="24"/>
        </w:rPr>
      </w:pPr>
      <w:r>
        <w:rPr>
          <w:rFonts w:eastAsia="Calibri"/>
          <w:b/>
          <w:color w:val="000000"/>
          <w:szCs w:val="24"/>
          <w:lang w:eastAsia="ru-RU"/>
        </w:rPr>
        <w:t>Первов С.С., 2022</w:t>
      </w:r>
      <w:r>
        <w:rPr>
          <w:rFonts w:eastAsia="Calibri"/>
          <w:color w:val="000000"/>
          <w:szCs w:val="24"/>
          <w:lang w:eastAsia="ru-RU"/>
        </w:rPr>
        <w:t xml:space="preserve">. Отчёт о результатах геологического изучения месторождения песка в пределах участка «Миркушеевский», расположенного на территории Завитинского района Амурской области, в 3 км северо-восточнее города Завитинск, с подсчётом запасов на 30.03.2022 г. Объект </w:t>
      </w:r>
      <w:r>
        <w:rPr>
          <w:rFonts w:eastAsia="Calibri"/>
          <w:b/>
          <w:color w:val="000000"/>
          <w:szCs w:val="24"/>
          <w:lang w:eastAsia="ru-RU"/>
        </w:rPr>
        <w:t>«Миркушеевский».</w:t>
      </w:r>
      <w:r>
        <w:rPr>
          <w:rFonts w:eastAsia="Calibri"/>
          <w:color w:val="000000"/>
          <w:szCs w:val="24"/>
          <w:lang w:eastAsia="ru-RU"/>
        </w:rPr>
        <w:t xml:space="preserve"> (M-52-XVI, БЛГ 81100 ТП, Гр.10-20-1364, ГКМ(Б)-744). Заключение АмурЭКЗ № 793 от 28.04.2022 г.(м-е «Миркушеевское», </w:t>
      </w:r>
      <w:r>
        <w:rPr>
          <w:rFonts w:eastAsia="Calibri"/>
          <w:i/>
          <w:color w:val="000000"/>
          <w:szCs w:val="24"/>
          <w:lang w:eastAsia="ru-RU"/>
        </w:rPr>
        <w:t>песок строительный</w:t>
      </w:r>
      <w:r>
        <w:rPr>
          <w:rFonts w:eastAsia="Calibri"/>
          <w:color w:val="000000"/>
          <w:szCs w:val="24"/>
          <w:lang w:eastAsia="ru-RU"/>
        </w:rPr>
        <w:t xml:space="preserve">). – Благовещенск: ООО «ФРАКЦИЯ», 2022. – 2 кн.-122 л. (110+12 </w:t>
      </w:r>
      <w:r>
        <w:rPr>
          <w:rFonts w:eastAsia="Calibri"/>
          <w:i/>
          <w:color w:val="000000"/>
          <w:szCs w:val="24"/>
          <w:lang w:eastAsia="ru-RU"/>
        </w:rPr>
        <w:t>заключение</w:t>
      </w:r>
      <w:r>
        <w:rPr>
          <w:rFonts w:eastAsia="Calibri"/>
          <w:color w:val="000000"/>
          <w:szCs w:val="24"/>
          <w:lang w:eastAsia="ru-RU"/>
        </w:rPr>
        <w:t>), 2/на 4 л.гр.пр. /// АТГФ-</w:t>
      </w:r>
      <w:r>
        <w:rPr>
          <w:rFonts w:eastAsia="Calibri"/>
          <w:b/>
          <w:color w:val="000000"/>
          <w:szCs w:val="24"/>
          <w:lang w:eastAsia="ru-RU"/>
        </w:rPr>
        <w:t>32405</w:t>
      </w:r>
      <w:r>
        <w:rPr>
          <w:rFonts w:eastAsia="Calibri"/>
          <w:color w:val="000000"/>
          <w:szCs w:val="24"/>
          <w:lang w:eastAsia="ru-RU"/>
        </w:rPr>
        <w:t>, од52599 (48 Мб); Арх.1603 (</w:t>
      </w:r>
      <w:r>
        <w:rPr>
          <w:rFonts w:eastAsia="Calibri"/>
          <w:i/>
          <w:color w:val="000000"/>
          <w:szCs w:val="24"/>
          <w:lang w:eastAsia="ru-RU"/>
        </w:rPr>
        <w:t>первичная документация</w:t>
      </w:r>
      <w:r>
        <w:rPr>
          <w:rFonts w:eastAsia="Calibri"/>
          <w:color w:val="000000"/>
          <w:szCs w:val="24"/>
          <w:lang w:eastAsia="ru-RU"/>
        </w:rPr>
        <w:t xml:space="preserve">), Арх./эл. – од55181 (4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амм, апи/песок/объекты, амт/протоколы/заключения/АмурЭКЗ. (6 карточек). Общедоступно. </w:t>
      </w:r>
    </w:p>
    <w:p>
      <w:pPr>
        <w:pStyle w:val="Normal"/>
        <w:ind w:firstLine="709" w:end="0"/>
        <w:jc w:val="both"/>
        <w:rPr>
          <w:b/>
          <w:color w:val="000000"/>
          <w:szCs w:val="24"/>
        </w:rPr>
      </w:pPr>
      <w:r>
        <w:rPr>
          <w:b/>
          <w:color w:val="000000"/>
          <w:szCs w:val="24"/>
        </w:rPr>
        <w:t>Первов С.С., 2022.</w:t>
      </w:r>
      <w:r>
        <w:rPr>
          <w:color w:val="000000"/>
          <w:szCs w:val="24"/>
        </w:rPr>
        <w:t xml:space="preserve"> Отчёт о результатах геологического изучения месторождения песка, расположенного на территории городского округа г.Благовещенск Амурской области, в 0,4 км северо-восточнее села Садовое, с подсчётом запасов на 25.03.2022 г. Объект </w:t>
      </w:r>
      <w:r>
        <w:rPr>
          <w:b/>
          <w:color w:val="000000"/>
          <w:szCs w:val="24"/>
        </w:rPr>
        <w:t>«Садовый-3»</w:t>
      </w:r>
      <w:r>
        <w:rPr>
          <w:color w:val="000000"/>
          <w:szCs w:val="24"/>
        </w:rPr>
        <w:t xml:space="preserve">. (БЛГ 81204 ТП, Гр. 10-21-01615, ГКМ(Б)-737). Заключение АмурЭКЗ № 788 от 21.04.2022 г. (м-е «Садовое-3», </w:t>
      </w:r>
      <w:r>
        <w:rPr>
          <w:i/>
          <w:color w:val="000000"/>
          <w:szCs w:val="24"/>
        </w:rPr>
        <w:t>песок строительный</w:t>
      </w:r>
      <w:r>
        <w:rPr>
          <w:color w:val="000000"/>
          <w:szCs w:val="24"/>
        </w:rPr>
        <w:t xml:space="preserve">). – Благовещенск: ООО «Север», 2022. – 2 кн.-119 л. (108+11 </w:t>
      </w:r>
      <w:r>
        <w:rPr>
          <w:i/>
          <w:color w:val="000000"/>
          <w:szCs w:val="24"/>
        </w:rPr>
        <w:t>заключение</w:t>
      </w:r>
      <w:r>
        <w:rPr>
          <w:color w:val="000000"/>
          <w:szCs w:val="24"/>
        </w:rPr>
        <w:t>), 2/на 2 л.гр.пр. /// АТГФ-</w:t>
      </w:r>
      <w:r>
        <w:rPr>
          <w:b/>
          <w:color w:val="000000"/>
          <w:szCs w:val="24"/>
        </w:rPr>
        <w:t>32384</w:t>
      </w:r>
      <w:r>
        <w:rPr>
          <w:color w:val="000000"/>
          <w:szCs w:val="24"/>
        </w:rPr>
        <w:t>, од52579 (43 Мб); Арх.1660 (</w:t>
      </w:r>
      <w:r>
        <w:rPr>
          <w:i/>
          <w:color w:val="000000"/>
          <w:szCs w:val="24"/>
        </w:rPr>
        <w:t>первичная документация</w:t>
      </w:r>
      <w:r>
        <w:rPr>
          <w:color w:val="000000"/>
          <w:szCs w:val="24"/>
        </w:rPr>
        <w:t xml:space="preserve">), Арх./эл. – од55267 (3 Мб, </w:t>
      </w:r>
      <w:r>
        <w:rPr>
          <w:i/>
          <w:color w:val="000000"/>
          <w:szCs w:val="24"/>
        </w:rPr>
        <w:t>скан.первич</w:t>
      </w:r>
      <w:r>
        <w:rPr>
          <w:color w:val="000000"/>
          <w:szCs w:val="24"/>
        </w:rPr>
        <w:t xml:space="preserve">.). </w:t>
      </w:r>
      <w:r>
        <w:rPr>
          <w:color w:val="000000"/>
          <w:sz w:val="20"/>
        </w:rPr>
        <w:t>Общедоступно.</w:t>
      </w:r>
      <w:r>
        <w:rPr>
          <w:rFonts w:eastAsia="Calibri"/>
          <w:color w:val="000000"/>
          <w:szCs w:val="24"/>
          <w:lang w:eastAsia="en-US"/>
        </w:rPr>
        <w:t xml:space="preserve"> </w:t>
      </w:r>
    </w:p>
    <w:p>
      <w:pPr>
        <w:pStyle w:val="Normal"/>
        <w:ind w:firstLine="709" w:end="0"/>
        <w:jc w:val="both"/>
        <w:rPr>
          <w:rFonts w:eastAsia="Calibri"/>
          <w:b/>
          <w:color w:val="000000"/>
          <w:szCs w:val="24"/>
          <w:lang w:eastAsia="ru-RU"/>
        </w:rPr>
      </w:pPr>
      <w:r>
        <w:rPr>
          <w:b/>
          <w:color w:val="000000"/>
          <w:szCs w:val="24"/>
        </w:rPr>
        <w:t xml:space="preserve">Первов С.С., 2022. </w:t>
      </w:r>
      <w:r>
        <w:rPr>
          <w:color w:val="000000"/>
          <w:szCs w:val="24"/>
        </w:rPr>
        <w:t xml:space="preserve">Отчет о результатах геологического изучения месторождения песка, расположенного на территории городского округа города Свободный Амурской области, в 1,3 км севернее села Дубовка, с подсчётом запасов на 01.07.2022 г. Объект </w:t>
      </w:r>
      <w:r>
        <w:rPr>
          <w:b/>
          <w:color w:val="000000"/>
          <w:szCs w:val="24"/>
        </w:rPr>
        <w:t>«Свободненский-8».</w:t>
      </w:r>
      <w:r>
        <w:rPr>
          <w:color w:val="000000"/>
          <w:szCs w:val="24"/>
        </w:rPr>
        <w:t xml:space="preserve"> (M-52-III, БЛГ 81214 ТП, Гр. 10-21-01824, ГКМ(Б)-752). Заключение АмурЭКЗ № 815 от 21.07.2022 г. (м-е «Свободненское-5», песок строительный). – Благовещенск: ООО «Спецавтопредприятие», 2022 г. – 2 кн.-128 л. (116+12 заключение), 2/на 2 л.гр.пр. /// АТГФ-</w:t>
      </w:r>
      <w:r>
        <w:rPr>
          <w:b/>
          <w:color w:val="000000"/>
          <w:szCs w:val="24"/>
        </w:rPr>
        <w:t>32430</w:t>
      </w:r>
      <w:r>
        <w:rPr>
          <w:color w:val="000000"/>
          <w:szCs w:val="24"/>
        </w:rPr>
        <w:t>, од52625 (48 Мб); Арх.1691 (первичная документация), Арх./эл. – од55267 (6,0 Мб, скан.первич.).</w:t>
      </w:r>
      <w:r>
        <w:rPr>
          <w:color w:val="000000"/>
        </w:rPr>
        <w:t xml:space="preserve"> </w:t>
      </w:r>
      <w:r>
        <w:rPr>
          <w:color w:val="000000"/>
          <w:sz w:val="20"/>
        </w:rPr>
        <w:t xml:space="preserve">алф, ндпо, адм, амм, апи/песок/объекты, амт/Протоколы/заключения/АмурЭКЗ. (6 карточек). На общих основаниях. </w:t>
      </w:r>
    </w:p>
    <w:p>
      <w:pPr>
        <w:pStyle w:val="Normal"/>
        <w:ind w:firstLine="709" w:end="0"/>
        <w:jc w:val="both"/>
        <w:rPr>
          <w:b/>
          <w:color w:val="000000"/>
          <w:szCs w:val="24"/>
        </w:rPr>
      </w:pPr>
      <w:r>
        <w:rPr>
          <w:rFonts w:eastAsia="Calibri"/>
          <w:b/>
          <w:color w:val="000000"/>
          <w:szCs w:val="24"/>
          <w:lang w:eastAsia="ru-RU"/>
        </w:rPr>
        <w:t>Первов С.С., 2022.</w:t>
      </w:r>
      <w:r>
        <w:rPr>
          <w:rFonts w:eastAsia="Calibri"/>
          <w:color w:val="000000"/>
          <w:szCs w:val="24"/>
          <w:lang w:eastAsia="ru-RU"/>
        </w:rPr>
        <w:t xml:space="preserve"> Отчет о результатах геологического изучения месторождения песчаного грунта в пределах участка «БАМ-3», расположенного на территории Зейского района Амурской области, в 14,3 км юго-восточнее пос.Верхнезейск, с подсчетом запасов на 25.12.2022 г. Объект </w:t>
      </w:r>
      <w:r>
        <w:rPr>
          <w:rFonts w:eastAsia="Calibri"/>
          <w:b/>
          <w:color w:val="000000"/>
          <w:szCs w:val="24"/>
          <w:lang w:eastAsia="ru-RU"/>
        </w:rPr>
        <w:t>«БАМ-3».</w:t>
      </w:r>
      <w:r>
        <w:rPr>
          <w:rFonts w:eastAsia="Calibri"/>
          <w:color w:val="000000"/>
          <w:szCs w:val="24"/>
          <w:lang w:eastAsia="ru-RU"/>
        </w:rPr>
        <w:t xml:space="preserve"> (БЛГ 003870 ТП, N-52-XV, Гр.10-22-08070, ГКМ(Б)-777). Заключение АмурЭКЗ № 885 от 04.05.2023 г. (м-е «БАМ-3», песок строительный). – Благовещенск: ООО «Бамстройтехнологии», 2022. – 2 кн.-227л. (215+12 заключение), 2 л.гр.пр. /// АТГФ-32531, од52707 (90 Мб); Арх.1708 (</w:t>
      </w:r>
      <w:r>
        <w:rPr>
          <w:rFonts w:eastAsia="Calibri"/>
          <w:i/>
          <w:color w:val="000000"/>
          <w:szCs w:val="24"/>
          <w:lang w:eastAsia="ru-RU"/>
        </w:rPr>
        <w:t>первичная документация</w:t>
      </w:r>
      <w:r>
        <w:rPr>
          <w:rFonts w:eastAsia="Calibri"/>
          <w:color w:val="000000"/>
          <w:szCs w:val="24"/>
          <w:lang w:eastAsia="ru-RU"/>
        </w:rPr>
        <w:t xml:space="preserve">), Арх./эл. – од55267 (4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szCs w:val="24"/>
          <w:lang w:eastAsia="ru-RU"/>
        </w:rPr>
        <w:t xml:space="preserve">алф, ндпо, апи/песок/объекты, амт/заключения/АмурЭКЗ.  </w:t>
      </w:r>
      <w:r>
        <w:rPr>
          <w:rFonts w:eastAsia="Calibri"/>
          <w:color w:val="000000"/>
          <w:sz w:val="20"/>
          <w:lang w:eastAsia="ru-RU"/>
        </w:rPr>
        <w:t xml:space="preserve">На общих основаниях. </w:t>
      </w:r>
    </w:p>
    <w:p>
      <w:pPr>
        <w:pStyle w:val="Normal"/>
        <w:ind w:firstLine="709" w:end="0"/>
        <w:jc w:val="both"/>
        <w:rPr>
          <w:b/>
          <w:color w:val="000000"/>
          <w:szCs w:val="24"/>
        </w:rPr>
      </w:pPr>
      <w:r>
        <w:rPr>
          <w:b/>
          <w:color w:val="000000"/>
          <w:szCs w:val="24"/>
        </w:rPr>
        <w:t>Первов С.С., 2022.</w:t>
      </w:r>
      <w:r>
        <w:rPr>
          <w:color w:val="000000"/>
          <w:szCs w:val="24"/>
        </w:rPr>
        <w:t xml:space="preserve"> Отчет о результатах геологического изучения месторождения скального грунта участка недр «БАМ-59», расположенного на территории Зейского района Амурской области, в 5,2 км юго-восточнее разъезда Тангомен, с подсчетом запасов на 01.11.2022 г. Объект «</w:t>
      </w:r>
      <w:r>
        <w:rPr>
          <w:b/>
          <w:color w:val="000000"/>
          <w:szCs w:val="24"/>
        </w:rPr>
        <w:t>БАМ-59</w:t>
      </w:r>
      <w:r>
        <w:rPr>
          <w:color w:val="000000"/>
          <w:szCs w:val="24"/>
        </w:rPr>
        <w:t>». (N-52-XXII, БЛГ 81265 ТП, Гр.10-22-06491, ГКМ(Б)-759). Заключение АмурЭКЗ № 846 от 22.11.2022 г. (м-е «БАМ-59», строительный камень/песчаник). - Благовещенск: ООО «БАМСТРОЙТЕХНОЛОГИИ», 2022. - 2 кн.- 221 л. (207+14 заключение), 2/на 2 л.гр.пр. /// АТГФ-</w:t>
      </w:r>
      <w:r>
        <w:rPr>
          <w:b/>
          <w:color w:val="000000"/>
          <w:szCs w:val="24"/>
        </w:rPr>
        <w:t>32449</w:t>
      </w:r>
      <w:r>
        <w:rPr>
          <w:color w:val="000000"/>
          <w:szCs w:val="24"/>
        </w:rPr>
        <w:t>, од52642 (168 Мб); Арх.1689 (</w:t>
      </w:r>
      <w:r>
        <w:rPr>
          <w:i/>
          <w:color w:val="000000"/>
          <w:szCs w:val="24"/>
        </w:rPr>
        <w:t>первичная документация</w:t>
      </w:r>
      <w:r>
        <w:rPr>
          <w:color w:val="000000"/>
          <w:szCs w:val="24"/>
        </w:rPr>
        <w:t xml:space="preserve">), Арх./эл. – од55267 (4 Мб, </w:t>
      </w:r>
      <w:r>
        <w:rPr>
          <w:i/>
          <w:color w:val="000000"/>
          <w:szCs w:val="24"/>
        </w:rPr>
        <w:t>скан.первич.</w:t>
      </w:r>
      <w:r>
        <w:rPr>
          <w:color w:val="000000"/>
          <w:szCs w:val="24"/>
        </w:rPr>
        <w:t>).</w:t>
      </w:r>
      <w:r>
        <w:rPr>
          <w:color w:val="000000"/>
        </w:rPr>
        <w:t xml:space="preserve"> </w:t>
      </w:r>
      <w:r>
        <w:rPr>
          <w:color w:val="000000"/>
          <w:sz w:val="20"/>
        </w:rPr>
        <w:t>алф, ндпо, адм, амм, апи/камень строительный(ОПИ/песчаник)/ объекты, апи/песчаник/объекты, амт/Протоколы/Заключения/АмурЭКЗ.  (7 карточек).</w:t>
      </w:r>
      <w:r>
        <w:rPr>
          <w:color w:val="000000"/>
        </w:rPr>
        <w:t xml:space="preserve"> </w:t>
      </w:r>
      <w:r>
        <w:rPr>
          <w:color w:val="000000"/>
          <w:sz w:val="20"/>
        </w:rPr>
        <w:t xml:space="preserve">На общих основаниях. </w:t>
      </w:r>
      <w:r>
        <w:rPr>
          <w:color w:val="000000"/>
          <w:szCs w:val="24"/>
        </w:rPr>
        <w:t xml:space="preserve"> </w:t>
      </w:r>
    </w:p>
    <w:p>
      <w:pPr>
        <w:pStyle w:val="Normal"/>
        <w:ind w:firstLine="709" w:end="0"/>
        <w:jc w:val="both"/>
        <w:rPr>
          <w:b/>
          <w:color w:val="000000"/>
        </w:rPr>
      </w:pPr>
      <w:r>
        <w:rPr>
          <w:b/>
          <w:color w:val="000000"/>
          <w:szCs w:val="24"/>
        </w:rPr>
        <w:t>Первов С.С., 2022.</w:t>
      </w:r>
      <w:r>
        <w:rPr>
          <w:color w:val="000000"/>
          <w:szCs w:val="24"/>
        </w:rPr>
        <w:t xml:space="preserve"> Отчет о результатах геологического изучения месторождения скального грунта участка недр </w:t>
      </w:r>
      <w:r>
        <w:rPr>
          <w:b/>
          <w:color w:val="000000"/>
          <w:szCs w:val="24"/>
        </w:rPr>
        <w:t>«Огоронский»</w:t>
      </w:r>
      <w:r>
        <w:rPr>
          <w:color w:val="000000"/>
          <w:szCs w:val="24"/>
        </w:rPr>
        <w:t>, расположенного на территории Зейского района Амурской области, в 1,8 км северо-западнее п.Огорон, с подсчетом запасов на 20.09.2022 г. (N-52-XXII, БЛГ 81254 ТП, Гр.10-21-03916, ГКМ(Б)-756). Заключение АмурЭКЗ № 839 от 19.10.2022 г. (м-е «Огоронское», строительные камни/андезиты). – Благовещенск: ООО «БАМСТРОЙТЕХНОЛОГИИ», 2022. – 2 кн.-182 л. (170+12 заключение), 2/на 2 л.гр.пр. /// АТГФ-</w:t>
      </w:r>
      <w:r>
        <w:rPr>
          <w:b/>
          <w:color w:val="000000"/>
          <w:szCs w:val="24"/>
        </w:rPr>
        <w:t>32435</w:t>
      </w:r>
      <w:r>
        <w:rPr>
          <w:color w:val="000000"/>
          <w:szCs w:val="24"/>
        </w:rPr>
        <w:t>, од52630 (194 Мб); Арх.1649 (</w:t>
      </w:r>
      <w:r>
        <w:rPr>
          <w:i/>
          <w:color w:val="000000"/>
          <w:szCs w:val="24"/>
        </w:rPr>
        <w:t>первичная документация</w:t>
      </w:r>
      <w:r>
        <w:rPr>
          <w:color w:val="000000"/>
          <w:szCs w:val="24"/>
        </w:rPr>
        <w:t xml:space="preserve">), Арх./эл. – од55214 (3 Мб, </w:t>
      </w:r>
      <w:r>
        <w:rPr>
          <w:i/>
          <w:color w:val="000000"/>
          <w:szCs w:val="24"/>
        </w:rPr>
        <w:t>скан.первич</w:t>
      </w:r>
      <w:r>
        <w:rPr>
          <w:color w:val="000000"/>
          <w:szCs w:val="24"/>
        </w:rPr>
        <w:t xml:space="preserve">.). </w:t>
      </w:r>
      <w:r>
        <w:rPr>
          <w:color w:val="000000"/>
          <w:sz w:val="20"/>
        </w:rPr>
        <w:t>алф, ндпо, адм, амм, апи/камень строительный(ОПИ)/ объекты, апи/андезиты/объекты, амт/Заключения/АмурЭКЗ. (7 карточек).</w:t>
      </w:r>
      <w:r>
        <w:rPr>
          <w:color w:val="000000"/>
          <w:szCs w:val="24"/>
        </w:rPr>
        <w:t xml:space="preserve"> </w:t>
      </w:r>
      <w:r>
        <w:rPr>
          <w:color w:val="000000"/>
          <w:sz w:val="20"/>
        </w:rPr>
        <w:t>На общих основаниях.</w:t>
      </w:r>
      <w:r>
        <w:rPr>
          <w:color w:val="000000"/>
          <w:szCs w:val="24"/>
        </w:rPr>
        <w:t xml:space="preserve">  </w:t>
      </w:r>
    </w:p>
    <w:p>
      <w:pPr>
        <w:pStyle w:val="Normal"/>
        <w:ind w:firstLine="709" w:end="0"/>
        <w:jc w:val="both"/>
        <w:rPr>
          <w:b/>
          <w:color w:val="000000"/>
          <w:szCs w:val="24"/>
          <w:lang w:eastAsia="ru-RU"/>
        </w:rPr>
      </w:pPr>
      <w:r>
        <w:rPr>
          <w:b/>
          <w:color w:val="000000"/>
        </w:rPr>
        <w:t>Первов С.С., 2022.</w:t>
      </w:r>
      <w:r>
        <w:rPr>
          <w:color w:val="000000"/>
        </w:rPr>
        <w:t xml:space="preserve"> Отчёт о результатах геологического изучения месторождения строительного камня «БАМ 2073/2», расположенного на территории Тындинского района Амурской области, в 13 км юго-восточнее ж/д разъезда Дюгабуль. (O-51-XXXIII, БЛГ 81273 ТП, Гр.10-21-03547, ГКМ(Б)-718). Заключение АмурЭКЗ № 763 от 21.02.2022 г. (м-е «</w:t>
      </w:r>
      <w:r>
        <w:rPr>
          <w:b/>
          <w:color w:val="000000"/>
        </w:rPr>
        <w:t>БАМ 2073/2</w:t>
      </w:r>
      <w:r>
        <w:rPr>
          <w:color w:val="000000"/>
        </w:rPr>
        <w:t xml:space="preserve">», </w:t>
      </w:r>
      <w:r>
        <w:rPr>
          <w:i/>
          <w:color w:val="000000"/>
        </w:rPr>
        <w:t>окварцованный кристаллический сланец на щебень</w:t>
      </w:r>
      <w:r>
        <w:rPr>
          <w:color w:val="000000"/>
        </w:rPr>
        <w:t>). – Благовещенск: АО «Бамстроймеханизация», 2022. – 2 кн.-118 л. (106+12/</w:t>
      </w:r>
      <w:r>
        <w:rPr>
          <w:i/>
          <w:color w:val="000000"/>
        </w:rPr>
        <w:t>заключ.</w:t>
      </w:r>
      <w:r>
        <w:rPr>
          <w:color w:val="000000"/>
        </w:rPr>
        <w:t>), 2/3 л.гр.пр. /// АТГФ-</w:t>
      </w:r>
      <w:r>
        <w:rPr>
          <w:b/>
          <w:color w:val="000000"/>
        </w:rPr>
        <w:t>32326</w:t>
      </w:r>
      <w:r>
        <w:rPr>
          <w:color w:val="000000"/>
        </w:rPr>
        <w:t>, од52544 (42 Мб); Арх.1657 (</w:t>
      </w:r>
      <w:r>
        <w:rPr>
          <w:i/>
          <w:color w:val="000000"/>
        </w:rPr>
        <w:t>первичная документация</w:t>
      </w:r>
      <w:r>
        <w:rPr>
          <w:color w:val="000000"/>
        </w:rPr>
        <w:t xml:space="preserve">), Арх./эл.-од55267 (3 Мб, </w:t>
      </w:r>
      <w:r>
        <w:rPr>
          <w:i/>
          <w:color w:val="000000"/>
        </w:rPr>
        <w:t>скан.первич</w:t>
      </w:r>
      <w:r>
        <w:rPr>
          <w:color w:val="000000"/>
        </w:rPr>
        <w:t>.).</w:t>
      </w:r>
      <w:r>
        <w:rPr>
          <w:color w:val="000000"/>
          <w:sz w:val="20"/>
        </w:rPr>
        <w:t xml:space="preserve"> Общедоступно</w:t>
      </w:r>
    </w:p>
    <w:p>
      <w:pPr>
        <w:pStyle w:val="Normal"/>
        <w:ind w:firstLine="567" w:end="0"/>
        <w:jc w:val="both"/>
        <w:rPr>
          <w:b/>
          <w:color w:val="000000"/>
        </w:rPr>
      </w:pPr>
      <w:r>
        <w:rPr>
          <w:b/>
          <w:color w:val="000000"/>
          <w:szCs w:val="24"/>
          <w:lang w:eastAsia="ru-RU"/>
        </w:rPr>
        <w:t>Первов С.С., 2022.</w:t>
      </w:r>
      <w:r>
        <w:rPr>
          <w:color w:val="000000"/>
          <w:szCs w:val="24"/>
          <w:lang w:eastAsia="ru-RU"/>
        </w:rPr>
        <w:t xml:space="preserve"> Отчет о результатах геологического изучения месторождения строительного камня на территории городского округа г.Благовещенск Амурской области, в 0,6 км севернее села Верхнеблаговещенское, с подсчетом запасов на 20.05.2022 г. Объект </w:t>
      </w:r>
      <w:r>
        <w:rPr>
          <w:b/>
          <w:color w:val="000000"/>
          <w:szCs w:val="24"/>
          <w:lang w:eastAsia="ru-RU"/>
        </w:rPr>
        <w:t>«Монументский-2»</w:t>
      </w:r>
      <w:r>
        <w:rPr>
          <w:color w:val="000000"/>
          <w:szCs w:val="24"/>
          <w:lang w:eastAsia="ru-RU"/>
        </w:rPr>
        <w:t>. (M-52-XIV, БЛГ 81203 ТП, Гр.10-22-05876, ГКМ(Б)-761). Заключение АмурЭКЗ № 850 от 22.11.2022 г. (м-е «Монументское-2»/гранит на щебень). - Благовещенск: ООО «ИНГЕО», 2022. - 2 кн.-170 л. (157+13 заключение), 2/на 2 л.гр.пр. /// АТГФ-</w:t>
      </w:r>
      <w:r>
        <w:rPr>
          <w:b/>
          <w:color w:val="000000"/>
          <w:szCs w:val="24"/>
          <w:lang w:eastAsia="ru-RU"/>
        </w:rPr>
        <w:t>32462</w:t>
      </w:r>
      <w:r>
        <w:rPr>
          <w:color w:val="000000"/>
          <w:szCs w:val="24"/>
          <w:lang w:eastAsia="ru-RU"/>
        </w:rPr>
        <w:t>, од52654 (50 Мб); Арх.1681 (</w:t>
      </w:r>
      <w:r>
        <w:rPr>
          <w:i/>
          <w:color w:val="000000"/>
          <w:szCs w:val="24"/>
          <w:lang w:eastAsia="ru-RU"/>
        </w:rPr>
        <w:t>первичная документация</w:t>
      </w:r>
      <w:r>
        <w:rPr>
          <w:color w:val="000000"/>
          <w:szCs w:val="24"/>
          <w:lang w:eastAsia="ru-RU"/>
        </w:rPr>
        <w:t xml:space="preserve">), Арх./эл. – од55267 (2,0 Мб, </w:t>
      </w:r>
      <w:r>
        <w:rPr>
          <w:i/>
          <w:color w:val="000000"/>
          <w:szCs w:val="24"/>
          <w:lang w:eastAsia="ru-RU"/>
        </w:rPr>
        <w:t>скан.первич</w:t>
      </w:r>
      <w:r>
        <w:rPr>
          <w:color w:val="000000"/>
          <w:szCs w:val="24"/>
          <w:lang w:eastAsia="ru-RU"/>
        </w:rPr>
        <w:t xml:space="preserve">.). </w:t>
      </w:r>
      <w:r>
        <w:rPr>
          <w:color w:val="000000"/>
          <w:sz w:val="20"/>
          <w:lang w:eastAsia="ru-RU"/>
        </w:rPr>
        <w:t xml:space="preserve">На общих основаниях. </w:t>
      </w:r>
    </w:p>
    <w:p>
      <w:pPr>
        <w:pStyle w:val="Normal"/>
        <w:ind w:firstLine="709" w:end="0"/>
        <w:jc w:val="both"/>
        <w:rPr>
          <w:b/>
          <w:color w:val="000000"/>
          <w:szCs w:val="24"/>
        </w:rPr>
      </w:pPr>
      <w:r>
        <w:rPr>
          <w:b/>
          <w:color w:val="000000"/>
        </w:rPr>
        <w:t xml:space="preserve">Первов С.С., 2022. </w:t>
      </w:r>
      <w:r>
        <w:rPr>
          <w:color w:val="000000"/>
        </w:rPr>
        <w:t>Отчёт о результатах геологического изучения месторождения строительного камня на территории городского округа г.Благовещенск Амурской области, в 0,8 км севернее села Верхнеблаговещенское, с подсчётом запасов на 10.01.2022 г. Объект «Монументский». (M-52-XIV, БЛГ 81139 ТП, Гр.10-21-01122, ГКМ(Б)-725). Заключение АмурЭКЗ № 768 от 03.03.2022 г. (м-е «</w:t>
      </w:r>
      <w:r>
        <w:rPr>
          <w:b/>
          <w:color w:val="000000"/>
        </w:rPr>
        <w:t>Монументское</w:t>
      </w:r>
      <w:r>
        <w:rPr>
          <w:color w:val="000000"/>
        </w:rPr>
        <w:t xml:space="preserve">», </w:t>
      </w:r>
      <w:r>
        <w:rPr>
          <w:i/>
          <w:color w:val="000000"/>
        </w:rPr>
        <w:t>гранит на строительный камень</w:t>
      </w:r>
      <w:r>
        <w:rPr>
          <w:color w:val="000000"/>
        </w:rPr>
        <w:t>). – Благовещенск: ООО «ИНГЕО», 2022. – 2 кн.-124 л. (113+11/заключ.), 2 л.гр.пр. /// АТГФ-</w:t>
      </w:r>
      <w:r>
        <w:rPr>
          <w:b/>
          <w:color w:val="000000"/>
        </w:rPr>
        <w:t>32345</w:t>
      </w:r>
      <w:r>
        <w:rPr>
          <w:color w:val="000000"/>
        </w:rPr>
        <w:t>, од52556 (42 Мб); Арх.1654 (</w:t>
      </w:r>
      <w:r>
        <w:rPr>
          <w:i/>
          <w:color w:val="000000"/>
        </w:rPr>
        <w:t>первичная документация</w:t>
      </w:r>
      <w:r>
        <w:rPr>
          <w:color w:val="000000"/>
        </w:rPr>
        <w:t xml:space="preserve">), Арх./эл.-од55214 (4 Мб, </w:t>
      </w:r>
      <w:r>
        <w:rPr>
          <w:i/>
          <w:color w:val="000000"/>
        </w:rPr>
        <w:t>скан.первич.</w:t>
      </w:r>
      <w:r>
        <w:rPr>
          <w:color w:val="000000"/>
        </w:rPr>
        <w:t>).</w:t>
      </w:r>
      <w:r>
        <w:rPr>
          <w:color w:val="000000"/>
          <w:sz w:val="20"/>
        </w:rPr>
        <w:t xml:space="preserve"> Общедоступно.</w:t>
      </w:r>
    </w:p>
    <w:p>
      <w:pPr>
        <w:pStyle w:val="Normal"/>
        <w:ind w:firstLine="709" w:end="0"/>
        <w:jc w:val="both"/>
        <w:rPr>
          <w:b/>
          <w:color w:val="000000"/>
        </w:rPr>
      </w:pPr>
      <w:r>
        <w:rPr>
          <w:b/>
          <w:color w:val="000000"/>
          <w:szCs w:val="24"/>
        </w:rPr>
        <w:t>Первов С.С., 2022.</w:t>
      </w:r>
      <w:r>
        <w:rPr>
          <w:color w:val="000000"/>
          <w:szCs w:val="24"/>
        </w:rPr>
        <w:t xml:space="preserve"> </w:t>
      </w:r>
      <w:r>
        <w:rPr>
          <w:rFonts w:eastAsia="SimSun;宋体"/>
          <w:color w:val="000000"/>
          <w:szCs w:val="24"/>
        </w:rPr>
        <w:t>Отчёт о результатах геологического изучения месторождения строительного камня на участке недр «БАМ 1944-2», расположенного на территории Тындинского района Амурской области, в 18 км юго-восточнее пос. Олекма, с подсчетом запасов на 01.09.2022 г». Объект «</w:t>
      </w:r>
      <w:r>
        <w:rPr>
          <w:rFonts w:eastAsia="SimSun;宋体"/>
          <w:b/>
          <w:color w:val="000000"/>
          <w:szCs w:val="24"/>
        </w:rPr>
        <w:t>БАМ 1944-2</w:t>
      </w:r>
      <w:r>
        <w:rPr>
          <w:rFonts w:eastAsia="SimSun;宋体"/>
          <w:color w:val="000000"/>
          <w:szCs w:val="24"/>
        </w:rPr>
        <w:t>». (</w:t>
      </w:r>
      <w:r>
        <w:rPr>
          <w:color w:val="000000"/>
          <w:szCs w:val="24"/>
        </w:rPr>
        <w:t>O-51-XXVI, БЛГ 000005 ТР, Гр.</w:t>
      </w:r>
      <w:r>
        <w:rPr>
          <w:rFonts w:eastAsia="SimSun;宋体"/>
          <w:color w:val="000000"/>
          <w:szCs w:val="24"/>
        </w:rPr>
        <w:t xml:space="preserve"> 10-22-06385, ГКМ(Б)-757). Заключение АмурЭКЗ № 825 от 24.08.2022 г. </w:t>
      </w:r>
      <w:r>
        <w:rPr>
          <w:color w:val="000000"/>
          <w:szCs w:val="24"/>
        </w:rPr>
        <w:t xml:space="preserve">– Благовещенск: АО «Бамстроймеханизация», 2022. – 2 кн.-135 л. (121+14 </w:t>
      </w:r>
      <w:r>
        <w:rPr>
          <w:i/>
          <w:color w:val="000000"/>
          <w:szCs w:val="24"/>
        </w:rPr>
        <w:t>заключение</w:t>
      </w:r>
      <w:r>
        <w:rPr>
          <w:color w:val="000000"/>
          <w:szCs w:val="24"/>
        </w:rPr>
        <w:t>), 2 /на 2 л.гр.пр.  /// АТГФ-</w:t>
      </w:r>
      <w:r>
        <w:rPr>
          <w:b/>
          <w:color w:val="000000"/>
          <w:szCs w:val="24"/>
        </w:rPr>
        <w:t>32438</w:t>
      </w:r>
      <w:r>
        <w:rPr>
          <w:color w:val="000000"/>
          <w:szCs w:val="24"/>
        </w:rPr>
        <w:t>, од52633 (41 Мб); Арх.1701 (</w:t>
      </w:r>
      <w:r>
        <w:rPr>
          <w:i/>
          <w:color w:val="000000"/>
          <w:szCs w:val="24"/>
        </w:rPr>
        <w:t>первичная документация</w:t>
      </w:r>
      <w:r>
        <w:rPr>
          <w:color w:val="000000"/>
          <w:szCs w:val="24"/>
        </w:rPr>
        <w:t xml:space="preserve">), Арх./эл. – од55267 (12 Мб, </w:t>
      </w:r>
      <w:r>
        <w:rPr>
          <w:i/>
          <w:color w:val="000000"/>
          <w:szCs w:val="24"/>
        </w:rPr>
        <w:t>скан.первич</w:t>
      </w:r>
      <w:r>
        <w:rPr>
          <w:color w:val="000000"/>
          <w:sz w:val="20"/>
        </w:rPr>
        <w:t>.). алф, ндпо, адм, амм, апи/камень строительный (ОПИ)/объекты, апи/гранодиориты/объекты, амт/Протоколы/ Заключения/АмурЭКЗ. (7 карточек).</w:t>
      </w:r>
      <w:r>
        <w:rPr>
          <w:color w:val="000000"/>
          <w:szCs w:val="24"/>
        </w:rPr>
        <w:t xml:space="preserve"> </w:t>
      </w:r>
      <w:r>
        <w:rPr>
          <w:color w:val="000000"/>
          <w:sz w:val="20"/>
        </w:rPr>
        <w:t>На общих основаниях</w:t>
      </w:r>
      <w:r>
        <w:rPr>
          <w:color w:val="000000"/>
          <w:szCs w:val="24"/>
        </w:rPr>
        <w:t xml:space="preserve">. </w:t>
      </w:r>
    </w:p>
    <w:p>
      <w:pPr>
        <w:pStyle w:val="Normal"/>
        <w:ind w:firstLine="709" w:end="0"/>
        <w:jc w:val="both"/>
        <w:rPr>
          <w:b/>
          <w:color w:val="000000"/>
          <w:lang w:eastAsia="ar-SA"/>
        </w:rPr>
      </w:pPr>
      <w:r>
        <w:rPr>
          <w:b/>
          <w:color w:val="000000"/>
        </w:rPr>
        <w:t>Первов С.С., 2022.</w:t>
      </w:r>
      <w:r>
        <w:rPr>
          <w:color w:val="000000"/>
        </w:rPr>
        <w:t xml:space="preserve"> Отчёт о результатах геологического изучения месторождения строительного камня на участке недр </w:t>
      </w:r>
      <w:r>
        <w:rPr>
          <w:b/>
          <w:color w:val="000000"/>
        </w:rPr>
        <w:t>«Дюгабуль-2»,</w:t>
      </w:r>
      <w:r>
        <w:rPr>
          <w:color w:val="000000"/>
        </w:rPr>
        <w:t xml:space="preserve"> расположенного на территории Тындинского района Амурской области, в 6,2 км юго-восточнее ж/д разъезда Дюгабуль, с подсчётом запасов на 20.01.2022 г. (O-51-XXXIII, БЛГ 81276 ТП, Гр.10-21-03870, ГКМ(Б)-716). Заключение АмурЭКЗ № 761 от 11.02.2022 г. (м-е «</w:t>
      </w:r>
      <w:r>
        <w:rPr>
          <w:b/>
          <w:color w:val="000000"/>
        </w:rPr>
        <w:t>Дюгабуль-2</w:t>
      </w:r>
      <w:r>
        <w:rPr>
          <w:color w:val="000000"/>
        </w:rPr>
        <w:t>», гнейсы на щебень).</w:t>
      </w:r>
      <w:r>
        <w:rPr>
          <w:b/>
          <w:color w:val="000000"/>
        </w:rPr>
        <w:t xml:space="preserve"> </w:t>
      </w:r>
      <w:r>
        <w:rPr>
          <w:color w:val="000000"/>
        </w:rPr>
        <w:t>– Благовещенск: АО «Бамстроймеханизация», 2022. – 2 кн.-117 л. (106+11/</w:t>
      </w:r>
      <w:r>
        <w:rPr>
          <w:i/>
          <w:color w:val="000000"/>
        </w:rPr>
        <w:t>заключ.</w:t>
      </w:r>
      <w:r>
        <w:rPr>
          <w:color w:val="000000"/>
        </w:rPr>
        <w:t>), 2/2 л.гр.пр. /// АТГФ-</w:t>
      </w:r>
      <w:r>
        <w:rPr>
          <w:b/>
          <w:color w:val="000000"/>
        </w:rPr>
        <w:t>32322</w:t>
      </w:r>
      <w:r>
        <w:rPr>
          <w:color w:val="000000"/>
        </w:rPr>
        <w:t>, од52536 (32 Мб); Арх.1658 (</w:t>
      </w:r>
      <w:r>
        <w:rPr>
          <w:i/>
          <w:color w:val="000000"/>
        </w:rPr>
        <w:t>первичная документация</w:t>
      </w:r>
      <w:r>
        <w:rPr>
          <w:color w:val="000000"/>
        </w:rPr>
        <w:t xml:space="preserve">), Арх./эл.-од55267 (4 Мб, </w:t>
      </w:r>
      <w:r>
        <w:rPr>
          <w:i/>
          <w:color w:val="000000"/>
        </w:rPr>
        <w:t>скан.первич</w:t>
      </w:r>
      <w:r>
        <w:rPr>
          <w:color w:val="000000"/>
        </w:rPr>
        <w:t>.).</w:t>
      </w:r>
      <w:r>
        <w:rPr>
          <w:color w:val="000000"/>
          <w:sz w:val="20"/>
        </w:rPr>
        <w:t xml:space="preserve"> Общедоступно.</w:t>
      </w:r>
    </w:p>
    <w:p>
      <w:pPr>
        <w:pStyle w:val="Normal"/>
        <w:ind w:firstLine="567" w:end="0"/>
        <w:jc w:val="both"/>
        <w:rPr>
          <w:b/>
          <w:color w:val="000000"/>
        </w:rPr>
      </w:pPr>
      <w:r>
        <w:rPr>
          <w:b/>
          <w:color w:val="000000"/>
          <w:lang w:eastAsia="ar-SA"/>
        </w:rPr>
        <w:t>Первов С.С., 2022.</w:t>
      </w:r>
      <w:r>
        <w:rPr>
          <w:color w:val="000000"/>
          <w:lang w:eastAsia="ar-SA"/>
        </w:rPr>
        <w:t xml:space="preserve"> Отчёт о результатах геологического изучения месторождения строительного камня на участке недр «Елинский-5», расположенного на территории Благовещенского района Амурской области, в 9,4 км северо-западнее села Чигири, с подсчётом запасов на 25.04.2022 г. Объект </w:t>
      </w:r>
      <w:r>
        <w:rPr>
          <w:b/>
          <w:color w:val="000000"/>
          <w:lang w:eastAsia="ar-SA"/>
        </w:rPr>
        <w:t>«Елинский-5».</w:t>
      </w:r>
      <w:r>
        <w:rPr>
          <w:color w:val="000000"/>
          <w:lang w:eastAsia="ar-SA"/>
        </w:rPr>
        <w:t xml:space="preserve"> (M-52-XIV, БЛГ 81205 ТП, Гр.10-21-03399, ГКМ(Б)-747). Заключение АмурЭКЗ № 801 от 01.06.2022 г. (</w:t>
      </w:r>
      <w:r>
        <w:rPr>
          <w:i/>
          <w:color w:val="000000"/>
          <w:lang w:eastAsia="ar-SA"/>
        </w:rPr>
        <w:t>м-е «Елинское-2», диорит порфиры на щебень</w:t>
      </w:r>
      <w:r>
        <w:rPr>
          <w:color w:val="000000"/>
          <w:lang w:eastAsia="ar-SA"/>
        </w:rPr>
        <w:t xml:space="preserve">). – Благовещенск: ООО «Север», 2022. – 2 кн.-131 л. (119+12 </w:t>
      </w:r>
      <w:r>
        <w:rPr>
          <w:i/>
          <w:color w:val="000000"/>
          <w:lang w:eastAsia="ar-SA"/>
        </w:rPr>
        <w:t>заключение</w:t>
      </w:r>
      <w:r>
        <w:rPr>
          <w:color w:val="000000"/>
          <w:lang w:eastAsia="ar-SA"/>
        </w:rPr>
        <w:t>), 2 л.гр.пр. /// АТГФ-</w:t>
      </w:r>
      <w:r>
        <w:rPr>
          <w:b/>
          <w:color w:val="000000"/>
          <w:lang w:eastAsia="ar-SA"/>
        </w:rPr>
        <w:t>32410</w:t>
      </w:r>
      <w:r>
        <w:rPr>
          <w:color w:val="000000"/>
          <w:lang w:eastAsia="ar-SA"/>
        </w:rPr>
        <w:t>, од52605 (44 Мб); Арх.1671 (</w:t>
      </w:r>
      <w:r>
        <w:rPr>
          <w:i/>
          <w:color w:val="000000"/>
          <w:lang w:eastAsia="ar-SA"/>
        </w:rPr>
        <w:t>первичная документация</w:t>
      </w:r>
      <w:r>
        <w:rPr>
          <w:color w:val="000000"/>
          <w:lang w:eastAsia="ar-SA"/>
        </w:rPr>
        <w:t xml:space="preserve">), Арх./эл. – од55267 (3 Мб, </w:t>
      </w:r>
      <w:r>
        <w:rPr>
          <w:i/>
          <w:color w:val="000000"/>
          <w:lang w:eastAsia="ar-SA"/>
        </w:rPr>
        <w:t>скан.первичная документация</w:t>
      </w:r>
      <w:r>
        <w:rPr>
          <w:color w:val="000000"/>
          <w:lang w:eastAsia="ar-SA"/>
        </w:rPr>
        <w:t>).</w:t>
      </w:r>
      <w:r>
        <w:rPr>
          <w:color w:val="000000"/>
        </w:rPr>
        <w:t xml:space="preserve"> </w:t>
      </w:r>
      <w:r>
        <w:rPr>
          <w:color w:val="000000"/>
          <w:sz w:val="20"/>
          <w:lang w:eastAsia="ar-SA"/>
        </w:rPr>
        <w:t>алф, ндпо, адм, амм, апи/камень строительный(ОПИ)/ объекты, апи/диорит порфиры/объекты, амт/Протоколы/ Заключения/АмурЭКЗ. (7 карточек).</w:t>
      </w:r>
      <w:r>
        <w:rPr>
          <w:color w:val="000000"/>
          <w:sz w:val="20"/>
        </w:rPr>
        <w:t xml:space="preserve"> Общедоступно</w:t>
      </w:r>
      <w:r>
        <w:rPr>
          <w:color w:val="000000"/>
          <w:szCs w:val="24"/>
        </w:rPr>
        <w:t xml:space="preserve">. </w:t>
      </w:r>
    </w:p>
    <w:p>
      <w:pPr>
        <w:pStyle w:val="Normal"/>
        <w:suppressAutoHyphens w:val="false"/>
        <w:ind w:firstLine="709" w:end="0"/>
        <w:jc w:val="both"/>
        <w:rPr>
          <w:rFonts w:eastAsia="Calibri"/>
          <w:b/>
          <w:color w:val="000000"/>
          <w:szCs w:val="24"/>
          <w:lang w:eastAsia="en-US"/>
        </w:rPr>
      </w:pPr>
      <w:r>
        <w:rPr>
          <w:b/>
          <w:color w:val="000000"/>
        </w:rPr>
        <w:t>Первов С.С., 2022.</w:t>
      </w:r>
      <w:r>
        <w:rPr>
          <w:color w:val="000000"/>
        </w:rPr>
        <w:t xml:space="preserve"> Отчёт о результатах геологического изучения месторождения строительного камня на участке недр </w:t>
      </w:r>
      <w:r>
        <w:rPr>
          <w:b/>
          <w:color w:val="000000"/>
        </w:rPr>
        <w:t>«Жердевый»</w:t>
      </w:r>
      <w:r>
        <w:rPr>
          <w:color w:val="000000"/>
        </w:rPr>
        <w:t>, расположенного на территории Селемджинского района Амурской области, в 4,8 км юго-восточнее железнодорожной станции Демченко, с подсчётом запасов на 25.04.2022 г. (N-52-XXXV;-XXXVI, БЛГ 81285 ТП, Гр.10-21-04446, ГКМ(Б)-730). Заключение АмурЭКЗ № 789 от 22.04.2022 г. (</w:t>
      </w:r>
      <w:r>
        <w:rPr>
          <w:i/>
          <w:color w:val="000000"/>
        </w:rPr>
        <w:t>м-е «Жердевое», песчаник на строит.камень</w:t>
      </w:r>
      <w:r>
        <w:rPr>
          <w:color w:val="000000"/>
        </w:rPr>
        <w:t xml:space="preserve">). – Благовещенск: ООО «ДОРСЕРВИС», 2022. – 2 кн.-154 л. (141+13 </w:t>
      </w:r>
      <w:r>
        <w:rPr>
          <w:i/>
          <w:color w:val="000000"/>
        </w:rPr>
        <w:t>заключ.</w:t>
      </w:r>
      <w:r>
        <w:rPr>
          <w:color w:val="000000"/>
        </w:rPr>
        <w:t>), 2 л.гр.пр. /// АТГФ-32355, од52566 (68 МБ); Арх.1678 (</w:t>
      </w:r>
      <w:r>
        <w:rPr>
          <w:i/>
          <w:color w:val="000000"/>
        </w:rPr>
        <w:t>первичная документация</w:t>
      </w:r>
      <w:r>
        <w:rPr>
          <w:color w:val="000000"/>
        </w:rPr>
        <w:t xml:space="preserve">), Арх./эл. – од55267 (11 Мб, </w:t>
      </w:r>
      <w:r>
        <w:rPr>
          <w:i/>
          <w:color w:val="000000"/>
        </w:rPr>
        <w:t>скан.первич.</w:t>
      </w:r>
      <w:r>
        <w:rPr>
          <w:color w:val="000000"/>
        </w:rPr>
        <w:t xml:space="preserve">). </w:t>
      </w:r>
      <w:r>
        <w:rPr>
          <w:color w:val="000000"/>
          <w:sz w:val="20"/>
        </w:rPr>
        <w:t xml:space="preserve">алф, ндпо, адм, амм, апи/камень строительный(ОПИ)/ объекты, апи/песчаник/объекты, амт/Протоколы/Заключения/ АмурЭКЗ. </w:t>
      </w:r>
      <w:r>
        <w:rPr>
          <w:rFonts w:eastAsia="Calibri"/>
          <w:color w:val="000000"/>
          <w:sz w:val="20"/>
          <w:szCs w:val="22"/>
          <w:lang w:eastAsia="en-US"/>
        </w:rPr>
        <w:t>Общедоступно.</w:t>
      </w:r>
      <w:r>
        <w:rPr>
          <w:color w:val="000000"/>
        </w:rPr>
        <w:t xml:space="preserve"> </w:t>
      </w:r>
    </w:p>
    <w:p>
      <w:pPr>
        <w:pStyle w:val="Normal"/>
        <w:suppressAutoHyphens w:val="false"/>
        <w:ind w:firstLine="567" w:end="0"/>
        <w:jc w:val="both"/>
        <w:rPr>
          <w:b/>
          <w:color w:val="000000"/>
        </w:rPr>
      </w:pPr>
      <w:r>
        <w:rPr>
          <w:rFonts w:eastAsia="Calibri"/>
          <w:b/>
          <w:color w:val="000000"/>
          <w:szCs w:val="24"/>
          <w:lang w:eastAsia="en-US"/>
        </w:rPr>
        <w:t>Первов С.С., 2022.</w:t>
      </w:r>
      <w:r>
        <w:rPr>
          <w:rFonts w:eastAsia="Calibri"/>
          <w:color w:val="000000"/>
          <w:szCs w:val="24"/>
          <w:lang w:eastAsia="en-US"/>
        </w:rPr>
        <w:t xml:space="preserve"> </w:t>
      </w:r>
      <w:r>
        <w:rPr>
          <w:rFonts w:eastAsia="SimSun;宋体"/>
          <w:color w:val="000000"/>
          <w:szCs w:val="24"/>
          <w:lang w:eastAsia="en-US"/>
        </w:rPr>
        <w:t xml:space="preserve">Отчёт о результатах геологического изучения месторождения строительного камня на участке недр </w:t>
      </w:r>
      <w:r>
        <w:rPr>
          <w:rFonts w:eastAsia="SimSun;宋体"/>
          <w:b/>
          <w:color w:val="000000"/>
          <w:szCs w:val="24"/>
          <w:lang w:eastAsia="en-US"/>
        </w:rPr>
        <w:t>«Звонкий-3»</w:t>
      </w:r>
      <w:r>
        <w:rPr>
          <w:rFonts w:eastAsia="SimSun;宋体"/>
          <w:color w:val="000000"/>
          <w:szCs w:val="24"/>
          <w:lang w:eastAsia="en-US"/>
        </w:rPr>
        <w:t xml:space="preserve">, расположенного на территории Селемджинского района Амурской области, в 3,8 км северо-западнее поселка Звонкий, с подсчетом запасов на 10.06.22 г. (N-52-XXXV, БЛГ 81297 ТП, Гр.10-21-04452, ГКМ(Б)-743). Заключение АмурЭКЗ № 809 от 29.06.2022 г. (м-е «Звонкое-3, </w:t>
      </w:r>
      <w:r>
        <w:rPr>
          <w:rFonts w:eastAsia="SimSun;宋体"/>
          <w:i/>
          <w:color w:val="000000"/>
          <w:szCs w:val="24"/>
          <w:lang w:eastAsia="en-US"/>
        </w:rPr>
        <w:t>строительные камни/лейкогранит</w:t>
      </w:r>
      <w:r>
        <w:rPr>
          <w:rFonts w:eastAsia="SimSun;宋体"/>
          <w:color w:val="000000"/>
          <w:szCs w:val="24"/>
          <w:lang w:eastAsia="en-US"/>
        </w:rPr>
        <w:t xml:space="preserve">). – Благовещенск: ООО «ДОРСЕРВИС», 2022. – 2 кн.-156 л. (142+14 </w:t>
      </w:r>
      <w:r>
        <w:rPr>
          <w:rFonts w:eastAsia="SimSun;宋体"/>
          <w:i/>
          <w:color w:val="000000"/>
          <w:szCs w:val="24"/>
          <w:lang w:eastAsia="en-US"/>
        </w:rPr>
        <w:t>заключение</w:t>
      </w:r>
      <w:r>
        <w:rPr>
          <w:rFonts w:eastAsia="SimSun;宋体"/>
          <w:color w:val="000000"/>
          <w:szCs w:val="24"/>
          <w:lang w:eastAsia="en-US"/>
        </w:rPr>
        <w:t xml:space="preserve">), 2 л.гр.пр. </w:t>
      </w:r>
      <w:r>
        <w:rPr>
          <w:rFonts w:eastAsia="Calibri"/>
          <w:color w:val="000000"/>
          <w:szCs w:val="24"/>
          <w:lang w:eastAsia="en-US"/>
        </w:rPr>
        <w:t>/// АТГФ-</w:t>
      </w:r>
      <w:r>
        <w:rPr>
          <w:rFonts w:eastAsia="Calibri"/>
          <w:b/>
          <w:color w:val="000000"/>
          <w:szCs w:val="24"/>
          <w:lang w:eastAsia="en-US"/>
        </w:rPr>
        <w:t>32401</w:t>
      </w:r>
      <w:r>
        <w:rPr>
          <w:rFonts w:eastAsia="Calibri"/>
          <w:color w:val="000000"/>
          <w:szCs w:val="24"/>
          <w:lang w:eastAsia="en-US"/>
        </w:rPr>
        <w:t>, од52596 (53 Мб); Арх.1686 (</w:t>
      </w:r>
      <w:r>
        <w:rPr>
          <w:rFonts w:eastAsia="Calibri"/>
          <w:i/>
          <w:color w:val="000000"/>
          <w:szCs w:val="24"/>
          <w:lang w:eastAsia="en-US"/>
        </w:rPr>
        <w:t>первичная документация</w:t>
      </w:r>
      <w:r>
        <w:rPr>
          <w:rFonts w:eastAsia="Calibri"/>
          <w:color w:val="000000"/>
          <w:szCs w:val="24"/>
          <w:lang w:eastAsia="en-US"/>
        </w:rPr>
        <w:t xml:space="preserve">), Арх./эл. – од55267 (12 Мб, </w:t>
      </w:r>
      <w:r>
        <w:rPr>
          <w:rFonts w:eastAsia="Calibri"/>
          <w:i/>
          <w:color w:val="000000"/>
          <w:szCs w:val="24"/>
          <w:lang w:eastAsia="en-US"/>
        </w:rPr>
        <w:t>скан.первич</w:t>
      </w:r>
      <w:r>
        <w:rPr>
          <w:rFonts w:eastAsia="Calibri"/>
          <w:color w:val="000000"/>
          <w:sz w:val="20"/>
          <w:lang w:eastAsia="en-US"/>
        </w:rPr>
        <w:t>.). алф, ндпо, адм, амм, апи/камень строительный(ОПИ)/ объекты, апи/лейкогранит/объекты, амт/Протоколы/Заключения/АмурЭКЗ. (7 карточек). Общедоступно</w:t>
      </w:r>
      <w:r>
        <w:rPr>
          <w:rFonts w:eastAsia="Calibri"/>
          <w:color w:val="000000"/>
          <w:szCs w:val="24"/>
          <w:lang w:eastAsia="en-US"/>
        </w:rPr>
        <w:t xml:space="preserve">. </w:t>
      </w:r>
    </w:p>
    <w:p>
      <w:pPr>
        <w:pStyle w:val="Normal"/>
        <w:ind w:firstLine="709" w:end="0"/>
        <w:jc w:val="both"/>
        <w:rPr>
          <w:b/>
          <w:color w:val="000000"/>
          <w:szCs w:val="24"/>
        </w:rPr>
      </w:pPr>
      <w:r>
        <w:rPr>
          <w:b/>
          <w:color w:val="000000"/>
        </w:rPr>
        <w:t xml:space="preserve">Первов С.С., 2022. </w:t>
      </w:r>
      <w:r>
        <w:rPr>
          <w:color w:val="000000"/>
        </w:rPr>
        <w:t>Отчёт о результатах геологического изучения месторождения строительного камня на участке недр «Звонкий-7», расположенном на территории Селемджинского района Амурской области, в 0,5 км западнее пос.Звонкий, с подсчётом запасов на 15.02.2022 г. Объект «Звонкий-7». (N-52-XXXV, БЛГ 81323 ТП, Гр.10-22-04904, ГКМ(Б)-723). Заключение АмурЭКЗ № 770 от 11.03.2022 г. (м-е «</w:t>
      </w:r>
      <w:r>
        <w:rPr>
          <w:b/>
          <w:color w:val="000000"/>
        </w:rPr>
        <w:t>Звонкое</w:t>
      </w:r>
      <w:r>
        <w:rPr>
          <w:color w:val="000000"/>
        </w:rPr>
        <w:t xml:space="preserve">», </w:t>
      </w:r>
      <w:r>
        <w:rPr>
          <w:i/>
          <w:color w:val="000000"/>
        </w:rPr>
        <w:t>лейкогранит на щебень</w:t>
      </w:r>
      <w:r>
        <w:rPr>
          <w:color w:val="000000"/>
        </w:rPr>
        <w:t>). - Благовещенск: ООО «УК БамСтройМеханизация», 2022. – 2 кн.- 166 л. (153+13/заключ.), 2/3 л.гр.пр. /// АТГФ-</w:t>
      </w:r>
      <w:r>
        <w:rPr>
          <w:b/>
          <w:color w:val="000000"/>
        </w:rPr>
        <w:t>32343</w:t>
      </w:r>
      <w:r>
        <w:rPr>
          <w:color w:val="000000"/>
        </w:rPr>
        <w:t>, од52554 (68 Мб); Арх.1665 (</w:t>
      </w:r>
      <w:r>
        <w:rPr>
          <w:i/>
          <w:color w:val="000000"/>
        </w:rPr>
        <w:t>первичная документация</w:t>
      </w:r>
      <w:r>
        <w:rPr>
          <w:color w:val="000000"/>
        </w:rPr>
        <w:t xml:space="preserve">), Арх./эл.-од55267 (8,0 Мб, </w:t>
      </w:r>
      <w:r>
        <w:rPr>
          <w:i/>
          <w:color w:val="000000"/>
        </w:rPr>
        <w:t>скан.первич.</w:t>
      </w:r>
      <w:r>
        <w:rPr>
          <w:color w:val="000000"/>
        </w:rPr>
        <w:t xml:space="preserve">). </w:t>
      </w:r>
      <w:r>
        <w:rPr>
          <w:color w:val="000000"/>
          <w:sz w:val="20"/>
        </w:rPr>
        <w:t>Общедоступно.</w:t>
      </w:r>
    </w:p>
    <w:p>
      <w:pPr>
        <w:pStyle w:val="Normal"/>
        <w:ind w:firstLine="567" w:end="0"/>
        <w:jc w:val="both"/>
        <w:rPr>
          <w:b/>
          <w:color w:val="000000"/>
        </w:rPr>
      </w:pPr>
      <w:r>
        <w:rPr>
          <w:b/>
          <w:color w:val="000000"/>
          <w:szCs w:val="24"/>
        </w:rPr>
        <w:t>Первов С.С., 2022</w:t>
      </w:r>
      <w:r>
        <w:rPr>
          <w:color w:val="000000"/>
          <w:szCs w:val="24"/>
        </w:rPr>
        <w:t xml:space="preserve">. </w:t>
      </w:r>
      <w:r>
        <w:rPr>
          <w:rFonts w:eastAsia="SimSun;宋体"/>
          <w:color w:val="000000"/>
          <w:szCs w:val="24"/>
        </w:rPr>
        <w:t xml:space="preserve">Отчёт о результатах геологического изучения месторождения строительного камня на участке недр «Исаканский», расположенного на территории Селемджинского района Амурской области, в 1,2 км юго-западнее железнодорожного разъезда Исакан, с подсчетом запасов на 01.07.2022 г.». Объект </w:t>
      </w:r>
      <w:r>
        <w:rPr>
          <w:rFonts w:eastAsia="SimSun;宋体"/>
          <w:b/>
          <w:color w:val="000000"/>
          <w:szCs w:val="24"/>
        </w:rPr>
        <w:t>«Исаканский».</w:t>
      </w:r>
      <w:r>
        <w:rPr>
          <w:rFonts w:eastAsia="SimSun;宋体"/>
          <w:color w:val="000000"/>
          <w:szCs w:val="24"/>
        </w:rPr>
        <w:t xml:space="preserve"> (M-52-V, БЛГ 81324 ТП, Гр.10-22-05436, ГКМ(Б)-748). Заключение АмурЭКЗ № 810 от 04.07.2022 (</w:t>
      </w:r>
      <w:r>
        <w:rPr>
          <w:rFonts w:eastAsia="SimSun;宋体"/>
          <w:i/>
          <w:color w:val="000000"/>
          <w:szCs w:val="24"/>
        </w:rPr>
        <w:t>м-е «Исаканское», строительные камни/андезиты</w:t>
      </w:r>
      <w:r>
        <w:rPr>
          <w:rFonts w:eastAsia="SimSun;宋体"/>
          <w:color w:val="000000"/>
          <w:szCs w:val="24"/>
        </w:rPr>
        <w:t xml:space="preserve">). </w:t>
      </w:r>
      <w:r>
        <w:rPr>
          <w:color w:val="000000"/>
          <w:szCs w:val="24"/>
        </w:rPr>
        <w:t xml:space="preserve">- Благовещенск: ООО «УК БамСтройМеханизация», 2022. - 2 кн.-163 л. (149+14 </w:t>
      </w:r>
      <w:r>
        <w:rPr>
          <w:i/>
          <w:color w:val="000000"/>
          <w:szCs w:val="24"/>
        </w:rPr>
        <w:t>заключение</w:t>
      </w:r>
      <w:r>
        <w:rPr>
          <w:color w:val="000000"/>
          <w:szCs w:val="24"/>
        </w:rPr>
        <w:t>), 2 л.гр.пр. /// АТГФ-</w:t>
      </w:r>
      <w:r>
        <w:rPr>
          <w:b/>
          <w:color w:val="000000"/>
          <w:szCs w:val="24"/>
        </w:rPr>
        <w:t>32415</w:t>
      </w:r>
      <w:r>
        <w:rPr>
          <w:color w:val="000000"/>
          <w:szCs w:val="24"/>
        </w:rPr>
        <w:t>, од52610 (68 Мб); Арх.1684 (</w:t>
      </w:r>
      <w:r>
        <w:rPr>
          <w:i/>
          <w:color w:val="000000"/>
          <w:szCs w:val="24"/>
        </w:rPr>
        <w:t>первичная документация</w:t>
      </w:r>
      <w:r>
        <w:rPr>
          <w:color w:val="000000"/>
          <w:szCs w:val="24"/>
        </w:rPr>
        <w:t xml:space="preserve">), Арх./эл. – од55267 (4 Мб, </w:t>
      </w:r>
      <w:r>
        <w:rPr>
          <w:i/>
          <w:color w:val="000000"/>
          <w:szCs w:val="24"/>
        </w:rPr>
        <w:t>скан.первичная документация</w:t>
      </w:r>
      <w:r>
        <w:rPr>
          <w:color w:val="000000"/>
          <w:szCs w:val="24"/>
        </w:rPr>
        <w:t>).</w:t>
      </w:r>
      <w:r>
        <w:rPr>
          <w:color w:val="000000"/>
        </w:rPr>
        <w:t xml:space="preserve"> </w:t>
      </w:r>
      <w:r>
        <w:rPr>
          <w:color w:val="000000"/>
          <w:sz w:val="20"/>
        </w:rPr>
        <w:t xml:space="preserve">алф, ндпо, адм, амм, апи/камень строительный(ОПИ)/ объекты, апи/андезиты/объекты, амт/Протоколы/ Заключения/АмурЭКЗ.  (7 карточек). Общедоступно. </w:t>
      </w:r>
    </w:p>
    <w:p>
      <w:pPr>
        <w:pStyle w:val="Normal"/>
        <w:ind w:firstLine="709" w:end="0"/>
        <w:jc w:val="both"/>
        <w:rPr>
          <w:rFonts w:eastAsia="Calibri"/>
          <w:b/>
          <w:color w:val="000000"/>
          <w:szCs w:val="24"/>
          <w:lang w:eastAsia="ru-RU"/>
        </w:rPr>
      </w:pPr>
      <w:r>
        <w:rPr>
          <w:b/>
          <w:color w:val="000000"/>
        </w:rPr>
        <w:t xml:space="preserve">Первов С.С., 2022. </w:t>
      </w:r>
      <w:r>
        <w:rPr>
          <w:color w:val="000000"/>
        </w:rPr>
        <w:t>Отчёт о результатах геологического изучения месторождения строительного камня на участке недр «Исикан-3», расположенного на территории Селемджинского района Амурской области, в 2,6 км северо-западнее железнодорожной станции Исикан, с подсчётом запасов на 10.04.2022 г. (M-52-V, БЛГ 81286 ТП, Гр.10-21-04451, ГКМ(Б)-728). Объект «Исикан-3». Заключение АмурЭКЗ № 780 от 11.04.2022 г. (м-е «</w:t>
      </w:r>
      <w:r>
        <w:rPr>
          <w:b/>
          <w:color w:val="000000"/>
        </w:rPr>
        <w:t>Исикан</w:t>
      </w:r>
      <w:r>
        <w:rPr>
          <w:color w:val="000000"/>
        </w:rPr>
        <w:t xml:space="preserve">», </w:t>
      </w:r>
      <w:r>
        <w:rPr>
          <w:i/>
          <w:color w:val="000000"/>
        </w:rPr>
        <w:t>габбро на щебень</w:t>
      </w:r>
      <w:r>
        <w:rPr>
          <w:color w:val="000000"/>
        </w:rPr>
        <w:t>). - Благовещенск: ООО «ДОРСЕРВИС», 2022. – 2 кн.- 140 л. (127+13/</w:t>
      </w:r>
      <w:r>
        <w:rPr>
          <w:i/>
          <w:color w:val="000000"/>
        </w:rPr>
        <w:t>заключ.</w:t>
      </w:r>
      <w:r>
        <w:rPr>
          <w:color w:val="000000"/>
        </w:rPr>
        <w:t>), 2 л.гр.пр. /// АТГФ-</w:t>
      </w:r>
      <w:r>
        <w:rPr>
          <w:b/>
          <w:color w:val="000000"/>
        </w:rPr>
        <w:t>32353</w:t>
      </w:r>
      <w:r>
        <w:rPr>
          <w:color w:val="000000"/>
        </w:rPr>
        <w:t>, од52564 (49 Мб); Арх.1675 (</w:t>
      </w:r>
      <w:r>
        <w:rPr>
          <w:i/>
          <w:color w:val="000000"/>
        </w:rPr>
        <w:t>первичная документация</w:t>
      </w:r>
      <w:r>
        <w:rPr>
          <w:color w:val="000000"/>
        </w:rPr>
        <w:t xml:space="preserve">), Арх./эл.-од55267 (9 Мб, </w:t>
      </w:r>
      <w:r>
        <w:rPr>
          <w:i/>
          <w:color w:val="000000"/>
        </w:rPr>
        <w:t>скан.первич</w:t>
      </w:r>
      <w:r>
        <w:rPr>
          <w:color w:val="000000"/>
        </w:rPr>
        <w:t xml:space="preserve">.). </w:t>
      </w:r>
      <w:r>
        <w:rPr>
          <w:color w:val="000000"/>
          <w:sz w:val="20"/>
        </w:rPr>
        <w:t>Общедоступно.</w:t>
      </w:r>
    </w:p>
    <w:p>
      <w:pPr>
        <w:pStyle w:val="Normal"/>
        <w:ind w:firstLine="709" w:end="0"/>
        <w:jc w:val="both"/>
        <w:rPr>
          <w:b/>
          <w:color w:val="000000"/>
        </w:rPr>
      </w:pPr>
      <w:r>
        <w:rPr>
          <w:rFonts w:eastAsia="Calibri"/>
          <w:b/>
          <w:color w:val="000000"/>
          <w:szCs w:val="24"/>
          <w:lang w:eastAsia="ru-RU"/>
        </w:rPr>
        <w:t>Первов С.С., 2022.</w:t>
      </w:r>
      <w:r>
        <w:rPr>
          <w:rFonts w:eastAsia="Calibri"/>
          <w:color w:val="000000"/>
          <w:szCs w:val="24"/>
          <w:lang w:eastAsia="ru-RU"/>
        </w:rPr>
        <w:t xml:space="preserve"> </w:t>
      </w:r>
      <w:r>
        <w:rPr>
          <w:rFonts w:eastAsia="SimSun;宋体"/>
          <w:color w:val="000000"/>
          <w:szCs w:val="24"/>
          <w:lang w:eastAsia="ru-RU"/>
        </w:rPr>
        <w:t xml:space="preserve">Отчёт о результатах геологического изучения месторождения строительного камня на участке недр </w:t>
      </w:r>
      <w:r>
        <w:rPr>
          <w:rFonts w:eastAsia="SimSun;宋体"/>
          <w:b/>
          <w:color w:val="000000"/>
          <w:szCs w:val="24"/>
          <w:lang w:eastAsia="ru-RU"/>
        </w:rPr>
        <w:t>«Исикан-4»</w:t>
      </w:r>
      <w:r>
        <w:rPr>
          <w:rFonts w:eastAsia="SimSun;宋体"/>
          <w:color w:val="000000"/>
          <w:szCs w:val="24"/>
          <w:lang w:eastAsia="ru-RU"/>
        </w:rPr>
        <w:t>, расположенного на территории Селемджинского района Амурской области, в 0,6 км юго-восточнее железнодорожного разъезда Исикан-4, с подсчетом запасов на 01.07.22 г.</w:t>
      </w:r>
      <w:r>
        <w:rPr>
          <w:rFonts w:eastAsia="Calibri"/>
          <w:color w:val="000000"/>
          <w:szCs w:val="24"/>
          <w:lang w:eastAsia="ru-RU"/>
        </w:rPr>
        <w:t xml:space="preserve"> (M-52-VI, БЛГ 81326 ТП, Гр. 10-22-06777, ГКМ(Б)-754). Заключение АмурЭКЗ № 812 от 07.07.2022 г. (</w:t>
      </w:r>
      <w:r>
        <w:rPr>
          <w:rFonts w:eastAsia="Calibri"/>
          <w:i/>
          <w:color w:val="000000"/>
          <w:szCs w:val="24"/>
          <w:lang w:eastAsia="ru-RU"/>
        </w:rPr>
        <w:t xml:space="preserve">м-е </w:t>
      </w:r>
      <w:r>
        <w:rPr>
          <w:rFonts w:eastAsia="Calibri"/>
          <w:b/>
          <w:i/>
          <w:color w:val="000000"/>
          <w:szCs w:val="24"/>
          <w:lang w:eastAsia="ru-RU"/>
        </w:rPr>
        <w:t>«</w:t>
      </w:r>
      <w:r>
        <w:rPr>
          <w:rFonts w:eastAsia="Calibri"/>
          <w:i/>
          <w:color w:val="000000"/>
          <w:szCs w:val="24"/>
          <w:lang w:eastAsia="ru-RU"/>
        </w:rPr>
        <w:t>Исиканское-4</w:t>
      </w:r>
      <w:r>
        <w:rPr>
          <w:rFonts w:eastAsia="Calibri"/>
          <w:b/>
          <w:i/>
          <w:color w:val="000000"/>
          <w:szCs w:val="24"/>
          <w:lang w:eastAsia="ru-RU"/>
        </w:rPr>
        <w:t>»</w:t>
      </w:r>
      <w:r>
        <w:rPr>
          <w:rFonts w:eastAsia="Calibri"/>
          <w:i/>
          <w:color w:val="000000"/>
          <w:szCs w:val="24"/>
          <w:lang w:eastAsia="ru-RU"/>
        </w:rPr>
        <w:t>, камень строительный/дациты</w:t>
      </w:r>
      <w:r>
        <w:rPr>
          <w:rFonts w:eastAsia="Calibri"/>
          <w:color w:val="000000"/>
          <w:szCs w:val="24"/>
          <w:lang w:eastAsia="ru-RU"/>
        </w:rPr>
        <w:t xml:space="preserve">). – Благовещенск: ООО «УК Бамстроймеханизация», 2022. – 2 кн.-168 л. (154+14 </w:t>
      </w:r>
      <w:r>
        <w:rPr>
          <w:rFonts w:eastAsia="Calibri"/>
          <w:i/>
          <w:color w:val="000000"/>
          <w:szCs w:val="24"/>
          <w:lang w:eastAsia="ru-RU"/>
        </w:rPr>
        <w:t>заключение</w:t>
      </w:r>
      <w:r>
        <w:rPr>
          <w:rFonts w:eastAsia="Calibri"/>
          <w:color w:val="000000"/>
          <w:szCs w:val="24"/>
          <w:lang w:eastAsia="ru-RU"/>
        </w:rPr>
        <w:t>), 2/на 2 л.гр.пр. /// АТГФ-</w:t>
      </w:r>
      <w:r>
        <w:rPr>
          <w:rFonts w:eastAsia="Calibri"/>
          <w:b/>
          <w:color w:val="000000"/>
          <w:szCs w:val="24"/>
          <w:lang w:eastAsia="ru-RU"/>
        </w:rPr>
        <w:t>32434</w:t>
      </w:r>
      <w:r>
        <w:rPr>
          <w:rFonts w:eastAsia="Calibri"/>
          <w:color w:val="000000"/>
          <w:szCs w:val="24"/>
          <w:lang w:eastAsia="ru-RU"/>
        </w:rPr>
        <w:t>, од52629 (62 Мб); Арх.1688 (</w:t>
      </w:r>
      <w:r>
        <w:rPr>
          <w:rFonts w:eastAsia="Calibri"/>
          <w:i/>
          <w:color w:val="000000"/>
          <w:szCs w:val="24"/>
          <w:lang w:eastAsia="ru-RU"/>
        </w:rPr>
        <w:t>первичная документация</w:t>
      </w:r>
      <w:r>
        <w:rPr>
          <w:rFonts w:eastAsia="Calibri"/>
          <w:color w:val="000000"/>
          <w:szCs w:val="24"/>
          <w:lang w:eastAsia="ru-RU"/>
        </w:rPr>
        <w:t xml:space="preserve">), Арх./эл. – од55267 (14,0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алф, ндпо, адм, амм, апи/камень строительный(ОПИ)/ объекты, апи/дациты/объекты, амт/Заключения/АмурЭКЗ. (7 карточек). На общих основаниях</w:t>
      </w:r>
      <w:r>
        <w:rPr>
          <w:rFonts w:eastAsia="Calibri"/>
          <w:color w:val="000000"/>
          <w:szCs w:val="24"/>
          <w:lang w:eastAsia="ru-RU"/>
        </w:rPr>
        <w:t>.</w:t>
      </w:r>
      <w:r>
        <w:rPr>
          <w:rFonts w:eastAsia="Calibri"/>
          <w:color w:val="000000"/>
          <w:sz w:val="20"/>
          <w:lang w:eastAsia="ru-RU"/>
        </w:rPr>
        <w:t xml:space="preserve"> </w:t>
      </w:r>
    </w:p>
    <w:p>
      <w:pPr>
        <w:pStyle w:val="Normal"/>
        <w:ind w:firstLine="709" w:end="0"/>
        <w:jc w:val="both"/>
        <w:rPr>
          <w:b/>
          <w:color w:val="000000"/>
        </w:rPr>
      </w:pPr>
      <w:r>
        <w:rPr>
          <w:b/>
          <w:color w:val="000000"/>
        </w:rPr>
        <w:t>Первов С.С., 2022.</w:t>
      </w:r>
      <w:r>
        <w:rPr>
          <w:color w:val="000000"/>
        </w:rPr>
        <w:t xml:space="preserve"> Отчет о результатах геологического изучения месторождения строительного камня на участке недр </w:t>
      </w:r>
      <w:r>
        <w:rPr>
          <w:b/>
          <w:color w:val="000000"/>
        </w:rPr>
        <w:t>«Карураканский-2»</w:t>
      </w:r>
      <w:r>
        <w:rPr>
          <w:color w:val="000000"/>
        </w:rPr>
        <w:t xml:space="preserve">, расположенного на территории Тындинского района Амурской области, в 13,6 км северо-западнее железнодорожной станции Лопча, с подсчётом запасов на 15.05.2022 г. (N-51-III, БЛГ 81318 ТП, Гр.10-22-04908, ГКМ(Б)-733). Заключение АмурЭКЗ № 799 от 20.05.2022 г. (м-е «Карураканское», гнейс на щебень). – Благовещенск: АО «Бамстроймеханизация», 2022. – 2 кн.-148 л. (137+11 заключение), 2/на 2 л.гр.пр. /// АТГФ-32381, од52574 (71 Мб);Арх.1670 (первичная документация), Арх./эл. – од55267 (18 Мб, скан.первич.). </w:t>
      </w:r>
      <w:r>
        <w:rPr>
          <w:color w:val="000000"/>
          <w:sz w:val="20"/>
        </w:rPr>
        <w:t>Общедоступно.</w:t>
      </w:r>
    </w:p>
    <w:p>
      <w:pPr>
        <w:pStyle w:val="Normal"/>
        <w:ind w:firstLine="709" w:end="0"/>
        <w:jc w:val="both"/>
        <w:rPr>
          <w:b/>
          <w:color w:val="000000"/>
          <w:szCs w:val="24"/>
        </w:rPr>
      </w:pPr>
      <w:r>
        <w:rPr>
          <w:b/>
          <w:color w:val="000000"/>
        </w:rPr>
        <w:t>Первов С.С., 2022.</w:t>
      </w:r>
      <w:r>
        <w:rPr>
          <w:color w:val="000000"/>
        </w:rPr>
        <w:t xml:space="preserve"> Отчёт о результатах геологического изучения месторождения строительного камня на участке недр «Лумбирский-2», расположенного на территории Тындинского района Амурской области, в 4,9 км восточнее ж/д разъезда Лумбир, с подсчётом запасов на 25.01.2022 г. (N-51-IV, БЛГ 81271 ТП, Гр.10-21-03696, ГКМ(Б)-719). Заключение АмурЭКЗ № 765 от 24.02.2022 г. (м-е «</w:t>
      </w:r>
      <w:r>
        <w:rPr>
          <w:b/>
          <w:color w:val="000000"/>
        </w:rPr>
        <w:t>Лумбирское</w:t>
      </w:r>
      <w:r>
        <w:rPr>
          <w:color w:val="000000"/>
        </w:rPr>
        <w:t xml:space="preserve">», </w:t>
      </w:r>
      <w:r>
        <w:rPr>
          <w:i/>
          <w:color w:val="000000"/>
        </w:rPr>
        <w:t>гранодиориты на щебень</w:t>
      </w:r>
      <w:r>
        <w:rPr>
          <w:color w:val="000000"/>
        </w:rPr>
        <w:t>). – Благовещенск: АО «Бамстроймеханизация», 2022. – 2 кн.-113 л. (101+12/</w:t>
      </w:r>
      <w:r>
        <w:rPr>
          <w:i/>
          <w:color w:val="000000"/>
        </w:rPr>
        <w:t>заключ.</w:t>
      </w:r>
      <w:r>
        <w:rPr>
          <w:color w:val="000000"/>
        </w:rPr>
        <w:t>), 2/2 л.гр.пр. //// АТГФ-</w:t>
      </w:r>
      <w:r>
        <w:rPr>
          <w:b/>
          <w:color w:val="000000"/>
        </w:rPr>
        <w:t>32327</w:t>
      </w:r>
      <w:r>
        <w:rPr>
          <w:color w:val="000000"/>
        </w:rPr>
        <w:t>, од52545 (40 Мб); Арх.1663 (</w:t>
      </w:r>
      <w:r>
        <w:rPr>
          <w:i/>
          <w:color w:val="000000"/>
        </w:rPr>
        <w:t>первичная документация</w:t>
      </w:r>
      <w:r>
        <w:rPr>
          <w:color w:val="000000"/>
        </w:rPr>
        <w:t xml:space="preserve">), Арх./эл. – од55267 (9 Мб, </w:t>
      </w:r>
      <w:r>
        <w:rPr>
          <w:i/>
          <w:color w:val="000000"/>
        </w:rPr>
        <w:t>скан.первич</w:t>
      </w:r>
      <w:r>
        <w:rPr>
          <w:color w:val="000000"/>
        </w:rPr>
        <w:t xml:space="preserve">.). </w:t>
      </w:r>
      <w:r>
        <w:rPr>
          <w:color w:val="000000"/>
          <w:sz w:val="20"/>
        </w:rPr>
        <w:t>Общедоступно.</w:t>
      </w:r>
    </w:p>
    <w:p>
      <w:pPr>
        <w:pStyle w:val="Normal"/>
        <w:ind w:firstLine="709" w:end="0"/>
        <w:jc w:val="both"/>
        <w:rPr>
          <w:rFonts w:eastAsia="Calibri"/>
          <w:b/>
          <w:color w:val="000000"/>
          <w:szCs w:val="24"/>
          <w:lang w:eastAsia="en-US"/>
        </w:rPr>
      </w:pPr>
      <w:r>
        <w:rPr>
          <w:b/>
          <w:color w:val="000000"/>
          <w:szCs w:val="24"/>
        </w:rPr>
        <w:t>Первов С.С., 2022.</w:t>
      </w:r>
      <w:r>
        <w:rPr>
          <w:color w:val="000000"/>
          <w:szCs w:val="24"/>
        </w:rPr>
        <w:t xml:space="preserve"> Отчёт о результатах геологического изучения месторождения строительного камня на участке недр «Мариинский», расположенного на территории Тындинского района Амурской области, в 6,7 км северо-восточнее железнодорожного разъезда Беленький, с подсчетом запасов на 25.05.2022 г. Объект </w:t>
      </w:r>
      <w:r>
        <w:rPr>
          <w:b/>
          <w:color w:val="000000"/>
          <w:szCs w:val="24"/>
        </w:rPr>
        <w:t>«Мариинский».</w:t>
      </w:r>
      <w:r>
        <w:rPr>
          <w:color w:val="000000"/>
          <w:szCs w:val="24"/>
        </w:rPr>
        <w:t xml:space="preserve"> (N-51-XI, БЛГ 81293 ТП, Гр.10-22-04817, ГКМ(Б)-740). Заключение АмурЭКЗ № 805 от 22.06.2022 г. (м-е «Мариинское», строительные камни/гранит). – Благовещенск: АО «Бамстроймеханизация», 2022. – 2 кн.-151 л. (137+14 </w:t>
      </w:r>
      <w:r>
        <w:rPr>
          <w:i/>
          <w:color w:val="000000"/>
          <w:szCs w:val="24"/>
        </w:rPr>
        <w:t>заключение</w:t>
      </w:r>
      <w:r>
        <w:rPr>
          <w:color w:val="000000"/>
          <w:szCs w:val="24"/>
        </w:rPr>
        <w:t>), 2/на 2 л.гр.пр. /// АТГФ-</w:t>
      </w:r>
      <w:r>
        <w:rPr>
          <w:b/>
          <w:color w:val="000000"/>
          <w:szCs w:val="24"/>
        </w:rPr>
        <w:t>32397</w:t>
      </w:r>
      <w:r>
        <w:rPr>
          <w:color w:val="000000"/>
          <w:szCs w:val="24"/>
        </w:rPr>
        <w:t>, од52591 (51 Мб); Арх.1682 (</w:t>
      </w:r>
      <w:r>
        <w:rPr>
          <w:i/>
          <w:color w:val="000000"/>
          <w:szCs w:val="24"/>
        </w:rPr>
        <w:t>первичная документация</w:t>
      </w:r>
      <w:r>
        <w:rPr>
          <w:color w:val="000000"/>
          <w:szCs w:val="24"/>
        </w:rPr>
        <w:t xml:space="preserve">), Арх./эл. – од55267 (3,0 Мб, </w:t>
      </w:r>
      <w:r>
        <w:rPr>
          <w:i/>
          <w:color w:val="000000"/>
          <w:szCs w:val="24"/>
        </w:rPr>
        <w:t>скан.первич.</w:t>
      </w:r>
      <w:r>
        <w:rPr>
          <w:color w:val="000000"/>
          <w:szCs w:val="24"/>
        </w:rPr>
        <w:t xml:space="preserve">). </w:t>
      </w:r>
      <w:r>
        <w:rPr>
          <w:color w:val="000000"/>
          <w:sz w:val="20"/>
        </w:rPr>
        <w:t>Общедоступно.</w:t>
      </w:r>
      <w:r>
        <w:rPr>
          <w:rFonts w:eastAsia="Calibri"/>
          <w:color w:val="000000"/>
          <w:szCs w:val="24"/>
          <w:lang w:eastAsia="en-US"/>
        </w:rPr>
        <w:t xml:space="preserve"> </w:t>
      </w:r>
    </w:p>
    <w:p>
      <w:pPr>
        <w:pStyle w:val="Normal"/>
        <w:ind w:firstLine="709" w:end="0"/>
        <w:jc w:val="both"/>
        <w:rPr>
          <w:b/>
          <w:color w:val="000000"/>
        </w:rPr>
      </w:pPr>
      <w:r>
        <w:rPr>
          <w:rFonts w:eastAsia="Calibri"/>
          <w:b/>
          <w:color w:val="000000"/>
          <w:szCs w:val="24"/>
          <w:lang w:eastAsia="en-US"/>
        </w:rPr>
        <w:t>Первов С.С., 2022.</w:t>
      </w:r>
      <w:r>
        <w:rPr>
          <w:rFonts w:eastAsia="Calibri"/>
          <w:color w:val="000000"/>
          <w:szCs w:val="24"/>
          <w:lang w:eastAsia="en-US"/>
        </w:rPr>
        <w:t xml:space="preserve"> Отчёт о результатах геологического изучения месторождения строительного камня на участке недр </w:t>
      </w:r>
      <w:r>
        <w:rPr>
          <w:rFonts w:eastAsia="Calibri"/>
          <w:b/>
          <w:color w:val="000000"/>
          <w:szCs w:val="24"/>
          <w:lang w:eastAsia="en-US"/>
        </w:rPr>
        <w:t>«Мустакский»</w:t>
      </w:r>
      <w:r>
        <w:rPr>
          <w:rFonts w:eastAsia="Calibri"/>
          <w:color w:val="000000"/>
          <w:szCs w:val="24"/>
          <w:lang w:eastAsia="en-US"/>
        </w:rPr>
        <w:t xml:space="preserve">, расположенного на территории Селемджинского района Амурской области, в 3,8 км севернее железнодорожного разъезда Мустак, с подсчетом запасов на 10.07.2022 г. (M-52-VI, БЛГ 81327 ТП, Гр. 10-22-05690, ГКМ(Б)-741). Заключение АмурЭКЗ № 814 от 21.07.2022 г. (м-е «Мустакское-2», </w:t>
      </w:r>
      <w:r>
        <w:rPr>
          <w:rFonts w:eastAsia="Calibri"/>
          <w:i/>
          <w:color w:val="000000"/>
          <w:szCs w:val="24"/>
          <w:lang w:eastAsia="en-US"/>
        </w:rPr>
        <w:t>строительные камни/лейкогранит</w:t>
      </w:r>
      <w:r>
        <w:rPr>
          <w:rFonts w:eastAsia="Calibri"/>
          <w:color w:val="000000"/>
          <w:szCs w:val="24"/>
          <w:lang w:eastAsia="en-US"/>
        </w:rPr>
        <w:t xml:space="preserve">). - Благовещенск: ООО «УК БамСтройМеханизация», 2022. </w:t>
      </w:r>
      <w:r>
        <w:rPr>
          <w:color w:val="000000"/>
          <w:szCs w:val="24"/>
        </w:rPr>
        <w:t>–</w:t>
      </w:r>
      <w:r>
        <w:rPr>
          <w:rFonts w:eastAsia="Calibri"/>
          <w:color w:val="000000"/>
          <w:szCs w:val="24"/>
          <w:lang w:eastAsia="en-US"/>
        </w:rPr>
        <w:t xml:space="preserve"> 2 кн.-162 л. (148+14 заключение), 2/на 3 л.гр.пр. /// АТГФ-</w:t>
      </w:r>
      <w:r>
        <w:rPr>
          <w:rFonts w:eastAsia="Calibri"/>
          <w:b/>
          <w:color w:val="000000"/>
          <w:szCs w:val="24"/>
          <w:lang w:eastAsia="en-US"/>
        </w:rPr>
        <w:t>32399</w:t>
      </w:r>
      <w:r>
        <w:rPr>
          <w:rFonts w:eastAsia="Calibri"/>
          <w:color w:val="000000"/>
          <w:szCs w:val="24"/>
          <w:lang w:eastAsia="en-US"/>
        </w:rPr>
        <w:t>, од52594 (100 Мб); Арх.1692 (первичная документация), Арх./эл. – од55267 (12 Мб, скан.первич.).</w:t>
      </w:r>
      <w:r>
        <w:rPr>
          <w:rFonts w:eastAsia="Calibri"/>
          <w:color w:val="000000"/>
          <w:sz w:val="20"/>
          <w:lang w:eastAsia="en-US"/>
        </w:rPr>
        <w:t xml:space="preserve"> </w:t>
      </w:r>
      <w:r>
        <w:rPr>
          <w:color w:val="000000"/>
          <w:sz w:val="20"/>
        </w:rPr>
        <w:t>Общедоступно.</w:t>
      </w:r>
      <w:r>
        <w:rPr>
          <w:rFonts w:eastAsia="Calibri"/>
          <w:color w:val="000000"/>
          <w:szCs w:val="24"/>
          <w:lang w:eastAsia="en-US"/>
        </w:rPr>
        <w:t xml:space="preserve"> </w:t>
      </w:r>
    </w:p>
    <w:p>
      <w:pPr>
        <w:pStyle w:val="Normal"/>
        <w:ind w:firstLine="709" w:end="0"/>
        <w:jc w:val="both"/>
        <w:rPr>
          <w:b/>
          <w:color w:val="000000"/>
          <w:szCs w:val="24"/>
        </w:rPr>
      </w:pPr>
      <w:r>
        <w:rPr>
          <w:b/>
          <w:color w:val="000000"/>
        </w:rPr>
        <w:t>Первов С.С., 2022.</w:t>
      </w:r>
      <w:r>
        <w:rPr>
          <w:color w:val="000000"/>
        </w:rPr>
        <w:t xml:space="preserve"> Отчёт о результатах геологического изучения месторождения строительного камня на участке недр «Ононачи-2», расположенного на территории Тындинского района Амурской области, в 10,2 км юго-западнее железнодорожной станции Беленькая, с подсчётом запасов на 25.01.2022. (N-51-XI, БЛГ 81272 ТП, Гр.10-21-03552, ГКМ(Б)-721). Заключение АмурЭКЗ № 766 от 28.02.2022 г. (м-е «</w:t>
      </w:r>
      <w:r>
        <w:rPr>
          <w:b/>
          <w:color w:val="000000"/>
        </w:rPr>
        <w:t>Ононачи-2</w:t>
      </w:r>
      <w:r>
        <w:rPr>
          <w:color w:val="000000"/>
        </w:rPr>
        <w:t xml:space="preserve">», </w:t>
      </w:r>
      <w:r>
        <w:rPr>
          <w:i/>
          <w:color w:val="000000"/>
        </w:rPr>
        <w:t>гранит на щебень</w:t>
      </w:r>
      <w:r>
        <w:rPr>
          <w:color w:val="000000"/>
        </w:rPr>
        <w:t>). – Благовещенск: АО «Бамстроймеханизация», 2022. – 2 кн.-119 л. (107+12/</w:t>
      </w:r>
      <w:r>
        <w:rPr>
          <w:i/>
          <w:color w:val="000000"/>
        </w:rPr>
        <w:t>заключ.</w:t>
      </w:r>
      <w:r>
        <w:rPr>
          <w:color w:val="000000"/>
        </w:rPr>
        <w:t>), 2/3 л.гр.пр. /// АТГФ-</w:t>
      </w:r>
      <w:r>
        <w:rPr>
          <w:b/>
          <w:color w:val="000000"/>
        </w:rPr>
        <w:t>32341</w:t>
      </w:r>
      <w:r>
        <w:rPr>
          <w:color w:val="000000"/>
        </w:rPr>
        <w:t>, од52552 (42 Мб); Арх.1664 (</w:t>
      </w:r>
      <w:r>
        <w:rPr>
          <w:i/>
          <w:color w:val="000000"/>
        </w:rPr>
        <w:t>первичная документация</w:t>
      </w:r>
      <w:r>
        <w:rPr>
          <w:color w:val="000000"/>
        </w:rPr>
        <w:t xml:space="preserve">), Арх./эл.-од55267 (5 Мб, </w:t>
      </w:r>
      <w:r>
        <w:rPr>
          <w:i/>
          <w:color w:val="000000"/>
        </w:rPr>
        <w:t>скан. первич.</w:t>
      </w:r>
      <w:r>
        <w:rPr>
          <w:color w:val="000000"/>
        </w:rPr>
        <w:t xml:space="preserve">). </w:t>
      </w:r>
      <w:r>
        <w:rPr>
          <w:color w:val="000000"/>
          <w:sz w:val="20"/>
        </w:rPr>
        <w:t>Общедоступно.</w:t>
      </w:r>
    </w:p>
    <w:p>
      <w:pPr>
        <w:pStyle w:val="Normal"/>
        <w:ind w:firstLine="567" w:end="0"/>
        <w:jc w:val="both"/>
        <w:rPr>
          <w:b/>
          <w:color w:val="000000"/>
          <w:szCs w:val="24"/>
        </w:rPr>
      </w:pPr>
      <w:r>
        <w:rPr>
          <w:b/>
          <w:color w:val="000000"/>
          <w:szCs w:val="24"/>
        </w:rPr>
        <w:t>Первов С.С., 2022.</w:t>
      </w:r>
      <w:r>
        <w:rPr>
          <w:color w:val="000000"/>
          <w:szCs w:val="24"/>
        </w:rPr>
        <w:t xml:space="preserve"> </w:t>
      </w:r>
      <w:r>
        <w:rPr>
          <w:rFonts w:eastAsia="SimSun;宋体"/>
          <w:color w:val="000000"/>
          <w:szCs w:val="24"/>
        </w:rPr>
        <w:t>Отчёт о результатах геологического изучения месторождения строительного камня на участке недр «</w:t>
      </w:r>
      <w:r>
        <w:rPr>
          <w:rFonts w:eastAsia="SimSun;宋体"/>
          <w:b/>
          <w:color w:val="000000"/>
          <w:szCs w:val="24"/>
        </w:rPr>
        <w:t>Тексиканский</w:t>
      </w:r>
      <w:r>
        <w:rPr>
          <w:rFonts w:eastAsia="SimSun;宋体"/>
          <w:color w:val="000000"/>
          <w:szCs w:val="24"/>
        </w:rPr>
        <w:t>», расположенного на территории Мазановского  района Амурской области, в 7,1 км западнее поселка Этыркэн, с подсчетом запасов на 15.07.2022 г.</w:t>
      </w:r>
      <w:r>
        <w:rPr>
          <w:color w:val="000000"/>
          <w:szCs w:val="24"/>
        </w:rPr>
        <w:t xml:space="preserve"> (M-52-VI, БЛГ 81331 ТП, Гр.10-22-05586, ГКМ(Б)-749). Заключение АмурЭКЗ № 821 от 04.08.2022 г. (</w:t>
      </w:r>
      <w:r>
        <w:rPr>
          <w:i/>
          <w:color w:val="000000"/>
          <w:szCs w:val="24"/>
        </w:rPr>
        <w:t>м-е «Тексиканское», строительные камни</w:t>
      </w:r>
      <w:r>
        <w:rPr>
          <w:i/>
          <w:color w:val="000000"/>
        </w:rPr>
        <w:t>/</w:t>
      </w:r>
      <w:r>
        <w:rPr>
          <w:color w:val="000000"/>
          <w:szCs w:val="24"/>
        </w:rPr>
        <w:t xml:space="preserve">). - Благовещенск: ООО «УК БамСтройМеханизация», 2022. - 2 кн.-159 л. (145+14 </w:t>
      </w:r>
      <w:r>
        <w:rPr>
          <w:i/>
          <w:color w:val="000000"/>
          <w:szCs w:val="24"/>
        </w:rPr>
        <w:t>заключение</w:t>
      </w:r>
      <w:r>
        <w:rPr>
          <w:color w:val="000000"/>
          <w:szCs w:val="24"/>
        </w:rPr>
        <w:t>), 2 л.гр.пр. /// АТГФ-</w:t>
      </w:r>
      <w:r>
        <w:rPr>
          <w:b/>
          <w:color w:val="000000"/>
          <w:szCs w:val="24"/>
        </w:rPr>
        <w:t>32414</w:t>
      </w:r>
      <w:r>
        <w:rPr>
          <w:color w:val="000000"/>
          <w:szCs w:val="24"/>
        </w:rPr>
        <w:t>, од52609 (63 Мб); Арх.1693 (</w:t>
      </w:r>
      <w:r>
        <w:rPr>
          <w:i/>
          <w:color w:val="000000"/>
          <w:szCs w:val="24"/>
        </w:rPr>
        <w:t>первичная документация</w:t>
      </w:r>
      <w:r>
        <w:rPr>
          <w:color w:val="000000"/>
          <w:szCs w:val="24"/>
        </w:rPr>
        <w:t xml:space="preserve">), Арх./эл. – од55267 (12 Мб, </w:t>
      </w:r>
      <w:r>
        <w:rPr>
          <w:i/>
          <w:color w:val="000000"/>
          <w:szCs w:val="24"/>
        </w:rPr>
        <w:t>скан.первичная документация</w:t>
      </w:r>
      <w:r>
        <w:rPr>
          <w:color w:val="000000"/>
          <w:szCs w:val="24"/>
        </w:rPr>
        <w:t>).</w:t>
      </w:r>
      <w:r>
        <w:rPr>
          <w:color w:val="000000"/>
          <w:sz w:val="20"/>
        </w:rPr>
        <w:t xml:space="preserve"> алф, ндпо, адм, амм, апи/камень строительный(ОПИ)/ объекты, апи/лейкогранит/объекты, амт/Протоколы/ Заключения/АмурЭКЗ. (7 карточек). Общедоступно.</w:t>
      </w:r>
      <w:r>
        <w:rPr>
          <w:color w:val="000000"/>
          <w:sz w:val="26"/>
          <w:szCs w:val="26"/>
        </w:rPr>
        <w:t xml:space="preserve"> </w:t>
      </w:r>
    </w:p>
    <w:p>
      <w:pPr>
        <w:pStyle w:val="Normal"/>
        <w:ind w:firstLine="709" w:end="0"/>
        <w:jc w:val="both"/>
        <w:rPr>
          <w:b/>
          <w:color w:val="000000"/>
          <w:szCs w:val="24"/>
        </w:rPr>
      </w:pPr>
      <w:r>
        <w:rPr>
          <w:b/>
          <w:color w:val="000000"/>
          <w:szCs w:val="24"/>
        </w:rPr>
        <w:t>Первов С.С., 2022.</w:t>
      </w:r>
      <w:r>
        <w:rPr>
          <w:color w:val="000000"/>
          <w:szCs w:val="24"/>
        </w:rPr>
        <w:t xml:space="preserve"> Отчёт о результатах геологического изучения месторождения строительного камня на участке недр «ТНД-1», расположенного на территории Тындинского района Амурской области, в 35,8 км юго-западнее пос.Олёкма, с подсчётом запасов на 10.08.2022 г. Объект </w:t>
      </w:r>
      <w:r>
        <w:rPr>
          <w:b/>
          <w:color w:val="000000"/>
          <w:szCs w:val="24"/>
        </w:rPr>
        <w:t>«ТНД-1».</w:t>
      </w:r>
      <w:r>
        <w:rPr>
          <w:color w:val="000000"/>
          <w:szCs w:val="24"/>
        </w:rPr>
        <w:t xml:space="preserve"> (O-51-XXV, БЛГ 000004 ТП, Гр.10-22-06379, ГКМ(Б)-750). Заключение АмурЭКЗ № 824 от 19.08.2022 г. (м-е «ТНД-1», строительные камни/лейкограниты). – Благовещенск: АО «Бамстроймеханизация», 2022. – 2 кн.-143 л. (129+14 заключение), 2/на 4 л.гр.пр. /// АТГФ-</w:t>
      </w:r>
      <w:r>
        <w:rPr>
          <w:b/>
          <w:color w:val="000000"/>
          <w:szCs w:val="24"/>
        </w:rPr>
        <w:t>32427</w:t>
      </w:r>
      <w:r>
        <w:rPr>
          <w:color w:val="000000"/>
          <w:szCs w:val="24"/>
        </w:rPr>
        <w:t xml:space="preserve">, од52622 (48 Мб); Арх.1696 (первичная документация), Арх./эл. – од55267 (9 Мб, скан.первич.). </w:t>
      </w:r>
      <w:r>
        <w:rPr>
          <w:color w:val="000000"/>
          <w:sz w:val="20"/>
        </w:rPr>
        <w:t xml:space="preserve">алф, ндпо, адм, амм, апи/камень строительный(ОПИ)/ объекты, апи/лейкогранит/объекты, амт/Протоколы/ Заключения/АмурЭКЗ. (7 карточек). На общих основаниях. </w:t>
      </w:r>
    </w:p>
    <w:p>
      <w:pPr>
        <w:pStyle w:val="Normal"/>
        <w:ind w:firstLine="709" w:end="0"/>
        <w:jc w:val="both"/>
        <w:rPr>
          <w:b/>
          <w:color w:val="000000"/>
        </w:rPr>
      </w:pPr>
      <w:r>
        <w:rPr>
          <w:b/>
          <w:color w:val="000000"/>
          <w:szCs w:val="24"/>
        </w:rPr>
        <w:t>Первов С.С., 2022.</w:t>
      </w:r>
      <w:r>
        <w:rPr>
          <w:color w:val="000000"/>
          <w:szCs w:val="24"/>
        </w:rPr>
        <w:t xml:space="preserve"> Отчёт о результатах геологического изучения месторождения строительного камня на участке недр «Ульминский», расположенного на территории Мазановского района Амурской области, в 8,3 км юго-восточнее железнодорожного разъезда Мустах, с подсчётом запасов на 20.08.2022 г. Объект </w:t>
      </w:r>
      <w:r>
        <w:rPr>
          <w:b/>
          <w:color w:val="000000"/>
          <w:szCs w:val="24"/>
        </w:rPr>
        <w:t>«Ульминский».</w:t>
      </w:r>
      <w:r>
        <w:rPr>
          <w:color w:val="000000"/>
          <w:szCs w:val="24"/>
        </w:rPr>
        <w:t xml:space="preserve"> (M-52-VI, БЛГ 81298 ТП, Гр.10-21-04447, ГКМ(Б)-751). Заключение АмурЭКЗ № 830 от 14.09.2022 г. (м-е «Ульминское», строительные камни/лейкограниты). – Благовещенск: ООО «ДОРСЕРВИС», 2022. – 2 кн.-145 л. (132+13 заключение), 2/на 2 л.гр.пр. /// АТГФ-</w:t>
      </w:r>
      <w:r>
        <w:rPr>
          <w:b/>
          <w:color w:val="000000"/>
          <w:szCs w:val="24"/>
        </w:rPr>
        <w:t>32426</w:t>
      </w:r>
      <w:r>
        <w:rPr>
          <w:color w:val="000000"/>
          <w:szCs w:val="24"/>
        </w:rPr>
        <w:t>, од52621 (48 Мб); Арх.1694 (первичная документация), Арх./эл. – од55267 (11 Мб, скан.первич.).</w:t>
      </w:r>
      <w:r>
        <w:rPr>
          <w:color w:val="000000"/>
        </w:rPr>
        <w:t xml:space="preserve"> </w:t>
      </w:r>
      <w:r>
        <w:rPr>
          <w:color w:val="000000"/>
          <w:sz w:val="20"/>
        </w:rPr>
        <w:t xml:space="preserve">алф, ндпо, адм, амм, апи/камень строительный(ОПИ)/ объекты, апи/лейкогранит/объекты, амт/Протоколы/ Заключения/АмурЭКЗ. (7 карточек). На общих основаниях. </w:t>
      </w:r>
    </w:p>
    <w:p>
      <w:pPr>
        <w:pStyle w:val="Normal"/>
        <w:ind w:firstLine="709" w:end="0"/>
        <w:jc w:val="both"/>
        <w:rPr>
          <w:b/>
          <w:color w:val="000000"/>
        </w:rPr>
      </w:pPr>
      <w:r>
        <w:rPr>
          <w:b/>
          <w:color w:val="000000"/>
        </w:rPr>
        <w:t xml:space="preserve">Первов С.С., 2022. </w:t>
      </w:r>
      <w:r>
        <w:rPr>
          <w:color w:val="000000"/>
        </w:rPr>
        <w:t xml:space="preserve">Отчёт о результатах геологического изучения месторождения строительного камня на участке недр Ларбинский, расположенного на территории Тындинского района Амурской области, в 3 км северо-восточнее поселка Ларба, с подсчётом запасов на 25.01.2022 г. </w:t>
      </w:r>
      <w:r>
        <w:rPr>
          <w:rFonts w:eastAsia="SimSun;宋体"/>
          <w:color w:val="000000"/>
        </w:rPr>
        <w:t>Объект «Ларбинский»</w:t>
      </w:r>
      <w:r>
        <w:rPr>
          <w:color w:val="000000"/>
        </w:rPr>
        <w:t xml:space="preserve"> (N-51-IV, БЛГ 81245 ТП, Гр.10-21-03611; ГКМ(Б)-720). Заключение АмурЭКЗ № 764 от 24.02.2022 г. (м-е «</w:t>
      </w:r>
      <w:r>
        <w:rPr>
          <w:b/>
          <w:color w:val="000000"/>
        </w:rPr>
        <w:t>Ларбинское</w:t>
      </w:r>
      <w:r>
        <w:rPr>
          <w:color w:val="000000"/>
        </w:rPr>
        <w:t xml:space="preserve">», </w:t>
      </w:r>
      <w:r>
        <w:rPr>
          <w:b/>
          <w:color w:val="000000"/>
        </w:rPr>
        <w:t xml:space="preserve">участок-2, </w:t>
      </w:r>
      <w:r>
        <w:rPr>
          <w:i/>
          <w:color w:val="000000"/>
        </w:rPr>
        <w:t>гнейс</w:t>
      </w:r>
      <w:r>
        <w:rPr>
          <w:color w:val="000000"/>
        </w:rPr>
        <w:t xml:space="preserve"> </w:t>
      </w:r>
      <w:r>
        <w:rPr>
          <w:i/>
          <w:color w:val="000000"/>
        </w:rPr>
        <w:t>на щебень</w:t>
      </w:r>
      <w:r>
        <w:rPr>
          <w:color w:val="000000"/>
        </w:rPr>
        <w:t>). – Благовещенск: ООО «МК-94», 2022. – 2 кн.-206 л. (192+14/</w:t>
      </w:r>
      <w:r>
        <w:rPr>
          <w:i/>
          <w:color w:val="000000"/>
        </w:rPr>
        <w:t>заключ.</w:t>
      </w:r>
      <w:r>
        <w:rPr>
          <w:color w:val="000000"/>
        </w:rPr>
        <w:t>), 2/2 л.гр.пр. /// АТГФ-</w:t>
      </w:r>
      <w:r>
        <w:rPr>
          <w:b/>
          <w:color w:val="000000"/>
        </w:rPr>
        <w:t>32337</w:t>
      </w:r>
      <w:r>
        <w:rPr>
          <w:color w:val="000000"/>
        </w:rPr>
        <w:t>, од52549 (92 Мб); Арх.1661 (</w:t>
      </w:r>
      <w:r>
        <w:rPr>
          <w:i/>
          <w:color w:val="000000"/>
        </w:rPr>
        <w:t>первичная документация</w:t>
      </w:r>
      <w:r>
        <w:rPr>
          <w:color w:val="000000"/>
        </w:rPr>
        <w:t xml:space="preserve">), Арх./эл.-од55267 (7 Мб, </w:t>
      </w:r>
      <w:r>
        <w:rPr>
          <w:i/>
          <w:color w:val="000000"/>
        </w:rPr>
        <w:t>скан.первич</w:t>
      </w:r>
      <w:r>
        <w:rPr>
          <w:color w:val="000000"/>
        </w:rPr>
        <w:t>.).</w:t>
      </w:r>
      <w:r>
        <w:rPr>
          <w:color w:val="000000"/>
          <w:sz w:val="20"/>
        </w:rPr>
        <w:t xml:space="preserve"> Общедоступно.</w:t>
      </w:r>
    </w:p>
    <w:p>
      <w:pPr>
        <w:pStyle w:val="Normal"/>
        <w:ind w:firstLine="709" w:end="0"/>
        <w:jc w:val="both"/>
        <w:rPr>
          <w:b/>
          <w:color w:val="000000"/>
          <w:szCs w:val="24"/>
        </w:rPr>
      </w:pPr>
      <w:r>
        <w:rPr>
          <w:b/>
          <w:color w:val="000000"/>
        </w:rPr>
        <w:t xml:space="preserve">Первов С.С., 2022. </w:t>
      </w:r>
      <w:r>
        <w:rPr>
          <w:color w:val="000000"/>
        </w:rPr>
        <w:t>Отчёт о результатах геологического изучения месторождения строительного камня на участке недр Мустакский-3, расположенного на территории Мазановского района Амурской области, в 7,4 км юго-восточнее железнодорожного разъезда Мустак, с подсчетом запасов на 22.02.2022 г. Объект «Мустакский-3». (M-52-VI, БЛГ 81329 ТП, Гр.10-22-04901, ГКМ(Б)-726). Заключение АмурЭКЗ № 775 от 23.04.2022 г. (м-е «</w:t>
      </w:r>
      <w:r>
        <w:rPr>
          <w:b/>
          <w:color w:val="000000"/>
        </w:rPr>
        <w:t>Мустакское</w:t>
      </w:r>
      <w:r>
        <w:rPr>
          <w:color w:val="000000"/>
        </w:rPr>
        <w:t>»,</w:t>
      </w:r>
      <w:r>
        <w:rPr>
          <w:i/>
          <w:color w:val="000000"/>
        </w:rPr>
        <w:t xml:space="preserve"> строительные камни/гранит на щебень</w:t>
      </w:r>
      <w:r>
        <w:rPr>
          <w:color w:val="000000"/>
        </w:rPr>
        <w:t>). – Благовещенск: ООО «УК БСМ», 2022. – 2 кн.-161 л. (148+13/</w:t>
      </w:r>
      <w:r>
        <w:rPr>
          <w:i/>
          <w:color w:val="000000"/>
        </w:rPr>
        <w:t>заключ.</w:t>
      </w:r>
      <w:r>
        <w:rPr>
          <w:color w:val="000000"/>
        </w:rPr>
        <w:t>), 2 л.гр.пр. /// АТГФ-</w:t>
      </w:r>
      <w:r>
        <w:rPr>
          <w:b/>
          <w:color w:val="000000"/>
        </w:rPr>
        <w:t>32346</w:t>
      </w:r>
      <w:r>
        <w:rPr>
          <w:color w:val="000000"/>
        </w:rPr>
        <w:t>, од52557 (65 Мб); Арх.1668 (</w:t>
      </w:r>
      <w:r>
        <w:rPr>
          <w:i/>
          <w:color w:val="000000"/>
        </w:rPr>
        <w:t>первичная документация</w:t>
      </w:r>
      <w:r>
        <w:rPr>
          <w:color w:val="000000"/>
        </w:rPr>
        <w:t xml:space="preserve">), Арх./эл.-од55267 (9 Мб, </w:t>
      </w:r>
      <w:r>
        <w:rPr>
          <w:i/>
          <w:color w:val="000000"/>
        </w:rPr>
        <w:t>скан.первич.</w:t>
      </w:r>
      <w:r>
        <w:rPr>
          <w:color w:val="000000"/>
        </w:rPr>
        <w:t>).</w:t>
      </w:r>
      <w:r>
        <w:rPr>
          <w:color w:val="000000"/>
          <w:sz w:val="20"/>
        </w:rPr>
        <w:t xml:space="preserve"> Общедоступно.</w:t>
      </w:r>
    </w:p>
    <w:p>
      <w:pPr>
        <w:pStyle w:val="Normal"/>
        <w:ind w:firstLine="709" w:end="0"/>
        <w:jc w:val="both"/>
        <w:rPr>
          <w:rFonts w:eastAsia="Calibri"/>
          <w:b/>
          <w:color w:val="000000"/>
          <w:sz w:val="22"/>
          <w:szCs w:val="22"/>
          <w:lang w:eastAsia="en-US"/>
        </w:rPr>
      </w:pPr>
      <w:r>
        <w:rPr>
          <w:b/>
          <w:color w:val="000000"/>
          <w:szCs w:val="24"/>
        </w:rPr>
        <w:t xml:space="preserve">Первов С.С., 2022. </w:t>
      </w:r>
      <w:r>
        <w:rPr>
          <w:color w:val="000000"/>
          <w:szCs w:val="24"/>
        </w:rPr>
        <w:t>Отчёт о результатах геологического изучения месторождения строительного камня участка недр «</w:t>
      </w:r>
      <w:r>
        <w:rPr>
          <w:b/>
          <w:color w:val="000000"/>
          <w:szCs w:val="24"/>
        </w:rPr>
        <w:t>БАМ-103</w:t>
      </w:r>
      <w:r>
        <w:rPr>
          <w:color w:val="000000"/>
          <w:szCs w:val="24"/>
        </w:rPr>
        <w:t xml:space="preserve">», расположенного на территории Зейского района Амурской области, в 4,3 км восточнее пос.Горный, с подсчётом запасов на 20.10.2022 г. (N-52-XV, БЛГ 005601 ТП, Гр.10-22-08308, ГКМ(Б)-758). Заключение АмурЭКЗ № 842 от 09.11.2022 г. (м-е «БАМ-103», строительные камни/гнейсы). – Благовещенск: ООО «БАМСТРОЙТЕХНОЛОГИИ», 2022. – 2 кн.-185 л. (169+16 заключение), 2/на 2 л.гр.пр. /// АТГФ-32445, од52640 (62 Мб); Арх.1703 (первичная документация), Арх./эл. – од55267 (4 Мб, скан.первич.). </w:t>
      </w:r>
      <w:r>
        <w:rPr>
          <w:color w:val="000000"/>
          <w:sz w:val="20"/>
        </w:rPr>
        <w:t>алф, ндпо, адм, амм, апи/камень строительный (ОПИ)/объекты, апи/гнейсы/объекты, амт/Протоколы/Заключения/АмурЭКЗ. (7 карточек).</w:t>
      </w:r>
      <w:r>
        <w:rPr>
          <w:color w:val="000000"/>
          <w:szCs w:val="24"/>
        </w:rPr>
        <w:t xml:space="preserve"> </w:t>
      </w:r>
      <w:r>
        <w:rPr>
          <w:color w:val="000000"/>
          <w:sz w:val="20"/>
        </w:rPr>
        <w:t>На общих основаниях.</w:t>
      </w:r>
      <w:r>
        <w:rPr>
          <w:color w:val="000000"/>
          <w:szCs w:val="24"/>
        </w:rPr>
        <w:t xml:space="preserve">  </w:t>
      </w:r>
    </w:p>
    <w:p>
      <w:pPr>
        <w:pStyle w:val="Normal"/>
        <w:suppressAutoHyphens w:val="false"/>
        <w:ind w:firstLine="709" w:end="0"/>
        <w:jc w:val="both"/>
        <w:rPr>
          <w:b/>
          <w:color w:val="000000"/>
        </w:rPr>
      </w:pPr>
      <w:r>
        <w:rPr>
          <w:rFonts w:eastAsia="Calibri"/>
          <w:b/>
          <w:color w:val="000000"/>
          <w:sz w:val="22"/>
          <w:szCs w:val="22"/>
          <w:lang w:eastAsia="en-US"/>
        </w:rPr>
        <w:t>Первов С.С., 2022.</w:t>
      </w:r>
      <w:r>
        <w:rPr>
          <w:rFonts w:eastAsia="Calibri"/>
          <w:color w:val="000000"/>
          <w:sz w:val="22"/>
          <w:szCs w:val="22"/>
          <w:lang w:eastAsia="en-US"/>
        </w:rPr>
        <w:t xml:space="preserve"> Отчёт о результатах геологического изучения месторождения строительного камня участка недр «БАМ-88», на территории Селемджинского района Амурской области, в 2,7 км юго-восточнее железнодорожного разъезда Скалистый Байкало-Амурской магистрали, с подсчётом запасов на 30.06.2022 г. Объект </w:t>
      </w:r>
      <w:r>
        <w:rPr>
          <w:rFonts w:eastAsia="Calibri"/>
          <w:b/>
          <w:color w:val="000000"/>
          <w:sz w:val="22"/>
          <w:szCs w:val="22"/>
          <w:lang w:eastAsia="en-US"/>
        </w:rPr>
        <w:t>«БАМ-88».</w:t>
      </w:r>
      <w:r>
        <w:rPr>
          <w:rFonts w:eastAsia="Calibri"/>
          <w:color w:val="000000"/>
          <w:sz w:val="22"/>
          <w:szCs w:val="22"/>
          <w:lang w:eastAsia="en-US"/>
        </w:rPr>
        <w:t xml:space="preserve"> (N-52-XXIX, БЛГ 81299 ТП, Гр.10-22-04890, ГКМ(Б)-745, </w:t>
      </w:r>
      <w:r>
        <w:rPr>
          <w:rFonts w:eastAsia="Calibri"/>
          <w:i/>
          <w:color w:val="000000"/>
          <w:sz w:val="22"/>
          <w:szCs w:val="22"/>
          <w:lang w:eastAsia="en-US"/>
        </w:rPr>
        <w:t>строительные камни/андезиты на щебень</w:t>
      </w:r>
      <w:r>
        <w:rPr>
          <w:rFonts w:eastAsia="Calibri"/>
          <w:color w:val="000000"/>
          <w:sz w:val="22"/>
          <w:szCs w:val="22"/>
          <w:lang w:eastAsia="en-US"/>
        </w:rPr>
        <w:t>). Заключение АмурЭКЗ № 813 от 07.07.2022 г. – Благовещенск: ООО «БамСтройТехнологии», 2022. – 2 кн.-176 л. (161+15 заключение), 2 л.гр.пр. /// АТГФ-</w:t>
      </w:r>
      <w:r>
        <w:rPr>
          <w:rFonts w:eastAsia="Calibri"/>
          <w:b/>
          <w:color w:val="000000"/>
          <w:sz w:val="22"/>
          <w:szCs w:val="22"/>
          <w:lang w:eastAsia="en-US"/>
        </w:rPr>
        <w:t>32407</w:t>
      </w:r>
      <w:r>
        <w:rPr>
          <w:rFonts w:eastAsia="Calibri"/>
          <w:color w:val="000000"/>
          <w:sz w:val="22"/>
          <w:szCs w:val="22"/>
          <w:lang w:eastAsia="en-US"/>
        </w:rPr>
        <w:t>, од52601 (81 Мб); Арх.1674 (</w:t>
      </w:r>
      <w:r>
        <w:rPr>
          <w:rFonts w:eastAsia="Calibri"/>
          <w:i/>
          <w:color w:val="000000"/>
          <w:sz w:val="22"/>
          <w:szCs w:val="22"/>
          <w:lang w:eastAsia="en-US"/>
        </w:rPr>
        <w:t>первичная документация</w:t>
      </w:r>
      <w:r>
        <w:rPr>
          <w:rFonts w:eastAsia="Calibri"/>
          <w:color w:val="000000"/>
          <w:sz w:val="22"/>
          <w:szCs w:val="22"/>
          <w:lang w:eastAsia="en-US"/>
        </w:rPr>
        <w:t xml:space="preserve">), Арх./эл. – од55267 (4,0 Мб, </w:t>
      </w:r>
      <w:r>
        <w:rPr>
          <w:rFonts w:eastAsia="Calibri"/>
          <w:i/>
          <w:color w:val="000000"/>
          <w:sz w:val="22"/>
          <w:szCs w:val="22"/>
          <w:lang w:eastAsia="en-US"/>
        </w:rPr>
        <w:t>скан.первич</w:t>
      </w:r>
      <w:r>
        <w:rPr>
          <w:rFonts w:eastAsia="Calibri"/>
          <w:color w:val="000000"/>
          <w:sz w:val="22"/>
          <w:szCs w:val="22"/>
          <w:lang w:eastAsia="en-US"/>
        </w:rPr>
        <w:t xml:space="preserve">.). </w:t>
      </w:r>
      <w:r>
        <w:rPr>
          <w:rFonts w:eastAsia="Calibri"/>
          <w:color w:val="000000"/>
          <w:sz w:val="20"/>
          <w:lang w:eastAsia="en-US"/>
        </w:rPr>
        <w:t xml:space="preserve">алф, ндпо, адм, амм, апи/камень строительный(ОПИ)/ объекты, апи/андезиты/объекты, амт/Протоколы/ Заключения/АмурЭКЗ. (7 карточек). Общедоступно. </w:t>
      </w:r>
    </w:p>
    <w:p>
      <w:pPr>
        <w:pStyle w:val="Normal"/>
        <w:ind w:firstLine="709" w:end="0"/>
        <w:jc w:val="both"/>
        <w:rPr>
          <w:b/>
          <w:color w:val="000000"/>
        </w:rPr>
      </w:pPr>
      <w:r>
        <w:rPr>
          <w:b/>
          <w:color w:val="000000"/>
        </w:rPr>
        <w:t xml:space="preserve">Первов С.С., 2022. </w:t>
      </w:r>
      <w:r>
        <w:rPr>
          <w:color w:val="000000"/>
        </w:rPr>
        <w:t>Отчёт о результатах геологического изучения месторождения строительного камня участка недр «Нартовый», расположенного на территории Тындинского района Амурской области, в 8,9 км северо-западнее железнодорожного разъезда Тас-Юрях, с подсчётом запасов на 15.02.2022 г. Объект «Нартовый». (O-51-XXVI, БЛГ 81129 ТП, Гр.10-21-02024, ГКМ(Б)-724). Заключение АмурЭКЗ № 773 от 16.03.2022 г. (м-е «</w:t>
      </w:r>
      <w:r>
        <w:rPr>
          <w:b/>
          <w:color w:val="000000"/>
        </w:rPr>
        <w:t>Нартовое</w:t>
      </w:r>
      <w:r>
        <w:rPr>
          <w:color w:val="000000"/>
        </w:rPr>
        <w:t>»,</w:t>
      </w:r>
      <w:r>
        <w:rPr>
          <w:i/>
          <w:color w:val="000000"/>
        </w:rPr>
        <w:t xml:space="preserve"> сиенит на щебень</w:t>
      </w:r>
      <w:r>
        <w:rPr>
          <w:color w:val="000000"/>
        </w:rPr>
        <w:t>) – Благовещенск: АО «Бамстроймеханизация», 2022. – 2 кн.- 110 л. (99+11/заключ.), 2/3 л.гр.пр. /// АТГФ-</w:t>
      </w:r>
      <w:r>
        <w:rPr>
          <w:b/>
          <w:color w:val="000000"/>
        </w:rPr>
        <w:t>32344</w:t>
      </w:r>
      <w:r>
        <w:rPr>
          <w:color w:val="000000"/>
        </w:rPr>
        <w:t>, од52555 (27 Мб); Арх.1644 (</w:t>
      </w:r>
      <w:r>
        <w:rPr>
          <w:i/>
          <w:color w:val="000000"/>
        </w:rPr>
        <w:t>первичная документация</w:t>
      </w:r>
      <w:r>
        <w:rPr>
          <w:color w:val="000000"/>
        </w:rPr>
        <w:t xml:space="preserve">), Арх./эл.-од55214 (3,0 Мб, </w:t>
      </w:r>
      <w:r>
        <w:rPr>
          <w:i/>
          <w:color w:val="000000"/>
        </w:rPr>
        <w:t>скан.первич.)</w:t>
      </w:r>
      <w:r>
        <w:rPr>
          <w:color w:val="000000"/>
        </w:rPr>
        <w:t xml:space="preserve">. </w:t>
      </w:r>
      <w:r>
        <w:rPr>
          <w:color w:val="000000"/>
          <w:sz w:val="20"/>
        </w:rPr>
        <w:t>Общедоступно.</w:t>
      </w:r>
    </w:p>
    <w:p>
      <w:pPr>
        <w:pStyle w:val="Normal"/>
        <w:ind w:firstLine="709" w:end="0"/>
        <w:jc w:val="both"/>
        <w:rPr>
          <w:rFonts w:eastAsia="Calibri"/>
          <w:b/>
          <w:color w:val="000000"/>
          <w:szCs w:val="24"/>
          <w:lang w:eastAsia="ru-RU"/>
        </w:rPr>
      </w:pPr>
      <w:r>
        <w:rPr>
          <w:b/>
          <w:color w:val="000000"/>
        </w:rPr>
        <w:t>Первов С.С., 2022.</w:t>
      </w:r>
      <w:r>
        <w:rPr>
          <w:color w:val="000000"/>
        </w:rPr>
        <w:t xml:space="preserve"> Отчёт о результатах геологического изучения месторождения строительного камня участка недр «Развил» на территории Селемджинского района Амурской области, в 0,7 км южнее железнодорожного разъезда Дрогошевск, с подсчётом запасов на 01.03.2022 г. Объект </w:t>
      </w:r>
      <w:r>
        <w:rPr>
          <w:b/>
          <w:color w:val="000000"/>
        </w:rPr>
        <w:t>«Развил».</w:t>
      </w:r>
      <w:r>
        <w:rPr>
          <w:color w:val="000000"/>
        </w:rPr>
        <w:t xml:space="preserve"> (N-52-XXIX, БЛГ 81301 ТП, Гр.№ 10-22-04978, ГКМ(Б)-732/м-е «Развил»-андезиты на щебень). Заключение АмурЭКЗ № 787 от 21.04.2022 г. – Благовещенск: ООО «БамСтройТехнологии», 2022. – 2 кн.- 213 л. (197+16 заключение), 2/на 2 л.гр.пр./// АТГФ-32378, од52573 (162 Мб); Арх.1667 (первичная документация), Арх./эл. – од55267 (4,0 Мб, скан.первич.).</w:t>
      </w:r>
      <w:r>
        <w:rPr>
          <w:rFonts w:eastAsia="Calibri" w:cs="Calibri" w:ascii="Calibri" w:hAnsi="Calibri"/>
          <w:color w:val="000000"/>
          <w:sz w:val="22"/>
          <w:szCs w:val="22"/>
          <w:lang w:eastAsia="en-US"/>
        </w:rPr>
        <w:t xml:space="preserve"> </w:t>
      </w:r>
      <w:r>
        <w:rPr>
          <w:color w:val="000000"/>
          <w:sz w:val="20"/>
        </w:rPr>
        <w:t>Общедоступно.</w:t>
      </w:r>
    </w:p>
    <w:p>
      <w:pPr>
        <w:pStyle w:val="Normal"/>
        <w:ind w:firstLine="709" w:end="0"/>
        <w:jc w:val="both"/>
        <w:rPr>
          <w:rFonts w:eastAsia="Calibri"/>
          <w:b/>
          <w:color w:val="000000"/>
          <w:szCs w:val="24"/>
          <w:lang w:eastAsia="ru-RU"/>
        </w:rPr>
      </w:pPr>
      <w:r>
        <w:rPr>
          <w:rFonts w:eastAsia="Calibri"/>
          <w:b/>
          <w:color w:val="000000"/>
          <w:szCs w:val="24"/>
          <w:lang w:eastAsia="ru-RU"/>
        </w:rPr>
        <w:t>Первов С.С., 2023.</w:t>
      </w:r>
      <w:r>
        <w:rPr>
          <w:rFonts w:eastAsia="Calibri"/>
          <w:color w:val="000000"/>
          <w:szCs w:val="24"/>
          <w:lang w:eastAsia="ru-RU"/>
        </w:rPr>
        <w:t xml:space="preserve"> Отчёт о результатах геологического изучения месторождений песчано-гравийной смеси, песка на участке недр Полячихинский-3-2, расположенных на территории Благовещенского района Амурской области, на 14 км Игнатьевского шоссе, в 7 км северо-западнее села Чигири, с подсчетом запасов по состоянию на 10.03.2023 г. Объект </w:t>
      </w:r>
      <w:r>
        <w:rPr>
          <w:rFonts w:eastAsia="Calibri"/>
          <w:b/>
          <w:color w:val="000000"/>
          <w:szCs w:val="24"/>
          <w:lang w:eastAsia="ru-RU"/>
        </w:rPr>
        <w:t>«Полячихинский-3-2»</w:t>
      </w:r>
      <w:r>
        <w:rPr>
          <w:rFonts w:eastAsia="Calibri"/>
          <w:color w:val="000000"/>
          <w:szCs w:val="24"/>
          <w:lang w:eastAsia="ru-RU"/>
        </w:rPr>
        <w:t xml:space="preserve">. (М-52-XIV, БЛГ 81217 ТР, Гр.10-21-04085, ГКМ(Б)-787). Заключение АмурЭКЗ № 895 от 21.06.2023 г. (м-е «Ключевая падь, участок 1» - песок строительный; м-е «Полячихинское-2» - песок строительный, ПГС). – Благовещенск: ООО «АБСОЛЮТ», 2023. – 2 кн.-162 л. (147+15 </w:t>
      </w:r>
      <w:r>
        <w:rPr>
          <w:rFonts w:eastAsia="Calibri"/>
          <w:i/>
          <w:color w:val="000000"/>
          <w:szCs w:val="24"/>
          <w:lang w:eastAsia="ru-RU"/>
        </w:rPr>
        <w:t>заключение</w:t>
      </w:r>
      <w:r>
        <w:rPr>
          <w:rFonts w:eastAsia="Calibri"/>
          <w:color w:val="000000"/>
          <w:szCs w:val="24"/>
          <w:lang w:eastAsia="ru-RU"/>
        </w:rPr>
        <w:t>), 2 л.гр.пр. /// АТГФ-</w:t>
      </w:r>
      <w:r>
        <w:rPr>
          <w:rFonts w:eastAsia="Calibri"/>
          <w:b/>
          <w:color w:val="000000"/>
          <w:szCs w:val="24"/>
          <w:lang w:eastAsia="ru-RU"/>
        </w:rPr>
        <w:t>32576</w:t>
      </w:r>
      <w:r>
        <w:rPr>
          <w:rFonts w:eastAsia="Calibri"/>
          <w:color w:val="000000"/>
          <w:szCs w:val="24"/>
          <w:lang w:eastAsia="ru-RU"/>
        </w:rPr>
        <w:t>, од52751 (74 Мб); Арх.1741 (</w:t>
      </w:r>
      <w:r>
        <w:rPr>
          <w:rFonts w:eastAsia="Calibri"/>
          <w:i/>
          <w:color w:val="000000"/>
          <w:szCs w:val="24"/>
          <w:lang w:eastAsia="ru-RU"/>
        </w:rPr>
        <w:t>первичная документация</w:t>
      </w:r>
      <w:r>
        <w:rPr>
          <w:rFonts w:eastAsia="Calibri"/>
          <w:color w:val="000000"/>
          <w:szCs w:val="24"/>
          <w:lang w:eastAsia="ru-RU"/>
        </w:rPr>
        <w:t xml:space="preserve">), Арх./эл. – од55345 (15 Мб, </w:t>
      </w:r>
      <w:r>
        <w:rPr>
          <w:rFonts w:eastAsia="Calibri"/>
          <w:i/>
          <w:color w:val="000000"/>
          <w:szCs w:val="24"/>
          <w:lang w:eastAsia="ru-RU"/>
        </w:rPr>
        <w:t>скан.первич</w:t>
      </w:r>
      <w:r>
        <w:rPr>
          <w:rFonts w:eastAsia="Calibri"/>
          <w:color w:val="000000"/>
          <w:sz w:val="20"/>
          <w:lang w:eastAsia="ru-RU"/>
        </w:rPr>
        <w:t>.).</w:t>
      </w:r>
      <w:r>
        <w:rPr>
          <w:color w:val="000000"/>
          <w:sz w:val="20"/>
        </w:rPr>
        <w:t xml:space="preserve"> </w:t>
      </w:r>
      <w:r>
        <w:rPr>
          <w:rFonts w:eastAsia="Calibri"/>
          <w:color w:val="000000"/>
          <w:sz w:val="20"/>
          <w:lang w:eastAsia="ru-RU"/>
        </w:rPr>
        <w:t>алф, ндпо, амм2, апи/песок2, ПГС/объекты, амт/протоколы/ заключения/АмурЭКЗ (8 карточек).</w:t>
      </w:r>
      <w:r>
        <w:rPr>
          <w:color w:val="000000"/>
        </w:rPr>
        <w:t xml:space="preserve"> </w:t>
      </w:r>
      <w:r>
        <w:rPr>
          <w:color w:val="000000"/>
          <w:sz w:val="20"/>
        </w:rPr>
        <w:t xml:space="preserve">На общих основаниях. </w:t>
      </w:r>
    </w:p>
    <w:p>
      <w:pPr>
        <w:pStyle w:val="Normal"/>
        <w:ind w:firstLine="709" w:end="0"/>
        <w:jc w:val="both"/>
        <w:rPr>
          <w:b/>
          <w:color w:val="000000"/>
        </w:rPr>
      </w:pPr>
      <w:r>
        <w:rPr>
          <w:rFonts w:eastAsia="Calibri"/>
          <w:b/>
          <w:color w:val="000000"/>
          <w:szCs w:val="24"/>
          <w:lang w:eastAsia="ru-RU"/>
        </w:rPr>
        <w:t xml:space="preserve">Первов С.С., 2023. </w:t>
      </w:r>
      <w:r>
        <w:rPr>
          <w:rFonts w:eastAsia="Calibri"/>
          <w:color w:val="000000"/>
          <w:szCs w:val="24"/>
          <w:lang w:eastAsia="ru-RU"/>
        </w:rPr>
        <w:t xml:space="preserve">Отчет о результатах геологического изучения месторождения песчано-гравийной смеси в пределах участка недр «Селемджинское-2 месторождение», расположенного  на территории Селемджинского района Амурской области, в 17,1 км северо-восточнее поселка городского типа Февральск, с подсчетом запасов на 01.12.2022 г.» Объект </w:t>
      </w:r>
      <w:r>
        <w:rPr>
          <w:rFonts w:eastAsia="Calibri"/>
          <w:b/>
          <w:color w:val="000000"/>
          <w:szCs w:val="24"/>
          <w:lang w:eastAsia="ru-RU"/>
        </w:rPr>
        <w:t>«Селемджинское-2 месторождение».</w:t>
      </w:r>
      <w:r>
        <w:rPr>
          <w:rFonts w:eastAsia="Calibri"/>
          <w:color w:val="000000"/>
          <w:szCs w:val="24"/>
          <w:lang w:eastAsia="ru-RU"/>
        </w:rPr>
        <w:t xml:space="preserve"> (N-52-XXXVI, БЛГ 001480 ТП, Гр.10-22-06812, ГКМ(Б)-779). Заключение АмурЭКЗ № 888 от 15.05.2023 г. (м-е «Селемджинское-2», участок «Большой»/строительный грунт). - Благовещенск: ООО «Огоджинские ресурсы», 2022. – 2 кн.-156 л. (143+13 заключение), 2 л.гр.пр. /// АТГФ-32542, диск – од52716 (48 Мб); Арх.1711 (</w:t>
      </w:r>
      <w:r>
        <w:rPr>
          <w:rFonts w:eastAsia="Calibri"/>
          <w:i/>
          <w:color w:val="000000"/>
          <w:szCs w:val="24"/>
          <w:lang w:eastAsia="ru-RU"/>
        </w:rPr>
        <w:t>первичная документация</w:t>
      </w:r>
      <w:r>
        <w:rPr>
          <w:rFonts w:eastAsia="Calibri"/>
          <w:color w:val="000000"/>
          <w:szCs w:val="24"/>
          <w:lang w:eastAsia="ru-RU"/>
        </w:rPr>
        <w:t xml:space="preserve">), Арх./эл. – од55267 (17 Мб, </w:t>
      </w:r>
      <w:r>
        <w:rPr>
          <w:rFonts w:eastAsia="Calibri"/>
          <w:i/>
          <w:color w:val="000000"/>
          <w:szCs w:val="24"/>
          <w:lang w:eastAsia="ru-RU"/>
        </w:rPr>
        <w:t>скан.первич.</w:t>
      </w:r>
      <w:r>
        <w:rPr>
          <w:rFonts w:eastAsia="Calibri"/>
          <w:color w:val="000000"/>
          <w:szCs w:val="24"/>
          <w:lang w:eastAsia="ru-RU"/>
        </w:rPr>
        <w:t>).</w:t>
      </w:r>
      <w:r>
        <w:rPr>
          <w:color w:val="000000"/>
        </w:rPr>
        <w:t xml:space="preserve"> </w:t>
      </w:r>
      <w:r>
        <w:rPr>
          <w:rFonts w:eastAsia="Calibri"/>
          <w:color w:val="000000"/>
          <w:sz w:val="20"/>
          <w:lang w:eastAsia="ru-RU"/>
        </w:rPr>
        <w:t xml:space="preserve">алф, ндпо, апи/строительные грунты (галечно-гравийные породы)/объекты; амт/Протоколы/ Заключения/ АмурЭКЗ. На общих основаниях. </w:t>
      </w:r>
    </w:p>
    <w:p>
      <w:pPr>
        <w:pStyle w:val="Normal"/>
        <w:ind w:firstLine="567" w:end="0"/>
        <w:jc w:val="both"/>
        <w:rPr>
          <w:rFonts w:eastAsia="Calibri"/>
          <w:b/>
          <w:color w:val="000000"/>
          <w:szCs w:val="24"/>
          <w:lang w:eastAsia="ru-RU"/>
        </w:rPr>
      </w:pPr>
      <w:r>
        <w:rPr>
          <w:b/>
          <w:color w:val="000000"/>
        </w:rPr>
        <w:t>Первов С.С., 2023.</w:t>
      </w:r>
      <w:r>
        <w:rPr>
          <w:color w:val="000000"/>
        </w:rPr>
        <w:t xml:space="preserve"> Отчёт о результатах геологического изучения месторождения строительного камня на участке недр «Исикан-5» на территории Селемджинского района Амурской области, в 2,6 км северо-западнее железнодорожной станции Исикан, с подсчетом запасовна 01.05.2023 г. Объект </w:t>
      </w:r>
      <w:r>
        <w:rPr>
          <w:b/>
          <w:color w:val="000000"/>
        </w:rPr>
        <w:t>«Исикан-5»</w:t>
      </w:r>
      <w:r>
        <w:rPr>
          <w:color w:val="000000"/>
        </w:rPr>
        <w:t xml:space="preserve">. (M-52-V, БЛГ 008693 ТП, Гр.10-22-09556, ГКМ(Б)-782). Заключение АмурЭКЗ № 902 от 30.06.2023 г. (м-е «Исикан-2», строительный камень на щебень/габбро/. – Благовещенск: ООО «ДОРСЕРВИС», 2023. – 2 кн.-152 л. (139+13 заключение), 2 л.гр.пр. /// АТГФ-32563, од52738 (66 Мб); Арх.1731 (первич. документация), Арх./эл. – од55345 (14 Мб, скан.первич.). </w:t>
      </w:r>
      <w:r>
        <w:rPr>
          <w:color w:val="000000"/>
          <w:sz w:val="20"/>
        </w:rPr>
        <w:t xml:space="preserve">На общих основаниях. </w:t>
      </w:r>
    </w:p>
    <w:p>
      <w:pPr>
        <w:pStyle w:val="Normal"/>
        <w:ind w:firstLine="567" w:end="0"/>
        <w:jc w:val="both"/>
        <w:rPr>
          <w:rFonts w:eastAsia="Calibri"/>
          <w:b/>
          <w:color w:val="000000"/>
          <w:szCs w:val="24"/>
          <w:lang w:eastAsia="ru-RU"/>
        </w:rPr>
      </w:pPr>
      <w:r>
        <w:rPr>
          <w:rFonts w:eastAsia="Calibri"/>
          <w:b/>
          <w:color w:val="000000"/>
          <w:szCs w:val="24"/>
          <w:lang w:eastAsia="ru-RU"/>
        </w:rPr>
        <w:t>Первов С.С., 2023</w:t>
      </w:r>
      <w:r>
        <w:rPr>
          <w:rFonts w:eastAsia="Calibri"/>
          <w:color w:val="000000"/>
          <w:szCs w:val="24"/>
          <w:lang w:eastAsia="ru-RU"/>
        </w:rPr>
        <w:t xml:space="preserve">. Отчет о результатах геологического изучения месторождения строительного камня на участке недр </w:t>
      </w:r>
      <w:r>
        <w:rPr>
          <w:rFonts w:eastAsia="Calibri"/>
          <w:b/>
          <w:color w:val="000000"/>
          <w:szCs w:val="24"/>
          <w:lang w:eastAsia="ru-RU"/>
        </w:rPr>
        <w:t>«Кудулинский»</w:t>
      </w:r>
      <w:r>
        <w:rPr>
          <w:rFonts w:eastAsia="Calibri"/>
          <w:color w:val="000000"/>
          <w:szCs w:val="24"/>
          <w:lang w:eastAsia="ru-RU"/>
        </w:rPr>
        <w:t xml:space="preserve">, расположенного на территории Тындинского района Амурскойобласти, в 10 км юго-восточнее железнодорожной станции Кудули, с подсчетом запасов на 05.06.2023 г. Объект «Кудулинский». (N-52-VII, БЛГ 011793 ТП, Гр.10-23-11096, ГКМ(Б)-784). Заключение АмурЭКЗ № 904 от 10.07.2023 г. (м-е «Кудулинское», камни строительные/гранит/). – Благовещенск: АО «БамСтройМеханизация», 2023. - 2 кн.-146 л. (133+13 </w:t>
      </w:r>
      <w:r>
        <w:rPr>
          <w:rFonts w:eastAsia="Calibri"/>
          <w:i/>
          <w:color w:val="000000"/>
          <w:szCs w:val="24"/>
          <w:lang w:eastAsia="ru-RU"/>
        </w:rPr>
        <w:t>заключение</w:t>
      </w:r>
      <w:r>
        <w:rPr>
          <w:rFonts w:eastAsia="Calibri"/>
          <w:color w:val="000000"/>
          <w:szCs w:val="24"/>
          <w:lang w:eastAsia="ru-RU"/>
        </w:rPr>
        <w:t>), 2 л.гр.пр. /// АТГФ-32567, од52742 (59 Мб); Арх.1734 (</w:t>
      </w:r>
      <w:r>
        <w:rPr>
          <w:rFonts w:eastAsia="Calibri"/>
          <w:i/>
          <w:color w:val="000000"/>
          <w:szCs w:val="24"/>
          <w:lang w:eastAsia="ru-RU"/>
        </w:rPr>
        <w:t>первичная документация</w:t>
      </w:r>
      <w:r>
        <w:rPr>
          <w:rFonts w:eastAsia="Calibri"/>
          <w:color w:val="000000"/>
          <w:szCs w:val="24"/>
          <w:lang w:eastAsia="ru-RU"/>
        </w:rPr>
        <w:t xml:space="preserve">), Арх./эл. – од55345 (7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На общих основаниях. </w:t>
      </w:r>
    </w:p>
    <w:p>
      <w:pPr>
        <w:pStyle w:val="Normal"/>
        <w:ind w:firstLine="709" w:end="0"/>
        <w:jc w:val="both"/>
        <w:rPr>
          <w:rFonts w:eastAsia="Calibri"/>
          <w:b/>
          <w:color w:val="000000"/>
          <w:szCs w:val="24"/>
          <w:lang w:eastAsia="ru-RU"/>
        </w:rPr>
      </w:pPr>
      <w:r>
        <w:rPr>
          <w:rFonts w:eastAsia="Calibri"/>
          <w:b/>
          <w:color w:val="000000"/>
          <w:szCs w:val="24"/>
          <w:lang w:eastAsia="ru-RU"/>
        </w:rPr>
        <w:t>Первов С.С., 2023.</w:t>
      </w:r>
      <w:r>
        <w:rPr>
          <w:rFonts w:eastAsia="Calibri"/>
          <w:color w:val="000000"/>
          <w:szCs w:val="24"/>
          <w:lang w:eastAsia="ru-RU"/>
        </w:rPr>
        <w:t xml:space="preserve"> Отчёт о результатах геологического изучения месторождения строительного камня на участке недр «Курьян-2», расположенного на территории Тындинского района Амурской области, в 4,9 км восточнее ж/д разъезда Курьян, с подсчетом запасов на 05.04.2023 г.» (N-51-XI, БЛГ 005602 ТП, Гр.10-22-09814, ГКМ(Б)-778). Объект </w:t>
      </w:r>
      <w:r>
        <w:rPr>
          <w:rFonts w:eastAsia="Calibri"/>
          <w:b/>
          <w:color w:val="000000"/>
          <w:szCs w:val="24"/>
          <w:lang w:eastAsia="ru-RU"/>
        </w:rPr>
        <w:t>«Курьян-2».</w:t>
      </w:r>
      <w:r>
        <w:rPr>
          <w:rFonts w:eastAsia="Calibri"/>
          <w:color w:val="000000"/>
          <w:szCs w:val="24"/>
          <w:lang w:eastAsia="ru-RU"/>
        </w:rPr>
        <w:t xml:space="preserve"> Заключение АмурЭКЗ № 889 от 15.05.2023 г. – Благовещенск: АО «Бамстроймеханизация», 2023. – 2 кн.-167 л. (154+13 заключение), 2 л.гр.пр. /// АТГФ-32541, диск – од52712 (97 Мб); Арх.1724 (</w:t>
      </w:r>
      <w:r>
        <w:rPr>
          <w:rFonts w:eastAsia="Calibri"/>
          <w:i/>
          <w:color w:val="000000"/>
          <w:szCs w:val="24"/>
          <w:lang w:eastAsia="ru-RU"/>
        </w:rPr>
        <w:t>первичная документация</w:t>
      </w:r>
      <w:r>
        <w:rPr>
          <w:rFonts w:eastAsia="Calibri"/>
          <w:color w:val="000000"/>
          <w:szCs w:val="24"/>
          <w:lang w:eastAsia="ru-RU"/>
        </w:rPr>
        <w:t xml:space="preserve">), Арх./эл. – од55345 (14 Мб, </w:t>
      </w:r>
      <w:r>
        <w:rPr>
          <w:rFonts w:eastAsia="Calibri"/>
          <w:i/>
          <w:color w:val="000000"/>
          <w:szCs w:val="24"/>
          <w:lang w:eastAsia="ru-RU"/>
        </w:rPr>
        <w:t>скан.первич</w:t>
      </w:r>
      <w:r>
        <w:rPr>
          <w:rFonts w:eastAsia="Calibri"/>
          <w:color w:val="000000"/>
          <w:szCs w:val="24"/>
          <w:lang w:eastAsia="ru-RU"/>
        </w:rPr>
        <w:t>.).</w:t>
      </w:r>
      <w:r>
        <w:rPr>
          <w:color w:val="000000"/>
        </w:rPr>
        <w:t xml:space="preserve"> </w:t>
      </w:r>
      <w:r>
        <w:rPr>
          <w:rFonts w:eastAsia="Calibri"/>
          <w:color w:val="000000"/>
          <w:sz w:val="20"/>
          <w:lang w:eastAsia="ru-RU"/>
        </w:rPr>
        <w:t>алф, ндпо, амм, апи/камень строительный(ОПИ)/объекты, апи/гранит/объекты, амт/Протоколы/Заключения/АмурЭКЗ. На общих основаниях</w:t>
      </w:r>
      <w:r>
        <w:rPr>
          <w:rFonts w:eastAsia="Calibri"/>
          <w:color w:val="000000"/>
          <w:szCs w:val="24"/>
          <w:lang w:eastAsia="ru-RU"/>
        </w:rPr>
        <w:t xml:space="preserve">. </w:t>
      </w:r>
    </w:p>
    <w:p>
      <w:pPr>
        <w:pStyle w:val="Normal"/>
        <w:ind w:firstLine="709" w:end="0"/>
        <w:jc w:val="both"/>
        <w:rPr>
          <w:b/>
          <w:color w:val="000000"/>
        </w:rPr>
      </w:pPr>
      <w:r>
        <w:rPr>
          <w:rFonts w:eastAsia="Calibri"/>
          <w:b/>
          <w:color w:val="000000"/>
          <w:szCs w:val="24"/>
          <w:lang w:eastAsia="ru-RU"/>
        </w:rPr>
        <w:t>Первов С.С., 2023.</w:t>
      </w:r>
      <w:r>
        <w:rPr>
          <w:rFonts w:eastAsia="Calibri"/>
          <w:color w:val="000000"/>
          <w:szCs w:val="24"/>
          <w:lang w:eastAsia="ru-RU"/>
        </w:rPr>
        <w:t xml:space="preserve"> Отчет о результатах геологического изучения месторождения строительного камня на участке недр </w:t>
      </w:r>
      <w:r>
        <w:rPr>
          <w:rFonts w:eastAsia="Calibri"/>
          <w:b/>
          <w:color w:val="000000"/>
          <w:szCs w:val="24"/>
          <w:lang w:eastAsia="ru-RU"/>
        </w:rPr>
        <w:t>«Медвежий-3»</w:t>
      </w:r>
      <w:r>
        <w:rPr>
          <w:rFonts w:eastAsia="Calibri"/>
          <w:color w:val="000000"/>
          <w:szCs w:val="24"/>
          <w:lang w:eastAsia="ru-RU"/>
        </w:rPr>
        <w:t xml:space="preserve">, расположенного на территории Тындинского района Амурской области, в 10,2 км юго-восточнее железнодорожного разъезда Муртыгит, с подсчетом запасов на 15.02.2023 г. (N-51-XVI, БЛГ 005603 ТП, Гр.10-22-10240, ГКМ(Б)-767). Заключение АмурЭКЗ № 874 от 03.03.2023 г. (м-е «Медвежье-3»). – Благовещенск: АО «Бамстроймеханизация», 2023. – 2 кн.-139 л. (126+13 </w:t>
      </w:r>
      <w:r>
        <w:rPr>
          <w:rFonts w:eastAsia="Calibri"/>
          <w:i/>
          <w:color w:val="000000"/>
          <w:szCs w:val="24"/>
          <w:lang w:eastAsia="ru-RU"/>
        </w:rPr>
        <w:t>заключение</w:t>
      </w:r>
      <w:r>
        <w:rPr>
          <w:rFonts w:eastAsia="Calibri"/>
          <w:color w:val="000000"/>
          <w:szCs w:val="24"/>
          <w:lang w:eastAsia="ru-RU"/>
        </w:rPr>
        <w:t>), 2 л.гр.пр. /// АТГФ-</w:t>
      </w:r>
      <w:r>
        <w:rPr>
          <w:rFonts w:eastAsia="Calibri"/>
          <w:b/>
          <w:color w:val="000000"/>
          <w:szCs w:val="24"/>
          <w:lang w:eastAsia="ru-RU"/>
        </w:rPr>
        <w:t>32492</w:t>
      </w:r>
      <w:r>
        <w:rPr>
          <w:rFonts w:eastAsia="Calibri"/>
          <w:color w:val="000000"/>
          <w:szCs w:val="24"/>
          <w:lang w:eastAsia="ru-RU"/>
        </w:rPr>
        <w:t>, од52684 (52 Мб); Арх.1719 (</w:t>
      </w:r>
      <w:r>
        <w:rPr>
          <w:rFonts w:eastAsia="Calibri"/>
          <w:i/>
          <w:color w:val="000000"/>
          <w:szCs w:val="24"/>
          <w:lang w:eastAsia="ru-RU"/>
        </w:rPr>
        <w:t>первичная документация</w:t>
      </w:r>
      <w:r>
        <w:rPr>
          <w:rFonts w:eastAsia="Calibri"/>
          <w:color w:val="000000"/>
          <w:szCs w:val="24"/>
          <w:lang w:eastAsia="ru-RU"/>
        </w:rPr>
        <w:t xml:space="preserve">), Арх./эл. – од55345 (17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амм, апи/камень строительный(ОПИ)/объекты, апи/гранит/объекты, амт/Протоколы/Заключения/АмурЭКЗ. На общих основаниях. </w:t>
      </w:r>
    </w:p>
    <w:p>
      <w:pPr>
        <w:pStyle w:val="Normal"/>
        <w:ind w:firstLine="567" w:end="0"/>
        <w:jc w:val="both"/>
        <w:rPr>
          <w:b/>
          <w:color w:val="000000"/>
        </w:rPr>
      </w:pPr>
      <w:r>
        <w:rPr>
          <w:b/>
          <w:color w:val="000000"/>
        </w:rPr>
        <w:t>Первов С.С., 2023</w:t>
      </w:r>
      <w:r>
        <w:rPr>
          <w:color w:val="000000"/>
        </w:rPr>
        <w:t xml:space="preserve">. Отчёт о результатах геологического изучения месторождения строительного камня на участке недр «Моготский-7» на территории Тындинского муниципального округа Амурской области, в 4,6 км северо-восточнее поселка Могот, с подсчетом запасов на 01.06.2023 г. Объект </w:t>
      </w:r>
      <w:r>
        <w:rPr>
          <w:b/>
          <w:color w:val="000000"/>
        </w:rPr>
        <w:t>«Моготский-7»</w:t>
      </w:r>
      <w:r>
        <w:rPr>
          <w:color w:val="000000"/>
        </w:rPr>
        <w:t xml:space="preserve">. (N-51-V, БЛГ 012191 ТП, Гр.10-23-11346, ГКМ(Б)-783). Заключение АмурЭКЗ № 899 от 27.06.2023 г. (м-е «Моготское-5», строительный камень на щебень/биотитовый кристаллический сланец/). – Благовещенск: АО «БамСтройМеханизация», 2023. – 2 кн.-136 л. (124+12 заключение), 2 л.гр.пр. /// АТГФ-32562, од52737 (54 Мб);  Арх.1732 (первичная документация), Арх./эл. – од55345 13 Мб, скан.первич.). </w:t>
      </w:r>
      <w:r>
        <w:rPr>
          <w:color w:val="000000"/>
          <w:sz w:val="20"/>
        </w:rPr>
        <w:t xml:space="preserve">На общих основаниях. </w:t>
      </w:r>
    </w:p>
    <w:p>
      <w:pPr>
        <w:pStyle w:val="Normal"/>
        <w:ind w:firstLine="709" w:end="0"/>
        <w:jc w:val="both"/>
        <w:rPr>
          <w:rFonts w:eastAsia="Calibri"/>
          <w:b/>
          <w:color w:val="000000"/>
          <w:szCs w:val="24"/>
          <w:lang w:eastAsia="ru-RU"/>
        </w:rPr>
      </w:pPr>
      <w:r>
        <w:rPr>
          <w:b/>
          <w:color w:val="000000"/>
        </w:rPr>
        <w:t>Первов С.С., 2023</w:t>
      </w:r>
      <w:r>
        <w:rPr>
          <w:color w:val="000000"/>
        </w:rPr>
        <w:t>. Отчёт о результатах геологического изучения месторождения строительного камня на участке недр «</w:t>
      </w:r>
      <w:r>
        <w:rPr>
          <w:b/>
          <w:color w:val="000000"/>
        </w:rPr>
        <w:t>Ульманский-2</w:t>
      </w:r>
      <w:r>
        <w:rPr>
          <w:color w:val="000000"/>
        </w:rPr>
        <w:t>», расположенного на территории Мазановского района Амурской области, в 26,9 км юго-восточнее железнодорожного разъезда Иса, с подсчётом запасов на 22.02.2023 г. (БЛГ 007363 ТП, Гр.10-22-09813, M-52-VI, ГКМ(Б)-774). Заключение АмурЭКЗ № 878 от 31.03.2023 г. (м-е «Ульманское-2», гранит на строительный камень). – Благовещенск: ООО «УК БСМ», 2023 – 2 кн.-135 л. (122+13 заключение), 2 л.гр.пр. /// АТГФ-</w:t>
      </w:r>
      <w:r>
        <w:rPr>
          <w:b/>
          <w:color w:val="000000"/>
        </w:rPr>
        <w:t>32512</w:t>
      </w:r>
      <w:r>
        <w:rPr>
          <w:color w:val="000000"/>
        </w:rPr>
        <w:t>, од52701 (46 Мб); Арх.1720 (</w:t>
      </w:r>
      <w:r>
        <w:rPr>
          <w:i/>
          <w:color w:val="000000"/>
        </w:rPr>
        <w:t>первичная документация</w:t>
      </w:r>
      <w:r>
        <w:rPr>
          <w:color w:val="000000"/>
        </w:rPr>
        <w:t xml:space="preserve">), Арх./эл. – од55345 (10 Мб, </w:t>
      </w:r>
      <w:r>
        <w:rPr>
          <w:i/>
          <w:color w:val="000000"/>
        </w:rPr>
        <w:t>скан.первич</w:t>
      </w:r>
      <w:r>
        <w:rPr>
          <w:color w:val="000000"/>
        </w:rPr>
        <w:t xml:space="preserve">.). </w:t>
      </w:r>
      <w:r>
        <w:rPr>
          <w:color w:val="000000"/>
          <w:sz w:val="20"/>
        </w:rPr>
        <w:t>алф, ндпо, амм, апи/камень строительный(ОПИ)/объекты, апи/гранит/объекты, амт/Протоколы/Заключения/АмурЭКЗ. На общих основаниях.</w:t>
      </w:r>
    </w:p>
    <w:p>
      <w:pPr>
        <w:pStyle w:val="Normal"/>
        <w:ind w:firstLine="709" w:end="0"/>
        <w:jc w:val="both"/>
        <w:rPr>
          <w:b/>
          <w:color w:val="000000"/>
        </w:rPr>
      </w:pPr>
      <w:r>
        <w:rPr>
          <w:rFonts w:eastAsia="Calibri"/>
          <w:b/>
          <w:color w:val="000000"/>
          <w:szCs w:val="24"/>
          <w:lang w:eastAsia="ru-RU"/>
        </w:rPr>
        <w:t>Первов С.С., 2023.</w:t>
      </w:r>
      <w:r>
        <w:rPr>
          <w:rFonts w:eastAsia="Calibri"/>
          <w:color w:val="000000"/>
          <w:szCs w:val="24"/>
          <w:lang w:eastAsia="ru-RU"/>
        </w:rPr>
        <w:t xml:space="preserve"> Отчет о результатах геологического изучения месторождения строительного камня на участке недр Моготский-8, расположенного на территории Тындинского муниципального округа Амурской области, в 1,9 км западнее пос. Лапри, с подсчетом запасов на 15.05.2023 г. Объект </w:t>
      </w:r>
      <w:r>
        <w:rPr>
          <w:rFonts w:eastAsia="Calibri"/>
          <w:b/>
          <w:color w:val="000000"/>
          <w:szCs w:val="24"/>
          <w:lang w:eastAsia="ru-RU"/>
        </w:rPr>
        <w:t>«Моготский-8»</w:t>
      </w:r>
      <w:r>
        <w:rPr>
          <w:rFonts w:eastAsia="Calibri"/>
          <w:color w:val="000000"/>
          <w:szCs w:val="24"/>
          <w:lang w:eastAsia="ru-RU"/>
        </w:rPr>
        <w:t>. (N-51-V, БЛГ 010952 ТП, Гр.10-23-11149, ГКМ(Б)-780). Заключение АмурЭКЗ № 892 от 29.05.2023 г. (м-е «Моготское-4»). – Благовещенск: АО «Бамстроймеханизация», 2023. – 2 кн.-155 л.(142+13 заключение), 2 л.гр.пр. /// АТГФ-32545, од52719 (72 Мб); Арх.1726 (</w:t>
      </w:r>
      <w:r>
        <w:rPr>
          <w:rFonts w:eastAsia="Calibri"/>
          <w:i/>
          <w:color w:val="000000"/>
          <w:szCs w:val="24"/>
          <w:lang w:eastAsia="ru-RU"/>
        </w:rPr>
        <w:t>первичная документация</w:t>
      </w:r>
      <w:r>
        <w:rPr>
          <w:rFonts w:eastAsia="Calibri"/>
          <w:color w:val="000000"/>
          <w:szCs w:val="24"/>
          <w:lang w:eastAsia="ru-RU"/>
        </w:rPr>
        <w:t xml:space="preserve">), Арх./эл. – од55345 (12,0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На общих основаниях. </w:t>
      </w:r>
      <w:r>
        <w:rPr>
          <w:rFonts w:eastAsia="Calibri"/>
          <w:color w:val="000000"/>
          <w:szCs w:val="24"/>
          <w:lang w:eastAsia="ru-RU"/>
        </w:rPr>
        <w:t xml:space="preserve"> </w:t>
      </w:r>
    </w:p>
    <w:p>
      <w:pPr>
        <w:pStyle w:val="Normal"/>
        <w:ind w:firstLine="709" w:end="0"/>
        <w:jc w:val="both"/>
        <w:rPr>
          <w:rFonts w:eastAsia="Calibri"/>
          <w:b/>
          <w:color w:val="000000"/>
          <w:szCs w:val="24"/>
          <w:lang w:eastAsia="ru-RU"/>
        </w:rPr>
      </w:pPr>
      <w:r>
        <w:rPr>
          <w:b/>
          <w:color w:val="000000"/>
        </w:rPr>
        <w:t>Первов С.С., 2023.</w:t>
      </w:r>
      <w:r>
        <w:rPr>
          <w:color w:val="000000"/>
        </w:rPr>
        <w:t xml:space="preserve"> </w:t>
      </w:r>
      <w:r>
        <w:rPr>
          <w:rFonts w:eastAsia="SimSun;宋体"/>
          <w:color w:val="000000"/>
        </w:rPr>
        <w:t>Отчёт о результатах геологического изучения месторождения строительного камня на участке недр Штурм, расположенного на территории Тындинского муниципального округа Амурской области, в 1,4 км южнее железнодорожного разъезда Штурм, с подсчетом запасов на 10.06.2023 г.</w:t>
      </w:r>
      <w:r>
        <w:rPr>
          <w:color w:val="000000"/>
        </w:rPr>
        <w:t xml:space="preserve"> (N-51-XVI, БЛГ 10954 ТП, Гр.10-23-11259, ГКМ(Б)-786). Объект </w:t>
      </w:r>
      <w:r>
        <w:rPr>
          <w:b/>
          <w:color w:val="000000"/>
        </w:rPr>
        <w:t>«Штурм».</w:t>
      </w:r>
      <w:r>
        <w:rPr>
          <w:color w:val="000000"/>
        </w:rPr>
        <w:t xml:space="preserve"> Заключение АмурЭКЗ № 909 от 26.07.2023 г. – Благовещенск: ООО «РАМИНЖИНИРИНГ», 2023. – 2 кн.-152 л. (140+12 </w:t>
      </w:r>
      <w:r>
        <w:rPr>
          <w:i/>
          <w:color w:val="000000"/>
        </w:rPr>
        <w:t>заключение</w:t>
      </w:r>
      <w:r>
        <w:rPr>
          <w:color w:val="000000"/>
        </w:rPr>
        <w:t>), 2 л.гр.пр. /// АТГФ-</w:t>
      </w:r>
      <w:r>
        <w:rPr>
          <w:b/>
          <w:color w:val="000000"/>
        </w:rPr>
        <w:t>32572</w:t>
      </w:r>
      <w:r>
        <w:rPr>
          <w:color w:val="000000"/>
        </w:rPr>
        <w:t>, од52747 (66 Мб); Арх.1736 (</w:t>
      </w:r>
      <w:r>
        <w:rPr>
          <w:i/>
          <w:color w:val="000000"/>
        </w:rPr>
        <w:t>первичная документация</w:t>
      </w:r>
      <w:r>
        <w:rPr>
          <w:color w:val="000000"/>
        </w:rPr>
        <w:t xml:space="preserve">), Арх./эл. – од55345 (21 Мб, </w:t>
      </w:r>
      <w:r>
        <w:rPr>
          <w:i/>
          <w:color w:val="000000"/>
        </w:rPr>
        <w:t>скан.первич</w:t>
      </w:r>
      <w:r>
        <w:rPr>
          <w:color w:val="000000"/>
        </w:rPr>
        <w:t xml:space="preserve">.). </w:t>
      </w:r>
      <w:r>
        <w:rPr>
          <w:color w:val="000000"/>
          <w:sz w:val="20"/>
        </w:rPr>
        <w:t xml:space="preserve">алф, ндпо, амм, апи/камень строительный(ОПИ)/объекты, апи/андезит порфировидный/объекты, амт/Протоколы/Заключения/АмурЭКЗ. (6 карточек). На общих основаниях. </w:t>
      </w:r>
    </w:p>
    <w:p>
      <w:pPr>
        <w:pStyle w:val="Normal"/>
        <w:ind w:firstLine="709" w:end="0"/>
        <w:jc w:val="both"/>
        <w:rPr>
          <w:rFonts w:eastAsia="Calibri"/>
          <w:b/>
          <w:color w:val="000000"/>
          <w:szCs w:val="24"/>
          <w:lang w:eastAsia="ru-RU"/>
        </w:rPr>
      </w:pPr>
      <w:r>
        <w:rPr>
          <w:rFonts w:eastAsia="Calibri"/>
          <w:b/>
          <w:color w:val="000000"/>
          <w:szCs w:val="24"/>
          <w:lang w:eastAsia="ru-RU"/>
        </w:rPr>
        <w:t>Первов С.С., 2023.</w:t>
      </w:r>
      <w:r>
        <w:rPr>
          <w:rFonts w:eastAsia="Calibri"/>
          <w:color w:val="000000"/>
          <w:szCs w:val="24"/>
          <w:lang w:eastAsia="ru-RU"/>
        </w:rPr>
        <w:t xml:space="preserve"> Отчет о результатах геологического изучения месторождения строительного камня участка недр «БАМ-38», расположенного на территории Зейского района Амурской области, в 2,7 км восточнее ж/д разъезда Деп, с подсчетом запасов на 20.01.2023 г. Объект </w:t>
      </w:r>
      <w:r>
        <w:rPr>
          <w:rFonts w:eastAsia="Calibri"/>
          <w:b/>
          <w:color w:val="000000"/>
          <w:szCs w:val="24"/>
          <w:lang w:eastAsia="ru-RU"/>
        </w:rPr>
        <w:t>«БАМ-38».</w:t>
      </w:r>
      <w:r>
        <w:rPr>
          <w:rFonts w:eastAsia="Calibri"/>
          <w:color w:val="000000"/>
          <w:szCs w:val="24"/>
          <w:lang w:eastAsia="ru-RU"/>
        </w:rPr>
        <w:t xml:space="preserve"> (БЛГ 005600 ТП, N-52-XXII, Гр.10-22-08589, ГКМ(Б)-776). Заключение АмурЭКЗ № 884 от 04.05.2023 г. (м-е «БАМ-38», строительный камень/метабазальт). – Благовещенск: ООО «Бамстройтехнологии», 2023. – 2 кн.-193 л. (178+15 заключение), 2 л.гр.пр. /// АТГФ-32530, од52706 (65 Мб); Арх.1707 (</w:t>
      </w:r>
      <w:r>
        <w:rPr>
          <w:rFonts w:eastAsia="Calibri"/>
          <w:i/>
          <w:color w:val="000000"/>
          <w:szCs w:val="24"/>
          <w:lang w:eastAsia="ru-RU"/>
        </w:rPr>
        <w:t>первичная документация</w:t>
      </w:r>
      <w:r>
        <w:rPr>
          <w:rFonts w:eastAsia="Calibri"/>
          <w:color w:val="000000"/>
          <w:szCs w:val="24"/>
          <w:lang w:eastAsia="ru-RU"/>
        </w:rPr>
        <w:t xml:space="preserve">), Арх./эл. – од55267 (4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амм, апи/камень строительный(ОПИ)/объекты, апи/базальт/объекты, амт/Протоколы/Заключения/АмурЭКЗ. На общих основаниях. </w:t>
      </w:r>
    </w:p>
    <w:p>
      <w:pPr>
        <w:pStyle w:val="Normal"/>
        <w:ind w:firstLine="567" w:end="0"/>
        <w:jc w:val="both"/>
        <w:rPr>
          <w:b/>
          <w:color w:val="000000"/>
        </w:rPr>
      </w:pPr>
      <w:r>
        <w:rPr>
          <w:rFonts w:eastAsia="Calibri"/>
          <w:b/>
          <w:color w:val="000000"/>
          <w:szCs w:val="24"/>
          <w:lang w:eastAsia="ru-RU"/>
        </w:rPr>
        <w:t>Первов С.С., 2023</w:t>
      </w:r>
      <w:r>
        <w:rPr>
          <w:rFonts w:eastAsia="Calibri"/>
          <w:color w:val="000000"/>
          <w:szCs w:val="24"/>
          <w:lang w:eastAsia="ru-RU"/>
        </w:rPr>
        <w:t xml:space="preserve">. Отчет о результатах геологического изучения месторождения строительного камня участка недр «Икинда-2», расположенного на территории Селемджинского района Амурской области, в 10,2 км северо-западнее пгт.Февральск, с подсчетом запасов на 01.05.2023. Объект </w:t>
      </w:r>
      <w:r>
        <w:rPr>
          <w:rFonts w:eastAsia="Calibri"/>
          <w:b/>
          <w:color w:val="000000"/>
          <w:szCs w:val="24"/>
          <w:lang w:eastAsia="ru-RU"/>
        </w:rPr>
        <w:t>«Икинда-2»</w:t>
      </w:r>
      <w:r>
        <w:rPr>
          <w:rFonts w:eastAsia="Calibri"/>
          <w:color w:val="000000"/>
          <w:szCs w:val="24"/>
          <w:lang w:eastAsia="ru-RU"/>
        </w:rPr>
        <w:t>. (N-52-XXXV, БЛГ 003875 ТП, Гр.10-22-07730, ГКМ(Б)-785, камни строительные). Заключение АмурЭКЗ № 906 от 19.07.2023 г. – Благовещенск: ООО «Бамстройтехнологии», 2023. – 2 кн.-193 л. (179+14 заключение), 2 л.гр.пр. /// АТГФ-32568, од52743 (67 Мб); Арх.1709 (</w:t>
      </w:r>
      <w:r>
        <w:rPr>
          <w:rFonts w:eastAsia="Calibri"/>
          <w:i/>
          <w:color w:val="000000"/>
          <w:szCs w:val="24"/>
          <w:lang w:eastAsia="ru-RU"/>
        </w:rPr>
        <w:t>первичная документация</w:t>
      </w:r>
      <w:r>
        <w:rPr>
          <w:rFonts w:eastAsia="Calibri"/>
          <w:color w:val="000000"/>
          <w:szCs w:val="24"/>
          <w:lang w:eastAsia="ru-RU"/>
        </w:rPr>
        <w:t xml:space="preserve">), Арх./эл. – од55267 (6,0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На общих основаниях. </w:t>
      </w:r>
    </w:p>
    <w:p>
      <w:pPr>
        <w:pStyle w:val="Normal"/>
        <w:ind w:firstLine="567" w:end="0"/>
        <w:jc w:val="both"/>
        <w:rPr>
          <w:b/>
          <w:color w:val="000000"/>
        </w:rPr>
      </w:pPr>
      <w:r>
        <w:rPr>
          <w:b/>
          <w:color w:val="000000"/>
        </w:rPr>
        <w:t>Первов С.С., 2023.</w:t>
      </w:r>
      <w:r>
        <w:rPr>
          <w:color w:val="000000"/>
        </w:rPr>
        <w:t xml:space="preserve"> Отчет о результатах геологического изучения месторождения строительного камня участка недр </w:t>
      </w:r>
      <w:r>
        <w:rPr>
          <w:b/>
          <w:color w:val="000000"/>
        </w:rPr>
        <w:t>«Ушмун»</w:t>
      </w:r>
      <w:r>
        <w:rPr>
          <w:color w:val="000000"/>
        </w:rPr>
        <w:t xml:space="preserve"> на территории Зейского района Амурской области, в 14,0 км северо-западнее ж/д разъезда Деп, с подсчетом запасов на 10.02.2023 г. (N-52-XXII, БЛГ 005246 ТП, Гр.10-22-10259, ГКМ(Б)-781). Заключение АмурЭКЗ № 897 от 21.06.2023 г. (м-е «Ушмун», строительный камень). – Благовещенск: ООО «БАМСТРОЙТЕХНОЛОГИИ», 2023. – 2 кн.-187  л. (173+14 заключение), 2 л.гр.пр. /// АТГФ-32558, од52733 (67 Мб); Арх.1728 (первичная документация), Арх./эл. – од55345 (10,0 Мб, </w:t>
      </w:r>
      <w:r>
        <w:rPr>
          <w:i/>
          <w:color w:val="000000"/>
        </w:rPr>
        <w:t>скан.первич</w:t>
      </w:r>
      <w:r>
        <w:rPr>
          <w:color w:val="000000"/>
        </w:rPr>
        <w:t xml:space="preserve">.). </w:t>
      </w:r>
      <w:r>
        <w:rPr>
          <w:rFonts w:eastAsia="Calibri"/>
          <w:color w:val="000000"/>
          <w:sz w:val="20"/>
          <w:lang w:eastAsia="ru-RU"/>
        </w:rPr>
        <w:t xml:space="preserve">На общих основаниях. </w:t>
      </w:r>
    </w:p>
    <w:p>
      <w:pPr>
        <w:pStyle w:val="Normal"/>
        <w:ind w:firstLine="720" w:end="0"/>
        <w:jc w:val="both"/>
        <w:rPr>
          <w:b/>
          <w:color w:val="000000"/>
        </w:rPr>
      </w:pPr>
      <w:r>
        <w:rPr>
          <w:b/>
          <w:color w:val="000000"/>
        </w:rPr>
        <w:t>Первов С.С., Алексеев О.А., 2015.</w:t>
      </w:r>
      <w:r>
        <w:rPr>
          <w:color w:val="000000"/>
        </w:rPr>
        <w:t xml:space="preserve"> Отчет о результатах геологического изучения и оценки месторождения общераспространенных полезных ископаемых (вулканогенных, магматических и метаморфических пород) участка, расположенного в 3,5 км северо-западнее пос.Урил на территории Архаринского района Амурской области. Объект «</w:t>
      </w:r>
      <w:r>
        <w:rPr>
          <w:b/>
          <w:color w:val="000000"/>
        </w:rPr>
        <w:t>Змеиный</w:t>
      </w:r>
      <w:r>
        <w:rPr>
          <w:color w:val="000000"/>
        </w:rPr>
        <w:t xml:space="preserve">». (M-52-XXIX, лц.БЛГ 80381 ТП, Гр.10-15-411, ГКМ(Б)-437). Заключение АмурЭКЗ № 284 от 20.07.2015 (месторождение «Змеиное», базальты на щебень). – Благовещенск: ООО «АМУРАГРО-М», АО «Амургеология», 2015. – 2 кн.-88 л. (80+8/заключ.), 2 л.гр.пр. /// АТГФ-29706, од51846 (61 Мб), Арх.1204 (первич.). </w:t>
      </w:r>
      <w:r>
        <w:rPr>
          <w:color w:val="000000"/>
          <w:sz w:val="20"/>
        </w:rPr>
        <w:t>Общедоступно</w:t>
      </w:r>
    </w:p>
    <w:p>
      <w:pPr>
        <w:pStyle w:val="Normal"/>
        <w:ind w:firstLine="720" w:end="0"/>
        <w:jc w:val="both"/>
        <w:rPr>
          <w:b/>
          <w:color w:val="000000"/>
        </w:rPr>
      </w:pPr>
      <w:r>
        <w:rPr>
          <w:b/>
          <w:color w:val="000000"/>
        </w:rPr>
        <w:t>Первов С.С., Алексеев О.А., 2015.</w:t>
      </w:r>
      <w:r>
        <w:rPr>
          <w:color w:val="000000"/>
        </w:rPr>
        <w:t xml:space="preserve"> Отчёт о результатах геологического изучения и оценки месторождения ОРПИ (вулканогенные, магматические и метаморфические породы) участка, расположенного на территории Архаринского района Амурской области, в 2,75 км восточнее с. Каменка. Объект </w:t>
      </w:r>
      <w:r>
        <w:rPr>
          <w:b/>
          <w:color w:val="000000"/>
        </w:rPr>
        <w:t>«Диканский-4».</w:t>
      </w:r>
      <w:r>
        <w:rPr>
          <w:color w:val="000000"/>
        </w:rPr>
        <w:t xml:space="preserve"> (M-52-XXII, БЛГ 80400 ТП, Гр.10-15-446, ГКМ(Б)-443). Заключение АмурЭКЗ № 306 от 05.10.2015 (месторождение «Диканское-4», камень строительный /граниты для производства щебня/). – Благовещенск: ООО «ГЕОСТРОЙПРОЕКТ», АО «Амургеология», 2015. – 2 кн.-90 л. (86+4), 4 л.гр.пр. /// АТГФ-29724, од51862 (32 Мб), Арх.1226 (первич. материалы).</w:t>
      </w:r>
      <w:r>
        <w:rPr>
          <w:color w:val="000000"/>
          <w:sz w:val="20"/>
        </w:rPr>
        <w:t xml:space="preserve"> </w:t>
      </w:r>
    </w:p>
    <w:p>
      <w:pPr>
        <w:pStyle w:val="Normal"/>
        <w:ind w:firstLine="709" w:end="0"/>
        <w:jc w:val="both"/>
        <w:rPr>
          <w:b/>
          <w:color w:val="000000"/>
        </w:rPr>
      </w:pPr>
      <w:r>
        <w:rPr>
          <w:b/>
          <w:color w:val="000000"/>
        </w:rPr>
        <w:t>Первов С.С., Каширин М.В., 2015</w:t>
      </w:r>
      <w:r>
        <w:rPr>
          <w:color w:val="000000"/>
        </w:rPr>
        <w:t xml:space="preserve">. Отчет о результатах поисков и оценки общераспространенных полезных ископаемых (песчано-гравийные, гравийно-песчаные, валунно-гравийно-песчаные, валунно-глыбовые породы, пески), в пределах участка </w:t>
      </w:r>
      <w:r>
        <w:rPr>
          <w:b/>
          <w:color w:val="000000"/>
        </w:rPr>
        <w:t>Первомайский</w:t>
      </w:r>
      <w:r>
        <w:rPr>
          <w:color w:val="000000"/>
        </w:rPr>
        <w:t>. (Тындинский р-н, N-51-XI, БЛГ 80456 ТП, Гр.№ 10-15-456, ГКМ(Б)-453). Заключение АмурЭКЗ № 330 от 29.12.2015 г. (м-е Первомайское, песок) – Благовещенск: ООО «Карьер-А», АО «Амургеология», 2015. – 2 кн.-81 л. (76+5/закл.), 1 л.гр.пр. /// АТГФ-29755, од51892 (42 Мб), Арх.1240 (первич.).</w:t>
      </w:r>
    </w:p>
    <w:p>
      <w:pPr>
        <w:pStyle w:val="Normal"/>
        <w:ind w:firstLine="720" w:end="0"/>
        <w:jc w:val="both"/>
        <w:rPr>
          <w:b/>
          <w:color w:val="000000"/>
        </w:rPr>
      </w:pPr>
      <w:r>
        <w:rPr>
          <w:b/>
          <w:color w:val="000000"/>
        </w:rPr>
        <w:t>Первов С.С., Каширин М.В., 2016.</w:t>
      </w:r>
      <w:r>
        <w:rPr>
          <w:color w:val="000000"/>
        </w:rPr>
        <w:t xml:space="preserve"> Отчёт о результатах поисков и оценки месторождения общераспространённых полезных ископаемых (гравийно-песчаные, песчано-гравийные смеси, пески), расположенного на территории Тындинского района Амурской области, в 1,1 км северо-восточнее п.Восточный, на косе р.Гилюй. Объект «</w:t>
      </w:r>
      <w:r>
        <w:rPr>
          <w:b/>
          <w:color w:val="000000"/>
        </w:rPr>
        <w:t>Гилюйский-3</w:t>
      </w:r>
      <w:r>
        <w:rPr>
          <w:color w:val="000000"/>
        </w:rPr>
        <w:t>». (N-51-XI, БЛГ 80474 ТП, Гр.10-16-521, ГКМ(Б)-473). Заключение АмурЭКЗ № 351 от 24.05.2016. (м-е «Гилюйское-3», ПГС). – Благовещенск: ООО «РемСтройУниверсал», АО «Амургеология», 2016. – 2 кн.-86 л. (79+7/заключ.), 1 л.гр.пр. /// АТГФ-29915, од51949 (44 Мб), Арх.1273 (первич.докум.).</w:t>
      </w:r>
    </w:p>
    <w:p>
      <w:pPr>
        <w:pStyle w:val="BodyTextIndent"/>
        <w:ind w:firstLine="720" w:end="0"/>
        <w:rPr>
          <w:b/>
          <w:color w:val="000000"/>
        </w:rPr>
      </w:pPr>
      <w:r>
        <w:rPr>
          <w:b/>
          <w:color w:val="000000"/>
        </w:rPr>
        <w:t>Первова Л.Г.</w:t>
      </w:r>
      <w:r>
        <w:rPr>
          <w:color w:val="000000"/>
        </w:rPr>
        <w:t xml:space="preserve">, </w:t>
      </w:r>
      <w:r>
        <w:rPr>
          <w:b/>
          <w:color w:val="000000"/>
        </w:rPr>
        <w:t>2003.</w:t>
      </w:r>
      <w:r>
        <w:rPr>
          <w:color w:val="000000"/>
        </w:rPr>
        <w:t xml:space="preserve"> Отчет о результатах разведочных работ, проведенных на Ульдегитском месторождении россыпного золота в 2003г. Объект «</w:t>
      </w:r>
      <w:r>
        <w:rPr>
          <w:b/>
          <w:color w:val="000000"/>
        </w:rPr>
        <w:t>Нижнеульдегитский</w:t>
      </w:r>
      <w:r>
        <w:rPr>
          <w:color w:val="000000"/>
        </w:rPr>
        <w:t>». (Зейский р-н, N-52-XIV, лц. БЛГ 00750 БЭ, дополнение к лц. от 08.07.2003, Гр.47-04-6). Протокол АмурТКЗ № 552/1 от 12.04.2004г. – п.Береговой: ОАО «Прииск Дамбуки», 2003. - 2 кн.-97 л. (78+19), 22 гр.пр. /// АТГФ-27428 (экз. № 2), од51177 (1 МБ), Арх.737</w:t>
      </w:r>
    </w:p>
    <w:p>
      <w:pPr>
        <w:pStyle w:val="Normal"/>
        <w:ind w:firstLine="720" w:end="0"/>
        <w:jc w:val="both"/>
        <w:rPr>
          <w:color w:val="000000"/>
        </w:rPr>
      </w:pPr>
      <w:r>
        <w:rPr>
          <w:b/>
          <w:color w:val="000000"/>
        </w:rPr>
        <w:t xml:space="preserve">Первова Л.Г., 2004. </w:t>
      </w:r>
      <w:r>
        <w:rPr>
          <w:color w:val="000000"/>
        </w:rPr>
        <w:t>Промежуточный отчет о результатах оценочных и разведочных работ на россыпное золото, проведенных в бассейне руч. Березовый. Объект «</w:t>
      </w:r>
      <w:r>
        <w:rPr>
          <w:b/>
          <w:color w:val="000000"/>
        </w:rPr>
        <w:t>Березовый</w:t>
      </w:r>
      <w:r>
        <w:rPr>
          <w:color w:val="000000"/>
        </w:rPr>
        <w:t>». (Зейский р-н, N-52-XIV, лц.БЛГ 01259 БЭ, Гр.47-04-8). Протокол АмурТКЗ № 590 от 14.01.2005. – Береговой: ОАО «Прииск Дамбуки», 2004. – 2 кн.-70 л. (60+10), 18 гр.пр. /// АТГФ-27479</w:t>
      </w:r>
    </w:p>
    <w:p>
      <w:pPr>
        <w:pStyle w:val="Normal"/>
        <w:tabs>
          <w:tab w:val="clear" w:pos="720"/>
          <w:tab w:val="left" w:pos="1418" w:leader="none"/>
          <w:tab w:val="left" w:pos="9356" w:leader="none"/>
        </w:tabs>
        <w:ind w:firstLine="720" w:end="0"/>
        <w:jc w:val="both"/>
        <w:rPr>
          <w:color w:val="000000"/>
        </w:rPr>
      </w:pPr>
      <w:r>
        <w:rPr>
          <w:color w:val="000000"/>
        </w:rPr>
        <w:t>Первоисточники к отчетному балансу запасов золота по тр. Амурзолото за 1958 г. - СС-3 кн. /// АТГФ-009535.</w:t>
      </w:r>
      <w:r>
        <w:rPr>
          <w:b/>
          <w:color w:val="000000"/>
        </w:rPr>
        <w:t xml:space="preserve"> </w:t>
      </w:r>
      <w:r>
        <w:rPr>
          <w:color w:val="000000"/>
        </w:rPr>
        <w:t>(вх. 24759-10)</w:t>
      </w:r>
    </w:p>
    <w:p>
      <w:pPr>
        <w:pStyle w:val="Normal"/>
        <w:ind w:firstLine="720" w:end="0"/>
        <w:jc w:val="both"/>
        <w:rPr>
          <w:color w:val="000000"/>
        </w:rPr>
      </w:pPr>
      <w:r>
        <w:rPr>
          <w:color w:val="000000"/>
        </w:rPr>
        <w:t>Первоисточники к отчетному балансу запасов неметаллических полезных ископаемых, строительных камней, строительных материалов и титано-магнетитовых руд по Амурской области на 1.01.97 г. - Благовещенск: Амургеолком, 1997. - 13 бр. - 61 с. /// АТГФ - 25811. авт., ндпо, амб/96</w:t>
      </w:r>
    </w:p>
    <w:p>
      <w:pPr>
        <w:pStyle w:val="Normal"/>
        <w:ind w:firstLine="720" w:end="0"/>
        <w:jc w:val="both"/>
        <w:rPr>
          <w:b/>
          <w:color w:val="000000"/>
        </w:rPr>
      </w:pPr>
      <w:r>
        <w:rPr>
          <w:color w:val="000000"/>
        </w:rPr>
        <w:t xml:space="preserve">Первоисточники к отчетному балансу запасов неметаллических полезных ископаемых, строительных материалов и строительных камней по Амурской области на 1.1.1994 г. - Благовещенск: Амургеолком, 1994. - 15 бр. - 55 л. /// АТГФ - 25056 </w:t>
      </w:r>
    </w:p>
    <w:p>
      <w:pPr>
        <w:pStyle w:val="Normal"/>
        <w:ind w:firstLine="720" w:end="0"/>
        <w:jc w:val="both"/>
        <w:rPr>
          <w:b/>
          <w:color w:val="000000"/>
        </w:rPr>
      </w:pPr>
      <w:r>
        <w:rPr>
          <w:b/>
          <w:color w:val="000000"/>
        </w:rPr>
        <w:t>Первоисточники</w:t>
      </w:r>
      <w:r>
        <w:rPr>
          <w:color w:val="000000"/>
        </w:rPr>
        <w:t xml:space="preserve"> к отчетному балансу запасов неметаллов (1 очередь) и строительных материалов Амурской области </w:t>
      </w:r>
      <w:r>
        <w:rPr>
          <w:b/>
          <w:color w:val="000000"/>
        </w:rPr>
        <w:t>на 1.01.1998 г.</w:t>
      </w:r>
      <w:r>
        <w:rPr>
          <w:color w:val="000000"/>
        </w:rPr>
        <w:t xml:space="preserve"> - Благовещенск: КПР АО, 1998 - 7 бр. - 25 с. ///АТГФ 26122-(2-8)</w:t>
      </w:r>
    </w:p>
    <w:p>
      <w:pPr>
        <w:pStyle w:val="Normal"/>
        <w:ind w:firstLine="720" w:end="0"/>
        <w:jc w:val="both"/>
        <w:rPr>
          <w:b/>
          <w:color w:val="000000"/>
        </w:rPr>
      </w:pPr>
      <w:r>
        <w:rPr>
          <w:b/>
          <w:color w:val="000000"/>
        </w:rPr>
        <w:t xml:space="preserve">Первоисточники </w:t>
      </w:r>
      <w:r>
        <w:rPr>
          <w:color w:val="000000"/>
        </w:rPr>
        <w:t>к</w:t>
      </w:r>
      <w:r>
        <w:rPr>
          <w:b/>
          <w:color w:val="000000"/>
        </w:rPr>
        <w:t xml:space="preserve"> </w:t>
      </w:r>
      <w:r>
        <w:rPr>
          <w:color w:val="000000"/>
        </w:rPr>
        <w:t>отчетному балансу запасов</w:t>
      </w:r>
      <w:r>
        <w:rPr>
          <w:b/>
          <w:color w:val="000000"/>
        </w:rPr>
        <w:t xml:space="preserve"> неметаллов</w:t>
      </w:r>
      <w:r>
        <w:rPr>
          <w:color w:val="000000"/>
        </w:rPr>
        <w:t xml:space="preserve"> по Амурской области на </w:t>
      </w:r>
      <w:r>
        <w:rPr>
          <w:b/>
          <w:color w:val="000000"/>
        </w:rPr>
        <w:t>1.01.1999</w:t>
      </w:r>
      <w:r>
        <w:rPr>
          <w:color w:val="000000"/>
        </w:rPr>
        <w:t xml:space="preserve"> года. - Благовещенск: КПР АО, 1999. - 7 бр.-26 л. ///АТГФ-26258-2</w:t>
      </w:r>
    </w:p>
    <w:p>
      <w:pPr>
        <w:pStyle w:val="BodyTextIndent"/>
        <w:ind w:firstLine="720" w:end="0"/>
        <w:rPr>
          <w:b/>
          <w:color w:val="000000"/>
        </w:rPr>
      </w:pPr>
      <w:r>
        <w:rPr>
          <w:b/>
          <w:color w:val="000000"/>
        </w:rPr>
        <w:t xml:space="preserve">Первоисточники к отчетному </w:t>
      </w:r>
      <w:r>
        <w:rPr>
          <w:color w:val="000000"/>
        </w:rPr>
        <w:t>балансу запасов ОРПИ (песка для производства силикатного кирпича Белогорского месторождения) ОАО «Благовещенский завод строительных материалов» за 2002 г. (фомы 5-гр, 70-тп, 71-тп). – Благовещенск, 2003. - 1 кн.-5 л. /// 27238-3</w:t>
      </w:r>
    </w:p>
    <w:p>
      <w:pPr>
        <w:pStyle w:val="Normal"/>
        <w:ind w:firstLine="720" w:end="0"/>
        <w:jc w:val="both"/>
        <w:rPr>
          <w:b/>
          <w:color w:val="000000"/>
        </w:rPr>
      </w:pPr>
      <w:r>
        <w:rPr>
          <w:b/>
          <w:color w:val="000000"/>
        </w:rPr>
        <w:t xml:space="preserve">Первоисточники </w:t>
      </w:r>
      <w:r>
        <w:rPr>
          <w:color w:val="000000"/>
        </w:rPr>
        <w:t xml:space="preserve">к отчетному балансу запасов строительных камней (ф.5-гр, 70-тп, 71-тп) по Амурской области на 01.01.2005 г.: </w:t>
      </w:r>
      <w:r>
        <w:rPr>
          <w:b/>
          <w:color w:val="000000"/>
        </w:rPr>
        <w:t>1.</w:t>
      </w:r>
      <w:r>
        <w:rPr>
          <w:color w:val="000000"/>
        </w:rPr>
        <w:t xml:space="preserve"> – Верхне-Благовещенское местрождение гранодиорита (ОАО «Благовещенский каменный карьер») - 2 л.; </w:t>
      </w:r>
      <w:r>
        <w:rPr>
          <w:b/>
          <w:color w:val="000000"/>
        </w:rPr>
        <w:t>2.</w:t>
      </w:r>
      <w:r>
        <w:rPr>
          <w:color w:val="000000"/>
        </w:rPr>
        <w:t xml:space="preserve"> – Верхне-Благовещенское местрождение гранодиорита (ЗАО «Карьер») - 6 л.; </w:t>
      </w:r>
      <w:r>
        <w:rPr>
          <w:b/>
          <w:color w:val="000000"/>
        </w:rPr>
        <w:t>3.</w:t>
      </w:r>
      <w:r>
        <w:rPr>
          <w:color w:val="000000"/>
        </w:rPr>
        <w:t xml:space="preserve"> – Далдыканское м-ие гранита (ОАО «Карьер», п.Новобурейский) - 4 л.; </w:t>
      </w:r>
      <w:r>
        <w:rPr>
          <w:b/>
          <w:color w:val="000000"/>
        </w:rPr>
        <w:t>4</w:t>
      </w:r>
      <w:r>
        <w:rPr>
          <w:color w:val="000000"/>
        </w:rPr>
        <w:t xml:space="preserve">. – Талданское м-ие кварцевых порфиров и туфов (Талданский щебеночный завод, п.Талдан) - 11 л.; </w:t>
      </w:r>
      <w:r>
        <w:rPr>
          <w:b/>
          <w:color w:val="000000"/>
        </w:rPr>
        <w:t>5</w:t>
      </w:r>
      <w:r>
        <w:rPr>
          <w:color w:val="000000"/>
        </w:rPr>
        <w:t>. – Татаканское м-ие габбро-диабазов (Щебеночный завод п.Каменный карьер/Татаканский горно-транспортный цех ПМС-219/) - 6 л. – Благовещенск: ФГУ «ТФИ по Амурской области», 2005. – 5 кн.-29 л. (2+6+4+11+6). /// АТГФ-27475-3</w:t>
      </w:r>
    </w:p>
    <w:p>
      <w:pPr>
        <w:pStyle w:val="BodyTextIndent"/>
        <w:ind w:firstLine="720" w:end="0"/>
        <w:rPr>
          <w:b/>
          <w:color w:val="000000"/>
        </w:rPr>
      </w:pPr>
      <w:r>
        <w:rPr>
          <w:b/>
          <w:color w:val="000000"/>
        </w:rPr>
        <w:t xml:space="preserve">Первоисточники </w:t>
      </w:r>
      <w:r>
        <w:rPr>
          <w:color w:val="000000"/>
        </w:rPr>
        <w:t>к отчетному балансу запасов строительных камней (ф.5-гр, 70-тп, 71-тп) по Амурской области на 01.01.2006 г. (</w:t>
      </w:r>
      <w:r>
        <w:rPr>
          <w:b/>
          <w:color w:val="000000"/>
        </w:rPr>
        <w:t>1.</w:t>
      </w:r>
      <w:r>
        <w:rPr>
          <w:color w:val="000000"/>
        </w:rPr>
        <w:t xml:space="preserve"> – Верхне-Благовещенское месторождение гранодиорита (ЗАО «Карьер») - 8 л.; </w:t>
      </w:r>
      <w:r>
        <w:rPr>
          <w:b/>
          <w:color w:val="000000"/>
        </w:rPr>
        <w:t>2.</w:t>
      </w:r>
      <w:r>
        <w:rPr>
          <w:color w:val="000000"/>
        </w:rPr>
        <w:t xml:space="preserve"> – Далдыканское м-ие гранита (ОАО «Карьер», п.Новобурейский) - 4 л.; </w:t>
      </w:r>
      <w:r>
        <w:rPr>
          <w:b/>
          <w:color w:val="000000"/>
        </w:rPr>
        <w:t>3</w:t>
      </w:r>
      <w:r>
        <w:rPr>
          <w:color w:val="000000"/>
        </w:rPr>
        <w:t xml:space="preserve">. – Талданское м-ие кварцевых порфиров и туфов (Талданский щебеночный завод, п.Талдан) - 12 л.; </w:t>
      </w:r>
      <w:r>
        <w:rPr>
          <w:b/>
          <w:color w:val="000000"/>
        </w:rPr>
        <w:t>4</w:t>
      </w:r>
      <w:r>
        <w:rPr>
          <w:color w:val="000000"/>
        </w:rPr>
        <w:t>. – Татаканское м-ие габбро-диабазов (Щебеночный завод п.Каменный Карьер/Татаканский горно-транспортный цех ПМС-219/ - 6 л. – Благовещенск: ФГУ «ТФИ по Амурской области», 2005. – 4 кн.-30 л. (8+4+12+6). /// АТГФ-27652-2/1,2,3,4</w:t>
      </w:r>
    </w:p>
    <w:p>
      <w:pPr>
        <w:pStyle w:val="BodyTextIndent"/>
        <w:ind w:firstLine="720" w:end="0"/>
        <w:rPr>
          <w:b/>
          <w:bCs/>
          <w:color w:val="000000"/>
        </w:rPr>
      </w:pPr>
      <w:r>
        <w:rPr>
          <w:b/>
          <w:color w:val="000000"/>
        </w:rPr>
        <w:t xml:space="preserve">Первоисточники к отчетному </w:t>
      </w:r>
      <w:r>
        <w:rPr>
          <w:color w:val="000000"/>
        </w:rPr>
        <w:t xml:space="preserve">балансу запасов строительных камней (ф.5-гр, 70-тп, 71-тп) по Амурской области по состоянию на 01.01.2003 г. (Верхне-Благовещ. м-ие гранодиорита/АООТ «Благовещ. камен. карьер»; Далдыканское м-ие гранита/ОАПО «Карьер» п.Новобурейский; Татаканское м-ие габбро-диабазов/«Щебеночн. завод п.Каменный карьер»; Таскинское м-ие андези-базальтов/ОАО «ПМК-113»; Талданское м-ие кварц. порфиритов и туфов/«Талданский щебен. завод»). – Благовещенск: ФГУ «АмТФГИ», 2003. – 5 кн.-27 л. (5+3+4+4+11). /// АТГФ-27210-(3-:-7) </w:t>
      </w:r>
    </w:p>
    <w:p>
      <w:pPr>
        <w:pStyle w:val="BodyTextIndent"/>
        <w:tabs>
          <w:tab w:val="clear" w:pos="720"/>
          <w:tab w:val="left" w:pos="6054" w:leader="none"/>
        </w:tabs>
        <w:ind w:firstLine="720" w:end="0"/>
        <w:rPr>
          <w:b/>
          <w:color w:val="000000"/>
        </w:rPr>
      </w:pPr>
      <w:r>
        <w:rPr>
          <w:b/>
          <w:bCs/>
          <w:color w:val="000000"/>
        </w:rPr>
        <w:t xml:space="preserve">Первоисточники </w:t>
      </w:r>
      <w:r>
        <w:rPr>
          <w:bCs/>
          <w:color w:val="000000"/>
        </w:rPr>
        <w:t>к отчетному балансу</w:t>
      </w:r>
      <w:r>
        <w:rPr>
          <w:color w:val="000000"/>
        </w:rPr>
        <w:t xml:space="preserve"> запасов СТРОИТЕЛЬНЫХ КАМНЕЙ (ф.5-гр, 70-тп, 71-тп) по Амурской области по состоянию </w:t>
      </w:r>
      <w:r>
        <w:rPr>
          <w:b/>
          <w:bCs/>
          <w:color w:val="000000"/>
        </w:rPr>
        <w:t>на 01.01.2007</w:t>
      </w:r>
      <w:r>
        <w:rPr>
          <w:color w:val="000000"/>
        </w:rPr>
        <w:t>: (</w:t>
      </w:r>
      <w:r>
        <w:rPr>
          <w:b/>
          <w:bCs/>
          <w:color w:val="000000"/>
        </w:rPr>
        <w:t>1.</w:t>
      </w:r>
      <w:r>
        <w:rPr>
          <w:color w:val="000000"/>
        </w:rPr>
        <w:t xml:space="preserve"> – Верхне-Благовещенское месторождение гранодиорита – ЗАО «Карьер», отв. Данилов А.В. -10 л.; </w:t>
      </w:r>
      <w:r>
        <w:rPr>
          <w:b/>
          <w:bCs/>
          <w:color w:val="000000"/>
        </w:rPr>
        <w:t>2.</w:t>
      </w:r>
      <w:r>
        <w:rPr>
          <w:color w:val="000000"/>
        </w:rPr>
        <w:t xml:space="preserve"> – Далдыканское месторождение гранитов – ОАО «Карьер», отв. Кобзев А.Д. - 4 л.;</w:t>
      </w:r>
      <w:r>
        <w:rPr>
          <w:b/>
          <w:bCs/>
          <w:color w:val="000000"/>
        </w:rPr>
        <w:t xml:space="preserve"> 3, 4.</w:t>
      </w:r>
      <w:r>
        <w:rPr>
          <w:color w:val="000000"/>
        </w:rPr>
        <w:t xml:space="preserve"> – Северо-Шимановское местрождение гранитов – ЗАО «Асфальт» </w:t>
      </w:r>
      <w:r>
        <w:rPr>
          <w:b/>
          <w:bCs/>
          <w:color w:val="000000"/>
        </w:rPr>
        <w:t xml:space="preserve">за 2005 и 2006 гг. </w:t>
      </w:r>
      <w:r>
        <w:rPr>
          <w:color w:val="000000"/>
        </w:rPr>
        <w:t xml:space="preserve">, отв. Опанасенко О.Д. - 2 кн.-14 л. (6+8); </w:t>
      </w:r>
      <w:r>
        <w:rPr>
          <w:b/>
          <w:bCs/>
          <w:color w:val="000000"/>
        </w:rPr>
        <w:t>5.</w:t>
      </w:r>
      <w:r>
        <w:rPr>
          <w:color w:val="000000"/>
        </w:rPr>
        <w:t xml:space="preserve"> – «9-й километр» месторождение гнейсо-гранодиоритов – ООО «Олекминский рудник», отв. Хлебунов С.В. - 31 л.; </w:t>
      </w:r>
      <w:r>
        <w:rPr>
          <w:b/>
          <w:bCs/>
          <w:color w:val="000000"/>
        </w:rPr>
        <w:t>6.</w:t>
      </w:r>
      <w:r>
        <w:rPr>
          <w:color w:val="000000"/>
        </w:rPr>
        <w:t xml:space="preserve"> – Татаканское месторождение габбро-диабазов – Щебеночный завод п.Каменный карьер, отв. Томских Н.И. - 6 л.). – Благовещенск: ФГУ «ТФИ по Амурской области», 2007. – 6 кн.-65л. (10+4+6+8+31+6). /// АТГФ-27785-2.</w:t>
      </w:r>
    </w:p>
    <w:p>
      <w:pPr>
        <w:pStyle w:val="Normal"/>
        <w:ind w:firstLine="720" w:end="0"/>
        <w:jc w:val="both"/>
        <w:rPr>
          <w:b/>
          <w:color w:val="000000"/>
        </w:rPr>
      </w:pPr>
      <w:r>
        <w:rPr>
          <w:b/>
          <w:color w:val="000000"/>
        </w:rPr>
        <w:t xml:space="preserve">Первоисточники </w:t>
      </w:r>
      <w:r>
        <w:rPr>
          <w:color w:val="000000"/>
        </w:rPr>
        <w:t>к отчетному балансу запасов строительных камней по Амурской области на 1.01.1997 г. и на 1.01.1998 г.: 4. Верхнеблаговещенское м-ие гранодиорита (АООТ Благовещенский каменный карьер); 5. Далдыканское м-ие гранита (ОАО Карьер); 6. Ларбинское м-ие строительных камней (ОАО Тындатрансстрой); 7. Северо-Шимановское м-ие гранита (ГУП Шимановский щебеночный карьер); 8. Талданское м-ие кварцевых порфиров и туфов (Талданский щебеночный завод); 9. Таскинское м-ие андезито-базальта (ОАО ПМК-113); 10. Шимановское м-ие гранита (ОАО Бамстройиндустрия); 11. Татаканское м-ие габбро-диабазов Татаканский горно-транспортный цех ПМС -219).- Благовещенск: КПР АО, 1998.-16 с. ///АТГФ-26079-4-11, авт, ндпо/9, амб/96, амб/97</w:t>
      </w:r>
    </w:p>
    <w:p>
      <w:pPr>
        <w:pStyle w:val="Normal"/>
        <w:ind w:firstLine="720" w:end="0"/>
        <w:jc w:val="both"/>
        <w:rPr>
          <w:b/>
          <w:color w:val="000000"/>
        </w:rPr>
      </w:pPr>
      <w:r>
        <w:rPr>
          <w:b/>
          <w:color w:val="000000"/>
        </w:rPr>
        <w:t xml:space="preserve">Первоисточники </w:t>
      </w:r>
      <w:r>
        <w:rPr>
          <w:color w:val="000000"/>
        </w:rPr>
        <w:t>к отчетному балансу</w:t>
      </w:r>
      <w:r>
        <w:rPr>
          <w:b/>
          <w:color w:val="000000"/>
        </w:rPr>
        <w:t xml:space="preserve"> </w:t>
      </w:r>
      <w:r>
        <w:rPr>
          <w:color w:val="000000"/>
        </w:rPr>
        <w:t>запасов</w:t>
      </w:r>
      <w:r>
        <w:rPr>
          <w:b/>
          <w:color w:val="000000"/>
        </w:rPr>
        <w:t xml:space="preserve"> строительных камней</w:t>
      </w:r>
      <w:r>
        <w:rPr>
          <w:color w:val="000000"/>
        </w:rPr>
        <w:t xml:space="preserve"> по Амурской области на </w:t>
      </w:r>
      <w:r>
        <w:rPr>
          <w:b/>
          <w:color w:val="000000"/>
        </w:rPr>
        <w:t>1.01.1999</w:t>
      </w:r>
      <w:r>
        <w:rPr>
          <w:color w:val="000000"/>
        </w:rPr>
        <w:t xml:space="preserve"> года. - Благовещенск: КПР АО, 1999. - 3 бр.-14 л. ///АТГФ-26257-3,-4,-5</w:t>
      </w:r>
    </w:p>
    <w:p>
      <w:pPr>
        <w:pStyle w:val="Normal"/>
        <w:ind w:firstLine="720" w:end="0"/>
        <w:jc w:val="both"/>
        <w:rPr>
          <w:b/>
          <w:color w:val="000000"/>
        </w:rPr>
      </w:pPr>
      <w:r>
        <w:rPr>
          <w:b/>
          <w:color w:val="000000"/>
        </w:rPr>
        <w:t xml:space="preserve">Первоисточники к отчетному балансу </w:t>
      </w:r>
      <w:r>
        <w:rPr>
          <w:color w:val="000000"/>
        </w:rPr>
        <w:t xml:space="preserve">запасов строительных камней по Амурской области на 1.01.2000 г.: </w:t>
      </w:r>
      <w:r>
        <w:rPr>
          <w:color w:val="000000"/>
          <w:u w:val="single"/>
        </w:rPr>
        <w:t>3.</w:t>
      </w:r>
      <w:r>
        <w:rPr>
          <w:color w:val="000000"/>
        </w:rPr>
        <w:t xml:space="preserve"> «Верхнеблаговещенское» - гранодиорит (АООТ «Благовещенский каменный карьер») - 6 л., </w:t>
      </w:r>
      <w:r>
        <w:rPr>
          <w:color w:val="000000"/>
          <w:u w:val="single"/>
        </w:rPr>
        <w:t>4.</w:t>
      </w:r>
      <w:r>
        <w:rPr>
          <w:color w:val="000000"/>
        </w:rPr>
        <w:t xml:space="preserve"> «Далдыканское» - гранит (ОАО «Карьер», п. Новобурейский) - 4 л., </w:t>
      </w:r>
      <w:r>
        <w:rPr>
          <w:color w:val="000000"/>
          <w:u w:val="single"/>
        </w:rPr>
        <w:t>5.</w:t>
      </w:r>
      <w:r>
        <w:rPr>
          <w:color w:val="000000"/>
        </w:rPr>
        <w:t xml:space="preserve"> «Татаканское» - габбро-диабазы («Щебеночный завод», п. Каменный карьер) - 4 л., </w:t>
      </w:r>
      <w:r>
        <w:rPr>
          <w:color w:val="000000"/>
          <w:u w:val="single"/>
        </w:rPr>
        <w:t>6.</w:t>
      </w:r>
      <w:r>
        <w:rPr>
          <w:color w:val="000000"/>
        </w:rPr>
        <w:t xml:space="preserve"> «Таскинское» -андези-базальты (ОАО «ПМК-113») - 4 л., </w:t>
      </w:r>
      <w:r>
        <w:rPr>
          <w:color w:val="000000"/>
          <w:u w:val="single"/>
        </w:rPr>
        <w:t>7.</w:t>
      </w:r>
      <w:r>
        <w:rPr>
          <w:color w:val="000000"/>
        </w:rPr>
        <w:t xml:space="preserve"> «Северо-Шимановское» - гранит (строительный камень) - (ГУП «Шимановский щебеночный карьер») - 2 л., </w:t>
      </w:r>
      <w:r>
        <w:rPr>
          <w:color w:val="000000"/>
          <w:u w:val="single"/>
        </w:rPr>
        <w:t>8.</w:t>
      </w:r>
      <w:r>
        <w:rPr>
          <w:color w:val="000000"/>
        </w:rPr>
        <w:t xml:space="preserve"> «Талданское» - кварцевые порфириты и туфы («Талданский щебеночный завод») - 10 л. - Благовещенск: ФГУ «АмТФГИ», 2000. - 6 кн.- 30 л. ///АТГФ-26574-(3-:-8)</w:t>
      </w:r>
    </w:p>
    <w:p>
      <w:pPr>
        <w:pStyle w:val="Normal"/>
        <w:ind w:firstLine="720" w:end="0"/>
        <w:jc w:val="both"/>
        <w:rPr>
          <w:b/>
          <w:color w:val="000000"/>
        </w:rPr>
      </w:pPr>
      <w:r>
        <w:rPr>
          <w:b/>
          <w:color w:val="000000"/>
        </w:rPr>
        <w:t>Первоисточники к отчетному балансу запасов строительных камней</w:t>
      </w:r>
      <w:r>
        <w:rPr>
          <w:color w:val="000000"/>
        </w:rPr>
        <w:t xml:space="preserve"> по Амурской области на </w:t>
      </w:r>
      <w:r>
        <w:rPr>
          <w:b/>
          <w:color w:val="000000"/>
        </w:rPr>
        <w:t>1.01.2001</w:t>
      </w:r>
      <w:r>
        <w:rPr>
          <w:color w:val="000000"/>
        </w:rPr>
        <w:t xml:space="preserve"> года. (</w:t>
      </w:r>
      <w:r>
        <w:rPr>
          <w:b/>
          <w:color w:val="000000"/>
        </w:rPr>
        <w:t>2.</w:t>
      </w:r>
      <w:r>
        <w:rPr>
          <w:color w:val="000000"/>
        </w:rPr>
        <w:t xml:space="preserve"> Верхнеблаговещенское м-ие гранодиорита, с.Верхблаговещенск, АООТ «Благовещенский каменный карьер»; </w:t>
      </w:r>
      <w:r>
        <w:rPr>
          <w:b/>
          <w:color w:val="000000"/>
        </w:rPr>
        <w:t>3.</w:t>
      </w:r>
      <w:r>
        <w:rPr>
          <w:color w:val="000000"/>
        </w:rPr>
        <w:t xml:space="preserve"> Далдыканское м-ие гранита, п.Новобурейский, ОАО «Карьер»; </w:t>
      </w:r>
      <w:r>
        <w:rPr>
          <w:b/>
          <w:color w:val="000000"/>
        </w:rPr>
        <w:t>4.</w:t>
      </w:r>
      <w:r>
        <w:rPr>
          <w:color w:val="000000"/>
        </w:rPr>
        <w:t xml:space="preserve"> Татаканское м-ие габбро-диабазов, п.Каменный карьер, Щебеночный завод;</w:t>
      </w:r>
      <w:r>
        <w:rPr>
          <w:b/>
          <w:color w:val="000000"/>
        </w:rPr>
        <w:t xml:space="preserve"> 5. </w:t>
      </w:r>
      <w:r>
        <w:rPr>
          <w:color w:val="000000"/>
        </w:rPr>
        <w:t xml:space="preserve">Таскинское м-ие андези-базальтов, с.Ново-Киевский Увал, ОАО ПМК-113; </w:t>
      </w:r>
      <w:r>
        <w:rPr>
          <w:b/>
          <w:color w:val="000000"/>
        </w:rPr>
        <w:t>6.</w:t>
      </w:r>
      <w:r>
        <w:rPr>
          <w:color w:val="000000"/>
        </w:rPr>
        <w:t xml:space="preserve"> Талданское м-ие кварцевых порфиритов и туфов, п.Талдан, «Талданский щебеночный завод»). (ф. 5-гр., 70-тп, 71-тп). - Благовещенск: ФГУ «АмТФГИ», 2001. - 5 кн.- 23 л. /// АТГФ-26769-4/2-6 </w:t>
      </w:r>
    </w:p>
    <w:p>
      <w:pPr>
        <w:pStyle w:val="Normal"/>
        <w:ind w:firstLine="720" w:end="0"/>
        <w:jc w:val="both"/>
        <w:rPr>
          <w:b/>
          <w:color w:val="000000"/>
        </w:rPr>
      </w:pPr>
      <w:r>
        <w:rPr>
          <w:b/>
          <w:color w:val="000000"/>
        </w:rPr>
        <w:t xml:space="preserve">Первоисточники </w:t>
      </w:r>
      <w:r>
        <w:rPr>
          <w:color w:val="000000"/>
        </w:rPr>
        <w:t xml:space="preserve">к отчетному балансу запасов строительных камней по Амурской области на </w:t>
      </w:r>
      <w:r>
        <w:rPr>
          <w:b/>
          <w:color w:val="000000"/>
        </w:rPr>
        <w:t>1.01.2002</w:t>
      </w:r>
      <w:r>
        <w:rPr>
          <w:color w:val="000000"/>
        </w:rPr>
        <w:t xml:space="preserve"> года. Отчеты по фоме 5-гр, 70-тп, 71-тп. (</w:t>
      </w:r>
      <w:r>
        <w:rPr>
          <w:b/>
          <w:color w:val="000000"/>
          <w:u w:val="single"/>
        </w:rPr>
        <w:t>3.</w:t>
      </w:r>
      <w:r>
        <w:rPr>
          <w:color w:val="000000"/>
        </w:rPr>
        <w:t xml:space="preserve"> Верхнеблаговещенское м-ие гранодиорита, АООТ «Благовещенский каменный карьер»; </w:t>
      </w:r>
      <w:r>
        <w:rPr>
          <w:b/>
          <w:color w:val="000000"/>
          <w:u w:val="single"/>
        </w:rPr>
        <w:t>4</w:t>
      </w:r>
      <w:r>
        <w:rPr>
          <w:color w:val="000000"/>
          <w:u w:val="single"/>
        </w:rPr>
        <w:t>.</w:t>
      </w:r>
      <w:r>
        <w:rPr>
          <w:color w:val="000000"/>
        </w:rPr>
        <w:t xml:space="preserve"> Далдыканское м-ие гранита, ОАО «Карьер» п.Новобурейский; </w:t>
      </w:r>
      <w:r>
        <w:rPr>
          <w:b/>
          <w:color w:val="000000"/>
          <w:u w:val="single"/>
        </w:rPr>
        <w:t>5.</w:t>
      </w:r>
      <w:r>
        <w:rPr>
          <w:color w:val="000000"/>
        </w:rPr>
        <w:t xml:space="preserve"> Татаканское м-ие габбро-диабазов, «Щебеночный завод п.Каменный карьер»; </w:t>
      </w:r>
      <w:r>
        <w:rPr>
          <w:b/>
          <w:color w:val="000000"/>
          <w:u w:val="single"/>
        </w:rPr>
        <w:t>6.</w:t>
      </w:r>
      <w:r>
        <w:rPr>
          <w:color w:val="000000"/>
        </w:rPr>
        <w:t xml:space="preserve"> Таскинское м-ие андези-базальтов, ОАО «ПМК-113»; </w:t>
      </w:r>
      <w:r>
        <w:rPr>
          <w:b/>
          <w:color w:val="000000"/>
          <w:u w:val="single"/>
        </w:rPr>
        <w:t>7.</w:t>
      </w:r>
      <w:r>
        <w:rPr>
          <w:color w:val="000000"/>
        </w:rPr>
        <w:t xml:space="preserve"> Талданское м-ие кварцевых порфиритов и туфов, «Талданский щебеночный завод». - Благовещенск: ФГУ «АмТФГИ», 2002. - 5 кн.- 27 л. /// АТГФ-26922-6/3,4,5,6,7</w:t>
      </w:r>
    </w:p>
    <w:p>
      <w:pPr>
        <w:pStyle w:val="Normal"/>
        <w:ind w:firstLine="720" w:end="0"/>
        <w:jc w:val="both"/>
        <w:rPr>
          <w:b/>
          <w:color w:val="000000"/>
        </w:rPr>
      </w:pPr>
      <w:r>
        <w:rPr>
          <w:b/>
          <w:color w:val="000000"/>
        </w:rPr>
        <w:t xml:space="preserve">Первоисточники </w:t>
      </w:r>
      <w:r>
        <w:rPr>
          <w:color w:val="000000"/>
        </w:rPr>
        <w:t>к отчетному балансу запасов титано-магнетитовых руд по Амурской области на 1.01.1998 г. - Благовещенск: ОАО «Амуртитан», 1998.- 2 с. ///АТГФ-26079-3</w:t>
      </w:r>
    </w:p>
    <w:p>
      <w:pPr>
        <w:pStyle w:val="Normal"/>
        <w:ind w:firstLine="720" w:end="0"/>
        <w:jc w:val="both"/>
        <w:rPr>
          <w:b/>
          <w:color w:val="000000"/>
        </w:rPr>
      </w:pPr>
      <w:r>
        <w:rPr>
          <w:b/>
          <w:color w:val="000000"/>
        </w:rPr>
        <w:t xml:space="preserve">Первоисточники к отчетному балансу </w:t>
      </w:r>
      <w:r>
        <w:rPr>
          <w:color w:val="000000"/>
        </w:rPr>
        <w:t xml:space="preserve">неметаллов (1 очередь) и строительных материалов Амурской области на 1.01.2000 г.: </w:t>
      </w:r>
      <w:r>
        <w:rPr>
          <w:color w:val="000000"/>
          <w:u w:val="single"/>
        </w:rPr>
        <w:t>2.</w:t>
      </w:r>
      <w:r>
        <w:rPr>
          <w:color w:val="000000"/>
        </w:rPr>
        <w:t xml:space="preserve"> «Антоновское» - кварцевый песок (стекольное сырье) - ОАО Райчихинский стекольный завод («Дальстек») - 2 л., </w:t>
      </w:r>
      <w:r>
        <w:rPr>
          <w:color w:val="000000"/>
          <w:u w:val="single"/>
        </w:rPr>
        <w:t>3.</w:t>
      </w:r>
      <w:r>
        <w:rPr>
          <w:color w:val="000000"/>
        </w:rPr>
        <w:t xml:space="preserve"> «Чалганское» - кварц-полевошпатовые калинсодержащие пески (формовочное сырье) - Чалганский-4 опытный комбинат АмурНЦ ДВО РАН - 4 л., </w:t>
      </w:r>
      <w:r>
        <w:rPr>
          <w:color w:val="000000"/>
          <w:u w:val="single"/>
        </w:rPr>
        <w:t>4.</w:t>
      </w:r>
      <w:r>
        <w:rPr>
          <w:color w:val="000000"/>
        </w:rPr>
        <w:t xml:space="preserve"> «Сайбалахское» - габбро-анортозит иризирующий (облицовочные камни) - ТОО «Мост» - __ л., </w:t>
      </w:r>
      <w:r>
        <w:rPr>
          <w:color w:val="000000"/>
          <w:u w:val="single"/>
        </w:rPr>
        <w:t>5.</w:t>
      </w:r>
      <w:r>
        <w:rPr>
          <w:color w:val="000000"/>
        </w:rPr>
        <w:t xml:space="preserve"> «Вангинское» - цеолиты (прииск «Дамбуки») - 1 л. - Благовещенск: ФГУ«АмТФГИ», 2000. - 4 кн. - 7 л. ///АТГФ-26575-(2-:-5)</w:t>
      </w:r>
    </w:p>
    <w:p>
      <w:pPr>
        <w:pStyle w:val="Normal"/>
        <w:widowControl w:val="false"/>
        <w:ind w:firstLine="720" w:end="0"/>
        <w:jc w:val="both"/>
        <w:rPr>
          <w:b/>
          <w:color w:val="000000"/>
        </w:rPr>
      </w:pPr>
      <w:r>
        <w:rPr>
          <w:b/>
          <w:color w:val="000000"/>
        </w:rPr>
        <w:t>Первоисточники</w:t>
      </w:r>
      <w:r>
        <w:rPr>
          <w:color w:val="000000"/>
        </w:rPr>
        <w:t xml:space="preserve"> к сводному балансу запасов неметаллов и строительных материалов по Амурской области на 1.1.1992 г. – Благовещенск: ГГП "Амургеология", 1992. – 45 с. ///АТГФ-24680в-7</w:t>
      </w:r>
    </w:p>
    <w:p>
      <w:pPr>
        <w:pStyle w:val="Normal"/>
        <w:widowControl w:val="false"/>
        <w:ind w:firstLine="720" w:end="0"/>
        <w:jc w:val="both"/>
        <w:rPr>
          <w:b/>
          <w:bCs/>
          <w:color w:val="000000"/>
        </w:rPr>
      </w:pPr>
      <w:r>
        <w:rPr>
          <w:b/>
          <w:color w:val="000000"/>
        </w:rPr>
        <w:t>Первоисточники</w:t>
      </w:r>
      <w:r>
        <w:rPr>
          <w:color w:val="000000"/>
        </w:rPr>
        <w:t xml:space="preserve"> к сводному отчетному балансу запасов золота Амурской области за 1989г. по Амурской ГРЭ, Тындинской ГРЭ, Благовещенской ПСЭ. Протокол НТС № 1 от 4.01.1990г. оперативного прироста запасов россыпного золота по ПГО «Таежгеология» и передачи месторождений за 1998г. – Благовещенск: ПГО «Таежгеология», 1990. – 1 кн.-62 л. /// АТГФ-24564б-4, амт/Акты приема-передачи запасов (Стойба В., Безымянный-лп Кера, Самоваринский, Иликан, Иликан М., Сигулен, Батама, Троицкий, Рогачи, Камрай Н., Утенах, Минжак Л., Могоктак Б.-лп Гилюй, Апсакан-лп Ларба Ср., Кутыкан-лп Ларба В.)</w:t>
      </w:r>
    </w:p>
    <w:p>
      <w:pPr>
        <w:pStyle w:val="Normal"/>
        <w:ind w:firstLine="709" w:end="0"/>
        <w:jc w:val="both"/>
        <w:rPr>
          <w:b/>
          <w:bCs/>
          <w:color w:val="000000"/>
        </w:rPr>
      </w:pPr>
      <w:r>
        <w:rPr>
          <w:b/>
          <w:bCs/>
          <w:color w:val="000000"/>
        </w:rPr>
        <w:t xml:space="preserve">Первоисточники </w:t>
      </w:r>
      <w:r>
        <w:rPr>
          <w:bCs/>
          <w:color w:val="000000"/>
        </w:rPr>
        <w:t>к сводному отчётному территориальному балансу запасов общераспространённых полезных ископаемых (ОРПИ) по Амурской области по состоянию на 01.01.2014 г. СТРОИТЕЛЬНЫЕ КАМНИ и СТРОИТЕЛЬНЫЕ МАТЕРИАЛЫ. (Отчётные балансы запасов по месторождениям ОРПИ по 65 предприятиям Амурской области за 2013 г. по формам: 5-гр, 70-тп, 71-тп, 2-лс). – Благовещенск: МПР Амурской области, 2014. – 4 папки /// АТГФ-29529-(1-65).</w:t>
      </w:r>
    </w:p>
    <w:p>
      <w:pPr>
        <w:pStyle w:val="Normal"/>
        <w:ind w:firstLine="709" w:end="0"/>
        <w:jc w:val="both"/>
        <w:rPr>
          <w:b/>
          <w:bCs/>
          <w:color w:val="000000"/>
        </w:rPr>
      </w:pPr>
      <w:r>
        <w:rPr>
          <w:b/>
          <w:bCs/>
          <w:color w:val="000000"/>
        </w:rPr>
        <w:t xml:space="preserve">Первоисточники </w:t>
      </w:r>
      <w:r>
        <w:rPr>
          <w:bCs/>
          <w:color w:val="000000"/>
        </w:rPr>
        <w:t xml:space="preserve">к сводному отчётному территориальному балансу запасов общераспространённых полезных ископаемых (ОРПИ) по Амурской области по состоянию </w:t>
      </w:r>
      <w:r>
        <w:rPr>
          <w:b/>
          <w:bCs/>
          <w:color w:val="000000"/>
        </w:rPr>
        <w:t>на 01.01.2017</w:t>
      </w:r>
      <w:r>
        <w:rPr>
          <w:bCs/>
          <w:color w:val="000000"/>
        </w:rPr>
        <w:t xml:space="preserve"> г. СТРОИТЕЛЬНЫЙ КАМЕНЬ и СТРОИТЕЛЬНЫЕ МАТЕРИАЛЫ. (Отчётные балансы запасов по месторождениям ОРПИ по 74 предприятиям Амурской области за 2016 г. по формам: 5-гр, 70-тп, 71-тп, 2-лс). – Благовещенск: МПР Амурской области, 2017. – (74 ед.уч./94 ед.хр.): 79 кн.-1733 л., 35 л.гр.пр. (в 15 папках). /// АТГФ-31254-(1-74), </w:t>
      </w:r>
      <w:r>
        <w:rPr>
          <w:bCs/>
          <w:i/>
          <w:color w:val="000000"/>
        </w:rPr>
        <w:t>в т.ч. 31254-13 - АО «Азимут» 1 отчёт по лицензиям ЗАО «Азимут» и ПАО «Газпром».</w:t>
      </w:r>
      <w:r>
        <w:rPr>
          <w:bCs/>
          <w:color w:val="000000"/>
        </w:rPr>
        <w:t xml:space="preserve"> </w:t>
      </w:r>
      <w:r>
        <w:rPr>
          <w:bCs/>
          <w:color w:val="000000"/>
          <w:sz w:val="20"/>
        </w:rPr>
        <w:t>Всего: (5-гр/122ф., 70-тп/84ф., 71-тп/21ф., 2-лс/133ф.). Конфиденциально.</w:t>
      </w:r>
      <w:r>
        <w:rPr>
          <w:color w:val="000000"/>
        </w:rPr>
        <w:t xml:space="preserve"> </w:t>
      </w:r>
    </w:p>
    <w:p>
      <w:pPr>
        <w:pStyle w:val="Normal"/>
        <w:ind w:firstLine="709" w:end="0"/>
        <w:jc w:val="both"/>
        <w:rPr>
          <w:b/>
          <w:color w:val="000000"/>
        </w:rPr>
      </w:pPr>
      <w:r>
        <w:rPr>
          <w:b/>
          <w:bCs/>
          <w:color w:val="000000"/>
        </w:rPr>
        <w:t xml:space="preserve">Первухина Т.И., 2014. </w:t>
      </w:r>
      <w:r>
        <w:rPr>
          <w:color w:val="000000"/>
        </w:rPr>
        <w:t xml:space="preserve">Отчётный баланс запасов ЗОЛОТА по Токурскому золоторудному месторождению </w:t>
      </w:r>
      <w:r>
        <w:rPr>
          <w:b/>
          <w:bCs/>
          <w:color w:val="000000"/>
        </w:rPr>
        <w:t xml:space="preserve">за 2013 год </w:t>
      </w:r>
      <w:r>
        <w:rPr>
          <w:color w:val="000000"/>
        </w:rPr>
        <w:t>по форме 5-гр. – п.Токур: ООО «</w:t>
      </w:r>
      <w:r>
        <w:rPr>
          <w:b/>
          <w:bCs/>
          <w:color w:val="000000"/>
        </w:rPr>
        <w:t>Токурский рудник»</w:t>
      </w:r>
      <w:r>
        <w:rPr>
          <w:color w:val="000000"/>
        </w:rPr>
        <w:t>, 2014. – 1 кн.-6 л. /// АТГФ-29463.</w:t>
      </w:r>
    </w:p>
    <w:p>
      <w:pPr>
        <w:pStyle w:val="Normal"/>
        <w:ind w:firstLine="720" w:end="0"/>
        <w:jc w:val="both"/>
        <w:rPr>
          <w:b/>
          <w:color w:val="000000"/>
        </w:rPr>
      </w:pPr>
      <w:r>
        <w:rPr>
          <w:b/>
          <w:color w:val="000000"/>
        </w:rPr>
        <w:t>Первушин С., 1938.</w:t>
      </w:r>
      <w:r>
        <w:rPr>
          <w:color w:val="000000"/>
        </w:rPr>
        <w:t xml:space="preserve"> Ленинское м-ние сурьмы, его сырьевая база, экономика и перспективы освоения за 1937 г. – Востоксибцветметразведка, 1938. – 15 л., 4 гр.пр. ///АТГФ-7241</w:t>
      </w:r>
    </w:p>
    <w:p>
      <w:pPr>
        <w:pStyle w:val="Normal"/>
        <w:ind w:firstLine="720" w:end="0"/>
        <w:jc w:val="both"/>
        <w:rPr>
          <w:b/>
          <w:bCs/>
          <w:color w:val="000000"/>
        </w:rPr>
      </w:pPr>
      <w:r>
        <w:rPr>
          <w:b/>
          <w:color w:val="000000"/>
        </w:rPr>
        <w:t>Перебойкин А.М., 1913.</w:t>
      </w:r>
      <w:r>
        <w:rPr>
          <w:color w:val="000000"/>
        </w:rPr>
        <w:t xml:space="preserve"> Материалы к краткому очерку геологического строения берегов р.р.Зеи, Селемджи, Амура, Буреи и некоторых впадающих в них рек по исследованиям 1913 г. - Амурская Гидротехн.партия, 1913. - 17 с. /// АмурТГФ-47 </w:t>
      </w:r>
    </w:p>
    <w:p>
      <w:pPr>
        <w:pStyle w:val="Normal"/>
        <w:ind w:firstLine="709" w:end="0"/>
        <w:jc w:val="both"/>
        <w:rPr>
          <w:b/>
          <w:color w:val="000000"/>
        </w:rPr>
      </w:pPr>
      <w:r>
        <w:rPr>
          <w:b/>
          <w:bCs/>
          <w:color w:val="000000"/>
        </w:rPr>
        <w:t>Перевалова Е.В., 2015.</w:t>
      </w:r>
      <w:r>
        <w:rPr>
          <w:bCs/>
          <w:color w:val="000000"/>
        </w:rPr>
        <w:t xml:space="preserve"> Пояснительная записка к отчёту движения балансовых запасов песчано-гравийной смеси за 2014 г. по формам 5-гр, 70-тп по объекту «Асташиха» (лц.БЛГ 80295 ТР). – Райчихинск: ООО «Строительно-монтажное управление», 2015. – 1 кн.-7 л. /// АТГФ-29785-59.</w:t>
      </w:r>
    </w:p>
    <w:p>
      <w:pPr>
        <w:pStyle w:val="Normal"/>
        <w:ind w:firstLine="720" w:end="0"/>
        <w:jc w:val="both"/>
        <w:rPr>
          <w:b/>
          <w:color w:val="000000"/>
        </w:rPr>
      </w:pPr>
      <w:r>
        <w:rPr>
          <w:b/>
          <w:color w:val="000000"/>
        </w:rPr>
        <w:t>Перевалова Е.В., 2016.</w:t>
      </w:r>
      <w:r>
        <w:rPr>
          <w:color w:val="000000"/>
        </w:rPr>
        <w:t xml:space="preserve"> Пояснительная записка к отчёту движения балансовых запасов песчано-гравийной смеси по ООО «СМУ» за 2015 г. (Форма 5-гр) по объекту «Асташиха» (БЛГ 80295 ТР). – Райчихинск: ООО «Строительно-монтажное управление», 2016. – 1 кн.-8 л. /// АТГФ-29936-66.</w:t>
      </w:r>
    </w:p>
    <w:p>
      <w:pPr>
        <w:pStyle w:val="Normal"/>
        <w:ind w:firstLine="720" w:end="0"/>
        <w:jc w:val="both"/>
        <w:rPr>
          <w:b/>
          <w:color w:val="000000"/>
        </w:rPr>
      </w:pPr>
      <w:r>
        <w:rPr>
          <w:b/>
          <w:color w:val="000000"/>
        </w:rPr>
        <w:t xml:space="preserve">Переводова А.Ф., 1963. </w:t>
      </w:r>
      <w:r>
        <w:rPr>
          <w:color w:val="000000"/>
        </w:rPr>
        <w:t>Результаты геолого-поисковых работ, проведенных в южной части Ерковецкого б/угольного м-ния. (Ерковецкая партия, 1962-63 гг.). – Хабаровск: ДВГУ, 1963. – 2 кн.- 61 л., 50 гр.пр.///АТГФ-10073, од51598 (2 кн., 8 гр.пр.: 161 МБ).</w:t>
      </w:r>
    </w:p>
    <w:p>
      <w:pPr>
        <w:pStyle w:val="Normal"/>
        <w:ind w:firstLine="720" w:end="0"/>
        <w:jc w:val="both"/>
        <w:rPr>
          <w:b/>
          <w:color w:val="000000"/>
        </w:rPr>
      </w:pPr>
      <w:r>
        <w:rPr>
          <w:b/>
          <w:color w:val="000000"/>
        </w:rPr>
        <w:t>Перегудов П.В., 1939.</w:t>
      </w:r>
      <w:r>
        <w:rPr>
          <w:color w:val="000000"/>
        </w:rPr>
        <w:t xml:space="preserve"> Краткая записка о гидрогеологических условиях Депского месторождения каменных углей. - Хабаровск: ДВГУ, 1939. - 1 кн. - 47 л., 20 гр.пр. (из них: кальки-10 л., синьки-дубль-10 л.). /// АТГФ-1862, од50287 </w:t>
      </w:r>
    </w:p>
    <w:p>
      <w:pPr>
        <w:pStyle w:val="Normal"/>
        <w:ind w:firstLine="720" w:end="0"/>
        <w:jc w:val="both"/>
        <w:rPr>
          <w:b/>
          <w:color w:val="000000"/>
        </w:rPr>
      </w:pPr>
      <w:r>
        <w:rPr>
          <w:b/>
          <w:color w:val="000000"/>
        </w:rPr>
        <w:t>Перегудов П.В., 1940.</w:t>
      </w:r>
      <w:r>
        <w:rPr>
          <w:color w:val="000000"/>
        </w:rPr>
        <w:t xml:space="preserve"> Объяснительная записка к гидрогеологическим разрезам N 3 и N 4 Депского каменноугольного месторождения. - Хабаровск: ДВГУ, 1940. - 42 с., 3 гр.пр. /// АТГФ-375, 1549, од50280 </w:t>
      </w:r>
    </w:p>
    <w:p>
      <w:pPr>
        <w:pStyle w:val="Normal"/>
        <w:ind w:firstLine="720" w:end="0"/>
        <w:jc w:val="both"/>
        <w:rPr>
          <w:b/>
          <w:color w:val="000000"/>
        </w:rPr>
      </w:pPr>
      <w:r>
        <w:rPr>
          <w:b/>
          <w:color w:val="000000"/>
        </w:rPr>
        <w:t>Перелыгин Н.А. и др., 1972.</w:t>
      </w:r>
      <w:r>
        <w:rPr>
          <w:color w:val="000000"/>
        </w:rPr>
        <w:t xml:space="preserve"> Технико-экономические обоснования (ТЭО) и проект временных кондиций Сергеевского месторождения в Амурской области (бурый уголь). - Владивосток: ДАЛЬГИПРОШАХТ, 1972. – 1 кн.- 93 л., 20 гр.пр. /// АТГФ-14100, лд 50297 (АТГФ-15552: 1 кн.- 95 л., 19 гр.пр.)</w:t>
      </w:r>
    </w:p>
    <w:p>
      <w:pPr>
        <w:pStyle w:val="Normal"/>
        <w:ind w:firstLine="720" w:end="0"/>
        <w:jc w:val="both"/>
        <w:rPr>
          <w:b/>
          <w:color w:val="000000"/>
        </w:rPr>
      </w:pPr>
      <w:r>
        <w:rPr>
          <w:b/>
          <w:color w:val="000000"/>
        </w:rPr>
        <w:t>Перелыгин Н.А. и др., 1973.</w:t>
      </w:r>
      <w:r>
        <w:rPr>
          <w:color w:val="000000"/>
        </w:rPr>
        <w:t xml:space="preserve"> ТЭО детальной разведки и проекта временных кондиций по Тыгдинскому буроугольному месторождению. - Владивосток: Дальгипрошахт, 1973. - 84 л., 36 гр.пр. /// АТГФ – 16018, лд50261</w:t>
      </w:r>
    </w:p>
    <w:p>
      <w:pPr>
        <w:pStyle w:val="Normal"/>
        <w:ind w:firstLine="720" w:end="0"/>
        <w:jc w:val="both"/>
        <w:rPr>
          <w:b/>
          <w:color w:val="000000"/>
        </w:rPr>
      </w:pPr>
      <w:r>
        <w:rPr>
          <w:b/>
          <w:color w:val="000000"/>
        </w:rPr>
        <w:t>Перелыгин Н.А. и др., 1975.</w:t>
      </w:r>
      <w:r>
        <w:rPr>
          <w:color w:val="000000"/>
        </w:rPr>
        <w:t xml:space="preserve"> Технико-экономическое обоснование (ТЭО) и проект кондиций Сергеевского месторождения бурых углей в Амурской области. - Владивосток: ДАЛЬГИПРОШАХТ, 1975. - 1 кн.-147 л., 53 гр.пр. /// АТГФ-17057, лд 50234 (АТГФ-17741: 2 кн.- 159 л. /150+9-прот.ГКЗ № 940-к от 11.07.1975г./, 50 гр.пр.)</w:t>
      </w:r>
    </w:p>
    <w:p>
      <w:pPr>
        <w:pStyle w:val="Normal"/>
        <w:ind w:firstLine="720" w:end="0"/>
        <w:jc w:val="both"/>
        <w:rPr>
          <w:b/>
          <w:color w:val="000000"/>
        </w:rPr>
      </w:pPr>
      <w:r>
        <w:rPr>
          <w:b/>
          <w:color w:val="000000"/>
        </w:rPr>
        <w:t xml:space="preserve">Перепелкин А., 1976. </w:t>
      </w:r>
      <w:r>
        <w:rPr>
          <w:color w:val="000000"/>
        </w:rPr>
        <w:t>Технический отчет по опытным работам "горячими" штампами на участке пристанционного поселка ст.Маревая БАМ. – Благовещенск: АмурТИСИЗ, 1976. – 16 л., 4 гр.пр. ///АТГФ-17629</w:t>
      </w:r>
    </w:p>
    <w:p>
      <w:pPr>
        <w:pStyle w:val="Normal"/>
        <w:ind w:firstLine="720" w:end="0"/>
        <w:jc w:val="both"/>
        <w:rPr>
          <w:b/>
          <w:color w:val="000000"/>
        </w:rPr>
      </w:pPr>
      <w:r>
        <w:rPr>
          <w:b/>
          <w:color w:val="000000"/>
        </w:rPr>
        <w:t xml:space="preserve">Перепелкин А., Котляр В., 1975. </w:t>
      </w:r>
      <w:r>
        <w:rPr>
          <w:color w:val="000000"/>
        </w:rPr>
        <w:t>Технический отчет по инженерно-геологическим изысканиям 1-ой очереди строительства домов железнодорожного персонала ст.Тында БАМ в пос.Тындинском Джелтулакского р-на. - Благовещенск: АмурТИСИЗ, 1975. – 62 л., 23 гр.пр. ///АТГФ-17182</w:t>
      </w:r>
    </w:p>
    <w:p>
      <w:pPr>
        <w:pStyle w:val="Normal"/>
        <w:ind w:firstLine="720" w:end="0"/>
        <w:jc w:val="both"/>
        <w:rPr>
          <w:b/>
          <w:color w:val="000000"/>
        </w:rPr>
      </w:pPr>
      <w:r>
        <w:rPr>
          <w:b/>
          <w:color w:val="000000"/>
        </w:rPr>
        <w:t>Перепечина Т.В., 1991.</w:t>
      </w:r>
      <w:r>
        <w:rPr>
          <w:color w:val="000000"/>
        </w:rPr>
        <w:t xml:space="preserve"> Сводная таблица учета подземных вод </w:t>
      </w:r>
      <w:r>
        <w:rPr>
          <w:b/>
          <w:color w:val="000000"/>
        </w:rPr>
        <w:t>за 1990 г.</w:t>
      </w:r>
      <w:r>
        <w:rPr>
          <w:color w:val="000000"/>
        </w:rPr>
        <w:t xml:space="preserve"> территории Амурской области с объяснительной запиской. - Свободный: АмурГРЭ, 1991. - 65 с. /// АТГФ-24893. </w:t>
      </w:r>
    </w:p>
    <w:p>
      <w:pPr>
        <w:pStyle w:val="Normal"/>
        <w:ind w:firstLine="720" w:end="0"/>
        <w:jc w:val="both"/>
        <w:rPr>
          <w:b/>
          <w:color w:val="000000"/>
        </w:rPr>
      </w:pPr>
      <w:r>
        <w:rPr>
          <w:b/>
          <w:color w:val="000000"/>
        </w:rPr>
        <w:t>Перепечина Т.В., 1992.</w:t>
      </w:r>
      <w:r>
        <w:rPr>
          <w:color w:val="000000"/>
        </w:rPr>
        <w:t xml:space="preserve"> Сводная таблица учета подземных вод </w:t>
      </w:r>
      <w:r>
        <w:rPr>
          <w:b/>
          <w:color w:val="000000"/>
        </w:rPr>
        <w:t>за 1991 г.</w:t>
      </w:r>
      <w:r>
        <w:rPr>
          <w:color w:val="000000"/>
        </w:rPr>
        <w:t xml:space="preserve"> территории Амурской области с объяснительной запиской. - Свободный: АмурГРЭ, 1992. - 64 с. /// АТГФ- 24894.</w:t>
      </w:r>
    </w:p>
    <w:p>
      <w:pPr>
        <w:pStyle w:val="Normal"/>
        <w:ind w:firstLine="720" w:end="0"/>
        <w:jc w:val="both"/>
        <w:rPr>
          <w:b/>
          <w:color w:val="000000"/>
        </w:rPr>
      </w:pPr>
      <w:r>
        <w:rPr>
          <w:b/>
          <w:color w:val="000000"/>
        </w:rPr>
        <w:t>Перепечина Т.В., 1993.</w:t>
      </w:r>
      <w:r>
        <w:rPr>
          <w:color w:val="000000"/>
        </w:rPr>
        <w:t xml:space="preserve"> Сводная таблица учета подземных вод </w:t>
      </w:r>
      <w:r>
        <w:rPr>
          <w:b/>
          <w:color w:val="000000"/>
        </w:rPr>
        <w:t>за 1992 г.</w:t>
      </w:r>
      <w:r>
        <w:rPr>
          <w:color w:val="000000"/>
        </w:rPr>
        <w:t xml:space="preserve"> территории Амурской области с объяснительной запиской. - Свободный: АмурГРЭ, 1993. - 64 с. /// АТГФ-24895. </w:t>
      </w:r>
    </w:p>
    <w:p>
      <w:pPr>
        <w:pStyle w:val="Normal"/>
        <w:ind w:firstLine="709" w:end="0"/>
        <w:jc w:val="both"/>
        <w:rPr>
          <w:b/>
          <w:color w:val="000000"/>
        </w:rPr>
      </w:pPr>
      <w:r>
        <w:rPr>
          <w:b/>
          <w:color w:val="000000"/>
        </w:rPr>
        <w:t>Переписка</w:t>
      </w:r>
      <w:r>
        <w:rPr>
          <w:color w:val="000000"/>
        </w:rPr>
        <w:t xml:space="preserve"> по кондициям и протоколы по руднику Токур (1964-1966 гг.). Протокол ГКЗ № 4663 от 09.08.1965. Протокол ТС Селемджинского ПУ от 15.03.1964. – Свободный: Трест «Амурзолото», 1966. – 1 кн.-33 л. /// АТГФ-29075;</w:t>
      </w:r>
      <w:r>
        <w:rPr>
          <w:color w:val="000000"/>
          <w:sz w:val="20"/>
        </w:rPr>
        <w:t xml:space="preserve"> амм/Токур, аз/кондиции, аз/корен./объекты (Токур), амт/протоколы. </w:t>
      </w:r>
    </w:p>
    <w:p>
      <w:pPr>
        <w:pStyle w:val="Normal"/>
        <w:ind w:firstLine="720" w:end="0"/>
        <w:jc w:val="both"/>
        <w:rPr>
          <w:b/>
          <w:color w:val="000000"/>
        </w:rPr>
      </w:pPr>
      <w:r>
        <w:rPr>
          <w:b/>
          <w:color w:val="000000"/>
        </w:rPr>
        <w:t xml:space="preserve">Перерва Л.Н., 1980. </w:t>
      </w:r>
      <w:r>
        <w:rPr>
          <w:color w:val="000000"/>
        </w:rPr>
        <w:t>Отчет о доразведке Мазановского месторождения кирпичных глин в Мазановском р-оне, с подсчетом запасов по состоянию на 1.6.1980 г. (Мазановский участок, 1979-80 гг.). - Свободный: АКГРЭ, 1980. - 84 с., 5 гр.пр. /// АмурТГФ-19017</w:t>
      </w:r>
    </w:p>
    <w:p>
      <w:pPr>
        <w:pStyle w:val="Normal"/>
        <w:ind w:firstLine="720" w:end="0"/>
        <w:jc w:val="both"/>
        <w:rPr>
          <w:b/>
          <w:color w:val="000000"/>
        </w:rPr>
      </w:pPr>
      <w:r>
        <w:rPr>
          <w:b/>
          <w:color w:val="000000"/>
        </w:rPr>
        <w:t xml:space="preserve">Перерва Л.Н., 1980. </w:t>
      </w:r>
      <w:r>
        <w:rPr>
          <w:color w:val="000000"/>
        </w:rPr>
        <w:t>Отчет о результатах поисковых работ на кирпичные глины в районе с.Ивановка Амурской области. (Ивановский участок, 1979-80 гг.). - Свободный: АКГРЭ, 1980. - 65 с., 6 гр.пр. /// АмурТГФ-18948</w:t>
      </w:r>
    </w:p>
    <w:p>
      <w:pPr>
        <w:pStyle w:val="Normal"/>
        <w:ind w:firstLine="720" w:end="0"/>
        <w:jc w:val="both"/>
        <w:rPr>
          <w:b/>
          <w:bCs/>
          <w:color w:val="000000"/>
        </w:rPr>
      </w:pPr>
      <w:r>
        <w:rPr>
          <w:b/>
          <w:color w:val="000000"/>
        </w:rPr>
        <w:t>Пересторонин А.Е. и др., 2020.</w:t>
      </w:r>
      <w:r>
        <w:rPr>
          <w:color w:val="000000"/>
        </w:rPr>
        <w:t xml:space="preserve"> Отчёт о результатах поисковых и оценочных работ на рудное золото в пределах Талгинского золоторудного месторождения с подсчётом запасов по состоянию на 01.01.2020 г. и</w:t>
      </w:r>
      <w:r>
        <w:rPr>
          <w:b/>
          <w:color w:val="000000"/>
        </w:rPr>
        <w:t xml:space="preserve"> Технико-экономическое обоснование</w:t>
      </w:r>
      <w:r>
        <w:rPr>
          <w:color w:val="000000"/>
        </w:rPr>
        <w:t xml:space="preserve"> временных разведочных кондиций для подсчёта запасов Талгинского месторождения. Объект «Талгинский» (Зейский р-н, N-51-XVIII, БЛГ 02610 БР, Гр.10-14-349, ГКМ(А)-73 м-е «</w:t>
      </w:r>
      <w:r>
        <w:rPr>
          <w:b/>
          <w:color w:val="000000"/>
        </w:rPr>
        <w:t>Талгинское</w:t>
      </w:r>
      <w:r>
        <w:rPr>
          <w:color w:val="000000"/>
        </w:rPr>
        <w:t xml:space="preserve">» - </w:t>
      </w:r>
      <w:r>
        <w:rPr>
          <w:i/>
          <w:color w:val="000000"/>
        </w:rPr>
        <w:t>золото, серебро)</w:t>
      </w:r>
      <w:r>
        <w:rPr>
          <w:color w:val="000000"/>
        </w:rPr>
        <w:t xml:space="preserve">. (В 8 книгах, 2 папках; дополнение в 1 книге). Протокол ТКЗ Амурнедра № 1312 от 23.09.2020 г. – Благовещенск: ООО «Амургеоресурс», 2020. – 10 кн.-1629 л. (263+223+238+100+95+99+273+195) + (37 л. </w:t>
      </w:r>
      <w:r>
        <w:rPr>
          <w:i/>
          <w:color w:val="000000"/>
        </w:rPr>
        <w:t>дополнение</w:t>
      </w:r>
      <w:r>
        <w:rPr>
          <w:color w:val="000000"/>
        </w:rPr>
        <w:t>) + (106 л./</w:t>
      </w:r>
      <w:r>
        <w:rPr>
          <w:i/>
          <w:color w:val="000000"/>
        </w:rPr>
        <w:t>протокол</w:t>
      </w:r>
      <w:r>
        <w:rPr>
          <w:color w:val="000000"/>
        </w:rPr>
        <w:t>)., 66 л.гр.пр. /// АТГФ-31972, од52396 (1057 Мб); Арх.1601</w:t>
      </w:r>
      <w:r>
        <w:rPr>
          <w:i/>
          <w:color w:val="000000"/>
        </w:rPr>
        <w:t xml:space="preserve"> (каменная коллекция), </w:t>
      </w:r>
      <w:r>
        <w:rPr>
          <w:color w:val="000000"/>
        </w:rPr>
        <w:t xml:space="preserve">Арх./эл.-од55206 (11844 Мб, </w:t>
      </w:r>
      <w:r>
        <w:rPr>
          <w:i/>
          <w:color w:val="000000"/>
        </w:rPr>
        <w:t>скан.первич.документация).</w:t>
      </w:r>
      <w:r>
        <w:rPr>
          <w:color w:val="000000"/>
          <w:sz w:val="20"/>
        </w:rPr>
        <w:t xml:space="preserve"> Конфиденциально</w:t>
      </w:r>
      <w:r>
        <w:rPr>
          <w:color w:val="000000"/>
        </w:rPr>
        <w:t>.</w:t>
      </w:r>
    </w:p>
    <w:p>
      <w:pPr>
        <w:pStyle w:val="Normal"/>
        <w:ind w:firstLine="720" w:end="0"/>
        <w:jc w:val="both"/>
        <w:rPr>
          <w:b/>
          <w:color w:val="000000"/>
        </w:rPr>
      </w:pPr>
      <w:r>
        <w:rPr>
          <w:b/>
          <w:bCs/>
          <w:color w:val="000000"/>
        </w:rPr>
        <w:t xml:space="preserve">Пересторонин А.Е., Вьюнов Д.Л. и др., 2011. </w:t>
      </w:r>
      <w:r>
        <w:rPr>
          <w:color w:val="000000"/>
        </w:rPr>
        <w:t>Отчёт о результатах поисков и оценки комплексных руд золото-меднопорфирового типа в пределах Тахтамыгдинского рудного узла за 2007-2011 гг. Объект</w:t>
      </w:r>
      <w:r>
        <w:rPr>
          <w:b/>
          <w:bCs/>
          <w:color w:val="000000"/>
        </w:rPr>
        <w:t xml:space="preserve"> «Тахтамыгдинский рудный узел»</w:t>
      </w:r>
      <w:r>
        <w:rPr>
          <w:color w:val="000000"/>
        </w:rPr>
        <w:t xml:space="preserve"> (Сковородинский р-н, N-51-XVI,XVII; лц.БЛГ 01909 ТП, Гр.10-09-12). Протокол НТС Амурнедра № 988 от 15.12.2011 г. – Благовещенск: ООО «Востокцветмет», 2011. – 1 кн.-183 л., 30/50 л.гр.пр. /// АТГФ-28875, од51552 (576 Мб), Арх.1072 </w:t>
      </w:r>
      <w:r>
        <w:rPr>
          <w:color w:val="000000"/>
          <w:sz w:val="20"/>
        </w:rPr>
        <w:t>(первич. м-лы, образцы, аншлифы); аз/коренное/объекты (Ягодное, Скарновый); аз/прогноз, апи/железо/объекты (Тахтамыгдинское, Скарновый); апи/серебро/объекты (Тахтамыгдинское, Ягодное, Скарновый); апи/медь/объекты (Тахтамыгдинское, Ягодное, Скарновый).</w:t>
      </w:r>
    </w:p>
    <w:p>
      <w:pPr>
        <w:pStyle w:val="Normal"/>
        <w:ind w:firstLine="720" w:end="0"/>
        <w:jc w:val="both"/>
        <w:rPr>
          <w:b/>
          <w:color w:val="000000"/>
        </w:rPr>
      </w:pPr>
      <w:r>
        <w:rPr>
          <w:b/>
          <w:color w:val="000000"/>
        </w:rPr>
        <w:t>Пересторонин А.Е., Коробицин Н.В., 2002.</w:t>
      </w:r>
      <w:r>
        <w:rPr>
          <w:color w:val="000000"/>
        </w:rPr>
        <w:t xml:space="preserve"> Информационный отчет о результатах поисков месторождений рудного золота «карлинского» типа в Тахтамыгдинском потенциально золоторудном узле за 2001 г. Объект «Бальдижакский». (Сковородинский р-н, N-51-XVI, Гр.47-01-33, Прот.НТС ГУПР № 612 от 7.10.2002 г.). - Благовещенск: ФГУГП «Амургеология», 2002. - 1 кн.- 38 л, 36 гр.пр. /// АТГФ-27066, 51028 (од)-текст и гр.пр., од51177-ведомость и содержание МНЗ к од51028 (0,1 МБ), амо/Зимовичи,Гальновский</w:t>
      </w:r>
    </w:p>
    <w:p>
      <w:pPr>
        <w:pStyle w:val="BodyTextIndent"/>
        <w:ind w:firstLine="720" w:end="0"/>
        <w:rPr>
          <w:b/>
          <w:color w:val="000000"/>
        </w:rPr>
      </w:pPr>
      <w:r>
        <w:rPr>
          <w:b/>
          <w:color w:val="000000"/>
        </w:rPr>
        <w:t xml:space="preserve">Пересторонин А.Е., Коробицин Н.В., 2005. </w:t>
      </w:r>
      <w:r>
        <w:rPr>
          <w:color w:val="000000"/>
        </w:rPr>
        <w:t>Отчет о результатах поисков месторождений «карлинского» типа в Тахтамыгдинском потенциально золоторудном районе за 2001-2005 гг. Объект «</w:t>
      </w:r>
      <w:r>
        <w:rPr>
          <w:b/>
          <w:color w:val="000000"/>
        </w:rPr>
        <w:t>Бальдижакский</w:t>
      </w:r>
      <w:r>
        <w:rPr>
          <w:color w:val="000000"/>
        </w:rPr>
        <w:t xml:space="preserve">». (Сковородинский р-н, N-51-XVI, N-51-XVII; лц.БЛГ 01248 БП, Гр.47-01-33, 47-05-20. Протокол НТС Амурнедра № 769 от 16.12.2005. – Благовещенск: ФГУГП «Амургеология», 2005. – 1 </w:t>
      </w:r>
      <w:r>
        <w:rPr>
          <w:iCs/>
          <w:color w:val="000000"/>
        </w:rPr>
        <w:t>кн.-296</w:t>
      </w:r>
      <w:r>
        <w:rPr>
          <w:color w:val="000000"/>
        </w:rPr>
        <w:t xml:space="preserve"> л., 164 гр.пр. (57+107). /// АТГФ-27643, од51133, Арх.808/первич., образцы, шлф.; апи/серебро, медь, молибден, ртуть, амо/3(Ангалинский уч./Поисковое, Солонцовое рудопр.-золото, серебро/), амо/2(Томский уч./Томское рудопр.-золото, серебро/), амо/4(Ягодный уч., Зимовичи уч., Березовый уч., Гольновский уч.)</w:t>
      </w:r>
    </w:p>
    <w:p>
      <w:pPr>
        <w:pStyle w:val="Normal"/>
        <w:ind w:firstLine="720" w:end="0"/>
        <w:jc w:val="both"/>
        <w:rPr>
          <w:b/>
          <w:color w:val="000000"/>
        </w:rPr>
      </w:pPr>
      <w:r>
        <w:rPr>
          <w:b/>
          <w:color w:val="000000"/>
        </w:rPr>
        <w:t>Пересторонин А.Е., Носырев М.Ю., 1994.</w:t>
      </w:r>
      <w:r>
        <w:rPr>
          <w:color w:val="000000"/>
        </w:rPr>
        <w:t xml:space="preserve"> Отчет о поисково-ревизионных работах на золоторудном месторождении Прогнозном в 1993-94 гг. (об.Таежный-93). - Хабаровск: Таежная ГЭ, 1994. - 2 кн. - 118 с., 16 гр.пр. /// АТГФ-25120, лд50268 </w:t>
      </w:r>
    </w:p>
    <w:p>
      <w:pPr>
        <w:pStyle w:val="Normal"/>
        <w:ind w:firstLine="720" w:end="0"/>
        <w:jc w:val="both"/>
        <w:rPr>
          <w:b/>
          <w:color w:val="000000"/>
        </w:rPr>
      </w:pPr>
      <w:r>
        <w:rPr>
          <w:b/>
          <w:color w:val="000000"/>
        </w:rPr>
        <w:t>Пересторонин А.Е., Чеботарева В.Н., Андреев Н.П., 1995</w:t>
      </w:r>
      <w:r>
        <w:rPr>
          <w:color w:val="000000"/>
        </w:rPr>
        <w:t xml:space="preserve">. Отчет о результатах опережающих геохимических поисков масштаба 1:200 000 золоторудных месторождений в бассейне реки Селемджа за 1987-95 гг. (Златоустовский объект, Гр. 47-91-20/17. Протокол НТС № 78 от 26.03.96). - Хабаровск: Таежная ГЭ, 1995. - Кн.1 - 313 с., кн.2 - 262 с., 162 гр.пр. /// АТГФ-25425, Арх.158 </w:t>
      </w:r>
    </w:p>
    <w:p>
      <w:pPr>
        <w:pStyle w:val="BodyTextIndent"/>
        <w:ind w:firstLine="709" w:end="0"/>
        <w:rPr>
          <w:b/>
          <w:color w:val="000000"/>
        </w:rPr>
      </w:pPr>
      <w:r>
        <w:rPr>
          <w:b/>
          <w:color w:val="000000"/>
        </w:rPr>
        <w:t>Пересторонин А.Е., Шнейдер Г.В., 2009</w:t>
      </w:r>
      <w:r>
        <w:rPr>
          <w:color w:val="000000"/>
        </w:rPr>
        <w:t xml:space="preserve">. Отчёт о результатах поисков месторождений молибдена, золота и сопутствующих компонентов в пределах Тогунасской площади за 2007-2009 гг. Объект </w:t>
      </w:r>
      <w:r>
        <w:rPr>
          <w:b/>
          <w:color w:val="000000"/>
        </w:rPr>
        <w:t>«Тогунасская площадь»</w:t>
      </w:r>
      <w:r>
        <w:rPr>
          <w:color w:val="000000"/>
        </w:rPr>
        <w:t xml:space="preserve">. (Тындинский р-н, O-51-XXXIV, Гр.47-07-63, лц.БЛГ 13754 БП). Протокол НТС Амурнедра № 922 от 02.02.2010. – Благовещенск, Норильск: ООО «Амурмедь», ООО «Геофизическая компания», 2009. – 2 кн.-147 л., 11 л.гр.пр. (1 кн.-99 л., 8 л.гр.пр.)+(1 кн.-48 л., 3 л.гр.пр.). /// АТГФ-28573, од51438 (57 Мб), Арх.1011 (первич., 15 обр, 14 шлиф., 7 аншлиф.), </w:t>
      </w:r>
      <w:r>
        <w:rPr>
          <w:color w:val="000000"/>
          <w:sz w:val="20"/>
        </w:rPr>
        <w:t xml:space="preserve">амо/Тогунасская площадь, амо/участки: Атугей, Фланг; аз/коренное, аз/прогноз, апи/серебро, молибден, апи/прогноз, амт/аэрогеофизика ар/Тогунасский р.у. (Мо,Аu,Ag). </w:t>
      </w:r>
    </w:p>
    <w:p>
      <w:pPr>
        <w:pStyle w:val="BodyTextIndent"/>
        <w:ind w:firstLine="720" w:end="0"/>
        <w:rPr>
          <w:b/>
          <w:color w:val="000000"/>
        </w:rPr>
      </w:pPr>
      <w:r>
        <w:rPr>
          <w:b/>
          <w:color w:val="000000"/>
        </w:rPr>
        <w:t>Пересторонин А.Е., Шнейдер Г.В., Вьюнов Д.Л., Носырев М.Ю. и др., 2009</w:t>
      </w:r>
      <w:r>
        <w:rPr>
          <w:color w:val="000000"/>
        </w:rPr>
        <w:t xml:space="preserve">. Отчёт о результатах поисков месторождений золота, меди, молибдена и сопутствующих компонентов в пределах Арбинской площади за 2007-2009 гг. (объект </w:t>
      </w:r>
      <w:r>
        <w:rPr>
          <w:b/>
          <w:color w:val="000000"/>
        </w:rPr>
        <w:t>«Арбинская площадь»</w:t>
      </w:r>
      <w:r>
        <w:rPr>
          <w:color w:val="000000"/>
        </w:rPr>
        <w:t>). Протокол НТС Амурнедра № 925 от 15.02.2010. (Зейский р-н, N-52-XIX,-XX; лц.БЛГ 13753 БП, Гр.47-07-52). – Благовещенск, Норильск, С-Пб: ООО «Амурмедь», 2009; ООО «Геофизическая компания», 2009; ООО «Институт Гипроникель», 2008. – 6 кн.-678 л. (280+196+70+47+35+50), 127 л гр.пр. (46+66+15). /// АТГФ-28572,</w:t>
      </w:r>
      <w:r>
        <w:rPr>
          <w:b/>
          <w:color w:val="000000"/>
        </w:rPr>
        <w:t xml:space="preserve"> </w:t>
      </w:r>
      <w:r>
        <w:rPr>
          <w:color w:val="000000"/>
        </w:rPr>
        <w:t>од51439</w:t>
      </w:r>
      <w:r>
        <w:rPr>
          <w:b/>
          <w:color w:val="000000"/>
        </w:rPr>
        <w:t xml:space="preserve"> </w:t>
      </w:r>
      <w:r>
        <w:rPr>
          <w:color w:val="000000"/>
        </w:rPr>
        <w:t>(1147 Мб); Арх.1013</w:t>
      </w:r>
      <w:r>
        <w:rPr>
          <w:b/>
          <w:color w:val="000000"/>
        </w:rPr>
        <w:t xml:space="preserve"> </w:t>
      </w:r>
      <w:r>
        <w:rPr>
          <w:color w:val="000000"/>
        </w:rPr>
        <w:t xml:space="preserve">(14 обр., 9 шлф., 9 аншлф.), од55014 (БД: 32 Мб), Арх.1330 (первич.докум.), од55148 (15400 Мб – скан.первич.).. </w:t>
      </w:r>
      <w:r>
        <w:rPr>
          <w:color w:val="000000"/>
          <w:sz w:val="20"/>
        </w:rPr>
        <w:t>амо/Арбинская площадь</w:t>
      </w:r>
      <w:r>
        <w:rPr>
          <w:b/>
          <w:color w:val="000000"/>
          <w:sz w:val="20"/>
        </w:rPr>
        <w:t xml:space="preserve"> </w:t>
      </w:r>
      <w:r>
        <w:rPr>
          <w:color w:val="000000"/>
          <w:sz w:val="20"/>
        </w:rPr>
        <w:t>(Боргуликанское р.п.: Иканская р.з., Боргуликанская р.з., Арбинская р.з.); амо/участки: Фланговый, Заречный, Арбинский, Пещерный, Корячинский; аз/коренное, аз/прогноз, апи/молибден, медь; апи/прогноз (Mo, Cu), амт/ТЭС, аэрогеофизич.работы, технологич.исслед.</w:t>
      </w:r>
      <w:r>
        <w:rPr>
          <w:color w:val="000000"/>
        </w:rPr>
        <w:t xml:space="preserve"> </w:t>
      </w:r>
    </w:p>
    <w:p>
      <w:pPr>
        <w:pStyle w:val="Normal"/>
        <w:ind w:firstLine="720" w:end="0"/>
        <w:jc w:val="both"/>
        <w:rPr>
          <w:b/>
          <w:color w:val="000000"/>
        </w:rPr>
      </w:pPr>
      <w:r>
        <w:rPr>
          <w:b/>
          <w:color w:val="000000"/>
        </w:rPr>
        <w:t>Пересторонин А.Е., Щеколюков В.Б., Катышкин А.С., 1993.</w:t>
      </w:r>
      <w:r>
        <w:rPr>
          <w:color w:val="000000"/>
        </w:rPr>
        <w:t xml:space="preserve"> Поисково-оценочные работы на Маломырском золоторудном месторождении в 1990-1993 гг. - Хабаровск: Таежная ГЭ, 1993. - 2 кн. - 516 с., 67 гр.пр. /// АТГФ-24943; од51062-1 (67 гр.пр.), од51062-1дубль (67 гр.пр.); од51062-2 (2 кн.)</w:t>
      </w:r>
    </w:p>
    <w:p>
      <w:pPr>
        <w:pStyle w:val="BodyText21"/>
        <w:rPr>
          <w:b/>
          <w:color w:val="000000"/>
        </w:rPr>
      </w:pPr>
      <w:r>
        <w:rPr>
          <w:b/>
          <w:color w:val="000000"/>
        </w:rPr>
        <w:t>Пересторонин А.Е., Юрчук Ю.В., 2000.</w:t>
      </w:r>
      <w:r>
        <w:rPr>
          <w:color w:val="000000"/>
        </w:rPr>
        <w:t xml:space="preserve"> Отчет о результатах поисковых и поисково-оценочных работ на золотые и золото-медно-порфировые месторождения в пределах Умлеканского рудного узла (рудопроявление Ельничное и прилегающая площадь) за 1997-2000 гг. (Зейский р-н., N-52-XX, XXVI, лц.БЛГ 00715 БР, Гр. № 47-98-40). Объект</w:t>
      </w:r>
      <w:r>
        <w:rPr>
          <w:b/>
          <w:color w:val="000000"/>
        </w:rPr>
        <w:t xml:space="preserve"> «Ельничный». </w:t>
      </w:r>
      <w:r>
        <w:rPr>
          <w:color w:val="000000"/>
        </w:rPr>
        <w:t>– Благовещенск: ООО «НП-Центр», ГРК «Ельничная», 2000. – 1 кн.- 141 с., 25 гр.пр. /// АТГФ-26764 (экз. № 2), лд.АТГФ-51001, Арх.621, авт, ндпо/2, адм, аз/прогнозные ресурсы, (аз/коренное (авт), аз/коренное (объекты): Сопка Центральная /Ельничное/, Брекчиевый уч., Серебрянный уч., Ельничный уч., Умлекан уч.); (амо/Сопка Центральная /Ельничное/, Брекчиевый уч., Серебрянный уч., Ельничный уч., Умлекан уч.), апи/серебро, молибден, медь, амт/прогнозные ресурсы, амт/геофизика, амт/геохимия</w:t>
      </w:r>
    </w:p>
    <w:p>
      <w:pPr>
        <w:pStyle w:val="Normal"/>
        <w:ind w:firstLine="720" w:end="0"/>
        <w:jc w:val="both"/>
        <w:rPr>
          <w:rFonts w:eastAsia="PMingLiU;Malgun Gothic Semilight"/>
          <w:b/>
          <w:color w:val="000000"/>
          <w:lang w:eastAsia="zh-TW"/>
        </w:rPr>
      </w:pPr>
      <w:r>
        <w:rPr>
          <w:b/>
          <w:color w:val="000000"/>
        </w:rPr>
        <w:t xml:space="preserve">Пересторонина Р.М., 2009. </w:t>
      </w:r>
      <w:r>
        <w:rPr>
          <w:color w:val="000000"/>
        </w:rPr>
        <w:t>Отчёт о состоянии окружающей среды и заключение о фоновых концентрациях элементов и загрязняющих веществ в пределах Арбинской площади. (Зейский р-н, N-52-XIX, лц.БЛГ 13753 БП). – Благовещенск: ООО «Амурмедь», ОАО «Амургеология», 2009. – 1 кн.-176 л. /// АТГФ-29122-1, од51617 (52 Мб)</w:t>
      </w:r>
      <w:r>
        <w:rPr>
          <w:color w:val="000000"/>
          <w:sz w:val="20"/>
        </w:rPr>
        <w:t xml:space="preserve"> амо/Арбинская площадь (участки Арбинский, Пещерный), аэ/алф, МОС, ГЭМ.</w:t>
      </w:r>
    </w:p>
    <w:p>
      <w:pPr>
        <w:pStyle w:val="Normal"/>
        <w:ind w:firstLine="709" w:end="0"/>
        <w:jc w:val="both"/>
        <w:rPr>
          <w:b/>
          <w:color w:val="000000"/>
        </w:rPr>
      </w:pPr>
      <w:r>
        <w:rPr>
          <w:rFonts w:eastAsia="PMingLiU;Malgun Gothic Semilight"/>
          <w:b/>
          <w:color w:val="000000"/>
          <w:lang w:eastAsia="zh-TW"/>
        </w:rPr>
        <w:t>Пересчёт</w:t>
      </w:r>
      <w:r>
        <w:rPr>
          <w:rFonts w:eastAsia="PMingLiU;Malgun Gothic Semilight"/>
          <w:color w:val="000000"/>
          <w:lang w:eastAsia="zh-TW"/>
        </w:rPr>
        <w:t xml:space="preserve"> запасов по Н.-Селемджинскому прииску на 1.1.1959г. и 1.1.1960 г. – 36 л.гр.пр. /// Арх.1029-7; (+см.текст: Арх.1029-5, Арх.1029-6).</w:t>
      </w:r>
      <w:r>
        <w:rPr>
          <w:rFonts w:eastAsia="PMingLiU;Malgun Gothic Semilight"/>
          <w:color w:val="000000"/>
          <w:sz w:val="20"/>
          <w:lang w:eastAsia="zh-TW"/>
        </w:rPr>
        <w:t xml:space="preserve"> амб/золото/2: Нижне-Селемджинский прииск-1958, 1959.</w:t>
      </w:r>
    </w:p>
    <w:p>
      <w:pPr>
        <w:pStyle w:val="Normal"/>
        <w:ind w:firstLine="720" w:end="0"/>
        <w:jc w:val="both"/>
        <w:rPr>
          <w:b/>
          <w:color w:val="000000"/>
        </w:rPr>
      </w:pPr>
      <w:r>
        <w:rPr>
          <w:b/>
          <w:color w:val="000000"/>
        </w:rPr>
        <w:t xml:space="preserve">Перечень лицензий, </w:t>
      </w:r>
      <w:r>
        <w:rPr>
          <w:color w:val="000000"/>
        </w:rPr>
        <w:t>выданных Тындинским</w:t>
      </w:r>
      <w:r>
        <w:rPr>
          <w:b/>
          <w:color w:val="000000"/>
        </w:rPr>
        <w:t xml:space="preserve"> </w:t>
      </w:r>
      <w:r>
        <w:rPr>
          <w:color w:val="000000"/>
        </w:rPr>
        <w:t>районным муниципалитетом на общераспространеные полезные ископаемые в период с января 1993 года по декабрь 1998 года. - Тында: Тындинский РМ, 1999. - 5 с. ///АТГФ-24798-88</w:t>
      </w:r>
    </w:p>
    <w:p>
      <w:pPr>
        <w:pStyle w:val="Normal"/>
        <w:ind w:firstLine="720" w:end="0"/>
        <w:jc w:val="both"/>
        <w:rPr>
          <w:b/>
          <w:color w:val="000000"/>
        </w:rPr>
      </w:pPr>
      <w:r>
        <w:rPr>
          <w:b/>
          <w:color w:val="000000"/>
        </w:rPr>
        <w:t>Перечень материалов</w:t>
      </w:r>
      <w:r>
        <w:rPr>
          <w:color w:val="000000"/>
        </w:rPr>
        <w:t>, хранящихся в фондах: КПСЭ, Хабаровск, 1990, 3 кн.; АмурГРЭ, Свободный, 1992, 1 кн.; БПСЭ, Благовещенск, 1991, 1 кн.; Тындинской ГРЭ, 1955-89 гг., 1 кн.; Зейской ПСЭ, 1992, 1 кн.; партии 94 Комплексной ПСЭ, 1992, 1 кн. /// АмурТГФ-24476</w:t>
      </w:r>
    </w:p>
    <w:p>
      <w:pPr>
        <w:pStyle w:val="Normal"/>
        <w:ind w:firstLine="720" w:end="0"/>
        <w:jc w:val="both"/>
        <w:rPr>
          <w:b/>
          <w:color w:val="000000"/>
        </w:rPr>
      </w:pPr>
      <w:r>
        <w:rPr>
          <w:b/>
          <w:color w:val="000000"/>
        </w:rPr>
        <w:t xml:space="preserve">Перечень мероприятий </w:t>
      </w:r>
      <w:r>
        <w:rPr>
          <w:color w:val="000000"/>
        </w:rPr>
        <w:t>и затрат по обеспечению населения Амурской области питьевой водой. - Благовещенск: Администрация АО, 1999. - 6 с. ///АТГФ-24761-99/8</w:t>
      </w:r>
    </w:p>
    <w:p>
      <w:pPr>
        <w:pStyle w:val="BodyTextIndent"/>
        <w:ind w:firstLine="720" w:end="0"/>
        <w:rPr>
          <w:b/>
          <w:color w:val="000000"/>
        </w:rPr>
      </w:pPr>
      <w:r>
        <w:rPr>
          <w:b/>
          <w:color w:val="000000"/>
        </w:rPr>
        <w:t xml:space="preserve">Перечень </w:t>
      </w:r>
      <w:r>
        <w:rPr>
          <w:color w:val="000000"/>
        </w:rPr>
        <w:t>нормативно-правовых материалов и документов по лесным, водным ресурсам и ООС,</w:t>
      </w:r>
      <w:r>
        <w:rPr>
          <w:b/>
          <w:color w:val="000000"/>
        </w:rPr>
        <w:t xml:space="preserve"> </w:t>
      </w:r>
      <w:r>
        <w:rPr>
          <w:color w:val="000000"/>
        </w:rPr>
        <w:t>которые необходимо собрать для хранения в территориальный фонд информации. (от Васильева И.А. 30.04.2003г.). – 9 л. /// АТГФ-24761-03/12</w:t>
      </w:r>
    </w:p>
    <w:p>
      <w:pPr>
        <w:pStyle w:val="Normal"/>
        <w:ind w:firstLine="720" w:end="0"/>
        <w:jc w:val="both"/>
        <w:rPr>
          <w:b/>
          <w:color w:val="000000"/>
        </w:rPr>
      </w:pPr>
      <w:r>
        <w:rPr>
          <w:b/>
          <w:color w:val="000000"/>
        </w:rPr>
        <w:t xml:space="preserve">Перечень объектов </w:t>
      </w:r>
      <w:r>
        <w:rPr>
          <w:color w:val="000000"/>
        </w:rPr>
        <w:t>местности и элементов содержания топографических карт и планов, запрещенных для открытого опубликования. (Утвержден приказом Роскартографии от 14.12.2000 г. № 181 пр.). – М.: МПР РФ, 2000. – 4 с. /// АТГФ-40338-3</w:t>
      </w:r>
    </w:p>
    <w:p>
      <w:pPr>
        <w:pStyle w:val="Normal"/>
        <w:ind w:firstLine="720" w:end="0"/>
        <w:jc w:val="both"/>
        <w:rPr>
          <w:b/>
          <w:color w:val="000000"/>
        </w:rPr>
      </w:pPr>
      <w:r>
        <w:rPr>
          <w:b/>
          <w:color w:val="000000"/>
        </w:rPr>
        <w:t xml:space="preserve">Перечень объектов </w:t>
      </w:r>
      <w:r>
        <w:rPr>
          <w:color w:val="000000"/>
        </w:rPr>
        <w:t xml:space="preserve">по территории ДВФО с предварительно апробированными по состоянию на 01.01.2003 г. </w:t>
      </w:r>
      <w:r>
        <w:rPr>
          <w:color w:val="000000"/>
          <w:u w:val="single"/>
        </w:rPr>
        <w:t>ПРОГНОЗНЫМИ РЕСУРСАМИ</w:t>
      </w:r>
      <w:r>
        <w:rPr>
          <w:color w:val="000000"/>
        </w:rPr>
        <w:t xml:space="preserve"> алмазов (коренные и россыпные), золота (коренное и россыпное), серебра, меди, никеля, свинца, цинка, нерудных полезных ископаемых. – М.: ФГУП «ЦНИГРИ», 2003; Казань: ЦНИИгеолнеруд, 2003. – 1 кн.-30 л.</w:t>
      </w:r>
      <w:r>
        <w:rPr>
          <w:b/>
          <w:color w:val="000000"/>
        </w:rPr>
        <w:t xml:space="preserve"> /// </w:t>
      </w:r>
      <w:r>
        <w:rPr>
          <w:color w:val="000000"/>
        </w:rPr>
        <w:t xml:space="preserve">АТГФ-28842-2, од51300 (1 Мб); </w:t>
      </w:r>
      <w:r>
        <w:rPr>
          <w:color w:val="000000"/>
          <w:sz w:val="20"/>
        </w:rPr>
        <w:t xml:space="preserve">(нерудные п.и.: стекольные пески, тальк, цеолиты, рубин, сердолик, хризолит). </w:t>
      </w:r>
    </w:p>
    <w:p>
      <w:pPr>
        <w:pStyle w:val="Normal"/>
        <w:ind w:firstLine="720" w:end="0"/>
        <w:jc w:val="both"/>
        <w:rPr>
          <w:b/>
          <w:color w:val="000000"/>
        </w:rPr>
      </w:pPr>
      <w:r>
        <w:rPr>
          <w:b/>
          <w:color w:val="000000"/>
        </w:rPr>
        <w:t>Перечень элементов</w:t>
      </w:r>
      <w:r>
        <w:rPr>
          <w:color w:val="000000"/>
        </w:rPr>
        <w:t xml:space="preserve"> содержания топографических карт и планов городов, не подлежащих показу на картах открытого пользования. (Информ. исх. N II-03/118 от 25.03.96г. М.: Роскомнедра, 1995. - 2л. /// АТГФ-40056-8 </w:t>
      </w:r>
    </w:p>
    <w:p>
      <w:pPr>
        <w:pStyle w:val="Normal"/>
        <w:ind w:firstLine="720" w:end="0"/>
        <w:jc w:val="both"/>
        <w:rPr>
          <w:b/>
          <w:color w:val="000000"/>
        </w:rPr>
      </w:pPr>
      <w:r>
        <w:rPr>
          <w:b/>
          <w:color w:val="000000"/>
        </w:rPr>
        <w:t>Перлов В.М., 1996.</w:t>
      </w:r>
      <w:r>
        <w:rPr>
          <w:color w:val="000000"/>
        </w:rPr>
        <w:t xml:space="preserve"> Материалы на списание балансовых запасов Ядринского месторождения туфов (Западный участок). - п.Теплоозерск: Теплооз. цемент. з-д, 1996. - 2 кн. - 9 с., 1 гр.пр. /// АТГФ-25581-3, од52369 (27 Мб) </w:t>
      </w:r>
    </w:p>
    <w:p>
      <w:pPr>
        <w:pStyle w:val="Normal"/>
        <w:ind w:firstLine="720" w:end="0"/>
        <w:jc w:val="both"/>
        <w:rPr>
          <w:b/>
          <w:color w:val="000000"/>
        </w:rPr>
      </w:pPr>
      <w:r>
        <w:rPr>
          <w:b/>
          <w:color w:val="000000"/>
        </w:rPr>
        <w:t>Перминов А.Р., 1996.</w:t>
      </w:r>
      <w:r>
        <w:rPr>
          <w:color w:val="000000"/>
        </w:rPr>
        <w:t xml:space="preserve"> Материалы к пересчету запасов россыпного золота по руч.Орел Б. - Тында: с/а Ольдой, 1996. - 28 с., 7 гр.пр. /// АТГФ-25428 </w:t>
      </w:r>
    </w:p>
    <w:p>
      <w:pPr>
        <w:pStyle w:val="Normal"/>
        <w:ind w:firstLine="720" w:end="0"/>
        <w:jc w:val="both"/>
        <w:rPr>
          <w:b/>
          <w:color w:val="000000"/>
        </w:rPr>
      </w:pPr>
      <w:r>
        <w:rPr>
          <w:b/>
          <w:color w:val="000000"/>
        </w:rPr>
        <w:t>Перминов А.Р., 1996.</w:t>
      </w:r>
      <w:r>
        <w:rPr>
          <w:color w:val="000000"/>
        </w:rPr>
        <w:t xml:space="preserve"> Материалы подсчета запасов золота по ООО а/с »Ольдой» за 1996 г. - Тында: ООО а/с »Ольдой» , 1996. - 2 кн. - 30 с., 8 гр.пр. /// АТГФ-25887</w:t>
      </w:r>
    </w:p>
    <w:p>
      <w:pPr>
        <w:pStyle w:val="Normal"/>
        <w:ind w:firstLine="720" w:end="0"/>
        <w:jc w:val="both"/>
        <w:rPr>
          <w:b/>
          <w:color w:val="000000"/>
        </w:rPr>
      </w:pPr>
      <w:r>
        <w:rPr>
          <w:b/>
          <w:color w:val="000000"/>
        </w:rPr>
        <w:t>Перминов А.Р., 1997.</w:t>
      </w:r>
      <w:r>
        <w:rPr>
          <w:color w:val="000000"/>
        </w:rPr>
        <w:t xml:space="preserve"> Материалы к отчетному балансу запасов россыпного золота ЗАО НПК а/с «Лимонит» за 1997 г. - Благовещенск: ЗАО НПК а/с «Лимонит», 1997. - 2 кн. -34 с., 6 гр.пр. ///АТГФ-26323-3</w:t>
      </w:r>
    </w:p>
    <w:p>
      <w:pPr>
        <w:pStyle w:val="Normal"/>
        <w:ind w:firstLine="720" w:end="0"/>
        <w:jc w:val="both"/>
        <w:rPr>
          <w:b/>
          <w:color w:val="000000"/>
        </w:rPr>
      </w:pPr>
      <w:r>
        <w:rPr>
          <w:b/>
          <w:color w:val="000000"/>
        </w:rPr>
        <w:t>Перминов А.Р., 1997.</w:t>
      </w:r>
      <w:r>
        <w:rPr>
          <w:color w:val="000000"/>
        </w:rPr>
        <w:t xml:space="preserve"> Материалы к отчетному балансу запасов россыпного золота ООО а/с «Ольдой» за 1997 г. - Тында: ООО а/с «Ольдой», 1997. - 2 кн. -28 с., 13 гр.пр. ///АТГФ-26323-2</w:t>
      </w:r>
    </w:p>
    <w:p>
      <w:pPr>
        <w:pStyle w:val="Normal"/>
        <w:ind w:firstLine="720" w:end="0"/>
        <w:jc w:val="both"/>
        <w:rPr>
          <w:b/>
          <w:color w:val="000000"/>
        </w:rPr>
      </w:pPr>
      <w:r>
        <w:rPr>
          <w:b/>
          <w:color w:val="000000"/>
        </w:rPr>
        <w:t>Перминов А.Р., 1998.</w:t>
      </w:r>
      <w:r>
        <w:rPr>
          <w:color w:val="000000"/>
        </w:rPr>
        <w:t xml:space="preserve"> Материалы к отчетному балансу запасов россыпного золота ЗАО НПК с/а «Лимонит» за 1998 г. - Благовещенск, 1998. - 3 кн. - 31 с., 9 гр.пр. ///АТГФ-26397</w:t>
      </w:r>
    </w:p>
    <w:p>
      <w:pPr>
        <w:pStyle w:val="Normal"/>
        <w:ind w:firstLine="720" w:end="0"/>
        <w:jc w:val="both"/>
        <w:rPr>
          <w:b/>
          <w:color w:val="000000"/>
        </w:rPr>
      </w:pPr>
      <w:r>
        <w:rPr>
          <w:b/>
          <w:color w:val="000000"/>
        </w:rPr>
        <w:t xml:space="preserve">Перминов А.Р., 1999. </w:t>
      </w:r>
      <w:r>
        <w:rPr>
          <w:color w:val="000000"/>
        </w:rPr>
        <w:t>Материалы к отчетному балансу запасов россыпного золота ЗАО НПК а/с «Лимонит» за 1999 г. - Благовещенск, 1999. - 9 с., 3 гр.пр. ///АТГФ-26615-6.</w:t>
      </w:r>
    </w:p>
    <w:p>
      <w:pPr>
        <w:pStyle w:val="Normal"/>
        <w:ind w:firstLine="720" w:end="0"/>
        <w:jc w:val="both"/>
        <w:rPr>
          <w:b/>
          <w:color w:val="000000"/>
        </w:rPr>
      </w:pPr>
      <w:r>
        <w:rPr>
          <w:b/>
          <w:color w:val="000000"/>
        </w:rPr>
        <w:t xml:space="preserve">Перминов А.Р., 2000. </w:t>
      </w:r>
      <w:r>
        <w:rPr>
          <w:color w:val="000000"/>
        </w:rPr>
        <w:t>Материалы к</w:t>
      </w:r>
      <w:r>
        <w:rPr>
          <w:b/>
          <w:color w:val="000000"/>
        </w:rPr>
        <w:t xml:space="preserve"> </w:t>
      </w:r>
      <w:r>
        <w:rPr>
          <w:color w:val="000000"/>
        </w:rPr>
        <w:t>отчетному балансу запасов россыпного золота ЗАО НПК а/с «Лимонит» за 2000 г. - Благовещенск, 2000. - 1 кн.- 9 л., 3 гр.пр. /// АТГФ-26802-1</w:t>
      </w:r>
    </w:p>
    <w:p>
      <w:pPr>
        <w:pStyle w:val="Normal"/>
        <w:ind w:firstLine="720" w:end="0"/>
        <w:jc w:val="both"/>
        <w:rPr>
          <w:b/>
          <w:color w:val="000000"/>
        </w:rPr>
      </w:pPr>
      <w:r>
        <w:rPr>
          <w:b/>
          <w:color w:val="000000"/>
        </w:rPr>
        <w:t>Перминов А.Р., Тормаз Ю.В., 1994.</w:t>
      </w:r>
      <w:r>
        <w:rPr>
          <w:color w:val="000000"/>
        </w:rPr>
        <w:t xml:space="preserve"> Материалы оперативного прироста запасов россыпного золота по руч.Бальдежак М. - п.Янкан: ТОО а/с «Бальдежак», 1994. - 1 кн.- 9 с., 4 гр.пр. ///АТГФ-26047, од52794-скан. (8 Мб)</w:t>
      </w:r>
    </w:p>
    <w:p>
      <w:pPr>
        <w:pStyle w:val="Normal"/>
        <w:ind w:firstLine="720" w:end="0"/>
        <w:jc w:val="both"/>
        <w:rPr>
          <w:b/>
          <w:color w:val="000000"/>
        </w:rPr>
      </w:pPr>
      <w:r>
        <w:rPr>
          <w:b/>
          <w:color w:val="000000"/>
        </w:rPr>
        <w:t>Перовская Л.К., Баринова А.С. и др., 1986.</w:t>
      </w:r>
      <w:r>
        <w:rPr>
          <w:color w:val="000000"/>
        </w:rPr>
        <w:t xml:space="preserve"> Отчет по поисковой оценке массивов апатитсодержащих пироксенитов участков Кабаханыр и Юс-Кюель Ханинского апатитоносного района за 1983 - 1986 гг. - п.Торго: ПГО «Якутскгеология», 1986. -2 кн.-413 л. (176+237), 29 л.гр.пр. ///АТГФ- 25755, лд50252 </w:t>
      </w:r>
    </w:p>
    <w:p>
      <w:pPr>
        <w:pStyle w:val="Normal"/>
        <w:ind w:firstLine="720" w:end="0"/>
        <w:jc w:val="both"/>
        <w:rPr>
          <w:b/>
          <w:color w:val="000000"/>
        </w:rPr>
      </w:pPr>
      <w:r>
        <w:rPr>
          <w:b/>
          <w:color w:val="000000"/>
        </w:rPr>
        <w:t>Перовская Л.К., Баринова А.С., Кисляк А.А., и др., 1987.</w:t>
      </w:r>
      <w:r>
        <w:rPr>
          <w:color w:val="000000"/>
        </w:rPr>
        <w:t xml:space="preserve"> Отчет по предварительной разведке месторождения Укдуска Ханинского апатитоносного района за 1984 - 1986 гг. - п.Торго: ПГО «Якутскгеология», 1987. - 5 кн. - 594 с., 29 гр.пр. /// АТГФ-25756</w:t>
      </w:r>
    </w:p>
    <w:p>
      <w:pPr>
        <w:pStyle w:val="Normal"/>
        <w:ind w:firstLine="720" w:end="0"/>
        <w:jc w:val="both"/>
        <w:rPr>
          <w:b/>
          <w:color w:val="000000"/>
        </w:rPr>
      </w:pPr>
      <w:r>
        <w:rPr>
          <w:b/>
          <w:color w:val="000000"/>
        </w:rPr>
        <w:t xml:space="preserve">Персидская С.А., 1978. </w:t>
      </w:r>
      <w:r>
        <w:rPr>
          <w:color w:val="000000"/>
        </w:rPr>
        <w:t>Технический отчет по инженерно-геологическим изысканиям под строительство жилых домов и общественных зданий в г.Тында. Трасса водопровода. - Благовещенск: Амур</w:t>
      </w:r>
      <w:r>
        <w:rPr>
          <w:caps/>
          <w:color w:val="000000"/>
        </w:rPr>
        <w:t>тисиз</w:t>
      </w:r>
      <w:r>
        <w:rPr>
          <w:color w:val="000000"/>
        </w:rPr>
        <w:t>, 1978. - 36 с., 2 гр.пр. /// АмурТГФ-18733</w:t>
      </w:r>
    </w:p>
    <w:p>
      <w:pPr>
        <w:pStyle w:val="Normal"/>
        <w:ind w:firstLine="720" w:end="0"/>
        <w:jc w:val="both"/>
        <w:rPr>
          <w:b/>
          <w:color w:val="000000"/>
        </w:rPr>
      </w:pPr>
      <w:r>
        <w:rPr>
          <w:b/>
          <w:color w:val="000000"/>
        </w:rPr>
        <w:t xml:space="preserve">Персидская С.А., Барткевич А.В., 1977. </w:t>
      </w:r>
      <w:r>
        <w:rPr>
          <w:color w:val="000000"/>
        </w:rPr>
        <w:t>Технический отчет по инженерно-геологическим изысканиям под строительство дома связи в г.Тында. - Благовещенск: Амур</w:t>
      </w:r>
      <w:r>
        <w:rPr>
          <w:caps/>
          <w:color w:val="000000"/>
        </w:rPr>
        <w:t>тисиз</w:t>
      </w:r>
      <w:r>
        <w:rPr>
          <w:color w:val="000000"/>
        </w:rPr>
        <w:t>, 1977. - 27 с., 2 гр.пр. /// АТГФ-17964</w:t>
      </w:r>
    </w:p>
    <w:p>
      <w:pPr>
        <w:pStyle w:val="Normal"/>
        <w:ind w:firstLine="720" w:end="0"/>
        <w:jc w:val="both"/>
        <w:rPr>
          <w:b/>
          <w:color w:val="000000"/>
        </w:rPr>
      </w:pPr>
      <w:r>
        <w:rPr>
          <w:b/>
          <w:color w:val="000000"/>
        </w:rPr>
        <w:t xml:space="preserve">Персидская С.А., Быкова В.В., 1978. </w:t>
      </w:r>
      <w:r>
        <w:rPr>
          <w:color w:val="000000"/>
        </w:rPr>
        <w:t>Технический отчет по инженерно-геологическим изысканиям под строительство жилых домов и общественных зданий в г.Тында. Жилые 9-ти этажные дома (корпус 28) и трасса коммуникационного коллектора от строящейся электроподстанции "Восточная" до больничного комплекса. - Благовещенск: Амур</w:t>
      </w:r>
      <w:r>
        <w:rPr>
          <w:caps/>
          <w:color w:val="000000"/>
        </w:rPr>
        <w:t>тисиз</w:t>
      </w:r>
      <w:r>
        <w:rPr>
          <w:color w:val="000000"/>
        </w:rPr>
        <w:t>, 1978. - 71 с., 6 гр.пр. /// АмурТГФ-18641</w:t>
      </w:r>
    </w:p>
    <w:p>
      <w:pPr>
        <w:pStyle w:val="Normal"/>
        <w:ind w:firstLine="720" w:end="0"/>
        <w:jc w:val="both"/>
        <w:rPr>
          <w:b/>
          <w:color w:val="000000"/>
        </w:rPr>
      </w:pPr>
      <w:r>
        <w:rPr>
          <w:b/>
          <w:color w:val="000000"/>
        </w:rPr>
        <w:t xml:space="preserve">Персидская С.А., Захаров В.Ф., 1976. </w:t>
      </w:r>
      <w:r>
        <w:rPr>
          <w:color w:val="000000"/>
        </w:rPr>
        <w:t>Технический отчет по инженерно-геологическим изысканиям для застройки г.Тында. Городские дороги и коммуникации. - Благовещенск: Амур</w:t>
      </w:r>
      <w:r>
        <w:rPr>
          <w:caps/>
          <w:color w:val="000000"/>
        </w:rPr>
        <w:t>тисиз</w:t>
      </w:r>
      <w:r>
        <w:rPr>
          <w:color w:val="000000"/>
        </w:rPr>
        <w:t>, 1976. - 46 с., 22 гр.пр. /// АмурТГФ-17897</w:t>
      </w:r>
    </w:p>
    <w:p>
      <w:pPr>
        <w:pStyle w:val="Normal"/>
        <w:ind w:firstLine="720" w:end="0"/>
        <w:jc w:val="both"/>
        <w:rPr>
          <w:color w:val="000000"/>
        </w:rPr>
      </w:pPr>
      <w:r>
        <w:rPr>
          <w:b/>
          <w:color w:val="000000"/>
        </w:rPr>
        <w:t xml:space="preserve">Персидская С.А., Морозова Е.Д., 1978. </w:t>
      </w:r>
      <w:r>
        <w:rPr>
          <w:color w:val="000000"/>
        </w:rPr>
        <w:t>Технический отчет по инженерно-геологическим изысканиям под строительство двух 80 кв. жилых домов (литер № 1 и № 2) в г.Сковородино. - Благовещенск: Амур</w:t>
      </w:r>
      <w:r>
        <w:rPr>
          <w:caps/>
          <w:color w:val="000000"/>
        </w:rPr>
        <w:t>тисиз</w:t>
      </w:r>
      <w:r>
        <w:rPr>
          <w:color w:val="000000"/>
        </w:rPr>
        <w:t>, 1978. - 1 кн., 5 гр.пр. /// АмурТГФ-18937</w:t>
      </w:r>
    </w:p>
    <w:p>
      <w:pPr>
        <w:pStyle w:val="Normal"/>
        <w:ind w:firstLine="720" w:end="0"/>
        <w:jc w:val="both"/>
        <w:rPr>
          <w:b/>
          <w:color w:val="000000"/>
        </w:rPr>
      </w:pPr>
      <w:r>
        <w:rPr>
          <w:color w:val="000000"/>
        </w:rPr>
        <w:t xml:space="preserve">Персидская С.А., Реброва Г.С. Технический отчет по инженерно-геологическим изысканиям под строительство жилых домов и общественных зданий в г.Тында. Резервуар чистой воды. - Благовещенск: "Амуртисиз", 1977. - 28 с., 2 гр.пр. /// АмурТГФ-18296 </w:t>
      </w:r>
    </w:p>
    <w:p>
      <w:pPr>
        <w:pStyle w:val="Normal"/>
        <w:ind w:firstLine="720" w:end="0"/>
        <w:jc w:val="both"/>
        <w:rPr>
          <w:b/>
          <w:color w:val="000000"/>
        </w:rPr>
      </w:pPr>
      <w:r>
        <w:rPr>
          <w:b/>
          <w:color w:val="000000"/>
        </w:rPr>
        <w:t>Перспективы и развитие</w:t>
      </w:r>
      <w:r>
        <w:rPr>
          <w:color w:val="000000"/>
        </w:rPr>
        <w:t xml:space="preserve"> геологоразведочных работ на россыпное золото в Амурской области на ХII пятилетку. - АмурГРЭ ПГО "Дальгеология", 1986. - 13 с. /// АмурТГФ-24491</w:t>
      </w:r>
    </w:p>
    <w:p>
      <w:pPr>
        <w:pStyle w:val="Normal"/>
        <w:ind w:firstLine="720" w:end="0"/>
        <w:jc w:val="both"/>
        <w:rPr>
          <w:color w:val="000000"/>
        </w:rPr>
      </w:pPr>
      <w:r>
        <w:rPr>
          <w:b/>
          <w:color w:val="000000"/>
        </w:rPr>
        <w:t xml:space="preserve">Перспективы </w:t>
      </w:r>
      <w:r>
        <w:rPr>
          <w:color w:val="000000"/>
        </w:rPr>
        <w:t>развития и освоения топливно-энергетической базы Дальневосточного экономического района, углеводородных ресурсов шельфа морей Северо-Востока и Дальнего Востока России. Тезисы докладов научно-практической конференции. - С-Пб.: ВНИГРИ, 1998.- 1 кн.-101 с. ///АТГФ-26137-7</w:t>
      </w:r>
    </w:p>
    <w:p>
      <w:pPr>
        <w:pStyle w:val="Normal"/>
        <w:ind w:firstLine="720" w:end="0"/>
        <w:jc w:val="both"/>
        <w:rPr>
          <w:color w:val="000000"/>
        </w:rPr>
      </w:pPr>
      <w:r>
        <w:rPr>
          <w:color w:val="000000"/>
        </w:rPr>
        <w:t xml:space="preserve">Першин П.Н. Архаро-Богучанские угольные копи. - 1921. - 16 с., 1 гр.пр. /// АмурТГФ-38 </w:t>
      </w:r>
    </w:p>
    <w:p>
      <w:pPr>
        <w:pStyle w:val="Normal"/>
        <w:ind w:firstLine="720" w:end="0"/>
        <w:jc w:val="both"/>
        <w:rPr>
          <w:color w:val="000000"/>
        </w:rPr>
      </w:pPr>
      <w:r>
        <w:rPr>
          <w:color w:val="000000"/>
        </w:rPr>
        <w:t xml:space="preserve">Першин П.Н. Кивдинское каменноугольное месторождение. - 1921(?). - 3 с. /// АмурТГФ-39 </w:t>
      </w:r>
    </w:p>
    <w:p>
      <w:pPr>
        <w:pStyle w:val="Normal"/>
        <w:ind w:firstLine="720" w:end="0"/>
        <w:jc w:val="both"/>
        <w:rPr>
          <w:b/>
          <w:color w:val="000000"/>
        </w:rPr>
      </w:pPr>
      <w:r>
        <w:rPr>
          <w:color w:val="000000"/>
        </w:rPr>
        <w:t xml:space="preserve">Петайчук М.В. Промужуточный отчет по гидрогеологическим и инженерно-геологическим исследованиям, проведенным на центральной части Райчихинского буроугольного месторождения в 1970-71. - Дальвостшахтогеология, 1971. - 46 л, 26 гр.пр. /// АТГФ-14385 </w:t>
      </w:r>
    </w:p>
    <w:p>
      <w:pPr>
        <w:pStyle w:val="Normal"/>
        <w:ind w:firstLine="720" w:end="0"/>
        <w:jc w:val="both"/>
        <w:rPr>
          <w:b/>
          <w:color w:val="000000"/>
        </w:rPr>
      </w:pPr>
      <w:r>
        <w:rPr>
          <w:b/>
          <w:color w:val="000000"/>
        </w:rPr>
        <w:t xml:space="preserve">Петайчук М.В., 1970. </w:t>
      </w:r>
      <w:r>
        <w:rPr>
          <w:color w:val="000000"/>
        </w:rPr>
        <w:t>Пояснительная записка к расчистке запасов по Райчихинскому буроугольному месторождению. - Райчихинск: Дальвостшахтогеология, 1970. - 16 л, 8 гр.пр. /// АТГФ-14256, од52778-скан. (71 Мб)</w:t>
      </w:r>
    </w:p>
    <w:p>
      <w:pPr>
        <w:pStyle w:val="Normal"/>
        <w:ind w:firstLine="720" w:end="0"/>
        <w:jc w:val="both"/>
        <w:rPr>
          <w:b/>
          <w:color w:val="000000"/>
        </w:rPr>
      </w:pPr>
      <w:r>
        <w:rPr>
          <w:b/>
          <w:color w:val="000000"/>
        </w:rPr>
        <w:t xml:space="preserve">Петайчук М.В., Воропаева Л.А. и др., 1972. </w:t>
      </w:r>
      <w:r>
        <w:rPr>
          <w:color w:val="000000"/>
        </w:rPr>
        <w:t>Отчет по доразведке участков "Увальные отроги" и "Северного" Райчихинского буроугольного месторождения с подсчетом запасов по состоянию на 1.1.1972 г. - Райчихинск: Дальвостшахтогеология, 1972. – 5 кн. – 205, 289, 30, 79, 36 л., 56 гр.пр. /// АТГФ-15063</w:t>
      </w:r>
    </w:p>
    <w:p>
      <w:pPr>
        <w:pStyle w:val="Normal"/>
        <w:ind w:firstLine="720" w:end="0"/>
        <w:jc w:val="both"/>
        <w:rPr>
          <w:b/>
          <w:color w:val="000000"/>
        </w:rPr>
      </w:pPr>
      <w:r>
        <w:rPr>
          <w:b/>
          <w:color w:val="000000"/>
        </w:rPr>
        <w:t xml:space="preserve">Петайчук М.В., Воропаева Л.А. и др., 1972. </w:t>
      </w:r>
      <w:r>
        <w:rPr>
          <w:color w:val="000000"/>
        </w:rPr>
        <w:t>Отчет по доразведке участков "Увальные отроги" и "Северного" Райчихинского буроугольного месторождения. - Райчихинск: Дальвостшахтогеология, 1972. – 6 кн. – 926 с., 1179 гр.пр. /// АТГФ-15063</w:t>
      </w:r>
    </w:p>
    <w:p>
      <w:pPr>
        <w:pStyle w:val="Normal"/>
        <w:ind w:firstLine="720" w:end="0"/>
        <w:jc w:val="both"/>
        <w:rPr>
          <w:b/>
          <w:color w:val="000000"/>
        </w:rPr>
      </w:pPr>
      <w:r>
        <w:rPr>
          <w:b/>
          <w:color w:val="000000"/>
        </w:rPr>
        <w:t>Петренко А.Р., 1949.</w:t>
      </w:r>
      <w:r>
        <w:rPr>
          <w:color w:val="000000"/>
        </w:rPr>
        <w:t xml:space="preserve"> Объяснительная записка к подсчету запасов глин по Куйбышевско-Восточному месторождению. - Хабаровск: ДВО Геол.-Развед. Треста, 1949. - 52 с., 6 гр.пр. /// АмурТГФ-71 </w:t>
      </w:r>
    </w:p>
    <w:p>
      <w:pPr>
        <w:pStyle w:val="Normal"/>
        <w:ind w:firstLine="720" w:end="0"/>
        <w:jc w:val="both"/>
        <w:rPr>
          <w:color w:val="000000"/>
        </w:rPr>
      </w:pPr>
      <w:r>
        <w:rPr>
          <w:b/>
          <w:color w:val="000000"/>
        </w:rPr>
        <w:t>Петренко В.А., Караванов К.П., 1977.</w:t>
      </w:r>
      <w:r>
        <w:rPr>
          <w:color w:val="000000"/>
        </w:rPr>
        <w:t xml:space="preserve"> Региональная оценка эксплуатационных запасов подземных вод Амуро-Зейского артезианского бассейна по состоянию на 1/1-1975 г. Протокол ГКЗ № 8078. – Хабаровск: ХКГРЭ ДВТГУ, 1977. – 2 кн. - 279 л., 22 гр.пр. /// АТГФ-18479, од51238 (1,27 Гб) </w:t>
      </w:r>
    </w:p>
    <w:p>
      <w:pPr>
        <w:pStyle w:val="Normal"/>
        <w:ind w:firstLine="720" w:end="0"/>
        <w:jc w:val="both"/>
        <w:rPr>
          <w:b/>
          <w:color w:val="000000"/>
        </w:rPr>
      </w:pPr>
      <w:r>
        <w:rPr>
          <w:color w:val="000000"/>
        </w:rPr>
        <w:t xml:space="preserve">Петренко Ю.И. Технический отчет по водоснабжения пос.Ясного. - Дальтисиз, 1966. - 25 л, 2 гр.пр. /// АТГФ-11759 </w:t>
      </w:r>
    </w:p>
    <w:p>
      <w:pPr>
        <w:pStyle w:val="Normal"/>
        <w:ind w:firstLine="720" w:end="0"/>
        <w:jc w:val="both"/>
        <w:rPr>
          <w:b/>
          <w:color w:val="000000"/>
        </w:rPr>
      </w:pPr>
      <w:r>
        <w:rPr>
          <w:b/>
          <w:color w:val="000000"/>
        </w:rPr>
        <w:t>Петренко Ю.И., 1963.</w:t>
      </w:r>
      <w:r>
        <w:rPr>
          <w:color w:val="000000"/>
        </w:rPr>
        <w:t xml:space="preserve"> Технический отчет по топографо-геодезическим и инженерно-геологическим изысканиям под строительство склада минеральных удобрений в г.Благовещенске. – Благовещенск: Даль</w:t>
      </w:r>
      <w:r>
        <w:rPr>
          <w:caps/>
          <w:color w:val="000000"/>
        </w:rPr>
        <w:t>тисиз</w:t>
      </w:r>
      <w:r>
        <w:rPr>
          <w:color w:val="000000"/>
        </w:rPr>
        <w:t>, 1963. - 12 л, 5 гр.пр. /// АТГФ-10097</w:t>
      </w:r>
    </w:p>
    <w:p>
      <w:pPr>
        <w:pStyle w:val="Normal"/>
        <w:ind w:firstLine="720" w:end="0"/>
        <w:jc w:val="both"/>
        <w:rPr>
          <w:b/>
          <w:color w:val="000000"/>
        </w:rPr>
      </w:pPr>
      <w:r>
        <w:rPr>
          <w:b/>
          <w:color w:val="000000"/>
        </w:rPr>
        <w:t xml:space="preserve">Петренко Ю.И., 1964. </w:t>
      </w:r>
      <w:r>
        <w:rPr>
          <w:color w:val="000000"/>
        </w:rPr>
        <w:t>Заключение по инженерно-строительным изысканиям на площадке склада минеральных удобрений в г.Белогорске. – Благовещенск: Даль</w:t>
      </w:r>
      <w:r>
        <w:rPr>
          <w:caps/>
          <w:color w:val="000000"/>
        </w:rPr>
        <w:t>тисиз</w:t>
      </w:r>
      <w:r>
        <w:rPr>
          <w:color w:val="000000"/>
        </w:rPr>
        <w:t>, 1964. - 9 л, 3 гр.пр. ///АТГФ-10725</w:t>
      </w:r>
    </w:p>
    <w:p>
      <w:pPr>
        <w:pStyle w:val="Normal"/>
        <w:ind w:firstLine="720" w:end="0"/>
        <w:jc w:val="both"/>
        <w:rPr>
          <w:b/>
          <w:color w:val="000000"/>
        </w:rPr>
      </w:pPr>
      <w:r>
        <w:rPr>
          <w:b/>
          <w:color w:val="000000"/>
        </w:rPr>
        <w:t xml:space="preserve">Петренко Ю.И., 1964. </w:t>
      </w:r>
      <w:r>
        <w:rPr>
          <w:color w:val="000000"/>
        </w:rPr>
        <w:t>Пояснительная записка о топо-геодезических и инженерно-геологических изысканиях под строительство зерносклада для Возжаевского хлебоприемного пункта на ст.Возжаевка. – Благовещенск: Даль</w:t>
      </w:r>
      <w:r>
        <w:rPr>
          <w:caps/>
          <w:color w:val="000000"/>
        </w:rPr>
        <w:t>тисиз</w:t>
      </w:r>
      <w:r>
        <w:rPr>
          <w:color w:val="000000"/>
        </w:rPr>
        <w:t>, 1964. - 10 л, 2 гр.пр. /// АТГФ-10500</w:t>
      </w:r>
    </w:p>
    <w:p>
      <w:pPr>
        <w:pStyle w:val="Normal"/>
        <w:ind w:firstLine="720" w:end="0"/>
        <w:jc w:val="both"/>
        <w:rPr>
          <w:b/>
          <w:color w:val="000000"/>
        </w:rPr>
      </w:pPr>
      <w:r>
        <w:rPr>
          <w:b/>
          <w:color w:val="000000"/>
        </w:rPr>
        <w:t xml:space="preserve">Петренко Ю.И., 1964. </w:t>
      </w:r>
      <w:r>
        <w:rPr>
          <w:color w:val="000000"/>
        </w:rPr>
        <w:t>Пояснительная записка о топо-геодезических и инженерно-геологических изысканиях под строительство зерносклада для Томичевского хлебоприемного пункта на ст.Томичи. – Благовещенск: Даль</w:t>
      </w:r>
      <w:r>
        <w:rPr>
          <w:caps/>
          <w:color w:val="000000"/>
        </w:rPr>
        <w:t>тисиз</w:t>
      </w:r>
      <w:r>
        <w:rPr>
          <w:color w:val="000000"/>
        </w:rPr>
        <w:t>, 1964. - 8 л, 2 гр.пр. /// АТГФ-10501</w:t>
      </w:r>
    </w:p>
    <w:p>
      <w:pPr>
        <w:pStyle w:val="Normal"/>
        <w:ind w:firstLine="720" w:end="0"/>
        <w:jc w:val="both"/>
        <w:rPr>
          <w:b/>
          <w:color w:val="000000"/>
        </w:rPr>
      </w:pPr>
      <w:r>
        <w:rPr>
          <w:b/>
          <w:color w:val="000000"/>
        </w:rPr>
        <w:t xml:space="preserve">Петренко Ю.И., 1964. </w:t>
      </w:r>
      <w:r>
        <w:rPr>
          <w:color w:val="000000"/>
        </w:rPr>
        <w:t>Пояснительная записка о топо-геодезических и инженерно-геологических изысканиях под строительство зерносклада на Татаканском хлебоприемном пункте ст.Татакан. – Благовещенск: Даль</w:t>
      </w:r>
      <w:r>
        <w:rPr>
          <w:caps/>
          <w:color w:val="000000"/>
        </w:rPr>
        <w:t>тисиз</w:t>
      </w:r>
      <w:r>
        <w:rPr>
          <w:color w:val="000000"/>
        </w:rPr>
        <w:t>, 1964. - 8 л, 2 гр.пр. ///АТГФ-10506</w:t>
      </w:r>
    </w:p>
    <w:p>
      <w:pPr>
        <w:pStyle w:val="Normal"/>
        <w:ind w:firstLine="720" w:end="0"/>
        <w:jc w:val="both"/>
        <w:rPr>
          <w:b/>
          <w:color w:val="000000"/>
        </w:rPr>
      </w:pPr>
      <w:r>
        <w:rPr>
          <w:b/>
          <w:color w:val="000000"/>
        </w:rPr>
        <w:t xml:space="preserve">Петренко Ю.И., 1964. </w:t>
      </w:r>
      <w:r>
        <w:rPr>
          <w:color w:val="000000"/>
        </w:rPr>
        <w:t>Пояснительная записка о топо-геодезических и инженерно-геологических изысканиях под строительство очистных сооружений на объекте И-570 г.Благовещенска. – Благовещенск: Даль</w:t>
      </w:r>
      <w:r>
        <w:rPr>
          <w:caps/>
          <w:color w:val="000000"/>
        </w:rPr>
        <w:t>тисиз</w:t>
      </w:r>
      <w:r>
        <w:rPr>
          <w:color w:val="000000"/>
        </w:rPr>
        <w:t>, 1964. - 9 л, 2 гр.пр. /// АТГФ-10504</w:t>
      </w:r>
    </w:p>
    <w:p>
      <w:pPr>
        <w:pStyle w:val="Normal"/>
        <w:ind w:firstLine="720" w:end="0"/>
        <w:jc w:val="both"/>
        <w:rPr>
          <w:b/>
          <w:color w:val="000000"/>
        </w:rPr>
      </w:pPr>
      <w:r>
        <w:rPr>
          <w:b/>
          <w:color w:val="000000"/>
        </w:rPr>
        <w:t xml:space="preserve">Петренко Ю.И., 1964. </w:t>
      </w:r>
      <w:r>
        <w:rPr>
          <w:color w:val="000000"/>
        </w:rPr>
        <w:t>Пояснительная записка об инженерно-геологических изысканиях под строительство объектов для ЦПИ-20. – Благовещенск: Даль</w:t>
      </w:r>
      <w:r>
        <w:rPr>
          <w:caps/>
          <w:color w:val="000000"/>
        </w:rPr>
        <w:t>тисиз</w:t>
      </w:r>
      <w:r>
        <w:rPr>
          <w:color w:val="000000"/>
        </w:rPr>
        <w:t>, 1964. - 10 л, 2 гр.пр. ///АТГФ-10540</w:t>
      </w:r>
    </w:p>
    <w:p>
      <w:pPr>
        <w:pStyle w:val="Normal"/>
        <w:ind w:firstLine="720" w:end="0"/>
        <w:jc w:val="both"/>
        <w:rPr>
          <w:b/>
          <w:color w:val="000000"/>
        </w:rPr>
      </w:pPr>
      <w:r>
        <w:rPr>
          <w:b/>
          <w:color w:val="000000"/>
        </w:rPr>
        <w:t xml:space="preserve">Петренко Ю.И., 1964. </w:t>
      </w:r>
      <w:r>
        <w:rPr>
          <w:color w:val="000000"/>
        </w:rPr>
        <w:t>Пояснительная записка по инженерно-геологическим изысканиям на площадке нефтебазы ст.Бузули (филиал Свободненской нефтебазы). – Благовещенск: Даль</w:t>
      </w:r>
      <w:r>
        <w:rPr>
          <w:caps/>
          <w:color w:val="000000"/>
        </w:rPr>
        <w:t>тисиз</w:t>
      </w:r>
      <w:r>
        <w:rPr>
          <w:color w:val="000000"/>
        </w:rPr>
        <w:t>, 1964. - 9 л, 2 гр.пр. ///АТГФ-10567</w:t>
      </w:r>
    </w:p>
    <w:p>
      <w:pPr>
        <w:pStyle w:val="Normal"/>
        <w:ind w:firstLine="720" w:end="0"/>
        <w:jc w:val="both"/>
        <w:rPr>
          <w:b/>
          <w:color w:val="000000"/>
        </w:rPr>
      </w:pPr>
      <w:r>
        <w:rPr>
          <w:b/>
          <w:color w:val="000000"/>
        </w:rPr>
        <w:t xml:space="preserve">Петренко Ю.И., 1964. </w:t>
      </w:r>
      <w:r>
        <w:rPr>
          <w:color w:val="000000"/>
        </w:rPr>
        <w:t>Технический отчет по инженерно-строительным изысканиям под рабочий проект мероприятий борьбы с оврагообразованием в г.Шимановске. – Благовещенск: Даль</w:t>
      </w:r>
      <w:r>
        <w:rPr>
          <w:caps/>
          <w:color w:val="000000"/>
        </w:rPr>
        <w:t>тисиз</w:t>
      </w:r>
      <w:r>
        <w:rPr>
          <w:color w:val="000000"/>
        </w:rPr>
        <w:t>, 1964. - 9 л, 7 гр.пр. ///АТГФ-10831</w:t>
      </w:r>
    </w:p>
    <w:p>
      <w:pPr>
        <w:pStyle w:val="Normal"/>
        <w:ind w:firstLine="720" w:end="0"/>
        <w:jc w:val="both"/>
        <w:rPr>
          <w:b/>
          <w:color w:val="000000"/>
        </w:rPr>
      </w:pPr>
      <w:r>
        <w:rPr>
          <w:b/>
          <w:color w:val="000000"/>
        </w:rPr>
        <w:t>Петренко Ю.И., 1964.</w:t>
      </w:r>
      <w:r>
        <w:rPr>
          <w:color w:val="000000"/>
        </w:rPr>
        <w:t xml:space="preserve"> Технический отчет по топографо-геодезическим и инженерно-геологическим изысканиям под строительство 48 кв. жилого дома в кв-ле 97 г.Благовещенска. – Благовещенск: Даль</w:t>
      </w:r>
      <w:r>
        <w:rPr>
          <w:caps/>
          <w:color w:val="000000"/>
        </w:rPr>
        <w:t>тисиз</w:t>
      </w:r>
      <w:r>
        <w:rPr>
          <w:color w:val="000000"/>
        </w:rPr>
        <w:t>, 1964. - 17 л, 5 гр.пр. /// АТГФ-10256</w:t>
      </w:r>
    </w:p>
    <w:p>
      <w:pPr>
        <w:pStyle w:val="Normal"/>
        <w:ind w:firstLine="720" w:end="0"/>
        <w:jc w:val="both"/>
        <w:rPr>
          <w:b/>
          <w:color w:val="000000"/>
        </w:rPr>
      </w:pPr>
      <w:r>
        <w:rPr>
          <w:b/>
          <w:color w:val="000000"/>
        </w:rPr>
        <w:t>Петренко Ю.И., 1964.</w:t>
      </w:r>
      <w:r>
        <w:rPr>
          <w:color w:val="000000"/>
        </w:rPr>
        <w:t xml:space="preserve"> Технический отчет по топографо-геодезическим и инженерно-геологическим изысканиям под строительство детсада-яслей в кв.34 г.Благовещенска. – Благовещенск: Даль</w:t>
      </w:r>
      <w:r>
        <w:rPr>
          <w:caps/>
          <w:color w:val="000000"/>
        </w:rPr>
        <w:t>тисиз</w:t>
      </w:r>
      <w:r>
        <w:rPr>
          <w:color w:val="000000"/>
        </w:rPr>
        <w:t>, 1964. - 15 л, 4 гр.пр. /// АТГФ-10241</w:t>
      </w:r>
    </w:p>
    <w:p>
      <w:pPr>
        <w:pStyle w:val="Normal"/>
        <w:ind w:firstLine="720" w:end="0"/>
        <w:jc w:val="both"/>
        <w:rPr>
          <w:b/>
          <w:color w:val="000000"/>
        </w:rPr>
      </w:pPr>
      <w:r>
        <w:rPr>
          <w:b/>
          <w:color w:val="000000"/>
        </w:rPr>
        <w:t xml:space="preserve">Петренко Ю.И., 1965. </w:t>
      </w:r>
      <w:r>
        <w:rPr>
          <w:color w:val="000000"/>
        </w:rPr>
        <w:t>Пояснительная записка по инженерно-геологическим изысканиям на площадке РМЗ в г.Райчихинске. – Благовещенск: Даль</w:t>
      </w:r>
      <w:r>
        <w:rPr>
          <w:caps/>
          <w:color w:val="000000"/>
        </w:rPr>
        <w:t>тисиз</w:t>
      </w:r>
      <w:r>
        <w:rPr>
          <w:color w:val="000000"/>
        </w:rPr>
        <w:t>, 1965. - 10 л, 10 гр.пр. ///АТГФ-10836</w:t>
      </w:r>
    </w:p>
    <w:p>
      <w:pPr>
        <w:pStyle w:val="Normal"/>
        <w:ind w:firstLine="720" w:end="0"/>
        <w:jc w:val="both"/>
        <w:rPr>
          <w:b/>
          <w:color w:val="000000"/>
        </w:rPr>
      </w:pPr>
      <w:r>
        <w:rPr>
          <w:b/>
          <w:color w:val="000000"/>
        </w:rPr>
        <w:t xml:space="preserve">Петренко Ю.И., 1965. </w:t>
      </w:r>
      <w:r>
        <w:rPr>
          <w:color w:val="000000"/>
        </w:rPr>
        <w:t>Технический отчет по инженерно-строительным изысканиям для городской отопительной котельной в кв. 134 г.Благовещенска. – Благовещенск: Даль</w:t>
      </w:r>
      <w:r>
        <w:rPr>
          <w:caps/>
          <w:color w:val="000000"/>
        </w:rPr>
        <w:t>тисиз</w:t>
      </w:r>
      <w:r>
        <w:rPr>
          <w:color w:val="000000"/>
        </w:rPr>
        <w:t>, 1965. - 20 л, 16 гр.пр. ///АТГФ-11105</w:t>
      </w:r>
    </w:p>
    <w:p>
      <w:pPr>
        <w:pStyle w:val="Normal"/>
        <w:ind w:firstLine="720" w:end="0"/>
        <w:jc w:val="both"/>
        <w:rPr>
          <w:b/>
          <w:color w:val="000000"/>
        </w:rPr>
      </w:pPr>
      <w:r>
        <w:rPr>
          <w:b/>
          <w:color w:val="000000"/>
        </w:rPr>
        <w:t xml:space="preserve">Петренко Ю.И., 1965. </w:t>
      </w:r>
      <w:r>
        <w:rPr>
          <w:color w:val="000000"/>
        </w:rPr>
        <w:t>Технический отчет по инженерно-строительным изысканиям для трассы подъездного ж.д. пути, трассы автодороги, трассы канализации, очистных сооружений, створов и жилого поселка на объекте 1306, с.Екатеринославка. – Благовещенск: Амур</w:t>
      </w:r>
      <w:r>
        <w:rPr>
          <w:caps/>
          <w:color w:val="000000"/>
        </w:rPr>
        <w:t>тисиз</w:t>
      </w:r>
      <w:r>
        <w:rPr>
          <w:color w:val="000000"/>
        </w:rPr>
        <w:t>, 1965. - 47 л, 46 гр.пр. ///АТГФ-11262</w:t>
      </w:r>
    </w:p>
    <w:p>
      <w:pPr>
        <w:pStyle w:val="Normal"/>
        <w:ind w:firstLine="720" w:end="0"/>
        <w:jc w:val="both"/>
        <w:rPr>
          <w:b/>
          <w:color w:val="000000"/>
        </w:rPr>
      </w:pPr>
      <w:r>
        <w:rPr>
          <w:b/>
          <w:color w:val="000000"/>
        </w:rPr>
        <w:t xml:space="preserve">Петренко Ю.И., 1965. </w:t>
      </w:r>
      <w:r>
        <w:rPr>
          <w:color w:val="000000"/>
        </w:rPr>
        <w:t>Технический отчет по инженерно-строительным изысканиям на объекте № 1306 (ст.Екатеринославка, Октябрьского р-на). – Благовещенск: Амур</w:t>
      </w:r>
      <w:r>
        <w:rPr>
          <w:caps/>
          <w:color w:val="000000"/>
        </w:rPr>
        <w:t>тисиз</w:t>
      </w:r>
      <w:r>
        <w:rPr>
          <w:color w:val="000000"/>
        </w:rPr>
        <w:t>, 1965. - 26 л, 24 гр.пр. ///АТГФ-11264</w:t>
      </w:r>
    </w:p>
    <w:p>
      <w:pPr>
        <w:pStyle w:val="Normal"/>
        <w:ind w:firstLine="720" w:end="0"/>
        <w:jc w:val="both"/>
        <w:rPr>
          <w:b/>
          <w:color w:val="000000"/>
        </w:rPr>
      </w:pPr>
      <w:r>
        <w:rPr>
          <w:b/>
          <w:color w:val="000000"/>
        </w:rPr>
        <w:t xml:space="preserve">Петренко Ю.И., 1965. </w:t>
      </w:r>
      <w:r>
        <w:rPr>
          <w:color w:val="000000"/>
        </w:rPr>
        <w:t>Технический отчет по инженерно-строительным изысканиям на площадке под расширение головного маслозавода в пос.Серышево Амурской области. – Благовещенск: Даль</w:t>
      </w:r>
      <w:r>
        <w:rPr>
          <w:caps/>
          <w:color w:val="000000"/>
        </w:rPr>
        <w:t>тисиз</w:t>
      </w:r>
      <w:r>
        <w:rPr>
          <w:color w:val="000000"/>
        </w:rPr>
        <w:t>, 1965. - 9 л, 4 гр.пр. ///АТГФ-11096</w:t>
      </w:r>
    </w:p>
    <w:p>
      <w:pPr>
        <w:pStyle w:val="Normal"/>
        <w:ind w:firstLine="720" w:end="0"/>
        <w:jc w:val="both"/>
        <w:rPr>
          <w:b/>
          <w:color w:val="000000"/>
        </w:rPr>
      </w:pPr>
      <w:r>
        <w:rPr>
          <w:b/>
          <w:color w:val="000000"/>
        </w:rPr>
        <w:t xml:space="preserve">Петренко Ю.И., 1966. </w:t>
      </w:r>
      <w:r>
        <w:rPr>
          <w:color w:val="000000"/>
        </w:rPr>
        <w:t>Технический отчет по инженерно-строительным изысканиям на площадке под строительство школы на 320 мест в п.Огоджа, Селемджинского р-на. – Благовещенск: Амур</w:t>
      </w:r>
      <w:r>
        <w:rPr>
          <w:caps/>
          <w:color w:val="000000"/>
        </w:rPr>
        <w:t>тисиз</w:t>
      </w:r>
      <w:r>
        <w:rPr>
          <w:color w:val="000000"/>
        </w:rPr>
        <w:t>, 1966. - 8 л, 4 гр.пр. ///АТГФ-11425</w:t>
      </w:r>
    </w:p>
    <w:p>
      <w:pPr>
        <w:pStyle w:val="Normal"/>
        <w:ind w:firstLine="720" w:end="0"/>
        <w:jc w:val="both"/>
        <w:rPr>
          <w:b/>
          <w:color w:val="000000"/>
        </w:rPr>
      </w:pPr>
      <w:r>
        <w:rPr>
          <w:b/>
          <w:color w:val="000000"/>
        </w:rPr>
        <w:t xml:space="preserve">Петренко Ю.И., 1966. </w:t>
      </w:r>
      <w:r>
        <w:rPr>
          <w:color w:val="000000"/>
        </w:rPr>
        <w:t>Технический отчет по инженерно-строительным изысканиям по объекту "Площадка склада Перемыкинского леспромхоза" на ст.Гудачи Забайкальской ж.д. – Благовещенск: Амур</w:t>
      </w:r>
      <w:r>
        <w:rPr>
          <w:caps/>
          <w:color w:val="000000"/>
        </w:rPr>
        <w:t>тисиз</w:t>
      </w:r>
      <w:r>
        <w:rPr>
          <w:color w:val="000000"/>
        </w:rPr>
        <w:t>, 1966. - 10 л, 4 гр.пр. ///АТГФ-11473</w:t>
      </w:r>
    </w:p>
    <w:p>
      <w:pPr>
        <w:pStyle w:val="Normal"/>
        <w:ind w:firstLine="720" w:end="0"/>
        <w:jc w:val="both"/>
        <w:rPr>
          <w:b/>
          <w:color w:val="000000"/>
        </w:rPr>
      </w:pPr>
      <w:r>
        <w:rPr>
          <w:b/>
          <w:color w:val="000000"/>
        </w:rPr>
        <w:t xml:space="preserve">Петренко Ю.И., 1966. </w:t>
      </w:r>
      <w:r>
        <w:rPr>
          <w:color w:val="000000"/>
        </w:rPr>
        <w:t>Технический отчет по инженерно-строительным изысканиям под реконструкцию котельной бани № 3 в г.Благовещенске. – Благовещенск: Амур</w:t>
      </w:r>
      <w:r>
        <w:rPr>
          <w:caps/>
          <w:color w:val="000000"/>
        </w:rPr>
        <w:t>тисиз</w:t>
      </w:r>
      <w:r>
        <w:rPr>
          <w:color w:val="000000"/>
        </w:rPr>
        <w:t>, 1966. - 7 л, 2 гр.пр. ///АТГФ-11876</w:t>
      </w:r>
    </w:p>
    <w:p>
      <w:pPr>
        <w:pStyle w:val="Normal"/>
        <w:ind w:firstLine="720" w:end="0"/>
        <w:jc w:val="both"/>
        <w:rPr>
          <w:b/>
          <w:color w:val="000000"/>
        </w:rPr>
      </w:pPr>
      <w:r>
        <w:rPr>
          <w:b/>
          <w:color w:val="000000"/>
        </w:rPr>
        <w:t xml:space="preserve">Петренко Ю.И., 1966. </w:t>
      </w:r>
      <w:r>
        <w:rPr>
          <w:color w:val="000000"/>
        </w:rPr>
        <w:t>Технический отчет по инженерно-строительным изысканиям под строительство мастерской химчистки и крашения одежды в г.Сковородино. – Благовещенск: Амур</w:t>
      </w:r>
      <w:r>
        <w:rPr>
          <w:caps/>
          <w:color w:val="000000"/>
        </w:rPr>
        <w:t>тисиз</w:t>
      </w:r>
      <w:r>
        <w:rPr>
          <w:color w:val="000000"/>
        </w:rPr>
        <w:t>, 1966. - 9 л., 2 гр.пр. ///АТГФ-11895</w:t>
      </w:r>
    </w:p>
    <w:p>
      <w:pPr>
        <w:pStyle w:val="Normal"/>
        <w:ind w:firstLine="720" w:end="0"/>
        <w:jc w:val="both"/>
        <w:rPr>
          <w:b/>
          <w:color w:val="000000"/>
        </w:rPr>
      </w:pPr>
      <w:r>
        <w:rPr>
          <w:b/>
          <w:color w:val="000000"/>
        </w:rPr>
        <w:t xml:space="preserve">Петренко Ю.И., 1966. </w:t>
      </w:r>
      <w:r>
        <w:rPr>
          <w:color w:val="000000"/>
        </w:rPr>
        <w:t>Технический отчет по инженерной геологии под реконструкцию очистных сооружений обл.больницы в г.Благовещенске. – Благовещенск: Амур</w:t>
      </w:r>
      <w:r>
        <w:rPr>
          <w:caps/>
          <w:color w:val="000000"/>
        </w:rPr>
        <w:t>тисиз</w:t>
      </w:r>
      <w:r>
        <w:rPr>
          <w:color w:val="000000"/>
        </w:rPr>
        <w:t>, 1966. - 7 л., 2 гр.пр. ///АТГФ-11880</w:t>
      </w:r>
    </w:p>
    <w:p>
      <w:pPr>
        <w:pStyle w:val="Normal"/>
        <w:ind w:firstLine="720" w:end="0"/>
        <w:jc w:val="both"/>
        <w:rPr>
          <w:b/>
          <w:color w:val="000000"/>
        </w:rPr>
      </w:pPr>
      <w:r>
        <w:rPr>
          <w:b/>
          <w:color w:val="000000"/>
        </w:rPr>
        <w:t xml:space="preserve">Петренко Ю.И., 1966. </w:t>
      </w:r>
      <w:r>
        <w:rPr>
          <w:color w:val="000000"/>
        </w:rPr>
        <w:t>Технический отчет под строительство комплекса инженерных сооружений для в/ч 44265. – Благовещенск: Амур</w:t>
      </w:r>
      <w:r>
        <w:rPr>
          <w:caps/>
          <w:color w:val="000000"/>
        </w:rPr>
        <w:t>тисиз</w:t>
      </w:r>
      <w:r>
        <w:rPr>
          <w:color w:val="000000"/>
        </w:rPr>
        <w:t>, 1966. - 21 л, 14 гр.пр. ///АТГФ-11511</w:t>
      </w:r>
    </w:p>
    <w:p>
      <w:pPr>
        <w:pStyle w:val="Normal"/>
        <w:ind w:firstLine="720" w:end="0"/>
        <w:jc w:val="both"/>
        <w:rPr>
          <w:b/>
          <w:color w:val="000000"/>
        </w:rPr>
      </w:pPr>
      <w:r>
        <w:rPr>
          <w:b/>
          <w:color w:val="000000"/>
        </w:rPr>
        <w:t xml:space="preserve">Петренко Ю.И., 1966. </w:t>
      </w:r>
      <w:r>
        <w:rPr>
          <w:color w:val="000000"/>
        </w:rPr>
        <w:t>Технический отчет топо-геодезических и инженерно-геологических изысканий трассы водопровода по ул.Политехнической (от ул.Свободной до пер.Технического) в г.Благовещенске. – Благовещенск: Амур</w:t>
      </w:r>
      <w:r>
        <w:rPr>
          <w:caps/>
          <w:color w:val="000000"/>
        </w:rPr>
        <w:t>тисиз</w:t>
      </w:r>
      <w:r>
        <w:rPr>
          <w:color w:val="000000"/>
        </w:rPr>
        <w:t>, 1966. - 13 л, 4 гр.пр. ///АТГФ-11760</w:t>
      </w:r>
    </w:p>
    <w:p>
      <w:pPr>
        <w:pStyle w:val="Normal"/>
        <w:ind w:firstLine="720" w:end="0"/>
        <w:jc w:val="both"/>
        <w:rPr>
          <w:b/>
          <w:color w:val="000000"/>
        </w:rPr>
      </w:pPr>
      <w:r>
        <w:rPr>
          <w:b/>
          <w:color w:val="000000"/>
        </w:rPr>
        <w:t xml:space="preserve">Петренко Ю.И., Бологов В.И., 1967. </w:t>
      </w:r>
      <w:r>
        <w:rPr>
          <w:color w:val="000000"/>
        </w:rPr>
        <w:t>Технический отчет по инженерно-геологическим изысканиям для проектного задания строительства двух 250-литр. драг на россыпном м-нии в бассейне реки Ульдегит Зейского р-на. – Благовещенск: Амур</w:t>
      </w:r>
      <w:r>
        <w:rPr>
          <w:caps/>
          <w:color w:val="000000"/>
        </w:rPr>
        <w:t>тисиз</w:t>
      </w:r>
      <w:r>
        <w:rPr>
          <w:color w:val="000000"/>
        </w:rPr>
        <w:t>, 1967. - 197 л., 59 гр.пр. ///АТГФ-12541</w:t>
      </w:r>
    </w:p>
    <w:p>
      <w:pPr>
        <w:pStyle w:val="Normal"/>
        <w:ind w:firstLine="720" w:end="0"/>
        <w:jc w:val="both"/>
        <w:rPr>
          <w:b/>
          <w:color w:val="000000"/>
        </w:rPr>
      </w:pPr>
      <w:r>
        <w:rPr>
          <w:b/>
          <w:color w:val="000000"/>
        </w:rPr>
        <w:t xml:space="preserve">Петренко Ю.И., Коротеев И., 1966. </w:t>
      </w:r>
      <w:r>
        <w:rPr>
          <w:color w:val="000000"/>
        </w:rPr>
        <w:t>Технический отчет по инженерно-геологическим изысканиям для выполнения рабочих чертежей по разработке россыпного м-ния на р.Джуваскит прииска Дамбуки треста "Амурзолото". – Благовещенск: Амур</w:t>
      </w:r>
      <w:r>
        <w:rPr>
          <w:caps/>
          <w:color w:val="000000"/>
        </w:rPr>
        <w:t>тисиз</w:t>
      </w:r>
      <w:r>
        <w:rPr>
          <w:color w:val="000000"/>
        </w:rPr>
        <w:t>, 1966. - 53 л., 31 гр.пр. ///АТГФ-12129</w:t>
      </w:r>
    </w:p>
    <w:p>
      <w:pPr>
        <w:pStyle w:val="Normal"/>
        <w:ind w:firstLine="720" w:end="0"/>
        <w:jc w:val="both"/>
        <w:rPr>
          <w:b/>
          <w:color w:val="000000"/>
        </w:rPr>
      </w:pPr>
      <w:r>
        <w:rPr>
          <w:b/>
          <w:color w:val="000000"/>
        </w:rPr>
        <w:t xml:space="preserve">Петренко Ю.И., Коротеев И., 1966. </w:t>
      </w:r>
      <w:r>
        <w:rPr>
          <w:color w:val="000000"/>
        </w:rPr>
        <w:t>Технический отчет по инженерно-геологическим изысканиям для составления рабочих чертежей подъездных автодорог на объекте "Россыпное м-ние на р.Джуваскит". – Благовещенск: Амур</w:t>
      </w:r>
      <w:r>
        <w:rPr>
          <w:caps/>
          <w:color w:val="000000"/>
        </w:rPr>
        <w:t>тисиз</w:t>
      </w:r>
      <w:r>
        <w:rPr>
          <w:color w:val="000000"/>
        </w:rPr>
        <w:t>, 1966. - 55 л., 22 гр.пр. ///АТГФ-12130</w:t>
      </w:r>
    </w:p>
    <w:p>
      <w:pPr>
        <w:pStyle w:val="Normal"/>
        <w:ind w:firstLine="720" w:end="0"/>
        <w:jc w:val="both"/>
        <w:rPr>
          <w:b/>
          <w:color w:val="000000"/>
        </w:rPr>
      </w:pPr>
      <w:r>
        <w:rPr>
          <w:b/>
          <w:color w:val="000000"/>
        </w:rPr>
        <w:t xml:space="preserve">Петренко Ю.И., Миндлин В.Е., 1964. </w:t>
      </w:r>
      <w:r>
        <w:rPr>
          <w:color w:val="000000"/>
        </w:rPr>
        <w:t>Пояснительная записка о топографических и инженерно-геологических изысканиях под реконструкцию птицетоварной формы для Краснояровского совхоза в с.Молчаново. – Благовещенск: Даль</w:t>
      </w:r>
      <w:r>
        <w:rPr>
          <w:caps/>
          <w:color w:val="000000"/>
        </w:rPr>
        <w:t>тисиз</w:t>
      </w:r>
      <w:r>
        <w:rPr>
          <w:color w:val="000000"/>
        </w:rPr>
        <w:t>, 1964. - 9 л, 3 гр.пр. ///АТГФ-10541</w:t>
      </w:r>
    </w:p>
    <w:p>
      <w:pPr>
        <w:pStyle w:val="Normal"/>
        <w:ind w:firstLine="720" w:end="0"/>
        <w:jc w:val="both"/>
        <w:rPr>
          <w:b/>
          <w:color w:val="000000"/>
        </w:rPr>
      </w:pPr>
      <w:r>
        <w:rPr>
          <w:b/>
          <w:color w:val="000000"/>
        </w:rPr>
        <w:t xml:space="preserve">Петренко Ю.И., Стяжкин А.Г., 1966. </w:t>
      </w:r>
      <w:r>
        <w:rPr>
          <w:color w:val="000000"/>
        </w:rPr>
        <w:t>Технический отчет по инженерно-строителным изысканиям на участке под строительство энергопоезда в г.Сковородино Амурской области. – Благовещенск: Амур</w:t>
      </w:r>
      <w:r>
        <w:rPr>
          <w:caps/>
          <w:color w:val="000000"/>
        </w:rPr>
        <w:t>тисиз</w:t>
      </w:r>
      <w:r>
        <w:rPr>
          <w:color w:val="000000"/>
        </w:rPr>
        <w:t>, 1966. - 26 л., 27 гр.пр. ///АТГФ-11475</w:t>
      </w:r>
    </w:p>
    <w:p>
      <w:pPr>
        <w:pStyle w:val="Normal"/>
        <w:ind w:firstLine="720" w:end="0"/>
        <w:jc w:val="both"/>
        <w:rPr>
          <w:b/>
          <w:color w:val="000000"/>
        </w:rPr>
      </w:pPr>
      <w:r>
        <w:rPr>
          <w:b/>
          <w:color w:val="000000"/>
        </w:rPr>
        <w:t>Петров А.А., 1999.</w:t>
      </w:r>
      <w:r>
        <w:rPr>
          <w:color w:val="000000"/>
        </w:rPr>
        <w:t xml:space="preserve"> Материалы оперативного подсчета запасов по россыпи р.Бочагор (правая терраса) - лп Уньи. Объект «Бочагорский».</w:t>
      </w:r>
      <w:r>
        <w:rPr>
          <w:b/>
          <w:color w:val="000000"/>
        </w:rPr>
        <w:t xml:space="preserve"> </w:t>
      </w:r>
      <w:r>
        <w:rPr>
          <w:color w:val="000000"/>
        </w:rPr>
        <w:t>(Зейский район, N-52-XXII, лц.БЛГ 00988 БЭ, Гр.№ 47-99-37). - Зея: с/а «Елена», 1999. - 2 кн. - 41 с., 11 гр.пр. ///АТГФ-26511</w:t>
      </w:r>
    </w:p>
    <w:p>
      <w:pPr>
        <w:pStyle w:val="113"/>
        <w:ind w:firstLine="720" w:end="0"/>
        <w:jc w:val="both"/>
        <w:rPr>
          <w:color w:val="000000"/>
        </w:rPr>
      </w:pPr>
      <w:r>
        <w:rPr>
          <w:b/>
          <w:color w:val="000000"/>
        </w:rPr>
        <w:t xml:space="preserve">Петров А.А., 2001. </w:t>
      </w:r>
      <w:r>
        <w:rPr>
          <w:color w:val="000000"/>
        </w:rPr>
        <w:t>Материалы отчетного баланса запасов россыпного золота ОАО «Зейский лесоперевалочный комбинат» за 2001 г. (формы 5-гр, 70-тп). – Зея, 2001. - 19 л., 4 гр.пр. (в т.ч. 1л. в тексте). /// АТГФ-26969</w:t>
      </w:r>
    </w:p>
    <w:p>
      <w:pPr>
        <w:pStyle w:val="Normal"/>
        <w:ind w:firstLine="720" w:end="0"/>
        <w:jc w:val="both"/>
        <w:rPr>
          <w:b/>
          <w:color w:val="000000"/>
        </w:rPr>
      </w:pPr>
      <w:r>
        <w:rPr>
          <w:color w:val="000000"/>
        </w:rPr>
        <w:t xml:space="preserve">Петров А.С. Технический отчет по гидрогеологическим исследованиям на прииске Ясном, Зейского района. - Дальтисиз, 1965. - 13 л, 2 гр.пр. /// АТГФ-11257 </w:t>
      </w:r>
    </w:p>
    <w:p>
      <w:pPr>
        <w:pStyle w:val="Normal"/>
        <w:ind w:firstLine="720" w:end="0"/>
        <w:jc w:val="both"/>
        <w:rPr>
          <w:b/>
          <w:color w:val="000000"/>
        </w:rPr>
      </w:pPr>
      <w:r>
        <w:rPr>
          <w:b/>
          <w:color w:val="000000"/>
        </w:rPr>
        <w:t xml:space="preserve">Петров А.С., 1964. </w:t>
      </w:r>
      <w:r>
        <w:rPr>
          <w:color w:val="000000"/>
        </w:rPr>
        <w:t>Технический отчет по инженерно-строительным изысканиям для строительства мойки АТК-2 в г.Благовещенске. . – Благовещенск: Даль</w:t>
      </w:r>
      <w:r>
        <w:rPr>
          <w:caps/>
          <w:color w:val="000000"/>
        </w:rPr>
        <w:t>тисиз</w:t>
      </w:r>
      <w:r>
        <w:rPr>
          <w:color w:val="000000"/>
        </w:rPr>
        <w:t>, 1964. - 6 л, 2 гр.пр. /// АТГФ-10829</w:t>
      </w:r>
    </w:p>
    <w:p>
      <w:pPr>
        <w:pStyle w:val="Normal"/>
        <w:ind w:firstLine="720" w:end="0"/>
        <w:jc w:val="both"/>
        <w:rPr>
          <w:b/>
          <w:color w:val="000000"/>
        </w:rPr>
      </w:pPr>
      <w:r>
        <w:rPr>
          <w:b/>
          <w:color w:val="000000"/>
        </w:rPr>
        <w:t xml:space="preserve">Петров А.С., 1964. </w:t>
      </w:r>
      <w:r>
        <w:rPr>
          <w:color w:val="000000"/>
        </w:rPr>
        <w:t>Технический отчет по инженерно-строительным изысканиям ЛЭП – 35 кв. Томичи – Средне-Белая. – Благовещенск: Даль</w:t>
      </w:r>
      <w:r>
        <w:rPr>
          <w:caps/>
          <w:color w:val="000000"/>
        </w:rPr>
        <w:t>тисиз</w:t>
      </w:r>
      <w:r>
        <w:rPr>
          <w:color w:val="000000"/>
        </w:rPr>
        <w:t>, 1965. - 23 л, 12 гр.пр. /// АТГФ-10857</w:t>
      </w:r>
    </w:p>
    <w:p>
      <w:pPr>
        <w:pStyle w:val="Normal"/>
        <w:ind w:firstLine="720" w:end="0"/>
        <w:jc w:val="both"/>
        <w:rPr>
          <w:b/>
          <w:color w:val="000000"/>
        </w:rPr>
      </w:pPr>
      <w:r>
        <w:rPr>
          <w:b/>
          <w:color w:val="000000"/>
        </w:rPr>
        <w:t xml:space="preserve">Петров А.С., 1964. </w:t>
      </w:r>
      <w:r>
        <w:rPr>
          <w:color w:val="000000"/>
        </w:rPr>
        <w:t>Технический отчет по инженерно-строительным изысканиям на площадке под постройку гаража на прииске Октябрьском. – Благовещенск: Даль</w:t>
      </w:r>
      <w:r>
        <w:rPr>
          <w:caps/>
          <w:color w:val="000000"/>
        </w:rPr>
        <w:t>тисиз</w:t>
      </w:r>
      <w:r>
        <w:rPr>
          <w:color w:val="000000"/>
        </w:rPr>
        <w:t>, 1964. - 10 л, 2 гр.пр. /// АТГФ-10828</w:t>
      </w:r>
    </w:p>
    <w:p>
      <w:pPr>
        <w:pStyle w:val="Normal"/>
        <w:ind w:firstLine="720" w:end="0"/>
        <w:jc w:val="both"/>
        <w:rPr>
          <w:b/>
          <w:color w:val="000000"/>
        </w:rPr>
      </w:pPr>
      <w:r>
        <w:rPr>
          <w:b/>
          <w:color w:val="000000"/>
        </w:rPr>
        <w:t xml:space="preserve">Петров А.С., 1964. </w:t>
      </w:r>
      <w:r>
        <w:rPr>
          <w:color w:val="000000"/>
        </w:rPr>
        <w:t>Технический отчет по топогеодезическим и инженерно-геологическим изысканиям на участке под строительство 8-ми кв. жилого дома в п.Поярково. (Михайловский р-н). – Благовещенск: Даль</w:t>
      </w:r>
      <w:r>
        <w:rPr>
          <w:caps/>
          <w:color w:val="000000"/>
        </w:rPr>
        <w:t>тисиз</w:t>
      </w:r>
      <w:r>
        <w:rPr>
          <w:color w:val="000000"/>
        </w:rPr>
        <w:t>, 1964. - 8 л, 4 гр.пр. /// АТГФ-10257</w:t>
      </w:r>
    </w:p>
    <w:p>
      <w:pPr>
        <w:pStyle w:val="Normal"/>
        <w:ind w:firstLine="720" w:end="0"/>
        <w:jc w:val="both"/>
        <w:rPr>
          <w:b/>
          <w:color w:val="000000"/>
        </w:rPr>
      </w:pPr>
      <w:r>
        <w:rPr>
          <w:b/>
          <w:color w:val="000000"/>
        </w:rPr>
        <w:t xml:space="preserve">Петров А.С., 1964. </w:t>
      </w:r>
      <w:r>
        <w:rPr>
          <w:color w:val="000000"/>
        </w:rPr>
        <w:t>Технический отчет по топогеодезическим и инженерно-геологическим изысканиям на участке под строительство бани на 26 мест в п.Поярково. – Благовещенск: Даль</w:t>
      </w:r>
      <w:r>
        <w:rPr>
          <w:caps/>
          <w:color w:val="000000"/>
        </w:rPr>
        <w:t>тисиз</w:t>
      </w:r>
      <w:r>
        <w:rPr>
          <w:color w:val="000000"/>
        </w:rPr>
        <w:t>, 1964. - 8 л, 5 гр.пр. /// АТГФ-10539</w:t>
      </w:r>
    </w:p>
    <w:p>
      <w:pPr>
        <w:pStyle w:val="Normal"/>
        <w:ind w:firstLine="720" w:end="0"/>
        <w:jc w:val="both"/>
        <w:rPr>
          <w:b/>
          <w:color w:val="000000"/>
        </w:rPr>
      </w:pPr>
      <w:r>
        <w:rPr>
          <w:b/>
          <w:color w:val="000000"/>
        </w:rPr>
        <w:t xml:space="preserve">Петров А.С., 1964. </w:t>
      </w:r>
      <w:r>
        <w:rPr>
          <w:color w:val="000000"/>
        </w:rPr>
        <w:t>Технический отчет по топогеодезическим и инженерно-геологическим изысканиям на участке строительства жилого массива в с.Воскресеновка, Михайловского совхоза. – Благовещенск: Даль</w:t>
      </w:r>
      <w:r>
        <w:rPr>
          <w:caps/>
          <w:color w:val="000000"/>
        </w:rPr>
        <w:t>тисиз</w:t>
      </w:r>
      <w:r>
        <w:rPr>
          <w:color w:val="000000"/>
        </w:rPr>
        <w:t>, 1964. - 9 л, 5 гр.пр. /// АТГФ-10311</w:t>
      </w:r>
    </w:p>
    <w:p>
      <w:pPr>
        <w:pStyle w:val="Normal"/>
        <w:ind w:firstLine="720" w:end="0"/>
        <w:jc w:val="both"/>
        <w:rPr>
          <w:b/>
          <w:color w:val="000000"/>
        </w:rPr>
      </w:pPr>
      <w:r>
        <w:rPr>
          <w:b/>
          <w:color w:val="000000"/>
        </w:rPr>
        <w:t xml:space="preserve">Петров А.С., 1964. </w:t>
      </w:r>
      <w:r>
        <w:rPr>
          <w:color w:val="000000"/>
        </w:rPr>
        <w:t>Технический отчет по топогеодезическим и инженерно-геологическим изысканиям на участке строительства жилого массива в с.Дубовое, Михайловского р-на. – Благовещенск: Даль</w:t>
      </w:r>
      <w:r>
        <w:rPr>
          <w:caps/>
          <w:color w:val="000000"/>
        </w:rPr>
        <w:t>тисиз</w:t>
      </w:r>
      <w:r>
        <w:rPr>
          <w:color w:val="000000"/>
        </w:rPr>
        <w:t>, 1964. - 8 л, 4 гр.пр. /// АТГФ-10309</w:t>
      </w:r>
    </w:p>
    <w:p>
      <w:pPr>
        <w:pStyle w:val="Normal"/>
        <w:ind w:firstLine="720" w:end="0"/>
        <w:jc w:val="both"/>
        <w:rPr>
          <w:b/>
          <w:color w:val="000000"/>
        </w:rPr>
      </w:pPr>
      <w:r>
        <w:rPr>
          <w:b/>
          <w:color w:val="000000"/>
        </w:rPr>
        <w:t xml:space="preserve">Петров А.С., 1964. </w:t>
      </w:r>
      <w:r>
        <w:rPr>
          <w:color w:val="000000"/>
        </w:rPr>
        <w:t>Технический отчет по топогеодезическим и инженерно-геологическим изысканиям под строительство кинотеатра на 200 мест на ст.Березовский. (Ивановский р-он). – Благовещенск: Даль</w:t>
      </w:r>
      <w:r>
        <w:rPr>
          <w:caps/>
          <w:color w:val="000000"/>
        </w:rPr>
        <w:t>тисиз</w:t>
      </w:r>
      <w:r>
        <w:rPr>
          <w:color w:val="000000"/>
        </w:rPr>
        <w:t>, 1964. - 9 л., 4 гр.пр. ///АТГФ-10243</w:t>
      </w:r>
    </w:p>
    <w:p>
      <w:pPr>
        <w:pStyle w:val="Normal"/>
        <w:ind w:firstLine="720" w:end="0"/>
        <w:jc w:val="both"/>
        <w:rPr>
          <w:b/>
          <w:color w:val="000000"/>
        </w:rPr>
      </w:pPr>
      <w:r>
        <w:rPr>
          <w:b/>
          <w:color w:val="000000"/>
        </w:rPr>
        <w:t xml:space="preserve">Петров А.С., 1964. </w:t>
      </w:r>
      <w:r>
        <w:rPr>
          <w:color w:val="000000"/>
        </w:rPr>
        <w:t>Технический отчет по топогеодезическим и инженерно-геологическим изысканиям под строительство объектов Гонжинского санатория. – Благовещенск: Даль</w:t>
      </w:r>
      <w:r>
        <w:rPr>
          <w:caps/>
          <w:color w:val="000000"/>
        </w:rPr>
        <w:t>тисиз</w:t>
      </w:r>
      <w:r>
        <w:rPr>
          <w:color w:val="000000"/>
        </w:rPr>
        <w:t>, 1964. - 12 л, 2 гр.пр. /// АТГФ-10727</w:t>
      </w:r>
    </w:p>
    <w:p>
      <w:pPr>
        <w:pStyle w:val="Normal"/>
        <w:ind w:firstLine="720" w:end="0"/>
        <w:jc w:val="both"/>
        <w:rPr>
          <w:b/>
          <w:color w:val="000000"/>
        </w:rPr>
      </w:pPr>
      <w:r>
        <w:rPr>
          <w:b/>
          <w:color w:val="000000"/>
        </w:rPr>
        <w:t xml:space="preserve">Петров А.С., 1964. </w:t>
      </w:r>
      <w:r>
        <w:rPr>
          <w:color w:val="000000"/>
        </w:rPr>
        <w:t>Технический отчет по топогеодезическим и инженерно-геологическим изысканиям под строительство складов минеральных удобрений в п.Березовский. – Благовещенск: Даль</w:t>
      </w:r>
      <w:r>
        <w:rPr>
          <w:caps/>
          <w:color w:val="000000"/>
        </w:rPr>
        <w:t>тисиз</w:t>
      </w:r>
      <w:r>
        <w:rPr>
          <w:color w:val="000000"/>
        </w:rPr>
        <w:t>, 1964. - 7 л, 6 гр.пр. /// АТГФ-10246</w:t>
      </w:r>
    </w:p>
    <w:p>
      <w:pPr>
        <w:pStyle w:val="Normal"/>
        <w:ind w:firstLine="720" w:end="0"/>
        <w:jc w:val="both"/>
        <w:rPr>
          <w:b/>
          <w:color w:val="000000"/>
        </w:rPr>
      </w:pPr>
      <w:r>
        <w:rPr>
          <w:b/>
          <w:color w:val="000000"/>
        </w:rPr>
        <w:t xml:space="preserve">Петров А.С., 1964. </w:t>
      </w:r>
      <w:r>
        <w:rPr>
          <w:color w:val="000000"/>
        </w:rPr>
        <w:t>Технический отчет по топогеодезическим и инженерно-геологическим изысканиям под трассу канализации, площадку очистных сооружений, площадку жилых домов в с.Ивановка, Амурской области. – Благовещенск: Даль</w:t>
      </w:r>
      <w:r>
        <w:rPr>
          <w:caps/>
          <w:color w:val="000000"/>
        </w:rPr>
        <w:t>тисиз</w:t>
      </w:r>
      <w:r>
        <w:rPr>
          <w:color w:val="000000"/>
        </w:rPr>
        <w:t>, 1964. - 19 л, 16 гр.пр. /// АТГФ-10292</w:t>
      </w:r>
    </w:p>
    <w:p>
      <w:pPr>
        <w:pStyle w:val="Normal"/>
        <w:ind w:firstLine="720" w:end="0"/>
        <w:jc w:val="both"/>
        <w:rPr>
          <w:b/>
          <w:color w:val="000000"/>
        </w:rPr>
      </w:pPr>
      <w:r>
        <w:rPr>
          <w:b/>
          <w:color w:val="000000"/>
        </w:rPr>
        <w:t xml:space="preserve">Петров А.С., 1964. </w:t>
      </w:r>
      <w:r>
        <w:rPr>
          <w:color w:val="000000"/>
        </w:rPr>
        <w:t>Технический отчет по топогеодезическим и инженерно-геологическим изысканиям трассы ЛЭП – 35 кв. Михайловка – Екатеринославка. – Благовещенск: Даль</w:t>
      </w:r>
      <w:r>
        <w:rPr>
          <w:caps/>
          <w:color w:val="000000"/>
        </w:rPr>
        <w:t>тисиз</w:t>
      </w:r>
      <w:r>
        <w:rPr>
          <w:color w:val="000000"/>
        </w:rPr>
        <w:t>, 1964. - 47 л, 2 гр.пр. /// АТГФ-10833</w:t>
      </w:r>
    </w:p>
    <w:p>
      <w:pPr>
        <w:pStyle w:val="Normal"/>
        <w:ind w:firstLine="720" w:end="0"/>
        <w:jc w:val="both"/>
        <w:rPr>
          <w:b/>
          <w:color w:val="000000"/>
        </w:rPr>
      </w:pPr>
      <w:r>
        <w:rPr>
          <w:b/>
          <w:color w:val="000000"/>
        </w:rPr>
        <w:t xml:space="preserve">Петров А.С., 1964. </w:t>
      </w:r>
      <w:r>
        <w:rPr>
          <w:color w:val="000000"/>
        </w:rPr>
        <w:t>Технический отчет по топогеодезическим и инженерно-геологическим изысканиям трассы ЛЭП – 35 кв. Михайловка – Поярково. – Благовещенск: Даль</w:t>
      </w:r>
      <w:r>
        <w:rPr>
          <w:caps/>
          <w:color w:val="000000"/>
        </w:rPr>
        <w:t>тисиз</w:t>
      </w:r>
      <w:r>
        <w:rPr>
          <w:color w:val="000000"/>
        </w:rPr>
        <w:t>, 1964. - 21 л, 13 гр.пр. /// АТГФ-10724</w:t>
      </w:r>
    </w:p>
    <w:p>
      <w:pPr>
        <w:pStyle w:val="Normal"/>
        <w:ind w:firstLine="720" w:end="0"/>
        <w:jc w:val="both"/>
        <w:rPr>
          <w:b/>
          <w:color w:val="000000"/>
        </w:rPr>
      </w:pPr>
      <w:r>
        <w:rPr>
          <w:b/>
          <w:color w:val="000000"/>
        </w:rPr>
        <w:t xml:space="preserve">Петров А.С., 1964. </w:t>
      </w:r>
      <w:r>
        <w:rPr>
          <w:color w:val="000000"/>
        </w:rPr>
        <w:t>Технический отчет по топографо-геодезическим и инженерно-геологическим изысканиям на участке угольного м-ния "Контактовый" в пос.Огоджа. – Благовещенск: Даль</w:t>
      </w:r>
      <w:r>
        <w:rPr>
          <w:caps/>
          <w:color w:val="000000"/>
        </w:rPr>
        <w:t>тисиз</w:t>
      </w:r>
      <w:r>
        <w:rPr>
          <w:color w:val="000000"/>
        </w:rPr>
        <w:t>, 1964. - 9 л., 4 гр.пр. ///АТГФ-10133</w:t>
      </w:r>
    </w:p>
    <w:p>
      <w:pPr>
        <w:pStyle w:val="Normal"/>
        <w:ind w:firstLine="720" w:end="0"/>
        <w:jc w:val="both"/>
        <w:rPr>
          <w:b/>
          <w:color w:val="000000"/>
        </w:rPr>
      </w:pPr>
      <w:r>
        <w:rPr>
          <w:b/>
          <w:color w:val="000000"/>
        </w:rPr>
        <w:t xml:space="preserve">Петров А.С., 1964. </w:t>
      </w:r>
      <w:r>
        <w:rPr>
          <w:color w:val="000000"/>
        </w:rPr>
        <w:t>Технический отчет по топографо-геодезическим и инженерно-геологическим изысканиям под 64 кв. жилой дом по ул.Ленина в кварт.№ 454 г.Благовещенска. – Благовещенск: Даль</w:t>
      </w:r>
      <w:r>
        <w:rPr>
          <w:caps/>
          <w:color w:val="000000"/>
        </w:rPr>
        <w:t>тисиз</w:t>
      </w:r>
      <w:r>
        <w:rPr>
          <w:color w:val="000000"/>
        </w:rPr>
        <w:t>, 1964. - 19 л., 5 гр.пр. ///АТГФ-10135</w:t>
      </w:r>
    </w:p>
    <w:p>
      <w:pPr>
        <w:pStyle w:val="Normal"/>
        <w:ind w:firstLine="720" w:end="0"/>
        <w:jc w:val="both"/>
        <w:rPr>
          <w:b/>
          <w:color w:val="000000"/>
        </w:rPr>
      </w:pPr>
      <w:r>
        <w:rPr>
          <w:b/>
          <w:color w:val="000000"/>
        </w:rPr>
        <w:t xml:space="preserve">Петров А.С., 1965. </w:t>
      </w:r>
      <w:r>
        <w:rPr>
          <w:color w:val="000000"/>
        </w:rPr>
        <w:t>Инженерно-геологическое заключение по площадке вспомогательных сооружений для 250-литр. драги на прииске Ясном Зейского р-на. – Благовещенск: Даль</w:t>
      </w:r>
      <w:r>
        <w:rPr>
          <w:caps/>
          <w:color w:val="000000"/>
        </w:rPr>
        <w:t>тисиз</w:t>
      </w:r>
      <w:r>
        <w:rPr>
          <w:color w:val="000000"/>
        </w:rPr>
        <w:t>, 1965. - 3 л, 2 гр.пр. /// АТГФ-11260</w:t>
      </w:r>
    </w:p>
    <w:p>
      <w:pPr>
        <w:pStyle w:val="Normal"/>
        <w:ind w:firstLine="720" w:end="0"/>
        <w:jc w:val="both"/>
        <w:rPr>
          <w:b/>
          <w:color w:val="000000"/>
        </w:rPr>
      </w:pPr>
      <w:r>
        <w:rPr>
          <w:b/>
          <w:color w:val="000000"/>
        </w:rPr>
        <w:t xml:space="preserve">Петров А.С., 1965. </w:t>
      </w:r>
      <w:r>
        <w:rPr>
          <w:color w:val="000000"/>
        </w:rPr>
        <w:t>Пояснительная записка по инженерно-геологическим изысканиям под постройку мясоперерабатывающего завода на Благовещенском мясокомбинате. – Благовещенск: Даль</w:t>
      </w:r>
      <w:r>
        <w:rPr>
          <w:caps/>
          <w:color w:val="000000"/>
        </w:rPr>
        <w:t>тисиз</w:t>
      </w:r>
      <w:r>
        <w:rPr>
          <w:color w:val="000000"/>
        </w:rPr>
        <w:t>, 1965. - 6 л, 2 гр.пр. /// АТГФ-10838</w:t>
      </w:r>
    </w:p>
    <w:p>
      <w:pPr>
        <w:pStyle w:val="Normal"/>
        <w:ind w:firstLine="720" w:end="0"/>
        <w:jc w:val="both"/>
        <w:rPr>
          <w:b/>
          <w:color w:val="000000"/>
        </w:rPr>
      </w:pPr>
      <w:r>
        <w:rPr>
          <w:b/>
          <w:color w:val="000000"/>
        </w:rPr>
        <w:t xml:space="preserve">Петров А.С., 1965. </w:t>
      </w:r>
      <w:r>
        <w:rPr>
          <w:color w:val="000000"/>
        </w:rPr>
        <w:t>Пояснительная записка по инженерно-геологическим изысканиям под строительство крупнопанельных домов в кв.54 г.Благовещенска. – Благовещенск: Даль</w:t>
      </w:r>
      <w:r>
        <w:rPr>
          <w:caps/>
          <w:color w:val="000000"/>
        </w:rPr>
        <w:t>тисиз</w:t>
      </w:r>
      <w:r>
        <w:rPr>
          <w:color w:val="000000"/>
        </w:rPr>
        <w:t>, 1965. - 14 л, 6 гр.пр. /// АТГФ-10860</w:t>
      </w:r>
    </w:p>
    <w:p>
      <w:pPr>
        <w:pStyle w:val="Normal"/>
        <w:ind w:firstLine="720" w:end="0"/>
        <w:jc w:val="both"/>
        <w:rPr>
          <w:b/>
          <w:color w:val="000000"/>
        </w:rPr>
      </w:pPr>
      <w:r>
        <w:rPr>
          <w:b/>
          <w:color w:val="000000"/>
        </w:rPr>
        <w:t xml:space="preserve">Петров А.С., 1965. </w:t>
      </w:r>
      <w:r>
        <w:rPr>
          <w:color w:val="000000"/>
        </w:rPr>
        <w:t>Технический отчет по инженерно-геологическим изысканиям для 75-кв. дома по ул.Матросова № 6 в. п.Прогресс. – Благовещенск: Даль</w:t>
      </w:r>
      <w:r>
        <w:rPr>
          <w:caps/>
          <w:color w:val="000000"/>
        </w:rPr>
        <w:t>тисиз</w:t>
      </w:r>
      <w:r>
        <w:rPr>
          <w:color w:val="000000"/>
        </w:rPr>
        <w:t>, 1965. - 5 л, 2 гр.пр. /// АТГФ-11300</w:t>
      </w:r>
    </w:p>
    <w:p>
      <w:pPr>
        <w:pStyle w:val="Normal"/>
        <w:ind w:firstLine="720" w:end="0"/>
        <w:jc w:val="both"/>
        <w:rPr>
          <w:b/>
          <w:color w:val="000000"/>
        </w:rPr>
      </w:pPr>
      <w:r>
        <w:rPr>
          <w:b/>
          <w:color w:val="000000"/>
        </w:rPr>
        <w:t xml:space="preserve">Петров А.С., 1965. </w:t>
      </w:r>
      <w:r>
        <w:rPr>
          <w:color w:val="000000"/>
        </w:rPr>
        <w:t>Технический отчет по инженерно-строительным изысканиям на площадке для строительства кинотеатра на 300 мест в п.Большой Невер. – Благовещенск: Даль</w:t>
      </w:r>
      <w:r>
        <w:rPr>
          <w:caps/>
          <w:color w:val="000000"/>
        </w:rPr>
        <w:t>тисиз</w:t>
      </w:r>
      <w:r>
        <w:rPr>
          <w:color w:val="000000"/>
        </w:rPr>
        <w:t>, 1965. - 8 л, 2 гр.пр. /// АТГФ-11309</w:t>
      </w:r>
    </w:p>
    <w:p>
      <w:pPr>
        <w:pStyle w:val="Normal"/>
        <w:ind w:firstLine="720" w:end="0"/>
        <w:jc w:val="both"/>
        <w:rPr>
          <w:b/>
          <w:color w:val="000000"/>
        </w:rPr>
      </w:pPr>
      <w:r>
        <w:rPr>
          <w:b/>
          <w:color w:val="000000"/>
        </w:rPr>
        <w:t xml:space="preserve">Петров А.С., 1965. </w:t>
      </w:r>
      <w:r>
        <w:rPr>
          <w:color w:val="000000"/>
        </w:rPr>
        <w:t>Технический отчет по инженерно-строительным изысканиям на площадке для строительства комплекса зданий в г.Райчихинске. – Благовещенск: Даль</w:t>
      </w:r>
      <w:r>
        <w:rPr>
          <w:caps/>
          <w:color w:val="000000"/>
        </w:rPr>
        <w:t>тисиз</w:t>
      </w:r>
      <w:r>
        <w:rPr>
          <w:color w:val="000000"/>
        </w:rPr>
        <w:t>, 1965. - 12 л, 3 гр.пр. /// АТГФ-11342</w:t>
      </w:r>
    </w:p>
    <w:p>
      <w:pPr>
        <w:pStyle w:val="Normal"/>
        <w:ind w:firstLine="720" w:end="0"/>
        <w:jc w:val="both"/>
        <w:rPr>
          <w:b/>
          <w:color w:val="000000"/>
        </w:rPr>
      </w:pPr>
      <w:r>
        <w:rPr>
          <w:b/>
          <w:color w:val="000000"/>
        </w:rPr>
        <w:t xml:space="preserve">Петров А.С., 1965. </w:t>
      </w:r>
      <w:r>
        <w:rPr>
          <w:color w:val="000000"/>
        </w:rPr>
        <w:t>Технический отчет по инженерно-строительным изысканиям на площадке для строительства контрольного пункта грузовых автомобилей в п.Экимчан. – Благовещенск: Даль</w:t>
      </w:r>
      <w:r>
        <w:rPr>
          <w:caps/>
          <w:color w:val="000000"/>
        </w:rPr>
        <w:t>тисиз</w:t>
      </w:r>
      <w:r>
        <w:rPr>
          <w:color w:val="000000"/>
        </w:rPr>
        <w:t>, 1965. - 10 л, 2 гр.пр. /// АТГФ-11037</w:t>
      </w:r>
    </w:p>
    <w:p>
      <w:pPr>
        <w:pStyle w:val="Normal"/>
        <w:ind w:firstLine="720" w:end="0"/>
        <w:jc w:val="both"/>
        <w:rPr>
          <w:b/>
          <w:color w:val="000000"/>
        </w:rPr>
      </w:pPr>
      <w:r>
        <w:rPr>
          <w:b/>
          <w:color w:val="000000"/>
        </w:rPr>
        <w:t xml:space="preserve">Петров А.С., 1965. </w:t>
      </w:r>
      <w:r>
        <w:rPr>
          <w:color w:val="000000"/>
        </w:rPr>
        <w:t>Технический отчет по инженерно-строительным изысканиям на площадке для строительства мастерской по ремонту сложной бытовой техники в г.Райчихинске. – Благовещенск: Даль</w:t>
      </w:r>
      <w:r>
        <w:rPr>
          <w:caps/>
          <w:color w:val="000000"/>
        </w:rPr>
        <w:t>тисиз</w:t>
      </w:r>
      <w:r>
        <w:rPr>
          <w:color w:val="000000"/>
        </w:rPr>
        <w:t>, 1965. - 12 л, 3 гр.пр. /// АТГФ-11310</w:t>
      </w:r>
    </w:p>
    <w:p>
      <w:pPr>
        <w:pStyle w:val="Normal"/>
        <w:ind w:firstLine="720" w:end="0"/>
        <w:jc w:val="both"/>
        <w:rPr>
          <w:b/>
          <w:color w:val="000000"/>
        </w:rPr>
      </w:pPr>
      <w:r>
        <w:rPr>
          <w:b/>
          <w:color w:val="000000"/>
        </w:rPr>
        <w:t xml:space="preserve">Петров А.С., 1965. </w:t>
      </w:r>
      <w:r>
        <w:rPr>
          <w:color w:val="000000"/>
        </w:rPr>
        <w:t>Технический отчет по инженерно-строительным изысканиям по объекту "Разработка 250-литр. драгой россыпного м-ния на кл.Ясном". Трест "Амурзолото" Хабаровского СНХ. – Благовещенск: Даль</w:t>
      </w:r>
      <w:r>
        <w:rPr>
          <w:caps/>
          <w:color w:val="000000"/>
        </w:rPr>
        <w:t>тисиз</w:t>
      </w:r>
      <w:r>
        <w:rPr>
          <w:color w:val="000000"/>
        </w:rPr>
        <w:t>, 1965. - 27 л, 6 гр.пр. /// АТГФ-11259</w:t>
      </w:r>
    </w:p>
    <w:p>
      <w:pPr>
        <w:pStyle w:val="Normal"/>
        <w:ind w:firstLine="720" w:end="0"/>
        <w:jc w:val="both"/>
        <w:rPr>
          <w:b/>
          <w:color w:val="000000"/>
        </w:rPr>
      </w:pPr>
      <w:r>
        <w:rPr>
          <w:b/>
          <w:color w:val="000000"/>
        </w:rPr>
        <w:t xml:space="preserve">Петров А.С., 1965. </w:t>
      </w:r>
      <w:r>
        <w:rPr>
          <w:color w:val="000000"/>
        </w:rPr>
        <w:t>Технический отчет по инженерно-строительным изысканиям по трассе канализационного коллектора в г.Свободном. – Благовещенск: Даль</w:t>
      </w:r>
      <w:r>
        <w:rPr>
          <w:caps/>
          <w:color w:val="000000"/>
        </w:rPr>
        <w:t>тисиз</w:t>
      </w:r>
      <w:r>
        <w:rPr>
          <w:color w:val="000000"/>
        </w:rPr>
        <w:t>, 1965. - 16 л, 30 гр.пр. /// АТГФ-10864</w:t>
      </w:r>
    </w:p>
    <w:p>
      <w:pPr>
        <w:pStyle w:val="Normal"/>
        <w:ind w:firstLine="720" w:end="0"/>
        <w:jc w:val="both"/>
        <w:rPr>
          <w:b/>
          <w:color w:val="000000"/>
        </w:rPr>
      </w:pPr>
      <w:r>
        <w:rPr>
          <w:b/>
          <w:color w:val="000000"/>
        </w:rPr>
        <w:t xml:space="preserve">Петров А.С., 1965. </w:t>
      </w:r>
      <w:r>
        <w:rPr>
          <w:color w:val="000000"/>
        </w:rPr>
        <w:t>Технический отчет по инженерно-строительным изысканиям под строительство 250 литровой драги на прииске Ясном Зейского р-на. (Карьеры стройматериалов). – Благовещенск: Даль</w:t>
      </w:r>
      <w:r>
        <w:rPr>
          <w:caps/>
          <w:color w:val="000000"/>
        </w:rPr>
        <w:t>тисиз</w:t>
      </w:r>
      <w:r>
        <w:rPr>
          <w:color w:val="000000"/>
        </w:rPr>
        <w:t>, 1965. - 13 л, 7 гр.пр. /// АТГФ-11258</w:t>
      </w:r>
    </w:p>
    <w:p>
      <w:pPr>
        <w:pStyle w:val="Normal"/>
        <w:ind w:firstLine="720" w:end="0"/>
        <w:jc w:val="both"/>
        <w:rPr>
          <w:b/>
          <w:color w:val="000000"/>
        </w:rPr>
      </w:pPr>
      <w:r>
        <w:rPr>
          <w:b/>
          <w:color w:val="000000"/>
        </w:rPr>
        <w:t xml:space="preserve">Петров А.С., 1965. </w:t>
      </w:r>
      <w:r>
        <w:rPr>
          <w:color w:val="000000"/>
        </w:rPr>
        <w:t>Технический отчет по инженерно-строительным изысканиям под строительство автовокзала в кв.176 г.Благовещенска. – Благовещенск: Даль</w:t>
      </w:r>
      <w:r>
        <w:rPr>
          <w:caps/>
          <w:color w:val="000000"/>
        </w:rPr>
        <w:t>тисиз</w:t>
      </w:r>
      <w:r>
        <w:rPr>
          <w:color w:val="000000"/>
        </w:rPr>
        <w:t>, 1965. - 10 л, 3 гр.пр. /// АТГФ-10909</w:t>
      </w:r>
    </w:p>
    <w:p>
      <w:pPr>
        <w:pStyle w:val="Normal"/>
        <w:ind w:firstLine="720" w:end="0"/>
        <w:jc w:val="both"/>
        <w:rPr>
          <w:b/>
          <w:color w:val="000000"/>
        </w:rPr>
      </w:pPr>
      <w:r>
        <w:rPr>
          <w:b/>
          <w:color w:val="000000"/>
        </w:rPr>
        <w:t xml:space="preserve">Петров А.С., 1965. </w:t>
      </w:r>
      <w:r>
        <w:rPr>
          <w:color w:val="000000"/>
        </w:rPr>
        <w:t>Технический отчет по инженерно-строительным изысканиям под строительство комплекса Гонжинской бальнеологической больницы на 250 коек. – Благовещенск: Даль</w:t>
      </w:r>
      <w:r>
        <w:rPr>
          <w:caps/>
          <w:color w:val="000000"/>
        </w:rPr>
        <w:t>тисиз</w:t>
      </w:r>
      <w:r>
        <w:rPr>
          <w:color w:val="000000"/>
        </w:rPr>
        <w:t>, 1965. - 26 л, 10 гр.пр. /// АТГФ-11040</w:t>
      </w:r>
    </w:p>
    <w:p>
      <w:pPr>
        <w:pStyle w:val="Normal"/>
        <w:ind w:firstLine="720" w:end="0"/>
        <w:jc w:val="both"/>
        <w:rPr>
          <w:b/>
          <w:color w:val="000000"/>
        </w:rPr>
      </w:pPr>
      <w:r>
        <w:rPr>
          <w:b/>
          <w:color w:val="000000"/>
        </w:rPr>
        <w:t xml:space="preserve">Петров А.С., 1965. </w:t>
      </w:r>
      <w:r>
        <w:rPr>
          <w:color w:val="000000"/>
        </w:rPr>
        <w:t>Технический отчет по инженерно-строительным изысканиям трассы ЛЭП – 35 кв. Тамбовка – Крестовоздвиженка. – Благовещенск: Даль</w:t>
      </w:r>
      <w:r>
        <w:rPr>
          <w:caps/>
          <w:color w:val="000000"/>
        </w:rPr>
        <w:t>тисиз</w:t>
      </w:r>
      <w:r>
        <w:rPr>
          <w:color w:val="000000"/>
        </w:rPr>
        <w:t>, 1965. - 26 л, 14 гр.пр. /// АТГФ-10921</w:t>
      </w:r>
    </w:p>
    <w:p>
      <w:pPr>
        <w:pStyle w:val="Normal"/>
        <w:ind w:firstLine="720" w:end="0"/>
        <w:jc w:val="both"/>
        <w:rPr>
          <w:b/>
          <w:color w:val="000000"/>
        </w:rPr>
      </w:pPr>
      <w:r>
        <w:rPr>
          <w:b/>
          <w:color w:val="000000"/>
        </w:rPr>
        <w:t xml:space="preserve">Петров А.С., 1966. </w:t>
      </w:r>
      <w:r>
        <w:rPr>
          <w:color w:val="000000"/>
        </w:rPr>
        <w:t>Технический отчет по инженерно-строительным изысканиям на площадке для строительства 70 кв. жилого дома для стекольного завода в п.Прогресс. – Благовещенск: Даль</w:t>
      </w:r>
      <w:r>
        <w:rPr>
          <w:caps/>
          <w:color w:val="000000"/>
        </w:rPr>
        <w:t>тисиз</w:t>
      </w:r>
      <w:r>
        <w:rPr>
          <w:color w:val="000000"/>
        </w:rPr>
        <w:t>, 1966. - 5 л., 4 гр.пр. /// АТГФ-12123</w:t>
      </w:r>
    </w:p>
    <w:p>
      <w:pPr>
        <w:pStyle w:val="Normal"/>
        <w:ind w:firstLine="720" w:end="0"/>
        <w:jc w:val="both"/>
        <w:rPr>
          <w:b/>
          <w:color w:val="000000"/>
        </w:rPr>
      </w:pPr>
      <w:r>
        <w:rPr>
          <w:b/>
          <w:color w:val="000000"/>
        </w:rPr>
        <w:t xml:space="preserve">Петров А.С., 1966. </w:t>
      </w:r>
      <w:r>
        <w:rPr>
          <w:color w:val="000000"/>
        </w:rPr>
        <w:t>Технический отчет по инженерно-строительным изысканиям на площадке для строительства двух 60 кв. домов в пос.Ново-Бурейск. – Благовещенск: Даль</w:t>
      </w:r>
      <w:r>
        <w:rPr>
          <w:caps/>
          <w:color w:val="000000"/>
        </w:rPr>
        <w:t>тисиз</w:t>
      </w:r>
      <w:r>
        <w:rPr>
          <w:color w:val="000000"/>
        </w:rPr>
        <w:t>, 1966. - 13 л., 5 гр.пр. /// АТГФ-12121</w:t>
      </w:r>
    </w:p>
    <w:p>
      <w:pPr>
        <w:pStyle w:val="Normal"/>
        <w:ind w:firstLine="720" w:end="0"/>
        <w:jc w:val="both"/>
        <w:rPr>
          <w:b/>
          <w:color w:val="000000"/>
        </w:rPr>
      </w:pPr>
      <w:r>
        <w:rPr>
          <w:b/>
          <w:color w:val="000000"/>
        </w:rPr>
        <w:t xml:space="preserve">Петров А.С., 1966. </w:t>
      </w:r>
      <w:r>
        <w:rPr>
          <w:color w:val="000000"/>
        </w:rPr>
        <w:t>Технический отчет по инженерно-строительным изысканиям на площадке для строительства детсада на 140 мест в п.Широком гор.Райчихинска. – Благовещенск: Даль</w:t>
      </w:r>
      <w:r>
        <w:rPr>
          <w:caps/>
          <w:color w:val="000000"/>
        </w:rPr>
        <w:t>тисиз</w:t>
      </w:r>
      <w:r>
        <w:rPr>
          <w:color w:val="000000"/>
        </w:rPr>
        <w:t>, 1966. - 10 л., 6 гр.пр. /// АТГФ-12124</w:t>
      </w:r>
    </w:p>
    <w:p>
      <w:pPr>
        <w:pStyle w:val="Normal"/>
        <w:ind w:firstLine="720" w:end="0"/>
        <w:jc w:val="both"/>
        <w:rPr>
          <w:b/>
          <w:color w:val="000000"/>
        </w:rPr>
      </w:pPr>
      <w:r>
        <w:rPr>
          <w:b/>
          <w:color w:val="000000"/>
        </w:rPr>
        <w:t xml:space="preserve">Петров А.С., 1966. </w:t>
      </w:r>
      <w:r>
        <w:rPr>
          <w:color w:val="000000"/>
        </w:rPr>
        <w:t>Технический отчет по инженерно-строительным изысканиям на площадке под строительство 2-х жилых домов в пос.Сиваки Амурской области. – Благовещенск: Даль</w:t>
      </w:r>
      <w:r>
        <w:rPr>
          <w:caps/>
          <w:color w:val="000000"/>
        </w:rPr>
        <w:t>тисиз</w:t>
      </w:r>
      <w:r>
        <w:rPr>
          <w:color w:val="000000"/>
        </w:rPr>
        <w:t>, 1966. - 10 л, 3 гр.пр. /// АТГФ-11625</w:t>
      </w:r>
    </w:p>
    <w:p>
      <w:pPr>
        <w:pStyle w:val="Normal"/>
        <w:ind w:firstLine="720" w:end="0"/>
        <w:jc w:val="both"/>
        <w:rPr>
          <w:b/>
          <w:color w:val="000000"/>
        </w:rPr>
      </w:pPr>
      <w:r>
        <w:rPr>
          <w:b/>
          <w:color w:val="000000"/>
        </w:rPr>
        <w:t xml:space="preserve">Петров А.С., 1966. </w:t>
      </w:r>
      <w:r>
        <w:rPr>
          <w:color w:val="000000"/>
        </w:rPr>
        <w:t>Технический отчет по инженерно-строительным изысканиям под строительство 16-кв. дома в п.Соловьевск. – Благовещенск: Амур</w:t>
      </w:r>
      <w:r>
        <w:rPr>
          <w:caps/>
          <w:color w:val="000000"/>
        </w:rPr>
        <w:t>тисиз</w:t>
      </w:r>
      <w:r>
        <w:rPr>
          <w:color w:val="000000"/>
        </w:rPr>
        <w:t>, 1966. - 10 л, 2 гр.пр. /// АТГФ-11756</w:t>
      </w:r>
    </w:p>
    <w:p>
      <w:pPr>
        <w:pStyle w:val="Normal"/>
        <w:ind w:firstLine="720" w:end="0"/>
        <w:jc w:val="both"/>
        <w:rPr>
          <w:b/>
          <w:color w:val="000000"/>
        </w:rPr>
      </w:pPr>
      <w:r>
        <w:rPr>
          <w:b/>
          <w:color w:val="000000"/>
        </w:rPr>
        <w:t xml:space="preserve">Петров А.С., 1966. </w:t>
      </w:r>
      <w:r>
        <w:rPr>
          <w:color w:val="000000"/>
        </w:rPr>
        <w:t>Технический отчет по инженерно-строительным изысканиям под строительство 2-х 16-кв. домов в п.Тында Джелтулакского р-она. – Благовещенск: Амур</w:t>
      </w:r>
      <w:r>
        <w:rPr>
          <w:caps/>
          <w:color w:val="000000"/>
        </w:rPr>
        <w:t>тисиз</w:t>
      </w:r>
      <w:r>
        <w:rPr>
          <w:color w:val="000000"/>
        </w:rPr>
        <w:t>, 1966. - 8 л., 2 гр.пр. /// АТГФ-11877</w:t>
      </w:r>
    </w:p>
    <w:p>
      <w:pPr>
        <w:pStyle w:val="Normal"/>
        <w:ind w:firstLine="720" w:end="0"/>
        <w:jc w:val="both"/>
        <w:rPr>
          <w:b/>
          <w:color w:val="000000"/>
        </w:rPr>
      </w:pPr>
      <w:r>
        <w:rPr>
          <w:b/>
          <w:color w:val="000000"/>
        </w:rPr>
        <w:t xml:space="preserve">Петров А.С., 1966. </w:t>
      </w:r>
      <w:r>
        <w:rPr>
          <w:color w:val="000000"/>
        </w:rPr>
        <w:t>Технический отчет по инженерно-строительным изысканиям под строительство детсада-яслей на 140 мест в г.Сковородино. – Благовещенск: Амур</w:t>
      </w:r>
      <w:r>
        <w:rPr>
          <w:caps/>
          <w:color w:val="000000"/>
        </w:rPr>
        <w:t>тисиз</w:t>
      </w:r>
      <w:r>
        <w:rPr>
          <w:color w:val="000000"/>
        </w:rPr>
        <w:t>, 1966. - 9 л., 2 гр.пр. /// АТГФ-11896</w:t>
      </w:r>
    </w:p>
    <w:p>
      <w:pPr>
        <w:pStyle w:val="Normal"/>
        <w:ind w:firstLine="720" w:end="0"/>
        <w:jc w:val="both"/>
        <w:rPr>
          <w:b/>
          <w:color w:val="000000"/>
        </w:rPr>
      </w:pPr>
      <w:r>
        <w:rPr>
          <w:b/>
          <w:color w:val="000000"/>
        </w:rPr>
        <w:t xml:space="preserve">Петров А.С., 1966. </w:t>
      </w:r>
      <w:r>
        <w:rPr>
          <w:color w:val="000000"/>
        </w:rPr>
        <w:t>Технический отчет по инженерно-строительным изысканиям под строительство парокотельной в п.Тында Джелтулакского р-на. – Благовещенск: Амур</w:t>
      </w:r>
      <w:r>
        <w:rPr>
          <w:caps/>
          <w:color w:val="000000"/>
        </w:rPr>
        <w:t>тисиз</w:t>
      </w:r>
      <w:r>
        <w:rPr>
          <w:color w:val="000000"/>
        </w:rPr>
        <w:t>, 1966. - 7 л., 1 гр.пр. /// АТГФ-11882</w:t>
      </w:r>
    </w:p>
    <w:p>
      <w:pPr>
        <w:pStyle w:val="Normal"/>
        <w:ind w:firstLine="720" w:end="0"/>
        <w:jc w:val="both"/>
        <w:rPr>
          <w:b/>
          <w:color w:val="000000"/>
        </w:rPr>
      </w:pPr>
      <w:r>
        <w:rPr>
          <w:b/>
          <w:color w:val="000000"/>
        </w:rPr>
        <w:t xml:space="preserve">Петров А.С., 1966. </w:t>
      </w:r>
      <w:r>
        <w:rPr>
          <w:color w:val="000000"/>
        </w:rPr>
        <w:t>Технический отчет по инженерно-строительным изысканиям под строительство электростанции в п.Тында Джелтулакского р-на. – Благовещенск: Амур</w:t>
      </w:r>
      <w:r>
        <w:rPr>
          <w:caps/>
          <w:color w:val="000000"/>
        </w:rPr>
        <w:t>тисиз</w:t>
      </w:r>
      <w:r>
        <w:rPr>
          <w:color w:val="000000"/>
        </w:rPr>
        <w:t>, 1966. - 11 л, 2 гр.пр. /// АТГФ-11874</w:t>
      </w:r>
    </w:p>
    <w:p>
      <w:pPr>
        <w:pStyle w:val="Normal"/>
        <w:ind w:firstLine="720" w:end="0"/>
        <w:jc w:val="both"/>
        <w:rPr>
          <w:b/>
          <w:color w:val="000000"/>
        </w:rPr>
      </w:pPr>
      <w:r>
        <w:rPr>
          <w:b/>
          <w:color w:val="000000"/>
        </w:rPr>
        <w:t xml:space="preserve">Петров А.С., 1966. </w:t>
      </w:r>
      <w:r>
        <w:rPr>
          <w:color w:val="000000"/>
        </w:rPr>
        <w:t>Технический отчет по инженерной геологии под строительство гаража, водонапорной башни и теплицы в п.Тында Джелтулакского р-на. – Благовещенск: Амур</w:t>
      </w:r>
      <w:r>
        <w:rPr>
          <w:caps/>
          <w:color w:val="000000"/>
        </w:rPr>
        <w:t>тисиз</w:t>
      </w:r>
      <w:r>
        <w:rPr>
          <w:color w:val="000000"/>
        </w:rPr>
        <w:t>, 1966. - 5 л., 3 гр.пр. /// АТГФ-11883</w:t>
      </w:r>
    </w:p>
    <w:p>
      <w:pPr>
        <w:pStyle w:val="Normal"/>
        <w:ind w:firstLine="720" w:end="0"/>
        <w:jc w:val="both"/>
        <w:rPr>
          <w:b/>
          <w:color w:val="000000"/>
        </w:rPr>
      </w:pPr>
      <w:r>
        <w:rPr>
          <w:b/>
          <w:color w:val="000000"/>
        </w:rPr>
        <w:t xml:space="preserve">Петров А.С., 1966. </w:t>
      </w:r>
      <w:r>
        <w:rPr>
          <w:color w:val="000000"/>
        </w:rPr>
        <w:t>Технический отчет по производству топографических и инженерно-геологических работ под строительство гаража на Райчихинском авторемонтном заводе. – Благовещенск: Амур</w:t>
      </w:r>
      <w:r>
        <w:rPr>
          <w:caps/>
          <w:color w:val="000000"/>
        </w:rPr>
        <w:t>тисиз</w:t>
      </w:r>
      <w:r>
        <w:rPr>
          <w:color w:val="000000"/>
        </w:rPr>
        <w:t>, 1966. - 11 л, 3 гр.пр. /// АТГФ-11865</w:t>
      </w:r>
    </w:p>
    <w:p>
      <w:pPr>
        <w:pStyle w:val="Normal"/>
        <w:ind w:firstLine="720" w:end="0"/>
        <w:jc w:val="both"/>
        <w:rPr>
          <w:b/>
          <w:color w:val="000000"/>
        </w:rPr>
      </w:pPr>
      <w:r>
        <w:rPr>
          <w:b/>
          <w:color w:val="000000"/>
        </w:rPr>
        <w:t xml:space="preserve">Петров А.С., Ефименко В., 1966. </w:t>
      </w:r>
      <w:r>
        <w:rPr>
          <w:color w:val="000000"/>
        </w:rPr>
        <w:t>Технический отчет по инженерно-строительным изысканиям под строительство клуба на 400 мест в п.Соловьевск. – Благовещенск: Даль</w:t>
      </w:r>
      <w:r>
        <w:rPr>
          <w:caps/>
          <w:color w:val="000000"/>
        </w:rPr>
        <w:t>тисиз</w:t>
      </w:r>
      <w:r>
        <w:rPr>
          <w:color w:val="000000"/>
        </w:rPr>
        <w:t>, 1966. - 10 л., 2 гр.пр. /// АТГФ-11744</w:t>
      </w:r>
    </w:p>
    <w:p>
      <w:pPr>
        <w:pStyle w:val="Normal"/>
        <w:ind w:firstLine="709" w:end="0"/>
        <w:jc w:val="both"/>
        <w:rPr>
          <w:b/>
          <w:color w:val="000000"/>
        </w:rPr>
      </w:pPr>
      <w:r>
        <w:rPr>
          <w:b/>
          <w:color w:val="000000"/>
        </w:rPr>
        <w:t xml:space="preserve">Петров В.Г., Степанов Л.П., Яковлев Н., 1923. </w:t>
      </w:r>
      <w:r>
        <w:rPr>
          <w:color w:val="000000"/>
        </w:rPr>
        <w:t>Доклад о работах радиологического кабинета при Амурском Окружном Горном Управлении. - Благовещенск, 1923. - (л.28-50</w:t>
      </w:r>
      <w:r>
        <w:rPr>
          <w:b/>
          <w:color w:val="000000"/>
        </w:rPr>
        <w:t xml:space="preserve">) </w:t>
      </w:r>
      <w:r>
        <w:rPr>
          <w:color w:val="000000"/>
        </w:rPr>
        <w:t>/// АТГФ-29370.</w:t>
      </w:r>
      <w:r>
        <w:rPr>
          <w:b/>
          <w:color w:val="000000"/>
        </w:rPr>
        <w:t xml:space="preserve"> </w:t>
      </w:r>
    </w:p>
    <w:p>
      <w:pPr>
        <w:pStyle w:val="Normal"/>
        <w:ind w:firstLine="709" w:end="0"/>
        <w:jc w:val="both"/>
        <w:rPr>
          <w:b/>
          <w:color w:val="000000"/>
        </w:rPr>
      </w:pPr>
      <w:r>
        <w:rPr>
          <w:b/>
          <w:color w:val="000000"/>
        </w:rPr>
        <w:t>Петров В.С., 2020.</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01.01.2020</w:t>
      </w:r>
      <w:r>
        <w:rPr>
          <w:color w:val="000000"/>
        </w:rPr>
        <w:t xml:space="preserve"> г. СТРОИТЕЛЬНЫЕ МАТЕРИАЛЫ. – Благовещенск: МПР Амурской области, 2020. – 2 кн.-105 л. (74+31). /// АТГФ-31826, од25313 (2 Мб). </w:t>
      </w:r>
    </w:p>
    <w:p>
      <w:pPr>
        <w:pStyle w:val="Normal"/>
        <w:ind w:firstLine="709" w:end="0"/>
        <w:jc w:val="both"/>
        <w:rPr>
          <w:b/>
          <w:color w:val="000000"/>
        </w:rPr>
      </w:pPr>
      <w:r>
        <w:rPr>
          <w:b/>
          <w:color w:val="000000"/>
        </w:rPr>
        <w:t>Петров В.С., 2020.</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01.01.2020</w:t>
      </w:r>
      <w:r>
        <w:rPr>
          <w:color w:val="000000"/>
        </w:rPr>
        <w:t xml:space="preserve"> г. СТРОИТЕЛЬНЫЙ КАМЕНЬ. – Благовещенск: МПР Амурской области, 2020. – 1 кн.-35 л. /// АТГФ-31825, од25313 (1 Мб).</w:t>
      </w:r>
    </w:p>
    <w:p>
      <w:pPr>
        <w:pStyle w:val="Normal"/>
        <w:ind w:firstLine="709" w:end="0"/>
        <w:jc w:val="both"/>
        <w:rPr>
          <w:b/>
          <w:color w:val="000000"/>
        </w:rPr>
      </w:pPr>
      <w:r>
        <w:rPr>
          <w:b/>
          <w:color w:val="000000"/>
        </w:rPr>
        <w:t>Петров В.С., 2021.</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01.01.2021 г.</w:t>
      </w:r>
      <w:r>
        <w:rPr>
          <w:color w:val="000000"/>
        </w:rPr>
        <w:t xml:space="preserve"> СТРОИТЕЛЬНЫЕ МАТЕРИАЛЫ. – Благовещенск: МПР Амурской области, 2021. – 1 кн.-133 л. /// АТГФ-32071, од52412 (1 Мб). </w:t>
      </w:r>
      <w:r>
        <w:rPr>
          <w:color w:val="000000"/>
          <w:sz w:val="20"/>
        </w:rPr>
        <w:t>Сырье для производства грубой керамики и керамзита /глины, суглинки/; Карбонатные породы/глины, суглинки/; Песчано-гравийный материал и строительные грунты; Песок для дорожных строительных работ.</w:t>
      </w:r>
      <w:r>
        <w:rPr>
          <w:color w:val="000000"/>
        </w:rPr>
        <w:t xml:space="preserve"> </w:t>
      </w:r>
    </w:p>
    <w:p>
      <w:pPr>
        <w:pStyle w:val="Normal"/>
        <w:ind w:firstLine="709" w:end="0"/>
        <w:jc w:val="both"/>
        <w:rPr>
          <w:b/>
          <w:color w:val="000000"/>
        </w:rPr>
      </w:pPr>
      <w:r>
        <w:rPr>
          <w:b/>
          <w:color w:val="000000"/>
        </w:rPr>
        <w:t>Петров В.С., 2021.</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01.01.2021 г.</w:t>
      </w:r>
      <w:r>
        <w:rPr>
          <w:color w:val="000000"/>
        </w:rPr>
        <w:t xml:space="preserve"> СТРОИТЕЛЬНЫЙ КАМЕНЬ. – Благовещенск: МПР Амурской области, 2021. – 1 кн.-37 л. /// АТГФ-32070, од52412 (1 Мб).</w:t>
      </w:r>
    </w:p>
    <w:p>
      <w:pPr>
        <w:pStyle w:val="Normal"/>
        <w:ind w:firstLine="709" w:end="0"/>
        <w:jc w:val="both"/>
        <w:rPr>
          <w:b/>
          <w:bCs/>
          <w:color w:val="000000"/>
        </w:rPr>
      </w:pPr>
      <w:r>
        <w:rPr>
          <w:b/>
          <w:color w:val="000000"/>
        </w:rPr>
        <w:t>Петров В.С., 2021.</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01.01.2021 г.</w:t>
      </w:r>
      <w:r>
        <w:rPr>
          <w:color w:val="000000"/>
        </w:rPr>
        <w:t xml:space="preserve"> ТОРФ, САПРОПЕЛЬ. – Благовещенск: МПР Амурской области, 2021. – 1 кн.-11 л. /// АТГФ-32069, од52412 (1 Мб).</w:t>
      </w:r>
    </w:p>
    <w:p>
      <w:pPr>
        <w:pStyle w:val="Normal"/>
        <w:ind w:firstLine="709" w:end="0"/>
        <w:jc w:val="both"/>
        <w:rPr>
          <w:b/>
          <w:color w:val="000000"/>
        </w:rPr>
      </w:pPr>
      <w:r>
        <w:rPr>
          <w:b/>
          <w:bCs/>
          <w:color w:val="000000"/>
        </w:rPr>
        <w:t xml:space="preserve">Петров </w:t>
      </w:r>
      <w:r>
        <w:rPr>
          <w:b/>
          <w:color w:val="000000"/>
        </w:rPr>
        <w:t>В.С., 2022.</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01.01.2022 г.</w:t>
      </w:r>
      <w:r>
        <w:rPr>
          <w:color w:val="000000"/>
        </w:rPr>
        <w:t xml:space="preserve"> СТРОИТЕЛЬНЫЕ МАТЕРИАЛЫ. – Благовещенск: МПР Амурской области, 2022. – 1 кн.-126 л. /// АТГФ-</w:t>
      </w:r>
      <w:r>
        <w:rPr>
          <w:b/>
          <w:color w:val="000000"/>
        </w:rPr>
        <w:t>32496</w:t>
      </w:r>
      <w:r>
        <w:rPr>
          <w:color w:val="000000"/>
        </w:rPr>
        <w:t>, од52660 (2 Мб).</w:t>
      </w:r>
      <w:r>
        <w:rPr>
          <w:color w:val="000000"/>
          <w:sz w:val="20"/>
        </w:rPr>
        <w:t xml:space="preserve"> амб/ОПИ/строительные материалы-2021</w:t>
      </w:r>
      <w:r>
        <w:rPr>
          <w:color w:val="000000"/>
        </w:rPr>
        <w:t xml:space="preserve"> (</w:t>
      </w:r>
      <w:r>
        <w:rPr>
          <w:color w:val="000000"/>
          <w:sz w:val="20"/>
        </w:rPr>
        <w:t>Сырье для производства грубой керамики и керамзита /глины, суглинки/; Карбонатные породы/глины, суглинки/; Песчано-гравийный материал и строительные грунты; Песок для дорожных строительных работ).</w:t>
      </w:r>
      <w:r>
        <w:rPr>
          <w:color w:val="000000"/>
        </w:rPr>
        <w:t xml:space="preserve"> </w:t>
      </w:r>
      <w:r>
        <w:rPr>
          <w:color w:val="000000"/>
          <w:sz w:val="20"/>
        </w:rPr>
        <w:t xml:space="preserve"> </w:t>
      </w:r>
    </w:p>
    <w:p>
      <w:pPr>
        <w:pStyle w:val="Normal"/>
        <w:ind w:firstLine="709" w:end="0"/>
        <w:jc w:val="both"/>
        <w:rPr>
          <w:b/>
          <w:color w:val="000000"/>
        </w:rPr>
      </w:pPr>
      <w:r>
        <w:rPr>
          <w:b/>
          <w:color w:val="000000"/>
        </w:rPr>
        <w:t>Петров В.С., 2022.</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01.01.2022 г.</w:t>
      </w:r>
      <w:r>
        <w:rPr>
          <w:color w:val="000000"/>
        </w:rPr>
        <w:t xml:space="preserve"> СТРОИТЕЛЬНЫЙ КАМЕНЬ. – Благовещенск: МПР Амурской области, 2022. – 1 кн.-48 л. /// АТГФ-</w:t>
      </w:r>
      <w:r>
        <w:rPr>
          <w:b/>
          <w:color w:val="000000"/>
        </w:rPr>
        <w:t>32498</w:t>
      </w:r>
      <w:r>
        <w:rPr>
          <w:color w:val="000000"/>
        </w:rPr>
        <w:t xml:space="preserve">, од52660 (1 Мб). </w:t>
      </w:r>
      <w:r>
        <w:rPr>
          <w:color w:val="000000"/>
          <w:sz w:val="20"/>
        </w:rPr>
        <w:t xml:space="preserve">амб/ОПИ/камень строительный-2021.  </w:t>
      </w:r>
    </w:p>
    <w:p>
      <w:pPr>
        <w:pStyle w:val="Normal"/>
        <w:ind w:firstLine="709" w:end="0"/>
        <w:jc w:val="both"/>
        <w:rPr>
          <w:b/>
          <w:bCs/>
          <w:color w:val="000000"/>
          <w:szCs w:val="24"/>
        </w:rPr>
      </w:pPr>
      <w:r>
        <w:rPr>
          <w:b/>
          <w:color w:val="000000"/>
        </w:rPr>
        <w:t>Петров В.С., 2022.</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01.01.2022 г.</w:t>
      </w:r>
      <w:r>
        <w:rPr>
          <w:color w:val="000000"/>
        </w:rPr>
        <w:t xml:space="preserve"> ТОРФ, САПРОПЕЛЬ. – Благовещенск: МПР Амурской области, 2022. – 1 кн.-11 л. /// АТГФ-</w:t>
      </w:r>
      <w:r>
        <w:rPr>
          <w:b/>
          <w:color w:val="000000"/>
        </w:rPr>
        <w:t>32499</w:t>
      </w:r>
      <w:r>
        <w:rPr>
          <w:color w:val="000000"/>
        </w:rPr>
        <w:t xml:space="preserve">, од52660 (1 Мб). </w:t>
      </w:r>
      <w:r>
        <w:rPr>
          <w:color w:val="000000"/>
          <w:sz w:val="20"/>
        </w:rPr>
        <w:t xml:space="preserve">амб/ОПИ/торф, сапропель-2021. </w:t>
      </w:r>
    </w:p>
    <w:p>
      <w:pPr>
        <w:pStyle w:val="Normal"/>
        <w:ind w:firstLine="567" w:end="0"/>
        <w:jc w:val="both"/>
        <w:rPr>
          <w:b/>
        </w:rPr>
      </w:pPr>
      <w:r>
        <w:rPr>
          <w:b/>
          <w:bCs/>
          <w:color w:val="000000"/>
          <w:szCs w:val="24"/>
        </w:rPr>
        <w:t xml:space="preserve">Петров </w:t>
      </w:r>
      <w:r>
        <w:rPr>
          <w:b/>
          <w:szCs w:val="24"/>
        </w:rPr>
        <w:t>В.С., 2023.</w:t>
      </w:r>
      <w:r>
        <w:rPr>
          <w:szCs w:val="24"/>
        </w:rPr>
        <w:t xml:space="preserve"> Сводный отчётный территориальный баланс запасов общераспространённых полезных ископаемых по Амурской области по состоянию на </w:t>
      </w:r>
      <w:r>
        <w:rPr>
          <w:b/>
          <w:szCs w:val="24"/>
        </w:rPr>
        <w:t>01.01.2023 г.</w:t>
      </w:r>
      <w:r>
        <w:rPr>
          <w:szCs w:val="24"/>
        </w:rPr>
        <w:t xml:space="preserve"> (СТРОИТЕЛЬНЫЕ МАТЕРИАЛЫ). – Благовещенск: МПР Амурской области, 2023. – 1 кн.-143 л. /// АТГФ-</w:t>
      </w:r>
      <w:r>
        <w:rPr>
          <w:b/>
          <w:szCs w:val="24"/>
        </w:rPr>
        <w:t>32663</w:t>
      </w:r>
      <w:r>
        <w:rPr>
          <w:szCs w:val="24"/>
        </w:rPr>
        <w:t xml:space="preserve">, од 52779 (2,0 Мб). </w:t>
      </w:r>
      <w:r>
        <w:rPr>
          <w:sz w:val="20"/>
        </w:rPr>
        <w:t>амб/ОПИ/строительные материалы-2022 (Сырье для производства грубой керамики и керамзита /глины, суглинки/; Карбонатные породы /глины, суглинки/; Песчано-гравийный материал и строительные грунты; Песок для дорожных строительных работ).</w:t>
      </w:r>
    </w:p>
    <w:p>
      <w:pPr>
        <w:pStyle w:val="Normal"/>
        <w:ind w:firstLine="567" w:end="0"/>
        <w:jc w:val="both"/>
        <w:rPr>
          <w:b/>
          <w:bCs/>
          <w:color w:val="000000"/>
        </w:rPr>
      </w:pPr>
      <w:r>
        <w:rPr>
          <w:b/>
        </w:rPr>
        <w:t>Петров В.С., 2023</w:t>
      </w:r>
      <w:r>
        <w:rPr/>
        <w:t xml:space="preserve">. Сводный отчетный территориальный баланс запасов общераспространённых полезных ископаемых по Амурской области, по состоянию </w:t>
      </w:r>
      <w:r>
        <w:rPr>
          <w:b/>
        </w:rPr>
        <w:t>на 01.01.2023 г. (строительный камень</w:t>
      </w:r>
      <w:r>
        <w:rPr/>
        <w:t>). – Благовещенск: МПР Амурской области, 2023. – 1 кн.-82 л. /// АТГФ-</w:t>
      </w:r>
      <w:r>
        <w:rPr>
          <w:b/>
        </w:rPr>
        <w:t>32601</w:t>
      </w:r>
      <w:r>
        <w:rPr/>
        <w:t xml:space="preserve">, од52660 (1 Мб). </w:t>
      </w:r>
      <w:r>
        <w:rPr>
          <w:sz w:val="20"/>
        </w:rPr>
        <w:t xml:space="preserve">амб/ОПИ/камень строительный-2022. </w:t>
      </w:r>
    </w:p>
    <w:p>
      <w:pPr>
        <w:pStyle w:val="Normal"/>
        <w:ind w:firstLine="567" w:end="0"/>
        <w:jc w:val="both"/>
        <w:rPr>
          <w:b/>
          <w:szCs w:val="24"/>
        </w:rPr>
      </w:pPr>
      <w:r>
        <w:rPr>
          <w:b/>
          <w:bCs/>
          <w:color w:val="000000"/>
        </w:rPr>
        <w:t xml:space="preserve">Петров </w:t>
      </w:r>
      <w:r>
        <w:rPr>
          <w:b/>
        </w:rPr>
        <w:t>В.С., 2023</w:t>
      </w:r>
      <w:r>
        <w:rPr/>
        <w:t xml:space="preserve">. Сводный отчетный территориальный баланс запасов общераспространённых полезных ископаемых по Амурской области, по состоянию </w:t>
      </w:r>
      <w:r>
        <w:rPr>
          <w:b/>
        </w:rPr>
        <w:t xml:space="preserve">на 01.01.2023 г. </w:t>
      </w:r>
      <w:r>
        <w:rPr/>
        <w:t>(</w:t>
      </w:r>
      <w:r>
        <w:rPr>
          <w:b/>
        </w:rPr>
        <w:t>торф. сапропель</w:t>
      </w:r>
      <w:r>
        <w:rPr/>
        <w:t>). – Благовещенск: МПР Амурской области, 2023. – 1 кн.-10 л. /// АТГФ-</w:t>
      </w:r>
      <w:r>
        <w:rPr>
          <w:b/>
        </w:rPr>
        <w:t>32600</w:t>
      </w:r>
      <w:r>
        <w:rPr/>
        <w:t xml:space="preserve">, од52660 (1 Мб). </w:t>
      </w:r>
      <w:r>
        <w:rPr>
          <w:sz w:val="20"/>
        </w:rPr>
        <w:t xml:space="preserve">амб/ОПИ/торф, сапропель-2022.  </w:t>
      </w:r>
    </w:p>
    <w:p>
      <w:pPr>
        <w:pStyle w:val="Normal"/>
        <w:ind w:firstLine="567" w:end="0"/>
        <w:jc w:val="both"/>
        <w:rPr>
          <w:b/>
          <w:szCs w:val="24"/>
        </w:rPr>
      </w:pPr>
      <w:r>
        <w:rPr>
          <w:b/>
          <w:szCs w:val="24"/>
        </w:rPr>
        <w:t>Петров В.С., 2024.</w:t>
      </w:r>
      <w:r>
        <w:rPr>
          <w:szCs w:val="24"/>
        </w:rPr>
        <w:t xml:space="preserve"> Сводный отчётный территориальный баланс запасов общераспространённых полезных ископаемых по Амурской области по состоянию на </w:t>
      </w:r>
      <w:r>
        <w:rPr>
          <w:b/>
          <w:szCs w:val="24"/>
        </w:rPr>
        <w:t>01.01.2024 г.</w:t>
      </w:r>
      <w:r>
        <w:rPr>
          <w:szCs w:val="24"/>
        </w:rPr>
        <w:t xml:space="preserve"> (СТРОИТЕЛЬНЫЕ МАТЕРИАЛЫ). – Благовещенск: МПР Амурской области, 2024. – 1 кн.-151 л. /// АТГФ-</w:t>
      </w:r>
      <w:r>
        <w:rPr>
          <w:b/>
          <w:szCs w:val="24"/>
        </w:rPr>
        <w:t>32665</w:t>
      </w:r>
      <w:r>
        <w:rPr>
          <w:szCs w:val="24"/>
        </w:rPr>
        <w:t xml:space="preserve">, од 52779 (2,0 Мб). </w:t>
      </w:r>
      <w:r>
        <w:rPr>
          <w:sz w:val="20"/>
        </w:rPr>
        <w:t>амб/ОПИ/строительные материалы-2023 (Сырье для производства грубой керамики и керамзита /глины, суглинки/; Карбонатные породы /глины, суглинки/;  Песчано-гравийный материал и строительные грунты; Песок для дорожных строительных работ).</w:t>
      </w:r>
    </w:p>
    <w:p>
      <w:pPr>
        <w:pStyle w:val="Normal"/>
        <w:ind w:firstLine="709" w:end="0"/>
        <w:jc w:val="both"/>
        <w:rPr>
          <w:b/>
          <w:szCs w:val="24"/>
        </w:rPr>
      </w:pPr>
      <w:r>
        <w:rPr>
          <w:b/>
          <w:szCs w:val="24"/>
        </w:rPr>
        <w:t>Петров В.С., 2024.</w:t>
      </w:r>
      <w:r>
        <w:rPr>
          <w:szCs w:val="24"/>
        </w:rPr>
        <w:t xml:space="preserve"> Сводный отчётный территориальный баланс запасов общераспространённых полезных ископаемых по Амурской области по состоянию на </w:t>
      </w:r>
      <w:r>
        <w:rPr>
          <w:b/>
          <w:szCs w:val="24"/>
        </w:rPr>
        <w:t>01.01.2024 г.</w:t>
      </w:r>
      <w:r>
        <w:rPr>
          <w:szCs w:val="24"/>
        </w:rPr>
        <w:t xml:space="preserve"> (СТРОИТЕЛЬНЫЙ КАМЕНЬ). – Благовещенск: МПР Амурской области, 2024. – 1 кн.-75 л. /// АТГФ-</w:t>
      </w:r>
      <w:r>
        <w:rPr>
          <w:b/>
          <w:szCs w:val="24"/>
        </w:rPr>
        <w:t>32666</w:t>
      </w:r>
      <w:r>
        <w:rPr>
          <w:szCs w:val="24"/>
        </w:rPr>
        <w:t>, од52779 (0,6 Мб).</w:t>
      </w:r>
    </w:p>
    <w:p>
      <w:pPr>
        <w:pStyle w:val="Normal"/>
        <w:ind w:firstLine="567" w:end="0"/>
        <w:jc w:val="both"/>
        <w:rPr>
          <w:b/>
          <w:color w:val="000000"/>
          <w:sz w:val="24"/>
          <w:szCs w:val="24"/>
          <w:lang w:eastAsia="ru-RU"/>
        </w:rPr>
      </w:pPr>
      <w:r>
        <w:rPr>
          <w:b/>
          <w:szCs w:val="24"/>
        </w:rPr>
        <w:t>Петров В.С., 2024.</w:t>
      </w:r>
      <w:r>
        <w:rPr>
          <w:szCs w:val="24"/>
        </w:rPr>
        <w:t xml:space="preserve"> Сводный отчётный территориальный баланс запасов общераспространённых полезных ископаемых по Амурской области по состоянию на </w:t>
      </w:r>
      <w:r>
        <w:rPr>
          <w:b/>
          <w:szCs w:val="24"/>
        </w:rPr>
        <w:t>01.01.2024 г.</w:t>
      </w:r>
      <w:r>
        <w:rPr>
          <w:szCs w:val="24"/>
        </w:rPr>
        <w:t xml:space="preserve"> (ТОРФ, САПРОПЕЛЬ). – Благовещенск: МПР Амурской области, 2024. – 1 кн.-10 л. /// АТГФ-</w:t>
      </w:r>
      <w:r>
        <w:rPr>
          <w:b/>
          <w:szCs w:val="24"/>
        </w:rPr>
        <w:t>32664</w:t>
      </w:r>
      <w:r>
        <w:rPr>
          <w:szCs w:val="24"/>
        </w:rPr>
        <w:t xml:space="preserve">, од 52779 (0,2 Мб). </w:t>
      </w:r>
      <w:r>
        <w:rPr>
          <w:sz w:val="20"/>
        </w:rPr>
        <w:t xml:space="preserve"> </w:t>
      </w:r>
    </w:p>
    <w:p>
      <w:pPr>
        <w:pStyle w:val="Normal"/>
        <w:bidi w:val="0"/>
        <w:spacing w:lineRule="auto" w:line="240" w:before="0" w:after="0"/>
        <w:ind w:firstLine="709" w:end="0"/>
        <w:jc w:val="both"/>
        <w:rPr>
          <w:b/>
          <w:color w:val="000000"/>
          <w:sz w:val="24"/>
          <w:szCs w:val="24"/>
          <w:lang w:eastAsia="ru-RU"/>
        </w:rPr>
      </w:pPr>
      <w:r>
        <w:rPr>
          <w:b/>
          <w:color w:val="000000"/>
          <w:sz w:val="24"/>
          <w:szCs w:val="24"/>
          <w:lang w:eastAsia="ru-RU"/>
        </w:rPr>
        <w:t>Петров В.С., 2025.</w:t>
      </w:r>
      <w:r>
        <w:rPr>
          <w:color w:val="000000"/>
          <w:sz w:val="24"/>
          <w:szCs w:val="24"/>
          <w:lang w:eastAsia="ru-RU"/>
        </w:rPr>
        <w:t xml:space="preserve"> </w:t>
      </w:r>
      <w:r>
        <w:rPr>
          <w:b/>
          <w:color w:val="000000"/>
          <w:sz w:val="24"/>
          <w:szCs w:val="24"/>
          <w:lang w:eastAsia="ru-RU"/>
        </w:rPr>
        <w:t>Сводный отчётный территориальный баланс запасов</w:t>
      </w:r>
      <w:r>
        <w:rPr>
          <w:color w:val="000000"/>
          <w:sz w:val="24"/>
          <w:szCs w:val="24"/>
          <w:lang w:eastAsia="ru-RU"/>
        </w:rPr>
        <w:t xml:space="preserve"> общераспространённых полезных ископаемых по Амурской области по состоянию </w:t>
      </w:r>
      <w:r>
        <w:rPr>
          <w:b/>
          <w:color w:val="000000"/>
          <w:sz w:val="24"/>
          <w:szCs w:val="24"/>
          <w:lang w:eastAsia="ru-RU"/>
        </w:rPr>
        <w:t>на 01.01.2025</w:t>
      </w:r>
      <w:r>
        <w:rPr>
          <w:color w:val="000000"/>
          <w:sz w:val="24"/>
          <w:szCs w:val="24"/>
          <w:lang w:eastAsia="ru-RU"/>
        </w:rPr>
        <w:t xml:space="preserve"> г. (СТРОИТЕЛЬНЫЕ МАТЕРИАЛЫ). – Благовещенск: МПР Амурской области, 2025. – 1 кн.-153 л. /// АТГФ-</w:t>
      </w:r>
      <w:r>
        <w:rPr>
          <w:b/>
          <w:color w:val="000000"/>
          <w:sz w:val="24"/>
          <w:szCs w:val="24"/>
          <w:lang w:eastAsia="ru-RU"/>
        </w:rPr>
        <w:t>32969</w:t>
      </w:r>
      <w:r>
        <w:rPr>
          <w:color w:val="000000"/>
          <w:sz w:val="24"/>
          <w:szCs w:val="24"/>
          <w:lang w:eastAsia="ru-RU"/>
        </w:rPr>
        <w:t xml:space="preserve">, од 52808 (3,1 Мб). </w:t>
      </w:r>
      <w:r>
        <w:rPr>
          <w:color w:val="000000"/>
          <w:sz w:val="20"/>
          <w:szCs w:val="20"/>
          <w:lang w:eastAsia="ru-RU"/>
        </w:rPr>
        <w:t xml:space="preserve">/// амб/ОПИ/строительные материалы-2024 (Сырье для производства грубой керамики и керамзита /глины, суглинки/; Карбонатные породы /глины, суглинки/; Песчано-гравийный материал и строительные грунты; Песок для дорожных строительных работ). </w:t>
      </w:r>
    </w:p>
    <w:p>
      <w:pPr>
        <w:pStyle w:val="Normal"/>
        <w:bidi w:val="0"/>
        <w:spacing w:lineRule="auto" w:line="240" w:before="0" w:after="0"/>
        <w:ind w:firstLine="709" w:end="0"/>
        <w:jc w:val="both"/>
        <w:rPr>
          <w:b/>
          <w:color w:val="000000"/>
          <w:sz w:val="24"/>
          <w:szCs w:val="24"/>
          <w:lang w:eastAsia="ru-RU"/>
        </w:rPr>
      </w:pPr>
      <w:r>
        <w:rPr>
          <w:b/>
          <w:color w:val="000000"/>
          <w:sz w:val="24"/>
          <w:szCs w:val="24"/>
          <w:lang w:eastAsia="ru-RU"/>
        </w:rPr>
        <w:t>Петров В.С., 2025.</w:t>
      </w:r>
      <w:r>
        <w:rPr>
          <w:color w:val="000000"/>
          <w:sz w:val="24"/>
          <w:szCs w:val="24"/>
          <w:lang w:eastAsia="ru-RU"/>
        </w:rPr>
        <w:t xml:space="preserve"> </w:t>
      </w:r>
      <w:r>
        <w:rPr>
          <w:b/>
          <w:color w:val="000000"/>
          <w:sz w:val="24"/>
          <w:szCs w:val="24"/>
          <w:lang w:eastAsia="ru-RU"/>
        </w:rPr>
        <w:t>Сводный отчётный территориальный баланс запасов</w:t>
      </w:r>
      <w:r>
        <w:rPr>
          <w:color w:val="000000"/>
          <w:sz w:val="24"/>
          <w:szCs w:val="24"/>
          <w:lang w:eastAsia="ru-RU"/>
        </w:rPr>
        <w:t xml:space="preserve"> общераспространённых полезных ископаемых по Амурской области по состоянию </w:t>
      </w:r>
      <w:r>
        <w:rPr>
          <w:b/>
          <w:color w:val="000000"/>
          <w:sz w:val="24"/>
          <w:szCs w:val="24"/>
          <w:lang w:eastAsia="ru-RU"/>
        </w:rPr>
        <w:t>на 01.01.2025</w:t>
      </w:r>
      <w:r>
        <w:rPr>
          <w:color w:val="000000"/>
          <w:sz w:val="24"/>
          <w:szCs w:val="24"/>
          <w:lang w:eastAsia="ru-RU"/>
        </w:rPr>
        <w:t xml:space="preserve"> г. (СТРОИТЕЛЬНЫЙ КАМЕНЬ). – Благовещенск: МПР Амурской области, 2025. – 1 кн.-79 л. /// АТГФ-</w:t>
      </w:r>
      <w:r>
        <w:rPr>
          <w:b/>
          <w:color w:val="000000"/>
          <w:sz w:val="24"/>
          <w:szCs w:val="24"/>
          <w:lang w:eastAsia="ru-RU"/>
        </w:rPr>
        <w:t>32970</w:t>
      </w:r>
      <w:r>
        <w:rPr>
          <w:color w:val="000000"/>
          <w:sz w:val="24"/>
          <w:szCs w:val="24"/>
          <w:lang w:eastAsia="ru-RU"/>
        </w:rPr>
        <w:t>, од 52808 (0,65 Мб).</w:t>
      </w:r>
    </w:p>
    <w:p>
      <w:pPr>
        <w:pStyle w:val="Normal"/>
        <w:bidi w:val="0"/>
        <w:spacing w:lineRule="auto" w:line="240" w:before="0" w:after="0"/>
        <w:ind w:firstLine="709" w:end="0"/>
        <w:jc w:val="both"/>
        <w:rPr>
          <w:b/>
          <w:color w:val="000000"/>
        </w:rPr>
      </w:pPr>
      <w:r>
        <w:rPr>
          <w:b/>
          <w:color w:val="000000"/>
          <w:sz w:val="24"/>
          <w:szCs w:val="24"/>
          <w:lang w:eastAsia="ru-RU"/>
        </w:rPr>
        <w:t>Петров В.С., 2025.</w:t>
      </w:r>
      <w:r>
        <w:rPr>
          <w:color w:val="000000"/>
          <w:sz w:val="24"/>
          <w:szCs w:val="24"/>
          <w:lang w:eastAsia="ru-RU"/>
        </w:rPr>
        <w:t xml:space="preserve"> </w:t>
      </w:r>
      <w:r>
        <w:rPr>
          <w:b/>
          <w:color w:val="000000"/>
          <w:sz w:val="24"/>
          <w:szCs w:val="24"/>
          <w:lang w:eastAsia="ru-RU"/>
        </w:rPr>
        <w:t>Сводный отчётный территориальный баланс запасов</w:t>
      </w:r>
      <w:r>
        <w:rPr>
          <w:color w:val="000000"/>
          <w:sz w:val="24"/>
          <w:szCs w:val="24"/>
          <w:lang w:eastAsia="ru-RU"/>
        </w:rPr>
        <w:t xml:space="preserve"> общераспространённых полезных ископаемых по Амурской области по состоянию </w:t>
      </w:r>
      <w:r>
        <w:rPr>
          <w:b/>
          <w:color w:val="000000"/>
          <w:sz w:val="24"/>
          <w:szCs w:val="24"/>
          <w:lang w:eastAsia="ru-RU"/>
        </w:rPr>
        <w:t>на 01.01.2025</w:t>
      </w:r>
      <w:r>
        <w:rPr>
          <w:color w:val="000000"/>
          <w:sz w:val="24"/>
          <w:szCs w:val="24"/>
          <w:lang w:eastAsia="ru-RU"/>
        </w:rPr>
        <w:t xml:space="preserve"> г. (ТОРФ, САПРОПЕЛЬ). – Благовещенск: МПР Амурской области, 2025. – 1 кн.-10 л. /// АТГФ-</w:t>
      </w:r>
      <w:r>
        <w:rPr>
          <w:b/>
          <w:color w:val="000000"/>
          <w:sz w:val="24"/>
          <w:szCs w:val="24"/>
          <w:lang w:eastAsia="ru-RU"/>
        </w:rPr>
        <w:t>32968</w:t>
      </w:r>
      <w:r>
        <w:rPr>
          <w:color w:val="000000"/>
          <w:sz w:val="24"/>
          <w:szCs w:val="24"/>
          <w:lang w:eastAsia="ru-RU"/>
        </w:rPr>
        <w:t xml:space="preserve">, од52808 (0,4 Мб). </w:t>
      </w:r>
    </w:p>
    <w:p>
      <w:pPr>
        <w:pStyle w:val="BodyText21"/>
        <w:rPr>
          <w:b/>
          <w:color w:val="000000"/>
        </w:rPr>
      </w:pPr>
      <w:r>
        <w:rPr>
          <w:b/>
          <w:color w:val="000000"/>
        </w:rPr>
        <w:t xml:space="preserve">Петров В.С., Верхотуров А.Г., Кондратьева В.Г., Бабелло В.А., Беляков А.Е., 2000. </w:t>
      </w:r>
      <w:r>
        <w:rPr>
          <w:color w:val="000000"/>
        </w:rPr>
        <w:t>Разработка программы мониторинга экзогенных геологических процессов на территории Амурской области. Отчет о НИР. – Чита: Читинский ГТУ, 2000. - 241 с., 10 гр.пр.) // Гвоздовский С.Н., 2000. Информационный отчет по ведению экзогенных геологических процессов на территории Амурской области. Объект</w:t>
      </w:r>
      <w:r>
        <w:rPr>
          <w:b/>
          <w:color w:val="000000"/>
        </w:rPr>
        <w:t xml:space="preserve"> «Экзогенный-98»,</w:t>
      </w:r>
      <w:r>
        <w:rPr>
          <w:color w:val="000000"/>
        </w:rPr>
        <w:t xml:space="preserve"> листы N-51-В, N-51-Г, N-52-В, Гр. № 47-98-25. – Свободный: ФГУГП «Амургеология», 2000. – 2 кн.- (107+241), 20 гр.пр. /// АТГФ-26778, 26779, од51007, Арх.631</w:t>
      </w:r>
      <w:r>
        <w:rPr>
          <w:i/>
          <w:color w:val="000000"/>
        </w:rPr>
        <w:t xml:space="preserve"> </w:t>
      </w:r>
    </w:p>
    <w:p>
      <w:pPr>
        <w:pStyle w:val="Normal"/>
        <w:ind w:firstLine="709" w:end="0"/>
        <w:jc w:val="both"/>
        <w:rPr>
          <w:b/>
          <w:color w:val="000000"/>
        </w:rPr>
      </w:pPr>
      <w:r>
        <w:rPr>
          <w:b/>
          <w:color w:val="000000"/>
        </w:rPr>
        <w:t>Петров К.И., Кузьмичёва Е.В., Пожидаев А.А., 1956.</w:t>
      </w:r>
      <w:r>
        <w:rPr>
          <w:color w:val="000000"/>
        </w:rPr>
        <w:t xml:space="preserve"> Отчёт о геофизических работах Якутской геофизической партии за 1955 г. (Якутия, О-51-XVIII; Амурская обл., Тындинский р-н, N-51-XVII, м-е Кировское). – М.: «НИГРИЗОЛОТО», 1956. – 3 кн.-86 л. (69+6+11), 16 л.гр.пр. /// АТГФ-29028. </w:t>
      </w:r>
    </w:p>
    <w:p>
      <w:pPr>
        <w:pStyle w:val="Normal"/>
        <w:ind w:firstLine="720" w:end="0"/>
        <w:jc w:val="both"/>
        <w:rPr>
          <w:b/>
          <w:color w:val="000000"/>
        </w:rPr>
      </w:pPr>
      <w:r>
        <w:rPr>
          <w:b/>
          <w:color w:val="000000"/>
        </w:rPr>
        <w:t>Петров П.А.</w:t>
      </w:r>
      <w:r>
        <w:rPr>
          <w:color w:val="000000"/>
        </w:rPr>
        <w:t xml:space="preserve"> Отчет о результатах работ Олекминской геофизической экспедиции в верховьях рек Олекмы, Нерчугана, Черного Урюма и Ольдоя за 1951-52 гг. - Чита: ДВГТ, 1954. - 248 с., 73 гр.пр. ///АТГФ-6469</w:t>
      </w:r>
    </w:p>
    <w:p>
      <w:pPr>
        <w:pStyle w:val="Normal"/>
        <w:ind w:firstLine="709" w:end="0"/>
        <w:jc w:val="both"/>
        <w:rPr>
          <w:b/>
          <w:color w:val="000000"/>
        </w:rPr>
      </w:pPr>
      <w:r>
        <w:rPr>
          <w:b/>
          <w:color w:val="000000"/>
        </w:rPr>
        <w:t xml:space="preserve">Петрова А.Н., 2011. </w:t>
      </w:r>
      <w:r>
        <w:rPr>
          <w:color w:val="000000"/>
        </w:rPr>
        <w:t>Проект на поиски и оценку общераспространенных полезных ископаемых (песка, песчано-гравийной смеси, суглинка, дезинтегрированных магматических, метаморфических и вулканогенных пород) в 10 км к северу от 56 км автодороги «Селемджинск-Стойба». Объект «</w:t>
      </w:r>
      <w:r>
        <w:rPr>
          <w:b/>
          <w:color w:val="000000"/>
        </w:rPr>
        <w:t>Лукандя</w:t>
      </w:r>
      <w:r>
        <w:rPr>
          <w:color w:val="000000"/>
        </w:rPr>
        <w:t xml:space="preserve">». (Селемджинский р-н, N-52-XXX, лц.БЛГ 80241 ТР, Гр.10-11-171). – Благовещенск: ООО «Маломырский рудник», ООО НПГФ «Регис», 2011. – 2 кн.-80 л., 2 л.гр.пр. /// Арх.1080-5. </w:t>
      </w:r>
    </w:p>
    <w:p>
      <w:pPr>
        <w:pStyle w:val="Normal"/>
        <w:ind w:firstLine="709" w:end="0"/>
        <w:jc w:val="both"/>
        <w:rPr>
          <w:b/>
          <w:color w:val="000000"/>
        </w:rPr>
      </w:pPr>
      <w:r>
        <w:rPr>
          <w:b/>
          <w:color w:val="000000"/>
        </w:rPr>
        <w:t xml:space="preserve">Петрова А.Н., 2012. </w:t>
      </w:r>
      <w:r>
        <w:rPr>
          <w:color w:val="000000"/>
        </w:rPr>
        <w:t>Проект и смета на оценку общераспространенных полезных (песчано-гравийная смесь, галечник, дресва, суглинки) в 6 км южнее п.Селемджинск. Объект «</w:t>
      </w:r>
      <w:r>
        <w:rPr>
          <w:b/>
          <w:color w:val="000000"/>
        </w:rPr>
        <w:t>Селемджинск-ОРПИ</w:t>
      </w:r>
      <w:r>
        <w:rPr>
          <w:color w:val="000000"/>
        </w:rPr>
        <w:t>». (Селемджинский р-н, N-52-XXXVI, лц.БЛГ 80310 ТР, Гр.10-12-218). – Благовещенск: ООО «Маломырский рудник», ООО НПГФ «Регис», 2012. – 2 кн.-76 л., 2 л.гр.пр. /// Арх.1080-48.</w:t>
      </w:r>
      <w:r>
        <w:rPr>
          <w:rFonts w:cs="Arial Narrow" w:ascii="Arial Narrow" w:hAnsi="Arial Narrow"/>
          <w:color w:val="000000"/>
        </w:rPr>
        <w:t xml:space="preserve"> </w:t>
      </w:r>
    </w:p>
    <w:p>
      <w:pPr>
        <w:pStyle w:val="Normal"/>
        <w:ind w:firstLine="709" w:end="0"/>
        <w:jc w:val="both"/>
        <w:rPr>
          <w:b/>
          <w:color w:val="000000"/>
        </w:rPr>
      </w:pPr>
      <w:r>
        <w:rPr>
          <w:b/>
          <w:color w:val="000000"/>
        </w:rPr>
        <w:t xml:space="preserve">Петрова А.Н., 2012. </w:t>
      </w:r>
      <w:r>
        <w:rPr>
          <w:color w:val="000000"/>
        </w:rPr>
        <w:t>Проект и смета на поиски и оценку общераспространенных полезных ископаемых (песчано-гравийная смесь, гравийно-песчаная смесь, дресва, суглинки) в 15,0 км северо-восточнее п.Стойба. Объект «</w:t>
      </w:r>
      <w:r>
        <w:rPr>
          <w:b/>
          <w:color w:val="000000"/>
        </w:rPr>
        <w:t>Инкан-ОРПИ (Ягодный</w:t>
      </w:r>
      <w:r>
        <w:rPr>
          <w:color w:val="000000"/>
        </w:rPr>
        <w:t>)». (Селемджинский р-н, N-52-XXX, лц.БЛГ 80309 ТР, Гр.10-12-239). – Благовещенск: ООО «Маломырский рудник», ООО НПГФ «Регис», 2012. – 2 кн. – 93 л. (78+15), 4 л.гр.пр. /// Арх.1080-68.</w:t>
      </w:r>
    </w:p>
    <w:p>
      <w:pPr>
        <w:pStyle w:val="Normal"/>
        <w:ind w:firstLine="709" w:end="0"/>
        <w:jc w:val="both"/>
        <w:rPr>
          <w:b/>
          <w:color w:val="000000"/>
        </w:rPr>
      </w:pPr>
      <w:r>
        <w:rPr>
          <w:b/>
          <w:color w:val="000000"/>
        </w:rPr>
        <w:t xml:space="preserve">Петрова А.Н., 2013. </w:t>
      </w:r>
      <w:r>
        <w:rPr>
          <w:color w:val="000000"/>
        </w:rPr>
        <w:t>Отчёт о результатах поисковых и оценочных работ на общераспространённые полезные ископаемые (песчано-гравийная смесь, гравийно-песчаная смесь, дресва, суглинки) в 15 км северо-восточнее п.Стойба. Объект «</w:t>
      </w:r>
      <w:r>
        <w:rPr>
          <w:b/>
          <w:color w:val="000000"/>
        </w:rPr>
        <w:t>Инкан-ОРПИ (Ягодный)</w:t>
      </w:r>
      <w:r>
        <w:rPr>
          <w:color w:val="000000"/>
        </w:rPr>
        <w:t>». (Селемджинский р-н, N-52-XXX, лц.БЛГ 80309 ТР, Гр.10-12-239). Протокол АмурЭКЗ № 186 от 19.08.2013 г. – 15 л. (месторождения: Инкан-1, Инкан-2, Инкан-3, Инкан-4, Инкан-5, Инкан-6). – Благовещенск: ООО «Маломырский рудник», ООО НПГФ «Регис», 2013. – 1 кн.-153 л., 20 л.гр.пр. /// АТГФ-29316 (отчёт), АТГФ-29302-16 (протокол), од51673 (199 Мб), Арх.1135.</w:t>
      </w:r>
    </w:p>
    <w:p>
      <w:pPr>
        <w:pStyle w:val="Normal"/>
        <w:ind w:firstLine="720" w:end="0"/>
        <w:jc w:val="both"/>
        <w:rPr>
          <w:b/>
          <w:color w:val="000000"/>
        </w:rPr>
      </w:pPr>
      <w:r>
        <w:rPr>
          <w:b/>
          <w:color w:val="000000"/>
        </w:rPr>
        <w:t xml:space="preserve">Петрова Г.А., Крылов В.Л., 1983. </w:t>
      </w:r>
      <w:r>
        <w:rPr>
          <w:color w:val="000000"/>
        </w:rPr>
        <w:t>Технический отчет по инженерно-строительным изысканиям жилого поселка в р-не п.Чагоян (два общежития и котельная). – Благовещенск: Амур</w:t>
      </w:r>
      <w:r>
        <w:rPr>
          <w:caps/>
          <w:color w:val="000000"/>
        </w:rPr>
        <w:t>тисиз</w:t>
      </w:r>
      <w:r>
        <w:rPr>
          <w:color w:val="000000"/>
        </w:rPr>
        <w:t>, 1983. - 65 л., 12 гр.пр. /// АТГФ-20117</w:t>
      </w:r>
    </w:p>
    <w:p>
      <w:pPr>
        <w:pStyle w:val="Normal"/>
        <w:ind w:firstLine="720" w:end="0"/>
        <w:jc w:val="both"/>
        <w:rPr>
          <w:b/>
          <w:color w:val="000000"/>
        </w:rPr>
      </w:pPr>
      <w:r>
        <w:rPr>
          <w:b/>
          <w:color w:val="000000"/>
        </w:rPr>
        <w:t xml:space="preserve">Петрова Г.А., Некрасова М.И. и др., 1983. </w:t>
      </w:r>
      <w:r>
        <w:rPr>
          <w:color w:val="000000"/>
        </w:rPr>
        <w:t>Технический отчет по инженерно-строительным изысканиям для строительства асфальтобетонного завода Главамурстроя в п.Моховая Падь г.Благовещенска. Том 1. Инженерно-геологические изыскания на площадке завода. – Благовещенск: Амур</w:t>
      </w:r>
      <w:r>
        <w:rPr>
          <w:caps/>
          <w:color w:val="000000"/>
        </w:rPr>
        <w:t>тисиз</w:t>
      </w:r>
      <w:r>
        <w:rPr>
          <w:color w:val="000000"/>
        </w:rPr>
        <w:t>, 1983. – 80, 49 л., 6 гр.пр. /// АТГФ-19797</w:t>
      </w:r>
    </w:p>
    <w:p>
      <w:pPr>
        <w:pStyle w:val="Normal"/>
        <w:ind w:firstLine="720" w:end="0"/>
        <w:jc w:val="both"/>
        <w:rPr>
          <w:b/>
          <w:bCs/>
          <w:color w:val="000000"/>
        </w:rPr>
      </w:pPr>
      <w:r>
        <w:rPr>
          <w:b/>
          <w:color w:val="000000"/>
        </w:rPr>
        <w:t>Петрова Т.В., Поляков А.И. и др., 2015.</w:t>
      </w:r>
      <w:r>
        <w:rPr>
          <w:color w:val="000000"/>
        </w:rPr>
        <w:t xml:space="preserve"> Отчёт о результатах оценочных работ на </w:t>
      </w:r>
      <w:r>
        <w:rPr>
          <w:b/>
          <w:color w:val="000000"/>
        </w:rPr>
        <w:t>Иканском</w:t>
      </w:r>
      <w:r>
        <w:rPr>
          <w:color w:val="000000"/>
        </w:rPr>
        <w:t xml:space="preserve"> медно-порфировом </w:t>
      </w:r>
      <w:r>
        <w:rPr>
          <w:b/>
          <w:color w:val="000000"/>
        </w:rPr>
        <w:t>месторождении</w:t>
      </w:r>
      <w:r>
        <w:rPr>
          <w:color w:val="000000"/>
        </w:rPr>
        <w:t xml:space="preserve"> с подсчётом запасов по состоянию на 01.01.2015 г. и ТЭО временных разведочных кондиций для подсчёта запасов Иканского месторождения. Объект «</w:t>
      </w:r>
      <w:r>
        <w:rPr>
          <w:b/>
          <w:color w:val="000000"/>
        </w:rPr>
        <w:t>Арбинская площадь</w:t>
      </w:r>
      <w:r>
        <w:rPr>
          <w:color w:val="000000"/>
        </w:rPr>
        <w:t>» (Зейский р-н, N-52-XIX, лц.БЛГ 13753 БП, Гр.10-11-142, ГКМ(А)-62). (По договору с ООО «Амурмедь» № ГПП/2-2014 от 15.05.2014 г. и доп.соглашению № 2 от 15.03.2015 г.). Протокол ГКЗ Роснедра № 4344 от 09.10.2015 г. (утв.26.10.2015) – утверждение ТЭО и запасов месторождения Иканское. – Москва: ООО «УК «Интергео», ООО «Амурмедь», ООО «ГПП-Геологическая компания», 2015. – 21 кн.-4147 л. (234+168) текст отчёта, +(173+260+287+ 263+ 295+ 219+ 207)-текстовые приложения, (139+111+ 162+ 115+ 267+ 197)-ТЭО, +(251+244+122+181)-отчёты спец.организаций, +(69 л./дополнение к отчёту по замечаниям ГКЗ); +(183 л./протокол ГКЗ); 5 папок- 110 /на 228 л.гр.пр. /// АТГФ-29740, од51879 (2039 Мб), Арх.1239 (первич., обр.), Арх.эл.-од55078 (4281 Мб: БД, первичные, фото каменного материала), од55094 (7930 Мб / скан.первичные).</w:t>
      </w:r>
      <w:r>
        <w:rPr>
          <w:b/>
          <w:color w:val="000000"/>
        </w:rPr>
        <w:t xml:space="preserve"> </w:t>
      </w:r>
      <w:r>
        <w:rPr>
          <w:color w:val="000000"/>
          <w:sz w:val="20"/>
        </w:rPr>
        <w:t>Иканское месторождение: золото, медь, молибден, серебро; Боргуликанское рудное поле.</w:t>
      </w:r>
    </w:p>
    <w:p>
      <w:pPr>
        <w:pStyle w:val="Normal"/>
        <w:ind w:firstLine="709" w:end="0"/>
        <w:jc w:val="both"/>
        <w:rPr>
          <w:b/>
          <w:color w:val="000000"/>
        </w:rPr>
      </w:pPr>
      <w:r>
        <w:rPr>
          <w:b/>
          <w:bCs/>
          <w:color w:val="000000"/>
        </w:rPr>
        <w:t xml:space="preserve">Петровская Н.В., 1954. </w:t>
      </w:r>
      <w:r>
        <w:rPr>
          <w:bCs/>
          <w:color w:val="000000"/>
        </w:rPr>
        <w:t>Минералогические признаки при поисках и оценке золоторудных месторождений различных типов. (Доклад на конференции геологов золотой промышленности, март 1954). – М.: «НИГРИЗОЛОТО», 1954. – 1 кн.-54 л. /// АТГФ-29133-1.</w:t>
      </w:r>
      <w:r>
        <w:rPr>
          <w:color w:val="000000"/>
          <w:sz w:val="20"/>
        </w:rPr>
        <w:t xml:space="preserve"> аз/алф, коренное; амт/металлогения, от/золото.</w:t>
      </w:r>
    </w:p>
    <w:p>
      <w:pPr>
        <w:pStyle w:val="Normal"/>
        <w:ind w:firstLine="720" w:end="0"/>
        <w:jc w:val="both"/>
        <w:rPr>
          <w:b/>
          <w:color w:val="000000"/>
        </w:rPr>
      </w:pPr>
      <w:r>
        <w:rPr>
          <w:b/>
          <w:color w:val="000000"/>
        </w:rPr>
        <w:t>Петровская Н.Ф., Завадская Н.Е., 1952.</w:t>
      </w:r>
      <w:r>
        <w:rPr>
          <w:color w:val="000000"/>
        </w:rPr>
        <w:t xml:space="preserve"> Отчет о попутных поисках, проведенных партией № 435 ДВГУ в 1952 г. (Купуринская партия № 435). - Хабаровск: ДВГУ, 1952. - 1 кн. - 9 л., 8 гр.пр. /// АТГФ-6101</w:t>
      </w:r>
    </w:p>
    <w:p>
      <w:pPr>
        <w:pStyle w:val="Normal"/>
        <w:ind w:firstLine="720" w:end="0"/>
        <w:jc w:val="both"/>
        <w:rPr>
          <w:b/>
          <w:color w:val="000000"/>
        </w:rPr>
      </w:pPr>
      <w:r>
        <w:rPr>
          <w:b/>
          <w:color w:val="000000"/>
        </w:rPr>
        <w:t xml:space="preserve">Петровская Н.Ф., Завадская Н.Е., 1953. </w:t>
      </w:r>
      <w:r>
        <w:rPr>
          <w:color w:val="000000"/>
        </w:rPr>
        <w:t>Отчет о съемочно-поисковых работах на полиметаллы в верховьях р.Зеи в 1952 г. (Купуринская партия № 435). - Хабаровск: ДВГУ, 1953. - 1 кн.- 111 л., 13 гр.пр. /// АТГФ-4022, Арх.358хаб.</w:t>
      </w:r>
    </w:p>
    <w:p>
      <w:pPr>
        <w:pStyle w:val="Normal"/>
        <w:ind w:firstLine="720" w:end="0"/>
        <w:jc w:val="both"/>
        <w:rPr>
          <w:b/>
          <w:color w:val="000000"/>
        </w:rPr>
      </w:pPr>
      <w:r>
        <w:rPr>
          <w:b/>
          <w:color w:val="000000"/>
        </w:rPr>
        <w:t>Петровский С.Н., 1940.</w:t>
      </w:r>
      <w:r>
        <w:rPr>
          <w:color w:val="000000"/>
        </w:rPr>
        <w:t xml:space="preserve"> Окончательный отчет по работам, произведенным в 1939 г. на Ленинском (Таламском) сурьмяном месторождении. - Востсибцветметразведка, 1940. - 3 кн.- 150 л. (120+3+27), в т.ч.: 1 кн.- 27 гр.пр. /// АТГФ-1422, 25675, од50245, Арх.141хаб</w:t>
      </w:r>
    </w:p>
    <w:p>
      <w:pPr>
        <w:pStyle w:val="Normal"/>
        <w:ind w:firstLine="720" w:end="0"/>
        <w:jc w:val="both"/>
        <w:rPr>
          <w:b/>
          <w:color w:val="000000"/>
        </w:rPr>
      </w:pPr>
      <w:r>
        <w:rPr>
          <w:b/>
          <w:color w:val="000000"/>
        </w:rPr>
        <w:t>Петровский С.Н., 1943.</w:t>
      </w:r>
      <w:r>
        <w:rPr>
          <w:color w:val="000000"/>
        </w:rPr>
        <w:t xml:space="preserve"> Геологоразведочный отчет с подсчетом запасов руды и металла по Ленинскому сурьмяному м-нию по состоянию на 01.01.1943 г. - Владивосток: "Дальцветметразведка", 1943. - 3 кн.- 125 л. (73+24+28), 27 гр.пр. /// АТГФ-2381; ( 1 кн. – 73 л., 2 гр.пр. /// АТГФ-25678), од50262, Арх.170хаб, 183хаб</w:t>
      </w:r>
    </w:p>
    <w:p>
      <w:pPr>
        <w:pStyle w:val="Normal"/>
        <w:ind w:firstLine="720" w:end="0"/>
        <w:jc w:val="both"/>
        <w:rPr>
          <w:b/>
          <w:color w:val="000000"/>
        </w:rPr>
      </w:pPr>
      <w:r>
        <w:rPr>
          <w:b/>
          <w:color w:val="000000"/>
        </w:rPr>
        <w:t>Петровский С.Н., 1946.</w:t>
      </w:r>
      <w:r>
        <w:rPr>
          <w:color w:val="000000"/>
        </w:rPr>
        <w:t xml:space="preserve"> Геологоразведочный отчет по работам, произведенным в 1941-44 гг. на Таламинском оловянно-вольфрамовом месторождении. - Владивосток: "Дальцветметразведка", 1946. - 3 кн. - 380 л.(150+156+74), 11 гр.пр. /// АТГФ-2115, од50267, Арх.210хаб </w:t>
      </w:r>
    </w:p>
    <w:p>
      <w:pPr>
        <w:pStyle w:val="Normal"/>
        <w:ind w:firstLine="720" w:end="0"/>
        <w:jc w:val="both"/>
        <w:rPr>
          <w:b/>
          <w:color w:val="000000"/>
        </w:rPr>
      </w:pPr>
      <w:r>
        <w:rPr>
          <w:b/>
          <w:color w:val="000000"/>
        </w:rPr>
        <w:t>Петрографический кодекс.</w:t>
      </w:r>
      <w:r>
        <w:rPr>
          <w:color w:val="000000"/>
        </w:rPr>
        <w:t xml:space="preserve"> Магматические и метаморфические образования. - СПб.: ВСЕГЕИ, 1995. - 128 с.+3 вкл. /// АТГФ-40108. авт., го/петрограф., магматиты, го/метаморфиты</w:t>
      </w:r>
    </w:p>
    <w:p>
      <w:pPr>
        <w:pStyle w:val="Normal"/>
        <w:ind w:firstLine="720" w:end="0"/>
        <w:jc w:val="both"/>
        <w:rPr>
          <w:b/>
          <w:color w:val="000000"/>
        </w:rPr>
      </w:pPr>
      <w:r>
        <w:rPr>
          <w:b/>
          <w:color w:val="000000"/>
        </w:rPr>
        <w:t>Петрук В.Н. и др., 1987.</w:t>
      </w:r>
      <w:r>
        <w:rPr>
          <w:color w:val="000000"/>
        </w:rPr>
        <w:t xml:space="preserve"> Геологическое строение и полезные ископаемые бассейнов рек Нюкжи, Ларбы В., Ольдоя Б. и Джелтулы. Отчет Мульмугинского-81 участка о результатах групповой геологической съемки и геологического доизучения площади м-ба 1:50 000, проведенных в 1981-1987 гг. на территории листов: N-51-20-В,Г-в,г; -30-Б-в,г, Г; -31-А,Б,В,Г; -32-А.Б,В; -43-А,Б,В-а,б, Г-а,б. - Зея: Зейская ГСП, 1987. - 4 кн.- 679 с., 8 афс., 187 гр.пр. /// АТГФ-21020, 25658, од50022; </w:t>
      </w:r>
    </w:p>
    <w:p>
      <w:pPr>
        <w:pStyle w:val="BodyText211"/>
        <w:ind w:firstLine="720" w:end="0"/>
        <w:rPr>
          <w:b/>
          <w:color w:val="000000"/>
        </w:rPr>
      </w:pPr>
      <w:r>
        <w:rPr>
          <w:b/>
          <w:color w:val="000000"/>
        </w:rPr>
        <w:t>Петрук В.Н., 1995.</w:t>
      </w:r>
      <w:r>
        <w:rPr>
          <w:color w:val="000000"/>
        </w:rPr>
        <w:t xml:space="preserve"> Материалы пересчета запасов по состоянию на 1.01.1996 г. - Зея: а/с "Гилюй", 1995.- 4 кн.- 67 с., 53 гр.пр. /// АТГФ-25498</w:t>
      </w:r>
    </w:p>
    <w:p>
      <w:pPr>
        <w:pStyle w:val="Normal"/>
        <w:ind w:firstLine="720" w:end="0"/>
        <w:jc w:val="both"/>
        <w:rPr>
          <w:b/>
          <w:bCs/>
          <w:color w:val="000000"/>
        </w:rPr>
      </w:pPr>
      <w:r>
        <w:rPr>
          <w:b/>
          <w:color w:val="000000"/>
        </w:rPr>
        <w:t>Петрук В.Н., 1996.</w:t>
      </w:r>
      <w:r>
        <w:rPr>
          <w:color w:val="000000"/>
        </w:rPr>
        <w:t xml:space="preserve"> Материалы подсчета запасов золота по а/с»Гилюй» за 1996 г. - Зея: а/с «Гилюй», 1996. - 3 кн. - 75 с., 47 гр.пр. /// АТГФ - 25866. авт., ндпо, амб/96</w:t>
      </w:r>
    </w:p>
    <w:p>
      <w:pPr>
        <w:pStyle w:val="Normal"/>
        <w:ind w:firstLine="709" w:end="0"/>
        <w:jc w:val="both"/>
        <w:rPr>
          <w:b/>
          <w:color w:val="000000"/>
        </w:rPr>
      </w:pPr>
      <w:r>
        <w:rPr>
          <w:b/>
          <w:bCs/>
          <w:color w:val="000000"/>
        </w:rPr>
        <w:t xml:space="preserve">Петрук Н.Н. и др., 2013. </w:t>
      </w:r>
      <w:r>
        <w:rPr>
          <w:bCs/>
          <w:color w:val="000000"/>
        </w:rPr>
        <w:t>Отчёт по объекту: «Оценка геологической, геохимической, геофизической изученности и подготовка геологического обоснования ГДП-200 листов M-52-XXIII, -XXIX (</w:t>
      </w:r>
      <w:r>
        <w:rPr>
          <w:b/>
          <w:bCs/>
          <w:color w:val="000000"/>
        </w:rPr>
        <w:t>Архаринская площадь</w:t>
      </w:r>
      <w:r>
        <w:rPr>
          <w:bCs/>
          <w:color w:val="000000"/>
        </w:rPr>
        <w:t xml:space="preserve">)» (Амурская обл.: Бурейский, Архаринский р-ны; </w:t>
      </w:r>
      <w:r>
        <w:rPr>
          <w:color w:val="000000"/>
        </w:rPr>
        <w:t>Еврейская АО: Облучинский р-н</w:t>
      </w:r>
      <w:r>
        <w:rPr>
          <w:bCs/>
          <w:color w:val="000000"/>
        </w:rPr>
        <w:t>; Гр.036-12-151). Протокол НТС Амурнедра № 1027 от 01.03.2013. Протокол НРС Роснедра (ГХС НРС) № 120 от 17.09.2012. – Благовещенск: ОАО «Амургеология», 2013. – 3 кн.-312 л. (312+63+32), 52 л.гр.пр. /// АТГФ-29261, од51644 (3256 Мб: отчёт+БД).</w:t>
      </w:r>
      <w:r>
        <w:rPr>
          <w:bCs/>
          <w:color w:val="000000"/>
          <w:sz w:val="20"/>
        </w:rPr>
        <w:t xml:space="preserve"> Затраты 5 млн.руб. (федер. бюдж.)</w:t>
      </w:r>
      <w:r>
        <w:rPr>
          <w:bCs/>
          <w:color w:val="000000"/>
        </w:rPr>
        <w:t xml:space="preserve"> </w:t>
      </w:r>
    </w:p>
    <w:p>
      <w:pPr>
        <w:pStyle w:val="Normal"/>
        <w:ind w:firstLine="720" w:end="0"/>
        <w:jc w:val="both"/>
        <w:rPr>
          <w:b/>
          <w:bCs/>
          <w:color w:val="000000"/>
        </w:rPr>
      </w:pPr>
      <w:r>
        <w:rPr>
          <w:b/>
          <w:color w:val="000000"/>
        </w:rPr>
        <w:t>Петрук Н.Н. и др., 2015.</w:t>
      </w:r>
      <w:r>
        <w:rPr>
          <w:color w:val="000000"/>
        </w:rPr>
        <w:t xml:space="preserve"> Отчёт о результатах выполненных работ по объекту: «ГДП-200 и подготовка к изданию Госгеолкарты-200 листов M-52-XXIII, XXIX</w:t>
      </w:r>
      <w:r>
        <w:rPr>
          <w:b/>
          <w:color w:val="000000"/>
        </w:rPr>
        <w:t xml:space="preserve"> (Архаринская площадь)</w:t>
      </w:r>
      <w:r>
        <w:rPr>
          <w:color w:val="000000"/>
        </w:rPr>
        <w:t>». Гос. контракт № 1-2013 от 15.05.2013 г. (Бурейский, Архаринский р-ны Амурской обл.; Облученский р-н Еврейской АО; Гр.036-13-194). Протокол НТС Амурнедра № 1115 от 08.12.2015 (утв.Дальнедра 16.12.2015). – Благовещенск: АО «Амургеология»</w:t>
      </w:r>
      <w:r>
        <w:rPr>
          <w:b/>
          <w:color w:val="000000"/>
        </w:rPr>
        <w:t xml:space="preserve">, </w:t>
      </w:r>
      <w:r>
        <w:rPr>
          <w:color w:val="000000"/>
        </w:rPr>
        <w:t xml:space="preserve">2015. – 1 кн.-232 л., 12 л.гр.пр. /// АТГФ-29916, од51950 (320 Мб); Арх.1262 (первичн.докум., коллекции образцов, шлифов), од55091 (8463 Мб, скан.первичные, БД). </w:t>
      </w:r>
      <w:r>
        <w:rPr>
          <w:color w:val="000000"/>
          <w:sz w:val="20"/>
        </w:rPr>
        <w:t>апи/прогнозные ресурсы, аз/прогнозные ресурсы. Общедоступно.</w:t>
      </w:r>
    </w:p>
    <w:p>
      <w:pPr>
        <w:pStyle w:val="Normal"/>
        <w:ind w:firstLine="709" w:end="0"/>
        <w:jc w:val="both"/>
        <w:rPr>
          <w:b/>
          <w:color w:val="000000"/>
        </w:rPr>
      </w:pPr>
      <w:r>
        <w:rPr>
          <w:b/>
          <w:bCs/>
          <w:color w:val="000000"/>
        </w:rPr>
        <w:t xml:space="preserve">Петрук Н.Н., 2006. </w:t>
      </w:r>
      <w:r>
        <w:rPr>
          <w:bCs/>
          <w:color w:val="000000"/>
        </w:rPr>
        <w:t xml:space="preserve">Геологический отчет о результатах работ «Создание комплекта государственной геологической карты масштаба 1:1 000 000 площади листа </w:t>
      </w:r>
      <w:r>
        <w:rPr>
          <w:b/>
          <w:bCs/>
          <w:color w:val="000000"/>
        </w:rPr>
        <w:t>N-51 (Сковородино)</w:t>
      </w:r>
      <w:r>
        <w:rPr>
          <w:bCs/>
          <w:color w:val="000000"/>
        </w:rPr>
        <w:t xml:space="preserve">». – Благовещенск: ФГУГП «Амургеология», ФГУГП «Читагеолсъёмка», 2006. – 1 CD- 293 Мб /// АТГФ-од51415. (изданная ГГК-1000, 2009г.: АТГФ-28493, од51415). </w:t>
      </w:r>
    </w:p>
    <w:p>
      <w:pPr>
        <w:pStyle w:val="Normal"/>
        <w:ind w:firstLine="709" w:end="0"/>
        <w:jc w:val="both"/>
        <w:rPr>
          <w:b/>
          <w:color w:val="000000"/>
        </w:rPr>
      </w:pPr>
      <w:r>
        <w:rPr>
          <w:b/>
          <w:color w:val="000000"/>
        </w:rPr>
        <w:t xml:space="preserve">Петрук Н.Н., 2012. </w:t>
      </w:r>
      <w:r>
        <w:rPr>
          <w:color w:val="000000"/>
        </w:rPr>
        <w:t>Проект и смета на выполнение работ по объекту: «Оценка геологической, геохимической, геофизической изученности и подготовка геологического обоснования ГДП-200 листов M-52-XXIII, XXIX. (</w:t>
      </w:r>
      <w:r>
        <w:rPr>
          <w:b/>
          <w:color w:val="000000"/>
        </w:rPr>
        <w:t>Архаринская площадь</w:t>
      </w:r>
      <w:r>
        <w:rPr>
          <w:color w:val="000000"/>
        </w:rPr>
        <w:t>)». (Архаринский, Бурейский р-ны. Гос.контракт 2-2012 от 30.03.2012. Гр.036-12-151/Дальнедра/). – Благовещенск: ОАО «Амургеология», 2012. – 3 кн. – 137 л. (104+21+12). /// Арх.1080-70.</w:t>
      </w:r>
      <w:r>
        <w:rPr>
          <w:color w:val="000000"/>
          <w:sz w:val="20"/>
        </w:rPr>
        <w:t xml:space="preserve"> Фед.бюдж. 5 млн.р.</w:t>
      </w:r>
    </w:p>
    <w:p>
      <w:pPr>
        <w:pStyle w:val="BodyText21"/>
        <w:rPr>
          <w:b/>
          <w:color w:val="000000"/>
        </w:rPr>
      </w:pPr>
      <w:r>
        <w:rPr>
          <w:b/>
          <w:color w:val="000000"/>
        </w:rPr>
        <w:t xml:space="preserve">Петрук Н.Н., Беликова Т.В., </w:t>
      </w:r>
      <w:r>
        <w:rPr>
          <w:color w:val="000000"/>
        </w:rPr>
        <w:t>Давыдов А.С., Шилова М.Н., Лобов А.И., Мельников В.Д., Шадрин А.К., Ипатенкова В.Н., Пономарев А.В. и др.; редактор Шаповаленко В.Н., 2003. ГИС-атлас</w:t>
      </w:r>
      <w:r>
        <w:rPr>
          <w:b/>
          <w:color w:val="000000"/>
        </w:rPr>
        <w:t xml:space="preserve"> </w:t>
      </w:r>
      <w:r>
        <w:rPr>
          <w:color w:val="000000"/>
        </w:rPr>
        <w:t>карт геологического содержания масштаба 1:500.000 Дальневосточного федерального округа. Кн.2. Амурская область. Гос.регистр.№№ 1-01-4/58, 1-03-41/8. Протокол НТС ГУПР № 670 от 13.11.2003г. – Благовещенск - С-Пб.: ФГУГП «Амургеология» - ФГУП «ВСЕГЕИ», 2003. - 1 од. /// АТГФ-од51095; амт/атласы, амт/базы данных, амт/карты регион., амт/изученность геологич., изуч.геохимич., геофизич., поисковая, гидрогеологич., экологич.; апи/минеральн.ресурсы, амт/минерагения, амт/лицензирование, амт/экономика</w:t>
      </w:r>
    </w:p>
    <w:p>
      <w:pPr>
        <w:pStyle w:val="Normal"/>
        <w:ind w:firstLine="720" w:end="0"/>
        <w:jc w:val="both"/>
        <w:rPr>
          <w:b/>
          <w:color w:val="000000"/>
        </w:rPr>
      </w:pPr>
      <w:r>
        <w:rPr>
          <w:b/>
          <w:color w:val="000000"/>
        </w:rPr>
        <w:t>Петрук Н.Н., Беликова Т.В., Дербеко И.М., 1998.</w:t>
      </w:r>
      <w:r>
        <w:rPr>
          <w:color w:val="000000"/>
        </w:rPr>
        <w:t xml:space="preserve"> Легенда и объяснительная записка к легенде Становой серии листов Государственной геологической карты Российской федерации масштаба 1:200.000 (издание второе). - Благовещенск: ГГП «Амургеология», 1998. -123 с., 9 гр.пр. /// АТГФ-26276</w:t>
      </w:r>
    </w:p>
    <w:p>
      <w:pPr>
        <w:pStyle w:val="BodyText21"/>
        <w:rPr>
          <w:b/>
          <w:color w:val="000000"/>
        </w:rPr>
      </w:pPr>
      <w:r>
        <w:rPr>
          <w:b/>
          <w:color w:val="000000"/>
        </w:rPr>
        <w:t>Петрук Н.Н., Беликова Т.В., Дербеко И.М., 2001.</w:t>
      </w:r>
      <w:r>
        <w:rPr>
          <w:color w:val="000000"/>
        </w:rPr>
        <w:t xml:space="preserve"> Геологическая карта Амурской области. Масштаб 1:500.000 (Отчет по объекту </w:t>
      </w:r>
      <w:r>
        <w:rPr>
          <w:b/>
          <w:color w:val="000000"/>
        </w:rPr>
        <w:t>«ГК-500»,</w:t>
      </w:r>
      <w:r>
        <w:rPr>
          <w:color w:val="000000"/>
        </w:rPr>
        <w:t xml:space="preserve"> Гр. 47-97-2, протокол НТС /совместный КПР и Амургеологии/ № 32 от 28.12.2001 г.). – Благовещенск: ФГУГП «Амургеология», 2001. – 236 с., 20 гр.пр. /// АТГФ-26912 /экз. № 3/, 51013(од)</w:t>
      </w:r>
    </w:p>
    <w:p>
      <w:pPr>
        <w:pStyle w:val="Normal"/>
        <w:ind w:firstLine="720" w:end="0"/>
        <w:jc w:val="both"/>
        <w:rPr>
          <w:b/>
          <w:color w:val="000000"/>
        </w:rPr>
      </w:pPr>
      <w:r>
        <w:rPr>
          <w:b/>
          <w:color w:val="000000"/>
        </w:rPr>
        <w:t>Петрук Н.Н., Петрук В.Н., Ефремов А.Б. и др., 1992.</w:t>
      </w:r>
      <w:r>
        <w:rPr>
          <w:color w:val="000000"/>
        </w:rPr>
        <w:t xml:space="preserve"> Геологическое строение и полезные ископаемые бассейна среднего течения р.Зея (южное и юго-западное обрамление Зейского водохранилища). Отчет о групповой геологической съемке и геологическом доизучении м-ба 1:50 000 площадей листов N-52-51-Б-в,г; В-б,г; Г; N-52-63-А,б; Б; Г-а,б,г; N-52-64-А,Б,В,Г. - Зея: Зейская ПСЭ, 1992. - 4 кн.- 928 с., 10 афс., 169 гр.пр. /// АТГФ-24689, од50303, од50304; 25724 (некомплект) </w:t>
      </w:r>
    </w:p>
    <w:p>
      <w:pPr>
        <w:pStyle w:val="Normal"/>
        <w:ind w:firstLine="720" w:end="0"/>
        <w:jc w:val="both"/>
        <w:rPr>
          <w:b/>
          <w:color w:val="000000"/>
        </w:rPr>
      </w:pPr>
      <w:r>
        <w:rPr>
          <w:b/>
          <w:color w:val="000000"/>
        </w:rPr>
        <w:t>Петрусевич М.Н., Казик Л.И., 1957.</w:t>
      </w:r>
      <w:r>
        <w:rPr>
          <w:color w:val="000000"/>
        </w:rPr>
        <w:t xml:space="preserve"> Государственная геологическая карта СССР масштаба 1:1.000.000 Лист N-51 (Сковородино). - М.: Госгеолтехиздат, 1957. - кн.1: 76 с., кн.2: 44 с., 2 гр.пр. ///АТГФ-5623, диск – од51723 (51 Мб) </w:t>
      </w:r>
    </w:p>
    <w:p>
      <w:pPr>
        <w:pStyle w:val="Normal"/>
        <w:ind w:firstLine="720" w:end="0"/>
        <w:jc w:val="both"/>
        <w:rPr>
          <w:b/>
          <w:color w:val="000000"/>
        </w:rPr>
      </w:pPr>
      <w:r>
        <w:rPr>
          <w:b/>
          <w:color w:val="000000"/>
        </w:rPr>
        <w:t>Петрусевич М.Н., Казик Л.И., Хмелев Ю.Н., 1949.</w:t>
      </w:r>
      <w:r>
        <w:rPr>
          <w:color w:val="000000"/>
        </w:rPr>
        <w:t xml:space="preserve"> Геологический отчет по работам Гилюйской партии № 1 за 1949 г. - М.: Всес. аэрогеол. трест, 1950. – 2 кн.- 419 л. (242+177) /// АТГФ-6224 </w:t>
      </w:r>
    </w:p>
    <w:p>
      <w:pPr>
        <w:pStyle w:val="Normal"/>
        <w:ind w:firstLine="720" w:end="0"/>
        <w:jc w:val="both"/>
        <w:rPr>
          <w:b/>
          <w:color w:val="000000"/>
        </w:rPr>
      </w:pPr>
      <w:r>
        <w:rPr>
          <w:b/>
          <w:color w:val="000000"/>
        </w:rPr>
        <w:t>Петрусь В.С., 1993.</w:t>
      </w:r>
      <w:r>
        <w:rPr>
          <w:color w:val="000000"/>
        </w:rPr>
        <w:t xml:space="preserve"> Отчетный баланс запасов россыпного золота по ГГГП "Анадырская ГРЭ" за 1993 г. - Анадырь: Анадырская ГРЭ, 1993. - 5 л. /// АТГФ - 24977-1 </w:t>
      </w:r>
    </w:p>
    <w:p>
      <w:pPr>
        <w:pStyle w:val="Normal"/>
        <w:ind w:firstLine="720" w:end="0"/>
        <w:jc w:val="both"/>
        <w:rPr>
          <w:b/>
          <w:bCs/>
          <w:color w:val="000000"/>
        </w:rPr>
      </w:pPr>
      <w:r>
        <w:rPr>
          <w:b/>
          <w:color w:val="000000"/>
        </w:rPr>
        <w:t xml:space="preserve">Петухов А.В., 1968. </w:t>
      </w:r>
      <w:r>
        <w:rPr>
          <w:color w:val="000000"/>
        </w:rPr>
        <w:t>Условия нефтегазообразования в мезозойских отложениях Зее-Буреинской впадины (Автореферат к.г.-м.н.). – М.: МГУ, 1968. – 12 л. ///АТГФ-12966</w:t>
      </w:r>
    </w:p>
    <w:p>
      <w:pPr>
        <w:pStyle w:val="BodyTextIndent"/>
        <w:ind w:firstLine="720" w:end="0"/>
        <w:rPr>
          <w:b/>
          <w:bCs/>
          <w:color w:val="000000"/>
        </w:rPr>
      </w:pPr>
      <w:r>
        <w:rPr>
          <w:b/>
          <w:bCs/>
          <w:color w:val="000000"/>
        </w:rPr>
        <w:t>Петухов А.Д., Архипов Г.Г., Синяков Е.Я., 2006.</w:t>
      </w:r>
      <w:r>
        <w:rPr>
          <w:color w:val="000000"/>
        </w:rPr>
        <w:t xml:space="preserve"> Оперативный подсчет запасов по рудным зонам 1, 2, 4 Куранахского титаномагнетитового месторождения по состоянию на 25.11.2006 г. Объект «</w:t>
      </w:r>
      <w:r>
        <w:rPr>
          <w:b/>
          <w:color w:val="000000"/>
        </w:rPr>
        <w:t>Куранахский</w:t>
      </w:r>
      <w:r>
        <w:rPr>
          <w:color w:val="000000"/>
        </w:rPr>
        <w:t xml:space="preserve">» (Тындинский р-н, О-51-XXV, лц.БЛГ 01244 ТР, Гр.47-01-41). Протокол АмурТКЗ № 613 от 25.12.2006 г. – Благовещенск: ООО «Олёкминский рудник», ООО НПГФ «Регис», 2006. – 2 кн.-267 л. (237+30/прот.), 38 л.гр.пр. /// АТГФ-27790, од51195 (270 МБ). </w:t>
      </w:r>
      <w:r>
        <w:rPr>
          <w:color w:val="000000"/>
          <w:sz w:val="20"/>
        </w:rPr>
        <w:t>Куранахское (Ti,Fe,V).</w:t>
      </w:r>
      <w:r>
        <w:rPr>
          <w:color w:val="000000"/>
        </w:rPr>
        <w:t xml:space="preserve"> </w:t>
      </w:r>
    </w:p>
    <w:p>
      <w:pPr>
        <w:pStyle w:val="BodyTextIndent"/>
        <w:ind w:firstLine="720" w:end="0"/>
        <w:rPr>
          <w:b/>
          <w:color w:val="000000"/>
        </w:rPr>
      </w:pPr>
      <w:r>
        <w:rPr>
          <w:b/>
          <w:bCs/>
          <w:color w:val="000000"/>
        </w:rPr>
        <w:t>Петухов А.Д., Архипов Г.Г., Синяков Е.Я., 2007.</w:t>
      </w:r>
      <w:r>
        <w:rPr>
          <w:color w:val="000000"/>
        </w:rPr>
        <w:t xml:space="preserve"> Окончательный отчёт о результатах поисковых, оценочных и разведочных работ по объектам II очереди, проведённых на Куранахском титаномагнетитовом месторождении с подсчётом запасов по состоянию на 01.01.2007 г. за 2001-2006 гг. Объект «</w:t>
      </w:r>
      <w:r>
        <w:rPr>
          <w:b/>
          <w:color w:val="000000"/>
        </w:rPr>
        <w:t>Куранахский</w:t>
      </w:r>
      <w:r>
        <w:rPr>
          <w:color w:val="000000"/>
        </w:rPr>
        <w:t>» (Тындинский р-н, О-51-XXV, лц.БЛГ 01244 ТР, Гр.47-01-41). Протокол АмурТКЗ № 633 от 30.07.2007. – Благовещенск: ООО «Олекминский рудник», ООО НПГФ «Регис», 2007. – 6 кн.-919 л. (229+210+237+106)+(10+127)</w:t>
      </w:r>
      <w:r>
        <w:rPr>
          <w:b/>
          <w:color w:val="000000"/>
        </w:rPr>
        <w:t xml:space="preserve">, </w:t>
      </w:r>
      <w:r>
        <w:rPr>
          <w:color w:val="000000"/>
        </w:rPr>
        <w:t xml:space="preserve">156 л. гр.пр. /// АТГФ-28054, од51233 (290 МБ), Арх.907 (первичные м-ы, образцы, шлифы, аншлифы). </w:t>
      </w:r>
      <w:r>
        <w:rPr>
          <w:color w:val="000000"/>
          <w:sz w:val="20"/>
        </w:rPr>
        <w:t>Куранахское (Ti,Fe,V), копии протоколов АмурТКЗ № 609, 612, 613.</w:t>
      </w:r>
    </w:p>
    <w:p>
      <w:pPr>
        <w:pStyle w:val="Normal"/>
        <w:ind w:firstLine="720" w:end="0"/>
        <w:jc w:val="both"/>
        <w:rPr>
          <w:b/>
          <w:color w:val="000000"/>
        </w:rPr>
      </w:pPr>
      <w:r>
        <w:rPr>
          <w:b/>
          <w:color w:val="000000"/>
        </w:rPr>
        <w:t>Петухов Е.Н., 1956.</w:t>
      </w:r>
      <w:r>
        <w:rPr>
          <w:color w:val="000000"/>
        </w:rPr>
        <w:t xml:space="preserve"> Отчет о детальных геологоразведочных работах, проведенных на Ново-Троицком месторождении суглинков и глин в Амурской области в 1954 г. - Хабаровск: «Геолстромтрест» ДВО, 1956. – 3 кн.-282 л.(268+3+11), 16 л.гр.пр. /// АТГФ-5111, (+АТГФ-29088-48: Протокол ДВТКЗ № 5 от 30.06.1956. – 15 л.), од51685-скан (368 Мб)</w:t>
      </w:r>
    </w:p>
    <w:p>
      <w:pPr>
        <w:pStyle w:val="Normal"/>
        <w:ind w:firstLine="720" w:end="0"/>
        <w:jc w:val="both"/>
        <w:rPr>
          <w:b/>
          <w:color w:val="000000"/>
        </w:rPr>
      </w:pPr>
      <w:r>
        <w:rPr>
          <w:b/>
          <w:color w:val="000000"/>
        </w:rPr>
        <w:t>Петухов Л.И., 1996.</w:t>
      </w:r>
      <w:r>
        <w:rPr>
          <w:color w:val="000000"/>
        </w:rPr>
        <w:t xml:space="preserve"> Материалы оперативного подсчета запасов по месторождению россыпного золота руч.Цыганка. - Тында: ЧП а/с "Янзол", 1996. - 2 кн. - 25 с., 3 гр.пр. /// АТГФ - 25571</w:t>
      </w:r>
    </w:p>
    <w:p>
      <w:pPr>
        <w:pStyle w:val="Normal"/>
        <w:ind w:firstLine="720" w:end="0"/>
        <w:jc w:val="both"/>
        <w:rPr>
          <w:b/>
          <w:color w:val="000000"/>
        </w:rPr>
      </w:pPr>
      <w:r>
        <w:rPr>
          <w:b/>
          <w:color w:val="000000"/>
        </w:rPr>
        <w:t>Петухов Л.И., 1998.</w:t>
      </w:r>
      <w:r>
        <w:rPr>
          <w:color w:val="000000"/>
        </w:rPr>
        <w:t xml:space="preserve"> Материалы к отчетному балансу запасов россыпного золота ЧП с/а «Янзол» за 1997 г. - Тында: ЧП с/а «Янзол», 1998. - 4 кн. - 34 с., 12 гр.пр. ///АТГФ-26323-4</w:t>
      </w:r>
    </w:p>
    <w:p>
      <w:pPr>
        <w:pStyle w:val="Normal"/>
        <w:ind w:firstLine="680" w:end="0"/>
        <w:jc w:val="both"/>
        <w:rPr>
          <w:b/>
          <w:color w:val="000000"/>
        </w:rPr>
      </w:pPr>
      <w:r>
        <w:rPr>
          <w:b/>
          <w:color w:val="000000"/>
        </w:rPr>
        <w:t>Петухов Л.И., 1998.</w:t>
      </w:r>
      <w:r>
        <w:rPr>
          <w:color w:val="000000"/>
        </w:rPr>
        <w:t xml:space="preserve"> Материалы оперативного учета прироста балансовых запасов россыпного золота по руч. Чульбангро, лев. притока р. Аингли за 1997 год. (Тындинский район, N-51-IV, объект</w:t>
      </w:r>
      <w:r>
        <w:rPr>
          <w:b/>
          <w:color w:val="000000"/>
        </w:rPr>
        <w:t xml:space="preserve"> Аингли</w:t>
      </w:r>
      <w:r>
        <w:rPr>
          <w:color w:val="000000"/>
        </w:rPr>
        <w:t>, Гр. № 47-94-21, лц. БЛГ 00183 БЭ). Протокол АмурТКЗ № 143 от 12.03.1998 г. - Тында: ЧП с/а “Янзол”, 1998. - 2 кн.- 26 л. (кн.1, записка -21 л., кн.2, протокол -5 л.), 3 гр.пр. ///АТГФ-26241-2, од52135 (130 Мб), од51643-скан.протокол ТКЗ № 143, экз № 1.</w:t>
      </w:r>
    </w:p>
    <w:p>
      <w:pPr>
        <w:pStyle w:val="Normal"/>
        <w:ind w:firstLine="720" w:end="0"/>
        <w:jc w:val="both"/>
        <w:rPr>
          <w:b/>
          <w:color w:val="000000"/>
        </w:rPr>
      </w:pPr>
      <w:r>
        <w:rPr>
          <w:b/>
          <w:color w:val="000000"/>
        </w:rPr>
        <w:t>Петухов Л.И., 1999.</w:t>
      </w:r>
      <w:r>
        <w:rPr>
          <w:color w:val="000000"/>
        </w:rPr>
        <w:t xml:space="preserve"> Материалы к отчетному балансу запасов россыпного золота ЧП а/с «Янзол» за 1998 г. (лицензия по договору Таежной ГРЭ). - Тында: Янзол, 1999. - 4 кн. - 31 с., 5 гр.пр. ///АТГФ-26369</w:t>
      </w:r>
    </w:p>
    <w:p>
      <w:pPr>
        <w:pStyle w:val="Normal"/>
        <w:ind w:firstLine="720" w:end="0"/>
        <w:jc w:val="both"/>
        <w:rPr>
          <w:b/>
          <w:color w:val="000000"/>
        </w:rPr>
      </w:pPr>
      <w:r>
        <w:rPr>
          <w:b/>
          <w:color w:val="000000"/>
        </w:rPr>
        <w:t>Петухов Л.И., 1999.</w:t>
      </w:r>
      <w:r>
        <w:rPr>
          <w:color w:val="000000"/>
        </w:rPr>
        <w:t xml:space="preserve"> Материалы к отчетному балансу запасов россыпного золота ЧП с/а «Янзол» за 1998 г. - Тында, 1999. - 3 кн. - 33 с., 5 гр.пр. ///АТГФ-26522-7</w:t>
      </w:r>
    </w:p>
    <w:p>
      <w:pPr>
        <w:pStyle w:val="Normal"/>
        <w:ind w:firstLine="720" w:end="0"/>
        <w:jc w:val="both"/>
        <w:rPr>
          <w:b/>
          <w:color w:val="000000"/>
        </w:rPr>
      </w:pPr>
      <w:r>
        <w:rPr>
          <w:b/>
          <w:color w:val="000000"/>
        </w:rPr>
        <w:t>Петухов Л.И., 2000.</w:t>
      </w:r>
      <w:r>
        <w:rPr>
          <w:color w:val="000000"/>
        </w:rPr>
        <w:t xml:space="preserve"> Материалы к отчетному балансу и годовому пересчету запасов россыпного золота ООО а/с «Ольдой» за 1999 г. - Тында, 2000. - 1 кн. - 13 л. (в т.ч. 2 гр.пр.). ///АТГФ-26618-8, авт, ндпо, амб/золото-99</w:t>
      </w:r>
    </w:p>
    <w:p>
      <w:pPr>
        <w:pStyle w:val="Normal"/>
        <w:ind w:firstLine="720" w:end="0"/>
        <w:jc w:val="both"/>
        <w:rPr>
          <w:b/>
          <w:color w:val="000000"/>
        </w:rPr>
      </w:pPr>
      <w:r>
        <w:rPr>
          <w:b/>
          <w:color w:val="000000"/>
        </w:rPr>
        <w:t>Петухов Л.И., 2008</w:t>
      </w:r>
      <w:r>
        <w:rPr>
          <w:color w:val="000000"/>
        </w:rPr>
        <w:t>. Материалы к подсчёту запасов россыпного золота по результатам геологоразведочных работ в 1976 г. в верховьях руч.Лохмаки Малые, пр.пр. р.Уркан Бол., по состоянию на 20.10.2008. (Тындинский р-н, N-51-XVII, лц.БЛГ 00684 БЭ. Изменение к лицензионному соглашению от 12.01.2005) Протокол АмурТКЗ № 671 от 30.10.2008. – с.Соловьёвск: ООО «Золотая речка», 2008. – 2 кн.-87 л. (61+26), 3 л. гр.пр. /// АТГФ-28227, од51319 (1 МБ).</w:t>
      </w:r>
    </w:p>
    <w:p>
      <w:pPr>
        <w:pStyle w:val="Normal"/>
        <w:ind w:firstLine="720" w:end="0"/>
        <w:jc w:val="both"/>
        <w:rPr>
          <w:b/>
          <w:color w:val="000000"/>
        </w:rPr>
      </w:pPr>
      <w:r>
        <w:rPr>
          <w:b/>
          <w:color w:val="000000"/>
        </w:rPr>
        <w:t>Петухов Л.И., 2010.</w:t>
      </w:r>
      <w:r>
        <w:rPr>
          <w:color w:val="000000"/>
        </w:rPr>
        <w:t xml:space="preserve"> Отчёт о результатах разведочных работ на россыпное золото, проведённых в долине руч.Большие Лохмаки, правого притока р.Уркан Большой, в 2008-2009 гг</w:t>
      </w:r>
      <w:r>
        <w:rPr>
          <w:b/>
          <w:color w:val="000000"/>
        </w:rPr>
        <w:t xml:space="preserve">. </w:t>
      </w:r>
      <w:r>
        <w:rPr>
          <w:color w:val="000000"/>
        </w:rPr>
        <w:t xml:space="preserve">Объект </w:t>
      </w:r>
      <w:r>
        <w:rPr>
          <w:b/>
          <w:color w:val="000000"/>
        </w:rPr>
        <w:t>«Большие Лохмаки».</w:t>
      </w:r>
      <w:r>
        <w:rPr>
          <w:color w:val="000000"/>
        </w:rPr>
        <w:t xml:space="preserve"> (Тындинский р-н, N-51-XVII, лц.БЛГ 00684 БЭ, Гр.10-08-37). Протокол АмурТКЗ № 729 от 15.02.2010. – с.Соловьёвск: ООО «Золотая речка», 2010. – 1 папка: 2 кн.-146 л. (110+36), 6 гр.пр. на 11 л. /// АТГФ-28580, од51447 (38 Мб), б/Арх. </w:t>
      </w:r>
    </w:p>
    <w:p>
      <w:pPr>
        <w:pStyle w:val="113"/>
        <w:ind w:firstLine="720" w:end="0"/>
        <w:jc w:val="both"/>
        <w:rPr>
          <w:b/>
          <w:color w:val="000000"/>
        </w:rPr>
      </w:pPr>
      <w:r>
        <w:rPr>
          <w:b/>
          <w:color w:val="000000"/>
        </w:rPr>
        <w:t>Петухов Л.И., Курганский Г.В., 2000.</w:t>
      </w:r>
      <w:r>
        <w:rPr>
          <w:color w:val="000000"/>
        </w:rPr>
        <w:t xml:space="preserve"> Материалы к отчетному балансу запасов россыпного золота по ООО а/с «Янзол» за 1999 г. - Тында, 2000. - 3 кн. - 43 л., 10 гр.пр. ///АТГФ-26642</w:t>
      </w:r>
    </w:p>
    <w:p>
      <w:pPr>
        <w:pStyle w:val="Normal"/>
        <w:ind w:firstLine="720" w:end="0"/>
        <w:jc w:val="both"/>
        <w:rPr>
          <w:b/>
          <w:color w:val="000000"/>
        </w:rPr>
      </w:pPr>
      <w:r>
        <w:rPr>
          <w:b/>
          <w:color w:val="000000"/>
        </w:rPr>
        <w:t>Петухов Л.И., Курганский Г.В., Проценко Ю.А., 1999.</w:t>
      </w:r>
      <w:r>
        <w:rPr>
          <w:color w:val="000000"/>
        </w:rPr>
        <w:t xml:space="preserve"> Материалы оперативного подсчета запасов по россыпному месторождению р.Аингли, в районе устьевой части ее левого притока руч.Опекон /часток «Устьевой»/. (Тындинский р-н., N-51-IV, Гр. № 47-94-21, лц. БЛГ 00183 БЭ, объект </w:t>
      </w:r>
      <w:r>
        <w:rPr>
          <w:b/>
          <w:color w:val="000000"/>
        </w:rPr>
        <w:t>Аинглинский</w:t>
      </w:r>
      <w:r>
        <w:rPr>
          <w:color w:val="000000"/>
        </w:rPr>
        <w:t xml:space="preserve">). Протокол АмурТКЗ № 182 от 25.02.1999 г. - Тында: ЧП с/а «Янзол», 1999. - 2 кн. - 29 с., 5 гр.пр. ///АТГФ-26251-1 </w:t>
      </w:r>
    </w:p>
    <w:p>
      <w:pPr>
        <w:pStyle w:val="Normal"/>
        <w:ind w:firstLine="720" w:end="0"/>
        <w:jc w:val="both"/>
        <w:rPr>
          <w:b/>
          <w:color w:val="000000"/>
        </w:rPr>
      </w:pPr>
      <w:r>
        <w:rPr>
          <w:b/>
          <w:color w:val="000000"/>
        </w:rPr>
        <w:t>Петухов Л.И., Новикова А.И., 2008</w:t>
      </w:r>
      <w:r>
        <w:rPr>
          <w:color w:val="000000"/>
        </w:rPr>
        <w:t xml:space="preserve">. Материалы на ликвидацию месторождений россыпного золота ручьев </w:t>
      </w:r>
      <w:r>
        <w:rPr>
          <w:b/>
          <w:color w:val="000000"/>
        </w:rPr>
        <w:t>Раздольный, Васильевский</w:t>
      </w:r>
      <w:r>
        <w:rPr>
          <w:color w:val="000000"/>
        </w:rPr>
        <w:t xml:space="preserve"> (лц.БЛГ 00686 БР) и руч. </w:t>
      </w:r>
      <w:r>
        <w:rPr>
          <w:b/>
          <w:color w:val="000000"/>
        </w:rPr>
        <w:t xml:space="preserve">Дорожный </w:t>
      </w:r>
      <w:r>
        <w:rPr>
          <w:color w:val="000000"/>
        </w:rPr>
        <w:t>(лц.БЛГ 01085 БР). Акты о ликвидации от 30.12.2008 за № 12/08 и № 13/08. (Тындинский р-н, N-51-XVII). – с.Соловьевск: ООО «Золотая речка», 2008. – 2 кн.- 90 л. (65+25). /// Арх.968. Раздольный, Васильевский, Дорожный - лп Уркан Мал.</w:t>
      </w:r>
    </w:p>
    <w:p>
      <w:pPr>
        <w:pStyle w:val="Normal"/>
        <w:ind w:firstLine="720" w:end="0"/>
        <w:jc w:val="both"/>
        <w:rPr>
          <w:b/>
          <w:color w:val="000000"/>
        </w:rPr>
      </w:pPr>
      <w:r>
        <w:rPr>
          <w:b/>
          <w:color w:val="000000"/>
        </w:rPr>
        <w:t>Петухов Л.И., Разумный А.В., 1997.</w:t>
      </w:r>
      <w:r>
        <w:rPr>
          <w:color w:val="000000"/>
        </w:rPr>
        <w:t xml:space="preserve"> Информационная записка о результатах геологоразведочных работ по объектам ЧП с/а «Янзол» в 1996 г. Чульбангро-лп Аингли (объект «Аингли», Гр. № 47-94-21, лц. БЛГ 00183 БЭ), Цыганка-пп Могота ( БЛГ № 00024 БЭ).- Тында: ЧП с/а «Янзол», 1997. - 5 кн. - 48 с., 12 гр.пр. ///АТГФ-26214-4</w:t>
      </w:r>
    </w:p>
    <w:p>
      <w:pPr>
        <w:pStyle w:val="Normal"/>
        <w:ind w:firstLine="720" w:end="0"/>
        <w:jc w:val="both"/>
        <w:rPr>
          <w:b/>
          <w:color w:val="000000"/>
        </w:rPr>
      </w:pPr>
      <w:r>
        <w:rPr>
          <w:b/>
          <w:color w:val="000000"/>
        </w:rPr>
        <w:t xml:space="preserve">Печинская Г.А., 1961. </w:t>
      </w:r>
      <w:r>
        <w:rPr>
          <w:color w:val="000000"/>
        </w:rPr>
        <w:t>Предварительные данные о висмутоносности Хабаровского края и Амурской области. - Хабаровск: КТЭ ДВГУ, 1961. 1 кн.- 20с., 1 гр.пр. /// АмурТГФ – 8800, лд50231</w:t>
      </w:r>
    </w:p>
    <w:p>
      <w:pPr>
        <w:pStyle w:val="Normal"/>
        <w:ind w:firstLine="720" w:end="0"/>
        <w:jc w:val="both"/>
        <w:rPr>
          <w:b/>
          <w:color w:val="000000"/>
        </w:rPr>
      </w:pPr>
      <w:r>
        <w:rPr>
          <w:b/>
          <w:color w:val="000000"/>
        </w:rPr>
        <w:t xml:space="preserve">Печинский Р.Д., 1962. </w:t>
      </w:r>
      <w:r>
        <w:rPr>
          <w:color w:val="000000"/>
        </w:rPr>
        <w:t>Отчет о результатах поисковых работ на редкие металлы, проведенные в Джелтулакском р-не в 1961 г. (Бурпалинская партия). – Хабаровск: ДВГУ, 1962. – 2 кн.- 40 л. (38+2), 19 гр.пр. ///АТГФ-9427, Арх.147хаб</w:t>
      </w:r>
    </w:p>
    <w:p>
      <w:pPr>
        <w:pStyle w:val="Normal"/>
        <w:ind w:firstLine="720" w:end="0"/>
        <w:jc w:val="both"/>
        <w:rPr>
          <w:rFonts w:eastAsia="Calibri"/>
          <w:b/>
          <w:color w:val="000000"/>
          <w:szCs w:val="24"/>
          <w:lang w:eastAsia="ru-RU"/>
        </w:rPr>
      </w:pPr>
      <w:r>
        <w:rPr>
          <w:b/>
          <w:color w:val="000000"/>
        </w:rPr>
        <w:t xml:space="preserve">Печинский Р.Д., 1963. </w:t>
      </w:r>
      <w:r>
        <w:rPr>
          <w:color w:val="000000"/>
        </w:rPr>
        <w:t>Отчет о поисковых работ на тантал и ниобий, проведенных в Джелтулакском р-не в 1961-62 гг. (Бурпалинская партия). – Хабаровск: ДВГУ, 1963. – 121 л., 46 гр.пр. ///АТГФ-10103, од51258 (1293 МБ)</w:t>
      </w:r>
    </w:p>
    <w:p>
      <w:pPr>
        <w:pStyle w:val="Normal"/>
        <w:ind w:firstLine="709" w:end="0"/>
        <w:jc w:val="both"/>
        <w:rPr>
          <w:b/>
          <w:color w:val="000000"/>
        </w:rPr>
      </w:pPr>
      <w:r>
        <w:rPr>
          <w:rFonts w:eastAsia="Calibri"/>
          <w:b/>
          <w:color w:val="000000"/>
          <w:szCs w:val="24"/>
          <w:lang w:eastAsia="ru-RU"/>
        </w:rPr>
        <w:t>Печкин В.И., 2022</w:t>
      </w:r>
      <w:r>
        <w:rPr>
          <w:rFonts w:eastAsia="Calibri"/>
          <w:color w:val="000000"/>
          <w:szCs w:val="24"/>
          <w:lang w:eastAsia="ru-RU"/>
        </w:rPr>
        <w:t xml:space="preserve">. Отчет о результатах поисковых и оценочных работ на россыпное золото на участке недр «Буктачи, Ляльсагычи», с подсчетом запасов по состоянию на 01.09.2022 г. Объект </w:t>
      </w:r>
      <w:r>
        <w:rPr>
          <w:rFonts w:eastAsia="Calibri"/>
          <w:b/>
          <w:color w:val="000000"/>
          <w:szCs w:val="24"/>
          <w:lang w:eastAsia="ru-RU"/>
        </w:rPr>
        <w:t>«Буктачи, Ляльсагычи»</w:t>
      </w:r>
      <w:r>
        <w:rPr>
          <w:rFonts w:eastAsia="Calibri"/>
          <w:color w:val="000000"/>
          <w:szCs w:val="24"/>
          <w:lang w:eastAsia="ru-RU"/>
        </w:rPr>
        <w:t xml:space="preserve">. (Тындинский р-н, N-52-VII, БЛГ 03565 БП, Гр.10-20-1282, ГКМ(В)-1448/Ляльсагычи, 1449/Олин). Протокол ТКЗ Амурнедра № 1554 от 03.02.2023 г. – Благовещенск: ООО «ЮСМО», 2022. – 2 кн.-195 л. (147+48 </w:t>
      </w:r>
      <w:r>
        <w:rPr>
          <w:rFonts w:eastAsia="Calibri"/>
          <w:i/>
          <w:color w:val="000000"/>
          <w:szCs w:val="24"/>
          <w:lang w:eastAsia="ru-RU"/>
        </w:rPr>
        <w:t>протокол</w:t>
      </w:r>
      <w:r>
        <w:rPr>
          <w:rFonts w:eastAsia="Calibri"/>
          <w:color w:val="000000"/>
          <w:szCs w:val="24"/>
          <w:lang w:eastAsia="ru-RU"/>
        </w:rPr>
        <w:t>), 8/на 15 л.гр.пр./// АТГФ-</w:t>
      </w:r>
      <w:r>
        <w:rPr>
          <w:rFonts w:eastAsia="Calibri"/>
          <w:b/>
          <w:color w:val="000000"/>
          <w:szCs w:val="24"/>
          <w:lang w:eastAsia="ru-RU"/>
        </w:rPr>
        <w:t>32570</w:t>
      </w:r>
      <w:r>
        <w:rPr>
          <w:rFonts w:eastAsia="Calibri"/>
          <w:color w:val="000000"/>
          <w:szCs w:val="24"/>
          <w:lang w:eastAsia="ru-RU"/>
        </w:rPr>
        <w:t xml:space="preserve">, од52745 (32 Мб); Арх./эл. – од55387 (2315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амо6/Ляльсагычи-лп Унаха, Олин-лп Унаха, Буктачи-пп Унаха, Танин-пп Унаха, Второй Правый-пп Буктачи, Унаха (нижнее течение), амт/протоколы/ТКЗ Амурнедра. (9 карточек). Конфиденциально. </w:t>
      </w:r>
    </w:p>
    <w:p>
      <w:pPr>
        <w:pStyle w:val="Normal"/>
        <w:ind w:firstLine="720" w:end="0"/>
        <w:jc w:val="both"/>
        <w:rPr>
          <w:b/>
          <w:color w:val="000000"/>
        </w:rPr>
      </w:pPr>
      <w:r>
        <w:rPr>
          <w:b/>
          <w:color w:val="000000"/>
        </w:rPr>
        <w:t>Печкин В.И., Бучко И.В., 2020</w:t>
      </w:r>
      <w:r>
        <w:rPr>
          <w:color w:val="000000"/>
        </w:rPr>
        <w:t>. Информационный отчёт о результатах незавершённых разведочных работ на флангах Маломырского золоторудного месторождения (участок Кварцитовый – глубокие горизонты) в 2016-2020 гг. Объект «</w:t>
      </w:r>
      <w:r>
        <w:rPr>
          <w:b/>
          <w:color w:val="000000"/>
        </w:rPr>
        <w:t>Фланги Маломырского месторождения</w:t>
      </w:r>
      <w:r>
        <w:rPr>
          <w:color w:val="000000"/>
        </w:rPr>
        <w:t xml:space="preserve">» (Селемджинский р-н, N-52-XXX, БЛГ 14902 БЭ, Гр.10-11-165). Протокол НТС Амурнедра № 1318 от 11.12.2020 г. </w:t>
      </w:r>
      <w:r>
        <w:rPr>
          <w:i/>
          <w:color w:val="000000"/>
        </w:rPr>
        <w:t>(Геологическое задание по объекту</w:t>
      </w:r>
      <w:r>
        <w:rPr>
          <w:b/>
          <w:i/>
          <w:color w:val="000000"/>
        </w:rPr>
        <w:t xml:space="preserve"> </w:t>
      </w:r>
      <w:r>
        <w:rPr>
          <w:i/>
          <w:color w:val="000000"/>
          <w:u w:val="single"/>
        </w:rPr>
        <w:t>признать выполненным, работы завершёнными</w:t>
      </w:r>
      <w:r>
        <w:rPr>
          <w:i/>
          <w:color w:val="000000"/>
        </w:rPr>
        <w:t xml:space="preserve"> на основании полностью подтвердившихся результатов, представленных ранее в прошедших экспертизу АмурТКЗ отчётах 2012-2016 гг., а также на основании вновь полученных данных и отработки рудных тел с опережением разведочных работ)</w:t>
      </w:r>
      <w:r>
        <w:rPr>
          <w:color w:val="000000"/>
        </w:rPr>
        <w:t xml:space="preserve">. – Благовещенск: ООО «Маломырский рудник», ООО НПГФ «Регис», 2020. – 4 кн.-471 л. (127+275+68)+доп.кн.4(1 л. текст. приложение 20.1), 9/9 л.гр.пр. /// АТГФ-32056, од52430 (721 Мб); Арх./эл.-од55218 (10,5 ГБ, </w:t>
      </w:r>
      <w:r>
        <w:rPr>
          <w:i/>
          <w:color w:val="000000"/>
        </w:rPr>
        <w:t>скан. первичн. документация</w:t>
      </w:r>
      <w:r>
        <w:rPr>
          <w:color w:val="000000"/>
        </w:rPr>
        <w:t xml:space="preserve">). </w:t>
      </w:r>
      <w:r>
        <w:rPr>
          <w:color w:val="000000"/>
          <w:sz w:val="20"/>
        </w:rPr>
        <w:t>Конфиденциально.</w:t>
      </w:r>
    </w:p>
    <w:p>
      <w:pPr>
        <w:pStyle w:val="Normal"/>
        <w:ind w:firstLine="720" w:end="0"/>
        <w:jc w:val="both"/>
        <w:rPr>
          <w:b/>
          <w:color w:val="000000"/>
        </w:rPr>
      </w:pPr>
      <w:r>
        <w:rPr>
          <w:b/>
          <w:color w:val="000000"/>
        </w:rPr>
        <w:t>Пешков Н.И., 1951.</w:t>
      </w:r>
      <w:r>
        <w:rPr>
          <w:color w:val="000000"/>
        </w:rPr>
        <w:t xml:space="preserve"> Отчет о поисково-разведочных работах на рудное золото в 1951 г. - Кировский: Рудник им.Кирова, 1951. - 41 с., 10 гр.пр. /// АмурТГФ – 24931, лд50287 </w:t>
      </w:r>
    </w:p>
    <w:p>
      <w:pPr>
        <w:pStyle w:val="Normal"/>
        <w:ind w:firstLine="709" w:end="0"/>
        <w:jc w:val="both"/>
        <w:rPr>
          <w:b/>
          <w:color w:val="000000"/>
        </w:rPr>
      </w:pPr>
      <w:r>
        <w:rPr>
          <w:b/>
          <w:color w:val="000000"/>
        </w:rPr>
        <w:t>Пешков Н.И., 1953.</w:t>
      </w:r>
      <w:r>
        <w:rPr>
          <w:color w:val="000000"/>
        </w:rPr>
        <w:t xml:space="preserve"> Отчёт по поисково-разведочным работам на рудное золото Кировской ПРП за 1952 г. – Трест Амурзолото, 1953. – 1 кн.-91 л., в т.ч. 26 л.гр.пр. /// АТГФ-29048;</w:t>
      </w:r>
      <w:r>
        <w:rPr>
          <w:color w:val="000000"/>
          <w:sz w:val="20"/>
        </w:rPr>
        <w:t xml:space="preserve"> алф, ндпо, адм/Тындинский р-н, амм/Кировское, аз/коренное/объекты.</w:t>
      </w:r>
    </w:p>
    <w:p>
      <w:pPr>
        <w:pStyle w:val="Normal"/>
        <w:ind w:firstLine="720" w:end="0"/>
        <w:jc w:val="both"/>
        <w:rPr>
          <w:b/>
          <w:color w:val="000000"/>
        </w:rPr>
      </w:pPr>
      <w:r>
        <w:rPr>
          <w:b/>
          <w:color w:val="000000"/>
        </w:rPr>
        <w:t xml:space="preserve">Пешков Н.И., Прищепа Ю.И. и др., 1968. </w:t>
      </w:r>
      <w:r>
        <w:rPr>
          <w:color w:val="000000"/>
        </w:rPr>
        <w:t>Технический отчет по инженерно-геологическим изысканиям на промплощадке ТЭЦ (Заключение). – Благовещенск: Амур</w:t>
      </w:r>
      <w:r>
        <w:rPr>
          <w:caps/>
          <w:color w:val="000000"/>
        </w:rPr>
        <w:t>тисиз</w:t>
      </w:r>
      <w:r>
        <w:rPr>
          <w:color w:val="000000"/>
        </w:rPr>
        <w:t>, 1968. – 36 л., 32 гр.пр. /// АТГФ-12972</w:t>
      </w:r>
    </w:p>
    <w:p>
      <w:pPr>
        <w:pStyle w:val="Normal"/>
        <w:ind w:firstLine="720" w:end="0"/>
        <w:jc w:val="both"/>
        <w:rPr>
          <w:b/>
          <w:color w:val="000000"/>
        </w:rPr>
      </w:pPr>
      <w:r>
        <w:rPr>
          <w:b/>
          <w:color w:val="000000"/>
        </w:rPr>
        <w:t>Пивоваров Ю.С., 1971.</w:t>
      </w:r>
      <w:r>
        <w:rPr>
          <w:color w:val="000000"/>
        </w:rPr>
        <w:t xml:space="preserve"> Понизительная подстанция 35/10 кв. в с.Желтоярово Свободненского р-на. Техно-рабочий проект. Отчет по топографо-геодезическим изысканиям. - Иркутск: Сельэнергопроект, 1971. - 34 л., 11 гр.пр. /// АТГФ-14569.</w:t>
      </w:r>
    </w:p>
    <w:p>
      <w:pPr>
        <w:pStyle w:val="Normal"/>
        <w:ind w:firstLine="720" w:end="0"/>
        <w:jc w:val="both"/>
        <w:rPr>
          <w:b/>
          <w:color w:val="000000"/>
        </w:rPr>
      </w:pPr>
      <w:r>
        <w:rPr>
          <w:b/>
          <w:color w:val="000000"/>
        </w:rPr>
        <w:t>Пивоваров Ю.С., Александрова З., 1971.</w:t>
      </w:r>
      <w:r>
        <w:rPr>
          <w:color w:val="000000"/>
        </w:rPr>
        <w:t xml:space="preserve"> Воздушная линия электропередачи на напряжение 35 кв. Н.Бузули - Желтоярово Свободненского р-на. Техно-рабочий проект. Отчет по инженерно-технологическим изысканиям. - Иркутск: Сельэнергопроект, 1971. - 49 л., 3 гр.пр. /// АТГФ-14568.</w:t>
      </w:r>
    </w:p>
    <w:p>
      <w:pPr>
        <w:pStyle w:val="Normal"/>
        <w:ind w:firstLine="720" w:end="0"/>
        <w:jc w:val="both"/>
        <w:rPr>
          <w:color w:val="000000"/>
        </w:rPr>
      </w:pPr>
      <w:r>
        <w:rPr>
          <w:b/>
          <w:color w:val="000000"/>
        </w:rPr>
        <w:t>Пивоваров Ю.С., Кривошей П.О., 1970.</w:t>
      </w:r>
      <w:r>
        <w:rPr>
          <w:color w:val="000000"/>
        </w:rPr>
        <w:t xml:space="preserve"> Трансформаторная подстанция 35/10 кв. в п.Новобурейском Бурейского р-на. Отчет по топографо-геодезическим и инженерно-геологическим изысканиям площадки подстанции 35/10 кв. в п.Новобурейском. - Иркутск: Сельэнергопроект, Вост. Сиб. отд., 1970. - 46 л., 29 гр.пр. /// АТГФ-14597. </w:t>
      </w:r>
    </w:p>
    <w:p>
      <w:pPr>
        <w:pStyle w:val="Normal"/>
        <w:ind w:firstLine="720" w:end="0"/>
        <w:jc w:val="both"/>
        <w:rPr>
          <w:b/>
          <w:color w:val="000000"/>
        </w:rPr>
      </w:pPr>
      <w:r>
        <w:rPr>
          <w:color w:val="000000"/>
        </w:rPr>
        <w:t xml:space="preserve">Пивченко Н.П. Сводка по германиеносности угленосных отложений территории деятельности ДВТГУ.- Хабаровск: ДВТГУ, 1968.1 кн.- 259 с., 1 бр.- 10 с., 16 граф.пр. /// АмурТГФ – 12976, лд50281 </w:t>
      </w:r>
    </w:p>
    <w:p>
      <w:pPr>
        <w:pStyle w:val="Normal"/>
        <w:ind w:firstLine="720" w:end="0"/>
        <w:jc w:val="both"/>
        <w:rPr>
          <w:b/>
          <w:color w:val="000000"/>
        </w:rPr>
      </w:pPr>
      <w:r>
        <w:rPr>
          <w:b/>
          <w:color w:val="000000"/>
        </w:rPr>
        <w:t>Пидгайная Т.Ф., Утюшев В.А., 1992.</w:t>
      </w:r>
      <w:r>
        <w:rPr>
          <w:color w:val="000000"/>
        </w:rPr>
        <w:t xml:space="preserve"> Запасы карбонатных пород для производства строительной извести на 1 января 1990 г. на территории РФ. - М.: Росгеолфонд, 1992. - 116 с. /// АТГФ-30013 </w:t>
      </w:r>
    </w:p>
    <w:p>
      <w:pPr>
        <w:pStyle w:val="Normal"/>
        <w:ind w:firstLine="720" w:end="0"/>
        <w:jc w:val="both"/>
        <w:rPr>
          <w:b/>
          <w:color w:val="000000"/>
        </w:rPr>
      </w:pPr>
      <w:r>
        <w:rPr>
          <w:b/>
          <w:color w:val="000000"/>
        </w:rPr>
        <w:t>Пилипейко В.И., Реунов В.П., Хоменко О.Н. и др., 1975.</w:t>
      </w:r>
      <w:r>
        <w:rPr>
          <w:color w:val="000000"/>
        </w:rPr>
        <w:t xml:space="preserve"> Геологическое строение и полезные ископаемые бассейнов рек Бурея и Дикан (отчет о специализированных геологосъемочных и поисковых работах масштаба 1:50 000 Диканской партии за 1972-75 гг.). - Хабаровск: ДВТГУ, 1975. - 2 кн.-337 л. (285+52), 90 гр.пр. /// АТГФ-17135, од50330, Арх.1248хаб. </w:t>
      </w:r>
    </w:p>
    <w:p>
      <w:pPr>
        <w:pStyle w:val="Normal"/>
        <w:ind w:firstLine="720" w:end="0"/>
        <w:jc w:val="both"/>
        <w:rPr>
          <w:b/>
          <w:color w:val="000000"/>
        </w:rPr>
      </w:pPr>
      <w:r>
        <w:rPr>
          <w:b/>
          <w:color w:val="000000"/>
        </w:rPr>
        <w:t>Пилипейко В.И., Хоменко О.Н., Шувалов В.К., Романов В.Л., 1978.</w:t>
      </w:r>
      <w:r>
        <w:rPr>
          <w:color w:val="000000"/>
        </w:rPr>
        <w:t xml:space="preserve"> Отчет о специализированных геологосъемочных и поисковых работах масштаба 1:50 000 в бассейне р.Архара (листы М-52-80-Г-г; М-52-81-Б-б,г; М-52-81-В-в,г; М-52-81-Г-б,в,г; М-52-93-А,Б) по результатам работ Архаринской партии за 1975-1978 гг. - Хабаровск: ДВТГУ, 1978. - 2 кн.-530 л. (384+146), 99 л.гр.пр. /// АТГФ-18533, МНЗ неучт.-сервер, Арх.1284хаб. N-52-XXIII </w:t>
      </w:r>
    </w:p>
    <w:p>
      <w:pPr>
        <w:pStyle w:val="Normal"/>
        <w:ind w:firstLine="720" w:end="0"/>
        <w:jc w:val="both"/>
        <w:rPr>
          <w:b/>
          <w:color w:val="000000"/>
        </w:rPr>
      </w:pPr>
      <w:r>
        <w:rPr>
          <w:b/>
          <w:color w:val="000000"/>
        </w:rPr>
        <w:t xml:space="preserve">Пилипенко В.В., 2000. </w:t>
      </w:r>
      <w:r>
        <w:rPr>
          <w:color w:val="000000"/>
        </w:rPr>
        <w:t>Материалы к отчетному балансу запасов россыпного золота ОАО Горная компания «Золотая корона» за 1999 г. - п.Токур, 2000. - 7 кн. - 100 с., 14 гр.пр. ///АТГФ-26623-4, од51485 (107 мб)</w:t>
      </w:r>
    </w:p>
    <w:p>
      <w:pPr>
        <w:pStyle w:val="Normal"/>
        <w:ind w:firstLine="720" w:end="0"/>
        <w:jc w:val="both"/>
        <w:rPr>
          <w:b/>
          <w:color w:val="000000"/>
        </w:rPr>
      </w:pPr>
      <w:r>
        <w:rPr>
          <w:b/>
          <w:color w:val="000000"/>
        </w:rPr>
        <w:t xml:space="preserve">Пилипенко В.В., 2001. </w:t>
      </w:r>
      <w:r>
        <w:rPr>
          <w:color w:val="000000"/>
        </w:rPr>
        <w:t>Материалы к</w:t>
      </w:r>
      <w:r>
        <w:rPr>
          <w:b/>
          <w:color w:val="000000"/>
        </w:rPr>
        <w:t xml:space="preserve"> </w:t>
      </w:r>
      <w:r>
        <w:rPr>
          <w:color w:val="000000"/>
        </w:rPr>
        <w:t>отчетному балансу запасов рудного и россыпного золота ОАО ГК «Золотая Корона» за 2000 г. - Благовещенск, 2001. - 1 кн.- 86 л., 18 гр.пр. /// АТГФ-26804-3</w:t>
      </w:r>
    </w:p>
    <w:p>
      <w:pPr>
        <w:pStyle w:val="113"/>
        <w:ind w:firstLine="720" w:end="0"/>
        <w:jc w:val="both"/>
        <w:rPr>
          <w:b/>
          <w:color w:val="000000"/>
        </w:rPr>
      </w:pPr>
      <w:r>
        <w:rPr>
          <w:b/>
          <w:color w:val="000000"/>
        </w:rPr>
        <w:t>Пилипенко В.В., 2002.</w:t>
      </w:r>
      <w:r>
        <w:rPr>
          <w:color w:val="000000"/>
        </w:rPr>
        <w:t xml:space="preserve"> Материалы к отчетному балансу запасов россыпного золота ООО а/с «Шимановская» за 2002 г. (формы 5-гр, 70-тп). – Благовещенск, 2002. – 1 кн.- 16 л. /// АТГФ-27181</w:t>
      </w:r>
    </w:p>
    <w:p>
      <w:pPr>
        <w:pStyle w:val="113"/>
        <w:ind w:firstLine="720" w:end="0"/>
        <w:jc w:val="both"/>
        <w:rPr>
          <w:b/>
          <w:color w:val="000000"/>
        </w:rPr>
      </w:pPr>
      <w:r>
        <w:rPr>
          <w:b/>
          <w:color w:val="000000"/>
        </w:rPr>
        <w:t xml:space="preserve">Пилипенко В.В., 2002. </w:t>
      </w:r>
      <w:r>
        <w:rPr>
          <w:color w:val="000000"/>
        </w:rPr>
        <w:t>Материалы отчетного баланса запасов россыпного золота ООО а/с «Шимановская» за 2001 г. (форма 5-гр, 70-тп). - Благовещенск, 2002. - 17 л., 4 гр.пр. /// АТГФ-27024</w:t>
      </w:r>
    </w:p>
    <w:p>
      <w:pPr>
        <w:pStyle w:val="Normal"/>
        <w:ind w:firstLine="720" w:end="0"/>
        <w:jc w:val="both"/>
        <w:rPr>
          <w:b/>
          <w:color w:val="000000"/>
        </w:rPr>
      </w:pPr>
      <w:r>
        <w:rPr>
          <w:b/>
          <w:color w:val="000000"/>
        </w:rPr>
        <w:t>Пилипенко В.В., 2006.</w:t>
      </w:r>
      <w:r>
        <w:rPr>
          <w:color w:val="000000"/>
        </w:rPr>
        <w:t xml:space="preserve"> Отчетный баланс запасов каменного угля по </w:t>
      </w:r>
      <w:r>
        <w:rPr>
          <w:color w:val="000000"/>
          <w:u w:val="single"/>
        </w:rPr>
        <w:t xml:space="preserve">ООО </w:t>
      </w:r>
      <w:r>
        <w:rPr>
          <w:color w:val="000000"/>
        </w:rPr>
        <w:t>«Амурский уголь» (лц. СЛД № 00001 ТЭ) по участку «Центральный» Огоджинского месторождения за 2005 г. по форме 5-гр. – Благовещенск: ООО «Амурский уголь», 2006. – 1 кн.-4 л. /// АТГФ-27648-3</w:t>
      </w:r>
    </w:p>
    <w:p>
      <w:pPr>
        <w:pStyle w:val="Style17"/>
        <w:spacing w:before="0" w:after="0"/>
        <w:ind w:firstLine="720" w:end="0"/>
        <w:jc w:val="both"/>
        <w:rPr>
          <w:b/>
          <w:color w:val="000000"/>
        </w:rPr>
      </w:pPr>
      <w:r>
        <w:rPr>
          <w:b/>
          <w:color w:val="000000"/>
        </w:rPr>
        <w:t>Пилипенко В.В., 2008.</w:t>
      </w:r>
      <w:r>
        <w:rPr>
          <w:b/>
          <w:bCs/>
          <w:color w:val="000000"/>
        </w:rPr>
        <w:t xml:space="preserve"> О</w:t>
      </w:r>
      <w:r>
        <w:rPr>
          <w:color w:val="000000"/>
        </w:rPr>
        <w:t xml:space="preserve">тчетный баланс запасов </w:t>
      </w:r>
      <w:r>
        <w:rPr>
          <w:b/>
          <w:bCs/>
          <w:color w:val="000000"/>
        </w:rPr>
        <w:t xml:space="preserve">каменного угля </w:t>
      </w:r>
      <w:r>
        <w:rPr>
          <w:color w:val="000000"/>
        </w:rPr>
        <w:t>по ООО «Амурский уголь» по состоянию на 01.01.2008 (Пояснительна записка, формы: 5-гр, 70-тп по участку «Центральный» Огоджинского месторождения). – Благовещенск, 2008. – 1 кн.-18 л., 1 л. гр.пр. /// АТГФ-28117; авт, ндпо; амб/уголь-2007</w:t>
      </w:r>
    </w:p>
    <w:p>
      <w:pPr>
        <w:pStyle w:val="Normal"/>
        <w:ind w:firstLine="720" w:end="0"/>
        <w:jc w:val="both"/>
        <w:rPr>
          <w:b/>
          <w:color w:val="000000"/>
        </w:rPr>
      </w:pPr>
      <w:r>
        <w:rPr>
          <w:b/>
          <w:color w:val="000000"/>
        </w:rPr>
        <w:t>Пименов А.В., 1976.</w:t>
      </w:r>
      <w:r>
        <w:rPr>
          <w:color w:val="000000"/>
        </w:rPr>
        <w:t xml:space="preserve"> Отчет о производстве инженерно-геологических изысканий по ДКП в колхозе «Искра» Ивановского р-на. (Стадия ТРП). - Благовещенск: Дальгипроводхоз, 1976. - 63 л., 5 гр.пр. /// АТГФ-17869.</w:t>
      </w:r>
    </w:p>
    <w:p>
      <w:pPr>
        <w:pStyle w:val="Normal"/>
        <w:ind w:firstLine="720" w:end="0"/>
        <w:jc w:val="both"/>
        <w:rPr>
          <w:b/>
          <w:color w:val="000000"/>
        </w:rPr>
      </w:pPr>
      <w:r>
        <w:rPr>
          <w:b/>
          <w:color w:val="000000"/>
        </w:rPr>
        <w:t>Пименов А.В., 1977.</w:t>
      </w:r>
      <w:r>
        <w:rPr>
          <w:color w:val="000000"/>
        </w:rPr>
        <w:t xml:space="preserve"> Пояснительная записка о производстве инженерно-геологических изысканий в совхозе «Шимановский» Шимановского р-на. (Стадия ТРП). - Благовещенск: Дальгипроводхоз Амур.ф-л, 1977. - 106 л., 11 гр.пр. /// АТГФ-18367.</w:t>
      </w:r>
    </w:p>
    <w:p>
      <w:pPr>
        <w:pStyle w:val="Normal"/>
        <w:ind w:firstLine="720" w:end="0"/>
        <w:jc w:val="both"/>
        <w:rPr>
          <w:b/>
          <w:color w:val="000000"/>
        </w:rPr>
      </w:pPr>
      <w:r>
        <w:rPr>
          <w:b/>
          <w:color w:val="000000"/>
        </w:rPr>
        <w:t>Пименов А.В., 1979.</w:t>
      </w:r>
      <w:r>
        <w:rPr>
          <w:color w:val="000000"/>
        </w:rPr>
        <w:t xml:space="preserve"> Техно-рабочий проект Аблюкунской осушительной системы в с-зе «Сосново-Борский» Зейского р-на. - Благовещенск: Дальгипроводхоз Амур. филиал, 1979. - 42 л., 10 гр.пр. /// АТГФ-18659.</w:t>
      </w:r>
    </w:p>
    <w:p>
      <w:pPr>
        <w:pStyle w:val="Normal"/>
        <w:ind w:firstLine="720" w:end="0"/>
        <w:jc w:val="both"/>
        <w:rPr>
          <w:b/>
          <w:color w:val="000000"/>
        </w:rPr>
      </w:pPr>
      <w:r>
        <w:rPr>
          <w:b/>
          <w:color w:val="000000"/>
        </w:rPr>
        <w:t>Пименов А.В., 1979.</w:t>
      </w:r>
      <w:r>
        <w:rPr>
          <w:color w:val="000000"/>
        </w:rPr>
        <w:t xml:space="preserve"> Техно-рабочий проект орошаемых культурных пастбищ в с-зе «Луговой» Завитинского р-на. Часть II. Природные ресурсы. Книга I. Инженерно-геологич. обоснование. - Благовещенск: Дальгипроводхоз Амур. ф-л., 1979. - 50 л., 9 гр.пр. /// АТГФ-18586. </w:t>
      </w:r>
    </w:p>
    <w:p>
      <w:pPr>
        <w:pStyle w:val="Normal"/>
        <w:ind w:firstLine="720" w:end="0"/>
        <w:jc w:val="both"/>
        <w:rPr>
          <w:b/>
          <w:color w:val="000000"/>
        </w:rPr>
      </w:pPr>
      <w:r>
        <w:rPr>
          <w:b/>
          <w:color w:val="000000"/>
        </w:rPr>
        <w:t>Пименова А.В., Аркадьев Б.А., 1962.</w:t>
      </w:r>
      <w:r>
        <w:rPr>
          <w:color w:val="000000"/>
        </w:rPr>
        <w:t xml:space="preserve"> Обобщение промыслово-геофизических материалов и физических свойств горных пород по опорной Зея-Бурейской скважине №10. - Иркутск: Востсибнефтегеофизика, 1962. - 66 л., 26 гр.пр. /// АТГФ-9344, од52124 (461 Мб). </w:t>
      </w:r>
    </w:p>
    <w:p>
      <w:pPr>
        <w:pStyle w:val="Normal"/>
        <w:tabs>
          <w:tab w:val="clear" w:pos="720"/>
          <w:tab w:val="left" w:pos="2552" w:leader="none"/>
        </w:tabs>
        <w:ind w:firstLine="720" w:end="0"/>
        <w:jc w:val="both"/>
        <w:rPr>
          <w:b/>
          <w:color w:val="000000"/>
        </w:rPr>
      </w:pPr>
      <w:r>
        <w:rPr>
          <w:b/>
          <w:color w:val="000000"/>
        </w:rPr>
        <w:t xml:space="preserve">Пименова О.А., Прокопьева Н.В., Концевая Г.М., Севостьянов В.Ф., 2000. </w:t>
      </w:r>
      <w:r>
        <w:rPr>
          <w:color w:val="000000"/>
        </w:rPr>
        <w:t>Отчет «Об использовании воды» по форме 2 ТП (водхоз) за 1999 г. - Благовещенск: АмТФГИ, 2000. - 58 л. ///АТГФ-26542-8</w:t>
      </w:r>
    </w:p>
    <w:p>
      <w:pPr>
        <w:pStyle w:val="Normal"/>
        <w:ind w:firstLine="709" w:end="0"/>
        <w:jc w:val="both"/>
        <w:rPr>
          <w:b/>
          <w:color w:val="000000"/>
        </w:rPr>
      </w:pPr>
      <w:r>
        <w:rPr>
          <w:b/>
          <w:color w:val="000000"/>
        </w:rPr>
        <w:t xml:space="preserve">Пинчук В.Д., 2011. </w:t>
      </w:r>
      <w:r>
        <w:rPr>
          <w:color w:val="000000"/>
        </w:rPr>
        <w:t>Проект и смета на проведение поисковых и оценочных работ на россыпное золото в бассейне р.Дямкундя в 2011-2013 гг. Объект «</w:t>
      </w:r>
      <w:r>
        <w:rPr>
          <w:b/>
          <w:color w:val="000000"/>
        </w:rPr>
        <w:t>Дямкундя</w:t>
      </w:r>
      <w:r>
        <w:rPr>
          <w:color w:val="000000"/>
        </w:rPr>
        <w:t xml:space="preserve">». (Мазановский р-н, М-52-V, лц.БЛГ 02228 БР, Гр.10-11-131). – Хабаровск: ООО «Альфа-Строй», 2011. – 2 кн.-122 л., 2 гр.пр. /// Арх.1037-49. </w:t>
      </w:r>
    </w:p>
    <w:p>
      <w:pPr>
        <w:pStyle w:val="Normal"/>
        <w:ind w:firstLine="709" w:end="0"/>
        <w:jc w:val="both"/>
        <w:rPr>
          <w:b/>
          <w:color w:val="000000"/>
        </w:rPr>
      </w:pPr>
      <w:r>
        <w:rPr>
          <w:b/>
          <w:color w:val="000000"/>
        </w:rPr>
        <w:t>Пиотровский М.В., 1951.</w:t>
      </w:r>
      <w:r>
        <w:rPr>
          <w:color w:val="000000"/>
        </w:rPr>
        <w:t xml:space="preserve"> Рекомендация для проведения поисковых работ на россыпное золото участка междуречья Зеи и Депа. (Зейский р-н, N-52-XXVI,100). – М.: Амурская экспедиция института «Нигризолото». – 9 л. (л.68-76), в т.ч. 2 л.гр.пр. /// АТГФ-29381-1 (1 кн.-285 л.). </w:t>
      </w:r>
      <w:r>
        <w:rPr>
          <w:color w:val="000000"/>
          <w:sz w:val="20"/>
        </w:rPr>
        <w:t>(Молчан/лев.притоки/, Эльга/прав.притоки/)-пп Деп.</w:t>
      </w:r>
    </w:p>
    <w:p>
      <w:pPr>
        <w:pStyle w:val="Normal"/>
        <w:ind w:firstLine="720" w:end="0"/>
        <w:jc w:val="both"/>
        <w:rPr>
          <w:b/>
          <w:color w:val="000000"/>
        </w:rPr>
      </w:pPr>
      <w:r>
        <w:rPr>
          <w:b/>
          <w:color w:val="000000"/>
        </w:rPr>
        <w:t>Пиотровский М.В., 1956.</w:t>
      </w:r>
      <w:r>
        <w:rPr>
          <w:color w:val="000000"/>
        </w:rPr>
        <w:t xml:space="preserve"> Геоморфология и стратиграфия рыхлых отложений Зея-Селемджинского бассейна к югу от хребта Тукурингра. - М.: Нигризолото, 1956. - 17 с. /// АТГФ-1080 </w:t>
      </w:r>
    </w:p>
    <w:p>
      <w:pPr>
        <w:pStyle w:val="Normal"/>
        <w:ind w:firstLine="720" w:end="0"/>
        <w:jc w:val="both"/>
        <w:rPr>
          <w:color w:val="000000"/>
        </w:rPr>
      </w:pPr>
      <w:r>
        <w:rPr>
          <w:b/>
          <w:color w:val="000000"/>
        </w:rPr>
        <w:t>Пипич А.В., 1986.</w:t>
      </w:r>
      <w:r>
        <w:rPr>
          <w:color w:val="000000"/>
        </w:rPr>
        <w:t xml:space="preserve"> Каталог радиоактивных аномалий. (Приложение №54 к отчету о результатах групповой геологической съемки и геологического доизучения м-ба 1:50.000 в бассейнах рек Ольдой, Кенгурак и М.Уркан за 1980-1986 гг., участок «Магистральный-80»). - Зея: Зейская ГСП, 1986. - 1 с. /// АТГФ-26343, 26344, экз. №4,5 </w:t>
      </w:r>
    </w:p>
    <w:p>
      <w:pPr>
        <w:pStyle w:val="313"/>
        <w:ind w:firstLine="720" w:end="0"/>
        <w:rPr>
          <w:b/>
          <w:color w:val="000000"/>
        </w:rPr>
      </w:pPr>
      <w:r>
        <w:rPr>
          <w:color w:val="000000"/>
        </w:rPr>
        <w:t>Пипич А.В., 2005.</w:t>
      </w:r>
      <w:r>
        <w:rPr>
          <w:b w:val="false"/>
          <w:color w:val="000000"/>
        </w:rPr>
        <w:t xml:space="preserve"> Материалы ликвидации месторождения россыпного золота руч.Емельяновский – лп Бомнак. (Зейский р-н, N-52-IX, лц.БЛГ 00005 БЭ. Акт о ликвидации № 16/05, выдан 26.10.2005). – Благовещенск: ФГУГП «Амургеология», 2005. – 1 кн.-27 л., 9 гр.пр. /// Арх.805</w:t>
      </w:r>
    </w:p>
    <w:p>
      <w:pPr>
        <w:pStyle w:val="Normal"/>
        <w:ind w:firstLine="720" w:end="0"/>
        <w:jc w:val="both"/>
        <w:rPr>
          <w:b/>
          <w:color w:val="000000"/>
        </w:rPr>
      </w:pPr>
      <w:r>
        <w:rPr>
          <w:b/>
          <w:color w:val="000000"/>
        </w:rPr>
        <w:t>Пипич А.В., Вахтомин К.Д., Листопадов И.П. и др., 1986.</w:t>
      </w:r>
      <w:r>
        <w:rPr>
          <w:color w:val="000000"/>
        </w:rPr>
        <w:t xml:space="preserve"> Отчет о результатах групповой геологической съемки и геологического доизучения м-ба 1:50 000 в бассейнах рек Ольдой, Кенгурак и Малый Уркан на территории листов N-51-54-В,Г; N-51-55-В-а,в; N-51-57-В-в,г; N-51-57-Г-в,г; N-51-58-В-в,г; N-51-67; N-51-68; N-51-69-А,В; N-51-69-Б-а,б; N-51-70-А-а,б (Магистральный-80 участок, 1980-1986 гг., Гр. № 11-80-23/47, протокол НТС ПГО «Дальгеология» № 44 от 24.06.1998 г.). - Зея: Зейская ГСП, 1986. - 4 кн. - 859 с., 170 гр.пр., 22 афс. /// АТГФ-20718, 27940, 27035 (некомплект), Арх.73; авт., Тындинский р-н, Сковородинский р-н, N-51-ХVI, N-51-XVII </w:t>
      </w:r>
    </w:p>
    <w:p>
      <w:pPr>
        <w:pStyle w:val="BodyTextIndent"/>
        <w:ind w:firstLine="720" w:end="0"/>
        <w:rPr>
          <w:b/>
          <w:color w:val="000000"/>
        </w:rPr>
      </w:pPr>
      <w:r>
        <w:rPr>
          <w:b/>
          <w:color w:val="000000"/>
        </w:rPr>
        <w:t>Пипич А.В., Пересторонин А.Е., Сережников А.Н., Яшнов А.Л., Носырев М.Ю., Вьюнов Д.Л., 2004.</w:t>
      </w:r>
      <w:r>
        <w:rPr>
          <w:color w:val="000000"/>
        </w:rPr>
        <w:t xml:space="preserve"> Отчет о результатах поисково-оценочных работ по рудному золоту на Доминиканской площади в 1994-1997 гг. Объект «</w:t>
      </w:r>
      <w:r>
        <w:rPr>
          <w:b/>
          <w:color w:val="000000"/>
        </w:rPr>
        <w:t>Находка</w:t>
      </w:r>
      <w:r>
        <w:rPr>
          <w:color w:val="000000"/>
        </w:rPr>
        <w:t xml:space="preserve">». (Тындинский р-н, N-51-V, лц.БЛГ 0973 БР, Гр.47-94-27). Протокол НТС Амурнедра № 744 от 15.12.2004 г.. – Тында: ОАО ЗДП «Тукурингра», 2004. – 1 кн.-246 л., 89 гр.пр. /// АТГФ-27482, од51097, од51865 (605 Мб), Арх.967. </w:t>
      </w:r>
      <w:r>
        <w:rPr>
          <w:color w:val="000000"/>
          <w:sz w:val="20"/>
        </w:rPr>
        <w:t>Находка (зол.-серебр.), Доминикан (зол.-серебр.), Венеция (зол.-серебр.), Нормандия (золото); Апсаканский руд.узел.</w:t>
      </w:r>
    </w:p>
    <w:p>
      <w:pPr>
        <w:pStyle w:val="BodyTextIndent"/>
        <w:ind w:firstLine="720" w:end="0"/>
        <w:rPr>
          <w:b/>
          <w:color w:val="000000"/>
        </w:rPr>
      </w:pPr>
      <w:r>
        <w:rPr>
          <w:b/>
          <w:color w:val="000000"/>
        </w:rPr>
        <w:t>Пипич А.В., Петрук Н.Н., Беликова Т.В., Кошков Ю.В., Шейкина И.С., 2000.</w:t>
      </w:r>
      <w:r>
        <w:rPr>
          <w:color w:val="000000"/>
        </w:rPr>
        <w:t xml:space="preserve"> Отчет о результатах проведения научно-исследовательских работ по созданию регионального блока легенды Дальневосточной серии листов (N-51, N-52, M-52) Госгеолкарты масштаба 1:1.000.000 (объект </w:t>
      </w:r>
      <w:r>
        <w:rPr>
          <w:b/>
          <w:color w:val="000000"/>
        </w:rPr>
        <w:t>«Легенда-1000»</w:t>
      </w:r>
      <w:r>
        <w:rPr>
          <w:color w:val="000000"/>
        </w:rPr>
        <w:t>, Гр. 47-99-14). Протокол НТС (совм. КПР и Амургеологии) № 6 от 18.03.2000г. – Благовещенск: ФГУГП «Амургеология», 2000. – 2 кн.-116 л. (84+32). /// АТГФ-27246, од51052, од51053</w:t>
      </w:r>
    </w:p>
    <w:p>
      <w:pPr>
        <w:pStyle w:val="Normal"/>
        <w:ind w:firstLine="720" w:end="0"/>
        <w:jc w:val="both"/>
        <w:rPr>
          <w:b/>
          <w:color w:val="000000"/>
        </w:rPr>
      </w:pPr>
      <w:r>
        <w:rPr>
          <w:b/>
          <w:color w:val="000000"/>
        </w:rPr>
        <w:t>Пипич А.Х., 2002.</w:t>
      </w:r>
      <w:r>
        <w:rPr>
          <w:color w:val="000000"/>
        </w:rPr>
        <w:t xml:space="preserve"> Ежегодный информационный бюллетень мониторинга геологической среды Амурской области по состоянию на 1.01.2002 г. – Благовещенск: ФГУ «АмТФГИ», 2002. – 45 с. /// АТГФ-27048-3, од51177 (0,5 МБ)</w:t>
      </w:r>
    </w:p>
    <w:p>
      <w:pPr>
        <w:pStyle w:val="Normal"/>
        <w:ind w:firstLine="720" w:end="0"/>
        <w:jc w:val="both"/>
        <w:rPr>
          <w:b/>
          <w:color w:val="000000"/>
        </w:rPr>
      </w:pPr>
      <w:r>
        <w:rPr>
          <w:b/>
          <w:color w:val="000000"/>
        </w:rPr>
        <w:t>Пипич А.Х., 2005.</w:t>
      </w:r>
      <w:r>
        <w:rPr>
          <w:color w:val="000000"/>
        </w:rPr>
        <w:t xml:space="preserve"> Ежегодный информационный бюллетень учёта подземных вод на территории Амурской области по состоянию на 01.01.2005 г. – Благовещенск: ФГУ «ТФИ по Амурской области», 2005. – 1 кн.- 40 л. /// АТГФ-27493-7, од51060 </w:t>
      </w:r>
    </w:p>
    <w:p>
      <w:pPr>
        <w:pStyle w:val="Normal"/>
        <w:tabs>
          <w:tab w:val="clear" w:pos="720"/>
          <w:tab w:val="left" w:pos="7655" w:leader="none"/>
        </w:tabs>
        <w:ind w:firstLine="720" w:end="0"/>
        <w:jc w:val="both"/>
        <w:rPr>
          <w:b/>
          <w:color w:val="000000"/>
        </w:rPr>
      </w:pPr>
      <w:r>
        <w:rPr>
          <w:b/>
          <w:color w:val="000000"/>
        </w:rPr>
        <w:t>Пипич А.Х., 2006.</w:t>
      </w:r>
      <w:r>
        <w:rPr>
          <w:color w:val="000000"/>
        </w:rPr>
        <w:t xml:space="preserve"> Перечень месторождений и участков месторождений подземных вод Амурской области по состоянию на 01.01.2006 г. – Благовещенск: ФГУ «ТФИ по Амурской области», 2006. – 1 кн.-11 л. /// АТГФ-27634-4, од51131/папка-27634-4/, од51347 (288 Кб)</w:t>
      </w:r>
    </w:p>
    <w:p>
      <w:pPr>
        <w:pStyle w:val="Normal"/>
        <w:widowControl w:val="false"/>
        <w:ind w:firstLine="720" w:end="0"/>
        <w:jc w:val="both"/>
        <w:rPr>
          <w:b/>
          <w:color w:val="000000"/>
        </w:rPr>
      </w:pPr>
      <w:r>
        <w:rPr>
          <w:b/>
          <w:color w:val="000000"/>
        </w:rPr>
        <w:t>Пипич А.Х., 2006.</w:t>
      </w:r>
      <w:r>
        <w:rPr>
          <w:color w:val="000000"/>
        </w:rPr>
        <w:t xml:space="preserve"> Пояснительная записка к пополнению эксплуатационных запасов пресных и минеральных подземных вод, утвержденных ГКЗ (ТКЗ, НТС) по состоянию на 01.01.2006. – Благовещенск: ФГУ «ТФИ по Амурской области», 2006. – 1 кн.-31 л. /// АТГФ-27634-9, од51347 (288 Кб)</w:t>
      </w:r>
    </w:p>
    <w:p>
      <w:pPr>
        <w:pStyle w:val="BodyTextIndent"/>
        <w:ind w:firstLine="720" w:end="0"/>
        <w:rPr>
          <w:b/>
          <w:color w:val="000000"/>
        </w:rPr>
      </w:pPr>
      <w:r>
        <w:rPr>
          <w:b/>
          <w:color w:val="000000"/>
        </w:rPr>
        <w:t>Пипич А.Х., 2007.</w:t>
      </w:r>
      <w:r>
        <w:rPr>
          <w:color w:val="000000"/>
        </w:rPr>
        <w:t xml:space="preserve"> Ведение учёта подземных вод по Амурской области в 2006 г. Территориальный уровень государственного мониторинга состояния недр. – Благовещенск: Амурское отделение Филиала «Дальневосточный Региональный Центр ГМСН» ФГУГП «Гидроспецгеология», 2007. – 1 кн.-122 л. /// АТГФ-27878-4; авт, ндпо, адм, амт/ГМСН, ав/ГУПВ, ав/ГМСН, ав/мониторинг подземных вод, ав/Гидрогеологический ежегодник-2006, ав/вода подземная, ав/вода минеральная, аэ/МОС</w:t>
      </w:r>
    </w:p>
    <w:p>
      <w:pPr>
        <w:pStyle w:val="Normal"/>
        <w:ind w:firstLine="720" w:end="0"/>
        <w:jc w:val="both"/>
        <w:rPr>
          <w:b/>
          <w:color w:val="000000"/>
        </w:rPr>
      </w:pPr>
      <w:r>
        <w:rPr>
          <w:b/>
          <w:color w:val="000000"/>
        </w:rPr>
        <w:t>Пипич А.Х., 2007.</w:t>
      </w:r>
      <w:r>
        <w:rPr>
          <w:color w:val="000000"/>
        </w:rPr>
        <w:t xml:space="preserve"> Материалы государственного учёта подземных вод по Амурской области за 2006 г. – Благовещенск: Филиал по Амурской области ФГУ «ТФИ по Дальневосточному федеральному округу», 2007. – 1 кн.-113 л. /// АТГФ-28147-2; авт, ндпо, адм/Амурская, ав/авт, ав/вода подземная</w:t>
      </w:r>
    </w:p>
    <w:p>
      <w:pPr>
        <w:pStyle w:val="BodyText21"/>
        <w:rPr>
          <w:b/>
          <w:color w:val="000000"/>
        </w:rPr>
      </w:pPr>
      <w:r>
        <w:rPr>
          <w:b/>
          <w:color w:val="000000"/>
        </w:rPr>
        <w:t>Пипич А.Х., 2007.</w:t>
      </w:r>
      <w:r>
        <w:rPr>
          <w:color w:val="000000"/>
        </w:rPr>
        <w:t xml:space="preserve"> Пояснительная записка к пополнению эксплуатационных запасов пресных и минеральных подземных вод, утвержденных ГКЗ (ТКЗ, НТС) по состоянию на 1.01.2007 г. – Благовещенск: ФГУ «ТФИ по Амурской области», 2007. – 1 кн.-16 л. /// АТГФ-27761-9, од51060 (0,3 МБ), од51347 (384 Кб); авт, ндпо, ав/авт, амб/подземные воды-2006</w:t>
      </w:r>
    </w:p>
    <w:p>
      <w:pPr>
        <w:pStyle w:val="Normal"/>
        <w:ind w:firstLine="720" w:end="0"/>
        <w:jc w:val="both"/>
        <w:rPr>
          <w:b/>
          <w:color w:val="000000"/>
        </w:rPr>
      </w:pPr>
      <w:r>
        <w:rPr>
          <w:b/>
          <w:color w:val="000000"/>
        </w:rPr>
        <w:t>Пипич А.Х., 2008.</w:t>
      </w:r>
      <w:r>
        <w:rPr>
          <w:color w:val="000000"/>
        </w:rPr>
        <w:t xml:space="preserve"> Перечень месторождений и участков месторождений подземных вод Амурской области по состоянию на 01.01.2008 г. – Благовещенск: Филиал по Амурской области ФГУ «ТФИ по Дальневосточному федеральному округу», 2008. – 1 кн.-12 л. /// АТГФ-28147-4, од51347 (398 Кб); авт, ндпо, адм/Амурская, ав/авт, ав/вода подземная</w:t>
      </w:r>
    </w:p>
    <w:p>
      <w:pPr>
        <w:pStyle w:val="Normal"/>
        <w:ind w:firstLine="720" w:end="0"/>
        <w:jc w:val="both"/>
        <w:rPr>
          <w:b/>
          <w:color w:val="000000"/>
        </w:rPr>
      </w:pPr>
      <w:r>
        <w:rPr>
          <w:b/>
          <w:color w:val="000000"/>
        </w:rPr>
        <w:t>Пипич А.Х., 2008.</w:t>
      </w:r>
      <w:r>
        <w:rPr>
          <w:color w:val="000000"/>
        </w:rPr>
        <w:t xml:space="preserve"> Пояснительная записка к пополнению эксплуатационных запасов пресных и минеральных подземных вод, утвержденных ГКЗ (ТКЗ) по состоянию на 1 января 2008 г. по Амурской области. – Благовещенск: Филиал по Амурской области ФГУ «ТФИ по Дальневосточному федеральному округу», 2008. – 1 кн.-18 л. /// АТГФ-28147-3, од51347 (398 Кб); авт, ндпо, адм/Амурская, ав/авт, ав/вода подземная, ав/вода пресная, ав/вода минеральная, амб/подземные воды-2007</w:t>
      </w:r>
    </w:p>
    <w:p>
      <w:pPr>
        <w:pStyle w:val="Normal"/>
        <w:ind w:firstLine="720" w:end="0"/>
        <w:jc w:val="both"/>
        <w:rPr>
          <w:b/>
          <w:color w:val="000000"/>
        </w:rPr>
      </w:pPr>
      <w:r>
        <w:rPr>
          <w:b/>
          <w:color w:val="000000"/>
        </w:rPr>
        <w:t>Пипич А.Х., 2009.</w:t>
      </w:r>
      <w:r>
        <w:rPr>
          <w:color w:val="000000"/>
        </w:rPr>
        <w:t xml:space="preserve"> Перечень месторождений и участков месторождений подземных вод Амурской области по состоянию на 01.01.2009 г. – Благовещенск: Филиал по Амурской области ФГУ «ТФИ по Дальневосточному федеральному округу», 2009. – 1 кн.-13 л. /// АТГФ-28234-5, од51347 (362 Кб)</w:t>
      </w:r>
    </w:p>
    <w:p>
      <w:pPr>
        <w:pStyle w:val="Normal"/>
        <w:ind w:firstLine="720" w:end="0"/>
        <w:jc w:val="both"/>
        <w:rPr>
          <w:b/>
          <w:color w:val="000000"/>
        </w:rPr>
      </w:pPr>
      <w:r>
        <w:rPr>
          <w:b/>
          <w:color w:val="000000"/>
        </w:rPr>
        <w:t>Пипич А.Х., 2009.</w:t>
      </w:r>
      <w:r>
        <w:rPr>
          <w:color w:val="000000"/>
        </w:rPr>
        <w:t xml:space="preserve"> Пояснительная записка к пополнению эксплуатационных запасов пресных и минеральных подземных вод, утвержденных ГКЗ (ТКЗ) по состоянию на 1 января 2009 г. по Амурской области. – Благовещенск: Филиал по Амурской области ФГУ «ТФИ по Дальневосточному федеральному округу», 2009. – 1 кн.-14 л. /// АТГФ-28234-4, од51347 (362 Кб)</w:t>
      </w:r>
    </w:p>
    <w:p>
      <w:pPr>
        <w:pStyle w:val="BodyTextIndent"/>
        <w:rPr>
          <w:b/>
          <w:color w:val="000000"/>
        </w:rPr>
      </w:pPr>
      <w:r>
        <w:rPr>
          <w:b/>
          <w:color w:val="000000"/>
        </w:rPr>
        <w:t>Пипич А.Х., 2010.</w:t>
      </w:r>
      <w:r>
        <w:rPr>
          <w:color w:val="000000"/>
        </w:rPr>
        <w:t xml:space="preserve"> Пояснительная записка к пополнению Кадастра подземных вод по Амурской области по состоянию </w:t>
      </w:r>
      <w:r>
        <w:rPr>
          <w:b/>
          <w:color w:val="000000"/>
        </w:rPr>
        <w:t>на 01.01.2011</w:t>
      </w:r>
      <w:r>
        <w:rPr>
          <w:color w:val="000000"/>
        </w:rPr>
        <w:t xml:space="preserve"> г. с учётными карточками буровых скважин /53 карточки учтены в 8 книгах/: (N-51-Б, АТГФ-15707-4, кн.8/</w:t>
      </w:r>
      <w:r>
        <w:rPr>
          <w:b/>
          <w:color w:val="000000"/>
        </w:rPr>
        <w:t>1</w:t>
      </w:r>
      <w:r>
        <w:rPr>
          <w:color w:val="000000"/>
        </w:rPr>
        <w:t>шт.), (N-51-Г, 15707-6, кн.28/</w:t>
      </w:r>
      <w:r>
        <w:rPr>
          <w:b/>
          <w:color w:val="000000"/>
        </w:rPr>
        <w:t>7</w:t>
      </w:r>
      <w:r>
        <w:rPr>
          <w:color w:val="000000"/>
        </w:rPr>
        <w:t>шт.), (N-52-В, 15707-10 кн.15/</w:t>
      </w:r>
      <w:r>
        <w:rPr>
          <w:b/>
          <w:color w:val="000000"/>
        </w:rPr>
        <w:t>22</w:t>
      </w:r>
      <w:r>
        <w:rPr>
          <w:color w:val="000000"/>
        </w:rPr>
        <w:t>шт.), (N-52-Г, 15707-11, кн.13/</w:t>
      </w:r>
      <w:r>
        <w:rPr>
          <w:b/>
          <w:color w:val="000000"/>
        </w:rPr>
        <w:t>4</w:t>
      </w:r>
      <w:r>
        <w:rPr>
          <w:color w:val="000000"/>
        </w:rPr>
        <w:t>шт.), (M-52-А, 15707-21А, кн.12/</w:t>
      </w:r>
      <w:r>
        <w:rPr>
          <w:b/>
          <w:color w:val="000000"/>
        </w:rPr>
        <w:t>10</w:t>
      </w:r>
      <w:r>
        <w:rPr>
          <w:color w:val="000000"/>
        </w:rPr>
        <w:t>шт.), (M-52-Б, 15707-23, кн.16/</w:t>
      </w:r>
      <w:r>
        <w:rPr>
          <w:b/>
          <w:color w:val="000000"/>
        </w:rPr>
        <w:t>4</w:t>
      </w:r>
      <w:r>
        <w:rPr>
          <w:color w:val="000000"/>
        </w:rPr>
        <w:t>шт.), (M-52-Г, 15707-27, кн.13/</w:t>
      </w:r>
      <w:r>
        <w:rPr>
          <w:b/>
          <w:color w:val="000000"/>
        </w:rPr>
        <w:t>3</w:t>
      </w:r>
      <w:r>
        <w:rPr>
          <w:color w:val="000000"/>
        </w:rPr>
        <w:t>шт.); (M-53-В, 15707-12, кн.8/</w:t>
      </w:r>
      <w:r>
        <w:rPr>
          <w:b/>
          <w:color w:val="000000"/>
        </w:rPr>
        <w:t>2</w:t>
      </w:r>
      <w:r>
        <w:rPr>
          <w:color w:val="000000"/>
        </w:rPr>
        <w:t xml:space="preserve">шт.); </w:t>
      </w:r>
      <w:r>
        <w:rPr>
          <w:b/>
          <w:color w:val="000000"/>
        </w:rPr>
        <w:t>11 л.гр</w:t>
      </w:r>
      <w:r>
        <w:rPr>
          <w:color w:val="000000"/>
        </w:rPr>
        <w:t xml:space="preserve">.пр.(Регистрационные карты кадастра п.в. /т.к. м-б 1:500 000/, дополнены в АТГФ-15707-44÷54). – Благовещенск: Амурский филиал ФГУ «ТФГИ по ДВФО», 2010. – 1 кн.-7 л. /// АТГФ-28644-4, од51347 (68 мб) </w:t>
      </w:r>
    </w:p>
    <w:p>
      <w:pPr>
        <w:pStyle w:val="Normal"/>
        <w:ind w:firstLine="720" w:end="0"/>
        <w:jc w:val="both"/>
        <w:rPr>
          <w:b/>
          <w:color w:val="000000"/>
        </w:rPr>
      </w:pPr>
      <w:r>
        <w:rPr>
          <w:b/>
          <w:color w:val="000000"/>
        </w:rPr>
        <w:t>Пипич А.Х., 2010.</w:t>
      </w:r>
      <w:r>
        <w:rPr>
          <w:color w:val="000000"/>
        </w:rPr>
        <w:t xml:space="preserve"> Пояснительная записка к пополнению эксплуатационных запасов пресных и минеральных подземных вод, утвержденных ГКЗ (ТКЗ) по состоянию на 1 января 2010 г. по Амурской области. – Благовещенск: Филиал по Амурской области ФГУ «ТФИ по ДВФО», 2010. – 1 кн.-20 л. /// АТГФ-28495-1, од51347</w:t>
      </w:r>
    </w:p>
    <w:p>
      <w:pPr>
        <w:pStyle w:val="Normal"/>
        <w:ind w:firstLine="720" w:end="0"/>
        <w:jc w:val="both"/>
        <w:rPr>
          <w:b/>
          <w:color w:val="000000"/>
        </w:rPr>
      </w:pPr>
      <w:r>
        <w:rPr>
          <w:b/>
          <w:color w:val="000000"/>
        </w:rPr>
        <w:t xml:space="preserve">Пипич А.Х., 2011. </w:t>
      </w:r>
      <w:r>
        <w:rPr>
          <w:color w:val="000000"/>
        </w:rPr>
        <w:t xml:space="preserve">Перечень месторождений и участков месторождений подземных вод Амурской области по состоянию на </w:t>
      </w:r>
      <w:r>
        <w:rPr>
          <w:b/>
          <w:color w:val="000000"/>
        </w:rPr>
        <w:t>01.01.2011</w:t>
      </w:r>
      <w:r>
        <w:rPr>
          <w:color w:val="000000"/>
        </w:rPr>
        <w:t xml:space="preserve"> г. – Благовещенск: Амурский филиал ФГУ «ТФГИ по ДВФО», 2011. – 1 кн.-20 л. /// АТГФ-28670-2, од51347 (0,32 Мб</w:t>
      </w:r>
      <w:r>
        <w:rPr>
          <w:rFonts w:cs="Arial Narrow" w:ascii="Arial Narrow" w:hAnsi="Arial Narrow"/>
          <w:color w:val="000000"/>
          <w:sz w:val="20"/>
        </w:rPr>
        <w:t xml:space="preserve"> </w:t>
      </w:r>
    </w:p>
    <w:p>
      <w:pPr>
        <w:pStyle w:val="BodyTextIndent"/>
        <w:rPr>
          <w:b/>
          <w:color w:val="000000"/>
        </w:rPr>
      </w:pPr>
      <w:r>
        <w:rPr>
          <w:b/>
          <w:color w:val="000000"/>
        </w:rPr>
        <w:t>Пипич А.Х., 2011.</w:t>
      </w:r>
      <w:r>
        <w:rPr>
          <w:color w:val="000000"/>
        </w:rPr>
        <w:t xml:space="preserve"> Пояснительная записка к пополнению Кадастра подземных вод по Амурской области </w:t>
      </w:r>
      <w:r>
        <w:rPr>
          <w:b/>
          <w:color w:val="000000"/>
        </w:rPr>
        <w:t>за 2011 г.</w:t>
      </w:r>
      <w:r>
        <w:rPr>
          <w:color w:val="000000"/>
        </w:rPr>
        <w:t xml:space="preserve"> [с учётными карточками буровых скважин, регистрационными картами м-ба 1:500 000: 8 кн.-78 карточек, 22 л.гр.пр. доучтены в АТГФ-15707; учёт. карточки: (N-51-Б, АТГФ-15707-4, кн.9/</w:t>
      </w:r>
      <w:r>
        <w:rPr>
          <w:b/>
          <w:color w:val="000000"/>
        </w:rPr>
        <w:t>3</w:t>
      </w:r>
      <w:r>
        <w:rPr>
          <w:color w:val="000000"/>
        </w:rPr>
        <w:t>шт.); (N-51-Г, 15707-6, кн.29/</w:t>
      </w:r>
      <w:r>
        <w:rPr>
          <w:b/>
          <w:color w:val="000000"/>
        </w:rPr>
        <w:t>3</w:t>
      </w:r>
      <w:r>
        <w:rPr>
          <w:color w:val="000000"/>
        </w:rPr>
        <w:t>шт.); (N-52-В, 15707-10 кн.16/</w:t>
      </w:r>
      <w:r>
        <w:rPr>
          <w:b/>
          <w:color w:val="000000"/>
        </w:rPr>
        <w:t>9</w:t>
      </w:r>
      <w:r>
        <w:rPr>
          <w:color w:val="000000"/>
        </w:rPr>
        <w:t>шт.); (N-52-Г, 15707-11, кн.14/</w:t>
      </w:r>
      <w:r>
        <w:rPr>
          <w:b/>
          <w:color w:val="000000"/>
        </w:rPr>
        <w:t>14</w:t>
      </w:r>
      <w:r>
        <w:rPr>
          <w:color w:val="000000"/>
        </w:rPr>
        <w:t>шт.); (M-52-А, 15707-21А, кн.13/</w:t>
      </w:r>
      <w:r>
        <w:rPr>
          <w:b/>
          <w:color w:val="000000"/>
        </w:rPr>
        <w:t>41</w:t>
      </w:r>
      <w:r>
        <w:rPr>
          <w:color w:val="000000"/>
        </w:rPr>
        <w:t>шт.); (M-52-Б, 15707-23, кн.17/</w:t>
      </w:r>
      <w:r>
        <w:rPr>
          <w:b/>
          <w:color w:val="000000"/>
        </w:rPr>
        <w:t>1</w:t>
      </w:r>
      <w:r>
        <w:rPr>
          <w:color w:val="000000"/>
        </w:rPr>
        <w:t>шт.); (M-52-В, 15707-25, кн.25/</w:t>
      </w:r>
      <w:r>
        <w:rPr>
          <w:b/>
          <w:color w:val="000000"/>
        </w:rPr>
        <w:t>2</w:t>
      </w:r>
      <w:r>
        <w:rPr>
          <w:color w:val="000000"/>
        </w:rPr>
        <w:t>шт.); (M-52-Г, 15707-27, кн.14/</w:t>
      </w:r>
      <w:r>
        <w:rPr>
          <w:b/>
          <w:color w:val="000000"/>
        </w:rPr>
        <w:t>5</w:t>
      </w:r>
      <w:r>
        <w:rPr>
          <w:color w:val="000000"/>
        </w:rPr>
        <w:t>шт.)</w:t>
      </w:r>
      <w:r>
        <w:rPr>
          <w:rFonts w:cs="Arial" w:ascii="Arial" w:hAnsi="Arial"/>
          <w:color w:val="000000"/>
        </w:rPr>
        <w:t>]</w:t>
      </w:r>
      <w:r>
        <w:rPr>
          <w:color w:val="000000"/>
        </w:rPr>
        <w:t>. – Благовещенск: Амурский филиал ФБУ «ТФГИ по ДВФО», 2011. – 1 кн.-6 л. /// АТГФ-28832-1, од51347/ файл-28832-1 (3 Мб).</w:t>
      </w:r>
    </w:p>
    <w:p>
      <w:pPr>
        <w:pStyle w:val="Normal"/>
        <w:ind w:firstLine="720" w:end="0"/>
        <w:jc w:val="both"/>
        <w:rPr>
          <w:b/>
          <w:color w:val="000000"/>
        </w:rPr>
      </w:pPr>
      <w:r>
        <w:rPr>
          <w:b/>
          <w:color w:val="000000"/>
        </w:rPr>
        <w:t>Пипич А.Х., 2011.</w:t>
      </w:r>
      <w:r>
        <w:rPr>
          <w:color w:val="000000"/>
        </w:rPr>
        <w:t xml:space="preserve"> Пояснительная записка к пополнению эксплуатационных запасов пресных и минеральных подземных вод, утвержденных ГКЗ (ТКЗ) по состоянию </w:t>
      </w:r>
      <w:r>
        <w:rPr>
          <w:b/>
          <w:color w:val="000000"/>
        </w:rPr>
        <w:t>на 01.01.2011</w:t>
      </w:r>
      <w:r>
        <w:rPr>
          <w:color w:val="000000"/>
        </w:rPr>
        <w:t xml:space="preserve"> г. – Благовещенск: Амурский филиал ФГУ «ТФГИ по ДВФО», 2011. – 1 кн.-11 л. /// АТГФ-28670-1, од51347 (0,32 Мб)</w:t>
      </w:r>
      <w:r>
        <w:rPr>
          <w:color w:val="000000"/>
          <w:sz w:val="20"/>
        </w:rPr>
        <w:t xml:space="preserve"> </w:t>
      </w:r>
    </w:p>
    <w:p>
      <w:pPr>
        <w:pStyle w:val="Normal"/>
        <w:ind w:firstLine="720" w:end="0"/>
        <w:jc w:val="both"/>
        <w:rPr>
          <w:b/>
          <w:color w:val="000000"/>
        </w:rPr>
      </w:pPr>
      <w:r>
        <w:rPr>
          <w:b/>
          <w:color w:val="000000"/>
        </w:rPr>
        <w:t>Пипич А.Х., 2011.</w:t>
      </w:r>
      <w:r>
        <w:rPr>
          <w:color w:val="000000"/>
        </w:rPr>
        <w:t xml:space="preserve"> Сводные эксплуатационные запасы подземных вод Амурской области по состоянию </w:t>
      </w:r>
      <w:r>
        <w:rPr>
          <w:b/>
          <w:color w:val="000000"/>
        </w:rPr>
        <w:t>на 1 января 2011 г</w:t>
      </w:r>
      <w:r>
        <w:rPr>
          <w:color w:val="000000"/>
        </w:rPr>
        <w:t>. Протокол АмурТКЗ № 773/1 от 27.04.2011 г. – Благовещенск: Амурский филиал ФГУ «ТФГИ по ДВФО», 2011. – 1 кн.-38 л. /// АТГФ-28679-2, од51347</w:t>
      </w:r>
    </w:p>
    <w:p>
      <w:pPr>
        <w:pStyle w:val="Normal"/>
        <w:ind w:firstLine="720" w:end="0"/>
        <w:jc w:val="both"/>
        <w:rPr>
          <w:b/>
          <w:bCs/>
          <w:color w:val="000000"/>
        </w:rPr>
      </w:pPr>
      <w:r>
        <w:rPr>
          <w:b/>
          <w:color w:val="000000"/>
        </w:rPr>
        <w:t>Пипич А.Х., 2012.</w:t>
      </w:r>
      <w:r>
        <w:rPr>
          <w:color w:val="000000"/>
        </w:rPr>
        <w:t xml:space="preserve"> Пополнение эксплуатационных запасов пресных и минеральных подземных вод, утвержденных ГКЗ (ТКЗ) по состоянию на 01.01.2012 г. – Благовещенск: Амурский филиал ФБУ «ТФГИ по ДВФО», 2012. – 1 кн.-7 л. /// АТГФ-28882-2, од51347 (1 Мб).</w:t>
      </w:r>
    </w:p>
    <w:p>
      <w:pPr>
        <w:pStyle w:val="BodyTextIndent"/>
        <w:ind w:firstLine="709" w:end="0"/>
        <w:rPr>
          <w:b/>
          <w:color w:val="000000"/>
        </w:rPr>
      </w:pPr>
      <w:r>
        <w:rPr>
          <w:b/>
          <w:bCs/>
          <w:color w:val="000000"/>
        </w:rPr>
        <w:t xml:space="preserve">Пипич А.Х., 2012. </w:t>
      </w:r>
      <w:r>
        <w:rPr>
          <w:color w:val="000000"/>
        </w:rPr>
        <w:t xml:space="preserve">Пояснительная записка к пополнению Кадастра подземных вод по Амурской области за 2012 г. {с учётными карточками буровых скважин: 8 кн.-74 карточки (N-51-Б, АТГФ-15707-4, кн.10/4шт.); (N-51-Г, АТГФ-15707-6, кн.30/2шт.); (N-52-В, АТГФ-15707-10, кн.17/1шт.); (N-52-Г, АТГФ-15707-11, кн.15/1шт.); (N-53-В, АТГФ-15707-12, кн.9/5шт.); (M-52-А, АТГФ-15707-21А, кн.14/48шт.); (M-52-Б, АТГФ-15707-23, кн.18/6шт.); (M-52-Г, АТГФ-15707-27, кн.15/7шт.)}. – Благовещенск: Амурский филиал ФБУ «ТФГИ по ДВФО», 2012. – 1 кн.-7 л. /// АТГФ-29036-9, од51347 (1 Мб). </w:t>
      </w:r>
    </w:p>
    <w:p>
      <w:pPr>
        <w:pStyle w:val="Normal"/>
        <w:ind w:firstLine="720" w:end="0"/>
        <w:jc w:val="both"/>
        <w:rPr>
          <w:b/>
          <w:color w:val="000000"/>
        </w:rPr>
      </w:pPr>
      <w:r>
        <w:rPr>
          <w:b/>
          <w:color w:val="000000"/>
        </w:rPr>
        <w:t>Пипич А.Х., 2013.</w:t>
      </w:r>
      <w:r>
        <w:rPr>
          <w:color w:val="000000"/>
        </w:rPr>
        <w:t xml:space="preserve"> Пополнение эксплуатационных запасов пресных и минеральных подземных вод, утвержденных ГКЗ (ТКЗ) за 2012 г. – Благовещенск: Амурский филиал ФБУ «ТФГИ по ДВФО», 2013. – 1 кн.-9 л. /// АТГФ-29118-3, од51347 (1 Мб).</w:t>
      </w:r>
    </w:p>
    <w:p>
      <w:pPr>
        <w:pStyle w:val="Normal"/>
        <w:ind w:firstLine="709" w:end="0"/>
        <w:jc w:val="both"/>
        <w:rPr>
          <w:b/>
          <w:color w:val="000000"/>
        </w:rPr>
      </w:pPr>
      <w:r>
        <w:rPr>
          <w:b/>
          <w:color w:val="000000"/>
        </w:rPr>
        <w:t xml:space="preserve">Пипич А.Х., 2013. </w:t>
      </w:r>
      <w:r>
        <w:rPr>
          <w:color w:val="000000"/>
        </w:rPr>
        <w:t xml:space="preserve">Сводный отчётный баланс запасов </w:t>
      </w:r>
      <w:r>
        <w:rPr>
          <w:color w:val="000000"/>
          <w:u w:val="single"/>
        </w:rPr>
        <w:t>ЛЕЧЕБНЫХ ГРЯЗЕЙ</w:t>
      </w:r>
      <w:r>
        <w:rPr>
          <w:color w:val="000000"/>
        </w:rPr>
        <w:t xml:space="preserve"> по Амурской области на 01.01.2013 г. – Благовещеск: Амурский филиал ФБУ "ТФГИ по ДВФО", 2013. – 1 кн.-7 л. /// АТГФ-29296-2.</w:t>
      </w:r>
      <w:r>
        <w:rPr>
          <w:color w:val="000000"/>
          <w:sz w:val="20"/>
        </w:rPr>
        <w:t xml:space="preserve"> </w:t>
      </w:r>
    </w:p>
    <w:p>
      <w:pPr>
        <w:pStyle w:val="Normal"/>
        <w:ind w:firstLine="709" w:end="0"/>
        <w:jc w:val="both"/>
        <w:rPr>
          <w:b/>
          <w:color w:val="000000"/>
        </w:rPr>
      </w:pPr>
      <w:r>
        <w:rPr>
          <w:b/>
          <w:color w:val="000000"/>
        </w:rPr>
        <w:t>Пипич А.Х., 2014.</w:t>
      </w:r>
      <w:r>
        <w:rPr>
          <w:color w:val="000000"/>
        </w:rPr>
        <w:t xml:space="preserve"> Пополнение эксплуатационных запасов пресных и минеральных подземных вод, утвержденных ГКЗ (ТКЗ) за</w:t>
      </w:r>
      <w:r>
        <w:rPr>
          <w:b/>
          <w:color w:val="000000"/>
        </w:rPr>
        <w:t xml:space="preserve"> 2013 </w:t>
      </w:r>
      <w:r>
        <w:rPr>
          <w:color w:val="000000"/>
        </w:rPr>
        <w:t>год. – Благовещенск: Амурский филиал ФБУ «ТФГИ по ДВФО», 2014. – 1 кн.-8 л. /// АТГФ-29384-2, од51347 (1 Мб).</w:t>
      </w:r>
    </w:p>
    <w:p>
      <w:pPr>
        <w:pStyle w:val="Normal"/>
        <w:ind w:firstLine="709" w:end="0"/>
        <w:jc w:val="both"/>
        <w:rPr>
          <w:b/>
          <w:color w:val="000000"/>
        </w:rPr>
      </w:pPr>
      <w:r>
        <w:rPr>
          <w:b/>
          <w:color w:val="000000"/>
        </w:rPr>
        <w:t>Пипич А.Х., 2014.</w:t>
      </w:r>
      <w:r>
        <w:rPr>
          <w:color w:val="000000"/>
        </w:rPr>
        <w:t xml:space="preserve"> Сводный отчётный баланс запасов лечебных грязей Амурской области </w:t>
      </w:r>
      <w:r>
        <w:rPr>
          <w:b/>
          <w:color w:val="000000"/>
        </w:rPr>
        <w:t>на 01.01.2014</w:t>
      </w:r>
      <w:r>
        <w:rPr>
          <w:color w:val="000000"/>
        </w:rPr>
        <w:t xml:space="preserve"> г. (Форма 5-гр, 70-тп ООО «Амуркурорт»). – Благовещенск: Амурский филиал ФБУ «ТФГИ по ДВФО», 2014. – 1 кн.-10 л. /// АТГФ-29384-3, од51165 (1 Мб). </w:t>
      </w:r>
      <w:r>
        <w:rPr>
          <w:color w:val="000000"/>
          <w:sz w:val="20"/>
        </w:rPr>
        <w:t>Мест-ие Кислое озеро.</w:t>
      </w:r>
    </w:p>
    <w:p>
      <w:pPr>
        <w:pStyle w:val="Normal"/>
        <w:ind w:firstLine="720" w:end="0"/>
        <w:jc w:val="both"/>
        <w:rPr>
          <w:b/>
          <w:color w:val="000000"/>
        </w:rPr>
      </w:pPr>
      <w:r>
        <w:rPr>
          <w:b/>
          <w:color w:val="000000"/>
        </w:rPr>
        <w:t>Пипич А.Х., 2015.</w:t>
      </w:r>
      <w:r>
        <w:rPr>
          <w:color w:val="000000"/>
        </w:rPr>
        <w:t xml:space="preserve"> Пояснительная записка к пополнению Кадастра подземных вод по Амурской области по состоянию за 2010-2014 гг. – Благовещенск: Амурский филиал ФБУ «ТФГИ по ДВФО», 2015. – 1 кн.-7 л. (записка). /// АТГФ-29722-4, од51347 накопительный (0,03 Мб).</w:t>
      </w:r>
    </w:p>
    <w:p>
      <w:pPr>
        <w:pStyle w:val="Normal"/>
        <w:ind w:firstLine="720" w:end="0"/>
        <w:jc w:val="both"/>
        <w:rPr>
          <w:b/>
          <w:color w:val="000000"/>
        </w:rPr>
      </w:pPr>
      <w:r>
        <w:rPr>
          <w:b/>
          <w:color w:val="000000"/>
        </w:rPr>
        <w:t>Пипич А.Х., 2015.</w:t>
      </w:r>
      <w:r>
        <w:rPr>
          <w:color w:val="000000"/>
        </w:rPr>
        <w:t xml:space="preserve"> Пояснительная записка к пополнению Кадастра подземных вод по Амурской области по состоянию за 2015 г. Учётные карточки буровых скважин: 7 кн.-42 уч.карточки: (N-52-В, 15707-10, кн.20/6шт.); (N-51-Б, 15707-4, кн.11/1шт.); (N-51-Г, 15707-6, кн.33/2шт.); (M-52-А, 15707-21А, кн.17/25шт.); (M-52-Б, 15707-23, кн.21/2шт.); (M-52-В, 15707-25, кн.25/2шт.); (M-52-Г, 15707-27, кн.18/4шт). – Благовещенск: Амурский филиал ФБУ «ТФГИ по ДВФО», 2015. – 1 кн.-4 л. (записка), 7 кн.-42 уч.карточки. /// АТГФ-29722-3 (записка), од51347 накопительный (0,1 Мб); АТГФ-15707-учётные карточки.</w:t>
      </w:r>
    </w:p>
    <w:p>
      <w:pPr>
        <w:pStyle w:val="Normal"/>
        <w:ind w:firstLine="720" w:end="0"/>
        <w:jc w:val="both"/>
        <w:rPr>
          <w:b/>
          <w:color w:val="000000"/>
        </w:rPr>
      </w:pPr>
      <w:r>
        <w:rPr>
          <w:b/>
          <w:color w:val="000000"/>
        </w:rPr>
        <w:t xml:space="preserve">Пипич А.Х., 2016. </w:t>
      </w:r>
      <w:r>
        <w:rPr>
          <w:color w:val="000000"/>
        </w:rPr>
        <w:t>Актуализация учётных карточек буровых на воду скважин по Амурской области за 2016 г. – Благовещенск: Амурский филиал ФБУ «ТФГИ по ДВФО», 2016. – 1 кн.-133 л. /// АТГФ-29948-2, од51979 (7,1 Мб).</w:t>
      </w:r>
    </w:p>
    <w:p>
      <w:pPr>
        <w:pStyle w:val="Normal"/>
        <w:ind w:firstLine="709" w:end="0"/>
        <w:jc w:val="both"/>
        <w:rPr>
          <w:b/>
          <w:color w:val="000000"/>
        </w:rPr>
      </w:pPr>
      <w:r>
        <w:rPr>
          <w:b/>
          <w:color w:val="000000"/>
        </w:rPr>
        <w:t xml:space="preserve">Пипич А.Х., 2016. </w:t>
      </w:r>
      <w:r>
        <w:rPr>
          <w:color w:val="000000"/>
        </w:rPr>
        <w:t>Перечень месторождений и участков месторождений подземных вод Амурской области по состоянию на 01.01.2016 г. – Благовещенск: Амурский филиал ФБУ «ТФГИ по ДВФО», 2016. – 1 кн.-27 л. /// АТГФ-29773-2, од51896 (1 Мб).</w:t>
      </w:r>
    </w:p>
    <w:p>
      <w:pPr>
        <w:pStyle w:val="Normal"/>
        <w:ind w:firstLine="709" w:end="0"/>
        <w:jc w:val="both"/>
        <w:rPr>
          <w:b/>
          <w:color w:val="000000"/>
        </w:rPr>
      </w:pPr>
      <w:r>
        <w:rPr>
          <w:b/>
          <w:color w:val="000000"/>
        </w:rPr>
        <w:t xml:space="preserve">Пипич А.Х., 2016. </w:t>
      </w:r>
      <w:r>
        <w:rPr>
          <w:color w:val="000000"/>
        </w:rPr>
        <w:t>Пополнение запасов пресных и минеральных подземных вод, утверждённых ГКЗ (ТКЗ), ЭКЗ за 2015 год. – Благовещенск: Амурский филиал ФБУ «ТФГИ по ДВФО», 2016. – 1 кн.-19 л. (29 стр.). /// АТГФ-29773-1, од51896 (1 Мб).</w:t>
      </w:r>
    </w:p>
    <w:p>
      <w:pPr>
        <w:pStyle w:val="Normal"/>
        <w:ind w:firstLine="720" w:end="0"/>
        <w:jc w:val="both"/>
        <w:rPr>
          <w:b/>
          <w:color w:val="000000"/>
        </w:rPr>
      </w:pPr>
      <w:r>
        <w:rPr>
          <w:b/>
          <w:color w:val="000000"/>
        </w:rPr>
        <w:t xml:space="preserve">Пипич А.Х., 2016. </w:t>
      </w:r>
      <w:r>
        <w:rPr>
          <w:color w:val="000000"/>
        </w:rPr>
        <w:t>Пояснительная записка к пополнению Кадастра подземных вод по Амурской области за 2016 г. (Учтены 32 учётные карточки, изъято из кадастра 5 уч.карточек, АТГФ-15707). – Благовещенск: Амурский филиал ФБУ «ТФГИ по ДВФО», 2016. – 1 кн.-4 л. /// АТГФ-29948-1, од51979 (0,2 Мб).</w:t>
      </w:r>
    </w:p>
    <w:p>
      <w:pPr>
        <w:pStyle w:val="Normal"/>
        <w:ind w:firstLine="709" w:end="0"/>
        <w:jc w:val="both"/>
        <w:rPr>
          <w:b/>
          <w:color w:val="000000"/>
        </w:rPr>
      </w:pPr>
      <w:r>
        <w:rPr>
          <w:b/>
          <w:color w:val="000000"/>
        </w:rPr>
        <w:t>Пипич А.Х., 2016.</w:t>
      </w:r>
      <w:r>
        <w:rPr>
          <w:color w:val="000000"/>
        </w:rPr>
        <w:t xml:space="preserve"> Сводные запасы подземных вод Амурской области по состоянию на 01.01.2016 г. – Благовещенск: Амурский филиал ФБУ «ТФГИ по Дальневосточному федеральному округу», 2016. – 1 кн.-59 л. /// АТГФ-29773-3, од51896 (2 Мб).</w:t>
      </w:r>
      <w:r>
        <w:rPr>
          <w:color w:val="000000"/>
          <w:sz w:val="20"/>
        </w:rPr>
        <w:t xml:space="preserve"> </w:t>
      </w:r>
    </w:p>
    <w:p>
      <w:pPr>
        <w:pStyle w:val="Normal"/>
        <w:ind w:firstLine="709" w:end="0"/>
        <w:jc w:val="both"/>
        <w:rPr>
          <w:b/>
          <w:color w:val="000000"/>
        </w:rPr>
      </w:pPr>
      <w:r>
        <w:rPr>
          <w:b/>
          <w:color w:val="000000"/>
        </w:rPr>
        <w:t>Пипич А.Х., 2016.</w:t>
      </w:r>
      <w:r>
        <w:rPr>
          <w:color w:val="000000"/>
        </w:rPr>
        <w:t xml:space="preserve"> Сводный отчётный баланс запасов </w:t>
      </w:r>
      <w:r>
        <w:rPr>
          <w:color w:val="000000"/>
          <w:u w:val="single"/>
        </w:rPr>
        <w:t>ЛЕЧЕБНЫХ ГРЯЗЕЙ</w:t>
      </w:r>
      <w:r>
        <w:rPr>
          <w:color w:val="000000"/>
        </w:rPr>
        <w:t xml:space="preserve"> по Амурской области </w:t>
      </w:r>
      <w:r>
        <w:rPr>
          <w:b/>
          <w:color w:val="000000"/>
        </w:rPr>
        <w:t>на 01.01.2016</w:t>
      </w:r>
      <w:r>
        <w:rPr>
          <w:color w:val="000000"/>
        </w:rPr>
        <w:t xml:space="preserve"> г. Протокол ТКЗ Амурнедра № 1042 от 21.01.2016 г. – Благовещенск: Амурский филиал ФБУ «ТФГИ по ДВФО», 2016. – 1 кн.-10 л. /// АТГФ-29748-4, од51896 (1 Мб). </w:t>
      </w:r>
      <w:r>
        <w:rPr>
          <w:color w:val="000000"/>
          <w:sz w:val="20"/>
        </w:rPr>
        <w:t>оз.Кислое/Магдагачинский р-н/, оз.Большое/Ивановский р-н.</w:t>
      </w:r>
    </w:p>
    <w:p>
      <w:pPr>
        <w:pStyle w:val="BodyTextIndent"/>
        <w:ind w:firstLine="720" w:end="0"/>
        <w:rPr>
          <w:b/>
          <w:color w:val="000000"/>
        </w:rPr>
      </w:pPr>
      <w:r>
        <w:rPr>
          <w:b/>
          <w:color w:val="000000"/>
        </w:rPr>
        <w:t>Пипич А.Х., Лосева Г.И., 2005.</w:t>
      </w:r>
      <w:r>
        <w:rPr>
          <w:color w:val="000000"/>
        </w:rPr>
        <w:t xml:space="preserve"> Пояснительная записка к пополнению кадастра подземных вод по состоянию на 01.01.2005 г. – Благовещенск: ФГУ «ТФИ по Амурской области», 2005 г. – 1 кн.- 22 л. /// АТГФ-27453-1</w:t>
      </w:r>
    </w:p>
    <w:p>
      <w:pPr>
        <w:pStyle w:val="BodyTextIndent"/>
        <w:ind w:firstLine="720" w:end="0"/>
        <w:rPr>
          <w:b/>
          <w:color w:val="000000"/>
        </w:rPr>
      </w:pPr>
      <w:r>
        <w:rPr>
          <w:b/>
          <w:color w:val="000000"/>
        </w:rPr>
        <w:t>Пипич А.Х., Лосева Г.И., 2005.</w:t>
      </w:r>
      <w:r>
        <w:rPr>
          <w:color w:val="000000"/>
        </w:rPr>
        <w:t xml:space="preserve"> Пояснительная записка к пополнению кадастра подземных вод по состоянию на 01.01.2006 г. с учётными карточки буровых скважин (107 карточек, учтены в АТГФ-15707, в 9 кн.: O-51-В (1 карточка) лист XXXII (уч.карточка № 45). N-51-А (6 карточек) лист XV (№№ 114--119). N-51-Б (9 карточек) листы: XI (№№ 377--381); XVI (№№ 384--385); XVII (№№ 382--383). N-51-Г (8 карточек) листы: XXII (№№ 258--262); XXIV (№№ 263--265). N-52-В (4 карточки) листы: XIX (№№ 462--463); XXXI (№ 464); XXXII (№ 465). M-52-А (50 карточек) листы: III (№№ 3377--3382); IX (№№ 3383--3390); XIV (№№ 3391--3401, 3404--3420, 3425--3426); XV (№№ 3402--3403, 3421--3424). M-52-Б (1 карточка) лист XVI (карточка № 700). M-52-В (9 карточек) листы: XX (№№ 432, 434, 437--438); XXI (№№ 433, 435, 436, 439--440). M-52-Г (19 карточек) листы: XXII (№№ 1073--1088); XXIII (№ 1089); XXIX (№№ 1090--1091). – Благовещенск: ФГУ «ТФИ по Амурской области», 2005. – 1 кн.-4 л. /// АТГФ-27600-5</w:t>
      </w:r>
    </w:p>
    <w:p>
      <w:pPr>
        <w:pStyle w:val="BodyTextIndent"/>
        <w:ind w:firstLine="720" w:end="-113"/>
        <w:rPr>
          <w:b/>
          <w:color w:val="000000"/>
        </w:rPr>
      </w:pPr>
      <w:r>
        <w:rPr>
          <w:b/>
          <w:color w:val="000000"/>
        </w:rPr>
        <w:t>Пипич А.Х., Лосева Г.И., 2006.</w:t>
      </w:r>
      <w:r>
        <w:rPr>
          <w:color w:val="000000"/>
        </w:rPr>
        <w:t xml:space="preserve"> Пояснительная записка к пополнению кадастра подземных вод по состоянию на 01.01.2007 г. с учётными карточками буровых скважин /65 карточек учтены в 8 книгах: АТГФ-15707-2(кн.17/6шт.), 15707-4(кн.7/6шт.), 15707-6(кн.25/3шт.), 15707-7(кн.17/1шт.), 15707-21А(кн.8/27шт.), 15707-23(кн.13/6шт.), 15707-25(кн.21/9шт.), 15707-27(кн.9/7шт.)/. – Благовещенск: ФГУ «ТФИ по Амурской области», 2006. – 1 кн.-3 л. /// АТГФ-27761-1; авт, ндпо, адм/Амурская, ав/ГВК (государственный водный кадастр), ав/кадастр ПВ ав/скважины </w:t>
      </w:r>
    </w:p>
    <w:p>
      <w:pPr>
        <w:pStyle w:val="BodyTextIndent"/>
        <w:ind w:firstLine="720" w:end="0"/>
        <w:rPr>
          <w:b/>
          <w:color w:val="000000"/>
        </w:rPr>
      </w:pPr>
      <w:r>
        <w:rPr>
          <w:b/>
          <w:color w:val="000000"/>
        </w:rPr>
        <w:t>Пипич А.Х., Лосева Г.И., 2007.</w:t>
      </w:r>
      <w:r>
        <w:rPr>
          <w:color w:val="000000"/>
        </w:rPr>
        <w:t xml:space="preserve"> Пояснительная записка к пополнению кадастра подземных вод по состоянию </w:t>
      </w:r>
      <w:r>
        <w:rPr>
          <w:b/>
          <w:color w:val="000000"/>
        </w:rPr>
        <w:t>на 01.01.2008</w:t>
      </w:r>
      <w:r>
        <w:rPr>
          <w:color w:val="000000"/>
        </w:rPr>
        <w:t xml:space="preserve"> г. с учётными карточками буровых скважин. {42 карточки учтены в 7 книгах: АТГФ-15707-1(кн.11/2шт.), 15707-2(кн.18/2шт.), 15707-6(кн.26/8шт.), 15707-10(кн.13/4шт.), 15707-21А(кн.9/15шт.), 15707-25(кн.22/1шт.); 15707-27(кн.10/10шт.)}. – Благовещенск: Филиал по Амурской области ФГУ «ТФИ по ДФО», 2007. – 1 кн.-13 л. /// АТГФ-28053-2; авт, ндпо, адм, ав/ГВК (государственный водный кадастр), ав/кадастр ПВ, ав/скважины </w:t>
      </w:r>
    </w:p>
    <w:p>
      <w:pPr>
        <w:pStyle w:val="Normal"/>
        <w:ind w:firstLine="720" w:end="0"/>
        <w:jc w:val="both"/>
        <w:rPr>
          <w:b/>
          <w:color w:val="000000"/>
        </w:rPr>
      </w:pPr>
      <w:r>
        <w:rPr>
          <w:b/>
          <w:color w:val="000000"/>
        </w:rPr>
        <w:t>Пипич А.Х., Лосева Г.И., 2010.</w:t>
      </w:r>
      <w:r>
        <w:rPr>
          <w:color w:val="000000"/>
        </w:rPr>
        <w:t xml:space="preserve"> Пояснительная записка к пополнению Кадастра подземных вод Амурской области за 2005-2009 годы. – Благовещенск: Амурский филиал ФГУ «ТФГИ по ДВФО», 2010. – 1 кн.-6 л. /// АТГФ-28644-3, од51347 (89 мб)</w:t>
      </w:r>
    </w:p>
    <w:p>
      <w:pPr>
        <w:pStyle w:val="BodyTextIndent"/>
        <w:ind w:firstLine="720" w:end="-113"/>
        <w:rPr>
          <w:b/>
          <w:color w:val="000000"/>
        </w:rPr>
      </w:pPr>
      <w:r>
        <w:rPr>
          <w:b/>
          <w:color w:val="000000"/>
        </w:rPr>
        <w:t>Пипич А.Х., Лосева Г.И., Смирнова Т.Б., 2008.</w:t>
      </w:r>
      <w:r>
        <w:rPr>
          <w:color w:val="000000"/>
        </w:rPr>
        <w:t xml:space="preserve"> Пояснительная записка к пополнению кадастра подземных вод по Амурской области по состоянию </w:t>
      </w:r>
      <w:r>
        <w:rPr>
          <w:b/>
          <w:color w:val="000000"/>
        </w:rPr>
        <w:t>на 01.01.2009</w:t>
      </w:r>
      <w:r>
        <w:rPr>
          <w:color w:val="000000"/>
        </w:rPr>
        <w:t xml:space="preserve"> г. с учётными карточками буровых скважин /79 карточек учтены в 7 книгах: АТГФ-15707-1(кн.12/3шт.), 15707-6(кн.27/5шт.), 15707-10(кн.14/3шт.), 15707-21А(кн.10/51шт.), 15707-23(кн.14/1шт.), 15707-25(кн.23/5шт.), 15707-27(кн.11/11шт.). – Благовещенск: Филиал по Амурской области ФГУ «ТФИ по ДВФО», 2008. – 1 кн.-13 л. /// АТГФ-28207-4; авт, ндпо, адм, ав/авт, ав/ГВК (государственный водный кадастр), ав/кадастр ПВ, ав/скважины </w:t>
      </w:r>
    </w:p>
    <w:p>
      <w:pPr>
        <w:pStyle w:val="Normal"/>
        <w:ind w:firstLine="720" w:end="0"/>
        <w:jc w:val="both"/>
        <w:rPr>
          <w:b/>
          <w:color w:val="000000"/>
        </w:rPr>
      </w:pPr>
      <w:r>
        <w:rPr>
          <w:b/>
          <w:color w:val="000000"/>
        </w:rPr>
        <w:t>Пипич А.Х., Лосева Г.И., Смирнова Т.Б., 2009.</w:t>
      </w:r>
      <w:r>
        <w:rPr>
          <w:color w:val="000000"/>
        </w:rPr>
        <w:t xml:space="preserve"> Пояснительная записка к пополнению кадастра подземных вод по Амурской области по состоянию </w:t>
      </w:r>
      <w:r>
        <w:rPr>
          <w:b/>
          <w:color w:val="000000"/>
        </w:rPr>
        <w:t>на 01.01.2010</w:t>
      </w:r>
      <w:r>
        <w:rPr>
          <w:color w:val="000000"/>
        </w:rPr>
        <w:t xml:space="preserve"> г. с учётными карточками буровых скважин /72 карточки учтены в 6 книгах: АТГФ-15707-7(кн.18/</w:t>
      </w:r>
      <w:r>
        <w:rPr>
          <w:b/>
          <w:color w:val="000000"/>
        </w:rPr>
        <w:t>3</w:t>
      </w:r>
      <w:r>
        <w:rPr>
          <w:color w:val="000000"/>
        </w:rPr>
        <w:t>шт.), 15707-11(кн.12/</w:t>
      </w:r>
      <w:r>
        <w:rPr>
          <w:b/>
          <w:color w:val="000000"/>
        </w:rPr>
        <w:t>3</w:t>
      </w:r>
      <w:r>
        <w:rPr>
          <w:color w:val="000000"/>
        </w:rPr>
        <w:t>шт.), 15707-21А(кн.11/</w:t>
      </w:r>
      <w:r>
        <w:rPr>
          <w:b/>
          <w:color w:val="000000"/>
        </w:rPr>
        <w:t>44</w:t>
      </w:r>
      <w:r>
        <w:rPr>
          <w:color w:val="000000"/>
        </w:rPr>
        <w:t>шт.), 15707-23(кн.15/</w:t>
      </w:r>
      <w:r>
        <w:rPr>
          <w:b/>
          <w:color w:val="000000"/>
        </w:rPr>
        <w:t>5</w:t>
      </w:r>
      <w:r>
        <w:rPr>
          <w:color w:val="000000"/>
        </w:rPr>
        <w:t>шт.), 15707-25(кн.24/</w:t>
      </w:r>
      <w:r>
        <w:rPr>
          <w:b/>
          <w:color w:val="000000"/>
        </w:rPr>
        <w:t>4</w:t>
      </w:r>
      <w:r>
        <w:rPr>
          <w:color w:val="000000"/>
        </w:rPr>
        <w:t>шт.), 15707-27(кн.12/</w:t>
      </w:r>
      <w:r>
        <w:rPr>
          <w:b/>
          <w:color w:val="000000"/>
        </w:rPr>
        <w:t>13</w:t>
      </w:r>
      <w:r>
        <w:rPr>
          <w:color w:val="000000"/>
        </w:rPr>
        <w:t>шт.). – Благовещенск: Филиал по Амурской области ФГУ «ТФИ по ДВФО», 2009. – 1 кн.-6 л. /// АТГФ-28470-3;</w:t>
      </w:r>
      <w:r>
        <w:rPr>
          <w:color w:val="000000"/>
          <w:sz w:val="20"/>
        </w:rPr>
        <w:t xml:space="preserve"> авт, ндпо, адм, ав/авт, ав/ГВК (государственный водный кадастр), ав/кадастр ПВ, ав/скважины</w:t>
      </w:r>
    </w:p>
    <w:p>
      <w:pPr>
        <w:pStyle w:val="Normal"/>
        <w:ind w:firstLine="720" w:end="0"/>
        <w:jc w:val="both"/>
        <w:rPr>
          <w:b/>
          <w:color w:val="000000"/>
        </w:rPr>
      </w:pPr>
      <w:r>
        <w:rPr>
          <w:b/>
          <w:color w:val="000000"/>
        </w:rPr>
        <w:t xml:space="preserve">Пипич А.Х., Римкевич Г.Г., Концевая Г.М., Бородавкина О.Н., 2005. </w:t>
      </w:r>
      <w:r>
        <w:rPr>
          <w:color w:val="000000"/>
        </w:rPr>
        <w:t>Госдарственный статистический отчет «Об использовании воды» по форме 2-ТП (водхоз) за 2004 г. – Благовещенск: ТФИ по Амурской области, Отдел водн. ресурсов по Амурск. обл. Амур.БВУ, 2005. – 4 кн.- 524 л. (58+89+155+222). /// АТГФ-27474</w:t>
      </w:r>
    </w:p>
    <w:p>
      <w:pPr>
        <w:pStyle w:val="BodyTextIndent"/>
        <w:ind w:firstLine="720" w:end="0"/>
        <w:rPr>
          <w:b/>
          <w:color w:val="000000"/>
        </w:rPr>
      </w:pPr>
      <w:r>
        <w:rPr>
          <w:b/>
          <w:color w:val="000000"/>
        </w:rPr>
        <w:t>Пипич А.Х., Севостьянов В.Ф., Римкевич Г.Г., 2004.</w:t>
      </w:r>
      <w:r>
        <w:rPr>
          <w:color w:val="000000"/>
        </w:rPr>
        <w:t xml:space="preserve"> Сводная таблица государственного учета подземных вод за </w:t>
      </w:r>
      <w:r>
        <w:rPr>
          <w:b/>
          <w:color w:val="000000"/>
        </w:rPr>
        <w:t>2003 г.</w:t>
      </w:r>
      <w:r>
        <w:rPr>
          <w:color w:val="000000"/>
        </w:rPr>
        <w:t xml:space="preserve"> по Амурской области. – Благовещенск: ФГУ «ТФИ по Амурской области», 2004. – 1 кн.-52 л. /// АТГФ-27424-4 </w:t>
      </w:r>
    </w:p>
    <w:p>
      <w:pPr>
        <w:pStyle w:val="BodyTextIndent"/>
        <w:ind w:firstLine="720" w:end="0"/>
        <w:rPr>
          <w:b/>
          <w:color w:val="000000"/>
        </w:rPr>
      </w:pPr>
      <w:r>
        <w:rPr>
          <w:b/>
          <w:color w:val="000000"/>
        </w:rPr>
        <w:t>Пипич А.Х., Севостьянов В.Ф.,</w:t>
      </w:r>
      <w:r>
        <w:rPr>
          <w:color w:val="000000"/>
        </w:rPr>
        <w:t xml:space="preserve"> Смирнова Т.Б., Концевая Г.М., Жегло Л.Н., Ефимова Т.В., Римкевич Г.Г., 2004. Пояснительная записка к Государственному статистическому отчету «Об использовании воды» по форме 2-ТП (водхоз) за 2003 г. – Благовещенск: ФГУ «ТФИ по Амурской области», 2004. – 1 кн.-42 л. /// АТГФ-27429-2</w:t>
      </w:r>
    </w:p>
    <w:p>
      <w:pPr>
        <w:pStyle w:val="Normal"/>
        <w:ind w:firstLine="720" w:end="0"/>
        <w:jc w:val="both"/>
        <w:rPr>
          <w:b/>
          <w:color w:val="000000"/>
        </w:rPr>
      </w:pPr>
      <w:r>
        <w:rPr>
          <w:b/>
          <w:color w:val="000000"/>
        </w:rPr>
        <w:t xml:space="preserve">Пипич А.Х., Смирнова Т.Б., 2014. </w:t>
      </w:r>
      <w:r>
        <w:rPr>
          <w:color w:val="000000"/>
        </w:rPr>
        <w:t>Пояснительная записка к пополнению Кадастра подземных вод по Амурской области по состоянию на 01.01.2015 г. Список скважин, изъятых из кадастра-27 шт. Учётные карточки буровых скважин: 7 кн.-52 уч.карточки: (N-51-Г, 15707-6, кн.32/1шт.); (N-52-В, 15707-10, кн.19/13шт.); (N-52-Г, 15707-11, кн.16/1шт.); (N-53-В, 15707-12, кн.11/2шт.); (M-52-А, 15707-21А, кн.16/30шт.); (M-52-Б, 15707-23, кн.20/2шт.); (M-52-Г, 15707-27, кн.17/3шт.). – Благовещенск: Амурский филиал ФБУ «ТФГИ по ДВФО», 2014. – 1 кн.-5 л. (записка), 7 кн.-52 уч.карточки. /// АТГФ-29525-3, од51347 (1 Мб); /// АТГФ-15707-учётные карточки.</w:t>
      </w:r>
    </w:p>
    <w:p>
      <w:pPr>
        <w:pStyle w:val="Normal"/>
        <w:ind w:firstLine="709" w:end="0"/>
        <w:jc w:val="both"/>
        <w:rPr>
          <w:color w:val="000000"/>
        </w:rPr>
      </w:pPr>
      <w:r>
        <w:rPr>
          <w:b/>
          <w:color w:val="000000"/>
        </w:rPr>
        <w:t xml:space="preserve">Пипич Д.А. 2007. </w:t>
      </w:r>
      <w:r>
        <w:rPr>
          <w:color w:val="000000"/>
        </w:rPr>
        <w:t>Смета на выполнение работ по объекту «ГДП-200 листов N-52-XXI, XXII (</w:t>
      </w:r>
      <w:r>
        <w:rPr>
          <w:b/>
          <w:color w:val="000000"/>
        </w:rPr>
        <w:t>Джагдинская площадь</w:t>
      </w:r>
      <w:r>
        <w:rPr>
          <w:color w:val="000000"/>
        </w:rPr>
        <w:t xml:space="preserve">)». Гр.47-07-34. – Благовещенск: ОАО «Амургеология», 2007. – 1 кн.-85 л. /// Арх.1146-21/7. </w:t>
      </w:r>
      <w:r>
        <w:rPr>
          <w:color w:val="000000"/>
          <w:sz w:val="20"/>
        </w:rPr>
        <w:t>Федеральный бюджет.</w:t>
      </w:r>
    </w:p>
    <w:p>
      <w:pPr>
        <w:pStyle w:val="Normal"/>
        <w:ind w:firstLine="720" w:end="0"/>
        <w:jc w:val="both"/>
        <w:rPr>
          <w:b/>
          <w:bCs/>
          <w:color w:val="000000"/>
        </w:rPr>
      </w:pPr>
      <w:r>
        <w:rPr>
          <w:color w:val="000000"/>
        </w:rPr>
        <w:t xml:space="preserve">Пироженко Н.В., 1986. Выписка из каталога геодезических пунктов. Листы: N-53-100-В, N-51-8, N-51-9. - Свободный: АГРЭ, 1986. -2 л. (3с.) /// АмурТГФ-25687-1, авт, ндпо, амт/геодезия </w:t>
      </w:r>
    </w:p>
    <w:p>
      <w:pPr>
        <w:pStyle w:val="Normal"/>
        <w:ind w:firstLine="709" w:end="0"/>
        <w:jc w:val="both"/>
        <w:rPr>
          <w:b/>
          <w:color w:val="000000"/>
        </w:rPr>
      </w:pPr>
      <w:r>
        <w:rPr>
          <w:b/>
          <w:bCs/>
          <w:color w:val="000000"/>
        </w:rPr>
        <w:t xml:space="preserve">Писанко, 1941. </w:t>
      </w:r>
      <w:r>
        <w:rPr>
          <w:color w:val="000000"/>
        </w:rPr>
        <w:t xml:space="preserve">Предварительный отчет о работе Сугджарской геолого-поисковой партии в 1941 г. (Селемджинский р-н). </w:t>
      </w:r>
      <w:r>
        <w:rPr>
          <w:bCs/>
          <w:color w:val="000000"/>
        </w:rPr>
        <w:t xml:space="preserve">// </w:t>
      </w:r>
      <w:r>
        <w:rPr>
          <w:color w:val="000000"/>
        </w:rPr>
        <w:t>Материалы</w:t>
      </w:r>
      <w:r>
        <w:rPr>
          <w:b/>
          <w:color w:val="000000"/>
        </w:rPr>
        <w:t xml:space="preserve"> </w:t>
      </w:r>
      <w:r>
        <w:rPr>
          <w:color w:val="000000"/>
        </w:rPr>
        <w:t xml:space="preserve">треста «Амурзолото» за </w:t>
      </w:r>
      <w:r>
        <w:rPr>
          <w:bCs/>
          <w:color w:val="000000"/>
        </w:rPr>
        <w:t>1931-1942 гг.</w:t>
      </w:r>
      <w:r>
        <w:rPr>
          <w:color w:val="000000"/>
        </w:rPr>
        <w:t xml:space="preserve"> – 37 л. (л.93-129, в т. ч. 3 л.гр.пр.).</w:t>
      </w:r>
      <w:r>
        <w:rPr>
          <w:b/>
          <w:bCs/>
          <w:color w:val="000000"/>
        </w:rPr>
        <w:t xml:space="preserve"> </w:t>
      </w:r>
      <w:r>
        <w:rPr>
          <w:color w:val="000000"/>
        </w:rPr>
        <w:t>/// АТГФ-29045</w:t>
      </w:r>
    </w:p>
    <w:p>
      <w:pPr>
        <w:pStyle w:val="Normal"/>
        <w:ind w:firstLine="720" w:end="0"/>
        <w:jc w:val="both"/>
        <w:rPr>
          <w:b/>
          <w:color w:val="000000"/>
        </w:rPr>
      </w:pPr>
      <w:r>
        <w:rPr>
          <w:b/>
          <w:color w:val="000000"/>
        </w:rPr>
        <w:t>Пискарев С.В. и др., 1975.</w:t>
      </w:r>
      <w:r>
        <w:rPr>
          <w:color w:val="000000"/>
        </w:rPr>
        <w:t xml:space="preserve"> Амурский промузел. Внешний транспорт. Технический отчет по инженерно-геологическим изысканиям. Технический проект. - Новокузнецк: ПромтрансНИИпроект Сибирское отд., 1975. - 1 кн. - 69 л. ///АТГФ-17379. </w:t>
      </w:r>
    </w:p>
    <w:p>
      <w:pPr>
        <w:pStyle w:val="Normal"/>
        <w:ind w:firstLine="720" w:end="0"/>
        <w:jc w:val="both"/>
        <w:rPr>
          <w:b/>
          <w:color w:val="000000"/>
        </w:rPr>
      </w:pPr>
      <w:r>
        <w:rPr>
          <w:b/>
          <w:color w:val="000000"/>
        </w:rPr>
        <w:t>Пискунов В.А., Химай Б.А., Телекало А.А., 1968.</w:t>
      </w:r>
      <w:r>
        <w:rPr>
          <w:color w:val="000000"/>
        </w:rPr>
        <w:t xml:space="preserve"> Золотоносность Архаринского района Амурской области. Проверка заявок на золото и алунит. - Свободный: Амурское РайГРУ, 1968. - 1 кн.-135 с., 18 гр.пр. /// АТГФ-12833, лд50078; 25659. авт., Архаринский р-н., г.Свободный, аз/россыпи, амо/Зея, апи/алунит</w:t>
      </w:r>
    </w:p>
    <w:p>
      <w:pPr>
        <w:pStyle w:val="Normal"/>
        <w:ind w:firstLine="720" w:end="0"/>
        <w:jc w:val="both"/>
        <w:rPr>
          <w:b/>
          <w:color w:val="000000"/>
        </w:rPr>
      </w:pPr>
      <w:r>
        <w:rPr>
          <w:b/>
          <w:color w:val="000000"/>
        </w:rPr>
        <w:t>Пискунов Ю.Г., 2004.</w:t>
      </w:r>
      <w:r>
        <w:rPr>
          <w:color w:val="000000"/>
        </w:rPr>
        <w:t xml:space="preserve"> Материалы отчетного баланса запасов россыпного золота по ООО «Геонанотехнология» за 2004 г. по формам: 5-гр, 70-тп, 2-лс. – Благовещенск, 2004. – 1 кн.-21 л., 2 гр.пр. /// АТГФ-27514</w:t>
      </w:r>
    </w:p>
    <w:p>
      <w:pPr>
        <w:pStyle w:val="BodyTextIndent"/>
        <w:ind w:firstLine="720" w:end="0"/>
        <w:rPr>
          <w:b/>
          <w:color w:val="000000"/>
        </w:rPr>
      </w:pPr>
      <w:r>
        <w:rPr>
          <w:b/>
          <w:color w:val="000000"/>
        </w:rPr>
        <w:t>Пискунов Ю.Г., 2004.</w:t>
      </w:r>
      <w:r>
        <w:rPr>
          <w:color w:val="000000"/>
        </w:rPr>
        <w:t xml:space="preserve"> Отчет о результатах поисковых и разведочных работ на россыпное золото в пределах Тыгда-Улунгинского золотоносного узла в 2001-2003 гг. (Проведены только разведочные работы в долине р.Алкаган (уч.Нижний) – лп Улунга и руч.Бугристый – пп Алкаган). Объект «</w:t>
      </w:r>
      <w:r>
        <w:rPr>
          <w:b/>
          <w:color w:val="000000"/>
        </w:rPr>
        <w:t>Алкаган</w:t>
      </w:r>
      <w:r>
        <w:rPr>
          <w:color w:val="000000"/>
        </w:rPr>
        <w:t>» I этап. (Зейский р-н, N-52-XIX, лц.БЛГ 01112 БР, Гр.47-02-1). Протокол АмурТКЗ № 597 от 11.02.2005 г. – Благовещенск: ООО «Геонанотехнология», 2004. – 2 кн.-148 л. (125+23), 8 гр.пр. /// АТГФ-27491, од51098, Арх.760.</w:t>
      </w:r>
    </w:p>
    <w:p>
      <w:pPr>
        <w:pStyle w:val="Normal"/>
        <w:ind w:firstLine="720" w:end="0"/>
        <w:jc w:val="both"/>
        <w:rPr>
          <w:b/>
          <w:color w:val="000000"/>
        </w:rPr>
      </w:pPr>
      <w:r>
        <w:rPr>
          <w:b/>
          <w:color w:val="000000"/>
        </w:rPr>
        <w:t>Пискунов Ю.Г., Зиньков А.В., Шашкин К.С., Гарбузов С.П., 1991.</w:t>
      </w:r>
      <w:r>
        <w:rPr>
          <w:color w:val="000000"/>
        </w:rPr>
        <w:t xml:space="preserve"> Изучение вещественного состава пород и руд Дамбукинского района с целью выявления критериев для оценки имеющихся на исследуемой площади объектов (заключительный отчет). - Владивосток: ДВПИ, 1991. - 1 кн. - 133 л. /// АТГФ-25126, од52344 (149 Мб)</w:t>
      </w:r>
    </w:p>
    <w:p>
      <w:pPr>
        <w:pStyle w:val="Normal"/>
        <w:ind w:firstLine="720" w:end="0"/>
        <w:jc w:val="both"/>
        <w:rPr>
          <w:b/>
          <w:color w:val="000000"/>
        </w:rPr>
      </w:pPr>
      <w:r>
        <w:rPr>
          <w:b/>
          <w:color w:val="000000"/>
        </w:rPr>
        <w:t>Письменский Ф.И., 1954.</w:t>
      </w:r>
      <w:r>
        <w:rPr>
          <w:color w:val="000000"/>
        </w:rPr>
        <w:t xml:space="preserve"> Технический проект усиления водоснабжения ст.Архара Амурской ж.д. - Хабаровск: Дальгипротранс, 1954. - 60 л., 5 фото. ///АТГФ-5401 </w:t>
      </w:r>
    </w:p>
    <w:p>
      <w:pPr>
        <w:pStyle w:val="Normal"/>
        <w:ind w:firstLine="720" w:end="0"/>
        <w:jc w:val="both"/>
        <w:rPr>
          <w:b/>
          <w:color w:val="000000"/>
        </w:rPr>
      </w:pPr>
      <w:r>
        <w:rPr>
          <w:b/>
          <w:color w:val="000000"/>
        </w:rPr>
        <w:t>Письменский Ф.И., 1955.</w:t>
      </w:r>
      <w:r>
        <w:rPr>
          <w:color w:val="000000"/>
        </w:rPr>
        <w:t xml:space="preserve"> Отчет о гидро-геологических изысканиях источников усиления водоснабжения ст.Уруша Амурской ж.д.- Хабаровск: Дальгипротранс, 1955. - 26 л. /// АТГФ-6478 </w:t>
      </w:r>
    </w:p>
    <w:p>
      <w:pPr>
        <w:pStyle w:val="Normal"/>
        <w:ind w:firstLine="720" w:end="0"/>
        <w:jc w:val="both"/>
        <w:rPr>
          <w:b/>
          <w:color w:val="000000"/>
        </w:rPr>
      </w:pPr>
      <w:r>
        <w:rPr>
          <w:b/>
          <w:color w:val="000000"/>
        </w:rPr>
        <w:t>Письменский Ф.И., 1955.</w:t>
      </w:r>
      <w:r>
        <w:rPr>
          <w:color w:val="000000"/>
        </w:rPr>
        <w:t xml:space="preserve"> Отчет о гидрогеологических изысканиях источников питьевого водоснабжения раздельных пунктов на участке Ерофей Павлович - Талдан Амурской ж.д. - Хабаровск: Дальгипротранс, 1955. - 16 л., 34 гр.пр. ///АТГФ-4897 </w:t>
      </w:r>
    </w:p>
    <w:p>
      <w:pPr>
        <w:pStyle w:val="Normal"/>
        <w:ind w:firstLine="720" w:end="0"/>
        <w:jc w:val="both"/>
        <w:rPr>
          <w:b/>
          <w:color w:val="000000"/>
        </w:rPr>
      </w:pPr>
      <w:r>
        <w:rPr>
          <w:b/>
          <w:color w:val="000000"/>
        </w:rPr>
        <w:t>Письменский Ф.И., 1955.</w:t>
      </w:r>
      <w:r>
        <w:rPr>
          <w:color w:val="000000"/>
        </w:rPr>
        <w:t xml:space="preserve"> Отчет окончательных изысканий источников для усиления водоснабжения станции Берея Амурской ж.д. - Хабаровск: Дальгипротранс, 1955. - 6 л. ///АТГФ-4582 </w:t>
      </w:r>
    </w:p>
    <w:p>
      <w:pPr>
        <w:pStyle w:val="Normal"/>
        <w:ind w:firstLine="720" w:end="0"/>
        <w:jc w:val="both"/>
        <w:rPr>
          <w:b/>
          <w:color w:val="000000"/>
        </w:rPr>
      </w:pPr>
      <w:r>
        <w:rPr>
          <w:b/>
          <w:color w:val="000000"/>
        </w:rPr>
        <w:t>Письменский Ф.И., 1955.</w:t>
      </w:r>
      <w:r>
        <w:rPr>
          <w:color w:val="000000"/>
        </w:rPr>
        <w:t xml:space="preserve"> Проектное задание питьевого водоснабжения ст.Берея, Переселенческий, Ту, Одуново и Буяк Амурской ж.д. - Хабаровск: Дальгипротранс, 1955. - 25 л., 8 гр.пр. ///АТГФ-4613, лд50352 </w:t>
      </w:r>
    </w:p>
    <w:p>
      <w:pPr>
        <w:pStyle w:val="Normal"/>
        <w:ind w:firstLine="720" w:end="0"/>
        <w:jc w:val="both"/>
        <w:rPr>
          <w:b/>
          <w:color w:val="000000"/>
        </w:rPr>
      </w:pPr>
      <w:r>
        <w:rPr>
          <w:b/>
          <w:color w:val="000000"/>
        </w:rPr>
        <w:t>Письменский Ф.И., 1955.</w:t>
      </w:r>
      <w:r>
        <w:rPr>
          <w:color w:val="000000"/>
        </w:rPr>
        <w:t xml:space="preserve"> Проектное задание теплоснабжения, водоснабжения и канализации д/о "Бузули" Амурской области. - Хабаровск: Дальгипротранс, 1955. - 12 л., 2 гр.пр. ///АТГФ-4769</w:t>
      </w:r>
    </w:p>
    <w:p>
      <w:pPr>
        <w:pStyle w:val="Normal"/>
        <w:ind w:firstLine="720" w:end="0"/>
        <w:jc w:val="both"/>
        <w:rPr>
          <w:b/>
          <w:color w:val="000000"/>
        </w:rPr>
      </w:pPr>
      <w:r>
        <w:rPr>
          <w:b/>
          <w:color w:val="000000"/>
        </w:rPr>
        <w:t>Письменский Ф.И., 1955.</w:t>
      </w:r>
      <w:r>
        <w:rPr>
          <w:color w:val="000000"/>
        </w:rPr>
        <w:t xml:space="preserve"> Проектное задание усиления водоснабжения ст.Кундур Амурской ж.д. Гидрогеологические исследования источников водоснабжения. - Хабаровск: Дальгипротранс, 1955. - 25 л. ///АТГФ-4898.</w:t>
      </w:r>
    </w:p>
    <w:p>
      <w:pPr>
        <w:pStyle w:val="Normal"/>
        <w:ind w:firstLine="720" w:end="0"/>
        <w:jc w:val="both"/>
        <w:rPr>
          <w:b/>
          <w:color w:val="000000"/>
        </w:rPr>
      </w:pPr>
      <w:r>
        <w:rPr>
          <w:b/>
          <w:color w:val="000000"/>
        </w:rPr>
        <w:t>Письменский Ф.И., 1955.</w:t>
      </w:r>
      <w:r>
        <w:rPr>
          <w:color w:val="000000"/>
        </w:rPr>
        <w:t xml:space="preserve"> Проектное задание усиления жел.дор. линии Бурея-Райчиха. - Хабаровск: Дальгипротранс, 1955. - 80 л., 48 гр.пр. ///АТГФ-5431, авт, АМТ/инж.геол. </w:t>
      </w:r>
    </w:p>
    <w:p>
      <w:pPr>
        <w:pStyle w:val="Normal"/>
        <w:ind w:firstLine="720" w:end="0"/>
        <w:jc w:val="both"/>
        <w:rPr>
          <w:b/>
          <w:color w:val="000000"/>
        </w:rPr>
      </w:pPr>
      <w:r>
        <w:rPr>
          <w:b/>
          <w:color w:val="000000"/>
        </w:rPr>
        <w:t>Письменский Ф.И., 1957.</w:t>
      </w:r>
      <w:r>
        <w:rPr>
          <w:color w:val="000000"/>
        </w:rPr>
        <w:t xml:space="preserve"> Гидрогеологический отчет по разведочно-эксплуатационным скважинам водоснабжения энергопоеда Свободненского механического завода автодеталей. - Хабаровск: Дальгипротранс, 1957. - 31 с., 3 гр.пр. ///АТГФ-6291 </w:t>
      </w:r>
    </w:p>
    <w:p>
      <w:pPr>
        <w:pStyle w:val="Normal"/>
        <w:ind w:firstLine="720" w:end="0"/>
        <w:jc w:val="both"/>
        <w:rPr>
          <w:b/>
          <w:color w:val="000000"/>
        </w:rPr>
      </w:pPr>
      <w:r>
        <w:rPr>
          <w:b/>
          <w:color w:val="000000"/>
        </w:rPr>
        <w:t>Письменский Ф.И., 1958.</w:t>
      </w:r>
      <w:r>
        <w:rPr>
          <w:color w:val="000000"/>
        </w:rPr>
        <w:t xml:space="preserve"> Гидрогеологическое заключение по источникам водоснабжения ст.Сковородино Амурской ж.д. - Хабаровск: Дальгипротранс, 1958. - 32 л, 1 гр.пр. /// АТГФ-7113, од52783 (51 МБ).</w:t>
      </w:r>
    </w:p>
    <w:p>
      <w:pPr>
        <w:pStyle w:val="Normal"/>
        <w:ind w:firstLine="720" w:end="0"/>
        <w:jc w:val="both"/>
        <w:rPr>
          <w:b/>
          <w:color w:val="000000"/>
        </w:rPr>
      </w:pPr>
      <w:r>
        <w:rPr>
          <w:b/>
          <w:color w:val="000000"/>
        </w:rPr>
        <w:t>Письменский Ф.И., Бабинец, 1957.</w:t>
      </w:r>
      <w:r>
        <w:rPr>
          <w:color w:val="000000"/>
        </w:rPr>
        <w:t xml:space="preserve"> Отчет о гидрогеологических изысканиях источников питьевого водоснабжения ст.Шимановская Амурской ж.д. - Хабаровск: Дальгипротранс, 1957. - 49., 5 гр.пр. /// АТГФ-1313 </w:t>
      </w:r>
    </w:p>
    <w:p>
      <w:pPr>
        <w:pStyle w:val="Normal"/>
        <w:ind w:firstLine="720" w:end="0"/>
        <w:jc w:val="both"/>
        <w:rPr>
          <w:b/>
          <w:color w:val="000000"/>
        </w:rPr>
      </w:pPr>
      <w:r>
        <w:rPr>
          <w:b/>
          <w:color w:val="000000"/>
        </w:rPr>
        <w:t>Письменский Ф.И., Камедин В.С., 1964.</w:t>
      </w:r>
      <w:r>
        <w:rPr>
          <w:color w:val="000000"/>
        </w:rPr>
        <w:t xml:space="preserve"> Гидрогеологические обоснования источников водоснабжения гидролизно-дрожжевого завода в городе Свободном, Амурской обл. - Дальтисиз, 1964. - 144 л, 44 гр.пр. /// АТГФ-10440. </w:t>
      </w:r>
    </w:p>
    <w:p>
      <w:pPr>
        <w:pStyle w:val="Normal"/>
        <w:widowControl w:val="false"/>
        <w:ind w:firstLine="720" w:end="0"/>
        <w:jc w:val="both"/>
        <w:rPr>
          <w:b/>
          <w:color w:val="000000"/>
        </w:rPr>
      </w:pPr>
      <w:r>
        <w:rPr>
          <w:b/>
          <w:color w:val="000000"/>
        </w:rPr>
        <w:t xml:space="preserve">Письмо в Амургеологию </w:t>
      </w:r>
      <w:r>
        <w:rPr>
          <w:color w:val="000000"/>
        </w:rPr>
        <w:t>исх. № 643 от 21.10.03 «О справке об отсутствии задолжности по информационным материалам ТФИ и Архива. - Благовещенск: ФГУ «ТФИ по Амурской области», 2003. – 1 л. /// дело АТГФ-24746-03/34, 26497-03/18; АТГФ/переписка, справка</w:t>
      </w:r>
    </w:p>
    <w:p>
      <w:pPr>
        <w:pStyle w:val="BodyTextIndent"/>
        <w:ind w:firstLine="720" w:end="0"/>
        <w:rPr>
          <w:b/>
          <w:color w:val="000000"/>
        </w:rPr>
      </w:pPr>
      <w:r>
        <w:rPr>
          <w:b/>
          <w:color w:val="000000"/>
        </w:rPr>
        <w:t>Письмо Роскомнедра</w:t>
      </w:r>
      <w:r>
        <w:rPr>
          <w:color w:val="000000"/>
        </w:rPr>
        <w:t xml:space="preserve"> № 08-03/24 от 08.02.95 о работе по «Оценке обеспеченности населения РФ ресурсами подземных вод для хозяйственно-питьевого водоснабжения». – М.: Роскомнедра, 1995. – 2 с. /// АТГФ-24761-51 </w:t>
      </w:r>
    </w:p>
    <w:p>
      <w:pPr>
        <w:pStyle w:val="Normal"/>
        <w:ind w:firstLine="720" w:end="0"/>
        <w:jc w:val="both"/>
        <w:rPr>
          <w:color w:val="000000"/>
        </w:rPr>
      </w:pPr>
      <w:r>
        <w:rPr>
          <w:b/>
          <w:color w:val="000000"/>
        </w:rPr>
        <w:t>Письмо Роскомнедра</w:t>
      </w:r>
      <w:r>
        <w:rPr>
          <w:color w:val="000000"/>
        </w:rPr>
        <w:t xml:space="preserve"> № 08-03/24 от 8.02.95 о работе по «Оценке обеспеченности населения РФ ресурсами подземных вод для хозяйственно-питьевого водоснабжения». – М.: Роскомнедра, 1995. – 2 с.///АТГФ-24761-51. </w:t>
      </w:r>
    </w:p>
    <w:p>
      <w:pPr>
        <w:pStyle w:val="Normal"/>
        <w:ind w:firstLine="720" w:end="0"/>
        <w:jc w:val="both"/>
        <w:rPr>
          <w:color w:val="000000"/>
        </w:rPr>
      </w:pPr>
      <w:r>
        <w:rPr>
          <w:color w:val="000000"/>
        </w:rPr>
        <w:t xml:space="preserve">Питаде А.А. Отчет о результатах геологической съемки масштаба 1:20000 по нижнему течению реки Согодюкан (за период август-сентябрь 1933 г.). - Владивосток: Дальгеотрест, 1934. - 13 л., 1 гр.пр. ///АТГФ-3331 </w:t>
      </w:r>
    </w:p>
    <w:p>
      <w:pPr>
        <w:pStyle w:val="Normal"/>
        <w:ind w:firstLine="720" w:end="0"/>
        <w:jc w:val="both"/>
        <w:rPr>
          <w:color w:val="000000"/>
        </w:rPr>
      </w:pPr>
      <w:r>
        <w:rPr>
          <w:color w:val="000000"/>
        </w:rPr>
        <w:t xml:space="preserve">Питаде А.А. Отчет о результатах работ Верхне-Селемджинской геологической партии Дальгеотреста в 1933 году. - Владивосток, 1934. - 13 л., 2 гр.пр. ///АТГФ-3327 </w:t>
      </w:r>
    </w:p>
    <w:p>
      <w:pPr>
        <w:pStyle w:val="Normal"/>
        <w:ind w:firstLine="720" w:end="0"/>
        <w:jc w:val="both"/>
        <w:rPr>
          <w:b/>
          <w:color w:val="000000"/>
        </w:rPr>
      </w:pPr>
      <w:r>
        <w:rPr>
          <w:color w:val="000000"/>
        </w:rPr>
        <w:t>Пихтовый - пп Джилинки П. Акт на прием-передачу запасов россыпного золота месторождения руч.Пихтовый, правого притока р.Пр.Джилинка (интервал р.л. 2 - 22) в эксплуатацию. - Анадырь: Анадырская ГРЭ, 199О. - 1 кн. - 20 с., 9 гр.пр. /// АТГФ - 25113</w:t>
      </w:r>
    </w:p>
    <w:p>
      <w:pPr>
        <w:pStyle w:val="Normal"/>
        <w:ind w:firstLine="709" w:end="0"/>
        <w:jc w:val="both"/>
        <w:rPr>
          <w:b/>
          <w:color w:val="000000"/>
        </w:rPr>
      </w:pPr>
      <w:r>
        <w:rPr>
          <w:b/>
          <w:color w:val="000000"/>
        </w:rPr>
        <w:t>Плаксин И.Н., Будникова О.К., 1949.</w:t>
      </w:r>
      <w:r>
        <w:rPr>
          <w:color w:val="000000"/>
        </w:rPr>
        <w:t xml:space="preserve"> Отчёт по НИР на тему: «Исследование руды нижних горизонтов и новых жил Токурского месторождения треста «Амурзолото». – М.: Московский институт цветных металлов и золота, 1949. – 1 кн.-116 л. /// АТГФ-29007. </w:t>
      </w:r>
    </w:p>
    <w:p>
      <w:pPr>
        <w:pStyle w:val="Normal"/>
        <w:ind w:firstLine="720" w:end="0"/>
        <w:jc w:val="both"/>
        <w:rPr>
          <w:b/>
          <w:color w:val="000000"/>
        </w:rPr>
      </w:pPr>
      <w:r>
        <w:rPr>
          <w:b/>
          <w:color w:val="000000"/>
        </w:rPr>
        <w:t>План-схема</w:t>
      </w:r>
      <w:r>
        <w:rPr>
          <w:color w:val="000000"/>
        </w:rPr>
        <w:t xml:space="preserve"> м-ба 1:10.000</w:t>
      </w:r>
      <w:r>
        <w:rPr>
          <w:b/>
          <w:color w:val="000000"/>
        </w:rPr>
        <w:t xml:space="preserve"> (г.Белогорск).</w:t>
      </w:r>
      <w:r>
        <w:rPr>
          <w:color w:val="000000"/>
        </w:rPr>
        <w:t xml:space="preserve"> - 1986. - 4 гр.пр. /// АТГФ-26209-(14-:-17)</w:t>
      </w:r>
    </w:p>
    <w:p>
      <w:pPr>
        <w:pStyle w:val="Normal"/>
        <w:ind w:firstLine="720" w:end="0"/>
        <w:jc w:val="both"/>
        <w:rPr>
          <w:b/>
          <w:color w:val="000000"/>
        </w:rPr>
      </w:pPr>
      <w:r>
        <w:rPr>
          <w:b/>
          <w:color w:val="000000"/>
        </w:rPr>
        <w:t>План-схема</w:t>
      </w:r>
      <w:r>
        <w:rPr>
          <w:color w:val="000000"/>
        </w:rPr>
        <w:t xml:space="preserve"> м-ба 1:10.000 </w:t>
      </w:r>
      <w:r>
        <w:rPr>
          <w:b/>
          <w:color w:val="000000"/>
        </w:rPr>
        <w:t>(г.Зея).</w:t>
      </w:r>
      <w:r>
        <w:rPr>
          <w:color w:val="000000"/>
        </w:rPr>
        <w:t xml:space="preserve"> - 1985. - 4 гр.пр. /// АТГФ-26209-(22-:-25)</w:t>
      </w:r>
    </w:p>
    <w:p>
      <w:pPr>
        <w:pStyle w:val="Normal"/>
        <w:ind w:firstLine="720" w:end="0"/>
        <w:jc w:val="both"/>
        <w:rPr>
          <w:b/>
          <w:color w:val="000000"/>
        </w:rPr>
      </w:pPr>
      <w:r>
        <w:rPr>
          <w:b/>
          <w:color w:val="000000"/>
        </w:rPr>
        <w:t>План-схема</w:t>
      </w:r>
      <w:r>
        <w:rPr>
          <w:color w:val="000000"/>
        </w:rPr>
        <w:t xml:space="preserve"> м-ба 1:10.000 </w:t>
      </w:r>
      <w:r>
        <w:rPr>
          <w:b/>
          <w:color w:val="000000"/>
        </w:rPr>
        <w:t>(г.Райчихинск).</w:t>
      </w:r>
      <w:r>
        <w:rPr>
          <w:color w:val="000000"/>
        </w:rPr>
        <w:t xml:space="preserve"> - Предпр.№2 ГУГК, 1986. - 8 гр.пр. /// АТГФ-26209-(26-:-33)</w:t>
      </w:r>
    </w:p>
    <w:p>
      <w:pPr>
        <w:pStyle w:val="Normal"/>
        <w:ind w:firstLine="720" w:end="0"/>
        <w:jc w:val="both"/>
        <w:rPr>
          <w:b/>
          <w:color w:val="000000"/>
        </w:rPr>
      </w:pPr>
      <w:r>
        <w:rPr>
          <w:b/>
          <w:color w:val="000000"/>
        </w:rPr>
        <w:t>План-схема</w:t>
      </w:r>
      <w:r>
        <w:rPr>
          <w:color w:val="000000"/>
        </w:rPr>
        <w:t xml:space="preserve"> м-ба 1:10.000 </w:t>
      </w:r>
      <w:r>
        <w:rPr>
          <w:b/>
          <w:color w:val="000000"/>
        </w:rPr>
        <w:t>(г.Свободный).</w:t>
      </w:r>
      <w:r>
        <w:rPr>
          <w:color w:val="000000"/>
        </w:rPr>
        <w:t xml:space="preserve"> - Предпр.№2 ГУГК, 1984. - 6 гр.пр. /// АТГФ-26209-(34-:-39)</w:t>
      </w:r>
    </w:p>
    <w:p>
      <w:pPr>
        <w:pStyle w:val="Normal"/>
        <w:ind w:firstLine="720" w:end="0"/>
        <w:jc w:val="both"/>
        <w:rPr>
          <w:b/>
          <w:color w:val="000000"/>
        </w:rPr>
      </w:pPr>
      <w:r>
        <w:rPr>
          <w:b/>
          <w:color w:val="000000"/>
        </w:rPr>
        <w:t>План-схема</w:t>
      </w:r>
      <w:r>
        <w:rPr>
          <w:color w:val="000000"/>
        </w:rPr>
        <w:t xml:space="preserve"> м-ба 1:10.000 </w:t>
      </w:r>
      <w:r>
        <w:rPr>
          <w:b/>
          <w:color w:val="000000"/>
        </w:rPr>
        <w:t>(г.Шимановск).</w:t>
      </w:r>
      <w:r>
        <w:rPr>
          <w:color w:val="000000"/>
        </w:rPr>
        <w:t xml:space="preserve"> - ГУГК, 1985. - 4 гр.пр. /// АТГФ-26209-(40-:-43)</w:t>
      </w:r>
    </w:p>
    <w:p>
      <w:pPr>
        <w:pStyle w:val="Normal"/>
        <w:ind w:firstLine="720" w:end="0"/>
        <w:jc w:val="both"/>
        <w:rPr>
          <w:b/>
          <w:color w:val="000000"/>
        </w:rPr>
      </w:pPr>
      <w:r>
        <w:rPr>
          <w:b/>
          <w:color w:val="000000"/>
        </w:rPr>
        <w:t>План-схема</w:t>
      </w:r>
      <w:r>
        <w:rPr>
          <w:color w:val="000000"/>
        </w:rPr>
        <w:t xml:space="preserve"> м-ба 1:10.000 </w:t>
      </w:r>
      <w:r>
        <w:rPr>
          <w:b/>
          <w:color w:val="000000"/>
        </w:rPr>
        <w:t>(пгт.Завитинск).</w:t>
      </w:r>
      <w:r>
        <w:rPr>
          <w:color w:val="000000"/>
        </w:rPr>
        <w:t xml:space="preserve"> - 4 гр.пр. /// АТГФ-26209-(18-:-21)</w:t>
      </w:r>
    </w:p>
    <w:p>
      <w:pPr>
        <w:pStyle w:val="Normal"/>
        <w:ind w:firstLine="708" w:end="0"/>
        <w:jc w:val="both"/>
        <w:rPr>
          <w:b/>
          <w:color w:val="000000"/>
        </w:rPr>
      </w:pPr>
      <w:r>
        <w:rPr>
          <w:b/>
          <w:color w:val="000000"/>
        </w:rPr>
        <w:t>Планкова С.О., Будаев А.П., 1986</w:t>
      </w:r>
      <w:r>
        <w:rPr>
          <w:color w:val="000000"/>
        </w:rPr>
        <w:t>. Пояснительная записка о топографо-геодезических работах, материалы математической обработки результатов измерений и журналы планово-высотного обоснования по съёмке масштаба 1:2 000 на объекте «Бургали, Опаринский» (участок</w:t>
      </w:r>
      <w:r>
        <w:rPr>
          <w:b/>
          <w:color w:val="000000"/>
        </w:rPr>
        <w:t xml:space="preserve"> «Бургали»</w:t>
      </w:r>
      <w:r>
        <w:rPr>
          <w:color w:val="000000"/>
        </w:rPr>
        <w:t xml:space="preserve">) за 1985-86 гг. (Тындинский р-н, N-52-VII). – Свободный: Объединен. комплексн. экспедиция № 27, 1986. – 1 папка: 10 кн.-317 л., 2 л. гр.пр. /// Арх.1001-7. </w:t>
      </w:r>
      <w:r>
        <w:rPr>
          <w:color w:val="000000"/>
          <w:sz w:val="20"/>
        </w:rPr>
        <w:t>(Арх.: алф., об/ОКЭ № 27, об/Бургали); {АТГФ: авт, ндпо, адм/Тындинский, амт/топография, амо/3: Бургали-лп Олонгро, Бургали Лев.-лев.сост. Бургали, Бургали Прав.-прав.сост. Бургали}</w:t>
      </w:r>
    </w:p>
    <w:p>
      <w:pPr>
        <w:pStyle w:val="Normal"/>
        <w:ind w:firstLine="720" w:end="0"/>
        <w:jc w:val="both"/>
        <w:rPr>
          <w:b/>
          <w:color w:val="000000"/>
        </w:rPr>
      </w:pPr>
      <w:r>
        <w:rPr>
          <w:b/>
          <w:color w:val="000000"/>
        </w:rPr>
        <w:t>Планы (дикты)</w:t>
      </w:r>
      <w:r>
        <w:rPr>
          <w:color w:val="000000"/>
        </w:rPr>
        <w:t xml:space="preserve"> по россыпным месторождениям ручьев Ольгакан (уч.Кострома), Талга Б., Талга М., Утенах, Владимировский (лп Тока), Улягир ( Утанжа-Улягир - пп Сивакана). М-бы 1:2000, 1:5000. - 106 л. /// АТГФ-26018</w:t>
      </w:r>
    </w:p>
    <w:p>
      <w:pPr>
        <w:pStyle w:val="Normal"/>
        <w:ind w:firstLine="720" w:end="0"/>
        <w:jc w:val="both"/>
        <w:rPr>
          <w:b/>
          <w:color w:val="000000"/>
        </w:rPr>
      </w:pPr>
      <w:r>
        <w:rPr>
          <w:b/>
          <w:color w:val="000000"/>
        </w:rPr>
        <w:t xml:space="preserve">Планы (дикты) </w:t>
      </w:r>
      <w:r>
        <w:rPr>
          <w:color w:val="000000"/>
        </w:rPr>
        <w:t>по участку Уган, м-б 1:2000. - 26 гр.пр. /// АТГФ-25968</w:t>
      </w:r>
    </w:p>
    <w:p>
      <w:pPr>
        <w:pStyle w:val="Normal"/>
        <w:ind w:firstLine="720" w:end="0"/>
        <w:jc w:val="both"/>
        <w:rPr>
          <w:b/>
          <w:color w:val="000000"/>
          <w:szCs w:val="28"/>
        </w:rPr>
      </w:pPr>
      <w:r>
        <w:rPr>
          <w:b/>
          <w:color w:val="000000"/>
        </w:rPr>
        <w:t>Планы (литооттиски</w:t>
      </w:r>
      <w:r>
        <w:rPr>
          <w:color w:val="000000"/>
        </w:rPr>
        <w:t>) по месторождению руч.Уган м-ба 1:5000, 1:2000. - 62 гр.пр. ///АТГФ-25967</w:t>
      </w:r>
    </w:p>
    <w:p>
      <w:pPr>
        <w:pStyle w:val="Normal"/>
        <w:ind w:firstLine="709" w:end="0"/>
        <w:jc w:val="both"/>
        <w:rPr>
          <w:color w:val="000000"/>
        </w:rPr>
      </w:pPr>
      <w:r>
        <w:rPr>
          <w:b/>
          <w:color w:val="000000"/>
          <w:szCs w:val="28"/>
        </w:rPr>
        <w:t>Планы</w:t>
      </w:r>
      <w:r>
        <w:rPr>
          <w:color w:val="000000"/>
          <w:szCs w:val="28"/>
        </w:rPr>
        <w:t xml:space="preserve"> </w:t>
      </w:r>
      <w:r>
        <w:rPr>
          <w:b/>
          <w:color w:val="000000"/>
          <w:szCs w:val="28"/>
        </w:rPr>
        <w:t>геологоразведочных работ</w:t>
      </w:r>
      <w:r>
        <w:rPr>
          <w:color w:val="000000"/>
          <w:szCs w:val="28"/>
        </w:rPr>
        <w:t xml:space="preserve"> Треста «Амурзолото» на 1942 г. по прииску Н.Селемджа и руднику «Харга». – 7 л. (</w:t>
      </w:r>
      <w:r>
        <w:rPr>
          <w:color w:val="000000"/>
        </w:rPr>
        <w:t xml:space="preserve">листы: 112-118, в т.ч. </w:t>
      </w:r>
      <w:r>
        <w:rPr>
          <w:color w:val="000000"/>
          <w:szCs w:val="28"/>
        </w:rPr>
        <w:t xml:space="preserve">5 л.гр.пр./л.112-116/) /// АТГФ-29365. </w:t>
      </w:r>
    </w:p>
    <w:p>
      <w:pPr>
        <w:pStyle w:val="Normal"/>
        <w:ind w:firstLine="720" w:end="0"/>
        <w:jc w:val="both"/>
        <w:rPr>
          <w:b/>
          <w:color w:val="000000"/>
        </w:rPr>
      </w:pPr>
      <w:r>
        <w:rPr>
          <w:color w:val="000000"/>
        </w:rPr>
        <w:t>Планы городов и населенных пунктов Амурской области. /// АМТ - 25579. авт., АМТ/топогр. г.Свободный - 25579-1. г.Шимановск - 25579-2. с.Поярково - 25579-3</w:t>
      </w:r>
    </w:p>
    <w:p>
      <w:pPr>
        <w:pStyle w:val="Normal"/>
        <w:ind w:firstLine="720" w:end="0"/>
        <w:jc w:val="both"/>
        <w:rPr>
          <w:color w:val="000000"/>
        </w:rPr>
      </w:pPr>
      <w:r>
        <w:rPr>
          <w:b/>
          <w:color w:val="000000"/>
        </w:rPr>
        <w:t>Планы по Джурканскому объекту</w:t>
      </w:r>
      <w:r>
        <w:rPr>
          <w:color w:val="000000"/>
        </w:rPr>
        <w:t xml:space="preserve"> (Чагоян - лп Зеи) м-ба 1:2.000 (к отчетам: Ивак, 1991 и Савенко, 1995). - 50 гр.пр.</w:t>
      </w:r>
      <w:r>
        <w:rPr>
          <w:b/>
          <w:color w:val="000000"/>
        </w:rPr>
        <w:t xml:space="preserve"> </w:t>
      </w:r>
      <w:r>
        <w:rPr>
          <w:color w:val="000000"/>
        </w:rPr>
        <w:t>///Арх.187-7</w:t>
      </w:r>
    </w:p>
    <w:p>
      <w:pPr>
        <w:pStyle w:val="Normal"/>
        <w:ind w:firstLine="720" w:end="0"/>
        <w:jc w:val="both"/>
        <w:rPr>
          <w:b/>
          <w:color w:val="000000"/>
        </w:rPr>
      </w:pPr>
      <w:r>
        <w:rPr>
          <w:color w:val="000000"/>
        </w:rPr>
        <w:t xml:space="preserve">Плесовский В.Е. Технический отчет по гидрогеологическим изысканиям для проектирования водозабора подземных вод из скважины на Чагоянском известковом рарьере. - Дальтисиз, 1972. - 16 л, 6 гр.пр. /// АТГФ-15202 </w:t>
      </w:r>
    </w:p>
    <w:p>
      <w:pPr>
        <w:pStyle w:val="Normal"/>
        <w:ind w:firstLine="720" w:end="0"/>
        <w:jc w:val="both"/>
        <w:rPr>
          <w:b/>
          <w:color w:val="000000"/>
        </w:rPr>
      </w:pPr>
      <w:r>
        <w:rPr>
          <w:b/>
          <w:color w:val="000000"/>
        </w:rPr>
        <w:t>Плесовский В.Е., Соколов С.Б. и др., 1980.</w:t>
      </w:r>
      <w:r>
        <w:rPr>
          <w:color w:val="000000"/>
        </w:rPr>
        <w:t xml:space="preserve"> Технический отчет по инженерно-геологическим изысканиям на объекте №341. - Благовещенск: АмурТИСИЗ, 1980. - 30 л., 12 гр.пр. /// АТГФ-19177.</w:t>
      </w:r>
    </w:p>
    <w:p>
      <w:pPr>
        <w:pStyle w:val="Normal"/>
        <w:ind w:firstLine="720" w:end="0"/>
        <w:jc w:val="both"/>
        <w:rPr>
          <w:b/>
          <w:color w:val="000000"/>
        </w:rPr>
      </w:pPr>
      <w:r>
        <w:rPr>
          <w:b/>
          <w:color w:val="000000"/>
        </w:rPr>
        <w:t xml:space="preserve">Плетнева Т.В., Биткова М.П., 1978. </w:t>
      </w:r>
      <w:r>
        <w:rPr>
          <w:color w:val="000000"/>
        </w:rPr>
        <w:t xml:space="preserve">Картограммы и реестр площадей к картограммам общей геофизической изученности территории деятельности Таежного ПГО на 1.01.1978 г. (Хабаровский край, Амурская обл.). - Хабаровск: Таежгеология, 1978. - 125 с., 28 гр.пр. /// АмурТГФ-24479. </w:t>
      </w:r>
    </w:p>
    <w:p>
      <w:pPr>
        <w:pStyle w:val="Normal"/>
        <w:ind w:firstLine="720" w:end="0"/>
        <w:jc w:val="both"/>
        <w:rPr>
          <w:b/>
          <w:color w:val="000000"/>
        </w:rPr>
      </w:pPr>
      <w:r>
        <w:rPr>
          <w:b/>
          <w:color w:val="000000"/>
        </w:rPr>
        <w:t xml:space="preserve">Плехов А.В., 2001. </w:t>
      </w:r>
      <w:r>
        <w:rPr>
          <w:color w:val="000000"/>
        </w:rPr>
        <w:t>Материалы к</w:t>
      </w:r>
      <w:r>
        <w:rPr>
          <w:b/>
          <w:color w:val="000000"/>
        </w:rPr>
        <w:t xml:space="preserve"> </w:t>
      </w:r>
      <w:r>
        <w:rPr>
          <w:color w:val="000000"/>
        </w:rPr>
        <w:t>отчетному балансу запасов россыпного золота ОАО «Бурея-Кран» за 2000 г. - п.Новобурейский, 2001. - 1 кн.- 2 л. /// АТГФ-26790-12</w:t>
      </w:r>
    </w:p>
    <w:p>
      <w:pPr>
        <w:pStyle w:val="113"/>
        <w:ind w:firstLine="720" w:end="0"/>
        <w:jc w:val="both"/>
        <w:rPr>
          <w:b/>
          <w:color w:val="000000"/>
        </w:rPr>
      </w:pPr>
      <w:r>
        <w:rPr>
          <w:b/>
          <w:color w:val="000000"/>
        </w:rPr>
        <w:t xml:space="preserve">Плехов А.В., 2001. </w:t>
      </w:r>
      <w:r>
        <w:rPr>
          <w:color w:val="000000"/>
        </w:rPr>
        <w:t>Материалы отчетного баланса запасов россыпного золота ОАО а/с «Бурея-Кран» за 2001 г. (форма 5-гр). - п.Новобурейский, 2001. - 3 л. /// АТГФ-26942-4</w:t>
      </w:r>
    </w:p>
    <w:p>
      <w:pPr>
        <w:pStyle w:val="Normal"/>
        <w:ind w:firstLine="720" w:end="0"/>
        <w:jc w:val="both"/>
        <w:rPr>
          <w:b/>
          <w:color w:val="000000"/>
        </w:rPr>
      </w:pPr>
      <w:r>
        <w:rPr>
          <w:b/>
          <w:color w:val="000000"/>
        </w:rPr>
        <w:t>Плечев К.Г., Бенкогенов В.И., 1943.</w:t>
      </w:r>
      <w:r>
        <w:rPr>
          <w:color w:val="000000"/>
        </w:rPr>
        <w:t xml:space="preserve"> Геологические отчеты Джелтулинской поисковой партии за 1941-1943 гг. - п.Золотая Гора: Золотогорск.прииск.упр.,1943. - 51 с., 24 гр.пр.. /// АТГФ-6575.</w:t>
      </w:r>
    </w:p>
    <w:p>
      <w:pPr>
        <w:pStyle w:val="Normal"/>
        <w:ind w:firstLine="720" w:end="0"/>
        <w:jc w:val="both"/>
        <w:rPr>
          <w:b/>
          <w:color w:val="000000"/>
        </w:rPr>
      </w:pPr>
      <w:r>
        <w:rPr>
          <w:b/>
          <w:color w:val="000000"/>
        </w:rPr>
        <w:t>Плечев К.Г., Бенкогенов В.И., 1943.</w:t>
      </w:r>
      <w:r>
        <w:rPr>
          <w:color w:val="000000"/>
        </w:rPr>
        <w:t xml:space="preserve"> Отчет поисковой партии в системе рч. Джелтула 1941-43 гг. (картографический материал). - п.Золотая Гора: Золотогорское прииск. упр., 1943. - 26 гр.пр. /// АмурТГФ-24927 </w:t>
      </w:r>
    </w:p>
    <w:p>
      <w:pPr>
        <w:pStyle w:val="Normal"/>
        <w:ind w:firstLine="720" w:end="0"/>
        <w:jc w:val="both"/>
        <w:rPr>
          <w:b/>
          <w:color w:val="000000"/>
        </w:rPr>
      </w:pPr>
      <w:r>
        <w:rPr>
          <w:b/>
          <w:color w:val="000000"/>
        </w:rPr>
        <w:t>Плисс В.А., 1976.</w:t>
      </w:r>
      <w:r>
        <w:rPr>
          <w:color w:val="000000"/>
        </w:rPr>
        <w:t xml:space="preserve"> Отчёт о доразведке Шимановского месторождения гранитов на Забайкальской железной дороге с целью переоценки части запасов на блочный камень (по материалам работ 1974-1976 гг.). </w:t>
      </w:r>
      <w:r>
        <w:rPr>
          <w:b/>
          <w:color w:val="000000"/>
        </w:rPr>
        <w:t>Технико-экономическое обоснование</w:t>
      </w:r>
      <w:r>
        <w:rPr>
          <w:color w:val="000000"/>
        </w:rPr>
        <w:t xml:space="preserve"> </w:t>
      </w:r>
      <w:r>
        <w:rPr>
          <w:b/>
          <w:color w:val="000000"/>
        </w:rPr>
        <w:t>кондиций</w:t>
      </w:r>
      <w:r>
        <w:rPr>
          <w:color w:val="000000"/>
        </w:rPr>
        <w:t xml:space="preserve"> к пересчёту запасов гранитов Шимановского месторождения для облицовочных изделий. (Шимановский р-н, M-52-II). Протокол ГКЗ СССР № 7813 от 18.03.1977 г. – Киев: Гипротранспуть (Киевский филиал), 1976. – 4 кн.-573 л. (83 + 72/ТЭО/ + 354 + 64/прот./); 15 /на 19 л.гр.пр. /// АТГФ-18252, од50287.</w:t>
      </w:r>
    </w:p>
    <w:p>
      <w:pPr>
        <w:pStyle w:val="Normal"/>
        <w:ind w:firstLine="720" w:end="0"/>
        <w:jc w:val="both"/>
        <w:rPr>
          <w:b/>
          <w:color w:val="000000"/>
        </w:rPr>
      </w:pPr>
      <w:r>
        <w:rPr>
          <w:b/>
          <w:color w:val="000000"/>
        </w:rPr>
        <w:t>Плотников А.И., Клишанец М.А., 1973.</w:t>
      </w:r>
      <w:r>
        <w:rPr>
          <w:color w:val="000000"/>
        </w:rPr>
        <w:t xml:space="preserve"> Отчетный баланс запасов россыпного золота по прииску Дамбуки за 1972 г. - п.Дамбуки, 1973. - 2 кн. - 42 с. /// АТГФ-15534</w:t>
      </w:r>
      <w:r>
        <w:rPr>
          <w:i/>
          <w:color w:val="000000"/>
        </w:rPr>
        <w:t>б-</w:t>
      </w:r>
      <w:r>
        <w:rPr>
          <w:color w:val="000000"/>
        </w:rPr>
        <w:t>6,7.</w:t>
      </w:r>
    </w:p>
    <w:p>
      <w:pPr>
        <w:pStyle w:val="Normal"/>
        <w:ind w:firstLine="720" w:end="0"/>
        <w:jc w:val="both"/>
        <w:rPr>
          <w:b/>
          <w:color w:val="000000"/>
        </w:rPr>
      </w:pPr>
      <w:r>
        <w:rPr>
          <w:b/>
          <w:color w:val="000000"/>
        </w:rPr>
        <w:t>Плотников А.И., Клишанец М.А., Броников И.И., 1978.</w:t>
      </w:r>
      <w:r>
        <w:rPr>
          <w:color w:val="000000"/>
        </w:rPr>
        <w:t xml:space="preserve"> Отчет о результатах ГРР, проведенных Дамбукинским прииском в 1958, 1963-72 гг. на россыпное золото в бассейне рч.Б.Улунга (Зейский район Амурской области) с подсчетом запасов. - Свободный: Амурзолото, 1978.- 1кн.- 104с., 46 граф.пр. /// АТГФ-18547. </w:t>
      </w:r>
    </w:p>
    <w:p>
      <w:pPr>
        <w:pStyle w:val="Normal"/>
        <w:widowControl w:val="false"/>
        <w:tabs>
          <w:tab w:val="clear" w:pos="720"/>
          <w:tab w:val="left" w:pos="1418" w:leader="none"/>
          <w:tab w:val="left" w:pos="9356" w:leader="none"/>
        </w:tabs>
        <w:autoSpaceDE w:val="false"/>
        <w:ind w:firstLine="720" w:end="0"/>
        <w:jc w:val="both"/>
        <w:rPr>
          <w:color w:val="000000"/>
        </w:rPr>
      </w:pPr>
      <w:r>
        <w:rPr>
          <w:b/>
          <w:color w:val="000000"/>
        </w:rPr>
        <w:t>Плотников А.Н., Дюльдин Ю.К., Вейс Л.М., Бронников И.И., 1970.</w:t>
      </w:r>
      <w:r>
        <w:rPr>
          <w:color w:val="000000"/>
        </w:rPr>
        <w:t xml:space="preserve"> Отчет о геологоразведочных работах, проведенных в 1966-69 гг. на россыпном месторождении золота по кл.Ольгакан - правого притока р. Б.Улунга в Зейском районе Амурской области с подсчётом запасов по состоянию на 1.01.1970 г. Протокол ДВ ТКЗ № 24 от 06.08.1970 г. - Свободный: Амурзолото, 1970. - 5 кн.-168 л. (74+48+26+18+2), 43 л.гр.пр. /// АТГФ-25989, 24938, 14017. </w:t>
      </w:r>
    </w:p>
    <w:p>
      <w:pPr>
        <w:pStyle w:val="Normal"/>
        <w:ind w:firstLine="720" w:end="0"/>
        <w:jc w:val="both"/>
        <w:rPr>
          <w:b/>
          <w:color w:val="000000"/>
        </w:rPr>
      </w:pPr>
      <w:r>
        <w:rPr>
          <w:color w:val="000000"/>
        </w:rPr>
        <w:t xml:space="preserve">Плотников И.А., 1992. Материалы к истории геологической съемки Приамурья. Т.1 - 1854-1949 гг., т.2 - 1950-1975 гг., т.3 - 1976-1985 гг., т.4 - 1986-1990 гг. - Хабаровск: ГГП "Дальгеология", 1992. - 4 кн. - 710 с. ///АТГФ - 25381, лд50280; авт, АМТ/история, АМТ/геосъемка, ХБР/авт, НДПО </w:t>
      </w:r>
    </w:p>
    <w:p>
      <w:pPr>
        <w:pStyle w:val="Normal"/>
        <w:ind w:firstLine="720" w:end="0"/>
        <w:jc w:val="both"/>
        <w:rPr>
          <w:color w:val="000000"/>
        </w:rPr>
      </w:pPr>
      <w:r>
        <w:rPr>
          <w:b/>
          <w:color w:val="000000"/>
        </w:rPr>
        <w:t>Плотников И.А., Кохановский М.Ф. 1959.</w:t>
      </w:r>
      <w:r>
        <w:rPr>
          <w:color w:val="000000"/>
        </w:rPr>
        <w:t xml:space="preserve"> Отчет о результатах работ по проверке заявок на 1958 год. - Хабаровск: ДВГУ, 1959. - 1 кн. - 18 с., 6 гр.пр. /// АТГФ-8066.</w:t>
      </w:r>
    </w:p>
    <w:p>
      <w:pPr>
        <w:pStyle w:val="Normal"/>
        <w:ind w:firstLine="720" w:end="0"/>
        <w:jc w:val="both"/>
        <w:rPr>
          <w:color w:val="000000"/>
        </w:rPr>
      </w:pPr>
      <w:r>
        <w:rPr>
          <w:color w:val="000000"/>
        </w:rPr>
        <w:t xml:space="preserve">Плотников И.А., Мариненко Э.О., Шейкашева В.Т. Металлогеническая карта Хабаровского края и Амурской области (олово, золото) масштаба 1:500.000. - Хабаровск:ДВТГУ, 1979. 10 кн.507 с., 22 граф.пр./// АмурТГФ –18596, лд50237, лд50348; (1624 Св.). авт, азр/ист, </w:t>
      </w:r>
    </w:p>
    <w:p>
      <w:pPr>
        <w:pStyle w:val="Normal"/>
        <w:ind w:firstLine="720" w:end="0"/>
        <w:jc w:val="both"/>
        <w:rPr>
          <w:color w:val="000000"/>
        </w:rPr>
      </w:pPr>
      <w:r>
        <w:rPr>
          <w:color w:val="000000"/>
        </w:rPr>
        <w:t xml:space="preserve">Плотников И.А., Устинова Л.О., Василенко Л.А. Объяснительная записка к тектоно - магматической карте Хабаровского края и Амурской области масштаба 1:1500.000 за 1968 год.- Хабаровск: ДВТГУ, 1968.- 1 кн.- 100 с., 1 бр.- 7 с., 3 граф.пр. /// АмурТГФ - 12975 </w:t>
      </w:r>
    </w:p>
    <w:p>
      <w:pPr>
        <w:pStyle w:val="Normal"/>
        <w:ind w:firstLine="720" w:end="0"/>
        <w:jc w:val="both"/>
        <w:rPr>
          <w:color w:val="000000"/>
        </w:rPr>
      </w:pPr>
      <w:r>
        <w:rPr>
          <w:color w:val="000000"/>
        </w:rPr>
        <w:t xml:space="preserve">Плотников И.А.. Кохановский М.Ф. Отчет о результатах работ по проверке заявок на 1958 год. - Хабаровск: ДВГУ, 1959.1 кн.- 18 с., 6 граф.пр. /// АмурТГФ - 8066 </w:t>
      </w:r>
    </w:p>
    <w:p>
      <w:pPr>
        <w:pStyle w:val="Normal"/>
        <w:ind w:firstLine="720" w:end="0"/>
        <w:jc w:val="both"/>
        <w:rPr>
          <w:b/>
          <w:color w:val="000000"/>
        </w:rPr>
      </w:pPr>
      <w:r>
        <w:rPr>
          <w:color w:val="000000"/>
        </w:rPr>
        <w:t xml:space="preserve">Плотников М.П., Саврасов Н.П. Отчет по попутным поискам, произведенным Дамбукинской партией 737 в 1955 году в бассейне р.Зеи и Селемджи. - Хабаровск: ДВГУ, 1956. - 18 с., 3 гр.пр. ///АТГФ-6194, од51685-скан. (57 Мб) </w:t>
      </w:r>
    </w:p>
    <w:p>
      <w:pPr>
        <w:pStyle w:val="Normal"/>
        <w:ind w:firstLine="709" w:end="0"/>
        <w:jc w:val="both"/>
        <w:rPr>
          <w:b/>
          <w:color w:val="000000"/>
        </w:rPr>
      </w:pPr>
      <w:r>
        <w:rPr>
          <w:b/>
          <w:color w:val="000000"/>
        </w:rPr>
        <w:t>Плотников Ю.А., 2011.</w:t>
      </w:r>
      <w:r>
        <w:rPr>
          <w:color w:val="000000"/>
        </w:rPr>
        <w:t xml:space="preserve"> Отчётный баланс запасов ОРПИ (ПГС, песок) за 2010 г. по формам 5-гр, 70-тп, 2-лс по объекту «Бардагон». – Благовещенск: ООО «Инжпромстрой», 2011. – 1 кн.-14 л. /// АТГФ-28838-26.</w:t>
      </w:r>
    </w:p>
    <w:p>
      <w:pPr>
        <w:pStyle w:val="Normal"/>
        <w:ind w:firstLine="709" w:end="0"/>
        <w:jc w:val="both"/>
        <w:rPr>
          <w:b/>
          <w:color w:val="000000"/>
        </w:rPr>
      </w:pPr>
      <w:r>
        <w:rPr>
          <w:b/>
          <w:color w:val="000000"/>
        </w:rPr>
        <w:t>Плотников Ю.А., 2012.</w:t>
      </w:r>
      <w:r>
        <w:rPr>
          <w:color w:val="000000"/>
        </w:rPr>
        <w:t xml:space="preserve"> Отчётный баланс запасов ОРПИ (ПГС) по объекту «Железниковский-1» за 2011 г. по формам 5-гр, 70-тп, 2-лс. – Благовещенск: ООО СК «Сельхозстрой», 2012. – 1 кн.-13 л. /// АТГФ-29065-37.</w:t>
      </w:r>
    </w:p>
    <w:p>
      <w:pPr>
        <w:pStyle w:val="Normal"/>
        <w:ind w:firstLine="709" w:end="0"/>
        <w:jc w:val="both"/>
        <w:rPr>
          <w:b/>
          <w:bCs/>
          <w:color w:val="000000"/>
        </w:rPr>
      </w:pPr>
      <w:r>
        <w:rPr>
          <w:b/>
          <w:color w:val="000000"/>
        </w:rPr>
        <w:t>Плотников Ю.А., 2012.</w:t>
      </w:r>
      <w:r>
        <w:rPr>
          <w:color w:val="000000"/>
        </w:rPr>
        <w:t xml:space="preserve"> Отчётный баланс запасов ОРПИ за 2011 г. по формам 5-гр, 70-тп, 2-лс по месторождениям песка, песчано-гравийной смеси и строительного камня. – п.Талакан: ЗАО «УКБХ», 2012. – 1 кн.-50 л. /// АТГФ-29065-46. </w:t>
      </w:r>
    </w:p>
    <w:p>
      <w:pPr>
        <w:pStyle w:val="Normal"/>
        <w:ind w:firstLine="709" w:end="0"/>
        <w:jc w:val="both"/>
        <w:rPr>
          <w:b/>
          <w:bCs/>
          <w:color w:val="000000"/>
        </w:rPr>
      </w:pPr>
      <w:r>
        <w:rPr>
          <w:b/>
          <w:bCs/>
          <w:color w:val="000000"/>
        </w:rPr>
        <w:t>Плотников Ю.А., 2013.</w:t>
      </w:r>
      <w:r>
        <w:rPr>
          <w:bCs/>
          <w:color w:val="000000"/>
        </w:rPr>
        <w:t xml:space="preserve"> Отчётный баланс запасов ОРПИ (строительный камень, строительные материалы) за 2012 г. по формам 5-гр, 70-тп, 2-лс по месторождениям: Карьер песка № 23 «Северный»; Карьер камня № 23 «С» (скальный грунт - граниты, гранодиориты); Карьер песка «1 км от пересечения а/д Чита-Хабаровск и п.Новобурейский-п.Талакан»; Карьер ПГС № 17 «Сухие протоки»; Карьер ПГС № 12 «Бахиревское»; Карьер ПГС "Николаевское". – п.Талакан: ЗАО «УКБХ», 2013. – 1 кн.-57 л. (в т.ч. 1 л.гр.пр.) /// АТГФ-29303-55.</w:t>
      </w:r>
    </w:p>
    <w:p>
      <w:pPr>
        <w:pStyle w:val="Normal"/>
        <w:ind w:firstLine="709" w:end="0"/>
        <w:jc w:val="both"/>
        <w:rPr>
          <w:b/>
          <w:color w:val="000000"/>
        </w:rPr>
      </w:pPr>
      <w:r>
        <w:rPr>
          <w:b/>
          <w:bCs/>
          <w:color w:val="000000"/>
        </w:rPr>
        <w:t>Плотников Ю.А., 2014.</w:t>
      </w:r>
      <w:r>
        <w:rPr>
          <w:bCs/>
          <w:color w:val="000000"/>
        </w:rPr>
        <w:t xml:space="preserve"> Отчётный баланс запасов ОРПИ (строительные материалы) за 2013 г. по формам 5-гр, 70-тп, 2-лс по месторождениям: «Амур 1661» (песок), № 12 «Бахиревское», «Николаевское», карьер «Сухановский» (ПГС). – п.Талакан: ЗАО «Управление карьерно-бетонного хозяйства» (ЗАО «УКБХ»), 2014. – 1 кн.-36 л. /// АТГФ-29529-64.</w:t>
      </w:r>
    </w:p>
    <w:p>
      <w:pPr>
        <w:pStyle w:val="Normal"/>
        <w:tabs>
          <w:tab w:val="clear" w:pos="720"/>
          <w:tab w:val="left" w:pos="3480" w:leader="none"/>
        </w:tabs>
        <w:ind w:firstLine="709" w:end="0"/>
        <w:jc w:val="both"/>
        <w:rPr>
          <w:b/>
          <w:bCs/>
          <w:color w:val="000000"/>
        </w:rPr>
      </w:pPr>
      <w:r>
        <w:rPr>
          <w:b/>
          <w:color w:val="000000"/>
        </w:rPr>
        <w:t>Плотников Ю.А., 2016.</w:t>
      </w:r>
      <w:r>
        <w:rPr>
          <w:color w:val="000000"/>
        </w:rPr>
        <w:t xml:space="preserve"> Отчётный баланс запасов КАМНЯ СТРОИТЕЛЬНОГО и ОБЛИЦОВОЧНОГО по участку «Чучуканский Западный» Чагоянского месторождения известняков по формам: 5-гр, 70-тп за 2015 г. – Благовещенск: ООО «ПИТСИНТЕЗ», 2016. – 1 кн.-7 л. /// АТГФ-29906. </w:t>
      </w:r>
      <w:r>
        <w:rPr>
          <w:color w:val="000000"/>
          <w:sz w:val="20"/>
        </w:rPr>
        <w:t>Камень блочный (мраморизованные известняки), строительный камень (мраморизованные известняки на щебень).</w:t>
      </w:r>
    </w:p>
    <w:p>
      <w:pPr>
        <w:pStyle w:val="Normal"/>
        <w:ind w:firstLine="720" w:end="0"/>
        <w:jc w:val="both"/>
        <w:rPr>
          <w:b/>
          <w:color w:val="000000"/>
        </w:rPr>
      </w:pPr>
      <w:r>
        <w:rPr>
          <w:b/>
          <w:bCs/>
          <w:color w:val="000000"/>
        </w:rPr>
        <w:t>Плотников Ю.А., 2016.</w:t>
      </w:r>
      <w:r>
        <w:rPr>
          <w:bCs/>
          <w:color w:val="000000"/>
        </w:rPr>
        <w:t xml:space="preserve"> Отчётный баланс запасов общераспространённых полезных ископаемых за 2015 г. по формам 5-гр, 70-тп, 2-лс по карьерам песчано-гравийной смеси «Сухановский», БЛГ 80321 ТЭ; «Николаевское», БЛГ 80299 ТР. – Благовещенск: ЗАО «Управление карьерно-бетонного хозяйства» (ЗАО «УКБХ»), 2016. </w:t>
      </w:r>
      <w:r>
        <w:rPr>
          <w:color w:val="000000"/>
        </w:rPr>
        <w:t>– 2 кн.-26 л. (13+13). /// АТГФ-29936-74.</w:t>
      </w:r>
    </w:p>
    <w:p>
      <w:pPr>
        <w:pStyle w:val="Normal"/>
        <w:ind w:firstLine="709" w:end="0"/>
        <w:jc w:val="both"/>
        <w:rPr>
          <w:b/>
          <w:color w:val="000000"/>
        </w:rPr>
      </w:pPr>
      <w:r>
        <w:rPr>
          <w:b/>
          <w:color w:val="000000"/>
        </w:rPr>
        <w:t>Плотников Ю.А., 2019</w:t>
      </w:r>
      <w:r>
        <w:rPr>
          <w:color w:val="000000"/>
        </w:rPr>
        <w:t>. Отчёт о результатах поисковых и оценочных работ с подсчётом запасов на месторождении песка и ПГС, расположенном на территории городского округа г.Благовещенск Амурской области, в 3,0 км северо-западнее пос. Моховая Падь. Объект «</w:t>
      </w:r>
      <w:r>
        <w:rPr>
          <w:b/>
          <w:color w:val="000000"/>
        </w:rPr>
        <w:t>Моховской-2</w:t>
      </w:r>
      <w:r>
        <w:rPr>
          <w:color w:val="000000"/>
        </w:rPr>
        <w:t xml:space="preserve">» (M-52-XIV; БЛГ 81023 ТП, Гр.10-19-1167, ГКМ(Б)-652). Заключение АмурЭКЗ № 623 от 25.12.2019 г. (м-е «Моховское-2», песок, ПГС). – Благовещенск: ООО «ТЭМП», ИП Плотников Ю.А., 2019. – 2 кн.-102 л. (93+9 </w:t>
      </w:r>
      <w:r>
        <w:rPr>
          <w:i/>
          <w:color w:val="000000"/>
        </w:rPr>
        <w:t>заключ.</w:t>
      </w:r>
      <w:r>
        <w:rPr>
          <w:color w:val="000000"/>
        </w:rPr>
        <w:t>), 3 л.гр.пр. /// АТГФ-31782, од52354 (38 Мб); Арх.1550 (</w:t>
      </w:r>
      <w:r>
        <w:rPr>
          <w:i/>
          <w:color w:val="000000"/>
        </w:rPr>
        <w:t>первич.документ.</w:t>
      </w:r>
      <w:r>
        <w:rPr>
          <w:color w:val="000000"/>
        </w:rPr>
        <w:t xml:space="preserve">), Арх./эл. – од55140 (1 Мб, </w:t>
      </w:r>
      <w:r>
        <w:rPr>
          <w:i/>
          <w:color w:val="000000"/>
        </w:rPr>
        <w:t>скан.первич</w:t>
      </w:r>
      <w:r>
        <w:rPr>
          <w:color w:val="000000"/>
        </w:rPr>
        <w:t xml:space="preserve">.). </w:t>
      </w:r>
      <w:r>
        <w:rPr>
          <w:color w:val="000000"/>
          <w:sz w:val="20"/>
        </w:rPr>
        <w:t>Общедоступно.</w:t>
      </w:r>
    </w:p>
    <w:p>
      <w:pPr>
        <w:pStyle w:val="Normal"/>
        <w:ind w:firstLine="720" w:end="0"/>
        <w:jc w:val="both"/>
        <w:rPr>
          <w:b/>
          <w:color w:val="000000"/>
        </w:rPr>
      </w:pPr>
      <w:r>
        <w:rPr>
          <w:b/>
          <w:color w:val="000000"/>
        </w:rPr>
        <w:t>Плотников Ю.И., 2020.</w:t>
      </w:r>
      <w:r>
        <w:rPr>
          <w:color w:val="000000"/>
        </w:rPr>
        <w:t xml:space="preserve"> Отчёт о результатах поисковых и оценочных работ с подсчётом запасов песчано-гравийной смеси на месторождении, расположенном на территории городского округа г.Благовещенск Амурской области, в 3,8 км западнее пос.Чигири. Объект «</w:t>
      </w:r>
      <w:r>
        <w:rPr>
          <w:b/>
          <w:color w:val="000000"/>
        </w:rPr>
        <w:t>Центральный</w:t>
      </w:r>
      <w:r>
        <w:rPr>
          <w:color w:val="000000"/>
        </w:rPr>
        <w:t>» (M-52-XIV, БЛГ 81022 ТП, Гр.10-20-1202, ГКМ(Б)-666). Заключение АмурЭКЗ № 644 от 06.03.2020 г. (м-е «Центральное», ПГС). – Благовещенск: ООО «СтройПоставка», ИП «Плотников Ю.А.», 2020. – 2 кн.-101 л. (92+9/</w:t>
      </w:r>
      <w:r>
        <w:rPr>
          <w:i/>
          <w:color w:val="000000"/>
        </w:rPr>
        <w:t>заключ.</w:t>
      </w:r>
      <w:r>
        <w:rPr>
          <w:color w:val="000000"/>
        </w:rPr>
        <w:t>), 2 л.гр.пр. /// АТГФ-31817, од52362 (60 Мб); Арх.1567 (</w:t>
      </w:r>
      <w:r>
        <w:rPr>
          <w:i/>
          <w:color w:val="000000"/>
        </w:rPr>
        <w:t>первич.документ.</w:t>
      </w:r>
      <w:r>
        <w:rPr>
          <w:color w:val="000000"/>
        </w:rPr>
        <w:t xml:space="preserve">), од55181 (0,5 Мб, </w:t>
      </w:r>
      <w:r>
        <w:rPr>
          <w:i/>
          <w:color w:val="000000"/>
        </w:rPr>
        <w:t>скан.первич</w:t>
      </w:r>
      <w:r>
        <w:rPr>
          <w:color w:val="000000"/>
        </w:rPr>
        <w:t xml:space="preserve">.). </w:t>
      </w:r>
      <w:r>
        <w:rPr>
          <w:color w:val="000000"/>
          <w:sz w:val="20"/>
        </w:rPr>
        <w:t>Общедоступно.</w:t>
      </w:r>
    </w:p>
    <w:p>
      <w:pPr>
        <w:pStyle w:val="Normal"/>
        <w:ind w:firstLine="720" w:end="0"/>
        <w:jc w:val="both"/>
        <w:rPr>
          <w:b/>
          <w:color w:val="000000"/>
        </w:rPr>
      </w:pPr>
      <w:r>
        <w:rPr>
          <w:b/>
          <w:color w:val="000000"/>
        </w:rPr>
        <w:t>Плотникова Д.Е., Воробьев Ю.М. и др., 1971.</w:t>
      </w:r>
      <w:r>
        <w:rPr>
          <w:color w:val="000000"/>
        </w:rPr>
        <w:t xml:space="preserve"> Отчет о поисках и разведке месторождений глины и песка в районе ст.Возжаевки Забайкальской ж.д. - Новосибирск: Гипротранспуть, Новосиб.фил., 1971. – 5 кн. - 446 л., 23 гр.пр. /// АТГФ-14609.</w:t>
      </w:r>
    </w:p>
    <w:p>
      <w:pPr>
        <w:pStyle w:val="Normal"/>
        <w:ind w:firstLine="720" w:end="0"/>
        <w:jc w:val="both"/>
        <w:rPr>
          <w:b/>
          <w:color w:val="000000"/>
        </w:rPr>
      </w:pPr>
      <w:r>
        <w:rPr>
          <w:b/>
          <w:color w:val="000000"/>
        </w:rPr>
        <w:t>Плотникова Д.Е., Колчин С.А., 1974.</w:t>
      </w:r>
      <w:r>
        <w:rPr>
          <w:color w:val="000000"/>
        </w:rPr>
        <w:t xml:space="preserve"> Отчет о поисках сырья для керамзита в районе ст.Шимановской и о разведке Береинского месторождения глин с подсчетом запасов на 1.01.1975 г. - Новосибирск: Гипротранспуть, Новосиб.фил., 1974. - 119 л., 196, 193 текст.пр., 37 гр.пр. /// АТГФ-16657.</w:t>
      </w:r>
    </w:p>
    <w:p>
      <w:pPr>
        <w:pStyle w:val="Normal"/>
        <w:ind w:firstLine="720" w:end="0"/>
        <w:jc w:val="both"/>
        <w:rPr>
          <w:b/>
          <w:color w:val="000000"/>
        </w:rPr>
      </w:pPr>
      <w:r>
        <w:rPr>
          <w:b/>
          <w:color w:val="000000"/>
        </w:rPr>
        <w:t>Плотницкая В.Я., 1973.</w:t>
      </w:r>
      <w:r>
        <w:rPr>
          <w:color w:val="000000"/>
        </w:rPr>
        <w:t xml:space="preserve"> Результаты магнитометрических работ на флангах Шимановской группы железнорудных месторождений. - Хабаровск: ГФЭ ДВТГУ, 1973. - 62 л., 15 гр.пр. /// АТГФ-15758.</w:t>
      </w:r>
    </w:p>
    <w:p>
      <w:pPr>
        <w:pStyle w:val="Normal"/>
        <w:ind w:firstLine="720" w:end="0"/>
        <w:jc w:val="both"/>
        <w:rPr>
          <w:b/>
          <w:color w:val="000000"/>
        </w:rPr>
      </w:pPr>
      <w:r>
        <w:rPr>
          <w:b/>
          <w:color w:val="000000"/>
        </w:rPr>
        <w:t>Плотницкая В.Я., Баранский В.В., Плотницкий Ю.Е., 1976.</w:t>
      </w:r>
      <w:r>
        <w:rPr>
          <w:color w:val="000000"/>
        </w:rPr>
        <w:t xml:space="preserve"> Отчет о результатах комплексных геолого-геофизических работ в северной части Хингано-Олонойского прогиба (Отчет Карадубской и Снежной партий за 1974-75 г.г.).-Хабаровск: ГФЭ ДВТГУ, 1976 ///ГЭ-825, АТГФ-лд50056 </w:t>
      </w:r>
    </w:p>
    <w:p>
      <w:pPr>
        <w:pStyle w:val="Normal"/>
        <w:ind w:firstLine="720" w:end="0"/>
        <w:jc w:val="both"/>
        <w:rPr>
          <w:b/>
          <w:color w:val="000000"/>
        </w:rPr>
      </w:pPr>
      <w:r>
        <w:rPr>
          <w:b/>
          <w:color w:val="000000"/>
        </w:rPr>
        <w:t>Плотницкий Ю.Е., 1976.</w:t>
      </w:r>
      <w:r>
        <w:rPr>
          <w:color w:val="000000"/>
        </w:rPr>
        <w:t xml:space="preserve"> Результаты опытных работ методом ВЭЗ в восточной части Амуро-Зейской впадины. (Отчет Завитинской партии за 1975 г.). - Хабаровск: ГФЭ ДВТГУ, 1976. - 25 л., 3 гр.пр. /// АТГФ-17670. </w:t>
      </w:r>
    </w:p>
    <w:p>
      <w:pPr>
        <w:pStyle w:val="Normal"/>
        <w:ind w:firstLine="720" w:end="0"/>
        <w:jc w:val="both"/>
        <w:rPr>
          <w:b/>
          <w:color w:val="000000"/>
        </w:rPr>
      </w:pPr>
      <w:r>
        <w:rPr>
          <w:b/>
          <w:color w:val="000000"/>
        </w:rPr>
        <w:t>Плотницкий Ю.Е., Баранский В.В., Плотницкая В.Я., 1976.</w:t>
      </w:r>
      <w:r>
        <w:rPr>
          <w:color w:val="000000"/>
        </w:rPr>
        <w:t xml:space="preserve"> Отчет о результатах комплексных геолого-геофизических работ в северной части Хингано-Олонойского прогиба (Отчет Кварцевой, Придолинной и Хинганской партий за 1972-74 г.г.).-Хабаровск: ГФЭ ДВТГУ, 1976 ///ГЭ-806, АТГФ-лд50056 </w:t>
      </w:r>
    </w:p>
    <w:p>
      <w:pPr>
        <w:pStyle w:val="Normal"/>
        <w:ind w:firstLine="720" w:end="0"/>
        <w:jc w:val="both"/>
        <w:rPr>
          <w:b/>
          <w:color w:val="000000"/>
        </w:rPr>
      </w:pPr>
      <w:r>
        <w:rPr>
          <w:b/>
          <w:color w:val="000000"/>
        </w:rPr>
        <w:t>Пляскин Е.В., 1962.</w:t>
      </w:r>
      <w:r>
        <w:rPr>
          <w:color w:val="000000"/>
        </w:rPr>
        <w:t xml:space="preserve"> Технический отчет о производстве топо-геодезических и инженерно-геологических работ. Архаринская нефтебаза Хабаровского Крайнефтеснаба. - Хабаровскпромпроект, 1962. - 15 л., 9 гр.пр. /// АТГФ-9476. </w:t>
      </w:r>
    </w:p>
    <w:p>
      <w:pPr>
        <w:pStyle w:val="Normal"/>
        <w:ind w:firstLine="720" w:end="0"/>
        <w:jc w:val="both"/>
        <w:rPr>
          <w:b/>
          <w:color w:val="000000"/>
        </w:rPr>
      </w:pPr>
      <w:r>
        <w:rPr>
          <w:b/>
          <w:color w:val="000000"/>
        </w:rPr>
        <w:t>Пляскин Е.В., 1962.</w:t>
      </w:r>
      <w:r>
        <w:rPr>
          <w:color w:val="000000"/>
        </w:rPr>
        <w:t xml:space="preserve"> Технический отчет о производстве топографо-геодезических и инженерно-геологических работ. Завитинская нефтебаза. - Хабаровскпромпроект, 1962. - 15 л., 8 гр.пр. /// АТГФ-9330. </w:t>
      </w:r>
    </w:p>
    <w:p>
      <w:pPr>
        <w:pStyle w:val="Normal"/>
        <w:ind w:firstLine="720" w:end="0"/>
        <w:jc w:val="both"/>
        <w:rPr>
          <w:b/>
          <w:color w:val="000000"/>
        </w:rPr>
      </w:pPr>
      <w:r>
        <w:rPr>
          <w:b/>
          <w:color w:val="000000"/>
        </w:rPr>
        <w:t>Пляскина Л.Д., 1986.</w:t>
      </w:r>
      <w:r>
        <w:rPr>
          <w:color w:val="000000"/>
        </w:rPr>
        <w:t xml:space="preserve"> Рабочий проект реконструкции Заганской осушительной системы в совхозе «Желтояровский» Свободненского р-на. Отчет об инженерно-геологических изысканиях. - Благовещенск: Дальгипроводхоз, 1986. - 56 л., 9 гр.пр. /// АТГФ-20664. </w:t>
      </w:r>
    </w:p>
    <w:p>
      <w:pPr>
        <w:pStyle w:val="Normal"/>
        <w:ind w:firstLine="720" w:end="0"/>
        <w:jc w:val="both"/>
        <w:rPr>
          <w:b/>
          <w:color w:val="000000"/>
        </w:rPr>
      </w:pPr>
      <w:r>
        <w:rPr>
          <w:b/>
          <w:color w:val="000000"/>
        </w:rPr>
        <w:t>Победаш И.Д. Павлова И.Н., Рычагов И.П., Максимова С.Н., Юдин Ю.В., 1971.</w:t>
      </w:r>
      <w:r>
        <w:rPr>
          <w:color w:val="000000"/>
        </w:rPr>
        <w:t xml:space="preserve"> Геологическое строение и полезные ископаемые бассейна рек Ненюги и верховьев Лопчи. - Чита: ЧГУ, 1971. - 283 л., 10 афс, 52 гр.пр. /// АТГФ-14639, лд50286 </w:t>
      </w:r>
    </w:p>
    <w:p>
      <w:pPr>
        <w:pStyle w:val="Normal"/>
        <w:ind w:firstLine="720" w:end="0"/>
        <w:jc w:val="both"/>
        <w:rPr>
          <w:b/>
          <w:color w:val="000000"/>
        </w:rPr>
      </w:pPr>
      <w:r>
        <w:rPr>
          <w:b/>
          <w:color w:val="000000"/>
        </w:rPr>
        <w:t>Победаш И.Д., Павлова И.Н., 1972.</w:t>
      </w:r>
      <w:r>
        <w:rPr>
          <w:color w:val="000000"/>
        </w:rPr>
        <w:t xml:space="preserve"> Государственная геологическая карта СССР. Масштаб 1:200.000. Лист N-51-VIII. - М.: Мингео СССР, 1972. – 1 кн. – 88 с., 1 гр.пр. /// АТГФ-17817 </w:t>
      </w:r>
    </w:p>
    <w:p>
      <w:pPr>
        <w:pStyle w:val="Normal"/>
        <w:ind w:firstLine="720" w:end="0"/>
        <w:jc w:val="both"/>
        <w:rPr>
          <w:b/>
          <w:color w:val="000000"/>
        </w:rPr>
      </w:pPr>
      <w:r>
        <w:rPr>
          <w:b/>
          <w:color w:val="000000"/>
        </w:rPr>
        <w:t>Поварёнкин В.С., 2009.</w:t>
      </w:r>
      <w:r>
        <w:rPr>
          <w:color w:val="000000"/>
        </w:rPr>
        <w:t xml:space="preserve"> Отчётный баланс запасов ООО «Амурское ГРП» по Бамскому золоторудному месторождению (золото, серебро) за 2008 г. по форме 5-гр. – Москва: ООО «Амурское ГРП», 2009. – 1 кн.-13 л. /// АТГФ-28394-1. </w:t>
      </w:r>
      <w:r>
        <w:rPr>
          <w:color w:val="000000"/>
          <w:sz w:val="20"/>
        </w:rPr>
        <w:t>авт, ндпо, амб/золото-2008, амб/серебро-2008</w:t>
      </w:r>
    </w:p>
    <w:p>
      <w:pPr>
        <w:pStyle w:val="Normal"/>
        <w:ind w:firstLine="720" w:end="0"/>
        <w:jc w:val="both"/>
        <w:rPr>
          <w:b/>
          <w:color w:val="000000"/>
        </w:rPr>
      </w:pPr>
      <w:r>
        <w:rPr>
          <w:b/>
          <w:color w:val="000000"/>
        </w:rPr>
        <w:t>Поварёнкин В.С., 2010.</w:t>
      </w:r>
      <w:r>
        <w:rPr>
          <w:color w:val="000000"/>
        </w:rPr>
        <w:t xml:space="preserve"> Отчётный баланс запасов ООО «Амурское ГРП» по Бамскому золоторудному месторождению (золото, серебро) на 01.01.2010 по форме 5-гр. – М.: ООО «Амурское ГРП», 2010. – 1 кн.-18 л. /// АТГФ-28521-8</w:t>
      </w:r>
    </w:p>
    <w:p>
      <w:pPr>
        <w:pStyle w:val="Normal"/>
        <w:ind w:firstLine="720" w:end="0"/>
        <w:jc w:val="both"/>
        <w:rPr>
          <w:b/>
          <w:color w:val="000000"/>
        </w:rPr>
      </w:pPr>
      <w:r>
        <w:rPr>
          <w:b/>
          <w:color w:val="000000"/>
        </w:rPr>
        <w:t>Поварёнкин В.С., 2010.</w:t>
      </w:r>
      <w:r>
        <w:rPr>
          <w:color w:val="000000"/>
        </w:rPr>
        <w:t xml:space="preserve"> Отчётный баланс запасов ООО «Амурское ГРП» по Бамскому золоторудному месторождению (</w:t>
      </w:r>
      <w:r>
        <w:rPr>
          <w:color w:val="000000"/>
          <w:u w:val="single"/>
        </w:rPr>
        <w:t>золото, серебро</w:t>
      </w:r>
      <w:r>
        <w:rPr>
          <w:color w:val="000000"/>
        </w:rPr>
        <w:t>) на 01.01.2011 по форме 5-гр. – М.: ООО «Амурское ГРП», 2010. – 1 кн.-13 л. /// АТГФ-28706</w:t>
      </w:r>
    </w:p>
    <w:p>
      <w:pPr>
        <w:pStyle w:val="Normal"/>
        <w:ind w:firstLine="709" w:end="0"/>
        <w:jc w:val="both"/>
        <w:rPr>
          <w:b/>
          <w:color w:val="000000"/>
        </w:rPr>
      </w:pPr>
      <w:r>
        <w:rPr>
          <w:b/>
          <w:color w:val="000000"/>
        </w:rPr>
        <w:t>Поварёнкин В.С., 2011.</w:t>
      </w:r>
      <w:r>
        <w:rPr>
          <w:color w:val="000000"/>
        </w:rPr>
        <w:t xml:space="preserve"> Отчётный баланс запасов ООО «Амурское ГРП» по Бамскому золоторудному месторождению (ЗОЛОТО, СЕРЕБРО) на 01.01.2012 по форме 5-гр. – М.: ООО «Амурское ГРП», 2011. – 1 кн.-15 л. /// АТГФ-28914. </w:t>
      </w:r>
    </w:p>
    <w:p>
      <w:pPr>
        <w:pStyle w:val="Normal"/>
        <w:ind w:firstLine="709" w:end="0"/>
        <w:jc w:val="both"/>
        <w:rPr>
          <w:b/>
          <w:bCs/>
          <w:color w:val="000000"/>
        </w:rPr>
      </w:pPr>
      <w:r>
        <w:rPr>
          <w:b/>
          <w:color w:val="000000"/>
        </w:rPr>
        <w:t>Поварёнкин В.С., 2012.</w:t>
      </w:r>
      <w:r>
        <w:rPr>
          <w:color w:val="000000"/>
        </w:rPr>
        <w:t xml:space="preserve"> Отчётный баланс запасов ООО «Амурское ГРП» по Бамскому золоторудному месторождению (ЗОЛОТО, СЕРЕБРО) на 01.01.2013 г. по форме 5-гр. – Москва, 2012. – 1 кн.-14 л. /// АТГФ-29166.</w:t>
      </w:r>
    </w:p>
    <w:p>
      <w:pPr>
        <w:pStyle w:val="Normal"/>
        <w:ind w:firstLine="709" w:end="0"/>
        <w:jc w:val="both"/>
        <w:rPr>
          <w:b/>
          <w:bCs/>
          <w:color w:val="000000"/>
        </w:rPr>
      </w:pPr>
      <w:r>
        <w:rPr>
          <w:b/>
          <w:bCs/>
          <w:color w:val="000000"/>
        </w:rPr>
        <w:t>Поварёнкин В.С., 2014.</w:t>
      </w:r>
      <w:r>
        <w:rPr>
          <w:color w:val="000000"/>
        </w:rPr>
        <w:t xml:space="preserve"> Отчётный баланс запасов ООО «</w:t>
      </w:r>
      <w:r>
        <w:rPr>
          <w:b/>
          <w:bCs/>
          <w:color w:val="000000"/>
        </w:rPr>
        <w:t>Амурское ГРП</w:t>
      </w:r>
      <w:r>
        <w:rPr>
          <w:color w:val="000000"/>
        </w:rPr>
        <w:t xml:space="preserve">» по Бамскому золоторудному месторождению (ЗОЛОТО, СЕРЕБРО) </w:t>
      </w:r>
      <w:r>
        <w:rPr>
          <w:b/>
          <w:bCs/>
          <w:color w:val="000000"/>
        </w:rPr>
        <w:t>на 01.01.2014 г.</w:t>
      </w:r>
      <w:r>
        <w:rPr>
          <w:color w:val="000000"/>
        </w:rPr>
        <w:t xml:space="preserve"> по форме 5-гр. – Москва, 2014. – 1 кн.-13 л. /// АТГФ-29412.</w:t>
      </w:r>
    </w:p>
    <w:p>
      <w:pPr>
        <w:pStyle w:val="Normal"/>
        <w:ind w:firstLine="709" w:end="0"/>
        <w:jc w:val="both"/>
        <w:rPr>
          <w:b/>
          <w:color w:val="000000"/>
        </w:rPr>
      </w:pPr>
      <w:r>
        <w:rPr>
          <w:b/>
          <w:bCs/>
          <w:color w:val="000000"/>
        </w:rPr>
        <w:t>Поварёнкин В.С., 2014.</w:t>
      </w:r>
      <w:r>
        <w:rPr>
          <w:color w:val="000000"/>
        </w:rPr>
        <w:t xml:space="preserve"> Отчётный баланс запасов ООО «</w:t>
      </w:r>
      <w:r>
        <w:rPr>
          <w:b/>
          <w:bCs/>
          <w:color w:val="000000"/>
        </w:rPr>
        <w:t>Амурское ГРП</w:t>
      </w:r>
      <w:r>
        <w:rPr>
          <w:color w:val="000000"/>
        </w:rPr>
        <w:t xml:space="preserve">» по Бамскому золоторудному месторождению (ЗОЛОТО, СЕРЕБРО) </w:t>
      </w:r>
      <w:r>
        <w:rPr>
          <w:bCs/>
          <w:color w:val="000000"/>
        </w:rPr>
        <w:t>на</w:t>
      </w:r>
      <w:r>
        <w:rPr>
          <w:b/>
          <w:bCs/>
          <w:color w:val="000000"/>
        </w:rPr>
        <w:t xml:space="preserve"> 01.01.2015 г.</w:t>
      </w:r>
      <w:r>
        <w:rPr>
          <w:color w:val="000000"/>
        </w:rPr>
        <w:t xml:space="preserve"> по форме 5-гр. – Москва, 2014. – 1 кн.-14 л. /// АТГФ-29630.</w:t>
      </w:r>
      <w:r>
        <w:rPr>
          <w:b/>
          <w:bCs/>
          <w:color w:val="000000"/>
        </w:rPr>
        <w:t xml:space="preserve"> </w:t>
      </w:r>
    </w:p>
    <w:p>
      <w:pPr>
        <w:pStyle w:val="Normal"/>
        <w:tabs>
          <w:tab w:val="clear" w:pos="720"/>
          <w:tab w:val="left" w:pos="3480" w:leader="none"/>
        </w:tabs>
        <w:ind w:firstLine="709" w:end="0"/>
        <w:jc w:val="both"/>
        <w:rPr>
          <w:b/>
          <w:color w:val="000000"/>
        </w:rPr>
      </w:pPr>
      <w:r>
        <w:rPr>
          <w:b/>
          <w:color w:val="000000"/>
        </w:rPr>
        <w:t xml:space="preserve">Поварёнкин В.С., 2016. </w:t>
      </w:r>
      <w:r>
        <w:rPr>
          <w:color w:val="000000"/>
        </w:rPr>
        <w:t>Отчётный баланс запасов ООО «Амурское ГРП» по Бамскому золоторудному месторождению (ЗОЛОТО, СЕРЕБРО) на 01.01.2016 г. по форме 5-гр. – Москва, 2016. – 1 кн.-14 л. /// АТГФ-29825.</w:t>
      </w:r>
    </w:p>
    <w:p>
      <w:pPr>
        <w:pStyle w:val="Normal"/>
        <w:tabs>
          <w:tab w:val="clear" w:pos="720"/>
          <w:tab w:val="left" w:pos="3480" w:leader="none"/>
        </w:tabs>
        <w:ind w:firstLine="709" w:end="0"/>
        <w:jc w:val="both"/>
        <w:rPr>
          <w:b/>
          <w:color w:val="000000"/>
        </w:rPr>
      </w:pPr>
      <w:r>
        <w:rPr>
          <w:b/>
          <w:color w:val="000000"/>
        </w:rPr>
        <w:t xml:space="preserve">Поварёнкин В.С., 2017. </w:t>
      </w:r>
      <w:r>
        <w:rPr>
          <w:color w:val="000000"/>
        </w:rPr>
        <w:t xml:space="preserve">Отчётный баланс запасов ООО «Амурское ГРП» по Бамскому золоторудному месторождению (ЗОЛОТО, СЕРЕБРО) на 01.01.2017 г. по форме 5-гр. – Москва, 2017. – 1 кн.-15 л. /// АТГФ-31079. </w:t>
      </w:r>
      <w:r>
        <w:rPr>
          <w:color w:val="000000"/>
          <w:sz w:val="20"/>
        </w:rPr>
        <w:t>Конфиденциально</w:t>
      </w:r>
    </w:p>
    <w:p>
      <w:pPr>
        <w:pStyle w:val="Normal"/>
        <w:ind w:firstLine="709" w:end="0"/>
        <w:jc w:val="both"/>
        <w:rPr>
          <w:b/>
          <w:color w:val="000000"/>
        </w:rPr>
      </w:pPr>
      <w:r>
        <w:rPr>
          <w:b/>
          <w:color w:val="000000"/>
        </w:rPr>
        <w:t>Поварёнкин В.С., 2018.</w:t>
      </w:r>
      <w:r>
        <w:rPr>
          <w:color w:val="000000"/>
        </w:rPr>
        <w:t xml:space="preserve"> Отчётный баланс запасов ООО «Амурское ГРП» по Бамскому золоторудному месторождению (ЗОЛОТО, СЕРЕБРО) на 01.01.2018 г. по форме 5-гр. (лиц.БЛГ 01989 БР). – Москва, 2018. – 1 кн.-16 л. /// АТГФ-31277. </w:t>
      </w:r>
      <w:r>
        <w:rPr>
          <w:color w:val="000000"/>
          <w:sz w:val="20"/>
        </w:rPr>
        <w:t>Конфиденциально</w:t>
      </w:r>
    </w:p>
    <w:p>
      <w:pPr>
        <w:pStyle w:val="Normal"/>
        <w:ind w:firstLine="709" w:end="0"/>
        <w:jc w:val="both"/>
        <w:rPr>
          <w:b/>
          <w:color w:val="000000"/>
        </w:rPr>
      </w:pPr>
      <w:r>
        <w:rPr>
          <w:b/>
          <w:color w:val="000000"/>
        </w:rPr>
        <w:t>Поварёнкин В.С., 2019.</w:t>
      </w:r>
      <w:r>
        <w:rPr>
          <w:color w:val="000000"/>
        </w:rPr>
        <w:t xml:space="preserve"> Отчётный баланс запасов ООО «Амурское ГРП» по Бамскому золоторудному месторождению (ЗОЛОТО, СЕРЕБРО) </w:t>
      </w:r>
      <w:r>
        <w:rPr>
          <w:b/>
          <w:color w:val="000000"/>
        </w:rPr>
        <w:t>на 01.01.2019</w:t>
      </w:r>
      <w:r>
        <w:rPr>
          <w:color w:val="000000"/>
        </w:rPr>
        <w:t xml:space="preserve"> г. по форме 5-гр. (БЛГ 01989 БР). – Москва, 2019. – 1 кн.-20 л /// АТГФ-31532. </w:t>
      </w:r>
      <w:r>
        <w:rPr>
          <w:color w:val="000000"/>
          <w:sz w:val="20"/>
        </w:rPr>
        <w:t>Конфиденциально</w:t>
      </w:r>
    </w:p>
    <w:p>
      <w:pPr>
        <w:pStyle w:val="Normal"/>
        <w:ind w:firstLine="720" w:end="0"/>
        <w:jc w:val="both"/>
        <w:rPr>
          <w:b/>
          <w:color w:val="000000"/>
        </w:rPr>
      </w:pPr>
      <w:r>
        <w:rPr>
          <w:b/>
          <w:color w:val="000000"/>
        </w:rPr>
        <w:t>Погибко А.В., Сеничкина Л.А., 1973.</w:t>
      </w:r>
      <w:r>
        <w:rPr>
          <w:color w:val="000000"/>
        </w:rPr>
        <w:t xml:space="preserve"> Технический отчет - инженерно-строительные изыскания под строительство ЛЭП-110 кв. от подстанции «Центральная» до проектируемой подстанции «Новая» г. Благовещенск. - Благовещенск: Дальтисиз Амур. отд., 1973. - 31 л., 16 гр.пр. /// АТГФ-17176. </w:t>
      </w:r>
    </w:p>
    <w:p>
      <w:pPr>
        <w:pStyle w:val="Normal"/>
        <w:ind w:firstLine="720" w:end="0"/>
        <w:jc w:val="both"/>
        <w:rPr>
          <w:b/>
          <w:color w:val="000000"/>
        </w:rPr>
      </w:pPr>
      <w:r>
        <w:rPr>
          <w:b/>
          <w:color w:val="000000"/>
        </w:rPr>
        <w:t>Погонин Н.Г., Воропаева Л.А., 1973.</w:t>
      </w:r>
      <w:r>
        <w:rPr>
          <w:color w:val="000000"/>
        </w:rPr>
        <w:t xml:space="preserve"> Сводный отчет по доразведке участков «Южная часть Моховых отрогов», «Отроги Муравка» и предварительной разведке участка «Антоновский» Райчихинского буроугольного месторождения с подсчетом запасов по состоянию на 01.09.73 г. - п.Чегдомын: Дальвостуглеразведка, Ургальская ГРП, 1973. - 213 л., 231 гр.пр. /// АТГФ-16315.</w:t>
      </w:r>
    </w:p>
    <w:p>
      <w:pPr>
        <w:pStyle w:val="Normal"/>
        <w:ind w:firstLine="720" w:end="0"/>
        <w:jc w:val="both"/>
        <w:rPr>
          <w:b/>
          <w:color w:val="000000"/>
        </w:rPr>
      </w:pPr>
      <w:r>
        <w:rPr>
          <w:b/>
          <w:color w:val="000000"/>
        </w:rPr>
        <w:t>Подгорный В.Я., Плотницкая В.Я., 1975.</w:t>
      </w:r>
      <w:r>
        <w:rPr>
          <w:color w:val="000000"/>
        </w:rPr>
        <w:t xml:space="preserve"> Прогнозная оценка Новостепановской группы магнитных аномалий на железные руды. - Хабаровск: ДВГУ, 1975. – 2 кн. - 225 с., 7 гр.пр. /// АТГФ-16857, лд50262 </w:t>
      </w:r>
    </w:p>
    <w:p>
      <w:pPr>
        <w:pStyle w:val="Normal"/>
        <w:ind w:firstLine="720" w:end="0"/>
        <w:jc w:val="both"/>
        <w:rPr>
          <w:b/>
          <w:color w:val="000000"/>
        </w:rPr>
      </w:pPr>
      <w:r>
        <w:rPr>
          <w:b/>
          <w:color w:val="000000"/>
        </w:rPr>
        <w:t xml:space="preserve">Подготовка проекта </w:t>
      </w:r>
      <w:r>
        <w:rPr>
          <w:color w:val="000000"/>
        </w:rPr>
        <w:t>предельно допустимых сбросов (ПДС) вредных веществ в поверхностные водные объекты. (Компьютерная программа и инструкция</w:t>
      </w:r>
      <w:r>
        <w:rPr>
          <w:b/>
          <w:color w:val="000000"/>
        </w:rPr>
        <w:t xml:space="preserve"> </w:t>
      </w:r>
      <w:r>
        <w:rPr>
          <w:color w:val="000000"/>
        </w:rPr>
        <w:t>по эксплуатации программного комплекса). - Ростов-Новочеркасск: Центр подготовки и реализации международных проектов технического содействия, 2000. - 30 с., 1 лазер.диск. (общий на 4 программы). ///АТГФ-26608-3/2, авт, ндпо, от/инсртукции, от/экология, от/ПДС, от/компьютерные программы, от/вода</w:t>
      </w:r>
    </w:p>
    <w:p>
      <w:pPr>
        <w:pStyle w:val="Normal"/>
        <w:ind w:firstLine="720" w:end="0"/>
        <w:jc w:val="both"/>
        <w:rPr>
          <w:b/>
          <w:color w:val="000000"/>
        </w:rPr>
      </w:pPr>
      <w:r>
        <w:rPr>
          <w:b/>
          <w:color w:val="000000"/>
        </w:rPr>
        <w:t>Подейко В.Б., Ригин В.И., Москалев М.П., 1952.</w:t>
      </w:r>
      <w:r>
        <w:rPr>
          <w:color w:val="000000"/>
        </w:rPr>
        <w:t xml:space="preserve"> Отчет о топографо-геодезических и инж.-геол. работах выполненных в 1952 г. по жилпоселку /1 и 2 вариант/ (2 вариант) объекта № 3(в 8 км к востоку от Поярково). - Москва: Гипрспецнефть, 1952. - 4 кн. – 169 л.(24+48+67+30), в т.ч.: 73 гр.пр. (12+19+18+24) /// АТГФ-3894 </w:t>
      </w:r>
    </w:p>
    <w:p>
      <w:pPr>
        <w:pStyle w:val="Normal"/>
        <w:ind w:firstLine="720" w:end="0"/>
        <w:jc w:val="both"/>
        <w:rPr>
          <w:b/>
          <w:color w:val="000000"/>
        </w:rPr>
      </w:pPr>
      <w:r>
        <w:rPr>
          <w:b/>
          <w:color w:val="000000"/>
        </w:rPr>
        <w:t xml:space="preserve">Подземные воды СССР. </w:t>
      </w:r>
      <w:r>
        <w:rPr>
          <w:color w:val="000000"/>
        </w:rPr>
        <w:t xml:space="preserve">Обзор подземных вод Амурской области за 1965 - 1975 г.г. Том I. Буровые на воду скважины. Книга 2. Ивановский, Константиновский, Мазановский, Михайловский, Октябрьский, Ромненский, Свободненский районы. Составители: Козлова В.И., Григоренко Д.И. - М.: ДВТГУ Союзгеолфонд, 1979. – 399 с. /// АТГФ-30054-1 авт/Подз., авт/кадастр, авт/бур.скв., авт/скв.бур., АМТ/гидрогеология, АПИ/вода. </w:t>
      </w:r>
    </w:p>
    <w:p>
      <w:pPr>
        <w:pStyle w:val="Normal"/>
        <w:ind w:firstLine="720" w:end="0"/>
        <w:jc w:val="both"/>
        <w:rPr>
          <w:b/>
          <w:color w:val="000000"/>
        </w:rPr>
      </w:pPr>
      <w:r>
        <w:rPr>
          <w:b/>
          <w:color w:val="000000"/>
        </w:rPr>
        <w:t>Подземные воды СССР.</w:t>
      </w:r>
      <w:r>
        <w:rPr>
          <w:color w:val="000000"/>
        </w:rPr>
        <w:t xml:space="preserve"> Обзор подземных вод Амурской области за 1965 - 1975 г.г. Том I. Буровые на воду скважины. Книга 3. Селемджинский, Серышевский, Сковородинский, Тамбовский, Тыгдинский,Шимановский районы, территория, подчиненная Райчихинскому горсовету.Составители: Козлова В.И., Григоренко Д.И. - М.: ДВТГУ Союзгеолфонд, 1979.- 399с. /// АТГФ-30054-2. авт/Подз., авт/кадастр, авт/бур.скв., авт/скв.бур., АМТ/гидрогеология, АПИ/вода. </w:t>
      </w:r>
    </w:p>
    <w:p>
      <w:pPr>
        <w:pStyle w:val="Normal"/>
        <w:ind w:firstLine="720" w:end="0"/>
        <w:jc w:val="both"/>
        <w:rPr>
          <w:b/>
          <w:color w:val="000000"/>
        </w:rPr>
      </w:pPr>
      <w:r>
        <w:rPr>
          <w:b/>
          <w:color w:val="000000"/>
        </w:rPr>
        <w:t>Подземные воды СССР.</w:t>
      </w:r>
      <w:r>
        <w:rPr>
          <w:color w:val="000000"/>
        </w:rPr>
        <w:t xml:space="preserve"> Обзор подземных вод Амурской области за 1965 - 1975 г.г. Том I. Буровые на воду скважины. Книга I. Архаринский, Белогорский, Благовещенский, Бурейский, Джелтулакский, Завитинский, Зейский районы. Составители: Козлова В.И., Григоренко Д.И. - М.: ДВТГУ Союзгеолфонд, 1979. – 357 с. /// АмурТГФ - 30053. авт/Подз., авт/кадастр, авт/бур.скв., авт/скв.бур., АМТ/гидрогеология, АПИ/вода. </w:t>
      </w:r>
    </w:p>
    <w:p>
      <w:pPr>
        <w:pStyle w:val="Normal"/>
        <w:ind w:firstLine="720" w:end="0"/>
        <w:jc w:val="both"/>
        <w:rPr>
          <w:color w:val="000000"/>
        </w:rPr>
      </w:pPr>
      <w:r>
        <w:rPr>
          <w:b/>
          <w:color w:val="000000"/>
        </w:rPr>
        <w:t>Подземные воды СССР.</w:t>
      </w:r>
      <w:r>
        <w:rPr>
          <w:color w:val="000000"/>
        </w:rPr>
        <w:t xml:space="preserve"> Обзор подземных вод Амурской области за 1965 - 1975 гг. Том II. Результаты химических и бактериологических анализов воды. Составители: Козлова В.И., Григоренко Д.И. - М.: ДВТГУ Союзгеолфонд, 1979.- 196с. /// АТГФ-30055. авт/Под., авт/кадастр, АМТ/гидрогеология, АПИ/вода </w:t>
      </w:r>
    </w:p>
    <w:p>
      <w:pPr>
        <w:pStyle w:val="Normal"/>
        <w:ind w:firstLine="720" w:end="0"/>
        <w:jc w:val="both"/>
        <w:rPr>
          <w:b/>
          <w:color w:val="000000"/>
        </w:rPr>
      </w:pPr>
      <w:r>
        <w:rPr>
          <w:color w:val="000000"/>
        </w:rPr>
        <w:t xml:space="preserve">Подкаминер О.С. Предварительные результаты инженерно-геологических изысканий на участках основных сооружений Зейской и Инжанской ГЭС по состоянию на 1.12.1955 г. - Л.: Гипроэнергопроект, 1955. - 13 л. ///АТГФ-5466 </w:t>
      </w:r>
    </w:p>
    <w:p>
      <w:pPr>
        <w:pStyle w:val="Normal"/>
        <w:ind w:firstLine="720" w:end="0"/>
        <w:jc w:val="both"/>
        <w:rPr>
          <w:b/>
          <w:color w:val="000000"/>
        </w:rPr>
      </w:pPr>
      <w:r>
        <w:rPr>
          <w:b/>
          <w:color w:val="000000"/>
        </w:rPr>
        <w:t>Подкаминер О.С., 1957.</w:t>
      </w:r>
      <w:r>
        <w:rPr>
          <w:color w:val="000000"/>
        </w:rPr>
        <w:t xml:space="preserve"> Отчет об инженерно-геологических изыска</w:t>
        <w:softHyphen/>
        <w:t>ниях для обоснования схемы гидроэнергетического использования сред</w:t>
        <w:softHyphen/>
        <w:t>него течения р.Зеи и нижнего течения р.Селемджи. 1957, АТГФ-06649.</w:t>
      </w:r>
    </w:p>
    <w:p>
      <w:pPr>
        <w:pStyle w:val="Normal"/>
        <w:ind w:firstLine="720" w:end="0"/>
        <w:jc w:val="both"/>
        <w:rPr>
          <w:b/>
          <w:color w:val="000000"/>
        </w:rPr>
      </w:pPr>
      <w:r>
        <w:rPr>
          <w:b/>
          <w:color w:val="000000"/>
        </w:rPr>
        <w:t>Подколзин В.А., 1960.</w:t>
      </w:r>
      <w:r>
        <w:rPr>
          <w:color w:val="000000"/>
        </w:rPr>
        <w:t xml:space="preserve"> Краткое заключение по гидрогеологической скважине №2 (г.Белогорск). - Востсибнефтегеология, Зея-Буреин.нефтеразведка, 1960. - 8 л. /// АТГФ-8410.</w:t>
      </w:r>
    </w:p>
    <w:p>
      <w:pPr>
        <w:pStyle w:val="Normal"/>
        <w:ind w:firstLine="709" w:end="0"/>
        <w:jc w:val="both"/>
        <w:rPr>
          <w:b/>
          <w:color w:val="000000"/>
        </w:rPr>
      </w:pPr>
      <w:r>
        <w:rPr>
          <w:b/>
          <w:color w:val="000000"/>
        </w:rPr>
        <w:t>Подлесная А.А., 2012.</w:t>
      </w:r>
      <w:r>
        <w:rPr>
          <w:color w:val="000000"/>
        </w:rPr>
        <w:t xml:space="preserve"> Отчёт о результатах проведения геологического доизучения на 2012 г. участка недр ОРПИ, расположенного на 11 км Новотроицкого шоссе вправо 1,5 км. Объект «</w:t>
      </w:r>
      <w:r>
        <w:rPr>
          <w:b/>
          <w:color w:val="000000"/>
        </w:rPr>
        <w:t>Песчаный-1</w:t>
      </w:r>
      <w:r>
        <w:rPr>
          <w:color w:val="000000"/>
        </w:rPr>
        <w:t>». (г.Благовещенск, M-52-XIV, лц.БЛГ 80080 ТР, Гр.10-12-232). Протокол Амур ЭКЗ № 167 от 07.11.2012 г. (месторождение песка, ПГС «</w:t>
      </w:r>
      <w:r>
        <w:rPr>
          <w:b/>
          <w:color w:val="000000"/>
        </w:rPr>
        <w:t>Карьер Песчаный</w:t>
      </w:r>
      <w:r>
        <w:rPr>
          <w:color w:val="000000"/>
        </w:rPr>
        <w:t>»). – Благовещенск: МП «ГСТК», 2012. – отчёт: 1 кн.-50 л., 2 л.гр.пр.; протокол: 1 кн.-8 л. /// отчёт-АТГФ-29321; протокол-АТГФ-28884-55; од51678 (14 Мб); б/Арх. (первичн. в МП «ГСТК»).</w:t>
      </w:r>
    </w:p>
    <w:p>
      <w:pPr>
        <w:pStyle w:val="Normal"/>
        <w:ind w:firstLine="709" w:end="0"/>
        <w:jc w:val="both"/>
        <w:rPr>
          <w:b/>
          <w:color w:val="000000"/>
        </w:rPr>
      </w:pPr>
      <w:r>
        <w:rPr>
          <w:b/>
          <w:color w:val="000000"/>
        </w:rPr>
        <w:t xml:space="preserve">Подлесная А.А., 2012. </w:t>
      </w:r>
      <w:r>
        <w:rPr>
          <w:color w:val="000000"/>
        </w:rPr>
        <w:t>Проект и смета на проведение геологического доизучения на 2012 г. участка недр ОРПИ, расположенного на территории Амурской области, города Благовещенска на 11 км Новотроицкого шоссе вправо 1,5 км. Объект «</w:t>
      </w:r>
      <w:r>
        <w:rPr>
          <w:b/>
          <w:color w:val="000000"/>
        </w:rPr>
        <w:t>Песчаный-1</w:t>
      </w:r>
      <w:r>
        <w:rPr>
          <w:color w:val="000000"/>
        </w:rPr>
        <w:t>». (г.Благовещенск, M-52-XIV, БЛГ 80080 ПР, Гр.10-12-232). – Благовещенск: МП «ГСТК», 2012. – 2 кн. – 76 л. (70+6). /// Арх.1080-62.</w:t>
      </w:r>
    </w:p>
    <w:p>
      <w:pPr>
        <w:pStyle w:val="Normal"/>
        <w:ind w:firstLine="720" w:end="0"/>
        <w:jc w:val="both"/>
        <w:rPr>
          <w:b/>
          <w:color w:val="000000"/>
        </w:rPr>
      </w:pPr>
      <w:r>
        <w:rPr>
          <w:b/>
          <w:color w:val="000000"/>
        </w:rPr>
        <w:t>Подмарев Е.Ф., 2004.</w:t>
      </w:r>
      <w:r>
        <w:rPr>
          <w:color w:val="000000"/>
        </w:rPr>
        <w:t xml:space="preserve"> Материалы отчетного баланса запасов россыпного золота по ООО а/с «Союз» за 2004 г. по формам: 5-гр, 70-тп. – Свободный, 2004. – 1 кн.-26 л., 11 гр.пр. /// АТГФ-27562</w:t>
      </w:r>
    </w:p>
    <w:p>
      <w:pPr>
        <w:pStyle w:val="Normal"/>
        <w:ind w:firstLine="720" w:end="0"/>
        <w:jc w:val="both"/>
        <w:rPr>
          <w:b/>
          <w:color w:val="000000"/>
        </w:rPr>
      </w:pPr>
      <w:r>
        <w:rPr>
          <w:b/>
          <w:color w:val="000000"/>
        </w:rPr>
        <w:t>Подмарев Е.Ф., 2005.</w:t>
      </w:r>
      <w:r>
        <w:rPr>
          <w:color w:val="000000"/>
        </w:rPr>
        <w:t xml:space="preserve"> Материалы отчетного баланса запасов россыпного золота по ООО а/с «Союз» за 2005 г. по формам: 5-гр, 70-тп. – Свободный, 2005. – 1 кн.-22 л., 8 гр.пр. /// АТГФ-27729; авт, ндпо, амб/золото-2005</w:t>
      </w:r>
    </w:p>
    <w:p>
      <w:pPr>
        <w:pStyle w:val="Normal"/>
        <w:ind w:firstLine="720" w:end="0"/>
        <w:jc w:val="both"/>
        <w:rPr>
          <w:b/>
          <w:color w:val="000000"/>
        </w:rPr>
      </w:pPr>
      <w:r>
        <w:rPr>
          <w:b/>
          <w:color w:val="000000"/>
        </w:rPr>
        <w:t>Подмарев Е.Ф., Сигаев Ю.М., Юречко В.В., 2004.</w:t>
      </w:r>
      <w:r>
        <w:rPr>
          <w:color w:val="000000"/>
        </w:rPr>
        <w:t xml:space="preserve"> Промежуточный отчет о результатах поисковых и разведочных работ на россыпное золото в долинах р.Баганджа, руч.Утесный и их притоков за 2003-2004 гг. (бассейн р.Верх.Стойба). Объект «</w:t>
      </w:r>
      <w:r>
        <w:rPr>
          <w:b/>
          <w:color w:val="000000"/>
        </w:rPr>
        <w:t>Мартыжакский</w:t>
      </w:r>
      <w:r>
        <w:rPr>
          <w:color w:val="000000"/>
        </w:rPr>
        <w:t xml:space="preserve">». (Селемджинский р-н, N-53-XXV, лц.БЛГ 01251 БР, Изменение к лц. от 17.11.2004, Гр.47-01-54). Протокол АмурТКЗ № 599 от 15.02.2005 г. – с.Ивановское: ЗАО «Дальняя», 2004. – 2 кн.-141 л. (133+8), 65 гр.пр. /// АТГФ-27480; амо/12 (Баганджа-пп Стойба В.; (Утесный, Володин, Развальный, Северный, Аненский, Ольховый, Мессина, Высокий) -лп Баганджа; (Ледяной, 1-ый правый) -пп Баганджа; Казанский-пп Утесный). </w:t>
      </w:r>
    </w:p>
    <w:p>
      <w:pPr>
        <w:pStyle w:val="Normal"/>
        <w:ind w:firstLine="720" w:end="0"/>
        <w:jc w:val="both"/>
        <w:rPr>
          <w:b/>
          <w:color w:val="000000"/>
        </w:rPr>
      </w:pPr>
      <w:r>
        <w:rPr>
          <w:b/>
          <w:color w:val="000000"/>
        </w:rPr>
        <w:t>Подолян В.И., 1995.</w:t>
      </w:r>
      <w:r>
        <w:rPr>
          <w:color w:val="000000"/>
        </w:rPr>
        <w:t xml:space="preserve"> Экспертное заключение по отчету о результатах предварительной разведки Огоджинского каменноугольного месторождения, выполненной в 1989-1995 гг. - Владивосток: Дальвостуглеразведка, 1995. - 1 кн. - 19 с. /// АТГФ-25407</w:t>
      </w:r>
    </w:p>
    <w:p>
      <w:pPr>
        <w:pStyle w:val="Normal"/>
        <w:ind w:firstLine="720" w:end="0"/>
        <w:jc w:val="both"/>
        <w:rPr>
          <w:b/>
          <w:color w:val="000000"/>
        </w:rPr>
      </w:pPr>
      <w:r>
        <w:rPr>
          <w:b/>
          <w:color w:val="000000"/>
        </w:rPr>
        <w:t>Подоплелов О.Н., 1962.</w:t>
      </w:r>
      <w:r>
        <w:rPr>
          <w:color w:val="000000"/>
        </w:rPr>
        <w:t xml:space="preserve"> Геологическое строение и полезные ископаемые юго-западной части листа N-52-IX (Отчет о результатах работ Мульмугинской партии в 1961 г.). – Хабаровск: ДВГУ, 1962. – 2 кн.-186 л. (181+5), 19 л.гр.пр. /// АТГФ-9275, Арх.860хаб. </w:t>
      </w:r>
    </w:p>
    <w:p>
      <w:pPr>
        <w:pStyle w:val="Normal"/>
        <w:ind w:firstLine="720" w:end="0"/>
        <w:jc w:val="both"/>
        <w:rPr>
          <w:b/>
          <w:color w:val="000000"/>
        </w:rPr>
      </w:pPr>
      <w:r>
        <w:rPr>
          <w:b/>
          <w:color w:val="000000"/>
        </w:rPr>
        <w:t>Подоплелов О.Н., Васькин А.Ф., Володичев О.И. и др., 1963.</w:t>
      </w:r>
      <w:r>
        <w:rPr>
          <w:color w:val="000000"/>
        </w:rPr>
        <w:t xml:space="preserve"> Геологическое строение и полезные ископаемые юго-восточной части листа N-52-IX (Отчет о результатах работ Мульмугинской партии за 1962 г.). - Хабаровск: ДВГУ, 1963. – 2 кн.-187 л. (181+6), 20 гр.пр. /// АТГФ-9761, Арх.906хаб. </w:t>
      </w:r>
    </w:p>
    <w:p>
      <w:pPr>
        <w:pStyle w:val="Normal"/>
        <w:ind w:firstLine="720" w:end="0"/>
        <w:jc w:val="both"/>
        <w:rPr>
          <w:b/>
          <w:color w:val="000000"/>
        </w:rPr>
      </w:pPr>
      <w:r>
        <w:rPr>
          <w:b/>
          <w:color w:val="000000"/>
        </w:rPr>
        <w:t>Подскребко В.А., Прибыткова З.В. и др., 1987.</w:t>
      </w:r>
      <w:r>
        <w:rPr>
          <w:color w:val="000000"/>
        </w:rPr>
        <w:t xml:space="preserve"> Отчет по сейсмическому микрорайонированию территории первоочередной застройки г.Зея. - Иркутск: ВостСибТИСИЗ, 1987. - 8 кн. - 1739 л., 25 гр.пр. /// АТГФ-21055, од52253 (2321 Мб)</w:t>
      </w:r>
    </w:p>
    <w:p>
      <w:pPr>
        <w:pStyle w:val="Normal"/>
        <w:ind w:firstLine="709" w:end="0"/>
        <w:jc w:val="both"/>
        <w:rPr>
          <w:b/>
          <w:color w:val="000000"/>
        </w:rPr>
      </w:pPr>
      <w:r>
        <w:rPr>
          <w:b/>
          <w:color w:val="000000"/>
        </w:rPr>
        <w:t>Подсчет</w:t>
      </w:r>
      <w:r>
        <w:rPr>
          <w:color w:val="000000"/>
        </w:rPr>
        <w:t xml:space="preserve"> </w:t>
      </w:r>
      <w:r>
        <w:rPr>
          <w:b/>
          <w:color w:val="000000"/>
        </w:rPr>
        <w:t>запасов</w:t>
      </w:r>
      <w:r>
        <w:rPr>
          <w:color w:val="000000"/>
        </w:rPr>
        <w:t xml:space="preserve"> на рудное и россыпное золото по состоянию на 01.01.1996 г. – п.Токур: Селемджинское ПУ, 1995. – 228 МБ /// АТГФ-од55041 (Арх.200-668: 10 кн.- 144 л., 35 гр.пр.- скан.).</w:t>
      </w:r>
    </w:p>
    <w:p>
      <w:pPr>
        <w:pStyle w:val="Normal"/>
        <w:ind w:firstLine="720" w:end="0"/>
        <w:jc w:val="both"/>
        <w:rPr>
          <w:b/>
          <w:color w:val="000000"/>
        </w:rPr>
      </w:pPr>
      <w:r>
        <w:rPr>
          <w:b/>
          <w:color w:val="000000"/>
        </w:rPr>
        <w:t>Подсчет запасов</w:t>
      </w:r>
      <w:r>
        <w:rPr>
          <w:color w:val="000000"/>
        </w:rPr>
        <w:t xml:space="preserve"> по конторе "Амурзолоторазведка" за 1949 г. - Свободный: Амурзолоторазведка, 1950. - 97 с. /// АмурТГФ-775 </w:t>
      </w:r>
    </w:p>
    <w:p>
      <w:pPr>
        <w:pStyle w:val="Normal"/>
        <w:ind w:firstLine="720" w:end="0"/>
        <w:jc w:val="both"/>
        <w:rPr>
          <w:b/>
          <w:bCs/>
          <w:color w:val="000000"/>
        </w:rPr>
      </w:pPr>
      <w:r>
        <w:rPr>
          <w:b/>
          <w:color w:val="000000"/>
        </w:rPr>
        <w:t>Подсчет запасов</w:t>
      </w:r>
      <w:r>
        <w:rPr>
          <w:color w:val="000000"/>
        </w:rPr>
        <w:t xml:space="preserve"> по прииску Октябрьскому на 01.01.1967 г. – Пр. Октябрьский, 1967. – 255 л., 82 гр.пр. //АЗР-839, ///АТГФ- лд50236</w:t>
      </w:r>
    </w:p>
    <w:p>
      <w:pPr>
        <w:pStyle w:val="Normal"/>
        <w:ind w:firstLine="708" w:end="0"/>
        <w:jc w:val="both"/>
        <w:rPr>
          <w:b/>
          <w:color w:val="000000"/>
        </w:rPr>
      </w:pPr>
      <w:r>
        <w:rPr>
          <w:b/>
          <w:bCs/>
          <w:color w:val="000000"/>
        </w:rPr>
        <w:t xml:space="preserve">Подтяшкина Т.Б., Лобанов В.В., Прокопенко В.П. и др., 2021. </w:t>
      </w:r>
      <w:r>
        <w:rPr>
          <w:bCs/>
          <w:color w:val="000000"/>
        </w:rPr>
        <w:t>Отчёт о результатах доразведки флангов рудных тел Главное, Заозёрное, Новое и других, Покровского золоторудного месторождения в 2017-2021 гг. Объект «</w:t>
      </w:r>
      <w:r>
        <w:rPr>
          <w:b/>
          <w:bCs/>
          <w:color w:val="000000"/>
        </w:rPr>
        <w:t>Покровский</w:t>
      </w:r>
      <w:r>
        <w:rPr>
          <w:bCs/>
          <w:color w:val="000000"/>
        </w:rPr>
        <w:t>» (Магдагачинский р-н, N-52-XXV; БЛГ 00900 БР, БЛГ 10590 БЭ, Гр.10-17-785, ГКМ(Г-1)-325, 326: Заозёрное, Главное). Протокол НТС Амурнедра № 1344 от 30.07.2021 г. (</w:t>
      </w:r>
      <w:r>
        <w:rPr>
          <w:bCs/>
          <w:i/>
          <w:color w:val="000000"/>
        </w:rPr>
        <w:t>Приняты к сведению прогнозные ресурсы золота и серебра категории Р</w:t>
      </w:r>
      <w:r>
        <w:rPr>
          <w:b/>
          <w:bCs/>
          <w:i/>
          <w:color w:val="000000"/>
          <w:vertAlign w:val="subscript"/>
        </w:rPr>
        <w:t>1</w:t>
      </w:r>
      <w:r>
        <w:rPr>
          <w:bCs/>
          <w:color w:val="000000"/>
        </w:rPr>
        <w:t>). – Благовещенск: АО «Покровский рудник», ООО НПГФ «Регис», 2021. – 1 кн.-216 л, 11/11 л.гр.пр. /// АТГФ-</w:t>
      </w:r>
      <w:r>
        <w:rPr>
          <w:b/>
          <w:bCs/>
          <w:color w:val="000000"/>
        </w:rPr>
        <w:t>32308</w:t>
      </w:r>
      <w:r>
        <w:rPr>
          <w:bCs/>
          <w:color w:val="000000"/>
        </w:rPr>
        <w:t xml:space="preserve">, од52524 (145 Мб); Арх./эл.-од55261 (431 Мб, </w:t>
      </w:r>
      <w:r>
        <w:rPr>
          <w:bCs/>
          <w:i/>
          <w:color w:val="000000"/>
        </w:rPr>
        <w:t>скан.первичн. документация</w:t>
      </w:r>
      <w:r>
        <w:rPr>
          <w:bCs/>
          <w:color w:val="000000"/>
        </w:rPr>
        <w:t>).</w:t>
      </w:r>
      <w:r>
        <w:rPr>
          <w:bCs/>
          <w:color w:val="000000"/>
          <w:sz w:val="20"/>
        </w:rPr>
        <w:t xml:space="preserve"> амм/Покровское (р.т.: Главное, Заозёрное, Новое).</w:t>
      </w:r>
      <w:r>
        <w:rPr>
          <w:color w:val="000000"/>
          <w:sz w:val="20"/>
        </w:rPr>
        <w:t xml:space="preserve"> Конфиденциально. </w:t>
      </w:r>
    </w:p>
    <w:p>
      <w:pPr>
        <w:pStyle w:val="Normal"/>
        <w:ind w:firstLine="720" w:end="0"/>
        <w:jc w:val="both"/>
        <w:rPr>
          <w:b/>
          <w:color w:val="000000"/>
        </w:rPr>
      </w:pPr>
      <w:r>
        <w:rPr>
          <w:b/>
          <w:color w:val="000000"/>
        </w:rPr>
        <w:t>Пожарицкий К.Л., 1950.</w:t>
      </w:r>
      <w:r>
        <w:rPr>
          <w:color w:val="000000"/>
        </w:rPr>
        <w:t xml:space="preserve"> Гаринское железорудное месторождение на Дальнем Востоке (краткая геол.характеристика, рудные ресурсы, перспектива эксплуатации и направления разведки). - 1950. - 31 с. /// АмурТГФ-2506 </w:t>
      </w:r>
    </w:p>
    <w:p>
      <w:pPr>
        <w:pStyle w:val="Normal"/>
        <w:ind w:firstLine="720" w:end="0"/>
        <w:jc w:val="both"/>
        <w:rPr>
          <w:b/>
          <w:color w:val="000000"/>
        </w:rPr>
      </w:pPr>
      <w:r>
        <w:rPr>
          <w:b/>
          <w:color w:val="000000"/>
        </w:rPr>
        <w:t>Пожарицкий К.Л., 1952.</w:t>
      </w:r>
      <w:r>
        <w:rPr>
          <w:color w:val="000000"/>
        </w:rPr>
        <w:t xml:space="preserve"> Проявления медно-мышьяковых руд в районе верхнего течения реки Харги (Амурская область). – 1952. - 1 кн. - 10 л., в т.ч. - 1 гр.пр. /// АТГФ-3726, од52193 (12 Мб) </w:t>
      </w:r>
    </w:p>
    <w:p>
      <w:pPr>
        <w:pStyle w:val="Normal"/>
        <w:ind w:firstLine="720" w:end="0"/>
        <w:jc w:val="both"/>
        <w:rPr>
          <w:b/>
          <w:color w:val="000000"/>
        </w:rPr>
      </w:pPr>
      <w:r>
        <w:rPr>
          <w:b/>
          <w:color w:val="000000"/>
        </w:rPr>
        <w:t>Пожарицкий К.Л., 1953.</w:t>
      </w:r>
      <w:r>
        <w:rPr>
          <w:color w:val="000000"/>
        </w:rPr>
        <w:t xml:space="preserve"> Золотогорское магнетитовое месторождение. - 1953. - 15 с. ///АТГФ-4107 </w:t>
      </w:r>
    </w:p>
    <w:p>
      <w:pPr>
        <w:pStyle w:val="Normal"/>
        <w:ind w:firstLine="720" w:end="0"/>
        <w:jc w:val="both"/>
        <w:rPr>
          <w:b/>
          <w:color w:val="000000"/>
        </w:rPr>
      </w:pPr>
      <w:r>
        <w:rPr>
          <w:b/>
          <w:color w:val="000000"/>
        </w:rPr>
        <w:t>Пожарицкий К.Л., Крылов В.А., 1953.</w:t>
      </w:r>
      <w:r>
        <w:rPr>
          <w:color w:val="000000"/>
        </w:rPr>
        <w:t xml:space="preserve"> Геология и полезные ископаемые верховьев р.Харгу. - Москва: Совет по изуч. произв. сил., 1953. - 130 л., 47 фото и рис., 7 черт. ///АТГФ-4077, од50257. </w:t>
      </w:r>
    </w:p>
    <w:p>
      <w:pPr>
        <w:pStyle w:val="Normal"/>
        <w:ind w:firstLine="720" w:end="0"/>
        <w:jc w:val="both"/>
        <w:rPr>
          <w:b/>
          <w:color w:val="000000"/>
        </w:rPr>
      </w:pPr>
      <w:r>
        <w:rPr>
          <w:b/>
          <w:color w:val="000000"/>
        </w:rPr>
        <w:t>Пожежинский А.Б., 1936.</w:t>
      </w:r>
      <w:r>
        <w:rPr>
          <w:color w:val="000000"/>
        </w:rPr>
        <w:t xml:space="preserve"> Пояснительная записка к проектному заданию на Райчихинскую центральную брикетную фабрику Райчихалага НКВД. - Харьков: Шахтстрой, 1936. - 209 л. /// АТГФ-7019.</w:t>
      </w:r>
    </w:p>
    <w:p>
      <w:pPr>
        <w:pStyle w:val="Normal"/>
        <w:ind w:firstLine="720" w:end="0"/>
        <w:jc w:val="both"/>
        <w:rPr>
          <w:b/>
          <w:color w:val="000000"/>
        </w:rPr>
      </w:pPr>
      <w:r>
        <w:rPr>
          <w:b/>
          <w:color w:val="000000"/>
        </w:rPr>
        <w:t>Позняков Н.И., 1959.</w:t>
      </w:r>
      <w:r>
        <w:rPr>
          <w:color w:val="000000"/>
        </w:rPr>
        <w:t xml:space="preserve"> Результаты геолого-поисковых работ на олово в бассейне р.Архары. (Отчет Архаринской партии за 1958 г.). - Свободный: АКЭ, 1959. - 61 л., 11 гр.пр. /// АТГФ-8091.</w:t>
      </w:r>
    </w:p>
    <w:p>
      <w:pPr>
        <w:pStyle w:val="Normal"/>
        <w:ind w:firstLine="720" w:end="0"/>
        <w:jc w:val="both"/>
        <w:rPr>
          <w:b/>
          <w:color w:val="000000"/>
        </w:rPr>
      </w:pPr>
      <w:r>
        <w:rPr>
          <w:b/>
          <w:color w:val="000000"/>
        </w:rPr>
        <w:t>Позняков Н.И., 1960.</w:t>
      </w:r>
      <w:r>
        <w:rPr>
          <w:color w:val="000000"/>
        </w:rPr>
        <w:t xml:space="preserve"> Результаты геолого-поисковых работ на олово в бассейне р. Архары. (Отчет Архаринской партии за 1958-60 гг.). - Свободный: АКЭ, 1960. - 71 л., 33 гр.пр. /// АТГФ-8529</w:t>
      </w:r>
    </w:p>
    <w:p>
      <w:pPr>
        <w:pStyle w:val="Normal"/>
        <w:ind w:firstLine="720" w:end="0"/>
        <w:jc w:val="both"/>
        <w:rPr>
          <w:b/>
          <w:color w:val="000000"/>
        </w:rPr>
      </w:pPr>
      <w:r>
        <w:rPr>
          <w:b/>
          <w:color w:val="000000"/>
        </w:rPr>
        <w:t>Поисковая изученность.</w:t>
      </w:r>
      <w:r>
        <w:rPr>
          <w:color w:val="000000"/>
        </w:rPr>
        <w:t xml:space="preserve"> Геологическая и тематическая. /// АТГФ-24679.</w:t>
      </w:r>
    </w:p>
    <w:p>
      <w:pPr>
        <w:pStyle w:val="Normal"/>
        <w:ind w:firstLine="709" w:end="0"/>
        <w:jc w:val="both"/>
        <w:rPr>
          <w:b/>
          <w:color w:val="000000"/>
        </w:rPr>
      </w:pPr>
      <w:r>
        <w:rPr>
          <w:b/>
          <w:color w:val="000000"/>
        </w:rPr>
        <w:t>Покарев П.В., 2015.</w:t>
      </w:r>
      <w:r>
        <w:rPr>
          <w:color w:val="000000"/>
        </w:rPr>
        <w:t xml:space="preserve"> Отчёт о результатах производственного экологического контроля в зоне влияния золотодобывающего предприятия АО «Прииск Соловьёвский» на Соловьёвском золоторудном месторождении. Результаты работ 2015 г. (Тындинский р-н, N-51-XVII, лц.БЛГ 02542 БР). – с.Соловьёвск: АО «Прииск Соловьёвский», 2015. – 1 кн.-46 л. /// АТГФ-29749, од51890 (9 Мб). </w:t>
      </w:r>
      <w:r>
        <w:rPr>
          <w:color w:val="000000"/>
          <w:sz w:val="20"/>
        </w:rPr>
        <w:t>аэ/ГЭМ (горно-экологический мониторинг включает результаты мониторинга природной среды: воды, воздуха, недр, почв, растительного и животного мира); ав/вода подземная, поверхностная/объекты: Янкан Б.-лп Ольдой М., (Золотой, Промысловый, Янкан М.)-лп Янкан Б.; Нечаянный-пп Джалинда, Ивановский-лп Нечаянный.</w:t>
      </w:r>
    </w:p>
    <w:p>
      <w:pPr>
        <w:pStyle w:val="Normal"/>
        <w:ind w:firstLine="709" w:end="0"/>
        <w:jc w:val="both"/>
        <w:rPr>
          <w:b/>
          <w:color w:val="000000"/>
        </w:rPr>
      </w:pPr>
      <w:r>
        <w:rPr>
          <w:b/>
          <w:color w:val="000000"/>
        </w:rPr>
        <w:t>Покарев П.В., 2016.</w:t>
      </w:r>
      <w:r>
        <w:rPr>
          <w:color w:val="000000"/>
        </w:rPr>
        <w:t xml:space="preserve"> Отчёт о результатах экологического контроля в зоне влияния золотодобывающего предприятия АО «Прииск Соловьёвский» на Соловьёвском золоторудном месторождении. Результаты работ 2016 г. (Тындинский р-н, N-51-XVII, лц.БЛГ 02542 БР). – с.Соловьёвск: АО «Прииск Соловьёвский», 2016. – 1 кн.-45 л. /// АТГФ-29993, од51996 (6 Мб). </w:t>
      </w:r>
      <w:r>
        <w:rPr>
          <w:color w:val="000000"/>
          <w:sz w:val="20"/>
        </w:rPr>
        <w:t>аэ/ГЭМ (горно-экологический мониторинг), ав/вода подземная, ав/вода поверхностная/объекты: Янкан Б.-лп Ольдой М., Промысловый-лп Янкан Б., Нечаянный-пп Джалинда, Ивановский-лп Нечаянный.</w:t>
      </w:r>
    </w:p>
    <w:p>
      <w:pPr>
        <w:pStyle w:val="Normal"/>
        <w:ind w:firstLine="720" w:end="0"/>
        <w:jc w:val="both"/>
        <w:rPr>
          <w:b/>
          <w:bCs/>
          <w:color w:val="000000"/>
        </w:rPr>
      </w:pPr>
      <w:r>
        <w:rPr>
          <w:b/>
          <w:color w:val="000000"/>
        </w:rPr>
        <w:t>Покарев П.В., Коваленко В.А., Галиев А.Ф. и др. 2012.</w:t>
      </w:r>
      <w:r>
        <w:rPr>
          <w:color w:val="000000"/>
        </w:rPr>
        <w:t xml:space="preserve"> Результаты горно-экологического мониторинга </w:t>
      </w:r>
      <w:r>
        <w:rPr>
          <w:b/>
          <w:color w:val="000000"/>
        </w:rPr>
        <w:t>Покровского</w:t>
      </w:r>
      <w:r>
        <w:rPr>
          <w:color w:val="000000"/>
        </w:rPr>
        <w:t xml:space="preserve"> золоторудного месторождения. Результаты работ 2012 г. (Магдагачинский р-н, N-52-XXV, лц.БЛГ 10590 БЭ). – с.Тыгда: ОАО «Покровский рудник», 2012. – 1 кн.- 99 л. /// АТГФ-29114-1, од51565 (11 Мб).</w:t>
      </w:r>
    </w:p>
    <w:p>
      <w:pPr>
        <w:pStyle w:val="Normal"/>
        <w:ind w:firstLine="709" w:end="0"/>
        <w:jc w:val="both"/>
        <w:rPr>
          <w:b/>
          <w:bCs/>
          <w:color w:val="000000"/>
        </w:rPr>
      </w:pPr>
      <w:r>
        <w:rPr>
          <w:b/>
          <w:bCs/>
          <w:color w:val="000000"/>
        </w:rPr>
        <w:t xml:space="preserve">Покарев П.В., </w:t>
      </w:r>
      <w:r>
        <w:rPr>
          <w:b/>
          <w:color w:val="000000"/>
        </w:rPr>
        <w:t>Коваленко В.А., Галиев А.Ф., Корякин А.В., 2012.</w:t>
      </w:r>
      <w:r>
        <w:rPr>
          <w:color w:val="000000"/>
        </w:rPr>
        <w:t xml:space="preserve"> Результаты горно-экологического мониторинга </w:t>
      </w:r>
      <w:r>
        <w:rPr>
          <w:b/>
          <w:bCs/>
          <w:color w:val="000000"/>
        </w:rPr>
        <w:t>Покровского</w:t>
      </w:r>
      <w:r>
        <w:rPr>
          <w:color w:val="000000"/>
        </w:rPr>
        <w:t xml:space="preserve"> золоторудного месторождения. Результаты работ 2011 г. (Магдагачинский р-н, N-52-XXV, лц.БЛГ 10590 БЭ). – с.Тыгда: ОАО «Покровский рудник», 2012. – 1 кн.-109 л. /// АТГФ-28887-1, од51565 (12 Мб).</w:t>
      </w:r>
    </w:p>
    <w:p>
      <w:pPr>
        <w:pStyle w:val="Normal"/>
        <w:ind w:firstLine="709" w:end="0"/>
        <w:jc w:val="both"/>
        <w:rPr>
          <w:b/>
          <w:color w:val="000000"/>
        </w:rPr>
      </w:pPr>
      <w:r>
        <w:rPr>
          <w:b/>
          <w:bCs/>
          <w:color w:val="000000"/>
        </w:rPr>
        <w:t xml:space="preserve">Покарев П.В., Половинкина А.М., </w:t>
      </w:r>
      <w:r>
        <w:rPr>
          <w:b/>
          <w:color w:val="000000"/>
        </w:rPr>
        <w:t>Улитин Д.А., Полянский И.С., 2012.</w:t>
      </w:r>
      <w:r>
        <w:rPr>
          <w:color w:val="000000"/>
        </w:rPr>
        <w:t xml:space="preserve"> Результаты горно-экологического мониторинга производственного участка предприятия ОАО «Покровский рудник» на золоторудном месторождении </w:t>
      </w:r>
      <w:r>
        <w:rPr>
          <w:b/>
          <w:bCs/>
          <w:color w:val="000000"/>
        </w:rPr>
        <w:t>«Пионер»</w:t>
      </w:r>
      <w:r>
        <w:rPr>
          <w:color w:val="000000"/>
        </w:rPr>
        <w:t xml:space="preserve">. Результаты работ 2011 г. (Зейский, Магдагачинский р-ны, N-52-XIX, лц.БЛГ 01181 БР). – пос.Пионер: ОАО «Покровский рудник», 2012. – 1 кн.-85 л., 1 л.гр.пр. /// АТГФ-28887-2, од51565 (31 Мб). </w:t>
      </w:r>
    </w:p>
    <w:p>
      <w:pPr>
        <w:pStyle w:val="Normal"/>
        <w:ind w:firstLine="720" w:end="0"/>
        <w:jc w:val="both"/>
        <w:rPr>
          <w:b/>
          <w:color w:val="000000"/>
        </w:rPr>
      </w:pPr>
      <w:r>
        <w:rPr>
          <w:b/>
          <w:color w:val="000000"/>
        </w:rPr>
        <w:t>Покарев П.В., Половинкина А.М., Улитин Д.А., Полянский И.С., 2012.</w:t>
      </w:r>
      <w:r>
        <w:rPr>
          <w:color w:val="000000"/>
        </w:rPr>
        <w:t xml:space="preserve"> Результаты горно-экологического мониторинга производственного участка предприятия ОАО «Покровский рудник» на золоторудном месторождении «</w:t>
      </w:r>
      <w:r>
        <w:rPr>
          <w:b/>
          <w:color w:val="000000"/>
        </w:rPr>
        <w:t>Пионер</w:t>
      </w:r>
      <w:r>
        <w:rPr>
          <w:color w:val="000000"/>
        </w:rPr>
        <w:t>». Результаты работ 2012 г. (Зейский, Магдагачинский р-ны, N-52-XIX, лц.БЛГ 01181 БР). – п.Пионер: ОАО «Покровский рудник», 2012. – 1 кн.- 95 л. /// АТГФ-29114-2, од51565 (14 Мб).</w:t>
      </w:r>
    </w:p>
    <w:p>
      <w:pPr>
        <w:pStyle w:val="Normal"/>
        <w:ind w:firstLine="709" w:end="0"/>
        <w:jc w:val="both"/>
        <w:rPr>
          <w:b/>
          <w:color w:val="000000"/>
        </w:rPr>
      </w:pPr>
      <w:r>
        <w:rPr>
          <w:b/>
          <w:color w:val="000000"/>
        </w:rPr>
        <w:t>Покарев П.В., Улитин Д.А, Коваленко В.А., 2013.</w:t>
      </w:r>
      <w:r>
        <w:rPr>
          <w:color w:val="000000"/>
        </w:rPr>
        <w:t xml:space="preserve"> Результаты горно-экологического мониторинга </w:t>
      </w:r>
      <w:r>
        <w:rPr>
          <w:b/>
          <w:color w:val="000000"/>
        </w:rPr>
        <w:t>Покровского</w:t>
      </w:r>
      <w:r>
        <w:rPr>
          <w:color w:val="000000"/>
        </w:rPr>
        <w:t xml:space="preserve"> золоторудного месторождения. Результаты работ </w:t>
      </w:r>
      <w:r>
        <w:rPr>
          <w:color w:val="000000"/>
          <w:u w:val="single"/>
        </w:rPr>
        <w:t>2013 г.</w:t>
      </w:r>
      <w:r>
        <w:rPr>
          <w:color w:val="000000"/>
        </w:rPr>
        <w:t xml:space="preserve"> (Магдагачинский р-н, N-52-XXV, лц.БЛГ 10590 БЭ). – с.Тыгда: ОАО «Покровский рудник», 2013. – 1 кн.-114 л. /// АТГФ-29405-3, од51565 (33 Мб). </w:t>
      </w:r>
      <w:r>
        <w:rPr>
          <w:color w:val="000000"/>
          <w:sz w:val="20"/>
        </w:rPr>
        <w:t xml:space="preserve">ГЭМ {горно-экологический мониторинг): воздух, почва; ав/вода подземная, поверхностная/объекты: Сергеевский-пп Улагач, Ушуриха Мал.-пп Ушуриха (-пп Улагач); (Покосный, Покровский) -лп Сергеевский. </w:t>
      </w:r>
    </w:p>
    <w:p>
      <w:pPr>
        <w:pStyle w:val="Normal"/>
        <w:ind w:firstLine="709" w:end="0"/>
        <w:jc w:val="both"/>
        <w:rPr>
          <w:b/>
          <w:color w:val="000000"/>
        </w:rPr>
      </w:pPr>
      <w:r>
        <w:rPr>
          <w:b/>
          <w:color w:val="000000"/>
        </w:rPr>
        <w:t>Покарев П.В., Улитин Д.А, Огнев И.А, Логинов С.П., 2013.</w:t>
      </w:r>
      <w:r>
        <w:rPr>
          <w:color w:val="000000"/>
        </w:rPr>
        <w:t xml:space="preserve"> Результаты горно-экологического мониторинга производственного участка предприятия ОАО «Покровский рудник» на золоторудном месторождении «</w:t>
      </w:r>
      <w:r>
        <w:rPr>
          <w:b/>
          <w:color w:val="000000"/>
        </w:rPr>
        <w:t>Пионер</w:t>
      </w:r>
      <w:r>
        <w:rPr>
          <w:color w:val="000000"/>
        </w:rPr>
        <w:t xml:space="preserve">». Результаты работ </w:t>
      </w:r>
      <w:r>
        <w:rPr>
          <w:color w:val="000000"/>
          <w:u w:val="single"/>
        </w:rPr>
        <w:t>2013 г.</w:t>
      </w:r>
      <w:r>
        <w:rPr>
          <w:color w:val="000000"/>
        </w:rPr>
        <w:t xml:space="preserve"> (Зейский, Магдагачинский р-ны, N-52-XIX, лц.БЛГ 01181 БР). – п.Пионер: ОАО «Покровский рудник», 2013. – 1 кн.-129 л. /// АТГФ-29405-2, од51565 (6 Мб). </w:t>
      </w:r>
      <w:r>
        <w:rPr>
          <w:color w:val="000000"/>
          <w:sz w:val="20"/>
        </w:rPr>
        <w:t>ГЭМ (горно-экологический мониторинг): воздух, почва; ав/вода подземная, поверхностная/объекты: Улунга-пп Зея, Медвежий-пп Улунга.</w:t>
      </w:r>
    </w:p>
    <w:p>
      <w:pPr>
        <w:pStyle w:val="Normal"/>
        <w:ind w:firstLine="720" w:end="0"/>
        <w:jc w:val="both"/>
        <w:rPr>
          <w:b/>
          <w:color w:val="000000"/>
        </w:rPr>
      </w:pPr>
      <w:r>
        <w:rPr>
          <w:b/>
          <w:color w:val="000000"/>
        </w:rPr>
        <w:t>Покровский Н., 1909.</w:t>
      </w:r>
      <w:r>
        <w:rPr>
          <w:color w:val="000000"/>
        </w:rPr>
        <w:t xml:space="preserve"> Краткий исторический очерк об Аносове Н.П.- Благовещенск: МПС, 1909. -1 кн. - 4 с. ///АмурТГФ-25988-3, авт/2, амт/история, </w:t>
      </w:r>
    </w:p>
    <w:p>
      <w:pPr>
        <w:pStyle w:val="Normal"/>
        <w:ind w:firstLine="720" w:end="0"/>
        <w:jc w:val="both"/>
        <w:rPr>
          <w:b/>
          <w:color w:val="000000"/>
        </w:rPr>
      </w:pPr>
      <w:r>
        <w:rPr>
          <w:b/>
          <w:color w:val="000000"/>
        </w:rPr>
        <w:t>Покровское золоторудное месторождение</w:t>
      </w:r>
      <w:r>
        <w:rPr>
          <w:color w:val="000000"/>
        </w:rPr>
        <w:t>. Протокол № 9901 заседания Государственной комиссии по запасам полезных ископаемых при Совете министров СССР от 30 декабря 1985 г. - М.: ГКЗ Совмин СССР, 1985. - 241 с. /// АТГФ-20627-5, 24901</w:t>
      </w:r>
    </w:p>
    <w:p>
      <w:pPr>
        <w:pStyle w:val="BodyText211"/>
        <w:ind w:firstLine="720" w:end="0"/>
        <w:rPr>
          <w:b/>
          <w:color w:val="000000"/>
        </w:rPr>
      </w:pPr>
      <w:r>
        <w:rPr>
          <w:b/>
          <w:color w:val="000000"/>
        </w:rPr>
        <w:t>Покровское золоторудное месторождение.</w:t>
      </w:r>
      <w:r>
        <w:rPr>
          <w:color w:val="000000"/>
        </w:rPr>
        <w:t xml:space="preserve"> Технико-экономические соображения по оценке Покровского золоторудного месторождения. - Чита: Читинск. филиал ВНИПИгорцветмет, 1979. - 58 с., 14 гр. пр. /// АТГФ-18870-1, од50252. </w:t>
      </w:r>
    </w:p>
    <w:p>
      <w:pPr>
        <w:pStyle w:val="Normal"/>
        <w:ind w:firstLine="720" w:end="0"/>
        <w:jc w:val="both"/>
        <w:rPr>
          <w:b/>
          <w:color w:val="000000"/>
        </w:rPr>
      </w:pPr>
      <w:r>
        <w:rPr>
          <w:b/>
          <w:color w:val="000000"/>
        </w:rPr>
        <w:t>Полеванов В.П. 1992.</w:t>
      </w:r>
      <w:r>
        <w:rPr>
          <w:color w:val="000000"/>
        </w:rPr>
        <w:t xml:space="preserve"> Государственная программа развития минерально-сырьевой базы и геологического изучения Российской Федерации (Амурская область). - Благовещенск: Амургеолком, 1992. - 101 с. /// АмурТГФ-24666.</w:t>
      </w:r>
    </w:p>
    <w:p>
      <w:pPr>
        <w:pStyle w:val="Normal"/>
        <w:ind w:firstLine="720" w:end="0"/>
        <w:jc w:val="both"/>
        <w:rPr>
          <w:b/>
          <w:color w:val="000000"/>
        </w:rPr>
      </w:pPr>
      <w:r>
        <w:rPr>
          <w:b/>
          <w:color w:val="000000"/>
        </w:rPr>
        <w:t>Полеванов В.П., 1990</w:t>
      </w:r>
      <w:r>
        <w:rPr>
          <w:color w:val="000000"/>
        </w:rPr>
        <w:t>. Программа геологоразведочных работ на россыпное золото на 1991-1995 гг. - Благовещенск: ПГО «Таежгеология», 1990. - 1 кн.- 23 с. ///АТГФ-26064-1 авт, ндпо, амт/программы</w:t>
      </w:r>
    </w:p>
    <w:p>
      <w:pPr>
        <w:pStyle w:val="Normal"/>
        <w:ind w:firstLine="720" w:end="0"/>
        <w:jc w:val="both"/>
        <w:rPr>
          <w:b/>
          <w:color w:val="000000"/>
        </w:rPr>
      </w:pPr>
      <w:r>
        <w:rPr>
          <w:b/>
          <w:color w:val="000000"/>
        </w:rPr>
        <w:t>Полеванов В.П., 1991.</w:t>
      </w:r>
      <w:r>
        <w:rPr>
          <w:color w:val="000000"/>
        </w:rPr>
        <w:t xml:space="preserve"> Крупные золотороссыпные провинции и характерные особенности их геологии, металлогении, освоения (на примере Северо-Востока СССР). /Автореферат диссерт. на соискание учен. степени д.г.-м.н. - Л.: ЛГИ, 1991. - 63 с. /// АТГФ - 25О26. авт., Дальний Восток, ГО/золото, ГО/дисс., НДПО/ЛГИ </w:t>
      </w:r>
    </w:p>
    <w:p>
      <w:pPr>
        <w:pStyle w:val="Normal"/>
        <w:ind w:firstLine="720" w:end="0"/>
        <w:jc w:val="both"/>
        <w:rPr>
          <w:b/>
          <w:color w:val="000000"/>
        </w:rPr>
      </w:pPr>
      <w:r>
        <w:rPr>
          <w:b/>
          <w:color w:val="000000"/>
        </w:rPr>
        <w:t>Полеванов В.П., 1991.</w:t>
      </w:r>
      <w:r>
        <w:rPr>
          <w:color w:val="000000"/>
        </w:rPr>
        <w:t xml:space="preserve"> Крупные золотороссыпные провинции и характерные особенности их геологии, металлогении, освоения (на примере Северо-Востока СССР). Диссертация на соискание учен. степени д.г.-м.н. - Благовещенск: ПГО "Таежгеология", 1991. -1 кн.- 494 с. /// АТГФ -25739, 25025, 25025-Д</w:t>
      </w:r>
    </w:p>
    <w:p>
      <w:pPr>
        <w:pStyle w:val="Normal"/>
        <w:ind w:firstLine="720" w:end="0"/>
        <w:jc w:val="both"/>
        <w:rPr>
          <w:b/>
          <w:color w:val="000000"/>
        </w:rPr>
      </w:pPr>
      <w:r>
        <w:rPr>
          <w:b/>
          <w:color w:val="000000"/>
        </w:rPr>
        <w:t>Полеванов В.П., 1992</w:t>
      </w:r>
      <w:r>
        <w:rPr>
          <w:color w:val="000000"/>
        </w:rPr>
        <w:t xml:space="preserve">. Государственная программа развития минерально-сырьевой базы и геологического изучения Российской Федерации (Амурская область). Блок III. Валютные минерально-сырьевые ресурсы. Благородные металлы и алмазы. - Благовещенск: Амургеолком, 1992. - 57 с. /// АмурТГФ-0024666. </w:t>
      </w:r>
    </w:p>
    <w:p>
      <w:pPr>
        <w:pStyle w:val="Normal"/>
        <w:ind w:firstLine="720" w:end="0"/>
        <w:jc w:val="both"/>
        <w:rPr>
          <w:b/>
          <w:color w:val="000000"/>
        </w:rPr>
      </w:pPr>
      <w:r>
        <w:rPr>
          <w:b/>
          <w:color w:val="000000"/>
        </w:rPr>
        <w:t>Полеванов В.П., 1994</w:t>
      </w:r>
      <w:r>
        <w:rPr>
          <w:color w:val="000000"/>
        </w:rPr>
        <w:t xml:space="preserve"> (о нем). Савин Н. Новый назначенец за широкой спиной президента. - Амурская правда, 30 ноября 1994 /// АТГФ-25274-2; Комсомольская правда 26 ноября 1994 /// АТГФ-25274-3. </w:t>
      </w:r>
    </w:p>
    <w:p>
      <w:pPr>
        <w:pStyle w:val="Normal"/>
        <w:ind w:firstLine="720" w:end="0"/>
        <w:jc w:val="both"/>
        <w:rPr>
          <w:b/>
          <w:color w:val="000000"/>
        </w:rPr>
      </w:pPr>
      <w:r>
        <w:rPr>
          <w:b/>
          <w:color w:val="000000"/>
        </w:rPr>
        <w:t>Полеванов В.П., Власов Н.Г., 1991.</w:t>
      </w:r>
      <w:r>
        <w:rPr>
          <w:color w:val="000000"/>
        </w:rPr>
        <w:t xml:space="preserve"> Отчет о геологических результатах работ Производственного геологического объединения "Таежгеология" за 1990 г. - Благовещенск: ПГО "Таежгеология", 1991. - 28 с. /// АмурТГФ-24482 </w:t>
      </w:r>
    </w:p>
    <w:p>
      <w:pPr>
        <w:pStyle w:val="Normal"/>
        <w:ind w:firstLine="720" w:end="0"/>
        <w:jc w:val="both"/>
        <w:rPr>
          <w:b/>
          <w:color w:val="000000"/>
        </w:rPr>
      </w:pPr>
      <w:r>
        <w:rPr>
          <w:b/>
          <w:color w:val="000000"/>
        </w:rPr>
        <w:t>Полеванов В.П., Власов Н.Г., 1992.</w:t>
      </w:r>
      <w:r>
        <w:rPr>
          <w:color w:val="000000"/>
        </w:rPr>
        <w:t xml:space="preserve"> Отчет о геологических результатах работ Амурского Государственного геологического предприятия "Амургеология" за 1991 год. - Благовещенск: ГГП "Амургеология", 1992. - 26 с. /// АмурТГФ-24665. </w:t>
      </w:r>
    </w:p>
    <w:p>
      <w:pPr>
        <w:pStyle w:val="Normal"/>
        <w:ind w:firstLine="720" w:end="0"/>
        <w:jc w:val="both"/>
        <w:rPr>
          <w:b/>
          <w:color w:val="000000"/>
        </w:rPr>
      </w:pPr>
      <w:r>
        <w:rPr>
          <w:b/>
          <w:color w:val="000000"/>
        </w:rPr>
        <w:t>Полеванов В.П., Лущей А.А., Васильев И.А., Лебедев В.Н., Мельников В.Д., Пак В.А., 1994.</w:t>
      </w:r>
      <w:r>
        <w:rPr>
          <w:color w:val="000000"/>
        </w:rPr>
        <w:t xml:space="preserve"> Россыпное золото в экономике Амурской области. // Россыпи и месторождения кор выветривания - объект инвестиций на современном этапе. - М.: ИГЕМ, 1994. - С.168. /// АТГФ - 40015. авт., АЗ/россыпи, НДПО </w:t>
      </w:r>
    </w:p>
    <w:p>
      <w:pPr>
        <w:pStyle w:val="Normal"/>
        <w:ind w:firstLine="720" w:end="0"/>
        <w:jc w:val="both"/>
        <w:rPr>
          <w:b/>
          <w:color w:val="000000"/>
        </w:rPr>
      </w:pPr>
      <w:r>
        <w:rPr>
          <w:b/>
          <w:color w:val="000000"/>
        </w:rPr>
        <w:t>Полеванов В.П., Сидоров Ю.Ф., 1993.</w:t>
      </w:r>
      <w:r>
        <w:rPr>
          <w:color w:val="000000"/>
        </w:rPr>
        <w:t xml:space="preserve"> Отчет о геологических результатах работ Амуреолкома за 1992 год. - Благовещенск: Амургеолком, 1993. - 11 с. /// АмурТГФ - 24707-92. авт., ндпо/Амургеолком, Амурская обл., АМТ/история </w:t>
      </w:r>
    </w:p>
    <w:p>
      <w:pPr>
        <w:pStyle w:val="Normal"/>
        <w:ind w:firstLine="720" w:end="0"/>
        <w:jc w:val="both"/>
        <w:rPr>
          <w:b/>
          <w:color w:val="000000"/>
        </w:rPr>
      </w:pPr>
      <w:r>
        <w:rPr>
          <w:b/>
          <w:color w:val="000000"/>
        </w:rPr>
        <w:t>Полещук Н.А., 1976.</w:t>
      </w:r>
      <w:r>
        <w:rPr>
          <w:color w:val="000000"/>
        </w:rPr>
        <w:t xml:space="preserve"> Сводный отчетный баланс запасов углей на 1.01.1976 г. по Амурской области. - Хабаровск: ДВТГУ, 1976 г. - 22 л. /// АТГФ-17390а-1.</w:t>
      </w:r>
    </w:p>
    <w:p>
      <w:pPr>
        <w:pStyle w:val="Normal"/>
        <w:ind w:firstLine="720" w:end="0"/>
        <w:jc w:val="both"/>
        <w:rPr>
          <w:b/>
          <w:color w:val="000000"/>
        </w:rPr>
      </w:pPr>
      <w:r>
        <w:rPr>
          <w:b/>
          <w:color w:val="000000"/>
        </w:rPr>
        <w:t>Полещук Н.А., 1976.</w:t>
      </w:r>
      <w:r>
        <w:rPr>
          <w:color w:val="000000"/>
        </w:rPr>
        <w:t xml:space="preserve"> Сводный отчетный баланс запасов угля по Амурской области на 01.01.1976 года.- Хабаровск: ДВТГУ, 1976. - 1 кн.- 22 с./// АмурТГФ - 17058 (1477 Св.) </w:t>
      </w:r>
    </w:p>
    <w:p>
      <w:pPr>
        <w:pStyle w:val="Normal"/>
        <w:ind w:firstLine="720" w:end="0"/>
        <w:jc w:val="both"/>
        <w:rPr>
          <w:b/>
          <w:color w:val="000000"/>
        </w:rPr>
      </w:pPr>
      <w:r>
        <w:rPr>
          <w:b/>
          <w:color w:val="000000"/>
        </w:rPr>
        <w:t>Полещук Н.А., 1978.</w:t>
      </w:r>
      <w:r>
        <w:rPr>
          <w:color w:val="000000"/>
        </w:rPr>
        <w:t xml:space="preserve"> Сводный отчетный баланс запасов углей на 1.01.1978 года по Амурской области. - Хабаровск: ДВТГУ, 1978. - 22 л. ///АТГФ-18315-15.</w:t>
      </w:r>
    </w:p>
    <w:p>
      <w:pPr>
        <w:pStyle w:val="Normal"/>
        <w:ind w:firstLine="720" w:end="0"/>
        <w:jc w:val="both"/>
        <w:rPr>
          <w:b/>
          <w:color w:val="000000"/>
        </w:rPr>
      </w:pPr>
      <w:r>
        <w:rPr>
          <w:b/>
          <w:color w:val="000000"/>
        </w:rPr>
        <w:t>Поливин А.Б. и др., 1963.</w:t>
      </w:r>
      <w:r>
        <w:rPr>
          <w:color w:val="000000"/>
        </w:rPr>
        <w:t xml:space="preserve"> Освоение и внедрение аэрогеофизических методов поисков редкометалльных м-ий. - М.: ВАГТ, 1963. – 1 кн.- 236 л., 7 гр.пр. /// АТГФ-9836, од50173 </w:t>
      </w:r>
    </w:p>
    <w:p>
      <w:pPr>
        <w:pStyle w:val="Normal"/>
        <w:ind w:firstLine="720" w:end="0"/>
        <w:jc w:val="both"/>
        <w:rPr>
          <w:b/>
          <w:color w:val="000000"/>
        </w:rPr>
      </w:pPr>
      <w:r>
        <w:rPr>
          <w:b/>
          <w:color w:val="000000"/>
        </w:rPr>
        <w:t>Полиевич, 1941</w:t>
      </w:r>
      <w:r>
        <w:rPr>
          <w:color w:val="000000"/>
        </w:rPr>
        <w:t xml:space="preserve">. Технический отчет по бурению разведочно-эксплуатационной скважины на территории кирпичного завода НКПС на ст.Куйбышевка-Восточная Амурской ж.д. - Хабаровское отд-е "Союзтранспроект", 1941. - 20 с., 3 гр.пр. /// АмурТГФ-1534 </w:t>
      </w:r>
    </w:p>
    <w:p>
      <w:pPr>
        <w:pStyle w:val="Normal"/>
        <w:ind w:firstLine="720" w:end="0"/>
        <w:jc w:val="both"/>
        <w:rPr>
          <w:b/>
          <w:color w:val="000000"/>
        </w:rPr>
      </w:pPr>
      <w:r>
        <w:rPr>
          <w:b/>
          <w:color w:val="000000"/>
        </w:rPr>
        <w:t>Политиков М.И., 1955.</w:t>
      </w:r>
      <w:r>
        <w:rPr>
          <w:color w:val="000000"/>
        </w:rPr>
        <w:t xml:space="preserve"> Отчет о геологических результатах геофизических работ Амурской магнитометрической партии N 12 за 1953-54гг. - Хабаровск: ДВГФтрест, 1955. - 1 кн. - 135 с., 22 гр.пр./// АТГФ-1308, лд50271 </w:t>
      </w:r>
    </w:p>
    <w:p>
      <w:pPr>
        <w:pStyle w:val="Normal"/>
        <w:ind w:firstLine="720" w:end="0"/>
        <w:jc w:val="both"/>
        <w:rPr>
          <w:b/>
          <w:color w:val="000000"/>
        </w:rPr>
      </w:pPr>
      <w:r>
        <w:rPr>
          <w:b/>
          <w:color w:val="000000"/>
        </w:rPr>
        <w:t xml:space="preserve">Положение </w:t>
      </w:r>
      <w:r>
        <w:rPr>
          <w:color w:val="000000"/>
        </w:rPr>
        <w:t>о ведении Государственного водного кадастра Российской Федерации. М.: МПР РФ, Росгидромет, 1998. - 1 кн.-8 с. ///АТГФ-40131-4</w:t>
      </w:r>
    </w:p>
    <w:p>
      <w:pPr>
        <w:pStyle w:val="Normal"/>
        <w:ind w:firstLine="720" w:end="0"/>
        <w:jc w:val="both"/>
        <w:rPr>
          <w:b/>
          <w:color w:val="000000"/>
        </w:rPr>
      </w:pPr>
      <w:r>
        <w:rPr>
          <w:b/>
          <w:color w:val="000000"/>
        </w:rPr>
        <w:t xml:space="preserve">Положение </w:t>
      </w:r>
      <w:r>
        <w:rPr>
          <w:color w:val="000000"/>
        </w:rPr>
        <w:t xml:space="preserve">о государственном геодезическом надзоре Российской Федерации. - М.: Федер. служба геодез.и карт-ии, 1992. - 8 с. /// АТГФ - 40030-7. авт., ГО/геодезия </w:t>
      </w:r>
    </w:p>
    <w:p>
      <w:pPr>
        <w:pStyle w:val="Normal"/>
        <w:ind w:firstLine="720" w:end="0"/>
        <w:jc w:val="both"/>
        <w:rPr>
          <w:b/>
          <w:color w:val="000000"/>
        </w:rPr>
      </w:pPr>
      <w:r>
        <w:rPr>
          <w:b/>
          <w:color w:val="000000"/>
        </w:rPr>
        <w:t xml:space="preserve">Положение </w:t>
      </w:r>
      <w:r>
        <w:rPr>
          <w:color w:val="000000"/>
        </w:rPr>
        <w:t>о государственном контроле МПР России. - М: МПР РФ, 1998. - 1кн. -18 с. ///АТГФ-40133-1, 40133-2, авт, ндпо, го/контроль, го/госконтроль, го/геолконтроль</w:t>
      </w:r>
    </w:p>
    <w:p>
      <w:pPr>
        <w:pStyle w:val="Normal"/>
        <w:ind w:firstLine="720" w:end="0"/>
        <w:jc w:val="both"/>
        <w:rPr>
          <w:b/>
          <w:color w:val="000000"/>
        </w:rPr>
      </w:pPr>
      <w:r>
        <w:rPr>
          <w:b/>
          <w:color w:val="000000"/>
        </w:rPr>
        <w:t xml:space="preserve">Положение </w:t>
      </w:r>
      <w:r>
        <w:rPr>
          <w:color w:val="000000"/>
        </w:rPr>
        <w:t xml:space="preserve">о государственном лицензировании топографо-геодезической и картографической деятельности в Российской Федерации. - М.: Федер. служба геодез.и карт-ии, 1993. - 12 с. /// АТГФ - 40030-6. </w:t>
      </w:r>
    </w:p>
    <w:p>
      <w:pPr>
        <w:pStyle w:val="Normal"/>
        <w:ind w:firstLine="720" w:end="0"/>
        <w:jc w:val="both"/>
        <w:rPr>
          <w:b/>
          <w:color w:val="000000"/>
        </w:rPr>
      </w:pPr>
      <w:r>
        <w:rPr>
          <w:b/>
          <w:color w:val="000000"/>
        </w:rPr>
        <w:t xml:space="preserve">Положение о Департаменте </w:t>
      </w:r>
      <w:r>
        <w:rPr>
          <w:color w:val="000000"/>
        </w:rPr>
        <w:t>природных ресурсов по Дальневосточному региону Министерства природных ресурсов Российской Федерации (Утверждено МПР РФ от 15.09.2000). - М.: МПР РФ, 2000. - 12 с. ///АТГФ-26692-3</w:t>
      </w:r>
    </w:p>
    <w:p>
      <w:pPr>
        <w:pStyle w:val="Normal"/>
        <w:ind w:firstLine="720" w:end="0"/>
        <w:jc w:val="both"/>
        <w:rPr>
          <w:b/>
          <w:color w:val="000000"/>
        </w:rPr>
      </w:pPr>
      <w:r>
        <w:rPr>
          <w:b/>
          <w:color w:val="000000"/>
        </w:rPr>
        <w:t>Положение о</w:t>
      </w:r>
      <w:r>
        <w:rPr>
          <w:color w:val="000000"/>
        </w:rPr>
        <w:t xml:space="preserve"> комиссии по чрезвычайным ситуациям Комитета Российской Федерации по геологии и использованию недр. - М.: Роскомнедра, 1996. - 5 с. /// АТГФ-40061-2</w:t>
      </w:r>
    </w:p>
    <w:p>
      <w:pPr>
        <w:pStyle w:val="Normal"/>
        <w:ind w:firstLine="720" w:end="0"/>
        <w:jc w:val="both"/>
        <w:rPr>
          <w:b/>
          <w:color w:val="000000"/>
        </w:rPr>
      </w:pPr>
      <w:r>
        <w:rPr>
          <w:b/>
          <w:color w:val="000000"/>
        </w:rPr>
        <w:t xml:space="preserve">Положение </w:t>
      </w:r>
      <w:r>
        <w:rPr>
          <w:color w:val="000000"/>
        </w:rPr>
        <w:t xml:space="preserve">о метрологической службе Комитета Российской Федерации по геологии и использованию недр, согласованное с Госстандартом России. - М.: Роскомнедра, 1996. - 11 с. ///АТГФ-40133-7 </w:t>
      </w:r>
    </w:p>
    <w:p>
      <w:pPr>
        <w:pStyle w:val="Normal"/>
        <w:ind w:firstLine="720" w:end="0"/>
        <w:jc w:val="both"/>
        <w:rPr>
          <w:b/>
          <w:color w:val="000000"/>
        </w:rPr>
      </w:pPr>
      <w:r>
        <w:rPr>
          <w:b/>
          <w:color w:val="000000"/>
        </w:rPr>
        <w:t>Положение о Министерстве природных ресурсов</w:t>
      </w:r>
      <w:r>
        <w:rPr>
          <w:color w:val="000000"/>
        </w:rPr>
        <w:t xml:space="preserve"> </w:t>
      </w:r>
      <w:r>
        <w:rPr>
          <w:b/>
          <w:color w:val="000000"/>
        </w:rPr>
        <w:t xml:space="preserve">РФ. </w:t>
      </w:r>
      <w:r>
        <w:rPr>
          <w:color w:val="000000"/>
        </w:rPr>
        <w:t>Утверждено Постановлением Правительства РФ № 726 от 25.09.2000 г. - М.: Правительство РФ, МПР РФ, 2000. - 21 с. ///АТГФ-26692-2</w:t>
      </w:r>
    </w:p>
    <w:p>
      <w:pPr>
        <w:pStyle w:val="Normal"/>
        <w:ind w:firstLine="720" w:end="0"/>
        <w:jc w:val="both"/>
        <w:rPr>
          <w:b/>
          <w:color w:val="000000"/>
        </w:rPr>
      </w:pPr>
      <w:r>
        <w:rPr>
          <w:b/>
          <w:color w:val="000000"/>
        </w:rPr>
        <w:t>Положение</w:t>
      </w:r>
      <w:r>
        <w:rPr>
          <w:color w:val="000000"/>
        </w:rPr>
        <w:t xml:space="preserve"> о Научно-редакционном совете Комитета Российской Федерации по геологии и использованию недр (Приложение к приказу Роскомнеда от 5.06.96 № 64). - М.: Роскомнедра, 1996. - 22 с. /// АТГФ - 40061-4.</w:t>
      </w:r>
    </w:p>
    <w:p>
      <w:pPr>
        <w:pStyle w:val="Normal"/>
        <w:ind w:firstLine="720" w:end="0"/>
        <w:jc w:val="both"/>
        <w:rPr>
          <w:b/>
          <w:color w:val="000000"/>
        </w:rPr>
      </w:pPr>
      <w:r>
        <w:rPr>
          <w:b/>
          <w:color w:val="000000"/>
        </w:rPr>
        <w:t xml:space="preserve">Положение </w:t>
      </w:r>
      <w:r>
        <w:rPr>
          <w:color w:val="000000"/>
        </w:rPr>
        <w:t>о первом отделе предприятия цветной металлургии. - п.Октябрьский: Октябрьский пр-к, 1970. - 1 кн.- 8 л. /// АТГФ-040337-1</w:t>
      </w:r>
    </w:p>
    <w:p>
      <w:pPr>
        <w:pStyle w:val="Normal"/>
        <w:ind w:firstLine="720" w:end="0"/>
        <w:jc w:val="both"/>
        <w:rPr>
          <w:b/>
          <w:color w:val="000000"/>
        </w:rPr>
      </w:pPr>
      <w:r>
        <w:rPr>
          <w:b/>
          <w:color w:val="000000"/>
        </w:rPr>
        <w:t>Положение о порядке</w:t>
      </w:r>
      <w:r>
        <w:rPr>
          <w:color w:val="000000"/>
        </w:rPr>
        <w:t xml:space="preserve"> выдачи разрешений на застройку площадей залегания полезных ископаемых. – М.: Госгортехнадзор России, 1999. – 1 кн.-4 л. /// АТГФ-40339-3; авт, ндпо, от/застройка месторожд., от/разреш.на застройку</w:t>
      </w:r>
    </w:p>
    <w:p>
      <w:pPr>
        <w:pStyle w:val="BodyText"/>
        <w:ind w:firstLine="720" w:end="0"/>
        <w:jc w:val="both"/>
        <w:rPr>
          <w:b/>
          <w:color w:val="000000"/>
        </w:rPr>
      </w:pPr>
      <w:r>
        <w:rPr>
          <w:b/>
          <w:color w:val="000000"/>
        </w:rPr>
        <w:t>Положение</w:t>
      </w:r>
      <w:r>
        <w:rPr>
          <w:color w:val="000000"/>
        </w:rPr>
        <w:t xml:space="preserve"> </w:t>
      </w:r>
      <w:r>
        <w:rPr>
          <w:b/>
          <w:color w:val="000000"/>
        </w:rPr>
        <w:t>о порядке</w:t>
      </w:r>
      <w:r>
        <w:rPr>
          <w:color w:val="000000"/>
        </w:rPr>
        <w:t xml:space="preserve"> лицензирования пользования недрами для разведки и разработки месторождений общераспространенных полезных ископаемых (ОРПИ) на территории области. Утверждено решением Амурского обл.совета народных депутатов № 261 от 25.12.92 г. – Благовещенск, 1992. – 6 л. /// АТГФ-24761-03/3.</w:t>
      </w:r>
    </w:p>
    <w:p>
      <w:pPr>
        <w:pStyle w:val="BodyText"/>
        <w:ind w:firstLine="720" w:end="0"/>
        <w:jc w:val="both"/>
        <w:rPr>
          <w:b/>
          <w:color w:val="000000"/>
        </w:rPr>
      </w:pPr>
      <w:r>
        <w:rPr>
          <w:b/>
          <w:color w:val="000000"/>
        </w:rPr>
        <w:t>Положение</w:t>
      </w:r>
      <w:r>
        <w:rPr>
          <w:color w:val="000000"/>
        </w:rPr>
        <w:t xml:space="preserve"> о порядке лицензирования пользования недрами для разведки и разработки месторождений общераспространенных полезных ископаемых (ОРПИ) на территории области. Утверждено решением Амурского обл.совета народных депутатов № 261 от 25.12.92 г. – Благовещенск, 1992. – 6 л. /// АТГФ-24761-03/3.</w:t>
      </w:r>
    </w:p>
    <w:p>
      <w:pPr>
        <w:pStyle w:val="Normal"/>
        <w:ind w:firstLine="720" w:end="0"/>
        <w:jc w:val="both"/>
        <w:rPr>
          <w:b/>
          <w:color w:val="000000"/>
        </w:rPr>
      </w:pPr>
      <w:r>
        <w:rPr>
          <w:b/>
          <w:color w:val="000000"/>
        </w:rPr>
        <w:t xml:space="preserve">Положение о порядке </w:t>
      </w:r>
      <w:r>
        <w:rPr>
          <w:color w:val="000000"/>
        </w:rPr>
        <w:t>лицензирования пользования недрами месторождений общераспространенных полезных ископаемых.</w:t>
      </w:r>
      <w:r>
        <w:rPr>
          <w:b/>
          <w:color w:val="000000"/>
        </w:rPr>
        <w:t xml:space="preserve"> </w:t>
      </w:r>
      <w:r>
        <w:rPr>
          <w:color w:val="000000"/>
        </w:rPr>
        <w:t>Постановление Главы Администрации Амурской области № 463 от 9.08.1999 г. – Благовещенск: Администрация АО, 1999. – 10 с. /// АТГФ-40338-1</w:t>
      </w:r>
    </w:p>
    <w:p>
      <w:pPr>
        <w:pStyle w:val="Normal"/>
        <w:ind w:firstLine="720" w:end="0"/>
        <w:jc w:val="both"/>
        <w:rPr>
          <w:b/>
          <w:color w:val="000000"/>
        </w:rPr>
      </w:pPr>
      <w:r>
        <w:rPr>
          <w:b/>
          <w:color w:val="000000"/>
        </w:rPr>
        <w:t xml:space="preserve">Положение о порядке </w:t>
      </w:r>
      <w:r>
        <w:rPr>
          <w:color w:val="000000"/>
        </w:rPr>
        <w:t>лицензирования пользования недрами. Постановление Верховного Совета РФ № 3314-1 от 15.07.1992 г. /// АТГФ-25027-3, 51016 (од)</w:t>
      </w:r>
    </w:p>
    <w:p>
      <w:pPr>
        <w:pStyle w:val="BodyTextIndent"/>
        <w:ind w:firstLine="720" w:end="0"/>
        <w:rPr>
          <w:b/>
          <w:color w:val="000000"/>
        </w:rPr>
      </w:pPr>
      <w:r>
        <w:rPr>
          <w:b/>
          <w:color w:val="000000"/>
        </w:rPr>
        <w:t>Положение</w:t>
      </w:r>
      <w:r>
        <w:rPr>
          <w:color w:val="000000"/>
        </w:rPr>
        <w:t xml:space="preserve"> </w:t>
      </w:r>
      <w:r>
        <w:rPr>
          <w:b/>
          <w:color w:val="000000"/>
        </w:rPr>
        <w:t>о порядке</w:t>
      </w:r>
      <w:r>
        <w:rPr>
          <w:color w:val="000000"/>
        </w:rPr>
        <w:t xml:space="preserve"> оборота государственных геологических информационных ресурсов и оказания информационных услуг в сфере недропользования. </w:t>
      </w:r>
      <w:r>
        <w:rPr>
          <w:color w:val="000000"/>
          <w:u w:val="single"/>
        </w:rPr>
        <w:t>(Проект</w:t>
      </w:r>
      <w:r>
        <w:rPr>
          <w:color w:val="000000"/>
        </w:rPr>
        <w:t>). – М.: МПР РФ, 2002. – 7 л. /// АТГФ-24747-03/3-1</w:t>
      </w:r>
    </w:p>
    <w:p>
      <w:pPr>
        <w:pStyle w:val="BodyTextIndent"/>
        <w:ind w:firstLine="720" w:end="0"/>
        <w:rPr>
          <w:b/>
          <w:color w:val="000000"/>
        </w:rPr>
      </w:pPr>
      <w:r>
        <w:rPr>
          <w:b/>
          <w:color w:val="000000"/>
        </w:rPr>
        <w:t>Положение</w:t>
      </w:r>
      <w:r>
        <w:rPr>
          <w:color w:val="000000"/>
        </w:rPr>
        <w:t xml:space="preserve"> о порядке оборота государственных геологических информационных ресурсов и оказания информационных услуг в сфере недропользования. </w:t>
      </w:r>
      <w:r>
        <w:rPr>
          <w:color w:val="000000"/>
          <w:u w:val="single"/>
        </w:rPr>
        <w:t>(Проект</w:t>
      </w:r>
      <w:r>
        <w:rPr>
          <w:color w:val="000000"/>
        </w:rPr>
        <w:t>). – М.: МПР РФ, 2002. – 7 л. /// АТГФ-24747-03/3-1</w:t>
      </w:r>
    </w:p>
    <w:p>
      <w:pPr>
        <w:pStyle w:val="215"/>
        <w:ind w:firstLine="720" w:end="0"/>
        <w:rPr>
          <w:b/>
          <w:color w:val="000000"/>
        </w:rPr>
      </w:pPr>
      <w:r>
        <w:rPr>
          <w:b/>
          <w:color w:val="000000"/>
        </w:rPr>
        <w:t>Положение о порядк</w:t>
      </w:r>
      <w:r>
        <w:rPr>
          <w:color w:val="000000"/>
        </w:rPr>
        <w:t xml:space="preserve">е обращения со служебной информацией ограниченного распространения в федеральных органах исполнительной власти. /Утвержд. Постановлением Правительства РФ № 1233 от 3.11.94. – М.: Роскомнедра, 1994. – 5 с. /// АТГФ-24761-50 </w:t>
      </w:r>
    </w:p>
    <w:p>
      <w:pPr>
        <w:pStyle w:val="Normal"/>
        <w:ind w:firstLine="720" w:end="0"/>
        <w:jc w:val="both"/>
        <w:rPr>
          <w:b/>
          <w:color w:val="000000"/>
        </w:rPr>
      </w:pPr>
      <w:r>
        <w:rPr>
          <w:b/>
          <w:color w:val="000000"/>
        </w:rPr>
        <w:t>Положение о</w:t>
      </w:r>
      <w:r>
        <w:rPr>
          <w:color w:val="000000"/>
        </w:rPr>
        <w:t xml:space="preserve"> </w:t>
      </w:r>
      <w:r>
        <w:rPr>
          <w:b/>
          <w:color w:val="000000"/>
        </w:rPr>
        <w:t>порядке</w:t>
      </w:r>
      <w:r>
        <w:rPr>
          <w:color w:val="000000"/>
        </w:rPr>
        <w:t xml:space="preserve"> проведения государственной регистрации и государственного учета работ по геологическому изучению недр на торф и сапропель, государственного учета месторождений и запасов торфа и сапропеля на территории СССР. - М.: Мингео СССР, 1988.- 1О с. ///АТГФ-40002-6, авт, учет ГРР, торф, сапропель </w:t>
      </w:r>
    </w:p>
    <w:p>
      <w:pPr>
        <w:pStyle w:val="Normal"/>
        <w:ind w:firstLine="720" w:end="0"/>
        <w:jc w:val="both"/>
        <w:rPr>
          <w:b/>
          <w:color w:val="000000"/>
        </w:rPr>
      </w:pPr>
      <w:r>
        <w:rPr>
          <w:b/>
          <w:color w:val="000000"/>
        </w:rPr>
        <w:t>Положение о порядке</w:t>
      </w:r>
      <w:r>
        <w:rPr>
          <w:color w:val="000000"/>
        </w:rPr>
        <w:t xml:space="preserve"> рассмотрения геологических материалов, требующих проведения государственной экспертизы в Амурской территориальной комиссии по запасам полезных ископаемых (АмурТКЗ). - Благовещенск: Амургеолком, 1997. - 4 с. /// АТГФ-25789-7, авт, НДПО, АМТ/ТКЗ</w:t>
      </w:r>
    </w:p>
    <w:p>
      <w:pPr>
        <w:pStyle w:val="Normal"/>
        <w:ind w:firstLine="720" w:end="0"/>
        <w:jc w:val="both"/>
        <w:rPr>
          <w:b/>
          <w:color w:val="000000"/>
        </w:rPr>
      </w:pPr>
      <w:r>
        <w:rPr>
          <w:b/>
          <w:color w:val="000000"/>
        </w:rPr>
        <w:t>Положение о порядке</w:t>
      </w:r>
      <w:r>
        <w:rPr>
          <w:color w:val="000000"/>
        </w:rPr>
        <w:t xml:space="preserve"> списания запасов полезных ископаемых с учета предприятий по добыче полезных ископаемых. - М.: Госгортехнадзор СССР, 1986. - 15 с. /// АТГФ-40005-10, 13. </w:t>
      </w:r>
    </w:p>
    <w:p>
      <w:pPr>
        <w:pStyle w:val="Normal"/>
        <w:ind w:firstLine="720" w:end="0"/>
        <w:jc w:val="both"/>
        <w:rPr>
          <w:b/>
          <w:color w:val="000000"/>
        </w:rPr>
      </w:pPr>
      <w:r>
        <w:rPr>
          <w:b/>
          <w:color w:val="000000"/>
        </w:rPr>
        <w:t>Положение о порядке</w:t>
      </w:r>
      <w:r>
        <w:rPr>
          <w:color w:val="000000"/>
        </w:rPr>
        <w:t xml:space="preserve"> учета запасов полезных ископаемых, постановки их на баланс и списания с баланса запасов (утв. Приказом МПР России от 09.07.98 № 122). – М.: Росгеолфонд, 2002. – 1 л.диск. /// АТГФ-51016 (од)</w:t>
      </w:r>
    </w:p>
    <w:p>
      <w:pPr>
        <w:pStyle w:val="BodyTextIndent"/>
        <w:ind w:firstLine="720" w:end="0"/>
        <w:rPr>
          <w:b/>
          <w:color w:val="000000"/>
        </w:rPr>
      </w:pPr>
      <w:r>
        <w:rPr>
          <w:b/>
          <w:color w:val="000000"/>
        </w:rPr>
        <w:t>Положение</w:t>
      </w:r>
      <w:r>
        <w:rPr>
          <w:color w:val="000000"/>
        </w:rPr>
        <w:t xml:space="preserve"> о порядке формирования, защиты и использования государственных геологических информационных ресурсов.</w:t>
      </w:r>
      <w:r>
        <w:rPr>
          <w:b/>
          <w:color w:val="000000"/>
        </w:rPr>
        <w:t xml:space="preserve"> </w:t>
      </w:r>
      <w:r>
        <w:rPr>
          <w:color w:val="000000"/>
          <w:u w:val="single"/>
        </w:rPr>
        <w:t>(Проект).</w:t>
      </w:r>
      <w:r>
        <w:rPr>
          <w:b/>
          <w:color w:val="000000"/>
        </w:rPr>
        <w:t xml:space="preserve"> </w:t>
      </w:r>
      <w:r>
        <w:rPr>
          <w:color w:val="000000"/>
        </w:rPr>
        <w:t>– М.: Правительство РФ, 2002. – 9 л. /// АТГФ-24747-03/3-3</w:t>
      </w:r>
    </w:p>
    <w:p>
      <w:pPr>
        <w:pStyle w:val="BodyTextIndent"/>
        <w:ind w:firstLine="720" w:end="0"/>
        <w:rPr>
          <w:b/>
          <w:color w:val="000000"/>
        </w:rPr>
      </w:pPr>
      <w:r>
        <w:rPr>
          <w:b/>
          <w:color w:val="000000"/>
        </w:rPr>
        <w:t>Положение</w:t>
      </w:r>
      <w:r>
        <w:rPr>
          <w:color w:val="000000"/>
        </w:rPr>
        <w:t xml:space="preserve"> о порядке формирования, защиты и использования государственных геологических информационных ресурсов.</w:t>
      </w:r>
      <w:r>
        <w:rPr>
          <w:b/>
          <w:color w:val="000000"/>
        </w:rPr>
        <w:t xml:space="preserve"> </w:t>
      </w:r>
      <w:r>
        <w:rPr>
          <w:color w:val="000000"/>
          <w:u w:val="single"/>
        </w:rPr>
        <w:t>(Проект)</w:t>
      </w:r>
      <w:r>
        <w:rPr>
          <w:color w:val="000000"/>
        </w:rPr>
        <w:t>.</w:t>
      </w:r>
      <w:r>
        <w:rPr>
          <w:b/>
          <w:color w:val="000000"/>
        </w:rPr>
        <w:t xml:space="preserve"> </w:t>
      </w:r>
      <w:r>
        <w:rPr>
          <w:color w:val="000000"/>
        </w:rPr>
        <w:t>– М.: Правительство РФ, 2002. – 9 л. /// АТГФ-24747-03/3-3</w:t>
      </w:r>
    </w:p>
    <w:p>
      <w:pPr>
        <w:pStyle w:val="Normal"/>
        <w:ind w:firstLine="720" w:end="0"/>
        <w:jc w:val="both"/>
        <w:rPr>
          <w:b/>
          <w:color w:val="000000"/>
        </w:rPr>
      </w:pPr>
      <w:r>
        <w:rPr>
          <w:b/>
          <w:color w:val="000000"/>
        </w:rPr>
        <w:t>Положение о</w:t>
      </w:r>
      <w:r>
        <w:rPr>
          <w:color w:val="000000"/>
        </w:rPr>
        <w:t xml:space="preserve"> республиканских и территориальных геологических фондах Министерства геологии СССР. - М.: Союзгеолфонд, 198О, - 10 с. ///АТГФ-40002-8 </w:t>
      </w:r>
    </w:p>
    <w:p>
      <w:pPr>
        <w:pStyle w:val="Normal"/>
        <w:ind w:firstLine="720" w:end="0"/>
        <w:jc w:val="both"/>
        <w:rPr>
          <w:b/>
          <w:color w:val="000000"/>
        </w:rPr>
      </w:pPr>
      <w:r>
        <w:rPr>
          <w:b/>
          <w:color w:val="000000"/>
        </w:rPr>
        <w:t xml:space="preserve">Положение о системе </w:t>
      </w:r>
      <w:r>
        <w:rPr>
          <w:color w:val="000000"/>
        </w:rPr>
        <w:t>профессиональной подготовки, переподготовки и повышения квалификации кадров МПР России и Приказ МПР РФ № 374 от 25.06.2002 г. об утверждении «Положения … ». - М: МПР РФ, 2002. – 6 с. /// АТГФ-40338-4</w:t>
      </w:r>
    </w:p>
    <w:p>
      <w:pPr>
        <w:pStyle w:val="Normal"/>
        <w:ind w:firstLine="720" w:end="0"/>
        <w:jc w:val="both"/>
        <w:rPr>
          <w:b/>
          <w:color w:val="000000"/>
        </w:rPr>
      </w:pPr>
      <w:r>
        <w:rPr>
          <w:b/>
          <w:color w:val="000000"/>
        </w:rPr>
        <w:t>Положение о</w:t>
      </w:r>
      <w:r>
        <w:rPr>
          <w:color w:val="000000"/>
        </w:rPr>
        <w:t xml:space="preserve"> территориальных комиссиях по запасам полезных ископаемых (ТКЗ) Министерства геологии СССР. - М.: Мингео СССР, 1982. - 6 с. /// АТГФ-25225-3. </w:t>
      </w:r>
    </w:p>
    <w:p>
      <w:pPr>
        <w:pStyle w:val="Normal"/>
        <w:ind w:firstLine="720" w:end="0"/>
        <w:jc w:val="both"/>
        <w:rPr>
          <w:b/>
          <w:color w:val="000000"/>
        </w:rPr>
      </w:pPr>
      <w:r>
        <w:rPr>
          <w:b/>
          <w:color w:val="000000"/>
        </w:rPr>
        <w:t>Положение о</w:t>
      </w:r>
      <w:r>
        <w:rPr>
          <w:color w:val="000000"/>
        </w:rPr>
        <w:t xml:space="preserve"> территориальных комиссиях по запасам полезных ископаемых Комитета РФ по геологии и использованию недр. - М.: Роскомнедра, 1994. - 15 с. /// АТГФ-40041-6, </w:t>
      </w:r>
    </w:p>
    <w:p>
      <w:pPr>
        <w:pStyle w:val="Normal"/>
        <w:ind w:firstLine="720" w:end="0"/>
        <w:jc w:val="both"/>
        <w:rPr>
          <w:b/>
          <w:color w:val="000000"/>
        </w:rPr>
      </w:pPr>
      <w:r>
        <w:rPr>
          <w:b/>
          <w:color w:val="000000"/>
        </w:rPr>
        <w:t>Положение об</w:t>
      </w:r>
      <w:r>
        <w:rPr>
          <w:color w:val="000000"/>
        </w:rPr>
        <w:t xml:space="preserve"> органах государственного геологического контроля в Российской Федерации. - М.: Совмин РФ, 1993. - 8 с. (Постановление СМ РФ N 899 от 9.09.93). ///АТГФ-40005-4 </w:t>
      </w:r>
    </w:p>
    <w:p>
      <w:pPr>
        <w:pStyle w:val="Normal"/>
        <w:ind w:firstLine="720" w:end="0"/>
        <w:jc w:val="both"/>
        <w:rPr>
          <w:b/>
          <w:color w:val="000000"/>
        </w:rPr>
      </w:pPr>
      <w:r>
        <w:rPr>
          <w:b/>
          <w:color w:val="000000"/>
        </w:rPr>
        <w:t>Положение об</w:t>
      </w:r>
      <w:r>
        <w:rPr>
          <w:color w:val="000000"/>
        </w:rPr>
        <w:t xml:space="preserve"> отделе геологических фондов ПГО «Дальгеология». - Хабаровск: Дальгеология, 1989. - 5 с. /// АТГФ - 25951-5, авт., ндпо, го/фонды геолг., атгф/положен.</w:t>
      </w:r>
    </w:p>
    <w:p>
      <w:pPr>
        <w:pStyle w:val="Normal"/>
        <w:ind w:firstLine="709" w:end="0"/>
        <w:jc w:val="both"/>
        <w:rPr>
          <w:b/>
          <w:color w:val="000000"/>
        </w:rPr>
      </w:pPr>
      <w:r>
        <w:rPr>
          <w:b/>
          <w:color w:val="000000"/>
        </w:rPr>
        <w:t>Положение об отделе ТГФ и другие вопросы деятельности отдела ТГФ</w:t>
      </w:r>
      <w:r>
        <w:rPr>
          <w:color w:val="000000"/>
        </w:rPr>
        <w:t>. (Заведено с 1989г.). В книгу собраны документы (копии документов) с момента создания (12.07.1989г.) в Амурской области территориального геологического фонда (Амурский ТГФ) в структуре ПГО «Таежгеология» ГлавПУ «Геологоразведка». (</w:t>
      </w:r>
      <w:r>
        <w:rPr>
          <w:b/>
          <w:color w:val="000000"/>
        </w:rPr>
        <w:t>История фондов /документы/</w:t>
      </w:r>
      <w:r>
        <w:rPr>
          <w:color w:val="000000"/>
        </w:rPr>
        <w:t xml:space="preserve">). – Благовещенск: ПГО «Таежгеология», с 1989г.; ГГП «Амургеология», с 1989 г.; Амургеолком, с 1992 г.; ФГУ «АмТФГИ», с 1999 г.; ФГУ «ТФИ по Амурской области», с 2003 г.; Филиал по Амурской области ФГУ «ТФИ по ДВФО», с 2006 г. - 1 кн.-70 л. /// АТГФ-24744. </w:t>
      </w:r>
      <w:r>
        <w:rPr>
          <w:color w:val="000000"/>
          <w:sz w:val="20"/>
        </w:rPr>
        <w:t>Карточки: авт, ндпо/6, адм, амт/история/-1989, 1992, 1999, 2003, 2006; АТГФ/положение, история</w:t>
      </w:r>
    </w:p>
    <w:p>
      <w:pPr>
        <w:pStyle w:val="Normal"/>
        <w:ind w:firstLine="720" w:end="0"/>
        <w:jc w:val="both"/>
        <w:rPr>
          <w:b/>
          <w:color w:val="000000"/>
        </w:rPr>
      </w:pPr>
      <w:r>
        <w:rPr>
          <w:b/>
          <w:color w:val="000000"/>
        </w:rPr>
        <w:t>Положение об</w:t>
      </w:r>
      <w:r>
        <w:rPr>
          <w:color w:val="000000"/>
        </w:rPr>
        <w:t xml:space="preserve"> экспертизе проектно-сметной документации (ПСД) на проведение геологоразведочных работ в подразделениях ГП "Геолэкспертиза". - М.: Роскомнедра, 1995. - 6 с. /// АТГФ - 40052-3. авт., ГО/проекты, ГО/сметы, ГО/экспертиза, АМТ/проекты </w:t>
      </w:r>
    </w:p>
    <w:p>
      <w:pPr>
        <w:pStyle w:val="Normal"/>
        <w:ind w:firstLine="720" w:end="0"/>
        <w:jc w:val="both"/>
        <w:rPr>
          <w:b/>
          <w:color w:val="000000"/>
        </w:rPr>
      </w:pPr>
      <w:r>
        <w:rPr>
          <w:b/>
          <w:color w:val="000000"/>
        </w:rPr>
        <w:t>Положения о</w:t>
      </w:r>
      <w:r>
        <w:rPr>
          <w:color w:val="000000"/>
        </w:rPr>
        <w:t xml:space="preserve"> постоянно действующей Комиссии МПР России по вознаграждениям, о нагрудном знаке «Первооткрыватель месторождений России» и дипломе «Первооткрыватель редких геологических образований России» (утвержд. приказом по МПР РФ № 162 от 15.10.97 г.). - М.: МПР РФ, 1997. - 10 с. ///АмурТГФ-40115-12, авт, ндпо, го/положения, го/награды, го/открытия </w:t>
      </w:r>
    </w:p>
    <w:p>
      <w:pPr>
        <w:pStyle w:val="Normal"/>
        <w:ind w:firstLine="720" w:end="0"/>
        <w:jc w:val="both"/>
        <w:rPr>
          <w:b/>
          <w:color w:val="000000"/>
        </w:rPr>
      </w:pPr>
      <w:r>
        <w:rPr>
          <w:b/>
          <w:color w:val="000000"/>
        </w:rPr>
        <w:t>Полончук И.А., 1972.</w:t>
      </w:r>
      <w:r>
        <w:rPr>
          <w:color w:val="000000"/>
        </w:rPr>
        <w:t xml:space="preserve"> Технический отчет по инженерно-геологическим изысканиям под строительство общежития на 216 мест в с.Тамбовка. - Благовещенск: ДальТИСИЗ Амурское отд., 1972. - 9 л., 1 гр.пр. /// АТГФ-14946.</w:t>
      </w:r>
    </w:p>
    <w:p>
      <w:pPr>
        <w:pStyle w:val="Normal"/>
        <w:ind w:firstLine="720" w:end="0"/>
        <w:jc w:val="both"/>
        <w:rPr>
          <w:b/>
          <w:color w:val="000000"/>
        </w:rPr>
      </w:pPr>
      <w:r>
        <w:rPr>
          <w:b/>
          <w:color w:val="000000"/>
        </w:rPr>
        <w:t>Полончук И.А., 1972.</w:t>
      </w:r>
      <w:r>
        <w:rPr>
          <w:color w:val="000000"/>
        </w:rPr>
        <w:t xml:space="preserve"> Технический отчет по инженерно-строительным изысканиям по предприятию п/я А-3575. - Благовещенск: ДальТИСИЗ Амурское отд., 1972. - 41 л., 8 гр.пр. /// АТГФ-14998.</w:t>
      </w:r>
    </w:p>
    <w:p>
      <w:pPr>
        <w:pStyle w:val="Normal"/>
        <w:ind w:firstLine="720" w:end="0"/>
        <w:jc w:val="both"/>
        <w:rPr>
          <w:b/>
          <w:color w:val="000000"/>
        </w:rPr>
      </w:pPr>
      <w:r>
        <w:rPr>
          <w:b/>
          <w:color w:val="000000"/>
        </w:rPr>
        <w:t>Полончук И.А., 1973.</w:t>
      </w:r>
      <w:r>
        <w:rPr>
          <w:color w:val="000000"/>
        </w:rPr>
        <w:t xml:space="preserve"> Технический отчет инженерно-геологических изысканий под строительство двух 24-х квартирных жилых домов в п.Магдагачи. - Благовещенск: ДальТИСИЗ Амурское отд., 1973. - 23 л., 3 гр.пр. /// АТГФ-15651. </w:t>
      </w:r>
    </w:p>
    <w:p>
      <w:pPr>
        <w:pStyle w:val="Normal"/>
        <w:ind w:firstLine="720" w:end="0"/>
        <w:jc w:val="both"/>
        <w:rPr>
          <w:b/>
          <w:color w:val="000000"/>
        </w:rPr>
      </w:pPr>
      <w:r>
        <w:rPr>
          <w:b/>
          <w:color w:val="000000"/>
        </w:rPr>
        <w:t>Полончук И.А., 1973.</w:t>
      </w:r>
      <w:r>
        <w:rPr>
          <w:color w:val="000000"/>
        </w:rPr>
        <w:t xml:space="preserve"> Технический отчет по инженерно-геологическим изысканиям под строительство 70 кв. жилого дома на территории ТЭЦ г.Благовещенска. - Благовещенск: ДальТИСИЗ Амур.отд., 1973. - 19 л., 2 гр.пр. /// АТГФ-15663. </w:t>
      </w:r>
    </w:p>
    <w:p>
      <w:pPr>
        <w:pStyle w:val="Normal"/>
        <w:ind w:firstLine="720" w:end="0"/>
        <w:jc w:val="both"/>
        <w:rPr>
          <w:b/>
          <w:color w:val="000000"/>
        </w:rPr>
      </w:pPr>
      <w:r>
        <w:rPr>
          <w:b/>
          <w:color w:val="000000"/>
        </w:rPr>
        <w:t>Полончук И.А., 1973.</w:t>
      </w:r>
      <w:r>
        <w:rPr>
          <w:color w:val="000000"/>
        </w:rPr>
        <w:t xml:space="preserve"> Технический отчет по инженерно-строительным изысканиям для строительства радиоцентра в/ч 248-7 в г.Сковородино. - Благовещенск: ДальТИСИЗ Амур.отд., 1973. - 53 л., 13 гр.пр. /// АТГФ-15666.</w:t>
      </w:r>
    </w:p>
    <w:p>
      <w:pPr>
        <w:pStyle w:val="Normal"/>
        <w:ind w:firstLine="720" w:end="0"/>
        <w:jc w:val="both"/>
        <w:rPr>
          <w:b/>
          <w:color w:val="000000"/>
        </w:rPr>
      </w:pPr>
      <w:r>
        <w:rPr>
          <w:b/>
          <w:color w:val="000000"/>
        </w:rPr>
        <w:t>Полончук И.А., 1974.</w:t>
      </w:r>
      <w:r>
        <w:rPr>
          <w:color w:val="000000"/>
        </w:rPr>
        <w:t xml:space="preserve"> Технический отчет по инженерно-геологическим изысканиям для строительства детсада-яслей на 280 мест в п.Магдагачи. - Благовещенск: ДальТИСИЗ Амурское отд., 1974. - 52 л., 4 гр.пр. ///АТГФ-16766. </w:t>
      </w:r>
    </w:p>
    <w:p>
      <w:pPr>
        <w:pStyle w:val="Normal"/>
        <w:ind w:firstLine="720" w:end="0"/>
        <w:jc w:val="both"/>
        <w:rPr>
          <w:color w:val="000000"/>
        </w:rPr>
      </w:pPr>
      <w:r>
        <w:rPr>
          <w:b/>
          <w:color w:val="000000"/>
        </w:rPr>
        <w:t>Полончук И.А., Коваленко А.А. и др., 1973.</w:t>
      </w:r>
      <w:r>
        <w:rPr>
          <w:color w:val="000000"/>
        </w:rPr>
        <w:t xml:space="preserve"> Технический отчет по инженерно-строительным изысканиям для строительства вспомогательных сооружений промплощадки и внеплощадочных коммуникаций ТЭЦ в г.Благовещенске. - Благовещенск: ДальТИСИЗ Амурск.отд., 1973. - 190 л., 64 гр.пр. /// АТГФ-16239. </w:t>
      </w:r>
    </w:p>
    <w:p>
      <w:pPr>
        <w:pStyle w:val="Normal"/>
        <w:ind w:firstLine="720" w:end="0"/>
        <w:jc w:val="both"/>
        <w:rPr>
          <w:b/>
          <w:color w:val="000000"/>
        </w:rPr>
      </w:pPr>
      <w:r>
        <w:rPr>
          <w:color w:val="000000"/>
        </w:rPr>
        <w:t xml:space="preserve">Полончук И.А., Соколов Б.Н., Осипенко В.И., Петрова В.Ф. Отчет о геологоразведочных работах Таламинской экспедиции за период с 1954 по 1956 годы. - п.Микояновск: Хинганолово, 1957. - кн.1: 95 с., кн.2: 2О3 с.; 142 гр.пр. ///АТГФ-6286, лд50281 </w:t>
      </w:r>
    </w:p>
    <w:p>
      <w:pPr>
        <w:pStyle w:val="Normal"/>
        <w:ind w:firstLine="720" w:end="0"/>
        <w:jc w:val="both"/>
        <w:rPr>
          <w:color w:val="000000"/>
        </w:rPr>
      </w:pPr>
      <w:r>
        <w:rPr>
          <w:b/>
          <w:color w:val="000000"/>
        </w:rPr>
        <w:t>Полончук И.А., Файзулин В., 1974.</w:t>
      </w:r>
      <w:r>
        <w:rPr>
          <w:color w:val="000000"/>
        </w:rPr>
        <w:t xml:space="preserve"> Технический отчет по инженерно-строительным изысканиям для строительства хлебозавода мощностью 35 тонн в сутки в г.Сковородино. - Благовещенск: ДальТИСИЗ Амурское отд., 1974. - 64 л., 10 гр.пр. /// АТГФ-16765.</w:t>
      </w:r>
    </w:p>
    <w:p>
      <w:pPr>
        <w:pStyle w:val="Normal"/>
        <w:ind w:firstLine="720" w:end="0"/>
        <w:jc w:val="both"/>
        <w:rPr>
          <w:b/>
          <w:bCs/>
          <w:color w:val="000000"/>
        </w:rPr>
      </w:pPr>
      <w:r>
        <w:rPr>
          <w:color w:val="000000"/>
        </w:rPr>
        <w:t xml:space="preserve">Полудрагоценные и поделочные камни и сырье (прейскурант оптовых цен). - М.: Мингео СССР, 1988. - 16 с. /// АТГФ - 25562-1. авт., ГО/камни поделоч., ГО/камни полудрагоц. 22.08.96 </w:t>
      </w:r>
    </w:p>
    <w:p>
      <w:pPr>
        <w:pStyle w:val="Normal"/>
        <w:ind w:firstLine="709" w:end="0"/>
        <w:jc w:val="both"/>
        <w:rPr>
          <w:b/>
          <w:color w:val="000000"/>
        </w:rPr>
      </w:pPr>
      <w:r>
        <w:rPr>
          <w:b/>
          <w:bCs/>
          <w:color w:val="000000"/>
        </w:rPr>
        <w:t>Полутин Ф.Г., 2014.</w:t>
      </w:r>
      <w:r>
        <w:rPr>
          <w:color w:val="000000"/>
        </w:rPr>
        <w:t xml:space="preserve"> Отчётный баланс запасов БУРОГО УГЛЯ по ООО «</w:t>
      </w:r>
      <w:r>
        <w:rPr>
          <w:b/>
          <w:bCs/>
          <w:color w:val="000000"/>
        </w:rPr>
        <w:t>Геккон</w:t>
      </w:r>
      <w:r>
        <w:rPr>
          <w:color w:val="000000"/>
        </w:rPr>
        <w:t xml:space="preserve">» по формам: 5-гр, 70-тп, 71-тп </w:t>
      </w:r>
      <w:r>
        <w:rPr>
          <w:b/>
          <w:bCs/>
          <w:color w:val="000000"/>
        </w:rPr>
        <w:t>за 2013 г</w:t>
      </w:r>
      <w:r>
        <w:rPr>
          <w:color w:val="000000"/>
        </w:rPr>
        <w:t>. по участкам «Гомелевский» и «Малый-П» Райчихинского месторождения. – Благовещенск, 2014. – 1 кн.-20 л. /// АТГФ-29479.</w:t>
      </w:r>
    </w:p>
    <w:p>
      <w:pPr>
        <w:pStyle w:val="Normal"/>
        <w:ind w:firstLine="709" w:end="0"/>
        <w:jc w:val="both"/>
        <w:rPr>
          <w:b/>
          <w:color w:val="000000"/>
        </w:rPr>
      </w:pPr>
      <w:r>
        <w:rPr>
          <w:b/>
          <w:color w:val="000000"/>
        </w:rPr>
        <w:t>Полутин Ф.Г., 2015.</w:t>
      </w:r>
      <w:r>
        <w:rPr>
          <w:color w:val="000000"/>
        </w:rPr>
        <w:t xml:space="preserve"> Отчётный баланс запасов БУРОГО УГЛЯ по ООО «</w:t>
      </w:r>
      <w:r>
        <w:rPr>
          <w:b/>
          <w:color w:val="000000"/>
        </w:rPr>
        <w:t>Геккон</w:t>
      </w:r>
      <w:r>
        <w:rPr>
          <w:color w:val="000000"/>
        </w:rPr>
        <w:t>» по формам: 5-гр, 70-тп, 71-тп за</w:t>
      </w:r>
      <w:r>
        <w:rPr>
          <w:b/>
          <w:color w:val="000000"/>
        </w:rPr>
        <w:t xml:space="preserve"> 2014</w:t>
      </w:r>
      <w:r>
        <w:rPr>
          <w:color w:val="000000"/>
        </w:rPr>
        <w:t xml:space="preserve"> г. по участкам «Гомелевский» и «Малый-П» Райчихинского месторождения. – Благовещенск, 2015. – 1 кн.-22 л. /// АТГФ-29616.</w:t>
      </w:r>
    </w:p>
    <w:p>
      <w:pPr>
        <w:pStyle w:val="Normal"/>
        <w:tabs>
          <w:tab w:val="clear" w:pos="720"/>
          <w:tab w:val="left" w:pos="3480" w:leader="none"/>
        </w:tabs>
        <w:ind w:firstLine="709" w:end="0"/>
        <w:jc w:val="both"/>
        <w:rPr>
          <w:b/>
          <w:color w:val="000000"/>
        </w:rPr>
      </w:pPr>
      <w:r>
        <w:rPr>
          <w:b/>
          <w:color w:val="000000"/>
        </w:rPr>
        <w:t>Полутин Ф.Г., 2016.</w:t>
      </w:r>
      <w:r>
        <w:rPr>
          <w:color w:val="000000"/>
        </w:rPr>
        <w:t xml:space="preserve"> Отчётный баланс запасов БУРОГО УГЛЯ по ООО «Геккон» по формам: 5-гр, 70-тп, 71-тп за 2015 г. по участкам «Гомелевский» и «Малый-П» Райчихинского месторождения. – Благовещенск, 2016. – 1 кн.-22 л., 1 л.гр.пр. /// АТГФ-29904.</w:t>
      </w:r>
    </w:p>
    <w:p>
      <w:pPr>
        <w:pStyle w:val="Normal"/>
        <w:tabs>
          <w:tab w:val="clear" w:pos="720"/>
          <w:tab w:val="left" w:pos="3480" w:leader="none"/>
        </w:tabs>
        <w:ind w:firstLine="709" w:end="0"/>
        <w:jc w:val="both"/>
        <w:rPr>
          <w:b/>
          <w:color w:val="000000"/>
        </w:rPr>
      </w:pPr>
      <w:r>
        <w:rPr>
          <w:b/>
          <w:color w:val="000000"/>
        </w:rPr>
        <w:t>Полутин Ф.Г., 2017.</w:t>
      </w:r>
      <w:r>
        <w:rPr>
          <w:color w:val="000000"/>
        </w:rPr>
        <w:t xml:space="preserve"> Отчётный баланс запасов БУРОГО УГЛЯ по ООО «Геккон» по формам 5-гр, 70-тп, 71-тп, 2-лс(2) за 2016 г. по участкам «Гомелевский» и «Малый-П» Райчихинского месторождения. – Благовещенск, 2017. – 1 кн.-25 л. /// АТГФ-31063. </w:t>
      </w:r>
      <w:r>
        <w:rPr>
          <w:color w:val="000000"/>
          <w:sz w:val="20"/>
        </w:rPr>
        <w:t>Конфиденциально</w:t>
      </w:r>
    </w:p>
    <w:p>
      <w:pPr>
        <w:pStyle w:val="Normal"/>
        <w:ind w:firstLine="709" w:end="0"/>
        <w:jc w:val="both"/>
        <w:rPr>
          <w:b/>
          <w:color w:val="000000"/>
        </w:rPr>
      </w:pPr>
      <w:r>
        <w:rPr>
          <w:b/>
          <w:color w:val="000000"/>
        </w:rPr>
        <w:t>Полутин Ф.Г., 2018.</w:t>
      </w:r>
      <w:r>
        <w:rPr>
          <w:color w:val="000000"/>
        </w:rPr>
        <w:t xml:space="preserve"> Отчётный баланс запасов </w:t>
      </w:r>
      <w:r>
        <w:rPr>
          <w:color w:val="000000"/>
          <w:u w:val="single"/>
        </w:rPr>
        <w:t>БУРОГО УГЛЯ</w:t>
      </w:r>
      <w:r>
        <w:rPr>
          <w:color w:val="000000"/>
        </w:rPr>
        <w:t xml:space="preserve"> по ООО «Геккон» по формам: 5-гр, 70-тп, 71-тп </w:t>
      </w:r>
      <w:r>
        <w:rPr>
          <w:b/>
          <w:color w:val="000000"/>
        </w:rPr>
        <w:t>за 2017</w:t>
      </w:r>
      <w:r>
        <w:rPr>
          <w:color w:val="000000"/>
        </w:rPr>
        <w:t xml:space="preserve"> г. по участкам «Гомелевский» и «Малый-П» Райчихинского месторождения (лицензии БЛГ 02544 ТР, БЛГ 02545 ТР). – Благовещенск, 2018. – 1 кн.-15 л. /// АТГФ-31290-13. </w:t>
      </w:r>
      <w:r>
        <w:rPr>
          <w:color w:val="000000"/>
          <w:sz w:val="20"/>
        </w:rPr>
        <w:t>Конфиденциально</w:t>
      </w:r>
    </w:p>
    <w:p>
      <w:pPr>
        <w:pStyle w:val="Normal"/>
        <w:ind w:firstLine="709" w:end="0"/>
        <w:jc w:val="both"/>
        <w:rPr>
          <w:b/>
          <w:color w:val="000000"/>
        </w:rPr>
      </w:pPr>
      <w:r>
        <w:rPr>
          <w:b/>
          <w:color w:val="000000"/>
        </w:rPr>
        <w:t>Полутин Ф.Г., 2019.</w:t>
      </w:r>
      <w:r>
        <w:rPr>
          <w:color w:val="000000"/>
        </w:rPr>
        <w:t xml:space="preserve"> Отчётный баланс запасов </w:t>
      </w:r>
      <w:r>
        <w:rPr>
          <w:color w:val="000000"/>
          <w:u w:val="single"/>
        </w:rPr>
        <w:t>БУРОГО УГЛЯ</w:t>
      </w:r>
      <w:r>
        <w:rPr>
          <w:color w:val="000000"/>
        </w:rPr>
        <w:t xml:space="preserve"> по ООО «Геккон» по формам: 5-гр, 70-тп, 71-тп </w:t>
      </w:r>
      <w:r>
        <w:rPr>
          <w:b/>
          <w:color w:val="000000"/>
        </w:rPr>
        <w:t>за 2018</w:t>
      </w:r>
      <w:r>
        <w:rPr>
          <w:color w:val="000000"/>
        </w:rPr>
        <w:t xml:space="preserve"> г. по участкам «Гомелевский» и «Малый-П» Райчихинского месторождения (БЛГ 02544 ТР, БЛГ 02545 ТР). – Благовещенск, 2019. – 1 кн.-18 л. /// АТГФ-31514-15. </w:t>
      </w:r>
      <w:r>
        <w:rPr>
          <w:color w:val="000000"/>
          <w:sz w:val="20"/>
        </w:rPr>
        <w:t>Конфиденциально</w:t>
      </w:r>
    </w:p>
    <w:p>
      <w:pPr>
        <w:pStyle w:val="Normal"/>
        <w:ind w:firstLine="709" w:end="0"/>
        <w:jc w:val="both"/>
        <w:rPr>
          <w:b/>
          <w:color w:val="000000"/>
        </w:rPr>
      </w:pPr>
      <w:r>
        <w:rPr>
          <w:b/>
          <w:color w:val="000000"/>
        </w:rPr>
        <w:t>Полутин Ф.Г., 2020.</w:t>
      </w:r>
      <w:r>
        <w:rPr>
          <w:color w:val="000000"/>
        </w:rPr>
        <w:t xml:space="preserve"> Отчётный баланс запасов </w:t>
      </w:r>
      <w:r>
        <w:rPr>
          <w:color w:val="000000"/>
          <w:u w:val="single"/>
        </w:rPr>
        <w:t>БУРОГО УГЛЯ</w:t>
      </w:r>
      <w:r>
        <w:rPr>
          <w:color w:val="000000"/>
        </w:rPr>
        <w:t xml:space="preserve"> по ООО «Геккон» по формам: 5-гр, 70-тп, 71-тп </w:t>
      </w:r>
      <w:r>
        <w:rPr>
          <w:b/>
          <w:color w:val="000000"/>
        </w:rPr>
        <w:t>за 2019</w:t>
      </w:r>
      <w:r>
        <w:rPr>
          <w:color w:val="000000"/>
        </w:rPr>
        <w:t xml:space="preserve"> г. по участкам «Гомелевский» и «Малый-П» Райчихинского месторождения (БЛГ 02545 ТР, БЛГ 02544 ТР). – Благовещенск, 2020. – 1 кн.-18 л. /// АТГФ-31765. </w:t>
      </w:r>
      <w:r>
        <w:rPr>
          <w:color w:val="000000"/>
          <w:sz w:val="20"/>
        </w:rPr>
        <w:t>Конфиденциально</w:t>
      </w:r>
    </w:p>
    <w:p>
      <w:pPr>
        <w:pStyle w:val="Normal"/>
        <w:ind w:firstLine="709" w:end="0"/>
        <w:jc w:val="both"/>
        <w:rPr>
          <w:b/>
          <w:color w:val="000000"/>
        </w:rPr>
      </w:pPr>
      <w:r>
        <w:rPr>
          <w:b/>
          <w:color w:val="000000"/>
        </w:rPr>
        <w:t>Полутин Ф.Г., 2021.</w:t>
      </w:r>
      <w:r>
        <w:rPr>
          <w:color w:val="000000"/>
        </w:rPr>
        <w:t xml:space="preserve"> Отчётный баланс запасов </w:t>
      </w:r>
      <w:r>
        <w:rPr>
          <w:color w:val="000000"/>
          <w:u w:val="single"/>
        </w:rPr>
        <w:t>БУРОГО УГЛЯ</w:t>
      </w:r>
      <w:r>
        <w:rPr>
          <w:color w:val="000000"/>
        </w:rPr>
        <w:t xml:space="preserve"> по ООО «Геккон» по формам: 5-гр, 70-тп, 71-тп </w:t>
      </w:r>
      <w:r>
        <w:rPr>
          <w:b/>
          <w:color w:val="000000"/>
        </w:rPr>
        <w:t>за 2020 г.</w:t>
      </w:r>
      <w:r>
        <w:rPr>
          <w:color w:val="000000"/>
        </w:rPr>
        <w:t xml:space="preserve"> по участку «Гомелевский» Райчихинского месторождения (БЛГ 02545 ТР). – Благовещенск, 2021. – 1 кн.-14 л. /// АТГФ-32050. </w:t>
      </w:r>
      <w:r>
        <w:rPr>
          <w:color w:val="000000"/>
          <w:sz w:val="20"/>
        </w:rPr>
        <w:t>Конфиденциально</w:t>
      </w:r>
    </w:p>
    <w:p>
      <w:pPr>
        <w:pStyle w:val="Normal"/>
        <w:ind w:firstLine="720" w:end="0"/>
        <w:jc w:val="both"/>
        <w:rPr>
          <w:b/>
          <w:color w:val="000000"/>
        </w:rPr>
      </w:pPr>
      <w:r>
        <w:rPr>
          <w:b/>
          <w:color w:val="000000"/>
        </w:rPr>
        <w:t>Полушин В.Г., Горошко М.В., Шергин С.Я. и др., 1989.</w:t>
      </w:r>
      <w:r>
        <w:rPr>
          <w:color w:val="000000"/>
        </w:rPr>
        <w:t xml:space="preserve"> Оценка перспектив ураноносности Южно-Ульинской площади путем проведения АГСМ-поисков м-ба 1:50000 (6200 кв.км) в комплексе с наземными геолого-геофизическими работами и наземной проверкой аномалий с составлением геолого-прогнозной карты м-ба 1:200000, оценкой прогнозных ресурсов категории Р3 и выделением участков под специализированное геологическое картирование м-ба 1:50000 и крупнее. - Хабаровск: Аэропартия-35 ПГО "Таежгеология", 1989. - 4 кн., 303 гр.пр. /// АТГФ-24299, лд50321, 50322. </w:t>
      </w:r>
    </w:p>
    <w:p>
      <w:pPr>
        <w:pStyle w:val="Normal"/>
        <w:ind w:firstLine="720" w:end="0"/>
        <w:jc w:val="both"/>
        <w:rPr>
          <w:b/>
          <w:color w:val="000000"/>
        </w:rPr>
      </w:pPr>
      <w:r>
        <w:rPr>
          <w:b/>
          <w:color w:val="000000"/>
        </w:rPr>
        <w:t>Польшин А.А., 1996.</w:t>
      </w:r>
      <w:r>
        <w:rPr>
          <w:color w:val="000000"/>
        </w:rPr>
        <w:t xml:space="preserve"> Отчет о результатах поисковых и разведочных работ на россыпное золото, проведенных в бассейнах рек Бол. и Мал. Махто в 1996 г. (Участок Махто). - Зея: с/а «Александровская», 1996. - 2 кн.- 75 с., 14 гр.пр. /// АТГФ-25512, 25515, од51763 (141 Мб). Зейский р-н.</w:t>
      </w:r>
    </w:p>
    <w:p>
      <w:pPr>
        <w:pStyle w:val="BodyTextIndent"/>
        <w:ind w:firstLine="720" w:end="0"/>
        <w:rPr>
          <w:b/>
          <w:color w:val="000000"/>
        </w:rPr>
      </w:pPr>
      <w:r>
        <w:rPr>
          <w:b/>
          <w:color w:val="000000"/>
        </w:rPr>
        <w:t xml:space="preserve">Польшин А.А., 2002. </w:t>
      </w:r>
      <w:r>
        <w:rPr>
          <w:color w:val="000000"/>
        </w:rPr>
        <w:t>Отчет о результатах</w:t>
      </w:r>
      <w:r>
        <w:rPr>
          <w:b/>
          <w:color w:val="000000"/>
        </w:rPr>
        <w:t xml:space="preserve"> </w:t>
      </w:r>
      <w:r>
        <w:rPr>
          <w:color w:val="000000"/>
        </w:rPr>
        <w:t>поисков и оценки россыпей золота в бассейне руч.Олимпиак, левого притока р.Унаха за 2000-2001 гг. Объект</w:t>
      </w:r>
      <w:r>
        <w:rPr>
          <w:b/>
          <w:color w:val="000000"/>
        </w:rPr>
        <w:t xml:space="preserve"> «Олимпиак». </w:t>
      </w:r>
      <w:r>
        <w:rPr>
          <w:color w:val="000000"/>
        </w:rPr>
        <w:t>(Зейский р-н, N-52-VII,</w:t>
      </w:r>
      <w:r>
        <w:rPr>
          <w:b/>
          <w:color w:val="000000"/>
        </w:rPr>
        <w:t xml:space="preserve"> </w:t>
      </w:r>
      <w:r>
        <w:rPr>
          <w:color w:val="000000"/>
        </w:rPr>
        <w:t>лц.БЛГ 01090 БП, Гр.47-00-40). Протокол АмурТКЗ № 458/1 от 10.12.2002г. – Благовещенск: ООО с/а «Восточная», 2002. – 2 кн.- 129 л. (113+16), 15 гр.пр. /// АТГФ-27124, од51052(текст), од51177 (0,8 МБ), од51077 (текст, граф.в растр. виде), Арх.676</w:t>
      </w:r>
    </w:p>
    <w:p>
      <w:pPr>
        <w:pStyle w:val="BodyTextIndent"/>
        <w:tabs>
          <w:tab w:val="clear" w:pos="720"/>
          <w:tab w:val="left" w:pos="5245" w:leader="none"/>
        </w:tabs>
        <w:ind w:firstLine="720" w:end="0"/>
        <w:rPr>
          <w:b/>
          <w:color w:val="000000"/>
        </w:rPr>
      </w:pPr>
      <w:r>
        <w:rPr>
          <w:b/>
          <w:color w:val="000000"/>
        </w:rPr>
        <w:t xml:space="preserve">Польшин А.А., 2002. </w:t>
      </w:r>
      <w:r>
        <w:rPr>
          <w:color w:val="000000"/>
        </w:rPr>
        <w:t>Отчет о результатах поисково-оценочных и разведочных работ на россыпное золото в долинах ручьев Арахматунов и Майский, правых притоков р.Олонгро в системе р.Унаха за 2000-2001 гг. Объект «</w:t>
      </w:r>
      <w:r>
        <w:rPr>
          <w:b/>
          <w:color w:val="000000"/>
        </w:rPr>
        <w:t>Арахматуновский</w:t>
      </w:r>
      <w:r>
        <w:rPr>
          <w:color w:val="000000"/>
        </w:rPr>
        <w:t>». (Зейский р-н, N-52-VII, лц.БЛГ 01079 БП, Гр.47-00-19). Протокол АмурТКЗ № 503 от 16.07.2003г. – Свободный: ООО «Геологоразведка», 2002. – 2 кн.-160 л. (142+18), 40 гр.пр. /// АТГФ-27293, 27293-дубль, од51066-2 (текст), од 51084 (текст, 18 л.гр.пр.- №№4-9), од51177 (0,5 МБ), Арх.692</w:t>
      </w:r>
    </w:p>
    <w:p>
      <w:pPr>
        <w:pStyle w:val="Normal"/>
        <w:ind w:firstLine="720" w:end="0"/>
        <w:jc w:val="both"/>
        <w:rPr>
          <w:color w:val="000000"/>
        </w:rPr>
      </w:pPr>
      <w:r>
        <w:rPr>
          <w:b/>
          <w:color w:val="000000"/>
        </w:rPr>
        <w:t>Польшин А.А., 2002.</w:t>
      </w:r>
      <w:r>
        <w:rPr>
          <w:color w:val="000000"/>
        </w:rPr>
        <w:t xml:space="preserve"> Отчет о результатах поисковых и оценочных работ на россыпное золото в бассейнах ручьев Сенинский и Банный, правых притоков ручья Верхний Камрай. Объект «</w:t>
      </w:r>
      <w:r>
        <w:rPr>
          <w:b/>
          <w:color w:val="000000"/>
        </w:rPr>
        <w:t>Камрайский</w:t>
      </w:r>
      <w:r>
        <w:rPr>
          <w:color w:val="000000"/>
        </w:rPr>
        <w:t xml:space="preserve">». (Зейский р-н, N-52-XIII, лц. БЛГ 01015 БП, Гр. 47-00-1). Протокол АмурТКЗ № 528 от 22.12.2003г. - Благовещенск: ООО «Брянта», 2002. – 2 кн.-72 л. (57+15), 9 гр.пр. /// АТГФ-27303, од51049, од51177 (0,5 МБ), Арх.685 </w:t>
      </w:r>
    </w:p>
    <w:p>
      <w:pPr>
        <w:pStyle w:val="313"/>
        <w:ind w:firstLine="720" w:end="0"/>
        <w:rPr>
          <w:b/>
          <w:color w:val="000000"/>
        </w:rPr>
      </w:pPr>
      <w:r>
        <w:rPr>
          <w:color w:val="000000"/>
        </w:rPr>
        <w:t>Польшин А.А., 2002.</w:t>
      </w:r>
      <w:r>
        <w:rPr>
          <w:b w:val="false"/>
          <w:color w:val="000000"/>
        </w:rPr>
        <w:t xml:space="preserve"> Отчет о результатах поисковых работ на россыпное золото в бассейнах ручьев Черкес, Большой Черкес – правых притоков р.Унаха за 2001г. Объект «Черкес». (Зейский р-н, N-52-XIII, N-52-XIV, лц.БЛГ 01101 БП, Гр.47-01-62). Протокол АмурТКЗ № 530 от 24.12.2003 г. – Благовещенск: ООО «Брянта», 2002. – 2 кн.- 83 л. (68+15), 14 гр.пр. /// АТГФ-27427 (экз. № 2), од51066-3, од51177 (0,5 МБ), Арх.705-ООО «Геологоразведка»</w:t>
      </w:r>
    </w:p>
    <w:p>
      <w:pPr>
        <w:pStyle w:val="Normal"/>
        <w:ind w:firstLine="720" w:end="0"/>
        <w:jc w:val="both"/>
        <w:rPr>
          <w:b/>
          <w:color w:val="000000"/>
        </w:rPr>
      </w:pPr>
      <w:r>
        <w:rPr>
          <w:b/>
          <w:color w:val="000000"/>
        </w:rPr>
        <w:t xml:space="preserve">Польшин А.А., 2004. </w:t>
      </w:r>
      <w:r>
        <w:rPr>
          <w:color w:val="000000"/>
        </w:rPr>
        <w:t xml:space="preserve">Информационный отчет о результатах незавершенных поисковых работ на россыпное золото в бассейне р.Чалая – прав. пр. р.Уркан за 2002 г. Объект </w:t>
      </w:r>
      <w:r>
        <w:rPr>
          <w:b/>
          <w:color w:val="000000"/>
        </w:rPr>
        <w:t>«Чалый»</w:t>
      </w:r>
      <w:r>
        <w:rPr>
          <w:color w:val="000000"/>
        </w:rPr>
        <w:t>. (Магдагачинский р-н, N-51-XXIV, лц.БЛГ 01072 БР, Гр. 47-01-38. Протокол НТС Амурнедра № 742 от 09.12.2004 г.). – Свободный: ЗАО а/с «Амурское золото». – 1 кн.- 68 л., 7 гр.пр. /// АТГФ-27469, од51177 (0,4 МБ), Арх.747, амо/4: Чалая-пп Уркан, Корейский-пп Чалая, Гребневый-лп Чалая, Мелкий-лп Гребневый</w:t>
      </w:r>
    </w:p>
    <w:p>
      <w:pPr>
        <w:pStyle w:val="Normal"/>
        <w:ind w:firstLine="720" w:end="0"/>
        <w:jc w:val="both"/>
        <w:rPr>
          <w:color w:val="000000"/>
        </w:rPr>
      </w:pPr>
      <w:r>
        <w:rPr>
          <w:b/>
          <w:color w:val="000000"/>
        </w:rPr>
        <w:t xml:space="preserve">Польшин А.А., 2004. </w:t>
      </w:r>
      <w:r>
        <w:rPr>
          <w:color w:val="000000"/>
        </w:rPr>
        <w:t>Информационный отчет о результатах незавершенных поисковых работ на россыпное золото в бассейне среднего течения р.Ольга, лев. пр. р.Амур за 2001-2002 гг. Объект «</w:t>
      </w:r>
      <w:r>
        <w:rPr>
          <w:b/>
          <w:color w:val="000000"/>
        </w:rPr>
        <w:t>Ольгинский-1</w:t>
      </w:r>
      <w:r>
        <w:rPr>
          <w:color w:val="000000"/>
        </w:rPr>
        <w:t>». (Магдагачинский р-н, N-51-XXIV, N-51-XXX, N-52-XIX, N-52-XXV; лц. БЛГ 01073 БР, Гр.47-01-39. Протокол НТС Амурнедра № 743 от 09.12.2004 г.). – Свободный: ЗАО а/с «Амурское золото». – 1 кн.- 58 л., 11 гр.пр. /// АТГФ-27468, од51177 (0,3 МБ), Арх.746, амо/5:Ушаковский-пп Ольга, Бургалейка-лп Ушаковский, Глубокий-пп Ольга, Нижний-пп Глубокий, Правый-пп Глубокий.</w:t>
      </w:r>
    </w:p>
    <w:p>
      <w:pPr>
        <w:pStyle w:val="313"/>
        <w:ind w:firstLine="720" w:end="0"/>
        <w:rPr>
          <w:b/>
          <w:color w:val="000000"/>
        </w:rPr>
      </w:pPr>
      <w:r>
        <w:rPr>
          <w:color w:val="000000"/>
        </w:rPr>
        <w:t xml:space="preserve">Польшин А.А., 2004. </w:t>
      </w:r>
      <w:r>
        <w:rPr>
          <w:b w:val="false"/>
          <w:color w:val="000000"/>
        </w:rPr>
        <w:t xml:space="preserve">Отчет о результатах поисковых, оценочных и разведочных работ на россыпное золото в бассейнах рек Джелтула, Ика и Иликан за 1989-2001 гг. Объект </w:t>
      </w:r>
      <w:r>
        <w:rPr>
          <w:color w:val="000000"/>
        </w:rPr>
        <w:t>«Верхне-Иликанский»</w:t>
      </w:r>
      <w:r>
        <w:rPr>
          <w:b w:val="false"/>
          <w:color w:val="000000"/>
        </w:rPr>
        <w:t xml:space="preserve">. (Зейский р-н, N-51-XII, N-52-VII, XIII; лц.БЛГ 00490 БП, Гр.11-89-26/1). Протокол АмурТКЗ № 595 от 31.01.2005 г. (с материалами пересчета запасов по руч.Холодный по состоянию на 01.01.2005, лц.БЛГ 01223 БЭ - ОАО «Прииск Дамбуки», авт. Желудков С.М., 2005). – Свободный: ООО «Геологоразведка», 2004. – 7 ед.уч. (5 кн.-779 л., 359 гр.пр. на 347 листах): </w:t>
      </w:r>
      <w:r>
        <w:rPr>
          <w:b w:val="false"/>
          <w:color w:val="000000"/>
          <w:u w:val="single"/>
        </w:rPr>
        <w:t>3 кн.-714 л</w:t>
      </w:r>
      <w:r>
        <w:rPr>
          <w:b w:val="false"/>
          <w:color w:val="000000"/>
        </w:rPr>
        <w:t xml:space="preserve">. (326+177+211) + </w:t>
      </w:r>
      <w:r>
        <w:rPr>
          <w:b w:val="false"/>
          <w:color w:val="000000"/>
          <w:u w:val="single"/>
        </w:rPr>
        <w:t>2 папки-258 гр.пр. на 344 листах</w:t>
      </w:r>
      <w:r>
        <w:rPr>
          <w:b w:val="false"/>
          <w:color w:val="000000"/>
        </w:rPr>
        <w:t xml:space="preserve"> (107+237) л. + </w:t>
      </w:r>
      <w:r>
        <w:rPr>
          <w:b w:val="false"/>
          <w:color w:val="000000"/>
          <w:u w:val="single"/>
        </w:rPr>
        <w:t>1 папка</w:t>
      </w:r>
      <w:r>
        <w:rPr>
          <w:b w:val="false"/>
          <w:color w:val="000000"/>
        </w:rPr>
        <w:t xml:space="preserve"> (1 кн.-13 л., 1 гр.пр. на 3 листах) + </w:t>
      </w:r>
      <w:r>
        <w:rPr>
          <w:b w:val="false"/>
          <w:color w:val="000000"/>
          <w:u w:val="single"/>
        </w:rPr>
        <w:t>1 кн.(</w:t>
      </w:r>
      <w:r>
        <w:rPr>
          <w:b w:val="false"/>
          <w:color w:val="000000"/>
        </w:rPr>
        <w:t xml:space="preserve">52 л./прот./). /// АТГФ-28031, од51216 (153 МБ), Арх.761; </w:t>
      </w:r>
      <w:r>
        <w:rPr>
          <w:b w:val="false"/>
          <w:color w:val="000000"/>
          <w:sz w:val="20"/>
        </w:rPr>
        <w:t>авт/2, ндпо/2, адм, аз/россыпи, амо/Верхне-Иликанский объект, амо/35 (Джелтула-лп Гилюй, Улягир Ниж.-лп Джелтула, 4-й Левый – лп Улягир Н., Империал-лп Улягир Ниж., Улягир Ср.-лп Джелтула, Димкин-лп Улягир Ср., Среда-лп Улягир Ср., Улягир Верх.-лп Джелтула, Нагорный (Зимний)-пп Джелтула, Ика-лп Гилюй, Трофимовский-пп Ика, Луцы Бол.-лп Гилюй, Правый-пп Луцы Бол., Коммерческий-пп Иликан, Холодный-пп Иликан, Правый-пп Холодный (-пп Иликан), Сардангро-лп Иликан, Ефимовский-лп Сардангро, Дорожный-лп Сирюкан (-лп Сардангро), Мармантовский-пп Сардангро, ср.теч., Восьмой-пп Сардангро, Мармантовский (Ялынычевский)-пп Сардангро, верх.теч., Лена-пп Мармантовский (Ялынычевский), Левый-лп Сардангро, верх.теч., Ёжик-лп Сардангро, верх.теч., Верхний- лп Сардангро, верх.теч., Правый-пп Сардангро, верх.теч., Евдокимовский-пп Джаян, Правый-пп Евдокимовский (-пп Джаян), Джигдали-лп Иликан, Чу-Фу (Широкий)-пп Джигдали, Хорогочи-пп Иликан, Золотой Рог-пп Иликан, Санара-пп Иликан, Башамушка-лп Иликан); амт/ТКЗ (прот.). Затраты: 691,111 тыс.руб – бюджет Амурской области (Госконтракт 99-17-67)</w:t>
      </w:r>
    </w:p>
    <w:p>
      <w:pPr>
        <w:pStyle w:val="BodyTextIndent"/>
        <w:ind w:firstLine="720" w:end="0"/>
        <w:rPr>
          <w:color w:val="000000"/>
        </w:rPr>
      </w:pPr>
      <w:r>
        <w:rPr>
          <w:b/>
          <w:color w:val="000000"/>
        </w:rPr>
        <w:t xml:space="preserve">Польшин А.А., 2004. </w:t>
      </w:r>
      <w:r>
        <w:rPr>
          <w:color w:val="000000"/>
        </w:rPr>
        <w:t>Отчет о результатах разведочных работ на россыпное золото в долинах ручьев Карельский, Косматый (бассейн р.Надяга) за 2001-2002 гг. Объект «</w:t>
      </w:r>
      <w:r>
        <w:rPr>
          <w:b/>
          <w:color w:val="000000"/>
        </w:rPr>
        <w:t>Верхненадягинский</w:t>
      </w:r>
      <w:r>
        <w:rPr>
          <w:color w:val="000000"/>
        </w:rPr>
        <w:t xml:space="preserve">» (Мазановский р-н, N-52-XXXIV, лц.БЛГ 01209 БЭ, Гр.47-01-28). Протокол АмурТКЗ № 589/1 от 13.01.2005. – Благовещенск: ООО а/с «Новый Век», ООО «Геологоразведка», 2004. – 2 кн.-131 л. (110+21), 22 л. гр.пр. /// АТГФ-28128, од51248 (10 МБ), Арх.745. </w:t>
      </w:r>
      <w:r>
        <w:rPr>
          <w:color w:val="000000"/>
          <w:sz w:val="20"/>
        </w:rPr>
        <w:t xml:space="preserve">Карельский, Косматый (-пп Надяга) •По руч.Развилка-лп Надяга работы не проводили </w:t>
      </w:r>
    </w:p>
    <w:p>
      <w:pPr>
        <w:pStyle w:val="313"/>
        <w:ind w:firstLine="720" w:end="0"/>
        <w:rPr>
          <w:b/>
          <w:color w:val="000000"/>
        </w:rPr>
      </w:pPr>
      <w:r>
        <w:rPr>
          <w:color w:val="000000"/>
        </w:rPr>
        <w:t>Польшин А.А., 2006.</w:t>
      </w:r>
      <w:r>
        <w:rPr>
          <w:b w:val="false"/>
          <w:color w:val="000000"/>
        </w:rPr>
        <w:t xml:space="preserve"> Отчет о результатах поисков и оценки месторождений россыпного золота в пределах Хаимкан-Эракингрской впадины за 2001-2004 гг. Объект </w:t>
      </w:r>
      <w:r>
        <w:rPr>
          <w:color w:val="000000"/>
        </w:rPr>
        <w:t>«Эракингрский»</w:t>
      </w:r>
      <w:r>
        <w:rPr>
          <w:b w:val="false"/>
          <w:color w:val="000000"/>
        </w:rPr>
        <w:t xml:space="preserve">. (Зейский р-н, N-52-XIII, -XIV, -XIX, -XX; лц.БЛГ 01241 БП, Гр.47-02-5). Протокол НТС Амурнедра № 801 от 14.11.2006. – Свободный: ООО «Геологоразведка», 2006. – 1 кн.-127 л., 24/на 53 л.гр.пр. /// АТГФ-27863, од51206 (1,4 МБ), Арх.762; </w:t>
      </w:r>
      <w:r>
        <w:rPr>
          <w:b w:val="false"/>
          <w:color w:val="000000"/>
          <w:sz w:val="20"/>
        </w:rPr>
        <w:t>амо/Хаимкан-лп Арби, Эракингра-лп Хаимкан, Медвежий-пп Хаимкан, Гулик-пп Зея, Татарский-лп Гулик, ар/Хаимкан-Иракингрская впадина. Затраты: 16.995,357 тыс.руб – бюджет Амурской обл.</w:t>
      </w:r>
    </w:p>
    <w:p>
      <w:pPr>
        <w:pStyle w:val="BodyTextIndent"/>
        <w:ind w:firstLine="720" w:end="0"/>
        <w:rPr>
          <w:b/>
          <w:color w:val="000000"/>
        </w:rPr>
      </w:pPr>
      <w:r>
        <w:rPr>
          <w:b/>
          <w:color w:val="000000"/>
        </w:rPr>
        <w:t xml:space="preserve">Польшин А.А., 2008. </w:t>
      </w:r>
      <w:r>
        <w:rPr>
          <w:color w:val="000000"/>
        </w:rPr>
        <w:t>Отчёт о результатах поисковых, оценочных и разведочных работ на россыпное золото в бассейне р.Мёртвая за 2006-2007 гг. Объект «</w:t>
      </w:r>
      <w:r>
        <w:rPr>
          <w:b/>
          <w:color w:val="000000"/>
        </w:rPr>
        <w:t>р.Мертвая</w:t>
      </w:r>
      <w:r>
        <w:rPr>
          <w:color w:val="000000"/>
        </w:rPr>
        <w:t xml:space="preserve">». (Сковородинский р-н, N-51-XVI, лц.БЛГ 01783 БР, Гр.47-06-8). Протокол АмурТКЗ № 680 от 24.12.2008. – Свободный: ООО «Амурский горный центр», ООО «Геологоразведка», 2008. – 1 папка: 2 кн.-161 л. (119+42), 27 л. гр.пр. /// АТГФ-28246, од51334 (10 МБ), Арх.959. </w:t>
      </w:r>
      <w:r>
        <w:rPr>
          <w:color w:val="000000"/>
          <w:sz w:val="20"/>
        </w:rPr>
        <w:t>амо/Мертвая-лп Ольдой Б., 1-ый Левый-лп Мертвая</w:t>
      </w:r>
    </w:p>
    <w:p>
      <w:pPr>
        <w:pStyle w:val="Normal"/>
        <w:ind w:firstLine="709" w:end="0"/>
        <w:jc w:val="both"/>
        <w:rPr>
          <w:b/>
          <w:color w:val="000000"/>
        </w:rPr>
      </w:pPr>
      <w:r>
        <w:rPr>
          <w:b/>
          <w:color w:val="000000"/>
        </w:rPr>
        <w:t>Польшин А.А., 2011.</w:t>
      </w:r>
      <w:r>
        <w:rPr>
          <w:color w:val="000000"/>
        </w:rPr>
        <w:t xml:space="preserve"> Материалы подсчёта запасов россыпного золота в долине руч.Садовичи, правого притока р.Унаха по состоянию на 01.05.2011 г. Объект «</w:t>
      </w:r>
      <w:r>
        <w:rPr>
          <w:b/>
          <w:color w:val="000000"/>
        </w:rPr>
        <w:t>Ивановский</w:t>
      </w:r>
      <w:r>
        <w:rPr>
          <w:color w:val="000000"/>
        </w:rPr>
        <w:t>». (Зейский р-н, N-52-XIII, -XIV; лц.БЛГ 02231 БР, Гр.10-11-103). Протокол АмурТКЗ № 778 от 31.05.2011 г. – Свободный: ООО «ЮСМО», ООО «Геологоразведка», 2011. – 2 кн.-104 л. (69+35), 9/13 л.гр.пр. /// АТГФ-28767, од51513 (5 Мб, текст)</w:t>
      </w:r>
    </w:p>
    <w:p>
      <w:pPr>
        <w:pStyle w:val="Normal"/>
        <w:ind w:firstLine="720" w:end="0"/>
        <w:jc w:val="both"/>
        <w:rPr>
          <w:b/>
          <w:color w:val="000000"/>
        </w:rPr>
      </w:pPr>
      <w:r>
        <w:rPr>
          <w:b/>
          <w:color w:val="000000"/>
        </w:rPr>
        <w:t>Польшин А.А., 2012.</w:t>
      </w:r>
      <w:r>
        <w:rPr>
          <w:color w:val="000000"/>
        </w:rPr>
        <w:t xml:space="preserve"> Отчёт по разведке месторождений россыпного золота в бассейне р.Джелтулак-3 за 2004-2006 гг. Объект «</w:t>
      </w:r>
      <w:r>
        <w:rPr>
          <w:b/>
          <w:color w:val="000000"/>
        </w:rPr>
        <w:t>Дорожный-1</w:t>
      </w:r>
      <w:r>
        <w:rPr>
          <w:color w:val="000000"/>
        </w:rPr>
        <w:t xml:space="preserve">». (Мазановский р-н, N-52-XXVII, лц.БЛГ 01520 БР, Гр.47-04-22). Протокол АмурТКЗ № 813 от 28.03.2012 г. – Свободный: ООО а/с «Восточная», 2012. – 2 кн.-138 л. (98+40/прот.), 28 л.гр.пр. /// АТГФ-29153, электр.на сервере, Арх.1095. </w:t>
      </w:r>
      <w:r>
        <w:rPr>
          <w:color w:val="000000"/>
          <w:sz w:val="20"/>
        </w:rPr>
        <w:t xml:space="preserve">Джелтулак-3 – лп Джелтулак Б. (басс.р.Гарь), Дорожный - пп Джелтулак-3. </w:t>
      </w:r>
    </w:p>
    <w:p>
      <w:pPr>
        <w:pStyle w:val="Normal"/>
        <w:ind w:firstLine="709" w:end="0"/>
        <w:jc w:val="both"/>
        <w:rPr>
          <w:b/>
          <w:color w:val="000000"/>
        </w:rPr>
      </w:pPr>
      <w:r>
        <w:rPr>
          <w:b/>
          <w:color w:val="000000"/>
        </w:rPr>
        <w:t xml:space="preserve">Польшин А.А., 2014. </w:t>
      </w:r>
      <w:r>
        <w:rPr>
          <w:color w:val="000000"/>
        </w:rPr>
        <w:t>Материалы подсчёта запасов и ресурсов россыпного золота в долине руч.Цыганка Правая, правого притока руч.Цыганка, по состоянию на 01.09.2014. Объект «</w:t>
      </w:r>
      <w:r>
        <w:rPr>
          <w:b/>
          <w:color w:val="000000"/>
        </w:rPr>
        <w:t>Цыганка</w:t>
      </w:r>
      <w:r>
        <w:rPr>
          <w:color w:val="000000"/>
        </w:rPr>
        <w:t>». (Тындинский р-н, БЛГ 02360 БР, N-51-V, Гр.10-12-236, ГКМ(В)-542). Протокол ТКЗ Амурнедра № 970 от 28.11.2014. – Свободный: ООО ГДК «Одолго», ООО «Улунга», 2014. – 2 кн.-154 л. (105+49/прот.), 14 л.гр.пр. /// АТГФ-29556, од51780 (202 Мб), б/Арх. (первичные в «Одолго»).</w:t>
      </w:r>
    </w:p>
    <w:p>
      <w:pPr>
        <w:pStyle w:val="Normal"/>
        <w:ind w:firstLine="720" w:end="0"/>
        <w:jc w:val="both"/>
        <w:rPr>
          <w:b/>
          <w:color w:val="000000"/>
        </w:rPr>
      </w:pPr>
      <w:r>
        <w:rPr>
          <w:b/>
          <w:color w:val="000000"/>
        </w:rPr>
        <w:t>Польшин А.А., 2015.</w:t>
      </w:r>
      <w:r>
        <w:rPr>
          <w:color w:val="000000"/>
        </w:rPr>
        <w:t xml:space="preserve"> Отчёт о результатах поисковых, оценочных и разведочных работ на россыпное золото в бассейне руч.Цыганка, правого притока р.Могот в 2013-2015 гг. Объект «</w:t>
      </w:r>
      <w:r>
        <w:rPr>
          <w:b/>
          <w:color w:val="000000"/>
        </w:rPr>
        <w:t>Цыганка</w:t>
      </w:r>
      <w:r>
        <w:rPr>
          <w:color w:val="000000"/>
        </w:rPr>
        <w:t xml:space="preserve">». (Тындинский р-н, N-51-V, БЛГ 02360 БР, Гр.10-12-236, ГКМ(В)-542). Протокол ТКЗ Амурнедра № 1055 от 28.03.2016. – Свободный: ООО ГДК «Одолго», ООО «Улунга», 2015. – 2 кн.-232 л. (180+52/прот.), 67 л.гр.пр. /// АТГФ-29913, од51946 (2131 Мб), Арх.1245 (первич.докум.). </w:t>
      </w:r>
      <w:r>
        <w:rPr>
          <w:color w:val="000000"/>
          <w:sz w:val="20"/>
        </w:rPr>
        <w:t>амо/Цыганка-пп Могот, Цыганка Пр.-пс Цыганка, (Ягельный, Лесной)-пп Цыганка, Гольцовый-пп Лесной.</w:t>
      </w:r>
    </w:p>
    <w:p>
      <w:pPr>
        <w:pStyle w:val="Normal"/>
        <w:ind w:firstLine="709" w:end="0"/>
        <w:jc w:val="both"/>
        <w:rPr>
          <w:b/>
          <w:color w:val="000000"/>
        </w:rPr>
      </w:pPr>
      <w:r>
        <w:rPr>
          <w:b/>
          <w:color w:val="000000"/>
        </w:rPr>
        <w:t>Польшин А.А., 2016.</w:t>
      </w:r>
      <w:r>
        <w:rPr>
          <w:color w:val="000000"/>
        </w:rPr>
        <w:t xml:space="preserve"> Материалы оценки запасов россыпного золота в бассейне руч.Язонов Клад, левого притока р.Унаха, по состоянию на 15.01.2016 г. Объект «</w:t>
      </w:r>
      <w:r>
        <w:rPr>
          <w:b/>
          <w:color w:val="000000"/>
        </w:rPr>
        <w:t>Язонов Клад</w:t>
      </w:r>
      <w:r>
        <w:rPr>
          <w:color w:val="000000"/>
        </w:rPr>
        <w:t xml:space="preserve">». (Зейский р-н, N-52-XIV, БЛГ 02211 БР, Гр.10-11-104, ГКМ(В)-1154, 1155: Язонов Клад, Леват). Протокол ТКЗ Амурнедра № 1059 от 29.04.2016 г. – Благовещенск: ООО «ЮСМО», 2016. – 2 кн.-167 л. (128+39/прот.), 28 л.гр.пр. /// АТГФ-31049, од52028 (10,5 Мб); б/Арх. </w:t>
      </w:r>
      <w:r>
        <w:rPr>
          <w:color w:val="000000"/>
          <w:sz w:val="20"/>
        </w:rPr>
        <w:t>Язонов Клад-лп Унаха, (Леват, Алга)-пп Язонов Клад.</w:t>
      </w:r>
    </w:p>
    <w:p>
      <w:pPr>
        <w:pStyle w:val="Normal"/>
        <w:ind w:firstLine="720" w:end="0"/>
        <w:jc w:val="both"/>
        <w:rPr>
          <w:b/>
          <w:color w:val="000000"/>
          <w:szCs w:val="24"/>
        </w:rPr>
      </w:pPr>
      <w:r>
        <w:rPr>
          <w:b/>
          <w:color w:val="000000"/>
        </w:rPr>
        <w:t xml:space="preserve">Польшин А.А., 2021. </w:t>
      </w:r>
      <w:r>
        <w:rPr>
          <w:color w:val="000000"/>
        </w:rPr>
        <w:t>Материалы подсчёта запасов россыпного золота в долине руч.Бол.Черкес, правого притока р.Унаха, по состоянию на 01.12.2020 г. Объект «</w:t>
      </w:r>
      <w:r>
        <w:rPr>
          <w:b/>
          <w:color w:val="000000"/>
        </w:rPr>
        <w:t>Черкес</w:t>
      </w:r>
      <w:r>
        <w:rPr>
          <w:color w:val="000000"/>
        </w:rPr>
        <w:t xml:space="preserve">» (Зейский р-н, N-52-XIII; БЛГ 02772 БР, Гр.10-16-533; ГКМ(В)-1307, </w:t>
      </w:r>
      <w:r>
        <w:rPr>
          <w:i/>
          <w:color w:val="000000"/>
        </w:rPr>
        <w:t>Черкес Бол</w:t>
      </w:r>
      <w:r>
        <w:rPr>
          <w:color w:val="000000"/>
        </w:rPr>
        <w:t xml:space="preserve">.). Протокол ТКЗ Амурнедра № 1358 от 27.05.2021 г. – Благовещенск: ООО «ЮСМО», 2021. – 2 кн.-208 л. (171+37), 9/26 л.гр.пр. /// АТГФ-32222, од52460 (63 Мб); Арх./эл.-од55243 (1272 Мб, скан.первич.). </w:t>
      </w:r>
      <w:r>
        <w:rPr>
          <w:color w:val="000000"/>
          <w:sz w:val="20"/>
        </w:rPr>
        <w:t>амо(3)/Черкес Бол.-пп Унаха, Никитинский-лп Черкес Бол., Верхний Левый-лп Черкес Бол.</w:t>
      </w:r>
      <w:r>
        <w:rPr>
          <w:color w:val="000000"/>
        </w:rPr>
        <w:t xml:space="preserve"> </w:t>
      </w:r>
      <w:r>
        <w:rPr>
          <w:color w:val="000000"/>
          <w:sz w:val="20"/>
        </w:rPr>
        <w:t>На общих основаниях.</w:t>
      </w:r>
    </w:p>
    <w:p>
      <w:pPr>
        <w:pStyle w:val="Normal"/>
        <w:ind w:firstLine="709" w:end="0"/>
        <w:jc w:val="both"/>
        <w:rPr>
          <w:b/>
          <w:color w:val="000000"/>
          <w:szCs w:val="24"/>
          <w:lang w:eastAsia="ru-RU"/>
        </w:rPr>
      </w:pPr>
      <w:r>
        <w:rPr>
          <w:b/>
          <w:color w:val="000000"/>
          <w:szCs w:val="24"/>
        </w:rPr>
        <w:t>Польшин А.А., 2021.</w:t>
      </w:r>
      <w:r>
        <w:rPr>
          <w:color w:val="000000"/>
          <w:szCs w:val="24"/>
        </w:rPr>
        <w:t xml:space="preserve"> Отчет о результатах поисков и оценки месторождений полезных ископаемых на участке «Крутой, Февральский (Владимировский)» в Мазановском районе Амурской области. Объект </w:t>
      </w:r>
      <w:r>
        <w:rPr>
          <w:b/>
          <w:color w:val="000000"/>
          <w:szCs w:val="24"/>
        </w:rPr>
        <w:t>«Крутой, Февральский»</w:t>
      </w:r>
      <w:r>
        <w:rPr>
          <w:color w:val="000000"/>
          <w:szCs w:val="24"/>
        </w:rPr>
        <w:t>. (N-52-XXXIV, БЛГ 03680 БП, Гр.10-20-1273, ГКМ(В)-1332/</w:t>
      </w:r>
      <w:r>
        <w:rPr>
          <w:i/>
          <w:color w:val="000000"/>
          <w:szCs w:val="24"/>
        </w:rPr>
        <w:t>Татарка Малая</w:t>
      </w:r>
      <w:r>
        <w:rPr>
          <w:color w:val="000000"/>
          <w:szCs w:val="24"/>
        </w:rPr>
        <w:t>, -1333/</w:t>
      </w:r>
      <w:r>
        <w:rPr>
          <w:i/>
          <w:color w:val="000000"/>
          <w:szCs w:val="24"/>
        </w:rPr>
        <w:t>Февральский</w:t>
      </w:r>
      <w:r>
        <w:rPr>
          <w:color w:val="000000"/>
          <w:szCs w:val="24"/>
        </w:rPr>
        <w:t>). Протокол ТКЗ Амурнедра № 1429 от 24.03.2022 г. – Свободный: ООО «Ключи», 2021. – 2 кн.- 220 л. (174+46 протокол), 7/на 10 л.гр.пр. /// АТГФ-</w:t>
      </w:r>
      <w:r>
        <w:rPr>
          <w:b/>
          <w:color w:val="000000"/>
          <w:szCs w:val="24"/>
        </w:rPr>
        <w:t>32444</w:t>
      </w:r>
      <w:r>
        <w:rPr>
          <w:color w:val="000000"/>
          <w:szCs w:val="24"/>
        </w:rPr>
        <w:t xml:space="preserve">, од52639 (109 Мб); Арх./эл. – од55315 (174 Мб, </w:t>
      </w:r>
      <w:r>
        <w:rPr>
          <w:i/>
          <w:color w:val="000000"/>
          <w:szCs w:val="24"/>
        </w:rPr>
        <w:t>скан.первич</w:t>
      </w:r>
      <w:r>
        <w:rPr>
          <w:color w:val="000000"/>
          <w:szCs w:val="24"/>
        </w:rPr>
        <w:t xml:space="preserve">.). </w:t>
      </w:r>
      <w:r>
        <w:rPr>
          <w:color w:val="000000"/>
          <w:sz w:val="20"/>
        </w:rPr>
        <w:t>алф, ндпо, адм, амо3/Малая Татарка-лп Орловка, Владимировский-лп Татарка, Крутой-лп Татарка, амт/протоколы/заключения/ТКЗ Амурнедра. (7 карточек). На общих основаниях.</w:t>
      </w:r>
      <w:r>
        <w:rPr>
          <w:color w:val="000000"/>
          <w:szCs w:val="24"/>
        </w:rPr>
        <w:t xml:space="preserve"> </w:t>
      </w:r>
    </w:p>
    <w:p>
      <w:pPr>
        <w:pStyle w:val="Normal"/>
        <w:ind w:firstLine="567" w:end="0"/>
        <w:jc w:val="both"/>
        <w:rPr>
          <w:rFonts w:eastAsia="Calibri"/>
          <w:b/>
          <w:color w:val="000000"/>
          <w:szCs w:val="24"/>
          <w:lang w:eastAsia="ru-RU"/>
        </w:rPr>
      </w:pPr>
      <w:r>
        <w:rPr>
          <w:b/>
          <w:color w:val="000000"/>
          <w:szCs w:val="24"/>
          <w:lang w:eastAsia="ru-RU"/>
        </w:rPr>
        <w:t xml:space="preserve">Польшин А.А., 2022. </w:t>
      </w:r>
      <w:r>
        <w:rPr>
          <w:color w:val="000000"/>
          <w:szCs w:val="24"/>
          <w:lang w:eastAsia="ru-RU"/>
        </w:rPr>
        <w:t xml:space="preserve">Отчет о результатах поисковых и оценочных работ на россыпное золото, проведенных в 2021 г. в бассейне нижнего течения реки Урка, с подсчетом запасов по состоянию на 01.08.2022 г. Объект </w:t>
      </w:r>
      <w:r>
        <w:rPr>
          <w:b/>
          <w:color w:val="000000"/>
          <w:szCs w:val="24"/>
          <w:lang w:eastAsia="ru-RU"/>
        </w:rPr>
        <w:t>«Урка (бассейн нижнего течения)»</w:t>
      </w:r>
      <w:r>
        <w:rPr>
          <w:color w:val="000000"/>
          <w:szCs w:val="24"/>
          <w:lang w:eastAsia="ru-RU"/>
        </w:rPr>
        <w:t>. (Сковородинский р-н, N-51-XXI, БЛГ 04141 БП, Гр.10-18-862, ГКМ(В)-1375). Протокол ТКЗ Амурнедра № 1518 от 28.10.2022 г. – Благовещенск: ООО «ИНАМИ», 2022. – 2 кн-251 л. (186+65 протокол), 11/на 22 л.гр.пр. /// АТГФ-</w:t>
      </w:r>
      <w:r>
        <w:rPr>
          <w:b/>
          <w:color w:val="000000"/>
          <w:szCs w:val="24"/>
          <w:lang w:eastAsia="ru-RU"/>
        </w:rPr>
        <w:t>32456</w:t>
      </w:r>
      <w:r>
        <w:rPr>
          <w:color w:val="000000"/>
          <w:szCs w:val="24"/>
          <w:lang w:eastAsia="ru-RU"/>
        </w:rPr>
        <w:t xml:space="preserve">, од52649 (205 Мб); Арх./эл. – од55329 (469 Мб, </w:t>
      </w:r>
      <w:r>
        <w:rPr>
          <w:i/>
          <w:color w:val="000000"/>
          <w:szCs w:val="24"/>
          <w:lang w:eastAsia="ru-RU"/>
        </w:rPr>
        <w:t>скан.первич</w:t>
      </w:r>
      <w:r>
        <w:rPr>
          <w:color w:val="000000"/>
          <w:szCs w:val="24"/>
          <w:lang w:eastAsia="ru-RU"/>
        </w:rPr>
        <w:t xml:space="preserve">.). </w:t>
      </w:r>
      <w:r>
        <w:rPr>
          <w:color w:val="000000"/>
          <w:sz w:val="20"/>
          <w:lang w:eastAsia="ru-RU"/>
        </w:rPr>
        <w:t xml:space="preserve">На общих основаниях. </w:t>
      </w:r>
    </w:p>
    <w:p>
      <w:pPr>
        <w:pStyle w:val="Normal"/>
        <w:ind w:firstLine="709" w:end="0"/>
        <w:jc w:val="both"/>
        <w:rPr>
          <w:b/>
          <w:szCs w:val="24"/>
          <w:lang w:eastAsia="ru-RU"/>
        </w:rPr>
      </w:pPr>
      <w:r>
        <w:rPr>
          <w:rFonts w:eastAsia="Calibri"/>
          <w:b/>
          <w:color w:val="000000"/>
          <w:szCs w:val="24"/>
          <w:lang w:eastAsia="ru-RU"/>
        </w:rPr>
        <w:t>Польшин А.А., 2023.</w:t>
      </w:r>
      <w:r>
        <w:rPr>
          <w:rFonts w:eastAsia="Calibri"/>
          <w:color w:val="000000"/>
          <w:szCs w:val="24"/>
          <w:lang w:eastAsia="en-US"/>
        </w:rPr>
        <w:t xml:space="preserve"> Отчет о результатах геологического изучения (поиски и оценка) и разведки месторождений россыпного золота в бассейне руч. Глубокий (левый приток р. Геткан) за 2021-2022 гг. Подсчет запасов по состоянию на 01.11.2022 г. Объект </w:t>
      </w:r>
      <w:r>
        <w:rPr>
          <w:rFonts w:eastAsia="Calibri"/>
          <w:b/>
          <w:color w:val="000000"/>
          <w:szCs w:val="24"/>
          <w:lang w:eastAsia="en-US"/>
        </w:rPr>
        <w:t>«Глубокий, Пологий».</w:t>
      </w:r>
      <w:r>
        <w:rPr>
          <w:rFonts w:eastAsia="Calibri"/>
          <w:color w:val="000000"/>
          <w:szCs w:val="24"/>
          <w:lang w:eastAsia="en-US"/>
        </w:rPr>
        <w:t xml:space="preserve"> (Тындинский р-н, БЛГ 02666 БР, N-51-XI, Гр.10-18-840, ГКМ(В)-930/</w:t>
      </w:r>
      <w:r>
        <w:rPr>
          <w:rFonts w:eastAsia="Calibri"/>
          <w:i/>
          <w:color w:val="000000"/>
          <w:szCs w:val="24"/>
          <w:lang w:eastAsia="en-US"/>
        </w:rPr>
        <w:t>Глубокий</w:t>
      </w:r>
      <w:r>
        <w:rPr>
          <w:rFonts w:eastAsia="Calibri"/>
          <w:color w:val="000000"/>
          <w:szCs w:val="24"/>
          <w:lang w:eastAsia="en-US"/>
        </w:rPr>
        <w:t>, 927/</w:t>
      </w:r>
      <w:r>
        <w:rPr>
          <w:rFonts w:eastAsia="Calibri"/>
          <w:i/>
          <w:color w:val="000000"/>
          <w:szCs w:val="24"/>
          <w:lang w:eastAsia="en-US"/>
        </w:rPr>
        <w:t>Пологий</w:t>
      </w:r>
      <w:r>
        <w:rPr>
          <w:rFonts w:eastAsia="Calibri"/>
          <w:color w:val="000000"/>
          <w:szCs w:val="24"/>
          <w:lang w:eastAsia="en-US"/>
        </w:rPr>
        <w:t>, 1414/</w:t>
      </w:r>
      <w:r>
        <w:rPr>
          <w:rFonts w:eastAsia="Calibri"/>
          <w:i/>
          <w:color w:val="000000"/>
          <w:szCs w:val="24"/>
          <w:lang w:eastAsia="en-US"/>
        </w:rPr>
        <w:t>Рыжий</w:t>
      </w:r>
      <w:r>
        <w:rPr>
          <w:rFonts w:eastAsia="Calibri"/>
          <w:color w:val="000000"/>
          <w:szCs w:val="24"/>
          <w:lang w:eastAsia="en-US"/>
        </w:rPr>
        <w:t>). Протокол ТКЗ Амурнедра № 1575 от 21.04.2023 г</w:t>
      </w:r>
      <w:r>
        <w:rPr>
          <w:rFonts w:eastAsia="Calibri"/>
          <w:color w:val="000000"/>
          <w:szCs w:val="24"/>
          <w:lang w:eastAsia="ru-RU"/>
        </w:rPr>
        <w:t xml:space="preserve">. – Благовещенск: ООО «Кимберлит», 2023. – 3 кн.- 319 л. (197+65+57 протокол), 12/на 56 л.гр.пр. /// АТГФ-32529, од52705 (198 Мб); Арх./эл. – од55366 (1,6 Гб,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алф, ндпо, амо7/Глубокий-лп Геткан, Пологий-пп Глубокий, (Рыжий, Бородатый)-пп Пологий,  (Лимонадный, Ватажный, Садовый)-лп Глубокий, амт/протоколы/ТКЗ Амурнедра. На общих основаниях</w:t>
      </w:r>
      <w:r>
        <w:rPr>
          <w:rFonts w:eastAsia="Calibri"/>
          <w:color w:val="000000"/>
          <w:szCs w:val="24"/>
          <w:lang w:eastAsia="ru-RU"/>
        </w:rPr>
        <w:t xml:space="preserve">. </w:t>
      </w:r>
    </w:p>
    <w:p>
      <w:pPr>
        <w:pStyle w:val="Normal"/>
        <w:ind w:firstLine="709" w:end="0"/>
        <w:jc w:val="both"/>
        <w:rPr>
          <w:b/>
          <w:color w:val="000000"/>
        </w:rPr>
      </w:pPr>
      <w:r>
        <w:rPr>
          <w:b/>
          <w:szCs w:val="24"/>
          <w:lang w:eastAsia="ru-RU"/>
        </w:rPr>
        <w:t>Польшин А.А., 2024</w:t>
      </w:r>
      <w:r>
        <w:rPr>
          <w:szCs w:val="24"/>
          <w:lang w:eastAsia="ru-RU"/>
        </w:rPr>
        <w:t xml:space="preserve">. Отчет о результатах поисковых и оценочных работ на россыпное золото в долинах притоков р. Средняя Ларба, проведенных в 2021-2024 гг. (Объект </w:t>
      </w:r>
      <w:r>
        <w:rPr>
          <w:b/>
          <w:szCs w:val="24"/>
          <w:lang w:eastAsia="ru-RU"/>
        </w:rPr>
        <w:t>«Притоки реки Средняя Ларба»).</w:t>
      </w:r>
      <w:r>
        <w:rPr>
          <w:szCs w:val="24"/>
          <w:lang w:eastAsia="ru-RU"/>
        </w:rPr>
        <w:t xml:space="preserve"> Подсчет запасов по состоянию на 01.06.2024 г. (Тындинский р-н, </w:t>
      </w:r>
      <w:r>
        <w:rPr>
          <w:szCs w:val="24"/>
          <w:lang w:val="en-US" w:eastAsia="ru-RU"/>
        </w:rPr>
        <w:t>N</w:t>
      </w:r>
      <w:r>
        <w:rPr>
          <w:szCs w:val="24"/>
          <w:lang w:eastAsia="ru-RU"/>
        </w:rPr>
        <w:t>-51-</w:t>
      </w:r>
      <w:r>
        <w:rPr>
          <w:szCs w:val="24"/>
          <w:lang w:val="en-US" w:eastAsia="ru-RU"/>
        </w:rPr>
        <w:t>IV</w:t>
      </w:r>
      <w:r>
        <w:rPr>
          <w:szCs w:val="24"/>
          <w:lang w:eastAsia="ru-RU"/>
        </w:rPr>
        <w:t>, -</w:t>
      </w:r>
      <w:r>
        <w:rPr>
          <w:szCs w:val="24"/>
          <w:lang w:val="en-US" w:eastAsia="ru-RU"/>
        </w:rPr>
        <w:t>V</w:t>
      </w:r>
      <w:r>
        <w:rPr>
          <w:szCs w:val="24"/>
          <w:lang w:eastAsia="ru-RU"/>
        </w:rPr>
        <w:t>, БЛГ 03303 БП, Гр.10-19-1134, ГКМ(В)-1555). Протокол ТКЗ Дальнедра (Амурнедра) № 1762 от 24.09.2024 г. – Тында: АО «Становик», 2024. – 2 кн.-335 л. (271+64/протокол), 9/на 35 л.гр.пр./// АТГФ-</w:t>
      </w:r>
      <w:r>
        <w:rPr>
          <w:b/>
          <w:szCs w:val="24"/>
          <w:lang w:eastAsia="ru-RU"/>
        </w:rPr>
        <w:t>32961</w:t>
      </w:r>
      <w:r>
        <w:rPr>
          <w:szCs w:val="24"/>
          <w:lang w:eastAsia="ru-RU"/>
        </w:rPr>
        <w:t xml:space="preserve">, эл./сервер  (109,0 Мб);  ЕФГИ - 7022; Арх./эл. – од55472 (612,0 Мб, скан.первич.). </w:t>
      </w:r>
      <w:r>
        <w:rPr>
          <w:sz w:val="20"/>
          <w:lang w:eastAsia="ru-RU"/>
        </w:rPr>
        <w:t xml:space="preserve">///амо14/Средняя Ларба-пп Нюкжа, (Ерничный, Коновичи, Рудный, Дес)-пп Средняя Ларба, (Ерничный-2, Безымянный)-пп Ерничный, (Верхний Сирик, Колбочи, Болгигли, Нижний Сирик, Ручей-1, 2, 3)-лп Средняя Ларба. </w:t>
      </w:r>
      <w:r>
        <w:rPr>
          <w:color w:val="FF0000"/>
          <w:sz w:val="20"/>
          <w:lang w:eastAsia="ru-RU"/>
        </w:rPr>
        <w:t>На общих основаниях</w:t>
      </w:r>
      <w:r>
        <w:rPr>
          <w:sz w:val="20"/>
          <w:lang w:eastAsia="ru-RU"/>
        </w:rPr>
        <w:t xml:space="preserve">. </w:t>
      </w:r>
      <w:r>
        <w:rPr>
          <w:szCs w:val="24"/>
          <w:lang w:eastAsia="ru-RU"/>
        </w:rPr>
        <w:t xml:space="preserve">Затраты – средства </w:t>
      </w:r>
      <w:r>
        <w:rPr>
          <w:rFonts w:eastAsia="SimSun;宋体"/>
          <w:szCs w:val="24"/>
          <w:lang w:eastAsia="ru-RU"/>
        </w:rPr>
        <w:t xml:space="preserve">АО </w:t>
      </w:r>
      <w:r>
        <w:rPr>
          <w:szCs w:val="24"/>
          <w:lang w:eastAsia="ru-RU"/>
        </w:rPr>
        <w:t xml:space="preserve">«Становик». Извещение № </w:t>
      </w:r>
      <w:r>
        <w:rPr>
          <w:b/>
          <w:szCs w:val="24"/>
          <w:lang w:eastAsia="ru-RU"/>
        </w:rPr>
        <w:t>7022</w:t>
      </w:r>
      <w:r>
        <w:rPr>
          <w:szCs w:val="24"/>
          <w:lang w:eastAsia="ru-RU"/>
        </w:rPr>
        <w:t xml:space="preserve"> от 20.02.2026 г. </w:t>
      </w:r>
    </w:p>
    <w:p>
      <w:pPr>
        <w:pStyle w:val="Normal"/>
        <w:ind w:firstLine="720" w:end="0"/>
        <w:jc w:val="both"/>
        <w:rPr>
          <w:b/>
          <w:color w:val="000000"/>
        </w:rPr>
      </w:pPr>
      <w:r>
        <w:rPr>
          <w:b/>
          <w:color w:val="000000"/>
        </w:rPr>
        <w:t>Польшин А.А., Борзистая С.И., 1997.</w:t>
      </w:r>
      <w:r>
        <w:rPr>
          <w:color w:val="000000"/>
        </w:rPr>
        <w:t xml:space="preserve"> Отчет о результатах поисково-разведочных работ, проведенных в бассейне верхнего течения р.Деп в 1991-1996 гг. (Депский объект). - Свободный: ООО «Герас», 1997. - 2 кн. - 215 с., 67 гр.пр. /// АТГФ-25914. авт., ндпо, Зейский р-н, аз/россыпи, амо/Дорожный, Ныргаг, Улагир, Анегдан, Хогдэ-Джугдагын, Тунгала</w:t>
      </w:r>
    </w:p>
    <w:p>
      <w:pPr>
        <w:pStyle w:val="Normal"/>
        <w:ind w:firstLine="709" w:end="0"/>
        <w:jc w:val="both"/>
        <w:rPr>
          <w:b/>
          <w:color w:val="000000"/>
        </w:rPr>
      </w:pPr>
      <w:r>
        <w:rPr>
          <w:b/>
          <w:color w:val="000000"/>
        </w:rPr>
        <w:t>Польшин А.А., Оглых Г.П., 2011.</w:t>
      </w:r>
      <w:r>
        <w:rPr>
          <w:color w:val="000000"/>
        </w:rPr>
        <w:t xml:space="preserve"> Отчет о результатах работ по объекту № 1-11/08 «Поисковые работы на россыпное золото в пределах Темна-Урканской площади (Амурская область)» в 2008-2010 гг. Объект «</w:t>
      </w:r>
      <w:r>
        <w:rPr>
          <w:b/>
          <w:color w:val="000000"/>
        </w:rPr>
        <w:t>Темна-Урканский</w:t>
      </w:r>
      <w:r>
        <w:rPr>
          <w:color w:val="000000"/>
        </w:rPr>
        <w:t>». (Гос.контракт № 2-2008 от 02.04.2008. Дополнительное соглашение № 2-2009 от 04.02.2009. Дополнительное соглашение № 2-2010 от 26.01.2010.). Протокол НТС Амурнедра № 967 от 14.06.2011 г. (Зейский р-н; N-52-XV, XVI, XXI, XXII; лц.БЛГ 02010 БП; Гр.10-08-32). – Свободный: ООО «Геологоразведка», 2011. – 2 кн.-246 л. (231+15/прот.), 32/66 л.гр.пр. /// АТГФ-28775, од51519 (307 Мб); Арх.1054, од55028 (1674 Мб, скан.первичные);</w:t>
      </w:r>
      <w:r>
        <w:rPr>
          <w:color w:val="000000"/>
          <w:sz w:val="20"/>
        </w:rPr>
        <w:t xml:space="preserve"> амо/Темна-Урканский, амо/14: Тулунгин, Темна, Уркан (впад.Зейское вдхр.); Десс-пп Темна, Десс Мал.-лп Десс, (Тапук Бол., Сирик, Ижак) -</w:t>
      </w:r>
      <w:r>
        <w:rPr>
          <w:rFonts w:eastAsia="Arial Unicode MS"/>
          <w:color w:val="000000"/>
          <w:sz w:val="20"/>
        </w:rPr>
        <w:t>л</w:t>
      </w:r>
      <w:r>
        <w:rPr>
          <w:color w:val="000000"/>
          <w:sz w:val="20"/>
        </w:rPr>
        <w:t>п Уркан; Тапук Мал.-лп Тапук Бол., Киряк Бол.-лп Ижак, Киряк Мал.-пп Киряк Бол., Параллельный-пп Киряк Мал., Пятнадцатый-лп Ижак, Уркачан-пп Уркан. Затраты – федеральный бюджет.</w:t>
      </w:r>
      <w:r>
        <w:rPr>
          <w:color w:val="000000"/>
        </w:rPr>
        <w:t xml:space="preserve"> </w:t>
      </w:r>
    </w:p>
    <w:p>
      <w:pPr>
        <w:pStyle w:val="Normal"/>
        <w:ind w:firstLine="720" w:end="0"/>
        <w:jc w:val="both"/>
        <w:rPr>
          <w:b/>
          <w:caps/>
          <w:color w:val="000000"/>
        </w:rPr>
      </w:pPr>
      <w:r>
        <w:rPr>
          <w:b/>
          <w:color w:val="000000"/>
        </w:rPr>
        <w:t xml:space="preserve">Поляков С.И., Решетько В.А., 1999. </w:t>
      </w:r>
      <w:r>
        <w:rPr>
          <w:color w:val="000000"/>
        </w:rPr>
        <w:t>Материалы к отчетному балансу запасов россыпного золота ЗАО а/с «Полюс» за 1999 г. - п.Златоустовск, 1999. - 21 с. /// АТГФ-26624-6.</w:t>
      </w:r>
    </w:p>
    <w:p>
      <w:pPr>
        <w:pStyle w:val="Normal"/>
        <w:ind w:firstLine="709" w:end="0"/>
        <w:jc w:val="both"/>
        <w:rPr>
          <w:b/>
          <w:color w:val="000000"/>
        </w:rPr>
      </w:pPr>
      <w:r>
        <w:rPr>
          <w:b/>
          <w:caps/>
          <w:color w:val="000000"/>
        </w:rPr>
        <w:t>П</w:t>
      </w:r>
      <w:r>
        <w:rPr>
          <w:b/>
          <w:color w:val="000000"/>
        </w:rPr>
        <w:t>олякова</w:t>
      </w:r>
      <w:r>
        <w:rPr>
          <w:b/>
          <w:caps/>
          <w:color w:val="000000"/>
        </w:rPr>
        <w:t xml:space="preserve"> В.Л. 2021.</w:t>
      </w:r>
      <w:r>
        <w:rPr>
          <w:caps/>
          <w:color w:val="000000"/>
        </w:rPr>
        <w:t xml:space="preserve"> </w:t>
      </w:r>
      <w:r>
        <w:rPr>
          <w:color w:val="000000"/>
        </w:rPr>
        <w:t>Отчёт о результатах геологоразведочных и эксплоразведочных работ на россыпное золото в долине р. Малый Уркан с боковыми притоками, с подсчётом запасов по состоянию на 01.04.2021 г. Объект «</w:t>
      </w:r>
      <w:r>
        <w:rPr>
          <w:b/>
          <w:color w:val="000000"/>
        </w:rPr>
        <w:t>Бол. Инагли (бассейн верхнего течения)</w:t>
      </w:r>
      <w:r>
        <w:rPr>
          <w:color w:val="000000"/>
        </w:rPr>
        <w:t xml:space="preserve">» (Тындинский р-н, N-51-XVII; БЛГ 02571 БР, БЛГ 00926 БЭ; Гр.10-14-356, ГКМ(В)-1328, 1329, 1330, 1331, 502: </w:t>
      </w:r>
      <w:r>
        <w:rPr>
          <w:i/>
          <w:color w:val="000000"/>
        </w:rPr>
        <w:t>Уркан Мал.; Мурманский с Мурманским Прав.; Михненков; Инагли Бол.; Приисковый</w:t>
      </w:r>
      <w:r>
        <w:rPr>
          <w:color w:val="000000"/>
        </w:rPr>
        <w:t>). Протокол ТКЗ Амурнедра № 1398 от 29.10.2021 г. – с.Соловьёвск: АО «Прииск Соловьёвский», 2021. – 2 кн.-302 л. (209+93/</w:t>
      </w:r>
      <w:r>
        <w:rPr>
          <w:i/>
          <w:color w:val="000000"/>
        </w:rPr>
        <w:t>проток.</w:t>
      </w:r>
      <w:r>
        <w:rPr>
          <w:color w:val="000000"/>
        </w:rPr>
        <w:t>), 15/30 л.гр.пр. /// АТГФ-</w:t>
      </w:r>
      <w:r>
        <w:rPr>
          <w:b/>
          <w:color w:val="000000"/>
        </w:rPr>
        <w:t>32332</w:t>
      </w:r>
      <w:r>
        <w:rPr>
          <w:color w:val="000000"/>
        </w:rPr>
        <w:t xml:space="preserve">, од52548 (178 Мб); Арх./эл.-од55264 (130 Мб, </w:t>
      </w:r>
      <w:r>
        <w:rPr>
          <w:i/>
          <w:color w:val="000000"/>
        </w:rPr>
        <w:t>скан.первичная документация</w:t>
      </w:r>
      <w:r>
        <w:rPr>
          <w:color w:val="000000"/>
        </w:rPr>
        <w:t xml:space="preserve">). </w:t>
      </w:r>
      <w:r>
        <w:rPr>
          <w:color w:val="000000"/>
          <w:sz w:val="20"/>
        </w:rPr>
        <w:t>амо/8: Уркан Мал.-пп Уркан; (Инагли Бол., Мурманский, Михненков, Изюбриный, Варлам) – пп Уркан Мал.; Приисковый-пп Инагли Бол., Мурманский Прав.-пп Мурманский. На общих основаниях.</w:t>
      </w:r>
    </w:p>
    <w:p>
      <w:pPr>
        <w:pStyle w:val="113"/>
        <w:ind w:firstLine="720" w:end="0"/>
        <w:jc w:val="both"/>
        <w:rPr>
          <w:b/>
          <w:color w:val="000000"/>
        </w:rPr>
      </w:pPr>
      <w:r>
        <w:rPr>
          <w:b/>
          <w:color w:val="000000"/>
        </w:rPr>
        <w:t xml:space="preserve">Полякова В.Л., 2002. </w:t>
      </w:r>
      <w:r>
        <w:rPr>
          <w:color w:val="000000"/>
        </w:rPr>
        <w:t>Материалы к</w:t>
      </w:r>
      <w:r>
        <w:rPr>
          <w:b/>
          <w:color w:val="000000"/>
        </w:rPr>
        <w:t xml:space="preserve"> </w:t>
      </w:r>
      <w:r>
        <w:rPr>
          <w:color w:val="000000"/>
        </w:rPr>
        <w:t>отчетному балансу запасов россыпного золота по ООО с/а «Исток» за 2002 год (форма 5-гр). – с.Соловьевск, 2002. - 1 кн.- 102 л., 25 гр.пр. /// АТГФ-27147</w:t>
      </w:r>
    </w:p>
    <w:p>
      <w:pPr>
        <w:pStyle w:val="Normal"/>
        <w:ind w:firstLine="720" w:end="0"/>
        <w:jc w:val="both"/>
        <w:rPr>
          <w:b/>
          <w:color w:val="000000"/>
        </w:rPr>
      </w:pPr>
      <w:r>
        <w:rPr>
          <w:b/>
          <w:color w:val="000000"/>
        </w:rPr>
        <w:t>Полякова В.Л., 2003.</w:t>
      </w:r>
      <w:r>
        <w:rPr>
          <w:color w:val="000000"/>
        </w:rPr>
        <w:t xml:space="preserve"> Материалы к отчетному балансу запасов россыпного золота по ООО а/с «Исток» по форме 5-ГР, 70-тп за 2003 год. – с.Соловьевск, 2003. – 1 кн.-72 л., 14 гр.пр. /// АТГФ-27370</w:t>
      </w:r>
    </w:p>
    <w:p>
      <w:pPr>
        <w:pStyle w:val="BodyTextIndent"/>
        <w:ind w:firstLine="720" w:end="0"/>
        <w:rPr>
          <w:b/>
          <w:color w:val="000000"/>
        </w:rPr>
      </w:pPr>
      <w:r>
        <w:rPr>
          <w:b/>
          <w:color w:val="000000"/>
        </w:rPr>
        <w:t>Полякова В.Л., 2003.</w:t>
      </w:r>
      <w:r>
        <w:rPr>
          <w:color w:val="000000"/>
        </w:rPr>
        <w:t xml:space="preserve"> Материалы пересчета запасов россыпного золота по месторождению р.Агин – лп Уркима. (Тындинский р-н, N-51-Х, лц.БЛГ 00925 БЭ). Протокол АмурТКЗ № 525 от 16.12.2003. – с.Соловьевск: ОАО «Прииск Соловьевский», 2003. – 2 кн.-57 л. (49+8), 19 гр.пр. /// АТГФ-27284-2</w:t>
      </w:r>
    </w:p>
    <w:p>
      <w:pPr>
        <w:pStyle w:val="Normal"/>
        <w:tabs>
          <w:tab w:val="clear" w:pos="720"/>
          <w:tab w:val="left" w:pos="142" w:leader="none"/>
          <w:tab w:val="left" w:pos="567" w:leader="none"/>
        </w:tabs>
        <w:ind w:firstLine="720" w:end="0"/>
        <w:jc w:val="both"/>
        <w:rPr>
          <w:b/>
          <w:color w:val="000000"/>
        </w:rPr>
      </w:pPr>
      <w:r>
        <w:rPr>
          <w:b/>
          <w:color w:val="000000"/>
        </w:rPr>
        <w:t xml:space="preserve">Полякова В.Л., 2004. </w:t>
      </w:r>
      <w:r>
        <w:rPr>
          <w:color w:val="000000"/>
        </w:rPr>
        <w:t>Отчетный баланс запасов россыпного золота по ООО с/а «Исток» за 2004 г. по формам: 5-гр, 70-тп, 2-лс. – с.Соловьевск, 2004. – 1 кн.-79 л., 18 гр.пр. /// АТГФ-27531</w:t>
      </w:r>
    </w:p>
    <w:p>
      <w:pPr>
        <w:pStyle w:val="Normal"/>
        <w:tabs>
          <w:tab w:val="clear" w:pos="720"/>
          <w:tab w:val="left" w:pos="142" w:leader="none"/>
          <w:tab w:val="left" w:pos="567" w:leader="none"/>
        </w:tabs>
        <w:ind w:firstLine="720" w:end="0"/>
        <w:jc w:val="both"/>
        <w:rPr>
          <w:b/>
          <w:color w:val="000000"/>
        </w:rPr>
      </w:pPr>
      <w:r>
        <w:rPr>
          <w:b/>
          <w:color w:val="000000"/>
        </w:rPr>
        <w:t>Полякова В.Л., 2005. О</w:t>
      </w:r>
      <w:r>
        <w:rPr>
          <w:color w:val="000000"/>
        </w:rPr>
        <w:t>тчетный баланс запасов россыпного золота по ООО с/а «Исток» за 2005 г. по формам: 5-гр, 70-тп, 2-лс. – п.Соловьевск, 2005. – 1 кн.-102 л., 21 гр.пр. /// АТГФ-27701.</w:t>
      </w:r>
    </w:p>
    <w:p>
      <w:pPr>
        <w:pStyle w:val="Normal"/>
        <w:ind w:firstLine="720" w:end="0"/>
        <w:jc w:val="both"/>
        <w:rPr>
          <w:b/>
          <w:color w:val="000000"/>
        </w:rPr>
      </w:pPr>
      <w:r>
        <w:rPr>
          <w:b/>
          <w:color w:val="000000"/>
        </w:rPr>
        <w:t>Полякова В.Л., 2006. О</w:t>
      </w:r>
      <w:r>
        <w:rPr>
          <w:color w:val="000000"/>
        </w:rPr>
        <w:t>тчетный баланс запасов россыпного золота по ООО с/а «Исток» за 2006 г. по формам: 5-гр, 70-тп, 2-лс. – Соловьевск, 2006. – 1 папка: 1 кн.-93 л., 22 л.гр.пр. /// АТГФ-27826.</w:t>
      </w:r>
    </w:p>
    <w:p>
      <w:pPr>
        <w:pStyle w:val="Normal"/>
        <w:tabs>
          <w:tab w:val="clear" w:pos="720"/>
          <w:tab w:val="left" w:pos="142" w:leader="none"/>
          <w:tab w:val="left" w:pos="567" w:leader="none"/>
        </w:tabs>
        <w:ind w:firstLine="720" w:end="0"/>
        <w:jc w:val="both"/>
        <w:rPr>
          <w:b/>
          <w:color w:val="000000"/>
        </w:rPr>
      </w:pPr>
      <w:r>
        <w:rPr>
          <w:b/>
          <w:color w:val="000000"/>
        </w:rPr>
        <w:t>Полякова В.Л., 2007. О</w:t>
      </w:r>
      <w:r>
        <w:rPr>
          <w:color w:val="000000"/>
        </w:rPr>
        <w:t>тчетный баланс запасов россыпного золота по ООО с/а «Исток» за 2007 г. по формам: 5-гр, 70-тп. – с.Соловьевск, 2007. – 1 кн.-98 л., 22 л. гр.пр. /// АТГФ-28091.</w:t>
      </w:r>
    </w:p>
    <w:p>
      <w:pPr>
        <w:pStyle w:val="Normal"/>
        <w:ind w:firstLine="720" w:end="0"/>
        <w:jc w:val="both"/>
        <w:rPr>
          <w:b/>
          <w:color w:val="000000"/>
        </w:rPr>
      </w:pPr>
      <w:r>
        <w:rPr>
          <w:b/>
          <w:color w:val="000000"/>
        </w:rPr>
        <w:t xml:space="preserve">Полякова В.Л., 2008. </w:t>
      </w:r>
      <w:r>
        <w:rPr>
          <w:color w:val="000000"/>
        </w:rPr>
        <w:t xml:space="preserve">Отчётный баланс запасов россыпного золота по ООО с/а «Исток» за 2008 г. по форме 5-гр. – с.Соловьевск, 2008. – 1 папка: 1 кн.-47 л., 24 л. гр.пр. /// АТГФ-28416. </w:t>
      </w:r>
      <w:r>
        <w:rPr>
          <w:color w:val="000000"/>
          <w:sz w:val="20"/>
        </w:rPr>
        <w:t>авт, ндпо, амб/золото-2008</w:t>
      </w:r>
    </w:p>
    <w:p>
      <w:pPr>
        <w:pStyle w:val="Normal"/>
        <w:ind w:firstLine="720" w:end="0"/>
        <w:jc w:val="both"/>
        <w:rPr>
          <w:b/>
          <w:color w:val="000000"/>
        </w:rPr>
      </w:pPr>
      <w:r>
        <w:rPr>
          <w:b/>
          <w:color w:val="000000"/>
        </w:rPr>
        <w:t>Полякова В.Л., 2009.</w:t>
      </w:r>
      <w:r>
        <w:rPr>
          <w:color w:val="000000"/>
        </w:rPr>
        <w:t xml:space="preserve"> Материалы к списанию запасов по Уркиминскому месторождению россыпного золота (россыпь р.Агин, лев. приток р.Уркима) с баланса ОАО «Прииск Соловьёвский» по состоянию на 01.03.2009. (Тындинский р-н, N-51-X, лц.БЛГ 00925 БЭ. Акт на списание запасов от 15.09.2008, утв.24.04.2009). Протокол АмурТКЗ № 696 от 24.04.2009. – с.Соловьёвск: ООО с/а «Исток», 2009. – 2 кн.-129 л. (110+19), 7 л. гр.пр. /// АТГФ-28371. </w:t>
      </w:r>
    </w:p>
    <w:p>
      <w:pPr>
        <w:pStyle w:val="Normal"/>
        <w:tabs>
          <w:tab w:val="clear" w:pos="720"/>
          <w:tab w:val="left" w:pos="142" w:leader="none"/>
          <w:tab w:val="left" w:pos="567" w:leader="none"/>
        </w:tabs>
        <w:ind w:firstLine="720" w:end="0"/>
        <w:jc w:val="both"/>
        <w:rPr>
          <w:b/>
          <w:color w:val="000000"/>
        </w:rPr>
      </w:pPr>
      <w:r>
        <w:rPr>
          <w:b/>
          <w:color w:val="000000"/>
        </w:rPr>
        <w:t>Полякова В.Л., 2009</w:t>
      </w:r>
      <w:r>
        <w:rPr>
          <w:color w:val="000000"/>
        </w:rPr>
        <w:t>. Отчётный баланс запасов россыпного золота по ООО с/а «Исток» за 2009 г. по формам: 5-гр, 70-тп. – с.Соловьевск, 2009. – 1 кн.-57 л., 24 л.гр.пр. /// АТГФ-28547</w:t>
      </w:r>
    </w:p>
    <w:p>
      <w:pPr>
        <w:pStyle w:val="Normal"/>
        <w:tabs>
          <w:tab w:val="clear" w:pos="720"/>
          <w:tab w:val="left" w:pos="142" w:leader="none"/>
          <w:tab w:val="left" w:pos="567" w:leader="none"/>
        </w:tabs>
        <w:ind w:firstLine="720" w:end="0"/>
        <w:jc w:val="both"/>
        <w:rPr>
          <w:b/>
          <w:color w:val="000000"/>
        </w:rPr>
      </w:pPr>
      <w:r>
        <w:rPr>
          <w:b/>
          <w:color w:val="000000"/>
        </w:rPr>
        <w:t xml:space="preserve">Полякова В.Л., 2010. </w:t>
      </w:r>
      <w:r>
        <w:rPr>
          <w:color w:val="000000"/>
        </w:rPr>
        <w:t>Отчётный баланс запасов россыпного золота ООО «Старательская артель Исток» за 2010 г. по формам: 5-гр, 70-тп. – с.Соловьевск, 2010. – 1 кн.-72 л., 6 л.гр.пр. /// АТГФ-28728</w:t>
      </w:r>
    </w:p>
    <w:p>
      <w:pPr>
        <w:pStyle w:val="Normal"/>
        <w:ind w:firstLine="709" w:end="0"/>
        <w:jc w:val="both"/>
        <w:rPr>
          <w:b/>
          <w:color w:val="000000"/>
        </w:rPr>
      </w:pPr>
      <w:r>
        <w:rPr>
          <w:b/>
          <w:color w:val="000000"/>
        </w:rPr>
        <w:t>Полякова В.Л., 2013.</w:t>
      </w:r>
      <w:r>
        <w:rPr>
          <w:color w:val="000000"/>
        </w:rPr>
        <w:t xml:space="preserve"> Промежуточный отчёт о результатах геологоразведочных работ на россыпное золото в долине р.Бол.Джелтулак с подсчётом запасов по состоянию на 01.09.2013 г. Объект «</w:t>
      </w:r>
      <w:r>
        <w:rPr>
          <w:b/>
          <w:color w:val="000000"/>
        </w:rPr>
        <w:t>Джелтулак Большой (бассейн)</w:t>
      </w:r>
      <w:r>
        <w:rPr>
          <w:color w:val="000000"/>
        </w:rPr>
        <w:t xml:space="preserve">». Протокол АмурТКЗ № 923 от 30.01.2014 г. (Тындинский р-н, N-51-XI, лц.БЛГ 02182 БР, Гр.10-10-83). – с.Соловьёвск: ОАО «Прииск Соловьёвский», 2013. – 2 кн.-162 л. (121+41/прот.), 31 л.гр.пр. /// АТГФ-29394, од51717 (87 Мб), б/Арх. (первичн. мат-лы в прииске). </w:t>
      </w:r>
      <w:r>
        <w:rPr>
          <w:color w:val="000000"/>
          <w:sz w:val="20"/>
        </w:rPr>
        <w:t>Джелтулак Бол.-пп Гилюй.</w:t>
      </w:r>
    </w:p>
    <w:p>
      <w:pPr>
        <w:pStyle w:val="Normal"/>
        <w:ind w:firstLine="720" w:end="0"/>
        <w:jc w:val="both"/>
        <w:rPr>
          <w:b/>
          <w:color w:val="000000"/>
        </w:rPr>
      </w:pPr>
      <w:r>
        <w:rPr>
          <w:b/>
          <w:color w:val="000000"/>
        </w:rPr>
        <w:t>Полякова В.Л., 2014.</w:t>
      </w:r>
      <w:r>
        <w:rPr>
          <w:color w:val="000000"/>
        </w:rPr>
        <w:t xml:space="preserve"> Материалы к актам на списание неподтвердившихся запасов россыпного золота по месторождению р. </w:t>
      </w:r>
      <w:r>
        <w:rPr>
          <w:b/>
          <w:color w:val="000000"/>
        </w:rPr>
        <w:t xml:space="preserve">Большой Джелтулак </w:t>
      </w:r>
      <w:r>
        <w:rPr>
          <w:color w:val="000000"/>
        </w:rPr>
        <w:t>с левым притоком руч.</w:t>
      </w:r>
      <w:r>
        <w:rPr>
          <w:b/>
          <w:color w:val="000000"/>
        </w:rPr>
        <w:t>Диткан</w:t>
      </w:r>
      <w:r>
        <w:rPr>
          <w:color w:val="000000"/>
        </w:rPr>
        <w:t xml:space="preserve">. (Тындинский р-н, N-51-X, XI; лц.БЛГ 02183 БР). Акты на списание балансовых запасов составлены 15.04.2014 (утв.24.07.2014). Протокол ТКЗ Амурнедра № 953 от 24.07.2014 г. – с.Соловьёвский: ОАО «Прииск Соловьевский», 2014. – 3 кн.-126 л. (95+4/акты/+27/протокол), 6 л.гр.пр. /// АТГФ-29530, од51757 (12 Мб). </w:t>
      </w:r>
      <w:r>
        <w:rPr>
          <w:color w:val="000000"/>
          <w:sz w:val="20"/>
        </w:rPr>
        <w:t>Джелтулак Бол. (долина верхнего течения)-пп Гилюй, Диткан-лп Джелтулак Бол.</w:t>
      </w:r>
    </w:p>
    <w:p>
      <w:pPr>
        <w:pStyle w:val="Normal"/>
        <w:ind w:firstLine="720" w:end="0"/>
        <w:jc w:val="both"/>
        <w:rPr>
          <w:b/>
          <w:color w:val="000000"/>
        </w:rPr>
      </w:pPr>
      <w:r>
        <w:rPr>
          <w:b/>
          <w:color w:val="000000"/>
        </w:rPr>
        <w:t>Полякова В.Л., 2014.</w:t>
      </w:r>
      <w:r>
        <w:rPr>
          <w:color w:val="000000"/>
        </w:rPr>
        <w:t xml:space="preserve"> Материалы по ликвидации</w:t>
      </w:r>
      <w:r>
        <w:rPr>
          <w:b/>
          <w:color w:val="000000"/>
        </w:rPr>
        <w:t xml:space="preserve"> </w:t>
      </w:r>
      <w:r>
        <w:rPr>
          <w:color w:val="000000"/>
        </w:rPr>
        <w:t>горных работ в долине верхнего течения р.</w:t>
      </w:r>
      <w:r>
        <w:rPr>
          <w:b/>
          <w:color w:val="000000"/>
        </w:rPr>
        <w:t xml:space="preserve">Бол. Джелтулак </w:t>
      </w:r>
      <w:r>
        <w:rPr>
          <w:color w:val="000000"/>
        </w:rPr>
        <w:t>с ее притоками</w:t>
      </w:r>
      <w:r>
        <w:rPr>
          <w:b/>
          <w:color w:val="000000"/>
        </w:rPr>
        <w:t xml:space="preserve"> Ернистый, Балдыглия. </w:t>
      </w:r>
      <w:r>
        <w:rPr>
          <w:color w:val="000000"/>
        </w:rPr>
        <w:t xml:space="preserve">(Тындинский р-н, N-51-XI, лц.БЛГ 02183 БР. Акт о ликвидации от 05.08.2014). – с.Соловьевск: ОАО «Прииск Соловьевский», 2014. – 1 кн.-52 л., 8 л.гр.пр. /// Арх.1166, од55063 (1 Мб). </w:t>
      </w:r>
      <w:r>
        <w:rPr>
          <w:color w:val="000000"/>
          <w:sz w:val="20"/>
        </w:rPr>
        <w:t>Джелтулак Бол.-пп Гилюй; (Ернистый, Балдыглия)-лп Джелтулак Бол.</w:t>
      </w:r>
      <w:r>
        <w:rPr>
          <w:color w:val="000000"/>
        </w:rPr>
        <w:t xml:space="preserve"> (отчёт АТГФ-27872, первич.к отчёту сданы в ОАО «Прииск Соловьевский»).</w:t>
      </w:r>
    </w:p>
    <w:p>
      <w:pPr>
        <w:pStyle w:val="Normal"/>
        <w:ind w:firstLine="720" w:end="0"/>
        <w:jc w:val="both"/>
        <w:rPr>
          <w:b/>
          <w:color w:val="000000"/>
        </w:rPr>
      </w:pPr>
      <w:r>
        <w:rPr>
          <w:b/>
          <w:color w:val="000000"/>
        </w:rPr>
        <w:t>Полякова В.Л., 2015.</w:t>
      </w:r>
      <w:r>
        <w:rPr>
          <w:color w:val="000000"/>
        </w:rPr>
        <w:t xml:space="preserve"> Промежуточный отчёт о результатах геологоразведочных работ на россыпное золото в долине р.Янкан с руч.Мал.Бальдежак, р.Бол.Янкан с левым притоком руч.Золотой с подсчётом запасов по состоянию на 01.01.2015 г. Объект «</w:t>
      </w:r>
      <w:r>
        <w:rPr>
          <w:b/>
          <w:color w:val="000000"/>
        </w:rPr>
        <w:t>Янкан (бассейн)</w:t>
      </w:r>
      <w:r>
        <w:rPr>
          <w:color w:val="000000"/>
        </w:rPr>
        <w:t xml:space="preserve">» (Тындинский р-н, N-51-XVII, лц.БЛГ 02570 БР, Гр.10-14-355, ГКМ(В)-1093). Протокол ТКЗ Амурнедра № 1000 от 25.05.2015 г. – с.Соловьевск: ОАО «Прииск Соловьевский», 2015. – 2 кн.-215 л. (158+57/протокол), 72 л.гр.пр. /// АТГФ-29778, од51909 (218 Мб), б/Арх. </w:t>
      </w:r>
      <w:r>
        <w:rPr>
          <w:color w:val="000000"/>
          <w:sz w:val="20"/>
        </w:rPr>
        <w:t>Янкан (Янкан Бол.) - лп Крестовки, Бальдежак Мал.-пп Янкана Бол., Золотой-лп Янкана Бол.</w:t>
      </w:r>
    </w:p>
    <w:p>
      <w:pPr>
        <w:pStyle w:val="Normal"/>
        <w:ind w:firstLine="720" w:end="0"/>
        <w:jc w:val="both"/>
        <w:rPr>
          <w:b/>
          <w:color w:val="000000"/>
        </w:rPr>
      </w:pPr>
      <w:r>
        <w:rPr>
          <w:b/>
          <w:color w:val="000000"/>
        </w:rPr>
        <w:t>Полякова В.Л., 2016.</w:t>
      </w:r>
      <w:r>
        <w:rPr>
          <w:color w:val="000000"/>
        </w:rPr>
        <w:t xml:space="preserve"> Отчёт о результатах геологоразведочных работ на россыпное золото в бассейне р.Бол.Джелтулак с подсчётом запасов по состоянию на 01.04.2016 г. Объект «</w:t>
      </w:r>
      <w:r>
        <w:rPr>
          <w:b/>
          <w:color w:val="000000"/>
        </w:rPr>
        <w:t>Джелтулак Большой (бассейн)</w:t>
      </w:r>
      <w:r>
        <w:rPr>
          <w:color w:val="000000"/>
        </w:rPr>
        <w:t>». (Тындинский р-н, N-51-XI, БЛГ 02182 БР, Гр.10-10-83, ГКМ(В)-429). Протокол ТКЗ Амурнедра № 1082 от 11.10.2016 г.</w:t>
      </w:r>
      <w:r>
        <w:rPr>
          <w:color w:val="000000"/>
          <w:sz w:val="20"/>
        </w:rPr>
        <w:t xml:space="preserve"> </w:t>
      </w:r>
      <w:r>
        <w:rPr>
          <w:color w:val="000000"/>
        </w:rPr>
        <w:t xml:space="preserve">(Джелтулак Бол./инт.р.л. 564-2013 – 521-2012; 446-2013 – 366-2013). – с.Соловьёвск: АО «Прииск Соловьёвский», 2016. – 2 кн.-291 л. (224+67/протокол), 114 л.гр.пр. /// АТГФ-31193, од52060 (236 Мб); Арх.од55103 (63 Мб, скан.певичн.). </w:t>
      </w:r>
      <w:r>
        <w:rPr>
          <w:color w:val="000000"/>
          <w:sz w:val="20"/>
        </w:rPr>
        <w:t>Джелтулак Бол.-пп Гилюй, (Курбатовский, Андреевский, Моговичи, Жукжур) - пп Джелтулак Бол.; (Иличикан, Сохатиный) – лп Джелтулак Бол.</w:t>
      </w:r>
      <w:r>
        <w:rPr>
          <w:color w:val="000000"/>
        </w:rPr>
        <w:t xml:space="preserve"> </w:t>
      </w:r>
    </w:p>
    <w:p>
      <w:pPr>
        <w:pStyle w:val="Normal"/>
        <w:ind w:firstLine="720" w:end="0"/>
        <w:jc w:val="both"/>
        <w:rPr>
          <w:b/>
          <w:color w:val="000000"/>
        </w:rPr>
      </w:pPr>
      <w:r>
        <w:rPr>
          <w:b/>
          <w:color w:val="000000"/>
        </w:rPr>
        <w:t>Полякова В.Л., 2017.</w:t>
      </w:r>
      <w:r>
        <w:rPr>
          <w:color w:val="000000"/>
        </w:rPr>
        <w:t xml:space="preserve"> Материалы к актам на списание неподтвердившихся запасов россыпного золота по месторождениям р.Большой Джелтулак и руч. Курбатовский. Объект «</w:t>
      </w:r>
      <w:r>
        <w:rPr>
          <w:b/>
          <w:color w:val="000000"/>
        </w:rPr>
        <w:t>Джелтулак Большой (бассейн)</w:t>
      </w:r>
      <w:r>
        <w:rPr>
          <w:color w:val="000000"/>
        </w:rPr>
        <w:t>». (Тындинский р-н, N-51-XI, БЛГ 02182 БР). Акты от 12.05.2017 г. на списание балансовых и забалансовых запасов россыпного золота. Протокол ТКЗ Амурнедра № 1126 от 08.08.2017 г. – с.Соловьёвск: АО «Прииск Соловьёвский», 2017. – 4 кн.-437 л. (95+279+59/проток.+4/акты), 15/110 л.гр.пр. /// АТГФ-31195.</w:t>
      </w:r>
      <w:r>
        <w:rPr>
          <w:color w:val="000000"/>
          <w:sz w:val="20"/>
        </w:rPr>
        <w:t xml:space="preserve"> Джелтулак Бол.-пп Гилюй, Курбатовский-пп Джелтулак Бол. </w:t>
      </w:r>
    </w:p>
    <w:p>
      <w:pPr>
        <w:pStyle w:val="BodyTextIndent"/>
        <w:ind w:firstLine="720" w:end="0"/>
        <w:rPr>
          <w:b/>
          <w:color w:val="000000"/>
        </w:rPr>
      </w:pPr>
      <w:r>
        <w:rPr>
          <w:b/>
          <w:color w:val="000000"/>
        </w:rPr>
        <w:t>Полякова В.Л., Левин С.Ю., 2007.</w:t>
      </w:r>
      <w:r>
        <w:rPr>
          <w:color w:val="000000"/>
        </w:rPr>
        <w:t xml:space="preserve"> Отчет о результатах геологоразведочных работ на россыпное золото в долине верхнего течения р. Бол. Джелтулак с руч. Ернистый и Балдыглия, левых притоков р. Бол. Джелтулак за 2005-2006 гг. с подсчетом запасов на 01.01.2007. Объект «</w:t>
      </w:r>
      <w:r>
        <w:rPr>
          <w:b/>
          <w:color w:val="000000"/>
        </w:rPr>
        <w:t>Балдыглия</w:t>
      </w:r>
      <w:r>
        <w:rPr>
          <w:color w:val="000000"/>
        </w:rPr>
        <w:t xml:space="preserve">». (Тындинский р-н, N-51-XI, лц.БЛГ 01641 БР, Гр.47-05-36). Протокол АмурТКЗ № 625 от 07.05.2007. – с.Соловьёвск: ООО с/а «Исток», 2007. – 1 папка: 2 кн.-164 л.(121+43), 52 л. гр.пр. /// АТГФ-27872, од51214 (4 МБ), Арх./сдан в архив ОАО «Прииск Соловьёвский»; </w:t>
      </w:r>
      <w:r>
        <w:rPr>
          <w:color w:val="000000"/>
          <w:sz w:val="20"/>
        </w:rPr>
        <w:t>авт, ндпо, адм, аз/россыпи, амо/4(Балдыглия - лп Джелтулак Б., Джелтулак Б. (верхний и нижний уч.)-пп Гилюй, Брусничный – пп Балдыглия, Ернистый - лп Джелтулак Б.)</w:t>
      </w:r>
    </w:p>
    <w:p>
      <w:pPr>
        <w:pStyle w:val="Normal"/>
        <w:ind w:firstLine="720" w:end="0"/>
        <w:jc w:val="both"/>
        <w:rPr>
          <w:b/>
          <w:color w:val="000000"/>
        </w:rPr>
      </w:pPr>
      <w:r>
        <w:rPr>
          <w:b/>
          <w:color w:val="000000"/>
        </w:rPr>
        <w:t>Полякова В.Л., Левин С.Ю., 2009.</w:t>
      </w:r>
      <w:r>
        <w:rPr>
          <w:color w:val="000000"/>
        </w:rPr>
        <w:t xml:space="preserve"> Материалы к списанию запасов по месторождению россыпного золота р. Бол. Джелтулак (объект </w:t>
      </w:r>
      <w:r>
        <w:rPr>
          <w:b/>
          <w:color w:val="000000"/>
        </w:rPr>
        <w:t>Балдыглия</w:t>
      </w:r>
      <w:r>
        <w:rPr>
          <w:color w:val="000000"/>
        </w:rPr>
        <w:t xml:space="preserve">) с баланса ООО «Старательская артель «Исток» по состоянию на 01.01.2009 г. (Тындинский р-н, N-51-XI; лц.БЛГ 01641 БР. Акт на списание запасов от 25.08.2008). Протокол АмурТКЗ № 684 от 16.02.2009. – с.Соловьевск: ООО с/а «Исток», 2009. – 2 кн.-92 л. (77+15), 4/на 12 л. гр.пр. /// АТГФ-28366, од51357 (0,5 Мб). </w:t>
      </w:r>
    </w:p>
    <w:p>
      <w:pPr>
        <w:pStyle w:val="Normal"/>
        <w:ind w:firstLine="720" w:end="0"/>
        <w:jc w:val="both"/>
        <w:rPr>
          <w:b/>
          <w:color w:val="000000"/>
        </w:rPr>
      </w:pPr>
      <w:r>
        <w:rPr>
          <w:b/>
          <w:color w:val="000000"/>
        </w:rPr>
        <w:t>Полякова В.Л., Левин С.Ю., 2009.</w:t>
      </w:r>
      <w:r>
        <w:rPr>
          <w:color w:val="000000"/>
        </w:rPr>
        <w:t xml:space="preserve"> Материалы подсчёта запасов по техногенной россыпи руч.</w:t>
      </w:r>
      <w:r>
        <w:rPr>
          <w:b/>
          <w:color w:val="000000"/>
        </w:rPr>
        <w:t>Ивановский</w:t>
      </w:r>
      <w:r>
        <w:rPr>
          <w:color w:val="000000"/>
        </w:rPr>
        <w:t>, левого притока руч.Нечаянный, по состоянию на 01.10.2009 г. Протокол АмурТКЗ № 722 от 30.11.2009. (Тындинский р-н, N-51-XVII, лц БЛГ 00916 БР). – с.Соловьёвск: ООО с/а «Исток», 2009. – 2 кн.-96 л. (65+31), 21 л.гр.пр. /// АТГФ-28480, од51403 (2 Мб), Арх./первичные/ сдан в Прииск Соловьевский.</w:t>
      </w:r>
      <w:r>
        <w:rPr>
          <w:color w:val="000000"/>
          <w:sz w:val="20"/>
        </w:rPr>
        <w:t xml:space="preserve"> </w:t>
      </w:r>
    </w:p>
    <w:p>
      <w:pPr>
        <w:pStyle w:val="Normal"/>
        <w:ind w:firstLine="709" w:end="0"/>
        <w:jc w:val="both"/>
        <w:rPr>
          <w:b/>
          <w:bCs/>
          <w:color w:val="000000"/>
        </w:rPr>
      </w:pPr>
      <w:r>
        <w:rPr>
          <w:b/>
          <w:color w:val="000000"/>
        </w:rPr>
        <w:t>Полякова В.Л., Левин С.Ю., 2011.</w:t>
      </w:r>
      <w:r>
        <w:rPr>
          <w:color w:val="000000"/>
        </w:rPr>
        <w:t xml:space="preserve"> Материалы подсчёта запасов по данным эксплуатационной разведки техногенной россыпи золота в правом борту долины р.</w:t>
      </w:r>
      <w:r>
        <w:rPr>
          <w:b/>
          <w:color w:val="000000"/>
        </w:rPr>
        <w:t>Джалинда, уч. Первомайский,</w:t>
      </w:r>
      <w:r>
        <w:rPr>
          <w:color w:val="000000"/>
        </w:rPr>
        <w:t xml:space="preserve"> по состоянию на 01.04.2011 г. (Тындинский р-н, N-51-XVII, лц.БЛГ 00926 БЭ). Протокол АмурТКЗ № 782 от 30.06.2011 г. – с.Соловьевск: ОАО «Прииск Соловьевский», 2011. – 2 кн.-140 л. (108+32), 6/23 л.гр.пр. /// АТГФ-28778, од51525 (56 Мб), </w:t>
      </w:r>
      <w:r>
        <w:rPr>
          <w:color w:val="000000"/>
          <w:sz w:val="20"/>
        </w:rPr>
        <w:t>архив в «Прииске Соловьевский».</w:t>
      </w:r>
    </w:p>
    <w:p>
      <w:pPr>
        <w:pStyle w:val="Normal"/>
        <w:ind w:firstLine="720" w:end="0"/>
        <w:jc w:val="both"/>
        <w:rPr>
          <w:b/>
          <w:bCs/>
          <w:color w:val="000000"/>
        </w:rPr>
      </w:pPr>
      <w:r>
        <w:rPr>
          <w:b/>
          <w:bCs/>
          <w:color w:val="000000"/>
        </w:rPr>
        <w:t>Полякова В.Л., Левин С.Ю., 2011.</w:t>
      </w:r>
      <w:r>
        <w:rPr>
          <w:color w:val="000000"/>
        </w:rPr>
        <w:t xml:space="preserve"> Материалы подсчёта запасов россыпного золота по данным эксплуатационной разведки в долине верхнего течения р.Бол. Джелтулак с левым притоком руч.Диткан по состоянию на 01.10.2011 (Тындинский р-н, N-51-XI, лц.БЛГ 02183 БР). Протокол АмурТКЗ № 800 от 15.12.2011. – с.Соловьевск: ОАО «Прииск Соловьевский», 2011. – 2 кн.-145 л.(112+33/прот.), 6/9 л.гр.пр. /// АТГФ-28879, од51557 (25 Мб); </w:t>
      </w:r>
      <w:r>
        <w:rPr>
          <w:color w:val="000000"/>
          <w:sz w:val="20"/>
        </w:rPr>
        <w:t>Джелтулак Бол.-пп Гилюй.</w:t>
      </w:r>
    </w:p>
    <w:p>
      <w:pPr>
        <w:pStyle w:val="Normal"/>
        <w:ind w:firstLine="709" w:end="0"/>
        <w:jc w:val="both"/>
        <w:rPr>
          <w:b/>
          <w:color w:val="000000"/>
        </w:rPr>
      </w:pPr>
      <w:r>
        <w:rPr>
          <w:b/>
          <w:bCs/>
          <w:color w:val="000000"/>
        </w:rPr>
        <w:t xml:space="preserve">Полякова В.Л., Руденко Д.С., 2012. </w:t>
      </w:r>
      <w:r>
        <w:rPr>
          <w:color w:val="000000"/>
        </w:rPr>
        <w:t xml:space="preserve">Материалы подсчёта запасов по данным разведки техногенной россыпи золота в долине р.Джалинда, уч.Первомайский по состоянию на 01.09.2012 (Тындинский р-н, N-51-XVII, лц.БЛГ 00926 БЭ). Протокол АмурТКЗ № 859 от 27.12.2012 г. – с.Соловьёвск: ОАО «Прииск Соловьёвский», 2012. – 2 кн.-159 л. (116+43/прот.), 29 л.гр.пр. /// АТГФ-29127, од51624 (46 Мб), б/Арх. </w:t>
      </w:r>
      <w:r>
        <w:rPr>
          <w:color w:val="000000"/>
          <w:sz w:val="20"/>
        </w:rPr>
        <w:t>(первичн. в «Прииск Соловьёвский»).</w:t>
      </w:r>
      <w:r>
        <w:rPr>
          <w:color w:val="000000"/>
        </w:rPr>
        <w:t xml:space="preserve"> </w:t>
      </w:r>
      <w:r>
        <w:rPr>
          <w:color w:val="000000"/>
          <w:sz w:val="20"/>
        </w:rPr>
        <w:t>Джалинда (уч.Первомайский)-пп Уркан.</w:t>
      </w:r>
    </w:p>
    <w:p>
      <w:pPr>
        <w:pStyle w:val="Normal"/>
        <w:ind w:firstLine="720" w:end="0"/>
        <w:jc w:val="both"/>
        <w:rPr>
          <w:b/>
          <w:color w:val="000000"/>
        </w:rPr>
      </w:pPr>
      <w:r>
        <w:rPr>
          <w:b/>
          <w:color w:val="000000"/>
        </w:rPr>
        <w:t>Помазуев А.Н., Потороча Н.И., 1978.</w:t>
      </w:r>
      <w:r>
        <w:rPr>
          <w:color w:val="000000"/>
        </w:rPr>
        <w:t xml:space="preserve"> Технический отчет по инженерно-строительным изысканиям под строительство комплекса «Ушаково» Шимановского р-на. - Благовещенск: АмурТИСИЗ, 1978. - 100 л., 5 гр.пр. /// АТГФ-18737.</w:t>
      </w:r>
    </w:p>
    <w:p>
      <w:pPr>
        <w:pStyle w:val="Normal"/>
        <w:ind w:firstLine="720" w:end="0"/>
        <w:jc w:val="both"/>
        <w:rPr>
          <w:color w:val="000000"/>
        </w:rPr>
      </w:pPr>
      <w:r>
        <w:rPr>
          <w:b/>
          <w:color w:val="000000"/>
        </w:rPr>
        <w:t>Помазуев А.Н., Яковенко В.П., 1972.</w:t>
      </w:r>
      <w:r>
        <w:rPr>
          <w:color w:val="000000"/>
        </w:rPr>
        <w:t xml:space="preserve"> Технический отчет по инженерно-строительным изысканиям для строительства 120 кв. жилого дома для малосемейных в кв. 17 п.Прогресс. - Благовещенск: ДальТИСИЗ Амурское отд., 1972. - 9 л., 4 гр.пр. /// АТГФ-14885.</w:t>
      </w:r>
    </w:p>
    <w:p>
      <w:pPr>
        <w:pStyle w:val="Normal"/>
        <w:ind w:firstLine="720" w:end="0"/>
        <w:jc w:val="both"/>
        <w:rPr>
          <w:b/>
          <w:color w:val="000000"/>
        </w:rPr>
      </w:pPr>
      <w:r>
        <w:rPr>
          <w:color w:val="000000"/>
        </w:rPr>
        <w:t xml:space="preserve">Помощников Е.М. Геолого-экономический очерк Кивдо-Райчихинского буроугольного месторождения Дальнего Востока. - Хабаровск: "Дальуглеразведка", 1946. - 110 с., 5 гр.пр. /// АмурТГФ-02125, лд50279 </w:t>
      </w:r>
    </w:p>
    <w:p>
      <w:pPr>
        <w:pStyle w:val="Normal"/>
        <w:ind w:firstLine="720" w:end="0"/>
        <w:jc w:val="both"/>
        <w:rPr>
          <w:b/>
          <w:color w:val="000000"/>
        </w:rPr>
      </w:pPr>
      <w:r>
        <w:rPr>
          <w:b/>
          <w:color w:val="000000"/>
        </w:rPr>
        <w:t>Помощников Е.М., 1944.</w:t>
      </w:r>
      <w:r>
        <w:rPr>
          <w:color w:val="000000"/>
        </w:rPr>
        <w:t xml:space="preserve"> Заключение о результатах поисковых разведок, проведенных в 1943 г. на участках «Прогресс» и «Токино» Кивдо-Райчихинского месторождения. - Хабаровск: Дальуглегеология, 1944. - 21 л., 2 гр.пр. /// АТГФ-7063. </w:t>
      </w:r>
    </w:p>
    <w:p>
      <w:pPr>
        <w:pStyle w:val="Normal"/>
        <w:ind w:firstLine="720" w:end="0"/>
        <w:jc w:val="both"/>
        <w:rPr>
          <w:b/>
          <w:color w:val="000000"/>
        </w:rPr>
      </w:pPr>
      <w:r>
        <w:rPr>
          <w:b/>
          <w:color w:val="000000"/>
        </w:rPr>
        <w:t>Помощников Е.М., 1944.</w:t>
      </w:r>
      <w:r>
        <w:rPr>
          <w:color w:val="000000"/>
        </w:rPr>
        <w:t xml:space="preserve"> Объяснительная записка к подсчету запасов угля по юго-западному отрогу участка Дармакан Кивдо-Райчихинского буроугольного месторождения 1943 г. - Хабаровск: Дальуглеразведка, 1944. – 1 кн.- 62 л., 22 л.гр.пр. (в т.ч.дубль- 11 л.)). /// АТГФ-7043. </w:t>
      </w:r>
      <w:r>
        <w:rPr>
          <w:b/>
          <w:bCs/>
          <w:color w:val="000000"/>
        </w:rPr>
        <w:t xml:space="preserve">Протокол № 3199 от 30.08.1944 г. </w:t>
      </w:r>
      <w:r>
        <w:rPr>
          <w:color w:val="000000"/>
        </w:rPr>
        <w:t>заседания ВКЗ Комитета по делам геологии при СНК СССР. - 17 л. /// АТГФ-29088-83.</w:t>
      </w:r>
    </w:p>
    <w:p>
      <w:pPr>
        <w:pStyle w:val="Normal"/>
        <w:ind w:firstLine="720" w:end="0"/>
        <w:jc w:val="both"/>
        <w:rPr>
          <w:b/>
          <w:color w:val="000000"/>
        </w:rPr>
      </w:pPr>
      <w:r>
        <w:rPr>
          <w:b/>
          <w:color w:val="000000"/>
        </w:rPr>
        <w:t>Помощников Е.М., 1944.</w:t>
      </w:r>
      <w:r>
        <w:rPr>
          <w:color w:val="000000"/>
        </w:rPr>
        <w:t xml:space="preserve"> Объяснительная записка к подсчету и пересчету запасов угля по юго-восточному отрогу и центральной части участка Дармакан Кивдо-Райчихинского буроугольного месторождения 1943 г. - Хабаровск: Дальуглегеология, 1944. - 1 кн. - 87 л., 25 гр.пр. ( в т.ч. кальки – 13 л.) /// АТГФ-7040. </w:t>
      </w:r>
      <w:r>
        <w:rPr>
          <w:b/>
          <w:bCs/>
          <w:color w:val="000000"/>
        </w:rPr>
        <w:t xml:space="preserve">Протокол № 3200 от 30.08.1944 г. </w:t>
      </w:r>
      <w:r>
        <w:rPr>
          <w:color w:val="000000"/>
        </w:rPr>
        <w:t>заседания ВКЗ Комитета по делам геологии при СНК СССР. - 10 л. /// АТГФ-29088-84.</w:t>
      </w:r>
    </w:p>
    <w:p>
      <w:pPr>
        <w:pStyle w:val="Normal"/>
        <w:ind w:firstLine="720" w:end="0"/>
        <w:jc w:val="both"/>
        <w:rPr>
          <w:b/>
          <w:color w:val="000000"/>
        </w:rPr>
      </w:pPr>
      <w:r>
        <w:rPr>
          <w:b/>
          <w:color w:val="000000"/>
        </w:rPr>
        <w:t>Помощников Е.М., 1945.</w:t>
      </w:r>
      <w:r>
        <w:rPr>
          <w:color w:val="000000"/>
        </w:rPr>
        <w:t xml:space="preserve"> Объяснительная записка к подсчету запасов угля по южной части Моховых Отрогов Кивдо-Райчихинского буроугольного месторождения. - Хабаровск: Дальуглегеология, 1945. - 1 кн. - 103 л., 15 л.гр.пр. /// АТГФ-7171. </w:t>
      </w:r>
      <w:r>
        <w:rPr>
          <w:b/>
          <w:bCs/>
          <w:color w:val="000000"/>
        </w:rPr>
        <w:t xml:space="preserve">Протокол № 3765 от 12.02.1946 г. </w:t>
      </w:r>
      <w:r>
        <w:rPr>
          <w:color w:val="000000"/>
        </w:rPr>
        <w:t>заседания ВКЗ Комитета по делам геологии при СНК СССР. - 16 л. /// АТГФ-29088-88.</w:t>
      </w:r>
    </w:p>
    <w:p>
      <w:pPr>
        <w:pStyle w:val="Normal"/>
        <w:ind w:firstLine="720" w:end="0"/>
        <w:jc w:val="both"/>
        <w:rPr>
          <w:b/>
          <w:color w:val="000000"/>
        </w:rPr>
      </w:pPr>
      <w:r>
        <w:rPr>
          <w:b/>
          <w:color w:val="000000"/>
        </w:rPr>
        <w:t>Пономарев П.Н., 1952.</w:t>
      </w:r>
      <w:r>
        <w:rPr>
          <w:color w:val="000000"/>
        </w:rPr>
        <w:t xml:space="preserve"> Отчет о геолого-поисковых работах, проведенных Унья-Бомской партией в 1951 г. в Амурской области. - Свободный: Амурск.ГР контора, 1952. - 2 кн. – 137 л. (92+45), 6 л.гр.пр. /// АТГФ-6573, од51685 (284 МБ)</w:t>
      </w:r>
    </w:p>
    <w:p>
      <w:pPr>
        <w:pStyle w:val="Normal"/>
        <w:ind w:firstLine="720" w:end="0"/>
        <w:jc w:val="both"/>
        <w:rPr>
          <w:b/>
          <w:color w:val="000000"/>
        </w:rPr>
      </w:pPr>
      <w:r>
        <w:rPr>
          <w:b/>
          <w:color w:val="000000"/>
        </w:rPr>
        <w:t>Пономарев П.Н., 1955.</w:t>
      </w:r>
      <w:r>
        <w:rPr>
          <w:color w:val="000000"/>
        </w:rPr>
        <w:t xml:space="preserve"> Отчет о работах Тупарковской геолого-поисковой партии Урканской экспедиции за 1954 г. – Свободный: Амурзолоторазведка, 1955. – 2 кн.-237 л. (163+74), 15 гр.пр. /// АТГФ-6476, од 51959 (898 Мб)</w:t>
      </w:r>
    </w:p>
    <w:p>
      <w:pPr>
        <w:pStyle w:val="Normal"/>
        <w:ind w:firstLine="720" w:end="0"/>
        <w:jc w:val="both"/>
        <w:rPr>
          <w:b/>
          <w:color w:val="000000"/>
        </w:rPr>
      </w:pPr>
      <w:r>
        <w:rPr>
          <w:b/>
          <w:color w:val="000000"/>
        </w:rPr>
        <w:t>Пономаренко А.Т., 1931.</w:t>
      </w:r>
      <w:r>
        <w:rPr>
          <w:color w:val="000000"/>
        </w:rPr>
        <w:t xml:space="preserve"> Информационное сообщение об угле в Райчихинском районе. - Дальгеотрест, 1931. - 4 с., 3 гр.пр. /// АТГФ-41 </w:t>
      </w:r>
    </w:p>
    <w:p>
      <w:pPr>
        <w:pStyle w:val="Normal"/>
        <w:ind w:firstLine="720" w:end="0"/>
        <w:jc w:val="both"/>
        <w:rPr>
          <w:b/>
          <w:color w:val="000000"/>
        </w:rPr>
      </w:pPr>
      <w:r>
        <w:rPr>
          <w:b/>
          <w:color w:val="000000"/>
        </w:rPr>
        <w:t>Пономаренко А.Т., 1931.</w:t>
      </w:r>
      <w:r>
        <w:rPr>
          <w:color w:val="000000"/>
        </w:rPr>
        <w:t xml:space="preserve"> Технико-экономический отчет начальника Буреинско-Завитинской ГРП за июнь-ноябрь 1931 г. - Дальгеотрест, 1931. - 11 с. /// АТГФ-30 </w:t>
      </w:r>
    </w:p>
    <w:p>
      <w:pPr>
        <w:pStyle w:val="Normal"/>
        <w:ind w:firstLine="720" w:end="0"/>
        <w:jc w:val="both"/>
        <w:rPr>
          <w:b/>
          <w:color w:val="000000"/>
        </w:rPr>
      </w:pPr>
      <w:r>
        <w:rPr>
          <w:b/>
          <w:color w:val="000000"/>
        </w:rPr>
        <w:t>Пономаренко А.Т., 1932.</w:t>
      </w:r>
      <w:r>
        <w:rPr>
          <w:color w:val="000000"/>
        </w:rPr>
        <w:t xml:space="preserve"> Краткая предварительная информация о результатах разведочных работ в 1931-32 гг. в Буреинско-Завитинском буроугольном бассейне. - Дальгеотрест, 1932. - 15 с. /// АТГФ-29 </w:t>
      </w:r>
    </w:p>
    <w:p>
      <w:pPr>
        <w:pStyle w:val="Normal"/>
        <w:ind w:firstLine="720" w:end="0"/>
        <w:jc w:val="both"/>
        <w:rPr>
          <w:b/>
          <w:color w:val="000000"/>
        </w:rPr>
      </w:pPr>
      <w:r>
        <w:rPr>
          <w:b/>
          <w:color w:val="000000"/>
        </w:rPr>
        <w:t>Пономаренко А.Т., 1932.</w:t>
      </w:r>
      <w:r>
        <w:rPr>
          <w:color w:val="000000"/>
        </w:rPr>
        <w:t xml:space="preserve"> Краткий предварительный отчет и подсчет запасов угля по Духовскому участку Кивдинского буроугольного месторождения по разведкам 1931 г. - 1932. - 14 с., 6 гр.пр. /// АТГф-131 </w:t>
      </w:r>
    </w:p>
    <w:p>
      <w:pPr>
        <w:pStyle w:val="Normal"/>
        <w:ind w:firstLine="720" w:end="0"/>
        <w:jc w:val="both"/>
        <w:rPr>
          <w:b/>
          <w:color w:val="000000"/>
        </w:rPr>
      </w:pPr>
      <w:r>
        <w:rPr>
          <w:b/>
          <w:color w:val="000000"/>
        </w:rPr>
        <w:t>Пономаренко А.Т., 1932.</w:t>
      </w:r>
      <w:r>
        <w:rPr>
          <w:color w:val="000000"/>
        </w:rPr>
        <w:t xml:space="preserve"> Краткое геологическое описание Буреинско-Завитинского буроугольного бассейна. - 1932. - 7 с. /// АТГф-73 </w:t>
      </w:r>
    </w:p>
    <w:p>
      <w:pPr>
        <w:pStyle w:val="Normal"/>
        <w:ind w:firstLine="720" w:end="0"/>
        <w:jc w:val="both"/>
        <w:rPr>
          <w:b/>
          <w:color w:val="000000"/>
        </w:rPr>
      </w:pPr>
      <w:r>
        <w:rPr>
          <w:b/>
          <w:color w:val="000000"/>
        </w:rPr>
        <w:t>Пономаренко А.Т., 1933.</w:t>
      </w:r>
      <w:r>
        <w:rPr>
          <w:color w:val="000000"/>
        </w:rPr>
        <w:t xml:space="preserve"> Краткий отчет о разведочных работах на Духовском участке Центрального Кивдинского буроугольного месторождения в 1932 г. - Владивосток, 1933. - 8 с., 2 гр.прр. /// АТГФ-138 </w:t>
      </w:r>
    </w:p>
    <w:p>
      <w:pPr>
        <w:pStyle w:val="Normal"/>
        <w:ind w:firstLine="720" w:end="0"/>
        <w:jc w:val="both"/>
        <w:rPr>
          <w:b/>
          <w:color w:val="000000"/>
        </w:rPr>
      </w:pPr>
      <w:r>
        <w:rPr>
          <w:b/>
          <w:color w:val="000000"/>
        </w:rPr>
        <w:t>Пономаренко А.Т., 1933.</w:t>
      </w:r>
      <w:r>
        <w:rPr>
          <w:color w:val="000000"/>
        </w:rPr>
        <w:t xml:space="preserve"> Краткое геологическое описание Буреинско-Завитинского (Кивдинского) буроугольного месторождения. - Дальгеотрест, 1933. - 2 с., 1 гр.пр. /// АТГФ-28 </w:t>
      </w:r>
    </w:p>
    <w:p>
      <w:pPr>
        <w:pStyle w:val="Normal"/>
        <w:ind w:firstLine="720" w:end="0"/>
        <w:jc w:val="both"/>
        <w:rPr>
          <w:b/>
          <w:color w:val="000000"/>
        </w:rPr>
      </w:pPr>
      <w:r>
        <w:rPr>
          <w:b/>
          <w:color w:val="000000"/>
        </w:rPr>
        <w:t>Пономаренко А.Т., 1933.</w:t>
      </w:r>
      <w:r>
        <w:rPr>
          <w:color w:val="000000"/>
        </w:rPr>
        <w:t xml:space="preserve"> Краткое сообщение о результатах разведочных и геологических работ в Центральном Кивдинском буроугольном месторождении в 1932 г. - Владивосток, 1933 - 9 с. /// АТГФ-137 </w:t>
      </w:r>
    </w:p>
    <w:p>
      <w:pPr>
        <w:pStyle w:val="Normal"/>
        <w:ind w:firstLine="720" w:end="0"/>
        <w:jc w:val="both"/>
        <w:rPr>
          <w:b/>
          <w:color w:val="000000"/>
        </w:rPr>
      </w:pPr>
      <w:r>
        <w:rPr>
          <w:b/>
          <w:color w:val="000000"/>
        </w:rPr>
        <w:t>Пономаренко А.Т., 1933.</w:t>
      </w:r>
      <w:r>
        <w:rPr>
          <w:color w:val="000000"/>
        </w:rPr>
        <w:t xml:space="preserve"> Программа и план геологоразведочных работ в Центральном Кивдинском буроугольном месторождении на 1933 г. - Дальгеотрест, 1933. - 4 с. /// АТГФ-27 </w:t>
      </w:r>
    </w:p>
    <w:p>
      <w:pPr>
        <w:pStyle w:val="Normal"/>
        <w:ind w:firstLine="720" w:end="0"/>
        <w:jc w:val="both"/>
        <w:rPr>
          <w:b/>
          <w:color w:val="000000"/>
        </w:rPr>
      </w:pPr>
      <w:r>
        <w:rPr>
          <w:b/>
          <w:color w:val="000000"/>
        </w:rPr>
        <w:t>Пономаренко А.Т., 1934.</w:t>
      </w:r>
      <w:r>
        <w:rPr>
          <w:color w:val="000000"/>
        </w:rPr>
        <w:t xml:space="preserve"> Геологический очерк Центрального Кивдо-Райчихинского буроугольного месторождения. По результатам геолого-разведочных работ 1931-1934 гг. - Хабаровск: Дальуглегеология. - 134 л., 71 гр.пр. /// АТГФ-7170</w:t>
      </w:r>
    </w:p>
    <w:p>
      <w:pPr>
        <w:pStyle w:val="Normal"/>
        <w:ind w:firstLine="720" w:end="0"/>
        <w:jc w:val="both"/>
        <w:rPr>
          <w:b/>
          <w:color w:val="000000"/>
        </w:rPr>
      </w:pPr>
      <w:r>
        <w:rPr>
          <w:b/>
          <w:color w:val="000000"/>
        </w:rPr>
        <w:t>Пономаренко А.Т., 1936.</w:t>
      </w:r>
      <w:r>
        <w:rPr>
          <w:color w:val="000000"/>
        </w:rPr>
        <w:t xml:space="preserve"> Материал к вопросу об угленосности Кивдо-Райчихинского и Архаро-Богучанского буроугольных месторождений. – Дальгеотрест, 1936. - 27 с. ///АТГФ-3319 </w:t>
      </w:r>
    </w:p>
    <w:p>
      <w:pPr>
        <w:pStyle w:val="Normal"/>
        <w:ind w:firstLine="720" w:end="0"/>
        <w:jc w:val="both"/>
        <w:rPr>
          <w:b/>
          <w:color w:val="000000"/>
        </w:rPr>
      </w:pPr>
      <w:r>
        <w:rPr>
          <w:b/>
          <w:color w:val="000000"/>
        </w:rPr>
        <w:t>Пономаренко А.Т., 1936.</w:t>
      </w:r>
      <w:r>
        <w:rPr>
          <w:color w:val="000000"/>
        </w:rPr>
        <w:t xml:space="preserve"> Основные буроугольные месторождения Амурской обл. ДВК. - 1936 - 46 с., 1 гр.пр. /// АТГФ-2713 </w:t>
      </w:r>
    </w:p>
    <w:p>
      <w:pPr>
        <w:pStyle w:val="Normal"/>
        <w:ind w:firstLine="720" w:end="0"/>
        <w:jc w:val="both"/>
        <w:rPr>
          <w:b/>
          <w:color w:val="000000"/>
        </w:rPr>
      </w:pPr>
      <w:r>
        <w:rPr>
          <w:b/>
          <w:color w:val="000000"/>
        </w:rPr>
        <w:t>Пономаренко А.Т., 1938.</w:t>
      </w:r>
      <w:r>
        <w:rPr>
          <w:color w:val="000000"/>
        </w:rPr>
        <w:t xml:space="preserve"> К вопросу об угленосности Амуро-Буреино-Зейского буроугольного бассейна и о перспективах его развития. 1938, - 31 л., ///АТГФ-3316 </w:t>
      </w:r>
    </w:p>
    <w:p>
      <w:pPr>
        <w:pStyle w:val="Normal"/>
        <w:ind w:firstLine="720" w:end="0"/>
        <w:jc w:val="both"/>
        <w:rPr>
          <w:b/>
          <w:color w:val="000000"/>
        </w:rPr>
      </w:pPr>
      <w:r>
        <w:rPr>
          <w:b/>
          <w:color w:val="000000"/>
        </w:rPr>
        <w:t>Пономаренко А.Т., 1939.</w:t>
      </w:r>
      <w:r>
        <w:rPr>
          <w:color w:val="000000"/>
        </w:rPr>
        <w:t xml:space="preserve"> Краткое геологическое описание Архаро-Богучанского буроугольного м-ния. - 1939 - 23 С. /// АТГФ-2712 </w:t>
      </w:r>
    </w:p>
    <w:p>
      <w:pPr>
        <w:pStyle w:val="Normal"/>
        <w:ind w:firstLine="720" w:end="0"/>
        <w:jc w:val="both"/>
        <w:rPr>
          <w:b/>
          <w:bCs/>
          <w:color w:val="000000"/>
        </w:rPr>
      </w:pPr>
      <w:r>
        <w:rPr>
          <w:b/>
          <w:color w:val="000000"/>
        </w:rPr>
        <w:t>Пономаренко А.Т., 1940.</w:t>
      </w:r>
      <w:r>
        <w:rPr>
          <w:color w:val="000000"/>
        </w:rPr>
        <w:t xml:space="preserve"> Геологоразведочный отчет по Кивдо-Райчихинскому буроугольному месторождению. Части I, II, III. - Хабаровск: Дальуглегеология, 1940. - 10 кн. – 1186 л., 109 л.гр.пр.. /// АТГФ-7017. </w:t>
      </w:r>
      <w:r>
        <w:rPr>
          <w:b/>
          <w:bCs/>
          <w:color w:val="000000"/>
        </w:rPr>
        <w:t xml:space="preserve">Протокол № 2135 от 17.02.1941 г. </w:t>
      </w:r>
      <w:r>
        <w:rPr>
          <w:color w:val="000000"/>
        </w:rPr>
        <w:t>заседания ВКЗ Комитета по делам геологии при СНК СССР. - 26 л. /// АТГФ-29088-75</w:t>
      </w:r>
    </w:p>
    <w:p>
      <w:pPr>
        <w:pStyle w:val="Normal"/>
        <w:ind w:firstLine="709" w:end="0"/>
        <w:jc w:val="both"/>
        <w:rPr>
          <w:b/>
          <w:bCs/>
          <w:color w:val="000000"/>
        </w:rPr>
      </w:pPr>
      <w:r>
        <w:rPr>
          <w:b/>
          <w:bCs/>
          <w:color w:val="000000"/>
        </w:rPr>
        <w:t xml:space="preserve">Пономаренко Е.М., 2015. </w:t>
      </w:r>
      <w:r>
        <w:rPr>
          <w:color w:val="000000"/>
        </w:rPr>
        <w:t xml:space="preserve">Отчётный баланс запасов по форме 5-гр </w:t>
      </w:r>
      <w:r>
        <w:rPr>
          <w:bCs/>
          <w:color w:val="000000"/>
        </w:rPr>
        <w:t>за</w:t>
      </w:r>
      <w:r>
        <w:rPr>
          <w:b/>
          <w:bCs/>
          <w:color w:val="000000"/>
        </w:rPr>
        <w:t xml:space="preserve"> 2014 </w:t>
      </w:r>
      <w:r>
        <w:rPr>
          <w:bCs/>
          <w:color w:val="000000"/>
        </w:rPr>
        <w:t>г.</w:t>
      </w:r>
      <w:r>
        <w:rPr>
          <w:b/>
          <w:bCs/>
          <w:color w:val="000000"/>
        </w:rPr>
        <w:t xml:space="preserve"> </w:t>
      </w:r>
      <w:r>
        <w:rPr>
          <w:color w:val="000000"/>
        </w:rPr>
        <w:t>по месторождению СУРЬМЫ «Солокачинское». – Благовещенск: ООО «</w:t>
      </w:r>
      <w:r>
        <w:rPr>
          <w:b/>
          <w:bCs/>
          <w:color w:val="000000"/>
        </w:rPr>
        <w:t>Магот</w:t>
      </w:r>
      <w:r>
        <w:rPr>
          <w:color w:val="000000"/>
        </w:rPr>
        <w:t>», 2015. – 1 кн.-9 л. /// АТГФ-29657.</w:t>
      </w:r>
      <w:r>
        <w:rPr>
          <w:b/>
          <w:bCs/>
          <w:color w:val="000000"/>
        </w:rPr>
        <w:t xml:space="preserve"> </w:t>
      </w:r>
    </w:p>
    <w:p>
      <w:pPr>
        <w:pStyle w:val="BodyTextIndent"/>
        <w:ind w:firstLine="720" w:end="0"/>
        <w:rPr>
          <w:b/>
          <w:color w:val="000000"/>
        </w:rPr>
      </w:pPr>
      <w:r>
        <w:rPr>
          <w:b/>
          <w:bCs/>
          <w:color w:val="000000"/>
        </w:rPr>
        <w:t xml:space="preserve">Пообъектный план </w:t>
      </w:r>
      <w:r>
        <w:rPr>
          <w:bCs/>
          <w:color w:val="000000"/>
        </w:rPr>
        <w:t>мероприятий на 2003 г. программы развития минерально-сырьевой базы Амурской области на период с 2003 по 2005 гг. – Благовещенск: КПГК, 2003. – 1 кн.-22 л. /// АТГФ-27251-6</w:t>
      </w:r>
    </w:p>
    <w:p>
      <w:pPr>
        <w:pStyle w:val="116"/>
        <w:ind w:firstLine="720" w:end="0"/>
        <w:jc w:val="both"/>
        <w:rPr>
          <w:b/>
          <w:color w:val="000000"/>
        </w:rPr>
      </w:pPr>
      <w:r>
        <w:rPr>
          <w:b/>
          <w:color w:val="000000"/>
        </w:rPr>
        <w:t xml:space="preserve">Пообъектный план </w:t>
      </w:r>
      <w:r>
        <w:rPr>
          <w:color w:val="000000"/>
        </w:rPr>
        <w:t>мероприятий на 2004 г. Программа «Развитие минерально-сырьевой базы Амурской области на период с 2003 по 2005 годы. Протокол НТС ГУПР № 695 от 29.03.2004 г. – Благовещенск: Департамент по природопользованию и горнодобывающему комплексу Администрации Амурской области, ГУПР, 2004. – 1 кн.-11 л. /// АТГФ-27476-6 (копия).</w:t>
      </w:r>
    </w:p>
    <w:p>
      <w:pPr>
        <w:pStyle w:val="BodyTextIndent"/>
        <w:ind w:firstLine="720" w:end="0"/>
        <w:rPr>
          <w:b/>
          <w:color w:val="000000"/>
        </w:rPr>
      </w:pPr>
      <w:r>
        <w:rPr>
          <w:b/>
          <w:color w:val="000000"/>
        </w:rPr>
        <w:t xml:space="preserve">Пообъектный план </w:t>
      </w:r>
      <w:r>
        <w:rPr>
          <w:color w:val="000000"/>
        </w:rPr>
        <w:t xml:space="preserve">мероприятий на 2005 г. Программа «Развитие минерально-сырьевой базы Амурской области на период с 2003 по 2005 годы». – Благовещенск: Департамент по природопользованию и горнодобывающему комплексу Администрации Амурской области, Амурнедра, 2005. – 1 кн.-12 л. /// АТГФ-27476-7. </w:t>
      </w:r>
    </w:p>
    <w:p>
      <w:pPr>
        <w:pStyle w:val="Normal"/>
        <w:tabs>
          <w:tab w:val="clear" w:pos="720"/>
          <w:tab w:val="left" w:pos="7655" w:leader="none"/>
        </w:tabs>
        <w:ind w:firstLine="720" w:end="0"/>
        <w:jc w:val="both"/>
        <w:rPr>
          <w:b/>
          <w:color w:val="000000"/>
        </w:rPr>
      </w:pPr>
      <w:r>
        <w:rPr>
          <w:b/>
          <w:color w:val="000000"/>
        </w:rPr>
        <w:t>Пообъектный план</w:t>
      </w:r>
      <w:r>
        <w:rPr>
          <w:color w:val="000000"/>
        </w:rPr>
        <w:t xml:space="preserve"> мероприятий на 2006 г. областной целевой программы «Развитие минерально-сырьевой базы Амурской области на период с 2006 по 2010 год» (согласована, утверждена 21.01.2006). – Благовещенск: Амурнедра, Департамент ПГК Администрации Амурской обл., 2006. – 1 кн.-10 л. /// АТГФ-27634-5 (копия)</w:t>
      </w:r>
    </w:p>
    <w:p>
      <w:pPr>
        <w:pStyle w:val="Normal"/>
        <w:ind w:firstLine="709" w:end="0"/>
        <w:jc w:val="both"/>
        <w:rPr>
          <w:b/>
          <w:color w:val="000000"/>
        </w:rPr>
      </w:pPr>
      <w:r>
        <w:rPr>
          <w:b/>
          <w:color w:val="000000"/>
        </w:rPr>
        <w:t xml:space="preserve">Попов А.Б., 2013. </w:t>
      </w:r>
      <w:r>
        <w:rPr>
          <w:color w:val="000000"/>
        </w:rPr>
        <w:t>Отчёт о результатах поисково-оценочных работ на песок строительный, гравийно-песчаные породы в 2013 г. Объект «</w:t>
      </w:r>
      <w:r>
        <w:rPr>
          <w:b/>
          <w:color w:val="000000"/>
        </w:rPr>
        <w:t>Железниковский-3</w:t>
      </w:r>
      <w:r>
        <w:rPr>
          <w:color w:val="000000"/>
        </w:rPr>
        <w:t>». (Благовещенский р-н, M-52-XIV, лц.БЛГ 80336 ТП, Гр.10-13-282). Заключение АмурЭКЗ № 197 от 16.12.2013 г. – Благовещенск: МУП «Дорремстрой» Благовещенского района», 2013. – 2 кн.-99 л. (81+18/закл.), 3 л.гр.пр. /// АТГФ-29338, од51691 (7 Мб), б/Арх. (первич. в «Дорремстрой»).</w:t>
      </w:r>
    </w:p>
    <w:p>
      <w:pPr>
        <w:pStyle w:val="Normal"/>
        <w:ind w:firstLine="709" w:end="0"/>
        <w:jc w:val="both"/>
        <w:rPr>
          <w:b/>
          <w:bCs/>
          <w:color w:val="000000"/>
        </w:rPr>
      </w:pPr>
      <w:r>
        <w:rPr>
          <w:b/>
          <w:color w:val="000000"/>
        </w:rPr>
        <w:t>Попов А.Б., 2013.</w:t>
      </w:r>
      <w:r>
        <w:rPr>
          <w:color w:val="000000"/>
        </w:rPr>
        <w:t xml:space="preserve"> Проект и смета на проведение поисковых и оценочных работ на песок строительный, гравийно-песчаные породы в пределах участка «Железниковский-3» в 2013-2014 гг. Объект «</w:t>
      </w:r>
      <w:r>
        <w:rPr>
          <w:b/>
          <w:color w:val="000000"/>
        </w:rPr>
        <w:t>Железниковский-3</w:t>
      </w:r>
      <w:r>
        <w:rPr>
          <w:color w:val="000000"/>
        </w:rPr>
        <w:t>». (Благовещенский р-н, M-52-XIV, лц.БЛГ 80336 ТП, Гр.10-13-282). Благовещенск: МУП «Дорремстрой», 2013. – 3 кн.-74 л., 1 л.гр.пр. /// Арх.1115-43.</w:t>
      </w:r>
    </w:p>
    <w:p>
      <w:pPr>
        <w:pStyle w:val="Normal"/>
        <w:ind w:firstLine="709" w:end="0"/>
        <w:jc w:val="both"/>
        <w:rPr>
          <w:b/>
          <w:bCs/>
          <w:color w:val="000000"/>
        </w:rPr>
      </w:pPr>
      <w:r>
        <w:rPr>
          <w:b/>
          <w:bCs/>
          <w:color w:val="000000"/>
        </w:rPr>
        <w:t xml:space="preserve">Попов А.Б., 2014. </w:t>
      </w:r>
      <w:r>
        <w:rPr>
          <w:color w:val="000000"/>
        </w:rPr>
        <w:t>Отчётный баланс запасов россыпного золота по ООО ГДК «</w:t>
      </w:r>
      <w:r>
        <w:rPr>
          <w:b/>
          <w:bCs/>
          <w:color w:val="000000"/>
        </w:rPr>
        <w:t>Развитие</w:t>
      </w:r>
      <w:r>
        <w:rPr>
          <w:color w:val="000000"/>
        </w:rPr>
        <w:t xml:space="preserve">» по форме 5-гр </w:t>
      </w:r>
      <w:r>
        <w:rPr>
          <w:bCs/>
          <w:color w:val="000000"/>
        </w:rPr>
        <w:t>за</w:t>
      </w:r>
      <w:r>
        <w:rPr>
          <w:b/>
          <w:bCs/>
          <w:color w:val="000000"/>
        </w:rPr>
        <w:t xml:space="preserve"> 2014 </w:t>
      </w:r>
      <w:r>
        <w:rPr>
          <w:color w:val="000000"/>
        </w:rPr>
        <w:t>г. – Тында, 2014. – 1 кн.-24 л. /// АТГФ-29674.</w:t>
      </w:r>
    </w:p>
    <w:p>
      <w:pPr>
        <w:pStyle w:val="Normal"/>
        <w:ind w:firstLine="709" w:end="0"/>
        <w:jc w:val="both"/>
        <w:rPr>
          <w:b/>
          <w:color w:val="000000"/>
        </w:rPr>
      </w:pPr>
      <w:r>
        <w:rPr>
          <w:b/>
          <w:bCs/>
          <w:color w:val="000000"/>
        </w:rPr>
        <w:t xml:space="preserve">Попов А.Б., 2014. </w:t>
      </w:r>
      <w:r>
        <w:rPr>
          <w:color w:val="000000"/>
        </w:rPr>
        <w:t xml:space="preserve">Отчётный баланс запасов россыпного золота по ООО ГРК </w:t>
      </w:r>
      <w:r>
        <w:rPr>
          <w:b/>
          <w:bCs/>
          <w:color w:val="000000"/>
        </w:rPr>
        <w:t>«Время»</w:t>
      </w:r>
      <w:r>
        <w:rPr>
          <w:color w:val="000000"/>
        </w:rPr>
        <w:t xml:space="preserve"> </w:t>
      </w:r>
      <w:r>
        <w:rPr>
          <w:bCs/>
          <w:color w:val="000000"/>
        </w:rPr>
        <w:t>за</w:t>
      </w:r>
      <w:r>
        <w:rPr>
          <w:b/>
          <w:bCs/>
          <w:color w:val="000000"/>
        </w:rPr>
        <w:t xml:space="preserve"> 2014 </w:t>
      </w:r>
      <w:r>
        <w:rPr>
          <w:bCs/>
          <w:color w:val="000000"/>
        </w:rPr>
        <w:t>г</w:t>
      </w:r>
      <w:r>
        <w:rPr>
          <w:b/>
          <w:bCs/>
          <w:color w:val="000000"/>
        </w:rPr>
        <w:t>.</w:t>
      </w:r>
      <w:r>
        <w:rPr>
          <w:color w:val="000000"/>
        </w:rPr>
        <w:t xml:space="preserve"> по форме 5-гр. – Тында, 2014. – 1 кн.-17 л. /// АТГФ-29637.</w:t>
      </w:r>
    </w:p>
    <w:p>
      <w:pPr>
        <w:pStyle w:val="Normal"/>
        <w:ind w:firstLine="720" w:end="0"/>
        <w:jc w:val="both"/>
        <w:rPr>
          <w:b/>
          <w:color w:val="000000"/>
        </w:rPr>
      </w:pPr>
      <w:r>
        <w:rPr>
          <w:b/>
          <w:color w:val="000000"/>
        </w:rPr>
        <w:t>Попов А.Б., 2015.</w:t>
      </w:r>
      <w:r>
        <w:rPr>
          <w:color w:val="000000"/>
        </w:rPr>
        <w:t xml:space="preserve"> Отчет о результатах поисковых и оценочных работ на песок, гравийно-песчаные, песчано-гравийные породы, проведенных в 1,2 км севернее пос.Дубовка в 2015 г. Объект «</w:t>
      </w:r>
      <w:r>
        <w:rPr>
          <w:b/>
          <w:color w:val="000000"/>
        </w:rPr>
        <w:t>Свободненский-4</w:t>
      </w:r>
      <w:r>
        <w:rPr>
          <w:color w:val="000000"/>
        </w:rPr>
        <w:t xml:space="preserve">» (г.Свободный, M-52-III, лц.БЛГ 80438 ТП, Гр.10-15-444, ГКМ(Б)-446). Заключение АмурЭКЗ № 321 от 26.11.2015 г. (месторождение «Свободненское-4», песок). – Свободный: ООО «Спецавтопредприятие», 2015. – 2 кн.-90 л. (77+13/закл.), 3 л.гр.пр. /// АТГФ-29739, од51878 (19 Мб), Арх.1231. </w:t>
      </w:r>
      <w:r>
        <w:rPr>
          <w:color w:val="000000"/>
          <w:sz w:val="20"/>
        </w:rPr>
        <w:t xml:space="preserve">Общедоступно. </w:t>
      </w:r>
    </w:p>
    <w:p>
      <w:pPr>
        <w:pStyle w:val="Normal"/>
        <w:ind w:firstLine="720" w:end="0"/>
        <w:jc w:val="both"/>
        <w:rPr>
          <w:b/>
          <w:bCs/>
          <w:color w:val="000000"/>
        </w:rPr>
      </w:pPr>
      <w:r>
        <w:rPr>
          <w:b/>
          <w:color w:val="000000"/>
        </w:rPr>
        <w:t>Попов А.Б., 2015</w:t>
      </w:r>
      <w:r>
        <w:rPr>
          <w:color w:val="000000"/>
        </w:rPr>
        <w:t xml:space="preserve">. Отчёт о результатах поисковых и оценочных работ на песок, гравийно-песчаные, песчано-гравийные породы, проведённых в районе Перской протоки в 2015 г. Объект </w:t>
      </w:r>
      <w:r>
        <w:rPr>
          <w:b/>
          <w:color w:val="000000"/>
        </w:rPr>
        <w:t>«Барсуковский»</w:t>
      </w:r>
      <w:r>
        <w:rPr>
          <w:color w:val="000000"/>
        </w:rPr>
        <w:t xml:space="preserve">. (Свободненский р-н, M-52-III, лц.БЛГ 80424 ТП, Гр.10-15-431, ГКМ(Б)-442). Заключение АмурЭКЗ № 305 от 30.09.2015 г. (месторождение «Барсуковское»: песок, ПГС). – Свободный: ООО «Спецавтопредприятие», 2015. – 2 кн.-99 л. (93+6/закл.), 3 л.гр.пр. /// АТГФ-29718, од51857 (22 Мб), Арх.1219 (первич.). </w:t>
      </w:r>
      <w:r>
        <w:rPr>
          <w:color w:val="000000"/>
          <w:sz w:val="20"/>
        </w:rPr>
        <w:t>На общих основаниях.</w:t>
      </w:r>
    </w:p>
    <w:p>
      <w:pPr>
        <w:pStyle w:val="Normal"/>
        <w:ind w:firstLine="709" w:end="0"/>
        <w:jc w:val="both"/>
        <w:rPr>
          <w:b/>
          <w:bCs/>
          <w:color w:val="000000"/>
        </w:rPr>
      </w:pPr>
      <w:r>
        <w:rPr>
          <w:b/>
          <w:bCs/>
          <w:color w:val="000000"/>
        </w:rPr>
        <w:t xml:space="preserve">Попов А.Б., 2015. </w:t>
      </w:r>
      <w:r>
        <w:rPr>
          <w:bCs/>
          <w:color w:val="000000"/>
        </w:rPr>
        <w:t>Отчётный баланс запасов общераспространённым полезных ископаемых (ПГС, песок) за 2014 г. по формам 5-гр, 70-тп, 2-лс по карьеру «Железниковский-3» (лц.БЛГ 80359 ТЭ). – Благовещенск: МУП «Дорремстрой» Благовещенского района», 2015. – 1 кн.-19 л. /// АТГФ-29785-31.</w:t>
      </w:r>
    </w:p>
    <w:p>
      <w:pPr>
        <w:pStyle w:val="Normal"/>
        <w:ind w:firstLine="709" w:end="0"/>
        <w:jc w:val="both"/>
        <w:rPr>
          <w:b/>
          <w:color w:val="000000"/>
        </w:rPr>
      </w:pPr>
      <w:r>
        <w:rPr>
          <w:b/>
          <w:bCs/>
          <w:color w:val="000000"/>
        </w:rPr>
        <w:t xml:space="preserve">Попов А.Б., 2015. </w:t>
      </w:r>
      <w:r>
        <w:rPr>
          <w:color w:val="000000"/>
        </w:rPr>
        <w:t>Отчётный баланс запасов россыпного золота по ООО «</w:t>
      </w:r>
      <w:r>
        <w:rPr>
          <w:b/>
          <w:bCs/>
          <w:color w:val="000000"/>
        </w:rPr>
        <w:t>Горизонт</w:t>
      </w:r>
      <w:r>
        <w:rPr>
          <w:color w:val="000000"/>
        </w:rPr>
        <w:t xml:space="preserve">» по формам: 5-гр, 70-тп </w:t>
      </w:r>
      <w:r>
        <w:rPr>
          <w:bCs/>
          <w:color w:val="000000"/>
        </w:rPr>
        <w:t>за</w:t>
      </w:r>
      <w:r>
        <w:rPr>
          <w:b/>
          <w:bCs/>
          <w:color w:val="000000"/>
        </w:rPr>
        <w:t xml:space="preserve"> 2014 </w:t>
      </w:r>
      <w:r>
        <w:rPr>
          <w:bCs/>
          <w:color w:val="000000"/>
        </w:rPr>
        <w:t>г</w:t>
      </w:r>
      <w:r>
        <w:rPr>
          <w:color w:val="000000"/>
        </w:rPr>
        <w:t>.– Тында, 2015. – 1 кн.-24 л., 3 л.гр.пр. /// АТГФ-29640.</w:t>
      </w:r>
    </w:p>
    <w:p>
      <w:pPr>
        <w:pStyle w:val="Normal"/>
        <w:ind w:firstLine="709" w:end="0"/>
        <w:jc w:val="both"/>
        <w:rPr>
          <w:b/>
          <w:color w:val="000000"/>
        </w:rPr>
      </w:pPr>
      <w:r>
        <w:rPr>
          <w:b/>
          <w:color w:val="000000"/>
        </w:rPr>
        <w:t xml:space="preserve">Попов А.Б., 2015. </w:t>
      </w:r>
      <w:r>
        <w:rPr>
          <w:color w:val="000000"/>
        </w:rPr>
        <w:t>Проект на проведение поисковых и оценочных работ на гравийно-песчаные, песчано-гравийные породы, песок в районе Перской протоки в 2015-2018 гг. Объект «</w:t>
      </w:r>
      <w:r>
        <w:rPr>
          <w:b/>
          <w:color w:val="000000"/>
        </w:rPr>
        <w:t>Барсуковский</w:t>
      </w:r>
      <w:r>
        <w:rPr>
          <w:color w:val="000000"/>
        </w:rPr>
        <w:t>». (Свободненский р-н, М-52-III, лц.БЛГ 80424 ТП, Гр.10-15-431). – Благовещенск: ООО «Спецавтопредприятие», 2015. – 3 кн.-67 л. (58+8+1), 1 л.гр.пр. /// Арх.1183-81.</w:t>
      </w:r>
    </w:p>
    <w:p>
      <w:pPr>
        <w:pStyle w:val="Normal"/>
        <w:ind w:firstLine="709" w:end="0"/>
        <w:jc w:val="both"/>
        <w:rPr>
          <w:b/>
          <w:color w:val="000000"/>
        </w:rPr>
      </w:pPr>
      <w:r>
        <w:rPr>
          <w:b/>
          <w:color w:val="000000"/>
        </w:rPr>
        <w:t xml:space="preserve">Попов А.Б., 2015. </w:t>
      </w:r>
      <w:r>
        <w:rPr>
          <w:color w:val="000000"/>
        </w:rPr>
        <w:t>Проект на проведение поисковых и оценочных работ на песок, гравийно-песчаные, песчано-гравийные породы в 1,2 км севернее пос.Дубовка на 2015-2017 гг. Объект «</w:t>
      </w:r>
      <w:r>
        <w:rPr>
          <w:b/>
          <w:color w:val="000000"/>
        </w:rPr>
        <w:t>Свободненский-4</w:t>
      </w:r>
      <w:r>
        <w:rPr>
          <w:color w:val="000000"/>
        </w:rPr>
        <w:t>». (Свободненский р-н, М-52-III, лц.БЛГ 80438 ТП, Гр.10-15-444). – Благовещенск: ООО «Спецавтопредприятие», 2015. – 2 кн.-74 л. (66+8), 1 л.гр.пр. /// Арх.1183-91.</w:t>
      </w:r>
      <w:r>
        <w:rPr>
          <w:b/>
          <w:color w:val="000000"/>
        </w:rPr>
        <w:t xml:space="preserve"> </w:t>
      </w:r>
    </w:p>
    <w:p>
      <w:pPr>
        <w:pStyle w:val="Normal"/>
        <w:ind w:firstLine="709" w:end="0"/>
        <w:jc w:val="both"/>
        <w:rPr>
          <w:b/>
          <w:color w:val="000000"/>
        </w:rPr>
      </w:pPr>
      <w:r>
        <w:rPr>
          <w:b/>
          <w:color w:val="000000"/>
        </w:rPr>
        <w:t>Попов А.Б., 2016.</w:t>
      </w:r>
      <w:r>
        <w:rPr>
          <w:color w:val="000000"/>
        </w:rPr>
        <w:t xml:space="preserve"> Отчёт о результатах поисковых и оценочных работ на гравийно-песчаные, песчано-гравийные породы, пески, проведенных в 2 км западнее с.Михайловка в районе косы Миловановской в 2016 г. Объект «</w:t>
      </w:r>
      <w:r>
        <w:rPr>
          <w:b/>
          <w:color w:val="000000"/>
        </w:rPr>
        <w:t>Миловановский</w:t>
      </w:r>
      <w:r>
        <w:rPr>
          <w:color w:val="000000"/>
        </w:rPr>
        <w:t>». (Благовещенский р-н, M-52-XIV, лц.БЛГ 80383 ТП, Гр.10-16-515, ГКМ(Б)-510). Заключение АмурЭКЗ № 391 от 02.09.2016 г. (месторождение «</w:t>
      </w:r>
      <w:r>
        <w:rPr>
          <w:b/>
          <w:color w:val="000000"/>
        </w:rPr>
        <w:t>Миловановское</w:t>
      </w:r>
      <w:r>
        <w:rPr>
          <w:color w:val="000000"/>
        </w:rPr>
        <w:t xml:space="preserve">» – ПГС, песок). – Благовещенск: ООО «Амурская Добывающая Компания», 2016. – 2 кн.-118 л. (109+9/заключ.), 4 л.гр.пр. /// АТГФ-29947, од51978 (67 Мб); Арх.1293 (первич.докум.), од55089 (17 Мб, скан.первич.). </w:t>
      </w:r>
      <w:r>
        <w:rPr>
          <w:color w:val="000000"/>
          <w:sz w:val="20"/>
        </w:rPr>
        <w:t>Общедоступно.</w:t>
      </w:r>
    </w:p>
    <w:p>
      <w:pPr>
        <w:pStyle w:val="Normal"/>
        <w:ind w:firstLine="720" w:end="0"/>
        <w:jc w:val="both"/>
        <w:rPr>
          <w:b/>
          <w:color w:val="000000"/>
        </w:rPr>
      </w:pPr>
      <w:r>
        <w:rPr>
          <w:b/>
          <w:color w:val="000000"/>
        </w:rPr>
        <w:t>Попов А.Б., 2016.</w:t>
      </w:r>
      <w:r>
        <w:rPr>
          <w:color w:val="000000"/>
        </w:rPr>
        <w:t xml:space="preserve"> Отчётный баланс запасов общераспространённых полезных ископаемых (ПГС, песок) за 2015 г. по формам 5-гр, 70-тп, 2-лс по карьеру «Железниковский-3». (БЛГ 80359 ТЭ). – Благовещенск: МУП «Дорремстрой» Благовещенского района», 2016. – 1 кн.-19 л. /// АТГФ-29936-36.</w:t>
      </w:r>
    </w:p>
    <w:p>
      <w:pPr>
        <w:pStyle w:val="Normal"/>
        <w:ind w:firstLine="709" w:end="0"/>
        <w:jc w:val="both"/>
        <w:rPr>
          <w:b/>
          <w:color w:val="000000"/>
        </w:rPr>
      </w:pPr>
      <w:r>
        <w:rPr>
          <w:b/>
          <w:color w:val="000000"/>
        </w:rPr>
        <w:t>Попов А.Б., 2017.</w:t>
      </w:r>
      <w:r>
        <w:rPr>
          <w:color w:val="000000"/>
        </w:rPr>
        <w:t xml:space="preserve"> Отчёт о результатах поисковых и оценочных работ на песчано-гравийные породы, пески, проведённых в 3,9 км юго-восточнее пос.Аэропорт в 2017 г. Объект «</w:t>
      </w:r>
      <w:r>
        <w:rPr>
          <w:b/>
          <w:color w:val="000000"/>
        </w:rPr>
        <w:t>Аэропортовский</w:t>
      </w:r>
      <w:r>
        <w:rPr>
          <w:color w:val="000000"/>
        </w:rPr>
        <w:t xml:space="preserve">» (Благовещенский р-н, M-52-XIV, БЛГ 80497 ТП, Гр.10-16-523, ГКМ(Б)-559). Заключение АмурЭКЗ № 474 от 11.09.2017. (мест-ие «Аэропортовское», ПГС, песок). – Благовещенск: ООО «Амурская Добывающая Компания», 2017. – 2 кн.-120 л. (104+16 /заключ., рецензия), 5 л.гр.пр. /// АТГФ-31210, од52070 (37,4 Мб); Арх.1391 (первич.докум.), </w:t>
      </w:r>
      <w:r>
        <w:rPr>
          <w:bCs/>
          <w:color w:val="000000"/>
        </w:rPr>
        <w:t>од55089 (12,1 Мб, скан.первичн.).</w:t>
      </w:r>
      <w:r>
        <w:rPr>
          <w:bCs/>
          <w:color w:val="000000"/>
          <w:sz w:val="20"/>
        </w:rPr>
        <w:t xml:space="preserve"> Общедоступно.</w:t>
      </w:r>
    </w:p>
    <w:p>
      <w:pPr>
        <w:pStyle w:val="Normal"/>
        <w:ind w:firstLine="709" w:end="0"/>
        <w:jc w:val="both"/>
        <w:rPr>
          <w:b/>
          <w:bCs/>
          <w:color w:val="000000"/>
        </w:rPr>
      </w:pPr>
      <w:r>
        <w:rPr>
          <w:b/>
          <w:color w:val="000000"/>
        </w:rPr>
        <w:t>Попов А.Б., 2017</w:t>
      </w:r>
      <w:r>
        <w:rPr>
          <w:color w:val="000000"/>
        </w:rPr>
        <w:t>. Отчёт о результатах поисковых и оценочных работ на песчано-гравийные, гравийно-песчаные, валунно-гравийно-песчаные, валунно-глыбовые породы, пески, проведенных в 0,6 км северо-западнее с.Чигири в 2017 г. Объект «</w:t>
      </w:r>
      <w:r>
        <w:rPr>
          <w:b/>
          <w:color w:val="000000"/>
        </w:rPr>
        <w:t>Чигиринский-2</w:t>
      </w:r>
      <w:r>
        <w:rPr>
          <w:color w:val="000000"/>
        </w:rPr>
        <w:t>». (Благовещенский р-н, M-52-XIV, БЛГ 80589 ТП, Гр.10-17-665, ГКМ(Б)-543). Заключение АмурЭКЗ № 450 от 19.04.2017 (месторождение «</w:t>
      </w:r>
      <w:r>
        <w:rPr>
          <w:b/>
          <w:color w:val="000000"/>
        </w:rPr>
        <w:t>Чигиринское</w:t>
      </w:r>
      <w:r>
        <w:rPr>
          <w:color w:val="000000"/>
        </w:rPr>
        <w:t>», песок и ПГС). – Благовещенск: ООО «Фараон», 2017. – 2 кн.-125 л. (115+10/заключ.), 3 л.гр.пр. /// АТГФ-31047, од52026 (38,4 Мб); Арх.1361, о</w:t>
      </w:r>
      <w:r>
        <w:rPr>
          <w:bCs/>
          <w:color w:val="000000"/>
        </w:rPr>
        <w:t>д55089 (6,1 Мб, скан.первич.).</w:t>
      </w:r>
      <w:r>
        <w:rPr>
          <w:color w:val="000000"/>
          <w:sz w:val="20"/>
        </w:rPr>
        <w:t xml:space="preserve"> Общедоступно.</w:t>
      </w:r>
    </w:p>
    <w:p>
      <w:pPr>
        <w:pStyle w:val="Normal"/>
        <w:ind w:firstLine="709" w:end="0"/>
        <w:jc w:val="both"/>
        <w:rPr>
          <w:b/>
          <w:color w:val="000000"/>
        </w:rPr>
      </w:pPr>
      <w:r>
        <w:rPr>
          <w:b/>
          <w:bCs/>
          <w:color w:val="000000"/>
        </w:rPr>
        <w:t xml:space="preserve">Попов А.Б., 2017. </w:t>
      </w:r>
      <w:r>
        <w:rPr>
          <w:color w:val="000000"/>
        </w:rPr>
        <w:t xml:space="preserve">Отчётный баланс запасов россыпного золота по </w:t>
      </w:r>
      <w:r>
        <w:rPr>
          <w:bCs/>
          <w:color w:val="000000"/>
        </w:rPr>
        <w:t xml:space="preserve">ООО «ХАМЕЛЕОН» </w:t>
      </w:r>
      <w:r>
        <w:rPr>
          <w:color w:val="000000"/>
        </w:rPr>
        <w:t>по формам 5-гр, 70-тп</w:t>
      </w:r>
      <w:r>
        <w:rPr>
          <w:bCs/>
          <w:color w:val="000000"/>
        </w:rPr>
        <w:t xml:space="preserve"> за 2017</w:t>
      </w:r>
      <w:r>
        <w:rPr>
          <w:color w:val="000000"/>
        </w:rPr>
        <w:t xml:space="preserve"> г. – Благовещенск, 2017. – 1 кн.-19 л. /// АТГФ-31397.</w:t>
      </w:r>
      <w:r>
        <w:rPr>
          <w:color w:val="000000"/>
          <w:sz w:val="20"/>
        </w:rPr>
        <w:t xml:space="preserve"> Конфиденциально</w:t>
      </w:r>
    </w:p>
    <w:p>
      <w:pPr>
        <w:pStyle w:val="Normal"/>
        <w:ind w:firstLine="720" w:end="0"/>
        <w:jc w:val="both"/>
        <w:rPr>
          <w:b/>
          <w:color w:val="000000"/>
        </w:rPr>
      </w:pPr>
      <w:r>
        <w:rPr>
          <w:b/>
          <w:color w:val="000000"/>
        </w:rPr>
        <w:t xml:space="preserve">Попов А.Б., 2018. </w:t>
      </w:r>
      <w:r>
        <w:rPr>
          <w:color w:val="000000"/>
        </w:rPr>
        <w:t>Материалы подсчёта запасов россыпного золота по геологоразведочным работам, проведённым в 2017 г. в долинах руч.Первый Утумук – левого притока р.Утумук и руч.Второй Утумук – правого притока руч.Первый Утумук, по состоянию на 01.02.2018 г. Объект «</w:t>
      </w:r>
      <w:r>
        <w:rPr>
          <w:b/>
          <w:color w:val="000000"/>
        </w:rPr>
        <w:t>Малая Тында, Утумук, Атум</w:t>
      </w:r>
      <w:r>
        <w:rPr>
          <w:color w:val="000000"/>
        </w:rPr>
        <w:t>». (Зейский р-н, N-52-XIII, БЛГ 02836 БР, Гр.10-17-803; ГКМ(В)-1187, 1188 /Утумук Первый, Утумук Второй/). Протокол ТКЗ Амурнедра № 1170 от 30.05.2018 г. – Благовещенск: ООО «Маристый», 2018. – 2 кн.-204 л. (142+62/</w:t>
      </w:r>
      <w:r>
        <w:rPr>
          <w:i/>
          <w:color w:val="000000"/>
        </w:rPr>
        <w:t>проток.</w:t>
      </w:r>
      <w:r>
        <w:rPr>
          <w:color w:val="000000"/>
        </w:rPr>
        <w:t>), 12 л.гр.пр. /// АТГФ-31408, од52165 (60 Мб); б/Арх.</w:t>
      </w:r>
      <w:r>
        <w:rPr>
          <w:b/>
          <w:color w:val="000000"/>
          <w:sz w:val="20"/>
        </w:rPr>
        <w:t xml:space="preserve"> </w:t>
      </w:r>
    </w:p>
    <w:p>
      <w:pPr>
        <w:pStyle w:val="Normal"/>
        <w:ind w:firstLine="709" w:end="0"/>
        <w:jc w:val="both"/>
        <w:rPr>
          <w:b/>
          <w:color w:val="000000"/>
        </w:rPr>
      </w:pPr>
      <w:r>
        <w:rPr>
          <w:b/>
          <w:color w:val="000000"/>
        </w:rPr>
        <w:t>Попов А.Б., 2018.</w:t>
      </w:r>
      <w:r>
        <w:rPr>
          <w:color w:val="000000"/>
        </w:rPr>
        <w:t xml:space="preserve"> Отчётный баланс запасов россыпного золота по ООО «Амуринвестпроект» по формам: 5-гр, 70-тп за 2017 г. – Благовещенск, 2018. – 1 кн.-22 л., 4 л.гр.пр. /// АТГФ-31324.</w:t>
      </w:r>
      <w:r>
        <w:rPr>
          <w:color w:val="000000"/>
          <w:sz w:val="20"/>
        </w:rPr>
        <w:t xml:space="preserve"> Конфиденциально</w:t>
      </w:r>
    </w:p>
    <w:p>
      <w:pPr>
        <w:pStyle w:val="Normal"/>
        <w:ind w:firstLine="709" w:end="0"/>
        <w:jc w:val="both"/>
        <w:rPr>
          <w:b/>
          <w:bCs/>
          <w:color w:val="000000"/>
        </w:rPr>
      </w:pPr>
      <w:r>
        <w:rPr>
          <w:b/>
          <w:color w:val="000000"/>
        </w:rPr>
        <w:t>Попов А.Б., 2019.</w:t>
      </w:r>
      <w:r>
        <w:rPr>
          <w:color w:val="000000"/>
        </w:rPr>
        <w:t xml:space="preserve"> Отчётный баланс запасов россыпного золота по ООО «Амуринвестпроект» по формам: 5-гр, 70-тп, 71-тп за 2018 г. – Благовещенск, 2019. – 1 кн.-28 л., 4/6 л.гр.пр. /// АТГФ-31555.</w:t>
      </w:r>
      <w:r>
        <w:rPr>
          <w:color w:val="000000"/>
          <w:sz w:val="20"/>
        </w:rPr>
        <w:t xml:space="preserve"> Конфиденциально</w:t>
      </w:r>
    </w:p>
    <w:p>
      <w:pPr>
        <w:pStyle w:val="Normal"/>
        <w:ind w:firstLine="709" w:end="0"/>
        <w:jc w:val="both"/>
        <w:rPr>
          <w:b/>
          <w:color w:val="000000"/>
        </w:rPr>
      </w:pPr>
      <w:r>
        <w:rPr>
          <w:b/>
          <w:bCs/>
          <w:color w:val="000000"/>
        </w:rPr>
        <w:t xml:space="preserve">Попов А.Б., 2019. </w:t>
      </w:r>
      <w:r>
        <w:rPr>
          <w:color w:val="000000"/>
        </w:rPr>
        <w:t xml:space="preserve">Отчётный баланс запасов россыпного золота по </w:t>
      </w:r>
      <w:r>
        <w:rPr>
          <w:bCs/>
          <w:color w:val="000000"/>
        </w:rPr>
        <w:t>ООО «ХАМЕЛЕОН» за 2018</w:t>
      </w:r>
      <w:r>
        <w:rPr>
          <w:color w:val="000000"/>
        </w:rPr>
        <w:t xml:space="preserve"> г. по формам: 5-гр, 70-тп, 71-тп. </w:t>
      </w:r>
      <w:r>
        <w:rPr>
          <w:bCs/>
          <w:color w:val="000000"/>
        </w:rPr>
        <w:t xml:space="preserve">– Благовещенск, 2019. – 1 кн.-24 л. </w:t>
      </w:r>
      <w:r>
        <w:rPr>
          <w:color w:val="000000"/>
        </w:rPr>
        <w:t xml:space="preserve">/// АТГФ-31634. </w:t>
      </w:r>
      <w:r>
        <w:rPr>
          <w:color w:val="000000"/>
          <w:sz w:val="20"/>
        </w:rPr>
        <w:t>Конфиденциально</w:t>
      </w:r>
    </w:p>
    <w:p>
      <w:pPr>
        <w:pStyle w:val="BodyTextIndent"/>
        <w:ind w:firstLine="720" w:end="0"/>
        <w:rPr>
          <w:b/>
          <w:color w:val="000000"/>
        </w:rPr>
      </w:pPr>
      <w:r>
        <w:rPr>
          <w:b/>
          <w:color w:val="000000"/>
        </w:rPr>
        <w:t xml:space="preserve">Попов А.Б., Халина Е.Н., </w:t>
      </w:r>
      <w:r>
        <w:rPr>
          <w:color w:val="000000"/>
        </w:rPr>
        <w:t>Евсеев А.Ю., Каргаполов М.А., Мельников В.Д., Бомштейн В.Е., Лебедев В.Н., Гусев Е.В., 2002. Карты россыпной золотоносности Амурской области масштабов 1:200.000 и 1:500.000. – Благовещенск: КПГК, 2002. – 13 кн.-1230 л., 11 гр.пр. /// АТГФ-27220, 27221, од51050</w:t>
      </w:r>
    </w:p>
    <w:p>
      <w:pPr>
        <w:pStyle w:val="Normal"/>
        <w:ind w:firstLine="720" w:end="0"/>
        <w:jc w:val="both"/>
        <w:rPr>
          <w:b/>
          <w:color w:val="000000"/>
        </w:rPr>
      </w:pPr>
      <w:r>
        <w:rPr>
          <w:b/>
          <w:color w:val="000000"/>
        </w:rPr>
        <w:t>Попов В.В., 1955.</w:t>
      </w:r>
      <w:r>
        <w:rPr>
          <w:color w:val="000000"/>
        </w:rPr>
        <w:t xml:space="preserve"> Отчет о детальной разведке Астрахановского месторождения песков Благовещенского р-на Амурской обл. - Новосибирск: Новосиб.филиал "Росгеолстром", 1955. - 2 кн. - 109 с., 8 гр.пр. /// АТГФ-1142 </w:t>
      </w:r>
    </w:p>
    <w:p>
      <w:pPr>
        <w:pStyle w:val="Normal"/>
        <w:ind w:firstLine="720" w:end="0"/>
        <w:jc w:val="both"/>
        <w:rPr>
          <w:b/>
          <w:color w:val="000000"/>
        </w:rPr>
      </w:pPr>
      <w:r>
        <w:rPr>
          <w:b/>
          <w:color w:val="000000"/>
        </w:rPr>
        <w:t>Попов В.Г., 1987.</w:t>
      </w:r>
      <w:r>
        <w:rPr>
          <w:color w:val="000000"/>
        </w:rPr>
        <w:t xml:space="preserve"> Геофизические работы на дражных полигонах Октябрьского и Дамбукинского приисков. Отчет геофизической партии о результатах электроразведочных работ м-ба 1:5000 в 1985-1986 гг. - Свободный: Амурзолото, 1987. - 1 кн.- 28 л., 45 л.гр.пр. /// АТГФ-21057, од 52253 (233 Мб)</w:t>
      </w:r>
    </w:p>
    <w:p>
      <w:pPr>
        <w:pStyle w:val="Normal"/>
        <w:ind w:firstLine="720" w:end="0"/>
        <w:jc w:val="both"/>
        <w:rPr>
          <w:b/>
          <w:color w:val="000000"/>
        </w:rPr>
      </w:pPr>
      <w:r>
        <w:rPr>
          <w:b/>
          <w:color w:val="000000"/>
        </w:rPr>
        <w:t>Попов В.М., 1913, 1914.</w:t>
      </w:r>
      <w:r>
        <w:rPr>
          <w:color w:val="000000"/>
        </w:rPr>
        <w:t xml:space="preserve"> Сведения об эксплуатации и разведочных работах Покровского рудника за 1912-14гг. - Хабаровск: Дальгеолком, 1913, 1914. - 2 с. /// АТГФ-75 </w:t>
      </w:r>
    </w:p>
    <w:p>
      <w:pPr>
        <w:pStyle w:val="Normal"/>
        <w:ind w:firstLine="720" w:end="0"/>
        <w:jc w:val="both"/>
        <w:rPr>
          <w:b/>
          <w:color w:val="000000"/>
        </w:rPr>
      </w:pPr>
      <w:r>
        <w:rPr>
          <w:b/>
          <w:color w:val="000000"/>
        </w:rPr>
        <w:t>Попов Е.А., 1968.</w:t>
      </w:r>
      <w:r>
        <w:rPr>
          <w:color w:val="000000"/>
        </w:rPr>
        <w:t xml:space="preserve"> Пояснительная записка о производстве топо-геодезических и инженерно-геологических работ на площадке под строительство склада для Амурлесурса в пос.Поляковский. - Хабаровск: Гипролестранс, 1968. - 8 л., 3 гр.пр. /// АТГФ-13092. </w:t>
      </w:r>
    </w:p>
    <w:p>
      <w:pPr>
        <w:pStyle w:val="Normal"/>
        <w:ind w:firstLine="720" w:end="0"/>
        <w:jc w:val="both"/>
        <w:rPr>
          <w:b/>
          <w:color w:val="000000"/>
        </w:rPr>
      </w:pPr>
      <w:r>
        <w:rPr>
          <w:b/>
          <w:color w:val="000000"/>
        </w:rPr>
        <w:t>Попов Е.А., 1968.</w:t>
      </w:r>
      <w:r>
        <w:rPr>
          <w:color w:val="000000"/>
        </w:rPr>
        <w:t xml:space="preserve"> Пояснительная записка о производстве топогеодезических и инженерно-геологических работ на площадке под строительство продсклада и холодильника для Амурлесурса в пос. Тында. - Хабаровск: Гипролестранс, 1968. - 11 л., 4 гр.пр. /// АТГФ-13052.</w:t>
      </w:r>
    </w:p>
    <w:p>
      <w:pPr>
        <w:pStyle w:val="Normal"/>
        <w:ind w:firstLine="720" w:end="0"/>
        <w:jc w:val="both"/>
        <w:rPr>
          <w:b/>
          <w:color w:val="000000"/>
        </w:rPr>
      </w:pPr>
      <w:r>
        <w:rPr>
          <w:b/>
          <w:color w:val="000000"/>
        </w:rPr>
        <w:t>Попов Е.А., 1968.</w:t>
      </w:r>
      <w:r>
        <w:rPr>
          <w:color w:val="000000"/>
        </w:rPr>
        <w:t xml:space="preserve"> Пояснительная записка о топогеодезических и инженерно- геологических работах под строительство склада для Амурлесурса в пос. Дактуй . - Хабаровск: Гипролестранс, 1968. - 1 кн.- 11 л., в т.ч. 4 гр. пр. /// АТГФ-13053. </w:t>
      </w:r>
    </w:p>
    <w:p>
      <w:pPr>
        <w:pStyle w:val="Normal"/>
        <w:ind w:firstLine="720" w:end="0"/>
        <w:jc w:val="both"/>
        <w:rPr>
          <w:b/>
          <w:color w:val="000000"/>
        </w:rPr>
      </w:pPr>
      <w:r>
        <w:rPr>
          <w:b/>
          <w:color w:val="000000"/>
        </w:rPr>
        <w:t>Попов Е.А., 1968.</w:t>
      </w:r>
      <w:r>
        <w:rPr>
          <w:color w:val="000000"/>
        </w:rPr>
        <w:t xml:space="preserve"> Технический отчет о производстве топографо-геодезических и инжненерно-геологических работ на площадке нижнего склада Сковородинского ЛПХ - 17 км. - Хабаровск: Гипролестранс, 1968. - 12 л., 6 гр.пр. /// АТГФ-12985</w:t>
      </w:r>
    </w:p>
    <w:p>
      <w:pPr>
        <w:pStyle w:val="Normal"/>
        <w:ind w:firstLine="720" w:end="0"/>
        <w:jc w:val="both"/>
        <w:rPr>
          <w:b/>
          <w:color w:val="000000"/>
        </w:rPr>
      </w:pPr>
      <w:r>
        <w:rPr>
          <w:b/>
          <w:color w:val="000000"/>
        </w:rPr>
        <w:t>Попов Е.А., 1968.</w:t>
      </w:r>
      <w:r>
        <w:rPr>
          <w:color w:val="000000"/>
        </w:rPr>
        <w:t xml:space="preserve"> Технический отчет о производстве топографо-геодезических работ на площадке нижнего склада Сковородинского ЛПХ - 41 км. - Хабаровск: Гипролестранс, 1968. - 11 л., 6 гр.пр. /// АТГФ-12984.</w:t>
      </w:r>
    </w:p>
    <w:p>
      <w:pPr>
        <w:pStyle w:val="Normal"/>
        <w:ind w:firstLine="720" w:end="0"/>
        <w:jc w:val="both"/>
        <w:rPr>
          <w:b/>
          <w:color w:val="000000"/>
        </w:rPr>
      </w:pPr>
      <w:r>
        <w:rPr>
          <w:b/>
          <w:color w:val="000000"/>
        </w:rPr>
        <w:t>Попов Е.А., 1969.</w:t>
      </w:r>
      <w:r>
        <w:rPr>
          <w:color w:val="000000"/>
        </w:rPr>
        <w:t xml:space="preserve"> Технический отчет о производстве топо-геодезических и инженерно-геологических работ на площадке под строительство склада и холодильника в пос. Ураловка Амурслесурса. - Хабаровск: Гипролестранс ДВ филиал, 1969. - 10 л., 4 гр. пр. /// АТГФ-13179</w:t>
      </w:r>
    </w:p>
    <w:p>
      <w:pPr>
        <w:pStyle w:val="Normal"/>
        <w:ind w:firstLine="720" w:end="0"/>
        <w:jc w:val="both"/>
        <w:rPr>
          <w:b/>
          <w:color w:val="000000"/>
        </w:rPr>
      </w:pPr>
      <w:r>
        <w:rPr>
          <w:b/>
          <w:color w:val="000000"/>
        </w:rPr>
        <w:t>Попов Е.А., 1969.</w:t>
      </w:r>
      <w:r>
        <w:rPr>
          <w:color w:val="000000"/>
        </w:rPr>
        <w:t xml:space="preserve"> Технический отчет о производстве топо-геодезических и инженерно-геологических работ на площадке под строительство холодильника и продскладов в пос. Талдан комбината Амурслесурса. - Хабаровск: Гидролестранс ДВ филиал, 1969. - 9 л., 4 гр. пр. /// АТГФ-13178. </w:t>
      </w:r>
    </w:p>
    <w:p>
      <w:pPr>
        <w:pStyle w:val="Normal"/>
        <w:ind w:firstLine="720" w:end="0"/>
        <w:jc w:val="both"/>
        <w:rPr>
          <w:b/>
          <w:color w:val="000000"/>
        </w:rPr>
      </w:pPr>
      <w:r>
        <w:rPr>
          <w:b/>
          <w:color w:val="000000"/>
        </w:rPr>
        <w:t>Попов Е.С., 1973.</w:t>
      </w:r>
      <w:r>
        <w:rPr>
          <w:color w:val="000000"/>
        </w:rPr>
        <w:t xml:space="preserve"> Технический отчет по инженерно-строительным изысканиям для строительства гаража на 10 автобусов в пос. Тындинский. - Благовещенск: Дальтисиз Амурское отделение, 1973. - 4л., 2гр.пр. /// АТГФ-15528</w:t>
      </w:r>
    </w:p>
    <w:p>
      <w:pPr>
        <w:pStyle w:val="Normal"/>
        <w:ind w:firstLine="720" w:end="0"/>
        <w:jc w:val="both"/>
        <w:rPr>
          <w:b/>
          <w:color w:val="000000"/>
        </w:rPr>
      </w:pPr>
      <w:r>
        <w:rPr>
          <w:b/>
          <w:color w:val="000000"/>
        </w:rPr>
        <w:t>Попов Е.С., Майданов В.Н., 1972.</w:t>
      </w:r>
      <w:r>
        <w:rPr>
          <w:color w:val="000000"/>
        </w:rPr>
        <w:t xml:space="preserve"> Технический отчет по инженерно-строительным изысканиям для строительства ремонтно-механических мастерских в пос. Зельвино. - Благовещенск: Дальтисиз, 1972. - 62 л., 24 гр.пр. ///АТГФ-15200. </w:t>
      </w:r>
    </w:p>
    <w:p>
      <w:pPr>
        <w:pStyle w:val="Normal"/>
        <w:ind w:firstLine="720" w:end="0"/>
        <w:jc w:val="both"/>
        <w:rPr>
          <w:b/>
          <w:color w:val="000000"/>
        </w:rPr>
      </w:pPr>
      <w:r>
        <w:rPr>
          <w:b/>
          <w:color w:val="000000"/>
        </w:rPr>
        <w:t>Попов Е.С., Маслова Т.М., 1972.</w:t>
      </w:r>
      <w:r>
        <w:rPr>
          <w:color w:val="000000"/>
        </w:rPr>
        <w:t xml:space="preserve"> Технический отчет по инженерно-строительным изысканиям под строительство профилактория на 100 мест в пос. Гонжа. - Благовещенск: ДальТИСИЗ Амурское отд., 1972. /// АТГФ-15007. </w:t>
      </w:r>
    </w:p>
    <w:p>
      <w:pPr>
        <w:pStyle w:val="Normal"/>
        <w:ind w:firstLine="720" w:end="0"/>
        <w:jc w:val="both"/>
        <w:rPr>
          <w:b/>
          <w:color w:val="000000"/>
        </w:rPr>
      </w:pPr>
      <w:r>
        <w:rPr>
          <w:b/>
          <w:color w:val="000000"/>
        </w:rPr>
        <w:t>Попов И.П., 1966.</w:t>
      </w:r>
      <w:r>
        <w:rPr>
          <w:color w:val="000000"/>
        </w:rPr>
        <w:t xml:space="preserve"> Результаты поисковых работ на уголь, проведенных в пределах площади Амуро-Зейского междуречья (Отчет Шимановской геолого-поисковой партии за 1964-65 гг). - ДВГУ, 1966. /// АТГФ-11924.</w:t>
      </w:r>
    </w:p>
    <w:p>
      <w:pPr>
        <w:pStyle w:val="Normal"/>
        <w:ind w:firstLine="720" w:end="0"/>
        <w:jc w:val="both"/>
        <w:rPr>
          <w:b/>
          <w:color w:val="000000"/>
        </w:rPr>
      </w:pPr>
      <w:r>
        <w:rPr>
          <w:b/>
          <w:color w:val="000000"/>
        </w:rPr>
        <w:t>Попов И.П., Новиков Н.Л., 1963.</w:t>
      </w:r>
      <w:r>
        <w:rPr>
          <w:color w:val="000000"/>
        </w:rPr>
        <w:t xml:space="preserve"> Отчет о результатах поисковых работ на уголь, проведенных Нюкжинским отрядом Уркиминской партиии в пределах Эльгаканской депресии в 1961-62 гг. - Хабаровск: ДВГУ, 1963. – 3 кн.- (59+26+7) л., 23 гр.пр. ///АТГФ-9954, од50332 </w:t>
      </w:r>
    </w:p>
    <w:p>
      <w:pPr>
        <w:pStyle w:val="Normal"/>
        <w:ind w:firstLine="720" w:end="0"/>
        <w:jc w:val="both"/>
        <w:rPr>
          <w:b/>
          <w:color w:val="000000"/>
        </w:rPr>
      </w:pPr>
      <w:r>
        <w:rPr>
          <w:b/>
          <w:color w:val="000000"/>
        </w:rPr>
        <w:t>Попов И.П., Павлов Н.А., 1964.</w:t>
      </w:r>
      <w:r>
        <w:rPr>
          <w:color w:val="000000"/>
        </w:rPr>
        <w:t xml:space="preserve"> Отчет о результатах геолого-поисковых работ на бурый уголь на междуречье Урил-Архара (Богучанская партия, 1963-64 гг.) - Свободный: АмурРайГРУ, 1964. - 2 кн. - 50 с., 9 гр.пр. /// АТГФ-10597, од50272.</w:t>
      </w:r>
    </w:p>
    <w:p>
      <w:pPr>
        <w:pStyle w:val="Normal"/>
        <w:ind w:firstLine="720" w:end="0"/>
        <w:jc w:val="both"/>
        <w:rPr>
          <w:b/>
          <w:color w:val="000000"/>
        </w:rPr>
      </w:pPr>
      <w:r>
        <w:rPr>
          <w:b/>
          <w:color w:val="000000"/>
        </w:rPr>
        <w:t>Попов Л.Г. и др</w:t>
      </w:r>
      <w:r>
        <w:rPr>
          <w:color w:val="000000"/>
        </w:rPr>
        <w:t>.,</w:t>
      </w:r>
      <w:r>
        <w:rPr>
          <w:b/>
          <w:color w:val="000000"/>
        </w:rPr>
        <w:t xml:space="preserve"> 1985.</w:t>
      </w:r>
      <w:r>
        <w:rPr>
          <w:color w:val="000000"/>
        </w:rPr>
        <w:t xml:space="preserve"> Отчет о результатах геологической съемки рудного поля Покровского золоторудного месторождения м-ба 1:10 000. - Свободный: АмурГРЭ, 1985. – 1 кн.- 220 л., 29 гр.пр. /// АмурТГФ-20565, 20345, од50339</w:t>
      </w:r>
    </w:p>
    <w:p>
      <w:pPr>
        <w:pStyle w:val="BodyText211"/>
        <w:ind w:firstLine="720" w:end="0"/>
        <w:rPr>
          <w:b/>
          <w:color w:val="000000"/>
        </w:rPr>
      </w:pPr>
      <w:r>
        <w:rPr>
          <w:b/>
          <w:color w:val="000000"/>
        </w:rPr>
        <w:t>Попов Л.Г., Кошков Ю.В., Христенко А.И., 1985.</w:t>
      </w:r>
      <w:r>
        <w:rPr>
          <w:color w:val="000000"/>
        </w:rPr>
        <w:t xml:space="preserve"> Отчет о результатах детальных поисковых работ на рудопроявлении золота Желтунак. - Свободный: АмурГРЭ, 1985. – 1 кн.- 68 л., 8 гр.пр. /// АТГФ-20564, од50331, Арх.164хаб </w:t>
      </w:r>
    </w:p>
    <w:p>
      <w:pPr>
        <w:pStyle w:val="Normal"/>
        <w:ind w:firstLine="720" w:end="0"/>
        <w:jc w:val="both"/>
        <w:rPr>
          <w:b/>
          <w:color w:val="000000"/>
        </w:rPr>
      </w:pPr>
      <w:r>
        <w:rPr>
          <w:b/>
          <w:color w:val="000000"/>
        </w:rPr>
        <w:t>Попов Л.Г., Мацкив Б.В. и др., 1969.</w:t>
      </w:r>
      <w:r>
        <w:rPr>
          <w:color w:val="000000"/>
        </w:rPr>
        <w:t xml:space="preserve"> Промежуточный отчет о результатах геологической съемки и поисков масштаба 1:50 000, проведенных в бассейнах рек Сугджар, Гарган и нижнего течения р.Ток (Токская партия, 1968 г.). - Зея: Зейская ГСЭ, 1969. – 3 кн. - 67 л. (56+3+8), 4 гр.пр. /// АТГФ-13385</w:t>
      </w:r>
    </w:p>
    <w:p>
      <w:pPr>
        <w:pStyle w:val="Normal"/>
        <w:ind w:firstLine="720" w:end="0"/>
        <w:jc w:val="both"/>
        <w:rPr>
          <w:b/>
          <w:bCs/>
          <w:color w:val="000000"/>
        </w:rPr>
      </w:pPr>
      <w:r>
        <w:rPr>
          <w:b/>
          <w:color w:val="000000"/>
        </w:rPr>
        <w:t>Попов Л.Г., Могилев А.И., Боровский В.Д., 1994.</w:t>
      </w:r>
      <w:r>
        <w:rPr>
          <w:color w:val="000000"/>
        </w:rPr>
        <w:t xml:space="preserve"> Отчет о результатах поисковых работ на алмазы в бассейнах рек Джалта, Ульдегит, Дамбуки, Могот. - Благовещенск: Благовещенская ПСЭ, 1994. - 1 кн. - 287 с., 74 гр.пр. /// АТГФ - 25068, лд50350; 25069. авт., Зейский р-н, АПИ/алмазы, НДПО/БПСЭ </w:t>
      </w:r>
    </w:p>
    <w:p>
      <w:pPr>
        <w:pStyle w:val="Normal"/>
        <w:ind w:firstLine="709" w:end="0"/>
        <w:jc w:val="both"/>
        <w:rPr>
          <w:b/>
          <w:color w:val="000000"/>
        </w:rPr>
      </w:pPr>
      <w:r>
        <w:rPr>
          <w:b/>
          <w:bCs/>
          <w:color w:val="000000"/>
        </w:rPr>
        <w:t xml:space="preserve">Попов М.М., 1944. </w:t>
      </w:r>
      <w:r>
        <w:rPr>
          <w:color w:val="000000"/>
        </w:rPr>
        <w:t>Предварительный отчет о работе Мамынской поисковой партии на рудное золото в 1944 г. – Нижне-Селемджинское ПУ Треста "Амурзолото", 1944 // М</w:t>
      </w:r>
      <w:r>
        <w:rPr>
          <w:bCs/>
          <w:color w:val="000000"/>
        </w:rPr>
        <w:t>атериалы по геологии и золотоносности</w:t>
      </w:r>
      <w:r>
        <w:rPr>
          <w:color w:val="000000"/>
        </w:rPr>
        <w:t xml:space="preserve"> района Нижне-Селемджинского прииска треста «Амурзолото» за 1934-1947 гг. – 12 л. (л.59-70) /// АТГФ-29043. </w:t>
      </w:r>
    </w:p>
    <w:p>
      <w:pPr>
        <w:pStyle w:val="Normal"/>
        <w:ind w:firstLine="720" w:end="0"/>
        <w:jc w:val="both"/>
        <w:rPr>
          <w:b/>
          <w:color w:val="000000"/>
        </w:rPr>
      </w:pPr>
      <w:r>
        <w:rPr>
          <w:b/>
          <w:color w:val="000000"/>
        </w:rPr>
        <w:t>Попов М.М., 1956.</w:t>
      </w:r>
      <w:r>
        <w:rPr>
          <w:color w:val="000000"/>
        </w:rPr>
        <w:t xml:space="preserve"> Отчет о работе Централизованной партии конторы «Амурзолоторазведка» за 1955 г. - Свободный: контора «Амурзолоторазведка», 1956. - 5 кн. -81 л. (26+20+8+6+21), 20 л.гр.пр. ///АТГФ-26164, </w:t>
      </w:r>
      <w:r>
        <w:rPr>
          <w:color w:val="000000"/>
          <w:sz w:val="20"/>
        </w:rPr>
        <w:t xml:space="preserve">авт, ндпо, адм/Тындинский, адм/Хабаровский край, адм/Приморский край, аз/россыпи, аз/коренное, амм/Березитовое, амо/Монголи (коренное золото), амо/Ольдой Б. (басс.) , амо/Уруша (басс.)- лп Амура </w:t>
      </w:r>
    </w:p>
    <w:p>
      <w:pPr>
        <w:pStyle w:val="Normal"/>
        <w:ind w:firstLine="720" w:end="0"/>
        <w:jc w:val="both"/>
        <w:rPr>
          <w:b/>
          <w:color w:val="000000"/>
        </w:rPr>
      </w:pPr>
      <w:r>
        <w:rPr>
          <w:b/>
          <w:color w:val="000000"/>
        </w:rPr>
        <w:t>Попов М.М., 1959.</w:t>
      </w:r>
      <w:r>
        <w:rPr>
          <w:color w:val="000000"/>
        </w:rPr>
        <w:t xml:space="preserve"> Отчет о работе Централизованной партии Амурской комплексной экспедиции за 1958 год. - Свободный: АКЭ, 1959. - 60 л., 7 гр.пр. ///АТГФ-8105.</w:t>
      </w:r>
    </w:p>
    <w:p>
      <w:pPr>
        <w:pStyle w:val="Normal"/>
        <w:ind w:firstLine="720" w:end="0"/>
        <w:jc w:val="both"/>
        <w:rPr>
          <w:b/>
          <w:color w:val="000000"/>
        </w:rPr>
      </w:pPr>
      <w:r>
        <w:rPr>
          <w:b/>
          <w:color w:val="000000"/>
        </w:rPr>
        <w:t>Попов М.М., 1963.</w:t>
      </w:r>
      <w:r>
        <w:rPr>
          <w:color w:val="000000"/>
        </w:rPr>
        <w:t xml:space="preserve"> Отчет о результатах работ Централизованной тематической партии за 1962 год. - Свободный: АКЭ, 1963. - 2 кн. - 126 л., 7 гр.пр. ///АТГФ-9940. </w:t>
      </w:r>
    </w:p>
    <w:p>
      <w:pPr>
        <w:pStyle w:val="Normal"/>
        <w:ind w:firstLine="720" w:end="0"/>
        <w:jc w:val="both"/>
        <w:rPr>
          <w:b/>
          <w:color w:val="000000"/>
        </w:rPr>
      </w:pPr>
      <w:r>
        <w:rPr>
          <w:b/>
          <w:color w:val="000000"/>
        </w:rPr>
        <w:t>Попов М.М., Благовидов П.А., 1962.</w:t>
      </w:r>
      <w:r>
        <w:rPr>
          <w:color w:val="000000"/>
        </w:rPr>
        <w:t xml:space="preserve"> Отчет о результатах работ Централизованной тематической партии за 1961 год по листам: N - 52 - 80 (ХХII), 81, 82, 93, 94 (XXIII); N - 53 - 101, 102, 113, 114 (XXYII), 124 (XXXII), 125, 126 (XXXIII). - Свободный: АКЭ ДВГУ, 1962. - 3 кн. - 333 л. (231+90+12), 18 гр. пр. /// АмурТГФ – 9860, лд50281 </w:t>
      </w:r>
    </w:p>
    <w:p>
      <w:pPr>
        <w:pStyle w:val="Normal"/>
        <w:ind w:firstLine="720" w:end="0"/>
        <w:jc w:val="both"/>
        <w:rPr>
          <w:b/>
          <w:color w:val="000000"/>
        </w:rPr>
      </w:pPr>
      <w:r>
        <w:rPr>
          <w:b/>
          <w:color w:val="000000"/>
        </w:rPr>
        <w:t>Попов П.Ф., 1932.</w:t>
      </w:r>
      <w:r>
        <w:rPr>
          <w:color w:val="000000"/>
        </w:rPr>
        <w:t xml:space="preserve"> Отчет о результатах работ Бейтоновской ПРП в 1932 г. Сковородинский и Магдагачинский р-ны, листы N-51, N-52. – Дальгеотрест, 1932. – 1 кн.-14 л. (26 с.), 9 гр.пр. /// АТГФ-141 </w:t>
      </w:r>
    </w:p>
    <w:p>
      <w:pPr>
        <w:pStyle w:val="Normal"/>
        <w:ind w:firstLine="720" w:end="0"/>
        <w:jc w:val="both"/>
        <w:rPr>
          <w:b/>
          <w:bCs/>
          <w:color w:val="000000"/>
        </w:rPr>
      </w:pPr>
      <w:r>
        <w:rPr>
          <w:b/>
          <w:color w:val="000000"/>
        </w:rPr>
        <w:t>Попов П.Ф., 1933.</w:t>
      </w:r>
      <w:r>
        <w:rPr>
          <w:color w:val="000000"/>
        </w:rPr>
        <w:t xml:space="preserve"> Отчет о результатах геологоразведочных работ на Толбузинском каменноугольном м-нии в 1932-1933 гг. - Владивосток, 1933. - 63 л., 24 гр.пр., 95 л., 17 гр.пр. /// АТГФ-6524</w:t>
      </w:r>
    </w:p>
    <w:p>
      <w:pPr>
        <w:pStyle w:val="Normal"/>
        <w:ind w:firstLine="709" w:end="0"/>
        <w:jc w:val="both"/>
        <w:rPr>
          <w:b/>
          <w:color w:val="000000"/>
        </w:rPr>
      </w:pPr>
      <w:r>
        <w:rPr>
          <w:b/>
          <w:bCs/>
          <w:color w:val="000000"/>
        </w:rPr>
        <w:t xml:space="preserve">Попов С.Д., 1933. </w:t>
      </w:r>
      <w:r>
        <w:rPr>
          <w:color w:val="000000"/>
        </w:rPr>
        <w:t xml:space="preserve">Предварительный отчёт Владимировского отряда Зейской Геохимической экспедиции Академии Наук СССР о проделанной работе за время с 25.08. по 25.09.1933 г. (прииски: Горациевский, Подгорный, Александро-Невский). – 4 л. (л.56-59). /// АТГФ-29379-1 (1 кн.-74 л.). </w:t>
      </w:r>
      <w:r>
        <w:rPr>
          <w:color w:val="000000"/>
          <w:sz w:val="20"/>
        </w:rPr>
        <w:t>Зейский, аз/россыпи, коренное золото, апи/платина.</w:t>
      </w:r>
    </w:p>
    <w:p>
      <w:pPr>
        <w:pStyle w:val="Normal"/>
        <w:ind w:firstLine="720" w:end="0"/>
        <w:jc w:val="both"/>
        <w:rPr>
          <w:b/>
          <w:color w:val="000000"/>
        </w:rPr>
      </w:pPr>
      <w:r>
        <w:rPr>
          <w:b/>
          <w:color w:val="000000"/>
        </w:rPr>
        <w:t>Попова Г.А., 1992.</w:t>
      </w:r>
      <w:r>
        <w:rPr>
          <w:color w:val="000000"/>
        </w:rPr>
        <w:t xml:space="preserve"> Эксплуатационные запасы подземных вод РСФСР, утвержденные ГКЗ СССР (ТКЗ) по состоянию на 01.01.1991 г. - М.: Госгеолфонд, 1992. - 522 с. /// АТГФ-24706. </w:t>
      </w:r>
    </w:p>
    <w:p>
      <w:pPr>
        <w:pStyle w:val="Normal"/>
        <w:ind w:firstLine="720" w:end="0"/>
        <w:jc w:val="both"/>
        <w:rPr>
          <w:b/>
          <w:color w:val="000000"/>
        </w:rPr>
      </w:pPr>
      <w:r>
        <w:rPr>
          <w:b/>
          <w:color w:val="000000"/>
        </w:rPr>
        <w:t>Попова Г.А., Трушин В.Н., 1998.</w:t>
      </w:r>
      <w:r>
        <w:rPr>
          <w:color w:val="000000"/>
        </w:rPr>
        <w:t xml:space="preserve"> Эксплуатационные запасы подземных вод, прошедшие государственную экспертизу по состоянию на 1 января 1997 г. , экз. № 10. - М: Росгеолфонд, 1998. - 1 кн.-79 с. ///АТГФ-26000-4, авт, амб/96-подземные воды, ндпо</w:t>
      </w:r>
    </w:p>
    <w:p>
      <w:pPr>
        <w:pStyle w:val="Normal"/>
        <w:ind w:firstLine="720" w:end="0"/>
        <w:jc w:val="both"/>
        <w:rPr>
          <w:b/>
          <w:color w:val="000000"/>
        </w:rPr>
      </w:pPr>
      <w:r>
        <w:rPr>
          <w:b/>
          <w:color w:val="000000"/>
        </w:rPr>
        <w:t>Попова Н.Е.</w:t>
      </w:r>
      <w:r>
        <w:rPr>
          <w:color w:val="000000"/>
        </w:rPr>
        <w:t xml:space="preserve"> Воздушная линия электропередачи на напряжение 35 кв. Возжаевка-Поздеевка Амурской области. (Технорабочий проект). Отчет по инженерно-геологическим изысканиям. - Иркутск: Сельэнергопроект. - 26 л., 1 гр. пр. /// АТГФ-15080.</w:t>
      </w:r>
    </w:p>
    <w:p>
      <w:pPr>
        <w:pStyle w:val="Normal"/>
        <w:ind w:firstLine="720" w:end="0"/>
        <w:jc w:val="both"/>
        <w:rPr>
          <w:b/>
          <w:color w:val="000000"/>
        </w:rPr>
      </w:pPr>
      <w:r>
        <w:rPr>
          <w:b/>
          <w:color w:val="000000"/>
        </w:rPr>
        <w:t>Попова Н.Е., 1968.</w:t>
      </w:r>
      <w:r>
        <w:rPr>
          <w:color w:val="000000"/>
        </w:rPr>
        <w:t xml:space="preserve"> Воздушная линия электропередачи на напряжение 10 кв от Шимановской подстанции 220/35/10 кв. - Иркутск: Ирк. отд. ВНИПИСельэлектро, 1968. - 31 л., 1 гр. пр. /// АТГФ-13486. </w:t>
      </w:r>
    </w:p>
    <w:p>
      <w:pPr>
        <w:pStyle w:val="Normal"/>
        <w:ind w:firstLine="720" w:end="0"/>
        <w:jc w:val="both"/>
        <w:rPr>
          <w:b/>
          <w:color w:val="000000"/>
        </w:rPr>
      </w:pPr>
      <w:r>
        <w:rPr>
          <w:b/>
          <w:color w:val="000000"/>
        </w:rPr>
        <w:t>Попова Н.Е., 1968.</w:t>
      </w:r>
      <w:r>
        <w:rPr>
          <w:color w:val="000000"/>
        </w:rPr>
        <w:t xml:space="preserve"> Воздушные линии электропередачи на напряжение 10 кв. от Екатеринославской п/ст 220/110/35/10 кв. Топографо-геодезические и инженерно-геологические работы. - Иркутск: Вниписельэлектро, 1968. - 66 л., 11 гр.пр. /// АТГФ-13782. </w:t>
      </w:r>
    </w:p>
    <w:p>
      <w:pPr>
        <w:pStyle w:val="Normal"/>
        <w:ind w:firstLine="720" w:end="0"/>
        <w:jc w:val="both"/>
        <w:rPr>
          <w:b/>
          <w:color w:val="000000"/>
        </w:rPr>
      </w:pPr>
      <w:r>
        <w:rPr>
          <w:b/>
          <w:color w:val="000000"/>
        </w:rPr>
        <w:t>Попова Н.Е., 1969.</w:t>
      </w:r>
      <w:r>
        <w:rPr>
          <w:color w:val="000000"/>
        </w:rPr>
        <w:t xml:space="preserve"> Вл. 35 кв. Шимановск - Новогеоргиевка Шимановского р-на. Отчет по инженерно-геологическим изысканиям. - Иркутск: Сельэлектропроект, 1969. - 44 л., 2 гр. пр. /// АТГФ-13762. </w:t>
      </w:r>
    </w:p>
    <w:p>
      <w:pPr>
        <w:pStyle w:val="Normal"/>
        <w:ind w:firstLine="720" w:end="0"/>
        <w:jc w:val="both"/>
        <w:rPr>
          <w:b/>
          <w:color w:val="000000"/>
        </w:rPr>
      </w:pPr>
      <w:r>
        <w:rPr>
          <w:b/>
          <w:color w:val="000000"/>
        </w:rPr>
        <w:t>Попова Н.Е., 1969.</w:t>
      </w:r>
      <w:r>
        <w:rPr>
          <w:color w:val="000000"/>
        </w:rPr>
        <w:t xml:space="preserve"> Понизительная подстанция на напряжение 35/10 кв. Отчет по топографо-геодезическим и инженерно-геологическим изысканиям площадки подстанции 35/10 кв. в с. Ново-Георгиевка Шимановского р-на. - Иркутск: Сельэнергопроект, 1969. - 35 л., 14 гр. пр. /// АТГФ-13607. </w:t>
      </w:r>
    </w:p>
    <w:p>
      <w:pPr>
        <w:pStyle w:val="Normal"/>
        <w:ind w:firstLine="720" w:end="0"/>
        <w:jc w:val="both"/>
        <w:rPr>
          <w:b/>
          <w:color w:val="000000"/>
        </w:rPr>
      </w:pPr>
      <w:r>
        <w:rPr>
          <w:b/>
          <w:color w:val="000000"/>
        </w:rPr>
        <w:t>Попова Н.Е., 1970.</w:t>
      </w:r>
      <w:r>
        <w:rPr>
          <w:color w:val="000000"/>
        </w:rPr>
        <w:t xml:space="preserve"> Воздушная линия электропередачи на напряжение 10 кв. от Березовской подстанции 35/10 кв. Ивановского р-на. - Иркутск: Сельэнергопроект, 1970. - 45 л., 6 гр.пр. /// АТГФ-13960. </w:t>
      </w:r>
    </w:p>
    <w:p>
      <w:pPr>
        <w:pStyle w:val="Normal"/>
        <w:ind w:firstLine="720" w:end="0"/>
        <w:jc w:val="both"/>
        <w:rPr>
          <w:b/>
          <w:color w:val="000000"/>
        </w:rPr>
      </w:pPr>
      <w:r>
        <w:rPr>
          <w:b/>
          <w:color w:val="000000"/>
        </w:rPr>
        <w:t>Попова Н.Е., 1970.</w:t>
      </w:r>
      <w:r>
        <w:rPr>
          <w:color w:val="000000"/>
        </w:rPr>
        <w:t xml:space="preserve"> Воздушная линия электропередачи на напряжение 110 кв Екатеринославка-Ивановка с подстанциями 110/35/10 кв в селах Ивановка и Песчаноозерка Амурской области. Отчет по инженерно-геологическим, гидрогеологическим и метеорологическим работам. - Иркутск: ВНИПИСельэлектро, 1970. – 1 кн.-80 л., 27 л.гр.пр. /// АТГФ-12623. </w:t>
      </w:r>
    </w:p>
    <w:p>
      <w:pPr>
        <w:pStyle w:val="Normal"/>
        <w:ind w:firstLine="720" w:end="0"/>
        <w:jc w:val="both"/>
        <w:rPr>
          <w:b/>
          <w:color w:val="000000"/>
        </w:rPr>
      </w:pPr>
      <w:r>
        <w:rPr>
          <w:b/>
          <w:color w:val="000000"/>
        </w:rPr>
        <w:t>Попова Н.Е., 1971.</w:t>
      </w:r>
      <w:r>
        <w:rPr>
          <w:color w:val="000000"/>
        </w:rPr>
        <w:t xml:space="preserve"> Воздушная линия электропередачи на напряжение 110 кв. Белогорск-Серышево. Техно-рабочий проект. Отчет по инженерно-геологическим изысканиям. - Иркутск: Сельэнергопроект, 1971. - 54 л., 1 гр.пр. /// АТГФ-14669. </w:t>
      </w:r>
    </w:p>
    <w:p>
      <w:pPr>
        <w:pStyle w:val="Normal"/>
        <w:ind w:firstLine="720" w:end="0"/>
        <w:jc w:val="both"/>
        <w:rPr>
          <w:b/>
          <w:color w:val="000000"/>
        </w:rPr>
      </w:pPr>
      <w:r>
        <w:rPr>
          <w:b/>
          <w:color w:val="000000"/>
        </w:rPr>
        <w:t>Попова Н.Е., 1971.</w:t>
      </w:r>
      <w:r>
        <w:rPr>
          <w:color w:val="000000"/>
        </w:rPr>
        <w:t xml:space="preserve"> Понизительная подстанция 35/10 кв. в с. Арга Серышевского района. Техно-рабочий проект. Том I, часть I. Отчет по топографо- геодезическим и инженерно-геологическим работам. - Иркутск: Восточно-Сибирское отделение Сельэнергопроект, 1971. - 37 л., 7 гр. пр. /// АТГФ-14785. </w:t>
      </w:r>
    </w:p>
    <w:p>
      <w:pPr>
        <w:pStyle w:val="Normal"/>
        <w:ind w:firstLine="720" w:end="0"/>
        <w:jc w:val="both"/>
        <w:rPr>
          <w:b/>
          <w:color w:val="000000"/>
        </w:rPr>
      </w:pPr>
      <w:r>
        <w:rPr>
          <w:b/>
          <w:color w:val="000000"/>
        </w:rPr>
        <w:t>Попова Н.Е., 1972.</w:t>
      </w:r>
      <w:r>
        <w:rPr>
          <w:color w:val="000000"/>
        </w:rPr>
        <w:t xml:space="preserve"> Воздушная линия электропередачи на протяжении 35 кв. Арга-Красноярово Мазановского р-на. Отчет по инженерно-геологическим изысканиям. - Иркутск: Сельэнергопроект, 1972. - 30 л., 1 гр. пр. /// АТГФ-15208. </w:t>
      </w:r>
    </w:p>
    <w:p>
      <w:pPr>
        <w:pStyle w:val="Normal"/>
        <w:ind w:firstLine="720" w:end="0"/>
        <w:jc w:val="both"/>
        <w:rPr>
          <w:b/>
          <w:color w:val="000000"/>
        </w:rPr>
      </w:pPr>
      <w:r>
        <w:rPr>
          <w:b/>
          <w:color w:val="000000"/>
        </w:rPr>
        <w:t>Попова Н.Е., 1972.</w:t>
      </w:r>
      <w:r>
        <w:rPr>
          <w:color w:val="000000"/>
        </w:rPr>
        <w:t xml:space="preserve"> Понизительная подстанция 35/10 кв. в с.Красноярово Мазановского р-на. (Техно-рабочий проект). Отчет по топографо-геодезическим и инженерно-геологическим изысканиям. - Иркутск: Сельэнергопроект, 1972. - 24 л., 12 гр. пр. /// АТГФ-15210.</w:t>
      </w:r>
    </w:p>
    <w:p>
      <w:pPr>
        <w:pStyle w:val="Normal"/>
        <w:ind w:firstLine="720" w:end="0"/>
        <w:jc w:val="both"/>
        <w:rPr>
          <w:b/>
          <w:color w:val="000000"/>
        </w:rPr>
      </w:pPr>
      <w:r>
        <w:rPr>
          <w:b/>
          <w:color w:val="000000"/>
        </w:rPr>
        <w:t>Попова Н.Е., 1974.</w:t>
      </w:r>
      <w:r>
        <w:rPr>
          <w:color w:val="000000"/>
        </w:rPr>
        <w:t xml:space="preserve"> Понизительная электроподстанция на напряжение 35/10 кв. в с. Новосергеевка Амурской области. (Техно-рабочий проект). Отчет по топографо-геодезическим и инженерно-геологическим работам. - Иркутск: Восточно-Сибирское отдел. Сельэнергопроект, 1974. - 34 л., 6 гр. пр. /// АТГФ-16231. </w:t>
      </w:r>
    </w:p>
    <w:p>
      <w:pPr>
        <w:pStyle w:val="Normal"/>
        <w:ind w:firstLine="720" w:end="0"/>
        <w:jc w:val="both"/>
        <w:rPr>
          <w:b/>
          <w:color w:val="000000"/>
        </w:rPr>
      </w:pPr>
      <w:r>
        <w:rPr>
          <w:b/>
          <w:color w:val="000000"/>
        </w:rPr>
        <w:t>Попова Н.Е., 1976.</w:t>
      </w:r>
      <w:r>
        <w:rPr>
          <w:color w:val="000000"/>
        </w:rPr>
        <w:t xml:space="preserve"> Подстанция 35/10 кв. в селе Черняево Тыгдинского р-на, Амурской области. Техно-рабочий проект. Отчет по топогеодезическим, инженерно-геологическим и гидрометеорологическим работам. - Иркутск: Сельэнергопроект Вост.-Сибир. отд., 1976. - 59 л., 5 гр.пр. /// АТГФ-17812. </w:t>
      </w:r>
    </w:p>
    <w:p>
      <w:pPr>
        <w:pStyle w:val="Normal"/>
        <w:ind w:firstLine="720" w:end="0"/>
        <w:jc w:val="both"/>
        <w:rPr>
          <w:b/>
          <w:color w:val="000000"/>
        </w:rPr>
      </w:pPr>
      <w:r>
        <w:rPr>
          <w:b/>
          <w:color w:val="000000"/>
        </w:rPr>
        <w:t>Попова Н.Ф., 1986.</w:t>
      </w:r>
      <w:r>
        <w:rPr>
          <w:color w:val="000000"/>
        </w:rPr>
        <w:t xml:space="preserve"> Материалы инженерно-геологических изысканий под строительство Рассказовской осушительной системы в совхозе «Куприяновский» Завитинского р-на. - Благовещенск: Дальгипроводхоз, 1986. - 85 л., 10 гр.пр. /// АТГФ-20666.</w:t>
      </w:r>
    </w:p>
    <w:p>
      <w:pPr>
        <w:pStyle w:val="Normal"/>
        <w:ind w:firstLine="720" w:end="0"/>
        <w:jc w:val="both"/>
        <w:rPr>
          <w:b/>
          <w:color w:val="000000"/>
        </w:rPr>
      </w:pPr>
      <w:r>
        <w:rPr>
          <w:b/>
          <w:color w:val="000000"/>
        </w:rPr>
        <w:t>Попова О.Н., 1971.</w:t>
      </w:r>
      <w:r>
        <w:rPr>
          <w:color w:val="000000"/>
        </w:rPr>
        <w:t xml:space="preserve"> Систематизация, учет и хранение образцов горных пород и ископаемых органических остатков, отбираемых геологическими организациями при производстве ГРР на территории, обслуживаемой Амурским РайГРУ. - Свободный: АмурРайГРУ, 1971. - 11 л. /// АТГФ-14300. </w:t>
      </w:r>
    </w:p>
    <w:p>
      <w:pPr>
        <w:pStyle w:val="Normal"/>
        <w:ind w:firstLine="720" w:end="0"/>
        <w:jc w:val="both"/>
        <w:rPr>
          <w:b/>
          <w:color w:val="000000"/>
        </w:rPr>
      </w:pPr>
      <w:r>
        <w:rPr>
          <w:b/>
          <w:color w:val="000000"/>
        </w:rPr>
        <w:t>Попова О.Н., 1973.</w:t>
      </w:r>
      <w:r>
        <w:rPr>
          <w:color w:val="000000"/>
        </w:rPr>
        <w:t xml:space="preserve"> Систематизация, учет и хранение образцов горных пород и ископаемых органических остатков, отбираемых геологическими организациями при про-ве ГРР на территории, обслужив. Амурской комплексн. ГРЭ. - Свободный: АКГРЭ, 1971. - 6 л., 4 гр.пр. /// АТГФ-16021. </w:t>
      </w:r>
    </w:p>
    <w:p>
      <w:pPr>
        <w:pStyle w:val="Normal"/>
        <w:ind w:firstLine="720" w:end="0"/>
        <w:jc w:val="both"/>
        <w:rPr>
          <w:b/>
          <w:color w:val="000000"/>
        </w:rPr>
      </w:pPr>
      <w:r>
        <w:rPr>
          <w:b/>
          <w:color w:val="000000"/>
        </w:rPr>
        <w:t>Попова О.Н., 1976.</w:t>
      </w:r>
      <w:r>
        <w:rPr>
          <w:color w:val="000000"/>
        </w:rPr>
        <w:t xml:space="preserve"> Систематизация, учет и хранение образцов горных пород и ископаемых органических остатков, отбираемых геологическими организациями на территории, обслуживаемой Амурской КГРЭ. - Свободный: АКГРЭ, 1976. – 2 кн.- 13 л. (9+4) /// АТГФ-17512.</w:t>
      </w:r>
    </w:p>
    <w:p>
      <w:pPr>
        <w:pStyle w:val="Normal"/>
        <w:ind w:firstLine="720" w:end="0"/>
        <w:jc w:val="both"/>
        <w:rPr>
          <w:b/>
          <w:color w:val="000000"/>
        </w:rPr>
      </w:pPr>
      <w:r>
        <w:rPr>
          <w:b/>
          <w:color w:val="000000"/>
        </w:rPr>
        <w:t>Попова О.Н., 1978.</w:t>
      </w:r>
      <w:r>
        <w:rPr>
          <w:color w:val="000000"/>
        </w:rPr>
        <w:t xml:space="preserve"> Систематизация, учет и хранение образцов горных пород и ископаемых органических остатков, отбираемых геологическими организациями при про-ве ГРР на территории, обслуживаемой Амурской комплексной ГРЭ за 1976-1978 гг. - Свободный: АКГРЭ, 1978. - 11 л. /// АТГФ-18492. </w:t>
      </w:r>
    </w:p>
    <w:p>
      <w:pPr>
        <w:pStyle w:val="Normal"/>
        <w:ind w:firstLine="720" w:end="0"/>
        <w:jc w:val="both"/>
        <w:rPr>
          <w:b/>
          <w:color w:val="000000"/>
        </w:rPr>
      </w:pPr>
      <w:r>
        <w:rPr>
          <w:b/>
          <w:color w:val="000000"/>
        </w:rPr>
        <w:t>Попова О.Н., 1981.</w:t>
      </w:r>
      <w:r>
        <w:rPr>
          <w:color w:val="000000"/>
        </w:rPr>
        <w:t xml:space="preserve"> Систематизация, учет и хранение образцов горных пород и ископаемых органических остатков, отбираемых геологическими организациями при про-ве ГРР на территории, обслужив. Амурской КГРЭ. (тема № 81, 1979-81 гг.). - Свободный: АКГРЭ, 1981. - 11 л., 4 гр.пр. /// АТГФ-19425. </w:t>
      </w:r>
    </w:p>
    <w:p>
      <w:pPr>
        <w:pStyle w:val="Normal"/>
        <w:ind w:firstLine="720" w:end="0"/>
        <w:jc w:val="both"/>
        <w:rPr>
          <w:b/>
          <w:color w:val="000000"/>
        </w:rPr>
      </w:pPr>
      <w:r>
        <w:rPr>
          <w:b/>
          <w:color w:val="000000"/>
        </w:rPr>
        <w:t>Попова С.П., 1994.</w:t>
      </w:r>
      <w:r>
        <w:rPr>
          <w:color w:val="000000"/>
        </w:rPr>
        <w:t xml:space="preserve"> Оценка обеспеченности населения Амурской области РФ ресурсами подземных вод для хозяйственно-питьевого водоснабжения (Объект Водообеспечение, 1 этап). - Свободный: ТОО Амургео, 1994. - 1 кн. - 74 с., 1 гр.пр. /// АТГФ – 25190, лд50263; авт., Амурская обл., АМТ/гидрогеолог., АМТ/водоснабжен., НДПО </w:t>
      </w:r>
    </w:p>
    <w:p>
      <w:pPr>
        <w:pStyle w:val="Normal"/>
        <w:ind w:firstLine="720" w:end="0"/>
        <w:jc w:val="both"/>
        <w:rPr>
          <w:b/>
          <w:color w:val="000000"/>
        </w:rPr>
      </w:pPr>
      <w:r>
        <w:rPr>
          <w:b/>
          <w:color w:val="000000"/>
        </w:rPr>
        <w:t>Попова С.П., 1998.</w:t>
      </w:r>
      <w:r>
        <w:rPr>
          <w:color w:val="000000"/>
        </w:rPr>
        <w:t xml:space="preserve"> Отчет о региональном изучении минеральных и термальных вод на территории Амурской области (объект «</w:t>
      </w:r>
      <w:r>
        <w:rPr>
          <w:b/>
          <w:color w:val="000000"/>
        </w:rPr>
        <w:t>Минеральный»</w:t>
      </w:r>
      <w:r>
        <w:rPr>
          <w:color w:val="000000"/>
        </w:rPr>
        <w:t xml:space="preserve">, 1994-1996гг., Гр. № 47-93-13/18. Протокол НТС КПР № 201/1 от 19.12.1997). - Свободный: ТОО «Амургео», 1998. - 2 кн.-275 л. (204+71), 18 л. гр.пр. /// АТГФ-26120, 26120дубль (без гр.пр.), од50112; Арх.144 </w:t>
      </w:r>
    </w:p>
    <w:p>
      <w:pPr>
        <w:pStyle w:val="Normal"/>
        <w:ind w:firstLine="720" w:end="0"/>
        <w:jc w:val="both"/>
        <w:rPr>
          <w:b/>
          <w:color w:val="000000"/>
        </w:rPr>
      </w:pPr>
      <w:r>
        <w:rPr>
          <w:b/>
          <w:color w:val="000000"/>
        </w:rPr>
        <w:t>Попова С.П., 1998.</w:t>
      </w:r>
      <w:r>
        <w:rPr>
          <w:color w:val="000000"/>
        </w:rPr>
        <w:t xml:space="preserve"> Пакет геолого-гидрогеологической информации по водопользователям и водозаборам подземных вод г.Благовещенска для целей лицензирования (по догов. № 98-В от 17.03.98 г.). - Благовещенск: ТОО «Амургео», 1998. - 29 с., 1 гр.пр., 1 диск. ///АТГФ-26225-2 </w:t>
      </w:r>
    </w:p>
    <w:p>
      <w:pPr>
        <w:pStyle w:val="Normal"/>
        <w:ind w:firstLine="720" w:end="0"/>
        <w:jc w:val="both"/>
        <w:rPr>
          <w:b/>
          <w:color w:val="000000"/>
        </w:rPr>
      </w:pPr>
      <w:r>
        <w:rPr>
          <w:b/>
          <w:color w:val="000000"/>
        </w:rPr>
        <w:t>Попова С.П., 1998.</w:t>
      </w:r>
      <w:r>
        <w:rPr>
          <w:color w:val="000000"/>
        </w:rPr>
        <w:t xml:space="preserve"> Сводный отчет по изучению режима и баланса подземных вод на территории Амурской области за период 1985-1994 гг. (Объект </w:t>
      </w:r>
      <w:r>
        <w:rPr>
          <w:b/>
          <w:color w:val="000000"/>
        </w:rPr>
        <w:t>«Гидрорежимный 85-94»,</w:t>
      </w:r>
      <w:r>
        <w:rPr>
          <w:color w:val="000000"/>
        </w:rPr>
        <w:t xml:space="preserve"> Гр. № 47-95-18). - Свободный: ТОО «Амургео», 1998. - 5 кн. - 814 с., 133 гр.пр. ///АТГФ-26253, од51177 (2 МБ), од51001</w:t>
      </w:r>
    </w:p>
    <w:p>
      <w:pPr>
        <w:pStyle w:val="Normal"/>
        <w:ind w:firstLine="720" w:end="0"/>
        <w:jc w:val="both"/>
        <w:rPr>
          <w:b/>
          <w:color w:val="000000"/>
        </w:rPr>
      </w:pPr>
      <w:r>
        <w:rPr>
          <w:b/>
          <w:color w:val="000000"/>
        </w:rPr>
        <w:t>Попова С.П., Каменских Т.Д. и др., 1995.</w:t>
      </w:r>
      <w:r>
        <w:rPr>
          <w:color w:val="000000"/>
        </w:rPr>
        <w:t xml:space="preserve"> Отчет о результатах изучения гидрогеологических разрезов по площади 31 населенного пункта в 14 районах Амурской области для последующей постановки гидрогеологических работ с целью изыскания подземных вод для хозяйственно-питьевого водоснабжения (объект Поисковый, 1992-95 гг.). - Свободный: ТОО Амургео, 1995. - 1 кн. - 305 с., 45 гр.пр. /// АТГФ - 25319 (отправлен в РФГФ), 25320, лд50356 </w:t>
      </w:r>
    </w:p>
    <w:p>
      <w:pPr>
        <w:pStyle w:val="Normal"/>
        <w:ind w:firstLine="720" w:end="0"/>
        <w:jc w:val="both"/>
        <w:rPr>
          <w:b/>
          <w:color w:val="000000"/>
        </w:rPr>
      </w:pPr>
      <w:r>
        <w:rPr>
          <w:b/>
          <w:color w:val="000000"/>
        </w:rPr>
        <w:t>Попова С.П., Кулаков В.В., 1982.</w:t>
      </w:r>
      <w:r>
        <w:rPr>
          <w:color w:val="000000"/>
        </w:rPr>
        <w:t xml:space="preserve"> Отчет о гидрогеологических исследованиях Шимановского месторождения грунтовых вод для водоснабжения г.Шимановска с подсчетом запасов по состоянию на 1.07.1982. – Свободный: Амурская ГРЭ, 1982. - 175 л, 38 гр.пр. /// АТГФ-19747, од50244 </w:t>
      </w:r>
    </w:p>
    <w:p>
      <w:pPr>
        <w:pStyle w:val="BodyTextIndent"/>
        <w:ind w:firstLine="720" w:end="0"/>
        <w:rPr>
          <w:b/>
          <w:color w:val="000000"/>
        </w:rPr>
      </w:pPr>
      <w:r>
        <w:rPr>
          <w:b/>
          <w:color w:val="000000"/>
        </w:rPr>
        <w:t>Попова С.П., Оглых Г.П. и др., 1995.</w:t>
      </w:r>
      <w:r>
        <w:rPr>
          <w:color w:val="000000"/>
        </w:rPr>
        <w:t xml:space="preserve"> Отчет о проведении мониторинга подземных вод на территории Амурской области за 1994 г. (Амурский гидрорежимный-94, Гр.47-95-22). - Свободный: ТОО Амургео, 1995. - 1 кн.- 267 л., 22 л.гр.пр. /// АТГФ-25322, од50244, од51763 (156 Мб).</w:t>
      </w:r>
    </w:p>
    <w:p>
      <w:pPr>
        <w:pStyle w:val="BodyTextIndent"/>
        <w:ind w:firstLine="720" w:end="0"/>
        <w:rPr>
          <w:b/>
          <w:color w:val="000000"/>
        </w:rPr>
      </w:pPr>
      <w:r>
        <w:rPr>
          <w:b/>
          <w:color w:val="000000"/>
        </w:rPr>
        <w:t>Попова С.С., 2002.</w:t>
      </w:r>
      <w:r>
        <w:rPr>
          <w:color w:val="000000"/>
        </w:rPr>
        <w:t xml:space="preserve"> Ежегодный информационный бюллетень мониторинга геологической среды Амурской области по состоянию на 01.01.2003 г. – Благовещенск: Амурское отделение филиала «Дальневосточный Региональный Центр ГМСН» НИЦ ГИДГЕО (ДВРЦ ГМСН), 2003. – 1 кн.-52 л. /// АТГФ-27266-2, од51060; авт, авт/Ежегодный информационный бюллетень МГС, ндпо/ДВРЦ ГМСН, ав/Гидрогеологический ежегодник, аэ/МГС</w:t>
      </w:r>
    </w:p>
    <w:p>
      <w:pPr>
        <w:pStyle w:val="BodyText21"/>
        <w:rPr>
          <w:b/>
          <w:color w:val="000000"/>
        </w:rPr>
      </w:pPr>
      <w:r>
        <w:rPr>
          <w:b/>
          <w:color w:val="000000"/>
        </w:rPr>
        <w:t>Попова С.С., Жуковская А.А. и др. 2002.</w:t>
      </w:r>
      <w:r>
        <w:rPr>
          <w:color w:val="000000"/>
        </w:rPr>
        <w:t xml:space="preserve"> Информационный отчет по организации и ведению мониторинга подземных вод на месторождении «Моховое». Объект </w:t>
      </w:r>
      <w:r>
        <w:rPr>
          <w:b/>
          <w:color w:val="000000"/>
        </w:rPr>
        <w:t>«Моховой-2000».</w:t>
      </w:r>
      <w:r>
        <w:rPr>
          <w:color w:val="000000"/>
        </w:rPr>
        <w:t xml:space="preserve"> (Благовещенский р-н, M-52-XIV, лц.БЛГ 01009 ВЭ, Гр. № 47-00-31). Протокол НТС ГУПР № 602/1 от 27.07.2002 г. - Благовещенск: ФГУГП «Амургеология», 2002. – 182 с., 5 гр.пр. /// АТГФ-27060 (экз. № 1), АТГФ-51030(од), Арх. 666 </w:t>
      </w:r>
    </w:p>
    <w:p>
      <w:pPr>
        <w:pStyle w:val="Normal"/>
        <w:ind w:firstLine="709" w:end="0"/>
        <w:jc w:val="both"/>
        <w:rPr>
          <w:b/>
          <w:color w:val="000000"/>
        </w:rPr>
      </w:pPr>
      <w:r>
        <w:rPr>
          <w:b/>
          <w:color w:val="000000"/>
        </w:rPr>
        <w:t xml:space="preserve">Попова Т.П. и др., 2015. </w:t>
      </w:r>
      <w:r>
        <w:rPr>
          <w:color w:val="000000"/>
        </w:rPr>
        <w:t>Отчёт о результатах работ по объекту</w:t>
      </w:r>
      <w:r>
        <w:rPr>
          <w:b/>
          <w:color w:val="000000"/>
        </w:rPr>
        <w:t xml:space="preserve"> </w:t>
      </w:r>
      <w:r>
        <w:rPr>
          <w:color w:val="000000"/>
        </w:rPr>
        <w:t>«Геолого-экономическая переоценка минерально-сырьевой базы россыпного золота нераспределенного фонда недр Хабаровского края» (в рамках Госконтракта ООО «ГРП «Угрюм-река» «Поисковые работы на россыпное золото в палеодолинах в Зейском и Мазановском районах (Амурская область)» от 20.05.2013 г. № 2-2013. Гр.10-13-295/объект «Россыпной»/). Отчёт по договору № 4/13 от 10.06.2013 г. Заключение рабочей группы ЦНИГРИ. Протокол НТС Дальнедра № 185 от 04.12.2015. – в 7 книгах и 10 папках. – Хабаровск: ООО «ГРП «Угрюм-река», ФБУ «ТФГИ по Дальневосточному федеральному округу», 2015. – 3 диска. /// АТГФ-од51891 (</w:t>
      </w:r>
      <w:r>
        <w:rPr>
          <w:rFonts w:cs="Times New Roman CYR" w:ascii="Times New Roman CYR" w:hAnsi="Times New Roman CYR"/>
          <w:color w:val="000000"/>
        </w:rPr>
        <w:t>9404</w:t>
      </w:r>
      <w:r>
        <w:rPr>
          <w:color w:val="000000"/>
        </w:rPr>
        <w:t xml:space="preserve"> Мб), (без бумажного экз.).</w:t>
      </w:r>
    </w:p>
    <w:p>
      <w:pPr>
        <w:pStyle w:val="Normal"/>
        <w:ind w:firstLine="720" w:end="0"/>
        <w:jc w:val="both"/>
        <w:rPr>
          <w:b/>
          <w:color w:val="000000"/>
        </w:rPr>
      </w:pPr>
      <w:r>
        <w:rPr>
          <w:b/>
          <w:color w:val="000000"/>
        </w:rPr>
        <w:t>Порицкая Л.Г., 1992.</w:t>
      </w:r>
      <w:r>
        <w:rPr>
          <w:color w:val="000000"/>
        </w:rPr>
        <w:t xml:space="preserve"> Минералогия золоторудного месторождения Бамское. Петролого-геохимическое изучение рудно-метасоматического и жильного комплекса золоторудного месторождения Бамское (том 2). – С.-Пб.: НИИЗК С-Пб.Госуниверситет, ПГО «Таежгеология», 1992. - 51 с. ///АТГФ-26687 </w:t>
      </w:r>
    </w:p>
    <w:p>
      <w:pPr>
        <w:pStyle w:val="Normal"/>
        <w:ind w:firstLine="720" w:end="0"/>
        <w:jc w:val="both"/>
        <w:rPr>
          <w:color w:val="000000"/>
        </w:rPr>
      </w:pPr>
      <w:r>
        <w:rPr>
          <w:b/>
          <w:color w:val="000000"/>
        </w:rPr>
        <w:t>Порицкая Л.Г., Котов Н.В., 1991.</w:t>
      </w:r>
      <w:r>
        <w:rPr>
          <w:color w:val="000000"/>
        </w:rPr>
        <w:t xml:space="preserve"> Петрология и минералогия рудно-метасоматического и жильного комплекса золоторудных месторождений бассейна р.Харги (на примере Унгличиканского месторождения). - Л.: ЛГУ, 1991. - 77 с. /// АмурТГФ-24598.</w:t>
      </w:r>
    </w:p>
    <w:p>
      <w:pPr>
        <w:pStyle w:val="Normal"/>
        <w:ind w:firstLine="720" w:end="0"/>
        <w:jc w:val="both"/>
        <w:rPr>
          <w:b/>
          <w:color w:val="000000"/>
        </w:rPr>
      </w:pPr>
      <w:r>
        <w:rPr>
          <w:color w:val="000000"/>
        </w:rPr>
        <w:t xml:space="preserve">Портнов А.М., Степанов И.И. Ртуть как индикатор золото-серебряного оруденения //Геол. рудн. м-ний, 1984, N1. С.79-82. </w:t>
      </w:r>
    </w:p>
    <w:p>
      <w:pPr>
        <w:pStyle w:val="Normal"/>
        <w:ind w:firstLine="720" w:end="0"/>
        <w:jc w:val="both"/>
        <w:rPr>
          <w:b/>
          <w:color w:val="000000"/>
        </w:rPr>
      </w:pPr>
      <w:r>
        <w:rPr>
          <w:b/>
          <w:color w:val="000000"/>
        </w:rPr>
        <w:t xml:space="preserve">Порядок </w:t>
      </w:r>
      <w:r>
        <w:rPr>
          <w:color w:val="000000"/>
        </w:rPr>
        <w:t>предоставления государственной отчетности предприятиями, осуществляющими разведку месторождений полезных ископаемых и их добычу, в федеральный и территориальные фонды геологической информации. Утвержден Постановлением Правительства РФ № 215 от 28.02.96 – 4 с., 1 л.диск /// АТГФ-24761-96/4; 40056-3, 51016 (лд)</w:t>
      </w:r>
    </w:p>
    <w:p>
      <w:pPr>
        <w:pStyle w:val="Normal"/>
        <w:ind w:firstLine="720" w:end="0"/>
        <w:jc w:val="both"/>
        <w:rPr>
          <w:b/>
          <w:color w:val="000000"/>
        </w:rPr>
      </w:pPr>
      <w:r>
        <w:rPr>
          <w:b/>
          <w:color w:val="000000"/>
        </w:rPr>
        <w:t>Посельский Г.В., Литвиненков С.П., Фоломкина В.А., Фовицкий С.В., 2008.</w:t>
      </w:r>
      <w:r>
        <w:rPr>
          <w:color w:val="000000"/>
        </w:rPr>
        <w:t xml:space="preserve"> Отчёт о результатах проведённых геологоразведочных работ на месторождении строительного камня, </w:t>
      </w:r>
      <w:r>
        <w:rPr>
          <w:b/>
          <w:color w:val="000000"/>
        </w:rPr>
        <w:t>карьер № 5</w:t>
      </w:r>
      <w:r>
        <w:rPr>
          <w:color w:val="000000"/>
        </w:rPr>
        <w:t>, на 39 км строящейся ж/д ветки «Улак – Эльга» в 2000-2001, 2008 гг. (Зейский р-н, N-52-IX, лц.БЛГ 80133 ТР, без РегГИН). Протокол АмурЭКЗ № 62 от 13.02.2009 г. (Участок недр – месторождение «</w:t>
      </w:r>
      <w:r>
        <w:rPr>
          <w:b/>
          <w:color w:val="000000"/>
        </w:rPr>
        <w:t>Эльга</w:t>
      </w:r>
      <w:r>
        <w:rPr>
          <w:color w:val="000000"/>
        </w:rPr>
        <w:t xml:space="preserve">»). – Алдан: ООО «Ассоциация строителей АЯМ», 2008. – 3 кн.-126 л. (75+19+32/протокол), 3 л.гр.пр. /// АТГФ-28376, од51367 (2 Мб), б/Арх. </w:t>
      </w:r>
      <w:r>
        <w:rPr>
          <w:color w:val="000000"/>
          <w:sz w:val="20"/>
        </w:rPr>
        <w:t>амм/«Эльга» {м-е строительного камня - щебень гранитов.</w:t>
      </w:r>
    </w:p>
    <w:p>
      <w:pPr>
        <w:pStyle w:val="Normal"/>
        <w:tabs>
          <w:tab w:val="clear" w:pos="720"/>
          <w:tab w:val="left" w:pos="9638" w:leader="none"/>
        </w:tabs>
        <w:ind w:firstLine="720" w:end="0"/>
        <w:jc w:val="both"/>
        <w:rPr>
          <w:b/>
          <w:color w:val="000000"/>
        </w:rPr>
      </w:pPr>
      <w:r>
        <w:rPr>
          <w:b/>
          <w:color w:val="000000"/>
        </w:rPr>
        <w:t xml:space="preserve">Посещение </w:t>
      </w:r>
      <w:r>
        <w:rPr>
          <w:color w:val="000000"/>
        </w:rPr>
        <w:t>Министром геологии СССР Козловским Е.А. и Министром геологии РСФСР Ровниным Л.И. объектов работ Амурской комплексной геологоразведочной экспедиции в 1979 г. (Фотоальбом.) - Свободный: АГРЭ, 1979.- 1 кн.-26 с. ///АТГФ - 26096, авт, ндпо, амт/история</w:t>
      </w:r>
    </w:p>
    <w:p>
      <w:pPr>
        <w:pStyle w:val="Normal"/>
        <w:ind w:firstLine="720" w:end="0"/>
        <w:jc w:val="both"/>
        <w:rPr>
          <w:b/>
          <w:color w:val="000000"/>
        </w:rPr>
      </w:pPr>
      <w:r>
        <w:rPr>
          <w:b/>
          <w:color w:val="000000"/>
        </w:rPr>
        <w:t>Поспелова Н.В., 1983.</w:t>
      </w:r>
      <w:r>
        <w:rPr>
          <w:color w:val="000000"/>
        </w:rPr>
        <w:t xml:space="preserve"> Инженерно-геологические работы для обоснования техно-рабочего проекта строительства 16-ти этажного жилого дома в г.Тынде. Пояснительная записка. - М.: Мосгипротранс, 1983. - 6 л., 1 гр.пр. /// АТГФ-20061.</w:t>
      </w:r>
    </w:p>
    <w:p>
      <w:pPr>
        <w:pStyle w:val="Normal"/>
        <w:ind w:firstLine="720" w:end="0"/>
        <w:jc w:val="both"/>
        <w:rPr>
          <w:b/>
          <w:color w:val="000000"/>
        </w:rPr>
      </w:pPr>
      <w:r>
        <w:rPr>
          <w:b/>
          <w:color w:val="000000"/>
        </w:rPr>
        <w:t>Постановление</w:t>
      </w:r>
      <w:r>
        <w:rPr>
          <w:color w:val="000000"/>
        </w:rPr>
        <w:t xml:space="preserve"> "О проекте Положения о порядке списания запасов полезных ископаемых с учета предприятий по добыче полезных ископаемых. - М.: Госгортехнадзор СССР, 1984. - 16 с., ///АТГФ-40002-3, авт, списание запасов </w:t>
      </w:r>
    </w:p>
    <w:p>
      <w:pPr>
        <w:pStyle w:val="Normal"/>
        <w:ind w:firstLine="720" w:end="0"/>
        <w:jc w:val="both"/>
        <w:rPr>
          <w:b/>
          <w:color w:val="000000"/>
        </w:rPr>
      </w:pPr>
      <w:r>
        <w:rPr>
          <w:b/>
          <w:color w:val="000000"/>
        </w:rPr>
        <w:t>Постановление Главы</w:t>
      </w:r>
      <w:r>
        <w:rPr>
          <w:color w:val="000000"/>
        </w:rPr>
        <w:t xml:space="preserve"> Администрации Амурской области № 343 от 3.08.1998 г. «О регистрации специализированных исследований и НИР в сфере охраны окружающей среды, экологической безопасности и сохранения биоразнообразия». - Благовещенск: Администрация Амур. обл., 1998. - 1 с. /// АТГФ-24761-98/4 </w:t>
      </w:r>
    </w:p>
    <w:p>
      <w:pPr>
        <w:pStyle w:val="Normal"/>
        <w:ind w:firstLine="720" w:end="0"/>
        <w:jc w:val="both"/>
        <w:rPr>
          <w:b/>
          <w:color w:val="000000"/>
        </w:rPr>
      </w:pPr>
      <w:r>
        <w:rPr>
          <w:b/>
          <w:color w:val="000000"/>
        </w:rPr>
        <w:t>Постановление Главы</w:t>
      </w:r>
      <w:r>
        <w:rPr>
          <w:color w:val="000000"/>
        </w:rPr>
        <w:t xml:space="preserve"> Администрации Амурской области № 385 от 21.08.1998 г.</w:t>
      </w:r>
      <w:r>
        <w:rPr>
          <w:b/>
          <w:color w:val="000000"/>
        </w:rPr>
        <w:t xml:space="preserve"> </w:t>
      </w:r>
      <w:r>
        <w:rPr>
          <w:color w:val="000000"/>
        </w:rPr>
        <w:t>«Об образовании государственного природного биологического (охотничьего) заказника областного значения «Верхнезавитинский». - Благовещенск: Администрация Амур. обл., 1998. - 6с. /// АТГФ-24761-98/5 (24891-8)</w:t>
      </w:r>
    </w:p>
    <w:p>
      <w:pPr>
        <w:pStyle w:val="Normal"/>
        <w:ind w:firstLine="720" w:end="0"/>
        <w:jc w:val="both"/>
        <w:rPr>
          <w:b/>
          <w:color w:val="000000"/>
        </w:rPr>
      </w:pPr>
      <w:r>
        <w:rPr>
          <w:b/>
          <w:color w:val="000000"/>
        </w:rPr>
        <w:t xml:space="preserve">Постановление коллегии </w:t>
      </w:r>
      <w:r>
        <w:rPr>
          <w:color w:val="000000"/>
        </w:rPr>
        <w:t>МПР России от 4.02.1998 г. «О результатах работы Министерства природных ресурсов РФ за 1997 г. и основных задачах на 1998 г. и период до 2000 г.». - М.: МПР РФ, 1998. - 27 с. /// АТГФ-40131-5(б)</w:t>
      </w:r>
    </w:p>
    <w:p>
      <w:pPr>
        <w:pStyle w:val="Normal"/>
        <w:ind w:firstLine="720" w:end="0"/>
        <w:jc w:val="both"/>
        <w:rPr>
          <w:b/>
          <w:color w:val="000000"/>
        </w:rPr>
      </w:pPr>
      <w:r>
        <w:rPr>
          <w:b/>
          <w:color w:val="000000"/>
        </w:rPr>
        <w:t>Постановление</w:t>
      </w:r>
      <w:r>
        <w:rPr>
          <w:color w:val="000000"/>
        </w:rPr>
        <w:t xml:space="preserve"> коллегии N 3-1 от 26.08.93г. "Об основных итогах работы Роскомнедра в первом полугодии 1993 года".- М.: Роскомнедра, 1993. - 14 с. /// АмурТГФ - 40005-5, авт., ГО/Роскомнедра, ГО/Роскомнедра-93. </w:t>
      </w:r>
    </w:p>
    <w:p>
      <w:pPr>
        <w:pStyle w:val="Normal"/>
        <w:ind w:firstLine="720" w:end="0"/>
        <w:jc w:val="both"/>
        <w:rPr>
          <w:b/>
          <w:color w:val="000000"/>
        </w:rPr>
      </w:pPr>
      <w:r>
        <w:rPr>
          <w:b/>
          <w:color w:val="000000"/>
        </w:rPr>
        <w:t xml:space="preserve">Постановление Правительства РФ </w:t>
      </w:r>
      <w:r>
        <w:rPr>
          <w:color w:val="000000"/>
        </w:rPr>
        <w:t>от 14.10.94 г. №1161 «О порядке и условиях выплаты процентных надбавок к должностному окладу (тарифной ставке) должностных лиц и граждан, допущенных к государственной тайне». - М.: Правительство РФ, 1994. - 2 с. /// АТГФ-40014-6</w:t>
      </w:r>
    </w:p>
    <w:p>
      <w:pPr>
        <w:pStyle w:val="Normal"/>
        <w:ind w:firstLine="720" w:end="0"/>
        <w:jc w:val="both"/>
        <w:rPr>
          <w:b/>
          <w:color w:val="000000"/>
        </w:rPr>
      </w:pPr>
      <w:r>
        <w:rPr>
          <w:b/>
          <w:color w:val="000000"/>
        </w:rPr>
        <w:t xml:space="preserve">Постановление Правительства РФ </w:t>
      </w:r>
      <w:r>
        <w:rPr>
          <w:color w:val="000000"/>
        </w:rPr>
        <w:t>от 15.04.1995 г. № 333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 М.: Правительство РФ., 1995. - 7 с. /// АТГФ-40043-9,10</w:t>
      </w:r>
    </w:p>
    <w:p>
      <w:pPr>
        <w:pStyle w:val="Normal"/>
        <w:ind w:firstLine="720" w:end="0"/>
        <w:jc w:val="both"/>
        <w:rPr>
          <w:b/>
          <w:color w:val="000000"/>
        </w:rPr>
      </w:pPr>
      <w:r>
        <w:rPr>
          <w:b/>
          <w:color w:val="000000"/>
        </w:rPr>
        <w:t>Постановление Правительства РФ</w:t>
      </w:r>
      <w:r>
        <w:rPr>
          <w:color w:val="000000"/>
        </w:rPr>
        <w:t xml:space="preserve"> от 28.02.96 № 215 «Об утверждении порядка представления государственной отчетности предприятиями, осуществляющими разведку месторождений полезных ископаемых и их добычу, в федеральный и территориальные фонды геологической информации». – М.: Росгеолфонд, 2002. – 1 л.диск. /// АТГФ-51016 (од); (4 с. - АТГФ-24761-96/4, 40056-3) </w:t>
      </w:r>
    </w:p>
    <w:p>
      <w:pPr>
        <w:pStyle w:val="Normal"/>
        <w:ind w:firstLine="720" w:end="0"/>
        <w:jc w:val="both"/>
        <w:rPr>
          <w:b/>
          <w:color w:val="000000"/>
        </w:rPr>
      </w:pPr>
      <w:r>
        <w:rPr>
          <w:b/>
          <w:color w:val="000000"/>
        </w:rPr>
        <w:t>Постановление</w:t>
      </w:r>
      <w:r>
        <w:rPr>
          <w:color w:val="000000"/>
        </w:rPr>
        <w:t xml:space="preserve"> N 899 от 9.09.93г. "Об утверждении Положения об органах государственного геологического контроля в Российской Федерации".- М.: Сов.Мин.РФ, 1993.- 12л. (2 экз.) /// АмурТГФ - 40005-4</w:t>
      </w:r>
    </w:p>
    <w:p>
      <w:pPr>
        <w:pStyle w:val="Normal"/>
        <w:ind w:firstLine="720" w:end="0"/>
        <w:jc w:val="both"/>
        <w:rPr>
          <w:b/>
          <w:color w:val="000000"/>
        </w:rPr>
      </w:pPr>
      <w:r>
        <w:rPr>
          <w:b/>
          <w:color w:val="000000"/>
        </w:rPr>
        <w:t>Постановление</w:t>
      </w:r>
      <w:r>
        <w:rPr>
          <w:color w:val="000000"/>
        </w:rPr>
        <w:t xml:space="preserve"> N 943 от 22.09.93г. "О специально уполномоченных государственных органах Российской Федерации в области окружающей природной среды".- М.: Сов.Мин.РФ, 1993.- 1л. /// АмурТГФ - 40005-3, авт., ГО/экология, ГО/Сов.Мин.РФ. </w:t>
      </w:r>
    </w:p>
    <w:p>
      <w:pPr>
        <w:pStyle w:val="Normal"/>
        <w:ind w:firstLine="720" w:end="0"/>
        <w:jc w:val="both"/>
        <w:rPr>
          <w:b/>
          <w:color w:val="000000"/>
        </w:rPr>
      </w:pPr>
      <w:r>
        <w:rPr>
          <w:b/>
          <w:color w:val="000000"/>
        </w:rPr>
        <w:t>Постников Н.К., 1939.</w:t>
      </w:r>
      <w:r>
        <w:rPr>
          <w:color w:val="000000"/>
        </w:rPr>
        <w:t xml:space="preserve"> Географическое описание листа N-52-144. - Новосибирск: Аэрогеодез.предприятие, 1939. - 23 с. /// АТГФ-2347 </w:t>
      </w:r>
    </w:p>
    <w:p>
      <w:pPr>
        <w:pStyle w:val="Normal"/>
        <w:ind w:firstLine="720" w:end="0"/>
        <w:jc w:val="both"/>
        <w:rPr>
          <w:b/>
          <w:color w:val="000000"/>
        </w:rPr>
      </w:pPr>
      <w:r>
        <w:rPr>
          <w:b/>
          <w:color w:val="000000"/>
        </w:rPr>
        <w:t>Потапов А.П., 1958.</w:t>
      </w:r>
      <w:r>
        <w:rPr>
          <w:color w:val="000000"/>
        </w:rPr>
        <w:t xml:space="preserve"> Отчет о результатах перепробовательских работ на пенобетон и керамзит, проведенных в Амурской области в 1956-1957 гг. (Благовещенская партия). - Хабаровск: Эксп. Стройматериалы ДВГУ, 1958. - 217 л., 8 гр.пр. /// АТГФ-6779. </w:t>
      </w:r>
    </w:p>
    <w:p>
      <w:pPr>
        <w:pStyle w:val="Normal"/>
        <w:ind w:firstLine="720" w:end="0"/>
        <w:jc w:val="both"/>
        <w:rPr>
          <w:b/>
          <w:color w:val="000000"/>
        </w:rPr>
      </w:pPr>
      <w:r>
        <w:rPr>
          <w:b/>
          <w:color w:val="000000"/>
        </w:rPr>
        <w:t>Потапов А.П., Ряга В.Ф., Семенов Г.Д., 1960.</w:t>
      </w:r>
      <w:r>
        <w:rPr>
          <w:color w:val="000000"/>
        </w:rPr>
        <w:t xml:space="preserve"> Отчет о результатах поисково-разведочных работ на цементное сырье, проведенных в Бурейском районе Амурской области в 1958-59 гг. - Хабаровск: ДВГУ, 1960. - 4 кн.- 236 л. (92+131+6+7), 32 л.гр.пр. /// АТГФ-8677, од50275</w:t>
      </w:r>
    </w:p>
    <w:p>
      <w:pPr>
        <w:pStyle w:val="Normal"/>
        <w:ind w:firstLine="720" w:end="0"/>
        <w:jc w:val="both"/>
        <w:rPr>
          <w:b/>
          <w:color w:val="000000"/>
        </w:rPr>
      </w:pPr>
      <w:r>
        <w:rPr>
          <w:b/>
          <w:color w:val="000000"/>
        </w:rPr>
        <w:t>Потапов А.П., Ряга В.Ф., Семенов Г.Д., 1960.</w:t>
      </w:r>
      <w:r>
        <w:rPr>
          <w:color w:val="000000"/>
        </w:rPr>
        <w:t xml:space="preserve"> Отчет о результатах поисково-разведочных работ на цементное сырье, проведенных в Бурейском районе, 1958-59 гг. - Хабаровск: ДВГУ, 1960. - 3 кн.-235 л. (92+137+6), 32 л.гр.пр. /// АТГФ-8068.</w:t>
      </w:r>
    </w:p>
    <w:p>
      <w:pPr>
        <w:pStyle w:val="Normal"/>
        <w:ind w:firstLine="709" w:end="0"/>
        <w:jc w:val="both"/>
        <w:rPr>
          <w:b/>
          <w:color w:val="000000"/>
        </w:rPr>
      </w:pPr>
      <w:r>
        <w:rPr>
          <w:b/>
          <w:color w:val="000000"/>
        </w:rPr>
        <w:t>Потапов А.П., Ряга В.Ф., Семенов Г.Д., 1961.</w:t>
      </w:r>
      <w:r>
        <w:rPr>
          <w:color w:val="000000"/>
        </w:rPr>
        <w:t xml:space="preserve"> Диканское месторождение известняков и Домиканское месторождение глин. (Отчёт о результатах детальных геологоразведочных работ на цементное сырьё, проведённых Диканской партией в Бурейском р-не Амурской области в 1958-1961 гг. (Диканское: Бурейский р-н, M-52-XXIII, ГКМ(Б)-79); (Домиканское: Буреинский р-н, M-52-XXII, ГКМ(Б)-44). Протокол ДВТКЗ № 1, 2 от 1961 г. – Хабаровск: ДВГУ, 1961. – 4 кн.-706 л. (177+257+205+67), 55 л.гр.пр. /// АТГФ-9468.</w:t>
      </w:r>
    </w:p>
    <w:p>
      <w:pPr>
        <w:pStyle w:val="Normal"/>
        <w:ind w:firstLine="720" w:end="0"/>
        <w:jc w:val="both"/>
        <w:rPr>
          <w:b/>
          <w:color w:val="000000"/>
        </w:rPr>
      </w:pPr>
      <w:r>
        <w:rPr>
          <w:b/>
          <w:color w:val="000000"/>
        </w:rPr>
        <w:t>Потапов А.П., Ряга В.Ф., Семенов Г.Д., 1961.</w:t>
      </w:r>
      <w:r>
        <w:rPr>
          <w:color w:val="000000"/>
        </w:rPr>
        <w:t xml:space="preserve"> Предварительная горно-экономическая оценка месторождений цементного сырья (Диканского месторождения известняков и Домиканского месторождения глин). Материалы к проекту кондиций. - Хабаровск: ДВГУ, 1961. - 2 кн. - 41 л. (30+11), 6 гр.пр. /// АТГФ-11537, Арх.20(Хаб.) </w:t>
      </w:r>
    </w:p>
    <w:p>
      <w:pPr>
        <w:pStyle w:val="Normal"/>
        <w:ind w:firstLine="720" w:end="0"/>
        <w:jc w:val="both"/>
        <w:rPr>
          <w:b/>
          <w:color w:val="000000"/>
        </w:rPr>
      </w:pPr>
      <w:r>
        <w:rPr>
          <w:b/>
          <w:color w:val="000000"/>
        </w:rPr>
        <w:t>Потапов В., Кузнецов Ю.Д., 1964.</w:t>
      </w:r>
      <w:r>
        <w:rPr>
          <w:color w:val="000000"/>
        </w:rPr>
        <w:t xml:space="preserve"> Пояснительная записка о инженерно-геологических изысканиях для проектирования фундаментов производственного здания спиртобъединения «Амур». - Дальтисиз, 1964. - 9 л., 2 гр.пр. /// АТГФ-10505.</w:t>
      </w:r>
    </w:p>
    <w:p>
      <w:pPr>
        <w:pStyle w:val="Normal"/>
        <w:ind w:firstLine="720" w:end="0"/>
        <w:jc w:val="both"/>
        <w:rPr>
          <w:b/>
          <w:color w:val="000000"/>
        </w:rPr>
      </w:pPr>
      <w:r>
        <w:rPr>
          <w:b/>
          <w:color w:val="000000"/>
        </w:rPr>
        <w:t>Потапов В.А., 1964.</w:t>
      </w:r>
      <w:r>
        <w:rPr>
          <w:color w:val="000000"/>
        </w:rPr>
        <w:t xml:space="preserve"> Заключение по инженерно-геологическим изысканиям на территории автохозяйства в с.Ивановка Амурск. обл. - Благовещенск: Дальтисиз, 1964. - 8 л. /// АТГФ-10729</w:t>
      </w:r>
    </w:p>
    <w:p>
      <w:pPr>
        <w:pStyle w:val="Normal"/>
        <w:ind w:firstLine="720" w:end="0"/>
        <w:jc w:val="both"/>
        <w:rPr>
          <w:b/>
          <w:color w:val="000000"/>
        </w:rPr>
      </w:pPr>
      <w:r>
        <w:rPr>
          <w:b/>
          <w:color w:val="000000"/>
        </w:rPr>
        <w:t>Потапов В.А., 1964.</w:t>
      </w:r>
      <w:r>
        <w:rPr>
          <w:color w:val="000000"/>
        </w:rPr>
        <w:t xml:space="preserve"> Технический отчет по инженерно-строительным изысканиям для реконструкции судоверфи в г.Благовещенске. - Благовещенск: Дальтисиз, 1964. - 21 л., 10 гр.пр. /// АТГФ-10604. </w:t>
      </w:r>
    </w:p>
    <w:p>
      <w:pPr>
        <w:pStyle w:val="Normal"/>
        <w:ind w:firstLine="720" w:end="0"/>
        <w:jc w:val="both"/>
        <w:rPr>
          <w:b/>
          <w:color w:val="000000"/>
        </w:rPr>
      </w:pPr>
      <w:r>
        <w:rPr>
          <w:b/>
          <w:color w:val="000000"/>
        </w:rPr>
        <w:t>Потапов В.А., 1964.</w:t>
      </w:r>
      <w:r>
        <w:rPr>
          <w:color w:val="000000"/>
        </w:rPr>
        <w:t xml:space="preserve"> Технический отчет по инженерно-строительным изысканиям на площадке под строительство школы на 536 мест в пос. Маховая падь. - Благовещенск: Дальтисиз, 1964. - 10 л., 3 гр.пр. /// АТГФ-10606.</w:t>
      </w:r>
    </w:p>
    <w:p>
      <w:pPr>
        <w:pStyle w:val="Normal"/>
        <w:ind w:firstLine="720" w:end="0"/>
        <w:jc w:val="both"/>
        <w:rPr>
          <w:b/>
          <w:color w:val="000000"/>
        </w:rPr>
      </w:pPr>
      <w:r>
        <w:rPr>
          <w:b/>
          <w:color w:val="000000"/>
        </w:rPr>
        <w:t>Потапов В.А., 1964.</w:t>
      </w:r>
      <w:r>
        <w:rPr>
          <w:color w:val="000000"/>
        </w:rPr>
        <w:t xml:space="preserve"> Технический отчет по топо-геодезическим и инженерно-геологическим изысканиям под строительство 64-х кв. жилого дома по ул. Пионерской №33 г. Райчихинска. - Благовещенск: Дальтисиз, 1964. - 16 л., 4 гр.пр. /// АТГФ-10426. </w:t>
      </w:r>
    </w:p>
    <w:p>
      <w:pPr>
        <w:pStyle w:val="Normal"/>
        <w:ind w:firstLine="720" w:end="0"/>
        <w:jc w:val="both"/>
        <w:rPr>
          <w:b/>
          <w:color w:val="000000"/>
        </w:rPr>
      </w:pPr>
      <w:r>
        <w:rPr>
          <w:b/>
          <w:color w:val="000000"/>
        </w:rPr>
        <w:t>Потапов В.А., 1964.</w:t>
      </w:r>
      <w:r>
        <w:rPr>
          <w:color w:val="000000"/>
        </w:rPr>
        <w:t xml:space="preserve"> Технический отчет топо-геодезических и инженерно-геологических изысканий на участке под реконструкцию ул.Шевченко в г.Благовещенске. - Благовещенск: Дальтисиз, 1964. - 13 л., 7 гр.пр. /// АТГФ-10430.</w:t>
      </w:r>
    </w:p>
    <w:p>
      <w:pPr>
        <w:pStyle w:val="Normal"/>
        <w:ind w:firstLine="720" w:end="0"/>
        <w:jc w:val="both"/>
        <w:rPr>
          <w:b/>
          <w:color w:val="000000"/>
        </w:rPr>
      </w:pPr>
      <w:r>
        <w:rPr>
          <w:b/>
          <w:color w:val="000000"/>
        </w:rPr>
        <w:t>Потапов В.С., 1980.</w:t>
      </w:r>
      <w:r>
        <w:rPr>
          <w:color w:val="000000"/>
        </w:rPr>
        <w:t xml:space="preserve"> Отчет о предварительной разведке и ТЭД о целесообразности детальной разведки участка «Восточный» Шимановского месторождения гранитов в Амурской области (по материалам работ 1976-1977 гг.). Запасы подсчитаны на 01.01.1977 г. - Киев: Гипротранспуть Киевский ф-л, 1980. - 24 кн., 7 гр.пр. ///АТГФ-19153.</w:t>
      </w:r>
    </w:p>
    <w:p>
      <w:pPr>
        <w:pStyle w:val="Normal"/>
        <w:ind w:firstLine="720" w:end="0"/>
        <w:jc w:val="both"/>
        <w:rPr>
          <w:b/>
          <w:color w:val="000000"/>
        </w:rPr>
      </w:pPr>
      <w:r>
        <w:rPr>
          <w:b/>
          <w:color w:val="000000"/>
        </w:rPr>
        <w:t>Потапов, 1964.</w:t>
      </w:r>
      <w:r>
        <w:rPr>
          <w:color w:val="000000"/>
        </w:rPr>
        <w:t xml:space="preserve"> Пояснительная записка по инженерно-геологическим изысканиям под постройку РММ в пос.Зельвино. - Благовещенск: Дальтисиз, 1964. - 7 л. /// АТГФ-10360.</w:t>
      </w:r>
    </w:p>
    <w:p>
      <w:pPr>
        <w:pStyle w:val="Normal"/>
        <w:ind w:firstLine="709" w:end="0"/>
        <w:jc w:val="both"/>
        <w:rPr>
          <w:color w:val="000000"/>
        </w:rPr>
      </w:pPr>
      <w:r>
        <w:rPr>
          <w:b/>
          <w:color w:val="000000"/>
        </w:rPr>
        <w:t xml:space="preserve">Потехин П.А., 2015. </w:t>
      </w:r>
      <w:r>
        <w:rPr>
          <w:color w:val="000000"/>
        </w:rPr>
        <w:t xml:space="preserve">Отчёт о результатах работ по объекту: «Поиски и оценка подземных вод для питьевого и технического водоснабжения НПС № 26 в Серышевском районе Амурской области» по состоянию на 30.04.2015 г. Участок месторождения подземных вод НПС № 26. Договор субподряда № 3ПР-ГТП/ГИДЭК от 16.10.2014 г. Дополнительное соглашение № 0003-И-ДНП/ГТП/01/003-ГИДЭК. (M-52-IX, Скв. № 262 РЭ, № 263 РЭ). – М.: АО «Гипротрубопровод», ЗАО «ГИДЭК», 2015. – 1 кн.-165 л., 2 л.гр.пр. /// АТГФ-29735, од51874 (112 Мб), б/Арх. </w:t>
      </w:r>
      <w:r>
        <w:rPr>
          <w:color w:val="000000"/>
          <w:sz w:val="20"/>
        </w:rPr>
        <w:t xml:space="preserve">Водозаборы местного значения. Общедоступно. </w:t>
      </w:r>
    </w:p>
    <w:p>
      <w:pPr>
        <w:pStyle w:val="Normal"/>
        <w:ind w:firstLine="720" w:end="0"/>
        <w:jc w:val="both"/>
        <w:rPr>
          <w:b/>
          <w:color w:val="000000"/>
        </w:rPr>
      </w:pPr>
      <w:r>
        <w:rPr>
          <w:color w:val="000000"/>
        </w:rPr>
        <w:t xml:space="preserve">Потехина Г.М. Отчет о геолого-разведочных работах на Кумарском месторождении андезитов Амурской обл., проведенных в 1955-56 гг. - Хабаровск: ДВО Геолстромтрест, 1956. - 84 с., 10 гр.пр. /// АмурТГФ-0831, лд50267 </w:t>
      </w:r>
    </w:p>
    <w:p>
      <w:pPr>
        <w:pStyle w:val="Normal"/>
        <w:ind w:firstLine="720" w:end="0"/>
        <w:jc w:val="both"/>
        <w:rPr>
          <w:b/>
          <w:color w:val="000000"/>
        </w:rPr>
      </w:pPr>
      <w:r>
        <w:rPr>
          <w:b/>
          <w:color w:val="000000"/>
        </w:rPr>
        <w:t>Потехина Г.М., 1960.</w:t>
      </w:r>
      <w:r>
        <w:rPr>
          <w:color w:val="000000"/>
        </w:rPr>
        <w:t xml:space="preserve"> Отчет о результатах поисковых и переопробовательских работ на стройматериалы, проведенных в Райчихинском и Благовещенском р-нах Антоновской ГРП в 1959 г. - Хабровск: ДВГУ, Экспед. стройматериалов, 1960. - 132 л., 33 гр.пр. /// АТГФ-8597.</w:t>
      </w:r>
    </w:p>
    <w:p>
      <w:pPr>
        <w:pStyle w:val="Normal"/>
        <w:ind w:firstLine="720" w:end="0"/>
        <w:jc w:val="both"/>
        <w:rPr>
          <w:color w:val="000000"/>
        </w:rPr>
      </w:pPr>
      <w:r>
        <w:rPr>
          <w:b/>
          <w:color w:val="000000"/>
        </w:rPr>
        <w:t>Потехина Г.М., 1961.</w:t>
      </w:r>
      <w:r>
        <w:rPr>
          <w:color w:val="000000"/>
        </w:rPr>
        <w:t xml:space="preserve"> Отчет о результатах поисковых и переопробовательских работ на стройматериалы, проверенный в Райчихинском, Бурейском и Благовещенском р-нах Антоновской ГРП в 1960 г. - Хабаровск: ДВГУ, 1961. - 81 л., 30 гр.пр. /// АТГФ-8922. </w:t>
      </w:r>
    </w:p>
    <w:p>
      <w:pPr>
        <w:pStyle w:val="Normal"/>
        <w:ind w:firstLine="720" w:end="0"/>
        <w:jc w:val="both"/>
        <w:rPr>
          <w:b/>
          <w:color w:val="000000"/>
        </w:rPr>
      </w:pPr>
      <w:r>
        <w:rPr>
          <w:color w:val="000000"/>
        </w:rPr>
        <w:t xml:space="preserve">Потехина Г.М., Ряга Н.Д. Обзор действующих предприятий стройматериалов и их сырьевых баз, расположенных на территории Хабаровского края, Сахалинской и Амурской областей по состоянию на 01.01.1959 года.( Ревизионно-Оценочная партия ).- Хабаровск: ДВТГУ, 1959.- 1 кн.-116 с.,прот.- 6 с., 3 граф.пр.///АмурТГФ – 8048, лд50234; (1389 Св.) </w:t>
      </w:r>
    </w:p>
    <w:p>
      <w:pPr>
        <w:pStyle w:val="Normal"/>
        <w:ind w:firstLine="720" w:end="0"/>
        <w:jc w:val="both"/>
        <w:rPr>
          <w:b/>
          <w:color w:val="000000"/>
        </w:rPr>
      </w:pPr>
      <w:r>
        <w:rPr>
          <w:b/>
          <w:color w:val="000000"/>
        </w:rPr>
        <w:t>Потороча Н.И., 1978.</w:t>
      </w:r>
      <w:r>
        <w:rPr>
          <w:color w:val="000000"/>
        </w:rPr>
        <w:t xml:space="preserve"> Технический отчет по инженерно-строительным изысканиям под строительство тароремонтного предприятия по сбору 0,5 млн. тароединиц в год в г.Райчихинске. Пояснительная записка. - Благовещенск: Амуртисиз, 1978. - 204 л. /// АТГФ-18731.</w:t>
      </w:r>
    </w:p>
    <w:p>
      <w:pPr>
        <w:pStyle w:val="Normal"/>
        <w:ind w:firstLine="720" w:end="0"/>
        <w:jc w:val="both"/>
        <w:rPr>
          <w:b/>
          <w:color w:val="000000"/>
        </w:rPr>
      </w:pPr>
      <w:r>
        <w:rPr>
          <w:b/>
          <w:color w:val="000000"/>
        </w:rPr>
        <w:t>Потороча Н.И., 1979.</w:t>
      </w:r>
      <w:r>
        <w:rPr>
          <w:color w:val="000000"/>
        </w:rPr>
        <w:t xml:space="preserve"> Технический отчет по инженерно-геологическим изысканиям под строительство 90 кв. дома с кафе и отделением связи в 405 квартале г. Благовещенска. - Благовещенск: АмурТИСИЗ, 1979. - 33 л., 3 гр.пр. ///АТГФ-19301</w:t>
      </w:r>
    </w:p>
    <w:p>
      <w:pPr>
        <w:pStyle w:val="Normal"/>
        <w:ind w:firstLine="720" w:end="0"/>
        <w:jc w:val="both"/>
        <w:rPr>
          <w:b/>
          <w:color w:val="000000"/>
        </w:rPr>
      </w:pPr>
      <w:r>
        <w:rPr>
          <w:b/>
          <w:color w:val="000000"/>
        </w:rPr>
        <w:t>Потороча Н.И., 1980.</w:t>
      </w:r>
      <w:r>
        <w:rPr>
          <w:color w:val="000000"/>
        </w:rPr>
        <w:t xml:space="preserve"> Технический отчет по инженерно-геологическим изысканиям на объекте №01210. 1 этап. - Благовещенск: АмурТИСИЗ, 1980. - 62 л., 2 гр.пр. /// АТГФ-19009.</w:t>
      </w:r>
    </w:p>
    <w:p>
      <w:pPr>
        <w:pStyle w:val="Normal"/>
        <w:ind w:firstLine="720" w:end="0"/>
        <w:jc w:val="both"/>
        <w:rPr>
          <w:b/>
          <w:color w:val="000000"/>
        </w:rPr>
      </w:pPr>
      <w:r>
        <w:rPr>
          <w:b/>
          <w:color w:val="000000"/>
        </w:rPr>
        <w:t>Потороча Н.И., 1980.</w:t>
      </w:r>
      <w:r>
        <w:rPr>
          <w:color w:val="000000"/>
        </w:rPr>
        <w:t xml:space="preserve"> Технический отчет по инженерно-геологическим изысканиям на объекте №7901. Площадка №1, вариант 1. - Благовещенск: Амуртисиз, 1980. - 1 кн., 2 гр.пр. /// АТГФ-19105. </w:t>
      </w:r>
    </w:p>
    <w:p>
      <w:pPr>
        <w:pStyle w:val="Normal"/>
        <w:ind w:firstLine="720" w:end="0"/>
        <w:jc w:val="both"/>
        <w:rPr>
          <w:b/>
          <w:color w:val="000000"/>
        </w:rPr>
      </w:pPr>
      <w:r>
        <w:rPr>
          <w:b/>
          <w:color w:val="000000"/>
        </w:rPr>
        <w:t>Потороча Н.И., 1980.</w:t>
      </w:r>
      <w:r>
        <w:rPr>
          <w:color w:val="000000"/>
        </w:rPr>
        <w:t xml:space="preserve"> Технический отчет по инженерно-геологическим изысканиям на объекте №7901. Площадка №1, вариант 2. - Благовещенск: Амуртисиз, 1980. - 1кн., 2 гр.пр. ///АТГФ-19104. </w:t>
      </w:r>
    </w:p>
    <w:p>
      <w:pPr>
        <w:pStyle w:val="Normal"/>
        <w:ind w:firstLine="720" w:end="0"/>
        <w:jc w:val="both"/>
        <w:rPr>
          <w:b/>
          <w:color w:val="000000"/>
        </w:rPr>
      </w:pPr>
      <w:r>
        <w:rPr>
          <w:b/>
          <w:color w:val="000000"/>
        </w:rPr>
        <w:t>Потороча Н.И., Замотина Л.Ф., 1979.</w:t>
      </w:r>
      <w:r>
        <w:rPr>
          <w:color w:val="000000"/>
        </w:rPr>
        <w:t xml:space="preserve"> Технический отчет по инженерно-строительным изысканиям под реконструкцию кондитерской фабрики в г.Благовещенске. - Благовещенск: АмурТИСИЗ, 1979. - 101 л., 21 пр. /// АТГФ-19221.</w:t>
      </w:r>
    </w:p>
    <w:p>
      <w:pPr>
        <w:pStyle w:val="Normal"/>
        <w:ind w:firstLine="720" w:end="0"/>
        <w:jc w:val="both"/>
        <w:rPr>
          <w:b/>
          <w:color w:val="000000"/>
        </w:rPr>
      </w:pPr>
      <w:r>
        <w:rPr>
          <w:b/>
          <w:color w:val="000000"/>
        </w:rPr>
        <w:t>Потороча Н.И., Кудрина Л.М., 1979.</w:t>
      </w:r>
      <w:r>
        <w:rPr>
          <w:color w:val="000000"/>
        </w:rPr>
        <w:t xml:space="preserve"> Технический отчет по инженерно-строительным изысканиям под ремонтную базу технологического оборудования на 120 ед. в год на Благовещенском каменном карьере. - Благовещенск: АмурТИСИЗ, 1979. - 82 л., 17 гр.пр. /// АТГФ-18799.</w:t>
      </w:r>
    </w:p>
    <w:p>
      <w:pPr>
        <w:pStyle w:val="Normal"/>
        <w:ind w:firstLine="720" w:end="0"/>
        <w:jc w:val="both"/>
        <w:rPr>
          <w:b/>
          <w:color w:val="000000"/>
        </w:rPr>
      </w:pPr>
      <w:r>
        <w:rPr>
          <w:b/>
          <w:color w:val="000000"/>
        </w:rPr>
        <w:t>Потороча Н.И., Петухова Л., 1979.</w:t>
      </w:r>
      <w:r>
        <w:rPr>
          <w:color w:val="000000"/>
        </w:rPr>
        <w:t xml:space="preserve"> Технический отчет по инженерно-строительным изысканиям под строительство туристической гостиницы на 300 мест в г.Благовещенске. - Благовещенск: АмурТИСИЗ, 1979. - 74 л., 25 гр.пр. /// АТГФ-18884.</w:t>
      </w:r>
    </w:p>
    <w:p>
      <w:pPr>
        <w:pStyle w:val="Normal"/>
        <w:ind w:firstLine="720" w:end="0"/>
        <w:jc w:val="both"/>
        <w:rPr>
          <w:b/>
          <w:color w:val="000000"/>
        </w:rPr>
      </w:pPr>
      <w:r>
        <w:rPr>
          <w:b/>
          <w:color w:val="000000"/>
        </w:rPr>
        <w:t>Потороча Н.И., Рожков В.П. и др., 1981.</w:t>
      </w:r>
      <w:r>
        <w:rPr>
          <w:color w:val="000000"/>
        </w:rPr>
        <w:t xml:space="preserve"> Технический отчет по инженерно-строительным изысканиям для строительства военного городка в/ч 2536 в п.Джалинда Сковородинского р-на. - Благовещенск: АмурТИСИЗ, 1981. - 150 л., 25 гр.пр. /// АТГФ-19317. </w:t>
      </w:r>
    </w:p>
    <w:p>
      <w:pPr>
        <w:pStyle w:val="Normal"/>
        <w:ind w:firstLine="720" w:end="0"/>
        <w:jc w:val="both"/>
        <w:rPr>
          <w:b/>
          <w:bCs/>
          <w:color w:val="000000"/>
        </w:rPr>
      </w:pPr>
      <w:r>
        <w:rPr>
          <w:b/>
          <w:color w:val="000000"/>
        </w:rPr>
        <w:t>Потороча Н.И., Рожков В.П., 1977.</w:t>
      </w:r>
      <w:r>
        <w:rPr>
          <w:color w:val="000000"/>
        </w:rPr>
        <w:t xml:space="preserve"> Технический отчет по инженерно-геологическим изысканиям под строительство фермы КРС на 400 голов в с-зе "Ушаковский" Шимановского района с.Ушаково. - Благовещенск: "Амуртисиз", 1977. - 104 с., 9 гр.пр. /// АТГФ-18062 </w:t>
      </w:r>
    </w:p>
    <w:p>
      <w:pPr>
        <w:pStyle w:val="Normal"/>
        <w:ind w:firstLine="720" w:end="0"/>
        <w:jc w:val="both"/>
        <w:rPr>
          <w:b/>
          <w:color w:val="000000"/>
        </w:rPr>
      </w:pPr>
      <w:r>
        <w:rPr>
          <w:b/>
          <w:bCs/>
          <w:color w:val="000000"/>
        </w:rPr>
        <w:t xml:space="preserve">Потоцкий Ю.П., 2015. </w:t>
      </w:r>
      <w:r>
        <w:rPr>
          <w:color w:val="000000"/>
        </w:rPr>
        <w:t>Отчёт о результатах поисковых и оценочных работ на рудное золото в пределах Верхне-Тыгдинской рудоперспективной площади в 2012-2015 гг. Объект «</w:t>
      </w:r>
      <w:r>
        <w:rPr>
          <w:b/>
          <w:color w:val="000000"/>
        </w:rPr>
        <w:t>Верхне-Тыгдинский</w:t>
      </w:r>
      <w:r>
        <w:rPr>
          <w:color w:val="000000"/>
        </w:rPr>
        <w:t>». Протокол НТС Амурнедра № 1123 от 17.12.2015. Договор РГ/15/04-05. (Магдагачинский р-н, N-51-XXX, N-52-XXV, лц.БЛГ 02341 БР, Гр.10-12-197). – Благовещенск: ОАО «Покровский рудник», ООО НПГФ «Регис», 2015. – 1 кн.-149 л., 20 л.гр.пр. /// АТГФ-29769, од51903 (116 Мб), Арх.1258 (первичн., обр., шлифы).</w:t>
      </w:r>
      <w:r>
        <w:rPr>
          <w:color w:val="000000"/>
          <w:sz w:val="20"/>
        </w:rPr>
        <w:t xml:space="preserve"> аз/коренное/объекты (Верхне-Тыгдинский, Бояринцев, Куликан, Дульней, Центральный, Талакан, Высоковольтный); аз/прогнозн.ресурсы (Верхне-Тыгдинская РПП).</w:t>
      </w:r>
    </w:p>
    <w:p>
      <w:pPr>
        <w:pStyle w:val="Normal"/>
        <w:ind w:firstLine="720" w:end="0"/>
        <w:jc w:val="both"/>
        <w:rPr>
          <w:b/>
          <w:color w:val="000000"/>
        </w:rPr>
      </w:pPr>
      <w:r>
        <w:rPr>
          <w:b/>
          <w:color w:val="000000"/>
        </w:rPr>
        <w:t xml:space="preserve">Потоцкий Ю.П., Лысенко О.Д. и др., 2016. </w:t>
      </w:r>
      <w:r>
        <w:rPr>
          <w:color w:val="000000"/>
        </w:rPr>
        <w:t>Отчёт о результатах поисковых и оценочных работ на рудное золото в пределах Алкаган-Адамовской рудоперспективной площади. Объект «</w:t>
      </w:r>
      <w:r>
        <w:rPr>
          <w:b/>
          <w:color w:val="000000"/>
        </w:rPr>
        <w:t>Алкаган-Адамовский</w:t>
      </w:r>
      <w:r>
        <w:rPr>
          <w:color w:val="000000"/>
        </w:rPr>
        <w:t xml:space="preserve">» (Зейский, Магдагачинский р-ны; N-52-XIX; БЛГ 02191 БР; договор № 5 от 15.09.2010 г., договор № РГ/14/09-01; Гр.10-10-84; ГКМ(Г)-300, 301, 302, 303, 310, 311, 312; рудные зоны: Перспективная, Березовская, Брекчиевая, Широкая, Николаевская, Чесноковская, Бабаевская). Протокол НТС Амурнедра № 1165 от 29.12.2016. – Благовещенск: ОАО «Покровский рудник», ООО НПГФ «Регис», 2016. – 4 кн.-969 л. (182+302+201+284), 174/314 л.гр.пр. /// АТГФ-31229, од52096 (4007 Мб); Арх.1424 (коллекции: образцов, шлифов). Арх.эл. – од55117 (42356 Мб, скан.первич.докум.). </w:t>
      </w:r>
      <w:r>
        <w:rPr>
          <w:color w:val="000000"/>
          <w:sz w:val="20"/>
        </w:rPr>
        <w:t>амм/Пионер (фланги), аз/коренное/объекты (Пионер, Алкаган-Адамовский), аз/прогнозные ресурсы</w:t>
      </w:r>
      <w:r>
        <w:rPr>
          <w:color w:val="000000"/>
        </w:rPr>
        <w:t>.</w:t>
      </w:r>
    </w:p>
    <w:p>
      <w:pPr>
        <w:pStyle w:val="Normal"/>
        <w:ind w:firstLine="720" w:end="0"/>
        <w:jc w:val="both"/>
        <w:rPr>
          <w:b/>
          <w:color w:val="000000"/>
        </w:rPr>
      </w:pPr>
      <w:r>
        <w:rPr>
          <w:b/>
          <w:color w:val="000000"/>
        </w:rPr>
        <w:t>Потоцкий Ю.П., Лысенко О.Д., 2008.</w:t>
      </w:r>
      <w:r>
        <w:rPr>
          <w:color w:val="000000"/>
        </w:rPr>
        <w:t xml:space="preserve"> Проект на поиски и оценку месторождений меди, никеля и сопутствующих компонентов в пределах Кукурской рудоперспективной площади. (Объект «</w:t>
      </w:r>
      <w:r>
        <w:rPr>
          <w:b/>
          <w:color w:val="000000"/>
        </w:rPr>
        <w:t>Кукурский</w:t>
      </w:r>
      <w:r>
        <w:rPr>
          <w:color w:val="000000"/>
        </w:rPr>
        <w:t>»). (Зейский р-н, N-52-VI, лц.БЛГ 01998 ТР, Гр.10-08-42). – Хабаровск: ООО «Антарес», ЗАО ГРК «Дальгеология», 2008. – 1 кн.-212 л., 2 л. гр.пр. /// Арх.969-21.</w:t>
      </w:r>
    </w:p>
    <w:p>
      <w:pPr>
        <w:pStyle w:val="Normal"/>
        <w:ind w:firstLine="720" w:end="0"/>
        <w:jc w:val="both"/>
        <w:rPr>
          <w:b/>
          <w:color w:val="000000"/>
        </w:rPr>
      </w:pPr>
      <w:r>
        <w:rPr>
          <w:b/>
          <w:color w:val="000000"/>
        </w:rPr>
        <w:t>Потоцкий Ю.П., Лысенко О.Д., 2008.</w:t>
      </w:r>
      <w:r>
        <w:rPr>
          <w:color w:val="000000"/>
        </w:rPr>
        <w:t xml:space="preserve"> Проект на поиски и оценку месторождений меди, никеля и сопутствующих компонентов в пределах Лучинской рудоперспективной площади. (Объект «</w:t>
      </w:r>
      <w:r>
        <w:rPr>
          <w:b/>
          <w:color w:val="000000"/>
        </w:rPr>
        <w:t>Лучинский</w:t>
      </w:r>
      <w:r>
        <w:rPr>
          <w:color w:val="000000"/>
        </w:rPr>
        <w:t xml:space="preserve">»). (Зейский р-н, N-52-V, -VI; лц. БЛГ 01999 ТР, Гр.10-08-41). – Хабаровск: ООО «Антарес», ЗАО ГРК «Дальгеология», 2008. – 1 кн.-214 л., 2 л. гр.пр. /// Арх.969-20. </w:t>
      </w:r>
    </w:p>
    <w:p>
      <w:pPr>
        <w:pStyle w:val="Normal"/>
        <w:ind w:firstLine="720" w:end="0"/>
        <w:jc w:val="both"/>
        <w:rPr>
          <w:b/>
          <w:color w:val="000000"/>
        </w:rPr>
      </w:pPr>
      <w:r>
        <w:rPr>
          <w:b/>
          <w:color w:val="000000"/>
        </w:rPr>
        <w:t>Потоцкий Ю.П., Лысенко О.Д., 2008.</w:t>
      </w:r>
      <w:r>
        <w:rPr>
          <w:color w:val="000000"/>
        </w:rPr>
        <w:t xml:space="preserve"> Проект на поиски и оценку месторождений меди, никеля и сопутствующих компонентов в пределах Утанахской рудоперспективной площади. Объект «</w:t>
      </w:r>
      <w:r>
        <w:rPr>
          <w:b/>
          <w:color w:val="000000"/>
        </w:rPr>
        <w:t>Утанахский</w:t>
      </w:r>
      <w:r>
        <w:rPr>
          <w:color w:val="000000"/>
        </w:rPr>
        <w:t xml:space="preserve">». (Зейский р-н, N-52-VI, -XII; N-53-I, -VII; лц.БЛГ 02000 ТР, Гр.10-08-30). – Хабаровск: ООО «Антарес», ЗАО ГРК «Дальгеология», 2008. – 1 кн.-244 л., 2 л. гр.пр. /// Арх.969-9. </w:t>
      </w:r>
    </w:p>
    <w:p>
      <w:pPr>
        <w:pStyle w:val="Normal"/>
        <w:ind w:firstLine="709" w:end="0"/>
        <w:jc w:val="both"/>
        <w:rPr>
          <w:b/>
          <w:color w:val="000000"/>
        </w:rPr>
      </w:pPr>
      <w:r>
        <w:rPr>
          <w:b/>
          <w:color w:val="000000"/>
        </w:rPr>
        <w:t>Потоцкий Ю.П., Лысенко О.Д., 2018.</w:t>
      </w:r>
      <w:r>
        <w:rPr>
          <w:color w:val="000000"/>
        </w:rPr>
        <w:t xml:space="preserve"> Отчёт о результатах поисковых, оценочных и разведочных работ на рудное золото на Магнетитовой перспективной площади. Объект «Магнетитовый» (Селемджинский р-н, N-52-XXX; БЛГ 02561 БР, Гр.10-13-298, ГКМ(А)-41, </w:t>
      </w:r>
      <w:r>
        <w:rPr>
          <w:b/>
          <w:color w:val="000000"/>
        </w:rPr>
        <w:t>Маломырское</w:t>
      </w:r>
      <w:r>
        <w:rPr>
          <w:color w:val="000000"/>
        </w:rPr>
        <w:t xml:space="preserve"> м-е). Протокол НТС Амурнедра № 1205 от 21.03.2018 г. – Благовещенск: ООО «Маломырский рудник», ООО НПГФ «Регис», 2018. – 1 кн.-290 л., 32 л.гр.пр. /// АТГФ-31412, од52172 (563 Мб); Арх.1458 (образцы, шлифы), од55128 (25,2 ГБ, скан.первичн.докум.). </w:t>
      </w:r>
      <w:r>
        <w:rPr>
          <w:color w:val="000000"/>
          <w:sz w:val="20"/>
        </w:rPr>
        <w:t xml:space="preserve">амм/Маломыр/ участок Магнетитовый. </w:t>
      </w:r>
      <w:r>
        <w:rPr>
          <w:b/>
          <w:color w:val="000000"/>
        </w:rPr>
        <w:t>Потоцкий Ю.П., Лысенко О.Д., 2019.</w:t>
      </w:r>
      <w:r>
        <w:rPr>
          <w:color w:val="000000"/>
        </w:rPr>
        <w:t xml:space="preserve"> Отчёт о результатах разведочных работ на рудное золото на флангах Покровского рудного поля за 2016-2019 гг. Объект «</w:t>
      </w:r>
      <w:r>
        <w:rPr>
          <w:b/>
          <w:color w:val="000000"/>
        </w:rPr>
        <w:t>Улагачинский</w:t>
      </w:r>
      <w:r>
        <w:rPr>
          <w:color w:val="000000"/>
        </w:rPr>
        <w:t xml:space="preserve">» (Магдагачинский р-н, N-52-XXV; БЛГ 00900 БР, Гр.10-16-601. Договор № РГ/16/09-01 от 01.09.2016. Протокол НТС от 03.05.2018 г. АО «Покровский рудник» о внесении изменений в геолзадание). Протокол НТС Амурнедра № 1261 от 06.09.2019 г. (Прогнозные ресурсы принять к сведению в авторском варианте). – Благовещенск: АО «Покровский рудник», ООО НПГФ «Регис», 2019. – 1 кн.-166 л., 24/29 л.гр.пр. /// АТГФ-31737, од52333 (1316 Мб); Арх.1539 (коллекции обр., шлифов), Арх./эл.-од55167 (12,1 Гб, скан. первич. документ.). </w:t>
      </w:r>
      <w:r>
        <w:rPr>
          <w:color w:val="000000"/>
          <w:sz w:val="20"/>
        </w:rPr>
        <w:t xml:space="preserve">Самоваринский-пп Сергеевский; аз/коренное золото/объекты (Улагач, Надвиговый, Водораздельный Север). </w:t>
      </w:r>
    </w:p>
    <w:p>
      <w:pPr>
        <w:pStyle w:val="Normal"/>
        <w:ind w:firstLine="576" w:end="0"/>
        <w:jc w:val="both"/>
        <w:rPr>
          <w:b/>
          <w:color w:val="000000"/>
        </w:rPr>
      </w:pPr>
      <w:r>
        <w:rPr>
          <w:b/>
          <w:color w:val="000000"/>
        </w:rPr>
        <w:t>Потоцкий Ю.П., Лысенко О.Д., Гагаев А.Н., 2010.</w:t>
      </w:r>
      <w:r>
        <w:rPr>
          <w:color w:val="000000"/>
        </w:rPr>
        <w:t xml:space="preserve"> Проект</w:t>
      </w:r>
      <w:r>
        <w:rPr>
          <w:b/>
          <w:color w:val="000000"/>
        </w:rPr>
        <w:t xml:space="preserve"> </w:t>
      </w:r>
      <w:r>
        <w:rPr>
          <w:color w:val="000000"/>
        </w:rPr>
        <w:t>на проведение поисковых и оценочных работ на рудное золото в пределах Алкаган-Адамовской рудоперспективной площади. Объект «</w:t>
      </w:r>
      <w:r>
        <w:rPr>
          <w:b/>
          <w:color w:val="000000"/>
        </w:rPr>
        <w:t>Алкаган-Адамовский</w:t>
      </w:r>
      <w:r>
        <w:rPr>
          <w:color w:val="000000"/>
        </w:rPr>
        <w:t>». (Зейский р-н, N-52-XIX, лц. БЛГ02191 БР, Гр.10-10-84). – Хабаровск: ОАО «Покровский рудник», ЗАО ГРК «Дальгеология», 2010. - 1 кн.-152 л., 7 л.гр.пр. /// Арх.1037-4</w:t>
      </w:r>
      <w:r>
        <w:rPr>
          <w:color w:val="000000"/>
          <w:sz w:val="20"/>
        </w:rPr>
        <w:t xml:space="preserve"> </w:t>
      </w:r>
    </w:p>
    <w:p>
      <w:pPr>
        <w:pStyle w:val="Normal"/>
        <w:ind w:firstLine="720" w:end="0"/>
        <w:jc w:val="both"/>
        <w:rPr>
          <w:b/>
          <w:color w:val="000000"/>
        </w:rPr>
      </w:pPr>
      <w:r>
        <w:rPr>
          <w:b/>
          <w:color w:val="000000"/>
        </w:rPr>
        <w:t>Потоцкий Ю.П., Невструев В.Г., Головко С.В. и др., 1987.</w:t>
      </w:r>
      <w:r>
        <w:rPr>
          <w:color w:val="000000"/>
        </w:rPr>
        <w:t xml:space="preserve"> Отчет о результатах поисковых аэрогеофизических работ масштаба 1:10 000 в юго-западной части Покровского рудного поля и наземных работ на участке Верхне-Тыгдинском. - Хабаровск: ДВТГУ, 1987. - 2 кн. - 127 с., 128 гр.пр. /// АТГФ-21016, од50286 </w:t>
      </w:r>
    </w:p>
    <w:p>
      <w:pPr>
        <w:pStyle w:val="Normal"/>
        <w:ind w:firstLine="720" w:end="0"/>
        <w:jc w:val="both"/>
        <w:rPr>
          <w:b/>
          <w:color w:val="000000"/>
        </w:rPr>
      </w:pPr>
      <w:r>
        <w:rPr>
          <w:b/>
          <w:color w:val="000000"/>
        </w:rPr>
        <w:t>Поштенко С.И., 1980.</w:t>
      </w:r>
      <w:r>
        <w:rPr>
          <w:color w:val="000000"/>
        </w:rPr>
        <w:t xml:space="preserve"> Металлогеническая карта золота Амуро-Зейского района м-ба 1:500 000 и объяснительная записка к ней. - Свободный: АмурГРЭ, 1980. - 112 с., 3 гр.пр. /// АТГФ-19018 </w:t>
      </w:r>
    </w:p>
    <w:p>
      <w:pPr>
        <w:pStyle w:val="Normal"/>
        <w:ind w:firstLine="720" w:end="0"/>
        <w:jc w:val="both"/>
        <w:rPr>
          <w:b/>
          <w:color w:val="000000"/>
        </w:rPr>
      </w:pPr>
      <w:r>
        <w:rPr>
          <w:b/>
          <w:color w:val="000000"/>
        </w:rPr>
        <w:t>Поштенко С.И., Титаев В.Д., 1970.</w:t>
      </w:r>
      <w:r>
        <w:rPr>
          <w:color w:val="000000"/>
        </w:rPr>
        <w:t xml:space="preserve"> Отчет о результатах разведки Овсянковских месторождений глин и песка (Овсянковская партия, 1967-69 гг.). - Свободный: Амурское РайГРУ, 1970. – 2 кн. - 149 с., 8 гр.пр. /// АТГФ-14067, 14067-д.</w:t>
      </w:r>
    </w:p>
    <w:p>
      <w:pPr>
        <w:pStyle w:val="Normal"/>
        <w:ind w:firstLine="720" w:end="0"/>
        <w:jc w:val="both"/>
        <w:rPr>
          <w:b/>
          <w:color w:val="000000"/>
        </w:rPr>
      </w:pPr>
      <w:r>
        <w:rPr>
          <w:b/>
          <w:color w:val="000000"/>
        </w:rPr>
        <w:t xml:space="preserve">Поярково </w:t>
      </w:r>
      <w:r>
        <w:rPr>
          <w:color w:val="000000"/>
        </w:rPr>
        <w:t>(поселок, план м-ба 1:5000) - пос. Поярково: ММП «Электротеплосеть», 1994. - 1 гр.пр. /// АТГФ-25579-3</w:t>
      </w:r>
    </w:p>
    <w:p>
      <w:pPr>
        <w:pStyle w:val="Normal"/>
        <w:ind w:firstLine="720" w:end="0"/>
        <w:jc w:val="both"/>
        <w:rPr>
          <w:b/>
          <w:color w:val="000000"/>
        </w:rPr>
      </w:pPr>
      <w:r>
        <w:rPr>
          <w:b/>
          <w:color w:val="000000"/>
        </w:rPr>
        <w:t xml:space="preserve">Пояснительная записка </w:t>
      </w:r>
      <w:r>
        <w:rPr>
          <w:color w:val="000000"/>
        </w:rPr>
        <w:t xml:space="preserve">к отчетному балансу запасов кварцевых песков за 1991 г. по Антоновскому месторождению. - Райчихинск: Райчих. стекольный завод, 1992. - 6 с. /// АТГФ-24680в-8 </w:t>
      </w:r>
    </w:p>
    <w:p>
      <w:pPr>
        <w:pStyle w:val="Normal"/>
        <w:ind w:firstLine="720" w:end="0"/>
        <w:jc w:val="both"/>
        <w:rPr>
          <w:b/>
          <w:color w:val="000000"/>
        </w:rPr>
      </w:pPr>
      <w:r>
        <w:rPr>
          <w:b/>
          <w:color w:val="000000"/>
        </w:rPr>
        <w:t xml:space="preserve">Пояснительная записка </w:t>
      </w:r>
      <w:r>
        <w:rPr>
          <w:color w:val="000000"/>
        </w:rPr>
        <w:t>к отчету о движении балансовых запасов угля в недрах по действующим разрезам и объеденению на 01.01.1992 г. - Райчихинск: Дальвостуголь, 1992. - 39 с. /// АТГФ-24680в-2</w:t>
      </w:r>
    </w:p>
    <w:p>
      <w:pPr>
        <w:pStyle w:val="Normal"/>
        <w:ind w:firstLine="720" w:end="0"/>
        <w:jc w:val="both"/>
        <w:rPr>
          <w:color w:val="000000"/>
        </w:rPr>
      </w:pPr>
      <w:r>
        <w:rPr>
          <w:b/>
          <w:color w:val="000000"/>
        </w:rPr>
        <w:t xml:space="preserve">Пояснительная записка </w:t>
      </w:r>
      <w:r>
        <w:rPr>
          <w:color w:val="000000"/>
        </w:rPr>
        <w:t>о топографических работах в районе месторождения гидравлических добавок на ст.Ядрино для Теплоозерского цементного завода. - Л.: Гипроцемент, 1954. - 1кн. - 26 с., 15 гр.пр. ///АТГФ-26038-1, -2,</w:t>
      </w:r>
    </w:p>
    <w:p>
      <w:pPr>
        <w:pStyle w:val="Normal"/>
        <w:ind w:firstLine="720" w:end="0"/>
        <w:jc w:val="both"/>
        <w:rPr>
          <w:b/>
          <w:color w:val="000000"/>
        </w:rPr>
      </w:pPr>
      <w:r>
        <w:rPr>
          <w:color w:val="000000"/>
        </w:rPr>
        <w:t>Правила предоставления в пользование водных объектов, находящихся в государственной собственности, установления и пересмотра лимитов водопользования, выдачи лицензии на водопользование и распорядительной лицензии (утверждены постановлением Правительства РФ № 383 от 3.04.97 г.). - М., 1997. - 11 с. /// АТГФ - 40106-4. авт., ндпо, го/лицензир</w:t>
      </w:r>
    </w:p>
    <w:p>
      <w:pPr>
        <w:pStyle w:val="Normal"/>
        <w:ind w:firstLine="720" w:end="0"/>
        <w:jc w:val="both"/>
        <w:rPr>
          <w:b/>
          <w:bCs/>
          <w:color w:val="000000"/>
        </w:rPr>
      </w:pPr>
      <w:r>
        <w:rPr>
          <w:b/>
          <w:color w:val="000000"/>
        </w:rPr>
        <w:t>Пранович В.Ф., 2002</w:t>
      </w:r>
      <w:r>
        <w:rPr>
          <w:color w:val="000000"/>
        </w:rPr>
        <w:t xml:space="preserve">. Материалы оперативного подсчета запасов месторождения россыпного золота в долине руч.Иннокентьевский - лп Караурак Б. по результатам траншейной разведки. Объект </w:t>
      </w:r>
      <w:r>
        <w:rPr>
          <w:b/>
          <w:color w:val="000000"/>
        </w:rPr>
        <w:t>«Иннокентьевский».</w:t>
      </w:r>
      <w:r>
        <w:rPr>
          <w:color w:val="000000"/>
        </w:rPr>
        <w:t xml:space="preserve"> (Селемджинский р-н, N-53-XXV, лц.БЛГ 01242 БЭ, Гр.47-01-50). Проток.АмурТКЗ № 432 от 8.05.02 г. – Благовещенск: ООО «Россыпи», 2002. – 2 кн.- 38 с. (29+9), 10 гр.пр. /// АТГФ-26936-2</w:t>
      </w:r>
    </w:p>
    <w:p>
      <w:pPr>
        <w:pStyle w:val="Normal"/>
        <w:ind w:firstLine="709" w:end="0"/>
        <w:jc w:val="both"/>
        <w:rPr>
          <w:b/>
          <w:bCs/>
          <w:color w:val="000000"/>
        </w:rPr>
      </w:pPr>
      <w:r>
        <w:rPr>
          <w:b/>
          <w:bCs/>
          <w:color w:val="000000"/>
        </w:rPr>
        <w:t>Предварительное геологическое заключение</w:t>
      </w:r>
      <w:r>
        <w:rPr>
          <w:color w:val="000000"/>
        </w:rPr>
        <w:t xml:space="preserve"> о возможности получения подземных вод на территории электростанции Треста «Амурзолото». – Свободный, 1934. – 8 л. (л.68-74). /// АТГФ-29380 (1 кн.-253 л.).</w:t>
      </w:r>
    </w:p>
    <w:p>
      <w:pPr>
        <w:pStyle w:val="Normal"/>
        <w:ind w:firstLine="709" w:end="0"/>
        <w:jc w:val="both"/>
        <w:rPr>
          <w:b/>
          <w:color w:val="000000"/>
        </w:rPr>
      </w:pPr>
      <w:r>
        <w:rPr>
          <w:b/>
          <w:bCs/>
          <w:color w:val="000000"/>
        </w:rPr>
        <w:t xml:space="preserve">Предварительный </w:t>
      </w:r>
      <w:r>
        <w:rPr>
          <w:color w:val="000000"/>
        </w:rPr>
        <w:t xml:space="preserve">отчёт по работам Тарнах-Сагурской геолого-разведочной партии за 1932 г. - пос.Златоустовский: «Дальгеотрест», 1933. – 14 л. (л.44-57). /// АТГФ-29373 (1 кн.-281 л.). </w:t>
      </w:r>
      <w:r>
        <w:rPr>
          <w:color w:val="000000"/>
          <w:sz w:val="20"/>
        </w:rPr>
        <w:t>адм/Селемджинский р-н, амм/Тарнахское, Сагурское, Брикачанское.</w:t>
      </w:r>
    </w:p>
    <w:p>
      <w:pPr>
        <w:pStyle w:val="BodyTextIndent"/>
        <w:ind w:firstLine="720" w:end="0"/>
        <w:rPr>
          <w:b/>
          <w:color w:val="000000"/>
        </w:rPr>
      </w:pPr>
      <w:r>
        <w:rPr>
          <w:b/>
          <w:color w:val="000000"/>
        </w:rPr>
        <w:t>Предложения и замечания АмТФГИ</w:t>
      </w:r>
      <w:r>
        <w:rPr>
          <w:color w:val="000000"/>
        </w:rPr>
        <w:t xml:space="preserve"> по «Перечню нормативно-правовых, методических и прочих документов, регламентирующих работу федеральных и территориальных фондов геологической информации». Письмо в МПР РФ № 60 от 03.02.2003 г. – Благовещенск: АмТФГИ, 2003. – 6 л. /// АТГФ-24747-03/4</w:t>
      </w:r>
    </w:p>
    <w:p>
      <w:pPr>
        <w:pStyle w:val="BodyTextIndent"/>
        <w:ind w:firstLine="720" w:end="0"/>
        <w:rPr>
          <w:b/>
          <w:color w:val="000000"/>
        </w:rPr>
      </w:pPr>
      <w:r>
        <w:rPr>
          <w:b/>
          <w:color w:val="000000"/>
        </w:rPr>
        <w:t>Предложения и замечания АмТФГИ</w:t>
      </w:r>
      <w:r>
        <w:rPr>
          <w:color w:val="000000"/>
        </w:rPr>
        <w:t xml:space="preserve"> по «Перечню нормативно-правовых, методических и прочих документов, регламентирующих работу федеральных и территориальных фондов геологической информации». Письмо в МПР РФ № 60 от 03.02.2003 г. – Благовещенск: АмТФГИ, 2003. – 6 л. /// АТГФ-24747-03/4</w:t>
      </w:r>
    </w:p>
    <w:p>
      <w:pPr>
        <w:pStyle w:val="Normal"/>
        <w:ind w:firstLine="720" w:end="0"/>
        <w:jc w:val="both"/>
        <w:rPr>
          <w:b/>
          <w:bCs/>
          <w:color w:val="000000"/>
        </w:rPr>
      </w:pPr>
      <w:r>
        <w:rPr>
          <w:b/>
          <w:color w:val="000000"/>
        </w:rPr>
        <w:t>Преображенский И.А., 1925.</w:t>
      </w:r>
      <w:r>
        <w:rPr>
          <w:color w:val="000000"/>
        </w:rPr>
        <w:t xml:space="preserve"> Доклад о геологическом исследовании Харгинского рудного месторождения и Лимурийского золотоносного района. - Хабаровск: Дальзолото, 1925. - 24 с., 4 гр.пр. /// АТГФ-114, лд50240 </w:t>
      </w:r>
    </w:p>
    <w:p>
      <w:pPr>
        <w:pStyle w:val="Normal"/>
        <w:ind w:firstLine="709" w:end="0"/>
        <w:jc w:val="both"/>
        <w:rPr>
          <w:b/>
          <w:bCs/>
          <w:color w:val="000000"/>
        </w:rPr>
      </w:pPr>
      <w:r>
        <w:rPr>
          <w:b/>
          <w:bCs/>
          <w:color w:val="000000"/>
        </w:rPr>
        <w:t xml:space="preserve">Преображенский И.А., 1925. </w:t>
      </w:r>
      <w:r>
        <w:rPr>
          <w:color w:val="000000"/>
        </w:rPr>
        <w:t>Месторождение рудного золота на кл.Сагуре. – пр.Златоустовский, 1925. – 4 л. (л. 1-4) /// АТГФ-29366.</w:t>
      </w:r>
      <w:r>
        <w:rPr>
          <w:b/>
          <w:bCs/>
          <w:color w:val="000000"/>
        </w:rPr>
        <w:t xml:space="preserve"> </w:t>
      </w:r>
    </w:p>
    <w:p>
      <w:pPr>
        <w:pStyle w:val="Normal"/>
        <w:ind w:firstLine="709" w:end="0"/>
        <w:jc w:val="both"/>
        <w:rPr>
          <w:b/>
          <w:bCs/>
          <w:color w:val="000000"/>
        </w:rPr>
      </w:pPr>
      <w:r>
        <w:rPr>
          <w:b/>
          <w:bCs/>
          <w:color w:val="000000"/>
        </w:rPr>
        <w:t xml:space="preserve">Преображенский И.А., 1925. </w:t>
      </w:r>
      <w:r>
        <w:rPr>
          <w:color w:val="000000"/>
        </w:rPr>
        <w:t>Стенограмма доклада профессора Преображенского на заседании правления Треста «Дальзолото» 20.12.1925г. в г. Хабаровске, по вопросу о геологическом исследовании Харгинского рудного месторождения и Лимуринского золотоносного района. – 11 л. (л.131-141) /// АТГФ-29372 (см.также АТГФ-114).</w:t>
      </w:r>
      <w:r>
        <w:rPr>
          <w:color w:val="000000"/>
          <w:sz w:val="20"/>
        </w:rPr>
        <w:t xml:space="preserve"> Селемджинский р-н, Хабаровский кр.</w:t>
      </w:r>
    </w:p>
    <w:p>
      <w:pPr>
        <w:pStyle w:val="Normal"/>
        <w:ind w:firstLine="709" w:end="0"/>
        <w:jc w:val="both"/>
        <w:rPr>
          <w:b/>
          <w:color w:val="000000"/>
        </w:rPr>
      </w:pPr>
      <w:r>
        <w:rPr>
          <w:b/>
          <w:bCs/>
          <w:color w:val="000000"/>
        </w:rPr>
        <w:t xml:space="preserve">Преображенский И.А., 1926. </w:t>
      </w:r>
      <w:r>
        <w:rPr>
          <w:color w:val="000000"/>
        </w:rPr>
        <w:t>Месторождение золота на реке Лимури. (Хабаровский кр., М-54). – Дальгеолком, 1926. – 7 л. (л. 1-7).</w:t>
      </w:r>
      <w:r>
        <w:rPr>
          <w:b/>
          <w:bCs/>
          <w:color w:val="000000"/>
        </w:rPr>
        <w:t xml:space="preserve"> /// </w:t>
      </w:r>
      <w:r>
        <w:rPr>
          <w:color w:val="000000"/>
        </w:rPr>
        <w:t>АТГФ-29378 (1 кн.-73 л.)</w:t>
      </w:r>
    </w:p>
    <w:p>
      <w:pPr>
        <w:pStyle w:val="Normal"/>
        <w:ind w:firstLine="720" w:end="0"/>
        <w:jc w:val="both"/>
        <w:rPr>
          <w:b/>
          <w:color w:val="000000"/>
        </w:rPr>
      </w:pPr>
      <w:r>
        <w:rPr>
          <w:b/>
          <w:color w:val="000000"/>
        </w:rPr>
        <w:t>Преображенский И.А., 1926.</w:t>
      </w:r>
      <w:r>
        <w:rPr>
          <w:color w:val="000000"/>
        </w:rPr>
        <w:t xml:space="preserve"> Харгинское золоторудное месторождение. Отчет о геол.исследованиях 1925 г. - Геолком Дальнего Востока, 1926. - 3 кн., 7 гр.пр. /// АТГФ-112 </w:t>
      </w:r>
    </w:p>
    <w:p>
      <w:pPr>
        <w:pStyle w:val="Normal"/>
        <w:ind w:firstLine="720" w:end="0"/>
        <w:jc w:val="both"/>
        <w:rPr>
          <w:b/>
          <w:color w:val="000000"/>
        </w:rPr>
      </w:pPr>
      <w:r>
        <w:rPr>
          <w:b/>
          <w:color w:val="000000"/>
        </w:rPr>
        <w:t>Преображенский И.А., 1935.</w:t>
      </w:r>
      <w:r>
        <w:rPr>
          <w:color w:val="000000"/>
        </w:rPr>
        <w:t xml:space="preserve"> О кварце кварцевых жил из Джалиндо-Урканского приискового района. - Владивосток: ДВФ АН СССР, 1935. - 2 л./4 с. ///АТГФ-99, 6436.</w:t>
      </w:r>
    </w:p>
    <w:p>
      <w:pPr>
        <w:pStyle w:val="Normal"/>
        <w:ind w:firstLine="720" w:end="0"/>
        <w:jc w:val="both"/>
        <w:rPr>
          <w:b/>
          <w:color w:val="000000"/>
        </w:rPr>
      </w:pPr>
      <w:r>
        <w:rPr>
          <w:b/>
          <w:color w:val="000000"/>
        </w:rPr>
        <w:t>Преображенский И.А., 1935.</w:t>
      </w:r>
      <w:r>
        <w:rPr>
          <w:color w:val="000000"/>
        </w:rPr>
        <w:t xml:space="preserve"> О кварцевых жилах в районе Амуро-Якутской магистрали. - Владивосток: ДВФ АН СССР, 1935. - 1 кн. - 47 л., 10 рис. ///АТГФ-6527. </w:t>
      </w:r>
    </w:p>
    <w:p>
      <w:pPr>
        <w:pStyle w:val="Normal"/>
        <w:ind w:firstLine="720" w:end="0"/>
        <w:jc w:val="both"/>
        <w:rPr>
          <w:b/>
          <w:color w:val="000000"/>
        </w:rPr>
      </w:pPr>
      <w:r>
        <w:rPr>
          <w:b/>
          <w:color w:val="000000"/>
        </w:rPr>
        <w:t>Преображенский И.А., 1935.</w:t>
      </w:r>
      <w:r>
        <w:rPr>
          <w:color w:val="000000"/>
        </w:rPr>
        <w:t xml:space="preserve"> План работ Джалиндинского отряда ДВФАН. - Рудник Кирова, 1935. - 6 с. ///АТГФ-6432 </w:t>
      </w:r>
    </w:p>
    <w:p>
      <w:pPr>
        <w:pStyle w:val="Normal"/>
        <w:ind w:firstLine="720" w:end="0"/>
        <w:jc w:val="both"/>
        <w:rPr>
          <w:b/>
          <w:color w:val="000000"/>
        </w:rPr>
      </w:pPr>
      <w:r>
        <w:rPr>
          <w:b/>
          <w:color w:val="000000"/>
        </w:rPr>
        <w:t>Пресич Д., 1941.</w:t>
      </w:r>
      <w:r>
        <w:rPr>
          <w:color w:val="000000"/>
        </w:rPr>
        <w:t xml:space="preserve"> Технический отчет исследования Толбузинского угля, пласта «Щербаковского» на обогатимость и предварительное коксование. - Владивосток: ДВПИ, 1941. – 1 кн.- 23 л., в т.ч. 10 гр.пр. /// АТГФ-6532, од51598 (54 МБ).</w:t>
      </w:r>
    </w:p>
    <w:p>
      <w:pPr>
        <w:pStyle w:val="Normal"/>
        <w:ind w:firstLine="720" w:end="0"/>
        <w:jc w:val="both"/>
        <w:rPr>
          <w:b/>
          <w:color w:val="000000"/>
        </w:rPr>
      </w:pPr>
      <w:r>
        <w:rPr>
          <w:b/>
          <w:color w:val="000000"/>
        </w:rPr>
        <w:t>Прибыткова З.В. и др., 1985.</w:t>
      </w:r>
      <w:r>
        <w:rPr>
          <w:color w:val="000000"/>
        </w:rPr>
        <w:t xml:space="preserve"> Отчет по сейсмическому микрорайонированию площадок основных сооружений и постоянного жилпоселка Нижнебурейской ГЭС на р.Бурея в Амурской области. Кн.1, кн. 2. - Иркутск:ВостСибТИСИЗ, 1985. - 69 л., 30 гр.пр. /// АТГФ-20605. </w:t>
      </w:r>
    </w:p>
    <w:p>
      <w:pPr>
        <w:pStyle w:val="Normal"/>
        <w:ind w:firstLine="720" w:end="0"/>
        <w:jc w:val="both"/>
        <w:rPr>
          <w:b/>
          <w:color w:val="000000"/>
        </w:rPr>
      </w:pPr>
      <w:r>
        <w:rPr>
          <w:b/>
          <w:color w:val="000000"/>
        </w:rPr>
        <w:t>Прибыткова З.В., Подскребко В.А. и др., 1989.</w:t>
      </w:r>
      <w:r>
        <w:rPr>
          <w:color w:val="000000"/>
        </w:rPr>
        <w:t xml:space="preserve"> Отчет по сейсмическому микрорайонированию площадок основных сооружений и постоянного жилпоселка Бурейской ГЭС на р.Бурея в Амурской области. - Иркутск: ВостСибТИСИЗ, 1989. - 5 кн. – 729 л. (230+181+269+12+37), 52 л.гр.пр. /// АТГФ-24338, од52800-скан. (1,16 Гб), (21276).</w:t>
      </w:r>
    </w:p>
    <w:p>
      <w:pPr>
        <w:pStyle w:val="Normal"/>
        <w:ind w:firstLine="720" w:end="0"/>
        <w:jc w:val="both"/>
        <w:rPr>
          <w:b/>
          <w:color w:val="000000"/>
        </w:rPr>
      </w:pPr>
      <w:r>
        <w:rPr>
          <w:b/>
          <w:color w:val="000000"/>
        </w:rPr>
        <w:t>Привезенцев И.А., 1969.</w:t>
      </w:r>
      <w:r>
        <w:rPr>
          <w:color w:val="000000"/>
        </w:rPr>
        <w:t xml:space="preserve"> Баланс запасов полезных ископаемых СССР на 1 января 1969 года В - 62. Том VI. Уголь. - М.: ВГФ, 1969. - 1 кн. - 232 с. /// АТГФ-30034 </w:t>
      </w:r>
    </w:p>
    <w:p>
      <w:pPr>
        <w:pStyle w:val="Normal"/>
        <w:ind w:firstLine="720" w:end="0"/>
        <w:jc w:val="both"/>
        <w:rPr>
          <w:b/>
          <w:color w:val="000000"/>
        </w:rPr>
      </w:pPr>
      <w:r>
        <w:rPr>
          <w:b/>
          <w:color w:val="000000"/>
        </w:rPr>
        <w:t>Привезенцев И.А., Круглик А.Ф., 1968.</w:t>
      </w:r>
      <w:r>
        <w:rPr>
          <w:color w:val="000000"/>
        </w:rPr>
        <w:t xml:space="preserve"> Баланс запасов полезных ископаемых СССР на 1 января 1968 г. Вып.62. Уголь. Т.VI. Восточно-Сибирский и Дальневосточный экономические районы.- М.: ВГФ, 1968. - 1 кн. /// АТГФ-30033. </w:t>
      </w:r>
    </w:p>
    <w:p>
      <w:pPr>
        <w:pStyle w:val="Normal"/>
        <w:ind w:firstLine="720" w:end="0"/>
        <w:jc w:val="both"/>
        <w:rPr>
          <w:b/>
          <w:color w:val="000000"/>
        </w:rPr>
      </w:pPr>
      <w:r>
        <w:rPr>
          <w:b/>
          <w:color w:val="000000"/>
        </w:rPr>
        <w:t>Привезенцев И.А., Круглик А.Ф., 1970.</w:t>
      </w:r>
      <w:r>
        <w:rPr>
          <w:color w:val="000000"/>
        </w:rPr>
        <w:t xml:space="preserve"> Баланс запасов полезных ископаемых СССР на 1 января 1970 года. Вып.62. </w:t>
      </w:r>
      <w:r>
        <w:rPr>
          <w:color w:val="000000"/>
          <w:u w:val="single"/>
        </w:rPr>
        <w:t>Уголь</w:t>
      </w:r>
      <w:r>
        <w:rPr>
          <w:color w:val="000000"/>
        </w:rPr>
        <w:t>. Том VI. Восточно-Сибирский и Дальневосточный экономические районы.- М.: ВГФ, 1970.- 1 кн. - 117с. /// АТГФ-30035(1107 Св.).</w:t>
      </w:r>
    </w:p>
    <w:p>
      <w:pPr>
        <w:pStyle w:val="Normal"/>
        <w:ind w:firstLine="720" w:end="0"/>
        <w:jc w:val="both"/>
        <w:rPr>
          <w:b/>
          <w:color w:val="000000"/>
        </w:rPr>
      </w:pPr>
      <w:r>
        <w:rPr>
          <w:b/>
          <w:color w:val="000000"/>
        </w:rPr>
        <w:t>Приказ МПР России</w:t>
      </w:r>
      <w:r>
        <w:rPr>
          <w:color w:val="000000"/>
        </w:rPr>
        <w:t xml:space="preserve"> от 09.07.98 № 122 «Об утверждениии Положения о порядке учета запасов полезных ископаемых, постановки их на баланс и списания с баланса запасов» – М.: Росгеолфонд, 2002. – 1 л.диск. /// АТГФ-51016 (од)</w:t>
      </w:r>
    </w:p>
    <w:p>
      <w:pPr>
        <w:pStyle w:val="Normal"/>
        <w:ind w:firstLine="720" w:end="0"/>
        <w:jc w:val="both"/>
        <w:rPr>
          <w:color w:val="000000"/>
        </w:rPr>
      </w:pPr>
      <w:r>
        <w:rPr>
          <w:b/>
          <w:color w:val="000000"/>
        </w:rPr>
        <w:t xml:space="preserve">Приказ МПР РФ </w:t>
      </w:r>
      <w:r>
        <w:rPr>
          <w:color w:val="000000"/>
        </w:rPr>
        <w:t xml:space="preserve">№ 378 от 28.04.2001. О внесении дополнения в Положение о порядке учета запасов полезных ископаемых, постановке их на баланс и списание с баланса. –М: МПР РФ, 2001. – 1 с. /// АТГФ-81612-8, 81679-6, (АТГФ-24761-01/19) </w:t>
      </w:r>
    </w:p>
    <w:p>
      <w:pPr>
        <w:pStyle w:val="Normal"/>
        <w:ind w:firstLine="720" w:end="0"/>
        <w:jc w:val="both"/>
        <w:rPr>
          <w:b/>
          <w:color w:val="000000"/>
        </w:rPr>
      </w:pPr>
      <w:r>
        <w:rPr>
          <w:color w:val="000000"/>
        </w:rPr>
        <w:t xml:space="preserve">ПРИКАЗ по Роскомнедра N 208 от 9.12.94. О подготовке ежегодного Государственного доклада "О состоянии минерально-сырьевой базы России". - М.: Роскомнедра, 1994. - 18 с. /// АТГФ - 40033-1. </w:t>
      </w:r>
    </w:p>
    <w:p>
      <w:pPr>
        <w:pStyle w:val="BodyTextIndent"/>
        <w:ind w:firstLine="720" w:end="0"/>
        <w:rPr>
          <w:b/>
          <w:color w:val="000000"/>
        </w:rPr>
      </w:pPr>
      <w:r>
        <w:rPr>
          <w:b/>
          <w:color w:val="000000"/>
        </w:rPr>
        <w:t>Приказ № 13</w:t>
      </w:r>
      <w:r>
        <w:rPr>
          <w:color w:val="000000"/>
        </w:rPr>
        <w:t xml:space="preserve"> от 10.03.93г. "Об утверждении Положения о музейном фонде Роскомнедр".- М.: Роскомнедра, 1993.- 4 л. /// АТГФ-40005-6 </w:t>
      </w:r>
    </w:p>
    <w:p>
      <w:pPr>
        <w:pStyle w:val="BodyTextIndent"/>
        <w:ind w:firstLine="720" w:end="0"/>
        <w:rPr>
          <w:b/>
          <w:color w:val="000000"/>
        </w:rPr>
      </w:pPr>
      <w:r>
        <w:rPr>
          <w:b/>
          <w:color w:val="000000"/>
        </w:rPr>
        <w:t xml:space="preserve">Приказ № 171 </w:t>
      </w:r>
      <w:r>
        <w:rPr>
          <w:color w:val="000000"/>
        </w:rPr>
        <w:t xml:space="preserve">от 17.09.92г. О Постановлении Правительства Российской Федерации от 3.08.92 N 541 "О мерах по стабилизации положения в геологоразведочной службе Российской Федерации и повышению эффективности изучения недр." - М.: Роскомнедра, 1992.- 4л. /// АТГФ-40005-2 </w:t>
      </w:r>
    </w:p>
    <w:p>
      <w:pPr>
        <w:pStyle w:val="Normal"/>
        <w:ind w:firstLine="720" w:end="0"/>
        <w:jc w:val="both"/>
        <w:rPr>
          <w:b/>
          <w:color w:val="000000"/>
        </w:rPr>
      </w:pPr>
      <w:r>
        <w:rPr>
          <w:b/>
          <w:color w:val="000000"/>
        </w:rPr>
        <w:t>Приказ № 193</w:t>
      </w:r>
      <w:r>
        <w:rPr>
          <w:color w:val="000000"/>
        </w:rPr>
        <w:t xml:space="preserve"> от 11.06.90 г. "О введении в действие Порядка государственной регистрации и учета научно-исследовательских и опытно-конструкторских работ". - М.: Мингео СССР, 1990. - 72 с. /// АТГФ-40002-2, 40005-1</w:t>
      </w:r>
    </w:p>
    <w:p>
      <w:pPr>
        <w:pStyle w:val="BodyText211"/>
        <w:ind w:firstLine="720" w:end="0"/>
        <w:rPr>
          <w:b/>
          <w:color w:val="000000"/>
        </w:rPr>
      </w:pPr>
      <w:r>
        <w:rPr>
          <w:b/>
          <w:color w:val="000000"/>
        </w:rPr>
        <w:t>Приказ № 4с</w:t>
      </w:r>
      <w:r>
        <w:rPr>
          <w:color w:val="000000"/>
        </w:rPr>
        <w:t xml:space="preserve"> от 11.06.93г. "Об усилении контроля за внешнеэкономической деятельностью предприятий и организаций, находящихся в ведении Роскомнедра". М.: Роскомнедра, 1993.- 4л. /// АмурТГФ -040009-2. авт/Приказ, АМТ/Спецотдел </w:t>
      </w:r>
    </w:p>
    <w:p>
      <w:pPr>
        <w:pStyle w:val="Normal"/>
        <w:ind w:firstLine="720" w:end="0"/>
        <w:jc w:val="both"/>
        <w:rPr>
          <w:b/>
          <w:color w:val="000000"/>
        </w:rPr>
      </w:pPr>
      <w:r>
        <w:rPr>
          <w:b/>
          <w:color w:val="000000"/>
        </w:rPr>
        <w:t xml:space="preserve">Приказ № 99 от 12.05.1999 г. </w:t>
      </w:r>
      <w:r>
        <w:rPr>
          <w:color w:val="000000"/>
        </w:rPr>
        <w:t xml:space="preserve">«О создании фонда кинофотовидеоматериалов». - М.: Росгеолфонд, 1999. - 1 с. ///АТГФ-26761-99/9 </w:t>
      </w:r>
    </w:p>
    <w:p>
      <w:pPr>
        <w:pStyle w:val="Normal"/>
        <w:ind w:firstLine="720" w:end="0"/>
        <w:jc w:val="both"/>
        <w:rPr>
          <w:b/>
          <w:color w:val="000000"/>
        </w:rPr>
      </w:pPr>
      <w:r>
        <w:rPr>
          <w:b/>
          <w:color w:val="000000"/>
        </w:rPr>
        <w:t>Приказ №198 от 21.08.1998 г.</w:t>
      </w:r>
      <w:r>
        <w:rPr>
          <w:color w:val="000000"/>
        </w:rPr>
        <w:t xml:space="preserve"> об утверждении «Методических указаний по проектированию водоохранных зон водных объектов и их прибрежных защитных полос». - М.: МПР РФ, 1998. - 1 с. /// АТГФ-26219-2, 24761-98/6 д</w:t>
      </w:r>
    </w:p>
    <w:p>
      <w:pPr>
        <w:pStyle w:val="Normal"/>
        <w:ind w:firstLine="720" w:end="0"/>
        <w:jc w:val="both"/>
        <w:rPr>
          <w:b/>
          <w:color w:val="000000"/>
          <w:szCs w:val="24"/>
        </w:rPr>
      </w:pPr>
      <w:r>
        <w:rPr>
          <w:b/>
          <w:color w:val="000000"/>
        </w:rPr>
        <w:t>Приказ №48 от 18.02.1998</w:t>
      </w:r>
      <w:r>
        <w:rPr>
          <w:color w:val="000000"/>
        </w:rPr>
        <w:t xml:space="preserve"> об утверждении «Указаний по государственной регистрации лицензий на водопользование, договоров пользования поверхностными водными объектами и хранению лицензионных документов». - М.: МПР РФ, 1998. /// АТГФ-24761, 40131-1.</w:t>
      </w:r>
    </w:p>
    <w:p>
      <w:pPr>
        <w:pStyle w:val="Normal"/>
        <w:ind w:firstLine="709" w:end="0"/>
        <w:jc w:val="both"/>
        <w:rPr>
          <w:b/>
          <w:bCs/>
          <w:color w:val="000000"/>
        </w:rPr>
      </w:pPr>
      <w:r>
        <w:rPr>
          <w:b/>
          <w:color w:val="000000"/>
          <w:szCs w:val="24"/>
        </w:rPr>
        <w:t xml:space="preserve">Приложения к формам 4-ЛС </w:t>
      </w:r>
      <w:r>
        <w:rPr>
          <w:color w:val="000000"/>
          <w:szCs w:val="24"/>
        </w:rPr>
        <w:t>(Отчёты о выполнении лицензионных соглашений. Копии протоколов лабораторных исследований)</w:t>
      </w:r>
      <w:r>
        <w:rPr>
          <w:b/>
          <w:color w:val="000000"/>
          <w:szCs w:val="24"/>
        </w:rPr>
        <w:t xml:space="preserve"> </w:t>
      </w:r>
      <w:r>
        <w:rPr>
          <w:color w:val="000000"/>
          <w:szCs w:val="24"/>
        </w:rPr>
        <w:t>– Благовещенск: Амурнедра, 2023. – 1 папка -20 кн. на 64л. -приложения к формам 4-лс. /// АТГФ-</w:t>
      </w:r>
      <w:r>
        <w:rPr>
          <w:b/>
          <w:color w:val="000000"/>
          <w:szCs w:val="24"/>
        </w:rPr>
        <w:t xml:space="preserve">32533 </w:t>
      </w:r>
      <w:r>
        <w:rPr>
          <w:color w:val="000000"/>
          <w:szCs w:val="24"/>
        </w:rPr>
        <w:t xml:space="preserve">(бумажн.экз.). </w:t>
      </w:r>
      <w:r>
        <w:rPr>
          <w:color w:val="000000"/>
          <w:sz w:val="20"/>
        </w:rPr>
        <w:t>Конфиденциально</w:t>
      </w:r>
    </w:p>
    <w:p>
      <w:pPr>
        <w:pStyle w:val="Normal"/>
        <w:ind w:firstLine="709" w:end="0"/>
        <w:jc w:val="both"/>
        <w:rPr>
          <w:b/>
          <w:color w:val="000000"/>
        </w:rPr>
      </w:pPr>
      <w:r>
        <w:rPr>
          <w:b/>
          <w:bCs/>
          <w:color w:val="000000"/>
        </w:rPr>
        <w:t xml:space="preserve">Примаченко О.Н., Холодова М.И., 2013. </w:t>
      </w:r>
      <w:r>
        <w:rPr>
          <w:bCs/>
          <w:color w:val="000000"/>
        </w:rPr>
        <w:t>Отчёт по результатам экологического контроля за 2012 г. (Опытный цех по обогащению руд. Полигон складирования отходов). – Благовещенск: ОАО «Покровский рудник», 2013. – 1 кн.-59 л. /// АТГФ</w:t>
      </w:r>
      <w:r>
        <w:rPr>
          <w:color w:val="000000"/>
        </w:rPr>
        <w:t>-</w:t>
      </w:r>
      <w:r>
        <w:rPr>
          <w:bCs/>
          <w:color w:val="000000"/>
        </w:rPr>
        <w:t>29296-10, од51665 (42 Мб);</w:t>
      </w:r>
      <w:r>
        <w:rPr>
          <w:color w:val="000000"/>
          <w:sz w:val="20"/>
        </w:rPr>
        <w:t xml:space="preserve"> аэ/авт, отходы производства, свалки, объекты: Опытный цех по обогащению руд (г.Блановещенск); Полигон складирования отходов (в 4 км от с.Новотроицкое, по дороге в с.Марково, Благовещ.р-н). </w:t>
      </w:r>
    </w:p>
    <w:p>
      <w:pPr>
        <w:pStyle w:val="Normal"/>
        <w:ind w:firstLine="720" w:end="0"/>
        <w:jc w:val="both"/>
        <w:rPr>
          <w:color w:val="000000"/>
        </w:rPr>
      </w:pPr>
      <w:r>
        <w:rPr>
          <w:b/>
          <w:color w:val="000000"/>
        </w:rPr>
        <w:t>Приморский край</w:t>
      </w:r>
      <w:r>
        <w:rPr>
          <w:color w:val="000000"/>
        </w:rPr>
        <w:t>, города Владивосток, Находка, Артем. Общегеографические карты масштабов 1:1.000.000, 1:200.000. - М.: Роскартография, 1995. - 1 гр.пр. /// АТГФ - 30228-1. авт., Приморский край</w:t>
      </w:r>
    </w:p>
    <w:p>
      <w:pPr>
        <w:pStyle w:val="Normal"/>
        <w:ind w:firstLine="720" w:end="0"/>
        <w:jc w:val="both"/>
        <w:rPr>
          <w:color w:val="000000"/>
        </w:rPr>
      </w:pPr>
      <w:r>
        <w:rPr>
          <w:color w:val="000000"/>
        </w:rPr>
        <w:t>Приморский край. Атлас топографичесих карт масштаба 1:200.000. - Хабаровск: ВКФ ДВО, 1992. - 1 кн. - 105 с. /// АТГФ - 25920-6 авт./2, ндпо, Приморский кр., го/атласы, го/топокарты</w:t>
      </w:r>
    </w:p>
    <w:p>
      <w:pPr>
        <w:pStyle w:val="Normal"/>
        <w:ind w:firstLine="720" w:end="0"/>
        <w:jc w:val="both"/>
        <w:rPr>
          <w:color w:val="000000"/>
        </w:rPr>
      </w:pPr>
      <w:r>
        <w:rPr>
          <w:color w:val="000000"/>
        </w:rPr>
        <w:t xml:space="preserve">Принада В.Д. Доклад на заседании В.-Сиб.секции Геолкома о геологических работах в Верхне-Амурском округе. - Л.: Геолком, 1930. - 7 с. /// АмурТГФ-126 </w:t>
      </w:r>
    </w:p>
    <w:p>
      <w:pPr>
        <w:pStyle w:val="BodyText211"/>
        <w:ind w:firstLine="720" w:end="0"/>
        <w:rPr>
          <w:color w:val="000000"/>
        </w:rPr>
      </w:pPr>
      <w:r>
        <w:rPr>
          <w:color w:val="000000"/>
        </w:rPr>
        <w:t xml:space="preserve">Принада В.Д. Краткий отчет о геологических исследованиях в Верхне-Амурском крае в 1929 г. (2-ая Верхне-Амурская геол.партия) - Л., 1929. - 2 с. /// АмурТГФ-123 </w:t>
      </w:r>
    </w:p>
    <w:p>
      <w:pPr>
        <w:pStyle w:val="Normal"/>
        <w:ind w:firstLine="720" w:end="0"/>
        <w:jc w:val="both"/>
        <w:rPr>
          <w:b/>
          <w:color w:val="000000"/>
        </w:rPr>
      </w:pPr>
      <w:r>
        <w:rPr>
          <w:color w:val="000000"/>
        </w:rPr>
        <w:t xml:space="preserve">Принада В.Д. Отчет о геологическом исследовании в Верхне-Амурском крае в пределах планшетов - ряд. III л.л.49 и 50 двухверстной съемки. - Л., 1929. - 3 с., 2 гр.пр. /// АмурТГФ-124 </w:t>
      </w:r>
    </w:p>
    <w:p>
      <w:pPr>
        <w:pStyle w:val="Normal"/>
        <w:ind w:firstLine="720" w:end="0"/>
        <w:jc w:val="both"/>
        <w:rPr>
          <w:color w:val="000000"/>
        </w:rPr>
      </w:pPr>
      <w:r>
        <w:rPr>
          <w:b/>
          <w:color w:val="000000"/>
        </w:rPr>
        <w:t>Принада В.Д., 1946.</w:t>
      </w:r>
      <w:r>
        <w:rPr>
          <w:color w:val="000000"/>
        </w:rPr>
        <w:t xml:space="preserve"> Мезозой Западного Приамурья. - Л.: ВСЕГЕИ, 1946. - 155 с., 12 гр.пр. /// АТГФ-68</w:t>
      </w:r>
    </w:p>
    <w:p>
      <w:pPr>
        <w:pStyle w:val="Normal"/>
        <w:ind w:firstLine="720" w:end="0"/>
        <w:jc w:val="both"/>
        <w:rPr>
          <w:b/>
          <w:color w:val="000000"/>
        </w:rPr>
      </w:pPr>
      <w:r>
        <w:rPr>
          <w:color w:val="000000"/>
        </w:rPr>
        <w:t xml:space="preserve">Припунев Ю.Н., 1978. Геологическое строение и особенности золотоносной минерализации западной части Верхнемынско-Ворошиловского рудного поля. - Свободный: Амурзолото, 1978. - 83 с. /// АмурТГФ-18558, лд50245 </w:t>
      </w:r>
    </w:p>
    <w:p>
      <w:pPr>
        <w:pStyle w:val="Normal"/>
        <w:ind w:firstLine="720" w:end="0"/>
        <w:jc w:val="both"/>
        <w:rPr>
          <w:b/>
          <w:color w:val="000000"/>
        </w:rPr>
      </w:pPr>
      <w:r>
        <w:rPr>
          <w:b/>
          <w:color w:val="000000"/>
        </w:rPr>
        <w:t>Припутнев А.Ю., Ракова Л.В., 2002.</w:t>
      </w:r>
      <w:r>
        <w:rPr>
          <w:color w:val="000000"/>
        </w:rPr>
        <w:t xml:space="preserve"> Материалы оперативного подсчета запасов россыпного золота в долине руч.Приисковый - лп Ингагли В. (Б.) по данным эксплуатационного опробования. (Селемджинский р-н, N-53-XXVI, лц.БЛГ 01175 БР). Прот. АмурТКЗ № 415 от 20.03.2002 г. – Свободный: ООО «Золоторазведка», 2002. – 2 кн.-34 с. (29+5), 5 гр.пр. /// АТГФ-26923-4</w:t>
      </w:r>
    </w:p>
    <w:p>
      <w:pPr>
        <w:pStyle w:val="Normal"/>
        <w:ind w:firstLine="720" w:end="0"/>
        <w:jc w:val="both"/>
        <w:rPr>
          <w:b/>
          <w:color w:val="000000"/>
        </w:rPr>
      </w:pPr>
      <w:r>
        <w:rPr>
          <w:b/>
          <w:color w:val="000000"/>
        </w:rPr>
        <w:t>Припутнев Ю.Н., 1978.</w:t>
      </w:r>
      <w:r>
        <w:rPr>
          <w:color w:val="000000"/>
        </w:rPr>
        <w:t xml:space="preserve"> Объяснительная записка к карте золотоносности междуречья Нора-Н.Мын. - Свободный: Амурзолото, 1978. – 1 кн.- 66 л., 3 гр.пр. /// АТГФ-18559, од50141 </w:t>
      </w:r>
    </w:p>
    <w:p>
      <w:pPr>
        <w:pStyle w:val="Normal"/>
        <w:ind w:firstLine="720" w:end="0"/>
        <w:jc w:val="both"/>
        <w:rPr>
          <w:b/>
          <w:color w:val="000000"/>
        </w:rPr>
      </w:pPr>
      <w:r>
        <w:rPr>
          <w:b/>
          <w:color w:val="000000"/>
        </w:rPr>
        <w:t>Припутнев Ю.Н., 1979.</w:t>
      </w:r>
      <w:r>
        <w:rPr>
          <w:color w:val="000000"/>
        </w:rPr>
        <w:t xml:space="preserve"> Объяснительная записка к карте золотоносности бассейна р.Харги и верхнего течения р.Селемджи. - Свободный: Амурзолото, 1979. - 90 с., 3 гр.пр. /// АТГФ-18848, лд50261 </w:t>
      </w:r>
    </w:p>
    <w:p>
      <w:pPr>
        <w:pStyle w:val="Normal"/>
        <w:ind w:firstLine="720" w:end="0"/>
        <w:jc w:val="both"/>
        <w:rPr>
          <w:b/>
          <w:color w:val="000000"/>
        </w:rPr>
      </w:pPr>
      <w:r>
        <w:rPr>
          <w:b/>
          <w:color w:val="000000"/>
        </w:rPr>
        <w:t>Припутнев Ю.Н., 1980.</w:t>
      </w:r>
      <w:r>
        <w:rPr>
          <w:color w:val="000000"/>
        </w:rPr>
        <w:t xml:space="preserve"> Геологическое строение и особенности эндогенной минерализации Сагуро-Семертакской золотоносной зоны. (Отчёт тематической партии по теме № 8 за 1979 г., Гр.11-79-68/22, Селемджинский р-н, N-53-XXV). </w:t>
      </w:r>
      <w:r>
        <w:rPr>
          <w:bCs/>
          <w:color w:val="000000"/>
        </w:rPr>
        <w:t>–</w:t>
      </w:r>
      <w:r>
        <w:rPr>
          <w:color w:val="000000"/>
        </w:rPr>
        <w:t xml:space="preserve"> Свободный: Объединение «Амурзолото», 1980. – 1 кн.-128 л., 18 л.гр.пр. (9/на 9 л.гр.пр.-синьки + 9 л.-кальки). /// АТГФ-18949, од50268.</w:t>
      </w:r>
    </w:p>
    <w:p>
      <w:pPr>
        <w:pStyle w:val="Normal"/>
        <w:ind w:firstLine="720" w:end="0"/>
        <w:jc w:val="both"/>
        <w:rPr>
          <w:b/>
          <w:bCs/>
          <w:color w:val="000000"/>
        </w:rPr>
      </w:pPr>
      <w:r>
        <w:rPr>
          <w:b/>
          <w:color w:val="000000"/>
        </w:rPr>
        <w:t>Припутнев Ю.Н., 1980.</w:t>
      </w:r>
      <w:r>
        <w:rPr>
          <w:color w:val="000000"/>
        </w:rPr>
        <w:t xml:space="preserve"> Геологическое строение и особенности эндогенной минерализации Сагуро-Семертакской золотоноснсой зоны. - Свободный: Амурзолото, 1980. - 127 л., 9 гр.пр. /// АТГФ-18949, лд50268 </w:t>
      </w:r>
    </w:p>
    <w:p>
      <w:pPr>
        <w:pStyle w:val="Normal"/>
        <w:ind w:firstLine="709" w:end="0"/>
        <w:jc w:val="both"/>
        <w:rPr>
          <w:b/>
          <w:color w:val="000000"/>
        </w:rPr>
      </w:pPr>
      <w:r>
        <w:rPr>
          <w:b/>
          <w:bCs/>
          <w:color w:val="000000"/>
        </w:rPr>
        <w:t xml:space="preserve">Припутнев Ю.Н., 1980. </w:t>
      </w:r>
      <w:r>
        <w:rPr>
          <w:color w:val="000000"/>
        </w:rPr>
        <w:t>Объяснительная записка к карте россыпной золотоносности Унья-Бомского района. (Отчёт Тематической партии по теме № 11 за 1980 г.). (Зейский р-н, N-52-XXII, XXIII). – Свободный: Объединение «Амурзолото», 1980. – 1 кн.-65 л., 20 л.гр.пр. (11/13 синьки+7 кальки). /// АТГФ-29140, од52761-скан.(132 МБ).</w:t>
      </w:r>
      <w:r>
        <w:rPr>
          <w:b/>
          <w:bCs/>
          <w:color w:val="000000"/>
        </w:rPr>
        <w:t xml:space="preserve"> </w:t>
      </w:r>
    </w:p>
    <w:p>
      <w:pPr>
        <w:pStyle w:val="Normal"/>
        <w:ind w:firstLine="720" w:end="0"/>
        <w:jc w:val="both"/>
        <w:rPr>
          <w:b/>
          <w:bCs/>
          <w:color w:val="000000"/>
        </w:rPr>
      </w:pPr>
      <w:r>
        <w:rPr>
          <w:b/>
          <w:color w:val="000000"/>
        </w:rPr>
        <w:t>Припутнев Ю.Н., 1980.</w:t>
      </w:r>
      <w:r>
        <w:rPr>
          <w:color w:val="000000"/>
        </w:rPr>
        <w:t xml:space="preserve"> Объяснительная записка к материалам по россыпной золотоносности бассейна среднего течения р.Бысса (отчёт Тематической партии за 1980 год по теме №12). – Свободный: Амурзолото, 1980. – 1 кн.-27 л., 17 л.гр.пр. /// АЗР-521, од50069</w:t>
      </w:r>
    </w:p>
    <w:p>
      <w:pPr>
        <w:pStyle w:val="Normal"/>
        <w:ind w:firstLine="709" w:end="0"/>
        <w:jc w:val="both"/>
        <w:rPr>
          <w:b/>
          <w:color w:val="000000"/>
        </w:rPr>
      </w:pPr>
      <w:r>
        <w:rPr>
          <w:b/>
          <w:bCs/>
          <w:color w:val="000000"/>
        </w:rPr>
        <w:t>Припутнев Ю.Н., 1981.</w:t>
      </w:r>
      <w:r>
        <w:rPr>
          <w:bCs/>
          <w:color w:val="000000"/>
        </w:rPr>
        <w:t xml:space="preserve"> Золотоносность бассейна р.Нюкжи и среднего течения р.Олекмы. (Отчёт тематической партии за 1981 г. по теме № 13). – Свободный: Амурзолото, 1981. – 1 кн.-78 л., 3 л.гр.пр. /// АЗР-842, АТГФ-29101, од50069 (54 Мб). </w:t>
      </w:r>
    </w:p>
    <w:p>
      <w:pPr>
        <w:pStyle w:val="Normal"/>
        <w:ind w:firstLine="720" w:end="0"/>
        <w:jc w:val="both"/>
        <w:rPr>
          <w:b/>
          <w:color w:val="000000"/>
        </w:rPr>
      </w:pPr>
      <w:r>
        <w:rPr>
          <w:b/>
          <w:color w:val="000000"/>
        </w:rPr>
        <w:t>Припутнев Ю.Н., 1982.</w:t>
      </w:r>
      <w:r>
        <w:rPr>
          <w:color w:val="000000"/>
        </w:rPr>
        <w:t xml:space="preserve"> Опыт применения шлихо-геохимического метода поисков в комплексе с электроразведкой в северо-восточной части Токурского рудного поля. - Свободный: Амурзолото, 1982. - 37 л., 7 гр.пр. /// АТГФ-19629.</w:t>
      </w:r>
    </w:p>
    <w:p>
      <w:pPr>
        <w:pStyle w:val="Normal"/>
        <w:ind w:firstLine="720" w:end="0"/>
        <w:jc w:val="both"/>
        <w:rPr>
          <w:b/>
          <w:color w:val="000000"/>
        </w:rPr>
      </w:pPr>
      <w:r>
        <w:rPr>
          <w:b/>
          <w:color w:val="000000"/>
        </w:rPr>
        <w:t>Припутнев Ю.Н., 1982.</w:t>
      </w:r>
      <w:r>
        <w:rPr>
          <w:color w:val="000000"/>
        </w:rPr>
        <w:t xml:space="preserve"> Перспективная оценка золотоносных минерализованных зон токурского типа в Верхне-Селемджинском районе. - Свободный: Амурзолото, 1982. - 2 кн. - 49 с., 1 гр.пр. /// АТГФ-20095, лд50287</w:t>
      </w:r>
    </w:p>
    <w:p>
      <w:pPr>
        <w:pStyle w:val="Normal"/>
        <w:ind w:firstLine="720" w:end="0"/>
        <w:jc w:val="both"/>
        <w:rPr>
          <w:b/>
          <w:color w:val="000000"/>
        </w:rPr>
      </w:pPr>
      <w:r>
        <w:rPr>
          <w:b/>
          <w:color w:val="000000"/>
        </w:rPr>
        <w:t>Припутнев Ю.Н., 1986.</w:t>
      </w:r>
      <w:r>
        <w:rPr>
          <w:color w:val="000000"/>
        </w:rPr>
        <w:t xml:space="preserve"> Минералого-геохимические особенности рудной и россыпной золотоносности Верхне-Селемджинского золотоносного района. - Свободный: Амурзолото, 1986. - 301 л., 24 гр.пр. /// АТГФ-20859</w:t>
      </w:r>
    </w:p>
    <w:p>
      <w:pPr>
        <w:pStyle w:val="Normal"/>
        <w:ind w:firstLine="720" w:end="0"/>
        <w:jc w:val="both"/>
        <w:rPr>
          <w:b/>
          <w:color w:val="000000"/>
        </w:rPr>
      </w:pPr>
      <w:r>
        <w:rPr>
          <w:b/>
          <w:color w:val="000000"/>
        </w:rPr>
        <w:t>Припутнев Ю.Н., 1987.</w:t>
      </w:r>
      <w:r>
        <w:rPr>
          <w:color w:val="000000"/>
        </w:rPr>
        <w:t xml:space="preserve"> Минералого-геохимические критерии оценки золотоносности малосульфидной золотокварцевой формации (на примере Верхне-Селемджинского золотоносного района Приамурья). Диссертация к.г.-м.н. - Свободный: Амурзолото, 1987. - 1 кн. – 206 л. ///АТГФ-24372.</w:t>
      </w:r>
    </w:p>
    <w:p>
      <w:pPr>
        <w:pStyle w:val="Normal"/>
        <w:ind w:firstLine="720" w:end="0"/>
        <w:jc w:val="both"/>
        <w:rPr>
          <w:b/>
          <w:color w:val="000000"/>
        </w:rPr>
      </w:pPr>
      <w:r>
        <w:rPr>
          <w:b/>
          <w:color w:val="000000"/>
        </w:rPr>
        <w:t>Припутнев Ю.Н., 1990.</w:t>
      </w:r>
      <w:r>
        <w:rPr>
          <w:color w:val="000000"/>
        </w:rPr>
        <w:t xml:space="preserve"> Отчет о результатах геологоразведочных работ на россыпное золото в долине р. Сологу-Чайдах за 1986-88 гг. с подсчетом запасов по состоянию на 1.09.1990 г. - Свободный: ПО "Амурзолото", 1990. - 1 кн. - 48 л., 19 л.гр.пр. /// АТГФ-24447 </w:t>
      </w:r>
    </w:p>
    <w:p>
      <w:pPr>
        <w:pStyle w:val="Normal"/>
        <w:ind w:firstLine="720" w:end="0"/>
        <w:jc w:val="both"/>
        <w:rPr>
          <w:b/>
          <w:color w:val="000000"/>
        </w:rPr>
      </w:pPr>
      <w:r>
        <w:rPr>
          <w:b/>
          <w:color w:val="000000"/>
        </w:rPr>
        <w:t>Припутнев Ю.Н., 1994.</w:t>
      </w:r>
      <w:r>
        <w:rPr>
          <w:color w:val="000000"/>
        </w:rPr>
        <w:t xml:space="preserve"> Материалы к отчетному балансу запасов золота по с/а "Заря-1"(бывшая "Россия") за 1993 год. - Свободный: с/а "Заря-1", 1994. - 14 л., 15 гр.пр. /// АТГФ - 25045 </w:t>
      </w:r>
    </w:p>
    <w:p>
      <w:pPr>
        <w:pStyle w:val="Normal"/>
        <w:widowControl w:val="false"/>
        <w:ind w:firstLine="720" w:end="0"/>
        <w:jc w:val="both"/>
        <w:rPr>
          <w:b/>
          <w:color w:val="000000"/>
        </w:rPr>
      </w:pPr>
      <w:r>
        <w:rPr>
          <w:b/>
          <w:color w:val="000000"/>
        </w:rPr>
        <w:t>Припутнев Ю.Н., 2000.</w:t>
      </w:r>
      <w:r>
        <w:rPr>
          <w:color w:val="000000"/>
        </w:rPr>
        <w:t xml:space="preserve"> Материалы и акт от 24.01.2001 г. на списание неподтвердившихся запасов россыпного золота по месторождения руч. Ингагли Верхние - лп Эльги Бол. (Селемджинский р-н., N-53-XXVI, лц.БЛГ 00044 БЭ и изменение к лицензионному соглашению от 25.05.98 г.). – Свободный: ГГП «Амурзолоторазведка», 2000. – 6 с., 5 гр.пр. ///АТГФ-26724-8, авт, ндпо, аз/россыпи, амо, амт/акты на списание запасов </w:t>
      </w:r>
    </w:p>
    <w:p>
      <w:pPr>
        <w:pStyle w:val="BodyText21"/>
        <w:rPr>
          <w:b/>
          <w:color w:val="000000"/>
        </w:rPr>
      </w:pPr>
      <w:r>
        <w:rPr>
          <w:b/>
          <w:color w:val="000000"/>
        </w:rPr>
        <w:t>Припутнев Ю.Н., 2001.</w:t>
      </w:r>
      <w:r>
        <w:rPr>
          <w:color w:val="000000"/>
        </w:rPr>
        <w:t xml:space="preserve"> Материалы на списание неподтвердившихся запасов россыпного золота при отработке в 2001 г. по месторождению руч.Козловский - лп Ингагли Верх. (Селемджинский р-н, N-53-XXVI, лц.БЛГ 01175 БР). – Свободный: ООО «Золоторазведка», 2001. – 6 с. /// АТГФ-26900-7</w:t>
      </w:r>
    </w:p>
    <w:p>
      <w:pPr>
        <w:pStyle w:val="BodyText21"/>
        <w:rPr>
          <w:b/>
          <w:color w:val="000000"/>
        </w:rPr>
      </w:pPr>
      <w:r>
        <w:rPr>
          <w:b/>
          <w:color w:val="000000"/>
        </w:rPr>
        <w:t>Припутнев Ю.Н., 2001.</w:t>
      </w:r>
      <w:r>
        <w:rPr>
          <w:color w:val="000000"/>
        </w:rPr>
        <w:t xml:space="preserve"> Материалы оперативного подсчета запасов россыпного золота по руч.Ингагли Верх. - лп р.Харга по результатам зксплуатационно-разведочных работ проведенных в 2001 г. и списание неподтвердившихся запасов ниже устья руч.Лобастов. (Селемджинский р-н, N-53-XXVI, лц.БЛГ 00044 БЭ, проток.АмурТКЗ № 399 от 05.12.2001 г.). – Свободный: ГГП «Амурзолоторазведка», 2001. – 28 с., 12 гр.пр. /// АТГФ-26900-8</w:t>
      </w:r>
    </w:p>
    <w:p>
      <w:pPr>
        <w:pStyle w:val="BodyText21"/>
        <w:rPr>
          <w:b/>
          <w:color w:val="000000"/>
        </w:rPr>
      </w:pPr>
      <w:r>
        <w:rPr>
          <w:b/>
          <w:color w:val="000000"/>
        </w:rPr>
        <w:t>Припутнев Ю.Н., 2001.</w:t>
      </w:r>
      <w:r>
        <w:rPr>
          <w:color w:val="000000"/>
        </w:rPr>
        <w:t xml:space="preserve"> Материалы пересчета запасов россыпного золота по россыпи р.Ингагли Верх. – лп р.Харга выше устья руч.Лобастов для сплошного гидравлического способа добычи по состоянию на 01.12.01. (Селемджинский р-н, N-53-XXVI, лц.БЛГ 01175 БР). Проток.АмурТКЗ № 401 от 21.12.2001 г. – Свободный: ООО «Золоторазведка», 2001. – 2 кн.-29 с. (20+9), 23 гр.пр. /// АТГФ-26900-3</w:t>
      </w:r>
    </w:p>
    <w:p>
      <w:pPr>
        <w:pStyle w:val="Normal"/>
        <w:ind w:firstLine="720" w:end="0"/>
        <w:jc w:val="both"/>
        <w:rPr>
          <w:b/>
          <w:color w:val="000000"/>
        </w:rPr>
      </w:pPr>
      <w:r>
        <w:rPr>
          <w:b/>
          <w:color w:val="000000"/>
        </w:rPr>
        <w:t>Припутнев Ю.Н., 2001.</w:t>
      </w:r>
      <w:r>
        <w:rPr>
          <w:color w:val="000000"/>
        </w:rPr>
        <w:t xml:space="preserve"> Материалы пересчета запасов россыпного золота по россыпи руч.Восточный - лп Джелтулака Б. с дражного на сплошной гидравлический способ добычи по состоянию на 01.10.2001. (Мазановский р-н, N-52-XXVII, лц.БЛГ 00892 БР - Гарь, Джелт.Б., Восточный). Проток.АмурТКЗ № 391 от 9.11.2001г. – Свободный: а/с «Восточная», 2001. – 2 кн.-25 с. (18+7), 18 гр.пр. /// АТГФ-26879-3</w:t>
      </w:r>
    </w:p>
    <w:p>
      <w:pPr>
        <w:pStyle w:val="Normal"/>
        <w:ind w:firstLine="720" w:end="0"/>
        <w:jc w:val="both"/>
        <w:rPr>
          <w:b/>
          <w:color w:val="000000"/>
        </w:rPr>
      </w:pPr>
      <w:r>
        <w:rPr>
          <w:b/>
          <w:color w:val="000000"/>
        </w:rPr>
        <w:t>Припутнев Ю.Н., 2002.</w:t>
      </w:r>
      <w:r>
        <w:rPr>
          <w:color w:val="000000"/>
        </w:rPr>
        <w:t xml:space="preserve"> Отчет о результатах поисковых и оценочных работ на россыпное золото в бассейне р.Дуте, левого притока р.Деп. Объект</w:t>
      </w:r>
      <w:r>
        <w:rPr>
          <w:b/>
          <w:color w:val="000000"/>
        </w:rPr>
        <w:t xml:space="preserve"> </w:t>
      </w:r>
      <w:r>
        <w:rPr>
          <w:color w:val="000000"/>
        </w:rPr>
        <w:t>«</w:t>
      </w:r>
      <w:r>
        <w:rPr>
          <w:color w:val="000000"/>
          <w:u w:val="single"/>
        </w:rPr>
        <w:t>Дуте</w:t>
      </w:r>
      <w:r>
        <w:rPr>
          <w:color w:val="000000"/>
        </w:rPr>
        <w:t>»,</w:t>
      </w:r>
      <w:r>
        <w:rPr>
          <w:b/>
          <w:color w:val="000000"/>
        </w:rPr>
        <w:t xml:space="preserve"> </w:t>
      </w:r>
      <w:r>
        <w:rPr>
          <w:color w:val="000000"/>
        </w:rPr>
        <w:t xml:space="preserve">2000-2002 гг. (Зейский р-н, N-52-XXVI, -XXVII, лц. БЛГ 01036 БП, Гр. № 47-00-13. Протокол НТС ГУПР № 627 от 25.12.2002 г). – Свободный: ГГП «Амурзолоторазведка», 2002. – 1 кн.- 105 л., 12/47 л.гр.пр. /// АТГФ-27123 (экз. № 2), од51052, од51177 (0,9 МБ), Арх.675; авт, ндпо, адм, аз/россыпи, амо/10 (Дуте-лп Деп; Дуте Стар. (Малый) -пп Дуте; Дуте Лев.-лп Дуте, ниж.теч.; Дуте Ср.-лп Дуте, сред.теч.; Красивый-лп Дуте, сред.теч.; Зеленый-лп Дуте, сред.теч.; Туманный (Кислова)-лп Зеленый,ниж.теч.; Обходной (Прохладный)-пп Дуте, вер.теч.; Последний-пп Дуте/верх.теч.; Последний Правый -пп Последний/верх.теч.), амт/НТС (прот.). Затраты: 3600,7 тыс.руб. вмсб,обл. </w:t>
      </w:r>
    </w:p>
    <w:p>
      <w:pPr>
        <w:pStyle w:val="BodyTextIndent"/>
        <w:ind w:firstLine="720" w:end="0"/>
        <w:rPr>
          <w:b/>
          <w:color w:val="000000"/>
        </w:rPr>
      </w:pPr>
      <w:r>
        <w:rPr>
          <w:b/>
          <w:color w:val="000000"/>
        </w:rPr>
        <w:t>Припутнев Ю.Н., 2002.</w:t>
      </w:r>
      <w:r>
        <w:rPr>
          <w:color w:val="000000"/>
        </w:rPr>
        <w:t xml:space="preserve"> Отчет о результатах поисковых и разведочных работ на россыпное золото в бассейне верхнего течения р.Сохатиная, левого притока р.Орловка и в бассейне верхнего течения р.Орловка Пр. Объект «Поисковый-3». (Мазановский р-н, N-52-XXVIII, лц.БЛГ 00776 БР, Гр.47-99-8). Прот.АмурТКЗ № 444 от 04.07.2002 г. – Свободный: ГГП «Амурзолоторазведка», 2002. – 2 кн.- 184 л. (157+27), 11/56 л.гр.пр. /// АТГФ-27093, од51177 (1,1 МБ), Арх/«Амурзолоторазведка» </w:t>
      </w:r>
    </w:p>
    <w:p>
      <w:pPr>
        <w:pStyle w:val="BodyTextIndent"/>
        <w:ind w:firstLine="720" w:end="0"/>
        <w:rPr>
          <w:color w:val="000000"/>
        </w:rPr>
      </w:pPr>
      <w:r>
        <w:rPr>
          <w:b/>
          <w:color w:val="000000"/>
        </w:rPr>
        <w:t xml:space="preserve">Припутнев Ю.Н., 2002. </w:t>
      </w:r>
      <w:r>
        <w:rPr>
          <w:color w:val="000000"/>
        </w:rPr>
        <w:t xml:space="preserve">Отчет о результатах поисковых работ на россыпное золото, проведенных в долинах ручьев Прямой, Грозный (бассейн р.Инкан) и руч.Восточный (бассейн р.Большой Джелтулак) в 1997-99 гг. Объект </w:t>
      </w:r>
      <w:r>
        <w:rPr>
          <w:b/>
          <w:color w:val="000000"/>
        </w:rPr>
        <w:t>«Партизанский».</w:t>
      </w:r>
      <w:r>
        <w:rPr>
          <w:color w:val="000000"/>
        </w:rPr>
        <w:t xml:space="preserve"> (Мазановский р-н, N-52-XXVII, XXVIII, лц.БЛГ 00683 БП, Гр.47-98-3, протокол НТС КПР № 593 от 25.06.2002г.). - Свободный: ГГП "Амурзолоторазведка", 2002. – 1 кн.-83 л., 9/15 л. гр.пр. /// АТГФ-27122, 27122-дубль, од51763 (107 Мб), Арх. 655; Прямой-лп Полуночка /-пп Инкан, Грозный-лп Инкан, Восточный (Партизанский)-лп Джелтулак Б.</w:t>
      </w:r>
    </w:p>
    <w:p>
      <w:pPr>
        <w:pStyle w:val="313"/>
        <w:ind w:firstLine="720" w:end="0"/>
        <w:rPr>
          <w:b/>
          <w:color w:val="000000"/>
        </w:rPr>
      </w:pPr>
      <w:r>
        <w:rPr>
          <w:color w:val="000000"/>
        </w:rPr>
        <w:t>Припутнев Ю.Н., 2003.</w:t>
      </w:r>
      <w:r>
        <w:rPr>
          <w:b w:val="false"/>
          <w:color w:val="000000"/>
        </w:rPr>
        <w:t xml:space="preserve"> Материалы с актами от 18 апреля 2003 г. (утв.07.07.2003) на списание балансовых запасов россыпного золота по месторождениям руч.Лебедиха и руч.Селифониха (пп р.Орловка) с учета ГГП «Амурзолоторазведка». (Мазановский р-н, N-52-XXVIII, лц.БЛГ 00264 БЭ и БЛГ 00265 БЭ). – Свободный: ГГП «Амурзолоторазведка», 2003. – 1 кн.-24 л., 2 л.-Акты на списание запасов; 20 гр.пр.(12+8). /// Арх.712; Арх:/авт, об/3(«АЗР», Лебедиха, Селифониха); АТГФ:/авт, ндпо, амо/2, амт/Акты на списание запасов/Лебедиха, Селифониха</w:t>
      </w:r>
    </w:p>
    <w:p>
      <w:pPr>
        <w:pStyle w:val="Normal"/>
        <w:ind w:firstLine="720" w:end="0"/>
        <w:jc w:val="both"/>
        <w:rPr>
          <w:b/>
          <w:color w:val="000000"/>
        </w:rPr>
      </w:pPr>
      <w:r>
        <w:rPr>
          <w:b/>
          <w:color w:val="000000"/>
        </w:rPr>
        <w:t>Припутнев Ю.Н., 2003.</w:t>
      </w:r>
      <w:r>
        <w:rPr>
          <w:color w:val="000000"/>
        </w:rPr>
        <w:t xml:space="preserve"> Материалы с актом от 20 мая 2003 г. (утв.07.07.2003) на списание балансовых запасов россыпного золота по месторождению руч.Ингагли Верх. – лп Харги с учета ГГП «Амурзолоторазведка». – Свободный: ГГП «Амурзолоторазведка», 2003. – 1 кн.-4 л./текст: Акт+записка/, 4 гр.пр. /// Арх.711; Арх:/авт, об/2(«АЗР», Ингагли В.); АТГФ:/авт, ндпо, амо, амт/Акты на списание запасов</w:t>
      </w:r>
    </w:p>
    <w:p>
      <w:pPr>
        <w:pStyle w:val="BodyTextIndent"/>
        <w:ind w:firstLine="720" w:end="0"/>
        <w:rPr>
          <w:color w:val="000000"/>
        </w:rPr>
      </w:pPr>
      <w:r>
        <w:rPr>
          <w:b/>
          <w:color w:val="000000"/>
        </w:rPr>
        <w:t>Припутнев Ю.Н., 2005.</w:t>
      </w:r>
      <w:r>
        <w:rPr>
          <w:color w:val="000000"/>
        </w:rPr>
        <w:t xml:space="preserve"> Материалы к списанию неподтвердившихся запасов россыпного золота по руч. Мал.Дуте – пп Дуте (басс. р.Деп). (Зейский р-н, N-52-XXVI, лц.БЛГ 00161 БЭ. Акт на списание запасов утв.25.03.2005 г.). – Свободный: ГГП «Амурзолоторазведка», 2005. – 1 кн.-7 л., 5 гр.пр. /// АТГФ-27584</w:t>
      </w:r>
    </w:p>
    <w:p>
      <w:pPr>
        <w:pStyle w:val="Normal"/>
        <w:ind w:firstLine="720" w:end="0"/>
        <w:jc w:val="both"/>
        <w:rPr>
          <w:b/>
          <w:color w:val="000000"/>
        </w:rPr>
      </w:pPr>
      <w:r>
        <w:rPr>
          <w:color w:val="000000"/>
        </w:rPr>
        <w:t xml:space="preserve">Припутнев Ю.Н., Белоусов С.Л., 1995. Отчетный баланс запасов полезных ископаемых с/а "Заря-1" на 1.01.1996г. - Свободный: с/а "Заря-1", 1995. - 4 кн. - 38 с., 22 гр.пр. /// АТГФ-25489 </w:t>
      </w:r>
    </w:p>
    <w:p>
      <w:pPr>
        <w:pStyle w:val="Normal"/>
        <w:ind w:firstLine="720" w:end="0"/>
        <w:jc w:val="both"/>
        <w:rPr>
          <w:b/>
          <w:color w:val="000000"/>
        </w:rPr>
      </w:pPr>
      <w:r>
        <w:rPr>
          <w:b/>
          <w:color w:val="000000"/>
        </w:rPr>
        <w:t>Припутнев Ю.Н., Белоусов С.Л., 1995.</w:t>
      </w:r>
      <w:r>
        <w:rPr>
          <w:color w:val="000000"/>
        </w:rPr>
        <w:t xml:space="preserve"> Отчетный баланс запасов полезных ископаемых с/а «Заря-1». - Свободный, 1995. - 4 кн. - 38 с., 22 гр.пр. /// АТГФ-25490 </w:t>
      </w:r>
    </w:p>
    <w:p>
      <w:pPr>
        <w:pStyle w:val="Normal"/>
        <w:ind w:firstLine="720" w:end="0"/>
        <w:jc w:val="both"/>
        <w:rPr>
          <w:b/>
          <w:color w:val="000000"/>
        </w:rPr>
      </w:pPr>
      <w:r>
        <w:rPr>
          <w:b/>
          <w:color w:val="000000"/>
        </w:rPr>
        <w:t>Припутнев Ю.Н., Припутнева Т.Л., 1977.</w:t>
      </w:r>
      <w:r>
        <w:rPr>
          <w:color w:val="000000"/>
        </w:rPr>
        <w:t xml:space="preserve"> Отчет Тематической партии по теме № 1: «Изучение закономерностей размещения рудных тел Сагурского рудного поля с составлением геологического описания месторождения, оценкой его перспективности и рекомендациями по направлению поисков и разведки». – Свободный: "Амурзолото", 1977. – 1 кн. - 62 л., 8 л.гр.пр. /// АТГФ-18215, од50286</w:t>
      </w:r>
    </w:p>
    <w:p>
      <w:pPr>
        <w:pStyle w:val="Normal"/>
        <w:ind w:firstLine="720" w:end="0"/>
        <w:jc w:val="both"/>
        <w:rPr>
          <w:b/>
          <w:color w:val="000000"/>
        </w:rPr>
      </w:pPr>
      <w:r>
        <w:rPr>
          <w:b/>
          <w:color w:val="000000"/>
        </w:rPr>
        <w:t>Припутнев Ю.Н., Припутнева Т.Л., 1977.</w:t>
      </w:r>
      <w:r>
        <w:rPr>
          <w:color w:val="000000"/>
        </w:rPr>
        <w:t xml:space="preserve"> Отчет Тематической партии по теме № 2: «Изучение закономерностей размещения рудных тел северо-западного фланга Токурского рудного поля с составлением геологического описания месторождения Иннокентьевского, рудопроявлений Горелого и Разведочного, оценкой их перспективности и рекомендациями по направлению поисков и разведки». – Свободный: "Амурзолото", 1977. – 1 кн.-114 л., 12 л.гр.прил. /// АТГФ-18216, од52546 (373 Мб) </w:t>
      </w:r>
    </w:p>
    <w:p>
      <w:pPr>
        <w:pStyle w:val="Normal"/>
        <w:ind w:firstLine="720" w:end="0"/>
        <w:jc w:val="both"/>
        <w:rPr>
          <w:b/>
          <w:color w:val="000000"/>
        </w:rPr>
      </w:pPr>
      <w:r>
        <w:rPr>
          <w:b/>
          <w:color w:val="000000"/>
        </w:rPr>
        <w:t>Припутнев Ю.Н., Припутнева Т.Л., 1988.</w:t>
      </w:r>
      <w:r>
        <w:rPr>
          <w:color w:val="000000"/>
        </w:rPr>
        <w:t xml:space="preserve"> Результаты шлихо-минералогических и технологических исследований на драгах 223, 226, 229 участка «Уркима» Соловьевского прииска. – Свободный: Амурзолото, 1988. - 38 с. ///АТГФ-26651-6</w:t>
      </w:r>
    </w:p>
    <w:p>
      <w:pPr>
        <w:pStyle w:val="Normal"/>
        <w:ind w:firstLine="720" w:end="0"/>
        <w:jc w:val="both"/>
        <w:rPr>
          <w:b/>
          <w:color w:val="000000"/>
        </w:rPr>
      </w:pPr>
      <w:r>
        <w:rPr>
          <w:b/>
          <w:color w:val="000000"/>
        </w:rPr>
        <w:t>Припутнев Ю.Н., Припутнева Т.Л., 1989.</w:t>
      </w:r>
      <w:r>
        <w:rPr>
          <w:color w:val="000000"/>
        </w:rPr>
        <w:t xml:space="preserve"> Минералогический состав золотоносных россыпей Амурской области (отчет тематической партии по теме № 17 за 1987-88 гг.). Гр.№ 11-86-56/37. - Свободный: ПЗО «Амурзолото», 1989. - 1 кн.-266 л., 7 л.гр.пр. /// АТГФ-25242, од52429 (358 Мб)</w:t>
      </w:r>
    </w:p>
    <w:p>
      <w:pPr>
        <w:pStyle w:val="Normal"/>
        <w:ind w:firstLine="708" w:end="0"/>
        <w:jc w:val="both"/>
        <w:rPr>
          <w:b/>
          <w:color w:val="000000"/>
        </w:rPr>
      </w:pPr>
      <w:r>
        <w:rPr>
          <w:b/>
          <w:color w:val="000000"/>
        </w:rPr>
        <w:t>Припутнев Ю.Н., Припутнева Т.Л., 2005.</w:t>
      </w:r>
      <w:r>
        <w:rPr>
          <w:color w:val="000000"/>
        </w:rPr>
        <w:t xml:space="preserve"> Материалы по ликвидации</w:t>
      </w:r>
      <w:r>
        <w:rPr>
          <w:b/>
          <w:color w:val="000000"/>
        </w:rPr>
        <w:t xml:space="preserve"> </w:t>
      </w:r>
      <w:r>
        <w:rPr>
          <w:color w:val="000000"/>
        </w:rPr>
        <w:t xml:space="preserve">объекта по месторождению россыпного золота руч. </w:t>
      </w:r>
      <w:r>
        <w:rPr>
          <w:b/>
          <w:color w:val="000000"/>
        </w:rPr>
        <w:t>Мал. Дуте</w:t>
      </w:r>
      <w:r>
        <w:rPr>
          <w:color w:val="000000"/>
        </w:rPr>
        <w:t xml:space="preserve">. Акт ликвидации выдан 05.08.2005 г. за № 12/05 Управления Гостехнадзора Амурской области (копия). (Зейский р-н, лц.БЛГ 00161 БЭ, N-52-XXVI). – Свободный: ГГП «Амурзолоторазведка», 2005. – 1 кн.- 18 л., 19 л.гр.пр. /// Арх.1261. </w:t>
      </w:r>
      <w:r>
        <w:rPr>
          <w:color w:val="000000"/>
          <w:sz w:val="20"/>
        </w:rPr>
        <w:t xml:space="preserve">Дуте Мал. /Дутэ Мал./ - пп Дуте (басс.р.Деп). </w:t>
      </w:r>
    </w:p>
    <w:p>
      <w:pPr>
        <w:pStyle w:val="Normal"/>
        <w:ind w:firstLine="720" w:end="0"/>
        <w:jc w:val="both"/>
        <w:rPr>
          <w:b/>
          <w:color w:val="000000"/>
        </w:rPr>
      </w:pPr>
      <w:r>
        <w:rPr>
          <w:b/>
          <w:color w:val="000000"/>
        </w:rPr>
        <w:t>Припутнев Ю.Н., Раков Е.А., 1995.</w:t>
      </w:r>
      <w:r>
        <w:rPr>
          <w:color w:val="000000"/>
        </w:rPr>
        <w:t xml:space="preserve"> Отчет о разведке россыпи руч.Отпорный (пп Адамихи) за 1990-91 гг. - Свободный: ГГП "Амурзолоторазведка", 1995. - 1 кн. - 54 л., 12 гр.пр. /// АТГФ-25174, 25175, од51520 (198 Мб), од51797 (80 Мб). </w:t>
      </w:r>
    </w:p>
    <w:p>
      <w:pPr>
        <w:pStyle w:val="Normal"/>
        <w:ind w:firstLine="720" w:end="0"/>
        <w:jc w:val="both"/>
        <w:rPr>
          <w:b/>
          <w:color w:val="000000"/>
        </w:rPr>
      </w:pPr>
      <w:r>
        <w:rPr>
          <w:b/>
          <w:color w:val="000000"/>
        </w:rPr>
        <w:t xml:space="preserve">Припутнева Т.Л., 1992. </w:t>
      </w:r>
      <w:r>
        <w:rPr>
          <w:color w:val="000000"/>
        </w:rPr>
        <w:t>Заключение по данным минералогического анализа шлихов и самородного золота. - Свободный: Амурзолоторазведка, 1992. - 55 с. ///АТГФ-26684</w:t>
      </w:r>
    </w:p>
    <w:p>
      <w:pPr>
        <w:pStyle w:val="Normal"/>
        <w:ind w:firstLine="720" w:end="0"/>
        <w:jc w:val="both"/>
        <w:rPr>
          <w:b/>
          <w:color w:val="000000"/>
        </w:rPr>
      </w:pPr>
      <w:r>
        <w:rPr>
          <w:b/>
          <w:color w:val="000000"/>
        </w:rPr>
        <w:t>Припутнева Т.Л., 1998.</w:t>
      </w:r>
      <w:r>
        <w:rPr>
          <w:color w:val="000000"/>
        </w:rPr>
        <w:t xml:space="preserve"> Материалы к отчетному балансу запасов россыпного золота ТОО с/а «Дендрит» за 1998 г. - Свободный: Дендрит, 1998. - 12 с. ///АТГФ-26356-8</w:t>
      </w:r>
    </w:p>
    <w:p>
      <w:pPr>
        <w:pStyle w:val="113"/>
        <w:ind w:firstLine="720" w:end="0"/>
        <w:jc w:val="both"/>
        <w:rPr>
          <w:b/>
          <w:bCs/>
          <w:color w:val="000000"/>
        </w:rPr>
      </w:pPr>
      <w:r>
        <w:rPr>
          <w:b/>
          <w:color w:val="000000"/>
        </w:rPr>
        <w:t xml:space="preserve">Припутнева Т.Л., 2002. </w:t>
      </w:r>
      <w:r>
        <w:rPr>
          <w:color w:val="000000"/>
        </w:rPr>
        <w:t>Материалы отчетного баланса лансу запасов россыпного золота ООО «Золоторазведка» за 2001 г. (формы 5-гр, 70-тп). - Свободный, 2002. - 4 кн.-38 (22+8+6+2) л., 38 гр.пр. /// АТГФ-26977</w:t>
      </w:r>
    </w:p>
    <w:p>
      <w:pPr>
        <w:pStyle w:val="Normal"/>
        <w:ind w:firstLine="720" w:end="0"/>
        <w:jc w:val="both"/>
        <w:rPr>
          <w:b/>
          <w:color w:val="000000"/>
        </w:rPr>
      </w:pPr>
      <w:r>
        <w:rPr>
          <w:b/>
          <w:bCs/>
          <w:color w:val="000000"/>
        </w:rPr>
        <w:t xml:space="preserve">Припутнева Т.Л., 2004. </w:t>
      </w:r>
      <w:r>
        <w:rPr>
          <w:color w:val="000000"/>
        </w:rPr>
        <w:t xml:space="preserve">Отчет о результатах поисковых и оценочных работ на россыпное золото в бассейнах рек Елна, Имакан и Калахта за 2001-2004 гг. Объект </w:t>
      </w:r>
      <w:r>
        <w:rPr>
          <w:b/>
          <w:bCs/>
          <w:color w:val="000000"/>
        </w:rPr>
        <w:t>«Елна-Калахтинский»</w:t>
      </w:r>
      <w:r>
        <w:rPr>
          <w:color w:val="000000"/>
        </w:rPr>
        <w:t xml:space="preserve">. (Зейский р-н, N-52-XXVII, лц.БЛГ 01097 БП, Гр.47-01-7. Протокол НТС Амурнедра № 799 от 11.10.2006). – Свободный: ГГП «Амурзолоторазведка», 2004. – 1 кн.-192 л., 173 л. гр.пр. /// АТГФ-27770, од51178 (7 МБ), Арх.896; </w:t>
      </w:r>
      <w:r>
        <w:rPr>
          <w:color w:val="000000"/>
          <w:sz w:val="20"/>
        </w:rPr>
        <w:t>авт, ндпо, адм, амо/Елна-Калахтинский объект, амо/33 объекта басс. р.Елна: Елна-лп Нинни, Макарак-лп Елна, Забытый-лп Макарак, Террасовый, Средний, Бортовой, Пробный, Золотой, Гранитный (-лп Елна); Крутой, Каменистый, Мрачный (-пп Гранитный); Сухой Лог, Полевой, Пожарный, Подъемный (-лп Мрачный); Болотный-лп Елна (верх.), Радужный, Травяной-1</w:t>
      </w:r>
      <w:r>
        <w:rPr>
          <w:color w:val="000000"/>
          <w:sz w:val="20"/>
          <w:u w:val="single"/>
          <w:vertAlign w:val="superscript"/>
        </w:rPr>
        <w:t>ый</w:t>
      </w:r>
      <w:r>
        <w:rPr>
          <w:color w:val="000000"/>
          <w:sz w:val="20"/>
        </w:rPr>
        <w:t>, Травяной-2</w:t>
      </w:r>
      <w:r>
        <w:rPr>
          <w:color w:val="000000"/>
          <w:sz w:val="20"/>
          <w:u w:val="single"/>
          <w:vertAlign w:val="superscript"/>
        </w:rPr>
        <w:t>ой</w:t>
      </w:r>
      <w:r>
        <w:rPr>
          <w:color w:val="000000"/>
          <w:sz w:val="20"/>
        </w:rPr>
        <w:t>, Верхний, Удачный (- пп Елна, верх.); Проходной, Проходной-1</w:t>
      </w:r>
      <w:r>
        <w:rPr>
          <w:color w:val="000000"/>
          <w:sz w:val="20"/>
          <w:u w:val="single"/>
          <w:vertAlign w:val="superscript"/>
        </w:rPr>
        <w:t>ый</w:t>
      </w:r>
      <w:r>
        <w:rPr>
          <w:color w:val="000000"/>
          <w:sz w:val="20"/>
        </w:rPr>
        <w:t xml:space="preserve"> (-пп Елна), Проходной-2</w:t>
      </w:r>
      <w:r>
        <w:rPr>
          <w:color w:val="000000"/>
          <w:sz w:val="20"/>
          <w:u w:val="single"/>
          <w:vertAlign w:val="superscript"/>
        </w:rPr>
        <w:t>ой</w:t>
      </w:r>
      <w:r>
        <w:rPr>
          <w:color w:val="000000"/>
          <w:sz w:val="20"/>
        </w:rPr>
        <w:t xml:space="preserve"> – лп Проходной-1</w:t>
      </w:r>
      <w:r>
        <w:rPr>
          <w:color w:val="000000"/>
          <w:sz w:val="20"/>
          <w:u w:val="single"/>
          <w:vertAlign w:val="superscript"/>
        </w:rPr>
        <w:t>ый</w:t>
      </w:r>
      <w:r>
        <w:rPr>
          <w:color w:val="000000"/>
          <w:sz w:val="20"/>
        </w:rPr>
        <w:t>, Проходной Левый-1</w:t>
      </w:r>
      <w:r>
        <w:rPr>
          <w:color w:val="000000"/>
          <w:sz w:val="20"/>
          <w:u w:val="single"/>
          <w:vertAlign w:val="superscript"/>
        </w:rPr>
        <w:t>ый</w:t>
      </w:r>
      <w:r>
        <w:rPr>
          <w:color w:val="000000"/>
          <w:sz w:val="20"/>
        </w:rPr>
        <w:t>, Проходной Левый-2</w:t>
      </w:r>
      <w:r>
        <w:rPr>
          <w:color w:val="000000"/>
          <w:sz w:val="20"/>
          <w:u w:val="single"/>
          <w:vertAlign w:val="superscript"/>
        </w:rPr>
        <w:t>ой</w:t>
      </w:r>
      <w:r>
        <w:rPr>
          <w:color w:val="000000"/>
          <w:sz w:val="20"/>
        </w:rPr>
        <w:t xml:space="preserve"> (-лп Проходной-2</w:t>
      </w:r>
      <w:r>
        <w:rPr>
          <w:color w:val="000000"/>
          <w:sz w:val="20"/>
          <w:u w:val="single"/>
          <w:vertAlign w:val="superscript"/>
        </w:rPr>
        <w:t>ой</w:t>
      </w:r>
      <w:r>
        <w:rPr>
          <w:color w:val="000000"/>
          <w:sz w:val="20"/>
        </w:rPr>
        <w:t>); Дорожный-пп Елна (или по АЗР: Дорожный-пп Попутный); Попутный-лп Дорожный (или по АЗР: Попутный-пп Елна); Безымянный-лп Попутный; Веерный, Лучистый, Ахил-Кан (-пп Елна); амо/6 объектов басс. р.Имакан: Имакан-лп Деп, Гравийный, Сосновый, Безнадежный (-лп Имакан); Узловой (с лп), Ныргаг (-пп Имакан); амо/Восьмой-лп Калахта; аз/россыпи, аз/прогнозные ресурсы, ар/Октябрьский з.у., ар/Зее-Селемджинский з.р., амт/НТС(прот.). Затраты: 13.643,304 тыс.руб. – вмсб, обл.</w:t>
      </w:r>
    </w:p>
    <w:p>
      <w:pPr>
        <w:pStyle w:val="Normal"/>
        <w:ind w:firstLine="720" w:end="0"/>
        <w:jc w:val="both"/>
        <w:rPr>
          <w:b/>
          <w:color w:val="000000"/>
        </w:rPr>
      </w:pPr>
      <w:r>
        <w:rPr>
          <w:b/>
          <w:color w:val="000000"/>
        </w:rPr>
        <w:t>Припутнева Т.Л., 2004.</w:t>
      </w:r>
      <w:r>
        <w:rPr>
          <w:color w:val="000000"/>
        </w:rPr>
        <w:t xml:space="preserve"> Отчет о результатах поисковых и разведочных работ на россыпное золото в бассейне р.Гарь с притоками Потанинский, Ветошный, Ураловский, Маристый, Мангрский за 2000-2004 гг. с подсчетом запасов по состоянию на 01.07.2004 г. Объект «</w:t>
      </w:r>
      <w:r>
        <w:rPr>
          <w:b/>
          <w:color w:val="000000"/>
        </w:rPr>
        <w:t>Ураловский</w:t>
      </w:r>
      <w:r>
        <w:rPr>
          <w:color w:val="000000"/>
        </w:rPr>
        <w:t xml:space="preserve">». (Зейский р-н, N-52-XXVII, лц.БЛГ 00892 БР – ООО а/с «Восточная», Гр.47-01-40). Протокол АмурТКЗ № 566 от 03.09.2004 г. – Свободный: ООО а/с «Восточная», ГГП «Амурзолоторазведка», 2004. – 2 кн.-218 л. (188+30), 98 гр.пр. /// АТГФ-27459, од51177 (0,3 МБ), Арх.1081; </w:t>
      </w:r>
      <w:r>
        <w:rPr>
          <w:color w:val="000000"/>
          <w:sz w:val="20"/>
        </w:rPr>
        <w:t>амо/10: Гарь-ппОрловка, Ветошный-лпГарь, Потанинский-лпГарь, Манегрский-лпГарь, Ураловский-ппГарь, Маристый-ппГарь, Выходной-лпМанегрский, Талый-лпМанегрский, Свободный-ппМанегрский, Унылый-ппМанегрский</w:t>
      </w:r>
    </w:p>
    <w:p>
      <w:pPr>
        <w:pStyle w:val="Normal"/>
        <w:ind w:firstLine="720" w:end="0"/>
        <w:jc w:val="both"/>
        <w:rPr>
          <w:b/>
          <w:color w:val="000000"/>
        </w:rPr>
      </w:pPr>
      <w:r>
        <w:rPr>
          <w:b/>
          <w:color w:val="000000"/>
        </w:rPr>
        <w:t>Припутнева Т.Л., 2005.</w:t>
      </w:r>
      <w:r>
        <w:rPr>
          <w:color w:val="000000"/>
        </w:rPr>
        <w:t xml:space="preserve"> Материалы отчетного баланса запасов россыпного золота по Амурской общественной организации инвалидов войн и военных конфликтов (АОО ИВ и ВК) за 2004 г. по формам: 5-гр, 70-тп, 2-лс. – Благовещенск, 2005. – 4 кн.-30 л. (18+2+1+9), 5 гр.пр. /// АТГФ-27499</w:t>
      </w:r>
    </w:p>
    <w:p>
      <w:pPr>
        <w:pStyle w:val="Normal"/>
        <w:ind w:firstLine="720" w:end="0"/>
        <w:jc w:val="both"/>
        <w:rPr>
          <w:b/>
          <w:color w:val="000000"/>
        </w:rPr>
      </w:pPr>
      <w:r>
        <w:rPr>
          <w:b/>
          <w:color w:val="000000"/>
        </w:rPr>
        <w:t>Припутнева Т.Л., 2006.</w:t>
      </w:r>
      <w:r>
        <w:rPr>
          <w:color w:val="000000"/>
        </w:rPr>
        <w:t xml:space="preserve"> Материалы по ликвидации объекта открытых горных работ по месторождению россыпного золота руч.Приисковый, лп р.Ингагли Верх. по лицензии БЛГ 01175 БР. (Селемджинский р-н, N-53-XXVI. Первичные геолого-маркшейдерские материалы. Материалы к ликвидации объекта. Акт ликвидации, выдан 05.05.2006 за № 3/06 в реестре Росгортехнадзора). – Свободный: ООО «Золоторазведка», 2006. - 2 папки: П-1 (7 кн.-186 л./31+41+50+13+17+13+21/; 12 л.гр.пр.), П.-2 (1 кн.-18 л., 12 гр.пр.). /// Арх.840; Арх.: авт, об/2(«Золоторазведка» ООО, 2006; Приисковый-лп Ингагли В.). (АТГФ: амт/Акты ликвидации (консервации)/Приисковый-лп Ингагли В.)</w:t>
      </w:r>
    </w:p>
    <w:p>
      <w:pPr>
        <w:pStyle w:val="BodyTextIndent"/>
        <w:ind w:firstLine="720" w:end="0"/>
        <w:rPr>
          <w:b/>
          <w:bCs/>
          <w:color w:val="000000"/>
        </w:rPr>
      </w:pPr>
      <w:r>
        <w:rPr>
          <w:b/>
          <w:color w:val="000000"/>
        </w:rPr>
        <w:t xml:space="preserve">Припутнева Т.Л., 2007. </w:t>
      </w:r>
      <w:r>
        <w:rPr>
          <w:color w:val="000000"/>
        </w:rPr>
        <w:t>Отчёт о результатах поисковых и разведочных работ на россыпное золото в бассейне руч.Ингагли Верхние (выше устья руч.Лобастов), левого притока р.Харга за 2002-2004 гг. Объект «</w:t>
      </w:r>
      <w:r>
        <w:rPr>
          <w:b/>
          <w:color w:val="000000"/>
        </w:rPr>
        <w:t>Верхне-Ингаглинский</w:t>
      </w:r>
      <w:r>
        <w:rPr>
          <w:color w:val="000000"/>
        </w:rPr>
        <w:t>». (</w:t>
        <w:softHyphen/>
        <w:softHyphen/>
        <w:softHyphen/>
        <w:softHyphen/>
        <w:softHyphen/>
        <w:t xml:space="preserve">Селемджинский р-н, N-53-XXVI, лц.БЛГ 01175 БР, Гр.47-02-26. Протоколы АмурТКЗ № 415 от 20.03.2002 и № 465 от 14.01.2003 (копии). Протокол НТС Амурнедра № 827 от 18.07.2007). – Свободный: ООО «Золоторазведка», 2007. – 1 кн.-129 л., 34 л. гр.пр. /// АТГФ-28052, од51232 (5 МБ – текст, рис.), Арх.898; </w:t>
      </w:r>
      <w:r>
        <w:rPr>
          <w:color w:val="000000"/>
          <w:sz w:val="20"/>
        </w:rPr>
        <w:t xml:space="preserve">амо/9: Ингагли В.-лп р.Харга, (Приисковый, Афёрный, Шестой, Седьмой, Восьмой) – лп Ингагли В.; Приисковый Левый-лп Приисковый, Правый Первый-пп Ингагли В., Правый Второй (Перевальный)-пп Ингагли В. </w:t>
      </w:r>
    </w:p>
    <w:p>
      <w:pPr>
        <w:pStyle w:val="Normal"/>
        <w:ind w:firstLine="709" w:end="0"/>
        <w:jc w:val="both"/>
        <w:rPr>
          <w:b/>
          <w:color w:val="000000"/>
        </w:rPr>
      </w:pPr>
      <w:r>
        <w:rPr>
          <w:b/>
          <w:bCs/>
          <w:color w:val="000000"/>
        </w:rPr>
        <w:t>Приходько А.А., 2015.</w:t>
      </w:r>
      <w:r>
        <w:rPr>
          <w:bCs/>
          <w:color w:val="000000"/>
        </w:rPr>
        <w:t xml:space="preserve"> Отчётный баланс запасов общераспространённым полезных ископаемых (песок) в предел речных косовых отложений р.Томь за 2014 г. по формам: 5-гр, 70-тп, 2-лс (лц.БЛГ 80344 ТЭ). – Благовещенск: ООО «Дальневосточные ресурсы», 2015. – 1 кн.-12 л., 1 л.гр.пр. /// АТГФ-29785-27.</w:t>
      </w:r>
    </w:p>
    <w:p>
      <w:pPr>
        <w:pStyle w:val="Normal"/>
        <w:ind w:firstLine="720" w:end="0"/>
        <w:jc w:val="both"/>
        <w:rPr>
          <w:b/>
          <w:color w:val="000000"/>
        </w:rPr>
      </w:pPr>
      <w:r>
        <w:rPr>
          <w:b/>
          <w:color w:val="000000"/>
        </w:rPr>
        <w:t>Приходько А.А., 2016.</w:t>
      </w:r>
      <w:r>
        <w:rPr>
          <w:color w:val="000000"/>
        </w:rPr>
        <w:t xml:space="preserve"> Отчётный баланс запасов общераспространённым полезных ископаемых (песок) в предел речных косовых отложений р.Томь за 2015 г. по формам: 5-гр, 70-тп, 2-лс. (БЛГ 80344 ТЭ). – Благовещенск: ООО «Дальневосточные ресурсы», 2016. – 1 кн.-14 л. /// АТГФ-29936-31.</w:t>
      </w:r>
    </w:p>
    <w:p>
      <w:pPr>
        <w:pStyle w:val="Normal"/>
        <w:ind w:firstLine="720" w:end="0"/>
        <w:jc w:val="both"/>
        <w:rPr>
          <w:b/>
          <w:color w:val="000000"/>
        </w:rPr>
      </w:pPr>
      <w:r>
        <w:rPr>
          <w:b/>
          <w:color w:val="000000"/>
        </w:rPr>
        <w:t>Приходько А.С., 1975.</w:t>
      </w:r>
      <w:r>
        <w:rPr>
          <w:color w:val="000000"/>
        </w:rPr>
        <w:t xml:space="preserve"> Технический отчет по инженерно-строительным изысканиям для строительства 27 кв. жилого дома в п.Ново-Киевский Увал. - Благовещенск: Дальтисиз Амурское отд., 1975. - 5 л., 2 гр.пр. ///АТГФ-16853. </w:t>
      </w:r>
    </w:p>
    <w:p>
      <w:pPr>
        <w:pStyle w:val="Normal"/>
        <w:ind w:firstLine="720" w:end="0"/>
        <w:jc w:val="both"/>
        <w:rPr>
          <w:b/>
          <w:color w:val="000000"/>
        </w:rPr>
      </w:pPr>
      <w:r>
        <w:rPr>
          <w:b/>
          <w:color w:val="000000"/>
        </w:rPr>
        <w:t>Приходько В.П., 1974.</w:t>
      </w:r>
      <w:r>
        <w:rPr>
          <w:color w:val="000000"/>
        </w:rPr>
        <w:t xml:space="preserve"> Технический отчет по инженерно-строительным изысканиям для строительства специализированного цеха по ремонту комбайнов Свободненского РО «Сельхозтехника» в г.Свободном. - Благовещенск: Дальтисиз Амурское отд., 1974. - 35 л., 20 гр.пр. /// АТГФ-16844</w:t>
      </w:r>
    </w:p>
    <w:p>
      <w:pPr>
        <w:pStyle w:val="Normal"/>
        <w:ind w:firstLine="720" w:end="0"/>
        <w:jc w:val="both"/>
        <w:rPr>
          <w:b/>
          <w:color w:val="000000"/>
        </w:rPr>
      </w:pPr>
      <w:r>
        <w:rPr>
          <w:b/>
          <w:color w:val="000000"/>
        </w:rPr>
        <w:t>Приходько В.П., 1975.</w:t>
      </w:r>
      <w:r>
        <w:rPr>
          <w:color w:val="000000"/>
        </w:rPr>
        <w:t xml:space="preserve"> Технический отчет по инженерно-строительным изысканиям для строительства деревообрабатывающего цеха завода «Амурский металлист», г.Благовещенск. - Благовещенск: Дальтисиз Амурское отд., 1975. - 27 л., 5 гр.пр. /// АТГФ-16991.</w:t>
      </w:r>
    </w:p>
    <w:p>
      <w:pPr>
        <w:pStyle w:val="Normal"/>
        <w:ind w:firstLine="720" w:end="0"/>
        <w:jc w:val="both"/>
        <w:rPr>
          <w:b/>
          <w:color w:val="000000"/>
        </w:rPr>
      </w:pPr>
      <w:r>
        <w:rPr>
          <w:b/>
          <w:color w:val="000000"/>
        </w:rPr>
        <w:t>Приходько В.П., 1975.</w:t>
      </w:r>
      <w:r>
        <w:rPr>
          <w:color w:val="000000"/>
        </w:rPr>
        <w:t xml:space="preserve"> Технический отчет по инженерно-строительным изысканиям для строительства очистных сооружений и канализационного коллектора завода «Автозапчасть» в г.Свободном. - Благовещенск: Дальтисиз Амурское отд., 1975. - 67 л., 28 гр.пр. /// АТГФ-16850.</w:t>
      </w:r>
    </w:p>
    <w:p>
      <w:pPr>
        <w:pStyle w:val="Normal"/>
        <w:ind w:firstLine="720" w:end="0"/>
        <w:jc w:val="both"/>
        <w:rPr>
          <w:b/>
          <w:color w:val="000000"/>
        </w:rPr>
      </w:pPr>
      <w:r>
        <w:rPr>
          <w:b/>
          <w:color w:val="000000"/>
        </w:rPr>
        <w:t>Приходько В.П., Попова Н.Е., 1967.</w:t>
      </w:r>
      <w:r>
        <w:rPr>
          <w:color w:val="000000"/>
        </w:rPr>
        <w:t xml:space="preserve"> Материалы изысканий ВЛ 10 кв. от Ново-Чесноковской подстанции 35/10 кв. Амурской области. - Иркутск: ВНИПИСельэлектро, 1967. - 72 л., 17 гр.пр. /// АТГФ-13203. </w:t>
      </w:r>
    </w:p>
    <w:p>
      <w:pPr>
        <w:pStyle w:val="Normal"/>
        <w:ind w:firstLine="720" w:end="0"/>
        <w:jc w:val="both"/>
        <w:rPr>
          <w:b/>
          <w:color w:val="000000"/>
        </w:rPr>
      </w:pPr>
      <w:r>
        <w:rPr>
          <w:b/>
          <w:color w:val="000000"/>
        </w:rPr>
        <w:t>Приходько Л.С., 1975.</w:t>
      </w:r>
      <w:r>
        <w:rPr>
          <w:color w:val="000000"/>
        </w:rPr>
        <w:t xml:space="preserve"> Технический отчет по инженерно- геологическим изысканиям для строительства 78 кв. жилого дома в квартале г.Свободного. - Благовещенск: Амуртисиз, 1975. - 11 л., 4 гр.пр. /// АТГФ-17546. </w:t>
      </w:r>
    </w:p>
    <w:p>
      <w:pPr>
        <w:pStyle w:val="Normal"/>
        <w:ind w:firstLine="720" w:end="0"/>
        <w:jc w:val="both"/>
        <w:rPr>
          <w:b/>
          <w:color w:val="000000"/>
        </w:rPr>
      </w:pPr>
      <w:r>
        <w:rPr>
          <w:b/>
          <w:color w:val="000000"/>
        </w:rPr>
        <w:t>Прищепа М.И., 1968.</w:t>
      </w:r>
      <w:r>
        <w:rPr>
          <w:color w:val="000000"/>
        </w:rPr>
        <w:t xml:space="preserve"> Технический отчет по инженерно-геологическим изысканиям для строительства промплощадки ТЭЦ в г.Благовещенске. - Благовещенск: Дальтисиз, Ам. отд., 1968. - 41 л., 35 гр.пр. /// АТГФ-12876. </w:t>
      </w:r>
    </w:p>
    <w:p>
      <w:pPr>
        <w:pStyle w:val="Normal"/>
        <w:ind w:firstLine="720" w:end="0"/>
        <w:jc w:val="both"/>
        <w:rPr>
          <w:b/>
          <w:color w:val="000000"/>
        </w:rPr>
      </w:pPr>
      <w:r>
        <w:rPr>
          <w:b/>
          <w:color w:val="000000"/>
        </w:rPr>
        <w:t>Прищепа М.И., 1968.</w:t>
      </w:r>
      <w:r>
        <w:rPr>
          <w:color w:val="000000"/>
        </w:rPr>
        <w:t xml:space="preserve"> Технический отчет по инженерно-геологическим изысканиям на площадках для строительства водозаборов технической воды на р.Зея и р.Амур и по трассе технической воды для Благовещенской ТЭЦ. - Благовещенск: ДальТИСИЗ, 1968. - 48 л., 10 гр.пр. /// АТГФ-12893. </w:t>
      </w:r>
    </w:p>
    <w:p>
      <w:pPr>
        <w:pStyle w:val="Normal"/>
        <w:ind w:firstLine="720" w:end="0"/>
        <w:jc w:val="both"/>
        <w:rPr>
          <w:b/>
          <w:color w:val="000000"/>
        </w:rPr>
      </w:pPr>
      <w:r>
        <w:rPr>
          <w:b/>
          <w:color w:val="000000"/>
        </w:rPr>
        <w:t>Прищепа М.И., 1968.</w:t>
      </w:r>
      <w:r>
        <w:rPr>
          <w:color w:val="000000"/>
        </w:rPr>
        <w:t xml:space="preserve"> Технический отчет по инженерно-геологическим изысканиям на площадке золотоотвала в пади Горбуниха для Благовещенской ТЭЦ. - Благовещенск: Дальтисиз, 1968. - 28 л., 11 гр.пр. /// АТГФ-12943. </w:t>
      </w:r>
    </w:p>
    <w:p>
      <w:pPr>
        <w:pStyle w:val="Normal"/>
        <w:ind w:firstLine="720" w:end="0"/>
        <w:jc w:val="both"/>
        <w:rPr>
          <w:b/>
          <w:color w:val="000000"/>
        </w:rPr>
      </w:pPr>
      <w:r>
        <w:rPr>
          <w:b/>
          <w:color w:val="000000"/>
        </w:rPr>
        <w:t>Прищепа М.И., 1968.</w:t>
      </w:r>
      <w:r>
        <w:rPr>
          <w:color w:val="000000"/>
        </w:rPr>
        <w:t xml:space="preserve"> Технический отчет по инженерно-геологическим изысканиям по трассам золотошлакопроводов и трубопроводу осветвленной воды для Благовещенской ТЭЦ. - Дальтисиз, 1968. - 42 л., 9 гр.пр. /// АТГФ-12924.</w:t>
      </w:r>
    </w:p>
    <w:p>
      <w:pPr>
        <w:pStyle w:val="Normal"/>
        <w:ind w:firstLine="720" w:end="0"/>
        <w:jc w:val="both"/>
        <w:rPr>
          <w:b/>
          <w:color w:val="000000"/>
        </w:rPr>
      </w:pPr>
      <w:r>
        <w:rPr>
          <w:b/>
          <w:color w:val="000000"/>
        </w:rPr>
        <w:t>Прищепа М.И., Корольков Н.М., 1968.</w:t>
      </w:r>
      <w:r>
        <w:rPr>
          <w:color w:val="000000"/>
        </w:rPr>
        <w:t xml:space="preserve"> Технический отчет по инженерно-строительным изысканиям под строительство обувной фабрики (главный корпус) в г.Райчихинске. - Благовещенск: ДальТИСИЗ, 1968. - 26 л., 8 гр.пр. ///АТГФ-14239.</w:t>
      </w:r>
    </w:p>
    <w:p>
      <w:pPr>
        <w:pStyle w:val="Normal"/>
        <w:ind w:firstLine="720" w:end="0"/>
        <w:jc w:val="both"/>
        <w:rPr>
          <w:b/>
          <w:color w:val="000000"/>
        </w:rPr>
      </w:pPr>
      <w:r>
        <w:rPr>
          <w:b/>
          <w:color w:val="000000"/>
        </w:rPr>
        <w:t>Прищепа М.И., Сеничкина Л.А., 1968.</w:t>
      </w:r>
      <w:r>
        <w:rPr>
          <w:color w:val="000000"/>
        </w:rPr>
        <w:t xml:space="preserve"> Технический отчет по инженерно- геологическим изысканиям на участке месторождения суглинков для Благовещенской ТЭЦ. - Благовещенск: ДальТИСИЗ, 1968. - 26 л., 6 гр.пр. /// АТГФ-12947. </w:t>
      </w:r>
    </w:p>
    <w:p>
      <w:pPr>
        <w:pStyle w:val="Normal"/>
        <w:ind w:firstLine="720" w:end="0"/>
        <w:jc w:val="both"/>
        <w:rPr>
          <w:b/>
          <w:color w:val="000000"/>
        </w:rPr>
      </w:pPr>
      <w:r>
        <w:rPr>
          <w:b/>
          <w:color w:val="000000"/>
        </w:rPr>
        <w:t>Прищепа О.М., Маргулис Л.С., 2015.</w:t>
      </w:r>
      <w:r>
        <w:rPr>
          <w:color w:val="000000"/>
        </w:rPr>
        <w:t xml:space="preserve"> Отчёт по объекту</w:t>
      </w:r>
      <w:r>
        <w:rPr>
          <w:bCs/>
          <w:caps/>
          <w:color w:val="000000"/>
        </w:rPr>
        <w:t xml:space="preserve"> «</w:t>
      </w:r>
      <w:r>
        <w:rPr>
          <w:bCs/>
          <w:iCs/>
          <w:color w:val="000000"/>
        </w:rPr>
        <w:t>Мониторинг текущего состояния геологоразведочных работ и сырьевой базы УВС СЗФО и ДВФО с целью определения перспектив их дальнейшего развития</w:t>
      </w:r>
      <w:r>
        <w:rPr>
          <w:bCs/>
          <w:caps/>
          <w:color w:val="000000"/>
        </w:rPr>
        <w:t>»</w:t>
      </w:r>
      <w:r>
        <w:rPr>
          <w:color w:val="000000"/>
        </w:rPr>
        <w:t>. Государственный контракт от 26.07.2013 г. № К-41.2013.009, Дополнительное соглашение № 1 от 06.02.2014 г., Дополнительное соглашение № 2 от 05.02.2015 г.</w:t>
      </w:r>
      <w:r>
        <w:rPr>
          <w:color w:val="000000"/>
          <w:w w:val="98"/>
        </w:rPr>
        <w:t xml:space="preserve"> </w:t>
      </w:r>
      <w:r>
        <w:rPr>
          <w:color w:val="000000"/>
        </w:rPr>
        <w:t>Северо-Западный и Дальневосточный ФО (без Республики САХА /Якутия/). Гр.031-31-24 - Севзапнедра. Протокол Севзапнедра б/№ от 11.12.2015 г.(в кн.2). Протокол Дальнедра № 169 от 23.11.2015 г.(в кн.2). – Санкт-Петербург: ФГУП «ВНИГРИ», 2015. – 1 диск- 1490 Мб</w:t>
      </w:r>
      <w:r>
        <w:rPr>
          <w:bCs/>
          <w:caps/>
          <w:color w:val="000000"/>
        </w:rPr>
        <w:t xml:space="preserve"> (</w:t>
      </w:r>
      <w:r>
        <w:rPr>
          <w:color w:val="000000"/>
        </w:rPr>
        <w:t xml:space="preserve">4 кн., 34 л.гр.пр.) /// АТГФ-од51948. </w:t>
      </w:r>
      <w:r>
        <w:rPr>
          <w:color w:val="000000"/>
          <w:sz w:val="20"/>
        </w:rPr>
        <w:t>апи/нефть, газ (УВС).</w:t>
      </w:r>
    </w:p>
    <w:p>
      <w:pPr>
        <w:pStyle w:val="Normal"/>
        <w:ind w:firstLine="720" w:end="0"/>
        <w:jc w:val="both"/>
        <w:rPr>
          <w:b/>
          <w:color w:val="000000"/>
        </w:rPr>
      </w:pPr>
      <w:r>
        <w:rPr>
          <w:b/>
          <w:color w:val="000000"/>
        </w:rPr>
        <w:t>Провинция Хэйлунцзян</w:t>
      </w:r>
      <w:r>
        <w:rPr>
          <w:color w:val="000000"/>
        </w:rPr>
        <w:t xml:space="preserve"> (КНР). Геологическая карта</w:t>
      </w:r>
      <w:r>
        <w:rPr>
          <w:b/>
          <w:color w:val="000000"/>
        </w:rPr>
        <w:t xml:space="preserve"> </w:t>
      </w:r>
      <w:r>
        <w:rPr>
          <w:color w:val="000000"/>
        </w:rPr>
        <w:t xml:space="preserve">масштаба 1:1 000 000. Тектоническая карта м-ба 1:2 000 000. Карта магматических пород м-ба 1:2 000 000. Геологические данные на 1988 г. (китайск. и англ. яз.). </w:t>
      </w:r>
      <w:r>
        <w:rPr>
          <w:color w:val="000000"/>
          <w:lang w:val="en-US"/>
        </w:rPr>
        <w:t xml:space="preserve">Regional geology of Heilongjiang Province. - 1 </w:t>
      </w:r>
      <w:r>
        <w:rPr>
          <w:color w:val="000000"/>
        </w:rPr>
        <w:t>кн</w:t>
      </w:r>
      <w:r>
        <w:rPr>
          <w:color w:val="000000"/>
          <w:lang w:val="en-US"/>
        </w:rPr>
        <w:t xml:space="preserve">. - 736 </w:t>
      </w:r>
      <w:r>
        <w:rPr>
          <w:color w:val="000000"/>
        </w:rPr>
        <w:t>с</w:t>
      </w:r>
      <w:r>
        <w:rPr>
          <w:color w:val="000000"/>
          <w:lang w:val="en-US"/>
        </w:rPr>
        <w:t xml:space="preserve">., 6 </w:t>
      </w:r>
      <w:r>
        <w:rPr>
          <w:color w:val="000000"/>
        </w:rPr>
        <w:t>гр</w:t>
      </w:r>
      <w:r>
        <w:rPr>
          <w:color w:val="000000"/>
          <w:lang w:val="en-US"/>
        </w:rPr>
        <w:t>.</w:t>
      </w:r>
      <w:r>
        <w:rPr>
          <w:color w:val="000000"/>
        </w:rPr>
        <w:t>пр</w:t>
      </w:r>
      <w:r>
        <w:rPr>
          <w:color w:val="000000"/>
          <w:lang w:val="en-US"/>
        </w:rPr>
        <w:t xml:space="preserve">. /// </w:t>
      </w:r>
      <w:r>
        <w:rPr>
          <w:color w:val="000000"/>
        </w:rPr>
        <w:t>АТГФ</w:t>
      </w:r>
      <w:r>
        <w:rPr>
          <w:color w:val="000000"/>
          <w:lang w:val="en-US"/>
        </w:rPr>
        <w:t xml:space="preserve">-25400 </w:t>
      </w:r>
    </w:p>
    <w:p>
      <w:pPr>
        <w:pStyle w:val="Normal"/>
        <w:ind w:firstLine="709" w:end="0"/>
        <w:jc w:val="both"/>
        <w:rPr>
          <w:b/>
          <w:bCs/>
          <w:color w:val="000000"/>
        </w:rPr>
      </w:pPr>
      <w:r>
        <w:rPr>
          <w:b/>
          <w:color w:val="000000"/>
        </w:rPr>
        <w:t xml:space="preserve">Провоторов С.М., 2013. </w:t>
      </w:r>
      <w:r>
        <w:rPr>
          <w:color w:val="000000"/>
        </w:rPr>
        <w:t xml:space="preserve">Материалы отчётного баланса запасов БУРОГО УГЛЯ по форме 5-гр ООО «Прогресс-уголь» по состоянию </w:t>
      </w:r>
      <w:r>
        <w:rPr>
          <w:b/>
          <w:color w:val="000000"/>
        </w:rPr>
        <w:t>на 01.01.2013 г.</w:t>
      </w:r>
      <w:r>
        <w:rPr>
          <w:color w:val="000000"/>
        </w:rPr>
        <w:t xml:space="preserve"> по участку Прогресс-уголь Райчихинского месторождения. – пгт.Новорайчихинск, 2013. – 1 кн.-4 л. /// АТГФ-29257.</w:t>
      </w:r>
    </w:p>
    <w:p>
      <w:pPr>
        <w:pStyle w:val="Normal"/>
        <w:ind w:firstLine="709" w:end="0"/>
        <w:jc w:val="both"/>
        <w:rPr>
          <w:b/>
          <w:color w:val="000000"/>
        </w:rPr>
      </w:pPr>
      <w:r>
        <w:rPr>
          <w:b/>
          <w:bCs/>
          <w:color w:val="000000"/>
        </w:rPr>
        <w:t xml:space="preserve">Провоторов С.М., 2014. </w:t>
      </w:r>
      <w:r>
        <w:rPr>
          <w:color w:val="000000"/>
        </w:rPr>
        <w:t>Отчёт по форме 5-гр по предприятию ООО «</w:t>
      </w:r>
      <w:r>
        <w:rPr>
          <w:b/>
          <w:bCs/>
          <w:color w:val="000000"/>
        </w:rPr>
        <w:t>Прогресс-уголь</w:t>
      </w:r>
      <w:r>
        <w:rPr>
          <w:color w:val="000000"/>
        </w:rPr>
        <w:t xml:space="preserve">» по состоянию на </w:t>
      </w:r>
      <w:r>
        <w:rPr>
          <w:b/>
          <w:bCs/>
          <w:color w:val="000000"/>
        </w:rPr>
        <w:t>01.01.2014</w:t>
      </w:r>
      <w:r>
        <w:rPr>
          <w:color w:val="000000"/>
        </w:rPr>
        <w:t xml:space="preserve"> г. УГОЛЬ БУРЫЙ. Участок Прогресс-уголь Райчихинского месторождения. – пгт.Новорайчихинск, 2014. – 1 кн.-5 л. /// АТГФ-29482.</w:t>
      </w:r>
    </w:p>
    <w:p>
      <w:pPr>
        <w:pStyle w:val="Normal"/>
        <w:ind w:firstLine="709" w:end="0"/>
        <w:jc w:val="both"/>
        <w:rPr>
          <w:b/>
          <w:color w:val="000000"/>
        </w:rPr>
      </w:pPr>
      <w:r>
        <w:rPr>
          <w:b/>
          <w:color w:val="000000"/>
        </w:rPr>
        <w:t>Провоторов С.М., 2015.</w:t>
      </w:r>
      <w:r>
        <w:rPr>
          <w:color w:val="000000"/>
        </w:rPr>
        <w:t xml:space="preserve"> Отчётный баланс запасов БУРОГО УГЛЯ по ООО «</w:t>
      </w:r>
      <w:r>
        <w:rPr>
          <w:b/>
          <w:color w:val="000000"/>
        </w:rPr>
        <w:t>Прогресс-уголь</w:t>
      </w:r>
      <w:r>
        <w:rPr>
          <w:color w:val="000000"/>
        </w:rPr>
        <w:t>» по формам: 5-гр, 70-тп, 71-тп, 2-лс за</w:t>
      </w:r>
      <w:r>
        <w:rPr>
          <w:b/>
          <w:color w:val="000000"/>
        </w:rPr>
        <w:t xml:space="preserve"> 2014 </w:t>
      </w:r>
      <w:r>
        <w:rPr>
          <w:color w:val="000000"/>
        </w:rPr>
        <w:t>г. Участок Прогресс-уголь Райчихинского месторождения. – пгт.Новорайчихинск, 2015. – 1 кн.-13 л. /// АТГФ-29618.</w:t>
      </w:r>
    </w:p>
    <w:p>
      <w:pPr>
        <w:pStyle w:val="Normal"/>
        <w:ind w:firstLine="720" w:end="0"/>
        <w:jc w:val="both"/>
        <w:rPr>
          <w:b/>
          <w:color w:val="000000"/>
        </w:rPr>
      </w:pPr>
      <w:r>
        <w:rPr>
          <w:b/>
          <w:color w:val="000000"/>
        </w:rPr>
        <w:t>Провоторов С.М., Оношко Е.А., 2010.</w:t>
      </w:r>
      <w:r>
        <w:rPr>
          <w:color w:val="000000"/>
        </w:rPr>
        <w:t xml:space="preserve"> Отчётный баланс запасов ОРПИ (уголь) по участку «Прогресс-уголь» Райчихинского буроугольного месторождения за 2009 г. по формам 5-гр, 70-тп, 71-тп, 2-лс. – пгт Прогресс, пгт Новорайчихинск: ООО «Прогресс-уголь», 2010. – 1 кн.-12 л. /// АТГФ-28620</w:t>
      </w:r>
      <w:r>
        <w:rPr>
          <w:color w:val="000000"/>
          <w:sz w:val="20"/>
        </w:rPr>
        <w:t xml:space="preserve"> </w:t>
      </w:r>
    </w:p>
    <w:p>
      <w:pPr>
        <w:pStyle w:val="Normal"/>
        <w:ind w:firstLine="709" w:end="0"/>
        <w:jc w:val="both"/>
        <w:rPr>
          <w:b/>
          <w:color w:val="000000"/>
        </w:rPr>
      </w:pPr>
      <w:r>
        <w:rPr>
          <w:b/>
          <w:color w:val="000000"/>
        </w:rPr>
        <w:t>Провоторов С.М., Оношко Е.А., 2011.</w:t>
      </w:r>
      <w:r>
        <w:rPr>
          <w:color w:val="000000"/>
        </w:rPr>
        <w:t xml:space="preserve"> Отчётный баланс запасов ОРПИ (уголь) по участку «Прогресс-уголь» Райчихинского буроугольного месторождения за 2010 г. по формам 5-гр, 70-тп, 71-тп, 2-лс. – пгт.Прогресс, пгт.Новорайчихинск: ООО «Прогресс-уголь», 2011. – 1 кн.-19 л. /// АТГФ-28838-37.</w:t>
      </w:r>
    </w:p>
    <w:p>
      <w:pPr>
        <w:pStyle w:val="Normal"/>
        <w:ind w:firstLine="720" w:end="0"/>
        <w:jc w:val="both"/>
        <w:rPr>
          <w:b/>
          <w:color w:val="000000"/>
        </w:rPr>
      </w:pPr>
      <w:r>
        <w:rPr>
          <w:b/>
          <w:color w:val="000000"/>
        </w:rPr>
        <w:t xml:space="preserve">Прогнозная оценка </w:t>
      </w:r>
      <w:r>
        <w:rPr>
          <w:color w:val="000000"/>
        </w:rPr>
        <w:t xml:space="preserve">и рекомендации по направлению поисковых работ на древние россыпи. Тындинский, Сковородинский и Зейский районы. Листы N-51,52. – Благовещенск: АмурКНИИ, 1989. – 2 кн.-27 л. (18+9). /// АТГФ-20047, од52246 (33 Мб) </w:t>
      </w:r>
    </w:p>
    <w:p>
      <w:pPr>
        <w:pStyle w:val="Normal"/>
        <w:tabs>
          <w:tab w:val="clear" w:pos="720"/>
          <w:tab w:val="left" w:pos="9638" w:leader="none"/>
        </w:tabs>
        <w:ind w:firstLine="720" w:end="0"/>
        <w:jc w:val="both"/>
        <w:rPr>
          <w:b/>
          <w:color w:val="000000"/>
        </w:rPr>
      </w:pPr>
      <w:r>
        <w:rPr>
          <w:b/>
          <w:color w:val="000000"/>
        </w:rPr>
        <w:t xml:space="preserve">Прогнозная оценка </w:t>
      </w:r>
      <w:r>
        <w:rPr>
          <w:color w:val="000000"/>
        </w:rPr>
        <w:t>ресурсов железных руд на территории деятельности ПГО «Дальгеология» на 1.01.1983 г. - Хабаровск: ПГО «Дальгеология», 1983. - 1 кн. - 28 с., 3 гр.пр. /// АТГФ-26089, лд50286</w:t>
      </w:r>
    </w:p>
    <w:p>
      <w:pPr>
        <w:pStyle w:val="Normal"/>
        <w:ind w:firstLine="720" w:end="0"/>
        <w:jc w:val="both"/>
        <w:rPr>
          <w:b/>
          <w:color w:val="000000"/>
        </w:rPr>
      </w:pPr>
      <w:r>
        <w:rPr>
          <w:b/>
          <w:color w:val="000000"/>
        </w:rPr>
        <w:t>Прогнозные ресурсы</w:t>
      </w:r>
      <w:r>
        <w:rPr>
          <w:color w:val="000000"/>
        </w:rPr>
        <w:t xml:space="preserve"> камнецветного сырья по состоянию на 01.01.1983 г. Том I. – с.Красное: ДВГРЭ «Далькварцсамоцветы», 1983. – 1 кн.-13 л. (стр.1-6, 30-36). /// АТГФ-29116 (ксерокопия). </w:t>
      </w:r>
      <w:r>
        <w:rPr>
          <w:color w:val="000000"/>
          <w:sz w:val="20"/>
        </w:rPr>
        <w:t>Токское (хризолит).</w:t>
      </w:r>
    </w:p>
    <w:p>
      <w:pPr>
        <w:pStyle w:val="Normal"/>
        <w:ind w:firstLine="720" w:end="0"/>
        <w:jc w:val="both"/>
        <w:rPr>
          <w:b/>
          <w:color w:val="000000"/>
        </w:rPr>
      </w:pPr>
      <w:r>
        <w:rPr>
          <w:b/>
          <w:color w:val="000000"/>
        </w:rPr>
        <w:t>Прогнозные ресурсы</w:t>
      </w:r>
      <w:r>
        <w:rPr>
          <w:color w:val="000000"/>
        </w:rPr>
        <w:t xml:space="preserve"> твердых и твердых горючих (уголь) полезных ископаемых РФ </w:t>
      </w:r>
      <w:r>
        <w:rPr>
          <w:b/>
          <w:color w:val="000000"/>
        </w:rPr>
        <w:t>на</w:t>
      </w:r>
      <w:r>
        <w:rPr>
          <w:color w:val="000000"/>
        </w:rPr>
        <w:t xml:space="preserve"> </w:t>
      </w:r>
      <w:r>
        <w:rPr>
          <w:b/>
          <w:color w:val="000000"/>
        </w:rPr>
        <w:t>1 января 2019 г.</w:t>
      </w:r>
      <w:r>
        <w:rPr>
          <w:color w:val="000000"/>
        </w:rPr>
        <w:t xml:space="preserve"> Вып.1: Черные, цветные, редкие металлы и уран. Вып.2: Благородные металлы и алмазы. Вып.3: Неметаллы. Вып.4: Уголь. Доп.вып.: Сводные данные по материалам учёта прогнозных ресурсов твёрдых полезных ископаемых территориальными органами Роснедр и профильными институтами. Составители: Анисимова А.Б., Баймулдин Б.А., Данильянц С.А., Клыгина И.А., Мотрошилов И.В., Семенов А.С. и др. – М.: Росгеолфонд, 2019. – 1 диск - 28 Мб /// АТГФ-од52371.</w:t>
      </w:r>
    </w:p>
    <w:p>
      <w:pPr>
        <w:pStyle w:val="Normal"/>
        <w:ind w:firstLine="720" w:end="0"/>
        <w:jc w:val="both"/>
        <w:rPr>
          <w:b/>
          <w:color w:val="000000"/>
        </w:rPr>
      </w:pPr>
      <w:r>
        <w:rPr>
          <w:b/>
          <w:color w:val="000000"/>
        </w:rPr>
        <w:t xml:space="preserve">Прогнозные ресурсы </w:t>
      </w:r>
      <w:r>
        <w:rPr>
          <w:color w:val="000000"/>
        </w:rPr>
        <w:t>твердых полезных ископаемых Российской Федерации на 1 января 1993 г. Неметаллы. - М.: Роскомнедра, 1994. - 102 с. /// АТГФ-30211</w:t>
      </w:r>
    </w:p>
    <w:p>
      <w:pPr>
        <w:pStyle w:val="Normal"/>
        <w:ind w:firstLine="720" w:end="0"/>
        <w:jc w:val="both"/>
        <w:rPr>
          <w:b/>
          <w:color w:val="000000"/>
        </w:rPr>
      </w:pPr>
      <w:r>
        <w:rPr>
          <w:b/>
          <w:color w:val="000000"/>
        </w:rPr>
        <w:t>Прогнозные ресурсы</w:t>
      </w:r>
      <w:r>
        <w:rPr>
          <w:color w:val="000000"/>
        </w:rPr>
        <w:t xml:space="preserve"> твердых полезных ископаемых Российской Федерации на 1 января 1993 г. Сводный том. - М.: Роскомнедра, 1994. - 236 с. /// АТГФ-30209 </w:t>
      </w:r>
    </w:p>
    <w:p>
      <w:pPr>
        <w:pStyle w:val="Normal"/>
        <w:ind w:firstLine="720" w:end="0"/>
        <w:jc w:val="both"/>
        <w:rPr>
          <w:b/>
          <w:color w:val="000000"/>
        </w:rPr>
      </w:pPr>
      <w:r>
        <w:rPr>
          <w:b/>
          <w:color w:val="000000"/>
        </w:rPr>
        <w:t>Прогнозные ресурсы</w:t>
      </w:r>
      <w:r>
        <w:rPr>
          <w:color w:val="000000"/>
        </w:rPr>
        <w:t xml:space="preserve"> твердых полезных ископаемых Российской Федерации на 1 января 1993 г. Черные, цветные и редкие металлы. - М.: Роскомнедра, 1994. - 132 с. /// АТГФ-30210</w:t>
      </w:r>
    </w:p>
    <w:p>
      <w:pPr>
        <w:pStyle w:val="Normal"/>
        <w:ind w:firstLine="720" w:end="0"/>
        <w:jc w:val="both"/>
        <w:rPr>
          <w:b/>
          <w:color w:val="000000"/>
        </w:rPr>
      </w:pPr>
      <w:r>
        <w:rPr>
          <w:b/>
          <w:color w:val="000000"/>
        </w:rPr>
        <w:t>Прогнозные ресурсы</w:t>
      </w:r>
      <w:r>
        <w:rPr>
          <w:color w:val="000000"/>
        </w:rPr>
        <w:t xml:space="preserve"> твердых полезных ископаемых Российской Федерации на 1 января 1998 г. НЕМЕТАЛЛЫ</w:t>
      </w:r>
      <w:r>
        <w:rPr>
          <w:b/>
          <w:color w:val="000000"/>
        </w:rPr>
        <w:t>.</w:t>
      </w:r>
      <w:r>
        <w:rPr>
          <w:color w:val="000000"/>
        </w:rPr>
        <w:t xml:space="preserve"> - М.: МПР РФ, 1999. - 127 с. ///АТГФ-30424-3, 30424-4,</w:t>
      </w:r>
    </w:p>
    <w:p>
      <w:pPr>
        <w:pStyle w:val="Normal"/>
        <w:ind w:firstLine="720" w:end="0"/>
        <w:jc w:val="both"/>
        <w:rPr>
          <w:b/>
          <w:color w:val="000000"/>
        </w:rPr>
      </w:pPr>
      <w:r>
        <w:rPr>
          <w:b/>
          <w:color w:val="000000"/>
        </w:rPr>
        <w:t>Прогнозные ресурсы</w:t>
      </w:r>
      <w:r>
        <w:rPr>
          <w:color w:val="000000"/>
        </w:rPr>
        <w:t xml:space="preserve"> твердых полезных ископаемых Российской Федерации на 1 января 1998 г. УРАН. Составители: Шумилин М.В., Пятов Е.А., Константинов Б.А. - М.: МПР РФ, 1999. - 8 с. ///АТГФ-30424-1</w:t>
      </w:r>
    </w:p>
    <w:p>
      <w:pPr>
        <w:pStyle w:val="Normal"/>
        <w:ind w:firstLine="720" w:end="0"/>
        <w:jc w:val="both"/>
        <w:rPr>
          <w:b/>
          <w:color w:val="000000"/>
        </w:rPr>
      </w:pPr>
      <w:r>
        <w:rPr>
          <w:b/>
          <w:color w:val="000000"/>
        </w:rPr>
        <w:t>Прогнозные ресурсы</w:t>
      </w:r>
      <w:r>
        <w:rPr>
          <w:color w:val="000000"/>
        </w:rPr>
        <w:t xml:space="preserve"> твердых полезных ископаемых Российской Федерации на 1 января 1998 г. ЧЕРНЫЕ, ЦВЕТНЫЕ И РЕДКИЕ МЕТАЛЛЫ</w:t>
      </w:r>
      <w:r>
        <w:rPr>
          <w:b/>
          <w:color w:val="000000"/>
        </w:rPr>
        <w:t>.</w:t>
      </w:r>
      <w:r>
        <w:rPr>
          <w:color w:val="000000"/>
        </w:rPr>
        <w:t xml:space="preserve"> - М.: МПР РФ, 1999. - 124 с. ///АТГФ-30424-2</w:t>
      </w:r>
    </w:p>
    <w:p>
      <w:pPr>
        <w:pStyle w:val="Normal"/>
        <w:ind w:firstLine="720" w:end="0"/>
        <w:jc w:val="both"/>
        <w:rPr>
          <w:b/>
          <w:bCs/>
          <w:color w:val="000000"/>
        </w:rPr>
      </w:pPr>
      <w:r>
        <w:rPr>
          <w:b/>
          <w:color w:val="000000"/>
        </w:rPr>
        <w:t>Прогнозные ресурсы</w:t>
      </w:r>
      <w:r>
        <w:rPr>
          <w:color w:val="000000"/>
        </w:rPr>
        <w:t xml:space="preserve"> твёрдых полезных ископаемых РФ на 01.01.2015 г. Справочники. </w:t>
      </w:r>
      <w:r>
        <w:rPr>
          <w:rFonts w:cs="ArialNarrow;Times New Roman" w:ascii="ArialNarrow;Times New Roman" w:hAnsi="ArialNarrow;Times New Roman"/>
          <w:color w:val="000000"/>
        </w:rPr>
        <w:t xml:space="preserve">Выпуск 1. </w:t>
      </w:r>
      <w:r>
        <w:rPr>
          <w:rFonts w:cs="ArialNarrow;Times New Roman" w:ascii="ArialNarrow;Times New Roman" w:hAnsi="ArialNarrow;Times New Roman"/>
          <w:color w:val="000000"/>
          <w:u w:val="single"/>
        </w:rPr>
        <w:t>ЧЁРНЫЕ, ЦВЕТНЫЕ, РЕДКИЕ МЕТАЛЛЫ и УРАН</w:t>
      </w:r>
      <w:r>
        <w:rPr>
          <w:rFonts w:cs="ArialNarrow;Times New Roman" w:ascii="ArialNarrow;Times New Roman" w:hAnsi="ArialNarrow;Times New Roman"/>
          <w:color w:val="000000"/>
        </w:rPr>
        <w:t xml:space="preserve">. (Железные руды, марганцевые руды, хромовые руды, медь, никель, свинец, цинк, бокситы, олово, вольфрам, молибден, сурьма, титан, цирконий, тантал, ниобий литий, редкоземельные металлы, германий, рений, уран). Выпуск 2. </w:t>
      </w:r>
      <w:r>
        <w:rPr>
          <w:rFonts w:cs="TimesNewRomanPS-ItalicMT;Times New Roman" w:ascii="TimesNewRomanPS-ItalicMT;Times New Roman" w:hAnsi="TimesNewRomanPS-ItalicMT;Times New Roman"/>
          <w:iCs/>
          <w:color w:val="000000"/>
          <w:u w:val="single"/>
        </w:rPr>
        <w:t>БЛАГОРОДНЫЕ МЕТАЛЛЫ И АЛМАЗЫ</w:t>
      </w:r>
      <w:r>
        <w:rPr>
          <w:rFonts w:cs="ArialNarrow;Times New Roman" w:ascii="ArialNarrow;Times New Roman" w:hAnsi="ArialNarrow;Times New Roman"/>
          <w:color w:val="000000"/>
        </w:rPr>
        <w:t xml:space="preserve">. (Золото коренное, серебро, металлы платиновой группы (коренные), алмазы). Выпуск 3. </w:t>
      </w:r>
      <w:r>
        <w:rPr>
          <w:rFonts w:cs="ArialNarrow;Times New Roman" w:ascii="ArialNarrow;Times New Roman" w:hAnsi="ArialNarrow;Times New Roman"/>
          <w:color w:val="000000"/>
          <w:u w:val="single"/>
        </w:rPr>
        <w:t>НЕМЕТАЛЛЫ</w:t>
      </w:r>
      <w:r>
        <w:rPr>
          <w:rFonts w:cs="ArialNarrow;Times New Roman" w:ascii="ArialNarrow;Times New Roman" w:hAnsi="ArialNarrow;Times New Roman"/>
          <w:color w:val="000000"/>
        </w:rPr>
        <w:t xml:space="preserve">. I. Сырье горно-химическое (апатиты, фосфориты, магниевые соли, натриевые соли /давсонит/, сера самородная, борные руды). II. Сырье горно-техническое (асбест, барит, бентониты, тальк и тальковый камень, брусит, магнезит,плавиковый шпат, графит, каолин, мусковит, стекольные пески, волластонит, цеолиты, высококалиевое полевошпатовое сырье, особо чистый кварц). Дополнительный выпуск. </w:t>
      </w:r>
      <w:r>
        <w:rPr>
          <w:rFonts w:cs="TimesNewRomanPS-ItalicMT;Times New Roman" w:ascii="TimesNewRomanPS-ItalicMT;Times New Roman" w:hAnsi="TimesNewRomanPS-ItalicMT;Times New Roman"/>
          <w:iCs/>
          <w:color w:val="000000"/>
          <w:u w:val="single"/>
        </w:rPr>
        <w:t>СВОДНЫЕ ДАННЫЕ</w:t>
      </w:r>
      <w:r>
        <w:rPr>
          <w:rFonts w:cs="TimesNewRomanPS-ItalicMT;Times New Roman" w:ascii="TimesNewRomanPS-ItalicMT;Times New Roman" w:hAnsi="TimesNewRomanPS-ItalicMT;Times New Roman"/>
          <w:iCs/>
          <w:color w:val="000000"/>
        </w:rPr>
        <w:t xml:space="preserve"> по материалам учета прогнозных ресурсов твердых полезных ископаемых профильными институтами, региональными и территориальными органами управления фондом недр Роснедра за 2010-2014 гг. </w:t>
      </w:r>
      <w:r>
        <w:rPr>
          <w:color w:val="000000"/>
        </w:rPr>
        <w:t>– Москва: ФГБУ «Росгеолфонд», 2016. –</w:t>
      </w:r>
      <w:r>
        <w:rPr>
          <w:rFonts w:cs="TimesNewRomanPS-ItalicMT;Times New Roman" w:ascii="TimesNewRomanPS-ItalicMT;Times New Roman" w:hAnsi="TimesNewRomanPS-ItalicMT;Times New Roman"/>
          <w:iCs/>
          <w:color w:val="000000"/>
        </w:rPr>
        <w:t xml:space="preserve"> 1 диск- 9,15 Мб (4 кн.-562 л.) /// АТГФ-од51926.</w:t>
      </w:r>
      <w:r>
        <w:rPr>
          <w:rFonts w:cs="TimesNewRomanPS-ItalicMT;Times New Roman" w:ascii="TimesNewRomanPS-ItalicMT;Times New Roman" w:hAnsi="TimesNewRomanPS-ItalicMT;Times New Roman"/>
          <w:iCs/>
          <w:color w:val="000000"/>
          <w:sz w:val="20"/>
        </w:rPr>
        <w:t xml:space="preserve"> </w:t>
      </w:r>
    </w:p>
    <w:p>
      <w:pPr>
        <w:pStyle w:val="Normal"/>
        <w:ind w:firstLine="709" w:end="0"/>
        <w:jc w:val="both"/>
        <w:rPr>
          <w:b/>
          <w:bCs/>
          <w:color w:val="000000"/>
        </w:rPr>
      </w:pPr>
      <w:r>
        <w:rPr>
          <w:b/>
          <w:bCs/>
          <w:color w:val="000000"/>
        </w:rPr>
        <w:t>Прогнозные ресурсы</w:t>
      </w:r>
      <w:r>
        <w:rPr>
          <w:bCs/>
          <w:color w:val="000000"/>
        </w:rPr>
        <w:t xml:space="preserve"> твердых</w:t>
      </w:r>
      <w:r>
        <w:rPr>
          <w:color w:val="000000"/>
        </w:rPr>
        <w:t xml:space="preserve"> полезных ископаемых РФ </w:t>
      </w:r>
      <w:r>
        <w:rPr>
          <w:b/>
          <w:bCs/>
          <w:color w:val="000000"/>
        </w:rPr>
        <w:t xml:space="preserve">на 1 января 2016 </w:t>
      </w:r>
      <w:r>
        <w:rPr>
          <w:b/>
          <w:color w:val="000000"/>
        </w:rPr>
        <w:t>г.</w:t>
      </w:r>
      <w:r>
        <w:rPr>
          <w:color w:val="000000"/>
        </w:rPr>
        <w:t xml:space="preserve"> Выпуск 1. ЧЕРНЫЕ, ЦВЕТНЫЕ, РЕДКИЕ МЕТАЛЛЫ И УРАН. Составители: Анисимова А.Б., Данильянц С.А. и др. – М.: Росгеолфонд, 2017. – 1 диск - 5 МБ (182 л.) /// АТГФ-од52014.</w:t>
      </w:r>
    </w:p>
    <w:p>
      <w:pPr>
        <w:pStyle w:val="Normal"/>
        <w:ind w:firstLine="709" w:end="0"/>
        <w:jc w:val="both"/>
        <w:rPr>
          <w:b/>
          <w:bCs/>
          <w:color w:val="000000"/>
        </w:rPr>
      </w:pPr>
      <w:r>
        <w:rPr>
          <w:b/>
          <w:bCs/>
          <w:color w:val="000000"/>
        </w:rPr>
        <w:t>Прогнозные ресурсы</w:t>
      </w:r>
      <w:r>
        <w:rPr>
          <w:bCs/>
          <w:color w:val="000000"/>
        </w:rPr>
        <w:t xml:space="preserve"> твердых</w:t>
      </w:r>
      <w:r>
        <w:rPr>
          <w:color w:val="000000"/>
        </w:rPr>
        <w:t xml:space="preserve"> полезных ископаемых РФ </w:t>
      </w:r>
      <w:r>
        <w:rPr>
          <w:b/>
          <w:bCs/>
          <w:color w:val="000000"/>
        </w:rPr>
        <w:t xml:space="preserve">на 1 января 2016 </w:t>
      </w:r>
      <w:r>
        <w:rPr>
          <w:b/>
          <w:color w:val="000000"/>
        </w:rPr>
        <w:t>г.</w:t>
      </w:r>
      <w:r>
        <w:rPr>
          <w:color w:val="000000"/>
        </w:rPr>
        <w:t xml:space="preserve"> Выпуск 2. БЛАГОРОДНЫЕ МЕТАЛЛЫ И АЛМАЗЫ. Составители: Анисимова А.Б., Данильянц С.А. и др. – М.: Росгеолфонд, 2017. – 1 диск - 4 МБ (132 л.) /// АТГФ-од52014. </w:t>
      </w:r>
    </w:p>
    <w:p>
      <w:pPr>
        <w:pStyle w:val="Normal"/>
        <w:ind w:firstLine="709" w:end="0"/>
        <w:jc w:val="both"/>
        <w:rPr>
          <w:b/>
          <w:bCs/>
          <w:color w:val="000000"/>
        </w:rPr>
      </w:pPr>
      <w:r>
        <w:rPr>
          <w:b/>
          <w:bCs/>
          <w:color w:val="000000"/>
        </w:rPr>
        <w:t>Прогнозные ресурсы</w:t>
      </w:r>
      <w:r>
        <w:rPr>
          <w:bCs/>
          <w:color w:val="000000"/>
        </w:rPr>
        <w:t xml:space="preserve"> твердых</w:t>
      </w:r>
      <w:r>
        <w:rPr>
          <w:color w:val="000000"/>
        </w:rPr>
        <w:t xml:space="preserve"> полезных ископаемых РФ </w:t>
      </w:r>
      <w:r>
        <w:rPr>
          <w:b/>
          <w:bCs/>
          <w:color w:val="000000"/>
        </w:rPr>
        <w:t>на 1 января 2016 г.</w:t>
      </w:r>
      <w:r>
        <w:rPr>
          <w:color w:val="000000"/>
        </w:rPr>
        <w:t xml:space="preserve"> Выпуск 3. НЕМЕТАЛЛЫ. Составители: Анисимова А.Б., Данильянц С.А. и др. – М.: Росгеолфонд, 2017. – 1 диск - 4 МБ (132 л.) /// АТГФ-од52014.</w:t>
      </w:r>
    </w:p>
    <w:p>
      <w:pPr>
        <w:pStyle w:val="Normal"/>
        <w:ind w:firstLine="709" w:end="0"/>
        <w:jc w:val="both"/>
        <w:rPr>
          <w:b/>
          <w:bCs/>
          <w:color w:val="000000"/>
        </w:rPr>
      </w:pPr>
      <w:r>
        <w:rPr>
          <w:b/>
          <w:bCs/>
          <w:color w:val="000000"/>
        </w:rPr>
        <w:t>Прогнозные ресурсы</w:t>
      </w:r>
      <w:r>
        <w:rPr>
          <w:bCs/>
          <w:color w:val="000000"/>
        </w:rPr>
        <w:t xml:space="preserve"> твердых</w:t>
      </w:r>
      <w:r>
        <w:rPr>
          <w:color w:val="000000"/>
        </w:rPr>
        <w:t xml:space="preserve"> полезных ископаемых РФ </w:t>
      </w:r>
      <w:r>
        <w:rPr>
          <w:b/>
          <w:bCs/>
          <w:color w:val="000000"/>
        </w:rPr>
        <w:t>на 1 января 2016 г.</w:t>
      </w:r>
      <w:r>
        <w:rPr>
          <w:color w:val="000000"/>
        </w:rPr>
        <w:t xml:space="preserve"> Дополнительный выпуск. СВОДНЫЕ ДАННЫЕ ПО МАТЕРИАЛАМ УЧЁТА ПРОГНОЗНЫХ РЕСУРСОВ ТВЁРДЫХ ПОЛЕЗНЫХ ИСКОПАЕМЫХ РЕГИОНАЛЬНЫМИ И ТЕРРИТОРИАЛЬНЫМИ ОРГАНАМИ УПРАВЛЕНИЯ ФОНДОМ НЕДР РОСНЕДРА И ПРОФИЛЬНЫМИ ИНСТИТУТАМИ ЗА 2010-2015 гг. Составители: Ромашова Д.А., Филин А.С., Семенов А.С. и др. – М.: Росгеолфонд, 2017. – 1 диск - 5 МБ (116 л.) /// АТГФ-од52014.</w:t>
      </w:r>
    </w:p>
    <w:p>
      <w:pPr>
        <w:pStyle w:val="Normal"/>
        <w:ind w:firstLine="709" w:end="0"/>
        <w:jc w:val="both"/>
        <w:rPr>
          <w:b/>
          <w:bCs/>
          <w:color w:val="000000"/>
        </w:rPr>
      </w:pPr>
      <w:r>
        <w:rPr>
          <w:b/>
          <w:bCs/>
          <w:color w:val="000000"/>
        </w:rPr>
        <w:t>Прогнозные ресурсы</w:t>
      </w:r>
      <w:r>
        <w:rPr>
          <w:bCs/>
          <w:color w:val="000000"/>
        </w:rPr>
        <w:t xml:space="preserve"> твердых</w:t>
      </w:r>
      <w:r>
        <w:rPr>
          <w:color w:val="000000"/>
        </w:rPr>
        <w:t xml:space="preserve"> полезных ископаемых РФ </w:t>
      </w:r>
      <w:r>
        <w:rPr>
          <w:b/>
          <w:bCs/>
          <w:color w:val="000000"/>
        </w:rPr>
        <w:t xml:space="preserve">на 1 января 2017 </w:t>
      </w:r>
      <w:r>
        <w:rPr>
          <w:b/>
          <w:color w:val="000000"/>
        </w:rPr>
        <w:t>г.</w:t>
      </w:r>
      <w:r>
        <w:rPr>
          <w:color w:val="000000"/>
        </w:rPr>
        <w:t xml:space="preserve"> Выпуск 1. ЧЕРНЫЕ, ЦВЕТНЫЕ, РЕДКИЕ МЕТАЛЛЫ И УРАН. Составители: Анисимова А.Б., Данильянц С.А. и др. – М.: Росгеолфонд, 2018. – 4 Мб /// АТГФ-од52107.</w:t>
      </w:r>
    </w:p>
    <w:p>
      <w:pPr>
        <w:pStyle w:val="Normal"/>
        <w:ind w:firstLine="709" w:end="0"/>
        <w:jc w:val="both"/>
        <w:rPr>
          <w:b/>
          <w:bCs/>
          <w:color w:val="000000"/>
        </w:rPr>
      </w:pPr>
      <w:r>
        <w:rPr>
          <w:b/>
          <w:bCs/>
          <w:color w:val="000000"/>
        </w:rPr>
        <w:t>Прогнозные ресурсы</w:t>
      </w:r>
      <w:r>
        <w:rPr>
          <w:bCs/>
          <w:color w:val="000000"/>
        </w:rPr>
        <w:t xml:space="preserve"> твердых</w:t>
      </w:r>
      <w:r>
        <w:rPr>
          <w:color w:val="000000"/>
        </w:rPr>
        <w:t xml:space="preserve"> полезных ископаемых РФ </w:t>
      </w:r>
      <w:r>
        <w:rPr>
          <w:b/>
          <w:bCs/>
          <w:color w:val="000000"/>
        </w:rPr>
        <w:t xml:space="preserve">на 1 января 2017 </w:t>
      </w:r>
      <w:r>
        <w:rPr>
          <w:b/>
          <w:color w:val="000000"/>
        </w:rPr>
        <w:t>г.</w:t>
      </w:r>
      <w:r>
        <w:rPr>
          <w:color w:val="000000"/>
        </w:rPr>
        <w:t xml:space="preserve"> Выпуск 2. БЛАГОРОДНЫЕ МЕТАЛЛЫ И АЛМАЗЫ. Составители: Анисимова А.Б., Данильянц С.А. и др. – М.: Росгеолфонд, 2017. – 4 Мб /// АТГФ-од52107.</w:t>
      </w:r>
    </w:p>
    <w:p>
      <w:pPr>
        <w:pStyle w:val="Normal"/>
        <w:ind w:firstLine="709" w:end="0"/>
        <w:jc w:val="both"/>
        <w:rPr>
          <w:b/>
          <w:bCs/>
          <w:color w:val="000000"/>
        </w:rPr>
      </w:pPr>
      <w:r>
        <w:rPr>
          <w:b/>
          <w:bCs/>
          <w:color w:val="000000"/>
        </w:rPr>
        <w:t>Прогнозные ресурсы</w:t>
      </w:r>
      <w:r>
        <w:rPr>
          <w:bCs/>
          <w:color w:val="000000"/>
        </w:rPr>
        <w:t xml:space="preserve"> твердых</w:t>
      </w:r>
      <w:r>
        <w:rPr>
          <w:color w:val="000000"/>
        </w:rPr>
        <w:t xml:space="preserve"> полезных ископаемых РФ </w:t>
      </w:r>
      <w:r>
        <w:rPr>
          <w:b/>
          <w:bCs/>
          <w:color w:val="000000"/>
        </w:rPr>
        <w:t>на 1 января 2017 г.</w:t>
      </w:r>
      <w:r>
        <w:rPr>
          <w:color w:val="000000"/>
        </w:rPr>
        <w:t xml:space="preserve"> Выпуск 3. НЕМЕТАЛЛЫ. Составители: Анисимова А.Б., Данильянц С.А. и др. – М.: Росгеолфонд, 2018. – 3 Мб /// АТГФ-од52107.</w:t>
      </w:r>
    </w:p>
    <w:p>
      <w:pPr>
        <w:pStyle w:val="Normal"/>
        <w:ind w:firstLine="709" w:end="0"/>
        <w:jc w:val="both"/>
        <w:rPr>
          <w:b/>
          <w:bCs/>
          <w:color w:val="000000"/>
        </w:rPr>
      </w:pPr>
      <w:r>
        <w:rPr>
          <w:b/>
          <w:bCs/>
          <w:color w:val="000000"/>
        </w:rPr>
        <w:t>Прогнозные ресурсы</w:t>
      </w:r>
      <w:r>
        <w:rPr>
          <w:bCs/>
          <w:color w:val="000000"/>
        </w:rPr>
        <w:t xml:space="preserve"> твердых</w:t>
      </w:r>
      <w:r>
        <w:rPr>
          <w:color w:val="000000"/>
        </w:rPr>
        <w:t xml:space="preserve"> полезных ископаемых РФ </w:t>
      </w:r>
      <w:r>
        <w:rPr>
          <w:b/>
          <w:bCs/>
          <w:color w:val="000000"/>
        </w:rPr>
        <w:t>на 1 января 2017 г.</w:t>
      </w:r>
      <w:r>
        <w:rPr>
          <w:color w:val="000000"/>
        </w:rPr>
        <w:t xml:space="preserve"> Выпуск 4. УГОЛЬ. Составитель: Латыпов З.Г. – М.: Росгеолфонд, 2018. – 2 Мб /// АТГФ-од52107.</w:t>
      </w:r>
    </w:p>
    <w:p>
      <w:pPr>
        <w:pStyle w:val="Normal"/>
        <w:ind w:firstLine="709" w:end="0"/>
        <w:jc w:val="both"/>
        <w:rPr>
          <w:b/>
          <w:color w:val="000000"/>
        </w:rPr>
      </w:pPr>
      <w:r>
        <w:rPr>
          <w:b/>
          <w:bCs/>
          <w:color w:val="000000"/>
        </w:rPr>
        <w:t>Прогнозные ресурсы</w:t>
      </w:r>
      <w:r>
        <w:rPr>
          <w:bCs/>
          <w:color w:val="000000"/>
        </w:rPr>
        <w:t xml:space="preserve"> твердых</w:t>
      </w:r>
      <w:r>
        <w:rPr>
          <w:color w:val="000000"/>
        </w:rPr>
        <w:t xml:space="preserve"> полезных ископаемых РФ </w:t>
      </w:r>
      <w:r>
        <w:rPr>
          <w:b/>
          <w:bCs/>
          <w:color w:val="000000"/>
        </w:rPr>
        <w:t>на 1 января 2017 г.</w:t>
      </w:r>
      <w:r>
        <w:rPr>
          <w:color w:val="000000"/>
        </w:rPr>
        <w:t xml:space="preserve"> Дополнительный выпуск. Сводные данные по материалам учёта прогнозных ресурсов твёрдых полезных ископаемых региональными и территориальными органами управления фондом недр Роснедра и профильными институтами за 2010-2016 гг. Составители: Григорьева М.В., Латыпов З.Г., Баймулдин Б.А. и др. – М.: Росгеолфонд, 2018. – 5 Мб /// АТГФ-од52107.</w:t>
      </w:r>
    </w:p>
    <w:p>
      <w:pPr>
        <w:pStyle w:val="Normal"/>
        <w:ind w:firstLine="720" w:end="0"/>
        <w:jc w:val="both"/>
        <w:rPr>
          <w:b/>
          <w:color w:val="000000"/>
        </w:rPr>
      </w:pPr>
      <w:r>
        <w:rPr>
          <w:b/>
          <w:color w:val="000000"/>
        </w:rPr>
        <w:t>Программа</w:t>
      </w:r>
      <w:r>
        <w:rPr>
          <w:color w:val="000000"/>
        </w:rPr>
        <w:t xml:space="preserve"> «Востановление и охрана водных объектов Амурской области на 2001 год». - Благовещенск: КПР АО, Комитет по природопользованию администрации, 2000. - 10 с. ///АТГФ-26692-9</w:t>
      </w:r>
    </w:p>
    <w:p>
      <w:pPr>
        <w:pStyle w:val="BodyTextIndent"/>
        <w:tabs>
          <w:tab w:val="clear" w:pos="720"/>
          <w:tab w:val="left" w:pos="5103" w:leader="none"/>
        </w:tabs>
        <w:ind w:firstLine="720" w:end="0"/>
        <w:rPr>
          <w:b/>
          <w:color w:val="000000"/>
        </w:rPr>
      </w:pPr>
      <w:r>
        <w:rPr>
          <w:b/>
          <w:color w:val="000000"/>
        </w:rPr>
        <w:t xml:space="preserve">Программа </w:t>
      </w:r>
      <w:r>
        <w:rPr>
          <w:color w:val="000000"/>
        </w:rPr>
        <w:t>Всероссийской научно-практической конференции «Проблемы информационного обеспечения управления природными ресурсами и охраной окружающей среды» 18-19 июня 2003 г. – М.: МПР РФ, 2003. – 1 кн.-5 л. /// АТГФ-40338-5</w:t>
      </w:r>
    </w:p>
    <w:p>
      <w:pPr>
        <w:pStyle w:val="Normal"/>
        <w:ind w:firstLine="720" w:end="0"/>
        <w:jc w:val="both"/>
        <w:rPr>
          <w:color w:val="000000"/>
        </w:rPr>
      </w:pPr>
      <w:r>
        <w:rPr>
          <w:b/>
          <w:color w:val="000000"/>
        </w:rPr>
        <w:t xml:space="preserve">Программа геологоразведочных </w:t>
      </w:r>
      <w:r>
        <w:rPr>
          <w:color w:val="000000"/>
        </w:rPr>
        <w:t xml:space="preserve">и научно-исследовательских работ на никель в новых районах СССР и в районах действующих предприятий по добыче и переработке силикатных никелевых руд на XIII пятилетку и на период до 2005 г. - М.: ЦНИГРИ, 1990. - 1 кн.- 46 с. /// АТГФ-24500. </w:t>
      </w:r>
    </w:p>
    <w:p>
      <w:pPr>
        <w:pStyle w:val="Normal"/>
        <w:ind w:firstLine="720" w:end="0"/>
        <w:jc w:val="both"/>
        <w:rPr>
          <w:b/>
          <w:color w:val="000000"/>
        </w:rPr>
      </w:pPr>
      <w:r>
        <w:rPr>
          <w:color w:val="000000"/>
        </w:rPr>
        <w:t xml:space="preserve">Программа геологоразведочных работ на россыпное золото в Амурской области на ХII пятилетку. - Хабаровск: ПГО "Дальгеология", 1986. - 26 с. /// АмурТГФ-0024492 </w:t>
      </w:r>
    </w:p>
    <w:p>
      <w:pPr>
        <w:pStyle w:val="Normal"/>
        <w:ind w:firstLine="720" w:end="0"/>
        <w:jc w:val="both"/>
        <w:rPr>
          <w:b/>
          <w:color w:val="000000"/>
        </w:rPr>
      </w:pPr>
      <w:r>
        <w:rPr>
          <w:b/>
          <w:color w:val="000000"/>
        </w:rPr>
        <w:t>Программа ГРР</w:t>
      </w:r>
      <w:r>
        <w:rPr>
          <w:color w:val="000000"/>
        </w:rPr>
        <w:t xml:space="preserve"> на россыпное золото в Амурской области на XII пятилетку. - Хабаровск: ПГО «Дальгеология», 1986. - 1 кн. /// АТГФ-24492. </w:t>
      </w:r>
    </w:p>
    <w:p>
      <w:pPr>
        <w:pStyle w:val="Normal"/>
        <w:ind w:firstLine="720" w:end="0"/>
        <w:jc w:val="both"/>
        <w:rPr>
          <w:b/>
          <w:color w:val="000000"/>
        </w:rPr>
      </w:pPr>
      <w:r>
        <w:rPr>
          <w:b/>
          <w:color w:val="000000"/>
        </w:rPr>
        <w:t xml:space="preserve">Программа развития </w:t>
      </w:r>
      <w:r>
        <w:rPr>
          <w:color w:val="000000"/>
        </w:rPr>
        <w:t>золотодобычи в Амурской области в 1999-2008 гг. Заказ 30Д. Работа 1598.- Новосибирск: ГУП «Сибгипрозолото», 1999. - 4 кн.- 399 с. ///АТГФ-0026573, 26616 (неполная ксерокопия кн.2)</w:t>
      </w:r>
      <w:r>
        <w:rPr>
          <w:b/>
          <w:color w:val="000000"/>
        </w:rPr>
        <w:t xml:space="preserve"> </w:t>
      </w:r>
    </w:p>
    <w:p>
      <w:pPr>
        <w:pStyle w:val="BodyTextIndent"/>
        <w:ind w:firstLine="709" w:end="0"/>
        <w:rPr>
          <w:b/>
          <w:color w:val="000000"/>
        </w:rPr>
      </w:pPr>
      <w:r>
        <w:rPr>
          <w:b/>
          <w:color w:val="000000"/>
        </w:rPr>
        <w:t xml:space="preserve">Программное обеспечение </w:t>
      </w:r>
      <w:r>
        <w:rPr>
          <w:color w:val="000000"/>
        </w:rPr>
        <w:t>электронных копий материалов, хранящихся в Амурском геологическом фонде:</w:t>
      </w:r>
      <w:r>
        <w:rPr>
          <w:b/>
          <w:color w:val="000000"/>
        </w:rPr>
        <w:t xml:space="preserve"> </w:t>
      </w:r>
      <w:r>
        <w:rPr>
          <w:color w:val="000000"/>
        </w:rPr>
        <w:t>acdsee 9; ACDSee v5.0 PowerPack+Rus.rar; ArcView 3.2.rar; Autodesk AutoCAD 2007 rus.rar; Corel 13.rar; diaplan.rar; Golden Software Surfer 8.0.9.2391.rar; Illustrator CS3.7z.rar; Illustrator10.rar; Illustrator11.0 CS.rar; MapInfo 6.0.rar; MapInfo 7.8 Pro.rar; Office 2003 FileFormatConverters.rar; Office 2003 SP3 crk.7z.rar; Office 2007 crk.7z.rar; Reader v9.1.2 rus.rar. – Благовещенск: Филиал по Амурской области ФГУ «ТФИ по ДВФО», 2010. – 1 диск (DVD-R) - 4,7 Gb /// АТГФ-од51429;</w:t>
      </w:r>
      <w:r>
        <w:rPr>
          <w:color w:val="000000"/>
          <w:sz w:val="20"/>
        </w:rPr>
        <w:t xml:space="preserve"> авт, ндпо, амт/программное обеспечение</w:t>
      </w:r>
    </w:p>
    <w:p>
      <w:pPr>
        <w:pStyle w:val="Normal"/>
        <w:ind w:firstLine="720" w:end="0"/>
        <w:jc w:val="both"/>
        <w:rPr>
          <w:b/>
          <w:color w:val="000000"/>
        </w:rPr>
      </w:pPr>
      <w:r>
        <w:rPr>
          <w:b/>
          <w:color w:val="000000"/>
        </w:rPr>
        <w:t xml:space="preserve">Программный комплекс </w:t>
      </w:r>
      <w:r>
        <w:rPr>
          <w:color w:val="000000"/>
        </w:rPr>
        <w:t xml:space="preserve">ведения баланса запасов угля. База данных по углю Амурской области. - М.: Росгеолфонд, 2000. - 1 диск. (22.02.2000 г.), 1 л. ///АТГФ-40135-11 </w:t>
      </w:r>
    </w:p>
    <w:p>
      <w:pPr>
        <w:pStyle w:val="Normal"/>
        <w:ind w:firstLine="720" w:end="0"/>
        <w:jc w:val="both"/>
        <w:rPr>
          <w:b/>
          <w:color w:val="000000"/>
        </w:rPr>
      </w:pPr>
      <w:r>
        <w:rPr>
          <w:b/>
          <w:color w:val="000000"/>
        </w:rPr>
        <w:t>Прогресс</w:t>
      </w:r>
      <w:r>
        <w:rPr>
          <w:color w:val="000000"/>
        </w:rPr>
        <w:t>, топоплан поселка масштаб 1:10.000. - 3 гр.пр. /// АТГФ-25757-1</w:t>
      </w:r>
    </w:p>
    <w:p>
      <w:pPr>
        <w:pStyle w:val="Normal"/>
        <w:ind w:firstLine="720" w:end="0"/>
        <w:jc w:val="both"/>
        <w:rPr>
          <w:b/>
          <w:color w:val="000000"/>
        </w:rPr>
      </w:pPr>
      <w:r>
        <w:rPr>
          <w:b/>
          <w:color w:val="000000"/>
        </w:rPr>
        <w:t>Прогрущенко П.В., 1959.</w:t>
      </w:r>
      <w:r>
        <w:rPr>
          <w:color w:val="000000"/>
        </w:rPr>
        <w:t xml:space="preserve"> Отчет о результатах геофизических работ Зейской партии №10 в междуречье Тыгда-Ту и нижнем течении р.Селемджи за 1957 г. - Хабаровск: ДВГУ Геофиз экспед., 1959. - 123 л., 26 гр.пр., 9 л. протокол, альбом ВЭЗ-579 л., альбом 21 л., альбом 20 л. /// АТГФ-7838, од51685-скан. (333 Мб). </w:t>
      </w:r>
    </w:p>
    <w:p>
      <w:pPr>
        <w:pStyle w:val="Normal"/>
        <w:ind w:firstLine="720" w:end="0"/>
        <w:jc w:val="both"/>
        <w:rPr>
          <w:b/>
          <w:color w:val="000000"/>
        </w:rPr>
      </w:pPr>
      <w:r>
        <w:rPr>
          <w:b/>
          <w:color w:val="000000"/>
        </w:rPr>
        <w:t>Проект постоянных</w:t>
      </w:r>
      <w:r>
        <w:rPr>
          <w:color w:val="000000"/>
        </w:rPr>
        <w:t xml:space="preserve"> кондиций по Березитовому золотополиметаллическому месторождению. Протокол НТС ПГО «Дальгеология» № 118 от 02.11.1982 г. - Чита: ВНИПИгорцветмет, 1980. – 5 кн.-167 л.(105+48+9+2+3), 22 л.гр.пр. /// АТГФ-24940 (19246, 19794), од52603 (405 Мб) </w:t>
      </w:r>
    </w:p>
    <w:p>
      <w:pPr>
        <w:pStyle w:val="Normal"/>
        <w:ind w:firstLine="720" w:end="0"/>
        <w:jc w:val="both"/>
        <w:rPr>
          <w:b/>
          <w:color w:val="000000"/>
        </w:rPr>
      </w:pPr>
      <w:r>
        <w:rPr>
          <w:b/>
          <w:color w:val="000000"/>
        </w:rPr>
        <w:t>Прозаркевич Л.Л., Пино И.Н., 1950.</w:t>
      </w:r>
      <w:r>
        <w:rPr>
          <w:color w:val="000000"/>
        </w:rPr>
        <w:t xml:space="preserve"> Геологический отчет по работам Урканской партии № 2 за 1949 г. - М.: ВАГТ, 1950. – 2 кн.- 290 л. (148+142) /// АТГФ-6225, од51723 (673 МБ)</w:t>
      </w:r>
    </w:p>
    <w:p>
      <w:pPr>
        <w:pStyle w:val="Normal"/>
        <w:ind w:firstLine="720" w:end="0"/>
        <w:jc w:val="both"/>
        <w:rPr>
          <w:b/>
          <w:color w:val="000000"/>
        </w:rPr>
      </w:pPr>
      <w:r>
        <w:rPr>
          <w:b/>
          <w:color w:val="000000"/>
        </w:rPr>
        <w:t>Прозоров Ю.С., Кокина М.Н. и др., 1976.</w:t>
      </w:r>
      <w:r>
        <w:rPr>
          <w:color w:val="000000"/>
        </w:rPr>
        <w:t xml:space="preserve"> Экосистемы бассейна р.Зеи и их преобразование под влиянием Верхнезейского водохранилища. - Хабаровск: ХабКНИИ, 1976. - 130 л. /// АТГФ-17647. </w:t>
      </w:r>
    </w:p>
    <w:p>
      <w:pPr>
        <w:pStyle w:val="Normal"/>
        <w:ind w:firstLine="720" w:end="0"/>
        <w:jc w:val="both"/>
        <w:rPr>
          <w:b/>
          <w:color w:val="000000"/>
        </w:rPr>
      </w:pPr>
      <w:r>
        <w:rPr>
          <w:b/>
          <w:color w:val="000000"/>
        </w:rPr>
        <w:t>Прозорова З.М., Прокофьева З.П., 1972.</w:t>
      </w:r>
      <w:r>
        <w:rPr>
          <w:color w:val="000000"/>
        </w:rPr>
        <w:t xml:space="preserve"> Лабораторные исследования полевошпатового концентрата Новинского месторождения в качестве компонента керамических связок.- Л: ВНИИАШ, 1972.- 1 кн.- 11 с./// АТГФ-14099 (1253 Св.) </w:t>
      </w:r>
    </w:p>
    <w:p>
      <w:pPr>
        <w:pStyle w:val="Normal"/>
        <w:ind w:firstLine="720" w:end="0"/>
        <w:jc w:val="both"/>
        <w:rPr>
          <w:b/>
          <w:color w:val="000000"/>
        </w:rPr>
      </w:pPr>
      <w:r>
        <w:rPr>
          <w:b/>
          <w:color w:val="000000"/>
        </w:rPr>
        <w:t>Производственно-технический</w:t>
      </w:r>
      <w:r>
        <w:rPr>
          <w:color w:val="000000"/>
        </w:rPr>
        <w:t xml:space="preserve"> отчет Амурского областного производственного управления мелиорации водного хозяйства за 1984 г. - Благовещенск: 1985, т 2. /// АмурТГФ-20362 </w:t>
      </w:r>
    </w:p>
    <w:p>
      <w:pPr>
        <w:pStyle w:val="Normal"/>
        <w:ind w:firstLine="720" w:end="0"/>
        <w:jc w:val="both"/>
        <w:rPr>
          <w:b/>
          <w:color w:val="000000"/>
        </w:rPr>
      </w:pPr>
      <w:r>
        <w:rPr>
          <w:b/>
          <w:color w:val="000000"/>
        </w:rPr>
        <w:t>Производственно-технический</w:t>
      </w:r>
      <w:r>
        <w:rPr>
          <w:color w:val="000000"/>
        </w:rPr>
        <w:t xml:space="preserve"> отчет Амурского областного производственного управления мелиорации водного хозяйства за 1985 г. - Благовещенск: 1986, т 2. /// АмурТГФ-20621 </w:t>
      </w:r>
    </w:p>
    <w:p>
      <w:pPr>
        <w:pStyle w:val="Normal"/>
        <w:ind w:firstLine="720" w:end="0"/>
        <w:jc w:val="both"/>
        <w:rPr>
          <w:b/>
          <w:color w:val="000000"/>
        </w:rPr>
      </w:pPr>
      <w:r>
        <w:rPr>
          <w:b/>
          <w:color w:val="000000"/>
        </w:rPr>
        <w:t>Производственно-технический отчет</w:t>
      </w:r>
      <w:r>
        <w:rPr>
          <w:color w:val="000000"/>
        </w:rPr>
        <w:t xml:space="preserve"> за 1988 г. ПГО "Таежгеология". - Благовещенск: ПГО "Таежгеология", 1989. - 90 с. /// АмурТГФ-24280</w:t>
      </w:r>
    </w:p>
    <w:p>
      <w:pPr>
        <w:pStyle w:val="Normal"/>
        <w:ind w:firstLine="709" w:end="0"/>
        <w:jc w:val="both"/>
        <w:rPr>
          <w:b/>
          <w:bCs/>
          <w:color w:val="000000"/>
        </w:rPr>
      </w:pPr>
      <w:r>
        <w:rPr>
          <w:b/>
          <w:color w:val="000000"/>
        </w:rPr>
        <w:t xml:space="preserve">Прокопенко В.П., Дубовский В.В., Подтяшкина Т.Б. и др., 2018. </w:t>
      </w:r>
      <w:r>
        <w:rPr>
          <w:color w:val="000000"/>
        </w:rPr>
        <w:t>Отчёт о результатах поисковых и оценочных работ на рудное золото, в пределах Афанасьевской рудоперспективной площади за 2013-2018 гг. Объект «</w:t>
      </w:r>
      <w:r>
        <w:rPr>
          <w:b/>
          <w:color w:val="000000"/>
        </w:rPr>
        <w:t>Афанасьевский</w:t>
      </w:r>
      <w:r>
        <w:rPr>
          <w:color w:val="000000"/>
        </w:rPr>
        <w:t>» (Селемджинский р-н, N-53-XXVI, БЛГ 02491 БР, Гр.10-13-264; ГКМ(Г-1)-319/</w:t>
      </w:r>
      <w:r>
        <w:rPr>
          <w:color w:val="000000"/>
          <w:sz w:val="20"/>
        </w:rPr>
        <w:t>Ясный</w:t>
      </w:r>
      <w:r>
        <w:rPr>
          <w:color w:val="000000"/>
        </w:rPr>
        <w:t>, 320/</w:t>
      </w:r>
      <w:r>
        <w:rPr>
          <w:color w:val="000000"/>
          <w:sz w:val="20"/>
        </w:rPr>
        <w:t>Николаевский</w:t>
      </w:r>
      <w:r>
        <w:rPr>
          <w:color w:val="000000"/>
        </w:rPr>
        <w:t>, 321/</w:t>
      </w:r>
      <w:r>
        <w:rPr>
          <w:color w:val="000000"/>
          <w:sz w:val="20"/>
        </w:rPr>
        <w:t>Казимировский</w:t>
      </w:r>
      <w:r>
        <w:rPr>
          <w:color w:val="000000"/>
        </w:rPr>
        <w:t>, 322/</w:t>
      </w:r>
      <w:r>
        <w:rPr>
          <w:color w:val="000000"/>
          <w:sz w:val="20"/>
        </w:rPr>
        <w:t>Густак</w:t>
      </w:r>
      <w:r>
        <w:rPr>
          <w:color w:val="000000"/>
        </w:rPr>
        <w:t>, 323/</w:t>
      </w:r>
      <w:r>
        <w:rPr>
          <w:color w:val="000000"/>
          <w:sz w:val="20"/>
        </w:rPr>
        <w:t>Коврижка</w:t>
      </w:r>
      <w:r>
        <w:rPr>
          <w:color w:val="000000"/>
        </w:rPr>
        <w:t>). Протокол НТС Амурнедра № 1234 от 18.12.2018 г. – Благовещенск: ООО «ТЭМИ», ООО НПГФ «Регис», 2018. – 3 кн.-680 л. (188+286+206), 101/127 л.гр.пр. /// АТГФ-31653, од52279 (1018 Мб); Арх.1502 (образцы, шлифы), Арх./эл. – од</w:t>
      </w:r>
      <w:r>
        <w:rPr>
          <w:bCs/>
          <w:color w:val="000000"/>
        </w:rPr>
        <w:t>55142 (</w:t>
      </w:r>
      <w:r>
        <w:rPr>
          <w:color w:val="000000"/>
        </w:rPr>
        <w:t xml:space="preserve">45202 </w:t>
      </w:r>
      <w:r>
        <w:rPr>
          <w:bCs/>
          <w:color w:val="000000"/>
        </w:rPr>
        <w:t>Мб, скан. первич.документ.).</w:t>
      </w:r>
      <w:r>
        <w:rPr>
          <w:color w:val="000000"/>
        </w:rPr>
        <w:t xml:space="preserve"> </w:t>
      </w:r>
      <w:r>
        <w:rPr>
          <w:color w:val="000000"/>
          <w:sz w:val="20"/>
        </w:rPr>
        <w:t xml:space="preserve">амм/ (Унгличикан, Подарочное)- золото, серебро; </w:t>
      </w:r>
      <w:r>
        <w:rPr>
          <w:b/>
          <w:color w:val="000000"/>
          <w:sz w:val="20"/>
        </w:rPr>
        <w:t>аз/коренное золото/ объекты(14):</w:t>
      </w:r>
      <w:r>
        <w:rPr>
          <w:color w:val="000000"/>
          <w:sz w:val="20"/>
        </w:rPr>
        <w:t xml:space="preserve"> (</w:t>
      </w:r>
      <w:r>
        <w:rPr>
          <w:b/>
          <w:color w:val="000000"/>
          <w:sz w:val="20"/>
        </w:rPr>
        <w:t>м-я</w:t>
      </w:r>
      <w:r>
        <w:rPr>
          <w:color w:val="000000"/>
          <w:sz w:val="20"/>
        </w:rPr>
        <w:t>: Унгличикан, Подарочное); (</w:t>
      </w:r>
      <w:r>
        <w:rPr>
          <w:b/>
          <w:color w:val="000000"/>
          <w:sz w:val="20"/>
        </w:rPr>
        <w:t>участки- единич.руд.тела с пром.содерж</w:t>
      </w:r>
      <w:r>
        <w:rPr>
          <w:color w:val="000000"/>
          <w:sz w:val="20"/>
        </w:rPr>
        <w:t>.: Ясный/Ясненское/, Георгиевский, Николаевский, Казимировский, Густак, Угольный, Веселый, Придорожный, Коврижка); (</w:t>
      </w:r>
      <w:r>
        <w:rPr>
          <w:b/>
          <w:color w:val="000000"/>
          <w:sz w:val="20"/>
        </w:rPr>
        <w:t>участки-горные работы, золото не выявлено</w:t>
      </w:r>
      <w:r>
        <w:rPr>
          <w:color w:val="000000"/>
          <w:sz w:val="20"/>
        </w:rPr>
        <w:t xml:space="preserve">: Верхне-Майский, Остаховский, Константиновский); аз/прогнозные ресурсы (объект Афанасьевский: уч.Ясный, уч.Георгиевский, уч.Николаевский, уч.Казимировский, уч.Густак, уч.Угольный, уч.Веселый, уч.Придорожный, уч.Коврижка; Подарочное, Унгличикан); апи/серебро/объекты/(Унгличикан, Подарочное). </w:t>
      </w:r>
    </w:p>
    <w:p>
      <w:pPr>
        <w:pStyle w:val="Normal"/>
        <w:ind w:firstLine="709" w:end="0"/>
        <w:jc w:val="both"/>
        <w:rPr>
          <w:b/>
          <w:bCs/>
          <w:color w:val="000000"/>
        </w:rPr>
      </w:pPr>
      <w:r>
        <w:rPr>
          <w:b/>
          <w:bCs/>
          <w:color w:val="000000"/>
        </w:rPr>
        <w:t>Прокопенко В.П., Лобанов В.В., Подтяшкина Т.Б., 2021</w:t>
      </w:r>
      <w:r>
        <w:rPr>
          <w:color w:val="000000"/>
        </w:rPr>
        <w:t>. Информационный отчёт о результатах незавершённых работ на участке детализации рудной зоны № 3 Коврижка Афанасьевской рудоперспективной площади (1-ая очередь). Объект «</w:t>
      </w:r>
      <w:r>
        <w:rPr>
          <w:b/>
          <w:color w:val="000000"/>
        </w:rPr>
        <w:t>Подарочный</w:t>
      </w:r>
      <w:r>
        <w:rPr>
          <w:color w:val="000000"/>
        </w:rPr>
        <w:t>» (Селемджинский р-н, N-53-XXVI; БЛГ 02491 БР, Гр.10-15-438). Протокол НТС Амурнедра № 1334 от 02.04.2021 г. (</w:t>
      </w:r>
      <w:r>
        <w:rPr>
          <w:i/>
          <w:color w:val="000000"/>
        </w:rPr>
        <w:t>Геологическое задание не выполнено по объективным, не зависящим от недропользователя причинам – протесты местного населения /эвенков/</w:t>
      </w:r>
      <w:r>
        <w:rPr>
          <w:color w:val="000000"/>
        </w:rPr>
        <w:t>). – Благовещенск: ООО «ТЭМИ», ООО НПГФ «Регис», 2021. – 1 кн.-185 л., 26/26 л.гр.пр. /// АТГФ-32244, од52485 (269 Мб); б/Арх. (</w:t>
      </w:r>
      <w:r>
        <w:rPr>
          <w:i/>
          <w:color w:val="000000"/>
        </w:rPr>
        <w:t>полевые работы по данному объекту не проводились</w:t>
      </w:r>
      <w:r>
        <w:rPr>
          <w:color w:val="000000"/>
        </w:rPr>
        <w:t xml:space="preserve">). </w:t>
      </w:r>
      <w:r>
        <w:rPr>
          <w:color w:val="000000"/>
          <w:sz w:val="20"/>
        </w:rPr>
        <w:t>амо/Афанасьевская РПП, амм/Подарочное, аз/золото коренное.</w:t>
      </w:r>
      <w:r>
        <w:rPr>
          <w:color w:val="000000"/>
        </w:rPr>
        <w:t xml:space="preserve"> </w:t>
      </w:r>
      <w:r>
        <w:rPr>
          <w:color w:val="000000"/>
          <w:sz w:val="20"/>
        </w:rPr>
        <w:t>Коммерческая тайна.</w:t>
      </w:r>
      <w:r>
        <w:rPr>
          <w:color w:val="000000"/>
        </w:rPr>
        <w:t xml:space="preserve"> </w:t>
      </w:r>
    </w:p>
    <w:p>
      <w:pPr>
        <w:pStyle w:val="Normal"/>
        <w:ind w:firstLine="709" w:end="0"/>
        <w:jc w:val="both"/>
        <w:rPr>
          <w:b/>
          <w:color w:val="000000"/>
        </w:rPr>
      </w:pPr>
      <w:r>
        <w:rPr>
          <w:b/>
          <w:bCs/>
          <w:color w:val="000000"/>
        </w:rPr>
        <w:t>Прокопенко В.П., Ломаев К.В., Басенко А.А., Подтяшкина Т.Б., 2011.</w:t>
      </w:r>
      <w:r>
        <w:rPr>
          <w:bCs/>
          <w:color w:val="000000"/>
        </w:rPr>
        <w:t xml:space="preserve"> </w:t>
      </w:r>
      <w:r>
        <w:rPr>
          <w:color w:val="000000"/>
        </w:rPr>
        <w:t xml:space="preserve">Отчёт о результатах поисковых и оценочных работ в пределах Желтунакской рудоперспективной площади за период 2005-2011 гг. </w:t>
      </w:r>
      <w:r>
        <w:rPr>
          <w:bCs/>
          <w:color w:val="000000"/>
        </w:rPr>
        <w:t>Объект</w:t>
      </w:r>
      <w:r>
        <w:rPr>
          <w:b/>
          <w:bCs/>
          <w:color w:val="000000"/>
        </w:rPr>
        <w:t xml:space="preserve"> «Желтунакский». </w:t>
      </w:r>
      <w:r>
        <w:rPr>
          <w:color w:val="000000"/>
        </w:rPr>
        <w:t>(Магдагачинский р-н, N-52-XXV, лц.БЛГ 01697 БР, Гр.10-09-17). Протокол НТС Амурнедра № 971 от 25.08.2011 г. – Благовещенск: ОАО «Покровский рудник», ООО НПГФ «Регис», 2011. – 3 кн.- 663 л. (209+210+244), 170/194 л.гр.пр. /// АТГФ-28835, од51531 (4122 Мб); Арх.1059 (перв., обр., шлифы, аншл.), од55032 (21 Мб).</w:t>
      </w:r>
    </w:p>
    <w:p>
      <w:pPr>
        <w:pStyle w:val="Normal"/>
        <w:ind w:firstLine="720" w:end="0"/>
        <w:jc w:val="both"/>
        <w:rPr>
          <w:b/>
          <w:color w:val="000000"/>
        </w:rPr>
      </w:pPr>
      <w:r>
        <w:rPr>
          <w:b/>
          <w:color w:val="000000"/>
        </w:rPr>
        <w:t>Прокопенко В.П., Медведев К.Г. и др., 2017.</w:t>
      </w:r>
      <w:r>
        <w:rPr>
          <w:color w:val="000000"/>
        </w:rPr>
        <w:t xml:space="preserve"> Отчёт о результатах поисковых и оценочных работ на рудное золото, проведённых в пределах Маломырского рудного узла за 2012-2017 гг. Объект «</w:t>
      </w:r>
      <w:r>
        <w:rPr>
          <w:b/>
          <w:color w:val="000000"/>
        </w:rPr>
        <w:t>Берёзовый</w:t>
      </w:r>
      <w:r>
        <w:rPr>
          <w:color w:val="000000"/>
        </w:rPr>
        <w:t xml:space="preserve">» (Селемджинский р-н, N-52-XXX, БЛГ 02492 БР, Гр.10-13-262; ГКМ(Г)-304, 305, 306 – золото, серебро/Осенний, Успенский, Западный/; ГКМ(Г)-307, 308, 309 – золото /Кардагас, Южный, Березовый/). Протокол НТС Амурнедра № 1168 от 20.02.2017 г. – Благовещенск: ООО «Маломырский рудник», ООО НПГФ «Регис», 2017. – 2 кн.-594 л. (298+296), 107/137 л.гр.пр. /// АТГФ-31225, од52091 (2244 Мб); Арх.1390 (образцы, шлифы), Арх.эл.-од55107 (37,2 ГБ, скан.первич.). </w:t>
      </w:r>
      <w:r>
        <w:rPr>
          <w:color w:val="000000"/>
          <w:sz w:val="20"/>
        </w:rPr>
        <w:t>аз/коренное/объекты(8): Осенний, Успенский, Западный, Кардагас, Южный, Березовый; Хребтовый, Туманный; аз/прогнозные ресурсы (золото коренное), участки (Осенний, Успенский, Западный, Кардагас, Южный, Березовый); апи/серебро/объекты(4): Осенний, Успенский, Западный, Хребтовый; 20.апи/прогнозные ресурсы (серебро), участки (Осенний, Успенский, Западный).</w:t>
      </w:r>
    </w:p>
    <w:p>
      <w:pPr>
        <w:pStyle w:val="Normal"/>
        <w:ind w:firstLine="709" w:end="0"/>
        <w:jc w:val="both"/>
        <w:rPr>
          <w:b/>
          <w:color w:val="000000"/>
        </w:rPr>
      </w:pPr>
      <w:r>
        <w:rPr>
          <w:b/>
          <w:color w:val="000000"/>
        </w:rPr>
        <w:t xml:space="preserve">Прокопенко В.П., Нурханов В.С. 2011. </w:t>
      </w:r>
      <w:r>
        <w:rPr>
          <w:color w:val="000000"/>
        </w:rPr>
        <w:t>Проект на проведение поисковых и оценочных работ в пределах Верхне-Тыгдинской рудоперспективной площади на 2012-2015 гг. Объект «</w:t>
      </w:r>
      <w:r>
        <w:rPr>
          <w:b/>
          <w:color w:val="000000"/>
        </w:rPr>
        <w:t>Верхне-Тыгдинский</w:t>
      </w:r>
      <w:r>
        <w:rPr>
          <w:color w:val="000000"/>
        </w:rPr>
        <w:t>». (Магдагачинский р-н, N-51-XXX, N-52-XXV, лц.БЛГ 02341 БР, Гр.10-12-197). – Благовещенск: ОАО «Покровский рудник», ООО НПГФ «Регис», 2011. – 1 кн.-310 л., 12 л.гр.пр. /// Арх.1080-30.</w:t>
      </w:r>
      <w:r>
        <w:rPr>
          <w:rFonts w:cs="Arial Narrow" w:ascii="Arial Narrow" w:hAnsi="Arial Narrow"/>
          <w:color w:val="000000"/>
        </w:rPr>
        <w:t xml:space="preserve"> </w:t>
      </w:r>
    </w:p>
    <w:p>
      <w:pPr>
        <w:pStyle w:val="Normal"/>
        <w:ind w:firstLine="709" w:end="0"/>
        <w:jc w:val="both"/>
        <w:rPr>
          <w:b/>
          <w:color w:val="000000"/>
        </w:rPr>
      </w:pPr>
      <w:r>
        <w:rPr>
          <w:b/>
          <w:color w:val="000000"/>
        </w:rPr>
        <w:t>Прокопенко В.П., Савенко С.В., Подтяшкина Т.Б., 2019.</w:t>
      </w:r>
      <w:r>
        <w:rPr>
          <w:color w:val="000000"/>
        </w:rPr>
        <w:t xml:space="preserve"> Отчёт о результатах разведочных работ на рудное золото в пределах рудопроявления Осипкан. Объект «</w:t>
      </w:r>
      <w:r>
        <w:rPr>
          <w:b/>
          <w:color w:val="000000"/>
        </w:rPr>
        <w:t>Спарок</w:t>
      </w:r>
      <w:r>
        <w:rPr>
          <w:color w:val="000000"/>
        </w:rPr>
        <w:t>» (Селемджинский р-н, N-53-XXV, БЛГ 01866 БР, Гр.10-12-190, ГКМ(А)-71). Протокол ТКЗ Амурнедра № 1211 от 07.03.2019 г. (м-е «Осипкан», участок «Сипкан» - запасы оценены, продолжить разведку). – Благовещенск: ООО «Осипкан», ООО НПГФ «Регис», 2019. – 3 кн.-380 л. (133+180+67/</w:t>
      </w:r>
      <w:r>
        <w:rPr>
          <w:i/>
          <w:color w:val="000000"/>
        </w:rPr>
        <w:t>проток.</w:t>
      </w:r>
      <w:r>
        <w:rPr>
          <w:color w:val="000000"/>
        </w:rPr>
        <w:t xml:space="preserve">), 17/25 л.гр.пр. /// АТГФ-31651, од52280 (748 Мб); Арх.1506 (образцы, шлифы), од55146 (334 Мб, скан. первич. документ.). </w:t>
      </w:r>
      <w:r>
        <w:rPr>
          <w:color w:val="000000"/>
          <w:sz w:val="20"/>
        </w:rPr>
        <w:t xml:space="preserve">амм/Осипкан (уч.Сипкан), аз/коренное золото, апи/серебро. </w:t>
      </w:r>
    </w:p>
    <w:p>
      <w:pPr>
        <w:pStyle w:val="Normal"/>
        <w:ind w:firstLine="720" w:end="0"/>
        <w:jc w:val="both"/>
        <w:rPr>
          <w:b/>
          <w:color w:val="000000"/>
        </w:rPr>
      </w:pPr>
      <w:r>
        <w:rPr>
          <w:b/>
          <w:color w:val="000000"/>
        </w:rPr>
        <w:t>Прокопьева Н.В., Данилов А.П., Макаров А.В., 1998.</w:t>
      </w:r>
      <w:r>
        <w:rPr>
          <w:color w:val="000000"/>
        </w:rPr>
        <w:t xml:space="preserve"> О состоянии водных объектов в Амурской области за 1997 г. по сравнению с 1996 г. (аналитическая записка). - Благовещенск: КПР АО, 1998. - 1 кн.- 40 с. ///АТГФ-26078-2</w:t>
      </w:r>
    </w:p>
    <w:p>
      <w:pPr>
        <w:pStyle w:val="Normal"/>
        <w:ind w:firstLine="720" w:end="0"/>
        <w:jc w:val="both"/>
        <w:rPr>
          <w:b/>
          <w:color w:val="000000"/>
        </w:rPr>
      </w:pPr>
      <w:r>
        <w:rPr>
          <w:b/>
          <w:color w:val="000000"/>
        </w:rPr>
        <w:t>Прокопьева Н.В., Данилов А.П., Римкевич Г.Г., Макаров А.В., 1999.</w:t>
      </w:r>
      <w:r>
        <w:rPr>
          <w:color w:val="000000"/>
        </w:rPr>
        <w:t xml:space="preserve"> О состоянии водных объектов в Амурской области за 1998 г. по сравнению с 1997 г. - Благовещенск: КПР АО, 1999. - 40 с. ///АТГФ-26235-4</w:t>
      </w:r>
    </w:p>
    <w:p>
      <w:pPr>
        <w:pStyle w:val="Normal"/>
        <w:tabs>
          <w:tab w:val="clear" w:pos="720"/>
          <w:tab w:val="left" w:pos="2552" w:leader="none"/>
        </w:tabs>
        <w:ind w:firstLine="720" w:end="0"/>
        <w:jc w:val="both"/>
        <w:rPr>
          <w:b/>
          <w:color w:val="000000"/>
        </w:rPr>
      </w:pPr>
      <w:r>
        <w:rPr>
          <w:b/>
          <w:color w:val="000000"/>
        </w:rPr>
        <w:t xml:space="preserve">Прокопьева Н.В., Римкевич Г.Г., Макаров А.В., 2000. </w:t>
      </w:r>
      <w:r>
        <w:rPr>
          <w:color w:val="000000"/>
        </w:rPr>
        <w:t>Аналитическая записка «О состоянии водных объектов на территории Амурской области за 1999 год». - Благовещенск: АмТФГИ, 2000. - 27 л. ///АТГФ-26542-7</w:t>
      </w:r>
    </w:p>
    <w:p>
      <w:pPr>
        <w:pStyle w:val="Normal"/>
        <w:ind w:firstLine="720" w:end="0"/>
        <w:jc w:val="both"/>
        <w:rPr>
          <w:b/>
          <w:color w:val="000000"/>
        </w:rPr>
      </w:pPr>
      <w:r>
        <w:rPr>
          <w:b/>
          <w:color w:val="000000"/>
        </w:rPr>
        <w:t>Прокофичев Л.М., 1952.</w:t>
      </w:r>
      <w:r>
        <w:rPr>
          <w:color w:val="000000"/>
        </w:rPr>
        <w:t xml:space="preserve"> Отчет по геологоразведочным работам комбината Амуролово за 1951 г. - Благовещенск: Амуролово, 1952. - 49 с., 14 гр.пр./// АмурТГФ-767 </w:t>
      </w:r>
    </w:p>
    <w:p>
      <w:pPr>
        <w:pStyle w:val="Normal"/>
        <w:ind w:firstLine="720" w:end="0"/>
        <w:jc w:val="both"/>
        <w:rPr>
          <w:b/>
          <w:color w:val="000000"/>
        </w:rPr>
      </w:pPr>
      <w:r>
        <w:rPr>
          <w:b/>
          <w:color w:val="000000"/>
        </w:rPr>
        <w:t>Прокофичев Л.М., 1954.</w:t>
      </w:r>
      <w:r>
        <w:rPr>
          <w:color w:val="000000"/>
        </w:rPr>
        <w:t xml:space="preserve"> Отчет о проведенных ГРР комбинатом «Амуролово» в 1953 году. - Благовещенск: Амуролово, 1954. - 1 кн.- 57 с., 22 гр.пр./// АмурТГФ-1230, 4238 </w:t>
      </w:r>
    </w:p>
    <w:p>
      <w:pPr>
        <w:pStyle w:val="Normal"/>
        <w:ind w:firstLine="720" w:end="0"/>
        <w:jc w:val="both"/>
        <w:rPr>
          <w:rFonts w:eastAsia="Calibri"/>
          <w:b/>
          <w:color w:val="000000"/>
          <w:szCs w:val="24"/>
          <w:lang w:eastAsia="ru-RU"/>
        </w:rPr>
      </w:pPr>
      <w:r>
        <w:rPr>
          <w:b/>
          <w:color w:val="000000"/>
        </w:rPr>
        <w:t>Прокофичев Л.М., Менделя Е.Я., 1956.</w:t>
      </w:r>
      <w:r>
        <w:rPr>
          <w:color w:val="000000"/>
        </w:rPr>
        <w:t xml:space="preserve"> Отчет о геолого-разведочных работах Амурской геолого-разведочной экспедиции за 1955 год. - Благовещенск: АмурГРЭ, 1956. - т.1: 95 л., т.2: 29 гр.пр. ///АТГФ-4983 </w:t>
      </w:r>
    </w:p>
    <w:p>
      <w:pPr>
        <w:pStyle w:val="Normal"/>
        <w:ind w:firstLine="709" w:end="0"/>
        <w:jc w:val="both"/>
        <w:rPr>
          <w:b/>
          <w:color w:val="000000"/>
        </w:rPr>
      </w:pPr>
      <w:r>
        <w:rPr>
          <w:rFonts w:eastAsia="Calibri"/>
          <w:b/>
          <w:color w:val="000000"/>
          <w:szCs w:val="24"/>
          <w:lang w:eastAsia="ru-RU"/>
        </w:rPr>
        <w:t>Пронин Р.В., 2020.</w:t>
      </w:r>
      <w:r>
        <w:rPr>
          <w:rFonts w:eastAsia="Calibri"/>
          <w:color w:val="000000"/>
          <w:szCs w:val="24"/>
          <w:lang w:eastAsia="ru-RU"/>
        </w:rPr>
        <w:t xml:space="preserve"> Отчет о выполнении комплекса поисково-оценочных работ на подземные воды для обеспечения объектов НПС № 21 ООО «Транснефть-Восток» в Сковородинском районе Амурской области, с подсчетом запасов по состоянию на 01.11.2019 г.</w:t>
      </w:r>
      <w:r>
        <w:rPr>
          <w:rFonts w:eastAsia="SimSun;宋体"/>
          <w:color w:val="000000"/>
          <w:szCs w:val="24"/>
          <w:lang w:eastAsia="ru-RU"/>
        </w:rPr>
        <w:t xml:space="preserve"> Объект </w:t>
      </w:r>
      <w:r>
        <w:rPr>
          <w:rFonts w:eastAsia="SimSun;宋体"/>
          <w:b/>
          <w:color w:val="000000"/>
          <w:szCs w:val="24"/>
          <w:lang w:eastAsia="ru-RU"/>
        </w:rPr>
        <w:t>НПС № 21 «Сковородино»</w:t>
      </w:r>
      <w:r>
        <w:rPr>
          <w:rFonts w:eastAsia="Calibri"/>
          <w:color w:val="000000"/>
          <w:szCs w:val="24"/>
          <w:lang w:eastAsia="ru-RU"/>
        </w:rPr>
        <w:t xml:space="preserve"> (N-51-XXIII, БЛГ 03467 ВР, Гр.10-19-1079). Без экспертизы запасов (экспертиза не требуется для запасов не более 100 м3/сут, ст.29 Закона о недрах). – Иркутск: ООО «Транснефть-Восток, ООО «БайкалИнжиниринг», 2020. – 1 кн.-215 л., 2 л.гр.пр. /// АТГФ-</w:t>
      </w:r>
      <w:r>
        <w:rPr>
          <w:rFonts w:eastAsia="Calibri"/>
          <w:b/>
          <w:color w:val="000000"/>
          <w:szCs w:val="24"/>
          <w:lang w:eastAsia="ru-RU"/>
        </w:rPr>
        <w:t>32493</w:t>
      </w:r>
      <w:r>
        <w:rPr>
          <w:rFonts w:eastAsia="Calibri"/>
          <w:color w:val="000000"/>
          <w:szCs w:val="24"/>
          <w:lang w:eastAsia="ru-RU"/>
        </w:rPr>
        <w:t xml:space="preserve">, од52685 (181 Мб); б/Арх. </w:t>
      </w:r>
      <w:r>
        <w:rPr>
          <w:rFonts w:eastAsia="Calibri"/>
          <w:color w:val="000000"/>
          <w:sz w:val="20"/>
          <w:lang w:eastAsia="ru-RU"/>
        </w:rPr>
        <w:t xml:space="preserve">алф, ндпо/2, адм, ав/водоснабжение,ав/скважины. На общих основаниях. </w:t>
      </w:r>
    </w:p>
    <w:p>
      <w:pPr>
        <w:pStyle w:val="Normal"/>
        <w:ind w:firstLine="720" w:end="0"/>
        <w:jc w:val="both"/>
        <w:rPr>
          <w:b/>
          <w:color w:val="000000"/>
        </w:rPr>
      </w:pPr>
      <w:r>
        <w:rPr>
          <w:b/>
          <w:color w:val="000000"/>
        </w:rPr>
        <w:t>Просеков А.М., Сидоркин В.В., 2008.</w:t>
      </w:r>
      <w:r>
        <w:rPr>
          <w:color w:val="000000"/>
        </w:rPr>
        <w:t xml:space="preserve"> Отчёт о результатах работ по теме: «Поисковые работы на пресные подземные воды для обеспечения защищённым источником водоснабжения г.Зея Амурской области». Объект «</w:t>
      </w:r>
      <w:r>
        <w:rPr>
          <w:b/>
          <w:color w:val="000000"/>
        </w:rPr>
        <w:t>Зейский-2</w:t>
      </w:r>
      <w:r>
        <w:rPr>
          <w:color w:val="000000"/>
        </w:rPr>
        <w:t>». Протокол АмурТКЗ № 713 от 25.09.2009. (Зейский р-н, N-52-XX, лц.БЛГ 01875 ВП, Гр.47-06-12). – М.-Благовещенск: ЗАО «ГИДЭК», 2008. – 2 кн.-177 л. (140+37), 25 л. гр.пр. /// АТГФ-28497; од51419 (101 Мб), Арх.-од55012 (77 Мб), бумаж.архив в ЗАО «ГИДЭК»; ав/вода пресн.подзем./объект/Корячинский (водоснабжение г.Зея), ав/скважины(Скв.29-281, 29-359), ав/вода поверхн./объекты: (Гулик-пп Зея, /Корейский, Корячинский/-пп протока Исток /-лп Гулик/); ав/наледи. Затраты: 6 150,0 тыс.руб. – федер. бюджет</w:t>
      </w:r>
    </w:p>
    <w:p>
      <w:pPr>
        <w:pStyle w:val="Normal"/>
        <w:ind w:firstLine="709" w:end="0"/>
        <w:jc w:val="both"/>
        <w:rPr>
          <w:b/>
          <w:color w:val="000000"/>
        </w:rPr>
      </w:pPr>
      <w:r>
        <w:rPr>
          <w:b/>
          <w:color w:val="000000"/>
        </w:rPr>
        <w:t>Просеков А.М., Черняк А.Г. и др., 2011.</w:t>
      </w:r>
      <w:r>
        <w:rPr>
          <w:color w:val="000000"/>
        </w:rPr>
        <w:t xml:space="preserve"> Отчет «Поисковые и оценочные работы на подземные воды для обеспечения технического и хозяйственно-питьевого водоснабжения горнорудного предприятия при разработке Албынской рудоперспективной площади. Объект </w:t>
      </w:r>
      <w:r>
        <w:rPr>
          <w:b/>
          <w:color w:val="000000"/>
        </w:rPr>
        <w:t>«Албын-подземные воды»</w:t>
      </w:r>
      <w:r>
        <w:rPr>
          <w:color w:val="000000"/>
        </w:rPr>
        <w:t>. Оценка запасов подземных вод для хозяйственно-питьевого водоснабжения рудника по состоянию на 15.11.2011 г. Протокол АмурТКЗ № 820 от 25.05.2012 г. (Селемджинский р-н, N-53-XXVI, лц.БЛГ 02283 ВП, Гр.10-11-189)». – М.: ООО «Албынский рудник», ЗАО «ГИДЭК», 2011. – 3 кн.-357 л. (134+182+41/прот.), 9 л.гр.пр. /// АТГФ-29064, од51595 (166 Мб), б/Арх.</w:t>
      </w:r>
    </w:p>
    <w:p>
      <w:pPr>
        <w:pStyle w:val="Normal"/>
        <w:ind w:firstLine="720" w:end="0"/>
        <w:jc w:val="both"/>
        <w:rPr>
          <w:b/>
          <w:color w:val="000000"/>
        </w:rPr>
      </w:pPr>
      <w:r>
        <w:rPr>
          <w:b/>
          <w:color w:val="000000"/>
        </w:rPr>
        <w:t>Проскочило, 1941.</w:t>
      </w:r>
      <w:r>
        <w:rPr>
          <w:color w:val="000000"/>
        </w:rPr>
        <w:t xml:space="preserve"> Отчет Иликано-Унахинской партии за 1940 г. – Свободный: Амурзолото, 1941. - 1 кн. – 31 л., 1 гр.пр. //// АТГФ-6497 </w:t>
      </w:r>
    </w:p>
    <w:p>
      <w:pPr>
        <w:pStyle w:val="Normal"/>
        <w:ind w:firstLine="720" w:end="0"/>
        <w:jc w:val="both"/>
        <w:rPr>
          <w:b/>
          <w:color w:val="000000"/>
        </w:rPr>
      </w:pPr>
      <w:r>
        <w:rPr>
          <w:b/>
          <w:color w:val="000000"/>
        </w:rPr>
        <w:t>Проскурников В.Е., Гавриляк В.М., 1961.</w:t>
      </w:r>
      <w:r>
        <w:rPr>
          <w:color w:val="000000"/>
        </w:rPr>
        <w:t xml:space="preserve"> Рудопроявления никеля, кобальта, золота и ртути в бассейнах рек Средний и Малый Уркан, Джалинда, Янкан и Крестовка 1-я. (Отчет о результатах поисковых работ, проведенных Южной партией летом 1960 г.). - Л.: Ленингр. эксп. ДВГУ, 1961. - 2 кн.-142 л. (133+9), 9 гр.пр. ///АТГФ-8840</w:t>
      </w:r>
    </w:p>
    <w:p>
      <w:pPr>
        <w:pStyle w:val="Normal"/>
        <w:ind w:firstLine="720" w:end="0"/>
        <w:jc w:val="both"/>
        <w:rPr>
          <w:b/>
          <w:color w:val="000000"/>
        </w:rPr>
      </w:pPr>
      <w:r>
        <w:rPr>
          <w:b/>
          <w:color w:val="000000"/>
        </w:rPr>
        <w:t>Проскурников В.Е., Руденко Д.Г., Дворкина Б.Д. и др., 1960.</w:t>
      </w:r>
      <w:r>
        <w:rPr>
          <w:color w:val="000000"/>
        </w:rPr>
        <w:t xml:space="preserve"> Геологическое строение и полезные ископаемые района Кировского золоторудного месторождения и прилегающих к нему бассейнов рр. Крестовка, Янкан и Мал.Уркан (Отчет о геологосъемочных и поисковых работах масштаба 1:50 000 на части листов N-51-57-В,Г; N-51-58-В; N-51-69-А,Б и N-51-70-А). - Л.: Лениград. эксп-я ДВГУ, 1960. - 9 кн. - 2110 л., 49 гр.пр. /// АТГФ-8658, од50242, 50243, Арх.687хаб. </w:t>
      </w:r>
    </w:p>
    <w:p>
      <w:pPr>
        <w:pStyle w:val="Normal"/>
        <w:ind w:firstLine="709" w:end="0"/>
        <w:jc w:val="both"/>
        <w:rPr>
          <w:b/>
          <w:bCs/>
          <w:color w:val="000000"/>
        </w:rPr>
      </w:pPr>
      <w:r>
        <w:rPr>
          <w:b/>
          <w:color w:val="000000"/>
        </w:rPr>
        <w:t xml:space="preserve">Проскурнин В.Ф., Агафоненко С.Г., Ипатенкова В.Н. и др., 2015. </w:t>
      </w:r>
      <w:r>
        <w:rPr>
          <w:color w:val="000000"/>
        </w:rPr>
        <w:t xml:space="preserve">Отчёт о результатах работ по объекту «Создание геохимических основ на площади листов </w:t>
      </w:r>
      <w:r>
        <w:rPr>
          <w:b/>
          <w:color w:val="000000"/>
        </w:rPr>
        <w:t>Госгеолкарты-200/2; ГДП-200</w:t>
      </w:r>
      <w:r>
        <w:rPr>
          <w:color w:val="000000"/>
        </w:rPr>
        <w:t xml:space="preserve"> группы листов Дальневосточного федерального округа: N-51-XI (Гетканская площадь), P-55-XXIX, XXX (Детринская площадь), Q-1-XXI, XXII (Сеутаканская площадь); </w:t>
      </w:r>
      <w:r>
        <w:rPr>
          <w:b/>
          <w:color w:val="000000"/>
        </w:rPr>
        <w:t>ГДП-200 и подготовка к изданию госгеолкарты-200</w:t>
      </w:r>
      <w:r>
        <w:rPr>
          <w:color w:val="000000"/>
        </w:rPr>
        <w:t xml:space="preserve"> листов L-53-XII, L-54-VII (Верхнебикинская площадь), N-54-XX (Многовершинная площадь), P-59-XXVIII (Таманваямская площадь) </w:t>
      </w:r>
      <w:r>
        <w:rPr>
          <w:b/>
          <w:color w:val="000000"/>
        </w:rPr>
        <w:t>(1 Этап)</w:t>
      </w:r>
      <w:r>
        <w:rPr>
          <w:color w:val="000000"/>
        </w:rPr>
        <w:t>. Гр.036-15-265</w:t>
      </w:r>
      <w:r>
        <w:rPr>
          <w:color w:val="000000"/>
          <w:spacing w:val="-10"/>
        </w:rPr>
        <w:t xml:space="preserve">. </w:t>
      </w:r>
      <w:r>
        <w:rPr>
          <w:color w:val="000000"/>
        </w:rPr>
        <w:t xml:space="preserve">Государственный контракт </w:t>
      </w:r>
      <w:r>
        <w:rPr>
          <w:color w:val="000000"/>
          <w:szCs w:val="26"/>
        </w:rPr>
        <w:t>№ 4/2015 от 15.05.2015 г.</w:t>
      </w:r>
      <w:r>
        <w:rPr>
          <w:color w:val="000000"/>
          <w:spacing w:val="-10"/>
        </w:rPr>
        <w:t xml:space="preserve"> </w:t>
      </w:r>
      <w:r>
        <w:rPr>
          <w:color w:val="000000"/>
        </w:rPr>
        <w:t xml:space="preserve">Протокол ФГУП «ВСЕГЕИ» № 40 от 01.12.2015, Протокол НТС Дальнедра № 202/1 от 10.12.2015. </w:t>
      </w:r>
      <w:r>
        <w:rPr>
          <w:color w:val="000000"/>
          <w:lang w:eastAsia="en-US"/>
        </w:rPr>
        <w:t>–</w:t>
      </w:r>
      <w:r>
        <w:rPr>
          <w:color w:val="000000"/>
        </w:rPr>
        <w:t xml:space="preserve"> Санкт-Петербург: ФГБУ «ВСЕГЕИ», 2015. </w:t>
      </w:r>
      <w:r>
        <w:rPr>
          <w:color w:val="000000"/>
          <w:lang w:eastAsia="en-US"/>
        </w:rPr>
        <w:t xml:space="preserve">– в </w:t>
      </w:r>
      <w:r>
        <w:rPr>
          <w:color w:val="000000"/>
        </w:rPr>
        <w:t>4 книгах и 3 папках (в т.ч. Амурская обл. - кн.3/Гетканская площадь). /// АТГФ</w:t>
      </w:r>
      <w:r>
        <w:rPr>
          <w:b/>
          <w:color w:val="000000"/>
        </w:rPr>
        <w:t xml:space="preserve">-од52538+сервер </w:t>
      </w:r>
      <w:r>
        <w:rPr>
          <w:color w:val="000000"/>
        </w:rPr>
        <w:t>(27636 Мб, по Амурской области).</w:t>
      </w:r>
    </w:p>
    <w:p>
      <w:pPr>
        <w:pStyle w:val="Normal"/>
        <w:ind w:firstLine="720" w:end="0"/>
        <w:jc w:val="both"/>
        <w:rPr>
          <w:b/>
          <w:color w:val="000000"/>
        </w:rPr>
      </w:pPr>
      <w:r>
        <w:rPr>
          <w:b/>
          <w:bCs/>
          <w:color w:val="000000"/>
        </w:rPr>
        <w:t xml:space="preserve">Протокол АмурТКЗ № 767 </w:t>
      </w:r>
      <w:r>
        <w:rPr>
          <w:bCs/>
          <w:color w:val="000000"/>
        </w:rPr>
        <w:t>от 18.03.2011. Снятие с учёта запасов россыпного золота в долине р.Уруша (два участка, разделенные ж/д, С</w:t>
      </w:r>
      <w:r>
        <w:rPr>
          <w:bCs/>
          <w:color w:val="000000"/>
          <w:vertAlign w:val="subscript"/>
        </w:rPr>
        <w:t>1</w:t>
      </w:r>
      <w:r>
        <w:rPr>
          <w:bCs/>
          <w:color w:val="000000"/>
        </w:rPr>
        <w:t xml:space="preserve"> с переводом в Р</w:t>
      </w:r>
      <w:r>
        <w:rPr>
          <w:bCs/>
          <w:color w:val="000000"/>
          <w:vertAlign w:val="subscript"/>
        </w:rPr>
        <w:t>1</w:t>
      </w:r>
      <w:r>
        <w:rPr>
          <w:bCs/>
          <w:color w:val="000000"/>
        </w:rPr>
        <w:t xml:space="preserve">). </w:t>
      </w:r>
      <w:r>
        <w:rPr>
          <w:bCs/>
          <w:color w:val="000000"/>
          <w:sz w:val="20"/>
        </w:rPr>
        <w:t>(Переоценка ранее утвержденных запасов: Софронов Ю.А., 1959. Отчет о поисково-разведочных работах 1955-58 гг. в бассейнах рек Ольдоя, Уруши, Омутной и Урки. - Свободный: Амурская КЭ, 1959, АТГФ-7899. Прот.ДВГУ № 17 от 03.06.1958, Арх.854-20/7. Госбаланс на 01.01.1958, АТГФ-27267-5, АТГФ-9534 и см. на 01.01.2011).</w:t>
      </w:r>
      <w:r>
        <w:rPr>
          <w:bCs/>
          <w:color w:val="000000"/>
        </w:rPr>
        <w:t xml:space="preserve"> - Благовещенск: Амурнедра, 2011 - 1 кн.-14 л. /// АТГФ-28679-1;</w:t>
      </w:r>
      <w:r>
        <w:rPr>
          <w:bCs/>
          <w:color w:val="000000"/>
          <w:sz w:val="20"/>
        </w:rPr>
        <w:t xml:space="preserve"> адм/Сковородин. (N-51-XV, -XXI), амо/Уруша-лп Амур</w:t>
      </w:r>
    </w:p>
    <w:p>
      <w:pPr>
        <w:pStyle w:val="Normal"/>
        <w:ind w:firstLine="709" w:end="0"/>
        <w:jc w:val="both"/>
        <w:rPr>
          <w:b/>
          <w:color w:val="000000"/>
        </w:rPr>
      </w:pPr>
      <w:r>
        <w:rPr>
          <w:b/>
          <w:color w:val="000000"/>
        </w:rPr>
        <w:t>Протокол АмурЭКЗ №</w:t>
      </w:r>
      <w:r>
        <w:rPr>
          <w:color w:val="000000"/>
        </w:rPr>
        <w:t xml:space="preserve"> </w:t>
      </w:r>
      <w:r>
        <w:rPr>
          <w:b/>
          <w:color w:val="000000"/>
        </w:rPr>
        <w:t>102</w:t>
      </w:r>
      <w:r>
        <w:rPr>
          <w:color w:val="000000"/>
        </w:rPr>
        <w:t xml:space="preserve"> от 11.11.2010. «Списание запасов песка с баланса предприятия». Месторождение «</w:t>
      </w:r>
      <w:r>
        <w:rPr>
          <w:b/>
          <w:color w:val="000000"/>
        </w:rPr>
        <w:t>Амур 1661</w:t>
      </w:r>
      <w:r>
        <w:rPr>
          <w:color w:val="000000"/>
        </w:rPr>
        <w:t xml:space="preserve">». Участок недр расположен в 1 км от пересечения дороги «Амур» Чита-Хабаровск и Талакан-Новобурейский. (ЗАО «УКБХ», лц.БЛГ 80129 ТР, Бурейский р-н, M-52-XXII, Пояснительная записка /л.4,5-текст, л.6-схема/ отв.исп. Голушко В.В.). – Благовещенск: МПР Амурской обл., 2010. – 1 кн.-6 л. /// АТГФ-28884-8. </w:t>
      </w:r>
    </w:p>
    <w:p>
      <w:pPr>
        <w:pStyle w:val="Normal"/>
        <w:ind w:firstLine="709" w:end="0"/>
        <w:jc w:val="both"/>
        <w:rPr>
          <w:b/>
          <w:color w:val="000000"/>
        </w:rPr>
      </w:pPr>
      <w:r>
        <w:rPr>
          <w:b/>
          <w:color w:val="000000"/>
        </w:rPr>
        <w:t>Протокол АмурЭКЗ №</w:t>
      </w:r>
      <w:r>
        <w:rPr>
          <w:color w:val="000000"/>
        </w:rPr>
        <w:t xml:space="preserve"> </w:t>
      </w:r>
      <w:r>
        <w:rPr>
          <w:b/>
          <w:color w:val="000000"/>
        </w:rPr>
        <w:t>103</w:t>
      </w:r>
      <w:r>
        <w:rPr>
          <w:color w:val="000000"/>
        </w:rPr>
        <w:t xml:space="preserve"> от 19.11.2010. «Отчёт о результатах геологоразведочных работ на </w:t>
      </w:r>
      <w:r>
        <w:rPr>
          <w:b/>
          <w:color w:val="000000"/>
        </w:rPr>
        <w:t>Краснояровском</w:t>
      </w:r>
      <w:r>
        <w:rPr>
          <w:color w:val="000000"/>
        </w:rPr>
        <w:t xml:space="preserve"> месторождении песчано-гравийной смеси с подсчетом запасов по состоянию на 01.05.2010». (Мазановский р-н, с.Красноярово, M-52-III; ЗАО «Асфальт», лц.БЛГ 80166 ТР, Гр.10-10-49/объект «</w:t>
      </w:r>
      <w:r>
        <w:rPr>
          <w:b/>
          <w:color w:val="000000"/>
        </w:rPr>
        <w:t>Зейский-210</w:t>
      </w:r>
      <w:r>
        <w:rPr>
          <w:color w:val="000000"/>
        </w:rPr>
        <w:t>»/, отв.исп. Реброва Г.С.). – Благовещенск: МПР Амурской обл., 2010. – 1 кн.-12 л. /// АТГФ-28884-9. (Отчёт: АТГФ-29301, од51668).</w:t>
      </w:r>
    </w:p>
    <w:p>
      <w:pPr>
        <w:pStyle w:val="Normal"/>
        <w:ind w:firstLine="709" w:end="0"/>
        <w:jc w:val="both"/>
        <w:rPr>
          <w:b/>
          <w:color w:val="000000"/>
        </w:rPr>
      </w:pPr>
      <w:r>
        <w:rPr>
          <w:b/>
          <w:color w:val="000000"/>
        </w:rPr>
        <w:t xml:space="preserve">Протокол АмурЭКЗ № 104 </w:t>
      </w:r>
      <w:r>
        <w:rPr>
          <w:color w:val="000000"/>
        </w:rPr>
        <w:t>от 09.12.2010. «Передача с баланса предприятия запасов строительного камня, находящихся за пределами горного отвода, в нераспределённый фонд (государственный резерв)». (ОАО «Бамстроймеханизация», лц.БЛГ 80044 ПР, Тындинский р-н, на 8 км а/д Тында-Ларба (Карьер</w:t>
      </w:r>
      <w:r>
        <w:rPr>
          <w:b/>
          <w:color w:val="000000"/>
        </w:rPr>
        <w:t xml:space="preserve"> «Курьян»</w:t>
      </w:r>
      <w:r>
        <w:rPr>
          <w:color w:val="000000"/>
        </w:rPr>
        <w:t xml:space="preserve">), N-51-XI; Краткая пояснительная записка – л.5-текст, л.6-схема, отв.исп. Сторчеус М.И., Акта передачи запасов нет). – Благовещенск: МПР Амурской обл., 2010. – 1 кн.-6 л. /// АТГФ-28884-10. </w:t>
      </w:r>
    </w:p>
    <w:p>
      <w:pPr>
        <w:pStyle w:val="Normal"/>
        <w:ind w:firstLine="709" w:end="0"/>
        <w:jc w:val="both"/>
        <w:rPr>
          <w:b/>
          <w:color w:val="000000"/>
        </w:rPr>
      </w:pPr>
      <w:r>
        <w:rPr>
          <w:b/>
          <w:color w:val="000000"/>
        </w:rPr>
        <w:t>Протокол АмурЭКЗ №</w:t>
      </w:r>
      <w:r>
        <w:rPr>
          <w:color w:val="000000"/>
        </w:rPr>
        <w:t xml:space="preserve"> </w:t>
      </w:r>
      <w:r>
        <w:rPr>
          <w:b/>
          <w:color w:val="000000"/>
        </w:rPr>
        <w:t xml:space="preserve">105 </w:t>
      </w:r>
      <w:r>
        <w:rPr>
          <w:color w:val="000000"/>
        </w:rPr>
        <w:t>от 21.12.2010. «Отчёт о разведочных работах на общераспространённые полезные ископаемые (бурый уголь), проведённых в 2009-2010 гг. на северо-восточном фланге Кивдинско-Райчихинского буроугольного месторождения с подсчетом запасов на 01.06.2010». Объект «</w:t>
      </w:r>
      <w:r>
        <w:rPr>
          <w:b/>
          <w:color w:val="000000"/>
        </w:rPr>
        <w:t>Кивдинский-2</w:t>
      </w:r>
      <w:r>
        <w:rPr>
          <w:color w:val="000000"/>
        </w:rPr>
        <w:t>». (ООО «Амурстроймеханизация», лц.БЛГ 80121 ТР, Гр.10-10-56, Бурейский р-н, M-52-XXII, отв.исп. Кирсанов А.М.). – Благовещенск: МПР Амурской обл., 2010. – 1 кн.-9 л. /// АТГФ-28884-11. (Отчёт в АТГФ не поступил).</w:t>
      </w:r>
    </w:p>
    <w:p>
      <w:pPr>
        <w:pStyle w:val="Normal"/>
        <w:ind w:firstLine="709" w:end="0"/>
        <w:jc w:val="both"/>
        <w:rPr>
          <w:b/>
          <w:color w:val="000000"/>
        </w:rPr>
      </w:pPr>
      <w:r>
        <w:rPr>
          <w:b/>
          <w:color w:val="000000"/>
        </w:rPr>
        <w:t>Протокол АмурЭКЗ №</w:t>
      </w:r>
      <w:r>
        <w:rPr>
          <w:color w:val="000000"/>
        </w:rPr>
        <w:t xml:space="preserve"> </w:t>
      </w:r>
      <w:r>
        <w:rPr>
          <w:b/>
          <w:color w:val="000000"/>
        </w:rPr>
        <w:t>106</w:t>
      </w:r>
      <w:r>
        <w:rPr>
          <w:color w:val="000000"/>
        </w:rPr>
        <w:t xml:space="preserve"> от 20.12.2010. «Отчёт о результатах поисково-оценочных работ на ОРПИ (песчано-гравийная смесь) в 1,2 км северо-восточнее пос.Новокиевский Увал в Мазановском районе Амурской области». Объект «</w:t>
      </w:r>
      <w:r>
        <w:rPr>
          <w:b/>
          <w:color w:val="000000"/>
        </w:rPr>
        <w:t>Новокиевский</w:t>
      </w:r>
      <w:r>
        <w:rPr>
          <w:color w:val="000000"/>
        </w:rPr>
        <w:t>» (месторождение «Новокиевское»). (ОАО «Мазановское ДУ», лц.БЛГ 80228 ТР, Гр.10-10-92, отв.исп. Кривенцова И.Ю., эксперт. заключение Шейкина И.С.). – Благовещенск: МПР Амурской обл., 2010. – 1 кн.-9 л. /// АТГФ-28884-12. (Отчёт в АТГФ не поступил).</w:t>
      </w:r>
    </w:p>
    <w:p>
      <w:pPr>
        <w:pStyle w:val="Normal"/>
        <w:ind w:firstLine="709" w:end="0"/>
        <w:jc w:val="both"/>
        <w:rPr>
          <w:b/>
          <w:color w:val="000000"/>
        </w:rPr>
      </w:pPr>
      <w:r>
        <w:rPr>
          <w:b/>
          <w:color w:val="000000"/>
        </w:rPr>
        <w:t>Протокол АмурЭКЗ №</w:t>
      </w:r>
      <w:r>
        <w:rPr>
          <w:color w:val="000000"/>
        </w:rPr>
        <w:t xml:space="preserve"> </w:t>
      </w:r>
      <w:r>
        <w:rPr>
          <w:b/>
          <w:color w:val="000000"/>
        </w:rPr>
        <w:t>108</w:t>
      </w:r>
      <w:r>
        <w:rPr>
          <w:color w:val="000000"/>
        </w:rPr>
        <w:t xml:space="preserve"> от 24.12.2010. «Списание запасов дресвяно-щебнистых грунтов с гравелистыми песками и суглинками с баланса предприятия». Месторождение «</w:t>
      </w:r>
      <w:r>
        <w:rPr>
          <w:b/>
          <w:color w:val="000000"/>
        </w:rPr>
        <w:t>Новопокровское</w:t>
      </w:r>
      <w:r>
        <w:rPr>
          <w:color w:val="000000"/>
        </w:rPr>
        <w:t>». (ОАО «Покровский рудник», лц.БЛГ 00056 ПР, Магдагачинский р-н, N-52-XXV). (Запасы по участку «</w:t>
      </w:r>
      <w:r>
        <w:rPr>
          <w:b/>
          <w:color w:val="000000"/>
        </w:rPr>
        <w:t>Новопокровский-2»</w:t>
      </w:r>
      <w:r>
        <w:rPr>
          <w:color w:val="000000"/>
        </w:rPr>
        <w:t xml:space="preserve"> передать в нераспределённый фонд /государственный резерв/; запасы по участку «</w:t>
      </w:r>
      <w:r>
        <w:rPr>
          <w:b/>
          <w:color w:val="000000"/>
        </w:rPr>
        <w:t>Новопокровский-1»</w:t>
      </w:r>
      <w:r>
        <w:rPr>
          <w:color w:val="000000"/>
        </w:rPr>
        <w:t xml:space="preserve"> учесть на балансе предприятия). – Благовещенск: МПР Амурской обл., 2010. – 1 кн.-5 л. /// АТГФ-28884-13. (Материалы на списание запасов в АТГФ не поступали).</w:t>
      </w:r>
    </w:p>
    <w:p>
      <w:pPr>
        <w:pStyle w:val="Normal"/>
        <w:ind w:firstLine="709" w:end="0"/>
        <w:jc w:val="both"/>
        <w:rPr>
          <w:b/>
          <w:color w:val="000000"/>
        </w:rPr>
      </w:pPr>
      <w:r>
        <w:rPr>
          <w:b/>
          <w:color w:val="000000"/>
        </w:rPr>
        <w:t>Протокол АмурЭКЗ №</w:t>
      </w:r>
      <w:r>
        <w:rPr>
          <w:color w:val="000000"/>
        </w:rPr>
        <w:t xml:space="preserve"> </w:t>
      </w:r>
      <w:r>
        <w:rPr>
          <w:b/>
          <w:color w:val="000000"/>
        </w:rPr>
        <w:t>109</w:t>
      </w:r>
      <w:r>
        <w:rPr>
          <w:color w:val="000000"/>
        </w:rPr>
        <w:t xml:space="preserve"> от 24.12.2010. «Списание запасов глин с баланса предприятия по месторождению «</w:t>
      </w:r>
      <w:r>
        <w:rPr>
          <w:b/>
          <w:color w:val="000000"/>
        </w:rPr>
        <w:t>Безымянное</w:t>
      </w:r>
      <w:r>
        <w:rPr>
          <w:color w:val="000000"/>
        </w:rPr>
        <w:t>» в Магдагачинском районе в 19 км на север от с.Тыгда». (ОАО «Покровский рудник», лц.БЛГ 00064 ПР, N-52-XXV. Запасы по участку «</w:t>
      </w:r>
      <w:r>
        <w:rPr>
          <w:b/>
          <w:color w:val="000000"/>
        </w:rPr>
        <w:t>Южный»</w:t>
      </w:r>
      <w:r>
        <w:rPr>
          <w:color w:val="000000"/>
        </w:rPr>
        <w:t xml:space="preserve"> передать в государственный резерв; запасы по участку «</w:t>
      </w:r>
      <w:r>
        <w:rPr>
          <w:b/>
          <w:color w:val="000000"/>
        </w:rPr>
        <w:t>Северный»</w:t>
      </w:r>
      <w:r>
        <w:rPr>
          <w:color w:val="000000"/>
        </w:rPr>
        <w:t xml:space="preserve"> учесть на баланс предприятия). – Благовещенск: МПР Амурской обл., 2010. – 1 кн.-5 л. /// АТГФ-28884-14. (Материалы на списание запасов в АТГФ не поступали).</w:t>
      </w:r>
    </w:p>
    <w:p>
      <w:pPr>
        <w:pStyle w:val="Normal"/>
        <w:ind w:firstLine="709" w:end="0"/>
        <w:jc w:val="both"/>
        <w:rPr>
          <w:b/>
          <w:color w:val="000000"/>
        </w:rPr>
      </w:pPr>
      <w:r>
        <w:rPr>
          <w:b/>
          <w:color w:val="000000"/>
        </w:rPr>
        <w:t>Протокол АмурЭКЗ №</w:t>
      </w:r>
      <w:r>
        <w:rPr>
          <w:color w:val="000000"/>
        </w:rPr>
        <w:t xml:space="preserve"> </w:t>
      </w:r>
      <w:r>
        <w:rPr>
          <w:b/>
          <w:color w:val="000000"/>
        </w:rPr>
        <w:t>110</w:t>
      </w:r>
      <w:r>
        <w:rPr>
          <w:color w:val="000000"/>
        </w:rPr>
        <w:t xml:space="preserve"> от 29.12.2010. «Передача остатков запасов глин в государственный резерв по </w:t>
      </w:r>
      <w:r>
        <w:rPr>
          <w:b/>
          <w:color w:val="000000"/>
        </w:rPr>
        <w:t xml:space="preserve">Участку № 2 Тамбовского </w:t>
      </w:r>
      <w:r>
        <w:rPr>
          <w:color w:val="000000"/>
        </w:rPr>
        <w:t>месторождения. Акт на списание запасов от 25.08.2010. (ОАО «КСМ «Чжэнь Син», лц.ТМБ 00003 ГЛН, Тамбовский р-н, M-52-XV). – Благовещенск: МПР Амурской обл., 2010. – 1 кн.-5 л. /// АТГФ-28884-15. (Материалы к передаче и к списанию запасов в АТГФ не поступали).</w:t>
      </w:r>
    </w:p>
    <w:p>
      <w:pPr>
        <w:pStyle w:val="Normal"/>
        <w:ind w:firstLine="709" w:end="0"/>
        <w:jc w:val="both"/>
        <w:rPr>
          <w:b/>
          <w:color w:val="000000"/>
        </w:rPr>
      </w:pPr>
      <w:r>
        <w:rPr>
          <w:b/>
          <w:color w:val="000000"/>
        </w:rPr>
        <w:t>Протокол АмурЭКЗ №</w:t>
      </w:r>
      <w:r>
        <w:rPr>
          <w:color w:val="000000"/>
        </w:rPr>
        <w:t xml:space="preserve"> </w:t>
      </w:r>
      <w:r>
        <w:rPr>
          <w:b/>
          <w:color w:val="000000"/>
        </w:rPr>
        <w:t>111</w:t>
      </w:r>
      <w:r>
        <w:rPr>
          <w:color w:val="000000"/>
        </w:rPr>
        <w:t xml:space="preserve"> от 29.12.2010. «Передача с баланса предприятия запасов строительного грунта (дресва магматических пород) по месторождению «</w:t>
      </w:r>
      <w:r>
        <w:rPr>
          <w:b/>
          <w:color w:val="000000"/>
        </w:rPr>
        <w:t>Сковородинское-ВСТО</w:t>
      </w:r>
      <w:r>
        <w:rPr>
          <w:color w:val="000000"/>
        </w:rPr>
        <w:t>» в нераспределённый фонд (государственный резерв)». Копия акта на списание запасов от 24.03.2010. (ОАО «Дальстроймеханизация», лц.БЛГ 80094 ПР, Сковородинский р-н, N-51-XVI). – Благовещенск: МПР Амурской обл., 2010. – 1 кн.-6 л. /// АТГФ-28884-16. (Материалы к передаче и к списанию запасов в АТГФ не поступали).</w:t>
      </w:r>
    </w:p>
    <w:p>
      <w:pPr>
        <w:pStyle w:val="Normal"/>
        <w:ind w:firstLine="709" w:end="0"/>
        <w:jc w:val="both"/>
        <w:rPr>
          <w:b/>
          <w:color w:val="000000"/>
        </w:rPr>
      </w:pPr>
      <w:r>
        <w:rPr>
          <w:b/>
          <w:color w:val="000000"/>
        </w:rPr>
        <w:t>Протокол АмурЭКЗ №</w:t>
      </w:r>
      <w:r>
        <w:rPr>
          <w:color w:val="000000"/>
        </w:rPr>
        <w:t xml:space="preserve"> </w:t>
      </w:r>
      <w:r>
        <w:rPr>
          <w:b/>
          <w:color w:val="000000"/>
        </w:rPr>
        <w:t>112</w:t>
      </w:r>
      <w:r>
        <w:rPr>
          <w:color w:val="000000"/>
        </w:rPr>
        <w:t xml:space="preserve"> от 04.03.2011. «Отчёт о результатах поисково-оценочных работ на ОРПИ за 2010 г. с подсчётом запасов по состоянию на 01.01.2011 г.». Объект «</w:t>
      </w:r>
      <w:r>
        <w:rPr>
          <w:b/>
          <w:color w:val="000000"/>
        </w:rPr>
        <w:t>Черняевский</w:t>
      </w:r>
      <w:r>
        <w:rPr>
          <w:color w:val="000000"/>
        </w:rPr>
        <w:t>». (Песок для строительных работ, месторождение «</w:t>
      </w:r>
      <w:r>
        <w:rPr>
          <w:b/>
          <w:color w:val="000000"/>
        </w:rPr>
        <w:t>Черняевское</w:t>
      </w:r>
      <w:r>
        <w:rPr>
          <w:color w:val="000000"/>
        </w:rPr>
        <w:t>» в 13 км северо-западнее ж/д ст.Мухино). (ООО «ДВ-Строй», лц.БЛГ 80218 ТР, Гр.10-11-101, Шимановский р-н, N-52-XXXII, отв.исп. Горбунов В.В.). – Благовещенск: МПР Амурской обл., 2011. – 1 кн.-8 л. /// АТГФ-28884-17. (Отчёт в АТГФ не поступил).</w:t>
      </w:r>
    </w:p>
    <w:p>
      <w:pPr>
        <w:pStyle w:val="Normal"/>
        <w:ind w:firstLine="709" w:end="0"/>
        <w:jc w:val="both"/>
        <w:rPr>
          <w:b/>
          <w:color w:val="000000"/>
        </w:rPr>
      </w:pPr>
      <w:r>
        <w:rPr>
          <w:b/>
          <w:color w:val="000000"/>
        </w:rPr>
        <w:t>Протокол АмурЭКЗ</w:t>
      </w:r>
      <w:r>
        <w:rPr>
          <w:color w:val="000000"/>
        </w:rPr>
        <w:t xml:space="preserve"> </w:t>
      </w:r>
      <w:r>
        <w:rPr>
          <w:b/>
          <w:color w:val="000000"/>
        </w:rPr>
        <w:t>№ 113</w:t>
      </w:r>
      <w:r>
        <w:rPr>
          <w:color w:val="000000"/>
        </w:rPr>
        <w:t xml:space="preserve"> от 14.03.2011. «Отчёт о результатах поисково-оценочных работ на ОРПИ за 2010 г. с подсчётом запасов по состоянию на 20.11.2010 г.». Объект «</w:t>
      </w:r>
      <w:r>
        <w:rPr>
          <w:b/>
          <w:color w:val="000000"/>
        </w:rPr>
        <w:t>Долдыканский</w:t>
      </w:r>
      <w:r>
        <w:rPr>
          <w:color w:val="000000"/>
        </w:rPr>
        <w:t>». (месторождение строительного камня «</w:t>
      </w:r>
      <w:r>
        <w:rPr>
          <w:b/>
          <w:color w:val="000000"/>
        </w:rPr>
        <w:t>Долдыканское-1</w:t>
      </w:r>
      <w:r>
        <w:rPr>
          <w:color w:val="000000"/>
        </w:rPr>
        <w:t xml:space="preserve">»). (ООО «Надежда», лц.БЛГ 80077 ПР, Гр.10-10-85, Бурейский р-н, M-52-XXII, отв.исп. Горбунов В.В.). – Благовещенск: МПР Амурской обл., 2011. – 1 кн.-10 л. /// АТГФ-28884-18. (Отчёт в </w:t>
      </w:r>
      <w:r>
        <w:rPr>
          <w:bCs/>
          <w:color w:val="000000"/>
        </w:rPr>
        <w:t>электр.виде АТГФ-</w:t>
      </w:r>
      <w:r>
        <w:rPr>
          <w:rStyle w:val="TimesNewRoman"/>
          <w:color w:val="000000"/>
        </w:rPr>
        <w:t>од51808, бумажн.</w:t>
      </w:r>
      <w:r>
        <w:rPr>
          <w:color w:val="000000"/>
        </w:rPr>
        <w:t>не поступил).</w:t>
      </w:r>
    </w:p>
    <w:p>
      <w:pPr>
        <w:pStyle w:val="Normal"/>
        <w:ind w:firstLine="709" w:end="0"/>
        <w:jc w:val="both"/>
        <w:rPr>
          <w:b/>
          <w:bCs/>
          <w:color w:val="000000"/>
        </w:rPr>
      </w:pPr>
      <w:r>
        <w:rPr>
          <w:b/>
          <w:color w:val="000000"/>
        </w:rPr>
        <w:t>Протокол АмурЭКЗ № 117</w:t>
      </w:r>
      <w:r>
        <w:rPr>
          <w:color w:val="000000"/>
        </w:rPr>
        <w:t xml:space="preserve"> от 23.05.2011. «Отчёт о результатах поисково-оценочных работ на природный песок и песчано-гравийную смесь за 2010 г. с подсчётом запасов по состоянию на 24.12.2010». Объект «</w:t>
      </w:r>
      <w:r>
        <w:rPr>
          <w:b/>
          <w:color w:val="000000"/>
        </w:rPr>
        <w:t>Астрахановка-2</w:t>
      </w:r>
      <w:r>
        <w:rPr>
          <w:color w:val="000000"/>
        </w:rPr>
        <w:t xml:space="preserve">». (ЗАО «Торговый порт Благовещенск», лц.БЛГ 80207 ТР, Гр.10-10-95, г.Благовещенск, M-52-XIV, отв.исп. Горбунов В.В.). – Благовещенск: МПР Амурской обл., 2011. – 1 кн.-10 л. /// АТГФ-28884-19. (Отчёт в </w:t>
      </w:r>
      <w:r>
        <w:rPr>
          <w:bCs/>
          <w:color w:val="000000"/>
        </w:rPr>
        <w:t>электр.виде АТГФ-</w:t>
      </w:r>
      <w:r>
        <w:rPr>
          <w:rStyle w:val="TimesNewRoman"/>
          <w:color w:val="000000"/>
        </w:rPr>
        <w:t>од51809, бумажн.</w:t>
      </w:r>
      <w:r>
        <w:rPr>
          <w:color w:val="000000"/>
        </w:rPr>
        <w:t>не поступил).</w:t>
      </w:r>
    </w:p>
    <w:p>
      <w:pPr>
        <w:pStyle w:val="Normal"/>
        <w:ind w:firstLine="709" w:end="0"/>
        <w:jc w:val="both"/>
        <w:rPr>
          <w:b/>
          <w:bCs/>
          <w:color w:val="000000"/>
        </w:rPr>
      </w:pPr>
      <w:r>
        <w:rPr>
          <w:b/>
          <w:bCs/>
          <w:color w:val="000000"/>
        </w:rPr>
        <w:t>Протокол АмурЭКЗ № 118</w:t>
      </w:r>
      <w:r>
        <w:rPr>
          <w:bCs/>
          <w:color w:val="000000"/>
        </w:rPr>
        <w:t xml:space="preserve"> от 25.05.2011 г. по Государственной экспертизе запасов общераспространенных полезных ископаемых (ОРПИ). (</w:t>
      </w:r>
      <w:r>
        <w:rPr>
          <w:b/>
          <w:bCs/>
          <w:color w:val="000000"/>
        </w:rPr>
        <w:t>К отчётам</w:t>
      </w:r>
      <w:r>
        <w:rPr>
          <w:bCs/>
          <w:color w:val="000000"/>
        </w:rPr>
        <w:t xml:space="preserve">: О результатах поисково-оценочных работ на ОРПИ (щебёночно-песчаная смесь) в Зейском районе Амурской области по объектам: «Улак-4М, Улак-9М, Улак-11М, Улак-16М, Улак-17М, Улак-18М, Улак-19М». /// АТГФ-28813, 28816, 28817, 28821, 28822, 28823, 28824. – г.Нерюнгри: ЗАО «Металлургшахтспецстрой», 2011, авт. </w:t>
      </w:r>
      <w:r>
        <w:rPr>
          <w:b/>
          <w:color w:val="000000"/>
        </w:rPr>
        <w:t xml:space="preserve">Кривенцова </w:t>
      </w:r>
      <w:r>
        <w:rPr>
          <w:b/>
          <w:bCs/>
          <w:color w:val="000000"/>
        </w:rPr>
        <w:t>И.Ю.</w:t>
      </w:r>
      <w:r>
        <w:rPr>
          <w:bCs/>
          <w:color w:val="000000"/>
        </w:rPr>
        <w:t>). – Благовещенск: МПР Амурской области, 2011. – 1 кн.-34 л. /// АТГФ-28828-1.</w:t>
      </w:r>
    </w:p>
    <w:p>
      <w:pPr>
        <w:pStyle w:val="Normal"/>
        <w:ind w:firstLine="709" w:end="0"/>
        <w:jc w:val="both"/>
        <w:rPr>
          <w:b/>
          <w:color w:val="000000"/>
        </w:rPr>
      </w:pPr>
      <w:r>
        <w:rPr>
          <w:b/>
          <w:bCs/>
          <w:color w:val="000000"/>
        </w:rPr>
        <w:t>Протокол АмурЭКЗ № 122</w:t>
      </w:r>
      <w:r>
        <w:rPr>
          <w:bCs/>
          <w:color w:val="000000"/>
        </w:rPr>
        <w:t xml:space="preserve"> от 04.07.2011 г. по Государственной экспертизе запасов общераспространенных полезных ископаемых (ОРПИ). (</w:t>
      </w:r>
      <w:r>
        <w:rPr>
          <w:b/>
          <w:bCs/>
          <w:color w:val="000000"/>
        </w:rPr>
        <w:t>К отчётам</w:t>
      </w:r>
      <w:r>
        <w:rPr>
          <w:bCs/>
          <w:color w:val="000000"/>
        </w:rPr>
        <w:t xml:space="preserve">: О результатах поисково-оценочных работ на ОРПИ (строительные камни) в Зейском районе Амурской области по объектам: «Улак-5М, Улак-7М, Улак-22М». /// АТГФ-28814, 28815, 28827. – г.Нерюнгри: ЗАО «Металлургшахтспецстрой», 2011, авт. </w:t>
      </w:r>
      <w:r>
        <w:rPr>
          <w:b/>
          <w:color w:val="000000"/>
        </w:rPr>
        <w:t xml:space="preserve">Кривенцова </w:t>
      </w:r>
      <w:r>
        <w:rPr>
          <w:b/>
          <w:bCs/>
          <w:color w:val="000000"/>
        </w:rPr>
        <w:t>И.Ю.</w:t>
      </w:r>
      <w:r>
        <w:rPr>
          <w:bCs/>
          <w:color w:val="000000"/>
        </w:rPr>
        <w:t>). – Благовещенск: МПР Амурской области, 2011. – 1 кн.-21 л. /// АТГФ-28828-2.</w:t>
      </w:r>
    </w:p>
    <w:p>
      <w:pPr>
        <w:pStyle w:val="Normal"/>
        <w:ind w:firstLine="709" w:end="0"/>
        <w:jc w:val="both"/>
        <w:rPr>
          <w:b/>
          <w:bCs/>
          <w:color w:val="000000"/>
        </w:rPr>
      </w:pPr>
      <w:r>
        <w:rPr>
          <w:b/>
          <w:color w:val="000000"/>
        </w:rPr>
        <w:t>Протокол АмурЭКЗ №</w:t>
      </w:r>
      <w:r>
        <w:rPr>
          <w:color w:val="000000"/>
        </w:rPr>
        <w:t xml:space="preserve"> </w:t>
      </w:r>
      <w:r>
        <w:rPr>
          <w:b/>
          <w:color w:val="000000"/>
        </w:rPr>
        <w:t>124</w:t>
      </w:r>
      <w:r>
        <w:rPr>
          <w:color w:val="000000"/>
        </w:rPr>
        <w:t xml:space="preserve"> от 07.07.2011. «Передача из Территориального государственного баланса (государственный резерв) запасов песка месторождения «</w:t>
      </w:r>
      <w:r>
        <w:rPr>
          <w:b/>
          <w:color w:val="000000"/>
        </w:rPr>
        <w:t>Бардагонское-1</w:t>
      </w:r>
      <w:r>
        <w:rPr>
          <w:color w:val="000000"/>
        </w:rPr>
        <w:t>». (ООО «Инжпромстрой», лц.БЛГ 80193 ТР, Свободненский р-н, M-52-IX). – Благовещенск: МПР Амурской обл., 2011. – 1 кн.-5 л. /// АТГФ-28884-20. (Материалы в АТГФ не поступали).</w:t>
      </w:r>
    </w:p>
    <w:p>
      <w:pPr>
        <w:pStyle w:val="Normal"/>
        <w:ind w:firstLine="709" w:end="0"/>
        <w:jc w:val="both"/>
        <w:rPr>
          <w:b/>
          <w:color w:val="000000"/>
        </w:rPr>
      </w:pPr>
      <w:r>
        <w:rPr>
          <w:b/>
          <w:bCs/>
          <w:color w:val="000000"/>
        </w:rPr>
        <w:t>Протокол АмурЭКЗ № 126</w:t>
      </w:r>
      <w:r>
        <w:rPr>
          <w:bCs/>
          <w:color w:val="000000"/>
        </w:rPr>
        <w:t xml:space="preserve"> от 11.07.2011 г. по Государственной экспертизе запасов общераспространенных полезных ископаемых (ОРПИ). (К отчётам: О результатах поисково-оценочных работ на ОРПИ (строительные камни) в Зейском районе Амурской области по объектам: «Улак-1М, Улак-12М, Улак-13М, Улак-15М, Улак-20М». /// АТГФ-28811, 28818, 28819, 28820, 28825. – г.Нерюнгри: ЗАО «Металлургшахтспецстрой», 2011, авт. </w:t>
      </w:r>
      <w:r>
        <w:rPr>
          <w:b/>
          <w:color w:val="000000"/>
        </w:rPr>
        <w:t xml:space="preserve">Кривенцова </w:t>
      </w:r>
      <w:r>
        <w:rPr>
          <w:b/>
          <w:bCs/>
          <w:color w:val="000000"/>
        </w:rPr>
        <w:t>И.Ю.</w:t>
      </w:r>
      <w:r>
        <w:rPr>
          <w:bCs/>
          <w:color w:val="000000"/>
        </w:rPr>
        <w:t>). – Благовещенск: МПР Амурской области, 2011. – 1 кн.-29 л. /// АТГФ-28828-3.</w:t>
      </w:r>
    </w:p>
    <w:p>
      <w:pPr>
        <w:pStyle w:val="Normal"/>
        <w:ind w:firstLine="709" w:end="0"/>
        <w:jc w:val="both"/>
        <w:rPr>
          <w:b/>
          <w:color w:val="000000"/>
        </w:rPr>
      </w:pPr>
      <w:r>
        <w:rPr>
          <w:b/>
          <w:color w:val="000000"/>
        </w:rPr>
        <w:t>Протокол АмурЭКЗ</w:t>
      </w:r>
      <w:r>
        <w:rPr>
          <w:color w:val="000000"/>
        </w:rPr>
        <w:t xml:space="preserve"> </w:t>
      </w:r>
      <w:r>
        <w:rPr>
          <w:b/>
          <w:color w:val="000000"/>
        </w:rPr>
        <w:t>№ 128</w:t>
      </w:r>
      <w:r>
        <w:rPr>
          <w:color w:val="000000"/>
        </w:rPr>
        <w:t xml:space="preserve"> от 25.07.2011. «Отчёт о результатах поисково-оценочных работ на ОРПИ за 2011 г. с подсчётом запасов по состоянию на 20.04.2011 г.». Объект «</w:t>
      </w:r>
      <w:r>
        <w:rPr>
          <w:b/>
          <w:color w:val="000000"/>
        </w:rPr>
        <w:t>Госпитальный-2</w:t>
      </w:r>
      <w:r>
        <w:rPr>
          <w:color w:val="000000"/>
        </w:rPr>
        <w:t>», месторождение строительного камня: песчаников, алевролитов, магматических пород. (ООО «Амурресурс», лц.БЛГ 80269 ТР, Гр.10-11-134, Сковородинский р-н, N-51-XXIII, отв.исп. Горбунов В.В.). – Благовещенск: МПР Амурской обл., 2011. – 1 кн.-12 л. /// АТГФ-28884-21. (Отчёт в электр.виде АТГФ-од51769).</w:t>
      </w:r>
    </w:p>
    <w:p>
      <w:pPr>
        <w:pStyle w:val="Normal"/>
        <w:ind w:firstLine="709" w:end="0"/>
        <w:jc w:val="both"/>
        <w:rPr>
          <w:b/>
          <w:color w:val="000000"/>
        </w:rPr>
      </w:pPr>
      <w:r>
        <w:rPr>
          <w:b/>
          <w:color w:val="000000"/>
        </w:rPr>
        <w:t>Протокол АмурЭКЗ №</w:t>
      </w:r>
      <w:r>
        <w:rPr>
          <w:color w:val="000000"/>
        </w:rPr>
        <w:t xml:space="preserve"> </w:t>
      </w:r>
      <w:r>
        <w:rPr>
          <w:b/>
          <w:color w:val="000000"/>
        </w:rPr>
        <w:t xml:space="preserve">129 </w:t>
      </w:r>
      <w:r>
        <w:rPr>
          <w:color w:val="000000"/>
        </w:rPr>
        <w:t xml:space="preserve">от 26.07.2011. «Пояснительная записка о результатах переоценки запасов на участке </w:t>
      </w:r>
      <w:r>
        <w:rPr>
          <w:b/>
          <w:color w:val="000000"/>
        </w:rPr>
        <w:t>Правобережный Чагоянского месторождения</w:t>
      </w:r>
      <w:r>
        <w:rPr>
          <w:color w:val="000000"/>
        </w:rPr>
        <w:t xml:space="preserve"> известняков по сосотянию на 01.06.2011 г.». (наименование центральной части участка: «</w:t>
      </w:r>
      <w:r>
        <w:rPr>
          <w:b/>
          <w:color w:val="000000"/>
        </w:rPr>
        <w:t>Правобережный-Центральный</w:t>
      </w:r>
      <w:r>
        <w:rPr>
          <w:color w:val="000000"/>
        </w:rPr>
        <w:t>» для производства извести и известковой муки). (ЗАО «Берилл Дельта», лц.БЛГ 80162 ТЭ, Шимановский р-н, N-52-XXIII, отв.исп. Стриха В.Е.). – Благовещенск: МПР Амурской обл., 2011. – 1 кн.-7 л. /// АТГФ-28884-22. (Отчёт в АТГФ не поступил). Карточки: амо.</w:t>
      </w:r>
    </w:p>
    <w:p>
      <w:pPr>
        <w:pStyle w:val="Normal"/>
        <w:ind w:firstLine="709" w:end="0"/>
        <w:jc w:val="both"/>
        <w:rPr>
          <w:b/>
          <w:color w:val="000000"/>
        </w:rPr>
      </w:pPr>
      <w:r>
        <w:rPr>
          <w:b/>
          <w:color w:val="000000"/>
        </w:rPr>
        <w:t>Протокол АмурЭКЗ №</w:t>
      </w:r>
      <w:r>
        <w:rPr>
          <w:color w:val="000000"/>
        </w:rPr>
        <w:t xml:space="preserve"> </w:t>
      </w:r>
      <w:r>
        <w:rPr>
          <w:b/>
          <w:color w:val="000000"/>
        </w:rPr>
        <w:t>130</w:t>
      </w:r>
      <w:r>
        <w:rPr>
          <w:color w:val="000000"/>
        </w:rPr>
        <w:t xml:space="preserve"> от 04.08.2011. «Оперативный пересчёт балансовых запасов в лицензионном контуре по Архаринскому месторождению карбонатного сырья для производства известковой (доломитовой) муки». (ООО «Амурагро-М», лц.БЛГ 80270 ТЭ, Архаринский р-н, M-52-XXIII). – Благовещенск: МПР Амурской обл., 2011. – 1 кн.-6 л. /// АТГФ-28884-23. (Материалы к пересчету в АТГФ не поступали).</w:t>
      </w:r>
    </w:p>
    <w:p>
      <w:pPr>
        <w:pStyle w:val="Normal"/>
        <w:ind w:firstLine="709" w:end="0"/>
        <w:jc w:val="both"/>
        <w:rPr>
          <w:b/>
          <w:color w:val="000000"/>
        </w:rPr>
      </w:pPr>
      <w:r>
        <w:rPr>
          <w:b/>
          <w:color w:val="000000"/>
        </w:rPr>
        <w:t xml:space="preserve">Протокол </w:t>
      </w:r>
      <w:r>
        <w:rPr>
          <w:color w:val="000000"/>
        </w:rPr>
        <w:t xml:space="preserve">АмурЭКЗ № </w:t>
      </w:r>
      <w:r>
        <w:rPr>
          <w:b/>
          <w:color w:val="000000"/>
        </w:rPr>
        <w:t>131</w:t>
      </w:r>
      <w:r>
        <w:rPr>
          <w:color w:val="000000"/>
        </w:rPr>
        <w:t xml:space="preserve"> от 24.08.2011. «Отчёт о результатах поисково-оценочных работ на камень строительный за 2011 г. с подсчётом запасов по состоянию на 20.09.2011г.» (объект «</w:t>
      </w:r>
      <w:r>
        <w:rPr>
          <w:b/>
          <w:color w:val="000000"/>
        </w:rPr>
        <w:t>Михайловский</w:t>
      </w:r>
      <w:r>
        <w:rPr>
          <w:color w:val="000000"/>
        </w:rPr>
        <w:t xml:space="preserve">»). (ООО «Амурская горная компания», лц.БЛГ 80188 ТР, Гр.10-10-81, Благовещенский р-н, M-52-XIV, отв.исп. Горбунов В.В., 81 л., 2 гр.пр.). – Благовещенск: МПР Амурской обл., 2011. – 1 кн.-11 л. /// АТГФ-28884-24. (Отчёт в </w:t>
      </w:r>
      <w:r>
        <w:rPr>
          <w:bCs/>
          <w:color w:val="000000"/>
        </w:rPr>
        <w:t>электр.виде АТГФ-</w:t>
      </w:r>
      <w:r>
        <w:rPr>
          <w:rStyle w:val="TimesNewRoman"/>
          <w:color w:val="000000"/>
        </w:rPr>
        <w:t>од51808, бумажн.</w:t>
      </w:r>
      <w:r>
        <w:rPr>
          <w:color w:val="000000"/>
        </w:rPr>
        <w:t>не поступил).</w:t>
      </w:r>
    </w:p>
    <w:p>
      <w:pPr>
        <w:pStyle w:val="Normal"/>
        <w:ind w:firstLine="709" w:end="0"/>
        <w:jc w:val="both"/>
        <w:rPr>
          <w:b/>
          <w:color w:val="000000"/>
        </w:rPr>
      </w:pPr>
      <w:r>
        <w:rPr>
          <w:b/>
          <w:color w:val="000000"/>
        </w:rPr>
        <w:t>Протокол АмурЭКЗ №</w:t>
      </w:r>
      <w:r>
        <w:rPr>
          <w:color w:val="000000"/>
        </w:rPr>
        <w:t xml:space="preserve"> </w:t>
      </w:r>
      <w:r>
        <w:rPr>
          <w:b/>
          <w:color w:val="000000"/>
        </w:rPr>
        <w:t>132</w:t>
      </w:r>
      <w:r>
        <w:rPr>
          <w:color w:val="000000"/>
        </w:rPr>
        <w:t xml:space="preserve"> от 06.09.2011. «О постановке на баланс запасов в пределах участка недр восстанавливаемых (нестабильных) запасов песка руслового косового отложения, расположенного в пределах водного объекта р.Томь» (объект «</w:t>
      </w:r>
      <w:r>
        <w:rPr>
          <w:b/>
          <w:color w:val="000000"/>
        </w:rPr>
        <w:t>Междугранка</w:t>
      </w:r>
      <w:r>
        <w:rPr>
          <w:color w:val="000000"/>
        </w:rPr>
        <w:t xml:space="preserve">»). (МУП «Единая служба по содержанию дорог и благоустройству города Белогорск», лц.БЛГ 80278 ТЭ, Белогорский р-н, M-52-IX). – Благовещенск: МПР Амурской обл., 2011. – 1 кн.-6 л. /// АТГФ-28884-25. (Материалы в АТГФ не поступали). </w:t>
      </w:r>
    </w:p>
    <w:p>
      <w:pPr>
        <w:pStyle w:val="Normal"/>
        <w:ind w:firstLine="720" w:end="0"/>
        <w:jc w:val="both"/>
        <w:rPr>
          <w:b/>
          <w:color w:val="000000"/>
        </w:rPr>
      </w:pPr>
      <w:r>
        <w:rPr>
          <w:b/>
          <w:color w:val="000000"/>
        </w:rPr>
        <w:t>Протокол АмурЭКЗ №</w:t>
      </w:r>
      <w:r>
        <w:rPr>
          <w:color w:val="000000"/>
        </w:rPr>
        <w:t xml:space="preserve"> </w:t>
      </w:r>
      <w:r>
        <w:rPr>
          <w:b/>
          <w:color w:val="000000"/>
        </w:rPr>
        <w:t xml:space="preserve">133 </w:t>
      </w:r>
      <w:r>
        <w:rPr>
          <w:color w:val="000000"/>
        </w:rPr>
        <w:t>от 29.09.2011.</w:t>
      </w:r>
      <w:r>
        <w:rPr>
          <w:b/>
          <w:color w:val="000000"/>
        </w:rPr>
        <w:t xml:space="preserve"> «</w:t>
      </w:r>
      <w:r>
        <w:rPr>
          <w:color w:val="000000"/>
        </w:rPr>
        <w:t>Отчёт о результатах геологических работ на строительный камень (гранодиориты/щебень), проведенных на объекте «</w:t>
      </w:r>
      <w:r>
        <w:rPr>
          <w:b/>
          <w:color w:val="000000"/>
        </w:rPr>
        <w:t>Чуканский западный</w:t>
      </w:r>
      <w:r>
        <w:rPr>
          <w:color w:val="000000"/>
        </w:rPr>
        <w:t>» в 2011 г.» (ООО «Сковородинский НПХК», лц.БЛГ 80276 ТР, Гр.10-11-132, Шимановский р-н, N-52-XXXIII, г.Благовещенск, 2011г., отв.исп. Акинфиев О.В., Кит А.Н., 81 л., 3 л.гр.пр. (Присвоить выявленному месторождению строительного камня наименование «</w:t>
      </w:r>
      <w:r>
        <w:rPr>
          <w:b/>
          <w:color w:val="000000"/>
        </w:rPr>
        <w:t>Чуканское»</w:t>
      </w:r>
      <w:r>
        <w:rPr>
          <w:color w:val="000000"/>
        </w:rPr>
        <w:t xml:space="preserve">). – Благовещенск: МПР Амурской обл., 2011. – 1 кн.-11 л. /// АТГФ-28884-28. (Отчёт в </w:t>
      </w:r>
      <w:r>
        <w:rPr>
          <w:bCs/>
          <w:color w:val="000000"/>
        </w:rPr>
        <w:t>электр.виде АТГФ-</w:t>
      </w:r>
      <w:r>
        <w:rPr>
          <w:rStyle w:val="TimesNewRoman"/>
          <w:color w:val="000000"/>
        </w:rPr>
        <w:t>од51809, бумажн.</w:t>
      </w:r>
      <w:r>
        <w:rPr>
          <w:color w:val="000000"/>
        </w:rPr>
        <w:t>не поступил).</w:t>
      </w:r>
    </w:p>
    <w:p>
      <w:pPr>
        <w:pStyle w:val="Normal"/>
        <w:ind w:firstLine="709" w:end="0"/>
        <w:jc w:val="both"/>
        <w:rPr>
          <w:b/>
          <w:bCs/>
          <w:color w:val="000000"/>
        </w:rPr>
      </w:pPr>
      <w:r>
        <w:rPr>
          <w:b/>
          <w:color w:val="000000"/>
        </w:rPr>
        <w:t>Протокол АмурЭКЗ №</w:t>
      </w:r>
      <w:r>
        <w:rPr>
          <w:color w:val="000000"/>
        </w:rPr>
        <w:t xml:space="preserve"> </w:t>
      </w:r>
      <w:r>
        <w:rPr>
          <w:b/>
          <w:color w:val="000000"/>
        </w:rPr>
        <w:t>137</w:t>
      </w:r>
      <w:r>
        <w:rPr>
          <w:color w:val="000000"/>
        </w:rPr>
        <w:t xml:space="preserve"> от 25.10.2011. «Отчёт о результатах поисково-оценочных работ на природную песчано-гравийную смесь за 2011 г. с подсчётом запасов по состоянию на 20.09.2011 г.». (Объект «</w:t>
      </w:r>
      <w:r>
        <w:rPr>
          <w:b/>
          <w:color w:val="000000"/>
        </w:rPr>
        <w:t>Передовой-2</w:t>
      </w:r>
      <w:r>
        <w:rPr>
          <w:color w:val="000000"/>
        </w:rPr>
        <w:t>»). (ООО «Амурмелио», БЛР 00034 ОЭ, Гр.10-11-153). Благовещенский р-н, М-52-XIV, отв.исп. Горбунов В.В.). – Благовещенск: МПР Амурской обл., 2011. – 1 кн.-10 л. /// АТГФ-28884-27. (Отчёт /46 л., 3 гр.пр./ в АТГФ не поступил).</w:t>
      </w:r>
    </w:p>
    <w:p>
      <w:pPr>
        <w:pStyle w:val="Normal"/>
        <w:ind w:firstLine="709" w:end="0"/>
        <w:jc w:val="both"/>
        <w:rPr>
          <w:b/>
          <w:color w:val="000000"/>
        </w:rPr>
      </w:pPr>
      <w:r>
        <w:rPr>
          <w:b/>
          <w:bCs/>
          <w:color w:val="000000"/>
        </w:rPr>
        <w:t>Протокол АмурЭКЗ №</w:t>
      </w:r>
      <w:r>
        <w:rPr>
          <w:color w:val="000000"/>
        </w:rPr>
        <w:t xml:space="preserve"> </w:t>
      </w:r>
      <w:r>
        <w:rPr>
          <w:b/>
          <w:bCs/>
          <w:color w:val="000000"/>
        </w:rPr>
        <w:t>138</w:t>
      </w:r>
      <w:r>
        <w:rPr>
          <w:color w:val="000000"/>
        </w:rPr>
        <w:t xml:space="preserve"> от 30.05.2012. </w:t>
      </w:r>
      <w:r>
        <w:rPr>
          <w:bCs/>
          <w:color w:val="000000"/>
        </w:rPr>
        <w:t>Месторождение строительного камня «</w:t>
      </w:r>
      <w:r>
        <w:rPr>
          <w:b/>
          <w:bCs/>
          <w:color w:val="000000"/>
        </w:rPr>
        <w:t>10 км Бол. Невер - Джалинда</w:t>
      </w:r>
      <w:r>
        <w:rPr>
          <w:bCs/>
          <w:color w:val="000000"/>
        </w:rPr>
        <w:t xml:space="preserve">». Отчёт о результатах поисково-оценочных работ на ОРПИ (камень строительный) с подсчётом запасов по состоянию на 18.10.2011 г. Объект «Карьер Джалинда 10». (ООО «Брус», лц.БЛГ 80290 ТР, Сковородинский р-н, N-51-XXIII, отв.исп. Хороводнов С.А., Благовещенск, 2011 г., 43 л., 2 л.гр.пр.). – Благовещенск: МПР Амурской обл., 2012. </w:t>
      </w:r>
      <w:r>
        <w:rPr>
          <w:color w:val="000000"/>
        </w:rPr>
        <w:t>– 1 кн.-9 л. /// АТГФ-28884-46.</w:t>
      </w:r>
      <w:r>
        <w:rPr>
          <w:bCs/>
          <w:color w:val="000000"/>
        </w:rPr>
        <w:t xml:space="preserve"> (Отчёт в АТГФ не поступил).</w:t>
      </w:r>
      <w:r>
        <w:rPr>
          <w:color w:val="000000"/>
        </w:rPr>
        <w:t xml:space="preserve"> </w:t>
      </w:r>
    </w:p>
    <w:p>
      <w:pPr>
        <w:pStyle w:val="Normal"/>
        <w:ind w:firstLine="720" w:end="0"/>
        <w:jc w:val="both"/>
        <w:rPr>
          <w:b/>
          <w:color w:val="000000"/>
        </w:rPr>
      </w:pPr>
      <w:r>
        <w:rPr>
          <w:b/>
          <w:color w:val="000000"/>
        </w:rPr>
        <w:t>Протокол АмурЭКЗ №</w:t>
      </w:r>
      <w:r>
        <w:rPr>
          <w:color w:val="000000"/>
        </w:rPr>
        <w:t xml:space="preserve"> </w:t>
      </w:r>
      <w:r>
        <w:rPr>
          <w:b/>
          <w:color w:val="000000"/>
        </w:rPr>
        <w:t>141</w:t>
      </w:r>
      <w:r>
        <w:rPr>
          <w:color w:val="000000"/>
        </w:rPr>
        <w:t xml:space="preserve"> от 13.12.2011. </w:t>
      </w:r>
      <w:r>
        <w:rPr>
          <w:b/>
          <w:color w:val="000000"/>
        </w:rPr>
        <w:t>«</w:t>
      </w:r>
      <w:r>
        <w:rPr>
          <w:color w:val="000000"/>
        </w:rPr>
        <w:t>О передаче из Госрезерва на баланс предприятия запасов строительного камня месторождения «</w:t>
      </w:r>
      <w:r>
        <w:rPr>
          <w:b/>
          <w:color w:val="000000"/>
        </w:rPr>
        <w:t>8 км</w:t>
      </w:r>
      <w:r>
        <w:rPr>
          <w:color w:val="000000"/>
        </w:rPr>
        <w:t>» («</w:t>
      </w:r>
      <w:r>
        <w:rPr>
          <w:b/>
          <w:color w:val="000000"/>
        </w:rPr>
        <w:t>карьер Курьян</w:t>
      </w:r>
      <w:r>
        <w:rPr>
          <w:color w:val="000000"/>
        </w:rPr>
        <w:t>»). (ОАО «Бамстроймеханизация», лц.БЛГ 80044 ПР, Тындинский р-н, N-51-XI). – Благовещенск: МПР Амурской обл., 2011. – 1 кн.-3 л. /// АТГФ-28884-30.</w:t>
      </w:r>
    </w:p>
    <w:p>
      <w:pPr>
        <w:pStyle w:val="Normal"/>
        <w:ind w:firstLine="720" w:end="0"/>
        <w:jc w:val="both"/>
        <w:rPr>
          <w:b/>
          <w:color w:val="000000"/>
        </w:rPr>
      </w:pPr>
      <w:r>
        <w:rPr>
          <w:b/>
          <w:color w:val="000000"/>
        </w:rPr>
        <w:t>Протокол АмурЭКЗ №</w:t>
      </w:r>
      <w:r>
        <w:rPr>
          <w:color w:val="000000"/>
        </w:rPr>
        <w:t xml:space="preserve"> </w:t>
      </w:r>
      <w:r>
        <w:rPr>
          <w:b/>
          <w:color w:val="000000"/>
        </w:rPr>
        <w:t>142</w:t>
      </w:r>
      <w:r>
        <w:rPr>
          <w:color w:val="000000"/>
        </w:rPr>
        <w:t xml:space="preserve"> от 21.12.2011. </w:t>
      </w:r>
      <w:r>
        <w:rPr>
          <w:b/>
          <w:color w:val="000000"/>
        </w:rPr>
        <w:t>«</w:t>
      </w:r>
      <w:r>
        <w:rPr>
          <w:color w:val="000000"/>
        </w:rPr>
        <w:t xml:space="preserve">О постановке на баланс ООО «АМУРАГРО-М» утверждённых запасов по </w:t>
      </w:r>
      <w:r>
        <w:rPr>
          <w:b/>
          <w:color w:val="000000"/>
        </w:rPr>
        <w:t>Архаринскому</w:t>
      </w:r>
      <w:r>
        <w:rPr>
          <w:color w:val="000000"/>
        </w:rPr>
        <w:t xml:space="preserve"> месторождению карбонатного сырья». (лц.БЛГ 80297 ТЭ, Архаринский р-н, M-52-XXIII). – Благовещенск: МПР Амурской обл., 2011. – 1 кн.-3 л. /// АТГФ-28884-31.</w:t>
      </w:r>
    </w:p>
    <w:p>
      <w:pPr>
        <w:pStyle w:val="Normal"/>
        <w:ind w:firstLine="720" w:end="0"/>
        <w:jc w:val="both"/>
        <w:rPr>
          <w:b/>
          <w:color w:val="000000"/>
        </w:rPr>
      </w:pPr>
      <w:r>
        <w:rPr>
          <w:b/>
          <w:color w:val="000000"/>
        </w:rPr>
        <w:t>Протокол АмурЭКЗ №</w:t>
      </w:r>
      <w:r>
        <w:rPr>
          <w:color w:val="000000"/>
        </w:rPr>
        <w:t xml:space="preserve"> </w:t>
      </w:r>
      <w:r>
        <w:rPr>
          <w:b/>
          <w:color w:val="000000"/>
        </w:rPr>
        <w:t>144</w:t>
      </w:r>
      <w:r>
        <w:rPr>
          <w:color w:val="000000"/>
        </w:rPr>
        <w:t xml:space="preserve"> от 13.02.2012. </w:t>
      </w:r>
      <w:r>
        <w:rPr>
          <w:b/>
          <w:color w:val="000000"/>
        </w:rPr>
        <w:t>«</w:t>
      </w:r>
      <w:r>
        <w:rPr>
          <w:color w:val="000000"/>
        </w:rPr>
        <w:t>Отчёт о результатах проведения поисково-оценочных работ для разработки месторождения ОРПИ (песок природный) на территории городского округа г.Благовещенск Амурской области, на 16 км русла р.Зея, в сухой протоке у правого берега» (объект «</w:t>
      </w:r>
      <w:r>
        <w:rPr>
          <w:b/>
          <w:color w:val="000000"/>
        </w:rPr>
        <w:t>Сухая протока</w:t>
      </w:r>
      <w:r>
        <w:rPr>
          <w:color w:val="000000"/>
        </w:rPr>
        <w:t xml:space="preserve">»). ООО компания «Блок», лц.БЛГ 80283 ТР, Гр.10-11-183, M-52-XIV, г.Благовещенск, 2011 г., отв.исп Гасанова А.А., 40 л., 2 л.гр.пр. – Благовещенск: МПР Амурской обл., 2012. – 1 кн.-10 л. /// АТГФ-28884-32. (Отчёт в </w:t>
      </w:r>
      <w:r>
        <w:rPr>
          <w:bCs/>
          <w:color w:val="000000"/>
        </w:rPr>
        <w:t>электр.виде АТГФ-</w:t>
      </w:r>
      <w:r>
        <w:rPr>
          <w:rStyle w:val="TimesNewRoman"/>
          <w:color w:val="000000"/>
        </w:rPr>
        <w:t>од51808, бумажн.</w:t>
      </w:r>
      <w:r>
        <w:rPr>
          <w:color w:val="000000"/>
        </w:rPr>
        <w:t xml:space="preserve"> не поступил).</w:t>
      </w:r>
    </w:p>
    <w:p>
      <w:pPr>
        <w:pStyle w:val="Normal"/>
        <w:ind w:firstLine="720" w:end="0"/>
        <w:jc w:val="both"/>
        <w:rPr>
          <w:b/>
          <w:bCs/>
          <w:color w:val="000000"/>
        </w:rPr>
      </w:pPr>
      <w:r>
        <w:rPr>
          <w:b/>
          <w:color w:val="000000"/>
        </w:rPr>
        <w:t>Протокол АмурЭКЗ №</w:t>
      </w:r>
      <w:r>
        <w:rPr>
          <w:color w:val="000000"/>
        </w:rPr>
        <w:t xml:space="preserve"> </w:t>
      </w:r>
      <w:r>
        <w:rPr>
          <w:b/>
          <w:color w:val="000000"/>
        </w:rPr>
        <w:t>145</w:t>
      </w:r>
      <w:r>
        <w:rPr>
          <w:color w:val="000000"/>
        </w:rPr>
        <w:t xml:space="preserve"> от 08.02.2012. </w:t>
      </w:r>
      <w:r>
        <w:rPr>
          <w:b/>
          <w:color w:val="000000"/>
        </w:rPr>
        <w:t>«</w:t>
      </w:r>
      <w:r>
        <w:rPr>
          <w:color w:val="000000"/>
        </w:rPr>
        <w:t>Переоценка качества строительного камня месторождения «</w:t>
      </w:r>
      <w:r>
        <w:rPr>
          <w:b/>
          <w:color w:val="000000"/>
        </w:rPr>
        <w:t>Чуканское</w:t>
      </w:r>
      <w:r>
        <w:rPr>
          <w:color w:val="000000"/>
        </w:rPr>
        <w:t>» (ОРПИ/гранодиориты на щебень)». ООО «Сковородинский НПХК», лц.БЛГ 80276 ТР, Гр.10-11-132, Шимановский р-н, N-52-XXXIII, отв.исп. Кит А.Н., 3 л., 1 л.гр.пр. Краткий информационный отчёт.}. – Благовещенск: МПР Амурской обл., 2012. – 1 кн.-6 л. /// АТГФ-28884-33. (Отчёт в АТГФ не поступил).</w:t>
      </w:r>
    </w:p>
    <w:p>
      <w:pPr>
        <w:pStyle w:val="Normal"/>
        <w:ind w:firstLine="709" w:end="0"/>
        <w:jc w:val="both"/>
        <w:rPr>
          <w:b/>
          <w:bCs/>
          <w:color w:val="000000"/>
        </w:rPr>
      </w:pPr>
      <w:r>
        <w:rPr>
          <w:b/>
          <w:bCs/>
          <w:color w:val="000000"/>
        </w:rPr>
        <w:t xml:space="preserve">Протокол АмурЭКЗ № 147 </w:t>
      </w:r>
      <w:r>
        <w:rPr>
          <w:bCs/>
          <w:color w:val="000000"/>
        </w:rPr>
        <w:t>от 05.03.2012.</w:t>
      </w:r>
      <w:r>
        <w:rPr>
          <w:b/>
          <w:bCs/>
          <w:color w:val="000000"/>
        </w:rPr>
        <w:t xml:space="preserve"> </w:t>
      </w:r>
      <w:r>
        <w:rPr>
          <w:bCs/>
          <w:color w:val="000000"/>
        </w:rPr>
        <w:t>«О передаче из государственного резерва на баланс предприятия запасов строительного камня месторождения «</w:t>
      </w:r>
      <w:r>
        <w:rPr>
          <w:b/>
          <w:bCs/>
          <w:color w:val="000000"/>
        </w:rPr>
        <w:t>Чуканское</w:t>
      </w:r>
      <w:r>
        <w:rPr>
          <w:bCs/>
          <w:color w:val="000000"/>
        </w:rPr>
        <w:t>». ООО «Сковородинский НПКХ», лц.БЛГ 80276 ТР, Шимановский р-н, N-52-XXXIII. – Благовещенск: МПР Амурской обл., 2012. – 1 кн.-4 л. /// АТГФ-28884-44. (+ см. протокол АмурЭКЗ № 133, утверждение запасов по проведенным ГРР /отчёт не поступил/; протокол АмурЭКЗ № 145, переоценка качества строительного камня).</w:t>
      </w:r>
      <w:r>
        <w:rPr>
          <w:color w:val="000000"/>
        </w:rPr>
        <w:t xml:space="preserve"> </w:t>
      </w:r>
    </w:p>
    <w:p>
      <w:pPr>
        <w:pStyle w:val="Normal"/>
        <w:ind w:firstLine="709" w:end="0"/>
        <w:jc w:val="both"/>
        <w:rPr>
          <w:b/>
          <w:bCs/>
          <w:color w:val="000000"/>
        </w:rPr>
      </w:pPr>
      <w:r>
        <w:rPr>
          <w:b/>
          <w:bCs/>
          <w:color w:val="000000"/>
        </w:rPr>
        <w:t>Протокол АмурЭКЗ №</w:t>
      </w:r>
      <w:r>
        <w:rPr>
          <w:color w:val="000000"/>
        </w:rPr>
        <w:t xml:space="preserve"> </w:t>
      </w:r>
      <w:r>
        <w:rPr>
          <w:b/>
          <w:bCs/>
          <w:color w:val="000000"/>
        </w:rPr>
        <w:t>151</w:t>
      </w:r>
      <w:r>
        <w:rPr>
          <w:color w:val="000000"/>
        </w:rPr>
        <w:t xml:space="preserve"> от 05.06.2012. </w:t>
      </w:r>
      <w:r>
        <w:rPr>
          <w:bCs/>
          <w:color w:val="000000"/>
        </w:rPr>
        <w:t>Месторождение ПГС «</w:t>
      </w:r>
      <w:r>
        <w:rPr>
          <w:b/>
          <w:bCs/>
          <w:color w:val="000000"/>
        </w:rPr>
        <w:t>16 км Зея-Тыгда</w:t>
      </w:r>
      <w:r>
        <w:rPr>
          <w:bCs/>
          <w:color w:val="000000"/>
        </w:rPr>
        <w:t xml:space="preserve">». Отчёт о результатах поисково-оценочных работ на ОРПИ (песчано-гравийная смесь) на 16 км автодороги Зея – Тыгда в Зейском р-не Амурской области. Объект «16 км автодороги Зея-Тыгда». (ОАО «ДЭП № 201», лц.БЛГ 80180 ТЭ, N-52-XX, Гр.10-11-184, отв.исп. Гасанова А.А., Благовещенск, 2012 г., 61 л., 2 л.гр.пр.). – Благовещенск: МПР Амурской обл., 2012. </w:t>
      </w:r>
      <w:r>
        <w:rPr>
          <w:color w:val="000000"/>
        </w:rPr>
        <w:t>– 1 кн.-10 л. /// АТГФ-28884-47.</w:t>
      </w:r>
      <w:r>
        <w:rPr>
          <w:bCs/>
          <w:color w:val="000000"/>
        </w:rPr>
        <w:t xml:space="preserve"> (Отчёт в электр.виде АТГФ-</w:t>
      </w:r>
      <w:r>
        <w:rPr>
          <w:rStyle w:val="TimesNewRoman"/>
          <w:color w:val="000000"/>
        </w:rPr>
        <w:t>од51808, бумажн.</w:t>
      </w:r>
      <w:r>
        <w:rPr>
          <w:bCs/>
          <w:color w:val="000000"/>
        </w:rPr>
        <w:t xml:space="preserve"> не поступил).</w:t>
      </w:r>
    </w:p>
    <w:p>
      <w:pPr>
        <w:pStyle w:val="Normal"/>
        <w:ind w:firstLine="709" w:end="0"/>
        <w:jc w:val="both"/>
        <w:rPr>
          <w:b/>
          <w:bCs/>
          <w:color w:val="000000"/>
        </w:rPr>
      </w:pPr>
      <w:r>
        <w:rPr>
          <w:b/>
          <w:bCs/>
          <w:color w:val="000000"/>
        </w:rPr>
        <w:t>Протокол АмурЭКЗ №</w:t>
      </w:r>
      <w:r>
        <w:rPr>
          <w:color w:val="000000"/>
        </w:rPr>
        <w:t xml:space="preserve"> </w:t>
      </w:r>
      <w:r>
        <w:rPr>
          <w:b/>
          <w:bCs/>
          <w:color w:val="000000"/>
        </w:rPr>
        <w:t xml:space="preserve">152 </w:t>
      </w:r>
      <w:r>
        <w:rPr>
          <w:color w:val="000000"/>
        </w:rPr>
        <w:t xml:space="preserve">от 03.05.2012. </w:t>
      </w:r>
      <w:r>
        <w:rPr>
          <w:bCs/>
          <w:color w:val="000000"/>
        </w:rPr>
        <w:t>Месторождение строительного камня «</w:t>
      </w:r>
      <w:r>
        <w:rPr>
          <w:b/>
          <w:bCs/>
          <w:color w:val="000000"/>
        </w:rPr>
        <w:t>43 км</w:t>
      </w:r>
      <w:r>
        <w:rPr>
          <w:bCs/>
          <w:color w:val="000000"/>
        </w:rPr>
        <w:t xml:space="preserve">». Отчёт о результатах поисково-оценочных работ на ОРПИ (строительный камень) на 43 км автодороги Зея – Тыгда в Зейском р-не Амурской области. Объект «43 км автодороги Зея-Тыгда». (ОАО «ДЭП № 201», лц.БЛГ 80181 ТЭ, N-52-XIX, Гр.10-11-185, отв.исп. Гасанова А.А., г.Зея, 2011г., 56 л., 2 л.гр.пр.). – Благовещенск: МПР Амурской обл., 2012. </w:t>
      </w:r>
      <w:r>
        <w:rPr>
          <w:color w:val="000000"/>
        </w:rPr>
        <w:t>– 1 кн.-10 л. /// АТГФ-28884-48.</w:t>
      </w:r>
      <w:r>
        <w:rPr>
          <w:bCs/>
          <w:color w:val="000000"/>
        </w:rPr>
        <w:t xml:space="preserve"> (Отчёт в электр.виде АТГФ-</w:t>
      </w:r>
      <w:r>
        <w:rPr>
          <w:rStyle w:val="TimesNewRoman"/>
          <w:color w:val="000000"/>
        </w:rPr>
        <w:t>од51808, бумажн.</w:t>
      </w:r>
      <w:r>
        <w:rPr>
          <w:bCs/>
          <w:color w:val="000000"/>
        </w:rPr>
        <w:t xml:space="preserve"> не поступил).</w:t>
      </w:r>
    </w:p>
    <w:p>
      <w:pPr>
        <w:pStyle w:val="Normal"/>
        <w:ind w:firstLine="709" w:end="0"/>
        <w:jc w:val="both"/>
        <w:rPr>
          <w:b/>
          <w:bCs/>
          <w:color w:val="000000"/>
        </w:rPr>
      </w:pPr>
      <w:r>
        <w:rPr>
          <w:b/>
          <w:bCs/>
          <w:color w:val="000000"/>
        </w:rPr>
        <w:t>Протокол АмурЭКЗ №</w:t>
      </w:r>
      <w:r>
        <w:rPr>
          <w:color w:val="000000"/>
        </w:rPr>
        <w:t xml:space="preserve"> </w:t>
      </w:r>
      <w:r>
        <w:rPr>
          <w:b/>
          <w:bCs/>
          <w:color w:val="000000"/>
        </w:rPr>
        <w:t>155</w:t>
      </w:r>
      <w:r>
        <w:rPr>
          <w:color w:val="000000"/>
        </w:rPr>
        <w:t xml:space="preserve"> от 21.05.2012. </w:t>
      </w:r>
      <w:r>
        <w:rPr>
          <w:bCs/>
          <w:color w:val="000000"/>
        </w:rPr>
        <w:t>Месторождение ПГС «</w:t>
      </w:r>
      <w:r>
        <w:rPr>
          <w:b/>
          <w:bCs/>
          <w:color w:val="000000"/>
        </w:rPr>
        <w:t>Асташиха</w:t>
      </w:r>
      <w:r>
        <w:rPr>
          <w:bCs/>
          <w:color w:val="000000"/>
        </w:rPr>
        <w:t xml:space="preserve">». Отчёт о результатах геологического изучения и поисковых работ на ОРПИ (песчано-гравийная смесь), расположенных на территории Бурейского р-на Амурской области, в 0,5 км юго-восточнее с.Асташиха, на правобережной косе р.Бурея. Объект «Асташиха». (ООО «Строительно-монтажное управление», лц.БЛГ 80295 ТР, М-52-XXII, Гр.10-12-203, отв.исп. Бучко И.В., Благовещенск, 2012 г., 51 л., 12 л.гр.пр.). – Благовещенск: МПР Амурской обл., 2012. </w:t>
      </w:r>
      <w:r>
        <w:rPr>
          <w:color w:val="000000"/>
        </w:rPr>
        <w:t>– 1 кн.-10 л. /// АТГФ-28884-49.</w:t>
      </w:r>
      <w:r>
        <w:rPr>
          <w:bCs/>
          <w:color w:val="000000"/>
        </w:rPr>
        <w:t xml:space="preserve"> (Отчёт в электр.виде АТГФ-</w:t>
      </w:r>
      <w:r>
        <w:rPr>
          <w:rStyle w:val="TimesNewRoman"/>
          <w:color w:val="000000"/>
        </w:rPr>
        <w:t>од51808, бумажн.не поступил</w:t>
      </w:r>
      <w:r>
        <w:rPr>
          <w:bCs/>
          <w:color w:val="000000"/>
        </w:rPr>
        <w:t>).</w:t>
      </w:r>
    </w:p>
    <w:p>
      <w:pPr>
        <w:pStyle w:val="Normal"/>
        <w:ind w:firstLine="709" w:end="0"/>
        <w:jc w:val="both"/>
        <w:rPr>
          <w:b/>
          <w:bCs/>
          <w:color w:val="000000"/>
        </w:rPr>
      </w:pPr>
      <w:r>
        <w:rPr>
          <w:b/>
          <w:bCs/>
          <w:color w:val="000000"/>
        </w:rPr>
        <w:t>Протокол АмурЭКЗ №</w:t>
      </w:r>
      <w:r>
        <w:rPr>
          <w:color w:val="000000"/>
        </w:rPr>
        <w:t xml:space="preserve"> </w:t>
      </w:r>
      <w:r>
        <w:rPr>
          <w:b/>
          <w:bCs/>
          <w:color w:val="000000"/>
        </w:rPr>
        <w:t>156</w:t>
      </w:r>
      <w:r>
        <w:rPr>
          <w:color w:val="000000"/>
        </w:rPr>
        <w:t xml:space="preserve"> от 28.05.2012.</w:t>
      </w:r>
      <w:r>
        <w:rPr>
          <w:bCs/>
          <w:color w:val="000000"/>
        </w:rPr>
        <w:t xml:space="preserve"> Месторождение ПГС «</w:t>
      </w:r>
      <w:r>
        <w:rPr>
          <w:b/>
          <w:bCs/>
          <w:color w:val="000000"/>
        </w:rPr>
        <w:t>Максимовское</w:t>
      </w:r>
      <w:r>
        <w:rPr>
          <w:bCs/>
          <w:color w:val="000000"/>
        </w:rPr>
        <w:t>». Отчёт о результатах геологоразведочных работ на общераспространенные полезные ископаемые, проведённых на объекте «Максимовский-2» в 2011 г. (ООО «Тамбовский дорожник», лц.БЛГ 80284 ТР, Октябрьский р-н, М-52-XV, Гр.10-11-173, отв.исп. Кит А.Н., Благовещенск, 2011г., 34 л., 3 л.гр.пр.). – Благовещенск: МПР Амурской обл., 2012.</w:t>
      </w:r>
      <w:r>
        <w:rPr>
          <w:color w:val="000000"/>
        </w:rPr>
        <w:t xml:space="preserve"> – 1 кн.-10 л. /// АТГФ-28884-50.</w:t>
      </w:r>
      <w:r>
        <w:rPr>
          <w:bCs/>
          <w:color w:val="000000"/>
        </w:rPr>
        <w:t xml:space="preserve"> (Отчёт в электр.виде АТГФ-</w:t>
      </w:r>
      <w:r>
        <w:rPr>
          <w:rStyle w:val="TimesNewRoman"/>
          <w:color w:val="000000"/>
        </w:rPr>
        <w:t>од51809, бумажн.</w:t>
      </w:r>
      <w:r>
        <w:rPr>
          <w:bCs/>
          <w:color w:val="000000"/>
        </w:rPr>
        <w:t>не поступил).</w:t>
      </w:r>
    </w:p>
    <w:p>
      <w:pPr>
        <w:pStyle w:val="Normal"/>
        <w:ind w:firstLine="709" w:end="0"/>
        <w:jc w:val="both"/>
        <w:rPr>
          <w:b/>
          <w:bCs/>
          <w:color w:val="000000"/>
        </w:rPr>
      </w:pPr>
      <w:r>
        <w:rPr>
          <w:b/>
          <w:bCs/>
          <w:color w:val="000000"/>
        </w:rPr>
        <w:t>Протокол АмурЭКЗ №</w:t>
      </w:r>
      <w:r>
        <w:rPr>
          <w:color w:val="000000"/>
        </w:rPr>
        <w:t xml:space="preserve"> </w:t>
      </w:r>
      <w:r>
        <w:rPr>
          <w:b/>
          <w:bCs/>
          <w:color w:val="000000"/>
        </w:rPr>
        <w:t>157</w:t>
      </w:r>
      <w:r>
        <w:rPr>
          <w:color w:val="000000"/>
        </w:rPr>
        <w:t xml:space="preserve"> от 21.05.2012.</w:t>
      </w:r>
      <w:r>
        <w:rPr>
          <w:bCs/>
          <w:color w:val="000000"/>
        </w:rPr>
        <w:t xml:space="preserve"> Месторождение ПГС «</w:t>
      </w:r>
      <w:r>
        <w:rPr>
          <w:b/>
          <w:bCs/>
          <w:color w:val="000000"/>
        </w:rPr>
        <w:t>Николаевское</w:t>
      </w:r>
      <w:r>
        <w:rPr>
          <w:bCs/>
          <w:color w:val="000000"/>
        </w:rPr>
        <w:t>». Отчёт о результатах поисково-оценочных работ участка недр ОРПИ (песчано-гравийная смесь), расположенного на территории Бурейского района Амурской области, в 0,5 км южнее с.Николаевка. Объект «Николаевский-1». (ЗАО «УКБХ», лц.БЛГ 80299 ТР, М-52-XXII, Гр.10-12-200, отв.исп. Татаринцев М.В., 2012г., 40 л., 2 л.гр.пр.). – Благовещенск: МПР Амурской обл., 2012.</w:t>
      </w:r>
      <w:r>
        <w:rPr>
          <w:color w:val="000000"/>
        </w:rPr>
        <w:t xml:space="preserve"> – 1 кн.-9 л. /// АТГФ-28884-51.</w:t>
      </w:r>
      <w:r>
        <w:rPr>
          <w:bCs/>
          <w:color w:val="000000"/>
        </w:rPr>
        <w:t xml:space="preserve"> (Отчёт в АТГФ не поступил).</w:t>
      </w:r>
      <w:r>
        <w:rPr>
          <w:color w:val="000000"/>
        </w:rPr>
        <w:t xml:space="preserve"> </w:t>
      </w:r>
    </w:p>
    <w:p>
      <w:pPr>
        <w:pStyle w:val="Normal"/>
        <w:ind w:firstLine="709" w:end="0"/>
        <w:jc w:val="both"/>
        <w:rPr>
          <w:b/>
          <w:bCs/>
          <w:color w:val="000000"/>
        </w:rPr>
      </w:pPr>
      <w:r>
        <w:rPr>
          <w:b/>
          <w:bCs/>
          <w:color w:val="000000"/>
        </w:rPr>
        <w:t>Протокол АмурЭКЗ № 161</w:t>
      </w:r>
      <w:r>
        <w:rPr>
          <w:color w:val="000000"/>
        </w:rPr>
        <w:t xml:space="preserve"> от 10.08.2012. О передаче с баланса ЗАО «Берилл Дельта» в государственный резерв части запасов известняка участка «Прибрежный-Центральный» Чагоянского месторождения, пригодного для производства извести и известковой муки. Шимановский р-н, N-52-XXIII, лц.БЛГ 80162 ТЭ. – Благовещенск: МПР Амурской обл., 2012. – 1 кн.-6 л. /// АТГФ-28884-52. (Материалы в АТГФ не поступали). </w:t>
      </w:r>
    </w:p>
    <w:p>
      <w:pPr>
        <w:pStyle w:val="Normal"/>
        <w:ind w:firstLine="709" w:end="0"/>
        <w:jc w:val="both"/>
        <w:rPr>
          <w:b/>
          <w:bCs/>
          <w:color w:val="000000"/>
        </w:rPr>
      </w:pPr>
      <w:r>
        <w:rPr>
          <w:b/>
          <w:bCs/>
          <w:color w:val="000000"/>
        </w:rPr>
        <w:t xml:space="preserve">Протокол АмурЭКЗ № 162 от 26.04.2013 г. </w:t>
      </w:r>
      <w:r>
        <w:rPr>
          <w:color w:val="000000"/>
        </w:rPr>
        <w:t>Месторождение «</w:t>
      </w:r>
      <w:r>
        <w:rPr>
          <w:b/>
          <w:color w:val="000000"/>
        </w:rPr>
        <w:t>Кундурское</w:t>
      </w:r>
      <w:r>
        <w:rPr>
          <w:color w:val="000000"/>
        </w:rPr>
        <w:t xml:space="preserve">» (строительный камень). (Отчет о результатах поисково-оценочных работ на строительный камень для производства щебня за 2012 г. с подсчётом запасов по состоянию на 20.07.2012 г. Объект «Кундурка», Архаринский р-н, M-52-XXIX, лц.БЛГ 80223 ТР, Гр.10-12-220, ООО «ДВ-Строй», 2012 г., отв.исп. Горбунов В.В., 30 л., 3 л.гр.пр.). – Благовещенск: МПР Амурской обл., 2013. – 1 кн.-10 л. /// АТГФ-29302-1. (Отчёт в </w:t>
      </w:r>
      <w:r>
        <w:rPr>
          <w:bCs/>
          <w:color w:val="000000"/>
        </w:rPr>
        <w:t>электр.виде АТГФ-</w:t>
      </w:r>
      <w:r>
        <w:rPr>
          <w:rStyle w:val="TimesNewRoman"/>
          <w:color w:val="000000"/>
        </w:rPr>
        <w:t xml:space="preserve">од51808, бумажн. </w:t>
      </w:r>
      <w:r>
        <w:rPr>
          <w:color w:val="000000"/>
        </w:rPr>
        <w:t>не поступил).</w:t>
      </w:r>
    </w:p>
    <w:p>
      <w:pPr>
        <w:pStyle w:val="Normal"/>
        <w:ind w:firstLine="709" w:end="0"/>
        <w:jc w:val="both"/>
        <w:rPr>
          <w:b/>
          <w:bCs/>
          <w:color w:val="000000"/>
        </w:rPr>
      </w:pPr>
      <w:r>
        <w:rPr>
          <w:b/>
          <w:bCs/>
          <w:color w:val="000000"/>
        </w:rPr>
        <w:t>Протокол АмурЭКЗ № 165</w:t>
      </w:r>
      <w:r>
        <w:rPr>
          <w:color w:val="000000"/>
        </w:rPr>
        <w:t xml:space="preserve"> от 21.08.2012. Участок № 2 месторождения</w:t>
      </w:r>
      <w:r>
        <w:rPr>
          <w:b/>
          <w:color w:val="000000"/>
        </w:rPr>
        <w:t xml:space="preserve"> «Елинское-1</w:t>
      </w:r>
      <w:r>
        <w:rPr>
          <w:color w:val="000000"/>
        </w:rPr>
        <w:t>», строительный камень. К</w:t>
      </w:r>
      <w:r>
        <w:rPr>
          <w:bCs/>
          <w:color w:val="000000"/>
        </w:rPr>
        <w:t xml:space="preserve"> отчёту о результатах поисково-оценочных работ на строительный камень </w:t>
      </w:r>
      <w:r>
        <w:rPr>
          <w:color w:val="000000"/>
        </w:rPr>
        <w:t>для производства щебня объекта «</w:t>
      </w:r>
      <w:r>
        <w:rPr>
          <w:b/>
          <w:color w:val="000000"/>
        </w:rPr>
        <w:t>Елинский-2</w:t>
      </w:r>
      <w:r>
        <w:rPr>
          <w:color w:val="000000"/>
        </w:rPr>
        <w:t xml:space="preserve">» за 2012 г. с подсчётом запасов по состоянию на 20.07.2012. </w:t>
      </w:r>
      <w:r>
        <w:rPr>
          <w:bCs/>
          <w:color w:val="000000"/>
        </w:rPr>
        <w:t xml:space="preserve">Благовещенский р-н, М-52-XIV, лц.БЛГ 00039 ТР, Гр.10-12-227, </w:t>
      </w:r>
      <w:r>
        <w:rPr>
          <w:color w:val="000000"/>
        </w:rPr>
        <w:t>О</w:t>
      </w:r>
      <w:r>
        <w:rPr>
          <w:bCs/>
          <w:color w:val="000000"/>
        </w:rPr>
        <w:t>ОО «Гравелон», отв.исп. Горбунов В.В., 2012г., 48 л., 3 л.гр.пр. – Благовещенск: МПР Амурской обл., 2012.</w:t>
      </w:r>
      <w:r>
        <w:rPr>
          <w:color w:val="000000"/>
        </w:rPr>
        <w:t xml:space="preserve"> – 1 кн.-12 л. /// АТГФ-28884-54.</w:t>
      </w:r>
      <w:r>
        <w:rPr>
          <w:bCs/>
          <w:color w:val="000000"/>
        </w:rPr>
        <w:t xml:space="preserve"> (Отчёт в электр.виде АТГФ-</w:t>
      </w:r>
      <w:r>
        <w:rPr>
          <w:rStyle w:val="TimesNewRoman"/>
          <w:color w:val="000000"/>
        </w:rPr>
        <w:t>од51808, бумажн.</w:t>
      </w:r>
      <w:r>
        <w:rPr>
          <w:bCs/>
          <w:color w:val="000000"/>
        </w:rPr>
        <w:t>не поступил).</w:t>
      </w:r>
      <w:r>
        <w:rPr>
          <w:color w:val="000000"/>
        </w:rPr>
        <w:t xml:space="preserve"> </w:t>
      </w:r>
    </w:p>
    <w:p>
      <w:pPr>
        <w:pStyle w:val="Normal"/>
        <w:ind w:firstLine="709" w:end="0"/>
        <w:jc w:val="both"/>
        <w:rPr>
          <w:b/>
          <w:bCs/>
          <w:color w:val="000000"/>
        </w:rPr>
      </w:pPr>
      <w:r>
        <w:rPr>
          <w:b/>
          <w:bCs/>
          <w:color w:val="000000"/>
        </w:rPr>
        <w:t xml:space="preserve">Протокол АмурЭКЗ </w:t>
      </w:r>
      <w:r>
        <w:rPr>
          <w:b/>
          <w:color w:val="000000"/>
        </w:rPr>
        <w:t xml:space="preserve">№ 167 </w:t>
      </w:r>
      <w:r>
        <w:rPr>
          <w:color w:val="000000"/>
        </w:rPr>
        <w:t>от 07.11.2012 г.</w:t>
      </w:r>
      <w:r>
        <w:rPr>
          <w:b/>
          <w:color w:val="000000"/>
        </w:rPr>
        <w:t xml:space="preserve"> </w:t>
      </w:r>
      <w:r>
        <w:rPr>
          <w:color w:val="000000"/>
        </w:rPr>
        <w:t>«</w:t>
      </w:r>
      <w:r>
        <w:rPr>
          <w:b/>
          <w:color w:val="000000"/>
        </w:rPr>
        <w:t>Карьер Песчаный</w:t>
      </w:r>
      <w:r>
        <w:rPr>
          <w:color w:val="000000"/>
        </w:rPr>
        <w:t>», месторождение песка, ПГС. К</w:t>
      </w:r>
      <w:r>
        <w:rPr>
          <w:bCs/>
          <w:color w:val="000000"/>
        </w:rPr>
        <w:t xml:space="preserve"> отчёту </w:t>
      </w:r>
      <w:r>
        <w:rPr>
          <w:color w:val="000000"/>
        </w:rPr>
        <w:t>о результатах геологического доизучения за 2012 г. участка недр ОРПИ, расположенного на 11 км Новотроицкого шоссе, 1,5 км вправо. Объект «</w:t>
      </w:r>
      <w:r>
        <w:rPr>
          <w:b/>
          <w:color w:val="000000"/>
        </w:rPr>
        <w:t>Песчаный-1</w:t>
      </w:r>
      <w:r>
        <w:rPr>
          <w:color w:val="000000"/>
        </w:rPr>
        <w:t>». г.Благовещенск, M-52-XIV, БЛГ 80080 ПР, Гр.10-12-232</w:t>
      </w:r>
      <w:r>
        <w:rPr>
          <w:bCs/>
          <w:color w:val="000000"/>
        </w:rPr>
        <w:t xml:space="preserve">, </w:t>
      </w:r>
      <w:r>
        <w:rPr>
          <w:color w:val="000000"/>
        </w:rPr>
        <w:t xml:space="preserve">МП «ГСТК», ООО «Азимут», </w:t>
      </w:r>
      <w:r>
        <w:rPr>
          <w:bCs/>
          <w:color w:val="000000"/>
        </w:rPr>
        <w:t xml:space="preserve">отв.исп. </w:t>
      </w:r>
      <w:r>
        <w:rPr>
          <w:color w:val="000000"/>
        </w:rPr>
        <w:t>Подлесная А.А., 2012г.,</w:t>
      </w:r>
      <w:r>
        <w:rPr>
          <w:b/>
          <w:color w:val="000000"/>
        </w:rPr>
        <w:t xml:space="preserve"> </w:t>
      </w:r>
      <w:r>
        <w:rPr>
          <w:bCs/>
          <w:color w:val="000000"/>
        </w:rPr>
        <w:t>49 л., 3 л.гр.пр. – Благовещенск: МПР Амурской обл., 2012.</w:t>
      </w:r>
      <w:r>
        <w:rPr>
          <w:color w:val="000000"/>
        </w:rPr>
        <w:t xml:space="preserve"> – 1 кн.-8 л. /// АТГФ-28884-55.</w:t>
      </w:r>
      <w:r>
        <w:rPr>
          <w:bCs/>
          <w:color w:val="000000"/>
        </w:rPr>
        <w:t xml:space="preserve"> (Отчёт в АТГФ не поступил).</w:t>
      </w:r>
      <w:r>
        <w:rPr>
          <w:color w:val="000000"/>
        </w:rPr>
        <w:t xml:space="preserve"> </w:t>
      </w:r>
    </w:p>
    <w:p>
      <w:pPr>
        <w:pStyle w:val="Normal"/>
        <w:ind w:firstLine="709" w:end="0"/>
        <w:jc w:val="both"/>
        <w:rPr>
          <w:b/>
          <w:bCs/>
          <w:color w:val="000000"/>
        </w:rPr>
      </w:pPr>
      <w:r>
        <w:rPr>
          <w:b/>
          <w:bCs/>
          <w:color w:val="000000"/>
        </w:rPr>
        <w:t xml:space="preserve">Протокол АмурЭКЗ № 168 </w:t>
      </w:r>
      <w:r>
        <w:rPr>
          <w:bCs/>
          <w:color w:val="000000"/>
        </w:rPr>
        <w:t>от 23.10.2012 г. «</w:t>
      </w:r>
      <w:r>
        <w:rPr>
          <w:b/>
          <w:bCs/>
          <w:color w:val="000000"/>
        </w:rPr>
        <w:t>Казанка</w:t>
      </w:r>
      <w:r>
        <w:rPr>
          <w:bCs/>
          <w:color w:val="000000"/>
        </w:rPr>
        <w:t>», месторождение ПГС. (К отчёту о результатах поисково-оценочных работ на природную ПГС объекта</w:t>
      </w:r>
      <w:r>
        <w:rPr>
          <w:b/>
          <w:bCs/>
          <w:color w:val="000000"/>
        </w:rPr>
        <w:t xml:space="preserve"> «Казанка-2» </w:t>
      </w:r>
      <w:r>
        <w:rPr>
          <w:bCs/>
          <w:color w:val="000000"/>
        </w:rPr>
        <w:t>за 2012 г. с подсчётом запасов по состоянию на 10.08.2012». г.Благовещенск, M-52-IX, БЛГ 80239 ПР, Гр.10-12-234, ОАО «ДЭП № 192», отв.исп. Горбунов В.В., 2012г., 34 л., 3 л.гр.пр.). – Благовещенск: МПР Амурской обл., 2012. – 1 кн.-11 л. /// АТГФ-28884-56.</w:t>
      </w:r>
      <w:r>
        <w:rPr>
          <w:b/>
          <w:bCs/>
          <w:color w:val="000000"/>
        </w:rPr>
        <w:t xml:space="preserve"> </w:t>
      </w:r>
      <w:r>
        <w:rPr>
          <w:bCs/>
          <w:color w:val="000000"/>
        </w:rPr>
        <w:t>(Отчёт в электрон.виде АТГФ-од51769).</w:t>
      </w:r>
      <w:r>
        <w:rPr>
          <w:color w:val="000000"/>
        </w:rPr>
        <w:t xml:space="preserve"> </w:t>
      </w:r>
    </w:p>
    <w:p>
      <w:pPr>
        <w:pStyle w:val="Normal"/>
        <w:ind w:firstLine="709" w:end="0"/>
        <w:jc w:val="both"/>
        <w:rPr>
          <w:b/>
          <w:bCs/>
          <w:color w:val="000000"/>
        </w:rPr>
      </w:pPr>
      <w:r>
        <w:rPr>
          <w:b/>
          <w:bCs/>
          <w:color w:val="000000"/>
        </w:rPr>
        <w:t xml:space="preserve">Протокол АмурЭКЗ № 169 от 20.11.2012 г. </w:t>
      </w:r>
      <w:r>
        <w:rPr>
          <w:color w:val="000000"/>
        </w:rPr>
        <w:t xml:space="preserve">Месторождения ПГС «Ивановское», «Зубовское». (К отчётам ООО «Компания Новые технологии», отв.исп. Кит А.Н.: </w:t>
      </w:r>
      <w:r>
        <w:rPr>
          <w:b/>
          <w:color w:val="000000"/>
        </w:rPr>
        <w:t>1</w:t>
      </w:r>
      <w:r>
        <w:rPr>
          <w:color w:val="000000"/>
        </w:rPr>
        <w:t xml:space="preserve">. Отчёт о результатах геологоразведочных работ на общераспространённые полезные ископаемые (песчано-гравийные породы), проведённых на объекте «Ивановский» в 2012 г., Зейский р-н, N-52-XIX, лц.БЛГ 80298 ТР, Гр.10-12-211/Ивановский-1, г.Зея, 2012, 47 л., 2 л.гр.пр. </w:t>
      </w:r>
      <w:r>
        <w:rPr>
          <w:b/>
          <w:color w:val="000000"/>
        </w:rPr>
        <w:t>2</w:t>
      </w:r>
      <w:r>
        <w:rPr>
          <w:color w:val="000000"/>
        </w:rPr>
        <w:t xml:space="preserve">. Отчёт о результатах геологоразведочных работ на общераспространённые полезные ископаемые (песчано-гравийные породы), проведённых на объекте «Зубовский» в 2012 г., Зейский р-н, N-52-XX, лц.БЛГ 80300 ТР, Гр.10-12-210, г.Зея, 2012, 43 л., 2 л.гр.пр.). – Благовещенск: МПР Амурской обл., 2012. – 1 кн.-19 л. /// АТГФ-29302-2. (Отчёты в </w:t>
      </w:r>
      <w:r>
        <w:rPr>
          <w:bCs/>
          <w:color w:val="000000"/>
        </w:rPr>
        <w:t>электр.виде АТГФ-</w:t>
      </w:r>
      <w:r>
        <w:rPr>
          <w:rStyle w:val="TimesNewRoman"/>
          <w:color w:val="000000"/>
        </w:rPr>
        <w:t>од51809, бумажн.</w:t>
      </w:r>
      <w:r>
        <w:rPr>
          <w:color w:val="000000"/>
        </w:rPr>
        <w:t>не поступили).</w:t>
      </w:r>
    </w:p>
    <w:p>
      <w:pPr>
        <w:pStyle w:val="Normal"/>
        <w:ind w:firstLine="709" w:end="0"/>
        <w:jc w:val="both"/>
        <w:rPr>
          <w:b/>
          <w:bCs/>
          <w:color w:val="000000"/>
        </w:rPr>
      </w:pPr>
      <w:r>
        <w:rPr>
          <w:b/>
          <w:bCs/>
          <w:color w:val="000000"/>
        </w:rPr>
        <w:t xml:space="preserve">Протокол АмурЭКЗ № 171 от 10.12.2012 г. </w:t>
      </w:r>
      <w:r>
        <w:rPr>
          <w:bCs/>
          <w:color w:val="000000"/>
        </w:rPr>
        <w:t>Месторождение «Новотроицкое» (ПГС). (Материалы оперативного пересчёта остатков балансовых запасов по объекту ПГС «Новотроицкий». Благовещенский р-н, M-52-XIV, лц.БЛР 00035 ОЭ, ООО «Дальсвет плюс»). – Благовещенск: МПР Амурской обл., 2012. – 1 кн.-5 л. /// АТГФ-29302-3. (Материалы в АТГФ не поступили).</w:t>
      </w:r>
      <w:r>
        <w:rPr>
          <w:bCs/>
          <w:color w:val="000000"/>
          <w:sz w:val="20"/>
        </w:rPr>
        <w:t xml:space="preserve"> </w:t>
      </w:r>
    </w:p>
    <w:p>
      <w:pPr>
        <w:pStyle w:val="Normal"/>
        <w:ind w:firstLine="709" w:end="0"/>
        <w:jc w:val="both"/>
        <w:rPr>
          <w:b/>
          <w:bCs/>
          <w:color w:val="000000"/>
        </w:rPr>
      </w:pPr>
      <w:r>
        <w:rPr>
          <w:b/>
          <w:bCs/>
          <w:color w:val="000000"/>
        </w:rPr>
        <w:t>Протокол АмурЭКЗ № 172 от 26.02.2013 г.</w:t>
      </w:r>
      <w:r>
        <w:rPr>
          <w:bCs/>
          <w:color w:val="000000"/>
        </w:rPr>
        <w:t xml:space="preserve"> Месторождение «Верхнеблаговещенское» (гранодиориты). (Материалы оперативного пересчёта балансовых запасов по блокам С1-III, IV, VII, В-VI по Верхнеблаговещенскому месторождению гранодиоритов, отв.исп. Тибекин П.Г., ООО «Благовещенский бутощебеночный завод», лц.БЛГ 80048 ПЭ, г.Благовещенск, 3 л., 4 л.гр.пр.). – Благовещенск: МПР Амурской обл., 2013. – 1 кн.-6 л. /// АТГФ-29302-4. (Материалы в АТГФ не поступили).</w:t>
      </w:r>
      <w:r>
        <w:rPr>
          <w:bCs/>
          <w:color w:val="000000"/>
          <w:sz w:val="20"/>
        </w:rPr>
        <w:t xml:space="preserve"> </w:t>
      </w:r>
    </w:p>
    <w:p>
      <w:pPr>
        <w:pStyle w:val="Normal"/>
        <w:ind w:firstLine="709" w:end="0"/>
        <w:jc w:val="both"/>
        <w:rPr>
          <w:b/>
          <w:bCs/>
          <w:color w:val="000000"/>
        </w:rPr>
      </w:pPr>
      <w:r>
        <w:rPr>
          <w:b/>
          <w:bCs/>
          <w:color w:val="000000"/>
        </w:rPr>
        <w:t>Протокол АмурЭКЗ № 173 от 15.03.2013 г.</w:t>
      </w:r>
      <w:r>
        <w:rPr>
          <w:bCs/>
          <w:color w:val="000000"/>
        </w:rPr>
        <w:t xml:space="preserve"> Месторождение «Асташиха» (ПГС). (Пояснительная записка к распределению запасов по месторождению ПГС, расположенному в 0,5 км юго-восточнее с.Асташиха на правобережной косе р.Бурея. Объект «Асташиха», Бурейский р-н, M-52-XXII, лц.БЛГ 80295 ТР, Гр.10-12-203, ООО «Строительно-монтажное управление», г.Благовещенск, 2013 г., 5 л., 2 л.гр.пр.). – Благовещенск: МПР Амурской обл., 2013. – 1 кн.-4 л. /// АТГФ-29302-5. (Материалы в АТГФ не поступили).</w:t>
      </w:r>
    </w:p>
    <w:p>
      <w:pPr>
        <w:pStyle w:val="Normal"/>
        <w:ind w:firstLine="709" w:end="0"/>
        <w:jc w:val="both"/>
        <w:rPr>
          <w:b/>
          <w:bCs/>
          <w:color w:val="000000"/>
        </w:rPr>
      </w:pPr>
      <w:r>
        <w:rPr>
          <w:b/>
          <w:bCs/>
          <w:color w:val="000000"/>
        </w:rPr>
        <w:t>Протокол АмурЭКЗ № 175 от 20.05.2013 г.</w:t>
      </w:r>
      <w:r>
        <w:rPr>
          <w:bCs/>
          <w:color w:val="000000"/>
        </w:rPr>
        <w:t xml:space="preserve"> Месторождение «Благовещенское», участок «Северный» (русловое, песок). (</w:t>
      </w:r>
      <w:r>
        <w:rPr>
          <w:color w:val="000000"/>
        </w:rPr>
        <w:t>Материалы переоценки части запасов Благовещенского месторождения песка за 2013 г. с подсчётом запасов по состоянию на 28.02.2013 г., M-52-XIV, лц.БЛГ 80325 ТЭ, ООО «Амурассо-сервис», отв.исп. Горбунов В.В., г.Благовещенск, 2013 г., 47 л., 3 л.гр.пр)</w:t>
      </w:r>
      <w:r>
        <w:rPr>
          <w:bCs/>
          <w:color w:val="000000"/>
        </w:rPr>
        <w:t>. – Благовещенск: МПР Амурской обл., 2013. – 1 кн.-15 л. /// АТГФ-29302-7. (Материалы в АТГФ не поступили).</w:t>
      </w:r>
    </w:p>
    <w:p>
      <w:pPr>
        <w:pStyle w:val="Normal"/>
        <w:ind w:firstLine="709" w:end="0"/>
        <w:jc w:val="both"/>
        <w:rPr>
          <w:b/>
          <w:bCs/>
          <w:color w:val="000000"/>
        </w:rPr>
      </w:pPr>
      <w:r>
        <w:rPr>
          <w:b/>
          <w:bCs/>
          <w:color w:val="000000"/>
        </w:rPr>
        <w:t>Протокол АмурЭКЗ № 176 от 21.06.2013 г.</w:t>
      </w:r>
      <w:r>
        <w:rPr>
          <w:bCs/>
          <w:color w:val="000000"/>
        </w:rPr>
        <w:t xml:space="preserve"> Месторождение «Чагоянское» (граниты). (</w:t>
      </w:r>
      <w:r>
        <w:rPr>
          <w:color w:val="000000"/>
        </w:rPr>
        <w:t>Отчёт о результатах поисково-оценочных работ на строительный камень объекта «Чагоянский Дальспецстрой» за 2013 г. с подсчётом запасов по состоянию на 30.04.2013 г.», Шимановский р-н, N-52-XXXIII, лц.БЛГ 80315 ТР, Гр.10-13-273, ФГУП «ГУСС «Дальспецстрой» при Спецстрое России», отв.исп. Горбунов В.В., г.Хабаровск, 2013 г., 54 л., 3 л.гр.пр)</w:t>
      </w:r>
      <w:r>
        <w:rPr>
          <w:bCs/>
          <w:color w:val="000000"/>
        </w:rPr>
        <w:t>. – Благовещенск: МПР Амурской обл., 2013. – 1 кн.-7 л. /// АТГФ-29302-8. (</w:t>
      </w:r>
      <w:r>
        <w:rPr>
          <w:color w:val="000000"/>
        </w:rPr>
        <w:t>Отчёт в АТГФ не поступил</w:t>
      </w:r>
      <w:r>
        <w:rPr>
          <w:bCs/>
          <w:color w:val="000000"/>
        </w:rPr>
        <w:t>).</w:t>
      </w:r>
      <w:r>
        <w:rPr>
          <w:bCs/>
          <w:color w:val="000000"/>
          <w:sz w:val="20"/>
        </w:rPr>
        <w:t xml:space="preserve"> </w:t>
      </w:r>
    </w:p>
    <w:p>
      <w:pPr>
        <w:pStyle w:val="Normal"/>
        <w:ind w:firstLine="709" w:end="0"/>
        <w:jc w:val="both"/>
        <w:rPr>
          <w:b/>
          <w:bCs/>
          <w:color w:val="000000"/>
        </w:rPr>
      </w:pPr>
      <w:r>
        <w:rPr>
          <w:b/>
          <w:bCs/>
          <w:color w:val="000000"/>
        </w:rPr>
        <w:t>Протокол АмурЭКЗ № 177 от 26.06.2013 г.</w:t>
      </w:r>
      <w:r>
        <w:rPr>
          <w:bCs/>
          <w:color w:val="000000"/>
        </w:rPr>
        <w:t xml:space="preserve"> Месторождение «Знаменка» (песок). (</w:t>
      </w:r>
      <w:r>
        <w:rPr>
          <w:color w:val="000000"/>
        </w:rPr>
        <w:t>Отчёт о результатах геологоразведочных работ на общераспространённые полезные ископаемые (песок), проведённых на объекте «Знаменка» в 2012 г. с подсчётом запасов по состоянию на 01.01.2013 г., Ромненский р-н, М-52-XVI, лц.БЛГ 80305 ТР, Гр.10-12-245, ЗАО «Асфальт», отв.исп. Лотобаева В.С., г.Благовещенск, 2013 г., 103 л., 3 л.гр.пр)</w:t>
      </w:r>
      <w:r>
        <w:rPr>
          <w:bCs/>
          <w:color w:val="000000"/>
        </w:rPr>
        <w:t>. – Благовещенск: МПР Амурской обл., 2013. – 1 кн.-10 л. /// АТГФ-29302-9. (Отчет в АТГФ не поступил).</w:t>
      </w:r>
      <w:r>
        <w:rPr>
          <w:bCs/>
          <w:color w:val="000000"/>
          <w:sz w:val="20"/>
        </w:rPr>
        <w:t xml:space="preserve"> </w:t>
      </w:r>
    </w:p>
    <w:p>
      <w:pPr>
        <w:pStyle w:val="Normal"/>
        <w:ind w:firstLine="709" w:end="0"/>
        <w:jc w:val="both"/>
        <w:rPr>
          <w:b/>
          <w:color w:val="000000"/>
        </w:rPr>
      </w:pPr>
      <w:r>
        <w:rPr>
          <w:b/>
          <w:bCs/>
          <w:color w:val="000000"/>
        </w:rPr>
        <w:t>Протокол АмурЭКЗ № 179 от 12.07.2013 г.</w:t>
      </w:r>
      <w:r>
        <w:rPr>
          <w:bCs/>
          <w:color w:val="000000"/>
        </w:rPr>
        <w:t xml:space="preserve"> Месторождение «Чагоянское» (граниты). (</w:t>
      </w:r>
      <w:r>
        <w:rPr>
          <w:color w:val="000000"/>
        </w:rPr>
        <w:t>Технический проект на отработку общераспространённых полезных ископаемых из магматических пород (строительный камень) участка «Чагоянское (граниты)», Шимановский р-н, N-52-XXXIII, лц.БЛГ 80315 ТР, Гр.10-13-273, ФГУП «ГУСС «Дальспецстрой» при Спецстрое России», отв.исп. Тибекин П.Г., г.Благовещенск, 2013 г.)</w:t>
      </w:r>
      <w:r>
        <w:rPr>
          <w:bCs/>
          <w:color w:val="000000"/>
        </w:rPr>
        <w:t>. – Благовещенск: МПР Амурской обл., 2013. – 1 кн.-3 л. /// АТГФ-29302-11. (Проекта в АТГФ нет).</w:t>
      </w:r>
      <w:r>
        <w:rPr>
          <w:color w:val="000000"/>
        </w:rPr>
        <w:t xml:space="preserve"> </w:t>
      </w:r>
    </w:p>
    <w:p>
      <w:pPr>
        <w:pStyle w:val="Normal"/>
        <w:ind w:firstLine="709" w:end="0"/>
        <w:jc w:val="both"/>
        <w:rPr>
          <w:b/>
          <w:bCs/>
          <w:color w:val="000000"/>
        </w:rPr>
      </w:pPr>
      <w:r>
        <w:rPr>
          <w:b/>
          <w:color w:val="000000"/>
        </w:rPr>
        <w:t>Протокол АмурЭКЗ № 181 от 05.08.2013</w:t>
      </w:r>
      <w:r>
        <w:rPr>
          <w:color w:val="000000"/>
        </w:rPr>
        <w:t xml:space="preserve">. Месторождение «Камышинское», песок. </w:t>
      </w:r>
      <w:r>
        <w:rPr>
          <w:bCs/>
          <w:color w:val="000000"/>
        </w:rPr>
        <w:t>(</w:t>
      </w:r>
      <w:r>
        <w:rPr>
          <w:color w:val="000000"/>
        </w:rPr>
        <w:t xml:space="preserve">Отчёт о результатах геологического изучения участка недр ОРПИ (песок), расположенного на территории Завитинского района Амурской области, в 0,5 км юго-восточнее села Камышенка с подсчётом запасов на 01.06.2013. Объект «Камышенский». ООО «Строитель», исполнитель ООО «Азимут», лц.БЛГ 80329 ТР, Гр.10-13-275, Завитинский р-н, M-52-XV, отв.исп.Харченко И.И., 49 л., 2 л. гр.пр.). </w:t>
      </w:r>
      <w:r>
        <w:rPr>
          <w:bCs/>
          <w:color w:val="000000"/>
        </w:rPr>
        <w:t>–</w:t>
      </w:r>
      <w:r>
        <w:rPr>
          <w:color w:val="000000"/>
        </w:rPr>
        <w:t xml:space="preserve"> Благовещенск: МПР Амурской области, 2013. </w:t>
      </w:r>
      <w:r>
        <w:rPr>
          <w:bCs/>
          <w:color w:val="000000"/>
        </w:rPr>
        <w:t>–</w:t>
      </w:r>
      <w:r>
        <w:rPr>
          <w:color w:val="000000"/>
        </w:rPr>
        <w:t xml:space="preserve"> 1 кн.-11 л. /// АТГФ-29513-1. (Отчёт в электрон.виде АТГФ-од51769). </w:t>
      </w:r>
    </w:p>
    <w:p>
      <w:pPr>
        <w:pStyle w:val="Normal"/>
        <w:ind w:firstLine="709" w:end="0"/>
        <w:jc w:val="both"/>
        <w:rPr>
          <w:b/>
          <w:bCs/>
          <w:color w:val="000000"/>
        </w:rPr>
      </w:pPr>
      <w:r>
        <w:rPr>
          <w:b/>
          <w:bCs/>
          <w:color w:val="000000"/>
        </w:rPr>
        <w:t>Протокол АмурЭКЗ № 182 от 07.08.2013 г.</w:t>
      </w:r>
      <w:r>
        <w:rPr>
          <w:bCs/>
          <w:color w:val="000000"/>
        </w:rPr>
        <w:t xml:space="preserve"> Месторождение «Угловое» (ПГС). </w:t>
      </w:r>
      <w:r>
        <w:rPr>
          <w:color w:val="000000"/>
        </w:rPr>
        <w:t>Отчёт о результатах оценочных работ на общераспространённые полезные ископаемые (песчано-гравийная смесь) участка, расположенного в 1 км восточнее с.Угловое. Объект «Угловой», Мазановский р-н, М-52-IV, лц.БЛГ 80320 ТР, Гр.10-13-268, ОАО «Мазановское дорожное управление», отв.исп. Бучко И.В., г.Благовещенск, 2013 г., 54 л.</w:t>
      </w:r>
      <w:r>
        <w:rPr>
          <w:bCs/>
          <w:color w:val="000000"/>
        </w:rPr>
        <w:t xml:space="preserve"> – Благовещенск: МПР Амурской обл., 2013. – 1 кн.-10 л. /// АТГФ-29302-13. (Отчет в электрон.виде АТГФ-од51769).</w:t>
      </w:r>
      <w:r>
        <w:rPr>
          <w:bCs/>
          <w:color w:val="000000"/>
          <w:sz w:val="20"/>
        </w:rPr>
        <w:t xml:space="preserve"> </w:t>
      </w:r>
    </w:p>
    <w:p>
      <w:pPr>
        <w:pStyle w:val="Normal"/>
        <w:ind w:firstLine="709" w:end="0"/>
        <w:jc w:val="both"/>
        <w:rPr>
          <w:b/>
          <w:bCs/>
          <w:color w:val="000000"/>
        </w:rPr>
      </w:pPr>
      <w:r>
        <w:rPr>
          <w:b/>
          <w:bCs/>
          <w:color w:val="000000"/>
        </w:rPr>
        <w:t>Протокол АмурЭКЗ № 183 от 12.08.2013 г.</w:t>
      </w:r>
      <w:r>
        <w:rPr>
          <w:bCs/>
          <w:color w:val="000000"/>
        </w:rPr>
        <w:t xml:space="preserve"> Месторождение «Шимановское» («участок Техногенный») (щебень магматических пород – отходов горнодобывающего и связанных с ним перерабатывающих производств). (</w:t>
      </w:r>
      <w:r>
        <w:rPr>
          <w:color w:val="000000"/>
        </w:rPr>
        <w:t xml:space="preserve">Отчёт о результатах геологического изучения и разведки магматических пород </w:t>
      </w:r>
      <w:r>
        <w:rPr>
          <w:bCs/>
          <w:color w:val="000000"/>
        </w:rPr>
        <w:t>– отходов горнодобывающего и связанных с ним перерабатывающих производств</w:t>
      </w:r>
      <w:r>
        <w:rPr>
          <w:color w:val="000000"/>
        </w:rPr>
        <w:t xml:space="preserve"> участка, расположенного в 1,5 км восток-юго-восточнее г.Шимановск. Объект «Промышленный», М-52-II, лц.БЛГ 80326 ТР, Гр.10-13-266, ООО «СМУ-2», ООО «Амургеосервис», отв.исп. Бучко И.В., г.Благовещенск, 2013 г., 60 л.)</w:t>
      </w:r>
      <w:r>
        <w:rPr>
          <w:bCs/>
          <w:color w:val="000000"/>
        </w:rPr>
        <w:t>. – Благовещенск: МПР Амурской обл., 2013. – 1 кн.- 9 л. /// АТГФ-29302-14. (Отчет в электрон.виде АТГФ-од51769).</w:t>
      </w:r>
      <w:r>
        <w:rPr>
          <w:color w:val="000000"/>
        </w:rPr>
        <w:t xml:space="preserve"> </w:t>
      </w:r>
    </w:p>
    <w:p>
      <w:pPr>
        <w:pStyle w:val="Normal"/>
        <w:ind w:firstLine="709" w:end="0"/>
        <w:jc w:val="both"/>
        <w:rPr>
          <w:b/>
          <w:color w:val="000000"/>
        </w:rPr>
      </w:pPr>
      <w:r>
        <w:rPr>
          <w:b/>
          <w:bCs/>
          <w:color w:val="000000"/>
        </w:rPr>
        <w:t>Протокол АмурЭКЗ № 184 от 14.08.2013 г.</w:t>
      </w:r>
      <w:r>
        <w:rPr>
          <w:bCs/>
          <w:color w:val="000000"/>
        </w:rPr>
        <w:t xml:space="preserve"> Месторождение «Амур-1377» (песок для строительных работ). (</w:t>
      </w:r>
      <w:r>
        <w:rPr>
          <w:color w:val="000000"/>
        </w:rPr>
        <w:t>Отчёт о результатах геологического изучения и разведки общераспространённых полезных ископаемых (песка) участка, расположенного на 1377 км федеральной автомобильной дороги «Амур» (Чита-Хабаровск)». Объект «Амур-1377», Шимановский р-н, М-52-II, лц.БЛГ 80327 ТР, Гр.10-13-272, ОАО «ДЭП № 190», отв.исп. Бучко И.В., г.Благовещенск, 2013 г., 59 л.)</w:t>
      </w:r>
      <w:r>
        <w:rPr>
          <w:bCs/>
          <w:color w:val="000000"/>
        </w:rPr>
        <w:t>. – Благовещенск: МПР Амурской обл., 2013. – 1 кн.-10 л. /// АТГФ-29302-15. (Отчет в электрон.виде АТГФ-од51769).</w:t>
      </w:r>
      <w:r>
        <w:rPr>
          <w:color w:val="000000"/>
        </w:rPr>
        <w:t xml:space="preserve"> </w:t>
      </w:r>
    </w:p>
    <w:p>
      <w:pPr>
        <w:pStyle w:val="Normal"/>
        <w:ind w:firstLine="709" w:end="0"/>
        <w:jc w:val="both"/>
        <w:rPr>
          <w:b/>
          <w:color w:val="000000"/>
        </w:rPr>
      </w:pPr>
      <w:r>
        <w:rPr>
          <w:b/>
          <w:color w:val="000000"/>
        </w:rPr>
        <w:t>Протокол АмурЭКЗ № 187 от 19.08.2013.</w:t>
      </w:r>
      <w:r>
        <w:rPr>
          <w:color w:val="000000"/>
        </w:rPr>
        <w:t xml:space="preserve"> </w:t>
      </w:r>
      <w:r>
        <w:rPr>
          <w:bCs/>
          <w:color w:val="000000"/>
        </w:rPr>
        <w:t xml:space="preserve">Месторождение «Свободненское», суглинки. </w:t>
      </w:r>
      <w:r>
        <w:rPr>
          <w:color w:val="000000"/>
        </w:rPr>
        <w:t xml:space="preserve">(Материалы переоценки запасов Свободненского месторождения суглинков для производства кирпича за 2013 г. с подсчетом запасов по состоянию на 23.05.2013. ООО «Свободненский минеральный карьер», ИП «Горбунов И.В.», лц.БЛГ 80316 ТЭ, Свободненский р-н, М-52-III, отв.исп.Горбунов В.В., 64 л., 4 л.гр.пр.). </w:t>
      </w:r>
      <w:r>
        <w:rPr>
          <w:bCs/>
          <w:color w:val="000000"/>
        </w:rPr>
        <w:t>–</w:t>
      </w:r>
      <w:r>
        <w:rPr>
          <w:color w:val="000000"/>
        </w:rPr>
        <w:t xml:space="preserve"> Благовещенск: МПР Амурской области, 2013. </w:t>
      </w:r>
      <w:r>
        <w:rPr>
          <w:bCs/>
          <w:color w:val="000000"/>
        </w:rPr>
        <w:t>–</w:t>
      </w:r>
      <w:r>
        <w:rPr>
          <w:color w:val="000000"/>
        </w:rPr>
        <w:t xml:space="preserve"> 1 кн.-6 л. /// АТГФ-29513-2. (Отчёт в АТГФ не поступал). </w:t>
      </w:r>
    </w:p>
    <w:p>
      <w:pPr>
        <w:pStyle w:val="Normal"/>
        <w:ind w:firstLine="709" w:end="0"/>
        <w:jc w:val="both"/>
        <w:rPr>
          <w:b/>
          <w:color w:val="000000"/>
        </w:rPr>
      </w:pPr>
      <w:r>
        <w:rPr>
          <w:b/>
          <w:color w:val="000000"/>
        </w:rPr>
        <w:t>Протокол АмурЭКЗ № 188 от 06.09.2013.</w:t>
      </w:r>
      <w:r>
        <w:rPr>
          <w:color w:val="000000"/>
        </w:rPr>
        <w:t xml:space="preserve"> Постановка запасов гравийно-песчаной смеси месторождения «Садовое-2» на баланс Индивидуальному предпринимателю Богданову Олегу Валерьевичу. (ИП Богданов О.В., лц.БЛГ 80293 ТР, г.Благовещенск, M-52-XIV). </w:t>
      </w:r>
      <w:r>
        <w:rPr>
          <w:bCs/>
          <w:color w:val="000000"/>
        </w:rPr>
        <w:t>–</w:t>
      </w:r>
      <w:r>
        <w:rPr>
          <w:color w:val="000000"/>
        </w:rPr>
        <w:t xml:space="preserve"> Благовещенск: МПР Амурской области, 2013. </w:t>
      </w:r>
      <w:r>
        <w:rPr>
          <w:bCs/>
          <w:color w:val="000000"/>
        </w:rPr>
        <w:t>–</w:t>
      </w:r>
      <w:r>
        <w:rPr>
          <w:color w:val="000000"/>
        </w:rPr>
        <w:t xml:space="preserve"> 1 кн.-4 л. /// АТГФ-29513-3. </w:t>
      </w:r>
    </w:p>
    <w:p>
      <w:pPr>
        <w:pStyle w:val="Normal"/>
        <w:ind w:firstLine="709" w:end="0"/>
        <w:jc w:val="both"/>
        <w:rPr>
          <w:b/>
          <w:color w:val="000000"/>
        </w:rPr>
      </w:pPr>
      <w:r>
        <w:rPr>
          <w:b/>
          <w:color w:val="000000"/>
        </w:rPr>
        <w:t>Протокол АмурЭКЗ № 190 от 11.10.2013.</w:t>
      </w:r>
      <w:r>
        <w:rPr>
          <w:color w:val="000000"/>
        </w:rPr>
        <w:t xml:space="preserve"> </w:t>
      </w:r>
      <w:r>
        <w:rPr>
          <w:bCs/>
          <w:color w:val="000000"/>
        </w:rPr>
        <w:t xml:space="preserve">Месторождение «Бирма», ПГС. </w:t>
      </w:r>
      <w:r>
        <w:rPr>
          <w:color w:val="000000"/>
        </w:rPr>
        <w:t xml:space="preserve">Отчёт о результатах поисково-оценочных работ на природную ПГС за 2013 г. с подсчетом запасов по состоянию на 20.08.2013. Объект «Бирма». (ОАО «ДЭП № 192», лц.БЛГ 80317 ТР, Гр.10-13-284, Мазановский р-н, M-52-III, отв.исп.Горбунов В.В., 41 л., 4 л.гр.пр.). </w:t>
      </w:r>
      <w:r>
        <w:rPr>
          <w:bCs/>
          <w:color w:val="000000"/>
        </w:rPr>
        <w:t>–</w:t>
      </w:r>
      <w:r>
        <w:rPr>
          <w:color w:val="000000"/>
        </w:rPr>
        <w:t xml:space="preserve"> Благовещенск: МПР Амурской области, 2013. </w:t>
      </w:r>
      <w:r>
        <w:rPr>
          <w:bCs/>
          <w:color w:val="000000"/>
        </w:rPr>
        <w:t>–</w:t>
      </w:r>
      <w:r>
        <w:rPr>
          <w:color w:val="000000"/>
        </w:rPr>
        <w:t xml:space="preserve"> 1 кн.-11 л. /// АТГФ-29513-4. (Отчёт в электрон.виде АТГФ-од51769).</w:t>
      </w:r>
    </w:p>
    <w:p>
      <w:pPr>
        <w:pStyle w:val="Normal"/>
        <w:ind w:firstLine="709" w:end="0"/>
        <w:jc w:val="both"/>
        <w:rPr>
          <w:b/>
          <w:bCs/>
          <w:color w:val="000000"/>
        </w:rPr>
      </w:pPr>
      <w:r>
        <w:rPr>
          <w:b/>
          <w:color w:val="000000"/>
        </w:rPr>
        <w:t xml:space="preserve">Протокол АмурЭКЗ № 191 от 17.10.2013. </w:t>
      </w:r>
      <w:r>
        <w:rPr>
          <w:color w:val="000000"/>
        </w:rPr>
        <w:t xml:space="preserve">Месторождение «Тюканское-2», песок. Отчёт о результатах геологоразведочных работ с подсчетом запасов на месторождении песка, расположенном на территории Бурейского района Амурской области, в 2,4 км северо-западнее посёлка Бурея. Объект «Тюканский-2». (ЗАО «Завод ЖБИ № 13», исполнитель ООО «Азимут», лц.БЛГ 80342 ТР, Гр.10-13-290, Бурейский р-н, M-52-XXII, отв.исп.Харченко И.И., 46 л., 2 л.гр.пр.). </w:t>
      </w:r>
      <w:r>
        <w:rPr>
          <w:bCs/>
          <w:color w:val="000000"/>
        </w:rPr>
        <w:t>–</w:t>
      </w:r>
      <w:r>
        <w:rPr>
          <w:color w:val="000000"/>
        </w:rPr>
        <w:t xml:space="preserve"> Благовещенск: МПР Амурской области, 2013. </w:t>
      </w:r>
      <w:r>
        <w:rPr>
          <w:bCs/>
          <w:color w:val="000000"/>
        </w:rPr>
        <w:t>–</w:t>
      </w:r>
      <w:r>
        <w:rPr>
          <w:color w:val="000000"/>
        </w:rPr>
        <w:t xml:space="preserve"> 1 кн.-11 л. /// АТГФ-29513-5. (Отчёт в электрон.виде АТГФ-од51769)</w:t>
      </w:r>
    </w:p>
    <w:p>
      <w:pPr>
        <w:pStyle w:val="Normal"/>
        <w:ind w:firstLine="709" w:end="0"/>
        <w:jc w:val="both"/>
        <w:rPr>
          <w:b/>
          <w:bCs/>
          <w:color w:val="000000"/>
        </w:rPr>
      </w:pPr>
      <w:r>
        <w:rPr>
          <w:b/>
          <w:bCs/>
          <w:color w:val="000000"/>
        </w:rPr>
        <w:t xml:space="preserve">Протокол АмурЭКЗ № 71 </w:t>
      </w:r>
      <w:r>
        <w:rPr>
          <w:bCs/>
          <w:color w:val="000000"/>
        </w:rPr>
        <w:t>от 31.07.2009. Месторождение строительного камня «</w:t>
      </w:r>
      <w:r>
        <w:rPr>
          <w:b/>
          <w:bCs/>
          <w:color w:val="000000"/>
        </w:rPr>
        <w:t>Амур 1042</w:t>
      </w:r>
      <w:r>
        <w:rPr>
          <w:bCs/>
          <w:color w:val="000000"/>
        </w:rPr>
        <w:t>». Отчёт о результатах геологоразведочных работ на ОРПИ с подсчётом запасов по состоянию на 29.10.2008 г. Объект «Ангарич». (ООО «АТК-1», лц.БЛГ 80053 ПР, Гр.47-07-64, Сковородинский р-н, N-51-XXIII, отв.исп. Горбунов В.В., 65 л., 3 л.гр.пр.). – Благовещенск: МПР Амурской обл., 2009. – 1 кн.-10 л. (копия). /// АТГФ-28884-45. (Отчёт в АТГФ не поступил).</w:t>
      </w:r>
      <w:r>
        <w:rPr>
          <w:color w:val="000000"/>
        </w:rPr>
        <w:t xml:space="preserve"> </w:t>
      </w:r>
    </w:p>
    <w:p>
      <w:pPr>
        <w:pStyle w:val="Normal"/>
        <w:ind w:firstLine="720" w:end="0"/>
        <w:jc w:val="both"/>
        <w:rPr>
          <w:b/>
          <w:bCs/>
          <w:color w:val="000000"/>
        </w:rPr>
      </w:pPr>
      <w:r>
        <w:rPr>
          <w:b/>
          <w:bCs/>
          <w:color w:val="000000"/>
        </w:rPr>
        <w:t>Протокол АмурЭКЗ №</w:t>
      </w:r>
      <w:r>
        <w:rPr>
          <w:color w:val="000000"/>
        </w:rPr>
        <w:t xml:space="preserve"> </w:t>
      </w:r>
      <w:r>
        <w:rPr>
          <w:b/>
          <w:bCs/>
          <w:color w:val="000000"/>
        </w:rPr>
        <w:t>77</w:t>
      </w:r>
      <w:r>
        <w:rPr>
          <w:color w:val="000000"/>
        </w:rPr>
        <w:t xml:space="preserve"> от 12.10.2009. «Отчёт о результатах поисково-оценочных работ на ОРПИ (камень строительный) за 2009 г. с подсчётом запасов по состоянию на 31.07.2009 г.». Объект «</w:t>
      </w:r>
      <w:r>
        <w:rPr>
          <w:b/>
          <w:color w:val="000000"/>
        </w:rPr>
        <w:t>Тыгдинский</w:t>
      </w:r>
      <w:r>
        <w:rPr>
          <w:color w:val="000000"/>
        </w:rPr>
        <w:t>». (ООО «Икат-плюс», лц.БЛГ 80119 ТР, Гр.10-09-35, Магдагачинский р-н, N-52-XXV, отв.исп Горбунов В.В., 59 л., 3 л.гр.пр.). Присвоить изученному участку наименование «</w:t>
      </w:r>
      <w:r>
        <w:rPr>
          <w:b/>
          <w:color w:val="000000"/>
        </w:rPr>
        <w:t>Тыгда-камень</w:t>
      </w:r>
      <w:r>
        <w:rPr>
          <w:color w:val="000000"/>
        </w:rPr>
        <w:t xml:space="preserve">». – Благовещенск: МПР Амурской обл., 2009. – 1 кн.-12 л. /// АТГФ-28884-37. (Часть отчёта в </w:t>
      </w:r>
      <w:r>
        <w:rPr>
          <w:bCs/>
          <w:color w:val="000000"/>
        </w:rPr>
        <w:t>электр.виде АТГФ-</w:t>
      </w:r>
      <w:r>
        <w:rPr>
          <w:rStyle w:val="TimesNewRoman"/>
          <w:color w:val="000000"/>
        </w:rPr>
        <w:t>од51809, бумажн.</w:t>
      </w:r>
      <w:r>
        <w:rPr>
          <w:color w:val="000000"/>
        </w:rPr>
        <w:t>не поступил).</w:t>
      </w:r>
    </w:p>
    <w:p>
      <w:pPr>
        <w:pStyle w:val="Normal"/>
        <w:ind w:firstLine="720" w:end="0"/>
        <w:jc w:val="both"/>
        <w:rPr>
          <w:b/>
          <w:bCs/>
          <w:color w:val="000000"/>
        </w:rPr>
      </w:pPr>
      <w:r>
        <w:rPr>
          <w:b/>
          <w:bCs/>
          <w:color w:val="000000"/>
        </w:rPr>
        <w:t>Протокол АмурЭКЗ №</w:t>
      </w:r>
      <w:r>
        <w:rPr>
          <w:color w:val="000000"/>
        </w:rPr>
        <w:t xml:space="preserve"> </w:t>
      </w:r>
      <w:r>
        <w:rPr>
          <w:b/>
          <w:bCs/>
          <w:color w:val="000000"/>
        </w:rPr>
        <w:t>78</w:t>
      </w:r>
      <w:r>
        <w:rPr>
          <w:color w:val="000000"/>
        </w:rPr>
        <w:t xml:space="preserve"> от 12.10.2009. «Отчёт о результатах поисково-оценочных работ на природный песок за 2009 г. с подсчётом запасов по состоянию на 31.07.2009 г.». Объект «</w:t>
      </w:r>
      <w:r>
        <w:rPr>
          <w:b/>
          <w:color w:val="000000"/>
        </w:rPr>
        <w:t>Тыгдинский-2</w:t>
      </w:r>
      <w:r>
        <w:rPr>
          <w:color w:val="000000"/>
        </w:rPr>
        <w:t>». (ООО «Икат-плюс», лц.БЛГ 80120 ТР, Гр.10-09-36, Магдагачинский р-н, N-52-XXV, отв.исп Горбунов В.В., 57 л., 3 л.гр.пр.). Присвоить изученному участку наименование «</w:t>
      </w:r>
      <w:r>
        <w:rPr>
          <w:b/>
          <w:color w:val="000000"/>
        </w:rPr>
        <w:t>Тыгда-песок</w:t>
      </w:r>
      <w:r>
        <w:rPr>
          <w:color w:val="000000"/>
        </w:rPr>
        <w:t xml:space="preserve">». – Благовещенск: МПР Амурской обл., 2009. – 1 кн.-11 л. /// АТГФ-28884-38. (Отчёт в </w:t>
      </w:r>
      <w:r>
        <w:rPr>
          <w:bCs/>
          <w:color w:val="000000"/>
        </w:rPr>
        <w:t>электр.виде АТГФ-</w:t>
      </w:r>
      <w:r>
        <w:rPr>
          <w:rStyle w:val="TimesNewRoman"/>
          <w:color w:val="000000"/>
        </w:rPr>
        <w:t>од51809, бумажн.</w:t>
      </w:r>
      <w:r>
        <w:rPr>
          <w:color w:val="000000"/>
        </w:rPr>
        <w:t>не поступил).</w:t>
      </w:r>
    </w:p>
    <w:p>
      <w:pPr>
        <w:pStyle w:val="Normal"/>
        <w:ind w:firstLine="720" w:end="0"/>
        <w:jc w:val="both"/>
        <w:rPr>
          <w:b/>
          <w:bCs/>
          <w:color w:val="000000"/>
        </w:rPr>
      </w:pPr>
      <w:r>
        <w:rPr>
          <w:b/>
          <w:bCs/>
          <w:color w:val="000000"/>
        </w:rPr>
        <w:t>Протокол АмурЭКЗ №</w:t>
      </w:r>
      <w:r>
        <w:rPr>
          <w:color w:val="000000"/>
        </w:rPr>
        <w:t xml:space="preserve"> </w:t>
      </w:r>
      <w:r>
        <w:rPr>
          <w:b/>
          <w:bCs/>
          <w:color w:val="000000"/>
        </w:rPr>
        <w:t>79</w:t>
      </w:r>
      <w:r>
        <w:rPr>
          <w:color w:val="000000"/>
        </w:rPr>
        <w:t xml:space="preserve"> от 12.10.2009. «Отчёт о результатах геологоразведочных работ на месторождении песчано-гравийной смеси с подсчётом запасов по состоянию на 31.08.2009 г.». Объект «</w:t>
      </w:r>
      <w:r>
        <w:rPr>
          <w:b/>
          <w:color w:val="000000"/>
        </w:rPr>
        <w:t>Косовый</w:t>
      </w:r>
      <w:r>
        <w:rPr>
          <w:color w:val="000000"/>
        </w:rPr>
        <w:t>». (ООО «Надежда», лц.БЛГ 80074 ПР, Гр.10-09-15, Бурейский р-н, M-52-XXII, отв.исп Горбунов В.В., 66 л., 2 л.гр.пр.). Присвоить изученному участку наименование «</w:t>
      </w:r>
      <w:r>
        <w:rPr>
          <w:b/>
          <w:color w:val="000000"/>
        </w:rPr>
        <w:t>Косовое</w:t>
      </w:r>
      <w:r>
        <w:rPr>
          <w:color w:val="000000"/>
        </w:rPr>
        <w:t xml:space="preserve">». – Благовещенск: МПР Амурской обл., 2009. – 1 кн.-11 л. /// АТГФ-28884-39. (Отчёт в </w:t>
      </w:r>
      <w:r>
        <w:rPr>
          <w:bCs/>
          <w:color w:val="000000"/>
        </w:rPr>
        <w:t>электр.виде АТГФ-</w:t>
      </w:r>
      <w:r>
        <w:rPr>
          <w:rStyle w:val="TimesNewRoman"/>
          <w:color w:val="000000"/>
        </w:rPr>
        <w:t>од51809, бумажн.</w:t>
      </w:r>
      <w:r>
        <w:rPr>
          <w:color w:val="000000"/>
        </w:rPr>
        <w:t xml:space="preserve">не поступил). </w:t>
      </w:r>
    </w:p>
    <w:p>
      <w:pPr>
        <w:pStyle w:val="Normal"/>
        <w:ind w:firstLine="720" w:end="0"/>
        <w:jc w:val="both"/>
        <w:rPr>
          <w:b/>
          <w:bCs/>
          <w:color w:val="000000"/>
        </w:rPr>
      </w:pPr>
      <w:r>
        <w:rPr>
          <w:b/>
          <w:bCs/>
          <w:color w:val="000000"/>
        </w:rPr>
        <w:t>Протокол АмурЭКЗ №</w:t>
      </w:r>
      <w:r>
        <w:rPr>
          <w:color w:val="000000"/>
        </w:rPr>
        <w:t xml:space="preserve"> </w:t>
      </w:r>
      <w:r>
        <w:rPr>
          <w:b/>
          <w:bCs/>
          <w:color w:val="000000"/>
        </w:rPr>
        <w:t>82</w:t>
      </w:r>
      <w:r>
        <w:rPr>
          <w:color w:val="000000"/>
        </w:rPr>
        <w:t xml:space="preserve"> от 02.11.2009. «Геологический отчёт по разведочным работам на ОРПИ (бурый уголь), выполненным на участке «</w:t>
      </w:r>
      <w:r>
        <w:rPr>
          <w:b/>
          <w:color w:val="000000"/>
        </w:rPr>
        <w:t>Малый-П</w:t>
      </w:r>
      <w:r>
        <w:rPr>
          <w:color w:val="000000"/>
        </w:rPr>
        <w:t>» Райчихинского буроугольного месторождения во II квартале 2009 г.». (ООО «Кинг», лц.БЛГ 80124 ТР, Гр.10-09-20, Бурейский р-н, M-52-XXII, отв.исп Ткач М.П., 64 л., 6 л.гр.пр.). – Благовещенск: МПР Амурской обл., 2009. – 1 кн.-8 л. /// АТГФ-28884-40. (Отчёт АТГФ-29553).</w:t>
      </w:r>
    </w:p>
    <w:p>
      <w:pPr>
        <w:pStyle w:val="Normal"/>
        <w:ind w:firstLine="720" w:end="0"/>
        <w:jc w:val="both"/>
        <w:rPr>
          <w:b/>
          <w:bCs/>
          <w:color w:val="000000"/>
        </w:rPr>
      </w:pPr>
      <w:r>
        <w:rPr>
          <w:b/>
          <w:bCs/>
          <w:color w:val="000000"/>
        </w:rPr>
        <w:t>Протокол АмурЭКЗ №</w:t>
      </w:r>
      <w:r>
        <w:rPr>
          <w:color w:val="000000"/>
        </w:rPr>
        <w:t xml:space="preserve"> </w:t>
      </w:r>
      <w:r>
        <w:rPr>
          <w:b/>
          <w:bCs/>
          <w:color w:val="000000"/>
        </w:rPr>
        <w:t>83</w:t>
      </w:r>
      <w:r>
        <w:rPr>
          <w:color w:val="000000"/>
        </w:rPr>
        <w:t xml:space="preserve"> от 14.12.2009. «Геологический отчёт по разведочным работам на ОРПИ (бурый уголь), выполненным на участке «</w:t>
      </w:r>
      <w:r>
        <w:rPr>
          <w:b/>
          <w:color w:val="000000"/>
        </w:rPr>
        <w:t>Прогресс-уголь</w:t>
      </w:r>
      <w:r>
        <w:rPr>
          <w:color w:val="000000"/>
        </w:rPr>
        <w:t>» Райчихинского буроугольного месторождения во II квартале 20009 г.». (ООО «Прогресс-уголь», лц.БЛГ 80083 ПР, Гр.10-09-29, Бурейский р-н, M-52-XXII, отв.исп Ткач М.П., 50 л., 3 л.гр.пр.). – Благовещенск: МПР Амурской обл., 2009. – 1 кн.-8 л. (копия). /// АТГФ-28884-41. (Отчёт АТГФ-29555).</w:t>
      </w:r>
    </w:p>
    <w:p>
      <w:pPr>
        <w:pStyle w:val="Normal"/>
        <w:ind w:firstLine="720" w:end="0"/>
        <w:jc w:val="both"/>
        <w:rPr>
          <w:b/>
          <w:bCs/>
          <w:color w:val="000000"/>
        </w:rPr>
      </w:pPr>
      <w:r>
        <w:rPr>
          <w:b/>
          <w:bCs/>
          <w:color w:val="000000"/>
        </w:rPr>
        <w:t>Протокол АмурЭКЗ №</w:t>
      </w:r>
      <w:r>
        <w:rPr>
          <w:color w:val="000000"/>
        </w:rPr>
        <w:t xml:space="preserve"> </w:t>
      </w:r>
      <w:r>
        <w:rPr>
          <w:b/>
          <w:bCs/>
          <w:color w:val="000000"/>
        </w:rPr>
        <w:t>84</w:t>
      </w:r>
      <w:r>
        <w:rPr>
          <w:color w:val="000000"/>
        </w:rPr>
        <w:t xml:space="preserve"> от 25.12.2009. «Геологический отчёт по разведочным работам на ОРПИ (бурый уголь), выполненным на участке «Полесье» Райчихинского буроугольного месторождения (в южной части «Увальные отроги») в III квартале 2009 г.». (ООО «Полесье», лц.БЛГ 80111 ПР, Гр.10-09-24, Бурейский р-н, M-52-XXII, отв.исп Билинченко А.И., 44 л., 2 л.гр.пр.). Присвоить изученному участку наименование «</w:t>
      </w:r>
      <w:r>
        <w:rPr>
          <w:b/>
          <w:color w:val="000000"/>
        </w:rPr>
        <w:t>Полесье</w:t>
      </w:r>
      <w:r>
        <w:rPr>
          <w:color w:val="000000"/>
        </w:rPr>
        <w:t>», расположенному в 3250 м на восток от с.Антоновка. – Благовещенск: МПР Амурской обл., 2012. – 1 кн.-9 л. /// АТГФ-28884-42. (Отчёт АТГФ-29560).</w:t>
      </w:r>
    </w:p>
    <w:p>
      <w:pPr>
        <w:pStyle w:val="Normal"/>
        <w:ind w:firstLine="720" w:end="0"/>
        <w:jc w:val="both"/>
        <w:rPr>
          <w:b/>
          <w:color w:val="000000"/>
        </w:rPr>
      </w:pPr>
      <w:r>
        <w:rPr>
          <w:b/>
          <w:bCs/>
          <w:color w:val="000000"/>
        </w:rPr>
        <w:t>Протокол АмурЭКЗ №</w:t>
      </w:r>
      <w:r>
        <w:rPr>
          <w:color w:val="000000"/>
        </w:rPr>
        <w:t xml:space="preserve"> </w:t>
      </w:r>
      <w:r>
        <w:rPr>
          <w:b/>
          <w:bCs/>
          <w:color w:val="000000"/>
        </w:rPr>
        <w:t>85</w:t>
      </w:r>
      <w:r>
        <w:rPr>
          <w:color w:val="000000"/>
        </w:rPr>
        <w:t xml:space="preserve"> от 18.01.2010. «Отчёт о результатах геологоразведочных работ на месторождении грунта в районе ст.Сковородино с подсчётом запасов по состоянию на 01.01.2008». (ОАО «Дальстроймеханизация», лц.БЛГ 80094 ПР, Сковородинский р-н, N-51-XVI, отв.исп Шишкин Д.В., 90 л., 5 л.гр.пр.). Присвоить изученному участку наименование: месторождение «</w:t>
      </w:r>
      <w:r>
        <w:rPr>
          <w:b/>
          <w:color w:val="000000"/>
        </w:rPr>
        <w:t>Сковородинское-ВСТО</w:t>
      </w:r>
      <w:r>
        <w:rPr>
          <w:color w:val="000000"/>
        </w:rPr>
        <w:t>». – Благовещенск: МПР Амурской обл., 2010. – 1 кн.-10 л. /// АТГФ-28884-43. (Отчёт в АТГФ не поступил).</w:t>
      </w:r>
    </w:p>
    <w:p>
      <w:pPr>
        <w:pStyle w:val="Normal"/>
        <w:ind w:firstLine="709" w:end="0"/>
        <w:jc w:val="both"/>
        <w:rPr>
          <w:b/>
          <w:color w:val="000000"/>
        </w:rPr>
      </w:pPr>
      <w:r>
        <w:rPr>
          <w:b/>
          <w:color w:val="000000"/>
        </w:rPr>
        <w:t>Протокол АмурЭКЗ №</w:t>
      </w:r>
      <w:r>
        <w:rPr>
          <w:color w:val="000000"/>
        </w:rPr>
        <w:t xml:space="preserve"> </w:t>
      </w:r>
      <w:r>
        <w:rPr>
          <w:b/>
          <w:color w:val="000000"/>
        </w:rPr>
        <w:t>86</w:t>
      </w:r>
      <w:r>
        <w:rPr>
          <w:color w:val="000000"/>
        </w:rPr>
        <w:t xml:space="preserve"> от 18.05.2010. «Отчёт о разведке участка «</w:t>
      </w:r>
      <w:r>
        <w:rPr>
          <w:b/>
          <w:color w:val="000000"/>
        </w:rPr>
        <w:t>Дармакан</w:t>
      </w:r>
      <w:r>
        <w:rPr>
          <w:color w:val="000000"/>
        </w:rPr>
        <w:t xml:space="preserve">» вдоль отработанного пространства Райчихинского буроугольного месторождения с подсчетом запасов бурого угля по состоянию на 01.10.2009». (ООО «Рекорд», лц.БЛГ 80152 ТР, Гр.-нет, г.Райчихинск, M-52-XXII, отв.исп. Агафонов Ю.А.). – Благовещенск: МПР Амурской обл., 2010. – 1 кн.-9 л. /// АТГФ-28884-1. (Отчёт в АТГФ не поступил). </w:t>
      </w:r>
    </w:p>
    <w:p>
      <w:pPr>
        <w:pStyle w:val="Normal"/>
        <w:ind w:firstLine="709" w:end="0"/>
        <w:jc w:val="both"/>
        <w:rPr>
          <w:b/>
          <w:color w:val="000000"/>
        </w:rPr>
      </w:pPr>
      <w:r>
        <w:rPr>
          <w:b/>
          <w:color w:val="000000"/>
        </w:rPr>
        <w:t>Протокол АмурЭКЗ №</w:t>
      </w:r>
      <w:r>
        <w:rPr>
          <w:color w:val="000000"/>
        </w:rPr>
        <w:t xml:space="preserve"> </w:t>
      </w:r>
      <w:r>
        <w:rPr>
          <w:b/>
          <w:color w:val="000000"/>
        </w:rPr>
        <w:t>87</w:t>
      </w:r>
      <w:r>
        <w:rPr>
          <w:color w:val="000000"/>
        </w:rPr>
        <w:t xml:space="preserve"> от 29.06.2010. «Отчёт о результатах поисково-оценочных работ на камень строительный за 2009 г. с подсчетом запасов по состоянию на 15.02.2010». Объект «</w:t>
      </w:r>
      <w:r>
        <w:rPr>
          <w:b/>
          <w:color w:val="000000"/>
        </w:rPr>
        <w:t>Дульней</w:t>
      </w:r>
      <w:r>
        <w:rPr>
          <w:color w:val="000000"/>
        </w:rPr>
        <w:t>». (ООО «Икат-плюс», лц.БЛГ 80146 ТР, Гр.10-10-54, Магдагачинский р-н, N-51-XXIV, отв.исп. Горбунов В.В.). – Благовещенск: МПР Амурской обл., 2010. – 1 кн.-12 л. /// АТГФ-28884-2. (Отчёт в АТГФ не поступил).</w:t>
      </w:r>
    </w:p>
    <w:p>
      <w:pPr>
        <w:pStyle w:val="Normal"/>
        <w:ind w:firstLine="709" w:end="0"/>
        <w:jc w:val="both"/>
        <w:rPr>
          <w:b/>
          <w:color w:val="000000"/>
        </w:rPr>
      </w:pPr>
      <w:r>
        <w:rPr>
          <w:b/>
          <w:color w:val="000000"/>
        </w:rPr>
        <w:t>Протокол АмурЭКЗ №</w:t>
      </w:r>
      <w:r>
        <w:rPr>
          <w:color w:val="000000"/>
        </w:rPr>
        <w:t xml:space="preserve"> </w:t>
      </w:r>
      <w:r>
        <w:rPr>
          <w:b/>
          <w:color w:val="000000"/>
        </w:rPr>
        <w:t>88</w:t>
      </w:r>
      <w:r>
        <w:rPr>
          <w:color w:val="000000"/>
        </w:rPr>
        <w:t xml:space="preserve"> от 02.07.2010. «Отчёт о результатах поисково-оценочных работ на песок природный строительный за 2009 г. с подсчетом запасов по состоянию на 19.02.2010». Объект «</w:t>
      </w:r>
      <w:r>
        <w:rPr>
          <w:b/>
          <w:color w:val="000000"/>
        </w:rPr>
        <w:t>Талаканка</w:t>
      </w:r>
      <w:r>
        <w:rPr>
          <w:color w:val="000000"/>
        </w:rPr>
        <w:t>». (ООО «Икат-плюс», лц.БЛГ 80136 ТР, Магдагачинский р-н, N-52-XXV, Гр.10-10-53, отв.исп. Горбунов В.В.). – Благовещенск: МПР Амурской обл., 2010. – 1 кн.-11 л. /// АТГФ-28884-3. (Отчёт в АТГФ не поступил).</w:t>
      </w:r>
    </w:p>
    <w:p>
      <w:pPr>
        <w:pStyle w:val="Normal"/>
        <w:ind w:firstLine="709" w:end="0"/>
        <w:jc w:val="both"/>
        <w:rPr>
          <w:b/>
          <w:color w:val="000000"/>
        </w:rPr>
      </w:pPr>
      <w:r>
        <w:rPr>
          <w:b/>
          <w:color w:val="000000"/>
        </w:rPr>
        <w:t>Протокол АмурЭКЗ №</w:t>
      </w:r>
      <w:r>
        <w:rPr>
          <w:color w:val="000000"/>
        </w:rPr>
        <w:t xml:space="preserve"> </w:t>
      </w:r>
      <w:r>
        <w:rPr>
          <w:b/>
          <w:color w:val="000000"/>
        </w:rPr>
        <w:t>91</w:t>
      </w:r>
      <w:r>
        <w:rPr>
          <w:color w:val="000000"/>
        </w:rPr>
        <w:t xml:space="preserve"> от 20.07.2010. «Отчёт о результатах поисково-оценочных работ на песок строительный природный за 2009 г. с подсчетом запасов по состоянию на 19.02.2010». Объект «</w:t>
      </w:r>
      <w:r>
        <w:rPr>
          <w:b/>
          <w:color w:val="000000"/>
        </w:rPr>
        <w:t>Луговой</w:t>
      </w:r>
      <w:r>
        <w:rPr>
          <w:color w:val="000000"/>
        </w:rPr>
        <w:t>» (месторождение «</w:t>
      </w:r>
      <w:r>
        <w:rPr>
          <w:b/>
          <w:color w:val="000000"/>
        </w:rPr>
        <w:t>Амур 1138</w:t>
      </w:r>
      <w:r>
        <w:rPr>
          <w:color w:val="000000"/>
        </w:rPr>
        <w:t>»). (ООО «Икат-плюс», лц.БЛГ 80147 ТР, Гр.10-10-55, Магдагачинский р-н, N-51-XXIV, отв.исп. Горбунов В.В.). – Благовещенск: МПР Амурской обл., 2010. – 1 кн.-12 л. /// АТГФ-28884-4. (Отчёт в АТГФ не поступил).</w:t>
      </w:r>
    </w:p>
    <w:p>
      <w:pPr>
        <w:pStyle w:val="Normal"/>
        <w:ind w:firstLine="709" w:end="0"/>
        <w:jc w:val="both"/>
        <w:rPr>
          <w:b/>
          <w:color w:val="000000"/>
        </w:rPr>
      </w:pPr>
      <w:r>
        <w:rPr>
          <w:b/>
          <w:color w:val="000000"/>
        </w:rPr>
        <w:t>Протокол АмурЭКЗ №</w:t>
      </w:r>
      <w:r>
        <w:rPr>
          <w:color w:val="000000"/>
        </w:rPr>
        <w:t xml:space="preserve"> </w:t>
      </w:r>
      <w:r>
        <w:rPr>
          <w:b/>
          <w:color w:val="000000"/>
        </w:rPr>
        <w:t>97</w:t>
      </w:r>
      <w:r>
        <w:rPr>
          <w:color w:val="000000"/>
        </w:rPr>
        <w:t xml:space="preserve"> от 06.09.2010. «Отчёт по объекту «Предварительная разведка месторождения песка «</w:t>
      </w:r>
      <w:r>
        <w:rPr>
          <w:b/>
          <w:color w:val="000000"/>
        </w:rPr>
        <w:t>Бардагон</w:t>
      </w:r>
      <w:r>
        <w:rPr>
          <w:color w:val="000000"/>
        </w:rPr>
        <w:t>». (Присвоено изученному участку недр название месторождения «</w:t>
      </w:r>
      <w:r>
        <w:rPr>
          <w:b/>
          <w:color w:val="000000"/>
        </w:rPr>
        <w:t>Бардагонское-1</w:t>
      </w:r>
      <w:r>
        <w:rPr>
          <w:color w:val="000000"/>
        </w:rPr>
        <w:t>»). (ООО «Инжпромстрой», лц.БЛГ 80193 ТР, Гр.-нет, Свободненский р-н, M-52-IX, отв.исп. Коновалов Н.М.). – Благовещенск: МПР Амурской обл., 2010. – 1 кн.-11 л. /// АТГФ-28884-5. (Отчёт в АТГФ не поступил).</w:t>
      </w:r>
    </w:p>
    <w:p>
      <w:pPr>
        <w:pStyle w:val="Normal"/>
        <w:ind w:firstLine="709" w:end="0"/>
        <w:jc w:val="both"/>
        <w:rPr>
          <w:b/>
          <w:color w:val="000000"/>
        </w:rPr>
      </w:pPr>
      <w:r>
        <w:rPr>
          <w:b/>
          <w:color w:val="000000"/>
        </w:rPr>
        <w:t>Протокол АмурЭКЗ №</w:t>
      </w:r>
      <w:r>
        <w:rPr>
          <w:color w:val="000000"/>
        </w:rPr>
        <w:t xml:space="preserve"> </w:t>
      </w:r>
      <w:r>
        <w:rPr>
          <w:b/>
          <w:color w:val="000000"/>
        </w:rPr>
        <w:t>98</w:t>
      </w:r>
      <w:r>
        <w:rPr>
          <w:color w:val="000000"/>
        </w:rPr>
        <w:t xml:space="preserve"> от 11.10.2010. «Оперативный пересчёт запасов глины месторождения «</w:t>
      </w:r>
      <w:r>
        <w:rPr>
          <w:b/>
          <w:color w:val="000000"/>
        </w:rPr>
        <w:t>Безымянное</w:t>
      </w:r>
      <w:r>
        <w:rPr>
          <w:color w:val="000000"/>
        </w:rPr>
        <w:t>» в Магдагачинском районе в 19 км на север от с.Тыгда». (Присвоено участку пересчёта запасов наименование «</w:t>
      </w:r>
      <w:r>
        <w:rPr>
          <w:b/>
          <w:color w:val="000000"/>
        </w:rPr>
        <w:t>Северный</w:t>
      </w:r>
      <w:r>
        <w:rPr>
          <w:color w:val="000000"/>
        </w:rPr>
        <w:t>», оставшейся части месторождения – участок «</w:t>
      </w:r>
      <w:r>
        <w:rPr>
          <w:b/>
          <w:color w:val="000000"/>
        </w:rPr>
        <w:t>Южный</w:t>
      </w:r>
      <w:r>
        <w:rPr>
          <w:color w:val="000000"/>
        </w:rPr>
        <w:t>»). (ОАО «Покровский рудник», лц.БЛГ 00064 ПР, Гр.47-07-23, N-52-XXV, отв.исп. Шишенко О.В.). – Благовещенск: МПР Амурской обл., 2010. – 1 кн.-6 л. /// АТГФ-28884-6. (Пересчёт в АТГФ не поступил).</w:t>
      </w:r>
    </w:p>
    <w:p>
      <w:pPr>
        <w:pStyle w:val="Normal"/>
        <w:ind w:firstLine="709" w:end="0"/>
        <w:jc w:val="both"/>
        <w:rPr>
          <w:b/>
          <w:color w:val="000000"/>
        </w:rPr>
      </w:pPr>
      <w:r>
        <w:rPr>
          <w:b/>
          <w:color w:val="000000"/>
        </w:rPr>
        <w:t>Протокол АмурЭКЗ №</w:t>
      </w:r>
      <w:r>
        <w:rPr>
          <w:color w:val="000000"/>
        </w:rPr>
        <w:t xml:space="preserve"> </w:t>
      </w:r>
      <w:r>
        <w:rPr>
          <w:b/>
          <w:color w:val="000000"/>
        </w:rPr>
        <w:t xml:space="preserve">99 </w:t>
      </w:r>
      <w:r>
        <w:rPr>
          <w:color w:val="000000"/>
        </w:rPr>
        <w:t>от 11.10.2010. «Оперативный пересчёт запасов щебнистых грунтов Новопокровского месторождения в Магдагачинском районе». Объект «</w:t>
      </w:r>
      <w:r>
        <w:rPr>
          <w:b/>
          <w:color w:val="000000"/>
        </w:rPr>
        <w:t>Новопокровский</w:t>
      </w:r>
      <w:r>
        <w:rPr>
          <w:color w:val="000000"/>
        </w:rPr>
        <w:t>». (Присвоено участку пересчёта запасов наименование «</w:t>
      </w:r>
      <w:r>
        <w:rPr>
          <w:b/>
          <w:color w:val="000000"/>
        </w:rPr>
        <w:t>Новопокровский-1</w:t>
      </w:r>
      <w:r>
        <w:rPr>
          <w:color w:val="000000"/>
        </w:rPr>
        <w:t>», оставшейся части месторождения – участок «</w:t>
      </w:r>
      <w:r>
        <w:rPr>
          <w:b/>
          <w:color w:val="000000"/>
        </w:rPr>
        <w:t>Новопокровский-2</w:t>
      </w:r>
      <w:r>
        <w:rPr>
          <w:color w:val="000000"/>
        </w:rPr>
        <w:t>»). (ОАО «Покровский рудник», лц.БЛГ 00056 ПР, Гр.47-07-22, N-52-XXV, отв.исп. Шишенко О.В.). – Благовещенск: МПР Амурской обл., 2010. – 1 кн.-6 л. /// АТГФ-28884-7. (Пересчёт в АТГФ не поступил).</w:t>
      </w:r>
    </w:p>
    <w:p>
      <w:pPr>
        <w:pStyle w:val="Normal"/>
        <w:ind w:firstLine="709" w:end="0"/>
        <w:jc w:val="both"/>
        <w:rPr>
          <w:b/>
          <w:bCs/>
          <w:color w:val="000000"/>
        </w:rPr>
      </w:pPr>
      <w:r>
        <w:rPr>
          <w:b/>
          <w:color w:val="000000"/>
        </w:rPr>
        <w:t xml:space="preserve">Протокол ВКЗ № 2567 </w:t>
      </w:r>
      <w:r>
        <w:rPr>
          <w:color w:val="000000"/>
        </w:rPr>
        <w:t>от 23.05.1942</w:t>
      </w:r>
      <w:r>
        <w:rPr>
          <w:b/>
          <w:color w:val="000000"/>
        </w:rPr>
        <w:t xml:space="preserve"> </w:t>
      </w:r>
      <w:r>
        <w:rPr>
          <w:color w:val="000000"/>
        </w:rPr>
        <w:t>(к отчёту: Болотников Д.П., 1941. Материалы к подсчету запасов по руднику Третьему Харгинского шеелит-золоторудного месторождения на 01.11.1940 г. Харгинского рудоуправления треста «Амурзолото». – пр.Златоустовский: «Управление рудника Харга», 1941. – 4 кн.-107 л., 37 л.гр.пр. /// АТГФ-1611).</w:t>
      </w:r>
      <w:r>
        <w:rPr>
          <w:b/>
          <w:color w:val="000000"/>
        </w:rPr>
        <w:t xml:space="preserve"> – </w:t>
      </w:r>
      <w:r>
        <w:rPr>
          <w:color w:val="000000"/>
        </w:rPr>
        <w:t>М.: ВКЗ, 1942. - 14,8 кб /// АТГФ-од51471</w:t>
      </w:r>
    </w:p>
    <w:p>
      <w:pPr>
        <w:pStyle w:val="Normal"/>
        <w:ind w:firstLine="709" w:end="0"/>
        <w:jc w:val="both"/>
        <w:rPr>
          <w:b/>
          <w:color w:val="000000"/>
        </w:rPr>
      </w:pPr>
      <w:r>
        <w:rPr>
          <w:b/>
          <w:bCs/>
          <w:color w:val="000000"/>
        </w:rPr>
        <w:t xml:space="preserve">Протокол ВКЗ </w:t>
      </w:r>
      <w:r>
        <w:rPr>
          <w:b/>
          <w:color w:val="000000"/>
        </w:rPr>
        <w:t>№ 2656 от 10.12.1942</w:t>
      </w:r>
      <w:r>
        <w:rPr>
          <w:color w:val="000000"/>
        </w:rPr>
        <w:t xml:space="preserve"> г. Рассмотрение материалов по подсчёту запасов. – М., 1942. - 1 кн.-18 л. /// АТГФ-29002-2. {к отчёту АТГФ-1612: </w:t>
      </w:r>
      <w:r>
        <w:rPr>
          <w:b/>
          <w:color w:val="000000"/>
        </w:rPr>
        <w:t xml:space="preserve">Никифоров А.Н., </w:t>
      </w:r>
      <w:r>
        <w:rPr>
          <w:color w:val="000000"/>
        </w:rPr>
        <w:t xml:space="preserve">Прокофьев А.П., Баранов А.Ф. и др., 1942. Отчет о геологоразведочных работах в 1941 г. на </w:t>
      </w:r>
      <w:r>
        <w:rPr>
          <w:b/>
          <w:color w:val="000000"/>
        </w:rPr>
        <w:t>Солокачинском</w:t>
      </w:r>
      <w:r>
        <w:rPr>
          <w:color w:val="000000"/>
        </w:rPr>
        <w:t xml:space="preserve"> месторождении сурьмяного блеска. (Архаринский р-н, M-52-XXIV). - Хабаровск: ДВГУ, 1942 г.}. /// АТГФ-29002-2. </w:t>
      </w:r>
    </w:p>
    <w:p>
      <w:pPr>
        <w:pStyle w:val="Normal"/>
        <w:ind w:firstLine="709" w:end="0"/>
        <w:jc w:val="both"/>
        <w:rPr>
          <w:b/>
          <w:color w:val="000000"/>
        </w:rPr>
      </w:pPr>
      <w:r>
        <w:rPr>
          <w:b/>
          <w:color w:val="000000"/>
        </w:rPr>
        <w:t xml:space="preserve">Протокол ВКЗ № 3999 </w:t>
      </w:r>
      <w:r>
        <w:rPr>
          <w:color w:val="000000"/>
        </w:rPr>
        <w:t>от 28.08.1946</w:t>
      </w:r>
      <w:r>
        <w:rPr>
          <w:b/>
          <w:color w:val="000000"/>
        </w:rPr>
        <w:t xml:space="preserve"> </w:t>
      </w:r>
      <w:r>
        <w:rPr>
          <w:color w:val="000000"/>
        </w:rPr>
        <w:t>(к отчёту: Болотников Д.П., 1946. Объяснительная записка к подсчету запасов по резервному дражному полигону в долине р.Б.Эльга по состоянию на 01.06.1945 г. - М.: Амурзолото, 1946. - 1 кн.-72 л., 65 л.гр.пр. /// АТГФ-5251).</w:t>
      </w:r>
      <w:r>
        <w:rPr>
          <w:b/>
          <w:color w:val="000000"/>
        </w:rPr>
        <w:t xml:space="preserve"> – </w:t>
      </w:r>
      <w:r>
        <w:rPr>
          <w:color w:val="000000"/>
        </w:rPr>
        <w:t>М.: ВКЗ, 1946. - 19,4 кб /// АТГФ- од51471</w:t>
      </w:r>
      <w:r>
        <w:rPr>
          <w:color w:val="000000"/>
          <w:sz w:val="20"/>
        </w:rPr>
        <w:t xml:space="preserve"> </w:t>
      </w:r>
    </w:p>
    <w:p>
      <w:pPr>
        <w:pStyle w:val="Normal"/>
        <w:ind w:firstLine="709" w:end="0"/>
        <w:jc w:val="both"/>
        <w:rPr>
          <w:b/>
          <w:color w:val="000000"/>
        </w:rPr>
      </w:pPr>
      <w:r>
        <w:rPr>
          <w:b/>
          <w:color w:val="000000"/>
        </w:rPr>
        <w:t xml:space="preserve">Протокол ВКЗ № 4028 </w:t>
      </w:r>
      <w:r>
        <w:rPr>
          <w:color w:val="000000"/>
        </w:rPr>
        <w:t>от 16.09.1946</w:t>
      </w:r>
      <w:r>
        <w:rPr>
          <w:b/>
          <w:color w:val="000000"/>
        </w:rPr>
        <w:t xml:space="preserve"> </w:t>
      </w:r>
      <w:r>
        <w:rPr>
          <w:color w:val="000000"/>
        </w:rPr>
        <w:t>(к отчёту: Болотников Д.П., 1946. Объяснительная записка к подсчету запасов по резервному дражному полигону в долине реки Селемджи в районе прииска Коболдо, по состоянию на 1.06.1945 г. - М.: Амурзолото, 1946. - 1 кн.-53 л., 48 л.гр.пр. /// АТГФ-5249).</w:t>
      </w:r>
      <w:r>
        <w:rPr>
          <w:b/>
          <w:color w:val="000000"/>
        </w:rPr>
        <w:t xml:space="preserve"> – </w:t>
      </w:r>
      <w:r>
        <w:rPr>
          <w:color w:val="000000"/>
        </w:rPr>
        <w:t>М.: ВКЗ, 1946. - 18,7 кб /// АТГФ- од51471</w:t>
      </w:r>
    </w:p>
    <w:p>
      <w:pPr>
        <w:pStyle w:val="Normal"/>
        <w:ind w:firstLine="720" w:end="0"/>
        <w:jc w:val="both"/>
        <w:rPr>
          <w:b/>
          <w:color w:val="000000"/>
        </w:rPr>
      </w:pPr>
      <w:r>
        <w:rPr>
          <w:b/>
          <w:color w:val="000000"/>
        </w:rPr>
        <w:t>Протокол ВКЗ № 5287</w:t>
      </w:r>
      <w:r>
        <w:rPr>
          <w:color w:val="000000"/>
        </w:rPr>
        <w:t xml:space="preserve"> от 23.12.1949 г. Министерства геологии СССР. - 27 л. /// АТГФ-29088-95 (к Объяснительной записке по подсчёту запасов по золоторудному месторождению Токур за 1947 г. - Токурское рудоуправление, трест "Амурзолото", 1948. Автор Михайлов М.М. /// нет в АТГФ)</w:t>
      </w:r>
    </w:p>
    <w:p>
      <w:pPr>
        <w:pStyle w:val="Normal"/>
        <w:ind w:firstLine="709" w:end="0"/>
        <w:jc w:val="both"/>
        <w:rPr>
          <w:b/>
          <w:color w:val="000000"/>
        </w:rPr>
      </w:pPr>
      <w:r>
        <w:rPr>
          <w:b/>
          <w:color w:val="000000"/>
        </w:rPr>
        <w:t xml:space="preserve">Протокол ВКЗ № 5692 </w:t>
      </w:r>
      <w:r>
        <w:rPr>
          <w:color w:val="000000"/>
        </w:rPr>
        <w:t>от 23.08.1949</w:t>
      </w:r>
      <w:r>
        <w:rPr>
          <w:b/>
          <w:color w:val="000000"/>
        </w:rPr>
        <w:t xml:space="preserve"> </w:t>
      </w:r>
      <w:r>
        <w:rPr>
          <w:color w:val="000000"/>
        </w:rPr>
        <w:t xml:space="preserve">(к архиву: Материалы к подсчету запасов по «Селемджинскому» прииску на 01.01.1950 г. /по месторождению россыпного золота руч.Караурак Бол. на 1.1.1950/. – Амурзолото, 1949. – 5 кн.-154 л., 25 л.гр.пр. /// Арх.766-7). </w:t>
      </w:r>
      <w:r>
        <w:rPr>
          <w:b/>
          <w:color w:val="000000"/>
        </w:rPr>
        <w:t xml:space="preserve">– </w:t>
      </w:r>
      <w:r>
        <w:rPr>
          <w:color w:val="000000"/>
        </w:rPr>
        <w:t>М.: ВКЗ, 1949. – 57, 8 кб /// АТГФ- од51471</w:t>
      </w:r>
      <w:r>
        <w:rPr>
          <w:color w:val="000000"/>
          <w:sz w:val="20"/>
        </w:rPr>
        <w:t xml:space="preserve"> </w:t>
      </w:r>
    </w:p>
    <w:p>
      <w:pPr>
        <w:pStyle w:val="Normal"/>
        <w:ind w:firstLine="720" w:end="0"/>
        <w:jc w:val="both"/>
        <w:rPr>
          <w:b/>
          <w:color w:val="000000"/>
        </w:rPr>
      </w:pPr>
      <w:r>
        <w:rPr>
          <w:b/>
          <w:color w:val="000000"/>
        </w:rPr>
        <w:t>Протокол</w:t>
      </w:r>
      <w:r>
        <w:rPr>
          <w:color w:val="000000"/>
        </w:rPr>
        <w:t xml:space="preserve"> геологического совещания о состоянии, эффективности и направлении геологоразведочных работ на территории </w:t>
      </w:r>
      <w:r>
        <w:rPr>
          <w:color w:val="000000"/>
          <w:u w:val="single"/>
        </w:rPr>
        <w:t>Селемджинского</w:t>
      </w:r>
      <w:r>
        <w:rPr>
          <w:color w:val="000000"/>
        </w:rPr>
        <w:t xml:space="preserve"> р-на Амурской области, проходившего 1-2 апреля 1968 г. - Свободный: АмурРайГРУ, 1968. - 110 л. ///АТГФ-12746</w:t>
      </w:r>
    </w:p>
    <w:p>
      <w:pPr>
        <w:pStyle w:val="BodyTextIndent"/>
        <w:rPr>
          <w:b/>
          <w:color w:val="000000"/>
        </w:rPr>
      </w:pPr>
      <w:r>
        <w:rPr>
          <w:b/>
          <w:color w:val="000000"/>
        </w:rPr>
        <w:t>Протокол ГКЗ</w:t>
      </w:r>
      <w:r>
        <w:rPr>
          <w:color w:val="000000"/>
        </w:rPr>
        <w:t xml:space="preserve"> Роснедра № 1800-оп от 10.12.2008. Государственная экспертиза материалов отчета с подсчетом запасов по вкрапленным медно-никелевым рудам месторождения </w:t>
      </w:r>
      <w:r>
        <w:rPr>
          <w:b/>
          <w:color w:val="000000"/>
        </w:rPr>
        <w:t>Кун-Манье</w:t>
      </w:r>
      <w:r>
        <w:rPr>
          <w:color w:val="000000"/>
        </w:rPr>
        <w:t xml:space="preserve"> по состоянию на 01.01.2008. – М.: ГКЗ Роснедра, 2008. – 1 кн.-70 л. /// АТГФ-28356-дубль (кн.7-дубль). </w:t>
      </w:r>
    </w:p>
    <w:p>
      <w:pPr>
        <w:pStyle w:val="Normal"/>
        <w:ind w:firstLine="720" w:end="0"/>
        <w:jc w:val="both"/>
        <w:rPr>
          <w:b/>
          <w:color w:val="000000"/>
        </w:rPr>
      </w:pPr>
      <w:r>
        <w:rPr>
          <w:b/>
          <w:color w:val="000000"/>
        </w:rPr>
        <w:t>Протокол ГКЗ СССР № 1646-к</w:t>
      </w:r>
      <w:r>
        <w:rPr>
          <w:color w:val="000000"/>
        </w:rPr>
        <w:t xml:space="preserve"> от 18.11.1981 г. Рассмотрение ТЭО кондиций по Хайктинскому россыпному месторождению золота. – М.: ГКЗ СССР, 1981. – 7 с. /// АТГФ-19461.</w:t>
      </w:r>
    </w:p>
    <w:p>
      <w:pPr>
        <w:pStyle w:val="Normal"/>
        <w:ind w:firstLine="709" w:end="0"/>
        <w:jc w:val="both"/>
        <w:rPr>
          <w:b/>
          <w:color w:val="000000"/>
        </w:rPr>
      </w:pPr>
      <w:r>
        <w:rPr>
          <w:b/>
          <w:color w:val="000000"/>
        </w:rPr>
        <w:t>Протокол ГКЗ СССР № 1679-к</w:t>
      </w:r>
      <w:r>
        <w:rPr>
          <w:color w:val="000000"/>
        </w:rPr>
        <w:t xml:space="preserve"> от 5 марта 1982 г. по рассмотрению ТЭО кондиций по россыпному месторождению золота р.</w:t>
      </w:r>
      <w:r>
        <w:rPr>
          <w:b/>
          <w:color w:val="000000"/>
        </w:rPr>
        <w:t>Сохатиной</w:t>
      </w:r>
      <w:r>
        <w:rPr>
          <w:color w:val="000000"/>
        </w:rPr>
        <w:t xml:space="preserve">. – 1 кн.-15 л. /// АТГФ-29103 (к материалам: </w:t>
      </w:r>
      <w:r>
        <w:rPr>
          <w:b/>
          <w:color w:val="000000"/>
        </w:rPr>
        <w:t>Малюшин В.П.,</w:t>
      </w:r>
      <w:r>
        <w:rPr>
          <w:color w:val="000000"/>
        </w:rPr>
        <w:t xml:space="preserve"> Лукашов Л.М., Боер Г.В. Проект кондиций на россыпное золото для дражной разработки месторождения р.Сохатиной – нет в АТГФ). </w:t>
      </w:r>
      <w:r>
        <w:rPr>
          <w:color w:val="000000"/>
          <w:sz w:val="20"/>
        </w:rPr>
        <w:t>Сохатиная-лп Орловка.</w:t>
      </w:r>
    </w:p>
    <w:p>
      <w:pPr>
        <w:pStyle w:val="Normal"/>
        <w:ind w:firstLine="709" w:end="0"/>
        <w:jc w:val="both"/>
        <w:rPr>
          <w:b/>
          <w:color w:val="000000"/>
        </w:rPr>
      </w:pPr>
      <w:r>
        <w:rPr>
          <w:b/>
          <w:color w:val="000000"/>
        </w:rPr>
        <w:t xml:space="preserve">Протокол ГКЗ № 1061 </w:t>
      </w:r>
      <w:r>
        <w:rPr>
          <w:color w:val="000000"/>
        </w:rPr>
        <w:t>от 17.03.1956</w:t>
      </w:r>
      <w:r>
        <w:rPr>
          <w:b/>
          <w:color w:val="000000"/>
        </w:rPr>
        <w:t xml:space="preserve"> </w:t>
      </w:r>
      <w:r>
        <w:rPr>
          <w:color w:val="000000"/>
        </w:rPr>
        <w:t>(к отчёту: Бельский А.А., Ждан А.А., 1955. Объяснительная записка к подсчету запасов россыпного золота по участку "Острая Сопка" рч.Джалинда. - Свободный: Амурзолото, 1955. – 4 кн.-620 л., 42 л.гр.пр. /// АТГФ-5465).</w:t>
      </w:r>
      <w:r>
        <w:rPr>
          <w:b/>
          <w:color w:val="000000"/>
        </w:rPr>
        <w:t xml:space="preserve"> </w:t>
      </w:r>
      <w:r>
        <w:rPr>
          <w:color w:val="000000"/>
        </w:rPr>
        <w:t>– М.: ГКЗ, 1956. – 26 кб /// АТГФ-од51471</w:t>
      </w:r>
      <w:r>
        <w:rPr>
          <w:color w:val="000000"/>
          <w:sz w:val="20"/>
        </w:rPr>
        <w:t xml:space="preserve"> </w:t>
      </w:r>
    </w:p>
    <w:p>
      <w:pPr>
        <w:pStyle w:val="BodyTextIndent"/>
        <w:ind w:firstLine="720" w:end="0"/>
        <w:rPr>
          <w:b/>
          <w:color w:val="000000"/>
        </w:rPr>
      </w:pPr>
      <w:r>
        <w:rPr>
          <w:b/>
          <w:color w:val="000000"/>
        </w:rPr>
        <w:t>Протокол ГКЗ № 236-к от 23.04.2008 г.</w:t>
      </w:r>
      <w:r>
        <w:rPr>
          <w:color w:val="000000"/>
        </w:rPr>
        <w:t xml:space="preserve"> Государственная экспертиза технико-экономического обоснования временных разведочных кондиций на вкрапленные медно-никелевые руды месторождения «Кун-Маньё». – М.: ФГУ «ГКЗ», 2008. – 1 кн.-140 л. /// АТГФ-28177-3 (копия экз. № 3); авт/Протоколы ГКЗ-2008 г., амо/Кун-Маньё, амт/кондиции</w:t>
      </w:r>
    </w:p>
    <w:p>
      <w:pPr>
        <w:pStyle w:val="BodyTextIndent"/>
        <w:ind w:firstLine="720" w:end="0"/>
        <w:rPr>
          <w:b/>
          <w:color w:val="000000"/>
        </w:rPr>
      </w:pPr>
      <w:r>
        <w:rPr>
          <w:b/>
          <w:color w:val="000000"/>
        </w:rPr>
        <w:t>Протокол ГКЗ № 272</w:t>
      </w:r>
      <w:r>
        <w:rPr>
          <w:color w:val="000000"/>
        </w:rPr>
        <w:t xml:space="preserve"> от 18.01.1955 г. «Пересчет запасов бурого угля Райчихинских разрезов Кивдо-Райчихинского месторождения». Приложение № 1а – Справка к протоколу (авт.Рюхко В.Г.). Приложение № 3 - Объяснительная записка к проверке и пересчету запасов, авт.Любман И.Б. (К отчету АТГФ-4568.</w:t>
      </w:r>
      <w:r>
        <w:rPr>
          <w:b/>
          <w:color w:val="000000"/>
        </w:rPr>
        <w:t xml:space="preserve"> </w:t>
      </w:r>
      <w:r>
        <w:rPr>
          <w:color w:val="000000"/>
        </w:rPr>
        <w:t>Рюхко В.Г., Белов В.И. и др., 1954. Пересчет запасов бурого угля по Райчихинским разрезам Кивдо-Райчихинского месторождения. - Хабаровск: Дальуглегеология, 1954). – М., 1955. – 3 кн.-18 л. (6+5+7). /// АТГФ-27751-11 (ксерокопия); авт/Протоколы ГКЗ-1955г., амм/Кивдо-Райчихинское м-ие бурого угля, апи/уголь бурый/объекты (Кивдо-Райчихинское)</w:t>
      </w:r>
    </w:p>
    <w:p>
      <w:pPr>
        <w:pStyle w:val="BodyText21"/>
        <w:ind w:firstLine="709" w:end="0"/>
        <w:rPr>
          <w:b/>
          <w:color w:val="000000"/>
        </w:rPr>
      </w:pPr>
      <w:r>
        <w:rPr>
          <w:b/>
          <w:color w:val="000000"/>
        </w:rPr>
        <w:t xml:space="preserve">Протокол ГКЗ № 6828 от 17.02.1973 г. – </w:t>
      </w:r>
      <w:r>
        <w:rPr>
          <w:color w:val="000000"/>
        </w:rPr>
        <w:t>По уточнению баланса запасов рудного золота по состоянию на 01.01.1972 г. комбината «Амурзолото» по месторождениям: (рудник им.Кирова /</w:t>
      </w:r>
      <w:r>
        <w:rPr>
          <w:b/>
          <w:color w:val="000000"/>
        </w:rPr>
        <w:t>Кировское</w:t>
      </w:r>
      <w:r>
        <w:rPr>
          <w:color w:val="000000"/>
        </w:rPr>
        <w:t xml:space="preserve"> месторождение/- балансовые, утвержденные ранее прот.ГКЗ № 7476/1953г. - в забалансовые, рудник законсервирован в 1962 г.; </w:t>
      </w:r>
      <w:r>
        <w:rPr>
          <w:b/>
          <w:color w:val="000000"/>
        </w:rPr>
        <w:t>Сагурское</w:t>
      </w:r>
      <w:r>
        <w:rPr>
          <w:color w:val="000000"/>
        </w:rPr>
        <w:t xml:space="preserve"> - балансовые, утвержденные ранее прот.ГКЗ № 7183/1952г. - снятие с учета в связи с незначительными запасами руд; (</w:t>
      </w:r>
      <w:r>
        <w:rPr>
          <w:b/>
          <w:color w:val="000000"/>
        </w:rPr>
        <w:t>Верхнее-Мынское /</w:t>
      </w:r>
      <w:r>
        <w:rPr>
          <w:color w:val="000000"/>
        </w:rPr>
        <w:t xml:space="preserve">Поисковое/, </w:t>
      </w:r>
      <w:r>
        <w:rPr>
          <w:b/>
          <w:color w:val="000000"/>
        </w:rPr>
        <w:t>Разведочное</w:t>
      </w:r>
      <w:r>
        <w:rPr>
          <w:color w:val="000000"/>
        </w:rPr>
        <w:t xml:space="preserve"> /Студенческая жила/, </w:t>
      </w:r>
      <w:r>
        <w:rPr>
          <w:b/>
          <w:color w:val="000000"/>
        </w:rPr>
        <w:t>Харгинское</w:t>
      </w:r>
      <w:r>
        <w:rPr>
          <w:color w:val="000000"/>
        </w:rPr>
        <w:t>) – снятие с учета в связи с незначительными запасами руд.</w:t>
      </w:r>
      <w:r>
        <w:rPr>
          <w:b/>
          <w:color w:val="000000"/>
        </w:rPr>
        <w:t xml:space="preserve"> </w:t>
      </w:r>
      <w:r>
        <w:rPr>
          <w:color w:val="000000"/>
        </w:rPr>
        <w:t>– М.: ГКЗ, 1973. - 11 Мб</w:t>
      </w:r>
      <w:r>
        <w:rPr>
          <w:b/>
          <w:color w:val="000000"/>
        </w:rPr>
        <w:t xml:space="preserve"> </w:t>
      </w:r>
      <w:r>
        <w:rPr>
          <w:color w:val="000000"/>
        </w:rPr>
        <w:t>///</w:t>
      </w:r>
      <w:r>
        <w:rPr>
          <w:b/>
          <w:color w:val="000000"/>
        </w:rPr>
        <w:t xml:space="preserve"> </w:t>
      </w:r>
      <w:r>
        <w:rPr>
          <w:color w:val="000000"/>
        </w:rPr>
        <w:t>АТГФ-од51471</w:t>
      </w:r>
    </w:p>
    <w:p>
      <w:pPr>
        <w:pStyle w:val="Normal"/>
        <w:ind w:firstLine="709" w:end="0"/>
        <w:jc w:val="both"/>
        <w:rPr>
          <w:b/>
          <w:color w:val="000000"/>
        </w:rPr>
      </w:pPr>
      <w:r>
        <w:rPr>
          <w:b/>
          <w:color w:val="000000"/>
        </w:rPr>
        <w:t xml:space="preserve">Протокол ГКЗ № 773 </w:t>
      </w:r>
      <w:r>
        <w:rPr>
          <w:color w:val="000000"/>
        </w:rPr>
        <w:t>от 17.10.1955</w:t>
      </w:r>
      <w:r>
        <w:rPr>
          <w:b/>
          <w:color w:val="000000"/>
        </w:rPr>
        <w:t xml:space="preserve"> </w:t>
      </w:r>
      <w:r>
        <w:rPr>
          <w:color w:val="000000"/>
        </w:rPr>
        <w:t>(к отчёту: Ждан А.А., Лошкобанов А.М., 1955. Объяснительная записка к подсчету запасов россыпного золота для дражной добычи по рч. Джелтулак-1 на 1 мая 1955 г. - Свободный: Амурзолото, 1955. – 1 кн.-150 л., 64 гр.пр. /// АТГФ-5454). – М.: ГКЗ, 1955. – 33,9 кб /// АТГФ-од51471</w:t>
      </w:r>
      <w:r>
        <w:rPr>
          <w:color w:val="000000"/>
          <w:sz w:val="20"/>
        </w:rPr>
        <w:t xml:space="preserve"> </w:t>
      </w:r>
    </w:p>
    <w:p>
      <w:pPr>
        <w:pStyle w:val="Normal"/>
        <w:tabs>
          <w:tab w:val="clear" w:pos="720"/>
          <w:tab w:val="left" w:pos="1418" w:leader="none"/>
          <w:tab w:val="left" w:pos="9356" w:leader="none"/>
        </w:tabs>
        <w:ind w:firstLine="720" w:end="0"/>
        <w:jc w:val="both"/>
        <w:rPr>
          <w:b/>
          <w:color w:val="000000"/>
        </w:rPr>
      </w:pPr>
      <w:r>
        <w:rPr>
          <w:b/>
          <w:color w:val="000000"/>
        </w:rPr>
        <w:t>Протокол ДВ ТКЗ № 241</w:t>
      </w:r>
      <w:r>
        <w:rPr>
          <w:color w:val="000000"/>
        </w:rPr>
        <w:t xml:space="preserve"> от 15.04.1985 г. - Дополнение к протоколу ДВ ТКЗ № 195 от 11.12.1981 г. Утверждение запасов песчано-гравийного материала месторождения Февральское-2 по состоянию на 01.08.1981 г., к отчёту Дениско В.А., 1981, АТГФ-19436. – Хабаровск: ПГО «Дальгеология», 1985. – 1 кн.-2 л. /// АТГФ-19436 (кн.3). </w:t>
      </w:r>
    </w:p>
    <w:p>
      <w:pPr>
        <w:pStyle w:val="Normal"/>
        <w:ind w:firstLine="709" w:end="0"/>
        <w:jc w:val="both"/>
        <w:rPr>
          <w:b/>
          <w:color w:val="000000"/>
        </w:rPr>
      </w:pPr>
      <w:r>
        <w:rPr>
          <w:b/>
          <w:color w:val="000000"/>
        </w:rPr>
        <w:t xml:space="preserve">Протокол ДВТКЗ № 14 </w:t>
      </w:r>
      <w:r>
        <w:rPr>
          <w:color w:val="000000"/>
        </w:rPr>
        <w:t>от 27.09.1951 (к отчёту: Кузьмичев В.А., 1951. Отчет о геолого-поисковых работах в бассейне среднего течения р.Гилюй (прииск Курбатовский) в 1950-51 гг. - Хабаровск: ДВГУ, 1951. - 1 кн.-126 л., 8 л.гр.пр. /// АТГФ-3560). – Хабаровск: ДВТКЗ, 1951. – 14,8 кб (проток.) /// АТГФ-од51471</w:t>
      </w:r>
      <w:r>
        <w:rPr>
          <w:color w:val="000000"/>
          <w:sz w:val="20"/>
        </w:rPr>
        <w:t xml:space="preserve"> </w:t>
      </w:r>
    </w:p>
    <w:p>
      <w:pPr>
        <w:pStyle w:val="Normal"/>
        <w:ind w:firstLine="720" w:end="0"/>
        <w:jc w:val="both"/>
        <w:rPr>
          <w:b/>
          <w:color w:val="000000"/>
        </w:rPr>
      </w:pPr>
      <w:r>
        <w:rPr>
          <w:b/>
          <w:color w:val="000000"/>
        </w:rPr>
        <w:t>Протокол ДВТКЗ № 244</w:t>
      </w:r>
      <w:r>
        <w:rPr>
          <w:color w:val="000000"/>
        </w:rPr>
        <w:t xml:space="preserve"> от 17.07.1985г. по утверждению оценочных кондиций для месторождений ПЕСЧАНО-ГРАВИЙНОЙ СМЕСИ в Хабаровском крае и Амурской области (ксерокопия инв.ДВТГФ-20609). – Хабаровск: ПГО «Дальгеология», 1985. – 1 кн.-19 л. /// АТГФ-28147-1; авт/Протоколы ДВТКЗ-1985г., апи/ПГС, амт/кондиции </w:t>
      </w:r>
    </w:p>
    <w:p>
      <w:pPr>
        <w:pStyle w:val="Normal"/>
        <w:ind w:firstLine="720" w:end="0"/>
        <w:jc w:val="both"/>
        <w:rPr>
          <w:b/>
          <w:color w:val="000000"/>
        </w:rPr>
      </w:pPr>
      <w:r>
        <w:rPr>
          <w:b/>
          <w:color w:val="000000"/>
        </w:rPr>
        <w:t>Протокол</w:t>
      </w:r>
      <w:r>
        <w:rPr>
          <w:color w:val="000000"/>
        </w:rPr>
        <w:t xml:space="preserve"> заседания комиссии Главалмаззолота СССР по временным кондициям № 42-вк от 30.03.1991 г. - О технико-экономическом расчете возможности промышленного значения минерализованной зоны </w:t>
      </w:r>
      <w:r>
        <w:rPr>
          <w:color w:val="000000"/>
          <w:u w:val="single"/>
        </w:rPr>
        <w:t>Токурского</w:t>
      </w:r>
      <w:r>
        <w:rPr>
          <w:color w:val="000000"/>
        </w:rPr>
        <w:t xml:space="preserve"> золоторудного месторождения (Амурская область). - М.: Совмин СССР, 1991. - 1 л. /// АТГФ - 25884, л.198. авт., амм, амт/кондиции</w:t>
      </w:r>
    </w:p>
    <w:p>
      <w:pPr>
        <w:pStyle w:val="Normal"/>
        <w:ind w:firstLine="709" w:end="0"/>
        <w:jc w:val="both"/>
        <w:rPr>
          <w:b/>
          <w:color w:val="000000"/>
        </w:rPr>
      </w:pPr>
      <w:r>
        <w:rPr>
          <w:b/>
          <w:color w:val="000000"/>
        </w:rPr>
        <w:t xml:space="preserve">Протокол НТС Амурнедра № 1033 </w:t>
      </w:r>
      <w:r>
        <w:rPr>
          <w:color w:val="000000"/>
        </w:rPr>
        <w:t>от 27.05.2013 г. О погашении задолженности а/с «Александровская» перед Амурским филиалом ФБУ «ТФГИ по ДВФО» по объектам: «</w:t>
      </w:r>
      <w:r>
        <w:rPr>
          <w:b/>
          <w:color w:val="000000"/>
        </w:rPr>
        <w:t>Верховья Большого Джуваскита</w:t>
      </w:r>
      <w:r>
        <w:rPr>
          <w:color w:val="000000"/>
        </w:rPr>
        <w:t xml:space="preserve">» (Гр.№ 47-03-1, промежуточный отчёт считать окончательным, </w:t>
      </w:r>
      <w:r>
        <w:rPr>
          <w:color w:val="000000"/>
          <w:u w:val="single"/>
        </w:rPr>
        <w:t>Ковш В.Л., 2003 г., АТГФ-27230</w:t>
      </w:r>
      <w:r>
        <w:rPr>
          <w:color w:val="000000"/>
        </w:rPr>
        <w:t>) и «</w:t>
      </w:r>
      <w:r>
        <w:rPr>
          <w:b/>
          <w:color w:val="000000"/>
        </w:rPr>
        <w:t>Ика-Макит</w:t>
      </w:r>
      <w:r>
        <w:rPr>
          <w:color w:val="000000"/>
        </w:rPr>
        <w:t xml:space="preserve">» (Гр.№ 47-03-2, работы не проводились, объект погашен, проект Арх.742-27095-3). – Благовещенск: Амурнедра, 2013. – 1 кн.-2 л. /// АТГФ-27230, кн.3. </w:t>
      </w:r>
    </w:p>
    <w:p>
      <w:pPr>
        <w:pStyle w:val="Normal"/>
        <w:ind w:firstLine="709" w:end="0"/>
        <w:jc w:val="both"/>
        <w:rPr>
          <w:b/>
          <w:bCs/>
          <w:color w:val="000000"/>
        </w:rPr>
      </w:pPr>
      <w:r>
        <w:rPr>
          <w:b/>
          <w:color w:val="000000"/>
        </w:rPr>
        <w:t>Протокол НТС</w:t>
      </w:r>
      <w:r>
        <w:rPr>
          <w:color w:val="000000"/>
        </w:rPr>
        <w:t xml:space="preserve"> Амурнедра № 1131 от 18.02.2016 г. Пополнение запасов пресных и минеральных подземных вод, утверждённых ГКЗ (ТКЗ), ЭКЗ по Амурской области за 2015 г. – Благовещенск: Амурнедра, 2016. – 1 кн.-3 л. /// АТГФ-31041-4, од51996 (0,1 Мб).</w:t>
      </w:r>
    </w:p>
    <w:p>
      <w:pPr>
        <w:pStyle w:val="Normal"/>
        <w:ind w:firstLine="709" w:end="0"/>
        <w:jc w:val="both"/>
        <w:rPr>
          <w:b/>
          <w:bCs/>
          <w:color w:val="000000"/>
        </w:rPr>
      </w:pPr>
      <w:r>
        <w:rPr>
          <w:b/>
          <w:bCs/>
          <w:color w:val="000000"/>
        </w:rPr>
        <w:t xml:space="preserve">Протокол РКЗ при Дальгеотресте № 1 от 10.01.1937. </w:t>
      </w:r>
      <w:r>
        <w:rPr>
          <w:color w:val="000000"/>
        </w:rPr>
        <w:t xml:space="preserve">«Рассмотрение и утверждение запасов по Огоджинскому месторождению каменного угля - участка Треста «Амурзолото» по геологоразведочным работам в 1932-1933 гг.». Приложения к протоколу (Объяснительная записка к пересчёту запасов/Сиротин, 1937 г./. Рецензии на материалы 1933-1934, 1936 гг.). – 23 л. (л. 49-71). </w:t>
      </w:r>
      <w:r>
        <w:rPr>
          <w:b/>
          <w:bCs/>
          <w:color w:val="000000"/>
        </w:rPr>
        <w:t xml:space="preserve">/// </w:t>
      </w:r>
      <w:r>
        <w:rPr>
          <w:color w:val="000000"/>
        </w:rPr>
        <w:t xml:space="preserve">АТГФ-29378 (1 кн.-73 л.) </w:t>
      </w:r>
      <w:r>
        <w:rPr>
          <w:color w:val="000000"/>
          <w:sz w:val="20"/>
        </w:rPr>
        <w:t xml:space="preserve">адм/Селемджинский р-н Амурской обл., Хабаровский кр.; амм/Огоджинское. </w:t>
      </w:r>
    </w:p>
    <w:p>
      <w:pPr>
        <w:pStyle w:val="Normal"/>
        <w:ind w:firstLine="709" w:end="0"/>
        <w:jc w:val="both"/>
        <w:rPr>
          <w:b/>
          <w:color w:val="000000"/>
        </w:rPr>
      </w:pPr>
      <w:r>
        <w:rPr>
          <w:b/>
          <w:bCs/>
          <w:color w:val="000000"/>
        </w:rPr>
        <w:t>Протокол совещания от 03.11.1949 г.</w:t>
      </w:r>
      <w:r>
        <w:rPr>
          <w:color w:val="000000"/>
        </w:rPr>
        <w:t xml:space="preserve"> Треста «Амурзолото» на тему: «Отчёт о работе Амурской экспедиции НИГРИЗОЛОТО по изучению геологии, геоморфологии и золотоносности Зейско-Амурского амфитеатра». – 4 л. (л.75-78). /// АТГФ-29380 (1 кн.-253 л.).</w:t>
      </w:r>
      <w:r>
        <w:rPr>
          <w:color w:val="000000"/>
          <w:sz w:val="20"/>
        </w:rPr>
        <w:t xml:space="preserve"> </w:t>
      </w:r>
      <w:r>
        <w:rPr>
          <w:color w:val="000000"/>
        </w:rPr>
        <w:t>см.отчёты АТГФ-26175, 26176.</w:t>
      </w:r>
    </w:p>
    <w:p>
      <w:pPr>
        <w:pStyle w:val="Normal"/>
        <w:ind w:firstLine="720" w:end="0"/>
        <w:jc w:val="both"/>
        <w:rPr>
          <w:b/>
          <w:color w:val="000000"/>
        </w:rPr>
      </w:pPr>
      <w:r>
        <w:rPr>
          <w:b/>
          <w:color w:val="000000"/>
        </w:rPr>
        <w:t>Протокол</w:t>
      </w:r>
      <w:r>
        <w:rPr>
          <w:color w:val="000000"/>
        </w:rPr>
        <w:t xml:space="preserve"> совещания по рассмотрению результатов геологоразведочных работ за 9 месяцев 1997 года и направлений работ на 1998 год по Амурской области. - Благовещенск: Комитет природн. рес-в Амурск.обл., 1997.- 5 с. /// АТГФ-25963-3</w:t>
      </w:r>
    </w:p>
    <w:p>
      <w:pPr>
        <w:pStyle w:val="Normal"/>
        <w:ind w:firstLine="720" w:end="0"/>
        <w:jc w:val="both"/>
        <w:rPr>
          <w:b/>
          <w:color w:val="000000"/>
          <w:szCs w:val="24"/>
        </w:rPr>
      </w:pPr>
      <w:r>
        <w:rPr>
          <w:b/>
          <w:color w:val="000000"/>
        </w:rPr>
        <w:t xml:space="preserve">Протокол </w:t>
      </w:r>
      <w:r>
        <w:rPr>
          <w:color w:val="000000"/>
        </w:rPr>
        <w:t>совещания по рассмотрению результатов гидрогеологических и геоэкологических работ за 9 месяцев 1997 г. и их направлений на 1998 г. от 27.08.1997 г.- Москва-Благовещенск: Департамент геологии МПР РФ-КПР АО, 1997. - 5 с. ///АТГФ-26000-1</w:t>
      </w:r>
    </w:p>
    <w:p>
      <w:pPr>
        <w:pStyle w:val="Normal"/>
        <w:ind w:firstLine="709" w:end="0"/>
        <w:jc w:val="both"/>
        <w:rPr>
          <w:b/>
          <w:bCs/>
          <w:color w:val="000000"/>
        </w:rPr>
      </w:pPr>
      <w:r>
        <w:rPr>
          <w:b/>
          <w:color w:val="000000"/>
          <w:szCs w:val="24"/>
        </w:rPr>
        <w:t>Протокол ТКЗ Амурнедра</w:t>
      </w:r>
      <w:r>
        <w:rPr>
          <w:color w:val="000000"/>
          <w:szCs w:val="24"/>
        </w:rPr>
        <w:t xml:space="preserve"> № 1436 от 08.04.2022 г. </w:t>
      </w:r>
      <w:r>
        <w:rPr>
          <w:b/>
          <w:color w:val="000000"/>
          <w:szCs w:val="24"/>
        </w:rPr>
        <w:t>к</w:t>
      </w:r>
      <w:r>
        <w:rPr>
          <w:color w:val="000000"/>
          <w:szCs w:val="24"/>
        </w:rPr>
        <w:t xml:space="preserve"> «Сводному отчётному балансу запасов </w:t>
      </w:r>
      <w:r>
        <w:rPr>
          <w:b/>
          <w:color w:val="000000"/>
          <w:szCs w:val="24"/>
        </w:rPr>
        <w:t>платиноидов, никеля, меди и кобальта</w:t>
      </w:r>
      <w:r>
        <w:rPr>
          <w:color w:val="000000"/>
          <w:szCs w:val="24"/>
        </w:rPr>
        <w:t xml:space="preserve"> по Амурской области по состоянию </w:t>
      </w:r>
      <w:r>
        <w:rPr>
          <w:b/>
          <w:color w:val="000000"/>
          <w:szCs w:val="24"/>
        </w:rPr>
        <w:t>на 01.01.2022 г.</w:t>
      </w:r>
      <w:r>
        <w:rPr>
          <w:color w:val="000000"/>
          <w:szCs w:val="24"/>
        </w:rPr>
        <w:t>» - Благовещенск: ТКЗ Амурнедра,2022. - 1 кн.- 5 л. /// АТГФ-32369, од52534 (1 мб);</w:t>
      </w:r>
      <w:r>
        <w:rPr>
          <w:rFonts w:eastAsia="Calibri" w:cs="Calibri" w:ascii="Calibri" w:hAnsi="Calibri"/>
          <w:color w:val="000000"/>
          <w:sz w:val="22"/>
          <w:szCs w:val="22"/>
          <w:lang w:eastAsia="en-US"/>
        </w:rPr>
        <w:t xml:space="preserve"> </w:t>
      </w:r>
      <w:r>
        <w:rPr>
          <w:color w:val="000000"/>
          <w:sz w:val="20"/>
        </w:rPr>
        <w:t xml:space="preserve">амт/протоколы/ТКЗ Амурнедра-2022 г. </w:t>
      </w:r>
    </w:p>
    <w:p>
      <w:pPr>
        <w:pStyle w:val="Normal"/>
        <w:ind w:firstLine="709" w:end="0"/>
        <w:jc w:val="both"/>
        <w:rPr>
          <w:b/>
          <w:color w:val="000000"/>
        </w:rPr>
      </w:pPr>
      <w:r>
        <w:rPr>
          <w:b/>
          <w:bCs/>
          <w:color w:val="000000"/>
        </w:rPr>
        <w:t xml:space="preserve">Протокол ТКЗ ДВГГУ № 14 от 24.07.1947 </w:t>
      </w:r>
      <w:r>
        <w:rPr>
          <w:color w:val="000000"/>
        </w:rPr>
        <w:t xml:space="preserve">г. Рассмотрение и утверждение отчёта. - Хабаровск, 1947. - 1 кн.-11 л. /// АТГФ-29002-1. {к отчёту АТГФ-2127: </w:t>
      </w:r>
      <w:r>
        <w:rPr>
          <w:b/>
          <w:bCs/>
          <w:color w:val="000000"/>
        </w:rPr>
        <w:t>Саватеев Д.Е., 1947</w:t>
      </w:r>
      <w:r>
        <w:rPr>
          <w:color w:val="000000"/>
        </w:rPr>
        <w:t xml:space="preserve">. Геологическое строение Харо-Явринского междуречья. Отчёт о ГС-200 в 1946 г. (M-52-XXIV (83, 84); Амурская область, Архаринский р-н; Хабаровский кр. - Л.: Харинская ГСП ДВГГУ, 1947 г.}. /// АТГФ-29002-1. </w:t>
      </w:r>
    </w:p>
    <w:p>
      <w:pPr>
        <w:pStyle w:val="Normal"/>
        <w:ind w:firstLine="720" w:end="0"/>
        <w:jc w:val="both"/>
        <w:rPr>
          <w:b/>
          <w:color w:val="000000"/>
        </w:rPr>
      </w:pPr>
      <w:r>
        <w:rPr>
          <w:b/>
          <w:color w:val="000000"/>
        </w:rPr>
        <w:t>Протокол № 10</w:t>
      </w:r>
      <w:r>
        <w:rPr>
          <w:color w:val="000000"/>
        </w:rPr>
        <w:t xml:space="preserve"> заседания секции твердых горючих ископаемых Центральной комиссии по запасам Мингео СССР по рассмотрению </w:t>
      </w:r>
      <w:r>
        <w:rPr>
          <w:color w:val="000000"/>
          <w:u w:val="single"/>
        </w:rPr>
        <w:t>прироста</w:t>
      </w:r>
      <w:r>
        <w:rPr>
          <w:color w:val="000000"/>
        </w:rPr>
        <w:t xml:space="preserve"> запасов за 1989 год по объединению "Таежгеология". - М.: ЦКЗ Мингео, 1990. - 2 с. /// АмурТГФ-24484 </w:t>
      </w:r>
    </w:p>
    <w:p>
      <w:pPr>
        <w:pStyle w:val="Normal"/>
        <w:ind w:firstLine="709" w:end="0"/>
        <w:jc w:val="both"/>
        <w:rPr>
          <w:color w:val="000000"/>
        </w:rPr>
      </w:pPr>
      <w:r>
        <w:rPr>
          <w:b/>
          <w:color w:val="000000"/>
        </w:rPr>
        <w:t>Протокол № 11 от 24.06.1942 г.</w:t>
      </w:r>
      <w:r>
        <w:rPr>
          <w:color w:val="000000"/>
        </w:rPr>
        <w:t xml:space="preserve"> заседания Территориальной комиссии по запасам полезных ископаемых при ДВГУ. (Рассмотрение запасов Малиновского месторождения кирпичных глин в Бурейском районе, разведанных в 1940 г.). - 9 л. /// АТГФ-29088-9 (к Отчёту о геолого-разведочных работах на кирпичные глины в Бурейском районе /дер.Малиновка/ для Крайпромсовета, авт.Ефимов И.И., 1941). Отчёта в ТФИ нет. </w:t>
      </w:r>
    </w:p>
    <w:p>
      <w:pPr>
        <w:pStyle w:val="BodyTextIndent"/>
        <w:ind w:firstLine="720" w:end="0"/>
        <w:rPr>
          <w:b/>
          <w:color w:val="000000"/>
        </w:rPr>
      </w:pPr>
      <w:r>
        <w:rPr>
          <w:color w:val="000000"/>
        </w:rPr>
        <w:t xml:space="preserve">Протокол </w:t>
      </w:r>
      <w:r>
        <w:rPr>
          <w:b/>
          <w:color w:val="000000"/>
        </w:rPr>
        <w:t>№ 114 от 1 марта 1993 г.</w:t>
      </w:r>
      <w:r>
        <w:rPr>
          <w:color w:val="000000"/>
        </w:rPr>
        <w:t xml:space="preserve"> заседания секции твердых полезных ископаемых ЦКЗ Комитета РФ по геологии и использованию недр по рассмотрению прироста запасов золота по ГГП «Амурзолоторазведки» за 1992 г. – М.: Алмаззолото, 1993. – 1 кн.-5 л. /// АТГФ-27105-2 (экз. б/№); авт/протоколы ЦКЗ, ндпо/Алмаззолото, амб/золото-1992</w:t>
      </w:r>
    </w:p>
    <w:p>
      <w:pPr>
        <w:pStyle w:val="Normal"/>
        <w:widowControl w:val="false"/>
        <w:ind w:firstLine="720" w:end="0"/>
        <w:jc w:val="both"/>
        <w:rPr>
          <w:b/>
          <w:color w:val="000000"/>
        </w:rPr>
      </w:pPr>
      <w:r>
        <w:rPr>
          <w:b/>
          <w:color w:val="000000"/>
        </w:rPr>
        <w:t>Протокол № 12 от 15.02.2007</w:t>
      </w:r>
      <w:r>
        <w:rPr>
          <w:color w:val="000000"/>
        </w:rPr>
        <w:t xml:space="preserve"> заседания Экспертной комиссии по запасам Администрации Амурской области (АмурЭКЗ) утверждения запасов бурого угля. (</w:t>
      </w:r>
      <w:r>
        <w:rPr>
          <w:color w:val="000000"/>
          <w:u w:val="single"/>
        </w:rPr>
        <w:t>Дополнение в отчет: Опарин Ю.И., Меликсаргсян Т.Г. и др., 1997.</w:t>
      </w:r>
      <w:r>
        <w:rPr>
          <w:color w:val="000000"/>
        </w:rPr>
        <w:t xml:space="preserve"> Отчет Райчихинской ГРП по поисковым работам на участке «Северные, Северо-Западные фланги» Райчихинского буроугольного месторождения, проведенным в 1991-1996 гг.). – 1 кн.-11 л. /// АТГФ-26834 (кн.3), протокол добавлен к отчету АТГФ-26834);</w:t>
      </w:r>
      <w:r>
        <w:rPr>
          <w:b/>
          <w:color w:val="000000"/>
        </w:rPr>
        <w:t xml:space="preserve"> </w:t>
      </w:r>
      <w:r>
        <w:rPr>
          <w:color w:val="000000"/>
        </w:rPr>
        <w:t xml:space="preserve">авт/протоколы Департамента, ндпо/Департамент, 2007; амм/Райчихинское </w:t>
      </w:r>
    </w:p>
    <w:p>
      <w:pPr>
        <w:pStyle w:val="BodyTextIndent"/>
        <w:ind w:firstLine="720" w:end="0"/>
        <w:rPr>
          <w:b/>
          <w:color w:val="000000"/>
        </w:rPr>
      </w:pPr>
      <w:r>
        <w:rPr>
          <w:b/>
          <w:color w:val="000000"/>
        </w:rPr>
        <w:t>Протокол № 14 от 06.02.1991 г.</w:t>
      </w:r>
      <w:r>
        <w:rPr>
          <w:color w:val="000000"/>
        </w:rPr>
        <w:t xml:space="preserve"> заседания секции благородных металлов и алмазов ЦКЗ Мингео СССР по рассмотрению выполнения государственного заказа по приросту запасов россыпного золота за 1990 год по объединению «Севвостгеология». – Москва: ЦКЗ Мингео СССР, 1991. – 1 кн.-3 л. (стр.1, 13,14/ксерокопия/). /// АТГФ-28168 (экз. № 2-ксерокопия из РГФ); авт/протоколы ЦКЗ-1991г., ндпо/Мингео, 1991; амо/17: Эльгокан-пп Харга, Харга-лп Селемджа, Пихтовый-пп Джилинка Пр., Холмистый-лп Джилинка, Маркешкин-лп Джилинка, Синникан-пп Бысса, Джаланку-пп Синникан, Надин-пп Синникан, Вепелый-лп Синникан, Дальний-лп Синникан, Коллективный-лп Синникан, Счастливый-лп Орловка, Будулакит-лп Бысса, Поворотный-лп Эльгакан, Надяга-лп Орловка, Имчикан-пп Гарь, Гарь-пп Орловка. {к отчетам: АТГФ-24470, 24697}. </w:t>
      </w:r>
    </w:p>
    <w:p>
      <w:pPr>
        <w:pStyle w:val="BodyTextIndent"/>
        <w:ind w:firstLine="720" w:end="0"/>
        <w:rPr>
          <w:b/>
          <w:color w:val="000000"/>
        </w:rPr>
      </w:pPr>
      <w:r>
        <w:rPr>
          <w:b/>
          <w:color w:val="000000"/>
        </w:rPr>
        <w:t>Протокол № 148-к от 24.09.2004 г.</w:t>
      </w:r>
      <w:r>
        <w:rPr>
          <w:color w:val="000000"/>
        </w:rPr>
        <w:t xml:space="preserve"> заседания ГКЗ МПР РФ по утверждению «ТЭО постоянных кондиций по Березитовому золото-полиметаллическому месторождению», представленных ОАО «Бурятзолото». – М.: ГКЗ, 2004. – 1 кн.- 191 л. /// АТГФ-27444</w:t>
      </w:r>
    </w:p>
    <w:p>
      <w:pPr>
        <w:pStyle w:val="Normal"/>
        <w:ind w:firstLine="709" w:end="0"/>
        <w:jc w:val="both"/>
        <w:rPr>
          <w:b/>
          <w:color w:val="000000"/>
        </w:rPr>
      </w:pPr>
      <w:r>
        <w:rPr>
          <w:b/>
          <w:color w:val="000000"/>
        </w:rPr>
        <w:t>Протокол № 162 от 25.12.1979 г. заседания ДВТКЗ</w:t>
      </w:r>
      <w:r>
        <w:rPr>
          <w:color w:val="000000"/>
        </w:rPr>
        <w:t xml:space="preserve"> по пересмотру качества строительного камня (гранитов для получения щебня) Зейского месторождения (к дополнению, автор Колос Л.Д., и отчёту Артеменко А.Ю., 1978 г. с протоколом ДВТКЗ № 135 от 07.03.1978 г.). – Хабаровск: ПГО «Дальгеология», 1979. – 1 кн.-6 л. /// АТГФ-31675-3. // К отчёту АТГФ-18256 (Артеменко, 1978) и дополнению (автор Колос Л.Д.-нет в АТГФ). </w:t>
      </w:r>
    </w:p>
    <w:p>
      <w:pPr>
        <w:pStyle w:val="Normal"/>
        <w:ind w:firstLine="720" w:end="0"/>
        <w:jc w:val="both"/>
        <w:rPr>
          <w:b/>
          <w:color w:val="000000"/>
        </w:rPr>
      </w:pPr>
      <w:r>
        <w:rPr>
          <w:b/>
          <w:color w:val="000000"/>
        </w:rPr>
        <w:t>Протокол № 1655</w:t>
      </w:r>
      <w:r>
        <w:rPr>
          <w:color w:val="000000"/>
        </w:rPr>
        <w:t xml:space="preserve"> заседания ВКЗ от 23.03.1940 г. по рассмотрению материалов по подсчету запасов </w:t>
      </w:r>
      <w:r>
        <w:rPr>
          <w:color w:val="000000"/>
          <w:u w:val="single"/>
        </w:rPr>
        <w:t>Ольдойского</w:t>
      </w:r>
      <w:r>
        <w:rPr>
          <w:color w:val="000000"/>
        </w:rPr>
        <w:t xml:space="preserve"> россыпного м-ния золота (по состоянию на 1.01.39 г.). - 1 кн. /// АТГФ-7508.</w:t>
      </w:r>
    </w:p>
    <w:p>
      <w:pPr>
        <w:pStyle w:val="BodyTextIndent"/>
        <w:ind w:firstLine="720" w:end="0"/>
        <w:rPr>
          <w:b/>
          <w:color w:val="000000"/>
        </w:rPr>
      </w:pPr>
      <w:r>
        <w:rPr>
          <w:b/>
          <w:color w:val="000000"/>
        </w:rPr>
        <w:t>Протокол</w:t>
      </w:r>
      <w:r>
        <w:rPr>
          <w:color w:val="000000"/>
        </w:rPr>
        <w:t xml:space="preserve"> </w:t>
      </w:r>
      <w:r>
        <w:rPr>
          <w:b/>
          <w:color w:val="000000"/>
        </w:rPr>
        <w:t>№ 18 от 30 марта 1989 г.</w:t>
      </w:r>
      <w:r>
        <w:rPr>
          <w:color w:val="000000"/>
        </w:rPr>
        <w:t xml:space="preserve"> заседания Центральной комиссии по запасам полезных ископаемых Главалмаззолота СССР. Прирост и перевод запасов золота за 1988 г. - М.: Главалмаззолото СССР, 1989. – 1 кн.-5 л. /// АТГФ-27105-5 (экз. № 3); авт/протоколы ЦКЗ, ндпо/Главалмаззолото, амб/золото-1988</w:t>
      </w:r>
    </w:p>
    <w:p>
      <w:pPr>
        <w:pStyle w:val="Normal"/>
        <w:ind w:firstLine="720" w:end="0"/>
        <w:jc w:val="both"/>
        <w:rPr>
          <w:b/>
          <w:bCs/>
          <w:color w:val="000000"/>
        </w:rPr>
      </w:pPr>
      <w:r>
        <w:rPr>
          <w:b/>
          <w:color w:val="000000"/>
        </w:rPr>
        <w:t>Протокол № 181-вк от 31.03.77 г.</w:t>
      </w:r>
      <w:r>
        <w:rPr>
          <w:color w:val="000000"/>
        </w:rPr>
        <w:t xml:space="preserve"> заседания Комиссии Минцветмета СССР по временным кондициям «О проекте районных кондиций для подсчета запасов золота в мелких россыпях Амурской области, предназначенных для открытого раздельного способа разработки» - М.: Минцветмет СССР, 1977. - 4 с. /// АТГФ-17949</w:t>
      </w:r>
    </w:p>
    <w:p>
      <w:pPr>
        <w:pStyle w:val="Normal"/>
        <w:ind w:firstLine="709" w:end="0"/>
        <w:jc w:val="both"/>
        <w:rPr>
          <w:b/>
          <w:color w:val="000000"/>
        </w:rPr>
      </w:pPr>
      <w:r>
        <w:rPr>
          <w:b/>
          <w:bCs/>
          <w:color w:val="000000"/>
        </w:rPr>
        <w:t xml:space="preserve">Протокол № 1853 от 17.08.1940 г. </w:t>
      </w:r>
      <w:r>
        <w:rPr>
          <w:color w:val="000000"/>
        </w:rPr>
        <w:t>заседания ВКЗ Комитета по делам геологии при СНК СССР. - 16 л. /// АТГФ-29088-73 (к "Отчёту о детальной и предварительной разведках "Отрогов ключа Муравка" Кивдо-Райчихинского буроугольного месторождения в Бурейском районе Амурской области." - Райчихлаг, 1938. Автор Шкиль Г.К. Отчёта в АТГФ нет).</w:t>
      </w:r>
      <w:r>
        <w:rPr>
          <w:color w:val="000000"/>
          <w:sz w:val="20"/>
        </w:rPr>
        <w:t xml:space="preserve"> </w:t>
      </w:r>
    </w:p>
    <w:p>
      <w:pPr>
        <w:pStyle w:val="Normal"/>
        <w:ind w:firstLine="720" w:end="0"/>
        <w:jc w:val="both"/>
        <w:rPr>
          <w:b/>
          <w:bCs/>
          <w:color w:val="000000"/>
        </w:rPr>
      </w:pPr>
      <w:r>
        <w:rPr>
          <w:b/>
          <w:color w:val="000000"/>
        </w:rPr>
        <w:t xml:space="preserve">Протокол № 1906 </w:t>
      </w:r>
      <w:r>
        <w:rPr>
          <w:color w:val="000000"/>
        </w:rPr>
        <w:t xml:space="preserve">заседания ВКЗ от 30.09.40 г. по рассмотрению материалов подсчета запасов по приискам </w:t>
      </w:r>
      <w:r>
        <w:rPr>
          <w:color w:val="000000"/>
          <w:u w:val="single"/>
        </w:rPr>
        <w:t>Пионер</w:t>
      </w:r>
      <w:r>
        <w:rPr>
          <w:color w:val="000000"/>
        </w:rPr>
        <w:t xml:space="preserve"> и </w:t>
      </w:r>
      <w:r>
        <w:rPr>
          <w:color w:val="000000"/>
          <w:u w:val="single"/>
        </w:rPr>
        <w:t>Апрельский</w:t>
      </w:r>
      <w:r>
        <w:rPr>
          <w:color w:val="000000"/>
        </w:rPr>
        <w:t xml:space="preserve"> Тыгдо-Улунгинского приискового управления. - Амурзолото. - 1 кн. - 42 л. /// АТГФ-8972.</w:t>
      </w:r>
    </w:p>
    <w:p>
      <w:pPr>
        <w:pStyle w:val="Normal"/>
        <w:ind w:firstLine="709" w:end="0"/>
        <w:jc w:val="both"/>
        <w:rPr>
          <w:b/>
          <w:color w:val="000000"/>
        </w:rPr>
      </w:pPr>
      <w:r>
        <w:rPr>
          <w:b/>
          <w:bCs/>
          <w:color w:val="000000"/>
        </w:rPr>
        <w:t xml:space="preserve">Протокол № 1992 от 12.12.1940 г. </w:t>
      </w:r>
      <w:r>
        <w:rPr>
          <w:color w:val="000000"/>
        </w:rPr>
        <w:t>заседания ВКЗ Комитета по делам геологии при СНК СССР. - 12 л. /// АТГФ-29088-74 (к "Отчёту о детальных геолого-разведочных работах на Домиканском месторождении балластного песка Амурской железной дороги." - 1940. Автор Дашевский А.М. Отчёта в АТГФ нет).</w:t>
      </w:r>
      <w:r>
        <w:rPr>
          <w:color w:val="000000"/>
          <w:sz w:val="20"/>
        </w:rPr>
        <w:t xml:space="preserve"> </w:t>
      </w:r>
    </w:p>
    <w:p>
      <w:pPr>
        <w:pStyle w:val="Normal"/>
        <w:ind w:firstLine="720" w:end="0"/>
        <w:jc w:val="both"/>
        <w:rPr>
          <w:b/>
          <w:bCs/>
          <w:color w:val="000000"/>
        </w:rPr>
      </w:pPr>
      <w:r>
        <w:rPr>
          <w:b/>
          <w:color w:val="000000"/>
        </w:rPr>
        <w:t xml:space="preserve">Протокол № 2 </w:t>
      </w:r>
      <w:r>
        <w:rPr>
          <w:color w:val="000000"/>
        </w:rPr>
        <w:t>заседания президиума Совета экономического и социального развития при Амурском обкоме КПСС от 02.04.1986 г. (о кадрах, целевой программе золота, угля). - Благовещенск: обком КПСС, 1986. - 5 с., 2 гр.пр. /// АТГФ-26857</w:t>
      </w:r>
    </w:p>
    <w:p>
      <w:pPr>
        <w:pStyle w:val="Normal"/>
        <w:ind w:firstLine="709" w:end="0"/>
        <w:jc w:val="both"/>
        <w:rPr>
          <w:b/>
          <w:color w:val="000000"/>
        </w:rPr>
      </w:pPr>
      <w:r>
        <w:rPr>
          <w:b/>
          <w:bCs/>
          <w:color w:val="000000"/>
        </w:rPr>
        <w:t xml:space="preserve">Протокол № 2 от 09.05.1961 г. </w:t>
      </w:r>
      <w:r>
        <w:rPr>
          <w:color w:val="000000"/>
        </w:rPr>
        <w:t>заседания ТКЗ при ДВГУ. - 3 л. (л.12-14). /// АТГФ-29088-68 (к Отчёту о результатах проведённого в 1959 г. дополнительного опробования суглинков Благовещенского месторождения с целью использования их для производства керамзита и керамзитобетона. Свободный: Амурская КЭ, авт.Зиновьев С.М.).</w:t>
      </w:r>
      <w:r>
        <w:rPr>
          <w:bCs/>
          <w:color w:val="000000"/>
        </w:rPr>
        <w:t xml:space="preserve"> Отчёта в АТГФ нет</w:t>
      </w:r>
      <w:r>
        <w:rPr>
          <w:color w:val="000000"/>
        </w:rPr>
        <w:t xml:space="preserve">. </w:t>
      </w:r>
    </w:p>
    <w:p>
      <w:pPr>
        <w:pStyle w:val="Normal"/>
        <w:ind w:firstLine="720" w:end="0"/>
        <w:jc w:val="both"/>
        <w:rPr>
          <w:b/>
          <w:color w:val="000000"/>
        </w:rPr>
      </w:pPr>
      <w:r>
        <w:rPr>
          <w:b/>
          <w:color w:val="000000"/>
        </w:rPr>
        <w:t>Протокол № 2076-к</w:t>
      </w:r>
      <w:r>
        <w:rPr>
          <w:color w:val="000000"/>
        </w:rPr>
        <w:t xml:space="preserve"> заседания ГКЗ СМ СССР от 1 ноября 1985 г. по рассмотрению материалов ТЭО кондиций по </w:t>
      </w:r>
      <w:r>
        <w:rPr>
          <w:color w:val="000000"/>
          <w:u w:val="single"/>
        </w:rPr>
        <w:t>Покровскому</w:t>
      </w:r>
      <w:r>
        <w:rPr>
          <w:color w:val="000000"/>
        </w:rPr>
        <w:t xml:space="preserve"> золоторудному месторождению. - М.: ГКЗ Совмин СССР, 1985. - 52 с. /// АмурТГФ - 20627-3, 24904. од50252</w:t>
      </w:r>
    </w:p>
    <w:p>
      <w:pPr>
        <w:pStyle w:val="Normal"/>
        <w:ind w:firstLine="720" w:end="0"/>
        <w:jc w:val="both"/>
        <w:rPr>
          <w:b/>
          <w:color w:val="000000"/>
        </w:rPr>
      </w:pPr>
      <w:r>
        <w:rPr>
          <w:b/>
          <w:color w:val="000000"/>
        </w:rPr>
        <w:t>Протокол</w:t>
      </w:r>
      <w:r>
        <w:rPr>
          <w:color w:val="000000"/>
        </w:rPr>
        <w:t xml:space="preserve"> </w:t>
      </w:r>
      <w:r>
        <w:rPr>
          <w:b/>
          <w:color w:val="000000"/>
        </w:rPr>
        <w:t>№ 2081</w:t>
      </w:r>
      <w:r>
        <w:rPr>
          <w:color w:val="000000"/>
        </w:rPr>
        <w:t xml:space="preserve"> </w:t>
      </w:r>
      <w:r>
        <w:rPr>
          <w:b/>
          <w:color w:val="000000"/>
        </w:rPr>
        <w:t xml:space="preserve">ВКЗ </w:t>
      </w:r>
      <w:r>
        <w:rPr>
          <w:color w:val="000000"/>
        </w:rPr>
        <w:t>по рассмотрению материалов по подсчету запасов россыпи кл.</w:t>
      </w:r>
      <w:r>
        <w:rPr>
          <w:color w:val="000000"/>
          <w:u w:val="single"/>
        </w:rPr>
        <w:t>Хорогочи</w:t>
      </w:r>
      <w:r>
        <w:rPr>
          <w:color w:val="000000"/>
        </w:rPr>
        <w:t xml:space="preserve"> II. - 1941. - 1 кн. - 30 л. /// АТГФ-7510.</w:t>
      </w:r>
    </w:p>
    <w:p>
      <w:pPr>
        <w:pStyle w:val="Normal"/>
        <w:ind w:firstLine="720" w:end="0"/>
        <w:jc w:val="both"/>
        <w:rPr>
          <w:b/>
          <w:color w:val="000000"/>
        </w:rPr>
      </w:pPr>
      <w:r>
        <w:rPr>
          <w:b/>
          <w:color w:val="000000"/>
        </w:rPr>
        <w:t>Протокол</w:t>
      </w:r>
      <w:r>
        <w:rPr>
          <w:color w:val="000000"/>
        </w:rPr>
        <w:t xml:space="preserve"> </w:t>
      </w:r>
      <w:r>
        <w:rPr>
          <w:b/>
          <w:color w:val="000000"/>
        </w:rPr>
        <w:t>№ 2225-К от 21.08.87 г.</w:t>
      </w:r>
      <w:r>
        <w:rPr>
          <w:color w:val="000000"/>
        </w:rPr>
        <w:t xml:space="preserve"> рассмотрения ТЭО постоянных кондиций Восточного участка </w:t>
      </w:r>
      <w:r>
        <w:rPr>
          <w:color w:val="000000"/>
          <w:u w:val="single"/>
        </w:rPr>
        <w:t>Ерковецкого</w:t>
      </w:r>
      <w:r>
        <w:rPr>
          <w:color w:val="000000"/>
        </w:rPr>
        <w:t xml:space="preserve"> буроугольного м-я. - 29 с. /// АТГФ-20474</w:t>
      </w:r>
    </w:p>
    <w:p>
      <w:pPr>
        <w:pStyle w:val="Normal"/>
        <w:ind w:firstLine="709" w:end="0"/>
        <w:jc w:val="both"/>
        <w:rPr>
          <w:b/>
          <w:color w:val="000000"/>
        </w:rPr>
      </w:pPr>
      <w:r>
        <w:rPr>
          <w:b/>
          <w:color w:val="000000"/>
        </w:rPr>
        <w:t>Протокол № 223 от 08.02.1984 г.</w:t>
      </w:r>
      <w:r>
        <w:rPr>
          <w:color w:val="000000"/>
        </w:rPr>
        <w:t xml:space="preserve"> </w:t>
      </w:r>
      <w:r>
        <w:rPr>
          <w:b/>
          <w:color w:val="000000"/>
        </w:rPr>
        <w:t>заседания ДВТКЗ</w:t>
      </w:r>
      <w:r>
        <w:rPr>
          <w:color w:val="000000"/>
        </w:rPr>
        <w:t xml:space="preserve"> о пригодности глин Задорожного месторождения для производства керамзита постановляет: 1.Отменить постановление протокола ДВТКЗ № 219 от 31.10.1983 г. по переоценке качества сырья Задорожного месторождения глин. 2.Оставить в силе Протокол ДВТКЗ № 54 от 19.09.1972 г. по утверждению запасов Задорожного месторождения кирпичных глин. – Хабаровск: ПГО «Дальгеология», 1984. – 1 кн.-2 л. /// АТГФ-31675-4. // К отчёту АТГФ-15017 (</w:t>
      </w:r>
      <w:r>
        <w:rPr>
          <w:bCs/>
          <w:color w:val="000000"/>
        </w:rPr>
        <w:t>Шевцов, Свининников, 1972, с протоколами ДВТКЗ №№ 54 и 219</w:t>
      </w:r>
      <w:r>
        <w:rPr>
          <w:color w:val="000000"/>
        </w:rPr>
        <w:t>).</w:t>
      </w:r>
      <w:r>
        <w:rPr>
          <w:color w:val="000000"/>
          <w:sz w:val="20"/>
        </w:rPr>
        <w:t xml:space="preserve"> </w:t>
      </w:r>
    </w:p>
    <w:p>
      <w:pPr>
        <w:pStyle w:val="Normal"/>
        <w:ind w:firstLine="720" w:end="0"/>
        <w:jc w:val="both"/>
        <w:rPr>
          <w:b/>
          <w:color w:val="000000"/>
        </w:rPr>
      </w:pPr>
      <w:r>
        <w:rPr>
          <w:b/>
          <w:color w:val="000000"/>
        </w:rPr>
        <w:t>Протокол № 234-вк от 02.11.78 г.</w:t>
      </w:r>
      <w:r>
        <w:rPr>
          <w:color w:val="000000"/>
        </w:rPr>
        <w:t xml:space="preserve"> заседания Комиссии Минцветмета СССР по временным кондициям «Об изменении районных кондиций для подсчета запасов золота в мелких россыпных местрождениях Амурской области и Хабаровского края (кроме районов Крайнего Севера)» - М.: Минцветмет СССР, 1978. - 3 с. /// АТГФ-17949</w:t>
      </w:r>
    </w:p>
    <w:p>
      <w:pPr>
        <w:pStyle w:val="Normal"/>
        <w:ind w:firstLine="720" w:end="0"/>
        <w:jc w:val="both"/>
        <w:rPr>
          <w:b/>
          <w:color w:val="000000"/>
        </w:rPr>
      </w:pPr>
      <w:r>
        <w:rPr>
          <w:b/>
          <w:color w:val="000000"/>
        </w:rPr>
        <w:t>Протокол</w:t>
      </w:r>
      <w:r>
        <w:rPr>
          <w:color w:val="000000"/>
        </w:rPr>
        <w:t xml:space="preserve"> </w:t>
      </w:r>
      <w:r>
        <w:rPr>
          <w:b/>
          <w:color w:val="000000"/>
        </w:rPr>
        <w:t>№ 2437-К</w:t>
      </w:r>
      <w:r>
        <w:rPr>
          <w:color w:val="000000"/>
        </w:rPr>
        <w:t xml:space="preserve"> </w:t>
      </w:r>
      <w:r>
        <w:rPr>
          <w:b/>
          <w:color w:val="000000"/>
        </w:rPr>
        <w:t xml:space="preserve">ГКЗ </w:t>
      </w:r>
      <w:r>
        <w:rPr>
          <w:color w:val="000000"/>
        </w:rPr>
        <w:t>от 28.09.90</w:t>
      </w:r>
      <w:r>
        <w:rPr>
          <w:b/>
          <w:color w:val="000000"/>
        </w:rPr>
        <w:t xml:space="preserve"> </w:t>
      </w:r>
      <w:r>
        <w:rPr>
          <w:color w:val="000000"/>
        </w:rPr>
        <w:t xml:space="preserve">г. Западный участок </w:t>
      </w:r>
      <w:r>
        <w:rPr>
          <w:color w:val="000000"/>
          <w:u w:val="single"/>
        </w:rPr>
        <w:t>Ерковецкого</w:t>
      </w:r>
      <w:r>
        <w:rPr>
          <w:color w:val="000000"/>
        </w:rPr>
        <w:t xml:space="preserve"> буроугольного месторождения. М-52. - М.: ГКЗ, 1990. - 1 кн. - 39 л. /// АТГФ-24469.</w:t>
      </w:r>
    </w:p>
    <w:p>
      <w:pPr>
        <w:pStyle w:val="Normal"/>
        <w:ind w:firstLine="720" w:end="0"/>
        <w:jc w:val="both"/>
        <w:rPr>
          <w:b/>
          <w:bCs/>
          <w:color w:val="000000"/>
        </w:rPr>
      </w:pPr>
      <w:r>
        <w:rPr>
          <w:b/>
          <w:color w:val="000000"/>
        </w:rPr>
        <w:t>Протокол</w:t>
      </w:r>
      <w:r>
        <w:rPr>
          <w:color w:val="000000"/>
        </w:rPr>
        <w:t xml:space="preserve"> </w:t>
      </w:r>
      <w:r>
        <w:rPr>
          <w:b/>
          <w:color w:val="000000"/>
        </w:rPr>
        <w:t>№ 2510</w:t>
      </w:r>
      <w:r>
        <w:rPr>
          <w:color w:val="000000"/>
        </w:rPr>
        <w:t xml:space="preserve"> </w:t>
      </w:r>
      <w:r>
        <w:rPr>
          <w:b/>
          <w:color w:val="000000"/>
        </w:rPr>
        <w:t xml:space="preserve">ВКЗ </w:t>
      </w:r>
      <w:r>
        <w:rPr>
          <w:color w:val="000000"/>
        </w:rPr>
        <w:t>по рассмотрению материалов и утверждению запасов галечно-гравийного месторождения «Уруша». - 1941. - 1 кн. - 16 л. /// АТГФ-7511.</w:t>
      </w:r>
    </w:p>
    <w:p>
      <w:pPr>
        <w:pStyle w:val="Normal"/>
        <w:ind w:firstLine="709" w:end="0"/>
        <w:jc w:val="both"/>
        <w:rPr>
          <w:b/>
          <w:bCs/>
          <w:color w:val="000000"/>
        </w:rPr>
      </w:pPr>
      <w:r>
        <w:rPr>
          <w:b/>
          <w:bCs/>
          <w:color w:val="000000"/>
        </w:rPr>
        <w:t xml:space="preserve">Протокол № 2516 от 06.03.1942 г. </w:t>
      </w:r>
      <w:r>
        <w:rPr>
          <w:color w:val="000000"/>
        </w:rPr>
        <w:t xml:space="preserve">заседания ВКЗ Комитета по делам геологии при СНК СССР. - 7 л. /// АТГФ-29088-77 (к Отчету о детальной разведке Мутнинского гравийно-песчаного месторождения. - Транспроекткарьер, 1941. Автор Дашевский А.М. Отчёта в АТГФ нет). </w:t>
      </w:r>
      <w:r>
        <w:rPr>
          <w:color w:val="000000"/>
          <w:sz w:val="20"/>
        </w:rPr>
        <w:t>амо/Мутнинское (Кундурское) – ПГС.</w:t>
      </w:r>
      <w:r>
        <w:rPr>
          <w:b/>
          <w:bCs/>
          <w:color w:val="000000"/>
        </w:rPr>
        <w:t xml:space="preserve"> </w:t>
      </w:r>
    </w:p>
    <w:p>
      <w:pPr>
        <w:pStyle w:val="Normal"/>
        <w:ind w:firstLine="709" w:end="0"/>
        <w:jc w:val="both"/>
        <w:rPr>
          <w:b/>
          <w:color w:val="000000"/>
        </w:rPr>
      </w:pPr>
      <w:r>
        <w:rPr>
          <w:b/>
          <w:bCs/>
          <w:color w:val="000000"/>
        </w:rPr>
        <w:t xml:space="preserve">Протокол № 2517 от 06.03.1942 г. </w:t>
      </w:r>
      <w:r>
        <w:rPr>
          <w:color w:val="000000"/>
        </w:rPr>
        <w:t>заседания ВКЗ Комитета по делам геологии при СНК СССР. - 15 л. /// АТГФ-29088-78 (к Отчету по геологоразведочным работам на Укурейском песчано-гравийном месторождении ж.д. им Молотова (</w:t>
      </w:r>
      <w:r>
        <w:rPr>
          <w:color w:val="000000"/>
          <w:u w:val="single"/>
        </w:rPr>
        <w:t>Читинская обл.</w:t>
      </w:r>
      <w:r>
        <w:rPr>
          <w:color w:val="000000"/>
        </w:rPr>
        <w:t>). - Транспроекткарьер, 1941. Автор Дашевский А.М. Отчёта в АТГФ нет).</w:t>
      </w:r>
    </w:p>
    <w:p>
      <w:pPr>
        <w:pStyle w:val="Normal"/>
        <w:ind w:firstLine="720" w:end="0"/>
        <w:jc w:val="both"/>
        <w:rPr>
          <w:color w:val="000000"/>
        </w:rPr>
      </w:pPr>
      <w:r>
        <w:rPr>
          <w:b/>
          <w:color w:val="000000"/>
        </w:rPr>
        <w:t>Протокол № 263</w:t>
      </w:r>
      <w:r>
        <w:rPr>
          <w:color w:val="000000"/>
        </w:rPr>
        <w:t xml:space="preserve"> заседания ДВТКЗ по утверждению оценочных кондиций для месторождений </w:t>
      </w:r>
      <w:r>
        <w:rPr>
          <w:color w:val="000000"/>
          <w:u w:val="single"/>
        </w:rPr>
        <w:t>глинистого</w:t>
      </w:r>
      <w:r>
        <w:rPr>
          <w:color w:val="000000"/>
        </w:rPr>
        <w:t xml:space="preserve"> сырья Хабаровского края и Амурской области. - Хабаровск: ПГО Дальгеология, 1986. - 1 кн. - 16 с. /// АТГФ-20960 (1887 Св)</w:t>
      </w:r>
    </w:p>
    <w:p>
      <w:pPr>
        <w:pStyle w:val="BodyTextIndent"/>
        <w:ind w:firstLine="720" w:end="0"/>
        <w:rPr>
          <w:color w:val="000000"/>
        </w:rPr>
      </w:pPr>
      <w:r>
        <w:rPr>
          <w:color w:val="000000"/>
        </w:rPr>
        <w:t xml:space="preserve">Протокол </w:t>
      </w:r>
      <w:r>
        <w:rPr>
          <w:b/>
          <w:color w:val="000000"/>
        </w:rPr>
        <w:t>№ 27 от 23 марта 1990 г.</w:t>
      </w:r>
      <w:r>
        <w:rPr>
          <w:color w:val="000000"/>
        </w:rPr>
        <w:t xml:space="preserve"> заседания Центральной комиссии по запасам полезных ископаемых Главалмаззолота СССР. Протокол </w:t>
      </w:r>
      <w:r>
        <w:rPr>
          <w:b/>
          <w:color w:val="000000"/>
        </w:rPr>
        <w:t>№ 50 от апреля 1990 г.</w:t>
      </w:r>
      <w:r>
        <w:rPr>
          <w:color w:val="000000"/>
        </w:rPr>
        <w:t xml:space="preserve"> заседания Центральной комиссии по запасам полезных ископаемых Главалмаззолота СССР. Рассмотрение результатов геологоразведочных работ и прирост запасов россыпного золота за 1989 г. предоставленный объединением «Амурзолото». – М.: Главалмаззолото СССР, 1990. – 1 кн.-8 л. /// АТГФ-27105-3 (экз. № 2); авт2/протоколы ЦКЗ, ндпо/Главалмаззолото, амб/золото-1989</w:t>
      </w:r>
    </w:p>
    <w:p>
      <w:pPr>
        <w:pStyle w:val="BodyTextIndent"/>
        <w:ind w:firstLine="720" w:end="0"/>
        <w:rPr>
          <w:b/>
          <w:color w:val="000000"/>
        </w:rPr>
      </w:pPr>
      <w:r>
        <w:rPr>
          <w:color w:val="000000"/>
        </w:rPr>
        <w:t xml:space="preserve">Протокол </w:t>
      </w:r>
      <w:r>
        <w:rPr>
          <w:b/>
          <w:color w:val="000000"/>
        </w:rPr>
        <w:t>№ 28 от 12 февраля 1992 г.</w:t>
      </w:r>
      <w:r>
        <w:rPr>
          <w:color w:val="000000"/>
        </w:rPr>
        <w:t xml:space="preserve"> заседания секции твердых полезных ископаемых ЦКЗ Комитета РФ по геологии и использованию недр по рассмотрению прироста запасов золота за 1991 г. по объединению «Амурзолото» Российской корпорации «Алмаззолото». – М.: Алмаззолото, 1992. – 1 кн.-4 л. /// АТГФ-27105-4 (экз. № 2); авт/протоколы ЦКЗ, ндпо/Алмаззолото, амб/золото-1991</w:t>
      </w:r>
    </w:p>
    <w:p>
      <w:pPr>
        <w:pStyle w:val="Normal"/>
        <w:ind w:firstLine="709" w:end="0"/>
        <w:jc w:val="both"/>
        <w:rPr>
          <w:b/>
          <w:bCs/>
          <w:color w:val="000000"/>
        </w:rPr>
      </w:pPr>
      <w:r>
        <w:rPr>
          <w:b/>
          <w:color w:val="000000"/>
        </w:rPr>
        <w:t xml:space="preserve">Протокол № 302 от 09.09.1988 г. заседания ДВТКЗ </w:t>
      </w:r>
      <w:r>
        <w:rPr>
          <w:color w:val="000000"/>
        </w:rPr>
        <w:t xml:space="preserve">по утверждению запасов гравийно-песчаной смеси Белогорьевского руслового месторождения. Утверждение запасов по состоянию на 01.01.1988 г. (Федорова, Титаев, 1984) и ТЭР целесообразности разработки его (Дениско, 1988). – Хабаровск: ПГО «Дальгеология», 1988. – 1 кн.-16 л. /// АТГФ-31675-1. // к отчёту АТГФ-20078-1 (Федорова, Титаев, 1984) и к ТЭР АТГФ-20078 (Дениско, 1988). </w:t>
      </w:r>
    </w:p>
    <w:p>
      <w:pPr>
        <w:pStyle w:val="Normal"/>
        <w:ind w:firstLine="709" w:end="0"/>
        <w:jc w:val="both"/>
        <w:rPr>
          <w:b/>
          <w:color w:val="000000"/>
        </w:rPr>
      </w:pPr>
      <w:r>
        <w:rPr>
          <w:b/>
          <w:bCs/>
          <w:color w:val="000000"/>
        </w:rPr>
        <w:t xml:space="preserve">Протокол № 3038 от 10.03.1944 г. </w:t>
      </w:r>
      <w:r>
        <w:rPr>
          <w:color w:val="000000"/>
        </w:rPr>
        <w:t xml:space="preserve">заседания ВКЗ Комитета по делам геологии при СНК СССР. - 13 л. /// АТГФ-29088-82 (к Отчёту по разведке песчано-гравийного месторождения "Лесной". - Транспроекткарьер, 1943. Автор Михнович В.П. Отчёта в АТГФ нет). </w:t>
      </w:r>
    </w:p>
    <w:p>
      <w:pPr>
        <w:pStyle w:val="Normal"/>
        <w:ind w:firstLine="709" w:end="0"/>
        <w:jc w:val="both"/>
        <w:rPr>
          <w:b/>
          <w:color w:val="000000"/>
        </w:rPr>
      </w:pPr>
      <w:r>
        <w:rPr>
          <w:b/>
          <w:color w:val="000000"/>
        </w:rPr>
        <w:t>Протокол № 304 от 07.12.1988 г. заседания ДВТКЗ</w:t>
      </w:r>
      <w:r>
        <w:rPr>
          <w:color w:val="000000"/>
        </w:rPr>
        <w:t xml:space="preserve"> по утверждению запасов валунно-песано-гравийной смеси Призейского месторождения и ТЭР целесообразности разработки его. (Подсчёт запасов по состоянию на 01.01.1988 г.). – Хабаровск: ПГО «Дальгеология», 1988. – 1 кн.-17 л. /// АТГФ-31675-2. // К отчётам: АТГФ-20320-1</w:t>
      </w:r>
      <w:r>
        <w:rPr>
          <w:b/>
          <w:color w:val="000000"/>
        </w:rPr>
        <w:t xml:space="preserve"> </w:t>
      </w:r>
      <w:r>
        <w:rPr>
          <w:color w:val="000000"/>
        </w:rPr>
        <w:t xml:space="preserve">(Акулов, Титаева, Федорова, 1984); АТГФ-20320-2 (Дениско, 1988). </w:t>
      </w:r>
      <w:r>
        <w:rPr>
          <w:color w:val="000000"/>
          <w:sz w:val="20"/>
        </w:rPr>
        <w:t xml:space="preserve">Карточки: амт/протоколы/ДВТКЗ, амм/Призейское, апи/ПГС/объекты. </w:t>
      </w:r>
    </w:p>
    <w:p>
      <w:pPr>
        <w:pStyle w:val="Normal"/>
        <w:ind w:firstLine="720" w:end="0"/>
        <w:jc w:val="both"/>
        <w:rPr>
          <w:b/>
          <w:bCs/>
          <w:color w:val="000000"/>
        </w:rPr>
      </w:pPr>
      <w:r>
        <w:rPr>
          <w:b/>
          <w:color w:val="000000"/>
        </w:rPr>
        <w:t>Протокол № 31</w:t>
      </w:r>
      <w:r>
        <w:rPr>
          <w:color w:val="000000"/>
        </w:rPr>
        <w:t xml:space="preserve"> </w:t>
      </w:r>
      <w:r>
        <w:rPr>
          <w:b/>
          <w:color w:val="000000"/>
        </w:rPr>
        <w:t>от 25.12.2007 г.</w:t>
      </w:r>
      <w:r>
        <w:rPr>
          <w:color w:val="000000"/>
        </w:rPr>
        <w:t xml:space="preserve"> заседания Экспертной комиссии по запасам Правительства Амурской области (АмурЭКЗ). Утверждение балансовых запасов части </w:t>
      </w:r>
      <w:r>
        <w:rPr>
          <w:b/>
          <w:color w:val="000000"/>
        </w:rPr>
        <w:t>Свободненского</w:t>
      </w:r>
      <w:r>
        <w:rPr>
          <w:color w:val="000000"/>
        </w:rPr>
        <w:t xml:space="preserve"> месторождения суглинков (M-52-III), находящихся в контуре лицензии СВБ 00009 ТЭ – ЧП Кареба Е.В. {по материалам: Битюцкая, 1957, АТГФ-7664; Загородных, 1969, АТГФ-14059; Загородных, 1971, АТГФ-14976. Протоколы ДВТКЗ № 4 от 14.02.1959, № 25 от 15.09.1970, № 51 от 10.08.1972}. – Благовещенск: Министерство природных ресурсов Амурской области, 2008. – 1 кн.-9 л. /// АТГФ-28202-3; авт./проток.АмурЭКЗ-2007, ндпо, адм/г.Свободненый, амм/Свободненское, апи/ОРПИ, апи/суглинки/об.</w:t>
      </w:r>
    </w:p>
    <w:p>
      <w:pPr>
        <w:pStyle w:val="Normal"/>
        <w:ind w:firstLine="709" w:end="0"/>
        <w:jc w:val="both"/>
        <w:rPr>
          <w:b/>
          <w:color w:val="000000"/>
        </w:rPr>
      </w:pPr>
      <w:r>
        <w:rPr>
          <w:b/>
          <w:bCs/>
          <w:color w:val="000000"/>
        </w:rPr>
        <w:t xml:space="preserve">Протокол № 3454 от 14.05.1945 г. </w:t>
      </w:r>
      <w:r>
        <w:rPr>
          <w:color w:val="000000"/>
        </w:rPr>
        <w:t xml:space="preserve">заседания ВКЗ Комитета по делам геологии при СНК СССР. - 8 л. /// АТГФ-29088-86 (к Отчету о детальной разведке Соловьёвского песчано-гравийного месторождения Забайкальской ж.д. - Транспроекткарьер, 1944 г. Автор Тутаева А.К. Отчёта в АТГФ нет). </w:t>
      </w:r>
    </w:p>
    <w:p>
      <w:pPr>
        <w:pStyle w:val="Normal"/>
        <w:ind w:firstLine="709" w:end="0"/>
        <w:jc w:val="both"/>
        <w:rPr>
          <w:b/>
          <w:color w:val="000000"/>
        </w:rPr>
      </w:pPr>
      <w:r>
        <w:rPr>
          <w:b/>
          <w:color w:val="000000"/>
        </w:rPr>
        <w:t>Протокол № 4 от 26.05.1940 г</w:t>
      </w:r>
      <w:r>
        <w:rPr>
          <w:color w:val="000000"/>
        </w:rPr>
        <w:t xml:space="preserve">. заседания ТКЗ при ДВГУ по рассмотрению запасов бурого угля по участку № 5 Архаро-Богучанского месторождения. - 27 л. /// АТГФ-29088-4 (к Отчёту по дополнительной разведке в апреле-мае 1940 г. по участку № 5 Архаро-Богучанского месторождения. Автор Саканцев М.А.). Отчёта в ТФИ нет. </w:t>
      </w:r>
    </w:p>
    <w:p>
      <w:pPr>
        <w:pStyle w:val="Normal"/>
        <w:ind w:firstLine="720" w:end="0"/>
        <w:jc w:val="both"/>
        <w:rPr>
          <w:b/>
          <w:color w:val="000000"/>
        </w:rPr>
      </w:pPr>
      <w:r>
        <w:rPr>
          <w:b/>
          <w:color w:val="000000"/>
        </w:rPr>
        <w:t>Протокол № 427-вк от 30.12.83 г.</w:t>
      </w:r>
      <w:r>
        <w:rPr>
          <w:color w:val="000000"/>
        </w:rPr>
        <w:t xml:space="preserve"> заседания Комиссии Минцветмета СССР «О проекте районных временных кондиций для подсчета запасов золотоносных </w:t>
      </w:r>
      <w:r>
        <w:rPr>
          <w:color w:val="000000"/>
          <w:u w:val="single"/>
        </w:rPr>
        <w:t>россыпей</w:t>
      </w:r>
      <w:r>
        <w:rPr>
          <w:color w:val="000000"/>
        </w:rPr>
        <w:t xml:space="preserve"> северных районов Амурской области для открытого способа разработки.» - М.: Минцветмет СССР, 1983. - 5 с. /// АТГФ-25589-4</w:t>
      </w:r>
    </w:p>
    <w:p>
      <w:pPr>
        <w:pStyle w:val="BodyTextIndent"/>
        <w:ind w:firstLine="720" w:end="0"/>
        <w:rPr>
          <w:b/>
          <w:color w:val="000000"/>
        </w:rPr>
      </w:pPr>
      <w:r>
        <w:rPr>
          <w:b/>
          <w:color w:val="000000"/>
        </w:rPr>
        <w:t>Протокол</w:t>
      </w:r>
      <w:r>
        <w:rPr>
          <w:color w:val="000000"/>
        </w:rPr>
        <w:t xml:space="preserve"> </w:t>
      </w:r>
      <w:r>
        <w:rPr>
          <w:b/>
          <w:color w:val="000000"/>
        </w:rPr>
        <w:t>№ 457-вк от 23 января 1985 г.</w:t>
      </w:r>
      <w:r>
        <w:rPr>
          <w:color w:val="000000"/>
        </w:rPr>
        <w:t xml:space="preserve"> заседания Комиссии Минцветмета СССР. Утверждение временных кондиций для оперативного подсчёта запасов россыпных месторождений золота Амурской области для гидравлического способа переработки (на массу). – М.: Минцветмет СССР, 1985. – 1 кн.-2 л. /// АТГФ-27105-7</w:t>
      </w:r>
    </w:p>
    <w:p>
      <w:pPr>
        <w:pStyle w:val="Normal"/>
        <w:ind w:firstLine="709" w:end="0"/>
        <w:jc w:val="both"/>
        <w:rPr>
          <w:b/>
          <w:color w:val="000000"/>
        </w:rPr>
      </w:pPr>
      <w:r>
        <w:rPr>
          <w:b/>
          <w:color w:val="000000"/>
        </w:rPr>
        <w:t>Протокол № 5 от 23.06.1941 г.</w:t>
      </w:r>
      <w:r>
        <w:rPr>
          <w:color w:val="000000"/>
        </w:rPr>
        <w:t xml:space="preserve"> заседания Территориальной комиссии по подсчёту запасов полезных ископаемых при ДВГУ. - 16 л. /// АТГФ-29088-5 (К утверждению запасов кирпичных и тугоплавких глин по Угольненскому месторождению /отвод завода конторы Стройматериалов НКПС/, авт. Ольшанов Е.Л., отчёта в ТФИ нет) и (к АТГФ-2920: Ефимов И.И., Денисов Г.Н., 1940. Отчёт о геологоразведочных работах на кварцевые пески в р-не Райчиха Амурской обл., проведенных в 1939-1940 гг. - Хабаровск: ДВО "Геолмаркштрест", 1940). </w:t>
      </w:r>
      <w:r>
        <w:rPr>
          <w:color w:val="000000"/>
          <w:sz w:val="20"/>
        </w:rPr>
        <w:t xml:space="preserve">амо/Угольненское (глины кирпичные и тугоплавкие), амо/Буреинское м-е, участок «Холодный Ключ» (кварцевые пески /для изготовления банок и бутылок/). </w:t>
      </w:r>
    </w:p>
    <w:p>
      <w:pPr>
        <w:pStyle w:val="Normal"/>
        <w:ind w:firstLine="720" w:end="0"/>
        <w:jc w:val="both"/>
        <w:rPr>
          <w:b/>
          <w:bCs/>
          <w:color w:val="000000"/>
        </w:rPr>
      </w:pPr>
      <w:r>
        <w:rPr>
          <w:b/>
          <w:color w:val="000000"/>
        </w:rPr>
        <w:t>Протокол № 52</w:t>
      </w:r>
      <w:r>
        <w:rPr>
          <w:color w:val="000000"/>
        </w:rPr>
        <w:t xml:space="preserve"> </w:t>
      </w:r>
      <w:r>
        <w:rPr>
          <w:b/>
          <w:color w:val="000000"/>
        </w:rPr>
        <w:t xml:space="preserve">от 12.08.2008 г. </w:t>
      </w:r>
      <w:r>
        <w:rPr>
          <w:color w:val="000000"/>
        </w:rPr>
        <w:t>заседания Экспертной комиссии по запасам Правительства Амурской области (АмурЭКЗ). Утверждение запасов ПГС «</w:t>
      </w:r>
      <w:r>
        <w:rPr>
          <w:b/>
          <w:color w:val="000000"/>
        </w:rPr>
        <w:t>Участок Северный Желтояровского месторождения</w:t>
      </w:r>
      <w:r>
        <w:rPr>
          <w:color w:val="000000"/>
        </w:rPr>
        <w:t>» для отработки по лицензии БЛГ 80100 ПЭ - ООО «Терминал» (по материалам: Фёдорова, 1982, АТГФ-19591. Протокол НТС ДВПГО № 56 от 27.05.1982). – Благовещенск: Министерство природных ресурсов Амурской области, 2008. – 1 кн.-9 л. /// АТГФ-28202-2; авт/Проток.АмурЭКЗ-2008, ндпо, адм/Свободненский, амм; апи/ОРПИ, апи/ПГС/об.</w:t>
      </w:r>
    </w:p>
    <w:p>
      <w:pPr>
        <w:pStyle w:val="Normal"/>
        <w:ind w:firstLine="709" w:end="0"/>
        <w:jc w:val="both"/>
        <w:rPr>
          <w:b/>
          <w:bCs/>
          <w:color w:val="000000"/>
        </w:rPr>
      </w:pPr>
      <w:r>
        <w:rPr>
          <w:b/>
          <w:bCs/>
          <w:color w:val="000000"/>
        </w:rPr>
        <w:t xml:space="preserve">Протокол № 5287 от 23.12.1948 г. </w:t>
      </w:r>
      <w:r>
        <w:rPr>
          <w:color w:val="000000"/>
        </w:rPr>
        <w:t>заседания ВКЗ Министерства геологии СССР. Утверждение запасов по золоторудному месторождению Токур по состоянию на 01.01.1948 г. - 27 л. /// АТГФ-29088-95 (к АТГФ-Арх.200-19: Михайлов М.М., 1947. Подсчет запасов по месторождению Токур на 01.07.1947г. – рудник Токур: Трест "Амурзолото", 1947).</w:t>
      </w:r>
      <w:r>
        <w:rPr>
          <w:color w:val="000000"/>
          <w:sz w:val="22"/>
          <w:szCs w:val="22"/>
        </w:rPr>
        <w:t xml:space="preserve"> </w:t>
      </w:r>
    </w:p>
    <w:p>
      <w:pPr>
        <w:pStyle w:val="Normal"/>
        <w:ind w:firstLine="709" w:end="0"/>
        <w:jc w:val="both"/>
        <w:rPr>
          <w:color w:val="000000"/>
        </w:rPr>
      </w:pPr>
      <w:r>
        <w:rPr>
          <w:b/>
          <w:bCs/>
          <w:color w:val="000000"/>
        </w:rPr>
        <w:t xml:space="preserve">Протокол № 5447 от 30.03.1949 г. </w:t>
      </w:r>
      <w:r>
        <w:rPr>
          <w:color w:val="000000"/>
        </w:rPr>
        <w:t>заседания ВКЗ Министерства геологии СССР. - 17 л. /// АТГФ-29088-97 (к Отчёту тематической партии № 35 ДВГУ Министерства геологии "Материалы по геологии золотоносных районов Дальнего Востока /Нимано-Ургальский и Кербинский районы/. Авторы Лазарев А.З., Онихимовский В.В., Раков Н.А.). Отчета нет в АТГФ.</w:t>
      </w:r>
      <w:r>
        <w:rPr>
          <w:color w:val="000000"/>
          <w:u w:val="single"/>
        </w:rPr>
        <w:t xml:space="preserve"> </w:t>
      </w:r>
      <w:r>
        <w:rPr>
          <w:color w:val="000000"/>
          <w:sz w:val="20"/>
          <w:u w:val="single"/>
        </w:rPr>
        <w:t>Хабаровский край.</w:t>
      </w:r>
      <w:r>
        <w:rPr>
          <w:b/>
          <w:bCs/>
          <w:color w:val="000000"/>
          <w:sz w:val="20"/>
        </w:rPr>
        <w:t xml:space="preserve"> </w:t>
      </w:r>
    </w:p>
    <w:p>
      <w:pPr>
        <w:pStyle w:val="BodyTextIndent"/>
        <w:ind w:firstLine="720" w:end="0"/>
        <w:rPr>
          <w:b/>
          <w:color w:val="000000"/>
        </w:rPr>
      </w:pPr>
      <w:r>
        <w:rPr>
          <w:color w:val="000000"/>
        </w:rPr>
        <w:t xml:space="preserve">Протокол </w:t>
      </w:r>
      <w:r>
        <w:rPr>
          <w:b/>
          <w:color w:val="000000"/>
        </w:rPr>
        <w:t>№ 561-вк от 20 июля 1987 г.</w:t>
      </w:r>
      <w:r>
        <w:rPr>
          <w:color w:val="000000"/>
        </w:rPr>
        <w:t xml:space="preserve"> заседания Центральной комиссии по запасам полезных ископаемых Минцветмета СССР по рассмотрению временных кондиций Хайктинского месторождения золота. - М.: Минцветмет СССР, 1987. – 1 кн.-2 л. /// АТГФ-27105-6 (экз. № 000006); авт/протоколы ЦКЗ, ндпо/Минцветмет, амм/Хайктинское, аз/кондиции </w:t>
      </w:r>
    </w:p>
    <w:p>
      <w:pPr>
        <w:pStyle w:val="Normal"/>
        <w:ind w:firstLine="720" w:end="0"/>
        <w:jc w:val="both"/>
        <w:rPr>
          <w:b/>
          <w:color w:val="000000"/>
        </w:rPr>
      </w:pPr>
      <w:r>
        <w:rPr>
          <w:b/>
          <w:color w:val="000000"/>
        </w:rPr>
        <w:t>Протокол № 5689</w:t>
      </w:r>
      <w:r>
        <w:rPr>
          <w:color w:val="000000"/>
        </w:rPr>
        <w:t xml:space="preserve"> </w:t>
      </w:r>
      <w:r>
        <w:rPr>
          <w:b/>
          <w:color w:val="000000"/>
        </w:rPr>
        <w:t>ВКЗ</w:t>
      </w:r>
      <w:r>
        <w:rPr>
          <w:color w:val="000000"/>
        </w:rPr>
        <w:t xml:space="preserve"> по утверждению запасов золота россыпи Васильевского участка р.</w:t>
      </w:r>
      <w:r>
        <w:rPr>
          <w:color w:val="000000"/>
          <w:u w:val="single"/>
        </w:rPr>
        <w:t>Джалинда</w:t>
      </w:r>
      <w:r>
        <w:rPr>
          <w:color w:val="000000"/>
        </w:rPr>
        <w:t xml:space="preserve">. - 1949. - 1 кн. - 17 л. /// АТГФ-7512. </w:t>
      </w:r>
    </w:p>
    <w:p>
      <w:pPr>
        <w:pStyle w:val="BodyTextIndent"/>
        <w:ind w:firstLine="720" w:end="0"/>
        <w:rPr>
          <w:b/>
          <w:bCs/>
          <w:color w:val="000000"/>
        </w:rPr>
      </w:pPr>
      <w:r>
        <w:rPr>
          <w:b/>
          <w:color w:val="000000"/>
        </w:rPr>
        <w:t>Протокол № 60-к</w:t>
      </w:r>
      <w:r>
        <w:rPr>
          <w:color w:val="000000"/>
        </w:rPr>
        <w:t xml:space="preserve"> заседания ГКЗ от 06.01.1999 г. ТЭО эксплуатационных кондиций по россыпным месторождениям рр.</w:t>
      </w:r>
      <w:r>
        <w:rPr>
          <w:color w:val="000000"/>
          <w:u w:val="single"/>
        </w:rPr>
        <w:t>Бол</w:t>
      </w:r>
      <w:r>
        <w:rPr>
          <w:color w:val="000000"/>
        </w:rPr>
        <w:t>.</w:t>
      </w:r>
      <w:r>
        <w:rPr>
          <w:color w:val="000000"/>
          <w:u w:val="single"/>
        </w:rPr>
        <w:t>Солонда</w:t>
      </w:r>
      <w:r>
        <w:rPr>
          <w:color w:val="000000"/>
        </w:rPr>
        <w:t xml:space="preserve"> и </w:t>
      </w:r>
      <w:r>
        <w:rPr>
          <w:color w:val="000000"/>
          <w:u w:val="single"/>
        </w:rPr>
        <w:t>Бол</w:t>
      </w:r>
      <w:r>
        <w:rPr>
          <w:color w:val="000000"/>
        </w:rPr>
        <w:t>.</w:t>
      </w:r>
      <w:r>
        <w:rPr>
          <w:color w:val="000000"/>
          <w:u w:val="single"/>
        </w:rPr>
        <w:t>Ольдой</w:t>
      </w:r>
      <w:r>
        <w:rPr>
          <w:color w:val="000000"/>
        </w:rPr>
        <w:t>. – М.: МПР ГКЗ, 1999. – 1 кн.- 71 л. /// АТГФ-0027091</w:t>
      </w:r>
    </w:p>
    <w:p>
      <w:pPr>
        <w:pStyle w:val="Normal"/>
        <w:ind w:firstLine="709" w:end="0"/>
        <w:jc w:val="both"/>
        <w:rPr>
          <w:b/>
          <w:color w:val="000000"/>
        </w:rPr>
      </w:pPr>
      <w:r>
        <w:rPr>
          <w:b/>
          <w:bCs/>
          <w:color w:val="000000"/>
        </w:rPr>
        <w:t xml:space="preserve">Протокол № 7 от 20.06.1955 г. </w:t>
      </w:r>
      <w:r>
        <w:rPr>
          <w:color w:val="000000"/>
        </w:rPr>
        <w:t xml:space="preserve">заседания ТКЗ при ДВГУ. - 20 л. /// АТГФ-29088-46 </w:t>
      </w:r>
      <w:r>
        <w:rPr>
          <w:color w:val="000000"/>
          <w:sz w:val="22"/>
          <w:szCs w:val="22"/>
        </w:rPr>
        <w:t xml:space="preserve">(к </w:t>
      </w:r>
      <w:r>
        <w:rPr>
          <w:color w:val="000000"/>
        </w:rPr>
        <w:t>Отчёту о предварительной и детальной разведке Аргинского месторождения песчано-гравийного материала по разведочным работам 1954 г. Автор Плотникова Д.Е.) Отчёта в АТГФ нет.</w:t>
      </w:r>
      <w:r>
        <w:rPr>
          <w:b/>
          <w:bCs/>
          <w:color w:val="000000"/>
          <w:sz w:val="20"/>
        </w:rPr>
        <w:t xml:space="preserve"> </w:t>
      </w:r>
    </w:p>
    <w:p>
      <w:pPr>
        <w:pStyle w:val="Normal"/>
        <w:ind w:firstLine="720" w:end="0"/>
        <w:jc w:val="both"/>
        <w:rPr>
          <w:b/>
          <w:color w:val="000000"/>
        </w:rPr>
      </w:pPr>
      <w:r>
        <w:rPr>
          <w:b/>
          <w:color w:val="000000"/>
        </w:rPr>
        <w:t>Протокол № 7713</w:t>
      </w:r>
      <w:r>
        <w:rPr>
          <w:color w:val="000000"/>
        </w:rPr>
        <w:t xml:space="preserve"> </w:t>
      </w:r>
      <w:r>
        <w:rPr>
          <w:b/>
          <w:color w:val="000000"/>
        </w:rPr>
        <w:t>ВКЗ</w:t>
      </w:r>
      <w:r>
        <w:rPr>
          <w:color w:val="000000"/>
        </w:rPr>
        <w:t xml:space="preserve"> на «Отчет о геологоразведочных работах, проведенных на </w:t>
      </w:r>
      <w:r>
        <w:rPr>
          <w:color w:val="000000"/>
          <w:u w:val="single"/>
        </w:rPr>
        <w:t>Солокачинском</w:t>
      </w:r>
      <w:r>
        <w:rPr>
          <w:color w:val="000000"/>
        </w:rPr>
        <w:t xml:space="preserve"> сурьмяном м-нии в 1950-52 гг. с подсчетом запасов на 1.08.52 г. авт. Жилин, Усенко. - 1 кн. - 65 л. /// АТГФ-3964. </w:t>
      </w:r>
    </w:p>
    <w:p>
      <w:pPr>
        <w:pStyle w:val="Normal"/>
        <w:ind w:firstLine="720" w:end="0"/>
        <w:jc w:val="both"/>
        <w:rPr>
          <w:b/>
          <w:color w:val="000000"/>
        </w:rPr>
      </w:pPr>
      <w:r>
        <w:rPr>
          <w:b/>
          <w:color w:val="000000"/>
        </w:rPr>
        <w:t>Протокол № 7961</w:t>
      </w:r>
      <w:r>
        <w:rPr>
          <w:color w:val="000000"/>
        </w:rPr>
        <w:t xml:space="preserve"> </w:t>
      </w:r>
      <w:r>
        <w:rPr>
          <w:b/>
          <w:color w:val="000000"/>
        </w:rPr>
        <w:t>ВКЗ</w:t>
      </w:r>
      <w:r>
        <w:rPr>
          <w:color w:val="000000"/>
        </w:rPr>
        <w:t xml:space="preserve"> </w:t>
      </w:r>
      <w:r>
        <w:rPr>
          <w:b/>
          <w:color w:val="000000"/>
        </w:rPr>
        <w:t>от 14.02.1953 г.</w:t>
      </w:r>
      <w:r>
        <w:rPr>
          <w:color w:val="000000"/>
        </w:rPr>
        <w:t xml:space="preserve"> на «Отчет о геологоразведочных работах, проведенных на </w:t>
      </w:r>
      <w:r>
        <w:rPr>
          <w:color w:val="000000"/>
          <w:u w:val="single"/>
        </w:rPr>
        <w:t>Гальчиминском</w:t>
      </w:r>
      <w:r>
        <w:rPr>
          <w:color w:val="000000"/>
        </w:rPr>
        <w:t xml:space="preserve"> (Дамбукинском) месторождении огнеупорных глин в 1950-51 гг.» авт. Андреев А.А. (АТГФ-4562). - 1 кн. - 39 л. /// АТГФ-3978. </w:t>
      </w:r>
    </w:p>
    <w:p>
      <w:pPr>
        <w:pStyle w:val="BodyTextIndent"/>
        <w:tabs>
          <w:tab w:val="clear" w:pos="720"/>
          <w:tab w:val="left" w:pos="4395" w:leader="none"/>
        </w:tabs>
        <w:ind w:firstLine="720" w:end="0"/>
        <w:rPr>
          <w:b/>
          <w:color w:val="000000"/>
        </w:rPr>
      </w:pPr>
      <w:r>
        <w:rPr>
          <w:b/>
          <w:color w:val="000000"/>
        </w:rPr>
        <w:t xml:space="preserve">Протокол № 9 от 2.04.1981 г. </w:t>
      </w:r>
      <w:r>
        <w:rPr>
          <w:color w:val="000000"/>
        </w:rPr>
        <w:t>заседания секции алмазов Центральной комиссии по запасам полезных ископаемых</w:t>
      </w:r>
      <w:r>
        <w:rPr>
          <w:b/>
          <w:color w:val="000000"/>
        </w:rPr>
        <w:t xml:space="preserve"> </w:t>
      </w:r>
      <w:r>
        <w:rPr>
          <w:color w:val="000000"/>
        </w:rPr>
        <w:t>министерства геологии СССР по рассмотрению прироста запасов коренного золота за 1980 г. по объединению «Дальгеология», «Якутгеология», «Севвостгеология» и «Красноярскгеология» министерства геологии РСФСР. – М.: Мингео СССР, 1981. – 1 кн.-13 л. /// АТГФ-0027245; авт/протоколы ЦКЗ, ндпо, амм/2 (Березитовое, Покровское)</w:t>
      </w:r>
    </w:p>
    <w:p>
      <w:pPr>
        <w:pStyle w:val="BodyTextIndent"/>
        <w:ind w:firstLine="720" w:end="0"/>
        <w:rPr>
          <w:b/>
          <w:color w:val="000000"/>
        </w:rPr>
      </w:pPr>
      <w:r>
        <w:rPr>
          <w:b/>
          <w:color w:val="000000"/>
        </w:rPr>
        <w:t>Протокол № 963 от 15.11.2004 г.</w:t>
      </w:r>
      <w:r>
        <w:rPr>
          <w:color w:val="000000"/>
        </w:rPr>
        <w:t xml:space="preserve"> заседания ГКЗ МПР РФ по утверждению запасов по Березитовому золото-полиметаллическому месторождению по состоянию на 01.03.2004 г., представленных ОАО «Бурятзолото» к «ТЭО постоянных кондиций с подсчетом запасов по Березитовому золото-полиметаллическому месторождению по состоянию на 01.03.2004 г.». Письмо о внесении исправлений в протокол. – М.: ГКЗ, 2004. – 1 кн.- 23 л. /// АТГФ-27445</w:t>
      </w:r>
    </w:p>
    <w:p>
      <w:pPr>
        <w:pStyle w:val="BodyTextIndent"/>
        <w:ind w:firstLine="720" w:end="0"/>
        <w:rPr>
          <w:b/>
          <w:color w:val="000000"/>
        </w:rPr>
      </w:pPr>
      <w:r>
        <w:rPr>
          <w:b/>
          <w:color w:val="000000"/>
        </w:rPr>
        <w:t>Протокол</w:t>
      </w:r>
      <w:r>
        <w:rPr>
          <w:color w:val="000000"/>
        </w:rPr>
        <w:t xml:space="preserve"> </w:t>
      </w:r>
      <w:r>
        <w:rPr>
          <w:b/>
          <w:color w:val="000000"/>
        </w:rPr>
        <w:t>№ 97 от апреля 1991 г.</w:t>
      </w:r>
      <w:r>
        <w:rPr>
          <w:color w:val="000000"/>
        </w:rPr>
        <w:t xml:space="preserve"> заседания Центральной комиссии по запасам полезных ископаемых Главалмаззолота СССР. Рассмотрение прироста и перевода запасов золота и серебра по состоянию на 01.01.91 г. по объединению «Амурзолото» – М.: Главалмаззолото СССР, 1991. – 1 кн.-7 л. /// АТГФ-27105-1 (экз. № 3); авт/протоколы ЦКЗ, ндпо/Главалмаззолото, амб/золото-1990, амб/серебро-1990</w:t>
      </w:r>
    </w:p>
    <w:p>
      <w:pPr>
        <w:pStyle w:val="Normal"/>
        <w:ind w:firstLine="720" w:end="0"/>
        <w:jc w:val="both"/>
        <w:rPr>
          <w:b/>
          <w:color w:val="000000"/>
        </w:rPr>
      </w:pPr>
      <w:r>
        <w:rPr>
          <w:b/>
          <w:color w:val="000000"/>
        </w:rPr>
        <w:t>Протокол № 9901</w:t>
      </w:r>
      <w:r>
        <w:rPr>
          <w:color w:val="000000"/>
        </w:rPr>
        <w:t xml:space="preserve"> заседания Государственной комиссии по запасам полезных ископаемых при Совете министров СССР от 30 декабря 1985 г. </w:t>
      </w:r>
      <w:r>
        <w:rPr>
          <w:color w:val="000000"/>
          <w:u w:val="single"/>
        </w:rPr>
        <w:t>Покровское</w:t>
      </w:r>
      <w:r>
        <w:rPr>
          <w:color w:val="000000"/>
        </w:rPr>
        <w:t xml:space="preserve"> золоторудное месторождение.- М.: ГКЗ Совмин СССР, 1985. - 241 с. /// АТГФ-20627-5, 24901, од50252</w:t>
      </w:r>
    </w:p>
    <w:p>
      <w:pPr>
        <w:pStyle w:val="BodyTextIndent"/>
        <w:ind w:firstLine="720" w:end="0"/>
        <w:rPr>
          <w:b/>
          <w:color w:val="000000"/>
        </w:rPr>
      </w:pPr>
      <w:r>
        <w:rPr>
          <w:b/>
          <w:color w:val="000000"/>
        </w:rPr>
        <w:t>Протокол</w:t>
      </w:r>
      <w:r>
        <w:rPr>
          <w:color w:val="000000"/>
        </w:rPr>
        <w:t xml:space="preserve"> </w:t>
      </w:r>
      <w:r>
        <w:rPr>
          <w:b/>
          <w:color w:val="000000"/>
        </w:rPr>
        <w:t>№ б/н от 15 мая 1993 г.</w:t>
      </w:r>
      <w:r>
        <w:rPr>
          <w:color w:val="000000"/>
        </w:rPr>
        <w:t xml:space="preserve"> заседания Комиссии по запасам «Компании Амурзолото, ЛТД». Рассмотрение материалов прироста запасов по р.Кера. Акт от 15 .05.1993г. о передаче запасов россыпного золота по месторождению р.Кера на баланс ЗДП «Коболдо». - Свободный: Амурзолото, 1993. – 1 кн.-5 л. /// АТГФ-27105-8 (экз. б/№); авт/протоколы ТКЗ, ндпо/Амурзолото, амт/акты передачи запасов, амб/золото-1993</w:t>
      </w:r>
    </w:p>
    <w:p>
      <w:pPr>
        <w:pStyle w:val="BodyTextIndent"/>
        <w:ind w:firstLine="720" w:end="0"/>
        <w:rPr>
          <w:b/>
          <w:bCs/>
          <w:color w:val="000000"/>
        </w:rPr>
      </w:pPr>
      <w:r>
        <w:rPr>
          <w:b/>
          <w:color w:val="000000"/>
        </w:rPr>
        <w:t>Протокол</w:t>
      </w:r>
      <w:r>
        <w:rPr>
          <w:color w:val="000000"/>
        </w:rPr>
        <w:t xml:space="preserve"> </w:t>
      </w:r>
      <w:r>
        <w:rPr>
          <w:b/>
          <w:color w:val="000000"/>
        </w:rPr>
        <w:t>№ б/н от 18 октября 1994 г.</w:t>
      </w:r>
      <w:r>
        <w:rPr>
          <w:color w:val="000000"/>
        </w:rPr>
        <w:t xml:space="preserve"> заседания НТС «Амургеолком». Рассмотрение результатов геологоразведочных работ на россыпное золото в долине руч.Таборный. Протокол </w:t>
      </w:r>
      <w:r>
        <w:rPr>
          <w:b/>
          <w:color w:val="000000"/>
        </w:rPr>
        <w:t>№ б/н от 23 января 1995 г.</w:t>
      </w:r>
      <w:r>
        <w:rPr>
          <w:color w:val="000000"/>
        </w:rPr>
        <w:t xml:space="preserve"> заседания НТС «Амургеолком». Рассмотрение материалов подсчета запасов россыпного золота нижней части россыпи руч.Таборный. - Благовещенск: Амургеолком, 1994,1995. – 1 кн.-2 л. /// АТГФ-27105-9 (экз. б/№), авт2/протоколы НТС, амб/золото-1994</w:t>
      </w:r>
    </w:p>
    <w:p>
      <w:pPr>
        <w:pStyle w:val="Normal"/>
        <w:ind w:firstLine="709" w:end="0"/>
        <w:jc w:val="both"/>
        <w:rPr>
          <w:b/>
          <w:color w:val="000000"/>
        </w:rPr>
      </w:pPr>
      <w:r>
        <w:rPr>
          <w:b/>
          <w:bCs/>
          <w:color w:val="000000"/>
        </w:rPr>
        <w:t xml:space="preserve">Протоколы </w:t>
      </w:r>
      <w:r>
        <w:rPr>
          <w:bCs/>
          <w:color w:val="000000"/>
        </w:rPr>
        <w:t>заседаний комиссий</w:t>
      </w:r>
      <w:r>
        <w:rPr>
          <w:b/>
          <w:bCs/>
          <w:color w:val="000000"/>
        </w:rPr>
        <w:t xml:space="preserve"> </w:t>
      </w:r>
      <w:r>
        <w:rPr>
          <w:color w:val="000000"/>
        </w:rPr>
        <w:t xml:space="preserve">по утверждению запасов золота, протоколы (письма) об утверждении (распространении) временных и постоянных кондиций по приискам и месторождениям Комбината «Амурзолото», за 1975-1989 гг. – 1 кн.-122 л. /// АТГФ-29085. </w:t>
      </w:r>
    </w:p>
    <w:p>
      <w:pPr>
        <w:pStyle w:val="Normal"/>
        <w:ind w:firstLine="709" w:end="0"/>
        <w:jc w:val="both"/>
        <w:rPr>
          <w:b/>
          <w:color w:val="000000"/>
        </w:rPr>
      </w:pPr>
      <w:r>
        <w:rPr>
          <w:b/>
          <w:color w:val="000000"/>
        </w:rPr>
        <w:t xml:space="preserve">Протоколы </w:t>
      </w:r>
      <w:r>
        <w:rPr>
          <w:color w:val="000000"/>
        </w:rPr>
        <w:t>заседания Комиссии для рассмотрения заявок о предоставлении права пользования участками недр на территории Амурской области, отнесённых к компетенции Амурнедра: за 2004 г. -37 л., за 2005 г. – 262 л., за 2006 г. – 180 л., за 2007 г. – 170 л., за 2008 г. – 162 л., за 2009 г. – 172 л., за 2010 г. – 192 л., за 2011 г. – 173 л., за 2012 г. – 184 л, за 2013 г. – 186 л., за 2014 г. – 159 л. – Благовещенск: Амурнедра, 2017. – 2 папки: 11 кн. – 1877 л. /// Арх.1353.</w:t>
      </w:r>
    </w:p>
    <w:p>
      <w:pPr>
        <w:pStyle w:val="Normal"/>
        <w:ind w:firstLine="720" w:end="0"/>
        <w:jc w:val="both"/>
        <w:rPr>
          <w:b/>
          <w:color w:val="000000"/>
        </w:rPr>
      </w:pPr>
      <w:r>
        <w:rPr>
          <w:b/>
          <w:color w:val="000000"/>
        </w:rPr>
        <w:t xml:space="preserve">Протоколы заседания </w:t>
      </w:r>
      <w:r>
        <w:rPr>
          <w:color w:val="000000"/>
        </w:rPr>
        <w:t xml:space="preserve">секции золота и алмазов ЦКЗ Мингео СССР по </w:t>
      </w:r>
      <w:r>
        <w:rPr>
          <w:b/>
          <w:color w:val="000000"/>
        </w:rPr>
        <w:t xml:space="preserve">Березитовому </w:t>
      </w:r>
      <w:r>
        <w:rPr>
          <w:color w:val="000000"/>
        </w:rPr>
        <w:t xml:space="preserve">месторождению. (Выписка из протокола № 6 от 04.04.1979 г. по рассмотрению прироста запасов коренного золота за 1978 г. Выписка из протокола № 9 от 02.04.1981 г. по рассмотрению запасов коренного золота за 1980 г. Копия протокола № 10 от 01.04.1980 г. по рассмотрению прироста запасов золота за 1979 год по месторождениям ДВТГУ. - 7 с. ///АТГФ-26294-1 </w:t>
      </w:r>
    </w:p>
    <w:p>
      <w:pPr>
        <w:pStyle w:val="Normal"/>
        <w:ind w:firstLine="720" w:end="0"/>
        <w:jc w:val="both"/>
        <w:rPr>
          <w:b/>
          <w:color w:val="000000"/>
        </w:rPr>
      </w:pPr>
      <w:r>
        <w:rPr>
          <w:b/>
          <w:color w:val="000000"/>
        </w:rPr>
        <w:t xml:space="preserve">Протоколы конкурсов за 1993-97 гг. </w:t>
      </w:r>
      <w:r>
        <w:rPr>
          <w:color w:val="000000"/>
        </w:rPr>
        <w:t>Документы по состоявшимся конкурсам (постановления о проведении и результатах конкурса, итоговый протокол, приказ или решение).- Благовещенск: ЛО КПР, 1997. - 1 кн. – 141 л. /// Арх.600-9</w:t>
      </w:r>
    </w:p>
    <w:p>
      <w:pPr>
        <w:pStyle w:val="Normal"/>
        <w:ind w:firstLine="720" w:end="0"/>
        <w:jc w:val="both"/>
        <w:rPr>
          <w:b/>
          <w:bCs/>
          <w:color w:val="000000"/>
        </w:rPr>
      </w:pPr>
      <w:r>
        <w:rPr>
          <w:b/>
          <w:color w:val="000000"/>
        </w:rPr>
        <w:t>Протоколы</w:t>
      </w:r>
      <w:r>
        <w:rPr>
          <w:color w:val="000000"/>
        </w:rPr>
        <w:t xml:space="preserve"> о рассмотрении материалов прогнозной оценки Токурского золоторудного месторождения, перспективах развития рудника «Токур» и основных направлениях поисковых работ в Селемджинском рудном районе: в Минцветмете СССР - 1988г., в ПГО «Дальгеология» - 1987г., 1988г., в Селемджинском прииске – 1990 г., в ПО «Амурзолото» совместно с «Главалмаззолото», ЦНИГРИ, АмурКНИИ и ПГО «Дальгеология» - 1988г., в АмурКНИИ - 1987г. - 1 кн. - 18 с. /// АТГФ - 25886-1. авт., амм, ар/Селемджинск. рудн.р-н</w:t>
      </w:r>
    </w:p>
    <w:p>
      <w:pPr>
        <w:pStyle w:val="Normal"/>
        <w:ind w:firstLine="709" w:end="0"/>
        <w:jc w:val="both"/>
        <w:rPr>
          <w:b/>
          <w:color w:val="000000"/>
        </w:rPr>
      </w:pPr>
      <w:r>
        <w:rPr>
          <w:b/>
          <w:bCs/>
          <w:color w:val="000000"/>
        </w:rPr>
        <w:t xml:space="preserve">Протоколы </w:t>
      </w:r>
      <w:r>
        <w:rPr>
          <w:bCs/>
          <w:color w:val="000000"/>
        </w:rPr>
        <w:t>технических совещаний</w:t>
      </w:r>
      <w:r>
        <w:rPr>
          <w:b/>
          <w:bCs/>
          <w:color w:val="000000"/>
        </w:rPr>
        <w:t xml:space="preserve"> </w:t>
      </w:r>
      <w:r>
        <w:rPr>
          <w:color w:val="000000"/>
        </w:rPr>
        <w:t xml:space="preserve">ГОК «Амурзолото» (Треста «Амурзолото») и Амурского РайГРУ за 1966-1972 гг. – Свободный, 1966-1972. – 1 кн.-217 л. /// АТГФ-29374. </w:t>
      </w:r>
      <w:r>
        <w:rPr>
          <w:color w:val="000000"/>
          <w:sz w:val="20"/>
        </w:rPr>
        <w:t>ндпо/Амурзолото ГОК (Трест), 1966-1972 (Трест, 1966-1969; ГОК, 1969-1972); Амурское РайГРУ, 1966-1972; адм/Амурская обл., амт/протоколы/Амурзолото, 1966-1972; РайГРУ, 1966-1972.</w:t>
      </w:r>
    </w:p>
    <w:p>
      <w:pPr>
        <w:pStyle w:val="Normal"/>
        <w:ind w:firstLine="720" w:end="0"/>
        <w:jc w:val="both"/>
        <w:rPr>
          <w:b/>
          <w:color w:val="000000"/>
        </w:rPr>
      </w:pPr>
      <w:r>
        <w:rPr>
          <w:b/>
          <w:color w:val="000000"/>
        </w:rPr>
        <w:t>Протоколы ЦКЗ за 1989 год</w:t>
      </w:r>
      <w:r>
        <w:rPr>
          <w:color w:val="000000"/>
        </w:rPr>
        <w:t xml:space="preserve"> по ПГО «Таежгеология». Протокол №10 от 27.02.90 г. Уголь. - М.: ЦКЗ. - 1 кн. /// АТГФ-24484. </w:t>
      </w:r>
    </w:p>
    <w:p>
      <w:pPr>
        <w:pStyle w:val="Normal"/>
        <w:ind w:firstLine="720" w:end="0"/>
        <w:jc w:val="both"/>
        <w:rPr>
          <w:rFonts w:eastAsia="PMingLiU;Malgun Gothic Semilight"/>
          <w:b/>
          <w:color w:val="000000"/>
          <w:lang w:eastAsia="zh-TW"/>
        </w:rPr>
      </w:pPr>
      <w:r>
        <w:rPr>
          <w:b/>
          <w:color w:val="000000"/>
        </w:rPr>
        <w:t>Процюк В.Ф., Воробьев Ю.М., 1969.</w:t>
      </w:r>
      <w:r>
        <w:rPr>
          <w:color w:val="000000"/>
        </w:rPr>
        <w:t xml:space="preserve"> Отчет о разведке Крестовского месторождения гравия. (Сковородинский р-н, лист N-51-X). - Гипротранскарьер, 1969. – 2 кн. - 261 с., 8 гр.пр. /// АТГФ-13663.</w:t>
      </w:r>
    </w:p>
    <w:p>
      <w:pPr>
        <w:pStyle w:val="Normal"/>
        <w:ind w:firstLine="709" w:end="0"/>
        <w:jc w:val="both"/>
        <w:rPr>
          <w:color w:val="000000"/>
        </w:rPr>
      </w:pPr>
      <w:r>
        <w:rPr>
          <w:rFonts w:eastAsia="PMingLiU;Malgun Gothic Semilight"/>
          <w:b/>
          <w:color w:val="000000"/>
          <w:lang w:eastAsia="zh-TW"/>
        </w:rPr>
        <w:t>Прошкин П., 1971.</w:t>
      </w:r>
      <w:r>
        <w:rPr>
          <w:rFonts w:eastAsia="PMingLiU;Malgun Gothic Semilight"/>
          <w:color w:val="000000"/>
          <w:lang w:eastAsia="zh-TW"/>
        </w:rPr>
        <w:t xml:space="preserve"> Краткая пояснительная записка о возможностях организации старательских разработок на бывшем прииске Куликан. – Свободный: «Амурзолото», 1971. – 1 кн.-13 л., 7 л.гр.пр. /// Арх.1029-44/5.</w:t>
      </w:r>
      <w:r>
        <w:rPr>
          <w:rFonts w:eastAsia="PMingLiU;Malgun Gothic Semilight"/>
          <w:color w:val="000000"/>
          <w:sz w:val="20"/>
          <w:lang w:eastAsia="zh-TW"/>
        </w:rPr>
        <w:t xml:space="preserve"> алф, амо/Куликан-лп Ольга.</w:t>
      </w:r>
    </w:p>
    <w:p>
      <w:pPr>
        <w:pStyle w:val="Normal"/>
        <w:ind w:firstLine="720" w:end="0"/>
        <w:jc w:val="both"/>
        <w:rPr>
          <w:b/>
          <w:color w:val="000000"/>
        </w:rPr>
      </w:pPr>
      <w:r>
        <w:rPr>
          <w:color w:val="000000"/>
        </w:rPr>
        <w:t xml:space="preserve">Прошкин П.В. Отчет о работе Сагурской поисковой партии на Сагурском золоторудном месторождении за 1952 г. - п.Лукачек, 1953. - 2О7 с., 5 гр.пр. ///АТГФ-5464, лд50253 </w:t>
      </w:r>
    </w:p>
    <w:p>
      <w:pPr>
        <w:pStyle w:val="Normal"/>
        <w:ind w:firstLine="709" w:end="0"/>
        <w:jc w:val="both"/>
        <w:rPr>
          <w:b/>
          <w:bCs/>
          <w:color w:val="000000"/>
        </w:rPr>
      </w:pPr>
      <w:r>
        <w:rPr>
          <w:b/>
          <w:color w:val="000000"/>
        </w:rPr>
        <w:t>Прошкин П.В., 1952.</w:t>
      </w:r>
      <w:r>
        <w:rPr>
          <w:color w:val="000000"/>
        </w:rPr>
        <w:t xml:space="preserve"> Отчет о работе Сагурской поисковой партии на Сагурском золоторудном месторождении за 1951 г. (Селемджинский р-н, N-53-XXV). – п.Лукачек: СГУ Трест «Амурзолото», 1952. – 1 кн.-230 л. (в т.ч. 170 л.-чертежи, документация горных выработок), 4 л.гр.пр. /// АТГФ-29138. </w:t>
      </w:r>
      <w:r>
        <w:rPr>
          <w:color w:val="000000"/>
          <w:sz w:val="20"/>
        </w:rPr>
        <w:t>аз/коренное/объекты (Сагурское).</w:t>
      </w:r>
    </w:p>
    <w:p>
      <w:pPr>
        <w:pStyle w:val="Normal"/>
        <w:ind w:firstLine="709" w:end="0"/>
        <w:jc w:val="both"/>
        <w:rPr>
          <w:b/>
          <w:color w:val="000000"/>
        </w:rPr>
      </w:pPr>
      <w:r>
        <w:rPr>
          <w:b/>
          <w:bCs/>
          <w:color w:val="000000"/>
        </w:rPr>
        <w:t xml:space="preserve">Прошкин П.В., 1953. </w:t>
      </w:r>
      <w:r>
        <w:rPr>
          <w:color w:val="000000"/>
        </w:rPr>
        <w:t xml:space="preserve">Отчёт о работе Сагурской поисковой партии на Сагурском золоторудном месторождении за 1953 г. (Селемджинский р-н, N-53-XXV). – Трест «Амурзолото»: Прииск Мын, 1953. – 1 кн.-42 л. (в.т.ч. 2 л.гр.пр., 20 л. черт.). /// АТГФ-29133-2. </w:t>
      </w:r>
      <w:r>
        <w:rPr>
          <w:color w:val="000000"/>
          <w:sz w:val="20"/>
        </w:rPr>
        <w:t>Селемджинский р-н.</w:t>
      </w:r>
    </w:p>
    <w:p>
      <w:pPr>
        <w:pStyle w:val="Normal"/>
        <w:ind w:firstLine="720" w:end="0"/>
        <w:jc w:val="both"/>
        <w:rPr>
          <w:b/>
          <w:color w:val="000000"/>
        </w:rPr>
      </w:pPr>
      <w:r>
        <w:rPr>
          <w:b/>
          <w:color w:val="000000"/>
        </w:rPr>
        <w:t>Прошкурат Г.А., 1951.</w:t>
      </w:r>
      <w:r>
        <w:rPr>
          <w:color w:val="000000"/>
        </w:rPr>
        <w:t xml:space="preserve"> Отчет о геолого-поисковых работах на формовочные пески в Амурской области в 1950 г. - Л.: Форморазведка, 1951. - 2 кн. - 245 л. (242+3-прот.), 30 гр.пр. (в т.ч. кальки-дубль 15 л.) /// АТГФ-3189, Арх.570(Хаб.) </w:t>
      </w:r>
    </w:p>
    <w:p>
      <w:pPr>
        <w:pStyle w:val="Normal"/>
        <w:ind w:firstLine="720" w:end="0"/>
        <w:jc w:val="both"/>
        <w:rPr>
          <w:b/>
          <w:color w:val="000000"/>
        </w:rPr>
      </w:pPr>
      <w:r>
        <w:rPr>
          <w:b/>
          <w:color w:val="000000"/>
        </w:rPr>
        <w:t>Пруглов В.И., 1954.</w:t>
      </w:r>
      <w:r>
        <w:rPr>
          <w:color w:val="000000"/>
        </w:rPr>
        <w:t xml:space="preserve"> Отчет предварительных изысканий для усиления водоснабжения ст.Ерофей Павлович Амурской ж.д. - ЦНИЛ Объединения дальнефть, 1954. - 32 л, 8 гр.пр. /// АТГФ-5399 </w:t>
      </w:r>
    </w:p>
    <w:p>
      <w:pPr>
        <w:pStyle w:val="Normal"/>
        <w:ind w:firstLine="720" w:end="0"/>
        <w:jc w:val="both"/>
        <w:rPr>
          <w:b/>
          <w:color w:val="000000"/>
        </w:rPr>
      </w:pPr>
      <w:r>
        <w:rPr>
          <w:b/>
          <w:color w:val="000000"/>
        </w:rPr>
        <w:t>Пруглов В.И., 1955.</w:t>
      </w:r>
      <w:r>
        <w:rPr>
          <w:color w:val="000000"/>
        </w:rPr>
        <w:t xml:space="preserve"> Пояснительная записка об инженерно-геологических исследованиях по теме: усиления жел.дор. линии Бурея-Райчиха. - Хабаровск: Дальгипротранс, 1955. - 85 л., 48 гр.пр. ///АТГФ-5431 </w:t>
      </w:r>
    </w:p>
    <w:p>
      <w:pPr>
        <w:pStyle w:val="Normal"/>
        <w:ind w:firstLine="720" w:end="0"/>
        <w:jc w:val="both"/>
        <w:rPr>
          <w:b/>
          <w:color w:val="000000"/>
        </w:rPr>
      </w:pPr>
      <w:r>
        <w:rPr>
          <w:b/>
          <w:color w:val="000000"/>
        </w:rPr>
        <w:t>Пруглов В.И., 1958.</w:t>
      </w:r>
      <w:r>
        <w:rPr>
          <w:color w:val="000000"/>
        </w:rPr>
        <w:t xml:space="preserve"> Отчет по инженерно-геологическим изысканиям к обоснованию проекта лечения деформирующегося земляного полотна 7356-57 км Амурской ж.д. - Хабаровск: Дальгипротранс, 1958. - 14 л., 7 гр.пр. /// АТГФ-6499</w:t>
      </w:r>
    </w:p>
    <w:p>
      <w:pPr>
        <w:pStyle w:val="Normal"/>
        <w:ind w:firstLine="720" w:end="0"/>
        <w:jc w:val="both"/>
        <w:rPr>
          <w:b/>
          <w:color w:val="000000"/>
        </w:rPr>
      </w:pPr>
      <w:r>
        <w:rPr>
          <w:b/>
          <w:color w:val="000000"/>
        </w:rPr>
        <w:t>Пруглов В.И., 1958.</w:t>
      </w:r>
      <w:r>
        <w:rPr>
          <w:color w:val="000000"/>
        </w:rPr>
        <w:t xml:space="preserve"> Отчет по инженерно-геологическим изысканиям к обоснованию проекта укрепления берега р.Зея на 79-80 и 85-86 км Благовещенской ветки Амурской ж.д. - Хабаровск: Дальгипротранс, 1958. - 7 л., 7 гр.пр. /// АТГФ-6741. </w:t>
      </w:r>
    </w:p>
    <w:p>
      <w:pPr>
        <w:pStyle w:val="Normal"/>
        <w:ind w:firstLine="720" w:end="0"/>
        <w:jc w:val="both"/>
        <w:rPr>
          <w:b/>
          <w:color w:val="000000"/>
        </w:rPr>
      </w:pPr>
      <w:r>
        <w:rPr>
          <w:b/>
          <w:color w:val="000000"/>
        </w:rPr>
        <w:t>Пруглов В.И., 1961.</w:t>
      </w:r>
      <w:r>
        <w:rPr>
          <w:color w:val="000000"/>
        </w:rPr>
        <w:t xml:space="preserve"> Отчет по инженерно-геологическим исследованиям к проектному заданию железной дороги к Гаринскому железорудному месторождению. - Хабаровск: Дальгипротранс, 1961. - 107 л., 9 гр.пр. /// АТГФ-8868. </w:t>
      </w:r>
    </w:p>
    <w:p>
      <w:pPr>
        <w:pStyle w:val="Normal"/>
        <w:ind w:firstLine="720" w:end="0"/>
        <w:jc w:val="both"/>
        <w:rPr>
          <w:b/>
          <w:color w:val="000000"/>
        </w:rPr>
      </w:pPr>
      <w:r>
        <w:rPr>
          <w:b/>
          <w:color w:val="000000"/>
        </w:rPr>
        <w:t>Прудников К.Ф., Юдин А.И., 1949.</w:t>
      </w:r>
      <w:r>
        <w:rPr>
          <w:color w:val="000000"/>
        </w:rPr>
        <w:t xml:space="preserve"> Результаты геолого-геоморфологических работ, проведенных в 1948 г. в Зейско-Депском районе. - Хабаровск: ДВГГУ, 1949. – 3 кн.-291 л. (184 +98+9 протокол), 6 л.гр.пр. /// АТГФ-2324, 25682, Арх.285хаб. апи/алмазы, платина, амо/Гарь-2(Pt), амт/геоморфология</w:t>
      </w:r>
    </w:p>
    <w:p>
      <w:pPr>
        <w:pStyle w:val="Normal"/>
        <w:ind w:firstLine="720" w:end="0"/>
        <w:jc w:val="both"/>
        <w:rPr>
          <w:b/>
          <w:color w:val="000000"/>
        </w:rPr>
      </w:pPr>
      <w:r>
        <w:rPr>
          <w:b/>
          <w:color w:val="000000"/>
        </w:rPr>
        <w:t>Прудников К.Ф., Юдин А.И., 1950.</w:t>
      </w:r>
      <w:r>
        <w:rPr>
          <w:color w:val="000000"/>
        </w:rPr>
        <w:t xml:space="preserve"> Отчет о геолого-геоморфологических и поисковых работах, проведенных в 1949 г. в Зейско-Мамынском р-не. - Хабаровск: ДВГГУ, 1950. - 2 кн. - 239 л. (156+83), 22 гр.пр. (в т.ч. кальки - 8 л.) /// АТГФ-3206, 25681, од50238. </w:t>
      </w:r>
      <w:r>
        <w:rPr>
          <w:b/>
          <w:bCs/>
          <w:color w:val="000000"/>
        </w:rPr>
        <w:t xml:space="preserve">Протокол № 32 от 18.04.1951 г. </w:t>
      </w:r>
      <w:r>
        <w:rPr>
          <w:color w:val="000000"/>
        </w:rPr>
        <w:t>заседания комиссии Третьего Главного Геологического Управления по рассмотрению и утверждению отчётов. - 17 л. /// АТГФ-29088-109. Шимановский, Зейский, Мазановский р-ны, апи/алмазы, платина</w:t>
      </w:r>
    </w:p>
    <w:p>
      <w:pPr>
        <w:pStyle w:val="Normal"/>
        <w:ind w:firstLine="720" w:end="0"/>
        <w:jc w:val="both"/>
        <w:rPr>
          <w:b/>
          <w:color w:val="000000"/>
        </w:rPr>
      </w:pPr>
      <w:r>
        <w:rPr>
          <w:b/>
          <w:color w:val="000000"/>
        </w:rPr>
        <w:t>Прудников К.Ф., Юдин А.И., Чураков О.М., 1951.</w:t>
      </w:r>
      <w:r>
        <w:rPr>
          <w:color w:val="000000"/>
        </w:rPr>
        <w:t xml:space="preserve"> Отчет о геолого-геоморфологических исследованиях 1950 г. в Зейско-Брянтинском районе (Амурская область). - Хабаровск: ДВГУ, 1951. - 1 кн.-132 л., 12 л.гр.пр. /// АТГФ-4043, од50261, Арх.350а-хаб. </w:t>
      </w:r>
      <w:r>
        <w:rPr>
          <w:color w:val="000000"/>
          <w:sz w:val="20"/>
        </w:rPr>
        <w:t>Алмазы (россыпн.), поиски – отрицательные результаты</w:t>
      </w:r>
    </w:p>
    <w:p>
      <w:pPr>
        <w:pStyle w:val="Normal"/>
        <w:ind w:firstLine="720" w:end="0"/>
        <w:jc w:val="both"/>
        <w:rPr>
          <w:b/>
          <w:color w:val="000000"/>
        </w:rPr>
      </w:pPr>
      <w:r>
        <w:rPr>
          <w:b/>
          <w:color w:val="000000"/>
        </w:rPr>
        <w:t>Прусаков В.М., Дубровная Н.П. и др., 1979.</w:t>
      </w:r>
      <w:r>
        <w:rPr>
          <w:color w:val="000000"/>
        </w:rPr>
        <w:t xml:space="preserve"> Отчет о результатах комплексной гидрогеологической и инженерно-геологической съемки м-ба 1:200 000 в пределах листов О-51-XXVI; XXVII; XXVIII; XXIX-117-B; XXXIII; XXXIV; XXXV; XXXVI-143; N-51-V-10; VI-11 (в пределах Якутской АССР) по работам Чульманской гидрогеологической партии 11/76, 1975-79 гг. - Якутск: Якут.ТГУ, 1979. - 5 кн. - 718 с., 230 гр.пр. /// АТГФ – 19205, лд50345, 50346, 50347, лд50355 </w:t>
      </w:r>
    </w:p>
    <w:p>
      <w:pPr>
        <w:pStyle w:val="Normal"/>
        <w:ind w:firstLine="720" w:end="0"/>
        <w:jc w:val="both"/>
        <w:rPr>
          <w:b/>
          <w:color w:val="000000"/>
        </w:rPr>
      </w:pPr>
      <w:r>
        <w:rPr>
          <w:b/>
          <w:color w:val="000000"/>
        </w:rPr>
        <w:t>Прытков В.А., 1999.</w:t>
      </w:r>
      <w:r>
        <w:rPr>
          <w:color w:val="000000"/>
        </w:rPr>
        <w:t xml:space="preserve"> Материалы оперативного подсчета запасов месторождения россыпного золота по р.Ольга (верховье) и ее лев.пр. руч.Козий. Объект «Ольгинский».</w:t>
      </w:r>
      <w:r>
        <w:rPr>
          <w:b/>
          <w:color w:val="000000"/>
        </w:rPr>
        <w:t xml:space="preserve"> </w:t>
      </w:r>
      <w:r>
        <w:rPr>
          <w:color w:val="000000"/>
        </w:rPr>
        <w:t>(Магдагачинский район, N-52-XIX, лц.БЛГ 00818 БЭ, Гр.47-99-6). Прот.АмурТКЗ № 223 от 16.09.1999 г. - Хабаровск: а/с «Прогресс», 1999. - 2 кн. - 49 с., 17 гр.пр. ///АТГФ-26512</w:t>
      </w:r>
    </w:p>
    <w:p>
      <w:pPr>
        <w:pStyle w:val="Normal"/>
        <w:ind w:firstLine="720" w:end="0"/>
        <w:jc w:val="both"/>
        <w:rPr>
          <w:b/>
          <w:color w:val="000000"/>
        </w:rPr>
      </w:pPr>
      <w:r>
        <w:rPr>
          <w:b/>
          <w:color w:val="000000"/>
        </w:rPr>
        <w:t>Прытков В.А., 2001.</w:t>
      </w:r>
      <w:r>
        <w:rPr>
          <w:color w:val="000000"/>
        </w:rPr>
        <w:t xml:space="preserve"> Материалы к оперативному подсчету запасов по месторождению россыпного золота руч.Бахмут-пп Улунги. Объект </w:t>
      </w:r>
      <w:r>
        <w:rPr>
          <w:b/>
          <w:color w:val="000000"/>
        </w:rPr>
        <w:t>«Улунгинский».</w:t>
      </w:r>
      <w:r>
        <w:rPr>
          <w:color w:val="000000"/>
        </w:rPr>
        <w:t xml:space="preserve"> (Зейский р-н, N-52-XIX, лц.БЛГ 00934 БЭ, Гр.47-00-17). Прот.АмурТКЗ № 330 от 12.03.2001 г. – Хабаровск: а/с «Прогресс», 2001. – 2 кн.- 41 с., 5 гр.пр. ///АТГФ-26773-4</w:t>
      </w:r>
    </w:p>
    <w:p>
      <w:pPr>
        <w:pStyle w:val="BodyTextIndent"/>
        <w:ind w:firstLine="720" w:end="0"/>
        <w:rPr>
          <w:b/>
          <w:color w:val="000000"/>
        </w:rPr>
      </w:pPr>
      <w:r>
        <w:rPr>
          <w:b/>
          <w:color w:val="000000"/>
        </w:rPr>
        <w:t>Прытков В.А., 2002.</w:t>
      </w:r>
      <w:r>
        <w:rPr>
          <w:color w:val="000000"/>
        </w:rPr>
        <w:t xml:space="preserve"> Отчет о результатах разведочных работ на россыпное золото в бассейне р.Ольга с притоком руч.Козий за 1998-2000 гг. Объект «</w:t>
      </w:r>
      <w:r>
        <w:rPr>
          <w:b/>
          <w:color w:val="000000"/>
        </w:rPr>
        <w:t>Ольгинский</w:t>
      </w:r>
      <w:r>
        <w:rPr>
          <w:color w:val="000000"/>
        </w:rPr>
        <w:t>». (Магдагачинский р-н, N-52-XIX, лц.БЛГ 00818 БЭ, БЛГ 01339 БЭ, Гр. 47-99-6). Протокол АмурТКЗ № 543 от 27.02.2004 г. – Хабаровск: ЗАО а/с «Амурское золото», 2002. – 2 кн.-140 л. (119+21), 22 гр.пр. /// АТГФ-27438, од51177 (1,2 МБ), Арх.722-с/а «Прогресс»</w:t>
      </w:r>
    </w:p>
    <w:p>
      <w:pPr>
        <w:pStyle w:val="Normal"/>
        <w:ind w:firstLine="720" w:end="0"/>
        <w:jc w:val="both"/>
        <w:rPr>
          <w:b/>
          <w:color w:val="000000"/>
        </w:rPr>
      </w:pPr>
      <w:r>
        <w:rPr>
          <w:b/>
          <w:color w:val="000000"/>
        </w:rPr>
        <w:t>Прытов В.М., 1951.</w:t>
      </w:r>
      <w:r>
        <w:rPr>
          <w:color w:val="000000"/>
        </w:rPr>
        <w:t xml:space="preserve"> Отчет о геологических результатах, полученных Зейской аэромагнитной партией за 1951 г. - Хабаровск: ДВТГЭ, 1951. - 16 с., 11 гр.пр. ///АТГФ-3778 </w:t>
      </w:r>
    </w:p>
    <w:p>
      <w:pPr>
        <w:pStyle w:val="Normal"/>
        <w:ind w:firstLine="720" w:end="0"/>
        <w:jc w:val="both"/>
        <w:rPr>
          <w:b/>
          <w:color w:val="000000"/>
        </w:rPr>
      </w:pPr>
      <w:r>
        <w:rPr>
          <w:b/>
          <w:color w:val="000000"/>
        </w:rPr>
        <w:t>Пугач В.Ф., Колесник А.В., 1961.</w:t>
      </w:r>
      <w:r>
        <w:rPr>
          <w:color w:val="000000"/>
        </w:rPr>
        <w:t xml:space="preserve"> Отчет о геолого-поисковых работах в бассейне среднего течения р.Б.Нанаки, проведенных в 1960 г. (Нанакинская партия) - ст.Ургал: ДВГУ, В.-Буреин.эксп., 1961. - 1 кн. - 7 гр.пр. /// АТГФ-8910, диск – од51723-скан. (178 Мб). </w:t>
      </w:r>
    </w:p>
    <w:p>
      <w:pPr>
        <w:pStyle w:val="Normal"/>
        <w:ind w:firstLine="720" w:end="0"/>
        <w:jc w:val="both"/>
        <w:rPr>
          <w:b/>
          <w:color w:val="000000"/>
        </w:rPr>
      </w:pPr>
      <w:r>
        <w:rPr>
          <w:b/>
          <w:color w:val="000000"/>
        </w:rPr>
        <w:t>Пугач В.Ф., Ларин В.В., Колесник А.В., 1962.</w:t>
      </w:r>
      <w:r>
        <w:rPr>
          <w:color w:val="000000"/>
        </w:rPr>
        <w:t xml:space="preserve"> Отчет о результатах поисковых работ в бассейнах левых притоков реки Б. Нанаки, проведенных в 1960-1961 гг. (Нанакинская партия). - ст.Ургал: ДВГУ, В.-Буреинская эксп., 1962. - 2 кн.- 70 л. (66+4), 14 гр.пр. /// АТГФ-9406, од 51765 (213 Мб).</w:t>
      </w:r>
    </w:p>
    <w:p>
      <w:pPr>
        <w:pStyle w:val="Normal"/>
        <w:ind w:firstLine="720" w:end="0"/>
        <w:jc w:val="both"/>
        <w:rPr>
          <w:b/>
          <w:color w:val="000000"/>
        </w:rPr>
      </w:pPr>
      <w:r>
        <w:rPr>
          <w:b/>
          <w:color w:val="000000"/>
        </w:rPr>
        <w:t>Пугачев И., 1959.</w:t>
      </w:r>
      <w:r>
        <w:rPr>
          <w:color w:val="000000"/>
        </w:rPr>
        <w:t xml:space="preserve"> Отчет по исследованию минерального сырья месторождения Бахарево Амурской области для производства красок. - Хабаровск: Научно-исследовательская лаборатория по строительству и строительным материалам, 1959. - 1 кн.-17 л. /// АТГФ-8063 </w:t>
      </w:r>
    </w:p>
    <w:p>
      <w:pPr>
        <w:pStyle w:val="Normal"/>
        <w:ind w:firstLine="720" w:end="0"/>
        <w:jc w:val="both"/>
        <w:rPr>
          <w:b/>
          <w:color w:val="000000"/>
        </w:rPr>
      </w:pPr>
      <w:r>
        <w:rPr>
          <w:b/>
          <w:color w:val="000000"/>
        </w:rPr>
        <w:t>Пугачев И.А., 1934.</w:t>
      </w:r>
      <w:r>
        <w:rPr>
          <w:color w:val="000000"/>
        </w:rPr>
        <w:t xml:space="preserve"> Выписка из отчета "О работах Харгинской поисково-разведочной партии на олово в 1934 г.". – ДВО «Союзредметгеоразведка», 1934. – 1 кн. - 19 л. /// АТГФ-1661. </w:t>
      </w:r>
    </w:p>
    <w:p>
      <w:pPr>
        <w:pStyle w:val="Normal"/>
        <w:ind w:firstLine="720" w:end="0"/>
        <w:jc w:val="both"/>
        <w:rPr>
          <w:b/>
          <w:color w:val="000000"/>
        </w:rPr>
      </w:pPr>
      <w:r>
        <w:rPr>
          <w:b/>
          <w:color w:val="000000"/>
        </w:rPr>
        <w:t>Пугачев И.А., 1934.</w:t>
      </w:r>
      <w:r>
        <w:rPr>
          <w:color w:val="000000"/>
        </w:rPr>
        <w:t xml:space="preserve"> Геолого-промышленный отчет о работах Харгинской поисково-разведочной партии на олово в 1934 г. - Владивосток: Союзникельоловоразведка, 1934. - 1 кн. - 69 л., в т.ч.: 16 гр.пр. /// АТГФ-5322, од50240.</w:t>
      </w:r>
    </w:p>
    <w:p>
      <w:pPr>
        <w:pStyle w:val="Normal"/>
        <w:ind w:firstLine="720" w:end="0"/>
        <w:jc w:val="both"/>
        <w:rPr>
          <w:b/>
          <w:color w:val="000000"/>
        </w:rPr>
      </w:pPr>
      <w:r>
        <w:rPr>
          <w:b/>
          <w:color w:val="000000"/>
        </w:rPr>
        <w:t>Пугачев И.А., 1934.</w:t>
      </w:r>
      <w:r>
        <w:rPr>
          <w:color w:val="000000"/>
        </w:rPr>
        <w:t xml:space="preserve"> Краткий предварительный отчет о работах Харгинской поисково-разведочной партии на олово в 1934 г. - Владивосток: ДВО "Союзоловоникельразведка", 1934. - 19 с. /// АмурТГФ-2379 </w:t>
      </w:r>
    </w:p>
    <w:p>
      <w:pPr>
        <w:pStyle w:val="Normal"/>
        <w:ind w:firstLine="720" w:end="0"/>
        <w:jc w:val="both"/>
        <w:rPr>
          <w:b/>
          <w:color w:val="000000"/>
        </w:rPr>
      </w:pPr>
      <w:r>
        <w:rPr>
          <w:b/>
          <w:color w:val="000000"/>
        </w:rPr>
        <w:t>Пугачева Т.В., Тимофеева Т.С., 1980.</w:t>
      </w:r>
      <w:r>
        <w:rPr>
          <w:color w:val="000000"/>
        </w:rPr>
        <w:t xml:space="preserve"> Прогнозная карта ресурсов подземных вод зоны БАМ. Масштаб 1:1 500 000. - М.: Второе гидрогеологич. упр-ие Мингео СССР, 1980. - 4 гр.пр. /// АТГФ-25152, 25153. авт., Амурская обл., Читинская обл., Хабаровский кр., АМТ/карта, АМТ/гидрогеол., АПИ/вода </w:t>
      </w:r>
    </w:p>
    <w:p>
      <w:pPr>
        <w:pStyle w:val="Normal"/>
        <w:ind w:firstLine="720" w:end="0"/>
        <w:jc w:val="both"/>
        <w:rPr>
          <w:b/>
          <w:color w:val="000000"/>
        </w:rPr>
      </w:pPr>
      <w:r>
        <w:rPr>
          <w:b/>
          <w:color w:val="000000"/>
        </w:rPr>
        <w:t>Пугин Ю.Т., 1985.</w:t>
      </w:r>
      <w:r>
        <w:rPr>
          <w:color w:val="000000"/>
        </w:rPr>
        <w:t xml:space="preserve"> Рекомендации по направлению поисковых работ на проявлении Бол.Сейим. – Хабаровск: ДВИМС, 1985. – 1 кн.-12 л. (в т.ч. 7 гр.пр. вшиты). /// АТГФ-20013, од52246 (26 Мб) </w:t>
      </w:r>
    </w:p>
    <w:p>
      <w:pPr>
        <w:pStyle w:val="Normal"/>
        <w:ind w:firstLine="720" w:end="0"/>
        <w:jc w:val="both"/>
        <w:rPr>
          <w:b/>
          <w:color w:val="000000"/>
        </w:rPr>
      </w:pPr>
      <w:r>
        <w:rPr>
          <w:b/>
          <w:color w:val="000000"/>
        </w:rPr>
        <w:t>Пугин Ю.Т., 1987.</w:t>
      </w:r>
      <w:r>
        <w:rPr>
          <w:color w:val="000000"/>
        </w:rPr>
        <w:t xml:space="preserve"> Геологические основы методики поисков и оценки легкообогатимых фосфатно-титановых руд Дальнего Востока. - Хабаровск: ДВИМС, 1987. 1кн.- 225с. /// АТГФ-020033 (0078 Т)</w:t>
      </w:r>
    </w:p>
    <w:p>
      <w:pPr>
        <w:pStyle w:val="Normal"/>
        <w:ind w:firstLine="720" w:end="0"/>
        <w:jc w:val="both"/>
        <w:rPr>
          <w:b/>
          <w:color w:val="000000"/>
        </w:rPr>
      </w:pPr>
      <w:r>
        <w:rPr>
          <w:b/>
          <w:color w:val="000000"/>
        </w:rPr>
        <w:t>Пуговкин А.А., 1990.</w:t>
      </w:r>
      <w:r>
        <w:rPr>
          <w:color w:val="000000"/>
        </w:rPr>
        <w:t xml:space="preserve"> Закономерности локализации уранового оруденения Забайкалья и Северной Монголии по данным геолого-структурного дешифрирования материалов космических съемок. Автореф.канд.дисс. - М.: ЦГЭ "Геологоразведка", 1990. - 21 с. /// АмурТГФ-24428</w:t>
      </w:r>
    </w:p>
    <w:p>
      <w:pPr>
        <w:pStyle w:val="Normal"/>
        <w:ind w:firstLine="709" w:end="0"/>
        <w:jc w:val="both"/>
        <w:rPr>
          <w:b/>
          <w:color w:val="000000"/>
        </w:rPr>
      </w:pPr>
      <w:r>
        <w:rPr>
          <w:b/>
          <w:color w:val="000000"/>
        </w:rPr>
        <w:t>Пузанков А.Е., 1954.</w:t>
      </w:r>
      <w:r>
        <w:rPr>
          <w:color w:val="000000"/>
        </w:rPr>
        <w:t xml:space="preserve"> Доклад о поездке в район р.Ульма февраль-март 1954 г. (Мазановский, Селемджинский р-ны; М-52-V, VI). – пос.Майский, 1954. – 1 кн.-9 л., 1 л.гр.пр. /// АТГФ-31469.</w:t>
      </w:r>
      <w:r>
        <w:rPr>
          <w:color w:val="000000"/>
          <w:sz w:val="20"/>
        </w:rPr>
        <w:t xml:space="preserve"> Ульма (верх.теч.) -лп Селемджа, Тексика-лп Ульма.</w:t>
      </w:r>
    </w:p>
    <w:p>
      <w:pPr>
        <w:pStyle w:val="Normal"/>
        <w:ind w:firstLine="720" w:end="0"/>
        <w:jc w:val="both"/>
        <w:rPr>
          <w:b/>
          <w:color w:val="000000"/>
        </w:rPr>
      </w:pPr>
      <w:r>
        <w:rPr>
          <w:b/>
          <w:color w:val="000000"/>
        </w:rPr>
        <w:t>Пульхеровский Б.А., 1997.</w:t>
      </w:r>
      <w:r>
        <w:rPr>
          <w:color w:val="000000"/>
        </w:rPr>
        <w:t xml:space="preserve"> Материалы к отчетному балансу запасов россыпного золота по ТОО «Аффинажная технология» за 1997 г. - Зея: ТОО «Аффинажная технология», 1997. - 1 кн. - 25 с., 11 гр.пр. ///АТГФ-26309-3, авт, ндпо, амб/97</w:t>
      </w:r>
    </w:p>
    <w:p>
      <w:pPr>
        <w:pStyle w:val="Normal"/>
        <w:ind w:firstLine="720" w:end="0"/>
        <w:jc w:val="both"/>
        <w:rPr>
          <w:b/>
          <w:color w:val="000000"/>
        </w:rPr>
      </w:pPr>
      <w:r>
        <w:rPr>
          <w:b/>
          <w:color w:val="000000"/>
        </w:rPr>
        <w:t>Пульхеровский Б.А., 1998.</w:t>
      </w:r>
      <w:r>
        <w:rPr>
          <w:color w:val="000000"/>
        </w:rPr>
        <w:t xml:space="preserve"> Материалы к отчетному балансу запасов россыпного золота ТОО «Аффинажная технология» за 1998 г. - Зея: Аффинажная технология, 1998. - 22 с., 10 гр.пр. ///АТГФ-26362</w:t>
      </w:r>
    </w:p>
    <w:p>
      <w:pPr>
        <w:pStyle w:val="Normal"/>
        <w:ind w:firstLine="720" w:end="0"/>
        <w:jc w:val="both"/>
        <w:rPr>
          <w:b/>
          <w:color w:val="000000"/>
        </w:rPr>
      </w:pPr>
      <w:r>
        <w:rPr>
          <w:b/>
          <w:color w:val="000000"/>
        </w:rPr>
        <w:t>Пустовой Э.П., 1994, 2003.</w:t>
      </w:r>
      <w:r>
        <w:rPr>
          <w:color w:val="000000"/>
        </w:rPr>
        <w:t xml:space="preserve"> Отчет о результатах геологоразведочных работ на россыпное золото в бассейне нижнего течения р.Деп за 1991-1993 гг. (Зейский р-н, N-52-XXVI, Гр.47-91-5/20, 47-93-31/30). Протокол АмурТКЗ № 489 от 19.05.2003г. - п.Октябрьский: Октябрьская ГРП ГГП«Амурзолоторазведка», 1994. - 2 кн.-100 л. (87+13-прот.), 39 л.гр.пр. /// АТГФ-25134, од51763 (137 Мб), протокол- од51643. Наговицынский – лп Деп, Ельничный – пп Деп, Дутэ М. – пп Дутэ/-лп Деп.</w:t>
      </w:r>
    </w:p>
    <w:p>
      <w:pPr>
        <w:pStyle w:val="Normal"/>
        <w:ind w:firstLine="720" w:end="0"/>
        <w:jc w:val="both"/>
        <w:rPr>
          <w:b/>
          <w:color w:val="000000"/>
        </w:rPr>
      </w:pPr>
      <w:r>
        <w:rPr>
          <w:b/>
          <w:color w:val="000000"/>
        </w:rPr>
        <w:t>Пустовой Э.П., 2007.</w:t>
      </w:r>
      <w:r>
        <w:rPr>
          <w:color w:val="000000"/>
        </w:rPr>
        <w:t xml:space="preserve"> Отчетный баланс запасов россыпного золота по ЗАО «Амур-Доре» за 2007 г. по формам: 5-гр, 70-тп. – Свободный, 2007. – 2 кн.-72 л. (69+3), 28 л. гр.пр. /// АТГФ-28064; авт, ндпо, амб/золото-2007 </w:t>
      </w:r>
    </w:p>
    <w:p>
      <w:pPr>
        <w:pStyle w:val="Normal"/>
        <w:ind w:firstLine="720" w:end="0"/>
        <w:jc w:val="both"/>
        <w:rPr>
          <w:b/>
          <w:color w:val="000000"/>
        </w:rPr>
      </w:pPr>
      <w:r>
        <w:rPr>
          <w:b/>
          <w:color w:val="000000"/>
        </w:rPr>
        <w:t>Пустовойтова Р.М., 1970.</w:t>
      </w:r>
      <w:r>
        <w:rPr>
          <w:color w:val="000000"/>
        </w:rPr>
        <w:t xml:space="preserve"> Отчет по инженерно-геологическим изысканиям к техническому проекту объединенного вокзала на 500 пассажиров в г.Свободном. - Хабаровск: Дальгипротранс, 1970. - 5 л., 1 гр.пр. /// АТГФ-14214. </w:t>
      </w:r>
    </w:p>
    <w:p>
      <w:pPr>
        <w:pStyle w:val="Normal"/>
        <w:ind w:firstLine="720" w:end="0"/>
        <w:jc w:val="both"/>
        <w:rPr>
          <w:b/>
          <w:color w:val="000000"/>
        </w:rPr>
      </w:pPr>
      <w:r>
        <w:rPr>
          <w:b/>
          <w:color w:val="000000"/>
        </w:rPr>
        <w:t>Путинцев В.К., 1989.</w:t>
      </w:r>
      <w:r>
        <w:rPr>
          <w:color w:val="000000"/>
        </w:rPr>
        <w:t xml:space="preserve"> Государственная геологическая карта СССР. Лист N-52,(53)-Зея. М-б 1:1.000.000 (новая серия). Объяснительная записка. Карта дочетвертичных образований. Карта четвертичных отложений. Карта полезных ископаемых. - Л.: ВСЕГЕИ, 1989. - 87 с., 3 гр.пр. /// АТГФ-24282 </w:t>
      </w:r>
    </w:p>
    <w:p>
      <w:pPr>
        <w:pStyle w:val="Normal"/>
        <w:ind w:firstLine="720" w:end="0"/>
        <w:jc w:val="both"/>
        <w:rPr>
          <w:b/>
          <w:color w:val="000000"/>
        </w:rPr>
      </w:pPr>
      <w:r>
        <w:rPr>
          <w:b/>
          <w:color w:val="000000"/>
        </w:rPr>
        <w:t>Путинцев В.К., Мусин В.Н., 1960.</w:t>
      </w:r>
      <w:r>
        <w:rPr>
          <w:color w:val="000000"/>
        </w:rPr>
        <w:t xml:space="preserve"> Интрузивный магматизм СВ окраины Буреинского массива (Промежуточный отчет по теме: Составления карты геологической и карты полезных ископаемых Западного Приохотья и Нижнего Приамурья в м-бе 1:500.000). - Л.: ВСЕГЕИ, 1960. - 119 л., 4 гр.пр. /// АТГФ-8433.</w:t>
      </w:r>
    </w:p>
    <w:p>
      <w:pPr>
        <w:pStyle w:val="Normal"/>
        <w:ind w:firstLine="720" w:end="0"/>
        <w:jc w:val="both"/>
        <w:rPr>
          <w:b/>
          <w:color w:val="000000"/>
        </w:rPr>
      </w:pPr>
      <w:r>
        <w:rPr>
          <w:b/>
          <w:color w:val="000000"/>
        </w:rPr>
        <w:t>Путрин А.М., Бахвалова А.И., и др., 1971.</w:t>
      </w:r>
      <w:r>
        <w:rPr>
          <w:color w:val="000000"/>
        </w:rPr>
        <w:t xml:space="preserve"> «Исследование обогатимости пробы №11 кварц-полевошпатовых песков Новинского м-ния». - Свердловск: Уралмеханобр, 1971. - 59 л. /// АТГФ-14694. </w:t>
      </w:r>
    </w:p>
    <w:p>
      <w:pPr>
        <w:pStyle w:val="BodyTextIndent"/>
        <w:rPr>
          <w:color w:val="000000"/>
        </w:rPr>
      </w:pPr>
      <w:r>
        <w:rPr>
          <w:b/>
          <w:color w:val="000000"/>
        </w:rPr>
        <w:t xml:space="preserve">Пушкарева Т.Н., 1987. </w:t>
      </w:r>
      <w:r>
        <w:rPr>
          <w:color w:val="000000"/>
        </w:rPr>
        <w:t>Технический проект на производство съёмки масштаба 1:2 000 на участке р.Большой Ольдой. Объект 03.02.1263 Д «Иличинский». (Тындинский р-н; N-51-XVI). - Чита: Предприятие № 3 ГУГК, 1987. - 1 кн.- 35 л., 2 гр.пр. /// АТГФ-28021-1</w:t>
      </w:r>
    </w:p>
    <w:p>
      <w:pPr>
        <w:pStyle w:val="Normal"/>
        <w:ind w:firstLine="720" w:end="0"/>
        <w:jc w:val="both"/>
        <w:rPr>
          <w:b/>
          <w:color w:val="000000"/>
        </w:rPr>
      </w:pPr>
      <w:r>
        <w:rPr>
          <w:color w:val="000000"/>
        </w:rPr>
        <w:t xml:space="preserve">Пушкин К.К. Технический отчет по скважине N 1 для овощеконсервного з-да при ст.Средне-Белой Амурской ж.д. - Хабаровск: "Трансводстрой", 1943. - 8 с. /// АмурТГФ-1916 </w:t>
      </w:r>
    </w:p>
    <w:p>
      <w:pPr>
        <w:pStyle w:val="Normal"/>
        <w:ind w:firstLine="720" w:end="0"/>
        <w:jc w:val="both"/>
        <w:rPr>
          <w:b/>
          <w:color w:val="000000"/>
        </w:rPr>
      </w:pPr>
      <w:r>
        <w:rPr>
          <w:b/>
          <w:color w:val="000000"/>
        </w:rPr>
        <w:t>Пушкин К.К., 1943.</w:t>
      </w:r>
      <w:r>
        <w:rPr>
          <w:color w:val="000000"/>
        </w:rPr>
        <w:t xml:space="preserve"> Технический отчет по скважинам NN 1,3,5,6,7,8, 9, 10, 11, 12 УЛАГ НКВД при ст.Средне-Белая Амурской ж.д. - Хабаровск: "Трансводстрой", 1943. - 55 с., 10 гр.пр. /// АТГФ-2012 </w:t>
      </w:r>
    </w:p>
    <w:p>
      <w:pPr>
        <w:pStyle w:val="Normal"/>
        <w:ind w:firstLine="720" w:end="0"/>
        <w:jc w:val="both"/>
        <w:rPr>
          <w:b/>
          <w:color w:val="000000"/>
        </w:rPr>
      </w:pPr>
      <w:r>
        <w:rPr>
          <w:b/>
          <w:color w:val="000000"/>
        </w:rPr>
        <w:t>Пушкин К.К., Савельева О.А., 1947.</w:t>
      </w:r>
      <w:r>
        <w:rPr>
          <w:color w:val="000000"/>
        </w:rPr>
        <w:t xml:space="preserve"> Техническое заключение по скв. N 11 для треста "Райчихуголь" на ст.Холодный Ключ Амурской ж.д. - Хабаровск: "Трансводстрой", 1947. - 37 с., 1 гр.пр. /// АмурТГФ-2084 </w:t>
      </w:r>
    </w:p>
    <w:p>
      <w:pPr>
        <w:pStyle w:val="Normal"/>
        <w:ind w:firstLine="720" w:end="0"/>
        <w:jc w:val="both"/>
        <w:rPr>
          <w:b/>
          <w:color w:val="000000"/>
        </w:rPr>
      </w:pPr>
      <w:r>
        <w:rPr>
          <w:b/>
          <w:color w:val="000000"/>
        </w:rPr>
        <w:t>Пфаненштиль В.А., 1974.</w:t>
      </w:r>
      <w:r>
        <w:rPr>
          <w:color w:val="000000"/>
        </w:rPr>
        <w:t xml:space="preserve"> Аэропорт Благовещенск. Система посадки «РП-31». Материалы изысканий. Книга 2. Технич. отчет о про-ве топографо-геодезических и инженерно-геологических работ. - Хабаровск: Дальэропроект, 1974. - 51 л. /// АТГФ-16794. </w:t>
      </w:r>
    </w:p>
    <w:p>
      <w:pPr>
        <w:pStyle w:val="Normal"/>
        <w:ind w:firstLine="709" w:end="0"/>
        <w:jc w:val="both"/>
        <w:rPr>
          <w:b/>
          <w:bCs/>
          <w:color w:val="000000"/>
        </w:rPr>
      </w:pPr>
      <w:r>
        <w:rPr>
          <w:b/>
          <w:color w:val="000000"/>
        </w:rPr>
        <w:t>Пчёлкин Ю.А., и др., 1982.</w:t>
      </w:r>
      <w:r>
        <w:rPr>
          <w:color w:val="000000"/>
        </w:rPr>
        <w:t xml:space="preserve"> Изыскать пути расширения и рационального использования сырьевой базы россыпного золота на основе технико-экономического анализа, совершенствования технологии и интенсификации горных работ в объединении «Амурзолото» (заключительный отчёт). – Иркутск: ИРГИРЕДМЕТ, 1982. – 1 кн.- 98 л., 12 л.гр.пр. /// АТГФ-29105.</w:t>
      </w:r>
    </w:p>
    <w:p>
      <w:pPr>
        <w:pStyle w:val="Normal"/>
        <w:tabs>
          <w:tab w:val="clear" w:pos="720"/>
          <w:tab w:val="left" w:pos="3480" w:leader="none"/>
        </w:tabs>
        <w:ind w:firstLine="709" w:end="0"/>
        <w:jc w:val="both"/>
        <w:rPr>
          <w:b/>
          <w:bCs/>
          <w:color w:val="000000"/>
        </w:rPr>
      </w:pPr>
      <w:r>
        <w:rPr>
          <w:b/>
          <w:bCs/>
          <w:color w:val="000000"/>
        </w:rPr>
        <w:t xml:space="preserve">Пшеничников В.В., 2018. </w:t>
      </w:r>
      <w:r>
        <w:rPr>
          <w:color w:val="000000"/>
        </w:rPr>
        <w:t>Отчётный баланс запасов</w:t>
      </w:r>
      <w:r>
        <w:rPr>
          <w:bCs/>
          <w:color w:val="000000"/>
        </w:rPr>
        <w:t xml:space="preserve"> россыпного золота по ООО «Прогресс»</w:t>
      </w:r>
      <w:r>
        <w:rPr>
          <w:color w:val="000000"/>
        </w:rPr>
        <w:t xml:space="preserve"> за 2018 г. по форме 5-гр.</w:t>
      </w:r>
      <w:r>
        <w:rPr>
          <w:bCs/>
          <w:color w:val="000000"/>
        </w:rPr>
        <w:t xml:space="preserve"> – г.Алдан, 2018. – 1 кн.-20 л. </w:t>
      </w:r>
      <w:r>
        <w:rPr>
          <w:color w:val="000000"/>
        </w:rPr>
        <w:t xml:space="preserve">/// АТГФ-31619. </w:t>
      </w:r>
      <w:r>
        <w:rPr>
          <w:color w:val="000000"/>
          <w:sz w:val="20"/>
        </w:rPr>
        <w:t>Конфиденциально</w:t>
      </w:r>
    </w:p>
    <w:p>
      <w:pPr>
        <w:pStyle w:val="Normal"/>
        <w:ind w:firstLine="709" w:end="0"/>
        <w:jc w:val="both"/>
        <w:rPr>
          <w:b/>
          <w:bCs/>
          <w:color w:val="000000"/>
        </w:rPr>
      </w:pPr>
      <w:r>
        <w:rPr>
          <w:b/>
          <w:bCs/>
          <w:color w:val="000000"/>
        </w:rPr>
        <w:t>Пшеничников В.В., 2019.</w:t>
      </w:r>
      <w:r>
        <w:rPr>
          <w:color w:val="000000"/>
        </w:rPr>
        <w:t xml:space="preserve"> Отчётный баланс запасов россыпного золота по ООО «ПРОГРЕСС» </w:t>
      </w:r>
      <w:r>
        <w:rPr>
          <w:b/>
          <w:bCs/>
          <w:color w:val="000000"/>
        </w:rPr>
        <w:t>за 2019 г</w:t>
      </w:r>
      <w:r>
        <w:rPr>
          <w:color w:val="000000"/>
        </w:rPr>
        <w:t xml:space="preserve">. по формам: 5-гр, 70-тп, 71-тп. – г.Алдан, 2019. – 1 кн.-25 л. /// АТГФ-31909. </w:t>
      </w:r>
      <w:r>
        <w:rPr>
          <w:color w:val="000000"/>
          <w:sz w:val="20"/>
        </w:rPr>
        <w:t>Конфиденциально</w:t>
      </w:r>
    </w:p>
    <w:p>
      <w:pPr>
        <w:pStyle w:val="Normal"/>
        <w:ind w:firstLine="709" w:end="0"/>
        <w:jc w:val="both"/>
        <w:rPr>
          <w:b/>
          <w:bCs/>
          <w:color w:val="000000"/>
        </w:rPr>
      </w:pPr>
      <w:r>
        <w:rPr>
          <w:b/>
          <w:bCs/>
          <w:color w:val="000000"/>
        </w:rPr>
        <w:t>Пшеничников В.В., 2020.</w:t>
      </w:r>
      <w:r>
        <w:rPr>
          <w:bCs/>
          <w:color w:val="000000"/>
        </w:rPr>
        <w:t xml:space="preserve"> Материалы отчётного баланса запасов россыпного золота по ООО «Прогресс» </w:t>
      </w:r>
      <w:r>
        <w:rPr>
          <w:b/>
          <w:bCs/>
          <w:color w:val="000000"/>
        </w:rPr>
        <w:t>за 2020 г</w:t>
      </w:r>
      <w:r>
        <w:rPr>
          <w:bCs/>
          <w:color w:val="000000"/>
        </w:rPr>
        <w:t xml:space="preserve">. по формам: 5-гр, 70-тп, 71-тп. – г.Алдан, 2020. – 1 кн.-27 л. /// АТГФ-32161. </w:t>
      </w:r>
      <w:r>
        <w:rPr>
          <w:color w:val="000000"/>
          <w:sz w:val="20"/>
        </w:rPr>
        <w:t>Конфиденциально</w:t>
      </w:r>
    </w:p>
    <w:p>
      <w:pPr>
        <w:pStyle w:val="Normal"/>
        <w:ind w:firstLine="709" w:end="0"/>
        <w:jc w:val="both"/>
        <w:rPr>
          <w:b/>
          <w:color w:val="000000"/>
        </w:rPr>
      </w:pPr>
      <w:r>
        <w:rPr>
          <w:b/>
          <w:bCs/>
          <w:color w:val="000000"/>
        </w:rPr>
        <w:t xml:space="preserve">Пшеничников П.С., 2018. </w:t>
      </w:r>
      <w:r>
        <w:rPr>
          <w:bCs/>
          <w:color w:val="000000"/>
        </w:rPr>
        <w:t>Материалы отчётного баланса запасов россыпного золота по ООО «Россыпи»</w:t>
      </w:r>
      <w:r>
        <w:rPr>
          <w:color w:val="000000"/>
        </w:rPr>
        <w:t xml:space="preserve"> </w:t>
      </w:r>
      <w:r>
        <w:rPr>
          <w:bCs/>
          <w:color w:val="000000"/>
        </w:rPr>
        <w:t>за 2018</w:t>
      </w:r>
      <w:r>
        <w:rPr>
          <w:color w:val="000000"/>
        </w:rPr>
        <w:t xml:space="preserve"> г.</w:t>
      </w:r>
      <w:r>
        <w:rPr>
          <w:bCs/>
          <w:color w:val="000000"/>
        </w:rPr>
        <w:t xml:space="preserve"> по формам: 5-гр, 70-тп, 71-тп. – Благовещенск, 2018. – 1 кн.-33 л., 19 л.гр.пр. </w:t>
      </w:r>
      <w:r>
        <w:rPr>
          <w:color w:val="000000"/>
        </w:rPr>
        <w:t xml:space="preserve">/// АТГФ-31623. </w:t>
      </w:r>
      <w:r>
        <w:rPr>
          <w:color w:val="000000"/>
          <w:sz w:val="20"/>
        </w:rPr>
        <w:t>Конфиденциально</w:t>
      </w:r>
    </w:p>
    <w:p>
      <w:pPr>
        <w:pStyle w:val="Normal"/>
        <w:ind w:firstLine="720" w:end="0"/>
        <w:jc w:val="both"/>
        <w:rPr>
          <w:b/>
          <w:color w:val="000000"/>
        </w:rPr>
      </w:pPr>
      <w:r>
        <w:rPr>
          <w:b/>
          <w:color w:val="000000"/>
        </w:rPr>
        <w:t xml:space="preserve">Пятилов М.М., Антонов С.В. и др. </w:t>
      </w:r>
      <w:r>
        <w:rPr>
          <w:color w:val="000000"/>
        </w:rPr>
        <w:t>(ТЭО)</w:t>
      </w:r>
      <w:r>
        <w:rPr>
          <w:b/>
          <w:color w:val="000000"/>
        </w:rPr>
        <w:t xml:space="preserve"> и Котов А.А., Кушнарев П.И., Измайлов Д.Я. и др. </w:t>
      </w:r>
      <w:r>
        <w:rPr>
          <w:color w:val="000000"/>
        </w:rPr>
        <w:t>(отчёт)</w:t>
      </w:r>
      <w:r>
        <w:rPr>
          <w:b/>
          <w:color w:val="000000"/>
        </w:rPr>
        <w:t>, 2017.</w:t>
      </w:r>
      <w:r>
        <w:rPr>
          <w:color w:val="000000"/>
        </w:rPr>
        <w:t xml:space="preserve"> </w:t>
      </w:r>
      <w:r>
        <w:rPr>
          <w:b/>
          <w:color w:val="000000"/>
        </w:rPr>
        <w:t>Доразведка Бамского золоторудного месторождения</w:t>
      </w:r>
      <w:r>
        <w:rPr>
          <w:color w:val="000000"/>
        </w:rPr>
        <w:t xml:space="preserve">. </w:t>
      </w:r>
      <w:r>
        <w:rPr>
          <w:rFonts w:eastAsia="Arial Unicode MS"/>
          <w:color w:val="000000"/>
        </w:rPr>
        <w:t xml:space="preserve">«Технико-экономическое обоснование разведочных кондиций и </w:t>
      </w:r>
      <w:r>
        <w:rPr>
          <w:rFonts w:eastAsia="Arial Unicode MS"/>
          <w:b/>
          <w:color w:val="000000"/>
        </w:rPr>
        <w:t>отчёт</w:t>
      </w:r>
      <w:r>
        <w:rPr>
          <w:rFonts w:eastAsia="Arial Unicode MS"/>
          <w:color w:val="000000"/>
        </w:rPr>
        <w:t xml:space="preserve"> с подсчётом запасов для комбинированного способа отработки Бамского золоторудного месторождения». </w:t>
      </w:r>
      <w:r>
        <w:rPr>
          <w:color w:val="000000"/>
        </w:rPr>
        <w:t xml:space="preserve">Договор № АГРП 2-17 от 23.03.2017 г. и Договор № 74/17 от 20.02.2017 г. (Тындинский р-н, N-51-IV, БЛГ 01989 БР, БЛГ 80655 ВП, Гр.10-16-526, ГКМ(А)-44). </w:t>
      </w:r>
      <w:r>
        <w:rPr>
          <w:b/>
          <w:color w:val="000000"/>
        </w:rPr>
        <w:t xml:space="preserve">Протокол ГКЗ </w:t>
      </w:r>
      <w:r>
        <w:rPr>
          <w:color w:val="000000"/>
        </w:rPr>
        <w:t xml:space="preserve">Роснедра № 5340 от 16.03.2018 г. – Москва: ООО «Амурское ГРП», АО «Гипроцветмет», ФГБУ «ВИМС», 2017. – 23 кн.-5157 л., 5 папок – 142/215 л.гр.пр.: Том 1, ТЭО: 17 кн.-4095 л., 3 папки - 78/99 л.гр.пр.; Том 2, отчёт: 5 кн.-823 л., 2 папки - 64/116 л.гр.пр.; </w:t>
      </w:r>
      <w:r>
        <w:rPr>
          <w:b/>
          <w:color w:val="000000"/>
        </w:rPr>
        <w:t xml:space="preserve">+ </w:t>
      </w:r>
      <w:r>
        <w:rPr>
          <w:color w:val="000000"/>
        </w:rPr>
        <w:t>1 кн.-239 л./</w:t>
      </w:r>
      <w:r>
        <w:rPr>
          <w:i/>
          <w:color w:val="000000"/>
        </w:rPr>
        <w:t>Протокол ГКЗ</w:t>
      </w:r>
      <w:r>
        <w:rPr>
          <w:color w:val="000000"/>
        </w:rPr>
        <w:t>. /// АТГФ-31496, од52228 (1659 Мб); Арх.1455 (коллекц.обр.-10 шт.), Арх./эл.-од</w:t>
      </w:r>
      <w:r>
        <w:rPr>
          <w:bCs/>
          <w:color w:val="000000"/>
        </w:rPr>
        <w:t>55132 (</w:t>
      </w:r>
      <w:r>
        <w:rPr>
          <w:color w:val="000000"/>
        </w:rPr>
        <w:t xml:space="preserve">(32759 Мб, </w:t>
      </w:r>
      <w:r>
        <w:rPr>
          <w:bCs/>
          <w:color w:val="000000"/>
        </w:rPr>
        <w:t>скан.первич.).</w:t>
      </w:r>
      <w:r>
        <w:rPr>
          <w:bCs/>
          <w:color w:val="000000"/>
          <w:sz w:val="20"/>
        </w:rPr>
        <w:t xml:space="preserve"> апи/золото, серебро.</w:t>
      </w:r>
      <w:r>
        <w:rPr>
          <w:color w:val="000000"/>
          <w:sz w:val="20"/>
        </w:rPr>
        <w:t xml:space="preserve"> На общих основаниях.</w:t>
      </w:r>
      <w:r>
        <w:rPr>
          <w:color w:val="000000"/>
        </w:rPr>
        <w:t xml:space="preserve"> </w:t>
      </w:r>
    </w:p>
    <w:p>
      <w:pPr>
        <w:pStyle w:val="Normal"/>
        <w:ind w:firstLine="720" w:end="0"/>
        <w:jc w:val="both"/>
        <w:rPr>
          <w:b/>
          <w:color w:val="000000"/>
        </w:rPr>
      </w:pPr>
      <w:r>
        <w:rPr>
          <w:b/>
          <w:color w:val="000000"/>
        </w:rPr>
        <w:t>Пятунин Я.Б., Потапенко А.А., 1993.</w:t>
      </w:r>
      <w:r>
        <w:rPr>
          <w:color w:val="000000"/>
        </w:rPr>
        <w:t xml:space="preserve"> Совершенствование методики комплексной интерпретации аэрокосмофотоматериалов для целей геологического картирования. - Хабаровск: Таежная ГЭ, 1993. - 72 с., 48 граф.прил. /// АТГФ-24843 </w:t>
      </w:r>
    </w:p>
    <w:p>
      <w:pPr>
        <w:pStyle w:val="Normal"/>
        <w:ind w:firstLine="720" w:end="0"/>
        <w:jc w:val="both"/>
        <w:rPr>
          <w:b/>
          <w:bCs/>
          <w:color w:val="000000"/>
        </w:rPr>
      </w:pPr>
      <w:r>
        <w:rPr>
          <w:b/>
          <w:color w:val="000000"/>
        </w:rPr>
        <w:t>Пятьдесят лет Амурской геологии.</w:t>
      </w:r>
      <w:r>
        <w:rPr>
          <w:color w:val="000000"/>
        </w:rPr>
        <w:t xml:space="preserve"> Приветственные адреса (к дате 22.12.1995 г.) – Благовещенск: Амургеолком, 1995. – 7 кн.- 16 л. /// АТГФ-26937</w:t>
      </w:r>
    </w:p>
    <w:p>
      <w:pPr>
        <w:pStyle w:val="Normal"/>
        <w:ind w:firstLine="709" w:end="0"/>
        <w:jc w:val="both"/>
        <w:rPr>
          <w:b/>
          <w:color w:val="000000"/>
        </w:rPr>
      </w:pPr>
      <w:r>
        <w:rPr>
          <w:b/>
          <w:bCs/>
          <w:color w:val="000000"/>
        </w:rPr>
        <w:t>Рабочее совещание</w:t>
      </w:r>
      <w:r>
        <w:rPr>
          <w:bCs/>
          <w:color w:val="000000"/>
        </w:rPr>
        <w:t xml:space="preserve">: </w:t>
      </w:r>
      <w:r>
        <w:rPr>
          <w:color w:val="000000"/>
        </w:rPr>
        <w:t>«Вопросы функционирования системы фондов геологической информации в Уральском, Сибирском и Дальневосточном округах» в сентябре 2015 г. – Петропавловск-Камчатский: ФГУНПП «Росгеолфонд», 2015. – 1 DVD-R. /// АТГФ-од51861 (4390 Mб).</w:t>
      </w:r>
    </w:p>
    <w:p>
      <w:pPr>
        <w:pStyle w:val="Normal"/>
        <w:ind w:firstLine="720" w:end="0"/>
        <w:jc w:val="both"/>
        <w:rPr>
          <w:b/>
          <w:color w:val="000000"/>
        </w:rPr>
      </w:pPr>
      <w:r>
        <w:rPr>
          <w:b/>
          <w:color w:val="000000"/>
        </w:rPr>
        <w:t>Рабчевский П.В.,</w:t>
      </w:r>
      <w:r>
        <w:rPr>
          <w:color w:val="000000"/>
        </w:rPr>
        <w:t xml:space="preserve"> </w:t>
      </w:r>
      <w:r>
        <w:rPr>
          <w:b/>
          <w:color w:val="000000"/>
        </w:rPr>
        <w:t xml:space="preserve">1955. </w:t>
      </w:r>
      <w:r>
        <w:rPr>
          <w:color w:val="000000"/>
        </w:rPr>
        <w:t>Геолого-экономическая характеристика Каменушинского колчеданного м-ния (к отбору технологических проб №№ 18, 22). - Хабаровск: ДВГУ, 1955. - 1 кн. - 14 л., 3 гр.пр. /// АТГФ-4867</w:t>
      </w:r>
    </w:p>
    <w:p>
      <w:pPr>
        <w:pStyle w:val="Normal"/>
        <w:ind w:firstLine="720" w:end="0"/>
        <w:jc w:val="both"/>
        <w:rPr>
          <w:b/>
          <w:color w:val="000000"/>
        </w:rPr>
      </w:pPr>
      <w:r>
        <w:rPr>
          <w:b/>
          <w:color w:val="000000"/>
        </w:rPr>
        <w:t>Рабчевский П.В., 1955.</w:t>
      </w:r>
      <w:r>
        <w:rPr>
          <w:color w:val="000000"/>
        </w:rPr>
        <w:t xml:space="preserve"> Геолого-экономическая характеристика Каменушинского колчеданного месторождения (к обоснованию кондиций). - Хабаровск: ДВГУ, 1955. - 1 кн. - 9 л., 9 гр.пр. /// АТГФ-4845</w:t>
      </w:r>
    </w:p>
    <w:p>
      <w:pPr>
        <w:pStyle w:val="Normal"/>
        <w:ind w:firstLine="720" w:end="0"/>
        <w:jc w:val="both"/>
        <w:rPr>
          <w:b/>
          <w:color w:val="000000"/>
        </w:rPr>
      </w:pPr>
      <w:r>
        <w:rPr>
          <w:b/>
          <w:color w:val="000000"/>
        </w:rPr>
        <w:t>Рабчевский П.В., 1956.</w:t>
      </w:r>
      <w:r>
        <w:rPr>
          <w:color w:val="000000"/>
        </w:rPr>
        <w:t xml:space="preserve"> Отчет о геологоразведочных работах, проведенных на Каменушинском серно-колчеданном месторождении за 1952-56 гг. - Хабаровск: ДВГУ, 1956. – 3 кн. – 381 л. (129+243+9), 152 гр.пр. (24+128) /// АТГФ-5096, од50237</w:t>
      </w:r>
    </w:p>
    <w:p>
      <w:pPr>
        <w:pStyle w:val="Normal"/>
        <w:tabs>
          <w:tab w:val="clear" w:pos="720"/>
          <w:tab w:val="left" w:pos="1418" w:leader="none"/>
          <w:tab w:val="left" w:pos="9356" w:leader="none"/>
        </w:tabs>
        <w:ind w:firstLine="720" w:end="0"/>
        <w:jc w:val="both"/>
        <w:rPr>
          <w:b/>
          <w:color w:val="000000"/>
        </w:rPr>
      </w:pPr>
      <w:r>
        <w:rPr>
          <w:b/>
          <w:color w:val="000000"/>
        </w:rPr>
        <w:t>Рабчевский П.В., Главацкая В.Н., Петровская Н.Ф., Лейшгольд Е.С., Массеров Н.И., Кисец А.П., 1955.</w:t>
      </w:r>
      <w:r>
        <w:rPr>
          <w:color w:val="000000"/>
        </w:rPr>
        <w:t xml:space="preserve"> Отчет о геологоразведочных работах, произведенных партией № 538 на Каменушинском колчеданном месторождении в 1952-55 гг. (с подсчетом запасов по состоянию на 01.07.1955 г.). - Хабаровск: ДВГУ, 1955. - 1 кн. - 154 л., 52 гр.пр. (в т.ч. кальки – 26 л.) /// АТГФ-4821, од50239, Арх.448(Хаб.)</w:t>
      </w:r>
    </w:p>
    <w:p>
      <w:pPr>
        <w:pStyle w:val="Normal"/>
        <w:ind w:firstLine="720" w:end="0"/>
        <w:jc w:val="both"/>
        <w:rPr>
          <w:b/>
          <w:color w:val="000000"/>
        </w:rPr>
      </w:pPr>
      <w:r>
        <w:rPr>
          <w:b/>
          <w:color w:val="000000"/>
        </w:rPr>
        <w:t>Рагозина Л.В., 1988.</w:t>
      </w:r>
      <w:r>
        <w:rPr>
          <w:color w:val="000000"/>
        </w:rPr>
        <w:t xml:space="preserve"> Отчет о поисках подземных вод для хозпитьевого водоснабжения жилого поселка Татаканского щебзавода. - Гипротранспуть, 1988. - 163 л, 16 гр.пр. /// АТГФ-21081 </w:t>
      </w:r>
    </w:p>
    <w:p>
      <w:pPr>
        <w:pStyle w:val="215"/>
        <w:ind w:firstLine="720" w:end="0"/>
        <w:rPr>
          <w:b/>
          <w:color w:val="000000"/>
        </w:rPr>
      </w:pPr>
      <w:r>
        <w:rPr>
          <w:b/>
          <w:color w:val="000000"/>
        </w:rPr>
        <w:t xml:space="preserve">Рагушин С.В., 2003. </w:t>
      </w:r>
      <w:r>
        <w:rPr>
          <w:color w:val="000000"/>
        </w:rPr>
        <w:t>Населенные пункты Амурской области. Топографические карты и планы различных масштабов. Архара, Белогорск, Благовещенск, Екатеринославка, Завитинск, Зея, Ивановка, Константиновка, Магдагачи, Новобурейский, Новокиевский-Увал, Поярково, Райчихинск, Ромны, Свободный, Серышево, Сковородино, Тамбовка, Тында, Шимановск, Экимчан. /// АТГФ-од51047-2; алф., амт/насел.п.</w:t>
      </w:r>
    </w:p>
    <w:p>
      <w:pPr>
        <w:pStyle w:val="Normal"/>
        <w:ind w:firstLine="720" w:end="0"/>
        <w:jc w:val="both"/>
        <w:rPr>
          <w:b/>
          <w:color w:val="000000"/>
        </w:rPr>
      </w:pPr>
      <w:r>
        <w:rPr>
          <w:b/>
          <w:color w:val="000000"/>
        </w:rPr>
        <w:t xml:space="preserve">Радивилова Н,П,, 1987. </w:t>
      </w:r>
      <w:r>
        <w:rPr>
          <w:color w:val="000000"/>
        </w:rPr>
        <w:t>Руководство по изучению вещественного состава апатитсодержащих магнетит-ильменитовых руд Каларского массива на стадии поисковых работ для последующего проведения технологических испытаний. - Хабаровск: ДВИМС, 1987. - 23 с. ///АТГФ-20026</w:t>
      </w:r>
    </w:p>
    <w:p>
      <w:pPr>
        <w:pStyle w:val="Normal"/>
        <w:ind w:firstLine="720" w:end="0"/>
        <w:jc w:val="both"/>
        <w:rPr>
          <w:b/>
          <w:bCs/>
          <w:color w:val="000000"/>
        </w:rPr>
      </w:pPr>
      <w:r>
        <w:rPr>
          <w:b/>
          <w:color w:val="000000"/>
        </w:rPr>
        <w:t xml:space="preserve">Радкевич Е.А., Волонцевич М.А., Моисеенко В.Г., 1964. </w:t>
      </w:r>
      <w:r>
        <w:rPr>
          <w:color w:val="000000"/>
        </w:rPr>
        <w:t>Материалы к вопросу о направлении геологоразведочных работ на Токурском золоторудном меторождении. - Хабаровск: СНХ, 1964. - 16 с., 7 гр.пр. ///АТГФ-11563</w:t>
      </w:r>
    </w:p>
    <w:p>
      <w:pPr>
        <w:pStyle w:val="Normal"/>
        <w:ind w:firstLine="709" w:end="0"/>
        <w:jc w:val="both"/>
        <w:rPr>
          <w:b/>
          <w:color w:val="000000"/>
        </w:rPr>
      </w:pPr>
      <w:r>
        <w:rPr>
          <w:b/>
          <w:bCs/>
          <w:color w:val="000000"/>
        </w:rPr>
        <w:t xml:space="preserve">Радкевич Е.А., Кретов Ф.В., Моисеенко В.Г. и др., 1963. </w:t>
      </w:r>
      <w:r>
        <w:rPr>
          <w:color w:val="000000"/>
        </w:rPr>
        <w:t>Некоторые геолого-структурные особенности Токурского месторождения и перспективы его сырьевой базы. – Владивосток, 1963. – 21 л. (л. 22-42). /// АТГФ-29367-5.</w:t>
      </w:r>
    </w:p>
    <w:p>
      <w:pPr>
        <w:pStyle w:val="Normal"/>
        <w:ind w:firstLine="709" w:end="0"/>
        <w:jc w:val="both"/>
        <w:rPr>
          <w:color w:val="000000"/>
        </w:rPr>
      </w:pPr>
      <w:r>
        <w:rPr>
          <w:b/>
          <w:color w:val="000000"/>
        </w:rPr>
        <w:t>Радкевич Е.А., Кретов Ф.В., Моисеенко В.Г., Бельский А.А., 1960.</w:t>
      </w:r>
      <w:r>
        <w:rPr>
          <w:color w:val="000000"/>
        </w:rPr>
        <w:t xml:space="preserve"> Краткая записка о перспективах развития поисково-разведочных работ в районе Кировского рудника. – пр.Соловьёвский: ДВГИ ДВФ СО АН СССР, Трест «Амурзолото», Прииск Соловьевск, 1960. – 1 кн.-13 л. /// АТГФ-29368-2.</w:t>
      </w:r>
    </w:p>
    <w:p>
      <w:pPr>
        <w:pStyle w:val="Normal"/>
        <w:ind w:firstLine="720" w:end="0"/>
        <w:jc w:val="both"/>
        <w:rPr>
          <w:color w:val="000000"/>
        </w:rPr>
      </w:pPr>
      <w:r>
        <w:rPr>
          <w:color w:val="000000"/>
        </w:rPr>
        <w:t xml:space="preserve">Радченко К.М., Максимов Е.А., Черемных Л.Н., Александрова С.В., 1963. Отчет Могочинской партии N 12О о результатах поисковых работ за 1962 год в бассейнах рек Шилки, Амазара и Урки (листы N-50-96, N-51-85 и N-51-64). - Иркутск: Сосновская эксп-ия, 1963. - 2 кн. - 152 л., 13 гр.пр. /// ЧитаТГФ - 10427. АТГФ - 25207-1 (выкопировки - 3 гр.пр.). </w:t>
      </w:r>
    </w:p>
    <w:p>
      <w:pPr>
        <w:pStyle w:val="Normal"/>
        <w:ind w:firstLine="720" w:end="0"/>
        <w:jc w:val="both"/>
        <w:rPr>
          <w:b/>
          <w:color w:val="000000"/>
        </w:rPr>
      </w:pPr>
      <w:r>
        <w:rPr>
          <w:color w:val="000000"/>
        </w:rPr>
        <w:t xml:space="preserve">Разведка и охрана недр. Ежемесячный научно-технический журнал. /// АТГФ-30070 </w:t>
      </w:r>
    </w:p>
    <w:p>
      <w:pPr>
        <w:pStyle w:val="Normal"/>
        <w:ind w:firstLine="720" w:end="0"/>
        <w:jc w:val="both"/>
        <w:rPr>
          <w:b/>
          <w:color w:val="000000"/>
        </w:rPr>
      </w:pPr>
      <w:r>
        <w:rPr>
          <w:b/>
          <w:color w:val="000000"/>
        </w:rPr>
        <w:t xml:space="preserve">Развернутый перечень </w:t>
      </w:r>
      <w:r>
        <w:rPr>
          <w:color w:val="000000"/>
        </w:rPr>
        <w:t>сведений, подлежащих засекречиванию по Министерству природных ресурсов Российской Федерации. - М.: МПР РФ, 1999. - 9 л. ///АТГФ-40328-(1-:-7)</w:t>
      </w:r>
    </w:p>
    <w:p>
      <w:pPr>
        <w:pStyle w:val="Normal"/>
        <w:ind w:firstLine="720" w:end="0"/>
        <w:jc w:val="both"/>
        <w:rPr>
          <w:b/>
          <w:color w:val="000000"/>
        </w:rPr>
      </w:pPr>
      <w:r>
        <w:rPr>
          <w:b/>
          <w:color w:val="000000"/>
        </w:rPr>
        <w:t>Развернутый</w:t>
      </w:r>
      <w:r>
        <w:rPr>
          <w:color w:val="000000"/>
        </w:rPr>
        <w:t xml:space="preserve"> перечень сведений, подлежащих засекречиванию по системе Федеральной службы геодезии и картографии России. Перечень сведений по геодезии, топографии, картографии, аэросъемке и их носителей, отнесенных к служебной информации ограниченного распространения с пометкой “Для служебного пользования”. - М.: Роскартография, 1996. - 8 с. /// АТГФ-40115-1,2,3; 40331-4 </w:t>
      </w:r>
    </w:p>
    <w:p>
      <w:pPr>
        <w:pStyle w:val="Normal"/>
        <w:ind w:firstLine="720" w:end="0"/>
        <w:jc w:val="both"/>
        <w:rPr>
          <w:b/>
          <w:color w:val="000000"/>
        </w:rPr>
      </w:pPr>
      <w:r>
        <w:rPr>
          <w:b/>
          <w:color w:val="000000"/>
        </w:rPr>
        <w:t xml:space="preserve">Развозжаева Е.П., Токарева Л.А., 1986. </w:t>
      </w:r>
      <w:r>
        <w:rPr>
          <w:color w:val="000000"/>
        </w:rPr>
        <w:t>Отчет о результатах опытно-методических сейсморазведочных работ, проведенных в пределах Умлекано-Улунгинской рудоносной структуры в 1980-1986 гг. - Хабаровск: ГФЭ, 1986. - 2 кн. - 144 с., 7 гр.пр. ///АТГФ-20824</w:t>
      </w:r>
    </w:p>
    <w:p>
      <w:pPr>
        <w:pStyle w:val="Normal"/>
        <w:ind w:firstLine="720" w:end="0"/>
        <w:jc w:val="both"/>
        <w:rPr>
          <w:b/>
          <w:color w:val="000000"/>
        </w:rPr>
      </w:pPr>
      <w:r>
        <w:rPr>
          <w:b/>
          <w:color w:val="000000"/>
        </w:rPr>
        <w:t xml:space="preserve">Разговоров А., Вихтенко М., 1976. </w:t>
      </w:r>
      <w:r>
        <w:rPr>
          <w:color w:val="000000"/>
        </w:rPr>
        <w:t>Геологическое строение и перспективы ураноносности центральной части Зея-Бурпалинской зоны разломов. - Хабаровск: Таежная эксп., 1976. - 142 с., 141 гр.пр. ///АТГФ-17976</w:t>
      </w:r>
    </w:p>
    <w:p>
      <w:pPr>
        <w:pStyle w:val="Normal"/>
        <w:ind w:firstLine="720" w:end="0"/>
        <w:jc w:val="both"/>
        <w:rPr>
          <w:b/>
          <w:color w:val="000000"/>
        </w:rPr>
      </w:pPr>
      <w:r>
        <w:rPr>
          <w:b/>
          <w:color w:val="000000"/>
        </w:rPr>
        <w:t xml:space="preserve">Разграничение полномочий </w:t>
      </w:r>
      <w:r>
        <w:rPr>
          <w:color w:val="000000"/>
        </w:rPr>
        <w:t>в области государственной экспертизы в системе МПР РФ. - М.: МПР РФ, 1997. - 7 с. ///АТГФ-40124-3</w:t>
      </w:r>
    </w:p>
    <w:p>
      <w:pPr>
        <w:pStyle w:val="Normal"/>
        <w:ind w:firstLine="720" w:end="0"/>
        <w:jc w:val="both"/>
        <w:rPr>
          <w:rFonts w:eastAsia="PMingLiU;Malgun Gothic Semilight"/>
          <w:b/>
          <w:bCs/>
          <w:color w:val="000000"/>
          <w:lang w:eastAsia="zh-TW"/>
        </w:rPr>
      </w:pPr>
      <w:r>
        <w:rPr>
          <w:b/>
          <w:color w:val="000000"/>
        </w:rPr>
        <w:t>Раздобреев С.В., 2004.</w:t>
      </w:r>
      <w:r>
        <w:rPr>
          <w:color w:val="000000"/>
        </w:rPr>
        <w:t xml:space="preserve"> Материалы к отчетному балансу запасов россыпного золота по ООО а/с «Иликан» за 2004 г. по формам: 5-гр, 70-тп. – Зея, 2004. – 1 кн.-52 л., 10 гр.пр. /// АТГФ-27530</w:t>
      </w:r>
    </w:p>
    <w:p>
      <w:pPr>
        <w:pStyle w:val="Normal"/>
        <w:ind w:firstLine="709" w:end="0"/>
        <w:jc w:val="both"/>
        <w:rPr>
          <w:b/>
          <w:color w:val="000000"/>
        </w:rPr>
      </w:pPr>
      <w:r>
        <w:rPr>
          <w:rFonts w:eastAsia="PMingLiU;Malgun Gothic Semilight"/>
          <w:b/>
          <w:bCs/>
          <w:color w:val="000000"/>
          <w:lang w:eastAsia="zh-TW"/>
        </w:rPr>
        <w:t>Разенвальд В.Ф., 1954</w:t>
      </w:r>
      <w:r>
        <w:rPr>
          <w:rFonts w:eastAsia="PMingLiU;Malgun Gothic Semilight"/>
          <w:color w:val="000000"/>
          <w:lang w:eastAsia="zh-TW"/>
        </w:rPr>
        <w:t>. Материалы пересчёта запасов по прииску Мын треста «Амурзолото» на 1.01.1955 г. – 1 кн.-132 л. /// Арх.1029-97.</w:t>
      </w:r>
      <w:r>
        <w:rPr>
          <w:rFonts w:eastAsia="PMingLiU;Malgun Gothic Semilight"/>
          <w:color w:val="000000"/>
          <w:sz w:val="20"/>
          <w:lang w:eastAsia="zh-TW"/>
        </w:rPr>
        <w:t xml:space="preserve"> амб/золото/прииск «Мын»-1954.</w:t>
      </w:r>
    </w:p>
    <w:p>
      <w:pPr>
        <w:pStyle w:val="Normal"/>
        <w:ind w:firstLine="720" w:end="0"/>
        <w:jc w:val="both"/>
        <w:rPr>
          <w:b/>
          <w:color w:val="000000"/>
        </w:rPr>
      </w:pPr>
      <w:r>
        <w:rPr>
          <w:b/>
          <w:color w:val="000000"/>
        </w:rPr>
        <w:t>Разумный А.В., 1995.</w:t>
      </w:r>
      <w:r>
        <w:rPr>
          <w:color w:val="000000"/>
        </w:rPr>
        <w:t xml:space="preserve"> Материалы к отчетному балансу запасов россыпного золота по с/а "Янзол" за 1995 г. - Тында: с/а Янзол, 1995. - 1 кн. - 23 с., 8 гр.пр. /// АТГФ-25371. </w:t>
      </w:r>
    </w:p>
    <w:p>
      <w:pPr>
        <w:pStyle w:val="Normal"/>
        <w:ind w:firstLine="720" w:end="0"/>
        <w:jc w:val="both"/>
        <w:rPr>
          <w:b/>
          <w:color w:val="000000"/>
        </w:rPr>
      </w:pPr>
      <w:r>
        <w:rPr>
          <w:b/>
          <w:color w:val="000000"/>
        </w:rPr>
        <w:t>Разумный А.В., 1996.</w:t>
      </w:r>
      <w:r>
        <w:rPr>
          <w:color w:val="000000"/>
        </w:rPr>
        <w:t xml:space="preserve"> Материалы оперативного подсчета запасов по месторождению россыпного золота руч.Чульбангро, левый приток Аингли (объект Аингли). - Тында: с/а Янзол, 1996. - 1 кн. - 17 л., 7 гр.пр. /// АТГФ-25523, од52135 (40 Мб) </w:t>
      </w:r>
    </w:p>
    <w:p>
      <w:pPr>
        <w:pStyle w:val="Normal"/>
        <w:ind w:firstLine="720" w:end="0"/>
        <w:jc w:val="both"/>
        <w:rPr>
          <w:b/>
          <w:color w:val="000000"/>
        </w:rPr>
      </w:pPr>
      <w:r>
        <w:rPr>
          <w:b/>
          <w:color w:val="000000"/>
        </w:rPr>
        <w:t>Разумный А.В., 1996.</w:t>
      </w:r>
      <w:r>
        <w:rPr>
          <w:color w:val="000000"/>
        </w:rPr>
        <w:t xml:space="preserve"> Материалы подсчета запасов золота по ЗАО а/с “Родина” за 1996 г. - п.Февральск: а/с Родина, 1996. - 4 кн. - 40 с., 17 гр.пр. /// АТГФ - 25900, авт., ндпо, амб/96</w:t>
      </w:r>
    </w:p>
    <w:p>
      <w:pPr>
        <w:pStyle w:val="Normal"/>
        <w:ind w:firstLine="720" w:end="0"/>
        <w:jc w:val="both"/>
        <w:rPr>
          <w:b/>
          <w:color w:val="000000"/>
        </w:rPr>
      </w:pPr>
      <w:r>
        <w:rPr>
          <w:b/>
          <w:color w:val="000000"/>
        </w:rPr>
        <w:t>Разумный А.В., 1997.</w:t>
      </w:r>
      <w:r>
        <w:rPr>
          <w:color w:val="000000"/>
        </w:rPr>
        <w:t xml:space="preserve"> Материалы оперативного подсчета запасов россыпного золота по месторождению руч.Безымянный (пп Быссы) за I квартал 1997 г. - п.Февральск: а/с Родина, 1997. - 1 кн. - 15 с., 4 гр.пр. /// АТГФ - 25909. авт., ндпо, амо.</w:t>
      </w:r>
    </w:p>
    <w:p>
      <w:pPr>
        <w:pStyle w:val="Normal"/>
        <w:ind w:firstLine="720" w:end="0"/>
        <w:jc w:val="both"/>
        <w:rPr>
          <w:b/>
          <w:color w:val="000000"/>
        </w:rPr>
      </w:pPr>
      <w:r>
        <w:rPr>
          <w:b/>
          <w:color w:val="000000"/>
        </w:rPr>
        <w:t>Разумный А.В., 1998.</w:t>
      </w:r>
      <w:r>
        <w:rPr>
          <w:color w:val="000000"/>
        </w:rPr>
        <w:t xml:space="preserve"> Материалы к отчетному балансу запасов россыпного золота ЗАО а/с “Родина” за 1997 г. - п.Февральск: а/с “Родина”, 1998. - 3 кн. -30 с., 8 гр.пр. ///АТГФ-26317</w:t>
      </w:r>
    </w:p>
    <w:p>
      <w:pPr>
        <w:pStyle w:val="Normal"/>
        <w:ind w:firstLine="720" w:end="0"/>
        <w:jc w:val="both"/>
        <w:rPr>
          <w:b/>
          <w:color w:val="000000"/>
        </w:rPr>
      </w:pPr>
      <w:r>
        <w:rPr>
          <w:b/>
          <w:color w:val="000000"/>
        </w:rPr>
        <w:t>Разумный А.В., 1998.</w:t>
      </w:r>
      <w:r>
        <w:rPr>
          <w:color w:val="000000"/>
        </w:rPr>
        <w:t xml:space="preserve"> Материалы к отчетному балансу запасов россыпного золота ЗАО а/с “Синникан” за 1997 г. - п.Февральск: ЗАО а/с “Синникан”, 1998. - 3 кн. -25 с., 5 гр.пр. ///АмурТГФ-26320-7</w:t>
      </w:r>
    </w:p>
    <w:p>
      <w:pPr>
        <w:pStyle w:val="Normal"/>
        <w:ind w:firstLine="720" w:end="0"/>
        <w:jc w:val="both"/>
        <w:rPr>
          <w:b/>
          <w:color w:val="000000"/>
        </w:rPr>
      </w:pPr>
      <w:r>
        <w:rPr>
          <w:b/>
          <w:color w:val="000000"/>
        </w:rPr>
        <w:t>Разумный А.В., 1999.</w:t>
      </w:r>
      <w:r>
        <w:rPr>
          <w:color w:val="000000"/>
        </w:rPr>
        <w:t xml:space="preserve"> Материалы к отчетному балансу запасов россыпного золота Дамбукинской ГРП за 1998 г. (ф.5-гр.). - пос.Береговой: Дамбукинская ГРП ГГП «Амурзолоторазведка», 1999. - 3 кн. - 18 с. (12+2+3с.), 3 гр.пр. ///АТГФ-26364</w:t>
      </w:r>
    </w:p>
    <w:p>
      <w:pPr>
        <w:pStyle w:val="Normal"/>
        <w:ind w:firstLine="720" w:end="0"/>
        <w:jc w:val="both"/>
        <w:rPr>
          <w:b/>
          <w:color w:val="000000"/>
        </w:rPr>
      </w:pPr>
      <w:r>
        <w:rPr>
          <w:b/>
          <w:color w:val="000000"/>
        </w:rPr>
        <w:t>Разумный А.В., 1999.</w:t>
      </w:r>
      <w:r>
        <w:rPr>
          <w:color w:val="000000"/>
        </w:rPr>
        <w:t xml:space="preserve"> Материалы к отчетному балансу запасов россыпного золота ЗАО “Родина” за 1998 г. - Благовещенск, 1999. - 3 кн. - 25 с., 7 гр.пр. ///АТГФ-26391</w:t>
      </w:r>
    </w:p>
    <w:p>
      <w:pPr>
        <w:pStyle w:val="Normal"/>
        <w:ind w:firstLine="720" w:end="0"/>
        <w:jc w:val="both"/>
        <w:rPr>
          <w:b/>
          <w:color w:val="000000"/>
        </w:rPr>
      </w:pPr>
      <w:r>
        <w:rPr>
          <w:b/>
          <w:color w:val="000000"/>
        </w:rPr>
        <w:t>Разумный А.В., 1999.</w:t>
      </w:r>
      <w:r>
        <w:rPr>
          <w:color w:val="000000"/>
        </w:rPr>
        <w:t xml:space="preserve"> Материалы к отчетному балансу запасов россыпного золота ЗАО а/с “Синникан” за 1998 г. - п.Февральск: Синникан, 1999. - 3 кн. - 31 с., 5 гр.пр. ///АТГФ-26379</w:t>
      </w:r>
    </w:p>
    <w:p>
      <w:pPr>
        <w:pStyle w:val="Normal"/>
        <w:ind w:firstLine="720" w:end="0"/>
        <w:jc w:val="both"/>
        <w:rPr>
          <w:b/>
          <w:color w:val="000000"/>
        </w:rPr>
      </w:pPr>
      <w:r>
        <w:rPr>
          <w:b/>
          <w:color w:val="000000"/>
        </w:rPr>
        <w:t xml:space="preserve">Разумный А.В., 2001. </w:t>
      </w:r>
      <w:r>
        <w:rPr>
          <w:color w:val="000000"/>
        </w:rPr>
        <w:t>Материалы к</w:t>
      </w:r>
      <w:r>
        <w:rPr>
          <w:b/>
          <w:color w:val="000000"/>
        </w:rPr>
        <w:t xml:space="preserve"> </w:t>
      </w:r>
      <w:r>
        <w:rPr>
          <w:color w:val="000000"/>
        </w:rPr>
        <w:t>отчетному балансу запасов россыпного золота ЗАО а/с «Синникан» за 2000 г. - п.Февральск, 2001. - 2 кн.- 25 л., 7 гр.пр. /// АТГФ-26807-3</w:t>
      </w:r>
    </w:p>
    <w:p>
      <w:pPr>
        <w:pStyle w:val="Normal"/>
        <w:ind w:firstLine="720" w:end="0"/>
        <w:jc w:val="both"/>
        <w:rPr>
          <w:b/>
          <w:color w:val="000000"/>
        </w:rPr>
      </w:pPr>
      <w:r>
        <w:rPr>
          <w:b/>
          <w:color w:val="000000"/>
        </w:rPr>
        <w:t xml:space="preserve">Разумный А.В., 2001. </w:t>
      </w:r>
      <w:r>
        <w:rPr>
          <w:color w:val="000000"/>
        </w:rPr>
        <w:t>Материалы к</w:t>
      </w:r>
      <w:r>
        <w:rPr>
          <w:b/>
          <w:color w:val="000000"/>
        </w:rPr>
        <w:t xml:space="preserve"> </w:t>
      </w:r>
      <w:r>
        <w:rPr>
          <w:color w:val="000000"/>
        </w:rPr>
        <w:t>отчетному балансу запасов россыпного золота ЗАО а/с «Юхта» за 2000 г. - п.Чагоян, 2001. - 2 кн.- 23 л., 7 гр.пр. /// АТГФ-26811-7</w:t>
      </w:r>
    </w:p>
    <w:p>
      <w:pPr>
        <w:pStyle w:val="113"/>
        <w:ind w:firstLine="720" w:end="0"/>
        <w:jc w:val="both"/>
        <w:rPr>
          <w:b/>
          <w:color w:val="000000"/>
        </w:rPr>
      </w:pPr>
      <w:r>
        <w:rPr>
          <w:b/>
          <w:color w:val="000000"/>
        </w:rPr>
        <w:t xml:space="preserve">Разумный А.В., 2001. </w:t>
      </w:r>
      <w:r>
        <w:rPr>
          <w:color w:val="000000"/>
        </w:rPr>
        <w:t>Материалы отчетного баланса запасов россыпного золота ЗАО а/с «Синникан» за 2001 г. (форма 5-гр, 70-тп). - Февральск, 2001. - 22 (18+4) л., 6 гр.пр. /// АТГФ-27007</w:t>
      </w:r>
    </w:p>
    <w:p>
      <w:pPr>
        <w:pStyle w:val="113"/>
        <w:ind w:firstLine="720" w:end="0"/>
        <w:jc w:val="both"/>
        <w:rPr>
          <w:b/>
          <w:color w:val="000000"/>
        </w:rPr>
      </w:pPr>
      <w:r>
        <w:rPr>
          <w:b/>
          <w:color w:val="000000"/>
        </w:rPr>
        <w:t xml:space="preserve">Разумный А.В., 2002. </w:t>
      </w:r>
      <w:r>
        <w:rPr>
          <w:color w:val="000000"/>
        </w:rPr>
        <w:t>Материалы отчетного баланса запасов россыпного золота ЗАО а/с «Юхта» за 2001 г. (форма 5-гр, 70-тп). - п.Чагоян, 2002. - 2 кн.-19 (15+4) л., 4 гр.пр. /// АТГФ-27026</w:t>
      </w:r>
    </w:p>
    <w:p>
      <w:pPr>
        <w:pStyle w:val="BodyTextIndent"/>
        <w:ind w:firstLine="720" w:end="0"/>
        <w:rPr>
          <w:b/>
          <w:color w:val="000000"/>
        </w:rPr>
      </w:pPr>
      <w:r>
        <w:rPr>
          <w:b/>
          <w:color w:val="000000"/>
        </w:rPr>
        <w:t>Разумный А.В., 2002.</w:t>
      </w:r>
      <w:r>
        <w:rPr>
          <w:color w:val="000000"/>
        </w:rPr>
        <w:t xml:space="preserve"> Материалы пересчета запасов россыпного золота по месторождению руч.Надин – пп р.Синникан. (Селемджинский р-н, N-52-XXXVI, лц.БЛГ 00640 БЭ, изменение от 29.03.2002г.). Протокол АмурТКЗ № 466 от 22.01.2003 г. – п.Февральск: ЗАО а/с «Синникан», 2002. – 2 кн.- 26 л. (19+7), 11 гр.пр. /// АТГФ-27111-9</w:t>
      </w:r>
    </w:p>
    <w:p>
      <w:pPr>
        <w:pStyle w:val="113"/>
        <w:ind w:firstLine="720" w:end="0"/>
        <w:jc w:val="both"/>
        <w:rPr>
          <w:b/>
          <w:color w:val="000000"/>
        </w:rPr>
      </w:pPr>
      <w:r>
        <w:rPr>
          <w:b/>
          <w:color w:val="000000"/>
        </w:rPr>
        <w:t xml:space="preserve">Разумный А.В., 2003. </w:t>
      </w:r>
      <w:r>
        <w:rPr>
          <w:color w:val="000000"/>
        </w:rPr>
        <w:t>Материалы к отчетному балансу запасов россыпного золота ЗАО а/с «Синникан» за 2002 год (формы 5-гр, 70-тп). – п.Февральск, 2003. - 2 кн.- 31 л. (21+10), 10 гр.пр. /// АТГФ-27162</w:t>
      </w:r>
    </w:p>
    <w:p>
      <w:pPr>
        <w:pStyle w:val="113"/>
        <w:ind w:firstLine="720" w:end="0"/>
        <w:jc w:val="both"/>
        <w:rPr>
          <w:b/>
          <w:color w:val="000000"/>
        </w:rPr>
      </w:pPr>
      <w:r>
        <w:rPr>
          <w:b/>
          <w:color w:val="000000"/>
        </w:rPr>
        <w:t>Разумный А.В., 2003.</w:t>
      </w:r>
      <w:r>
        <w:rPr>
          <w:color w:val="000000"/>
        </w:rPr>
        <w:t xml:space="preserve"> Материалы к отчетному балансу запасов россыпного золота ЗАО а/с «Юхта» за 2002 год (формы 5-гр, 70-тп). – п.Чагоян, 2003. – 2 кн.- 18 л. (5+13). /// АТГФ-27182</w:t>
      </w:r>
    </w:p>
    <w:p>
      <w:pPr>
        <w:pStyle w:val="Normal"/>
        <w:ind w:firstLine="720" w:end="0"/>
        <w:jc w:val="both"/>
        <w:rPr>
          <w:b/>
          <w:color w:val="000000"/>
        </w:rPr>
      </w:pPr>
      <w:r>
        <w:rPr>
          <w:b/>
          <w:color w:val="000000"/>
        </w:rPr>
        <w:t>Разумный А.В., 2003.</w:t>
      </w:r>
      <w:r>
        <w:rPr>
          <w:color w:val="000000"/>
        </w:rPr>
        <w:t xml:space="preserve"> Материалы к отчетному балансу запасов россыпного золота по ЗАО а/с «Синникан» за 2003 год. (ф.5-гр нет). – Февральск, 2003. – 1 кн.-2 л. /// АТГФ-27412-4</w:t>
      </w:r>
    </w:p>
    <w:p>
      <w:pPr>
        <w:pStyle w:val="BodyTextIndent"/>
        <w:ind w:firstLine="720" w:end="0"/>
        <w:rPr>
          <w:b/>
          <w:color w:val="000000"/>
        </w:rPr>
      </w:pPr>
      <w:r>
        <w:rPr>
          <w:b/>
          <w:color w:val="000000"/>
        </w:rPr>
        <w:t>Разумный А.В., 2004.</w:t>
      </w:r>
      <w:r>
        <w:rPr>
          <w:color w:val="000000"/>
        </w:rPr>
        <w:t xml:space="preserve"> Промежуточный отчет о результатах геологоразведочных работ, проведенных на россыпное золото в долине руч.Коя в 2002-2003 гг. Объект «</w:t>
      </w:r>
      <w:r>
        <w:rPr>
          <w:b/>
          <w:color w:val="000000"/>
        </w:rPr>
        <w:t>Бологонакский</w:t>
      </w:r>
      <w:r>
        <w:rPr>
          <w:color w:val="000000"/>
        </w:rPr>
        <w:t>». (Селемджинский р-н, N-53-XXV, лц. БЛГ 01176 БР, Гр.47-01-6). Протокол АмурТКЗ № 550 от 7.04.2004 г. – Благовещенск: ЗАО «БИМС», 2004. – 2 кн.- 65 л. (58+7), 15 гр.пр. /// АТГФ-27324-3; амо/Коя (инт. ш.л. №№ 8-28) - пп Стойба Верх. (Россошина Лев.)</w:t>
      </w:r>
    </w:p>
    <w:p>
      <w:pPr>
        <w:pStyle w:val="Normal"/>
        <w:ind w:firstLine="720" w:end="0"/>
        <w:jc w:val="both"/>
        <w:rPr>
          <w:b/>
          <w:color w:val="000000"/>
        </w:rPr>
      </w:pPr>
      <w:r>
        <w:rPr>
          <w:b/>
          <w:color w:val="000000"/>
        </w:rPr>
        <w:t>Разумный А.В., 2005.</w:t>
      </w:r>
      <w:r>
        <w:rPr>
          <w:color w:val="000000"/>
        </w:rPr>
        <w:t xml:space="preserve"> Материалы отчетного баланса запасов россыпного золота по ЗАО «БИМС» за 2004 г. по формам: 5-гр, 70-тп. – Благовещенск, 2005. - 1 кн.-23 л., 12 гр.пр. /// АТГФ-27505</w:t>
      </w:r>
    </w:p>
    <w:p>
      <w:pPr>
        <w:pStyle w:val="Normal"/>
        <w:ind w:firstLine="720" w:end="0"/>
        <w:jc w:val="both"/>
        <w:rPr>
          <w:b/>
          <w:color w:val="000000"/>
        </w:rPr>
      </w:pPr>
      <w:r>
        <w:rPr>
          <w:b/>
          <w:color w:val="000000"/>
        </w:rPr>
        <w:t>Разумный А.В., 2005.</w:t>
      </w:r>
      <w:r>
        <w:rPr>
          <w:color w:val="000000"/>
        </w:rPr>
        <w:t xml:space="preserve"> Материалы отчетного баланса запасов россыпного золота по ЗАО а/с «Синникан» за 2004 год. по форме 5-гр. – п.Февральск, 2005. – 1 кн.-8 л. 1 гр.пр. /// АТГФ-27559</w:t>
      </w:r>
    </w:p>
    <w:p>
      <w:pPr>
        <w:pStyle w:val="Normal"/>
        <w:ind w:firstLine="720" w:end="0"/>
        <w:jc w:val="both"/>
        <w:rPr>
          <w:b/>
          <w:color w:val="000000"/>
        </w:rPr>
      </w:pPr>
      <w:r>
        <w:rPr>
          <w:b/>
          <w:color w:val="000000"/>
        </w:rPr>
        <w:t>Разумный А.В., 2006.</w:t>
      </w:r>
      <w:r>
        <w:rPr>
          <w:color w:val="000000"/>
        </w:rPr>
        <w:t xml:space="preserve"> Материалы отчетного баланса запасов россыпного золота по ЗАО «БИМС» за 2005 г. по формам: 5-гр, 70-тп. – Благовещенск, 2006. - 1 кн.-23 л., 11 гр.пр. /// АТГФ-27681; авт, ндпо, амб/золото-2005 </w:t>
      </w:r>
    </w:p>
    <w:p>
      <w:pPr>
        <w:pStyle w:val="Normal"/>
        <w:ind w:firstLine="720" w:end="0"/>
        <w:jc w:val="both"/>
        <w:rPr>
          <w:b/>
          <w:color w:val="000000"/>
        </w:rPr>
      </w:pPr>
      <w:r>
        <w:rPr>
          <w:b/>
          <w:color w:val="000000"/>
        </w:rPr>
        <w:t>Разумный А.В., 2007.</w:t>
      </w:r>
      <w:r>
        <w:rPr>
          <w:color w:val="000000"/>
        </w:rPr>
        <w:t xml:space="preserve"> Материалы отчетного баланса запасов россыпного золота по ЗАО «БИМС» за 2006 г. по формам: 5-гр, 70-тп. – Благовещенск, 2007. – 1 папка: 1 кн.-23 л., 7 л. гр.пр. /// АТГФ-27809; авт, ндпо, амб/золото-2006</w:t>
      </w:r>
    </w:p>
    <w:p>
      <w:pPr>
        <w:pStyle w:val="Normal"/>
        <w:ind w:firstLine="720" w:end="0"/>
        <w:jc w:val="both"/>
        <w:rPr>
          <w:b/>
          <w:color w:val="000000"/>
        </w:rPr>
      </w:pPr>
      <w:r>
        <w:rPr>
          <w:b/>
          <w:color w:val="000000"/>
        </w:rPr>
        <w:t>Разумный А.В., 2007.</w:t>
      </w:r>
      <w:r>
        <w:rPr>
          <w:color w:val="000000"/>
        </w:rPr>
        <w:t xml:space="preserve"> Материалы отчетного баланса запасов россыпного золота по ООО «Февральская» за 2006 г. по формам: 5-гр, 70-тп. – Благовещенск, 2007. – 1 папка: 1 кн.-29 л., 6 л. гр.пр. /// АТГФ-27854; авт, ндпо, амб/золото-2006</w:t>
      </w:r>
    </w:p>
    <w:p>
      <w:pPr>
        <w:pStyle w:val="Normal"/>
        <w:ind w:firstLine="720" w:end="0"/>
        <w:jc w:val="both"/>
        <w:rPr>
          <w:b/>
          <w:color w:val="000000"/>
        </w:rPr>
      </w:pPr>
      <w:r>
        <w:rPr>
          <w:b/>
          <w:color w:val="000000"/>
        </w:rPr>
        <w:t>Разумный А.В., 2007.</w:t>
      </w:r>
      <w:r>
        <w:rPr>
          <w:color w:val="000000"/>
        </w:rPr>
        <w:t xml:space="preserve"> Материалы отчетного баланса запасов россыпного золота по ООО а/с «Вача» за 2007 г. по форме 5-гр. – Свободный, 2007. – 1 кн.-9 л. /// АТГФ-28072; авт, ндпо, амб/золото-2007 </w:t>
      </w:r>
    </w:p>
    <w:p>
      <w:pPr>
        <w:pStyle w:val="BodyText21"/>
        <w:rPr>
          <w:b/>
          <w:color w:val="000000"/>
        </w:rPr>
      </w:pPr>
      <w:r>
        <w:rPr>
          <w:b/>
          <w:color w:val="000000"/>
        </w:rPr>
        <w:t xml:space="preserve">Разумный А.В., 2007. </w:t>
      </w:r>
      <w:r>
        <w:rPr>
          <w:color w:val="000000"/>
        </w:rPr>
        <w:t xml:space="preserve">Проект на проведение поисковых, оценочных и разведочных работ на россыпное золото в бассейне руч.Чучукан в 2007-2009 гг. Объект </w:t>
      </w:r>
      <w:r>
        <w:rPr>
          <w:b/>
          <w:color w:val="000000"/>
        </w:rPr>
        <w:t>«Чучуканский»</w:t>
      </w:r>
      <w:r>
        <w:rPr>
          <w:color w:val="000000"/>
        </w:rPr>
        <w:t xml:space="preserve">. (Шимановский р-н, N-52-XXXIII; лц.БЛГ 01952 БР, </w:t>
      </w:r>
      <w:r>
        <w:rPr>
          <w:b/>
          <w:color w:val="000000"/>
        </w:rPr>
        <w:t>Гр.10-08-2</w:t>
      </w:r>
      <w:r>
        <w:rPr>
          <w:color w:val="000000"/>
        </w:rPr>
        <w:t xml:space="preserve">). </w:t>
      </w:r>
      <w:r>
        <w:rPr>
          <w:b/>
          <w:color w:val="000000"/>
        </w:rPr>
        <w:t xml:space="preserve">– </w:t>
      </w:r>
      <w:r>
        <w:rPr>
          <w:color w:val="000000"/>
        </w:rPr>
        <w:t>Свободный: ООО с/а «ВАЧА», 2007. – 1 папка: 1 кн.-71 л., 4 л. гр.пр. /// Арх.915-43</w:t>
      </w:r>
    </w:p>
    <w:p>
      <w:pPr>
        <w:pStyle w:val="Normal"/>
        <w:ind w:firstLine="720" w:end="0"/>
        <w:jc w:val="both"/>
        <w:rPr>
          <w:b/>
          <w:color w:val="000000"/>
        </w:rPr>
      </w:pPr>
      <w:r>
        <w:rPr>
          <w:b/>
          <w:color w:val="000000"/>
        </w:rPr>
        <w:t>Разумный А.В., 2009.</w:t>
      </w:r>
      <w:r>
        <w:rPr>
          <w:color w:val="000000"/>
        </w:rPr>
        <w:t xml:space="preserve"> Отчётный баланс запасов россыпного золота по ООО «Дагмара» за 2008 г. по формам: 5-гр, 70-тп. – Благовещенск, 2009. – 1 папка: 1 кн.-18 л., 3 л. гр.пр. /// АТГФ-28402. </w:t>
      </w:r>
      <w:r>
        <w:rPr>
          <w:color w:val="000000"/>
          <w:sz w:val="20"/>
        </w:rPr>
        <w:t>авт, ндпо, амб/золото-2008</w:t>
      </w:r>
    </w:p>
    <w:p>
      <w:pPr>
        <w:pStyle w:val="Normal"/>
        <w:ind w:firstLine="720" w:end="0"/>
        <w:jc w:val="both"/>
        <w:rPr>
          <w:b/>
          <w:color w:val="000000"/>
        </w:rPr>
      </w:pPr>
      <w:r>
        <w:rPr>
          <w:b/>
          <w:color w:val="000000"/>
        </w:rPr>
        <w:t>Разумный А.В., 2010.</w:t>
      </w:r>
      <w:r>
        <w:rPr>
          <w:color w:val="000000"/>
        </w:rPr>
        <w:t xml:space="preserve"> Отчётный баланс запасов россыпного золота по ООО «Дагмара» за 2009 г. по формам: 5-гр, 70-тп. – Благовещенск, 2010. – 1 кн.-18 л., 4 л.гр.пр. /// АТГФ-28535</w:t>
      </w:r>
    </w:p>
    <w:p>
      <w:pPr>
        <w:pStyle w:val="Normal"/>
        <w:ind w:firstLine="709" w:end="0"/>
        <w:jc w:val="both"/>
        <w:rPr>
          <w:b/>
          <w:color w:val="000000"/>
        </w:rPr>
      </w:pPr>
      <w:r>
        <w:rPr>
          <w:b/>
          <w:color w:val="000000"/>
        </w:rPr>
        <w:t xml:space="preserve">Разумный А.В., 2011. </w:t>
      </w:r>
      <w:r>
        <w:rPr>
          <w:color w:val="000000"/>
        </w:rPr>
        <w:t>Проект на проведение поисковых, оценочных и разведочных работ на россыпное золото в бассейне р.Молчан в 2012-2017 гг. Объект «</w:t>
      </w:r>
      <w:r>
        <w:rPr>
          <w:b/>
          <w:color w:val="000000"/>
        </w:rPr>
        <w:t>Молчан</w:t>
      </w:r>
      <w:r>
        <w:rPr>
          <w:color w:val="000000"/>
        </w:rPr>
        <w:t>». (Зейский р-н, N-52-XXVI, лц.БЛГ 02312 БР, Гр.10-11-179). – Благовещенск: ООО «Россзолото», 2011. – 3 кн.-111 л., 2 л.гр.пр. /// Арх.1080-13.</w:t>
      </w:r>
    </w:p>
    <w:p>
      <w:pPr>
        <w:pStyle w:val="Normal"/>
        <w:ind w:firstLine="709" w:end="0"/>
        <w:jc w:val="both"/>
        <w:rPr>
          <w:b/>
          <w:color w:val="000000"/>
        </w:rPr>
      </w:pPr>
      <w:r>
        <w:rPr>
          <w:b/>
          <w:color w:val="000000"/>
        </w:rPr>
        <w:t>Разумный А.В., 2012.</w:t>
      </w:r>
      <w:r>
        <w:rPr>
          <w:color w:val="000000"/>
        </w:rPr>
        <w:t xml:space="preserve"> Материалы отчётного баланса запасов россыпного золота по ООО «Россзолото» за 2011 г. по формам: 5-гр, 70-тп. – Благовещенск, 2012. – 1 кн.-23 л., 3 гр.пр. /// АТГФ-28960. </w:t>
      </w:r>
    </w:p>
    <w:p>
      <w:pPr>
        <w:pStyle w:val="Normal"/>
        <w:ind w:firstLine="600" w:end="0"/>
        <w:jc w:val="both"/>
        <w:rPr>
          <w:b/>
          <w:color w:val="000000"/>
        </w:rPr>
      </w:pPr>
      <w:r>
        <w:rPr>
          <w:b/>
          <w:color w:val="000000"/>
        </w:rPr>
        <w:t xml:space="preserve">Разумный А.В., 2012. </w:t>
      </w:r>
      <w:r>
        <w:rPr>
          <w:color w:val="000000"/>
        </w:rPr>
        <w:t>Проект и смета на проведение поисковых, оценочных и разведочных работ на россыпное золото в бассейнах ручьев Молчан, Нимогин Большой, Весёлый в 2013-2017 гг. Объект «</w:t>
      </w:r>
      <w:r>
        <w:rPr>
          <w:b/>
          <w:color w:val="000000"/>
        </w:rPr>
        <w:t>Верхнемолчанский</w:t>
      </w:r>
      <w:r>
        <w:rPr>
          <w:color w:val="000000"/>
        </w:rPr>
        <w:t>». (Зейский р-н, N-52-XXVI, лц.БЛГ 02412 БР, Гр.10-13-260). – Благовещенск: ООО «Россзолото», 2012. – 3 кн.- 115 л. (78+27+10), 1 л.гр.пр. /// Арх.1115-23.</w:t>
      </w:r>
    </w:p>
    <w:p>
      <w:pPr>
        <w:pStyle w:val="Normal"/>
        <w:ind w:firstLine="709" w:end="0"/>
        <w:jc w:val="both"/>
        <w:rPr>
          <w:b/>
          <w:bCs/>
          <w:color w:val="000000"/>
        </w:rPr>
      </w:pPr>
      <w:r>
        <w:rPr>
          <w:b/>
          <w:color w:val="000000"/>
        </w:rPr>
        <w:t>Разумный А.В., 2013.</w:t>
      </w:r>
      <w:r>
        <w:rPr>
          <w:color w:val="000000"/>
        </w:rPr>
        <w:t xml:space="preserve"> Материалы отчётного баланса запасов россыпного золота по ООО «Россзолото» за 2012 г. по формам: 5-гр, 70-тп. – Благовещенск, 2012. – 1 кн.-35 л., 8 л.гр.пр. /// АТГФ-29211.</w:t>
      </w:r>
      <w:r>
        <w:rPr>
          <w:color w:val="000000"/>
          <w:sz w:val="20"/>
        </w:rPr>
        <w:t xml:space="preserve"> </w:t>
      </w:r>
    </w:p>
    <w:p>
      <w:pPr>
        <w:pStyle w:val="Normal"/>
        <w:ind w:firstLine="709" w:end="0"/>
        <w:jc w:val="both"/>
        <w:rPr>
          <w:b/>
          <w:bCs/>
          <w:color w:val="000000"/>
        </w:rPr>
      </w:pPr>
      <w:r>
        <w:rPr>
          <w:b/>
          <w:bCs/>
          <w:color w:val="000000"/>
        </w:rPr>
        <w:t xml:space="preserve">Разумный А.В., 2014. </w:t>
      </w:r>
      <w:r>
        <w:rPr>
          <w:color w:val="000000"/>
        </w:rPr>
        <w:t>Материалы отчётного баланса запасов россыпного золота по ООО «</w:t>
      </w:r>
      <w:r>
        <w:rPr>
          <w:b/>
          <w:bCs/>
          <w:color w:val="000000"/>
        </w:rPr>
        <w:t>Россзолото</w:t>
      </w:r>
      <w:r>
        <w:rPr>
          <w:color w:val="000000"/>
        </w:rPr>
        <w:t xml:space="preserve">» </w:t>
      </w:r>
      <w:r>
        <w:rPr>
          <w:b/>
          <w:bCs/>
          <w:color w:val="000000"/>
        </w:rPr>
        <w:t xml:space="preserve">за 2013 г. </w:t>
      </w:r>
      <w:r>
        <w:rPr>
          <w:color w:val="000000"/>
        </w:rPr>
        <w:t>по формам: 5-гр, 70-тп. – Благовещенск, 2014. – 1 кн.-34 л., 8 л.гр.пр. /// АТГФ-29455.</w:t>
      </w:r>
    </w:p>
    <w:p>
      <w:pPr>
        <w:pStyle w:val="Normal"/>
        <w:ind w:firstLine="709" w:end="0"/>
        <w:jc w:val="both"/>
        <w:rPr>
          <w:b/>
          <w:color w:val="000000"/>
        </w:rPr>
      </w:pPr>
      <w:r>
        <w:rPr>
          <w:b/>
          <w:bCs/>
          <w:color w:val="000000"/>
        </w:rPr>
        <w:t xml:space="preserve">Разумный А.В., 2014. </w:t>
      </w:r>
      <w:r>
        <w:rPr>
          <w:color w:val="000000"/>
        </w:rPr>
        <w:t>Материалы отчётного баланса запасов россыпного золота по ООО «</w:t>
      </w:r>
      <w:r>
        <w:rPr>
          <w:b/>
          <w:bCs/>
          <w:color w:val="000000"/>
        </w:rPr>
        <w:t>РОССЗОЛОТО</w:t>
      </w:r>
      <w:r>
        <w:rPr>
          <w:color w:val="000000"/>
        </w:rPr>
        <w:t xml:space="preserve">» </w:t>
      </w:r>
      <w:r>
        <w:rPr>
          <w:bCs/>
          <w:color w:val="000000"/>
        </w:rPr>
        <w:t xml:space="preserve">за </w:t>
      </w:r>
      <w:r>
        <w:rPr>
          <w:b/>
          <w:bCs/>
          <w:color w:val="000000"/>
        </w:rPr>
        <w:t>2014</w:t>
      </w:r>
      <w:r>
        <w:rPr>
          <w:bCs/>
          <w:color w:val="000000"/>
        </w:rPr>
        <w:t xml:space="preserve"> г.</w:t>
      </w:r>
      <w:r>
        <w:rPr>
          <w:b/>
          <w:bCs/>
          <w:color w:val="000000"/>
        </w:rPr>
        <w:t xml:space="preserve"> </w:t>
      </w:r>
      <w:r>
        <w:rPr>
          <w:color w:val="000000"/>
        </w:rPr>
        <w:t>по формам: 5-гр, 70-тп. – Благовещенск, 2014. – 1 кн.-54 л., 20 л.гр.пр. /// АТГФ-29677.</w:t>
      </w:r>
    </w:p>
    <w:p>
      <w:pPr>
        <w:pStyle w:val="Normal"/>
        <w:ind w:firstLine="720" w:end="0"/>
        <w:jc w:val="both"/>
        <w:rPr>
          <w:b/>
          <w:color w:val="000000"/>
        </w:rPr>
      </w:pPr>
      <w:r>
        <w:rPr>
          <w:b/>
          <w:color w:val="000000"/>
        </w:rPr>
        <w:t xml:space="preserve">Разумный А.В., 2015. </w:t>
      </w:r>
      <w:r>
        <w:rPr>
          <w:color w:val="000000"/>
        </w:rPr>
        <w:t>Материалы на списание запасов россыпного золота по месторождению руч.</w:t>
      </w:r>
      <w:r>
        <w:rPr>
          <w:b/>
          <w:color w:val="000000"/>
        </w:rPr>
        <w:t>Ельничный</w:t>
      </w:r>
      <w:r>
        <w:rPr>
          <w:color w:val="000000"/>
        </w:rPr>
        <w:t>, прав.пр. р.Нимогин Малый. Протокол ТКЗ Амурнедра № 1027 от 26.10.2015 г. (Зейский р-н, N-52-XXVI, лц.БЛГ 02045 БЭ) Акты № 1, 2, 3 от 07.07.2015, утв.02.11.2015 г., на списание запасов, утративших промышленное значение. – Благовещенск: ООО «Россзолото», 2015. – 3 кн.-71 л. (39+26/прот./+6/акты), 7 л.гр.пр. /// АТГФ-29727.</w:t>
      </w:r>
    </w:p>
    <w:p>
      <w:pPr>
        <w:pStyle w:val="Normal"/>
        <w:tabs>
          <w:tab w:val="clear" w:pos="720"/>
          <w:tab w:val="left" w:pos="3480" w:leader="none"/>
        </w:tabs>
        <w:ind w:firstLine="709" w:end="0"/>
        <w:jc w:val="both"/>
        <w:rPr>
          <w:b/>
          <w:color w:val="000000"/>
        </w:rPr>
      </w:pPr>
      <w:r>
        <w:rPr>
          <w:b/>
          <w:color w:val="000000"/>
        </w:rPr>
        <w:t>Разумный А.В., 2015.</w:t>
      </w:r>
      <w:r>
        <w:rPr>
          <w:color w:val="000000"/>
        </w:rPr>
        <w:t xml:space="preserve"> Материалы отчётного баланса запасов россыпного золота по ООО «РОССЗОЛОТО» за 2015 г. по формам: 5-гр, 70-тп. – Благовещенск, 2015. – 1 кн.-46 л., 24 л.гр.пр. /// АТГФ-29878.</w:t>
      </w:r>
    </w:p>
    <w:p>
      <w:pPr>
        <w:pStyle w:val="Normal"/>
        <w:ind w:firstLine="709" w:end="0"/>
        <w:jc w:val="both"/>
        <w:rPr>
          <w:b/>
          <w:color w:val="000000"/>
        </w:rPr>
      </w:pPr>
      <w:r>
        <w:rPr>
          <w:b/>
          <w:color w:val="000000"/>
        </w:rPr>
        <w:t>Разумный А.В., 2015.</w:t>
      </w:r>
      <w:r>
        <w:rPr>
          <w:color w:val="000000"/>
        </w:rPr>
        <w:t xml:space="preserve"> Проект на проведение поисковых, оценочных и разведочных работ на россыпное золото в бассейне руч.Отрадный, лев.притока р.Умлекан в 2016-2019 гг. Объект «</w:t>
      </w:r>
      <w:r>
        <w:rPr>
          <w:b/>
          <w:color w:val="000000"/>
        </w:rPr>
        <w:t>Отрадный</w:t>
      </w:r>
      <w:r>
        <w:rPr>
          <w:color w:val="000000"/>
        </w:rPr>
        <w:t>». (Зейский р-н, N-52-XXIII, N-52-XXIV, лц.БЛГ 02613 БР, Гр.10-15-441).– Благовещенск: ООО «Россзолото», 2015.– 2 кн.-82 л. (73+9), 2 л.гр.пр. /// Арх.1183-88.</w:t>
      </w:r>
    </w:p>
    <w:p>
      <w:pPr>
        <w:pStyle w:val="Normal"/>
        <w:ind w:firstLine="709" w:end="0"/>
        <w:jc w:val="both"/>
        <w:rPr>
          <w:b/>
          <w:color w:val="000000"/>
        </w:rPr>
      </w:pPr>
      <w:r>
        <w:rPr>
          <w:b/>
          <w:color w:val="000000"/>
        </w:rPr>
        <w:t>Разумный А.В., Мурашова Е.В., 2014.</w:t>
      </w:r>
      <w:r>
        <w:rPr>
          <w:color w:val="000000"/>
        </w:rPr>
        <w:t xml:space="preserve"> Проект и смета на проведение поисковых, оценочных и разведочных работ на россыпное золото в долинах р.Унаха, руч.Батама в 2014-2020 гг. Объект «</w:t>
      </w:r>
      <w:r>
        <w:rPr>
          <w:b/>
          <w:color w:val="000000"/>
        </w:rPr>
        <w:t>Унахинский</w:t>
      </w:r>
      <w:r>
        <w:rPr>
          <w:color w:val="000000"/>
        </w:rPr>
        <w:t>». (Зейский р-н, N-52-XIII,-XIV; лц.БЛГ 02599 БР, Гр.10-14-344). – Благовещенск: ООО «Россзолото», 2014. – 1 папка: 3 кн.-120 л. (85+28+7), 1 л.гр.пр. /// Арх.1146-42.</w:t>
      </w:r>
    </w:p>
    <w:p>
      <w:pPr>
        <w:pStyle w:val="Normal"/>
        <w:ind w:firstLine="720" w:end="0"/>
        <w:jc w:val="both"/>
        <w:rPr>
          <w:b/>
          <w:color w:val="000000"/>
        </w:rPr>
      </w:pPr>
      <w:r>
        <w:rPr>
          <w:b/>
          <w:color w:val="000000"/>
        </w:rPr>
        <w:t>Разъяснения</w:t>
      </w:r>
      <w:r>
        <w:rPr>
          <w:color w:val="000000"/>
        </w:rPr>
        <w:t xml:space="preserve"> к «Развернутому перечню сведений, подлежащих заснкречиванию по МПР РФ», 1999 г. (из Межведомств. комиссии по защите гостайны – 11.07.00; из Спецотдела МПР РФ – 22.03.00)</w:t>
      </w:r>
    </w:p>
    <w:p>
      <w:pPr>
        <w:pStyle w:val="Normal"/>
        <w:ind w:firstLine="720" w:end="0"/>
        <w:jc w:val="both"/>
        <w:rPr>
          <w:b/>
          <w:color w:val="000000"/>
        </w:rPr>
      </w:pPr>
      <w:r>
        <w:rPr>
          <w:b/>
          <w:color w:val="000000"/>
        </w:rPr>
        <w:t>Райгородецкий., 1952.</w:t>
      </w:r>
      <w:r>
        <w:rPr>
          <w:color w:val="000000"/>
        </w:rPr>
        <w:t xml:space="preserve"> Отчет по исследованию глин Поярковского месторождения № 2 Амурской области. - Красково: РОСНИИМС, 1952. - 94 с. ///АТГФ-10007</w:t>
      </w:r>
    </w:p>
    <w:p>
      <w:pPr>
        <w:pStyle w:val="Normal"/>
        <w:ind w:firstLine="720" w:end="0"/>
        <w:jc w:val="both"/>
        <w:rPr>
          <w:b/>
          <w:color w:val="000000"/>
        </w:rPr>
      </w:pPr>
      <w:r>
        <w:rPr>
          <w:b/>
          <w:color w:val="000000"/>
        </w:rPr>
        <w:t xml:space="preserve">Райгородецкий., 1953. </w:t>
      </w:r>
      <w:r>
        <w:rPr>
          <w:color w:val="000000"/>
        </w:rPr>
        <w:t>Отчет по исследованию сырья (суглинки) Свободненского м-ния Амурской обл. - - Красково: РОСНИИМС, 1953. - 66 с. ///АТГФ-10012</w:t>
      </w:r>
    </w:p>
    <w:p>
      <w:pPr>
        <w:pStyle w:val="Normal"/>
        <w:ind w:firstLine="720" w:end="0"/>
        <w:jc w:val="both"/>
        <w:rPr>
          <w:b/>
          <w:color w:val="000000"/>
        </w:rPr>
      </w:pPr>
      <w:r>
        <w:rPr>
          <w:b/>
          <w:color w:val="000000"/>
        </w:rPr>
        <w:t xml:space="preserve">Райгородецкий., 1954. </w:t>
      </w:r>
      <w:r>
        <w:rPr>
          <w:color w:val="000000"/>
        </w:rPr>
        <w:t>Отчет по исследованию суглинков Куйбышевско-Восточного месторождения Амурской области. - Красково: РОСНИИМС, 1954. - 70 с. ///АТГФ-10009</w:t>
      </w:r>
    </w:p>
    <w:p>
      <w:pPr>
        <w:pStyle w:val="Normal"/>
        <w:ind w:firstLine="720" w:end="0"/>
        <w:jc w:val="both"/>
        <w:rPr>
          <w:b/>
          <w:color w:val="000000"/>
        </w:rPr>
      </w:pPr>
      <w:r>
        <w:rPr>
          <w:b/>
          <w:color w:val="000000"/>
        </w:rPr>
        <w:t>Райхлин И.Б., 1953.</w:t>
      </w:r>
      <w:r>
        <w:rPr>
          <w:color w:val="000000"/>
        </w:rPr>
        <w:t xml:space="preserve"> Отчет о поисково-разведочных работах на кварцевые формовочные пески в Кивдо-Райчихинском районе в 1952 г. (Райчихинская партия № 411). - Хабаровск: ДВГУ, 1953. – 2 кн. – 232 л. (40+192), 29 л.гр.пр. /// АТГФ-3977, (+см.АТГФ-29088-30: Протокол ДВ ТКЗ № 2 от 13.03.1953); Арх.373(Хаб.). </w:t>
      </w:r>
    </w:p>
    <w:p>
      <w:pPr>
        <w:pStyle w:val="Normal"/>
        <w:ind w:firstLine="720" w:end="0"/>
        <w:jc w:val="both"/>
        <w:rPr>
          <w:b/>
          <w:color w:val="000000"/>
        </w:rPr>
      </w:pPr>
      <w:r>
        <w:rPr>
          <w:b/>
          <w:color w:val="000000"/>
        </w:rPr>
        <w:t>Райхлин И.Б., 1954.</w:t>
      </w:r>
      <w:r>
        <w:rPr>
          <w:color w:val="000000"/>
        </w:rPr>
        <w:t xml:space="preserve"> Отчет о геологоразведочных работах на формовочные пески в Райчихинском районе Амурской области за 1953 г. Дармаканское месторождение формовочных песков (Райчихинская партия № 534). – Хабаровск: ДВГУ, 1954. – 1 кн.-113 л., 13/19 л.гр.пр. /// АТГФ-4444, (+см.АТГФ-29088-38: Протокол ДВ ТКЗ № 8 от 11.08.1954); Арх.397(Хаб.)</w:t>
      </w:r>
    </w:p>
    <w:p>
      <w:pPr>
        <w:pStyle w:val="Normal"/>
        <w:ind w:firstLine="720" w:end="0"/>
        <w:jc w:val="both"/>
        <w:rPr>
          <w:b/>
          <w:color w:val="000000"/>
        </w:rPr>
      </w:pPr>
      <w:r>
        <w:rPr>
          <w:b/>
          <w:color w:val="000000"/>
        </w:rPr>
        <w:t>Райхлин И.Б., 1963.</w:t>
      </w:r>
      <w:r>
        <w:rPr>
          <w:color w:val="000000"/>
        </w:rPr>
        <w:t xml:space="preserve"> Региональная оценка эксплуатационных запасов пресных подземных вод Хабаровского края и Амурской области. - Хабаровск: ДВГУ, 1963.- 2 кн.- 444 с., 18 гр. пр. /// АмурТГФ-10375. </w:t>
      </w:r>
    </w:p>
    <w:p>
      <w:pPr>
        <w:pStyle w:val="Normal"/>
        <w:ind w:firstLine="720" w:end="0"/>
        <w:jc w:val="both"/>
        <w:rPr>
          <w:b/>
          <w:color w:val="000000"/>
        </w:rPr>
      </w:pPr>
      <w:r>
        <w:rPr>
          <w:b/>
          <w:color w:val="000000"/>
        </w:rPr>
        <w:t>Раков Е.А., 1995.</w:t>
      </w:r>
      <w:r>
        <w:rPr>
          <w:color w:val="000000"/>
        </w:rPr>
        <w:t xml:space="preserve"> Лебедиха - пп Орловки (материалы к подсчету запасов россыпного золота). - Свободный: Амурзолоторазведка, 1995. - 1 кн. - 9 с., 6 гр.пр. /// АТГФ-25278. Мазановский р-н. </w:t>
      </w:r>
    </w:p>
    <w:p>
      <w:pPr>
        <w:pStyle w:val="Normal"/>
        <w:ind w:firstLine="720" w:end="0"/>
        <w:jc w:val="both"/>
        <w:rPr>
          <w:b/>
          <w:color w:val="000000"/>
        </w:rPr>
      </w:pPr>
      <w:r>
        <w:rPr>
          <w:b/>
          <w:color w:val="000000"/>
        </w:rPr>
        <w:t>Раков Е.А., 1995.</w:t>
      </w:r>
      <w:r>
        <w:rPr>
          <w:color w:val="000000"/>
        </w:rPr>
        <w:t xml:space="preserve"> Материалы к подсчету прироста запасов россыпного золота по месторождению Правой вершины р.ДАЕНИХА (пп Норы). - п.Октябрьский: АО "Геометалл", 1995. - 1 кн. - 15 с., 9 гр.пр. /// АТГФ-25363, од52794-скан. (17 Мб). </w:t>
      </w:r>
    </w:p>
    <w:p>
      <w:pPr>
        <w:pStyle w:val="Normal"/>
        <w:ind w:firstLine="720" w:end="0"/>
        <w:jc w:val="both"/>
        <w:rPr>
          <w:b/>
          <w:color w:val="000000"/>
        </w:rPr>
      </w:pPr>
      <w:r>
        <w:rPr>
          <w:b/>
          <w:color w:val="000000"/>
        </w:rPr>
        <w:t>Раков Е.А., 1995.</w:t>
      </w:r>
      <w:r>
        <w:rPr>
          <w:color w:val="000000"/>
        </w:rPr>
        <w:t xml:space="preserve"> Отчет о геологоразведочных работах, проведенных в долине рч.Ултучи, россыпь Луговая, с подсчетом запасов для открытого раздельного вида добычи по состоянию на 1 мая 1995 г. Гр.47-90-23/22, лц.БЛГ 00190 БР. Протокол ТКЗ № 64 от 25.12.95. –127,2 тыс.руб. - Благовещенск: АмурНЦ ДВО РАН, 1995. - 2 кн. - 118 л. (103+15), 38 л.гр.пр. /// АТГФ-25361, од51797 (211 Мб).</w:t>
      </w:r>
    </w:p>
    <w:p>
      <w:pPr>
        <w:pStyle w:val="Normal"/>
        <w:ind w:firstLine="720" w:end="0"/>
        <w:jc w:val="both"/>
        <w:rPr>
          <w:b/>
          <w:color w:val="000000"/>
        </w:rPr>
      </w:pPr>
      <w:r>
        <w:rPr>
          <w:b/>
          <w:color w:val="000000"/>
        </w:rPr>
        <w:t>Раков Е.А., 1995.</w:t>
      </w:r>
      <w:r>
        <w:rPr>
          <w:color w:val="000000"/>
        </w:rPr>
        <w:t xml:space="preserve"> Подсчет запасов россыпного золота по рч. Селифониха - пп р.Орловка по состоянию на 1.10.1995г.- п.Октябрьский: Октябрьская партия ГГП "Амурзолоторазведка", 1995. - 2 кн.- 25 л.(17+8), 11 л.гр.пр. ///АТГФ-25505-9, од52794-скан. (26 Мб).</w:t>
      </w:r>
    </w:p>
    <w:p>
      <w:pPr>
        <w:pStyle w:val="Normal"/>
        <w:ind w:firstLine="720" w:end="0"/>
        <w:jc w:val="both"/>
        <w:rPr>
          <w:b/>
          <w:color w:val="000000"/>
        </w:rPr>
      </w:pPr>
      <w:r>
        <w:rPr>
          <w:b/>
          <w:color w:val="000000"/>
        </w:rPr>
        <w:t>Раков Е.А., 1996.</w:t>
      </w:r>
      <w:r>
        <w:rPr>
          <w:color w:val="000000"/>
        </w:rPr>
        <w:t xml:space="preserve"> Материалы к приросту запасов россыпного золота по а/с “Заря-1” за 1996 г.: Адамиха - пп Орловки, Желанный - лп Адамихи, Березовый - лп Ольхового (басс. Адамихи), Отпорный и Солнечный - пп Адамихи, Мальцевский - пп Будаков Б., Ветвистый - лп Будаков Б. - Свободный: а/с Заря-1, 1996. - 3 кн. - 62 с., 26 гр.пр. /// АТГФ - 25947, авт., ндпо, амо/7</w:t>
      </w:r>
    </w:p>
    <w:p>
      <w:pPr>
        <w:pStyle w:val="Normal"/>
        <w:ind w:firstLine="720" w:end="0"/>
        <w:jc w:val="both"/>
        <w:rPr>
          <w:b/>
          <w:color w:val="000000"/>
        </w:rPr>
      </w:pPr>
      <w:r>
        <w:rPr>
          <w:b/>
          <w:color w:val="000000"/>
        </w:rPr>
        <w:t>Раков Е.А., 1996.</w:t>
      </w:r>
      <w:r>
        <w:rPr>
          <w:color w:val="000000"/>
        </w:rPr>
        <w:t xml:space="preserve"> Материалы подсчета запасов золота по ЗАО а/с ”Заря-1” за 1996г. - Свободный: ЗАО а/с”Заря-1” , 1996. - 4 кн. - 78 с., 49 гр.пр. /// АТГФ - 25878. авт., ндпо, амб/96</w:t>
      </w:r>
    </w:p>
    <w:p>
      <w:pPr>
        <w:pStyle w:val="Normal"/>
        <w:ind w:firstLine="720" w:end="0"/>
        <w:jc w:val="both"/>
        <w:rPr>
          <w:b/>
          <w:color w:val="000000"/>
        </w:rPr>
      </w:pPr>
      <w:r>
        <w:rPr>
          <w:b/>
          <w:color w:val="000000"/>
        </w:rPr>
        <w:t>Раков Е.А., 1996.</w:t>
      </w:r>
      <w:r>
        <w:rPr>
          <w:color w:val="000000"/>
        </w:rPr>
        <w:t xml:space="preserve"> Подсчет запасов по месторождению россыпного золота рч.Умлекан - лп Зеи. - Свободный: Амурзолоторазведка, 1996. - 2 кн. - 16 с., 16 гр.пр. /// АТГФ-25468. авт., НДПО, АМО </w:t>
      </w:r>
    </w:p>
    <w:p>
      <w:pPr>
        <w:pStyle w:val="Normal"/>
        <w:ind w:firstLine="720" w:end="0"/>
        <w:jc w:val="both"/>
        <w:rPr>
          <w:b/>
          <w:color w:val="000000"/>
        </w:rPr>
      </w:pPr>
      <w:r>
        <w:rPr>
          <w:b/>
          <w:color w:val="000000"/>
        </w:rPr>
        <w:t>Раков Е.А., 1996.</w:t>
      </w:r>
      <w:r>
        <w:rPr>
          <w:color w:val="000000"/>
        </w:rPr>
        <w:t xml:space="preserve"> Прирост запасов по месторождению россыпного золота по руч.Юхточка (лп Инкана) с прав.притоком Гремучим для открытого раздельного вида добычи. - п.Октябрьский: Октябрьская ГРП ГП Амурзолоторазведка, 1996. - 2 кн. - 14 с., 9 гр.пр. /// АТГФ - 25824. авт., ндпо, амо</w:t>
      </w:r>
    </w:p>
    <w:p>
      <w:pPr>
        <w:pStyle w:val="Normal"/>
        <w:ind w:firstLine="720" w:end="0"/>
        <w:jc w:val="both"/>
        <w:rPr>
          <w:b/>
          <w:color w:val="000000"/>
        </w:rPr>
      </w:pPr>
      <w:r>
        <w:rPr>
          <w:b/>
          <w:color w:val="000000"/>
        </w:rPr>
        <w:t>Раков Е.А., 1997.</w:t>
      </w:r>
      <w:r>
        <w:rPr>
          <w:color w:val="000000"/>
        </w:rPr>
        <w:t xml:space="preserve"> Материалы оперативного прироста запасов россыпного золота по месторождениям: р.Адамиха - пп Орловки, руч.Солнечный - пп Адамихи, р.Бол.Будаки - пп Селемджи, руч.Южный - лп Лядовского (басс. Будаки Б.), руч.Якунинский - пп Лядовского (Мазановский р-н, N-52-ХХVШ, N-52-XXXIV, развед. работы по лц. 21,22, 23 БЭ, 505 БР; поисковые по лц. 556 БП). Прот.АмурТКЗ № 142 от 27.02.1998 г. – Свободный: ЗАО «Заря-1», 1997. – 2 кн.- 49 с. (43+6), 26 гр.пр. /// АТГФ-26858</w:t>
      </w:r>
    </w:p>
    <w:p>
      <w:pPr>
        <w:pStyle w:val="Normal"/>
        <w:ind w:firstLine="720" w:end="0"/>
        <w:jc w:val="both"/>
        <w:rPr>
          <w:b/>
          <w:color w:val="000000"/>
        </w:rPr>
      </w:pPr>
      <w:r>
        <w:rPr>
          <w:b/>
          <w:color w:val="000000"/>
        </w:rPr>
        <w:t>Раков Е.А., 1998.</w:t>
      </w:r>
      <w:r>
        <w:rPr>
          <w:color w:val="000000"/>
        </w:rPr>
        <w:t xml:space="preserve"> Материалы к отчетному балансу запасов россыпного золота ГГП “Амурзолоторазведка” за 1998 г - Свободный: Амурзолоторазведка, 1998. - 3 кн. - 63 с., 35 гр.пр. ///АТГФ-26357</w:t>
      </w:r>
    </w:p>
    <w:p>
      <w:pPr>
        <w:pStyle w:val="Normal"/>
        <w:ind w:firstLine="720" w:end="0"/>
        <w:jc w:val="both"/>
        <w:rPr>
          <w:b/>
          <w:color w:val="000000"/>
        </w:rPr>
      </w:pPr>
      <w:r>
        <w:rPr>
          <w:b/>
          <w:color w:val="000000"/>
        </w:rPr>
        <w:t>Раков Е.А., 1998.</w:t>
      </w:r>
      <w:r>
        <w:rPr>
          <w:color w:val="000000"/>
        </w:rPr>
        <w:t xml:space="preserve"> Материалы к отчетному балансу запасов россыпного золота по ЗАО а/с “Заря-1” за 1997 г.- Свободный: ЗАО а/с “Заря-1”, 1998. - 5 кн.- 68 с., 37 гр.пр. ///АТГФ-26314</w:t>
      </w:r>
    </w:p>
    <w:p>
      <w:pPr>
        <w:pStyle w:val="Normal"/>
        <w:ind w:firstLine="720" w:end="0"/>
        <w:jc w:val="both"/>
        <w:rPr>
          <w:b/>
          <w:color w:val="000000"/>
        </w:rPr>
      </w:pPr>
      <w:r>
        <w:rPr>
          <w:b/>
          <w:color w:val="000000"/>
        </w:rPr>
        <w:t>Раков Е.А., 1998.</w:t>
      </w:r>
      <w:r>
        <w:rPr>
          <w:color w:val="000000"/>
        </w:rPr>
        <w:t xml:space="preserve"> Материалы пересчета запасов россыпного золота по месторождению руч.Корейский - лп Надяги для гидравлического способа добычи по состоянию на 1.04.1998 г. - Свободный: ЗАО а/с “Заря-1”, 1998. - 2 кн.-52 с., 19 гр.пр. ///АТГФ-26149</w:t>
      </w:r>
    </w:p>
    <w:p>
      <w:pPr>
        <w:pStyle w:val="Normal"/>
        <w:ind w:firstLine="720" w:end="0"/>
        <w:jc w:val="both"/>
        <w:rPr>
          <w:b/>
          <w:color w:val="000000"/>
        </w:rPr>
      </w:pPr>
      <w:r>
        <w:rPr>
          <w:b/>
          <w:color w:val="000000"/>
        </w:rPr>
        <w:t>Раков Е.А., 1999.</w:t>
      </w:r>
      <w:r>
        <w:rPr>
          <w:color w:val="000000"/>
        </w:rPr>
        <w:t xml:space="preserve"> Материалы к отчетному балансу запасов россыпного золота ЗАО а/с “Заря-1” за 1998 г. - Свободный, 1999. - 3 кн. - 55 л. (32+16+7), 27 гр.пр. ///АТГФ-26524</w:t>
      </w:r>
    </w:p>
    <w:p>
      <w:pPr>
        <w:pStyle w:val="Normal"/>
        <w:ind w:firstLine="720" w:end="0"/>
        <w:jc w:val="both"/>
        <w:rPr>
          <w:b/>
          <w:color w:val="000000"/>
        </w:rPr>
      </w:pPr>
      <w:r>
        <w:rPr>
          <w:b/>
          <w:color w:val="000000"/>
        </w:rPr>
        <w:t>Раков Е.А., 1999.</w:t>
      </w:r>
      <w:r>
        <w:rPr>
          <w:color w:val="000000"/>
        </w:rPr>
        <w:t xml:space="preserve"> Материалы оперативного подсчета запасов по месторождению россыпного золота р.Орловка Пр. (верхний участок) по состоянию на 10.03.1999 г. (Мазановский р-н Амурской обл., N-52-XXVIII, </w:t>
      </w:r>
      <w:r>
        <w:rPr>
          <w:b/>
          <w:color w:val="000000"/>
        </w:rPr>
        <w:t>объект “Поисковый-3”,</w:t>
      </w:r>
      <w:r>
        <w:rPr>
          <w:color w:val="000000"/>
        </w:rPr>
        <w:t xml:space="preserve"> Гр. № 47-99-8, лц. БЛГ 00776 БЭ). Протокол АмурТКЗ № 190 от 20.04.1999 г. - Свободный: ГГП “Амурзолоторазведка”, 1999. - 2 кн. - 23 с., 10 гр.пр. ///АТГФ-26251-7</w:t>
      </w:r>
    </w:p>
    <w:p>
      <w:pPr>
        <w:pStyle w:val="Normal"/>
        <w:ind w:firstLine="720" w:end="0"/>
        <w:jc w:val="both"/>
        <w:rPr>
          <w:b/>
          <w:color w:val="000000"/>
        </w:rPr>
      </w:pPr>
      <w:r>
        <w:rPr>
          <w:b/>
          <w:color w:val="000000"/>
        </w:rPr>
        <w:t>Раков Е.А., 1999.</w:t>
      </w:r>
      <w:r>
        <w:rPr>
          <w:color w:val="000000"/>
        </w:rPr>
        <w:t xml:space="preserve"> Материалы оперативного подсчета запасов по месторождению россыпного золота р.Орловка Пр. (нижн.уч-к, инт. рл. 258-284) по состоянию на 15.05.1999 г. </w:t>
      </w:r>
      <w:r>
        <w:rPr>
          <w:b/>
          <w:color w:val="000000"/>
        </w:rPr>
        <w:t>Объект “Поисковый-3”.</w:t>
      </w:r>
      <w:r>
        <w:rPr>
          <w:color w:val="000000"/>
        </w:rPr>
        <w:t xml:space="preserve"> (Мазановский р-н Амурской обл., N-52-XXVIII, лц. БЛГ 00776 БЭ, Гр.№ 47-99-8). Прот.АмурТКЗ № 201 от 4.06.1999. - Свободный: Амурзолоторазведка, 1999. - 4 кн.- 51 с., 23 гр.пр. ///АТГФ-26277-5</w:t>
      </w:r>
    </w:p>
    <w:p>
      <w:pPr>
        <w:pStyle w:val="Normal"/>
        <w:widowControl w:val="false"/>
        <w:ind w:firstLine="720" w:end="0"/>
        <w:jc w:val="both"/>
        <w:rPr>
          <w:b/>
          <w:color w:val="000000"/>
        </w:rPr>
      </w:pPr>
      <w:r>
        <w:rPr>
          <w:b/>
          <w:color w:val="000000"/>
        </w:rPr>
        <w:t>Раков Е.А., 1999.</w:t>
      </w:r>
      <w:r>
        <w:rPr>
          <w:color w:val="000000"/>
        </w:rPr>
        <w:t xml:space="preserve"> Отчет о результатах геологоразведочных работ на россыпное золото проведенных в нижней части долины р. Ванга за 1994-1996 гг. Объект «</w:t>
      </w:r>
      <w:r>
        <w:rPr>
          <w:b/>
          <w:color w:val="000000"/>
        </w:rPr>
        <w:t>Вангинский</w:t>
      </w:r>
      <w:r>
        <w:rPr>
          <w:color w:val="000000"/>
        </w:rPr>
        <w:t>». (Зейский район, N-52-XIV, лц. БЛГ 00356 БЭ, Гр. № 47-93-15/13, ГКМ(В)-637). Протокол АмурТКЗ № 306 от 4.11.2000 г. – Свободный: ГГП «Амурзолоторазведка», 1999. – 2 кн.- 111 с. (95+16), 39 гр.пр. /// АТГФ-26725, од51763 (206 Мб), 26726, од51643 (скан.протокол); первич. мат-лы в ГГП «Амурзолоторазведка».</w:t>
      </w:r>
    </w:p>
    <w:p>
      <w:pPr>
        <w:pStyle w:val="Normal"/>
        <w:ind w:firstLine="720" w:end="0"/>
        <w:jc w:val="both"/>
        <w:rPr>
          <w:b/>
          <w:color w:val="000000"/>
        </w:rPr>
      </w:pPr>
      <w:r>
        <w:rPr>
          <w:b/>
          <w:color w:val="000000"/>
        </w:rPr>
        <w:t>Раков Е.А., 2000.</w:t>
      </w:r>
      <w:r>
        <w:rPr>
          <w:color w:val="000000"/>
        </w:rPr>
        <w:t xml:space="preserve"> Материалы к отчетному балансу запасов россыпного золота ГГП “Амурзолоторазведка” за 1999 г. - Свободный, 2000. - 4 кн. - 69 с., 22 гр.пр. ///АТГФ-26612</w:t>
      </w:r>
    </w:p>
    <w:p>
      <w:pPr>
        <w:pStyle w:val="Normal"/>
        <w:ind w:firstLine="720" w:end="0"/>
        <w:jc w:val="both"/>
        <w:rPr>
          <w:b/>
          <w:color w:val="000000"/>
        </w:rPr>
      </w:pPr>
      <w:r>
        <w:rPr>
          <w:b/>
          <w:color w:val="000000"/>
        </w:rPr>
        <w:t xml:space="preserve">Раков Е.А., 2000. </w:t>
      </w:r>
      <w:r>
        <w:rPr>
          <w:color w:val="000000"/>
        </w:rPr>
        <w:t>Материалы по ликвидации месторождения россыпного золота Савочкина россыпь - лев.борт р.Гарь-2, между Каракатицей и Завершающим, в связи с полной отработкой. (Акт о ликвидации или консервации от 14.05.2000 г.). (Зейский р-н, N-52-XXVII, лц БЛГ 00014 БЭ). - Свободный: ГГП «Амурзолоторазведка», 2000. - 1 кн. – 22 л., 11 гр.пр. /// Арх.600-14</w:t>
      </w:r>
    </w:p>
    <w:p>
      <w:pPr>
        <w:pStyle w:val="BodyText21"/>
        <w:rPr>
          <w:b/>
          <w:color w:val="000000"/>
        </w:rPr>
      </w:pPr>
      <w:r>
        <w:rPr>
          <w:b/>
          <w:color w:val="000000"/>
        </w:rPr>
        <w:t>Раков Е.А., 2000.</w:t>
      </w:r>
      <w:r>
        <w:rPr>
          <w:color w:val="000000"/>
        </w:rPr>
        <w:t xml:space="preserve"> Отчет о результатах разведки россыпного золота в верхнем течении руч.Ельничный - пп Депа. Объект «Ельнично-Депский» (Зейский р-н, N-52-XXVI. Лц.БЛГ 00164 БЭ, изменение от 29.05.1999 г., Гр. 47-00-2). Проток.АмурТКЗ № 288/1 от 14.07.2000 г. – Свободный: ГГП «Амурзолоторазведка», 2000. – 2 кн.- 85 с. (75+10), 7 гр.пр. /// АТГФ-26903, од51177 (0,6 МБ), архив/в«АЗР», од51817-скан. (91 МБ).</w:t>
      </w:r>
    </w:p>
    <w:p>
      <w:pPr>
        <w:pStyle w:val="Normal"/>
        <w:ind w:firstLine="720" w:end="0"/>
        <w:jc w:val="both"/>
        <w:rPr>
          <w:b/>
          <w:color w:val="000000"/>
        </w:rPr>
      </w:pPr>
      <w:r>
        <w:rPr>
          <w:b/>
          <w:color w:val="000000"/>
        </w:rPr>
        <w:t xml:space="preserve">Раков Е.А., Боер Г.М., 2000. </w:t>
      </w:r>
      <w:r>
        <w:rPr>
          <w:color w:val="000000"/>
        </w:rPr>
        <w:t>Отчет о результатах геологоразведочных работ на россыпное золото, проведенных в долинах ручьев Поворотный, Правая Сохатиная, Лебедиха и Селифониха (бассейн р.Орловка). Октябрьская партия 1989-96 гг. Протокол АмурТКЗ № 331 от 13.03.2001 г. (</w:t>
      </w:r>
      <w:r>
        <w:rPr>
          <w:color w:val="000000"/>
          <w:u w:val="single"/>
        </w:rPr>
        <w:t>Поворотный</w:t>
      </w:r>
      <w:r>
        <w:rPr>
          <w:color w:val="000000"/>
        </w:rPr>
        <w:t>-лп Елового-пп Сохатиной, лц. БЛГ 00457 БП, Гр.47-94-9); (</w:t>
      </w:r>
      <w:r>
        <w:rPr>
          <w:color w:val="000000"/>
          <w:u w:val="single"/>
        </w:rPr>
        <w:t>Правая Сохатиная</w:t>
      </w:r>
      <w:r>
        <w:rPr>
          <w:color w:val="000000"/>
        </w:rPr>
        <w:t xml:space="preserve"> /ниж. и верх. участки/-правая сост. Сохатиной, лц. БЛГ 00457 БП, Гр.47-96-35); (</w:t>
      </w:r>
      <w:r>
        <w:rPr>
          <w:color w:val="000000"/>
          <w:u w:val="single"/>
        </w:rPr>
        <w:t>Лебедиха</w:t>
      </w:r>
      <w:r>
        <w:rPr>
          <w:color w:val="000000"/>
        </w:rPr>
        <w:t>-пп Орловки, Гр-нет, лц. БЛГ 00264 БЭ); (</w:t>
      </w:r>
      <w:r>
        <w:rPr>
          <w:color w:val="000000"/>
          <w:u w:val="single"/>
        </w:rPr>
        <w:t>Селифониха</w:t>
      </w:r>
      <w:r>
        <w:rPr>
          <w:color w:val="000000"/>
        </w:rPr>
        <w:t>-ппОрловки, лц. БЛГ 00265 БЭ, Гр.47-93-31/32). - Свободный: ГГП «Амурзолоторазведка», 2000. – 2 кн.-152 с. (130+22), 23/82 гр.пр. /// АТГФ-26771, Арх.620</w:t>
      </w:r>
    </w:p>
    <w:p>
      <w:pPr>
        <w:pStyle w:val="Normal"/>
        <w:ind w:firstLine="720" w:end="0"/>
        <w:jc w:val="both"/>
        <w:rPr>
          <w:b/>
          <w:color w:val="000000"/>
        </w:rPr>
      </w:pPr>
      <w:r>
        <w:rPr>
          <w:b/>
          <w:color w:val="000000"/>
        </w:rPr>
        <w:t xml:space="preserve">Раков Е.А., Метелкин Ю.Ф., 1995. </w:t>
      </w:r>
      <w:r>
        <w:rPr>
          <w:color w:val="000000"/>
        </w:rPr>
        <w:t>Отчет о результатах геологоразведочных (на 01.01.1993 г.) и эксплуатационных работ на россыпное золото по ручьям Макаровский и Большой в бассейне рч.Долбырь - правому притоку р.Деп. (Гр.47-90-23/26. Протокол АмурТКЗ № 95 от 06.09.1996). - Свободный: Октябрьская ГРП, с/а Геолог, 1995. - 3 кн. - 92 с., 42 гр.пр. /// АТГФ-25570, од 51865 (270 Мб)</w:t>
      </w:r>
    </w:p>
    <w:p>
      <w:pPr>
        <w:pStyle w:val="Normal"/>
        <w:ind w:firstLine="720" w:end="0"/>
        <w:jc w:val="both"/>
        <w:rPr>
          <w:b/>
          <w:color w:val="000000"/>
        </w:rPr>
      </w:pPr>
      <w:r>
        <w:rPr>
          <w:b/>
          <w:color w:val="000000"/>
        </w:rPr>
        <w:t>Раков Н.А., 1943.</w:t>
      </w:r>
      <w:r>
        <w:rPr>
          <w:color w:val="000000"/>
        </w:rPr>
        <w:t xml:space="preserve"> Геологические исследования в бассейне верхнего течения рек Харгу и Селемджи. (Отчёт В.Селемджинской ГСП ДВГГУ по работам 1942 г.). - Хабаровск: ДВГГУ, 1943. - 1 кн. - 88 л., 11 л.гр.пр. /// АТГФ-2994, од51650 (317 МБ), (+см.АТГФ-29088-11: Протокол ДВ ТКЗ № 14 от 11.08.1944. – 1 кн.-4 л.); Арх.205а(хаб).</w:t>
      </w:r>
    </w:p>
    <w:p>
      <w:pPr>
        <w:pStyle w:val="113"/>
        <w:ind w:firstLine="720" w:end="0"/>
        <w:jc w:val="both"/>
        <w:rPr>
          <w:b/>
          <w:color w:val="000000"/>
        </w:rPr>
      </w:pPr>
      <w:r>
        <w:rPr>
          <w:b/>
          <w:color w:val="000000"/>
        </w:rPr>
        <w:t xml:space="preserve">Ракова Л.В., 2001. </w:t>
      </w:r>
      <w:r>
        <w:rPr>
          <w:color w:val="000000"/>
        </w:rPr>
        <w:t>Материалы отчетного баланса запасов россыпного золота ООО «Россыпи» за 2001 г. (форма 5-гр, 70-тп). - Благовещенск, 2001. - 24 л., 4 гр.пр. /// АТГФ-27006</w:t>
      </w:r>
    </w:p>
    <w:p>
      <w:pPr>
        <w:pStyle w:val="113"/>
        <w:ind w:firstLine="720" w:end="0"/>
        <w:jc w:val="both"/>
        <w:rPr>
          <w:b/>
          <w:color w:val="000000"/>
        </w:rPr>
      </w:pPr>
      <w:r>
        <w:rPr>
          <w:b/>
          <w:color w:val="000000"/>
        </w:rPr>
        <w:t xml:space="preserve">Ракова Л.В., 2002. </w:t>
      </w:r>
      <w:r>
        <w:rPr>
          <w:color w:val="000000"/>
        </w:rPr>
        <w:t>Материалы к отчетному балансу запасов россыпного золота ООО а/с «Восточная» за 2002 год (формы 5-гр, 70-тп). – Свободный, 2002. – 3 кн.- 24 л. (20+3+1), 7 гр.пр. /// АТГФ-27136</w:t>
      </w:r>
    </w:p>
    <w:p>
      <w:pPr>
        <w:pStyle w:val="113"/>
        <w:ind w:firstLine="720" w:end="0"/>
        <w:jc w:val="both"/>
        <w:rPr>
          <w:b/>
          <w:color w:val="000000"/>
        </w:rPr>
      </w:pPr>
      <w:r>
        <w:rPr>
          <w:b/>
          <w:color w:val="000000"/>
        </w:rPr>
        <w:t xml:space="preserve">Ракова Л.В., 2002. </w:t>
      </w:r>
      <w:r>
        <w:rPr>
          <w:color w:val="000000"/>
        </w:rPr>
        <w:t>Материалы к</w:t>
      </w:r>
      <w:r>
        <w:rPr>
          <w:b/>
          <w:color w:val="000000"/>
        </w:rPr>
        <w:t xml:space="preserve"> </w:t>
      </w:r>
      <w:r>
        <w:rPr>
          <w:color w:val="000000"/>
        </w:rPr>
        <w:t>отчетному балансу запасов россыпного золота по ГГП «Амурзолоторазведка» за 2002 год (форма 5-гр). – Свободный, 2003. - 3 кн.- 52 л. (31+1+20), 44 гр.пр. /// АТГФ-27128.</w:t>
      </w:r>
    </w:p>
    <w:p>
      <w:pPr>
        <w:pStyle w:val="113"/>
        <w:ind w:firstLine="720" w:end="0"/>
        <w:jc w:val="both"/>
        <w:rPr>
          <w:b/>
          <w:color w:val="000000"/>
        </w:rPr>
      </w:pPr>
      <w:r>
        <w:rPr>
          <w:b/>
          <w:color w:val="000000"/>
        </w:rPr>
        <w:t xml:space="preserve">Ракова Л.В., 2002. </w:t>
      </w:r>
      <w:r>
        <w:rPr>
          <w:color w:val="000000"/>
        </w:rPr>
        <w:t>Материалы к</w:t>
      </w:r>
      <w:r>
        <w:rPr>
          <w:b/>
          <w:color w:val="000000"/>
        </w:rPr>
        <w:t xml:space="preserve"> </w:t>
      </w:r>
      <w:r>
        <w:rPr>
          <w:color w:val="000000"/>
        </w:rPr>
        <w:t>отчетному балансу запасов россыпного золота по ООО «Золоторазведка» за 2002 год (форма 5-гр). – Свободный, 2002. - 3 кн.- 22 л. (18+1+3), 7 гр.пр. /// АТГФ-27144</w:t>
      </w:r>
    </w:p>
    <w:p>
      <w:pPr>
        <w:pStyle w:val="113"/>
        <w:ind w:firstLine="720" w:end="0"/>
        <w:jc w:val="both"/>
        <w:rPr>
          <w:b/>
          <w:color w:val="000000"/>
        </w:rPr>
      </w:pPr>
      <w:r>
        <w:rPr>
          <w:b/>
          <w:color w:val="000000"/>
        </w:rPr>
        <w:t xml:space="preserve">Ракова Л.В., 2002. </w:t>
      </w:r>
      <w:r>
        <w:rPr>
          <w:color w:val="000000"/>
        </w:rPr>
        <w:t>Материалы отчетного баланса запасов россыпного золота ООО а/с «Восточная» за 2001 г. (формы 5-гр, 70-тп). - Свободный, 2001. - 2 кн.-50 (26+24) л., 22 гр.пр. /// АТГФ-26961</w:t>
      </w:r>
    </w:p>
    <w:p>
      <w:pPr>
        <w:pStyle w:val="Normal"/>
        <w:ind w:firstLine="720" w:end="0"/>
        <w:jc w:val="both"/>
        <w:rPr>
          <w:b/>
          <w:color w:val="000000"/>
        </w:rPr>
      </w:pPr>
      <w:r>
        <w:rPr>
          <w:b/>
          <w:color w:val="000000"/>
        </w:rPr>
        <w:t>Ракова Л.В., 2003.</w:t>
      </w:r>
      <w:r>
        <w:rPr>
          <w:color w:val="000000"/>
        </w:rPr>
        <w:t xml:space="preserve"> Материалы к отчетному балансу запасов россыпного золота по ООО «Золоторазведка» по форме 5-ГР, 70-тп за 2003 год. – Свободный, 2003. – 4 кн.-30 л. (22+3+1+4), 15 гр.пр. /// АТГФ-27366</w:t>
      </w:r>
    </w:p>
    <w:p>
      <w:pPr>
        <w:pStyle w:val="Normal"/>
        <w:ind w:firstLine="720" w:end="0"/>
        <w:jc w:val="both"/>
        <w:rPr>
          <w:b/>
          <w:color w:val="000000"/>
        </w:rPr>
      </w:pPr>
      <w:r>
        <w:rPr>
          <w:b/>
          <w:color w:val="000000"/>
        </w:rPr>
        <w:t>Ракова Л.В., 2004.</w:t>
      </w:r>
      <w:r>
        <w:rPr>
          <w:color w:val="000000"/>
        </w:rPr>
        <w:t xml:space="preserve"> Материалы к отчетному балансу запасов россыпного золота по а/с «Восточная» по форме 5-ГР, 70-тп за 2003 год. – Свободный, 2004. – 3 кн.-23 л. (19+3+1), 9 гр.пр. /// АТГФ-27348</w:t>
      </w:r>
    </w:p>
    <w:p>
      <w:pPr>
        <w:pStyle w:val="Normal"/>
        <w:ind w:firstLine="720" w:end="0"/>
        <w:jc w:val="both"/>
        <w:rPr>
          <w:b/>
          <w:color w:val="000000"/>
        </w:rPr>
      </w:pPr>
      <w:r>
        <w:rPr>
          <w:b/>
          <w:color w:val="000000"/>
        </w:rPr>
        <w:t>Ракова Л.В., 2004.</w:t>
      </w:r>
      <w:r>
        <w:rPr>
          <w:color w:val="000000"/>
        </w:rPr>
        <w:t xml:space="preserve"> Материалы к отчетному балансу запасов россыпного золота по ГГП «Амурзолоторазведка» за 2003 г. (форма 5-гр, 70-тп). – Свободный, 2004. – 5 кн.-36 л. (23+7+4+1+1), 9 гр.пр. /// АТГФ-27332 </w:t>
      </w:r>
    </w:p>
    <w:p>
      <w:pPr>
        <w:pStyle w:val="Normal"/>
        <w:ind w:firstLine="720" w:end="0"/>
        <w:jc w:val="both"/>
        <w:rPr>
          <w:b/>
          <w:color w:val="000000"/>
        </w:rPr>
      </w:pPr>
      <w:r>
        <w:rPr>
          <w:b/>
          <w:color w:val="000000"/>
        </w:rPr>
        <w:t>Ракова Л.В., 2005.</w:t>
      </w:r>
      <w:r>
        <w:rPr>
          <w:color w:val="000000"/>
        </w:rPr>
        <w:t xml:space="preserve"> Материалы отчетного баланса запасов россыпного золота по ГГП «Амурзолоторазведка» за 2004 г. по форме 5-гр, 70-тп , 2-лс. – Свободный, 2005. – 4 кн.-48 л. (21+1+7+18), 6 гр.пр. /// АТГФ-27497 </w:t>
      </w:r>
    </w:p>
    <w:p>
      <w:pPr>
        <w:pStyle w:val="Normal"/>
        <w:ind w:firstLine="720" w:end="0"/>
        <w:jc w:val="both"/>
        <w:rPr>
          <w:b/>
          <w:color w:val="000000"/>
        </w:rPr>
      </w:pPr>
      <w:r>
        <w:rPr>
          <w:b/>
          <w:color w:val="000000"/>
        </w:rPr>
        <w:t>Ракова Л.В., 2005.</w:t>
      </w:r>
      <w:r>
        <w:rPr>
          <w:color w:val="000000"/>
        </w:rPr>
        <w:t xml:space="preserve"> Материалы отчетного баланса запасов россыпного золота по ООО «Золоторазведка» за 2004 г. по формам: 5-гр, 70-тп. – Свободный, 2005. – 3 кн.-25 л. (19+3+3), 8 гр.пр. /// АТГФ-27528</w:t>
      </w:r>
    </w:p>
    <w:p>
      <w:pPr>
        <w:pStyle w:val="Normal"/>
        <w:ind w:firstLine="720" w:end="0"/>
        <w:jc w:val="both"/>
        <w:rPr>
          <w:b/>
          <w:color w:val="000000"/>
        </w:rPr>
      </w:pPr>
      <w:r>
        <w:rPr>
          <w:b/>
          <w:color w:val="000000"/>
        </w:rPr>
        <w:t>Ракова Л.В., 2005.</w:t>
      </w:r>
      <w:r>
        <w:rPr>
          <w:color w:val="000000"/>
        </w:rPr>
        <w:t xml:space="preserve"> Материалы отчетного баланса запасов россыпного золота по ООО а/с «Восточная» за 2004 г. по формам: 5-гр, 70-тп. – Свободный, 2005. – 3 кн.-67 л. (38+14+15), 51 гр.пр. /// АТГФ-27511</w:t>
      </w:r>
    </w:p>
    <w:p>
      <w:pPr>
        <w:pStyle w:val="Normal"/>
        <w:ind w:firstLine="720" w:end="0"/>
        <w:jc w:val="both"/>
        <w:rPr>
          <w:b/>
          <w:color w:val="000000"/>
        </w:rPr>
      </w:pPr>
      <w:r>
        <w:rPr>
          <w:b/>
          <w:color w:val="000000"/>
        </w:rPr>
        <w:t>Ракова Л.В., 2006.</w:t>
      </w:r>
      <w:r>
        <w:rPr>
          <w:color w:val="000000"/>
        </w:rPr>
        <w:t xml:space="preserve"> Материалы отчетного баланса запасов россыпного золота по ГГП «Амурзолоторазведка» за 2005 г. по форме 5-гр, 70-тп , 2-лс. – Свободный, 2006. – 3 кн.-43 л. (22+5+16), 6 гр.пр. /// АТГФ-27673; авт, ндпо, амб/золото-2005 </w:t>
      </w:r>
    </w:p>
    <w:p>
      <w:pPr>
        <w:pStyle w:val="Normal"/>
        <w:ind w:firstLine="720" w:end="0"/>
        <w:jc w:val="both"/>
        <w:rPr>
          <w:b/>
          <w:color w:val="000000"/>
        </w:rPr>
      </w:pPr>
      <w:r>
        <w:rPr>
          <w:b/>
          <w:color w:val="000000"/>
        </w:rPr>
        <w:t>Ракова Л.В., 2006.</w:t>
      </w:r>
      <w:r>
        <w:rPr>
          <w:color w:val="000000"/>
        </w:rPr>
        <w:t xml:space="preserve"> Материалы отчетного баланса запасов россыпного золота по МУП «Зеязолото» за 2006 г. по формам: 5-гр, 70-тп. – Свободный, 2006. – 1 папка: 3 кн.-28 л. (19+5+4), 3 гр.пр. /// АТГФ-27819; авт, ндпо, амб/золото-2006</w:t>
      </w:r>
    </w:p>
    <w:p>
      <w:pPr>
        <w:pStyle w:val="Normal"/>
        <w:ind w:firstLine="720" w:end="0"/>
        <w:jc w:val="both"/>
        <w:rPr>
          <w:b/>
          <w:color w:val="000000"/>
        </w:rPr>
      </w:pPr>
      <w:r>
        <w:rPr>
          <w:b/>
          <w:color w:val="000000"/>
        </w:rPr>
        <w:t>Ракова Л.В., 2006.</w:t>
      </w:r>
      <w:r>
        <w:rPr>
          <w:color w:val="000000"/>
        </w:rPr>
        <w:t xml:space="preserve"> Материалы отчетного баланса запасов россыпного золота по ООО «Золоторазведка» за 2005 г. по формам: 5-гр, 70-тп. – Свободный, 2006. – 3 кн.-36 л. (17+4+15), 4 гр.пр. /// АТГФ-27698; авт, ндпо, амб/золото-2005</w:t>
      </w:r>
    </w:p>
    <w:p>
      <w:pPr>
        <w:pStyle w:val="Normal"/>
        <w:ind w:firstLine="720" w:end="0"/>
        <w:jc w:val="both"/>
        <w:rPr>
          <w:b/>
          <w:color w:val="000000"/>
        </w:rPr>
      </w:pPr>
      <w:r>
        <w:rPr>
          <w:b/>
          <w:color w:val="000000"/>
        </w:rPr>
        <w:t>Ракова Л.В., 2006.</w:t>
      </w:r>
      <w:r>
        <w:rPr>
          <w:color w:val="000000"/>
        </w:rPr>
        <w:t xml:space="preserve"> Материалы отчетного баланса запасов россыпного золота по ООО а/с «Восточная» за 2005 г. по формам: 5-гр, 70-тп, 2-лс. – Свободный, 2006. – 3 кн.-61 л. (31+15+15), 25 гр.пр. /// АТГФ-27684; авт, ндпо, амб/золото-2005</w:t>
      </w:r>
    </w:p>
    <w:p>
      <w:pPr>
        <w:pStyle w:val="Normal"/>
        <w:ind w:firstLine="720" w:end="0"/>
        <w:jc w:val="both"/>
        <w:rPr>
          <w:b/>
          <w:color w:val="000000"/>
        </w:rPr>
      </w:pPr>
      <w:r>
        <w:rPr>
          <w:b/>
          <w:color w:val="000000"/>
        </w:rPr>
        <w:t>Ракова Л.В., 2006.</w:t>
      </w:r>
      <w:r>
        <w:rPr>
          <w:color w:val="000000"/>
        </w:rPr>
        <w:t xml:space="preserve"> Материалы отчетного баланса запасов россыпного золота по ООО а/с «Восточная» за 2006 г. по формам: 5-гр, 70-тп – Свободный, 2007. – 1 папка: 3 кн.-58 л. (30+18+10), 42 л. гр.пр. /// АТГФ-27811; авт, ндпо, амб/золото-2006</w:t>
      </w:r>
    </w:p>
    <w:p>
      <w:pPr>
        <w:pStyle w:val="Normal"/>
        <w:ind w:firstLine="720" w:end="0"/>
        <w:jc w:val="both"/>
        <w:rPr>
          <w:b/>
          <w:color w:val="000000"/>
        </w:rPr>
      </w:pPr>
      <w:r>
        <w:rPr>
          <w:b/>
          <w:color w:val="000000"/>
        </w:rPr>
        <w:t>Ракова Л.В., 2007.</w:t>
      </w:r>
      <w:r>
        <w:rPr>
          <w:color w:val="000000"/>
        </w:rPr>
        <w:t xml:space="preserve"> Материалы отчетного баланса запасов россыпного золота по ГГП «Амурзолоторазведка» за 2006 г. по форме 5-гр, 70-тп. – Свободный, 2007. – 1 папка: 3 кн.-34 л. (21.+5+8), 6 гр.пр. /// АТГФ-27804</w:t>
      </w:r>
    </w:p>
    <w:p>
      <w:pPr>
        <w:pStyle w:val="Normal"/>
        <w:ind w:firstLine="720" w:end="0"/>
        <w:jc w:val="both"/>
        <w:rPr>
          <w:b/>
          <w:color w:val="000000"/>
        </w:rPr>
      </w:pPr>
      <w:r>
        <w:rPr>
          <w:b/>
          <w:color w:val="000000"/>
        </w:rPr>
        <w:t>Ракова Л.В., 2007.</w:t>
      </w:r>
      <w:r>
        <w:rPr>
          <w:color w:val="000000"/>
        </w:rPr>
        <w:t xml:space="preserve"> Материалы отчетного баланса запасов россыпного золота по ООО «Золоторазведка» за 2006 г. по формам: 5-гр, 70-тп. – Свободный, 2007. – 1 папка: 3 кн.-28 л. (17+5+6), 8 гр.пр. /// АТГФ-27824; авт, ндпо, амб/золото-2006</w:t>
      </w:r>
    </w:p>
    <w:p>
      <w:pPr>
        <w:pStyle w:val="Normal"/>
        <w:ind w:firstLine="720" w:end="0"/>
        <w:jc w:val="both"/>
        <w:rPr>
          <w:b/>
          <w:bCs/>
          <w:color w:val="000000"/>
        </w:rPr>
      </w:pPr>
      <w:r>
        <w:rPr>
          <w:b/>
          <w:color w:val="000000"/>
        </w:rPr>
        <w:t>Ракова Л.В., 2007.</w:t>
      </w:r>
      <w:r>
        <w:rPr>
          <w:color w:val="000000"/>
        </w:rPr>
        <w:t xml:space="preserve"> Материалы отчетного баланса запасов россыпного золота по ООО с/а «Озёрная» за 2007 г. по формам: 5-гр, 70-тп. – Свободный, 2007. – 3 кн.-35 л. (20+3+12), 7 л. гр.пр. /// АТГФ-28098; авт, ндпо, амб/золото-2007</w:t>
      </w:r>
    </w:p>
    <w:p>
      <w:pPr>
        <w:pStyle w:val="Style17"/>
        <w:ind w:firstLine="720" w:end="0"/>
        <w:jc w:val="both"/>
        <w:rPr>
          <w:b/>
          <w:color w:val="000000"/>
        </w:rPr>
      </w:pPr>
      <w:r>
        <w:rPr>
          <w:b/>
          <w:bCs/>
          <w:color w:val="000000"/>
        </w:rPr>
        <w:t xml:space="preserve">Ракова Л.В., 2007. </w:t>
      </w:r>
      <w:r>
        <w:rPr>
          <w:color w:val="000000"/>
        </w:rPr>
        <w:t xml:space="preserve">Материалы по ликвидации горнодобывающего производства на месторождении россыпного золота россыпи </w:t>
      </w:r>
      <w:r>
        <w:rPr>
          <w:b/>
          <w:bCs/>
          <w:color w:val="000000"/>
        </w:rPr>
        <w:t xml:space="preserve">Правая Увальная </w:t>
      </w:r>
      <w:r>
        <w:rPr>
          <w:color w:val="000000"/>
        </w:rPr>
        <w:t>(в долине руч. Правый Сохатиный). Акт о ликвидации № 4/07 от 04.04.2007. (Мазановский р-н, N-52-XXVIII, лц.БЛГ 00853 БЭ, инт.р.л. 170-190). – Свободный: ООО с/а «Озерная», 2007. – 2 кн.-16 л. (15+1) л., 23 л. гр.пр. /// Арх. № 881; авт, об/Правая Увальная (долина руч. Правый Сохатиный) – прав.составл. р. Сохатиная, об/«Озерная» ООО с/а, 2007; (АТГФ: авт, ндпо, амо, амт/Акты ликвидации (консервации)/объекты (Правая Увальная), амт/Акты на списание запасов/объекты (Правая Увальная)</w:t>
      </w:r>
    </w:p>
    <w:p>
      <w:pPr>
        <w:pStyle w:val="Normal"/>
        <w:ind w:firstLine="720" w:end="0"/>
        <w:jc w:val="both"/>
        <w:rPr>
          <w:b/>
          <w:bCs/>
          <w:color w:val="000000"/>
        </w:rPr>
      </w:pPr>
      <w:r>
        <w:rPr>
          <w:b/>
          <w:color w:val="000000"/>
        </w:rPr>
        <w:t>Ракова Л.В., 2007.</w:t>
      </w:r>
      <w:r>
        <w:rPr>
          <w:color w:val="000000"/>
        </w:rPr>
        <w:t xml:space="preserve"> Отчет о результатах доразведки месторождения россыпного золота в долине руч. Левый Сохатиный (лп р.Сохатиная) – россыпь Левый Развилок за 2005-2007 гг. Объект</w:t>
      </w:r>
      <w:r>
        <w:rPr>
          <w:b/>
          <w:color w:val="000000"/>
        </w:rPr>
        <w:t xml:space="preserve"> «Сохатиный»</w:t>
      </w:r>
      <w:r>
        <w:rPr>
          <w:color w:val="000000"/>
        </w:rPr>
        <w:t>. (Мазановский р-н, N-52-XXVIII, лц.БЛГ 01581 БЭ, Гр.47-05-12). Протокол АмурТКЗ № 639 от 25.09.2007. – Свободный: ОАО с/а «Рассвет», 2007. – 2 кн.-137 л. (102+35), 22 л. гр.пр. /// АТГФ-28167, од51268 (4,1 МБ), Арх.913.</w:t>
      </w:r>
    </w:p>
    <w:p>
      <w:pPr>
        <w:pStyle w:val="BodyText21"/>
        <w:rPr>
          <w:b/>
          <w:color w:val="000000"/>
        </w:rPr>
      </w:pPr>
      <w:r>
        <w:rPr>
          <w:b/>
          <w:bCs/>
          <w:color w:val="000000"/>
        </w:rPr>
        <w:t xml:space="preserve">Ракова Л.В., 2007. </w:t>
      </w:r>
      <w:r>
        <w:rPr>
          <w:color w:val="000000"/>
        </w:rPr>
        <w:t>Первичные материалы и</w:t>
      </w:r>
      <w:r>
        <w:rPr>
          <w:b/>
          <w:bCs/>
          <w:color w:val="000000"/>
        </w:rPr>
        <w:t xml:space="preserve"> </w:t>
      </w:r>
      <w:r>
        <w:rPr>
          <w:bCs/>
          <w:color w:val="000000"/>
        </w:rPr>
        <w:t>м</w:t>
      </w:r>
      <w:r>
        <w:rPr>
          <w:color w:val="000000"/>
        </w:rPr>
        <w:t xml:space="preserve">атериалы по ликвидации горных работ на месторождении россыпного золота россыпи </w:t>
      </w:r>
      <w:r>
        <w:rPr>
          <w:b/>
          <w:bCs/>
          <w:color w:val="000000"/>
        </w:rPr>
        <w:t xml:space="preserve">Правая Увальная </w:t>
      </w:r>
      <w:r>
        <w:rPr>
          <w:color w:val="000000"/>
        </w:rPr>
        <w:t xml:space="preserve">(в долине руч. Правый Сохатиный), </w:t>
      </w:r>
      <w:r>
        <w:rPr>
          <w:b/>
          <w:bCs/>
          <w:color w:val="000000"/>
        </w:rPr>
        <w:t xml:space="preserve">Левая Увальная </w:t>
      </w:r>
      <w:r>
        <w:rPr>
          <w:color w:val="000000"/>
        </w:rPr>
        <w:t xml:space="preserve">(в долине ручьев Левый Сохатиный+Правый Сохатиный). Акты о ликвидации № 5/07, № 6/07 от 23.04.2007 (Мазановский р-н, N-52-XXVIII, лц.БЛГ 00859 БЭ – Пр.Увальная, инт. р.л. 2,3,4,47; лц.БЛГ 00860 БЭ – Лев.Увальная/в россыпь Левая Увальная входит россыпь в долинах ручьёв Прав.Сохатиный + Лев.Сохатиный). – Свободный: </w:t>
      </w:r>
      <w:r>
        <w:rPr>
          <w:bCs/>
          <w:color w:val="000000"/>
        </w:rPr>
        <w:t>ОАО с/а «Рассвет»</w:t>
      </w:r>
      <w:r>
        <w:rPr>
          <w:color w:val="000000"/>
        </w:rPr>
        <w:t>, 2007. 4 папки: 14 кн.-615 л.+75 гр.пр. /// Арх. № 888; авт, об/Правая Увальная (долина руч. Правый Сохатиный) – прав.составл. р. Сохатиная, об/Левая Увальная (долина ручьёв Левый Сохатиный + Правый Сохатиный)-лев.составл.+прав.составл. р.Сохатиная, об/ОАО с/а «Рассвет», 2007; (АТГФ: авт, ндпо, амо/2, амт/Акты ликвидации (консервации)/объекты: Правая Увальная, Левая Увальная; амт/Акты на списание запасов/объекты (Левая Увальная).</w:t>
      </w:r>
    </w:p>
    <w:p>
      <w:pPr>
        <w:pStyle w:val="BodyTextIndent"/>
        <w:ind w:firstLine="720" w:end="0"/>
        <w:rPr>
          <w:b/>
          <w:color w:val="000000"/>
        </w:rPr>
      </w:pPr>
      <w:r>
        <w:rPr>
          <w:b/>
          <w:color w:val="000000"/>
        </w:rPr>
        <w:t>Ракова Л.В., 2007.</w:t>
      </w:r>
      <w:r>
        <w:rPr>
          <w:color w:val="000000"/>
        </w:rPr>
        <w:t xml:space="preserve"> Пояснительная записка и акт № 2 от 26.11.2007 на списание забалансовых запасов, утративших промышленное значение по месторождению россыпного золота руч.Смолиха – пп Нора по лицензии БЛГ 01177 БЭ (Мазановский р-н, N-52-XXXIV). – Свободный: ООО с/а «Озерная», 2007. – 1 папка: 1 кн.-5 л. (с актом), 5 л. гр.пр. /// АТГФ-28060; авт, ндпо, адм, амо, амт/Акты спис.зап./об.</w:t>
      </w:r>
    </w:p>
    <w:p>
      <w:pPr>
        <w:pStyle w:val="Normal"/>
        <w:ind w:firstLine="720" w:end="0"/>
        <w:jc w:val="both"/>
        <w:rPr>
          <w:b/>
          <w:color w:val="000000"/>
        </w:rPr>
      </w:pPr>
      <w:r>
        <w:rPr>
          <w:b/>
          <w:color w:val="000000"/>
        </w:rPr>
        <w:t>Ракова Л.В., 2008.</w:t>
      </w:r>
      <w:r>
        <w:rPr>
          <w:color w:val="000000"/>
        </w:rPr>
        <w:t xml:space="preserve"> Материалы к акту приема-передачи от 21.02.2008 в Госрезерв забалансовых запасов по месторождению россыпного золота руч.Смолиха</w:t>
      </w:r>
      <w:r>
        <w:rPr>
          <w:b/>
          <w:color w:val="000000"/>
        </w:rPr>
        <w:t>.</w:t>
      </w:r>
      <w:r>
        <w:rPr>
          <w:color w:val="000000"/>
        </w:rPr>
        <w:t xml:space="preserve"> (Мазановский р-н, N-52-ХХVIII, лц.БЛГ 00898 БЭ). – Свободный: ООО с/а «Озерная», 2008. – 1 папка: 2 кн.-8 л. (7+1), 7 л. гр.пр. /// АТГФ-28153; авт, ндпо, адм, амо/Смолиха-пп Нора, амт/Акты пр.-перед./об. </w:t>
      </w:r>
    </w:p>
    <w:p>
      <w:pPr>
        <w:pStyle w:val="Normal"/>
        <w:ind w:firstLine="720" w:end="0"/>
        <w:jc w:val="both"/>
        <w:rPr>
          <w:b/>
          <w:color w:val="000000"/>
        </w:rPr>
      </w:pPr>
      <w:r>
        <w:rPr>
          <w:b/>
          <w:color w:val="000000"/>
        </w:rPr>
        <w:t>Ракова Л.В., 2008.</w:t>
      </w:r>
      <w:r>
        <w:rPr>
          <w:color w:val="000000"/>
        </w:rPr>
        <w:t xml:space="preserve"> Материалы отчётного баланса запасов россыпного золота по ОАО с/а «Рассвет» за 2008 г. по формам: 5-гр, 70-тп. – Свободный, 2008. – 1 папка: 3 кн.-33 л. (22+3+8), 19 л. гр.пр. /// АТГФ-28429. </w:t>
      </w:r>
      <w:r>
        <w:rPr>
          <w:color w:val="000000"/>
          <w:sz w:val="20"/>
        </w:rPr>
        <w:t>авт, ндпо, амб/золото-2008</w:t>
      </w:r>
    </w:p>
    <w:p>
      <w:pPr>
        <w:pStyle w:val="Normal"/>
        <w:ind w:firstLine="720" w:end="0"/>
        <w:jc w:val="both"/>
        <w:rPr>
          <w:b/>
          <w:color w:val="000000"/>
        </w:rPr>
      </w:pPr>
      <w:r>
        <w:rPr>
          <w:b/>
          <w:color w:val="000000"/>
        </w:rPr>
        <w:t>Ракова Л.В., 2008.</w:t>
      </w:r>
      <w:r>
        <w:rPr>
          <w:color w:val="000000"/>
        </w:rPr>
        <w:t xml:space="preserve"> Материалы отчётного баланса запасов россыпного золота по ООО с/а «Озёрная» за 2008 г. по формам: 5-гр, 70-тп. – Свободный, 2008. – 1 папка: 3 кн.-28 л. (20+3+5), 12 л. гр.пр. /// АТГФ-28424. </w:t>
      </w:r>
      <w:r>
        <w:rPr>
          <w:color w:val="000000"/>
          <w:sz w:val="20"/>
        </w:rPr>
        <w:t>авт, ндпо, амб/золото-2008</w:t>
      </w:r>
    </w:p>
    <w:p>
      <w:pPr>
        <w:pStyle w:val="Normal"/>
        <w:ind w:firstLine="720" w:end="0"/>
        <w:jc w:val="both"/>
        <w:rPr>
          <w:b/>
          <w:color w:val="000000"/>
        </w:rPr>
      </w:pPr>
      <w:r>
        <w:rPr>
          <w:b/>
          <w:color w:val="000000"/>
        </w:rPr>
        <w:t>Ракова Л.В., 2008.</w:t>
      </w:r>
      <w:r>
        <w:rPr>
          <w:color w:val="000000"/>
        </w:rPr>
        <w:t xml:space="preserve"> Материалы по ликвидации горнодобывающего производства по месторождению россыпного золота руч.Смолиха (верховья) – пп Нора. (Мазановский р-н, N-52-XXVIII, лц.БЛГ 00898 БЭ). Акт ликвидации № 4/08 от 27.05.2008 Ростехнадзора по Амурской области. – Свободный: ООО с/а «Озерная», 2008. – 1 папка-3 ед.хр.: 2 кн.-29 л. (26+3), 83 л. гр.пр. /// Арх.939; авт, об/Смолиха (верх.)-пп Нора, об/Озерная, 2008; (АТГФ: авт, ндпо, амо, амт/Акты ликв./объекты). </w:t>
      </w:r>
    </w:p>
    <w:p>
      <w:pPr>
        <w:pStyle w:val="BodyTextIndent"/>
        <w:rPr>
          <w:b/>
          <w:color w:val="000000"/>
        </w:rPr>
      </w:pPr>
      <w:r>
        <w:rPr>
          <w:b/>
          <w:color w:val="000000"/>
        </w:rPr>
        <w:t>Ракова Л.В., 2008.</w:t>
      </w:r>
      <w:r>
        <w:rPr>
          <w:color w:val="000000"/>
        </w:rPr>
        <w:t xml:space="preserve"> Отчёт по результатам незавершенных поисково-оценочных и разведочных работ на месторождении россыпного золота в долине руч.Юхточка (лп р.Инкан) за 2005-2007 гг. Объект «</w:t>
      </w:r>
      <w:r>
        <w:rPr>
          <w:b/>
          <w:color w:val="000000"/>
        </w:rPr>
        <w:t>Юхточка</w:t>
      </w:r>
      <w:r>
        <w:rPr>
          <w:color w:val="000000"/>
        </w:rPr>
        <w:t>». (Мазановский р-н, N-52-XXVIII, БЛГ 01630 БР, Гр.47-05-24. Протокол НТС Амурнедра № 881/1 от 15.12.2008). – Свободный: ОАО с/а «Рассвет», 2008. – 1 папка: 1 кн.-96 л., 6/на 16 л. гр.пр. /// АТГФ-28368, од51361 (3 Мб-текст), Арх.951.</w:t>
      </w:r>
    </w:p>
    <w:p>
      <w:pPr>
        <w:pStyle w:val="Normal"/>
        <w:ind w:firstLine="720" w:end="0"/>
        <w:jc w:val="both"/>
        <w:rPr>
          <w:b/>
          <w:color w:val="000000"/>
        </w:rPr>
      </w:pPr>
      <w:r>
        <w:rPr>
          <w:b/>
          <w:color w:val="000000"/>
        </w:rPr>
        <w:t>Ракова Л.В., 2009.</w:t>
      </w:r>
      <w:r>
        <w:rPr>
          <w:color w:val="000000"/>
        </w:rPr>
        <w:t xml:space="preserve"> Материалы на списание балансовых запасов по месторождению россыпного золота в правой вершине долины р.</w:t>
      </w:r>
      <w:r>
        <w:rPr>
          <w:b/>
          <w:color w:val="000000"/>
        </w:rPr>
        <w:t>Даёниха</w:t>
      </w:r>
      <w:r>
        <w:rPr>
          <w:color w:val="000000"/>
        </w:rPr>
        <w:t>, правого притока р.Нора за 2008-2009 гг. (Мазановский р-н, N-52-ХХVIII, лц.БЛГ 01780 БЭ. Протокол АмурТКЗ № 721 от 27.11.2009. Акт на списание № 1 от 23.10.2009, утв.27.11.2009). - Свободный: ООО с/а «Озерная». - 6 кн.-124 л. (56+1+13+22+18+14), 11 л.гр.пр. /// АТГФ-28478.</w:t>
      </w:r>
    </w:p>
    <w:p>
      <w:pPr>
        <w:pStyle w:val="Normal"/>
        <w:ind w:firstLine="720" w:end="0"/>
        <w:jc w:val="both"/>
        <w:rPr>
          <w:b/>
          <w:color w:val="000000"/>
        </w:rPr>
      </w:pPr>
      <w:r>
        <w:rPr>
          <w:b/>
          <w:color w:val="000000"/>
        </w:rPr>
        <w:t>Ракова Л.В., 2009.</w:t>
      </w:r>
      <w:r>
        <w:rPr>
          <w:color w:val="000000"/>
        </w:rPr>
        <w:t xml:space="preserve"> Материалы на списание запасов по месторождению россыпного золота в долине р.</w:t>
      </w:r>
      <w:r>
        <w:rPr>
          <w:b/>
          <w:color w:val="000000"/>
        </w:rPr>
        <w:t>Смолиха</w:t>
      </w:r>
      <w:r>
        <w:rPr>
          <w:color w:val="000000"/>
        </w:rPr>
        <w:t>, правого притока р.Нора за 2009 г. (Мазановский р-н, N-52-XXVIII, лц.БЛГ 01177 БЭ). Протокол АмурТКЗ № 724 от 21.12.2009. – Свободный: ООО с/а «Озёрная», 2009. – 6 кн.-175 л. (63+18+21+41+12+20), 22 л.гр.пр. /// АТГФ-28486.</w:t>
      </w:r>
    </w:p>
    <w:p>
      <w:pPr>
        <w:pStyle w:val="Normal"/>
        <w:ind w:firstLine="720" w:end="0"/>
        <w:jc w:val="both"/>
        <w:rPr>
          <w:b/>
          <w:color w:val="000000"/>
        </w:rPr>
      </w:pPr>
      <w:r>
        <w:rPr>
          <w:b/>
          <w:color w:val="000000"/>
        </w:rPr>
        <w:t>Ракова Л.В., 2009</w:t>
      </w:r>
      <w:r>
        <w:rPr>
          <w:color w:val="000000"/>
        </w:rPr>
        <w:t>. Материалы на списание запасов по месторождению россыпного золота в долине р.</w:t>
      </w:r>
      <w:r>
        <w:rPr>
          <w:b/>
          <w:color w:val="000000"/>
        </w:rPr>
        <w:t>Смолиха</w:t>
      </w:r>
      <w:r>
        <w:rPr>
          <w:color w:val="000000"/>
        </w:rPr>
        <w:t>, правого притока р.Нора с учёта ООО с/а «Озерная», утративших промышленное значение и не подтвердившихся при добыче за 2007-2008 гг. (Мазановский р-н, N-52-XXVIII, лц.БЛГ 01177 БЭ). Акты на списание №№ 3, 4, 5 от 20.04.2009. Протокол АмурТКЗ № 703 от 02.07.2009. – Свободный: ООО с/а «Озерная», 2009. – 6 кн.-163 л. (3+64+29+29+20+18), 6 л. гр.пр. /// АТГФ-28447.</w:t>
      </w:r>
    </w:p>
    <w:p>
      <w:pPr>
        <w:pStyle w:val="Normal"/>
        <w:ind w:firstLine="720" w:end="0"/>
        <w:jc w:val="both"/>
        <w:rPr>
          <w:b/>
          <w:color w:val="000000"/>
        </w:rPr>
      </w:pPr>
      <w:r>
        <w:rPr>
          <w:b/>
          <w:color w:val="000000"/>
        </w:rPr>
        <w:t>Ракова Л.В., 2009</w:t>
      </w:r>
      <w:r>
        <w:rPr>
          <w:color w:val="000000"/>
        </w:rPr>
        <w:t>. Материалы на списание запасов по месторождению россыпного золота руч.</w:t>
      </w:r>
      <w:r>
        <w:rPr>
          <w:b/>
          <w:color w:val="000000"/>
        </w:rPr>
        <w:t xml:space="preserve">Юхточка </w:t>
      </w:r>
      <w:r>
        <w:rPr>
          <w:color w:val="000000"/>
        </w:rPr>
        <w:t xml:space="preserve">(с притоками Гремучий и Декабрьский) за 2007-2008 гг. (Мазановский р-н, N-52-XXVIII, лц.БЛГ 01630 БР). Протокол АмурТКЗ № 686 от 26.02.2009. Акт № 2 от 25.11.2008 на списание не подтвердившихся запасов при эксплуатации за 2007-2008 гг., утв.26.03.2009. – Свободный: ОАО с/а «Рассвет», 2009. – 8 кн.-217 л. (1+65+15+13 +29+45+32+17), 25 л. гр.пр. /// АТГФ-28358. </w:t>
      </w:r>
    </w:p>
    <w:p>
      <w:pPr>
        <w:pStyle w:val="Normal"/>
        <w:ind w:firstLine="720" w:end="0"/>
        <w:jc w:val="both"/>
        <w:rPr>
          <w:b/>
          <w:color w:val="000000"/>
        </w:rPr>
      </w:pPr>
      <w:r>
        <w:rPr>
          <w:b/>
          <w:color w:val="000000"/>
        </w:rPr>
        <w:t>Ракова Л.В., 2009.</w:t>
      </w:r>
      <w:r>
        <w:rPr>
          <w:color w:val="000000"/>
        </w:rPr>
        <w:t xml:space="preserve"> Материалы отчётного баланса запасов россыпного золота по ОАО с/а «Рассвет» за 2009 г. по формам: 5-гр, 70-тп. – Свободный, 2009. – 4 кн.-41 л. (26+3+7+5), 19 л.гр.пр. /// АТГФ-28561</w:t>
      </w:r>
    </w:p>
    <w:p>
      <w:pPr>
        <w:pStyle w:val="Normal"/>
        <w:ind w:firstLine="720" w:end="0"/>
        <w:jc w:val="both"/>
        <w:rPr>
          <w:b/>
          <w:color w:val="000000"/>
        </w:rPr>
      </w:pPr>
      <w:r>
        <w:rPr>
          <w:b/>
          <w:color w:val="000000"/>
        </w:rPr>
        <w:t>Ракова Л.В., 2009.</w:t>
      </w:r>
      <w:r>
        <w:rPr>
          <w:color w:val="000000"/>
        </w:rPr>
        <w:t xml:space="preserve"> Материалы отчётного баланса запасов россыпного золота по ООО с/а «Озёрная» за 2009 г. по формам: 5-гр, 70-тп. – Свободный, 2009. – 2 кн.-39 л. (20+19), 14 л.гр.пр. /// АТГФ-28556</w:t>
      </w:r>
    </w:p>
    <w:p>
      <w:pPr>
        <w:pStyle w:val="Normal"/>
        <w:ind w:firstLine="720" w:end="0"/>
        <w:jc w:val="both"/>
        <w:rPr>
          <w:b/>
          <w:color w:val="000000"/>
        </w:rPr>
      </w:pPr>
      <w:r>
        <w:rPr>
          <w:b/>
          <w:color w:val="000000"/>
        </w:rPr>
        <w:t>Ракова Л.В., 2009.</w:t>
      </w:r>
      <w:r>
        <w:rPr>
          <w:color w:val="000000"/>
        </w:rPr>
        <w:t xml:space="preserve"> Материалы по ликвидации горнодобывающего производства на месторождениях россыпного золота руч.</w:t>
      </w:r>
      <w:r>
        <w:rPr>
          <w:b/>
          <w:color w:val="000000"/>
        </w:rPr>
        <w:t xml:space="preserve">Левый Развилок </w:t>
      </w:r>
      <w:r>
        <w:rPr>
          <w:color w:val="000000"/>
        </w:rPr>
        <w:t>– лп Сохатиный</w:t>
      </w:r>
      <w:r>
        <w:rPr>
          <w:b/>
          <w:color w:val="000000"/>
        </w:rPr>
        <w:t xml:space="preserve"> </w:t>
      </w:r>
      <w:r>
        <w:rPr>
          <w:color w:val="000000"/>
        </w:rPr>
        <w:t>(БЛГ 00857 БЭ) и руч.</w:t>
      </w:r>
      <w:r>
        <w:rPr>
          <w:b/>
          <w:color w:val="000000"/>
        </w:rPr>
        <w:t xml:space="preserve">Поворотный – </w:t>
      </w:r>
      <w:r>
        <w:rPr>
          <w:color w:val="000000"/>
        </w:rPr>
        <w:t>лп Еловый, в системе р.Сохатиная</w:t>
      </w:r>
      <w:r>
        <w:rPr>
          <w:b/>
          <w:color w:val="000000"/>
        </w:rPr>
        <w:t xml:space="preserve"> </w:t>
      </w:r>
      <w:r>
        <w:rPr>
          <w:color w:val="000000"/>
        </w:rPr>
        <w:t xml:space="preserve">(БЛГ 01560 БЭ). (Мазановский р-н, N-52-XXVIII. Акты ликвидации горных работ от 22.01.2009 за № 1/09 и № 2/09 Ростехнадзора по Амурской обл.). – Свободный: ОАО с/а «Рассвет», 2009.- 2 папки: (1 кн.-39 л., 26 л. гр.пр.)+( 1 кн.-29 л., 9 л. гр.пр.). /// Арх.979. </w:t>
      </w:r>
    </w:p>
    <w:p>
      <w:pPr>
        <w:pStyle w:val="Normal"/>
        <w:ind w:firstLine="720" w:end="0"/>
        <w:jc w:val="both"/>
        <w:rPr>
          <w:b/>
          <w:color w:val="000000"/>
        </w:rPr>
      </w:pPr>
      <w:r>
        <w:rPr>
          <w:b/>
          <w:color w:val="000000"/>
        </w:rPr>
        <w:t>Ракова Л.В., 2010.</w:t>
      </w:r>
      <w:r>
        <w:rPr>
          <w:color w:val="000000"/>
        </w:rPr>
        <w:t xml:space="preserve"> Материалы на списание запасов по месторождению россыпного золота р.</w:t>
      </w:r>
      <w:r>
        <w:rPr>
          <w:b/>
          <w:color w:val="000000"/>
        </w:rPr>
        <w:t>Сохатиная</w:t>
      </w:r>
      <w:r>
        <w:rPr>
          <w:color w:val="000000"/>
        </w:rPr>
        <w:t xml:space="preserve"> за 2009-2010 гг. (Мазановский р-н, N-52-XXVIII, лц.БЛГ 00858 БЭ). Акт № 5 от 23.10.2010 на списание запасов, не подтвердившихся при отработке россыпного золота в долине р.Сохатиная-лп Орловка. Протокол АмурТКЗ № 754 от 19.11.2010. – Свободный: ОАО с/а «Рассвет», 2010. – 6 кн.-230 л. (73+21+23+53+41+19/прот./), 13 л.гр.пр. /// АТГФ-28655.</w:t>
      </w:r>
    </w:p>
    <w:p>
      <w:pPr>
        <w:pStyle w:val="Normal"/>
        <w:ind w:firstLine="720" w:end="0"/>
        <w:jc w:val="both"/>
        <w:rPr>
          <w:b/>
          <w:color w:val="000000"/>
        </w:rPr>
      </w:pPr>
      <w:r>
        <w:rPr>
          <w:b/>
          <w:color w:val="000000"/>
        </w:rPr>
        <w:t>Ракова Л.В., 2010.</w:t>
      </w:r>
      <w:r>
        <w:rPr>
          <w:color w:val="000000"/>
        </w:rPr>
        <w:t xml:space="preserve"> Материалы отчётного баланса запасов россыпного золота ОАО с/а «Рассвет» за 2010 г. по формам: 5-гр, 70-тп. – Свободный, 2010. – 4 кн.-50 л., 13 л.гр.пр. /// АТГФ-28746</w:t>
      </w:r>
    </w:p>
    <w:p>
      <w:pPr>
        <w:pStyle w:val="Normal"/>
        <w:ind w:firstLine="720" w:end="0"/>
        <w:jc w:val="both"/>
        <w:rPr>
          <w:b/>
          <w:color w:val="000000"/>
        </w:rPr>
      </w:pPr>
      <w:r>
        <w:rPr>
          <w:b/>
          <w:color w:val="000000"/>
        </w:rPr>
        <w:t xml:space="preserve">Ракова Л.В., 2010. </w:t>
      </w:r>
      <w:r>
        <w:rPr>
          <w:color w:val="000000"/>
        </w:rPr>
        <w:t xml:space="preserve">Материалы по ликвидации месторождений россыпного золота р. </w:t>
      </w:r>
      <w:r>
        <w:rPr>
          <w:color w:val="000000"/>
          <w:u w:val="single"/>
        </w:rPr>
        <w:t>Даениха (лц.БЛГ 01780 БЭ</w:t>
      </w:r>
      <w:r>
        <w:rPr>
          <w:color w:val="000000"/>
        </w:rPr>
        <w:t xml:space="preserve">. Акты о ликвидации от 26.01.2007 № 0064) и </w:t>
      </w:r>
      <w:r>
        <w:rPr>
          <w:b/>
          <w:color w:val="000000"/>
          <w:u w:val="single"/>
        </w:rPr>
        <w:t xml:space="preserve">Смолиха </w:t>
      </w:r>
      <w:r>
        <w:rPr>
          <w:color w:val="000000"/>
          <w:u w:val="single"/>
        </w:rPr>
        <w:t>(лц.БЛГ 01177 БЭ</w:t>
      </w:r>
      <w:r>
        <w:rPr>
          <w:color w:val="000000"/>
        </w:rPr>
        <w:t>. Акты о ликвидации от 22.01.2002 №1456). (Мазановский р-н, N-52-ХХVIII, N-52-ХХIX). Объекты: «Даениха», «Смолиха». – Свободный: ООО с/а «Озерная», 2010. – 2 папки: 2 кн.-77 л., 33 л.гр.пр. /// Арх.1006</w:t>
      </w:r>
    </w:p>
    <w:p>
      <w:pPr>
        <w:pStyle w:val="Normal"/>
        <w:ind w:firstLine="720" w:end="0"/>
        <w:jc w:val="both"/>
        <w:rPr>
          <w:b/>
          <w:color w:val="000000"/>
        </w:rPr>
      </w:pPr>
      <w:r>
        <w:rPr>
          <w:b/>
          <w:color w:val="000000"/>
        </w:rPr>
        <w:t>Ракова Л.В., 2011.</w:t>
      </w:r>
      <w:r>
        <w:rPr>
          <w:color w:val="000000"/>
        </w:rPr>
        <w:t xml:space="preserve"> Материалы на списание забалансовых запасов по месторождению россыпного золота руч.</w:t>
      </w:r>
      <w:r>
        <w:rPr>
          <w:b/>
          <w:color w:val="000000"/>
        </w:rPr>
        <w:t xml:space="preserve">Юхточка </w:t>
      </w:r>
      <w:r>
        <w:rPr>
          <w:color w:val="000000"/>
        </w:rPr>
        <w:t>– лев.пр. р.Инкан.</w:t>
      </w:r>
      <w:r>
        <w:rPr>
          <w:b/>
          <w:color w:val="000000"/>
        </w:rPr>
        <w:t xml:space="preserve"> </w:t>
      </w:r>
      <w:r>
        <w:rPr>
          <w:color w:val="000000"/>
        </w:rPr>
        <w:t>(Мазановский р-н, N-52-XXVIII, лц.БЛГ 01630 БР. Акт на списание запасов № 3 от 27.03.2011, утв. 30.05.2011). Протокол АмурТКЗ № 776 от 30.05.2011. – Свободный: ОАО с/а «Рассвет», 2011. – 2 кн.-56 л. (40+16), 9 л.гр.пр. /// АТГФ-28762</w:t>
      </w:r>
    </w:p>
    <w:p>
      <w:pPr>
        <w:pStyle w:val="Normal"/>
        <w:ind w:firstLine="709" w:end="0"/>
        <w:jc w:val="both"/>
        <w:rPr>
          <w:b/>
          <w:color w:val="000000"/>
        </w:rPr>
      </w:pPr>
      <w:r>
        <w:rPr>
          <w:b/>
          <w:color w:val="000000"/>
        </w:rPr>
        <w:t>Ракова Л.В., 2011.</w:t>
      </w:r>
      <w:r>
        <w:rPr>
          <w:color w:val="000000"/>
        </w:rPr>
        <w:t xml:space="preserve"> Материалы отчётного баланса запасов россыпного золота по ОАО с/а «Рассвет» за 2011 г. по формам: 5-гр, 70-тп. – Свободный, 2011. – 4 кн.-37 л., 22 гр.пр. /// АТГФ-28958. </w:t>
      </w:r>
    </w:p>
    <w:p>
      <w:pPr>
        <w:pStyle w:val="Normal"/>
        <w:ind w:firstLine="720" w:end="0"/>
        <w:jc w:val="both"/>
        <w:rPr>
          <w:b/>
          <w:color w:val="000000"/>
        </w:rPr>
      </w:pPr>
      <w:r>
        <w:rPr>
          <w:b/>
          <w:color w:val="000000"/>
        </w:rPr>
        <w:t>Ракова Л.В., 2011.</w:t>
      </w:r>
      <w:r>
        <w:rPr>
          <w:color w:val="000000"/>
        </w:rPr>
        <w:t xml:space="preserve"> Материалы по ликвидации горнодобывающего производства на месторождении россыпного золота </w:t>
      </w:r>
      <w:r>
        <w:rPr>
          <w:b/>
          <w:color w:val="000000"/>
        </w:rPr>
        <w:t>руч. Юхточка</w:t>
      </w:r>
      <w:r>
        <w:rPr>
          <w:color w:val="000000"/>
        </w:rPr>
        <w:t>, лев.пр. Инкана (Мазановский р-н, N-52-XXVIII, лц. БЛГ 01630 БР. Акт ликвидации от 22.07.2011 № 11/11 Ростехднадзора). – Свободный: ОАО а/с «Рассвет», 2011. - 1 кн.-38 л., 4/28 л.гр.пр. /// Арх.1063;</w:t>
      </w:r>
      <w:r>
        <w:rPr>
          <w:color w:val="000000"/>
          <w:sz w:val="20"/>
        </w:rPr>
        <w:t xml:space="preserve"> (см.Первичные м-лы Арх.951 к отчёту АТГФ-28368; первич.м-лы к ликвидации Арх.1053).</w:t>
      </w:r>
    </w:p>
    <w:p>
      <w:pPr>
        <w:pStyle w:val="Normal"/>
        <w:ind w:firstLine="709" w:end="0"/>
        <w:jc w:val="both"/>
        <w:rPr>
          <w:b/>
          <w:color w:val="000000"/>
        </w:rPr>
      </w:pPr>
      <w:r>
        <w:rPr>
          <w:b/>
          <w:color w:val="000000"/>
        </w:rPr>
        <w:t>Ракова Л.В., 2012.</w:t>
      </w:r>
      <w:r>
        <w:rPr>
          <w:color w:val="000000"/>
        </w:rPr>
        <w:t xml:space="preserve"> Материалы отчётного баланса запасов россыпного золота по ОАО с/а «Рассвет»</w:t>
      </w:r>
      <w:r>
        <w:rPr>
          <w:b/>
          <w:color w:val="000000"/>
        </w:rPr>
        <w:t xml:space="preserve"> </w:t>
      </w:r>
      <w:r>
        <w:rPr>
          <w:color w:val="000000"/>
        </w:rPr>
        <w:t>за 2012 г. по формам: 5-гр, 70-тп. – Свободный, 2012. – 4 кн.-22 л. (16+1+2+3), 7 л.гр.пр. /// АТГФ-29210.</w:t>
      </w:r>
      <w:r>
        <w:rPr>
          <w:color w:val="000000"/>
          <w:sz w:val="20"/>
        </w:rPr>
        <w:t xml:space="preserve"> </w:t>
      </w:r>
    </w:p>
    <w:p>
      <w:pPr>
        <w:pStyle w:val="Normal"/>
        <w:ind w:firstLine="709" w:end="0"/>
        <w:jc w:val="both"/>
        <w:rPr>
          <w:b/>
          <w:bCs/>
          <w:color w:val="000000"/>
        </w:rPr>
      </w:pPr>
      <w:r>
        <w:rPr>
          <w:b/>
          <w:color w:val="000000"/>
        </w:rPr>
        <w:t>Ракова Л.В., 2012.</w:t>
      </w:r>
      <w:r>
        <w:rPr>
          <w:color w:val="000000"/>
        </w:rPr>
        <w:t xml:space="preserve"> Материалы отчётного баланса запасов россыпного золота по ООО «Технозолото» по формам 5-гр, 70-тп за 2012 г. – Свободный, 2012. – 4 кн.-33 л. (20+1+4+8), 5 л.гр.пр. /// АТГФ-29218.</w:t>
      </w:r>
      <w:r>
        <w:rPr>
          <w:color w:val="000000"/>
          <w:sz w:val="20"/>
        </w:rPr>
        <w:t xml:space="preserve"> </w:t>
      </w:r>
    </w:p>
    <w:p>
      <w:pPr>
        <w:pStyle w:val="Normal"/>
        <w:ind w:firstLine="709" w:end="0"/>
        <w:jc w:val="both"/>
        <w:rPr>
          <w:b/>
          <w:color w:val="000000"/>
        </w:rPr>
      </w:pPr>
      <w:r>
        <w:rPr>
          <w:b/>
          <w:bCs/>
          <w:color w:val="000000"/>
        </w:rPr>
        <w:t>Ракова Л.В., 2013.</w:t>
      </w:r>
      <w:r>
        <w:rPr>
          <w:color w:val="000000"/>
        </w:rPr>
        <w:t xml:space="preserve"> Материалы отчётного баланса запасов россыпного золота по </w:t>
      </w:r>
      <w:r>
        <w:rPr>
          <w:bCs/>
          <w:color w:val="000000"/>
        </w:rPr>
        <w:t>ОАО с/а</w:t>
      </w:r>
      <w:r>
        <w:rPr>
          <w:b/>
          <w:bCs/>
          <w:color w:val="000000"/>
        </w:rPr>
        <w:t xml:space="preserve"> </w:t>
      </w:r>
      <w:r>
        <w:rPr>
          <w:color w:val="000000"/>
        </w:rPr>
        <w:t>«</w:t>
      </w:r>
      <w:r>
        <w:rPr>
          <w:b/>
          <w:bCs/>
          <w:color w:val="000000"/>
        </w:rPr>
        <w:t>Рассвет</w:t>
      </w:r>
      <w:r>
        <w:rPr>
          <w:color w:val="000000"/>
        </w:rPr>
        <w:t xml:space="preserve">» </w:t>
      </w:r>
      <w:r>
        <w:rPr>
          <w:b/>
          <w:bCs/>
          <w:color w:val="000000"/>
        </w:rPr>
        <w:t xml:space="preserve">за 2013 г. </w:t>
      </w:r>
      <w:r>
        <w:rPr>
          <w:color w:val="000000"/>
        </w:rPr>
        <w:t>по формам: 5-гр, 70-тп. – Свободный, 2013. – 2 кн.-22 л. (19+3), 8 л.гр.пр. /// АТГФ-29454.</w:t>
      </w:r>
    </w:p>
    <w:p>
      <w:pPr>
        <w:pStyle w:val="Normal"/>
        <w:ind w:firstLine="709" w:end="0"/>
        <w:jc w:val="both"/>
        <w:rPr>
          <w:b/>
          <w:bCs/>
          <w:color w:val="000000"/>
        </w:rPr>
      </w:pPr>
      <w:r>
        <w:rPr>
          <w:b/>
          <w:color w:val="000000"/>
        </w:rPr>
        <w:t xml:space="preserve">Ракова Л.В., 2013. </w:t>
      </w:r>
      <w:r>
        <w:rPr>
          <w:color w:val="000000"/>
        </w:rPr>
        <w:t>Материалы отчётного баланса запасов россыпного золота по ООО «Медведь СПб» за 2012 г. по формам: 5-гр, 70-тп. – Благовещенск, 2013. – 3 кн.-38 л. (28+9+1), 14 л.гр.пр. /// АТГФ-29193.</w:t>
      </w:r>
    </w:p>
    <w:p>
      <w:pPr>
        <w:pStyle w:val="Normal"/>
        <w:ind w:firstLine="709" w:end="0"/>
        <w:jc w:val="both"/>
        <w:rPr>
          <w:b/>
          <w:bCs/>
          <w:color w:val="000000"/>
        </w:rPr>
      </w:pPr>
      <w:r>
        <w:rPr>
          <w:b/>
          <w:bCs/>
          <w:color w:val="000000"/>
        </w:rPr>
        <w:t>Ракова Л.В., 2013.</w:t>
      </w:r>
      <w:r>
        <w:rPr>
          <w:color w:val="000000"/>
        </w:rPr>
        <w:t xml:space="preserve"> Материалы отчётного баланса запасов россыпного золота по ООО «</w:t>
      </w:r>
      <w:r>
        <w:rPr>
          <w:b/>
          <w:bCs/>
          <w:color w:val="000000"/>
        </w:rPr>
        <w:t>Медведь СПб</w:t>
      </w:r>
      <w:r>
        <w:rPr>
          <w:color w:val="000000"/>
        </w:rPr>
        <w:t xml:space="preserve">» </w:t>
      </w:r>
      <w:r>
        <w:rPr>
          <w:b/>
          <w:bCs/>
          <w:color w:val="000000"/>
        </w:rPr>
        <w:t>за 2013 г</w:t>
      </w:r>
      <w:r>
        <w:rPr>
          <w:color w:val="000000"/>
        </w:rPr>
        <w:t>. по формам: 5-гр, 70-тп. – Благовещенск, 2013. – 3 кн.-39 л. (28+1+10), 7 л.гр.пр. /// АТГФ-29437.</w:t>
      </w:r>
    </w:p>
    <w:p>
      <w:pPr>
        <w:pStyle w:val="Normal"/>
        <w:ind w:firstLine="709" w:end="0"/>
        <w:jc w:val="both"/>
        <w:rPr>
          <w:b/>
          <w:color w:val="000000"/>
        </w:rPr>
      </w:pPr>
      <w:r>
        <w:rPr>
          <w:b/>
          <w:bCs/>
          <w:color w:val="000000"/>
        </w:rPr>
        <w:t xml:space="preserve">Ракова Л.В., 2013. </w:t>
      </w:r>
      <w:r>
        <w:rPr>
          <w:color w:val="000000"/>
        </w:rPr>
        <w:t>Материалы отчётного баланса запасов россыпного золота по ООО «</w:t>
      </w:r>
      <w:r>
        <w:rPr>
          <w:b/>
          <w:bCs/>
          <w:color w:val="000000"/>
        </w:rPr>
        <w:t>Технозолото</w:t>
      </w:r>
      <w:r>
        <w:rPr>
          <w:color w:val="000000"/>
        </w:rPr>
        <w:t>» по формам: 5-гр, 70-тп</w:t>
      </w:r>
      <w:r>
        <w:rPr>
          <w:b/>
          <w:bCs/>
          <w:color w:val="000000"/>
        </w:rPr>
        <w:t xml:space="preserve"> за 2013 г. </w:t>
      </w:r>
      <w:r>
        <w:rPr>
          <w:color w:val="000000"/>
        </w:rPr>
        <w:t>– Свободный, 2013. – 2 кн.-25 л. (19+6), 4 л.гр.пр. /// АТГФ-29462.</w:t>
      </w:r>
    </w:p>
    <w:p>
      <w:pPr>
        <w:pStyle w:val="Normal"/>
        <w:ind w:firstLine="709" w:end="0"/>
        <w:jc w:val="both"/>
        <w:rPr>
          <w:b/>
          <w:color w:val="000000"/>
        </w:rPr>
      </w:pPr>
      <w:r>
        <w:rPr>
          <w:b/>
          <w:color w:val="000000"/>
        </w:rPr>
        <w:t>Ракова Л.В., 2013</w:t>
      </w:r>
      <w:r>
        <w:rPr>
          <w:color w:val="000000"/>
        </w:rPr>
        <w:t xml:space="preserve">. Первичные материалы и материалы ликвидации месторождения россыпного золота Левый Развилок (Правая струя) в бассейне руч.Левый Сохатиный, левого притока р.Сохатиная. (Мазановский р-н, N-52-XXVIII, лц.БЛГ 01581 БЭ. Акт о ликвидации № 2/13 от 26.02.2013). – Свободный: ОАО а/с «Рассвет», 2013. – 1 кн.-36 л., 28 л.гр.пр (3+25). /// Арх.1116. </w:t>
      </w:r>
    </w:p>
    <w:p>
      <w:pPr>
        <w:pStyle w:val="Normal"/>
        <w:ind w:firstLine="709" w:end="0"/>
        <w:jc w:val="both"/>
        <w:rPr>
          <w:b/>
          <w:bCs/>
          <w:color w:val="000000"/>
        </w:rPr>
      </w:pPr>
      <w:r>
        <w:rPr>
          <w:b/>
          <w:color w:val="000000"/>
        </w:rPr>
        <w:t>Ракова Л.В., 2013</w:t>
      </w:r>
      <w:r>
        <w:rPr>
          <w:color w:val="000000"/>
        </w:rPr>
        <w:t>. Проект и смета на разведку техногенного месторождения россыпного золота р.Сохатиная на 2013-2014 гг. Объект «</w:t>
      </w:r>
      <w:r>
        <w:rPr>
          <w:b/>
          <w:color w:val="000000"/>
        </w:rPr>
        <w:t>Сохатиный (техногенный)</w:t>
      </w:r>
      <w:r>
        <w:rPr>
          <w:color w:val="000000"/>
        </w:rPr>
        <w:t>». (Мазановский р-н, N-52-XXVIII, лц. лц.БЛГ 00858 БЭ, Гр.10-13-280). – Свободный: ОАО С/А «Рассвет», 2013. – 3 кн.-103 л., 6 л.гр.пр. /// Арх.1115-41.</w:t>
      </w:r>
      <w:r>
        <w:rPr>
          <w:color w:val="000000"/>
          <w:sz w:val="20"/>
        </w:rPr>
        <w:t xml:space="preserve"> </w:t>
      </w:r>
    </w:p>
    <w:p>
      <w:pPr>
        <w:pStyle w:val="Normal"/>
        <w:ind w:firstLine="709" w:end="0"/>
        <w:jc w:val="both"/>
        <w:rPr>
          <w:b/>
          <w:color w:val="000000"/>
        </w:rPr>
      </w:pPr>
      <w:r>
        <w:rPr>
          <w:b/>
          <w:bCs/>
          <w:color w:val="000000"/>
        </w:rPr>
        <w:t>Ракова Л.В., 2014.</w:t>
      </w:r>
      <w:r>
        <w:rPr>
          <w:color w:val="000000"/>
        </w:rPr>
        <w:t xml:space="preserve"> Материалы отчётного баланса запасов россыпного золота по </w:t>
      </w:r>
      <w:r>
        <w:rPr>
          <w:bCs/>
          <w:color w:val="000000"/>
        </w:rPr>
        <w:t>ОАО с/а</w:t>
      </w:r>
      <w:r>
        <w:rPr>
          <w:b/>
          <w:bCs/>
          <w:color w:val="000000"/>
        </w:rPr>
        <w:t xml:space="preserve"> </w:t>
      </w:r>
      <w:r>
        <w:rPr>
          <w:color w:val="000000"/>
        </w:rPr>
        <w:t>«</w:t>
      </w:r>
      <w:r>
        <w:rPr>
          <w:b/>
          <w:bCs/>
          <w:color w:val="000000"/>
        </w:rPr>
        <w:t>Рассвет</w:t>
      </w:r>
      <w:r>
        <w:rPr>
          <w:color w:val="000000"/>
        </w:rPr>
        <w:t xml:space="preserve">» </w:t>
      </w:r>
      <w:r>
        <w:rPr>
          <w:bCs/>
          <w:color w:val="000000"/>
        </w:rPr>
        <w:t>за</w:t>
      </w:r>
      <w:r>
        <w:rPr>
          <w:b/>
          <w:bCs/>
          <w:color w:val="000000"/>
        </w:rPr>
        <w:t xml:space="preserve"> 2014 </w:t>
      </w:r>
      <w:r>
        <w:rPr>
          <w:bCs/>
          <w:color w:val="000000"/>
        </w:rPr>
        <w:t>г.</w:t>
      </w:r>
      <w:r>
        <w:rPr>
          <w:b/>
          <w:bCs/>
          <w:color w:val="000000"/>
        </w:rPr>
        <w:t xml:space="preserve"> </w:t>
      </w:r>
      <w:r>
        <w:rPr>
          <w:color w:val="000000"/>
        </w:rPr>
        <w:t>по форме 5-гр. – Свободный, 2014. – 1 кн.-10 л. /// АТГФ-29675.</w:t>
      </w:r>
    </w:p>
    <w:p>
      <w:pPr>
        <w:pStyle w:val="Normal"/>
        <w:tabs>
          <w:tab w:val="clear" w:pos="720"/>
          <w:tab w:val="left" w:pos="3480" w:leader="none"/>
        </w:tabs>
        <w:ind w:firstLine="709" w:end="0"/>
        <w:jc w:val="both"/>
        <w:rPr>
          <w:b/>
          <w:color w:val="000000"/>
        </w:rPr>
      </w:pPr>
      <w:r>
        <w:rPr>
          <w:b/>
          <w:color w:val="000000"/>
        </w:rPr>
        <w:t>Ракова Л.В., 2015.</w:t>
      </w:r>
      <w:r>
        <w:rPr>
          <w:color w:val="000000"/>
        </w:rPr>
        <w:t xml:space="preserve"> Материалы отчётного баланса запасов россыпного золота по ООО «Октябрьское» по форме 5-гр, 70-тп за 2015 г. – Свободный: 2015. – 2 кн.-20 л. (18+2), 6 л.гр.пр. /// АТГФ-29868.</w:t>
      </w:r>
    </w:p>
    <w:p>
      <w:pPr>
        <w:pStyle w:val="Normal"/>
        <w:tabs>
          <w:tab w:val="clear" w:pos="720"/>
          <w:tab w:val="left" w:pos="3480" w:leader="none"/>
        </w:tabs>
        <w:ind w:firstLine="709" w:end="0"/>
        <w:jc w:val="both"/>
        <w:rPr>
          <w:b/>
          <w:color w:val="000000"/>
        </w:rPr>
      </w:pPr>
      <w:r>
        <w:rPr>
          <w:b/>
          <w:color w:val="000000"/>
        </w:rPr>
        <w:t>Ракова Л.В., 2015.</w:t>
      </w:r>
      <w:r>
        <w:rPr>
          <w:color w:val="000000"/>
        </w:rPr>
        <w:t xml:space="preserve"> Материалы отчётного баланса запасов россыпного золота по ООО «Свободные» за 2015 г. по формам: 5-гр, 70-тп. – Свободный, 2015. – 3 кн.-24 л. (19+1+4), 5 л.гр.пр. /// АТГФ-29881.</w:t>
      </w:r>
    </w:p>
    <w:p>
      <w:pPr>
        <w:pStyle w:val="Normal"/>
        <w:tabs>
          <w:tab w:val="clear" w:pos="720"/>
          <w:tab w:val="left" w:pos="3480" w:leader="none"/>
        </w:tabs>
        <w:ind w:firstLine="709" w:end="0"/>
        <w:jc w:val="both"/>
        <w:rPr>
          <w:b/>
          <w:color w:val="000000"/>
        </w:rPr>
      </w:pPr>
      <w:r>
        <w:rPr>
          <w:b/>
          <w:color w:val="000000"/>
        </w:rPr>
        <w:t>Ракова Л.В., 2016.</w:t>
      </w:r>
      <w:r>
        <w:rPr>
          <w:color w:val="000000"/>
        </w:rPr>
        <w:t xml:space="preserve"> Материалы отчётного баланса запасов россыпного золота по ООО «Октябрьское» по формам 5-гр, 70-тп за 2016 г. – Свободный: 2016. – 3 кн.-29 л. (24+1+4), 21 л.гр.пр. /// АТГФ-31127.</w:t>
      </w:r>
    </w:p>
    <w:p>
      <w:pPr>
        <w:pStyle w:val="Normal"/>
        <w:tabs>
          <w:tab w:val="clear" w:pos="720"/>
          <w:tab w:val="left" w:pos="3480" w:leader="none"/>
        </w:tabs>
        <w:ind w:firstLine="709" w:end="0"/>
        <w:jc w:val="both"/>
        <w:rPr>
          <w:b/>
          <w:color w:val="000000"/>
        </w:rPr>
      </w:pPr>
      <w:r>
        <w:rPr>
          <w:b/>
          <w:color w:val="000000"/>
        </w:rPr>
        <w:t>Ракова Л.В., 2016.</w:t>
      </w:r>
      <w:r>
        <w:rPr>
          <w:color w:val="000000"/>
        </w:rPr>
        <w:t xml:space="preserve"> Материалы отчётного баланса запасов россыпного золота по ООО «Свободные» по формам 5-гр, 70-тп за 2016 г. – Свободный, 2016. – 3 кн.-22 л. (18+1+3), 6 л.гр.пр. /// АТГФ-31141.</w:t>
      </w:r>
    </w:p>
    <w:p>
      <w:pPr>
        <w:pStyle w:val="Normal"/>
        <w:ind w:firstLine="709" w:end="0"/>
        <w:jc w:val="both"/>
        <w:rPr>
          <w:b/>
          <w:color w:val="000000"/>
        </w:rPr>
      </w:pPr>
      <w:r>
        <w:rPr>
          <w:b/>
          <w:color w:val="000000"/>
        </w:rPr>
        <w:t xml:space="preserve">Ракова Л.В., 2016. </w:t>
      </w:r>
      <w:r>
        <w:rPr>
          <w:color w:val="000000"/>
        </w:rPr>
        <w:t>Промежуточный отчёт о результатах геологоразведочных работ на россыпное золото на водоразделе руч.Талый и р.Ултучи за 2013 г. Объект «</w:t>
      </w:r>
      <w:r>
        <w:rPr>
          <w:b/>
          <w:color w:val="000000"/>
        </w:rPr>
        <w:t>Талый</w:t>
      </w:r>
      <w:r>
        <w:rPr>
          <w:color w:val="000000"/>
        </w:rPr>
        <w:t>». (Зейский р-н, N-52-XXVII, лц.БЛГ 02358 БР, Гр.10-13-259, ГКМ(В)-1142). Протокол ТКЗ Амурнедра № 1062 от 20.05.2016 г. – Свободный: ООО «Октябрьское», 2016. – 2 кн.-148 л. (110+38/прот.), 8 л.гр.пр. /// АТГФ-29926, од51958 (79 Мб), Арх.1278 (первич.докум.).</w:t>
      </w:r>
      <w:r>
        <w:rPr>
          <w:b/>
          <w:color w:val="000000"/>
        </w:rPr>
        <w:t xml:space="preserve"> </w:t>
      </w:r>
      <w:r>
        <w:rPr>
          <w:color w:val="000000"/>
          <w:sz w:val="20"/>
        </w:rPr>
        <w:t>Талый/лп Манегрский/лп Гарь, аз/россыпи погребённые.</w:t>
      </w:r>
    </w:p>
    <w:p>
      <w:pPr>
        <w:pStyle w:val="Normal"/>
        <w:tabs>
          <w:tab w:val="clear" w:pos="720"/>
          <w:tab w:val="left" w:pos="3480" w:leader="none"/>
        </w:tabs>
        <w:ind w:firstLine="709" w:end="0"/>
        <w:jc w:val="both"/>
        <w:rPr>
          <w:b/>
          <w:bCs/>
          <w:color w:val="000000"/>
        </w:rPr>
      </w:pPr>
      <w:r>
        <w:rPr>
          <w:b/>
          <w:color w:val="000000"/>
        </w:rPr>
        <w:t>Ракова Л.В., 2018.</w:t>
      </w:r>
      <w:r>
        <w:rPr>
          <w:color w:val="000000"/>
        </w:rPr>
        <w:t xml:space="preserve"> Материалы отчётного баланса запасов россыпного золота ООО «Октябрьское» по формам 5-гр и 70-тп за 2017 г. – Свободный: 2018. – 3 кн.-28 л. (24+1+3), 7 л.гр.пр. /// АТГФ-31379.</w:t>
      </w:r>
      <w:r>
        <w:rPr>
          <w:color w:val="000000"/>
          <w:sz w:val="20"/>
        </w:rPr>
        <w:t xml:space="preserve"> Конфиденциально</w:t>
      </w:r>
    </w:p>
    <w:p>
      <w:pPr>
        <w:pStyle w:val="Normal"/>
        <w:ind w:firstLine="709" w:end="0"/>
        <w:jc w:val="both"/>
        <w:rPr>
          <w:b/>
          <w:color w:val="000000"/>
        </w:rPr>
      </w:pPr>
      <w:r>
        <w:rPr>
          <w:b/>
          <w:bCs/>
          <w:color w:val="000000"/>
        </w:rPr>
        <w:t xml:space="preserve">Ракова Л.В., 2018. </w:t>
      </w:r>
      <w:r>
        <w:rPr>
          <w:bCs/>
          <w:color w:val="000000"/>
        </w:rPr>
        <w:t>Материалы отчётного баланса запасов россыпного золота ООО «Свободные»</w:t>
      </w:r>
      <w:r>
        <w:rPr>
          <w:color w:val="000000"/>
        </w:rPr>
        <w:t xml:space="preserve"> по формам 5-гр и 70-тп </w:t>
      </w:r>
      <w:r>
        <w:rPr>
          <w:bCs/>
          <w:color w:val="000000"/>
        </w:rPr>
        <w:t>за 2017</w:t>
      </w:r>
      <w:r>
        <w:rPr>
          <w:color w:val="000000"/>
        </w:rPr>
        <w:t xml:space="preserve"> г.</w:t>
      </w:r>
      <w:r>
        <w:rPr>
          <w:bCs/>
          <w:color w:val="000000"/>
        </w:rPr>
        <w:t xml:space="preserve"> – Свободный, 2018. – 3 кн.-25 л. (21+1+3), 9 л.гр.пр. </w:t>
      </w:r>
      <w:r>
        <w:rPr>
          <w:color w:val="000000"/>
        </w:rPr>
        <w:t>/// АТГФ-31389.</w:t>
      </w:r>
      <w:r>
        <w:rPr>
          <w:color w:val="000000"/>
          <w:sz w:val="20"/>
        </w:rPr>
        <w:t xml:space="preserve"> Конфиденциально</w:t>
      </w:r>
    </w:p>
    <w:p>
      <w:pPr>
        <w:pStyle w:val="Normal"/>
        <w:ind w:firstLine="709" w:end="0"/>
        <w:jc w:val="both"/>
        <w:rPr>
          <w:b/>
          <w:color w:val="000000"/>
        </w:rPr>
      </w:pPr>
      <w:r>
        <w:rPr>
          <w:b/>
          <w:color w:val="000000"/>
        </w:rPr>
        <w:t>Ракова Л.В., 2018.</w:t>
      </w:r>
      <w:r>
        <w:rPr>
          <w:color w:val="000000"/>
        </w:rPr>
        <w:t xml:space="preserve"> Отчёт по результатам разведочных работ, проведённых в 2017 г. на россыпное золото в долине руч.Докторовский, левого притока р.Има, с подсчётом запасов по состоянию на 10.02.2018 г. Объект «</w:t>
      </w:r>
      <w:r>
        <w:rPr>
          <w:b/>
          <w:color w:val="000000"/>
        </w:rPr>
        <w:t>Докторовский</w:t>
      </w:r>
      <w:r>
        <w:rPr>
          <w:color w:val="000000"/>
        </w:rPr>
        <w:t>» (Селемджинский р-н, N-53-XXV, БЛГ 02782 БР, Гр.10-16-537, ГКМ(В)-401). Протокол ТКЗ Амурнедра № 1168 от 24.05.2018 г. – Свободный: ООО «Свободные», 2018. – 2 кн.-162 л. (124+38/</w:t>
      </w:r>
      <w:r>
        <w:rPr>
          <w:i/>
          <w:color w:val="000000"/>
        </w:rPr>
        <w:t>проток.</w:t>
      </w:r>
      <w:r>
        <w:rPr>
          <w:color w:val="000000"/>
        </w:rPr>
        <w:t xml:space="preserve">), 6 л.гр.пр. /// АТГФ-31444, од52211 (18 Мб); Арх.1456 (первич.докум.), од55122 (42,6 Мб, скан.первич.). </w:t>
      </w:r>
    </w:p>
    <w:p>
      <w:pPr>
        <w:pStyle w:val="Normal"/>
        <w:ind w:firstLine="709" w:end="0"/>
        <w:jc w:val="both"/>
        <w:rPr>
          <w:b/>
          <w:bCs/>
          <w:color w:val="000000"/>
        </w:rPr>
      </w:pPr>
      <w:r>
        <w:rPr>
          <w:b/>
          <w:color w:val="000000"/>
        </w:rPr>
        <w:t>Ракова Л.В., 2019.</w:t>
      </w:r>
      <w:r>
        <w:rPr>
          <w:color w:val="000000"/>
        </w:rPr>
        <w:t xml:space="preserve"> Материалы отчётного баланса запасов россыпного золота ООО «МОНОЛИТ ГЕОЛОГИЯ» по форме 5-гр за 2018 г. – Свободный, 2019. – 1 кн.-36 л., 2 л.гр.пр. /// АТГФ-31605. </w:t>
      </w:r>
      <w:r>
        <w:rPr>
          <w:color w:val="000000"/>
          <w:sz w:val="20"/>
        </w:rPr>
        <w:t>Конфиденциально</w:t>
      </w:r>
    </w:p>
    <w:p>
      <w:pPr>
        <w:pStyle w:val="Normal"/>
        <w:ind w:firstLine="709" w:end="0"/>
        <w:jc w:val="both"/>
        <w:rPr>
          <w:b/>
          <w:bCs/>
          <w:color w:val="000000"/>
        </w:rPr>
      </w:pPr>
      <w:r>
        <w:rPr>
          <w:b/>
          <w:bCs/>
          <w:color w:val="000000"/>
        </w:rPr>
        <w:t xml:space="preserve">Ракова Л.В., 2019. </w:t>
      </w:r>
      <w:r>
        <w:rPr>
          <w:color w:val="000000"/>
        </w:rPr>
        <w:t xml:space="preserve">Материалы отчётного баланса запасов россыпного золота ООО «Свободные» по формам: 5-гр, 70-тп, 71-тп за 2019 г. – Свободный, 2019. – 2 кн.-21 л. (15+6). /// АТГФ-31916. </w:t>
      </w:r>
      <w:r>
        <w:rPr>
          <w:color w:val="000000"/>
          <w:sz w:val="20"/>
        </w:rPr>
        <w:t>Конфиденциально</w:t>
      </w:r>
    </w:p>
    <w:p>
      <w:pPr>
        <w:pStyle w:val="Normal"/>
        <w:ind w:firstLine="709" w:end="0"/>
        <w:jc w:val="both"/>
        <w:rPr>
          <w:b/>
          <w:bCs/>
          <w:color w:val="000000"/>
        </w:rPr>
      </w:pPr>
      <w:r>
        <w:rPr>
          <w:b/>
          <w:bCs/>
          <w:color w:val="000000"/>
        </w:rPr>
        <w:t xml:space="preserve">Ракова Л.В., 2019. </w:t>
      </w:r>
      <w:r>
        <w:rPr>
          <w:bCs/>
          <w:color w:val="000000"/>
        </w:rPr>
        <w:t>Материалы отчётного баланса запасов россыпного золота по ООО «Свободные»</w:t>
      </w:r>
      <w:r>
        <w:rPr>
          <w:color w:val="000000"/>
        </w:rPr>
        <w:t xml:space="preserve"> по формам: 5-гр, 70-тп, 71-тп </w:t>
      </w:r>
      <w:r>
        <w:rPr>
          <w:bCs/>
          <w:color w:val="000000"/>
        </w:rPr>
        <w:t>за 2018</w:t>
      </w:r>
      <w:r>
        <w:rPr>
          <w:color w:val="000000"/>
        </w:rPr>
        <w:t xml:space="preserve"> г.</w:t>
      </w:r>
      <w:r>
        <w:rPr>
          <w:bCs/>
          <w:color w:val="000000"/>
        </w:rPr>
        <w:t xml:space="preserve"> – г.Свободный, 2019. – 3 кн.-32 л. (21+1+10), 6 л.гр.пр. </w:t>
      </w:r>
      <w:r>
        <w:rPr>
          <w:color w:val="000000"/>
        </w:rPr>
        <w:t xml:space="preserve">/// АТГФ-31624. </w:t>
      </w:r>
      <w:r>
        <w:rPr>
          <w:color w:val="000000"/>
          <w:sz w:val="20"/>
        </w:rPr>
        <w:t>Конфиденциально</w:t>
      </w:r>
    </w:p>
    <w:p>
      <w:pPr>
        <w:pStyle w:val="Normal"/>
        <w:ind w:firstLine="709" w:end="0"/>
        <w:jc w:val="both"/>
        <w:rPr>
          <w:b/>
          <w:bCs/>
          <w:color w:val="000000"/>
        </w:rPr>
      </w:pPr>
      <w:r>
        <w:rPr>
          <w:b/>
          <w:bCs/>
          <w:color w:val="000000"/>
        </w:rPr>
        <w:t xml:space="preserve">Ракова Л.В., 2020. </w:t>
      </w:r>
      <w:r>
        <w:rPr>
          <w:color w:val="000000"/>
        </w:rPr>
        <w:t xml:space="preserve">Материалы отчётного баланса запасов россыпного золота по ООО «МОНОЛИТ ГЕОЛОГИЯ» </w:t>
      </w:r>
      <w:r>
        <w:rPr>
          <w:b/>
          <w:color w:val="000000"/>
        </w:rPr>
        <w:t>за 2019 г.</w:t>
      </w:r>
      <w:r>
        <w:rPr>
          <w:color w:val="000000"/>
        </w:rPr>
        <w:t xml:space="preserve"> по формам: 5-гр, 70-тп, 71-тп. – Благовещенск, 2020. – 3 кн.-24 л. (17+1+6), 3/3 л.гр.пр. /// АТГФ-31895. </w:t>
      </w:r>
      <w:r>
        <w:rPr>
          <w:color w:val="000000"/>
          <w:sz w:val="20"/>
        </w:rPr>
        <w:t>Конфиденциально</w:t>
      </w:r>
    </w:p>
    <w:p>
      <w:pPr>
        <w:pStyle w:val="Normal"/>
        <w:ind w:firstLine="709" w:end="0"/>
        <w:jc w:val="both"/>
        <w:rPr>
          <w:b/>
          <w:bCs/>
          <w:color w:val="000000"/>
        </w:rPr>
      </w:pPr>
      <w:r>
        <w:rPr>
          <w:b/>
          <w:bCs/>
          <w:color w:val="000000"/>
        </w:rPr>
        <w:t>Ракова Л.В., 2020.</w:t>
      </w:r>
      <w:r>
        <w:rPr>
          <w:bCs/>
          <w:color w:val="000000"/>
        </w:rPr>
        <w:t xml:space="preserve"> Материалы отчётного баланса запасов россыпного золота по ООО «Монолит геология» </w:t>
      </w:r>
      <w:r>
        <w:rPr>
          <w:b/>
          <w:bCs/>
          <w:color w:val="000000"/>
        </w:rPr>
        <w:t>за 2020 г</w:t>
      </w:r>
      <w:r>
        <w:rPr>
          <w:bCs/>
          <w:color w:val="000000"/>
        </w:rPr>
        <w:t xml:space="preserve">. по формам: 5-гр, 70-тп, 71-тп. – Свободный, 2020. – 3 кн.-25 л. (17+2+6), 3/3 л.гр.пр. /// АТГФ-32142. </w:t>
      </w:r>
      <w:r>
        <w:rPr>
          <w:color w:val="000000"/>
          <w:sz w:val="20"/>
        </w:rPr>
        <w:t>Конфиденциально</w:t>
      </w:r>
    </w:p>
    <w:p>
      <w:pPr>
        <w:pStyle w:val="Normal"/>
        <w:ind w:firstLine="709" w:end="0"/>
        <w:jc w:val="both"/>
        <w:rPr>
          <w:b/>
          <w:color w:val="000000"/>
        </w:rPr>
      </w:pPr>
      <w:r>
        <w:rPr>
          <w:b/>
          <w:bCs/>
          <w:color w:val="000000"/>
        </w:rPr>
        <w:t xml:space="preserve">Ракова Л.В., 2021. </w:t>
      </w:r>
      <w:r>
        <w:rPr>
          <w:bCs/>
          <w:color w:val="000000"/>
        </w:rPr>
        <w:t>Материалы отчётного баланса запасов россыпного золота ООО «ГРП «Селемджинское»</w:t>
      </w:r>
      <w:r>
        <w:rPr>
          <w:b/>
          <w:bCs/>
          <w:color w:val="000000"/>
        </w:rPr>
        <w:t xml:space="preserve"> за 2020 г</w:t>
      </w:r>
      <w:r>
        <w:rPr>
          <w:bCs/>
          <w:color w:val="000000"/>
        </w:rPr>
        <w:t xml:space="preserve">. по формам: 5-гр, 70-тп, 71-тп. – Свободный, 2021. – 2 кн.-21 л. (15+6), 1 л.гр.пр. /// АТГФ-32173. </w:t>
      </w:r>
      <w:r>
        <w:rPr>
          <w:color w:val="000000"/>
          <w:sz w:val="20"/>
        </w:rPr>
        <w:t>Конфиденциально</w:t>
      </w:r>
    </w:p>
    <w:p>
      <w:pPr>
        <w:pStyle w:val="Normal"/>
        <w:ind w:firstLine="709" w:end="0"/>
        <w:jc w:val="both"/>
        <w:rPr>
          <w:b/>
          <w:color w:val="000000"/>
        </w:rPr>
      </w:pPr>
      <w:r>
        <w:rPr>
          <w:b/>
          <w:color w:val="000000"/>
        </w:rPr>
        <w:t>Ракова Л.В., 2021.</w:t>
      </w:r>
      <w:r>
        <w:rPr>
          <w:color w:val="000000"/>
        </w:rPr>
        <w:t xml:space="preserve"> Отчёт по результатам геологического изучения месторождений россыпного золота в бассейне руч.Ангелокит в 2017-2021 гг. с подсчётом запасов на 01.01.2021 г. Объект </w:t>
      </w:r>
      <w:r>
        <w:rPr>
          <w:b/>
          <w:color w:val="000000"/>
        </w:rPr>
        <w:t>«Ангелокит»</w:t>
      </w:r>
      <w:r>
        <w:rPr>
          <w:color w:val="000000"/>
        </w:rPr>
        <w:t xml:space="preserve"> (Селемджинский р-н, N-53-XXV, БЛГ 02944 БП, Гр.10-17-768, ГКМ(В)-1276/</w:t>
      </w:r>
      <w:r>
        <w:rPr>
          <w:i/>
          <w:color w:val="000000"/>
        </w:rPr>
        <w:t>Ангелокит</w:t>
      </w:r>
      <w:r>
        <w:rPr>
          <w:color w:val="000000"/>
        </w:rPr>
        <w:t>). Протокол ТКЗ Амурнедра № 1338 от 05.03.2021. – г.Свободный: ООО «Свободные», 2021. – 2 кн.-201 л. (154+47/</w:t>
      </w:r>
      <w:r>
        <w:rPr>
          <w:i/>
          <w:color w:val="000000"/>
        </w:rPr>
        <w:t>проток.</w:t>
      </w:r>
      <w:r>
        <w:rPr>
          <w:color w:val="000000"/>
        </w:rPr>
        <w:t xml:space="preserve">), 6/35 л.гр.пр. /// АТГФ-32063, од52437 (62 Мб); Арх./эл.-од55226 (800 Мб, </w:t>
      </w:r>
      <w:r>
        <w:rPr>
          <w:i/>
          <w:color w:val="000000"/>
        </w:rPr>
        <w:t>скан.первич</w:t>
      </w:r>
      <w:r>
        <w:rPr>
          <w:color w:val="000000"/>
        </w:rPr>
        <w:t xml:space="preserve">.). </w:t>
      </w:r>
      <w:r>
        <w:rPr>
          <w:color w:val="000000"/>
          <w:sz w:val="20"/>
        </w:rPr>
        <w:t>амо/8: Ангелокит-пп Селемджа; (Второй, Третий)-лп Ангелокит; Безымянный-пп Третьего лп Ангелокит; (Второй, Третий, Четвёртый, Пятый)-пп Ангелокит. Общедоступно.</w:t>
      </w:r>
    </w:p>
    <w:p>
      <w:pPr>
        <w:pStyle w:val="Normal"/>
        <w:ind w:firstLine="709" w:end="0"/>
        <w:jc w:val="both"/>
        <w:rPr>
          <w:b/>
          <w:color w:val="000000"/>
        </w:rPr>
      </w:pPr>
      <w:r>
        <w:rPr>
          <w:b/>
          <w:color w:val="000000"/>
        </w:rPr>
        <w:t>Ракова Л.В., 2022.</w:t>
      </w:r>
      <w:r>
        <w:rPr>
          <w:color w:val="000000"/>
        </w:rPr>
        <w:t xml:space="preserve"> Отчёт о результатах геологического изучения, включающего поиски и оценку месторождений россыпного золота на участке недр «Алмагай», с подсчётом запасов по состоянию на 01.03.2022 г. Объект </w:t>
      </w:r>
      <w:r>
        <w:rPr>
          <w:b/>
          <w:color w:val="000000"/>
        </w:rPr>
        <w:t>«Алмагай (Алмочай)»</w:t>
      </w:r>
      <w:r>
        <w:rPr>
          <w:color w:val="000000"/>
        </w:rPr>
        <w:t>.</w:t>
      </w:r>
      <w:r>
        <w:rPr>
          <w:b/>
          <w:color w:val="000000"/>
        </w:rPr>
        <w:t xml:space="preserve"> </w:t>
      </w:r>
      <w:r>
        <w:rPr>
          <w:color w:val="000000"/>
        </w:rPr>
        <w:t>(Селемджинский р-н, N-53-XXV, БЛГ 03685 БП, Гр.10-20-1213, ГКМ(В)-1381). Протокол ТКЗ Амурнедра № 1527 от 21.11.2022 г. – Свободный: ООО «ГРП «Селемджинское», 2022. – 2 кн.-201 л. (155+46 протокол), 8/14 л.гр.пр. /// АТГФ-</w:t>
      </w:r>
      <w:r>
        <w:rPr>
          <w:b/>
          <w:color w:val="000000"/>
        </w:rPr>
        <w:t>32469</w:t>
      </w:r>
      <w:r>
        <w:rPr>
          <w:color w:val="000000"/>
        </w:rPr>
        <w:t xml:space="preserve">, од52661 (67 Мб); Арх./эл. – од55336 (206 Мб, </w:t>
      </w:r>
      <w:r>
        <w:rPr>
          <w:i/>
          <w:color w:val="000000"/>
        </w:rPr>
        <w:t>скан.первич</w:t>
      </w:r>
      <w:r>
        <w:rPr>
          <w:color w:val="000000"/>
        </w:rPr>
        <w:t xml:space="preserve">.). </w:t>
      </w:r>
      <w:r>
        <w:rPr>
          <w:color w:val="000000"/>
          <w:sz w:val="20"/>
        </w:rPr>
        <w:t xml:space="preserve">алф, ндпо, адм, амо6/Алмагай-пп Семертак, Безымянный-пп Алмагай, Перспективный-пп Алмагай, Коренной-лп Алмагай, Безымянный-пп Коренной, Рудный-лп Алмагай, амт/протоколы/ТКЗ Амурнедра. Конфиденциально. </w:t>
      </w:r>
    </w:p>
    <w:p>
      <w:pPr>
        <w:pStyle w:val="BodyTextIndent"/>
        <w:ind w:firstLine="720" w:end="0"/>
        <w:rPr>
          <w:b/>
          <w:color w:val="000000"/>
        </w:rPr>
      </w:pPr>
      <w:r>
        <w:rPr>
          <w:b/>
          <w:color w:val="000000"/>
        </w:rPr>
        <w:t xml:space="preserve">Ракова Л.В., Припутнев А.Ю., 2002. </w:t>
      </w:r>
      <w:r>
        <w:rPr>
          <w:color w:val="000000"/>
        </w:rPr>
        <w:t xml:space="preserve">Оперативный подсчет запасов россыпного золота в долине руч.Приисковый - лп руч.Ингагли В. Объект «Верхнеингаглинский». (Селемджинский р-н, N-53-XXVI, лц.БЛГ 01175 БР, Гр. 47-02-26). Протокол АмурТКЗ № 465 от 14.01.2003г. – Свободный: ООО «Золоторазведка», 2002. – 2 кн.- 56 с. (49+7), 16 гр.пр. /// АТГФ-27100-2 </w:t>
      </w:r>
    </w:p>
    <w:p>
      <w:pPr>
        <w:pStyle w:val="113"/>
        <w:ind w:firstLine="720" w:end="0"/>
        <w:jc w:val="both"/>
        <w:rPr>
          <w:b/>
          <w:color w:val="000000"/>
        </w:rPr>
      </w:pPr>
      <w:r>
        <w:rPr>
          <w:b/>
          <w:color w:val="000000"/>
        </w:rPr>
        <w:t xml:space="preserve">Ракова Л.В., Припутнева Т.Л., 2002. </w:t>
      </w:r>
      <w:r>
        <w:rPr>
          <w:color w:val="000000"/>
        </w:rPr>
        <w:t>Материалы отчетного баланса запасов россыпного золота ГГП «Амурзолоторазведка» за 2001 г. (формы 5-гр, 70-тп). - Свободный, 2002. - 4 кн.- 57 (33+13+9+2) л., 25 гр.пр. /// АТГФ-26953</w:t>
      </w:r>
    </w:p>
    <w:p>
      <w:pPr>
        <w:pStyle w:val="BodyTextIndent"/>
        <w:rPr>
          <w:b/>
          <w:color w:val="000000"/>
        </w:rPr>
      </w:pPr>
      <w:r>
        <w:rPr>
          <w:b/>
          <w:color w:val="000000"/>
        </w:rPr>
        <w:t xml:space="preserve">Ракуцева Н.П., 1987. </w:t>
      </w:r>
      <w:r>
        <w:rPr>
          <w:color w:val="000000"/>
        </w:rPr>
        <w:t>Пояснительная записка о топографо-геодезических работах по съёмке масштаба 1:2 000 на объекте «Бол.Могоктак» шифр: 27-02-8605 Д. (Зейский р-н, N-52-ХII). – Свободный: Объединен. комплексн. эксп. № 27, 1987. – 1 кн.-128 л, 2 л.гр.пр. /// АТГФ-27937; амо/Могоктак Б.-лп Гилюй</w:t>
      </w:r>
    </w:p>
    <w:p>
      <w:pPr>
        <w:pStyle w:val="Normal"/>
        <w:ind w:firstLine="720" w:end="0"/>
        <w:jc w:val="both"/>
        <w:rPr>
          <w:b/>
          <w:color w:val="000000"/>
        </w:rPr>
      </w:pPr>
      <w:r>
        <w:rPr>
          <w:b/>
          <w:color w:val="000000"/>
        </w:rPr>
        <w:t>Ракуцева Н.П., 1993.</w:t>
      </w:r>
      <w:r>
        <w:rPr>
          <w:color w:val="000000"/>
        </w:rPr>
        <w:t xml:space="preserve"> Технический отчет о топографо-геодезических работах для создания планов м-ба 1:5000 на объекте “Огоджинский”, N-53-110-В. - Свободный: Амурская топографо-геодезическая экспедиция (ОКЭ № 27), 1993. - 29 кн. -1669 с., 478 гр.пр. ///Арх.174</w:t>
      </w:r>
    </w:p>
    <w:p>
      <w:pPr>
        <w:pStyle w:val="Normal"/>
        <w:ind w:firstLine="720" w:end="0"/>
        <w:jc w:val="both"/>
        <w:rPr>
          <w:b/>
          <w:color w:val="000000"/>
        </w:rPr>
      </w:pPr>
      <w:r>
        <w:rPr>
          <w:b/>
          <w:color w:val="000000"/>
        </w:rPr>
        <w:t>Распоряжение правительства</w:t>
      </w:r>
      <w:r>
        <w:rPr>
          <w:color w:val="000000"/>
        </w:rPr>
        <w:t xml:space="preserve"> РФ №50-р от 16.01.1996 г. “Об утверждении перечня основных видов стратегического минерального сырья”. - М.: Консультант Плюс: ЭкспертПриложение, 1996. - 1 с. ///АТГФ-24761/98-1</w:t>
      </w:r>
    </w:p>
    <w:p>
      <w:pPr>
        <w:pStyle w:val="BodyTextIndent"/>
        <w:ind w:firstLine="720" w:end="0"/>
        <w:rPr>
          <w:rFonts w:eastAsia="Calibri"/>
          <w:b/>
          <w:color w:val="000000"/>
        </w:rPr>
      </w:pPr>
      <w:r>
        <w:rPr>
          <w:b/>
          <w:color w:val="000000"/>
        </w:rPr>
        <w:t>Распоряжение Совета Министров</w:t>
      </w:r>
      <w:r>
        <w:rPr>
          <w:color w:val="000000"/>
        </w:rPr>
        <w:t xml:space="preserve"> СССР № 2560 от 28.11.1987 г. о разрешении принимать от геологоразведочных организаций Мингео СССР и Минцветмета СССР месторождения россыпного золота с запасами до 1 т (подсчитанными по временным кондициям, утвержденными Минцветметом СССР) по актам без последующего утверждения этих запасов в территориальных комиссиях по запасам Мингео СССР. – М.: Союззолото, 1987. – 1 с. /// АТГФ-24761-03/1</w:t>
      </w:r>
    </w:p>
    <w:p>
      <w:pPr>
        <w:pStyle w:val="Normal"/>
        <w:ind w:firstLine="709" w:end="0"/>
        <w:jc w:val="both"/>
        <w:rPr>
          <w:b/>
          <w:color w:val="000000"/>
        </w:rPr>
      </w:pPr>
      <w:r>
        <w:rPr>
          <w:rFonts w:eastAsia="Calibri"/>
          <w:b/>
          <w:color w:val="000000"/>
        </w:rPr>
        <w:t>Рассказов С.Ю, Мазуркевич К.Н., Ермоленко В.Г. и др., 2017.</w:t>
      </w:r>
      <w:r>
        <w:rPr>
          <w:rFonts w:eastAsia="Calibri"/>
          <w:color w:val="000000"/>
        </w:rPr>
        <w:t xml:space="preserve"> Отчёт о результатах работ по объекту «Проведение в 2017 г. региональных геолого-съемочных работ масштаба 1:200 000 на группу листов в пределах Дальневосточного ФО за исключением территории республики Саха(Якутия)». Гр.643-17-846</w:t>
      </w:r>
      <w:r>
        <w:rPr>
          <w:rFonts w:eastAsia="Calibri"/>
          <w:bCs/>
          <w:color w:val="000000"/>
        </w:rPr>
        <w:t xml:space="preserve">. </w:t>
      </w:r>
      <w:r>
        <w:rPr>
          <w:rFonts w:eastAsia="Calibri"/>
          <w:color w:val="000000"/>
        </w:rPr>
        <w:t xml:space="preserve">Государственное задание от 30.12.2016 г. № 049-00012-17-00. </w:t>
      </w:r>
      <w:r>
        <w:rPr>
          <w:rFonts w:eastAsia="Calibri"/>
          <w:bCs/>
          <w:color w:val="000000"/>
        </w:rPr>
        <w:t>«</w:t>
      </w:r>
      <w:r>
        <w:rPr>
          <w:rFonts w:eastAsia="Calibri"/>
          <w:b/>
          <w:color w:val="000000"/>
        </w:rPr>
        <w:t>ГДП-200/2</w:t>
      </w:r>
      <w:r>
        <w:rPr>
          <w:rFonts w:eastAsia="Calibri"/>
          <w:color w:val="000000"/>
        </w:rPr>
        <w:t xml:space="preserve"> листов P-55-ХXIX, XXX (Детринская площадь, 3 этап)»; </w:t>
      </w:r>
      <w:r>
        <w:rPr>
          <w:rFonts w:eastAsia="Calibri"/>
          <w:b/>
          <w:color w:val="000000"/>
        </w:rPr>
        <w:t>«ГДП-200/2</w:t>
      </w:r>
      <w:r>
        <w:rPr>
          <w:rFonts w:eastAsia="Calibri"/>
          <w:color w:val="000000"/>
        </w:rPr>
        <w:t xml:space="preserve"> листов Q-1-XXI, XXII (Сеутаканская площадь, 3 этап)»; </w:t>
      </w:r>
      <w:r>
        <w:rPr>
          <w:rFonts w:eastAsia="Calibri"/>
          <w:b/>
          <w:color w:val="000000"/>
        </w:rPr>
        <w:t>«Составление и подготовка к изданию комплектов Госгеолкарты-200/2</w:t>
      </w:r>
      <w:r>
        <w:rPr>
          <w:rFonts w:eastAsia="Calibri"/>
          <w:color w:val="000000"/>
        </w:rPr>
        <w:t xml:space="preserve"> листа L-53-ΧVI (Тигриная площадь, 2 этап)»; </w:t>
      </w:r>
      <w:r>
        <w:rPr>
          <w:rFonts w:eastAsia="Calibri"/>
          <w:b/>
          <w:color w:val="000000"/>
        </w:rPr>
        <w:t>«Создание геохимических основ на площади листов Госгеолкарты-200/2</w:t>
      </w:r>
      <w:r>
        <w:rPr>
          <w:rFonts w:eastAsia="Calibri"/>
          <w:color w:val="000000"/>
        </w:rPr>
        <w:t xml:space="preserve"> </w:t>
      </w:r>
      <w:r>
        <w:rPr>
          <w:color w:val="000000"/>
        </w:rPr>
        <w:t xml:space="preserve">N-54-XXV, XXVI, XXXI (Троицко-Покровская площадь, 3 этап)»; </w:t>
      </w:r>
      <w:r>
        <w:rPr>
          <w:b/>
          <w:color w:val="000000"/>
        </w:rPr>
        <w:t>«</w:t>
      </w:r>
      <w:r>
        <w:rPr>
          <w:rFonts w:eastAsia="Calibri"/>
          <w:b/>
          <w:color w:val="000000"/>
        </w:rPr>
        <w:t>Создание геохимических основ на площади листов Госгеолкарты-200/2</w:t>
      </w:r>
      <w:r>
        <w:rPr>
          <w:rFonts w:eastAsia="Calibri"/>
          <w:color w:val="000000"/>
        </w:rPr>
        <w:t xml:space="preserve"> </w:t>
      </w:r>
      <w:r>
        <w:rPr>
          <w:color w:val="000000"/>
        </w:rPr>
        <w:t>M-56-XII, XVII, XVIII, XXIV, M-57-VII, XIII (Северо-Курильская площадь, 3 этап)».</w:t>
      </w:r>
      <w:r>
        <w:rPr>
          <w:rFonts w:eastAsia="Calibri"/>
          <w:color w:val="000000"/>
        </w:rPr>
        <w:t xml:space="preserve"> </w:t>
      </w:r>
      <w:r>
        <w:rPr>
          <w:color w:val="000000"/>
          <w:lang w:eastAsia="en-US"/>
        </w:rPr>
        <w:t xml:space="preserve">– </w:t>
      </w:r>
      <w:r>
        <w:rPr>
          <w:color w:val="000000"/>
        </w:rPr>
        <w:t xml:space="preserve">Санкт-Петербург: ФГБУ «ВСЕГЕИ», 2017. </w:t>
      </w:r>
      <w:r>
        <w:rPr>
          <w:color w:val="000000"/>
          <w:lang w:eastAsia="en-US"/>
        </w:rPr>
        <w:t>–</w:t>
      </w:r>
      <w:r>
        <w:rPr>
          <w:color w:val="000000"/>
        </w:rPr>
        <w:t xml:space="preserve"> </w:t>
      </w:r>
      <w:r>
        <w:rPr>
          <w:rFonts w:eastAsia="Calibri"/>
          <w:color w:val="000000"/>
        </w:rPr>
        <w:t>В 11 кн., 18 папках. /// АТГФ</w:t>
      </w:r>
      <w:r>
        <w:rPr>
          <w:rFonts w:eastAsia="Calibri"/>
          <w:b/>
          <w:color w:val="000000"/>
        </w:rPr>
        <w:t>-од52540+сервер</w:t>
      </w:r>
      <w:r>
        <w:rPr>
          <w:rFonts w:eastAsia="Calibri"/>
          <w:color w:val="000000"/>
        </w:rPr>
        <w:t xml:space="preserve"> (30362 Мб). </w:t>
      </w:r>
      <w:r>
        <w:rPr>
          <w:rFonts w:eastAsia="Calibri"/>
          <w:color w:val="000000"/>
          <w:sz w:val="20"/>
        </w:rPr>
        <w:t>Магаданская обл., Чукотский АО, Приморский кр., Хабаровский кр., Сахалинская обл.</w:t>
      </w:r>
      <w:r>
        <w:rPr>
          <w:color w:val="000000"/>
        </w:rPr>
        <w:t xml:space="preserve"> </w:t>
      </w:r>
    </w:p>
    <w:p>
      <w:pPr>
        <w:pStyle w:val="Normal"/>
        <w:ind w:firstLine="709" w:end="0"/>
        <w:jc w:val="both"/>
        <w:rPr>
          <w:b/>
          <w:color w:val="000000"/>
        </w:rPr>
      </w:pPr>
      <w:r>
        <w:rPr>
          <w:b/>
          <w:color w:val="000000"/>
        </w:rPr>
        <w:t>Рассказов С.Ю. и др., 2017.</w:t>
      </w:r>
      <w:r>
        <w:rPr>
          <w:color w:val="000000"/>
        </w:rPr>
        <w:t xml:space="preserve"> Отчёт о результатах работ по объекту «Проведение в 2017 г. региональных геологосъемочных работ масштаба 1:200 000 на группу листов в пределах Дальневосточного ФО за исключением территории Республика Саха (Якутия)» в 11 книгах, 18 папках. (</w:t>
      </w:r>
      <w:r>
        <w:rPr>
          <w:bCs/>
          <w:color w:val="000000"/>
        </w:rPr>
        <w:t xml:space="preserve">Амурская область, Хабаровский край, Приморский край, Сахалинская область, Магаданская область, Чукотский АО). Амурская область - </w:t>
      </w:r>
      <w:r>
        <w:rPr>
          <w:b/>
          <w:bCs/>
          <w:color w:val="000000"/>
        </w:rPr>
        <w:t>N-51-XI</w:t>
      </w:r>
      <w:r>
        <w:rPr>
          <w:bCs/>
          <w:color w:val="000000"/>
        </w:rPr>
        <w:t xml:space="preserve"> (Гетканская площадь), </w:t>
      </w:r>
      <w:r>
        <w:rPr>
          <w:b/>
          <w:color w:val="000000"/>
        </w:rPr>
        <w:t>N-52-XXXIV,-XXXV</w:t>
      </w:r>
      <w:r>
        <w:rPr>
          <w:color w:val="000000"/>
        </w:rPr>
        <w:t xml:space="preserve"> (Буреинско-Ханкайская площадь), </w:t>
      </w:r>
      <w:r>
        <w:rPr>
          <w:b/>
          <w:color w:val="000000"/>
        </w:rPr>
        <w:t>M-52-XXIV</w:t>
      </w:r>
      <w:r>
        <w:rPr>
          <w:color w:val="000000"/>
        </w:rPr>
        <w:t xml:space="preserve"> (Южно-Буреинская площадь), </w:t>
      </w:r>
      <w:r>
        <w:rPr>
          <w:b/>
          <w:color w:val="000000"/>
        </w:rPr>
        <w:t>M-52-VI,-XI</w:t>
      </w:r>
      <w:r>
        <w:rPr>
          <w:color w:val="000000"/>
        </w:rPr>
        <w:t>, (Правобережная площадь). Гос.задание от 30.12.2016 № 049-00012-17-00. Гр.№ 643-17-846. Протокол УС ФГБУ «ВСЕГЕИ» № 1/1 от 10.01.2018 г. (кн.1, ч.2, л.140). Протокол Роснедра № 02-18/16-пр от 26.01.2018 г. (кн.1, ч.2, л.145). – С.-Петербург: ФГБУ «ВСЕГЕИ», 2017. – 57953 Мб. /// АТГФ-52151 (на сервере).</w:t>
      </w:r>
    </w:p>
    <w:p>
      <w:pPr>
        <w:pStyle w:val="Normal"/>
        <w:ind w:firstLine="720" w:end="0"/>
        <w:jc w:val="both"/>
        <w:rPr>
          <w:b/>
          <w:color w:val="000000"/>
        </w:rPr>
      </w:pPr>
      <w:r>
        <w:rPr>
          <w:b/>
          <w:color w:val="000000"/>
        </w:rPr>
        <w:t xml:space="preserve">Рассказов Ю.П., 1959. </w:t>
      </w:r>
      <w:r>
        <w:rPr>
          <w:color w:val="000000"/>
        </w:rPr>
        <w:t>Геологическая карта СССР м-ба 1:200.000. Серия Хингано-Буреинская. Лист М-52-XII (р.Верхний Мельгин). - М.: Госгеолтехиздат, 1959. - 20 с., 2 гр.пр. /// АТГФ-24410, 8275</w:t>
      </w:r>
    </w:p>
    <w:p>
      <w:pPr>
        <w:pStyle w:val="Normal"/>
        <w:ind w:firstLine="720" w:end="0"/>
        <w:jc w:val="both"/>
        <w:rPr>
          <w:b/>
          <w:color w:val="000000"/>
        </w:rPr>
      </w:pPr>
      <w:r>
        <w:rPr>
          <w:b/>
          <w:color w:val="000000"/>
        </w:rPr>
        <w:t xml:space="preserve">Рассказов Ю.П., 1959. </w:t>
      </w:r>
      <w:r>
        <w:rPr>
          <w:color w:val="000000"/>
        </w:rPr>
        <w:t>Геологическое строение юго-восточной части листа N-52-XIX . - Хабаровск: ДВТГУ, 1959. - 3 кн.-412 л. (149+251+ 12), 12 гр.пр. /// АТГФ-8157</w:t>
      </w:r>
    </w:p>
    <w:p>
      <w:pPr>
        <w:pStyle w:val="Normal"/>
        <w:ind w:firstLine="720" w:end="0"/>
        <w:jc w:val="both"/>
        <w:rPr>
          <w:b/>
          <w:color w:val="000000"/>
        </w:rPr>
      </w:pPr>
      <w:r>
        <w:rPr>
          <w:b/>
          <w:color w:val="000000"/>
        </w:rPr>
        <w:t xml:space="preserve">Рассказов Ю.П., 1967. </w:t>
      </w:r>
      <w:r>
        <w:rPr>
          <w:color w:val="000000"/>
        </w:rPr>
        <w:t>Геологическая карта Амурской области и сопредельных площадей Якутской АССР и Читинской области, масштаб 1:500 000. - Хабаровск: ДВГУ, 1967. - 1 кн.- 2 л.(протокол), 9 гр.пр. /// АТГФ-12600, од51766 (70 Мб).</w:t>
      </w:r>
    </w:p>
    <w:p>
      <w:pPr>
        <w:pStyle w:val="Normal"/>
        <w:ind w:firstLine="720" w:end="0"/>
        <w:jc w:val="both"/>
        <w:rPr>
          <w:b/>
          <w:color w:val="000000"/>
        </w:rPr>
      </w:pPr>
      <w:r>
        <w:rPr>
          <w:b/>
          <w:color w:val="000000"/>
        </w:rPr>
        <w:t xml:space="preserve">Рассказов Ю.П., Щербак Л.И., 1966. </w:t>
      </w:r>
      <w:r>
        <w:rPr>
          <w:color w:val="000000"/>
        </w:rPr>
        <w:t>Расчленение древних метаморфических толщ хребтов Станового и Тукурингры. - Хабаровск: ДВГУ, 1966. - 178 с., 19 гр.пр. ///АТГФ-12031</w:t>
      </w:r>
    </w:p>
    <w:p>
      <w:pPr>
        <w:pStyle w:val="Normal"/>
        <w:ind w:firstLine="720" w:end="0"/>
        <w:jc w:val="both"/>
        <w:rPr>
          <w:b/>
          <w:color w:val="000000"/>
        </w:rPr>
      </w:pPr>
      <w:r>
        <w:rPr>
          <w:b/>
          <w:color w:val="000000"/>
        </w:rPr>
        <w:t>Рассказова М.С., 1969.</w:t>
      </w:r>
      <w:r>
        <w:rPr>
          <w:color w:val="000000"/>
        </w:rPr>
        <w:t xml:space="preserve"> Карта полезных ископаемых Амурской области</w:t>
      </w:r>
      <w:r>
        <w:rPr>
          <w:rFonts w:cs="Arial Narrow" w:ascii="Arial Narrow" w:hAnsi="Arial Narrow"/>
          <w:color w:val="000000"/>
        </w:rPr>
        <w:t xml:space="preserve"> </w:t>
      </w:r>
      <w:r>
        <w:rPr>
          <w:color w:val="000000"/>
        </w:rPr>
        <w:t>масштаба 1:500 000. Списки месторождений и проявлений полезных ископаемых листов: O-51, N-51, N-52, N-53, M-52. - Хабаровск: ДВТГУ, 1969. – 3 кн.- 438 с./331 л. (107+107+117), 10 гр.пр. /// АТГФ-13625, 27953 (некомплект)</w:t>
      </w:r>
    </w:p>
    <w:p>
      <w:pPr>
        <w:pStyle w:val="Normal"/>
        <w:ind w:firstLine="720" w:end="0"/>
        <w:jc w:val="both"/>
        <w:rPr>
          <w:b/>
          <w:color w:val="000000"/>
        </w:rPr>
      </w:pPr>
      <w:r>
        <w:rPr>
          <w:b/>
          <w:color w:val="000000"/>
        </w:rPr>
        <w:t xml:space="preserve">Рассказова М.С., 1983. </w:t>
      </w:r>
      <w:r>
        <w:rPr>
          <w:color w:val="000000"/>
        </w:rPr>
        <w:t>Информационная записка по истории открытия, изучения и разведки Архаро-Богучанского буроугольного месторождения. - Хабаровск: Дальгеология, 1983. - 53 с., 1 гр.пр. ///АТГФ-19950</w:t>
      </w:r>
    </w:p>
    <w:p>
      <w:pPr>
        <w:pStyle w:val="Normal"/>
        <w:ind w:firstLine="720" w:end="0"/>
        <w:jc w:val="both"/>
        <w:rPr>
          <w:b/>
          <w:color w:val="000000"/>
        </w:rPr>
      </w:pPr>
      <w:r>
        <w:rPr>
          <w:b/>
          <w:color w:val="000000"/>
        </w:rPr>
        <w:t>Рассудов В.Н., Безотосный В.В., Лобов А.И., 1993.</w:t>
      </w:r>
      <w:r>
        <w:rPr>
          <w:color w:val="000000"/>
        </w:rPr>
        <w:t xml:space="preserve"> Оценка прогнозных ресурсов олова, вольфрама, молибдена, бериллия и алюминия Амурской области по состоянию на 01.01.1993 г. - Хабаровск: Таежная ГЭ, 1993. – 1 кн.- 74 л., 5 гр.пр. /// АТГФ-24717, од51171 (120 МБ: 5 гр.пр.), од51872. </w:t>
      </w:r>
    </w:p>
    <w:p>
      <w:pPr>
        <w:pStyle w:val="Normal"/>
        <w:ind w:firstLine="720" w:end="0"/>
        <w:jc w:val="both"/>
        <w:rPr>
          <w:b/>
          <w:color w:val="000000"/>
        </w:rPr>
      </w:pPr>
      <w:r>
        <w:rPr>
          <w:b/>
          <w:color w:val="000000"/>
        </w:rPr>
        <w:t>Рассудов В.Н., Вечерко Ю.И., Котлярова Е.С., 1991</w:t>
      </w:r>
      <w:r>
        <w:rPr>
          <w:color w:val="000000"/>
        </w:rPr>
        <w:t>. Каталог месторождений, проявлений, точек минерализации (знаков проявлений) рудных полезных ископаемых, выявленных или охваченных изучением при специализированных поисковых работах Октябрьской, Приленской, Таежной экспедициями, Таежным ПГО и Приленским ПГО на территории Амурской области (ГМК-500, 1990-1991 гг.). - Хабаровск: КПСЭ, 1991. – 1 кн.- 240 л. ///АТГФ-25237, 27890</w:t>
      </w:r>
    </w:p>
    <w:p>
      <w:pPr>
        <w:pStyle w:val="Normal"/>
        <w:ind w:firstLine="720" w:end="0"/>
        <w:jc w:val="both"/>
        <w:rPr>
          <w:b/>
          <w:color w:val="000000"/>
        </w:rPr>
      </w:pPr>
      <w:r>
        <w:rPr>
          <w:b/>
          <w:color w:val="000000"/>
        </w:rPr>
        <w:t>Растамханов Р.Р. и др., 2015.</w:t>
      </w:r>
      <w:r>
        <w:rPr>
          <w:color w:val="000000"/>
        </w:rPr>
        <w:t xml:space="preserve"> Отчёт на выполнение работ по объекту: «Мониторинг состояния окружающей среды на Благовещенском лицензионном участке в 2014-2015 гг.». Лицензия БЛГ 15710 ПП, ООО «Газпром ПХГ». Отчёт по договору с ООО «Газпром геологоразведка» № Р 190/14/037/Р-Э/14 от 21.03.2014 г. (Тамбовский, Константиновский р-ны; M-52-XIV, -XV; -XX, -XXI; Гр.10-12-235). – Тюмень: ООО «Газпром геологоразведка», ООО «РАСТАМ-Экология», 2015. – 1 кн.-164 л., 11 л.гр.пр. /// АТГФ-29803, од51930 (79 Мб), Арх.эл.-од55089 (18 Мб, Ведомости результатов анализов, БД). </w:t>
      </w:r>
      <w:r>
        <w:rPr>
          <w:color w:val="000000"/>
          <w:sz w:val="20"/>
        </w:rPr>
        <w:t>Общедоступно.</w:t>
      </w:r>
    </w:p>
    <w:p>
      <w:pPr>
        <w:pStyle w:val="Normal"/>
        <w:ind w:firstLine="720" w:end="0"/>
        <w:jc w:val="both"/>
        <w:rPr>
          <w:b/>
          <w:color w:val="000000"/>
        </w:rPr>
      </w:pPr>
      <w:r>
        <w:rPr>
          <w:b/>
          <w:color w:val="000000"/>
        </w:rPr>
        <w:t xml:space="preserve">Расторгуев В.В., 1983. </w:t>
      </w:r>
      <w:r>
        <w:rPr>
          <w:color w:val="000000"/>
        </w:rPr>
        <w:t>Технический отчет о дополнительных инженерно-строительных изысканиях по обьекту “Разработка россыпного месторождения на р.Уркима 250-литр. драгами ПО “Амурзолото” для рабочих чертежей по пос.Усть-Уркима. - Новосибирск: Внипигорцветмет, 1983. - 77 с., 10 гр.пр. ///АТГФ-19938</w:t>
      </w:r>
    </w:p>
    <w:p>
      <w:pPr>
        <w:pStyle w:val="Normal"/>
        <w:ind w:firstLine="720" w:end="0"/>
        <w:jc w:val="both"/>
        <w:rPr>
          <w:b/>
          <w:color w:val="000000"/>
        </w:rPr>
      </w:pPr>
      <w:r>
        <w:rPr>
          <w:b/>
          <w:color w:val="000000"/>
        </w:rPr>
        <w:t>Расторгуев В.В., 1986.</w:t>
      </w:r>
      <w:r>
        <w:rPr>
          <w:color w:val="000000"/>
        </w:rPr>
        <w:t xml:space="preserve"> Технический отчет о комплексных</w:t>
      </w:r>
      <w:r>
        <w:rPr>
          <w:b/>
          <w:color w:val="000000"/>
        </w:rPr>
        <w:t xml:space="preserve"> </w:t>
      </w:r>
      <w:r>
        <w:rPr>
          <w:color w:val="000000"/>
        </w:rPr>
        <w:t>инженерно-строительных изысканиях под проект строительства Уруша-Ольдойского прииска ПО “Амурзолото”. - Новосибирск: Внипигорцветмет, 1986. - 111 с., 30 гр.пр. ///АТГФ-20761</w:t>
      </w:r>
    </w:p>
    <w:p>
      <w:pPr>
        <w:pStyle w:val="Normal"/>
        <w:ind w:firstLine="720" w:end="0"/>
        <w:jc w:val="both"/>
        <w:rPr>
          <w:b/>
          <w:color w:val="000000"/>
        </w:rPr>
      </w:pPr>
      <w:r>
        <w:rPr>
          <w:b/>
          <w:color w:val="000000"/>
        </w:rPr>
        <w:t xml:space="preserve">Расторгуев В.В., Боброва Н.П., 1973. </w:t>
      </w:r>
      <w:r>
        <w:rPr>
          <w:color w:val="000000"/>
        </w:rPr>
        <w:t>Отчет об инженерных изысканиях для выполнения технорабочего проекта наплавочной базы комбината Амурзолото в г.Свободном. - Новосибирск: Внипрзолото, 1983. - 71 с., 18 гр.пр. ///АТГФ-15928</w:t>
      </w:r>
    </w:p>
    <w:p>
      <w:pPr>
        <w:pStyle w:val="Normal"/>
        <w:ind w:firstLine="720" w:end="0"/>
        <w:jc w:val="both"/>
        <w:rPr>
          <w:b/>
          <w:color w:val="000000"/>
        </w:rPr>
      </w:pPr>
      <w:r>
        <w:rPr>
          <w:b/>
          <w:color w:val="000000"/>
        </w:rPr>
        <w:t>Расторгуев В.В., Кругликов В.Г., 1970.</w:t>
      </w:r>
      <w:r>
        <w:rPr>
          <w:color w:val="000000"/>
        </w:rPr>
        <w:t xml:space="preserve"> Отчет по изысканиям</w:t>
      </w:r>
      <w:r>
        <w:rPr>
          <w:b/>
          <w:color w:val="000000"/>
        </w:rPr>
        <w:t xml:space="preserve"> </w:t>
      </w:r>
      <w:r>
        <w:rPr>
          <w:color w:val="000000"/>
        </w:rPr>
        <w:t>на стадии проектного задания для строительства 250-литр. драги на месторождении Хугдер-Дубакит треста Амурзолото. - Новосибирск: Цветметпроект, 1970. - 176 с., 25 гр.пр. ///АТГФ-14692</w:t>
      </w:r>
    </w:p>
    <w:p>
      <w:pPr>
        <w:pStyle w:val="Normal"/>
        <w:ind w:firstLine="720" w:end="0"/>
        <w:jc w:val="both"/>
        <w:rPr>
          <w:b/>
          <w:color w:val="000000"/>
        </w:rPr>
      </w:pPr>
      <w:r>
        <w:rPr>
          <w:b/>
          <w:color w:val="000000"/>
        </w:rPr>
        <w:t xml:space="preserve">Расторгуев В.В., Фокин Д.П., 1984. </w:t>
      </w:r>
      <w:r>
        <w:rPr>
          <w:color w:val="000000"/>
        </w:rPr>
        <w:t>Инженерно-строительные изыскания под рабочий проект разработки россыпного месторождения золота на реке Монголи, п/о Амурзолото. - Новосибирск: Внипигорцветмет, 1984. - 222 с., 80 гр.пр. ///АТГФ-20458</w:t>
      </w:r>
    </w:p>
    <w:p>
      <w:pPr>
        <w:pStyle w:val="Normal"/>
        <w:ind w:firstLine="720" w:end="0"/>
        <w:jc w:val="both"/>
        <w:rPr>
          <w:b/>
          <w:color w:val="000000"/>
        </w:rPr>
      </w:pPr>
      <w:r>
        <w:rPr>
          <w:b/>
          <w:color w:val="000000"/>
        </w:rPr>
        <w:t xml:space="preserve">Ратнер В.Б., Гаврилов Ю.Б., Новикова А.А. и др., 1988. </w:t>
      </w:r>
      <w:r>
        <w:rPr>
          <w:color w:val="000000"/>
        </w:rPr>
        <w:t xml:space="preserve">Усовершенствование методики геолого-прогнозных исследований м-ба 1:200.000, 1:50.000 и поисково-оценочных работ на основе комплексирования радиометрических, гидролитохимических и структурно-геофизических методов. - М.: МГРИ, 1988. - 64 с. /// АмурТГФ-24306 </w:t>
      </w:r>
    </w:p>
    <w:p>
      <w:pPr>
        <w:pStyle w:val="Normal"/>
        <w:ind w:firstLine="720" w:end="0"/>
        <w:jc w:val="both"/>
        <w:rPr>
          <w:b/>
          <w:color w:val="000000"/>
        </w:rPr>
      </w:pPr>
      <w:r>
        <w:rPr>
          <w:b/>
          <w:color w:val="000000"/>
        </w:rPr>
        <w:t xml:space="preserve">Ратькова Г.А., 1983. </w:t>
      </w:r>
      <w:r>
        <w:rPr>
          <w:color w:val="000000"/>
        </w:rPr>
        <w:t>План-программа развития специализированной сети Дальневосточной режимной гидрогеологической партии. - Хабаровск: Дальгеология, 1983. - 2 кн. - 49 с., 8 гр.пр. ///АТГФ-25077</w:t>
      </w:r>
    </w:p>
    <w:p>
      <w:pPr>
        <w:pStyle w:val="Normal"/>
        <w:ind w:firstLine="720" w:end="0"/>
        <w:jc w:val="both"/>
        <w:rPr>
          <w:b/>
          <w:color w:val="000000"/>
        </w:rPr>
      </w:pPr>
      <w:r>
        <w:rPr>
          <w:b/>
          <w:color w:val="000000"/>
        </w:rPr>
        <w:t xml:space="preserve">Раузер А.А., 1968. </w:t>
      </w:r>
      <w:r>
        <w:rPr>
          <w:color w:val="000000"/>
        </w:rPr>
        <w:t>Геологическая карта СССР м-ба 1:200.000, серия Становая, лист N-51-II. - М.: ВАГТ, 1968. - 97 с., 1 гр.пр. ///АТГФ-12834</w:t>
      </w:r>
    </w:p>
    <w:p>
      <w:pPr>
        <w:pStyle w:val="Normal"/>
        <w:ind w:firstLine="720" w:end="0"/>
        <w:jc w:val="both"/>
        <w:rPr>
          <w:b/>
          <w:color w:val="000000"/>
        </w:rPr>
      </w:pPr>
      <w:r>
        <w:rPr>
          <w:b/>
          <w:color w:val="000000"/>
        </w:rPr>
        <w:t>Раузер А.А., 1973, 1978.</w:t>
      </w:r>
      <w:r>
        <w:rPr>
          <w:color w:val="000000"/>
        </w:rPr>
        <w:t xml:space="preserve"> Геологическая карта СССР м-ба 1:200.000. Лист N-51-II. - М.: Мингео СССР, 1973, 1978. - 76 с., 1 гр.пр. /// АмурТГФ-24317, 16170 </w:t>
      </w:r>
    </w:p>
    <w:p>
      <w:pPr>
        <w:pStyle w:val="Normal"/>
        <w:ind w:firstLine="720" w:end="0"/>
        <w:jc w:val="both"/>
        <w:rPr>
          <w:b/>
          <w:color w:val="000000"/>
        </w:rPr>
      </w:pPr>
      <w:r>
        <w:rPr>
          <w:b/>
          <w:color w:val="000000"/>
        </w:rPr>
        <w:t xml:space="preserve">Раузер А.А., Васютин Л.Г. и др., 1970. </w:t>
      </w:r>
      <w:r>
        <w:rPr>
          <w:color w:val="000000"/>
        </w:rPr>
        <w:t>Окончательный отчет о геологической съемке м-ба 1:50.000 на территории листов N-52-3-А,Б,В,Г; 15-Б. Геологическое строение и полезные ископаемые бассейнов рек Джелиндикан и Тарынак (Сутамский золотоносный район). - М.:ВАГТ, 1970, - 285 л., 47 гр.пр. ///АТГФ-14011</w:t>
      </w:r>
    </w:p>
    <w:p>
      <w:pPr>
        <w:pStyle w:val="Normal"/>
        <w:ind w:firstLine="720" w:end="0"/>
        <w:jc w:val="both"/>
        <w:rPr>
          <w:color w:val="000000"/>
        </w:rPr>
      </w:pPr>
      <w:r>
        <w:rPr>
          <w:b/>
          <w:color w:val="000000"/>
        </w:rPr>
        <w:t xml:space="preserve">Раузер А.А., Васютин Л.Г., 1970. </w:t>
      </w:r>
      <w:r>
        <w:rPr>
          <w:color w:val="000000"/>
        </w:rPr>
        <w:t>Окончательный отчет о геологической сьемке м-ба 1:50.000 на территории листов N-52-3-А,Б,В,Г; 15-Б. Геологическое строение и полезные ископаемые бассейнов рек Джелиндакан и Тарынак.- М.: ВАГТ, 1970. - 285 с., 47 гр.пр. ///АТГФ-14011</w:t>
      </w:r>
    </w:p>
    <w:p>
      <w:pPr>
        <w:pStyle w:val="Normal"/>
        <w:ind w:firstLine="720" w:end="0"/>
        <w:jc w:val="both"/>
        <w:rPr>
          <w:b/>
          <w:color w:val="000000"/>
        </w:rPr>
      </w:pPr>
      <w:r>
        <w:rPr>
          <w:color w:val="000000"/>
        </w:rPr>
        <w:t xml:space="preserve">Раузер А.А., Ухина И.Ф., Носова О.М. Шлосберг М.А., Щеглова Г.И. Геологическое строение бассейна реки Лопчакан (Материалы к государственной геологической карте СССР, маштаба 1:200000) - М.: ВАГТ, 1965. - 229 с. ///АмурТГФ-11162 </w:t>
      </w:r>
    </w:p>
    <w:p>
      <w:pPr>
        <w:pStyle w:val="Normal"/>
        <w:ind w:firstLine="720" w:end="0"/>
        <w:jc w:val="both"/>
        <w:rPr>
          <w:b/>
          <w:color w:val="000000"/>
        </w:rPr>
      </w:pPr>
      <w:r>
        <w:rPr>
          <w:b/>
          <w:color w:val="000000"/>
        </w:rPr>
        <w:t>Рахманов Л.С., 1988.</w:t>
      </w:r>
      <w:r>
        <w:rPr>
          <w:color w:val="000000"/>
        </w:rPr>
        <w:t xml:space="preserve"> Отчет о поисках месторождения мраморизованных известняков в районе станции Шимановская Забайкальской ж.д. - Новосибирск: Гипротранспуть, Новосиб.фил., 1988. - 94 с., 58 гр.пр. /// АмурТГФ-21148</w:t>
      </w:r>
    </w:p>
    <w:p>
      <w:pPr>
        <w:pStyle w:val="Normal"/>
        <w:ind w:firstLine="720" w:end="0"/>
        <w:jc w:val="both"/>
        <w:rPr>
          <w:b/>
          <w:color w:val="000000"/>
        </w:rPr>
      </w:pPr>
      <w:r>
        <w:rPr>
          <w:b/>
          <w:color w:val="000000"/>
        </w:rPr>
        <w:t>Рахманов Л.С., Пентюк Р.Ф., 1991.</w:t>
      </w:r>
      <w:r>
        <w:rPr>
          <w:color w:val="000000"/>
        </w:rPr>
        <w:t xml:space="preserve"> Отчет о предварительной разведке Урилского месторождения базальтов. - Новосибирск: Гипротранспуть, 1991. - 3 кн. - 348 с., 35 гр.пр. /// АТГФ-24610</w:t>
      </w:r>
    </w:p>
    <w:p>
      <w:pPr>
        <w:pStyle w:val="Normal"/>
        <w:ind w:firstLine="709" w:end="0"/>
        <w:jc w:val="both"/>
        <w:rPr>
          <w:b/>
          <w:color w:val="000000"/>
        </w:rPr>
      </w:pPr>
      <w:r>
        <w:rPr>
          <w:b/>
          <w:color w:val="000000"/>
        </w:rPr>
        <w:t>Рахманов Н.Л., Шашорин Б.Н. и др., 2013</w:t>
      </w:r>
      <w:r>
        <w:rPr>
          <w:color w:val="000000"/>
        </w:rPr>
        <w:t>. Отчёт о результатах работ по объекту «Ревизионно-поисковые работы на металлургическое и сопутствующее сырьё в Ларбинско-Джелтулакском рудном районе Амурской области». Отчёт по объекту № 1-22/11. Госконтракт № 3-2011 от 04.05.2011. Протокол НТС Амурнедра № 1048 от 20.12.2013. Протокол ФГУП «ВИМС» апробации прогнозных ресурсов № 52 от 17.12.2013. (Тындинский р-н, N-51-X, лц.БЛГ 02520 ТП, Гр.10-11-148). – М.: ФГУП «ВИМС», 2013. – 3 кн.-607 л. (294+142+171), 85 л.гр.пр. /// АТГФ-29388, од51709 (1072 Мб); Арх.1145 (первичные м-лы), од55053 (7470 Мб, скан.первичные, БД).</w:t>
      </w:r>
      <w:r>
        <w:rPr>
          <w:color w:val="000000"/>
          <w:sz w:val="20"/>
        </w:rPr>
        <w:t xml:space="preserve"> апи/вольфрам, серебро, свинец, висмут/объекты (Олонгро); апи/молибден/объекты (Оборонное, Глубокое, Снежное); аз/коренное/объекты (Серебряное, Зимовичи). Федеральный бюджет.</w:t>
      </w:r>
    </w:p>
    <w:p>
      <w:pPr>
        <w:pStyle w:val="Normal"/>
        <w:ind w:firstLine="720" w:end="0"/>
        <w:jc w:val="both"/>
        <w:rPr>
          <w:color w:val="000000"/>
        </w:rPr>
      </w:pPr>
      <w:r>
        <w:rPr>
          <w:b/>
          <w:color w:val="000000"/>
        </w:rPr>
        <w:t>Ращенко А.Ф., Гудков С.С., Татаринов А.П. и др., 2001.</w:t>
      </w:r>
      <w:r>
        <w:rPr>
          <w:color w:val="000000"/>
        </w:rPr>
        <w:t xml:space="preserve"> Разработка технологии кучного выщелачивания золота из руды Березитового месторождения. Этапы 1, 2. (Информационная записка о результатах исследований по НИР). – Иркутск: Иргиредмет, 2001. – 2 кн.- 27 с. (14+13). /// АТГФ-26913-7 </w:t>
      </w:r>
    </w:p>
    <w:p>
      <w:pPr>
        <w:pStyle w:val="Normal"/>
        <w:ind w:firstLine="720" w:end="0"/>
        <w:jc w:val="both"/>
        <w:rPr>
          <w:b/>
          <w:color w:val="000000"/>
        </w:rPr>
      </w:pPr>
      <w:r>
        <w:rPr>
          <w:color w:val="000000"/>
        </w:rPr>
        <w:t xml:space="preserve">Ребров В.А. Технический отчет по инженерно-геологическим изысканиям под строительство жилых домов и общественных зданий в г.Тында. Жилые 9-ти этажные дома (литер 9а,9б,9в,9г) . - Благовещенск: "Амуртисиз", 1977. - 35 с., 2 гр..пр. /// АмурТГФ-18287 </w:t>
      </w:r>
    </w:p>
    <w:p>
      <w:pPr>
        <w:pStyle w:val="Normal"/>
        <w:ind w:firstLine="720" w:end="0"/>
        <w:jc w:val="both"/>
        <w:rPr>
          <w:b/>
          <w:color w:val="000000"/>
        </w:rPr>
      </w:pPr>
      <w:r>
        <w:rPr>
          <w:b/>
          <w:color w:val="000000"/>
        </w:rPr>
        <w:t xml:space="preserve">Ребров В.А., 1979. </w:t>
      </w:r>
      <w:r>
        <w:rPr>
          <w:color w:val="000000"/>
        </w:rPr>
        <w:t>Технический отчет по инженерно-строительным изысканиям на обьекте “Разработка россыпного месторождения золота на р.Уркима 250-литр. драгами. Промплощадка. -Благовещенск: Амуртисиз, 1979. - 54 с., 4 гр.пр. ///АТГФ-18998</w:t>
      </w:r>
    </w:p>
    <w:p>
      <w:pPr>
        <w:pStyle w:val="Normal"/>
        <w:ind w:firstLine="720" w:end="0"/>
        <w:jc w:val="both"/>
        <w:rPr>
          <w:b/>
          <w:color w:val="000000"/>
        </w:rPr>
      </w:pPr>
      <w:r>
        <w:rPr>
          <w:b/>
          <w:color w:val="000000"/>
        </w:rPr>
        <w:t xml:space="preserve">Ребров В.А., Захаров В.Ф., 1982. </w:t>
      </w:r>
      <w:r>
        <w:rPr>
          <w:color w:val="000000"/>
        </w:rPr>
        <w:t>Технический отчет по инженерно-геологическим изысканиям на объекте 1240. - Благовещенск: Амуртисиз, 1982. - 215 с., 16 гр.пр. ///АТГФ-19543</w:t>
      </w:r>
    </w:p>
    <w:p>
      <w:pPr>
        <w:pStyle w:val="Normal"/>
        <w:ind w:firstLine="720" w:end="0"/>
        <w:jc w:val="both"/>
        <w:rPr>
          <w:b/>
          <w:color w:val="000000"/>
        </w:rPr>
      </w:pPr>
      <w:r>
        <w:rPr>
          <w:b/>
          <w:color w:val="000000"/>
        </w:rPr>
        <w:t xml:space="preserve">Ребров В.А., Некрасова Н.И., 1979. </w:t>
      </w:r>
      <w:r>
        <w:rPr>
          <w:color w:val="000000"/>
        </w:rPr>
        <w:t>Технический отчет по инженерно-геологическим изысканиям для строительства площадки средств посадки, складов ГСМ, трассы ЛЭП и ЛЭС в г.Тында. - Благовещенск: Амуртисиз, 1979. - 126 с., 6 гр.пр. ///АТГФ-18887</w:t>
      </w:r>
    </w:p>
    <w:p>
      <w:pPr>
        <w:pStyle w:val="Normal"/>
        <w:ind w:firstLine="720" w:end="0"/>
        <w:jc w:val="both"/>
        <w:rPr>
          <w:b/>
          <w:color w:val="000000"/>
        </w:rPr>
      </w:pPr>
      <w:r>
        <w:rPr>
          <w:b/>
          <w:color w:val="000000"/>
        </w:rPr>
        <w:t xml:space="preserve">Ребров В.А., Некрасова Н.И., 1980. </w:t>
      </w:r>
      <w:r>
        <w:rPr>
          <w:color w:val="000000"/>
        </w:rPr>
        <w:t>Технический отчет по инженерно-геологическим изысканиям для строительства жилых домов литер 10,13 в г.Тында. - Благовещенск: Амуртисиз, 1980. - 91 с., 3 гр.пр. ///АТГФ-19173</w:t>
      </w:r>
    </w:p>
    <w:p>
      <w:pPr>
        <w:pStyle w:val="Normal"/>
        <w:ind w:firstLine="720" w:end="0"/>
        <w:jc w:val="both"/>
        <w:rPr>
          <w:b/>
          <w:color w:val="000000"/>
        </w:rPr>
      </w:pPr>
      <w:r>
        <w:rPr>
          <w:b/>
          <w:color w:val="000000"/>
        </w:rPr>
        <w:t xml:space="preserve">Ребров В.А., Персидская С.А. и др., 1980, 1982. </w:t>
      </w:r>
      <w:r>
        <w:rPr>
          <w:color w:val="000000"/>
        </w:rPr>
        <w:t>Технический отчет по инженерно-геологическим изысканиям на объекте 530. - Благовещенск: АмурТИСИЗ, 1980, 1982. - 2 кн. - 228 л. (84+139), из них: 1 кн.-84 л., в т.ч. 5 л.гр.пр., 1 кн.-139 л., в т.ч. 14 л.гр.пр. /// АТГФ-19308</w:t>
      </w:r>
    </w:p>
    <w:p>
      <w:pPr>
        <w:pStyle w:val="Normal"/>
        <w:ind w:firstLine="720" w:end="0"/>
        <w:jc w:val="both"/>
        <w:rPr>
          <w:b/>
          <w:color w:val="000000"/>
        </w:rPr>
      </w:pPr>
      <w:r>
        <w:rPr>
          <w:b/>
          <w:color w:val="000000"/>
        </w:rPr>
        <w:t xml:space="preserve">Ребров В.А., </w:t>
      </w:r>
      <w:r>
        <w:rPr>
          <w:color w:val="000000"/>
        </w:rPr>
        <w:t>Технический отчет по инженерно-строительным изысканиям под строительство гаража на 20 автомашин в с.Усть-Уркима Тындинского р-на. - Благовещенск: Амуртисиз, 1979. - 41 с., 2 гр.пр. ///АТГФ-19376</w:t>
      </w:r>
    </w:p>
    <w:p>
      <w:pPr>
        <w:pStyle w:val="Normal"/>
        <w:ind w:firstLine="720" w:end="0"/>
        <w:jc w:val="both"/>
        <w:rPr>
          <w:b/>
          <w:color w:val="000000"/>
        </w:rPr>
      </w:pPr>
      <w:r>
        <w:rPr>
          <w:b/>
          <w:color w:val="000000"/>
        </w:rPr>
        <w:t xml:space="preserve">Реброва Г.С., 1978. </w:t>
      </w:r>
      <w:r>
        <w:rPr>
          <w:color w:val="000000"/>
        </w:rPr>
        <w:t>Технический отчет по инженерно-геологическим изысканиям под строительство жилых домов и общественных зданий в г.Тында. - Благовещенск: Амуртисиз, 1978. - 51 с., 5 гр.пр. ///АТГФ-18734</w:t>
      </w:r>
    </w:p>
    <w:p>
      <w:pPr>
        <w:pStyle w:val="Normal"/>
        <w:ind w:firstLine="720" w:end="0"/>
        <w:jc w:val="both"/>
        <w:rPr>
          <w:b/>
          <w:color w:val="000000"/>
        </w:rPr>
      </w:pPr>
      <w:r>
        <w:rPr>
          <w:b/>
          <w:color w:val="000000"/>
        </w:rPr>
        <w:t>Реброва Г.С., 2000.</w:t>
      </w:r>
      <w:r>
        <w:rPr>
          <w:color w:val="000000"/>
        </w:rPr>
        <w:t xml:space="preserve"> Отчет о результатах геологоразведочных работ на песчано-гравийную смесь в районе с.Верхнеблаговещенское, 8-11 км створа верховьев р.Амур, с пдсчетом запасов по состоянию на 1.03.2000 г. (Благовещенский р-н, М-52-XIV, лц. БЛР 00020 ОЭ). Прот.АмурТКЗ № 312 от 28.11.2000 г. – Благовещенск: ЗАО «Асфальт», 2000. – 2 кн. - 133 с., 2 гр.пр. ///АТГФ-26732</w:t>
      </w:r>
    </w:p>
    <w:p>
      <w:pPr>
        <w:pStyle w:val="Normal"/>
        <w:ind w:firstLine="720" w:end="0"/>
        <w:jc w:val="both"/>
        <w:rPr>
          <w:b/>
          <w:color w:val="000000"/>
        </w:rPr>
      </w:pPr>
      <w:r>
        <w:rPr>
          <w:b/>
          <w:color w:val="000000"/>
        </w:rPr>
        <w:t>Реброва Г.С., 2000.</w:t>
      </w:r>
      <w:r>
        <w:rPr>
          <w:color w:val="000000"/>
        </w:rPr>
        <w:t xml:space="preserve"> Отчет о результатах разведки запасов месторождения песка “26 км автодороги Белогорск-Благовещенск”. (Белогорский район, M-52-IX, лц. РТИ 28 № 027373). Прот.АмурТКЗ № 260 от 25.02.2000 г. - Благовещенск: ЗАО “Асфальт”, 2000. ///АТГФ-26576-3</w:t>
      </w:r>
    </w:p>
    <w:p>
      <w:pPr>
        <w:pStyle w:val="Normal"/>
        <w:ind w:firstLine="720" w:end="0"/>
        <w:jc w:val="both"/>
        <w:rPr>
          <w:b/>
          <w:color w:val="000000"/>
        </w:rPr>
      </w:pPr>
      <w:r>
        <w:rPr>
          <w:b/>
          <w:color w:val="000000"/>
        </w:rPr>
        <w:t xml:space="preserve">Реброва Г.С., 2001. </w:t>
      </w:r>
      <w:r>
        <w:rPr>
          <w:color w:val="000000"/>
        </w:rPr>
        <w:t>Материалы к</w:t>
      </w:r>
      <w:r>
        <w:rPr>
          <w:b/>
          <w:color w:val="000000"/>
        </w:rPr>
        <w:t xml:space="preserve"> </w:t>
      </w:r>
      <w:r>
        <w:rPr>
          <w:color w:val="000000"/>
        </w:rPr>
        <w:t>отчетному балансу запасов песка строительного за 2000 г. - Благовещенск: ЗАО «Асфальт», 2001. - 7 л. (10 с.). /// АТГФ-26832-5</w:t>
      </w:r>
    </w:p>
    <w:p>
      <w:pPr>
        <w:pStyle w:val="BodyText21"/>
        <w:rPr>
          <w:b/>
          <w:color w:val="000000"/>
        </w:rPr>
      </w:pPr>
      <w:r>
        <w:rPr>
          <w:b/>
          <w:color w:val="000000"/>
        </w:rPr>
        <w:t>Реброва Г.С., 2001.</w:t>
      </w:r>
      <w:r>
        <w:rPr>
          <w:color w:val="000000"/>
        </w:rPr>
        <w:t xml:space="preserve"> Отчет о результатах геологоразведочных работ, проведенных на Николаевском месторождении песчано-гравийной смеси с подсчетом запасов на 01.03.2001 г. (Бурейский р-н, 77-78 км лб коса р.Бурея, M-52-XXIII, лц.БУР № 00054 ПГС). Проток.АмурТКЗ № 393 от 16.11.2001 г. – Благовещенск: ЗАО «Асфальт», 2001. – 2 кн.- 78 л. (67+11), 1 гр.пр. /// АТГФ-26898, од51817-скан. (103 МБ)</w:t>
      </w:r>
    </w:p>
    <w:p>
      <w:pPr>
        <w:pStyle w:val="113"/>
        <w:ind w:firstLine="720" w:end="0"/>
        <w:jc w:val="both"/>
        <w:rPr>
          <w:b/>
          <w:color w:val="000000"/>
        </w:rPr>
      </w:pPr>
      <w:r>
        <w:rPr>
          <w:b/>
          <w:color w:val="000000"/>
        </w:rPr>
        <w:t xml:space="preserve">Реброва Г.С., 2002. </w:t>
      </w:r>
      <w:r>
        <w:rPr>
          <w:color w:val="000000"/>
        </w:rPr>
        <w:t>Материалы отчетного баланса запасов песчано-гравийной смеси ЗАО «Асфальт» за 2001 г. (формы 5-гр, 70-тп, 71-тп). - Благовещенск, 2002. - 7 л. /// АТГФ-26942-14</w:t>
      </w:r>
    </w:p>
    <w:p>
      <w:pPr>
        <w:pStyle w:val="BodyTextIndent"/>
        <w:ind w:firstLine="720" w:end="0"/>
        <w:rPr>
          <w:b/>
          <w:color w:val="000000"/>
        </w:rPr>
      </w:pPr>
      <w:r>
        <w:rPr>
          <w:b/>
          <w:color w:val="000000"/>
        </w:rPr>
        <w:t>Реброва Г.С., 2007.</w:t>
      </w:r>
      <w:r>
        <w:rPr>
          <w:color w:val="000000"/>
        </w:rPr>
        <w:t xml:space="preserve"> Отчёт о результатах геологоразведочных работ на Верхнеблаговещенском месторождении песчано-гравийной смеси с подсчётом запасов по состоянию на 20.03.2007, 8-11 км створа р.Амур. Объект «</w:t>
      </w:r>
      <w:r>
        <w:rPr>
          <w:b/>
          <w:color w:val="000000"/>
        </w:rPr>
        <w:t>Верхнеблаговещенский</w:t>
      </w:r>
      <w:r>
        <w:rPr>
          <w:color w:val="000000"/>
        </w:rPr>
        <w:t>». (Благовещенский район, с.Верхнеблаговещенское, M-52-XIV, лц.БЛГ 00065 ПР, Гр.47-07-9). Протокол АмурЭКЗ № 17 от 06.06.2007. – Благовещенск: ЗАО «Асфальт», 2007. – 2 кн.-112 л. (95+17), 5 л. гр.пр. /// АТГФ-28199, од51293 (9,02 МБ), Арх.869.</w:t>
      </w:r>
    </w:p>
    <w:p>
      <w:pPr>
        <w:pStyle w:val="BodyTextIndent"/>
        <w:ind w:firstLine="720" w:end="0"/>
        <w:rPr>
          <w:b/>
          <w:color w:val="000000"/>
        </w:rPr>
      </w:pPr>
      <w:r>
        <w:rPr>
          <w:b/>
          <w:color w:val="000000"/>
        </w:rPr>
        <w:t>Реброва Г.С., 2007.</w:t>
      </w:r>
      <w:r>
        <w:rPr>
          <w:color w:val="000000"/>
        </w:rPr>
        <w:t xml:space="preserve"> Отчет о результатах геологоразведочных работ на Северо-Далдыканском месторождении строительного камня с подсчётом запасов по состоянию на 30.03.2007. Объект «</w:t>
      </w:r>
      <w:r>
        <w:rPr>
          <w:b/>
          <w:color w:val="000000"/>
        </w:rPr>
        <w:t>Далдыканский</w:t>
      </w:r>
      <w:r>
        <w:rPr>
          <w:color w:val="000000"/>
        </w:rPr>
        <w:t>». (Бурейский район, M-52-XXII, лц.БУР 00004 СКГ, Гр.47-07-15). Протокол АмурЭКЗ № 23 от 30.08.2007. – Благовещенск: ЗАО «Асфальт», 2007. – 1 папка: 2 кн.-152 л. (132+20), 4 л. гр.пр. /// АТГФ-28200, од51294 (9,25 МБ), Арх.890.</w:t>
      </w:r>
    </w:p>
    <w:p>
      <w:pPr>
        <w:pStyle w:val="Normal"/>
        <w:ind w:firstLine="720" w:end="0"/>
        <w:jc w:val="both"/>
        <w:rPr>
          <w:b/>
          <w:color w:val="000000"/>
        </w:rPr>
      </w:pPr>
      <w:r>
        <w:rPr>
          <w:b/>
          <w:color w:val="000000"/>
        </w:rPr>
        <w:t xml:space="preserve">Реброва Г.С., 2009. </w:t>
      </w:r>
      <w:r>
        <w:rPr>
          <w:color w:val="000000"/>
        </w:rPr>
        <w:t xml:space="preserve">Отчёт о результатах геологоразведочных работ на месторождении песчано-гравийной смеси с подсчётом запасов по состоянию на 01.01.2009 г. Объект </w:t>
      </w:r>
      <w:r>
        <w:rPr>
          <w:b/>
          <w:color w:val="000000"/>
        </w:rPr>
        <w:t>«Кундур»</w:t>
      </w:r>
      <w:r>
        <w:rPr>
          <w:color w:val="000000"/>
        </w:rPr>
        <w:t xml:space="preserve">. (Архаринский р-н, M-52-XXIX, лц.БЛГ 80104 ПР, Гр.10-09-3). Протокол АмурЭКЗ № 70 от 27.07.2009. (Месторождение «Амур 1796»). – Благовещенск: ЗАО «Асфальт», 2009. – 2 кн.-109 л. (97+12/прот.), 3 л.гр.пр. /// АТГФ-29300, од 51666 (66 Мб), </w:t>
      </w:r>
      <w:r>
        <w:rPr>
          <w:bCs/>
          <w:color w:val="000000"/>
        </w:rPr>
        <w:t xml:space="preserve">б/Арх. </w:t>
      </w:r>
      <w:r>
        <w:rPr>
          <w:color w:val="000000"/>
        </w:rPr>
        <w:t>(первичные в ЗАО «Асфальт»).</w:t>
      </w:r>
    </w:p>
    <w:p>
      <w:pPr>
        <w:pStyle w:val="Normal"/>
        <w:ind w:firstLine="720" w:end="0"/>
        <w:jc w:val="both"/>
        <w:rPr>
          <w:b/>
          <w:color w:val="000000"/>
        </w:rPr>
      </w:pPr>
      <w:r>
        <w:rPr>
          <w:b/>
          <w:color w:val="000000"/>
        </w:rPr>
        <w:t>Реброва Г.С., 2010.</w:t>
      </w:r>
      <w:r>
        <w:rPr>
          <w:color w:val="000000"/>
        </w:rPr>
        <w:t xml:space="preserve"> Отчёт о результатах геологоразведочных работ на Краснояровском месторождении песчано-гравийной смеси с подсчётом запасов по состоянию на 01.05.2010 г. Объект </w:t>
      </w:r>
      <w:r>
        <w:rPr>
          <w:b/>
          <w:color w:val="000000"/>
        </w:rPr>
        <w:t>«Зейский-210».</w:t>
      </w:r>
      <w:r>
        <w:rPr>
          <w:color w:val="000000"/>
        </w:rPr>
        <w:t xml:space="preserve"> (Мазановский р-н, M-52-III, лц.БЛГ 80166 ТР, Гр.10-10-49). Протокол АмурЭКЗ № 103 от 19.11.2010. – Благовещенск: ЗАО «Асфальт», 2010. – 1 кн.-90 л., 4 л.гр.пр. /// АТГФ-29301, од51668 (6 Мб), +см.АТГФ-28884-9: протокол 12 л., б/Арх. (первичные в ЗАО «Асфальт»).</w:t>
      </w:r>
    </w:p>
    <w:p>
      <w:pPr>
        <w:pStyle w:val="Normal"/>
        <w:ind w:firstLine="720" w:end="0"/>
        <w:jc w:val="both"/>
        <w:rPr>
          <w:b/>
          <w:color w:val="000000"/>
        </w:rPr>
      </w:pPr>
      <w:r>
        <w:rPr>
          <w:b/>
          <w:color w:val="000000"/>
        </w:rPr>
        <w:t>Реброва Г.С., 2010.</w:t>
      </w:r>
      <w:r>
        <w:rPr>
          <w:color w:val="000000"/>
        </w:rPr>
        <w:t xml:space="preserve"> Отчетный баланс запасов ОРПИ (гранита, риолита, ПГС и песка) за 2009 г. (ф.5-гр, 70-тп, 71-тп, 2-лс) по месторождениям строительных камней (Северо-Шимановское, Мухинское, Северо-Долдыканское) и строительных материалов. – Благовещенск: ЗАО «Асфальт», 2010. – 7 кн.-120 л., 4 л.гр.пр. /// АТГФ-28590</w:t>
      </w:r>
      <w:r>
        <w:rPr>
          <w:color w:val="000000"/>
          <w:sz w:val="20"/>
        </w:rPr>
        <w:t xml:space="preserve"> </w:t>
      </w:r>
    </w:p>
    <w:p>
      <w:pPr>
        <w:pStyle w:val="Normal"/>
        <w:ind w:firstLine="720" w:end="0"/>
        <w:jc w:val="both"/>
        <w:rPr>
          <w:b/>
          <w:color w:val="000000"/>
        </w:rPr>
      </w:pPr>
      <w:r>
        <w:rPr>
          <w:b/>
          <w:color w:val="000000"/>
        </w:rPr>
        <w:t>Реброва Г.С., 2011.</w:t>
      </w:r>
      <w:r>
        <w:rPr>
          <w:color w:val="000000"/>
        </w:rPr>
        <w:t xml:space="preserve"> Отчёт о результатах геологоразведочных работ на Купеческом месторождении песчано-гравийной смеси в 2010 г. с подсчетом запасов по состоянию на 01.06.2011 г. Объект «</w:t>
      </w:r>
      <w:r>
        <w:rPr>
          <w:b/>
          <w:color w:val="000000"/>
        </w:rPr>
        <w:t>Купеческий</w:t>
      </w:r>
      <w:r>
        <w:rPr>
          <w:color w:val="000000"/>
        </w:rPr>
        <w:t>». (Благовещенский р-н, M-52-XIV, лц.БЛГ 80173 ТР, Гр.10-10-80). Протокол Амур ЭКЗ № 135 от 12.10.2011 г. – Благовещенск: ЗАО «Асфальт», 2011. – 1 кн.-148 л., 3 л.гр.пр. /// АТГФ-29297, од51663 (11 Мб), +см.АТГФ-28884-26: протокол 14 л., б/Арх. (первичные в ЗАО «Асфальт»).</w:t>
      </w:r>
    </w:p>
    <w:p>
      <w:pPr>
        <w:pStyle w:val="BodyTextIndent"/>
        <w:ind w:firstLine="709" w:end="0"/>
        <w:rPr>
          <w:b/>
          <w:color w:val="000000"/>
        </w:rPr>
      </w:pPr>
      <w:r>
        <w:rPr>
          <w:b/>
          <w:color w:val="000000"/>
        </w:rPr>
        <w:t>Реброва Г.С., 2011.</w:t>
      </w:r>
      <w:r>
        <w:rPr>
          <w:color w:val="000000"/>
        </w:rPr>
        <w:t xml:space="preserve"> Отчетный баланс запасов ОРПИ за 2010 г. (ф.5-гр, 70-тп, 71-тп, 2-лс) по месторождениям строительных камней (Северо-Шимановское/гранит, Мухинское/гранит на щебень, Северо-Долдыканское/риолит – щебеночнная смесь) и строительных материалов (Верхнеблаговещенское/ПГС). – Благовещенск: ЗАО «Асфальт», 2011. – 1 кн.-68 л., 4 л.гр.пр. /// АТГФ-28838-8.</w:t>
      </w:r>
    </w:p>
    <w:p>
      <w:pPr>
        <w:pStyle w:val="Normal"/>
        <w:ind w:firstLine="709" w:end="0"/>
        <w:jc w:val="both"/>
        <w:rPr>
          <w:b/>
          <w:bCs/>
          <w:color w:val="000000"/>
        </w:rPr>
      </w:pPr>
      <w:r>
        <w:rPr>
          <w:b/>
          <w:color w:val="000000"/>
        </w:rPr>
        <w:t>Реброва Г.С., 2012.</w:t>
      </w:r>
      <w:r>
        <w:rPr>
          <w:color w:val="000000"/>
        </w:rPr>
        <w:t xml:space="preserve"> Отчетный баланс запасов ОРПИ (гранита, риолита, ПГС) за 2011 г. (ф.5-гр, 70-тп, 71-тп, 2-лс). – Благовещенск: ЗАО «Асфальт», 2012. – 1 кн.-71 л., 4 л.гр.пр. /// АТГФ-29065-7.</w:t>
      </w:r>
    </w:p>
    <w:p>
      <w:pPr>
        <w:pStyle w:val="Normal"/>
        <w:ind w:firstLine="709" w:end="0"/>
        <w:jc w:val="both"/>
        <w:rPr>
          <w:b/>
          <w:bCs/>
          <w:color w:val="000000"/>
        </w:rPr>
      </w:pPr>
      <w:r>
        <w:rPr>
          <w:b/>
          <w:bCs/>
          <w:color w:val="000000"/>
        </w:rPr>
        <w:t>Реброва Г.С., 2013.</w:t>
      </w:r>
      <w:r>
        <w:rPr>
          <w:bCs/>
          <w:color w:val="000000"/>
        </w:rPr>
        <w:t xml:space="preserve"> Отчетный баланс запасов ОРПИ (строительные камни, строительные материалы) за 2012 г. по формам: 5-гр, 70-тп, 71-тп, 2-лс по месторождениям: Купеческое, Краснояровское, Верхнеблаговещенское, Северо-Шимановское, Северо-Долдыканское, Черниговка, Амур-1780 км, Амур-1535 км, Знаменка, Заречное-Архаринский р-н. – Благовещенск: ЗАО «Асфальт», 2013. – 1 кн.-106 л., 6 л.гр.пр. /// АТГФ-29303-9.</w:t>
      </w:r>
    </w:p>
    <w:p>
      <w:pPr>
        <w:pStyle w:val="Normal"/>
        <w:ind w:firstLine="709" w:end="0"/>
        <w:jc w:val="both"/>
        <w:rPr>
          <w:b/>
          <w:color w:val="000000"/>
        </w:rPr>
      </w:pPr>
      <w:r>
        <w:rPr>
          <w:b/>
          <w:bCs/>
          <w:color w:val="000000"/>
        </w:rPr>
        <w:t>Реброва Г.С., 2014.</w:t>
      </w:r>
      <w:r>
        <w:rPr>
          <w:bCs/>
          <w:color w:val="000000"/>
        </w:rPr>
        <w:t xml:space="preserve"> Отчетный баланс запасов общераспространённых полезных ископаемых за 2013 г. по формам: 5-гр, 70-тп, 71-тп, 2-лс: (</w:t>
      </w:r>
      <w:r>
        <w:rPr>
          <w:bCs/>
          <w:color w:val="000000"/>
          <w:u w:val="single"/>
        </w:rPr>
        <w:t>строительные камни</w:t>
      </w:r>
      <w:r>
        <w:rPr>
          <w:bCs/>
          <w:color w:val="000000"/>
        </w:rPr>
        <w:t>: Северо-Шимановское, Северо-Далдыканское, Амур-1780 км); (</w:t>
      </w:r>
      <w:r>
        <w:rPr>
          <w:bCs/>
          <w:color w:val="000000"/>
          <w:u w:val="single"/>
        </w:rPr>
        <w:t>строительные материалы</w:t>
      </w:r>
      <w:r>
        <w:rPr>
          <w:bCs/>
          <w:color w:val="000000"/>
        </w:rPr>
        <w:t>: Верхнеблаговещенское (ПГС), Купеческое (ПГС), Краснояровское (ПГС), Знаменка (песок), Заречное-Архаринский р-н (песок, ПГС), Амур-1535 км (песок, ПГС). – Благовещенск: ЗАО «Асфальт», 2014. – 1 кн.-102 л., 6 л.гр.пр. /// АТГФ-29529-7.</w:t>
      </w:r>
    </w:p>
    <w:p>
      <w:pPr>
        <w:pStyle w:val="Normal"/>
        <w:ind w:firstLine="720" w:end="0"/>
        <w:jc w:val="both"/>
        <w:rPr>
          <w:b/>
          <w:color w:val="000000"/>
        </w:rPr>
      </w:pPr>
      <w:r>
        <w:rPr>
          <w:b/>
          <w:color w:val="000000"/>
        </w:rPr>
        <w:t>Реброва Г.С., 2019</w:t>
      </w:r>
      <w:r>
        <w:rPr>
          <w:color w:val="000000"/>
        </w:rPr>
        <w:t>. Отчёт о результатах геологического изучения недр в целях поисков и оценки месторождений общераспространённых полезных ископаемых – песчано-гравийных, гравийно-песчаных пород, песков в пределах речных русловых отложений по месторождению «</w:t>
      </w:r>
      <w:r>
        <w:rPr>
          <w:b/>
          <w:color w:val="000000"/>
        </w:rPr>
        <w:t>Гродековское-2</w:t>
      </w:r>
      <w:r>
        <w:rPr>
          <w:color w:val="000000"/>
        </w:rPr>
        <w:t xml:space="preserve">» с подсчётом запасов по состоянию на 01.10.2019 г. (Благовещенский р-н, M-52-XIV; БЛГ80560 ТП, Гр.10-18-912, ГКМ(Б)-648). Заключение АмурЭКЗ № 625 от 26.12.2019 г. (м-е «Гродековское-2», ПГС). – Благовещенск: АО «Асфальт», 2019. – 2 кн.-129 л. (121+8 </w:t>
      </w:r>
      <w:r>
        <w:rPr>
          <w:i/>
          <w:color w:val="000000"/>
        </w:rPr>
        <w:t>заключ.</w:t>
      </w:r>
      <w:r>
        <w:rPr>
          <w:color w:val="000000"/>
        </w:rPr>
        <w:t>), 2 л.гр.пр.</w:t>
      </w:r>
      <w:r>
        <w:rPr>
          <w:b/>
          <w:color w:val="000000"/>
        </w:rPr>
        <w:t xml:space="preserve"> </w:t>
      </w:r>
      <w:r>
        <w:rPr>
          <w:color w:val="000000"/>
        </w:rPr>
        <w:t>/// АТГФ-31778, од52352 (153 Мб); Арх.1544 (</w:t>
      </w:r>
      <w:r>
        <w:rPr>
          <w:i/>
          <w:color w:val="000000"/>
        </w:rPr>
        <w:t>первич.документац.</w:t>
      </w:r>
      <w:r>
        <w:rPr>
          <w:color w:val="000000"/>
        </w:rPr>
        <w:t xml:space="preserve">), Арх./эл.-од55140 (5,48 Мб, </w:t>
      </w:r>
      <w:r>
        <w:rPr>
          <w:i/>
          <w:color w:val="000000"/>
        </w:rPr>
        <w:t>скан.первич.</w:t>
      </w:r>
      <w:r>
        <w:rPr>
          <w:color w:val="000000"/>
        </w:rPr>
        <w:t xml:space="preserve">). </w:t>
      </w:r>
    </w:p>
    <w:p>
      <w:pPr>
        <w:pStyle w:val="Normal"/>
        <w:ind w:firstLine="709" w:end="0"/>
        <w:jc w:val="both"/>
        <w:rPr>
          <w:b/>
          <w:color w:val="000000"/>
        </w:rPr>
      </w:pPr>
      <w:r>
        <w:rPr>
          <w:b/>
          <w:color w:val="000000"/>
        </w:rPr>
        <w:t>Реброва Г.С., 2020</w:t>
      </w:r>
      <w:r>
        <w:rPr>
          <w:color w:val="000000"/>
        </w:rPr>
        <w:t>. Отчёт о результатах геологического изучения недр в целях поисков и оценки месторождений общераспространённых полезных ископаемых – песчано-гравийных, гравийно-песчаных пород, песков по месторождению «</w:t>
      </w:r>
      <w:r>
        <w:rPr>
          <w:b/>
          <w:color w:val="000000"/>
        </w:rPr>
        <w:t>Поповское</w:t>
      </w:r>
      <w:r>
        <w:rPr>
          <w:color w:val="000000"/>
        </w:rPr>
        <w:t xml:space="preserve">» с подсчётом запасов по состоянию на 07.07.2020 г. (Мазановский р-н, M-52-III, IX, в 8,5 км юго-восточнее с.Поповка; БЛГ 81090 ТП, Гр.10-20-1310, ГКМ(Б)-679). Заключение АмурЭКЗ № 669 от 27.08.2020 г. (м-е «Поповское» ПГС и песка </w:t>
      </w:r>
      <w:r>
        <w:rPr>
          <w:i/>
          <w:color w:val="000000"/>
        </w:rPr>
        <w:t>для строительных работ, за исключением применения в качестве заполнителя для бетонов</w:t>
      </w:r>
      <w:r>
        <w:rPr>
          <w:color w:val="000000"/>
        </w:rPr>
        <w:t>). – Благовещенск: АО «Асфальт», 2020. – 2 кн.-144 л. (124+20/</w:t>
      </w:r>
      <w:r>
        <w:rPr>
          <w:i/>
          <w:color w:val="000000"/>
        </w:rPr>
        <w:t>заключ.</w:t>
      </w:r>
      <w:r>
        <w:rPr>
          <w:color w:val="000000"/>
        </w:rPr>
        <w:t>), 3/3 л.гр.пр. /// АТГФ-31988, од52407 (143 Мб); Арх.1585 (</w:t>
      </w:r>
      <w:r>
        <w:rPr>
          <w:i/>
          <w:color w:val="000000"/>
        </w:rPr>
        <w:t>первич.документация</w:t>
      </w:r>
      <w:r>
        <w:rPr>
          <w:color w:val="000000"/>
        </w:rPr>
        <w:t xml:space="preserve">), Арх./эл.-од55181 (4,8 Мб, </w:t>
      </w:r>
      <w:r>
        <w:rPr>
          <w:i/>
          <w:color w:val="000000"/>
        </w:rPr>
        <w:t>скан.первич</w:t>
      </w:r>
      <w:r>
        <w:rPr>
          <w:color w:val="000000"/>
        </w:rPr>
        <w:t>.).</w:t>
      </w:r>
      <w:r>
        <w:rPr>
          <w:color w:val="000000"/>
          <w:sz w:val="20"/>
        </w:rPr>
        <w:t xml:space="preserve"> Конфиденциально</w:t>
      </w:r>
      <w:r>
        <w:rPr>
          <w:color w:val="000000"/>
        </w:rPr>
        <w:t>.</w:t>
      </w:r>
    </w:p>
    <w:p>
      <w:pPr>
        <w:pStyle w:val="Normal"/>
        <w:ind w:firstLine="709" w:end="-5"/>
        <w:jc w:val="both"/>
        <w:rPr>
          <w:b/>
          <w:bCs/>
          <w:color w:val="000000"/>
        </w:rPr>
      </w:pPr>
      <w:r>
        <w:rPr>
          <w:b/>
          <w:color w:val="000000"/>
        </w:rPr>
        <w:t>Реброва Г.С., 2021.</w:t>
      </w:r>
      <w:r>
        <w:rPr>
          <w:color w:val="000000"/>
        </w:rPr>
        <w:t xml:space="preserve"> Отчёт о результатах геологического изучения участка недр в целях поисков и оценки месторождений общераспространённых полезных ископаемых – песчано-гравийных, гравийно-песчаных, валунно-гравийно-песчаных, валунно-глыбовых пород, песков по месторождению «Барсуковское-3» с подсчётом запасов по состоянию на 01.05.2021 г. Объект «Барсуковский-3» (Свободненский р-н, М-52-III; БЛГ 80947 ТП, Гр.10-19-1174, ГКМ(Б)-442, ПГС). Заключение АмурЭКЗ № 723 от 11.06.2021 г. (присвоено наименование м-е «</w:t>
      </w:r>
      <w:r>
        <w:rPr>
          <w:b/>
          <w:color w:val="000000"/>
        </w:rPr>
        <w:t>Барсуковское-2</w:t>
      </w:r>
      <w:r>
        <w:rPr>
          <w:color w:val="000000"/>
        </w:rPr>
        <w:t xml:space="preserve">», </w:t>
      </w:r>
      <w:r>
        <w:rPr>
          <w:i/>
          <w:color w:val="000000"/>
        </w:rPr>
        <w:t>песчано-гравийные породы для строительных работ, за исключением применения в качестве заполнителя для бетонов</w:t>
      </w:r>
      <w:r>
        <w:rPr>
          <w:color w:val="000000"/>
        </w:rPr>
        <w:t>). – Благовещенск: АО «Асфальт», 2021. – 2 кн.-126 л. (116+10/</w:t>
      </w:r>
      <w:r>
        <w:rPr>
          <w:i/>
          <w:color w:val="000000"/>
        </w:rPr>
        <w:t>заключ.</w:t>
      </w:r>
      <w:r>
        <w:rPr>
          <w:color w:val="000000"/>
        </w:rPr>
        <w:t>), 2/2 л.гр.пр. /// АТГФ-32232, од52472 (68 Мб); Арх.1556 (</w:t>
      </w:r>
      <w:r>
        <w:rPr>
          <w:i/>
          <w:color w:val="000000"/>
        </w:rPr>
        <w:t>первичная документация</w:t>
      </w:r>
      <w:r>
        <w:rPr>
          <w:color w:val="000000"/>
        </w:rPr>
        <w:t xml:space="preserve">), Арх./эл.-од55214 (24,4 Мб, </w:t>
      </w:r>
      <w:r>
        <w:rPr>
          <w:i/>
          <w:color w:val="000000"/>
        </w:rPr>
        <w:t>скан.первич</w:t>
      </w:r>
      <w:r>
        <w:rPr>
          <w:color w:val="000000"/>
        </w:rPr>
        <w:t xml:space="preserve">.). </w:t>
      </w:r>
      <w:r>
        <w:rPr>
          <w:color w:val="000000"/>
          <w:sz w:val="20"/>
        </w:rPr>
        <w:t>Конфиденциально</w:t>
      </w:r>
      <w:r>
        <w:rPr>
          <w:color w:val="000000"/>
        </w:rPr>
        <w:t xml:space="preserve">. </w:t>
      </w:r>
    </w:p>
    <w:p>
      <w:pPr>
        <w:pStyle w:val="Normal"/>
        <w:ind w:firstLine="709" w:end="0"/>
        <w:jc w:val="both"/>
        <w:rPr>
          <w:b/>
          <w:color w:val="000000"/>
        </w:rPr>
      </w:pPr>
      <w:r>
        <w:rPr>
          <w:b/>
          <w:bCs/>
          <w:color w:val="000000"/>
        </w:rPr>
        <w:t>Реброва Г.С., Лотобаева В.С., 2015.</w:t>
      </w:r>
      <w:r>
        <w:rPr>
          <w:bCs/>
          <w:color w:val="000000"/>
        </w:rPr>
        <w:t xml:space="preserve"> Отчётный баланс запасов общераспространённых полезных ископаемых за 2014 г. по формам: 5-гр, 70-тп, 71-тп, 2-лс: </w:t>
      </w:r>
      <w:r>
        <w:rPr>
          <w:bCs/>
          <w:color w:val="000000"/>
          <w:u w:val="single"/>
        </w:rPr>
        <w:t>СТРОИТЕЛЬНЫЕ МАТЕРИАЛЫ</w:t>
      </w:r>
      <w:r>
        <w:rPr>
          <w:bCs/>
          <w:color w:val="000000"/>
        </w:rPr>
        <w:t xml:space="preserve">: Сухановское-2 (ПГС), Верхнеблаговещенское (ПГС), Знаменка (песок), Краснояровское (ПГС), Купеческое (ПГС), Заречное-Архаринский р-н (песок, ПГС), Амур-1535 км (песок, ПГС), 2,7 км СВ с.Игнатьево (песок, ПГС), Гродековское (ПГС, песок); </w:t>
      </w:r>
      <w:r>
        <w:rPr>
          <w:bCs/>
          <w:color w:val="000000"/>
          <w:u w:val="single"/>
        </w:rPr>
        <w:t>СТРОИТЕЛЬНЫЙ КАМЕНЬ</w:t>
      </w:r>
      <w:r>
        <w:rPr>
          <w:bCs/>
          <w:color w:val="000000"/>
        </w:rPr>
        <w:t>: Северо-Далдыканское (риолиты), Северо-Шимановское (граниты), Амур-1780 км (вулканогенные, магматические породы), 0,4 км восточнее п.Чагоян (известняк). – Благовещенск: ЗАО «Асфальт», 2015. – 1 кн.-122 л., 4 л.гр.пр. /// АТГФ-29785-12.</w:t>
      </w:r>
    </w:p>
    <w:p>
      <w:pPr>
        <w:pStyle w:val="Normal"/>
        <w:ind w:firstLine="720" w:end="0"/>
        <w:jc w:val="both"/>
        <w:rPr>
          <w:b/>
          <w:color w:val="000000"/>
        </w:rPr>
      </w:pPr>
      <w:r>
        <w:rPr>
          <w:b/>
          <w:color w:val="000000"/>
        </w:rPr>
        <w:t>Реброва Г.С., Лотобаева В.С., 2016.</w:t>
      </w:r>
      <w:r>
        <w:rPr>
          <w:color w:val="000000"/>
        </w:rPr>
        <w:t xml:space="preserve"> Отчётный баланс запасов общераспространённых полезных ископаемых за 2015 г. по формам: 5-гр, 70-тп, 71-тп, 2-лс: СТРОИТЕЛЬНЫЕ МАТЕРИАЛЫ: Сухановское-2 (ПГС, БЛГ 80339 ТР), Верхнеблаговещенское (ПГС, БЛГ 00065 ПР), Гродековское (ПГС, БЛГ 80439 ТЭ), Краснояровское (ПГС, БЛГ 80166 ТР), Купеческое (ПГС, БЛГ 80173 ТР); СТРОИТЕЛЬНЫЙ КАМНЬ: Северо-Далдыканское (риолиты, БУР 00004 СКГ); Северо-Шимановское (граниты, ШИМ 02529 ПЭ). – Благовещенск: ЗАО «Асфальт», 2016. – 1 кн.-98 л., 8 л.гр.пр. /// АТГФ-29936-15.</w:t>
      </w:r>
    </w:p>
    <w:p>
      <w:pPr>
        <w:pStyle w:val="Normal"/>
        <w:ind w:firstLine="720" w:end="0"/>
        <w:jc w:val="both"/>
        <w:rPr>
          <w:b/>
          <w:color w:val="000000"/>
        </w:rPr>
      </w:pPr>
      <w:r>
        <w:rPr>
          <w:b/>
          <w:color w:val="000000"/>
        </w:rPr>
        <w:t>Реброва Г.С., Симоненко В.В., 2009.</w:t>
      </w:r>
      <w:r>
        <w:rPr>
          <w:color w:val="000000"/>
        </w:rPr>
        <w:t xml:space="preserve"> Отчётный баланс запасов по Северо-Далдыканскому месторождению строительного камня по формам: 5-гр, 70-тп, 71-тп за 2008. – Благовещенск: ЗАО «Асфальт», 2009. – 1 кн.-10 л., 2 л. гр.пр. /// АТГФ-28387-9. </w:t>
      </w:r>
      <w:r>
        <w:rPr>
          <w:color w:val="000000"/>
          <w:sz w:val="20"/>
        </w:rPr>
        <w:t>авт, ндпо, адм/Бурейский, амб/ОРПИ/строительные камни-2008</w:t>
      </w:r>
    </w:p>
    <w:p>
      <w:pPr>
        <w:pStyle w:val="Normal"/>
        <w:ind w:firstLine="720" w:end="0"/>
        <w:jc w:val="both"/>
        <w:rPr>
          <w:b/>
          <w:bCs/>
          <w:color w:val="000000"/>
        </w:rPr>
      </w:pPr>
      <w:r>
        <w:rPr>
          <w:b/>
          <w:color w:val="000000"/>
        </w:rPr>
        <w:t>Реброва Г.С., Симоненко В.В., 2009.</w:t>
      </w:r>
      <w:r>
        <w:rPr>
          <w:color w:val="000000"/>
        </w:rPr>
        <w:t xml:space="preserve"> Отчётный баланс запасов по Северо-Шимановскому месторождению гранитов по формам: 5-гр, 70-тп, 71-тп за 2008. – Благовещенск: ЗАО «Асфальт», 2009. – 1 кн.-10 л., 2 л.гр.пр. /// АТГФ-28387-10. </w:t>
      </w:r>
      <w:r>
        <w:rPr>
          <w:color w:val="000000"/>
          <w:sz w:val="20"/>
        </w:rPr>
        <w:t>авт, ндпо, адм/Шимановский, амб/ОРПИ/строительные камни-2008</w:t>
      </w:r>
    </w:p>
    <w:p>
      <w:pPr>
        <w:pStyle w:val="Normal"/>
        <w:ind w:firstLine="709" w:end="0"/>
        <w:jc w:val="both"/>
        <w:rPr>
          <w:b/>
          <w:color w:val="000000"/>
        </w:rPr>
      </w:pPr>
      <w:r>
        <w:rPr>
          <w:b/>
          <w:bCs/>
          <w:color w:val="000000"/>
        </w:rPr>
        <w:t xml:space="preserve">Реброва К.П., Фелина О.И., 1966. </w:t>
      </w:r>
      <w:r>
        <w:rPr>
          <w:color w:val="000000"/>
        </w:rPr>
        <w:t>Краткая сводка проявлений пьезооптических материалов и цветных камней на территории Амурской области. Отчет партии № 8 (тематической) по работам 1965 г. в 4-х томах. Том III. – Л.: Всесоюзн. трест «Цветные камни», 1966. – 1 кн.-159 л., 5 л.гр.пр. /// АТГФ-11724, 28802 (рукопись: 1 кн.- 144 л.);</w:t>
      </w:r>
      <w:r>
        <w:rPr>
          <w:color w:val="000000"/>
          <w:sz w:val="20"/>
        </w:rPr>
        <w:t xml:space="preserve"> апи/камни цвет., кварц, горный хрусталь, морион, пьезооптическое сырье, флюорит. </w:t>
      </w:r>
    </w:p>
    <w:p>
      <w:pPr>
        <w:pStyle w:val="Normal"/>
        <w:ind w:firstLine="720" w:end="0"/>
        <w:jc w:val="both"/>
        <w:rPr>
          <w:b/>
          <w:color w:val="000000"/>
        </w:rPr>
      </w:pPr>
      <w:r>
        <w:rPr>
          <w:b/>
          <w:color w:val="000000"/>
        </w:rPr>
        <w:t>Ревина Н.С., 1977.</w:t>
      </w:r>
      <w:r>
        <w:rPr>
          <w:color w:val="000000"/>
        </w:rPr>
        <w:t xml:space="preserve"> Технические изыскания. Комплекс: г.Свободный Амурской обл., гормолзавод. Объект: промплощадка действующего молзавода. Раздел: инженерная геология. - Омск: Сибгипромясомолпром, 1977. - 8 с., 4 гр.пр. /// АТГФ-18008 </w:t>
      </w:r>
    </w:p>
    <w:p>
      <w:pPr>
        <w:pStyle w:val="Normal"/>
        <w:ind w:firstLine="720" w:end="0"/>
        <w:jc w:val="both"/>
        <w:rPr>
          <w:b/>
          <w:color w:val="000000"/>
        </w:rPr>
      </w:pPr>
      <w:r>
        <w:rPr>
          <w:b/>
          <w:color w:val="000000"/>
        </w:rPr>
        <w:t xml:space="preserve">Ревницев В.И., Хоробрых А.В., 1962. </w:t>
      </w:r>
      <w:r>
        <w:rPr>
          <w:color w:val="000000"/>
        </w:rPr>
        <w:t>Испытание обогатимости кварцевых песков Дармаканского месторождения как формовочного сырья. - Свердловск: Уралмеханобр, 1962. - 86 с. ///АТГФ-11073, од52789-скан. (89 Мб)</w:t>
      </w:r>
    </w:p>
    <w:p>
      <w:pPr>
        <w:pStyle w:val="Normal"/>
        <w:ind w:firstLine="720" w:end="0"/>
        <w:jc w:val="both"/>
        <w:rPr>
          <w:b/>
          <w:color w:val="000000"/>
        </w:rPr>
      </w:pPr>
      <w:r>
        <w:rPr>
          <w:b/>
          <w:color w:val="000000"/>
        </w:rPr>
        <w:t>Региональная геология</w:t>
      </w:r>
      <w:r>
        <w:rPr>
          <w:color w:val="000000"/>
        </w:rPr>
        <w:t xml:space="preserve"> Автономного района Внутренняя Монголия (Китай). Специальный геологический выпуск "Региональная геология" N 25. Том I. Введение. Стратиграфия. / Отв.ред. Ли Сижун, Лунь Чжицян. - Китайская народ. респ-ка: Изд-во "Дичжи Чубаньшэ", 1986. (Пер. с кит. С.Пб.: ВСЕГЕИ, 1994.) - 218 с. /// АТГФ - 25193. авт., Китай </w:t>
      </w:r>
    </w:p>
    <w:p>
      <w:pPr>
        <w:pStyle w:val="BodyTextIndent"/>
        <w:tabs>
          <w:tab w:val="clear" w:pos="720"/>
          <w:tab w:val="left" w:pos="5103" w:leader="none"/>
        </w:tabs>
        <w:ind w:firstLine="720" w:end="0"/>
        <w:rPr>
          <w:b/>
          <w:color w:val="000000"/>
        </w:rPr>
      </w:pPr>
      <w:r>
        <w:rPr>
          <w:b/>
          <w:color w:val="000000"/>
        </w:rPr>
        <w:t xml:space="preserve">Регламент взаимодействия </w:t>
      </w:r>
      <w:r>
        <w:rPr>
          <w:color w:val="000000"/>
        </w:rPr>
        <w:t>структурных подразделений государственной водной службы МПР России, территориальных органов и подведомственных МПР России организаций с ФГУ «Акваинфотека» и представления в ФГУ «Акваинфотека» информации по направлениям деятельности государственной водной службы. – М.: МПР, 2003. – 1 кн.-2 л. /// АТГФ-40338-8</w:t>
      </w:r>
    </w:p>
    <w:p>
      <w:pPr>
        <w:pStyle w:val="Normal"/>
        <w:ind w:firstLine="720" w:end="0"/>
        <w:jc w:val="both"/>
        <w:rPr>
          <w:b/>
          <w:color w:val="000000"/>
        </w:rPr>
      </w:pPr>
      <w:r>
        <w:rPr>
          <w:b/>
          <w:color w:val="000000"/>
        </w:rPr>
        <w:t>Регламент проведения</w:t>
      </w:r>
      <w:r>
        <w:rPr>
          <w:color w:val="000000"/>
        </w:rPr>
        <w:t xml:space="preserve"> государственной экспертизы запасов полезных ископаемых. Утвержден 14.05.1996 г. председателем ГКЗ Забориным О.В. - М.: ГКЗ МПР, 1996. - 12 с. /// АТГФ - 40115-7. авт., ндпо/2, го/запасы, экспертиза запасов, ТКЗ</w:t>
      </w:r>
    </w:p>
    <w:p>
      <w:pPr>
        <w:pStyle w:val="Normal"/>
        <w:ind w:firstLine="720" w:end="0"/>
        <w:jc w:val="both"/>
        <w:rPr>
          <w:b/>
          <w:color w:val="000000"/>
        </w:rPr>
      </w:pPr>
      <w:r>
        <w:rPr>
          <w:b/>
          <w:color w:val="000000"/>
        </w:rPr>
        <w:t>Регламент</w:t>
      </w:r>
      <w:r>
        <w:rPr>
          <w:color w:val="000000"/>
        </w:rPr>
        <w:t xml:space="preserve"> </w:t>
      </w:r>
      <w:r>
        <w:rPr>
          <w:b/>
          <w:color w:val="000000"/>
        </w:rPr>
        <w:t>регистрации</w:t>
      </w:r>
      <w:r>
        <w:rPr>
          <w:color w:val="000000"/>
        </w:rPr>
        <w:t xml:space="preserve"> работ и прохождения проектной и отчетной документации по природопользованию и охране окружающей среды в системе ГУПР по Амурской области – ФГУ «ТФИ по Амурской области». Утвержден совместным приказом ГУПР и ТФИ № 157/72-П от 3.11.2003 «О предоставлении документации по выполненным работам в сфере природопользования и ООС» и - Благовещенск: ГУПР, ТФИ, 2003. – 2 л. /// АТГФ-24761-03/24, 25; авт/3(Приказы ГУПР, Приказы ТФИ, Регламент), ндпо/2, ав/3(проекты, отчетность, регистрация работ), аэ/3(проекты, отчетность, регистрация работ), амт/4(природные ресурсы, проекты, отчетность, рег.ГИН), АТГФ/3(проекты, отчетность, регистрация)</w:t>
      </w:r>
    </w:p>
    <w:p>
      <w:pPr>
        <w:pStyle w:val="Normal"/>
        <w:ind w:firstLine="720" w:end="0"/>
        <w:jc w:val="both"/>
        <w:rPr>
          <w:b/>
          <w:color w:val="000000"/>
        </w:rPr>
      </w:pPr>
      <w:r>
        <w:rPr>
          <w:b/>
          <w:color w:val="000000"/>
        </w:rPr>
        <w:t>Реестр лицензий</w:t>
      </w:r>
      <w:r>
        <w:rPr>
          <w:color w:val="000000"/>
        </w:rPr>
        <w:t xml:space="preserve"> (компьютерная программа). - М.: Росгеолфонд, 1998. - 2 дискеты. ///АТГФ - 40135-4,-5 </w:t>
      </w:r>
    </w:p>
    <w:p>
      <w:pPr>
        <w:pStyle w:val="Normal"/>
        <w:ind w:firstLine="720" w:end="0"/>
        <w:jc w:val="both"/>
        <w:rPr>
          <w:b/>
          <w:color w:val="000000"/>
        </w:rPr>
      </w:pPr>
      <w:r>
        <w:rPr>
          <w:b/>
          <w:color w:val="000000"/>
        </w:rPr>
        <w:t xml:space="preserve">Реестр площадей </w:t>
      </w:r>
      <w:r>
        <w:rPr>
          <w:color w:val="000000"/>
        </w:rPr>
        <w:t>к картограмме изученности территории деятельности Тындинской п/п 96 Таежного ПГО, 1986. - Тында: Таежное ПГО, 1986. - 40 с. ///АТГФ-26341</w:t>
      </w:r>
    </w:p>
    <w:p>
      <w:pPr>
        <w:pStyle w:val="Normal"/>
        <w:ind w:firstLine="720" w:end="0"/>
        <w:jc w:val="both"/>
        <w:rPr>
          <w:b/>
          <w:color w:val="000000"/>
        </w:rPr>
      </w:pPr>
      <w:r>
        <w:rPr>
          <w:b/>
          <w:color w:val="000000"/>
        </w:rPr>
        <w:t xml:space="preserve">Реестр приисков </w:t>
      </w:r>
      <w:r>
        <w:rPr>
          <w:color w:val="000000"/>
        </w:rPr>
        <w:t>с 1871 по 1924 гг. Буреинский горный округ.</w:t>
      </w:r>
      <w:r>
        <w:rPr>
          <w:b/>
          <w:color w:val="000000"/>
        </w:rPr>
        <w:t xml:space="preserve"> </w:t>
      </w:r>
      <w:r>
        <w:rPr>
          <w:color w:val="000000"/>
        </w:rPr>
        <w:t xml:space="preserve">Амурская область и Хабаровский край. - Благовещенск: Буреинский ГО, 1924. - 4 кн. - 643 л. /// АТГФ - 26740 (а-е), 26741 (з-м), 26742 (н-с), 26743 (т-я) </w:t>
      </w:r>
    </w:p>
    <w:p>
      <w:pPr>
        <w:pStyle w:val="Normal"/>
        <w:ind w:firstLine="720" w:end="0"/>
        <w:jc w:val="both"/>
        <w:rPr>
          <w:b/>
          <w:color w:val="000000"/>
        </w:rPr>
      </w:pPr>
      <w:r>
        <w:rPr>
          <w:b/>
          <w:color w:val="000000"/>
        </w:rPr>
        <w:t xml:space="preserve">Резниченко В.А., 1989. </w:t>
      </w:r>
      <w:r>
        <w:rPr>
          <w:color w:val="000000"/>
        </w:rPr>
        <w:t xml:space="preserve">Отчет о НИР: Разработка генеральной схемы комплексного использования руд новых месторождений Сибири, Дальнего Востока, включая зону БАМ. – М.: ИМЕТ, 1989. – 1 кн.-127 л. /// АТГФ-20046, од52246 (133 Мб) </w:t>
      </w:r>
    </w:p>
    <w:p>
      <w:pPr>
        <w:pStyle w:val="Normal"/>
        <w:ind w:firstLine="720" w:end="0"/>
        <w:jc w:val="both"/>
        <w:rPr>
          <w:b/>
          <w:color w:val="000000"/>
        </w:rPr>
      </w:pPr>
      <w:r>
        <w:rPr>
          <w:b/>
          <w:color w:val="000000"/>
        </w:rPr>
        <w:t>Результаты исследования</w:t>
      </w:r>
      <w:r>
        <w:rPr>
          <w:color w:val="000000"/>
        </w:rPr>
        <w:t xml:space="preserve"> песков месторождений Белогорского Артополигон и Кантонская Коммуна в районе г.Благовещенска. - Москва-Красково: Красковский опытный завод, 1955. - 25 л. ///АТГФ-4954, авт, АПИ/песок, АМО/Белогорьевское, АМО/Кантон-Коммуна </w:t>
      </w:r>
    </w:p>
    <w:p>
      <w:pPr>
        <w:pStyle w:val="Normal"/>
        <w:ind w:firstLine="720" w:end="0"/>
        <w:jc w:val="both"/>
        <w:rPr>
          <w:b/>
          <w:color w:val="000000"/>
        </w:rPr>
      </w:pPr>
      <w:r>
        <w:rPr>
          <w:b/>
          <w:color w:val="000000"/>
        </w:rPr>
        <w:t>Резь Е.А., Чепыгин В.Е., 1964.</w:t>
      </w:r>
      <w:r>
        <w:rPr>
          <w:color w:val="000000"/>
        </w:rPr>
        <w:t xml:space="preserve"> Гидрогеологические условия левобережья р.Амура от устья р.Осежина до с.Бекетово (лист N-51-XXIX). Отчет о гидрогеологической съемке м-ба 1:200 000 Толбузинской партии в 1963 г. - ДВГУ, 1964. – 81 л., 6 гр.пр. /// АТГФ-10280 </w:t>
      </w:r>
    </w:p>
    <w:p>
      <w:pPr>
        <w:pStyle w:val="Normal"/>
        <w:ind w:firstLine="709" w:end="0"/>
        <w:jc w:val="both"/>
        <w:rPr>
          <w:b/>
          <w:color w:val="000000"/>
        </w:rPr>
      </w:pPr>
      <w:r>
        <w:rPr>
          <w:b/>
          <w:color w:val="000000"/>
        </w:rPr>
        <w:t>Рейзмунт П.С., Мартьянова М.В. и др., 2018.</w:t>
      </w:r>
      <w:r>
        <w:rPr>
          <w:color w:val="000000"/>
        </w:rPr>
        <w:t xml:space="preserve"> Отчёт о результатах работ по объекту «Мониторинг состояния окружающей среды на </w:t>
      </w:r>
      <w:r>
        <w:rPr>
          <w:b/>
          <w:color w:val="000000"/>
        </w:rPr>
        <w:t>Благовещенском</w:t>
      </w:r>
      <w:r>
        <w:rPr>
          <w:color w:val="000000"/>
        </w:rPr>
        <w:t xml:space="preserve"> лицензионном участке в 2017-2018 гг.». (Тамбовский, Константиновский р-ны; M-52-XIV, -XV, -XX, -XXI; БЛГ 15710 ПП). Отчёт по договору № Р221/17 от 30.05.2017 г. с ООО «Газпром геологоразведка». – Красноярск: ООО «Газпром геологоразведка», ООО «Геомониторинг», 2018. – 1 кн.-140 л., 3 л.гр.пр. /// АТГФ-31643, од52252 (44 Мб); Арх./эл.-од55144 (1474 Мб, база данных).</w:t>
      </w:r>
      <w:r>
        <w:rPr>
          <w:color w:val="000000"/>
          <w:sz w:val="20"/>
        </w:rPr>
        <w:t xml:space="preserve"> Общедоступно.</w:t>
      </w:r>
    </w:p>
    <w:p>
      <w:pPr>
        <w:pStyle w:val="Normal"/>
        <w:ind w:firstLine="720" w:end="0"/>
        <w:jc w:val="both"/>
        <w:rPr>
          <w:b/>
          <w:color w:val="000000"/>
        </w:rPr>
      </w:pPr>
      <w:r>
        <w:rPr>
          <w:b/>
          <w:color w:val="000000"/>
        </w:rPr>
        <w:t xml:space="preserve">Реймхе В.А., 1971. </w:t>
      </w:r>
      <w:r>
        <w:rPr>
          <w:color w:val="000000"/>
        </w:rPr>
        <w:t>Отчет об инженерно-геологических изысканиях под схему и технический проект для осушения земель в совхозе Ильиновский Михайловского района. - Благовещенск: Дальгипроводхоз, 1971. - 31 с., 5 гр.пр. ///АТГФ-14698</w:t>
      </w:r>
    </w:p>
    <w:p>
      <w:pPr>
        <w:pStyle w:val="Normal"/>
        <w:ind w:firstLine="720" w:end="0"/>
        <w:jc w:val="both"/>
        <w:rPr>
          <w:color w:val="000000"/>
        </w:rPr>
      </w:pPr>
      <w:r>
        <w:rPr>
          <w:b/>
          <w:color w:val="000000"/>
        </w:rPr>
        <w:t>Рейнольдс И.М., 1996.</w:t>
      </w:r>
      <w:r>
        <w:rPr>
          <w:color w:val="000000"/>
        </w:rPr>
        <w:t xml:space="preserve"> Описание благородных металлов в образцах с Бамского золоторудного месторождения (Дальний Восток, Россия). - Лондон: RTZ Mining and Exploration Limited, 1996. - 1 кн. - 27 с. /// АТГФ-25439-6 </w:t>
      </w:r>
    </w:p>
    <w:p>
      <w:pPr>
        <w:pStyle w:val="Normal"/>
        <w:ind w:firstLine="720" w:end="0"/>
        <w:jc w:val="both"/>
        <w:rPr>
          <w:b/>
          <w:color w:val="000000"/>
        </w:rPr>
      </w:pPr>
      <w:r>
        <w:rPr>
          <w:color w:val="000000"/>
        </w:rPr>
        <w:t>Рейс-Лезо ТОО, 1995. Отчетный баланс запасов на 1.1.1995г. - 9 с. /// АТГФ-25295-3</w:t>
      </w:r>
    </w:p>
    <w:p>
      <w:pPr>
        <w:pStyle w:val="Normal"/>
        <w:ind w:firstLine="720" w:end="0"/>
        <w:jc w:val="both"/>
        <w:rPr>
          <w:b/>
          <w:color w:val="000000"/>
        </w:rPr>
      </w:pPr>
      <w:r>
        <w:rPr>
          <w:b/>
          <w:color w:val="000000"/>
        </w:rPr>
        <w:t>Рекомендации сессии</w:t>
      </w:r>
      <w:r>
        <w:rPr>
          <w:color w:val="000000"/>
        </w:rPr>
        <w:t xml:space="preserve"> секции алмазов, золота и благородных металлов по направлению геологоразведочных работ на россыпное золото в Амурской области, в зоне БАМ Бурятской АССР, Читинской области, Хабаровского края на 1985 год и ХII пятилетку./ Козин Н.Н. - М.: НТС Мингео СССР, 1985. - 1 бр. - 9 с. /// АТГФ-25670-2, 20348 </w:t>
      </w:r>
    </w:p>
    <w:p>
      <w:pPr>
        <w:pStyle w:val="Normal"/>
        <w:ind w:firstLine="720" w:end="0"/>
        <w:jc w:val="both"/>
        <w:rPr>
          <w:b/>
          <w:bCs/>
          <w:color w:val="000000"/>
        </w:rPr>
      </w:pPr>
      <w:r>
        <w:rPr>
          <w:b/>
          <w:color w:val="000000"/>
        </w:rPr>
        <w:t>Рекомендуемые программные</w:t>
      </w:r>
      <w:r>
        <w:rPr>
          <w:color w:val="000000"/>
        </w:rPr>
        <w:t xml:space="preserve"> средства и форматы данных, представляемых в систему фондов геологической информации на машинных носителях (Дополнения к "Методическим: на МНЗ", РГФ-1997) - М.: Росгеолфонд, 2005. - 4 с. (Исх.РГФ-К-01/75 от 28.01.2005, вх.АмурТФИ - 79 от 14.02.2005) /// АТГФ-26585-05-3 (Переписка по МНЗ).</w:t>
      </w:r>
    </w:p>
    <w:p>
      <w:pPr>
        <w:pStyle w:val="Normal"/>
        <w:ind w:firstLine="709" w:end="0"/>
        <w:jc w:val="both"/>
        <w:rPr>
          <w:b/>
          <w:color w:val="000000"/>
        </w:rPr>
      </w:pPr>
      <w:r>
        <w:rPr>
          <w:b/>
          <w:bCs/>
          <w:color w:val="000000"/>
        </w:rPr>
        <w:t xml:space="preserve">Рембашевский Е.И., 1934. </w:t>
      </w:r>
      <w:r>
        <w:rPr>
          <w:color w:val="000000"/>
        </w:rPr>
        <w:t>Геология части Восточного склона хребта Малый Хинган. (ГС-200, M-53; ЕАО). Л., 1934. – 24 л. (л.1а,1-23) /// АТГФ-29371.</w:t>
      </w:r>
      <w:r>
        <w:rPr>
          <w:color w:val="000000"/>
          <w:sz w:val="20"/>
        </w:rPr>
        <w:t xml:space="preserve"> адм/Еврейск.авт.обл.</w:t>
      </w:r>
      <w:r>
        <w:rPr>
          <w:b/>
          <w:bCs/>
          <w:color w:val="000000"/>
        </w:rPr>
        <w:t xml:space="preserve"> </w:t>
      </w:r>
    </w:p>
    <w:p>
      <w:pPr>
        <w:pStyle w:val="Normal"/>
        <w:ind w:firstLine="720" w:end="0"/>
        <w:jc w:val="both"/>
        <w:rPr>
          <w:b/>
          <w:color w:val="000000"/>
        </w:rPr>
      </w:pPr>
      <w:r>
        <w:rPr>
          <w:b/>
          <w:color w:val="000000"/>
        </w:rPr>
        <w:t xml:space="preserve">Ремпель А.М., 1959. </w:t>
      </w:r>
      <w:r>
        <w:rPr>
          <w:color w:val="000000"/>
        </w:rPr>
        <w:t>Лабораторные испытания сырья Чалганского м-ния. - п.Кучино: НИИстройкерамика, 1959. - 14 с. ///АТГФ-9542</w:t>
      </w:r>
    </w:p>
    <w:p>
      <w:pPr>
        <w:pStyle w:val="Normal"/>
        <w:ind w:firstLine="720" w:end="0"/>
        <w:jc w:val="both"/>
        <w:rPr>
          <w:b/>
          <w:color w:val="000000"/>
        </w:rPr>
      </w:pPr>
      <w:r>
        <w:rPr>
          <w:b/>
          <w:color w:val="000000"/>
        </w:rPr>
        <w:t>Ренжин В.И., 1952.</w:t>
      </w:r>
      <w:r>
        <w:rPr>
          <w:color w:val="000000"/>
        </w:rPr>
        <w:t xml:space="preserve"> Отчет об инженерно-гидрогеологических изысканиях по площадке проектируемой базы подсобных предприятий объекта N3 (для стадии технического проекта). - Москва: Гипроспецнефть, 1952. - 27 с., 27 гр.пр. ///АТГФ-3852 </w:t>
      </w:r>
    </w:p>
    <w:p>
      <w:pPr>
        <w:pStyle w:val="Normal"/>
        <w:ind w:firstLine="720" w:end="0"/>
        <w:jc w:val="both"/>
        <w:rPr>
          <w:b/>
          <w:color w:val="000000"/>
        </w:rPr>
      </w:pPr>
      <w:r>
        <w:rPr>
          <w:b/>
          <w:color w:val="000000"/>
        </w:rPr>
        <w:t xml:space="preserve">Репницына П.А., Моргунова З.В., 1976. </w:t>
      </w:r>
      <w:r>
        <w:rPr>
          <w:color w:val="000000"/>
        </w:rPr>
        <w:t>Петрофизическая характеристика горных пород Становой серии. - Хабаровск: ДВТГУ, 1976. - 45 с., 3 гр.пр. ///АТГФ-17635</w:t>
      </w:r>
    </w:p>
    <w:p>
      <w:pPr>
        <w:pStyle w:val="Normal"/>
        <w:ind w:firstLine="720" w:end="0"/>
        <w:jc w:val="both"/>
        <w:rPr>
          <w:b/>
          <w:color w:val="000000"/>
        </w:rPr>
      </w:pPr>
      <w:r>
        <w:rPr>
          <w:b/>
          <w:color w:val="000000"/>
        </w:rPr>
        <w:t xml:space="preserve">Реутов О.И., Царькова Е.И., 1983. </w:t>
      </w:r>
      <w:r>
        <w:rPr>
          <w:color w:val="000000"/>
        </w:rPr>
        <w:t>Рабочая документация БАМ, участок Тында-Червинка. Отчет о разведке подземных вод для водоснабжения ст.Тунгала. - М.: Мосгипротранс, 1983. - 34 с., 20 гр.пр. ///АТГФ-19911</w:t>
      </w:r>
    </w:p>
    <w:p>
      <w:pPr>
        <w:pStyle w:val="Normal"/>
        <w:ind w:firstLine="720" w:end="0"/>
        <w:jc w:val="both"/>
        <w:rPr>
          <w:b/>
          <w:color w:val="000000"/>
        </w:rPr>
      </w:pPr>
      <w:r>
        <w:rPr>
          <w:b/>
          <w:color w:val="000000"/>
        </w:rPr>
        <w:t>Решения Четвертого</w:t>
      </w:r>
      <w:r>
        <w:rPr>
          <w:color w:val="000000"/>
        </w:rPr>
        <w:t xml:space="preserve"> межведомственного регионального стратиграфического совещания по докембрию и фанерозою юга Дальнего Востока и Восточного Забайкалья. - Хабаровск: ХГГГП, 1994. - 1 кн. - 124 с., 38 схем на 383 л. /// АТГФ-25332.</w:t>
      </w:r>
    </w:p>
    <w:p>
      <w:pPr>
        <w:pStyle w:val="Normal"/>
        <w:ind w:firstLine="720" w:end="0"/>
        <w:jc w:val="both"/>
        <w:rPr>
          <w:b/>
          <w:color w:val="000000"/>
        </w:rPr>
      </w:pPr>
      <w:r>
        <w:rPr>
          <w:b/>
          <w:color w:val="000000"/>
        </w:rPr>
        <w:t>Решетник В.А., 2008.</w:t>
      </w:r>
      <w:r>
        <w:rPr>
          <w:color w:val="000000"/>
        </w:rPr>
        <w:t xml:space="preserve"> Отчётный баланс запасов по участкам «Северный» и «Тамбовка» (участок № 2) Тамбовского месторождения глин по формам 5-гр, 70-тп за 2008 г. – Благовещенск: ООО КСМ «Чжэнь Син», 2008. – 1 кн.-17 л. /// АТГФ-28443-25;</w:t>
      </w:r>
      <w:r>
        <w:rPr>
          <w:color w:val="000000"/>
          <w:sz w:val="20"/>
        </w:rPr>
        <w:t xml:space="preserve"> авт, ндпо, адм/Тамбовский, амб/ОРПИ/строит.-2008, амм</w:t>
      </w:r>
    </w:p>
    <w:p>
      <w:pPr>
        <w:pStyle w:val="Normal"/>
        <w:ind w:firstLine="720" w:end="0"/>
        <w:jc w:val="both"/>
        <w:rPr>
          <w:b/>
          <w:color w:val="000000"/>
        </w:rPr>
      </w:pPr>
      <w:r>
        <w:rPr>
          <w:b/>
          <w:color w:val="000000"/>
        </w:rPr>
        <w:t>Решетник В.А., 2009.</w:t>
      </w:r>
      <w:r>
        <w:rPr>
          <w:color w:val="000000"/>
        </w:rPr>
        <w:t xml:space="preserve"> Отчётный баланс запасов по участку № 1 Константиновского месторождения глин по форме 5-гр за 2008 г. – с.Константиновка: ООО АПСК «Сиган», 2009. – 1 кн.-10 л. /// АТГФ-28443-18;</w:t>
      </w:r>
      <w:r>
        <w:rPr>
          <w:color w:val="000000"/>
          <w:sz w:val="20"/>
        </w:rPr>
        <w:t xml:space="preserve"> авт, ндпо, адм/Константиновский, амб/ОРПИ/строит.-2008, амм</w:t>
      </w:r>
      <w:r>
        <w:rPr>
          <w:color w:val="000000"/>
        </w:rPr>
        <w:t xml:space="preserve"> </w:t>
      </w:r>
    </w:p>
    <w:p>
      <w:pPr>
        <w:pStyle w:val="BodyTextIndent"/>
        <w:ind w:firstLine="709" w:end="0"/>
        <w:rPr>
          <w:b/>
          <w:color w:val="000000"/>
        </w:rPr>
      </w:pPr>
      <w:r>
        <w:rPr>
          <w:b/>
          <w:color w:val="000000"/>
        </w:rPr>
        <w:t>Решетник В.А., 2010.</w:t>
      </w:r>
      <w:r>
        <w:rPr>
          <w:color w:val="000000"/>
        </w:rPr>
        <w:t xml:space="preserve"> Отчётный баланс запасов по Константиновскому месторождению глин за 2009 г. по формам: 5-гр, 70-тп, 2-лс. – с.Константиновка: ООО «АСК «Сиган», 2010. – 1 кн.-15 л. /// АТГФ-28582 </w:t>
      </w:r>
    </w:p>
    <w:p>
      <w:pPr>
        <w:pStyle w:val="Normal"/>
        <w:ind w:firstLine="720" w:end="0"/>
        <w:jc w:val="both"/>
        <w:rPr>
          <w:b/>
          <w:color w:val="000000"/>
        </w:rPr>
      </w:pPr>
      <w:r>
        <w:rPr>
          <w:b/>
          <w:color w:val="000000"/>
        </w:rPr>
        <w:t>Решетник В.А., 2010.</w:t>
      </w:r>
      <w:r>
        <w:rPr>
          <w:color w:val="000000"/>
        </w:rPr>
        <w:t xml:space="preserve"> Отчётный баланс запасов Тамбовского месторождения глин по участку «Северный» и участку № 2 «Тамбовка» за 2009 г. по формам 5-гр, 70-тп, 2-лс. – Благовещенск: ООО КСМ «Чжэнь Син», 2010. – 1 кн.-21 л., 6 л. гр.пр. /// АТГФ-28640</w:t>
      </w:r>
    </w:p>
    <w:p>
      <w:pPr>
        <w:pStyle w:val="Normal"/>
        <w:ind w:firstLine="709" w:end="0"/>
        <w:jc w:val="both"/>
        <w:rPr>
          <w:b/>
          <w:color w:val="000000"/>
        </w:rPr>
      </w:pPr>
      <w:r>
        <w:rPr>
          <w:b/>
          <w:color w:val="000000"/>
        </w:rPr>
        <w:t>Решетник В.А., 2011.</w:t>
      </w:r>
      <w:r>
        <w:rPr>
          <w:color w:val="000000"/>
        </w:rPr>
        <w:t xml:space="preserve"> Отчётный баланс запасов ОРПИ (ПГС, песок) за 2010 г. по формам 5-гр, 70-тп, 2-лс по участку, расположенному в русле р.Зея на 16-17 км (выше автомоста г.Благовещенска). – Благовещенск: ООО КСМ «Чжэнь Син», 2011. – 1 кн.-34 л., 3 л.гр.пр. /// АТГФ-28838-52.</w:t>
      </w:r>
    </w:p>
    <w:p>
      <w:pPr>
        <w:pStyle w:val="BodyTextIndent"/>
        <w:ind w:firstLine="709" w:end="0"/>
        <w:rPr>
          <w:b/>
          <w:color w:val="000000"/>
        </w:rPr>
      </w:pPr>
      <w:r>
        <w:rPr>
          <w:b/>
          <w:color w:val="000000"/>
        </w:rPr>
        <w:t>Решетник В.А., 2011.</w:t>
      </w:r>
      <w:r>
        <w:rPr>
          <w:color w:val="000000"/>
        </w:rPr>
        <w:t xml:space="preserve"> Отчётный баланс запасов по Константиновскому месторождению глин за 2010 г. по формам: 5-гр, 70-тп, 2-лс. – с.Константиновка: ООО АСК «Сиган», 2011. – 1 кн.-10 л. /// АТГФ-28838-40.</w:t>
      </w:r>
    </w:p>
    <w:p>
      <w:pPr>
        <w:pStyle w:val="Normal"/>
        <w:ind w:firstLine="709" w:end="0"/>
        <w:jc w:val="both"/>
        <w:rPr>
          <w:b/>
          <w:color w:val="000000"/>
        </w:rPr>
      </w:pPr>
      <w:r>
        <w:rPr>
          <w:b/>
          <w:color w:val="000000"/>
        </w:rPr>
        <w:t>Решетник В.А., 2011.</w:t>
      </w:r>
      <w:r>
        <w:rPr>
          <w:color w:val="000000"/>
        </w:rPr>
        <w:t xml:space="preserve"> Отчётный баланс запасов Тамбовского месторождения глин по участку «Северный» за 2010 г. по формам 5-гр, 70-тп, 71-тп, 2-лс. – Благовещенск: ООО КСМ «Чжэнь Син», 2011. – 1 кн.-15 л., 2 л.гр.пр. /// АТГФ-28838-51.</w:t>
      </w:r>
    </w:p>
    <w:p>
      <w:pPr>
        <w:pStyle w:val="Normal"/>
        <w:ind w:firstLine="709" w:end="0"/>
        <w:jc w:val="both"/>
        <w:rPr>
          <w:b/>
          <w:color w:val="000000"/>
        </w:rPr>
      </w:pPr>
      <w:r>
        <w:rPr>
          <w:b/>
          <w:color w:val="000000"/>
        </w:rPr>
        <w:t>Решетник В.А., 2012.</w:t>
      </w:r>
      <w:r>
        <w:rPr>
          <w:color w:val="000000"/>
        </w:rPr>
        <w:t xml:space="preserve"> Отчётный баланс запасов ОРПИ (песок, ПГС) за 2011 г. по формам 5-гр, 70-тп, 71-тп, 2-лс. – Благовещенск: ООО КСМ «Чжэнь Син», 2012. – 1 кн.-29 л. /// АТГФ-29065-49. </w:t>
      </w:r>
    </w:p>
    <w:p>
      <w:pPr>
        <w:pStyle w:val="Normal"/>
        <w:ind w:firstLine="709" w:end="0"/>
        <w:jc w:val="both"/>
        <w:rPr>
          <w:b/>
          <w:color w:val="000000"/>
        </w:rPr>
      </w:pPr>
      <w:r>
        <w:rPr>
          <w:b/>
          <w:color w:val="000000"/>
        </w:rPr>
        <w:t>Решетник В.А., 2012.</w:t>
      </w:r>
      <w:r>
        <w:rPr>
          <w:color w:val="000000"/>
        </w:rPr>
        <w:t xml:space="preserve"> Отчётный баланс запасов по Константиновскому месторождению глин, участку № 1 за 2011 г. по формам 5-гр, 70-тп, 2-лс. – с.Константиновка: ООО АСК «Сиган», 2012. – 1 кн.-13 л. /// АТГФ-29065-39. </w:t>
      </w:r>
    </w:p>
    <w:p>
      <w:pPr>
        <w:pStyle w:val="Normal"/>
        <w:ind w:firstLine="709" w:end="0"/>
        <w:jc w:val="both"/>
        <w:rPr>
          <w:b/>
          <w:bCs/>
          <w:color w:val="000000"/>
        </w:rPr>
      </w:pPr>
      <w:r>
        <w:rPr>
          <w:b/>
          <w:color w:val="000000"/>
        </w:rPr>
        <w:t>Решетник В.А., 2012.</w:t>
      </w:r>
      <w:r>
        <w:rPr>
          <w:color w:val="000000"/>
        </w:rPr>
        <w:t xml:space="preserve"> Отчётный баланс запасов Тамбовского месторождения глин по участку «Северный» за 2011 г. по формам 5-гр, 70-тп, 71-тп, 2-лс. – Благовещенск: ООО КСМ «Чжэнь Син», 2012. – 1 кн.-19 л., 2 л. гр.пр. /// АТГФ-29065-48. </w:t>
      </w:r>
    </w:p>
    <w:p>
      <w:pPr>
        <w:pStyle w:val="Normal"/>
        <w:ind w:firstLine="709" w:end="0"/>
        <w:jc w:val="both"/>
        <w:rPr>
          <w:b/>
          <w:bCs/>
          <w:color w:val="000000"/>
        </w:rPr>
      </w:pPr>
      <w:r>
        <w:rPr>
          <w:b/>
          <w:bCs/>
          <w:color w:val="000000"/>
        </w:rPr>
        <w:t>Решетник В.А., 2013.</w:t>
      </w:r>
      <w:r>
        <w:rPr>
          <w:bCs/>
          <w:color w:val="000000"/>
        </w:rPr>
        <w:t xml:space="preserve"> Отчётный баланс запасов ОРПИ (строительные материалы) за 2012 г. по формам 5-гр, 70-тп, 71-тп, 2-лс по месторождению глин «Тамбовское» (участок «Северный»); по участкам на 16 и 17 км русла р.Зея (ПГС, песок). – Благовещенск: ООО КСМ «Чжэнь Син», 2013. – 1 кн.-53 л. /// АТГФ-29303-58.</w:t>
      </w:r>
    </w:p>
    <w:p>
      <w:pPr>
        <w:pStyle w:val="Normal"/>
        <w:ind w:firstLine="709" w:end="0"/>
        <w:jc w:val="both"/>
        <w:rPr>
          <w:b/>
          <w:bCs/>
          <w:color w:val="000000"/>
        </w:rPr>
      </w:pPr>
      <w:r>
        <w:rPr>
          <w:b/>
          <w:bCs/>
          <w:color w:val="000000"/>
        </w:rPr>
        <w:t>Решетник В.А., 2013.</w:t>
      </w:r>
      <w:r>
        <w:rPr>
          <w:bCs/>
          <w:color w:val="000000"/>
        </w:rPr>
        <w:t xml:space="preserve"> Отчётный баланс запасов по Константиновскому месторождению глин, участку № 1, за 2012 г. по формам: 5-гр, 70-тп, 2-лс. – с.Константиновка: ООО АСК «Сиган», 2013. – 1 кн.-13 л. /// АТГФ-29303-47.</w:t>
      </w:r>
    </w:p>
    <w:p>
      <w:pPr>
        <w:pStyle w:val="Normal"/>
        <w:ind w:firstLine="709" w:end="0"/>
        <w:jc w:val="both"/>
        <w:rPr>
          <w:b/>
          <w:bCs/>
          <w:color w:val="000000"/>
        </w:rPr>
      </w:pPr>
      <w:r>
        <w:rPr>
          <w:b/>
          <w:bCs/>
          <w:color w:val="000000"/>
        </w:rPr>
        <w:t>Решетник В.А., 2014.</w:t>
      </w:r>
      <w:r>
        <w:rPr>
          <w:bCs/>
          <w:color w:val="000000"/>
        </w:rPr>
        <w:t xml:space="preserve"> Отчётный баланс запасов по участку № 1 Константиновского месторождения глин за 2013 г. по формам: 5-гр, 70-тп, 2-лс (лц.БЛГ 80095 ПЭ). – Благовещенск: ООО Агропромышленная строительная компания «Сиган» (ООО АПСК «Сиган»), 2014. – 1 кн.-12 л. /// АТГФ-29529-6.</w:t>
      </w:r>
    </w:p>
    <w:p>
      <w:pPr>
        <w:pStyle w:val="Normal"/>
        <w:ind w:firstLine="709" w:end="0"/>
        <w:jc w:val="both"/>
        <w:rPr>
          <w:b/>
          <w:color w:val="000000"/>
        </w:rPr>
      </w:pPr>
      <w:r>
        <w:rPr>
          <w:b/>
          <w:bCs/>
          <w:color w:val="000000"/>
        </w:rPr>
        <w:t>Решетник В.А., 2014.</w:t>
      </w:r>
      <w:r>
        <w:rPr>
          <w:bCs/>
          <w:color w:val="000000"/>
        </w:rPr>
        <w:t xml:space="preserve"> Отчётный баланс запасов по участку № 1 Константиновского месторождения глин за 2014 г. по формам: 5-гр, 70-тп, 2-лс по лицензии БЛГ 80095 ПЭ. – Благовещенск: ООО «Агропромышленная строительная компания «Сиган», 2014. – 1 кн.-12 л. /// АТГФ-29785-2.</w:t>
      </w:r>
    </w:p>
    <w:p>
      <w:pPr>
        <w:pStyle w:val="Normal"/>
        <w:ind w:firstLine="720" w:end="0"/>
        <w:jc w:val="both"/>
        <w:rPr>
          <w:b/>
          <w:color w:val="000000"/>
        </w:rPr>
      </w:pPr>
      <w:r>
        <w:rPr>
          <w:b/>
          <w:color w:val="000000"/>
        </w:rPr>
        <w:t>Решетник В.А., 2016.</w:t>
      </w:r>
      <w:r>
        <w:rPr>
          <w:color w:val="000000"/>
        </w:rPr>
        <w:t xml:space="preserve"> Материалы отчётного баланса запасов по участку № 1 Константиновского месторождения глин по формам: 5-гр, 70-тп, 2-лс за 2015 г. по лицензии БЛГ 80095 ПЭ. – Благовещенск: ООО «Агропромышленная строительная компания «Сиган», 2016. – 1 кн.-12 л. /// АТГФ-29936-13.</w:t>
      </w:r>
    </w:p>
    <w:p>
      <w:pPr>
        <w:pStyle w:val="Normal"/>
        <w:ind w:firstLine="720" w:end="0"/>
        <w:jc w:val="both"/>
        <w:rPr>
          <w:b/>
          <w:color w:val="000000"/>
        </w:rPr>
      </w:pPr>
      <w:r>
        <w:rPr>
          <w:b/>
          <w:color w:val="000000"/>
        </w:rPr>
        <w:t xml:space="preserve">Решетняк И.А., 2018. </w:t>
      </w:r>
      <w:r>
        <w:rPr>
          <w:color w:val="000000"/>
        </w:rPr>
        <w:t>Актуализация учётных карточек буровых на воду скважин по Амурской области за 2018 г. – Благовещенск: Амурский филиал ФБУ «ТФГИ по ДВФО», 2018. – 1 кн.-20 л. /// АТГФ-31453-4, од52107 (2 Мб).</w:t>
      </w:r>
      <w:r>
        <w:rPr>
          <w:color w:val="000000"/>
          <w:sz w:val="20"/>
        </w:rPr>
        <w:t xml:space="preserve"> </w:t>
      </w:r>
    </w:p>
    <w:p>
      <w:pPr>
        <w:pStyle w:val="113"/>
        <w:ind w:firstLine="720" w:end="0"/>
        <w:jc w:val="both"/>
        <w:rPr>
          <w:b/>
          <w:color w:val="000000"/>
        </w:rPr>
      </w:pPr>
      <w:r>
        <w:rPr>
          <w:b/>
          <w:color w:val="000000"/>
        </w:rPr>
        <w:t xml:space="preserve">Решетько В.А., 1999. </w:t>
      </w:r>
      <w:r>
        <w:rPr>
          <w:color w:val="000000"/>
        </w:rPr>
        <w:t>Материалы отчетного баланса запасов россыпного золота ООО а/с «Фортуна» за 1999 г. (форма 5-гр). - п.Златоустовск, 1999. - 14 л. /// АТГФ-26942-10</w:t>
      </w:r>
    </w:p>
    <w:p>
      <w:pPr>
        <w:pStyle w:val="Normal"/>
        <w:ind w:firstLine="720" w:end="0"/>
        <w:jc w:val="both"/>
        <w:rPr>
          <w:b/>
          <w:color w:val="000000"/>
        </w:rPr>
      </w:pPr>
      <w:r>
        <w:rPr>
          <w:b/>
          <w:color w:val="000000"/>
        </w:rPr>
        <w:t xml:space="preserve">Решетько В.А., 2000. </w:t>
      </w:r>
      <w:r>
        <w:rPr>
          <w:color w:val="000000"/>
        </w:rPr>
        <w:t>Материалы к</w:t>
      </w:r>
      <w:r>
        <w:rPr>
          <w:b/>
          <w:color w:val="000000"/>
        </w:rPr>
        <w:t xml:space="preserve"> </w:t>
      </w:r>
      <w:r>
        <w:rPr>
          <w:color w:val="000000"/>
        </w:rPr>
        <w:t>отчетному балансу запасов россыпного золота ЗАО а/с «Полюс» за 2000 г. - п.Златоустовск, 2000. - 1 кн.- 21 л. /// АТГФ-26805-6</w:t>
      </w:r>
    </w:p>
    <w:p>
      <w:pPr>
        <w:pStyle w:val="Normal"/>
        <w:ind w:firstLine="720" w:end="0"/>
        <w:jc w:val="both"/>
        <w:rPr>
          <w:b/>
          <w:color w:val="000000"/>
        </w:rPr>
      </w:pPr>
      <w:r>
        <w:rPr>
          <w:b/>
          <w:color w:val="000000"/>
        </w:rPr>
        <w:t xml:space="preserve">Решетько В.А., 2000. </w:t>
      </w:r>
      <w:r>
        <w:rPr>
          <w:color w:val="000000"/>
        </w:rPr>
        <w:t>Материалы к</w:t>
      </w:r>
      <w:r>
        <w:rPr>
          <w:b/>
          <w:color w:val="000000"/>
        </w:rPr>
        <w:t xml:space="preserve"> </w:t>
      </w:r>
      <w:r>
        <w:rPr>
          <w:color w:val="000000"/>
        </w:rPr>
        <w:t>отчетному балансу запасов россыпного золота ООО а/с «Фортуна» за 2000 г. - п.Златоустовск, 2000. - 1 кн.-10 л. /// АТГФ-26811-4</w:t>
      </w:r>
    </w:p>
    <w:p>
      <w:pPr>
        <w:pStyle w:val="113"/>
        <w:ind w:firstLine="720" w:end="0"/>
        <w:jc w:val="both"/>
        <w:rPr>
          <w:b/>
          <w:color w:val="000000"/>
        </w:rPr>
      </w:pPr>
      <w:r>
        <w:rPr>
          <w:b/>
          <w:color w:val="000000"/>
        </w:rPr>
        <w:t xml:space="preserve">Решетько В.А., 2001. </w:t>
      </w:r>
      <w:r>
        <w:rPr>
          <w:color w:val="000000"/>
        </w:rPr>
        <w:t>Материалы отчетного баланса запасов россыпного золота ООО а/с «Фортуна» за 2001 г. (формы 5-гр, 70-тп). - Благовещенск, 2001. - 21 л. /// АТГФ-26942-11</w:t>
      </w:r>
    </w:p>
    <w:p>
      <w:pPr>
        <w:pStyle w:val="Normal"/>
        <w:ind w:firstLine="720" w:end="0"/>
        <w:jc w:val="both"/>
        <w:rPr>
          <w:b/>
          <w:color w:val="000000"/>
        </w:rPr>
      </w:pPr>
      <w:r>
        <w:rPr>
          <w:b/>
          <w:color w:val="000000"/>
        </w:rPr>
        <w:t xml:space="preserve">Ржевцев., 1959. </w:t>
      </w:r>
      <w:r>
        <w:rPr>
          <w:color w:val="000000"/>
        </w:rPr>
        <w:t>Отчет о детальной разведке на Кундурском гравийно-песчаном месторождении ДВ ж.д. - М.: Гипротранскарьер, 1959. - 108 с., 13 гр.пр. ///АТГФ-8272</w:t>
      </w:r>
    </w:p>
    <w:p>
      <w:pPr>
        <w:pStyle w:val="Normal"/>
        <w:ind w:firstLine="720" w:end="0"/>
        <w:jc w:val="both"/>
        <w:rPr>
          <w:b/>
          <w:color w:val="000000"/>
        </w:rPr>
      </w:pPr>
      <w:r>
        <w:rPr>
          <w:b/>
          <w:color w:val="000000"/>
        </w:rPr>
        <w:t>Ржечицкий П.Б., 1949.</w:t>
      </w:r>
      <w:r>
        <w:rPr>
          <w:color w:val="000000"/>
        </w:rPr>
        <w:t xml:space="preserve"> Отчет о результатах доразведки Антоновского месторождения каолинизированных кварцевых песков Райчихинской геолого-разведочной партии ДВЭ треста " Сибгеолнеруд", 1947 г. - Иркутск: Сибгеолнеруд, 1949. – 2 кн. – 258 л. (170+ 88), 24 гр.пр. /// АТГФ-589; АТГФ-2413, (+см.</w:t>
      </w:r>
      <w:r>
        <w:rPr>
          <w:b/>
          <w:bCs/>
          <w:color w:val="000000"/>
        </w:rPr>
        <w:t xml:space="preserve"> </w:t>
      </w:r>
      <w:r>
        <w:rPr>
          <w:bCs/>
          <w:color w:val="000000"/>
        </w:rPr>
        <w:t>Протокол № 5882 от 09.12.1949 г.</w:t>
      </w:r>
      <w:r>
        <w:rPr>
          <w:color w:val="000000"/>
        </w:rPr>
        <w:t xml:space="preserve"> – 22 л., АТГФ-29088-98).</w:t>
      </w:r>
    </w:p>
    <w:p>
      <w:pPr>
        <w:pStyle w:val="Normal"/>
        <w:ind w:firstLine="720" w:end="0"/>
        <w:jc w:val="both"/>
        <w:rPr>
          <w:b/>
          <w:color w:val="000000"/>
        </w:rPr>
      </w:pPr>
      <w:r>
        <w:rPr>
          <w:b/>
          <w:color w:val="000000"/>
        </w:rPr>
        <w:t>Ржонсницкая Н.А., 1940.</w:t>
      </w:r>
      <w:r>
        <w:rPr>
          <w:color w:val="000000"/>
        </w:rPr>
        <w:t xml:space="preserve"> Отчет о гидрогеологических исследованиях произведенных экспедицией "Ленводпроиза" на уч-ке Беленькая (р.Тында) Джелтулакского р-на Читинской обл. - Читинское ГУ, 1940. - 45 л, 12 гр.пр. /// АТГФ-6563 </w:t>
      </w:r>
    </w:p>
    <w:p>
      <w:pPr>
        <w:pStyle w:val="Normal"/>
        <w:ind w:firstLine="720" w:end="0"/>
        <w:jc w:val="both"/>
        <w:rPr>
          <w:b/>
          <w:color w:val="000000"/>
        </w:rPr>
      </w:pPr>
      <w:r>
        <w:rPr>
          <w:b/>
          <w:color w:val="000000"/>
        </w:rPr>
        <w:t>Ржонсницкая Н.А., 1940.</w:t>
      </w:r>
      <w:r>
        <w:rPr>
          <w:color w:val="000000"/>
        </w:rPr>
        <w:t xml:space="preserve"> Отчет о гидрогеологических исследованиях, произведенных экспедицией "Ленводпроиз"а на уч-ке Муртыгит (р.М.Ольдой) Джелтулакского р-на Читинской обл. - Читинское ГУ, 1940. - 71 л, 28 гр.пр. /// АТГФ-6513 </w:t>
      </w:r>
    </w:p>
    <w:p>
      <w:pPr>
        <w:pStyle w:val="Normal"/>
        <w:ind w:firstLine="720" w:end="0"/>
        <w:jc w:val="both"/>
        <w:rPr>
          <w:b/>
          <w:color w:val="000000"/>
        </w:rPr>
      </w:pPr>
      <w:r>
        <w:rPr>
          <w:b/>
          <w:color w:val="000000"/>
        </w:rPr>
        <w:t>Риккерт, 1938 (?).</w:t>
      </w:r>
      <w:r>
        <w:rPr>
          <w:color w:val="000000"/>
        </w:rPr>
        <w:t xml:space="preserve"> Харгинская шеелито-мышьяковая партия. - 1938(?) - 1 кн. - 2 л. /// АТГФ-1113 </w:t>
      </w:r>
    </w:p>
    <w:p>
      <w:pPr>
        <w:pStyle w:val="BodyTextIndent"/>
        <w:ind w:firstLine="720" w:end="0"/>
        <w:rPr>
          <w:b/>
          <w:color w:val="000000"/>
        </w:rPr>
      </w:pPr>
      <w:r>
        <w:rPr>
          <w:b/>
          <w:color w:val="000000"/>
        </w:rPr>
        <w:t>Римкевич Г.Г., 2005.</w:t>
      </w:r>
      <w:r>
        <w:rPr>
          <w:color w:val="000000"/>
        </w:rPr>
        <w:t xml:space="preserve"> Сводная таблица государственного учета подземных вод за 2004 г. по Амурской области. – Благовещенск: Амурское отделение Филиала «ДВ РЦ ГМСН» ФГУГП «Гидроспецгеология», 2005. – 1 кн.-44 л. /// АТГФ-27635-2</w:t>
      </w:r>
    </w:p>
    <w:p>
      <w:pPr>
        <w:pStyle w:val="BodyTextIndent"/>
        <w:ind w:firstLine="720" w:end="0"/>
        <w:rPr>
          <w:b/>
          <w:color w:val="000000"/>
        </w:rPr>
      </w:pPr>
      <w:r>
        <w:rPr>
          <w:b/>
          <w:color w:val="000000"/>
        </w:rPr>
        <w:t>Римкевич Г.Г., 2006.</w:t>
      </w:r>
      <w:r>
        <w:rPr>
          <w:color w:val="000000"/>
        </w:rPr>
        <w:t xml:space="preserve"> Сводная таблица государственного учета подземных вод за 2005 г. по Амурской области. – Благовещенск: Амурское отделение Филиала «ДВРЦ ГМСН» ФГУГП «Гидроспецгеология», 2006. – 1 кн.-46 л. /// АТГФ-27878-3; авт, ндпо, адм, ав/ГУПВ, ав/мониторинг подземных вод, ав/Гидрогеологический ежегодник-2005</w:t>
      </w:r>
    </w:p>
    <w:p>
      <w:pPr>
        <w:pStyle w:val="BodyTextIndent"/>
        <w:ind w:firstLine="720" w:end="0"/>
        <w:rPr>
          <w:b/>
          <w:color w:val="000000"/>
        </w:rPr>
      </w:pPr>
      <w:r>
        <w:rPr>
          <w:b/>
          <w:color w:val="000000"/>
        </w:rPr>
        <w:t>Римкевич Г.Г., Жегло Л.Н., Прокопьева Н.В., 2008.</w:t>
      </w:r>
      <w:r>
        <w:rPr>
          <w:color w:val="000000"/>
        </w:rPr>
        <w:t xml:space="preserve"> Информационно-аналитическая пояснительная записка об использовании воды по форме 2-тп (водхоз) федерального государственного статистического наблюдения за 2007 г. по Амурской области. Форма 2-тп (водхоз) промышленность. Форма 2-тп (водхоз) сельское хозяйство. – Благовещенск: Отдел водных ресурсов по Амурской области Амурского БВУ, 2008. – 1 папка: 4 кн.-394 л.(57+124+171+42). /// АТГФ-28228 (ксерокопия); авт, ндпо/2, адм/Амурская, ав/авт, ав/форма 2-ТП (водхоз), ав/информ.</w:t>
      </w:r>
    </w:p>
    <w:p>
      <w:pPr>
        <w:pStyle w:val="Normal"/>
        <w:ind w:firstLine="720" w:end="0"/>
        <w:jc w:val="both"/>
        <w:rPr>
          <w:b/>
          <w:bCs/>
          <w:color w:val="000000"/>
        </w:rPr>
      </w:pPr>
      <w:r>
        <w:rPr>
          <w:b/>
          <w:color w:val="000000"/>
        </w:rPr>
        <w:t>Риндзюнская Н.М., Берзон Р.О., Степенов В.А., 1993.</w:t>
      </w:r>
      <w:r>
        <w:rPr>
          <w:color w:val="000000"/>
        </w:rPr>
        <w:t xml:space="preserve"> Золотоносные коры выветривания, условия их формирования, типизация и строение. - М.: ЦНИГРИ, 1993. - 52 с. /// АТГФ-24967-2, од51817-скан (52 МБ). </w:t>
      </w:r>
    </w:p>
    <w:p>
      <w:pPr>
        <w:pStyle w:val="Normal"/>
        <w:ind w:firstLine="709" w:end="0"/>
        <w:jc w:val="both"/>
        <w:rPr>
          <w:color w:val="000000"/>
        </w:rPr>
      </w:pPr>
      <w:r>
        <w:rPr>
          <w:b/>
          <w:bCs/>
          <w:color w:val="000000"/>
        </w:rPr>
        <w:t xml:space="preserve">Рифман А.М., 1915. </w:t>
      </w:r>
      <w:r>
        <w:rPr>
          <w:color w:val="000000"/>
        </w:rPr>
        <w:t xml:space="preserve">Золоторудное местороджение Джалиндинских гольцов. – 4 л./7 стр. (л.39-42) /// АТГФ-29368-7. </w:t>
      </w:r>
      <w:r>
        <w:rPr>
          <w:color w:val="000000"/>
          <w:sz w:val="20"/>
        </w:rPr>
        <w:t>амм/Джалиндинское (Кировское)</w:t>
      </w:r>
      <w:r>
        <w:rPr>
          <w:color w:val="000000"/>
        </w:rPr>
        <w:t xml:space="preserve"> </w:t>
      </w:r>
    </w:p>
    <w:p>
      <w:pPr>
        <w:pStyle w:val="Normal"/>
        <w:ind w:firstLine="720" w:end="0"/>
        <w:jc w:val="both"/>
        <w:rPr>
          <w:color w:val="000000"/>
        </w:rPr>
      </w:pPr>
      <w:r>
        <w:rPr>
          <w:color w:val="000000"/>
        </w:rPr>
        <w:t xml:space="preserve">Рогальский В. Предварительный отчет о геолого-поисковых работах Улягир-Ольдойской партии в 1932 г. - Дальгеотрест. - 3 с. /// АмурТГФ-98 </w:t>
      </w:r>
    </w:p>
    <w:p>
      <w:pPr>
        <w:pStyle w:val="Normal"/>
        <w:ind w:firstLine="720" w:end="0"/>
        <w:jc w:val="both"/>
        <w:rPr>
          <w:color w:val="000000"/>
        </w:rPr>
      </w:pPr>
      <w:r>
        <w:rPr>
          <w:color w:val="000000"/>
        </w:rPr>
        <w:t xml:space="preserve">Рогальский В. Предварительный отчет о произведенных геолого-поисковых работах Ново-Ямпольской ГСП. - 1932. - 4 с., 2 гр.пр. - /// АмурТГФ-136 </w:t>
      </w:r>
    </w:p>
    <w:p>
      <w:pPr>
        <w:pStyle w:val="Normal"/>
        <w:ind w:firstLine="720" w:end="0"/>
        <w:jc w:val="both"/>
        <w:rPr>
          <w:color w:val="000000"/>
        </w:rPr>
      </w:pPr>
      <w:r>
        <w:rPr>
          <w:color w:val="000000"/>
        </w:rPr>
        <w:t xml:space="preserve">Рогальский В. Предварительный отчет о произведенных геолого-поисковых работах Талдано-Керакской ГСП на уголь. - 1932. - 7 с., 1 гр.пр. /// АмурТГФ-142 </w:t>
      </w:r>
    </w:p>
    <w:p>
      <w:pPr>
        <w:pStyle w:val="Normal"/>
        <w:ind w:firstLine="720" w:end="0"/>
        <w:jc w:val="both"/>
        <w:rPr>
          <w:b/>
          <w:color w:val="000000"/>
        </w:rPr>
      </w:pPr>
      <w:r>
        <w:rPr>
          <w:color w:val="000000"/>
        </w:rPr>
        <w:t xml:space="preserve">Рогальский В. Предварительный отчет по разведке глины для Кустпромсоюза на участке, расположенном между военным стрельбищем г.Благовещенска и огородом БИТДа. - 1931(?). - 20 с., 1 гр.пр. /// АмурТГФ-10 </w:t>
      </w:r>
    </w:p>
    <w:p>
      <w:pPr>
        <w:pStyle w:val="Normal"/>
        <w:ind w:firstLine="720" w:end="0"/>
        <w:jc w:val="both"/>
        <w:rPr>
          <w:b/>
          <w:color w:val="000000"/>
        </w:rPr>
      </w:pPr>
      <w:r>
        <w:rPr>
          <w:b/>
          <w:color w:val="000000"/>
        </w:rPr>
        <w:t xml:space="preserve">Рогальский В., 1932. </w:t>
      </w:r>
      <w:r>
        <w:rPr>
          <w:color w:val="000000"/>
        </w:rPr>
        <w:t>Предварительный отчет о произведенных геолого-поисковых работах Талдано-Керакской партии на уголь. - 1932. -4 с. ///АТГФ-142</w:t>
      </w:r>
    </w:p>
    <w:p>
      <w:pPr>
        <w:pStyle w:val="Normal"/>
        <w:ind w:firstLine="720" w:end="0"/>
        <w:jc w:val="both"/>
        <w:rPr>
          <w:b/>
          <w:color w:val="000000"/>
        </w:rPr>
      </w:pPr>
      <w:r>
        <w:rPr>
          <w:b/>
          <w:color w:val="000000"/>
        </w:rPr>
        <w:t>Рогальский В., 1932.</w:t>
      </w:r>
      <w:r>
        <w:rPr>
          <w:color w:val="000000"/>
        </w:rPr>
        <w:t xml:space="preserve"> Предварительный отчет по разведке глины на участке, прилегающему к Кирпичному заводу Благовещенского Г.О.М.Ха. – Благовещенск: Благовещенская ГРП на глины, 1932. – 1 кн.-49 л., 2 гр.пр. /// АТГФ-145 </w:t>
      </w:r>
    </w:p>
    <w:p>
      <w:pPr>
        <w:pStyle w:val="Normal"/>
        <w:ind w:firstLine="720" w:end="0"/>
        <w:jc w:val="both"/>
        <w:rPr>
          <w:b/>
          <w:color w:val="000000"/>
        </w:rPr>
      </w:pPr>
      <w:r>
        <w:rPr>
          <w:b/>
          <w:color w:val="000000"/>
        </w:rPr>
        <w:t>Роганов Г.В., Визгалов В.И., Белов Ю.И., Чирков П.Л., 1968.</w:t>
      </w:r>
      <w:r>
        <w:rPr>
          <w:color w:val="000000"/>
        </w:rPr>
        <w:t xml:space="preserve"> Отчет Селитканской партии о результатах ГСР м-ба 1:50.000, проведенных в 1966-67 гг в районе нижнего течения р.Селиткана. - Хабаровск: ГСЭ ДВГУ, 1968, -2 кн.-230 с., 24 гр.пр. /// АТГФ- 25674, 12794 , авт, ндпо, Селемджинский р-н, Хабаровский кр., N-53-XX, XXVI, апи/Fe,Р,U, аз/коренное, Золотое(Au), амм/Итматинское(Fe), амо/Верхне-Итматинское(Fe), Маган-Бе(Fe),(U-P), Курума Ниж.(Fe), Бургали Ниж.(Fe), Наму-Макитское(Fe),(U-P), Верхне-Курумское(U-Р), Маган Ниж.(U-P), </w:t>
      </w:r>
    </w:p>
    <w:p>
      <w:pPr>
        <w:pStyle w:val="Normal"/>
        <w:ind w:firstLine="720" w:end="0"/>
        <w:jc w:val="both"/>
        <w:rPr>
          <w:b/>
          <w:color w:val="000000"/>
        </w:rPr>
      </w:pPr>
      <w:r>
        <w:rPr>
          <w:b/>
          <w:color w:val="000000"/>
        </w:rPr>
        <w:t>Роговская Н.В. и др., 1983.</w:t>
      </w:r>
      <w:r>
        <w:rPr>
          <w:color w:val="000000"/>
        </w:rPr>
        <w:t xml:space="preserve"> Атлас гидрогеологических и инженерно-геологических карт СССР.- М: ВСЕГИНГЕО, 1983. – 1 кн.-22 с., 72 гр.пр. /// АТГФ-19939 </w:t>
      </w:r>
    </w:p>
    <w:p>
      <w:pPr>
        <w:pStyle w:val="Normal"/>
        <w:ind w:firstLine="720" w:end="0"/>
        <w:jc w:val="both"/>
        <w:rPr>
          <w:b/>
          <w:color w:val="000000"/>
        </w:rPr>
      </w:pPr>
      <w:r>
        <w:rPr>
          <w:b/>
          <w:color w:val="000000"/>
        </w:rPr>
        <w:t>Рогулев В.М., 1969.</w:t>
      </w:r>
      <w:r>
        <w:rPr>
          <w:color w:val="000000"/>
        </w:rPr>
        <w:t xml:space="preserve"> Отчет о результатах поисковых работ на россыпное золото, проведенных в системе руч.Ванги. - Свободный: АмурГРЭ, 1969. – 1 кн.- 30 л., 7 гр.пр. ///АТГФ-13644, од50137 </w:t>
      </w:r>
    </w:p>
    <w:p>
      <w:pPr>
        <w:pStyle w:val="Normal"/>
        <w:ind w:firstLine="720" w:end="0"/>
        <w:jc w:val="both"/>
        <w:rPr>
          <w:b/>
          <w:color w:val="000000"/>
        </w:rPr>
      </w:pPr>
      <w:r>
        <w:rPr>
          <w:b/>
          <w:color w:val="000000"/>
        </w:rPr>
        <w:t>Рогулев В.М., 1969.</w:t>
      </w:r>
      <w:r>
        <w:rPr>
          <w:color w:val="000000"/>
        </w:rPr>
        <w:t xml:space="preserve"> Отчет о результатах поисковых работ, проведенных в системе рч.Эмаки. - Свободный, РайГРУ, 1969. - 39 с., 10 гр. ///АТГФ- 13621</w:t>
      </w:r>
    </w:p>
    <w:p>
      <w:pPr>
        <w:pStyle w:val="Normal"/>
        <w:ind w:firstLine="720" w:end="0"/>
        <w:jc w:val="both"/>
        <w:rPr>
          <w:b/>
          <w:color w:val="000000"/>
        </w:rPr>
      </w:pPr>
      <w:r>
        <w:rPr>
          <w:b/>
          <w:color w:val="000000"/>
        </w:rPr>
        <w:t>Рогулев В.М., 1971.</w:t>
      </w:r>
      <w:r>
        <w:rPr>
          <w:color w:val="000000"/>
        </w:rPr>
        <w:t xml:space="preserve"> Отчет о результатах поисковых работ на россыпное золото в бассейне среднего течения р.Гилюй за 1968-71 гг. - Свободный: АмурРайГРУ, 1971. - 79 с., 65 гр.пр./// АТГФ-14621 </w:t>
      </w:r>
    </w:p>
    <w:p>
      <w:pPr>
        <w:pStyle w:val="Normal"/>
        <w:ind w:firstLine="720" w:end="0"/>
        <w:jc w:val="both"/>
        <w:rPr>
          <w:b/>
          <w:color w:val="000000"/>
        </w:rPr>
      </w:pPr>
      <w:r>
        <w:rPr>
          <w:b/>
          <w:color w:val="000000"/>
        </w:rPr>
        <w:t>Рогулев В.М., 1973.</w:t>
      </w:r>
      <w:r>
        <w:rPr>
          <w:color w:val="000000"/>
        </w:rPr>
        <w:t xml:space="preserve"> Отчет о результатах поисковых работ на россыпное золото в бассейнах левых притоков р.Зеи - Борговичи, Пальпага, Дуткан, Темна за 1970-72 гг. - Свободный: АКГРЭ, 1973. - 1 кн. - 51 л., 27 гр.пр. /// АТГФ-16033. авт., Зейский р-н, АЗ/росс., АМО/Темна, АМО/Дуткан, АМО/Пальпага,басс., АМО/Борговичи,басс. </w:t>
      </w:r>
    </w:p>
    <w:p>
      <w:pPr>
        <w:pStyle w:val="Normal"/>
        <w:ind w:firstLine="720" w:end="0"/>
        <w:jc w:val="both"/>
        <w:rPr>
          <w:b/>
          <w:color w:val="000000"/>
        </w:rPr>
      </w:pPr>
      <w:r>
        <w:rPr>
          <w:b/>
          <w:color w:val="000000"/>
        </w:rPr>
        <w:t>Рогулев В.М., 1973.</w:t>
      </w:r>
      <w:r>
        <w:rPr>
          <w:color w:val="000000"/>
        </w:rPr>
        <w:t xml:space="preserve"> Отчет о результатах ПР на россыпное золото в бассейнах нижнего течения р.Уган и верхнего течения р.Бомнак за 1971-72 гг. (Сугджарская партия) - Свободный: АмурГРЭ, Дамбукинская экспедиция. 1973. – 2 кн. – 43 с., 17 гр.пр. /// АТГФ-15627 </w:t>
      </w:r>
    </w:p>
    <w:p>
      <w:pPr>
        <w:pStyle w:val="Normal"/>
        <w:ind w:firstLine="720" w:end="0"/>
        <w:jc w:val="both"/>
        <w:rPr>
          <w:b/>
          <w:color w:val="000000"/>
        </w:rPr>
      </w:pPr>
      <w:r>
        <w:rPr>
          <w:b/>
          <w:color w:val="000000"/>
        </w:rPr>
        <w:t xml:space="preserve">Рогулев В.М., 1974. </w:t>
      </w:r>
      <w:r>
        <w:rPr>
          <w:color w:val="000000"/>
        </w:rPr>
        <w:t>Отчет о результатах поисковых работ на россыпное золото в бассейне верхнего течения р.Брянты за 1971-1974 гг. (Брянтинский отряд, Дамбукинская партия). - Свободный: АКГРЭ, 1974. - 57 с, 30 гр.пр. ///АТГФ-16528</w:t>
      </w:r>
    </w:p>
    <w:p>
      <w:pPr>
        <w:pStyle w:val="Normal"/>
        <w:ind w:firstLine="720" w:end="0"/>
        <w:jc w:val="both"/>
        <w:rPr>
          <w:color w:val="000000"/>
        </w:rPr>
      </w:pPr>
      <w:r>
        <w:rPr>
          <w:b/>
          <w:color w:val="000000"/>
        </w:rPr>
        <w:t>Рогулев В.М., 1974.</w:t>
      </w:r>
      <w:r>
        <w:rPr>
          <w:color w:val="000000"/>
        </w:rPr>
        <w:t xml:space="preserve"> Отчет о результатах разведочных работ на Вангинском месторождении россыпного золота за 1972-74 гг. - Свободный: АмурГРЭ, 1974. – 3 кн., 52 гр. пр. ///АТГФ-16705 </w:t>
      </w:r>
    </w:p>
    <w:p>
      <w:pPr>
        <w:pStyle w:val="Normal"/>
        <w:ind w:firstLine="720" w:end="0"/>
        <w:jc w:val="both"/>
        <w:rPr>
          <w:color w:val="000000"/>
        </w:rPr>
      </w:pPr>
      <w:r>
        <w:rPr>
          <w:color w:val="000000"/>
        </w:rPr>
        <w:t xml:space="preserve">Рогулев В.М., 1976. Отчет о результатах разведочных работ на Владимировском (лп Тока) месторождении россыпного золота за 1972-76 гг. Подсчет запасов на 1.07.1976 г. (Зейский район).- Свободный: АмурКГРЭ, 1976. - 2 кн. -23 с., 82 гр.пр., ///АмурТГФ-17719, 25981, авт, ндпо, амо/Владимировский-лп Тока, аз/авт, аз/россыпи, </w:t>
      </w:r>
    </w:p>
    <w:p>
      <w:pPr>
        <w:pStyle w:val="Normal"/>
        <w:ind w:firstLine="720" w:end="0"/>
        <w:jc w:val="both"/>
        <w:rPr>
          <w:color w:val="000000"/>
        </w:rPr>
      </w:pPr>
      <w:r>
        <w:rPr>
          <w:color w:val="000000"/>
        </w:rPr>
        <w:t xml:space="preserve">Рогулев В.М., 1977. Отчет о результатах поисковых рработ на россыпное золото в бассейнах рек Сугджарикан, Мульмугакан, Дымкоуль и на водоразделе рек Сивакан-Мал.Иракан в 1974-77 гг. - Свободный: АмурГРЭ, 1977. - 96 с., 39 гр.пр. /// АмурТГФ-18086 </w:t>
      </w:r>
    </w:p>
    <w:p>
      <w:pPr>
        <w:pStyle w:val="Normal"/>
        <w:ind w:firstLine="720" w:end="0"/>
        <w:jc w:val="both"/>
        <w:rPr>
          <w:b/>
          <w:color w:val="000000"/>
        </w:rPr>
      </w:pPr>
      <w:r>
        <w:rPr>
          <w:color w:val="000000"/>
        </w:rPr>
        <w:t>Рогулев В.М., 1978. Отчет о результатах разведочных работ на Улягирском (лп Сивакана) месторождении россыпного золота. Подсчет запасов на 1.01.1978 г. (Зейский район). - Свободный: АмурКГРЭ Дамбукинская ГРП, 1978. - 4 кн. -217 с., 91 гр.пр., ///АмурТГФ-18431, 25982, авт, ндпо, амо, аз/авт, аз/россыпи</w:t>
      </w:r>
    </w:p>
    <w:p>
      <w:pPr>
        <w:pStyle w:val="Normal"/>
        <w:ind w:firstLine="720" w:end="0"/>
        <w:jc w:val="both"/>
        <w:rPr>
          <w:b/>
          <w:color w:val="000000"/>
        </w:rPr>
      </w:pPr>
      <w:r>
        <w:rPr>
          <w:b/>
          <w:color w:val="000000"/>
        </w:rPr>
        <w:t xml:space="preserve">Рогулев В.М., 1979. </w:t>
      </w:r>
      <w:r>
        <w:rPr>
          <w:color w:val="000000"/>
        </w:rPr>
        <w:t>Отчет о результатах поисковых работ на россыпное золото в боковых притоках рек Ток, Гарган, Сугджар и Бомнак. - Свободный: АКГРЭ, 1979. - 152 с., 76 гр.пр. ///АТГФ-18678, лд50225</w:t>
      </w:r>
    </w:p>
    <w:p>
      <w:pPr>
        <w:pStyle w:val="Normal"/>
        <w:ind w:firstLine="709" w:end="0"/>
        <w:jc w:val="both"/>
        <w:rPr>
          <w:b/>
          <w:color w:val="000000"/>
        </w:rPr>
      </w:pPr>
      <w:r>
        <w:rPr>
          <w:b/>
          <w:color w:val="000000"/>
        </w:rPr>
        <w:t>Рогулев В.М., 1983.</w:t>
      </w:r>
      <w:r>
        <w:rPr>
          <w:color w:val="000000"/>
        </w:rPr>
        <w:t xml:space="preserve"> Материалы о приёме-передаче россыпного месторождения золота руч.Бочагор, левого притока р.Унья (материалы без акта). (Зейский р-н, N-52-XXII). – Свободный: Амурская КГРЭ, 1982. – 1 кн.-5 л. 10 л.гр.пр. /// АТГФ-29282. (+см.Акт передачи запасов из Дальгеолкома в АТГФ от 17.08.1983 г. - АТГФ-24924-118).</w:t>
      </w:r>
    </w:p>
    <w:p>
      <w:pPr>
        <w:pStyle w:val="Normal"/>
        <w:ind w:firstLine="720" w:end="0"/>
        <w:jc w:val="both"/>
        <w:rPr>
          <w:b/>
          <w:color w:val="000000"/>
        </w:rPr>
      </w:pPr>
      <w:r>
        <w:rPr>
          <w:b/>
          <w:color w:val="000000"/>
        </w:rPr>
        <w:t>Рогулев В.М., Глотов В.Д., и др., 1982.</w:t>
      </w:r>
      <w:r>
        <w:rPr>
          <w:color w:val="000000"/>
        </w:rPr>
        <w:t xml:space="preserve"> Отчет о результатах геологоразведочных работ на россыпное золото в долинах ручьев Джигдали, Александровский, Рогачи Унахинские и в нижнем течении р. Иликан. - Свободный: АКГРЭ, 1982. - 1 кн. - 252 л., 68 л.гр.пр. /// АТГФ-19746. амо: Джигдали (пп Иликана) С1-122; Широкий (пп Джигдали) С2-101; Иванчинский (пп Джигдали) 12 ШЛ – россыпь бесперспективна; Александровский (пп Олонгро Иликан.) С1-156; Каменистый (лп Александровского) 2 ШЛ (см до 98); Рогачки Унахинские (пп Унахи) С1-251, С2-121; Калининский (пп Рогач.Унах.) 2 ШЛ – неперспективна; Нижний (пп Рогач.Унах.) 3 ШЛ в контуре ЗапС1 Рогач.Унах., Ш8-80 (см до 65); Дождливый (пп Олонгро Унахин.) С1-377; Олонгро (пп Унахи) 3 ШЛ на восточн.фланге м-я Дождливого; Малютка (пп Дождливого) Ш0-82 в конт.ЗапС1 Дождл., 2 ШЛ (см до 29); Майский (пп Олонгро Унахин.) 4 ШЛ – россыпь бесперспективна; Иликан (пп Унахи) от Сигулена до Джалты С2-1523</w:t>
      </w:r>
    </w:p>
    <w:p>
      <w:pPr>
        <w:pStyle w:val="Normal"/>
        <w:ind w:firstLine="720" w:end="0"/>
        <w:jc w:val="both"/>
        <w:rPr>
          <w:b/>
          <w:color w:val="000000"/>
        </w:rPr>
      </w:pPr>
      <w:r>
        <w:rPr>
          <w:b/>
          <w:color w:val="000000"/>
        </w:rPr>
        <w:t>Рогулев В.М., Петровский Н.Н, 1970.</w:t>
      </w:r>
      <w:r>
        <w:rPr>
          <w:color w:val="000000"/>
        </w:rPr>
        <w:t xml:space="preserve"> Отчет о результатах разведочных работ, проведенных в 1965-69 гг. на Дамбукинском месторождении россыпного золота. Подсчет запасов на 1.01.1970 г. - Свободный: АмурГРЭ, 1970. - 4 кн. – 390 с., 211 гр пр. /// АТГФ-14204 </w:t>
      </w:r>
    </w:p>
    <w:p>
      <w:pPr>
        <w:pStyle w:val="Normal"/>
        <w:ind w:firstLine="720" w:end="0"/>
        <w:jc w:val="both"/>
        <w:rPr>
          <w:b/>
          <w:bCs/>
          <w:color w:val="000000"/>
        </w:rPr>
      </w:pPr>
      <w:r>
        <w:rPr>
          <w:b/>
          <w:color w:val="000000"/>
        </w:rPr>
        <w:t xml:space="preserve">Рогулев В.М., Петровский Н.Н., 1969. </w:t>
      </w:r>
      <w:r>
        <w:rPr>
          <w:color w:val="000000"/>
        </w:rPr>
        <w:t>Обьяснительная записка к подсчету запасов россыпного золота в бассейне р.Безымянки, правого притока рч.Б.Могот. - Свободный: АГРЭ, 1969. - 106 с., 53 гр.пр. ///АТГФ-13458</w:t>
      </w:r>
    </w:p>
    <w:p>
      <w:pPr>
        <w:pStyle w:val="Normal"/>
        <w:widowControl w:val="false"/>
        <w:autoSpaceDE w:val="false"/>
        <w:ind w:firstLine="720" w:end="0"/>
        <w:jc w:val="both"/>
        <w:rPr>
          <w:b/>
          <w:color w:val="000000"/>
        </w:rPr>
      </w:pPr>
      <w:r>
        <w:rPr>
          <w:b/>
          <w:bCs/>
          <w:color w:val="000000"/>
        </w:rPr>
        <w:t xml:space="preserve">Рогулев В.М., Петровский Н.Н., 1972. </w:t>
      </w:r>
      <w:r>
        <w:rPr>
          <w:color w:val="000000"/>
        </w:rPr>
        <w:t>Отчет о результатах разведочных работ, проведённых в 1967-71 гг. на Эмакинском россыпном месторождении золота. Протокол ДВТКЗ № 53 от 13.09.1972 г. - Свободный: Амурское РайГРУ, Дамбукинская экспедиция, 1972. - 2 кн.-171 л. (154+17), 85 гр.пр. /// АТГФ-15036.</w:t>
      </w:r>
    </w:p>
    <w:p>
      <w:pPr>
        <w:pStyle w:val="Normal"/>
        <w:ind w:firstLine="720" w:end="0"/>
        <w:jc w:val="both"/>
        <w:rPr>
          <w:b/>
          <w:color w:val="000000"/>
        </w:rPr>
      </w:pPr>
      <w:r>
        <w:rPr>
          <w:b/>
          <w:color w:val="000000"/>
        </w:rPr>
        <w:t xml:space="preserve">Рогулев В.М., Родионов В.Н., 1980. </w:t>
      </w:r>
      <w:r>
        <w:rPr>
          <w:color w:val="000000"/>
        </w:rPr>
        <w:t>Отчет о результатах геологоразведочных работ на Маганском месторождении россыпного золота. - Свободный: АКГРЭ, 1980. - 2 кн.- 209 л. (189+20), 31 л.гр.пр. /// АТГФ-18982</w:t>
      </w:r>
    </w:p>
    <w:p>
      <w:pPr>
        <w:pStyle w:val="Normal"/>
        <w:ind w:firstLine="720" w:end="0"/>
        <w:jc w:val="both"/>
        <w:rPr>
          <w:b/>
          <w:color w:val="000000"/>
        </w:rPr>
      </w:pPr>
      <w:r>
        <w:rPr>
          <w:b/>
          <w:color w:val="000000"/>
        </w:rPr>
        <w:t>Родионов В.Н., 1962.</w:t>
      </w:r>
      <w:r>
        <w:rPr>
          <w:color w:val="000000"/>
        </w:rPr>
        <w:t xml:space="preserve"> Отчет о результатах поисковых работ на рудное золото в окрестностях прииска Октябрьского за 1959-1961 гг. (Октябрьская партия). Протокол НТС ДВГУ от 15.09.1962 г. (Зейский, Мазановский р-ны; N-52-XXVII). - Свободный: Амурская КЭ, 1962. – 3 кн.-246 л. (199+36+11/протокол), 43/на 44 л.гр.пр. /// АТГФ-9469, од52056 (742 Мб), Арх.335. (уч.Широкий, Джелтулак 2, Весенний, Увальный, Зеленый).</w:t>
      </w:r>
    </w:p>
    <w:p>
      <w:pPr>
        <w:pStyle w:val="Normal"/>
        <w:ind w:firstLine="709" w:end="0"/>
        <w:jc w:val="both"/>
        <w:rPr>
          <w:b/>
          <w:color w:val="000000"/>
        </w:rPr>
      </w:pPr>
      <w:r>
        <w:rPr>
          <w:b/>
          <w:color w:val="000000"/>
        </w:rPr>
        <w:t>Родионов В.Н., 1966; Суриков М.Н., 1966; Краснов Г.Ф., 1967.</w:t>
      </w:r>
      <w:r>
        <w:rPr>
          <w:color w:val="000000"/>
        </w:rPr>
        <w:t xml:space="preserve"> Сведения о самородках золота, добытых на месторождении Гарь Вторая (участок Кукарача) за период с 1951 по 1967 гг. (Документация траншеи № 21. Описание самородков золота). (Зейский р-н, N-52-XXVII). – Свободный: Прииск Октябрьский ГОК «Амурзолото», 1966, 1967. – 1 кн.-13 л., 1 л.гр.пр. /// АТГФ-29368-6-3.</w:t>
      </w:r>
      <w:r>
        <w:rPr>
          <w:color w:val="000000"/>
          <w:sz w:val="20"/>
        </w:rPr>
        <w:t xml:space="preserve"> аз/россыпи, самородки; амо/Гарь-2 (участок Каракатица/Кукарача/)-лп Гарь.</w:t>
      </w:r>
    </w:p>
    <w:p>
      <w:pPr>
        <w:pStyle w:val="Normal"/>
        <w:ind w:firstLine="720" w:end="0"/>
        <w:jc w:val="both"/>
        <w:rPr>
          <w:b/>
          <w:color w:val="000000"/>
        </w:rPr>
      </w:pPr>
      <w:r>
        <w:rPr>
          <w:b/>
          <w:color w:val="000000"/>
        </w:rPr>
        <w:t>Родионов В.Н., 1974.</w:t>
      </w:r>
      <w:r>
        <w:rPr>
          <w:color w:val="000000"/>
        </w:rPr>
        <w:t xml:space="preserve"> Отчет о результатах работ, проведенных на Орловском россыпном месторождении золота в 1971-73 гг. - Свободный: АмурГРЭ, 1974. - 3 кн. - 107 с., 51 гр.пр. /// АТГФ-16650. </w:t>
      </w:r>
    </w:p>
    <w:p>
      <w:pPr>
        <w:pStyle w:val="Normal"/>
        <w:ind w:firstLine="720" w:end="0"/>
        <w:jc w:val="both"/>
        <w:rPr>
          <w:rFonts w:eastAsia="PMingLiU;Malgun Gothic Semilight"/>
          <w:b/>
          <w:color w:val="000000"/>
          <w:lang w:eastAsia="zh-TW"/>
        </w:rPr>
      </w:pPr>
      <w:r>
        <w:rPr>
          <w:b/>
          <w:color w:val="000000"/>
        </w:rPr>
        <w:t>Родионов В.Н., 1976.</w:t>
      </w:r>
      <w:r>
        <w:rPr>
          <w:color w:val="000000"/>
        </w:rPr>
        <w:t xml:space="preserve"> Объяснительная записка по оценке прогнозных запасов золота и серебра по территории деятельности Амурской КГРЭ по состоянию на 01.01.1976 г. - Свободный: АКГРЭ, 1976. - 1 кн.- 14 л. /// АТГФ-17361, 17728, од52513 (27 Мб) </w:t>
      </w:r>
    </w:p>
    <w:p>
      <w:pPr>
        <w:pStyle w:val="Normal"/>
        <w:ind w:firstLine="709" w:end="0"/>
        <w:jc w:val="both"/>
        <w:rPr>
          <w:b/>
          <w:color w:val="000000"/>
        </w:rPr>
      </w:pPr>
      <w:r>
        <w:rPr>
          <w:rFonts w:eastAsia="PMingLiU;Malgun Gothic Semilight"/>
          <w:b/>
          <w:color w:val="000000"/>
          <w:lang w:eastAsia="zh-TW"/>
        </w:rPr>
        <w:t>Родионов В.Н., 1982.</w:t>
      </w:r>
      <w:r>
        <w:rPr>
          <w:rFonts w:eastAsia="PMingLiU;Malgun Gothic Semilight"/>
          <w:color w:val="000000"/>
          <w:lang w:eastAsia="zh-TW"/>
        </w:rPr>
        <w:t xml:space="preserve"> Генеральный проект на проведение комплекса геологоразведочных работ на россыпное золото в бассейнах рек Арги, Купури и Маи Половинной на 1982 и последующие годы. Протокол НТО Амурзолото. – Свободный: Амурзолото, 1982. – 1 кн.-53 л. /// Арх.1029-44/7.</w:t>
      </w:r>
      <w:r>
        <w:rPr>
          <w:rFonts w:eastAsia="PMingLiU;Malgun Gothic Semilight"/>
          <w:color w:val="000000"/>
          <w:sz w:val="20"/>
          <w:lang w:eastAsia="zh-TW"/>
        </w:rPr>
        <w:t xml:space="preserve"> амо/(Арги, Купури)-лп Зея; Мая Половинная –лп Уда.</w:t>
      </w:r>
    </w:p>
    <w:p>
      <w:pPr>
        <w:pStyle w:val="Normal"/>
        <w:ind w:firstLine="720" w:end="0"/>
        <w:jc w:val="both"/>
        <w:rPr>
          <w:b/>
          <w:bCs/>
          <w:color w:val="000000"/>
        </w:rPr>
      </w:pPr>
      <w:r>
        <w:rPr>
          <w:b/>
          <w:color w:val="000000"/>
        </w:rPr>
        <w:t>Родионов В.Н., 1986.</w:t>
      </w:r>
      <w:r>
        <w:rPr>
          <w:color w:val="000000"/>
        </w:rPr>
        <w:t xml:space="preserve"> Отчет о результатах поисково-оценочных работ на россыпное золото, проведенных в бассейне верхнего течения р.Маи-Половинной в 1982-84 гг. (Амурская область, Зейский район, Дамбукинская партия, Майский отряд). - Свободный: Амурзолото, 1986. - 1 кн.-180 л., 17/35 л.гр.пр. /// АТГФ-20902, од52253 (321 Мб) </w:t>
      </w:r>
    </w:p>
    <w:p>
      <w:pPr>
        <w:pStyle w:val="Normal"/>
        <w:widowControl w:val="false"/>
        <w:autoSpaceDE w:val="false"/>
        <w:ind w:firstLine="720" w:end="0"/>
        <w:jc w:val="both"/>
        <w:rPr>
          <w:b/>
          <w:color w:val="000000"/>
        </w:rPr>
      </w:pPr>
      <w:r>
        <w:rPr>
          <w:b/>
          <w:bCs/>
          <w:color w:val="000000"/>
        </w:rPr>
        <w:t>Родионов В.Н., Глотов В.Д., Забелин Е.К., 1973.</w:t>
      </w:r>
      <w:r>
        <w:rPr>
          <w:color w:val="000000"/>
        </w:rPr>
        <w:t xml:space="preserve"> Отчет о поисковых работах на россыпное и рудное золото в бассейнах рек Уркан и Арби. - Свободный: АмурРайГРУ, 1973. - 1 кн.-122 л., 100 л.гр.пр. /// АТГФ-15864, од51551 (899 Мб).</w:t>
      </w:r>
    </w:p>
    <w:p>
      <w:pPr>
        <w:pStyle w:val="Normal"/>
        <w:ind w:firstLine="720" w:end="0"/>
        <w:jc w:val="both"/>
        <w:rPr>
          <w:b/>
          <w:color w:val="000000"/>
        </w:rPr>
      </w:pPr>
      <w:r>
        <w:rPr>
          <w:b/>
          <w:color w:val="000000"/>
        </w:rPr>
        <w:t xml:space="preserve">Родионов В.Н., Сорокин А.П., 1978. </w:t>
      </w:r>
      <w:r>
        <w:rPr>
          <w:color w:val="000000"/>
        </w:rPr>
        <w:t>Отчетный баланс запасов золота за 1977 г. по Амурской комплексной ГРЭ. - Свободный, 1978. - 21 с. ///АТГФ-18315-13</w:t>
      </w:r>
    </w:p>
    <w:p>
      <w:pPr>
        <w:pStyle w:val="Normal"/>
        <w:ind w:firstLine="720" w:end="0"/>
        <w:jc w:val="both"/>
        <w:rPr>
          <w:b/>
          <w:color w:val="000000"/>
        </w:rPr>
      </w:pPr>
      <w:r>
        <w:rPr>
          <w:b/>
          <w:color w:val="000000"/>
        </w:rPr>
        <w:t>Родионов В.Н., Ячная В.Д., 2002.</w:t>
      </w:r>
      <w:r>
        <w:rPr>
          <w:color w:val="000000"/>
        </w:rPr>
        <w:t xml:space="preserve"> Отчет о результатах геологоразведочных работ на россыпное золото, проведенных в долинах ручьев Алакит-Боричи, Березовый, Апрельский и Удачливый в бассейне верхнего течения р.Усора в 1995-2000 гг. Объект </w:t>
      </w:r>
      <w:r>
        <w:rPr>
          <w:b/>
          <w:color w:val="000000"/>
        </w:rPr>
        <w:t>«Усорский».</w:t>
      </w:r>
      <w:r>
        <w:rPr>
          <w:color w:val="000000"/>
        </w:rPr>
        <w:t xml:space="preserve"> (Селемджинский р-н, N-52-XXX, лц. БЛГ 00532 БР - АОЗТ а/с «Бысса», БЛГ 00789 БР - «Амуринвест», Гр. 47-95-61). Протокол АмурТКЗ № 435 от 23.05.2002 г. – Свободный: ЗАО «Амуринвест», 2002. – 2 кн.- 106 с. (85+21), 51 гр.пр. /// АТГФ-27102, од51177 (0,5 МБ), Арх.659 </w:t>
      </w:r>
    </w:p>
    <w:p>
      <w:pPr>
        <w:pStyle w:val="Normal"/>
        <w:ind w:firstLine="720" w:end="0"/>
        <w:jc w:val="both"/>
        <w:rPr>
          <w:b/>
          <w:color w:val="000000"/>
        </w:rPr>
      </w:pPr>
      <w:r>
        <w:rPr>
          <w:b/>
          <w:color w:val="000000"/>
        </w:rPr>
        <w:t xml:space="preserve">Родионов Г.Г., Бушев А.Г., 1976. </w:t>
      </w:r>
      <w:r>
        <w:rPr>
          <w:color w:val="000000"/>
        </w:rPr>
        <w:t>Оценка перспектив выявления м-ний высококачественного мусковита на новых территориях. - М.: ВИМС, 1976. - 314 с., 11 гр.пр. ///АТГФ-17348</w:t>
      </w:r>
    </w:p>
    <w:p>
      <w:pPr>
        <w:pStyle w:val="Normal"/>
        <w:ind w:firstLine="720" w:end="0"/>
        <w:jc w:val="both"/>
        <w:rPr>
          <w:b/>
          <w:color w:val="000000"/>
        </w:rPr>
      </w:pPr>
      <w:r>
        <w:rPr>
          <w:b/>
          <w:color w:val="000000"/>
        </w:rPr>
        <w:t xml:space="preserve">Родионов Г.Г., Ткачев А.В., Шмелева В.Ф., 1987. </w:t>
      </w:r>
      <w:r>
        <w:rPr>
          <w:color w:val="000000"/>
        </w:rPr>
        <w:t>Комплексирование работ по прогнозу и поискам месторождений мусковита. - М.: ВИМС, 1987. - 33 с. ///АТГФ-20031</w:t>
      </w:r>
    </w:p>
    <w:p>
      <w:pPr>
        <w:pStyle w:val="Normal"/>
        <w:ind w:firstLine="720" w:end="0"/>
        <w:jc w:val="both"/>
        <w:rPr>
          <w:b/>
          <w:color w:val="000000"/>
        </w:rPr>
      </w:pPr>
      <w:r>
        <w:rPr>
          <w:b/>
          <w:color w:val="000000"/>
        </w:rPr>
        <w:t xml:space="preserve">Родионов М.И., Пузанкова Л.А., 1959. </w:t>
      </w:r>
      <w:r>
        <w:rPr>
          <w:color w:val="000000"/>
        </w:rPr>
        <w:t>Отчет Верхне-Зейской партии за 1958 г. - п.Чагда, ГУДВЭ, 1959. - 99 с, 3 гр.пр. ///АТГФ-8044</w:t>
      </w:r>
    </w:p>
    <w:p>
      <w:pPr>
        <w:pStyle w:val="Normal"/>
        <w:ind w:firstLine="720" w:end="0"/>
        <w:jc w:val="both"/>
        <w:rPr>
          <w:b/>
          <w:color w:val="000000"/>
        </w:rPr>
      </w:pPr>
      <w:r>
        <w:rPr>
          <w:b/>
          <w:color w:val="000000"/>
        </w:rPr>
        <w:t xml:space="preserve">Родники. </w:t>
      </w:r>
      <w:r>
        <w:rPr>
          <w:color w:val="000000"/>
        </w:rPr>
        <w:t>- Хабаровск: ХТГФ, 1975. - 2 кн. ///АТГФ-14916</w:t>
      </w:r>
    </w:p>
    <w:p>
      <w:pPr>
        <w:pStyle w:val="Normal"/>
        <w:ind w:firstLine="720" w:end="0"/>
        <w:jc w:val="both"/>
        <w:rPr>
          <w:b/>
          <w:color w:val="000000"/>
        </w:rPr>
      </w:pPr>
      <w:r>
        <w:rPr>
          <w:b/>
          <w:color w:val="000000"/>
        </w:rPr>
        <w:t xml:space="preserve">Роецкий О.И., 1974. </w:t>
      </w:r>
      <w:r>
        <w:rPr>
          <w:color w:val="000000"/>
        </w:rPr>
        <w:t>ВЛ-35 кв “Новоспасск-Украина” Амурской обл. Техно-рабочий проект одностадийные изыскания. Материалы изысканий. - Хабаровск: Сельэнергопроект, 1974. - 11 с., 6 гр.пр. ///АТГФ-17723</w:t>
      </w:r>
    </w:p>
    <w:p>
      <w:pPr>
        <w:pStyle w:val="Normal"/>
        <w:ind w:firstLine="720" w:end="0"/>
        <w:jc w:val="both"/>
        <w:rPr>
          <w:b/>
          <w:color w:val="000000"/>
        </w:rPr>
      </w:pPr>
      <w:r>
        <w:rPr>
          <w:b/>
          <w:color w:val="000000"/>
        </w:rPr>
        <w:t xml:space="preserve">Рожанская., 1953. </w:t>
      </w:r>
      <w:r>
        <w:rPr>
          <w:color w:val="000000"/>
        </w:rPr>
        <w:t>Отчет по испытанию глин Есауловского м-ния Амурской области. - М.: РОСНИИМС, 1953. - 71 с. ///АТГФ-10017</w:t>
      </w:r>
    </w:p>
    <w:p>
      <w:pPr>
        <w:pStyle w:val="Normal"/>
        <w:ind w:firstLine="720" w:end="0"/>
        <w:jc w:val="both"/>
        <w:rPr>
          <w:b/>
          <w:color w:val="000000"/>
        </w:rPr>
      </w:pPr>
      <w:r>
        <w:rPr>
          <w:b/>
          <w:color w:val="000000"/>
        </w:rPr>
        <w:t xml:space="preserve">Рожков В.П., 1978. </w:t>
      </w:r>
      <w:r>
        <w:rPr>
          <w:color w:val="000000"/>
        </w:rPr>
        <w:t>Технический отчет по инженерно-строительным изысканиям под строительство котельной-депо в г.Райчихинске. - Благовещенск: АмурТИСИз, 1978. - 140 с. ///АТГФ-18735</w:t>
      </w:r>
    </w:p>
    <w:p>
      <w:pPr>
        <w:pStyle w:val="Normal"/>
        <w:ind w:firstLine="720" w:end="0"/>
        <w:jc w:val="both"/>
        <w:rPr>
          <w:b/>
          <w:color w:val="000000"/>
        </w:rPr>
      </w:pPr>
      <w:r>
        <w:rPr>
          <w:b/>
          <w:color w:val="000000"/>
        </w:rPr>
        <w:t xml:space="preserve">Рожков В.П., Кудрина Л.М., 1981. </w:t>
      </w:r>
      <w:r>
        <w:rPr>
          <w:color w:val="000000"/>
        </w:rPr>
        <w:t>Технический отчет по инженерно-стрительным изысканиям для дноуглубительных работ в устье р.Б.Невер по созданию судоходного канала и акватории стоянки судов в п.Джалинда. - Благовещенск: АмурТИСИз, 1981. - 113 с., 8 гр.пр. ///АТГФ-19378</w:t>
      </w:r>
    </w:p>
    <w:p>
      <w:pPr>
        <w:pStyle w:val="Normal"/>
        <w:ind w:firstLine="720" w:end="0"/>
        <w:jc w:val="both"/>
        <w:rPr>
          <w:b/>
          <w:bCs/>
          <w:color w:val="000000"/>
        </w:rPr>
      </w:pPr>
      <w:r>
        <w:rPr>
          <w:b/>
          <w:color w:val="000000"/>
        </w:rPr>
        <w:t xml:space="preserve">Рожков И.С. </w:t>
      </w:r>
      <w:r>
        <w:rPr>
          <w:color w:val="000000"/>
        </w:rPr>
        <w:t>(гл.ред.)</w:t>
      </w:r>
      <w:r>
        <w:rPr>
          <w:b/>
          <w:color w:val="000000"/>
        </w:rPr>
        <w:t>, 1953.</w:t>
      </w:r>
      <w:r>
        <w:rPr>
          <w:color w:val="000000"/>
        </w:rPr>
        <w:t xml:space="preserve"> Карта геолого-поисковой обследовательности и разведанности на золото и платину и таблицы сведений. Дальний Восток. М-б 1:1.000.000. Листы: N-51, N-52, N-53, N-54, М-52, М-53, М-54, L-52, L-53, L-54, К-52, К-53). Части 1,2. - М: Главспеццветмет, Главзолото, 1952-1953. - 2 кн. - 1111 с., 30 гр.пр. /// АТГФ-1222, ДВТГФ-6691</w:t>
      </w:r>
    </w:p>
    <w:p>
      <w:pPr>
        <w:pStyle w:val="Normal"/>
        <w:ind w:firstLine="709" w:end="0"/>
        <w:jc w:val="both"/>
        <w:rPr>
          <w:b/>
          <w:color w:val="000000"/>
        </w:rPr>
      </w:pPr>
      <w:r>
        <w:rPr>
          <w:b/>
          <w:bCs/>
          <w:color w:val="000000"/>
        </w:rPr>
        <w:t>Рожков И.С., 1948.</w:t>
      </w:r>
      <w:r>
        <w:rPr>
          <w:color w:val="000000"/>
        </w:rPr>
        <w:t xml:space="preserve"> Дальний Восток. Таблицы сведений о месторождениях золота и платины. Приложение к карте золотоносности и платиносности масштаба 1:1000 000 по листам N-52, N-53, M-52. – М.: ГРУ «Главспеццветмет», 1948. – 1 кн.-169 л. /// АТГФ-29139. </w:t>
      </w:r>
    </w:p>
    <w:p>
      <w:pPr>
        <w:pStyle w:val="Normal"/>
        <w:ind w:firstLine="720" w:end="0"/>
        <w:jc w:val="both"/>
        <w:rPr>
          <w:b/>
          <w:color w:val="000000"/>
        </w:rPr>
      </w:pPr>
      <w:r>
        <w:rPr>
          <w:b/>
          <w:color w:val="000000"/>
        </w:rPr>
        <w:t>Рожнова Т.А., Котов-Потатуев Н.А.</w:t>
      </w:r>
      <w:r>
        <w:rPr>
          <w:color w:val="000000"/>
        </w:rPr>
        <w:t xml:space="preserve"> Картограмма геологической изученности территории СССР. Масштаб 1:5.000.000.- М.: Росгеолфонд, 1992. - 8 гр.пр. /// АмурТГФ-24710.</w:t>
      </w:r>
    </w:p>
    <w:p>
      <w:pPr>
        <w:pStyle w:val="Normal"/>
        <w:ind w:firstLine="720" w:end="0"/>
        <w:jc w:val="both"/>
        <w:rPr>
          <w:b/>
          <w:color w:val="000000"/>
        </w:rPr>
      </w:pPr>
      <w:r>
        <w:rPr>
          <w:b/>
          <w:color w:val="000000"/>
        </w:rPr>
        <w:t xml:space="preserve">Рожок К.Г., 1955. </w:t>
      </w:r>
      <w:r>
        <w:rPr>
          <w:color w:val="000000"/>
        </w:rPr>
        <w:t>Отчет по сбору предпроектных материалов к проектированию кирпичного завода в артели “Слет” Тыгдинского р-на. - Новосибирск: Росгеолстром, 1955. - 30 с., 3 гр.пр. ///АТГФ-7592</w:t>
      </w:r>
    </w:p>
    <w:p>
      <w:pPr>
        <w:pStyle w:val="Normal"/>
        <w:ind w:firstLine="720" w:end="0"/>
        <w:jc w:val="both"/>
        <w:rPr>
          <w:b/>
          <w:bCs/>
          <w:color w:val="000000"/>
        </w:rPr>
      </w:pPr>
      <w:r>
        <w:rPr>
          <w:b/>
          <w:color w:val="000000"/>
        </w:rPr>
        <w:t>Розенберг Л.И., Ботылева Л.П.,</w:t>
      </w:r>
      <w:r>
        <w:rPr>
          <w:color w:val="000000"/>
        </w:rPr>
        <w:t xml:space="preserve"> Иванова-Радкевич А.Л., Раевская Т.В., Синицкая В.М., Соловьева Е.В., Сычева Л.А., Цеквава Л.К., Шуршалина В.А., </w:t>
      </w:r>
      <w:r>
        <w:rPr>
          <w:b/>
          <w:color w:val="000000"/>
        </w:rPr>
        <w:t>1980</w:t>
      </w:r>
      <w:r>
        <w:rPr>
          <w:color w:val="000000"/>
        </w:rPr>
        <w:t xml:space="preserve">. Инженерно-геологическая карта зоны БАМ. Масштаб 1:1 500 000. - М.: Второе гидрогеологич. упр-ие Мингео СССР, 1980. - 10 гр.пр. /// АТГФ-25156, 25157, од51551 (113 МБ); </w:t>
      </w:r>
      <w:r>
        <w:rPr>
          <w:color w:val="000000"/>
          <w:sz w:val="20"/>
        </w:rPr>
        <w:t xml:space="preserve">авт., Амурская обл., Читинская обл., Хабаровский кр., амт/карта, амт/инженерн.геол. </w:t>
      </w:r>
    </w:p>
    <w:p>
      <w:pPr>
        <w:pStyle w:val="Normal"/>
        <w:ind w:firstLine="709" w:end="0"/>
        <w:jc w:val="both"/>
        <w:rPr>
          <w:b/>
          <w:color w:val="000000"/>
        </w:rPr>
      </w:pPr>
      <w:r>
        <w:rPr>
          <w:b/>
          <w:bCs/>
          <w:color w:val="000000"/>
        </w:rPr>
        <w:t xml:space="preserve">Розенвальд В.Ф., 1948. </w:t>
      </w:r>
      <w:r>
        <w:rPr>
          <w:color w:val="000000"/>
        </w:rPr>
        <w:t xml:space="preserve">Отчёт о поисково-разведочных работах в районе ключа Горелого рудника Токур. (Селемджинский район, N-53-XXV). – Трест «Амурзолото»: Рудник Токур, 1948. – 1 кн.-34 л., 4 л.гр.пр. /// АТГФ-29137-1. </w:t>
      </w:r>
      <w:r>
        <w:rPr>
          <w:color w:val="000000"/>
          <w:sz w:val="20"/>
        </w:rPr>
        <w:t>амм/Токурское, амо/Горелый-пп Токур (золото рудное).</w:t>
      </w:r>
    </w:p>
    <w:p>
      <w:pPr>
        <w:pStyle w:val="Normal"/>
        <w:ind w:firstLine="720" w:end="0"/>
        <w:jc w:val="both"/>
        <w:rPr>
          <w:b/>
          <w:color w:val="000000"/>
        </w:rPr>
      </w:pPr>
      <w:r>
        <w:rPr>
          <w:b/>
          <w:color w:val="000000"/>
        </w:rPr>
        <w:t>Розенвальд В.Ф., 1953.</w:t>
      </w:r>
      <w:r>
        <w:rPr>
          <w:color w:val="000000"/>
        </w:rPr>
        <w:t xml:space="preserve"> Сводный отчет о геолого-разведочных работах по месторождению Тарнах, 1918-1952 гг. - Токур: Рудник Токур, 1953. - 109 с., 25 гр. пр. /// АТГФ-24913</w:t>
      </w:r>
    </w:p>
    <w:p>
      <w:pPr>
        <w:pStyle w:val="Normal"/>
        <w:ind w:firstLine="720" w:end="0"/>
        <w:jc w:val="both"/>
        <w:rPr>
          <w:b/>
          <w:color w:val="000000"/>
        </w:rPr>
      </w:pPr>
      <w:r>
        <w:rPr>
          <w:b/>
          <w:color w:val="000000"/>
        </w:rPr>
        <w:t xml:space="preserve">Розенвальд В.Ф., 1969. </w:t>
      </w:r>
      <w:r>
        <w:rPr>
          <w:color w:val="000000"/>
        </w:rPr>
        <w:t>Обьяснительная записка о результатах ГРР по Селемджинскому прииску за 1968 г. - п.Токур: Амурзолото, 1969. - 49 с. ///АТГФ-13182, од52775-скан. (73 Мб)</w:t>
      </w:r>
    </w:p>
    <w:p>
      <w:pPr>
        <w:pStyle w:val="Normal"/>
        <w:ind w:firstLine="709" w:end="0"/>
        <w:jc w:val="both"/>
        <w:rPr>
          <w:b/>
          <w:color w:val="000000"/>
        </w:rPr>
      </w:pPr>
      <w:r>
        <w:rPr>
          <w:b/>
          <w:color w:val="000000"/>
        </w:rPr>
        <w:t xml:space="preserve">Розенвальд В.Ф., 1976. </w:t>
      </w:r>
      <w:r>
        <w:rPr>
          <w:color w:val="000000"/>
        </w:rPr>
        <w:t xml:space="preserve">Обоснование и расчет районных кондиций для подсчета запасов золота на мелких россыпных месторождениях Амурской области при раздельной бульдозерно-гидравлической разработке. - Хабаровск: ДВТГУ, 1976. – 4 кн. – 64 л. (44+4+13+3). /// АТГФ-17949, од52546 (97 Мб), (+см. АТГФ-29085, л.51-54, л.55-57: </w:t>
      </w:r>
      <w:r>
        <w:rPr>
          <w:bCs/>
          <w:color w:val="000000"/>
        </w:rPr>
        <w:t xml:space="preserve">Протокол № 181-вк </w:t>
      </w:r>
      <w:r>
        <w:rPr>
          <w:color w:val="000000"/>
        </w:rPr>
        <w:t xml:space="preserve">от 31.03.1977 г. </w:t>
      </w:r>
      <w:r>
        <w:rPr>
          <w:bCs/>
          <w:color w:val="000000"/>
        </w:rPr>
        <w:t xml:space="preserve">заседания комиссии Минцветмета СССР и Протокол № 234-вк </w:t>
      </w:r>
      <w:r>
        <w:rPr>
          <w:color w:val="000000"/>
        </w:rPr>
        <w:t xml:space="preserve">от 02.11.1978 г. </w:t>
      </w:r>
      <w:r>
        <w:rPr>
          <w:bCs/>
          <w:color w:val="000000"/>
        </w:rPr>
        <w:t xml:space="preserve">заседания комиссии Минцветмета СССР). </w:t>
      </w:r>
    </w:p>
    <w:p>
      <w:pPr>
        <w:pStyle w:val="Normal"/>
        <w:ind w:firstLine="720" w:end="0"/>
        <w:jc w:val="both"/>
        <w:rPr>
          <w:b/>
          <w:color w:val="000000"/>
        </w:rPr>
      </w:pPr>
      <w:r>
        <w:rPr>
          <w:b/>
          <w:color w:val="000000"/>
        </w:rPr>
        <w:t>Розенвальд В.Ф., 1979.</w:t>
      </w:r>
      <w:r>
        <w:rPr>
          <w:color w:val="000000"/>
        </w:rPr>
        <w:t xml:space="preserve"> Технико-экономическое обоснование (ТЭО) районных кондиций к подсчету запаов небольших по размерам коренных месторождений золота, расположенных на территориях Хабаровского края и Амурской области.- Хабаровск:ДВТГУ, 1979.- 1 кн.- 154 с./// АТГФ-19236, од52603 (206 Мб)</w:t>
      </w:r>
    </w:p>
    <w:p>
      <w:pPr>
        <w:pStyle w:val="Normal"/>
        <w:ind w:firstLine="720" w:end="0"/>
        <w:jc w:val="both"/>
        <w:rPr>
          <w:b/>
          <w:color w:val="000000"/>
        </w:rPr>
      </w:pPr>
      <w:r>
        <w:rPr>
          <w:b/>
          <w:color w:val="000000"/>
        </w:rPr>
        <w:t>Розенвальд В.Ф., Грезин Б.Я., 1977.</w:t>
      </w:r>
      <w:r>
        <w:rPr>
          <w:color w:val="000000"/>
        </w:rPr>
        <w:t xml:space="preserve"> Технико-экономическое обоснование кондиций к подсчету запасов Монголийского месторождения россыпного золота в Сковородинском районе Амурской области для разработки 250-литровой драгой. Протокол ГКЗ № 1133-к от 22.06.1977 г. - Свободный: АмурГРЭ, 1977. – 3 кн.- 160 л., 35 гр.пр. /// АТГФ-18128, 27943 (некомпл.) </w:t>
      </w:r>
    </w:p>
    <w:p>
      <w:pPr>
        <w:pStyle w:val="Normal"/>
        <w:ind w:firstLine="720" w:end="0"/>
        <w:jc w:val="both"/>
        <w:rPr>
          <w:b/>
          <w:color w:val="000000"/>
        </w:rPr>
      </w:pPr>
      <w:r>
        <w:rPr>
          <w:b/>
          <w:color w:val="000000"/>
        </w:rPr>
        <w:t>Розенвальд В.Ф., Грезин Б.Я., 1981.</w:t>
      </w:r>
      <w:r>
        <w:rPr>
          <w:color w:val="000000"/>
        </w:rPr>
        <w:t xml:space="preserve"> Технико-экономическое обоснование кондиций к подсчету запасов Хайктинского месторождения россыпного золота в Тындинском районе Амурской области для разработки 250-литровой драгой. Протокол ГКЗ СССР № 1646-к от 18.11.1981 г. Рассмотрение ТЭО кондиций по Хайктинскому россыпному месторождению золота. - Свободный: АмурГРЭ, 1981. – 2 кн. – 249 с., 36 гр.пр. /// АТГФ-19461 </w:t>
      </w:r>
    </w:p>
    <w:p>
      <w:pPr>
        <w:pStyle w:val="Normal"/>
        <w:ind w:firstLine="709" w:end="0"/>
        <w:jc w:val="both"/>
        <w:rPr>
          <w:b/>
          <w:color w:val="000000"/>
        </w:rPr>
      </w:pPr>
      <w:r>
        <w:rPr>
          <w:b/>
          <w:color w:val="000000"/>
        </w:rPr>
        <w:t>Розенвальд В.Ф., Крайних А.М., 1953.</w:t>
      </w:r>
      <w:r>
        <w:rPr>
          <w:color w:val="000000"/>
        </w:rPr>
        <w:t xml:space="preserve"> Отчет о поисково-разведочных работах в районе месторождения Токур за 1952 г. – Рудник Токур: Трест «Амурзолото», 1953. – 1 кн.-63 л., 1 л.гр.пр. /// АТГФ-29049;</w:t>
      </w:r>
      <w:r>
        <w:rPr>
          <w:color w:val="000000"/>
          <w:sz w:val="20"/>
        </w:rPr>
        <w:t xml:space="preserve"> алф, ндпо, адм/Селемджинский р-н, амм/Токур, аз/корен./объекты.</w:t>
      </w:r>
    </w:p>
    <w:p>
      <w:pPr>
        <w:pStyle w:val="Normal"/>
        <w:ind w:firstLine="720" w:end="0"/>
        <w:jc w:val="both"/>
        <w:rPr>
          <w:b/>
          <w:color w:val="000000"/>
        </w:rPr>
      </w:pPr>
      <w:r>
        <w:rPr>
          <w:b/>
          <w:color w:val="000000"/>
        </w:rPr>
        <w:t>Розенвальд В.Ф., Крайних А.М., 1953.</w:t>
      </w:r>
      <w:r>
        <w:rPr>
          <w:color w:val="000000"/>
        </w:rPr>
        <w:t xml:space="preserve"> Отчет о ПРР в районе месторождения Токур за 1952 г., 1953. /// Фонды СПУ тр.Амурзолото </w:t>
      </w:r>
    </w:p>
    <w:p>
      <w:pPr>
        <w:pStyle w:val="Normal"/>
        <w:ind w:firstLine="709" w:end="0"/>
        <w:jc w:val="both"/>
        <w:rPr>
          <w:rFonts w:eastAsia="PMingLiU;Malgun Gothic Semilight"/>
          <w:b/>
          <w:bCs/>
          <w:color w:val="000000"/>
          <w:lang w:eastAsia="zh-TW"/>
        </w:rPr>
      </w:pPr>
      <w:r>
        <w:rPr>
          <w:b/>
          <w:color w:val="000000"/>
        </w:rPr>
        <w:t xml:space="preserve">Розенвальд В.Ф., Крайних А.М., 1957. </w:t>
      </w:r>
      <w:r>
        <w:rPr>
          <w:color w:val="000000"/>
        </w:rPr>
        <w:t>Отчет о поисково-разведочных работах за 1954-1956 гг. в районе золоторудного месторождения Токур Селемджинского приискового управления. – рудник Токур: Трест «Амурзолото», 1957. – 1 кн.-210 л., 71 л.гр.пр. /// АТГФ-29060;</w:t>
      </w:r>
      <w:r>
        <w:rPr>
          <w:color w:val="000000"/>
          <w:sz w:val="20"/>
        </w:rPr>
        <w:t xml:space="preserve"> алф, ндпо, адм/Селемджинский р-н, амм/Токур, аз/коренное/объекты.</w:t>
      </w:r>
    </w:p>
    <w:p>
      <w:pPr>
        <w:pStyle w:val="Normal"/>
        <w:ind w:firstLine="709" w:end="0"/>
        <w:jc w:val="both"/>
        <w:rPr>
          <w:b/>
          <w:color w:val="000000"/>
        </w:rPr>
      </w:pPr>
      <w:r>
        <w:rPr>
          <w:rFonts w:eastAsia="PMingLiU;Malgun Gothic Semilight"/>
          <w:b/>
          <w:bCs/>
          <w:color w:val="000000"/>
          <w:lang w:eastAsia="zh-TW"/>
        </w:rPr>
        <w:t>Розенвальд В.Ф., Кретов Ф.В., 1955.</w:t>
      </w:r>
      <w:r>
        <w:rPr>
          <w:rFonts w:eastAsia="PMingLiU;Malgun Gothic Semilight"/>
          <w:color w:val="000000"/>
          <w:lang w:eastAsia="zh-TW"/>
        </w:rPr>
        <w:t xml:space="preserve"> Материалы пересчёта запасов золота по прииску «Мын» и руднику «Харга» по состоянию на 1.01.1955 г. (Протокол КЗ б/№ от 07.01.1955 г. (пр.«Мын»), Протокол КЗ б/№ от 17.01.1955 г. (пр.»Харга»). – Трест «Амурзолото», 1955. – 3 кн.-123 л., 65 л.гр.пр. /// Арх.1029-73.</w:t>
      </w:r>
      <w:r>
        <w:rPr>
          <w:rFonts w:eastAsia="PMingLiU;Malgun Gothic Semilight"/>
          <w:color w:val="000000"/>
          <w:sz w:val="20"/>
          <w:lang w:eastAsia="zh-TW"/>
        </w:rPr>
        <w:t xml:space="preserve"> амб/золото/пр.«Мын»-1954; рудник (прииск) «Харга»-1954.</w:t>
      </w:r>
    </w:p>
    <w:p>
      <w:pPr>
        <w:pStyle w:val="Normal"/>
        <w:ind w:firstLine="720" w:end="0"/>
        <w:jc w:val="both"/>
        <w:rPr>
          <w:b/>
          <w:color w:val="000000"/>
        </w:rPr>
      </w:pPr>
      <w:r>
        <w:rPr>
          <w:b/>
          <w:color w:val="000000"/>
        </w:rPr>
        <w:t xml:space="preserve">Розенвальд В.Ф., Мурзина Г.Ф., 1971. </w:t>
      </w:r>
      <w:r>
        <w:rPr>
          <w:color w:val="000000"/>
        </w:rPr>
        <w:t>Отчет о результатах геологоразведочных работ на золоторудном месторождении Токур за 1968-70 гг. - п.Токур: Амурзолото, 1971. – 3 кн. - 289 с., 22 гр.пр. ///АТГФ-14416, од52778-скан. (431 Мб)</w:t>
      </w:r>
    </w:p>
    <w:p>
      <w:pPr>
        <w:pStyle w:val="Normal"/>
        <w:ind w:firstLine="720" w:end="0"/>
        <w:jc w:val="both"/>
        <w:rPr>
          <w:b/>
          <w:color w:val="000000"/>
        </w:rPr>
      </w:pPr>
      <w:r>
        <w:rPr>
          <w:b/>
          <w:color w:val="000000"/>
        </w:rPr>
        <w:t>Розентуль П.Ш., 2009.</w:t>
      </w:r>
      <w:r>
        <w:rPr>
          <w:color w:val="000000"/>
        </w:rPr>
        <w:t xml:space="preserve"> Отчётный баланс запасов </w:t>
      </w:r>
      <w:r>
        <w:rPr>
          <w:b/>
          <w:color w:val="000000"/>
        </w:rPr>
        <w:t>каменного угля</w:t>
      </w:r>
      <w:r>
        <w:rPr>
          <w:color w:val="000000"/>
        </w:rPr>
        <w:t xml:space="preserve"> по ООО «Амурский уголь» по форме 5-гр по состоянию на 01.01.2009 г. (Пояснительная записка, формы 5-гр, 70-тп по участку «Центральный» Огоджинского месторождения). – п.Огоджа, 2009. – 1 кн.-7 л. /// АТГФ-28384-5. </w:t>
      </w:r>
      <w:r>
        <w:rPr>
          <w:color w:val="000000"/>
          <w:sz w:val="20"/>
        </w:rPr>
        <w:t>авт, ндпо/«Амурский уголь» (п.Огоджа) ООО, 2009г.; амб/уголь-2008</w:t>
      </w:r>
    </w:p>
    <w:p>
      <w:pPr>
        <w:pStyle w:val="Normal"/>
        <w:ind w:firstLine="720" w:end="0"/>
        <w:jc w:val="both"/>
        <w:rPr>
          <w:b/>
          <w:color w:val="000000"/>
        </w:rPr>
      </w:pPr>
      <w:r>
        <w:rPr>
          <w:b/>
          <w:color w:val="000000"/>
        </w:rPr>
        <w:t xml:space="preserve">Розенфельд И.А., 1961. </w:t>
      </w:r>
      <w:r>
        <w:rPr>
          <w:color w:val="000000"/>
        </w:rPr>
        <w:t xml:space="preserve">Отчет о поисковой разведке Кундурского м-ния липаритов ДВ ж.д. </w:t>
      </w:r>
      <w:r>
        <w:rPr>
          <w:b/>
          <w:color w:val="000000"/>
        </w:rPr>
        <w:t xml:space="preserve">- </w:t>
      </w:r>
      <w:r>
        <w:rPr>
          <w:color w:val="000000"/>
        </w:rPr>
        <w:t>М.: Гипротранскарьер, 1961. - 121 с., 12 гр.пр. ///АТГФ-8769</w:t>
      </w:r>
    </w:p>
    <w:p>
      <w:pPr>
        <w:pStyle w:val="Normal"/>
        <w:ind w:firstLine="720" w:end="0"/>
        <w:jc w:val="both"/>
        <w:rPr>
          <w:b/>
          <w:color w:val="000000"/>
        </w:rPr>
      </w:pPr>
      <w:r>
        <w:rPr>
          <w:b/>
          <w:color w:val="000000"/>
        </w:rPr>
        <w:t xml:space="preserve">Романов Г.Ф., 1957. </w:t>
      </w:r>
      <w:r>
        <w:rPr>
          <w:color w:val="000000"/>
        </w:rPr>
        <w:t>Отчет о гидрогеологических работах по бурению разведочно-эксплуатационных на воду скважин для совхозов, МТС и колхозов Амурской области в 1957 году. - Хабаровск: ДВГУ, 1957. - 2 кн. – 36 л. (31+5), 1 гр.пр. ///АТГФ-7680, Арх.674хаб.</w:t>
      </w:r>
    </w:p>
    <w:p>
      <w:pPr>
        <w:pStyle w:val="Normal"/>
        <w:ind w:firstLine="720" w:end="0"/>
        <w:jc w:val="both"/>
        <w:rPr>
          <w:b/>
          <w:color w:val="000000"/>
        </w:rPr>
      </w:pPr>
      <w:r>
        <w:rPr>
          <w:b/>
          <w:color w:val="000000"/>
        </w:rPr>
        <w:t>Романова Л.П., Карпенко Т.Я. и др., 1995.</w:t>
      </w:r>
      <w:r>
        <w:rPr>
          <w:color w:val="000000"/>
        </w:rPr>
        <w:t xml:space="preserve"> Отчет о групповой гидрогеологической и инженерно-геологической съемке масштаба 1:200 000 на площади листов О-51-ХХХII, О-51-ХХХIII, N-51-III, N-51-IV (Гилюйский-85 участок за 1985-1991 гг., Гр.11-85-22/20). - Хабаровск: ХГГГП, 1995. - 6 кн.-1314 л. (327+146+167+287+381+6), 127 л.гр.пр. (24+51+52). /// АТГФ-</w:t>
      </w:r>
      <w:r>
        <w:rPr>
          <w:color w:val="000000"/>
          <w:u w:val="single"/>
        </w:rPr>
        <w:t xml:space="preserve"> </w:t>
      </w:r>
      <w:r>
        <w:rPr>
          <w:color w:val="000000"/>
        </w:rPr>
        <w:t>25290, 25291, од50089, од50094, Арх.88. Тындинский район</w:t>
      </w:r>
    </w:p>
    <w:p>
      <w:pPr>
        <w:pStyle w:val="Normal"/>
        <w:ind w:firstLine="720" w:end="0"/>
        <w:jc w:val="both"/>
        <w:rPr>
          <w:color w:val="000000"/>
        </w:rPr>
      </w:pPr>
      <w:r>
        <w:rPr>
          <w:b/>
          <w:color w:val="000000"/>
        </w:rPr>
        <w:t>Романова О.А., Купин Ю.В., 1977.</w:t>
      </w:r>
      <w:r>
        <w:rPr>
          <w:color w:val="000000"/>
        </w:rPr>
        <w:t xml:space="preserve"> Технический отчет по инженерно-строительным изысканиям под строительство двух 78 квартирных домов в г.Завитинске. - Благовещенск: "Амуртисиз", 1977. - 59 с., 6 гр.пр. /// АмурТГФ-18291 </w:t>
      </w:r>
    </w:p>
    <w:p>
      <w:pPr>
        <w:pStyle w:val="Normal"/>
        <w:ind w:firstLine="720" w:end="0"/>
        <w:jc w:val="both"/>
        <w:rPr>
          <w:b/>
          <w:color w:val="000000"/>
        </w:rPr>
      </w:pPr>
      <w:r>
        <w:rPr>
          <w:color w:val="000000"/>
        </w:rPr>
        <w:t xml:space="preserve">Романова О.А., Попов Е.С. Технический отчет по инженерно-строительным изысканиям для строительства спортивного корпуса с двумя плавательными бассейнами в г.Райчихинске. - Благовещенск: "Амуртисиз", 1977. - 65 с., 11 гр.пр. /// АмурТГФ-18295 </w:t>
      </w:r>
    </w:p>
    <w:p>
      <w:pPr>
        <w:pStyle w:val="Normal"/>
        <w:ind w:firstLine="720" w:end="0"/>
        <w:jc w:val="both"/>
        <w:rPr>
          <w:b/>
          <w:color w:val="000000"/>
        </w:rPr>
      </w:pPr>
      <w:r>
        <w:rPr>
          <w:b/>
          <w:color w:val="000000"/>
        </w:rPr>
        <w:t xml:space="preserve">Романова О.Ф., Козина Л.В., 1974. </w:t>
      </w:r>
      <w:r>
        <w:rPr>
          <w:color w:val="000000"/>
        </w:rPr>
        <w:t>Технико-экономическое обоснование строительства овощного совхоза «Игнатьевский» в Благовещенском районе Амурской области. – Благовещенск: Дальгипроводхоз, 1974. – 1 кн.-39 л., 7 л.гр.пр. /// АТГФ-16788</w:t>
      </w:r>
    </w:p>
    <w:p>
      <w:pPr>
        <w:pStyle w:val="Normal"/>
        <w:ind w:firstLine="720" w:end="0"/>
        <w:jc w:val="both"/>
        <w:rPr>
          <w:b/>
          <w:color w:val="000000"/>
        </w:rPr>
      </w:pPr>
      <w:r>
        <w:rPr>
          <w:b/>
          <w:color w:val="000000"/>
        </w:rPr>
        <w:t xml:space="preserve">Романова О.Ф., Купин Ю., 1977. </w:t>
      </w:r>
      <w:r>
        <w:rPr>
          <w:color w:val="000000"/>
        </w:rPr>
        <w:t>Технический отчет по инженерно-строительным изысканиям под строительство стройдвора Константиновского ПУ в с.Константиновка. - Благовещенск: АмурТИСИз, 1977. - 35 с., 5 гр.пр. ///АТГФ-17890.</w:t>
      </w:r>
    </w:p>
    <w:p>
      <w:pPr>
        <w:pStyle w:val="Normal"/>
        <w:ind w:firstLine="720" w:end="0"/>
        <w:jc w:val="both"/>
        <w:rPr>
          <w:b/>
          <w:color w:val="000000"/>
        </w:rPr>
      </w:pPr>
      <w:r>
        <w:rPr>
          <w:b/>
          <w:color w:val="000000"/>
        </w:rPr>
        <w:t>Романовский Б.В., Московская И.Ф., 1992.</w:t>
      </w:r>
      <w:r>
        <w:rPr>
          <w:color w:val="000000"/>
        </w:rPr>
        <w:t xml:space="preserve"> Отчет по теме “Оценка перспектив использования природных цеолитов Амурского региона в процессах адсорбции и катализа”. - М.: МП “Плазмохим”, 1992. - 1 кн.- 61 л. ///АТГФ - 26074-2, од52800-скан. (38 Мб). авт, ндпо, Амурская обл., апи/цеолиты, амт/технологии </w:t>
      </w:r>
    </w:p>
    <w:p>
      <w:pPr>
        <w:pStyle w:val="Normal"/>
        <w:ind w:firstLine="720" w:end="0"/>
        <w:jc w:val="both"/>
        <w:rPr>
          <w:b/>
          <w:color w:val="000000"/>
        </w:rPr>
      </w:pPr>
      <w:r>
        <w:rPr>
          <w:b/>
          <w:color w:val="000000"/>
        </w:rPr>
        <w:t>Романовский Н.П., Гурович В.Г.</w:t>
      </w:r>
      <w:r>
        <w:rPr>
          <w:color w:val="000000"/>
        </w:rPr>
        <w:t xml:space="preserve"> Отчет о результатах работ Ульяновской партии за 1970-1975 гг. Том 1. Объяснительная записка к петрофизическим картам интрузивных пород Хабаровского края и Амурской области. Том 2. Каталог массивов интрузивных пород Приамурья и их геолого-петрографическая характеристика. Том 3. Альбом вариационных кривых и гистограмм распределения значений плотности и магнитной восприимчивости пород, слагающих некоторые массивы Приамурья.- Хабаровск: ГЭ ДВТГУ, 1975.- 3 кн.- 246 л. (137+64+45), 327 л.гр.пр. /// АмурТГФ-17052 </w:t>
      </w:r>
    </w:p>
    <w:p>
      <w:pPr>
        <w:pStyle w:val="Normal"/>
        <w:ind w:firstLine="720" w:end="0"/>
        <w:jc w:val="both"/>
        <w:rPr>
          <w:b/>
          <w:color w:val="000000"/>
        </w:rPr>
      </w:pPr>
      <w:r>
        <w:rPr>
          <w:b/>
          <w:color w:val="000000"/>
        </w:rPr>
        <w:t xml:space="preserve">Романчук С.И., 1964. </w:t>
      </w:r>
      <w:r>
        <w:rPr>
          <w:color w:val="000000"/>
        </w:rPr>
        <w:t>Геологическая карта и карта полезных ископаемых СССР м-ба 1:200.000. Лист N-51-XV. - Хабаровск: ДВГУ, 1964. - 106 с., 2 гр.пр. ///АТГФ-10518</w:t>
      </w:r>
    </w:p>
    <w:p>
      <w:pPr>
        <w:pStyle w:val="Normal"/>
        <w:ind w:firstLine="720" w:end="0"/>
        <w:jc w:val="both"/>
        <w:rPr>
          <w:b/>
          <w:color w:val="000000"/>
        </w:rPr>
      </w:pPr>
      <w:r>
        <w:rPr>
          <w:b/>
          <w:color w:val="000000"/>
        </w:rPr>
        <w:t>Романчук С.И., 1968, 1970.</w:t>
      </w:r>
      <w:r>
        <w:rPr>
          <w:color w:val="000000"/>
        </w:rPr>
        <w:t xml:space="preserve"> Геологическая карта СССР масштаба 1:200 000. Серия Становая. Лист N-51-XV. - М.: Мингео СССР, 1970. – 1 кн.- 42 л./84 с., 2 гр.пр. /// АТГФ-13502, 27990 (карта п.и.), од51172 (геол.карта: 37 мб) </w:t>
      </w:r>
    </w:p>
    <w:p>
      <w:pPr>
        <w:pStyle w:val="Normal"/>
        <w:ind w:firstLine="720" w:end="0"/>
        <w:jc w:val="both"/>
        <w:rPr>
          <w:b/>
          <w:color w:val="000000"/>
        </w:rPr>
      </w:pPr>
      <w:r>
        <w:rPr>
          <w:b/>
          <w:color w:val="000000"/>
        </w:rPr>
        <w:t>Романчук С.И., Стружек В.С., 1963.</w:t>
      </w:r>
      <w:r>
        <w:rPr>
          <w:color w:val="000000"/>
        </w:rPr>
        <w:t xml:space="preserve"> Отчет о редакционно-увязочных работах, проведенных Верхне-Урушинской партией в 1962 г. – Зея: Верхне-Амурская эксп. ДВГУ, 1963. – 2 кн.-42 л. (34+8), 2 гр.пр. /// АТГФ-9951, од50348</w:t>
      </w:r>
    </w:p>
    <w:p>
      <w:pPr>
        <w:pStyle w:val="Normal"/>
        <w:ind w:firstLine="720" w:end="0"/>
        <w:jc w:val="both"/>
        <w:rPr>
          <w:b/>
          <w:color w:val="000000"/>
        </w:rPr>
      </w:pPr>
      <w:r>
        <w:rPr>
          <w:b/>
          <w:color w:val="000000"/>
        </w:rPr>
        <w:t>Романчук С.И., Стружек В.С., Орлов В.И., 1962.</w:t>
      </w:r>
      <w:r>
        <w:rPr>
          <w:color w:val="000000"/>
        </w:rPr>
        <w:t xml:space="preserve"> Геологическое строение и полезные ископаемые юго-западной части листа N-51-XV. Отчет о геолого-съемочных и поисковых работах м-ба 1:200 000 Верхне-Урушинской партии за 1961 г. – Зея: Верхне-Амурская эксп. ДВГУ, 1962. – 1 кн.-236 л., 11 л.гр.пр. /// АТГФ-9400, од50018</w:t>
      </w:r>
    </w:p>
    <w:p>
      <w:pPr>
        <w:pStyle w:val="Normal"/>
        <w:ind w:firstLine="720" w:end="0"/>
        <w:jc w:val="both"/>
        <w:rPr>
          <w:b/>
          <w:color w:val="000000"/>
        </w:rPr>
      </w:pPr>
      <w:r>
        <w:rPr>
          <w:b/>
          <w:color w:val="000000"/>
        </w:rPr>
        <w:t>Романчук Т.В., 1980.</w:t>
      </w:r>
      <w:r>
        <w:rPr>
          <w:color w:val="000000"/>
        </w:rPr>
        <w:t xml:space="preserve"> Палеонтологическое обоснование стратиграфического расчленения пермских отложений Хабаровского края и Амурской области. - Хабаровск: ПГО "Дальгеология", 1980. - 3 кн. - 482 с. /// АТГФ-25010 </w:t>
      </w:r>
    </w:p>
    <w:p>
      <w:pPr>
        <w:pStyle w:val="Normal"/>
        <w:ind w:firstLine="720" w:end="0"/>
        <w:jc w:val="both"/>
        <w:rPr>
          <w:b/>
          <w:color w:val="000000"/>
        </w:rPr>
      </w:pPr>
      <w:r>
        <w:rPr>
          <w:b/>
          <w:color w:val="000000"/>
        </w:rPr>
        <w:t>Ромашкин А.И. и др., 1982.</w:t>
      </w:r>
      <w:r>
        <w:rPr>
          <w:color w:val="000000"/>
        </w:rPr>
        <w:t xml:space="preserve"> Оценка перспектив ураноносности докембрийских и палеозойских интрузивно-метаморфических комплексов юга Дальнего Востока с целью выделения конкретных площадей и структур, перспективных на выявление промышленного оруденения благоприятных генетических типов. (Том 2. Вещественный состав руд и минералого-геохимические типы уранового оруденения Зея-Бурпалинской зоны. Отчет (заключительный этап) по теме 92-40/II-I-А/16с). - Хабаровск: ДВИМС, 1982. - 231 с. ///АТГФ-26338</w:t>
      </w:r>
    </w:p>
    <w:p>
      <w:pPr>
        <w:pStyle w:val="Normal"/>
        <w:ind w:firstLine="720" w:end="0"/>
        <w:jc w:val="both"/>
        <w:rPr>
          <w:b/>
          <w:color w:val="000000"/>
        </w:rPr>
      </w:pPr>
      <w:r>
        <w:rPr>
          <w:b/>
          <w:color w:val="000000"/>
        </w:rPr>
        <w:t>Ромашкин А.И., 1991.</w:t>
      </w:r>
      <w:r>
        <w:rPr>
          <w:color w:val="000000"/>
        </w:rPr>
        <w:t xml:space="preserve"> Программа НИР по договору № 560 "Составление карты перспектив алмазоносности Амурской области масштаба 1:500 000". - Хабаровск: ДВИМС, 1991. - 2 кн. - 65 с. /// АТГФ-25796.</w:t>
      </w:r>
    </w:p>
    <w:p>
      <w:pPr>
        <w:pStyle w:val="Normal"/>
        <w:ind w:firstLine="720" w:end="0"/>
        <w:jc w:val="both"/>
        <w:rPr>
          <w:b/>
          <w:color w:val="000000"/>
        </w:rPr>
      </w:pPr>
      <w:r>
        <w:rPr>
          <w:b/>
          <w:color w:val="000000"/>
        </w:rPr>
        <w:t>Ромашкин А.И., 1997.</w:t>
      </w:r>
      <w:r>
        <w:rPr>
          <w:color w:val="000000"/>
        </w:rPr>
        <w:t xml:space="preserve"> Прогнозирование полей кимберлитового и лампроитового магматизма на Дальнем Востоке средствами ГИС технологий (Отчет по объекту № 800 за 01.1995- 12.1997).- Хабаровск: ДВИМС, 1997.- 1 кн.-124 с., 1 гр.пр. (экз. № 3). ///АмурТГФ-25985, од51817-скан. (149 МБ)</w:t>
      </w:r>
    </w:p>
    <w:p>
      <w:pPr>
        <w:pStyle w:val="Normal"/>
        <w:ind w:firstLine="720" w:end="0"/>
        <w:jc w:val="both"/>
        <w:rPr>
          <w:b/>
          <w:color w:val="000000"/>
        </w:rPr>
      </w:pPr>
      <w:r>
        <w:rPr>
          <w:b/>
          <w:color w:val="000000"/>
        </w:rPr>
        <w:t>Ромашкин А.И., 2000.</w:t>
      </w:r>
      <w:r>
        <w:rPr>
          <w:color w:val="000000"/>
        </w:rPr>
        <w:t xml:space="preserve"> Ревизионные работы в пределах перспективных площадей для обоснования постановки поисковых работ на алмазы на Дальнем Востоке (Информационный отчет по объекту ДВИМСа № 903, Гр.№ 11-98-27/1). – Хабаровск: ДВИМС, 2000. – 94 с. /// АТГФ-26756-1</w:t>
      </w:r>
    </w:p>
    <w:p>
      <w:pPr>
        <w:pStyle w:val="Normal"/>
        <w:ind w:firstLine="720" w:end="0"/>
        <w:jc w:val="both"/>
        <w:rPr>
          <w:b/>
          <w:color w:val="000000"/>
        </w:rPr>
      </w:pPr>
      <w:r>
        <w:rPr>
          <w:b/>
          <w:color w:val="000000"/>
        </w:rPr>
        <w:t>Ромашкин А.И., 2002.</w:t>
      </w:r>
      <w:r>
        <w:rPr>
          <w:color w:val="000000"/>
        </w:rPr>
        <w:t xml:space="preserve"> Отчет по объекту ДВИМСа № 903 «Выполнить ревизионные работы в пределах перспективных площадей для обоснования постановки поисковых работ на алмазы на Дальнем Востоке» (за 1998-2002 гг. в 2-х книгах, Гр. 11-98-27/1). – Хабаровск: ДВИМС, 2002. – 1 диск. /// АТГФ-51015 (ОД)</w:t>
      </w:r>
    </w:p>
    <w:p>
      <w:pPr>
        <w:pStyle w:val="Normal"/>
        <w:ind w:firstLine="720" w:end="0"/>
        <w:jc w:val="both"/>
        <w:rPr>
          <w:b/>
          <w:color w:val="000000"/>
        </w:rPr>
      </w:pPr>
      <w:r>
        <w:rPr>
          <w:b/>
          <w:color w:val="000000"/>
        </w:rPr>
        <w:t>Ромашкин А.И., Кухтина Л.М., 1994.</w:t>
      </w:r>
      <w:r>
        <w:rPr>
          <w:color w:val="000000"/>
        </w:rPr>
        <w:t xml:space="preserve"> Обосновать потенциально-перспективные площади, адекватные кимберлитовому (лампроитовому) району в качестве первоочередных объектов поисковых работ на алмазы на Дальнем Востоке (краткая информация об отчете по объекту № 531 за 1992-94 гг.). - Хабаровск: ДВИМС, 1994. - 1 кн. - 9 с. /// АТГФ-25184-5.</w:t>
      </w:r>
    </w:p>
    <w:p>
      <w:pPr>
        <w:pStyle w:val="Normal"/>
        <w:ind w:firstLine="720" w:end="0"/>
        <w:jc w:val="both"/>
        <w:rPr>
          <w:b/>
          <w:color w:val="000000"/>
        </w:rPr>
      </w:pPr>
      <w:r>
        <w:rPr>
          <w:b/>
          <w:color w:val="000000"/>
        </w:rPr>
        <w:t>Ромашкин А.И., Кухтина Л.М., Вечерко Ю.И. и др., 1990.</w:t>
      </w:r>
      <w:r>
        <w:rPr>
          <w:color w:val="000000"/>
        </w:rPr>
        <w:t xml:space="preserve"> Изучить вещественный состав и минералого-геохимические критерии потенциально рудоносных пород Ингилийской, Кандыкской, Ципандинской и Дамбукинской площадей. - Хабаровск: ДВИМС, 1990. - 1 кн. - 227 л. /// АТГФ-24474 </w:t>
      </w:r>
    </w:p>
    <w:p>
      <w:pPr>
        <w:pStyle w:val="Normal"/>
        <w:ind w:firstLine="720" w:end="0"/>
        <w:jc w:val="both"/>
        <w:rPr>
          <w:b/>
          <w:color w:val="000000"/>
        </w:rPr>
      </w:pPr>
      <w:r>
        <w:rPr>
          <w:b/>
          <w:color w:val="000000"/>
        </w:rPr>
        <w:t>Ромашкин А.И., Кухтина Л.М., Маловицкая Н.Л. и др., 1990.</w:t>
      </w:r>
      <w:r>
        <w:rPr>
          <w:color w:val="000000"/>
        </w:rPr>
        <w:t xml:space="preserve"> Оценить перспективы алмазоносности и разработать рекомендации по направлению дальнейших поисковых работ на Дальнем Востоке. Том IV. Раздел отчета "Разработать научное обоснование геологоразведочных работ на алмазы на XIII пятилетку для Сибири и Дальнего Востока. - М.: ЦНИГРИ-ДВИМС, 1990. - 2 кн. – 457 л. (351+106), 19 л.гр.пр. /// АТГФ-24475</w:t>
      </w:r>
    </w:p>
    <w:p>
      <w:pPr>
        <w:pStyle w:val="Normal"/>
        <w:ind w:firstLine="720" w:end="0"/>
        <w:jc w:val="both"/>
        <w:rPr>
          <w:b/>
          <w:color w:val="000000"/>
        </w:rPr>
      </w:pPr>
      <w:r>
        <w:rPr>
          <w:b/>
          <w:color w:val="000000"/>
        </w:rPr>
        <w:t>Ромашкин А.И., Кухтина Л.М., Торопанов В.А., 1993.</w:t>
      </w:r>
      <w:r>
        <w:rPr>
          <w:color w:val="000000"/>
        </w:rPr>
        <w:t xml:space="preserve"> Составление карты перспектив алмазоносности Амурской области масштаба 1:500.000. - Хабаровск: ДВИМС, 1993. - 2 кн.- 348 с., 18 гр.пр. /// АТГФ-24948. </w:t>
      </w:r>
    </w:p>
    <w:p>
      <w:pPr>
        <w:pStyle w:val="Normal"/>
        <w:ind w:firstLine="720" w:end="0"/>
        <w:jc w:val="both"/>
        <w:rPr>
          <w:b/>
          <w:color w:val="000000"/>
        </w:rPr>
      </w:pPr>
      <w:r>
        <w:rPr>
          <w:b/>
          <w:color w:val="000000"/>
        </w:rPr>
        <w:t xml:space="preserve">Ромашко Б.А., 1963. </w:t>
      </w:r>
      <w:r>
        <w:rPr>
          <w:color w:val="000000"/>
        </w:rPr>
        <w:t>Отчет о геофизических работах комплексной геофизической партии за 1962 г. - Свободный: АКЭ, 1963. - 106 с., 14 гр.пр. ///АТГФ-10035</w:t>
      </w:r>
    </w:p>
    <w:p>
      <w:pPr>
        <w:pStyle w:val="Normal"/>
        <w:ind w:firstLine="720" w:end="0"/>
        <w:jc w:val="both"/>
        <w:rPr>
          <w:b/>
          <w:color w:val="000000"/>
        </w:rPr>
      </w:pPr>
      <w:r>
        <w:rPr>
          <w:b/>
          <w:color w:val="000000"/>
        </w:rPr>
        <w:t>Роскомнедра</w:t>
      </w:r>
      <w:r>
        <w:rPr>
          <w:color w:val="000000"/>
        </w:rPr>
        <w:t xml:space="preserve">. Справка об основных итогах геолого-разведочных работ в 1995 г. и за период 1991-1995 гг. К заседанию коллегии Роскомнедра 14.02.1996 г. - М.: Роскомнедра, 1996. - 114 с. /// АТГФ - 40053. авт., ГО/история, НДПО </w:t>
      </w:r>
    </w:p>
    <w:p>
      <w:pPr>
        <w:pStyle w:val="Normal"/>
        <w:ind w:firstLine="720" w:end="0"/>
        <w:jc w:val="both"/>
        <w:rPr>
          <w:b/>
          <w:color w:val="000000"/>
        </w:rPr>
      </w:pPr>
      <w:r>
        <w:rPr>
          <w:b/>
          <w:color w:val="000000"/>
        </w:rPr>
        <w:t>Россыпи и месторождения</w:t>
      </w:r>
      <w:r>
        <w:rPr>
          <w:color w:val="000000"/>
        </w:rPr>
        <w:t xml:space="preserve"> кор выветривания - объект инвестиций на современном этапе. - М.: ИГЕМ, 1994. - 252 с. (Тезисы докладов Х международного совещания, Москва, 21-26 ноября 1994 г.) /// АТГФ-40015. авт., ГО/россыпи, ГО/коры выветр., АЗ/россыпи </w:t>
      </w:r>
    </w:p>
    <w:p>
      <w:pPr>
        <w:pStyle w:val="Normal"/>
        <w:ind w:firstLine="720" w:end="0"/>
        <w:jc w:val="both"/>
        <w:rPr>
          <w:b/>
          <w:color w:val="000000"/>
        </w:rPr>
      </w:pPr>
      <w:r>
        <w:rPr>
          <w:b/>
          <w:color w:val="000000"/>
        </w:rPr>
        <w:t xml:space="preserve">Ростопчин В.П., 1960. </w:t>
      </w:r>
      <w:r>
        <w:rPr>
          <w:color w:val="000000"/>
        </w:rPr>
        <w:t>Отчет о поисково-опробовательских работах, проведенных Гербиканской партией в 1959 г. - Хабаровск: ДВГУ, 1960. - 64 с., 15 гр.пр. ///АТГФ-8551, диск – од51723-скан. (140 Мб)</w:t>
      </w:r>
    </w:p>
    <w:p>
      <w:pPr>
        <w:pStyle w:val="Normal"/>
        <w:ind w:firstLine="720" w:end="0"/>
        <w:jc w:val="both"/>
        <w:rPr>
          <w:b/>
          <w:color w:val="000000"/>
        </w:rPr>
      </w:pPr>
      <w:r>
        <w:rPr>
          <w:b/>
          <w:color w:val="000000"/>
        </w:rPr>
        <w:t>Ростопчин В.П., Шамбуров Н.И., Привалов В.А., 1961.</w:t>
      </w:r>
      <w:r>
        <w:rPr>
          <w:color w:val="000000"/>
        </w:rPr>
        <w:t xml:space="preserve"> Промежуточный отчет о геолого-поисковых работах в районе Березитового золоторудного месторождения в 1960 г. - Свободный: АКЭ, 1961. – 2 кн.- 96 л. (89+7), 14 л.гр.пр. /// АТГФ-8957, од50199.</w:t>
      </w:r>
    </w:p>
    <w:p>
      <w:pPr>
        <w:pStyle w:val="Normal"/>
        <w:ind w:firstLine="720" w:end="0"/>
        <w:jc w:val="both"/>
        <w:rPr>
          <w:b/>
          <w:color w:val="000000"/>
        </w:rPr>
      </w:pPr>
      <w:r>
        <w:rPr>
          <w:b/>
          <w:color w:val="000000"/>
        </w:rPr>
        <w:t xml:space="preserve">Ростопчин Е.П., 1959. </w:t>
      </w:r>
      <w:r>
        <w:rPr>
          <w:color w:val="000000"/>
        </w:rPr>
        <w:t>Информационная записка о серебрянных рудопроявлениях бассена верхнего течения р.Могот и о железистых кварцитах левобережья р.Гилюй. - Свободный: АГРЭ, 1959. - 16 с., 4 гр.пр. ///АТГФ-8177</w:t>
      </w:r>
    </w:p>
    <w:p>
      <w:pPr>
        <w:pStyle w:val="Normal"/>
        <w:ind w:firstLine="720" w:end="0"/>
        <w:jc w:val="both"/>
        <w:rPr>
          <w:b/>
          <w:color w:val="000000"/>
        </w:rPr>
      </w:pPr>
      <w:r>
        <w:rPr>
          <w:b/>
          <w:color w:val="000000"/>
        </w:rPr>
        <w:t xml:space="preserve">Ростопчин Е.П., 1959. </w:t>
      </w:r>
      <w:r>
        <w:rPr>
          <w:color w:val="000000"/>
        </w:rPr>
        <w:t>Поиски редких металлов в бассейнах рек Могот, Гонам и правых притоков р.Тимптон. - Свободный: АГРЭ, 1959. - 125 с., 9 гр.пр. ///АТГФ-8411</w:t>
      </w:r>
    </w:p>
    <w:p>
      <w:pPr>
        <w:pStyle w:val="Normal"/>
        <w:ind w:firstLine="720" w:end="0"/>
        <w:jc w:val="both"/>
        <w:rPr>
          <w:b/>
          <w:color w:val="000000"/>
        </w:rPr>
      </w:pPr>
      <w:r>
        <w:rPr>
          <w:b/>
          <w:color w:val="000000"/>
        </w:rPr>
        <w:t xml:space="preserve">Ростопчин Е.П., 1960. </w:t>
      </w:r>
      <w:r>
        <w:rPr>
          <w:color w:val="000000"/>
        </w:rPr>
        <w:t>Поиски редкометальных месторождений в бассейнах рек Солокачи, Оринды и на правобережье среднего течения р.Буреи. - Свободный: АГРЭ, 1960. - 156 с., 15 гр.пр. ///аТГФ-8965</w:t>
      </w:r>
    </w:p>
    <w:p>
      <w:pPr>
        <w:pStyle w:val="Normal"/>
        <w:ind w:firstLine="720" w:end="0"/>
        <w:jc w:val="both"/>
        <w:rPr>
          <w:b/>
          <w:color w:val="000000"/>
        </w:rPr>
      </w:pPr>
      <w:r>
        <w:rPr>
          <w:b/>
          <w:color w:val="000000"/>
        </w:rPr>
        <w:t>Ростопчин Е.П., 1962.</w:t>
      </w:r>
      <w:r>
        <w:rPr>
          <w:color w:val="000000"/>
        </w:rPr>
        <w:t xml:space="preserve"> Поиски месторождений редких металлов в бассейнах среднего течения рек Архары и Хингана.- Благовещенск: Амурск. эксп. ГРтрест N1, 1962. 2кн. - 138 с., 10 граф. пр. /// АмурТГФ – 8889, од52789-скан. (318 Мб). авт, Архаринский р-н, АМО/Татаканское-U,Sn, АМО/Илгинское-Sn,U,Ta,Nb; АПИ/бериллий, АПИ/тантал, АПИ/ниобий, АПИ/олово, АПИ/уран </w:t>
      </w:r>
    </w:p>
    <w:p>
      <w:pPr>
        <w:pStyle w:val="Normal"/>
        <w:ind w:firstLine="720" w:end="0"/>
        <w:jc w:val="both"/>
        <w:rPr>
          <w:b/>
          <w:color w:val="000000"/>
        </w:rPr>
      </w:pPr>
      <w:r>
        <w:rPr>
          <w:b/>
          <w:color w:val="000000"/>
        </w:rPr>
        <w:t>Ростопчин Е.П., Миронюк А.Ф., 1961.</w:t>
      </w:r>
      <w:r>
        <w:rPr>
          <w:color w:val="000000"/>
        </w:rPr>
        <w:t xml:space="preserve"> Поиски редкометальных месторождений в бассейнах рек Солокачи, Оринды и на правобережье среднего течения р.Буреи (Отчет партии N 7 за 1960 г.).- Благовещенск: ГРтрест N 1 АКГРЭ, 1961.- 1 кн.- 156 л., прот.- 5 л., 15 гр.пр. /// АТГФ-8079 </w:t>
      </w:r>
    </w:p>
    <w:p>
      <w:pPr>
        <w:pStyle w:val="Normal"/>
        <w:ind w:firstLine="720" w:end="0"/>
        <w:jc w:val="both"/>
        <w:rPr>
          <w:b/>
          <w:color w:val="000000"/>
        </w:rPr>
      </w:pPr>
      <w:r>
        <w:rPr>
          <w:b/>
          <w:color w:val="000000"/>
        </w:rPr>
        <w:t xml:space="preserve">Рубинчик С.Б., 1974. </w:t>
      </w:r>
      <w:r>
        <w:rPr>
          <w:color w:val="000000"/>
        </w:rPr>
        <w:t>Технический проект осушения и сельскохозяйственного освоения земель соевого совхоза Желтояровский Свободненского р-на. - Благовещенск: Дальгипроводхоз, 1974. - 169 с, 50 гр.пр. ///АТГФ-16790</w:t>
      </w:r>
    </w:p>
    <w:p>
      <w:pPr>
        <w:pStyle w:val="Normal"/>
        <w:ind w:firstLine="720" w:end="0"/>
        <w:jc w:val="both"/>
        <w:rPr>
          <w:b/>
          <w:color w:val="000000"/>
        </w:rPr>
      </w:pPr>
      <w:r>
        <w:rPr>
          <w:b/>
          <w:color w:val="000000"/>
        </w:rPr>
        <w:t>Рубинчик С.Б., 1991.</w:t>
      </w:r>
      <w:r>
        <w:rPr>
          <w:color w:val="000000"/>
        </w:rPr>
        <w:t xml:space="preserve"> Изучение динамики мерзлотных процессов и явлений и разработка методики их прогнозирования в зоне высокотемпературной вечной мерзлоты Дальнего Востока. Амурская область, Хабаровский край. Листы: N-51,52,53; М-52,53 - Владивосток: Госстрой СССР ДальНИИС, 1991. - 3 кн. – 521 л. (165+288+68) /// АТГФ-24698, од52403 (755 Мб) </w:t>
      </w:r>
    </w:p>
    <w:p>
      <w:pPr>
        <w:pStyle w:val="Normal"/>
        <w:ind w:firstLine="720" w:end="0"/>
        <w:jc w:val="both"/>
        <w:rPr>
          <w:b/>
          <w:color w:val="000000"/>
        </w:rPr>
      </w:pPr>
      <w:r>
        <w:rPr>
          <w:b/>
          <w:color w:val="000000"/>
        </w:rPr>
        <w:t xml:space="preserve">Рубинчик С.Б., Павлов В.Н., 1969. </w:t>
      </w:r>
      <w:r>
        <w:rPr>
          <w:color w:val="000000"/>
        </w:rPr>
        <w:t>Отчет об инженерно-геологических изысканиях в совхозе “Целинный” Архаринского р-на в 1968 г. - Благовещенск: Дальгипроводхоз, 1969. - 145 с., 22 гр.пр. ///АТГФ-13323</w:t>
      </w:r>
    </w:p>
    <w:p>
      <w:pPr>
        <w:pStyle w:val="Normal"/>
        <w:ind w:firstLine="720" w:end="0"/>
        <w:jc w:val="both"/>
        <w:rPr>
          <w:b/>
          <w:color w:val="000000"/>
        </w:rPr>
      </w:pPr>
      <w:r>
        <w:rPr>
          <w:b/>
          <w:color w:val="000000"/>
        </w:rPr>
        <w:t xml:space="preserve">Рубинчик С.Б., Рыскина С.С., 1971. </w:t>
      </w:r>
      <w:r>
        <w:rPr>
          <w:color w:val="000000"/>
        </w:rPr>
        <w:t>ТЭО «Влияние регулирования стока р.Буреи водохранилищем Желундинской ГЭС на сельскохозяйственное производство в поймах рек Буреи и Амура». - Благовещенск: Дальгипроводхоз, 1971. - 61 с., 11 гр.пр. ///АТГФ-14570</w:t>
      </w:r>
    </w:p>
    <w:p>
      <w:pPr>
        <w:pStyle w:val="Normal"/>
        <w:ind w:firstLine="720" w:end="0"/>
        <w:jc w:val="both"/>
        <w:rPr>
          <w:b/>
          <w:color w:val="000000"/>
        </w:rPr>
      </w:pPr>
      <w:r>
        <w:rPr>
          <w:b/>
          <w:color w:val="000000"/>
        </w:rPr>
        <w:t xml:space="preserve">Рудаков, 1989. </w:t>
      </w:r>
      <w:r>
        <w:rPr>
          <w:color w:val="000000"/>
        </w:rPr>
        <w:t>Каталоги координат и высот пунктов съёмочного обоснования, точек теодолитного хода, разведочных линий и выработок участка «Пионер» по работам 1988-1989 гг. (Сковородинский р-н, N-51-XV, -XXI). (К техническому отчёту /АТГФ-27970-3/ авт.Черкасова В.М., 1989). – Тындинская ГРЭ /Топоотряд/, Забайкальское АГП Читинское отделение, 1989. – 1 папка: 6 кн.-81 л. (17+14+12+10+15+13) /// АТГФ-27946;</w:t>
      </w:r>
      <w:r>
        <w:rPr>
          <w:color w:val="000000"/>
          <w:sz w:val="20"/>
        </w:rPr>
        <w:t xml:space="preserve"> авт, ндпо/2, адм, амо/Пионер-лп Уруша, амт/топография</w:t>
      </w:r>
    </w:p>
    <w:p>
      <w:pPr>
        <w:pStyle w:val="Normal"/>
        <w:ind w:firstLine="720" w:end="0"/>
        <w:jc w:val="both"/>
        <w:rPr>
          <w:b/>
          <w:color w:val="000000"/>
        </w:rPr>
      </w:pPr>
      <w:r>
        <w:rPr>
          <w:b/>
          <w:color w:val="000000"/>
        </w:rPr>
        <w:t>Руденко Д.Г., 1962.</w:t>
      </w:r>
      <w:r>
        <w:rPr>
          <w:color w:val="000000"/>
        </w:rPr>
        <w:t xml:space="preserve"> Отчет о результатах геологосъемочных и поисковых работ масштаба 1:50 000 в бассейнах рр. Одолго, Амунакан, Анамжак (части листов N-51-31-А,В). Амунаканская партия, 1962 г. - Хабаровск: ДВГУ, 1962. – 2 кн. - 219 л. (210+9), 15 л.гр.пр. /// АТГФ-9740</w:t>
      </w:r>
    </w:p>
    <w:p>
      <w:pPr>
        <w:pStyle w:val="Normal"/>
        <w:ind w:firstLine="720" w:end="0"/>
        <w:jc w:val="both"/>
        <w:rPr>
          <w:b/>
          <w:color w:val="000000"/>
        </w:rPr>
      </w:pPr>
      <w:r>
        <w:rPr>
          <w:b/>
          <w:color w:val="000000"/>
        </w:rPr>
        <w:t>Руденко Д.Г., 1964.</w:t>
      </w:r>
      <w:r>
        <w:rPr>
          <w:color w:val="000000"/>
        </w:rPr>
        <w:t xml:space="preserve"> Отчет о результатах геологосъемочных и поисковых работ м-ба 1:50 000 в бассейне среднего течения р.Нюкжа (листы N-51-31-А и N-51-31-В). Амунаканская партия, 1962-63 гг. – Зея: ДВГУ, ГСЭ, 1964, - 2 кн. - 245 л. (235+10), 24 гр.пр. //АТГФ-10445 </w:t>
      </w:r>
    </w:p>
    <w:p>
      <w:pPr>
        <w:pStyle w:val="Normal"/>
        <w:ind w:firstLine="720" w:end="0"/>
        <w:jc w:val="both"/>
        <w:rPr>
          <w:b/>
          <w:color w:val="000000"/>
        </w:rPr>
      </w:pPr>
      <w:r>
        <w:rPr>
          <w:b/>
          <w:color w:val="000000"/>
        </w:rPr>
        <w:t xml:space="preserve">Руденко Д.Г., Болтенков Г.С., 1970. </w:t>
      </w:r>
      <w:r>
        <w:rPr>
          <w:color w:val="000000"/>
        </w:rPr>
        <w:t xml:space="preserve">Геологическая карта Дамбукинского золотоносного района масштаба 1:50.000 с объяснительной запиской (Отчет по теме № 66 за 1967-70 гг.). - Зея: Зейск.ГСЭ, 1970. – 1 кн.- 70 л., 36 гр.пр. ///АТГФ-14057 </w:t>
      </w:r>
    </w:p>
    <w:p>
      <w:pPr>
        <w:pStyle w:val="Normal"/>
        <w:ind w:firstLine="720" w:end="0"/>
        <w:jc w:val="both"/>
        <w:rPr>
          <w:b/>
          <w:color w:val="000000"/>
        </w:rPr>
      </w:pPr>
      <w:r>
        <w:rPr>
          <w:b/>
          <w:color w:val="000000"/>
        </w:rPr>
        <w:t>Руденко Д.Г., Лозинская Г.Н., 1961.</w:t>
      </w:r>
      <w:r>
        <w:rPr>
          <w:color w:val="000000"/>
        </w:rPr>
        <w:t xml:space="preserve"> Отчет о результатах геологосъемочных и поисковых работах м-ба 1:50 000, проведенных в бассейне р.Кенгурак Бол. (лист N-51-54-В). - Хабаровск: ДВГУ, 1961. - 2 кн.-263 л. (254+9), 20 гр.пр. ///АТГФ-9160, од50038 </w:t>
      </w:r>
    </w:p>
    <w:p>
      <w:pPr>
        <w:pStyle w:val="Normal"/>
        <w:ind w:firstLine="720" w:end="0"/>
        <w:jc w:val="both"/>
        <w:rPr>
          <w:b/>
          <w:color w:val="000000"/>
        </w:rPr>
      </w:pPr>
      <w:r>
        <w:rPr>
          <w:b/>
          <w:color w:val="000000"/>
        </w:rPr>
        <w:t>Руденко Д.Г., Руденко Г.В., Мацкив Б.В., 1966.</w:t>
      </w:r>
      <w:r>
        <w:rPr>
          <w:color w:val="000000"/>
        </w:rPr>
        <w:t xml:space="preserve"> Отчет о результатах геологосъемочных и поисковых работ м-ба 1:50 000 в междуречье Зеи и Унина. - Зея: Зейская ГСЭ, 1966. - 2 кн.- 244 л. (234+10), 27 гр.пр. /// АТГФ-11834</w:t>
      </w:r>
    </w:p>
    <w:p>
      <w:pPr>
        <w:pStyle w:val="Normal"/>
        <w:ind w:firstLine="720" w:end="0"/>
        <w:jc w:val="both"/>
        <w:rPr>
          <w:b/>
          <w:color w:val="000000"/>
        </w:rPr>
      </w:pPr>
      <w:r>
        <w:rPr>
          <w:b/>
          <w:color w:val="000000"/>
        </w:rPr>
        <w:t>Руденко Д.Г., Руденко Г.В., Шатов В.Ф. др., 1962.</w:t>
      </w:r>
      <w:r>
        <w:rPr>
          <w:color w:val="000000"/>
        </w:rPr>
        <w:t xml:space="preserve"> Отчет о результатах геологосъемочных и поисковых работ м-ба 1:50 000 в восточной части хр.Джелтулинский Становик (части листов N-51-43-В,Г и N-51-44-В). Орольдянская партия, 1961 г. – Зея: Верхне-Амурская экспед. ДВГУ, 1962. – 2 кн.-254 л. (244+10), 16/23 гр.пр. /// АТГФ-9408</w:t>
      </w:r>
    </w:p>
    <w:p>
      <w:pPr>
        <w:pStyle w:val="Normal"/>
        <w:ind w:firstLine="720" w:end="0"/>
        <w:jc w:val="both"/>
        <w:rPr>
          <w:b/>
          <w:color w:val="000000"/>
        </w:rPr>
      </w:pPr>
      <w:r>
        <w:rPr>
          <w:b/>
          <w:color w:val="000000"/>
        </w:rPr>
        <w:t>Руднев И.П., 1983.</w:t>
      </w:r>
      <w:r>
        <w:rPr>
          <w:color w:val="000000"/>
        </w:rPr>
        <w:t xml:space="preserve"> Отчет о результатах поисковых работ на россыпное золото в бассейне верхнего течения р.Уньи и по ее притокам в Унья-Бомском золотоносном районе. - Свободный: АмурГРЭ, 1983. – 1 кн.- 124 л., 26 гр.пр. /// АТГФ-19916, од50150, од50158</w:t>
      </w:r>
    </w:p>
    <w:p>
      <w:pPr>
        <w:pStyle w:val="Normal"/>
        <w:ind w:firstLine="720" w:end="0"/>
        <w:jc w:val="both"/>
        <w:rPr>
          <w:b/>
          <w:color w:val="000000"/>
        </w:rPr>
      </w:pPr>
      <w:r>
        <w:rPr>
          <w:b/>
          <w:color w:val="000000"/>
        </w:rPr>
        <w:t>Руднев И.П., 1996.</w:t>
      </w:r>
      <w:r>
        <w:rPr>
          <w:color w:val="000000"/>
        </w:rPr>
        <w:t xml:space="preserve"> Материалы к оперативному подсчету запасов по россыпи золота р.Джелтула (нижнее течение). Объект «Верхне-Иликанский». (N-51-XII, N-52-VII, XIII; Гр.11-89-26/21). – Зея: с/а Гилюй, 1996. - 2 кн.- 21 л. (18+3), 12 л.гр.пр. /// АТГФ-25549</w:t>
      </w:r>
    </w:p>
    <w:p>
      <w:pPr>
        <w:pStyle w:val="Normal"/>
        <w:ind w:firstLine="720" w:end="0"/>
        <w:jc w:val="both"/>
        <w:rPr>
          <w:b/>
          <w:color w:val="000000"/>
        </w:rPr>
      </w:pPr>
      <w:r>
        <w:rPr>
          <w:b/>
          <w:color w:val="000000"/>
        </w:rPr>
        <w:t>Руднев И.П., 1996.</w:t>
      </w:r>
      <w:r>
        <w:rPr>
          <w:color w:val="000000"/>
        </w:rPr>
        <w:t xml:space="preserve"> Материалы к оперативному подсчету запасов по россыпи р.Талга Б. - пп Гилюя. - Зея: с/а Гилюй, 1996. - 1 кн. - 20 с., 7 гр.пр. /// АТГФ-25524</w:t>
      </w:r>
    </w:p>
    <w:p>
      <w:pPr>
        <w:pStyle w:val="Normal"/>
        <w:ind w:firstLine="720" w:end="0"/>
        <w:jc w:val="both"/>
        <w:rPr>
          <w:b/>
          <w:color w:val="000000"/>
        </w:rPr>
      </w:pPr>
      <w:r>
        <w:rPr>
          <w:b/>
          <w:color w:val="000000"/>
        </w:rPr>
        <w:t>Руднев И.П., 1998.</w:t>
      </w:r>
      <w:r>
        <w:rPr>
          <w:color w:val="000000"/>
        </w:rPr>
        <w:t xml:space="preserve"> Материалы к оперативному подсчету запасов россыпного золота по р.Талга М. - пп Талги в Зейском р-не (Талгинкий объект). - Зея: ООО а/с”Гилюй”, 1998. -1 кн.-9 с., 2 с.- протокол НТС № 215, 3 гр.пр. ///АТГФ-26059 </w:t>
      </w:r>
    </w:p>
    <w:p>
      <w:pPr>
        <w:pStyle w:val="Normal"/>
        <w:ind w:firstLine="720" w:end="0"/>
        <w:jc w:val="both"/>
        <w:rPr>
          <w:b/>
          <w:color w:val="000000"/>
        </w:rPr>
      </w:pPr>
      <w:r>
        <w:rPr>
          <w:b/>
          <w:color w:val="000000"/>
        </w:rPr>
        <w:t>Руднев И.П., 1998.</w:t>
      </w:r>
      <w:r>
        <w:rPr>
          <w:color w:val="000000"/>
        </w:rPr>
        <w:t xml:space="preserve"> Материалы оперативного подсчета запасов россыпного золота по месторождению руч.Рогачи Джуваскитские - лп Талга-Макит и руч.Талга-Макит - лп Джуваскит Б. (инт. р.л. 2-10) по состоянию на 1.06.98 г. - Зея: ООО а/с “Гилюй”, 1998. - 2 кн. - 28 с., 16 гр.пр., ///АТГФ-26145</w:t>
      </w:r>
    </w:p>
    <w:p>
      <w:pPr>
        <w:pStyle w:val="Normal"/>
        <w:ind w:firstLine="720" w:end="0"/>
        <w:jc w:val="both"/>
        <w:rPr>
          <w:b/>
          <w:color w:val="000000"/>
        </w:rPr>
      </w:pPr>
      <w:r>
        <w:rPr>
          <w:b/>
          <w:color w:val="000000"/>
        </w:rPr>
        <w:t xml:space="preserve">Руднев И.П., 1998. </w:t>
      </w:r>
      <w:r>
        <w:rPr>
          <w:color w:val="000000"/>
        </w:rPr>
        <w:t>Материалы оперативного подсчета запасов россыпного золота по р.Талга - пп Гилюя по состоянию на 1.03.98 г. - Зея: ООО а/с “Гилюй”, 1998. - 2 кн.-33 с., 16 гр.пр. ///АТГФ-26146</w:t>
      </w:r>
    </w:p>
    <w:p>
      <w:pPr>
        <w:pStyle w:val="BodyText21"/>
        <w:rPr>
          <w:b/>
          <w:color w:val="000000"/>
        </w:rPr>
      </w:pPr>
      <w:r>
        <w:rPr>
          <w:b/>
          <w:color w:val="000000"/>
        </w:rPr>
        <w:t>Руднев И.П., 2000.</w:t>
      </w:r>
      <w:r>
        <w:rPr>
          <w:color w:val="000000"/>
        </w:rPr>
        <w:t xml:space="preserve"> Материалы к оперативному подсчету запасов месторождения россыпного золота руч.Колпаковский - пп Талги (Талгинское м-ие, Зейский р-н, N-51-XVIII, лц.БЛГ 00932 БЭ, дополн. к лицензии от 18.10.1999 г.). Прот.АмурТКЗ № 281 от 5.06.2000. – Зея: ООО а/с «Эда», 2000. – 2 кн.- 25 с., 8 гр.пр. /// АТГФ-26773-2</w:t>
      </w:r>
    </w:p>
    <w:p>
      <w:pPr>
        <w:pStyle w:val="BodyText21"/>
        <w:rPr>
          <w:b/>
          <w:color w:val="000000"/>
        </w:rPr>
      </w:pPr>
      <w:r>
        <w:rPr>
          <w:b/>
          <w:color w:val="000000"/>
        </w:rPr>
        <w:t>Руднев И.П., 2000.</w:t>
      </w:r>
      <w:r>
        <w:rPr>
          <w:color w:val="000000"/>
        </w:rPr>
        <w:t xml:space="preserve"> Материалы к оперативному подсчету запасов месторождения россыпного золота руч.Перевальный - лп Благовещенского (Талгинское м-ие, Зейский р-н, N-51-XVIII, лц.БЛГ 00932 БЭ, дополн. к лиц. от 18.10.1999 г.). Прот.АмурТКЗ № 282 от 7.06.2000. – Зея: ООО а/с «Эда», 2000. – 2 кн.-35 с., 9 гр.пр. /// АТГФ-26773-1</w:t>
      </w:r>
    </w:p>
    <w:p>
      <w:pPr>
        <w:pStyle w:val="BodyText21"/>
        <w:rPr>
          <w:b/>
          <w:color w:val="000000"/>
        </w:rPr>
      </w:pPr>
      <w:r>
        <w:rPr>
          <w:b/>
          <w:color w:val="000000"/>
        </w:rPr>
        <w:t>Руднев И.П., 2001.</w:t>
      </w:r>
      <w:r>
        <w:rPr>
          <w:color w:val="000000"/>
        </w:rPr>
        <w:t xml:space="preserve"> Отчет о результатах разведочных работ на россыпное золото в бассейне среднего течения р.Гилюй за 1990-2000 гг. с подсчетом запасов по состоянию на 5.01.2001 г. (Зейский р-н, N-51-XVIII, N-52-XIII, Гилюйский отряд, Гр. 47-91-5/23, 47-90-23/13). Проток.АмурТКЗ № 403 от 26.12.2001 г. – Зея: а/с «Гилюй», 2001. – 3 кн.-409 с. (196+268+45), 83 гр.пр. /// АТГФ-26910, од51066, (арх.в а/с «Гилюй»)</w:t>
      </w:r>
    </w:p>
    <w:p>
      <w:pPr>
        <w:pStyle w:val="BodyTextIndent"/>
        <w:tabs>
          <w:tab w:val="clear" w:pos="720"/>
          <w:tab w:val="left" w:pos="5103" w:leader="none"/>
        </w:tabs>
        <w:ind w:firstLine="720" w:end="0"/>
        <w:rPr>
          <w:b/>
          <w:color w:val="000000"/>
        </w:rPr>
      </w:pPr>
      <w:r>
        <w:rPr>
          <w:b/>
          <w:color w:val="000000"/>
        </w:rPr>
        <w:t>Руднев И.П., 2002.</w:t>
      </w:r>
      <w:r>
        <w:rPr>
          <w:color w:val="000000"/>
        </w:rPr>
        <w:t xml:space="preserve"> Отчет о результатах разведочных работ на россыпное золото в бассейне нижнего течения р. Тында за 1995-2002 гг. с подсчетом запасов по состоянию на 01.09.2002 г. Объект </w:t>
      </w:r>
      <w:r>
        <w:rPr>
          <w:b/>
          <w:color w:val="000000"/>
        </w:rPr>
        <w:t xml:space="preserve">«Нижне-Тындинский». </w:t>
      </w:r>
      <w:r>
        <w:rPr>
          <w:color w:val="000000"/>
        </w:rPr>
        <w:t>(Зейский р-н, N-52-XIII, –XIX, лц.БЛГ 00883 БЭ, Гр.47-95-13). Протокол АмурТКЗ № 467 от 22.01.2003. – Зея: ООО а/с «Иликан» (бывшая а/с «Гилюй»). – 2 кн.-150 л. (116+34), 32 гр.пр. /// АТГФ-27219, од51052, од5177 (2,2 МБ), Арх./первич. в ООО а/с «Иликан»</w:t>
      </w:r>
    </w:p>
    <w:p>
      <w:pPr>
        <w:pStyle w:val="Normal"/>
        <w:ind w:firstLine="720" w:end="0"/>
        <w:jc w:val="both"/>
        <w:rPr>
          <w:b/>
          <w:color w:val="000000"/>
        </w:rPr>
      </w:pPr>
      <w:r>
        <w:rPr>
          <w:b/>
          <w:color w:val="000000"/>
        </w:rPr>
        <w:t>Руднев И.П., Шевченко В.Д., 1984.</w:t>
      </w:r>
      <w:r>
        <w:rPr>
          <w:color w:val="000000"/>
        </w:rPr>
        <w:t xml:space="preserve"> Отчет о результатах разведочных работ на Уркан-Макитском м-нии россыпного золота. - Свободный: АмурГРЭ, 1984. - 225 с., 21 гр.пр. /// АТГФ-20161, 25992</w:t>
      </w:r>
    </w:p>
    <w:p>
      <w:pPr>
        <w:pStyle w:val="Normal"/>
        <w:ind w:firstLine="600" w:end="0"/>
        <w:jc w:val="both"/>
        <w:rPr>
          <w:b/>
          <w:color w:val="000000"/>
        </w:rPr>
      </w:pPr>
      <w:r>
        <w:rPr>
          <w:b/>
          <w:color w:val="000000"/>
        </w:rPr>
        <w:t xml:space="preserve">Рудомётова И.Ю., 2013. </w:t>
      </w:r>
      <w:r>
        <w:rPr>
          <w:color w:val="000000"/>
        </w:rPr>
        <w:t>Проект и смета на проведение работ по оценке запасов подземных вод на участке водозабора ОАО «Хладокомбинат» в г.Благовещенске Амурской области. Объект: «</w:t>
      </w:r>
      <w:r>
        <w:rPr>
          <w:b/>
          <w:color w:val="000000"/>
        </w:rPr>
        <w:t>Хладокомбинат</w:t>
      </w:r>
      <w:r>
        <w:rPr>
          <w:color w:val="000000"/>
        </w:rPr>
        <w:t>». (M-52-XIV, лц.БЛГ 02125 ВЭ, Гр.10-13-269). – М.: ОАО «Хладокомбинат», ООО «Геодин», 2013. – 1 кн.- 96 л. /// Арх.1115-36.</w:t>
      </w:r>
    </w:p>
    <w:p>
      <w:pPr>
        <w:pStyle w:val="Normal"/>
        <w:ind w:firstLine="709" w:end="0"/>
        <w:jc w:val="both"/>
        <w:rPr>
          <w:b/>
          <w:color w:val="000000"/>
        </w:rPr>
      </w:pPr>
      <w:r>
        <w:rPr>
          <w:b/>
          <w:color w:val="000000"/>
        </w:rPr>
        <w:t>Рудомётова И.Ю., Фирсова А.В., 2013</w:t>
      </w:r>
      <w:r>
        <w:rPr>
          <w:color w:val="000000"/>
        </w:rPr>
        <w:t xml:space="preserve">. Оценка запасов подземных вод на участке водозабора ОАО «Хладокомбинат» в г.Благовещенске Амурской области (по состоянию на 01.05.2013 г.). Объект </w:t>
      </w:r>
      <w:r>
        <w:rPr>
          <w:b/>
          <w:color w:val="000000"/>
        </w:rPr>
        <w:t xml:space="preserve">«Хладокомбинат». </w:t>
      </w:r>
      <w:r>
        <w:rPr>
          <w:color w:val="000000"/>
        </w:rPr>
        <w:t>(г.Благовещенск, М-52-XIV, лц.БЛГ 02125 ВЭ, Гр.10-13-269. Договор № 155оз/12 от 15.10.2012 с ООО "Геодин"). Протокол АмурТКЗ № 937 от 05.05.2014. (Месторождение питьевых подземных вод участок «</w:t>
      </w:r>
      <w:r>
        <w:rPr>
          <w:b/>
          <w:color w:val="000000"/>
        </w:rPr>
        <w:t>Чайковский</w:t>
      </w:r>
      <w:r>
        <w:rPr>
          <w:color w:val="000000"/>
        </w:rPr>
        <w:t>», скв.№№ 1741, 1445, 04-1). – М.: ОАО «Хладокомбинат», ООО «Геодин», 2013. – 2 кн.-196 л. (153+43/прот.). /// АТГФ-29494, од51737 (24 Мб), б/Арх. (первич. мат-лы в ООО «Геодин»).</w:t>
      </w:r>
      <w:r>
        <w:rPr>
          <w:color w:val="000000"/>
          <w:sz w:val="20"/>
        </w:rPr>
        <w:t xml:space="preserve"> </w:t>
      </w:r>
      <w:r>
        <w:rPr>
          <w:color w:val="000000"/>
        </w:rPr>
        <w:t xml:space="preserve">На общих основаниях. </w:t>
      </w:r>
    </w:p>
    <w:p>
      <w:pPr>
        <w:pStyle w:val="Normal"/>
        <w:ind w:firstLine="709" w:end="0"/>
        <w:jc w:val="both"/>
        <w:rPr>
          <w:b/>
          <w:color w:val="000000"/>
        </w:rPr>
      </w:pPr>
      <w:r>
        <w:rPr>
          <w:b/>
          <w:color w:val="000000"/>
        </w:rPr>
        <w:t>Рудометчиков С.М., 1940.</w:t>
      </w:r>
      <w:r>
        <w:rPr>
          <w:color w:val="000000"/>
        </w:rPr>
        <w:t xml:space="preserve"> Краткий отчёт о геолого-поисковых работах на прииске «Курбатовском» Джалиндо-Урканского Приискового Управления Треста «Верхамурзолото», произведённых за период с 4 марта по 9 мая 1940 г. – пр.Соловьевск: Трест «Верхамурзолото», 1940. – 30 л. (л.38-67), в т.ч. 5 л.гр.пр. /// АТГФ-29381-1 (1 кн.-285 л.).</w:t>
      </w:r>
      <w:r>
        <w:rPr>
          <w:color w:val="000000"/>
          <w:sz w:val="20"/>
        </w:rPr>
        <w:t xml:space="preserve"> Зейский р-н, аз/россыпи, амо/(Курбатый, Фарт)-пп Гилюй.</w:t>
      </w:r>
    </w:p>
    <w:p>
      <w:pPr>
        <w:pStyle w:val="Normal"/>
        <w:ind w:firstLine="720" w:end="0"/>
        <w:jc w:val="both"/>
        <w:rPr>
          <w:b/>
          <w:color w:val="000000"/>
        </w:rPr>
      </w:pPr>
      <w:r>
        <w:rPr>
          <w:b/>
          <w:color w:val="000000"/>
        </w:rPr>
        <w:t>Ружицкий В.В., 1989.</w:t>
      </w:r>
      <w:r>
        <w:rPr>
          <w:color w:val="000000"/>
        </w:rPr>
        <w:t xml:space="preserve"> Условия локализации, вещественный состав и поисково-оценочные признаки уранового оруденения Джалаир-Коскудукской структурно-металлогенической зоны. Дисс.к.г.-м.н.. - М.: ВИМС, 1989. - 202 с. /// АТГФ-24481 </w:t>
      </w:r>
    </w:p>
    <w:p>
      <w:pPr>
        <w:pStyle w:val="Normal"/>
        <w:ind w:firstLine="720" w:end="0"/>
        <w:jc w:val="both"/>
        <w:rPr>
          <w:b/>
          <w:color w:val="000000"/>
        </w:rPr>
      </w:pPr>
      <w:r>
        <w:rPr>
          <w:b/>
          <w:color w:val="000000"/>
        </w:rPr>
        <w:t>Рузанов А.В., Мяконьких Б.А., 1957.</w:t>
      </w:r>
      <w:r>
        <w:rPr>
          <w:color w:val="000000"/>
        </w:rPr>
        <w:t xml:space="preserve"> Отчет о результатах ГРР и подсчет запасов по Свободненскому месторождению песков в Свободненском районе Амурской области в 1956 г. - Иркутск: Росгеологоразведка, 1957. - 82 с., 6 гр.пр. /// АТГФ-1305. </w:t>
      </w:r>
    </w:p>
    <w:p>
      <w:pPr>
        <w:pStyle w:val="Normal"/>
        <w:ind w:firstLine="720" w:end="0"/>
        <w:jc w:val="both"/>
        <w:rPr>
          <w:b/>
          <w:color w:val="000000"/>
        </w:rPr>
      </w:pPr>
      <w:r>
        <w:rPr>
          <w:b/>
          <w:color w:val="000000"/>
        </w:rPr>
        <w:t>Рузанов А.В., Толстиков С.И., 1957.</w:t>
      </w:r>
      <w:r>
        <w:rPr>
          <w:color w:val="000000"/>
        </w:rPr>
        <w:t xml:space="preserve"> Отчет о результатах геологоразведочных работ и подсчет запасов по Ольдойскому месторождению известняков в Амурской обл. - Иркутск: "Росгеологоразведка", 1957. - 2 кн.- 90 л.(72+18), 7 гр.пр. /// АТГФ-1319, од50145</w:t>
      </w:r>
    </w:p>
    <w:p>
      <w:pPr>
        <w:pStyle w:val="Normal"/>
        <w:ind w:firstLine="720" w:end="0"/>
        <w:jc w:val="both"/>
        <w:rPr>
          <w:color w:val="000000"/>
        </w:rPr>
      </w:pPr>
      <w:r>
        <w:rPr>
          <w:b/>
          <w:color w:val="000000"/>
        </w:rPr>
        <w:t>Руководство по составлению</w:t>
      </w:r>
      <w:r>
        <w:rPr>
          <w:color w:val="000000"/>
        </w:rPr>
        <w:t xml:space="preserve"> лицензионного паспорта. - М.: Росгеолфонд, 1994. - 22 с. /// АТГФ-40011-4,5,6; 51016 (од)</w:t>
      </w:r>
    </w:p>
    <w:p>
      <w:pPr>
        <w:pStyle w:val="Normal"/>
        <w:ind w:firstLine="720" w:end="0"/>
        <w:jc w:val="both"/>
        <w:rPr>
          <w:color w:val="000000"/>
        </w:rPr>
      </w:pPr>
      <w:r>
        <w:rPr>
          <w:color w:val="000000"/>
        </w:rPr>
        <w:t xml:space="preserve">Румянцева Т.И. Карта аномального магнитного поля м-б 1:1.000.000, N-51. М.: Госгеолтехиздат, 1960.- 1 гр.пр. ///АТГФ-11381 </w:t>
      </w:r>
    </w:p>
    <w:p>
      <w:pPr>
        <w:pStyle w:val="Normal"/>
        <w:ind w:firstLine="720" w:end="0"/>
        <w:jc w:val="both"/>
        <w:rPr>
          <w:color w:val="000000"/>
        </w:rPr>
      </w:pPr>
      <w:r>
        <w:rPr>
          <w:color w:val="000000"/>
        </w:rPr>
        <w:t xml:space="preserve">Румянцева Т.И., Дрижаченко И.И. и др. Карта аномального магнитного поля м-б 1:1.000.000 и 1:200.000, N-51. Л.: ЗГТ, 1962. - 53 гр.пр. /// АТГФ-24985 </w:t>
      </w:r>
    </w:p>
    <w:p>
      <w:pPr>
        <w:pStyle w:val="Normal"/>
        <w:ind w:firstLine="720" w:end="0"/>
        <w:jc w:val="both"/>
        <w:rPr>
          <w:b/>
          <w:color w:val="000000"/>
        </w:rPr>
      </w:pPr>
      <w:r>
        <w:rPr>
          <w:color w:val="000000"/>
        </w:rPr>
        <w:t xml:space="preserve">Румянцева Т.И., Дрижаченко И.И. и др. Карта аномального магнитного поля СССР, лист О-51, масштаба 1:1.000.000 и 1:200.000. - Л.: Западно-геофиз.трест, 1963. - 68 граф.пр. /// АмурТГФ - 12051 </w:t>
      </w:r>
    </w:p>
    <w:p>
      <w:pPr>
        <w:pStyle w:val="Normal"/>
        <w:ind w:firstLine="720" w:end="0"/>
        <w:jc w:val="both"/>
        <w:rPr>
          <w:b/>
          <w:color w:val="000000"/>
        </w:rPr>
      </w:pPr>
      <w:r>
        <w:rPr>
          <w:b/>
          <w:color w:val="000000"/>
        </w:rPr>
        <w:t>Румянцева Т.И., Дрижаченко И.И. и др., 1962.</w:t>
      </w:r>
      <w:r>
        <w:rPr>
          <w:color w:val="000000"/>
        </w:rPr>
        <w:t xml:space="preserve"> Карта аномального магнитного поля м-ба 1:1.000.000 и 1:200.000, N-52. - Л.: ЗГТ, 1962. - 68 гр.пр. /// АТГФ-24986, 11027</w:t>
      </w:r>
    </w:p>
    <w:p>
      <w:pPr>
        <w:pStyle w:val="Normal"/>
        <w:ind w:firstLine="720" w:end="0"/>
        <w:jc w:val="both"/>
        <w:rPr>
          <w:b/>
          <w:bCs/>
          <w:color w:val="000000"/>
          <w:szCs w:val="24"/>
        </w:rPr>
      </w:pPr>
      <w:r>
        <w:rPr>
          <w:b/>
          <w:color w:val="000000"/>
        </w:rPr>
        <w:t>Румянцева Т.И., Дрижаченко И.И. и др., 1963.</w:t>
      </w:r>
      <w:r>
        <w:rPr>
          <w:color w:val="000000"/>
        </w:rPr>
        <w:t xml:space="preserve"> Карта аномального магнитного поля СССР. Лист О-52. - Л.: ЗГТ, 1963. - 73 гр.пр. /// АТГФ-24997</w:t>
      </w:r>
    </w:p>
    <w:p>
      <w:pPr>
        <w:pStyle w:val="Normal"/>
        <w:ind w:firstLine="709" w:end="0"/>
        <w:jc w:val="both"/>
        <w:rPr>
          <w:b/>
          <w:bCs/>
          <w:color w:val="000000"/>
        </w:rPr>
      </w:pPr>
      <w:r>
        <w:rPr>
          <w:b/>
          <w:bCs/>
          <w:color w:val="000000"/>
          <w:szCs w:val="24"/>
        </w:rPr>
        <w:t xml:space="preserve">Рунаев </w:t>
      </w:r>
      <w:r>
        <w:rPr>
          <w:b/>
          <w:szCs w:val="24"/>
        </w:rPr>
        <w:t>Т.С., 2024</w:t>
      </w:r>
      <w:r>
        <w:rPr>
          <w:szCs w:val="24"/>
        </w:rPr>
        <w:t xml:space="preserve">. Отчет по результатам геологического изучения, включающего поиски и оценку месторождения россыпного золота на участке «Мадар, Корон, Корон Большой» в долине руч. Корон Большой, в Сковородинском районе Амурской области, с подсчетом запасов по состоянию на 01.03.2024 г. Объект </w:t>
      </w:r>
      <w:r>
        <w:rPr>
          <w:b/>
          <w:szCs w:val="24"/>
        </w:rPr>
        <w:t>«бассейны руч. Мадар, Корон, Корон Большой».</w:t>
      </w:r>
      <w:r>
        <w:rPr>
          <w:szCs w:val="24"/>
        </w:rPr>
        <w:t xml:space="preserve"> (</w:t>
      </w:r>
      <w:r>
        <w:rPr>
          <w:szCs w:val="24"/>
          <w:lang w:val="en-US"/>
        </w:rPr>
        <w:t>N</w:t>
      </w:r>
      <w:r>
        <w:rPr>
          <w:szCs w:val="24"/>
        </w:rPr>
        <w:t>-51-</w:t>
      </w:r>
      <w:r>
        <w:rPr>
          <w:szCs w:val="24"/>
          <w:lang w:val="en-US"/>
        </w:rPr>
        <w:t>XXIII</w:t>
      </w:r>
      <w:r>
        <w:rPr>
          <w:szCs w:val="24"/>
        </w:rPr>
        <w:t>, БЛГ 03471 БП, Гр.10-20-1216, ГКМ(В)-1542). Протокол ТКЗ Дальнедра (Амурнедра) № 1739 от 30.07.2024 г. – Благовещенск: ООО «Аиртон», 2024. – 2 кн.-171 л. (148+23/протокол), 8/на 13 л.гр.пр. /// АТГФ-</w:t>
      </w:r>
      <w:r>
        <w:rPr>
          <w:b/>
          <w:szCs w:val="24"/>
        </w:rPr>
        <w:t>32948</w:t>
      </w:r>
      <w:r>
        <w:rPr>
          <w:szCs w:val="24"/>
        </w:rPr>
        <w:t xml:space="preserve">, эл./сервер (168,0 Мб); ЕФГИ - 8347; Арх./эл. – од55460 (206,0 Мб). </w:t>
      </w:r>
      <w:r>
        <w:rPr>
          <w:sz w:val="20"/>
        </w:rPr>
        <w:t>/// амо/Корон Большой-лп Корон</w:t>
      </w:r>
      <w:r>
        <w:rPr>
          <w:szCs w:val="24"/>
        </w:rPr>
        <w:t xml:space="preserve">. </w:t>
      </w:r>
      <w:r>
        <w:rPr>
          <w:color w:val="FF0000"/>
          <w:sz w:val="20"/>
        </w:rPr>
        <w:t>На общих основаниях</w:t>
      </w:r>
      <w:r>
        <w:rPr>
          <w:sz w:val="20"/>
        </w:rPr>
        <w:t>.</w:t>
      </w:r>
      <w:r>
        <w:rPr>
          <w:szCs w:val="24"/>
        </w:rPr>
        <w:t xml:space="preserve"> Затраты – средства </w:t>
      </w:r>
      <w:r>
        <w:rPr>
          <w:rFonts w:eastAsia="SimSun;宋体"/>
          <w:szCs w:val="24"/>
        </w:rPr>
        <w:t xml:space="preserve">ООО </w:t>
      </w:r>
      <w:r>
        <w:rPr>
          <w:szCs w:val="24"/>
        </w:rPr>
        <w:t xml:space="preserve">«Аиртон». Извещение № </w:t>
      </w:r>
      <w:r>
        <w:rPr>
          <w:b/>
          <w:szCs w:val="24"/>
        </w:rPr>
        <w:t>8347</w:t>
      </w:r>
      <w:r>
        <w:rPr>
          <w:szCs w:val="24"/>
        </w:rPr>
        <w:t xml:space="preserve"> от 30.12.2025 г.</w:t>
      </w:r>
    </w:p>
    <w:p>
      <w:pPr>
        <w:pStyle w:val="Normal"/>
        <w:ind w:firstLine="709" w:end="0"/>
        <w:jc w:val="both"/>
        <w:rPr>
          <w:b/>
          <w:color w:val="000000"/>
        </w:rPr>
      </w:pPr>
      <w:r>
        <w:rPr>
          <w:b/>
          <w:bCs/>
          <w:color w:val="000000"/>
        </w:rPr>
        <w:t xml:space="preserve">Русаков М.П., 1934. </w:t>
      </w:r>
      <w:r>
        <w:rPr>
          <w:color w:val="000000"/>
        </w:rPr>
        <w:t xml:space="preserve">Мышьяковые месторождения в Дальневосточном крае. Итоги разведок и перспективы их освоения. (Сведения, накопленные на 1934 г. Геолого-Разведочным трестом ДВК и ДВ Отделением Союзредметразведка). – ВДВО «Союзредметразведка», 1934. – 42 л. (л. 160-201). /// АТГФ-29371. </w:t>
      </w:r>
      <w:r>
        <w:rPr>
          <w:color w:val="000000"/>
          <w:sz w:val="20"/>
        </w:rPr>
        <w:t>адм/Амурская обл., ДВ; апи/мышьяк, от/минеральные ресурсы.</w:t>
      </w:r>
    </w:p>
    <w:p>
      <w:pPr>
        <w:pStyle w:val="Normal"/>
        <w:ind w:firstLine="720" w:end="0"/>
        <w:jc w:val="both"/>
        <w:rPr>
          <w:b/>
          <w:color w:val="000000"/>
        </w:rPr>
      </w:pPr>
      <w:r>
        <w:rPr>
          <w:b/>
          <w:color w:val="000000"/>
        </w:rPr>
        <w:t>Русаков М.П., 1939.</w:t>
      </w:r>
      <w:r>
        <w:rPr>
          <w:color w:val="000000"/>
        </w:rPr>
        <w:t xml:space="preserve"> Солокачинское (Архаринское) сурьмяное месторождение в Мал.Хингане и задачи по его разведке. - Хабаровск, 1939. - 16 с. /// АТГФ-2751 </w:t>
      </w:r>
    </w:p>
    <w:p>
      <w:pPr>
        <w:pStyle w:val="Normal"/>
        <w:ind w:firstLine="720" w:end="0"/>
        <w:jc w:val="both"/>
        <w:rPr>
          <w:b/>
          <w:color w:val="000000"/>
        </w:rPr>
      </w:pPr>
      <w:r>
        <w:rPr>
          <w:b/>
          <w:color w:val="000000"/>
        </w:rPr>
        <w:t>Русаков Н.И., Баранский В.В., 1981.</w:t>
      </w:r>
      <w:r>
        <w:rPr>
          <w:color w:val="000000"/>
        </w:rPr>
        <w:t xml:space="preserve"> Результаты комплексных геолого-геофизических работ на Покровском рудном поле. - Хабаровск: ГФЭ ПГО "Дальгеология", 1981. - 1 кн. - 232 л., 81 л.гр.пр. (37+44). /// АТГФ-019441, лд51096(6 л.гр.пр. отсканировано)</w:t>
      </w:r>
    </w:p>
    <w:p>
      <w:pPr>
        <w:pStyle w:val="BodyText21"/>
        <w:rPr>
          <w:b/>
          <w:color w:val="000000"/>
        </w:rPr>
      </w:pPr>
      <w:r>
        <w:rPr>
          <w:b/>
          <w:color w:val="000000"/>
        </w:rPr>
        <w:t>Русаков Н.И., Баранский В.В., 1981.</w:t>
      </w:r>
      <w:r>
        <w:rPr>
          <w:color w:val="000000"/>
        </w:rPr>
        <w:t xml:space="preserve"> Результаты комплексных геолого-геофизических работ на Покровском рудном поле. - Хабаровск: ГФЭ ПГО "Дальгеология", 1981. 1 кн.-232 л., 81 гр.пр. /// АТГФ-19441, од51096/отсканировано 9 л.гр.пр. по уч.Новосергеевский (Прил.6, л.1,2,3; При.9, л.1,2,3; Прил.11, л.1,2,3), од51560 (983 МБ)</w:t>
      </w:r>
    </w:p>
    <w:p>
      <w:pPr>
        <w:pStyle w:val="Normal"/>
        <w:ind w:firstLine="720" w:end="0"/>
        <w:jc w:val="both"/>
        <w:rPr>
          <w:b/>
          <w:color w:val="000000"/>
        </w:rPr>
      </w:pPr>
      <w:r>
        <w:rPr>
          <w:b/>
          <w:color w:val="000000"/>
        </w:rPr>
        <w:t xml:space="preserve">Русанов Б.Д., 1940. </w:t>
      </w:r>
      <w:r>
        <w:rPr>
          <w:color w:val="000000"/>
        </w:rPr>
        <w:t>Мерзлотно-гидрогеологическая характеристика бассейнов рек Тында и М.Ольдой. - Чита: ЧГУ, 1940. - 130 с., 39 гр.пр. ///АТГФ-6559</w:t>
      </w:r>
    </w:p>
    <w:p>
      <w:pPr>
        <w:pStyle w:val="Normal"/>
        <w:ind w:firstLine="720" w:end="0"/>
        <w:jc w:val="both"/>
        <w:rPr>
          <w:b/>
          <w:color w:val="000000"/>
        </w:rPr>
      </w:pPr>
      <w:r>
        <w:rPr>
          <w:b/>
          <w:color w:val="000000"/>
        </w:rPr>
        <w:t xml:space="preserve">Русанов Б.Д., 1940. </w:t>
      </w:r>
      <w:r>
        <w:rPr>
          <w:color w:val="000000"/>
        </w:rPr>
        <w:t>Отчет о гидрогеологических исследованиях , произведенных экспедицией Переселенпроекта на участке Орлы. - Чита: ЧГУ, 1940. - 75 с., 16 гр.пр. ///АТГФ-6515</w:t>
      </w:r>
    </w:p>
    <w:p>
      <w:pPr>
        <w:pStyle w:val="Normal"/>
        <w:ind w:firstLine="720" w:end="0"/>
        <w:jc w:val="both"/>
        <w:rPr>
          <w:b/>
          <w:color w:val="000000"/>
        </w:rPr>
      </w:pPr>
      <w:r>
        <w:rPr>
          <w:b/>
          <w:color w:val="000000"/>
        </w:rPr>
        <w:t xml:space="preserve">Русанов Б.Д., 1940. </w:t>
      </w:r>
      <w:r>
        <w:rPr>
          <w:color w:val="000000"/>
        </w:rPr>
        <w:t>Отчет о гидрогеологических исследованиях, произведенных экспедицией Переселенпроекта на участке массиивов Икки и Бурухинского (р.Тында) Джелтулакского р-на Читинской обл.в 1939-40 гг. - Л.: Переселенпроект, 1940. - 102 с., 33 гр.пр. ///АТГФ-6514</w:t>
      </w:r>
    </w:p>
    <w:p>
      <w:pPr>
        <w:pStyle w:val="Normal"/>
        <w:ind w:firstLine="720" w:end="0"/>
        <w:jc w:val="both"/>
        <w:rPr>
          <w:b/>
          <w:color w:val="000000"/>
        </w:rPr>
      </w:pPr>
      <w:r>
        <w:rPr>
          <w:b/>
          <w:color w:val="000000"/>
        </w:rPr>
        <w:t>Русских Т.А., Плеханов А.В., Когут А.А., 1982.</w:t>
      </w:r>
      <w:r>
        <w:rPr>
          <w:color w:val="000000"/>
        </w:rPr>
        <w:t xml:space="preserve"> Карта марганценосности Хабаровского края и Амурской области масштба 1:1 500.000. - Хабаровск: Хабаровская ГРЭ, 1982. - 326 с., 14 гр.пр. /// АТГФ - 24994. авт., Амурская обл., АПИ/марганец, АМТ/карта </w:t>
      </w:r>
    </w:p>
    <w:p>
      <w:pPr>
        <w:pStyle w:val="Normal"/>
        <w:ind w:firstLine="720" w:end="0"/>
        <w:jc w:val="both"/>
        <w:rPr>
          <w:b/>
          <w:color w:val="000000"/>
        </w:rPr>
      </w:pPr>
      <w:r>
        <w:rPr>
          <w:b/>
          <w:color w:val="000000"/>
        </w:rPr>
        <w:t>Рухин Б.А., 1938.</w:t>
      </w:r>
      <w:r>
        <w:rPr>
          <w:color w:val="000000"/>
        </w:rPr>
        <w:t xml:space="preserve"> Каменный уголь реки Нюкжи. Несколько замечаний об угленосности Нюкжинской песчаниково-конгломератовой осадочной толщи. - Чита: Читинское ГУ, 1938. - 3 с. ///АТГФ-8767 </w:t>
      </w:r>
    </w:p>
    <w:p>
      <w:pPr>
        <w:pStyle w:val="Normal"/>
        <w:ind w:firstLine="720" w:end="0"/>
        <w:jc w:val="both"/>
        <w:rPr>
          <w:b/>
          <w:color w:val="000000"/>
        </w:rPr>
      </w:pPr>
      <w:r>
        <w:rPr>
          <w:b/>
          <w:color w:val="000000"/>
        </w:rPr>
        <w:t>Рухин Б.А., 1946.</w:t>
      </w:r>
      <w:r>
        <w:rPr>
          <w:color w:val="000000"/>
        </w:rPr>
        <w:t xml:space="preserve"> К вопросу поднятия золотодобычи Дамбукинских и Золотогорских приисков треста "Амурзолото". - Свободный: Амурзолото, 1946. – 1 кн.- 7 л. /// АТГФ-590 </w:t>
      </w:r>
    </w:p>
    <w:p>
      <w:pPr>
        <w:pStyle w:val="Normal"/>
        <w:ind w:firstLine="720" w:end="0"/>
        <w:jc w:val="both"/>
        <w:rPr>
          <w:b/>
          <w:color w:val="000000"/>
        </w:rPr>
      </w:pPr>
      <w:r>
        <w:rPr>
          <w:b/>
          <w:color w:val="000000"/>
        </w:rPr>
        <w:t xml:space="preserve">Рухин Б.А., Андрущенко П.Ф., 1941. </w:t>
      </w:r>
      <w:r>
        <w:rPr>
          <w:color w:val="000000"/>
        </w:rPr>
        <w:t xml:space="preserve">Отчет Нюкжинской геологопоисковой партии за 1940 г. - М.: Главзолото-трест «Золоторазведка», 1941. – 1 кн.- 259 л., 15 гр.пр. /// АТГФ-7489, од52546 (427 Мб); некомплект: 7489дубль, 24965; </w:t>
      </w:r>
      <w:r>
        <w:rPr>
          <w:color w:val="000000"/>
          <w:sz w:val="20"/>
        </w:rPr>
        <w:t>авт, ндпо, адм/Тындинский р-н, апи/железо, молибден, платина, вольфрам; аз/россыпи, амо/Пурикан, Ларба В., Лукинда, Голец Макерова</w:t>
      </w:r>
    </w:p>
    <w:p>
      <w:pPr>
        <w:pStyle w:val="Normal"/>
        <w:ind w:firstLine="720" w:end="0"/>
        <w:jc w:val="both"/>
        <w:rPr>
          <w:b/>
          <w:color w:val="000000"/>
        </w:rPr>
      </w:pPr>
      <w:r>
        <w:rPr>
          <w:b/>
          <w:color w:val="000000"/>
        </w:rPr>
        <w:t>Рухин Б.А., Наумов С.А., 1945.</w:t>
      </w:r>
      <w:r>
        <w:rPr>
          <w:color w:val="000000"/>
        </w:rPr>
        <w:t xml:space="preserve"> Отчет Ольдойской геологоразведочной экспедиции треста “Золоторазведка” за 1944 г. - М.: “Золоторазведка”, 1945. - 1 кн.- 82 л., 4 л.гр.пр. /// АТГФ-24848, 26174 (1 кн., 5 л.гр.пр.);</w:t>
      </w:r>
      <w:r>
        <w:rPr>
          <w:color w:val="000000"/>
          <w:sz w:val="20"/>
        </w:rPr>
        <w:t xml:space="preserve"> авт, ндпо, адм/Тындинский, апи/никель, апи/платина, амо/Лукиндинское (голец Макерова)</w:t>
      </w:r>
    </w:p>
    <w:p>
      <w:pPr>
        <w:pStyle w:val="Normal"/>
        <w:ind w:firstLine="720" w:end="0"/>
        <w:jc w:val="both"/>
        <w:rPr>
          <w:b/>
          <w:color w:val="000000"/>
        </w:rPr>
      </w:pPr>
      <w:r>
        <w:rPr>
          <w:b/>
          <w:color w:val="000000"/>
        </w:rPr>
        <w:t>Рухин Б.А., Цейтлин С.М., Соловьева М.А., 1946.</w:t>
      </w:r>
      <w:r>
        <w:rPr>
          <w:color w:val="000000"/>
        </w:rPr>
        <w:t xml:space="preserve"> Отчет о геолого-поисковых работах в бассейнах рек Иликана и Ульдегита (система р.Зеи) Яснополянской партии в 1945 г. - М.: Трест “Золоторазведка”, 1946. - 200 с., 16 гр.пр. ///АТГФ-6562,26204</w:t>
      </w:r>
    </w:p>
    <w:p>
      <w:pPr>
        <w:pStyle w:val="Normal"/>
        <w:ind w:firstLine="720" w:end="0"/>
        <w:jc w:val="both"/>
        <w:rPr>
          <w:b/>
          <w:color w:val="000000"/>
        </w:rPr>
      </w:pPr>
      <w:r>
        <w:rPr>
          <w:b/>
          <w:color w:val="000000"/>
        </w:rPr>
        <w:t>Рушковский Н.М</w:t>
      </w:r>
      <w:r>
        <w:rPr>
          <w:color w:val="000000"/>
        </w:rPr>
        <w:t xml:space="preserve">., </w:t>
      </w:r>
      <w:r>
        <w:rPr>
          <w:b/>
          <w:color w:val="000000"/>
        </w:rPr>
        <w:t>1939.</w:t>
      </w:r>
      <w:r>
        <w:rPr>
          <w:color w:val="000000"/>
        </w:rPr>
        <w:t xml:space="preserve"> Отчет о детальной разведке участка № 5 Архаро-Богучанского месторождения в Архаринском районе. - Хабаровск: ДВО "Геолмаркштрест", 1939. - 1 кн. - 159 л., 22 гр.пр. /// АТГФ-1536. </w:t>
      </w:r>
      <w:r>
        <w:rPr>
          <w:b/>
          <w:color w:val="000000"/>
        </w:rPr>
        <w:t>Протокол № 1 от 07.04.1940 г.</w:t>
      </w:r>
      <w:r>
        <w:rPr>
          <w:color w:val="000000"/>
        </w:rPr>
        <w:t xml:space="preserve"> заседания Районной КЗ минерального сырья при ДВГУ по рассмотрению запасов бурого угля, по участку № 5 Архаро-Богучанского месторождения в Архаринском районе Амурской области.- 28 л. /// АТГФ-29088-3 </w:t>
      </w:r>
    </w:p>
    <w:p>
      <w:pPr>
        <w:pStyle w:val="Normal"/>
        <w:ind w:firstLine="720" w:end="0"/>
        <w:jc w:val="both"/>
        <w:rPr>
          <w:b/>
          <w:color w:val="000000"/>
        </w:rPr>
      </w:pPr>
      <w:r>
        <w:rPr>
          <w:b/>
          <w:color w:val="000000"/>
        </w:rPr>
        <w:t>Рушковский Н.М., 1940.</w:t>
      </w:r>
      <w:r>
        <w:rPr>
          <w:color w:val="000000"/>
        </w:rPr>
        <w:t xml:space="preserve"> Отчет о результатах разведочных работ на участке № 5 Архаро-Богучанского месторождения в Архаринском районе. - Хабаровск: ДВО "Геолмаркштрест", 1940. - 1 кн. - 197 л., 27 гр.пр. /// АТГФ-1542. </w:t>
      </w:r>
      <w:r>
        <w:rPr>
          <w:b/>
          <w:color w:val="000000"/>
        </w:rPr>
        <w:t>Протокол № 5 от 09.09.1940 г.</w:t>
      </w:r>
      <w:r>
        <w:rPr>
          <w:color w:val="000000"/>
        </w:rPr>
        <w:t xml:space="preserve"> заседания ТКЗ ДВГУ по рассмотрению материалов и утверждению запасов по Архаро-Богучанскому буроугольному месторождению. - 48 л. /// АТГФ-29088-1. </w:t>
      </w:r>
    </w:p>
    <w:p>
      <w:pPr>
        <w:pStyle w:val="Normal"/>
        <w:ind w:firstLine="720" w:end="0"/>
        <w:jc w:val="both"/>
        <w:rPr>
          <w:b/>
          <w:color w:val="000000"/>
        </w:rPr>
      </w:pPr>
      <w:r>
        <w:rPr>
          <w:b/>
          <w:color w:val="000000"/>
        </w:rPr>
        <w:t>Рушковский Н.М</w:t>
      </w:r>
      <w:r>
        <w:rPr>
          <w:color w:val="000000"/>
        </w:rPr>
        <w:t>.</w:t>
      </w:r>
      <w:r>
        <w:rPr>
          <w:b/>
          <w:color w:val="000000"/>
        </w:rPr>
        <w:t>, 1949.</w:t>
      </w:r>
      <w:r>
        <w:rPr>
          <w:color w:val="000000"/>
        </w:rPr>
        <w:t xml:space="preserve"> Отчет о геологоразведочных работах на втором Михайло-Чесноковском месторождении кирпичных глин по работам 1949 г. - Хабаровск: ДВ "Геолстромтрест", 1949. - 1 кн. - 27 л., 5 гр.пр. /// АТГФ-2312 </w:t>
      </w:r>
    </w:p>
    <w:p>
      <w:pPr>
        <w:pStyle w:val="Normal"/>
        <w:ind w:firstLine="720" w:end="0"/>
        <w:jc w:val="both"/>
        <w:rPr>
          <w:b/>
          <w:color w:val="000000"/>
        </w:rPr>
      </w:pPr>
      <w:r>
        <w:rPr>
          <w:b/>
          <w:color w:val="000000"/>
        </w:rPr>
        <w:t>Рушковский Н.М., 1952.</w:t>
      </w:r>
      <w:r>
        <w:rPr>
          <w:color w:val="000000"/>
        </w:rPr>
        <w:t xml:space="preserve"> Отчет о детальных геолого-разведочных работах, проведенных на Поярковском месторождении суглинков в Михайловском районе Амурской области (по работам 1952 г.). - Хабаровск: Геолстромтрест, 1952. – 2 кн. – 272 л.(258+14/прот., экз. № 5), в т.ч.: 5 черт.; 12/13 л.гр.пр. /// АТГФ-3879, (+см.АТГФ-29088-29: Протокол ДВ ТКЗ № 28 от 05.11.1952, экз. № 2).</w:t>
      </w:r>
    </w:p>
    <w:p>
      <w:pPr>
        <w:pStyle w:val="Normal"/>
        <w:ind w:firstLine="720" w:end="0"/>
        <w:jc w:val="both"/>
        <w:rPr>
          <w:b/>
          <w:color w:val="000000"/>
        </w:rPr>
      </w:pPr>
      <w:r>
        <w:rPr>
          <w:b/>
          <w:color w:val="000000"/>
        </w:rPr>
        <w:t>Рушковский Н.М., Наумкин С.В., 1947.</w:t>
      </w:r>
      <w:r>
        <w:rPr>
          <w:color w:val="000000"/>
        </w:rPr>
        <w:t xml:space="preserve"> Объяснительная записка к подсчету запасов кирпичных глин Второго Райчихинского месторождения (в р-не ст.Прогресс Амурской ж.д.). - Хабаровск: ДВО "Геолстромтрест", 1947. - 2 кн. - 99 л. (66+33), 24 л.гр.пр. (в т.ч. кальки - 11 л.) /// АТГФ-3071, (+см.АТГФ-29088-20: Протокол ДВ ТКЗ № 21 от 29.12.1947). </w:t>
      </w:r>
    </w:p>
    <w:p>
      <w:pPr>
        <w:pStyle w:val="Normal"/>
        <w:ind w:firstLine="720" w:end="0"/>
        <w:jc w:val="both"/>
        <w:rPr>
          <w:b/>
          <w:color w:val="000000"/>
        </w:rPr>
      </w:pPr>
      <w:r>
        <w:rPr>
          <w:b/>
          <w:color w:val="000000"/>
        </w:rPr>
        <w:t>Рыбаков В.Г., Алексеев С.П., Агеева Л.С., 1989.</w:t>
      </w:r>
      <w:r>
        <w:rPr>
          <w:color w:val="000000"/>
        </w:rPr>
        <w:t xml:space="preserve"> Государственная геологическая карта СССР м-ба 1:200 000. Серия Верхнее-Вилюйская. Листы Р-49-XIX, P-49-XX, P-49-XXV, P-49-XXVI. Объяснительная записка. - М.: Мингео СССР, 1989. - 1 кн. – 168 с. /// АТГФ-24442</w:t>
      </w:r>
    </w:p>
    <w:p>
      <w:pPr>
        <w:pStyle w:val="Normal"/>
        <w:ind w:firstLine="720" w:end="0"/>
        <w:jc w:val="both"/>
        <w:rPr>
          <w:b/>
          <w:color w:val="000000"/>
        </w:rPr>
      </w:pPr>
      <w:r>
        <w:rPr>
          <w:b/>
          <w:color w:val="000000"/>
        </w:rPr>
        <w:t>Рыбалко В.А., Богданович В.И. и др., 1984.</w:t>
      </w:r>
      <w:r>
        <w:rPr>
          <w:color w:val="000000"/>
        </w:rPr>
        <w:t xml:space="preserve"> Отчет о результатах групповой геологической съемки и геологического доизучения м-ба 1:50.000 в бассейне р.Гарь и нижнего течения р.Деп на территории листов N-52-100-А,Б,В,Г; -101-А,Б,В; -102-В,Г; -113-Б,Г; - 114-А,Б,В. - Зея: ГПЭ, 1984. - 6 кн. - 895 с., 139 гр.пр., 20 л.афс. /// АТГФ-25679, 20289, од50030; Зейский, Мазановский р-ны, N-52-XXVI, XXVII, амо/Инканское(Au) </w:t>
      </w:r>
    </w:p>
    <w:p>
      <w:pPr>
        <w:pStyle w:val="Normal"/>
        <w:ind w:firstLine="720" w:end="0"/>
        <w:jc w:val="both"/>
        <w:rPr>
          <w:b/>
          <w:color w:val="000000"/>
        </w:rPr>
      </w:pPr>
      <w:r>
        <w:rPr>
          <w:b/>
          <w:color w:val="000000"/>
        </w:rPr>
        <w:t>Рыбалко В.А., Вахтомина Н.Д. и др., 1987.</w:t>
      </w:r>
      <w:r>
        <w:rPr>
          <w:color w:val="000000"/>
        </w:rPr>
        <w:t xml:space="preserve"> Карта прогноза на золото м-ба 1:500 000 листа N-52-В. - Зея: Зейская партия КТЭ, 1987. - 3 кн.- 197 л. (159+23+15), 10 л.гр.пр. /// АТГФ-20911</w:t>
      </w:r>
    </w:p>
    <w:p>
      <w:pPr>
        <w:pStyle w:val="Normal"/>
        <w:ind w:firstLine="720" w:end="0"/>
        <w:jc w:val="both"/>
        <w:rPr>
          <w:b/>
          <w:color w:val="000000"/>
        </w:rPr>
      </w:pPr>
      <w:r>
        <w:rPr>
          <w:b/>
          <w:color w:val="000000"/>
        </w:rPr>
        <w:t>Рыбалко В.А., Вахтомина Н.Д., Карнаушенко Н.А., 1990.</w:t>
      </w:r>
      <w:r>
        <w:rPr>
          <w:color w:val="000000"/>
        </w:rPr>
        <w:t xml:space="preserve"> Карта прогноза на рудное и россыпное золото м-ба 1:500 000 листа N-52-А с объяснительной запиской. - Зея: Зейская партия БПСЭ, 1990. - 2 кн. – 278 л. (209+69), 8 л.гр.пр. /// АТГФ-24295, од50135 </w:t>
      </w:r>
    </w:p>
    <w:p>
      <w:pPr>
        <w:pStyle w:val="Normal"/>
        <w:ind w:firstLine="720" w:end="0"/>
        <w:jc w:val="both"/>
        <w:rPr>
          <w:b/>
          <w:color w:val="000000"/>
        </w:rPr>
      </w:pPr>
      <w:r>
        <w:rPr>
          <w:b/>
          <w:color w:val="000000"/>
        </w:rPr>
        <w:t>Рыбалко В.А., Игнатенко Н.Н., 1996.</w:t>
      </w:r>
      <w:r>
        <w:rPr>
          <w:color w:val="000000"/>
        </w:rPr>
        <w:t xml:space="preserve"> Материалы подсчета запасов золота по ГГП ”Амургеология” за 1996 г. - Благовещенск: ГГП “Амургеология” 1997. - 7 кн. - 93 с., 27 гр.пр. /// АТГФ - 25862. авт., ндпо, амб/96</w:t>
      </w:r>
    </w:p>
    <w:p>
      <w:pPr>
        <w:pStyle w:val="Normal"/>
        <w:ind w:firstLine="720" w:end="0"/>
        <w:jc w:val="both"/>
        <w:rPr>
          <w:b/>
          <w:color w:val="000000"/>
        </w:rPr>
      </w:pPr>
      <w:r>
        <w:rPr>
          <w:b/>
          <w:color w:val="000000"/>
        </w:rPr>
        <w:t>Рыбалко В.А., Самсонова И.А., 1985.</w:t>
      </w:r>
      <w:r>
        <w:rPr>
          <w:color w:val="000000"/>
        </w:rPr>
        <w:t xml:space="preserve"> Объяснительная записка к прогнозно-металлогенической карте м-ба 1:200 000 западной части Умлекано-Огоджинской вулканогенно-интрузивной зоны. – Зея: Зейская ПСП, 1985. – 2 кн.-162 л. (154+8), 14 л.гр.пр. /// АТГФ-20416, 25680. Зейский, Магдагачинский р-ны</w:t>
      </w:r>
    </w:p>
    <w:p>
      <w:pPr>
        <w:pStyle w:val="Normal"/>
        <w:tabs>
          <w:tab w:val="clear" w:pos="720"/>
          <w:tab w:val="left" w:pos="1418" w:leader="none"/>
          <w:tab w:val="left" w:pos="9356" w:leader="none"/>
        </w:tabs>
        <w:ind w:firstLine="720" w:end="0"/>
        <w:jc w:val="both"/>
        <w:rPr>
          <w:b/>
          <w:color w:val="000000"/>
        </w:rPr>
      </w:pPr>
      <w:r>
        <w:rPr>
          <w:b/>
          <w:color w:val="000000"/>
        </w:rPr>
        <w:t xml:space="preserve">Рыжаков Г.Е., 1967. </w:t>
      </w:r>
      <w:r>
        <w:rPr>
          <w:color w:val="000000"/>
        </w:rPr>
        <w:t>Технический отчет по изысканиям автомобильных лесовозных дорог и площадки жилпоселка ЛЭП Мадалан. Талданский леспромхоз комбината “Амурлес”. - Гипролестранс, 1967. - 36 л., 6 гр.пр. ///АТГФ-12073</w:t>
      </w:r>
    </w:p>
    <w:p>
      <w:pPr>
        <w:pStyle w:val="Normal"/>
        <w:ind w:firstLine="720" w:end="0"/>
        <w:jc w:val="both"/>
        <w:rPr>
          <w:color w:val="000000"/>
        </w:rPr>
      </w:pPr>
      <w:r>
        <w:rPr>
          <w:b/>
          <w:color w:val="000000"/>
        </w:rPr>
        <w:t xml:space="preserve">Рыловникова В.П., 1938. </w:t>
      </w:r>
      <w:r>
        <w:rPr>
          <w:color w:val="000000"/>
        </w:rPr>
        <w:t>Предварительный отчет Витимской геолого-разведочной партии. - Чита: Читинское ГУ, 1938. - 30 с. ///АТГФ-6557</w:t>
      </w:r>
    </w:p>
    <w:p>
      <w:pPr>
        <w:pStyle w:val="Normal"/>
        <w:ind w:firstLine="720" w:end="0"/>
        <w:jc w:val="both"/>
        <w:rPr>
          <w:b/>
          <w:color w:val="000000"/>
        </w:rPr>
      </w:pPr>
      <w:r>
        <w:rPr>
          <w:color w:val="000000"/>
        </w:rPr>
        <w:t xml:space="preserve">Рыскина С.С. Заключение о грунтовых и гидрогеологических условиях по трассе автодороги протяженностью 10.3 км от Центральной усадьбы до II отделения мухинского совхоза Амурской обл. - Дальгипроводхоз, 1963. - 6 л, 2 гр.пр. /// АТГФ-10651, од52783 (20 МБ). </w:t>
      </w:r>
    </w:p>
    <w:p>
      <w:pPr>
        <w:pStyle w:val="Normal"/>
        <w:ind w:firstLine="720" w:end="0"/>
        <w:jc w:val="both"/>
        <w:rPr>
          <w:b/>
          <w:color w:val="000000"/>
        </w:rPr>
      </w:pPr>
      <w:r>
        <w:rPr>
          <w:b/>
          <w:color w:val="000000"/>
        </w:rPr>
        <w:t>Рыскина С.С.</w:t>
      </w:r>
      <w:r>
        <w:rPr>
          <w:color w:val="000000"/>
        </w:rPr>
        <w:t xml:space="preserve"> Отчет об инженерно-геологических и гидрогеологических изысканиях на территории осушаемого учатка в Архаринском совхозе, Грибовский участок, Архаринского р-на Амурской обл. - Росгипроводхоз, 1964. - 24 л, 4 гр.пр. /// АТГФ-10790, од52783 (41 МБ). </w:t>
      </w:r>
    </w:p>
    <w:p>
      <w:pPr>
        <w:pStyle w:val="Normal"/>
        <w:ind w:firstLine="720" w:end="0"/>
        <w:jc w:val="both"/>
        <w:rPr>
          <w:b/>
          <w:color w:val="000000"/>
        </w:rPr>
      </w:pPr>
      <w:r>
        <w:rPr>
          <w:b/>
          <w:color w:val="000000"/>
        </w:rPr>
        <w:t>Рыскина С.С., 1961.</w:t>
      </w:r>
      <w:r>
        <w:rPr>
          <w:color w:val="000000"/>
        </w:rPr>
        <w:t xml:space="preserve"> Отчет об инженерно-геологических и гидрогеологических изысканиях на территории осушаемого участка Богучанского совхоза Хингано-Архаринского р-на. - Хабаровск: Росгипроводхоз, 1961. - 16 с., 10 гр.пр. ///АТГФ-9177</w:t>
      </w:r>
    </w:p>
    <w:p>
      <w:pPr>
        <w:pStyle w:val="Normal"/>
        <w:ind w:firstLine="720" w:end="0"/>
        <w:jc w:val="both"/>
        <w:rPr>
          <w:b/>
          <w:color w:val="000000"/>
        </w:rPr>
      </w:pPr>
      <w:r>
        <w:rPr>
          <w:b/>
          <w:color w:val="000000"/>
        </w:rPr>
        <w:t>Рыскина С.С., 1961.</w:t>
      </w:r>
      <w:r>
        <w:rPr>
          <w:color w:val="000000"/>
        </w:rPr>
        <w:t xml:space="preserve"> Отчет об инженерно-геологических и гидрогеологических изысканиях на территории осушаемого учатка в Архаринском совхозе, Хингано-Архаринского р-на Амурской обл. - Росгипроводхоз, 1961. - 10 л, 5 гр.пр. /// АТГФ-9180 </w:t>
      </w:r>
    </w:p>
    <w:p>
      <w:pPr>
        <w:pStyle w:val="Normal"/>
        <w:ind w:firstLine="720" w:end="0"/>
        <w:jc w:val="both"/>
        <w:rPr>
          <w:b/>
          <w:color w:val="000000"/>
        </w:rPr>
      </w:pPr>
      <w:r>
        <w:rPr>
          <w:b/>
          <w:color w:val="000000"/>
        </w:rPr>
        <w:t>Рыскина С.С., 1962.</w:t>
      </w:r>
      <w:r>
        <w:rPr>
          <w:color w:val="000000"/>
        </w:rPr>
        <w:t xml:space="preserve"> Отчет об инженерно-геологических и гидрогеологических изысканиях на участке осушения в Маргаритовском совхозе Мазановского р-на Амурской обл. - Росгипроводхоз, 1962. - 9 л, 4 гр.пр. /// АТГФ-9179 </w:t>
      </w:r>
    </w:p>
    <w:p>
      <w:pPr>
        <w:pStyle w:val="Normal"/>
        <w:ind w:firstLine="720" w:end="0"/>
        <w:jc w:val="both"/>
        <w:rPr>
          <w:b/>
          <w:color w:val="000000"/>
        </w:rPr>
      </w:pPr>
      <w:r>
        <w:rPr>
          <w:b/>
          <w:color w:val="000000"/>
        </w:rPr>
        <w:t xml:space="preserve">Рыскина С.С., 1963. </w:t>
      </w:r>
      <w:r>
        <w:rPr>
          <w:color w:val="000000"/>
        </w:rPr>
        <w:t>Отчет об инженерно- геологических изысканиях на участке под осушение в совхозе Ярославский Михайловского р-на. - Благовещенск: Дальгипроводхоз, 1963. - 19 с., 4 гр.пр. ///АТГФ-10650</w:t>
      </w:r>
    </w:p>
    <w:p>
      <w:pPr>
        <w:pStyle w:val="Normal"/>
        <w:ind w:firstLine="720" w:end="0"/>
        <w:jc w:val="both"/>
        <w:rPr>
          <w:b/>
          <w:color w:val="000000"/>
        </w:rPr>
      </w:pPr>
      <w:r>
        <w:rPr>
          <w:b/>
          <w:color w:val="000000"/>
        </w:rPr>
        <w:t xml:space="preserve">Рыскина С.С., 1963. </w:t>
      </w:r>
      <w:r>
        <w:rPr>
          <w:color w:val="000000"/>
        </w:rPr>
        <w:t>Отчет об инженерно-геологических изысканиях на участке осушения в Чесноковском совхозе Михайловского р-на. - Благовещенск: Дальгипроводхоз, 1963. - 11 с., 6 гр.пр. ///АТГФ-10647</w:t>
      </w:r>
    </w:p>
    <w:p>
      <w:pPr>
        <w:pStyle w:val="Normal"/>
        <w:ind w:firstLine="720" w:end="0"/>
        <w:jc w:val="both"/>
        <w:rPr>
          <w:b/>
          <w:color w:val="000000"/>
        </w:rPr>
      </w:pPr>
      <w:r>
        <w:rPr>
          <w:b/>
          <w:color w:val="000000"/>
        </w:rPr>
        <w:t xml:space="preserve">Рыскина С.С., 1963. </w:t>
      </w:r>
      <w:r>
        <w:rPr>
          <w:color w:val="000000"/>
        </w:rPr>
        <w:t>Отчет об инженерно-геологических изысканиях на участке под осушение в совхозах Борисоглебском, Михайло-Амурском, Ильиновском. - Благовещенск: Дальгипроводхоз, 1963. - 23 с., 4 гр.пр. ///АТГФ-10649</w:t>
      </w:r>
    </w:p>
    <w:p>
      <w:pPr>
        <w:pStyle w:val="Normal"/>
        <w:ind w:firstLine="720" w:end="0"/>
        <w:jc w:val="both"/>
        <w:rPr>
          <w:b/>
          <w:color w:val="000000"/>
        </w:rPr>
      </w:pPr>
      <w:r>
        <w:rPr>
          <w:b/>
          <w:color w:val="000000"/>
        </w:rPr>
        <w:t xml:space="preserve">Рыскина С.С., 1965. </w:t>
      </w:r>
      <w:r>
        <w:rPr>
          <w:color w:val="000000"/>
        </w:rPr>
        <w:t>Заключение об инженерно-геологических условиях трассы автодороги и дамбы в совхозе Архаринский. - Благовещенск: Дальгипроводхоз, 1965. - 17 с., 7 гр.пр. ///АТГФ-11772</w:t>
      </w:r>
    </w:p>
    <w:p>
      <w:pPr>
        <w:pStyle w:val="Normal"/>
        <w:ind w:firstLine="720" w:end="0"/>
        <w:jc w:val="both"/>
        <w:rPr>
          <w:b/>
          <w:color w:val="000000"/>
        </w:rPr>
      </w:pPr>
      <w:r>
        <w:rPr>
          <w:b/>
          <w:color w:val="000000"/>
        </w:rPr>
        <w:t xml:space="preserve">Рыскина С.С., 1965. </w:t>
      </w:r>
      <w:r>
        <w:rPr>
          <w:color w:val="000000"/>
        </w:rPr>
        <w:t>Отчет об инженерно-геологических изысканиях на участке осушения в Архаринском совхозе. - Благовещенск: Дальгипроводхоз, 1965. - 23 с., 10 гр.пр. ///АТГФ-11269</w:t>
      </w:r>
    </w:p>
    <w:p>
      <w:pPr>
        <w:pStyle w:val="Normal"/>
        <w:ind w:firstLine="720" w:end="0"/>
        <w:jc w:val="both"/>
        <w:rPr>
          <w:b/>
          <w:color w:val="000000"/>
        </w:rPr>
      </w:pPr>
      <w:r>
        <w:rPr>
          <w:b/>
          <w:color w:val="000000"/>
        </w:rPr>
        <w:t xml:space="preserve">Рыскина С.С., 1965. </w:t>
      </w:r>
      <w:r>
        <w:rPr>
          <w:color w:val="000000"/>
        </w:rPr>
        <w:t>Отчет об инженерно-геологических изысканиях на участке осушения в совхозе Богучанский.- Благовещенск: Дальгипроводхоз, 1965. - 18 с., 5 гр.пр. ///АТГФ-11774</w:t>
      </w:r>
    </w:p>
    <w:p>
      <w:pPr>
        <w:pStyle w:val="Normal"/>
        <w:ind w:firstLine="720" w:end="0"/>
        <w:jc w:val="both"/>
        <w:rPr>
          <w:b/>
          <w:color w:val="000000"/>
        </w:rPr>
      </w:pPr>
      <w:r>
        <w:rPr>
          <w:b/>
          <w:color w:val="000000"/>
        </w:rPr>
        <w:t xml:space="preserve">Рыскина С.С., 1966. </w:t>
      </w:r>
      <w:r>
        <w:rPr>
          <w:color w:val="000000"/>
        </w:rPr>
        <w:t>Отчет об инженерно-геологических изысканиях на участке осушения в Ново-Алексеевском совхозе Ивановского района. - Благовещенск: Дальгипроводхоз, 1966. - 14 с., 3 гр.пр. ///АТГФ-12141</w:t>
      </w:r>
    </w:p>
    <w:p>
      <w:pPr>
        <w:pStyle w:val="Normal"/>
        <w:ind w:firstLine="720" w:end="0"/>
        <w:jc w:val="both"/>
        <w:rPr>
          <w:b/>
          <w:color w:val="000000"/>
        </w:rPr>
      </w:pPr>
      <w:r>
        <w:rPr>
          <w:b/>
          <w:color w:val="000000"/>
        </w:rPr>
        <w:t xml:space="preserve">Рыскина С.С., 1967. </w:t>
      </w:r>
      <w:r>
        <w:rPr>
          <w:color w:val="000000"/>
        </w:rPr>
        <w:t>Заключение об инженерно-геологических условиях на участке под планировку и застройку профтехучилища в пос.Серышево. - Благовещенск: Дальгипроводхоз, 1967. - 11 с., 5 гр.пр. ///АТГФ-12705</w:t>
      </w:r>
    </w:p>
    <w:p>
      <w:pPr>
        <w:pStyle w:val="Normal"/>
        <w:ind w:firstLine="720" w:end="0"/>
        <w:jc w:val="both"/>
        <w:rPr>
          <w:b/>
          <w:color w:val="000000"/>
        </w:rPr>
      </w:pPr>
      <w:r>
        <w:rPr>
          <w:b/>
          <w:color w:val="000000"/>
        </w:rPr>
        <w:t xml:space="preserve">Рыскина С.С., 1967. </w:t>
      </w:r>
      <w:r>
        <w:rPr>
          <w:color w:val="000000"/>
        </w:rPr>
        <w:t>Отчет об инженерно-геологических изысканиях на участке под осушение в Некрасовском совхозе Белогорского р-на. - Благовещенск: Дальгипрводхоз, 1967. - 22 с., 2 гр.пр. ///АТГФ-12625</w:t>
      </w:r>
    </w:p>
    <w:p>
      <w:pPr>
        <w:pStyle w:val="Normal"/>
        <w:ind w:firstLine="720" w:end="0"/>
        <w:jc w:val="both"/>
        <w:rPr>
          <w:b/>
          <w:color w:val="000000"/>
        </w:rPr>
      </w:pPr>
      <w:r>
        <w:rPr>
          <w:b/>
          <w:color w:val="000000"/>
        </w:rPr>
        <w:t xml:space="preserve">Рыскина С.С., 1967. </w:t>
      </w:r>
      <w:r>
        <w:rPr>
          <w:color w:val="000000"/>
        </w:rPr>
        <w:t>Отчет об инженерно-геологических изысканиях на участке под осушение в Николаевском совхозе Ивановского р-на. - Благовещенск: Дальгипроводхоз, 1967. - 23 с., 1 гр.пр. ///АТГФ-12624</w:t>
      </w:r>
    </w:p>
    <w:p>
      <w:pPr>
        <w:pStyle w:val="Normal"/>
        <w:ind w:firstLine="720" w:end="0"/>
        <w:jc w:val="both"/>
        <w:rPr>
          <w:b/>
          <w:color w:val="000000"/>
        </w:rPr>
      </w:pPr>
      <w:r>
        <w:rPr>
          <w:b/>
          <w:color w:val="000000"/>
        </w:rPr>
        <w:t xml:space="preserve">Рыскина С.С., 1967. </w:t>
      </w:r>
      <w:r>
        <w:rPr>
          <w:color w:val="000000"/>
        </w:rPr>
        <w:t>Отчет об инженерно-геологических изысканиях на участке под осушение в Средне-Белом совхозе и колхозе. - Благовещенск: Дальгипроводхоз, 1967. - 17 с., 4 гр.пр. ///АТГФ-12225</w:t>
      </w:r>
    </w:p>
    <w:p>
      <w:pPr>
        <w:pStyle w:val="Normal"/>
        <w:ind w:firstLine="720" w:end="0"/>
        <w:jc w:val="both"/>
        <w:rPr>
          <w:b/>
          <w:color w:val="000000"/>
        </w:rPr>
      </w:pPr>
      <w:r>
        <w:rPr>
          <w:b/>
          <w:color w:val="000000"/>
        </w:rPr>
        <w:t xml:space="preserve">Рыскина С.С., Егорова., 1962. </w:t>
      </w:r>
      <w:r>
        <w:rPr>
          <w:color w:val="000000"/>
        </w:rPr>
        <w:t>Отчет о почвенно-мелиоративных, инженерно-геологических и культур-технических изысканиях для составления проекта осушения земель в Первомайском совхозе. - Благовещенск: Дальгипроводхоз, 1962. - 28 с., 6 гр.пр. ///АТГФ-9224</w:t>
      </w:r>
    </w:p>
    <w:p>
      <w:pPr>
        <w:pStyle w:val="Normal"/>
        <w:ind w:firstLine="720" w:end="0"/>
        <w:jc w:val="both"/>
        <w:rPr>
          <w:b/>
          <w:color w:val="000000"/>
        </w:rPr>
      </w:pPr>
      <w:r>
        <w:rPr>
          <w:b/>
          <w:color w:val="000000"/>
        </w:rPr>
        <w:t xml:space="preserve">Рыскина С.С., Малинина Л.В., 1962. </w:t>
      </w:r>
      <w:r>
        <w:rPr>
          <w:color w:val="000000"/>
        </w:rPr>
        <w:t>Отчет о почвенно-мелиоративных, инженерно-геологических и культуртехнических изысканиях для составления проекта осушения земель в совхозе Белогорском Белогорского района Амурской области (объект II). – Хабаровск: Дальгипроводхоз, 1962. – 1 кн.-23 л., 5 л.гр.пр. /// АТГФ-10308</w:t>
      </w:r>
    </w:p>
    <w:p>
      <w:pPr>
        <w:pStyle w:val="Normal"/>
        <w:ind w:firstLine="720" w:end="0"/>
        <w:jc w:val="both"/>
        <w:rPr>
          <w:b/>
          <w:color w:val="000000"/>
        </w:rPr>
      </w:pPr>
      <w:r>
        <w:rPr>
          <w:b/>
          <w:color w:val="000000"/>
        </w:rPr>
        <w:t xml:space="preserve">Рыскина С.С., Малинина Л.В., 1963. </w:t>
      </w:r>
      <w:r>
        <w:rPr>
          <w:color w:val="000000"/>
        </w:rPr>
        <w:t>Отчет об инженерно-геологических, почвенно-мелиоративных и культур-технических изысканиях на участке осушения в Аргинском совхозе. - Благовещенск: Дальгипроводхоз, 1963. - 52 с., 6 гр.пр. ///АТГФ-10306</w:t>
      </w:r>
    </w:p>
    <w:p>
      <w:pPr>
        <w:pStyle w:val="Normal"/>
        <w:ind w:firstLine="720" w:end="0"/>
        <w:jc w:val="both"/>
        <w:rPr>
          <w:b/>
          <w:color w:val="000000"/>
        </w:rPr>
      </w:pPr>
      <w:r>
        <w:rPr>
          <w:b/>
          <w:color w:val="000000"/>
        </w:rPr>
        <w:t xml:space="preserve">Рыскина С.С., Малинина Л.В., 1964. </w:t>
      </w:r>
      <w:r>
        <w:rPr>
          <w:color w:val="000000"/>
        </w:rPr>
        <w:t>Отчет о почвенно-мелиоративных, инженерно-геологических и культур-технических изысканиях на участке осушения в Песчано-Озерском совхозе Октябрьского района. - Благовещенск: Дальгипроводхоз, 1964. - 41 с., 3 гр.пр. ///АТГФ-10307</w:t>
      </w:r>
    </w:p>
    <w:p>
      <w:pPr>
        <w:pStyle w:val="Normal"/>
        <w:ind w:firstLine="709" w:end="0"/>
        <w:jc w:val="both"/>
        <w:rPr>
          <w:color w:val="000000"/>
        </w:rPr>
      </w:pPr>
      <w:r>
        <w:rPr>
          <w:b/>
          <w:color w:val="000000"/>
        </w:rPr>
        <w:t>Рычков А.И., Кудряшев И.В., 1934.</w:t>
      </w:r>
      <w:r>
        <w:rPr>
          <w:color w:val="000000"/>
        </w:rPr>
        <w:t xml:space="preserve"> Отчёт о поездке по обследованию и сбору материалов для проектирования рудника Нечаянного Джалиндо-Урканского Приискового Управления. – Гипрозолото, 1934. – 19 л./19 стр. (л.12-30) /// АТГФ-29368-7. </w:t>
      </w:r>
      <w:r>
        <w:rPr>
          <w:color w:val="000000"/>
          <w:sz w:val="20"/>
        </w:rPr>
        <w:t>амм/Джалиндинское (Кировское)</w:t>
      </w:r>
      <w:r>
        <w:rPr>
          <w:color w:val="000000"/>
        </w:rPr>
        <w:t xml:space="preserve"> </w:t>
      </w:r>
    </w:p>
    <w:p>
      <w:pPr>
        <w:pStyle w:val="Normal"/>
        <w:ind w:firstLine="720" w:end="0"/>
        <w:jc w:val="both"/>
        <w:rPr>
          <w:color w:val="000000"/>
        </w:rPr>
      </w:pPr>
      <w:r>
        <w:rPr>
          <w:color w:val="000000"/>
        </w:rPr>
        <w:t xml:space="preserve">Рычков И.И. Разработка технологии извлечения золота из руды месторождения Покровское. - Тула: ОЭИ ЦНИГРИ, 1981. - 56 с. ///АТГФ-19223 </w:t>
      </w:r>
    </w:p>
    <w:p>
      <w:pPr>
        <w:pStyle w:val="Normal"/>
        <w:ind w:firstLine="720" w:end="0"/>
        <w:jc w:val="both"/>
        <w:rPr>
          <w:b/>
          <w:color w:val="000000"/>
        </w:rPr>
      </w:pPr>
      <w:r>
        <w:rPr>
          <w:color w:val="000000"/>
        </w:rPr>
        <w:t xml:space="preserve">Рычков И.И., Сафонова Р.Г., 1980. Лабораторные технологические исследования золотосодержащей руды месторождения Покровское. - Тула: ОЭИ ЦНИГРИ, 1980. - 1 кн. - 46 с. /// АТГФ - 19027. авт., АММ/Покровское </w:t>
      </w:r>
    </w:p>
    <w:p>
      <w:pPr>
        <w:pStyle w:val="Normal"/>
        <w:ind w:firstLine="720" w:end="0"/>
        <w:jc w:val="both"/>
        <w:rPr>
          <w:b/>
          <w:color w:val="000000"/>
        </w:rPr>
      </w:pPr>
      <w:r>
        <w:rPr>
          <w:b/>
          <w:color w:val="000000"/>
        </w:rPr>
        <w:t xml:space="preserve">Рюхко В.Г., 1955. </w:t>
      </w:r>
      <w:r>
        <w:rPr>
          <w:color w:val="000000"/>
        </w:rPr>
        <w:t>Геологическое заключение о строении и угленосности района ст.Кундур Амурской ж.д. - Хабаровск: Дальуглегеология, 1955. - 30 с., 2 гр.пр. ///АТГФ-4899</w:t>
      </w:r>
    </w:p>
    <w:p>
      <w:pPr>
        <w:pStyle w:val="Normal"/>
        <w:ind w:firstLine="720" w:end="0"/>
        <w:jc w:val="both"/>
        <w:rPr>
          <w:b/>
          <w:color w:val="000000"/>
        </w:rPr>
      </w:pPr>
      <w:r>
        <w:rPr>
          <w:b/>
          <w:color w:val="000000"/>
        </w:rPr>
        <w:t>Рюхко В.Г., Белов В.И. и др., 1954.</w:t>
      </w:r>
      <w:r>
        <w:rPr>
          <w:color w:val="000000"/>
        </w:rPr>
        <w:t xml:space="preserve"> Пересчет запасов бурого угля по Райчихинским разрезам Кивдо-Райчихинского месторождения. Протокол ГКЗ № 272 от 18.01.1955г. - Хабаровск: Дальуглегеология, 1954. – 11 кн.-1113 л., 180 гр.пр. (в т.ч. кальки-дубль- 88 л.). /// АТГФ-4568; авт, авт/протоколы ГКЗ-1955г., ндпо/Дальуглегеология, 1954, амм/Райчихинское (уголь бурый), апи/уголь бурый(Райчихинское)</w:t>
      </w:r>
    </w:p>
    <w:p>
      <w:pPr>
        <w:pStyle w:val="113"/>
        <w:ind w:firstLine="720" w:end="0"/>
        <w:jc w:val="both"/>
        <w:rPr>
          <w:b/>
          <w:color w:val="000000"/>
        </w:rPr>
      </w:pPr>
      <w:r>
        <w:rPr>
          <w:b/>
          <w:color w:val="000000"/>
        </w:rPr>
        <w:t xml:space="preserve">Рябов В.Д., 2002. </w:t>
      </w:r>
      <w:r>
        <w:rPr>
          <w:color w:val="000000"/>
        </w:rPr>
        <w:t>Материалы к отчетному балансу запасов россыпного золота ЗАО «Росток» за 2002 год (формы 5-гр, 70-тп). – п.Ерофей Павлович, 2002. – 1 кн.-25 л., 3 гр.пр. /// АТГФ-27172</w:t>
      </w:r>
    </w:p>
    <w:p>
      <w:pPr>
        <w:pStyle w:val="113"/>
        <w:ind w:firstLine="720" w:end="0"/>
        <w:jc w:val="both"/>
        <w:rPr>
          <w:b/>
          <w:color w:val="000000"/>
        </w:rPr>
      </w:pPr>
      <w:r>
        <w:rPr>
          <w:b/>
          <w:color w:val="000000"/>
        </w:rPr>
        <w:t>Рябов В.Д., 2002.</w:t>
      </w:r>
      <w:r>
        <w:rPr>
          <w:color w:val="000000"/>
        </w:rPr>
        <w:t xml:space="preserve"> Материалы к отчетному балансу запасов россыпного золота ЗАО а/с «Уркинское» за 2002 год (формы 5-гр, 70-тп). – п.Ерофей Павлович, 2002. – 1 кн.- 22 л., 15 гр.пр. /// АТГФ-27177</w:t>
      </w:r>
    </w:p>
    <w:p>
      <w:pPr>
        <w:pStyle w:val="Normal"/>
        <w:ind w:firstLine="720" w:end="0"/>
        <w:jc w:val="both"/>
        <w:rPr>
          <w:b/>
          <w:color w:val="000000"/>
        </w:rPr>
      </w:pPr>
      <w:r>
        <w:rPr>
          <w:b/>
          <w:color w:val="000000"/>
        </w:rPr>
        <w:t xml:space="preserve">Ряга В.Ф., 1970. </w:t>
      </w:r>
      <w:r>
        <w:rPr>
          <w:color w:val="000000"/>
        </w:rPr>
        <w:t>Отчет о результатах поисковых и разведочных работ на русловый гравийно песчаный материал в -р-не г.Благовещенска в 1969 г. - Хабаровск: ДВТГУ, 1970. – 2 кн. – 82 л., 11 гр.пр. ///АТГФ-14013</w:t>
      </w:r>
    </w:p>
    <w:p>
      <w:pPr>
        <w:pStyle w:val="Normal"/>
        <w:ind w:firstLine="720" w:end="0"/>
        <w:jc w:val="both"/>
        <w:rPr>
          <w:b/>
          <w:color w:val="000000"/>
        </w:rPr>
      </w:pPr>
      <w:r>
        <w:rPr>
          <w:b/>
          <w:color w:val="000000"/>
        </w:rPr>
        <w:t xml:space="preserve">Ряга В.Ф., 1979. </w:t>
      </w:r>
      <w:r>
        <w:rPr>
          <w:color w:val="000000"/>
        </w:rPr>
        <w:t>Отчет о разведочных работ на кирпичное и керамзитовое сырье, проведенных на Тамаринском месторождении глин в 1977-78 гг. с подсчетом запасов по состоянию на 1.04.1979 г. (Феврвльский объект). - Хабаровск: ДВТГУ, 1970. - 2 кн. - 8 гр.пр. ///АТГФ-18662</w:t>
      </w:r>
    </w:p>
    <w:p>
      <w:pPr>
        <w:pStyle w:val="Normal"/>
        <w:ind w:firstLine="720" w:end="0"/>
        <w:jc w:val="both"/>
        <w:rPr>
          <w:b/>
          <w:color w:val="000000"/>
        </w:rPr>
      </w:pPr>
      <w:r>
        <w:rPr>
          <w:b/>
          <w:color w:val="000000"/>
        </w:rPr>
        <w:t>Рязанов В.Д., 1916.</w:t>
      </w:r>
      <w:r>
        <w:rPr>
          <w:color w:val="000000"/>
        </w:rPr>
        <w:t xml:space="preserve"> Краткое описание геологического строения золотоносного района верхнего течения р.Селемджи. - 1916. - 46 с. /// АТГФ-110 </w:t>
      </w:r>
    </w:p>
    <w:p>
      <w:pPr>
        <w:pStyle w:val="Normal"/>
        <w:ind w:firstLine="720" w:end="0"/>
        <w:jc w:val="both"/>
        <w:rPr>
          <w:b/>
          <w:color w:val="000000"/>
        </w:rPr>
      </w:pPr>
      <w:r>
        <w:rPr>
          <w:b/>
          <w:color w:val="000000"/>
        </w:rPr>
        <w:t>Ряховских Т.А., Воробьева Т.Г., Гресов А.И., Плюта С.Л., 2002</w:t>
      </w:r>
      <w:r>
        <w:rPr>
          <w:color w:val="000000"/>
        </w:rPr>
        <w:t>. Промежуточный геологический отчет по детальной разведке участка «Пионерский» Райчихинского буроугольного месторождения (с подсчетом запасов по состоянию на 1.06.2002 г.). (Бурейский р-н, M-52-XXII, Гр.47-89-22 + Гр.47-98-29 – объект “Пионерский”). Протокол НТС «Дальвостуглеразведка» от 20.06.2002 г. – Владивосток: Экоцентр-Недра ГГП «Дальвостуглеразведка», 2002. – 2 кн.- 205 л. (187+18), 29 гр.пр. /// АТГФ-027061, од51177 (1,4 МБ), (Архив сдан в Дальвостуглеразведку)</w:t>
      </w:r>
    </w:p>
    <w:p>
      <w:pPr>
        <w:pStyle w:val="Normal"/>
        <w:ind w:firstLine="720" w:end="0"/>
        <w:jc w:val="both"/>
        <w:rPr>
          <w:color w:val="000000"/>
        </w:rPr>
      </w:pPr>
      <w:r>
        <w:rPr>
          <w:b/>
          <w:color w:val="000000"/>
        </w:rPr>
        <w:t>Сабитов М.Л., 1995.</w:t>
      </w:r>
      <w:r>
        <w:rPr>
          <w:color w:val="000000"/>
        </w:rPr>
        <w:t xml:space="preserve"> Пересчет запасов и отчетный баланс по золоту за 1995 год по а/с "Прогресс". - Хабаровск: а/с "Прогресс", 1995. - 5 кн.- 30 с., 3 гр.пр. ///АТГФ-25509 </w:t>
      </w:r>
    </w:p>
    <w:p>
      <w:pPr>
        <w:pStyle w:val="BodyTextIndent"/>
        <w:ind w:firstLine="720" w:end="0"/>
        <w:rPr>
          <w:color w:val="000000"/>
        </w:rPr>
      </w:pPr>
      <w:r>
        <w:rPr>
          <w:color w:val="000000"/>
        </w:rPr>
        <w:t>Сабитов М.Л., 1996. Информационная записка к годовому отчету и пересчету запасов по россыпным месторождениям золота за 1996 г. по АОЗТ а/с “Амурское золото”. - Хабаровск: а/с Амурское золото, 1996. - 1 кн. - 4 с. /// АТГФ-25886-7</w:t>
      </w:r>
    </w:p>
    <w:p>
      <w:pPr>
        <w:pStyle w:val="Normal"/>
        <w:ind w:firstLine="720" w:end="0"/>
        <w:jc w:val="both"/>
        <w:rPr>
          <w:color w:val="000000"/>
        </w:rPr>
      </w:pPr>
      <w:r>
        <w:rPr>
          <w:color w:val="000000"/>
        </w:rPr>
        <w:t>Сабитов М.Л., 1996. Материалы подсчета запасов золота по а/с “Прогресс” за 1996г. - Хабаровск: а/с Прогресс, 1996. - 1 кн. - 20 с., 5 гр.пр. /// АТГФ - 25902</w:t>
      </w:r>
    </w:p>
    <w:p>
      <w:pPr>
        <w:pStyle w:val="Normal"/>
        <w:ind w:firstLine="720" w:end="0"/>
        <w:jc w:val="both"/>
        <w:rPr>
          <w:b/>
          <w:color w:val="000000"/>
        </w:rPr>
      </w:pPr>
      <w:r>
        <w:rPr>
          <w:color w:val="000000"/>
        </w:rPr>
        <w:t>Сабитов М.Л., 1996. Материалы подсчета запасов золота по а/с “Юбилейная” за 1996 г. - п.Юбилейный: а/с “Юбилейная”, 1996. - 1 кн. - 22 с., 5 гр.пр. /// АТГФ - 25916-3</w:t>
      </w:r>
    </w:p>
    <w:p>
      <w:pPr>
        <w:pStyle w:val="Normal"/>
        <w:ind w:firstLine="720" w:end="0"/>
        <w:jc w:val="both"/>
        <w:rPr>
          <w:b/>
          <w:color w:val="000000"/>
        </w:rPr>
      </w:pPr>
      <w:r>
        <w:rPr>
          <w:b/>
          <w:color w:val="000000"/>
        </w:rPr>
        <w:t>Сабитов М.Л., 1997.</w:t>
      </w:r>
      <w:r>
        <w:rPr>
          <w:color w:val="000000"/>
        </w:rPr>
        <w:t xml:space="preserve"> Материалы к отчетному балансу запасов россыпного золота а/с “Прогресс” за 1997 г. - Хабаровск: а/с “Прогресс”, 1997. - 1 кн. -25 с., 8 гр.пр. ///АТГФ-26316</w:t>
      </w:r>
    </w:p>
    <w:p>
      <w:pPr>
        <w:pStyle w:val="Normal"/>
        <w:ind w:firstLine="720" w:end="0"/>
        <w:jc w:val="both"/>
        <w:rPr>
          <w:b/>
          <w:color w:val="000000"/>
        </w:rPr>
      </w:pPr>
      <w:r>
        <w:rPr>
          <w:b/>
          <w:color w:val="000000"/>
        </w:rPr>
        <w:t>Сабитов М.Л., 1997.</w:t>
      </w:r>
      <w:r>
        <w:rPr>
          <w:color w:val="000000"/>
        </w:rPr>
        <w:t xml:space="preserve"> Материалы к отчетному балансу запасов россыпного золота а/с “Юбилейная” за 1997 г. - п.Юбилейный: а/с “Юбилейная”, 1997. - 1 кн. - 7 с., 4 гр.пр. ///АТГФ-26320-5</w:t>
      </w:r>
    </w:p>
    <w:p>
      <w:pPr>
        <w:pStyle w:val="Normal"/>
        <w:ind w:firstLine="720" w:end="0"/>
        <w:jc w:val="both"/>
        <w:rPr>
          <w:b/>
          <w:color w:val="000000"/>
        </w:rPr>
      </w:pPr>
      <w:r>
        <w:rPr>
          <w:b/>
          <w:color w:val="000000"/>
        </w:rPr>
        <w:t>Сабитов М.Л., 1997.</w:t>
      </w:r>
      <w:r>
        <w:rPr>
          <w:color w:val="000000"/>
        </w:rPr>
        <w:t xml:space="preserve"> Материалы к отчетному балансу запасов россыпного золота по АОЗТ а/с “Амурское золото” за 1997 г. - Хабаровск: АОЗТ а/с “Амурское золото”, 1997. - 1 кн.- 3 с. ///АТГФ-26310-1</w:t>
      </w:r>
    </w:p>
    <w:p>
      <w:pPr>
        <w:pStyle w:val="Normal"/>
        <w:ind w:firstLine="720" w:end="0"/>
        <w:jc w:val="both"/>
        <w:rPr>
          <w:b/>
          <w:color w:val="000000"/>
        </w:rPr>
      </w:pPr>
      <w:r>
        <w:rPr>
          <w:b/>
          <w:color w:val="000000"/>
        </w:rPr>
        <w:t>Сабитов М.Л., 1997.</w:t>
      </w:r>
      <w:r>
        <w:rPr>
          <w:color w:val="000000"/>
        </w:rPr>
        <w:t xml:space="preserve"> Материалы к отчетному балансу запасов россыпного золота по ЗАО а/с “Амурские недра” за 1997 г. - Хабаровск: ЗАО а/с “Амурские недра”, 1997. - 1 кн.- 28 с., 19 гр.пр. ///АТГФ-26309-8</w:t>
      </w:r>
    </w:p>
    <w:p>
      <w:pPr>
        <w:pStyle w:val="Normal"/>
        <w:ind w:firstLine="720" w:end="0"/>
        <w:jc w:val="both"/>
        <w:rPr>
          <w:b/>
          <w:color w:val="000000"/>
        </w:rPr>
      </w:pPr>
      <w:r>
        <w:rPr>
          <w:b/>
          <w:color w:val="000000"/>
        </w:rPr>
        <w:t>Сабитов М.Л., 1998.</w:t>
      </w:r>
      <w:r>
        <w:rPr>
          <w:color w:val="000000"/>
        </w:rPr>
        <w:t xml:space="preserve"> Материалы к отчетному балансу запасов россыпного золота а/с “Прогресс” за 1998 г. - Благовещенск, 1998. - 29 с., 11 гр.пр. ///АТГФ-26393</w:t>
      </w:r>
    </w:p>
    <w:p>
      <w:pPr>
        <w:pStyle w:val="Normal"/>
        <w:ind w:firstLine="720" w:end="0"/>
        <w:jc w:val="both"/>
        <w:rPr>
          <w:b/>
          <w:color w:val="000000"/>
        </w:rPr>
      </w:pPr>
      <w:r>
        <w:rPr>
          <w:b/>
          <w:color w:val="000000"/>
        </w:rPr>
        <w:t>Сабитов М.Л., 1998.</w:t>
      </w:r>
      <w:r>
        <w:rPr>
          <w:color w:val="000000"/>
        </w:rPr>
        <w:t xml:space="preserve"> Материалы к отчетному балансу запасов россыпного золота АОЗТ а/с “Амурское золото” за 1998 г. - Хабаровск: Амурское золото, 1998. - 2 кн.- 30 с., 2 гр.пр. ///АТГФ-26356-5</w:t>
      </w:r>
    </w:p>
    <w:p>
      <w:pPr>
        <w:pStyle w:val="Normal"/>
        <w:ind w:firstLine="720" w:end="0"/>
        <w:jc w:val="both"/>
        <w:rPr>
          <w:b/>
          <w:color w:val="000000"/>
        </w:rPr>
      </w:pPr>
      <w:r>
        <w:rPr>
          <w:b/>
          <w:color w:val="000000"/>
        </w:rPr>
        <w:t>Сабитов М.Л., 1998.</w:t>
      </w:r>
      <w:r>
        <w:rPr>
          <w:color w:val="000000"/>
        </w:rPr>
        <w:t xml:space="preserve"> Материалы к отчетному балансу запасов россыпного золота ЗАО а/с “Амурские недра” за 1998 г. - Хабаровск: Амурские недра, 1998. - 12 с., 1 гр.пр. ///АТГФ-26356-7</w:t>
      </w:r>
    </w:p>
    <w:p>
      <w:pPr>
        <w:pStyle w:val="Normal"/>
        <w:ind w:firstLine="720" w:end="0"/>
        <w:jc w:val="both"/>
        <w:rPr>
          <w:b/>
          <w:color w:val="000000"/>
        </w:rPr>
      </w:pPr>
      <w:r>
        <w:rPr>
          <w:b/>
          <w:color w:val="000000"/>
        </w:rPr>
        <w:t>Савадский О.А., 1940.</w:t>
      </w:r>
      <w:r>
        <w:rPr>
          <w:color w:val="000000"/>
        </w:rPr>
        <w:t xml:space="preserve"> Отчет о поисково-магнитометрических работах на Партизанском железорудном месторождении в бассейне р.Мамын за 1940 г. - Хабаровск: ДВГУ, 1940. - 1 кн. - 70 л., в т.ч.: 2 гр.пр. /// АТГФ-3214, Арх.154хаб </w:t>
      </w:r>
    </w:p>
    <w:p>
      <w:pPr>
        <w:pStyle w:val="Normal"/>
        <w:ind w:firstLine="720" w:end="0"/>
        <w:jc w:val="both"/>
        <w:rPr>
          <w:b/>
          <w:color w:val="000000"/>
        </w:rPr>
      </w:pPr>
      <w:r>
        <w:rPr>
          <w:b/>
          <w:color w:val="000000"/>
        </w:rPr>
        <w:t>Савадский О.А., 1941.</w:t>
      </w:r>
      <w:r>
        <w:rPr>
          <w:color w:val="000000"/>
        </w:rPr>
        <w:t xml:space="preserve"> Отчет о результатах магнитометрических работ в районе Партизанского железорудного месторождения бассейна р.Мамын летом 1940 года.- Хабаровск: ДВГУ, 1941. - 1 кн.- 35 л., 14 гр.пр. (в т.ч. кальки 7 л.) /// АТГФ-371, 3325, -592 Св. </w:t>
      </w:r>
    </w:p>
    <w:p>
      <w:pPr>
        <w:pStyle w:val="Normal"/>
        <w:ind w:firstLine="720" w:end="0"/>
        <w:jc w:val="both"/>
        <w:rPr>
          <w:b/>
          <w:color w:val="000000"/>
        </w:rPr>
      </w:pPr>
      <w:r>
        <w:rPr>
          <w:b/>
          <w:color w:val="000000"/>
        </w:rPr>
        <w:t>Савадский О.А., 1944.</w:t>
      </w:r>
      <w:r>
        <w:rPr>
          <w:color w:val="000000"/>
        </w:rPr>
        <w:t xml:space="preserve"> Отчет по электроразведочным работам в Харгинском золоторудном р-не за 1943 г. - Хабаровск: ДВГГУ, 1944. - 2 кн. – 36 л. (25+11), 48 гр.пр. (в т.ч.: кальки – 23 л.) /// АТГФ-3018, Арх.220хаб </w:t>
      </w:r>
    </w:p>
    <w:p>
      <w:pPr>
        <w:pStyle w:val="Normal"/>
        <w:ind w:firstLine="720" w:end="0"/>
        <w:jc w:val="both"/>
        <w:rPr>
          <w:b/>
          <w:bCs/>
          <w:color w:val="000000"/>
        </w:rPr>
      </w:pPr>
      <w:r>
        <w:rPr>
          <w:b/>
          <w:color w:val="000000"/>
        </w:rPr>
        <w:t xml:space="preserve">Саватеев Д.Е., 1947. </w:t>
      </w:r>
      <w:r>
        <w:rPr>
          <w:color w:val="000000"/>
        </w:rPr>
        <w:t xml:space="preserve">Геологическое строение Харо-Явринского междуречья. Отчёт о геологической съёмке масштаба 1:200 000 в 1946 г. (M-52-XXIV (83, 84); Амурская область, Архаринский р-н; Хабаровский кр.). - Л.: Харинская ГСП ДВГГУ, 1947. – 1 кн. - 113 л., 5 гр.пр. /// АТГФ-2127, од51944 (274 МБ), (+см. АТГФ-29002-1. Протокол ТКЗ ДВГГУ № 14 от 24.07.1947 г. – рассмотрение и утверждение отчёта); Арх.244-б(хаб) </w:t>
      </w:r>
    </w:p>
    <w:p>
      <w:pPr>
        <w:pStyle w:val="Normal"/>
        <w:ind w:firstLine="709" w:end="0"/>
        <w:jc w:val="both"/>
        <w:rPr>
          <w:b/>
          <w:color w:val="000000"/>
        </w:rPr>
      </w:pPr>
      <w:r>
        <w:rPr>
          <w:b/>
          <w:bCs/>
          <w:color w:val="000000"/>
        </w:rPr>
        <w:t xml:space="preserve">Савватеев А.С., 1953. </w:t>
      </w:r>
      <w:r>
        <w:rPr>
          <w:color w:val="000000"/>
        </w:rPr>
        <w:t xml:space="preserve">Отчёт о работе Златоустовской партии за 1951 г. (Селемджинский р-н, N-53-XXVI). – п.Златоустовский: Трест «Амурзолото», 1953. – 2 кн.-307 л. (73+234/в т.ч. 231 л. -чертежи, документация горных выработок/). /// АТГФ-29134. </w:t>
      </w:r>
      <w:r>
        <w:rPr>
          <w:color w:val="000000"/>
          <w:sz w:val="20"/>
        </w:rPr>
        <w:t>аз/россыпи, амо/Харгу-лп Селемджа, аз/коренное/объекты (г.Звёздная, г.Чайная, участки: Албын, Эльгинский, Непташ-Перевальный, Ольгинский, Казимировский-Николаевский, Эльга Бол.).</w:t>
      </w:r>
    </w:p>
    <w:p>
      <w:pPr>
        <w:pStyle w:val="Normal"/>
        <w:ind w:firstLine="720" w:end="0"/>
        <w:jc w:val="both"/>
        <w:rPr>
          <w:b/>
          <w:color w:val="000000"/>
        </w:rPr>
      </w:pPr>
      <w:r>
        <w:rPr>
          <w:b/>
          <w:color w:val="000000"/>
        </w:rPr>
        <w:t>Савватеев А.С., 1978.</w:t>
      </w:r>
      <w:r>
        <w:rPr>
          <w:color w:val="000000"/>
        </w:rPr>
        <w:t xml:space="preserve"> Отчетный баланс запасов золота по Соловьевскому прииску за 1977 г. - п Соловьевск, 1978. - 2 кн. - 103 с. /// АТГФ - 18315-7,8.</w:t>
      </w:r>
    </w:p>
    <w:p>
      <w:pPr>
        <w:pStyle w:val="Normal"/>
        <w:ind w:firstLine="720" w:end="0"/>
        <w:jc w:val="both"/>
        <w:rPr>
          <w:b/>
          <w:color w:val="000000"/>
        </w:rPr>
      </w:pPr>
      <w:r>
        <w:rPr>
          <w:b/>
          <w:color w:val="000000"/>
        </w:rPr>
        <w:t>Савватеев А.С., 1983.</w:t>
      </w:r>
      <w:r>
        <w:rPr>
          <w:color w:val="000000"/>
        </w:rPr>
        <w:t xml:space="preserve"> Отчетный баланс запасов золота по Соловьевскому прииску за 1982 г. - п.Соловьевск, 1983. - 2 кн. - 93 с. /// АТГФ - 19781-11,12.</w:t>
      </w:r>
    </w:p>
    <w:p>
      <w:pPr>
        <w:pStyle w:val="Normal"/>
        <w:ind w:firstLine="720" w:end="0"/>
        <w:jc w:val="both"/>
        <w:rPr>
          <w:b/>
          <w:color w:val="000000"/>
        </w:rPr>
      </w:pPr>
      <w:r>
        <w:rPr>
          <w:b/>
          <w:color w:val="000000"/>
        </w:rPr>
        <w:t>Савватеев А.С., 1984.</w:t>
      </w:r>
      <w:r>
        <w:rPr>
          <w:color w:val="000000"/>
        </w:rPr>
        <w:t xml:space="preserve"> Отчетный баланс запасов золота по Соловьевскому прииску за 1983 г. - п.Соловьевск, 1984. - 2 кн. - 108 с. /// АТГФ - 20073б-5,6.</w:t>
      </w:r>
    </w:p>
    <w:p>
      <w:pPr>
        <w:pStyle w:val="Normal"/>
        <w:ind w:firstLine="720" w:end="0"/>
        <w:jc w:val="both"/>
        <w:rPr>
          <w:b/>
          <w:color w:val="000000"/>
        </w:rPr>
      </w:pPr>
      <w:r>
        <w:rPr>
          <w:b/>
          <w:color w:val="000000"/>
        </w:rPr>
        <w:t>Савватеев А.С., 1985.</w:t>
      </w:r>
      <w:r>
        <w:rPr>
          <w:color w:val="000000"/>
        </w:rPr>
        <w:t xml:space="preserve"> Отчетный баланс запасов золота по Соловьевскому прииску за 1984 г. - п.Соловьевск, 1985. - 2 кн. - 96 с. /// АТГФ - 20328-5,6.</w:t>
      </w:r>
    </w:p>
    <w:p>
      <w:pPr>
        <w:pStyle w:val="Normal"/>
        <w:ind w:firstLine="720" w:end="0"/>
        <w:jc w:val="both"/>
        <w:rPr>
          <w:b/>
          <w:color w:val="000000"/>
        </w:rPr>
      </w:pPr>
      <w:r>
        <w:rPr>
          <w:b/>
          <w:color w:val="000000"/>
        </w:rPr>
        <w:t>Савватеев А.С., 1986.</w:t>
      </w:r>
      <w:r>
        <w:rPr>
          <w:color w:val="000000"/>
        </w:rPr>
        <w:t xml:space="preserve"> Отчетный баланс запасов золота по Соловьевскому прииску за 1985 г. - п.Соловьевск, 1986. - 2 кн. - 105 с. /// АТГФ - 20646-7,8.</w:t>
      </w:r>
    </w:p>
    <w:p>
      <w:pPr>
        <w:pStyle w:val="Normal"/>
        <w:ind w:firstLine="720" w:end="0"/>
        <w:jc w:val="both"/>
        <w:rPr>
          <w:b/>
          <w:color w:val="000000"/>
        </w:rPr>
      </w:pPr>
      <w:r>
        <w:rPr>
          <w:b/>
          <w:color w:val="000000"/>
        </w:rPr>
        <w:t>Савватеев А.С., 1987.</w:t>
      </w:r>
      <w:r>
        <w:rPr>
          <w:color w:val="000000"/>
        </w:rPr>
        <w:t xml:space="preserve"> Отчетный баланс запасов полезных ископаемых прииска Соловьевск за 1986 г. с объяснительной запиской. – с.Соловьевск: Амурзолото, 1987. - 2 кн. - 108 л. (31+77)/// АТГФ-20884-5,6</w:t>
      </w:r>
    </w:p>
    <w:p>
      <w:pPr>
        <w:pStyle w:val="Normal"/>
        <w:ind w:firstLine="720" w:end="0"/>
        <w:jc w:val="both"/>
        <w:rPr>
          <w:b/>
          <w:color w:val="000000"/>
        </w:rPr>
      </w:pPr>
      <w:r>
        <w:rPr>
          <w:b/>
          <w:color w:val="000000"/>
        </w:rPr>
        <w:t>Савватеев А.С., 1988.</w:t>
      </w:r>
      <w:r>
        <w:rPr>
          <w:color w:val="000000"/>
        </w:rPr>
        <w:t xml:space="preserve"> Отчетный баланс запасов </w:t>
      </w:r>
      <w:r>
        <w:rPr>
          <w:color w:val="000000"/>
          <w:u w:val="single"/>
        </w:rPr>
        <w:t>россыпного золота</w:t>
      </w:r>
      <w:r>
        <w:rPr>
          <w:color w:val="000000"/>
        </w:rPr>
        <w:t xml:space="preserve"> по Соловьевскому прииску за 1987 год с объяснительной запиской. - Соловьевск: Соловьевский пр-к, 1988. - 2 кн. - 115 л. (31+84) /// АТГФ-21084а-5,6</w:t>
      </w:r>
    </w:p>
    <w:p>
      <w:pPr>
        <w:pStyle w:val="Normal"/>
        <w:ind w:firstLine="720" w:end="0"/>
        <w:jc w:val="both"/>
        <w:rPr>
          <w:b/>
          <w:color w:val="000000"/>
        </w:rPr>
      </w:pPr>
      <w:r>
        <w:rPr>
          <w:b/>
          <w:color w:val="000000"/>
        </w:rPr>
        <w:t>Савватеев А.С., 1989.</w:t>
      </w:r>
      <w:r>
        <w:rPr>
          <w:color w:val="000000"/>
        </w:rPr>
        <w:t xml:space="preserve"> Отчетный баланс запасов золота по Соловьевскому прииску за 1988 г. - п.Соловьевск, 1989. - 2 кн. - 92 с. /// АТГФ - 21292б-5,6.</w:t>
      </w:r>
    </w:p>
    <w:p>
      <w:pPr>
        <w:pStyle w:val="Normal"/>
        <w:ind w:firstLine="720" w:end="0"/>
        <w:jc w:val="both"/>
        <w:rPr>
          <w:b/>
          <w:color w:val="000000"/>
        </w:rPr>
      </w:pPr>
      <w:r>
        <w:rPr>
          <w:b/>
          <w:color w:val="000000"/>
        </w:rPr>
        <w:t>Савватеев А.С., 1990.</w:t>
      </w:r>
      <w:r>
        <w:rPr>
          <w:color w:val="000000"/>
        </w:rPr>
        <w:t xml:space="preserve"> Отчетный баланс запасов золота по Соловьевскому прииску за 1989 г. - п.Соловьевск, 1990. - 2 кн. - 99 с. /// АТГФ - 24564а-3,4.</w:t>
      </w:r>
    </w:p>
    <w:p>
      <w:pPr>
        <w:pStyle w:val="Normal"/>
        <w:ind w:firstLine="720" w:end="0"/>
        <w:jc w:val="both"/>
        <w:rPr>
          <w:b/>
          <w:color w:val="000000"/>
        </w:rPr>
      </w:pPr>
      <w:r>
        <w:rPr>
          <w:b/>
          <w:color w:val="000000"/>
        </w:rPr>
        <w:t>Савватеев А.С., 1991.</w:t>
      </w:r>
      <w:r>
        <w:rPr>
          <w:color w:val="000000"/>
        </w:rPr>
        <w:t xml:space="preserve"> Отчетный баланс запасов золота по Соловьевскому прииску за 1990 г. - п.Соловьевск, 1991. - 76 с. /// АТГФ - 24600б-13,14.</w:t>
      </w:r>
    </w:p>
    <w:p>
      <w:pPr>
        <w:pStyle w:val="Normal"/>
        <w:ind w:firstLine="720" w:end="0"/>
        <w:jc w:val="both"/>
        <w:rPr>
          <w:b/>
          <w:color w:val="000000"/>
        </w:rPr>
      </w:pPr>
      <w:r>
        <w:rPr>
          <w:b/>
          <w:color w:val="000000"/>
        </w:rPr>
        <w:t>Савватеев А.С., 1992.</w:t>
      </w:r>
      <w:r>
        <w:rPr>
          <w:color w:val="000000"/>
        </w:rPr>
        <w:t xml:space="preserve"> Отчетный баланс запасов золота по Соловьевскому прииску за 1991 г. - п.Соловьевск, 1992. - 47 с. /// АТГФ - 24680б-5,6.</w:t>
      </w:r>
    </w:p>
    <w:p>
      <w:pPr>
        <w:pStyle w:val="Normal"/>
        <w:ind w:firstLine="720" w:end="0"/>
        <w:jc w:val="both"/>
        <w:rPr>
          <w:b/>
          <w:color w:val="000000"/>
        </w:rPr>
      </w:pPr>
      <w:r>
        <w:rPr>
          <w:b/>
          <w:color w:val="000000"/>
        </w:rPr>
        <w:t>Савватеев А.С., 1993.</w:t>
      </w:r>
      <w:r>
        <w:rPr>
          <w:color w:val="000000"/>
        </w:rPr>
        <w:t xml:space="preserve"> Отчетный баланс запасов золота по Соловьевскому прииску за 1992 г. - п.Соловьевск, 1993. - 4 с. /// АТГФ - 24736-4,5,6.</w:t>
      </w:r>
    </w:p>
    <w:p>
      <w:pPr>
        <w:pStyle w:val="Normal"/>
        <w:ind w:firstLine="720" w:end="0"/>
        <w:jc w:val="both"/>
        <w:rPr>
          <w:b/>
          <w:color w:val="000000"/>
        </w:rPr>
      </w:pPr>
      <w:r>
        <w:rPr>
          <w:b/>
          <w:color w:val="000000"/>
        </w:rPr>
        <w:t>Савватеев А.С., 1993.</w:t>
      </w:r>
      <w:r>
        <w:rPr>
          <w:color w:val="000000"/>
        </w:rPr>
        <w:t xml:space="preserve"> Прииску Соловьевский 125 лет. Страницы истории. - Благовещенск: Изд-во "Зея", 1993. - 48 с. /// АТГФ - 40008-4.. </w:t>
      </w:r>
    </w:p>
    <w:p>
      <w:pPr>
        <w:pStyle w:val="Normal"/>
        <w:ind w:firstLine="720" w:end="0"/>
        <w:jc w:val="both"/>
        <w:rPr>
          <w:b/>
          <w:color w:val="000000"/>
        </w:rPr>
      </w:pPr>
      <w:r>
        <w:rPr>
          <w:b/>
          <w:color w:val="000000"/>
        </w:rPr>
        <w:t>Савватеев А.С., 1994.</w:t>
      </w:r>
      <w:r>
        <w:rPr>
          <w:color w:val="000000"/>
        </w:rPr>
        <w:t xml:space="preserve"> Материалы подсчета запасов золота по Соловьевскому прииску на 1 января 1994 г. - п.Соловьевск, 1994. - 11 кн.- 265 л., 130 гр.пр. /// АТГФ - 24970. </w:t>
      </w:r>
    </w:p>
    <w:p>
      <w:pPr>
        <w:pStyle w:val="Normal"/>
        <w:ind w:firstLine="720" w:end="0"/>
        <w:jc w:val="both"/>
        <w:rPr>
          <w:b/>
          <w:color w:val="000000"/>
        </w:rPr>
      </w:pPr>
      <w:r>
        <w:rPr>
          <w:b/>
          <w:color w:val="000000"/>
        </w:rPr>
        <w:t>Савватеев А.С., 1995.</w:t>
      </w:r>
      <w:r>
        <w:rPr>
          <w:color w:val="000000"/>
        </w:rPr>
        <w:t xml:space="preserve"> Материалы к отчетному балансу запасов золота по Соловьевскому прииску за 1994 г. - п.Соловьевск, 1995. - 9 кн. - 286 с., 158 гр.пр. /// АТГФ - 25215.</w:t>
      </w:r>
    </w:p>
    <w:p>
      <w:pPr>
        <w:pStyle w:val="Normal"/>
        <w:ind w:firstLine="720" w:end="0"/>
        <w:jc w:val="both"/>
        <w:rPr>
          <w:b/>
          <w:color w:val="000000"/>
        </w:rPr>
      </w:pPr>
      <w:r>
        <w:rPr>
          <w:b/>
          <w:color w:val="000000"/>
        </w:rPr>
        <w:t>Савватеев А.С., 1995.</w:t>
      </w:r>
      <w:r>
        <w:rPr>
          <w:color w:val="000000"/>
        </w:rPr>
        <w:t xml:space="preserve"> Материалы к отчетному балансу запасов золота по форме 5-ГР по Соловьевскому прииску за 1994 г. - п.Соловьевск: Соловьевский пр-к, 1995. - 9 кн. - 286 с., 158 гр.пр. /// АТГФ - 25215 </w:t>
      </w:r>
    </w:p>
    <w:p>
      <w:pPr>
        <w:pStyle w:val="Normal"/>
        <w:ind w:firstLine="720" w:end="0"/>
        <w:jc w:val="both"/>
        <w:rPr>
          <w:b/>
          <w:color w:val="000000"/>
        </w:rPr>
      </w:pPr>
      <w:r>
        <w:rPr>
          <w:b/>
          <w:color w:val="000000"/>
        </w:rPr>
        <w:t>Савватеев А.С., 1996.</w:t>
      </w:r>
      <w:r>
        <w:rPr>
          <w:color w:val="000000"/>
        </w:rPr>
        <w:t xml:space="preserve"> Материалы подсчета запасов по ОАО “Прииск Соловьевский” за 1996 г. - п. Соловьевск: ОАО “Прииск Соловьевский”, 1996. - 7 кн. - 230 с., 153 гр.пр. /// АТГФ - 25859</w:t>
      </w:r>
    </w:p>
    <w:p>
      <w:pPr>
        <w:pStyle w:val="Normal"/>
        <w:ind w:firstLine="720" w:end="0"/>
        <w:jc w:val="both"/>
        <w:rPr>
          <w:b/>
          <w:color w:val="000000"/>
        </w:rPr>
      </w:pPr>
      <w:r>
        <w:rPr>
          <w:b/>
          <w:color w:val="000000"/>
        </w:rPr>
        <w:t>Савватеев А.С., 1996.</w:t>
      </w:r>
      <w:r>
        <w:rPr>
          <w:color w:val="000000"/>
        </w:rPr>
        <w:t xml:space="preserve"> Отчетный баланс запасов полезных ископаемых на 1.1.1996 г. Соловьевского прииска. - п.Соловьевск: АООТ "Прииск Соловьевский", 1995. - 10 кн. - 268 л. (18+47+15+136+18+18+2+7+4+3) /// АТГФ – </w:t>
      </w:r>
      <w:r>
        <w:rPr>
          <w:color w:val="000000"/>
          <w:u w:val="single"/>
        </w:rPr>
        <w:t>25472-книги</w:t>
      </w:r>
      <w:r>
        <w:rPr>
          <w:color w:val="000000"/>
        </w:rPr>
        <w:t>, 25473-графика.</w:t>
      </w:r>
    </w:p>
    <w:p>
      <w:pPr>
        <w:pStyle w:val="Normal"/>
        <w:ind w:firstLine="720" w:end="0"/>
        <w:jc w:val="both"/>
        <w:rPr>
          <w:b/>
          <w:color w:val="000000"/>
        </w:rPr>
      </w:pPr>
      <w:r>
        <w:rPr>
          <w:b/>
          <w:color w:val="000000"/>
        </w:rPr>
        <w:t>Савватеев А.С., 1996.</w:t>
      </w:r>
      <w:r>
        <w:rPr>
          <w:color w:val="000000"/>
        </w:rPr>
        <w:t xml:space="preserve"> Отчетный баланс запасов полезных ископаемых на 1.1.1996 г. Соловьевского прииска. - п.Соловьевск: АООТ "Прииск Соловьевский", 1995. - 140 л.гр.пр. /// АТГФ - 25472-книги, </w:t>
      </w:r>
      <w:r>
        <w:rPr>
          <w:color w:val="000000"/>
          <w:u w:val="single"/>
        </w:rPr>
        <w:t>25473-графика.</w:t>
      </w:r>
    </w:p>
    <w:p>
      <w:pPr>
        <w:pStyle w:val="Normal"/>
        <w:ind w:firstLine="720" w:end="0"/>
        <w:jc w:val="both"/>
        <w:rPr>
          <w:b/>
          <w:color w:val="000000"/>
        </w:rPr>
      </w:pPr>
      <w:r>
        <w:rPr>
          <w:b/>
          <w:color w:val="000000"/>
        </w:rPr>
        <w:t>Савватеев А.С., 1998.</w:t>
      </w:r>
      <w:r>
        <w:rPr>
          <w:color w:val="000000"/>
        </w:rPr>
        <w:t xml:space="preserve"> Материалы к отчетному балансу запасов россыпного золота ОАО “Прииск Соловьевский” за 1997 г. - п.Соловьевск: ОАО “Прииск Соловьевский”, 1998. - 8 кн. -221 с., 118 гр.пр. ///АмурТГФ-26313</w:t>
      </w:r>
    </w:p>
    <w:p>
      <w:pPr>
        <w:pStyle w:val="Normal"/>
        <w:ind w:firstLine="720" w:end="0"/>
        <w:jc w:val="both"/>
        <w:rPr>
          <w:b/>
          <w:color w:val="000000"/>
        </w:rPr>
      </w:pPr>
      <w:r>
        <w:rPr>
          <w:b/>
          <w:color w:val="000000"/>
        </w:rPr>
        <w:t>Савватеев А.С., 1998.</w:t>
      </w:r>
      <w:r>
        <w:rPr>
          <w:color w:val="000000"/>
        </w:rPr>
        <w:t xml:space="preserve"> Материалы к отчетному балансу запасов россыпного золота ООО “Золотая речка” за 1997 г. - п.Соловьевск: ООО “Золотая речка”, 1998. - 2 кн. -17 с. ///АТГФ-26319-5</w:t>
      </w:r>
    </w:p>
    <w:p>
      <w:pPr>
        <w:pStyle w:val="Normal"/>
        <w:ind w:firstLine="720" w:end="0"/>
        <w:jc w:val="both"/>
        <w:rPr>
          <w:b/>
          <w:color w:val="000000"/>
        </w:rPr>
      </w:pPr>
      <w:r>
        <w:rPr>
          <w:b/>
          <w:color w:val="000000"/>
        </w:rPr>
        <w:t>Савватеев А.С., 1998.</w:t>
      </w:r>
      <w:r>
        <w:rPr>
          <w:color w:val="000000"/>
        </w:rPr>
        <w:t xml:space="preserve"> Материалы к отчетному балансу запасов россыпного золота по ОАО “Прииск Соловьевский” (р.Монголи) за 1997 г. - п.Соловьевск: ОАО “Прииск Соловьевский”, 1998. - 1 кн.- 5 с., 5 гр.пр. ///АТГФ-26309-5</w:t>
      </w:r>
    </w:p>
    <w:p>
      <w:pPr>
        <w:pStyle w:val="Normal"/>
        <w:ind w:firstLine="720" w:end="0"/>
        <w:jc w:val="both"/>
        <w:rPr>
          <w:b/>
          <w:color w:val="000000"/>
        </w:rPr>
      </w:pPr>
      <w:r>
        <w:rPr>
          <w:b/>
          <w:color w:val="000000"/>
        </w:rPr>
        <w:t>Савватеев А.С., 1999.</w:t>
      </w:r>
      <w:r>
        <w:rPr>
          <w:color w:val="000000"/>
        </w:rPr>
        <w:t xml:space="preserve"> Материалы к отчетному балансу запасов россыпного золота ОАО “Прииск Соловьевский” за 1998 г. - п.Соловьевск, 1999. - 7 кн. - 216 с., 140 гр.пр. ///АТГФ-26395</w:t>
      </w:r>
    </w:p>
    <w:p>
      <w:pPr>
        <w:pStyle w:val="Normal"/>
        <w:ind w:firstLine="720" w:end="0"/>
        <w:jc w:val="both"/>
        <w:rPr>
          <w:b/>
          <w:color w:val="000000"/>
        </w:rPr>
      </w:pPr>
      <w:r>
        <w:rPr>
          <w:b/>
          <w:color w:val="000000"/>
        </w:rPr>
        <w:t xml:space="preserve">Савватеев А.С., 2000. </w:t>
      </w:r>
      <w:r>
        <w:rPr>
          <w:color w:val="000000"/>
        </w:rPr>
        <w:t>Материалы к отчетному балансу запасов россыпного золота ОАО “Прииск Соловьевский” за 1999 г. - п.Соловьевск, 2000. - 7 кн. - 208 с., 120 гр.пр. ///АТГФ-26631</w:t>
      </w:r>
    </w:p>
    <w:p>
      <w:pPr>
        <w:pStyle w:val="Normal"/>
        <w:ind w:firstLine="720" w:end="0"/>
        <w:jc w:val="both"/>
        <w:rPr>
          <w:b/>
          <w:color w:val="000000"/>
        </w:rPr>
      </w:pPr>
      <w:r>
        <w:rPr>
          <w:b/>
          <w:color w:val="000000"/>
        </w:rPr>
        <w:t xml:space="preserve">Савватеев А.С., 2000. </w:t>
      </w:r>
      <w:r>
        <w:rPr>
          <w:color w:val="000000"/>
        </w:rPr>
        <w:t>Материалы к</w:t>
      </w:r>
      <w:r>
        <w:rPr>
          <w:b/>
          <w:color w:val="000000"/>
        </w:rPr>
        <w:t xml:space="preserve"> </w:t>
      </w:r>
      <w:r>
        <w:rPr>
          <w:color w:val="000000"/>
        </w:rPr>
        <w:t>отчетному балансу запасов россыпного золота ОАО «Прииск Соловьевский» за 2000 г. - п.Соловьевск, 2000. - 6 кн.-202 л., 142 гр.пр. /// АТГФ-26808</w:t>
      </w:r>
    </w:p>
    <w:p>
      <w:pPr>
        <w:pStyle w:val="Normal"/>
        <w:ind w:firstLine="720" w:end="0"/>
        <w:jc w:val="both"/>
        <w:rPr>
          <w:b/>
          <w:color w:val="000000"/>
        </w:rPr>
      </w:pPr>
      <w:r>
        <w:rPr>
          <w:b/>
          <w:color w:val="000000"/>
        </w:rPr>
        <w:t>Савватеев А.С., 2000.</w:t>
      </w:r>
      <w:r>
        <w:rPr>
          <w:color w:val="000000"/>
        </w:rPr>
        <w:t xml:space="preserve"> Материалы подсчёта забалансовых запасов по участку Маристый р.Мал. Уркан и междуречья р.Мал.Уркан и Джалинда для драги № 68 ОАО «Прииск Соловьевский» по состоянию на 01.05.2000 г. (Тындинский р-н, N-51-XVII, лц. БЛГ 00926 БЭ). Протокол АмурТКЗ № 286/1 от 29.06.2000 г. - п.Соловьевск: ОАО “Прииск Соловьевский”, 2000. - 2 кн. - 26 с., 22 гр.пр. ///АТГФ-26608-2</w:t>
      </w:r>
    </w:p>
    <w:p>
      <w:pPr>
        <w:pStyle w:val="113"/>
        <w:ind w:firstLine="720" w:end="0"/>
        <w:jc w:val="both"/>
        <w:rPr>
          <w:b/>
          <w:color w:val="000000"/>
        </w:rPr>
      </w:pPr>
      <w:r>
        <w:rPr>
          <w:b/>
          <w:color w:val="000000"/>
        </w:rPr>
        <w:t xml:space="preserve">Савватеев А.С., 2001. </w:t>
      </w:r>
      <w:r>
        <w:rPr>
          <w:color w:val="000000"/>
        </w:rPr>
        <w:t>Материалы отчетного баланса запасов россыпного золота ОАО «Прииск Соловьевский» за 2001 г. (форма 5-гр, 70-тп). - п.Соловьевск, 2001. - 6 кн.-220 л., 129 гр.пр. /// АТГФ-27009</w:t>
      </w:r>
    </w:p>
    <w:p>
      <w:pPr>
        <w:pStyle w:val="113"/>
        <w:ind w:firstLine="720" w:end="0"/>
        <w:jc w:val="both"/>
        <w:rPr>
          <w:b/>
          <w:color w:val="000000"/>
        </w:rPr>
      </w:pPr>
      <w:r>
        <w:rPr>
          <w:b/>
          <w:color w:val="000000"/>
        </w:rPr>
        <w:t xml:space="preserve">Савватеев А.С., 2002. </w:t>
      </w:r>
      <w:r>
        <w:rPr>
          <w:color w:val="000000"/>
        </w:rPr>
        <w:t>Материалы к</w:t>
      </w:r>
      <w:r>
        <w:rPr>
          <w:b/>
          <w:color w:val="000000"/>
        </w:rPr>
        <w:t xml:space="preserve"> </w:t>
      </w:r>
      <w:r>
        <w:rPr>
          <w:color w:val="000000"/>
        </w:rPr>
        <w:t>отчетному балансу запасов россыпного золота ОАО «Прииск Соловьевский» за 2002 год (форма 5-гр). – с.Соловьевск, 2003. – 7 кн.- 204 л. (7+39+11+105+20+11+11), 139 гр.пр. /// АТГФ-27160</w:t>
      </w:r>
    </w:p>
    <w:p>
      <w:pPr>
        <w:pStyle w:val="Normal"/>
        <w:ind w:firstLine="720" w:end="0"/>
        <w:jc w:val="both"/>
        <w:rPr>
          <w:b/>
          <w:color w:val="000000"/>
        </w:rPr>
      </w:pPr>
      <w:r>
        <w:rPr>
          <w:b/>
          <w:color w:val="000000"/>
        </w:rPr>
        <w:t>Савватеев А.С., 2003.</w:t>
      </w:r>
      <w:r>
        <w:rPr>
          <w:color w:val="000000"/>
        </w:rPr>
        <w:t xml:space="preserve"> Материалы к отчетному балансу запасов россыпного золота по ОАО «Прииск Соловьёвский» по форме 5-ГР, 70-тп за 2003 год. – Соловьёвск, 2003. – 7 кн.-221 л. (7+39+12+127+22+4+10), 139 гр.пр. /// АТГФ-27388</w:t>
      </w:r>
    </w:p>
    <w:p>
      <w:pPr>
        <w:pStyle w:val="BodyTextIndent"/>
        <w:ind w:firstLine="720" w:end="0"/>
        <w:rPr>
          <w:b/>
          <w:color w:val="000000"/>
        </w:rPr>
      </w:pPr>
      <w:r>
        <w:rPr>
          <w:b/>
          <w:color w:val="000000"/>
        </w:rPr>
        <w:t>Савватеев А.С., 2006.</w:t>
      </w:r>
      <w:r>
        <w:rPr>
          <w:color w:val="000000"/>
        </w:rPr>
        <w:t xml:space="preserve"> Материалы на списание балансовых запасов по месторождению россыпного золота </w:t>
      </w:r>
      <w:r>
        <w:rPr>
          <w:b/>
          <w:color w:val="000000"/>
        </w:rPr>
        <w:t xml:space="preserve">р.Джелтула – лп Гилюя </w:t>
      </w:r>
      <w:r>
        <w:rPr>
          <w:color w:val="000000"/>
        </w:rPr>
        <w:t>с баланса ООО ЗДП «Джелтула». (Тындинский р-н, N-51-ХII, лц. БЛГ 01346 БЭ. Акт на списание от 7.12.2006, утв.22.12.2006. Протокол АмурТКЗ № 93 от 29.08.1996). Тында: ООО ЗДП «Джелтула», 2006. – 1 п.: 1 кн.- 20 л., 13 л.гр.пр. /// АТГФ-27767; авт, ндпо, амо, амт/Акты на списание запасов/объекты (Джелтула-лп Гилюй), амт/ТКЗ(прот.)</w:t>
      </w:r>
    </w:p>
    <w:p>
      <w:pPr>
        <w:pStyle w:val="Normal"/>
        <w:ind w:firstLine="720" w:end="0"/>
        <w:jc w:val="both"/>
        <w:rPr>
          <w:b/>
          <w:color w:val="000000"/>
        </w:rPr>
      </w:pPr>
      <w:r>
        <w:rPr>
          <w:b/>
          <w:color w:val="000000"/>
        </w:rPr>
        <w:t>Савватеев А.С., 2006.</w:t>
      </w:r>
      <w:r>
        <w:rPr>
          <w:color w:val="000000"/>
        </w:rPr>
        <w:t xml:space="preserve"> Материалы отчетного баланса запасов россыпного золота по ООО ЗДП «Джелтула» (по объекту р.Джелтула) за 2006 г. по формам: 5-гр, 70-тп. – Тында, 2006. – 1 папка: 2 кн.-26 л. (13+13), 19 гр.пр. /// АТГФ-27816; авт, ндпо, амб/золото-2006</w:t>
      </w:r>
    </w:p>
    <w:p>
      <w:pPr>
        <w:pStyle w:val="Normal"/>
        <w:ind w:firstLine="720" w:end="0"/>
        <w:jc w:val="both"/>
        <w:rPr>
          <w:b/>
          <w:color w:val="000000"/>
        </w:rPr>
      </w:pPr>
      <w:r>
        <w:rPr>
          <w:b/>
          <w:color w:val="000000"/>
        </w:rPr>
        <w:t>Савватеев А.С., 2007.</w:t>
      </w:r>
      <w:r>
        <w:rPr>
          <w:color w:val="000000"/>
        </w:rPr>
        <w:t xml:space="preserve"> Материалы отчетного баланса запасов россыпного золота по ООО ЗДП «Джелтула» (по объекту р.Джелтула) за 2007 г. по формам: 5-гр, 70-тп. – Тында, 2007. – 2 кн.-27 л. (14+13), 16 л. гр.пр. /// АТГФ-28080; авт, ндпо, амб/золото-2007</w:t>
      </w:r>
    </w:p>
    <w:p>
      <w:pPr>
        <w:pStyle w:val="Normal"/>
        <w:ind w:firstLine="720" w:end="0"/>
        <w:jc w:val="both"/>
        <w:rPr>
          <w:b/>
          <w:color w:val="000000"/>
        </w:rPr>
      </w:pPr>
      <w:r>
        <w:rPr>
          <w:b/>
          <w:color w:val="000000"/>
        </w:rPr>
        <w:t>Савватеев А.С., 2008.</w:t>
      </w:r>
      <w:r>
        <w:rPr>
          <w:color w:val="000000"/>
        </w:rPr>
        <w:t xml:space="preserve"> Отчётный баланс запасов россыпного золота по ООО ЗДП «Джелтула» за 2008 г. по формам: 5-гр, 70-тп. – Тында, 2008. – 1 папка: 2 кн.-25 л. (13+12), 9 л. гр.пр. /// АТГФ-28405. </w:t>
      </w:r>
      <w:r>
        <w:rPr>
          <w:color w:val="000000"/>
          <w:sz w:val="20"/>
        </w:rPr>
        <w:t>авт, ндпо, амб/золото-2008</w:t>
      </w:r>
    </w:p>
    <w:p>
      <w:pPr>
        <w:pStyle w:val="Normal"/>
        <w:ind w:firstLine="720" w:end="0"/>
        <w:jc w:val="both"/>
        <w:rPr>
          <w:b/>
          <w:color w:val="000000"/>
        </w:rPr>
      </w:pPr>
      <w:r>
        <w:rPr>
          <w:b/>
          <w:color w:val="000000"/>
        </w:rPr>
        <w:t>Савватеев А.С., 2009.</w:t>
      </w:r>
      <w:r>
        <w:rPr>
          <w:color w:val="000000"/>
        </w:rPr>
        <w:t xml:space="preserve"> Отчётный баланс запасов россыпного золота по ООО ЗДП «Джелтула» за 2009 г. по формам: 5-гр, 70-тп. – Тында, 2009. – 2 кн.-20 л. (13+7), 5 л.гр.пр. /// АТГФ-28538</w:t>
      </w:r>
    </w:p>
    <w:p>
      <w:pPr>
        <w:pStyle w:val="Normal"/>
        <w:ind w:firstLine="720" w:end="0"/>
        <w:jc w:val="both"/>
        <w:rPr>
          <w:b/>
          <w:color w:val="000000"/>
        </w:rPr>
      </w:pPr>
      <w:r>
        <w:rPr>
          <w:b/>
          <w:color w:val="000000"/>
        </w:rPr>
        <w:t>Савватеев А.С., 2010.</w:t>
      </w:r>
      <w:r>
        <w:rPr>
          <w:color w:val="000000"/>
        </w:rPr>
        <w:t xml:space="preserve"> Отчётный баланс запасов россыпного золота ООО ЗДП «Джелтула» за 2010 г. по формам: 5-гр, 70-тп. – Тында, 2010. – 2 кн.-20 л. (14+6), 1 л.гр.пр. /// АТГФ-28719</w:t>
      </w:r>
    </w:p>
    <w:p>
      <w:pPr>
        <w:pStyle w:val="Normal"/>
        <w:ind w:firstLine="709" w:end="0"/>
        <w:jc w:val="both"/>
        <w:rPr>
          <w:b/>
          <w:color w:val="000000"/>
        </w:rPr>
      </w:pPr>
      <w:r>
        <w:rPr>
          <w:b/>
          <w:color w:val="000000"/>
        </w:rPr>
        <w:t>Савватеев А.С., 2012.</w:t>
      </w:r>
      <w:r>
        <w:rPr>
          <w:color w:val="000000"/>
        </w:rPr>
        <w:t xml:space="preserve"> Материалы отчётного баланса запасов россыпного золота по ООО ЗДП «Джелтула» </w:t>
      </w:r>
      <w:r>
        <w:rPr>
          <w:b/>
          <w:color w:val="000000"/>
        </w:rPr>
        <w:t>за 2011 г.</w:t>
      </w:r>
      <w:r>
        <w:rPr>
          <w:color w:val="000000"/>
        </w:rPr>
        <w:t xml:space="preserve"> по формам: 5-гр, 70-тп. – Тында, 2012. – 2 кн.-20 л. (14+6), 2 л.гр.пр. /// АТГФ-28930. </w:t>
      </w:r>
    </w:p>
    <w:p>
      <w:pPr>
        <w:pStyle w:val="Normal"/>
        <w:ind w:firstLine="709" w:end="0"/>
        <w:jc w:val="both"/>
        <w:rPr>
          <w:b/>
          <w:bCs/>
          <w:color w:val="000000"/>
          <w:bdr w:val="single" w:sz="4" w:space="0" w:color="000000"/>
        </w:rPr>
      </w:pPr>
      <w:r>
        <w:rPr>
          <w:b/>
          <w:color w:val="000000"/>
        </w:rPr>
        <w:t>Савватеев А.С., 2013.</w:t>
      </w:r>
      <w:r>
        <w:rPr>
          <w:color w:val="000000"/>
        </w:rPr>
        <w:t xml:space="preserve"> Материалы отчётного баланса запасов россыпного золота по ООО ЗДП «Джелтула» за 2012 г. по формам: 5-гр, 70-тп. – Тында, 2013. – 2 кн.-19 л. (12+7), 2 л.гр.пр. /// АТГФ-29180.</w:t>
      </w:r>
    </w:p>
    <w:p>
      <w:pPr>
        <w:pStyle w:val="Normal"/>
        <w:ind w:firstLine="709" w:end="0"/>
        <w:jc w:val="both"/>
        <w:rPr>
          <w:b/>
          <w:color w:val="000000"/>
        </w:rPr>
      </w:pPr>
      <w:r>
        <w:rPr>
          <w:b/>
          <w:bCs/>
          <w:color w:val="000000"/>
          <w:bdr w:val="single" w:sz="4" w:space="0" w:color="000000"/>
        </w:rPr>
        <w:t>Савватеев А.С.</w:t>
      </w:r>
      <w:r>
        <w:rPr>
          <w:b/>
          <w:bCs/>
          <w:color w:val="000000"/>
        </w:rPr>
        <w:t xml:space="preserve">, 2014. </w:t>
      </w:r>
      <w:r>
        <w:rPr>
          <w:color w:val="000000"/>
        </w:rPr>
        <w:t>Отчётный баланс запасов россыпного золота по ООО «</w:t>
      </w:r>
      <w:r>
        <w:rPr>
          <w:b/>
          <w:bCs/>
          <w:color w:val="000000"/>
        </w:rPr>
        <w:t>Агалан</w:t>
      </w:r>
      <w:r>
        <w:rPr>
          <w:color w:val="000000"/>
        </w:rPr>
        <w:t>»</w:t>
      </w:r>
      <w:r>
        <w:rPr>
          <w:b/>
          <w:bCs/>
          <w:color w:val="000000"/>
        </w:rPr>
        <w:t xml:space="preserve"> за 2013 г. </w:t>
      </w:r>
      <w:r>
        <w:rPr>
          <w:color w:val="000000"/>
        </w:rPr>
        <w:t xml:space="preserve">по формам: 5-гр, 70-тп. – Тында, 2014. – 2 кн.-22 л. (16+6), 3 л.гр.пр. /// АТГФ-29407. </w:t>
      </w:r>
    </w:p>
    <w:p>
      <w:pPr>
        <w:pStyle w:val="Normal"/>
        <w:ind w:firstLine="720" w:end="0"/>
        <w:jc w:val="both"/>
        <w:rPr>
          <w:b/>
          <w:color w:val="000000"/>
        </w:rPr>
      </w:pPr>
      <w:r>
        <w:rPr>
          <w:b/>
          <w:color w:val="000000"/>
        </w:rPr>
        <w:t>Савватеев А.С., Ворошилов С.А., 1977.</w:t>
      </w:r>
      <w:r>
        <w:rPr>
          <w:color w:val="000000"/>
        </w:rPr>
        <w:t xml:space="preserve"> Окончательный отчет и приложения о результатах геологоразведочных работ, проведенных в 1970-75 гг. на участке "Нижнем" р.Джалинда и кл.Кочковатом (Джелтулакский район Амурской обл.) с подсчетом запасов по состоянию на 1.04.1977 г. - п.Соловьевск: "Амурзолото", 1977. - 2 кн., 82 гр.пр. /// АТГФ-18029 </w:t>
      </w:r>
    </w:p>
    <w:p>
      <w:pPr>
        <w:pStyle w:val="Normal"/>
        <w:ind w:firstLine="720" w:end="0"/>
        <w:jc w:val="both"/>
        <w:rPr>
          <w:b/>
          <w:color w:val="000000"/>
        </w:rPr>
      </w:pPr>
      <w:r>
        <w:rPr>
          <w:b/>
          <w:color w:val="000000"/>
        </w:rPr>
        <w:t>Савватеев А.С., Ворошилов С.А., 1978.</w:t>
      </w:r>
      <w:r>
        <w:rPr>
          <w:color w:val="000000"/>
        </w:rPr>
        <w:t xml:space="preserve"> Отчет о результатах геологоразведочных работ, проведенных в 1960-62 гг. и 1975-77 гг. на участке "Глебовском" (кл. Лахмаки Мал.). – с.Соловьевск: Прииск Соловьевск "Амурзолото", 1978. – 1 кн.- 50 л., 15 гр.пр. /// АТГФ-18358, од50115</w:t>
      </w:r>
    </w:p>
    <w:p>
      <w:pPr>
        <w:pStyle w:val="Normal"/>
        <w:ind w:firstLine="709" w:end="0"/>
        <w:jc w:val="both"/>
        <w:rPr>
          <w:b/>
          <w:color w:val="000000"/>
        </w:rPr>
      </w:pPr>
      <w:r>
        <w:rPr>
          <w:b/>
          <w:color w:val="000000"/>
        </w:rPr>
        <w:t>Савватеев С.А., 1969.</w:t>
      </w:r>
      <w:r>
        <w:rPr>
          <w:color w:val="000000"/>
        </w:rPr>
        <w:t xml:space="preserve"> Материалы подсчёта запасов золота по прииску Коболдо </w:t>
      </w:r>
      <w:r>
        <w:rPr>
          <w:b/>
          <w:color w:val="000000"/>
        </w:rPr>
        <w:t>на 01.01.1970</w:t>
      </w:r>
      <w:r>
        <w:rPr>
          <w:color w:val="000000"/>
        </w:rPr>
        <w:t xml:space="preserve"> г. Форма 5-гр. (Акты от 01.01.1970 г. на списание отработанных и некондиционных балансовых запасов россыпного золота, выявленных при эксплуатации по р.Селемджа и руч.Беркачан по драгам 101,102,103. Протокол ТС прииска Коболдо от 15.01.1970). – пос.Коболдо: Прииск Коболдо Комбината "Амурзолото", 1970. – 9 кн.-103 л. (2+1+1+60+7+3+10+6+13), 21 л.гр.пр. /// АТГФ-29246, од52783 (232 МБ). </w:t>
      </w:r>
      <w:r>
        <w:rPr>
          <w:color w:val="000000"/>
          <w:sz w:val="20"/>
        </w:rPr>
        <w:t>Селемджа-лп Зея, Беркачан-пп Селемджа, N-53-XXV.</w:t>
      </w:r>
    </w:p>
    <w:p>
      <w:pPr>
        <w:pStyle w:val="Normal"/>
        <w:ind w:firstLine="720" w:end="0"/>
        <w:jc w:val="both"/>
        <w:rPr>
          <w:color w:val="000000"/>
        </w:rPr>
      </w:pPr>
      <w:r>
        <w:rPr>
          <w:b/>
          <w:color w:val="000000"/>
        </w:rPr>
        <w:t>Савельев В.И.</w:t>
      </w:r>
      <w:r>
        <w:rPr>
          <w:color w:val="000000"/>
        </w:rPr>
        <w:t xml:space="preserve"> Краткое гидрогеологическое заключение по скв.N 5467. - Хабаровск: "Бурвод", 1948. - 6 с., 1 гр.пр. /// АмурТГФ-2247 </w:t>
      </w:r>
    </w:p>
    <w:p>
      <w:pPr>
        <w:pStyle w:val="Normal"/>
        <w:ind w:firstLine="720" w:end="0"/>
        <w:jc w:val="both"/>
        <w:rPr>
          <w:color w:val="000000"/>
        </w:rPr>
      </w:pPr>
      <w:r>
        <w:rPr>
          <w:color w:val="000000"/>
        </w:rPr>
        <w:t xml:space="preserve">Савельев В.И. Краткое гидрогеологическое заключение по скв.N 5598. - Хабаровск: "Бурвод", 1948. - 5 с., 1 гр.пр. /// АмурТГФ-2244 </w:t>
      </w:r>
    </w:p>
    <w:p>
      <w:pPr>
        <w:pStyle w:val="Normal"/>
        <w:ind w:firstLine="720" w:end="0"/>
        <w:jc w:val="both"/>
        <w:rPr>
          <w:color w:val="000000"/>
        </w:rPr>
      </w:pPr>
      <w:r>
        <w:rPr>
          <w:color w:val="000000"/>
        </w:rPr>
        <w:t xml:space="preserve">Савельев В.И. Краткое гидрогеологическое заключение по скв.N 5905. - Хабаровск: "Бурвод", 1949. - 9 с., 1 гр.пр. /// АмурТГФ-2307 </w:t>
      </w:r>
    </w:p>
    <w:p>
      <w:pPr>
        <w:pStyle w:val="Normal"/>
        <w:ind w:firstLine="720" w:end="0"/>
        <w:jc w:val="both"/>
        <w:rPr>
          <w:color w:val="000000"/>
        </w:rPr>
      </w:pPr>
      <w:r>
        <w:rPr>
          <w:color w:val="000000"/>
        </w:rPr>
        <w:t xml:space="preserve">Савельев В.И. Краткое гидрогеологическое заключение по скв.N 5906. - Хабаровск: "Бурвод", 1949. - 10 с., 2 гр.пр. /// АмурТГФ-2308 </w:t>
      </w:r>
    </w:p>
    <w:p>
      <w:pPr>
        <w:pStyle w:val="Normal"/>
        <w:ind w:firstLine="720" w:end="0"/>
        <w:jc w:val="both"/>
        <w:rPr>
          <w:color w:val="000000"/>
        </w:rPr>
      </w:pPr>
      <w:r>
        <w:rPr>
          <w:color w:val="000000"/>
        </w:rPr>
        <w:t xml:space="preserve">Савельев В.И. Краткое гидрогеологическое заключение по скв.N 5907. - Хабаровск: "Бурвод", 1949. - 7 с., 2 гр.пр. /// АмурТГФ-2364 </w:t>
      </w:r>
    </w:p>
    <w:p>
      <w:pPr>
        <w:pStyle w:val="Normal"/>
        <w:ind w:firstLine="720" w:end="0"/>
        <w:jc w:val="both"/>
        <w:rPr>
          <w:color w:val="000000"/>
        </w:rPr>
      </w:pPr>
      <w:r>
        <w:rPr>
          <w:color w:val="000000"/>
        </w:rPr>
        <w:t xml:space="preserve">Савельев В.И. Краткое гидрогеологическое заключение по скв.N 6064. - Хабаровск: "Бурвод", 1949. - 7 с., 1 гр.пр. /// АмурТГФ-2418 </w:t>
      </w:r>
    </w:p>
    <w:p>
      <w:pPr>
        <w:pStyle w:val="Normal"/>
        <w:ind w:firstLine="720" w:end="0"/>
        <w:jc w:val="both"/>
        <w:rPr>
          <w:color w:val="000000"/>
        </w:rPr>
      </w:pPr>
      <w:r>
        <w:rPr>
          <w:color w:val="000000"/>
        </w:rPr>
        <w:t xml:space="preserve">Савельев В.И. Краткое гидрогеологическое заключение по скв.N 6066. - Хабаровск: "Бурвод", 1949. - 7 с., 1 гр.пр. /// АмурТГФ-2416 </w:t>
      </w:r>
    </w:p>
    <w:p>
      <w:pPr>
        <w:pStyle w:val="Normal"/>
        <w:ind w:firstLine="720" w:end="0"/>
        <w:jc w:val="both"/>
        <w:rPr>
          <w:color w:val="000000"/>
        </w:rPr>
      </w:pPr>
      <w:r>
        <w:rPr>
          <w:color w:val="000000"/>
        </w:rPr>
        <w:t xml:space="preserve">Савельев В.И. Краткое гидрогеологическое заключение по скв.N 6068. - Хабаровск: "Бурвод", 1949. - 7 с., 1 гр.пр. /// АмурТГФ-2414 </w:t>
      </w:r>
    </w:p>
    <w:p>
      <w:pPr>
        <w:pStyle w:val="Normal"/>
        <w:ind w:firstLine="720" w:end="0"/>
        <w:jc w:val="both"/>
        <w:rPr>
          <w:color w:val="000000"/>
        </w:rPr>
      </w:pPr>
      <w:r>
        <w:rPr>
          <w:color w:val="000000"/>
        </w:rPr>
        <w:t xml:space="preserve">Савельев В.И. Краткое гидрогеологическое заключение по скв.N 6133. - Хабаровск: "Бурвод", 1950. - 9 с., 1 гр.пр. /// АмурТГФ-2534 </w:t>
      </w:r>
    </w:p>
    <w:p>
      <w:pPr>
        <w:pStyle w:val="Normal"/>
        <w:ind w:firstLine="720" w:end="0"/>
        <w:jc w:val="both"/>
        <w:rPr>
          <w:color w:val="000000"/>
        </w:rPr>
      </w:pPr>
      <w:r>
        <w:rPr>
          <w:color w:val="000000"/>
        </w:rPr>
        <w:t xml:space="preserve">Савельев В.И. Краткое гидрогеологическое заключение по скв.N 6134. - Хабаровск: "Бурвод", 1950. - 9 с., 1 гр.пр. /// АмурТГФ-2464 </w:t>
      </w:r>
    </w:p>
    <w:p>
      <w:pPr>
        <w:pStyle w:val="Normal"/>
        <w:ind w:firstLine="720" w:end="0"/>
        <w:jc w:val="both"/>
        <w:rPr>
          <w:color w:val="000000"/>
        </w:rPr>
      </w:pPr>
      <w:r>
        <w:rPr>
          <w:color w:val="000000"/>
        </w:rPr>
        <w:t xml:space="preserve">Савельев В.И. Краткое гидрогеологическое заключение по скв.N 6135. - Хабаровск: "Бурвод", 1950. - 7 с., 1 гр.пр. /// АмурТГФ-2489 </w:t>
      </w:r>
    </w:p>
    <w:p>
      <w:pPr>
        <w:pStyle w:val="Normal"/>
        <w:ind w:firstLine="720" w:end="0"/>
        <w:jc w:val="both"/>
        <w:rPr>
          <w:color w:val="000000"/>
        </w:rPr>
      </w:pPr>
      <w:r>
        <w:rPr>
          <w:color w:val="000000"/>
        </w:rPr>
        <w:t xml:space="preserve">Савельев В.И. Краткое гидрогеологическое заключение по скв.N 6136. - Хабаровск: "Бурвод", 1950. - 6 с., 1 гр.пр. /// АмурТГФ-2535 </w:t>
      </w:r>
    </w:p>
    <w:p>
      <w:pPr>
        <w:pStyle w:val="Normal"/>
        <w:ind w:firstLine="720" w:end="0"/>
        <w:jc w:val="both"/>
        <w:rPr>
          <w:color w:val="000000"/>
        </w:rPr>
      </w:pPr>
      <w:r>
        <w:rPr>
          <w:color w:val="000000"/>
        </w:rPr>
        <w:t xml:space="preserve">Савельев В.И. Краткое гидрогеологическое заключение по скв.N 6284. - Хабаровск: "Бурвод", 1950. - 7 с., 1 гр.пр. /// АмурТГФ-2538 </w:t>
      </w:r>
    </w:p>
    <w:p>
      <w:pPr>
        <w:pStyle w:val="Normal"/>
        <w:ind w:firstLine="720" w:end="0"/>
        <w:jc w:val="both"/>
        <w:rPr>
          <w:color w:val="000000"/>
        </w:rPr>
      </w:pPr>
      <w:r>
        <w:rPr>
          <w:color w:val="000000"/>
        </w:rPr>
        <w:t xml:space="preserve">Савельев В.И. Краткое гидрогеологическое заключение по скв.N 6286. - Хабаровск: "Бурвод", 1950. - 6 с., 1 гр.пр. /// АмурТГФ-2490 </w:t>
      </w:r>
    </w:p>
    <w:p>
      <w:pPr>
        <w:pStyle w:val="Normal"/>
        <w:ind w:firstLine="720" w:end="0"/>
        <w:jc w:val="both"/>
        <w:rPr>
          <w:color w:val="000000"/>
        </w:rPr>
      </w:pPr>
      <w:r>
        <w:rPr>
          <w:color w:val="000000"/>
        </w:rPr>
        <w:t xml:space="preserve">Савельев В.И. Краткое гидрогеологическое заключение по скв.N 6288. - Хабаровск: "Бурвод", 1950. - 7 с., 1 гр.пр. /// АмурТГФ-2524 </w:t>
      </w:r>
    </w:p>
    <w:p>
      <w:pPr>
        <w:pStyle w:val="Normal"/>
        <w:ind w:firstLine="720" w:end="0"/>
        <w:jc w:val="both"/>
        <w:rPr>
          <w:color w:val="000000"/>
        </w:rPr>
      </w:pPr>
      <w:r>
        <w:rPr>
          <w:color w:val="000000"/>
        </w:rPr>
        <w:t xml:space="preserve">Савельев В.И. Краткое гидрогеологическое заключение по скв.N 6289. - Хабаровск: "Бурвод", 1950. - 6 с., 1 гр.пр. /// АмурТГФ-2536 </w:t>
      </w:r>
    </w:p>
    <w:p>
      <w:pPr>
        <w:pStyle w:val="Normal"/>
        <w:ind w:firstLine="720" w:end="0"/>
        <w:jc w:val="both"/>
        <w:rPr>
          <w:color w:val="000000"/>
        </w:rPr>
      </w:pPr>
      <w:r>
        <w:rPr>
          <w:color w:val="000000"/>
        </w:rPr>
        <w:t xml:space="preserve">Савельев В.И. Краткое гидрогеологическое заключение по скв.N 6361. - Хабаровск: "Бурвод", 1950. - 9 с., 1 гр.пр. /// АмурТГФ-2539 </w:t>
      </w:r>
    </w:p>
    <w:p>
      <w:pPr>
        <w:pStyle w:val="Normal"/>
        <w:ind w:firstLine="720" w:end="0"/>
        <w:jc w:val="both"/>
        <w:rPr>
          <w:color w:val="000000"/>
        </w:rPr>
      </w:pPr>
      <w:r>
        <w:rPr>
          <w:color w:val="000000"/>
        </w:rPr>
        <w:t xml:space="preserve">Савельев В.И. Краткое гидрогеологическое заключение по скв.N 6362. - Хабаровск: "Бурвод", 1950. - 8 с., 1 гр.пр. /// АмурТГФ-2568 </w:t>
      </w:r>
    </w:p>
    <w:p>
      <w:pPr>
        <w:pStyle w:val="Normal"/>
        <w:ind w:firstLine="720" w:end="0"/>
        <w:jc w:val="both"/>
        <w:rPr>
          <w:color w:val="000000"/>
        </w:rPr>
      </w:pPr>
      <w:r>
        <w:rPr>
          <w:color w:val="000000"/>
        </w:rPr>
        <w:t xml:space="preserve">Савельев В.И. Краткое гидрогеологическое заключение по скв.N 6363. - Хабаровск: "Бурвод", 1950. - 7 с., 1 гр.пр. /// АмурТГФ-2569 </w:t>
      </w:r>
    </w:p>
    <w:p>
      <w:pPr>
        <w:pStyle w:val="Normal"/>
        <w:ind w:firstLine="720" w:end="0"/>
        <w:jc w:val="both"/>
        <w:rPr>
          <w:color w:val="000000"/>
        </w:rPr>
      </w:pPr>
      <w:r>
        <w:rPr>
          <w:color w:val="000000"/>
        </w:rPr>
        <w:t xml:space="preserve">Савельев В.И. Краткое гидрогеологическое заключение по скв.N 6367. - Хабаровск: "Бурвод", 1950. - 7 с., 1 гр.пр. /// АмурТГФ-2541 </w:t>
      </w:r>
    </w:p>
    <w:p>
      <w:pPr>
        <w:pStyle w:val="Normal"/>
        <w:ind w:firstLine="720" w:end="0"/>
        <w:jc w:val="both"/>
        <w:rPr>
          <w:color w:val="000000"/>
        </w:rPr>
      </w:pPr>
      <w:r>
        <w:rPr>
          <w:color w:val="000000"/>
        </w:rPr>
        <w:t xml:space="preserve">Савельев В.И. Краткое гидрогеологическое заключение по скв.N 6493. - Хабаровск: "Бурвод", 1950. - 7 с., 1 гр.пр. /// АмурТГФ-2542 </w:t>
      </w:r>
    </w:p>
    <w:p>
      <w:pPr>
        <w:pStyle w:val="Normal"/>
        <w:ind w:firstLine="720" w:end="0"/>
        <w:jc w:val="both"/>
        <w:rPr>
          <w:color w:val="000000"/>
        </w:rPr>
      </w:pPr>
      <w:r>
        <w:rPr>
          <w:color w:val="000000"/>
        </w:rPr>
        <w:t xml:space="preserve">Савельев В.И. Краткое гидрогеологическое заключение по скважине N 9957 ст.Завитая. - Хабаровск: Союзнефтебурвод, 1956. - 4 с., 1 гр.пр. ///АТГФ-5526 </w:t>
      </w:r>
    </w:p>
    <w:p>
      <w:pPr>
        <w:pStyle w:val="Normal"/>
        <w:ind w:firstLine="720" w:end="0"/>
        <w:jc w:val="both"/>
        <w:rPr>
          <w:color w:val="000000"/>
        </w:rPr>
      </w:pPr>
      <w:r>
        <w:rPr>
          <w:color w:val="000000"/>
        </w:rPr>
        <w:t xml:space="preserve">Савельев В.И. Краткое гидрогеологическое заключение по скважине N6492 г.Свободный - Хабаровск: Бурвод, 1951. - 7 с., 1 гр.пр. ///АТГФ-3547 </w:t>
      </w:r>
    </w:p>
    <w:p>
      <w:pPr>
        <w:pStyle w:val="Normal"/>
        <w:ind w:firstLine="720" w:end="0"/>
        <w:jc w:val="both"/>
        <w:rPr>
          <w:color w:val="000000"/>
        </w:rPr>
      </w:pPr>
      <w:r>
        <w:rPr>
          <w:color w:val="000000"/>
        </w:rPr>
        <w:t xml:space="preserve">Савельев В.И. Краткое гидрогеологическое заключение по скважине N6497 г.Райчихинск. - Хабаровск: Бурвод, 1951. - 9 с., 1 гр.пр. ///АТГФ-3548 </w:t>
      </w:r>
    </w:p>
    <w:p>
      <w:pPr>
        <w:pStyle w:val="Normal"/>
        <w:ind w:firstLine="720" w:end="0"/>
        <w:jc w:val="both"/>
        <w:rPr>
          <w:color w:val="000000"/>
        </w:rPr>
      </w:pPr>
      <w:r>
        <w:rPr>
          <w:color w:val="000000"/>
        </w:rPr>
        <w:t xml:space="preserve">Савельев В.И. Краткое гидрогеологическое заключение по скважине N6498 г.Благовещенск. - Хабаровск: Бурвод, 1951. - 8 с., 1 гр.пр. ///АТГФ-3549 </w:t>
      </w:r>
    </w:p>
    <w:p>
      <w:pPr>
        <w:pStyle w:val="Normal"/>
        <w:ind w:firstLine="720" w:end="0"/>
        <w:jc w:val="both"/>
        <w:rPr>
          <w:color w:val="000000"/>
        </w:rPr>
      </w:pPr>
      <w:r>
        <w:rPr>
          <w:color w:val="000000"/>
        </w:rPr>
        <w:t xml:space="preserve">Савельев В.И. Краткое гидрогеологическое заключение по скважине N6623 г.Благовещенск. - Хабаровск: Бурвод, 1951. - 11 с., 1 гр.пр. ///АТГФ-3567 </w:t>
      </w:r>
    </w:p>
    <w:p>
      <w:pPr>
        <w:pStyle w:val="Normal"/>
        <w:ind w:firstLine="720" w:end="0"/>
        <w:jc w:val="both"/>
        <w:rPr>
          <w:color w:val="000000"/>
        </w:rPr>
      </w:pPr>
      <w:r>
        <w:rPr>
          <w:color w:val="000000"/>
        </w:rPr>
        <w:t xml:space="preserve">Савельев В.И. Краткое гидрогеологическое заключение по скважине N6629 ст.Прогресс. - Хабаровск: Бурвод, 1951. - 8 с., 1 гр.пр. ///АТГФ-3566 </w:t>
      </w:r>
    </w:p>
    <w:p>
      <w:pPr>
        <w:pStyle w:val="Normal"/>
        <w:ind w:firstLine="720" w:end="0"/>
        <w:jc w:val="both"/>
        <w:rPr>
          <w:color w:val="000000"/>
        </w:rPr>
      </w:pPr>
      <w:r>
        <w:rPr>
          <w:color w:val="000000"/>
        </w:rPr>
        <w:t xml:space="preserve">Савельев В.И. Краткое гидрогеологическое заключение по скважине N6684 г.Райчихинска. - Хабаровск: Бурвод, 1951. - 8 с., 1 гр.пр. ///АТГФ-3644 </w:t>
      </w:r>
    </w:p>
    <w:p>
      <w:pPr>
        <w:pStyle w:val="Normal"/>
        <w:ind w:firstLine="720" w:end="0"/>
        <w:jc w:val="both"/>
        <w:rPr>
          <w:color w:val="000000"/>
        </w:rPr>
      </w:pPr>
      <w:r>
        <w:rPr>
          <w:color w:val="000000"/>
        </w:rPr>
        <w:t>Савельев В.И. Краткое гидрогеологическое заключение по скважине N6685 г.Райчихинска, пос.Зельвино. - Хабаровск: Бурвод, 1952. - 8 с., 1 гр.пр. ///АТГФ-3939</w:t>
      </w:r>
    </w:p>
    <w:p>
      <w:pPr>
        <w:pStyle w:val="Normal"/>
        <w:ind w:firstLine="720" w:end="0"/>
        <w:jc w:val="both"/>
        <w:rPr>
          <w:color w:val="000000"/>
        </w:rPr>
      </w:pPr>
      <w:r>
        <w:rPr>
          <w:color w:val="000000"/>
        </w:rPr>
        <w:t xml:space="preserve">Савельев В.И. Краткое гидрогеологическое заключение по скважине N6688 ст.Завитая. - Хабаровск: Бурвод, 1951. - 8 с., 1 гр.пр. ///АТГФ-3643 </w:t>
      </w:r>
    </w:p>
    <w:p>
      <w:pPr>
        <w:pStyle w:val="Normal"/>
        <w:ind w:firstLine="720" w:end="0"/>
        <w:jc w:val="both"/>
        <w:rPr>
          <w:color w:val="000000"/>
        </w:rPr>
      </w:pPr>
      <w:r>
        <w:rPr>
          <w:color w:val="000000"/>
        </w:rPr>
        <w:t xml:space="preserve">Савельев В.И. Краткое гидрогеологическое заключение по скважине N7368 г.Свободный (Северный городок, МСУ-768). - Хабаровск: Бурвод, 1953. - 5 с., 1 гр.пр. ///АТГФ-4156 </w:t>
      </w:r>
    </w:p>
    <w:p>
      <w:pPr>
        <w:pStyle w:val="Normal"/>
        <w:ind w:firstLine="720" w:end="0"/>
        <w:jc w:val="both"/>
        <w:rPr>
          <w:color w:val="000000"/>
        </w:rPr>
      </w:pPr>
      <w:r>
        <w:rPr>
          <w:color w:val="000000"/>
        </w:rPr>
        <w:t xml:space="preserve">Савельев В.И. Краткое гидрогеологическое заключение по скважине N7478 г.Благовещенск (ЦРММ). - Хабаровск: Бурвод, 1953. - 5 с., 1 гр.пр. ///АТГФ-4155 </w:t>
      </w:r>
    </w:p>
    <w:p>
      <w:pPr>
        <w:pStyle w:val="Normal"/>
        <w:ind w:firstLine="720" w:end="0"/>
        <w:jc w:val="both"/>
        <w:rPr>
          <w:b/>
          <w:color w:val="000000"/>
        </w:rPr>
      </w:pPr>
      <w:r>
        <w:rPr>
          <w:color w:val="000000"/>
        </w:rPr>
        <w:t xml:space="preserve">Савельев В.И. Краткое гидрогеологическое заключение по скважине N7655 г.Благовещенске. - Хабаровск: Бурвод, 1953. - 6 с., 1 гр.пр. ///АТГФ-4276 </w:t>
      </w:r>
    </w:p>
    <w:p>
      <w:pPr>
        <w:pStyle w:val="Normal"/>
        <w:ind w:firstLine="720" w:end="0"/>
        <w:jc w:val="both"/>
        <w:rPr>
          <w:b/>
          <w:color w:val="000000"/>
        </w:rPr>
      </w:pPr>
      <w:r>
        <w:rPr>
          <w:b/>
          <w:color w:val="000000"/>
        </w:rPr>
        <w:t>Савельев В.И., 1948.</w:t>
      </w:r>
      <w:r>
        <w:rPr>
          <w:color w:val="000000"/>
        </w:rPr>
        <w:t xml:space="preserve"> Краткое гидрогеологическое заключение по скв. N 5597. - Хабаровск: "Бурвод", 1948. - 6 с., 1 гр.пр. /// АмурТГФ-2198</w:t>
      </w:r>
    </w:p>
    <w:p>
      <w:pPr>
        <w:pStyle w:val="Normal"/>
        <w:ind w:firstLine="720" w:end="0"/>
        <w:jc w:val="both"/>
        <w:rPr>
          <w:b/>
          <w:color w:val="000000"/>
        </w:rPr>
      </w:pPr>
      <w:r>
        <w:rPr>
          <w:b/>
          <w:color w:val="000000"/>
        </w:rPr>
        <w:t>Савельев В.И., 1948.</w:t>
      </w:r>
      <w:r>
        <w:rPr>
          <w:color w:val="000000"/>
        </w:rPr>
        <w:t xml:space="preserve"> Краткое гидрогеологическое заключение по скв.N 5782. - Хабаровск: "Бурвод", 1948. - 6 с., 1 гр.пр. /// АмурТГФ-2217</w:t>
      </w:r>
    </w:p>
    <w:p>
      <w:pPr>
        <w:pStyle w:val="Normal"/>
        <w:ind w:firstLine="720" w:end="0"/>
        <w:jc w:val="both"/>
        <w:rPr>
          <w:b/>
          <w:color w:val="000000"/>
        </w:rPr>
      </w:pPr>
      <w:r>
        <w:rPr>
          <w:b/>
          <w:color w:val="000000"/>
        </w:rPr>
        <w:t>Савельев В.И., 1951.</w:t>
      </w:r>
      <w:r>
        <w:rPr>
          <w:color w:val="000000"/>
        </w:rPr>
        <w:t xml:space="preserve"> Краткое гидрогеологическое заключение по скважине N6622, г.Благовещенск. - Хабаровск: Бурвод, 1951. - 9 с., 1 гр.пр. ///АТГФ- 3550</w:t>
      </w:r>
    </w:p>
    <w:p>
      <w:pPr>
        <w:pStyle w:val="Normal"/>
        <w:ind w:firstLine="720" w:end="0"/>
        <w:jc w:val="both"/>
        <w:rPr>
          <w:b/>
          <w:color w:val="000000"/>
        </w:rPr>
      </w:pPr>
      <w:r>
        <w:rPr>
          <w:b/>
          <w:color w:val="000000"/>
        </w:rPr>
        <w:t>Савельев В.И., 1951.</w:t>
      </w:r>
      <w:r>
        <w:rPr>
          <w:color w:val="000000"/>
        </w:rPr>
        <w:t xml:space="preserve"> Краткое гидрогеологическое заключение по скважине N6630, ст.Прогресс. - Хабаровск: Бурвод, 1951. - 8 с., 1 гр.пр. ///АТГФ-3647 </w:t>
      </w:r>
    </w:p>
    <w:p>
      <w:pPr>
        <w:pStyle w:val="Normal"/>
        <w:ind w:firstLine="720" w:end="0"/>
        <w:jc w:val="both"/>
        <w:rPr>
          <w:b/>
          <w:color w:val="000000"/>
        </w:rPr>
      </w:pPr>
      <w:r>
        <w:rPr>
          <w:b/>
          <w:color w:val="000000"/>
        </w:rPr>
        <w:t>Савельев В.И., 1952.</w:t>
      </w:r>
      <w:r>
        <w:rPr>
          <w:color w:val="000000"/>
        </w:rPr>
        <w:t xml:space="preserve"> Краткое гидрогеологическое заключение по скважине N6681 г.Райчихинска. - Хабаровск: Бурвод, 1952. - 8 с., 1 гр.пр. ///АТГФ-3760 </w:t>
      </w:r>
    </w:p>
    <w:p>
      <w:pPr>
        <w:pStyle w:val="Normal"/>
        <w:ind w:firstLine="720" w:end="0"/>
        <w:jc w:val="both"/>
        <w:rPr>
          <w:b/>
          <w:color w:val="000000"/>
        </w:rPr>
      </w:pPr>
      <w:r>
        <w:rPr>
          <w:b/>
          <w:color w:val="000000"/>
        </w:rPr>
        <w:t>Савельев В.И., 1952.</w:t>
      </w:r>
      <w:r>
        <w:rPr>
          <w:color w:val="000000"/>
        </w:rPr>
        <w:t xml:space="preserve"> Краткое гидрогеологическое заключение по скважине N6686 г.Райчихинска. - Хабаровск: Бурвод, 1952. - 7 с., 1 гр.пр. ///АТГФ-3940 </w:t>
      </w:r>
    </w:p>
    <w:p>
      <w:pPr>
        <w:pStyle w:val="Normal"/>
        <w:ind w:firstLine="720" w:end="0"/>
        <w:jc w:val="both"/>
        <w:rPr>
          <w:b/>
          <w:color w:val="000000"/>
        </w:rPr>
      </w:pPr>
      <w:r>
        <w:rPr>
          <w:b/>
          <w:color w:val="000000"/>
        </w:rPr>
        <w:t>Савельев В.И., 1953.</w:t>
      </w:r>
      <w:r>
        <w:rPr>
          <w:color w:val="000000"/>
        </w:rPr>
        <w:t xml:space="preserve"> Краткое гидрогеологическое заключение по скважине N6687 г.Райчихинск. - Хабаровск: Бурвод, 1953. - 6 с., 1 гр.пр. ///АТГФ-4067 </w:t>
      </w:r>
    </w:p>
    <w:p>
      <w:pPr>
        <w:pStyle w:val="Normal"/>
        <w:ind w:firstLine="720" w:end="0"/>
        <w:jc w:val="both"/>
        <w:rPr>
          <w:b/>
          <w:color w:val="000000"/>
        </w:rPr>
      </w:pPr>
      <w:r>
        <w:rPr>
          <w:b/>
          <w:color w:val="000000"/>
        </w:rPr>
        <w:t>Савельев В.И., 1953.</w:t>
      </w:r>
      <w:r>
        <w:rPr>
          <w:color w:val="000000"/>
        </w:rPr>
        <w:t xml:space="preserve"> Краткое гидрогеологическое заключение по скважине N7365 г.Куйбышевка-Восточная. - Хабаровск: Бурвод, 1953. - 6 с., 1 гр.пр. ///АТГФ-4062</w:t>
      </w:r>
    </w:p>
    <w:p>
      <w:pPr>
        <w:pStyle w:val="Normal"/>
        <w:ind w:firstLine="720" w:end="0"/>
        <w:jc w:val="both"/>
        <w:rPr>
          <w:b/>
          <w:color w:val="000000"/>
        </w:rPr>
      </w:pPr>
      <w:r>
        <w:rPr>
          <w:b/>
          <w:color w:val="000000"/>
        </w:rPr>
        <w:t>Савельев В.И., 1953.</w:t>
      </w:r>
      <w:r>
        <w:rPr>
          <w:color w:val="000000"/>
        </w:rPr>
        <w:t xml:space="preserve"> Краткое гидрогеологическое заключение по скважине N7366 г.Куйбышевка-Восточная. - Хабаровск: Бурвод, 1953. - 6 с., 1 гр.пр. ///АТГФ-4064 </w:t>
      </w:r>
    </w:p>
    <w:p>
      <w:pPr>
        <w:pStyle w:val="Normal"/>
        <w:ind w:firstLine="720" w:end="0"/>
        <w:jc w:val="both"/>
        <w:rPr>
          <w:b/>
          <w:color w:val="000000"/>
        </w:rPr>
      </w:pPr>
      <w:r>
        <w:rPr>
          <w:b/>
          <w:color w:val="000000"/>
        </w:rPr>
        <w:t>Савельев В.И., 1953.</w:t>
      </w:r>
      <w:r>
        <w:rPr>
          <w:color w:val="000000"/>
        </w:rPr>
        <w:t xml:space="preserve"> Краткое гидрогеологическое заключение по скважине N7367 г.Свободный. - Хабаровск: Бурвод, 1953. - 9 с., 1 гр.пр. ///АТГФ-4063 </w:t>
      </w:r>
    </w:p>
    <w:p>
      <w:pPr>
        <w:pStyle w:val="Normal"/>
        <w:ind w:firstLine="720" w:end="0"/>
        <w:jc w:val="both"/>
        <w:rPr>
          <w:b/>
          <w:color w:val="000000"/>
        </w:rPr>
      </w:pPr>
      <w:r>
        <w:rPr>
          <w:b/>
          <w:color w:val="000000"/>
        </w:rPr>
        <w:t>Савельев В.И., 1953.</w:t>
      </w:r>
      <w:r>
        <w:rPr>
          <w:color w:val="000000"/>
        </w:rPr>
        <w:t xml:space="preserve"> Краткое гидрогеологическое заключение по скважине N7477 г.Благовещенск (мельзавод N4). - Хабаровск: Бурвод, 1953. - 6 с., 1 гр.пр. ///АТГФ-4150 </w:t>
      </w:r>
    </w:p>
    <w:p>
      <w:pPr>
        <w:pStyle w:val="Normal"/>
        <w:ind w:firstLine="720" w:end="0"/>
        <w:jc w:val="both"/>
        <w:rPr>
          <w:color w:val="000000"/>
        </w:rPr>
      </w:pPr>
      <w:r>
        <w:rPr>
          <w:b/>
          <w:color w:val="000000"/>
        </w:rPr>
        <w:t xml:space="preserve">Савельев В.И., 1953. </w:t>
      </w:r>
      <w:r>
        <w:rPr>
          <w:color w:val="000000"/>
        </w:rPr>
        <w:t xml:space="preserve">Краткое гидрогеологическое заключение по скважине N7480 г.Свободный (МСУ 764). - Хабаровск: Бурвод, 1953. - 7 с., 1 гр.пр. ///АТГФ-4152 </w:t>
      </w:r>
    </w:p>
    <w:p>
      <w:pPr>
        <w:pStyle w:val="Normal"/>
        <w:ind w:firstLine="720" w:end="0"/>
        <w:jc w:val="both"/>
        <w:rPr>
          <w:b/>
          <w:color w:val="000000"/>
        </w:rPr>
      </w:pPr>
      <w:r>
        <w:rPr>
          <w:color w:val="000000"/>
        </w:rPr>
        <w:t xml:space="preserve">Савельев П.И. Промышленная экспертиза Чалганского и Святогоровского месторождения каолина. - Л.: "Гипронеметруд", 1949 - 53 с. /// АмурТГФ-2280 </w:t>
      </w:r>
    </w:p>
    <w:p>
      <w:pPr>
        <w:pStyle w:val="BodyTextIndent"/>
        <w:ind w:firstLine="720" w:end="0"/>
        <w:rPr>
          <w:b/>
          <w:color w:val="000000"/>
        </w:rPr>
      </w:pPr>
      <w:r>
        <w:rPr>
          <w:b/>
          <w:color w:val="000000"/>
        </w:rPr>
        <w:t>Савельев, 1950.</w:t>
      </w:r>
      <w:r>
        <w:rPr>
          <w:color w:val="000000"/>
        </w:rPr>
        <w:t xml:space="preserve"> Краткое гидрогеологическое заключение по скважине № 6365/ликвидирована (ст.Серышево, на территории в/ч № 03050, M-52-IX). – Хабаровск: ДВ Управление «Бурвод», 1950. – 1 кн.-6л./текст/+1 гр.пр. вшито в кн. /// АТГФ-27493-4</w:t>
      </w:r>
    </w:p>
    <w:p>
      <w:pPr>
        <w:pStyle w:val="BodyTextIndent"/>
        <w:ind w:firstLine="720" w:end="0"/>
        <w:rPr>
          <w:color w:val="000000"/>
        </w:rPr>
      </w:pPr>
      <w:r>
        <w:rPr>
          <w:b/>
          <w:color w:val="000000"/>
        </w:rPr>
        <w:t>Савельев, 1950.</w:t>
      </w:r>
      <w:r>
        <w:rPr>
          <w:color w:val="000000"/>
        </w:rPr>
        <w:t xml:space="preserve"> Краткое гидрогеологическое заключение по скважине № 6495 (ст.Серышево, на территории в/ч № 03050, M-52-IX). – Хабаровск: ДВ Управление «Бурвод», 1950. – 1 кн.-7л./текст/+1 гр.пр. вшито в кн. /// АТГФ-27493-5</w:t>
      </w:r>
    </w:p>
    <w:p>
      <w:pPr>
        <w:pStyle w:val="Normal"/>
        <w:ind w:firstLine="720" w:end="0"/>
        <w:jc w:val="both"/>
        <w:rPr>
          <w:color w:val="000000"/>
        </w:rPr>
      </w:pPr>
      <w:r>
        <w:rPr>
          <w:color w:val="000000"/>
        </w:rPr>
        <w:t xml:space="preserve">Савельева О.А. Заключение по бурению скв. N 1 Кивдинского Рудоуправления. - Хабаровск: "Трансводстрой", 1946. - 19 с., 1 гр.пр. /// АмурТГФ-2052 </w:t>
      </w:r>
    </w:p>
    <w:p>
      <w:pPr>
        <w:pStyle w:val="Normal"/>
        <w:ind w:firstLine="720" w:end="0"/>
        <w:jc w:val="both"/>
        <w:rPr>
          <w:b/>
          <w:color w:val="000000"/>
        </w:rPr>
      </w:pPr>
      <w:r>
        <w:rPr>
          <w:color w:val="000000"/>
        </w:rPr>
        <w:t xml:space="preserve">Савельева О.А. Техническое заключение по скв. N 4 железнодорожной больницы в г.Свободном Амурской ж.д. - Хабаровск: "Трансводстрой", 1947 - 19 с., 1 гр.пр. /// АмурТГФ-2103 </w:t>
      </w:r>
    </w:p>
    <w:p>
      <w:pPr>
        <w:pStyle w:val="Normal"/>
        <w:ind w:firstLine="720" w:end="0"/>
        <w:jc w:val="both"/>
        <w:rPr>
          <w:b/>
          <w:color w:val="000000"/>
        </w:rPr>
      </w:pPr>
      <w:r>
        <w:rPr>
          <w:b/>
          <w:color w:val="000000"/>
        </w:rPr>
        <w:t>Савельева О.А., 1947.</w:t>
      </w:r>
      <w:r>
        <w:rPr>
          <w:color w:val="000000"/>
        </w:rPr>
        <w:t xml:space="preserve"> Техническое заключение по скв. N 9 и N 10 для треста "Райчихуголь" на ст.Райчиха Амурской ж.д. - Хабаровск: "Трансводстрой", 1947 - 36 л., 2 гр.пр. /// АмурТГФ-2085 </w:t>
      </w:r>
    </w:p>
    <w:p>
      <w:pPr>
        <w:pStyle w:val="Normal"/>
        <w:ind w:firstLine="720" w:end="0"/>
        <w:jc w:val="both"/>
        <w:rPr>
          <w:b/>
          <w:color w:val="000000"/>
        </w:rPr>
      </w:pPr>
      <w:r>
        <w:rPr>
          <w:b/>
          <w:color w:val="000000"/>
        </w:rPr>
        <w:t>Савенко Л.В., 1981.</w:t>
      </w:r>
      <w:r>
        <w:rPr>
          <w:color w:val="000000"/>
        </w:rPr>
        <w:t xml:space="preserve"> Технический отчет по инженерно-строительным изысканиям для строительства пионерского лагеря на 240 мест в с.Натальино. - Благовещенск: Амуртисиз, 1981. - 117 с., 14 гр.пр. /// АТГФ-19799.</w:t>
      </w:r>
    </w:p>
    <w:p>
      <w:pPr>
        <w:pStyle w:val="Normal"/>
        <w:ind w:firstLine="709" w:end="0"/>
        <w:jc w:val="both"/>
        <w:rPr>
          <w:b/>
          <w:color w:val="000000"/>
        </w:rPr>
      </w:pPr>
      <w:r>
        <w:rPr>
          <w:b/>
          <w:color w:val="000000"/>
        </w:rPr>
        <w:t>Савенко Л.В., 2011.</w:t>
      </w:r>
      <w:r>
        <w:rPr>
          <w:color w:val="000000"/>
        </w:rPr>
        <w:t xml:space="preserve"> Отчёт о выполнении работ по объекту: «Переоценка прогнозных ресурсов золота коренного, золота россыпного, меди на территории Амурской области по состоянию на 01.01.2010 г.». (Договор № ВБ-35/15 от 05.07.2010 г. к Государственному контракту № ВБ-04-34/35 от 5.07.2010 года по объекту 1-36-10 «Переоценка прогнозных ресурсов твёрдых полезных ископаемых на территории Российской Федерации по состоянию на 01.01.2010 г.». Выписка из протоколов № 2, 3, 6 апробации оценок прогнозных ресурсов ЦНИГРИ от 20.12.2011 г.). – Благовещенск: ФГУП ЦНИГРИ, ОАО «Амургеология», 2011. – 5 кн.-985 л. (203+262+240+191+89). /// АТГФ-29003; од51577 (3034 Мб).</w:t>
      </w:r>
    </w:p>
    <w:p>
      <w:pPr>
        <w:pStyle w:val="Normal"/>
        <w:ind w:firstLine="720" w:end="0"/>
        <w:jc w:val="both"/>
        <w:rPr>
          <w:b/>
          <w:color w:val="000000"/>
        </w:rPr>
      </w:pPr>
      <w:r>
        <w:rPr>
          <w:b/>
          <w:color w:val="000000"/>
        </w:rPr>
        <w:t>Савенко Л.В., Кудрина Л.М.,1987.</w:t>
      </w:r>
      <w:r>
        <w:rPr>
          <w:color w:val="000000"/>
        </w:rPr>
        <w:t xml:space="preserve"> Технический отчет по инженерно-геологическим изысканиям для строительства производственно-хозяйственных объектов городского лесничества Благовещенского лесхоза. - Благовещенск: Амуртисиз, 1987. - 92 с., 8 гр.пр. /// АТГФ-20908.</w:t>
      </w:r>
    </w:p>
    <w:p>
      <w:pPr>
        <w:pStyle w:val="Normal"/>
        <w:ind w:firstLine="720" w:end="0"/>
        <w:jc w:val="both"/>
        <w:rPr>
          <w:b/>
          <w:color w:val="000000"/>
        </w:rPr>
      </w:pPr>
      <w:r>
        <w:rPr>
          <w:b/>
          <w:color w:val="000000"/>
        </w:rPr>
        <w:t>Савенко С.В., 1980.</w:t>
      </w:r>
      <w:r>
        <w:rPr>
          <w:color w:val="000000"/>
        </w:rPr>
        <w:t xml:space="preserve"> Технический отчет по инженерно-строительным изысканиям под строительство базы треста “Амурсельремстрой” в п.Прогресс. Том 1. - Благовещенск: Амуртисиз, 1980. - 248 с., 64 гр.пр. /// АТГФ-18920.</w:t>
      </w:r>
    </w:p>
    <w:p>
      <w:pPr>
        <w:pStyle w:val="Normal"/>
        <w:ind w:firstLine="720" w:end="0"/>
        <w:jc w:val="both"/>
        <w:rPr>
          <w:b/>
          <w:color w:val="000000"/>
        </w:rPr>
      </w:pPr>
      <w:r>
        <w:rPr>
          <w:b/>
          <w:color w:val="000000"/>
        </w:rPr>
        <w:t>Савенко С.В., 1995.</w:t>
      </w:r>
      <w:r>
        <w:rPr>
          <w:color w:val="000000"/>
        </w:rPr>
        <w:t xml:space="preserve"> Отчетный баланс запасов полезных ископаемых по ГЗП "Геозол" за 1995 г. - Благовещенск: Геозол, 1995. - 13 с., 8 гр.пр. /// АТГФ-25494</w:t>
      </w:r>
    </w:p>
    <w:p>
      <w:pPr>
        <w:pStyle w:val="Normal"/>
        <w:ind w:firstLine="720" w:end="0"/>
        <w:jc w:val="both"/>
        <w:rPr>
          <w:b/>
          <w:color w:val="000000"/>
        </w:rPr>
      </w:pPr>
      <w:r>
        <w:rPr>
          <w:b/>
          <w:color w:val="000000"/>
        </w:rPr>
        <w:t>Савенко С.В., 1995.</w:t>
      </w:r>
      <w:r>
        <w:rPr>
          <w:color w:val="000000"/>
        </w:rPr>
        <w:t xml:space="preserve"> Отчетный баланс запасов полезных ископаемых по инновационной фирме "Гера" за 1995 г. - Благовещенск: Гера, 1995. - 19 с., 4 гр.пр. /// АТГФ-25493-6 </w:t>
      </w:r>
    </w:p>
    <w:p>
      <w:pPr>
        <w:pStyle w:val="Normal"/>
        <w:ind w:firstLine="720" w:end="0"/>
        <w:jc w:val="both"/>
        <w:rPr>
          <w:b/>
          <w:color w:val="000000"/>
        </w:rPr>
      </w:pPr>
      <w:r>
        <w:rPr>
          <w:b/>
          <w:color w:val="000000"/>
        </w:rPr>
        <w:t>Савенко С.В., 1996.</w:t>
      </w:r>
      <w:r>
        <w:rPr>
          <w:color w:val="000000"/>
        </w:rPr>
        <w:t xml:space="preserve"> Материалы оперативного прироста запасов россыпного золота, выполненного в IV квартале 1996 г. по россыпи руч.Дикий (пп Талали). - Благовещенск: НПГП "Регис", 1996. - 1 кн. - 11 с., 8 гр.пр. /// АТГФ - 25600</w:t>
      </w:r>
    </w:p>
    <w:p>
      <w:pPr>
        <w:pStyle w:val="Normal"/>
        <w:ind w:firstLine="720" w:end="0"/>
        <w:jc w:val="both"/>
        <w:rPr>
          <w:b/>
          <w:color w:val="000000"/>
        </w:rPr>
      </w:pPr>
      <w:r>
        <w:rPr>
          <w:b/>
          <w:color w:val="000000"/>
        </w:rPr>
        <w:t>Савенко С.В., 1996.</w:t>
      </w:r>
      <w:r>
        <w:rPr>
          <w:color w:val="000000"/>
        </w:rPr>
        <w:t xml:space="preserve"> Материалы подсчета запасов золота по ГЗП ”Геозол” за 1996г. - Благовещенск: ГЗП ”Геозол”, 1996. - 3 кн. - 21 с., 11 гр.пр. /// АТГФ - 25879-7</w:t>
      </w:r>
    </w:p>
    <w:p>
      <w:pPr>
        <w:pStyle w:val="Normal"/>
        <w:ind w:firstLine="720" w:end="0"/>
        <w:jc w:val="both"/>
        <w:rPr>
          <w:b/>
          <w:color w:val="000000"/>
        </w:rPr>
      </w:pPr>
      <w:r>
        <w:rPr>
          <w:b/>
          <w:color w:val="000000"/>
        </w:rPr>
        <w:t>Савенко С.В., 1996.</w:t>
      </w:r>
      <w:r>
        <w:rPr>
          <w:color w:val="000000"/>
        </w:rPr>
        <w:t xml:space="preserve"> Материалы подсчета запасов золота по ИФ ”Гера” за 1996 г. - Благовещенск: ИФ ”Гера”, 1996. - 3 кн. - 20 с., 4 гр.пр. /// АТГФ - 25879-6</w:t>
      </w:r>
    </w:p>
    <w:p>
      <w:pPr>
        <w:pStyle w:val="Normal"/>
        <w:ind w:firstLine="720" w:end="0"/>
        <w:jc w:val="both"/>
        <w:rPr>
          <w:b/>
          <w:color w:val="000000"/>
        </w:rPr>
      </w:pPr>
      <w:r>
        <w:rPr>
          <w:b/>
          <w:color w:val="000000"/>
        </w:rPr>
        <w:t>Савенко С.В., 1996.</w:t>
      </w:r>
      <w:r>
        <w:rPr>
          <w:color w:val="000000"/>
        </w:rPr>
        <w:t xml:space="preserve"> Материалы поисковых работ на россыпное золото в бассейне нижнего течения р.Алма Н. за 1996 год. - Благовещенск: ГЗП "Геозол", 1996. - 1 кн. - 18 с., 8 гр.пр. /// АТГФ – 25604, од52577 (81 МБ).</w:t>
      </w:r>
    </w:p>
    <w:p>
      <w:pPr>
        <w:pStyle w:val="BodyText"/>
        <w:ind w:firstLine="720" w:end="0"/>
        <w:jc w:val="both"/>
        <w:rPr>
          <w:b/>
          <w:color w:val="000000"/>
        </w:rPr>
      </w:pPr>
      <w:r>
        <w:rPr>
          <w:b/>
          <w:color w:val="000000"/>
        </w:rPr>
        <w:t>Савенко С.В., 1996.</w:t>
      </w:r>
      <w:r>
        <w:rPr>
          <w:color w:val="000000"/>
        </w:rPr>
        <w:t xml:space="preserve"> Подсчет запасов россыпного золота месторождений Бургали М. - лп Амура и Талали - лп Буринды-2 (Осежинский золотоносный узел). Прирост запасов россыпного золота по ИФ «Гера» за 1 квартал 1996 г. (Гр.47-95-58/Талали объект, лц. 354 БЭ-«Прогресс). - Благовещенск: ИФ Гера, 1996. - 1 кн.- 39 л., 33 л.гр.пр. /// АТГФ-25421, од51797 (133 Мб).</w:t>
      </w:r>
    </w:p>
    <w:p>
      <w:pPr>
        <w:pStyle w:val="Normal"/>
        <w:ind w:firstLine="720" w:end="0"/>
        <w:jc w:val="both"/>
        <w:rPr>
          <w:b/>
          <w:color w:val="000000"/>
        </w:rPr>
      </w:pPr>
      <w:r>
        <w:rPr>
          <w:b/>
          <w:color w:val="000000"/>
        </w:rPr>
        <w:t>Савенко С.В., 1997.</w:t>
      </w:r>
      <w:r>
        <w:rPr>
          <w:color w:val="000000"/>
        </w:rPr>
        <w:t xml:space="preserve"> Материалы оперативного прироста запасов россыпного золота за 1997 г. (Урил Мал. с пп Дмитриевским - пп Урила, Архаринский р-н.; Золотой, Старательский - пп Талали, Магдагачинский р-н.) - Благовещенск: НПГП “Регис”, 1997. - 2 кн.- 48 с., 27 гр.пр. ///АТГФ-25983</w:t>
      </w:r>
    </w:p>
    <w:p>
      <w:pPr>
        <w:pStyle w:val="Normal"/>
        <w:ind w:firstLine="720" w:end="0"/>
        <w:jc w:val="both"/>
        <w:rPr>
          <w:b/>
          <w:color w:val="000000"/>
        </w:rPr>
      </w:pPr>
      <w:r>
        <w:rPr>
          <w:b/>
          <w:color w:val="000000"/>
        </w:rPr>
        <w:t>Савенко С.В., 1997.</w:t>
      </w:r>
      <w:r>
        <w:rPr>
          <w:color w:val="000000"/>
        </w:rPr>
        <w:t xml:space="preserve"> Материалы отчетного баланса полезных ископаемых по форме 5-гр за 1997 год. (Бургали, Алма - лп Амура, Березовый - пп Алмы). -Благовещенск: ГЗП “Геозол”, 1997. -2 кн.-21 с., 2 гр.пр. ///АмурТГФ-25976-2</w:t>
      </w:r>
    </w:p>
    <w:p>
      <w:pPr>
        <w:pStyle w:val="Normal"/>
        <w:ind w:firstLine="720" w:end="0"/>
        <w:jc w:val="both"/>
        <w:rPr>
          <w:b/>
          <w:color w:val="000000"/>
        </w:rPr>
      </w:pPr>
      <w:r>
        <w:rPr>
          <w:b/>
          <w:color w:val="000000"/>
        </w:rPr>
        <w:t>Савенко С.В., 1997.</w:t>
      </w:r>
      <w:r>
        <w:rPr>
          <w:color w:val="000000"/>
        </w:rPr>
        <w:t xml:space="preserve"> Материалы отчетного баланса полезных ископаемых по форме 5-гр за 1997 год. (Игоревский, Южный - лп Биря Мал.). -Благовещенск: ИФ “Гера”, 1997. -1 кн.-18 с. /// АмурТГФ-25976-1 </w:t>
      </w:r>
    </w:p>
    <w:p>
      <w:pPr>
        <w:pStyle w:val="Normal"/>
        <w:ind w:firstLine="720" w:end="0"/>
        <w:jc w:val="both"/>
        <w:rPr>
          <w:b/>
          <w:color w:val="000000"/>
        </w:rPr>
      </w:pPr>
      <w:r>
        <w:rPr>
          <w:b/>
          <w:color w:val="000000"/>
        </w:rPr>
        <w:t xml:space="preserve">Савенко С.В., 1997. </w:t>
      </w:r>
      <w:r>
        <w:rPr>
          <w:color w:val="000000"/>
        </w:rPr>
        <w:t>Отчет о результатах поисковых и разведочных работ на россыпное золото, проведенных в бассейне р.Бургали - лп Амура с подсчетом запасов на 1.06.1997 г. (Осежинский объект, 1992-1997 гг.). - Благовещенск: ИФ “Гера”, 1997.- 2 кн. - 352 с, 1кн.-34 с.- (протокол), 77 гр.пр. ///АмурТГФ-25974, лд50224; (Арх. № 153)</w:t>
      </w:r>
    </w:p>
    <w:p>
      <w:pPr>
        <w:pStyle w:val="Normal"/>
        <w:ind w:firstLine="720" w:end="0"/>
        <w:jc w:val="both"/>
        <w:rPr>
          <w:b/>
          <w:color w:val="000000"/>
        </w:rPr>
      </w:pPr>
      <w:r>
        <w:rPr>
          <w:b/>
          <w:color w:val="000000"/>
        </w:rPr>
        <w:t>Савенко С.В., 1998.</w:t>
      </w:r>
      <w:r>
        <w:rPr>
          <w:color w:val="000000"/>
        </w:rPr>
        <w:t xml:space="preserve"> Материалы к отчетному балансу запасов россыпного золота ГРП “Геозол” за 1998 г. - Благовещенск: Геозол, 1998. - 16 с., 2 гр.пр. ///АТГФ-26366</w:t>
      </w:r>
    </w:p>
    <w:p>
      <w:pPr>
        <w:pStyle w:val="Normal"/>
        <w:ind w:firstLine="720" w:end="0"/>
        <w:jc w:val="both"/>
        <w:rPr>
          <w:b/>
          <w:color w:val="000000"/>
        </w:rPr>
      </w:pPr>
      <w:r>
        <w:rPr>
          <w:b/>
          <w:color w:val="000000"/>
        </w:rPr>
        <w:t>Савенко С.В., 1998.</w:t>
      </w:r>
      <w:r>
        <w:rPr>
          <w:color w:val="000000"/>
        </w:rPr>
        <w:t xml:space="preserve"> Материалы к отчетному балансу запасов россыпного золота ООО “Малобургалинское” за 1998 г. - Благовещенск, 1998. - 12 с., 9 гр.пр. ///АТГФ-26389</w:t>
      </w:r>
    </w:p>
    <w:p>
      <w:pPr>
        <w:pStyle w:val="Normal"/>
        <w:ind w:firstLine="720" w:end="0"/>
        <w:jc w:val="both"/>
        <w:rPr>
          <w:b/>
          <w:color w:val="000000"/>
        </w:rPr>
      </w:pPr>
      <w:r>
        <w:rPr>
          <w:b/>
          <w:color w:val="000000"/>
        </w:rPr>
        <w:t xml:space="preserve">Савенко С.В., 2000. </w:t>
      </w:r>
      <w:r>
        <w:rPr>
          <w:color w:val="000000"/>
        </w:rPr>
        <w:t xml:space="preserve">Материалы к оперативному приросту запасов месторождения россыпного золота по р.Унья (инт. р.л. 461-473) - лп Арги. Объект “Уньинский”. (Зейский р-н, N-52-XXII, лц.БЛГ 00958 БЭ, Гр.47-00-10). Прот.АмурТКЗ № 276 от 24.05.2000 г. - Благовещенск: ООО НПГП “Регис”, ООО ПКФ “Кристалл”, 2000. - 2 кн. - 32 с., 13 гр.пр. ///АТГФ-26576-16 </w:t>
      </w:r>
    </w:p>
    <w:p>
      <w:pPr>
        <w:pStyle w:val="113"/>
        <w:ind w:firstLine="720" w:end="0"/>
        <w:jc w:val="both"/>
        <w:rPr>
          <w:b/>
          <w:color w:val="000000"/>
        </w:rPr>
      </w:pPr>
      <w:r>
        <w:rPr>
          <w:b/>
          <w:color w:val="000000"/>
        </w:rPr>
        <w:t xml:space="preserve">Савенко С.В., 2000. </w:t>
      </w:r>
      <w:r>
        <w:rPr>
          <w:color w:val="000000"/>
        </w:rPr>
        <w:t>Месторождение россыпного золота в бассейне р.Домикан - лп Буреи Архаринского р-на. (Информационные материалы). - Благовещенск: КПР АО, 2000. - 15 с. ///АТГФ-26607-5</w:t>
      </w:r>
    </w:p>
    <w:p>
      <w:pPr>
        <w:pStyle w:val="Normal"/>
        <w:ind w:firstLine="720" w:end="0"/>
        <w:jc w:val="both"/>
        <w:rPr>
          <w:b/>
          <w:color w:val="000000"/>
        </w:rPr>
      </w:pPr>
      <w:r>
        <w:rPr>
          <w:b/>
          <w:color w:val="000000"/>
        </w:rPr>
        <w:t xml:space="preserve">Савенко С.В., 2000. </w:t>
      </w:r>
      <w:r>
        <w:rPr>
          <w:color w:val="000000"/>
        </w:rPr>
        <w:t>Месторождение россыпного золота в бассейне руч.Инкан - пп р.Стойба Верх. (выше устья руч.Беген). (Селемджинский р-н., N-52-XXX, Информационные материалы). - Благовещенск: КПР АО, 2000. – 11 с. ///АТГФ-26607-23</w:t>
      </w:r>
    </w:p>
    <w:p>
      <w:pPr>
        <w:pStyle w:val="113"/>
        <w:ind w:firstLine="720" w:end="0"/>
        <w:jc w:val="both"/>
        <w:rPr>
          <w:b/>
          <w:color w:val="000000"/>
        </w:rPr>
      </w:pPr>
      <w:r>
        <w:rPr>
          <w:b/>
          <w:color w:val="000000"/>
        </w:rPr>
        <w:t xml:space="preserve">Савенко С.В., 2000. </w:t>
      </w:r>
      <w:r>
        <w:rPr>
          <w:color w:val="000000"/>
        </w:rPr>
        <w:t>Месторождение россыпного золота в бассейне руч.Отрадный - лп р.Умлекан Зейского р-на, N-52-XX, XXVI. (Информационные материалы). - Благовещенск: КПР АО, 2000. - 19 с. ///АТГФ-26607-7</w:t>
      </w:r>
    </w:p>
    <w:p>
      <w:pPr>
        <w:pStyle w:val="Normal"/>
        <w:ind w:firstLine="720" w:end="0"/>
        <w:jc w:val="both"/>
        <w:rPr>
          <w:b/>
          <w:color w:val="000000"/>
        </w:rPr>
      </w:pPr>
      <w:r>
        <w:rPr>
          <w:b/>
          <w:color w:val="000000"/>
        </w:rPr>
        <w:t xml:space="preserve">Савенко С.В., 2000. </w:t>
      </w:r>
      <w:r>
        <w:rPr>
          <w:color w:val="000000"/>
        </w:rPr>
        <w:t>Месторождение россыпного золота в бассейне среднего течения р.Ольга - лп Амура. (Магдагачинский р-н., N-51-XXX, N-52-XXV, N-52-XIX, Информационные материалы). - Благовещенск: КПР АО, 2000. – 26 с. ///АТГФ-26607-20</w:t>
      </w:r>
    </w:p>
    <w:p>
      <w:pPr>
        <w:pStyle w:val="Normal"/>
        <w:ind w:firstLine="720" w:end="0"/>
        <w:jc w:val="both"/>
        <w:rPr>
          <w:b/>
          <w:color w:val="000000"/>
        </w:rPr>
      </w:pPr>
      <w:r>
        <w:rPr>
          <w:b/>
          <w:color w:val="000000"/>
        </w:rPr>
        <w:t xml:space="preserve">Савенко С.В., 2000. </w:t>
      </w:r>
      <w:r>
        <w:rPr>
          <w:color w:val="000000"/>
        </w:rPr>
        <w:t>Месторождение россыпного золота руч.Пионер, Рывчак - лп.р.Уруша, руч.Талый - пп руч.Рывчак (Сковородинский р-н., N-51-XV, N-51-XXI, Информационные материалы). - Благовещенск: КПР АО, 2000. – 16 с. ///АТГФ-26607-19</w:t>
      </w:r>
    </w:p>
    <w:p>
      <w:pPr>
        <w:pStyle w:val="Normal"/>
        <w:ind w:firstLine="720" w:end="0"/>
        <w:jc w:val="both"/>
        <w:rPr>
          <w:b/>
          <w:color w:val="000000"/>
        </w:rPr>
      </w:pPr>
      <w:r>
        <w:rPr>
          <w:b/>
          <w:color w:val="000000"/>
        </w:rPr>
        <w:t xml:space="preserve">Савенко С.В., 2000. </w:t>
      </w:r>
      <w:r>
        <w:rPr>
          <w:color w:val="000000"/>
        </w:rPr>
        <w:t>Месторождение россыпного золота руч.Развальный - лп р. Ольги (Магдагачинский р-н., N-52-XIX, Информационные материалы). - Благовещенск: КПР АО, 2000. – 16 с. ///АТГФ-26607-21</w:t>
      </w:r>
    </w:p>
    <w:p>
      <w:pPr>
        <w:pStyle w:val="Normal"/>
        <w:ind w:firstLine="720" w:end="0"/>
        <w:jc w:val="both"/>
        <w:rPr>
          <w:b/>
          <w:color w:val="000000"/>
        </w:rPr>
      </w:pPr>
      <w:r>
        <w:rPr>
          <w:b/>
          <w:color w:val="000000"/>
        </w:rPr>
        <w:t xml:space="preserve">Савенко С.В., 2000. </w:t>
      </w:r>
      <w:r>
        <w:rPr>
          <w:color w:val="000000"/>
        </w:rPr>
        <w:t>Месторождение россыпного золота руч.Чуринский (Грозный) – лп р.Чукан Б. (Шимановский р-н., N-52-XXXIII, Информационные материалы). - Благовещенск: КПР АО, 2000. – 15 с. ///АТГФ-26607-22</w:t>
      </w:r>
    </w:p>
    <w:p>
      <w:pPr>
        <w:pStyle w:val="Normal"/>
        <w:ind w:firstLine="720" w:end="0"/>
        <w:jc w:val="both"/>
        <w:rPr>
          <w:b/>
          <w:color w:val="000000"/>
        </w:rPr>
      </w:pPr>
      <w:r>
        <w:rPr>
          <w:b/>
          <w:color w:val="000000"/>
        </w:rPr>
        <w:t>Савенко С.В., 2000.</w:t>
      </w:r>
      <w:r>
        <w:rPr>
          <w:color w:val="000000"/>
        </w:rPr>
        <w:t xml:space="preserve"> Отчет о результатах поисковых и разведочных работ на россыпное золото в приустьевой части долины р.Караурак Б. - пп Селемджи. Объект </w:t>
      </w:r>
      <w:r>
        <w:rPr>
          <w:b/>
          <w:color w:val="000000"/>
        </w:rPr>
        <w:t>«Карауракский».</w:t>
      </w:r>
      <w:r>
        <w:rPr>
          <w:color w:val="000000"/>
        </w:rPr>
        <w:t xml:space="preserve"> (Селемджинский р-н, N-53-XXV, лц.БЛГ 00515 БЭ, Гр.47-96-68). Протокол АмурТКЗ № 317 от 25.12.2000 г. – Благовещенск: ООО НПГФ «Регис», ОАО ЗДП «Коболдо», 2000. – 2 кн. - 129 с., 21 гр.пр. /// АТГФ-26746, Арх. 602</w:t>
      </w:r>
    </w:p>
    <w:p>
      <w:pPr>
        <w:pStyle w:val="113"/>
        <w:ind w:firstLine="720" w:end="0"/>
        <w:jc w:val="both"/>
        <w:rPr>
          <w:b/>
          <w:color w:val="000000"/>
        </w:rPr>
      </w:pPr>
      <w:r>
        <w:rPr>
          <w:b/>
          <w:color w:val="000000"/>
        </w:rPr>
        <w:t xml:space="preserve">Савенко С.В., 2000. </w:t>
      </w:r>
      <w:r>
        <w:rPr>
          <w:color w:val="000000"/>
        </w:rPr>
        <w:t>Россыпепроявления золота долин ручьев Каменистый и Валикта - пп р.Крестовка Тындинского р-на, N-51-XVI, XVII. (Информационные материалы). - Благовещенск: КПР АО. - 9 с. ///АТГФ-26607-6</w:t>
      </w:r>
    </w:p>
    <w:p>
      <w:pPr>
        <w:pStyle w:val="113"/>
        <w:ind w:firstLine="720" w:end="0"/>
        <w:jc w:val="both"/>
        <w:rPr>
          <w:b/>
          <w:color w:val="000000"/>
        </w:rPr>
      </w:pPr>
      <w:r>
        <w:rPr>
          <w:b/>
          <w:color w:val="000000"/>
        </w:rPr>
        <w:t xml:space="preserve">Савенко С.В., 2001. </w:t>
      </w:r>
      <w:r>
        <w:rPr>
          <w:color w:val="000000"/>
        </w:rPr>
        <w:t>Иннокентьевский – лп Караурак Б.</w:t>
      </w:r>
      <w:r>
        <w:rPr>
          <w:b/>
          <w:color w:val="000000"/>
        </w:rPr>
        <w:t xml:space="preserve"> </w:t>
      </w:r>
      <w:r>
        <w:rPr>
          <w:color w:val="000000"/>
        </w:rPr>
        <w:t>Месторождение россыпного золота Селемджинского р-на, N-53-XXV (информационные материалы). - Благовещенск: КПР АО, 2001. - 18 с. ///АТГФ-26607-26</w:t>
      </w:r>
    </w:p>
    <w:p>
      <w:pPr>
        <w:pStyle w:val="113"/>
        <w:ind w:firstLine="720" w:end="0"/>
        <w:jc w:val="both"/>
        <w:rPr>
          <w:b/>
          <w:color w:val="000000"/>
        </w:rPr>
      </w:pPr>
      <w:r>
        <w:rPr>
          <w:b/>
          <w:color w:val="000000"/>
        </w:rPr>
        <w:t xml:space="preserve">Савенко С.В., 2001. </w:t>
      </w:r>
      <w:r>
        <w:rPr>
          <w:color w:val="000000"/>
        </w:rPr>
        <w:t>Майский (долина) и Арахматунов – пп Олонгро (Унахинской).</w:t>
      </w:r>
      <w:r>
        <w:rPr>
          <w:b/>
          <w:color w:val="000000"/>
        </w:rPr>
        <w:t xml:space="preserve"> </w:t>
      </w:r>
      <w:r>
        <w:rPr>
          <w:color w:val="000000"/>
        </w:rPr>
        <w:t xml:space="preserve">Месторождения россыпного золота Зейского р-на, N-52-VII (информационные материалы). - Благовещенск: КПР АО, 2001. - 13 с. ///АТГФ-26607-24 </w:t>
      </w:r>
    </w:p>
    <w:p>
      <w:pPr>
        <w:pStyle w:val="113"/>
        <w:ind w:firstLine="720" w:end="0"/>
        <w:jc w:val="both"/>
        <w:rPr>
          <w:b/>
          <w:color w:val="000000"/>
        </w:rPr>
      </w:pPr>
      <w:r>
        <w:rPr>
          <w:b/>
          <w:color w:val="000000"/>
        </w:rPr>
        <w:t xml:space="preserve">Савенко С.В., 2001. </w:t>
      </w:r>
      <w:r>
        <w:rPr>
          <w:color w:val="000000"/>
        </w:rPr>
        <w:t>Унья (долина от устья руч. Сухой Сирик-Макит до устья руч.Дорожный) – лп Арги.</w:t>
      </w:r>
      <w:r>
        <w:rPr>
          <w:b/>
          <w:color w:val="000000"/>
        </w:rPr>
        <w:t xml:space="preserve"> </w:t>
      </w:r>
      <w:r>
        <w:rPr>
          <w:color w:val="000000"/>
        </w:rPr>
        <w:t>Месторождение россыпного золота Зейского р-на, N-52-XVI, XXII (информационные материалы). - Благовещенск: КПР АО, 2001. - 17 с. ///АТГФ-26607-25</w:t>
      </w:r>
    </w:p>
    <w:p>
      <w:pPr>
        <w:pStyle w:val="Normal"/>
        <w:ind w:firstLine="720" w:end="0"/>
        <w:jc w:val="both"/>
        <w:rPr>
          <w:b/>
          <w:color w:val="000000"/>
        </w:rPr>
      </w:pPr>
      <w:r>
        <w:rPr>
          <w:b/>
          <w:color w:val="000000"/>
        </w:rPr>
        <w:t>Савенко С.В., 2002</w:t>
      </w:r>
      <w:r>
        <w:rPr>
          <w:color w:val="000000"/>
        </w:rPr>
        <w:t xml:space="preserve">. Информационные материалы по месторождению россыпного золота р.Малый Наэрген, левой составляющей р.Наэрген с левыми притоками, руч. Казимировским и Николаевским. Селемджинский район Амурской области (информационные материалы по месторождениям и проявлениям, лицензии на право разведки и разработки которых выставляются на конкурс). – Благовещенск: КПР АО, 2002. – 1 кн.-28 л. /// АТГФ-27879-9; авт, ндпо, амо3/Наэрген М., Казимировский, Николаевский </w:t>
      </w:r>
    </w:p>
    <w:p>
      <w:pPr>
        <w:pStyle w:val="Normal"/>
        <w:widowControl w:val="false"/>
        <w:ind w:firstLine="720" w:end="0"/>
        <w:jc w:val="both"/>
        <w:rPr>
          <w:b/>
          <w:color w:val="000000"/>
        </w:rPr>
      </w:pPr>
      <w:r>
        <w:rPr>
          <w:b/>
          <w:color w:val="000000"/>
        </w:rPr>
        <w:t>Савенко С.В., 2002.</w:t>
      </w:r>
      <w:r>
        <w:rPr>
          <w:color w:val="000000"/>
        </w:rPr>
        <w:t xml:space="preserve"> Курумкан – лп Эльга Б. (Россыпь золота, Селемджинский район, N-53-XXVI). Информационные материалы. - Благовещенск: КПР АО, 2002. – 1 кн.- 18 л.-текст с чертежами. /// АТГФ-27045-9 Дубль, (АТГФ-27045-9: 1 кн.-11 л.-текст); авт, ндпо, амо</w:t>
      </w:r>
    </w:p>
    <w:p>
      <w:pPr>
        <w:pStyle w:val="Normal"/>
        <w:widowControl w:val="false"/>
        <w:ind w:firstLine="720" w:end="0"/>
        <w:jc w:val="both"/>
        <w:rPr>
          <w:b/>
          <w:color w:val="000000"/>
        </w:rPr>
      </w:pPr>
      <w:r>
        <w:rPr>
          <w:b/>
          <w:color w:val="000000"/>
        </w:rPr>
        <w:t>Савенко С.В., 2002.</w:t>
      </w:r>
      <w:r>
        <w:rPr>
          <w:color w:val="000000"/>
        </w:rPr>
        <w:t xml:space="preserve"> Курумкан – лп Эльга Бол. (Россыпь золота, Селемджинский район, N-53-XXVI). Информационные материалы. - Благовещенск: КПР АО, 2002. - 1 кн.- 11 л. /// АТГФ-27045-9</w:t>
      </w:r>
    </w:p>
    <w:p>
      <w:pPr>
        <w:pStyle w:val="Normal"/>
        <w:ind w:firstLine="720" w:end="0"/>
        <w:jc w:val="both"/>
        <w:rPr>
          <w:b/>
          <w:color w:val="000000"/>
        </w:rPr>
      </w:pPr>
      <w:r>
        <w:rPr>
          <w:b/>
          <w:color w:val="000000"/>
        </w:rPr>
        <w:t xml:space="preserve">Савенко С.В., 2005. </w:t>
      </w:r>
      <w:r>
        <w:rPr>
          <w:color w:val="000000"/>
        </w:rPr>
        <w:t>Отчёт о результатах поисковых и оценочных работ на россыпное золото в бассейне р.Бургали, правого притока р.Ольдой за 2003-2005 гг. Объект «</w:t>
      </w:r>
      <w:r>
        <w:rPr>
          <w:b/>
          <w:color w:val="000000"/>
        </w:rPr>
        <w:t>Рухловский</w:t>
      </w:r>
      <w:r>
        <w:rPr>
          <w:color w:val="000000"/>
        </w:rPr>
        <w:t>». (Сковородинский р-н, N-51-XXII, лц.БЛГ 01408 БП, Гр.47-03-13). Протокол НТС Амурнедра № 1017 от 03.12.2012. – Благовещенск: ООО НПГФ «Регис», 2005. – 2 кн.-175 л. (162+13/прот.), 19/72 л.гр.пр. /// АТГФ-29123, од51618 (31 Мб), Арх.798;</w:t>
      </w:r>
      <w:r>
        <w:rPr>
          <w:color w:val="000000"/>
          <w:sz w:val="20"/>
        </w:rPr>
        <w:t xml:space="preserve"> амо/16: Бургали-пп Ольдой, (Увальный Б., Третий, Четвертый, Увальный М., Фомкин Ключ, Бургали Правые) - пп Бургали; Левый-лп Увальный Б., (Антаул, Второй, Горелый, Кипучий, Ельничный) - лп Бургали; Первый-лп Горелый, Мерзлый Ключ (Первый Правый)-пп Ельничный, Второй Правый-пп Ельничный.</w:t>
      </w:r>
      <w:r>
        <w:rPr>
          <w:color w:val="000000"/>
        </w:rPr>
        <w:t xml:space="preserve"> </w:t>
      </w:r>
      <w:r>
        <w:rPr>
          <w:color w:val="000000"/>
          <w:sz w:val="20"/>
        </w:rPr>
        <w:t xml:space="preserve">Затраты – обл.бюджет. </w:t>
      </w:r>
    </w:p>
    <w:p>
      <w:pPr>
        <w:pStyle w:val="Normal"/>
        <w:ind w:firstLine="720" w:end="0"/>
        <w:jc w:val="both"/>
        <w:rPr>
          <w:b/>
          <w:color w:val="000000"/>
        </w:rPr>
      </w:pPr>
      <w:r>
        <w:rPr>
          <w:b/>
          <w:color w:val="000000"/>
        </w:rPr>
        <w:t>Савенко С.В., 2009.</w:t>
      </w:r>
      <w:r>
        <w:rPr>
          <w:color w:val="000000"/>
        </w:rPr>
        <w:t xml:space="preserve"> Материалы на списание запасов россыпного золота по россыпям руч.</w:t>
      </w:r>
      <w:r>
        <w:rPr>
          <w:b/>
          <w:color w:val="000000"/>
        </w:rPr>
        <w:t>Маристый</w:t>
      </w:r>
      <w:r>
        <w:rPr>
          <w:color w:val="000000"/>
        </w:rPr>
        <w:t>, пп руч.Эльгакан и руч.</w:t>
      </w:r>
      <w:r>
        <w:rPr>
          <w:b/>
          <w:color w:val="000000"/>
        </w:rPr>
        <w:t>Непташинский</w:t>
      </w:r>
      <w:r>
        <w:rPr>
          <w:color w:val="000000"/>
        </w:rPr>
        <w:t>, пп руч.Маристый, утративших промышленное значение. Протокол АмурТКЗ № 727 от 29.12.2009. Акты на списание запасов от 14.12.2009, утв.29.12.2009. (Селемджинский р-н, N-53-XXVI). – Благовещенск: ООО «Спанч», 2009. – 1 папка: 3 кн.-54 л. (35+15+4). /// АТГФ-28481;</w:t>
      </w:r>
      <w:r>
        <w:rPr>
          <w:color w:val="000000"/>
          <w:sz w:val="20"/>
        </w:rPr>
        <w:t xml:space="preserve"> авт, ндпо, адм, амо/2, амт/акты спис.зап./об., амт/протоколы</w:t>
      </w:r>
    </w:p>
    <w:p>
      <w:pPr>
        <w:pStyle w:val="Normal"/>
        <w:ind w:firstLine="709" w:end="0"/>
        <w:jc w:val="both"/>
        <w:rPr>
          <w:b/>
          <w:color w:val="000000"/>
        </w:rPr>
      </w:pPr>
      <w:r>
        <w:rPr>
          <w:b/>
          <w:color w:val="000000"/>
        </w:rPr>
        <w:t>Савенко С.В., Вачаев И.Б. Печкин В.И. и др., 2014.</w:t>
      </w:r>
      <w:r>
        <w:rPr>
          <w:color w:val="000000"/>
        </w:rPr>
        <w:t xml:space="preserve"> Отчёт о результатах разведочных работ на месторождении </w:t>
      </w:r>
      <w:r>
        <w:rPr>
          <w:b/>
          <w:color w:val="000000"/>
        </w:rPr>
        <w:t>Буринда</w:t>
      </w:r>
      <w:r>
        <w:rPr>
          <w:color w:val="000000"/>
        </w:rPr>
        <w:t xml:space="preserve"> с подсчётом запасов рудного золота по состоянию на 25.12.2013. Объект «</w:t>
      </w:r>
      <w:r>
        <w:rPr>
          <w:b/>
          <w:color w:val="000000"/>
        </w:rPr>
        <w:t>Буриндинский</w:t>
      </w:r>
      <w:r>
        <w:rPr>
          <w:color w:val="000000"/>
        </w:rPr>
        <w:t>». (Сковородинский р-н, N-51-XXIII, лц.БЛГ 13939 БР, Гр.10-11-152, ГКМ(А)-31/замена). Протокол ТКЗ Амурнедра № 961 от 26.09.2014 г. (Подсчёт запасов золота и серебра на 01.01.2014 г. Продолжить геологоразведочные работы). – Благовещенск: ООО «Рудоперспектива», ООО НПГФ «Регис», 2014. – 3 кн.-405 л. (183+140+82/протокол), 112 л.гр.пр. /// АТГФ-29570, од51791 (730 Мб), б/Арх. (первичн. материалы в ООО НПГФ «Регис» до окончат. отчёта).</w:t>
      </w:r>
    </w:p>
    <w:p>
      <w:pPr>
        <w:pStyle w:val="Normal"/>
        <w:tabs>
          <w:tab w:val="clear" w:pos="720"/>
          <w:tab w:val="left" w:pos="7655" w:leader="none"/>
        </w:tabs>
        <w:ind w:firstLine="720" w:end="0"/>
        <w:jc w:val="both"/>
        <w:rPr>
          <w:b/>
          <w:color w:val="000000"/>
        </w:rPr>
      </w:pPr>
      <w:r>
        <w:rPr>
          <w:b/>
          <w:color w:val="000000"/>
        </w:rPr>
        <w:t>Савенко С.В., Калабин Н.В., 2005.</w:t>
      </w:r>
      <w:r>
        <w:rPr>
          <w:color w:val="000000"/>
        </w:rPr>
        <w:t xml:space="preserve"> Отчет о результатах поисковых работ на россыпное золото в бассейне р.Уруша за 2002-2005 гг. Объект «</w:t>
      </w:r>
      <w:r>
        <w:rPr>
          <w:b/>
          <w:color w:val="000000"/>
        </w:rPr>
        <w:t>Верхнеурушинский</w:t>
      </w:r>
      <w:r>
        <w:rPr>
          <w:color w:val="000000"/>
        </w:rPr>
        <w:t>». (Сковородинский, Тындинский р-ны; N-51-XV, лц.БЛГ 01298 БП, Гр.47-02-24. Протокол НТС Амурнедра № 763 от 03.10.2005). – Благовещенск: ООО НПГФ «Регис», 2005. – 1 кн.-91 л., 24 гр.пр. /// АТГФ-27649, од51152, Арх.777; авт, ндпо, адм/2, аз/россыпи, амо/Верхнеурушинский, амо/8: Уруша-лп Амур; Эратонда, Крутой, Лаксакит, Люксакон, Лаксакон, Кудеча – (лп Уруша); Извилистый-пп Лаксакит</w:t>
      </w:r>
    </w:p>
    <w:p>
      <w:pPr>
        <w:pStyle w:val="Normal"/>
        <w:ind w:firstLine="709" w:end="0"/>
        <w:jc w:val="both"/>
        <w:rPr>
          <w:b/>
          <w:color w:val="000000"/>
        </w:rPr>
      </w:pPr>
      <w:r>
        <w:rPr>
          <w:b/>
          <w:color w:val="000000"/>
        </w:rPr>
        <w:t xml:space="preserve">Савенко С.В., Печкин В.И. и др., 2013. </w:t>
      </w:r>
      <w:r>
        <w:rPr>
          <w:color w:val="000000"/>
        </w:rPr>
        <w:t>Оперативный подсчёт запасов по результатам поисковых, оценочных и разведочных работ на рудное золото на участке Магнетитовый Маломырского месторождения по состоянию на 01.11.2013 г. Объект «</w:t>
      </w:r>
      <w:r>
        <w:rPr>
          <w:b/>
          <w:color w:val="000000"/>
        </w:rPr>
        <w:t>Магнетитовый</w:t>
      </w:r>
      <w:r>
        <w:rPr>
          <w:color w:val="000000"/>
        </w:rPr>
        <w:t>». Протокол АмурТКЗ № 915 от 24.12.2013 г. (Селемджинский р-н, N-52-XXX, лц.БЛГ 02561 БР, Гр.10-13-298). – Благовещенск: ООО «Маломырский рудник», ООО НПГФ «Регис», 2013. – 3 кн.-460 л. (147+222+91/прот.), 52 л.гр.пр. /// АТГФ-29398, од51721 (968 Мб), б/Арх. (первич. мат-лы в ООО НПГФ «Регис»).</w:t>
      </w:r>
    </w:p>
    <w:p>
      <w:pPr>
        <w:pStyle w:val="Normal"/>
        <w:ind w:firstLine="720" w:end="0"/>
        <w:jc w:val="both"/>
        <w:rPr>
          <w:b/>
          <w:color w:val="000000"/>
        </w:rPr>
      </w:pPr>
      <w:r>
        <w:rPr>
          <w:b/>
          <w:color w:val="000000"/>
        </w:rPr>
        <w:t xml:space="preserve">Савенко С.В., Печкин В.И., 2014. </w:t>
      </w:r>
      <w:r>
        <w:rPr>
          <w:color w:val="000000"/>
        </w:rPr>
        <w:t>Оперативный подсчёт запасов по результатам разведочных работ на рудное золото на западном фланге участка Магнетитовый Маломырского месторождения по состоянию на 01.01.2014 г. Объект «</w:t>
      </w:r>
      <w:r>
        <w:rPr>
          <w:b/>
          <w:color w:val="000000"/>
        </w:rPr>
        <w:t>Магнетитовый</w:t>
      </w:r>
      <w:r>
        <w:rPr>
          <w:color w:val="000000"/>
        </w:rPr>
        <w:t>». Протокол ТКЗ Амурнедра № 982 от 25.02.2015 г. (утв.02.03.2015). (Селемджинский р-н, N-52-XXX, лц.БЛГ 02561 БР, Гр.10-13-298, ГКМ(А)-41). – Благовещенск: ООО «Маломырский рудник», ООО НПГФ «Регис», 2014. – 3 кн.-431 л. (141+193+97/прот.), 37 л.гр.пр. /// АТГФ-29703, од51842 (477 Мб), б/Арх. (первичные в ООО НПГФ «Регис»).</w:t>
      </w:r>
    </w:p>
    <w:p>
      <w:pPr>
        <w:pStyle w:val="Normal"/>
        <w:ind w:firstLine="720" w:end="0"/>
        <w:jc w:val="both"/>
        <w:rPr>
          <w:b/>
          <w:color w:val="000000"/>
        </w:rPr>
      </w:pPr>
      <w:r>
        <w:rPr>
          <w:b/>
          <w:color w:val="000000"/>
        </w:rPr>
        <w:t xml:space="preserve">Савенко С.В., Печкин В.И., Курник Н.А., 2016. </w:t>
      </w:r>
      <w:r>
        <w:rPr>
          <w:color w:val="000000"/>
        </w:rPr>
        <w:t>Материалы подсчёта запасов для открытой отработки глубоких горизонтов участка Кварцитовый Маломырского золоторудного месторождения по состоянию на 01.01.2016 г. Объект «</w:t>
      </w:r>
      <w:r>
        <w:rPr>
          <w:b/>
          <w:color w:val="000000"/>
        </w:rPr>
        <w:t>Фланги Маломырского месторождения</w:t>
      </w:r>
      <w:r>
        <w:rPr>
          <w:color w:val="000000"/>
        </w:rPr>
        <w:t>». (Селемджинский р-н, N-52-XXX, БЛГ 14902 БЭ, Гр.10-11-165; ГКМ(А)-42, Маломыр Кварцитовый участок). Протокол ТКЗ Амурнедра № 1064 от 31.05.2016 г. – Благовещенск: ООО «Маломырский рудник», ООО НПГФ «Регис», 2016. – 3 кн.- 420 л. (152-194+74/проток.), 65 л.гр.пр. /// АТГФ-29928, од51960 (823 Мб), б/Арх.</w:t>
      </w:r>
    </w:p>
    <w:p>
      <w:pPr>
        <w:pStyle w:val="Normal"/>
        <w:ind w:firstLine="720" w:end="0"/>
        <w:jc w:val="both"/>
        <w:rPr>
          <w:b/>
          <w:color w:val="000000"/>
        </w:rPr>
      </w:pPr>
      <w:r>
        <w:rPr>
          <w:b/>
          <w:color w:val="000000"/>
        </w:rPr>
        <w:t>Савенко С.В., Печкин В.И., Курник Н.А., 2016.</w:t>
      </w:r>
      <w:r>
        <w:rPr>
          <w:color w:val="000000"/>
        </w:rPr>
        <w:t xml:space="preserve"> Материалы подсчёта запасов для подземной отработки глубоких горизонтов участка Кварцитовый Маломырского золоторудного месторождения по состоянию на 01.09.2016 г. Объект «</w:t>
      </w:r>
      <w:r>
        <w:rPr>
          <w:b/>
          <w:color w:val="000000"/>
        </w:rPr>
        <w:t>Фланги Маломырского месторождения</w:t>
      </w:r>
      <w:r>
        <w:rPr>
          <w:color w:val="000000"/>
        </w:rPr>
        <w:t xml:space="preserve">». (Селемджинский р-н, N-52-XXX, БЛГ 14902 БЭ, Гр.10-11-165, ГКМ(А)-41). Протокол ТКЗ Амурнедра № 1089 от 29.11.2016 г. – Благовещенск: ООО «Маломырский рудник», ООО НПГФ «Регис», 2016. – 3 кн.-423 л. (166+166 +91/проток.), 51 л.гр.пр. /// АТГФ-31191, од52058 (595 Мб). </w:t>
      </w:r>
    </w:p>
    <w:p>
      <w:pPr>
        <w:pStyle w:val="Normal"/>
        <w:ind w:firstLine="709" w:end="0"/>
        <w:jc w:val="both"/>
        <w:rPr>
          <w:b/>
          <w:color w:val="000000"/>
        </w:rPr>
      </w:pPr>
      <w:r>
        <w:rPr>
          <w:b/>
          <w:color w:val="000000"/>
        </w:rPr>
        <w:t xml:space="preserve">Савенко С.В., Поколов А.А., 2011. </w:t>
      </w:r>
      <w:r>
        <w:rPr>
          <w:color w:val="000000"/>
        </w:rPr>
        <w:t>Проект на проведение разведочных работ на рудное золото в пределах рудопроявления Осипкан на 2011-2015 гг. Объект «</w:t>
      </w:r>
      <w:r>
        <w:rPr>
          <w:b/>
          <w:color w:val="000000"/>
        </w:rPr>
        <w:t>Спарок</w:t>
      </w:r>
      <w:r>
        <w:rPr>
          <w:color w:val="000000"/>
        </w:rPr>
        <w:t>». (Селемджинский р-н, N-53-XXV, лц.БЛГ 01866 БР, Гр.10-12-190). – Благовещенск: ООО «Осипкан», ООО НПГФ «Регис», 2011. – 1 кн.-266 л., 9 л.гр.пр. /// Арх.1080-24.</w:t>
      </w:r>
    </w:p>
    <w:p>
      <w:pPr>
        <w:pStyle w:val="Normal"/>
        <w:ind w:firstLine="709" w:end="0"/>
        <w:jc w:val="both"/>
        <w:rPr>
          <w:b/>
          <w:color w:val="000000"/>
        </w:rPr>
      </w:pPr>
      <w:r>
        <w:rPr>
          <w:b/>
          <w:color w:val="000000"/>
        </w:rPr>
        <w:t>Савенко С.В., Разумный А.В. и др., 1995.</w:t>
      </w:r>
      <w:r>
        <w:rPr>
          <w:color w:val="000000"/>
        </w:rPr>
        <w:t xml:space="preserve"> Отчет о результатах поисковых и разведочных работ на россыпное золото, проведенных в бассейнах ручьев Чагоян, Джуркан Б. и Джуркан М., входящих в Сиваглинский узел Зейско-Селемджинского золотоносного района. Протокол АмурТКЗ № 92 от 10.09.1996 г. (</w:t>
      </w:r>
      <w:r>
        <w:rPr>
          <w:b/>
          <w:color w:val="000000"/>
        </w:rPr>
        <w:t>Джурканский</w:t>
      </w:r>
      <w:r>
        <w:rPr>
          <w:color w:val="000000"/>
        </w:rPr>
        <w:t xml:space="preserve"> объект, Гр. № 47-91-67/1, 1990-1995 гг.). - Благовещенск: ИФ "Гера", 1995. - 2 кн.- 340 л.(313+27), 62 л.гр.пр. /// АТГФ-25611, од50144, од51831 (276 Мб), 25630, 25630-1 (некомплект: 8 л.гр.пр.), 25610 (некомплект: 1 кн.-26 л., 31 л.гр.пр.), Арх.187. </w:t>
      </w:r>
    </w:p>
    <w:p>
      <w:pPr>
        <w:pStyle w:val="Normal"/>
        <w:ind w:firstLine="720" w:end="0"/>
        <w:jc w:val="both"/>
        <w:rPr>
          <w:b/>
          <w:color w:val="000000"/>
        </w:rPr>
      </w:pPr>
      <w:r>
        <w:rPr>
          <w:b/>
          <w:color w:val="000000"/>
        </w:rPr>
        <w:t>Савенко С.В., Разумный А.В., Семенко В.А. и др., 1992.</w:t>
      </w:r>
      <w:r>
        <w:rPr>
          <w:color w:val="000000"/>
        </w:rPr>
        <w:t xml:space="preserve"> Отчет о результатах поисковых и разведочных работ на россыпное золото, проведенных в бассейнах рек: Елтуш, Сивагли, Чукан Бол., Чучукан, Тыгда – пп Зеи; рр. Белая, Берея – лп Амура. Подсчет запасов на 01.01.1993г. (</w:t>
      </w:r>
      <w:r>
        <w:rPr>
          <w:b/>
          <w:color w:val="000000"/>
        </w:rPr>
        <w:t>Сиваглинский</w:t>
      </w:r>
      <w:r>
        <w:rPr>
          <w:color w:val="000000"/>
        </w:rPr>
        <w:t xml:space="preserve"> объект, 1989-1992 гг., Гр.47-91-48/1). Протокол НТС от 31.05.1993 г. – Благовещенск: БПСЭ ГГП «Амургеология», 1992. – 3 кн.-568 л. (265+284+19), 142 л.гр.пр. /// АТГФ-24724, од50179; 25726, од50017; 25728, 25727(3 кн., 111 л.гр.пр.)</w:t>
      </w:r>
    </w:p>
    <w:p>
      <w:pPr>
        <w:pStyle w:val="Normal"/>
        <w:ind w:firstLine="720" w:end="0"/>
        <w:jc w:val="both"/>
        <w:rPr>
          <w:b/>
          <w:color w:val="000000"/>
        </w:rPr>
      </w:pPr>
      <w:r>
        <w:rPr>
          <w:b/>
          <w:color w:val="000000"/>
        </w:rPr>
        <w:t>Савенко С.В., Темников В.В., 1998.</w:t>
      </w:r>
      <w:r>
        <w:rPr>
          <w:color w:val="000000"/>
        </w:rPr>
        <w:t xml:space="preserve"> Отчет о результатах поисковых и разведочных работ на россыпное золото, проведенных в бассейнах р.Ямная (лп Ульдугичи М.) и р.Красная (лп Ульдугичи). Подсчет запасов на 1.06.1998 г. (Ульдугичинский объект, 1995-1998 гг., Гр. № 47-95-60, работы по договору с ЗАО а/с “Амурское золото”- лц. БЛГ 00420 и БЛГ 00419 БР. ). - Благовещенск: НПГП “Регис”, 1998. - 2 кн. -187 с., 13 гр.пр. ///АТГФ-26218 (Арх. 172)</w:t>
      </w:r>
    </w:p>
    <w:p>
      <w:pPr>
        <w:pStyle w:val="Normal"/>
        <w:ind w:firstLine="720" w:end="0"/>
        <w:jc w:val="both"/>
        <w:rPr>
          <w:b/>
          <w:bCs/>
          <w:color w:val="000000"/>
        </w:rPr>
      </w:pPr>
      <w:r>
        <w:rPr>
          <w:b/>
          <w:color w:val="000000"/>
        </w:rPr>
        <w:t>Савенко С.В., Темников В.В., Подмарев Е.Ф., 1998.</w:t>
      </w:r>
      <w:r>
        <w:rPr>
          <w:color w:val="000000"/>
        </w:rPr>
        <w:t xml:space="preserve"> Отчет о результатах поисковых и разведочных работ на росссыпное золото, проведенных в бассейне р.Бургали М., лев.пр. р.Амур в 1995-1997 гг. Подсчет запасов на 1.05.1998 г. (Малобургалинский объект, 1993-1998 гг., Протокол ТКЗ № 162 от 12.08.1998 г., Гр. 47-95-7, лц. БЛГ 00165 БЭ). - Благовещенск: ООО “Малобургалинское”, 1998. - 2 кн.-150 с., 16 гр.пр. ///АТГФ-26217 (Арх. 167) </w:t>
      </w:r>
    </w:p>
    <w:p>
      <w:pPr>
        <w:pStyle w:val="Normal"/>
        <w:ind w:firstLine="709" w:end="0"/>
        <w:jc w:val="both"/>
        <w:rPr>
          <w:b/>
          <w:color w:val="000000"/>
        </w:rPr>
      </w:pPr>
      <w:r>
        <w:rPr>
          <w:b/>
          <w:bCs/>
          <w:color w:val="000000"/>
        </w:rPr>
        <w:t>Савин А.Н., 2013.</w:t>
      </w:r>
      <w:r>
        <w:rPr>
          <w:bCs/>
          <w:color w:val="000000"/>
        </w:rPr>
        <w:t xml:space="preserve"> Отчётный баланс запасов по месторождениям: Нижне-Каникурганское (ПГС), Астрахановское-2 (песок), Спицинское (ПГС) и Желтояровское, участок Северный (ПГС) по формам: 5-гр, 70-тп, 2-лс за 2012 г. – Благовещенск: ЗАО «Торговый порт Благовещенск», 2013. – 1 кн.-16 л, 3 л.гр.пр. /// АТГФ-29303-53.</w:t>
      </w:r>
    </w:p>
    <w:p>
      <w:pPr>
        <w:pStyle w:val="BodyTextIndent"/>
        <w:ind w:firstLine="720" w:end="0"/>
        <w:rPr>
          <w:b/>
          <w:color w:val="000000"/>
        </w:rPr>
      </w:pPr>
      <w:r>
        <w:rPr>
          <w:b/>
          <w:color w:val="000000"/>
        </w:rPr>
        <w:t>Савин В.К., 2003</w:t>
      </w:r>
      <w:r>
        <w:rPr>
          <w:color w:val="000000"/>
        </w:rPr>
        <w:t xml:space="preserve">. Отчет о разведке золоторудного месторождения Колчеданный Утес в 1999-2003 гг. Объект </w:t>
      </w:r>
      <w:r>
        <w:rPr>
          <w:b/>
          <w:color w:val="000000"/>
        </w:rPr>
        <w:t xml:space="preserve">«Колчеданный». </w:t>
      </w:r>
      <w:r>
        <w:rPr>
          <w:color w:val="000000"/>
        </w:rPr>
        <w:t>(Зейский р-н, N-52-XII, лц.БЛГ 00812 БР, Гр.47-99-10). Протокол АмурТКЗ № 487 от 12.05.2003г. – Хабаровск: ЗАО а/с «Амур», 2003. – 3 кн.-179 л. (126+20+33), 22 гр.пр. /// АТГФ-27236, од51054 (текст, гр.пр., паспорт ГКМ), од51177 (0,8 МБ), Арх.695 (первич., обр., шлф.).</w:t>
      </w:r>
    </w:p>
    <w:p>
      <w:pPr>
        <w:pStyle w:val="Normal"/>
        <w:ind w:firstLine="720" w:end="0"/>
        <w:jc w:val="both"/>
        <w:rPr>
          <w:b/>
          <w:color w:val="000000"/>
        </w:rPr>
      </w:pPr>
      <w:r>
        <w:rPr>
          <w:b/>
          <w:color w:val="000000"/>
        </w:rPr>
        <w:t xml:space="preserve">Савин, 1953. </w:t>
      </w:r>
      <w:r>
        <w:rPr>
          <w:color w:val="000000"/>
        </w:rPr>
        <w:t>Отчет о ревизионных работах за 1953 год по тресту "Амурзолото". - 1953. - 18 с., 1 гр.пр. ///АТГФ-6105</w:t>
      </w:r>
    </w:p>
    <w:p>
      <w:pPr>
        <w:pStyle w:val="Normal"/>
        <w:tabs>
          <w:tab w:val="clear" w:pos="720"/>
          <w:tab w:val="left" w:pos="1418" w:leader="none"/>
          <w:tab w:val="left" w:pos="9356" w:leader="none"/>
        </w:tabs>
        <w:ind w:firstLine="720" w:end="0"/>
        <w:jc w:val="both"/>
        <w:rPr>
          <w:b/>
          <w:color w:val="000000"/>
        </w:rPr>
      </w:pPr>
      <w:r>
        <w:rPr>
          <w:b/>
          <w:color w:val="000000"/>
        </w:rPr>
        <w:t>Савина Т.В, 1967.</w:t>
      </w:r>
      <w:r>
        <w:rPr>
          <w:color w:val="000000"/>
        </w:rPr>
        <w:t xml:space="preserve"> Карта аномального магнитного поля СССР. Лист О-50. - 73 гр.пр. ///АТГФ-12426</w:t>
      </w:r>
    </w:p>
    <w:p>
      <w:pPr>
        <w:pStyle w:val="Normal"/>
        <w:ind w:firstLine="720" w:end="0"/>
        <w:jc w:val="both"/>
        <w:rPr>
          <w:b/>
          <w:color w:val="000000"/>
        </w:rPr>
      </w:pPr>
      <w:r>
        <w:rPr>
          <w:b/>
          <w:color w:val="000000"/>
        </w:rPr>
        <w:t>Савина Т.В., 1951</w:t>
      </w:r>
      <w:r>
        <w:rPr>
          <w:color w:val="000000"/>
        </w:rPr>
        <w:t xml:space="preserve">. Отчет о геологических результатах, полученных Зейской магниторазведочной партией за 1951 год. - Хабаровск: ДВТГЭ, 1951. - 16 с., 14 гр.пр. ///АТГФ-3777, од51650-скан. (218 Мб) </w:t>
      </w:r>
    </w:p>
    <w:p>
      <w:pPr>
        <w:pStyle w:val="Normal"/>
        <w:ind w:firstLine="720" w:end="0"/>
        <w:jc w:val="both"/>
        <w:rPr>
          <w:b/>
          <w:color w:val="000000"/>
        </w:rPr>
      </w:pPr>
      <w:r>
        <w:rPr>
          <w:b/>
          <w:color w:val="000000"/>
        </w:rPr>
        <w:t>Савина Т.В., I960</w:t>
      </w:r>
      <w:r>
        <w:rPr>
          <w:color w:val="000000"/>
        </w:rPr>
        <w:t>. Карта аномального магнитного поля СССР. Графики (</w:t>
      </w:r>
      <w:r>
        <w:rPr>
          <w:rFonts w:cs="Symbol" w:ascii="Symbol" w:hAnsi="Symbol"/>
          <w:color w:val="000000"/>
        </w:rPr>
        <w:sym w:font="Symbol" w:char="f044"/>
      </w:r>
      <w:r>
        <w:rPr>
          <w:color w:val="000000"/>
        </w:rPr>
        <w:t>Т) а, лист N-51, м-б 1:200.000. I-XXV, XXX.- М.: Госгеолтехиздат, I960. - 26 гр.пр./// АТГФ-11381</w:t>
      </w:r>
    </w:p>
    <w:p>
      <w:pPr>
        <w:pStyle w:val="Normal"/>
        <w:ind w:firstLine="720" w:end="0"/>
        <w:jc w:val="both"/>
        <w:rPr>
          <w:color w:val="000000"/>
        </w:rPr>
      </w:pPr>
      <w:r>
        <w:rPr>
          <w:b/>
          <w:color w:val="000000"/>
        </w:rPr>
        <w:t>Савина Т.В., I963</w:t>
      </w:r>
      <w:r>
        <w:rPr>
          <w:color w:val="000000"/>
        </w:rPr>
        <w:t>. Карта аномального магнитного поля СССР. Графики (</w:t>
      </w:r>
      <w:r>
        <w:rPr>
          <w:rFonts w:cs="Symbol" w:ascii="Symbol" w:hAnsi="Symbol"/>
          <w:color w:val="000000"/>
        </w:rPr>
        <w:sym w:font="Symbol" w:char="f044"/>
      </w:r>
      <w:r>
        <w:rPr>
          <w:color w:val="000000"/>
        </w:rPr>
        <w:t>Т) а, лист О-51, м-б 1:200.000, серия Амгинская. I-XXXVI.- М.: ГУГК, I963. - 36 гр.пр./// АТГФ-12597.</w:t>
      </w:r>
    </w:p>
    <w:p>
      <w:pPr>
        <w:pStyle w:val="Normal"/>
        <w:ind w:firstLine="720" w:end="0"/>
        <w:jc w:val="both"/>
        <w:rPr>
          <w:b/>
          <w:color w:val="000000"/>
          <w:spacing w:val="-12"/>
        </w:rPr>
      </w:pPr>
      <w:r>
        <w:rPr>
          <w:color w:val="000000"/>
        </w:rPr>
        <w:t>Савинков В.И., 1989. Поиски месторождений цеолитов в пределах северной и западной частей обрамления Буреинского срединного массива. - Хабаровск: ДВИМС, 1989. - 1кн. - 129 с., 2 гр.пр. /// АмурТГФ -25704</w:t>
      </w:r>
    </w:p>
    <w:p>
      <w:pPr>
        <w:pStyle w:val="Normal"/>
        <w:ind w:firstLine="720" w:end="0"/>
        <w:jc w:val="both"/>
        <w:rPr>
          <w:b/>
          <w:color w:val="000000"/>
        </w:rPr>
      </w:pPr>
      <w:r>
        <w:rPr>
          <w:b/>
          <w:color w:val="000000"/>
          <w:spacing w:val="-12"/>
        </w:rPr>
        <w:t xml:space="preserve">Савинков В.И., </w:t>
      </w:r>
      <w:r>
        <w:rPr>
          <w:b/>
          <w:color w:val="000000"/>
        </w:rPr>
        <w:t>2021.</w:t>
      </w:r>
      <w:r>
        <w:rPr>
          <w:color w:val="000000"/>
        </w:rPr>
        <w:t xml:space="preserve"> Отчёт о результатах поисковых и оценочных работ на рудное золото в пределах Дамбукинской рудоперспективной площади в 2020 г. Объект «</w:t>
      </w:r>
      <w:r>
        <w:rPr>
          <w:b/>
          <w:color w:val="000000"/>
        </w:rPr>
        <w:t>Дамбукинская рудоперспективная площадь</w:t>
      </w:r>
      <w:r>
        <w:rPr>
          <w:color w:val="000000"/>
        </w:rPr>
        <w:t>» (Зейский р-н, N-52-XIV; БЛГ 02605 БР, Гр.10-15-454, ГКМ(Г-I)-324, Ямчуковское, зона Рудная). Протокол НТС Амурнедра № 1331 от 19.03.2021 г. – г. Благовещенск: ООО «Маристый», 2021. – 2 кн.-140 л. (136+4/</w:t>
      </w:r>
      <w:r>
        <w:rPr>
          <w:i/>
          <w:color w:val="000000"/>
        </w:rPr>
        <w:t>проток.</w:t>
      </w:r>
      <w:r>
        <w:rPr>
          <w:color w:val="000000"/>
        </w:rPr>
        <w:t xml:space="preserve">), 34/41 л.гр.пр. /// АТГФ-32213, од52453 (80 Мб); Арх./эл.-од55228 (1008 Мб, </w:t>
      </w:r>
      <w:r>
        <w:rPr>
          <w:i/>
          <w:color w:val="000000"/>
        </w:rPr>
        <w:t>скан.первич. документация</w:t>
      </w:r>
      <w:r>
        <w:rPr>
          <w:color w:val="000000"/>
        </w:rPr>
        <w:t xml:space="preserve">). </w:t>
      </w:r>
      <w:r>
        <w:rPr>
          <w:color w:val="000000"/>
          <w:sz w:val="20"/>
        </w:rPr>
        <w:t>аз/коренное/объекты (рудопр.: Ямчуковское, Водораздельное; участки: Могот, Водораздельный, Левобережный, Правобережный, Безымянка, Левоямчуковский). Конфиденциально</w:t>
      </w:r>
    </w:p>
    <w:p>
      <w:pPr>
        <w:pStyle w:val="Normal"/>
        <w:ind w:firstLine="720" w:end="0"/>
        <w:jc w:val="both"/>
        <w:rPr>
          <w:b/>
          <w:color w:val="000000"/>
        </w:rPr>
      </w:pPr>
      <w:r>
        <w:rPr>
          <w:b/>
          <w:color w:val="000000"/>
        </w:rPr>
        <w:t>Савинков В.И., Канашин Л.И., Носырев М.Ю. и др., 1980.</w:t>
      </w:r>
      <w:r>
        <w:rPr>
          <w:color w:val="000000"/>
        </w:rPr>
        <w:t xml:space="preserve"> Оценка перспектив ураноносности восточной части Зея-Бурпалинской зоны разломов (670 кв.км.) на основе специализированного геолого-структурного картирования масштаба 1:50.000 с выделением перспективных структур и участков для детальных поисков. (Отчет Центральной геологической партии № 92 по геологическому заданию 92-32/II-I-Б за 1978-1979 гг.). - Хабаровск: Таежное ПГО, 1980. - 176 с., 17 гр.пр. ///АТГФ-26351</w:t>
      </w:r>
    </w:p>
    <w:p>
      <w:pPr>
        <w:pStyle w:val="Normal"/>
        <w:ind w:firstLine="720" w:end="0"/>
        <w:jc w:val="both"/>
        <w:rPr>
          <w:b/>
          <w:color w:val="000000"/>
        </w:rPr>
      </w:pPr>
      <w:r>
        <w:rPr>
          <w:b/>
          <w:color w:val="000000"/>
        </w:rPr>
        <w:t xml:space="preserve">Савинков В.И., Суркова А.Н., 1993. </w:t>
      </w:r>
      <w:r>
        <w:rPr>
          <w:color w:val="000000"/>
        </w:rPr>
        <w:t xml:space="preserve">Геолого-технологическая типизация цеолитсодержащих пород Правобуреинской площади. - Хабаровск: ДВИМС, 1993. - 124 с., 6 гр. пр. /// АмурТГФ – 24908, од51817-скан (196 МБ). </w:t>
      </w:r>
    </w:p>
    <w:p>
      <w:pPr>
        <w:pStyle w:val="Normal"/>
        <w:ind w:firstLine="720" w:end="0"/>
        <w:jc w:val="both"/>
        <w:rPr>
          <w:b/>
          <w:color w:val="000000"/>
        </w:rPr>
      </w:pPr>
      <w:r>
        <w:rPr>
          <w:b/>
          <w:color w:val="000000"/>
        </w:rPr>
        <w:t>Савинков В.И., Суркова А.Н., Саксин Б.Г. и др., 1990.</w:t>
      </w:r>
      <w:r>
        <w:rPr>
          <w:color w:val="000000"/>
        </w:rPr>
        <w:t xml:space="preserve"> Провести геолого-технологическое изучение цеолитов Радденского участка, определить перспективы их использования в сельском хозяйстве и дать прогнозную оценку цеолитоносности основных вулканотектонических структур Малого Хингана. - Хабаровск: ДВИМС, 1990. - 1 кн. - 245 л., 4 л.гр.пр. /// АТГФ-24359, од52369 (148 Мб) </w:t>
      </w:r>
    </w:p>
    <w:p>
      <w:pPr>
        <w:pStyle w:val="Normal"/>
        <w:ind w:firstLine="720" w:end="0"/>
        <w:jc w:val="both"/>
        <w:rPr>
          <w:b/>
          <w:color w:val="000000"/>
        </w:rPr>
      </w:pPr>
      <w:r>
        <w:rPr>
          <w:b/>
          <w:color w:val="000000"/>
        </w:rPr>
        <w:t>Савинский К., Мандельбаум М., Пятчин Н., Помпик В., Бернштейн Г., Крупская Г., 1961.</w:t>
      </w:r>
      <w:r>
        <w:rPr>
          <w:color w:val="000000"/>
        </w:rPr>
        <w:t xml:space="preserve"> Объяснительная записка к предварительной структурной схеме Итикутской, Белоцерковской и Некрасовской складок. - Хабаровск: ДВГУ, 1961. - 1 кн.- 4 с., 1 гр.пр./// АТГФ-8918, од52789-скан. (12 Мб) </w:t>
      </w:r>
    </w:p>
    <w:p>
      <w:pPr>
        <w:pStyle w:val="Normal"/>
        <w:ind w:firstLine="709" w:end="0"/>
        <w:jc w:val="both"/>
        <w:rPr>
          <w:b/>
          <w:szCs w:val="24"/>
          <w:lang w:eastAsia="ru-RU"/>
        </w:rPr>
      </w:pPr>
      <w:r>
        <w:rPr>
          <w:b/>
          <w:color w:val="000000"/>
        </w:rPr>
        <w:t>Савочкин А.А., 2022.</w:t>
      </w:r>
      <w:r>
        <w:rPr>
          <w:color w:val="000000"/>
        </w:rPr>
        <w:t xml:space="preserve"> Отчёт о результатах разведочных работ на россыпное золото в бассейне руч. Казанский, левого притока реки Ирмакиткан. Подсчёт запасов по состоянию на 15.06.2022 г. Объект </w:t>
      </w:r>
      <w:r>
        <w:rPr>
          <w:b/>
          <w:color w:val="000000"/>
        </w:rPr>
        <w:t>«Казанский».</w:t>
      </w:r>
      <w:r>
        <w:rPr>
          <w:color w:val="000000"/>
        </w:rPr>
        <w:t xml:space="preserve"> (Магдагачинский р-н, N-51-XXIV, БЛГ 02614 БР, Гр.10-18-846, ГКМ(В)-308). Протокол ТКЗ Амурнедра № 1526 от 18.11.2022 г. – Благовещенск: ООО «А/С. ИРМАКИТ», 2022. – 2 кн.-195 л. (130+65), 7/на 11 л.гр.пр. /// АТГФ-</w:t>
      </w:r>
      <w:r>
        <w:rPr>
          <w:b/>
          <w:color w:val="000000"/>
        </w:rPr>
        <w:t>32470</w:t>
      </w:r>
      <w:r>
        <w:rPr>
          <w:color w:val="000000"/>
        </w:rPr>
        <w:t xml:space="preserve">, од52662 (40 Мб); Арх./эл. – од55333 (34 Мб, </w:t>
      </w:r>
      <w:r>
        <w:rPr>
          <w:i/>
          <w:color w:val="000000"/>
        </w:rPr>
        <w:t>скан.первич</w:t>
      </w:r>
      <w:r>
        <w:rPr>
          <w:color w:val="000000"/>
        </w:rPr>
        <w:t xml:space="preserve">.). </w:t>
      </w:r>
      <w:r>
        <w:rPr>
          <w:color w:val="000000"/>
          <w:sz w:val="20"/>
        </w:rPr>
        <w:t xml:space="preserve">алф, ндпо, адм, амо/Казанский-лп Ирмакиткан, амт/протоколы/заключения/ТКЗ Амурнедра. На общих основаниях. </w:t>
      </w:r>
    </w:p>
    <w:p>
      <w:pPr>
        <w:pStyle w:val="Normal"/>
        <w:ind w:firstLine="709" w:end="0"/>
        <w:jc w:val="both"/>
        <w:rPr>
          <w:b/>
          <w:color w:val="000000"/>
        </w:rPr>
      </w:pPr>
      <w:r>
        <w:rPr>
          <w:b/>
          <w:szCs w:val="24"/>
          <w:lang w:eastAsia="ru-RU"/>
        </w:rPr>
        <w:t>Савочкин А.А., 2025</w:t>
      </w:r>
      <w:r>
        <w:rPr>
          <w:szCs w:val="24"/>
          <w:lang w:eastAsia="ru-RU"/>
        </w:rPr>
        <w:t xml:space="preserve">. Отчет о результатах поисковых и оценочных работ на россыпное золото в долинах ручьев Вольский, лп р. Ирмакит и Промысловый, лп руч. Казанский с подсчетом запасов по состоянию на 27.07.2024 г. Объект </w:t>
      </w:r>
      <w:r>
        <w:rPr>
          <w:b/>
          <w:szCs w:val="24"/>
          <w:lang w:eastAsia="ru-RU"/>
        </w:rPr>
        <w:t>«Ирмакиткан, Вольский, Промысловый, Медвежий»</w:t>
      </w:r>
      <w:r>
        <w:rPr>
          <w:szCs w:val="24"/>
          <w:lang w:eastAsia="ru-RU"/>
        </w:rPr>
        <w:t xml:space="preserve"> (Тындинский и Магдагачинский р-ны, </w:t>
      </w:r>
      <w:r>
        <w:rPr>
          <w:szCs w:val="24"/>
          <w:lang w:val="en-US" w:eastAsia="ru-RU"/>
        </w:rPr>
        <w:t>N</w:t>
      </w:r>
      <w:r>
        <w:rPr>
          <w:szCs w:val="24"/>
          <w:lang w:eastAsia="ru-RU"/>
        </w:rPr>
        <w:t>-51-</w:t>
      </w:r>
      <w:r>
        <w:rPr>
          <w:szCs w:val="24"/>
          <w:lang w:val="en-US" w:eastAsia="ru-RU"/>
        </w:rPr>
        <w:t>XXIV</w:t>
      </w:r>
      <w:r>
        <w:rPr>
          <w:szCs w:val="24"/>
          <w:lang w:eastAsia="ru-RU"/>
        </w:rPr>
        <w:t>, БЛГ 04175 БП, Гр.10-22-05851, ГКМ(В)-1549/Вольский, 1550/Промысловый). Протокол ТКЗ Дальнедра (Амурнедра) № 1840 от 25.03.2025 г. – Благовещенск: ООО «А/С. ИРМАКИТ», 2025. – 2 кн.-207 л. (186+21/протокол), 10/на 14 л.гр.пр./// АТГФ-</w:t>
      </w:r>
      <w:r>
        <w:rPr>
          <w:b/>
          <w:szCs w:val="24"/>
          <w:lang w:eastAsia="ru-RU"/>
        </w:rPr>
        <w:t>32954</w:t>
      </w:r>
      <w:r>
        <w:rPr>
          <w:szCs w:val="24"/>
          <w:lang w:eastAsia="ru-RU"/>
        </w:rPr>
        <w:t>, эл./сервер (21,7 Мб); ЕФГИ - 8031; Арх./эл. – од55465 (16,4 Мб). ///</w:t>
      </w:r>
      <w:r>
        <w:rPr>
          <w:sz w:val="20"/>
          <w:lang w:eastAsia="ru-RU"/>
        </w:rPr>
        <w:t xml:space="preserve">амо2/Промысловый-лп Казанский, Вольский-лп Ирмакит. </w:t>
      </w:r>
      <w:r>
        <w:rPr>
          <w:color w:val="FF0000"/>
          <w:sz w:val="20"/>
          <w:lang w:eastAsia="ru-RU"/>
        </w:rPr>
        <w:t>На общих основаниях</w:t>
      </w:r>
      <w:r>
        <w:rPr>
          <w:sz w:val="20"/>
          <w:lang w:eastAsia="ru-RU"/>
        </w:rPr>
        <w:t xml:space="preserve">. </w:t>
      </w:r>
    </w:p>
    <w:p>
      <w:pPr>
        <w:pStyle w:val="Normal"/>
        <w:ind w:firstLine="720" w:end="0"/>
        <w:jc w:val="both"/>
        <w:rPr>
          <w:b/>
          <w:color w:val="000000"/>
        </w:rPr>
      </w:pPr>
      <w:r>
        <w:rPr>
          <w:b/>
          <w:color w:val="000000"/>
        </w:rPr>
        <w:t>Саврасов Н.П.</w:t>
      </w:r>
      <w:r>
        <w:rPr>
          <w:color w:val="000000"/>
        </w:rPr>
        <w:t xml:space="preserve"> Объяснительная записка к геологической карте верхнего течения р.Амур. 1933. - 3 с. ///АТГФ-6269 </w:t>
      </w:r>
    </w:p>
    <w:p>
      <w:pPr>
        <w:pStyle w:val="Normal"/>
        <w:ind w:firstLine="720" w:end="0"/>
        <w:jc w:val="both"/>
        <w:rPr>
          <w:b/>
          <w:color w:val="000000"/>
        </w:rPr>
      </w:pPr>
      <w:r>
        <w:rPr>
          <w:b/>
          <w:color w:val="000000"/>
        </w:rPr>
        <w:t>Саврасов Н.П.</w:t>
      </w:r>
      <w:r>
        <w:rPr>
          <w:color w:val="000000"/>
        </w:rPr>
        <w:t xml:space="preserve"> Отчет о геологических исследованиях в Пермыкинском районе в 1933 г. - 17 с., 3 гр.пр. /// АмурТГФ-1546 </w:t>
      </w:r>
    </w:p>
    <w:p>
      <w:pPr>
        <w:pStyle w:val="Normal"/>
        <w:ind w:firstLine="720" w:end="0"/>
        <w:jc w:val="both"/>
        <w:rPr>
          <w:b/>
          <w:color w:val="000000"/>
        </w:rPr>
      </w:pPr>
      <w:r>
        <w:rPr>
          <w:b/>
          <w:color w:val="000000"/>
        </w:rPr>
        <w:t>Саврасов Н.П., 1933.</w:t>
      </w:r>
      <w:r>
        <w:rPr>
          <w:color w:val="000000"/>
        </w:rPr>
        <w:t xml:space="preserve"> Геологическая съемка левого берега Амура в 1933 г. - Хабаровск: ДВГУ, 1933. - 11 с. /// АТГФ-8372 </w:t>
      </w:r>
    </w:p>
    <w:p>
      <w:pPr>
        <w:pStyle w:val="Normal"/>
        <w:ind w:firstLine="720" w:end="0"/>
        <w:jc w:val="both"/>
        <w:rPr>
          <w:b/>
          <w:color w:val="000000"/>
        </w:rPr>
      </w:pPr>
      <w:r>
        <w:rPr>
          <w:b/>
          <w:color w:val="000000"/>
        </w:rPr>
        <w:t>Саврасов Н.П., 1933.</w:t>
      </w:r>
      <w:r>
        <w:rPr>
          <w:color w:val="000000"/>
        </w:rPr>
        <w:t xml:space="preserve"> Записка о каменноугольном месторождении речки Красной (р-н Магдагачи-Толбузино). - Дальгеогидрогеодезический трест, 1933. - 4 с., 2 гр.пр. /// АмурТГФ-107 </w:t>
      </w:r>
    </w:p>
    <w:p>
      <w:pPr>
        <w:pStyle w:val="Normal"/>
        <w:ind w:firstLine="720" w:end="0"/>
        <w:jc w:val="both"/>
        <w:rPr>
          <w:b/>
          <w:color w:val="000000"/>
        </w:rPr>
      </w:pPr>
      <w:r>
        <w:rPr>
          <w:b/>
          <w:color w:val="000000"/>
        </w:rPr>
        <w:t>Саврасов Н.П., 1933.</w:t>
      </w:r>
      <w:r>
        <w:rPr>
          <w:color w:val="000000"/>
        </w:rPr>
        <w:t xml:space="preserve"> Отчет о геологических исследованиях в Перемыкинском районе. 1933. - 23 с., 2 гр.пр. ///АТГФ-6270 </w:t>
      </w:r>
    </w:p>
    <w:p>
      <w:pPr>
        <w:pStyle w:val="Normal"/>
        <w:ind w:firstLine="720" w:end="0"/>
        <w:jc w:val="both"/>
        <w:rPr>
          <w:b/>
          <w:color w:val="000000"/>
        </w:rPr>
      </w:pPr>
      <w:r>
        <w:rPr>
          <w:b/>
          <w:color w:val="000000"/>
        </w:rPr>
        <w:t>Саврасов Н.П., 1933.</w:t>
      </w:r>
      <w:r>
        <w:rPr>
          <w:color w:val="000000"/>
        </w:rPr>
        <w:t xml:space="preserve"> Предварительный отчет о поисково-разведочных работах на уголь по ключу Татарскому в Тыгдинском районе, Амурской области. 1933. - 1 с. ///АТГФ-6267 </w:t>
      </w:r>
    </w:p>
    <w:p>
      <w:pPr>
        <w:pStyle w:val="Normal"/>
        <w:ind w:firstLine="720" w:end="0"/>
        <w:jc w:val="both"/>
        <w:rPr>
          <w:b/>
          <w:color w:val="000000"/>
        </w:rPr>
      </w:pPr>
      <w:r>
        <w:rPr>
          <w:b/>
          <w:color w:val="000000"/>
        </w:rPr>
        <w:t>Саврасов Н.П., 1934.</w:t>
      </w:r>
      <w:r>
        <w:rPr>
          <w:color w:val="000000"/>
        </w:rPr>
        <w:t xml:space="preserve"> Краткий геологический очерк территории, расположенной между 124-126° в.д. и 52°50'-54°0' с.ш., включающей в себя южную половину Уркан-Амурского водораздела, 1933-34 гг. - 1 кн.- 50 л. (93 с., 1 текст.пр.), 4 гр.пр. /// АТГФ-3853, од50074</w:t>
      </w:r>
    </w:p>
    <w:p>
      <w:pPr>
        <w:pStyle w:val="Normal"/>
        <w:ind w:firstLine="720" w:end="0"/>
        <w:jc w:val="both"/>
        <w:rPr>
          <w:b/>
          <w:color w:val="000000"/>
        </w:rPr>
      </w:pPr>
      <w:r>
        <w:rPr>
          <w:b/>
          <w:color w:val="000000"/>
        </w:rPr>
        <w:t>Саврасов Н.П., 1955.</w:t>
      </w:r>
      <w:r>
        <w:rPr>
          <w:color w:val="000000"/>
        </w:rPr>
        <w:t xml:space="preserve"> Краткий обзор месторождений полезных ископаемых, тяготеющих к районам строительства гидроэлектростанций на рр. Зея, Селемджа и Бурея. - Хабаровск: Главвостокгеология, 1955. - 1 кн.- 41 л., 2 гр.пр. (в т.ч. калька-1 л.) /// АТГФ-4766, од52193 (73 Мб)</w:t>
      </w:r>
    </w:p>
    <w:p>
      <w:pPr>
        <w:pStyle w:val="Normal"/>
        <w:ind w:firstLine="720" w:end="0"/>
        <w:jc w:val="both"/>
        <w:rPr>
          <w:b/>
          <w:color w:val="000000"/>
        </w:rPr>
      </w:pPr>
      <w:r>
        <w:rPr>
          <w:b/>
          <w:color w:val="000000"/>
        </w:rPr>
        <w:t>Саврасов Н.П., 1956.</w:t>
      </w:r>
      <w:r>
        <w:rPr>
          <w:color w:val="000000"/>
        </w:rPr>
        <w:t xml:space="preserve"> Материалы по шлиховому опробованию рыхлых отложений Верхне-Зейской депрессии. - Хабаровск: ДВГУ, 1956. - /// АмурТГФ-6631.</w:t>
      </w:r>
    </w:p>
    <w:p>
      <w:pPr>
        <w:pStyle w:val="Normal"/>
        <w:ind w:firstLine="720" w:end="0"/>
        <w:jc w:val="both"/>
        <w:rPr>
          <w:b/>
          <w:color w:val="000000"/>
        </w:rPr>
      </w:pPr>
      <w:r>
        <w:rPr>
          <w:b/>
          <w:color w:val="000000"/>
        </w:rPr>
        <w:t>Саврасов Н.П., Сушков П.А., Юдин А.И. и др., 1956.</w:t>
      </w:r>
      <w:r>
        <w:rPr>
          <w:color w:val="000000"/>
        </w:rPr>
        <w:t xml:space="preserve"> Отчет о геологической съемке масштаба 1:200 000, произведенной в 1955 г. Дамбукинской партией (№ 737) в районе проектирующихся гидроэлектростанций на р.р. Зее и Селемдже (Листы N-52-XIX, XX, XXVI, XXXIV, M-52-III). – Хабаровск: ДВГУ, 1956. – 4 кн.- 1332 л. (313+8+580+431), 21 гр.пр. /// АТГФ-5503, Арх.472(Хаб.) </w:t>
      </w:r>
    </w:p>
    <w:p>
      <w:pPr>
        <w:pStyle w:val="Normal"/>
        <w:ind w:firstLine="720" w:end="0"/>
        <w:jc w:val="both"/>
        <w:rPr>
          <w:b/>
          <w:color w:val="000000"/>
        </w:rPr>
      </w:pPr>
      <w:r>
        <w:rPr>
          <w:b/>
          <w:color w:val="000000"/>
        </w:rPr>
        <w:t>Савченко А.И., 1959.</w:t>
      </w:r>
      <w:r>
        <w:rPr>
          <w:color w:val="000000"/>
        </w:rPr>
        <w:t xml:space="preserve"> Отчет по основным результатам работ Ленинградской экспедиции ДВГУ за 9 месяцев 1959 года. - Л.: Ленингр.эксп. ДВГУ, 1959. - 1 кн. - 77 с. /// АмурТГФ-8049 </w:t>
      </w:r>
    </w:p>
    <w:p>
      <w:pPr>
        <w:pStyle w:val="Normal"/>
        <w:ind w:firstLine="720" w:end="0"/>
        <w:jc w:val="both"/>
        <w:rPr>
          <w:b/>
          <w:bCs/>
          <w:color w:val="000000"/>
        </w:rPr>
      </w:pPr>
      <w:r>
        <w:rPr>
          <w:b/>
          <w:color w:val="000000"/>
        </w:rPr>
        <w:t>Савченко Г.М., Федоскин Н.И. и др., 1967.</w:t>
      </w:r>
      <w:r>
        <w:rPr>
          <w:color w:val="000000"/>
        </w:rPr>
        <w:t xml:space="preserve"> Нижне-Ханинская мусковитоносная площадь Отчет о результатах поисковых и поисково-разведочных работ, проведенных Чоруодинской партией Южно-Якутской комплексной экспедиции в 1966-67 гг. - п.Чульман: Ю-Якут. компл. эксп., 1967. - 2 кн. - 297 с., 24 гр.пр./// АмурТГФ-12601.</w:t>
      </w:r>
    </w:p>
    <w:p>
      <w:pPr>
        <w:pStyle w:val="Normal"/>
        <w:ind w:firstLine="720" w:end="0"/>
        <w:jc w:val="both"/>
        <w:rPr>
          <w:b/>
          <w:color w:val="000000"/>
        </w:rPr>
      </w:pPr>
      <w:r>
        <w:rPr>
          <w:b/>
          <w:bCs/>
          <w:color w:val="000000"/>
        </w:rPr>
        <w:t xml:space="preserve">Саганюк В.Б., 2010. </w:t>
      </w:r>
      <w:r>
        <w:rPr>
          <w:color w:val="000000"/>
        </w:rPr>
        <w:t xml:space="preserve">Технико-экономическое обоснование (ТЭО) временных кондиций Албынского золоторудного месторождения. </w:t>
      </w:r>
      <w:r>
        <w:rPr>
          <w:bCs/>
          <w:color w:val="000000"/>
        </w:rPr>
        <w:t>Объект</w:t>
      </w:r>
      <w:r>
        <w:rPr>
          <w:b/>
          <w:bCs/>
          <w:color w:val="000000"/>
        </w:rPr>
        <w:t xml:space="preserve"> «Албынский».</w:t>
      </w:r>
      <w:r>
        <w:rPr>
          <w:color w:val="000000"/>
        </w:rPr>
        <w:t xml:space="preserve"> К протоколу ГКЗ № 2207-оп от 07.05.2010. (Селемджинский р-н, N-53-XXVI , БЛГ 02067 БР, Гр.10-09-21) – Благовещенск: ООО «Спанч», ООО НПГФ «Регис», 2010. – 3 кн.-416 л. (190+116+110), 33 л.гр.пр. /// АТГФ-28696, од51497 (240 МБ)</w:t>
      </w:r>
    </w:p>
    <w:p>
      <w:pPr>
        <w:pStyle w:val="BodyTextIndent"/>
        <w:ind w:firstLine="720" w:end="0"/>
        <w:rPr>
          <w:b/>
          <w:bCs/>
          <w:color w:val="000000"/>
        </w:rPr>
      </w:pPr>
      <w:r>
        <w:rPr>
          <w:b/>
          <w:color w:val="000000"/>
        </w:rPr>
        <w:t>Саганюк В.Б., Архипов Г.Г., Малышев А.А., 2006.</w:t>
      </w:r>
      <w:r>
        <w:rPr>
          <w:color w:val="000000"/>
        </w:rPr>
        <w:t xml:space="preserve"> Отчет о результатах разведочных работ на рудное золото, проведенных в пределах Одолго-Амунаканского рудного поля в 2003-2005 гг. Объект «</w:t>
      </w:r>
      <w:r>
        <w:rPr>
          <w:b/>
          <w:color w:val="000000"/>
        </w:rPr>
        <w:t>Одолгинский</w:t>
      </w:r>
      <w:r>
        <w:rPr>
          <w:color w:val="000000"/>
        </w:rPr>
        <w:t>». Подсчет запасов по месторождению Одолго по состоянию на 01.04.2006. (Тындинский р-н, N-51-X, лц.БЛГ 01006 БР, БЛГ 01522 БР, Гр.47-05-18). Протокол АмурТКЗ № 607 от 08.08.2006. – Благовещенск: ООО ГДК «Одолго», ООО НПГФ «Регис», 2006. – 2 кн.-264 л. (227+37), 19 л.гр.пр. /// АТГФ-27766, од51175 (286 МБ), б/Арх.</w:t>
      </w:r>
      <w:r>
        <w:rPr>
          <w:color w:val="000000"/>
          <w:sz w:val="22"/>
          <w:szCs w:val="22"/>
        </w:rPr>
        <w:t xml:space="preserve"> (первич.м-лы в «Регис»)</w:t>
      </w:r>
      <w:r>
        <w:rPr>
          <w:color w:val="000000"/>
        </w:rPr>
        <w:t>.</w:t>
      </w:r>
    </w:p>
    <w:p>
      <w:pPr>
        <w:pStyle w:val="Normal"/>
        <w:ind w:firstLine="720" w:end="0"/>
        <w:jc w:val="both"/>
        <w:rPr>
          <w:b/>
          <w:color w:val="000000"/>
        </w:rPr>
      </w:pPr>
      <w:r>
        <w:rPr>
          <w:b/>
          <w:bCs/>
          <w:color w:val="000000"/>
        </w:rPr>
        <w:t xml:space="preserve">Саганюк В.Б., Казанцев А.Е., Бенедюк В.Ф., 2009. </w:t>
      </w:r>
      <w:r>
        <w:rPr>
          <w:color w:val="000000"/>
        </w:rPr>
        <w:t xml:space="preserve">Отчёт о результатах поисковых и оценочных работ, проведённых в пределах Албынской рудоперспективной площади в 2006-2009 гг., с подсчётом запасов по состоянию на 01.05.2009 г. </w:t>
      </w:r>
      <w:r>
        <w:rPr>
          <w:bCs/>
          <w:color w:val="000000"/>
        </w:rPr>
        <w:t>Объект</w:t>
      </w:r>
      <w:r>
        <w:rPr>
          <w:b/>
          <w:bCs/>
          <w:color w:val="000000"/>
        </w:rPr>
        <w:t xml:space="preserve"> </w:t>
      </w:r>
      <w:r>
        <w:rPr>
          <w:bCs/>
          <w:color w:val="000000"/>
        </w:rPr>
        <w:t>«</w:t>
      </w:r>
      <w:r>
        <w:rPr>
          <w:b/>
          <w:bCs/>
          <w:color w:val="000000"/>
        </w:rPr>
        <w:t>Албынский</w:t>
      </w:r>
      <w:r>
        <w:rPr>
          <w:bCs/>
          <w:color w:val="000000"/>
        </w:rPr>
        <w:t>»</w:t>
      </w:r>
      <w:r>
        <w:rPr>
          <w:color w:val="000000"/>
        </w:rPr>
        <w:t xml:space="preserve">. Протокол </w:t>
      </w:r>
      <w:r>
        <w:rPr>
          <w:b/>
          <w:bCs/>
          <w:color w:val="000000"/>
        </w:rPr>
        <w:t xml:space="preserve">ГКЗ № 2207-оп </w:t>
      </w:r>
      <w:r>
        <w:rPr>
          <w:bCs/>
          <w:color w:val="000000"/>
        </w:rPr>
        <w:t>от 07.05.2010.</w:t>
      </w:r>
      <w:r>
        <w:rPr>
          <w:color w:val="000000"/>
        </w:rPr>
        <w:t xml:space="preserve"> (Селемджинский р-н, N-53-XXVI, БЛГ 02067 БР, Гр.10-09-21). – Благовещенск: ООО «Спанч», ООО НПГФ «Регис», 2009. – 4 кн.-887 л. (178+232+304+173-прот.), 60/91 л.гр.пр. /// АТГФ-28697; од51498 (298 Мб), б/Арх. </w:t>
      </w:r>
      <w:r>
        <w:rPr>
          <w:color w:val="000000"/>
          <w:sz w:val="22"/>
          <w:szCs w:val="22"/>
        </w:rPr>
        <w:t>(первич.м-лы в «Регис»)</w:t>
      </w:r>
    </w:p>
    <w:p>
      <w:pPr>
        <w:pStyle w:val="Normal"/>
        <w:ind w:firstLine="709" w:end="0"/>
        <w:jc w:val="both"/>
        <w:rPr>
          <w:b/>
          <w:color w:val="000000"/>
        </w:rPr>
      </w:pPr>
      <w:r>
        <w:rPr>
          <w:b/>
          <w:color w:val="000000"/>
        </w:rPr>
        <w:t>Саганюк В.Б., Малышев А.А., Журавлёв В.Г., Казанцев А.Е. и др., 2012.</w:t>
      </w:r>
      <w:r>
        <w:rPr>
          <w:color w:val="000000"/>
        </w:rPr>
        <w:t xml:space="preserve"> Отчёт о результатах разведочных работ в пределах Албынской рудоперспективной площади с ТЭО постоянных кондиций и подсчётом запасов по состоянию на 01.07.2012 г. Дополнение по состоянию на 01.01.2013 г. (Объект «Златоустовский»). Протокол ГКЗ Роснедра № 3112 от 29.03.2013. (Селемджинский р-н, N-53-XXVI, лц.БЛГ 02308 БР, Гр.10-10-57. Протокол НТС Амурнедра № 1023 от 28.12.2012/в кн.1). – Благовещенск: ООО «Албынский рудник», ООО НПГФ «Регис», 2012. – 20 кн.-4408 л. (4186+222/прот.ГКЗ), 19 папок-426/на 558 л.гр.пр. /// АТГФ-29324, од51681 (4206 Мб), Арх.1196, од55065 (135 Мб, первичные, БД). </w:t>
      </w:r>
      <w:r>
        <w:rPr>
          <w:color w:val="000000"/>
          <w:sz w:val="20"/>
        </w:rPr>
        <w:t>Албынское м-ие.</w:t>
      </w:r>
    </w:p>
    <w:p>
      <w:pPr>
        <w:pStyle w:val="Normal"/>
        <w:ind w:firstLine="709" w:end="0"/>
        <w:jc w:val="both"/>
        <w:rPr>
          <w:b/>
          <w:color w:val="000000"/>
        </w:rPr>
      </w:pPr>
      <w:r>
        <w:rPr>
          <w:b/>
          <w:color w:val="000000"/>
        </w:rPr>
        <w:t>Садырина Н.В., 2014.</w:t>
      </w:r>
      <w:r>
        <w:rPr>
          <w:color w:val="000000"/>
        </w:rPr>
        <w:t xml:space="preserve"> Проект на выполнение работ по теме: Переоценка запасов подземных вод на участке водозабора СП «Райчихинская ГРЭС». Объект «</w:t>
      </w:r>
      <w:r>
        <w:rPr>
          <w:b/>
          <w:color w:val="000000"/>
        </w:rPr>
        <w:t>Райчихинская ГРЭС</w:t>
      </w:r>
      <w:r>
        <w:rPr>
          <w:color w:val="000000"/>
        </w:rPr>
        <w:t>». Договор № 482/5 АГ-14 от 27.06.2014 г. (Бурейский р-н, пгт.Прогресс, М-52-XXII, лц.БЛГ 01910 ВЭ, Гр.10-14-386). – Свободный: Филиал «Амурская генерация» СП «Райчихинская ГРЭС» ОАО «Дальневосточная генерирующая компания», ООО фирма «Арго», 2014. – 2 кн.-90 л. /// Арх.1183-39.</w:t>
      </w:r>
      <w:r>
        <w:rPr>
          <w:rFonts w:cs="Arial Narrow" w:ascii="Arial Narrow" w:hAnsi="Arial Narrow"/>
          <w:color w:val="000000"/>
          <w:sz w:val="20"/>
        </w:rPr>
        <w:t xml:space="preserve"> </w:t>
      </w:r>
      <w:r>
        <w:rPr>
          <w:color w:val="000000"/>
          <w:sz w:val="20"/>
        </w:rPr>
        <w:t>Конфиденциально.</w:t>
      </w:r>
    </w:p>
    <w:p>
      <w:pPr>
        <w:pStyle w:val="Normal"/>
        <w:ind w:firstLine="720" w:end="0"/>
        <w:jc w:val="both"/>
        <w:rPr>
          <w:b/>
          <w:bCs/>
          <w:color w:val="000000"/>
        </w:rPr>
      </w:pPr>
      <w:r>
        <w:rPr>
          <w:b/>
          <w:color w:val="000000"/>
        </w:rPr>
        <w:t xml:space="preserve">Сазонов П.П., 2002. </w:t>
      </w:r>
      <w:r>
        <w:rPr>
          <w:color w:val="000000"/>
        </w:rPr>
        <w:t>Материалы отчетного баланса запасов россыпного золота ООО «Горняк» по месторождению руч.Гарь-2 за 2001 г. (форма 5-гр, 70-тп, лц.БЭ 722-«Горняк»). – Зея: «Геологоразведочная партия» ООО, 2002. – 1 кн.- 19 л., 5 гр.пр. /// АТГФ-27044-2</w:t>
      </w:r>
    </w:p>
    <w:p>
      <w:pPr>
        <w:pStyle w:val="Normal"/>
        <w:ind w:firstLine="709" w:end="0"/>
        <w:jc w:val="both"/>
        <w:rPr>
          <w:b/>
          <w:bCs/>
          <w:color w:val="000000"/>
        </w:rPr>
      </w:pPr>
      <w:r>
        <w:rPr>
          <w:b/>
          <w:bCs/>
          <w:color w:val="000000"/>
        </w:rPr>
        <w:t>Сазонова Н.В., 2015.</w:t>
      </w:r>
      <w:r>
        <w:rPr>
          <w:bCs/>
          <w:color w:val="000000"/>
        </w:rPr>
        <w:t xml:space="preserve"> Отчётный баланс запасов дресвы вулканогенных пород по карьеру на 46 км автомобильной дороги «Магдагачи-Тыгда» (лц.БЛГ 80354 ТР) и песка по карьеру на 16 км автомобильной дороги «Магдагачи-Толбузино» (лц.БЛГ 80355 ТР) за 2014 г. по формам 5-гр, 70-тп, 2-лс. – п.Магдагачи: ООО «Магдагачинский дорожник», 2015. – 1 кн.-56 л. /// АТГФ-29785-40.</w:t>
      </w:r>
    </w:p>
    <w:p>
      <w:pPr>
        <w:pStyle w:val="Normal"/>
        <w:ind w:firstLine="720" w:end="0"/>
        <w:jc w:val="both"/>
        <w:rPr>
          <w:b/>
          <w:color w:val="000000"/>
        </w:rPr>
      </w:pPr>
      <w:r>
        <w:rPr>
          <w:b/>
          <w:bCs/>
          <w:color w:val="000000"/>
        </w:rPr>
        <w:t>Сазонова Н.В., 2016.</w:t>
      </w:r>
      <w:r>
        <w:rPr>
          <w:bCs/>
          <w:color w:val="000000"/>
        </w:rPr>
        <w:t xml:space="preserve"> Отчётный баланс запасов </w:t>
      </w:r>
      <w:r>
        <w:rPr>
          <w:color w:val="000000"/>
        </w:rPr>
        <w:t>общераспространённых полезных ископаемых</w:t>
      </w:r>
      <w:r>
        <w:rPr>
          <w:bCs/>
          <w:color w:val="000000"/>
        </w:rPr>
        <w:t xml:space="preserve"> за 2015 г. по формам 5-гр, 70-тп, 2-лс: </w:t>
      </w:r>
      <w:r>
        <w:rPr>
          <w:color w:val="000000"/>
        </w:rPr>
        <w:t>СТРОИТЕЛЬНЫХ МАТЕРИАЛОВ</w:t>
      </w:r>
      <w:r>
        <w:rPr>
          <w:bCs/>
          <w:color w:val="000000"/>
        </w:rPr>
        <w:t xml:space="preserve"> по карьеру песка на 16 км автомобильной дороги «Магдагачи-Толбузино» (БЛГ 80355 ТР) и СТРОИТЕЛЬНОГО КАМНЯ по карьеру дресвы вулканогенных пород на 46 км автомобильной дороги «Магдагачи-Тыгда» (БЛГ 80354 ТР). – п.Магдагачи: ООО «Магдагачинский дорожник», 2016. – 2 кн.-68 л. (34+34), 4 л.гр.пр. /// АТГФ-29936-46.</w:t>
      </w:r>
    </w:p>
    <w:p>
      <w:pPr>
        <w:pStyle w:val="Normal"/>
        <w:ind w:firstLine="720" w:end="0"/>
        <w:jc w:val="both"/>
        <w:rPr>
          <w:b/>
          <w:color w:val="000000"/>
        </w:rPr>
      </w:pPr>
      <w:r>
        <w:rPr>
          <w:b/>
          <w:color w:val="000000"/>
        </w:rPr>
        <w:t>Саканцев М.А., 1939.</w:t>
      </w:r>
      <w:r>
        <w:rPr>
          <w:color w:val="000000"/>
        </w:rPr>
        <w:t xml:space="preserve"> Отчет о результатах геологоразведочных работ на Архаро-Богучанском буроугольном месторождении за период с 1913 г. включительно по 1932 г. - Хабаровск: ДВГУ, 1939 - 3 кн. - 147 с., 19 гр.пр. /// АТГФ-1489 </w:t>
      </w:r>
    </w:p>
    <w:p>
      <w:pPr>
        <w:pStyle w:val="Normal"/>
        <w:ind w:firstLine="720" w:end="0"/>
        <w:jc w:val="both"/>
        <w:rPr>
          <w:b/>
          <w:color w:val="000000"/>
        </w:rPr>
      </w:pPr>
      <w:r>
        <w:rPr>
          <w:b/>
          <w:color w:val="000000"/>
        </w:rPr>
        <w:t>Саканцев М.А., 1941.</w:t>
      </w:r>
      <w:r>
        <w:rPr>
          <w:color w:val="000000"/>
        </w:rPr>
        <w:t xml:space="preserve"> Отчет о результатах разведочных работ, проведенных в 1940 г. в районе участка N 3 Архаро-Богучанского буроугольного месторождеия в границах угленосной площади в 54,38 га, на которой Хабаровским Крайтопуправлением запроектировано строительсво шахты № 1. (Объяснительная записка к подсчёту запасов бурого угля в условных границах поля шахты № 1 /район шурфа № 37/). - Хабаровск: Крайместтопразведка, 1941. – 1 кн.-152 л., 27 л.гр.пр. /// АмурТГФ-2893. (+см.АТГФ-29088-6, 29088-7: </w:t>
      </w:r>
      <w:r>
        <w:rPr>
          <w:color w:val="000000"/>
          <w:u w:val="single"/>
        </w:rPr>
        <w:t>Протоколы ТКЗ ДВГУ № 8 от 20.10.1941 и № 9 от 14.11.1941</w:t>
      </w:r>
      <w:r>
        <w:rPr>
          <w:color w:val="000000"/>
        </w:rPr>
        <w:t xml:space="preserve">). </w:t>
      </w:r>
    </w:p>
    <w:p>
      <w:pPr>
        <w:pStyle w:val="Normal"/>
        <w:ind w:firstLine="720" w:end="0"/>
        <w:jc w:val="both"/>
        <w:rPr>
          <w:b/>
          <w:color w:val="000000"/>
        </w:rPr>
      </w:pPr>
      <w:r>
        <w:rPr>
          <w:b/>
          <w:color w:val="000000"/>
        </w:rPr>
        <w:t>Саканцев М.А., 1947.</w:t>
      </w:r>
      <w:r>
        <w:rPr>
          <w:color w:val="000000"/>
        </w:rPr>
        <w:t xml:space="preserve"> Возжаевское месторождение кирпичных глин (1. Отчет на выполненную работу по "Керамическому испытанию глин Возжаевского месторождения, принадлежащего Кирпичному заводу № 56 Военно-строительного управления № 35 "Минвоенморстроя"; 2. Отзыв о качестве и запасах кирпичных глин.). - Хабаровск: Главвоендальстрой, 1947. – 2 кн.-41 л. (14 +27) л. /// АТГФ-69 </w:t>
      </w:r>
    </w:p>
    <w:p>
      <w:pPr>
        <w:pStyle w:val="Normal"/>
        <w:ind w:firstLine="720" w:end="0"/>
        <w:jc w:val="both"/>
        <w:rPr>
          <w:b/>
          <w:color w:val="000000"/>
        </w:rPr>
      </w:pPr>
      <w:r>
        <w:rPr>
          <w:b/>
          <w:color w:val="000000"/>
        </w:rPr>
        <w:t>Саканцев М.А., 1955.</w:t>
      </w:r>
      <w:r>
        <w:rPr>
          <w:color w:val="000000"/>
        </w:rPr>
        <w:t xml:space="preserve"> Отчет о результатах работ партии № 423 по проверке заявок за 1952 год. - Хабаровск: ДВГУ, 1954. - 1 кн. - 96 л., 20 гр.пр. /// АТГФ-1146 </w:t>
      </w:r>
    </w:p>
    <w:p>
      <w:pPr>
        <w:pStyle w:val="Normal"/>
        <w:ind w:firstLine="720" w:end="0"/>
        <w:jc w:val="both"/>
        <w:rPr>
          <w:b/>
          <w:color w:val="000000"/>
        </w:rPr>
      </w:pPr>
      <w:r>
        <w:rPr>
          <w:b/>
          <w:color w:val="000000"/>
        </w:rPr>
        <w:t>Саканцев М.А., 1958.</w:t>
      </w:r>
      <w:r>
        <w:rPr>
          <w:color w:val="000000"/>
        </w:rPr>
        <w:t xml:space="preserve"> Отчет о геологических результатах работ партии заявок за 1957 год.- Хабаровск: ДВГУ, 1958.- 2 кн.- 76 л. (74+2), 14 гр.пр. /// АТГФ-7227 </w:t>
      </w:r>
    </w:p>
    <w:p>
      <w:pPr>
        <w:pStyle w:val="Normal"/>
        <w:ind w:firstLine="720" w:end="0"/>
        <w:jc w:val="both"/>
        <w:rPr>
          <w:b/>
          <w:color w:val="000000"/>
        </w:rPr>
      </w:pPr>
      <w:r>
        <w:rPr>
          <w:b/>
          <w:color w:val="000000"/>
        </w:rPr>
        <w:t>Саканцев М.А., 1959.</w:t>
      </w:r>
      <w:r>
        <w:rPr>
          <w:color w:val="000000"/>
        </w:rPr>
        <w:t xml:space="preserve"> Баланс запасов каменных и бурых углей месторождений Амурской области на 1 января 1959 г. - Хабаровск: ДВГУ, 1959 - 3 кн. - 52 с. /// АмурТГФ-9535а </w:t>
      </w:r>
    </w:p>
    <w:p>
      <w:pPr>
        <w:pStyle w:val="Normal"/>
        <w:ind w:firstLine="720" w:end="0"/>
        <w:jc w:val="both"/>
        <w:rPr>
          <w:b/>
          <w:color w:val="000000"/>
        </w:rPr>
      </w:pPr>
      <w:r>
        <w:rPr>
          <w:b/>
          <w:color w:val="000000"/>
        </w:rPr>
        <w:t>Саканцев М.А., Ковальчук Т.И., 1954.</w:t>
      </w:r>
      <w:r>
        <w:rPr>
          <w:color w:val="000000"/>
        </w:rPr>
        <w:t xml:space="preserve"> Отчет о результатах по проверке заявок на 1953 год (партия N 528). - Хабаровск: ДВГУ, 1954. - 1кн.- 94с., 23 гр.пр. /// АТГФ-1221 </w:t>
      </w:r>
    </w:p>
    <w:p>
      <w:pPr>
        <w:pStyle w:val="Normal"/>
        <w:ind w:firstLine="720" w:end="0"/>
        <w:jc w:val="both"/>
        <w:rPr>
          <w:b/>
          <w:color w:val="000000"/>
        </w:rPr>
      </w:pPr>
      <w:r>
        <w:rPr>
          <w:b/>
          <w:color w:val="000000"/>
        </w:rPr>
        <w:t>Саканцев М.А., Ковальчук Т.К., 1955.</w:t>
      </w:r>
      <w:r>
        <w:rPr>
          <w:color w:val="000000"/>
        </w:rPr>
        <w:t xml:space="preserve"> Отчет о геологических результатах работ партии № 616 по проверке заявок за 1954 г.- Хабаровск: ДВГУ, 1955.- 1 кн.- 147 л., 14 гр.пр. /// АТГФ-4947 </w:t>
      </w:r>
    </w:p>
    <w:p>
      <w:pPr>
        <w:pStyle w:val="Normal"/>
        <w:ind w:firstLine="720" w:end="0"/>
        <w:jc w:val="both"/>
        <w:rPr>
          <w:b/>
          <w:color w:val="000000"/>
        </w:rPr>
      </w:pPr>
      <w:r>
        <w:rPr>
          <w:b/>
          <w:color w:val="000000"/>
        </w:rPr>
        <w:t>Саканцев М.А., Ковальчук Т.К., 1956.</w:t>
      </w:r>
      <w:r>
        <w:rPr>
          <w:color w:val="000000"/>
        </w:rPr>
        <w:t xml:space="preserve"> Отчет о геологических результатах работ по партии N 735 по проверке заявок за 1955 год. - Хабаровск: Главвостокгеология, 1956.- 1 кн.- 94 с., 14 гр.пр. /// АТГФ-7196 </w:t>
      </w:r>
    </w:p>
    <w:p>
      <w:pPr>
        <w:pStyle w:val="Normal"/>
        <w:ind w:firstLine="720" w:end="0"/>
        <w:jc w:val="both"/>
        <w:rPr>
          <w:b/>
          <w:color w:val="000000"/>
        </w:rPr>
      </w:pPr>
      <w:r>
        <w:rPr>
          <w:b/>
          <w:color w:val="000000"/>
        </w:rPr>
        <w:t>Саканцев М.А., Ковальчук Т.К., 1957.</w:t>
      </w:r>
      <w:r>
        <w:rPr>
          <w:color w:val="000000"/>
        </w:rPr>
        <w:t xml:space="preserve"> Отчет о геологических результатах работ партии № 31 по проверке заявок за 1956 г. - Хабаровск: ДВГУ, 1957. - 2 кн.- 186 л. (181+5), 27 гр.пр. /// АТГФ-7197, Арх.508(Хаб.) </w:t>
      </w:r>
    </w:p>
    <w:p>
      <w:pPr>
        <w:pStyle w:val="Normal"/>
        <w:ind w:firstLine="720" w:end="0"/>
        <w:jc w:val="both"/>
        <w:rPr>
          <w:b/>
          <w:color w:val="000000"/>
        </w:rPr>
      </w:pPr>
      <w:r>
        <w:rPr>
          <w:b/>
          <w:color w:val="000000"/>
        </w:rPr>
        <w:t>Саксаганская И.П., 1956.</w:t>
      </w:r>
      <w:r>
        <w:rPr>
          <w:color w:val="000000"/>
        </w:rPr>
        <w:t xml:space="preserve"> Исследование обогатимости двух проб оловянно-индиевой руды Джалиндинского месторождения. - М.: Моск.ин-т цвет.мет. и золота, 1956. - 70 с. ///АТГФ-5081 </w:t>
      </w:r>
    </w:p>
    <w:p>
      <w:pPr>
        <w:pStyle w:val="Normal"/>
        <w:ind w:firstLine="720" w:end="0"/>
        <w:jc w:val="both"/>
        <w:rPr>
          <w:b/>
          <w:color w:val="000000"/>
        </w:rPr>
      </w:pPr>
      <w:r>
        <w:rPr>
          <w:b/>
          <w:color w:val="000000"/>
        </w:rPr>
        <w:t xml:space="preserve">Салаткин В.Н., Томилович Г.С. и др., 1969. </w:t>
      </w:r>
      <w:r>
        <w:rPr>
          <w:color w:val="000000"/>
        </w:rPr>
        <w:t>Результаты поисковых работ, проведенных в пределах Верхне-Ханинского грабена. (Отчет Тумуллуурской партии за 1968 г.). - Якутия: ЯГУ, 1969. - 115 с., 7 гр.пр./// АТГФ-13650.</w:t>
      </w:r>
    </w:p>
    <w:p>
      <w:pPr>
        <w:pStyle w:val="Normal"/>
        <w:ind w:firstLine="720" w:end="0"/>
        <w:jc w:val="both"/>
        <w:rPr>
          <w:b/>
          <w:color w:val="000000"/>
        </w:rPr>
      </w:pPr>
      <w:r>
        <w:rPr>
          <w:b/>
          <w:color w:val="000000"/>
        </w:rPr>
        <w:t xml:space="preserve">Саленко Ю.М., 1973. </w:t>
      </w:r>
      <w:r>
        <w:rPr>
          <w:color w:val="000000"/>
        </w:rPr>
        <w:t>Отчет о производстве инженерно-геологических изысканий по IY очереди Винниковской осушительной системы Михайловского р-на. - Благовещенск: Дальгипроводхоз, 1973. - 51 с., 1 гр.пр. /// АТГФ-16278.</w:t>
      </w:r>
    </w:p>
    <w:p>
      <w:pPr>
        <w:pStyle w:val="Normal"/>
        <w:ind w:firstLine="720" w:end="0"/>
        <w:jc w:val="both"/>
        <w:rPr>
          <w:b/>
          <w:color w:val="000000"/>
        </w:rPr>
      </w:pPr>
      <w:r>
        <w:rPr>
          <w:b/>
          <w:color w:val="000000"/>
        </w:rPr>
        <w:t>Саленко Ю.М., 1973.</w:t>
      </w:r>
      <w:r>
        <w:rPr>
          <w:color w:val="000000"/>
        </w:rPr>
        <w:t xml:space="preserve"> Отчет об инженерно-геологических изысканиях в совхозе “Кивдинский” Бурейского р-на. Орошаемое ДКП. - Благовещенск: Амурск.филиал "Дальгипроводхоз", 1973. - 84 с., 5 гр.пр. /// АТГФ-16310.</w:t>
      </w:r>
    </w:p>
    <w:p>
      <w:pPr>
        <w:pStyle w:val="Normal"/>
        <w:ind w:firstLine="720" w:end="0"/>
        <w:jc w:val="both"/>
        <w:rPr>
          <w:b/>
          <w:color w:val="000000"/>
        </w:rPr>
      </w:pPr>
      <w:r>
        <w:rPr>
          <w:b/>
          <w:color w:val="000000"/>
        </w:rPr>
        <w:t>Саленко Ю.М., 1977.</w:t>
      </w:r>
      <w:r>
        <w:rPr>
          <w:color w:val="000000"/>
        </w:rPr>
        <w:t xml:space="preserve"> Отчет по производству инженерно-геологических изысканий под орошаемое ДКП с устройством водохранилища в к-зе им.Жданова Ромненского р-на. - Благовещенск: Амурский филиал "Дальгипроводхоз", 1977. - 48 с., 18 гр.пр. /// АТГФ-18317.</w:t>
      </w:r>
    </w:p>
    <w:p>
      <w:pPr>
        <w:pStyle w:val="Normal"/>
        <w:ind w:firstLine="720" w:end="0"/>
        <w:jc w:val="both"/>
        <w:rPr>
          <w:b/>
          <w:color w:val="000000"/>
        </w:rPr>
      </w:pPr>
      <w:r>
        <w:rPr>
          <w:b/>
          <w:color w:val="000000"/>
        </w:rPr>
        <w:t>Салтанов, 1970.</w:t>
      </w:r>
      <w:r>
        <w:rPr>
          <w:color w:val="000000"/>
        </w:rPr>
        <w:t xml:space="preserve"> Тароремонтное предприятие в г.Райчихинске. Технический отчет о производстве топографических и инженерно-геологических работ на стадии рабочих чертежей. - Хабаровск: ДВФ Гипролестранс, 1970. - 11 с., 6 гр.пр. /// АТГФ-13765, од52775-скан. (49 Мб).</w:t>
      </w:r>
    </w:p>
    <w:p>
      <w:pPr>
        <w:pStyle w:val="Normal"/>
        <w:ind w:firstLine="709" w:end="0"/>
        <w:jc w:val="both"/>
        <w:rPr>
          <w:b/>
          <w:color w:val="000000"/>
        </w:rPr>
      </w:pPr>
      <w:r>
        <w:rPr>
          <w:b/>
          <w:color w:val="000000"/>
        </w:rPr>
        <w:t>Сальников А.С., Старосельцев В.С., Соболев П.И. и др., 2010.</w:t>
      </w:r>
      <w:r>
        <w:rPr>
          <w:color w:val="000000"/>
        </w:rPr>
        <w:t xml:space="preserve"> Отчёт «Создание опорного геолого-геофизического профиля 3-ДВ (Южный участок:</w:t>
      </w:r>
      <w:r>
        <w:rPr>
          <w:color w:val="000000"/>
          <w:sz w:val="20"/>
        </w:rPr>
        <w:t xml:space="preserve"> </w:t>
      </w:r>
      <w:r>
        <w:rPr>
          <w:color w:val="000000"/>
        </w:rPr>
        <w:t>Сковородино-Томмот). Гос.контракт от 19.06.2008 г. № 4/2008. (Амурская обл., Республика Саха (Якутия); N-51, O-51, -52; Гр.036-08-29. Протокол НТС Дальнедра № 85 от 10.12.2010). – Новосибирск: Дальнедра, ФГУП «СНИИГГиМС», 2010. – 1 DVD- 3676 МБ. /// АТГФ-од51608, Архив электрон.- сервер АмурТФГИ (164 ГБ);</w:t>
      </w:r>
      <w:r>
        <w:rPr>
          <w:color w:val="000000"/>
          <w:sz w:val="20"/>
        </w:rPr>
        <w:t xml:space="preserve"> амт/геофизика (сейсморазведка, электроразведка), тектоника, минерагения; ар/Монголо-Охотская складч.обл. (пояс), Становой блок (Становая обл.), Алданский щит (Алдано-Становой регион). Затраты: 475000,0 тыс.руб (федер. бюджет).</w:t>
      </w:r>
    </w:p>
    <w:p>
      <w:pPr>
        <w:pStyle w:val="Normal"/>
        <w:ind w:firstLine="709" w:end="0"/>
        <w:jc w:val="both"/>
        <w:rPr>
          <w:b/>
          <w:color w:val="000000"/>
        </w:rPr>
      </w:pPr>
      <w:r>
        <w:rPr>
          <w:b/>
          <w:color w:val="000000"/>
        </w:rPr>
        <w:t>Сальников А.С., Старосельцев В.С., Соболев П.Н. и др., 2010.</w:t>
      </w:r>
      <w:r>
        <w:rPr>
          <w:color w:val="000000"/>
        </w:rPr>
        <w:t xml:space="preserve"> Отчёт «Создание опорного геолого-геофизического профиля 3-ДВ (Южный участок: Сковородино-Томмот). Государственный контракт от 19.06.2008 г. № 4/2008. (Амурская обл., Республика Саха (Якутия); N-51, O-51, -52; Гр.036-08-29. Протокол НТС Дальнедра № 85 от 10.12.2010). – Новосибирск: Дальнедра, ФГУП «СНИИГГиМС», 2010. – 5 кн.-1101 л. (219+215+152+213+302), 37/50 л.гр.пр. /// АТГФ-29315, од51608 (3676 Мб), Арх.эл.-од55125/</w:t>
      </w:r>
      <w:r>
        <w:rPr>
          <w:bCs/>
          <w:color w:val="000000"/>
        </w:rPr>
        <w:t>на сервере</w:t>
      </w:r>
      <w:r>
        <w:rPr>
          <w:color w:val="000000"/>
        </w:rPr>
        <w:t xml:space="preserve"> (175973 Мб). </w:t>
      </w:r>
      <w:r>
        <w:rPr>
          <w:color w:val="000000"/>
          <w:sz w:val="20"/>
        </w:rPr>
        <w:t>амт/геофизика (сейсморазведка, электроразведка), тектоника, минерагения; ар/Монголо-Охотская складч.обл. (пояс), Становой блок (Становая обл.), Алданский щит (Алдано-Становой регион). Затраты: 475000,0 тыс.руб (федер. бюджет)</w:t>
      </w:r>
    </w:p>
    <w:p>
      <w:pPr>
        <w:pStyle w:val="Normal"/>
        <w:ind w:firstLine="720" w:end="0"/>
        <w:jc w:val="both"/>
        <w:rPr>
          <w:b/>
          <w:color w:val="000000"/>
        </w:rPr>
      </w:pPr>
      <w:r>
        <w:rPr>
          <w:b/>
          <w:color w:val="000000"/>
        </w:rPr>
        <w:t>Сальникова Н.Н., 1973.</w:t>
      </w:r>
      <w:r>
        <w:rPr>
          <w:color w:val="000000"/>
        </w:rPr>
        <w:t xml:space="preserve"> Пояснительная записка по инженерно-геологическому обследованию трассы автодороги Благовещенск-Свободный на участке 4-31 км. Благовещенск-Новотроицкое. - Хабаровск: Хабар.фил. ГипродорНИИ, 1973. - 9 с., 2 гр.пр. /// АТГФ-16469.</w:t>
      </w:r>
    </w:p>
    <w:p>
      <w:pPr>
        <w:pStyle w:val="Normal"/>
        <w:ind w:firstLine="720" w:end="0"/>
        <w:jc w:val="both"/>
        <w:rPr>
          <w:b/>
          <w:color w:val="000000"/>
        </w:rPr>
      </w:pPr>
      <w:r>
        <w:rPr>
          <w:b/>
          <w:color w:val="000000"/>
        </w:rPr>
        <w:t xml:space="preserve">Самарин А.В., 2000. </w:t>
      </w:r>
      <w:r>
        <w:rPr>
          <w:color w:val="000000"/>
        </w:rPr>
        <w:t>Материалы к отчетному балансу запасов россыпного золота ООО “Горняк” за 1999 г. - Зея, 2000. - 21 с., 6 гр.пр. ///АТГФ-26622-1</w:t>
      </w:r>
    </w:p>
    <w:p>
      <w:pPr>
        <w:pStyle w:val="Normal"/>
        <w:ind w:firstLine="709" w:end="0"/>
        <w:jc w:val="both"/>
        <w:rPr>
          <w:b/>
          <w:color w:val="000000"/>
        </w:rPr>
      </w:pPr>
      <w:r>
        <w:rPr>
          <w:b/>
          <w:color w:val="000000"/>
        </w:rPr>
        <w:t>Самко С.Л., 2014.</w:t>
      </w:r>
      <w:r>
        <w:rPr>
          <w:color w:val="000000"/>
        </w:rPr>
        <w:t xml:space="preserve"> Отчётный баланс запасов лечебных грязей (сапропелей) «Кислое озеро» по ООО «Амуркурорт» за 2014 г. по формам: 5-гр, 70-тп. – Благовещенск, 2014. – 1 кн.-6 л. /// АТГФ-29548-7. </w:t>
      </w:r>
    </w:p>
    <w:p>
      <w:pPr>
        <w:pStyle w:val="Normal"/>
        <w:ind w:firstLine="720" w:end="0"/>
        <w:jc w:val="both"/>
        <w:rPr>
          <w:b/>
          <w:color w:val="000000"/>
        </w:rPr>
      </w:pPr>
      <w:r>
        <w:rPr>
          <w:b/>
          <w:color w:val="000000"/>
        </w:rPr>
        <w:t>Самоделок З.А., 1941.</w:t>
      </w:r>
      <w:r>
        <w:rPr>
          <w:color w:val="000000"/>
        </w:rPr>
        <w:t xml:space="preserve"> Геологический отчет Брянтинской геолого-поисковой партии прииска Дамбуки треста “Амурзолото”. - 1941. - 41 с. /// АТГФ-6493.</w:t>
      </w:r>
    </w:p>
    <w:p>
      <w:pPr>
        <w:pStyle w:val="Normal"/>
        <w:ind w:firstLine="720" w:end="0"/>
        <w:jc w:val="both"/>
        <w:rPr>
          <w:b/>
          <w:color w:val="000000"/>
        </w:rPr>
      </w:pPr>
      <w:r>
        <w:rPr>
          <w:b/>
          <w:color w:val="000000"/>
        </w:rPr>
        <w:t>Самойлов В.Ф., 1933.</w:t>
      </w:r>
      <w:r>
        <w:rPr>
          <w:color w:val="000000"/>
        </w:rPr>
        <w:t xml:space="preserve"> Отчет о производстве поисково-разведочных работ на кварцевый песок в районе г. Свободного (М.Сазанка). - Владивосток: Дальгеологотрест, 1933. - 1 кн.-18 л., 14 гр.пр. (в т.ч. 7 гр.пр.- дубль) /// АТГФ-20 </w:t>
      </w:r>
    </w:p>
    <w:p>
      <w:pPr>
        <w:pStyle w:val="Normal"/>
        <w:ind w:firstLine="720" w:end="0"/>
        <w:jc w:val="both"/>
        <w:rPr>
          <w:b/>
          <w:color w:val="000000"/>
        </w:rPr>
      </w:pPr>
      <w:r>
        <w:rPr>
          <w:b/>
          <w:color w:val="000000"/>
        </w:rPr>
        <w:t>Самойлов К.П., 1974</w:t>
      </w:r>
      <w:r>
        <w:rPr>
          <w:color w:val="000000"/>
        </w:rPr>
        <w:t>. Технический отчет по инженерно-строительным изысканиям для строительства 100-кв. дома по ул.Калинина в г.Райчихинске.- Благовещенск: Амуртисиз, 1974. - 20 с., 5 гр.пр. /// АТГФ - 16455.</w:t>
      </w:r>
    </w:p>
    <w:p>
      <w:pPr>
        <w:pStyle w:val="Normal"/>
        <w:ind w:firstLine="720" w:end="0"/>
        <w:jc w:val="both"/>
        <w:rPr>
          <w:b/>
          <w:color w:val="000000"/>
        </w:rPr>
      </w:pPr>
      <w:r>
        <w:rPr>
          <w:b/>
          <w:color w:val="000000"/>
        </w:rPr>
        <w:t>Самойлов К.П., Захаров В.Ф. и др., 1972</w:t>
      </w:r>
      <w:r>
        <w:rPr>
          <w:color w:val="000000"/>
        </w:rPr>
        <w:t>. Технический отчет по инженерно-строительным изысканиям для строительства водопровода и водонапорной башни в г.Шимановске.- Благовещенск: Амуртисиз, 1972. - 39 с., 23 гр.пр. /// АТГФ - 15195.</w:t>
      </w:r>
    </w:p>
    <w:p>
      <w:pPr>
        <w:pStyle w:val="Normal"/>
        <w:ind w:firstLine="720" w:end="0"/>
        <w:jc w:val="both"/>
        <w:rPr>
          <w:b/>
          <w:color w:val="000000"/>
        </w:rPr>
      </w:pPr>
      <w:r>
        <w:rPr>
          <w:b/>
          <w:color w:val="000000"/>
        </w:rPr>
        <w:t>Самойлов К.П., Захаров В.Ф. и др., 1972</w:t>
      </w:r>
      <w:r>
        <w:rPr>
          <w:color w:val="000000"/>
        </w:rPr>
        <w:t>. Технический отчет по инженерно-строительным изысканиям под строительство производственной базы СУ-26 треста “Амургражданстрой” в г.Сковородино. - Благовещенск: Амуртисиз, 1972. - 57 с., 15 гр.пр. /// АТГФ-17967.</w:t>
      </w:r>
    </w:p>
    <w:p>
      <w:pPr>
        <w:pStyle w:val="Normal"/>
        <w:ind w:firstLine="720" w:end="0"/>
        <w:jc w:val="both"/>
        <w:rPr>
          <w:b/>
          <w:color w:val="000000"/>
        </w:rPr>
      </w:pPr>
      <w:r>
        <w:rPr>
          <w:b/>
          <w:color w:val="000000"/>
        </w:rPr>
        <w:t>Самойлов К.П., Ланкин В.П. 1968</w:t>
      </w:r>
      <w:r>
        <w:rPr>
          <w:color w:val="000000"/>
        </w:rPr>
        <w:t>. Технический отчет по инженерно-строительным изысканиям под строительство 5-ти 80 кв. жилых домов в п.Большой Невер. - Благовещенск: Амуртисиз, 1968. - 15 с., 7 гр.пр. /// АТГФ - 14276.</w:t>
      </w:r>
    </w:p>
    <w:p>
      <w:pPr>
        <w:pStyle w:val="Normal"/>
        <w:ind w:firstLine="720" w:end="0"/>
        <w:jc w:val="both"/>
        <w:rPr>
          <w:b/>
          <w:bCs/>
          <w:color w:val="000000"/>
          <w:szCs w:val="24"/>
          <w:lang w:eastAsia="ru-RU"/>
        </w:rPr>
      </w:pPr>
      <w:r>
        <w:rPr>
          <w:b/>
          <w:color w:val="000000"/>
        </w:rPr>
        <w:t xml:space="preserve">Самокрутов Д., 1931. </w:t>
      </w:r>
      <w:r>
        <w:rPr>
          <w:color w:val="000000"/>
        </w:rPr>
        <w:t>Доклад по Золотой Горе Зейского Госкомбината, 1931 г. - 14 с. // Материалы по месторождению Золотая Гора. - Свободный: Амурзолото, 1952. - 95 с. /// АТГФ - 25772.</w:t>
      </w:r>
    </w:p>
    <w:p>
      <w:pPr>
        <w:pStyle w:val="Normal"/>
        <w:ind w:firstLine="709" w:end="0"/>
        <w:jc w:val="both"/>
        <w:rPr>
          <w:b/>
          <w:bCs/>
          <w:color w:val="000000"/>
        </w:rPr>
      </w:pPr>
      <w:r>
        <w:rPr>
          <w:b/>
          <w:bCs/>
          <w:color w:val="000000"/>
          <w:szCs w:val="24"/>
          <w:lang w:eastAsia="ru-RU"/>
        </w:rPr>
        <w:t xml:space="preserve">Самсонов </w:t>
      </w:r>
      <w:r>
        <w:rPr>
          <w:b/>
          <w:color w:val="000000"/>
          <w:szCs w:val="24"/>
          <w:lang w:eastAsia="ru-RU"/>
        </w:rPr>
        <w:t>А.В., 2023</w:t>
      </w:r>
      <w:r>
        <w:rPr>
          <w:color w:val="000000"/>
          <w:szCs w:val="24"/>
          <w:lang w:eastAsia="ru-RU"/>
        </w:rPr>
        <w:t>. Отчет о проведенном геологическом изучении участка недр «Долдыканский-4», на территории Бурейского района Амурской области, в 4,5 км восточнее поселка Новобурейский, с целью поисков и оценки месторождения строительного камня (магматических пород), с подсчетом запасов по категории С</w:t>
      </w:r>
      <w:r>
        <w:rPr>
          <w:color w:val="000000"/>
          <w:szCs w:val="24"/>
          <w:vertAlign w:val="subscript"/>
          <w:lang w:eastAsia="ru-RU"/>
        </w:rPr>
        <w:t>2</w:t>
      </w:r>
      <w:r>
        <w:rPr>
          <w:color w:val="000000"/>
          <w:szCs w:val="24"/>
          <w:lang w:eastAsia="ru-RU"/>
        </w:rPr>
        <w:t>, С</w:t>
      </w:r>
      <w:r>
        <w:rPr>
          <w:color w:val="000000"/>
          <w:szCs w:val="24"/>
          <w:vertAlign w:val="subscript"/>
          <w:lang w:eastAsia="ru-RU"/>
        </w:rPr>
        <w:t>1</w:t>
      </w:r>
      <w:r>
        <w:rPr>
          <w:color w:val="000000"/>
          <w:szCs w:val="24"/>
          <w:lang w:eastAsia="ru-RU"/>
        </w:rPr>
        <w:t xml:space="preserve">, по состоянию на 01.07.2023. Объект </w:t>
      </w:r>
      <w:r>
        <w:rPr>
          <w:b/>
          <w:color w:val="000000"/>
          <w:szCs w:val="24"/>
          <w:lang w:eastAsia="ru-RU"/>
        </w:rPr>
        <w:t xml:space="preserve">«Долдыканский-4» </w:t>
      </w:r>
      <w:r>
        <w:rPr>
          <w:color w:val="000000"/>
          <w:szCs w:val="24"/>
          <w:lang w:eastAsia="ru-RU"/>
        </w:rPr>
        <w:t>(</w:t>
      </w:r>
      <w:r>
        <w:rPr>
          <w:color w:val="000000"/>
          <w:szCs w:val="24"/>
          <w:lang w:val="en-US" w:eastAsia="ru-RU"/>
        </w:rPr>
        <w:t>N</w:t>
      </w:r>
      <w:r>
        <w:rPr>
          <w:color w:val="000000"/>
          <w:szCs w:val="24"/>
          <w:lang w:eastAsia="ru-RU"/>
        </w:rPr>
        <w:t>-52-</w:t>
      </w:r>
      <w:r>
        <w:rPr>
          <w:color w:val="000000"/>
          <w:szCs w:val="24"/>
          <w:lang w:val="en-US" w:eastAsia="ru-RU"/>
        </w:rPr>
        <w:t>XXII</w:t>
      </w:r>
      <w:r>
        <w:rPr>
          <w:color w:val="000000"/>
          <w:szCs w:val="24"/>
          <w:lang w:eastAsia="ru-RU"/>
        </w:rPr>
        <w:t xml:space="preserve">, БЛГ 81208 ТП, Гр.10-22-09585, ГКМ(Б)-790). Заключение АмурЭКЗ № 943 от 25.12.2023 г. – Благовещенск: ООО «СпецГеоСтрой», 2023. – 2 кн.-120 л. (108+12/заключение), 3 л.гр.пр. /// </w:t>
      </w:r>
      <w:r>
        <w:rPr>
          <w:b/>
          <w:color w:val="000000"/>
          <w:szCs w:val="24"/>
          <w:lang w:eastAsia="ru-RU"/>
        </w:rPr>
        <w:t>32800</w:t>
      </w:r>
      <w:r>
        <w:rPr>
          <w:color w:val="000000"/>
          <w:szCs w:val="24"/>
          <w:lang w:eastAsia="ru-RU"/>
        </w:rPr>
        <w:t xml:space="preserve">, эл./сервер (43 Мб); Арх.1740, арх/эл. – 55345 (5 Мб, скан.первич.), 55419 (3,0 Мб, скан.первич.). </w:t>
      </w:r>
      <w:r>
        <w:rPr>
          <w:color w:val="000000"/>
          <w:sz w:val="20"/>
          <w:lang w:eastAsia="ru-RU"/>
        </w:rPr>
        <w:t>///</w:t>
      </w:r>
      <w:r>
        <w:rPr>
          <w:color w:val="000000"/>
          <w:sz w:val="20"/>
        </w:rPr>
        <w:t xml:space="preserve"> амм/Долдыканское-4. </w:t>
      </w:r>
      <w:r>
        <w:rPr>
          <w:color w:val="FF0000"/>
          <w:sz w:val="20"/>
          <w:lang w:eastAsia="ru-RU"/>
        </w:rPr>
        <w:t>На общих основаниях</w:t>
      </w:r>
      <w:r>
        <w:rPr>
          <w:color w:val="000000"/>
          <w:sz w:val="20"/>
          <w:lang w:eastAsia="ru-RU"/>
        </w:rPr>
        <w:t>.</w:t>
      </w:r>
      <w:r>
        <w:rPr>
          <w:color w:val="000000"/>
          <w:szCs w:val="24"/>
          <w:lang w:eastAsia="ru-RU"/>
        </w:rPr>
        <w:t xml:space="preserve"> </w:t>
      </w:r>
    </w:p>
    <w:p>
      <w:pPr>
        <w:pStyle w:val="Normal"/>
        <w:ind w:firstLine="709" w:end="0"/>
        <w:jc w:val="both"/>
        <w:rPr>
          <w:b/>
          <w:color w:val="000000"/>
        </w:rPr>
      </w:pPr>
      <w:r>
        <w:rPr>
          <w:b/>
          <w:bCs/>
          <w:color w:val="000000"/>
        </w:rPr>
        <w:t>Самусенко В.А., 2014.</w:t>
      </w:r>
      <w:r>
        <w:rPr>
          <w:bCs/>
          <w:color w:val="000000"/>
        </w:rPr>
        <w:t xml:space="preserve"> Отчётный баланс запасов по месторождению строительного камня «Госпитальный-2» (по участку в 3,5 км восточнее пос. Большой Невер) за 2013 г. по формам: 5-гр, 70-тп, 2-лс. – Благовещенск: ООО «Амурресурс», 2014. – 1 кн.-12 л. /// АТГФ-29529-8.</w:t>
      </w:r>
    </w:p>
    <w:p>
      <w:pPr>
        <w:pStyle w:val="Normal"/>
        <w:ind w:firstLine="720" w:end="0"/>
        <w:jc w:val="both"/>
        <w:rPr>
          <w:b/>
          <w:color w:val="000000"/>
        </w:rPr>
      </w:pPr>
      <w:r>
        <w:rPr>
          <w:b/>
          <w:color w:val="000000"/>
        </w:rPr>
        <w:t>Самусин А.И., Самусина С.Н., 1961.</w:t>
      </w:r>
      <w:r>
        <w:rPr>
          <w:color w:val="000000"/>
        </w:rPr>
        <w:t xml:space="preserve"> Геологические исследования в пределах листа N-51-ХVII (Отчет о ревизионно-увязочных маршрутах м-ба 1:200 000, поисковых и тематических работах Соловьевской партии за 1960 г.). – Л.: Ленингр.эксп. ДВГУ, 1961. – 2 кн.-105 л. (93+12), 7 гр.пр. /// АТГФ-9029, Арх.3</w:t>
      </w:r>
    </w:p>
    <w:p>
      <w:pPr>
        <w:pStyle w:val="Normal"/>
        <w:ind w:firstLine="720" w:end="0"/>
        <w:jc w:val="both"/>
        <w:rPr>
          <w:b/>
          <w:color w:val="000000"/>
        </w:rPr>
      </w:pPr>
      <w:r>
        <w:rPr>
          <w:b/>
          <w:color w:val="000000"/>
        </w:rPr>
        <w:t>Самусин А.И., Самусина С.Н., 1967, 1970.</w:t>
      </w:r>
      <w:r>
        <w:rPr>
          <w:color w:val="000000"/>
        </w:rPr>
        <w:t xml:space="preserve"> Государственная геологическая карта СССР м-ба 1:200.000. Лист N-51-ХVII. - М.: Мингео СССР, 1967, 1970. - 98 с., 2 гр.пр. /// АТГФ-24360, 12200. (од 51172, 6 Мб).</w:t>
      </w:r>
    </w:p>
    <w:p>
      <w:pPr>
        <w:pStyle w:val="Normal"/>
        <w:ind w:firstLine="720" w:end="0"/>
        <w:jc w:val="both"/>
        <w:rPr>
          <w:b/>
          <w:color w:val="000000"/>
        </w:rPr>
      </w:pPr>
      <w:r>
        <w:rPr>
          <w:b/>
          <w:color w:val="000000"/>
        </w:rPr>
        <w:t>Самусин А.И., Самусина С.Н., Руденко Д.Г., 1959.</w:t>
      </w:r>
      <w:r>
        <w:rPr>
          <w:color w:val="000000"/>
        </w:rPr>
        <w:t xml:space="preserve"> Геологическое строение и полезные ископаемые южной части листа N-51-ХVII (Отчет о геологосъемочных и поисковых работах м-ба 1:200 000 Соловьевской партии за 1958 г.). – Л.: ДВГУ, Ленингр.эксп., 1959. – 4 кн.-854 л. (220+416+8+210), 9 гр.пр. /// АТГФ-7813, Арх.3.</w:t>
      </w:r>
    </w:p>
    <w:p>
      <w:pPr>
        <w:pStyle w:val="Normal"/>
        <w:ind w:firstLine="720" w:end="0"/>
        <w:jc w:val="both"/>
        <w:rPr>
          <w:b/>
          <w:color w:val="000000"/>
        </w:rPr>
      </w:pPr>
      <w:r>
        <w:rPr>
          <w:b/>
          <w:color w:val="000000"/>
        </w:rPr>
        <w:t>Самусин А.И., Самусина С.Н., Ширшова Т.Е., Милькевич Р.И., 1960.</w:t>
      </w:r>
      <w:r>
        <w:rPr>
          <w:color w:val="000000"/>
        </w:rPr>
        <w:t xml:space="preserve"> Геологическое строение и полезные ископаемые северной и восточной частей листа N-51-ХVII (Отчет о поисково-съемочных работах м-ба 1:200 000 и ревизионно-увязочных маршрутах Соловьевской партии за 1959 г.). – Л.: Ленингр.эксп. ДВГУ, 1960. – 4 кн.-491 л.(176+236+64+15), 11 гр.пр. /// АТГФ-8543, Арх.3.</w:t>
      </w:r>
    </w:p>
    <w:p>
      <w:pPr>
        <w:pStyle w:val="Normal"/>
        <w:ind w:firstLine="720" w:end="0"/>
        <w:jc w:val="both"/>
        <w:rPr>
          <w:b/>
          <w:color w:val="000000"/>
        </w:rPr>
      </w:pPr>
      <w:r>
        <w:rPr>
          <w:b/>
          <w:color w:val="000000"/>
        </w:rPr>
        <w:t>Сандомирский А.Я., Кравченко Н.С. и др., 1966.</w:t>
      </w:r>
      <w:r>
        <w:rPr>
          <w:color w:val="000000"/>
        </w:rPr>
        <w:t xml:space="preserve"> Геохимическая специализация мезозойских интрузий гранитоидов Верхне-Амурского прогиба. - Благовещенск: ДВ геохимич. эксп-ция, 1966. - 2 кн. - 222 с., 3 гр.пр. /// АТГФ-12179.</w:t>
      </w:r>
    </w:p>
    <w:p>
      <w:pPr>
        <w:pStyle w:val="Normal"/>
        <w:ind w:firstLine="720" w:end="0"/>
        <w:jc w:val="both"/>
        <w:rPr>
          <w:b/>
          <w:color w:val="000000"/>
        </w:rPr>
      </w:pPr>
      <w:r>
        <w:rPr>
          <w:b/>
          <w:color w:val="000000"/>
        </w:rPr>
        <w:t>Санилевич Н.С, 1975.</w:t>
      </w:r>
      <w:r>
        <w:rPr>
          <w:color w:val="000000"/>
        </w:rPr>
        <w:t xml:space="preserve"> Отчет по инженерно-геологическим изысканиям под орошаемые ДКП в совхозе "Волковский" Благовещенского района Амурской области. Благовещенск: Дальгипроводхоз, 1975.- 71 с., 5 гр.пр./// АмурТГФ-17214 </w:t>
      </w:r>
    </w:p>
    <w:p>
      <w:pPr>
        <w:pStyle w:val="Normal"/>
        <w:ind w:firstLine="720" w:end="0"/>
        <w:jc w:val="both"/>
        <w:rPr>
          <w:b/>
          <w:color w:val="000000"/>
        </w:rPr>
      </w:pPr>
      <w:r>
        <w:rPr>
          <w:b/>
          <w:color w:val="000000"/>
        </w:rPr>
        <w:t>Санилевич Н.С., 1973.</w:t>
      </w:r>
      <w:r>
        <w:rPr>
          <w:color w:val="000000"/>
        </w:rPr>
        <w:t xml:space="preserve"> Отчет об инженерно-геологических изысканиях на участке под орошение на землях Белогорского откормочного совхоза Белогорского р-на. - Благовещенск: Дальгипроводхоз, 1973.- 86 с., 6 гр.пр./// АТГФ-16332.</w:t>
      </w:r>
    </w:p>
    <w:p>
      <w:pPr>
        <w:pStyle w:val="Normal"/>
        <w:ind w:firstLine="720" w:end="0"/>
        <w:jc w:val="both"/>
        <w:rPr>
          <w:b/>
          <w:color w:val="000000"/>
        </w:rPr>
      </w:pPr>
      <w:r>
        <w:rPr>
          <w:b/>
          <w:color w:val="000000"/>
        </w:rPr>
        <w:t>Санилевич Н.С., 1973.</w:t>
      </w:r>
      <w:r>
        <w:rPr>
          <w:color w:val="000000"/>
        </w:rPr>
        <w:t xml:space="preserve"> Отчет по производству инженерно-геологических изысканий по осушительной системе на землях к-за “Восток” (II очередь) Тамбовского р-на. - Благовещенск: Дальгипроводхоз, 1973.-81 с., 5 гр.пр./// АТГФ-16299.</w:t>
      </w:r>
    </w:p>
    <w:p>
      <w:pPr>
        <w:pStyle w:val="Normal"/>
        <w:ind w:firstLine="720" w:end="0"/>
        <w:jc w:val="both"/>
        <w:rPr>
          <w:b/>
          <w:color w:val="000000"/>
        </w:rPr>
      </w:pPr>
      <w:r>
        <w:rPr>
          <w:b/>
          <w:color w:val="000000"/>
        </w:rPr>
        <w:t>Санилевич Н.С., 1974.</w:t>
      </w:r>
      <w:r>
        <w:rPr>
          <w:color w:val="000000"/>
        </w:rPr>
        <w:t xml:space="preserve"> Отчет по производству инженерно-геологических изысканий по осушительной системе в к-зе “Знамя Ленина” Константиновского р-на. - Благовещенск: Дальгипроводхоз, 1974.- 74 с., 4 гр.пр./// АТГФ-16513.</w:t>
      </w:r>
    </w:p>
    <w:p>
      <w:pPr>
        <w:pStyle w:val="Normal"/>
        <w:ind w:firstLine="720" w:end="0"/>
        <w:jc w:val="both"/>
        <w:rPr>
          <w:b/>
          <w:color w:val="000000"/>
        </w:rPr>
      </w:pPr>
      <w:r>
        <w:rPr>
          <w:b/>
          <w:color w:val="000000"/>
        </w:rPr>
        <w:t>Санилевич Н.С., 1975.</w:t>
      </w:r>
      <w:r>
        <w:rPr>
          <w:color w:val="000000"/>
        </w:rPr>
        <w:t xml:space="preserve"> Отчет о производстве инженерно-геологических изысканий на осушительной системе в к-зе “Герой труда” Белогорского р-на (стадия ТП). - Благовещенск: Дальгипроводхоз, 1975.- 98 с., 5 гр.пр./// АТГФ-17212.</w:t>
      </w:r>
    </w:p>
    <w:p>
      <w:pPr>
        <w:pStyle w:val="Normal"/>
        <w:ind w:firstLine="720" w:end="0"/>
        <w:jc w:val="both"/>
        <w:rPr>
          <w:b/>
          <w:color w:val="000000"/>
        </w:rPr>
      </w:pPr>
      <w:r>
        <w:rPr>
          <w:b/>
          <w:color w:val="000000"/>
        </w:rPr>
        <w:t>Санилевич Н.С., 1975.</w:t>
      </w:r>
      <w:r>
        <w:rPr>
          <w:color w:val="000000"/>
        </w:rPr>
        <w:t xml:space="preserve"> Отчет о производстве инженерно-геологических изысканий на осушительной системе в с-зе “Центральный” Михайловского р-на (стадия ТРП). - Благовещенск: Дальгипроводхоз, 1975. - 78 с., 3 гр.пр./// АТГФ-17430.</w:t>
      </w:r>
    </w:p>
    <w:p>
      <w:pPr>
        <w:pStyle w:val="Normal"/>
        <w:ind w:firstLine="720" w:end="0"/>
        <w:jc w:val="both"/>
        <w:rPr>
          <w:b/>
          <w:color w:val="000000"/>
        </w:rPr>
      </w:pPr>
      <w:r>
        <w:rPr>
          <w:b/>
          <w:color w:val="000000"/>
        </w:rPr>
        <w:t>Санилевич Н.С., 1975.</w:t>
      </w:r>
      <w:r>
        <w:rPr>
          <w:color w:val="000000"/>
        </w:rPr>
        <w:t xml:space="preserve"> Отчет о производстве инженерно-геологических изысканий по осушительной системе в с-зе “Комсомольский” Белогорского р-на. - Благовещенск: Дальгипроводхоз, 1975. - 83 с., 5 гр.пр./// АТГФ-17300</w:t>
      </w:r>
    </w:p>
    <w:p>
      <w:pPr>
        <w:pStyle w:val="Normal"/>
        <w:ind w:firstLine="720" w:end="0"/>
        <w:jc w:val="both"/>
        <w:rPr>
          <w:b/>
          <w:color w:val="000000"/>
        </w:rPr>
      </w:pPr>
      <w:r>
        <w:rPr>
          <w:b/>
          <w:color w:val="000000"/>
        </w:rPr>
        <w:t>Санилевич Н.С., 1975.</w:t>
      </w:r>
      <w:r>
        <w:rPr>
          <w:color w:val="000000"/>
        </w:rPr>
        <w:t xml:space="preserve"> Отчет по инженерно-геологическим изысканиям для строительства II очереди Сидоровской осушительной системы в к-зе “им. Ленина” Белогорского р-на. - Благовещенск: Дальгипроводхоз, 1975.- 67 с., 6 гр.пр./// АТГФ-16911.</w:t>
      </w:r>
    </w:p>
    <w:p>
      <w:pPr>
        <w:pStyle w:val="Normal"/>
        <w:ind w:firstLine="720" w:end="0"/>
        <w:jc w:val="both"/>
        <w:rPr>
          <w:b/>
          <w:color w:val="000000"/>
        </w:rPr>
      </w:pPr>
      <w:r>
        <w:rPr>
          <w:b/>
          <w:color w:val="000000"/>
        </w:rPr>
        <w:t>Санилевич Н.С., 1975.</w:t>
      </w:r>
      <w:r>
        <w:rPr>
          <w:color w:val="000000"/>
        </w:rPr>
        <w:t xml:space="preserve"> Отчет по производству инженерно-геологических изысканий под осушительную систему в к-зе “Красная Звезда” Свободненского р-на. - Благовещенск: Дальгипроводхоз, 1975. - 78 с., 4 гр.пр./// АТГФ-16949.</w:t>
      </w:r>
    </w:p>
    <w:p>
      <w:pPr>
        <w:pStyle w:val="Normal"/>
        <w:ind w:firstLine="720" w:end="0"/>
        <w:jc w:val="both"/>
        <w:rPr>
          <w:rFonts w:eastAsia="Calibri"/>
          <w:b/>
          <w:color w:val="000000"/>
          <w:szCs w:val="24"/>
          <w:lang w:eastAsia="ru-RU"/>
        </w:rPr>
      </w:pPr>
      <w:r>
        <w:rPr>
          <w:b/>
          <w:color w:val="000000"/>
        </w:rPr>
        <w:t>Санилевич Н.С., 1976.</w:t>
      </w:r>
      <w:r>
        <w:rPr>
          <w:color w:val="000000"/>
        </w:rPr>
        <w:t xml:space="preserve"> Отчет по инженерно-геологическим изысканиям на осушительной системе в совхозе «Толбузинский» Тыгдинского р-на. - Благовещенск: Дальгипроводхоз, 1976. - 67 с., 4 гр.пр./// АТГФ-17298.</w:t>
      </w:r>
    </w:p>
    <w:p>
      <w:pPr>
        <w:pStyle w:val="Normal"/>
        <w:ind w:firstLine="709" w:end="0"/>
        <w:jc w:val="both"/>
        <w:rPr>
          <w:b/>
          <w:color w:val="000000"/>
        </w:rPr>
      </w:pPr>
      <w:r>
        <w:rPr>
          <w:rFonts w:eastAsia="Calibri"/>
          <w:b/>
          <w:color w:val="000000"/>
          <w:szCs w:val="24"/>
          <w:lang w:eastAsia="ru-RU"/>
        </w:rPr>
        <w:t>Санин Д.А., 2021</w:t>
      </w:r>
      <w:r>
        <w:rPr>
          <w:rFonts w:eastAsia="Calibri"/>
          <w:color w:val="000000"/>
          <w:szCs w:val="24"/>
          <w:lang w:eastAsia="ru-RU"/>
        </w:rPr>
        <w:t xml:space="preserve">. Отчет о результатах проведенного геологического изучения, включающего поиски и оценку месторождений полезных ископаемых в долине среднего течения р. Бол. Эльгакан, в бассейне правого притока р. Бол. Эльгакан и бассейне руч. Амнуннакта в 2018-2021 гг. Объект </w:t>
      </w:r>
      <w:r>
        <w:rPr>
          <w:rFonts w:eastAsia="Calibri"/>
          <w:b/>
          <w:color w:val="000000"/>
          <w:szCs w:val="24"/>
          <w:lang w:eastAsia="ru-RU"/>
        </w:rPr>
        <w:t>«Савельевский-1»</w:t>
      </w:r>
      <w:r>
        <w:rPr>
          <w:rFonts w:eastAsia="Calibri"/>
          <w:color w:val="000000"/>
          <w:szCs w:val="24"/>
          <w:lang w:eastAsia="ru-RU"/>
        </w:rPr>
        <w:t xml:space="preserve">. (Тындинский р-н, </w:t>
      </w:r>
      <w:r>
        <w:rPr>
          <w:rFonts w:eastAsia="Calibri"/>
          <w:color w:val="000000"/>
          <w:szCs w:val="24"/>
          <w:lang w:val="en-US" w:eastAsia="ru-RU"/>
        </w:rPr>
        <w:t>N</w:t>
      </w:r>
      <w:r>
        <w:rPr>
          <w:rFonts w:eastAsia="Calibri"/>
          <w:color w:val="000000"/>
          <w:szCs w:val="24"/>
          <w:lang w:eastAsia="ru-RU"/>
        </w:rPr>
        <w:t>-51-</w:t>
      </w:r>
      <w:r>
        <w:rPr>
          <w:rFonts w:eastAsia="Calibri"/>
          <w:color w:val="000000"/>
          <w:szCs w:val="24"/>
          <w:lang w:val="en-US" w:eastAsia="ru-RU"/>
        </w:rPr>
        <w:t>VIII</w:t>
      </w:r>
      <w:r>
        <w:rPr>
          <w:rFonts w:eastAsia="Calibri"/>
          <w:color w:val="000000"/>
          <w:szCs w:val="24"/>
          <w:lang w:eastAsia="ru-RU"/>
        </w:rPr>
        <w:t>, БЛГ 02967 БП, БЛГ 02968 БП, БЛГ 02969 БП, Гр.10-17-825, ГКМ(В)-1461, 1462, 1463). Протокол ТКЗ Амурнедра № 1536 от 15.12.2022 г., Протокол ТКЗ Амурнедра № 1537 от 15.12.2022 г., Протокол ТКЗ Амурнедра № 1538 от 15.12.2022 г. – Тында: ООО ЗДК «Савельевское», 2021. – 4 кн.-338 л. (180+52+53+53), 10/на 15 л.гр.пр. /// АТГФ-</w:t>
      </w:r>
      <w:r>
        <w:rPr>
          <w:rFonts w:eastAsia="Calibri"/>
          <w:b/>
          <w:color w:val="000000"/>
          <w:szCs w:val="24"/>
          <w:lang w:eastAsia="ru-RU"/>
        </w:rPr>
        <w:t>32593</w:t>
      </w:r>
      <w:r>
        <w:rPr>
          <w:rFonts w:eastAsia="Calibri"/>
          <w:color w:val="000000"/>
          <w:szCs w:val="24"/>
          <w:lang w:eastAsia="ru-RU"/>
        </w:rPr>
        <w:t xml:space="preserve">, од52768 (42 Мб); Арх./эл. – од55398 (481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амо3/Бол. Эльгакан (среднее течение)-лп Нюкжа, Правый-пп Бол. Эльгакан, Амнуннакта-пп Бол. Эльгакан, амт/протоколы3/ТКЗ Амурнедра. Конфиденциально. </w:t>
      </w:r>
    </w:p>
    <w:p>
      <w:pPr>
        <w:pStyle w:val="Normal"/>
        <w:ind w:firstLine="720" w:end="0"/>
        <w:jc w:val="both"/>
        <w:rPr>
          <w:b/>
          <w:color w:val="000000"/>
        </w:rPr>
      </w:pPr>
      <w:r>
        <w:rPr>
          <w:b/>
          <w:color w:val="000000"/>
        </w:rPr>
        <w:t>Санина, 1958.</w:t>
      </w:r>
      <w:r>
        <w:rPr>
          <w:color w:val="000000"/>
        </w:rPr>
        <w:t xml:space="preserve"> Заключение инженерно-геологического обоснования к рабочим чертежам строительства трубы на ст.Шимановская Амурской ж.д. - Благовещенск: Дальгипротранс, 1975. - 2 л. /// АТГФ-6740.</w:t>
      </w:r>
    </w:p>
    <w:p>
      <w:pPr>
        <w:pStyle w:val="Normal"/>
        <w:ind w:firstLine="720" w:end="0"/>
        <w:jc w:val="both"/>
        <w:rPr>
          <w:b/>
          <w:color w:val="000000"/>
        </w:rPr>
      </w:pPr>
      <w:r>
        <w:rPr>
          <w:b/>
          <w:color w:val="000000"/>
        </w:rPr>
        <w:t>Санина, 1958.</w:t>
      </w:r>
      <w:r>
        <w:rPr>
          <w:color w:val="000000"/>
        </w:rPr>
        <w:t xml:space="preserve"> Заключение по инженерно-геологическому обоснованию проекта строительной школы на 200 мест Нижне-Амурского строительства в г.Свободном. - Благовещенск: Дальгипротранс, 1958. - 2 л., 1 гр.пр. /// АТГФ-6766.</w:t>
      </w:r>
    </w:p>
    <w:p>
      <w:pPr>
        <w:pStyle w:val="Normal"/>
        <w:ind w:firstLine="720" w:end="0"/>
        <w:jc w:val="both"/>
        <w:rPr>
          <w:b/>
          <w:color w:val="000000"/>
        </w:rPr>
      </w:pPr>
      <w:r>
        <w:rPr>
          <w:b/>
          <w:color w:val="000000"/>
        </w:rPr>
        <w:t xml:space="preserve">Санников Г.К., Брусянцев А.И., 1981. </w:t>
      </w:r>
      <w:r>
        <w:rPr>
          <w:color w:val="000000"/>
        </w:rPr>
        <w:t>Отчет о результатах работ Мамынской аэрогеофизической партии за 1978-1981 гг. в пределах Зее-Селемджинской рудоносной площади. - Хабаровск: ГФЭ Дальгеология, 1981. – 1 кн.-109 л., 107 л.гр.пр. /// АТГФ-19444.</w:t>
      </w:r>
    </w:p>
    <w:p>
      <w:pPr>
        <w:pStyle w:val="Normal"/>
        <w:ind w:firstLine="720" w:end="0"/>
        <w:jc w:val="both"/>
        <w:rPr>
          <w:b/>
          <w:color w:val="000000"/>
        </w:rPr>
      </w:pPr>
      <w:r>
        <w:rPr>
          <w:b/>
          <w:color w:val="000000"/>
        </w:rPr>
        <w:t xml:space="preserve">Сапожников А.В., 2000. </w:t>
      </w:r>
      <w:r>
        <w:rPr>
          <w:color w:val="000000"/>
        </w:rPr>
        <w:t>Материалы к</w:t>
      </w:r>
      <w:r>
        <w:rPr>
          <w:b/>
          <w:color w:val="000000"/>
        </w:rPr>
        <w:t xml:space="preserve"> </w:t>
      </w:r>
      <w:r>
        <w:rPr>
          <w:color w:val="000000"/>
        </w:rPr>
        <w:t>отчетному балансу запасов россыпного золота а/с «Россия» за 2000 г. - Зея, 2000. - 1 кн.- 20 л., 9 гр.пр. /// АТГФ-26807-1</w:t>
      </w:r>
    </w:p>
    <w:p>
      <w:pPr>
        <w:pStyle w:val="Normal"/>
        <w:ind w:firstLine="720" w:end="0"/>
        <w:jc w:val="both"/>
        <w:rPr>
          <w:b/>
          <w:color w:val="000000"/>
        </w:rPr>
      </w:pPr>
      <w:r>
        <w:rPr>
          <w:b/>
          <w:color w:val="000000"/>
        </w:rPr>
        <w:t xml:space="preserve">Сапропелевые ресурсы </w:t>
      </w:r>
      <w:r>
        <w:rPr>
          <w:color w:val="000000"/>
        </w:rPr>
        <w:t xml:space="preserve">России по состоянию на 01.01.1998 г. (Амурская область). Составитель Назаров А.К. </w:t>
      </w:r>
      <w:r>
        <w:rPr>
          <w:b/>
          <w:color w:val="000000"/>
        </w:rPr>
        <w:t xml:space="preserve">- </w:t>
      </w:r>
      <w:r>
        <w:rPr>
          <w:color w:val="000000"/>
        </w:rPr>
        <w:t>М.: Росгеолфонд, 1999.- 34 с. ///АТГФ-26576-14</w:t>
      </w:r>
    </w:p>
    <w:p>
      <w:pPr>
        <w:pStyle w:val="Normal"/>
        <w:ind w:firstLine="720" w:end="0"/>
        <w:jc w:val="both"/>
        <w:rPr>
          <w:b/>
          <w:color w:val="000000"/>
        </w:rPr>
      </w:pPr>
      <w:r>
        <w:rPr>
          <w:b/>
          <w:color w:val="000000"/>
        </w:rPr>
        <w:t>Сапрыкин А.А. и др., 1981.</w:t>
      </w:r>
      <w:r>
        <w:rPr>
          <w:color w:val="000000"/>
        </w:rPr>
        <w:t xml:space="preserve"> Разработка принципов морфоструктурного анализа на космофотогеологической основе для целей прогнозирования россыпей золота вдоль трассы БАМ. - М.: ЦНИГРИ, 1981. - 1 кн.-209 л., 3 гр.пр. /// АТГФ-19224 </w:t>
      </w:r>
    </w:p>
    <w:p>
      <w:pPr>
        <w:pStyle w:val="Normal"/>
        <w:ind w:firstLine="720" w:end="0"/>
        <w:jc w:val="both"/>
        <w:rPr>
          <w:b/>
          <w:color w:val="000000"/>
        </w:rPr>
      </w:pPr>
      <w:r>
        <w:rPr>
          <w:b/>
          <w:color w:val="000000"/>
        </w:rPr>
        <w:t xml:space="preserve">Сапрыкин А.А., 1970. </w:t>
      </w:r>
      <w:r>
        <w:rPr>
          <w:color w:val="000000"/>
        </w:rPr>
        <w:t>Геоморфологические особенности и древние россыпи золота Зейского р-на. (Диссертация к.г.-м.н.). - М.: ЦНИГРИ, 1970. - 233 с., 13 гр.пр. /// АТГФ-14380.</w:t>
      </w:r>
    </w:p>
    <w:p>
      <w:pPr>
        <w:pStyle w:val="Normal"/>
        <w:ind w:firstLine="720" w:end="0"/>
        <w:jc w:val="both"/>
        <w:rPr>
          <w:b/>
          <w:color w:val="000000"/>
        </w:rPr>
      </w:pPr>
      <w:r>
        <w:rPr>
          <w:b/>
          <w:color w:val="000000"/>
        </w:rPr>
        <w:t xml:space="preserve">Сапрыкин А.А., 1970. </w:t>
      </w:r>
      <w:r>
        <w:rPr>
          <w:color w:val="000000"/>
        </w:rPr>
        <w:t>Геоморфологические особенности и древние россыпи золота Зейского района (Автореф.к.г.-м.н.). - М.: ЦНИГРИ, 1970. - 22 с. /// АТГФ-13931.</w:t>
      </w:r>
    </w:p>
    <w:p>
      <w:pPr>
        <w:pStyle w:val="Normal"/>
        <w:ind w:firstLine="720" w:end="0"/>
        <w:jc w:val="both"/>
        <w:rPr>
          <w:b/>
          <w:color w:val="000000"/>
        </w:rPr>
      </w:pPr>
      <w:r>
        <w:rPr>
          <w:b/>
          <w:color w:val="000000"/>
        </w:rPr>
        <w:t>Сапрыкин А.А., Федосова А.Г., Яблокова С.В., 1966.</w:t>
      </w:r>
      <w:r>
        <w:rPr>
          <w:color w:val="000000"/>
        </w:rPr>
        <w:t xml:space="preserve"> Особенности размещения россыпей золота Дамбукинского и Тыгдо-Улунгинского золотоносных районов Средней Зеи. - М.: ЦНИГРИ, 1966. – 6 кн. - 286 с., 16 гр. пр. /// АТГФ-12036, лд50056 </w:t>
      </w:r>
    </w:p>
    <w:p>
      <w:pPr>
        <w:pStyle w:val="Normal"/>
        <w:ind w:firstLine="720" w:end="0"/>
        <w:jc w:val="both"/>
        <w:rPr>
          <w:b/>
          <w:color w:val="000000"/>
        </w:rPr>
      </w:pPr>
      <w:r>
        <w:rPr>
          <w:b/>
          <w:color w:val="000000"/>
        </w:rPr>
        <w:t>Сапрыкин Е.П., 1963.</w:t>
      </w:r>
      <w:r>
        <w:rPr>
          <w:color w:val="000000"/>
        </w:rPr>
        <w:t xml:space="preserve"> Геология и генезис Силинского оловянно-полиметаллического месторождения в Приморье. / АКД . - Владивосток: ДВГИ, 1963. - 39 с. /// АмурТГФ - 10529. </w:t>
      </w:r>
    </w:p>
    <w:p>
      <w:pPr>
        <w:pStyle w:val="Normal"/>
        <w:ind w:firstLine="720" w:end="0"/>
        <w:jc w:val="both"/>
        <w:rPr>
          <w:b/>
          <w:color w:val="000000"/>
        </w:rPr>
      </w:pPr>
      <w:r>
        <w:rPr>
          <w:b/>
          <w:color w:val="000000"/>
        </w:rPr>
        <w:t>Сартаков О.М., Прутский Н.Н., 1947.</w:t>
      </w:r>
      <w:r>
        <w:rPr>
          <w:color w:val="000000"/>
        </w:rPr>
        <w:t xml:space="preserve"> Геологическое строение бассейна среднего течения р.Гилюй (лист N-51-47). - Иркутск: ВСГУ, 1947. - кн.1: 86 л., 43 рис., 3 черт., 7 гр.пр., кн.2: 144 л. ///АТГФ-6259 </w:t>
      </w:r>
    </w:p>
    <w:p>
      <w:pPr>
        <w:pStyle w:val="Normal"/>
        <w:ind w:firstLine="720" w:end="0"/>
        <w:jc w:val="both"/>
        <w:rPr>
          <w:b/>
          <w:color w:val="000000"/>
        </w:rPr>
      </w:pPr>
      <w:r>
        <w:rPr>
          <w:b/>
          <w:color w:val="000000"/>
        </w:rPr>
        <w:t xml:space="preserve">Сафарова Т.Н., 1984. </w:t>
      </w:r>
      <w:r>
        <w:rPr>
          <w:color w:val="000000"/>
        </w:rPr>
        <w:t>Отчет об инженерно-геологических изысканиях для внеплощадочных инженерных сетей для промбазы Главспецдальстроя в г.Зея. - Новосибирск: ЗапСибТИСИЗ, 1984. - 199 с., 22 гр.пр./// АТГФ-20196.</w:t>
      </w:r>
    </w:p>
    <w:p>
      <w:pPr>
        <w:pStyle w:val="Normal"/>
        <w:ind w:firstLine="720" w:end="0"/>
        <w:jc w:val="both"/>
        <w:rPr>
          <w:b/>
          <w:color w:val="000000"/>
        </w:rPr>
      </w:pPr>
      <w:r>
        <w:rPr>
          <w:b/>
          <w:color w:val="000000"/>
        </w:rPr>
        <w:t>Сафонов А.М., Савчук Д.Д. и др., 1973</w:t>
      </w:r>
      <w:r>
        <w:rPr>
          <w:color w:val="000000"/>
        </w:rPr>
        <w:t>. Докембрийское редкоземельно-редкометальное оруденение Алдано-Токкинского междуречья, закономерности его размещения и перспективы. Том 1. (Отчет Оломокитской партии). - п.Чульман: ЮЯКЭ, 1973. - 235 с., 26 гр.пр./// АТГФ-16266.</w:t>
      </w:r>
    </w:p>
    <w:p>
      <w:pPr>
        <w:pStyle w:val="Normal"/>
        <w:ind w:firstLine="720" w:end="0"/>
        <w:jc w:val="both"/>
        <w:rPr>
          <w:b/>
          <w:color w:val="000000"/>
        </w:rPr>
      </w:pPr>
      <w:r>
        <w:rPr>
          <w:b/>
          <w:color w:val="000000"/>
        </w:rPr>
        <w:t>Сафонова И.И., 1988</w:t>
      </w:r>
      <w:r>
        <w:rPr>
          <w:color w:val="000000"/>
        </w:rPr>
        <w:t>. Поисковые геолого-геофизические работы крупного масштаба в пределах рудоносных участков Покровского м-ния и его флангов, Амурская область. (Отчет Пролетарской партии за 1984-88 гг.). - Хабаровск: ГФЭ, 1988. - 2 кн. - 166 с., 67 гр.пр./// АТГФ-21289, од51087-1,2 (20 л.гр.пр.)</w:t>
      </w:r>
    </w:p>
    <w:p>
      <w:pPr>
        <w:pStyle w:val="Normal"/>
        <w:ind w:firstLine="720" w:end="0"/>
        <w:jc w:val="both"/>
        <w:rPr>
          <w:b/>
          <w:color w:val="000000"/>
        </w:rPr>
      </w:pPr>
      <w:r>
        <w:rPr>
          <w:b/>
          <w:color w:val="000000"/>
        </w:rPr>
        <w:t>Сафронов В.И., Базилевский Н.А., 1964.</w:t>
      </w:r>
      <w:r>
        <w:rPr>
          <w:color w:val="000000"/>
        </w:rPr>
        <w:t xml:space="preserve"> Поисково-ревизионные работы на редкие металлы в южной части Дальнего Востока. - Благовещенск: ДВ геохим. эксп., 1964. - 2 кн. - 148 с., 27 гр. пр. /// АТГФ-10523. </w:t>
      </w:r>
    </w:p>
    <w:p>
      <w:pPr>
        <w:pStyle w:val="Normal"/>
        <w:ind w:firstLine="720" w:end="0"/>
        <w:jc w:val="both"/>
        <w:rPr>
          <w:b/>
          <w:color w:val="000000"/>
        </w:rPr>
      </w:pPr>
      <w:r>
        <w:rPr>
          <w:b/>
          <w:color w:val="000000"/>
        </w:rPr>
        <w:t>Сафронов В.И., Домчак В.В., Третьяков В.Н., 1979.</w:t>
      </w:r>
      <w:r>
        <w:rPr>
          <w:color w:val="000000"/>
        </w:rPr>
        <w:t xml:space="preserve"> Информационная записка о результатах геолого-геохимических работ, проведенных партией N3 в 1977-78 годах на участке Дес. Акт передачи рудопроявления золота Дес (Тындинский район Амурской области). - Александров: ЦГФтрест, 1979. - 12 с., 1 гр.пр. /// АмурТГФ-18383, 18002 </w:t>
      </w:r>
    </w:p>
    <w:p>
      <w:pPr>
        <w:pStyle w:val="Normal"/>
        <w:ind w:firstLine="720" w:end="0"/>
        <w:jc w:val="both"/>
        <w:rPr>
          <w:b/>
          <w:color w:val="000000"/>
        </w:rPr>
      </w:pPr>
      <w:r>
        <w:rPr>
          <w:b/>
          <w:color w:val="000000"/>
        </w:rPr>
        <w:t>Сафронов В.Л., Емельянова Э.М., 1970.</w:t>
      </w:r>
      <w:r>
        <w:rPr>
          <w:color w:val="000000"/>
        </w:rPr>
        <w:t xml:space="preserve"> ВЛ-220. кв."Свободный - Новокиевка". Отчет по инженерно-геологическим, гидрогеологическим и метеорологическим работам. - Энергопроект, 1970. - 63 л, 11 гр.пр. /// АТГФ-13800 </w:t>
      </w:r>
    </w:p>
    <w:p>
      <w:pPr>
        <w:pStyle w:val="Normal"/>
        <w:ind w:firstLine="720" w:end="0"/>
        <w:jc w:val="both"/>
        <w:rPr>
          <w:b/>
          <w:color w:val="000000"/>
        </w:rPr>
      </w:pPr>
      <w:r>
        <w:rPr>
          <w:b/>
          <w:color w:val="000000"/>
        </w:rPr>
        <w:t>Сафронов Г.П., 1930.</w:t>
      </w:r>
      <w:r>
        <w:rPr>
          <w:color w:val="000000"/>
        </w:rPr>
        <w:t xml:space="preserve"> Отчет о геолого-поисковых работах в Харгинском районе ДВК в 1930 г. – 1 кн.-45 л. /// АТГФ-129 </w:t>
      </w:r>
    </w:p>
    <w:p>
      <w:pPr>
        <w:pStyle w:val="Normal"/>
        <w:ind w:firstLine="720" w:end="0"/>
        <w:jc w:val="both"/>
        <w:rPr>
          <w:b/>
          <w:color w:val="000000"/>
        </w:rPr>
      </w:pPr>
      <w:r>
        <w:rPr>
          <w:b/>
          <w:color w:val="000000"/>
        </w:rPr>
        <w:t>Сафронова Н.И., Черников В.И. и др., 1993.</w:t>
      </w:r>
      <w:r>
        <w:rPr>
          <w:color w:val="000000"/>
        </w:rPr>
        <w:t xml:space="preserve"> Исследование обогатимости углей Огоджинского месторождения. - Владивосток: ДальвостНИИпроект, 1993. - 56 с. /// АТГФ-25430, од51817-скан. (75 МБ).</w:t>
      </w:r>
    </w:p>
    <w:p>
      <w:pPr>
        <w:pStyle w:val="Normal"/>
        <w:ind w:firstLine="720" w:end="0"/>
        <w:jc w:val="both"/>
        <w:rPr>
          <w:b/>
          <w:color w:val="000000"/>
        </w:rPr>
      </w:pPr>
      <w:r>
        <w:rPr>
          <w:b/>
          <w:color w:val="000000"/>
        </w:rPr>
        <w:t>Сахаров Б.Н., Илюшкин Н.В., 1975.</w:t>
      </w:r>
      <w:r>
        <w:rPr>
          <w:color w:val="000000"/>
        </w:rPr>
        <w:t xml:space="preserve"> Технический отчет по инженерно-строительным изысканиям по площадке золоотвала Благовещенской ТЭЦ. - Благовещенск: АмурТИСИЗ, 1975. - 125 с., 13 гр. пр. /// АТГФ - 17177. </w:t>
      </w:r>
    </w:p>
    <w:p>
      <w:pPr>
        <w:pStyle w:val="Normal"/>
        <w:ind w:firstLine="720" w:end="0"/>
        <w:jc w:val="both"/>
        <w:rPr>
          <w:b/>
          <w:color w:val="000000"/>
        </w:rPr>
      </w:pPr>
      <w:r>
        <w:rPr>
          <w:b/>
          <w:color w:val="000000"/>
        </w:rPr>
        <w:t>Сахаров Б.П., 1969.</w:t>
      </w:r>
      <w:r>
        <w:rPr>
          <w:color w:val="000000"/>
        </w:rPr>
        <w:t xml:space="preserve"> Технический отчет по инженерно-геологическим изысканиям под строительство обувной фабрики (подсобные сооружения) в г.Райчихинске. - Благовещенск: АмурТИСИЗ, 1969. - 12 с., 12 гр.пр. /// АТГФ-14238.</w:t>
      </w:r>
    </w:p>
    <w:p>
      <w:pPr>
        <w:pStyle w:val="Normal"/>
        <w:ind w:firstLine="720" w:end="0"/>
        <w:jc w:val="both"/>
        <w:rPr>
          <w:b/>
          <w:color w:val="000000"/>
        </w:rPr>
      </w:pPr>
      <w:r>
        <w:rPr>
          <w:b/>
          <w:color w:val="000000"/>
        </w:rPr>
        <w:t>Сахаров Б.П., 1971.</w:t>
      </w:r>
      <w:r>
        <w:rPr>
          <w:color w:val="000000"/>
        </w:rPr>
        <w:t xml:space="preserve"> Технический отчет по инженерно-геологическим изысканиям под строительство комплекса сооружений для в/ч 74038 в г.Белогорске. - Благовещенск: АмурТИСИЗ, 1971. - 29 с., 20 гр.пр. /// АТГФ-14867.</w:t>
      </w:r>
    </w:p>
    <w:p>
      <w:pPr>
        <w:pStyle w:val="Normal"/>
        <w:ind w:firstLine="720" w:end="0"/>
        <w:jc w:val="both"/>
        <w:rPr>
          <w:b/>
          <w:color w:val="000000"/>
        </w:rPr>
      </w:pPr>
      <w:r>
        <w:rPr>
          <w:b/>
          <w:color w:val="000000"/>
        </w:rPr>
        <w:t>Сахаров Б.П., 1973.</w:t>
      </w:r>
      <w:r>
        <w:rPr>
          <w:color w:val="000000"/>
        </w:rPr>
        <w:t xml:space="preserve"> Технический отчет по выявлению причин оползневых и просадочных явлений на участке автодороги Белогорье - Мухинский санаторий. - Благовещенск: АмурТИСИЗ, 1973. - 162 с., 14 гр.пр. /// АТГФ-15652.</w:t>
      </w:r>
    </w:p>
    <w:p>
      <w:pPr>
        <w:pStyle w:val="Normal"/>
        <w:ind w:firstLine="720" w:end="0"/>
        <w:jc w:val="both"/>
        <w:rPr>
          <w:b/>
          <w:color w:val="000000"/>
        </w:rPr>
      </w:pPr>
      <w:r>
        <w:rPr>
          <w:b/>
          <w:color w:val="000000"/>
        </w:rPr>
        <w:t>Сахаров Б.П., 1973.</w:t>
      </w:r>
      <w:r>
        <w:rPr>
          <w:color w:val="000000"/>
        </w:rPr>
        <w:t xml:space="preserve"> Технический отчет по инженерно-геологическим изысканиям под надстройку 2 этажа здания школьных мастерских в с.Тамбовка. - Благовещенск: АмурТИСИЗ, 1973. - 15 с., 2 гр.пр. /// АТГФ-15948.</w:t>
      </w:r>
    </w:p>
    <w:p>
      <w:pPr>
        <w:pStyle w:val="Normal"/>
        <w:ind w:firstLine="720" w:end="0"/>
        <w:jc w:val="both"/>
        <w:rPr>
          <w:b/>
          <w:color w:val="000000"/>
        </w:rPr>
      </w:pPr>
      <w:r>
        <w:rPr>
          <w:b/>
          <w:color w:val="000000"/>
        </w:rPr>
        <w:t>Сахаров Б.П., 1973.</w:t>
      </w:r>
      <w:r>
        <w:rPr>
          <w:color w:val="000000"/>
        </w:rPr>
        <w:t xml:space="preserve"> Технический отчет по инженерно-геологическим изысканиям под строительство временной установки известняковой муки на 100 тыс. тонн в год в г.Шимановске. - Благовещенск: АмурТИСИЗ, 1973. - 36 с., 6 гр.пр. /// АТГФ-15947. </w:t>
      </w:r>
    </w:p>
    <w:p>
      <w:pPr>
        <w:pStyle w:val="Normal"/>
        <w:ind w:firstLine="720" w:end="0"/>
        <w:jc w:val="both"/>
        <w:rPr>
          <w:b/>
          <w:color w:val="000000"/>
        </w:rPr>
      </w:pPr>
      <w:r>
        <w:rPr>
          <w:b/>
          <w:color w:val="000000"/>
        </w:rPr>
        <w:t>Сахаров Б.П., 1973.</w:t>
      </w:r>
      <w:r>
        <w:rPr>
          <w:color w:val="000000"/>
        </w:rPr>
        <w:t xml:space="preserve"> Технический отчет по инженерно-геологическим изысканиям под строительство интерната на 120 мест в с.Константиновка. - Благовещенск: АмурТИСИЗ, 1973. - 18 с., 3 гр.пр. /// АТГФ-15670.</w:t>
      </w:r>
    </w:p>
    <w:p>
      <w:pPr>
        <w:pStyle w:val="Normal"/>
        <w:ind w:firstLine="720" w:end="0"/>
        <w:jc w:val="both"/>
        <w:rPr>
          <w:b/>
          <w:color w:val="000000"/>
        </w:rPr>
      </w:pPr>
      <w:r>
        <w:rPr>
          <w:b/>
          <w:color w:val="000000"/>
        </w:rPr>
        <w:t>Сахаров Б.П., 1973.</w:t>
      </w:r>
      <w:r>
        <w:rPr>
          <w:color w:val="000000"/>
        </w:rPr>
        <w:t xml:space="preserve"> Технический отчет по инженерно-геологическим изысканиям под строительство тарного цеха в г.Благовещенске. - Благовещенск: АмурТИСИЗ, 1973. - 18 с., 11 гр.пр. /// АТГФ-15646.</w:t>
      </w:r>
    </w:p>
    <w:p>
      <w:pPr>
        <w:pStyle w:val="Normal"/>
        <w:ind w:firstLine="720" w:end="0"/>
        <w:jc w:val="both"/>
        <w:rPr>
          <w:b/>
          <w:color w:val="000000"/>
        </w:rPr>
      </w:pPr>
      <w:r>
        <w:rPr>
          <w:b/>
          <w:color w:val="000000"/>
        </w:rPr>
        <w:t>Сахаров Б.П., 1973.</w:t>
      </w:r>
      <w:r>
        <w:rPr>
          <w:color w:val="000000"/>
        </w:rPr>
        <w:t xml:space="preserve"> Технический отчет по инженерно-строительным изысканиям для строительства наружных сетей литейно-механического завода в г.Свободном. - Благовещенск: АмурТИСИЗ, 1973. - 28 с., 9 гр.пр. /// АТГФ-16068.</w:t>
      </w:r>
    </w:p>
    <w:p>
      <w:pPr>
        <w:pStyle w:val="Normal"/>
        <w:ind w:firstLine="720" w:end="0"/>
        <w:jc w:val="both"/>
        <w:rPr>
          <w:b/>
          <w:color w:val="000000"/>
        </w:rPr>
      </w:pPr>
      <w:r>
        <w:rPr>
          <w:b/>
          <w:color w:val="000000"/>
        </w:rPr>
        <w:t>Сахаров Б.П., 1973.</w:t>
      </w:r>
      <w:r>
        <w:rPr>
          <w:color w:val="000000"/>
        </w:rPr>
        <w:t xml:space="preserve"> Технический отчет по инженерно-строительным изысканиям на промплощадке мясокомбината в г.Благовещенске. - Благовещенск: АмурТИСИЗ, 1973. - 33 с., 15 гр.пр. /// АТГФ-16069.</w:t>
      </w:r>
    </w:p>
    <w:p>
      <w:pPr>
        <w:pStyle w:val="Normal"/>
        <w:ind w:firstLine="720" w:end="0"/>
        <w:jc w:val="both"/>
        <w:rPr>
          <w:b/>
          <w:color w:val="000000"/>
        </w:rPr>
      </w:pPr>
      <w:r>
        <w:rPr>
          <w:b/>
          <w:color w:val="000000"/>
        </w:rPr>
        <w:t>Сахаров Б.П., 1974.</w:t>
      </w:r>
      <w:r>
        <w:rPr>
          <w:color w:val="000000"/>
        </w:rPr>
        <w:t xml:space="preserve"> Технический отчет по инженерно-строительным изысканиям под строительство комплекса сооружений на промплощадке мясокомбината в г.Благовещенске - Благовещенск: АмурТИСИЗ, 1974. - 75 с., 31 гр.пр. /// АТГФ-16775.</w:t>
      </w:r>
    </w:p>
    <w:p>
      <w:pPr>
        <w:pStyle w:val="Normal"/>
        <w:ind w:firstLine="720" w:end="0"/>
        <w:jc w:val="both"/>
        <w:rPr>
          <w:b/>
          <w:color w:val="000000"/>
        </w:rPr>
      </w:pPr>
      <w:r>
        <w:rPr>
          <w:b/>
          <w:color w:val="000000"/>
        </w:rPr>
        <w:t>Сахаров Б.П., 1978.</w:t>
      </w:r>
      <w:r>
        <w:rPr>
          <w:color w:val="000000"/>
        </w:rPr>
        <w:t xml:space="preserve"> Отчет по инженерно-геологическим изысканиям по оросительной системе в к/х “Красная Звезда” Ромненского р-на. - Благовещенск: Дальгипроводхоз, 1978. - 60 с., 7 гр.пр. /// АмурТГФ-18583.</w:t>
      </w:r>
    </w:p>
    <w:p>
      <w:pPr>
        <w:pStyle w:val="Normal"/>
        <w:ind w:firstLine="720" w:end="0"/>
        <w:jc w:val="both"/>
        <w:rPr>
          <w:b/>
          <w:color w:val="000000"/>
        </w:rPr>
      </w:pPr>
      <w:r>
        <w:rPr>
          <w:b/>
          <w:color w:val="000000"/>
        </w:rPr>
        <w:t>Сахаров Б.П., 1978.</w:t>
      </w:r>
      <w:r>
        <w:rPr>
          <w:color w:val="000000"/>
        </w:rPr>
        <w:t xml:space="preserve"> Отчет по производству инженерно-геологических изысканий под орошаемое ДКП с плотинным водозабором в совхозе "Райчихинский" Бурейского района Амурской обл. (Стадия ТРП). - Благовещенск: Амурский филиал "Дальгипроводхоз", 1978. - 54 с., 6 гр.пр. /// АмурТГФ-18336 </w:t>
      </w:r>
    </w:p>
    <w:p>
      <w:pPr>
        <w:pStyle w:val="Normal"/>
        <w:ind w:firstLine="720" w:end="0"/>
        <w:jc w:val="both"/>
        <w:rPr>
          <w:b/>
          <w:color w:val="000000"/>
        </w:rPr>
      </w:pPr>
      <w:r>
        <w:rPr>
          <w:b/>
          <w:color w:val="000000"/>
        </w:rPr>
        <w:t>Сахаров Б.П., 1979.</w:t>
      </w:r>
      <w:r>
        <w:rPr>
          <w:color w:val="000000"/>
        </w:rPr>
        <w:t xml:space="preserve"> Техно-рабочий проект осушительной системы в совхозе “Шимановский” Шимановского р-на. Часть II. Природные условия. Кн. I. Инженерно-геологическое обоснование. - Благовещенск: Дальгипроводхоз, 1979. - 41 с., 4 гр.пр. /// АмурТГФ-18582.</w:t>
      </w:r>
    </w:p>
    <w:p>
      <w:pPr>
        <w:pStyle w:val="Normal"/>
        <w:ind w:firstLine="720" w:end="0"/>
        <w:jc w:val="both"/>
        <w:rPr>
          <w:b/>
          <w:color w:val="000000"/>
        </w:rPr>
      </w:pPr>
      <w:r>
        <w:rPr>
          <w:b/>
          <w:color w:val="000000"/>
        </w:rPr>
        <w:t>Сахаров Б.П., Перепелкин А.П., 1975.</w:t>
      </w:r>
      <w:r>
        <w:rPr>
          <w:color w:val="000000"/>
        </w:rPr>
        <w:t xml:space="preserve"> Технический отчет по инженерно-геологическим изысканиям на промплощадке строящейся Благовещенской ТЭЦ. - Благовещенск: АмурТИСИЗ, 1975. - 71 с., 21 гр.пр. /// АмурТГФ-17539.</w:t>
      </w:r>
    </w:p>
    <w:p>
      <w:pPr>
        <w:pStyle w:val="Normal"/>
        <w:ind w:firstLine="720" w:end="0"/>
        <w:jc w:val="both"/>
        <w:rPr>
          <w:b/>
          <w:color w:val="000000"/>
        </w:rPr>
      </w:pPr>
      <w:r>
        <w:rPr>
          <w:b/>
          <w:color w:val="000000"/>
        </w:rPr>
        <w:t>Сахаров Б.П., Полончук И.А., 1972.</w:t>
      </w:r>
      <w:r>
        <w:rPr>
          <w:color w:val="000000"/>
        </w:rPr>
        <w:t xml:space="preserve"> Технический отчет по инженерно-геологическим изысканиям под стр-во главного корпуса и хозкорпуса областной больницы на 1000 мест в г.Благовещенске. - Благовещенск: АмурТИСИЗ, 1972. - 117 с., 10 гр.пр. /// АмурТГФ-16065.</w:t>
      </w:r>
    </w:p>
    <w:p>
      <w:pPr>
        <w:pStyle w:val="Normal"/>
        <w:ind w:firstLine="720" w:end="0"/>
        <w:jc w:val="both"/>
        <w:rPr>
          <w:b/>
          <w:color w:val="000000"/>
        </w:rPr>
      </w:pPr>
      <w:r>
        <w:rPr>
          <w:b/>
          <w:color w:val="000000"/>
        </w:rPr>
        <w:t>Сахаров Б.П., Терехина А.В., 1972.</w:t>
      </w:r>
      <w:r>
        <w:rPr>
          <w:color w:val="000000"/>
        </w:rPr>
        <w:t xml:space="preserve"> Технический отчет по инженерно-геологическим изысканиям под строительство 24 кв. жилого дома в п.Ромны. - Благовещенск: АмурТИСИЗ, 1972. - 20 с., 3 гр.пр. /// АмурТГФ-14945.</w:t>
      </w:r>
    </w:p>
    <w:p>
      <w:pPr>
        <w:pStyle w:val="Normal"/>
        <w:ind w:firstLine="720" w:end="0"/>
        <w:jc w:val="both"/>
        <w:rPr>
          <w:b/>
          <w:color w:val="000000"/>
        </w:rPr>
      </w:pPr>
      <w:r>
        <w:rPr>
          <w:b/>
          <w:color w:val="000000"/>
        </w:rPr>
        <w:t>Сахаров В.П., Коваленко А.АП., 1967.</w:t>
      </w:r>
      <w:r>
        <w:rPr>
          <w:color w:val="000000"/>
        </w:rPr>
        <w:t xml:space="preserve"> Технический отчет по инженерно-строительным изысканиям на объекте строительного комплекса 10-литровой драги по р. Верхний Мын, тр. “Амурзолото”. - Благовещенск: АмурТИСИЗ, 1967. - 154 с., 35 гр.пр. /// АмурТГФ-12612.</w:t>
      </w:r>
    </w:p>
    <w:p>
      <w:pPr>
        <w:pStyle w:val="Normal"/>
        <w:ind w:firstLine="720" w:end="0"/>
        <w:jc w:val="both"/>
        <w:rPr>
          <w:b/>
          <w:color w:val="000000"/>
        </w:rPr>
      </w:pPr>
      <w:r>
        <w:rPr>
          <w:b/>
          <w:color w:val="000000"/>
        </w:rPr>
        <w:t>Сахаров Ю.С., 1966.</w:t>
      </w:r>
      <w:r>
        <w:rPr>
          <w:color w:val="000000"/>
        </w:rPr>
        <w:t xml:space="preserve"> Отчет о доразведке Татаканского месторождения габбро-диабазов. - Новосибирск: Новосиб.фил. Гипротранскарьер, 1966. - 82 с., 18 гр.пр. /// АмурТГФ-11589.</w:t>
      </w:r>
    </w:p>
    <w:p>
      <w:pPr>
        <w:pStyle w:val="Normal"/>
        <w:ind w:firstLine="720" w:end="0"/>
        <w:jc w:val="both"/>
        <w:rPr>
          <w:color w:val="000000"/>
        </w:rPr>
      </w:pPr>
      <w:r>
        <w:rPr>
          <w:b/>
          <w:color w:val="000000"/>
        </w:rPr>
        <w:t>Сахаров Ю.С., Богуш В.Г., 1960.</w:t>
      </w:r>
      <w:r>
        <w:rPr>
          <w:color w:val="000000"/>
        </w:rPr>
        <w:t xml:space="preserve"> Отчет о переопробовании Тюканского месторождения кварцевых песков и месторождения паровозных песков Сухая Падь. - Новосибирск: Гипротранскарьер, 1960. - 42 с., 7 гр.пр. /// АмурТГФ-8513.</w:t>
      </w:r>
    </w:p>
    <w:p>
      <w:pPr>
        <w:pStyle w:val="Normal"/>
        <w:ind w:firstLine="720" w:end="0"/>
        <w:jc w:val="both"/>
        <w:rPr>
          <w:b/>
          <w:color w:val="000000"/>
        </w:rPr>
      </w:pPr>
      <w:r>
        <w:rPr>
          <w:color w:val="000000"/>
        </w:rPr>
        <w:t xml:space="preserve">Сахарук В.В., 1978. Отчет о результатах ГГР, проведенных на Тутаульском м-нии строительного камня в Зейском районе Амурской области с подсчетом запасов. - Свободный: АмурГРЭ, 1978. - 58 с., 6 граф.прил. ///АмурТГФ-18565. </w:t>
      </w:r>
    </w:p>
    <w:p>
      <w:pPr>
        <w:pStyle w:val="Normal"/>
        <w:ind w:firstLine="720" w:end="0"/>
        <w:jc w:val="both"/>
        <w:rPr>
          <w:b/>
          <w:color w:val="000000"/>
        </w:rPr>
      </w:pPr>
      <w:r>
        <w:rPr>
          <w:b/>
          <w:color w:val="000000"/>
        </w:rPr>
        <w:t>Сахарук В.В., 1978.</w:t>
      </w:r>
      <w:r>
        <w:rPr>
          <w:color w:val="000000"/>
        </w:rPr>
        <w:t xml:space="preserve"> Отчет о результатах предварительной разведки Тындинского II м-ния строительного камня в Тындинском р-не (Бамский участок, 1976-78 гг.). - Свободный: АмурГРЭ, 1978. - 72 с., 6 гр.пр. ///АмурТГФ-18556. </w:t>
      </w:r>
    </w:p>
    <w:p>
      <w:pPr>
        <w:pStyle w:val="Normal"/>
        <w:ind w:firstLine="720" w:end="0"/>
        <w:jc w:val="both"/>
        <w:rPr>
          <w:b/>
          <w:color w:val="000000"/>
        </w:rPr>
      </w:pPr>
      <w:r>
        <w:rPr>
          <w:b/>
          <w:color w:val="000000"/>
        </w:rPr>
        <w:t>Сахарук В.В., 1979</w:t>
      </w:r>
      <w:r>
        <w:rPr>
          <w:color w:val="000000"/>
        </w:rPr>
        <w:t xml:space="preserve">. Отчет о доразведке Тындинского 1 месторождения строительного камня. (Тындинский уч-к, 1978-79 гг.). - Свободный: АмурГРЭ, 1979. - 61 с., 7 гр.пр. ///АмурТГФ-18666. </w:t>
      </w:r>
    </w:p>
    <w:p>
      <w:pPr>
        <w:pStyle w:val="Normal"/>
        <w:ind w:firstLine="720" w:end="0"/>
        <w:jc w:val="both"/>
        <w:rPr>
          <w:b/>
          <w:color w:val="000000"/>
        </w:rPr>
      </w:pPr>
      <w:r>
        <w:rPr>
          <w:b/>
          <w:color w:val="000000"/>
        </w:rPr>
        <w:t>Сахарук В.В., 1995.</w:t>
      </w:r>
      <w:r>
        <w:rPr>
          <w:color w:val="000000"/>
        </w:rPr>
        <w:t xml:space="preserve"> Отчетный баланс запасов полезных ископаемых за 1995 год по а/с "Северная". - Свободный: а/с "Северная", 1995. - 1 кн.- 9 с. ///АТГФ-25505-5 </w:t>
      </w:r>
    </w:p>
    <w:p>
      <w:pPr>
        <w:pStyle w:val="Normal"/>
        <w:ind w:firstLine="720" w:end="0"/>
        <w:jc w:val="both"/>
        <w:rPr>
          <w:b/>
          <w:color w:val="000000"/>
        </w:rPr>
      </w:pPr>
      <w:r>
        <w:rPr>
          <w:b/>
          <w:color w:val="000000"/>
        </w:rPr>
        <w:t>Сахарук В.В., 1995.</w:t>
      </w:r>
      <w:r>
        <w:rPr>
          <w:color w:val="000000"/>
        </w:rPr>
        <w:t xml:space="preserve"> Отчетный баланс запасов полезных ископаемых за 1995 год по АО "Геометалл". - Магадан: АО "Геометалл", 1995. - 1 кн.- 3 с. ///АТГФ-25505-6</w:t>
      </w:r>
    </w:p>
    <w:p>
      <w:pPr>
        <w:pStyle w:val="Normal"/>
        <w:ind w:firstLine="720" w:end="0"/>
        <w:jc w:val="both"/>
        <w:rPr>
          <w:b/>
          <w:color w:val="000000"/>
        </w:rPr>
      </w:pPr>
      <w:r>
        <w:rPr>
          <w:b/>
          <w:color w:val="000000"/>
        </w:rPr>
        <w:t>Сахьянов Л.О., 1986.</w:t>
      </w:r>
      <w:r>
        <w:rPr>
          <w:color w:val="000000"/>
        </w:rPr>
        <w:t xml:space="preserve"> Геолого-экономическое обоснование усиления геологоразведочных работ на россыпное золото в Амурской области на ХII пятилетку. - Хабаровск: ДВПГО, 1986. - 1 кн.-18 с. /// АТГФ-25670-4</w:t>
      </w:r>
    </w:p>
    <w:p>
      <w:pPr>
        <w:pStyle w:val="Normal"/>
        <w:ind w:firstLine="720" w:end="0"/>
        <w:jc w:val="both"/>
        <w:rPr>
          <w:color w:val="000000"/>
        </w:rPr>
      </w:pPr>
      <w:r>
        <w:rPr>
          <w:b/>
          <w:color w:val="000000"/>
        </w:rPr>
        <w:t xml:space="preserve">Сахьянов Л.О., Воронов Б.Г., </w:t>
      </w:r>
      <w:r>
        <w:rPr>
          <w:color w:val="000000"/>
        </w:rPr>
        <w:t xml:space="preserve">Новиков В.П., Михайлова М.С., Бараков Н.И., Катанский М.И., Ермаков А.Л. и др., 1985. Геологическое строение и промышленная оценка Покровского золоторудного месторождения. - Свободный: АмурГРЭ, 1985. - 15 кн.- 2038 с., 365 гр. пр. /// АТГФ-24466, 24900. </w:t>
      </w:r>
    </w:p>
    <w:p>
      <w:pPr>
        <w:pStyle w:val="Normal"/>
        <w:ind w:firstLine="720" w:end="0"/>
        <w:jc w:val="both"/>
        <w:rPr>
          <w:color w:val="000000"/>
        </w:rPr>
      </w:pPr>
      <w:r>
        <w:rPr>
          <w:color w:val="000000"/>
        </w:rPr>
        <w:t xml:space="preserve">Сащенко Г.А. Краткое гидрогеологическое заключение по скважине N 8528 (с.Волково Благовещенского р-на Амурской обл. в 20 км к востоку-юго-востоку от ж.д. ст.Благовещенск). - Хабаровск: Союзнефтебурвод, 1954. - 5 с., 1 гр.пр. /// АмурТГФ-892 </w:t>
      </w:r>
    </w:p>
    <w:p>
      <w:pPr>
        <w:pStyle w:val="Normal"/>
        <w:ind w:firstLine="720" w:end="0"/>
        <w:jc w:val="both"/>
        <w:rPr>
          <w:b/>
          <w:color w:val="000000"/>
        </w:rPr>
      </w:pPr>
      <w:r>
        <w:rPr>
          <w:color w:val="000000"/>
        </w:rPr>
        <w:t xml:space="preserve">Сащенко Г.А. Краткое гидрогеологическое заключение по скважине N7842 ст.Томичи. - Хабаровск: Союзнефтебурвод, 1954. - 5 с., 1 гр.пр. ///АТГФ-4481 </w:t>
      </w:r>
    </w:p>
    <w:p>
      <w:pPr>
        <w:pStyle w:val="Normal"/>
        <w:ind w:firstLine="720" w:end="0"/>
        <w:jc w:val="both"/>
        <w:rPr>
          <w:b/>
          <w:color w:val="000000"/>
        </w:rPr>
      </w:pPr>
      <w:r>
        <w:rPr>
          <w:b/>
          <w:color w:val="000000"/>
        </w:rPr>
        <w:t>Сащенко Г.А., 1954.</w:t>
      </w:r>
      <w:r>
        <w:rPr>
          <w:color w:val="000000"/>
        </w:rPr>
        <w:t xml:space="preserve"> Краткое гидрогеологическое заключение по скважине N 7474 (с.Суражевка Свободненского р-на Амурской обл. на территории Мельзавода N 5). - Хабаровск: Союзнефтебурвод, 1954. - 5 с., 1 гр.пр. /// АТГФ-888 </w:t>
      </w:r>
    </w:p>
    <w:p>
      <w:pPr>
        <w:pStyle w:val="Normal"/>
        <w:ind w:firstLine="720" w:end="0"/>
        <w:jc w:val="both"/>
        <w:rPr>
          <w:b/>
          <w:color w:val="000000"/>
        </w:rPr>
      </w:pPr>
      <w:r>
        <w:rPr>
          <w:b/>
          <w:color w:val="000000"/>
        </w:rPr>
        <w:t>Сащенко Г.А., 1954.</w:t>
      </w:r>
      <w:r>
        <w:rPr>
          <w:color w:val="000000"/>
        </w:rPr>
        <w:t xml:space="preserve"> Краткое гидрогеологическое заключение по скважине N8031 ст.Воскресеновка. - Хабаровск: Союзнефтебурвод, 1954. - 5 с., 1 гр.пр. ///АТГФ-4477 </w:t>
      </w:r>
    </w:p>
    <w:p>
      <w:pPr>
        <w:pStyle w:val="Normal"/>
        <w:ind w:firstLine="720" w:end="0"/>
        <w:jc w:val="both"/>
        <w:rPr>
          <w:b/>
          <w:color w:val="000000"/>
        </w:rPr>
      </w:pPr>
      <w:r>
        <w:rPr>
          <w:b/>
          <w:color w:val="000000"/>
        </w:rPr>
        <w:t xml:space="preserve">Сащенко Г.А., 1954. </w:t>
      </w:r>
      <w:r>
        <w:rPr>
          <w:color w:val="000000"/>
        </w:rPr>
        <w:t xml:space="preserve">Краткое гидрогеологическое заключение по скважине N8039 ст.Благовещенск. - Хабаровск: Союзнефтебурвод, 1954. - 5 с., 1 гр.пр. ///АТГФ-4472 </w:t>
      </w:r>
    </w:p>
    <w:p>
      <w:pPr>
        <w:pStyle w:val="Normal"/>
        <w:ind w:firstLine="720" w:end="0"/>
        <w:jc w:val="both"/>
        <w:rPr>
          <w:b/>
          <w:color w:val="000000"/>
        </w:rPr>
      </w:pPr>
      <w:r>
        <w:rPr>
          <w:b/>
          <w:color w:val="000000"/>
        </w:rPr>
        <w:t>Сащенко Г.А., 1954.</w:t>
      </w:r>
      <w:r>
        <w:rPr>
          <w:color w:val="000000"/>
        </w:rPr>
        <w:t xml:space="preserve"> Краткое гидрогеологическое заключение по скважине N8040 ст.Благовещенск. - Хабаровск: Союзнефтебурвод, 1954. - 4 с., 1 гр.пр. ///АТГФ-4471 </w:t>
      </w:r>
    </w:p>
    <w:p>
      <w:pPr>
        <w:pStyle w:val="Normal"/>
        <w:ind w:firstLine="720" w:end="0"/>
        <w:jc w:val="both"/>
        <w:rPr>
          <w:b/>
          <w:color w:val="000000"/>
        </w:rPr>
      </w:pPr>
      <w:r>
        <w:rPr>
          <w:b/>
          <w:color w:val="000000"/>
        </w:rPr>
        <w:t>Сащенко Г.А., 1954.</w:t>
      </w:r>
      <w:r>
        <w:rPr>
          <w:color w:val="000000"/>
        </w:rPr>
        <w:t xml:space="preserve"> Краткое гидрогеологическое заключение по скважине N8041 ст.Куйбышевка-Восточная. - Хабаровск: Союзнефтебурвод, 1954. - 4 с., 1 гр.пр. ///АТГФ-4470 </w:t>
      </w:r>
    </w:p>
    <w:p>
      <w:pPr>
        <w:pStyle w:val="Normal"/>
        <w:ind w:firstLine="720" w:end="0"/>
        <w:jc w:val="both"/>
        <w:rPr>
          <w:b/>
          <w:color w:val="000000"/>
        </w:rPr>
      </w:pPr>
      <w:r>
        <w:rPr>
          <w:b/>
          <w:color w:val="000000"/>
        </w:rPr>
        <w:t>Саяпина Л.М., 1953.</w:t>
      </w:r>
      <w:r>
        <w:rPr>
          <w:color w:val="000000"/>
        </w:rPr>
        <w:t xml:space="preserve"> Отчет о попутных поисках, проведенных партией N412 в 1952-53 гг. - Хабаровск: Мин-во мет. пром-ти, 1953. - 15 с., 2 гр.пр. ///АТГФ-6098 </w:t>
      </w:r>
    </w:p>
    <w:p>
      <w:pPr>
        <w:pStyle w:val="Normal"/>
        <w:ind w:firstLine="720" w:end="0"/>
        <w:jc w:val="both"/>
        <w:rPr>
          <w:b/>
          <w:color w:val="000000"/>
        </w:rPr>
      </w:pPr>
      <w:r>
        <w:rPr>
          <w:b/>
          <w:color w:val="000000"/>
        </w:rPr>
        <w:t>Саяпина Л.М., 1967.</w:t>
      </w:r>
      <w:r>
        <w:rPr>
          <w:color w:val="000000"/>
        </w:rPr>
        <w:t xml:space="preserve"> Объяснительная записка к подсчету прогнозных запасов бурых углей Зее-Буреинской впадины. - Хабаровск: ДВГУ, 1967. - 66 с. ///АТГФ-12856, од52773 (64 МБ).</w:t>
      </w:r>
    </w:p>
    <w:p>
      <w:pPr>
        <w:pStyle w:val="Normal"/>
        <w:ind w:firstLine="720" w:end="0"/>
        <w:jc w:val="both"/>
        <w:rPr>
          <w:color w:val="000000"/>
        </w:rPr>
      </w:pPr>
      <w:r>
        <w:rPr>
          <w:b/>
          <w:color w:val="000000"/>
        </w:rPr>
        <w:t>Саяпина Л.М., 1967.</w:t>
      </w:r>
      <w:r>
        <w:rPr>
          <w:color w:val="000000"/>
        </w:rPr>
        <w:t xml:space="preserve"> Объяснительная записка к подсчету прогнозных запасов каменных и бурых углей Верхне-Амурского угленосного района. - Хабаровск: ДВГУ, 1967. – 1 кн-80 л. /// АТГФ-12854, од52773 (72 МБ).</w:t>
      </w:r>
    </w:p>
    <w:p>
      <w:pPr>
        <w:pStyle w:val="Normal"/>
        <w:ind w:firstLine="720" w:end="0"/>
        <w:jc w:val="both"/>
        <w:rPr>
          <w:color w:val="000000"/>
        </w:rPr>
      </w:pPr>
      <w:r>
        <w:rPr>
          <w:color w:val="000000"/>
        </w:rPr>
        <w:t xml:space="preserve">Саяпина Л.М., Ковалева Г.П., Сластенова Н.Е. Обобщение и анализ материалов по угленосности Хабаровского края и Амурской области с целью определения направления дальнейших поисково-разведочных работ на уголь.- Хабаровск: ДВТГУ, 1972.- 1 кн.159 с., 53 граф.пр./// АмурТГФ - 14095 (1248 Св.), од52775-скан. (464 Мб) </w:t>
      </w:r>
    </w:p>
    <w:p>
      <w:pPr>
        <w:pStyle w:val="Normal"/>
        <w:ind w:firstLine="720" w:end="0"/>
        <w:jc w:val="both"/>
        <w:rPr>
          <w:color w:val="000000"/>
        </w:rPr>
      </w:pPr>
      <w:r>
        <w:rPr>
          <w:color w:val="000000"/>
        </w:rPr>
        <w:t xml:space="preserve">Саяпина Л.М., Сластенова Н.Е. Геолого-экономический обзор угольных месторождений и площадей Хабаровского края и Амурской области по состоянию на 01.01.1967 года.- Хабаровск: ДВТГУ, 1968.- 1 кн.- 280 с., 1 граф.пр. /// АмурТГФ - 12954 </w:t>
      </w:r>
    </w:p>
    <w:p>
      <w:pPr>
        <w:pStyle w:val="Normal"/>
        <w:ind w:firstLine="720" w:end="0"/>
        <w:jc w:val="both"/>
        <w:rPr>
          <w:b/>
          <w:color w:val="000000"/>
        </w:rPr>
      </w:pPr>
      <w:r>
        <w:rPr>
          <w:color w:val="000000"/>
        </w:rPr>
        <w:t xml:space="preserve">Саяпина Л.М., Сластенова Н.Е. Краткий геолого-экономический обзор угольных месторождений и площадей Хабаровского края и Амурской области по состоянию на 01.01.1967 год.- Хабаровск: ДВТГУ, 1968.- 1 кн.- 77 с., 1 граф.пр. /// АмурТГФ - 12953 </w:t>
      </w:r>
    </w:p>
    <w:p>
      <w:pPr>
        <w:pStyle w:val="Normal"/>
        <w:ind w:firstLine="720" w:end="0"/>
        <w:jc w:val="both"/>
        <w:rPr>
          <w:b/>
          <w:bCs/>
          <w:color w:val="000000"/>
        </w:rPr>
      </w:pPr>
      <w:r>
        <w:rPr>
          <w:b/>
          <w:color w:val="000000"/>
        </w:rPr>
        <w:t>Саяпина Л.М., Тоноян Р.М., 1952.</w:t>
      </w:r>
      <w:r>
        <w:rPr>
          <w:color w:val="000000"/>
        </w:rPr>
        <w:t xml:space="preserve"> Геологическое строение и полезные ископаемые среднего течения р.Зеи и нижнего течения р.Деп Зейского р-на. (Ново-Ямпольская ГСП № 422, Деп-Новоямпольская экспедиция № 18 за 1952 г.). - Хабаровск: ДВГУ, 1952. – 1 кн.- 215 л., 24 гр.пр. /// АТГФ-4200, Арх.362(Хаб). </w:t>
      </w:r>
    </w:p>
    <w:p>
      <w:pPr>
        <w:pStyle w:val="Normal"/>
        <w:ind w:firstLine="709" w:end="0"/>
        <w:jc w:val="both"/>
        <w:rPr>
          <w:b/>
          <w:color w:val="000000"/>
        </w:rPr>
      </w:pPr>
      <w:r>
        <w:rPr>
          <w:b/>
          <w:bCs/>
          <w:color w:val="000000"/>
        </w:rPr>
        <w:t>Сборник</w:t>
      </w:r>
      <w:r>
        <w:rPr>
          <w:b/>
          <w:color w:val="000000"/>
        </w:rPr>
        <w:t xml:space="preserve"> </w:t>
      </w:r>
      <w:r>
        <w:rPr>
          <w:color w:val="000000"/>
        </w:rPr>
        <w:t>«Прогнозные ресурсы</w:t>
      </w:r>
      <w:r>
        <w:rPr>
          <w:b/>
          <w:color w:val="000000"/>
        </w:rPr>
        <w:t xml:space="preserve"> </w:t>
      </w:r>
      <w:r>
        <w:rPr>
          <w:bCs/>
          <w:color w:val="000000"/>
        </w:rPr>
        <w:t>твердых</w:t>
      </w:r>
      <w:r>
        <w:rPr>
          <w:color w:val="000000"/>
        </w:rPr>
        <w:t xml:space="preserve"> и твердых горючих (уголь) полезных ископаемых Российской Федерации </w:t>
      </w:r>
      <w:r>
        <w:rPr>
          <w:b/>
          <w:bCs/>
          <w:color w:val="000000"/>
        </w:rPr>
        <w:t>на 1 января 2020 г</w:t>
      </w:r>
      <w:r>
        <w:rPr>
          <w:color w:val="000000"/>
        </w:rPr>
        <w:t xml:space="preserve">.». </w:t>
      </w:r>
      <w:r>
        <w:rPr>
          <w:b/>
          <w:color w:val="000000"/>
          <w:u w:val="single"/>
        </w:rPr>
        <w:t>в т.ч.</w:t>
      </w:r>
      <w:r>
        <w:rPr>
          <w:color w:val="000000"/>
        </w:rPr>
        <w:t xml:space="preserve">: Выпуск 1. </w:t>
      </w:r>
      <w:r>
        <w:rPr>
          <w:color w:val="000000"/>
          <w:u w:val="single"/>
        </w:rPr>
        <w:t>ЧЕРНЫЕ, ЦВЕТНЫЕ, РЕДКИЕ МЕТАЛЛЫ И УРАН</w:t>
      </w:r>
      <w:r>
        <w:rPr>
          <w:color w:val="000000"/>
        </w:rPr>
        <w:t xml:space="preserve"> (состав. Анисимова А.Б. и др.). Выпуск 2. </w:t>
      </w:r>
      <w:r>
        <w:rPr>
          <w:color w:val="000000"/>
          <w:u w:val="single"/>
        </w:rPr>
        <w:t>БЛАГОРОДНЫЕ МЕТАЛЛЫ И АЛМАЗЫ</w:t>
      </w:r>
      <w:r>
        <w:rPr>
          <w:color w:val="000000"/>
        </w:rPr>
        <w:t xml:space="preserve"> (состав. Анисимова А.Б. и др.). Выпуск 3. </w:t>
      </w:r>
      <w:r>
        <w:rPr>
          <w:color w:val="000000"/>
          <w:u w:val="single"/>
        </w:rPr>
        <w:t>НЕМЕТАЛЛЫ</w:t>
      </w:r>
      <w:r>
        <w:rPr>
          <w:color w:val="000000"/>
        </w:rPr>
        <w:t xml:space="preserve"> (состав. Анисимова А.Б. и др.). Выпуск 4. </w:t>
      </w:r>
      <w:r>
        <w:rPr>
          <w:color w:val="000000"/>
          <w:u w:val="single"/>
        </w:rPr>
        <w:t>УГОЛЬ</w:t>
      </w:r>
      <w:r>
        <w:rPr>
          <w:color w:val="000000"/>
        </w:rPr>
        <w:t xml:space="preserve"> (состав. Баймулдин Б.А.). Дополнительный выпуск. </w:t>
      </w:r>
      <w:r>
        <w:rPr>
          <w:color w:val="000000"/>
          <w:u w:val="single"/>
        </w:rPr>
        <w:t>СВОДНЫЕ ДАННЫЕ ПО МАТЕРИАЛАМ УЧЕТА ПРОГНОЗНЫХ РЕСУРСОВ ТВЕРДЫХ ПОЛЕЗНЫХ ИСКОПАЕМЫХ ТЕРРИТОРИАЛЬНЫМИ ОРГАНАМИ РОСНЕДР И ПРОФИЛЬНЫМИ ИНСТИТУТАМИ</w:t>
      </w:r>
      <w:r>
        <w:rPr>
          <w:color w:val="000000"/>
        </w:rPr>
        <w:t xml:space="preserve"> (состав. Анисимова А.Б. и др.). – М.: Росгеолфонд, 2020. – 1 компакт-диск в облачном ресурсе. /// АТГФ-од</w:t>
      </w:r>
      <w:r>
        <w:rPr>
          <w:b/>
          <w:color w:val="000000"/>
        </w:rPr>
        <w:t>52504</w:t>
      </w:r>
      <w:r>
        <w:rPr>
          <w:color w:val="000000"/>
        </w:rPr>
        <w:t xml:space="preserve"> (29 Мб).</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Вып.1. Работы геологического содержания. Ч.1. Работы общего содержания. - М.: Роскомнедра, 1993. - 26 с. /// АТГФ-40121 </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Вып.1. Работы геологического содержания. Ч.2. Съемки геологического содержания и поиски полезных ископаемых. - М.: Роскомнедра, 1995. - 40 с. /// АТГФ-40049-5 </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Вып.1. Работы геологического содержания. Часть 4. Гидрогеологические и связанные с ними работы. - М.: Роскомнедра, 1993. - 40с. /// АТГФ-40082</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Вып.1. Работы геологического содержания. Часть 5. Опробование твердых полезных ископаемых. - М.: Роскомнедра, 1994. - 63с. /// АТГФ-40084 </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Вып.1. Часть 2. Съемки геологического содержания и поиски полезных ископаемых. - М.: Роскомнедра, 1993. - 40 с. /// АТГФ-40083</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Вып.2. Геолого-экологические работы. - М.: Роскомнедра, 1994. - 47с. /// АТГФ-40085</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Вып.3. Геофизические работы. Часть 1. Сейсморазведка.- М.: Роскомнедра, 1993. - 53с. /// АТГФ-40086</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Вып.3. Геофизические работы. Часть 2. Электроразведка. - М.: Роскомнедра, 1993. - 95с. /// АТГФ-40087, 40088</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Вып.3. Геофизические работы. Часть 3. Гравиразведка, магниторазведка (наземная). - М.: Роскомнедра, 1994. - 19с. /// АТГФ-40089</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Вып.3. Геофизические работы. Часть 4. Аэрогеофизические работы. - М.: Роскомнедра, 1993. - 206с. /// АТГФ-40091</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Вып.3. Геофизические работы. Часть 4. Аэрогеофизические работы. - М.: Роскомнедра, 1994. - 206с. /// АТГФ-40090</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Вып.3. Геофизические работы. Часть 5. Геофизические исследования в скважинах. - М.: Роскомнедра, 1994. - 33с. /// АТГФ-40092 </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Вып.3. Геофизические работы. Часть 6. Скважинная геофизика. - М.: Роскомнедра, 1994. - 21с. /// АТГФ-40093</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Вып.3. Геофизические работы. Часть 7. Радиометрические работы. - М.: Роскомнедра, 1994. - 32с. /// АТГФ-40094</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Вып.4. Горно-разведочные работы. - М.: Роскомнедра, 1993. - 71с. /// АТГФ-40095</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Вып.4. Горно-разведочные работы. - М.: Роскомнедра, 1994. - 71с. /// АТГФ-40096</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Вып.5. Разведочное бурение. - М.: Роскомнедра, 1993. - 111с. /// АТГФ-40097</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Вып.6. Морские геологоразведочные работы. - М.: Роскомнедра, 1994. - 38 с. /// АТГФ-40122 </w:t>
      </w:r>
    </w:p>
    <w:p>
      <w:pPr>
        <w:pStyle w:val="Normal"/>
        <w:ind w:firstLine="720" w:end="0"/>
        <w:jc w:val="both"/>
        <w:rPr>
          <w:b/>
          <w:color w:val="000000"/>
        </w:rPr>
      </w:pPr>
      <w:r>
        <w:rPr>
          <w:b/>
          <w:color w:val="000000"/>
        </w:rPr>
        <w:t>Сборник норм основных расходов</w:t>
      </w:r>
      <w:r>
        <w:rPr>
          <w:color w:val="000000"/>
        </w:rPr>
        <w:t xml:space="preserve"> на геологоразведочные работы (СНОР). Вып.7. Лабораторные исследования полезных ископаемых и горных пород. - М.: Роскомнедра, 1993. - 18с. /// АТГФ-40098</w:t>
      </w:r>
    </w:p>
    <w:p>
      <w:pPr>
        <w:pStyle w:val="Normal"/>
        <w:ind w:firstLine="720" w:end="0"/>
        <w:jc w:val="both"/>
        <w:rPr>
          <w:b/>
        </w:rPr>
      </w:pPr>
      <w:r>
        <w:rPr>
          <w:b/>
          <w:color w:val="000000"/>
        </w:rPr>
        <w:t>Сборник норм</w:t>
      </w:r>
      <w:r>
        <w:rPr>
          <w:color w:val="000000"/>
        </w:rPr>
        <w:t xml:space="preserve"> расхода горюче-смазочных материалов на геологоразведочных работах. Вып. 1. Эксплуатация транспортных средств. - М.: Роскомнедра, 1994. -225 с. /// АТГФ- 40100</w:t>
      </w:r>
    </w:p>
    <w:p>
      <w:pPr>
        <w:pStyle w:val="Normal"/>
        <w:ind w:firstLine="720" w:end="0"/>
        <w:jc w:val="both"/>
        <w:rPr>
          <w:b/>
        </w:rPr>
      </w:pPr>
      <w:r>
        <w:rPr>
          <w:b/>
        </w:rPr>
        <w:t>Сборник прогнозные ресурсы твердых и твердых горючих (уголь) полезных ископаемых</w:t>
      </w:r>
      <w:r>
        <w:rPr/>
        <w:t xml:space="preserve"> РФ на </w:t>
      </w:r>
      <w:r>
        <w:rPr>
          <w:b/>
        </w:rPr>
        <w:t>1 января 2023 г</w:t>
      </w:r>
      <w:r>
        <w:rPr/>
        <w:t xml:space="preserve">. Выпуск 1. </w:t>
      </w:r>
      <w:r>
        <w:rPr>
          <w:u w:val="single"/>
        </w:rPr>
        <w:t xml:space="preserve">ЧЕРНЫЕ, ЦВЕТНЫЕ, РЕДКИЕ МЕТАЛЛЫ И УРАН. </w:t>
      </w:r>
      <w:r>
        <w:rPr/>
        <w:t>Составители: Анисина А.Б., Клыгина И.А., Панкин И.Ю. и др. – М.:</w:t>
      </w:r>
      <w:r>
        <w:rPr>
          <w:u w:val="single"/>
        </w:rPr>
        <w:t xml:space="preserve"> </w:t>
      </w:r>
      <w:r>
        <w:rPr/>
        <w:t>ФГБУ «Росгеолфонд», 2023. – 1 кн. /// АТГФ-од</w:t>
      </w:r>
      <w:r>
        <w:rPr>
          <w:b/>
        </w:rPr>
        <w:t>52772-34</w:t>
      </w:r>
      <w:r>
        <w:rPr/>
        <w:t>. (5 МБ).</w:t>
      </w:r>
    </w:p>
    <w:p>
      <w:pPr>
        <w:pStyle w:val="Normal"/>
        <w:ind w:firstLine="720" w:end="0"/>
        <w:jc w:val="both"/>
        <w:rPr>
          <w:b/>
        </w:rPr>
      </w:pPr>
      <w:r>
        <w:rPr>
          <w:b/>
        </w:rPr>
        <w:t>Сборник прогнозные ресурсы твердых и твердых горючих (уголь) полезных ископаемых</w:t>
      </w:r>
      <w:r>
        <w:rPr/>
        <w:t xml:space="preserve"> РФ на </w:t>
      </w:r>
      <w:r>
        <w:rPr>
          <w:b/>
        </w:rPr>
        <w:t>1 января 2023 г</w:t>
      </w:r>
      <w:r>
        <w:rPr/>
        <w:t xml:space="preserve">. Выпуск 2. </w:t>
      </w:r>
      <w:r>
        <w:rPr>
          <w:u w:val="single"/>
        </w:rPr>
        <w:t>БЛАГОРОДНЫЕ МЕТАЛЛЫ И АЛМАЗЫ.</w:t>
      </w:r>
      <w:r>
        <w:rPr/>
        <w:t xml:space="preserve"> Составители: Анисина А.Б., Клыгина И.А., Федотова Л.В. – М.: ФГБУ «Росгеолфонд», 2023. – 1 кн. /// АТГФ-од</w:t>
      </w:r>
      <w:r>
        <w:rPr>
          <w:b/>
        </w:rPr>
        <w:t>52772-35</w:t>
      </w:r>
      <w:r>
        <w:rPr/>
        <w:t>. (4 МБ).</w:t>
      </w:r>
    </w:p>
    <w:p>
      <w:pPr>
        <w:pStyle w:val="Normal"/>
        <w:ind w:firstLine="720" w:end="0"/>
        <w:jc w:val="both"/>
        <w:rPr>
          <w:b/>
        </w:rPr>
      </w:pPr>
      <w:r>
        <w:rPr>
          <w:b/>
        </w:rPr>
        <w:t>Сборник прогнозные ресурсы твердых и твердых горючих (уголь) полезных ископаемых</w:t>
      </w:r>
      <w:r>
        <w:rPr/>
        <w:t xml:space="preserve"> РФ на </w:t>
      </w:r>
      <w:r>
        <w:rPr>
          <w:b/>
        </w:rPr>
        <w:t>1 января 2023 г</w:t>
      </w:r>
      <w:r>
        <w:rPr/>
        <w:t xml:space="preserve">. Выпуск 3. </w:t>
      </w:r>
      <w:r>
        <w:rPr>
          <w:u w:val="single"/>
        </w:rPr>
        <w:t>НЕМЕТАЛЛЫ.</w:t>
      </w:r>
      <w:r>
        <w:rPr/>
        <w:t xml:space="preserve"> Составители: Баймулдин Б.А. – М.: ФГБУ «Росгеолфонд», 2023. – 1 кн. /// АТГФ-од</w:t>
      </w:r>
      <w:r>
        <w:rPr>
          <w:b/>
        </w:rPr>
        <w:t>52772-36</w:t>
      </w:r>
      <w:r>
        <w:rPr/>
        <w:t>. (3 МБ).</w:t>
      </w:r>
    </w:p>
    <w:p>
      <w:pPr>
        <w:pStyle w:val="Normal"/>
        <w:ind w:firstLine="720" w:end="0"/>
        <w:jc w:val="both"/>
        <w:rPr>
          <w:b/>
        </w:rPr>
      </w:pPr>
      <w:r>
        <w:rPr>
          <w:b/>
        </w:rPr>
        <w:t>Сборник прогнозные ресурсы твердых и твердых горючих (уголь) полезных ископаемых</w:t>
      </w:r>
      <w:r>
        <w:rPr/>
        <w:t xml:space="preserve"> РФ на </w:t>
      </w:r>
      <w:r>
        <w:rPr>
          <w:b/>
        </w:rPr>
        <w:t>1 января 2023 г</w:t>
      </w:r>
      <w:r>
        <w:rPr/>
        <w:t xml:space="preserve">. Выпуск 4. </w:t>
      </w:r>
      <w:r>
        <w:rPr>
          <w:u w:val="single"/>
        </w:rPr>
        <w:t>УГОЛЬ.</w:t>
      </w:r>
      <w:r>
        <w:rPr/>
        <w:t xml:space="preserve"> Составители: Суетникова Н.С. – М.: ФГБУ «Росгеолфонд», 2023. – 1 кн. /// АТГФ-од</w:t>
      </w:r>
      <w:r>
        <w:rPr>
          <w:b/>
        </w:rPr>
        <w:t>52772-37</w:t>
      </w:r>
      <w:r>
        <w:rPr/>
        <w:t>. (3 МБ).</w:t>
      </w:r>
    </w:p>
    <w:p>
      <w:pPr>
        <w:pStyle w:val="Normal"/>
        <w:ind w:firstLine="720" w:end="0"/>
        <w:jc w:val="both"/>
        <w:rPr>
          <w:color w:val="000000"/>
        </w:rPr>
      </w:pPr>
      <w:r>
        <w:rPr>
          <w:b/>
        </w:rPr>
        <w:t>Сборник прогнозные ресурсы твердых и твердых горючих (уголь) полезных ископаемых</w:t>
      </w:r>
      <w:r>
        <w:rPr/>
        <w:t xml:space="preserve"> РФ на </w:t>
      </w:r>
      <w:r>
        <w:rPr>
          <w:b/>
        </w:rPr>
        <w:t>1 января 2023 г</w:t>
      </w:r>
      <w:r>
        <w:rPr/>
        <w:t>. Дополнительный выпуск. Сводные данные по материалам учета прогнозных ресурсов твердых полезных ископаемых территориальными органами Роснедр и профильными институтами</w:t>
      </w:r>
      <w:r>
        <w:rPr>
          <w:u w:val="single"/>
        </w:rPr>
        <w:t>.</w:t>
      </w:r>
      <w:r>
        <w:rPr/>
        <w:t xml:space="preserve"> Составители: Мотрошилов И.В., Клыгина И.А. – М.: ФГБУ «Росгеолфонд», 2023. – 1 кн. /// АТГФ-од</w:t>
      </w:r>
      <w:r>
        <w:rPr>
          <w:b/>
        </w:rPr>
        <w:t>52772-38</w:t>
      </w:r>
      <w:r>
        <w:rPr/>
        <w:t>. (5 МБ).</w:t>
      </w:r>
    </w:p>
    <w:p>
      <w:pPr>
        <w:pStyle w:val="Normal"/>
        <w:ind w:firstLine="720" w:end="0"/>
        <w:jc w:val="both"/>
        <w:rPr>
          <w:color w:val="000000"/>
        </w:rPr>
      </w:pPr>
      <w:r>
        <w:rPr>
          <w:color w:val="000000"/>
        </w:rPr>
        <w:t>Сборник разъяснений, дополненений и изменений к документам по составлению проектно-сметной документации на ГРР. - М.: ВИЭМС, 1996. - 73 с. /// АмурТГФ-40105-11</w:t>
      </w:r>
    </w:p>
    <w:p>
      <w:pPr>
        <w:pStyle w:val="Normal"/>
        <w:ind w:firstLine="720" w:end="0"/>
        <w:jc w:val="both"/>
        <w:rPr>
          <w:b/>
          <w:bCs/>
          <w:color w:val="000000"/>
        </w:rPr>
      </w:pPr>
      <w:r>
        <w:rPr>
          <w:color w:val="000000"/>
        </w:rPr>
        <w:t>Сборник разъяснений, дополненений и изменений к документам по составлению проектно-сметной документации на ГРР. (Вып. 2).- М.: ВИЭМС, 1998. - 61 с. /// АмурТГФ-40124-6,7,8,9, 10</w:t>
      </w:r>
    </w:p>
    <w:p>
      <w:pPr>
        <w:pStyle w:val="Normal"/>
        <w:ind w:firstLine="720" w:end="0"/>
        <w:jc w:val="both"/>
        <w:rPr>
          <w:b/>
          <w:color w:val="000000"/>
        </w:rPr>
      </w:pPr>
      <w:r>
        <w:rPr>
          <w:b/>
          <w:bCs/>
          <w:color w:val="000000"/>
        </w:rPr>
        <w:t xml:space="preserve">Сборник </w:t>
      </w:r>
      <w:r>
        <w:rPr>
          <w:b/>
          <w:color w:val="000000"/>
        </w:rPr>
        <w:t xml:space="preserve">сводных материалов о запасах </w:t>
      </w:r>
      <w:r>
        <w:rPr>
          <w:color w:val="000000"/>
        </w:rPr>
        <w:t xml:space="preserve">общераспространенных полезных ископаемых РФ на </w:t>
      </w:r>
      <w:r>
        <w:rPr>
          <w:b/>
          <w:color w:val="000000"/>
        </w:rPr>
        <w:t>1 января 2022 г.</w:t>
      </w:r>
      <w:r>
        <w:rPr>
          <w:color w:val="000000"/>
        </w:rPr>
        <w:t xml:space="preserve"> Выпуск 11. </w:t>
      </w:r>
      <w:r>
        <w:rPr>
          <w:color w:val="000000"/>
          <w:u w:val="single"/>
        </w:rPr>
        <w:t>Кирпично-черепичное сырье</w:t>
      </w:r>
      <w:r>
        <w:rPr>
          <w:color w:val="000000"/>
        </w:rPr>
        <w:t>. Том IX.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Смирнова С.В. – М.: ФГБУ «Росгеолфонд», 2022. – 2 кн. /// АТГФ-</w:t>
      </w:r>
      <w:r>
        <w:rPr>
          <w:b/>
          <w:color w:val="000000"/>
        </w:rPr>
        <w:t>52660</w:t>
      </w:r>
      <w:r>
        <w:rPr>
          <w:color w:val="000000"/>
        </w:rPr>
        <w:t xml:space="preserve">-накопит. (2,1 МБ). </w:t>
      </w:r>
    </w:p>
    <w:p>
      <w:pPr>
        <w:pStyle w:val="Normal"/>
        <w:ind w:firstLine="720" w:end="0"/>
        <w:jc w:val="both"/>
        <w:rPr>
          <w:b/>
          <w:color w:val="000000"/>
        </w:rPr>
      </w:pPr>
      <w:r>
        <w:rPr>
          <w:b/>
          <w:color w:val="000000"/>
        </w:rPr>
        <w:t xml:space="preserve">Сборник сводных материалов о запасах </w:t>
      </w:r>
      <w:r>
        <w:rPr>
          <w:color w:val="000000"/>
        </w:rPr>
        <w:t xml:space="preserve">общераспространенных полезных ископаемых РФ на </w:t>
      </w:r>
      <w:r>
        <w:rPr>
          <w:b/>
          <w:color w:val="000000"/>
        </w:rPr>
        <w:t>1 января 2022 г.</w:t>
      </w:r>
      <w:r>
        <w:rPr>
          <w:color w:val="000000"/>
        </w:rPr>
        <w:t xml:space="preserve"> Выпуск 16. </w:t>
      </w:r>
      <w:r>
        <w:rPr>
          <w:color w:val="000000"/>
          <w:u w:val="single"/>
        </w:rPr>
        <w:t>Пески для бетонов и силикатных изделий</w:t>
      </w:r>
      <w:r>
        <w:rPr>
          <w:color w:val="000000"/>
        </w:rPr>
        <w:t>. Составитель: Степочкина И.А. – М.: ФГБУ «Росгеолфонд», 2022. – 2 кн. /// АТГФ-</w:t>
      </w:r>
      <w:r>
        <w:rPr>
          <w:b/>
          <w:color w:val="000000"/>
        </w:rPr>
        <w:t>52660</w:t>
      </w:r>
      <w:r>
        <w:rPr>
          <w:color w:val="000000"/>
        </w:rPr>
        <w:t xml:space="preserve">-накопит. (5,1 МБ). </w:t>
      </w:r>
    </w:p>
    <w:p>
      <w:pPr>
        <w:pStyle w:val="Normal"/>
        <w:ind w:firstLine="720" w:end="0"/>
        <w:jc w:val="both"/>
        <w:rPr>
          <w:b/>
          <w:color w:val="000000"/>
        </w:rPr>
      </w:pPr>
      <w:r>
        <w:rPr>
          <w:b/>
          <w:color w:val="000000"/>
        </w:rPr>
        <w:t xml:space="preserve">Сборник сводных материалов о запасах </w:t>
      </w:r>
      <w:r>
        <w:rPr>
          <w:color w:val="000000"/>
        </w:rPr>
        <w:t xml:space="preserve">общераспространенных полезных ископаемых РФ на </w:t>
      </w:r>
      <w:r>
        <w:rPr>
          <w:b/>
          <w:color w:val="000000"/>
        </w:rPr>
        <w:t>1 января 2022 г.</w:t>
      </w:r>
      <w:r>
        <w:rPr>
          <w:color w:val="000000"/>
        </w:rPr>
        <w:t xml:space="preserve"> Выпуск 17. </w:t>
      </w:r>
      <w:r>
        <w:rPr>
          <w:color w:val="000000"/>
          <w:u w:val="single"/>
        </w:rPr>
        <w:t>Пески строительные</w:t>
      </w:r>
      <w:r>
        <w:rPr>
          <w:color w:val="000000"/>
        </w:rPr>
        <w:t>. Том IX.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Бровина И.С. – М.: ФГБУ «Росгеолфонд», 2022. – 2 кн. /// АТГФ-</w:t>
      </w:r>
      <w:r>
        <w:rPr>
          <w:b/>
          <w:color w:val="000000"/>
        </w:rPr>
        <w:t>52660</w:t>
      </w:r>
      <w:r>
        <w:rPr>
          <w:color w:val="000000"/>
        </w:rPr>
        <w:t xml:space="preserve">-накопит. (4,5 МБ). </w:t>
      </w:r>
    </w:p>
    <w:p>
      <w:pPr>
        <w:pStyle w:val="Normal"/>
        <w:ind w:firstLine="720" w:end="0"/>
        <w:jc w:val="both"/>
        <w:rPr>
          <w:b/>
          <w:bCs/>
          <w:color w:val="000000"/>
        </w:rPr>
      </w:pPr>
      <w:r>
        <w:rPr>
          <w:b/>
          <w:color w:val="000000"/>
        </w:rPr>
        <w:t xml:space="preserve">Сборник сводных материалов о запасах </w:t>
      </w:r>
      <w:r>
        <w:rPr>
          <w:color w:val="000000"/>
        </w:rPr>
        <w:t xml:space="preserve">общераспространенных полезных ископаемых РФ на </w:t>
      </w:r>
      <w:r>
        <w:rPr>
          <w:b/>
          <w:color w:val="000000"/>
        </w:rPr>
        <w:t>1 января 2022 г.</w:t>
      </w:r>
      <w:r>
        <w:rPr>
          <w:color w:val="000000"/>
        </w:rPr>
        <w:t xml:space="preserve"> Выпуск 18. </w:t>
      </w:r>
      <w:r>
        <w:rPr>
          <w:color w:val="000000"/>
          <w:u w:val="single"/>
        </w:rPr>
        <w:t>ПЕСЧАНО-ГРАВИЙНЫЕ МАТЕРИАЛЫ</w:t>
      </w:r>
      <w:r>
        <w:rPr>
          <w:color w:val="000000"/>
        </w:rPr>
        <w:t>. Том IX.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Смирнова С.В. – М.: ФГБУ «Росгеолфонд», 2022. – 2 кн. /// АТГФ-</w:t>
      </w:r>
      <w:r>
        <w:rPr>
          <w:b/>
          <w:color w:val="000000"/>
        </w:rPr>
        <w:t>52660</w:t>
      </w:r>
      <w:r>
        <w:rPr>
          <w:color w:val="000000"/>
        </w:rPr>
        <w:t xml:space="preserve">-накопит. (5,8 МБ). </w:t>
      </w:r>
    </w:p>
    <w:p>
      <w:pPr>
        <w:pStyle w:val="Normal"/>
        <w:ind w:firstLine="720" w:end="0"/>
        <w:jc w:val="both"/>
        <w:rPr>
          <w:b/>
        </w:rPr>
      </w:pPr>
      <w:r>
        <w:rPr>
          <w:b/>
          <w:bCs/>
          <w:color w:val="000000"/>
        </w:rPr>
        <w:t xml:space="preserve">Сборник </w:t>
      </w:r>
      <w:r>
        <w:rPr>
          <w:b/>
          <w:color w:val="000000"/>
        </w:rPr>
        <w:t xml:space="preserve">сводных материалов о запасах </w:t>
      </w:r>
      <w:r>
        <w:rPr>
          <w:color w:val="000000"/>
        </w:rPr>
        <w:t xml:space="preserve">общераспространенных полезных ископаемых РФ на </w:t>
      </w:r>
      <w:r>
        <w:rPr>
          <w:b/>
          <w:color w:val="000000"/>
        </w:rPr>
        <w:t>1 января 2022 г.</w:t>
      </w:r>
      <w:r>
        <w:rPr>
          <w:color w:val="000000"/>
        </w:rPr>
        <w:t xml:space="preserve"> Выпуск 25. </w:t>
      </w:r>
      <w:r>
        <w:rPr>
          <w:color w:val="000000"/>
          <w:u w:val="single"/>
        </w:rPr>
        <w:t>СЫРЬЕ МЕСТРОГО ЗНАЧЕНИЯ ДЛЯ РЕМОНТА И СТРОИТЕЛЬСТВА ДОРОГ И ИНЫХ НУЖД</w:t>
      </w:r>
      <w:r>
        <w:rPr>
          <w:color w:val="000000"/>
        </w:rPr>
        <w:t>. Составители: Хадырова М.В., Валенкова Ю.Д. – М.: ФГБУ «Росгеолфонд», 2022. – 2 кн. /// АТГФ-</w:t>
      </w:r>
      <w:r>
        <w:rPr>
          <w:b/>
          <w:color w:val="000000"/>
        </w:rPr>
        <w:t>52660</w:t>
      </w:r>
      <w:r>
        <w:rPr>
          <w:color w:val="000000"/>
        </w:rPr>
        <w:t xml:space="preserve">-накопит. (8,4 МБ). </w:t>
      </w:r>
    </w:p>
    <w:p>
      <w:pPr>
        <w:pStyle w:val="Normal"/>
        <w:ind w:firstLine="720" w:end="0"/>
        <w:jc w:val="both"/>
        <w:rPr>
          <w:b/>
        </w:rPr>
      </w:pPr>
      <w:r>
        <w:rPr>
          <w:b/>
        </w:rPr>
        <w:t xml:space="preserve">Сборник сводных материалов о запасах </w:t>
      </w:r>
      <w:r>
        <w:rPr/>
        <w:t xml:space="preserve">общераспространенных полезных ископаемых РФ на </w:t>
      </w:r>
      <w:r>
        <w:rPr>
          <w:b/>
        </w:rPr>
        <w:t>1 января 2023 г.</w:t>
      </w:r>
      <w:r>
        <w:rPr/>
        <w:t xml:space="preserve"> Выпуск 10. </w:t>
      </w:r>
      <w:r>
        <w:rPr>
          <w:u w:val="single"/>
        </w:rPr>
        <w:t>КЕРАМЗИТОВОЕ СЫРЬЕ</w:t>
      </w:r>
      <w:r>
        <w:rPr/>
        <w:t>.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Степочкина И.А. – М.: ФГБУ «Росгеолфонд», 2023. – 2 кн. /// АТГФ-од</w:t>
      </w:r>
      <w:r>
        <w:rPr>
          <w:b/>
        </w:rPr>
        <w:t>52772</w:t>
      </w:r>
      <w:r>
        <w:rPr/>
        <w:t xml:space="preserve">-29. (4 МБ). </w:t>
      </w:r>
    </w:p>
    <w:p>
      <w:pPr>
        <w:pStyle w:val="Normal"/>
        <w:ind w:firstLine="720" w:end="0"/>
        <w:jc w:val="both"/>
        <w:rPr>
          <w:b/>
        </w:rPr>
      </w:pPr>
      <w:r>
        <w:rPr>
          <w:b/>
        </w:rPr>
        <w:t xml:space="preserve">Сборник сводных материалов о запасах </w:t>
      </w:r>
      <w:r>
        <w:rPr/>
        <w:t xml:space="preserve">общераспространенных полезных ископаемых РФ на </w:t>
      </w:r>
      <w:r>
        <w:rPr>
          <w:b/>
        </w:rPr>
        <w:t>1 января 2023 г.</w:t>
      </w:r>
      <w:r>
        <w:rPr/>
        <w:t xml:space="preserve"> Выпуск 11. </w:t>
      </w:r>
      <w:r>
        <w:rPr>
          <w:u w:val="single"/>
        </w:rPr>
        <w:t>КИРПИЧНО_ЧЕРЕПИЧНОЕ СЫРЬЕ</w:t>
      </w:r>
      <w:r>
        <w:rPr/>
        <w:t xml:space="preserve">. Том </w:t>
      </w:r>
      <w:r>
        <w:rPr>
          <w:lang w:val="en-US"/>
        </w:rPr>
        <w:t>IX</w:t>
      </w:r>
      <w:r>
        <w:rPr/>
        <w:t>.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Смирнова С.В. – М.: ФГБУ «Росгеолфонд», 2023. – 2 кн. /// АТГФ-од</w:t>
      </w:r>
      <w:r>
        <w:rPr>
          <w:b/>
        </w:rPr>
        <w:t>52772</w:t>
      </w:r>
      <w:r>
        <w:rPr/>
        <w:t>-</w:t>
      </w:r>
      <w:r>
        <w:rPr>
          <w:b/>
        </w:rPr>
        <w:t>30</w:t>
      </w:r>
      <w:r>
        <w:rPr/>
        <w:t xml:space="preserve">. (2 МБ). </w:t>
      </w:r>
    </w:p>
    <w:p>
      <w:pPr>
        <w:pStyle w:val="Normal"/>
        <w:ind w:firstLine="720" w:end="0"/>
        <w:jc w:val="both"/>
        <w:rPr>
          <w:b/>
        </w:rPr>
      </w:pPr>
      <w:r>
        <w:rPr>
          <w:b/>
        </w:rPr>
        <w:t xml:space="preserve">Сборник сводных материалов о запасах </w:t>
      </w:r>
      <w:r>
        <w:rPr/>
        <w:t xml:space="preserve">общераспространенных полезных ископаемых РФ на </w:t>
      </w:r>
      <w:r>
        <w:rPr>
          <w:b/>
        </w:rPr>
        <w:t>1 января 2023 г.</w:t>
      </w:r>
      <w:r>
        <w:rPr/>
        <w:t xml:space="preserve"> Выпуск 16. </w:t>
      </w:r>
      <w:r>
        <w:rPr>
          <w:u w:val="single"/>
        </w:rPr>
        <w:t>ПЕСКИ ДЛЯ БЕТОНОВ И  СИЛИКАТНЫХ ИЗДЕЛИЙ</w:t>
      </w:r>
      <w:r>
        <w:rPr/>
        <w:t>. Составитель: Степочкина И.А. – М.: ФГБУ «Росгеолфонд», 2023. – 2 кн. /// АТГФ-од</w:t>
      </w:r>
      <w:r>
        <w:rPr>
          <w:b/>
        </w:rPr>
        <w:t>52772</w:t>
      </w:r>
      <w:r>
        <w:rPr/>
        <w:t>-</w:t>
      </w:r>
      <w:r>
        <w:rPr>
          <w:b/>
        </w:rPr>
        <w:t>31</w:t>
      </w:r>
      <w:r>
        <w:rPr/>
        <w:t xml:space="preserve">. (5 МБ). </w:t>
      </w:r>
    </w:p>
    <w:p>
      <w:pPr>
        <w:pStyle w:val="Normal"/>
        <w:ind w:firstLine="720" w:end="0"/>
        <w:jc w:val="both"/>
        <w:rPr>
          <w:b/>
        </w:rPr>
      </w:pPr>
      <w:r>
        <w:rPr>
          <w:b/>
        </w:rPr>
        <w:t xml:space="preserve">Сборник сводных материалов о запасах </w:t>
      </w:r>
      <w:r>
        <w:rPr/>
        <w:t xml:space="preserve">общераспространенных полезных ископаемых РФ на </w:t>
      </w:r>
      <w:r>
        <w:rPr>
          <w:b/>
        </w:rPr>
        <w:t>1 января 2023 г.</w:t>
      </w:r>
      <w:r>
        <w:rPr/>
        <w:t xml:space="preserve"> Выпуск 17. </w:t>
      </w:r>
      <w:r>
        <w:rPr>
          <w:u w:val="single"/>
        </w:rPr>
        <w:t>ПЕСКИ СТРОИТЕЛЬНЫЕ</w:t>
      </w:r>
      <w:r>
        <w:rPr/>
        <w:t xml:space="preserve">. Том </w:t>
      </w:r>
      <w:r>
        <w:rPr>
          <w:lang w:val="en-US"/>
        </w:rPr>
        <w:t>IX</w:t>
      </w:r>
      <w:r>
        <w:rPr/>
        <w:t>.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Бровина И.С. – М.: ФГБУ «Росгеолфонд», 2023. – 2 кн. /// АТГФ-од</w:t>
      </w:r>
      <w:r>
        <w:rPr>
          <w:b/>
        </w:rPr>
        <w:t>52772</w:t>
      </w:r>
      <w:r>
        <w:rPr/>
        <w:t>-</w:t>
      </w:r>
      <w:r>
        <w:rPr>
          <w:b/>
        </w:rPr>
        <w:t>32</w:t>
      </w:r>
      <w:r>
        <w:rPr/>
        <w:t xml:space="preserve">. (4 МБ). </w:t>
      </w:r>
    </w:p>
    <w:p>
      <w:pPr>
        <w:pStyle w:val="Normal"/>
        <w:ind w:firstLine="720" w:end="0"/>
        <w:jc w:val="both"/>
        <w:rPr>
          <w:b/>
          <w:szCs w:val="24"/>
        </w:rPr>
      </w:pPr>
      <w:r>
        <w:rPr>
          <w:b/>
        </w:rPr>
        <w:t xml:space="preserve">Сборник сводных материалов о запасах </w:t>
      </w:r>
      <w:r>
        <w:rPr/>
        <w:t xml:space="preserve">общераспространенных полезных ископаемых РФ на </w:t>
      </w:r>
      <w:r>
        <w:rPr>
          <w:b/>
        </w:rPr>
        <w:t>1 января 2023 г.</w:t>
      </w:r>
      <w:r>
        <w:rPr/>
        <w:t xml:space="preserve"> Выпуск 18. </w:t>
      </w:r>
      <w:r>
        <w:rPr>
          <w:u w:val="single"/>
        </w:rPr>
        <w:t>ПЕСЧАНО-ГРАВИЙНЫЕ МАТЕРИАЛЫ</w:t>
      </w:r>
      <w:r>
        <w:rPr/>
        <w:t xml:space="preserve">. Том </w:t>
      </w:r>
      <w:r>
        <w:rPr>
          <w:lang w:val="en-US"/>
        </w:rPr>
        <w:t>IX</w:t>
      </w:r>
      <w:r>
        <w:rPr/>
        <w:t>. Дальневосточный федеральный округ: Республика Саха (Якутия), Республика Бурятия, Забайкальский край, Магаданская область, Чукотский АО, Камчатский край, Амурская область, Хабаровский край, Еврейская АО, Приморский край, Сахалинская область.  Составитель: Смирнова С.В. – М.: ФГБУ «Росгеолфонд», 2023. – 2 кн. /// АТГФ-од</w:t>
      </w:r>
      <w:r>
        <w:rPr>
          <w:b/>
        </w:rPr>
        <w:t>52772</w:t>
      </w:r>
      <w:r>
        <w:rPr/>
        <w:t>-</w:t>
      </w:r>
      <w:r>
        <w:rPr>
          <w:b/>
        </w:rPr>
        <w:t>33</w:t>
      </w:r>
      <w:r>
        <w:rPr/>
        <w:t xml:space="preserve">. (7 МБ). </w:t>
      </w:r>
    </w:p>
    <w:p>
      <w:pPr>
        <w:pStyle w:val="Normal"/>
        <w:ind w:firstLine="709" w:end="0"/>
        <w:jc w:val="both"/>
        <w:rPr>
          <w:b/>
          <w:szCs w:val="24"/>
        </w:rPr>
      </w:pPr>
      <w:r>
        <w:rPr>
          <w:b/>
          <w:szCs w:val="24"/>
        </w:rPr>
        <w:t xml:space="preserve">Сборник сводных материалов о запасах </w:t>
      </w:r>
      <w:r>
        <w:rPr>
          <w:sz w:val="20"/>
        </w:rPr>
        <w:t>о</w:t>
      </w:r>
      <w:r>
        <w:rPr>
          <w:szCs w:val="24"/>
        </w:rPr>
        <w:t xml:space="preserve">бщераспространенных полезных ископаемых РФ на </w:t>
      </w:r>
      <w:r>
        <w:rPr>
          <w:b/>
          <w:szCs w:val="24"/>
        </w:rPr>
        <w:t>1 января 2025 г.</w:t>
      </w:r>
      <w:r>
        <w:rPr>
          <w:szCs w:val="24"/>
        </w:rPr>
        <w:t xml:space="preserve"> </w:t>
      </w:r>
      <w:r>
        <w:rPr/>
        <w:t xml:space="preserve"> Выпуск 9. </w:t>
      </w:r>
      <w:r>
        <w:rPr>
          <w:u w:val="single"/>
        </w:rPr>
        <w:t>КАРБОНАТНЫЕ ПОРОДЫ ДЛЯ ХИМИЧЕСКОЙ МЕЛИОРАЦИИ ПОЧВ</w:t>
      </w:r>
      <w:r>
        <w:rPr/>
        <w:t>. Составитель: Каратаева О.В. – М.: ФГБУ «Росгеолфонд», 2025. – 2 кн. /// АТГФ-од</w:t>
      </w:r>
      <w:r>
        <w:rPr>
          <w:b/>
        </w:rPr>
        <w:t>52807</w:t>
      </w:r>
      <w:r>
        <w:rPr/>
        <w:t>-</w:t>
      </w:r>
      <w:r>
        <w:rPr>
          <w:b/>
        </w:rPr>
        <w:t>31</w:t>
      </w:r>
      <w:r>
        <w:rPr/>
        <w:t xml:space="preserve"> (3,3 МБ). // </w:t>
      </w:r>
      <w:r>
        <w:rPr>
          <w:sz w:val="20"/>
        </w:rPr>
        <w:t>Архаринское, известняк.</w:t>
      </w:r>
    </w:p>
    <w:p>
      <w:pPr>
        <w:pStyle w:val="Normal"/>
        <w:ind w:firstLine="709" w:end="0"/>
        <w:jc w:val="both"/>
        <w:rPr>
          <w:b/>
        </w:rPr>
      </w:pPr>
      <w:r>
        <w:rPr>
          <w:b/>
          <w:szCs w:val="24"/>
        </w:rPr>
        <w:t xml:space="preserve">Сборник сводных материалов о запасах </w:t>
      </w:r>
      <w:r>
        <w:rPr>
          <w:sz w:val="20"/>
        </w:rPr>
        <w:t>о</w:t>
      </w:r>
      <w:r>
        <w:rPr>
          <w:szCs w:val="24"/>
        </w:rPr>
        <w:t xml:space="preserve">бщераспространенных полезных ископаемых РФ на </w:t>
      </w:r>
      <w:r>
        <w:rPr>
          <w:b/>
          <w:szCs w:val="24"/>
        </w:rPr>
        <w:t>1 января 2025 г.</w:t>
      </w:r>
      <w:r>
        <w:rPr>
          <w:szCs w:val="24"/>
        </w:rPr>
        <w:t xml:space="preserve"> Выпуск 1</w:t>
      </w:r>
      <w:r>
        <w:rPr>
          <w:sz w:val="20"/>
        </w:rPr>
        <w:t xml:space="preserve">. </w:t>
      </w:r>
      <w:r>
        <w:rPr>
          <w:szCs w:val="24"/>
          <w:u w:val="single"/>
        </w:rPr>
        <w:t>АГЛОПОРИТОВОЕ СЫРЬЕ.</w:t>
      </w:r>
      <w:r>
        <w:rPr/>
        <w:t xml:space="preserve"> Составитель:</w:t>
      </w:r>
      <w:r>
        <w:rPr>
          <w:szCs w:val="24"/>
        </w:rPr>
        <w:t xml:space="preserve"> </w:t>
      </w:r>
      <w:r>
        <w:rPr/>
        <w:t>Кензеева Г.А. – М.: ФГБУ «Росгеолфонд», 2025. – 2 кн. /// АТГФ-од</w:t>
      </w:r>
      <w:r>
        <w:rPr>
          <w:b/>
        </w:rPr>
        <w:t>52807</w:t>
      </w:r>
      <w:r>
        <w:rPr/>
        <w:t>-</w:t>
      </w:r>
      <w:r>
        <w:rPr>
          <w:b/>
        </w:rPr>
        <w:t>30</w:t>
      </w:r>
      <w:r>
        <w:rPr/>
        <w:t xml:space="preserve"> (1,2 МБ). //Р</w:t>
      </w:r>
      <w:r>
        <w:rPr>
          <w:sz w:val="20"/>
        </w:rPr>
        <w:t>айчихинское.</w:t>
      </w:r>
    </w:p>
    <w:p>
      <w:pPr>
        <w:pStyle w:val="Normal"/>
        <w:ind w:firstLine="720" w:end="0"/>
        <w:jc w:val="both"/>
        <w:rPr>
          <w:b/>
        </w:rPr>
      </w:pPr>
      <w:r>
        <w:rPr>
          <w:b/>
        </w:rPr>
        <w:t xml:space="preserve">Сборник сводных материалов о запасах </w:t>
      </w:r>
      <w:r>
        <w:rPr/>
        <w:t xml:space="preserve">общераспространенных полезных ископаемых РФ на </w:t>
      </w:r>
      <w:r>
        <w:rPr>
          <w:b/>
        </w:rPr>
        <w:t>1 января 2025 г.</w:t>
      </w:r>
      <w:r>
        <w:rPr/>
        <w:t xml:space="preserve"> Выпуск 10. </w:t>
      </w:r>
      <w:r>
        <w:rPr>
          <w:u w:val="single"/>
        </w:rPr>
        <w:t>КЕРАМЗИТОВОЕ СЫРЬЕ</w:t>
      </w:r>
      <w:r>
        <w:rPr/>
        <w:t>. Составитель: Соколова В.В. – М.: ФГБУ «Росгеолфонд», 2025. – 2 кн. /// АТГФ-од</w:t>
      </w:r>
      <w:r>
        <w:rPr>
          <w:b/>
        </w:rPr>
        <w:t>52807</w:t>
      </w:r>
      <w:r>
        <w:rPr/>
        <w:t>-</w:t>
      </w:r>
      <w:r>
        <w:rPr>
          <w:b/>
        </w:rPr>
        <w:t>32</w:t>
      </w:r>
      <w:r>
        <w:rPr/>
        <w:t xml:space="preserve"> (4,0 МБ). //</w:t>
      </w:r>
      <w:r>
        <w:rPr>
          <w:sz w:val="20"/>
        </w:rPr>
        <w:t>Новоархаринское.</w:t>
      </w:r>
    </w:p>
    <w:p>
      <w:pPr>
        <w:pStyle w:val="Normal"/>
        <w:ind w:firstLine="720" w:end="0"/>
        <w:jc w:val="both"/>
        <w:rPr>
          <w:b/>
        </w:rPr>
      </w:pPr>
      <w:r>
        <w:rPr>
          <w:b/>
        </w:rPr>
        <w:t xml:space="preserve">Сборник сводных материалов о запасах </w:t>
      </w:r>
      <w:r>
        <w:rPr/>
        <w:t xml:space="preserve">общераспространенных полезных ископаемых РФ на </w:t>
      </w:r>
      <w:r>
        <w:rPr>
          <w:b/>
        </w:rPr>
        <w:t>1 января 2025 г.</w:t>
      </w:r>
      <w:r>
        <w:rPr/>
        <w:t xml:space="preserve"> Выпуск 11. </w:t>
      </w:r>
      <w:r>
        <w:rPr>
          <w:u w:val="single"/>
        </w:rPr>
        <w:t>КИРПИЧНО-ЧЕРЕПИЧНОЕ СЫРЬЕ</w:t>
      </w:r>
      <w:r>
        <w:rPr/>
        <w:t xml:space="preserve">. Том </w:t>
      </w:r>
      <w:r>
        <w:rPr>
          <w:lang w:val="en-US"/>
        </w:rPr>
        <w:t>IX</w:t>
      </w:r>
      <w:r>
        <w:rPr/>
        <w:t>. Дальневосточный федеральный округ.  Составитель: Смирнова Д.Е.. – М.: ФГБУ «Росгеолфонд», 2025. – 2 кн. /// АТГФ-од</w:t>
      </w:r>
      <w:r>
        <w:rPr>
          <w:b/>
        </w:rPr>
        <w:t>52807</w:t>
      </w:r>
      <w:r>
        <w:rPr/>
        <w:t>-</w:t>
      </w:r>
      <w:r>
        <w:rPr>
          <w:b/>
        </w:rPr>
        <w:t>33</w:t>
      </w:r>
      <w:r>
        <w:rPr/>
        <w:t xml:space="preserve"> (2,1 МБ). </w:t>
      </w:r>
    </w:p>
    <w:p>
      <w:pPr>
        <w:pStyle w:val="Normal"/>
        <w:ind w:firstLine="720" w:end="0"/>
        <w:jc w:val="both"/>
        <w:rPr>
          <w:b/>
        </w:rPr>
      </w:pPr>
      <w:r>
        <w:rPr>
          <w:b/>
        </w:rPr>
        <w:t xml:space="preserve">Сборник сводных материалов о запасах </w:t>
      </w:r>
      <w:r>
        <w:rPr/>
        <w:t xml:space="preserve">общераспространенных полезных ископаемых РФ на </w:t>
      </w:r>
      <w:r>
        <w:rPr>
          <w:b/>
        </w:rPr>
        <w:t>1 января 2025 г.</w:t>
      </w:r>
      <w:r>
        <w:rPr/>
        <w:t xml:space="preserve"> Выпуск 16. </w:t>
      </w:r>
      <w:r>
        <w:rPr>
          <w:u w:val="single"/>
        </w:rPr>
        <w:t>ПЕСКИ ДЛЯ БЕТОНОВ И  СИЛИКАТНЫХ ИЗДЕЛИЙ</w:t>
      </w:r>
      <w:r>
        <w:rPr/>
        <w:t>. Составитель: Соколова В.В. – М.: ФГБУ «Росгеолфонд», 2025. – 2 кн. /// АТГФ-од</w:t>
      </w:r>
      <w:r>
        <w:rPr>
          <w:b/>
        </w:rPr>
        <w:t>52807</w:t>
      </w:r>
      <w:r>
        <w:rPr/>
        <w:t>-</w:t>
      </w:r>
      <w:r>
        <w:rPr>
          <w:b/>
        </w:rPr>
        <w:t>34</w:t>
      </w:r>
      <w:r>
        <w:rPr/>
        <w:t xml:space="preserve"> (5,5 МБ). </w:t>
      </w:r>
    </w:p>
    <w:p>
      <w:pPr>
        <w:pStyle w:val="Normal"/>
        <w:ind w:firstLine="720" w:end="0"/>
        <w:jc w:val="both"/>
        <w:rPr>
          <w:b/>
        </w:rPr>
      </w:pPr>
      <w:r>
        <w:rPr>
          <w:b/>
        </w:rPr>
        <w:t xml:space="preserve">Сборник сводных материалов о запасах </w:t>
      </w:r>
      <w:r>
        <w:rPr/>
        <w:t xml:space="preserve">общераспространенных полезных ископаемых РФ на </w:t>
      </w:r>
      <w:r>
        <w:rPr>
          <w:b/>
        </w:rPr>
        <w:t>1 января 2025 г.</w:t>
      </w:r>
      <w:r>
        <w:rPr/>
        <w:t xml:space="preserve"> Выпуск 17. </w:t>
      </w:r>
      <w:r>
        <w:rPr>
          <w:u w:val="single"/>
        </w:rPr>
        <w:t>ПЕСКИ СТРОИТЕЛЬНЫЕ</w:t>
      </w:r>
      <w:r>
        <w:rPr/>
        <w:t xml:space="preserve">. Том </w:t>
      </w:r>
      <w:r>
        <w:rPr>
          <w:lang w:val="en-US"/>
        </w:rPr>
        <w:t>IX</w:t>
      </w:r>
      <w:r>
        <w:rPr/>
        <w:t>. Дальневосточный федеральный округ.  Составитель: Соколова В.В. – М.: ФГБУ «Росгеолфонд», 2025. – 2 кн. /// АТГФ-од</w:t>
      </w:r>
      <w:r>
        <w:rPr>
          <w:b/>
        </w:rPr>
        <w:t>52807</w:t>
      </w:r>
      <w:r>
        <w:rPr/>
        <w:t>-</w:t>
      </w:r>
      <w:r>
        <w:rPr>
          <w:b/>
        </w:rPr>
        <w:t>35</w:t>
      </w:r>
      <w:r>
        <w:rPr/>
        <w:t xml:space="preserve"> (4,5 МБ). </w:t>
      </w:r>
    </w:p>
    <w:p>
      <w:pPr>
        <w:pStyle w:val="Normal"/>
        <w:ind w:firstLine="720" w:end="0"/>
        <w:jc w:val="both"/>
        <w:rPr>
          <w:b/>
          <w:bCs/>
          <w:color w:val="000000"/>
        </w:rPr>
      </w:pPr>
      <w:r>
        <w:rPr>
          <w:b/>
        </w:rPr>
        <w:t xml:space="preserve">Сборник сводных материалов о запасах </w:t>
      </w:r>
      <w:r>
        <w:rPr/>
        <w:t xml:space="preserve">общераспространенных полезных ископаемых РФ на </w:t>
      </w:r>
      <w:r>
        <w:rPr>
          <w:b/>
        </w:rPr>
        <w:t>1 января 2025 г.</w:t>
      </w:r>
      <w:r>
        <w:rPr/>
        <w:t xml:space="preserve"> Выпуск 18. </w:t>
      </w:r>
      <w:r>
        <w:rPr>
          <w:u w:val="single"/>
        </w:rPr>
        <w:t>ПЕСЧАНО-ГРАВИЙНЫЕ МАТЕРИАЛЫ</w:t>
      </w:r>
      <w:r>
        <w:rPr/>
        <w:t xml:space="preserve">. Том </w:t>
      </w:r>
      <w:r>
        <w:rPr>
          <w:lang w:val="en-US"/>
        </w:rPr>
        <w:t>IX</w:t>
      </w:r>
      <w:r>
        <w:rPr/>
        <w:t>. Дальневосточный федеральный округ.  Составитель: Подкопаева Л.В. – М.: ФГБУ «Росгеолфонд», 2025. – 2 кн. /// АТГФ-од</w:t>
      </w:r>
      <w:r>
        <w:rPr>
          <w:b/>
        </w:rPr>
        <w:t>52807</w:t>
      </w:r>
      <w:r>
        <w:rPr/>
        <w:t>-</w:t>
      </w:r>
      <w:r>
        <w:rPr>
          <w:b/>
        </w:rPr>
        <w:t>36</w:t>
      </w:r>
      <w:r>
        <w:rPr/>
        <w:t xml:space="preserve"> (6,7 МБ). </w:t>
      </w:r>
    </w:p>
    <w:p>
      <w:pPr>
        <w:pStyle w:val="Normal"/>
        <w:ind w:firstLine="737" w:end="0"/>
        <w:rPr>
          <w:b/>
          <w:color w:val="000000"/>
        </w:rPr>
      </w:pPr>
      <w:r>
        <w:rPr>
          <w:b/>
          <w:bCs/>
          <w:color w:val="000000"/>
        </w:rPr>
        <w:t xml:space="preserve">Сборник сводных материалов о запасах </w:t>
      </w:r>
      <w:r>
        <w:rPr>
          <w:color w:val="000000"/>
        </w:rPr>
        <w:t xml:space="preserve">общераспространенных полезных ископаемых РФ на 1 января 2025 г. Выпуск 25. </w:t>
      </w:r>
      <w:r>
        <w:rPr>
          <w:color w:val="000000"/>
          <w:u w:val="single"/>
        </w:rPr>
        <w:t>СЫРЬЕ МЕСТНОГО ЗНАЧЕНИЯ ДЛЯ РЕМОНТА И СТРОИТЕЛЬСТВА ДОРОГ И ИНЫХ НУЖД.</w:t>
      </w:r>
      <w:r>
        <w:rPr>
          <w:color w:val="000000"/>
        </w:rPr>
        <w:t xml:space="preserve"> Том II. Сибирский федеральный округ, Дальневосточный федеральный округ. Составитель: Каратаева О.В. – М.: ФГБУ «Росгеолфонд», 2025. – 2 кн. /// АТГФ-од52807-37 (14 МБ). </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Вып.1. Работы геологического содержания. Часть 1. Работы общего назначения. - М.: ВИЭМС, 1993. - 83 с. /// АТГФ-40066, 40103-10</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Вып.1. Работы геологического содержания. Часть 2. Съемки геологического содержания и поиски полезных ископаемых.- М.: ВИЭМС, 1992. - 144 с. /// АТГФ-40067</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Вып.1. Работы геологического содержания. Часть 3. Геохимические работы при поисках и разведке твердых полезных ископаемых. - М.: ВИЭМС, 1992. - 115 с. /// АмурТГФ-40116</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Вып.1. Работы геологического содержания. Часть 4. Гидрогеологические и связанные с ними работы. - М.: ВИЭМС, 1993. - 187 с. /// АмурТГФ-40117</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Вып.11. Строительство зданий и сооружений. Часть 2. Строительство зданий и сооружений в местах производства геологоразведочных работ. - М.: ВИЭМС, 1993. - с 465 по 856 с. /// АмурТГФ-40120</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Вып.2. Геолого-экологические работы.- М.: ВИЭМС, 1993. - 246 с. /// АТГФ-40069</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Вып.3. Геофизические работы. Часть 1. Сейсморазведка. - М.: ВИЭМС, 1993. - 140 с. /// АТГФ-40070 </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Вып.3. Геофизические работы. Часть 2. Электроразведка. - М.: ВИЭМС, 1992. - 351с. /// АТГФ-40071, 40072</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Вып.3. Геофизические работы. Часть 3. Гравиразведка, магниторазведка (наземная). - М.: ВИЭМС, 1992. - 122с. /// АТГФ-40073</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Вып.3. Геофизические работы. Часть 4. Аэрогеофизические работы. - М.: ВИЭМС, 1993. - 77с. /// АТГФ-40074, 40075</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Вып.3. Геофизические работы. Часть 5. Геофизические исследования в скважинах. - М.: ВИЭМС, 1992. - 129с. /// АТГФ-40076</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Вып.3. Геофизические работы. Часть 6. Скважинная геофизика. - М.: ВИЭМС, 1993. - 135с. /// АТГФ-40077</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Вып.3. Геофизические работы. Часть 7. Радиометрические работы. - М.: ВИЭМС, 1993. - 123с. /// АТГФ-40078</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Вып.4. Горно-разведочные работы. - М.: ВИЭМС, 1993. - 412с. /// АТГФ-40079</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Вып.4. Часть 2. Добычные работы открытым способом (карьерами). - М.: ВИЭМС, 1995. - 130 с. /// АмурТГФ-40118</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Вып.5. Разведочное бурение. - М.: ВИЭМС, 1993. - 387 с. /// АмурТГФ-40119</w:t>
      </w:r>
    </w:p>
    <w:p>
      <w:pPr>
        <w:pStyle w:val="Normal"/>
        <w:ind w:firstLine="720" w:end="0"/>
        <w:jc w:val="both"/>
        <w:rPr>
          <w:b/>
          <w:color w:val="000000"/>
        </w:rPr>
      </w:pPr>
      <w:r>
        <w:rPr>
          <w:b/>
          <w:color w:val="000000"/>
        </w:rPr>
        <w:t>Сборник сметных норм</w:t>
      </w:r>
      <w:r>
        <w:rPr>
          <w:color w:val="000000"/>
        </w:rPr>
        <w:t xml:space="preserve"> на геологоразведочные работы (ССН). Вып.6. Морские геологоразведочные работы. - М.: ВИЭМС, 1993. - 256с. /// АТГФ-40080, 40081 </w:t>
      </w:r>
    </w:p>
    <w:p>
      <w:pPr>
        <w:pStyle w:val="Normal"/>
        <w:ind w:firstLine="720" w:end="0"/>
        <w:jc w:val="both"/>
        <w:rPr>
          <w:color w:val="000000"/>
        </w:rPr>
      </w:pPr>
      <w:r>
        <w:rPr>
          <w:b/>
          <w:color w:val="000000"/>
        </w:rPr>
        <w:t>Сборник сметных норм</w:t>
      </w:r>
      <w:r>
        <w:rPr>
          <w:color w:val="000000"/>
        </w:rPr>
        <w:t xml:space="preserve"> на геологоразведочные работы (ССН).Вып.1. Работы геологического содержания. Часть 5. Опробование твердых полезных ископаемых.- М.: ВИЭМС, 1993. - 439 с. /// АТГФ-40068</w:t>
      </w:r>
    </w:p>
    <w:p>
      <w:pPr>
        <w:pStyle w:val="Normal"/>
        <w:ind w:firstLine="720" w:end="0"/>
        <w:jc w:val="both"/>
        <w:rPr>
          <w:b/>
          <w:color w:val="000000"/>
        </w:rPr>
      </w:pPr>
      <w:r>
        <w:rPr>
          <w:color w:val="000000"/>
        </w:rPr>
        <w:t>Сборники законодательных и нормативных актов по недропользованию. - М.: ВИЭМС, 1994. Вып.1,2,3 (100, 70 и 95 с.) /// АмурТГФ - 40105-12, 13, 14, авт/Сборник, авт/Законодательные акты, ГО/недропользование</w:t>
      </w:r>
    </w:p>
    <w:p>
      <w:pPr>
        <w:pStyle w:val="BodyTextIndent"/>
        <w:ind w:firstLine="720" w:end="0"/>
        <w:rPr>
          <w:b/>
          <w:color w:val="000000"/>
        </w:rPr>
      </w:pPr>
      <w:r>
        <w:rPr>
          <w:b/>
          <w:color w:val="000000"/>
        </w:rPr>
        <w:t>Сведения (Форма 2-ЛС)</w:t>
      </w:r>
      <w:r>
        <w:rPr>
          <w:color w:val="000000"/>
        </w:rPr>
        <w:t xml:space="preserve"> государственной статистической отчётности предприятий о выполнении условий пользования недрами при добыче твердых полезных ископаемых </w:t>
      </w:r>
      <w:r>
        <w:rPr>
          <w:b/>
          <w:color w:val="000000"/>
        </w:rPr>
        <w:t xml:space="preserve">за 2007 г. </w:t>
      </w:r>
      <w:r>
        <w:rPr>
          <w:color w:val="000000"/>
        </w:rPr>
        <w:t xml:space="preserve">на территории Амурской области. – Благовещенск: Амурнедра, 2007. – 2 папки: 84 кн. (58+26) - 562 л. (432+130). /// АТГФ-28140, од51252 (5 МБ – 92 кн.: 84+8 только эл.экз.); авт, адм/Амурская, ндпо/Амурнедра, ндпо/68 предприятий, амт/форма 2-ЛС. </w:t>
      </w:r>
    </w:p>
    <w:p>
      <w:pPr>
        <w:pStyle w:val="Normal"/>
        <w:ind w:firstLine="720" w:end="0"/>
        <w:jc w:val="both"/>
        <w:rPr>
          <w:b/>
          <w:color w:val="000000"/>
        </w:rPr>
      </w:pPr>
      <w:r>
        <w:rPr>
          <w:b/>
          <w:color w:val="000000"/>
        </w:rPr>
        <w:t xml:space="preserve">Сведения </w:t>
      </w:r>
      <w:r>
        <w:rPr>
          <w:color w:val="000000"/>
        </w:rPr>
        <w:t>о выполнении условий пользования недрами при добыче твердых полезных ископаемых за 2006 г.</w:t>
      </w:r>
      <w:r>
        <w:rPr>
          <w:b/>
          <w:color w:val="000000"/>
        </w:rPr>
        <w:t xml:space="preserve"> (Формы 2-ЛС</w:t>
      </w:r>
      <w:r>
        <w:rPr>
          <w:color w:val="000000"/>
        </w:rPr>
        <w:t>) по 66 предприятиям (недропользователям Амурской области). – Благовещенск: Амурнедра, 2007. – 1 папка: 63 кн.-539 л. /// АТГФ-28045-(1-:-63), од51225 (6 МБ); авт, ндпо/66, амт/форма 2-ЛС</w:t>
      </w:r>
    </w:p>
    <w:p>
      <w:pPr>
        <w:pStyle w:val="Normal"/>
        <w:ind w:firstLine="720" w:end="0"/>
        <w:jc w:val="both"/>
        <w:rPr>
          <w:color w:val="000000"/>
        </w:rPr>
      </w:pPr>
      <w:r>
        <w:rPr>
          <w:b/>
          <w:color w:val="000000"/>
        </w:rPr>
        <w:t xml:space="preserve">Сведения о добыче </w:t>
      </w:r>
      <w:r>
        <w:rPr>
          <w:color w:val="000000"/>
        </w:rPr>
        <w:t>золота в Зейском горном округе (Якутская обл.) с 1909 по 1918 гг. (Тимптону и Алдану). - 1918. - 1 кн. - 14 л. /// АмурТГФ-90.</w:t>
      </w:r>
    </w:p>
    <w:p>
      <w:pPr>
        <w:pStyle w:val="Normal"/>
        <w:ind w:firstLine="720" w:end="0"/>
        <w:jc w:val="both"/>
        <w:rPr>
          <w:b/>
          <w:color w:val="000000"/>
        </w:rPr>
      </w:pPr>
      <w:r>
        <w:rPr>
          <w:color w:val="000000"/>
        </w:rPr>
        <w:t xml:space="preserve">Сведения о разработке приисков Нюкжинского района (Северный полюс, Ходя, Гранатный) за 1923-1924 гг. - пос.Ларинский: Упр. золотопромыш.предприятиями, 1924. - 1 с. /// АмурТГФ-91 </w:t>
      </w:r>
    </w:p>
    <w:p>
      <w:pPr>
        <w:pStyle w:val="Normal"/>
        <w:ind w:firstLine="720" w:end="0"/>
        <w:jc w:val="both"/>
        <w:rPr>
          <w:b/>
          <w:color w:val="000000"/>
        </w:rPr>
      </w:pPr>
      <w:r>
        <w:rPr>
          <w:b/>
          <w:color w:val="000000"/>
        </w:rPr>
        <w:t xml:space="preserve">Сведения </w:t>
      </w:r>
      <w:r>
        <w:rPr>
          <w:color w:val="000000"/>
        </w:rPr>
        <w:t>об иностранных инвестициях, поступивших в Амурскую область за 1997 г. - Благовещенск: Амуроблкомгосстат, 1998. - 1 кн.-24 с. ///АТГФ-26137-2</w:t>
      </w:r>
    </w:p>
    <w:p>
      <w:pPr>
        <w:pStyle w:val="BodyTextIndent"/>
        <w:ind w:firstLine="720" w:end="0"/>
        <w:rPr>
          <w:b/>
          <w:color w:val="000000"/>
        </w:rPr>
      </w:pPr>
      <w:r>
        <w:rPr>
          <w:b/>
          <w:color w:val="000000"/>
        </w:rPr>
        <w:t xml:space="preserve">Сведения об </w:t>
      </w:r>
      <w:r>
        <w:rPr>
          <w:color w:val="000000"/>
        </w:rPr>
        <w:t>объемах информации по лесным ресурсам и охране окружающей среды (ООС), хранящиеся в ГУПР по Амурской обл.</w:t>
      </w:r>
      <w:r>
        <w:rPr>
          <w:b/>
          <w:color w:val="000000"/>
        </w:rPr>
        <w:t xml:space="preserve"> </w:t>
      </w:r>
      <w:r>
        <w:rPr>
          <w:color w:val="000000"/>
        </w:rPr>
        <w:t>(для формирования блоков информации). – Благовещенск: ГУПР, 2003. – 7 л. /// АТГФ-24759-03/121</w:t>
      </w:r>
    </w:p>
    <w:p>
      <w:pPr>
        <w:pStyle w:val="Normal"/>
        <w:ind w:firstLine="720" w:end="0"/>
        <w:jc w:val="both"/>
        <w:rPr>
          <w:color w:val="000000"/>
        </w:rPr>
      </w:pPr>
      <w:r>
        <w:rPr>
          <w:b/>
          <w:color w:val="000000"/>
        </w:rPr>
        <w:t xml:space="preserve">Сведения об </w:t>
      </w:r>
      <w:r>
        <w:rPr>
          <w:color w:val="000000"/>
        </w:rPr>
        <w:t xml:space="preserve">основных показателях по лесному фонду северных р-ов Амурской обл. (Зейскому, Тындинскому, Селемджинскому). </w:t>
      </w:r>
      <w:r>
        <w:rPr>
          <w:b/>
          <w:color w:val="000000"/>
        </w:rPr>
        <w:t>-</w:t>
      </w:r>
      <w:r>
        <w:rPr>
          <w:color w:val="000000"/>
        </w:rPr>
        <w:t xml:space="preserve"> Благовещенск: ГУПР, 2003. – 1 л. /// АТГФ-24761-03/16-4</w:t>
      </w:r>
    </w:p>
    <w:p>
      <w:pPr>
        <w:pStyle w:val="Normal"/>
        <w:ind w:firstLine="720" w:end="0"/>
        <w:jc w:val="both"/>
        <w:rPr>
          <w:b/>
          <w:color w:val="000000"/>
        </w:rPr>
      </w:pPr>
      <w:r>
        <w:rPr>
          <w:color w:val="000000"/>
        </w:rPr>
        <w:t>Сведения по современному состоянию геологической службы на 01.01.1996г. (Формы в виде таблиц). Исх. N ВО-61/3320 от 19.12.95г. М.: Роскомнедра, 1995. - 8л. /// АТГФ - 40056-1</w:t>
      </w:r>
    </w:p>
    <w:p>
      <w:pPr>
        <w:pStyle w:val="113"/>
        <w:ind w:firstLine="720" w:end="0"/>
        <w:jc w:val="both"/>
        <w:rPr>
          <w:b/>
          <w:color w:val="000000"/>
        </w:rPr>
      </w:pPr>
      <w:r>
        <w:rPr>
          <w:b/>
          <w:color w:val="000000"/>
        </w:rPr>
        <w:t xml:space="preserve">Свергун С.Н., 1998. </w:t>
      </w:r>
      <w:r>
        <w:rPr>
          <w:color w:val="000000"/>
        </w:rPr>
        <w:t>Материалы отчетного баланса запасов россыпного золота ТОО «Согжой» за 1998 г. (форма 5-гр). - Зея, 1998. - 9 л., 2 гр.пр. /// АТГФ-26950</w:t>
      </w:r>
    </w:p>
    <w:p>
      <w:pPr>
        <w:pStyle w:val="Normal"/>
        <w:ind w:firstLine="720" w:end="0"/>
        <w:jc w:val="both"/>
        <w:rPr>
          <w:b/>
          <w:color w:val="000000"/>
        </w:rPr>
      </w:pPr>
      <w:r>
        <w:rPr>
          <w:b/>
          <w:color w:val="000000"/>
        </w:rPr>
        <w:t>Свергун С.Н., 1998.</w:t>
      </w:r>
      <w:r>
        <w:rPr>
          <w:color w:val="000000"/>
        </w:rPr>
        <w:t xml:space="preserve"> Промежуточный отчет о результатах геологоразведочных работ на россыпное золото в бассейне нижнего течения р.Бомнак по руч.Константиновский. (Бомнакский объект). Оперативный прирост по руч.Константиновский-лп Бомнака на 1.07.98. - Зея: ТОО “Согжой”, 1998. -2 кн.- 60 с., 11 гр.пр. ///АТГФ-26140</w:t>
      </w:r>
    </w:p>
    <w:p>
      <w:pPr>
        <w:pStyle w:val="113"/>
        <w:ind w:firstLine="720" w:end="0"/>
        <w:jc w:val="both"/>
        <w:rPr>
          <w:b/>
          <w:color w:val="000000"/>
        </w:rPr>
      </w:pPr>
      <w:r>
        <w:rPr>
          <w:b/>
          <w:color w:val="000000"/>
        </w:rPr>
        <w:t xml:space="preserve">Свергун С.Н., 1999. </w:t>
      </w:r>
      <w:r>
        <w:rPr>
          <w:color w:val="000000"/>
        </w:rPr>
        <w:t>Материалы к отчетному балансу запасов россыпного золота по ООО “Согжой” за 1999 г. - Зея, 1999. - 12 с., 2 гр.пр. ///АТГФ-26639</w:t>
      </w:r>
    </w:p>
    <w:p>
      <w:pPr>
        <w:pStyle w:val="Normal"/>
        <w:ind w:firstLine="720" w:end="0"/>
        <w:jc w:val="both"/>
        <w:rPr>
          <w:b/>
          <w:color w:val="000000"/>
        </w:rPr>
      </w:pPr>
      <w:r>
        <w:rPr>
          <w:b/>
          <w:color w:val="000000"/>
        </w:rPr>
        <w:t xml:space="preserve">Свергун С.Н., 2000. </w:t>
      </w:r>
      <w:r>
        <w:rPr>
          <w:color w:val="000000"/>
        </w:rPr>
        <w:t>Материалы к</w:t>
      </w:r>
      <w:r>
        <w:rPr>
          <w:b/>
          <w:color w:val="000000"/>
        </w:rPr>
        <w:t xml:space="preserve"> </w:t>
      </w:r>
      <w:r>
        <w:rPr>
          <w:color w:val="000000"/>
        </w:rPr>
        <w:t>отчетному балансу запасов россыпного золота ООО «Согжой» за 2000 г. - Зея, 2000. - 2 кн.- 24 л., 16 гр.пр. /// АТГФ-26807-4,5</w:t>
      </w:r>
    </w:p>
    <w:p>
      <w:pPr>
        <w:pStyle w:val="113"/>
        <w:ind w:firstLine="720" w:end="0"/>
        <w:jc w:val="both"/>
        <w:rPr>
          <w:b/>
          <w:color w:val="000000"/>
        </w:rPr>
      </w:pPr>
      <w:r>
        <w:rPr>
          <w:b/>
          <w:color w:val="000000"/>
        </w:rPr>
        <w:t>Свергун С.Н., 2002.</w:t>
      </w:r>
      <w:r>
        <w:rPr>
          <w:color w:val="000000"/>
        </w:rPr>
        <w:t xml:space="preserve"> Материалы к отчетному балансу запасов россыпного золота ООО ПКФ «Кристалл» за 2002 год (формы 5-гр, 70-тп). – Зея, 2002. – 1 кн.- 32 л., 13 гр.пр. /// АТГФ-27187</w:t>
      </w:r>
    </w:p>
    <w:p>
      <w:pPr>
        <w:pStyle w:val="Normal"/>
        <w:ind w:firstLine="720" w:end="0"/>
        <w:jc w:val="both"/>
        <w:rPr>
          <w:b/>
          <w:color w:val="000000"/>
        </w:rPr>
      </w:pPr>
      <w:r>
        <w:rPr>
          <w:b/>
          <w:color w:val="000000"/>
        </w:rPr>
        <w:t>Свергун С.Н., 2003.</w:t>
      </w:r>
      <w:r>
        <w:rPr>
          <w:color w:val="000000"/>
        </w:rPr>
        <w:t xml:space="preserve"> Материалы к отчетному балансу запасов россыпного золота по ООО фирма «Бирюза» за 2003 г. (форма 5-гр, 70-тп). – Зея, 2003. – 3 кн.-30 л. (21+3+6), 5 гр.пр. /// АТГФ-27341</w:t>
      </w:r>
    </w:p>
    <w:p>
      <w:pPr>
        <w:pStyle w:val="Normal"/>
        <w:ind w:firstLine="720" w:end="0"/>
        <w:jc w:val="both"/>
        <w:rPr>
          <w:b/>
          <w:color w:val="000000"/>
        </w:rPr>
      </w:pPr>
      <w:r>
        <w:rPr>
          <w:b/>
          <w:color w:val="000000"/>
        </w:rPr>
        <w:t>Свергун С.Н., 2005.</w:t>
      </w:r>
      <w:r>
        <w:rPr>
          <w:color w:val="000000"/>
        </w:rPr>
        <w:t xml:space="preserve"> Материалы отчетного баланса запасов россыпного золота по ООО «Ясное» за 2005 г. по формам: 5-гр, 70-тп. – п.Октябрьский, 2005. – 1 кн.-20 л., 2 гр.пр. в кармане./// АТГФ-27737.</w:t>
      </w:r>
    </w:p>
    <w:p>
      <w:pPr>
        <w:pStyle w:val="Normal"/>
        <w:ind w:firstLine="720" w:end="0"/>
        <w:jc w:val="both"/>
        <w:rPr>
          <w:b/>
          <w:color w:val="000000"/>
        </w:rPr>
      </w:pPr>
      <w:r>
        <w:rPr>
          <w:b/>
          <w:color w:val="000000"/>
        </w:rPr>
        <w:t>Свергун С.Н., 2006.</w:t>
      </w:r>
      <w:r>
        <w:rPr>
          <w:color w:val="000000"/>
        </w:rPr>
        <w:t xml:space="preserve"> Материалы отчетного баланса запасов россыпного золота по ООО «Ясное» за 2006 г. по формам: 5-гр, 70-тп. – Октябрьский, 2006. – 1 папка: 1 кн.-21 л., 2 л. гр.пр. /// АТГФ-27857.</w:t>
      </w:r>
    </w:p>
    <w:p>
      <w:pPr>
        <w:pStyle w:val="Normal"/>
        <w:ind w:firstLine="720" w:end="0"/>
        <w:jc w:val="both"/>
        <w:rPr>
          <w:b/>
          <w:color w:val="000000"/>
        </w:rPr>
      </w:pPr>
      <w:r>
        <w:rPr>
          <w:b/>
          <w:color w:val="000000"/>
        </w:rPr>
        <w:t>Свергун С.Н., 2007.</w:t>
      </w:r>
      <w:r>
        <w:rPr>
          <w:color w:val="000000"/>
        </w:rPr>
        <w:t xml:space="preserve"> Материалы отчетного баланса запасов россыпного золота по ООО «Ясное» за 2007 г. по формам: 5-гр, 70-тп. – п.Октябрьский, 2007. – 1 кн.-19 л., 3 л. гр.пр. /// АТГФ-28116.</w:t>
      </w:r>
    </w:p>
    <w:p>
      <w:pPr>
        <w:pStyle w:val="Normal"/>
        <w:ind w:firstLine="720" w:end="0"/>
        <w:jc w:val="both"/>
        <w:rPr>
          <w:b/>
          <w:color w:val="000000"/>
        </w:rPr>
      </w:pPr>
      <w:r>
        <w:rPr>
          <w:b/>
          <w:color w:val="000000"/>
        </w:rPr>
        <w:t>Свергун С.Н., 2008.</w:t>
      </w:r>
      <w:r>
        <w:rPr>
          <w:color w:val="000000"/>
        </w:rPr>
        <w:t xml:space="preserve"> Отчётный баланс запасов россыпного золота по ООО ЗДП «Аурум» за 2008 г. по формам: 5-гр, 70-тп. – Благовещенск, 2008. – 1 кн.-22 л. /// АТГФ-28393.</w:t>
      </w:r>
    </w:p>
    <w:p>
      <w:pPr>
        <w:pStyle w:val="Normal"/>
        <w:ind w:firstLine="720" w:end="0"/>
        <w:jc w:val="both"/>
        <w:rPr>
          <w:b/>
          <w:color w:val="000000"/>
        </w:rPr>
      </w:pPr>
      <w:r>
        <w:rPr>
          <w:b/>
          <w:color w:val="000000"/>
        </w:rPr>
        <w:t>Свергун С.Н., 2009.</w:t>
      </w:r>
      <w:r>
        <w:rPr>
          <w:color w:val="000000"/>
        </w:rPr>
        <w:t xml:space="preserve"> Отчётный баланс запасов россыпного золота по ООО ЗДП «Аурум» за 2009 г. по формам: 5-гр, 70-тп. – Благовещенск, 2009. – 1 кн.-23 л. (в т.ч.3 л.гр.пр.). /// АТГФ-28526. /// АТГФ-28526</w:t>
      </w:r>
    </w:p>
    <w:p>
      <w:pPr>
        <w:pStyle w:val="Normal"/>
        <w:ind w:firstLine="720" w:end="0"/>
        <w:jc w:val="both"/>
        <w:rPr>
          <w:b/>
          <w:color w:val="000000"/>
        </w:rPr>
      </w:pPr>
      <w:r>
        <w:rPr>
          <w:b/>
          <w:color w:val="000000"/>
        </w:rPr>
        <w:t>Свергун С.Н., 2010.</w:t>
      </w:r>
      <w:r>
        <w:rPr>
          <w:color w:val="000000"/>
        </w:rPr>
        <w:t xml:space="preserve"> Отчётный баланс запасов россыпного золота по ООО ЗДП «Аурум» за 2010 г. по формам 5-гр, 70-тп. – Благовещенск, 2010. – 1 кн.-21 л. /// АТГФ-28707</w:t>
      </w:r>
    </w:p>
    <w:p>
      <w:pPr>
        <w:pStyle w:val="Normal"/>
        <w:ind w:firstLine="720" w:end="0"/>
        <w:jc w:val="both"/>
        <w:rPr>
          <w:b/>
          <w:color w:val="000000"/>
        </w:rPr>
      </w:pPr>
      <w:r>
        <w:rPr>
          <w:b/>
          <w:color w:val="000000"/>
        </w:rPr>
        <w:t>Свергун С.Н., 2011.</w:t>
      </w:r>
      <w:r>
        <w:rPr>
          <w:color w:val="000000"/>
        </w:rPr>
        <w:t xml:space="preserve"> Материалы на списание неподтвердившихся запасов по месторождению россыпного золота руч. </w:t>
      </w:r>
      <w:r>
        <w:rPr>
          <w:b/>
          <w:color w:val="000000"/>
        </w:rPr>
        <w:t>Сигулен</w:t>
      </w:r>
      <w:r>
        <w:rPr>
          <w:color w:val="000000"/>
        </w:rPr>
        <w:t xml:space="preserve">. Акт на списание запасов от 28.07.2011 г. (Зейский р-н, N-52-XIII, лц.БЛГ 01671 БЭ). Протокол АмурТКЗ № 786 от 28.07.2011 г. – Благовещенск: ООО ЗДП «Аурум», 2011. – 2 кн.-83 л. (67+16/прот.), 4/12 л.гр.пр. /// АТГФ-28880; </w:t>
      </w:r>
      <w:r>
        <w:rPr>
          <w:color w:val="000000"/>
          <w:sz w:val="20"/>
        </w:rPr>
        <w:t>Сигулен-пп Иликан.</w:t>
      </w:r>
      <w:r>
        <w:rPr>
          <w:color w:val="000000"/>
        </w:rPr>
        <w:t xml:space="preserve"> </w:t>
      </w:r>
    </w:p>
    <w:p>
      <w:pPr>
        <w:pStyle w:val="Normal"/>
        <w:ind w:firstLine="709" w:end="0"/>
        <w:jc w:val="both"/>
        <w:rPr>
          <w:b/>
          <w:bCs/>
          <w:color w:val="000000"/>
        </w:rPr>
      </w:pPr>
      <w:r>
        <w:rPr>
          <w:b/>
          <w:color w:val="000000"/>
        </w:rPr>
        <w:t xml:space="preserve">Свергун С.Н., 2012. </w:t>
      </w:r>
      <w:r>
        <w:rPr>
          <w:color w:val="000000"/>
        </w:rPr>
        <w:t>Материалы ликвидации горнодобывающего объекта по месторождению россыпного золота руч.</w:t>
      </w:r>
      <w:r>
        <w:rPr>
          <w:b/>
          <w:color w:val="000000"/>
        </w:rPr>
        <w:t xml:space="preserve">Сигулен </w:t>
      </w:r>
      <w:r>
        <w:rPr>
          <w:color w:val="000000"/>
        </w:rPr>
        <w:t>(прав.пр. р.Иликан).</w:t>
      </w:r>
      <w:r>
        <w:rPr>
          <w:b/>
          <w:color w:val="000000"/>
        </w:rPr>
        <w:t xml:space="preserve"> </w:t>
      </w:r>
      <w:r>
        <w:rPr>
          <w:color w:val="000000"/>
        </w:rPr>
        <w:t>(Зейский р-н, N-52-XIII, лц.БЛГ 01671 БЭ. Первичные материалы. Акт ликвидации № 0062-ПП от 23.04.2009г.). – Благовещенск: ООО ЗДП «Аурум», 2012. – 1 кн.-37 л., 24 л.гр.пр. /// Арх.1084.</w:t>
      </w:r>
    </w:p>
    <w:p>
      <w:pPr>
        <w:pStyle w:val="Normal"/>
        <w:ind w:firstLine="709" w:end="0"/>
        <w:jc w:val="both"/>
        <w:rPr>
          <w:b/>
          <w:color w:val="000000"/>
        </w:rPr>
      </w:pPr>
      <w:r>
        <w:rPr>
          <w:b/>
          <w:bCs/>
          <w:color w:val="000000"/>
        </w:rPr>
        <w:t>Свергун С.Н., 2020.</w:t>
      </w:r>
      <w:r>
        <w:rPr>
          <w:bCs/>
          <w:color w:val="000000"/>
        </w:rPr>
        <w:t xml:space="preserve"> Материалы отчётного баланса запасов россыпного золота по ООО «ЮСМО» </w:t>
      </w:r>
      <w:r>
        <w:rPr>
          <w:b/>
          <w:bCs/>
          <w:color w:val="000000"/>
        </w:rPr>
        <w:t>за 2020 г</w:t>
      </w:r>
      <w:r>
        <w:rPr>
          <w:bCs/>
          <w:color w:val="000000"/>
        </w:rPr>
        <w:t xml:space="preserve">. по формам: 5-гр, 70-тп, 71-тп. – Благовещенск, 2020. – 1 кн.-67 л.,16/21 л.гр.пр. /// АТГФ-32196. </w:t>
      </w:r>
      <w:r>
        <w:rPr>
          <w:color w:val="000000"/>
          <w:sz w:val="20"/>
        </w:rPr>
        <w:t>Конфиденциально</w:t>
      </w:r>
    </w:p>
    <w:p>
      <w:pPr>
        <w:pStyle w:val="Normal"/>
        <w:ind w:firstLine="709" w:end="0"/>
        <w:jc w:val="both"/>
        <w:rPr>
          <w:b/>
          <w:color w:val="000000"/>
        </w:rPr>
      </w:pPr>
      <w:r>
        <w:rPr>
          <w:b/>
          <w:color w:val="000000"/>
        </w:rPr>
        <w:t xml:space="preserve">Свидетельства </w:t>
      </w:r>
      <w:r>
        <w:rPr>
          <w:color w:val="000000"/>
        </w:rPr>
        <w:t xml:space="preserve">об установлении факта открытия месторождений общераспространённых полезных ископаемых </w:t>
      </w:r>
      <w:r>
        <w:rPr>
          <w:b/>
          <w:color w:val="000000"/>
        </w:rPr>
        <w:t xml:space="preserve">в 2016 г. </w:t>
      </w:r>
      <w:r>
        <w:rPr>
          <w:b/>
          <w:bCs/>
          <w:color w:val="000000"/>
        </w:rPr>
        <w:t>(№№ 1-6)</w:t>
      </w:r>
      <w:r>
        <w:rPr>
          <w:color w:val="000000"/>
        </w:rPr>
        <w:t xml:space="preserve">, </w:t>
      </w:r>
      <w:r>
        <w:rPr>
          <w:b/>
          <w:color w:val="000000"/>
        </w:rPr>
        <w:t>в 2017 г.</w:t>
      </w:r>
      <w:r>
        <w:rPr>
          <w:b/>
          <w:bCs/>
          <w:color w:val="000000"/>
        </w:rPr>
        <w:t xml:space="preserve"> (№№ 7-45)</w:t>
      </w:r>
      <w:r>
        <w:rPr>
          <w:color w:val="000000"/>
        </w:rPr>
        <w:t>. – Благовещенск: МПР Амурской области, 2016, 2017. – 45 л. /// АТГФ-31216.</w:t>
      </w:r>
    </w:p>
    <w:p>
      <w:pPr>
        <w:pStyle w:val="Normal"/>
        <w:ind w:firstLine="708" w:end="0"/>
        <w:jc w:val="both"/>
        <w:rPr>
          <w:b/>
          <w:color w:val="000000"/>
        </w:rPr>
      </w:pPr>
      <w:r>
        <w:rPr>
          <w:b/>
          <w:color w:val="000000"/>
        </w:rPr>
        <w:t xml:space="preserve">Свидетельства </w:t>
      </w:r>
      <w:r>
        <w:rPr>
          <w:color w:val="000000"/>
        </w:rPr>
        <w:t xml:space="preserve">об установлении факта открытия месторождений общераспространённых полезных ископаемых </w:t>
      </w:r>
      <w:r>
        <w:rPr>
          <w:b/>
          <w:color w:val="000000"/>
        </w:rPr>
        <w:t>в 2018 г. (№№ 178-186), в 2019 г. (№№ 187-208).</w:t>
      </w:r>
      <w:r>
        <w:rPr>
          <w:color w:val="000000"/>
        </w:rPr>
        <w:t xml:space="preserve"> – Благовещенск: МПР Амурской области, 2018, 2019. – 31 л. /// АТГФ-31696.</w:t>
      </w:r>
    </w:p>
    <w:p>
      <w:pPr>
        <w:pStyle w:val="Normal"/>
        <w:ind w:firstLine="709" w:end="0"/>
        <w:jc w:val="both"/>
        <w:rPr>
          <w:b/>
          <w:color w:val="000000"/>
        </w:rPr>
      </w:pPr>
      <w:r>
        <w:rPr>
          <w:b/>
          <w:color w:val="000000"/>
        </w:rPr>
        <w:t xml:space="preserve">Свидетельства </w:t>
      </w:r>
      <w:r>
        <w:rPr>
          <w:color w:val="000000"/>
        </w:rPr>
        <w:t xml:space="preserve">об установлении факта открытия месторождений общераспространённых полезных ископаемых </w:t>
      </w:r>
      <w:r>
        <w:rPr>
          <w:b/>
          <w:color w:val="000000"/>
        </w:rPr>
        <w:t xml:space="preserve">в 2019 г. </w:t>
      </w:r>
      <w:r>
        <w:rPr>
          <w:b/>
          <w:bCs/>
          <w:color w:val="000000"/>
        </w:rPr>
        <w:t>(№№ 209-217)</w:t>
      </w:r>
      <w:r>
        <w:rPr>
          <w:color w:val="000000"/>
        </w:rPr>
        <w:t xml:space="preserve">, </w:t>
      </w:r>
      <w:r>
        <w:rPr>
          <w:b/>
          <w:color w:val="000000"/>
        </w:rPr>
        <w:t>в 2020 г.</w:t>
      </w:r>
      <w:r>
        <w:rPr>
          <w:b/>
          <w:bCs/>
          <w:color w:val="000000"/>
        </w:rPr>
        <w:t xml:space="preserve"> (№№ 218-241)</w:t>
      </w:r>
      <w:r>
        <w:rPr>
          <w:color w:val="000000"/>
        </w:rPr>
        <w:t>. – Благовещенск: МПР Амурской области, 2019, 2020. – 33 л. /// АТГФ-31985.</w:t>
      </w:r>
    </w:p>
    <w:p>
      <w:pPr>
        <w:pStyle w:val="Normal"/>
        <w:ind w:firstLine="720" w:end="0"/>
        <w:jc w:val="both"/>
        <w:rPr>
          <w:b/>
          <w:bCs/>
          <w:color w:val="000000"/>
          <w:szCs w:val="24"/>
          <w:lang w:eastAsia="ru-RU"/>
        </w:rPr>
      </w:pPr>
      <w:r>
        <w:rPr>
          <w:b/>
          <w:color w:val="000000"/>
        </w:rPr>
        <w:t xml:space="preserve">Свидетельства </w:t>
      </w:r>
      <w:r>
        <w:rPr>
          <w:color w:val="000000"/>
        </w:rPr>
        <w:t xml:space="preserve">об установлении факта открытия месторождений общераспространённых полезных ископаемых </w:t>
      </w:r>
      <w:r>
        <w:rPr>
          <w:b/>
          <w:color w:val="000000"/>
        </w:rPr>
        <w:t xml:space="preserve">в 2020 г. </w:t>
      </w:r>
      <w:r>
        <w:rPr>
          <w:bCs/>
          <w:color w:val="000000"/>
        </w:rPr>
        <w:t>(№№ 242-246)</w:t>
      </w:r>
      <w:r>
        <w:rPr>
          <w:color w:val="000000"/>
        </w:rPr>
        <w:t xml:space="preserve">, </w:t>
      </w:r>
      <w:r>
        <w:rPr>
          <w:b/>
          <w:color w:val="000000"/>
        </w:rPr>
        <w:t>в</w:t>
      </w:r>
      <w:r>
        <w:rPr>
          <w:color w:val="000000"/>
        </w:rPr>
        <w:t xml:space="preserve"> </w:t>
      </w:r>
      <w:r>
        <w:rPr>
          <w:b/>
          <w:color w:val="000000"/>
        </w:rPr>
        <w:t>2021 г.</w:t>
      </w:r>
      <w:r>
        <w:rPr>
          <w:b/>
          <w:bCs/>
          <w:color w:val="000000"/>
        </w:rPr>
        <w:t xml:space="preserve"> </w:t>
      </w:r>
      <w:r>
        <w:rPr>
          <w:bCs/>
          <w:color w:val="000000"/>
        </w:rPr>
        <w:t>(№№ 247-270)</w:t>
      </w:r>
      <w:r>
        <w:rPr>
          <w:color w:val="000000"/>
        </w:rPr>
        <w:t>. – Благовещенск: МПР Амурской области, 2020, 2021. – 29 л. /// АТГФ-</w:t>
      </w:r>
      <w:r>
        <w:rPr>
          <w:b/>
          <w:color w:val="000000"/>
        </w:rPr>
        <w:t>32287</w:t>
      </w:r>
      <w:r>
        <w:rPr>
          <w:color w:val="000000"/>
        </w:rPr>
        <w:t xml:space="preserve"> (ОРП). </w:t>
      </w:r>
    </w:p>
    <w:p>
      <w:pPr>
        <w:pStyle w:val="Normal"/>
        <w:ind w:firstLine="709" w:end="-1"/>
        <w:jc w:val="both"/>
        <w:rPr>
          <w:b/>
          <w:bCs/>
          <w:szCs w:val="24"/>
          <w:lang w:eastAsia="ru-RU"/>
        </w:rPr>
      </w:pPr>
      <w:r>
        <w:rPr>
          <w:b/>
          <w:bCs/>
          <w:color w:val="000000"/>
          <w:szCs w:val="24"/>
          <w:lang w:eastAsia="ru-RU"/>
        </w:rPr>
        <w:t xml:space="preserve">Свидетельства </w:t>
      </w:r>
      <w:r>
        <w:rPr>
          <w:bCs/>
          <w:color w:val="000000"/>
          <w:szCs w:val="24"/>
          <w:lang w:eastAsia="ru-RU"/>
        </w:rPr>
        <w:t xml:space="preserve">об установлении факта открытия месторождений общераспространенных полезных ископаемых </w:t>
      </w:r>
      <w:r>
        <w:rPr>
          <w:b/>
          <w:bCs/>
          <w:color w:val="000000"/>
          <w:szCs w:val="24"/>
          <w:lang w:eastAsia="ru-RU"/>
        </w:rPr>
        <w:t>в 2021 г.</w:t>
      </w:r>
      <w:r>
        <w:rPr>
          <w:bCs/>
          <w:color w:val="000000"/>
          <w:szCs w:val="24"/>
          <w:lang w:eastAsia="ru-RU"/>
        </w:rPr>
        <w:t xml:space="preserve"> (№№ 271-275); </w:t>
      </w:r>
      <w:r>
        <w:rPr>
          <w:b/>
          <w:bCs/>
          <w:color w:val="000000"/>
          <w:szCs w:val="24"/>
          <w:lang w:eastAsia="ru-RU"/>
        </w:rPr>
        <w:t>в 2022 г.</w:t>
      </w:r>
      <w:r>
        <w:rPr>
          <w:bCs/>
          <w:color w:val="000000"/>
          <w:szCs w:val="24"/>
          <w:lang w:eastAsia="ru-RU"/>
        </w:rPr>
        <w:t xml:space="preserve"> (276-307).</w:t>
      </w:r>
      <w:r>
        <w:rPr>
          <w:b/>
          <w:bCs/>
          <w:color w:val="000000"/>
          <w:szCs w:val="24"/>
          <w:lang w:eastAsia="ru-RU"/>
        </w:rPr>
        <w:t xml:space="preserve"> </w:t>
      </w:r>
      <w:r>
        <w:rPr>
          <w:color w:val="000000"/>
          <w:szCs w:val="24"/>
          <w:lang w:eastAsia="ru-RU"/>
        </w:rPr>
        <w:t>Благовещенск: МПР Амурской области, 2021, 2022. – 37 л. ///АТГФ-32465. (ОПИ)</w:t>
      </w:r>
    </w:p>
    <w:p>
      <w:pPr>
        <w:pStyle w:val="Normal"/>
        <w:ind w:firstLine="709" w:end="-1"/>
        <w:jc w:val="both"/>
        <w:rPr>
          <w:b/>
          <w:color w:val="000000"/>
        </w:rPr>
      </w:pPr>
      <w:r>
        <w:rPr>
          <w:b/>
          <w:bCs/>
          <w:szCs w:val="24"/>
          <w:lang w:eastAsia="ru-RU"/>
        </w:rPr>
        <w:t xml:space="preserve">Свидетельства </w:t>
      </w:r>
      <w:r>
        <w:rPr>
          <w:bCs/>
          <w:szCs w:val="24"/>
          <w:lang w:eastAsia="ru-RU"/>
        </w:rPr>
        <w:t xml:space="preserve">об установлении факта открытия месторождений общераспространенных полезных ископаемых </w:t>
      </w:r>
      <w:r>
        <w:rPr>
          <w:b/>
          <w:bCs/>
          <w:szCs w:val="24"/>
          <w:lang w:eastAsia="ru-RU"/>
        </w:rPr>
        <w:t>в 2022 г.</w:t>
      </w:r>
      <w:r>
        <w:rPr>
          <w:bCs/>
          <w:szCs w:val="24"/>
          <w:lang w:eastAsia="ru-RU"/>
        </w:rPr>
        <w:t xml:space="preserve"> (№№ </w:t>
      </w:r>
      <w:r>
        <w:rPr>
          <w:b/>
          <w:bCs/>
          <w:szCs w:val="24"/>
          <w:lang w:eastAsia="ru-RU"/>
        </w:rPr>
        <w:t>308-324</w:t>
      </w:r>
      <w:r>
        <w:rPr>
          <w:bCs/>
          <w:szCs w:val="24"/>
          <w:lang w:eastAsia="ru-RU"/>
        </w:rPr>
        <w:t xml:space="preserve">); </w:t>
      </w:r>
      <w:r>
        <w:rPr>
          <w:b/>
          <w:bCs/>
          <w:szCs w:val="24"/>
          <w:lang w:eastAsia="ru-RU"/>
        </w:rPr>
        <w:t>в 2023 г.</w:t>
      </w:r>
      <w:r>
        <w:rPr>
          <w:bCs/>
          <w:szCs w:val="24"/>
          <w:lang w:eastAsia="ru-RU"/>
        </w:rPr>
        <w:t xml:space="preserve"> (</w:t>
      </w:r>
      <w:r>
        <w:rPr>
          <w:b/>
          <w:bCs/>
          <w:szCs w:val="24"/>
          <w:lang w:eastAsia="ru-RU"/>
        </w:rPr>
        <w:t>325-327</w:t>
      </w:r>
      <w:r>
        <w:rPr>
          <w:bCs/>
          <w:szCs w:val="24"/>
          <w:lang w:eastAsia="ru-RU"/>
        </w:rPr>
        <w:t>).</w:t>
      </w:r>
      <w:r>
        <w:rPr>
          <w:b/>
          <w:bCs/>
          <w:szCs w:val="24"/>
          <w:lang w:eastAsia="ru-RU"/>
        </w:rPr>
        <w:t xml:space="preserve"> </w:t>
      </w:r>
      <w:r>
        <w:rPr>
          <w:szCs w:val="24"/>
          <w:lang w:eastAsia="ru-RU"/>
        </w:rPr>
        <w:t>Благовещенск: МПР Амурской области, 2022, 2023. – 20 л. /// АТГФ-</w:t>
      </w:r>
      <w:r>
        <w:rPr>
          <w:b/>
          <w:bCs/>
          <w:szCs w:val="24"/>
          <w:lang w:eastAsia="ru-RU"/>
        </w:rPr>
        <w:t>32605.</w:t>
      </w:r>
      <w:r>
        <w:rPr>
          <w:szCs w:val="24"/>
          <w:lang w:eastAsia="ru-RU"/>
        </w:rPr>
        <w:t xml:space="preserve"> </w:t>
      </w:r>
      <w:r>
        <w:rPr>
          <w:sz w:val="20"/>
          <w:lang w:eastAsia="ru-RU"/>
        </w:rPr>
        <w:t>Амт/первооткрывательство/ОПИ/объекты: Миркушевское, Бам-88, Елинское-2, Тексиканское, Исаканское, Ульминское, ТНД-1, Свободненский-5, Ивановское-3, Огоронское, Ланченское-2, Исиканское-4, БАМ 1944-2, БАМ 103, БАМ 59, Монументское-2, Железное, Болотинов, Центральное-3, Камышенское-3.</w:t>
      </w:r>
    </w:p>
    <w:p>
      <w:pPr>
        <w:pStyle w:val="Normal"/>
        <w:ind w:firstLine="708" w:end="0"/>
        <w:jc w:val="both"/>
        <w:rPr>
          <w:b/>
        </w:rPr>
      </w:pPr>
      <w:r>
        <w:rPr>
          <w:b/>
          <w:color w:val="000000"/>
        </w:rPr>
        <w:t>Свидетельства</w:t>
      </w:r>
      <w:r>
        <w:rPr>
          <w:color w:val="000000"/>
        </w:rPr>
        <w:t xml:space="preserve"> об установлении факта открытия месторождений общераспространённых полезных ископаемых за </w:t>
      </w:r>
      <w:r>
        <w:rPr>
          <w:b/>
          <w:color w:val="000000"/>
        </w:rPr>
        <w:t>2017</w:t>
      </w:r>
      <w:r>
        <w:rPr>
          <w:color w:val="000000"/>
        </w:rPr>
        <w:t xml:space="preserve">, </w:t>
      </w:r>
      <w:r>
        <w:rPr>
          <w:b/>
          <w:color w:val="000000"/>
        </w:rPr>
        <w:t>2018</w:t>
      </w:r>
      <w:r>
        <w:rPr>
          <w:color w:val="000000"/>
        </w:rPr>
        <w:t xml:space="preserve"> гг. – Благовещенск: МПР Амурской области, 2017, 2018. – 43 л. /// АТГФ-31460.</w:t>
      </w:r>
    </w:p>
    <w:p>
      <w:pPr>
        <w:pStyle w:val="Normal"/>
        <w:ind w:firstLine="708" w:end="0"/>
        <w:jc w:val="both"/>
        <w:rPr>
          <w:b/>
          <w:color w:val="000000"/>
        </w:rPr>
      </w:pPr>
      <w:r>
        <w:rPr>
          <w:b/>
        </w:rPr>
        <w:t>Свидетельство</w:t>
      </w:r>
      <w:r>
        <w:rPr/>
        <w:t xml:space="preserve"> об установлении факта открытия месторождения общераспространённых полезных ископаемых № 4 от 28.04.2014 г. Месторождение «Углегорское-2», песок (открыто 28.04.2014 ООО «Амурдробмаш»). (Амурская обл., Свободненский р-н, Углегорск, М-52-III, лц.БЛГ 80351 ТП). – Благовещенск: МПР Амурской области, 2014. – 1 л. /// АТГФ-29517-1 (экз.б/№, оригинал), диск-од51732 (1 Мб).</w:t>
      </w:r>
    </w:p>
    <w:p>
      <w:pPr>
        <w:pStyle w:val="Normal"/>
        <w:ind w:firstLine="720" w:end="0"/>
        <w:jc w:val="both"/>
        <w:rPr>
          <w:b/>
          <w:color w:val="000000"/>
        </w:rPr>
      </w:pPr>
      <w:r>
        <w:rPr>
          <w:b/>
          <w:color w:val="000000"/>
        </w:rPr>
        <w:t>Свидетельство</w:t>
      </w:r>
      <w:r>
        <w:rPr>
          <w:color w:val="000000"/>
        </w:rPr>
        <w:t xml:space="preserve"> об установлении факта открытия месторождения полезных ископаемых № БЛГ 09 МЕТ 10086. Месторождение: «Кун-Манье» (медно-никелевое). Амурская обл., Зейский р-н. – М.: Роснедра, 2009. – 2 л. /// АТГФ-28453-2.</w:t>
      </w:r>
      <w:r>
        <w:rPr>
          <w:color w:val="000000"/>
          <w:sz w:val="20"/>
        </w:rPr>
        <w:t xml:space="preserve"> ндпо, амм/Кун-Манье, апи/свидет.об открытии мест. ПИ</w:t>
      </w:r>
    </w:p>
    <w:p>
      <w:pPr>
        <w:pStyle w:val="Normal"/>
        <w:ind w:firstLine="720" w:end="0"/>
        <w:jc w:val="both"/>
        <w:rPr>
          <w:b/>
        </w:rPr>
      </w:pPr>
      <w:r>
        <w:rPr>
          <w:b/>
          <w:color w:val="000000"/>
        </w:rPr>
        <w:t xml:space="preserve">Свидетельство </w:t>
      </w:r>
      <w:r>
        <w:rPr>
          <w:color w:val="000000"/>
        </w:rPr>
        <w:t>об установлении факта открытия месторождения твердых полезных ископаемых № БЛГ 16 МЕТ 10115: м-е «</w:t>
      </w:r>
      <w:r>
        <w:rPr>
          <w:b/>
          <w:color w:val="000000"/>
        </w:rPr>
        <w:t>Иканское</w:t>
      </w:r>
      <w:r>
        <w:rPr>
          <w:color w:val="000000"/>
        </w:rPr>
        <w:t>»</w:t>
      </w:r>
      <w:r>
        <w:rPr>
          <w:b/>
          <w:color w:val="000000"/>
        </w:rPr>
        <w:t xml:space="preserve"> меди, золота, молибдена, серебра открыто в 2015 г</w:t>
      </w:r>
      <w:r>
        <w:rPr>
          <w:color w:val="000000"/>
        </w:rPr>
        <w:t>.; свидетельство выдано 11.03.2016 г. ООО «Амурмедь». – М.: Роснедра, 2016. – 1 кн.-4 л. /// АТГФ-</w:t>
      </w:r>
      <w:r>
        <w:rPr>
          <w:b/>
          <w:color w:val="000000"/>
        </w:rPr>
        <w:t>32286</w:t>
      </w:r>
      <w:r>
        <w:rPr>
          <w:color w:val="000000"/>
        </w:rPr>
        <w:t>.</w:t>
      </w:r>
      <w:r>
        <w:rPr>
          <w:color w:val="000000"/>
          <w:sz w:val="20"/>
        </w:rPr>
        <w:t xml:space="preserve"> </w:t>
      </w:r>
    </w:p>
    <w:p>
      <w:pPr>
        <w:pStyle w:val="Normal"/>
        <w:ind w:firstLine="708" w:end="0"/>
        <w:jc w:val="both"/>
        <w:rPr>
          <w:b/>
          <w:color w:val="000000"/>
        </w:rPr>
      </w:pPr>
      <w:r>
        <w:rPr>
          <w:b/>
        </w:rPr>
        <w:t>Свидетельство</w:t>
      </w:r>
      <w:r>
        <w:rPr/>
        <w:t xml:space="preserve"> об установления факта открытия месторождения общераспространённых полезных ископаемых № 5 от 05.08.2014 г. Месторождение «Зейское 243 км», песчано-гравийная смесь (открыто 31.07.2014 г. ООО "ИНТЕРА"). (Амурская область, Свободненский р-н, М-52-III; на 243 км р.Зея, в пределах её русловых отложений). – Благовещенск: МПР Амурской области, 2014. – 1 л. /// АТГФ-29517-2 (экз.б/№, оригинал), диск-од51732 (1 Мб).</w:t>
      </w:r>
    </w:p>
    <w:p>
      <w:pPr>
        <w:pStyle w:val="Normal"/>
        <w:ind w:firstLine="709" w:end="0"/>
        <w:jc w:val="both"/>
        <w:rPr>
          <w:b/>
          <w:color w:val="000000"/>
        </w:rPr>
      </w:pPr>
      <w:r>
        <w:rPr>
          <w:b/>
          <w:color w:val="000000"/>
        </w:rPr>
        <w:t>Свидрицкий В.С., 2008.</w:t>
      </w:r>
      <w:r>
        <w:rPr>
          <w:color w:val="000000"/>
        </w:rPr>
        <w:t xml:space="preserve"> Смета на выполнение работ по объекту «Опережающие геохимические работы масштаба 1:200 000 на Водораздельной площади (листы N-52-I – IV). Амурская область (Тындинский и Зейский р-ны), Республика Саха Якутия (Нерюнгринский р-н). Объект «</w:t>
      </w:r>
      <w:r>
        <w:rPr>
          <w:b/>
          <w:color w:val="000000"/>
        </w:rPr>
        <w:t xml:space="preserve">Водораздельный», </w:t>
      </w:r>
      <w:r>
        <w:rPr>
          <w:color w:val="000000"/>
        </w:rPr>
        <w:t xml:space="preserve">Гр.08-08-24 – в Дальнедра. Государственный контракт от 12.05.2008 г. № 4-2008. – Александров: ОАО «Александровская ОМЭ», 2008. – 1 кн.-41 л. /// Арх.1146-21/6. </w:t>
      </w:r>
      <w:r>
        <w:rPr>
          <w:color w:val="000000"/>
          <w:sz w:val="20"/>
        </w:rPr>
        <w:t>Федеральный бюджет.</w:t>
      </w:r>
    </w:p>
    <w:p>
      <w:pPr>
        <w:pStyle w:val="Normal"/>
        <w:ind w:firstLine="720" w:end="0"/>
        <w:jc w:val="both"/>
        <w:rPr>
          <w:b/>
          <w:color w:val="000000"/>
        </w:rPr>
      </w:pPr>
      <w:r>
        <w:rPr>
          <w:b/>
          <w:color w:val="000000"/>
        </w:rPr>
        <w:t>Свидрицкий Е.П., 2020.</w:t>
      </w:r>
      <w:r>
        <w:rPr>
          <w:color w:val="000000"/>
        </w:rPr>
        <w:t xml:space="preserve"> Отчёт о результатах поисковых и оценочных работ на россыпное золото в долинах ручьев Читкан, Солнечный Ключ с подсчётом запасов по состоянию на 01.01.2021 г. Объект «</w:t>
      </w:r>
      <w:r>
        <w:rPr>
          <w:b/>
          <w:color w:val="000000"/>
        </w:rPr>
        <w:t>Читкан</w:t>
      </w:r>
      <w:r>
        <w:rPr>
          <w:color w:val="000000"/>
        </w:rPr>
        <w:t xml:space="preserve">» (Сковородинский р-н, N-51-XXI,-XXII; БЛГ 03159 БП, Гр.10-19-1037, ГКМ(В)-1267, 1268, 1269: </w:t>
      </w:r>
      <w:r>
        <w:rPr>
          <w:i/>
          <w:color w:val="000000"/>
        </w:rPr>
        <w:t>Безымянный, Солнечный Ключ, Читкан</w:t>
      </w:r>
      <w:r>
        <w:rPr>
          <w:color w:val="000000"/>
        </w:rPr>
        <w:t>). Протокол ТКЗ Амурнедра № 1323 от 25.11.2020. – Благовещенск: ООО «Поисковое», 2020. – 2 кн.-225 л. (162+63/</w:t>
      </w:r>
      <w:r>
        <w:rPr>
          <w:i/>
          <w:color w:val="000000"/>
        </w:rPr>
        <w:t>протокол</w:t>
      </w:r>
      <w:r>
        <w:rPr>
          <w:color w:val="000000"/>
        </w:rPr>
        <w:t xml:space="preserve">), 12/43 л.гр.пр. /// АТГФ-32000, од52418 (312 Мб); Арх./эл.-од55216 (280 Мб, </w:t>
      </w:r>
      <w:r>
        <w:rPr>
          <w:i/>
          <w:color w:val="000000"/>
        </w:rPr>
        <w:t>скан.первичная документация</w:t>
      </w:r>
      <w:r>
        <w:rPr>
          <w:color w:val="000000"/>
        </w:rPr>
        <w:t xml:space="preserve">). </w:t>
      </w:r>
      <w:r>
        <w:rPr>
          <w:color w:val="000000"/>
          <w:sz w:val="20"/>
        </w:rPr>
        <w:t>амо/6: Читкан-пп Мадалан Большой, Солнечный Ключ-пп руч.Улягир, (Первый, Второй)-пп Читкан, (Третий, Безымянный)-лп Читкан. Конфиденциально</w:t>
      </w:r>
      <w:r>
        <w:rPr>
          <w:color w:val="000000"/>
        </w:rPr>
        <w:t>.</w:t>
      </w:r>
    </w:p>
    <w:p>
      <w:pPr>
        <w:pStyle w:val="Normal"/>
        <w:ind w:firstLine="709" w:end="0"/>
        <w:jc w:val="both"/>
        <w:rPr>
          <w:b/>
          <w:color w:val="000000"/>
        </w:rPr>
      </w:pPr>
      <w:r>
        <w:rPr>
          <w:b/>
          <w:color w:val="000000"/>
        </w:rPr>
        <w:t>Свидрицкий Е.П., 2021.</w:t>
      </w:r>
      <w:r>
        <w:rPr>
          <w:color w:val="000000"/>
        </w:rPr>
        <w:t xml:space="preserve"> Материалы отчётного баланса запасов россыпного золота ООО «Поисковое» </w:t>
      </w:r>
      <w:r>
        <w:rPr>
          <w:b/>
          <w:color w:val="000000"/>
        </w:rPr>
        <w:t>за 2020 г.</w:t>
      </w:r>
      <w:r>
        <w:rPr>
          <w:color w:val="000000"/>
        </w:rPr>
        <w:t xml:space="preserve"> по форме 5-гр. – Благовещенск, 2021. – 1 кн.-20 л., 1 л.гр.пр. /// АТГФ-32156. </w:t>
      </w:r>
      <w:r>
        <w:rPr>
          <w:color w:val="000000"/>
          <w:sz w:val="20"/>
        </w:rPr>
        <w:t>Конфиденциально</w:t>
      </w:r>
    </w:p>
    <w:p>
      <w:pPr>
        <w:pStyle w:val="Normal"/>
        <w:ind w:firstLine="709" w:end="0"/>
        <w:jc w:val="both"/>
        <w:rPr>
          <w:rFonts w:eastAsia="Calibri"/>
          <w:b/>
          <w:color w:val="000000"/>
          <w:szCs w:val="24"/>
          <w:lang w:eastAsia="ru-RU"/>
        </w:rPr>
      </w:pPr>
      <w:r>
        <w:rPr>
          <w:b/>
          <w:color w:val="000000"/>
        </w:rPr>
        <w:t>Свидрицкий Е.П., 2021.</w:t>
      </w:r>
      <w:r>
        <w:rPr>
          <w:color w:val="000000"/>
        </w:rPr>
        <w:t xml:space="preserve"> Отчёт о результатах поисковых и оценочных работ на россыпное золото, проведённых в 2020 г. в долинах ручьёв Бургали Б, Бургали М., Баженовский, с подсчётом запасов по состоянию на 30.11.2021 г. Объект </w:t>
      </w:r>
      <w:r>
        <w:rPr>
          <w:b/>
          <w:color w:val="000000"/>
        </w:rPr>
        <w:t>«Бургали техногенные».</w:t>
      </w:r>
      <w:r>
        <w:rPr>
          <w:color w:val="000000"/>
        </w:rPr>
        <w:t xml:space="preserve"> (Сковородинский р-н, N-51-XXIX, БЛГ 03361 БП, Гр.10-20-1299; ГКМ(В)-1322, 1323, 1324: </w:t>
      </w:r>
      <w:r>
        <w:rPr>
          <w:i/>
          <w:color w:val="000000"/>
        </w:rPr>
        <w:t>Бургали Б., Бургали М., Баженовский</w:t>
      </w:r>
      <w:r>
        <w:rPr>
          <w:color w:val="000000"/>
        </w:rPr>
        <w:t>). Протокол ТКЗ Амурнедра № 1425 от 01.03.2022 г. – Благовещенск: ООО «Поисковое», 2021. – 2 кн.-204 л. (153+51/</w:t>
      </w:r>
      <w:r>
        <w:rPr>
          <w:i/>
          <w:color w:val="000000"/>
        </w:rPr>
        <w:t>проток.</w:t>
      </w:r>
      <w:r>
        <w:rPr>
          <w:color w:val="000000"/>
        </w:rPr>
        <w:t>), 9/17 л.гр.пр. /// АТГФ-</w:t>
      </w:r>
      <w:r>
        <w:rPr>
          <w:b/>
          <w:color w:val="000000"/>
        </w:rPr>
        <w:t>32347</w:t>
      </w:r>
      <w:r>
        <w:rPr>
          <w:color w:val="000000"/>
        </w:rPr>
        <w:t xml:space="preserve">, од52558 (409 Мб); Арх./эл.-од55279 (44 Мб, </w:t>
      </w:r>
      <w:r>
        <w:rPr>
          <w:i/>
          <w:color w:val="000000"/>
        </w:rPr>
        <w:t>скан.первичная документация</w:t>
      </w:r>
      <w:r>
        <w:rPr>
          <w:color w:val="000000"/>
        </w:rPr>
        <w:t xml:space="preserve">). </w:t>
      </w:r>
      <w:r>
        <w:rPr>
          <w:color w:val="000000"/>
          <w:sz w:val="20"/>
        </w:rPr>
        <w:t>амо3/(Бургали Бол., Бургали Мал.)-лп Амур; Баженовский-лп Бургали Бол. Конфиденциально.</w:t>
      </w:r>
    </w:p>
    <w:p>
      <w:pPr>
        <w:pStyle w:val="Normal"/>
        <w:ind w:firstLine="709" w:end="0"/>
        <w:jc w:val="both"/>
        <w:rPr>
          <w:b/>
          <w:color w:val="000000"/>
          <w:szCs w:val="24"/>
        </w:rPr>
      </w:pPr>
      <w:r>
        <w:rPr>
          <w:rFonts w:eastAsia="Calibri"/>
          <w:b/>
          <w:color w:val="000000"/>
          <w:szCs w:val="24"/>
          <w:lang w:eastAsia="ru-RU"/>
        </w:rPr>
        <w:t>Свидрицкий Е.П., 2022.</w:t>
      </w:r>
      <w:r>
        <w:rPr>
          <w:rFonts w:eastAsia="Calibri"/>
          <w:color w:val="000000"/>
          <w:szCs w:val="24"/>
          <w:lang w:eastAsia="ru-RU"/>
        </w:rPr>
        <w:t xml:space="preserve"> Отчёт о результатах поисковых и оценочных работ на россыпное золото, проведенных в 2020-2021 гг. в долинах руч.Читкан, Улягир, с подсчетом запасов на 01.01.2022 г. Объект </w:t>
      </w:r>
      <w:r>
        <w:rPr>
          <w:rFonts w:eastAsia="Calibri"/>
          <w:b/>
          <w:color w:val="000000"/>
          <w:szCs w:val="24"/>
          <w:lang w:eastAsia="ru-RU"/>
        </w:rPr>
        <w:t>«Читкан»</w:t>
      </w:r>
      <w:r>
        <w:rPr>
          <w:rFonts w:eastAsia="Calibri"/>
          <w:color w:val="000000"/>
          <w:szCs w:val="24"/>
          <w:lang w:eastAsia="ru-RU"/>
        </w:rPr>
        <w:t>. (Сковородинский р-н, N-51-XVI,-XXII, БЛГ 001987 БП, Гр.10-21-00748, ГКМ(В)-1268/</w:t>
      </w:r>
      <w:r>
        <w:rPr>
          <w:rFonts w:eastAsia="Calibri"/>
          <w:i/>
          <w:color w:val="000000"/>
          <w:szCs w:val="24"/>
          <w:lang w:eastAsia="ru-RU"/>
        </w:rPr>
        <w:t>Читкан</w:t>
      </w:r>
      <w:r>
        <w:rPr>
          <w:rFonts w:eastAsia="Calibri"/>
          <w:color w:val="000000"/>
          <w:szCs w:val="24"/>
          <w:lang w:eastAsia="ru-RU"/>
        </w:rPr>
        <w:t>, 1269/</w:t>
      </w:r>
      <w:r>
        <w:rPr>
          <w:rFonts w:eastAsia="Calibri"/>
          <w:i/>
          <w:color w:val="000000"/>
          <w:szCs w:val="24"/>
          <w:lang w:eastAsia="ru-RU"/>
        </w:rPr>
        <w:t>Солнечный Ключ</w:t>
      </w:r>
      <w:r>
        <w:rPr>
          <w:rFonts w:eastAsia="Calibri"/>
          <w:color w:val="000000"/>
          <w:szCs w:val="24"/>
          <w:lang w:eastAsia="ru-RU"/>
        </w:rPr>
        <w:t>). Протокол ТКЗ Амурнедра № 1533 от 07.12.2022 г. – Благовещенск: ООО «Артель Восход», 2022. – 2 кн.-204 л. (155+49 протокол), 7/на 12 л.гр.пр. /// АТГФ-</w:t>
      </w:r>
      <w:r>
        <w:rPr>
          <w:rFonts w:eastAsia="Calibri"/>
          <w:b/>
          <w:color w:val="000000"/>
          <w:szCs w:val="24"/>
          <w:lang w:eastAsia="ru-RU"/>
        </w:rPr>
        <w:t>32480</w:t>
      </w:r>
      <w:r>
        <w:rPr>
          <w:rFonts w:eastAsia="Calibri"/>
          <w:color w:val="000000"/>
          <w:szCs w:val="24"/>
          <w:lang w:eastAsia="ru-RU"/>
        </w:rPr>
        <w:t xml:space="preserve">, од52672 (216 Мб); Арх./эл. – од55340 (17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алф, ндпо, адм, амо2/Читкан-пп Б.Мадалан, Солнечный Ключ-пп Улягир, амт/протоколы/заключения/ТКЗ Амурнедра. Конфиденциально</w:t>
      </w:r>
      <w:r>
        <w:rPr>
          <w:rFonts w:eastAsia="Calibri"/>
          <w:color w:val="000000"/>
          <w:szCs w:val="24"/>
          <w:lang w:eastAsia="ru-RU"/>
        </w:rPr>
        <w:t xml:space="preserve">. </w:t>
      </w:r>
    </w:p>
    <w:p>
      <w:pPr>
        <w:pStyle w:val="Normal"/>
        <w:ind w:firstLine="709" w:end="0"/>
        <w:jc w:val="both"/>
        <w:rPr>
          <w:rFonts w:eastAsia="Calibri"/>
          <w:b/>
          <w:color w:val="000000"/>
          <w:szCs w:val="24"/>
          <w:lang w:eastAsia="ru-RU"/>
        </w:rPr>
      </w:pPr>
      <w:r>
        <w:rPr>
          <w:b/>
          <w:color w:val="000000"/>
          <w:szCs w:val="24"/>
        </w:rPr>
        <w:t>Свидрицкий Е.П., 2022.</w:t>
      </w:r>
      <w:r>
        <w:rPr>
          <w:color w:val="000000"/>
          <w:szCs w:val="24"/>
        </w:rPr>
        <w:t xml:space="preserve"> Отчет о результатах разведочных работ на россыпное золото, проведенных в 2021 г. в долине руч.Чупурагли, Чукан, с подсчетом запасов по состоянию на 01.03.2022 г. Объект </w:t>
      </w:r>
      <w:r>
        <w:rPr>
          <w:b/>
          <w:color w:val="000000"/>
          <w:szCs w:val="24"/>
        </w:rPr>
        <w:t>«Чупурагли».</w:t>
      </w:r>
      <w:r>
        <w:rPr>
          <w:color w:val="000000"/>
          <w:szCs w:val="24"/>
        </w:rPr>
        <w:t xml:space="preserve"> (Шимановский р-н, N-52-XXXIII, БЛГ 03889 БР, Гр.10-21-02934, ГКМ(В)-1361). Протокол ТКЗ Амурнедра № 1485 от 27.07.2022 г. – Благовещенск: ООО «Артель Восход», 2022. – 2 кн.-179 л. (129+50 протокол), 5/на 6 л.гр.пр. /// АТГФ-</w:t>
      </w:r>
      <w:r>
        <w:rPr>
          <w:b/>
          <w:color w:val="000000"/>
          <w:szCs w:val="24"/>
        </w:rPr>
        <w:t>32436</w:t>
      </w:r>
      <w:r>
        <w:rPr>
          <w:color w:val="000000"/>
          <w:szCs w:val="24"/>
        </w:rPr>
        <w:t xml:space="preserve">, од52631 (142 Мб); Арх./эл. – од55306 (21 Мб, </w:t>
      </w:r>
      <w:r>
        <w:rPr>
          <w:i/>
          <w:color w:val="000000"/>
          <w:szCs w:val="24"/>
        </w:rPr>
        <w:t>скан.первич</w:t>
      </w:r>
      <w:r>
        <w:rPr>
          <w:color w:val="000000"/>
          <w:szCs w:val="24"/>
        </w:rPr>
        <w:t xml:space="preserve">.). </w:t>
      </w:r>
      <w:r>
        <w:rPr>
          <w:color w:val="000000"/>
          <w:sz w:val="20"/>
        </w:rPr>
        <w:t>алф, ндпо, адм, амо2/Чупурагли-пп Большой Чукан, Чукан-пп Зея, амт/протоколы/заключения/ТКЗ Амурнедра. (6 карточек).</w:t>
      </w:r>
      <w:r>
        <w:rPr>
          <w:color w:val="000000"/>
          <w:szCs w:val="24"/>
        </w:rPr>
        <w:t xml:space="preserve"> </w:t>
      </w:r>
      <w:r>
        <w:rPr>
          <w:color w:val="000000"/>
          <w:sz w:val="20"/>
        </w:rPr>
        <w:t>Конфиденциально.</w:t>
      </w:r>
      <w:r>
        <w:rPr>
          <w:color w:val="000000"/>
          <w:szCs w:val="24"/>
        </w:rPr>
        <w:t xml:space="preserve"> </w:t>
      </w:r>
    </w:p>
    <w:p>
      <w:pPr>
        <w:pStyle w:val="Normal"/>
        <w:ind w:firstLine="709" w:end="0"/>
        <w:jc w:val="both"/>
        <w:rPr>
          <w:b/>
          <w:color w:val="000000"/>
        </w:rPr>
      </w:pPr>
      <w:r>
        <w:rPr>
          <w:rFonts w:eastAsia="Calibri"/>
          <w:b/>
          <w:color w:val="000000"/>
          <w:szCs w:val="24"/>
          <w:lang w:eastAsia="ru-RU"/>
        </w:rPr>
        <w:t>Свидрицкий Е.П., 2023</w:t>
      </w:r>
      <w:r>
        <w:rPr>
          <w:rFonts w:eastAsia="Calibri"/>
          <w:color w:val="000000"/>
          <w:szCs w:val="24"/>
          <w:lang w:eastAsia="ru-RU"/>
        </w:rPr>
        <w:t xml:space="preserve">. Отчет по результатам поисковых и оценочных работ на россыпное золото на участке недр «Двойной, Николаевский, Коммерческий, Холодный» в Тындинском районе Амурской области, с подсчетом запасов по состоянию на 01.01.2023 г. Объект </w:t>
      </w:r>
      <w:r>
        <w:rPr>
          <w:rFonts w:eastAsia="Calibri"/>
          <w:b/>
          <w:color w:val="000000"/>
          <w:szCs w:val="24"/>
          <w:lang w:eastAsia="ru-RU"/>
        </w:rPr>
        <w:t>«Двойной, Николаевский, Коммерческий, Холодный»</w:t>
      </w:r>
      <w:r>
        <w:rPr>
          <w:rFonts w:eastAsia="Calibri"/>
          <w:color w:val="000000"/>
          <w:szCs w:val="24"/>
          <w:lang w:eastAsia="ru-RU"/>
        </w:rPr>
        <w:t xml:space="preserve"> (N-52-VII, -XIII, БЛГ 000779 БП, Гр.10-22-07142, ГКМ(В)-1436/Николаевский, 1437/Двойной). Протокол ТКЗ Амурнедра № 1585 от 24.05.2023 г. – Благовещенск: ООО «МОНОЛИТТРАНС», 2023. – 2 кн.-195 л. (137+58 протокол), 9/на 14 л.гр.пр. /// АТГФ-32565, од52740 (123 Мб); Арх./эл. – од55381 (160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амо5/Николаевский-пп Иликан, Двойной-лп Бол. Олонгро, Без Имени 2-лп Николаевский, Беркли-лп Двойной, Без Имени 1-лп Двойной. Конфиденциально.</w:t>
      </w:r>
    </w:p>
    <w:p>
      <w:pPr>
        <w:pStyle w:val="Normal"/>
        <w:ind w:firstLine="720" w:end="0"/>
        <w:jc w:val="both"/>
        <w:rPr>
          <w:b/>
          <w:bCs/>
          <w:color w:val="000000"/>
        </w:rPr>
      </w:pPr>
      <w:r>
        <w:rPr>
          <w:b/>
          <w:color w:val="000000"/>
        </w:rPr>
        <w:t>Свириденко И.Л., 1964.</w:t>
      </w:r>
      <w:r>
        <w:rPr>
          <w:color w:val="000000"/>
        </w:rPr>
        <w:t xml:space="preserve"> Отчет о результатах работ Гольдинской и Шимановской партий за 1963 год. - Хабаровск: ДВГУ, 1964. - 4кн. - 210 с., 22 гр. пр. /// АТГФ-10525</w:t>
      </w:r>
    </w:p>
    <w:p>
      <w:pPr>
        <w:pStyle w:val="Normal"/>
        <w:ind w:firstLine="709" w:end="0"/>
        <w:jc w:val="both"/>
        <w:rPr>
          <w:b/>
          <w:color w:val="000000"/>
        </w:rPr>
      </w:pPr>
      <w:r>
        <w:rPr>
          <w:b/>
          <w:bCs/>
          <w:color w:val="000000"/>
        </w:rPr>
        <w:t xml:space="preserve">Свиридов А., 1952. </w:t>
      </w:r>
      <w:r>
        <w:rPr>
          <w:bCs/>
          <w:color w:val="000000"/>
        </w:rPr>
        <w:t>Описание рек Зеи, Уркана, Мамына; рек Джалиндинского района. Копии документов Верхне-Амурской золотопромышленной компании за 1912, 1917 годы. – Трест "Амурзолото", 1952. – 1 кн.-54 л. /// АТГФ-29132-1.</w:t>
      </w:r>
      <w:r>
        <w:rPr>
          <w:color w:val="000000"/>
          <w:sz w:val="20"/>
        </w:rPr>
        <w:t xml:space="preserve"> аз/алф.</w:t>
      </w:r>
    </w:p>
    <w:p>
      <w:pPr>
        <w:pStyle w:val="Normal"/>
        <w:ind w:firstLine="709" w:end="0"/>
        <w:jc w:val="both"/>
        <w:rPr>
          <w:b/>
          <w:color w:val="000000"/>
        </w:rPr>
      </w:pPr>
      <w:r>
        <w:rPr>
          <w:b/>
          <w:color w:val="000000"/>
        </w:rPr>
        <w:t xml:space="preserve">Свиридов А.Н., 1920. </w:t>
      </w:r>
      <w:r>
        <w:rPr>
          <w:color w:val="000000"/>
        </w:rPr>
        <w:t xml:space="preserve">Докладная записка по осмотру приисков Зейского Горного Округа в 1920 г. (пр.Авксентьева/р.Унаха/, пр.Михайловский, пр.Западный; Золотая Гора/р.Хугдер). – 8 л. (л.55-62). /// АТГФ-29382 (1 кн.-445 л., 3 л.гр.пр.). </w:t>
      </w:r>
      <w:r>
        <w:rPr>
          <w:color w:val="000000"/>
          <w:sz w:val="20"/>
        </w:rPr>
        <w:t>Унаха-пп Брянта, Хугдер-пп Дубакит.</w:t>
      </w:r>
    </w:p>
    <w:p>
      <w:pPr>
        <w:pStyle w:val="Normal"/>
        <w:ind w:firstLine="720" w:end="0"/>
        <w:jc w:val="both"/>
        <w:rPr>
          <w:b/>
          <w:color w:val="000000"/>
        </w:rPr>
      </w:pPr>
      <w:r>
        <w:rPr>
          <w:b/>
          <w:color w:val="000000"/>
        </w:rPr>
        <w:t>Свиридова Г.Г., 1972.</w:t>
      </w:r>
      <w:r>
        <w:rPr>
          <w:color w:val="000000"/>
        </w:rPr>
        <w:t xml:space="preserve"> Инженерно-геологическая характеристика условий строительства лесовозных автодорог, поселка и промышленных объектов Беленького леспромхоза комбината “Амурлес”. - Хабаровск: Гипролестранс, 1972. - 71 с. /// АТГФ-14857.</w:t>
      </w:r>
    </w:p>
    <w:p>
      <w:pPr>
        <w:pStyle w:val="Normal"/>
        <w:ind w:firstLine="720" w:end="0"/>
        <w:jc w:val="both"/>
        <w:rPr>
          <w:b/>
          <w:color w:val="000000"/>
        </w:rPr>
      </w:pPr>
      <w:r>
        <w:rPr>
          <w:b/>
          <w:color w:val="000000"/>
        </w:rPr>
        <w:t>Свирин В.Н., 2007.</w:t>
      </w:r>
      <w:r>
        <w:rPr>
          <w:color w:val="000000"/>
        </w:rPr>
        <w:t xml:space="preserve"> Материалы по инженерным изысканиям месторождений строительных грунтов (магматические и метаморфические породы, суглинок) на участке км 1143 – км 1183 федеральной автомобильной дороги «Амур» Чита-Хабаровск в Магдагачинском районе с подсчётом запасов по состоянию на 01.08.2007. (N-52-XXV; </w:t>
      </w:r>
      <w:r>
        <w:rPr>
          <w:b/>
          <w:color w:val="000000"/>
        </w:rPr>
        <w:t>месторождение</w:t>
      </w:r>
      <w:r>
        <w:rPr>
          <w:color w:val="000000"/>
        </w:rPr>
        <w:t xml:space="preserve"> </w:t>
      </w:r>
      <w:r>
        <w:rPr>
          <w:b/>
          <w:color w:val="000000"/>
        </w:rPr>
        <w:t>№12</w:t>
      </w:r>
      <w:r>
        <w:rPr>
          <w:color w:val="000000"/>
        </w:rPr>
        <w:t xml:space="preserve">, км1144, лц.БЛГ 80067 ПР; </w:t>
      </w:r>
      <w:r>
        <w:rPr>
          <w:b/>
          <w:color w:val="000000"/>
        </w:rPr>
        <w:t>месторождение №3</w:t>
      </w:r>
      <w:r>
        <w:rPr>
          <w:color w:val="000000"/>
        </w:rPr>
        <w:t xml:space="preserve">, км1164, лц.БЛГ 80065 ПР; </w:t>
      </w:r>
      <w:r>
        <w:rPr>
          <w:b/>
          <w:color w:val="000000"/>
        </w:rPr>
        <w:t>месторождение №7</w:t>
      </w:r>
      <w:r>
        <w:rPr>
          <w:color w:val="000000"/>
        </w:rPr>
        <w:t xml:space="preserve">, км1174, БЛГ 80066 ПР). Протокол АмурЭКЗ № 35 от 31.01.2008. – Тында: ОАО «Бамстроймеханизация». – 1 папка: 2 кн.-68 л. (54+14), 4 л. гр.пр. /// АТГФ-28143; авт, авт/проток.ЭКЗ, ндпо, адм, амо/4(Автодорога «Амур», м-е №3-км1164, м-е №7-км1174, м-е №12-км1144); апи/ОРПИ, апи/строит.м-лы/объекты(3). </w:t>
      </w:r>
    </w:p>
    <w:p>
      <w:pPr>
        <w:pStyle w:val="BodyTextIndent"/>
        <w:ind w:firstLine="720" w:end="0"/>
        <w:rPr>
          <w:b/>
          <w:color w:val="000000"/>
        </w:rPr>
      </w:pPr>
      <w:r>
        <w:rPr>
          <w:b/>
          <w:color w:val="000000"/>
        </w:rPr>
        <w:t>Свирин В.Н., 2007.</w:t>
      </w:r>
      <w:r>
        <w:rPr>
          <w:color w:val="000000"/>
        </w:rPr>
        <w:t xml:space="preserve"> Материалы по инженерным изысканиям месторождений строительных грунтов (суглинок, супесь) на участке км 989 – км 1000 федеральной автомобильной дороги «Амур» Чита-Хабаровск в Сковородинском районе с подсчётом запасов по состоянию на 01.08.2007. (N-51-XXIII; </w:t>
      </w:r>
      <w:r>
        <w:rPr>
          <w:b/>
          <w:color w:val="000000"/>
        </w:rPr>
        <w:t>месторождение</w:t>
      </w:r>
      <w:r>
        <w:rPr>
          <w:color w:val="000000"/>
        </w:rPr>
        <w:t xml:space="preserve"> </w:t>
      </w:r>
      <w:r>
        <w:rPr>
          <w:b/>
          <w:color w:val="000000"/>
        </w:rPr>
        <w:t>№13</w:t>
      </w:r>
      <w:r>
        <w:rPr>
          <w:color w:val="000000"/>
        </w:rPr>
        <w:t xml:space="preserve">, км991, лц.БЛГ 80060 ПР; </w:t>
      </w:r>
      <w:r>
        <w:rPr>
          <w:b/>
          <w:color w:val="000000"/>
        </w:rPr>
        <w:t>месторождение №14</w:t>
      </w:r>
      <w:r>
        <w:rPr>
          <w:color w:val="000000"/>
        </w:rPr>
        <w:t xml:space="preserve">, км996, лц.БЛГ 80061 ПР). Протокол АмурЭКЗ № 34 от 25.01.2008. – Тында: ОАО «Бамстроймеханизация», 2007. – 1 папка: 2 кн.-62 л. (49+13), 8 л. гр.пр. /// АТГФ-28144; авт, авт/проток.ЭКЗ, ндпо, адм, амо/3(Автодорога «Амур», м-е №13-км991, м-е №14-км996); апи/ОРПИ, апи/строит.м-лы/объекты(2). </w:t>
      </w:r>
    </w:p>
    <w:p>
      <w:pPr>
        <w:pStyle w:val="Normal"/>
        <w:ind w:firstLine="720" w:end="0"/>
        <w:jc w:val="both"/>
        <w:rPr>
          <w:b/>
          <w:color w:val="000000"/>
        </w:rPr>
      </w:pPr>
      <w:r>
        <w:rPr>
          <w:b/>
          <w:color w:val="000000"/>
        </w:rPr>
        <w:t>Свирин В.Н., 2008.</w:t>
      </w:r>
      <w:r>
        <w:rPr>
          <w:color w:val="000000"/>
        </w:rPr>
        <w:t xml:space="preserve"> Материалы по инженерным изысканиям строительного грунта на месторождении «</w:t>
      </w:r>
      <w:r>
        <w:rPr>
          <w:b/>
          <w:color w:val="000000"/>
        </w:rPr>
        <w:t>км 977</w:t>
      </w:r>
      <w:r>
        <w:rPr>
          <w:color w:val="000000"/>
        </w:rPr>
        <w:t>» по состоянию на 01.05.2007 для строительства федеральной автомобильной дороги «Амур» Чита-Хабаровск в Сковородинском районе на участке км 969 – км 979. (N-51-XXII, лц.БЛГ 080075 ПР). Протокол АмурЭКЗ № 45 от 02.07.2008. – Тында: ОАО «Бамстроймеханизация», 2008. – 2 кн.-37 л. (26+11), 1 л. гр.пр. /// АТГФ-28196; авт, авт/проток.АмурЭКЗ-2008, ндпо, адм, амо, апи/ОРПИ, апи/строит.мат-лы (щебень, гравий)/об.</w:t>
      </w:r>
    </w:p>
    <w:p>
      <w:pPr>
        <w:pStyle w:val="Normal"/>
        <w:ind w:firstLine="720" w:end="0"/>
        <w:jc w:val="both"/>
        <w:rPr>
          <w:b/>
          <w:color w:val="000000"/>
        </w:rPr>
      </w:pPr>
      <w:r>
        <w:rPr>
          <w:b/>
          <w:color w:val="000000"/>
        </w:rPr>
        <w:t>Свободненское-2 месторождение</w:t>
      </w:r>
      <w:r>
        <w:rPr>
          <w:color w:val="000000"/>
        </w:rPr>
        <w:t xml:space="preserve">. Протокол N 233 заседания ДВ ТКЗ по утверждению запасов Свободненского-2 месторождения песка и гравия по состоянию на 01.01.1984. - Хабаровск: ДВГУ, 1984. - 48 с. /// АТГФ-20306 </w:t>
      </w:r>
    </w:p>
    <w:p>
      <w:pPr>
        <w:pStyle w:val="Normal"/>
        <w:ind w:firstLine="720" w:end="0"/>
        <w:jc w:val="both"/>
        <w:rPr>
          <w:b/>
          <w:color w:val="000000"/>
        </w:rPr>
      </w:pPr>
      <w:r>
        <w:rPr>
          <w:b/>
          <w:color w:val="000000"/>
        </w:rPr>
        <w:t>Свободное (Нылгинское) буроугольное месторождение (альбом), 1969.</w:t>
      </w:r>
      <w:r>
        <w:rPr>
          <w:color w:val="000000"/>
        </w:rPr>
        <w:t xml:space="preserve"> - Свободный: Амурская КЭ ДВТГУ, 1969. - 1 кн. - 13 л., 1 гр.пр.(фото). ///АТГФ-26626 </w:t>
      </w:r>
    </w:p>
    <w:p>
      <w:pPr>
        <w:pStyle w:val="Normal"/>
        <w:ind w:firstLine="720" w:end="0"/>
        <w:jc w:val="both"/>
        <w:rPr>
          <w:color w:val="000000"/>
        </w:rPr>
      </w:pPr>
      <w:r>
        <w:rPr>
          <w:b/>
          <w:color w:val="000000"/>
        </w:rPr>
        <w:t>Свободный</w:t>
      </w:r>
      <w:r>
        <w:rPr>
          <w:color w:val="000000"/>
        </w:rPr>
        <w:t xml:space="preserve"> (город, план-схема м-ба 1:10.000). - М.: ГУГК, 1984. -6 гр.пр./// АТГФ-25761-1, 25579-1. </w:t>
      </w:r>
    </w:p>
    <w:p>
      <w:pPr>
        <w:pStyle w:val="Normal"/>
        <w:ind w:firstLine="720" w:end="0"/>
        <w:jc w:val="both"/>
        <w:rPr>
          <w:b/>
          <w:color w:val="000000"/>
        </w:rPr>
      </w:pPr>
      <w:r>
        <w:rPr>
          <w:color w:val="000000"/>
        </w:rPr>
        <w:t xml:space="preserve">Свободный (город). Протокол N 9012 от 23 июня 1982 г. заседания ГКЗ при Совете Министров СССР (Водоснабжение г. Свободного). - М.:1982. - 52 с. ///АмурТГФ-19619 </w:t>
      </w:r>
    </w:p>
    <w:p>
      <w:pPr>
        <w:pStyle w:val="Normal"/>
        <w:ind w:firstLine="720" w:end="0"/>
        <w:jc w:val="both"/>
        <w:rPr>
          <w:b/>
          <w:color w:val="000000"/>
        </w:rPr>
      </w:pPr>
      <w:r>
        <w:rPr>
          <w:b/>
          <w:color w:val="000000"/>
        </w:rPr>
        <w:t>Сводная карта</w:t>
      </w:r>
      <w:r>
        <w:rPr>
          <w:color w:val="000000"/>
        </w:rPr>
        <w:t xml:space="preserve"> полезных ископаемых листа N-52-I-VI м-ба 1:500.000. Геологическая карта, кадастры к карте полезных ископаемых. - 1 кн., 2 гр.пр. /// АТГФ - 9149</w:t>
      </w:r>
    </w:p>
    <w:p>
      <w:pPr>
        <w:pStyle w:val="Normal"/>
        <w:ind w:firstLine="720" w:end="0"/>
        <w:jc w:val="both"/>
        <w:rPr>
          <w:color w:val="000000"/>
        </w:rPr>
      </w:pPr>
      <w:r>
        <w:rPr>
          <w:b/>
          <w:color w:val="000000"/>
        </w:rPr>
        <w:t>Сводная карта</w:t>
      </w:r>
      <w:r>
        <w:rPr>
          <w:color w:val="000000"/>
        </w:rPr>
        <w:t xml:space="preserve"> полезных ископаемых листов О-51-XXXI-XXXVI, N-51-I-VI, O-50-VI м-ба 1:500.000. Геологическая карта, кадастры к карте полезных ископаемых. - 308 с. /// АТГФ - 8962. </w:t>
      </w:r>
    </w:p>
    <w:p>
      <w:pPr>
        <w:pStyle w:val="Normal"/>
        <w:tabs>
          <w:tab w:val="clear" w:pos="720"/>
          <w:tab w:val="left" w:pos="1418" w:leader="none"/>
          <w:tab w:val="left" w:pos="9356" w:leader="none"/>
        </w:tabs>
        <w:ind w:firstLine="720" w:end="0"/>
        <w:jc w:val="both"/>
        <w:rPr>
          <w:color w:val="000000"/>
        </w:rPr>
      </w:pPr>
      <w:r>
        <w:rPr>
          <w:color w:val="000000"/>
        </w:rPr>
        <w:t>Сводная карта полезных ископаемых листов N-52-I-VI масштаба 1:500.000. - Сковородинская экспедиция ВАГТ. - 1 кн., 2 гр пр. /// АТГФ-9149.</w:t>
      </w:r>
      <w:r>
        <w:rPr>
          <w:b/>
          <w:color w:val="000000"/>
        </w:rPr>
        <w:t xml:space="preserve"> вставить в АТГФ</w:t>
      </w:r>
    </w:p>
    <w:p>
      <w:pPr>
        <w:pStyle w:val="Normal"/>
        <w:ind w:firstLine="720" w:end="0"/>
        <w:jc w:val="both"/>
        <w:rPr>
          <w:color w:val="000000"/>
        </w:rPr>
      </w:pPr>
      <w:r>
        <w:rPr>
          <w:color w:val="000000"/>
        </w:rPr>
        <w:t xml:space="preserve">Сводный аналитический обзор наиболее важных научно-технических достижений в области геологии и разведки недр России за 1994 год. - М.: ВИЭМС, 1995. - 4 кн. - 660 с. /// АТГФ - 40055. </w:t>
      </w:r>
    </w:p>
    <w:p>
      <w:pPr>
        <w:pStyle w:val="Normal"/>
        <w:ind w:firstLine="720" w:end="0"/>
        <w:jc w:val="both"/>
        <w:rPr>
          <w:b/>
          <w:color w:val="000000"/>
        </w:rPr>
      </w:pPr>
      <w:r>
        <w:rPr>
          <w:color w:val="000000"/>
        </w:rPr>
        <w:t>Сводный аналитический обзор наиболее важных научно-технических достижений в области геологии и разведки недр России за 1995 год. - М.: ВИЭМС, 1996. - 4 кн. - 689 с. /// АТГФ - 40109</w:t>
      </w:r>
    </w:p>
    <w:p>
      <w:pPr>
        <w:pStyle w:val="Normal"/>
        <w:ind w:firstLine="720" w:end="0"/>
        <w:jc w:val="both"/>
        <w:rPr>
          <w:b/>
          <w:color w:val="000000"/>
        </w:rPr>
      </w:pPr>
      <w:r>
        <w:rPr>
          <w:b/>
          <w:color w:val="000000"/>
        </w:rPr>
        <w:t xml:space="preserve">Сводный </w:t>
      </w:r>
      <w:r>
        <w:rPr>
          <w:color w:val="000000"/>
        </w:rPr>
        <w:t xml:space="preserve">баланс запасов золота ГГГП “Анадырская ГРЭ” за 1991 г. - Анадырь: Чукотгеолком, 1992. - 12 с. ///АТГФ - 24680б-20. </w:t>
      </w:r>
    </w:p>
    <w:p>
      <w:pPr>
        <w:pStyle w:val="Normal"/>
        <w:ind w:firstLine="720" w:end="0"/>
        <w:jc w:val="both"/>
        <w:rPr>
          <w:b/>
          <w:color w:val="000000"/>
        </w:rPr>
      </w:pPr>
      <w:r>
        <w:rPr>
          <w:b/>
          <w:color w:val="000000"/>
        </w:rPr>
        <w:t xml:space="preserve">Сводный </w:t>
      </w:r>
      <w:r>
        <w:rPr>
          <w:color w:val="000000"/>
        </w:rPr>
        <w:t>баланс запасов золота по “Амурзолоторазведке” за 1990 г. - Свободный, 1991. - 2 с. ///АТГФ - 24600б-17.</w:t>
      </w:r>
    </w:p>
    <w:p>
      <w:pPr>
        <w:pStyle w:val="Normal"/>
        <w:ind w:firstLine="720" w:end="0"/>
        <w:jc w:val="both"/>
        <w:rPr>
          <w:b/>
          <w:color w:val="000000"/>
        </w:rPr>
      </w:pPr>
      <w:r>
        <w:rPr>
          <w:b/>
          <w:color w:val="000000"/>
        </w:rPr>
        <w:t>Сводный баланс</w:t>
      </w:r>
      <w:r>
        <w:rPr>
          <w:color w:val="000000"/>
        </w:rPr>
        <w:t xml:space="preserve"> запасов </w:t>
      </w:r>
      <w:r>
        <w:rPr>
          <w:color w:val="000000"/>
          <w:u w:val="single"/>
        </w:rPr>
        <w:t>золота</w:t>
      </w:r>
      <w:r>
        <w:rPr>
          <w:color w:val="000000"/>
        </w:rPr>
        <w:t xml:space="preserve"> по Амурской области на 01.01.1961 г. - Хабаровск: ДВТГУ, 1961. - 43 с. /// АТГФ-9537-1/а</w:t>
      </w:r>
    </w:p>
    <w:p>
      <w:pPr>
        <w:pStyle w:val="Normal"/>
        <w:ind w:firstLine="720" w:end="0"/>
        <w:jc w:val="both"/>
        <w:rPr>
          <w:b/>
          <w:color w:val="000000"/>
        </w:rPr>
      </w:pPr>
      <w:r>
        <w:rPr>
          <w:b/>
          <w:color w:val="000000"/>
        </w:rPr>
        <w:t>Сводный баланс</w:t>
      </w:r>
      <w:r>
        <w:rPr>
          <w:color w:val="000000"/>
        </w:rPr>
        <w:t xml:space="preserve"> запасов </w:t>
      </w:r>
      <w:r>
        <w:rPr>
          <w:color w:val="000000"/>
          <w:u w:val="single"/>
        </w:rPr>
        <w:t>углей</w:t>
      </w:r>
      <w:r>
        <w:rPr>
          <w:color w:val="000000"/>
        </w:rPr>
        <w:t xml:space="preserve"> на 01.01.1961 г. по Амурскому экономическому району с обьяснительной запиской. - Хабаровск: ДВТГУ, 1961. - 16 с. /// АТГФ-9537-1/в </w:t>
      </w:r>
    </w:p>
    <w:p>
      <w:pPr>
        <w:pStyle w:val="Normal"/>
        <w:ind w:firstLine="720" w:end="0"/>
        <w:jc w:val="both"/>
        <w:rPr>
          <w:b/>
          <w:color w:val="000000"/>
        </w:rPr>
      </w:pPr>
      <w:r>
        <w:rPr>
          <w:b/>
          <w:color w:val="000000"/>
        </w:rPr>
        <w:t>Сводный</w:t>
      </w:r>
      <w:r>
        <w:rPr>
          <w:color w:val="000000"/>
        </w:rPr>
        <w:t xml:space="preserve"> отчетный баланс запасов золота за 1988 г. по объединению "Таежгеология". - ПГО "Таежгеология", 1989. – 1 кн.- 61 л. /// АТГФ-24335 </w:t>
      </w:r>
    </w:p>
    <w:p>
      <w:pPr>
        <w:pStyle w:val="Normal"/>
        <w:ind w:firstLine="720" w:end="0"/>
        <w:jc w:val="both"/>
        <w:rPr>
          <w:b/>
          <w:color w:val="000000"/>
        </w:rPr>
      </w:pPr>
      <w:r>
        <w:rPr>
          <w:b/>
          <w:color w:val="000000"/>
        </w:rPr>
        <w:t xml:space="preserve">Сводный отчетный </w:t>
      </w:r>
      <w:r>
        <w:rPr>
          <w:color w:val="000000"/>
        </w:rPr>
        <w:t>баланс запасов ЗОЛОТА по Амурской области на 01.01.1967 г. - Свободный: Амурзолото, 1967. - 3 кн. - 49 л. ///АТГФ-12530-1</w:t>
      </w:r>
    </w:p>
    <w:p>
      <w:pPr>
        <w:pStyle w:val="Normal"/>
        <w:widowControl w:val="false"/>
        <w:ind w:firstLine="720" w:end="0"/>
        <w:jc w:val="both"/>
        <w:rPr>
          <w:b/>
          <w:color w:val="000000"/>
          <w:szCs w:val="24"/>
        </w:rPr>
      </w:pPr>
      <w:r>
        <w:rPr>
          <w:b/>
          <w:color w:val="000000"/>
        </w:rPr>
        <w:t>Сводный отчетный</w:t>
      </w:r>
      <w:r>
        <w:rPr>
          <w:color w:val="000000"/>
        </w:rPr>
        <w:t xml:space="preserve"> баланс запасов золота по Амурской области на 01.01.1990г. – Благовещенск: ПГО «Таежгеология», 1990. – 1 кн.-102 л. /// АТГФ-0024564б-2 (экз. № 2), 0024564б-3 (экз. № 4); авт, амб/золото-89</w:t>
      </w:r>
    </w:p>
    <w:p>
      <w:pPr>
        <w:pStyle w:val="Normal"/>
        <w:ind w:firstLine="720" w:end="0"/>
        <w:jc w:val="both"/>
        <w:rPr>
          <w:b/>
          <w:bCs/>
          <w:color w:val="000000"/>
          <w:szCs w:val="24"/>
        </w:rPr>
      </w:pPr>
      <w:r>
        <w:rPr>
          <w:b/>
          <w:color w:val="000000"/>
          <w:szCs w:val="24"/>
        </w:rPr>
        <w:t>Сводный отчетный баланс запасов</w:t>
      </w:r>
      <w:r>
        <w:rPr>
          <w:color w:val="000000"/>
          <w:szCs w:val="24"/>
        </w:rPr>
        <w:t xml:space="preserve"> золота по Амурской области на 1.01.1966 г. – 3 кн.-40 л. (18+14+8). /// АТГФ-12224-1б.</w:t>
      </w:r>
    </w:p>
    <w:p>
      <w:pPr>
        <w:pStyle w:val="Normal"/>
        <w:ind w:firstLine="709" w:end="0"/>
        <w:jc w:val="both"/>
        <w:rPr>
          <w:b/>
          <w:color w:val="000000"/>
        </w:rPr>
      </w:pPr>
      <w:r>
        <w:rPr>
          <w:b/>
          <w:bCs/>
          <w:color w:val="000000"/>
          <w:szCs w:val="24"/>
        </w:rPr>
        <w:t xml:space="preserve">Сводный </w:t>
      </w:r>
      <w:r>
        <w:rPr>
          <w:color w:val="000000"/>
          <w:szCs w:val="24"/>
        </w:rPr>
        <w:t>отчетный баланс запасов ЗОЛОТА по Амурской области на 1.01.1969 г. (отчетный баланс и первоисточники). (</w:t>
      </w:r>
      <w:r>
        <w:rPr>
          <w:i/>
          <w:color w:val="000000"/>
          <w:szCs w:val="24"/>
        </w:rPr>
        <w:t>Протокол заседания балансовой комиссии ДВТГУ № 9 от 18.03.1969 г. – Хабаровск:  ДВТГУ, 1969. - 1 кн. - 7 л. /// АТГФ-13786-3/3</w:t>
      </w:r>
      <w:r>
        <w:rPr>
          <w:color w:val="000000"/>
          <w:szCs w:val="24"/>
        </w:rPr>
        <w:t xml:space="preserve">). - Свободный: Амурзолото, 1969. - 8 кн. - 93 л. (23+18+7+15+5+8+9+8).  /// АТГФ-13786-3. </w:t>
      </w:r>
    </w:p>
    <w:p>
      <w:pPr>
        <w:pStyle w:val="Normal"/>
        <w:ind w:firstLine="720" w:end="0"/>
        <w:jc w:val="both"/>
        <w:rPr>
          <w:b/>
          <w:color w:val="000000"/>
        </w:rPr>
      </w:pPr>
      <w:r>
        <w:rPr>
          <w:b/>
          <w:color w:val="000000"/>
        </w:rPr>
        <w:t>Сводный</w:t>
      </w:r>
      <w:r>
        <w:rPr>
          <w:color w:val="000000"/>
        </w:rPr>
        <w:t xml:space="preserve"> отчетный баланс запасов золота по Амурской области на 1.01.1991 г. - Благовещенск: ПГО "Таежгеология", 1991. - 100 с. /// АТГФ-24600а-1.</w:t>
      </w:r>
    </w:p>
    <w:p>
      <w:pPr>
        <w:pStyle w:val="Normal"/>
        <w:widowControl w:val="false"/>
        <w:autoSpaceDE w:val="false"/>
        <w:ind w:firstLine="720" w:end="0"/>
        <w:jc w:val="both"/>
        <w:rPr>
          <w:b/>
          <w:color w:val="000000"/>
        </w:rPr>
      </w:pPr>
      <w:r>
        <w:rPr>
          <w:b/>
          <w:color w:val="000000"/>
        </w:rPr>
        <w:t xml:space="preserve">Сводный отчетный </w:t>
      </w:r>
      <w:r>
        <w:rPr>
          <w:color w:val="000000"/>
        </w:rPr>
        <w:t>баланс запасов ЗОЛОТА по Амурской области на 1.1.1972 г. с обьяснительной запиской. Протокол ДВТГУ № 12 от 03.04.1972 г. - Хабаровск: ДВТГУ, 1972. - 2 кн.-58 л. (33+25). /// АТГФ-14835-1</w:t>
      </w:r>
    </w:p>
    <w:p>
      <w:pPr>
        <w:pStyle w:val="Normal"/>
        <w:ind w:firstLine="720" w:end="0"/>
        <w:jc w:val="both"/>
        <w:rPr>
          <w:b/>
          <w:color w:val="000000"/>
        </w:rPr>
      </w:pPr>
      <w:r>
        <w:rPr>
          <w:b/>
          <w:color w:val="000000"/>
        </w:rPr>
        <w:t>Сводный</w:t>
      </w:r>
      <w:r>
        <w:rPr>
          <w:color w:val="000000"/>
        </w:rPr>
        <w:t xml:space="preserve"> отчетный баланс запасов золота, серебра, углей, строительных материалов и неметаллов на 01.01.1990 г. и первоисточники к ним. - ПГО "Таежгеология", 1990. - 24 кн. /// АТГФ-24564.</w:t>
      </w:r>
    </w:p>
    <w:p>
      <w:pPr>
        <w:pStyle w:val="Normal"/>
        <w:ind w:firstLine="720" w:end="0"/>
        <w:jc w:val="both"/>
        <w:rPr>
          <w:b/>
          <w:color w:val="000000"/>
        </w:rPr>
      </w:pPr>
      <w:r>
        <w:rPr>
          <w:b/>
          <w:color w:val="000000"/>
        </w:rPr>
        <w:t>Сводный</w:t>
      </w:r>
      <w:r>
        <w:rPr>
          <w:color w:val="000000"/>
        </w:rPr>
        <w:t xml:space="preserve"> отчетный баланс запасов золота, серебра, углей, строительных материалов и неметаллов на 01.01.1991 г. и первоисточники к ним. - ПГО "Таежгеология", 1991. - 41 кн. /// АТГФ-24600.</w:t>
      </w:r>
    </w:p>
    <w:p>
      <w:pPr>
        <w:pStyle w:val="Normal"/>
        <w:ind w:firstLine="720" w:end="0"/>
        <w:jc w:val="both"/>
        <w:rPr>
          <w:b/>
          <w:color w:val="000000"/>
        </w:rPr>
      </w:pPr>
      <w:r>
        <w:rPr>
          <w:b/>
          <w:color w:val="000000"/>
        </w:rPr>
        <w:t>Сводный</w:t>
      </w:r>
      <w:r>
        <w:rPr>
          <w:color w:val="000000"/>
        </w:rPr>
        <w:t xml:space="preserve"> отчетный баланс запасов золота, серебра, углей, строительных материалов и неметаллов на 01.01.1992 г. и первоисточники к ним. - ПГО "Таежгеология", 1992. - 34 кн. /// АТГФ-24680.</w:t>
      </w:r>
    </w:p>
    <w:p>
      <w:pPr>
        <w:pStyle w:val="Normal"/>
        <w:ind w:firstLine="720" w:end="0"/>
        <w:jc w:val="both"/>
        <w:rPr>
          <w:color w:val="000000"/>
        </w:rPr>
      </w:pPr>
      <w:r>
        <w:rPr>
          <w:b/>
          <w:color w:val="000000"/>
        </w:rPr>
        <w:t xml:space="preserve">Сводный </w:t>
      </w:r>
      <w:r>
        <w:rPr>
          <w:color w:val="000000"/>
        </w:rPr>
        <w:t>отчетный баланс запасов неметаллов (1 очередь) на 1.01.1988 г. - Хабаровск: Дальгеология, 1988. - 1 кн.- 61 с. ///АТГФ - 26102-2</w:t>
      </w:r>
    </w:p>
    <w:p>
      <w:pPr>
        <w:pStyle w:val="Normal"/>
        <w:ind w:firstLine="720" w:end="0"/>
        <w:jc w:val="both"/>
        <w:rPr>
          <w:color w:val="000000"/>
        </w:rPr>
      </w:pPr>
      <w:r>
        <w:rPr>
          <w:color w:val="000000"/>
        </w:rPr>
        <w:t xml:space="preserve">Сводный отчетный баланс запасов полезных ископаемых по Амурской области на 1 января 1982 г. - Хабаровск: Дальгеология, 1982. - 80 с. /// АТГФ-0019507 </w:t>
      </w:r>
    </w:p>
    <w:p>
      <w:pPr>
        <w:pStyle w:val="Normal"/>
        <w:ind w:firstLine="720" w:end="0"/>
        <w:jc w:val="both"/>
        <w:rPr>
          <w:b/>
          <w:color w:val="000000"/>
        </w:rPr>
      </w:pPr>
      <w:r>
        <w:rPr>
          <w:color w:val="000000"/>
        </w:rPr>
        <w:t xml:space="preserve">Сводный отчетный баланс запасов полезных ископаемых по Амурской области по состоянию на 1.1.1993 г. и первичные материалы к нему. - Благовещенск: Амургеолком, 1993. - 77 кн. - 1046 с., 45 гр. пр. /// АмурТГФ - 24735 - 24742. </w:t>
      </w:r>
    </w:p>
    <w:p>
      <w:pPr>
        <w:pStyle w:val="Normal"/>
        <w:ind w:firstLine="720" w:end="0"/>
        <w:jc w:val="both"/>
        <w:rPr>
          <w:b/>
          <w:color w:val="000000"/>
        </w:rPr>
      </w:pPr>
      <w:r>
        <w:rPr>
          <w:b/>
          <w:color w:val="000000"/>
        </w:rPr>
        <w:t>Сводный</w:t>
      </w:r>
      <w:r>
        <w:rPr>
          <w:color w:val="000000"/>
        </w:rPr>
        <w:t xml:space="preserve"> отчетный баланс запасов серебра на 1.01.1992 г. по Амурской области. - Благовещенск: ГГП “Амургеология”, 1992. - 6 с. /// АТГФ-24680а-4.</w:t>
      </w:r>
    </w:p>
    <w:p>
      <w:pPr>
        <w:pStyle w:val="Normal"/>
        <w:ind w:firstLine="720" w:end="0"/>
        <w:jc w:val="both"/>
        <w:rPr>
          <w:b/>
          <w:color w:val="000000"/>
        </w:rPr>
      </w:pPr>
      <w:r>
        <w:rPr>
          <w:b/>
          <w:color w:val="000000"/>
        </w:rPr>
        <w:t>Сводный отчетный баланс</w:t>
      </w:r>
      <w:r>
        <w:rPr>
          <w:color w:val="000000"/>
        </w:rPr>
        <w:t xml:space="preserve"> запасов УГЛЕЙ на 01.01.1987 по Амурской области. - Хабаровск: ПГО Дальгеология, 1987. - 1 кн.- 22 л. /// АТГФ-20884-15</w:t>
      </w:r>
    </w:p>
    <w:p>
      <w:pPr>
        <w:pStyle w:val="Normal"/>
        <w:ind w:firstLine="720" w:end="0"/>
        <w:jc w:val="both"/>
        <w:rPr>
          <w:b/>
          <w:bCs/>
          <w:color w:val="000000"/>
          <w:szCs w:val="24"/>
        </w:rPr>
      </w:pPr>
      <w:r>
        <w:rPr>
          <w:b/>
          <w:color w:val="000000"/>
        </w:rPr>
        <w:t>Сводный отчетный</w:t>
      </w:r>
      <w:r>
        <w:rPr>
          <w:color w:val="000000"/>
        </w:rPr>
        <w:t xml:space="preserve"> баланс запасов УГЛЕЙ на 01.01.1988 г. по Амурской области. - Хабаровск: ПГО Дальгеология, 1988. - 1 кн. - 24 л. /// АТГФ-21084б-8</w:t>
      </w:r>
    </w:p>
    <w:p>
      <w:pPr>
        <w:pStyle w:val="Normal"/>
        <w:ind w:firstLine="709" w:end="0"/>
        <w:jc w:val="both"/>
        <w:rPr>
          <w:b/>
          <w:color w:val="000000"/>
        </w:rPr>
      </w:pPr>
      <w:r>
        <w:rPr>
          <w:b/>
          <w:bCs/>
          <w:color w:val="000000"/>
          <w:szCs w:val="24"/>
        </w:rPr>
        <w:t xml:space="preserve">Сводный </w:t>
      </w:r>
      <w:r>
        <w:rPr>
          <w:color w:val="000000"/>
          <w:szCs w:val="24"/>
        </w:rPr>
        <w:t>отчетный баланс запасов УГЛЕЙ на 1.01.1969 г. (за 1968г.) по Амурской области. Протокол ДВТГУ № 3 от 24.02.1969г. - Хабаровск: ДВТГУ, 1969. - 1 кн. - 15 л. /// АТГФ-13786-1в</w:t>
      </w:r>
    </w:p>
    <w:p>
      <w:pPr>
        <w:pStyle w:val="Normal"/>
        <w:ind w:firstLine="720" w:end="0"/>
        <w:jc w:val="both"/>
        <w:rPr>
          <w:b/>
          <w:color w:val="000000"/>
        </w:rPr>
      </w:pPr>
      <w:r>
        <w:rPr>
          <w:b/>
          <w:color w:val="000000"/>
        </w:rPr>
        <w:t>Сводный</w:t>
      </w:r>
      <w:r>
        <w:rPr>
          <w:color w:val="000000"/>
        </w:rPr>
        <w:t xml:space="preserve"> отчетный баланс запасов углей на 1.01.1992 г. по Амурской области. - Благовещенск: ГГП “Амургеология”, 1992. - 23 с. /// АТГФ-24680в-1.</w:t>
      </w:r>
    </w:p>
    <w:p>
      <w:pPr>
        <w:pStyle w:val="BodyTextIndent"/>
        <w:ind w:firstLine="720" w:end="0"/>
        <w:rPr>
          <w:b/>
          <w:color w:val="000000"/>
        </w:rPr>
      </w:pPr>
      <w:r>
        <w:rPr>
          <w:b/>
          <w:color w:val="000000"/>
        </w:rPr>
        <w:t xml:space="preserve">Сводный план </w:t>
      </w:r>
      <w:r>
        <w:rPr>
          <w:color w:val="000000"/>
        </w:rPr>
        <w:t>законопроектной и нормативно-правовой работы МПР России на 2003-2004 гг.</w:t>
      </w:r>
      <w:r>
        <w:rPr>
          <w:b/>
          <w:color w:val="000000"/>
        </w:rPr>
        <w:t xml:space="preserve"> Приказ МПР № 346 </w:t>
      </w:r>
      <w:r>
        <w:rPr>
          <w:color w:val="000000"/>
        </w:rPr>
        <w:t>от 23.04.2003. – М.: МПР, 2003. – 1 кн.-178 с. (122 л.). /// АТГФ-27242-5</w:t>
      </w:r>
    </w:p>
    <w:p>
      <w:pPr>
        <w:pStyle w:val="Normal"/>
        <w:ind w:firstLine="709" w:end="0"/>
        <w:jc w:val="both"/>
        <w:rPr>
          <w:b/>
          <w:color w:val="000000"/>
        </w:rPr>
      </w:pPr>
      <w:r>
        <w:rPr>
          <w:b/>
          <w:color w:val="000000"/>
        </w:rPr>
        <w:t xml:space="preserve">Свяжина В.И., 2018. </w:t>
      </w:r>
      <w:r>
        <w:rPr>
          <w:color w:val="000000"/>
        </w:rPr>
        <w:t xml:space="preserve">Полевые сейсморазведочные работы МОГТ 3D на Белогорском лицензионном участке. Отчёт о проведении полевых сейсморазведочных работ 3D на Белогорском лицензионном участке в Белогорском районе Амурской области Российской Федерации. Договор № Р814/16 от 25.01.2017. Лицензия БЛГ 15963 ПП от 24.12.2015 г. </w:t>
      </w:r>
      <w:r>
        <w:rPr>
          <w:b/>
          <w:color w:val="000000"/>
        </w:rPr>
        <w:t>Михеев В.П., 2018.</w:t>
      </w:r>
      <w:r>
        <w:rPr>
          <w:color w:val="000000"/>
        </w:rPr>
        <w:t xml:space="preserve"> Каталог координат и высот профилей на Белогорской площади. – г.Кострома: ООО «Газпром геологоразведка», ПФ «Костромагазгеофизика», 2018. – Папка 1 (отчет): 3 кн.-455 л. (111+275+69). Папка 2 (каталог коорд.): 1 кн.-72 л., 1 л.гр.пр. /// АТГФ-31656, од52262 (189+575 Мб). </w:t>
      </w:r>
      <w:r>
        <w:rPr>
          <w:color w:val="000000"/>
          <w:sz w:val="20"/>
        </w:rPr>
        <w:t>На общих основаниях.</w:t>
      </w:r>
    </w:p>
    <w:p>
      <w:pPr>
        <w:pStyle w:val="Normal"/>
        <w:ind w:firstLine="720" w:end="0"/>
        <w:jc w:val="both"/>
        <w:rPr>
          <w:b/>
          <w:color w:val="000000"/>
        </w:rPr>
      </w:pPr>
      <w:r>
        <w:rPr>
          <w:b/>
          <w:color w:val="000000"/>
        </w:rPr>
        <w:t>Севастьянов А.С., 1990.</w:t>
      </w:r>
      <w:r>
        <w:rPr>
          <w:color w:val="000000"/>
        </w:rPr>
        <w:t xml:space="preserve"> Отчет о результатах массовых поисков и специализированного геологического картирования за 1989 г. - Хабаровск: Дальгеология, 1990. - 120 с., 11 гр.пр. /// АТГФ-24310 (передан в Хаб.КПСЭ)</w:t>
      </w:r>
    </w:p>
    <w:p>
      <w:pPr>
        <w:pStyle w:val="Normal"/>
        <w:ind w:firstLine="720" w:end="0"/>
        <w:jc w:val="both"/>
        <w:rPr>
          <w:b/>
          <w:color w:val="000000"/>
        </w:rPr>
      </w:pPr>
      <w:r>
        <w:rPr>
          <w:b/>
          <w:color w:val="000000"/>
        </w:rPr>
        <w:t xml:space="preserve">Северо-Амурская ГРЭ. </w:t>
      </w:r>
      <w:r>
        <w:rPr>
          <w:color w:val="000000"/>
        </w:rPr>
        <w:t>Списки фондовых материалов, хранящихся в Северо-Амурской ГРЭ. /// АмурТГФ-24476-6,8.</w:t>
      </w:r>
    </w:p>
    <w:p>
      <w:pPr>
        <w:pStyle w:val="Normal"/>
        <w:ind w:firstLine="720" w:end="0"/>
        <w:jc w:val="both"/>
        <w:rPr>
          <w:b/>
          <w:color w:val="000000"/>
        </w:rPr>
      </w:pPr>
      <w:r>
        <w:rPr>
          <w:b/>
          <w:color w:val="000000"/>
        </w:rPr>
        <w:t>Севостьянов В.Ф., 2003.</w:t>
      </w:r>
      <w:r>
        <w:rPr>
          <w:color w:val="000000"/>
        </w:rPr>
        <w:t xml:space="preserve"> Использование поверхностных водных ресурсов северных районов Амурской области (Тындинский, Зейский, Селемджинский). – ФГУ «АмТФГИ», 2003. – 1 кн.- 7 л. /// 27215-2 </w:t>
      </w:r>
    </w:p>
    <w:p>
      <w:pPr>
        <w:pStyle w:val="BodyTextIndent"/>
        <w:ind w:firstLine="720" w:end="0"/>
        <w:rPr>
          <w:b/>
          <w:color w:val="000000"/>
        </w:rPr>
      </w:pPr>
      <w:r>
        <w:rPr>
          <w:b/>
          <w:color w:val="000000"/>
        </w:rPr>
        <w:t>Севостьянов В.Ф., Концевая Г.М., Жегло Л.Н., Ефимова Т.В., Бородавкина О.Н., 2003.</w:t>
      </w:r>
      <w:r>
        <w:rPr>
          <w:color w:val="000000"/>
        </w:rPr>
        <w:t xml:space="preserve"> Пояснительная записка к Государственному статистическому отчету «Об использовании воды» по форме 2-ТП (водхоз) за 2002 год. – Благовещенск: ФГУ «АмТФГИ», 2003. – 1 кн.-44 л. /// АТГФ-27215-7 </w:t>
      </w:r>
    </w:p>
    <w:p>
      <w:pPr>
        <w:pStyle w:val="Normal"/>
        <w:ind w:firstLine="720" w:end="0"/>
        <w:jc w:val="both"/>
        <w:rPr>
          <w:b/>
          <w:color w:val="000000"/>
        </w:rPr>
      </w:pPr>
      <w:r>
        <w:rPr>
          <w:b/>
          <w:color w:val="000000"/>
        </w:rPr>
        <w:t>Севостьянов В.Ф., Филимонов Ф.Я., Жуковская А.А., Кузнецова Н.В., Игнатенко О.Н., 1998.</w:t>
      </w:r>
      <w:r>
        <w:rPr>
          <w:color w:val="000000"/>
        </w:rPr>
        <w:t xml:space="preserve"> Отчет по гидрогеологической и инженерно-геологической съемке и доизучению м-ба 1:200.000 совместно с геоэкологическим картографированием м-ба 1:200.000 (ГЭИК-200) на площади листов М-52-XIV, M-52-XV. (Объект Тамбовский, 1994-1997 гг., объект Южный, 1991-1993 гг.). - Благовещенск: ГГП “Амургеология”, 1998. - 3 кн. - 776 с., 57 гр.пр. /// АТГФ-26106, 26107 </w:t>
      </w:r>
    </w:p>
    <w:p>
      <w:pPr>
        <w:pStyle w:val="Normal"/>
        <w:ind w:firstLine="720" w:end="0"/>
        <w:jc w:val="both"/>
        <w:rPr>
          <w:b/>
          <w:color w:val="000000"/>
        </w:rPr>
      </w:pPr>
      <w:r>
        <w:rPr>
          <w:b/>
          <w:color w:val="000000"/>
        </w:rPr>
        <w:t>Севрюк О.М., 1989.</w:t>
      </w:r>
      <w:r>
        <w:rPr>
          <w:color w:val="000000"/>
        </w:rPr>
        <w:t xml:space="preserve"> Технический отчет по результатам инженерных изысканий на мостовом переходе через старицу Петля на автомобильной дороге Шимановск - Свободный. Раздел II. Инженерно-геологические изыскания. - Иркутск: Гипродорнии, Иркутск.фил., 1989. - 1 кн. - 41 л., в т.ч. 17 л.гр.пр. /// АТГФ-24333 (21358) </w:t>
      </w:r>
    </w:p>
    <w:p>
      <w:pPr>
        <w:pStyle w:val="Normal"/>
        <w:ind w:firstLine="709" w:end="0"/>
        <w:jc w:val="both"/>
        <w:rPr>
          <w:b/>
          <w:color w:val="000000"/>
        </w:rPr>
      </w:pPr>
      <w:r>
        <w:rPr>
          <w:b/>
          <w:color w:val="000000"/>
        </w:rPr>
        <w:t xml:space="preserve">Седашева Н.Ф., 1951. </w:t>
      </w:r>
      <w:r>
        <w:rPr>
          <w:color w:val="000000"/>
        </w:rPr>
        <w:t xml:space="preserve">Выявление рациональной системы разработки сближенных жил Токурского месторождения. Отчёт по теме № 334. - М.: "НИГРИЗОЛОТО", 1951. - 1 кн.-82 л. /// АТГФ-28992. </w:t>
      </w:r>
    </w:p>
    <w:p>
      <w:pPr>
        <w:pStyle w:val="Normal"/>
        <w:ind w:firstLine="720" w:end="0"/>
        <w:jc w:val="both"/>
        <w:rPr>
          <w:b/>
          <w:color w:val="000000"/>
        </w:rPr>
      </w:pPr>
      <w:r>
        <w:rPr>
          <w:b/>
          <w:color w:val="000000"/>
        </w:rPr>
        <w:t>Седельникова Е.Г., 1954.</w:t>
      </w:r>
      <w:r>
        <w:rPr>
          <w:color w:val="000000"/>
        </w:rPr>
        <w:t xml:space="preserve"> Краткая объяснительная записка к прогнозным картам по свинцу и цинку. - Хабаровск: ДВГУ, 1954. - 42 с., 16 текст.прил., 1 гр.пр. ///АТГФ-5531/4 </w:t>
      </w:r>
    </w:p>
    <w:p>
      <w:pPr>
        <w:pStyle w:val="Normal"/>
        <w:ind w:firstLine="720" w:end="0"/>
        <w:jc w:val="both"/>
        <w:rPr>
          <w:b/>
          <w:color w:val="000000"/>
        </w:rPr>
      </w:pPr>
      <w:r>
        <w:rPr>
          <w:b/>
          <w:color w:val="000000"/>
        </w:rPr>
        <w:t>Седельникова Е.Г., 1959.</w:t>
      </w:r>
      <w:r>
        <w:rPr>
          <w:color w:val="000000"/>
        </w:rPr>
        <w:t xml:space="preserve"> Объяснительная записка к дежурной карте листа N-53-В. - Хабаровск: ДВГУ, 1959. - 38 с., 1 гр.пр./// АмурТГФ - 8054 </w:t>
      </w:r>
    </w:p>
    <w:p>
      <w:pPr>
        <w:pStyle w:val="Normal"/>
        <w:ind w:firstLine="720" w:end="0"/>
        <w:jc w:val="both"/>
        <w:rPr>
          <w:b/>
          <w:color w:val="000000"/>
        </w:rPr>
      </w:pPr>
      <w:r>
        <w:rPr>
          <w:b/>
          <w:color w:val="000000"/>
        </w:rPr>
        <w:t>Седельникова Е.Г., Плотников И.А., 1969.</w:t>
      </w:r>
      <w:r>
        <w:rPr>
          <w:color w:val="000000"/>
        </w:rPr>
        <w:t xml:space="preserve"> Объяснительная записка к металлогенической карте чернометальных районов Хабаровского края и Амурской области м-ба 1:500.000. 1968-69 гг. Составление прогнозно-металлогенической карты на черные металлы. - Хабаровск: ДВТГУ, 1969.- 1 кн.- 170 с., 1 кн.- 33 с., 1 кн.-65 с., 44 гр.пр. /// АТГФ-13495 </w:t>
      </w:r>
    </w:p>
    <w:p>
      <w:pPr>
        <w:pStyle w:val="Normal"/>
        <w:ind w:firstLine="720" w:end="0"/>
        <w:jc w:val="both"/>
        <w:rPr>
          <w:b/>
          <w:color w:val="000000"/>
        </w:rPr>
      </w:pPr>
      <w:r>
        <w:rPr>
          <w:b/>
          <w:color w:val="000000"/>
        </w:rPr>
        <w:t>Седельникова Е.Г., Подоплелов О.Н., Шпакова Л.П., 1955.</w:t>
      </w:r>
      <w:r>
        <w:rPr>
          <w:color w:val="000000"/>
        </w:rPr>
        <w:t xml:space="preserve"> Отчет о геолого-поисковых работах на олово в бассейне рек Бири и Урила, проведенных в 1954 г. (Ивановская партия № 600). – Хабаровск: ДВГУ, 1955. – 1 кн.-179 л., 6 гр.пр. ///АТГФ-4631, Арх.385(Хаб.) </w:t>
      </w:r>
    </w:p>
    <w:p>
      <w:pPr>
        <w:pStyle w:val="Normal"/>
        <w:ind w:firstLine="720" w:end="0"/>
        <w:jc w:val="both"/>
        <w:rPr>
          <w:b/>
          <w:color w:val="000000"/>
        </w:rPr>
      </w:pPr>
      <w:r>
        <w:rPr>
          <w:b/>
          <w:color w:val="000000"/>
        </w:rPr>
        <w:t>Седова М.А., 1958.</w:t>
      </w:r>
      <w:r>
        <w:rPr>
          <w:color w:val="000000"/>
        </w:rPr>
        <w:t xml:space="preserve"> Изучение спор и пыльцы из мезозойских отложений Забайкалья и мезозойских и третичных отложений Зее-Буреинской равнины и выяснение их стратиграфического значения. - Л.: ВСЕГЕИ, 1958. - 1кн. – 173 л. /// АТГФ-6910.</w:t>
      </w:r>
    </w:p>
    <w:p>
      <w:pPr>
        <w:pStyle w:val="Normal"/>
        <w:ind w:firstLine="720" w:end="0"/>
        <w:jc w:val="both"/>
        <w:rPr>
          <w:b/>
          <w:color w:val="000000"/>
        </w:rPr>
      </w:pPr>
      <w:r>
        <w:rPr>
          <w:b/>
          <w:color w:val="000000"/>
        </w:rPr>
        <w:t>Седова М.А., 1959.</w:t>
      </w:r>
      <w:r>
        <w:rPr>
          <w:color w:val="000000"/>
        </w:rPr>
        <w:t xml:space="preserve"> Изучение спор и пыльцы из мезозойских отложений Забайкалья и мезозойских и третичных отложений Зее-Буреинской равнины и выяснение их стратиграфического значения. - Л.: ВСЕГЕИ, 1959. - 2 кн. - 329 с. /// АТГФ-7825.</w:t>
      </w:r>
    </w:p>
    <w:p>
      <w:pPr>
        <w:pStyle w:val="Normal"/>
        <w:ind w:firstLine="720" w:end="0"/>
        <w:jc w:val="both"/>
        <w:rPr>
          <w:b/>
          <w:color w:val="000000"/>
        </w:rPr>
      </w:pPr>
      <w:r>
        <w:rPr>
          <w:b/>
          <w:color w:val="000000"/>
        </w:rPr>
        <w:t>Седова М.А., 1960.</w:t>
      </w:r>
      <w:r>
        <w:rPr>
          <w:color w:val="000000"/>
        </w:rPr>
        <w:t xml:space="preserve"> Изучение спор и пыльцы из юрских и нижнемеловых отложений Буреинского и Огоджинского бассейнов.- Л.: ВСЕГЕИ, 1960.- 1 кн.- 78с. /// АТГФ-8075 (1150 Св.) </w:t>
      </w:r>
    </w:p>
    <w:p>
      <w:pPr>
        <w:pStyle w:val="Normal"/>
        <w:ind w:firstLine="720" w:end="0"/>
        <w:jc w:val="both"/>
        <w:rPr>
          <w:b/>
          <w:color w:val="000000"/>
        </w:rPr>
      </w:pPr>
      <w:r>
        <w:rPr>
          <w:b/>
          <w:color w:val="000000"/>
        </w:rPr>
        <w:t>Сей И.И., 2000.</w:t>
      </w:r>
      <w:r>
        <w:rPr>
          <w:color w:val="000000"/>
        </w:rPr>
        <w:t xml:space="preserve"> Программа НИР по теме № 900 “Составление атласа руководящих ископаемых форм макрофауны мезозоя на территории Амурской области”. Объект “Палеонтологический”, Гр.№ 47-00-8. Прот.НТС КПР № 388 от 2.02.2000 г. - С-Пб: Амургеология, ВСЕГЕИ, 2000. - 23 с. ///АТГФ-26548</w:t>
      </w:r>
    </w:p>
    <w:p>
      <w:pPr>
        <w:pStyle w:val="Normal"/>
        <w:ind w:firstLine="720" w:end="0"/>
        <w:jc w:val="both"/>
        <w:rPr>
          <w:color w:val="000000"/>
        </w:rPr>
      </w:pPr>
      <w:r>
        <w:rPr>
          <w:b/>
          <w:color w:val="000000"/>
        </w:rPr>
        <w:t>Сей И.И., 2001.</w:t>
      </w:r>
      <w:r>
        <w:rPr>
          <w:color w:val="000000"/>
        </w:rPr>
        <w:t xml:space="preserve"> Составление атласа руководящих ископаемых форм макрофауны мезозоя на территорию Амурской области. Объект </w:t>
      </w:r>
      <w:r>
        <w:rPr>
          <w:b/>
          <w:color w:val="000000"/>
        </w:rPr>
        <w:t>«Палеонтологический»,</w:t>
      </w:r>
      <w:r>
        <w:rPr>
          <w:color w:val="000000"/>
        </w:rPr>
        <w:t xml:space="preserve"> Гр. № 47-00-8. (Информационный отчет по теме № 900 от 10.1.2000 г.). Протокол НТС совместный «Амургеология» и «КПР по АО» № 492/1 от 30.04.2001 г. – С-Пб.: ФГУП «ВСЕГЕИ», 2001. – 13 с. /// АТГФ-26769-8</w:t>
      </w:r>
    </w:p>
    <w:p>
      <w:pPr>
        <w:pStyle w:val="Normal"/>
        <w:ind w:firstLine="720" w:end="0"/>
        <w:jc w:val="both"/>
        <w:rPr>
          <w:color w:val="000000"/>
        </w:rPr>
      </w:pPr>
      <w:r>
        <w:rPr>
          <w:color w:val="000000"/>
        </w:rPr>
        <w:t xml:space="preserve">Сей И.И., Заморуев В.В., Будрин В.С. Стратиграфия рыхлых отложений и геоморфология Верхне-Зейской депрессии.- Л.: Ленингр.экспедиция ДВГУ, 1957 - 245 с., 3 гр.пр. /// АмурТГФ-1316 </w:t>
      </w:r>
    </w:p>
    <w:p>
      <w:pPr>
        <w:pStyle w:val="Normal"/>
        <w:ind w:firstLine="720" w:end="0"/>
        <w:jc w:val="both"/>
        <w:rPr>
          <w:b/>
          <w:color w:val="000000"/>
        </w:rPr>
      </w:pPr>
      <w:r>
        <w:rPr>
          <w:color w:val="000000"/>
        </w:rPr>
        <w:t xml:space="preserve">Сей И.И., Мусин В.Н. Материалы по геологии бассейнов рек Неман и Огоджа /Отчет по теме "Стратиграфия и литология мезозойских отложений Огоджа - Буреинского района и петрология Турано - Туреинских гранитов" за 1958 год./ - Л.: ВСЕГЕИ, 1959.1 кн.- 298с., 11 гр.пр. /// АмурТГФ - 7228 (1113 Св.) </w:t>
      </w:r>
    </w:p>
    <w:p>
      <w:pPr>
        <w:pStyle w:val="Normal"/>
        <w:ind w:firstLine="720" w:end="0"/>
        <w:jc w:val="both"/>
        <w:rPr>
          <w:color w:val="000000"/>
        </w:rPr>
      </w:pPr>
      <w:r>
        <w:rPr>
          <w:b/>
          <w:color w:val="000000"/>
        </w:rPr>
        <w:t xml:space="preserve">Сейсморазведка. </w:t>
      </w:r>
      <w:r>
        <w:rPr>
          <w:color w:val="000000"/>
        </w:rPr>
        <w:t xml:space="preserve">Каталог ГФР, выполненных на территории СССР в 1966-70 гг. Обзорная карта геофизической заснятости территории СССР, м-б 1:5.000.000. - М.: ВНИИгеофизика, 1974. - 478 с., 8 гр.пр. /// АмурТГФ-14023. </w:t>
      </w:r>
    </w:p>
    <w:p>
      <w:pPr>
        <w:pStyle w:val="Normal"/>
        <w:ind w:firstLine="720" w:end="0"/>
        <w:jc w:val="both"/>
        <w:rPr>
          <w:b/>
          <w:bCs/>
          <w:color w:val="000000"/>
        </w:rPr>
      </w:pPr>
      <w:r>
        <w:rPr>
          <w:color w:val="000000"/>
        </w:rPr>
        <w:t>Селевко П.Н. Результаты наземной проверки Инорогдинской и Селемджинской 2-ой магнитных аномалий в Селемджинском районе Амурской области. - Хабаровск: ДВГТ, 1956. - 66 л., 5 гр.пр. ///АТГФ-4951, 4977</w:t>
      </w:r>
    </w:p>
    <w:p>
      <w:pPr>
        <w:pStyle w:val="Normal"/>
        <w:ind w:firstLine="709" w:end="0"/>
        <w:jc w:val="both"/>
        <w:rPr>
          <w:b/>
          <w:bCs/>
          <w:color w:val="000000"/>
        </w:rPr>
      </w:pPr>
      <w:r>
        <w:rPr>
          <w:b/>
          <w:bCs/>
          <w:color w:val="000000"/>
        </w:rPr>
        <w:t xml:space="preserve">Селезнев И.М., 1929. </w:t>
      </w:r>
      <w:r>
        <w:rPr>
          <w:color w:val="000000"/>
        </w:rPr>
        <w:t>Докладная записка по командировке в Гилюйский и Сугджаро-Зейский районы в 1929 г. – Зейское Главное Приисковое Управление "Союззолото", 1929. – 9 л. (л. 52-60).</w:t>
      </w:r>
      <w:r>
        <w:rPr>
          <w:b/>
          <w:bCs/>
          <w:color w:val="000000"/>
        </w:rPr>
        <w:t xml:space="preserve"> </w:t>
      </w:r>
      <w:r>
        <w:rPr>
          <w:color w:val="000000"/>
        </w:rPr>
        <w:t>/// АТГФ-29364</w:t>
      </w:r>
    </w:p>
    <w:p>
      <w:pPr>
        <w:pStyle w:val="Normal"/>
        <w:ind w:firstLine="709" w:end="0"/>
        <w:jc w:val="both"/>
        <w:rPr>
          <w:b/>
          <w:color w:val="000000"/>
        </w:rPr>
      </w:pPr>
      <w:r>
        <w:rPr>
          <w:b/>
          <w:bCs/>
          <w:color w:val="000000"/>
        </w:rPr>
        <w:t xml:space="preserve">Селезнев И.М., 1929. </w:t>
      </w:r>
      <w:r>
        <w:rPr>
          <w:color w:val="000000"/>
        </w:rPr>
        <w:t xml:space="preserve">Докладная записка по командировке в Гилюйский и Сугджаро-Зейский районы в апреле 1929 г. (Унахинская драга, Ульдегитская гидравлика; Золотогорский, Иннокентьевский, Успенский рудники; Золотогорская бегунная фабрика, Александровский прииск). – пос.Золотая Гора: Зейское Приисковое Управление «Союззолото», 1929. – 25 л. (л.1-25). /// АТГФ-29379-1 (1 кн.-74 л.). </w:t>
      </w:r>
      <w:r>
        <w:rPr>
          <w:color w:val="000000"/>
          <w:sz w:val="20"/>
        </w:rPr>
        <w:t>Зейский р-н, аз/россыпи, коренное золото; амм/Золотоя Гора.</w:t>
      </w:r>
      <w:r>
        <w:rPr>
          <w:color w:val="000000"/>
        </w:rPr>
        <w:t xml:space="preserve"> (+см. в АТГФ-29364. – 9 л./л. 52-60).</w:t>
      </w:r>
    </w:p>
    <w:p>
      <w:pPr>
        <w:pStyle w:val="Normal"/>
        <w:ind w:firstLine="720" w:end="0"/>
        <w:jc w:val="both"/>
        <w:rPr>
          <w:b/>
          <w:color w:val="000000"/>
        </w:rPr>
      </w:pPr>
      <w:r>
        <w:rPr>
          <w:b/>
          <w:color w:val="000000"/>
        </w:rPr>
        <w:t>Селезнев Н.Ф., 1941.</w:t>
      </w:r>
      <w:r>
        <w:rPr>
          <w:color w:val="000000"/>
        </w:rPr>
        <w:t xml:space="preserve"> Магнитная съемка площадей магнитного оруденения в Зейско-Учурском районе Читинской обл. - Хабаровск: ДВГУ, 1941. - 1 кн.- 32 л., 8 гр.пр. /// АТГФ-2905 </w:t>
      </w:r>
    </w:p>
    <w:p>
      <w:pPr>
        <w:pStyle w:val="BodyTextIndent"/>
        <w:ind w:firstLine="709" w:end="0"/>
        <w:rPr>
          <w:b/>
          <w:color w:val="000000"/>
        </w:rPr>
      </w:pPr>
      <w:r>
        <w:rPr>
          <w:b/>
          <w:color w:val="000000"/>
        </w:rPr>
        <w:t>Селезнев Н.Ф., Кучук В.В</w:t>
      </w:r>
      <w:r>
        <w:rPr>
          <w:color w:val="000000"/>
        </w:rPr>
        <w:t xml:space="preserve">., </w:t>
      </w:r>
      <w:r>
        <w:rPr>
          <w:b/>
          <w:color w:val="000000"/>
        </w:rPr>
        <w:t>1944.</w:t>
      </w:r>
      <w:r>
        <w:rPr>
          <w:color w:val="000000"/>
        </w:rPr>
        <w:t xml:space="preserve"> Отчет о геофизических работах на нефть в Архаринском районе Хабаровского края, 1940-41 гг. (Архаринский р-н Амурской обл./бывш.Хабаровский край/; M-52-XXIII). – Хабаровск: ДВГУ, 1944. – 1 кн.-22 л., 5 /на 18 л.гр.пр.-кальки (нет 1 л./ № 1). /// АТГФ-29522, дублетный, (+см.АТГФ-494: 1 кн.-22 л., 6/ на 19 л.гр.пр.-полностью). </w:t>
      </w:r>
      <w:r>
        <w:rPr>
          <w:color w:val="000000"/>
          <w:sz w:val="20"/>
        </w:rPr>
        <w:t>апи/нефть, амт/геофизика: электроразведка, гравиметрия. Материалы прошлых лет в дублетный фонд.</w:t>
      </w:r>
    </w:p>
    <w:p>
      <w:pPr>
        <w:pStyle w:val="Normal"/>
        <w:ind w:firstLine="720" w:end="0"/>
        <w:jc w:val="both"/>
        <w:rPr>
          <w:b/>
          <w:color w:val="000000"/>
        </w:rPr>
      </w:pPr>
      <w:r>
        <w:rPr>
          <w:b/>
          <w:color w:val="000000"/>
        </w:rPr>
        <w:t>Селезнев П.Д. и др., 1991</w:t>
      </w:r>
      <w:r>
        <w:rPr>
          <w:color w:val="000000"/>
        </w:rPr>
        <w:t>. Разработка и усовершенствование пьезоэлектрического метода и аппаратуры для разведки кварцевых жил в подземных выработках (М-ние Токур). - Тула: Тульская КТЭ, 1991. - 1 кн. - 179 с. /// АТГФ-10481</w:t>
      </w:r>
    </w:p>
    <w:p>
      <w:pPr>
        <w:pStyle w:val="Normal"/>
        <w:ind w:firstLine="720" w:end="0"/>
        <w:jc w:val="both"/>
        <w:rPr>
          <w:b/>
          <w:color w:val="000000"/>
        </w:rPr>
      </w:pPr>
      <w:r>
        <w:rPr>
          <w:b/>
          <w:color w:val="000000"/>
        </w:rPr>
        <w:t>Селезнев П.Н., 1985.</w:t>
      </w:r>
      <w:r>
        <w:rPr>
          <w:color w:val="000000"/>
        </w:rPr>
        <w:t xml:space="preserve"> ТЭО о возможном промышленном значении м-ния титана Бол.Сейим и целесообразности проведения дальнейших геологоразведочных работ. - Хабаровск: ДВИМС. 1985. – 1 кн.-42 л., 2 гр.пр. /// АТГФ-19982, од52246 (51 Мб)</w:t>
      </w:r>
    </w:p>
    <w:p>
      <w:pPr>
        <w:pStyle w:val="Normal"/>
        <w:ind w:firstLine="720" w:end="0"/>
        <w:jc w:val="both"/>
        <w:rPr>
          <w:b/>
          <w:color w:val="000000"/>
        </w:rPr>
      </w:pPr>
      <w:r>
        <w:rPr>
          <w:b/>
          <w:color w:val="000000"/>
        </w:rPr>
        <w:t>Селезнев П.Н., 1985.</w:t>
      </w:r>
      <w:r>
        <w:rPr>
          <w:color w:val="000000"/>
        </w:rPr>
        <w:t xml:space="preserve"> ТЭС о возможном промышленном значении м-ния титана Бол.Сейим и целесообразности проведения дальнейших ГРР. - Хабаровск: ДВИМС. 1985. - 42 с., 2 гр.пр. /// АТГФ-20700</w:t>
      </w:r>
    </w:p>
    <w:p>
      <w:pPr>
        <w:pStyle w:val="Normal"/>
        <w:ind w:firstLine="720" w:end="0"/>
        <w:jc w:val="both"/>
        <w:rPr>
          <w:b/>
          <w:color w:val="000000"/>
        </w:rPr>
      </w:pPr>
      <w:r>
        <w:rPr>
          <w:b/>
          <w:color w:val="000000"/>
        </w:rPr>
        <w:t>Селезнев П.Н., 1991.</w:t>
      </w:r>
      <w:r>
        <w:rPr>
          <w:color w:val="000000"/>
        </w:rPr>
        <w:t xml:space="preserve"> Объяснительная записка к ТЭР по обоснованию возможного промышленного значения Гетканчикского рудопроявления вольфрама. - Хабаровск: ДВИМС, 1991. - 23 с., 2 гр.пр. /// АТГФ-24591, од 51359-скан. (364 Мб) </w:t>
      </w:r>
    </w:p>
    <w:p>
      <w:pPr>
        <w:pStyle w:val="Normal"/>
        <w:ind w:firstLine="720" w:end="0"/>
        <w:jc w:val="both"/>
        <w:rPr>
          <w:b/>
          <w:color w:val="000000"/>
        </w:rPr>
      </w:pPr>
      <w:r>
        <w:rPr>
          <w:b/>
          <w:color w:val="000000"/>
        </w:rPr>
        <w:t>Селезнев П.Н., 1991.</w:t>
      </w:r>
      <w:r>
        <w:rPr>
          <w:color w:val="000000"/>
        </w:rPr>
        <w:t xml:space="preserve"> Пояснительная записка к ТЭР по обоснованию возможного промышленного значения золоторудного проявления "Прогнозное" в Амурской области. - Хабаровск: ДВИМС, 1991. - 26 с. /// АТГФ-24597 </w:t>
      </w:r>
    </w:p>
    <w:p>
      <w:pPr>
        <w:pStyle w:val="Normal"/>
        <w:ind w:firstLine="720" w:end="0"/>
        <w:jc w:val="both"/>
        <w:rPr>
          <w:b/>
          <w:color w:val="000000"/>
        </w:rPr>
      </w:pPr>
      <w:r>
        <w:rPr>
          <w:b/>
          <w:color w:val="000000"/>
        </w:rPr>
        <w:t>Селезнев П.Н., 1991.</w:t>
      </w:r>
      <w:r>
        <w:rPr>
          <w:color w:val="000000"/>
        </w:rPr>
        <w:t xml:space="preserve"> Пояснительная записка к ТЭР по обоснованию возможного промышленного значения мелкозалегающей россыпи руч.Безымянного, расположенной в Селемджинском р-не. - Хабаровск: ДВИМС, 1991. - 58 с. /// АмурТГФ-24653. </w:t>
      </w:r>
    </w:p>
    <w:p>
      <w:pPr>
        <w:pStyle w:val="Normal"/>
        <w:ind w:firstLine="720" w:end="0"/>
        <w:jc w:val="both"/>
        <w:rPr>
          <w:b/>
          <w:color w:val="000000"/>
        </w:rPr>
      </w:pPr>
      <w:r>
        <w:rPr>
          <w:b/>
          <w:color w:val="000000"/>
        </w:rPr>
        <w:t>Селезнев П.Н., 1991.</w:t>
      </w:r>
      <w:r>
        <w:rPr>
          <w:color w:val="000000"/>
        </w:rPr>
        <w:t xml:space="preserve"> ТЭС о возможном промышленном значении месторождений олова в Ям-Алинском рудном районе и целесообразности проведения дальнейших ГРР. - Хабаровск: ДВИМС, 1991 - 43 с. /// АмурТГФ-24660. </w:t>
      </w:r>
    </w:p>
    <w:p>
      <w:pPr>
        <w:pStyle w:val="Normal"/>
        <w:ind w:firstLine="720" w:end="0"/>
        <w:jc w:val="both"/>
        <w:rPr>
          <w:b/>
          <w:color w:val="000000"/>
        </w:rPr>
      </w:pPr>
      <w:r>
        <w:rPr>
          <w:b/>
          <w:color w:val="000000"/>
        </w:rPr>
        <w:t>Селезнев П.Н., Романюха П.П., Редченко Г.И., Майборода А.А., Меркурьев К.М., Склярова Г.Ф., 2000.</w:t>
      </w:r>
      <w:r>
        <w:rPr>
          <w:color w:val="000000"/>
        </w:rPr>
        <w:t xml:space="preserve"> Отчёт по Договору № 801 (02.01.М.3) «Составить комплект геолого-экономических карт (чёрных металлов, цветных и редких металлов, благородных металлов, агрохимического сырья) масштаба 1:1500 000 – 1:2500 000 территории Дальнего Востока для обоснования использования её минеральных ресурсов на этапе экономики переходного типа». (Амурская, Камчатская, Магаданская, Сахалинская обл.; Приморский, Хабаровский края; Чукотский, Корякский автономные округа; Еврейская автономная область). – Хабаровск: ДВИМС, 2000. – 1 CD (5 кн.-1374 л., 13 л.гр.пр.) /// АТГФ-од51980 (226 Мб).</w:t>
      </w:r>
    </w:p>
    <w:p>
      <w:pPr>
        <w:pStyle w:val="Normal"/>
        <w:ind w:firstLine="720" w:end="0"/>
        <w:jc w:val="both"/>
        <w:rPr>
          <w:b/>
          <w:color w:val="000000"/>
        </w:rPr>
      </w:pPr>
      <w:r>
        <w:rPr>
          <w:b/>
          <w:color w:val="000000"/>
        </w:rPr>
        <w:t>Селезнев П.Н., Савинков В.И., Тучина Н.М. и др., 1989.</w:t>
      </w:r>
      <w:r>
        <w:rPr>
          <w:color w:val="000000"/>
        </w:rPr>
        <w:t xml:space="preserve"> Технико-экономические соображения (ТЭС) о возможном промышленном значении Радденского месторождения цеолитов. - Хабаровск: ДВИМС, 1989. - 1 кн. - 67 л., 3 л.гр.пр. /// АТГФ-24296, од52344 (67 Мб) </w:t>
      </w:r>
    </w:p>
    <w:p>
      <w:pPr>
        <w:pStyle w:val="Normal"/>
        <w:ind w:firstLine="720" w:end="0"/>
        <w:jc w:val="both"/>
        <w:rPr>
          <w:b/>
          <w:color w:val="000000"/>
        </w:rPr>
      </w:pPr>
      <w:r>
        <w:rPr>
          <w:b/>
          <w:color w:val="000000"/>
        </w:rPr>
        <w:t>Селезнев П.Н., Склярова Г.Ф., Грибанов А.П., Сушенцов В.С., Пензин Б.И., 1992.</w:t>
      </w:r>
      <w:r>
        <w:rPr>
          <w:color w:val="000000"/>
        </w:rPr>
        <w:t xml:space="preserve"> Геологоэкономическое районирование Амурской области. - Хабаровск: ДВИМС, 1992. - 290 с. /// АТГФ-24743 </w:t>
      </w:r>
    </w:p>
    <w:p>
      <w:pPr>
        <w:pStyle w:val="Normal"/>
        <w:ind w:firstLine="720" w:end="0"/>
        <w:jc w:val="both"/>
        <w:rPr>
          <w:b/>
          <w:color w:val="000000"/>
        </w:rPr>
      </w:pPr>
      <w:r>
        <w:rPr>
          <w:b/>
          <w:color w:val="000000"/>
        </w:rPr>
        <w:t>Селезнев П.Н., Телегина Л.Б., 1987.</w:t>
      </w:r>
      <w:r>
        <w:rPr>
          <w:color w:val="000000"/>
        </w:rPr>
        <w:t xml:space="preserve"> Объяснительная записка к ТЭР по обоснованию возможного промышленного значения Гетканчикского рудопроявления вольфрама. - Хабаровск: ДВИМС, 1987.- 1 кн. - 26 л., 2 л.гр.пр. /// АТГФ-20872,</w:t>
      </w:r>
      <w:r>
        <w:rPr>
          <w:b/>
          <w:color w:val="000000"/>
        </w:rPr>
        <w:t xml:space="preserve"> </w:t>
      </w:r>
      <w:r>
        <w:rPr>
          <w:color w:val="000000"/>
        </w:rPr>
        <w:t>од52253 (35 Мб)</w:t>
      </w:r>
    </w:p>
    <w:p>
      <w:pPr>
        <w:pStyle w:val="Normal"/>
        <w:ind w:firstLine="720" w:end="0"/>
        <w:jc w:val="both"/>
        <w:rPr>
          <w:b/>
          <w:color w:val="000000"/>
        </w:rPr>
      </w:pPr>
      <w:r>
        <w:rPr>
          <w:b/>
          <w:color w:val="000000"/>
        </w:rPr>
        <w:t>Селезнев П.Н., Тучина Н.М. и др., 1991.</w:t>
      </w:r>
      <w:r>
        <w:rPr>
          <w:color w:val="000000"/>
        </w:rPr>
        <w:t xml:space="preserve"> Технико-экономические соображения (ТЭС) о возможном промышленном значении Вангинского месторождения цеолитов. - Хабаровск: ДВИМС, 1991. - 1 кн. - 55 с., 1 гр.пр. /// АТГФ - 25840-3. авт., ндпо, амм, амт/кондиции</w:t>
      </w:r>
    </w:p>
    <w:p>
      <w:pPr>
        <w:pStyle w:val="Normal"/>
        <w:ind w:firstLine="720" w:end="0"/>
        <w:jc w:val="both"/>
        <w:rPr>
          <w:b/>
          <w:color w:val="000000"/>
        </w:rPr>
      </w:pPr>
      <w:r>
        <w:rPr>
          <w:b/>
          <w:color w:val="000000"/>
        </w:rPr>
        <w:t xml:space="preserve">Селемджинский прииск. </w:t>
      </w:r>
      <w:r>
        <w:rPr>
          <w:color w:val="000000"/>
        </w:rPr>
        <w:t>Инвентарная книга геолфондов. - п.Токур: 1997. ///АТГФ-25219-4.</w:t>
      </w:r>
    </w:p>
    <w:p>
      <w:pPr>
        <w:pStyle w:val="Normal"/>
        <w:ind w:firstLine="720" w:end="0"/>
        <w:jc w:val="both"/>
        <w:rPr>
          <w:b/>
          <w:color w:val="000000"/>
        </w:rPr>
      </w:pPr>
      <w:r>
        <w:rPr>
          <w:b/>
          <w:color w:val="000000"/>
        </w:rPr>
        <w:t xml:space="preserve">Селемджинское приисковое </w:t>
      </w:r>
      <w:r>
        <w:rPr>
          <w:color w:val="000000"/>
        </w:rPr>
        <w:t xml:space="preserve">управление - граф. и текст. прил. к балансу запасов ЗОЛОТА за 1966 г. - Свободный: Амурзолото, 1966. - 16 кн. - 236 с., 41 гр.пр. /// АТГФ-12530-2 </w:t>
      </w:r>
    </w:p>
    <w:p>
      <w:pPr>
        <w:pStyle w:val="Normal"/>
        <w:ind w:firstLine="720" w:end="0"/>
        <w:jc w:val="both"/>
        <w:rPr>
          <w:b/>
          <w:color w:val="000000"/>
        </w:rPr>
      </w:pPr>
      <w:r>
        <w:rPr>
          <w:b/>
          <w:color w:val="000000"/>
        </w:rPr>
        <w:t>Селехов В.Е., 1997.</w:t>
      </w:r>
      <w:r>
        <w:rPr>
          <w:color w:val="000000"/>
        </w:rPr>
        <w:t xml:space="preserve"> Материалы к отчетному балансу запасов россыпного золота ООО “Металл” за 1997 год. - Благовещенск: ООО “Металл”, 1997. - 2 кн. -15 с., 4 гр.пр. ///АТГФ-26323-7</w:t>
      </w:r>
    </w:p>
    <w:p>
      <w:pPr>
        <w:pStyle w:val="Normal"/>
        <w:ind w:firstLine="720" w:end="0"/>
        <w:jc w:val="both"/>
        <w:rPr>
          <w:b/>
          <w:color w:val="000000"/>
        </w:rPr>
      </w:pPr>
      <w:r>
        <w:rPr>
          <w:b/>
          <w:color w:val="000000"/>
        </w:rPr>
        <w:t>Селехов В.Е., 1998.</w:t>
      </w:r>
      <w:r>
        <w:rPr>
          <w:color w:val="000000"/>
        </w:rPr>
        <w:t xml:space="preserve"> Материалы к отчетному балансу запасов россыпного золота ООО “Металл” за 1998 г. - Благовещенск, 1998. - 2 кн. - 15 с., 4 гр.пр. ///АТГФ-26390</w:t>
      </w:r>
    </w:p>
    <w:p>
      <w:pPr>
        <w:pStyle w:val="113"/>
        <w:ind w:firstLine="720" w:end="0"/>
        <w:jc w:val="both"/>
        <w:rPr>
          <w:b/>
          <w:color w:val="000000"/>
        </w:rPr>
      </w:pPr>
      <w:r>
        <w:rPr>
          <w:b/>
          <w:color w:val="000000"/>
        </w:rPr>
        <w:t xml:space="preserve">Селехов В.Е., 2001. </w:t>
      </w:r>
      <w:r>
        <w:rPr>
          <w:color w:val="000000"/>
        </w:rPr>
        <w:t>Материалы отчетного баланса запасов россыпного золота ООО «Медведь СПб» за 2001 г. (форма 5-гр). - Благовещенск, 2001. - 8 л. /// АТГФ-26990</w:t>
      </w:r>
    </w:p>
    <w:p>
      <w:pPr>
        <w:pStyle w:val="113"/>
        <w:ind w:firstLine="720" w:end="0"/>
        <w:jc w:val="both"/>
        <w:rPr>
          <w:b/>
          <w:color w:val="000000"/>
        </w:rPr>
      </w:pPr>
      <w:r>
        <w:rPr>
          <w:b/>
          <w:color w:val="000000"/>
        </w:rPr>
        <w:t xml:space="preserve">Селехов В.Е., 2002. </w:t>
      </w:r>
      <w:r>
        <w:rPr>
          <w:color w:val="000000"/>
        </w:rPr>
        <w:t>Материалы к</w:t>
      </w:r>
      <w:r>
        <w:rPr>
          <w:b/>
          <w:color w:val="000000"/>
        </w:rPr>
        <w:t xml:space="preserve"> </w:t>
      </w:r>
      <w:r>
        <w:rPr>
          <w:color w:val="000000"/>
        </w:rPr>
        <w:t>отчетному балансу запасов россыпного золота по ЗАО «Золотое Руно» за 2002 год (форма 5-гр). – Благовещенск, 2002. - 1 кн.- 31 л. /// АТГФ-27143</w:t>
      </w:r>
    </w:p>
    <w:p>
      <w:pPr>
        <w:pStyle w:val="113"/>
        <w:ind w:firstLine="720" w:end="0"/>
        <w:jc w:val="both"/>
        <w:rPr>
          <w:b/>
          <w:color w:val="000000"/>
        </w:rPr>
      </w:pPr>
      <w:r>
        <w:rPr>
          <w:b/>
          <w:color w:val="000000"/>
        </w:rPr>
        <w:t xml:space="preserve">Селехов В.Е., 2002. </w:t>
      </w:r>
      <w:r>
        <w:rPr>
          <w:color w:val="000000"/>
        </w:rPr>
        <w:t>Материалы к</w:t>
      </w:r>
      <w:r>
        <w:rPr>
          <w:b/>
          <w:color w:val="000000"/>
        </w:rPr>
        <w:t xml:space="preserve"> </w:t>
      </w:r>
      <w:r>
        <w:rPr>
          <w:color w:val="000000"/>
        </w:rPr>
        <w:t>отчетному балансу запасов россыпного золота по ООО а/с «Иликан» за 2002 год (форма 5-гр). – Зея, 2002. - 1 кн.-33 л., 17 гр.пр. /// АТГФ-27145</w:t>
      </w:r>
    </w:p>
    <w:p>
      <w:pPr>
        <w:pStyle w:val="BodyTextIndent"/>
        <w:ind w:firstLine="720" w:end="0"/>
        <w:rPr>
          <w:b/>
          <w:color w:val="000000"/>
        </w:rPr>
      </w:pPr>
      <w:r>
        <w:rPr>
          <w:b/>
          <w:color w:val="000000"/>
        </w:rPr>
        <w:t>Селехов В.Е., 2002.</w:t>
      </w:r>
      <w:r>
        <w:rPr>
          <w:color w:val="000000"/>
        </w:rPr>
        <w:t xml:space="preserve"> Материалы оперативного прироста запасов золота россыпи руч. Ельничный - пп р.Нимогин по состоянию на 01.01.2003 г. (Зейский р-н, N-52-XXVI, лц.БЛГ 01239 БЭ, Гр.47-02-37). Протокол АмурТКЗ № 455 от 25.11.2002 г. – Благовещенск: ЗАО «Золотое руно», 2002. – 2 кн.- 34 л. (27+7), 6 гр.пр. /// АТГФ-27111-1 (экз. № 2); авт, ндпо, амо, амт/ТКЗ (прот.). Затраты: соб.ср-ва</w:t>
      </w:r>
    </w:p>
    <w:p>
      <w:pPr>
        <w:pStyle w:val="Normal"/>
        <w:ind w:firstLine="720" w:end="0"/>
        <w:jc w:val="both"/>
        <w:rPr>
          <w:b/>
          <w:color w:val="000000"/>
        </w:rPr>
      </w:pPr>
      <w:r>
        <w:rPr>
          <w:b/>
          <w:color w:val="000000"/>
        </w:rPr>
        <w:t>Селехов В.Е., 2003.</w:t>
      </w:r>
      <w:r>
        <w:rPr>
          <w:color w:val="000000"/>
        </w:rPr>
        <w:t xml:space="preserve"> Материалы к отчетному балансу запасов россыпного золота по ЗАО «Золотое руно» по форме 5-ГР, 70-тп за 2003 год. – Благовещенск, 2003. – 1 кн.-22 л. /// АТГФ-27365</w:t>
      </w:r>
    </w:p>
    <w:p>
      <w:pPr>
        <w:pStyle w:val="Normal"/>
        <w:ind w:firstLine="720" w:end="0"/>
        <w:jc w:val="both"/>
        <w:rPr>
          <w:b/>
          <w:color w:val="000000"/>
        </w:rPr>
      </w:pPr>
      <w:r>
        <w:rPr>
          <w:b/>
          <w:color w:val="000000"/>
        </w:rPr>
        <w:t>Селехов В.Е., 2004.</w:t>
      </w:r>
      <w:r>
        <w:rPr>
          <w:color w:val="000000"/>
        </w:rPr>
        <w:t xml:space="preserve"> Материалы отчетного баланса запасов россыпного золота по ЗАО «Золотое руно» за 2004 г. по формам: 5-гр, 70-тп. – Благовещенск, 2004. – 1 кн.-23 л. (в т.ч. в тексте на 7 л.чертежи). /// АТГФ-27527</w:t>
      </w:r>
    </w:p>
    <w:p>
      <w:pPr>
        <w:pStyle w:val="Normal"/>
        <w:ind w:firstLine="720" w:end="0"/>
        <w:jc w:val="both"/>
        <w:rPr>
          <w:b/>
          <w:color w:val="000000"/>
        </w:rPr>
      </w:pPr>
      <w:r>
        <w:rPr>
          <w:b/>
          <w:color w:val="000000"/>
        </w:rPr>
        <w:t>Селехов В.Е., 2006.</w:t>
      </w:r>
      <w:r>
        <w:rPr>
          <w:color w:val="000000"/>
        </w:rPr>
        <w:t xml:space="preserve"> Материалы отчетного баланса запасов россыпного золота по ЗАО «Золотое руно» за 2005 г. по формам: 5-гр, 70-тп. – Благовещенск, 2006. – 1 кн.-21 л. (в т.ч. 1 л.гр.пр. на л.20). /// АТГФ-27697; авт, ндпо, амб/золото-2005</w:t>
      </w:r>
    </w:p>
    <w:p>
      <w:pPr>
        <w:pStyle w:val="Normal"/>
        <w:ind w:firstLine="720" w:end="0"/>
        <w:jc w:val="both"/>
        <w:rPr>
          <w:b/>
          <w:color w:val="000000"/>
        </w:rPr>
      </w:pPr>
      <w:r>
        <w:rPr>
          <w:b/>
          <w:color w:val="000000"/>
        </w:rPr>
        <w:t>Селехов В.Е., 2006.</w:t>
      </w:r>
      <w:r>
        <w:rPr>
          <w:color w:val="000000"/>
        </w:rPr>
        <w:t xml:space="preserve"> Материалы отчетного баланса запасов россыпного золота по ОАО ЗДП «Коболдо» за 2006 г. по формам: 5-гр, 70-тп. – Коболдо, 2006. – 1 папка: 4 кн.-46 л. (24+4+16+2), 14 л.гр.пр. /// АТГФ-27828.</w:t>
      </w:r>
    </w:p>
    <w:p>
      <w:pPr>
        <w:pStyle w:val="Normal"/>
        <w:ind w:firstLine="720" w:end="0"/>
        <w:jc w:val="both"/>
        <w:rPr>
          <w:b/>
          <w:color w:val="000000"/>
        </w:rPr>
      </w:pPr>
      <w:r>
        <w:rPr>
          <w:b/>
          <w:color w:val="000000"/>
        </w:rPr>
        <w:t>Селехов В.Е., 2007.</w:t>
      </w:r>
      <w:r>
        <w:rPr>
          <w:color w:val="000000"/>
        </w:rPr>
        <w:t xml:space="preserve"> Материалы к акту списания запасов полезных ископаемых с учета организации по месторождению в долине руч.</w:t>
      </w:r>
      <w:r>
        <w:rPr>
          <w:b/>
          <w:color w:val="000000"/>
        </w:rPr>
        <w:t xml:space="preserve">Джаян </w:t>
      </w:r>
      <w:r>
        <w:rPr>
          <w:color w:val="000000"/>
        </w:rPr>
        <w:t xml:space="preserve">- лп Иликан. Акт от 04.12.2007 на списание запасов россыпного золота, не подтвердившихся при отработке. (Зейский р-н, N-52-XIII, лц.БЛГ 01671 БЭ). - Благовещенск: ООО ЗДП «Аурум», 2007. - 1 папка: 3 кн.-41 л. (17+3+21), 17 л.гр.пр. /// АТГФ-28129; авт, ндпо, адм, амо, амт/Акты спис.зап./об. </w:t>
      </w:r>
    </w:p>
    <w:p>
      <w:pPr>
        <w:pStyle w:val="Normal"/>
        <w:ind w:firstLine="720" w:end="0"/>
        <w:jc w:val="both"/>
        <w:rPr>
          <w:b/>
          <w:color w:val="000000"/>
        </w:rPr>
      </w:pPr>
      <w:r>
        <w:rPr>
          <w:b/>
          <w:color w:val="000000"/>
        </w:rPr>
        <w:t>Селехов В.Е., 2007.</w:t>
      </w:r>
      <w:r>
        <w:rPr>
          <w:color w:val="000000"/>
        </w:rPr>
        <w:t xml:space="preserve"> Материалы отчетного баланса запасов россыпного золота по ОАО ЗДП «Коболдо» за 2007 г. по формам: 5-гр, 70-тп. – п.Коболдо, 2007. – 4 кн.-57 л. (29+9+17+2), 13 л. гр.пр. /// АТГФ-28093; авт, ндпо, амб/золото-2007</w:t>
      </w:r>
    </w:p>
    <w:p>
      <w:pPr>
        <w:pStyle w:val="Normal"/>
        <w:ind w:firstLine="720" w:end="0"/>
        <w:jc w:val="both"/>
        <w:rPr>
          <w:b/>
          <w:color w:val="000000"/>
        </w:rPr>
      </w:pPr>
      <w:r>
        <w:rPr>
          <w:b/>
          <w:color w:val="000000"/>
        </w:rPr>
        <w:t>Селехов В.Е., 2007.</w:t>
      </w:r>
      <w:r>
        <w:rPr>
          <w:color w:val="000000"/>
        </w:rPr>
        <w:t xml:space="preserve"> Материалы отчетного баланса запасов россыпного золота по ООО «Росзолото» за 2007 г. по формам: 5-гр, 70-тп. – Благовещенск, 2007. – 1 кн.-16 л., 4 л. гр.пр. /// АТГФ-28104; авт, ндпо, амб/золото-2007</w:t>
      </w:r>
    </w:p>
    <w:p>
      <w:pPr>
        <w:pStyle w:val="Normal"/>
        <w:ind w:firstLine="720" w:end="0"/>
        <w:jc w:val="both"/>
        <w:rPr>
          <w:b/>
          <w:color w:val="000000"/>
        </w:rPr>
      </w:pPr>
      <w:r>
        <w:rPr>
          <w:b/>
          <w:color w:val="000000"/>
        </w:rPr>
        <w:t>Селехов В.Е., 2008.</w:t>
      </w:r>
      <w:r>
        <w:rPr>
          <w:color w:val="000000"/>
        </w:rPr>
        <w:t xml:space="preserve"> Материалы приема-передачи в Госрезерв забалансовых запасов россыпного золота месторождения р.Семертак (прав.пр. р.Селемджа) по состоянию на 01.01.2008 с учета ОАО ЗДП «Коболдо». (Селемджинский р-н, N-53-XXV, лц.БЛГ 01140 БЭ. Акт према-передачи утв.29.07.2008). – Коболдо: ОАО ЗДП «Коболдо», 2008. – 1 папка-2 ед.хр.: 1 кн.-10 л. (с актом), 5 л. гр.пр. /// АТГФ-28195; авт, ндпо, адм, амо, амт/Акты приема-передачи запасов/объекты(Семертак /инт. р.л.62-134/ - пп Селемджа). </w:t>
      </w:r>
    </w:p>
    <w:p>
      <w:pPr>
        <w:pStyle w:val="Normal"/>
        <w:ind w:firstLine="720" w:end="0"/>
        <w:jc w:val="both"/>
        <w:rPr>
          <w:b/>
          <w:color w:val="000000"/>
        </w:rPr>
      </w:pPr>
      <w:r>
        <w:rPr>
          <w:b/>
          <w:color w:val="000000"/>
        </w:rPr>
        <w:t>Селехов В.Е., 2008.</w:t>
      </w:r>
      <w:r>
        <w:rPr>
          <w:color w:val="000000"/>
        </w:rPr>
        <w:t xml:space="preserve"> Отчётный баланс запасов россыпного золота по ОАО ЗДП «Коболдо» за 2008 г. по формам: 5-гр, 70-тп. – п.Коболдо, 2008. – 1 папка: 2 кн.-51 л. (34+17), 18 л. гр.пр. /// АТГФ-28418. </w:t>
      </w:r>
      <w:r>
        <w:rPr>
          <w:color w:val="000000"/>
          <w:sz w:val="20"/>
        </w:rPr>
        <w:t>авт, ндпо, амб/золото-2008</w:t>
      </w:r>
    </w:p>
    <w:p>
      <w:pPr>
        <w:pStyle w:val="Normal"/>
        <w:ind w:firstLine="720" w:end="0"/>
        <w:jc w:val="both"/>
        <w:rPr>
          <w:b/>
          <w:color w:val="000000"/>
        </w:rPr>
      </w:pPr>
      <w:r>
        <w:rPr>
          <w:b/>
          <w:color w:val="000000"/>
        </w:rPr>
        <w:t>Селехов В.Е., 2009.</w:t>
      </w:r>
      <w:r>
        <w:rPr>
          <w:color w:val="000000"/>
        </w:rPr>
        <w:t xml:space="preserve"> Материалы по ликвидации горных объектов участков старательской добычи в долине р.</w:t>
      </w:r>
      <w:r>
        <w:rPr>
          <w:b/>
          <w:color w:val="000000"/>
        </w:rPr>
        <w:t>Семертак</w:t>
      </w:r>
      <w:r>
        <w:rPr>
          <w:color w:val="000000"/>
        </w:rPr>
        <w:t>, правого притока р.Селемджа и руч.</w:t>
      </w:r>
      <w:r>
        <w:rPr>
          <w:b/>
          <w:color w:val="000000"/>
        </w:rPr>
        <w:t>Чуча</w:t>
      </w:r>
      <w:r>
        <w:rPr>
          <w:color w:val="000000"/>
        </w:rPr>
        <w:t xml:space="preserve">, правого притока р.Караурак Бол. (Селемдинский р-н, N-53-XXV, лц.БЛГ 01140 БЭ, лц.БЛГ 01141 БЭ). Акты ликвидации Ростехнадзора по Амурской обл. № 8/09, № 9/09 от 06.04.2009. - п.Коболдо: ОАО ЗДП «Коболдо», 2009. – 2 папки: (1 кн.-32 л., 4 л. гр.пр.)+(1 кн.-26 л., 1 л. гр.пр.). /// Арх.982. </w:t>
      </w:r>
    </w:p>
    <w:p>
      <w:pPr>
        <w:pStyle w:val="Normal"/>
        <w:ind w:firstLine="720" w:end="0"/>
        <w:jc w:val="both"/>
        <w:rPr>
          <w:b/>
          <w:color w:val="000000"/>
        </w:rPr>
      </w:pPr>
      <w:r>
        <w:rPr>
          <w:b/>
          <w:color w:val="000000"/>
        </w:rPr>
        <w:t>Селехов В.Е., 2009.</w:t>
      </w:r>
      <w:r>
        <w:rPr>
          <w:color w:val="000000"/>
        </w:rPr>
        <w:t xml:space="preserve"> Отчётный баланс запасов россыпного золота по ООО «Россзолото» за 2009 г. по форме 5-гр. – Благовещенск, 2009. – 1 кн.-4 л. /// АТГФ-28521-12</w:t>
      </w:r>
    </w:p>
    <w:p>
      <w:pPr>
        <w:pStyle w:val="Normal"/>
        <w:ind w:firstLine="709" w:end="0"/>
        <w:jc w:val="both"/>
        <w:rPr>
          <w:b/>
          <w:color w:val="000000"/>
        </w:rPr>
      </w:pPr>
      <w:r>
        <w:rPr>
          <w:b/>
          <w:color w:val="000000"/>
        </w:rPr>
        <w:t>Селехов В.Е., 2010.</w:t>
      </w:r>
      <w:r>
        <w:rPr>
          <w:color w:val="000000"/>
        </w:rPr>
        <w:t xml:space="preserve"> Материалы к отчётному балансу запасов россыпного золота по ООО ТПК «</w:t>
      </w:r>
      <w:r>
        <w:rPr>
          <w:b/>
          <w:color w:val="000000"/>
        </w:rPr>
        <w:t>Паритет</w:t>
      </w:r>
      <w:r>
        <w:rPr>
          <w:color w:val="000000"/>
        </w:rPr>
        <w:t xml:space="preserve">» </w:t>
      </w:r>
      <w:r>
        <w:rPr>
          <w:b/>
          <w:color w:val="000000"/>
        </w:rPr>
        <w:t>за 2010</w:t>
      </w:r>
      <w:r>
        <w:rPr>
          <w:color w:val="000000"/>
        </w:rPr>
        <w:t xml:space="preserve"> г. по форме 5-гр, 70-тп, 2-лс. – Зея, 2010. – 1 кн.-29 л. /// АТГФ-28950.</w:t>
      </w:r>
    </w:p>
    <w:p>
      <w:pPr>
        <w:pStyle w:val="Normal"/>
        <w:ind w:firstLine="709" w:end="0"/>
        <w:jc w:val="both"/>
        <w:rPr>
          <w:b/>
          <w:color w:val="000000"/>
        </w:rPr>
      </w:pPr>
      <w:r>
        <w:rPr>
          <w:b/>
          <w:color w:val="000000"/>
        </w:rPr>
        <w:t>Селехов В.Е., 2011.</w:t>
      </w:r>
      <w:r>
        <w:rPr>
          <w:color w:val="000000"/>
        </w:rPr>
        <w:t xml:space="preserve"> Отчёт о результатах поисковых и оценочных работ на магматические породы в границах лицензии БЛГ 80289 ТР. Объект «</w:t>
      </w:r>
      <w:r>
        <w:rPr>
          <w:b/>
          <w:color w:val="000000"/>
        </w:rPr>
        <w:t>ОРПИ Албын</w:t>
      </w:r>
      <w:r>
        <w:rPr>
          <w:color w:val="000000"/>
        </w:rPr>
        <w:t xml:space="preserve">». (Селемджинский р-н, N-53-XXVI, Гр.№ 10-11-175). Протокол АмурЭКЗ № 143 от 05.04.2012. (месторождение строительного камня </w:t>
      </w:r>
      <w:r>
        <w:rPr>
          <w:b/>
          <w:color w:val="000000"/>
        </w:rPr>
        <w:t>«Ингаглинское»</w:t>
      </w:r>
      <w:r>
        <w:rPr>
          <w:color w:val="000000"/>
        </w:rPr>
        <w:t xml:space="preserve">). – Благовещенск: ООО «Албынский рудник», ООО НПГФ «Регис», 2011. – 2 кн.-111 л (99+12/прот.), 2 л.гр.пр. /// АТГФ-29040, од51592 (55 Мб), Арх.1091. </w:t>
      </w:r>
    </w:p>
    <w:p>
      <w:pPr>
        <w:pStyle w:val="Normal"/>
        <w:ind w:firstLine="709" w:end="0"/>
        <w:jc w:val="both"/>
        <w:rPr>
          <w:b/>
          <w:color w:val="000000"/>
        </w:rPr>
      </w:pPr>
      <w:r>
        <w:rPr>
          <w:b/>
          <w:color w:val="000000"/>
        </w:rPr>
        <w:t xml:space="preserve">Селехов В.Е., 2011. </w:t>
      </w:r>
      <w:r>
        <w:rPr>
          <w:color w:val="000000"/>
        </w:rPr>
        <w:t>Проект на поиски, оценку и разведку магматических пород в границах лицензии БЛГ 80289 ТР. Объект «</w:t>
      </w:r>
      <w:r>
        <w:rPr>
          <w:b/>
          <w:color w:val="000000"/>
        </w:rPr>
        <w:t>ОРПИ Албын</w:t>
      </w:r>
      <w:r>
        <w:rPr>
          <w:color w:val="000000"/>
        </w:rPr>
        <w:t>». (Селемджинский р-н, N-53-XXVI, Гр.10-11-175). – Благовещенск: ООО «Албынский рудник», ООО НПГФ «Регис», 2011. – 2 кн.-84 л. /// Арх.1080-9.</w:t>
      </w:r>
    </w:p>
    <w:p>
      <w:pPr>
        <w:pStyle w:val="Normal"/>
        <w:ind w:firstLine="709" w:end="0"/>
        <w:jc w:val="both"/>
        <w:rPr>
          <w:b/>
          <w:color w:val="000000"/>
        </w:rPr>
      </w:pPr>
      <w:r>
        <w:rPr>
          <w:b/>
          <w:color w:val="000000"/>
        </w:rPr>
        <w:t xml:space="preserve">Селехов В.Е., 2011. </w:t>
      </w:r>
      <w:r>
        <w:rPr>
          <w:color w:val="000000"/>
        </w:rPr>
        <w:t>Проект на поиски, оценку и разведку суглинков в границах лицензии БЛГ 80292 ТР. Объект «</w:t>
      </w:r>
      <w:r>
        <w:rPr>
          <w:b/>
          <w:color w:val="000000"/>
        </w:rPr>
        <w:t>Курумкан-глина (Албын)</w:t>
      </w:r>
      <w:r>
        <w:rPr>
          <w:color w:val="000000"/>
        </w:rPr>
        <w:t>». (Селемджинский р-н, N-53-XXVI, Гр.10-11-181). – Благовещенск: ООО «Албынский рудник», ООО НПГФ «Регис», 2011. – 2 кн.-77л. /// Арх.1080-15.</w:t>
      </w:r>
    </w:p>
    <w:p>
      <w:pPr>
        <w:pStyle w:val="Normal"/>
        <w:ind w:firstLine="720" w:end="0"/>
        <w:jc w:val="both"/>
        <w:rPr>
          <w:b/>
          <w:color w:val="000000"/>
        </w:rPr>
      </w:pPr>
      <w:r>
        <w:rPr>
          <w:b/>
          <w:color w:val="000000"/>
        </w:rPr>
        <w:t xml:space="preserve">Селехов В.Е., 2011. </w:t>
      </w:r>
      <w:r>
        <w:rPr>
          <w:color w:val="000000"/>
        </w:rPr>
        <w:t>Проект на проведение поисковых, оценочных и разведочных работ на россыпное золото в долинах ручьев Ивановский, Половинная, Садовича, Никандровский, правых притоков р.Унаха в 2011-2015 гг. Объект «</w:t>
      </w:r>
      <w:r>
        <w:rPr>
          <w:b/>
          <w:color w:val="000000"/>
        </w:rPr>
        <w:t>Ивановский</w:t>
      </w:r>
      <w:r>
        <w:rPr>
          <w:color w:val="000000"/>
        </w:rPr>
        <w:t>». (Зейский р-н, N-52-XIII, XIV; лц.БЛГ 02231 БР, Гр.10-11-103). - Благовещенск: ООО «ЮСМО», 2011. – 2 кн.-89 л., 1 гр.пр. /// Арх.1037-21</w:t>
      </w:r>
    </w:p>
    <w:p>
      <w:pPr>
        <w:pStyle w:val="Normal"/>
        <w:ind w:firstLine="720" w:end="0"/>
        <w:jc w:val="both"/>
        <w:rPr>
          <w:b/>
          <w:color w:val="000000"/>
        </w:rPr>
      </w:pPr>
      <w:r>
        <w:rPr>
          <w:b/>
          <w:color w:val="000000"/>
        </w:rPr>
        <w:t xml:space="preserve">Селехов В.Е., 2011. </w:t>
      </w:r>
      <w:r>
        <w:rPr>
          <w:color w:val="000000"/>
        </w:rPr>
        <w:t>Проект на проведение поисковых, оценочных и разведочных работ на россыпное золото в долинах ручьев Язонов Клад, Соленый, Гранитный, Безбайкин, Мактунья, левых притоков р.Унаха в 2011-2015 гг. Объект «</w:t>
      </w:r>
      <w:r>
        <w:rPr>
          <w:b/>
          <w:color w:val="000000"/>
        </w:rPr>
        <w:t>Язонов Клад</w:t>
      </w:r>
      <w:r>
        <w:rPr>
          <w:color w:val="000000"/>
        </w:rPr>
        <w:t>» (Зейский р-н, N-52-XIV лц. БЛГ 02211 БР, Гр.10-11-104). Благовещенск: ООО «ЮСМО», 2011. – 2 кн.-98 л., 1 л.гр.пр. /// Арх.1037-22</w:t>
      </w:r>
    </w:p>
    <w:p>
      <w:pPr>
        <w:pStyle w:val="Normal"/>
        <w:ind w:firstLine="709" w:end="0"/>
        <w:jc w:val="both"/>
        <w:rPr>
          <w:b/>
          <w:color w:val="000000"/>
        </w:rPr>
      </w:pPr>
      <w:r>
        <w:rPr>
          <w:b/>
          <w:color w:val="000000"/>
        </w:rPr>
        <w:t>Селехов В.Е., 2012.</w:t>
      </w:r>
      <w:r>
        <w:rPr>
          <w:color w:val="000000"/>
        </w:rPr>
        <w:t xml:space="preserve"> Материалы к отчётному балансу запасов россыпного золота по ООО ТПК «Паритет» за 2011 г. по форме 5-гр, 70-тп, 2-лс. – Зея, 2012. – 1 кн.-25 л. /// АТГФ-28951. </w:t>
      </w:r>
    </w:p>
    <w:p>
      <w:pPr>
        <w:pStyle w:val="Normal"/>
        <w:ind w:firstLine="709" w:end="0"/>
        <w:jc w:val="both"/>
        <w:rPr>
          <w:b/>
          <w:color w:val="000000"/>
        </w:rPr>
      </w:pPr>
      <w:r>
        <w:rPr>
          <w:b/>
          <w:color w:val="000000"/>
        </w:rPr>
        <w:t>Селехов В.Е., 2012.</w:t>
      </w:r>
      <w:r>
        <w:rPr>
          <w:color w:val="000000"/>
        </w:rPr>
        <w:t xml:space="preserve"> Материалы к отчётному балансу запасов россыпного золота по ООО ТПК «Паритет» за 2012 г. по формам 5-гр, 70-тп. – Зея, 2012. – 1 кн.-20 л. /// АТГФ-29203, од51499 (3 Мб).</w:t>
      </w:r>
    </w:p>
    <w:p>
      <w:pPr>
        <w:pStyle w:val="Normal"/>
        <w:ind w:firstLine="709" w:end="0"/>
        <w:jc w:val="both"/>
        <w:rPr>
          <w:b/>
          <w:bCs/>
          <w:color w:val="000000"/>
        </w:rPr>
      </w:pPr>
      <w:r>
        <w:rPr>
          <w:b/>
          <w:color w:val="000000"/>
        </w:rPr>
        <w:t xml:space="preserve">Селехов В.Е., 2012. </w:t>
      </w:r>
      <w:r>
        <w:rPr>
          <w:color w:val="000000"/>
        </w:rPr>
        <w:t>Проект и смета на проведение поисковых, оценочных и разведочных работ на россыпное золото в бассейне р.Неканда, правого притока р.Караурак Большой в 2012-2014 гг. Объект «</w:t>
      </w:r>
      <w:r>
        <w:rPr>
          <w:b/>
          <w:color w:val="000000"/>
        </w:rPr>
        <w:t>Неканда</w:t>
      </w:r>
      <w:r>
        <w:rPr>
          <w:color w:val="000000"/>
        </w:rPr>
        <w:t>». (Селемджинский р-н, N-53-XXV, лц.БЛГ 01528 БР, Гр.10-12-226). – Благовещенск: ООО «Россыпи», 2012. – 3 кн.-125 л., 2 л.гр.пр. /// Арх.1080-55.</w:t>
      </w:r>
      <w:r>
        <w:rPr>
          <w:rFonts w:cs="Arial Narrow" w:ascii="Arial Narrow" w:hAnsi="Arial Narrow"/>
          <w:color w:val="000000"/>
        </w:rPr>
        <w:t xml:space="preserve"> </w:t>
      </w:r>
    </w:p>
    <w:p>
      <w:pPr>
        <w:pStyle w:val="Normal"/>
        <w:ind w:firstLine="709" w:end="0"/>
        <w:jc w:val="both"/>
        <w:rPr>
          <w:b/>
          <w:color w:val="000000"/>
        </w:rPr>
      </w:pPr>
      <w:r>
        <w:rPr>
          <w:b/>
          <w:bCs/>
          <w:color w:val="000000"/>
        </w:rPr>
        <w:t xml:space="preserve">Селехов В.Е., 2013. </w:t>
      </w:r>
      <w:r>
        <w:rPr>
          <w:color w:val="000000"/>
        </w:rPr>
        <w:t>Материалы к отчётному балансу запасов россыпного золота по ООО ТПК «</w:t>
      </w:r>
      <w:r>
        <w:rPr>
          <w:b/>
          <w:bCs/>
          <w:color w:val="000000"/>
        </w:rPr>
        <w:t>Паритет</w:t>
      </w:r>
      <w:r>
        <w:rPr>
          <w:color w:val="000000"/>
        </w:rPr>
        <w:t>»</w:t>
      </w:r>
      <w:r>
        <w:rPr>
          <w:b/>
          <w:bCs/>
          <w:color w:val="000000"/>
        </w:rPr>
        <w:t xml:space="preserve"> за 2013 </w:t>
      </w:r>
      <w:r>
        <w:rPr>
          <w:color w:val="000000"/>
        </w:rPr>
        <w:t>г. по формам: 5-гр, 70-тп. – Зея, 2013. – 1 кн.-20 л. /// АТГФ-29448.</w:t>
      </w:r>
    </w:p>
    <w:p>
      <w:pPr>
        <w:pStyle w:val="Normal"/>
        <w:ind w:firstLine="709" w:end="0"/>
        <w:jc w:val="both"/>
        <w:rPr>
          <w:b/>
          <w:bCs/>
          <w:color w:val="000000"/>
        </w:rPr>
      </w:pPr>
      <w:r>
        <w:rPr>
          <w:b/>
          <w:color w:val="000000"/>
        </w:rPr>
        <w:t>Селехов В.Е., 2013.</w:t>
      </w:r>
      <w:r>
        <w:rPr>
          <w:color w:val="000000"/>
        </w:rPr>
        <w:t xml:space="preserve"> Отчёт о результатах поисковых, оценочных и разведочных работ на россыпное золото в бассейне р.</w:t>
      </w:r>
      <w:r>
        <w:rPr>
          <w:b/>
          <w:color w:val="000000"/>
        </w:rPr>
        <w:t>Неканда,</w:t>
      </w:r>
      <w:r>
        <w:rPr>
          <w:color w:val="000000"/>
        </w:rPr>
        <w:t xml:space="preserve"> правого притока р.Караурак Большой, в 2012-2013 гг. с подсчётом запасов по состоянию на 01.08.2013 г. Объект «</w:t>
      </w:r>
      <w:r>
        <w:rPr>
          <w:b/>
          <w:color w:val="000000"/>
        </w:rPr>
        <w:t>Неканда</w:t>
      </w:r>
      <w:r>
        <w:rPr>
          <w:color w:val="000000"/>
        </w:rPr>
        <w:t xml:space="preserve">». Протокол АмурТКЗ № 899 от 27.09.2013 г. (Селемджинский р-н, N-53-XXV, лц.БЛГ 01528 БР, Гр.10-12-226). – Благовещенск: ООО «Россыпи», 2013. – 2 кн.-170 л. (122+48/прот.), 16 л.гр.пр. /// АТГФ-29343, од51696 (34 Мб), б/Арх. (первичные в ООО «Россыпи»). </w:t>
      </w:r>
      <w:r>
        <w:rPr>
          <w:color w:val="000000"/>
          <w:sz w:val="20"/>
        </w:rPr>
        <w:t>Неканда-пп Караурак Бол., (Забытый, Артельный, Суженый, Наташин) – лп Неканда.</w:t>
      </w:r>
      <w:r>
        <w:rPr>
          <w:color w:val="000000"/>
        </w:rPr>
        <w:t xml:space="preserve"> </w:t>
      </w:r>
    </w:p>
    <w:p>
      <w:pPr>
        <w:pStyle w:val="Normal"/>
        <w:ind w:firstLine="709" w:end="0"/>
        <w:jc w:val="both"/>
        <w:rPr>
          <w:b/>
          <w:color w:val="000000"/>
        </w:rPr>
      </w:pPr>
      <w:r>
        <w:rPr>
          <w:b/>
          <w:bCs/>
          <w:color w:val="000000"/>
        </w:rPr>
        <w:t xml:space="preserve">Селехов В.Е., 2013. </w:t>
      </w:r>
      <w:r>
        <w:rPr>
          <w:color w:val="000000"/>
        </w:rPr>
        <w:t>Отчётный баланс запасов россыпного золота ООО «</w:t>
      </w:r>
      <w:r>
        <w:rPr>
          <w:b/>
          <w:bCs/>
          <w:color w:val="000000"/>
        </w:rPr>
        <w:t>Зейская тайга</w:t>
      </w:r>
      <w:r>
        <w:rPr>
          <w:color w:val="000000"/>
        </w:rPr>
        <w:t xml:space="preserve">» </w:t>
      </w:r>
      <w:r>
        <w:rPr>
          <w:b/>
          <w:bCs/>
          <w:color w:val="000000"/>
        </w:rPr>
        <w:t xml:space="preserve">за 2013 </w:t>
      </w:r>
      <w:r>
        <w:rPr>
          <w:color w:val="000000"/>
        </w:rPr>
        <w:t>г. по форме 5-гр. – пос.Береговой, 2013. – 1 кн.-9 л. /// АТГФ-29427.</w:t>
      </w:r>
    </w:p>
    <w:p>
      <w:pPr>
        <w:pStyle w:val="Normal"/>
        <w:ind w:firstLine="709" w:end="0"/>
        <w:jc w:val="both"/>
        <w:rPr>
          <w:b/>
          <w:bCs/>
          <w:color w:val="000000"/>
        </w:rPr>
      </w:pPr>
      <w:r>
        <w:rPr>
          <w:b/>
          <w:color w:val="000000"/>
        </w:rPr>
        <w:t xml:space="preserve">Селехов В.Е., 2013. </w:t>
      </w:r>
      <w:r>
        <w:rPr>
          <w:color w:val="000000"/>
        </w:rPr>
        <w:t>Проект на проведение поисковых, оценочных и разведочных работ на россыпное золото в бассейнах ручьев Шмидта, Балактах, Полевский, Дюх-Коган, Коврижка, Китэма Малая в Селемджинском районе в 2013-2019 гг. Объект «</w:t>
      </w:r>
      <w:r>
        <w:rPr>
          <w:b/>
          <w:color w:val="000000"/>
        </w:rPr>
        <w:t>Коврижка</w:t>
      </w:r>
      <w:r>
        <w:rPr>
          <w:color w:val="000000"/>
        </w:rPr>
        <w:t>». (N-53-XXVII, лц.БЛГ 02424 БР, Гр.10-13-309). – Благовещенск: ООО «Россыпи», 2013. – 3 кн.-126 л., 2 л.гр.пр. /// Арх.1146-13.</w:t>
      </w:r>
      <w:r>
        <w:rPr>
          <w:rFonts w:cs="Arial Narrow" w:ascii="Arial Narrow" w:hAnsi="Arial Narrow"/>
          <w:color w:val="000000"/>
          <w:sz w:val="20"/>
        </w:rPr>
        <w:t xml:space="preserve"> </w:t>
      </w:r>
      <w:r>
        <w:rPr>
          <w:color w:val="000000"/>
        </w:rPr>
        <w:t>Конфиденциально.</w:t>
      </w:r>
    </w:p>
    <w:p>
      <w:pPr>
        <w:pStyle w:val="Normal"/>
        <w:ind w:firstLine="709" w:end="0"/>
        <w:jc w:val="both"/>
        <w:rPr>
          <w:b/>
          <w:color w:val="000000"/>
        </w:rPr>
      </w:pPr>
      <w:r>
        <w:rPr>
          <w:b/>
          <w:bCs/>
          <w:color w:val="000000"/>
        </w:rPr>
        <w:t xml:space="preserve">Селехов В.Е., 2014. </w:t>
      </w:r>
      <w:r>
        <w:rPr>
          <w:color w:val="000000"/>
        </w:rPr>
        <w:t>Материалы отчётного баланса запасов россыпного золота по ООО ТПК «</w:t>
      </w:r>
      <w:r>
        <w:rPr>
          <w:b/>
          <w:bCs/>
          <w:color w:val="000000"/>
        </w:rPr>
        <w:t>Паритет</w:t>
      </w:r>
      <w:r>
        <w:rPr>
          <w:color w:val="000000"/>
        </w:rPr>
        <w:t>»</w:t>
      </w:r>
      <w:r>
        <w:rPr>
          <w:b/>
          <w:bCs/>
          <w:color w:val="000000"/>
        </w:rPr>
        <w:t xml:space="preserve"> </w:t>
      </w:r>
      <w:r>
        <w:rPr>
          <w:bCs/>
          <w:color w:val="000000"/>
        </w:rPr>
        <w:t>за</w:t>
      </w:r>
      <w:r>
        <w:rPr>
          <w:b/>
          <w:bCs/>
          <w:color w:val="000000"/>
        </w:rPr>
        <w:t xml:space="preserve"> 2014 </w:t>
      </w:r>
      <w:r>
        <w:rPr>
          <w:color w:val="000000"/>
        </w:rPr>
        <w:t>г. по формам: 5-гр, 70-тп. – г.Зея, 2014. – 1 кн.-19 л., 6 л.гр.пр. /// АТГФ-29669.</w:t>
      </w:r>
      <w:r>
        <w:rPr>
          <w:bCs/>
          <w:color w:val="000000"/>
        </w:rPr>
        <w:t xml:space="preserve"> </w:t>
      </w:r>
    </w:p>
    <w:p>
      <w:pPr>
        <w:pStyle w:val="Normal"/>
        <w:ind w:firstLine="709" w:end="0"/>
        <w:jc w:val="both"/>
        <w:rPr>
          <w:b/>
          <w:color w:val="000000"/>
        </w:rPr>
      </w:pPr>
      <w:r>
        <w:rPr>
          <w:b/>
          <w:color w:val="000000"/>
        </w:rPr>
        <w:t xml:space="preserve">Селехов В.Е., 2014. </w:t>
      </w:r>
      <w:r>
        <w:rPr>
          <w:color w:val="000000"/>
        </w:rPr>
        <w:t>Проект и смета на проведение поисковых, оценочных и разведочных работ на россыпное золото по руч.Весенний с руч.Теплый, правому притоку р.Джелтулак Первый в Зейском районе Амурской области в 2014-2017 гг. Объект «</w:t>
      </w:r>
      <w:r>
        <w:rPr>
          <w:b/>
          <w:color w:val="000000"/>
        </w:rPr>
        <w:t>Весенний, Теплый</w:t>
      </w:r>
      <w:r>
        <w:rPr>
          <w:color w:val="000000"/>
        </w:rPr>
        <w:t>». (Зейский р-н, N-52-XXVII, лц.БЛГ 02642 БР, Гр.10-14-379). – Благовещенск: ООО «Грин Лайн», 2014. – 3 кн.-112 л., 2 л.гр.пр. /// Арх.1183-32.</w:t>
      </w:r>
      <w:r>
        <w:rPr>
          <w:rFonts w:cs="Arial Narrow" w:ascii="Arial Narrow" w:hAnsi="Arial Narrow"/>
          <w:color w:val="000000"/>
          <w:sz w:val="20"/>
        </w:rPr>
        <w:t xml:space="preserve"> </w:t>
      </w:r>
      <w:r>
        <w:rPr>
          <w:color w:val="000000"/>
          <w:sz w:val="20"/>
        </w:rPr>
        <w:t>Конфиденциально.</w:t>
      </w:r>
    </w:p>
    <w:p>
      <w:pPr>
        <w:pStyle w:val="Normal"/>
        <w:tabs>
          <w:tab w:val="clear" w:pos="720"/>
          <w:tab w:val="left" w:pos="3480" w:leader="none"/>
        </w:tabs>
        <w:ind w:firstLine="709" w:end="0"/>
        <w:jc w:val="both"/>
        <w:rPr>
          <w:b/>
          <w:color w:val="000000"/>
        </w:rPr>
      </w:pPr>
      <w:r>
        <w:rPr>
          <w:b/>
          <w:color w:val="000000"/>
        </w:rPr>
        <w:t>Селехов В.Е., 2015.</w:t>
      </w:r>
      <w:r>
        <w:rPr>
          <w:color w:val="000000"/>
        </w:rPr>
        <w:t xml:space="preserve"> Материалы к отчётному балансу запасов россыпного золота по ООО «ЮСМО» по формам: 5-гр, 70-тп за 2015 г. – Благовещенск, 2015. – 1 кн.-28 л., 7 л.гр.пр. /// АТГФ-29896.</w:t>
      </w:r>
    </w:p>
    <w:p>
      <w:pPr>
        <w:pStyle w:val="Normal"/>
        <w:tabs>
          <w:tab w:val="clear" w:pos="720"/>
          <w:tab w:val="left" w:pos="3480" w:leader="none"/>
        </w:tabs>
        <w:ind w:firstLine="709" w:end="0"/>
        <w:jc w:val="both"/>
        <w:rPr>
          <w:b/>
          <w:color w:val="000000"/>
        </w:rPr>
      </w:pPr>
      <w:r>
        <w:rPr>
          <w:b/>
          <w:color w:val="000000"/>
        </w:rPr>
        <w:t>Селехов В.Е., 2016.</w:t>
      </w:r>
      <w:r>
        <w:rPr>
          <w:color w:val="000000"/>
        </w:rPr>
        <w:t xml:space="preserve"> Материалы отчётного баланса запасов россыпного золота ООО «ЮСМО» по формам 5-гр, 70-тп за 2016 г. – Благовещенск, 2016. – 1 кн.-26 л., 20 л.гр.пр. /// АТГФ-31154.</w:t>
      </w:r>
    </w:p>
    <w:p>
      <w:pPr>
        <w:pStyle w:val="Normal"/>
        <w:tabs>
          <w:tab w:val="clear" w:pos="720"/>
          <w:tab w:val="left" w:pos="3480" w:leader="none"/>
        </w:tabs>
        <w:ind w:firstLine="709" w:end="0"/>
        <w:jc w:val="both"/>
        <w:rPr>
          <w:b/>
          <w:color w:val="000000"/>
        </w:rPr>
      </w:pPr>
      <w:r>
        <w:rPr>
          <w:b/>
          <w:color w:val="000000"/>
        </w:rPr>
        <w:t>Селехов В.Е., 2016.</w:t>
      </w:r>
      <w:r>
        <w:rPr>
          <w:color w:val="000000"/>
        </w:rPr>
        <w:t xml:space="preserve"> Материалы отчётного баланса запасов россыпного золота по ООО ТПК «Паритет» за 2015 г. по формам: 5-гр, 70-тп. – г.Зея, 2016. – 1 кн.-16 л., 3 л.гр.пр. /// АТГФ-29871.</w:t>
      </w:r>
    </w:p>
    <w:p>
      <w:pPr>
        <w:pStyle w:val="Normal"/>
        <w:tabs>
          <w:tab w:val="clear" w:pos="720"/>
          <w:tab w:val="left" w:pos="3480" w:leader="none"/>
        </w:tabs>
        <w:ind w:firstLine="709" w:end="0"/>
        <w:jc w:val="both"/>
        <w:rPr>
          <w:b/>
          <w:color w:val="000000"/>
        </w:rPr>
      </w:pPr>
      <w:r>
        <w:rPr>
          <w:b/>
          <w:color w:val="000000"/>
        </w:rPr>
        <w:t>Селехов В.Е., 2016.</w:t>
      </w:r>
      <w:r>
        <w:rPr>
          <w:color w:val="000000"/>
        </w:rPr>
        <w:t xml:space="preserve"> Материалы отчётного баланса запасов россыпного золота по ООО ТПК «Паритет» за 2016 г. по формам 5-гр, 70-тп. – г.Зея, 2016. – 1 кн.-17 л., 7 л.гр.пр. /// АТГФ-31130.</w:t>
      </w:r>
    </w:p>
    <w:p>
      <w:pPr>
        <w:pStyle w:val="Normal"/>
        <w:ind w:firstLine="709" w:end="0"/>
        <w:jc w:val="both"/>
        <w:rPr>
          <w:b/>
          <w:color w:val="000000"/>
        </w:rPr>
      </w:pPr>
      <w:r>
        <w:rPr>
          <w:b/>
          <w:color w:val="000000"/>
        </w:rPr>
        <w:t xml:space="preserve">Селехов В.Е., 2017. </w:t>
      </w:r>
      <w:r>
        <w:rPr>
          <w:color w:val="000000"/>
          <w:u w:val="single"/>
        </w:rPr>
        <w:t>Промежуточный</w:t>
      </w:r>
      <w:r>
        <w:rPr>
          <w:color w:val="000000"/>
        </w:rPr>
        <w:t xml:space="preserve"> отчёт о результатах поисковых и оценочных работ на россыпное золото в долине руч. Песчаный в Тындинском районе Амурской области с подсчётом запасов по состоянию на 10.07.2017 г. Объект «</w:t>
      </w:r>
      <w:r>
        <w:rPr>
          <w:b/>
          <w:color w:val="000000"/>
        </w:rPr>
        <w:t>Песчаный</w:t>
      </w:r>
      <w:r>
        <w:rPr>
          <w:color w:val="000000"/>
        </w:rPr>
        <w:t xml:space="preserve">» (N-52-I, БЛГ 02868 БП, Гр.10-16-596, ГКМ(В)-1168). Протокол ТКЗ Амурнедра № 1128 от 31.08.2017 г. (по месторождению в долине руч.Песчаный). – г.Зея: ООО «ДВ-Алмаз-2», 2017. – 2 кн.-134 л. (91+43/проток.), 3 л.гр.пр. /// АТГФ-31206, од52084 (49 Мб), б/Арх. (продолжение работ). </w:t>
      </w:r>
      <w:r>
        <w:rPr>
          <w:color w:val="000000"/>
          <w:sz w:val="20"/>
        </w:rPr>
        <w:t xml:space="preserve">амо/Песчаный-лп Гилюй. </w:t>
      </w:r>
    </w:p>
    <w:p>
      <w:pPr>
        <w:pStyle w:val="Normal"/>
        <w:ind w:firstLine="709" w:end="0"/>
        <w:jc w:val="both"/>
        <w:rPr>
          <w:b/>
          <w:color w:val="000000"/>
        </w:rPr>
      </w:pPr>
      <w:r>
        <w:rPr>
          <w:b/>
          <w:color w:val="000000"/>
        </w:rPr>
        <w:t>Селехов В.Е., 2017.</w:t>
      </w:r>
      <w:r>
        <w:rPr>
          <w:color w:val="000000"/>
        </w:rPr>
        <w:t xml:space="preserve"> </w:t>
      </w:r>
      <w:r>
        <w:rPr>
          <w:color w:val="000000"/>
          <w:u w:val="single"/>
        </w:rPr>
        <w:t>Промежуточный</w:t>
      </w:r>
      <w:r>
        <w:rPr>
          <w:color w:val="000000"/>
        </w:rPr>
        <w:t xml:space="preserve"> отчёт по результатам поисковых и оценочных работ на золото россыпное в бассейне руч.Светлый, правого притока р.Гилюй, в Тындинском районе Амурской области с подсчётом запасов по состоянию на 10.07.2017 г. Объект «</w:t>
      </w:r>
      <w:r>
        <w:rPr>
          <w:b/>
          <w:color w:val="000000"/>
        </w:rPr>
        <w:t>Светлый</w:t>
      </w:r>
      <w:r>
        <w:rPr>
          <w:color w:val="000000"/>
        </w:rPr>
        <w:t xml:space="preserve">» (N-51-VI, N-52-I; БЛГ 02723 БП, Гр.10-16-595, ГКМ(В)-1167). Протокол ТКЗ Амурнедра № 1129 от 31.08.2017 г. – г.Зея: ООО «Яшма», 2017. – 2 кн.-133 л. (91+42/проток.), 3 л.гр.пр. /// АТГФ-31207, од52088 (44 Мб), б/Арх. (продолжение работ). </w:t>
      </w:r>
    </w:p>
    <w:p>
      <w:pPr>
        <w:pStyle w:val="Normal"/>
        <w:ind w:firstLine="709" w:end="0"/>
        <w:jc w:val="both"/>
        <w:rPr>
          <w:b/>
          <w:bCs/>
          <w:color w:val="000000"/>
        </w:rPr>
      </w:pPr>
      <w:r>
        <w:rPr>
          <w:b/>
          <w:color w:val="000000"/>
        </w:rPr>
        <w:t>Селехов В.Е., 2018.</w:t>
      </w:r>
      <w:r>
        <w:rPr>
          <w:color w:val="000000"/>
        </w:rPr>
        <w:t xml:space="preserve"> Отчёт о результатах поисковых и оценочных работ на россыпное золото в бассейне руч.Спиридоновский в 2017-2018 гг. с подсчётом запасов категории С</w:t>
      </w:r>
      <w:r>
        <w:rPr>
          <w:color w:val="000000"/>
          <w:vertAlign w:val="subscript"/>
        </w:rPr>
        <w:t>2</w:t>
      </w:r>
      <w:r>
        <w:rPr>
          <w:color w:val="000000"/>
        </w:rPr>
        <w:t xml:space="preserve"> по состоянию на 01.04.2018 г. Договор № РГ/17/10-12 от 17.10.2017 г. Объект «</w:t>
      </w:r>
      <w:r>
        <w:rPr>
          <w:b/>
          <w:color w:val="000000"/>
        </w:rPr>
        <w:t>Спиридоновский</w:t>
      </w:r>
      <w:r>
        <w:rPr>
          <w:color w:val="000000"/>
        </w:rPr>
        <w:t>» (Селемджинский р-н, N-53-XXV, БЛГ 02938 БП, Гр.10-17-647, ГКМ(В)-1205, 1206, 1207). Протокол ТКЗ Амурнедра № 1178 от 30.07.2018 г. – Благовещенск: ООО «Горняк», ООО НПГФ «Регис», 2018. – 3 кн.-248 л. (141+50+57/</w:t>
      </w:r>
      <w:r>
        <w:rPr>
          <w:i/>
          <w:color w:val="000000"/>
        </w:rPr>
        <w:t>проток.</w:t>
      </w:r>
      <w:r>
        <w:rPr>
          <w:color w:val="000000"/>
        </w:rPr>
        <w:t xml:space="preserve">), 13 л.гр.пр. /// АТГФ-31518, од52233 (93 Мб); Арх./эл.-од55135 (2 ГБ, скан.первич.). </w:t>
      </w:r>
      <w:r>
        <w:rPr>
          <w:color w:val="000000"/>
          <w:sz w:val="20"/>
        </w:rPr>
        <w:t xml:space="preserve">амо/Спиридоновский-пп Селемджа, Левый-лп Спиридоновский, Селемджа (правая терраса)-лп Зея. </w:t>
      </w:r>
    </w:p>
    <w:p>
      <w:pPr>
        <w:pStyle w:val="Normal"/>
        <w:ind w:firstLine="709" w:end="0"/>
        <w:jc w:val="both"/>
        <w:rPr>
          <w:b/>
          <w:bCs/>
          <w:color w:val="000000"/>
        </w:rPr>
      </w:pPr>
      <w:r>
        <w:rPr>
          <w:b/>
          <w:bCs/>
          <w:color w:val="000000"/>
        </w:rPr>
        <w:t>Селехов В.Е., 2020.</w:t>
      </w:r>
      <w:r>
        <w:rPr>
          <w:color w:val="000000"/>
        </w:rPr>
        <w:t xml:space="preserve"> Материалы отчётного баланса запасов россыпного золота ООО «ЯШМА» по форме 5-гр </w:t>
      </w:r>
      <w:r>
        <w:rPr>
          <w:b/>
          <w:bCs/>
          <w:color w:val="000000"/>
        </w:rPr>
        <w:t>за 2019 г.</w:t>
      </w:r>
      <w:r>
        <w:rPr>
          <w:color w:val="000000"/>
        </w:rPr>
        <w:t xml:space="preserve"> – Благовещенск, 2020. – 1 кн.-11 л. /// АТГФ-31935. </w:t>
      </w:r>
      <w:r>
        <w:rPr>
          <w:color w:val="000000"/>
          <w:sz w:val="20"/>
        </w:rPr>
        <w:t>Конфиденциально</w:t>
      </w:r>
    </w:p>
    <w:p>
      <w:pPr>
        <w:pStyle w:val="Normal"/>
        <w:ind w:firstLine="709" w:end="0"/>
        <w:jc w:val="both"/>
        <w:rPr>
          <w:b/>
          <w:bCs/>
          <w:color w:val="000000"/>
        </w:rPr>
      </w:pPr>
      <w:r>
        <w:rPr>
          <w:b/>
          <w:bCs/>
          <w:color w:val="000000"/>
        </w:rPr>
        <w:t xml:space="preserve">Селехов В.Е., 2020. </w:t>
      </w:r>
      <w:r>
        <w:rPr>
          <w:bCs/>
          <w:color w:val="000000"/>
        </w:rPr>
        <w:t>Материалы отчётного баланса запасов россыпного золота ООО «Яшма» по форме 5-гр</w:t>
      </w:r>
      <w:r>
        <w:rPr>
          <w:b/>
          <w:bCs/>
          <w:color w:val="000000"/>
        </w:rPr>
        <w:t xml:space="preserve"> за 2020 г</w:t>
      </w:r>
      <w:r>
        <w:rPr>
          <w:bCs/>
          <w:color w:val="000000"/>
        </w:rPr>
        <w:t xml:space="preserve">. – Благовещенск, 2020. – 1 кн.-6 л. /// АТГФ-32197. </w:t>
      </w:r>
      <w:r>
        <w:rPr>
          <w:color w:val="000000"/>
          <w:sz w:val="20"/>
        </w:rPr>
        <w:t>Конфиденциально</w:t>
      </w:r>
    </w:p>
    <w:p>
      <w:pPr>
        <w:pStyle w:val="Normal"/>
        <w:ind w:firstLine="709" w:end="0"/>
        <w:jc w:val="both"/>
        <w:rPr>
          <w:b/>
          <w:bCs/>
          <w:color w:val="000000"/>
        </w:rPr>
      </w:pPr>
      <w:r>
        <w:rPr>
          <w:b/>
          <w:bCs/>
          <w:color w:val="000000"/>
        </w:rPr>
        <w:t xml:space="preserve">Селехов В.Е., 2020. </w:t>
      </w:r>
      <w:r>
        <w:rPr>
          <w:bCs/>
          <w:color w:val="000000"/>
        </w:rPr>
        <w:t xml:space="preserve">Материалы отчётного баланса запасов россыпного золота по ООО «Горняк» </w:t>
      </w:r>
      <w:r>
        <w:rPr>
          <w:b/>
          <w:bCs/>
          <w:color w:val="000000"/>
        </w:rPr>
        <w:t>за 2020 г</w:t>
      </w:r>
      <w:r>
        <w:rPr>
          <w:bCs/>
          <w:color w:val="000000"/>
        </w:rPr>
        <w:t xml:space="preserve">. по формам: 5-гр, 70-тп, 71-тп. – Благовещенск, 2020. – 1 кн.-26 л., 3/3 л.гр.пр. /// АТГФ-32111. </w:t>
      </w:r>
      <w:r>
        <w:rPr>
          <w:color w:val="000000"/>
          <w:sz w:val="20"/>
        </w:rPr>
        <w:t>Конфиденциально</w:t>
      </w:r>
    </w:p>
    <w:p>
      <w:pPr>
        <w:pStyle w:val="Normal"/>
        <w:ind w:firstLine="709" w:end="0"/>
        <w:jc w:val="both"/>
        <w:rPr>
          <w:b/>
          <w:color w:val="000000"/>
        </w:rPr>
      </w:pPr>
      <w:r>
        <w:rPr>
          <w:b/>
          <w:bCs/>
          <w:color w:val="000000"/>
        </w:rPr>
        <w:t>Селехов В.Е., 2021.</w:t>
      </w:r>
      <w:r>
        <w:rPr>
          <w:bCs/>
          <w:color w:val="000000"/>
        </w:rPr>
        <w:t xml:space="preserve"> Материалы отчётного баланса запасов россыпного золота ООО «РК Групп» по форме 5-гр</w:t>
      </w:r>
      <w:r>
        <w:rPr>
          <w:b/>
          <w:bCs/>
          <w:color w:val="000000"/>
        </w:rPr>
        <w:t xml:space="preserve"> за 2020 г</w:t>
      </w:r>
      <w:r>
        <w:rPr>
          <w:bCs/>
          <w:color w:val="000000"/>
        </w:rPr>
        <w:t xml:space="preserve">. – Благовещенск, 2021. – 1 кн.-11 л. /// АТГФ-32166. </w:t>
      </w:r>
      <w:r>
        <w:rPr>
          <w:color w:val="000000"/>
          <w:sz w:val="20"/>
        </w:rPr>
        <w:t>Конфиденциально</w:t>
      </w:r>
    </w:p>
    <w:p>
      <w:pPr>
        <w:pStyle w:val="Normal"/>
        <w:ind w:firstLine="709" w:end="0"/>
        <w:jc w:val="both"/>
        <w:rPr>
          <w:b/>
          <w:color w:val="000000"/>
          <w:szCs w:val="24"/>
        </w:rPr>
      </w:pPr>
      <w:r>
        <w:rPr>
          <w:b/>
          <w:color w:val="000000"/>
        </w:rPr>
        <w:t>Селехов В.Е., 2022</w:t>
      </w:r>
      <w:r>
        <w:rPr>
          <w:color w:val="000000"/>
        </w:rPr>
        <w:t xml:space="preserve">. Материалы о результатах поисковых и оценочных работ на россыпное золото в долине руч. Аргаскит, правого притока р. Гилюй, с подсчетом запасов по состоянию 01.07.2022 г. Объект </w:t>
      </w:r>
      <w:r>
        <w:rPr>
          <w:b/>
          <w:color w:val="000000"/>
        </w:rPr>
        <w:t>«Аргаскит»</w:t>
      </w:r>
      <w:r>
        <w:rPr>
          <w:color w:val="000000"/>
        </w:rPr>
        <w:t xml:space="preserve">. (Зейский р-н, N-52-XIII, БЛГ 03432 БП, Гр.10-19-1097, ГКМ(В)-1419). Протокол ТКЗ Амурнедра № 1523 от 11.11.2022 г. – Благовещенск: ООО «Аргаскит», 2022. – 2 кн.-234 л.(166+68 протокол), 6/ на 11 л.гр.пр./// АТГФ-32551, од52725 (48 Мб); Арх./эл. – од55362 (87 Мб, </w:t>
      </w:r>
      <w:r>
        <w:rPr>
          <w:i/>
          <w:color w:val="000000"/>
        </w:rPr>
        <w:t>скан.первич.</w:t>
      </w:r>
      <w:r>
        <w:rPr>
          <w:color w:val="000000"/>
        </w:rPr>
        <w:t>)</w:t>
      </w:r>
      <w:r>
        <w:rPr>
          <w:i/>
          <w:color w:val="000000"/>
        </w:rPr>
        <w:t>.</w:t>
      </w:r>
      <w:r>
        <w:rPr>
          <w:color w:val="000000"/>
          <w:sz w:val="20"/>
        </w:rPr>
        <w:t xml:space="preserve">На общих основаниях. </w:t>
      </w:r>
      <w:r>
        <w:rPr>
          <w:color w:val="000000"/>
        </w:rPr>
        <w:t xml:space="preserve"> </w:t>
      </w:r>
    </w:p>
    <w:p>
      <w:pPr>
        <w:pStyle w:val="Normal"/>
        <w:ind w:firstLine="709" w:end="0"/>
        <w:jc w:val="both"/>
        <w:rPr>
          <w:b/>
          <w:szCs w:val="24"/>
        </w:rPr>
      </w:pPr>
      <w:r>
        <w:rPr>
          <w:b/>
          <w:color w:val="000000"/>
          <w:szCs w:val="24"/>
        </w:rPr>
        <w:t>Селехов В.Е., 2022</w:t>
      </w:r>
      <w:r>
        <w:rPr>
          <w:color w:val="000000"/>
          <w:szCs w:val="24"/>
        </w:rPr>
        <w:t>. Отчет о результатах поисковых и оценочных работ на россыпное золото на участке «Амуткачи Большие, Угол», в Зейском районе Амурской области в 2020 г., с подсчетом запасов по состоянию на 01.03.2022 г. Объект</w:t>
      </w:r>
      <w:r>
        <w:rPr>
          <w:b/>
          <w:color w:val="000000"/>
          <w:szCs w:val="24"/>
        </w:rPr>
        <w:t xml:space="preserve"> «Амуткачи Большие, Угол»</w:t>
      </w:r>
      <w:r>
        <w:rPr>
          <w:color w:val="000000"/>
          <w:szCs w:val="24"/>
        </w:rPr>
        <w:t xml:space="preserve"> (N-52-XIV, -XV; БЛГ 04317 БП, Гр.10-20-1240, ГКМ(В)-1369,-1370 /Амуткачи Большие, Левая терраса). Протокол ТКЗ Амурнедра № 1488 от 02.08.2022 г. – Благовещенск: ООО «АМУТКАЧИ», 2022. – 2 кн.-195 л. (149+46 </w:t>
      </w:r>
      <w:r>
        <w:rPr>
          <w:i/>
          <w:color w:val="000000"/>
          <w:szCs w:val="24"/>
        </w:rPr>
        <w:t>протокол</w:t>
      </w:r>
      <w:r>
        <w:rPr>
          <w:color w:val="000000"/>
          <w:szCs w:val="24"/>
        </w:rPr>
        <w:t>), 7/на 13 л.гр.пр. /// АТГФ-</w:t>
      </w:r>
      <w:r>
        <w:rPr>
          <w:b/>
          <w:color w:val="000000"/>
          <w:szCs w:val="24"/>
        </w:rPr>
        <w:t>32423</w:t>
      </w:r>
      <w:r>
        <w:rPr>
          <w:color w:val="000000"/>
          <w:szCs w:val="24"/>
        </w:rPr>
        <w:t xml:space="preserve">, од52618 (29 Мб); Арх./эл. – од55312 (293 Мб, </w:t>
      </w:r>
      <w:r>
        <w:rPr>
          <w:i/>
          <w:color w:val="000000"/>
          <w:szCs w:val="24"/>
        </w:rPr>
        <w:t>скан.первич</w:t>
      </w:r>
      <w:r>
        <w:rPr>
          <w:color w:val="000000"/>
          <w:szCs w:val="24"/>
        </w:rPr>
        <w:t xml:space="preserve">.). </w:t>
      </w:r>
      <w:r>
        <w:rPr>
          <w:color w:val="000000"/>
          <w:sz w:val="20"/>
        </w:rPr>
        <w:t xml:space="preserve">алф, ндпо, адм, амо9/Амуткачи Большие-лп Дуткан, Амуткачи Большие (левая терраса), Угол-лп Дуткан, Кривой-лп Пальпага Бол., Песчаный – лп Дуткан, Мал. Амуткачи-лп Дуткан, Морской-лп Дуткан, Морской Левый-лп Морской, Морской Правый-пп Морской, амт/протоколы/заключения/ТКЗ Амурнедра. (13 карточек). На общих основаниях. </w:t>
      </w:r>
    </w:p>
    <w:p>
      <w:pPr>
        <w:pStyle w:val="Normal"/>
        <w:ind w:firstLine="567" w:end="0"/>
        <w:jc w:val="both"/>
        <w:rPr>
          <w:b/>
          <w:szCs w:val="24"/>
        </w:rPr>
      </w:pPr>
      <w:r>
        <w:rPr>
          <w:b/>
          <w:szCs w:val="24"/>
        </w:rPr>
        <w:t>Селехов В.Е., 2023</w:t>
      </w:r>
      <w:r>
        <w:rPr>
          <w:szCs w:val="24"/>
        </w:rPr>
        <w:t xml:space="preserve">. Отчет о результатах поисковых и оценочных работ на россыпное золото на участке «Дорожный» в Зейском районе Амурской области в 2022-2023 гг., с подсчетом запасов по состоянию на 01.07.2023 г. Объект </w:t>
      </w:r>
      <w:r>
        <w:rPr>
          <w:b/>
          <w:szCs w:val="24"/>
        </w:rPr>
        <w:t>«Дорожный»</w:t>
      </w:r>
      <w:r>
        <w:rPr>
          <w:szCs w:val="24"/>
        </w:rPr>
        <w:t>. (</w:t>
      </w:r>
      <w:r>
        <w:rPr>
          <w:szCs w:val="24"/>
          <w:lang w:val="en-US"/>
        </w:rPr>
        <w:t>N</w:t>
      </w:r>
      <w:r>
        <w:rPr>
          <w:szCs w:val="24"/>
        </w:rPr>
        <w:t>-52-</w:t>
      </w:r>
      <w:r>
        <w:rPr>
          <w:szCs w:val="24"/>
          <w:lang w:val="en-US"/>
        </w:rPr>
        <w:t>XIII</w:t>
      </w:r>
      <w:r>
        <w:rPr>
          <w:szCs w:val="24"/>
        </w:rPr>
        <w:t>, БЛГ 04205 БП, Гр.10-21-02076, ГКМ(В)-1532/Дорожный, 1533/Придорожный). Протокол ТКЗ Дальнедра (Амурнедра) № 1642 от 23.11.2023 г. – Благовещенск: ООО «Стандарт», 2023. - 2 кн.-189 л. (139+50/протокол), 12 л.гр.пр. /// АТГФ-</w:t>
      </w:r>
      <w:r>
        <w:rPr>
          <w:b/>
          <w:szCs w:val="24"/>
        </w:rPr>
        <w:t>32920</w:t>
      </w:r>
      <w:r>
        <w:rPr>
          <w:szCs w:val="24"/>
        </w:rPr>
        <w:t xml:space="preserve">, эл./сервер (60,0 Мб); ЕФГИ-3697; Арх./эл. – од55451 (37,0 Мб, скан.первич.). </w:t>
      </w:r>
      <w:r>
        <w:rPr>
          <w:sz w:val="20"/>
        </w:rPr>
        <w:t>/// амо2/Дорожный-пп Улягир, Придорожный-пп Дорожный.</w:t>
      </w:r>
      <w:r>
        <w:rPr>
          <w:szCs w:val="24"/>
        </w:rPr>
        <w:t xml:space="preserve"> </w:t>
      </w:r>
      <w:r>
        <w:rPr>
          <w:color w:val="FF0000"/>
          <w:sz w:val="20"/>
        </w:rPr>
        <w:t>На общих основаниях</w:t>
      </w:r>
      <w:r>
        <w:rPr>
          <w:sz w:val="20"/>
        </w:rPr>
        <w:t>.</w:t>
      </w:r>
      <w:r>
        <w:rPr>
          <w:szCs w:val="24"/>
        </w:rPr>
        <w:t xml:space="preserve"> </w:t>
      </w:r>
    </w:p>
    <w:p>
      <w:pPr>
        <w:pStyle w:val="Normal"/>
        <w:ind w:firstLine="567" w:end="0"/>
        <w:jc w:val="both"/>
        <w:rPr>
          <w:b/>
          <w:color w:val="000000"/>
        </w:rPr>
      </w:pPr>
      <w:r>
        <w:rPr>
          <w:b/>
          <w:szCs w:val="24"/>
        </w:rPr>
        <w:t>Селехов В.Е., 2024.</w:t>
      </w:r>
      <w:r>
        <w:rPr>
          <w:szCs w:val="24"/>
        </w:rPr>
        <w:t xml:space="preserve"> Отчет о результатах поисковых и оценочных работ на россыпное золото на участке «Безымянный» в Зейском районе Амурской области, с подсчетом запасов на 01.06.2024 г. Объект </w:t>
      </w:r>
      <w:r>
        <w:rPr>
          <w:b/>
          <w:szCs w:val="24"/>
        </w:rPr>
        <w:t>«Безымянный»</w:t>
      </w:r>
      <w:r>
        <w:rPr>
          <w:szCs w:val="24"/>
        </w:rPr>
        <w:t>. (</w:t>
      </w:r>
      <w:r>
        <w:rPr>
          <w:szCs w:val="24"/>
          <w:lang w:val="en-US"/>
        </w:rPr>
        <w:t>N</w:t>
      </w:r>
      <w:r>
        <w:rPr>
          <w:szCs w:val="24"/>
        </w:rPr>
        <w:t>-52-</w:t>
      </w:r>
      <w:r>
        <w:rPr>
          <w:szCs w:val="24"/>
          <w:lang w:val="en-US"/>
        </w:rPr>
        <w:t>XIII</w:t>
      </w:r>
      <w:r>
        <w:rPr>
          <w:szCs w:val="24"/>
        </w:rPr>
        <w:t>, БЛГ 04204 БП, Гр.10-21-02077, ГКМ(В)-1529). Протокол ТКЗ Дальнедра (Амурнедра) №1738 от 29.07.2024 г. – Благовещенск: ООО «СТАНДАРТ», 2024. – 2 кн.-183 л. (125+58/протокол), 7/на 9 л.гр.пр. /// АТГФ-</w:t>
      </w:r>
      <w:r>
        <w:rPr>
          <w:b/>
          <w:szCs w:val="24"/>
        </w:rPr>
        <w:t>32916</w:t>
      </w:r>
      <w:r>
        <w:rPr>
          <w:szCs w:val="24"/>
        </w:rPr>
        <w:t xml:space="preserve">, эл./сервер (39,0 Мб); ЕФГИ-4578; Арх./эл. – од55447 (75,0 Мб, скан.первич.). </w:t>
      </w:r>
      <w:r>
        <w:rPr>
          <w:sz w:val="20"/>
        </w:rPr>
        <w:t>/// амо2/Безымянный, Еловый-пп Дубакит</w:t>
      </w:r>
      <w:r>
        <w:rPr>
          <w:szCs w:val="24"/>
        </w:rPr>
        <w:t xml:space="preserve">. </w:t>
      </w:r>
      <w:r>
        <w:rPr>
          <w:color w:val="FF0000"/>
          <w:sz w:val="20"/>
        </w:rPr>
        <w:t>На общих основаниях</w:t>
      </w:r>
      <w:r>
        <w:rPr>
          <w:szCs w:val="24"/>
        </w:rPr>
        <w:t xml:space="preserve">. </w:t>
      </w:r>
    </w:p>
    <w:p>
      <w:pPr>
        <w:pStyle w:val="Normal"/>
        <w:ind w:firstLine="709" w:end="0"/>
        <w:jc w:val="both"/>
        <w:rPr>
          <w:b/>
          <w:bCs/>
          <w:color w:val="000000"/>
        </w:rPr>
      </w:pPr>
      <w:r>
        <w:rPr>
          <w:b/>
          <w:color w:val="000000"/>
        </w:rPr>
        <w:t>Селехов В.Е., Ильина Н.Ф., 2014.</w:t>
      </w:r>
      <w:r>
        <w:rPr>
          <w:color w:val="000000"/>
        </w:rPr>
        <w:t xml:space="preserve"> Проект и смета на проведение поисковых, оценочных и разведочных работ на россыпное золото в бассейнах ручьев Сырукудяк и Кудачи, правых притоков р.Унаха в 2014-2018 гг. Объект «</w:t>
      </w:r>
      <w:r>
        <w:rPr>
          <w:b/>
          <w:color w:val="000000"/>
        </w:rPr>
        <w:t>Сырукудяк, Кудачи</w:t>
      </w:r>
      <w:r>
        <w:rPr>
          <w:color w:val="000000"/>
        </w:rPr>
        <w:t>». (Зейский р-н, N-52-VII, лц.02576 БР, Гр.10-14-339). – пос.Береговой: ООО «Зейская тайга», 2014. – 1 папка: 3 кн.-131 л. (77+48+6), 2 л.гр.пр. /// Арх.1146-37.</w:t>
      </w:r>
    </w:p>
    <w:p>
      <w:pPr>
        <w:pStyle w:val="Normal"/>
        <w:ind w:firstLine="709" w:end="0"/>
        <w:jc w:val="both"/>
        <w:rPr>
          <w:b/>
          <w:color w:val="000000"/>
        </w:rPr>
      </w:pPr>
      <w:r>
        <w:rPr>
          <w:b/>
          <w:bCs/>
          <w:color w:val="000000"/>
        </w:rPr>
        <w:t xml:space="preserve">Селехов Е.В., 2017. </w:t>
      </w:r>
      <w:r>
        <w:rPr>
          <w:bCs/>
          <w:color w:val="000000"/>
        </w:rPr>
        <w:t>Материалы отчётного баланса запасов россыпного золота ООО ТПК «Паритет»</w:t>
      </w:r>
      <w:r>
        <w:rPr>
          <w:color w:val="000000"/>
        </w:rPr>
        <w:t xml:space="preserve"> по формам 5-гр и 70-тп </w:t>
      </w:r>
      <w:r>
        <w:rPr>
          <w:bCs/>
          <w:color w:val="000000"/>
        </w:rPr>
        <w:t>за 2017</w:t>
      </w:r>
      <w:r>
        <w:rPr>
          <w:color w:val="000000"/>
        </w:rPr>
        <w:t xml:space="preserve"> г.</w:t>
      </w:r>
      <w:r>
        <w:rPr>
          <w:bCs/>
          <w:color w:val="000000"/>
        </w:rPr>
        <w:t xml:space="preserve"> – г.Зея, 2017. – 1 кн.-18 л., 6 л.гр.пр. </w:t>
      </w:r>
      <w:r>
        <w:rPr>
          <w:color w:val="000000"/>
        </w:rPr>
        <w:t>/// АТГФ-31381.</w:t>
      </w:r>
      <w:r>
        <w:rPr>
          <w:bCs/>
          <w:color w:val="000000"/>
          <w:sz w:val="20"/>
        </w:rPr>
        <w:t xml:space="preserve"> </w:t>
      </w:r>
      <w:r>
        <w:rPr>
          <w:color w:val="000000"/>
          <w:sz w:val="20"/>
        </w:rPr>
        <w:t>Конфиденциально</w:t>
      </w:r>
    </w:p>
    <w:p>
      <w:pPr>
        <w:pStyle w:val="Normal"/>
        <w:ind w:firstLine="709" w:end="0"/>
        <w:jc w:val="both"/>
        <w:rPr>
          <w:b/>
          <w:bCs/>
          <w:color w:val="000000"/>
        </w:rPr>
      </w:pPr>
      <w:r>
        <w:rPr>
          <w:b/>
          <w:color w:val="000000"/>
        </w:rPr>
        <w:t>Селехов Е.В., 2017.</w:t>
      </w:r>
      <w:r>
        <w:rPr>
          <w:color w:val="000000"/>
        </w:rPr>
        <w:t xml:space="preserve"> Отчётный баланс запасов россыпного золота по ООО «Алтан» за 2017 г. по формам 5-гр, 70-тп. – Благовещенск, 2017. – 1 кн.-22 л. /// АТГФ-31322.</w:t>
      </w:r>
      <w:r>
        <w:rPr>
          <w:color w:val="000000"/>
          <w:sz w:val="20"/>
        </w:rPr>
        <w:t xml:space="preserve"> Конфиденциально</w:t>
      </w:r>
    </w:p>
    <w:p>
      <w:pPr>
        <w:pStyle w:val="Normal"/>
        <w:ind w:firstLine="709" w:end="0"/>
        <w:jc w:val="both"/>
        <w:rPr>
          <w:b/>
          <w:bCs/>
          <w:color w:val="000000"/>
        </w:rPr>
      </w:pPr>
      <w:r>
        <w:rPr>
          <w:b/>
          <w:bCs/>
          <w:color w:val="000000"/>
        </w:rPr>
        <w:t xml:space="preserve">Селехов Е.В., 2018. </w:t>
      </w:r>
      <w:r>
        <w:rPr>
          <w:color w:val="000000"/>
        </w:rPr>
        <w:t>Отчётный баланс запасов</w:t>
      </w:r>
      <w:r>
        <w:rPr>
          <w:bCs/>
          <w:color w:val="000000"/>
        </w:rPr>
        <w:t xml:space="preserve"> россыпного золота по ООО ТПК «Паритет»</w:t>
      </w:r>
      <w:r>
        <w:rPr>
          <w:color w:val="000000"/>
        </w:rPr>
        <w:t xml:space="preserve"> за 2018 г. по формам: 5-гр, 70-тп, 71-тп.</w:t>
      </w:r>
      <w:r>
        <w:rPr>
          <w:bCs/>
          <w:color w:val="000000"/>
        </w:rPr>
        <w:t xml:space="preserve"> – г.Зея, 2018. – 1 кн.-22 л., 6 л.гр.пр. </w:t>
      </w:r>
      <w:r>
        <w:rPr>
          <w:color w:val="000000"/>
        </w:rPr>
        <w:t xml:space="preserve">/// АТГФ-31614. </w:t>
      </w:r>
      <w:r>
        <w:rPr>
          <w:color w:val="000000"/>
          <w:sz w:val="20"/>
        </w:rPr>
        <w:t>Конфиденциально</w:t>
      </w:r>
    </w:p>
    <w:p>
      <w:pPr>
        <w:pStyle w:val="Normal"/>
        <w:ind w:firstLine="709" w:end="0"/>
        <w:jc w:val="both"/>
        <w:rPr>
          <w:b/>
          <w:color w:val="000000"/>
        </w:rPr>
      </w:pPr>
      <w:r>
        <w:rPr>
          <w:b/>
          <w:bCs/>
          <w:color w:val="000000"/>
        </w:rPr>
        <w:t>Селехов Е.В., 2020.</w:t>
      </w:r>
      <w:r>
        <w:rPr>
          <w:color w:val="000000"/>
        </w:rPr>
        <w:t xml:space="preserve"> Отчётный баланс запасов россыпного золота по ООО ТПК «ПАРИТЕТ» за 2019 г. по формам: 5-гр, 70-тп, 71-тп. – г.Зея, 2020. – 1 кн.-22 л., 6/6 л.гр.пр. /// АТГФ-31905. </w:t>
      </w:r>
      <w:r>
        <w:rPr>
          <w:color w:val="000000"/>
          <w:sz w:val="20"/>
        </w:rPr>
        <w:t>Конфиденциально</w:t>
      </w:r>
    </w:p>
    <w:p>
      <w:pPr>
        <w:pStyle w:val="Normal"/>
        <w:ind w:firstLine="720" w:end="0"/>
        <w:jc w:val="both"/>
        <w:rPr>
          <w:b/>
          <w:color w:val="000000"/>
        </w:rPr>
      </w:pPr>
      <w:r>
        <w:rPr>
          <w:b/>
          <w:color w:val="000000"/>
        </w:rPr>
        <w:t>Семенко В.А., Шейкин А.А., 1997.</w:t>
      </w:r>
      <w:r>
        <w:rPr>
          <w:color w:val="000000"/>
        </w:rPr>
        <w:t xml:space="preserve"> Материалы оперативного прироста запасов россыпного золота по месторождению руч.Гнилой (пп Симичи Б. - пп Буреи). - Благовещенск: АмурНЦ ДВО РАН, 1997. - 1 кн. - 26 с., 2 гр.пр. /// АТГФ - 25834</w:t>
      </w:r>
    </w:p>
    <w:p>
      <w:pPr>
        <w:pStyle w:val="Normal"/>
        <w:ind w:firstLine="720" w:end="0"/>
        <w:jc w:val="both"/>
        <w:rPr>
          <w:b/>
          <w:color w:val="000000"/>
        </w:rPr>
      </w:pPr>
      <w:r>
        <w:rPr>
          <w:b/>
          <w:color w:val="000000"/>
        </w:rPr>
        <w:t>Семенов А.Г., 1943.</w:t>
      </w:r>
      <w:r>
        <w:rPr>
          <w:color w:val="000000"/>
        </w:rPr>
        <w:t xml:space="preserve"> Техническое заключение по скважине N 3 для 1-го отделения Средне-Бельского Зерносовхоза Амурской обл. - Хабаровск: "Трансводстрой", 1943. - 7 с., 1 гр.пр. /// АмурТГФ-1915 </w:t>
      </w:r>
    </w:p>
    <w:p>
      <w:pPr>
        <w:pStyle w:val="Normal"/>
        <w:ind w:firstLine="720" w:end="0"/>
        <w:jc w:val="both"/>
        <w:rPr>
          <w:b/>
          <w:color w:val="000000"/>
        </w:rPr>
      </w:pPr>
      <w:r>
        <w:rPr>
          <w:b/>
          <w:color w:val="000000"/>
        </w:rPr>
        <w:t>Семенов А.Г., 1944.</w:t>
      </w:r>
      <w:r>
        <w:rPr>
          <w:color w:val="000000"/>
        </w:rPr>
        <w:t xml:space="preserve"> Технический отчет по скважине N 1 к-за "Негрун" в пос.Ново-Алексеевка Ивановского р-на Амурской обл. - Хабаровск: "Трансводстрой", 1944. - 11 с., 1 гр.пр. /// АмурТГФ-1920 </w:t>
      </w:r>
    </w:p>
    <w:p>
      <w:pPr>
        <w:pStyle w:val="Normal"/>
        <w:ind w:firstLine="720" w:end="0"/>
        <w:jc w:val="both"/>
        <w:rPr>
          <w:b/>
          <w:color w:val="000000"/>
        </w:rPr>
      </w:pPr>
      <w:r>
        <w:rPr>
          <w:b/>
          <w:color w:val="000000"/>
        </w:rPr>
        <w:t>Семенов А.Г., 1944.</w:t>
      </w:r>
      <w:r>
        <w:rPr>
          <w:color w:val="000000"/>
        </w:rPr>
        <w:t xml:space="preserve"> Технический отчет по скважине N 2 Средне-Бельского Зерносовхоза Амурской обл. - Хабаровск: "Трансводстрой", 1944. - 9 с., 1 гр.пр. /// АмурТГФ-1918 </w:t>
      </w:r>
    </w:p>
    <w:p>
      <w:pPr>
        <w:pStyle w:val="Normal"/>
        <w:ind w:firstLine="720" w:end="0"/>
        <w:jc w:val="both"/>
        <w:rPr>
          <w:b/>
          <w:color w:val="000000"/>
        </w:rPr>
      </w:pPr>
      <w:r>
        <w:rPr>
          <w:b/>
          <w:color w:val="000000"/>
        </w:rPr>
        <w:t xml:space="preserve">Семенов А.Г., 1944. </w:t>
      </w:r>
      <w:r>
        <w:rPr>
          <w:color w:val="000000"/>
        </w:rPr>
        <w:t xml:space="preserve">Техническое заключение по скважине N 3 пос.Райчиха Буреинского района Амурской обл. - Хабаровск: "Трансводстрой", 1944. - 10 с., 1 гр.пр. /// АмурТГФ-1914 </w:t>
      </w:r>
    </w:p>
    <w:p>
      <w:pPr>
        <w:pStyle w:val="Normal"/>
        <w:ind w:firstLine="720" w:end="0"/>
        <w:jc w:val="both"/>
        <w:rPr>
          <w:b/>
          <w:color w:val="000000"/>
        </w:rPr>
      </w:pPr>
      <w:r>
        <w:rPr>
          <w:b/>
          <w:color w:val="000000"/>
        </w:rPr>
        <w:t>Семенов А.Г., 1944.</w:t>
      </w:r>
      <w:r>
        <w:rPr>
          <w:color w:val="000000"/>
        </w:rPr>
        <w:t xml:space="preserve"> Техническое заключение по скважине N 4 пос.Райчиха Буреинского района Амурской обл. - Хабаровск: "Трансводстрой", 1944. - 17 с., 1 гр.пр. /// АмурТГФ-1913 </w:t>
      </w:r>
    </w:p>
    <w:p>
      <w:pPr>
        <w:pStyle w:val="Normal"/>
        <w:ind w:firstLine="720" w:end="0"/>
        <w:jc w:val="both"/>
        <w:rPr>
          <w:b/>
          <w:color w:val="000000"/>
        </w:rPr>
      </w:pPr>
      <w:r>
        <w:rPr>
          <w:b/>
          <w:color w:val="000000"/>
        </w:rPr>
        <w:t>Семенов А.Г., 1945.</w:t>
      </w:r>
      <w:r>
        <w:rPr>
          <w:color w:val="000000"/>
        </w:rPr>
        <w:t xml:space="preserve"> Заключение об источниках водоснабжения пос.Кивда Кивдинского рудопроявления. - Хабаровск: ДВГУ, 1945. - 14 с. /// АмурТГФ-1894 </w:t>
      </w:r>
    </w:p>
    <w:p>
      <w:pPr>
        <w:pStyle w:val="Normal"/>
        <w:ind w:firstLine="720" w:end="0"/>
        <w:jc w:val="both"/>
        <w:rPr>
          <w:b/>
          <w:color w:val="000000"/>
        </w:rPr>
      </w:pPr>
      <w:r>
        <w:rPr>
          <w:b/>
          <w:color w:val="000000"/>
        </w:rPr>
        <w:t>Семенов А.Г., 1945.</w:t>
      </w:r>
      <w:r>
        <w:rPr>
          <w:color w:val="000000"/>
        </w:rPr>
        <w:t xml:space="preserve"> Технический отчет по бурению скважины N 13 для Средне-Бельского Заготпункта. - Хабаровск: Трансводстрой, 1945. - 10 с., 1 гр.пр. /// АмурТГФ-1919</w:t>
      </w:r>
    </w:p>
    <w:p>
      <w:pPr>
        <w:pStyle w:val="Normal"/>
        <w:ind w:firstLine="720" w:end="0"/>
        <w:jc w:val="both"/>
        <w:rPr>
          <w:b/>
          <w:color w:val="000000"/>
        </w:rPr>
      </w:pPr>
      <w:r>
        <w:rPr>
          <w:b/>
          <w:color w:val="000000"/>
        </w:rPr>
        <w:t>Семенов А.Г., 1945.</w:t>
      </w:r>
      <w:r>
        <w:rPr>
          <w:color w:val="000000"/>
        </w:rPr>
        <w:t xml:space="preserve"> Технический отчет по скважине N 14 Средне-Бельского ИТЛ Дальлага НКВД. - Хабаровск: "Трансводстрой", 1945. - 9 с., 1 гр.пр. /// АмурТГФ-1917 </w:t>
      </w:r>
    </w:p>
    <w:p>
      <w:pPr>
        <w:pStyle w:val="Normal"/>
        <w:ind w:firstLine="720" w:end="0"/>
        <w:jc w:val="both"/>
        <w:rPr>
          <w:b/>
          <w:color w:val="000000"/>
        </w:rPr>
      </w:pPr>
      <w:r>
        <w:rPr>
          <w:b/>
          <w:color w:val="000000"/>
        </w:rPr>
        <w:t>Семенов А.Г., 1945.</w:t>
      </w:r>
      <w:r>
        <w:rPr>
          <w:color w:val="000000"/>
        </w:rPr>
        <w:t xml:space="preserve"> Техническое заключение по скважине N 1, разбуренной на площадке пивзавода в г.Благовещенске Амурской обл.Хабаровского края. - Хабаровск: "Трансводстрой", 1945. - 12 с., 1 гр.пр. /// АмурТГФ-1912 </w:t>
      </w:r>
    </w:p>
    <w:p>
      <w:pPr>
        <w:pStyle w:val="Normal"/>
        <w:ind w:firstLine="720" w:end="0"/>
        <w:jc w:val="both"/>
        <w:rPr>
          <w:b/>
          <w:szCs w:val="24"/>
        </w:rPr>
      </w:pPr>
      <w:r>
        <w:rPr>
          <w:b/>
          <w:color w:val="000000"/>
        </w:rPr>
        <w:t>Семенов А.Г., 1949.</w:t>
      </w:r>
      <w:r>
        <w:rPr>
          <w:color w:val="000000"/>
        </w:rPr>
        <w:t xml:space="preserve"> Отчет по инженерно-геологическим изысканиям на территории рудника "Аллочкин Отрог". Ч.2. - М.: Мосуглепроект, 1949. - 142 с., 33 гр.пр. /// АмурТГФ-2469 </w:t>
      </w:r>
    </w:p>
    <w:p>
      <w:pPr>
        <w:pStyle w:val="Normal"/>
        <w:ind w:firstLine="567" w:end="0"/>
        <w:jc w:val="both"/>
        <w:rPr>
          <w:b/>
          <w:color w:val="000000"/>
        </w:rPr>
      </w:pPr>
      <w:r>
        <w:rPr>
          <w:b/>
          <w:szCs w:val="24"/>
        </w:rPr>
        <w:t>Семенов А.Н., 2024</w:t>
      </w:r>
      <w:r>
        <w:rPr>
          <w:szCs w:val="24"/>
        </w:rPr>
        <w:t xml:space="preserve">. Отчет по результатам поисковых и оценочных работ в долине руч. Мотор, лев. пр. р. Селемджа, с подсчетом запасов россыпного золота по состоянию на 01.01.2024 г. Объект  </w:t>
      </w:r>
      <w:r>
        <w:rPr>
          <w:b/>
          <w:szCs w:val="24"/>
        </w:rPr>
        <w:t>«Мотор»</w:t>
      </w:r>
      <w:r>
        <w:rPr>
          <w:szCs w:val="24"/>
        </w:rPr>
        <w:t xml:space="preserve">. (Селемджинский р-н, </w:t>
      </w:r>
      <w:r>
        <w:rPr>
          <w:szCs w:val="24"/>
          <w:lang w:val="en-US"/>
        </w:rPr>
        <w:t>N</w:t>
      </w:r>
      <w:r>
        <w:rPr>
          <w:szCs w:val="24"/>
        </w:rPr>
        <w:t>-53-</w:t>
      </w:r>
      <w:r>
        <w:rPr>
          <w:szCs w:val="24"/>
          <w:lang w:val="en-US"/>
        </w:rPr>
        <w:t>XXV</w:t>
      </w:r>
      <w:r>
        <w:rPr>
          <w:szCs w:val="24"/>
        </w:rPr>
        <w:t>, БЛГ 03524 БП, Гр.10-21-00126, ГКМ(В)-1534). Протокол ТКЗ Дальнедра (Амурнедра) № 1756 от 24.09.2024 г. – Благовещенск: ООО «ЧАГАР», 2024. – 2 кн.-216 л. (166+50/протокол), 6/на 21 л.гр.пр. /// АТГФ-</w:t>
      </w:r>
      <w:r>
        <w:rPr>
          <w:b/>
          <w:szCs w:val="24"/>
        </w:rPr>
        <w:t>32922</w:t>
      </w:r>
      <w:r>
        <w:rPr>
          <w:szCs w:val="24"/>
        </w:rPr>
        <w:t xml:space="preserve">, эл./сервер (85,7 Мб); ЕФГИ-6222; Арх./эл. – од55452 (315,0 Мб, скан.первич.). </w:t>
      </w:r>
      <w:r>
        <w:rPr>
          <w:sz w:val="20"/>
        </w:rPr>
        <w:t>/// амо/Мотор-лп Селемджа</w:t>
      </w:r>
      <w:r>
        <w:rPr>
          <w:szCs w:val="24"/>
        </w:rPr>
        <w:t xml:space="preserve">. </w:t>
      </w:r>
      <w:r>
        <w:rPr>
          <w:color w:val="FF0000"/>
          <w:sz w:val="20"/>
        </w:rPr>
        <w:t>Конфиденциально</w:t>
      </w:r>
      <w:r>
        <w:rPr>
          <w:sz w:val="20"/>
        </w:rPr>
        <w:t>.</w:t>
      </w:r>
      <w:r>
        <w:rPr>
          <w:szCs w:val="24"/>
        </w:rPr>
        <w:t xml:space="preserve"> </w:t>
      </w:r>
    </w:p>
    <w:p>
      <w:pPr>
        <w:pStyle w:val="Normal"/>
        <w:ind w:firstLine="720" w:end="0"/>
        <w:jc w:val="both"/>
        <w:rPr>
          <w:color w:val="000000"/>
        </w:rPr>
      </w:pPr>
      <w:r>
        <w:rPr>
          <w:b/>
          <w:color w:val="000000"/>
        </w:rPr>
        <w:t>Семенов В.В., 1987.</w:t>
      </w:r>
      <w:r>
        <w:rPr>
          <w:color w:val="000000"/>
        </w:rPr>
        <w:t xml:space="preserve"> Поисковые геолого-геофизические работы м-ба 1:25.000 в междуречье Уркан - Улунга Амурской области. Отчет Северной партии за 1985-87 гг. (листы N-52-XIX,XXV.). - Хабаровск: ГФЭ, 1987. - 123 с., 18 гр.пр. /// АмурТГФ-21015.</w:t>
      </w:r>
    </w:p>
    <w:p>
      <w:pPr>
        <w:pStyle w:val="Normal"/>
        <w:ind w:firstLine="720" w:end="0"/>
        <w:jc w:val="both"/>
        <w:rPr>
          <w:b/>
          <w:color w:val="000000"/>
        </w:rPr>
      </w:pPr>
      <w:r>
        <w:rPr>
          <w:color w:val="000000"/>
        </w:rPr>
        <w:t>Семенов В.В., Шитин С.Т., Шестаков А.Ф., Матюшенко Ф.Б., 1961. Отчет о поисках коренных месторождений золота, проведенных в бассейнах речек Уган, Большой и Малый Моготы (Гилюй-Моготская партия, 1960 г.). - Свободный: АКЭ, 1961. - 2 кн. - 114 с., 19 гр.пр. /// АТГФ - 9009.</w:t>
      </w:r>
    </w:p>
    <w:p>
      <w:pPr>
        <w:pStyle w:val="113"/>
        <w:ind w:firstLine="720" w:end="0"/>
        <w:jc w:val="both"/>
        <w:rPr>
          <w:b/>
          <w:color w:val="000000"/>
        </w:rPr>
      </w:pPr>
      <w:r>
        <w:rPr>
          <w:b/>
          <w:color w:val="000000"/>
        </w:rPr>
        <w:t>Семенов Д.В., 2003.</w:t>
      </w:r>
      <w:r>
        <w:rPr>
          <w:color w:val="000000"/>
        </w:rPr>
        <w:t xml:space="preserve"> Материалы к отчетному балансу запасов россыпного золота ООО а/с «Агат» за 2002 год (формы 5-гр, 70-тп). – Свободный, 2003. – 1 кн.-25 л. /// АТГФ-27200</w:t>
      </w:r>
    </w:p>
    <w:p>
      <w:pPr>
        <w:pStyle w:val="Normal"/>
        <w:ind w:firstLine="720" w:end="0"/>
        <w:jc w:val="both"/>
        <w:rPr>
          <w:b/>
          <w:color w:val="000000"/>
        </w:rPr>
      </w:pPr>
      <w:r>
        <w:rPr>
          <w:b/>
          <w:color w:val="000000"/>
        </w:rPr>
        <w:t>Семенов Д.В., 2005.</w:t>
      </w:r>
      <w:r>
        <w:rPr>
          <w:color w:val="000000"/>
        </w:rPr>
        <w:t xml:space="preserve"> Отчетный баланс запасов россыпного золота по а/с «Агат» за 2004 г. (Форма 5-гр. Руч.Загадочный). – Свободный, 2005. – 1 кн.-14 л. /// АТГФ-27496 </w:t>
      </w:r>
    </w:p>
    <w:p>
      <w:pPr>
        <w:pStyle w:val="Normal"/>
        <w:ind w:firstLine="720" w:end="0"/>
        <w:jc w:val="both"/>
        <w:rPr>
          <w:b/>
          <w:color w:val="000000"/>
        </w:rPr>
      </w:pPr>
      <w:r>
        <w:rPr>
          <w:b/>
          <w:color w:val="000000"/>
        </w:rPr>
        <w:t>Семенов Д.В., 2006.</w:t>
      </w:r>
      <w:r>
        <w:rPr>
          <w:color w:val="000000"/>
        </w:rPr>
        <w:t xml:space="preserve"> Отчетный баланс запасов россыпного золота по а/с «Агат» за 2005 г. (Форма 5-гр. Руч.Загадочный). – Свободный, 2006. – 1 кн.-20 л. /// АТГФ-27670; авт, ндпо, амо/Загадочный-лп Селемджа, амб/золото-2005 </w:t>
      </w:r>
    </w:p>
    <w:p>
      <w:pPr>
        <w:pStyle w:val="BodyTextIndent"/>
        <w:ind w:firstLine="720" w:end="0"/>
        <w:rPr>
          <w:b/>
          <w:color w:val="000000"/>
        </w:rPr>
      </w:pPr>
      <w:r>
        <w:rPr>
          <w:b/>
          <w:color w:val="000000"/>
        </w:rPr>
        <w:t>Семенов Д.В., 2007.</w:t>
      </w:r>
      <w:r>
        <w:rPr>
          <w:color w:val="000000"/>
        </w:rPr>
        <w:t xml:space="preserve"> Отчетный баланс запасов россыпного золота по а/с «Агат» за 2006 г. (Форма 5-гр, руч.Загадочный). – Свободный, 2007. – 1 кн.-20 л. /// АТГФ-27800-1. Загадочный - лп Селемджа.</w:t>
      </w:r>
    </w:p>
    <w:p>
      <w:pPr>
        <w:pStyle w:val="Normal"/>
        <w:ind w:firstLine="720" w:end="0"/>
        <w:jc w:val="both"/>
        <w:rPr>
          <w:b/>
          <w:szCs w:val="24"/>
        </w:rPr>
      </w:pPr>
      <w:r>
        <w:rPr>
          <w:b/>
          <w:color w:val="000000"/>
        </w:rPr>
        <w:t xml:space="preserve">Семенов Д.В., 2020. </w:t>
      </w:r>
      <w:r>
        <w:rPr>
          <w:color w:val="000000"/>
        </w:rPr>
        <w:t>Материалы подсчёта запасов россыпного золота по проведённым в 2018-2019 гг. геологоразведочным работам в долинах ручьёв Придорожный и Дорожный (левый и правый притоки р.Курумкан) по состоянию на 01.12.2019 г. Объект «</w:t>
      </w:r>
      <w:r>
        <w:rPr>
          <w:b/>
          <w:color w:val="000000"/>
        </w:rPr>
        <w:t>Придорожный</w:t>
      </w:r>
      <w:r>
        <w:rPr>
          <w:color w:val="000000"/>
        </w:rPr>
        <w:t xml:space="preserve">» (Селемджинский р-н, N-53-XXVI, БЛГ 02780 БР, Гр.10-16-496, ГКМ(В)-1264, 1265: </w:t>
      </w:r>
      <w:r>
        <w:rPr>
          <w:i/>
          <w:color w:val="000000"/>
        </w:rPr>
        <w:t>Придорожный, Дорожный</w:t>
      </w:r>
      <w:r>
        <w:rPr>
          <w:color w:val="000000"/>
        </w:rPr>
        <w:t>). Протокол ТКЗ Амурнедра № 1300 от 24.07.2020 г. – Благовещенск: ООО «Терекон», 2019. – 2 кн.-174 л., (125+49/</w:t>
      </w:r>
      <w:r>
        <w:rPr>
          <w:i/>
          <w:color w:val="000000"/>
        </w:rPr>
        <w:t>проток.</w:t>
      </w:r>
      <w:r>
        <w:rPr>
          <w:color w:val="000000"/>
        </w:rPr>
        <w:t>), 9/12 л.гр.пр. /// АТГФ-31990, од52409 (263 Мб); Арх.1607 (</w:t>
      </w:r>
      <w:r>
        <w:rPr>
          <w:i/>
          <w:color w:val="000000"/>
        </w:rPr>
        <w:t>первич.документация</w:t>
      </w:r>
      <w:r>
        <w:rPr>
          <w:color w:val="000000"/>
        </w:rPr>
        <w:t xml:space="preserve">), Арх./эл.-од55209 (110 Мб, </w:t>
      </w:r>
      <w:r>
        <w:rPr>
          <w:i/>
          <w:color w:val="000000"/>
        </w:rPr>
        <w:t>скан.первич</w:t>
      </w:r>
      <w:r>
        <w:rPr>
          <w:color w:val="000000"/>
        </w:rPr>
        <w:t xml:space="preserve">.). </w:t>
      </w:r>
      <w:r>
        <w:rPr>
          <w:color w:val="000000"/>
          <w:sz w:val="20"/>
        </w:rPr>
        <w:t>амо/Придорожный-лп Курумкан, Дорожный-пп Курумкан. (Протокол НТС ООО «Терекон» в отчёте, стр.77. По руч.Дорожный работы необходимо продолжить). Конфиденциально.</w:t>
      </w:r>
    </w:p>
    <w:p>
      <w:pPr>
        <w:pStyle w:val="Normal"/>
        <w:ind w:firstLine="709" w:end="0"/>
        <w:jc w:val="both"/>
        <w:rPr>
          <w:b/>
          <w:szCs w:val="24"/>
          <w:lang w:eastAsia="ru-RU"/>
        </w:rPr>
      </w:pPr>
      <w:r>
        <w:rPr>
          <w:b/>
          <w:szCs w:val="24"/>
        </w:rPr>
        <w:t>Семенов Д.В., 2024.</w:t>
      </w:r>
      <w:r>
        <w:rPr>
          <w:szCs w:val="24"/>
        </w:rPr>
        <w:t xml:space="preserve"> Отчет о результатах поисковых, оценочных и разведочных работ на россыпное золото, проведенных в 2017-2018 гг. в бассейне верхнего течения р. Джелтулак-1. Объект </w:t>
      </w:r>
      <w:r>
        <w:rPr>
          <w:b/>
          <w:szCs w:val="24"/>
        </w:rPr>
        <w:t>«Очковый»</w:t>
      </w:r>
      <w:r>
        <w:rPr>
          <w:szCs w:val="24"/>
        </w:rPr>
        <w:t>. (Зейский район, N-52-XXVII, БЛГ 02889 БР, Гр.10-18-873). Протокол НТС Амурнедра № 1509 от 06.09.2024 г. – Благовещенск: ООО «ОРИЕНТ МАЙНИНГ», 2024. – 1 кн.-177 л., 8/на 10 л. гр.пр./// АТГФ-</w:t>
      </w:r>
      <w:r>
        <w:rPr>
          <w:b/>
          <w:szCs w:val="24"/>
        </w:rPr>
        <w:t>32845</w:t>
      </w:r>
      <w:r>
        <w:rPr>
          <w:szCs w:val="24"/>
        </w:rPr>
        <w:t xml:space="preserve">, эл./сервер (29,0 Мб); Арх./эл. – од55427 (116,0 Мб, скан.первич.). </w:t>
      </w:r>
      <w:r>
        <w:rPr>
          <w:sz w:val="20"/>
        </w:rPr>
        <w:t>///амо/Джелтулак-1-пп Джелтулак Бол., Очковый-пп Джелтулак-1, Школьный-лп Джелтулак-1, Приисковый-лп Джелтулак-1, Апрельский-лп Джелтулак-1.</w:t>
      </w:r>
      <w:r>
        <w:rPr>
          <w:color w:val="FF0000"/>
          <w:sz w:val="20"/>
        </w:rPr>
        <w:t xml:space="preserve"> На общих основаниях</w:t>
      </w:r>
      <w:r>
        <w:rPr>
          <w:sz w:val="20"/>
        </w:rPr>
        <w:t xml:space="preserve">. </w:t>
      </w:r>
    </w:p>
    <w:p>
      <w:pPr>
        <w:pStyle w:val="Normal"/>
        <w:ind w:firstLine="709" w:end="0"/>
        <w:jc w:val="both"/>
        <w:rPr>
          <w:b/>
          <w:szCs w:val="24"/>
        </w:rPr>
      </w:pPr>
      <w:r>
        <w:rPr>
          <w:b/>
          <w:szCs w:val="24"/>
          <w:lang w:eastAsia="ru-RU"/>
        </w:rPr>
        <w:t>Семенов Д.В., 2025</w:t>
      </w:r>
      <w:r>
        <w:rPr>
          <w:szCs w:val="24"/>
          <w:lang w:eastAsia="ru-RU"/>
        </w:rPr>
        <w:t xml:space="preserve">. Отчет о результатах геологического изучения недр, поисковых и оценочных работ на россыпное золото, проведенных на участке недр «Олонгро (бассейн)» в Тындинском районе Амурской области, с подсчетом запасов по состоянию на 01.06.2025 г. Объект </w:t>
      </w:r>
      <w:r>
        <w:rPr>
          <w:b/>
          <w:szCs w:val="24"/>
          <w:lang w:eastAsia="ru-RU"/>
        </w:rPr>
        <w:t>«Олонгро (бассейн)»</w:t>
      </w:r>
      <w:r>
        <w:rPr>
          <w:szCs w:val="24"/>
          <w:lang w:eastAsia="ru-RU"/>
        </w:rPr>
        <w:t>. (</w:t>
      </w:r>
      <w:r>
        <w:rPr>
          <w:szCs w:val="24"/>
          <w:lang w:val="en-US" w:eastAsia="ru-RU"/>
        </w:rPr>
        <w:t>N</w:t>
      </w:r>
      <w:r>
        <w:rPr>
          <w:szCs w:val="24"/>
          <w:lang w:eastAsia="ru-RU"/>
        </w:rPr>
        <w:t>-51-</w:t>
      </w:r>
      <w:r>
        <w:rPr>
          <w:szCs w:val="24"/>
          <w:lang w:val="en-US" w:eastAsia="ru-RU"/>
        </w:rPr>
        <w:t>X</w:t>
      </w:r>
      <w:r>
        <w:rPr>
          <w:szCs w:val="24"/>
          <w:lang w:eastAsia="ru-RU"/>
        </w:rPr>
        <w:t>, БЛГ 04216 БП, Гр.10-22-05924, ГКМ(В)-1554). Протокол ТКЗ Дальнедра (Амурнедра) № 1933 от 17.11.2025 г. – Благовещенск: ООО «Атлас Голд», 2025. – 3 кн.-411 л. (145+231+35/протокол), 11/на 57 л.гр.пр. /// АТГФ-</w:t>
      </w:r>
      <w:r>
        <w:rPr>
          <w:b/>
          <w:szCs w:val="24"/>
          <w:lang w:eastAsia="ru-RU"/>
        </w:rPr>
        <w:t>32960</w:t>
      </w:r>
      <w:r>
        <w:rPr>
          <w:szCs w:val="24"/>
          <w:lang w:eastAsia="ru-RU"/>
        </w:rPr>
        <w:t>, эл./сервер  (80,7 Мб);  ЕФГИ - 9555; Арх./эл. – од55471 (168,0 Мб, скан.первич.). ///</w:t>
      </w:r>
      <w:r>
        <w:rPr>
          <w:sz w:val="20"/>
          <w:lang w:eastAsia="ru-RU"/>
        </w:rPr>
        <w:t xml:space="preserve">амо10/Олонгро-пп Бол.Ольдой, (Ветвистый (Весёлый), Аингли, Короткий, Важный)-лп Олонгро, (Огдыкун, Тур, Правый-2, Правый-1,Шлих)-пп Олонгро. </w:t>
      </w:r>
      <w:r>
        <w:rPr>
          <w:color w:val="FF0000"/>
          <w:sz w:val="20"/>
          <w:lang w:eastAsia="ru-RU"/>
        </w:rPr>
        <w:t>Конфиденциально</w:t>
      </w:r>
      <w:r>
        <w:rPr>
          <w:sz w:val="20"/>
          <w:lang w:eastAsia="ru-RU"/>
        </w:rPr>
        <w:t xml:space="preserve">. </w:t>
      </w:r>
      <w:r>
        <w:rPr>
          <w:szCs w:val="24"/>
          <w:lang w:eastAsia="ru-RU"/>
        </w:rPr>
        <w:t xml:space="preserve">Затраты – средства </w:t>
      </w:r>
      <w:r>
        <w:rPr>
          <w:rFonts w:eastAsia="SimSun;宋体"/>
          <w:szCs w:val="24"/>
          <w:lang w:eastAsia="ru-RU"/>
        </w:rPr>
        <w:t xml:space="preserve">ООО </w:t>
      </w:r>
      <w:r>
        <w:rPr>
          <w:szCs w:val="24"/>
          <w:lang w:eastAsia="ru-RU"/>
        </w:rPr>
        <w:t xml:space="preserve">«Атлас Голд». Извещение № </w:t>
      </w:r>
      <w:r>
        <w:rPr>
          <w:b/>
          <w:szCs w:val="24"/>
          <w:lang w:eastAsia="ru-RU"/>
        </w:rPr>
        <w:t>9555</w:t>
      </w:r>
      <w:r>
        <w:rPr>
          <w:szCs w:val="24"/>
          <w:lang w:eastAsia="ru-RU"/>
        </w:rPr>
        <w:t xml:space="preserve"> от 04.03.2026 г. </w:t>
      </w:r>
    </w:p>
    <w:p>
      <w:pPr>
        <w:pStyle w:val="Normal"/>
        <w:ind w:firstLine="709" w:end="0"/>
        <w:jc w:val="both"/>
        <w:rPr>
          <w:b/>
          <w:color w:val="000000"/>
        </w:rPr>
      </w:pPr>
      <w:r>
        <w:rPr>
          <w:b/>
          <w:szCs w:val="24"/>
        </w:rPr>
        <w:t>Семенов Д.В., 2025</w:t>
      </w:r>
      <w:r>
        <w:rPr>
          <w:szCs w:val="24"/>
        </w:rPr>
        <w:t xml:space="preserve">. Отчет о результатах поисковых и оценочных работ на россыпное золото, проведенных в долине руч. Золотой лев.пр.р. Елена, с подсчетом запасов по состоянию на 01.01.2025 г. Объект </w:t>
      </w:r>
      <w:r>
        <w:rPr>
          <w:b/>
          <w:szCs w:val="24"/>
        </w:rPr>
        <w:t>«Елна (бассейн)».</w:t>
      </w:r>
      <w:r>
        <w:rPr>
          <w:szCs w:val="24"/>
        </w:rPr>
        <w:t xml:space="preserve"> (Зейский и Мазановский р-ны, </w:t>
      </w:r>
      <w:r>
        <w:rPr>
          <w:szCs w:val="24"/>
          <w:lang w:val="en-US"/>
        </w:rPr>
        <w:t>N</w:t>
      </w:r>
      <w:r>
        <w:rPr>
          <w:szCs w:val="24"/>
        </w:rPr>
        <w:t>-52-</w:t>
      </w:r>
      <w:r>
        <w:rPr>
          <w:szCs w:val="24"/>
          <w:lang w:val="en-US"/>
        </w:rPr>
        <w:t>XXI</w:t>
      </w:r>
      <w:r>
        <w:rPr>
          <w:szCs w:val="24"/>
        </w:rPr>
        <w:t xml:space="preserve">, </w:t>
      </w:r>
      <w:r>
        <w:rPr>
          <w:szCs w:val="24"/>
          <w:lang w:val="en-US"/>
        </w:rPr>
        <w:t>N</w:t>
      </w:r>
      <w:r>
        <w:rPr>
          <w:szCs w:val="24"/>
        </w:rPr>
        <w:t>-52-</w:t>
      </w:r>
      <w:r>
        <w:rPr>
          <w:szCs w:val="24"/>
          <w:lang w:val="en-US"/>
        </w:rPr>
        <w:t>XXVII</w:t>
      </w:r>
      <w:r>
        <w:rPr>
          <w:szCs w:val="24"/>
        </w:rPr>
        <w:t>, БЛГ 04060 БП, Гр.10-23-14527, ГКМ(В)-1541). Протокол ТКЗ Дальнедра (Амурнедра) № 1871 от 10.06.2025 г. – Благовещенск: ООО «Дальторгинвест» , 2025. – 2 кн.-208 л. (183+25/протокол), 8/на 19 л.гр.пр. /// АТГФ-</w:t>
      </w:r>
      <w:r>
        <w:rPr>
          <w:b/>
          <w:szCs w:val="24"/>
        </w:rPr>
        <w:t>32947</w:t>
      </w:r>
      <w:r>
        <w:rPr>
          <w:szCs w:val="24"/>
        </w:rPr>
        <w:t xml:space="preserve"> (экз.№ 2), эл./сервер 36,8 Мб); ЕФГИ-8608; Арх./эл. – од55459 (1,12 Гб, скан.первич.). </w:t>
      </w:r>
      <w:r>
        <w:rPr>
          <w:sz w:val="20"/>
        </w:rPr>
        <w:t xml:space="preserve">/// амо/Золотой-лп Елна. </w:t>
      </w:r>
      <w:r>
        <w:rPr>
          <w:color w:val="FF0000"/>
          <w:sz w:val="20"/>
        </w:rPr>
        <w:t>Конфиденциально</w:t>
      </w:r>
      <w:r>
        <w:rPr>
          <w:sz w:val="20"/>
        </w:rPr>
        <w:t>.</w:t>
      </w:r>
    </w:p>
    <w:p>
      <w:pPr>
        <w:pStyle w:val="Normal"/>
        <w:ind w:firstLine="720" w:end="0"/>
        <w:jc w:val="both"/>
        <w:rPr>
          <w:b/>
          <w:color w:val="000000"/>
        </w:rPr>
      </w:pPr>
      <w:r>
        <w:rPr>
          <w:b/>
          <w:color w:val="000000"/>
        </w:rPr>
        <w:t>Семенов Ф.И., 1978.</w:t>
      </w:r>
      <w:r>
        <w:rPr>
          <w:color w:val="000000"/>
        </w:rPr>
        <w:t xml:space="preserve"> Заключение по ликвидации самоизливающихся скважин (Северо-Бамский участок, Михайловский отряд, Гидрогеологическая партия, 1977). - Свободный: АКГРЭ, 1978. - 36 л, 2 гр.пр. /// АТГФ-18428 </w:t>
      </w:r>
    </w:p>
    <w:p>
      <w:pPr>
        <w:pStyle w:val="Normal"/>
        <w:ind w:firstLine="720" w:end="0"/>
        <w:jc w:val="both"/>
        <w:rPr>
          <w:b/>
          <w:color w:val="000000"/>
        </w:rPr>
      </w:pPr>
      <w:r>
        <w:rPr>
          <w:b/>
          <w:color w:val="000000"/>
        </w:rPr>
        <w:t>Семенов Ф.И., 1985.</w:t>
      </w:r>
      <w:r>
        <w:rPr>
          <w:color w:val="000000"/>
        </w:rPr>
        <w:t xml:space="preserve"> Отчет о поисках подземных вод для водоснабжения ст.Зейск Байкало-Амурской магистрали (Верхне-Зейский участок, 1983-85 гг.). - Свободный: АмурГРЭ., 1985. – 1 кн.- 163 л., 19 гр.пр. /// АТГФ-20543, 27960, Арх.510 (1 пап.) </w:t>
      </w:r>
    </w:p>
    <w:p>
      <w:pPr>
        <w:pStyle w:val="BodyTextIndent"/>
        <w:ind w:firstLine="720" w:end="0"/>
        <w:rPr>
          <w:b/>
          <w:color w:val="000000"/>
        </w:rPr>
      </w:pPr>
      <w:r>
        <w:rPr>
          <w:b/>
          <w:color w:val="000000"/>
        </w:rPr>
        <w:t>Семенов Ф.И., 1988.</w:t>
      </w:r>
      <w:r>
        <w:rPr>
          <w:color w:val="000000"/>
        </w:rPr>
        <w:t xml:space="preserve"> Отчет о детальной разведке Гонжинского месторождения минеральных углекислых вод с подсчетом эксплуатационных запасов на 1.07.1988 г. - Свободный: АмурГРЭ, 1988. - 4 кн. - 562 с., 51 гр.пр. /// АТГФ-21256, од51063 </w:t>
      </w:r>
    </w:p>
    <w:p>
      <w:pPr>
        <w:pStyle w:val="Normal"/>
        <w:ind w:firstLine="720" w:end="0"/>
        <w:jc w:val="both"/>
        <w:rPr>
          <w:b/>
          <w:color w:val="000000"/>
        </w:rPr>
      </w:pPr>
      <w:r>
        <w:rPr>
          <w:b/>
          <w:color w:val="000000"/>
        </w:rPr>
        <w:t>Семенов Ф.И., Кулаков В.В., Лужнов В.Л., 1983.</w:t>
      </w:r>
      <w:r>
        <w:rPr>
          <w:color w:val="000000"/>
        </w:rPr>
        <w:t xml:space="preserve"> Отчет о разведке Райчихинского месторождения подземных вод для водоснабжения г.Райчихинска. - Свободный: АмурГРЭ, 1983. - 5 кн. - 472 с., 51 гр.пр. /// АТГФ-20052; арх.509 (1 пап.), арх.517 (1 пап.) </w:t>
      </w:r>
    </w:p>
    <w:p>
      <w:pPr>
        <w:pStyle w:val="Normal"/>
        <w:ind w:firstLine="720" w:end="0"/>
        <w:jc w:val="both"/>
        <w:rPr>
          <w:rFonts w:eastAsia="Calibri"/>
          <w:b/>
          <w:color w:val="000000"/>
          <w:szCs w:val="24"/>
          <w:lang w:eastAsia="ru-RU"/>
        </w:rPr>
      </w:pPr>
      <w:r>
        <w:rPr>
          <w:b/>
          <w:color w:val="000000"/>
        </w:rPr>
        <w:t>Семенова З.И., 1984.</w:t>
      </w:r>
      <w:r>
        <w:rPr>
          <w:color w:val="000000"/>
        </w:rPr>
        <w:t xml:space="preserve"> Систематизация, учет и хранение образцов горных пород и ископаемых органических остатков, отбираемых геологическими организациями при производстве ГРР на территории, обслуживаемой Амурской ГРЭ. - Свободный: КТЭ, 1984. - 12 с. /// АТГФ-20285.</w:t>
      </w:r>
    </w:p>
    <w:p>
      <w:pPr>
        <w:pStyle w:val="Normal"/>
        <w:ind w:firstLine="709" w:end="0"/>
        <w:jc w:val="both"/>
        <w:rPr>
          <w:rFonts w:eastAsia="Calibri"/>
          <w:b/>
          <w:color w:val="000000"/>
          <w:szCs w:val="24"/>
          <w:lang w:eastAsia="ru-RU"/>
        </w:rPr>
      </w:pPr>
      <w:r>
        <w:rPr>
          <w:rFonts w:eastAsia="Calibri"/>
          <w:b/>
          <w:color w:val="000000"/>
          <w:szCs w:val="24"/>
          <w:lang w:eastAsia="ru-RU"/>
        </w:rPr>
        <w:t>Семкин В.И., 2021.</w:t>
      </w:r>
      <w:r>
        <w:rPr>
          <w:rFonts w:eastAsia="Calibri"/>
          <w:color w:val="000000"/>
          <w:szCs w:val="24"/>
          <w:lang w:eastAsia="ru-RU"/>
        </w:rPr>
        <w:t xml:space="preserve"> Отчет о результатах поисковых и оценочных работ на россыпное золото в бассейне руч.Дерпук (правый приток р.Эльгакан Большой) в Тындинском районе Амурской области в 2016-2019 гг., с подсчетом запасов по состоянию на 01.11.2021 г. Объект </w:t>
      </w:r>
      <w:r>
        <w:rPr>
          <w:rFonts w:eastAsia="Calibri"/>
          <w:b/>
          <w:color w:val="000000"/>
          <w:szCs w:val="24"/>
          <w:lang w:eastAsia="ru-RU"/>
        </w:rPr>
        <w:t xml:space="preserve">«Дерпук». </w:t>
      </w:r>
      <w:r>
        <w:rPr>
          <w:rFonts w:eastAsia="Calibri"/>
          <w:color w:val="000000"/>
          <w:szCs w:val="24"/>
          <w:lang w:eastAsia="ru-RU"/>
        </w:rPr>
        <w:t>(N-51-IX, БЛГ 02808 БП, Гр.10-16-618, ГКМ(В)-1394). Протокол ТКЗ Амурнедра № 1517 от 28.10.2022 г. – Тында: ООО «Димитровское», 2021. – 2 кн.-148 л. (97+51 протокол), 6/на 7 л.гр.пр. /// АТГФ-</w:t>
      </w:r>
      <w:r>
        <w:rPr>
          <w:rFonts w:eastAsia="Calibri"/>
          <w:b/>
          <w:color w:val="000000"/>
          <w:szCs w:val="24"/>
          <w:lang w:eastAsia="ru-RU"/>
        </w:rPr>
        <w:t>32483</w:t>
      </w:r>
      <w:r>
        <w:rPr>
          <w:rFonts w:eastAsia="Calibri"/>
          <w:color w:val="000000"/>
          <w:szCs w:val="24"/>
          <w:lang w:eastAsia="ru-RU"/>
        </w:rPr>
        <w:t xml:space="preserve">, од52675 (27 Мб); Арх./эл. – од55350 (179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амо3/Дерпук-пп Бол.Эльгакан, Правый-пп Дерпук, Левый-лп Дерпук, амт/протоколы/заключения/ТКЗ Амурнедра. Конфиденциально. </w:t>
      </w:r>
    </w:p>
    <w:p>
      <w:pPr>
        <w:pStyle w:val="Normal"/>
        <w:ind w:firstLine="709" w:end="0"/>
        <w:jc w:val="both"/>
        <w:rPr>
          <w:rFonts w:eastAsia="Calibri"/>
          <w:b/>
          <w:color w:val="000000"/>
          <w:szCs w:val="24"/>
          <w:lang w:eastAsia="ru-RU"/>
        </w:rPr>
      </w:pPr>
      <w:r>
        <w:rPr>
          <w:rFonts w:eastAsia="Calibri"/>
          <w:b/>
          <w:color w:val="000000"/>
          <w:szCs w:val="24"/>
          <w:lang w:eastAsia="ru-RU"/>
        </w:rPr>
        <w:t>Семкин В.И., 2021.</w:t>
      </w:r>
      <w:r>
        <w:rPr>
          <w:rFonts w:eastAsia="Calibri"/>
          <w:color w:val="000000"/>
          <w:szCs w:val="24"/>
          <w:lang w:eastAsia="ru-RU"/>
        </w:rPr>
        <w:t xml:space="preserve"> Отчет о результатах поисковых и оценочных работ на россыпное золото в долине р. Большой Эльгакан с притоками Шестнадцатый, Семнадцатый, с подсчётом запасов по состоянию на 01.12.2021 г. Объект </w:t>
      </w:r>
      <w:r>
        <w:rPr>
          <w:rFonts w:eastAsia="Calibri"/>
          <w:b/>
          <w:color w:val="000000"/>
          <w:szCs w:val="24"/>
          <w:lang w:eastAsia="ru-RU"/>
        </w:rPr>
        <w:t>«Большой Эльгакан с притоками».</w:t>
      </w:r>
      <w:r>
        <w:rPr>
          <w:rFonts w:eastAsia="Calibri"/>
          <w:color w:val="000000"/>
          <w:szCs w:val="24"/>
          <w:lang w:eastAsia="ru-RU"/>
        </w:rPr>
        <w:t xml:space="preserve"> (Тындинский р-н, N-51-IX, БЛГ 02810 БП, Гр.10-17-652, ГКМ(В)-1456). Протокол ТКЗ Амурнедра № 1539 от 16.12.2022 г. – Тында: ООО «Димитровское», 2021. – 2 кн.-181 л. (123+58 протокол), 6/на 12 л.гр.пр. /// АТГФ-</w:t>
      </w:r>
      <w:r>
        <w:rPr>
          <w:rFonts w:eastAsia="Calibri"/>
          <w:b/>
          <w:color w:val="000000"/>
          <w:szCs w:val="24"/>
          <w:lang w:eastAsia="ru-RU"/>
        </w:rPr>
        <w:t>32584</w:t>
      </w:r>
      <w:r>
        <w:rPr>
          <w:rFonts w:eastAsia="Calibri"/>
          <w:color w:val="000000"/>
          <w:szCs w:val="24"/>
          <w:lang w:eastAsia="ru-RU"/>
        </w:rPr>
        <w:t xml:space="preserve">, од52759 (96 Мб); Арх./эл. – од55394 (541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амо3/Эльгакан Бол.-лп Нюкжа, Шестнадцатый-пп Эльгакан Бол., Семнадцатый-пп Эльгакан Бол.,  амт/протоколы/заключения/ТКЗ Амурнедра. Конфиденциально. </w:t>
      </w:r>
    </w:p>
    <w:p>
      <w:pPr>
        <w:pStyle w:val="Normal"/>
        <w:ind w:firstLine="709" w:end="0"/>
        <w:jc w:val="both"/>
        <w:rPr>
          <w:b/>
          <w:color w:val="000000"/>
        </w:rPr>
      </w:pPr>
      <w:r>
        <w:rPr>
          <w:rFonts w:eastAsia="Calibri"/>
          <w:b/>
          <w:color w:val="000000"/>
          <w:szCs w:val="24"/>
          <w:lang w:eastAsia="ru-RU"/>
        </w:rPr>
        <w:t>Семкин В.И.,</w:t>
      </w:r>
      <w:r>
        <w:rPr>
          <w:rFonts w:eastAsia="Calibri"/>
          <w:color w:val="000000"/>
          <w:szCs w:val="24"/>
          <w:lang w:eastAsia="ru-RU"/>
        </w:rPr>
        <w:t xml:space="preserve"> </w:t>
      </w:r>
      <w:r>
        <w:rPr>
          <w:rFonts w:eastAsia="Calibri"/>
          <w:b/>
          <w:color w:val="000000"/>
          <w:szCs w:val="24"/>
          <w:lang w:eastAsia="ru-RU"/>
        </w:rPr>
        <w:t>2022</w:t>
      </w:r>
      <w:r>
        <w:rPr>
          <w:rFonts w:eastAsia="Calibri"/>
          <w:color w:val="000000"/>
          <w:szCs w:val="24"/>
          <w:lang w:eastAsia="ru-RU"/>
        </w:rPr>
        <w:t xml:space="preserve">. Отчет о результатах поисковых и оценочных работ на россыпное золото в долине р. Большой Эльгакан с притоками руч. Керак, Амнуннакачи, с подсчетом запасов по состоянию на 01.01.2022 г. Объект </w:t>
      </w:r>
      <w:r>
        <w:rPr>
          <w:rFonts w:eastAsia="Calibri"/>
          <w:b/>
          <w:color w:val="000000"/>
          <w:szCs w:val="24"/>
          <w:lang w:eastAsia="ru-RU"/>
        </w:rPr>
        <w:t>«Большой Эльгакан с притоками Керак, Амнуннакачи»</w:t>
      </w:r>
      <w:r>
        <w:rPr>
          <w:rFonts w:eastAsia="Calibri"/>
          <w:color w:val="000000"/>
          <w:szCs w:val="24"/>
          <w:lang w:eastAsia="ru-RU"/>
        </w:rPr>
        <w:t>. (Тындинский р-н, N-51-IX, БЛГ 02809 БП, Гр.10-16-639, ГКМ(В)-1457). Протокол ТКЗ Амурнедра № 1540 от 16.12.2022 г. – Тында: ООО «Димитровское», 2022. – 2 кн.-174 л. (123+51 протокол), 6/на 14 л.гр.пр./// АТГФ-</w:t>
      </w:r>
      <w:r>
        <w:rPr>
          <w:rFonts w:eastAsia="Calibri"/>
          <w:b/>
          <w:color w:val="000000"/>
          <w:szCs w:val="24"/>
          <w:lang w:eastAsia="ru-RU"/>
        </w:rPr>
        <w:t>32585</w:t>
      </w:r>
      <w:r>
        <w:rPr>
          <w:rFonts w:eastAsia="Calibri"/>
          <w:color w:val="000000"/>
          <w:szCs w:val="24"/>
          <w:lang w:eastAsia="ru-RU"/>
        </w:rPr>
        <w:t xml:space="preserve">, од52760 (59 Мб); Арх./эл. – од55400 (586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амо3/Эльгакан Бол.-лп Нюкжа, Амнуннакачи-пп Эльгакан Бол., Керак-лп Эльгакан Бол., амт/протоколы/ТКЗ Амурнедра.  Конфиденциально. </w:t>
      </w:r>
    </w:p>
    <w:p>
      <w:pPr>
        <w:pStyle w:val="Normal"/>
        <w:ind w:firstLine="720" w:end="0"/>
        <w:jc w:val="both"/>
        <w:rPr>
          <w:b/>
          <w:color w:val="000000"/>
        </w:rPr>
      </w:pPr>
      <w:r>
        <w:rPr>
          <w:b/>
          <w:color w:val="000000"/>
        </w:rPr>
        <w:t>Семовских Б.В., 1933.</w:t>
      </w:r>
      <w:r>
        <w:rPr>
          <w:color w:val="000000"/>
        </w:rPr>
        <w:t xml:space="preserve"> Отчет о работах Удско-Чумиканской поисково-разведочной партии. Операции 1932-33 гг. - Прииск Златоустовский, 1933. // Материалы по геологии и золотоносности Удского района. - Свободный, Иркутск, Баладек, Златоустовск: Удская партия ГИНЗОЛОТО, Амурзолото, Златоуст. пр-к, 1933-1944 г. Том 2. - С. 197-206. /// АмурТГФ - 24912-9</w:t>
      </w:r>
    </w:p>
    <w:p>
      <w:pPr>
        <w:pStyle w:val="Normal"/>
        <w:ind w:firstLine="720" w:end="0"/>
        <w:jc w:val="both"/>
        <w:rPr>
          <w:b/>
          <w:color w:val="000000"/>
        </w:rPr>
      </w:pPr>
      <w:r>
        <w:rPr>
          <w:b/>
          <w:color w:val="000000"/>
        </w:rPr>
        <w:t>Сендек С.В., Яковлев В.И. и др., 1991</w:t>
      </w:r>
      <w:r>
        <w:rPr>
          <w:color w:val="000000"/>
        </w:rPr>
        <w:t>. Информационная записка о ходе выполнения работ по х/д № 56/90 “Оценка перспектив рудопроявлений золота: Чульбангро, Скалистый-Ледяной, Колчеданный Утес, на основе изучения структур рудных полей”. - Л.: ЛГИ, 1991. – 1 кн.- 16 л., 1 гр.пр. ///АТГФ - 26074-3, 27893-1</w:t>
      </w:r>
    </w:p>
    <w:p>
      <w:pPr>
        <w:pStyle w:val="Normal"/>
        <w:ind w:firstLine="720" w:end="0"/>
        <w:jc w:val="both"/>
        <w:rPr>
          <w:b/>
          <w:color w:val="000000"/>
        </w:rPr>
      </w:pPr>
      <w:r>
        <w:rPr>
          <w:b/>
          <w:color w:val="000000"/>
        </w:rPr>
        <w:t>Сеничкина Л.А., 1973</w:t>
      </w:r>
      <w:r>
        <w:rPr>
          <w:color w:val="000000"/>
        </w:rPr>
        <w:t>. Технический отчет по инженерно-строительным изысканиям под строительство завода ЖБИ в г. Свободном. - Благовещенск: Ам.отд. ДальТИСИЗ, 1973. /// АТГФ-16064 (экз.№ 7): 1 кн.-144 л., в т.ч. 24 л.гр.пр.; АТГФ-16771 (кпия с экз.№ 7): 144 л.+3 л.текста дубль, в т.ч. 24 л.гр.пр.</w:t>
      </w:r>
    </w:p>
    <w:p>
      <w:pPr>
        <w:pStyle w:val="Normal"/>
        <w:ind w:firstLine="720" w:end="0"/>
        <w:jc w:val="both"/>
        <w:rPr>
          <w:b/>
          <w:color w:val="000000"/>
        </w:rPr>
      </w:pPr>
      <w:r>
        <w:rPr>
          <w:b/>
          <w:color w:val="000000"/>
        </w:rPr>
        <w:t>Сеничкина Л.А., 1973</w:t>
      </w:r>
      <w:r>
        <w:rPr>
          <w:color w:val="000000"/>
        </w:rPr>
        <w:t>. Технический отчет по инженерно-строительным изысканиям под строительство фотолаборатории в г.Райчихинске. - Благовещенск: Дальтисиз, Амурское отд., 1973. - 13 л., 2 гр.пр. ///АТГФ-15952.</w:t>
      </w:r>
    </w:p>
    <w:p>
      <w:pPr>
        <w:pStyle w:val="Normal"/>
        <w:ind w:firstLine="720" w:end="0"/>
        <w:jc w:val="both"/>
        <w:rPr>
          <w:b/>
          <w:color w:val="000000"/>
        </w:rPr>
      </w:pPr>
      <w:r>
        <w:rPr>
          <w:b/>
          <w:color w:val="000000"/>
        </w:rPr>
        <w:t>Сеничкина Л.А., 1974</w:t>
      </w:r>
      <w:r>
        <w:rPr>
          <w:color w:val="000000"/>
        </w:rPr>
        <w:t>. Технический отчет по инженерно-строительным изысканиям под строительство комплекса объектов в ПАТП г.Свободного. - Благовещенск: Дальтисиз, Амурское отд., 1974. - 14 с., 7 гр.пр. ///АТГФ-16674.</w:t>
      </w:r>
    </w:p>
    <w:p>
      <w:pPr>
        <w:pStyle w:val="Normal"/>
        <w:ind w:firstLine="720" w:end="0"/>
        <w:jc w:val="both"/>
        <w:rPr>
          <w:b/>
          <w:color w:val="000000"/>
        </w:rPr>
      </w:pPr>
      <w:r>
        <w:rPr>
          <w:b/>
          <w:color w:val="000000"/>
        </w:rPr>
        <w:t>Сеничкина Л.А., 1975</w:t>
      </w:r>
      <w:r>
        <w:rPr>
          <w:color w:val="000000"/>
        </w:rPr>
        <w:t>. Технический отчет по инженерно-геологическим изысканиям под строительство грузового автотранспортного предприятия в г.Райчихинске. - Благовещенск: Дальтисиз, Амурское отд., 1974. - 31 л., 6 гр.пр. ///АТГФ-17545.</w:t>
      </w:r>
    </w:p>
    <w:p>
      <w:pPr>
        <w:pStyle w:val="Normal"/>
        <w:ind w:firstLine="720" w:end="0"/>
        <w:jc w:val="both"/>
        <w:rPr>
          <w:b/>
          <w:color w:val="000000"/>
        </w:rPr>
      </w:pPr>
      <w:r>
        <w:rPr>
          <w:b/>
          <w:color w:val="000000"/>
        </w:rPr>
        <w:t>Сеничкина Л.А., 1975</w:t>
      </w:r>
      <w:r>
        <w:rPr>
          <w:color w:val="000000"/>
        </w:rPr>
        <w:t>. Технический отчет по инженерно-геологическим изысканиям под строительство пассажирского АТП в г.Райчихинске. - Благовещенск: Дальтисиз, Амурское отд., 1975. - 30 л., 10 гр.пр. ///АТГФ-17185.</w:t>
      </w:r>
    </w:p>
    <w:p>
      <w:pPr>
        <w:pStyle w:val="Normal"/>
        <w:ind w:firstLine="720" w:end="0"/>
        <w:jc w:val="both"/>
        <w:rPr>
          <w:b/>
          <w:color w:val="000000"/>
        </w:rPr>
      </w:pPr>
      <w:r>
        <w:rPr>
          <w:b/>
          <w:color w:val="000000"/>
        </w:rPr>
        <w:t>Сеничкина Л.А., 1975</w:t>
      </w:r>
      <w:r>
        <w:rPr>
          <w:color w:val="000000"/>
        </w:rPr>
        <w:t>. Технический отчет по инженерно-строительным изысканиям под строительство Амурской птицефабрики мясного направления на 6 млн. бройлеров в год в с.Моховая Падь. - Благовещенск: Дальтисиз, Амурское отд., 1975. - 63 л., 26 гр.пр. ///АТГФ-16852.</w:t>
      </w:r>
    </w:p>
    <w:p>
      <w:pPr>
        <w:pStyle w:val="Normal"/>
        <w:ind w:firstLine="720" w:end="0"/>
        <w:jc w:val="both"/>
        <w:rPr>
          <w:b/>
          <w:color w:val="000000"/>
        </w:rPr>
      </w:pPr>
      <w:r>
        <w:rPr>
          <w:b/>
          <w:color w:val="000000"/>
        </w:rPr>
        <w:t>Сеничкина Л.А., 1975</w:t>
      </w:r>
      <w:r>
        <w:rPr>
          <w:color w:val="000000"/>
        </w:rPr>
        <w:t>. Технический отчет по инженерно-строительным изысканиям под строительство жилого квартала в г.Белогорске. - Благовещенск: Дальтисиз, Амурское отд., 1975. - 28 л., 24 гр.пр. ///АТГФ-16851.</w:t>
      </w:r>
    </w:p>
    <w:p>
      <w:pPr>
        <w:pStyle w:val="Normal"/>
        <w:ind w:firstLine="720" w:end="0"/>
        <w:jc w:val="both"/>
        <w:rPr>
          <w:b/>
          <w:color w:val="000000"/>
        </w:rPr>
      </w:pPr>
      <w:r>
        <w:rPr>
          <w:b/>
          <w:color w:val="000000"/>
        </w:rPr>
        <w:t>Сеничкина Л.А., 1975</w:t>
      </w:r>
      <w:r>
        <w:rPr>
          <w:color w:val="000000"/>
        </w:rPr>
        <w:t>. Технический отчет по инженерно-строительным изысканиям под строительство завода ЖБИ в г.Белогорске. - Благовещенск: Дальтисиз, Амурское отд., 1975. - 108 л., 39 гр.пр. ///АТГФ-16988.</w:t>
      </w:r>
    </w:p>
    <w:p>
      <w:pPr>
        <w:pStyle w:val="Normal"/>
        <w:ind w:firstLine="720" w:end="0"/>
        <w:jc w:val="both"/>
        <w:rPr>
          <w:b/>
          <w:color w:val="000000"/>
        </w:rPr>
      </w:pPr>
      <w:r>
        <w:rPr>
          <w:b/>
          <w:color w:val="000000"/>
        </w:rPr>
        <w:t>Сеничкина Л.А., Николаенко П.А., 1975</w:t>
      </w:r>
      <w:r>
        <w:rPr>
          <w:color w:val="000000"/>
        </w:rPr>
        <w:t>. Технический отчет по инженерно-строительным изысканиям под строительство пождепо и столовой в промузле “Южный” г.Белогорска. - Благовещенск: Дальтисиз, Амурское отд., 1975. - 12 л., 3 гр.пр. ///АТГФ-16997.</w:t>
      </w:r>
    </w:p>
    <w:p>
      <w:pPr>
        <w:pStyle w:val="Normal"/>
        <w:ind w:firstLine="720" w:end="0"/>
        <w:jc w:val="both"/>
        <w:rPr>
          <w:b/>
          <w:color w:val="000000"/>
        </w:rPr>
      </w:pPr>
      <w:r>
        <w:rPr>
          <w:b/>
          <w:color w:val="000000"/>
        </w:rPr>
        <w:t>Сеничкина Л.А., Попов Е.С., 1972</w:t>
      </w:r>
      <w:r>
        <w:rPr>
          <w:color w:val="000000"/>
        </w:rPr>
        <w:t>. Технический отчет по инженерно-строительным изысканиям под строительство кожгалантерейной фабрики в г.Белогорске. - Благовещенск: Дальтисиз, Амурское отд., 1972. - 59 л., 54 гр.пр. ///АТГФ-14996.</w:t>
      </w:r>
    </w:p>
    <w:p>
      <w:pPr>
        <w:pStyle w:val="Normal"/>
        <w:ind w:firstLine="720" w:end="0"/>
        <w:jc w:val="both"/>
        <w:rPr>
          <w:b/>
          <w:color w:val="000000"/>
        </w:rPr>
      </w:pPr>
      <w:r>
        <w:rPr>
          <w:b/>
          <w:color w:val="000000"/>
        </w:rPr>
        <w:t>Сеничкина Л.А., Попов Е.С., 1974</w:t>
      </w:r>
      <w:r>
        <w:rPr>
          <w:color w:val="000000"/>
        </w:rPr>
        <w:t>. Технический отчет по инженерно-строительным изысканиям под строительство производственной базы СПМК-867 в кв. 435 г.Благовещенска. - Благовещенск: Дальтисиз, Амурское отд., 1974. - 31 л., 14 гр.пр. ///АТГФ-16448.</w:t>
      </w:r>
    </w:p>
    <w:p>
      <w:pPr>
        <w:pStyle w:val="Normal"/>
        <w:ind w:firstLine="720" w:end="0"/>
        <w:jc w:val="both"/>
        <w:rPr>
          <w:b/>
          <w:color w:val="000000"/>
        </w:rPr>
      </w:pPr>
      <w:r>
        <w:rPr>
          <w:b/>
          <w:color w:val="000000"/>
        </w:rPr>
        <w:t>Сеничкина Л.А., Сахаров Б.П., 1974</w:t>
      </w:r>
      <w:r>
        <w:rPr>
          <w:color w:val="000000"/>
        </w:rPr>
        <w:t>. Технический отчет по инж.-строит. изысканиям под строительство очистных сооружений, трассы канализации и ЛЭП-6 кв в г. Райчихинске. - Благовещенск: Дальтисиз, Амурское отд., 1974. - 93 л., 35 гр.пр. ///АТГФ-16994.</w:t>
      </w:r>
    </w:p>
    <w:p>
      <w:pPr>
        <w:pStyle w:val="Normal"/>
        <w:ind w:firstLine="720" w:end="0"/>
        <w:jc w:val="both"/>
        <w:rPr>
          <w:b/>
          <w:color w:val="000000"/>
        </w:rPr>
      </w:pPr>
      <w:r>
        <w:rPr>
          <w:b/>
          <w:color w:val="000000"/>
        </w:rPr>
        <w:t>Сеничкина Л.А., Сидоренко Ю.Н., 1974</w:t>
      </w:r>
      <w:r>
        <w:rPr>
          <w:color w:val="000000"/>
        </w:rPr>
        <w:t>. Технический отчет по инж.-строит. изысканиям для проекта планировки и застройки центральной усадьбы совхоза Переяславский в с.Переяславка Октябрьского р-на. - Благовещенск: Дальтисиз, Амурское отд., 1974. - 31 л., 11.пр. ///АТГФ-16673.</w:t>
      </w:r>
    </w:p>
    <w:p>
      <w:pPr>
        <w:pStyle w:val="Normal"/>
        <w:ind w:firstLine="720" w:end="0"/>
        <w:jc w:val="both"/>
        <w:rPr>
          <w:b/>
          <w:color w:val="000000"/>
        </w:rPr>
      </w:pPr>
      <w:r>
        <w:rPr>
          <w:b/>
          <w:color w:val="000000"/>
        </w:rPr>
        <w:t>Сеничкина Л.А., Стяжкин А.Г., 1973</w:t>
      </w:r>
      <w:r>
        <w:rPr>
          <w:color w:val="000000"/>
        </w:rPr>
        <w:t>. Технический отчет по инж.-строит. изысканиям под строительство СПТУ в с.Ивановка Ивановского р-на. - Благовещенск: Дальтисиз, Амурское отд., 1973. - 38 л., 23 гр.пр. ///АТГФ-15933.</w:t>
      </w:r>
    </w:p>
    <w:p>
      <w:pPr>
        <w:pStyle w:val="Normal"/>
        <w:ind w:firstLine="720" w:end="0"/>
        <w:jc w:val="both"/>
        <w:rPr>
          <w:b/>
          <w:bCs/>
          <w:color w:val="000000"/>
        </w:rPr>
      </w:pPr>
      <w:r>
        <w:rPr>
          <w:b/>
          <w:color w:val="000000"/>
        </w:rPr>
        <w:t>Сенкевич В.Г., Кошков Ю.В., Карасев В.И., 1970.</w:t>
      </w:r>
      <w:r>
        <w:rPr>
          <w:color w:val="000000"/>
        </w:rPr>
        <w:t xml:space="preserve"> Отчет о результатах геологосъемочных и поисковых работ масштаба 1:50 000, проведенных в бассейнах средних течений рек Сивакана и Мал. Иракана. - Зея: Зейская ГСЭ, 1970. – 2 кн.-201 л. (200+1), 25 гр.пр./// АТГФ-13983</w:t>
      </w:r>
    </w:p>
    <w:p>
      <w:pPr>
        <w:pStyle w:val="Normal"/>
        <w:ind w:firstLine="709" w:end="0"/>
        <w:jc w:val="both"/>
        <w:rPr>
          <w:b/>
          <w:color w:val="000000"/>
        </w:rPr>
      </w:pPr>
      <w:r>
        <w:rPr>
          <w:b/>
          <w:bCs/>
          <w:color w:val="000000"/>
        </w:rPr>
        <w:t xml:space="preserve">Сенокосов Г.Н., 1933. </w:t>
      </w:r>
      <w:r>
        <w:rPr>
          <w:color w:val="000000"/>
        </w:rPr>
        <w:t xml:space="preserve">Доклад по вопросу строительства гидравлик в Ольдойском Приисковом Управлении "Амурзолото". – 8 л./16 стр. (л.31-38) /// АТГФ-29368-7. </w:t>
      </w:r>
      <w:r>
        <w:rPr>
          <w:color w:val="000000"/>
          <w:sz w:val="20"/>
        </w:rPr>
        <w:t>аз/росс.</w:t>
      </w:r>
    </w:p>
    <w:p>
      <w:pPr>
        <w:pStyle w:val="Normal"/>
        <w:ind w:firstLine="720" w:end="0"/>
        <w:jc w:val="both"/>
        <w:rPr>
          <w:b/>
          <w:color w:val="000000"/>
        </w:rPr>
      </w:pPr>
      <w:r>
        <w:rPr>
          <w:b/>
          <w:color w:val="000000"/>
        </w:rPr>
        <w:t>Сенотрусов А.Г., 1988.</w:t>
      </w:r>
      <w:r>
        <w:rPr>
          <w:color w:val="000000"/>
        </w:rPr>
        <w:t xml:space="preserve"> Государственная геологическая карта СССР м-ба 1:200.000. Серия Олойская. Листы Q-57-V,VI; Q-58-I,II (г.Конус). - М.: Геологоразведка, 1988. - 68 с. /// АмурТГФ-24434</w:t>
      </w:r>
    </w:p>
    <w:p>
      <w:pPr>
        <w:pStyle w:val="Normal"/>
        <w:ind w:firstLine="720" w:end="0"/>
        <w:jc w:val="both"/>
        <w:rPr>
          <w:b/>
          <w:color w:val="000000"/>
        </w:rPr>
      </w:pPr>
      <w:r>
        <w:rPr>
          <w:b/>
          <w:color w:val="000000"/>
        </w:rPr>
        <w:t>Сенотрусов А.Г., 1990.</w:t>
      </w:r>
      <w:r>
        <w:rPr>
          <w:color w:val="000000"/>
        </w:rPr>
        <w:t xml:space="preserve"> Государственная геологическая карта СССР м-ба 1:200.000. Серия Анадырская. Лист Q-59-IХ (Верховье р.М.Анюй). - М.: Геологоразведка, 1990. - 1 кн., 1 гр.пр. /// АмурТГФ-24528.</w:t>
      </w:r>
    </w:p>
    <w:p>
      <w:pPr>
        <w:pStyle w:val="Normal"/>
        <w:ind w:firstLine="720" w:end="0"/>
        <w:jc w:val="both"/>
        <w:rPr>
          <w:color w:val="000000"/>
        </w:rPr>
      </w:pPr>
      <w:r>
        <w:rPr>
          <w:b/>
          <w:color w:val="000000"/>
        </w:rPr>
        <w:t>Сенькаева В.А., 1989.</w:t>
      </w:r>
      <w:r>
        <w:rPr>
          <w:color w:val="000000"/>
        </w:rPr>
        <w:t xml:space="preserve"> Отчет по пересчету и списанию запасов Чагоянского месторождения известняков (участок Прибрежный). - Владивосток: ДВ КГП ГО "Геолстром". - 81 с., 3 гр.пр. /// АмурТГФ-24509 </w:t>
      </w:r>
    </w:p>
    <w:p>
      <w:pPr>
        <w:pStyle w:val="Normal"/>
        <w:ind w:firstLine="720" w:end="0"/>
        <w:jc w:val="both"/>
        <w:rPr>
          <w:b/>
          <w:color w:val="000000"/>
        </w:rPr>
      </w:pPr>
      <w:r>
        <w:rPr>
          <w:color w:val="000000"/>
        </w:rPr>
        <w:t>Сергеев Е.М. и др., 1959. Геологическая и инженерно-геологическая характеристика долины Верхнего Амура на участке с.Джалинда - с.Ермаково. - М.: Амурская эксп-ия МГУ, 1959. - 1 кн. - 197 с. /// АТГФ - 24995</w:t>
      </w:r>
    </w:p>
    <w:p>
      <w:pPr>
        <w:pStyle w:val="Normal"/>
        <w:ind w:firstLine="720" w:end="0"/>
        <w:jc w:val="both"/>
        <w:rPr>
          <w:b/>
          <w:color w:val="000000"/>
        </w:rPr>
      </w:pPr>
      <w:r>
        <w:rPr>
          <w:b/>
          <w:color w:val="000000"/>
        </w:rPr>
        <w:t>Сергеев Е.М. и др., 1960.</w:t>
      </w:r>
      <w:r>
        <w:rPr>
          <w:color w:val="000000"/>
        </w:rPr>
        <w:t xml:space="preserve"> Геологическое строение и инж.-геол. характеристика долин низовьев Шилки и Аргуни и Верхнего Амура (сводный отчет по исследованиям 1957-60 гг. в связи с составлением схемы использования каскада ГЭС в бассейне Амура (в 2-х томах). - М.: Амурская эксп-ия МГУ, 1960. - 7 кн., 11 гр.пр. /// АТГФ-8688.</w:t>
      </w:r>
    </w:p>
    <w:p>
      <w:pPr>
        <w:pStyle w:val="Normal"/>
        <w:ind w:firstLine="720" w:end="0"/>
        <w:jc w:val="both"/>
        <w:rPr>
          <w:b/>
          <w:color w:val="000000"/>
        </w:rPr>
      </w:pPr>
      <w:r>
        <w:rPr>
          <w:b/>
          <w:color w:val="000000"/>
        </w:rPr>
        <w:t>Сергеев Ю.В., 1997.</w:t>
      </w:r>
      <w:r>
        <w:rPr>
          <w:color w:val="000000"/>
        </w:rPr>
        <w:t xml:space="preserve"> Баллада об экспедиции. (45 лет ЮЯКЭ, ЮЯГРЭ, ГГГП “Южякутгеология”). М.: ИД “Арина”, 1997. - 168 с. ///АТГФ-26104-3 </w:t>
      </w:r>
    </w:p>
    <w:p>
      <w:pPr>
        <w:pStyle w:val="Normal"/>
        <w:ind w:firstLine="720" w:end="0"/>
        <w:jc w:val="both"/>
        <w:rPr>
          <w:b/>
          <w:color w:val="000000"/>
        </w:rPr>
      </w:pPr>
      <w:r>
        <w:rPr>
          <w:b/>
          <w:color w:val="000000"/>
        </w:rPr>
        <w:t>Сергеева Н.С., 1974.</w:t>
      </w:r>
      <w:r>
        <w:rPr>
          <w:color w:val="000000"/>
        </w:rPr>
        <w:t xml:space="preserve"> Отчет об инж.-тех. изысканиях объектов базы стройиндустрии БАМ на ст.Шимановская Заб.ж.д. - М.: Гипропромтрансстрой, 1974. - 31 с., 4 гр.пр. ///АТГФ-17440.</w:t>
      </w:r>
    </w:p>
    <w:p>
      <w:pPr>
        <w:pStyle w:val="Normal"/>
        <w:ind w:firstLine="720" w:end="0"/>
        <w:jc w:val="both"/>
        <w:rPr>
          <w:b/>
          <w:color w:val="000000"/>
        </w:rPr>
      </w:pPr>
      <w:r>
        <w:rPr>
          <w:b/>
          <w:color w:val="000000"/>
        </w:rPr>
        <w:t>Сергеева Н.С., 1974.</w:t>
      </w:r>
      <w:r>
        <w:rPr>
          <w:color w:val="000000"/>
        </w:rPr>
        <w:t xml:space="preserve"> Отчет об инж.-тех. изысканиях объектов базы стройиндустрии БАМ на ст.Шимановская. Книга 9. - М.: Гипропромтрансстрой, 1974. - 236 с., 19 гр.пр. ///АТГФ-16959.</w:t>
      </w:r>
    </w:p>
    <w:p>
      <w:pPr>
        <w:pStyle w:val="Normal"/>
        <w:ind w:firstLine="720" w:end="0"/>
        <w:jc w:val="both"/>
        <w:rPr>
          <w:b/>
          <w:color w:val="000000"/>
        </w:rPr>
      </w:pPr>
      <w:r>
        <w:rPr>
          <w:b/>
          <w:color w:val="000000"/>
        </w:rPr>
        <w:t>Сергеева Н.С., 1975.</w:t>
      </w:r>
      <w:r>
        <w:rPr>
          <w:color w:val="000000"/>
        </w:rPr>
        <w:t xml:space="preserve"> Отчет об инж.-тех. изысканиях объектов базы стройиндустрии БАМ на ст.Шимановская. - М.: Гипропромтрансстрой, 1975. - 217 с., 46 гр.пр. ///АТГФ-16966.</w:t>
      </w:r>
    </w:p>
    <w:p>
      <w:pPr>
        <w:pStyle w:val="Normal"/>
        <w:ind w:firstLine="720" w:end="0"/>
        <w:jc w:val="both"/>
        <w:rPr>
          <w:b/>
          <w:color w:val="000000"/>
        </w:rPr>
      </w:pPr>
      <w:r>
        <w:rPr>
          <w:b/>
          <w:color w:val="000000"/>
        </w:rPr>
        <w:t>Сергеева Н.С., 1976.</w:t>
      </w:r>
      <w:r>
        <w:rPr>
          <w:color w:val="000000"/>
        </w:rPr>
        <w:t xml:space="preserve"> Отчет об инж. изысканиях по корректировке технического проекта завода по ремонту дорожно-строительных машин на ст.Шимановская. - М.: Гипропромтрансстрой, 1976. - 4 кн. - 61 с., 15 гр.пр. ///АТГФ-17844.</w:t>
      </w:r>
    </w:p>
    <w:p>
      <w:pPr>
        <w:pStyle w:val="Normal"/>
        <w:ind w:firstLine="720" w:end="0"/>
        <w:jc w:val="both"/>
        <w:rPr>
          <w:color w:val="000000"/>
        </w:rPr>
      </w:pPr>
      <w:r>
        <w:rPr>
          <w:b/>
          <w:color w:val="000000"/>
        </w:rPr>
        <w:t>Сергеева Н.С., 1976.</w:t>
      </w:r>
      <w:r>
        <w:rPr>
          <w:color w:val="000000"/>
        </w:rPr>
        <w:t xml:space="preserve"> Отчет об инж. изысканиях строительной площадки для цеха по изготовлению гранитных изделий в г.Шимановске. - М.: Гипропромтрансстрой, 1976. - 39 с., 4 гр.пр. ///АТГФ-17927.</w:t>
      </w:r>
    </w:p>
    <w:p>
      <w:pPr>
        <w:pStyle w:val="Normal"/>
        <w:ind w:firstLine="720" w:end="0"/>
        <w:jc w:val="both"/>
        <w:rPr>
          <w:color w:val="000000"/>
        </w:rPr>
      </w:pPr>
      <w:r>
        <w:rPr>
          <w:color w:val="000000"/>
        </w:rPr>
        <w:t xml:space="preserve">Сергиенко.А. Паспорт и гидрогеологические данные по скважине N 1 и 2 на воду на ст.Могот ж.д. линии Тында-Беркакит Байкало-Амурской магистрали. - СМП-327, 1975. - 36 л. /// АТГФ-17105 </w:t>
      </w:r>
    </w:p>
    <w:p>
      <w:pPr>
        <w:pStyle w:val="Normal"/>
        <w:ind w:firstLine="720" w:end="0"/>
        <w:jc w:val="both"/>
        <w:rPr>
          <w:color w:val="000000"/>
        </w:rPr>
      </w:pPr>
      <w:r>
        <w:rPr>
          <w:color w:val="000000"/>
        </w:rPr>
        <w:t xml:space="preserve">Сергиенко.А. Паспорт и гидрогеологические данные по скважине N 1 и 2 на воду на ст.Муртыгит ж.д.л. Бам-Тында. - СМП-327, 1975. - 34 л. /// АТГФ-17295 </w:t>
      </w:r>
    </w:p>
    <w:p>
      <w:pPr>
        <w:pStyle w:val="Normal"/>
        <w:ind w:firstLine="720" w:end="0"/>
        <w:jc w:val="both"/>
        <w:rPr>
          <w:color w:val="000000"/>
        </w:rPr>
      </w:pPr>
      <w:r>
        <w:rPr>
          <w:color w:val="000000"/>
        </w:rPr>
        <w:t xml:space="preserve">Сергиенко.А. Паспорт и гидрогеологические данные по скважине N 1 на ст.Дипкун (168км) БАМ участка Тында-Ургал. - СМП-327, 1975. - 24 л. /// АТГФ-17215 </w:t>
      </w:r>
    </w:p>
    <w:p>
      <w:pPr>
        <w:pStyle w:val="Normal"/>
        <w:ind w:firstLine="720" w:end="0"/>
        <w:jc w:val="both"/>
        <w:rPr>
          <w:color w:val="000000"/>
        </w:rPr>
      </w:pPr>
      <w:r>
        <w:rPr>
          <w:color w:val="000000"/>
        </w:rPr>
        <w:t xml:space="preserve">Сергиенко.А. Паспорт и гидрогеологические данные по скважине N 1 на ст.Кудули (122 км) Байкало-Амурской магистрали. - СМП-327, 1975. - 23 л. /// АТГФ-17293 </w:t>
      </w:r>
    </w:p>
    <w:p>
      <w:pPr>
        <w:pStyle w:val="Normal"/>
        <w:ind w:firstLine="720" w:end="0"/>
        <w:jc w:val="both"/>
        <w:rPr>
          <w:color w:val="000000"/>
        </w:rPr>
      </w:pPr>
      <w:r>
        <w:rPr>
          <w:color w:val="000000"/>
        </w:rPr>
        <w:t xml:space="preserve">Сергиенко.А. Паспорт и гидрогеологические данные по скважине N 3 на воду на станции Талдан Забайкальской ж.д. - СМП-327, 1975. - 20 л. /// АТГФ-17292 </w:t>
      </w:r>
    </w:p>
    <w:p>
      <w:pPr>
        <w:pStyle w:val="Normal"/>
        <w:ind w:firstLine="720" w:end="0"/>
        <w:jc w:val="both"/>
        <w:rPr>
          <w:color w:val="000000"/>
        </w:rPr>
      </w:pPr>
      <w:r>
        <w:rPr>
          <w:color w:val="000000"/>
        </w:rPr>
        <w:t xml:space="preserve">Сергиенко.А. Паспорт и гидрогеологические данные по скважине N 5 на воду на ст.Маревая (92 км) для поселка строителей Байкало-Амурской магистрали. - СМП-327, 1975. - 21 л. /// АТГФ-17294 </w:t>
      </w:r>
    </w:p>
    <w:p>
      <w:pPr>
        <w:pStyle w:val="Normal"/>
        <w:ind w:firstLine="720" w:end="0"/>
        <w:jc w:val="both"/>
        <w:rPr>
          <w:b/>
          <w:bCs/>
          <w:color w:val="000000"/>
        </w:rPr>
      </w:pPr>
      <w:r>
        <w:rPr>
          <w:color w:val="000000"/>
        </w:rPr>
        <w:t xml:space="preserve">Сергиенко.А. Паспорт и гидрогеологические данные по скважине N3 на ст.Уруша Забайкальской ж.д. - СМП-327, 1975. - 13 л. /// АТГФ-17077. </w:t>
      </w:r>
    </w:p>
    <w:p>
      <w:pPr>
        <w:pStyle w:val="Normal"/>
        <w:ind w:firstLine="709" w:end="0"/>
        <w:jc w:val="both"/>
        <w:rPr>
          <w:b/>
          <w:color w:val="000000"/>
        </w:rPr>
      </w:pPr>
      <w:r>
        <w:rPr>
          <w:b/>
          <w:bCs/>
          <w:color w:val="000000"/>
        </w:rPr>
        <w:t xml:space="preserve">Сердюк Е.В., 2013. </w:t>
      </w:r>
      <w:r>
        <w:rPr>
          <w:bCs/>
          <w:color w:val="000000"/>
        </w:rPr>
        <w:t>Отчётный баланс запасов по месторождению ОРПИ (ПГС, карьер "Новокиевский") за 2012 г. по формам: 5-гр, 70-тп, 2-лс. – с.Новокиевский Увал: ОАО «Мазановское ДУ», 2013. – 1 кн.-18 л. /// АТГФ-29303-37.</w:t>
      </w:r>
    </w:p>
    <w:p>
      <w:pPr>
        <w:pStyle w:val="Normal"/>
        <w:ind w:firstLine="720" w:end="0"/>
        <w:jc w:val="both"/>
        <w:rPr>
          <w:b/>
          <w:color w:val="000000"/>
        </w:rPr>
      </w:pPr>
      <w:r>
        <w:rPr>
          <w:b/>
          <w:color w:val="000000"/>
        </w:rPr>
        <w:t>Серебряков Л.Н., Зинин В.Н, Рассказова М.С., 1963.</w:t>
      </w:r>
      <w:r>
        <w:rPr>
          <w:color w:val="000000"/>
        </w:rPr>
        <w:t xml:space="preserve"> Геологическое строение и полезные ископаемые района Чагоянского полиметаллического месторождения (часть листов N-52-137-А,Б,В,Г). Отчет Чагоянской партии о геологической съемке м-ба 1:50 000, произведенной в 1962 г. в бассейне среднего течения р.Зея. - Хабаровск: ДВГУ, 1963. – 2 кн.-140 л. (136+4), 10 гр.пр. ///АТГФ-9748, Арх.931хаб.</w:t>
      </w:r>
    </w:p>
    <w:p>
      <w:pPr>
        <w:pStyle w:val="Normal"/>
        <w:ind w:firstLine="720" w:end="0"/>
        <w:jc w:val="both"/>
        <w:rPr>
          <w:b/>
          <w:color w:val="000000"/>
        </w:rPr>
      </w:pPr>
      <w:r>
        <w:rPr>
          <w:b/>
          <w:color w:val="000000"/>
        </w:rPr>
        <w:t>Серебряков Л.Н., Зинин В.Н., 1964.</w:t>
      </w:r>
      <w:r>
        <w:rPr>
          <w:color w:val="000000"/>
        </w:rPr>
        <w:t xml:space="preserve"> Геологическое строение и полезные ископаемые района Чагоянского полиметаллического месторождения (листы N-52-125-В,Г; N-52-137-А,Б,В,Г; N-52-138-А,В). Отчет Чагоянской партии о геологической съемке м-ба 1:50 000, произведенной в 1962-63 гг в бассейне среднего течения р.Зея. - Хабаровск: ДВГУ, 1964. – 2 кн.-180 л. (175+5), 12 гр.пр. /// АТГФ-10380 </w:t>
      </w:r>
    </w:p>
    <w:p>
      <w:pPr>
        <w:pStyle w:val="Normal"/>
        <w:ind w:firstLine="720" w:end="0"/>
        <w:jc w:val="both"/>
        <w:rPr>
          <w:b/>
          <w:color w:val="000000"/>
        </w:rPr>
      </w:pPr>
      <w:r>
        <w:rPr>
          <w:b/>
          <w:color w:val="000000"/>
        </w:rPr>
        <w:t>Серёгина Т.В., 1992.</w:t>
      </w:r>
      <w:r>
        <w:rPr>
          <w:color w:val="000000"/>
        </w:rPr>
        <w:t xml:space="preserve"> Технический отчет о топографо-геодезических работах на оъекте “Нагиминский” (объект 03.02.1808Д) с планами мензульной съемки масштаба 1:2000 и 1:5000. - Чита: Забайкальское АГП, 1992. - 2 кн. - 54 с., 50 гр.пр. ///АТГФ-26231-(2-4 </w:t>
      </w:r>
    </w:p>
    <w:p>
      <w:pPr>
        <w:pStyle w:val="Normal"/>
        <w:ind w:firstLine="720" w:end="0"/>
        <w:jc w:val="both"/>
        <w:rPr>
          <w:b/>
          <w:color w:val="000000"/>
        </w:rPr>
      </w:pPr>
      <w:r>
        <w:rPr>
          <w:b/>
          <w:color w:val="000000"/>
        </w:rPr>
        <w:t>Середа А.С., Шестаков Б.И., 1975.</w:t>
      </w:r>
      <w:r>
        <w:rPr>
          <w:color w:val="000000"/>
        </w:rPr>
        <w:t xml:space="preserve"> Отчет о поисках рудного золота в бассейнах р.Талдан, Буринда, Осежина (Талданский отряд, 1973-75 гг). - Свободный, Амурская КГРЭ, 1975. – 1 кн.- 54 с./л., 17 гр.пр. ///АТГФ-17136 </w:t>
      </w:r>
    </w:p>
    <w:p>
      <w:pPr>
        <w:pStyle w:val="Normal"/>
        <w:ind w:firstLine="709" w:end="0"/>
        <w:jc w:val="both"/>
        <w:rPr>
          <w:b/>
          <w:color w:val="000000"/>
        </w:rPr>
      </w:pPr>
      <w:r>
        <w:rPr>
          <w:b/>
          <w:color w:val="000000"/>
        </w:rPr>
        <w:t>Сережников А.Н., Карпеченкова Н.Ю., Пипич Д.А., 2013.</w:t>
      </w:r>
      <w:r>
        <w:rPr>
          <w:color w:val="000000"/>
        </w:rPr>
        <w:t xml:space="preserve"> Проект</w:t>
      </w:r>
      <w:r>
        <w:rPr>
          <w:b/>
          <w:color w:val="000000"/>
        </w:rPr>
        <w:t xml:space="preserve"> </w:t>
      </w:r>
      <w:r>
        <w:rPr>
          <w:color w:val="000000"/>
        </w:rPr>
        <w:t>и смета</w:t>
      </w:r>
      <w:r>
        <w:rPr>
          <w:b/>
          <w:color w:val="000000"/>
        </w:rPr>
        <w:t xml:space="preserve"> </w:t>
      </w:r>
      <w:r>
        <w:rPr>
          <w:color w:val="000000"/>
        </w:rPr>
        <w:t>на проведение поисковых и оценочных работ на коренное золото в пределах Сиваглинской рудоперспективной площади. Объект «</w:t>
      </w:r>
      <w:r>
        <w:rPr>
          <w:b/>
          <w:color w:val="000000"/>
        </w:rPr>
        <w:t>Сиваглинская рудоперспективная площадь</w:t>
      </w:r>
      <w:r>
        <w:rPr>
          <w:color w:val="000000"/>
        </w:rPr>
        <w:t>». (Тындинский р-н, N-51-IX,-X; лц.БЛГ 02437 БР, Гр.10-14-337). – Благовещенск: ООО «Горизонт», 2013. – 1 папка: 2 кн.-212 л. (165+47), 4 л.гр.пр. /// Арх.1146-35.</w:t>
      </w:r>
    </w:p>
    <w:p>
      <w:pPr>
        <w:pStyle w:val="Normal"/>
        <w:ind w:firstLine="709" w:end="0"/>
        <w:jc w:val="both"/>
        <w:rPr>
          <w:b/>
          <w:color w:val="000000"/>
        </w:rPr>
      </w:pPr>
      <w:r>
        <w:rPr>
          <w:b/>
          <w:color w:val="000000"/>
        </w:rPr>
        <w:t xml:space="preserve">Сережников А.Н., Маркевич А.В., Лукичев Я.В., 2011. </w:t>
      </w:r>
      <w:r>
        <w:rPr>
          <w:color w:val="000000"/>
        </w:rPr>
        <w:t>Проект и смета на проведение поисково-оценочных и разведочных работ на золото в пределах Сергачинской рудоперспективной площади. Объект «</w:t>
      </w:r>
      <w:r>
        <w:rPr>
          <w:b/>
          <w:color w:val="000000"/>
        </w:rPr>
        <w:t>Сергачинский-1</w:t>
      </w:r>
      <w:r>
        <w:rPr>
          <w:color w:val="000000"/>
        </w:rPr>
        <w:t xml:space="preserve">». (Тындинский р-н, N-51-XV, -XVI; лц.БЛГ 14149 БР, Гр.10-12-207). – Благовещенск: ООО «Березитовый рудник», ОАО «Амургеология», 2011. – 2 кн.-205 л., 15 л.гр.пр. /// Арх.1080-40. </w:t>
      </w:r>
    </w:p>
    <w:p>
      <w:pPr>
        <w:pStyle w:val="Normal"/>
        <w:ind w:firstLine="720" w:end="0"/>
        <w:jc w:val="both"/>
        <w:rPr>
          <w:b/>
          <w:color w:val="000000"/>
        </w:rPr>
      </w:pPr>
      <w:r>
        <w:rPr>
          <w:b/>
          <w:color w:val="000000"/>
        </w:rPr>
        <w:t>Серкин Н.Н., 1961.</w:t>
      </w:r>
      <w:r>
        <w:rPr>
          <w:color w:val="000000"/>
        </w:rPr>
        <w:t xml:space="preserve"> Отчет о результатах сейсморазведочных работ, проведенных Екатеринославской партией в 1960-61 гг. в Амурской области. - Хабаровск: ДВГУ, 1961. - 4 кн. - 199 л. (179+8+8+4), 14 гр.пр. /// АТГФ-9022.</w:t>
      </w:r>
    </w:p>
    <w:p>
      <w:pPr>
        <w:pStyle w:val="Normal"/>
        <w:ind w:firstLine="720" w:end="0"/>
        <w:jc w:val="both"/>
        <w:rPr>
          <w:b/>
          <w:color w:val="000000"/>
        </w:rPr>
      </w:pPr>
      <w:r>
        <w:rPr>
          <w:b/>
          <w:color w:val="000000"/>
        </w:rPr>
        <w:t>Серкин Н.Н., 1962.</w:t>
      </w:r>
      <w:r>
        <w:rPr>
          <w:color w:val="000000"/>
        </w:rPr>
        <w:t xml:space="preserve"> Отчет о результатах сейсморазведочных работ, проведенных Екатеринославской партией в 1961-62 гг. в Амурской области. - Хабаровск: ДВГУ, 1962. - 3 кн. – 117 л. (116+1+20), 25 гр.пр. /// АТГФ-9567.</w:t>
      </w:r>
    </w:p>
    <w:p>
      <w:pPr>
        <w:pStyle w:val="Normal"/>
        <w:ind w:firstLine="720" w:end="0"/>
        <w:jc w:val="both"/>
        <w:rPr>
          <w:b/>
          <w:color w:val="000000"/>
        </w:rPr>
      </w:pPr>
      <w:r>
        <w:rPr>
          <w:b/>
          <w:color w:val="000000"/>
        </w:rPr>
        <w:t>Серкин Н.Н., 1967.</w:t>
      </w:r>
      <w:r>
        <w:rPr>
          <w:color w:val="000000"/>
        </w:rPr>
        <w:t xml:space="preserve"> Отчет о результатах сейсморазведочных работ МРНП, выполненных Благовещенской партией в Амурской области. - Хабаровск: ДВГУ, 1967. – 3 кн.- 116 л. (108+1+7), 31 гр.пр. /// АТГФ-12535, од51598 (3 кн., 5 гр.пр.: 200 МБ).</w:t>
      </w:r>
    </w:p>
    <w:p>
      <w:pPr>
        <w:pStyle w:val="Normal"/>
        <w:ind w:firstLine="720" w:end="0"/>
        <w:jc w:val="both"/>
        <w:rPr>
          <w:b/>
          <w:color w:val="000000"/>
        </w:rPr>
      </w:pPr>
      <w:r>
        <w:rPr>
          <w:b/>
          <w:color w:val="000000"/>
        </w:rPr>
        <w:t>Серкин Н.Н., 1976.</w:t>
      </w:r>
      <w:r>
        <w:rPr>
          <w:color w:val="000000"/>
        </w:rPr>
        <w:t xml:space="preserve"> Отчет о результатах аэрогеофизических работ Тахтамыгдинской партии за 1975 г. - Хабаровск: ДВГУ, 1976. - 74 с., 69 гр.пр. /// АмурТГФ-17636.</w:t>
      </w:r>
    </w:p>
    <w:p>
      <w:pPr>
        <w:pStyle w:val="Normal"/>
        <w:ind w:firstLine="720" w:end="0"/>
        <w:jc w:val="both"/>
        <w:rPr>
          <w:color w:val="000000"/>
        </w:rPr>
      </w:pPr>
      <w:r>
        <w:rPr>
          <w:b/>
          <w:color w:val="000000"/>
        </w:rPr>
        <w:t>Серкин Н.Н., 1991.</w:t>
      </w:r>
      <w:r>
        <w:rPr>
          <w:color w:val="000000"/>
        </w:rPr>
        <w:t xml:space="preserve"> Отчет о результатах аэрогеофизических работ м-ба 1:10.000 и наземных геолого-геофизических исследований в бассейнах рек Ульдегит - Могот - Дамбуки за 1987-1991 гг. (Иликанский объект, листы: N-52-ХIII,ХIV). - Хабаровск: ГФЭ ПГО "Дальгеология", 1991. - 1 кн.- 251 с., 130 гр.пр. /// АТГФ-24640, 25714</w:t>
      </w:r>
    </w:p>
    <w:p>
      <w:pPr>
        <w:pStyle w:val="Normal"/>
        <w:ind w:firstLine="720" w:end="0"/>
        <w:jc w:val="both"/>
        <w:rPr>
          <w:b/>
          <w:color w:val="000000"/>
        </w:rPr>
      </w:pPr>
      <w:r>
        <w:rPr>
          <w:color w:val="000000"/>
        </w:rPr>
        <w:t>Серкин Н.Н., Ефремова А.Н.. 1974. Отчет о результатах аэрогеофизических работ Нимеленской партии за 1972-73 гг. - Хабаровск: ДВТГУ, 1974. -1 кн.- 57 с., 83 гр.пр. /// АмурТГФ - 25636, 16653</w:t>
      </w:r>
    </w:p>
    <w:p>
      <w:pPr>
        <w:pStyle w:val="Normal"/>
        <w:ind w:firstLine="720" w:end="0"/>
        <w:jc w:val="both"/>
        <w:rPr>
          <w:color w:val="000000"/>
        </w:rPr>
      </w:pPr>
      <w:r>
        <w:rPr>
          <w:b/>
          <w:color w:val="000000"/>
        </w:rPr>
        <w:t>Серкин Н.Н., Кянно А.И. и др., 1978.</w:t>
      </w:r>
      <w:r>
        <w:rPr>
          <w:color w:val="000000"/>
        </w:rPr>
        <w:t xml:space="preserve"> Отчет о результатах работ Бомнакской аэрогеофизической партии за 1976-1977 гг. - Хабаровск: ДВТГУ, 1978.- 1 кн.- 133 с., 58+52 гр.пр./// АмурТГФ-18517.</w:t>
      </w:r>
    </w:p>
    <w:p>
      <w:pPr>
        <w:pStyle w:val="Normal"/>
        <w:ind w:firstLine="720" w:end="0"/>
        <w:jc w:val="both"/>
        <w:rPr>
          <w:b/>
          <w:color w:val="000000"/>
        </w:rPr>
      </w:pPr>
      <w:r>
        <w:rPr>
          <w:color w:val="000000"/>
        </w:rPr>
        <w:t xml:space="preserve">Серкин Н.Н., Кянно А.И., Санников Г.К. и др. Отчет о результатах работ Бомнакской аэрогеофизической партии за 1976-1977 годы.- Хабаровск:ДВТГУ, 1978.- 1 кн.- 132 с., 110 граф.пр./// АмурТГФ - 18020 (1590 Св.) </w:t>
      </w:r>
    </w:p>
    <w:p>
      <w:pPr>
        <w:pStyle w:val="Normal"/>
        <w:ind w:firstLine="720" w:end="0"/>
        <w:jc w:val="both"/>
        <w:rPr>
          <w:color w:val="000000"/>
        </w:rPr>
      </w:pPr>
      <w:r>
        <w:rPr>
          <w:b/>
          <w:color w:val="000000"/>
        </w:rPr>
        <w:t>Серкин Н.Н., Пластеев Г.П. и др., 1981.</w:t>
      </w:r>
      <w:r>
        <w:rPr>
          <w:color w:val="000000"/>
        </w:rPr>
        <w:t xml:space="preserve"> Отчет о результатах аэрогеофизических работ Гербиканской партии за 1979-1980 годы. - Хабаровск: ДВТГУ, 1981.- 126 с., 155 гр.пр./// АмурТГФ - 19228.</w:t>
      </w:r>
    </w:p>
    <w:p>
      <w:pPr>
        <w:pStyle w:val="Normal"/>
        <w:ind w:firstLine="720" w:end="0"/>
        <w:jc w:val="both"/>
        <w:rPr>
          <w:b/>
          <w:color w:val="000000"/>
        </w:rPr>
      </w:pPr>
      <w:r>
        <w:rPr>
          <w:color w:val="000000"/>
        </w:rPr>
        <w:t xml:space="preserve">Серкин Н.Н.,Камаев С.В. Отчет о результатах работ тематической партии N 89 за 1969-70 г.г. по разработке способов количественного определения железа в рудах Костеньгинского месторождения по данным каротажа скважин.- Хабаровск:ДВТГУ, 1 кн.- 96 с.,прот.- 5 с., 4 граф.пр./// АмурТГФ -14007 (1520 Св.) </w:t>
      </w:r>
    </w:p>
    <w:p>
      <w:pPr>
        <w:pStyle w:val="Normal"/>
        <w:ind w:firstLine="720" w:end="0"/>
        <w:jc w:val="both"/>
        <w:rPr>
          <w:b/>
          <w:color w:val="000000"/>
        </w:rPr>
      </w:pPr>
      <w:r>
        <w:rPr>
          <w:b/>
          <w:color w:val="000000"/>
        </w:rPr>
        <w:t>Серкин С.Ф., Басамыгин Ю.И., 1972</w:t>
      </w:r>
      <w:r>
        <w:rPr>
          <w:color w:val="000000"/>
        </w:rPr>
        <w:t>. Технический отчет по инж.-строит. изысканиям под строительство производственного корпуса винзавода в г.Благовещенске. - Благовещенск: Дальтисиз, Амурское отд., 1972. - 11 л., 4 гр.пр. ///АТГФ-14879.</w:t>
      </w:r>
    </w:p>
    <w:p>
      <w:pPr>
        <w:pStyle w:val="Normal"/>
        <w:ind w:firstLine="720" w:end="0"/>
        <w:jc w:val="both"/>
        <w:rPr>
          <w:b/>
          <w:color w:val="000000"/>
        </w:rPr>
      </w:pPr>
      <w:r>
        <w:rPr>
          <w:b/>
          <w:color w:val="000000"/>
        </w:rPr>
        <w:t>Серова Н.Б., 1977</w:t>
      </w:r>
      <w:r>
        <w:rPr>
          <w:color w:val="000000"/>
        </w:rPr>
        <w:t>. Заключение о результатах изучения битуминозности бурых углей Тихоновского участка Тыгдинского м-ния. - М.: Лаб.осадочных полезных иск-х АН СССР, 1977. - 1 кн. - 11 с. ///АТГФ-18941, од52603 (11 Мб)</w:t>
      </w:r>
    </w:p>
    <w:p>
      <w:pPr>
        <w:pStyle w:val="Normal"/>
        <w:ind w:firstLine="720" w:end="0"/>
        <w:jc w:val="both"/>
        <w:rPr>
          <w:b/>
          <w:color w:val="000000"/>
        </w:rPr>
      </w:pPr>
      <w:r>
        <w:rPr>
          <w:b/>
          <w:color w:val="000000"/>
        </w:rPr>
        <w:t>Сероштанов А.Д., Лобов А.И., 2005.</w:t>
      </w:r>
      <w:r>
        <w:rPr>
          <w:color w:val="000000"/>
        </w:rPr>
        <w:t xml:space="preserve"> Информационный отчет о результатах полевых работ 2004 года ООО «НП-Центр» на Чильчинской площади. Объект «Чильчинский». (Тындинский р-н, O-51-XXXIII, лц.БЛГ 01245 БР, Гр.47-03-3 – ОАО ЗДП «Тукурингра». Протокол НТС Амурнедра № 747/1 от 15.01.2005). – Хабаровск: ООО «НП-Центр», 2005. – 1 кн.-15 л. /// АТГФ-27476-2; аз/коренное, апи/серебро</w:t>
      </w:r>
    </w:p>
    <w:p>
      <w:pPr>
        <w:pStyle w:val="Normal"/>
        <w:ind w:firstLine="720" w:end="0"/>
        <w:jc w:val="both"/>
        <w:rPr>
          <w:b/>
          <w:bCs/>
          <w:color w:val="000000"/>
        </w:rPr>
      </w:pPr>
      <w:r>
        <w:rPr>
          <w:b/>
          <w:color w:val="000000"/>
        </w:rPr>
        <w:t>Серпухов В.И., 1946.</w:t>
      </w:r>
      <w:r>
        <w:rPr>
          <w:color w:val="000000"/>
        </w:rPr>
        <w:t xml:space="preserve"> Предварительный отчет о работах Амурской геолого-разведочной экспедиции и Дамбукинской партии в 1945 г. - М.: Трест “Золоторазведка”, 1946. - 88 с., 3 гр.пр. ///АТГФ-26203; адм/Зейский, аз/россыпи, амо/Зея (ср. течение, басс)</w:t>
      </w:r>
    </w:p>
    <w:p>
      <w:pPr>
        <w:pStyle w:val="Normal"/>
        <w:ind w:firstLine="709" w:end="0"/>
        <w:jc w:val="both"/>
        <w:rPr>
          <w:b/>
          <w:bCs/>
          <w:color w:val="000000"/>
        </w:rPr>
      </w:pPr>
      <w:r>
        <w:rPr>
          <w:b/>
          <w:bCs/>
          <w:color w:val="000000"/>
        </w:rPr>
        <w:t>Серпухов В.П., Цивилёв Г.К., Клейнберг В., 1932.</w:t>
      </w:r>
      <w:r>
        <w:rPr>
          <w:bCs/>
          <w:color w:val="000000"/>
        </w:rPr>
        <w:t xml:space="preserve"> Обзор золоторудных месторождений Селемджинского Управления «Дальзолото» по состоянию на 01.01.1932 г. (Зазубринскиое/Ворошиловское/, Тарнахское). – 15 л. (л.1-15). /// АТГФ-29379-2 (1 кн.-76 л.). </w:t>
      </w:r>
      <w:r>
        <w:rPr>
          <w:bCs/>
          <w:color w:val="000000"/>
          <w:sz w:val="20"/>
        </w:rPr>
        <w:t xml:space="preserve">Селемджинский р-н, аз/коренное/объекты (Зазубринское/Ворошиловское/, Тарнахское). </w:t>
      </w:r>
    </w:p>
    <w:p>
      <w:pPr>
        <w:pStyle w:val="Normal"/>
        <w:ind w:firstLine="709" w:end="0"/>
        <w:jc w:val="both"/>
        <w:rPr>
          <w:b/>
          <w:color w:val="000000"/>
        </w:rPr>
      </w:pPr>
      <w:r>
        <w:rPr>
          <w:b/>
          <w:bCs/>
          <w:color w:val="000000"/>
        </w:rPr>
        <w:t xml:space="preserve">Серпухов, 1931. </w:t>
      </w:r>
      <w:r>
        <w:rPr>
          <w:color w:val="000000"/>
        </w:rPr>
        <w:t xml:space="preserve">Выписка из отчёта Удско-Охотской партии за 1930-31 г. (Район Янгканского нагорья). – 10 л. (л.29-38). /// АТГФ-29367-3. </w:t>
      </w:r>
      <w:r>
        <w:rPr>
          <w:color w:val="000000"/>
          <w:sz w:val="20"/>
        </w:rPr>
        <w:t>Хабаровский кр.</w:t>
      </w:r>
    </w:p>
    <w:p>
      <w:pPr>
        <w:pStyle w:val="Normal"/>
        <w:ind w:firstLine="720" w:end="0"/>
        <w:jc w:val="both"/>
        <w:rPr>
          <w:b/>
          <w:color w:val="000000"/>
        </w:rPr>
      </w:pPr>
      <w:r>
        <w:rPr>
          <w:b/>
          <w:color w:val="000000"/>
        </w:rPr>
        <w:t>Серышево</w:t>
      </w:r>
      <w:r>
        <w:rPr>
          <w:color w:val="000000"/>
        </w:rPr>
        <w:t xml:space="preserve"> (поселок, схема размещения водозаборов м-б 1:5.000). - Свободный: ТОО “Арго”, 1966. - 1 гр.пр. /// АТГФ - 25761-3</w:t>
      </w:r>
    </w:p>
    <w:p>
      <w:pPr>
        <w:pStyle w:val="Normal"/>
        <w:ind w:firstLine="720" w:end="0"/>
        <w:jc w:val="both"/>
        <w:rPr>
          <w:b/>
          <w:color w:val="000000"/>
        </w:rPr>
      </w:pPr>
      <w:r>
        <w:rPr>
          <w:b/>
          <w:color w:val="000000"/>
        </w:rPr>
        <w:t xml:space="preserve">Сеч А.А., 1999. </w:t>
      </w:r>
      <w:r>
        <w:rPr>
          <w:color w:val="000000"/>
        </w:rPr>
        <w:t>Материалы к отчетному балансу запасов россыпного золота ТОО “Восток-Урал” (ООО “Пирит”) за 1999 г. - Свободный, 1999. - 16 с., 5 гр.пр. ///АТГФ-26615-9</w:t>
      </w:r>
    </w:p>
    <w:p>
      <w:pPr>
        <w:pStyle w:val="Normal"/>
        <w:ind w:firstLine="720" w:end="0"/>
        <w:jc w:val="both"/>
        <w:rPr>
          <w:b/>
          <w:color w:val="000000"/>
        </w:rPr>
      </w:pPr>
      <w:r>
        <w:rPr>
          <w:b/>
          <w:color w:val="000000"/>
        </w:rPr>
        <w:t>Сечан Р.Д., 1941.</w:t>
      </w:r>
      <w:r>
        <w:rPr>
          <w:color w:val="000000"/>
        </w:rPr>
        <w:t xml:space="preserve"> Лабораторно-технологическое исследование 19 проб Больше-Неверских кварцитов. - Харьков: Укр.НИИ Огнеупоров, 1941. - 1 кн.- 23 л. /// АТГФ-2948 </w:t>
      </w:r>
    </w:p>
    <w:p>
      <w:pPr>
        <w:pStyle w:val="Normal"/>
        <w:ind w:firstLine="720" w:end="0"/>
        <w:jc w:val="both"/>
        <w:rPr>
          <w:b/>
          <w:color w:val="000000"/>
        </w:rPr>
      </w:pPr>
      <w:r>
        <w:rPr>
          <w:b/>
          <w:color w:val="000000"/>
        </w:rPr>
        <w:t>Сеютова Н.И., 1937.</w:t>
      </w:r>
      <w:r>
        <w:rPr>
          <w:color w:val="000000"/>
        </w:rPr>
        <w:t xml:space="preserve"> Географическое описание листа N-52-120. - Новосибирск: Аэрогеодез. предп., 1937. - 1 кн.- 26 л., 4 гр.пр. /// АТГФ-2342 </w:t>
      </w:r>
    </w:p>
    <w:p>
      <w:pPr>
        <w:pStyle w:val="Normal"/>
        <w:ind w:firstLine="720" w:end="0"/>
        <w:jc w:val="both"/>
        <w:rPr>
          <w:b/>
          <w:color w:val="000000"/>
        </w:rPr>
      </w:pPr>
      <w:r>
        <w:rPr>
          <w:b/>
          <w:color w:val="000000"/>
        </w:rPr>
        <w:t>Сибатулин И.С., 1969</w:t>
      </w:r>
      <w:r>
        <w:rPr>
          <w:color w:val="000000"/>
        </w:rPr>
        <w:t>. Воздушная линия электропередачи на напряжение 35 кв. Архара - Иннокентьевка. Отчет по инженерно-геологическим изысканиям. - Иркутск: Вниписельэлектро, 1969. - 32 с., 1 гр.пр. ///АТГФ-13655.</w:t>
      </w:r>
    </w:p>
    <w:p>
      <w:pPr>
        <w:pStyle w:val="Normal"/>
        <w:ind w:firstLine="720" w:end="0"/>
        <w:jc w:val="both"/>
        <w:rPr>
          <w:b/>
          <w:color w:val="000000"/>
        </w:rPr>
      </w:pPr>
      <w:r>
        <w:rPr>
          <w:b/>
          <w:color w:val="000000"/>
        </w:rPr>
        <w:t>Сибатулин И.С., 1969</w:t>
      </w:r>
      <w:r>
        <w:rPr>
          <w:color w:val="000000"/>
        </w:rPr>
        <w:t>. Понизительная подстанция на напряжение 35/10 кв. в с.Иннокентьевка Амурской области. - Иркутск: Вниписельэлектро, 1969. - 32 с., 12 гр.пр. ///АТГФ-13606.</w:t>
      </w:r>
    </w:p>
    <w:p>
      <w:pPr>
        <w:pStyle w:val="Normal"/>
        <w:ind w:firstLine="720" w:end="0"/>
        <w:jc w:val="both"/>
        <w:rPr>
          <w:b/>
          <w:color w:val="000000"/>
        </w:rPr>
      </w:pPr>
      <w:r>
        <w:rPr>
          <w:b/>
          <w:color w:val="000000"/>
        </w:rPr>
        <w:t>Сибирякова Л.В., 1962</w:t>
      </w:r>
      <w:r>
        <w:rPr>
          <w:color w:val="000000"/>
        </w:rPr>
        <w:t>. Стратиграфия юрских морских отложений Верхнего Приамурья и ее палеонтологическое обоснование. - Л.: ВСЕГЕИ, 1962. – 1 кн.-276 л. ///АТГФ-9629</w:t>
      </w:r>
    </w:p>
    <w:p>
      <w:pPr>
        <w:pStyle w:val="Normal"/>
        <w:ind w:firstLine="720" w:end="0"/>
        <w:jc w:val="both"/>
        <w:rPr>
          <w:b/>
          <w:color w:val="000000"/>
        </w:rPr>
      </w:pPr>
      <w:r>
        <w:rPr>
          <w:b/>
          <w:color w:val="000000"/>
        </w:rPr>
        <w:t>Сибирякова Л.В., 1964</w:t>
      </w:r>
      <w:r>
        <w:rPr>
          <w:color w:val="000000"/>
        </w:rPr>
        <w:t>. Корреляция юрских морских отложений Амуро-Зейского района. - Л.: ВСЕГЕИ, 1964. - 134 с. ///АТГФ-10747.</w:t>
      </w:r>
    </w:p>
    <w:p>
      <w:pPr>
        <w:pStyle w:val="Normal"/>
        <w:ind w:firstLine="709" w:end="0"/>
        <w:jc w:val="both"/>
        <w:rPr>
          <w:b/>
          <w:color w:val="000000"/>
        </w:rPr>
      </w:pPr>
      <w:r>
        <w:rPr>
          <w:b/>
          <w:color w:val="000000"/>
        </w:rPr>
        <w:t>Сигаев Ю.М., Савенко С.В. и др., 2013.</w:t>
      </w:r>
      <w:r>
        <w:rPr>
          <w:color w:val="000000"/>
        </w:rPr>
        <w:t xml:space="preserve"> Отчёт о результатах разведочных работ на флангах Покровского рудного поля за 2011-2012 гг. Объект «</w:t>
      </w:r>
      <w:r>
        <w:rPr>
          <w:b/>
          <w:color w:val="000000"/>
        </w:rPr>
        <w:t>Покровское рудное поле</w:t>
      </w:r>
      <w:r>
        <w:rPr>
          <w:color w:val="000000"/>
        </w:rPr>
        <w:t xml:space="preserve">». (Магдагачинский р-н, N-52-XXV, лц.БЛГ 00900 БР, Гр.10-11-119. Протокол НТС Амурнедра № 1050 от 26.12.2013 г. – о результатах незавершенных разведочных работ). – Благовещенск: ОАО «Покровский рудник», ООО НПГФ «Регис», 2013. – 2 кн.-341 л. (169+172), 134 л.гр.пр. /// АТГФ-29396, од51718 (1097 Мб), Арх.1229. </w:t>
      </w:r>
      <w:r>
        <w:rPr>
          <w:color w:val="000000"/>
          <w:sz w:val="20"/>
        </w:rPr>
        <w:t>аз/прогноз, аз/коренное/объекты (Покровское рудное поле -</w:t>
      </w:r>
      <w:r>
        <w:rPr>
          <w:rFonts w:cs="Arial Narrow" w:ascii="Arial Narrow" w:hAnsi="Arial Narrow"/>
          <w:color w:val="000000"/>
          <w:sz w:val="16"/>
          <w:szCs w:val="16"/>
        </w:rPr>
        <w:t xml:space="preserve"> </w:t>
      </w:r>
      <w:r>
        <w:rPr>
          <w:color w:val="000000"/>
          <w:sz w:val="20"/>
        </w:rPr>
        <w:t>участки: Водораздельный-Юг, Надвиговый, Покровка-4, Стрелка, Дальний).</w:t>
      </w:r>
    </w:p>
    <w:p>
      <w:pPr>
        <w:pStyle w:val="Normal"/>
        <w:ind w:firstLine="720" w:end="0"/>
        <w:jc w:val="both"/>
        <w:rPr>
          <w:b/>
          <w:color w:val="000000"/>
        </w:rPr>
      </w:pPr>
      <w:r>
        <w:rPr>
          <w:b/>
          <w:color w:val="000000"/>
        </w:rPr>
        <w:t>Сигитов В.А., 2006</w:t>
      </w:r>
      <w:r>
        <w:rPr>
          <w:color w:val="000000"/>
        </w:rPr>
        <w:t xml:space="preserve">. Программа ведения горно-экологического мониторинга на территории Березитового золоторудного месторождения на период строительства и эксплуатации горнодобывающего предприятия. – Благовещенск: ООО «Березитовый рудник», 2006. - 1 кн.-39 л. /// АТГФ-27663-7; авт, ндпо, амм/Березитовое, амт/программа, аэ/мониторинг ГС </w:t>
      </w:r>
    </w:p>
    <w:p>
      <w:pPr>
        <w:pStyle w:val="Normal"/>
        <w:ind w:firstLine="720" w:end="0"/>
        <w:jc w:val="both"/>
        <w:rPr>
          <w:b/>
          <w:color w:val="000000"/>
        </w:rPr>
      </w:pPr>
      <w:r>
        <w:rPr>
          <w:b/>
          <w:color w:val="000000"/>
        </w:rPr>
        <w:t xml:space="preserve">Сигов В.Ф., 1964, 1965. </w:t>
      </w:r>
      <w:r>
        <w:rPr>
          <w:color w:val="000000"/>
        </w:rPr>
        <w:t xml:space="preserve">Геологическая карта СССР масштаба 1:200 000. Серия Хингано-Буреинская. Лист </w:t>
      </w:r>
      <w:r>
        <w:rPr>
          <w:b/>
          <w:color w:val="000000"/>
        </w:rPr>
        <w:t>М-53-II</w:t>
      </w:r>
      <w:r>
        <w:rPr>
          <w:color w:val="000000"/>
        </w:rPr>
        <w:t xml:space="preserve">. – М.: Мингео СССР, 1964, 1965. – 1 кн.-48 л., 2 л.гр.пр. /// АТГФ-28854; </w:t>
      </w:r>
      <w:r>
        <w:rPr>
          <w:color w:val="000000"/>
          <w:sz w:val="20"/>
        </w:rPr>
        <w:t>Хабаровский кр.</w:t>
      </w:r>
    </w:p>
    <w:p>
      <w:pPr>
        <w:pStyle w:val="Normal"/>
        <w:ind w:firstLine="720" w:end="0"/>
        <w:jc w:val="both"/>
        <w:rPr>
          <w:b/>
          <w:color w:val="000000"/>
        </w:rPr>
      </w:pPr>
      <w:r>
        <w:rPr>
          <w:b/>
          <w:color w:val="000000"/>
        </w:rPr>
        <w:t>Сигов В.Ф., 1971, 1974.</w:t>
      </w:r>
      <w:r>
        <w:rPr>
          <w:color w:val="000000"/>
        </w:rPr>
        <w:t xml:space="preserve"> Геологическая карта СССР масштаба 1:200 000. Серия Удская. Лист </w:t>
      </w:r>
      <w:r>
        <w:rPr>
          <w:b/>
          <w:color w:val="000000"/>
        </w:rPr>
        <w:t>N-53-XIX</w:t>
      </w:r>
      <w:r>
        <w:rPr>
          <w:color w:val="000000"/>
        </w:rPr>
        <w:t xml:space="preserve">. – М.: Мингео СССР, 1971, 1974. – 1 кн.-46 л., 2 л.гр.пр. /// АТГФ-28849; </w:t>
      </w:r>
      <w:r>
        <w:rPr>
          <w:color w:val="000000"/>
          <w:sz w:val="20"/>
        </w:rPr>
        <w:t>Хабаровский кр.</w:t>
      </w:r>
    </w:p>
    <w:p>
      <w:pPr>
        <w:pStyle w:val="Normal"/>
        <w:ind w:firstLine="720" w:end="0"/>
        <w:jc w:val="both"/>
        <w:rPr>
          <w:b/>
          <w:color w:val="000000"/>
        </w:rPr>
      </w:pPr>
      <w:r>
        <w:rPr>
          <w:b/>
          <w:color w:val="000000"/>
        </w:rPr>
        <w:t>Сигов В.Ф., 1975,1981.</w:t>
      </w:r>
      <w:r>
        <w:rPr>
          <w:color w:val="000000"/>
        </w:rPr>
        <w:t xml:space="preserve"> Государственная геологическая карта СССР м-ба 1:200.000. Серия Становая. Лист N-52-XVIII. - М.: Мингео СССР, 1975, 1981. - 88 с., 2 гр.пр. /// АмурТГФ-24375, 17900 (од51172-карта пи)</w:t>
      </w:r>
    </w:p>
    <w:p>
      <w:pPr>
        <w:pStyle w:val="Normal"/>
        <w:ind w:firstLine="720" w:end="0"/>
        <w:jc w:val="both"/>
        <w:rPr>
          <w:b/>
          <w:color w:val="000000"/>
        </w:rPr>
      </w:pPr>
      <w:r>
        <w:rPr>
          <w:b/>
          <w:color w:val="000000"/>
        </w:rPr>
        <w:t>Сидоренко Л.И., Бучинский А.А., и др., 1959.</w:t>
      </w:r>
      <w:r>
        <w:rPr>
          <w:color w:val="000000"/>
        </w:rPr>
        <w:t xml:space="preserve"> Отчет о работах Куйбышевской гидрогеологической партии за 1958 г. Геологическое строение и гидрогеологические условия средней части листа М-52-А. - Хабаровск: ДВГУ, 1959. - 3 кн. – 315 л. (117+6+192), 16 гр.пр. /// АТГФ-7913, Арх.671хаб. </w:t>
      </w:r>
    </w:p>
    <w:p>
      <w:pPr>
        <w:pStyle w:val="Normal"/>
        <w:ind w:firstLine="720" w:end="0"/>
        <w:jc w:val="both"/>
        <w:rPr>
          <w:b/>
          <w:color w:val="000000"/>
        </w:rPr>
      </w:pPr>
      <w:r>
        <w:rPr>
          <w:b/>
          <w:color w:val="000000"/>
        </w:rPr>
        <w:t>Сидоренко Л.И., Бучинский А.А., Порфирьева Р.П., 1960.</w:t>
      </w:r>
      <w:r>
        <w:rPr>
          <w:color w:val="000000"/>
        </w:rPr>
        <w:t xml:space="preserve"> Геологическое строение и гидрогеологические условия листа М-52-В. – Хабаровск: ДВГУ, 1960. - 3 кн. – 250 л. (143+67+40), 16 гр.пр. /// АТГФ-8524 </w:t>
      </w:r>
    </w:p>
    <w:p>
      <w:pPr>
        <w:pStyle w:val="Normal"/>
        <w:ind w:firstLine="720" w:end="0"/>
        <w:jc w:val="both"/>
        <w:rPr>
          <w:b/>
          <w:color w:val="000000"/>
        </w:rPr>
      </w:pPr>
      <w:r>
        <w:rPr>
          <w:b/>
          <w:color w:val="000000"/>
        </w:rPr>
        <w:t>Сидоренко Л.И., Бучинский А.А., Резь Е.А., 1961.</w:t>
      </w:r>
      <w:r>
        <w:rPr>
          <w:color w:val="000000"/>
        </w:rPr>
        <w:t xml:space="preserve"> Геологическое строение и гидрогеологические условия западной части листа М-52-Б. /Отчет Ромненской геолого-гидрогеологической партии за 1960 год/. - Хабаровск: ДВГУ, 1961. - 3 кн.- 456 л. (191+256+9), 12 гр.пр. /// АТГФ-8894, 9109 </w:t>
      </w:r>
    </w:p>
    <w:p>
      <w:pPr>
        <w:pStyle w:val="Normal"/>
        <w:ind w:firstLine="720" w:end="0"/>
        <w:jc w:val="both"/>
        <w:rPr>
          <w:b/>
          <w:color w:val="000000"/>
        </w:rPr>
      </w:pPr>
      <w:r>
        <w:rPr>
          <w:b/>
          <w:color w:val="000000"/>
        </w:rPr>
        <w:t>Сидоркин В.В. и др., 1985.</w:t>
      </w:r>
      <w:r>
        <w:rPr>
          <w:color w:val="000000"/>
        </w:rPr>
        <w:t xml:space="preserve"> Шахтаумское месторождение подземных вод. Отчет о поисках подземных вод для водоснабжения г.Тынды с подсчётом эксплуатационных запасов Шахтаумского месторождения по состоянию на 01.01.1985 г. (Северо-Амурский-80 участок). Протокол ГКЗ № 9738 от 12.06.1985. - Тында: ГПЭ ПГО "Дальгеология", 1985. – 3 кн.-531 л. (233+258+40/прот.), 76 л.гр.пр. /// АТГФ-20451, 27971 (некомплект)</w:t>
      </w:r>
    </w:p>
    <w:p>
      <w:pPr>
        <w:pStyle w:val="Normal"/>
        <w:ind w:firstLine="720" w:end="0"/>
        <w:jc w:val="both"/>
        <w:rPr>
          <w:b/>
          <w:color w:val="000000"/>
        </w:rPr>
      </w:pPr>
      <w:r>
        <w:rPr>
          <w:b/>
          <w:color w:val="000000"/>
        </w:rPr>
        <w:t>Сидоркин В.В. и др., 1986.</w:t>
      </w:r>
      <w:r>
        <w:rPr>
          <w:color w:val="000000"/>
        </w:rPr>
        <w:t xml:space="preserve"> Отчет о разведке подземных вод для водоснабжения г.Тынды с подсчётом эксплуатационных запасов Завьяловского и Амуналийского месторождений по состоянию на 01.09.1986. (Северо-Амурский-84, Северо-Амурский-85 участки). Протокол ГКЗ СССР № 10145 от 11.03.1987. – Тында-Хабаровск: Тындинская ГПЭ ПГО Дальгеология, 1986. - 7 кн.-1176 л. (200+35+246+245+159+246+45/прот.), 52 л.гр.пр. /// АТГФ-20891; некомплект. экз-ры: 27972, 27972дубль</w:t>
      </w:r>
    </w:p>
    <w:p>
      <w:pPr>
        <w:pStyle w:val="Normal"/>
        <w:ind w:firstLine="720" w:end="0"/>
        <w:jc w:val="both"/>
        <w:rPr>
          <w:b/>
          <w:color w:val="000000"/>
        </w:rPr>
      </w:pPr>
      <w:r>
        <w:rPr>
          <w:b/>
          <w:color w:val="000000"/>
        </w:rPr>
        <w:t>Сидоркин В.В., 1883.</w:t>
      </w:r>
      <w:r>
        <w:rPr>
          <w:color w:val="000000"/>
        </w:rPr>
        <w:t xml:space="preserve"> Заключение о прогнозных ресурсах подземных вод в р-не г.Тында. - Хабаровск: Дальгеология, 1983. 1кн. - 24с., 8 гр.пр. /// АТГФ-19476 (16Т)</w:t>
      </w:r>
    </w:p>
    <w:p>
      <w:pPr>
        <w:pStyle w:val="Normal"/>
        <w:ind w:firstLine="720" w:end="0"/>
        <w:jc w:val="both"/>
        <w:rPr>
          <w:b/>
          <w:color w:val="000000"/>
        </w:rPr>
      </w:pPr>
      <w:r>
        <w:rPr>
          <w:b/>
          <w:color w:val="000000"/>
        </w:rPr>
        <w:t>Сидоркин В.В., 1987.</w:t>
      </w:r>
      <w:r>
        <w:rPr>
          <w:color w:val="000000"/>
        </w:rPr>
        <w:t xml:space="preserve"> Отчет о детальных поисках подземных вод на объектах Северо-Амурский-84 и Северо-Амурский-85 для водоснабжения г.Тынды. (N-51-XI, Гр.11-84-20/17 и 11-85-22/15. Протокол НТС ПГО Дальгеология № 54 от 26.06.1987). – 1 кн.-137 л., 20 л. гр.пр. – Тында: Тындинская ГПЭ, 1987. /// АТГФ-20938, 27892 </w:t>
      </w:r>
    </w:p>
    <w:p>
      <w:pPr>
        <w:pStyle w:val="Normal"/>
        <w:ind w:firstLine="720" w:end="0"/>
        <w:jc w:val="both"/>
        <w:rPr>
          <w:b/>
          <w:color w:val="000000"/>
        </w:rPr>
      </w:pPr>
      <w:r>
        <w:rPr>
          <w:b/>
          <w:color w:val="000000"/>
        </w:rPr>
        <w:t>Сидоркин В.В., 1987.</w:t>
      </w:r>
      <w:r>
        <w:rPr>
          <w:color w:val="000000"/>
        </w:rPr>
        <w:t xml:space="preserve"> Отчет о поисках подземных вод для водоснабжения обьекта МО СССР в районе ст.Ларба БАМ ж/д (Ларбинский участок, 1982-1987 гг.). – Тында: Тындинская ГПЭ, 1987. - 1 кн.- 85 л., 4 гр.пр. /// АТГФ-20937, 27924</w:t>
      </w:r>
    </w:p>
    <w:p>
      <w:pPr>
        <w:pStyle w:val="Normal"/>
        <w:ind w:firstLine="720" w:end="0"/>
        <w:jc w:val="both"/>
        <w:rPr>
          <w:b/>
          <w:color w:val="000000"/>
        </w:rPr>
      </w:pPr>
      <w:r>
        <w:rPr>
          <w:b/>
          <w:color w:val="000000"/>
        </w:rPr>
        <w:t>Сидоркин В.В., 1988.</w:t>
      </w:r>
      <w:r>
        <w:rPr>
          <w:color w:val="000000"/>
        </w:rPr>
        <w:t xml:space="preserve"> Отчет о поисках подземных вод для водоснабжения обьектов в районе г.Сковородино (участок Сковородинский-82, 1982-1988 гг.). – Тында: Тындинская ГПЭ ПГО "Дальгеология", 1988. – 2 кн.- 318 л. (228+90), 28 гр.пр. /// АТГФ-21118, 27909 </w:t>
      </w:r>
    </w:p>
    <w:p>
      <w:pPr>
        <w:pStyle w:val="BodyTextIndent"/>
        <w:ind w:firstLine="709" w:end="0"/>
        <w:rPr>
          <w:b/>
          <w:color w:val="000000"/>
        </w:rPr>
      </w:pPr>
      <w:r>
        <w:rPr>
          <w:b/>
          <w:color w:val="000000"/>
        </w:rPr>
        <w:t>Сидоркин В.В., 1988.</w:t>
      </w:r>
      <w:r>
        <w:rPr>
          <w:color w:val="000000"/>
        </w:rPr>
        <w:t xml:space="preserve"> Отчет о разведке подземных вод на участке Корал Шахтаумского месторождения для г.Тынды с подсчётом эксплуатационных запасов по состоянию на 01.08.1988 г. (Северо-Амурский – 88 объект, 1988 г.). Протокол ГКЗ СССР № 10547 от 30.11.1988 г. (Книга 4 – </w:t>
      </w:r>
      <w:r>
        <w:rPr>
          <w:b/>
          <w:color w:val="000000"/>
        </w:rPr>
        <w:t>Колотаев В.Н.</w:t>
      </w:r>
      <w:r>
        <w:rPr>
          <w:color w:val="000000"/>
        </w:rPr>
        <w:t xml:space="preserve"> Отчет о научно-исследовательской работе: «Оценка ресурсов поверхностных и подземных вод в бассейне руч.Корал». – Л.: Государственный гидрологический институт, 1988). (Тындинский р-н, N-51-XI, Гр.11-88-10/17). – г.Тында: Тындинская ГПЭ ПГО «Дальгеология», 1988. – 5 кн.-443 л. (152+21+145+93+32/прот.), 16 /на 20 л.гр.пр. /// </w:t>
      </w:r>
      <w:r>
        <w:rPr>
          <w:b/>
          <w:color w:val="000000"/>
        </w:rPr>
        <w:t>АТГФ-29524</w:t>
      </w:r>
      <w:r>
        <w:rPr>
          <w:color w:val="000000"/>
        </w:rPr>
        <w:t xml:space="preserve"> (экз.№ 2- полный комплект отчёта); (+см.АТГФ-20035, экз.4-некомплект: 2 кн.-166 л. (21+145), 20 л.гр.пр. /нет кн.1, прот.ГКЗ/; +см.кн.4-АТГФ-20039); (+см.АТГФ-27929, од52800-скан. (255 Мб), экз.№ 5: 4 кн.-350 л. (152+21+145+32/протокол ГКЗ), 20 л.гр.пр. /без.кн.4/). </w:t>
      </w:r>
      <w:r>
        <w:rPr>
          <w:color w:val="000000"/>
          <w:sz w:val="20"/>
        </w:rPr>
        <w:t>Материалы прошлых лет в дублетный фонд.</w:t>
      </w:r>
    </w:p>
    <w:p>
      <w:pPr>
        <w:pStyle w:val="Normal"/>
        <w:ind w:firstLine="720" w:end="0"/>
        <w:jc w:val="both"/>
        <w:rPr>
          <w:b/>
          <w:color w:val="000000"/>
        </w:rPr>
      </w:pPr>
      <w:r>
        <w:rPr>
          <w:b/>
          <w:color w:val="000000"/>
        </w:rPr>
        <w:t>Сидоркин В.В., 1988</w:t>
      </w:r>
      <w:r>
        <w:rPr>
          <w:color w:val="000000"/>
        </w:rPr>
        <w:t xml:space="preserve">. Паспорт и гидрогеологическое заключение по скважине № 33-Э, пробуренной для водоснабжения подсобного хозяйства Тындинского отделения БАМ ж/д. (г.Тында, N-51-XI). – Тында: Тындинская ГРЭ, 1988. – 1кн.-15л. /// АТГФ-27893-4 </w:t>
      </w:r>
    </w:p>
    <w:p>
      <w:pPr>
        <w:pStyle w:val="BodyTextIndent"/>
        <w:rPr>
          <w:b/>
          <w:color w:val="000000"/>
        </w:rPr>
      </w:pPr>
      <w:r>
        <w:rPr>
          <w:b/>
          <w:color w:val="000000"/>
        </w:rPr>
        <w:t>Сидоркин В.В., 1989</w:t>
      </w:r>
      <w:r>
        <w:rPr>
          <w:color w:val="000000"/>
        </w:rPr>
        <w:t xml:space="preserve">. Гидрогеологическое заключение о возможностях организации водоснабжения Муртыгитского леспромхоза. (Тындинский р-н, N-51-XVI). – Тында: Тындинская ГПЭ, 1989. – 1 кн.- 18 л. /// АТГФ-27893-8. </w:t>
      </w:r>
    </w:p>
    <w:p>
      <w:pPr>
        <w:pStyle w:val="BodyTextIndent"/>
        <w:rPr>
          <w:b/>
          <w:color w:val="000000"/>
        </w:rPr>
      </w:pPr>
      <w:r>
        <w:rPr>
          <w:b/>
          <w:color w:val="000000"/>
        </w:rPr>
        <w:t>Сидоркин В.В., 1991.</w:t>
      </w:r>
      <w:r>
        <w:rPr>
          <w:color w:val="000000"/>
        </w:rPr>
        <w:t xml:space="preserve"> Отчет о разведке подземных вод на участке Бурухинский для водоснабжения деревообрабатывающих заводов ПО "Тындалес" с подсчетом эксплуатационных запасов по состоянию на 01.01.1991. (Тындинский р-н, N-51-XI, Гр.47-90-70/1. Протокол АмурТКЗ № 12 от 28.02.1991). - Тында: Тындинская ГРЭ ПГО "Таежгеология", 1991. - 3 кн.-151 л. (99+36+16-прот.), 15 л. гр.пр. /// АТГФ-24511, 27885 (некомплект). </w:t>
      </w:r>
    </w:p>
    <w:p>
      <w:pPr>
        <w:pStyle w:val="Normal"/>
        <w:ind w:firstLine="720" w:end="0"/>
        <w:jc w:val="both"/>
        <w:rPr>
          <w:b/>
          <w:color w:val="000000"/>
        </w:rPr>
      </w:pPr>
      <w:r>
        <w:rPr>
          <w:b/>
          <w:color w:val="000000"/>
        </w:rPr>
        <w:t>Сидоркин В.В., 1996.</w:t>
      </w:r>
      <w:r>
        <w:rPr>
          <w:color w:val="000000"/>
        </w:rPr>
        <w:t xml:space="preserve"> Информационный отчет о результатах предварительного подэтапа работ, выполненных в 1995 г. на объекте "Ерковцы". Разработка и обоснование создания и ведения системы мониторинга (договор № 16-95). - М.: ГИДЭК, 1996. - 1 кн. - 33 с., 2 гр.пр. /// АТГФ - 25606-4</w:t>
      </w:r>
    </w:p>
    <w:p>
      <w:pPr>
        <w:pStyle w:val="Normal"/>
        <w:ind w:firstLine="720" w:end="0"/>
        <w:jc w:val="both"/>
        <w:rPr>
          <w:b/>
          <w:color w:val="000000"/>
        </w:rPr>
      </w:pPr>
      <w:r>
        <w:rPr>
          <w:b/>
          <w:color w:val="000000"/>
        </w:rPr>
        <w:t>Сидоркин В.В., 1997.</w:t>
      </w:r>
      <w:r>
        <w:rPr>
          <w:color w:val="000000"/>
        </w:rPr>
        <w:t xml:space="preserve"> Результаты оценки эксплуатационных запасов минеральной природной столовой воды “Бурухинская” (по состоянию на 1.03.97 г.). Протокол ГКЗ РФ № 445 от 26.09.97 г. - М.: АОЗТ “ГИДЭК”, 1997. -2 кн. -136 с. ///АТГФ-26136</w:t>
      </w:r>
    </w:p>
    <w:p>
      <w:pPr>
        <w:pStyle w:val="Normal"/>
        <w:ind w:firstLine="680" w:end="0"/>
        <w:jc w:val="both"/>
        <w:rPr>
          <w:b/>
          <w:color w:val="000000"/>
        </w:rPr>
      </w:pPr>
      <w:r>
        <w:rPr>
          <w:b/>
          <w:color w:val="000000"/>
        </w:rPr>
        <w:t>Сидоркин В.В., 1999</w:t>
      </w:r>
      <w:r>
        <w:rPr>
          <w:color w:val="000000"/>
        </w:rPr>
        <w:t>. Проект на проведение работ по теме: «Разработка гидрогеологического обоснования розлива и оценка эксплуатационных запасов минеральной природной столовой (экологически чистой) воды Свято-Иннокентьевский источник, скв. № 2914». (В 6 км С г. Благовещенска, лц. БЛГ 00769 ВЭ - ОАО «Винный завод Благовещенский», Гр. № 47-99-24). - Благовещенск-Москва: АОЗТ «ГИДЭК», 1999. - 13 с. /// в деле по Рег.ГИН. (д.04-07/1999г.-24, бывший инв.АТГФ-24769-99/24)</w:t>
      </w:r>
    </w:p>
    <w:p>
      <w:pPr>
        <w:pStyle w:val="Normal"/>
        <w:ind w:firstLine="720" w:end="0"/>
        <w:jc w:val="both"/>
        <w:rPr>
          <w:b/>
          <w:color w:val="000000"/>
        </w:rPr>
      </w:pPr>
      <w:r>
        <w:rPr>
          <w:b/>
          <w:color w:val="000000"/>
        </w:rPr>
        <w:t>Сидоркин В.В., 2000.</w:t>
      </w:r>
      <w:r>
        <w:rPr>
          <w:color w:val="000000"/>
        </w:rPr>
        <w:t xml:space="preserve"> Дополнение к проекту и смете на производство работ по теме: “Оценка эксплуатационных запасов подземных вод ст.Бамовская”. (2-й этап исследований). Объект “Кипучий”. (Сковородинский р-н,</w:t>
      </w:r>
      <w:r>
        <w:rPr>
          <w:b/>
          <w:color w:val="000000"/>
        </w:rPr>
        <w:t xml:space="preserve"> </w:t>
      </w:r>
      <w:r>
        <w:rPr>
          <w:color w:val="000000"/>
        </w:rPr>
        <w:t>N-51-XVI, Гр.№ 47-99-26). - М.-Благовещенск: НППФ “ГИДЭК”, 2000. - С.46-72. ///АТГФ-26280-2 (стр.46-72</w:t>
      </w:r>
    </w:p>
    <w:p>
      <w:pPr>
        <w:pStyle w:val="Normal"/>
        <w:ind w:firstLine="720" w:end="0"/>
        <w:jc w:val="both"/>
        <w:rPr>
          <w:b/>
          <w:color w:val="000000"/>
        </w:rPr>
      </w:pPr>
      <w:r>
        <w:rPr>
          <w:b/>
          <w:color w:val="000000"/>
        </w:rPr>
        <w:t>Сидоркин В.В., 2001.</w:t>
      </w:r>
      <w:r>
        <w:rPr>
          <w:color w:val="000000"/>
        </w:rPr>
        <w:t xml:space="preserve"> Оценка эксплуатационных запасов подземных вод для ст.Бамовская по состоянию на 1.1.2001 г. Объект</w:t>
      </w:r>
      <w:r>
        <w:rPr>
          <w:b/>
          <w:color w:val="000000"/>
        </w:rPr>
        <w:t xml:space="preserve"> «Кипучий». </w:t>
      </w:r>
      <w:r>
        <w:rPr>
          <w:color w:val="000000"/>
        </w:rPr>
        <w:t>(Сковородинский р-н, N-51-XVI, лц. БЛГ 00904 ВП, Гр. 47-99-26). Проток.АмурТКЗ № 352 от 30.05.2001 г. – М.: Научно-производственная и проектная фирма (НППФ) «ГИДЭК», 2001. – 2 кн.-187 с. (166 л.+21), 4 гр.пр. /// АТГФ-26934 (экз. № 2), 51012(од/гр.пр., рисунки), од51177-текст (0,6 МБ), Арх.638</w:t>
      </w:r>
    </w:p>
    <w:p>
      <w:pPr>
        <w:pStyle w:val="BodyText21"/>
        <w:rPr>
          <w:b/>
          <w:color w:val="000000"/>
        </w:rPr>
      </w:pPr>
      <w:r>
        <w:rPr>
          <w:b/>
          <w:color w:val="000000"/>
        </w:rPr>
        <w:t>Сидоркин В.В., 2001.</w:t>
      </w:r>
      <w:r>
        <w:rPr>
          <w:color w:val="000000"/>
        </w:rPr>
        <w:t xml:space="preserve"> Оценка эксплуатационных запасов подземных вод участка «Колхозный». Объект </w:t>
      </w:r>
      <w:r>
        <w:rPr>
          <w:b/>
          <w:color w:val="000000"/>
        </w:rPr>
        <w:t>«Первомайский».</w:t>
      </w:r>
      <w:r>
        <w:rPr>
          <w:color w:val="000000"/>
        </w:rPr>
        <w:t xml:space="preserve"> (Тындинский р-н, N-51-XI, лц.БЛГ 00603 ВЭ-Тындинский УСНГЧ, Гр. 47-97-32, Госконтракт № 99-27-128). Проток.АмурТКЗ № 350 от 30.05.2001 г. – М.: ГНПП «ГИДЭК», 2001. - 2 кн.-182 с. (157+25), 1 гр.пр. /// АТГФ-26896, од51012 (графика 30 мб); од51177 (текст 1,6 мб) </w:t>
      </w:r>
    </w:p>
    <w:p>
      <w:pPr>
        <w:pStyle w:val="Normal"/>
        <w:ind w:firstLine="720" w:end="0"/>
        <w:jc w:val="both"/>
        <w:rPr>
          <w:b/>
          <w:color w:val="000000"/>
        </w:rPr>
      </w:pPr>
      <w:r>
        <w:rPr>
          <w:b/>
          <w:color w:val="000000"/>
        </w:rPr>
        <w:t>Сидоркин В.В., 2001.</w:t>
      </w:r>
      <w:r>
        <w:rPr>
          <w:color w:val="000000"/>
        </w:rPr>
        <w:t xml:space="preserve"> Поисковые работы на минеральные воды и лечебные грязи в районе проявления «Кислое озеро» с подсчетом эксплуатационных запасов лечебных грязей и подземных вод по состоянию на 01.01.2001 г. Объект </w:t>
      </w:r>
      <w:r>
        <w:rPr>
          <w:b/>
          <w:color w:val="000000"/>
        </w:rPr>
        <w:t>«Чаповский».</w:t>
      </w:r>
      <w:r>
        <w:rPr>
          <w:color w:val="000000"/>
        </w:rPr>
        <w:t xml:space="preserve"> (Магдагачинский р-н, N-52-XIX, лц.БЛГ 00839 МП, Гр.47-99-25). Протокол АмурТКЗ № 351 от 30.05.2001 г. – М.: НППФ «ГИДЭК», 2001. – 2 кн.- 211 с. (182+29), 2 гр.пр. /// АТГФ-26935, од51012(гр.пр., рисунки), од51177 (0,8 МБ), арх./в «ГИДЭК» авт., ндпо, адм., амм/ «Кислое озеро», амо/ «Чаповский», апи/вода минеральная, апи/вода подземная, апи/грязи лечебные, апи/сапропель, амт/гидрогеология.</w:t>
      </w:r>
    </w:p>
    <w:p>
      <w:pPr>
        <w:pStyle w:val="BodyTextIndent"/>
        <w:rPr>
          <w:b/>
          <w:color w:val="000000"/>
        </w:rPr>
      </w:pPr>
      <w:r>
        <w:rPr>
          <w:b/>
          <w:color w:val="000000"/>
        </w:rPr>
        <w:t>Сидоркин В.В., 2006.</w:t>
      </w:r>
      <w:r>
        <w:rPr>
          <w:color w:val="000000"/>
        </w:rPr>
        <w:t xml:space="preserve"> Оценка эксплуатационных запасов подземных вод для технического и питьевого водоснабжения обогатительной фабрики Куранахского рудника по состоянию на 01.10.2006г. Отчёт по договору № 5-05 от 14.03.2005г. Объект</w:t>
      </w:r>
      <w:r>
        <w:rPr>
          <w:b/>
          <w:color w:val="000000"/>
        </w:rPr>
        <w:t xml:space="preserve"> «Участок Олёкма</w:t>
      </w:r>
      <w:r>
        <w:rPr>
          <w:color w:val="000000"/>
        </w:rPr>
        <w:t xml:space="preserve">». (Тындинский р-н, O-51-XXV, лц.БЛГ 01792 ВР, Гр.47-06-25). Протокол АмурТКЗ № 646 от 18.12.2007. – М.: ООО «Олёкминский рудник», ЗАО «ГИДЭК», 2006. – 1 папка: 2 кн.-149 л. (121+28). /// АТГФ-28367, од51358 (188 Мб), б/Арх. </w:t>
      </w:r>
    </w:p>
    <w:p>
      <w:pPr>
        <w:pStyle w:val="Normal"/>
        <w:ind w:firstLine="720" w:end="0"/>
        <w:jc w:val="both"/>
        <w:rPr>
          <w:b/>
          <w:color w:val="000000"/>
        </w:rPr>
      </w:pPr>
      <w:r>
        <w:rPr>
          <w:b/>
          <w:color w:val="000000"/>
        </w:rPr>
        <w:t>Сидоркин В.В., Боревский Б.В., 1991.</w:t>
      </w:r>
      <w:r>
        <w:rPr>
          <w:color w:val="000000"/>
        </w:rPr>
        <w:t xml:space="preserve"> Отчет о переоценке эксплуатационных запасов подземных вод участков Новый Шахтаум и Средний-Верхний Шахтаум для водоснабжения г.Тынды (по состоянию на 1.1.1991 г.). - Тында-М.: НППФ ГИДЭК, 1991. - 3 кн. - 261 с., 17 гр.пр. /// АТГФ-24722 </w:t>
      </w:r>
    </w:p>
    <w:p>
      <w:pPr>
        <w:pStyle w:val="Normal"/>
        <w:ind w:firstLine="720" w:end="0"/>
        <w:jc w:val="both"/>
        <w:rPr>
          <w:b/>
          <w:color w:val="000000"/>
        </w:rPr>
      </w:pPr>
      <w:r>
        <w:rPr>
          <w:b/>
          <w:color w:val="000000"/>
        </w:rPr>
        <w:t>Сидоркин В.В., Боревский Б.В., 1993.</w:t>
      </w:r>
      <w:r>
        <w:rPr>
          <w:color w:val="000000"/>
        </w:rPr>
        <w:t xml:space="preserve"> Отчет о результатах оценки прогнозных ресурсов и эксплуатационных запасов Шахтаумского месторождения подземных вод (по состоянию на 01.01.1993 г.) Гр.47-91-62.</w:t>
      </w:r>
      <w:r>
        <w:rPr>
          <w:b/>
          <w:color w:val="000000"/>
        </w:rPr>
        <w:t xml:space="preserve"> </w:t>
      </w:r>
      <w:r>
        <w:rPr>
          <w:color w:val="000000"/>
        </w:rPr>
        <w:t xml:space="preserve">Протокол ГКЗ № 232 от 30.03.1994. - М.: ГИДЭК, 1993. – 2 кн.- 78 л. (62+16/протокол), 1 гр.пр. /// АТГФ-25093, од51831 (89 Мб). </w:t>
      </w:r>
    </w:p>
    <w:p>
      <w:pPr>
        <w:pStyle w:val="Normal"/>
        <w:ind w:firstLine="720" w:end="0"/>
        <w:jc w:val="both"/>
        <w:rPr>
          <w:b/>
          <w:color w:val="000000"/>
        </w:rPr>
      </w:pPr>
      <w:r>
        <w:rPr>
          <w:b/>
          <w:color w:val="000000"/>
        </w:rPr>
        <w:t>Сидоркин В.В., Боревский Б.В., 1993.</w:t>
      </w:r>
      <w:r>
        <w:rPr>
          <w:color w:val="000000"/>
        </w:rPr>
        <w:t xml:space="preserve"> Отчет о результатах оценки эксплуатационных подземных вод участков Гилюй-Центр и Гилюй-Верх Гилюйского месторождения, подсчитанных для питьевого водоснабжения п.Восточный и ж.д. узла Шахтаум. Гр. 47-92-36/1. Протокол ГКЗ № 231 от 30.03.1994. – М.: ГИДЭК, 1993. - 2 кн. - 92 л. (80+12/проткол), 1 л.гр.пр. /// АТГФ-25092,</w:t>
      </w:r>
      <w:r>
        <w:rPr>
          <w:b/>
          <w:color w:val="000000"/>
        </w:rPr>
        <w:t xml:space="preserve"> </w:t>
      </w:r>
      <w:r>
        <w:rPr>
          <w:color w:val="000000"/>
        </w:rPr>
        <w:t>од51831 (119 Мб)</w:t>
      </w:r>
    </w:p>
    <w:p>
      <w:pPr>
        <w:pStyle w:val="Normal"/>
        <w:ind w:firstLine="720" w:end="0"/>
        <w:jc w:val="both"/>
        <w:rPr>
          <w:b/>
          <w:color w:val="000000"/>
        </w:rPr>
      </w:pPr>
      <w:r>
        <w:rPr>
          <w:b/>
          <w:color w:val="000000"/>
        </w:rPr>
        <w:t>Сидоркин В.В., Боревский Б.В., Черняк А.Г., 1993.</w:t>
      </w:r>
      <w:r>
        <w:rPr>
          <w:color w:val="000000"/>
        </w:rPr>
        <w:t xml:space="preserve"> Отчет о результатах гидрогеологических исследований на Шахтаумском и Гилюйском месторождениях подземных вод в районе г.Тынды. - Свободный - М.: АмурГРЭ - ГИДЭК, 1993. - 2 кн. - 547 с., 96 гр.пр. /// АТГФ - 25090, 25091. </w:t>
      </w:r>
    </w:p>
    <w:p>
      <w:pPr>
        <w:pStyle w:val="Normal"/>
        <w:ind w:firstLine="720" w:end="0"/>
        <w:jc w:val="both"/>
        <w:rPr>
          <w:b/>
          <w:color w:val="000000"/>
        </w:rPr>
      </w:pPr>
      <w:r>
        <w:rPr>
          <w:b/>
          <w:color w:val="000000"/>
        </w:rPr>
        <w:t xml:space="preserve">Сидоркин В.В., Закутин В.П. и др., 2005. </w:t>
      </w:r>
      <w:r>
        <w:rPr>
          <w:color w:val="000000"/>
        </w:rPr>
        <w:t xml:space="preserve">Выявление и оценка эксплуатационных запасов подземных вод для питьевого водоснабжения Куранахского рудника по состоянию на 01.09.2005 г. (Тындинский р-н, О-51-XXV, лицензия БЛГ 01638 ВР – ООО «Олёкминский рудник», Гр.47-01-41). Госуд. экспертиза запасов ГУ ТКЗ МПР РФ по Амурской обл. от 19.10.2005. – М.: ЗАО «ГИДЭК», 2005. – 1 кн.- 111 л. /// АТГФ-27788 (кн.№ 5); </w:t>
      </w:r>
      <w:r>
        <w:rPr>
          <w:color w:val="000000"/>
          <w:sz w:val="20"/>
        </w:rPr>
        <w:t>авт, ндпо/2, адм, амм/Куранахское, ав/авт, ав/гидрогеология, ав/водообеспечение (водоснабжение), ав/вода подземная, ав/вода пресная/объекты, ав/сважины на ПВ</w:t>
      </w:r>
    </w:p>
    <w:p>
      <w:pPr>
        <w:pStyle w:val="Normal"/>
        <w:ind w:firstLine="720" w:end="0"/>
        <w:jc w:val="both"/>
        <w:rPr>
          <w:b/>
          <w:color w:val="000000"/>
        </w:rPr>
      </w:pPr>
      <w:r>
        <w:rPr>
          <w:b/>
          <w:color w:val="000000"/>
        </w:rPr>
        <w:t>Сидоркин В.В., Мазур Е.П., 1994.</w:t>
      </w:r>
      <w:r>
        <w:rPr>
          <w:color w:val="000000"/>
        </w:rPr>
        <w:t xml:space="preserve"> Отчет о результатах поисков подземных вод для водоснабжения станций Юктали, Чильчи, Ларба (Северо-Амурский-90). - Тында-Свободный-Благовещенск: МП "Амургео", 1994. - 1 кн. - 103 с., 8 гр.пр. /// АТГФ - 25127, 25128</w:t>
      </w:r>
    </w:p>
    <w:p>
      <w:pPr>
        <w:pStyle w:val="Normal"/>
        <w:ind w:firstLine="720" w:end="0"/>
        <w:jc w:val="both"/>
        <w:rPr>
          <w:b/>
          <w:color w:val="000000"/>
        </w:rPr>
      </w:pPr>
      <w:r>
        <w:rPr>
          <w:b/>
          <w:color w:val="000000"/>
        </w:rPr>
        <w:t>Сидоркин В.В., Плугина Т.А., 1995.</w:t>
      </w:r>
      <w:r>
        <w:rPr>
          <w:color w:val="000000"/>
        </w:rPr>
        <w:t xml:space="preserve"> Разработка и обоснование гидрогеологической модели месторождения Нагима и оценка водопритоков применительно к выбранной схеме отработки (Нагиминский объект, 1988-95 гг.). - М.: ГИДЭК, 1995. - 184 с. (кн.2), 3 гр.пр. (кн.3) /// АТГФ-26221, 26222.</w:t>
      </w:r>
    </w:p>
    <w:p>
      <w:pPr>
        <w:pStyle w:val="Normal"/>
        <w:ind w:firstLine="720" w:end="0"/>
        <w:jc w:val="both"/>
        <w:rPr>
          <w:b/>
          <w:color w:val="000000"/>
        </w:rPr>
      </w:pPr>
      <w:r>
        <w:rPr>
          <w:b/>
          <w:color w:val="000000"/>
        </w:rPr>
        <w:t>Сидоркин В.В., Рубейкин В.З., Олиферова О.А., 1999.</w:t>
      </w:r>
      <w:r>
        <w:rPr>
          <w:color w:val="000000"/>
        </w:rPr>
        <w:t xml:space="preserve"> Результаты оценки эксплуатационных запасов минеральной природной столовой воды “Свято-Иннокентьевский источник” по состоянию на 1.07.1999 г. (Отчет по договору № 29-99, скв.№ 2914, M-52-XIV, лц.БЛГ 00769 ВЭ - ОАО винный завод “Благовещенский”, Гр.№ 47-99-24). Прот.АмурТКЗ №215 от 30.07.1999 г. - М.: НППФ “ГИДЭК”, 1999. - 2 кн. - 168 с. ///АТГФ-26518</w:t>
      </w:r>
    </w:p>
    <w:p>
      <w:pPr>
        <w:pStyle w:val="Normal"/>
        <w:ind w:firstLine="720" w:end="0"/>
        <w:jc w:val="both"/>
        <w:rPr>
          <w:b/>
          <w:color w:val="000000"/>
        </w:rPr>
      </w:pPr>
      <w:r>
        <w:rPr>
          <w:b/>
          <w:color w:val="000000"/>
        </w:rPr>
        <w:t>Сидоркин В.В., Рубейкин В.З., Олиферова О.А., 1999.</w:t>
      </w:r>
      <w:r>
        <w:rPr>
          <w:color w:val="000000"/>
        </w:rPr>
        <w:t xml:space="preserve"> Результаты оценки эксплуатационных запасов минеральной природной столовой воды Свято-Иннокентьевского источника по состоянию на 1.07.1999 г. (скв. № 2914, лист М-52-XIV). - Москва: “ГИДЭК”, 1999. - 2 кн. - 168 с. /// АТГФ-26518, од51005 (41 мб).</w:t>
      </w:r>
    </w:p>
    <w:p>
      <w:pPr>
        <w:pStyle w:val="Normal"/>
        <w:ind w:firstLine="720" w:end="0"/>
        <w:jc w:val="both"/>
        <w:rPr>
          <w:b/>
          <w:color w:val="000000"/>
        </w:rPr>
      </w:pPr>
      <w:r>
        <w:rPr>
          <w:b/>
          <w:color w:val="000000"/>
        </w:rPr>
        <w:t>Сидоркин В.В., Смирнова В.Ф., Вишнякова Н.В., 1988.</w:t>
      </w:r>
      <w:r>
        <w:rPr>
          <w:color w:val="000000"/>
        </w:rPr>
        <w:t xml:space="preserve"> Отчет о поисках подземных вод для водоснабжения объектов в районе г.Сковородино . - Тында: Тындинская экспедиция, 1988. - 228 с., 17/28 гр.пр. ///АТГФ-21118 </w:t>
      </w:r>
    </w:p>
    <w:p>
      <w:pPr>
        <w:pStyle w:val="Normal"/>
        <w:ind w:firstLine="720" w:end="0"/>
        <w:jc w:val="both"/>
        <w:rPr>
          <w:b/>
          <w:color w:val="000000"/>
        </w:rPr>
      </w:pPr>
      <w:r>
        <w:rPr>
          <w:b/>
          <w:color w:val="000000"/>
        </w:rPr>
        <w:t>Сидоркин В.В., Сорокина А.Т., 1999.</w:t>
      </w:r>
      <w:r>
        <w:rPr>
          <w:color w:val="000000"/>
        </w:rPr>
        <w:t xml:space="preserve"> Результаты оценки обеспеченности населения Амурской области ресурсами подземных вод для хозяйственно-питьевого водоснабжения. </w:t>
      </w:r>
      <w:r>
        <w:rPr>
          <w:b/>
          <w:color w:val="000000"/>
        </w:rPr>
        <w:t>Объекты: «Водообеспечение-2,-3»,</w:t>
      </w:r>
      <w:r>
        <w:rPr>
          <w:color w:val="000000"/>
        </w:rPr>
        <w:t xml:space="preserve"> Гр.№ 47-96-51, 47-97-31. – Благовещенск - Москва: ОРГиГ АмурНЦ ДВО РАН, ПФ «ГИДЭК», 1999. - 151 с., 7 гр.пр. ///АТГФ-26691, од51005 (80 мб)</w:t>
      </w:r>
    </w:p>
    <w:p>
      <w:pPr>
        <w:pStyle w:val="Normal"/>
        <w:ind w:firstLine="720" w:end="0"/>
        <w:jc w:val="both"/>
        <w:rPr>
          <w:b/>
          <w:color w:val="000000"/>
        </w:rPr>
      </w:pPr>
      <w:r>
        <w:rPr>
          <w:b/>
          <w:color w:val="000000"/>
        </w:rPr>
        <w:t xml:space="preserve">Сидоркин В.В., Тихонова М.Н., 2007. </w:t>
      </w:r>
      <w:r>
        <w:rPr>
          <w:color w:val="000000"/>
        </w:rPr>
        <w:t xml:space="preserve">Оценка эксплуатационных запасов подземных вод по скв.№ 1244 (2-ой км Новотроицкого шоссе) для хозяйственно-питьевого водоснабжения и розлива. Объект </w:t>
      </w:r>
      <w:r>
        <w:rPr>
          <w:b/>
          <w:color w:val="000000"/>
        </w:rPr>
        <w:t>«Скважина 1244».</w:t>
      </w:r>
      <w:r>
        <w:rPr>
          <w:color w:val="000000"/>
        </w:rPr>
        <w:t xml:space="preserve"> (г.Благовещенск, произв.база ООО «Находка», M-52-XIV, лц.БЛГ 01715 ВЭ, Гр.47-07-35 - ПБОЮЛ Юрков Б.Г., исполнитель работ ЗАО «ГИДЭК»). Протокол АмурТКЗ № 648 от 19.12.2007. – М.: ЗАО «ГИДЭК», 2007. – 3 кн.-125 л. (90+11+24/прот.). /// АТГФ-28184, од51282 (355 МБ), б/Арх.</w:t>
      </w:r>
    </w:p>
    <w:p>
      <w:pPr>
        <w:pStyle w:val="BodyTextIndent"/>
        <w:ind w:firstLine="720" w:end="0"/>
        <w:rPr>
          <w:b/>
          <w:color w:val="000000"/>
        </w:rPr>
      </w:pPr>
      <w:r>
        <w:rPr>
          <w:b/>
          <w:color w:val="000000"/>
        </w:rPr>
        <w:t>Сидоркин В.В., Тихонова М.Н., 2008.</w:t>
      </w:r>
      <w:r>
        <w:rPr>
          <w:color w:val="000000"/>
        </w:rPr>
        <w:t xml:space="preserve"> Оценка эксплуатационных запасов подземных вод для хозяйственно-питьевого водоснабжения и розлива на участке скважины № 2028. Объект «</w:t>
      </w:r>
      <w:r>
        <w:rPr>
          <w:b/>
          <w:color w:val="000000"/>
        </w:rPr>
        <w:t>Плодопитомник</w:t>
      </w:r>
      <w:r>
        <w:rPr>
          <w:color w:val="000000"/>
        </w:rPr>
        <w:t>». Отчёт по договору № 15-07. (г.Благовещенск, M-52-XIV, лц.БЛГ 02016 ВЭ – ИП Шибанова Т.П., Гр.47-07-39/1). Протокол АмурТКЗ № 667 от 24.09.2008 г. – М.: ЗАО «ГИДЭК», 2008. – 3 кн.-134 л. (92+18+24). /// АТГФ-28249, од51337 (25 МБ).</w:t>
      </w:r>
    </w:p>
    <w:p>
      <w:pPr>
        <w:pStyle w:val="Normal"/>
        <w:ind w:firstLine="720" w:end="0"/>
        <w:jc w:val="both"/>
        <w:rPr>
          <w:b/>
          <w:color w:val="000000"/>
        </w:rPr>
      </w:pPr>
      <w:r>
        <w:rPr>
          <w:b/>
          <w:color w:val="000000"/>
        </w:rPr>
        <w:t>Сидоров В.С. и др., 1984.</w:t>
      </w:r>
      <w:r>
        <w:rPr>
          <w:color w:val="000000"/>
        </w:rPr>
        <w:t xml:space="preserve"> БАМ, участок Тында - Ургал. Отчет об инженерно-геологическом обследовании наледей на участке км 38 - км 383 в 1983-84 гг. - М.: Мосгипротранс, 1984. - 1 кн. - 87 с., 48+49 гр.пр. /// АТГФ-21077</w:t>
      </w:r>
    </w:p>
    <w:p>
      <w:pPr>
        <w:pStyle w:val="Normal"/>
        <w:ind w:firstLine="720" w:end="0"/>
        <w:jc w:val="both"/>
        <w:rPr>
          <w:b/>
          <w:color w:val="000000"/>
        </w:rPr>
      </w:pPr>
      <w:r>
        <w:rPr>
          <w:b/>
          <w:color w:val="000000"/>
        </w:rPr>
        <w:t>Сидоров И.Т., 1962.</w:t>
      </w:r>
      <w:r>
        <w:rPr>
          <w:color w:val="000000"/>
        </w:rPr>
        <w:t xml:space="preserve"> Отчет о результатах поисков полиметаллов и серебра в районе верхнего течения р.Могот в 1961 г. (Моготинская поисковая партия). - Хабаровск: ДВГУ, 1962. - 64 с., 31 гр.пр. /// АТГФ-9453.</w:t>
      </w:r>
    </w:p>
    <w:p>
      <w:pPr>
        <w:pStyle w:val="Normal"/>
        <w:ind w:firstLine="720" w:end="0"/>
        <w:jc w:val="both"/>
        <w:rPr>
          <w:b/>
          <w:color w:val="000000"/>
        </w:rPr>
      </w:pPr>
      <w:r>
        <w:rPr>
          <w:b/>
          <w:color w:val="000000"/>
        </w:rPr>
        <w:t>Сидоров С.С., 1981.</w:t>
      </w:r>
      <w:r>
        <w:rPr>
          <w:color w:val="000000"/>
        </w:rPr>
        <w:t xml:space="preserve"> Отчет о разведке с подсчетом запасов Шахтаумского месторождения подземных вод для водоснабжения узла Тында Амурской области по состоянию на 01.01.1981 г. Протокол ГКЗ № 8372 от 26.10.1979 г. Протокол ГКЗ № 8778 от 10.06.1981 г. - М.: Мосгипротранс, 1981. – 5 кн.- 749 л. (200+430+20+63+36), 86 гр.пр. </w:t>
      </w:r>
      <w:r>
        <w:rPr>
          <w:b/>
          <w:color w:val="000000"/>
        </w:rPr>
        <w:t xml:space="preserve">/// </w:t>
      </w:r>
      <w:r>
        <w:rPr>
          <w:color w:val="000000"/>
        </w:rPr>
        <w:t xml:space="preserve">АТГФ-19313, 27916 (некомплект) </w:t>
      </w:r>
    </w:p>
    <w:p>
      <w:pPr>
        <w:pStyle w:val="BodyText21"/>
        <w:rPr>
          <w:b/>
          <w:color w:val="000000"/>
        </w:rPr>
      </w:pPr>
      <w:r>
        <w:rPr>
          <w:b/>
          <w:color w:val="000000"/>
        </w:rPr>
        <w:t>Сидоров Ю.Ф. и др., 2006.</w:t>
      </w:r>
      <w:r>
        <w:rPr>
          <w:color w:val="000000"/>
        </w:rPr>
        <w:t xml:space="preserve"> Оценка состояния трансграничной реки Амур в створе г.Хэйхэ (КНР) – г.Благовещенск. Протокол Росприроднадзора по Амурской области № 2 от 27.12.2006. – Благовещенск: ООО «НПП Природоохранный центр», 2006. – 1 кн.-151 л. /// АТГФ-27797 (экз. № 2), од51201 (99МБ); авт, ндпо, адм/Благовещенск, адм/КНР (Хэйхэ), ав/авт, ав/вода поверхностная/объекты (Амур), аэ/авт, аэ/Амур, аэ/сточные воды, аэ/МОС. Затраты: 1.052,000 тыс.руб. – ф.б.</w:t>
      </w:r>
    </w:p>
    <w:p>
      <w:pPr>
        <w:pStyle w:val="Normal"/>
        <w:ind w:firstLine="720" w:end="0"/>
        <w:jc w:val="both"/>
        <w:rPr>
          <w:b/>
          <w:color w:val="000000"/>
        </w:rPr>
      </w:pPr>
      <w:r>
        <w:rPr>
          <w:b/>
          <w:color w:val="000000"/>
        </w:rPr>
        <w:t>Сидоров Ю.Ф., 1976.</w:t>
      </w:r>
      <w:r>
        <w:rPr>
          <w:color w:val="000000"/>
        </w:rPr>
        <w:t xml:space="preserve"> Государственная геологическая карта СССР м-ба 1:200.000. Листы М-52-VII,VIII. - Свободный: АмурКГРЭ, 1976. - 125 с., 1 гр.пр. /// АмурТГФ-17612.</w:t>
      </w:r>
    </w:p>
    <w:p>
      <w:pPr>
        <w:pStyle w:val="Normal"/>
        <w:ind w:firstLine="720" w:end="0"/>
        <w:jc w:val="both"/>
        <w:rPr>
          <w:b/>
          <w:color w:val="000000"/>
        </w:rPr>
      </w:pPr>
      <w:r>
        <w:rPr>
          <w:b/>
          <w:color w:val="000000"/>
        </w:rPr>
        <w:t>Сидоров Ю.Ф., 1978, 1981.</w:t>
      </w:r>
      <w:r>
        <w:rPr>
          <w:color w:val="000000"/>
        </w:rPr>
        <w:t xml:space="preserve"> Государственная геологическая карта СССР масштаба 1:200 000. Серия Амуро-Зейская. </w:t>
      </w:r>
      <w:r>
        <w:rPr>
          <w:b/>
          <w:color w:val="000000"/>
        </w:rPr>
        <w:t>Листы М-52-VII,VIII</w:t>
      </w:r>
      <w:r>
        <w:rPr>
          <w:color w:val="000000"/>
        </w:rPr>
        <w:t>. – М.: Мингео СССР, 1978, 1981. – 1 кн.- 49 л./98 с, 1 гр.пр. /// АТГФ-18881(од51172), 28018, 24407 (1 кн.)</w:t>
      </w:r>
    </w:p>
    <w:p>
      <w:pPr>
        <w:pStyle w:val="Normal"/>
        <w:ind w:firstLine="720" w:end="0"/>
        <w:jc w:val="both"/>
        <w:rPr>
          <w:b/>
          <w:color w:val="000000"/>
        </w:rPr>
      </w:pPr>
      <w:r>
        <w:rPr>
          <w:b/>
          <w:color w:val="000000"/>
        </w:rPr>
        <w:t>Сидоров Ю.Ф., 1998.</w:t>
      </w:r>
      <w:r>
        <w:rPr>
          <w:color w:val="000000"/>
        </w:rPr>
        <w:t xml:space="preserve"> Программа экологической оценки техногенного загрязнения ртутью территории Амурской области на 1998-2005 гг. - Благовещенск: Амургоскомэкология, 1998. – 1 кн.- 59 л. ///АТГФ-26137-9, од51771 (48 Мб).</w:t>
      </w:r>
    </w:p>
    <w:p>
      <w:pPr>
        <w:pStyle w:val="Normal"/>
        <w:ind w:firstLine="720" w:end="0"/>
        <w:jc w:val="both"/>
        <w:rPr>
          <w:b/>
          <w:color w:val="000000"/>
        </w:rPr>
      </w:pPr>
      <w:r>
        <w:rPr>
          <w:b/>
          <w:color w:val="000000"/>
        </w:rPr>
        <w:t>Сидоров Ю.Ф., 2001.</w:t>
      </w:r>
      <w:r>
        <w:rPr>
          <w:color w:val="000000"/>
        </w:rPr>
        <w:t xml:space="preserve"> Оценка воздействия россыпной золотодобычи на окружающую среду (Уруша-Ольдойский золотоносный узел). Отчет о работе Государственного природоохранного центра за 1997-2000 гг. – Благовещенск: Государственный природоохранный центр, 2001. – 309 с. /// АТГФ-26924, од51177 (1,8 МБ), од51817-скан. (223 МБ).</w:t>
      </w:r>
    </w:p>
    <w:p>
      <w:pPr>
        <w:pStyle w:val="BodyTextIndent"/>
        <w:ind w:firstLine="720" w:end="0"/>
        <w:rPr>
          <w:b/>
          <w:color w:val="000000"/>
        </w:rPr>
      </w:pPr>
      <w:r>
        <w:rPr>
          <w:b/>
          <w:color w:val="000000"/>
        </w:rPr>
        <w:t>Сидоров Ю.Ф., 2002.</w:t>
      </w:r>
      <w:r>
        <w:rPr>
          <w:color w:val="000000"/>
        </w:rPr>
        <w:t xml:space="preserve"> Отчет по теме НИР: «Составление карт условий природопользования и антропогенной нарушенности Амурской области м-ба 1:500.000». (Объект «</w:t>
      </w:r>
      <w:r>
        <w:rPr>
          <w:b/>
          <w:color w:val="000000"/>
        </w:rPr>
        <w:t>Карта</w:t>
      </w:r>
      <w:r>
        <w:rPr>
          <w:color w:val="000000"/>
        </w:rPr>
        <w:t xml:space="preserve"> </w:t>
      </w:r>
      <w:r>
        <w:rPr>
          <w:b/>
          <w:color w:val="000000"/>
        </w:rPr>
        <w:t>природопользования</w:t>
      </w:r>
      <w:r>
        <w:rPr>
          <w:color w:val="000000"/>
        </w:rPr>
        <w:t>», Гр.47-00-11, Госконтракт № 99-37-169 от 14.12.99, Протокол НТС КПР /секция ООС и СБ/ № 1 от 25.06.2002 г.). – Благовещенск: Государственный природоохранный центр, 2002. – 2 кн.-317 л. (155+162), 5 гр.пр. /// АТГФ-27260, од51079, од51817-скан. (337 МБ).</w:t>
      </w:r>
    </w:p>
    <w:p>
      <w:pPr>
        <w:pStyle w:val="BodyTextIndent"/>
        <w:ind w:firstLine="720" w:end="0"/>
        <w:rPr>
          <w:b/>
          <w:color w:val="000000"/>
        </w:rPr>
      </w:pPr>
      <w:r>
        <w:rPr>
          <w:b/>
          <w:color w:val="000000"/>
        </w:rPr>
        <w:t>Сидоров Ю.Ф., 2002.</w:t>
      </w:r>
      <w:r>
        <w:rPr>
          <w:color w:val="000000"/>
        </w:rPr>
        <w:t xml:space="preserve"> Отчет по теме НИР: «Составление комплекта карт антропогенного загрязнения территории Амурской области м-ба 1:500.000 и крупнее». (Объект «</w:t>
      </w:r>
      <w:r>
        <w:rPr>
          <w:b/>
          <w:color w:val="000000"/>
        </w:rPr>
        <w:t>Антропогенный</w:t>
      </w:r>
      <w:r>
        <w:rPr>
          <w:color w:val="000000"/>
        </w:rPr>
        <w:t xml:space="preserve">», Гр.47-00-12, Госконтракт № 99-36-168 от 14.12.99, Протокол НТС КПР /секция ООС и СБ/ № 1 от 25.06.2002 г.). – Благовещенск: Государственный природоохранный центр, 2002. – 2 кн.-294 л. (194+100), 2 гр.пр. /// АТГФ-27259, од51078 </w:t>
      </w:r>
    </w:p>
    <w:p>
      <w:pPr>
        <w:pStyle w:val="BodyText21"/>
        <w:rPr>
          <w:b/>
          <w:color w:val="000000"/>
        </w:rPr>
      </w:pPr>
      <w:r>
        <w:rPr>
          <w:b/>
          <w:color w:val="000000"/>
        </w:rPr>
        <w:t>Сидоров Ю.Ф., 2005.</w:t>
      </w:r>
      <w:r>
        <w:rPr>
          <w:color w:val="000000"/>
        </w:rPr>
        <w:t xml:space="preserve"> Отчет по теме: «Оценка состояния трансграничной реки Амур в створе г.Хэйхэ(КНР) – г.Благовещенск». Протокол Росприроднадзора по Амурской области № 3 от 23.11.2005. – Благовещенск: ООО «НПП Природоохранный центр», 2005. – 1 кн.-162 л. /// АТГФ-27650-4, од51143 </w:t>
      </w:r>
    </w:p>
    <w:p>
      <w:pPr>
        <w:pStyle w:val="Normal"/>
        <w:ind w:firstLine="720" w:end="0"/>
        <w:jc w:val="both"/>
        <w:rPr>
          <w:b/>
          <w:color w:val="000000"/>
        </w:rPr>
      </w:pPr>
      <w:r>
        <w:rPr>
          <w:b/>
          <w:color w:val="000000"/>
        </w:rPr>
        <w:t>Сидоров Ю.Ф., Сидорова И.Ф., 1975.</w:t>
      </w:r>
      <w:r>
        <w:rPr>
          <w:color w:val="000000"/>
        </w:rPr>
        <w:t xml:space="preserve"> Геологическое строение, полезные ископаемые, гидрогеологические и инженерно-геологические условия территории листов М-52-VII и М-52-VIII. - Хабаровск: ДВГУ, 1975. – 2 кн.- 414 л. (285+129), 28 гр.пр. /// АТГФ-16957, од51509 (2030 мб). </w:t>
      </w:r>
    </w:p>
    <w:p>
      <w:pPr>
        <w:pStyle w:val="Normal"/>
        <w:ind w:firstLine="720" w:end="0"/>
        <w:jc w:val="both"/>
        <w:rPr>
          <w:b/>
          <w:color w:val="000000"/>
        </w:rPr>
      </w:pPr>
      <w:r>
        <w:rPr>
          <w:b/>
          <w:color w:val="000000"/>
        </w:rPr>
        <w:t>Сидорова О.Л., 1970.</w:t>
      </w:r>
      <w:r>
        <w:rPr>
          <w:color w:val="000000"/>
        </w:rPr>
        <w:t xml:space="preserve"> Заключение об инж.-геол. условиях участка строительства объектов на территории действующей Облучинской нефтебазы на ст.Ядрино Амурской области. - Благовещенск: АмурТИСИЗ, 1970. - 16 с., 2 гр.пр. /// АмурТГФ-14166</w:t>
      </w:r>
    </w:p>
    <w:p>
      <w:pPr>
        <w:pStyle w:val="Normal"/>
        <w:ind w:firstLine="720" w:end="0"/>
        <w:jc w:val="both"/>
        <w:rPr>
          <w:b/>
          <w:color w:val="000000"/>
        </w:rPr>
      </w:pPr>
      <w:r>
        <w:rPr>
          <w:b/>
          <w:color w:val="000000"/>
        </w:rPr>
        <w:t>Сидорова Т.И., 1998.</w:t>
      </w:r>
      <w:r>
        <w:rPr>
          <w:color w:val="000000"/>
        </w:rPr>
        <w:t xml:space="preserve"> Водозаборы г.Тынды и его окрестностей, карта м-ба 1:25.000. - Благовещенск: КПР А.о., 1998. - 1 гр.пр. /// АмурТГФ-26021-21, 26021-22.</w:t>
      </w:r>
    </w:p>
    <w:p>
      <w:pPr>
        <w:pStyle w:val="Normal"/>
        <w:ind w:firstLine="720" w:end="0"/>
        <w:jc w:val="both"/>
        <w:rPr>
          <w:b/>
          <w:color w:val="000000"/>
          <w:szCs w:val="24"/>
        </w:rPr>
      </w:pPr>
      <w:r>
        <w:rPr>
          <w:b/>
          <w:color w:val="000000"/>
        </w:rPr>
        <w:t>Силин Е.А., Зуева Л.Н., Турмора С.Б., 1995</w:t>
      </w:r>
      <w:r>
        <w:rPr>
          <w:color w:val="000000"/>
        </w:rPr>
        <w:t>. Отчет о НИР и ОКР по разработке и внедрению оптического, рентгенофлуоресцентного и атомно-абсорбционного методов для анализа питьевой воды по ГОСТ 2874-82 и порошковых проб региональных исследований. - Благовещенск: Амургеология, 1995. - 1 кн. - 44 с. /// АТГФ-25385 (отправ.в РФГФ), 25386, 25741.</w:t>
      </w:r>
    </w:p>
    <w:p>
      <w:pPr>
        <w:pStyle w:val="Normal"/>
        <w:ind w:firstLine="567" w:end="0"/>
        <w:jc w:val="both"/>
        <w:rPr>
          <w:b/>
          <w:color w:val="000000"/>
        </w:rPr>
      </w:pPr>
      <w:r>
        <w:rPr>
          <w:b/>
          <w:color w:val="000000"/>
          <w:szCs w:val="24"/>
        </w:rPr>
        <w:t>Силин Я.Г., 2021.</w:t>
      </w:r>
      <w:r>
        <w:rPr>
          <w:color w:val="000000"/>
          <w:szCs w:val="24"/>
        </w:rPr>
        <w:t xml:space="preserve"> Отчет о результатах геологоразведочных работ на россыпное золото в бассейне р. Джелтулак Большой с подсчетом запасов по состоянию на 01.01.2022 г. Объект </w:t>
      </w:r>
      <w:r>
        <w:rPr>
          <w:b/>
          <w:color w:val="000000"/>
          <w:szCs w:val="24"/>
        </w:rPr>
        <w:t>«Джелтулак Большой»</w:t>
      </w:r>
      <w:r>
        <w:rPr>
          <w:color w:val="000000"/>
          <w:szCs w:val="24"/>
        </w:rPr>
        <w:t>. (Тындинский р-н, N-51-XI,-XII; БЛГ 02182 БР, Гр.10-21-01526, ГКМ(В)-29). Протокол ТКЗ Амурнедра № 1482 от 04.07.2022 г. – с.Соловьёвск: АО «Прииск Соловьёвский», 2021. – 2 кн.-227 л. (153+74 протокол), 6/на 27 л.гр.пр. /// АТГФ-</w:t>
      </w:r>
      <w:r>
        <w:rPr>
          <w:b/>
          <w:color w:val="000000"/>
          <w:szCs w:val="24"/>
        </w:rPr>
        <w:t>32413</w:t>
      </w:r>
      <w:r>
        <w:rPr>
          <w:color w:val="000000"/>
          <w:szCs w:val="24"/>
        </w:rPr>
        <w:t xml:space="preserve">, од52608 (65 Мб); Арх./эл. – од55301 (406 Мб, </w:t>
      </w:r>
      <w:r>
        <w:rPr>
          <w:i/>
          <w:color w:val="000000"/>
          <w:szCs w:val="24"/>
        </w:rPr>
        <w:t>скан.первичная документация</w:t>
      </w:r>
      <w:r>
        <w:rPr>
          <w:color w:val="000000"/>
          <w:szCs w:val="24"/>
        </w:rPr>
        <w:t xml:space="preserve">). </w:t>
      </w:r>
      <w:r>
        <w:rPr>
          <w:color w:val="000000"/>
          <w:sz w:val="20"/>
        </w:rPr>
        <w:t xml:space="preserve">алф, ндпо, адм, амо3/Джелтулак Бол. (среднее течение)-пп Гилюй (инт.р.л. 514-566), Джелтулак Бол. (нижнее течение)-пп Гилюй (инт.р.л. 87-133), Моговичи-пп Джелтулак Бол., амт/протоколы/заключения/ТКЗ Амурнедра.  (7 карточек). Конфиденциально. </w:t>
      </w:r>
    </w:p>
    <w:p>
      <w:pPr>
        <w:pStyle w:val="Normal"/>
        <w:ind w:firstLine="709" w:end="0"/>
        <w:jc w:val="both"/>
        <w:rPr>
          <w:b/>
          <w:color w:val="000000"/>
        </w:rPr>
      </w:pPr>
      <w:r>
        <w:rPr>
          <w:b/>
          <w:color w:val="000000"/>
        </w:rPr>
        <w:t xml:space="preserve">Силин Я.Г., 2021. </w:t>
      </w:r>
      <w:r>
        <w:rPr>
          <w:color w:val="000000"/>
        </w:rPr>
        <w:t>Отчёт о результатах геологоразведочных работ на россыпное золото, проведённых в бассейне руч.Невен в 2019-2020 гг. с подсчётом запасов по состоянию на 01.04.2021 г. Объект «</w:t>
      </w:r>
      <w:r>
        <w:rPr>
          <w:b/>
          <w:color w:val="000000"/>
        </w:rPr>
        <w:t>Невен</w:t>
      </w:r>
      <w:r>
        <w:rPr>
          <w:color w:val="000000"/>
        </w:rPr>
        <w:t xml:space="preserve">» (Сковородинский р-н, N-51-XXIII; БЛГ 03535 БР, Гр.10-15-442; ГКМ(Б)-567, </w:t>
      </w:r>
      <w:r>
        <w:rPr>
          <w:i/>
          <w:color w:val="000000"/>
        </w:rPr>
        <w:t>Невен с притоками</w:t>
      </w:r>
      <w:r>
        <w:rPr>
          <w:color w:val="000000"/>
        </w:rPr>
        <w:t xml:space="preserve">). Протокол ТКЗ Амурнедра № 1389 от 04.10.2021 г. </w:t>
      </w:r>
      <w:r>
        <w:rPr>
          <w:i/>
          <w:color w:val="000000"/>
        </w:rPr>
        <w:t>Планируется продолжение ГРР.</w:t>
      </w:r>
      <w:r>
        <w:rPr>
          <w:color w:val="000000"/>
        </w:rPr>
        <w:t xml:space="preserve"> – с.Соловьёвск: </w:t>
      </w:r>
      <w:r>
        <w:rPr>
          <w:rFonts w:eastAsia="SimSun;宋体"/>
          <w:color w:val="000000"/>
        </w:rPr>
        <w:t>АО «Прииск Соловьёвский», 2021</w:t>
      </w:r>
      <w:r>
        <w:rPr>
          <w:color w:val="000000"/>
        </w:rPr>
        <w:t>. – 2 кн.-220 л. (145+75/</w:t>
      </w:r>
      <w:r>
        <w:rPr>
          <w:i/>
          <w:color w:val="000000"/>
        </w:rPr>
        <w:t>проток.</w:t>
      </w:r>
      <w:r>
        <w:rPr>
          <w:color w:val="000000"/>
        </w:rPr>
        <w:t>), 6/17 л.гр.пр. /// АТГФ-</w:t>
      </w:r>
      <w:r>
        <w:rPr>
          <w:b/>
          <w:color w:val="000000"/>
        </w:rPr>
        <w:t>32277</w:t>
      </w:r>
      <w:r>
        <w:rPr>
          <w:color w:val="000000"/>
        </w:rPr>
        <w:t xml:space="preserve">, од52502 (44 Мб), Арх./эл.-од55256 (584 Мб, </w:t>
      </w:r>
      <w:r>
        <w:rPr>
          <w:i/>
          <w:color w:val="000000"/>
        </w:rPr>
        <w:t>скан.первичн. документация</w:t>
      </w:r>
      <w:r>
        <w:rPr>
          <w:color w:val="000000"/>
        </w:rPr>
        <w:t xml:space="preserve">). </w:t>
      </w:r>
      <w:r>
        <w:rPr>
          <w:color w:val="000000"/>
          <w:sz w:val="20"/>
        </w:rPr>
        <w:t>амо/4: Невен-лп Осежина, Крепиковский-пп Осежина, Немский-лп Невен, Верхний-лп Немский. Конфиденциально.</w:t>
      </w:r>
    </w:p>
    <w:p>
      <w:pPr>
        <w:pStyle w:val="Normal"/>
        <w:ind w:firstLine="720" w:end="0"/>
        <w:jc w:val="both"/>
        <w:rPr>
          <w:b/>
          <w:color w:val="000000"/>
        </w:rPr>
      </w:pPr>
      <w:r>
        <w:rPr>
          <w:b/>
          <w:color w:val="000000"/>
        </w:rPr>
        <w:t>Симоненко В.В., 2009.</w:t>
      </w:r>
      <w:r>
        <w:rPr>
          <w:color w:val="000000"/>
        </w:rPr>
        <w:t xml:space="preserve"> Отчетный баланс запасов по формам 5-гр, 70-тп, 71-тп за 2008 г. по Верхнеблаговещенскому месторождению песчано-гравийной смеси. – Благовещенск: ЗАО «Асфальт», 2009. – 1 кн.-10 л., 2 л. гр.пр. /// АТГФ-28443-7.</w:t>
      </w:r>
      <w:r>
        <w:rPr>
          <w:color w:val="000000"/>
          <w:sz w:val="20"/>
        </w:rPr>
        <w:t xml:space="preserve"> </w:t>
      </w:r>
    </w:p>
    <w:p>
      <w:pPr>
        <w:pStyle w:val="Normal"/>
        <w:ind w:firstLine="709" w:end="0"/>
        <w:jc w:val="both"/>
        <w:rPr>
          <w:b/>
          <w:color w:val="000000"/>
        </w:rPr>
      </w:pPr>
      <w:r>
        <w:rPr>
          <w:b/>
          <w:color w:val="000000"/>
        </w:rPr>
        <w:t>Синалицына С.В., 2017.</w:t>
      </w:r>
      <w:r>
        <w:rPr>
          <w:color w:val="000000"/>
        </w:rPr>
        <w:t xml:space="preserve"> Материалы по списанию балансовых запасов угля по СП «Разрез «Ерковецкий» Ерковецкого месторождения (Участок «</w:t>
      </w:r>
      <w:r>
        <w:rPr>
          <w:b/>
          <w:color w:val="000000"/>
        </w:rPr>
        <w:t>Южный</w:t>
      </w:r>
      <w:r>
        <w:rPr>
          <w:color w:val="000000"/>
        </w:rPr>
        <w:t>») за 2015-2016 гг. (Октябрьский р-н, M-52-XV, БЛГ 02733 ТЭ. Акт на списание запасов № 15 от 17.08.2017, утв. 25.09.2017). Протокол ТКЗ Амурнедра № 1133 от 25.09.2017 г. – г.Райчихинск: АО «Амурский уголь», 2017. – 3 кн.-295 л. (228+40+27/</w:t>
      </w:r>
      <w:r>
        <w:rPr>
          <w:i/>
          <w:color w:val="000000"/>
        </w:rPr>
        <w:t>проток.</w:t>
      </w:r>
      <w:r>
        <w:rPr>
          <w:color w:val="000000"/>
        </w:rPr>
        <w:t>), 5 л.гр.пр. /// АТГФ-31250, од52119 (24 Мб), б/Арх.</w:t>
      </w:r>
    </w:p>
    <w:p>
      <w:pPr>
        <w:pStyle w:val="Normal"/>
        <w:ind w:firstLine="709" w:end="0"/>
        <w:jc w:val="both"/>
        <w:rPr>
          <w:rFonts w:eastAsia="Calibri"/>
          <w:b/>
          <w:color w:val="000000"/>
          <w:szCs w:val="24"/>
          <w:lang w:eastAsia="ru-RU"/>
        </w:rPr>
      </w:pPr>
      <w:r>
        <w:rPr>
          <w:b/>
          <w:color w:val="000000"/>
        </w:rPr>
        <w:t xml:space="preserve">Синалицына С.В., 2021. </w:t>
      </w:r>
      <w:r>
        <w:rPr>
          <w:color w:val="000000"/>
        </w:rPr>
        <w:t xml:space="preserve">Материалы по списанию балансовых запасов угля по СП «Разрез «Ерковецкий» </w:t>
      </w:r>
      <w:r>
        <w:rPr>
          <w:b/>
          <w:color w:val="000000"/>
        </w:rPr>
        <w:t xml:space="preserve">Ерковецкого буроугольного месторождения («участок «Южный») </w:t>
      </w:r>
      <w:r>
        <w:rPr>
          <w:color w:val="000000"/>
        </w:rPr>
        <w:t>за 2019-2020 гг. (Октябрьский р-н, M-52-XV; БЛГ 02733 ТЭ. Акт № 16 от 26.08.2021, утв.18.02.2022 на списание балансовых запасов бурого угля, не подтвердившихся по мощности и качеству в результате эксплуатационных работ). Протокол ТКЗ Амурнедра № 1413 от 27.01.2022 г. – Райчихинск: АО «Амурский уголь», 2021. – 3 кн.-175 л. (56+79+40/</w:t>
      </w:r>
      <w:r>
        <w:rPr>
          <w:i/>
          <w:color w:val="000000"/>
        </w:rPr>
        <w:t>проток.</w:t>
      </w:r>
      <w:r>
        <w:rPr>
          <w:color w:val="000000"/>
        </w:rPr>
        <w:t>), 2/2 л.гр.пр. /// АТГФ-</w:t>
      </w:r>
      <w:r>
        <w:rPr>
          <w:b/>
          <w:color w:val="000000"/>
        </w:rPr>
        <w:t>32324</w:t>
      </w:r>
      <w:r>
        <w:rPr>
          <w:color w:val="000000"/>
        </w:rPr>
        <w:t>, од52542 (118 Мб); б/Арх.</w:t>
      </w:r>
    </w:p>
    <w:p>
      <w:pPr>
        <w:pStyle w:val="Normal"/>
        <w:ind w:firstLine="709" w:end="0"/>
        <w:jc w:val="both"/>
        <w:rPr>
          <w:b/>
          <w:color w:val="000000"/>
        </w:rPr>
      </w:pPr>
      <w:r>
        <w:rPr>
          <w:rFonts w:eastAsia="Calibri"/>
          <w:b/>
          <w:color w:val="000000"/>
          <w:szCs w:val="24"/>
          <w:lang w:eastAsia="ru-RU"/>
        </w:rPr>
        <w:t>Синалицына С.В., 2022.</w:t>
      </w:r>
      <w:r>
        <w:rPr>
          <w:rFonts w:eastAsia="Calibri"/>
          <w:color w:val="000000"/>
          <w:szCs w:val="24"/>
          <w:lang w:eastAsia="ru-RU"/>
        </w:rPr>
        <w:t xml:space="preserve"> Материалы по списанию балансовых запасов угля по СП «Разрез «Ерковецкий» Ерковецкого буроугольного месторождения за 2019-2021 годы (участок </w:t>
      </w:r>
      <w:r>
        <w:rPr>
          <w:rFonts w:eastAsia="Calibri"/>
          <w:b/>
          <w:color w:val="000000"/>
          <w:szCs w:val="24"/>
          <w:lang w:eastAsia="ru-RU"/>
        </w:rPr>
        <w:t>«Южный»</w:t>
      </w:r>
      <w:r>
        <w:rPr>
          <w:rFonts w:eastAsia="Calibri"/>
          <w:color w:val="000000"/>
          <w:szCs w:val="24"/>
          <w:lang w:eastAsia="ru-RU"/>
        </w:rPr>
        <w:t>). (Октябрьский р-н, M-52-XV, БЛГ 02733 ТЭ, Акт на списание запасов № 17 от 05.10.2022 г.). Протокол ТКЗ Амурнедра № 1549 от 19.01.2023 г. – Райчихинск: АО «Амурский уголь», 2022. – 3 кн.-104 л. (36+29+39 протокол), 4/на 67 л.гр.пр. /// АТГФ-</w:t>
      </w:r>
      <w:r>
        <w:rPr>
          <w:rFonts w:eastAsia="Calibri"/>
          <w:b/>
          <w:color w:val="000000"/>
          <w:szCs w:val="24"/>
          <w:lang w:eastAsia="ru-RU"/>
        </w:rPr>
        <w:t>32485</w:t>
      </w:r>
      <w:r>
        <w:rPr>
          <w:rFonts w:eastAsia="Calibri"/>
          <w:color w:val="000000"/>
          <w:szCs w:val="24"/>
          <w:lang w:eastAsia="ru-RU"/>
        </w:rPr>
        <w:t xml:space="preserve">, од52677 (189 Мб); б/Арх. </w:t>
      </w:r>
      <w:r>
        <w:rPr>
          <w:rFonts w:eastAsia="Calibri"/>
          <w:color w:val="000000"/>
          <w:sz w:val="20"/>
          <w:lang w:eastAsia="ru-RU"/>
        </w:rPr>
        <w:t xml:space="preserve">алф, ндпо, адм, амт/Акты на списание запасов/объекты, амт/протоколы/заключения/ТКЗ Амурнедра. </w:t>
      </w:r>
    </w:p>
    <w:p>
      <w:pPr>
        <w:pStyle w:val="Normal"/>
        <w:ind w:firstLine="720" w:end="0"/>
        <w:jc w:val="both"/>
        <w:rPr>
          <w:b/>
          <w:color w:val="000000"/>
        </w:rPr>
      </w:pPr>
      <w:r>
        <w:rPr>
          <w:b/>
          <w:color w:val="000000"/>
        </w:rPr>
        <w:t>Синеокий Д.А., Борозняк В.Н., 2002.</w:t>
      </w:r>
      <w:r>
        <w:rPr>
          <w:color w:val="000000"/>
        </w:rPr>
        <w:t xml:space="preserve"> Информационный отчёт о результатах незавершённых работ по поискам и оценке месторождений рудного золота в пределах Оконон-Майского потенциального рудного узла в 2000-2001 гг. Объект «</w:t>
      </w:r>
      <w:r>
        <w:rPr>
          <w:b/>
          <w:color w:val="000000"/>
        </w:rPr>
        <w:t>Джугдырский</w:t>
      </w:r>
      <w:r>
        <w:rPr>
          <w:color w:val="000000"/>
        </w:rPr>
        <w:t>». (Зейский р-н, N-52-VI, XII, лц. БЛГ 00812 БР, Гр.47-00-27). Протокол НТС ГУПР № 705 от 22.04.2004 г. – Хабаровск: ЗАО а/с «Амур», 2002. – 2 кн.-95 л. (88+7), 32 гр.пр.</w:t>
      </w:r>
      <w:r>
        <w:rPr>
          <w:b/>
          <w:color w:val="000000"/>
        </w:rPr>
        <w:t xml:space="preserve"> /// </w:t>
      </w:r>
      <w:r>
        <w:rPr>
          <w:color w:val="000000"/>
        </w:rPr>
        <w:t>АТГФ-27623, од51125, Арх.696/перв., шлф., обр./; амм/Колчеданный Утёс, амо/Джугдырский, амо/6(Геофизическое, Верное, Степное, Угрюмое, Хребтовое, Малахитовое)</w:t>
      </w:r>
    </w:p>
    <w:p>
      <w:pPr>
        <w:pStyle w:val="Normal"/>
        <w:ind w:firstLine="720" w:end="0"/>
        <w:jc w:val="both"/>
        <w:rPr>
          <w:b/>
          <w:color w:val="000000"/>
        </w:rPr>
      </w:pPr>
      <w:r>
        <w:rPr>
          <w:b/>
          <w:color w:val="000000"/>
        </w:rPr>
        <w:t>Синицкий В.Ф., Богоявленский И.Ф., Севастьянов А.С., Дарда П.Г., 1964.</w:t>
      </w:r>
      <w:r>
        <w:rPr>
          <w:color w:val="000000"/>
        </w:rPr>
        <w:t xml:space="preserve"> Отчет о результатах поисково-съемочных работ масштаба 1:50.000 на территории листов М-52-106-Г,г, 118-А-г, Б-а,б,в (XXIX). - Хабаровск: ДВГУ, 1964. - 2 кн. - 219 с., 25 гр. пр. /// АТГФ-10528</w:t>
      </w:r>
    </w:p>
    <w:p>
      <w:pPr>
        <w:pStyle w:val="Normal"/>
        <w:ind w:firstLine="709" w:end="0"/>
        <w:jc w:val="both"/>
        <w:rPr>
          <w:b/>
          <w:color w:val="000000"/>
        </w:rPr>
      </w:pPr>
      <w:r>
        <w:rPr>
          <w:b/>
          <w:color w:val="000000"/>
        </w:rPr>
        <w:t>Синяговский А.М, 2015.</w:t>
      </w:r>
      <w:r>
        <w:rPr>
          <w:color w:val="000000"/>
        </w:rPr>
        <w:t xml:space="preserve"> Проект на проведение поисковых, оценочных и разведочных работ на россыпное золото в бассейнах ручьёв Чукан Малый, Малютка в 2015-2017 гг. Объект «</w:t>
      </w:r>
      <w:r>
        <w:rPr>
          <w:b/>
          <w:color w:val="000000"/>
        </w:rPr>
        <w:t>Малютка</w:t>
      </w:r>
      <w:r>
        <w:rPr>
          <w:color w:val="000000"/>
        </w:rPr>
        <w:t>». (Шимановский р-н, N-52-XXXIII, лц.БЛГ 02607 БР, Гр.10-15-440). – Благовещенск: ООО «Артель Восход», 2015. – 2 кн.-64 л. (55+9). /// Арх.1183-87.</w:t>
      </w:r>
    </w:p>
    <w:p>
      <w:pPr>
        <w:pStyle w:val="Normal"/>
        <w:ind w:firstLine="720" w:end="0"/>
        <w:jc w:val="both"/>
        <w:rPr>
          <w:b/>
          <w:color w:val="000000"/>
        </w:rPr>
      </w:pPr>
      <w:r>
        <w:rPr>
          <w:b/>
          <w:color w:val="000000"/>
        </w:rPr>
        <w:t>Синяговский А.М., 1995.</w:t>
      </w:r>
      <w:r>
        <w:rPr>
          <w:color w:val="000000"/>
        </w:rPr>
        <w:t xml:space="preserve"> Материалы к отчетному балансу запасов по месторождению золота руч.Раковский за 1995 г. - Благовещенск: ТОО "Аимкан", 1995. - 1 кн. - 10 с., 7 гр.пр. /// АТГФ - 25493-1</w:t>
      </w:r>
    </w:p>
    <w:p>
      <w:pPr>
        <w:pStyle w:val="Normal"/>
        <w:ind w:firstLine="720" w:end="0"/>
        <w:jc w:val="both"/>
        <w:rPr>
          <w:b/>
          <w:color w:val="000000"/>
        </w:rPr>
      </w:pPr>
      <w:r>
        <w:rPr>
          <w:b/>
          <w:color w:val="000000"/>
        </w:rPr>
        <w:t>Синяговский А.М., 1996.</w:t>
      </w:r>
      <w:r>
        <w:rPr>
          <w:color w:val="000000"/>
        </w:rPr>
        <w:t xml:space="preserve"> Материалы подсчета запасов золота по ТОО ”Аимкан” за 1996 г. - Благовещенск: ТОО “Аимкан”, 1996. - 1 кн. - 18 с., 5 гр.пр. /// АТГФ - 25872</w:t>
      </w:r>
    </w:p>
    <w:p>
      <w:pPr>
        <w:pStyle w:val="Normal"/>
        <w:ind w:firstLine="720" w:end="0"/>
        <w:jc w:val="both"/>
        <w:rPr>
          <w:b/>
          <w:bCs/>
          <w:color w:val="000000"/>
        </w:rPr>
      </w:pPr>
      <w:r>
        <w:rPr>
          <w:b/>
          <w:color w:val="000000"/>
        </w:rPr>
        <w:t>Синяговский А.М., 2003.</w:t>
      </w:r>
      <w:r>
        <w:rPr>
          <w:color w:val="000000"/>
        </w:rPr>
        <w:t xml:space="preserve"> Материалы к отчетному балансу запасов россыпного золота по ООО «Каскад» по форме 5-ГР, 70-тп за 2003 год. – Тында, 2003. – 1 кн.-22 л., 8 гр.пр. ///АТГФ-27372</w:t>
      </w:r>
    </w:p>
    <w:p>
      <w:pPr>
        <w:pStyle w:val="Normal"/>
        <w:ind w:firstLine="709" w:end="0"/>
        <w:jc w:val="both"/>
        <w:rPr>
          <w:b/>
          <w:color w:val="000000"/>
        </w:rPr>
      </w:pPr>
      <w:r>
        <w:rPr>
          <w:b/>
          <w:bCs/>
          <w:color w:val="000000"/>
        </w:rPr>
        <w:t>Синяговский А.М., 2014.</w:t>
      </w:r>
      <w:r>
        <w:rPr>
          <w:color w:val="000000"/>
        </w:rPr>
        <w:t xml:space="preserve"> Материалы отчётного баланса запасов россыпного золота ООО «Артель старателей «</w:t>
      </w:r>
      <w:r>
        <w:rPr>
          <w:b/>
          <w:bCs/>
          <w:color w:val="000000"/>
        </w:rPr>
        <w:t>Ирмакит</w:t>
      </w:r>
      <w:r>
        <w:rPr>
          <w:color w:val="000000"/>
        </w:rPr>
        <w:t xml:space="preserve">» </w:t>
      </w:r>
      <w:r>
        <w:rPr>
          <w:bCs/>
          <w:color w:val="000000"/>
        </w:rPr>
        <w:t>за</w:t>
      </w:r>
      <w:r>
        <w:rPr>
          <w:b/>
          <w:bCs/>
          <w:color w:val="000000"/>
        </w:rPr>
        <w:t xml:space="preserve"> 2014</w:t>
      </w:r>
      <w:r>
        <w:rPr>
          <w:color w:val="000000"/>
        </w:rPr>
        <w:t xml:space="preserve"> г. по форме 5-гр, 70-тп. – Благовещенск, 2014. – 1 кн.-16 л., 6 л.гр.пр. /// АТГФ-29652.</w:t>
      </w:r>
      <w:r>
        <w:rPr>
          <w:b/>
          <w:bCs/>
          <w:color w:val="000000"/>
        </w:rPr>
        <w:t xml:space="preserve"> </w:t>
      </w:r>
    </w:p>
    <w:p>
      <w:pPr>
        <w:pStyle w:val="Normal"/>
        <w:ind w:firstLine="709" w:end="0"/>
        <w:jc w:val="both"/>
        <w:rPr>
          <w:b/>
          <w:color w:val="000000"/>
        </w:rPr>
      </w:pPr>
      <w:r>
        <w:rPr>
          <w:b/>
          <w:color w:val="000000"/>
        </w:rPr>
        <w:t xml:space="preserve">Синяков Е.Я., 2011. </w:t>
      </w:r>
      <w:r>
        <w:rPr>
          <w:color w:val="000000"/>
        </w:rPr>
        <w:t>Проект на проведение разведочных работ в пределах Талданской площади в 2011-2012 гг. Объект «</w:t>
      </w:r>
      <w:r>
        <w:rPr>
          <w:b/>
          <w:color w:val="000000"/>
        </w:rPr>
        <w:t>Буриндинский»</w:t>
      </w:r>
      <w:r>
        <w:rPr>
          <w:color w:val="000000"/>
        </w:rPr>
        <w:t xml:space="preserve"> (Сковородинский р-н, N-51-XXIII, лц.БЛГ 13939 БР, Гр.10-11-152). – Благовещенск: ООО «Рудоперспектива», ООО НПГФ «Регис», 2011. – 1 кн.-273 л., 12 гр.пр. /// Арх.1037-67.</w:t>
      </w:r>
    </w:p>
    <w:p>
      <w:pPr>
        <w:pStyle w:val="Normal"/>
        <w:ind w:firstLine="720" w:end="0"/>
        <w:jc w:val="both"/>
        <w:rPr>
          <w:b/>
          <w:color w:val="000000"/>
        </w:rPr>
      </w:pPr>
      <w:r>
        <w:rPr>
          <w:b/>
          <w:color w:val="000000"/>
        </w:rPr>
        <w:t>Синяков Е.Я., Куделько В.И., Маценко И.Ф. и др., 2017.</w:t>
      </w:r>
      <w:r>
        <w:rPr>
          <w:color w:val="000000"/>
        </w:rPr>
        <w:t xml:space="preserve"> Отчёт о результатах поисковых и оценочных работ на рудное золото и молибден в пределах Пограничной рудоперспективной площади в 2013-2017 гг. Объект «</w:t>
      </w:r>
      <w:r>
        <w:rPr>
          <w:b/>
          <w:color w:val="000000"/>
        </w:rPr>
        <w:t>Пограничный</w:t>
      </w:r>
      <w:r>
        <w:rPr>
          <w:color w:val="000000"/>
        </w:rPr>
        <w:t xml:space="preserve">». (Селемджинский р-н, N-52-XXX, БЛГ 02489 БР, Гр.10-13-263; ГКМ(Г)-314, участок Молибденовый; ГКМ(Г)-315, 316, 317, 318 - золото, участки: Надвиговый, Северный, Беген, Разломный). Протокол НТС Амурнедра № 1169 от 21.02.2017 г. – Благовещенск: ООО «Маломырский рудник», ООО НПГФ «Регис», 2017. – 1 кн.-321 л., 28/90 л.гр.пр. /// АТГФ-31228, од52094 (1607 Мб); Арх.1392 (образцы, шлифы), Арх.эл.- од55108 (42,5 ГБ, скан.первич). </w:t>
      </w:r>
      <w:r>
        <w:rPr>
          <w:color w:val="000000"/>
          <w:sz w:val="20"/>
        </w:rPr>
        <w:t xml:space="preserve">амо/Пограничный (участки: Разломный, Беген, Надвиговый, Северный, Молибденовый, Юго-Западный); аз/прогнозные ресурсы (уч.Разломный), апи/молибден/объекты (уч.Молибденовый), апи/прогнозные ресурсы (молибден). </w:t>
      </w:r>
    </w:p>
    <w:p>
      <w:pPr>
        <w:pStyle w:val="Normal"/>
        <w:ind w:firstLine="709" w:end="0"/>
        <w:jc w:val="both"/>
        <w:rPr>
          <w:b/>
          <w:color w:val="000000"/>
        </w:rPr>
      </w:pPr>
      <w:r>
        <w:rPr>
          <w:b/>
          <w:color w:val="000000"/>
        </w:rPr>
        <w:t xml:space="preserve">Синяков Е.Я., Куделько В.И., Поколов А.А., 2012. </w:t>
      </w:r>
      <w:r>
        <w:rPr>
          <w:color w:val="000000"/>
        </w:rPr>
        <w:t>Проект и смета на проведение поисковых и оценочных работ на рудное золото в пределах Альдиконской рудоперспективной площади на 2012-2015 гг. Объект «</w:t>
      </w:r>
      <w:r>
        <w:rPr>
          <w:b/>
          <w:color w:val="000000"/>
        </w:rPr>
        <w:t>Альдиконский</w:t>
      </w:r>
      <w:r>
        <w:rPr>
          <w:color w:val="000000"/>
        </w:rPr>
        <w:t>». (Селемджинский и Мазановский р-ны, M-52-V, лц.БЛГ 02359 БР, Гр.10-12-219). – Благовещенск: ООО «Золотодобывающий Альянс», ООО НПГФ «Регис», 2012. – 1 кн.-288 л., 7 л.гр.пр. /// Арх.1080-49.</w:t>
      </w:r>
      <w:r>
        <w:rPr>
          <w:rFonts w:cs="Arial Narrow" w:ascii="Arial Narrow" w:hAnsi="Arial Narrow"/>
          <w:color w:val="000000"/>
        </w:rPr>
        <w:t xml:space="preserve"> </w:t>
      </w:r>
    </w:p>
    <w:p>
      <w:pPr>
        <w:pStyle w:val="Normal"/>
        <w:ind w:firstLine="709" w:end="0"/>
        <w:jc w:val="both"/>
        <w:rPr>
          <w:b/>
          <w:color w:val="000000"/>
        </w:rPr>
      </w:pPr>
      <w:r>
        <w:rPr>
          <w:b/>
          <w:color w:val="000000"/>
        </w:rPr>
        <w:t xml:space="preserve">Синяков Е.Я., Лобанов В.В., 2014. </w:t>
      </w:r>
      <w:r>
        <w:rPr>
          <w:color w:val="000000"/>
        </w:rPr>
        <w:t>Дополнение к проекту на проведение поисковых и оценочных работ на рудное золото в пределах Маломырского рудного узла в 2012-2016 гг. Объект «</w:t>
      </w:r>
      <w:r>
        <w:rPr>
          <w:b/>
          <w:color w:val="000000"/>
        </w:rPr>
        <w:t>Березовый</w:t>
      </w:r>
      <w:r>
        <w:rPr>
          <w:color w:val="000000"/>
        </w:rPr>
        <w:t>». (Селемджинский р-н, N-52-XXX, лц.БЛГ 02492 БР, Гр.10-13-262). – Благовещенск: ООО «Маломырский рудник», 2014. – 1 кн.-70 л., 4 л.гр.пр. /// Арх.1183-38.</w:t>
      </w:r>
      <w:r>
        <w:rPr>
          <w:color w:val="000000"/>
          <w:sz w:val="20"/>
        </w:rPr>
        <w:t xml:space="preserve"> Конфиденциально.</w:t>
      </w:r>
    </w:p>
    <w:p>
      <w:pPr>
        <w:pStyle w:val="Normal"/>
        <w:ind w:firstLine="709" w:end="0"/>
        <w:jc w:val="both"/>
        <w:rPr>
          <w:b/>
          <w:color w:val="000000"/>
        </w:rPr>
      </w:pPr>
      <w:r>
        <w:rPr>
          <w:b/>
          <w:color w:val="000000"/>
        </w:rPr>
        <w:t xml:space="preserve">Синяков Е.Я., Поколов А.А., и др., 2011. </w:t>
      </w:r>
      <w:r>
        <w:rPr>
          <w:color w:val="000000"/>
        </w:rPr>
        <w:t>Проект на проведение поисковых и оценочных работ на молибден в пределах Средне-Иличинской рудоперспективной площади на 2011-2014 гг. Объект «</w:t>
      </w:r>
      <w:r>
        <w:rPr>
          <w:b/>
          <w:color w:val="000000"/>
        </w:rPr>
        <w:t>Средне-Иличинская РПП</w:t>
      </w:r>
      <w:r>
        <w:rPr>
          <w:color w:val="000000"/>
        </w:rPr>
        <w:t xml:space="preserve">». (Тындинский р-н, N-51-XVI, лц.БЛГ 02246 ТР, Гр.10-11-170). – Благовещенск: ООО «Горный Парк», 2011. – 1 кн.-245 л., 4 л.гр.пр. /// Арх.1080-4. </w:t>
      </w:r>
    </w:p>
    <w:p>
      <w:pPr>
        <w:pStyle w:val="Normal"/>
        <w:ind w:firstLine="709" w:end="0"/>
        <w:jc w:val="both"/>
        <w:rPr>
          <w:b/>
          <w:color w:val="000000"/>
        </w:rPr>
      </w:pPr>
      <w:r>
        <w:rPr>
          <w:b/>
          <w:color w:val="000000"/>
        </w:rPr>
        <w:t xml:space="preserve">Синяков Е.Я., Прокопенко В.П. и др., 2016. </w:t>
      </w:r>
      <w:r>
        <w:rPr>
          <w:color w:val="000000"/>
        </w:rPr>
        <w:t xml:space="preserve">Отчёт с подсчётом запасов по результатам разведочных работ на рудное золото в пределах Желтунакской рудоперспективной площади в 2011-2015 гг. Объект «Лужки» (Магдагачинский р-н, N-52-XXV, БЛГ 01697 БР, Гр.10-11-164, ГКМ(А)-57, месторождение </w:t>
      </w:r>
      <w:r>
        <w:rPr>
          <w:b/>
          <w:color w:val="000000"/>
        </w:rPr>
        <w:t>Желтунак</w:t>
      </w:r>
      <w:r>
        <w:rPr>
          <w:color w:val="000000"/>
        </w:rPr>
        <w:t xml:space="preserve">). Протокол ТКЗ Амурнедра № 1075 от 26.08.2016 г. – Благовещенск: ОАО «Покровский рудник», ООО НПГФ «Регис», 2016. – 4 кн.-570 л. (118+242+155+55), 18 л.гр.пр. /// АТГФ-31173, од52042 (473 Мб); Арх.1342 (первич.докум., коллекция образцов), од55098 (60,5 ГБ, скан.первичн.). </w:t>
      </w:r>
    </w:p>
    <w:p>
      <w:pPr>
        <w:pStyle w:val="Normal"/>
        <w:ind w:firstLine="709" w:end="0"/>
        <w:jc w:val="both"/>
        <w:rPr>
          <w:b/>
          <w:color w:val="000000"/>
        </w:rPr>
      </w:pPr>
      <w:r>
        <w:rPr>
          <w:b/>
          <w:color w:val="000000"/>
        </w:rPr>
        <w:t xml:space="preserve">Синяков Е.Я., Прокопенко В.П., Ломаев К.В. и др., 2011. </w:t>
      </w:r>
      <w:r>
        <w:rPr>
          <w:color w:val="000000"/>
        </w:rPr>
        <w:t>Проект на проведение разведочных работ в пределах Желтунакской рудоперспективной площади в 2011-2015 гг. Объект «</w:t>
      </w:r>
      <w:r>
        <w:rPr>
          <w:b/>
          <w:color w:val="000000"/>
        </w:rPr>
        <w:t>Лужки</w:t>
      </w:r>
      <w:r>
        <w:rPr>
          <w:color w:val="000000"/>
        </w:rPr>
        <w:t>». (Магдагачинский р-н, N-52-XXV, лц.БЛГ 01697 БР, Гр.10-11-164). – Благовещенск: ОАО «Покровский рудник», ООО НПГФ «Регис», 2011. – 1 кн.-304 л, 18 гр.пр. /// Арх.1037-78.</w:t>
      </w:r>
    </w:p>
    <w:p>
      <w:pPr>
        <w:pStyle w:val="Normal"/>
        <w:ind w:firstLine="720" w:end="0"/>
        <w:jc w:val="both"/>
        <w:rPr>
          <w:b/>
          <w:color w:val="000000"/>
        </w:rPr>
      </w:pPr>
      <w:r>
        <w:rPr>
          <w:b/>
          <w:color w:val="000000"/>
        </w:rPr>
        <w:t>Сипарова Ю.А., 1964.</w:t>
      </w:r>
      <w:r>
        <w:rPr>
          <w:color w:val="000000"/>
        </w:rPr>
        <w:t xml:space="preserve"> Геологическая карта СССР масштаба 1:200 000. Лист N-51-ХI. - М: ДВТГУ, 1964. - 1 кн. - 108 с., 2 гр.пр. /// АТГФ-10443</w:t>
      </w:r>
    </w:p>
    <w:p>
      <w:pPr>
        <w:pStyle w:val="Normal"/>
        <w:ind w:firstLine="720" w:end="0"/>
        <w:jc w:val="both"/>
        <w:rPr>
          <w:b/>
          <w:color w:val="000000"/>
        </w:rPr>
      </w:pPr>
      <w:r>
        <w:rPr>
          <w:b/>
          <w:color w:val="000000"/>
        </w:rPr>
        <w:t>Сипарова Ю.А., 1968, 1970.</w:t>
      </w:r>
      <w:r>
        <w:rPr>
          <w:color w:val="000000"/>
        </w:rPr>
        <w:t xml:space="preserve"> Геологическая карта СССР. М-б 1:200.000. Серия Становая. Лист N-51-ХI. - М: Мингео СССР, 1968, 1970. – 1 кн.- 50 л./99 с., 2 гр.пр. /// АТГФ-13505, некомплект: 24356, 27988; од51172</w:t>
      </w:r>
    </w:p>
    <w:p>
      <w:pPr>
        <w:pStyle w:val="Normal"/>
        <w:ind w:firstLine="720" w:end="0"/>
        <w:jc w:val="both"/>
        <w:rPr>
          <w:b/>
          <w:color w:val="000000"/>
        </w:rPr>
      </w:pPr>
      <w:r>
        <w:rPr>
          <w:b/>
          <w:color w:val="000000"/>
        </w:rPr>
        <w:t>Сипарова Ю.А., Бучинский В.А., 1963.</w:t>
      </w:r>
      <w:r>
        <w:rPr>
          <w:color w:val="000000"/>
        </w:rPr>
        <w:t xml:space="preserve"> Отчет Тындинской партии о редакционно-увязочных маршрутах, проведенных в северо-восточной части листа N-51-XI в 1962 г. - Хабаровск: ДВГУ, 1963. - 2 кн. - 104 л. (95+9), 6 л.гр.пр. /// АТГФ-9721.</w:t>
      </w:r>
    </w:p>
    <w:p>
      <w:pPr>
        <w:pStyle w:val="Normal"/>
        <w:ind w:firstLine="720" w:end="0"/>
        <w:jc w:val="both"/>
        <w:rPr>
          <w:b/>
          <w:color w:val="000000"/>
        </w:rPr>
      </w:pPr>
      <w:r>
        <w:rPr>
          <w:b/>
          <w:color w:val="000000"/>
        </w:rPr>
        <w:t>Сиротин С.К., Сиротин К.М. и др., 1983.</w:t>
      </w:r>
      <w:r>
        <w:rPr>
          <w:color w:val="000000"/>
        </w:rPr>
        <w:t xml:space="preserve"> Отчет о производстве геологических работ по корреляции кварцевых тел участка Желтунак с продуктивными кварцевыми телами Покровского месторождения методами термобарогеохимии за 1981-1983 гг. - Саратов: АГРЭ, НИИ геологии при СГУ, 1983. – 1 кн.-152 л., 7 л.гр.пр. ///АТГФ-19892 </w:t>
      </w:r>
    </w:p>
    <w:p>
      <w:pPr>
        <w:pStyle w:val="Normal"/>
        <w:ind w:firstLine="720" w:end="0"/>
        <w:jc w:val="both"/>
        <w:rPr>
          <w:b/>
          <w:color w:val="000000"/>
        </w:rPr>
      </w:pPr>
      <w:r>
        <w:rPr>
          <w:b/>
          <w:color w:val="000000"/>
        </w:rPr>
        <w:t>Сиротин С.К., Смирнов В.М., Цховребова О.П., 1988.</w:t>
      </w:r>
      <w:r>
        <w:rPr>
          <w:color w:val="000000"/>
        </w:rPr>
        <w:t xml:space="preserve"> Отчет о производстве термобарогеохимических работ на олово- и золоторудных объектах Хабаровского края и Амурской области в целях локального прогноза на скрытое оруденение.- Саратов: НИИГ, 1988, - 239 с., 30 гр. пр. /// АмурТГФ –21121, лд50037; (1924.Св.) </w:t>
      </w:r>
    </w:p>
    <w:p>
      <w:pPr>
        <w:pStyle w:val="Normal"/>
        <w:ind w:firstLine="720" w:end="0"/>
        <w:jc w:val="both"/>
        <w:rPr>
          <w:b/>
          <w:color w:val="000000"/>
        </w:rPr>
      </w:pPr>
      <w:r>
        <w:rPr>
          <w:b/>
          <w:color w:val="000000"/>
        </w:rPr>
        <w:t>Сиротин С.К., Ульзутуев Н.М., Сиротин К.М., Смирнов В.М., 1983.</w:t>
      </w:r>
      <w:r>
        <w:rPr>
          <w:color w:val="000000"/>
        </w:rPr>
        <w:t xml:space="preserve"> Производство поисковых работ в пределах Покровского рудного поля методами термобарагеохимии за 1979-1981 гг. - Саратов: НИИГ СГУ, 1983. - 92 с., 11 гр.пр. /// АмурТГФ-19225, од52603 (148 Мб) </w:t>
      </w:r>
    </w:p>
    <w:p>
      <w:pPr>
        <w:pStyle w:val="Normal"/>
        <w:ind w:firstLine="720" w:end="0"/>
        <w:jc w:val="both"/>
        <w:rPr>
          <w:b/>
          <w:color w:val="000000"/>
        </w:rPr>
      </w:pPr>
      <w:r>
        <w:rPr>
          <w:b/>
          <w:color w:val="000000"/>
        </w:rPr>
        <w:t>Сиротин Ю.А., 1947.</w:t>
      </w:r>
      <w:r>
        <w:rPr>
          <w:color w:val="000000"/>
        </w:rPr>
        <w:t xml:space="preserve"> Предварительный отчет о работах Токской ГПП Верхне-Зейской экспедиции Амурской конторы "Золоторазведка" в 1947 г. - Свободный: Амурзолоторазведка, 1947. - 2 кн. – 134 л. (93+41), 4 гр.пр. /// АТГФ-8288, (+см.АТГФ-29088-22: Протокол Амурзолотразведка ТКЗ № 18 от 22.02.1949). </w:t>
      </w:r>
    </w:p>
    <w:p>
      <w:pPr>
        <w:pStyle w:val="Normal"/>
        <w:ind w:firstLine="720" w:end="0"/>
        <w:jc w:val="both"/>
        <w:rPr>
          <w:b/>
          <w:color w:val="000000"/>
        </w:rPr>
      </w:pPr>
      <w:r>
        <w:rPr>
          <w:b/>
          <w:color w:val="000000"/>
        </w:rPr>
        <w:t xml:space="preserve">Система ведения </w:t>
      </w:r>
      <w:r>
        <w:rPr>
          <w:color w:val="000000"/>
        </w:rPr>
        <w:t>и обобщения лимитов и расчетов платного водопользования. (Компьютерная программа и инструкция пользователя по работе с системой)</w:t>
      </w:r>
      <w:r>
        <w:rPr>
          <w:b/>
          <w:color w:val="000000"/>
        </w:rPr>
        <w:t>.</w:t>
      </w:r>
      <w:r>
        <w:rPr>
          <w:color w:val="000000"/>
        </w:rPr>
        <w:t xml:space="preserve"> - Ростов-Новочеркасск: Центр подготовки и реализации международных проектов технического содействия, 2000. - 67 с., 1 лазер.диск. (общий на 4 программы). ///АТГФ-26608-3/4</w:t>
      </w:r>
    </w:p>
    <w:p>
      <w:pPr>
        <w:pStyle w:val="Normal"/>
        <w:ind w:firstLine="720" w:end="0"/>
        <w:jc w:val="both"/>
        <w:rPr>
          <w:b/>
          <w:color w:val="000000"/>
        </w:rPr>
      </w:pPr>
      <w:r>
        <w:rPr>
          <w:b/>
          <w:color w:val="000000"/>
        </w:rPr>
        <w:t xml:space="preserve">Система моделирования </w:t>
      </w:r>
      <w:r>
        <w:rPr>
          <w:color w:val="000000"/>
        </w:rPr>
        <w:t>водохозяйственных балансов.</w:t>
      </w:r>
      <w:r>
        <w:rPr>
          <w:b/>
          <w:color w:val="000000"/>
        </w:rPr>
        <w:t xml:space="preserve"> </w:t>
      </w:r>
      <w:r>
        <w:rPr>
          <w:color w:val="000000"/>
        </w:rPr>
        <w:t>(Компьютерная программа и инструкция пользователя по работе с системой). - Ростов-Новочеркасск: Центр подготовки и реализации международных проектов технического содействия, 2000. - 41 с., 1 лазер.диск. (общий на 4 программы). ///АТГФ-26608-3/1</w:t>
      </w:r>
    </w:p>
    <w:p>
      <w:pPr>
        <w:pStyle w:val="Normal"/>
        <w:ind w:firstLine="720" w:end="0"/>
        <w:jc w:val="both"/>
        <w:rPr>
          <w:b/>
          <w:color w:val="000000"/>
        </w:rPr>
      </w:pPr>
      <w:r>
        <w:rPr>
          <w:b/>
          <w:color w:val="000000"/>
        </w:rPr>
        <w:t>Скальский В.А., 1982.</w:t>
      </w:r>
      <w:r>
        <w:rPr>
          <w:color w:val="000000"/>
        </w:rPr>
        <w:t xml:space="preserve"> Отчет по поискам нового месторождения кирпичных суглинков для Райчихинского кирпичного завода № 1. - Владивосток: Росгеонерудразведка, 1982. - 230 с., 5 гр.пр. /// АТГФ-19734.</w:t>
      </w:r>
    </w:p>
    <w:p>
      <w:pPr>
        <w:pStyle w:val="Normal"/>
        <w:ind w:firstLine="720" w:end="0"/>
        <w:jc w:val="both"/>
        <w:rPr>
          <w:b/>
          <w:color w:val="000000"/>
        </w:rPr>
      </w:pPr>
      <w:r>
        <w:rPr>
          <w:b/>
          <w:color w:val="000000"/>
        </w:rPr>
        <w:t>Скальский В.А., 1984.</w:t>
      </w:r>
      <w:r>
        <w:rPr>
          <w:color w:val="000000"/>
        </w:rPr>
        <w:t xml:space="preserve"> Отчет о поисково-разведочных работах на силикатное сырье для Свободненского завода ССМ и детальной разведке Свободненского-2 месторождения песка и гравия. Протокол № 232 ДВ ТКЗ. – Хабаровск: Росгеонерудразведка, 1984. - 4 кн. – 868 л. (313+253+254+48), 15 л.гр.пр. /// АТГФ-20306 </w:t>
      </w:r>
    </w:p>
    <w:p>
      <w:pPr>
        <w:pStyle w:val="Normal"/>
        <w:ind w:firstLine="720" w:end="0"/>
        <w:jc w:val="both"/>
        <w:rPr>
          <w:b/>
          <w:color w:val="000000"/>
        </w:rPr>
      </w:pPr>
      <w:r>
        <w:rPr>
          <w:b/>
          <w:color w:val="000000"/>
        </w:rPr>
        <w:t>Скальский В.А., 1984.</w:t>
      </w:r>
      <w:r>
        <w:rPr>
          <w:color w:val="000000"/>
        </w:rPr>
        <w:t xml:space="preserve"> Отчет по поискам месторождения суглинков на кирпич и керамзитовый гравий для Благовещенского кирпичного завода № 5 (правый берег р.Зеи). - Владивосток: Росгеонерудразведка, ДВКЭ, 1984. - 118 с., 3 гр.пр. /// АмурТГФ-19449.</w:t>
      </w:r>
    </w:p>
    <w:p>
      <w:pPr>
        <w:pStyle w:val="Normal"/>
        <w:ind w:firstLine="720" w:end="0"/>
        <w:jc w:val="both"/>
        <w:rPr>
          <w:b/>
          <w:color w:val="000000"/>
        </w:rPr>
      </w:pPr>
      <w:r>
        <w:rPr>
          <w:b/>
          <w:color w:val="000000"/>
        </w:rPr>
        <w:t>Скальский В.А., 1984.</w:t>
      </w:r>
      <w:r>
        <w:rPr>
          <w:color w:val="000000"/>
        </w:rPr>
        <w:t xml:space="preserve"> Отчет по ревизии и доразведке Возжаевского месторождения глин. - Владивосток: Росгеонерудразведка, ДВКЭ, 1984. - 335 с., 9 гр.пр. /// АТГФ-20137.</w:t>
      </w:r>
    </w:p>
    <w:p>
      <w:pPr>
        <w:pStyle w:val="Normal"/>
        <w:ind w:firstLine="720" w:end="0"/>
        <w:jc w:val="both"/>
        <w:rPr>
          <w:b/>
          <w:color w:val="000000"/>
        </w:rPr>
      </w:pPr>
      <w:r>
        <w:rPr>
          <w:b/>
          <w:color w:val="000000"/>
        </w:rPr>
        <w:t>Скальский В.А., 1987.</w:t>
      </w:r>
      <w:r>
        <w:rPr>
          <w:color w:val="000000"/>
        </w:rPr>
        <w:t xml:space="preserve"> Отчет по оценке вскрышных пород Ерковецкого буроугольного м-ния с целью определения пригодности их для производства керамического кирпича (предварительная разведка). - Владивосток: Росгеонерудразведка, ДВКЭ,1987. - 293 с., 6 гр.пр. /// АмурТГФ-20985.</w:t>
      </w:r>
    </w:p>
    <w:p>
      <w:pPr>
        <w:pStyle w:val="Normal"/>
        <w:ind w:firstLine="720" w:end="0"/>
        <w:jc w:val="both"/>
        <w:rPr>
          <w:b/>
          <w:color w:val="000000"/>
        </w:rPr>
      </w:pPr>
      <w:r>
        <w:rPr>
          <w:b/>
          <w:color w:val="000000"/>
        </w:rPr>
        <w:t>Скальский В.А., Нуштайкина З.Г., 1984.</w:t>
      </w:r>
      <w:r>
        <w:rPr>
          <w:color w:val="000000"/>
        </w:rPr>
        <w:t xml:space="preserve"> Отчет по ревизии запасов Благовещенского Ш-го месторождения суглинков на кирпич и керамзитовый гравий для кирпичного завода № 5 в связи с частичной застройкой площади месторождения и отчуждения части запасов. - Владивосток: Росгеонерудразведка, ДВКЭ 1984. - 173 с., 8 гр.пр. /// АТГФ-20108.</w:t>
      </w:r>
    </w:p>
    <w:p>
      <w:pPr>
        <w:pStyle w:val="Normal"/>
        <w:ind w:firstLine="720" w:end="0"/>
        <w:jc w:val="both"/>
        <w:rPr>
          <w:b/>
          <w:color w:val="000000"/>
        </w:rPr>
      </w:pPr>
      <w:r>
        <w:rPr>
          <w:b/>
          <w:color w:val="000000"/>
        </w:rPr>
        <w:t>Скальский В.А., Харченко О.А., 1985.</w:t>
      </w:r>
      <w:r>
        <w:rPr>
          <w:color w:val="000000"/>
        </w:rPr>
        <w:t xml:space="preserve"> Отчет о переоценке и доразведке Ново-Райчихинского месторождения суглинков. - Владивосток: Росгеонерудразведка, ДВКЭ, 1985. - 188 с., 8 гр.пр. /// АТГФ-20370.</w:t>
      </w:r>
    </w:p>
    <w:p>
      <w:pPr>
        <w:pStyle w:val="Normal"/>
        <w:ind w:firstLine="720" w:end="0"/>
        <w:jc w:val="both"/>
        <w:rPr>
          <w:b/>
          <w:color w:val="000000"/>
        </w:rPr>
      </w:pPr>
      <w:r>
        <w:rPr>
          <w:b/>
          <w:color w:val="000000"/>
        </w:rPr>
        <w:t>Скаредов Я.А., 1933.</w:t>
      </w:r>
      <w:r>
        <w:rPr>
          <w:color w:val="000000"/>
        </w:rPr>
        <w:t xml:space="preserve"> Объяснительная записка по опробованию грунта на территории завода "1-й Амурский металлист" г.Благовещенск. - Благовещенск: Амургеолбаза, 1933. - 3 с., 7 гр.пр. /// АТГФ-1814 </w:t>
      </w:r>
    </w:p>
    <w:p>
      <w:pPr>
        <w:pStyle w:val="Normal"/>
        <w:ind w:firstLine="720" w:end="0"/>
        <w:jc w:val="both"/>
        <w:rPr>
          <w:b/>
          <w:color w:val="000000"/>
        </w:rPr>
      </w:pPr>
      <w:r>
        <w:rPr>
          <w:b/>
          <w:color w:val="000000"/>
        </w:rPr>
        <w:t>Скатынский Ю.П., 1961.</w:t>
      </w:r>
      <w:r>
        <w:rPr>
          <w:color w:val="000000"/>
        </w:rPr>
        <w:t xml:space="preserve"> Геологическое строение и полезные ископаемые северо-восточной части листа N-52-XIII. (Отчет о работах Золотогорской партии в 1960 г.). - Хабаровск: ДВГУ, 1961. – 4 кн.-361 л. (205+129+21+6), в т.ч.: 1 кн.- 21 л.- 38 афс; 22 гр.пр. /// АТГФ-8876, Арх.901хаб.</w:t>
      </w:r>
    </w:p>
    <w:p>
      <w:pPr>
        <w:pStyle w:val="Normal"/>
        <w:ind w:firstLine="720" w:end="0"/>
        <w:jc w:val="both"/>
        <w:rPr>
          <w:b/>
          <w:color w:val="000000"/>
        </w:rPr>
      </w:pPr>
      <w:r>
        <w:rPr>
          <w:b/>
          <w:color w:val="000000"/>
        </w:rPr>
        <w:t>Скатынский Ю.П., 1963.</w:t>
      </w:r>
      <w:r>
        <w:rPr>
          <w:color w:val="000000"/>
        </w:rPr>
        <w:t xml:space="preserve"> Геологическая карта и карта полезных ископаемых м-ба 1:200 000. Серия Становая. Лист N-52-XIII. - Хабаровск: ДВГУ, 1963. - 164 с., 2 гр.пр. /// АТГФ-9739.</w:t>
      </w:r>
    </w:p>
    <w:p>
      <w:pPr>
        <w:pStyle w:val="Normal"/>
        <w:ind w:firstLine="720" w:end="0"/>
        <w:jc w:val="both"/>
        <w:rPr>
          <w:b/>
          <w:color w:val="000000"/>
        </w:rPr>
      </w:pPr>
      <w:r>
        <w:rPr>
          <w:b/>
          <w:color w:val="000000"/>
        </w:rPr>
        <w:t>Скатынский Ю.П., 1965, 1967.</w:t>
      </w:r>
      <w:r>
        <w:rPr>
          <w:color w:val="000000"/>
        </w:rPr>
        <w:t xml:space="preserve"> Геологическая карта СССР м-ба 1:200 000. Серия Становая. Лист N-52-XIII. - М.: Мингео СССР, 1965, 1967. – 1 кн.- 42 л./84 с., 2 гр.пр. /// АТГФ-11335-1, 2, 3, 28003 (некомпл.), од51172</w:t>
      </w:r>
    </w:p>
    <w:p>
      <w:pPr>
        <w:pStyle w:val="Normal"/>
        <w:ind w:firstLine="720" w:end="0"/>
        <w:jc w:val="both"/>
        <w:rPr>
          <w:b/>
          <w:color w:val="000000"/>
        </w:rPr>
      </w:pPr>
      <w:r>
        <w:rPr>
          <w:b/>
          <w:color w:val="000000"/>
        </w:rPr>
        <w:t>Скатынский Ю.П., Ялынычев Е.В., 1962.</w:t>
      </w:r>
      <w:r>
        <w:rPr>
          <w:color w:val="000000"/>
        </w:rPr>
        <w:t xml:space="preserve"> Отчет Золотогорской партии о редакционно-увязочных работах масштаба 1:200 000 в западной части листа N-52-ХIII, проведенных в 1961 г. - Хабаровск: ДВГУ, 1962. - 2 кн.- 92 л. (89+3), 12 гр.пр. /// АТГФ-9269. </w:t>
      </w:r>
    </w:p>
    <w:p>
      <w:pPr>
        <w:pStyle w:val="Normal"/>
        <w:ind w:firstLine="720" w:end="0"/>
        <w:jc w:val="both"/>
        <w:rPr>
          <w:b/>
          <w:color w:val="000000"/>
        </w:rPr>
      </w:pPr>
      <w:r>
        <w:rPr>
          <w:b/>
          <w:color w:val="000000"/>
        </w:rPr>
        <w:t>Скатынский Ю.П., Ялынычев Е.В., Селиванов В.В., 1964.</w:t>
      </w:r>
      <w:r>
        <w:rPr>
          <w:color w:val="000000"/>
        </w:rPr>
        <w:t xml:space="preserve"> Геологическое строение и полезные ископаемые юго-западной части листа N-52-VII. (Отчет о работах Унахинской партии в 1963 г.). - Хабаровск: ДВГУ, 1964. - 2 кн.-154 л. (147+7), 23 гр.пр. /// АТГФ-10436, Арх.951хаб. </w:t>
      </w:r>
    </w:p>
    <w:p>
      <w:pPr>
        <w:pStyle w:val="Normal"/>
        <w:ind w:firstLine="709" w:end="0"/>
        <w:jc w:val="both"/>
        <w:rPr>
          <w:b/>
          <w:bCs/>
          <w:color w:val="000000"/>
        </w:rPr>
      </w:pPr>
      <w:r>
        <w:rPr>
          <w:b/>
          <w:color w:val="000000"/>
        </w:rPr>
        <w:t xml:space="preserve">Скворцов В.В. 2019. </w:t>
      </w:r>
      <w:r>
        <w:rPr>
          <w:color w:val="000000"/>
        </w:rPr>
        <w:t>Отчёт о результатах разведочных работ на россыпное золото на правобережье р.Селемджа за 2016-2017 гг. с подсчётом запасов по россыпи руч.Храбрый и россыпи руч.Антонидовский на 01.01.2019 г. Объект «</w:t>
      </w:r>
      <w:r>
        <w:rPr>
          <w:b/>
          <w:color w:val="000000"/>
        </w:rPr>
        <w:t>Храбрый</w:t>
      </w:r>
      <w:r>
        <w:rPr>
          <w:color w:val="000000"/>
        </w:rPr>
        <w:t xml:space="preserve">» (Мазановский р-н, N-52-XXXIV, БЛГ 02604 БР, Гр.10-14-380; ГКМ(В)-1216, 1217 </w:t>
      </w:r>
      <w:r>
        <w:rPr>
          <w:i/>
          <w:color w:val="000000"/>
        </w:rPr>
        <w:t>/Храбрый, Антонидовский/</w:t>
      </w:r>
      <w:r>
        <w:rPr>
          <w:color w:val="000000"/>
        </w:rPr>
        <w:t>). Протокол ТКЗ Амурнедра № 1204 от 31.01.2019 г. (отчет промежуточный). – Свободный: ООО «РосПромИнвест», 2019. – 2 кн.-198 л. (153+45/</w:t>
      </w:r>
      <w:r>
        <w:rPr>
          <w:i/>
          <w:color w:val="000000"/>
        </w:rPr>
        <w:t>проток.</w:t>
      </w:r>
      <w:r>
        <w:rPr>
          <w:color w:val="000000"/>
        </w:rPr>
        <w:t xml:space="preserve">), 9 л.гр.пр. /// АТГФ-31658, од52265 (83 Мб); Арх./эл. – од55149 (594 Мб, </w:t>
      </w:r>
      <w:r>
        <w:rPr>
          <w:i/>
          <w:color w:val="000000"/>
        </w:rPr>
        <w:t>скан.первич.</w:t>
      </w:r>
      <w:r>
        <w:rPr>
          <w:color w:val="000000"/>
        </w:rPr>
        <w:t xml:space="preserve">). </w:t>
      </w:r>
      <w:r>
        <w:rPr>
          <w:color w:val="000000"/>
          <w:sz w:val="20"/>
        </w:rPr>
        <w:t>амо/Храбрый-пп Селемджа, Антонидовский-пп Храбрый. Общедоступно.</w:t>
      </w:r>
    </w:p>
    <w:p>
      <w:pPr>
        <w:pStyle w:val="Normal"/>
        <w:ind w:firstLine="709" w:end="0"/>
        <w:jc w:val="both"/>
        <w:rPr>
          <w:b/>
          <w:bCs/>
          <w:color w:val="000000"/>
        </w:rPr>
      </w:pPr>
      <w:r>
        <w:rPr>
          <w:b/>
          <w:bCs/>
          <w:color w:val="000000"/>
        </w:rPr>
        <w:t>Скворцов В.В., 2017</w:t>
      </w:r>
      <w:r>
        <w:rPr>
          <w:bCs/>
          <w:color w:val="000000"/>
        </w:rPr>
        <w:t>. Отчётный баланс запасов россыпного золота по ООО «РосПромИнвест» за 2017 г. по формам 5-гр, 70-тп. – Свободный, 2017. – 1 кн.-28 л., 13 л.гр.пр. /// АТГФ-31386.</w:t>
      </w:r>
      <w:r>
        <w:rPr>
          <w:bCs/>
          <w:color w:val="000000"/>
          <w:sz w:val="20"/>
        </w:rPr>
        <w:t xml:space="preserve"> </w:t>
      </w:r>
      <w:r>
        <w:rPr>
          <w:color w:val="000000"/>
          <w:sz w:val="20"/>
        </w:rPr>
        <w:t>Конфиденциально</w:t>
      </w:r>
    </w:p>
    <w:p>
      <w:pPr>
        <w:pStyle w:val="Normal"/>
        <w:ind w:firstLine="709" w:end="0"/>
        <w:jc w:val="both"/>
        <w:rPr>
          <w:b/>
          <w:color w:val="000000"/>
        </w:rPr>
      </w:pPr>
      <w:r>
        <w:rPr>
          <w:b/>
          <w:bCs/>
          <w:color w:val="000000"/>
        </w:rPr>
        <w:t>Скворцов В.В., 2018</w:t>
      </w:r>
      <w:r>
        <w:rPr>
          <w:bCs/>
          <w:color w:val="000000"/>
        </w:rPr>
        <w:t>. Отчётный баланс запасов россыпного золота по ООО «РосПромИнвест» за 2018 г. по формам: 5-гр, 70-тп, 71-тп. – Свободный, 2018. – 1 кн.-25 л., 8 л.гр.пр. /// АТГФ-31621</w:t>
      </w:r>
      <w:r>
        <w:rPr>
          <w:color w:val="000000"/>
        </w:rPr>
        <w:t>.</w:t>
      </w:r>
      <w:r>
        <w:rPr>
          <w:bCs/>
          <w:color w:val="000000"/>
        </w:rPr>
        <w:t xml:space="preserve"> </w:t>
      </w:r>
      <w:r>
        <w:rPr>
          <w:color w:val="000000"/>
          <w:sz w:val="20"/>
        </w:rPr>
        <w:t>Конфиденциально</w:t>
      </w:r>
    </w:p>
    <w:p>
      <w:pPr>
        <w:pStyle w:val="Normal"/>
        <w:ind w:firstLine="709" w:end="0"/>
        <w:jc w:val="both"/>
        <w:rPr>
          <w:b/>
          <w:color w:val="000000"/>
        </w:rPr>
      </w:pPr>
      <w:r>
        <w:rPr>
          <w:b/>
          <w:color w:val="000000"/>
        </w:rPr>
        <w:t xml:space="preserve">Скобельцин Е.В., 2014. </w:t>
      </w:r>
      <w:r>
        <w:rPr>
          <w:color w:val="000000"/>
        </w:rPr>
        <w:t>Проект и смета на разведку участка Восточный (Широтная зона) Соловьевского золоторудного месторождения на 2014-2016 гг. Объект</w:t>
      </w:r>
      <w:r>
        <w:rPr>
          <w:b/>
          <w:color w:val="000000"/>
        </w:rPr>
        <w:t xml:space="preserve"> «Соловьевское месторождение (Широтная зона)»</w:t>
      </w:r>
      <w:r>
        <w:rPr>
          <w:color w:val="000000"/>
        </w:rPr>
        <w:t>. (Тындинский р-н, N-51-XVII, лц.БЛГ 02542 БР. Гр.10-15-403). – Чита: ОАО «Прииск Соловьевский», 2014. – 4 кн.-261 л. (171+56+24+10), 12 л.гр.пр. /// Арх.1183-55.</w:t>
      </w:r>
    </w:p>
    <w:p>
      <w:pPr>
        <w:pStyle w:val="Normal"/>
        <w:ind w:firstLine="720" w:end="0"/>
        <w:jc w:val="both"/>
        <w:rPr>
          <w:b/>
          <w:color w:val="000000"/>
        </w:rPr>
      </w:pPr>
      <w:r>
        <w:rPr>
          <w:b/>
          <w:color w:val="000000"/>
        </w:rPr>
        <w:t>Сковородино</w:t>
      </w:r>
      <w:r>
        <w:rPr>
          <w:color w:val="000000"/>
        </w:rPr>
        <w:t xml:space="preserve"> (город, топоплан м-ба 1:2000). - М.: ГУГК, 1976. - 24 гр.пр. /// АТГФ - 25629</w:t>
      </w:r>
    </w:p>
    <w:p>
      <w:pPr>
        <w:pStyle w:val="Normal"/>
        <w:tabs>
          <w:tab w:val="clear" w:pos="720"/>
          <w:tab w:val="left" w:pos="1560" w:leader="none"/>
        </w:tabs>
        <w:ind w:firstLine="720" w:end="0"/>
        <w:jc w:val="both"/>
        <w:rPr>
          <w:b/>
          <w:color w:val="000000"/>
        </w:rPr>
      </w:pPr>
      <w:r>
        <w:rPr>
          <w:b/>
          <w:color w:val="000000"/>
        </w:rPr>
        <w:t>Сковородкин Ю.А., 1993.</w:t>
      </w:r>
      <w:r>
        <w:rPr>
          <w:color w:val="000000"/>
        </w:rPr>
        <w:t xml:space="preserve"> Отчетный баланс запасов полезных ископаемых за 1992 год (уголь - Ерковецкое и Огоджинское м-ния). - Свободный: АмурГРЭ, 1993. – 1 кн.- 3 л. /// АТГФ-24739-3.</w:t>
      </w:r>
    </w:p>
    <w:p>
      <w:pPr>
        <w:pStyle w:val="Normal"/>
        <w:tabs>
          <w:tab w:val="clear" w:pos="720"/>
          <w:tab w:val="left" w:pos="1560" w:leader="none"/>
        </w:tabs>
        <w:ind w:firstLine="720" w:end="0"/>
        <w:jc w:val="both"/>
        <w:rPr>
          <w:b/>
          <w:color w:val="000000"/>
        </w:rPr>
      </w:pPr>
      <w:r>
        <w:rPr>
          <w:b/>
          <w:color w:val="000000"/>
        </w:rPr>
        <w:t>Сковородкин Ю.А., 1995.</w:t>
      </w:r>
      <w:r>
        <w:rPr>
          <w:color w:val="000000"/>
        </w:rPr>
        <w:t xml:space="preserve"> Отчетный баланс запасов полезных ископаемых за 1995 год по ГП "АГРЭ". - Свободный: ГП "АГРЭ", 1995. - 1 кн.- 11 с. ///АТГФ-25505-1</w:t>
      </w:r>
    </w:p>
    <w:p>
      <w:pPr>
        <w:pStyle w:val="Normal"/>
        <w:ind w:firstLine="720" w:end="0"/>
        <w:jc w:val="both"/>
        <w:rPr>
          <w:b/>
          <w:color w:val="000000"/>
        </w:rPr>
      </w:pPr>
      <w:r>
        <w:rPr>
          <w:b/>
          <w:color w:val="000000"/>
        </w:rPr>
        <w:t xml:space="preserve">Сковородкин Ю.А., 1997. </w:t>
      </w:r>
      <w:r>
        <w:rPr>
          <w:color w:val="000000"/>
        </w:rPr>
        <w:t>Отчетный баланс запасов россыпного золота по форме 5-гр за 1996 год ГП Амурской ГГЭ. - Свободный: АГГЭ, 1997. - 1 кн. - 7 с. /// АТГФ - 25847-2</w:t>
      </w:r>
    </w:p>
    <w:p>
      <w:pPr>
        <w:pStyle w:val="Normal"/>
        <w:tabs>
          <w:tab w:val="clear" w:pos="720"/>
          <w:tab w:val="left" w:pos="3480" w:leader="none"/>
        </w:tabs>
        <w:ind w:firstLine="709" w:end="0"/>
        <w:jc w:val="both"/>
        <w:rPr>
          <w:b/>
          <w:color w:val="000000"/>
        </w:rPr>
      </w:pPr>
      <w:r>
        <w:rPr>
          <w:b/>
          <w:color w:val="000000"/>
        </w:rPr>
        <w:t>Сковпень А.А., 2015.</w:t>
      </w:r>
      <w:r>
        <w:rPr>
          <w:color w:val="000000"/>
        </w:rPr>
        <w:t xml:space="preserve"> Материалы отчётного баланса запасов россыпного золота по ОАО с/а «Рассвет» за 2015 г. по форме 5-гр. – Благовещенск, 2015. – 1 кн.-36 л. /// АТГФ-29877</w:t>
      </w:r>
      <w:r>
        <w:rPr>
          <w:color w:val="000000"/>
          <w:sz w:val="20"/>
        </w:rPr>
        <w:t>.</w:t>
      </w:r>
    </w:p>
    <w:p>
      <w:pPr>
        <w:pStyle w:val="Normal"/>
        <w:ind w:firstLine="720" w:end="0"/>
        <w:jc w:val="both"/>
        <w:rPr>
          <w:b/>
          <w:color w:val="000000"/>
        </w:rPr>
      </w:pPr>
      <w:r>
        <w:rPr>
          <w:b/>
          <w:color w:val="000000"/>
        </w:rPr>
        <w:t>Скоморох А.</w:t>
      </w:r>
      <w:r>
        <w:rPr>
          <w:color w:val="000000"/>
        </w:rPr>
        <w:t xml:space="preserve"> Объяснительная записка к смете на геологоразведочные работы, запроектированные на 1938 г. по Урканскому месторождению сурьмы. - 39 с. /// АмурТГФ-100 </w:t>
      </w:r>
    </w:p>
    <w:p>
      <w:pPr>
        <w:pStyle w:val="Normal"/>
        <w:ind w:firstLine="720" w:end="0"/>
        <w:jc w:val="both"/>
        <w:rPr>
          <w:b/>
          <w:color w:val="000000"/>
        </w:rPr>
      </w:pPr>
      <w:r>
        <w:rPr>
          <w:b/>
          <w:color w:val="000000"/>
        </w:rPr>
        <w:t>Сконечный, Махмутова, 1956.</w:t>
      </w:r>
      <w:r>
        <w:rPr>
          <w:color w:val="000000"/>
        </w:rPr>
        <w:t xml:space="preserve"> Отчет по исследованию гравийно-песчаной смеси Благовещенского месторождения. - Красково: Краск.опытн.завод, 1956. - 27 с. /// АТГФ-7192.</w:t>
      </w:r>
    </w:p>
    <w:p>
      <w:pPr>
        <w:pStyle w:val="Normal"/>
        <w:ind w:firstLine="720" w:end="0"/>
        <w:jc w:val="both"/>
        <w:rPr>
          <w:b/>
          <w:color w:val="000000"/>
        </w:rPr>
      </w:pPr>
      <w:r>
        <w:rPr>
          <w:b/>
          <w:color w:val="000000"/>
        </w:rPr>
        <w:t>Скороход В.З., 1935.</w:t>
      </w:r>
      <w:r>
        <w:rPr>
          <w:color w:val="000000"/>
        </w:rPr>
        <w:t xml:space="preserve"> Отчет о работах в Верхне-Амурском районе в 1934 г. – Владивосток: ДВ ГГГтрест, 1935. – 1 кн.-98 л./350 с. (в т.ч. 2 гр.пр.), 3 гр.пр. (в т.ч. калька 1 л.) /// АТГФ-1512, 26184</w:t>
      </w:r>
    </w:p>
    <w:p>
      <w:pPr>
        <w:pStyle w:val="Normal"/>
        <w:ind w:firstLine="720" w:end="0"/>
        <w:jc w:val="both"/>
        <w:rPr>
          <w:b/>
          <w:bCs/>
          <w:color w:val="000000"/>
        </w:rPr>
      </w:pPr>
      <w:r>
        <w:rPr>
          <w:b/>
          <w:color w:val="000000"/>
        </w:rPr>
        <w:t>Скосырских А.А., Мирзеханов Г.С., Дебелый М.Г., 2002.</w:t>
      </w:r>
      <w:r>
        <w:rPr>
          <w:color w:val="000000"/>
        </w:rPr>
        <w:t xml:space="preserve"> Информационная записка о результатах поисковых и оценочных работ на россыпное золото в бассейне р.Иликан, лев.пр. р.Нора за 2000-2001 гг. Объект </w:t>
      </w:r>
      <w:r>
        <w:rPr>
          <w:b/>
          <w:color w:val="000000"/>
        </w:rPr>
        <w:t xml:space="preserve">«Норский» </w:t>
      </w:r>
      <w:r>
        <w:rPr>
          <w:color w:val="000000"/>
        </w:rPr>
        <w:t>- Иликанская площадь. (Селемджинский р-н, N-52-XXIX, лц. БЛГ 01055 БП, Гр.47-00-23). Протокол АмурТКЗ № 411 от 28.02.2002. – Оперативный прирост по россыпям Террасовая (инт.39-55), Ложковая (инт. 5-13) - руч.Лев.Лог. – Хабаровск: ООО «Голдрегион», 2002. – 2 кн.- 102 л., 7 гр.пр. /// АТГФ-26919, од51177 (1,1 МБ)</w:t>
      </w:r>
    </w:p>
    <w:p>
      <w:pPr>
        <w:pStyle w:val="Normal"/>
        <w:ind w:firstLine="720" w:end="0"/>
        <w:jc w:val="both"/>
        <w:rPr>
          <w:b/>
          <w:color w:val="000000"/>
        </w:rPr>
      </w:pPr>
      <w:r>
        <w:rPr>
          <w:b/>
          <w:bCs/>
          <w:color w:val="000000"/>
        </w:rPr>
        <w:t>Скрипов Р.Б., 2016.</w:t>
      </w:r>
      <w:r>
        <w:rPr>
          <w:bCs/>
          <w:color w:val="000000"/>
        </w:rPr>
        <w:t xml:space="preserve"> Отчётный баланс запасов общераспространённых полезных ископаемых за 2015 г. по формам: 5-гр, 70-тп, 71-тп, 2-лс по месторождениям песка в русле р.Зея на 2 км (БЛГ 80313 ТР) и на 10 км (БЛГ 80312 ТР). – Благовещенск: ЗАО «Строительная компания № 1», 2016. – 1 кн.-27 л. /// АТГФ-29936-65.</w:t>
      </w:r>
    </w:p>
    <w:p>
      <w:pPr>
        <w:pStyle w:val="Normal"/>
        <w:ind w:firstLine="709" w:end="0"/>
        <w:jc w:val="both"/>
        <w:rPr>
          <w:b/>
          <w:color w:val="000000"/>
        </w:rPr>
      </w:pPr>
      <w:r>
        <w:rPr>
          <w:b/>
          <w:color w:val="000000"/>
        </w:rPr>
        <w:t>Скугарев А.А. и др., 2013.</w:t>
      </w:r>
      <w:r>
        <w:rPr>
          <w:color w:val="000000"/>
        </w:rPr>
        <w:t xml:space="preserve"> Оценка текущего состояния окружающей среды на Благовещенской площади в 2013 г. Отчёт по договору с ООО «Газпром геологоразведка» № Р214/13 от 02.04.2013 г. Протокол НТС ООО «Газпром геологоразведка» № 34/2013 от 26.11.2013 г. (Тамбовский, Константиновский р-ны; M-52-XIV, XV, XX, XXI; лц.БЛГ 15347 ПП). – Томск: ООО «Газпром геологоразведка», ООО «ИНГЕОТЕХ», 2013. – 1 кн.-121 л. /// АТГФ-29559, од51783 (38 Мб). </w:t>
      </w:r>
      <w:r>
        <w:rPr>
          <w:color w:val="000000"/>
          <w:sz w:val="20"/>
        </w:rPr>
        <w:t>МОС (почв, донных осадков, гидросферы, атмосферы, биосферы).</w:t>
      </w:r>
      <w:r>
        <w:rPr>
          <w:color w:val="000000"/>
        </w:rPr>
        <w:t xml:space="preserve"> </w:t>
      </w:r>
      <w:r>
        <w:rPr>
          <w:color w:val="000000"/>
          <w:sz w:val="20"/>
        </w:rPr>
        <w:t>На общих основаниях.</w:t>
      </w:r>
    </w:p>
    <w:p>
      <w:pPr>
        <w:pStyle w:val="Normal"/>
        <w:ind w:firstLine="720" w:end="0"/>
        <w:jc w:val="both"/>
        <w:rPr>
          <w:b/>
          <w:color w:val="000000"/>
        </w:rPr>
      </w:pPr>
      <w:r>
        <w:rPr>
          <w:b/>
          <w:color w:val="000000"/>
        </w:rPr>
        <w:t>Слабрдян Л.Н., 1991.</w:t>
      </w:r>
      <w:r>
        <w:rPr>
          <w:color w:val="000000"/>
        </w:rPr>
        <w:t xml:space="preserve"> Отчет о лабораторных иследованиях 153 проб глинистого сырья с целью определения пригодности его для производства керамзитового гравия. Хоз.договор 4/91. – Благовещенск: ДВО АНЦ ИТЦ, 1991. - 63 с. ///АТГФ-26663</w:t>
      </w:r>
    </w:p>
    <w:p>
      <w:pPr>
        <w:pStyle w:val="Normal"/>
        <w:ind w:firstLine="720" w:end="0"/>
        <w:jc w:val="both"/>
        <w:rPr>
          <w:b/>
          <w:color w:val="000000"/>
        </w:rPr>
      </w:pPr>
      <w:r>
        <w:rPr>
          <w:b/>
          <w:color w:val="000000"/>
        </w:rPr>
        <w:t>Сластенова Н.Е., 1963.</w:t>
      </w:r>
      <w:r>
        <w:rPr>
          <w:color w:val="000000"/>
        </w:rPr>
        <w:t xml:space="preserve"> Оценка фосфатоносности осадочных отложений территории, обслуживаемой ДВГУ (1961-1962 г.г.) - Хабаровск: ДВГУ, 1963. - 2 кн.-58 л. (52+6), 10 гр.пр. /// АТГФ-8914 </w:t>
      </w:r>
    </w:p>
    <w:p>
      <w:pPr>
        <w:pStyle w:val="Normal"/>
        <w:ind w:firstLine="720" w:end="0"/>
        <w:jc w:val="both"/>
        <w:rPr>
          <w:b/>
          <w:color w:val="000000"/>
        </w:rPr>
      </w:pPr>
      <w:r>
        <w:rPr>
          <w:b/>
          <w:color w:val="000000"/>
        </w:rPr>
        <w:t>Сластенова Н.Е., Климовская Т.В., Камнева А.Н., Щербаков В.С., 1964.</w:t>
      </w:r>
      <w:r>
        <w:rPr>
          <w:color w:val="000000"/>
        </w:rPr>
        <w:t xml:space="preserve"> Оценка перспектив территории, обслуживаемой ДВГУ на глиноземистое сырье (бокситы, алуниты, высокоглиноземистое сырье, мезо-кайнозойские коры выветривания Приамурья) 1962-1963 гг. - Хабаровск: ДВГУ, 1964. - 4 кн. - 271 с., 17 гр. пр. /// АмурТГФ - 10530. </w:t>
      </w:r>
    </w:p>
    <w:p>
      <w:pPr>
        <w:pStyle w:val="Normal"/>
        <w:ind w:firstLine="720" w:end="0"/>
        <w:jc w:val="both"/>
        <w:rPr>
          <w:b/>
          <w:color w:val="000000"/>
        </w:rPr>
      </w:pPr>
      <w:r>
        <w:rPr>
          <w:b/>
          <w:color w:val="000000"/>
        </w:rPr>
        <w:t xml:space="preserve">Слесарев В., Тарасов А., 1976. </w:t>
      </w:r>
      <w:r>
        <w:rPr>
          <w:color w:val="000000"/>
        </w:rPr>
        <w:t>Исследование светложгущихся глин Тыгдинского месторождения с целью применения их для производства керамических изделий. - Железнодорожный Моск.обл.: НИИстройкерамика, 1976. – 1 кн.-60 с. ///АТГФ-18990, од52771 (89 Мб).</w:t>
      </w:r>
    </w:p>
    <w:p>
      <w:pPr>
        <w:pStyle w:val="Normal"/>
        <w:ind w:firstLine="720" w:end="0"/>
        <w:jc w:val="both"/>
        <w:rPr>
          <w:b/>
          <w:color w:val="000000"/>
        </w:rPr>
      </w:pPr>
      <w:r>
        <w:rPr>
          <w:b/>
          <w:color w:val="000000"/>
        </w:rPr>
        <w:t>Служенко И.А., Паркова Е.И., 1962</w:t>
      </w:r>
      <w:r>
        <w:rPr>
          <w:color w:val="000000"/>
        </w:rPr>
        <w:t>. Технический отчет о проведенных топографо-геодезических и инженерно-геологических работах по съемке площадок под жил.строительство, водозаборных сооружений и трасс инженерных сетей для Северо-Восточного разреза комбината Дальвостуголь в г.Райчихинске. - Хабаровск: Дальгипрошахт, 1962. - 136 с., 48 гр.пр. /// АТГФ-13309</w:t>
      </w:r>
    </w:p>
    <w:p>
      <w:pPr>
        <w:pStyle w:val="Normal"/>
        <w:ind w:firstLine="720" w:end="0"/>
        <w:jc w:val="both"/>
        <w:rPr>
          <w:b/>
          <w:color w:val="000000"/>
        </w:rPr>
      </w:pPr>
      <w:r>
        <w:rPr>
          <w:b/>
          <w:color w:val="000000"/>
        </w:rPr>
        <w:t>Сляднев Б.И., 1990</w:t>
      </w:r>
      <w:r>
        <w:rPr>
          <w:color w:val="000000"/>
        </w:rPr>
        <w:t>. Государственная геологическая карта СССР м-ба 1:200.000. Серия Восточно-Камчатская. Листы О-58-XXV,XXVI (р.Уколка). - М.: Геологоразведка, 1990. - 1 кн., 1 гр.пр. /// АТГФ-24525</w:t>
      </w:r>
    </w:p>
    <w:p>
      <w:pPr>
        <w:pStyle w:val="Normal"/>
        <w:ind w:firstLine="709" w:end="0"/>
        <w:jc w:val="both"/>
        <w:rPr>
          <w:b/>
          <w:color w:val="000000"/>
        </w:rPr>
      </w:pPr>
      <w:r>
        <w:rPr>
          <w:b/>
          <w:color w:val="000000"/>
        </w:rPr>
        <w:t>Смагин Е.Г., 2011.</w:t>
      </w:r>
      <w:r>
        <w:rPr>
          <w:color w:val="000000"/>
        </w:rPr>
        <w:t xml:space="preserve"> Отчётный баланс запасов ОРПИ за 2010 г. по формам 5-гр, 70-тп, 2-лс по объектам: «Серышево-Казанка» (ПГС, карьер № 17), «Белогорск-Серышево-Фроловка» (песок, карьер № 11). – с.Бочкаревка: ОАО «ДЭП № 192», 2011. – 1 кн.-12 л. /// АТГФ-28838-19.</w:t>
      </w:r>
    </w:p>
    <w:p>
      <w:pPr>
        <w:pStyle w:val="Normal"/>
        <w:ind w:firstLine="709" w:end="0"/>
        <w:jc w:val="both"/>
        <w:rPr>
          <w:b/>
          <w:bCs/>
          <w:color w:val="000000"/>
        </w:rPr>
      </w:pPr>
      <w:r>
        <w:rPr>
          <w:b/>
          <w:color w:val="000000"/>
        </w:rPr>
        <w:t>Смагин Е.Г., 2012.</w:t>
      </w:r>
      <w:r>
        <w:rPr>
          <w:color w:val="000000"/>
        </w:rPr>
        <w:t xml:space="preserve"> Отчётный баланс запасов ОРПИ (ПГС, песок) за 2011 г. по формам 5-гр, 70-тп, 2-лс. – с.Бочкаревка: ОАО «ДЭП № 192», 2012. – 1 кн.-13 л. /// АТГФ-29065-20. </w:t>
      </w:r>
    </w:p>
    <w:p>
      <w:pPr>
        <w:pStyle w:val="Normal"/>
        <w:ind w:firstLine="709" w:end="0"/>
        <w:jc w:val="both"/>
        <w:rPr>
          <w:b/>
          <w:bCs/>
          <w:color w:val="000000"/>
        </w:rPr>
      </w:pPr>
      <w:r>
        <w:rPr>
          <w:b/>
          <w:bCs/>
          <w:color w:val="000000"/>
        </w:rPr>
        <w:t>Смагин Е.Г., 2013.</w:t>
      </w:r>
      <w:r>
        <w:rPr>
          <w:bCs/>
          <w:color w:val="000000"/>
        </w:rPr>
        <w:t xml:space="preserve"> Отчётный баланс запасов ОРПИ (ПГС, песок) за 2012 г. по формам: 5-гр, 70-тп, 2-лс по объектам: «Серышево-Казанка» (карьер № 17 б, ПГС), «Белогорск-Серышево-Фроловка» (карьер № 11, песок природный). – с.Бочкаревка: ОАО «ДЭП № 192», 2013. – 1 кн.-13 л. /// АТГФ-29303-25.</w:t>
      </w:r>
    </w:p>
    <w:p>
      <w:pPr>
        <w:pStyle w:val="Normal"/>
        <w:ind w:firstLine="709" w:end="0"/>
        <w:jc w:val="both"/>
        <w:rPr>
          <w:b/>
          <w:color w:val="000000"/>
        </w:rPr>
      </w:pPr>
      <w:r>
        <w:rPr>
          <w:b/>
          <w:bCs/>
          <w:color w:val="000000"/>
        </w:rPr>
        <w:t>Смагин Е.Г., 2014.</w:t>
      </w:r>
      <w:r>
        <w:rPr>
          <w:bCs/>
          <w:color w:val="000000"/>
        </w:rPr>
        <w:t xml:space="preserve"> Отчётный баланс запасов ОРПИ (ПГС, песок) за 2013 г. по формам: 5-гр, 70-тп, 2-лс по объекту «Серышево-Казанка» (Месторождения: «Казанка-2», «Борисполь», «Бирма»). – с.Бочкаревка: ОАО «ДЭП № 192», 2014. – 1 кн.-18 л., 3 л.гр.пр. /// АТГФ-29529-30.</w:t>
      </w:r>
    </w:p>
    <w:p>
      <w:pPr>
        <w:pStyle w:val="Normal"/>
        <w:ind w:firstLine="720" w:end="0"/>
        <w:jc w:val="both"/>
        <w:rPr>
          <w:b/>
          <w:color w:val="000000"/>
        </w:rPr>
      </w:pPr>
      <w:r>
        <w:rPr>
          <w:b/>
          <w:color w:val="000000"/>
        </w:rPr>
        <w:t>Смагин Н.П., 1936.</w:t>
      </w:r>
      <w:r>
        <w:rPr>
          <w:color w:val="000000"/>
        </w:rPr>
        <w:t xml:space="preserve"> Техническое заключение по скв. N 5 и N 6 рудника "Райчиха" Бурейского района Амурской обл. - Хабаровск: "Трансводстрой", 1946. - 31 с., 2 гр.пр. /// АмурТГФ-2039 </w:t>
      </w:r>
    </w:p>
    <w:p>
      <w:pPr>
        <w:pStyle w:val="Normal"/>
        <w:ind w:firstLine="720" w:end="0"/>
        <w:jc w:val="both"/>
        <w:rPr>
          <w:b/>
          <w:color w:val="000000"/>
        </w:rPr>
      </w:pPr>
      <w:r>
        <w:rPr>
          <w:b/>
          <w:color w:val="000000"/>
        </w:rPr>
        <w:t>Смагин Н.П., 1938.</w:t>
      </w:r>
      <w:r>
        <w:rPr>
          <w:color w:val="000000"/>
        </w:rPr>
        <w:t xml:space="preserve"> Гидрогеологические исследования в районе ст.Завитой. - Хабаровск: ДВГУ, 1938. - 47 с., 3 гр.пр. ///АТГФ-5195 </w:t>
      </w:r>
    </w:p>
    <w:p>
      <w:pPr>
        <w:pStyle w:val="Normal"/>
        <w:ind w:firstLine="720" w:end="0"/>
        <w:jc w:val="both"/>
        <w:rPr>
          <w:b/>
          <w:color w:val="000000"/>
        </w:rPr>
      </w:pPr>
      <w:r>
        <w:rPr>
          <w:b/>
          <w:color w:val="000000"/>
        </w:rPr>
        <w:t>Смагин Н.П., 1940.</w:t>
      </w:r>
      <w:r>
        <w:rPr>
          <w:color w:val="000000"/>
        </w:rPr>
        <w:t xml:space="preserve"> Отчет о гидрогеологических исследованиях в районе Кивда-Райчихинского буроугольного месторождения. - Хабаровск: ДВГУ, 1940. - 1 кн. - 156 л. (в т.ч.: 22 гр.пр.), 3 гр.пр. /// АТГФ-1836, Арх.145хаб </w:t>
      </w:r>
    </w:p>
    <w:p>
      <w:pPr>
        <w:pStyle w:val="Normal"/>
        <w:ind w:firstLine="720" w:end="0"/>
        <w:jc w:val="both"/>
        <w:rPr>
          <w:b/>
          <w:color w:val="000000"/>
        </w:rPr>
      </w:pPr>
      <w:r>
        <w:rPr>
          <w:b/>
          <w:color w:val="000000"/>
        </w:rPr>
        <w:t>Смертенко В.М., Казовская Л.Т, 1983.</w:t>
      </w:r>
      <w:r>
        <w:rPr>
          <w:color w:val="000000"/>
        </w:rPr>
        <w:t xml:space="preserve"> Отчёт о результатах ревизионных работ на цветные камни на территории Дальнего Востока и Северо-Востока СССР в 1980-1983 гг. (в четырёх томах). </w:t>
      </w:r>
      <w:r>
        <w:rPr>
          <w:color w:val="000000"/>
          <w:u w:val="single"/>
        </w:rPr>
        <w:t>Том III, книга 6</w:t>
      </w:r>
      <w:r>
        <w:rPr>
          <w:color w:val="000000"/>
        </w:rPr>
        <w:t xml:space="preserve">: Кадастр месторождений и проявлений </w:t>
      </w:r>
      <w:r>
        <w:rPr>
          <w:color w:val="000000"/>
          <w:u w:val="single"/>
        </w:rPr>
        <w:t>кварцевого сырья</w:t>
      </w:r>
      <w:r>
        <w:rPr>
          <w:color w:val="000000"/>
        </w:rPr>
        <w:t xml:space="preserve"> Дальнего Востока и Северо-Востока СССР. – с.Красное: ДВГРЭ "Далькварцсамоцветы", 1983. – 1 кн.- 139 л. /// АТГФ-28860, од51612 (весь отч.: 3 т.-8 кн.: 1796 МБ); </w:t>
      </w:r>
      <w:r>
        <w:rPr>
          <w:color w:val="000000"/>
          <w:sz w:val="20"/>
        </w:rPr>
        <w:t>ДВФО, Амурская обл., Хабаровский кр.</w:t>
      </w:r>
      <w:r>
        <w:rPr>
          <w:color w:val="000000"/>
        </w:rPr>
        <w:t xml:space="preserve"> </w:t>
      </w:r>
    </w:p>
    <w:p>
      <w:pPr>
        <w:pStyle w:val="Normal"/>
        <w:ind w:firstLine="720" w:end="0"/>
        <w:jc w:val="both"/>
        <w:rPr>
          <w:b/>
          <w:color w:val="000000"/>
        </w:rPr>
      </w:pPr>
      <w:r>
        <w:rPr>
          <w:b/>
          <w:color w:val="000000"/>
        </w:rPr>
        <w:t>Смертенко В.М., Казовская Л.Т. и др., 1983.</w:t>
      </w:r>
      <w:r>
        <w:rPr>
          <w:color w:val="000000"/>
        </w:rPr>
        <w:t xml:space="preserve"> Отчет о результатах ревизионных работ на цветные камни на территории Дальнего Востока и Северо-Востока СССР в 1980-83 гг. – с.Красное: ДВГРЭ «Далькварцсамоцветы», 1983. – 1796 МБ (4 тома: 8 кн.-1223 л., 45 л.гр.пр.). /// АТГФ-од51612; (АТГФ-25907/ксерокопия: том III, кн.2) + (АТГФ-28860/ксерокопия: том III, кн.6). </w:t>
      </w:r>
      <w:r>
        <w:rPr>
          <w:color w:val="000000"/>
          <w:sz w:val="20"/>
        </w:rPr>
        <w:t>Амурская обл., Хабаровский кр.); апи/камни цветные, кварцевое сырьё (кварц), горный хрусталь.</w:t>
      </w:r>
      <w:r>
        <w:rPr>
          <w:color w:val="000000"/>
        </w:rPr>
        <w:t xml:space="preserve"> </w:t>
      </w:r>
    </w:p>
    <w:p>
      <w:pPr>
        <w:pStyle w:val="Normal"/>
        <w:ind w:firstLine="720" w:end="0"/>
        <w:jc w:val="both"/>
        <w:rPr>
          <w:b/>
          <w:bCs/>
          <w:color w:val="000000"/>
        </w:rPr>
      </w:pPr>
      <w:r>
        <w:rPr>
          <w:b/>
          <w:color w:val="000000"/>
        </w:rPr>
        <w:t>Смертенко В.М., Казовская Л.Т. и др., 1983.</w:t>
      </w:r>
      <w:r>
        <w:rPr>
          <w:color w:val="000000"/>
        </w:rPr>
        <w:t xml:space="preserve"> Отчет о результатах ревизионных работ на цветные камни на территории Дальнего Востока и Северо-Востока СССР в 1980-83 гг. </w:t>
      </w:r>
      <w:r>
        <w:rPr>
          <w:color w:val="000000"/>
          <w:u w:val="single"/>
        </w:rPr>
        <w:t>Том III, кн.2</w:t>
      </w:r>
      <w:r>
        <w:rPr>
          <w:color w:val="000000"/>
        </w:rPr>
        <w:t xml:space="preserve">: Кадастры месторождений, проявлений и учтённых точек минерализации </w:t>
      </w:r>
      <w:r>
        <w:rPr>
          <w:color w:val="000000"/>
          <w:u w:val="single"/>
        </w:rPr>
        <w:t>цветных камней</w:t>
      </w:r>
      <w:r>
        <w:rPr>
          <w:color w:val="000000"/>
        </w:rPr>
        <w:t xml:space="preserve"> (Хабаровский край и Амурская область). - с.Красное: ДВГРЭ «Далькварцсамоцветы», 1983. – 1 кн.- 72 л., 2 гр.пр. /// АТГФ-25907, од51612 (весь отч.: 3 т.-8 кн.: 1796 МБ); </w:t>
      </w:r>
      <w:r>
        <w:rPr>
          <w:color w:val="000000"/>
          <w:sz w:val="20"/>
        </w:rPr>
        <w:t xml:space="preserve">адм/3 (ДВФО, Амурская обл., Хабаровский кр.); апи/камни цветные, кварцевое сырьё (кварц), горный хрусталь. </w:t>
      </w:r>
    </w:p>
    <w:p>
      <w:pPr>
        <w:pStyle w:val="216"/>
        <w:ind w:firstLine="709" w:end="0"/>
        <w:jc w:val="both"/>
        <w:rPr>
          <w:b/>
          <w:color w:val="000000"/>
        </w:rPr>
      </w:pPr>
      <w:r>
        <w:rPr>
          <w:b/>
          <w:bCs/>
          <w:color w:val="000000"/>
        </w:rPr>
        <w:t xml:space="preserve">Смертенко В.М., Кара-Мурза Т.В., Кузнецова В.Н. и др., 1985. </w:t>
      </w:r>
      <w:r>
        <w:rPr>
          <w:color w:val="000000"/>
        </w:rPr>
        <w:t>Отчет о результатах поисковых работ на цветные камни на площадях развития агатоносных формаций Дальнего Востока СССР в 1983-1985 гг. (Амурская, Магаданская, Камчатская, Сахалинская обл.; Хабаровский, Приморский кр.; Гр.1-80-120/2). – с. Красное: «Далькварцсамоцветы», 1985. – 3 кн.- 618 л. (166+220+232), 36/38 л.гр.пр. /// АТГФ-28804;</w:t>
      </w:r>
      <w:r>
        <w:rPr>
          <w:color w:val="000000"/>
          <w:sz w:val="20"/>
        </w:rPr>
        <w:t xml:space="preserve"> </w:t>
      </w:r>
      <w:r>
        <w:rPr>
          <w:color w:val="000000"/>
          <w:sz w:val="16"/>
          <w:szCs w:val="16"/>
        </w:rPr>
        <w:t xml:space="preserve">авт, ндпо, адм/Амурская обл., Дальний Восток; апи/камни цветные, </w:t>
      </w:r>
      <w:r>
        <w:rPr>
          <w:b/>
          <w:color w:val="000000"/>
          <w:sz w:val="16"/>
          <w:szCs w:val="16"/>
        </w:rPr>
        <w:t>апи/</w:t>
      </w:r>
      <w:r>
        <w:rPr>
          <w:b/>
          <w:color w:val="000000"/>
          <w:sz w:val="16"/>
          <w:szCs w:val="16"/>
          <w:u w:val="single"/>
        </w:rPr>
        <w:t>агаты</w:t>
      </w:r>
      <w:r>
        <w:rPr>
          <w:color w:val="000000"/>
          <w:sz w:val="16"/>
          <w:szCs w:val="16"/>
        </w:rPr>
        <w:t>/объекты (</w:t>
      </w:r>
      <w:r>
        <w:rPr>
          <w:b/>
          <w:color w:val="000000"/>
          <w:sz w:val="16"/>
          <w:szCs w:val="16"/>
        </w:rPr>
        <w:t>Северное</w:t>
      </w:r>
      <w:r>
        <w:rPr>
          <w:color w:val="000000"/>
          <w:sz w:val="16"/>
          <w:szCs w:val="16"/>
        </w:rPr>
        <w:t xml:space="preserve">/сз склон г.Северная, пр.борт р.Икинда-пп Селемджа, N-52-XXXV, Селемджинский р-н; </w:t>
      </w:r>
      <w:r>
        <w:rPr>
          <w:b/>
          <w:color w:val="000000"/>
          <w:sz w:val="16"/>
          <w:szCs w:val="16"/>
        </w:rPr>
        <w:t>Гудачи</w:t>
      </w:r>
      <w:r>
        <w:rPr>
          <w:color w:val="000000"/>
          <w:sz w:val="16"/>
          <w:szCs w:val="16"/>
        </w:rPr>
        <w:t xml:space="preserve">-пп Уркан, N-51-XXIV, Магдагачинский р-н; </w:t>
      </w:r>
      <w:r>
        <w:rPr>
          <w:b/>
          <w:color w:val="000000"/>
          <w:sz w:val="16"/>
          <w:szCs w:val="16"/>
        </w:rPr>
        <w:t>Большая Галька/</w:t>
      </w:r>
      <w:r>
        <w:rPr>
          <w:color w:val="000000"/>
          <w:sz w:val="16"/>
          <w:szCs w:val="16"/>
        </w:rPr>
        <w:t>междуречье</w:t>
      </w:r>
      <w:r>
        <w:rPr>
          <w:b/>
          <w:color w:val="000000"/>
          <w:sz w:val="16"/>
          <w:szCs w:val="16"/>
        </w:rPr>
        <w:t xml:space="preserve"> </w:t>
      </w:r>
      <w:r>
        <w:rPr>
          <w:color w:val="000000"/>
          <w:sz w:val="16"/>
          <w:szCs w:val="16"/>
        </w:rPr>
        <w:t xml:space="preserve">Буринда-2 – Бол.Галька, N-51-ХХIV, Магдагачинский р-н; </w:t>
      </w:r>
      <w:r>
        <w:rPr>
          <w:b/>
          <w:color w:val="000000"/>
          <w:sz w:val="16"/>
          <w:szCs w:val="16"/>
        </w:rPr>
        <w:t>Буриндинское,</w:t>
      </w:r>
      <w:r>
        <w:rPr>
          <w:color w:val="000000"/>
          <w:sz w:val="16"/>
          <w:szCs w:val="16"/>
        </w:rPr>
        <w:t xml:space="preserve"> в 14 км ю-з ст.Гонжа, N-51-ХХIV, Магдагачинский р-н; </w:t>
      </w:r>
      <w:r>
        <w:rPr>
          <w:b/>
          <w:color w:val="000000"/>
          <w:sz w:val="16"/>
          <w:szCs w:val="16"/>
        </w:rPr>
        <w:t>Благодать</w:t>
      </w:r>
      <w:r>
        <w:rPr>
          <w:color w:val="000000"/>
          <w:sz w:val="16"/>
          <w:szCs w:val="16"/>
        </w:rPr>
        <w:t>-лп Меун, N-52-XXIX, Селемджинский р-н;</w:t>
      </w:r>
      <w:r>
        <w:rPr>
          <w:b/>
          <w:color w:val="000000"/>
          <w:sz w:val="16"/>
          <w:szCs w:val="16"/>
        </w:rPr>
        <w:t xml:space="preserve"> Студенческое</w:t>
      </w:r>
      <w:r>
        <w:rPr>
          <w:color w:val="000000"/>
          <w:sz w:val="16"/>
          <w:szCs w:val="16"/>
        </w:rPr>
        <w:t xml:space="preserve">/Солонцовая-пп Бурунда, N-52-XXIX, Селемджинский р-н; </w:t>
      </w:r>
      <w:r>
        <w:rPr>
          <w:b/>
          <w:color w:val="000000"/>
          <w:sz w:val="16"/>
          <w:szCs w:val="16"/>
        </w:rPr>
        <w:t>39 км</w:t>
      </w:r>
      <w:r>
        <w:rPr>
          <w:color w:val="000000"/>
          <w:sz w:val="16"/>
          <w:szCs w:val="16"/>
        </w:rPr>
        <w:t xml:space="preserve"> автотрассы Селемджинск-Стойба, N-52-XXX, Селемджинский р-н); </w:t>
      </w:r>
      <w:r>
        <w:rPr>
          <w:b/>
          <w:color w:val="000000"/>
          <w:sz w:val="16"/>
          <w:szCs w:val="16"/>
        </w:rPr>
        <w:t>апи/</w:t>
      </w:r>
      <w:r>
        <w:rPr>
          <w:b/>
          <w:color w:val="000000"/>
          <w:sz w:val="16"/>
          <w:szCs w:val="16"/>
          <w:u w:val="single"/>
        </w:rPr>
        <w:t>халцедон</w:t>
      </w:r>
      <w:r>
        <w:rPr>
          <w:color w:val="000000"/>
          <w:sz w:val="16"/>
          <w:szCs w:val="16"/>
        </w:rPr>
        <w:t>/объекты (</w:t>
      </w:r>
      <w:r>
        <w:rPr>
          <w:b/>
          <w:color w:val="000000"/>
          <w:sz w:val="16"/>
          <w:szCs w:val="16"/>
        </w:rPr>
        <w:t>Улунга</w:t>
      </w:r>
      <w:r>
        <w:rPr>
          <w:color w:val="000000"/>
          <w:sz w:val="16"/>
          <w:szCs w:val="16"/>
        </w:rPr>
        <w:t xml:space="preserve">, в устье-пп Зея, N-52-XXVI, Зейский р-н; </w:t>
      </w:r>
      <w:r>
        <w:rPr>
          <w:b/>
          <w:color w:val="000000"/>
          <w:sz w:val="16"/>
          <w:szCs w:val="16"/>
        </w:rPr>
        <w:t xml:space="preserve">Мевон, </w:t>
      </w:r>
      <w:r>
        <w:rPr>
          <w:color w:val="000000"/>
          <w:sz w:val="16"/>
          <w:szCs w:val="16"/>
        </w:rPr>
        <w:t>р-н горы Мевон</w:t>
      </w:r>
      <w:r>
        <w:rPr>
          <w:b/>
          <w:color w:val="000000"/>
          <w:sz w:val="16"/>
          <w:szCs w:val="16"/>
        </w:rPr>
        <w:t>/</w:t>
      </w:r>
      <w:r>
        <w:rPr>
          <w:color w:val="000000"/>
          <w:sz w:val="16"/>
          <w:szCs w:val="16"/>
        </w:rPr>
        <w:t xml:space="preserve">Солонцовая-пп Бурунда/, N-52-XXIX, Селемджинский р-н; </w:t>
      </w:r>
      <w:r>
        <w:rPr>
          <w:b/>
          <w:color w:val="000000"/>
          <w:sz w:val="16"/>
          <w:szCs w:val="16"/>
        </w:rPr>
        <w:t>Халцедоновое</w:t>
      </w:r>
      <w:r>
        <w:rPr>
          <w:color w:val="000000"/>
          <w:sz w:val="16"/>
          <w:szCs w:val="16"/>
        </w:rPr>
        <w:t xml:space="preserve">/Солонцовое/, водораздел Слолнцовая-Тала – пп Бурунда, N-52-XXIX, Селемджинский р-н; </w:t>
      </w:r>
      <w:r>
        <w:rPr>
          <w:b/>
          <w:color w:val="000000"/>
          <w:sz w:val="16"/>
          <w:szCs w:val="16"/>
        </w:rPr>
        <w:t>Гудачи</w:t>
      </w:r>
      <w:r>
        <w:rPr>
          <w:color w:val="000000"/>
          <w:sz w:val="16"/>
          <w:szCs w:val="16"/>
        </w:rPr>
        <w:t xml:space="preserve">, в устье-пп Уркан, N-51-XXIV, Магдагачинский р-н; </w:t>
      </w:r>
      <w:r>
        <w:rPr>
          <w:b/>
          <w:color w:val="000000"/>
          <w:sz w:val="16"/>
          <w:szCs w:val="16"/>
        </w:rPr>
        <w:t>Большая Галька/</w:t>
      </w:r>
      <w:r>
        <w:rPr>
          <w:color w:val="000000"/>
          <w:sz w:val="16"/>
          <w:szCs w:val="16"/>
        </w:rPr>
        <w:t>междуречье</w:t>
      </w:r>
      <w:r>
        <w:rPr>
          <w:b/>
          <w:color w:val="000000"/>
          <w:sz w:val="16"/>
          <w:szCs w:val="16"/>
        </w:rPr>
        <w:t xml:space="preserve"> </w:t>
      </w:r>
      <w:r>
        <w:rPr>
          <w:color w:val="000000"/>
          <w:sz w:val="16"/>
          <w:szCs w:val="16"/>
        </w:rPr>
        <w:t xml:space="preserve">Буринда-2 – Бол.Галька, N-51-ХХIV, Магдагачинский р-н; </w:t>
      </w:r>
      <w:r>
        <w:rPr>
          <w:b/>
          <w:color w:val="000000"/>
          <w:sz w:val="16"/>
          <w:szCs w:val="16"/>
        </w:rPr>
        <w:t>Буриндинское,</w:t>
      </w:r>
      <w:r>
        <w:rPr>
          <w:color w:val="000000"/>
          <w:sz w:val="16"/>
          <w:szCs w:val="16"/>
        </w:rPr>
        <w:t xml:space="preserve"> в 14 км ю-з ст.Гонжа, N-51-ХХIV, Магдагачинский р-н; </w:t>
      </w:r>
      <w:r>
        <w:rPr>
          <w:b/>
          <w:color w:val="000000"/>
          <w:sz w:val="16"/>
          <w:szCs w:val="16"/>
        </w:rPr>
        <w:t>Розвали</w:t>
      </w:r>
      <w:r>
        <w:rPr>
          <w:color w:val="000000"/>
          <w:sz w:val="16"/>
          <w:szCs w:val="16"/>
        </w:rPr>
        <w:t xml:space="preserve">-пп Меун, N-52-XXIX, Селемджинский р-н; </w:t>
      </w:r>
      <w:r>
        <w:rPr>
          <w:b/>
          <w:color w:val="000000"/>
          <w:sz w:val="16"/>
          <w:szCs w:val="16"/>
        </w:rPr>
        <w:t>Благодать</w:t>
      </w:r>
      <w:r>
        <w:rPr>
          <w:color w:val="000000"/>
          <w:sz w:val="16"/>
          <w:szCs w:val="16"/>
        </w:rPr>
        <w:t xml:space="preserve">-лп Меун, N-52-XXIX, Селемджинский р-н; </w:t>
      </w:r>
      <w:r>
        <w:rPr>
          <w:b/>
          <w:color w:val="000000"/>
          <w:sz w:val="16"/>
          <w:szCs w:val="16"/>
        </w:rPr>
        <w:t>Медвежье</w:t>
      </w:r>
      <w:r>
        <w:rPr>
          <w:color w:val="000000"/>
          <w:sz w:val="16"/>
          <w:szCs w:val="16"/>
        </w:rPr>
        <w:t xml:space="preserve">/Солонцовая-пп Бурунда, N-52-XXIX, Селемджинский р-н; </w:t>
      </w:r>
      <w:r>
        <w:rPr>
          <w:b/>
          <w:color w:val="000000"/>
          <w:sz w:val="16"/>
          <w:szCs w:val="16"/>
        </w:rPr>
        <w:t>Студенческое</w:t>
      </w:r>
      <w:r>
        <w:rPr>
          <w:color w:val="000000"/>
          <w:sz w:val="16"/>
          <w:szCs w:val="16"/>
        </w:rPr>
        <w:t xml:space="preserve">/Солонцовая-пп Бурунда, N-52-XXIX, Селемджинский р-н; </w:t>
      </w:r>
      <w:r>
        <w:rPr>
          <w:b/>
          <w:color w:val="000000"/>
          <w:sz w:val="16"/>
          <w:szCs w:val="16"/>
        </w:rPr>
        <w:t>Усть-Солонцовое</w:t>
      </w:r>
      <w:r>
        <w:rPr>
          <w:color w:val="000000"/>
          <w:sz w:val="16"/>
          <w:szCs w:val="16"/>
        </w:rPr>
        <w:t xml:space="preserve">/Солонцовая, в 2 км от устья-пп Бурунда, N-52-XXIX, Селемджинский р-н; </w:t>
      </w:r>
      <w:r>
        <w:rPr>
          <w:b/>
          <w:color w:val="000000"/>
          <w:sz w:val="16"/>
          <w:szCs w:val="16"/>
        </w:rPr>
        <w:t xml:space="preserve">Усть-Талани </w:t>
      </w:r>
      <w:r>
        <w:rPr>
          <w:color w:val="000000"/>
          <w:sz w:val="16"/>
          <w:szCs w:val="16"/>
        </w:rPr>
        <w:t xml:space="preserve">– пп Бурунда, N-52-XXIX, Селемджинский р-н; </w:t>
      </w:r>
      <w:r>
        <w:rPr>
          <w:b/>
          <w:color w:val="000000"/>
          <w:sz w:val="16"/>
          <w:szCs w:val="16"/>
        </w:rPr>
        <w:t xml:space="preserve">Скалистая </w:t>
      </w:r>
      <w:r>
        <w:rPr>
          <w:color w:val="000000"/>
          <w:sz w:val="16"/>
          <w:szCs w:val="16"/>
        </w:rPr>
        <w:t xml:space="preserve">гора/Бурундушка Мал., ниж.теч.-лп Бурунда, N-52-XXIX, Селемджинский р-н; </w:t>
      </w:r>
      <w:r>
        <w:rPr>
          <w:b/>
          <w:color w:val="000000"/>
          <w:sz w:val="16"/>
          <w:szCs w:val="16"/>
        </w:rPr>
        <w:t>Талани</w:t>
      </w:r>
      <w:r>
        <w:rPr>
          <w:color w:val="000000"/>
          <w:sz w:val="16"/>
          <w:szCs w:val="16"/>
        </w:rPr>
        <w:t xml:space="preserve">/водораздел Мал.Талани-Талани/-пп Бурунда, N-52-XXIX, Селемджинский р-н; </w:t>
      </w:r>
      <w:r>
        <w:rPr>
          <w:b/>
          <w:color w:val="000000"/>
          <w:sz w:val="16"/>
          <w:szCs w:val="16"/>
        </w:rPr>
        <w:t>Перевальная</w:t>
      </w:r>
      <w:r>
        <w:rPr>
          <w:color w:val="000000"/>
          <w:sz w:val="16"/>
          <w:szCs w:val="16"/>
        </w:rPr>
        <w:t xml:space="preserve">/водораздел Талани-Амака, лп Талани, N-52-XXIX, Селемджинский р-н; </w:t>
      </w:r>
      <w:r>
        <w:rPr>
          <w:b/>
          <w:color w:val="000000"/>
          <w:sz w:val="16"/>
          <w:szCs w:val="16"/>
        </w:rPr>
        <w:t>Амака</w:t>
      </w:r>
      <w:r>
        <w:rPr>
          <w:color w:val="000000"/>
          <w:sz w:val="16"/>
          <w:szCs w:val="16"/>
        </w:rPr>
        <w:t xml:space="preserve">/водораздел Амака, лп Талани - Бескорменая, пп Бурунда/, N-52-XXIX, Селемджинский р-н; </w:t>
      </w:r>
      <w:r>
        <w:rPr>
          <w:b/>
          <w:color w:val="000000"/>
          <w:sz w:val="16"/>
          <w:szCs w:val="16"/>
        </w:rPr>
        <w:t>39 км</w:t>
      </w:r>
      <w:r>
        <w:rPr>
          <w:color w:val="000000"/>
          <w:sz w:val="16"/>
          <w:szCs w:val="16"/>
        </w:rPr>
        <w:t xml:space="preserve"> автотрассы Селемджинск-Стойба, N-52-XXX, Селемджинский р-н); </w:t>
      </w:r>
      <w:r>
        <w:rPr>
          <w:b/>
          <w:color w:val="000000"/>
          <w:sz w:val="16"/>
          <w:szCs w:val="16"/>
        </w:rPr>
        <w:t>апи/</w:t>
      </w:r>
      <w:r>
        <w:rPr>
          <w:b/>
          <w:color w:val="000000"/>
          <w:sz w:val="16"/>
          <w:szCs w:val="16"/>
          <w:u w:val="single"/>
        </w:rPr>
        <w:t>сердолик</w:t>
      </w:r>
      <w:r>
        <w:rPr>
          <w:color w:val="000000"/>
          <w:sz w:val="16"/>
          <w:szCs w:val="16"/>
        </w:rPr>
        <w:t>/объекты (</w:t>
      </w:r>
      <w:r>
        <w:rPr>
          <w:b/>
          <w:color w:val="000000"/>
          <w:sz w:val="16"/>
          <w:szCs w:val="16"/>
        </w:rPr>
        <w:t>Меунское</w:t>
      </w:r>
      <w:r>
        <w:rPr>
          <w:color w:val="000000"/>
          <w:sz w:val="16"/>
          <w:szCs w:val="16"/>
        </w:rPr>
        <w:t xml:space="preserve">/Меун, ср.теч.-лп Нора, N-52-XXIX, Селемджинский р-н; </w:t>
      </w:r>
      <w:r>
        <w:rPr>
          <w:b/>
          <w:color w:val="000000"/>
          <w:sz w:val="16"/>
          <w:szCs w:val="16"/>
        </w:rPr>
        <w:t>Благодать</w:t>
      </w:r>
      <w:r>
        <w:rPr>
          <w:color w:val="000000"/>
          <w:sz w:val="16"/>
          <w:szCs w:val="16"/>
        </w:rPr>
        <w:t>-лп Меун, N-52-XXIX, Селемджинский р-н;</w:t>
      </w:r>
      <w:r>
        <w:rPr>
          <w:b/>
          <w:color w:val="000000"/>
          <w:sz w:val="16"/>
          <w:szCs w:val="16"/>
        </w:rPr>
        <w:t xml:space="preserve"> Студенческое</w:t>
      </w:r>
      <w:r>
        <w:rPr>
          <w:color w:val="000000"/>
          <w:sz w:val="16"/>
          <w:szCs w:val="16"/>
        </w:rPr>
        <w:t xml:space="preserve">/Солонцовая-пп Бурунда, N-52-XXIX, Селемджинский р-н; </w:t>
      </w:r>
      <w:r>
        <w:rPr>
          <w:b/>
          <w:color w:val="000000"/>
          <w:sz w:val="16"/>
          <w:szCs w:val="16"/>
        </w:rPr>
        <w:t>Северное</w:t>
      </w:r>
      <w:r>
        <w:rPr>
          <w:color w:val="000000"/>
          <w:sz w:val="16"/>
          <w:szCs w:val="16"/>
        </w:rPr>
        <w:t xml:space="preserve">/сз склон г.Северная, пр.борт р.Икинда-пп Селемджа, N-52-XXXV, Селемджинский р-н); </w:t>
      </w:r>
      <w:r>
        <w:rPr>
          <w:b/>
          <w:color w:val="000000"/>
          <w:sz w:val="16"/>
          <w:szCs w:val="16"/>
        </w:rPr>
        <w:t>апи/</w:t>
      </w:r>
      <w:r>
        <w:rPr>
          <w:b/>
          <w:color w:val="000000"/>
          <w:sz w:val="16"/>
          <w:szCs w:val="16"/>
          <w:u w:val="single"/>
        </w:rPr>
        <w:t>декоративные вулканиты</w:t>
      </w:r>
      <w:r>
        <w:rPr>
          <w:color w:val="000000"/>
          <w:sz w:val="16"/>
          <w:szCs w:val="16"/>
        </w:rPr>
        <w:t>/объекты (</w:t>
      </w:r>
      <w:r>
        <w:rPr>
          <w:b/>
          <w:color w:val="000000"/>
          <w:sz w:val="16"/>
          <w:szCs w:val="16"/>
        </w:rPr>
        <w:t>Коврижка</w:t>
      </w:r>
      <w:r>
        <w:rPr>
          <w:color w:val="000000"/>
          <w:sz w:val="16"/>
          <w:szCs w:val="16"/>
        </w:rPr>
        <w:t xml:space="preserve">/водораздел Кутичи-Ульдугичи Мал., N-51-ХХХ, Магдагачинский р-н); </w:t>
      </w:r>
      <w:r>
        <w:rPr>
          <w:b/>
          <w:color w:val="000000"/>
          <w:sz w:val="16"/>
          <w:szCs w:val="16"/>
        </w:rPr>
        <w:t>апи/</w:t>
      </w:r>
      <w:r>
        <w:rPr>
          <w:b/>
          <w:color w:val="000000"/>
          <w:sz w:val="16"/>
          <w:szCs w:val="16"/>
          <w:u w:val="single"/>
        </w:rPr>
        <w:t>иризирующие анортозиты</w:t>
      </w:r>
      <w:r>
        <w:rPr>
          <w:color w:val="000000"/>
          <w:sz w:val="16"/>
          <w:szCs w:val="16"/>
        </w:rPr>
        <w:t>/объекты (</w:t>
      </w:r>
      <w:r>
        <w:rPr>
          <w:b/>
          <w:color w:val="000000"/>
          <w:sz w:val="16"/>
          <w:szCs w:val="16"/>
        </w:rPr>
        <w:t>Арбагасская площадь</w:t>
      </w:r>
      <w:r>
        <w:rPr>
          <w:color w:val="000000"/>
          <w:sz w:val="16"/>
          <w:szCs w:val="16"/>
        </w:rPr>
        <w:t xml:space="preserve">/Сайбалахское/, O-51-XXV, -XXXI, Тындинский р-н); </w:t>
      </w:r>
      <w:r>
        <w:rPr>
          <w:b/>
          <w:color w:val="000000"/>
          <w:sz w:val="16"/>
          <w:szCs w:val="16"/>
        </w:rPr>
        <w:t>апи/</w:t>
      </w:r>
      <w:r>
        <w:rPr>
          <w:b/>
          <w:color w:val="000000"/>
          <w:sz w:val="16"/>
          <w:szCs w:val="16"/>
          <w:u w:val="single"/>
        </w:rPr>
        <w:t>кварц розовый</w:t>
      </w:r>
      <w:r>
        <w:rPr>
          <w:color w:val="000000"/>
          <w:sz w:val="16"/>
          <w:szCs w:val="16"/>
        </w:rPr>
        <w:t>/объекты (</w:t>
      </w:r>
      <w:r>
        <w:rPr>
          <w:b/>
          <w:color w:val="000000"/>
          <w:sz w:val="16"/>
          <w:szCs w:val="16"/>
        </w:rPr>
        <w:t>Юс-Кюельское</w:t>
      </w:r>
      <w:r>
        <w:rPr>
          <w:color w:val="000000"/>
          <w:sz w:val="16"/>
          <w:szCs w:val="16"/>
        </w:rPr>
        <w:t xml:space="preserve">, междуречье Хани - Юс-Кюель, O-51-XXV, Тындинский р-н); </w:t>
      </w:r>
      <w:r>
        <w:rPr>
          <w:b/>
          <w:color w:val="000000"/>
          <w:sz w:val="16"/>
          <w:szCs w:val="16"/>
        </w:rPr>
        <w:t>апи/</w:t>
      </w:r>
      <w:r>
        <w:rPr>
          <w:b/>
          <w:color w:val="000000"/>
          <w:sz w:val="16"/>
          <w:szCs w:val="16"/>
          <w:u w:val="single"/>
        </w:rPr>
        <w:t>иризирующий калиевый плевой шпат</w:t>
      </w:r>
      <w:r>
        <w:rPr>
          <w:color w:val="000000"/>
          <w:sz w:val="16"/>
          <w:szCs w:val="16"/>
        </w:rPr>
        <w:t>/объекты (</w:t>
      </w:r>
      <w:r>
        <w:rPr>
          <w:b/>
          <w:color w:val="000000"/>
          <w:sz w:val="16"/>
          <w:szCs w:val="16"/>
        </w:rPr>
        <w:t>Верхнекуранахское</w:t>
      </w:r>
      <w:r>
        <w:rPr>
          <w:color w:val="000000"/>
          <w:sz w:val="16"/>
          <w:szCs w:val="16"/>
        </w:rPr>
        <w:t xml:space="preserve">, верх.р.Куранах, O-51-XXV (109), Тындинский р-н; </w:t>
      </w:r>
      <w:r>
        <w:rPr>
          <w:b/>
          <w:color w:val="000000"/>
          <w:sz w:val="16"/>
          <w:szCs w:val="16"/>
        </w:rPr>
        <w:t>Илинсалинское</w:t>
      </w:r>
      <w:r>
        <w:rPr>
          <w:color w:val="000000"/>
          <w:sz w:val="16"/>
          <w:szCs w:val="16"/>
        </w:rPr>
        <w:t xml:space="preserve">, водораздел Тас-Юрях – Имангра, O-51-XXXI, Тындинский р-н); </w:t>
      </w:r>
      <w:r>
        <w:rPr>
          <w:b/>
          <w:color w:val="000000"/>
          <w:sz w:val="16"/>
          <w:szCs w:val="16"/>
        </w:rPr>
        <w:t>апи/</w:t>
      </w:r>
      <w:r>
        <w:rPr>
          <w:b/>
          <w:color w:val="000000"/>
          <w:sz w:val="16"/>
          <w:szCs w:val="16"/>
          <w:u w:val="single"/>
        </w:rPr>
        <w:t>алуниты</w:t>
      </w:r>
      <w:r>
        <w:rPr>
          <w:color w:val="000000"/>
          <w:sz w:val="16"/>
          <w:szCs w:val="16"/>
        </w:rPr>
        <w:t>/объекты (</w:t>
      </w:r>
      <w:r>
        <w:rPr>
          <w:b/>
          <w:color w:val="000000"/>
          <w:sz w:val="16"/>
          <w:szCs w:val="16"/>
        </w:rPr>
        <w:t>Буриндинское</w:t>
      </w:r>
      <w:r>
        <w:rPr>
          <w:color w:val="000000"/>
          <w:sz w:val="16"/>
          <w:szCs w:val="16"/>
        </w:rPr>
        <w:t>, в 1 км от ст.Буринда, N-51-XXIV, Магдагачинский р-н).</w:t>
      </w:r>
    </w:p>
    <w:p>
      <w:pPr>
        <w:pStyle w:val="Normal"/>
        <w:ind w:firstLine="720" w:end="0"/>
        <w:jc w:val="both"/>
        <w:rPr>
          <w:b/>
          <w:color w:val="000000"/>
        </w:rPr>
      </w:pPr>
      <w:r>
        <w:rPr>
          <w:b/>
          <w:color w:val="000000"/>
        </w:rPr>
        <w:t xml:space="preserve">Сметанина В.Я., 1964. </w:t>
      </w:r>
      <w:r>
        <w:rPr>
          <w:color w:val="000000"/>
        </w:rPr>
        <w:t>Заключение по инженерно-геологическим изысканиям для строительства птицефабрики в с.Средне-Белая Амурской области. - Благовещенск: АмурТИСИЗ, 1964. - 1 гр.пр. /// АТГФ - 11471.</w:t>
      </w:r>
    </w:p>
    <w:p>
      <w:pPr>
        <w:pStyle w:val="Normal"/>
        <w:ind w:firstLine="720" w:end="0"/>
        <w:jc w:val="both"/>
        <w:rPr>
          <w:b/>
          <w:color w:val="000000"/>
        </w:rPr>
      </w:pPr>
      <w:r>
        <w:rPr>
          <w:b/>
          <w:color w:val="000000"/>
        </w:rPr>
        <w:t xml:space="preserve">Сметанина В.Я., 1964. </w:t>
      </w:r>
      <w:r>
        <w:rPr>
          <w:color w:val="000000"/>
        </w:rPr>
        <w:t>Заключение по инженерно-геологическим изысканиям на участке под электростанцию на лесопункте “Дактуй”. - Благовещенск: АмурТИСИЗ, 1964. - 8 с., 2 гр.пр. /// АТГФ-10904.</w:t>
      </w:r>
    </w:p>
    <w:p>
      <w:pPr>
        <w:pStyle w:val="Normal"/>
        <w:ind w:firstLine="720" w:end="0"/>
        <w:jc w:val="both"/>
        <w:rPr>
          <w:b/>
          <w:color w:val="000000"/>
        </w:rPr>
      </w:pPr>
      <w:r>
        <w:rPr>
          <w:b/>
          <w:color w:val="000000"/>
        </w:rPr>
        <w:t xml:space="preserve">Сметанина В.Я., 1964. </w:t>
      </w:r>
      <w:r>
        <w:rPr>
          <w:color w:val="000000"/>
        </w:rPr>
        <w:t>Заключение по инженерно-строительным изысканиям на участке под электростанцию на лесопункте “Дактуй”. - Благовещенск: АмурТИСИЗ, 1964. - 8 с., 2 гр.пр. /// АТГФ-10676.</w:t>
      </w:r>
    </w:p>
    <w:p>
      <w:pPr>
        <w:pStyle w:val="Normal"/>
        <w:ind w:firstLine="720" w:end="0"/>
        <w:jc w:val="both"/>
        <w:rPr>
          <w:b/>
          <w:color w:val="000000"/>
        </w:rPr>
      </w:pPr>
      <w:r>
        <w:rPr>
          <w:b/>
          <w:color w:val="000000"/>
        </w:rPr>
        <w:t xml:space="preserve">Сметанина В.Я., 1965. </w:t>
      </w:r>
      <w:r>
        <w:rPr>
          <w:color w:val="000000"/>
        </w:rPr>
        <w:t>Пояснительная записка по инженерно-геологическим изысканиям на площадке под строительство крупнопанельного детсада на 140 мест в кв. 42 г. Благовещенска. - Благовещенск: АмурТИСИЗ, 1965. - 7 с., 3 гр.пр. /// АТГФ-11102.</w:t>
      </w:r>
    </w:p>
    <w:p>
      <w:pPr>
        <w:pStyle w:val="Normal"/>
        <w:ind w:firstLine="720" w:end="0"/>
        <w:jc w:val="both"/>
        <w:rPr>
          <w:b/>
          <w:color w:val="000000"/>
        </w:rPr>
      </w:pPr>
      <w:r>
        <w:rPr>
          <w:b/>
          <w:color w:val="000000"/>
        </w:rPr>
        <w:t xml:space="preserve">Сметанина В.Я., 1965. </w:t>
      </w:r>
      <w:r>
        <w:rPr>
          <w:color w:val="000000"/>
        </w:rPr>
        <w:t>Пояснительная записка по инженерно-геологическим изысканиям на участке под расширение головного маслозавода в с.Екатеринославка. - Благовещенск: АмурТИСИЗ, 1965. - 6 с., 2 гр.пр. /// АТГФ - 10973.</w:t>
      </w:r>
    </w:p>
    <w:p>
      <w:pPr>
        <w:pStyle w:val="Normal"/>
        <w:ind w:firstLine="720" w:end="0"/>
        <w:jc w:val="both"/>
        <w:rPr>
          <w:b/>
          <w:color w:val="000000"/>
        </w:rPr>
      </w:pPr>
      <w:r>
        <w:rPr>
          <w:b/>
          <w:color w:val="000000"/>
        </w:rPr>
        <w:t xml:space="preserve">Сметанина В.Я., 1965. </w:t>
      </w:r>
      <w:r>
        <w:rPr>
          <w:color w:val="000000"/>
        </w:rPr>
        <w:t>Пояснительная записка по инженерно-геологическим изысканиям под строительство 64-х кв. дома в г.Райчихинске. - Благовещенск: АмурТИСИЗ, 1965. - 7 с., 1 гр.пр. /// АТГФ - 10861.</w:t>
      </w:r>
    </w:p>
    <w:p>
      <w:pPr>
        <w:pStyle w:val="Normal"/>
        <w:ind w:firstLine="720" w:end="0"/>
        <w:jc w:val="both"/>
        <w:rPr>
          <w:b/>
          <w:color w:val="000000"/>
        </w:rPr>
      </w:pPr>
      <w:r>
        <w:rPr>
          <w:b/>
          <w:color w:val="000000"/>
        </w:rPr>
        <w:t xml:space="preserve">Сметанина В.Я., 1965. </w:t>
      </w:r>
      <w:r>
        <w:rPr>
          <w:color w:val="000000"/>
        </w:rPr>
        <w:t>Пояснительная записка по топо-геодезическим и инженерно-геологическим изысканиям под строительство хлебозавода и фруктохранилища в п.Соловьевск. - Благовещенск: АмурТИСИЗ, 1965. - 11 с., 6 гр.пр. /// АТГФ - 10834.</w:t>
      </w:r>
    </w:p>
    <w:p>
      <w:pPr>
        <w:pStyle w:val="Normal"/>
        <w:ind w:firstLine="720" w:end="0"/>
        <w:jc w:val="both"/>
        <w:rPr>
          <w:b/>
          <w:color w:val="000000"/>
        </w:rPr>
      </w:pPr>
      <w:r>
        <w:rPr>
          <w:b/>
          <w:color w:val="000000"/>
        </w:rPr>
        <w:t xml:space="preserve">Сметанина В.Я., 1965. </w:t>
      </w:r>
      <w:r>
        <w:rPr>
          <w:color w:val="000000"/>
        </w:rPr>
        <w:t>Технический отчет по инженерно-геологическим изысканиям на участке под строительство магазина на пять рабочих мест в Широком разрезе г.Райчихинске. - Благовещенск: АмурТИСИЗ, 1965. - 8 с., 4 гр.пр. /// АТГФ - 11419.</w:t>
      </w:r>
    </w:p>
    <w:p>
      <w:pPr>
        <w:pStyle w:val="Normal"/>
        <w:ind w:firstLine="720" w:end="0"/>
        <w:jc w:val="both"/>
        <w:rPr>
          <w:b/>
          <w:color w:val="000000"/>
        </w:rPr>
      </w:pPr>
      <w:r>
        <w:rPr>
          <w:b/>
          <w:color w:val="000000"/>
        </w:rPr>
        <w:t xml:space="preserve">Сметанина В.Я., 1965. </w:t>
      </w:r>
      <w:r>
        <w:rPr>
          <w:color w:val="000000"/>
        </w:rPr>
        <w:t>Технический отчет по инженерно-геологическим изысканиям под строительство хозкорпуса и столовой для школы-интерната в г.Райчихинске, разрез “Широкий”. - Благовещенск: АмурТИСИЗ, 1965. - 9 с., 5 гр.пр. /// АТГФ - 10837.</w:t>
      </w:r>
    </w:p>
    <w:p>
      <w:pPr>
        <w:pStyle w:val="Normal"/>
        <w:ind w:firstLine="720" w:end="0"/>
        <w:jc w:val="both"/>
        <w:rPr>
          <w:b/>
          <w:color w:val="000000"/>
        </w:rPr>
      </w:pPr>
      <w:r>
        <w:rPr>
          <w:b/>
          <w:color w:val="000000"/>
        </w:rPr>
        <w:t xml:space="preserve">Сметанина В.Я., 1965. </w:t>
      </w:r>
      <w:r>
        <w:rPr>
          <w:color w:val="000000"/>
        </w:rPr>
        <w:t>Технический отчет по инженерно-строительным изысканиям на площадке для строительства 100 кв. жилого дома в кв. 39 г.Благовещенска. - Благовещенск: АмурТИСИЗ, 1965. - 8 с., 4 гр.пр. /// АТГФ-11205.</w:t>
      </w:r>
    </w:p>
    <w:p>
      <w:pPr>
        <w:pStyle w:val="Normal"/>
        <w:ind w:firstLine="720" w:end="0"/>
        <w:jc w:val="both"/>
        <w:rPr>
          <w:b/>
          <w:color w:val="000000"/>
        </w:rPr>
      </w:pPr>
      <w:r>
        <w:rPr>
          <w:b/>
          <w:color w:val="000000"/>
        </w:rPr>
        <w:t xml:space="preserve">Сметанина В.Я., 1965. </w:t>
      </w:r>
      <w:r>
        <w:rPr>
          <w:color w:val="000000"/>
        </w:rPr>
        <w:t>Технический отчет по инженерно-строительным изысканиям на площадке для строительства отопительно-производственной котельной в г.Благовещенске для завода “Спецэлеватормаш”. - Благовещенск: АмурТИСИЗ, 1965. - 8 с., 3 гр.пр. /// АТГФ - 11305.</w:t>
      </w:r>
    </w:p>
    <w:p>
      <w:pPr>
        <w:pStyle w:val="Normal"/>
        <w:ind w:firstLine="720" w:end="0"/>
        <w:jc w:val="both"/>
        <w:rPr>
          <w:b/>
          <w:color w:val="000000"/>
        </w:rPr>
      </w:pPr>
      <w:r>
        <w:rPr>
          <w:b/>
          <w:color w:val="000000"/>
        </w:rPr>
        <w:t xml:space="preserve">Сметанина В.Я., 1965. </w:t>
      </w:r>
      <w:r>
        <w:rPr>
          <w:color w:val="000000"/>
        </w:rPr>
        <w:t>Технический отчет по инженерно-строительным изысканиям на площадке для строительства речного училища в г.Благовещенске. - Благовещенск: АмурТИСИЗ, 1965. - 7 с., 4 гр.пр. /// АТГФ - 11254.</w:t>
      </w:r>
    </w:p>
    <w:p>
      <w:pPr>
        <w:pStyle w:val="Normal"/>
        <w:ind w:firstLine="720" w:end="0"/>
        <w:jc w:val="both"/>
        <w:rPr>
          <w:b/>
          <w:color w:val="000000"/>
        </w:rPr>
      </w:pPr>
      <w:r>
        <w:rPr>
          <w:b/>
          <w:color w:val="000000"/>
        </w:rPr>
        <w:t xml:space="preserve">Сметанина В.Я., 1965. </w:t>
      </w:r>
      <w:r>
        <w:rPr>
          <w:color w:val="000000"/>
        </w:rPr>
        <w:t>Технический отчет по инженерно-строительным изысканиям на площадке под строительство диспетчерского пункта по ул.Школьной № 49 в г.Райчихинске. - Благовещенск: АмурТИСИЗ, 1965. - 9 с., 6 гр.пр. /// АТГФ - 11377.</w:t>
      </w:r>
    </w:p>
    <w:p>
      <w:pPr>
        <w:pStyle w:val="Normal"/>
        <w:ind w:firstLine="720" w:end="0"/>
        <w:jc w:val="both"/>
        <w:rPr>
          <w:b/>
          <w:color w:val="000000"/>
        </w:rPr>
      </w:pPr>
      <w:r>
        <w:rPr>
          <w:b/>
          <w:color w:val="000000"/>
        </w:rPr>
        <w:t xml:space="preserve">Сметанина В.Я., 1965. </w:t>
      </w:r>
      <w:r>
        <w:rPr>
          <w:color w:val="000000"/>
        </w:rPr>
        <w:t>Технический отчет по инженерно-строительным изысканиям на площадке под строительство общежития на 258 мест в кв. 47 г.Свободного. - Благовещенск: АмурТИСИЗ, 1965. - 8 с., 3 гр.пр. /// АТГФ-10905.</w:t>
      </w:r>
    </w:p>
    <w:p>
      <w:pPr>
        <w:pStyle w:val="Normal"/>
        <w:ind w:firstLine="720" w:end="0"/>
        <w:jc w:val="both"/>
        <w:rPr>
          <w:b/>
          <w:color w:val="000000"/>
        </w:rPr>
      </w:pPr>
      <w:r>
        <w:rPr>
          <w:b/>
          <w:color w:val="000000"/>
        </w:rPr>
        <w:t xml:space="preserve">Сметанина В.Я., 1965. </w:t>
      </w:r>
      <w:r>
        <w:rPr>
          <w:color w:val="000000"/>
        </w:rPr>
        <w:t>Технический отчет по инженерно-строительным изысканиям под строительство комбината бытового обслуживания населения в г.Райчихинске по ул.Коммунистической. - Благовещенск: АмурТИСИЗ, 1965. - 11 с., 2 гр.пр. /// АТГФ-10948.</w:t>
      </w:r>
    </w:p>
    <w:p>
      <w:pPr>
        <w:pStyle w:val="Normal"/>
        <w:ind w:firstLine="720" w:end="0"/>
        <w:jc w:val="both"/>
        <w:rPr>
          <w:b/>
          <w:color w:val="000000"/>
        </w:rPr>
      </w:pPr>
      <w:r>
        <w:rPr>
          <w:b/>
          <w:color w:val="000000"/>
        </w:rPr>
        <w:t xml:space="preserve">Сметанина В.Я., 1965. </w:t>
      </w:r>
      <w:r>
        <w:rPr>
          <w:color w:val="000000"/>
        </w:rPr>
        <w:t>Технический отчет по инженерно-строительным изысканиям под строительство рыбокоптильного завода на территории базы “Росмясорыбторга” в г.Свободном. - Благовещенск: АмурТИСИЗ, 1965. - 9 с., 7 гр.пр. /// АТГФ - 10906.</w:t>
      </w:r>
    </w:p>
    <w:p>
      <w:pPr>
        <w:pStyle w:val="Normal"/>
        <w:ind w:firstLine="720" w:end="0"/>
        <w:jc w:val="both"/>
        <w:rPr>
          <w:b/>
          <w:color w:val="000000"/>
        </w:rPr>
      </w:pPr>
      <w:r>
        <w:rPr>
          <w:b/>
          <w:color w:val="000000"/>
        </w:rPr>
        <w:t xml:space="preserve">Сметанина В.Я., 1965. </w:t>
      </w:r>
      <w:r>
        <w:rPr>
          <w:color w:val="000000"/>
        </w:rPr>
        <w:t>Технический отчет по инженерно-строительным изысканиям под строительство школы на 964 места в п.Новобурейск. - Благовещенск: АмурТИСИЗ, 1965. - 9 с., 6 гр.пр. /// АТГФ-10949.</w:t>
      </w:r>
    </w:p>
    <w:p>
      <w:pPr>
        <w:pStyle w:val="Normal"/>
        <w:ind w:firstLine="720" w:end="0"/>
        <w:jc w:val="both"/>
        <w:rPr>
          <w:b/>
          <w:color w:val="000000"/>
        </w:rPr>
      </w:pPr>
      <w:r>
        <w:rPr>
          <w:b/>
          <w:color w:val="000000"/>
        </w:rPr>
        <w:t xml:space="preserve">Сметанина В.Я., 1966. </w:t>
      </w:r>
      <w:r>
        <w:rPr>
          <w:color w:val="000000"/>
        </w:rPr>
        <w:t>Отчет об инженерно-строительных изысканиях на участке асфальтирования грузового двора на ст.Благовещенск. - Благовещенск: АмурТИСИЗ, 1966. - 10 с., 2 гр.пр. /// АТГФ - 11610.</w:t>
      </w:r>
    </w:p>
    <w:p>
      <w:pPr>
        <w:pStyle w:val="Normal"/>
        <w:ind w:firstLine="720" w:end="0"/>
        <w:jc w:val="both"/>
        <w:rPr>
          <w:b/>
          <w:color w:val="000000"/>
        </w:rPr>
      </w:pPr>
      <w:r>
        <w:rPr>
          <w:b/>
          <w:color w:val="000000"/>
        </w:rPr>
        <w:t xml:space="preserve">Сметанина В.Я., 1966. </w:t>
      </w:r>
      <w:r>
        <w:rPr>
          <w:color w:val="000000"/>
        </w:rPr>
        <w:t>Отчет об инженерно-строительных изысканиях на участке под строительство 16 кв. жилого дома в г.Зея. - Благовещенск: АмурТИСИЗ, 1966. - 13 с., 3 гр.пр. /// АТГФ - 11606.</w:t>
      </w:r>
    </w:p>
    <w:p>
      <w:pPr>
        <w:pStyle w:val="Normal"/>
        <w:ind w:firstLine="720" w:end="0"/>
        <w:jc w:val="both"/>
        <w:rPr>
          <w:b/>
          <w:color w:val="000000"/>
        </w:rPr>
      </w:pPr>
      <w:r>
        <w:rPr>
          <w:b/>
          <w:color w:val="000000"/>
        </w:rPr>
        <w:t xml:space="preserve">Сметанина В.Я., 1966. </w:t>
      </w:r>
      <w:r>
        <w:rPr>
          <w:color w:val="000000"/>
        </w:rPr>
        <w:t>Отчет об инженерно-строительных изысканиях на участке строительства 8 кв. жилых домов по ул.Чехова и пер.Комсомольскому в п.Октябрьский. - Благовещенск: АмурТИСИЗ, 1966. - 9 с., 5 гр.пр. /// АТГФ - 11626.</w:t>
      </w:r>
    </w:p>
    <w:p>
      <w:pPr>
        <w:pStyle w:val="Normal"/>
        <w:ind w:firstLine="720" w:end="0"/>
        <w:jc w:val="both"/>
        <w:rPr>
          <w:b/>
          <w:color w:val="000000"/>
        </w:rPr>
      </w:pPr>
      <w:r>
        <w:rPr>
          <w:b/>
          <w:color w:val="000000"/>
        </w:rPr>
        <w:t xml:space="preserve">Сметанина В.Я., 1966. </w:t>
      </w:r>
      <w:r>
        <w:rPr>
          <w:color w:val="000000"/>
        </w:rPr>
        <w:t>Отчет об инженерно-строительных изысканиях на участке строительства аэропорта на 35 мест в пос.Октябрьский. - Благовещенск: АмурТИСИЗ, 1966. - 11 с., 3 гр.пр. /// АТГФ - 11618.</w:t>
      </w:r>
    </w:p>
    <w:p>
      <w:pPr>
        <w:pStyle w:val="Normal"/>
        <w:ind w:firstLine="720" w:end="0"/>
        <w:jc w:val="both"/>
        <w:rPr>
          <w:b/>
          <w:color w:val="000000"/>
        </w:rPr>
      </w:pPr>
      <w:r>
        <w:rPr>
          <w:b/>
          <w:color w:val="000000"/>
        </w:rPr>
        <w:t xml:space="preserve">Сметанина В.Я., 1966. </w:t>
      </w:r>
      <w:r>
        <w:rPr>
          <w:color w:val="000000"/>
        </w:rPr>
        <w:t>Отчет об инженерно-строительных изысканиях на участке строительства бани на 25 мест на прииске Октябрьском. - Благовещенск: АмурТИСИЗ, 1966. - 11 с., 2 гр.пр. /// АТГФ - 11621.</w:t>
      </w:r>
    </w:p>
    <w:p>
      <w:pPr>
        <w:pStyle w:val="Normal"/>
        <w:ind w:firstLine="720" w:end="0"/>
        <w:jc w:val="both"/>
        <w:rPr>
          <w:b/>
          <w:color w:val="000000"/>
        </w:rPr>
      </w:pPr>
      <w:r>
        <w:rPr>
          <w:b/>
          <w:color w:val="000000"/>
        </w:rPr>
        <w:t xml:space="preserve">Сметанина В.Я., 1966. </w:t>
      </w:r>
      <w:r>
        <w:rPr>
          <w:color w:val="000000"/>
        </w:rPr>
        <w:t>Отчет об инженерно-строительных изысканиях, выполненных под строительство обменного пункта районного узла связи в г.Завитинске Заб.ж.д.. - Благовещенск: АмурТИСИЗ, 1966. - 8 с., 3 гр.пр. /// АТГФ - 11514.</w:t>
      </w:r>
    </w:p>
    <w:p>
      <w:pPr>
        <w:pStyle w:val="Normal"/>
        <w:ind w:firstLine="720" w:end="0"/>
        <w:jc w:val="both"/>
        <w:rPr>
          <w:b/>
          <w:color w:val="000000"/>
        </w:rPr>
      </w:pPr>
      <w:r>
        <w:rPr>
          <w:b/>
          <w:color w:val="000000"/>
        </w:rPr>
        <w:t xml:space="preserve">Сметанина В.Я., 1966. </w:t>
      </w:r>
      <w:r>
        <w:rPr>
          <w:color w:val="000000"/>
        </w:rPr>
        <w:t>Отчет об инженерно-строительных изысканиях, выполненных под строительство приемки угля и топливоподачи расширяемой Райчихинской ТЭЦ. - Благовещенск: АмурТИСИЗ, 1966. - 5 с., 2 гр.пр. /// АТГФ - 11516.</w:t>
      </w:r>
    </w:p>
    <w:p>
      <w:pPr>
        <w:pStyle w:val="Normal"/>
        <w:ind w:firstLine="720" w:end="0"/>
        <w:jc w:val="both"/>
        <w:rPr>
          <w:b/>
          <w:color w:val="000000"/>
        </w:rPr>
      </w:pPr>
      <w:r>
        <w:rPr>
          <w:b/>
          <w:color w:val="000000"/>
        </w:rPr>
        <w:t xml:space="preserve">Сметанина В.Я., 1966. </w:t>
      </w:r>
      <w:r>
        <w:rPr>
          <w:color w:val="000000"/>
        </w:rPr>
        <w:t>Отчет об инженерно-строительных изысканиях, выполненных под строительство райунивермага в п.Бурея Амурской области. - Благовещенск: АмурТИСИЗ, 1966. - 9 с., 4 гр.пр. /// АТГФ - 11518.</w:t>
      </w:r>
    </w:p>
    <w:p>
      <w:pPr>
        <w:pStyle w:val="Normal"/>
        <w:ind w:firstLine="720" w:end="0"/>
        <w:jc w:val="both"/>
        <w:rPr>
          <w:b/>
          <w:color w:val="000000"/>
        </w:rPr>
      </w:pPr>
      <w:r>
        <w:rPr>
          <w:b/>
          <w:color w:val="000000"/>
        </w:rPr>
        <w:t xml:space="preserve">Сметанина В.Я., 1966. </w:t>
      </w:r>
      <w:r>
        <w:rPr>
          <w:color w:val="000000"/>
        </w:rPr>
        <w:t>Отчет об инженерно-строительных изысканиях, выполненных под строительство холодильника на 600 тонн на разрезе Широком г.Райчихинска. - Благовещенск: АмурТИСИЗ, 1966. - 6 с., 4 гр.пр. /// АТГФ - 11515.</w:t>
      </w:r>
    </w:p>
    <w:p>
      <w:pPr>
        <w:pStyle w:val="Normal"/>
        <w:ind w:firstLine="720" w:end="0"/>
        <w:jc w:val="both"/>
        <w:rPr>
          <w:b/>
          <w:color w:val="000000"/>
        </w:rPr>
      </w:pPr>
      <w:r>
        <w:rPr>
          <w:b/>
          <w:color w:val="000000"/>
        </w:rPr>
        <w:t xml:space="preserve">Сметанина В.Я., 1966. </w:t>
      </w:r>
      <w:r>
        <w:rPr>
          <w:color w:val="000000"/>
        </w:rPr>
        <w:t>Технический отчет на участке под строительство универмага в п.Ивановка Амурской области. - Благовещенск: АмурТИСИЗ, 1966. - 8 с., 4 гр.пр. /// АТГФ - 11479.</w:t>
      </w:r>
    </w:p>
    <w:p>
      <w:pPr>
        <w:pStyle w:val="Normal"/>
        <w:ind w:firstLine="720" w:end="0"/>
        <w:jc w:val="both"/>
        <w:rPr>
          <w:b/>
          <w:color w:val="000000"/>
        </w:rPr>
      </w:pPr>
      <w:r>
        <w:rPr>
          <w:b/>
          <w:color w:val="000000"/>
        </w:rPr>
        <w:t xml:space="preserve">Сметанина В.Я., 1966. </w:t>
      </w:r>
      <w:r>
        <w:rPr>
          <w:color w:val="000000"/>
        </w:rPr>
        <w:t>Технический отчет об инженерно-строительных изысканиях на участке под строительство склада муки на территории Белогорского мелькомбината. - Благовещенск: АмурТИСИЗ, 1966. - 6 с., 2 гр.пр. /// АТГФ - 11629.</w:t>
      </w:r>
    </w:p>
    <w:p>
      <w:pPr>
        <w:pStyle w:val="Normal"/>
        <w:ind w:firstLine="720" w:end="0"/>
        <w:jc w:val="both"/>
        <w:rPr>
          <w:b/>
          <w:color w:val="000000"/>
        </w:rPr>
      </w:pPr>
      <w:r>
        <w:rPr>
          <w:b/>
          <w:color w:val="000000"/>
        </w:rPr>
        <w:t xml:space="preserve">Сметанина В.Я., 1966. </w:t>
      </w:r>
      <w:r>
        <w:rPr>
          <w:color w:val="000000"/>
        </w:rPr>
        <w:t>Технический отчет об инженерно-строительных изысканиях на участке под строительство склада муки на территории мелькомбината в г.Белогорске. - Благовещенск: АмурТИСИЗ, 1966. - 5 с., 1 гр.пр. /// АТГФ - 11628.</w:t>
      </w:r>
    </w:p>
    <w:p>
      <w:pPr>
        <w:pStyle w:val="Normal"/>
        <w:ind w:firstLine="720" w:end="0"/>
        <w:jc w:val="both"/>
        <w:rPr>
          <w:b/>
          <w:color w:val="000000"/>
        </w:rPr>
      </w:pPr>
      <w:r>
        <w:rPr>
          <w:b/>
          <w:color w:val="000000"/>
        </w:rPr>
        <w:t xml:space="preserve">Сметанина В.Я., 1966. </w:t>
      </w:r>
      <w:r>
        <w:rPr>
          <w:color w:val="000000"/>
        </w:rPr>
        <w:t>Технический отчет об инженерно-строительных изысканиях, выполненных под привязку объемного пункта районного узла связи на ст.Бурея Заб.ж.д. - Благовещенск: АмурТИСИЗ, 1966. - 10 с., 3 гр.пр. /// АТГФ-11470.</w:t>
      </w:r>
    </w:p>
    <w:p>
      <w:pPr>
        <w:pStyle w:val="Normal"/>
        <w:ind w:firstLine="720" w:end="0"/>
        <w:jc w:val="both"/>
        <w:rPr>
          <w:b/>
          <w:color w:val="000000"/>
        </w:rPr>
      </w:pPr>
      <w:r>
        <w:rPr>
          <w:b/>
          <w:color w:val="000000"/>
        </w:rPr>
        <w:t xml:space="preserve">Сметанина В.Я., 1966. </w:t>
      </w:r>
      <w:r>
        <w:rPr>
          <w:color w:val="000000"/>
        </w:rPr>
        <w:t>Технический отчет об инженерно-строительных изысканиях, выполненных под строительство 4-х кв. жилого дома в п.Новобурейский. - Благовещенск: АмурТИСИЗ, 1966. - 6 с., 2 гр.пр. /// АТГФ - 11525.</w:t>
      </w:r>
    </w:p>
    <w:p>
      <w:pPr>
        <w:pStyle w:val="Normal"/>
        <w:ind w:firstLine="720" w:end="0"/>
        <w:jc w:val="both"/>
        <w:rPr>
          <w:b/>
          <w:color w:val="000000"/>
        </w:rPr>
      </w:pPr>
      <w:r>
        <w:rPr>
          <w:b/>
          <w:color w:val="000000"/>
        </w:rPr>
        <w:t xml:space="preserve">Сметанина В.Я., 1966. </w:t>
      </w:r>
      <w:r>
        <w:rPr>
          <w:color w:val="000000"/>
        </w:rPr>
        <w:t>Технический отчет об инженерно-строительных изысканиях, выполненных под строительство кооперированного здания прачечной и химической чистки в г.Райчихинске по ул. Озерной,10. - Благовещенск: АмурТИСИЗ, 1966. - 8 с., 2 гр.пр. /// АТГФ - 11524.</w:t>
      </w:r>
    </w:p>
    <w:p>
      <w:pPr>
        <w:pStyle w:val="Normal"/>
        <w:ind w:firstLine="720" w:end="0"/>
        <w:jc w:val="both"/>
        <w:rPr>
          <w:b/>
          <w:color w:val="000000"/>
        </w:rPr>
      </w:pPr>
      <w:r>
        <w:rPr>
          <w:b/>
          <w:color w:val="000000"/>
        </w:rPr>
        <w:t xml:space="preserve">Сметанина В.Я., 1966. </w:t>
      </w:r>
      <w:r>
        <w:rPr>
          <w:color w:val="000000"/>
        </w:rPr>
        <w:t>Технический отчет об инженерно-строительных изысканиях, выполненных под строительство столовой на 100 посадочных мест в кв. № 180 г.Благовещенска. - Благовещенск: АмурТИСИЗ, 1966. - 8 с., 4 гр.пр. /// АТГФ - 11519.</w:t>
      </w:r>
    </w:p>
    <w:p>
      <w:pPr>
        <w:pStyle w:val="Normal"/>
        <w:ind w:firstLine="720" w:end="0"/>
        <w:jc w:val="both"/>
        <w:rPr>
          <w:b/>
          <w:color w:val="000000"/>
        </w:rPr>
      </w:pPr>
      <w:r>
        <w:rPr>
          <w:b/>
          <w:color w:val="000000"/>
        </w:rPr>
        <w:t xml:space="preserve">Сметанина В.Я., 1966. </w:t>
      </w:r>
      <w:r>
        <w:rPr>
          <w:color w:val="000000"/>
        </w:rPr>
        <w:t>Технический отчет по инженерно-геологическим изысканиям на площадке под строительство склада муки на территории мельзавода № 3 в г.Благовещенске. - Благовещенск: АмурТИСИЗ, 1966. - 4 с., 2 гр.пр. /// АТГФ - 11472.</w:t>
      </w:r>
    </w:p>
    <w:p>
      <w:pPr>
        <w:pStyle w:val="Normal"/>
        <w:ind w:firstLine="720" w:end="0"/>
        <w:jc w:val="both"/>
        <w:rPr>
          <w:b/>
          <w:color w:val="000000"/>
        </w:rPr>
      </w:pPr>
      <w:r>
        <w:rPr>
          <w:b/>
          <w:color w:val="000000"/>
        </w:rPr>
        <w:t xml:space="preserve">Сметанина В.Я., 1966. </w:t>
      </w:r>
      <w:r>
        <w:rPr>
          <w:color w:val="000000"/>
        </w:rPr>
        <w:t>Технический отчет по инженерно-геологическим изысканиям под строительство 80-ти кв. дома в кв. № 96 в г.Благовещенске. - Благовещенск: АмурТИСИЗ, 1966. - 7 с., 4 гр.пр. /// АТГФ - 11888.</w:t>
      </w:r>
    </w:p>
    <w:p>
      <w:pPr>
        <w:pStyle w:val="Normal"/>
        <w:ind w:firstLine="720" w:end="0"/>
        <w:jc w:val="both"/>
        <w:rPr>
          <w:b/>
          <w:color w:val="000000"/>
        </w:rPr>
      </w:pPr>
      <w:r>
        <w:rPr>
          <w:b/>
          <w:color w:val="000000"/>
        </w:rPr>
        <w:t xml:space="preserve">Сметанина В.Я., 1966. </w:t>
      </w:r>
      <w:r>
        <w:rPr>
          <w:color w:val="000000"/>
        </w:rPr>
        <w:t>Технический отчет по инженерно-строительным изысканиям ЛЭП-35кв., от опоры № 50 ЛЭП-35 кв. “Томичи-Среднебелая” до строящейся п/ст 35/10 кв “Томичи”. - Благовещенск: АмурТИСИЗ, 1966. - 10 с., 2 гр.пр. /// АТГФ - 11867.</w:t>
      </w:r>
    </w:p>
    <w:p>
      <w:pPr>
        <w:pStyle w:val="Normal"/>
        <w:ind w:firstLine="720" w:end="0"/>
        <w:jc w:val="both"/>
        <w:rPr>
          <w:b/>
          <w:color w:val="000000"/>
        </w:rPr>
      </w:pPr>
      <w:r>
        <w:rPr>
          <w:b/>
          <w:color w:val="000000"/>
        </w:rPr>
        <w:t xml:space="preserve">Сметанина В.Я., 1966. </w:t>
      </w:r>
      <w:r>
        <w:rPr>
          <w:color w:val="000000"/>
        </w:rPr>
        <w:t>Технический отчет по инженерно-строительным изысканиям на площадке под строительство котельной на территории мастерских Бурейского объединения “Сельхозтехника” в г.Завитинске. - Благовещенск: АмурТИСИЗ, 1966. - 9 с., 9 гр.пр. /// АТГФ - 11417.</w:t>
      </w:r>
    </w:p>
    <w:p>
      <w:pPr>
        <w:pStyle w:val="Normal"/>
        <w:ind w:firstLine="720" w:end="0"/>
        <w:jc w:val="both"/>
        <w:rPr>
          <w:b/>
          <w:color w:val="000000"/>
        </w:rPr>
      </w:pPr>
      <w:r>
        <w:rPr>
          <w:b/>
          <w:color w:val="000000"/>
        </w:rPr>
        <w:t xml:space="preserve">Сметанина В.Я., 1966. </w:t>
      </w:r>
      <w:r>
        <w:rPr>
          <w:color w:val="000000"/>
        </w:rPr>
        <w:t>Технический отчет по инженерно-строительным изысканиям на участке Благовещенской базы Горпромторга. - Благовещенск: АмурТИСИЗ, 1966. - 19 с., 40 гр.пр. /// АТГФ - 11886.</w:t>
      </w:r>
    </w:p>
    <w:p>
      <w:pPr>
        <w:pStyle w:val="Normal"/>
        <w:ind w:firstLine="720" w:end="0"/>
        <w:jc w:val="both"/>
        <w:rPr>
          <w:b/>
          <w:color w:val="000000"/>
        </w:rPr>
      </w:pPr>
      <w:r>
        <w:rPr>
          <w:b/>
          <w:color w:val="000000"/>
        </w:rPr>
        <w:t xml:space="preserve">Сметанина В.Я., 1966. </w:t>
      </w:r>
      <w:r>
        <w:rPr>
          <w:color w:val="000000"/>
        </w:rPr>
        <w:t>Технический отчет по инженерно-строительным изысканиям на участке под строительство здания домостроительного завода в г.Благовещенске. - Благовещенск: АмурТИСИЗ, 1966. - 6 с., 4 гр.пр. /// АТГФ - 11754.</w:t>
      </w:r>
    </w:p>
    <w:p>
      <w:pPr>
        <w:pStyle w:val="Normal"/>
        <w:ind w:firstLine="720" w:end="0"/>
        <w:jc w:val="both"/>
        <w:rPr>
          <w:b/>
          <w:color w:val="000000"/>
        </w:rPr>
      </w:pPr>
      <w:r>
        <w:rPr>
          <w:b/>
          <w:color w:val="000000"/>
        </w:rPr>
        <w:t xml:space="preserve">Сметанина В.Я., 1966. </w:t>
      </w:r>
      <w:r>
        <w:rPr>
          <w:color w:val="000000"/>
        </w:rPr>
        <w:t>Технический отчет по инженерно-строительным изысканиям под строительство 2-х крупнопанельных 16-ти кв. домов в г.Райчихинске. - Благовещенск: АмурТИСИЗ, 1966. - 10 с., 5 гр.пр. /// АТГФ - 11889.</w:t>
      </w:r>
    </w:p>
    <w:p>
      <w:pPr>
        <w:pStyle w:val="Normal"/>
        <w:ind w:firstLine="720" w:end="0"/>
        <w:jc w:val="both"/>
        <w:rPr>
          <w:b/>
          <w:color w:val="000000"/>
        </w:rPr>
      </w:pPr>
      <w:r>
        <w:rPr>
          <w:b/>
          <w:color w:val="000000"/>
        </w:rPr>
        <w:t xml:space="preserve">Сметанина В.Я., 1966. </w:t>
      </w:r>
      <w:r>
        <w:rPr>
          <w:color w:val="000000"/>
        </w:rPr>
        <w:t>Технический отчет по инженерно-строительным изысканиям под строительство двух 64-х кв. домов в п.Прогресс. - Благовещенск: АмурТИСИЗ, 1966. - 5 с., 5 гр.пр. /// АТГФ - 11884.</w:t>
      </w:r>
    </w:p>
    <w:p>
      <w:pPr>
        <w:pStyle w:val="Normal"/>
        <w:ind w:firstLine="720" w:end="0"/>
        <w:jc w:val="both"/>
        <w:rPr>
          <w:b/>
          <w:color w:val="000000"/>
        </w:rPr>
      </w:pPr>
      <w:r>
        <w:rPr>
          <w:b/>
          <w:color w:val="000000"/>
        </w:rPr>
        <w:t xml:space="preserve">Сметанина В.Я., 1966. </w:t>
      </w:r>
      <w:r>
        <w:rPr>
          <w:color w:val="000000"/>
        </w:rPr>
        <w:t>Технический отчет по инженерно-строительным изысканиям под строительство кухни к столовой в/ч 44265 в г.Благовещенске. - Благовещенск: АмурТИСИЗ, 1966. - 5 с., 1 гр.пр. /// АТГФ - 11869.</w:t>
      </w:r>
    </w:p>
    <w:p>
      <w:pPr>
        <w:pStyle w:val="Normal"/>
        <w:ind w:firstLine="720" w:end="0"/>
        <w:jc w:val="both"/>
        <w:rPr>
          <w:b/>
          <w:color w:val="000000"/>
        </w:rPr>
      </w:pPr>
      <w:r>
        <w:rPr>
          <w:b/>
          <w:color w:val="000000"/>
        </w:rPr>
        <w:t xml:space="preserve">Сметанина В.Я., 1966. </w:t>
      </w:r>
      <w:r>
        <w:rPr>
          <w:color w:val="000000"/>
        </w:rPr>
        <w:t>Технический отчет по инженерно-строительным изысканиям под строительство цеха для судоверфи в г.Благовещенске. - Благовещенск: АмурТИСИЗ, 1966. - 8 с., 6 гр.пр. /// АТГФ - 11894.</w:t>
      </w:r>
    </w:p>
    <w:p>
      <w:pPr>
        <w:pStyle w:val="Normal"/>
        <w:ind w:firstLine="720" w:end="0"/>
        <w:jc w:val="both"/>
        <w:rPr>
          <w:b/>
          <w:color w:val="000000"/>
        </w:rPr>
      </w:pPr>
      <w:r>
        <w:rPr>
          <w:b/>
          <w:color w:val="000000"/>
        </w:rPr>
        <w:t xml:space="preserve">Сметанина В.Я., 1966. </w:t>
      </w:r>
      <w:r>
        <w:rPr>
          <w:color w:val="000000"/>
        </w:rPr>
        <w:t>Технический отчет по производству топографических и инженерно-геологических работ под строительство пограничной заставы в с.Кузнецово Амурской области - Благовещенск: АмурТИСИЗ, 1966. - 8 с., 4 гр.пр. /// АТГФ - 12120.</w:t>
      </w:r>
    </w:p>
    <w:p>
      <w:pPr>
        <w:pStyle w:val="Normal"/>
        <w:ind w:firstLine="720" w:end="0"/>
        <w:jc w:val="both"/>
        <w:rPr>
          <w:b/>
          <w:color w:val="000000"/>
        </w:rPr>
      </w:pPr>
      <w:r>
        <w:rPr>
          <w:b/>
          <w:color w:val="000000"/>
        </w:rPr>
        <w:t xml:space="preserve">Сметанина В.Я., 1966. </w:t>
      </w:r>
      <w:r>
        <w:rPr>
          <w:color w:val="000000"/>
        </w:rPr>
        <w:t>Технический отчет по производству топографических и инженерно-геологических работ под строительство пограничной заставы в с.Черняево Амурской области - Благовещенск: АмурТИСИЗ, 1966. - 11 с., 4 гр.пр. /// АТГФ - 12122.</w:t>
      </w:r>
    </w:p>
    <w:p>
      <w:pPr>
        <w:pStyle w:val="Normal"/>
        <w:ind w:firstLine="720" w:end="0"/>
        <w:jc w:val="both"/>
        <w:rPr>
          <w:b/>
          <w:color w:val="000000"/>
        </w:rPr>
      </w:pPr>
      <w:r>
        <w:rPr>
          <w:b/>
          <w:color w:val="000000"/>
        </w:rPr>
        <w:t xml:space="preserve">Сметанина В.Я., Иванова Ф.К., 1966. </w:t>
      </w:r>
      <w:r>
        <w:rPr>
          <w:color w:val="000000"/>
        </w:rPr>
        <w:t>Технический отчет по инженерно-строительным изысканиям на участке строительства в/ч 2486 в г.Благовещенске. - Благовещенск: АмурТИСИЗ, 1966. - 15 с., 3 гр.пр. /// АТГФ - 11746.</w:t>
      </w:r>
    </w:p>
    <w:p>
      <w:pPr>
        <w:pStyle w:val="Normal"/>
        <w:ind w:firstLine="720" w:end="0"/>
        <w:jc w:val="both"/>
        <w:rPr>
          <w:b/>
          <w:color w:val="000000"/>
        </w:rPr>
      </w:pPr>
      <w:r>
        <w:rPr>
          <w:b/>
          <w:color w:val="000000"/>
        </w:rPr>
        <w:t xml:space="preserve">Сметанина В.Я., Кувшинов Д.И., 1966. </w:t>
      </w:r>
      <w:r>
        <w:rPr>
          <w:color w:val="000000"/>
        </w:rPr>
        <w:t>Техническое задание по инженерно-строительным изысканиям на площадке под строительство котельной в г.Райчихинске. - Благовещенск: АмурТИСИЗ, 1966. - 14 с., 14 гр.пр. /// АТГФ - 11477.</w:t>
      </w:r>
    </w:p>
    <w:p>
      <w:pPr>
        <w:pStyle w:val="Normal"/>
        <w:ind w:firstLine="720" w:end="0"/>
        <w:jc w:val="both"/>
        <w:rPr>
          <w:b/>
          <w:color w:val="000000"/>
        </w:rPr>
      </w:pPr>
      <w:r>
        <w:rPr>
          <w:b/>
          <w:color w:val="000000"/>
        </w:rPr>
        <w:t>Смирнов А.В., 2011.</w:t>
      </w:r>
      <w:r>
        <w:rPr>
          <w:color w:val="000000"/>
        </w:rPr>
        <w:t xml:space="preserve"> Материалы отчётного баланса запасов россыпного золота ООО «Предприятие МН-25» за 2010 г. по форме 5-гр. – Иркутск, 2011. – 1 кн.-3 л. /// АТГФ-28760</w:t>
      </w:r>
    </w:p>
    <w:p>
      <w:pPr>
        <w:pStyle w:val="Normal"/>
        <w:ind w:firstLine="709" w:end="0"/>
        <w:jc w:val="both"/>
        <w:rPr>
          <w:b/>
          <w:color w:val="000000"/>
        </w:rPr>
      </w:pPr>
      <w:r>
        <w:rPr>
          <w:b/>
          <w:color w:val="000000"/>
        </w:rPr>
        <w:t>Смирнов А.В., 2011.</w:t>
      </w:r>
      <w:r>
        <w:rPr>
          <w:color w:val="000000"/>
        </w:rPr>
        <w:t xml:space="preserve"> Материалы отчётного баланса запасов россыпного золота по ООО «Предприятие МН-25» за 2011 г. по форме 5-гр. – Иркутск, 2011. – 1 кн.-3 л. /// АТГФ-28954. </w:t>
      </w:r>
    </w:p>
    <w:p>
      <w:pPr>
        <w:pStyle w:val="Normal"/>
        <w:ind w:firstLine="709" w:end="0"/>
        <w:jc w:val="both"/>
        <w:rPr>
          <w:b/>
          <w:bCs/>
          <w:color w:val="000000"/>
        </w:rPr>
      </w:pPr>
      <w:r>
        <w:rPr>
          <w:b/>
          <w:color w:val="000000"/>
        </w:rPr>
        <w:t>Смирнов А.В., 2013.</w:t>
      </w:r>
      <w:r>
        <w:rPr>
          <w:color w:val="000000"/>
        </w:rPr>
        <w:t xml:space="preserve"> Материалы отчётного баланса запасов россыпного золота по ООО «Предприятие МН-25» за 2012 г. по форме 5-гр. – Иркутск, 2013. – 1 кн.-2 л. /// АТГФ-29205. </w:t>
      </w:r>
      <w:r>
        <w:rPr>
          <w:color w:val="000000"/>
          <w:sz w:val="20"/>
        </w:rPr>
        <w:t xml:space="preserve">Карточки: алф, ндпо, амб/золото-2012. </w:t>
      </w:r>
    </w:p>
    <w:p>
      <w:pPr>
        <w:pStyle w:val="Normal"/>
        <w:ind w:firstLine="709" w:end="0"/>
        <w:jc w:val="both"/>
        <w:rPr>
          <w:b/>
          <w:bCs/>
          <w:color w:val="000000"/>
        </w:rPr>
      </w:pPr>
      <w:r>
        <w:rPr>
          <w:b/>
          <w:bCs/>
          <w:color w:val="000000"/>
        </w:rPr>
        <w:t xml:space="preserve">Смирнов А.В., 2013. </w:t>
      </w:r>
      <w:r>
        <w:rPr>
          <w:color w:val="000000"/>
        </w:rPr>
        <w:t>Отчётный баланс запасов россыпного золота по ООО «</w:t>
      </w:r>
      <w:r>
        <w:rPr>
          <w:b/>
          <w:bCs/>
          <w:color w:val="000000"/>
        </w:rPr>
        <w:t>Предприятие МН-25</w:t>
      </w:r>
      <w:r>
        <w:rPr>
          <w:color w:val="000000"/>
        </w:rPr>
        <w:t xml:space="preserve">» </w:t>
      </w:r>
      <w:r>
        <w:rPr>
          <w:b/>
          <w:bCs/>
          <w:color w:val="000000"/>
        </w:rPr>
        <w:t>за 2013</w:t>
      </w:r>
      <w:r>
        <w:rPr>
          <w:color w:val="000000"/>
        </w:rPr>
        <w:t xml:space="preserve"> г. по формам: 5-гр, 70-тп. – Иркутск, 2013. – 1 кн.-7 л. /// АТГФ-29450.</w:t>
      </w:r>
    </w:p>
    <w:p>
      <w:pPr>
        <w:pStyle w:val="Normal"/>
        <w:ind w:firstLine="709" w:end="0"/>
        <w:jc w:val="both"/>
        <w:rPr>
          <w:b/>
          <w:color w:val="000000"/>
          <w:szCs w:val="24"/>
        </w:rPr>
      </w:pPr>
      <w:r>
        <w:rPr>
          <w:b/>
          <w:bCs/>
          <w:color w:val="000000"/>
        </w:rPr>
        <w:t xml:space="preserve">Смирнов А.В., 2015. </w:t>
      </w:r>
      <w:r>
        <w:rPr>
          <w:bCs/>
          <w:color w:val="000000"/>
        </w:rPr>
        <w:t>Форма 5-гр</w:t>
      </w:r>
      <w:r>
        <w:rPr>
          <w:b/>
          <w:bCs/>
          <w:color w:val="000000"/>
        </w:rPr>
        <w:t xml:space="preserve"> </w:t>
      </w:r>
      <w:r>
        <w:rPr>
          <w:color w:val="000000"/>
        </w:rPr>
        <w:t>ООО «</w:t>
      </w:r>
      <w:r>
        <w:rPr>
          <w:b/>
          <w:bCs/>
          <w:color w:val="000000"/>
        </w:rPr>
        <w:t>Предприятие МН-25</w:t>
      </w:r>
      <w:r>
        <w:rPr>
          <w:color w:val="000000"/>
        </w:rPr>
        <w:t xml:space="preserve">» </w:t>
      </w:r>
      <w:r>
        <w:rPr>
          <w:bCs/>
          <w:color w:val="000000"/>
        </w:rPr>
        <w:t>за</w:t>
      </w:r>
      <w:r>
        <w:rPr>
          <w:b/>
          <w:bCs/>
          <w:color w:val="000000"/>
        </w:rPr>
        <w:t xml:space="preserve"> 2014</w:t>
      </w:r>
      <w:r>
        <w:rPr>
          <w:color w:val="000000"/>
        </w:rPr>
        <w:t xml:space="preserve"> г. (Сведения о состоянии и изменении запасов россыпного ЗОЛОТА в бассейне руч.Сивагли Большие по лицензии БЛГ 02136 БЭ). – Иркутск, 2015. – 1 кн.-2 л. /// АТГФ-29671.</w:t>
      </w:r>
    </w:p>
    <w:p>
      <w:pPr>
        <w:pStyle w:val="Normal"/>
        <w:ind w:firstLine="567" w:end="0"/>
        <w:jc w:val="both"/>
        <w:rPr>
          <w:b/>
          <w:szCs w:val="24"/>
        </w:rPr>
      </w:pPr>
      <w:r>
        <w:rPr>
          <w:b/>
          <w:color w:val="000000"/>
          <w:szCs w:val="24"/>
        </w:rPr>
        <w:t>Смирнов Е.А., 2022</w:t>
      </w:r>
      <w:r>
        <w:rPr>
          <w:color w:val="000000"/>
          <w:szCs w:val="24"/>
        </w:rPr>
        <w:t xml:space="preserve">. Материалы по результатам поисковых и оценочных работ на россыпное золото на участке «Правые притоки р. Олонгро Большой», с подсчетом запасов по состоянию на 01.03.2022 г. Объект </w:t>
      </w:r>
      <w:r>
        <w:rPr>
          <w:b/>
          <w:color w:val="000000"/>
          <w:szCs w:val="24"/>
        </w:rPr>
        <w:t>«Правые притоки р.Олонгро Большой».</w:t>
      </w:r>
      <w:r>
        <w:rPr>
          <w:color w:val="000000"/>
          <w:szCs w:val="24"/>
        </w:rPr>
        <w:t xml:space="preserve"> (Тындинский р-н, N-52-XIII, БЛГ 03833 БП, Гр. 10-21-02135, ГКМ(В)-295, 1348, 1349 </w:t>
      </w:r>
      <w:r>
        <w:rPr>
          <w:i/>
          <w:color w:val="000000"/>
          <w:szCs w:val="24"/>
        </w:rPr>
        <w:t>/</w:t>
      </w:r>
      <w:r>
        <w:rPr>
          <w:i/>
          <w:color w:val="000000"/>
        </w:rPr>
        <w:t>Дени-пп Олонгро Б., Александровский-пп Олонгро Б., Дикий-пп Олонгро Б.</w:t>
      </w:r>
      <w:r>
        <w:rPr>
          <w:i/>
          <w:color w:val="000000"/>
          <w:szCs w:val="24"/>
        </w:rPr>
        <w:t>/</w:t>
      </w:r>
      <w:r>
        <w:rPr>
          <w:color w:val="000000"/>
          <w:szCs w:val="24"/>
        </w:rPr>
        <w:t>). Протокол ТКЗ Амурнедра № 1473 от 14.06.2022 г. – Благовещенск: ООО «Самородок Амура», 2022 г. – 2 кн.-251 л. (194+57 протокол), 6/на 21 л.гр.пр. /// АТГФ-</w:t>
      </w:r>
      <w:r>
        <w:rPr>
          <w:b/>
          <w:color w:val="000000"/>
          <w:szCs w:val="24"/>
        </w:rPr>
        <w:t>32409</w:t>
      </w:r>
      <w:r>
        <w:rPr>
          <w:color w:val="000000"/>
          <w:szCs w:val="24"/>
        </w:rPr>
        <w:t xml:space="preserve">, од52604 (32 Мб); Арх./эл. – од55300 (184 Мб, </w:t>
      </w:r>
      <w:r>
        <w:rPr>
          <w:i/>
          <w:color w:val="000000"/>
          <w:szCs w:val="24"/>
        </w:rPr>
        <w:t>скан. первичная документация</w:t>
      </w:r>
      <w:r>
        <w:rPr>
          <w:color w:val="000000"/>
          <w:sz w:val="20"/>
        </w:rPr>
        <w:t>). алф, ндпо, адм, амо10/Дикий – пп Олонгро Бол., Правый – пп Дикий, Маристый – пп Олонгро Бол., Александровский – пп Олонгро Бол., Каменистый – лп Александровский, 2 Левый – лп Александровский, 1 Правый – пп Александровский, 2 Правый – пп Александровский, Дени – пп Олонгро Бол., Дидро – пп Дени; амт/протоколы/заключения/ТКЗ Амурнедра.  (14 карточек). Общедоступно</w:t>
      </w:r>
      <w:r>
        <w:rPr>
          <w:color w:val="000000"/>
          <w:szCs w:val="24"/>
        </w:rPr>
        <w:t xml:space="preserve">. </w:t>
      </w:r>
    </w:p>
    <w:p>
      <w:pPr>
        <w:pStyle w:val="Normal"/>
        <w:ind w:firstLine="709" w:end="0"/>
        <w:jc w:val="both"/>
        <w:rPr>
          <w:rFonts w:eastAsia="Calibri"/>
          <w:b/>
          <w:color w:val="000000"/>
          <w:szCs w:val="24"/>
          <w:lang w:eastAsia="ru-RU"/>
        </w:rPr>
      </w:pPr>
      <w:r>
        <w:rPr>
          <w:b/>
          <w:szCs w:val="24"/>
        </w:rPr>
        <w:t>Смирнов Е.А., 2023</w:t>
      </w:r>
      <w:r>
        <w:rPr>
          <w:szCs w:val="24"/>
        </w:rPr>
        <w:t xml:space="preserve">. Отчет о результатах поисковых и оценочных работ на россыпное золото на участке «Гилюй, Кипринский, Эврик Малый», с подсчетом запасов по состоянию на 01.09.2023 г. Объект </w:t>
      </w:r>
      <w:r>
        <w:rPr>
          <w:b/>
          <w:szCs w:val="24"/>
        </w:rPr>
        <w:t xml:space="preserve">«Гилюй, Кипринский, Эврик Малый». </w:t>
      </w:r>
      <w:r>
        <w:rPr>
          <w:szCs w:val="24"/>
        </w:rPr>
        <w:t xml:space="preserve">(Тындинский район, </w:t>
      </w:r>
      <w:r>
        <w:rPr>
          <w:szCs w:val="24"/>
          <w:lang w:val="en-US"/>
        </w:rPr>
        <w:t>N</w:t>
      </w:r>
      <w:r>
        <w:rPr>
          <w:szCs w:val="24"/>
        </w:rPr>
        <w:t>-52-</w:t>
      </w:r>
      <w:r>
        <w:rPr>
          <w:szCs w:val="24"/>
          <w:lang w:val="en-US"/>
        </w:rPr>
        <w:t>XIII</w:t>
      </w:r>
      <w:r>
        <w:rPr>
          <w:szCs w:val="24"/>
        </w:rPr>
        <w:t>, БЛГ 03778 БП, Гр.10-21-01429, ГКМ(В)-1543/Кипринский, 1544/Эврик Малый). Протокол ТКЗ Дальнедра (Амурнедра) № 1668 от 20.02.2024 г. – Благовещенск: ООО ГРА «СИТИ ФЛЭТ», 2023. – 2 кн.-242 л. (177+65/протокол), 6/ на 11 л.гр.пр. /// АТГФ-</w:t>
      </w:r>
      <w:r>
        <w:rPr>
          <w:b/>
          <w:szCs w:val="24"/>
        </w:rPr>
        <w:t>32952</w:t>
      </w:r>
      <w:r>
        <w:rPr>
          <w:szCs w:val="24"/>
        </w:rPr>
        <w:t xml:space="preserve">, эл./сервер (16,0 Мб); ЕФГИ - 3298; Арх./эл. – од55463 (70,0 Мб). </w:t>
      </w:r>
      <w:r>
        <w:rPr>
          <w:sz w:val="20"/>
        </w:rPr>
        <w:t xml:space="preserve">///амо2/Кипринский-лп Гилюй, Эврик Малый-лп Гилюй. </w:t>
      </w:r>
      <w:r>
        <w:rPr>
          <w:color w:val="FF0000"/>
          <w:sz w:val="20"/>
        </w:rPr>
        <w:t>На общих основаниях</w:t>
      </w:r>
      <w:r>
        <w:rPr>
          <w:szCs w:val="24"/>
        </w:rPr>
        <w:t xml:space="preserve">. Затраты – средства </w:t>
      </w:r>
      <w:r>
        <w:rPr>
          <w:rFonts w:eastAsia="SimSun;宋体"/>
          <w:szCs w:val="24"/>
        </w:rPr>
        <w:t xml:space="preserve">ООО ГРА </w:t>
      </w:r>
      <w:r>
        <w:rPr>
          <w:szCs w:val="24"/>
        </w:rPr>
        <w:t xml:space="preserve">«СИТИ ФЛЭТ». Извещение № </w:t>
      </w:r>
      <w:r>
        <w:rPr>
          <w:b/>
          <w:szCs w:val="24"/>
        </w:rPr>
        <w:t>3298</w:t>
      </w:r>
      <w:r>
        <w:rPr>
          <w:szCs w:val="24"/>
        </w:rPr>
        <w:t xml:space="preserve"> от 12.01.2026 г.</w:t>
      </w:r>
    </w:p>
    <w:p>
      <w:pPr>
        <w:pStyle w:val="Normal"/>
        <w:ind w:firstLine="709" w:end="0"/>
        <w:jc w:val="both"/>
        <w:rPr>
          <w:b/>
          <w:szCs w:val="24"/>
        </w:rPr>
      </w:pPr>
      <w:r>
        <w:rPr>
          <w:rFonts w:eastAsia="Calibri"/>
          <w:b/>
          <w:color w:val="000000"/>
          <w:szCs w:val="24"/>
          <w:lang w:eastAsia="ru-RU"/>
        </w:rPr>
        <w:t>Смирнов Е.А., 2023.</w:t>
      </w:r>
      <w:r>
        <w:rPr>
          <w:rFonts w:eastAsia="Calibri"/>
          <w:color w:val="000000"/>
          <w:szCs w:val="24"/>
          <w:lang w:eastAsia="ru-RU"/>
        </w:rPr>
        <w:t xml:space="preserve"> Отчёт о результатах поисковых работ на россыпное золото, проведенных в 2022 г. в долине нижнего течения р.Талали, правого притока р.Уркан Магдагачинского района Амурской области. Объект </w:t>
      </w:r>
      <w:r>
        <w:rPr>
          <w:rFonts w:eastAsia="Calibri"/>
          <w:b/>
          <w:color w:val="000000"/>
          <w:szCs w:val="24"/>
          <w:lang w:eastAsia="ru-RU"/>
        </w:rPr>
        <w:t>«Талали (нижнее течение»)</w:t>
      </w:r>
      <w:r>
        <w:rPr>
          <w:rFonts w:eastAsia="Calibri"/>
          <w:color w:val="000000"/>
          <w:szCs w:val="24"/>
          <w:lang w:eastAsia="ru-RU"/>
        </w:rPr>
        <w:t>. (N-52-XIX, БЛГ 03758 БЭ, Гр.10-16-492). Протокол НТС Амурнедра № 1434 от 17.07.2023 г. – ООО ЗДК «Фортуна», 2023. – 1 кн.-112 л., 2/на 3 л.гр.пр. /// АТГФ-</w:t>
      </w:r>
      <w:r>
        <w:rPr>
          <w:rFonts w:eastAsia="Calibri"/>
          <w:b/>
          <w:color w:val="000000"/>
          <w:szCs w:val="24"/>
          <w:lang w:eastAsia="ru-RU"/>
        </w:rPr>
        <w:t>32575</w:t>
      </w:r>
      <w:r>
        <w:rPr>
          <w:rFonts w:eastAsia="Calibri"/>
          <w:color w:val="000000"/>
          <w:szCs w:val="24"/>
          <w:lang w:eastAsia="ru-RU"/>
        </w:rPr>
        <w:t xml:space="preserve">, од52750 (53 Мб); Арх./эл. – од55392 (88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амо/Талали (нижнее течение)-пп Уркан, амт/протоколы/заключения/НТС Амурнедра.  (4 карточки). На общих основаниях. </w:t>
      </w:r>
    </w:p>
    <w:p>
      <w:pPr>
        <w:pStyle w:val="Normal"/>
        <w:ind w:firstLine="709" w:end="0"/>
        <w:jc w:val="both"/>
        <w:rPr>
          <w:b/>
          <w:szCs w:val="24"/>
        </w:rPr>
      </w:pPr>
      <w:r>
        <w:rPr>
          <w:b/>
          <w:szCs w:val="24"/>
        </w:rPr>
        <w:t>Смирнов Е.А., 2024</w:t>
      </w:r>
      <w:r>
        <w:rPr>
          <w:szCs w:val="24"/>
        </w:rPr>
        <w:t xml:space="preserve">. Отчет о результатах поисковых и оценочных работ на россыпное золото на участке недр «Благовещенский» проведенных в 2023-2024 гг., с подсчетом запасов по состоянию на 01.12.2024 г. Объект </w:t>
      </w:r>
      <w:r>
        <w:rPr>
          <w:b/>
          <w:szCs w:val="24"/>
        </w:rPr>
        <w:t>«Благовещенский»</w:t>
      </w:r>
      <w:r>
        <w:rPr>
          <w:szCs w:val="24"/>
        </w:rPr>
        <w:t xml:space="preserve">. (Зейский район, </w:t>
      </w:r>
      <w:r>
        <w:rPr>
          <w:szCs w:val="24"/>
          <w:lang w:val="en-US"/>
        </w:rPr>
        <w:t>N</w:t>
      </w:r>
      <w:r>
        <w:rPr>
          <w:szCs w:val="24"/>
        </w:rPr>
        <w:t>-51-</w:t>
      </w:r>
      <w:r>
        <w:rPr>
          <w:szCs w:val="24"/>
          <w:lang w:val="en-US"/>
        </w:rPr>
        <w:t>XVIII</w:t>
      </w:r>
      <w:r>
        <w:rPr>
          <w:szCs w:val="24"/>
        </w:rPr>
        <w:t>, БЛГ 026730 БП, Гр.10-21-04463, ГКМ(В)-1547). Протокол ТКЗ Дальнедра (Амурнедра) № 1827 от 07.03.2025 г. – Благовещенск: ООО «Сити Флэт Геология», 2024. – 2 кн.-249 л. (220+29/протокол), 6/на 41 л.гр.пр. /// АТГФ-</w:t>
      </w:r>
      <w:r>
        <w:rPr>
          <w:b/>
          <w:szCs w:val="24"/>
        </w:rPr>
        <w:t>32953</w:t>
      </w:r>
      <w:r>
        <w:rPr>
          <w:szCs w:val="24"/>
        </w:rPr>
        <w:t xml:space="preserve">, эл./сервер (43,0 Мб); ЕФГИ - 7021; Арх./эл. – од55464 (290,0 Мб). </w:t>
      </w:r>
      <w:r>
        <w:rPr>
          <w:sz w:val="20"/>
        </w:rPr>
        <w:t xml:space="preserve">/// амо12/Благовещенский-пп Талга Малая, (Перевальный, Валентиновский, Террасовый, Ямный, Знаковый, Безымянный, Бурхановский)-лп Благовещенский, (Крюковский, Гнутый)-пп Благовещенский, Правый-пп Безымянный, Левый Приток-лп Крюковский. </w:t>
      </w:r>
      <w:r>
        <w:rPr>
          <w:color w:val="FF0000"/>
          <w:sz w:val="20"/>
        </w:rPr>
        <w:t>На общих основаниях</w:t>
      </w:r>
      <w:r>
        <w:rPr>
          <w:szCs w:val="24"/>
        </w:rPr>
        <w:t xml:space="preserve">. Затраты – средства </w:t>
      </w:r>
      <w:r>
        <w:rPr>
          <w:rFonts w:eastAsia="SimSun;宋体"/>
          <w:szCs w:val="24"/>
        </w:rPr>
        <w:t xml:space="preserve">ООО </w:t>
      </w:r>
      <w:r>
        <w:rPr>
          <w:szCs w:val="24"/>
        </w:rPr>
        <w:t xml:space="preserve">«Сити Флэт Геология». Извещение № </w:t>
      </w:r>
      <w:r>
        <w:rPr>
          <w:b/>
          <w:szCs w:val="24"/>
        </w:rPr>
        <w:t>7021</w:t>
      </w:r>
      <w:r>
        <w:rPr>
          <w:szCs w:val="24"/>
        </w:rPr>
        <w:t xml:space="preserve"> от 12.01.2026 г.</w:t>
      </w:r>
    </w:p>
    <w:p>
      <w:pPr>
        <w:pStyle w:val="Normal"/>
        <w:ind w:firstLine="709" w:end="0"/>
        <w:jc w:val="both"/>
        <w:rPr>
          <w:b/>
          <w:color w:val="000000"/>
        </w:rPr>
      </w:pPr>
      <w:r>
        <w:rPr>
          <w:b/>
          <w:szCs w:val="24"/>
        </w:rPr>
        <w:t>Смирнов Е.А., 2024.</w:t>
      </w:r>
      <w:r>
        <w:rPr>
          <w:szCs w:val="24"/>
        </w:rPr>
        <w:t xml:space="preserve"> Отчет по результатам поисковых и оценочных работ на россыпное золото на участке «Джуваскит Малый, Вороновский», с подсчетом запасов по состоянию на 15.07.2024 г. Объект </w:t>
      </w:r>
      <w:r>
        <w:rPr>
          <w:b/>
          <w:szCs w:val="24"/>
        </w:rPr>
        <w:t>«Джуваскит Малый, Вороновский»</w:t>
      </w:r>
      <w:r>
        <w:rPr>
          <w:szCs w:val="24"/>
        </w:rPr>
        <w:t xml:space="preserve">. (Зейский район, </w:t>
      </w:r>
      <w:r>
        <w:rPr>
          <w:szCs w:val="24"/>
          <w:lang w:val="en-US"/>
        </w:rPr>
        <w:t>N</w:t>
      </w:r>
      <w:r>
        <w:rPr>
          <w:szCs w:val="24"/>
        </w:rPr>
        <w:t>-52-</w:t>
      </w:r>
      <w:r>
        <w:rPr>
          <w:szCs w:val="24"/>
          <w:lang w:val="en-US"/>
        </w:rPr>
        <w:t>XIII</w:t>
      </w:r>
      <w:r>
        <w:rPr>
          <w:szCs w:val="24"/>
        </w:rPr>
        <w:t>, БЛГ 04123 БП, Гр.10-22-06404, ГКМ(В)-1545/Джуваскит Малый, 1546/Вороновский). Протокол ТКЗ Дальнедра (Амурнедра) № 1793 от 21.11.2024 г. – Зея: ООО «ВиПол», 2024. – 2 кн.-223 л. (195+28/протокол), 6/на 18 л.гр.пр. /// АТГФ-</w:t>
      </w:r>
      <w:r>
        <w:rPr>
          <w:b/>
          <w:szCs w:val="24"/>
        </w:rPr>
        <w:t>32951</w:t>
      </w:r>
      <w:r>
        <w:rPr>
          <w:szCs w:val="24"/>
        </w:rPr>
        <w:t xml:space="preserve">, эл./сервер (32,6 Мб); ЕФГИ - 5946; Арх./эл. – од55462 (1,2 Гб). </w:t>
      </w:r>
      <w:r>
        <w:rPr>
          <w:sz w:val="20"/>
        </w:rPr>
        <w:t>/// амо4/Джуваскит Малый-пп Джуваскит, Вороновский-пп Джуваскит, 1-й Правый-пп Вороновский, 2-й Правый-пп Вороновский.</w:t>
      </w:r>
      <w:r>
        <w:rPr>
          <w:szCs w:val="24"/>
        </w:rPr>
        <w:t xml:space="preserve"> </w:t>
      </w:r>
      <w:r>
        <w:rPr>
          <w:color w:val="FF0000"/>
          <w:sz w:val="20"/>
        </w:rPr>
        <w:t>На общих основаниях</w:t>
      </w:r>
      <w:r>
        <w:rPr>
          <w:szCs w:val="24"/>
        </w:rPr>
        <w:t xml:space="preserve">. Затраты – средства </w:t>
      </w:r>
      <w:r>
        <w:rPr>
          <w:rFonts w:eastAsia="SimSun;宋体"/>
          <w:szCs w:val="24"/>
        </w:rPr>
        <w:t xml:space="preserve">ООО </w:t>
      </w:r>
      <w:r>
        <w:rPr>
          <w:szCs w:val="24"/>
        </w:rPr>
        <w:t xml:space="preserve">«ВиПол». Извещение № </w:t>
      </w:r>
      <w:r>
        <w:rPr>
          <w:b/>
          <w:szCs w:val="24"/>
        </w:rPr>
        <w:t>5946</w:t>
      </w:r>
      <w:r>
        <w:rPr>
          <w:szCs w:val="24"/>
        </w:rPr>
        <w:t xml:space="preserve"> от 12.01.2026 г.</w:t>
      </w:r>
    </w:p>
    <w:p>
      <w:pPr>
        <w:pStyle w:val="Normal"/>
        <w:ind w:firstLine="720" w:end="0"/>
        <w:jc w:val="both"/>
        <w:rPr>
          <w:b/>
          <w:color w:val="000000"/>
        </w:rPr>
      </w:pPr>
      <w:r>
        <w:rPr>
          <w:b/>
          <w:color w:val="000000"/>
        </w:rPr>
        <w:t>Смирнов И.П., Брейдо А.И. и др., 1968.</w:t>
      </w:r>
      <w:r>
        <w:rPr>
          <w:color w:val="000000"/>
        </w:rPr>
        <w:t xml:space="preserve"> Геологическое строение и полезные ископаемые верхнего течения рек Алдана и М.Чульмана. - Якутск: ЯГУ, 1968. - 237 с., 12 гр.пр. /// АТГФ - 13089. </w:t>
      </w:r>
    </w:p>
    <w:p>
      <w:pPr>
        <w:pStyle w:val="Normal"/>
        <w:ind w:firstLine="720" w:end="0"/>
        <w:jc w:val="both"/>
        <w:rPr>
          <w:b/>
          <w:color w:val="000000"/>
        </w:rPr>
      </w:pPr>
      <w:r>
        <w:rPr>
          <w:b/>
          <w:color w:val="000000"/>
        </w:rPr>
        <w:t>Смирнов И.П., Брейдо А.И. и др., 1969.</w:t>
      </w:r>
      <w:r>
        <w:rPr>
          <w:color w:val="000000"/>
        </w:rPr>
        <w:t xml:space="preserve"> Геологическое строение и полезные ископаемые бассейна верхнего течения рек Алдана и М.Чульмана (листы О-51-127-А,Б; О-51-128-А,Б-а,в,г,В-б, Г-а,б). - Якутск: ЯГУ, 1969. - 453 с., 16 гр.пр. /// АТГФ - 13350.</w:t>
      </w:r>
    </w:p>
    <w:p>
      <w:pPr>
        <w:pStyle w:val="Normal"/>
        <w:ind w:firstLine="709" w:end="0"/>
        <w:jc w:val="both"/>
        <w:rPr>
          <w:b/>
          <w:bCs/>
          <w:color w:val="000000"/>
        </w:rPr>
      </w:pPr>
      <w:r>
        <w:rPr>
          <w:b/>
          <w:color w:val="000000"/>
        </w:rPr>
        <w:t>Смирнов О.А., Татаренко К.Ю. и др., 2013.</w:t>
      </w:r>
      <w:r>
        <w:rPr>
          <w:color w:val="000000"/>
        </w:rPr>
        <w:t xml:space="preserve"> Проведение сейсморазведочных работ 2Д на Благовещенской площади Амурской области. Отчёт по договору с ООО «Газпром геологоразведка» № П/ПБГ-0712 от 31.05.2012 г. Протокол НТС Амурнедра № 1083/1 от 20.03.2015. (Тамбовский, Константиновский р-ны; M-52XIV, XV; XX, XXI; лц.БЛГ 15347 ПП, Гр.10-12-235). – Москва: ООО «Газпром геологоразведка», ЗАО «Пангея», 2013. – 3 кн.-298 л., (186 +109+3 /протокол), 39 л.гр.пр. /// АТГФ-29719, од51858 (618 Мб), Арх.эл.- од55073 (765 Мб).</w:t>
      </w:r>
    </w:p>
    <w:p>
      <w:pPr>
        <w:pStyle w:val="Normal"/>
        <w:ind w:firstLine="709" w:end="0"/>
        <w:jc w:val="both"/>
        <w:rPr>
          <w:b/>
          <w:color w:val="000000"/>
        </w:rPr>
      </w:pPr>
      <w:r>
        <w:rPr>
          <w:b/>
          <w:bCs/>
          <w:color w:val="000000"/>
        </w:rPr>
        <w:t xml:space="preserve">Смирнов С.П., Белякова Г.А., 1989. </w:t>
      </w:r>
      <w:r>
        <w:rPr>
          <w:color w:val="000000"/>
        </w:rPr>
        <w:t xml:space="preserve">Акт на приём-передачу запасов месторождений россыпного золота «Коврижка» (участок в долине р.Харга, инт.р.л. 384-396), «Харга» (инт.р.л.404-424), «Верхняя Харга» (инт.р.л.438-462), «Талыма» (инт.р.л.476-6-34-10), «Талам» (инт.р.л.10-66) в эксплуатацию на баланс ПЗО «Амурзолото». (Селемджинский р-н, N-53-XXVI). – Анадырь: Анадырская ГРЭ, 1989. – 1 кн.-186 л., 87 л.гр.пр. /// АТГФ-29286. </w:t>
      </w:r>
      <w:r>
        <w:rPr>
          <w:color w:val="000000"/>
          <w:sz w:val="20"/>
        </w:rPr>
        <w:t>Харга - лп Селемджа, Талыма - лп Харга; Талам - лп Талыма</w:t>
      </w:r>
      <w:r>
        <w:rPr>
          <w:color w:val="000000"/>
        </w:rPr>
        <w:t>.</w:t>
      </w:r>
    </w:p>
    <w:p>
      <w:pPr>
        <w:pStyle w:val="Normal"/>
        <w:ind w:firstLine="720" w:end="0"/>
        <w:jc w:val="both"/>
        <w:rPr>
          <w:b/>
          <w:color w:val="000000"/>
        </w:rPr>
      </w:pPr>
      <w:r>
        <w:rPr>
          <w:b/>
          <w:color w:val="000000"/>
        </w:rPr>
        <w:t>Смирнов С.П., Власов С.В., 1990.</w:t>
      </w:r>
      <w:r>
        <w:rPr>
          <w:color w:val="000000"/>
        </w:rPr>
        <w:t xml:space="preserve"> Отчет о поисках и разведке россыпей золота в бассейне верхнего течения р.Селемджа с подсчетом запасов по состоянию на 1 декабря 1990 года. - Анадырь: Анадырская ГРЭ ПГО "Севвостгеология", 1990. - 7 кн. - 1170 с., 390 гр.пр. /// АТГФ-24470. </w:t>
      </w:r>
    </w:p>
    <w:p>
      <w:pPr>
        <w:pStyle w:val="Normal"/>
        <w:ind w:firstLine="709" w:end="0"/>
        <w:jc w:val="both"/>
        <w:rPr>
          <w:b/>
          <w:color w:val="000000"/>
        </w:rPr>
      </w:pPr>
      <w:r>
        <w:rPr>
          <w:b/>
          <w:color w:val="000000"/>
        </w:rPr>
        <w:t>Смирнова Т.Б, 2015.</w:t>
      </w:r>
      <w:r>
        <w:rPr>
          <w:color w:val="000000"/>
        </w:rPr>
        <w:t xml:space="preserve"> Сводный отчётный баланс запасов </w:t>
      </w:r>
      <w:r>
        <w:rPr>
          <w:color w:val="000000"/>
          <w:u w:val="single"/>
        </w:rPr>
        <w:t>ЛЕЧЕБНЫХ ГРЯЗЕЙ</w:t>
      </w:r>
      <w:r>
        <w:rPr>
          <w:color w:val="000000"/>
        </w:rPr>
        <w:t xml:space="preserve"> Амурской области </w:t>
      </w:r>
      <w:r>
        <w:rPr>
          <w:b/>
          <w:color w:val="000000"/>
        </w:rPr>
        <w:t>на 01.01.2015</w:t>
      </w:r>
      <w:r>
        <w:rPr>
          <w:color w:val="000000"/>
        </w:rPr>
        <w:t xml:space="preserve"> г. – Благовещенск: Амурский филиал ФБУ «ТФГИ по ДВФО», 2015. – 1 кн.-5 л. /// АТГФ-29548-8, од51165 (том-2) - 1 Мб. </w:t>
      </w:r>
      <w:r>
        <w:rPr>
          <w:color w:val="000000"/>
          <w:sz w:val="20"/>
        </w:rPr>
        <w:t>Кислое озеро, сапропелевые грязи.</w:t>
      </w:r>
    </w:p>
    <w:p>
      <w:pPr>
        <w:pStyle w:val="BodyTextIndent"/>
        <w:ind w:firstLine="709" w:end="0"/>
        <w:rPr>
          <w:b/>
          <w:color w:val="000000"/>
        </w:rPr>
      </w:pPr>
      <w:r>
        <w:rPr>
          <w:b/>
          <w:color w:val="000000"/>
        </w:rPr>
        <w:t xml:space="preserve">Смирнова Т.Б., 2012. </w:t>
      </w:r>
      <w:r>
        <w:rPr>
          <w:color w:val="000000"/>
        </w:rPr>
        <w:t xml:space="preserve">Сведения об использовании воды по предприятиям Амурской области по форме 2-ТП (водхоз) федерального государственного статистического наблюдения за </w:t>
      </w:r>
      <w:r>
        <w:rPr>
          <w:b/>
          <w:color w:val="000000"/>
        </w:rPr>
        <w:t>2008</w:t>
      </w:r>
      <w:r>
        <w:rPr>
          <w:color w:val="000000"/>
        </w:rPr>
        <w:t xml:space="preserve"> </w:t>
      </w:r>
      <w:r>
        <w:rPr>
          <w:b/>
          <w:color w:val="000000"/>
        </w:rPr>
        <w:t>г.</w:t>
      </w:r>
      <w:r>
        <w:rPr>
          <w:color w:val="000000"/>
        </w:rPr>
        <w:t xml:space="preserve"> – Благовещенск: Амурский филиал ФБУ «ТФГИ по ДВФО», 2012. – 267 кн.-344 л. (267 предприятий, 323 формы) /// АТГФ-29086.</w:t>
      </w:r>
    </w:p>
    <w:p>
      <w:pPr>
        <w:pStyle w:val="Normal"/>
        <w:ind w:firstLine="720" w:end="0"/>
        <w:jc w:val="both"/>
        <w:rPr>
          <w:b/>
          <w:bCs/>
          <w:color w:val="000000"/>
        </w:rPr>
      </w:pPr>
      <w:r>
        <w:rPr>
          <w:b/>
          <w:color w:val="000000"/>
        </w:rPr>
        <w:t>Смирнова Т.Б., 2015.</w:t>
      </w:r>
      <w:r>
        <w:rPr>
          <w:color w:val="000000"/>
        </w:rPr>
        <w:t xml:space="preserve"> Пополнение эксплуатационных запасов пресных и минеральных подземных вод, утверждённых ГКЗ (ТКЗ) </w:t>
      </w:r>
      <w:r>
        <w:rPr>
          <w:b/>
          <w:color w:val="000000"/>
        </w:rPr>
        <w:t>за 2014 г.</w:t>
      </w:r>
      <w:r>
        <w:rPr>
          <w:color w:val="000000"/>
        </w:rPr>
        <w:t xml:space="preserve"> – Благовещенск: Амурский филиал ФБУ «ТФГИ по ДВФО», 2015. – 1 кн.-10 л. /// АТГФ-29571-2, од51347 (1 Мб).</w:t>
      </w:r>
      <w:r>
        <w:rPr>
          <w:color w:val="000000"/>
          <w:sz w:val="20"/>
        </w:rPr>
        <w:t xml:space="preserve"> </w:t>
      </w:r>
    </w:p>
    <w:p>
      <w:pPr>
        <w:pStyle w:val="Normal"/>
        <w:ind w:firstLine="709" w:end="0"/>
        <w:jc w:val="both"/>
        <w:rPr>
          <w:b/>
          <w:color w:val="000000"/>
        </w:rPr>
      </w:pPr>
      <w:r>
        <w:rPr>
          <w:b/>
          <w:bCs/>
          <w:color w:val="000000"/>
        </w:rPr>
        <w:t>Смирнова Т.Б., 2015</w:t>
      </w:r>
      <w:r>
        <w:rPr>
          <w:color w:val="000000"/>
        </w:rPr>
        <w:t>. УЧАСТОК "ЮЖНЫЙ" КОНСТАНТИНОВСКОГО МЕСТОРОЖДЕНИЯ. Минеральные подземные воды. Константиновский р-н, М-52-XXI. (Пакет геологической информации к аукциону). – Благовещенск: Амурский филиал ФБУ «ТФГИ по ДВФО», 2015. – 1 кн.-14 л. /// АТГФ-29545-27, од51799 (35 Mб).</w:t>
      </w:r>
    </w:p>
    <w:p>
      <w:pPr>
        <w:pStyle w:val="Normal"/>
        <w:ind w:firstLine="720" w:end="0"/>
        <w:jc w:val="both"/>
        <w:rPr>
          <w:b/>
          <w:color w:val="000000"/>
        </w:rPr>
      </w:pPr>
      <w:r>
        <w:rPr>
          <w:b/>
          <w:color w:val="000000"/>
        </w:rPr>
        <w:t xml:space="preserve">Смирнова Т.Б., 2017. </w:t>
      </w:r>
      <w:r>
        <w:rPr>
          <w:color w:val="000000"/>
        </w:rPr>
        <w:t>Пополнение эксплуатационных запасов пресных и минеральных подземных вод, утверждённых ГКЗ (ТКЗ), ЭКЗ за 2016 год. Протокол НТС Амурнедра № 1167 от 14.02.2017 г. – Благовещенск: Амурский филиал ФБУ «ТФГИ по ДВФО», 2017. – 1 кн.-10 л. /// АТГФ-31041-1, од51996 (1 Мб).</w:t>
      </w:r>
    </w:p>
    <w:p>
      <w:pPr>
        <w:pStyle w:val="Normal"/>
        <w:ind w:firstLine="720" w:end="0"/>
        <w:jc w:val="both"/>
        <w:rPr>
          <w:b/>
          <w:color w:val="000000"/>
        </w:rPr>
      </w:pPr>
      <w:r>
        <w:rPr>
          <w:b/>
          <w:color w:val="000000"/>
        </w:rPr>
        <w:t xml:space="preserve">Смирнова Т.Б., 2018. </w:t>
      </w:r>
      <w:r>
        <w:rPr>
          <w:color w:val="000000"/>
        </w:rPr>
        <w:t>Пояснительная записка к пополнению Кадастра подземных вод по Амурской области за 2018 г. (Учтены 16 учётных карточек, АТГФ-15707). – Благовещенск: Амурский филиал ФБУ «ТФГИ по ДВФО», 2018. – 1 кн.-6 л. /// АТГФ-31453-3, од52107 (2 Мб).</w:t>
      </w:r>
      <w:r>
        <w:rPr>
          <w:color w:val="000000"/>
          <w:sz w:val="20"/>
        </w:rPr>
        <w:t xml:space="preserve"> </w:t>
      </w:r>
    </w:p>
    <w:p>
      <w:pPr>
        <w:pStyle w:val="Normal"/>
        <w:ind w:firstLine="709" w:end="0"/>
        <w:jc w:val="both"/>
        <w:rPr>
          <w:b/>
          <w:color w:val="000000"/>
        </w:rPr>
      </w:pPr>
      <w:r>
        <w:rPr>
          <w:b/>
          <w:color w:val="000000"/>
        </w:rPr>
        <w:t xml:space="preserve">Смирнова Т.Б., 2019. </w:t>
      </w:r>
      <w:r>
        <w:rPr>
          <w:color w:val="000000"/>
        </w:rPr>
        <w:t xml:space="preserve">Актуализация учётных карточек буровых на воду скважин по Амурской области </w:t>
      </w:r>
      <w:r>
        <w:rPr>
          <w:b/>
          <w:color w:val="000000"/>
        </w:rPr>
        <w:t>за 2019 г.</w:t>
      </w:r>
      <w:r>
        <w:rPr>
          <w:color w:val="000000"/>
        </w:rPr>
        <w:t xml:space="preserve"> (91 шт.). – Благовещенск: Амурский филиал ФБУ «ТФГИ по ДВФО», 2019. – 1 кн.-105 л. /// АТГФ-31683-3, од52221 (9 Мб). </w:t>
      </w:r>
    </w:p>
    <w:p>
      <w:pPr>
        <w:pStyle w:val="Normal"/>
        <w:ind w:firstLine="709" w:end="0"/>
        <w:jc w:val="both"/>
        <w:rPr>
          <w:b/>
          <w:color w:val="000000"/>
        </w:rPr>
      </w:pPr>
      <w:r>
        <w:rPr>
          <w:b/>
          <w:color w:val="000000"/>
        </w:rPr>
        <w:t xml:space="preserve">Смирнова Т.Б., 2019. </w:t>
      </w:r>
      <w:r>
        <w:rPr>
          <w:color w:val="000000"/>
        </w:rPr>
        <w:t xml:space="preserve">Пополнение эксплуатационных запасов питьевых, технических и минеральных подземных вод, утверждённых ГКЗ (ТКЗ), ЭКЗ за 2018 г. Протокол НТС Амурнедра № 1243 от 15.03.2019 г. (пополнение за 2018 г.). – Благовещенск: Амурский филиал ФБУ «ТФГИ по ДВФО», 2019. – 1 кн.-10 л. /// АТГФ-31514-1, од51221 (1 Мб). </w:t>
      </w:r>
    </w:p>
    <w:p>
      <w:pPr>
        <w:pStyle w:val="Normal"/>
        <w:ind w:firstLine="709" w:end="0"/>
        <w:jc w:val="both"/>
        <w:rPr>
          <w:b/>
          <w:color w:val="000000"/>
        </w:rPr>
      </w:pPr>
      <w:r>
        <w:rPr>
          <w:b/>
          <w:color w:val="000000"/>
        </w:rPr>
        <w:t>Смирнова Т.Б., 2019.</w:t>
      </w:r>
      <w:r>
        <w:rPr>
          <w:color w:val="000000"/>
        </w:rPr>
        <w:t xml:space="preserve"> Пояснительная записка к пополнению Кадастра подземных вод по Амурской области </w:t>
      </w:r>
      <w:r>
        <w:rPr>
          <w:b/>
          <w:color w:val="000000"/>
        </w:rPr>
        <w:t>за 2015-2019 гг</w:t>
      </w:r>
      <w:r>
        <w:rPr>
          <w:color w:val="000000"/>
        </w:rPr>
        <w:t>. – Благовещенск: Амурский филиал ФБУ «ТФГИ по ДВФО», 2019. – 2 кн.-26 л. (7+19) (кн.1-записка, кн.2-схемы/регистрационные карты). /// АТГФ-31683-2 (кн.1,2), од52221.</w:t>
      </w:r>
    </w:p>
    <w:p>
      <w:pPr>
        <w:pStyle w:val="Normal"/>
        <w:ind w:firstLine="709" w:end="0"/>
        <w:jc w:val="both"/>
        <w:rPr>
          <w:b/>
          <w:color w:val="000000"/>
        </w:rPr>
      </w:pPr>
      <w:r>
        <w:rPr>
          <w:b/>
          <w:color w:val="000000"/>
        </w:rPr>
        <w:t>Смирнова Т.Б., 2019.</w:t>
      </w:r>
      <w:r>
        <w:rPr>
          <w:color w:val="000000"/>
        </w:rPr>
        <w:t xml:space="preserve"> Пояснительная записка к пополнению Кадастра подземных вод по Амурской области </w:t>
      </w:r>
      <w:r>
        <w:rPr>
          <w:b/>
          <w:color w:val="000000"/>
        </w:rPr>
        <w:t>за 2019</w:t>
      </w:r>
      <w:r>
        <w:rPr>
          <w:color w:val="000000"/>
        </w:rPr>
        <w:t xml:space="preserve"> г. (Учтены 41, изъяты 12 учётных карточек – АТГФ-15707). – Благовещенск: Амурский филиал ФБУ «ТФГИ по ДВФО», 2019. – 1 кн.-4 л. /// АТГФ-31683-1, од52221.</w:t>
      </w:r>
    </w:p>
    <w:p>
      <w:pPr>
        <w:pStyle w:val="Normal"/>
        <w:ind w:firstLine="709" w:end="0"/>
        <w:jc w:val="both"/>
        <w:rPr>
          <w:b/>
          <w:color w:val="000000"/>
        </w:rPr>
      </w:pPr>
      <w:r>
        <w:rPr>
          <w:b/>
          <w:color w:val="000000"/>
        </w:rPr>
        <w:t>Смирнова Т.Б., 2020.</w:t>
      </w:r>
      <w:r>
        <w:rPr>
          <w:color w:val="000000"/>
        </w:rPr>
        <w:t xml:space="preserve"> Актуализация учётных карточек буровых на воду скважин по Амурской области </w:t>
      </w:r>
      <w:r>
        <w:rPr>
          <w:b/>
          <w:color w:val="000000"/>
        </w:rPr>
        <w:t>за 2020 г.</w:t>
      </w:r>
      <w:r>
        <w:rPr>
          <w:color w:val="000000"/>
        </w:rPr>
        <w:t xml:space="preserve"> (52 шт.). – Благовещенск: Амурский филиал ФБУ «ТФГИ по ДВФО», 2020. – 1 кн.-65 л. /// АТГФ-31971, од52313 (4 Мб).</w:t>
      </w:r>
    </w:p>
    <w:p>
      <w:pPr>
        <w:pStyle w:val="Normal"/>
        <w:ind w:firstLine="709" w:end="0"/>
        <w:jc w:val="both"/>
        <w:rPr>
          <w:b/>
          <w:color w:val="000000"/>
        </w:rPr>
      </w:pPr>
      <w:r>
        <w:rPr>
          <w:b/>
          <w:color w:val="000000"/>
        </w:rPr>
        <w:t xml:space="preserve">Смирнова Т.Б., 2020. </w:t>
      </w:r>
      <w:r>
        <w:rPr>
          <w:color w:val="000000"/>
        </w:rPr>
        <w:t>Пополнение эксплуатационных запасов питьевых, технических и минеральных подземных вод, утверждённых ГКЗ (ТКЗ), ЭКЗ за 2019 г. Протокол НТС Амурнедра № 1287 от 27.03.2020 г. (пополнение за 2019 г.). – Благовещенск: Амурский филиал ФБУ «ТФГИ по ДВФО», 2020. – 1 кн.-11 л. /// АТГФ-31754.</w:t>
      </w:r>
    </w:p>
    <w:p>
      <w:pPr>
        <w:pStyle w:val="Normal"/>
        <w:ind w:firstLine="720" w:end="0"/>
        <w:jc w:val="both"/>
        <w:rPr>
          <w:b/>
          <w:color w:val="000000"/>
        </w:rPr>
      </w:pPr>
      <w:r>
        <w:rPr>
          <w:b/>
          <w:color w:val="000000"/>
        </w:rPr>
        <w:t>Смирнова Т.Б., 2020.</w:t>
      </w:r>
      <w:r>
        <w:rPr>
          <w:color w:val="000000"/>
        </w:rPr>
        <w:t xml:space="preserve"> Пояснительная записка к пополнению Кадастра подземных вод по Амурской области </w:t>
      </w:r>
      <w:r>
        <w:rPr>
          <w:b/>
          <w:color w:val="000000"/>
        </w:rPr>
        <w:t>за 2020 г</w:t>
      </w:r>
      <w:r>
        <w:rPr>
          <w:color w:val="000000"/>
        </w:rPr>
        <w:t>. (Учтены 70, изъяты 12 учётных карточек, АТГФ-15707). – Благовещенск: Амурский филиал ФБУ «ТФГИ по ДВФО», 2020. – 1 кн.-13 л. (в т.ч. чертежей 8 л.). /// АТГФ-31970, од52313 (3 Мб).</w:t>
      </w:r>
    </w:p>
    <w:p>
      <w:pPr>
        <w:pStyle w:val="Normal"/>
        <w:ind w:firstLine="709" w:end="0"/>
        <w:jc w:val="both"/>
        <w:rPr>
          <w:b/>
          <w:color w:val="000000"/>
        </w:rPr>
      </w:pPr>
      <w:r>
        <w:rPr>
          <w:b/>
          <w:color w:val="000000"/>
        </w:rPr>
        <w:t>Смирнова Т.Б., 2020.</w:t>
      </w:r>
      <w:r>
        <w:rPr>
          <w:color w:val="000000"/>
        </w:rPr>
        <w:t xml:space="preserve"> Регистрационные карты к пополнению Кадастра подземных вод по Амурской области </w:t>
      </w:r>
      <w:r>
        <w:rPr>
          <w:b/>
          <w:color w:val="000000"/>
        </w:rPr>
        <w:t>за 2015-2019 гг</w:t>
      </w:r>
      <w:r>
        <w:rPr>
          <w:color w:val="000000"/>
        </w:rPr>
        <w:t xml:space="preserve">. – Благовещенск: Амурский филиал ФБУ «ТФГИ по ДВФО», 2020. – 9 листов гр.пр. №№ 69-77. /// АТГФ-15707. </w:t>
      </w:r>
    </w:p>
    <w:p>
      <w:pPr>
        <w:pStyle w:val="Normal"/>
        <w:ind w:firstLine="720" w:end="0"/>
        <w:jc w:val="both"/>
        <w:rPr>
          <w:b/>
          <w:color w:val="000000"/>
        </w:rPr>
      </w:pPr>
      <w:r>
        <w:rPr>
          <w:b/>
          <w:color w:val="000000"/>
        </w:rPr>
        <w:t>Смирнова Т.Б., 2021.</w:t>
      </w:r>
      <w:r>
        <w:rPr>
          <w:color w:val="000000"/>
        </w:rPr>
        <w:t xml:space="preserve"> Актуализация учётных карточек буровых на воду скважин по Амурской области </w:t>
      </w:r>
      <w:r>
        <w:rPr>
          <w:b/>
          <w:color w:val="000000"/>
        </w:rPr>
        <w:t>за 2021 г</w:t>
      </w:r>
      <w:r>
        <w:rPr>
          <w:color w:val="000000"/>
        </w:rPr>
        <w:t>. (70 уч.карточек). – Благовещенск: Амурский филиал ФБУ «ТФГИ по ДВФО», 2021. – 1 кн.-78 л. (в т.ч. 70 л. уч.карточки/стр.5-78). /// АТГФ-</w:t>
      </w:r>
      <w:r>
        <w:rPr>
          <w:b/>
          <w:color w:val="000000"/>
        </w:rPr>
        <w:t>32282</w:t>
      </w:r>
      <w:r>
        <w:rPr>
          <w:color w:val="000000"/>
        </w:rPr>
        <w:t>, од52412 (5 Мб).</w:t>
      </w:r>
      <w:r>
        <w:rPr>
          <w:color w:val="000000"/>
          <w:sz w:val="20"/>
        </w:rPr>
        <w:t xml:space="preserve"> </w:t>
      </w:r>
    </w:p>
    <w:p>
      <w:pPr>
        <w:pStyle w:val="Normal"/>
        <w:ind w:firstLine="709" w:end="0"/>
        <w:jc w:val="both"/>
        <w:rPr>
          <w:b/>
          <w:color w:val="000000"/>
        </w:rPr>
      </w:pPr>
      <w:r>
        <w:rPr>
          <w:b/>
          <w:color w:val="000000"/>
        </w:rPr>
        <w:t xml:space="preserve">Смирнова Т.Б., 2021. </w:t>
      </w:r>
      <w:r>
        <w:rPr>
          <w:color w:val="000000"/>
        </w:rPr>
        <w:t xml:space="preserve">Пополнение эксплуатационных запасов питьевых, технических и минеральных подземных вод, утверждённых ГКЗ (ТКЗ), ЭКЗ </w:t>
      </w:r>
      <w:r>
        <w:rPr>
          <w:b/>
          <w:color w:val="000000"/>
        </w:rPr>
        <w:t>за 2020 г</w:t>
      </w:r>
      <w:r>
        <w:rPr>
          <w:color w:val="000000"/>
        </w:rPr>
        <w:t>. Протокол НТС Амурнедра № 1332 от 22.03.2021 г. – Благовещенск: Амурский филиал ФБУ «ТФГИ по ДВФО», 2021. – 1 кн.-10 л. /// АТГФ-32029, од52412.</w:t>
      </w:r>
    </w:p>
    <w:p>
      <w:pPr>
        <w:pStyle w:val="Normal"/>
        <w:ind w:firstLine="720" w:end="0"/>
        <w:jc w:val="both"/>
        <w:rPr>
          <w:rFonts w:eastAsia="Calibri"/>
          <w:b/>
          <w:color w:val="000000"/>
          <w:szCs w:val="24"/>
          <w:lang w:eastAsia="ru-RU"/>
        </w:rPr>
      </w:pPr>
      <w:r>
        <w:rPr>
          <w:b/>
          <w:color w:val="000000"/>
        </w:rPr>
        <w:t>Смирнова Т.Б., 2021.</w:t>
      </w:r>
      <w:r>
        <w:rPr>
          <w:color w:val="000000"/>
        </w:rPr>
        <w:t xml:space="preserve"> Пояснительная записка к пополнению Кадастра подземных вод по Амурской области </w:t>
      </w:r>
      <w:r>
        <w:rPr>
          <w:b/>
          <w:color w:val="000000"/>
        </w:rPr>
        <w:t>за 2021 г</w:t>
      </w:r>
      <w:r>
        <w:rPr>
          <w:color w:val="000000"/>
        </w:rPr>
        <w:t xml:space="preserve">. (Учтены 19, изъяты 2 учётные карточки по кадастру, АТГФ-15707). </w:t>
      </w:r>
      <w:r>
        <w:rPr>
          <w:b/>
          <w:color w:val="000000"/>
          <w:u w:val="single"/>
        </w:rPr>
        <w:t>Пополнение на листах</w:t>
      </w:r>
      <w:r>
        <w:rPr>
          <w:color w:val="000000"/>
        </w:rPr>
        <w:t xml:space="preserve">: М-52-А (III, XIV, XV); М-52-Б (XVI); М-52-В (XX); М-52-Г (XXII); N-51-Г (XXIVI). </w:t>
      </w:r>
      <w:r>
        <w:rPr>
          <w:b/>
          <w:color w:val="000000"/>
          <w:u w:val="single"/>
        </w:rPr>
        <w:t>Изъяты</w:t>
      </w:r>
      <w:r>
        <w:rPr>
          <w:color w:val="000000"/>
          <w:u w:val="single"/>
        </w:rPr>
        <w:t>:</w:t>
      </w:r>
      <w:r>
        <w:rPr>
          <w:color w:val="000000"/>
        </w:rPr>
        <w:t xml:space="preserve"> </w:t>
      </w:r>
      <w:r>
        <w:rPr>
          <w:color w:val="000000"/>
          <w:u w:val="single"/>
        </w:rPr>
        <w:t>М-52-А</w:t>
      </w:r>
      <w:r>
        <w:rPr>
          <w:color w:val="000000"/>
        </w:rPr>
        <w:t xml:space="preserve">: лист IX (уч.к.№ 3057), </w:t>
      </w:r>
      <w:r>
        <w:rPr>
          <w:color w:val="000000"/>
          <w:u w:val="single"/>
        </w:rPr>
        <w:t>М-52-Б</w:t>
      </w:r>
      <w:r>
        <w:rPr>
          <w:color w:val="000000"/>
        </w:rPr>
        <w:t>: лист XVI (уч.к.№ 706). – Благовещенск: Амурский филиал ФБУ «ТФГИ по ДВФО», 2021. – 1 кн.-10 л. (в т.ч. 7 л. чертежи/регистрационные карты, стр.4-10). /// АТГФ-</w:t>
      </w:r>
      <w:r>
        <w:rPr>
          <w:b/>
          <w:color w:val="000000"/>
        </w:rPr>
        <w:t>32281</w:t>
      </w:r>
      <w:r>
        <w:rPr>
          <w:color w:val="000000"/>
        </w:rPr>
        <w:t>, од52412 (1 Мб).</w:t>
      </w:r>
    </w:p>
    <w:p>
      <w:pPr>
        <w:pStyle w:val="Normal"/>
        <w:ind w:firstLine="720" w:end="0"/>
        <w:jc w:val="both"/>
        <w:rPr>
          <w:b/>
          <w:color w:val="000000"/>
        </w:rPr>
      </w:pPr>
      <w:r>
        <w:rPr>
          <w:rFonts w:eastAsia="Calibri"/>
          <w:b/>
          <w:color w:val="000000"/>
          <w:szCs w:val="24"/>
          <w:lang w:eastAsia="ru-RU"/>
        </w:rPr>
        <w:t>Смирнова Т.Б., 2022.</w:t>
      </w:r>
      <w:r>
        <w:rPr>
          <w:rFonts w:eastAsia="Calibri"/>
          <w:color w:val="000000"/>
          <w:szCs w:val="24"/>
          <w:lang w:eastAsia="ru-RU"/>
        </w:rPr>
        <w:t xml:space="preserve"> Актуализация учётных карточек буровых на воду скважин по Амурской области </w:t>
      </w:r>
      <w:r>
        <w:rPr>
          <w:rFonts w:eastAsia="Calibri"/>
          <w:b/>
          <w:color w:val="000000"/>
          <w:szCs w:val="24"/>
          <w:lang w:eastAsia="ru-RU"/>
        </w:rPr>
        <w:t>за 2022 г.</w:t>
      </w:r>
      <w:r>
        <w:rPr>
          <w:rFonts w:eastAsia="Calibri"/>
          <w:color w:val="000000"/>
          <w:szCs w:val="24"/>
          <w:lang w:eastAsia="ru-RU"/>
        </w:rPr>
        <w:t xml:space="preserve"> (143 карточки). – Благовещенск: Амурский филиал ФБУ «ТФГИ по ДВФО», 2022. – 1 кн.-5 л. /// АТГФ-</w:t>
      </w:r>
      <w:r>
        <w:rPr>
          <w:rFonts w:eastAsia="Calibri"/>
          <w:b/>
          <w:color w:val="000000"/>
          <w:szCs w:val="24"/>
          <w:lang w:eastAsia="ru-RU"/>
        </w:rPr>
        <w:t>32448</w:t>
      </w:r>
      <w:r>
        <w:rPr>
          <w:rFonts w:eastAsia="Calibri"/>
          <w:color w:val="000000"/>
          <w:szCs w:val="24"/>
          <w:lang w:eastAsia="ru-RU"/>
        </w:rPr>
        <w:t xml:space="preserve">, од52534 (8 Мб). </w:t>
      </w:r>
      <w:r>
        <w:rPr>
          <w:rFonts w:eastAsia="Calibri"/>
          <w:color w:val="000000"/>
          <w:sz w:val="20"/>
          <w:szCs w:val="24"/>
          <w:lang w:eastAsia="ru-RU"/>
        </w:rPr>
        <w:t xml:space="preserve">алф, ндпо, адм, ав/Актуализация-2022.  </w:t>
      </w:r>
    </w:p>
    <w:p>
      <w:pPr>
        <w:pStyle w:val="Normal"/>
        <w:ind w:firstLine="709" w:end="0"/>
        <w:jc w:val="both"/>
        <w:rPr>
          <w:rFonts w:eastAsia="Calibri"/>
          <w:b/>
          <w:bCs/>
          <w:color w:val="000000"/>
          <w:szCs w:val="24"/>
          <w:lang w:eastAsia="ru-RU"/>
        </w:rPr>
      </w:pPr>
      <w:r>
        <w:rPr>
          <w:b/>
          <w:color w:val="000000"/>
        </w:rPr>
        <w:t xml:space="preserve">Смирнова Т.Б., 2022. </w:t>
      </w:r>
      <w:r>
        <w:rPr>
          <w:color w:val="000000"/>
        </w:rPr>
        <w:t>Пополнение эксплуатационных запасов питьевых, технических и минеральных подземных вод, утверждённых ГКЗ (ТКЗ), ЭКЗ за 2021 г. Протокол НТС Амурнедра № 1364 от 18.03.2022 г. (Принять пополнение запасов, утверждённых в 2021 г.). – Благовещенск: Амурский филиал ФБУ «ТФГИ по ДВФО», 2022. – 1 кн.-10 л. /// АТГФ-</w:t>
      </w:r>
      <w:r>
        <w:rPr>
          <w:b/>
          <w:color w:val="000000"/>
        </w:rPr>
        <w:t>32338</w:t>
      </w:r>
      <w:r>
        <w:rPr>
          <w:color w:val="000000"/>
        </w:rPr>
        <w:t>, од52534 (1 Мб).</w:t>
      </w:r>
    </w:p>
    <w:p>
      <w:pPr>
        <w:pStyle w:val="Normal"/>
        <w:ind w:firstLine="720" w:end="0"/>
        <w:jc w:val="both"/>
        <w:rPr>
          <w:b/>
        </w:rPr>
      </w:pPr>
      <w:r>
        <w:rPr>
          <w:rFonts w:eastAsia="Calibri"/>
          <w:b/>
          <w:bCs/>
          <w:color w:val="000000"/>
          <w:szCs w:val="24"/>
          <w:lang w:eastAsia="ru-RU"/>
        </w:rPr>
        <w:t>Смирнова</w:t>
      </w:r>
      <w:r>
        <w:rPr>
          <w:rFonts w:eastAsia="Calibri"/>
          <w:b/>
          <w:color w:val="000000"/>
          <w:szCs w:val="24"/>
          <w:lang w:eastAsia="ru-RU"/>
        </w:rPr>
        <w:t xml:space="preserve"> Т.Б., 2022.</w:t>
      </w:r>
      <w:r>
        <w:rPr>
          <w:rFonts w:eastAsia="Calibri"/>
          <w:color w:val="000000"/>
          <w:szCs w:val="24"/>
          <w:lang w:eastAsia="ru-RU"/>
        </w:rPr>
        <w:t xml:space="preserve"> Пояснительная записка к пополнению Кадастра подземных вод по Амурской области </w:t>
      </w:r>
      <w:r>
        <w:rPr>
          <w:rFonts w:eastAsia="Calibri"/>
          <w:b/>
          <w:color w:val="000000"/>
          <w:szCs w:val="24"/>
          <w:lang w:eastAsia="ru-RU"/>
        </w:rPr>
        <w:t>за 2022 г</w:t>
      </w:r>
      <w:r>
        <w:rPr>
          <w:rFonts w:eastAsia="Calibri"/>
          <w:color w:val="000000"/>
          <w:szCs w:val="24"/>
          <w:lang w:eastAsia="ru-RU"/>
        </w:rPr>
        <w:t xml:space="preserve">. (Учтены 34, изъяты 17 учётных карточек по кадастру, АТГФ-15707). </w:t>
      </w:r>
      <w:r>
        <w:rPr>
          <w:rFonts w:eastAsia="Calibri"/>
          <w:b/>
          <w:color w:val="000000"/>
          <w:szCs w:val="24"/>
          <w:u w:val="single"/>
          <w:lang w:eastAsia="ru-RU"/>
        </w:rPr>
        <w:t>Пополнение на листах</w:t>
      </w:r>
      <w:r>
        <w:rPr>
          <w:rFonts w:eastAsia="Calibri"/>
          <w:color w:val="000000"/>
          <w:szCs w:val="24"/>
          <w:lang w:eastAsia="ru-RU"/>
        </w:rPr>
        <w:t>: М-52-А (III, IX, XIV); М-52-Б (XVI); М-52-В (XXI); М-52-Г (XXII, XXIII).</w:t>
      </w:r>
      <w:r>
        <w:rPr>
          <w:rFonts w:eastAsia="Calibri"/>
          <w:b/>
          <w:i/>
          <w:color w:val="000000"/>
          <w:szCs w:val="24"/>
          <w:u w:val="single"/>
          <w:lang w:eastAsia="ru-RU"/>
        </w:rPr>
        <w:t xml:space="preserve"> </w:t>
      </w:r>
      <w:r>
        <w:rPr>
          <w:rFonts w:eastAsia="Calibri"/>
          <w:b/>
          <w:color w:val="000000"/>
          <w:szCs w:val="24"/>
          <w:u w:val="single"/>
          <w:lang w:eastAsia="ru-RU"/>
        </w:rPr>
        <w:t>Изъяты</w:t>
      </w:r>
      <w:r>
        <w:rPr>
          <w:rFonts w:eastAsia="Calibri"/>
          <w:color w:val="000000"/>
          <w:szCs w:val="24"/>
          <w:u w:val="single"/>
          <w:lang w:eastAsia="ru-RU"/>
        </w:rPr>
        <w:t xml:space="preserve"> 17 карточек</w:t>
      </w:r>
      <w:r>
        <w:rPr>
          <w:rFonts w:eastAsia="Calibri"/>
          <w:i/>
          <w:color w:val="000000"/>
          <w:szCs w:val="24"/>
          <w:u w:val="single"/>
          <w:lang w:eastAsia="ru-RU"/>
        </w:rPr>
        <w:t>: М-52-А</w:t>
      </w:r>
      <w:r>
        <w:rPr>
          <w:rFonts w:eastAsia="Calibri"/>
          <w:i/>
          <w:color w:val="000000"/>
          <w:szCs w:val="24"/>
          <w:lang w:eastAsia="ru-RU"/>
        </w:rPr>
        <w:t>: лист</w:t>
      </w:r>
      <w:r>
        <w:rPr>
          <w:rFonts w:eastAsia="Calibri"/>
          <w:color w:val="000000"/>
          <w:szCs w:val="24"/>
          <w:lang w:eastAsia="ru-RU"/>
        </w:rPr>
        <w:t xml:space="preserve"> </w:t>
      </w:r>
      <w:r>
        <w:rPr>
          <w:rFonts w:eastAsia="Calibri"/>
          <w:i/>
          <w:color w:val="000000"/>
          <w:szCs w:val="24"/>
          <w:lang w:eastAsia="ru-RU"/>
        </w:rPr>
        <w:t>III (уч.к.№ 2921, 3726, 2816, 3875, 2912, 3634, 3163),</w:t>
      </w:r>
      <w:r>
        <w:rPr>
          <w:rFonts w:eastAsia="Calibri"/>
          <w:i/>
          <w:color w:val="000000"/>
          <w:szCs w:val="24"/>
          <w:u w:val="single"/>
          <w:lang w:eastAsia="ru-RU"/>
        </w:rPr>
        <w:t xml:space="preserve"> М-52-А</w:t>
      </w:r>
      <w:r>
        <w:rPr>
          <w:rFonts w:eastAsia="Calibri"/>
          <w:i/>
          <w:color w:val="000000"/>
          <w:szCs w:val="24"/>
          <w:lang w:eastAsia="ru-RU"/>
        </w:rPr>
        <w:t xml:space="preserve">: лист XIV (уч.к.№ 3253, 2277), </w:t>
      </w:r>
      <w:r>
        <w:rPr>
          <w:rFonts w:eastAsia="Calibri"/>
          <w:i/>
          <w:color w:val="000000"/>
          <w:szCs w:val="24"/>
          <w:u w:val="single"/>
          <w:lang w:eastAsia="ru-RU"/>
        </w:rPr>
        <w:t>М-52-А</w:t>
      </w:r>
      <w:r>
        <w:rPr>
          <w:rFonts w:eastAsia="Calibri"/>
          <w:i/>
          <w:color w:val="000000"/>
          <w:szCs w:val="24"/>
          <w:lang w:eastAsia="ru-RU"/>
        </w:rPr>
        <w:t>: лист XV (уч.к.№ 2359, 1152, 3281, 3243, 2716),</w:t>
      </w:r>
      <w:r>
        <w:rPr>
          <w:rFonts w:eastAsia="Calibri"/>
          <w:i/>
          <w:color w:val="000000"/>
          <w:szCs w:val="24"/>
          <w:u w:val="single"/>
          <w:lang w:eastAsia="ru-RU"/>
        </w:rPr>
        <w:t xml:space="preserve"> М-52-Б</w:t>
      </w:r>
      <w:r>
        <w:rPr>
          <w:rFonts w:eastAsia="Calibri"/>
          <w:i/>
          <w:color w:val="000000"/>
          <w:szCs w:val="24"/>
          <w:lang w:eastAsia="ru-RU"/>
        </w:rPr>
        <w:t>:</w:t>
      </w:r>
      <w:r>
        <w:rPr>
          <w:rFonts w:eastAsia="Calibri"/>
          <w:color w:val="000000"/>
          <w:szCs w:val="24"/>
          <w:lang w:eastAsia="ru-RU"/>
        </w:rPr>
        <w:t xml:space="preserve"> </w:t>
      </w:r>
      <w:r>
        <w:rPr>
          <w:rFonts w:eastAsia="Calibri"/>
          <w:i/>
          <w:color w:val="000000"/>
          <w:szCs w:val="24"/>
          <w:lang w:eastAsia="ru-RU"/>
        </w:rPr>
        <w:t xml:space="preserve">лист XVI (уч.к.№ 355), М-52-В: лист XXI (уч.к.№ 267), </w:t>
      </w:r>
      <w:r>
        <w:rPr>
          <w:rFonts w:eastAsia="Calibri"/>
          <w:i/>
          <w:color w:val="000000"/>
          <w:szCs w:val="24"/>
          <w:u w:val="single"/>
          <w:lang w:eastAsia="ru-RU"/>
        </w:rPr>
        <w:t>N-51-Г</w:t>
      </w:r>
      <w:r>
        <w:rPr>
          <w:rFonts w:eastAsia="Calibri"/>
          <w:i/>
          <w:color w:val="000000"/>
          <w:szCs w:val="24"/>
          <w:lang w:eastAsia="ru-RU"/>
        </w:rPr>
        <w:t>: лист XXIV (уч.к.№ 305)</w:t>
      </w:r>
      <w:r>
        <w:rPr>
          <w:rFonts w:eastAsia="Calibri"/>
          <w:color w:val="000000"/>
          <w:szCs w:val="24"/>
          <w:lang w:eastAsia="ru-RU"/>
        </w:rPr>
        <w:t>. – Благовещенск: Амурский филиал ФБУ «ТФГИ по ДВФО», 2022. – 1 кн.-4 л. /// АТГФ-</w:t>
      </w:r>
      <w:r>
        <w:rPr>
          <w:rFonts w:eastAsia="Calibri"/>
          <w:b/>
          <w:color w:val="000000"/>
          <w:szCs w:val="24"/>
          <w:lang w:eastAsia="ru-RU"/>
        </w:rPr>
        <w:t>32447</w:t>
      </w:r>
      <w:r>
        <w:rPr>
          <w:rFonts w:eastAsia="Calibri"/>
          <w:color w:val="000000"/>
          <w:szCs w:val="24"/>
          <w:lang w:eastAsia="ru-RU"/>
        </w:rPr>
        <w:t xml:space="preserve">, од52534 (3 Мб). </w:t>
      </w:r>
      <w:r>
        <w:rPr>
          <w:rFonts w:eastAsia="Calibri"/>
          <w:color w:val="000000"/>
          <w:sz w:val="20"/>
          <w:szCs w:val="24"/>
          <w:lang w:eastAsia="ru-RU"/>
        </w:rPr>
        <w:t xml:space="preserve">алф, ндпо, адм, ав/Кадастр ПВ,  ав/скважины, амб/вода подземная-2022.  </w:t>
      </w:r>
    </w:p>
    <w:p>
      <w:pPr>
        <w:pStyle w:val="Normal"/>
        <w:ind w:firstLine="720" w:end="0"/>
        <w:jc w:val="both"/>
        <w:rPr>
          <w:b/>
          <w:color w:val="000000"/>
        </w:rPr>
      </w:pPr>
      <w:r>
        <w:rPr>
          <w:b/>
        </w:rPr>
        <w:t>Смирнова Т.Б., 2023. Акты</w:t>
      </w:r>
      <w:r>
        <w:rPr/>
        <w:t xml:space="preserve"> на производство ликвидационного тампонажа скважин за 2013-2023 гг. – Благовещенск: Амурский филиал ФБУ «ТФГИ по ДВФО», 2023. – 1 кн.-110 л. (30 Актов). /// АТГФ-28221 (кн.11). </w:t>
      </w:r>
      <w:r>
        <w:rPr>
          <w:sz w:val="20"/>
        </w:rPr>
        <w:t xml:space="preserve">алф, ндпо, ав/алф, ав/акты, ав/скважины. </w:t>
      </w:r>
    </w:p>
    <w:p>
      <w:pPr>
        <w:pStyle w:val="Normal"/>
        <w:ind w:firstLine="709" w:end="0"/>
        <w:jc w:val="both"/>
        <w:rPr>
          <w:rFonts w:eastAsia="Calibri"/>
          <w:b/>
          <w:szCs w:val="24"/>
          <w:lang w:eastAsia="ru-RU"/>
        </w:rPr>
      </w:pPr>
      <w:r>
        <w:rPr>
          <w:b/>
          <w:color w:val="000000"/>
        </w:rPr>
        <w:t>Смирнова Т.Б., 2023.</w:t>
      </w:r>
      <w:r>
        <w:rPr>
          <w:color w:val="000000"/>
        </w:rPr>
        <w:t xml:space="preserve"> Пополнение эксплуатационных запасов питьевых, технических и минеральных подземных вод, утверждённых ГКЗ (ТКЗ), ЭКЗ за 2022 г. Протокол НТС Амурнедра № 1418 от 20.03.2023 г. (Принять пополнение запасов, утверждённых в 2022 г.). – Благовещенск: Амурский филиал ФБУ «ТФГИ по ДВФО», 2023. – 1 кн.-11 л. /// АТГФ-32537, од52660 (3 Мб). </w:t>
      </w:r>
      <w:r>
        <w:rPr>
          <w:color w:val="000000"/>
          <w:sz w:val="20"/>
        </w:rPr>
        <w:t xml:space="preserve">алф, ндпо, амб/вода подземная-2022, амт/протоколы/НТС Амурнедра. </w:t>
      </w:r>
    </w:p>
    <w:p>
      <w:pPr>
        <w:pStyle w:val="Normal"/>
        <w:ind w:firstLine="567" w:end="0"/>
        <w:jc w:val="both"/>
        <w:rPr>
          <w:rFonts w:eastAsia="Calibri"/>
          <w:b/>
          <w:bCs/>
          <w:color w:val="000000"/>
          <w:szCs w:val="24"/>
          <w:lang w:eastAsia="ru-RU"/>
        </w:rPr>
      </w:pPr>
      <w:r>
        <w:rPr>
          <w:rFonts w:eastAsia="Calibri"/>
          <w:b/>
          <w:szCs w:val="24"/>
          <w:lang w:eastAsia="ru-RU"/>
        </w:rPr>
        <w:t>Смирнова Т.Б., 2023.</w:t>
      </w:r>
      <w:r>
        <w:rPr>
          <w:rFonts w:eastAsia="Calibri"/>
          <w:szCs w:val="24"/>
          <w:lang w:eastAsia="ru-RU"/>
        </w:rPr>
        <w:t xml:space="preserve"> Пояснительная записка к актуализации учётных карточек буровых скважин на воду по Амурской области </w:t>
      </w:r>
      <w:r>
        <w:rPr>
          <w:rFonts w:eastAsia="Calibri"/>
          <w:b/>
          <w:szCs w:val="24"/>
          <w:lang w:eastAsia="ru-RU"/>
        </w:rPr>
        <w:t>за 2023 г</w:t>
      </w:r>
      <w:r>
        <w:rPr>
          <w:rFonts w:eastAsia="Calibri"/>
          <w:szCs w:val="24"/>
          <w:lang w:eastAsia="ru-RU"/>
        </w:rPr>
        <w:t>. (122 уч.карточек). – Благовещенск: Амурский филиал ФБУ «ТФГИ по ДВФО», 2023. – 1 кн.- 4 л. /// АТГФ-</w:t>
      </w:r>
      <w:r>
        <w:rPr>
          <w:rFonts w:eastAsia="Calibri"/>
          <w:b/>
          <w:szCs w:val="24"/>
          <w:lang w:eastAsia="ru-RU"/>
        </w:rPr>
        <w:t>32598</w:t>
      </w:r>
      <w:r>
        <w:rPr>
          <w:rFonts w:eastAsia="Calibri"/>
          <w:szCs w:val="24"/>
          <w:lang w:eastAsia="ru-RU"/>
        </w:rPr>
        <w:t xml:space="preserve">, од52660 накопит. (8 Мб). </w:t>
      </w:r>
      <w:r>
        <w:rPr>
          <w:rFonts w:eastAsia="Calibri"/>
          <w:sz w:val="20"/>
          <w:szCs w:val="24"/>
          <w:lang w:eastAsia="ru-RU"/>
        </w:rPr>
        <w:t xml:space="preserve">алф, ндпо, ав/Актуализация-2023. </w:t>
      </w:r>
    </w:p>
    <w:p>
      <w:pPr>
        <w:pStyle w:val="Normal"/>
        <w:ind w:firstLine="567" w:end="0"/>
        <w:jc w:val="both"/>
        <w:rPr>
          <w:b/>
          <w:bCs/>
          <w:color w:val="000000"/>
        </w:rPr>
      </w:pPr>
      <w:r>
        <w:rPr>
          <w:rFonts w:eastAsia="Calibri"/>
          <w:b/>
          <w:bCs/>
          <w:color w:val="000000"/>
          <w:szCs w:val="24"/>
          <w:lang w:eastAsia="ru-RU"/>
        </w:rPr>
        <w:t>Смирнова</w:t>
      </w:r>
      <w:r>
        <w:rPr>
          <w:rFonts w:eastAsia="Calibri"/>
          <w:b/>
          <w:szCs w:val="24"/>
          <w:lang w:eastAsia="ru-RU"/>
        </w:rPr>
        <w:t xml:space="preserve"> Т.Б., 2023.</w:t>
      </w:r>
      <w:r>
        <w:rPr>
          <w:rFonts w:eastAsia="Calibri"/>
          <w:szCs w:val="24"/>
          <w:lang w:eastAsia="ru-RU"/>
        </w:rPr>
        <w:t xml:space="preserve"> Пояснительная записка к пополнению Кадастра подземных вод по Амурской области </w:t>
      </w:r>
      <w:r>
        <w:rPr>
          <w:rFonts w:eastAsia="Calibri"/>
          <w:b/>
          <w:szCs w:val="24"/>
          <w:lang w:eastAsia="ru-RU"/>
        </w:rPr>
        <w:t>за 2023 г</w:t>
      </w:r>
      <w:r>
        <w:rPr>
          <w:rFonts w:eastAsia="Calibri"/>
          <w:szCs w:val="24"/>
          <w:lang w:eastAsia="ru-RU"/>
        </w:rPr>
        <w:t xml:space="preserve">. (Учтены 39, изъяты 11 учётных карточек по кадастру, АТГФ-15707). </w:t>
      </w:r>
      <w:r>
        <w:rPr>
          <w:rFonts w:eastAsia="Calibri"/>
          <w:b/>
          <w:szCs w:val="24"/>
          <w:u w:val="single"/>
          <w:lang w:eastAsia="ru-RU"/>
        </w:rPr>
        <w:t>Пополнение на листах</w:t>
      </w:r>
      <w:r>
        <w:rPr>
          <w:rFonts w:eastAsia="Calibri"/>
          <w:szCs w:val="24"/>
          <w:lang w:eastAsia="ru-RU"/>
        </w:rPr>
        <w:t xml:space="preserve">: М-52-А (III, </w:t>
      </w:r>
      <w:r>
        <w:rPr>
          <w:rFonts w:eastAsia="Calibri"/>
          <w:szCs w:val="24"/>
          <w:lang w:val="en-US" w:eastAsia="ru-RU"/>
        </w:rPr>
        <w:t>IX</w:t>
      </w:r>
      <w:r>
        <w:rPr>
          <w:rFonts w:eastAsia="Calibri"/>
          <w:szCs w:val="24"/>
          <w:lang w:eastAsia="ru-RU"/>
        </w:rPr>
        <w:t xml:space="preserve">, </w:t>
      </w:r>
      <w:r>
        <w:rPr>
          <w:rFonts w:eastAsia="Calibri"/>
          <w:szCs w:val="24"/>
          <w:lang w:val="en-US" w:eastAsia="ru-RU"/>
        </w:rPr>
        <w:t>XIV</w:t>
      </w:r>
      <w:r>
        <w:rPr>
          <w:rFonts w:eastAsia="Calibri"/>
          <w:szCs w:val="24"/>
          <w:lang w:eastAsia="ru-RU"/>
        </w:rPr>
        <w:t xml:space="preserve">, </w:t>
      </w:r>
      <w:r>
        <w:rPr>
          <w:rFonts w:eastAsia="Calibri"/>
          <w:szCs w:val="24"/>
          <w:lang w:val="en-US" w:eastAsia="ru-RU"/>
        </w:rPr>
        <w:t>XV</w:t>
      </w:r>
      <w:r>
        <w:rPr>
          <w:rFonts w:eastAsia="Calibri"/>
          <w:szCs w:val="24"/>
          <w:lang w:eastAsia="ru-RU"/>
        </w:rPr>
        <w:t>); М-52-Б (</w:t>
      </w:r>
      <w:r>
        <w:rPr>
          <w:rFonts w:eastAsia="Calibri"/>
          <w:szCs w:val="24"/>
          <w:lang w:val="en-US" w:eastAsia="ru-RU"/>
        </w:rPr>
        <w:t>X</w:t>
      </w:r>
      <w:r>
        <w:rPr>
          <w:rFonts w:eastAsia="Calibri"/>
          <w:szCs w:val="24"/>
          <w:lang w:eastAsia="ru-RU"/>
        </w:rPr>
        <w:t>); М-52-Г (</w:t>
      </w:r>
      <w:r>
        <w:rPr>
          <w:rFonts w:eastAsia="Calibri"/>
          <w:szCs w:val="24"/>
          <w:lang w:val="en-US" w:eastAsia="ru-RU"/>
        </w:rPr>
        <w:t>XX</w:t>
      </w:r>
      <w:r>
        <w:rPr>
          <w:rFonts w:eastAsia="Calibri"/>
          <w:szCs w:val="24"/>
          <w:lang w:eastAsia="ru-RU"/>
        </w:rPr>
        <w:t>II</w:t>
      </w:r>
      <w:r>
        <w:rPr>
          <w:rFonts w:eastAsia="Calibri"/>
          <w:szCs w:val="24"/>
          <w:lang w:val="en-US" w:eastAsia="ru-RU"/>
        </w:rPr>
        <w:t>I</w:t>
      </w:r>
      <w:r>
        <w:rPr>
          <w:rFonts w:eastAsia="Calibri"/>
          <w:szCs w:val="24"/>
          <w:lang w:eastAsia="ru-RU"/>
        </w:rPr>
        <w:t xml:space="preserve">);  </w:t>
      </w:r>
      <w:r>
        <w:rPr>
          <w:rFonts w:eastAsia="Calibri"/>
          <w:szCs w:val="24"/>
          <w:lang w:val="en-US" w:eastAsia="ru-RU"/>
        </w:rPr>
        <w:t>N</w:t>
      </w:r>
      <w:r>
        <w:rPr>
          <w:rFonts w:eastAsia="Calibri"/>
          <w:szCs w:val="24"/>
          <w:lang w:eastAsia="ru-RU"/>
        </w:rPr>
        <w:t>-51-Г (</w:t>
      </w:r>
      <w:r>
        <w:rPr>
          <w:rFonts w:eastAsia="Calibri"/>
          <w:szCs w:val="24"/>
          <w:lang w:val="en-US" w:eastAsia="ru-RU"/>
        </w:rPr>
        <w:t>XXII</w:t>
      </w:r>
      <w:r>
        <w:rPr>
          <w:rFonts w:eastAsia="Calibri"/>
          <w:szCs w:val="24"/>
          <w:lang w:eastAsia="ru-RU"/>
        </w:rPr>
        <w:t xml:space="preserve">), </w:t>
      </w:r>
      <w:r>
        <w:rPr>
          <w:rFonts w:eastAsia="Calibri"/>
          <w:szCs w:val="24"/>
          <w:lang w:val="en-US" w:eastAsia="ru-RU"/>
        </w:rPr>
        <w:t>N</w:t>
      </w:r>
      <w:r>
        <w:rPr>
          <w:rFonts w:eastAsia="Calibri"/>
          <w:szCs w:val="24"/>
          <w:lang w:eastAsia="ru-RU"/>
        </w:rPr>
        <w:t>-52-В (</w:t>
      </w:r>
      <w:r>
        <w:rPr>
          <w:rFonts w:eastAsia="Calibri"/>
          <w:szCs w:val="24"/>
          <w:lang w:val="en-US" w:eastAsia="ru-RU"/>
        </w:rPr>
        <w:t>XIX</w:t>
      </w:r>
      <w:r>
        <w:rPr>
          <w:rFonts w:eastAsia="Calibri"/>
          <w:szCs w:val="24"/>
          <w:lang w:eastAsia="ru-RU"/>
        </w:rPr>
        <w:t xml:space="preserve">, </w:t>
      </w:r>
      <w:r>
        <w:rPr>
          <w:rFonts w:eastAsia="Calibri"/>
          <w:szCs w:val="24"/>
          <w:lang w:val="en-US" w:eastAsia="ru-RU"/>
        </w:rPr>
        <w:t>XX</w:t>
      </w:r>
      <w:r>
        <w:rPr>
          <w:rFonts w:eastAsia="Calibri"/>
          <w:szCs w:val="24"/>
          <w:lang w:eastAsia="ru-RU"/>
        </w:rPr>
        <w:t xml:space="preserve">); </w:t>
      </w:r>
      <w:r>
        <w:rPr>
          <w:rFonts w:eastAsia="Calibri"/>
          <w:szCs w:val="24"/>
          <w:lang w:val="en-US" w:eastAsia="ru-RU"/>
        </w:rPr>
        <w:t>N</w:t>
      </w:r>
      <w:r>
        <w:rPr>
          <w:rFonts w:eastAsia="Calibri"/>
          <w:szCs w:val="24"/>
          <w:lang w:eastAsia="ru-RU"/>
        </w:rPr>
        <w:t>-52-Г (</w:t>
      </w:r>
      <w:r>
        <w:rPr>
          <w:rFonts w:eastAsia="Calibri"/>
          <w:szCs w:val="24"/>
          <w:lang w:val="en-US" w:eastAsia="ru-RU"/>
        </w:rPr>
        <w:t>XXX</w:t>
      </w:r>
      <w:r>
        <w:rPr>
          <w:rFonts w:eastAsia="Calibri"/>
          <w:szCs w:val="24"/>
          <w:lang w:eastAsia="ru-RU"/>
        </w:rPr>
        <w:t xml:space="preserve">). </w:t>
      </w:r>
      <w:r>
        <w:rPr>
          <w:rFonts w:eastAsia="Calibri"/>
          <w:b/>
          <w:szCs w:val="24"/>
          <w:u w:val="single"/>
          <w:lang w:eastAsia="ru-RU"/>
        </w:rPr>
        <w:t xml:space="preserve">Изъяты </w:t>
      </w:r>
      <w:r>
        <w:rPr>
          <w:rFonts w:eastAsia="Calibri"/>
          <w:szCs w:val="24"/>
          <w:u w:val="single"/>
          <w:lang w:eastAsia="ru-RU"/>
        </w:rPr>
        <w:t>11 карточек:</w:t>
      </w:r>
      <w:r>
        <w:rPr>
          <w:rFonts w:eastAsia="Calibri"/>
          <w:i/>
          <w:szCs w:val="24"/>
          <w:u w:val="single"/>
          <w:lang w:eastAsia="ru-RU"/>
        </w:rPr>
        <w:t xml:space="preserve"> М-52-А</w:t>
      </w:r>
      <w:r>
        <w:rPr>
          <w:rFonts w:eastAsia="Calibri"/>
          <w:i/>
          <w:szCs w:val="24"/>
          <w:lang w:eastAsia="ru-RU"/>
        </w:rPr>
        <w:t>: лист II</w:t>
      </w:r>
      <w:r>
        <w:rPr>
          <w:rFonts w:eastAsia="Calibri"/>
          <w:i/>
          <w:szCs w:val="24"/>
          <w:lang w:val="en-US" w:eastAsia="ru-RU"/>
        </w:rPr>
        <w:t>I</w:t>
      </w:r>
      <w:r>
        <w:rPr>
          <w:rFonts w:eastAsia="Calibri"/>
          <w:i/>
          <w:szCs w:val="24"/>
          <w:lang w:eastAsia="ru-RU"/>
        </w:rPr>
        <w:t xml:space="preserve"> (уч.к.№ 3808), лист </w:t>
      </w:r>
      <w:r>
        <w:rPr>
          <w:rFonts w:eastAsia="Calibri"/>
          <w:i/>
          <w:szCs w:val="24"/>
          <w:lang w:val="en-US" w:eastAsia="ru-RU"/>
        </w:rPr>
        <w:t>IX</w:t>
      </w:r>
      <w:r>
        <w:rPr>
          <w:rFonts w:eastAsia="Calibri"/>
          <w:i/>
          <w:szCs w:val="24"/>
          <w:lang w:eastAsia="ru-RU"/>
        </w:rPr>
        <w:t xml:space="preserve"> (уч.к.№ 2947), </w:t>
      </w:r>
      <w:r>
        <w:rPr>
          <w:rFonts w:eastAsia="Calibri"/>
          <w:i/>
          <w:szCs w:val="24"/>
          <w:u w:val="single"/>
          <w:lang w:eastAsia="ru-RU"/>
        </w:rPr>
        <w:t>М-52-Б</w:t>
      </w:r>
      <w:r>
        <w:rPr>
          <w:rFonts w:eastAsia="Calibri"/>
          <w:i/>
          <w:szCs w:val="24"/>
          <w:lang w:eastAsia="ru-RU"/>
        </w:rPr>
        <w:t xml:space="preserve">: лист </w:t>
      </w:r>
      <w:r>
        <w:rPr>
          <w:rFonts w:eastAsia="Calibri"/>
          <w:i/>
          <w:szCs w:val="24"/>
          <w:lang w:val="en-US" w:eastAsia="ru-RU"/>
        </w:rPr>
        <w:t>X</w:t>
      </w:r>
      <w:r>
        <w:rPr>
          <w:rFonts w:eastAsia="Calibri"/>
          <w:i/>
          <w:szCs w:val="24"/>
          <w:lang w:eastAsia="ru-RU"/>
        </w:rPr>
        <w:t xml:space="preserve"> (уч.к.№ 578), </w:t>
      </w:r>
      <w:r>
        <w:rPr>
          <w:rFonts w:eastAsia="Calibri"/>
          <w:i/>
          <w:szCs w:val="24"/>
          <w:u w:val="single"/>
          <w:lang w:eastAsia="ru-RU"/>
        </w:rPr>
        <w:t>М-52-Г</w:t>
      </w:r>
      <w:r>
        <w:rPr>
          <w:rFonts w:eastAsia="Calibri"/>
          <w:i/>
          <w:szCs w:val="24"/>
          <w:lang w:eastAsia="ru-RU"/>
        </w:rPr>
        <w:t>: лист</w:t>
      </w:r>
      <w:r>
        <w:rPr>
          <w:rFonts w:eastAsia="Calibri"/>
          <w:szCs w:val="24"/>
          <w:lang w:eastAsia="ru-RU"/>
        </w:rPr>
        <w:t xml:space="preserve"> </w:t>
      </w:r>
      <w:r>
        <w:rPr>
          <w:rFonts w:eastAsia="Calibri"/>
          <w:i/>
          <w:szCs w:val="24"/>
          <w:lang w:val="en-US" w:eastAsia="ru-RU"/>
        </w:rPr>
        <w:t>XVI</w:t>
      </w:r>
      <w:r>
        <w:rPr>
          <w:rFonts w:eastAsia="Calibri"/>
          <w:i/>
          <w:szCs w:val="24"/>
          <w:lang w:eastAsia="ru-RU"/>
        </w:rPr>
        <w:t xml:space="preserve"> (уч.к.№ 210, 642, 691, 699), лист </w:t>
      </w:r>
      <w:r>
        <w:rPr>
          <w:rFonts w:eastAsia="Calibri"/>
          <w:i/>
          <w:szCs w:val="24"/>
          <w:lang w:val="en-US" w:eastAsia="ru-RU"/>
        </w:rPr>
        <w:t>XX</w:t>
      </w:r>
      <w:r>
        <w:rPr>
          <w:rFonts w:eastAsia="Calibri"/>
          <w:i/>
          <w:szCs w:val="24"/>
          <w:lang w:eastAsia="ru-RU"/>
        </w:rPr>
        <w:t>II</w:t>
      </w:r>
      <w:r>
        <w:rPr>
          <w:rFonts w:eastAsia="Calibri"/>
          <w:i/>
          <w:szCs w:val="24"/>
          <w:lang w:val="en-US" w:eastAsia="ru-RU"/>
        </w:rPr>
        <w:t>I</w:t>
      </w:r>
      <w:r>
        <w:rPr>
          <w:rFonts w:eastAsia="Calibri"/>
          <w:i/>
          <w:szCs w:val="24"/>
          <w:lang w:eastAsia="ru-RU"/>
        </w:rPr>
        <w:t xml:space="preserve"> (уч.к.№ 946, 1089),</w:t>
      </w:r>
      <w:r>
        <w:rPr>
          <w:rFonts w:eastAsia="Calibri"/>
          <w:szCs w:val="24"/>
          <w:lang w:eastAsia="ru-RU"/>
        </w:rPr>
        <w:t xml:space="preserve"> </w:t>
      </w:r>
      <w:r>
        <w:rPr>
          <w:rFonts w:eastAsia="Calibri"/>
          <w:i/>
          <w:szCs w:val="24"/>
          <w:u w:val="single"/>
          <w:lang w:val="en-US" w:eastAsia="ru-RU"/>
        </w:rPr>
        <w:t>N</w:t>
      </w:r>
      <w:r>
        <w:rPr>
          <w:rFonts w:eastAsia="Calibri"/>
          <w:i/>
          <w:szCs w:val="24"/>
          <w:u w:val="single"/>
          <w:lang w:eastAsia="ru-RU"/>
        </w:rPr>
        <w:t>-51-Г:</w:t>
      </w:r>
      <w:r>
        <w:rPr>
          <w:rFonts w:eastAsia="Calibri"/>
          <w:i/>
          <w:szCs w:val="24"/>
          <w:lang w:eastAsia="ru-RU"/>
        </w:rPr>
        <w:t xml:space="preserve"> лист </w:t>
      </w:r>
      <w:r>
        <w:rPr>
          <w:rFonts w:eastAsia="Calibri"/>
          <w:i/>
          <w:szCs w:val="24"/>
          <w:lang w:val="en-US" w:eastAsia="ru-RU"/>
        </w:rPr>
        <w:t>XXII</w:t>
      </w:r>
      <w:r>
        <w:rPr>
          <w:rFonts w:eastAsia="Calibri"/>
          <w:i/>
          <w:szCs w:val="24"/>
          <w:lang w:eastAsia="ru-RU"/>
        </w:rPr>
        <w:t>, (уч.к.№ 222, 250)</w:t>
      </w:r>
      <w:r>
        <w:rPr>
          <w:rFonts w:eastAsia="Calibri"/>
          <w:szCs w:val="24"/>
          <w:lang w:eastAsia="ru-RU"/>
        </w:rPr>
        <w:t>. – Благовещенск: Амурский филиал ФБУ «ТФГИ по ДВФО», 2023. – 1 кн.- 4 л. /// АТГФ-</w:t>
      </w:r>
      <w:r>
        <w:rPr>
          <w:rFonts w:eastAsia="Calibri"/>
          <w:b/>
          <w:szCs w:val="24"/>
          <w:lang w:eastAsia="ru-RU"/>
        </w:rPr>
        <w:t>32597</w:t>
      </w:r>
      <w:r>
        <w:rPr>
          <w:rFonts w:eastAsia="Calibri"/>
          <w:szCs w:val="24"/>
          <w:lang w:eastAsia="ru-RU"/>
        </w:rPr>
        <w:t xml:space="preserve">, од52660 накопит. (2 Мб). </w:t>
      </w:r>
      <w:r>
        <w:rPr>
          <w:rFonts w:eastAsia="Calibri"/>
          <w:sz w:val="20"/>
          <w:szCs w:val="24"/>
          <w:lang w:eastAsia="ru-RU"/>
        </w:rPr>
        <w:t xml:space="preserve">алф, ндпо, ав/Кадастр ПВ, ав/скважины, амб/вода подземная-2023. </w:t>
      </w:r>
    </w:p>
    <w:p>
      <w:pPr>
        <w:pStyle w:val="Normal"/>
        <w:ind w:firstLine="709" w:end="0"/>
        <w:jc w:val="both"/>
        <w:rPr>
          <w:b/>
          <w:szCs w:val="24"/>
          <w:lang w:eastAsia="ar-SA"/>
        </w:rPr>
      </w:pPr>
      <w:r>
        <w:rPr>
          <w:b/>
          <w:bCs/>
          <w:color w:val="000000"/>
        </w:rPr>
        <w:t xml:space="preserve">Смирнова </w:t>
      </w:r>
      <w:r>
        <w:rPr>
          <w:b/>
        </w:rPr>
        <w:t>Т.Б., 2024.</w:t>
      </w:r>
      <w:r>
        <w:rPr/>
        <w:t xml:space="preserve"> Пополнение эксплуатационных запасов питьевых, технических и минеральных подземных вод, утверждённых ГКЗ (ТКЗ), ЭКЗ за 2023 г. Протокол НТС Амурнедра № 1474 от 28.03.2024 г. (Принять пополнение запасов, утверждённых в 2023 г.). – Благовещенск: Амурский филиал ФБУ «ТФГИ по ДВФО», 2024. – 1 кн.-10 л. /// АТГФ-</w:t>
      </w:r>
      <w:r>
        <w:rPr>
          <w:b/>
        </w:rPr>
        <w:t>32631</w:t>
      </w:r>
      <w:r>
        <w:rPr/>
        <w:t xml:space="preserve">, од52776-накопит. (3 Мб). </w:t>
      </w:r>
    </w:p>
    <w:p>
      <w:pPr>
        <w:pStyle w:val="Normal"/>
        <w:ind w:firstLine="709" w:end="0"/>
        <w:jc w:val="both"/>
        <w:rPr>
          <w:b/>
          <w:bCs/>
          <w:color w:val="000000"/>
          <w:szCs w:val="24"/>
          <w:lang w:eastAsia="ar-SA"/>
        </w:rPr>
      </w:pPr>
      <w:r>
        <w:rPr>
          <w:b/>
          <w:szCs w:val="24"/>
          <w:lang w:eastAsia="ar-SA"/>
        </w:rPr>
        <w:t>Смирнова Т.Б., 2024.</w:t>
      </w:r>
      <w:r>
        <w:rPr>
          <w:szCs w:val="24"/>
          <w:lang w:eastAsia="ar-SA"/>
        </w:rPr>
        <w:t xml:space="preserve"> Пояснительная записка к актуализации учётных карточек буровых скважин на воду по Амурской области за 2024 г. (135 уч. карточек). – Благовещенск: Амурский филиал ФБУ «ТФГИ по ДВФО», 2024. – 1 кн.-5 л. /// АТГФ-</w:t>
      </w:r>
      <w:r>
        <w:rPr>
          <w:b/>
          <w:szCs w:val="24"/>
          <w:lang w:eastAsia="ar-SA"/>
        </w:rPr>
        <w:t>32766</w:t>
      </w:r>
      <w:r>
        <w:rPr>
          <w:szCs w:val="24"/>
          <w:lang w:eastAsia="ar-SA"/>
        </w:rPr>
        <w:t xml:space="preserve"> , диск – од52786-накопит. (10 Мб).</w:t>
      </w:r>
    </w:p>
    <w:p>
      <w:pPr>
        <w:pStyle w:val="Normal"/>
        <w:ind w:firstLine="709" w:end="0"/>
        <w:jc w:val="both"/>
        <w:rPr>
          <w:b/>
          <w:szCs w:val="24"/>
        </w:rPr>
      </w:pPr>
      <w:r>
        <w:rPr>
          <w:b/>
          <w:bCs/>
          <w:color w:val="000000"/>
          <w:szCs w:val="24"/>
          <w:lang w:eastAsia="ar-SA"/>
        </w:rPr>
        <w:t xml:space="preserve">Смирнова </w:t>
      </w:r>
      <w:r>
        <w:rPr>
          <w:b/>
          <w:szCs w:val="24"/>
          <w:lang w:eastAsia="ar-SA"/>
        </w:rPr>
        <w:t>Т.Б., 2024.</w:t>
      </w:r>
      <w:r>
        <w:rPr>
          <w:szCs w:val="24"/>
          <w:lang w:eastAsia="ar-SA"/>
        </w:rPr>
        <w:t xml:space="preserve"> Пояснительная записка к пополнению Кадастра подземных вод по Амурской области за 2024 г. (Учтены 30, изъяты 19 учётных карточек по кадастру, АТГФ-15707). </w:t>
      </w:r>
      <w:r>
        <w:rPr>
          <w:b/>
          <w:szCs w:val="24"/>
          <w:lang w:eastAsia="ar-SA"/>
        </w:rPr>
        <w:t>Пополнение на листах</w:t>
      </w:r>
      <w:r>
        <w:rPr>
          <w:szCs w:val="24"/>
          <w:lang w:eastAsia="ar-SA"/>
        </w:rPr>
        <w:t xml:space="preserve">: М-52-А (III, IX, XIV, XV); М-52-В (XXI); N-51-Б (XVII); N-51-Г (XXII, XXIII, XXIV), N-52-А (IX); N-52-В (XXXI). </w:t>
      </w:r>
      <w:r>
        <w:rPr>
          <w:b/>
          <w:szCs w:val="24"/>
          <w:lang w:eastAsia="ar-SA"/>
        </w:rPr>
        <w:t>Изъято</w:t>
      </w:r>
      <w:r>
        <w:rPr>
          <w:szCs w:val="24"/>
          <w:lang w:eastAsia="ar-SA"/>
        </w:rPr>
        <w:t xml:space="preserve"> 19 карточек: М-52-А: уч.к.№ 3596, 3599, 3600, 3603, 3594, 3597, 3598, 3601, 3602, 3604, 3605, 3606, 3921, 3922, 1650, 471, 1875, 2941, 1151. – Благовещенск: Амурский филиал ФБУ «ТФГИ по ДВФО», 2024. – 1 кн.-4 л. /// АТГФ-</w:t>
      </w:r>
      <w:r>
        <w:rPr>
          <w:b/>
          <w:szCs w:val="24"/>
          <w:lang w:eastAsia="ar-SA"/>
        </w:rPr>
        <w:t>32765</w:t>
      </w:r>
      <w:r>
        <w:rPr>
          <w:szCs w:val="24"/>
          <w:lang w:eastAsia="ar-SA"/>
        </w:rPr>
        <w:t>, од-52786-накопительный (4,0 Мб)</w:t>
      </w:r>
    </w:p>
    <w:p>
      <w:pPr>
        <w:pStyle w:val="Normal"/>
        <w:ind w:firstLine="567" w:end="0"/>
        <w:jc w:val="both"/>
        <w:rPr>
          <w:b/>
          <w:lang w:eastAsia="ar-SA"/>
        </w:rPr>
      </w:pPr>
      <w:r>
        <w:rPr>
          <w:b/>
          <w:szCs w:val="24"/>
        </w:rPr>
        <w:t>Смирнова Т.Б., 2025.</w:t>
      </w:r>
      <w:r>
        <w:rPr>
          <w:szCs w:val="24"/>
        </w:rPr>
        <w:t xml:space="preserve"> Пополнение эксплуатационных запасов питьевых, технических и минеральных подземных вод, утверждённых ГКЗ (ТКЗ), ЭКЗ за 2024 г. Протокол НТС Амурнедра № 1572 от 18.07.2025 г. (Принять пополнение запасов, утверждённых в 2024 г.). – Благовещенск: Амурский филиал ФБУ «ТФГИ по ДВФО», 2025. – 1 кн.-9 л. /// АТГФ-</w:t>
      </w:r>
      <w:r>
        <w:rPr>
          <w:b/>
          <w:szCs w:val="24"/>
        </w:rPr>
        <w:t>32891</w:t>
      </w:r>
      <w:r>
        <w:rPr>
          <w:szCs w:val="24"/>
        </w:rPr>
        <w:t xml:space="preserve">, од52799-накопит. (1,9 Мб). </w:t>
      </w:r>
    </w:p>
    <w:p>
      <w:pPr>
        <w:pStyle w:val="Normal"/>
        <w:ind w:firstLine="709" w:end="0"/>
        <w:jc w:val="both"/>
        <w:rPr>
          <w:b/>
          <w:bCs/>
          <w:color w:val="000000"/>
          <w:lang w:eastAsia="ar-SA"/>
        </w:rPr>
      </w:pPr>
      <w:r>
        <w:rPr>
          <w:b/>
          <w:lang w:eastAsia="ar-SA"/>
        </w:rPr>
        <w:t>Смирнова Т.Б., 2025.</w:t>
      </w:r>
      <w:r>
        <w:rPr>
          <w:lang w:eastAsia="ar-SA"/>
        </w:rPr>
        <w:t xml:space="preserve"> Пояснительная записка к актуализации учётных карточек буровых скважин на воду по Амурской области за 2025 г. (51 уч.карточка). – Благовещенск: Амурский филиал ФБУ «ТФГИ по ДВФО», 2025. – 1 кн.-3 л. /// АТГФ-</w:t>
      </w:r>
      <w:r>
        <w:rPr>
          <w:b/>
          <w:lang w:eastAsia="ar-SA"/>
        </w:rPr>
        <w:t>32924</w:t>
      </w:r>
      <w:r>
        <w:rPr>
          <w:lang w:eastAsia="ar-SA"/>
        </w:rPr>
        <w:t>, од52803-накопит. (3,8 Мб).</w:t>
      </w:r>
    </w:p>
    <w:p>
      <w:pPr>
        <w:pStyle w:val="Normal"/>
        <w:ind w:firstLine="709" w:end="0"/>
        <w:jc w:val="both"/>
        <w:rPr>
          <w:b/>
          <w:color w:val="000000"/>
        </w:rPr>
      </w:pPr>
      <w:r>
        <w:rPr>
          <w:b/>
          <w:bCs/>
          <w:color w:val="000000"/>
          <w:lang w:eastAsia="ar-SA"/>
        </w:rPr>
        <w:t xml:space="preserve">Смирнова </w:t>
      </w:r>
      <w:r>
        <w:rPr>
          <w:b/>
          <w:lang w:eastAsia="ar-SA"/>
        </w:rPr>
        <w:t>Т.Б., 2025.</w:t>
      </w:r>
      <w:r>
        <w:rPr>
          <w:lang w:eastAsia="ar-SA"/>
        </w:rPr>
        <w:t xml:space="preserve"> Пояснительная записка к пополнению Кадастра подземных вод по Амурской области за 2025 г. (Учтены 26, изъяты 22 учётные карточки по кадастру, консервация 2 карточки АТГФ-15707). Пополнение на листах: М-52-А (III, IX, XIV); М-52-Г (XXII, XXIII); N-51-Б (X); N-51-Г (XXIII), N-52-А (IX); N-52-В (XX). Изъяты 22 карточки: N-52-В (XXV): уч.к.№ 495, 496; N-52-В (XIX): уч.к.№ 478, 480, 481, 483,486, 487; О-51-В (XXXII): уч.к.№ 20; М-52-А (III): уч.к.№  3026, 915, 2981; М-52-А (IX): уч.к. № 2332; М-52-Г (XXIII): уч.к.№ 1058; М-52-В (XIV): уч.к.№ 3508, 3558; М-52-В (XV): уч.к.№ 1047, 2561; М-52-Г (XXII): уч.к.№ 996, 1009, 1136, 1161. Консервация скважин - 2 карточки: М-52-Г (XXIX): уч.к № 1091, 1090. – Благовещенск: Амурский филиал ФБУ «ТФГИ по ДВФО», 2025. – 1 кн.-4 л. /// АТГФ-</w:t>
      </w:r>
      <w:r>
        <w:rPr>
          <w:b/>
          <w:lang w:eastAsia="ar-SA"/>
        </w:rPr>
        <w:t>32923</w:t>
      </w:r>
      <w:r>
        <w:rPr>
          <w:lang w:eastAsia="ar-SA"/>
        </w:rPr>
        <w:t>, од52803-накопительный (2,0 Мб).</w:t>
      </w:r>
    </w:p>
    <w:p>
      <w:pPr>
        <w:pStyle w:val="BodyTextIndent"/>
        <w:ind w:firstLine="720" w:end="0"/>
        <w:rPr>
          <w:b/>
          <w:color w:val="000000"/>
        </w:rPr>
      </w:pPr>
      <w:r>
        <w:rPr>
          <w:b/>
          <w:color w:val="000000"/>
        </w:rPr>
        <w:t>Смирнова Т.Б., Римкевич Г.Г., 2004.</w:t>
      </w:r>
      <w:r>
        <w:rPr>
          <w:color w:val="000000"/>
        </w:rPr>
        <w:t xml:space="preserve"> Информационная записка по результатам инвентаризации скотомогильников по районам и населенным пунктам Амурской области. – Благовещенск: ФГУ «ТФИ по Амурской области», ГУПР, 2004. – 1 кн.-45 л. /// АТГФ-27324-1</w:t>
      </w:r>
    </w:p>
    <w:p>
      <w:pPr>
        <w:pStyle w:val="Normal"/>
        <w:ind w:firstLine="720" w:end="0"/>
        <w:jc w:val="both"/>
        <w:rPr>
          <w:b/>
          <w:color w:val="000000"/>
        </w:rPr>
      </w:pPr>
      <w:r>
        <w:rPr>
          <w:b/>
          <w:color w:val="000000"/>
        </w:rPr>
        <w:t>Сницарева Р.Р., 2007</w:t>
      </w:r>
      <w:r>
        <w:rPr>
          <w:color w:val="000000"/>
        </w:rPr>
        <w:t>. Проект на проведение поисковых, оценочных и разведочных работ на россыпное золото в долинах ручьёв Джугжон, Осинникан Большой и Малый, Неизвестный, Уточка, Сивали, Верстовой, Кабаний, Валькин, правых притоков р.Улунга в 2007-2010 гг. Объект «</w:t>
      </w:r>
      <w:r>
        <w:rPr>
          <w:b/>
          <w:color w:val="000000"/>
        </w:rPr>
        <w:t>Джугжон</w:t>
      </w:r>
      <w:r>
        <w:rPr>
          <w:color w:val="000000"/>
        </w:rPr>
        <w:t xml:space="preserve">». (Зейский р-н, N-52-XXV, -XXVI; лц.БЛГ 01884 БР, Гр.47-07-60). – Свободный: ОАО ЗДП «Коболдо», 2007. – 1 папка: 1 кн.-108 л., 4 л. гр.пр. /// Арх.915-19 </w:t>
      </w:r>
    </w:p>
    <w:p>
      <w:pPr>
        <w:pStyle w:val="Normal"/>
        <w:ind w:firstLine="720" w:end="0"/>
        <w:jc w:val="both"/>
        <w:rPr>
          <w:b/>
          <w:color w:val="000000"/>
        </w:rPr>
      </w:pPr>
      <w:r>
        <w:rPr>
          <w:b/>
          <w:color w:val="000000"/>
        </w:rPr>
        <w:t>Соболев А.Н., 2010.</w:t>
      </w:r>
      <w:r>
        <w:rPr>
          <w:color w:val="000000"/>
        </w:rPr>
        <w:t xml:space="preserve"> Отчетный баланс запасов месторождения песчано-гравийной смеси на 11 км Новотроицкого шоссе за 2009 по формам 5-гр, 70-тп, 71-тп, 2-лс.– Благовещенск: МП «Городской сервисно-торговый комплекс», 2010. – 1 кн.-16 л., 1 л.гр.пр. /// АТГФ-28597</w:t>
      </w:r>
    </w:p>
    <w:p>
      <w:pPr>
        <w:pStyle w:val="Normal"/>
        <w:ind w:firstLine="709" w:end="0"/>
        <w:jc w:val="both"/>
        <w:rPr>
          <w:b/>
          <w:color w:val="000000"/>
        </w:rPr>
      </w:pPr>
      <w:r>
        <w:rPr>
          <w:b/>
          <w:color w:val="000000"/>
        </w:rPr>
        <w:t>Соболев А.Н., 2011.</w:t>
      </w:r>
      <w:r>
        <w:rPr>
          <w:color w:val="000000"/>
        </w:rPr>
        <w:t xml:space="preserve"> Отчетный баланс запасов месторождения песчано-гравийной смеси на 11 км Новотроицкого шоссе за 2010 г. по формам 5-гр, 70-тп, 71-тп.– Благовещенск: МП «ГСТК», 2011. – 1 кн.-10 л., 2 л.гр.пр. /// АТГФ-28838-17.</w:t>
      </w:r>
    </w:p>
    <w:p>
      <w:pPr>
        <w:pStyle w:val="Normal"/>
        <w:ind w:firstLine="720" w:end="0"/>
        <w:jc w:val="both"/>
        <w:rPr>
          <w:b/>
          <w:color w:val="000000"/>
        </w:rPr>
      </w:pPr>
      <w:r>
        <w:rPr>
          <w:b/>
          <w:color w:val="000000"/>
        </w:rPr>
        <w:t>Соболев А.П., 1996.</w:t>
      </w:r>
      <w:r>
        <w:rPr>
          <w:color w:val="000000"/>
        </w:rPr>
        <w:t xml:space="preserve"> Материалы подсчета запасов золота по а/с “Чагоян” за 1996г. - Благовещенск: а/с “Чагоян”, 1996. - 2 кн. - 26 с., 3 гр.пр. /// АТГФ - 25916-4</w:t>
      </w:r>
    </w:p>
    <w:p>
      <w:pPr>
        <w:pStyle w:val="Normal"/>
        <w:ind w:firstLine="720" w:end="0"/>
        <w:jc w:val="both"/>
        <w:rPr>
          <w:b/>
          <w:bCs/>
          <w:color w:val="000000"/>
        </w:rPr>
      </w:pPr>
      <w:r>
        <w:rPr>
          <w:b/>
          <w:color w:val="000000"/>
        </w:rPr>
        <w:t>Соболев В.С., 1930.</w:t>
      </w:r>
      <w:r>
        <w:rPr>
          <w:color w:val="000000"/>
        </w:rPr>
        <w:t xml:space="preserve"> Предварительный отчет Ларбинской геолого-поисковой партии на золото. - 1930 - 8 с. /// АТГФ-127 </w:t>
      </w:r>
    </w:p>
    <w:p>
      <w:pPr>
        <w:pStyle w:val="Normal"/>
        <w:ind w:firstLine="709" w:end="0"/>
        <w:jc w:val="both"/>
        <w:rPr>
          <w:b/>
          <w:color w:val="000000"/>
        </w:rPr>
      </w:pPr>
      <w:r>
        <w:rPr>
          <w:b/>
          <w:bCs/>
          <w:color w:val="000000"/>
        </w:rPr>
        <w:t xml:space="preserve">Соболев В.С., 1930. </w:t>
      </w:r>
      <w:r>
        <w:rPr>
          <w:color w:val="000000"/>
        </w:rPr>
        <w:t xml:space="preserve">Предварительный отчёт Ларбинской геолого-поисковой партии. – Трест "Союзредметгеоразведка", 1930. – 4 л./8 стр. (л.72-75) /// АТГФ-29368-7 (есть АТГФ-127). </w:t>
      </w:r>
    </w:p>
    <w:p>
      <w:pPr>
        <w:pStyle w:val="Normal"/>
        <w:ind w:firstLine="720" w:end="0"/>
        <w:jc w:val="both"/>
        <w:rPr>
          <w:rFonts w:eastAsia="PMingLiU;Malgun Gothic Semilight"/>
          <w:b/>
          <w:color w:val="000000"/>
          <w:lang w:eastAsia="zh-TW"/>
        </w:rPr>
      </w:pPr>
      <w:r>
        <w:rPr>
          <w:b/>
          <w:color w:val="000000"/>
        </w:rPr>
        <w:t>Соболев В.С., Коржинский Д.С., 1930.</w:t>
      </w:r>
      <w:r>
        <w:rPr>
          <w:color w:val="000000"/>
        </w:rPr>
        <w:t xml:space="preserve"> Предварительный отчет Типтоно-Нюкжинской партии за лето 1930 г. - 12 с., ///АТГФ-6242 </w:t>
      </w:r>
    </w:p>
    <w:p>
      <w:pPr>
        <w:pStyle w:val="Normal"/>
        <w:ind w:firstLine="709" w:end="0"/>
        <w:jc w:val="both"/>
        <w:rPr>
          <w:b/>
          <w:color w:val="000000"/>
        </w:rPr>
      </w:pPr>
      <w:r>
        <w:rPr>
          <w:rFonts w:eastAsia="PMingLiU;Malgun Gothic Semilight"/>
          <w:b/>
          <w:color w:val="000000"/>
          <w:lang w:eastAsia="zh-TW"/>
        </w:rPr>
        <w:t>Советников, Семенов А. Логинов, 1964.</w:t>
      </w:r>
      <w:r>
        <w:rPr>
          <w:rFonts w:eastAsia="PMingLiU;Malgun Gothic Semilight"/>
          <w:color w:val="000000"/>
          <w:lang w:eastAsia="zh-TW"/>
        </w:rPr>
        <w:t xml:space="preserve"> Технический отчет топографо-геодезических работ геологоразведочного отдела Селемджинского приискового управления за 1963 г. – п.Коболдо: Селемджинское ПУ, 1964. – 1 кн.-10 л. (в т.ч. 5 л.гр.пр.). /// Арх.1029-88.</w:t>
      </w:r>
      <w:r>
        <w:rPr>
          <w:rFonts w:eastAsia="PMingLiU;Malgun Gothic Semilight"/>
          <w:color w:val="000000"/>
          <w:sz w:val="20"/>
          <w:lang w:eastAsia="zh-TW"/>
        </w:rPr>
        <w:t xml:space="preserve"> алф, амт/топограф.</w:t>
      </w:r>
    </w:p>
    <w:p>
      <w:pPr>
        <w:pStyle w:val="Normal"/>
        <w:ind w:firstLine="720" w:end="0"/>
        <w:jc w:val="both"/>
        <w:rPr>
          <w:b/>
          <w:color w:val="000000"/>
        </w:rPr>
      </w:pPr>
      <w:r>
        <w:rPr>
          <w:b/>
          <w:color w:val="000000"/>
        </w:rPr>
        <w:t>Советское месторождение</w:t>
      </w:r>
      <w:r>
        <w:rPr>
          <w:color w:val="000000"/>
        </w:rPr>
        <w:t xml:space="preserve">. Протокол N 305 от 7 декабря 1988 г. заседания ДВТКЗ по утверждению запасов песка Советского месторождения и ТЭРа целесообразности эксплуатации его. (Подсчет запасов по состоянию на 1.01.1988. - Хабаровск: ДВГУ, 1988. - 31 с. /// АмурТГФ-21266 </w:t>
      </w:r>
    </w:p>
    <w:p>
      <w:pPr>
        <w:pStyle w:val="Normal"/>
        <w:ind w:firstLine="720" w:end="0"/>
        <w:jc w:val="both"/>
        <w:rPr>
          <w:b/>
          <w:color w:val="000000"/>
        </w:rPr>
      </w:pPr>
      <w:r>
        <w:rPr>
          <w:b/>
          <w:color w:val="000000"/>
        </w:rPr>
        <w:t>Совмен В.К., 2006.</w:t>
      </w:r>
      <w:r>
        <w:rPr>
          <w:color w:val="000000"/>
        </w:rPr>
        <w:t xml:space="preserve"> Отчетный баланс запасов ЗАО «Золотодобывающая компания «Полюс» по Бамскому золоторудному месторождению (золото, серебро) на 1.01.2007 г. по форме: 5-гр. – Москва, 2006. – 1 кн.-11 л. /// АТГФ-27800-6; авт, ндпо, амб/золото-2006, амб/серебро-2006</w:t>
      </w:r>
    </w:p>
    <w:p>
      <w:pPr>
        <w:pStyle w:val="BodyTextIndent"/>
        <w:ind w:firstLine="720" w:end="0"/>
        <w:rPr>
          <w:b/>
          <w:color w:val="000000"/>
        </w:rPr>
      </w:pPr>
      <w:r>
        <w:rPr>
          <w:b/>
          <w:color w:val="000000"/>
        </w:rPr>
        <w:t>Совмен В.К., 2006.</w:t>
      </w:r>
      <w:r>
        <w:rPr>
          <w:color w:val="000000"/>
        </w:rPr>
        <w:t xml:space="preserve"> Отчетный баланс запасов по Бамскому золоторудному месторождению, ЗАО «Золотодобывающая компания «Полюс» за 2005 г. по формам: 5-гр. – М., 2006. – 1 кн.-10 л. /// АТГФ-27720; авт, ндпо, амб/золото-2005, амб/серебро-2005</w:t>
      </w:r>
    </w:p>
    <w:p>
      <w:pPr>
        <w:pStyle w:val="BodyTextIndent"/>
        <w:ind w:firstLine="720" w:end="0"/>
        <w:rPr>
          <w:b/>
          <w:color w:val="000000"/>
        </w:rPr>
      </w:pPr>
      <w:r>
        <w:rPr>
          <w:b/>
          <w:color w:val="000000"/>
        </w:rPr>
        <w:t>Совмен В.К., 2007.</w:t>
      </w:r>
      <w:r>
        <w:rPr>
          <w:color w:val="000000"/>
        </w:rPr>
        <w:t xml:space="preserve"> Отчетный баланс запасов по Бамскому золоторудному месторождению ЗАО «Золотодобывающая компания «Полюс» за 2007 г. по форме 5-гр. – Москва, 2007. – 1 кн.-14 л. /// АТГФ-28069-6; авт, ндпо, амб/золото-2007, амб/серебро-2007</w:t>
      </w:r>
    </w:p>
    <w:p>
      <w:pPr>
        <w:pStyle w:val="Normal"/>
        <w:ind w:firstLine="720" w:end="0"/>
        <w:jc w:val="both"/>
        <w:rPr>
          <w:color w:val="000000"/>
        </w:rPr>
      </w:pPr>
      <w:r>
        <w:rPr>
          <w:b/>
          <w:color w:val="000000"/>
        </w:rPr>
        <w:t xml:space="preserve">Совместная </w:t>
      </w:r>
      <w:r>
        <w:rPr>
          <w:color w:val="000000"/>
        </w:rPr>
        <w:t xml:space="preserve">Российско-Китайская схема комплексного использования водных ресурсов пограничных участков рек Аргунь и Амур. - Москва - Чанчжунь: Совинтервод, Сунляокомводхоз, 1998. -39 кн. -6199 с., 359 гр.пр. ///АТГФ-26123 </w:t>
      </w:r>
    </w:p>
    <w:p>
      <w:pPr>
        <w:pStyle w:val="Normal"/>
        <w:ind w:firstLine="720" w:end="0"/>
        <w:jc w:val="both"/>
        <w:rPr>
          <w:color w:val="000000"/>
        </w:rPr>
      </w:pPr>
      <w:r>
        <w:rPr>
          <w:color w:val="000000"/>
        </w:rPr>
        <w:t>Соглашение о взаимном обеспечении сохранности межгосударственных секретов. М.: Роскомнедра, 1993г. - 4л.(ДСП) /// АмурТГФ - 40009-3</w:t>
      </w:r>
    </w:p>
    <w:p>
      <w:pPr>
        <w:pStyle w:val="Normal"/>
        <w:ind w:firstLine="720" w:end="0"/>
        <w:jc w:val="both"/>
        <w:rPr>
          <w:b/>
          <w:color w:val="000000"/>
        </w:rPr>
      </w:pPr>
      <w:r>
        <w:rPr>
          <w:color w:val="000000"/>
        </w:rPr>
        <w:t>Соглашение о взаимодействии Минприроды России и Роскомнедра в части государственного контроля за охраной окружающей природной среды на объектах недропользования. (Информ. исх. N ВИ-61/1132 от 18.04.95г.) М.: Роскомнедра, 1995. - 6л. /// АТГФ - 40056-2</w:t>
      </w:r>
    </w:p>
    <w:p>
      <w:pPr>
        <w:pStyle w:val="Normal"/>
        <w:ind w:firstLine="720" w:end="0"/>
        <w:jc w:val="both"/>
        <w:rPr>
          <w:color w:val="000000"/>
        </w:rPr>
      </w:pPr>
      <w:r>
        <w:rPr>
          <w:b/>
          <w:color w:val="000000"/>
        </w:rPr>
        <w:t>Сокол Р.С., Васильев В.Л., 1978.</w:t>
      </w:r>
      <w:r>
        <w:rPr>
          <w:color w:val="000000"/>
        </w:rPr>
        <w:t xml:space="preserve"> Отчет о результатах аэромагнитной сьемки м-ба 1:50.000 с КАМ-28 на уч-ке трссы Бам между реками Олекма и Витим в 1977 г. - Л.: ВостГеофиз.трест, 1978. - 157 с. ///АТГФ-18658</w:t>
      </w:r>
    </w:p>
    <w:p>
      <w:pPr>
        <w:pStyle w:val="Normal"/>
        <w:ind w:firstLine="720" w:end="0"/>
        <w:jc w:val="both"/>
        <w:rPr>
          <w:b/>
          <w:color w:val="000000"/>
        </w:rPr>
      </w:pPr>
      <w:r>
        <w:rPr>
          <w:color w:val="000000"/>
        </w:rPr>
        <w:t xml:space="preserve">Сокол Р.С., Перфилов В.Н., Попова Н.И. и др. Отчет о результатах аэромагнитной съемки с КАМ-28, выполненной на участке БАМ Усть-Нюкжа-Тында в 1976 г. М-б 1:50.000. - Л.: Геофиз. экспедиция N 1, 1977. - 151 с., 30 гр.пр. /// АмурТГФ-18185 </w:t>
      </w:r>
    </w:p>
    <w:p>
      <w:pPr>
        <w:pStyle w:val="Normal"/>
        <w:ind w:firstLine="720" w:end="0"/>
        <w:jc w:val="both"/>
        <w:rPr>
          <w:b/>
          <w:color w:val="000000"/>
        </w:rPr>
      </w:pPr>
      <w:r>
        <w:rPr>
          <w:b/>
          <w:color w:val="000000"/>
        </w:rPr>
        <w:t>Соколинский Л.Е., 1967.</w:t>
      </w:r>
      <w:r>
        <w:rPr>
          <w:color w:val="000000"/>
        </w:rPr>
        <w:t xml:space="preserve"> Объяснительная записка к отчету геофизической партии за 1966 г. - Свободный: Амурзолото, 1967. – 1 кн.-28 л., 28 л.гр.пр. /// АТГФ-12226, од52773 (198 МБ).</w:t>
      </w:r>
    </w:p>
    <w:p>
      <w:pPr>
        <w:pStyle w:val="Normal"/>
        <w:ind w:firstLine="720" w:end="0"/>
        <w:jc w:val="both"/>
        <w:rPr>
          <w:b/>
          <w:color w:val="000000"/>
        </w:rPr>
      </w:pPr>
      <w:r>
        <w:rPr>
          <w:b/>
          <w:color w:val="000000"/>
        </w:rPr>
        <w:t xml:space="preserve">Соколов А.А., 1973. </w:t>
      </w:r>
      <w:r>
        <w:rPr>
          <w:color w:val="000000"/>
        </w:rPr>
        <w:t>Технический отчет по инженерно-геологическим изысканиям под строительство 2-х 100 кв. жилых домов в кв. 95 г.Благовещенска. - Благовещенск: Дальтисиз, 1973. - 43 с.,7 гр.пр. ///АТГФ-16106</w:t>
      </w:r>
    </w:p>
    <w:p>
      <w:pPr>
        <w:pStyle w:val="Normal"/>
        <w:ind w:firstLine="720" w:end="0"/>
        <w:jc w:val="both"/>
        <w:rPr>
          <w:b/>
          <w:color w:val="000000"/>
        </w:rPr>
      </w:pPr>
      <w:r>
        <w:rPr>
          <w:b/>
          <w:color w:val="000000"/>
        </w:rPr>
        <w:t xml:space="preserve">Соколов А.А., 1981. </w:t>
      </w:r>
      <w:r>
        <w:rPr>
          <w:color w:val="000000"/>
        </w:rPr>
        <w:t>Техно-рабочий проект площадки вспомогательного хозяйства 3/068. Инженерно-геологические условия. - М.: Мосгипротранс, 1981. - 2 с., 45 гр.пр. ///АТГФ-19594</w:t>
      </w:r>
    </w:p>
    <w:p>
      <w:pPr>
        <w:pStyle w:val="Normal"/>
        <w:ind w:firstLine="720" w:end="0"/>
        <w:jc w:val="both"/>
        <w:rPr>
          <w:b/>
          <w:color w:val="000000"/>
        </w:rPr>
      </w:pPr>
      <w:r>
        <w:rPr>
          <w:b/>
          <w:color w:val="000000"/>
        </w:rPr>
        <w:t xml:space="preserve">Соколов А.А., 1983. </w:t>
      </w:r>
      <w:r>
        <w:rPr>
          <w:color w:val="000000"/>
        </w:rPr>
        <w:t>Инженерно-геологичские работы под техническое здание и трассы коммуникаций на площадке материального склада. - М.: Мосгипротранс, 1983. - 7 с., 11 гр.пр. ///АТГФ-20065</w:t>
      </w:r>
    </w:p>
    <w:p>
      <w:pPr>
        <w:pStyle w:val="Normal"/>
        <w:ind w:firstLine="720" w:end="0"/>
        <w:jc w:val="both"/>
        <w:rPr>
          <w:b/>
          <w:bCs/>
          <w:color w:val="000000"/>
        </w:rPr>
      </w:pPr>
      <w:r>
        <w:rPr>
          <w:b/>
          <w:color w:val="000000"/>
        </w:rPr>
        <w:t>Соколов А.А., 1983.</w:t>
      </w:r>
      <w:r>
        <w:rPr>
          <w:color w:val="000000"/>
        </w:rPr>
        <w:t xml:space="preserve"> Инжерно-геологические работы под жилые дома, детские сады, школы и по трассам водопровода и канализации. Узел Тында. - М.: Мосгипротранс, 1983. - 6 с., 8 гр.пр. ///АТГФ-20063</w:t>
      </w:r>
    </w:p>
    <w:p>
      <w:pPr>
        <w:pStyle w:val="Normal"/>
        <w:ind w:firstLine="709" w:end="0"/>
        <w:jc w:val="both"/>
        <w:rPr>
          <w:b/>
          <w:color w:val="000000"/>
        </w:rPr>
      </w:pPr>
      <w:r>
        <w:rPr>
          <w:b/>
          <w:bCs/>
          <w:color w:val="000000"/>
        </w:rPr>
        <w:t>Соколов А.Д., 2020.</w:t>
      </w:r>
      <w:r>
        <w:rPr>
          <w:color w:val="000000"/>
        </w:rPr>
        <w:t xml:space="preserve"> Материалы отчётного баланса запасов россыпного золота ООО «УМГАКАН» по форме 5-гр </w:t>
      </w:r>
      <w:r>
        <w:rPr>
          <w:b/>
          <w:bCs/>
          <w:color w:val="000000"/>
        </w:rPr>
        <w:t>за 2019 г.</w:t>
      </w:r>
      <w:r>
        <w:rPr>
          <w:color w:val="000000"/>
        </w:rPr>
        <w:t xml:space="preserve"> – Благовещенск, 2020. – 1 кн.-11 л. /// АТГФ-31926.</w:t>
      </w:r>
      <w:r>
        <w:rPr>
          <w:b/>
          <w:bCs/>
          <w:color w:val="000000"/>
        </w:rPr>
        <w:t xml:space="preserve"> </w:t>
      </w:r>
      <w:r>
        <w:rPr>
          <w:color w:val="000000"/>
          <w:sz w:val="20"/>
        </w:rPr>
        <w:t>Конфиденциально</w:t>
      </w:r>
    </w:p>
    <w:p>
      <w:pPr>
        <w:pStyle w:val="Normal"/>
        <w:ind w:firstLine="720" w:end="0"/>
        <w:jc w:val="both"/>
        <w:rPr>
          <w:b/>
          <w:color w:val="000000"/>
        </w:rPr>
      </w:pPr>
      <w:r>
        <w:rPr>
          <w:b/>
          <w:color w:val="000000"/>
        </w:rPr>
        <w:t xml:space="preserve">Соколов Б.Н., 1973. </w:t>
      </w:r>
      <w:r>
        <w:rPr>
          <w:color w:val="000000"/>
        </w:rPr>
        <w:t>Технический отчет по инженерно-строительным изысканиям для строительства центральной сберкассы по ул.Калининская в с.Тамбовка. - Благовещенск: Дальтисиз, 1973. - 5 с., 1 гр.пр. ///АТГФ-16233</w:t>
      </w:r>
    </w:p>
    <w:p>
      <w:pPr>
        <w:pStyle w:val="Normal"/>
        <w:ind w:firstLine="720" w:end="0"/>
        <w:jc w:val="both"/>
        <w:rPr>
          <w:b/>
          <w:color w:val="000000"/>
        </w:rPr>
      </w:pPr>
      <w:r>
        <w:rPr>
          <w:b/>
          <w:color w:val="000000"/>
        </w:rPr>
        <w:t xml:space="preserve">Соколов Б.Н., 1974. </w:t>
      </w:r>
      <w:r>
        <w:rPr>
          <w:color w:val="000000"/>
        </w:rPr>
        <w:t>Технический отчет по инженерно-геологическим изысканиям под строительство объединенного предприятия треста “Амурсельхозтехмонтаж” в промузле “Южный” в г.Белогорске. - Благовещенск: Дальтсиз, 1974. - 35 с., 14 гр.пр. ///АТГФ-16450</w:t>
      </w:r>
    </w:p>
    <w:p>
      <w:pPr>
        <w:pStyle w:val="Normal"/>
        <w:ind w:firstLine="720" w:end="0"/>
        <w:jc w:val="both"/>
        <w:rPr>
          <w:b/>
          <w:color w:val="000000"/>
        </w:rPr>
      </w:pPr>
      <w:r>
        <w:rPr>
          <w:b/>
          <w:color w:val="000000"/>
        </w:rPr>
        <w:t xml:space="preserve">Соколов Б.Н., Охват В.С., 1974. </w:t>
      </w:r>
      <w:r>
        <w:rPr>
          <w:color w:val="000000"/>
        </w:rPr>
        <w:t>Технический отчет по инженерно-строительным изысканиям под строительство на обьекте 015 трехэтажного здания и одноэтажной столовой в п.Средне-Белая. - Благовещенск: Дальтисиз, 1974. - 22 с., 6 гр.пр. ///АТГФ-16609</w:t>
      </w:r>
    </w:p>
    <w:p>
      <w:pPr>
        <w:pStyle w:val="Normal"/>
        <w:ind w:firstLine="720" w:end="0"/>
        <w:jc w:val="both"/>
        <w:rPr>
          <w:b/>
          <w:color w:val="000000"/>
        </w:rPr>
      </w:pPr>
      <w:r>
        <w:rPr>
          <w:b/>
          <w:color w:val="000000"/>
        </w:rPr>
        <w:t xml:space="preserve">Соколов В., 1964. </w:t>
      </w:r>
      <w:r>
        <w:rPr>
          <w:color w:val="000000"/>
        </w:rPr>
        <w:t>Пояснительная записка по инженерно-строительным изысканиям на участке грузовой АТК г.Свободного. - Благовещенск: Дальтисиз, 1964. - 9 с., 4 гр.пр. ///АТГФ-10662</w:t>
      </w:r>
    </w:p>
    <w:p>
      <w:pPr>
        <w:pStyle w:val="Normal"/>
        <w:ind w:firstLine="720" w:end="0"/>
        <w:jc w:val="both"/>
        <w:rPr>
          <w:b/>
          <w:color w:val="000000"/>
        </w:rPr>
      </w:pPr>
      <w:r>
        <w:rPr>
          <w:b/>
          <w:color w:val="000000"/>
        </w:rPr>
        <w:t xml:space="preserve">Соколов В., 1964. </w:t>
      </w:r>
      <w:r>
        <w:rPr>
          <w:color w:val="000000"/>
        </w:rPr>
        <w:t>Технический отчет по инженерно-строительным итзысканиям на участке пассажирской АТК г.Свободного. - Благовещенск: Дальтисиз, 1964. - 10 с., 4 гр.пр. ///АТГФ-10663</w:t>
      </w:r>
    </w:p>
    <w:p>
      <w:pPr>
        <w:pStyle w:val="Normal"/>
        <w:ind w:firstLine="720" w:end="0"/>
        <w:jc w:val="both"/>
        <w:rPr>
          <w:b/>
          <w:color w:val="000000"/>
        </w:rPr>
      </w:pPr>
      <w:r>
        <w:rPr>
          <w:b/>
          <w:color w:val="000000"/>
        </w:rPr>
        <w:t xml:space="preserve">Соколов В.И., 1964. </w:t>
      </w:r>
      <w:r>
        <w:rPr>
          <w:color w:val="000000"/>
        </w:rPr>
        <w:t>Пояснительная записка по инженерно-строительным изысканиям на площадке под строительство 64-кв. дома в кв.40 г.Благовещенска. - Благовещенск: Дальтисиз, 1964. - 11 с., 4 гр.пр. ///АТГФ-10681</w:t>
      </w:r>
    </w:p>
    <w:p>
      <w:pPr>
        <w:pStyle w:val="Normal"/>
        <w:ind w:firstLine="720" w:end="0"/>
        <w:jc w:val="both"/>
        <w:rPr>
          <w:b/>
          <w:color w:val="000000"/>
        </w:rPr>
      </w:pPr>
      <w:r>
        <w:rPr>
          <w:b/>
          <w:color w:val="000000"/>
        </w:rPr>
        <w:t xml:space="preserve">Соколов В.М., 1964. </w:t>
      </w:r>
      <w:r>
        <w:rPr>
          <w:color w:val="000000"/>
        </w:rPr>
        <w:t>Техничесикй отчет по инженерно-геологическим изысканиям под строительство газораздаточной станции в г.Благовещенске. - Благовещенск: Дальтисиз, 1964. - 16 с., 2 гр.пр. ///АТГФ-10450</w:t>
      </w:r>
    </w:p>
    <w:p>
      <w:pPr>
        <w:pStyle w:val="Normal"/>
        <w:ind w:firstLine="720" w:end="0"/>
        <w:jc w:val="both"/>
        <w:rPr>
          <w:b/>
          <w:color w:val="000000"/>
        </w:rPr>
      </w:pPr>
      <w:r>
        <w:rPr>
          <w:b/>
          <w:color w:val="000000"/>
        </w:rPr>
        <w:t xml:space="preserve">Соколов В.М., 1965. </w:t>
      </w:r>
      <w:r>
        <w:rPr>
          <w:color w:val="000000"/>
        </w:rPr>
        <w:t>Пояснительная записка о топо-геодезических и инженерно-геологических изысканиях на участке под строительство 45-квартирного крупнопанельного жилого дома в г.Шимановске по ул.Комсомольской. - Благовещенск: Дальтисиз, 1965. - 9 с., 3 гр.пр. ///АТГФ-11101</w:t>
      </w:r>
    </w:p>
    <w:p>
      <w:pPr>
        <w:pStyle w:val="Normal"/>
        <w:ind w:firstLine="720" w:end="0"/>
        <w:jc w:val="both"/>
        <w:rPr>
          <w:b/>
          <w:color w:val="000000"/>
        </w:rPr>
      </w:pPr>
      <w:r>
        <w:rPr>
          <w:b/>
          <w:color w:val="000000"/>
        </w:rPr>
        <w:t>Соколов В.М., 1965.</w:t>
      </w:r>
      <w:r>
        <w:rPr>
          <w:color w:val="000000"/>
        </w:rPr>
        <w:t xml:space="preserve"> Пояснительная записка по инженерно-геологическим изысканиям под реконструкцию и расширение Райчихинской сортировки комбината “Дальвостуголь” в п.Прогресс. - Благовещенск: Дальтисиз, 1965. - 6 с., 1 гр.пр. ///АТГФ-11041</w:t>
      </w:r>
    </w:p>
    <w:p>
      <w:pPr>
        <w:pStyle w:val="Normal"/>
        <w:ind w:firstLine="720" w:end="0"/>
        <w:jc w:val="both"/>
        <w:rPr>
          <w:b/>
          <w:color w:val="000000"/>
        </w:rPr>
      </w:pPr>
      <w:r>
        <w:rPr>
          <w:b/>
          <w:color w:val="000000"/>
        </w:rPr>
        <w:t xml:space="preserve">Соколов В.М., 1965. </w:t>
      </w:r>
      <w:r>
        <w:rPr>
          <w:color w:val="000000"/>
        </w:rPr>
        <w:t>Технический отчет по инженерно-строительным изысканиям на площадке под строительство завода сухого обезжиренного молока в с.Поярково, Михайловского района. - Благовещенск: Дальтисиз, 1965. - 21 с., 32 гр.пр. ///АТГФ-11416</w:t>
      </w:r>
    </w:p>
    <w:p>
      <w:pPr>
        <w:pStyle w:val="Normal"/>
        <w:ind w:firstLine="720" w:end="0"/>
        <w:jc w:val="both"/>
        <w:rPr>
          <w:color w:val="000000"/>
        </w:rPr>
      </w:pPr>
      <w:r>
        <w:rPr>
          <w:b/>
          <w:color w:val="000000"/>
        </w:rPr>
        <w:t xml:space="preserve">Соколов В.М., 1965. </w:t>
      </w:r>
      <w:r>
        <w:rPr>
          <w:color w:val="000000"/>
        </w:rPr>
        <w:t>Технический отчет по инженерно-строительным изысканиям на хлебоприемном пункте в с.Воскресеновка для строительства пяти 4-х кв.домов. - Благовещенск: Дальтисиз, 1965. - 7 с., 3 гр.пр. ///АТГФ-11042</w:t>
      </w:r>
    </w:p>
    <w:p>
      <w:pPr>
        <w:pStyle w:val="BodyTextIndent3"/>
        <w:tabs>
          <w:tab w:val="left" w:pos="1418" w:leader="none"/>
          <w:tab w:val="left" w:pos="1560" w:leader="none"/>
          <w:tab w:val="left" w:pos="9356" w:leader="none"/>
        </w:tabs>
        <w:ind w:firstLine="720" w:end="0"/>
        <w:rPr>
          <w:b/>
          <w:color w:val="000000"/>
        </w:rPr>
      </w:pPr>
      <w:r>
        <w:rPr>
          <w:color w:val="000000"/>
        </w:rPr>
        <w:t>Соколов В.М., 1965.</w:t>
      </w:r>
      <w:r>
        <w:rPr>
          <w:b w:val="false"/>
          <w:color w:val="000000"/>
        </w:rPr>
        <w:t xml:space="preserve"> Технический отчет по инженерно-строительным изысканиям под строительство школы на 192 места во 2-ом отделении Военного совхоза №11 пос.Томичи. - Дальтисиз, 1965. - 9 с., 2 гр.пр. /// АТГФ-11035</w:t>
      </w:r>
    </w:p>
    <w:p>
      <w:pPr>
        <w:pStyle w:val="Normal"/>
        <w:ind w:firstLine="720" w:end="0"/>
        <w:jc w:val="both"/>
        <w:rPr>
          <w:b/>
          <w:color w:val="000000"/>
        </w:rPr>
      </w:pPr>
      <w:r>
        <w:rPr>
          <w:b/>
          <w:color w:val="000000"/>
        </w:rPr>
        <w:t xml:space="preserve">Соколов В.М., Кузнецов Ю.А., 1964. </w:t>
      </w:r>
      <w:r>
        <w:rPr>
          <w:color w:val="000000"/>
        </w:rPr>
        <w:t>Технический отчет по топо-геодезическим и инженерно-геологическим изысканиям под строительство 64-кв.жилого дома по ул.Музыкальной в г.Райчихинске. - Благовещенск: Дальтисиз, 1964. - 17 с., 5 гр.пр. ///АТГФ-10449</w:t>
      </w:r>
    </w:p>
    <w:p>
      <w:pPr>
        <w:pStyle w:val="Normal"/>
        <w:ind w:firstLine="720" w:end="0"/>
        <w:jc w:val="both"/>
        <w:rPr>
          <w:b/>
          <w:color w:val="000000"/>
        </w:rPr>
      </w:pPr>
      <w:r>
        <w:rPr>
          <w:b/>
          <w:color w:val="000000"/>
        </w:rPr>
        <w:t>Соколов В.П., Коковин И.Н., 1952.</w:t>
      </w:r>
      <w:r>
        <w:rPr>
          <w:color w:val="000000"/>
        </w:rPr>
        <w:t xml:space="preserve"> Отчет по теме № 50 "Испытание обогатимости одной пробы сурьмяной руды Солокачинского месторождения". - Л.: Механобр, 1952. - 1 кн. - 66 л. /// АТГФ-3833 </w:t>
      </w:r>
    </w:p>
    <w:p>
      <w:pPr>
        <w:pStyle w:val="Normal"/>
        <w:ind w:firstLine="720" w:end="0"/>
        <w:jc w:val="both"/>
        <w:rPr>
          <w:b/>
          <w:color w:val="000000"/>
        </w:rPr>
      </w:pPr>
      <w:r>
        <w:rPr>
          <w:b/>
          <w:color w:val="000000"/>
        </w:rPr>
        <w:t>Соколов Н.А., Сидоров И.Т., Бирюков В.М. и др., 1965.</w:t>
      </w:r>
      <w:r>
        <w:rPr>
          <w:color w:val="000000"/>
        </w:rPr>
        <w:t xml:space="preserve"> Геологическое строение и полезные ископаемые южной части Верхне-Тимптонского золотоносного района. (Отчет Нагорнинской партии ЮЯКЭ по поисково-съемочным работам м-ба 1:50.000 за 1962-64 гг. по листам N-51-10-Б, N-51-11-А,Б. - Якутск: ЯкГУ, 1965. - 2 кн. - 376 с., 20 гр.пр. /// АТГФ-11019 </w:t>
      </w:r>
    </w:p>
    <w:p>
      <w:pPr>
        <w:pStyle w:val="Normal"/>
        <w:ind w:firstLine="720" w:end="0"/>
        <w:jc w:val="both"/>
        <w:rPr>
          <w:b/>
          <w:color w:val="000000"/>
        </w:rPr>
      </w:pPr>
      <w:r>
        <w:rPr>
          <w:b/>
          <w:color w:val="000000"/>
        </w:rPr>
        <w:t xml:space="preserve">Соколов С.Б., 1979. </w:t>
      </w:r>
      <w:r>
        <w:rPr>
          <w:color w:val="000000"/>
        </w:rPr>
        <w:t>Технический отчет по геофизическим изысканиям на обьекте № 530. 2 этап. - Благовещенск: Амуртисиз, 1979. - 48 с., 13 гр.пр. ///АТГФ-18935</w:t>
      </w:r>
    </w:p>
    <w:p>
      <w:pPr>
        <w:pStyle w:val="Normal"/>
        <w:ind w:firstLine="720" w:end="0"/>
        <w:jc w:val="both"/>
        <w:rPr>
          <w:b/>
          <w:color w:val="000000"/>
        </w:rPr>
      </w:pPr>
      <w:r>
        <w:rPr>
          <w:b/>
          <w:color w:val="000000"/>
        </w:rPr>
        <w:t xml:space="preserve">Соколов С.Б., Соловьева Н.Ф., 1979. </w:t>
      </w:r>
      <w:r>
        <w:rPr>
          <w:color w:val="000000"/>
        </w:rPr>
        <w:t>Технический отчет по инженерно-геологическим изысканиям на обьекте № 530. - Благовещенск: Амуртисиз, 1979. - 48 с., 13 гр.пр. ///АТГФ-18806</w:t>
      </w:r>
    </w:p>
    <w:p>
      <w:pPr>
        <w:pStyle w:val="Normal"/>
        <w:ind w:firstLine="720" w:end="0"/>
        <w:jc w:val="both"/>
        <w:rPr>
          <w:b/>
          <w:color w:val="000000"/>
        </w:rPr>
      </w:pPr>
      <w:r>
        <w:rPr>
          <w:b/>
          <w:color w:val="000000"/>
        </w:rPr>
        <w:t>Соколов С.В., 1997.</w:t>
      </w:r>
      <w:r>
        <w:rPr>
          <w:color w:val="000000"/>
        </w:rPr>
        <w:t xml:space="preserve"> Априорная оценка минеральных ресурсов Северного Приамурья (информационный отчет). - Благовещенск: ГГП "Амургеология", 1997. - 1 кн. - 52 с. /// АТГФ - 25812-5</w:t>
      </w:r>
    </w:p>
    <w:p>
      <w:pPr>
        <w:pStyle w:val="Normal"/>
        <w:ind w:firstLine="720" w:end="0"/>
        <w:jc w:val="both"/>
        <w:rPr>
          <w:b/>
          <w:color w:val="000000"/>
        </w:rPr>
      </w:pPr>
      <w:r>
        <w:rPr>
          <w:b/>
          <w:color w:val="000000"/>
        </w:rPr>
        <w:t>Соколов С.В., Власова Н.В., Вьюнов Д.Л., Мирошкина Н.Н.., 1996.</w:t>
      </w:r>
      <w:r>
        <w:rPr>
          <w:color w:val="000000"/>
        </w:rPr>
        <w:t xml:space="preserve"> Систематизация данных региональных геохимических работ, создание геохимического атласа северной части Амурской области, совершенствование методики составления геохимических карт, прогнозно-геохимических оценок объектов в ранге рудного района, узла, поля (отчет по теме № 007). - Благовещенск: ГГП “Амургеология”, 1996. - 2 кн. - 469 с., 98 гр.пр. /// АТГФ-25842, 25843; од51306 (100 МБ: геохимич.данные)</w:t>
      </w:r>
    </w:p>
    <w:p>
      <w:pPr>
        <w:pStyle w:val="Normal"/>
        <w:ind w:firstLine="720" w:end="0"/>
        <w:jc w:val="both"/>
        <w:rPr>
          <w:b/>
          <w:color w:val="000000"/>
        </w:rPr>
      </w:pPr>
      <w:r>
        <w:rPr>
          <w:b/>
          <w:color w:val="000000"/>
        </w:rPr>
        <w:t>Соколов С.В., Вьюнов Д.Л., 2000.</w:t>
      </w:r>
      <w:r>
        <w:rPr>
          <w:color w:val="000000"/>
        </w:rPr>
        <w:t xml:space="preserve"> Прогнозно-геохимическая оценка проявления «Громотухинское» (Шимановский р-н, N-52-VII). Информационные материалы. - Благовещенск: ФГУГП «Амургеология», 2000. – 26 с. /// АТГФ-26819-2 </w:t>
      </w:r>
    </w:p>
    <w:p>
      <w:pPr>
        <w:pStyle w:val="Normal"/>
        <w:ind w:firstLine="720" w:end="0"/>
        <w:jc w:val="both"/>
        <w:rPr>
          <w:b/>
          <w:color w:val="000000"/>
        </w:rPr>
      </w:pPr>
      <w:r>
        <w:rPr>
          <w:b/>
          <w:color w:val="000000"/>
        </w:rPr>
        <w:t>Соколов С.В., Вьюнов Д.Л., 2001.</w:t>
      </w:r>
      <w:r>
        <w:rPr>
          <w:color w:val="000000"/>
        </w:rPr>
        <w:t xml:space="preserve"> Новые данные о потенциальной никеленосности юго-восточного фланга Джелтулакской структурно-геохимической зоны (N-52-XIII,XIV). Информационные материалы. - Благовещенск: ФГУГП «Амургеология», 2001. – 18 с., 5 гр.пр. /// АТГФ-26819-3</w:t>
      </w:r>
    </w:p>
    <w:p>
      <w:pPr>
        <w:pStyle w:val="Normal"/>
        <w:ind w:firstLine="720" w:end="0"/>
        <w:jc w:val="both"/>
        <w:rPr>
          <w:b/>
          <w:color w:val="000000"/>
        </w:rPr>
      </w:pPr>
      <w:r>
        <w:rPr>
          <w:b/>
          <w:color w:val="000000"/>
        </w:rPr>
        <w:t>Соколов С.В., Вьюнов Д.Л., Савенко Л.В. 2000.</w:t>
      </w:r>
      <w:r>
        <w:rPr>
          <w:color w:val="000000"/>
        </w:rPr>
        <w:t xml:space="preserve"> Интерпретация данных литохимической съемки по потокам рассеяния масштаба 1:200.000 (N-51-XXIV). Информационные материалы. – Благовещенск: ФГУГП «Амургеология», 2000. - 28 с., 1 гр.пр. /// АТГФ-26819-1 </w:t>
      </w:r>
    </w:p>
    <w:p>
      <w:pPr>
        <w:pStyle w:val="Normal"/>
        <w:ind w:firstLine="720" w:end="0"/>
        <w:jc w:val="both"/>
        <w:rPr>
          <w:b/>
          <w:color w:val="000000"/>
        </w:rPr>
      </w:pPr>
      <w:r>
        <w:rPr>
          <w:b/>
          <w:color w:val="000000"/>
        </w:rPr>
        <w:t>Соколов С.В., Вьюнов Д.Л., Яшнов А.Л., 1997.</w:t>
      </w:r>
      <w:r>
        <w:rPr>
          <w:color w:val="000000"/>
        </w:rPr>
        <w:t xml:space="preserve"> Прогнозно-геохимическая оценка юго-восточного фланга Токурского рудного узла (участок Байкал). - Благовещенск: ГГП “Амургеология”, 1997. - 19 с. /// АТГФ-25789-8, од51797 (21 Мб)</w:t>
      </w:r>
    </w:p>
    <w:p>
      <w:pPr>
        <w:pStyle w:val="Normal"/>
        <w:ind w:firstLine="720" w:end="0"/>
        <w:jc w:val="both"/>
        <w:rPr>
          <w:b/>
          <w:color w:val="000000"/>
        </w:rPr>
      </w:pPr>
      <w:r>
        <w:rPr>
          <w:b/>
          <w:color w:val="000000"/>
        </w:rPr>
        <w:t>Соколов</w:t>
      </w:r>
      <w:r>
        <w:rPr>
          <w:color w:val="000000"/>
        </w:rPr>
        <w:t xml:space="preserve"> </w:t>
      </w:r>
      <w:r>
        <w:rPr>
          <w:b/>
          <w:color w:val="000000"/>
        </w:rPr>
        <w:t>С.В., Мирошкина Н.Н. и др., 2000.</w:t>
      </w:r>
      <w:r>
        <w:rPr>
          <w:color w:val="000000"/>
        </w:rPr>
        <w:t xml:space="preserve"> Отчет по теме № 010-97: «Создание геохимического атласа центральной части Амурской области, прогнозно-геохимическая оценка Северного Приамурья». Объект </w:t>
      </w:r>
      <w:r>
        <w:rPr>
          <w:b/>
          <w:color w:val="000000"/>
        </w:rPr>
        <w:t>«Геохимический-97»,</w:t>
      </w:r>
      <w:r>
        <w:rPr>
          <w:color w:val="000000"/>
        </w:rPr>
        <w:t xml:space="preserve"> Гр. 47-98-27. – Благовещенск: ФГУГП «Амургеология», 2000. – 6 кн.-1162 с. /1085 л./ (149+357+207+90+205+154 /77л./), 170 гр.пр. (69+60+41). /// АТГФ-26829, 26830, 51008лд, арх.636</w:t>
      </w:r>
    </w:p>
    <w:p>
      <w:pPr>
        <w:pStyle w:val="Normal"/>
        <w:ind w:firstLine="720" w:end="0"/>
        <w:jc w:val="both"/>
        <w:rPr>
          <w:b/>
          <w:color w:val="000000"/>
        </w:rPr>
      </w:pPr>
      <w:r>
        <w:rPr>
          <w:b/>
          <w:color w:val="000000"/>
        </w:rPr>
        <w:t>Соколов С.В., Тепаев В.В. и др.,</w:t>
      </w:r>
      <w:r>
        <w:rPr>
          <w:color w:val="000000"/>
        </w:rPr>
        <w:t xml:space="preserve"> </w:t>
      </w:r>
      <w:r>
        <w:rPr>
          <w:b/>
          <w:color w:val="000000"/>
        </w:rPr>
        <w:t>2007.</w:t>
      </w:r>
      <w:r>
        <w:rPr>
          <w:color w:val="000000"/>
        </w:rPr>
        <w:t xml:space="preserve"> Отчёт «Локализация перспективных на золото площадей в пределах Малохинганской минерагенической зоны на основе проведения геохимической съёмки масштаба 1:200 000 с использованием специальных геохимических методов (по наложенным вторичным ореолам и потокам рассеяния)». {Протокол НТС Амурнедра № 846 от 31.01.2008. Гр.№1-05-75/1 Росгеолфонда. М-52-XXIX, -XXX, -XXXV, -XXXVI. Еврейская АО: Облучинский, Октябрьский, Ленинский р-ны; Амурская обл., Архаринский р-н, М-52-XXIX (118, частично), -XXX (107, частично); Хабаровский кр., Верхнебуреинский р-н, М-52-XXX (частично 107 и 108)}. – С.-Пб: – ФГУП ВСЕГЕИ, ФГУП ИМГРЭ, ОАО «Амургеология», 2007. - 3 кн.-687 л. (222+310+155), 44 л. гр.пр. /// АТГФ-28180, од51278 (358 МБ, отчет), Архив-од55006 (9 МБ /первич./ +2 МБ /БД – результаты анализов/). </w:t>
      </w:r>
      <w:r>
        <w:rPr>
          <w:color w:val="000000"/>
          <w:sz w:val="20"/>
        </w:rPr>
        <w:t>авт, ндпо/3, адм/3 (Архаринский р-н Амурской обл.; Еврейская АО, Хабаровский кр.), амо/Малохинганский, аз/авт, коренное, прогноз; апи/общие, прогноз; амн/М-52-XXIX (118), -XXX (107, 108, 119), -XXXV (130, 142), -XXXVI (131, 143); амт/геохимия, литохимия, НТС(прот.). Затраты: 27,0 млн.руб. – федеральный бюджет</w:t>
      </w:r>
    </w:p>
    <w:p>
      <w:pPr>
        <w:pStyle w:val="Normal"/>
        <w:ind w:firstLine="720" w:end="0"/>
        <w:jc w:val="both"/>
        <w:rPr>
          <w:b/>
          <w:color w:val="000000"/>
        </w:rPr>
      </w:pPr>
      <w:r>
        <w:rPr>
          <w:b/>
          <w:color w:val="000000"/>
        </w:rPr>
        <w:t xml:space="preserve">Соколов С.В., Щербов В.Д., 2001. </w:t>
      </w:r>
      <w:r>
        <w:rPr>
          <w:color w:val="000000"/>
        </w:rPr>
        <w:t>Изучение закономерностей размещения золотого и других видов оруденения путем документации и опробования плотика отработанных россыпей. Отчет НИР за 1997-2001 гг</w:t>
      </w:r>
      <w:r>
        <w:rPr>
          <w:b/>
          <w:color w:val="000000"/>
        </w:rPr>
        <w:t xml:space="preserve">. </w:t>
      </w:r>
      <w:r>
        <w:rPr>
          <w:color w:val="000000"/>
        </w:rPr>
        <w:t xml:space="preserve">(Объект </w:t>
      </w:r>
      <w:r>
        <w:rPr>
          <w:b/>
          <w:color w:val="000000"/>
        </w:rPr>
        <w:t>«Плотик»,</w:t>
      </w:r>
      <w:r>
        <w:rPr>
          <w:color w:val="000000"/>
        </w:rPr>
        <w:t xml:space="preserve"> Гр.47-96-61, проток.НТС (совм.) № 26 от 29.06.2001 г.). - Благовещенск: ФГУГП «Амургеология», 2001. – 2 кн.- 299 с. (195+104), 49 гр.пр. /// АТГФ-26882, 26883, од51010, Арх. 624, 625, 626</w:t>
      </w:r>
    </w:p>
    <w:p>
      <w:pPr>
        <w:pStyle w:val="Normal"/>
        <w:ind w:firstLine="720" w:end="0"/>
        <w:jc w:val="both"/>
        <w:rPr>
          <w:b/>
          <w:color w:val="000000"/>
        </w:rPr>
      </w:pPr>
      <w:r>
        <w:rPr>
          <w:b/>
          <w:color w:val="000000"/>
        </w:rPr>
        <w:t xml:space="preserve">Соколов С.Н., Навиль В.И., Токин В.Ф., 1947. </w:t>
      </w:r>
      <w:r>
        <w:rPr>
          <w:color w:val="000000"/>
        </w:rPr>
        <w:t>Отчет о работах 5-й геологопоисковой партии Зейской экспедиции ВСГУ на радиоактивные минералы 1946 г. - Иркутск: ВСГУ, 1946-1947. - 1 кн.- 95 л., в т.ч.: 36 л.гр.пр. /// АТГФ-7420</w:t>
      </w:r>
    </w:p>
    <w:p>
      <w:pPr>
        <w:pStyle w:val="Normal"/>
        <w:ind w:firstLine="720" w:end="0"/>
        <w:jc w:val="both"/>
        <w:rPr>
          <w:b/>
          <w:color w:val="000000"/>
        </w:rPr>
      </w:pPr>
      <w:r>
        <w:rPr>
          <w:b/>
          <w:color w:val="000000"/>
        </w:rPr>
        <w:t>Соколов С.Н., Петров П.А., 1946.</w:t>
      </w:r>
      <w:r>
        <w:rPr>
          <w:color w:val="000000"/>
        </w:rPr>
        <w:t xml:space="preserve"> Результаты работ Ольдойской геолого-поисковой партии за 1945 г. (Окончательный отчет о поисково-разведочных работах на II участке Оборонного месторождения молибденита и кл.Салокит). - Иркутск: ВСГУ, 1946. - 1 кн. - 180 л. /// АТГФ-6258 </w:t>
      </w:r>
    </w:p>
    <w:p>
      <w:pPr>
        <w:pStyle w:val="Normal"/>
        <w:ind w:firstLine="720" w:end="0"/>
        <w:jc w:val="both"/>
        <w:rPr>
          <w:b/>
          <w:color w:val="000000"/>
        </w:rPr>
      </w:pPr>
      <w:r>
        <w:rPr>
          <w:b/>
          <w:color w:val="000000"/>
        </w:rPr>
        <w:t xml:space="preserve">Соколов, 1939. </w:t>
      </w:r>
      <w:r>
        <w:rPr>
          <w:color w:val="000000"/>
        </w:rPr>
        <w:t>Описание проб глин, присланных Благовещенской геолого-разведочной партией для керамического анализа (Благовещенское месторождение глин). – Краевая лаборатория ДВГРТ, 1939. - 1 кн.-12 л. /// АТГФ-9</w:t>
      </w:r>
    </w:p>
    <w:p>
      <w:pPr>
        <w:pStyle w:val="Normal"/>
        <w:ind w:firstLine="720" w:end="0"/>
        <w:jc w:val="both"/>
        <w:rPr>
          <w:b/>
          <w:color w:val="000000"/>
        </w:rPr>
      </w:pPr>
      <w:r>
        <w:rPr>
          <w:b/>
          <w:color w:val="000000"/>
        </w:rPr>
        <w:t xml:space="preserve">Соколовская Н.С., 1973. </w:t>
      </w:r>
      <w:r>
        <w:rPr>
          <w:color w:val="000000"/>
        </w:rPr>
        <w:t>Воздушная линия электропередач напряжением 110 кв. от с.Зеньковки Константиновского р-на до опоры 411 трассы ВЛ-110 кв. Благовещенск-Райчихинск. - Иркутск: Сельэнергопроект, 1973. - 15 с. ///АТГФ-15892</w:t>
      </w:r>
    </w:p>
    <w:p>
      <w:pPr>
        <w:pStyle w:val="Normal"/>
        <w:ind w:firstLine="720" w:end="0"/>
        <w:jc w:val="both"/>
        <w:rPr>
          <w:b/>
          <w:color w:val="000000"/>
        </w:rPr>
      </w:pPr>
      <w:r>
        <w:rPr>
          <w:b/>
          <w:color w:val="000000"/>
        </w:rPr>
        <w:t>Соколовская Н.С., 1973.</w:t>
      </w:r>
      <w:r>
        <w:rPr>
          <w:color w:val="000000"/>
        </w:rPr>
        <w:t xml:space="preserve"> Подстанция 110/10 кв. в с.Зеньковка Константиновского р-на. - Иркутск: Сельэнергопроект, 1973. - 42 с., 5 гр.пр. ///АТГФ-15924</w:t>
      </w:r>
    </w:p>
    <w:p>
      <w:pPr>
        <w:pStyle w:val="Normal"/>
        <w:ind w:firstLine="720" w:end="0"/>
        <w:jc w:val="both"/>
        <w:rPr>
          <w:b/>
          <w:color w:val="000000"/>
        </w:rPr>
      </w:pPr>
      <w:r>
        <w:rPr>
          <w:b/>
          <w:color w:val="000000"/>
        </w:rPr>
        <w:t xml:space="preserve">Сокольников А.С., 1992. </w:t>
      </w:r>
      <w:r>
        <w:rPr>
          <w:color w:val="000000"/>
        </w:rPr>
        <w:t>Сводный отчетный баланс запасов золота за 1991 г. по с/а Сибирь. - п.Соловьевск, 1992. - 16 с. ///АТГФ-24680</w:t>
      </w:r>
      <w:r>
        <w:rPr>
          <w:i/>
          <w:color w:val="000000"/>
        </w:rPr>
        <w:t>б</w:t>
      </w:r>
      <w:r>
        <w:rPr>
          <w:color w:val="000000"/>
        </w:rPr>
        <w:t>- 18, 19</w:t>
      </w:r>
    </w:p>
    <w:p>
      <w:pPr>
        <w:pStyle w:val="Normal"/>
        <w:ind w:firstLine="720" w:end="0"/>
        <w:jc w:val="both"/>
        <w:rPr>
          <w:b/>
          <w:color w:val="000000"/>
        </w:rPr>
      </w:pPr>
      <w:r>
        <w:rPr>
          <w:b/>
          <w:color w:val="000000"/>
        </w:rPr>
        <w:t xml:space="preserve">Сокольников А.С., Швец С.М., Тимкин В.И., 1991. </w:t>
      </w:r>
      <w:r>
        <w:rPr>
          <w:color w:val="000000"/>
        </w:rPr>
        <w:t>Обьяснительная записка к отчетному балансу запасов за 1990 г - Соловьевск: с/а Сибирь, 1991. - 19 с. ///АТГФ-24600</w:t>
      </w:r>
      <w:r>
        <w:rPr>
          <w:i/>
          <w:color w:val="000000"/>
        </w:rPr>
        <w:t>б</w:t>
      </w:r>
      <w:r>
        <w:rPr>
          <w:color w:val="000000"/>
        </w:rPr>
        <w:t>-3</w:t>
      </w:r>
    </w:p>
    <w:p>
      <w:pPr>
        <w:pStyle w:val="Normal"/>
        <w:ind w:firstLine="720" w:end="0"/>
        <w:jc w:val="both"/>
        <w:rPr>
          <w:b/>
          <w:color w:val="000000"/>
        </w:rPr>
      </w:pPr>
      <w:r>
        <w:rPr>
          <w:b/>
          <w:color w:val="000000"/>
        </w:rPr>
        <w:t>Сокольников П.К., 1933.</w:t>
      </w:r>
      <w:r>
        <w:rPr>
          <w:color w:val="000000"/>
        </w:rPr>
        <w:t xml:space="preserve"> Предварительный отчет о разведке Богучанского буроугольного месторождения в 1932 г. - Дальгеолтрест, 1933. – 1 кн.-22 л. (в т.ч. 5 гр.пр.), 6 гр.пр. /// АТГФ-43, Арх.594(Хаб.) </w:t>
      </w:r>
    </w:p>
    <w:p>
      <w:pPr>
        <w:pStyle w:val="Normal"/>
        <w:ind w:firstLine="720" w:end="0"/>
        <w:jc w:val="both"/>
        <w:rPr>
          <w:b/>
          <w:color w:val="000000"/>
        </w:rPr>
      </w:pPr>
      <w:r>
        <w:rPr>
          <w:b/>
          <w:color w:val="000000"/>
        </w:rPr>
        <w:t>Сокольский А.М., Логинова И.Э., 1965.</w:t>
      </w:r>
      <w:r>
        <w:rPr>
          <w:color w:val="000000"/>
        </w:rPr>
        <w:t xml:space="preserve"> Предварительный отчет о работах отряда N 2 Геоморфологической партии МГУ в бассейнах р.р.Первая, Вторая и Третья Гарь (участок N 2) в 1964 году. М.: МГУ, АРГУ, 1965.- 1кн.- 47л./// АТГФ-25006 </w:t>
      </w:r>
    </w:p>
    <w:p>
      <w:pPr>
        <w:pStyle w:val="Normal"/>
        <w:ind w:firstLine="720" w:end="0"/>
        <w:jc w:val="both"/>
        <w:rPr>
          <w:b/>
          <w:color w:val="000000"/>
        </w:rPr>
      </w:pPr>
      <w:r>
        <w:rPr>
          <w:b/>
          <w:color w:val="000000"/>
        </w:rPr>
        <w:t>Солдатов, 1960.</w:t>
      </w:r>
      <w:r>
        <w:rPr>
          <w:color w:val="000000"/>
        </w:rPr>
        <w:t xml:space="preserve"> Технический отчет о работах по бурению на воду скважин N13 и 14 на ст.Архара ДВ ж.д. - Трансводстрой, 1960. - 82. /// АТГФ-8729</w:t>
      </w:r>
    </w:p>
    <w:p>
      <w:pPr>
        <w:pStyle w:val="Normal"/>
        <w:ind w:firstLine="720" w:end="0"/>
        <w:jc w:val="both"/>
        <w:rPr>
          <w:b/>
          <w:color w:val="000000"/>
        </w:rPr>
      </w:pPr>
      <w:r>
        <w:rPr>
          <w:b/>
          <w:color w:val="000000"/>
        </w:rPr>
        <w:t>Солецкая В.К., 1958, 1960.</w:t>
      </w:r>
      <w:r>
        <w:rPr>
          <w:color w:val="000000"/>
        </w:rPr>
        <w:t xml:space="preserve"> Геологическая карта СССР масштаба 1:200.000. Серия Алданская. Лист О-51-ХХVI . - М.: Мингео СССР, 1958, 1960. - 59 с., 2 гр.пр. /// АТГФ-8714, 25456, од51172 (карты 16 мб) </w:t>
      </w:r>
    </w:p>
    <w:p>
      <w:pPr>
        <w:pStyle w:val="Normal"/>
        <w:ind w:firstLine="720" w:end="0"/>
        <w:jc w:val="both"/>
        <w:rPr>
          <w:b/>
          <w:color w:val="000000"/>
        </w:rPr>
      </w:pPr>
      <w:r>
        <w:rPr>
          <w:b/>
          <w:color w:val="000000"/>
        </w:rPr>
        <w:t xml:space="preserve">Солнцева Н.П., Мухина Л.А., 1967. </w:t>
      </w:r>
      <w:r>
        <w:rPr>
          <w:color w:val="000000"/>
        </w:rPr>
        <w:t>Ландшафтно-геохимические исследования в горной таежно-мерзлотной зоне Верхне-Амурского прогиба. - М.: МГУ, 1967. - 605 с., 15 гр.пр. ///АТГФ-12609, 12860</w:t>
      </w:r>
    </w:p>
    <w:p>
      <w:pPr>
        <w:pStyle w:val="Normal"/>
        <w:ind w:firstLine="720" w:end="0"/>
        <w:jc w:val="both"/>
        <w:rPr>
          <w:b/>
          <w:color w:val="000000"/>
        </w:rPr>
      </w:pPr>
      <w:r>
        <w:rPr>
          <w:b/>
          <w:color w:val="000000"/>
        </w:rPr>
        <w:t>Соловьев А.Т., Бурьянова И.З.</w:t>
      </w:r>
      <w:r>
        <w:rPr>
          <w:color w:val="000000"/>
        </w:rPr>
        <w:t xml:space="preserve"> Отчет о геолого-поисковых работах, производившихся партией N5 Дальней экспедиции в бассейнах среднего и верхнего течений рек Идюм и Тыркан в 1950 г. - 113 с., 7 гр.пр. ///АТГФ-6108 </w:t>
      </w:r>
    </w:p>
    <w:p>
      <w:pPr>
        <w:pStyle w:val="Normal"/>
        <w:ind w:firstLine="709" w:end="0"/>
        <w:jc w:val="both"/>
        <w:rPr>
          <w:b/>
          <w:color w:val="000000"/>
        </w:rPr>
      </w:pPr>
      <w:r>
        <w:rPr>
          <w:b/>
          <w:color w:val="000000"/>
        </w:rPr>
        <w:t xml:space="preserve">Соловьев Г.Н., 2013. </w:t>
      </w:r>
      <w:r>
        <w:rPr>
          <w:color w:val="000000"/>
        </w:rPr>
        <w:t>Проект на поисковые и оценочные работы на подземные воды для водоснабжения дома линейного обходчика № 6 (ДЛО-6). Объект: «</w:t>
      </w:r>
      <w:r>
        <w:rPr>
          <w:b/>
          <w:color w:val="000000"/>
        </w:rPr>
        <w:t xml:space="preserve">Магистральный газопровод </w:t>
      </w:r>
      <w:r>
        <w:rPr>
          <w:color w:val="000000"/>
        </w:rPr>
        <w:t>«</w:t>
      </w:r>
      <w:r>
        <w:rPr>
          <w:b/>
          <w:color w:val="000000"/>
        </w:rPr>
        <w:t>Сила Сибири»</w:t>
      </w:r>
      <w:r>
        <w:rPr>
          <w:color w:val="000000"/>
        </w:rPr>
        <w:t>»,</w:t>
      </w:r>
      <w:r>
        <w:rPr>
          <w:b/>
          <w:color w:val="000000"/>
        </w:rPr>
        <w:t xml:space="preserve"> ДЛО-6</w:t>
      </w:r>
      <w:r>
        <w:rPr>
          <w:color w:val="000000"/>
        </w:rPr>
        <w:t>». (Тындинский р-н, N-51-XI, лц.БЛГ 02558 ВП, Гр.10-13-310). – С-Пб.: ООО «Техгазстрой», 2013. – 3 кн.-104 л. /// Арх.1146-14.</w:t>
      </w:r>
    </w:p>
    <w:p>
      <w:pPr>
        <w:pStyle w:val="Normal"/>
        <w:ind w:firstLine="709" w:end="0"/>
        <w:jc w:val="both"/>
        <w:rPr>
          <w:b/>
          <w:bCs/>
          <w:color w:val="000000"/>
        </w:rPr>
      </w:pPr>
      <w:r>
        <w:rPr>
          <w:b/>
          <w:color w:val="000000"/>
        </w:rPr>
        <w:t xml:space="preserve">Соловьев Г.Н., 2013. </w:t>
      </w:r>
      <w:r>
        <w:rPr>
          <w:color w:val="000000"/>
        </w:rPr>
        <w:t>Проект на поисковые и оценочные работы на подземные воды для водоснабжения компрессорной станции Сковородинская (КС-6). Объект: «</w:t>
      </w:r>
      <w:r>
        <w:rPr>
          <w:b/>
          <w:color w:val="000000"/>
        </w:rPr>
        <w:t xml:space="preserve">Магистральный газопровод </w:t>
      </w:r>
      <w:r>
        <w:rPr>
          <w:color w:val="000000"/>
        </w:rPr>
        <w:t>«</w:t>
      </w:r>
      <w:r>
        <w:rPr>
          <w:b/>
          <w:color w:val="000000"/>
        </w:rPr>
        <w:t>Сила Сибири</w:t>
      </w:r>
      <w:r>
        <w:rPr>
          <w:color w:val="000000"/>
        </w:rPr>
        <w:t>»,</w:t>
      </w:r>
      <w:r>
        <w:rPr>
          <w:b/>
          <w:color w:val="000000"/>
        </w:rPr>
        <w:t xml:space="preserve"> КС-6</w:t>
      </w:r>
      <w:r>
        <w:rPr>
          <w:color w:val="000000"/>
        </w:rPr>
        <w:t>». (Сковородинский р-н, N-51-XVII, лц.БЛГ 02556 ВП, Гр.10-13-303). – С-Пб.: ООО «Техгазстрой», 2013. – 3 кн.-109 л. /// Арх.1146-7.</w:t>
      </w:r>
    </w:p>
    <w:p>
      <w:pPr>
        <w:pStyle w:val="Normal"/>
        <w:ind w:firstLine="720" w:end="0"/>
        <w:jc w:val="both"/>
        <w:rPr>
          <w:b/>
          <w:color w:val="000000"/>
        </w:rPr>
      </w:pPr>
      <w:r>
        <w:rPr>
          <w:b/>
          <w:bCs/>
          <w:color w:val="000000"/>
        </w:rPr>
        <w:t xml:space="preserve">Соловьев Ю.В., 1973. </w:t>
      </w:r>
      <w:r>
        <w:rPr>
          <w:color w:val="000000"/>
        </w:rPr>
        <w:t>Отчет о поисковых работах на рудное золото на участках «Сергачи», «Улягир» и «Софийский». (Тындинский, Зейский р-ны, N-51-XV, -XVIII). (Малокенгуракский отряд 1969 г., Зейская поисковая партия 1971-1972 гг.). - Свободный: Амурское РайГРУ, 1973. – 1 кн.- 48 л., 14 л. гр.пр. /// АТГФ-15517, 27895, од50079</w:t>
      </w:r>
    </w:p>
    <w:p>
      <w:pPr>
        <w:pStyle w:val="Normal"/>
        <w:ind w:firstLine="720" w:end="0"/>
        <w:jc w:val="both"/>
        <w:rPr>
          <w:b/>
          <w:color w:val="000000"/>
        </w:rPr>
      </w:pPr>
      <w:r>
        <w:rPr>
          <w:b/>
          <w:color w:val="000000"/>
        </w:rPr>
        <w:t xml:space="preserve">Соловьева А.Н., 1988. </w:t>
      </w:r>
      <w:r>
        <w:rPr>
          <w:color w:val="000000"/>
        </w:rPr>
        <w:t>Отчет о поиках месторождения камня для Татаканского щебеночного завода. - Новосибирск: Гипротранспуть, 1988. - 2 кн.- 180 с., 39 гр.пр. ///АТГФ-21125</w:t>
      </w:r>
    </w:p>
    <w:p>
      <w:pPr>
        <w:pStyle w:val="Normal"/>
        <w:ind w:firstLine="720" w:end="0"/>
        <w:jc w:val="both"/>
        <w:rPr>
          <w:b/>
          <w:color w:val="000000"/>
        </w:rPr>
      </w:pPr>
      <w:r>
        <w:rPr>
          <w:b/>
          <w:color w:val="000000"/>
        </w:rPr>
        <w:t xml:space="preserve">Соловьева Н.Ф., Ломакина Л.В., 1979. </w:t>
      </w:r>
      <w:r>
        <w:rPr>
          <w:color w:val="000000"/>
        </w:rPr>
        <w:t>Технический отчет по геофизическим исследованиям с целью водоснабжения г.Шимановска. - Благовещенск: Амуртисиз, 1979. - 41 с., 51 гр.пр. ///АТГФ-18889</w:t>
      </w:r>
    </w:p>
    <w:p>
      <w:pPr>
        <w:pStyle w:val="Normal"/>
        <w:ind w:firstLine="720" w:end="0"/>
        <w:jc w:val="both"/>
        <w:rPr>
          <w:b/>
          <w:color w:val="000000"/>
        </w:rPr>
      </w:pPr>
      <w:r>
        <w:rPr>
          <w:b/>
          <w:color w:val="000000"/>
        </w:rPr>
        <w:t xml:space="preserve">Соловьева Т.Н., 1974. </w:t>
      </w:r>
      <w:r>
        <w:rPr>
          <w:color w:val="000000"/>
        </w:rPr>
        <w:t>Технический отчет по инженерно-геологическим изысканиям под строительство очистных сооружений в пос.Новорайчихинск. - Благовещенск: Дальтисисз, 1974. - 22 с., 5 гр.пр. ///АТГФ-16769</w:t>
      </w:r>
    </w:p>
    <w:p>
      <w:pPr>
        <w:pStyle w:val="Normal"/>
        <w:ind w:firstLine="720" w:end="0"/>
        <w:jc w:val="both"/>
        <w:rPr>
          <w:b/>
          <w:color w:val="000000"/>
        </w:rPr>
      </w:pPr>
      <w:r>
        <w:rPr>
          <w:b/>
          <w:color w:val="000000"/>
        </w:rPr>
        <w:t xml:space="preserve">Соловьева Т.Н., 1974. </w:t>
      </w:r>
      <w:r>
        <w:rPr>
          <w:color w:val="000000"/>
        </w:rPr>
        <w:t>Технический отчет по инженерно-строительным изысканиям под строительство водонапорной башни в п.Тамбовка. - Благовещенск: Дальтисиз, 1974. - 8 с., 2 гр.пр. ///АТГФ-16777</w:t>
      </w:r>
    </w:p>
    <w:p>
      <w:pPr>
        <w:pStyle w:val="Normal"/>
        <w:ind w:firstLine="720" w:end="0"/>
        <w:jc w:val="both"/>
        <w:rPr>
          <w:b/>
          <w:color w:val="000000"/>
        </w:rPr>
      </w:pPr>
      <w:r>
        <w:rPr>
          <w:b/>
          <w:color w:val="000000"/>
        </w:rPr>
        <w:t xml:space="preserve">Соловьева Т.Н., 1974. </w:t>
      </w:r>
      <w:r>
        <w:rPr>
          <w:color w:val="000000"/>
        </w:rPr>
        <w:t>Технический отчет по инженерно-строительным изысканиям под строительство столярно-тарного цеха, блока складов, компрессорной, насосной, градирни, бытового здания, тепловозо-вагонного депо в п.Новобурейский. - Благовещенск: Дальтисиз, 1974. - 31 с., 9 гр.пр. ///АТГФ-16774</w:t>
      </w:r>
    </w:p>
    <w:p>
      <w:pPr>
        <w:pStyle w:val="Normal"/>
        <w:ind w:firstLine="720" w:end="0"/>
        <w:jc w:val="both"/>
        <w:rPr>
          <w:b/>
          <w:color w:val="000000"/>
        </w:rPr>
      </w:pPr>
      <w:r>
        <w:rPr>
          <w:b/>
          <w:color w:val="000000"/>
        </w:rPr>
        <w:t>Соловьевский прииск</w:t>
      </w:r>
      <w:r>
        <w:rPr>
          <w:color w:val="000000"/>
        </w:rPr>
        <w:t xml:space="preserve"> - инвентарные книги геологических фондовых материалов. - 10 кн. - 513 л. /// АТГФ-25324</w:t>
      </w:r>
    </w:p>
    <w:p>
      <w:pPr>
        <w:pStyle w:val="Normal"/>
        <w:ind w:firstLine="720" w:end="0"/>
        <w:jc w:val="both"/>
        <w:rPr>
          <w:b/>
          <w:color w:val="000000"/>
        </w:rPr>
      </w:pPr>
      <w:r>
        <w:rPr>
          <w:b/>
          <w:color w:val="000000"/>
        </w:rPr>
        <w:t>Соловьевский прииск</w:t>
      </w:r>
      <w:r>
        <w:rPr>
          <w:color w:val="000000"/>
        </w:rPr>
        <w:t xml:space="preserve"> - материалы к отчетному балансу запасов золота за 1966 г. - Свободный: Амурзолото, 1967. - 5 кн. - 188 л., 39 гр.пр. /// АТГФ-12530-6б</w:t>
      </w:r>
    </w:p>
    <w:p>
      <w:pPr>
        <w:pStyle w:val="Normal"/>
        <w:ind w:firstLine="720" w:end="0"/>
        <w:jc w:val="both"/>
        <w:rPr>
          <w:b/>
          <w:color w:val="000000"/>
        </w:rPr>
      </w:pPr>
      <w:r>
        <w:rPr>
          <w:b/>
          <w:color w:val="000000"/>
        </w:rPr>
        <w:t xml:space="preserve">Солодкин В.С., Руднев И.П., 1983. </w:t>
      </w:r>
      <w:r>
        <w:rPr>
          <w:color w:val="000000"/>
        </w:rPr>
        <w:t>Отчет о результатах разведочных работ на месторождении россыпного золота в долине р.Сирик-Макит, левого притока р.Унья. Протокол ДВТКЗ № 209 от 13.05.1983 г. - Свободный: АмурГРЭ, 1983. - 2 кн. – 200 л. (176+24/прот.), 27 л.гр.пр. /// АТГФ-19863, (+см.АТГФ-29088-69: Протокол ДВТКЗ № 209 от 13.05.1983 г.-24 л., экз. № 9).</w:t>
      </w:r>
    </w:p>
    <w:p>
      <w:pPr>
        <w:pStyle w:val="Normal"/>
        <w:ind w:firstLine="720" w:end="0"/>
        <w:jc w:val="both"/>
        <w:rPr>
          <w:b/>
          <w:color w:val="000000"/>
        </w:rPr>
      </w:pPr>
      <w:r>
        <w:rPr>
          <w:b/>
          <w:color w:val="000000"/>
        </w:rPr>
        <w:t xml:space="preserve">Солодко А.П., 1979. </w:t>
      </w:r>
      <w:r>
        <w:rPr>
          <w:color w:val="000000"/>
        </w:rPr>
        <w:t>Технический отчет по инженерно-геологическим изысканиям для строительства обьекта 122/79. - Благовещенск: Амуртисиз, 1979. - 82 с., 4 гр.пр. ///АТГФ-18938</w:t>
      </w:r>
    </w:p>
    <w:p>
      <w:pPr>
        <w:pStyle w:val="Normal"/>
        <w:ind w:firstLine="720" w:end="0"/>
        <w:jc w:val="both"/>
        <w:rPr>
          <w:b/>
          <w:color w:val="000000"/>
        </w:rPr>
      </w:pPr>
      <w:r>
        <w:rPr>
          <w:b/>
          <w:color w:val="000000"/>
        </w:rPr>
        <w:t>Соломатин Г.Б., 1989.</w:t>
      </w:r>
      <w:r>
        <w:rPr>
          <w:color w:val="000000"/>
        </w:rPr>
        <w:t xml:space="preserve"> Схематическая геологическая карта участка Арбарастах. М-б 1:25000. - Аэропартия 35 ПГО "Таежгеология", 1989. - 2 гр.пр. /// АТГФ-24276 </w:t>
      </w:r>
    </w:p>
    <w:p>
      <w:pPr>
        <w:pStyle w:val="Normal"/>
        <w:ind w:firstLine="709" w:end="0"/>
        <w:jc w:val="both"/>
        <w:rPr>
          <w:rFonts w:eastAsia="Calibri"/>
          <w:b/>
          <w:color w:val="000000"/>
          <w:szCs w:val="24"/>
          <w:lang w:eastAsia="ru-RU"/>
        </w:rPr>
      </w:pPr>
      <w:r>
        <w:rPr>
          <w:b/>
          <w:color w:val="000000"/>
        </w:rPr>
        <w:t>Соломин К.В., Королёв М.С., 1938.</w:t>
      </w:r>
      <w:r>
        <w:rPr>
          <w:color w:val="000000"/>
        </w:rPr>
        <w:t xml:space="preserve"> Отчёт по теме: Инструкторские поездки на россыпные предприятия Харгинского Приискового Управления Треста «Амурзолото». – Иркутск: «ГИНЗОЛОТО», 1938. – 1 кн.-59 л. (101 стр.), в.т.ч. 1 л.гр.пр. (карта р-на Харгинского приискового управления). /// АТГФ-29367-4. </w:t>
      </w:r>
      <w:r>
        <w:rPr>
          <w:color w:val="000000"/>
          <w:sz w:val="20"/>
        </w:rPr>
        <w:t>Селемджинский р-н</w:t>
      </w:r>
    </w:p>
    <w:p>
      <w:pPr>
        <w:pStyle w:val="Normal"/>
        <w:ind w:firstLine="709" w:end="0"/>
        <w:jc w:val="both"/>
        <w:rPr>
          <w:rFonts w:eastAsia="Calibri"/>
          <w:b/>
          <w:color w:val="000000"/>
          <w:szCs w:val="24"/>
          <w:lang w:eastAsia="ru-RU"/>
        </w:rPr>
      </w:pPr>
      <w:r>
        <w:rPr>
          <w:rFonts w:eastAsia="Calibri"/>
          <w:b/>
          <w:color w:val="000000"/>
          <w:szCs w:val="24"/>
          <w:lang w:eastAsia="ru-RU"/>
        </w:rPr>
        <w:t>Соломыкин Н.А., 2022.</w:t>
      </w:r>
      <w:r>
        <w:rPr>
          <w:rFonts w:eastAsia="Calibri"/>
          <w:color w:val="000000"/>
          <w:szCs w:val="24"/>
          <w:lang w:eastAsia="ru-RU"/>
        </w:rPr>
        <w:t xml:space="preserve"> Отчет о результатах работ по геологическому изучению, в целях поисков и оценки подземных вод для водоснабжения, объекта «</w:t>
      </w:r>
      <w:r>
        <w:rPr>
          <w:rFonts w:eastAsia="Calibri"/>
          <w:b/>
          <w:color w:val="000000"/>
          <w:szCs w:val="24"/>
          <w:lang w:eastAsia="ru-RU"/>
        </w:rPr>
        <w:t>Строительство технической зоны № 1»</w:t>
      </w:r>
      <w:r>
        <w:rPr>
          <w:rFonts w:eastAsia="Calibri"/>
          <w:color w:val="000000"/>
          <w:szCs w:val="24"/>
          <w:lang w:eastAsia="ru-RU"/>
        </w:rPr>
        <w:t xml:space="preserve"> (новое строительство) в Зейском районе Амурской области, с оценкой запасов подземных вод на участке «Техническая зона № 1» по состоянию на 01.05.2022 г. (N-52-XIX, БЛГ 81281 ВП, Гр.10-21-03907, ГКМ(З)-16). Заключение АмурЭКЗ № 811 от 04.07.2022 г. – Хабаровск: «52 ЦПИ-филиал АО «31 ГПИСС», ООО «Бурнавод ДВ», 2022. – 2 кн.-146 л. (133+13 заключение). /// АТГФ-</w:t>
      </w:r>
      <w:r>
        <w:rPr>
          <w:rFonts w:eastAsia="Calibri"/>
          <w:b/>
          <w:color w:val="000000"/>
          <w:szCs w:val="24"/>
          <w:lang w:eastAsia="ru-RU"/>
        </w:rPr>
        <w:t>32500</w:t>
      </w:r>
      <w:r>
        <w:rPr>
          <w:rFonts w:eastAsia="Calibri"/>
          <w:color w:val="000000"/>
          <w:szCs w:val="24"/>
          <w:lang w:eastAsia="ru-RU"/>
        </w:rPr>
        <w:t xml:space="preserve">, од52689 (152 Мб); Арх./эл. – од55356 (11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ндпо/2, адм, ав/водоснабжение, амт/протоколы/заключения/АмурЭКЗ. На общих основаниях. </w:t>
      </w:r>
    </w:p>
    <w:p>
      <w:pPr>
        <w:pStyle w:val="Normal"/>
        <w:ind w:firstLine="709" w:end="0"/>
        <w:jc w:val="both"/>
        <w:rPr>
          <w:b/>
          <w:color w:val="000000"/>
        </w:rPr>
      </w:pPr>
      <w:r>
        <w:rPr>
          <w:rFonts w:eastAsia="Calibri"/>
          <w:b/>
          <w:color w:val="000000"/>
          <w:szCs w:val="24"/>
          <w:lang w:eastAsia="ru-RU"/>
        </w:rPr>
        <w:t>Соломыкин Н.А., 2022</w:t>
      </w:r>
      <w:r>
        <w:rPr>
          <w:rFonts w:eastAsia="Calibri"/>
          <w:color w:val="000000"/>
          <w:szCs w:val="24"/>
          <w:lang w:eastAsia="ru-RU"/>
        </w:rPr>
        <w:t xml:space="preserve">. Отчет о результатах работ по геологическому изучению, в целях поисков и оценки подземных вод для водоснабжения, объекта </w:t>
      </w:r>
      <w:r>
        <w:rPr>
          <w:rFonts w:eastAsia="Calibri"/>
          <w:b/>
          <w:color w:val="000000"/>
          <w:szCs w:val="24"/>
          <w:lang w:eastAsia="ru-RU"/>
        </w:rPr>
        <w:t>«Строительство технической зоны № 2»</w:t>
      </w:r>
      <w:r>
        <w:rPr>
          <w:rFonts w:eastAsia="Calibri"/>
          <w:color w:val="000000"/>
          <w:szCs w:val="24"/>
          <w:lang w:eastAsia="ru-RU"/>
        </w:rPr>
        <w:t xml:space="preserve"> (новое строительство) в Зейском районе Амурской области, с оценкой запасов подземных вод на участке «ТЗ № 2» по состоянию на 01.05.2022 г. (N-52-XX, БЛГ 81302 ВП, Гр.10-22-05306, ГКМ(З)-17). Заключение АмурЭКЗ № 822 от 04.08.2022 г. – Хабаровск: «52 ЦПИ-филиал АО «31 ГПИСС», ООО «БУРНАВОД ДВ», 2022. – 2 кн.-154 л. (141+13 заключение). /// АТГФ-</w:t>
      </w:r>
      <w:r>
        <w:rPr>
          <w:rFonts w:eastAsia="Calibri"/>
          <w:b/>
          <w:color w:val="000000"/>
          <w:szCs w:val="24"/>
          <w:lang w:eastAsia="ru-RU"/>
        </w:rPr>
        <w:t>32501</w:t>
      </w:r>
      <w:r>
        <w:rPr>
          <w:rFonts w:eastAsia="Calibri"/>
          <w:color w:val="000000"/>
          <w:szCs w:val="24"/>
          <w:lang w:eastAsia="ru-RU"/>
        </w:rPr>
        <w:t xml:space="preserve">, од52690 (199 Мб); Арх./эл. – од55357 (11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алф, ндпо/2, адм, ав/водоснабжение, амт/заключения/АмурЭКЗ. На общих основаниях.</w:t>
      </w:r>
      <w:r>
        <w:rPr>
          <w:rFonts w:eastAsia="Calibri"/>
          <w:color w:val="000000"/>
          <w:szCs w:val="24"/>
          <w:lang w:eastAsia="ru-RU"/>
        </w:rPr>
        <w:t xml:space="preserve"> </w:t>
      </w:r>
    </w:p>
    <w:p>
      <w:pPr>
        <w:pStyle w:val="Normal"/>
        <w:ind w:firstLine="720" w:end="0"/>
        <w:jc w:val="both"/>
        <w:rPr>
          <w:b/>
          <w:color w:val="000000"/>
        </w:rPr>
      </w:pPr>
      <w:r>
        <w:rPr>
          <w:b/>
          <w:color w:val="000000"/>
        </w:rPr>
        <w:t>Соляник А.Н., 1984.</w:t>
      </w:r>
      <w:r>
        <w:rPr>
          <w:color w:val="000000"/>
        </w:rPr>
        <w:t xml:space="preserve"> Перспективы железо-титанового и апатитового оруденения Каларского анортозитового массива. (Информационная записка). - Владивосток: ДВГИ ДВНЦ АН СССР, 1984. - 1 кн.- 14 с. ///АТГФ - 26063-2</w:t>
      </w:r>
    </w:p>
    <w:p>
      <w:pPr>
        <w:pStyle w:val="Normal"/>
        <w:ind w:firstLine="720" w:end="0"/>
        <w:jc w:val="both"/>
        <w:rPr>
          <w:b/>
          <w:color w:val="000000"/>
        </w:rPr>
      </w:pPr>
      <w:r>
        <w:rPr>
          <w:b/>
          <w:color w:val="000000"/>
        </w:rPr>
        <w:t>Сомов С.В., Кардаш И.В. и др., 1990.</w:t>
      </w:r>
      <w:r>
        <w:rPr>
          <w:color w:val="000000"/>
        </w:rPr>
        <w:t xml:space="preserve"> Отчет о результатах поисковых геолого-геофизических исследованиях 1:25.000 и 1:5.000 м-бов в пределах Сагуро-Семертакской золотоносной зоны и 1:5.000 м-ба в пределах Унгличиканского месторождения. - Хабаровск: Геофиз.эксп. ПГО "Дальгеология", 1990. - 2 кн., 60 гр.пр. /// АТГФ-24313 </w:t>
      </w:r>
    </w:p>
    <w:p>
      <w:pPr>
        <w:pStyle w:val="Normal"/>
        <w:ind w:firstLine="720" w:end="0"/>
        <w:jc w:val="both"/>
        <w:rPr>
          <w:b/>
          <w:color w:val="000000"/>
        </w:rPr>
      </w:pPr>
      <w:r>
        <w:rPr>
          <w:b/>
          <w:color w:val="000000"/>
        </w:rPr>
        <w:t>Сопроводительные письма</w:t>
      </w:r>
      <w:r>
        <w:rPr>
          <w:color w:val="000000"/>
        </w:rPr>
        <w:t xml:space="preserve"> на отправку отчетов в постоянное пользование. ///АТГФ-24950</w:t>
      </w:r>
    </w:p>
    <w:p>
      <w:pPr>
        <w:pStyle w:val="Normal"/>
        <w:ind w:firstLine="720" w:end="0"/>
        <w:jc w:val="both"/>
        <w:rPr>
          <w:b/>
          <w:color w:val="000000"/>
        </w:rPr>
      </w:pPr>
      <w:r>
        <w:rPr>
          <w:b/>
          <w:color w:val="000000"/>
        </w:rPr>
        <w:t>Сорокин А.А., 1992.</w:t>
      </w:r>
      <w:r>
        <w:rPr>
          <w:color w:val="000000"/>
        </w:rPr>
        <w:t xml:space="preserve"> Геохимия и геодинамическая позиция магматических пород центрального сегмента Монголо-Охотского складчатого пояса (Дисс. к.г.-м.н.). - Благовещенск: АмурКНИИ ДВО РАН, 1992. - 173 с. /// АмурТГФ - 24919. </w:t>
      </w:r>
    </w:p>
    <w:p>
      <w:pPr>
        <w:pStyle w:val="BodyTextIndent"/>
        <w:ind w:firstLine="720" w:end="0"/>
        <w:rPr>
          <w:b/>
          <w:color w:val="000000"/>
        </w:rPr>
      </w:pPr>
      <w:r>
        <w:rPr>
          <w:b/>
          <w:color w:val="000000"/>
        </w:rPr>
        <w:t xml:space="preserve">Сорокин А.А., 2002. </w:t>
      </w:r>
      <w:r>
        <w:rPr>
          <w:color w:val="000000"/>
        </w:rPr>
        <w:t xml:space="preserve">Отчет по созданию информационной системы недропользования Амурской области на 1999-2002 гг. Протокол техсовета КПГК № 59 от 20.11.2002 (Приложение № 5 /кн.3/ к отчету: Воробьев С.В., 2002., объект </w:t>
      </w:r>
      <w:r>
        <w:rPr>
          <w:b/>
          <w:color w:val="000000"/>
        </w:rPr>
        <w:t>«Информационная система»</w:t>
      </w:r>
      <w:r>
        <w:rPr>
          <w:color w:val="000000"/>
        </w:rPr>
        <w:t>, Гр.47-03-15., госконтракт № 02-6-190). – Благовещенск: ОРГиГ АмурНЦ ДВО РАН, 2002. – 1 кн.-30 л. /// АТГФ-27234-3 (кн.№ 3), од 51052, од51057, од 51797 (23 Мб)</w:t>
      </w:r>
    </w:p>
    <w:p>
      <w:pPr>
        <w:pStyle w:val="Normal"/>
        <w:ind w:firstLine="720" w:end="0"/>
        <w:jc w:val="both"/>
        <w:rPr>
          <w:b/>
          <w:color w:val="000000"/>
        </w:rPr>
      </w:pPr>
      <w:r>
        <w:rPr>
          <w:b/>
          <w:color w:val="000000"/>
        </w:rPr>
        <w:t xml:space="preserve">Сорокин А.А., Сорокин А.П., Воропаева М.С., Пономарчук В.А., 2002. </w:t>
      </w:r>
      <w:r>
        <w:rPr>
          <w:color w:val="000000"/>
        </w:rPr>
        <w:t>Отчет о результатах проведения НИР по изучению закономерностей формирования и распространения рудных объектов в пределах Умлекано-Огоджинского вулкано-плутонического комплекса. Объект «Талданский». (Магдагачинский, Сковородинский, Зейский, Шимановский, Благовещенский р-ны; N-51-XXIII, -XXIV, -XXX, N-52-XIX, M-52-I, -II, -VII, -VIII; Гр. 47-95-30, Госконтракт № 00-3-166 с ФГУГП «Амургеология», Протокол техсовета Комитета № 51 от 10.11.2002г., Протокол НТС ГУПР № 625/1 от 18.12.2002г.). – Благовещенск: ОРГиГ ДВО РАН, 2002. – 101 с., 13 гр.пр. /// АТГФ-27098, диск АТГФ-51040</w:t>
      </w:r>
    </w:p>
    <w:p>
      <w:pPr>
        <w:pStyle w:val="Normal"/>
        <w:ind w:firstLine="720" w:end="0"/>
        <w:jc w:val="both"/>
        <w:rPr>
          <w:b/>
          <w:color w:val="000000"/>
        </w:rPr>
      </w:pPr>
      <w:r>
        <w:rPr>
          <w:b/>
          <w:color w:val="000000"/>
        </w:rPr>
        <w:t xml:space="preserve">Сорокин А.П., 1964. </w:t>
      </w:r>
      <w:r>
        <w:rPr>
          <w:color w:val="000000"/>
        </w:rPr>
        <w:t>Геологическая карта СССР м-ба 1:200.000. Серия Амуро-Зейская. Лист N-51-XXX. - М: Недра, 1964. - 125 с., 2 гр.пр. ///АТГФ-10781. (од 51172, 12 Мб).</w:t>
      </w:r>
    </w:p>
    <w:p>
      <w:pPr>
        <w:pStyle w:val="Normal"/>
        <w:ind w:firstLine="720" w:end="0"/>
        <w:jc w:val="both"/>
        <w:rPr>
          <w:b/>
          <w:color w:val="000000"/>
        </w:rPr>
      </w:pPr>
      <w:r>
        <w:rPr>
          <w:b/>
          <w:color w:val="000000"/>
        </w:rPr>
        <w:t xml:space="preserve">Сорокин А.П., 1965. </w:t>
      </w:r>
      <w:r>
        <w:rPr>
          <w:color w:val="000000"/>
        </w:rPr>
        <w:t>Геологическая карта СССР. Масштаб 1:200.000. Серия Хингано-Буреинская. Лист M-52-XXIX. - М.: Мингео СССР, 1965. - 62 с., 2 гр.пр. ///АТГФ-14962, од51226 (57,3 Мб), од51115</w:t>
      </w:r>
    </w:p>
    <w:p>
      <w:pPr>
        <w:pStyle w:val="Normal"/>
        <w:ind w:firstLine="720" w:end="0"/>
        <w:jc w:val="both"/>
        <w:rPr>
          <w:b/>
          <w:color w:val="000000"/>
        </w:rPr>
      </w:pPr>
      <w:r>
        <w:rPr>
          <w:b/>
          <w:color w:val="000000"/>
        </w:rPr>
        <w:t xml:space="preserve">Сорокин А.П., 1970, 1977. </w:t>
      </w:r>
      <w:r>
        <w:rPr>
          <w:color w:val="000000"/>
        </w:rPr>
        <w:t>Геологическая карта СССР м-ба 1:200.000. Серия Амуро-Зейская. Лист N-51-XXX. - М.: Мингео СССР, 1970, 1977. - 88 с., 2 гр.пр. ///АТГФ-14418 (од51172-записка, геол.карта частями)</w:t>
      </w:r>
    </w:p>
    <w:p>
      <w:pPr>
        <w:pStyle w:val="Normal"/>
        <w:ind w:firstLine="720" w:end="0"/>
        <w:jc w:val="both"/>
        <w:rPr>
          <w:b/>
          <w:color w:val="000000"/>
        </w:rPr>
      </w:pPr>
      <w:r>
        <w:rPr>
          <w:b/>
          <w:color w:val="000000"/>
        </w:rPr>
        <w:t xml:space="preserve">Сорокин А.П., 1970. </w:t>
      </w:r>
      <w:r>
        <w:rPr>
          <w:color w:val="000000"/>
        </w:rPr>
        <w:t>Государственная геологическая карта СССР м-ба 1:200.000. Серия Амуро-Зейская. Лист M-52-I. - М.: Недра, 1970. - 108 с., прот. -5 с., 1 гр.пр. ///АТГФ-14388</w:t>
      </w:r>
    </w:p>
    <w:p>
      <w:pPr>
        <w:pStyle w:val="Normal"/>
        <w:ind w:firstLine="720" w:end="0"/>
        <w:jc w:val="both"/>
        <w:rPr>
          <w:b/>
          <w:color w:val="000000"/>
        </w:rPr>
      </w:pPr>
      <w:r>
        <w:rPr>
          <w:b/>
          <w:color w:val="000000"/>
        </w:rPr>
        <w:t xml:space="preserve">Сорокин А.П., 1970. </w:t>
      </w:r>
      <w:r>
        <w:rPr>
          <w:color w:val="000000"/>
        </w:rPr>
        <w:t>Государственная геологическая карта СССР м-ба 1:200.000. Серия Амуро-Зейская. Лист M-52-II. - М.: Недра, 1970. - 90 с., прот. -5 с., 1 гр.пр. ///АТГФ-14389, од51172</w:t>
      </w:r>
    </w:p>
    <w:p>
      <w:pPr>
        <w:pStyle w:val="Normal"/>
        <w:ind w:firstLine="720" w:end="0"/>
        <w:jc w:val="both"/>
        <w:rPr>
          <w:b/>
          <w:color w:val="000000"/>
        </w:rPr>
      </w:pPr>
      <w:r>
        <w:rPr>
          <w:b/>
          <w:color w:val="000000"/>
        </w:rPr>
        <w:t xml:space="preserve">Сорокин А.П., 1972. </w:t>
      </w:r>
      <w:r>
        <w:rPr>
          <w:color w:val="000000"/>
        </w:rPr>
        <w:t>История геолого-геоморфологического развития Зейско-Буреинской впадины в мезозое и кайнозое. Диссертация к.г.-м.н. - Владивосток: ДВНЦ, 1972. - 191 с. ///АТГФ-15628</w:t>
      </w:r>
    </w:p>
    <w:p>
      <w:pPr>
        <w:pStyle w:val="Normal"/>
        <w:ind w:firstLine="720" w:end="0"/>
        <w:jc w:val="both"/>
        <w:rPr>
          <w:b/>
          <w:color w:val="000000"/>
        </w:rPr>
      </w:pPr>
      <w:r>
        <w:rPr>
          <w:b/>
          <w:color w:val="000000"/>
        </w:rPr>
        <w:t>Сорокин А.П., 1975.</w:t>
      </w:r>
      <w:r>
        <w:rPr>
          <w:color w:val="000000"/>
        </w:rPr>
        <w:t xml:space="preserve"> Государственная геологическая карта СССР м-ба 1:200.000. Лист М-52-II (Нылга). - М.: "Аэрогеология", 1975. - 1 гр.пр.. /// АТГФ-17247 (од51172: 46 МБ), 24404 </w:t>
      </w:r>
    </w:p>
    <w:p>
      <w:pPr>
        <w:pStyle w:val="Normal"/>
        <w:ind w:firstLine="720" w:end="0"/>
        <w:jc w:val="both"/>
        <w:rPr>
          <w:b/>
          <w:color w:val="000000"/>
        </w:rPr>
      </w:pPr>
      <w:r>
        <w:rPr>
          <w:b/>
          <w:color w:val="000000"/>
        </w:rPr>
        <w:t>Сорокин А.П., 1975.</w:t>
      </w:r>
      <w:r>
        <w:rPr>
          <w:color w:val="000000"/>
        </w:rPr>
        <w:t xml:space="preserve"> Государственная геологическая карта СССР м-ба 1:200.000. Серия Амуро-Зейская. Лист М-52-I (устье р.Берея). - М.: "Аэрогеология", 1975. - 1 гр.пр. /// АТГФ-17317, 24403 </w:t>
      </w:r>
    </w:p>
    <w:p>
      <w:pPr>
        <w:pStyle w:val="Normal"/>
        <w:ind w:firstLine="720" w:end="0"/>
        <w:jc w:val="both"/>
        <w:rPr>
          <w:b/>
          <w:color w:val="000000"/>
        </w:rPr>
      </w:pPr>
      <w:r>
        <w:rPr>
          <w:b/>
          <w:color w:val="000000"/>
        </w:rPr>
        <w:t xml:space="preserve">Сорокин А.П., 1976. </w:t>
      </w:r>
      <w:r>
        <w:rPr>
          <w:color w:val="000000"/>
        </w:rPr>
        <w:t>Государственная геологическая карта СССР м-ба 1:200.000. Лист N-52-XXXI. - М: Недра, 1976. - 102 с., 1 гр.пр. ///АТГФ-18720</w:t>
      </w:r>
    </w:p>
    <w:p>
      <w:pPr>
        <w:pStyle w:val="Normal"/>
        <w:ind w:firstLine="720" w:end="0"/>
        <w:jc w:val="both"/>
        <w:rPr>
          <w:b/>
          <w:color w:val="000000"/>
        </w:rPr>
      </w:pPr>
      <w:r>
        <w:rPr>
          <w:b/>
          <w:color w:val="000000"/>
        </w:rPr>
        <w:t xml:space="preserve">Сорокин А.П., 1976. </w:t>
      </w:r>
      <w:r>
        <w:rPr>
          <w:color w:val="000000"/>
        </w:rPr>
        <w:t>Государственная геологическая карта СССР м-ба 1:200.000. Лист N-52-XXXI. - М.: Мингео СССР, 1976. - 1 кн. , 1 гр.пр. ///АТГФ-19045, (од51172-записка, гк)</w:t>
      </w:r>
    </w:p>
    <w:p>
      <w:pPr>
        <w:pStyle w:val="Normal"/>
        <w:ind w:firstLine="720" w:end="0"/>
        <w:jc w:val="both"/>
        <w:rPr>
          <w:b/>
          <w:color w:val="000000"/>
        </w:rPr>
      </w:pPr>
      <w:r>
        <w:rPr>
          <w:b/>
          <w:color w:val="000000"/>
        </w:rPr>
        <w:t xml:space="preserve">Сорокин А.П., 1976. </w:t>
      </w:r>
      <w:r>
        <w:rPr>
          <w:color w:val="000000"/>
        </w:rPr>
        <w:t>Государственная геологическая карта СССР м-ба 1:200.000. Лист N-52-XXXII. - М: Недра, 1976. - 112 с., 1 гр.пр. ///АТГФ-18719</w:t>
      </w:r>
    </w:p>
    <w:p>
      <w:pPr>
        <w:pStyle w:val="Normal"/>
        <w:ind w:firstLine="720" w:end="0"/>
        <w:jc w:val="both"/>
        <w:rPr>
          <w:b/>
          <w:color w:val="000000"/>
        </w:rPr>
      </w:pPr>
      <w:r>
        <w:rPr>
          <w:b/>
          <w:color w:val="000000"/>
        </w:rPr>
        <w:t xml:space="preserve">Сорокин А.П., 1976. </w:t>
      </w:r>
      <w:r>
        <w:rPr>
          <w:color w:val="000000"/>
        </w:rPr>
        <w:t>Государственная геологическая карта СССР м-ба 1:200.000. Лист N-52-XXXII. - М.: Мингео СССР, 1976. - 43 с., 1 гр.пр. ///АТГФ-19044, (од51172-записка, гк)</w:t>
      </w:r>
    </w:p>
    <w:p>
      <w:pPr>
        <w:pStyle w:val="Normal"/>
        <w:ind w:firstLine="720" w:end="0"/>
        <w:jc w:val="both"/>
        <w:rPr>
          <w:b/>
          <w:color w:val="000000"/>
        </w:rPr>
      </w:pPr>
      <w:r>
        <w:rPr>
          <w:b/>
          <w:color w:val="000000"/>
        </w:rPr>
        <w:t>Сорокин А.П., 1986.</w:t>
      </w:r>
      <w:r>
        <w:rPr>
          <w:color w:val="000000"/>
        </w:rPr>
        <w:t xml:space="preserve"> Межрегиональная корреляция морских и континентальных отложений докембрия и фанерозоя Восточного сектора Азии. - Благовещенск: АмурКНИИ, 1986. - 2 кн. - 128 с., 1 гр.пр. /// АмурТГФ - 20530, 25661</w:t>
      </w:r>
    </w:p>
    <w:p>
      <w:pPr>
        <w:pStyle w:val="Normal"/>
        <w:ind w:firstLine="720" w:end="0"/>
        <w:jc w:val="both"/>
        <w:rPr>
          <w:b/>
          <w:color w:val="000000"/>
        </w:rPr>
      </w:pPr>
      <w:r>
        <w:rPr>
          <w:b/>
          <w:color w:val="000000"/>
        </w:rPr>
        <w:t>Сорокин А.П., 1989.</w:t>
      </w:r>
      <w:r>
        <w:rPr>
          <w:color w:val="000000"/>
        </w:rPr>
        <w:t xml:space="preserve"> Методика морфотектонического районирования, типизация и прогнозирование ресурсов россыпей золота Приамурья (рекомендация). - Благовещенск: АмурКНИИ, 1989. - 1 кн. - 60 с. /// АмурТГФ - 25652-4/1, 21299; 1 кн.-28 л. (глава 4.2) /// АмурТГФ - 25652-4/2, 20042</w:t>
      </w:r>
    </w:p>
    <w:p>
      <w:pPr>
        <w:pStyle w:val="Normal"/>
        <w:ind w:firstLine="720" w:end="0"/>
        <w:jc w:val="both"/>
        <w:rPr>
          <w:b/>
          <w:color w:val="000000"/>
        </w:rPr>
      </w:pPr>
      <w:r>
        <w:rPr>
          <w:b/>
          <w:color w:val="000000"/>
        </w:rPr>
        <w:t xml:space="preserve">Сорокин А.П., 1989. </w:t>
      </w:r>
      <w:r>
        <w:rPr>
          <w:color w:val="000000"/>
        </w:rPr>
        <w:t>Перспективная оценка и локальный прогноз древних россыпей золота Верхнего Приамурья. Отчет по теме 10-86 за 1986-1989 гг. – Благовещенск: АмурКНИИ, 1989. – 2 кн.- 295 л. (277+18) ///АТГФ-21357, 27908 (некомплект)</w:t>
      </w:r>
    </w:p>
    <w:p>
      <w:pPr>
        <w:pStyle w:val="Normal"/>
        <w:ind w:firstLine="720" w:end="0"/>
        <w:jc w:val="both"/>
        <w:rPr>
          <w:b/>
          <w:color w:val="000000"/>
        </w:rPr>
      </w:pPr>
      <w:r>
        <w:rPr>
          <w:b/>
          <w:color w:val="000000"/>
        </w:rPr>
        <w:t>Сорокин А.П., 1989.</w:t>
      </w:r>
      <w:r>
        <w:rPr>
          <w:color w:val="000000"/>
        </w:rPr>
        <w:t xml:space="preserve"> Прогнозная оценка палеоген-неогеновых россыпей золота Приамурья. - Благовещенск: АмурКНИИ, 1989. 1бр.-28с. /// АТГФ-20042 (116Т)</w:t>
      </w:r>
    </w:p>
    <w:p>
      <w:pPr>
        <w:pStyle w:val="BodyTextIndent"/>
        <w:ind w:firstLine="720" w:end="0"/>
        <w:rPr>
          <w:b/>
          <w:color w:val="000000"/>
        </w:rPr>
      </w:pPr>
      <w:r>
        <w:rPr>
          <w:b/>
          <w:color w:val="000000"/>
        </w:rPr>
        <w:t>Сорокин А.П., Артеменко Т.В., Носырев М.Ю., Царев А.В., 2006.</w:t>
      </w:r>
      <w:r>
        <w:rPr>
          <w:color w:val="000000"/>
        </w:rPr>
        <w:t xml:space="preserve"> Отчет по оценке перспектив нефтегазоносности мезозойских впадин на территории Амурской области на основе сбора, обобщения и переинтерпретации имеющихся геолого-геофизических данных за 1999-2002 гг. (Объект «</w:t>
      </w:r>
      <w:r>
        <w:rPr>
          <w:b/>
          <w:color w:val="000000"/>
        </w:rPr>
        <w:t>Нефтяной</w:t>
      </w:r>
      <w:r>
        <w:rPr>
          <w:color w:val="000000"/>
        </w:rPr>
        <w:t xml:space="preserve">», Гр.47-99-29. Протокол НТС Амурнедра № 818 от 11.05.2007). – Благовещенск: ИГиП ДВО РАН, 2006. – 1 папка: 1 кн.-135 л., 21 л. гр.пр. /// АТГФ-27870 (экз. № 2), од51212 (24 МБ); авт, ндпо, адм/Амурская, КНР; амо/Нефтяной, апи/нефть, газ; апи/прогноз, ар/Зейско-Буреинский бассейн, амт/НТС (прот.) Затраты: 980,000 тыс.руб. (950 тыс.руб. – из фонда ВМСБ Амурской обл., 30 тыс.руб. – внебюджетное финансирование). </w:t>
      </w:r>
    </w:p>
    <w:p>
      <w:pPr>
        <w:pStyle w:val="Normal"/>
        <w:ind w:firstLine="720" w:end="0"/>
        <w:jc w:val="both"/>
        <w:rPr>
          <w:b/>
          <w:color w:val="000000"/>
        </w:rPr>
      </w:pPr>
      <w:r>
        <w:rPr>
          <w:b/>
          <w:color w:val="000000"/>
        </w:rPr>
        <w:t>Сорокин А.П., Бомштейн В.Е., Лачугин М.С., Носырев М.Ю., 1998.</w:t>
      </w:r>
      <w:r>
        <w:rPr>
          <w:color w:val="000000"/>
        </w:rPr>
        <w:t xml:space="preserve"> Топливно-энергетическая база Амурской области (состояние, перспективы развития). // Перспективы развития и освоения топливно-энергетической базы Дальневосточного экономического района, углеводородных ресурсов шельфа морей Северо-Востока и Дальнего Востока России. Тезисы докладов научно-практической конференции. - С-Пб.: ВНИГРИ, 1998. - С. 47 ///АТГФ-26137-7</w:t>
      </w:r>
    </w:p>
    <w:p>
      <w:pPr>
        <w:pStyle w:val="Normal"/>
        <w:widowControl w:val="false"/>
        <w:ind w:firstLine="720" w:end="0"/>
        <w:jc w:val="both"/>
        <w:rPr>
          <w:b/>
          <w:color w:val="000000"/>
        </w:rPr>
      </w:pPr>
      <w:r>
        <w:rPr>
          <w:b/>
          <w:color w:val="000000"/>
        </w:rPr>
        <w:t>Сорокин А.П., Ван Ван Е А.П., 2000.</w:t>
      </w:r>
      <w:r>
        <w:rPr>
          <w:color w:val="000000"/>
        </w:rPr>
        <w:t xml:space="preserve"> Атлас основных золотороссыпных месторождений юга Дальнего Востока и их горно-геологические модели. – Владивосток-Благовещенск-Хабаровск: ДВО РАН, 2000. -1 кн.-333 с. (167 л.). /// АТГФ-26873, 26873-дубль; од52277 (544 Мб). </w:t>
      </w:r>
      <w:r>
        <w:rPr>
          <w:color w:val="000000"/>
          <w:sz w:val="20"/>
        </w:rPr>
        <w:t>Амурская обл., Хабаровский край, Приморский край</w:t>
      </w:r>
    </w:p>
    <w:p>
      <w:pPr>
        <w:pStyle w:val="Normal"/>
        <w:ind w:firstLine="720" w:end="0"/>
        <w:jc w:val="both"/>
        <w:rPr>
          <w:b/>
          <w:color w:val="000000"/>
        </w:rPr>
      </w:pPr>
      <w:r>
        <w:rPr>
          <w:b/>
          <w:color w:val="000000"/>
        </w:rPr>
        <w:t>Сорокин А.П., Глотов В.Д., 1993.</w:t>
      </w:r>
      <w:r>
        <w:rPr>
          <w:color w:val="000000"/>
        </w:rPr>
        <w:t xml:space="preserve"> Морфотектоническое районирование, типизация и прогнозная оценка ресурсов древних (палеоген-неогеновых) россыпей золота Верхнего Приамурья. (Отчет по теме 01-90 за 1990-93 гг., Гр.</w:t>
      </w:r>
      <w:r>
        <w:rPr>
          <w:b/>
          <w:color w:val="000000"/>
          <w:u w:val="single"/>
        </w:rPr>
        <w:t xml:space="preserve"> </w:t>
      </w:r>
      <w:r>
        <w:rPr>
          <w:color w:val="000000"/>
          <w:u w:val="single"/>
        </w:rPr>
        <w:t>47-91-166/4</w:t>
      </w:r>
      <w:r>
        <w:rPr>
          <w:color w:val="000000"/>
        </w:rPr>
        <w:t>) - Благовещенск: АмурКНИИ - БПСЭ, 1993. - 3 кн.- 433 л. (326+92+15), 21 л.гр.пр. /// АТГФ-24725, 24725-д, 25729, од51763 (755 мб).</w:t>
      </w:r>
    </w:p>
    <w:p>
      <w:pPr>
        <w:pStyle w:val="Normal"/>
        <w:ind w:firstLine="720" w:end="0"/>
        <w:jc w:val="both"/>
        <w:rPr>
          <w:b/>
          <w:color w:val="000000"/>
        </w:rPr>
      </w:pPr>
      <w:r>
        <w:rPr>
          <w:b/>
          <w:color w:val="000000"/>
        </w:rPr>
        <w:t>Сорокин А.П., Глотов В.Д., 1993.</w:t>
      </w:r>
      <w:r>
        <w:rPr>
          <w:color w:val="000000"/>
        </w:rPr>
        <w:t xml:space="preserve"> Оценка прогнозных ресурсов россыпного золота Амурской области по состоянию на 01.01.1993 г. (Погребенные россыпи золота). Кн.3 - Благовещенск: БПСЭ, 1993. - 241 с., 10 гр.пр. /// АТГФ-24839 (Кн.3), од51817-скан (227 МБ).</w:t>
      </w:r>
    </w:p>
    <w:p>
      <w:pPr>
        <w:pStyle w:val="Normal"/>
        <w:ind w:firstLine="720" w:end="0"/>
        <w:jc w:val="both"/>
        <w:rPr>
          <w:b/>
          <w:color w:val="000000"/>
        </w:rPr>
      </w:pPr>
      <w:r>
        <w:rPr>
          <w:b/>
          <w:color w:val="000000"/>
        </w:rPr>
        <w:t>Сорокин А.П., Глотов В.Д., 1995.</w:t>
      </w:r>
      <w:r>
        <w:rPr>
          <w:color w:val="000000"/>
        </w:rPr>
        <w:t xml:space="preserve"> Рекомендация по направлению поисковых работ на россыпное золото на западной окраине Южно-Тукурингрского золотоносного пояса.- Благовещенск: МЛМР АмурНЦ ДВО РАН, 1996. - 1 кн.- 22 с. ///АТГФ-25505-11</w:t>
      </w:r>
    </w:p>
    <w:p>
      <w:pPr>
        <w:pStyle w:val="BodyTextIndent"/>
        <w:ind w:firstLine="720" w:end="0"/>
        <w:rPr>
          <w:b/>
          <w:color w:val="000000"/>
        </w:rPr>
      </w:pPr>
      <w:r>
        <w:rPr>
          <w:b/>
          <w:color w:val="000000"/>
        </w:rPr>
        <w:t xml:space="preserve">Сорокин А.П., Глотов В.Д., Белоусов В.И., 2005. </w:t>
      </w:r>
      <w:r>
        <w:rPr>
          <w:color w:val="000000"/>
        </w:rPr>
        <w:t>Отчет о результатах научно-исследовательских работ по теме «Прогнозная оценка россыпной золотоносности древней гидросети Октябрьского золотоносного узла». Объект «</w:t>
      </w:r>
      <w:r>
        <w:rPr>
          <w:b/>
          <w:color w:val="000000"/>
        </w:rPr>
        <w:t>Палеосеть</w:t>
      </w:r>
      <w:r>
        <w:rPr>
          <w:color w:val="000000"/>
        </w:rPr>
        <w:t>». (Зейский, Шимановский, Мазановский р-ны; N-52-XXVI, XXVII, XXVIII; Гр.47-01-63; Госконтракт № 01-38-206. Протокол НТС Амурнедра № 774/1 от 27.12.2005). – Благовещенск: ИГиП ДВО РАН, 2005. – 2 кн.-168 л. (129+39), 7 гр.пр. /// АТГФ-27653, 27653-дубль, од51140, од 51865 (156 Мб); аз/россыпи погребенные, аз/коры выветривания, участк: Усть-Депский, Гарьский, Ултучинский, Джелтулакский; золотоносн. узлы: Ясненский, Октябрьский.</w:t>
      </w:r>
    </w:p>
    <w:p>
      <w:pPr>
        <w:pStyle w:val="Normal"/>
        <w:ind w:firstLine="720" w:end="0"/>
        <w:jc w:val="both"/>
        <w:rPr>
          <w:b/>
          <w:color w:val="000000"/>
        </w:rPr>
      </w:pPr>
      <w:r>
        <w:rPr>
          <w:b/>
          <w:color w:val="000000"/>
        </w:rPr>
        <w:t>Сорокин А.П., Глотов В.Д., Колесников В.В., Ильин А.А., Белоусова Л.В., 1998</w:t>
      </w:r>
      <w:r>
        <w:rPr>
          <w:color w:val="000000"/>
        </w:rPr>
        <w:t>. Оценка и учет прогнозных ресурсов твердых полезных ископаемых территории Амурской области по состоянию на 01.01.1998 г. Золото россыпное (палеоген-неогеновые россыпи). Отчет по договору № 98-НИР от 07.08.1997, Гр.47-96-47. - Благовещенск: КПР АО, 1998. - 1 кн. - 186 с., 1 гр.пр. /// АТГФ-26002, од51865 (219 Мб)</w:t>
      </w:r>
    </w:p>
    <w:p>
      <w:pPr>
        <w:pStyle w:val="Normal"/>
        <w:ind w:firstLine="720" w:end="0"/>
        <w:jc w:val="both"/>
        <w:rPr>
          <w:b/>
          <w:color w:val="000000"/>
        </w:rPr>
      </w:pPr>
      <w:r>
        <w:rPr>
          <w:b/>
          <w:color w:val="000000"/>
        </w:rPr>
        <w:t xml:space="preserve">Сорокин А.П., Грезин Б.Я., 1974. </w:t>
      </w:r>
      <w:r>
        <w:rPr>
          <w:color w:val="000000"/>
        </w:rPr>
        <w:t>Краткие сведения и рекомендации по проведению работ на Березитовом месторождении золота. - Свободный: АГРЭ, 1974. – 1 кн.-20 л. ///АТГФ-16321, од52783 (24 МБ).</w:t>
      </w:r>
    </w:p>
    <w:p>
      <w:pPr>
        <w:pStyle w:val="Normal"/>
        <w:ind w:firstLine="720" w:end="0"/>
        <w:jc w:val="both"/>
        <w:rPr>
          <w:b/>
          <w:color w:val="000000"/>
        </w:rPr>
      </w:pPr>
      <w:r>
        <w:rPr>
          <w:b/>
          <w:color w:val="000000"/>
        </w:rPr>
        <w:t>Сорокин А.П., Малюшин В.П., 1976.</w:t>
      </w:r>
      <w:r>
        <w:rPr>
          <w:color w:val="000000"/>
        </w:rPr>
        <w:t xml:space="preserve"> Материалы по прогнозной оценке запасов золота в Амурской области (по состоянию на 01.01.1976 г.) - Свободный: АГРЭ, 1976. - 1 кн.- 18 л. /// АТГФ-17363, од52513 (24 Мб) </w:t>
      </w:r>
    </w:p>
    <w:p>
      <w:pPr>
        <w:pStyle w:val="BodyTextIndent"/>
        <w:ind w:firstLine="720" w:end="0"/>
        <w:rPr>
          <w:b/>
          <w:color w:val="000000"/>
        </w:rPr>
      </w:pPr>
      <w:r>
        <w:rPr>
          <w:b/>
          <w:color w:val="000000"/>
        </w:rPr>
        <w:t>Сорокин А.П., Моисеенко В.Г., Беженар М.Т., Колесников В.В., Куцын Е.К., 1986.</w:t>
      </w:r>
      <w:r>
        <w:rPr>
          <w:color w:val="000000"/>
        </w:rPr>
        <w:t xml:space="preserve"> Рекомендации по поискам древних россыпей благородных металлов на южной окраине Ушумунского прогиба. - Благовещенск: АмурКНИИ, 1986. - 1 кн. - 20 с., 2 гр.пр. /// АТГФ - 25225-2, од51598 (51 МБ).</w:t>
      </w:r>
    </w:p>
    <w:p>
      <w:pPr>
        <w:pStyle w:val="Normal"/>
        <w:ind w:firstLine="720" w:end="0"/>
        <w:jc w:val="both"/>
        <w:rPr>
          <w:b/>
          <w:color w:val="000000"/>
        </w:rPr>
      </w:pPr>
      <w:r>
        <w:rPr>
          <w:b/>
          <w:color w:val="000000"/>
        </w:rPr>
        <w:t>Сорокин А.П., Резь Е.А., Рубинчик С.Б., 1963.</w:t>
      </w:r>
      <w:r>
        <w:rPr>
          <w:color w:val="000000"/>
        </w:rPr>
        <w:t xml:space="preserve"> Геологическое строение и гидрогеологические условия листа N-51-XXX (Отчет о копмлексной геолого-гидрогеологической съемке м-ба 1:200 000 Толбузинской партии за 1962 г). - Хабаровск: ДВГУ, 1963. - 3 кн. - 432 л. (275+151+6), 12 гр.пр. /// АТГФ-9730. </w:t>
      </w:r>
    </w:p>
    <w:p>
      <w:pPr>
        <w:pStyle w:val="Normal"/>
        <w:ind w:firstLine="720" w:end="0"/>
        <w:jc w:val="both"/>
        <w:rPr>
          <w:b/>
          <w:color w:val="000000"/>
        </w:rPr>
      </w:pPr>
      <w:r>
        <w:rPr>
          <w:b/>
          <w:color w:val="000000"/>
        </w:rPr>
        <w:t>Сорокин А.П., Резь Е.А., Южаков И.Г., 1962.</w:t>
      </w:r>
      <w:r>
        <w:rPr>
          <w:color w:val="000000"/>
        </w:rPr>
        <w:t xml:space="preserve"> Геологическое строение и гидрогеологические условия западной и южной части листа M-52-XXII, и восточной части листа N-52-XXXII (Отчет Райчихинской съемочной партии за 1961 г.). – Хабаровск: ДВГУ, 1962. - 3 кн.-510 л. (269+236+5), 17 гр.пр. /// АТГФ-9309, Арх.880хаб.</w:t>
      </w:r>
    </w:p>
    <w:p>
      <w:pPr>
        <w:pStyle w:val="Normal"/>
        <w:ind w:firstLine="720" w:end="0"/>
        <w:jc w:val="both"/>
        <w:rPr>
          <w:b/>
          <w:color w:val="000000"/>
        </w:rPr>
      </w:pPr>
      <w:r>
        <w:rPr>
          <w:b/>
          <w:color w:val="000000"/>
        </w:rPr>
        <w:t>Сорокин А.П., Родионов В.Н., 1976.</w:t>
      </w:r>
      <w:r>
        <w:rPr>
          <w:color w:val="000000"/>
        </w:rPr>
        <w:t xml:space="preserve"> Материалы к подсчету запасов россыпного золота по Амурской комплексной геологоразведочной экспедиции по состоянию на 01.01.1976 г. – Свободный: АКГРЭ, 1976. – 3 кн.- 87 л. (61+23+3), 21 л.гр.пр. /// АТГФ-17364, од52513 (180 Мб) </w:t>
      </w:r>
    </w:p>
    <w:p>
      <w:pPr>
        <w:pStyle w:val="Normal"/>
        <w:ind w:firstLine="720" w:end="0"/>
        <w:jc w:val="both"/>
        <w:rPr>
          <w:b/>
          <w:color w:val="000000"/>
        </w:rPr>
      </w:pPr>
      <w:r>
        <w:rPr>
          <w:b/>
          <w:color w:val="000000"/>
        </w:rPr>
        <w:t xml:space="preserve">Сорокин А.П., Родионов В.Н., 1976. </w:t>
      </w:r>
      <w:r>
        <w:rPr>
          <w:color w:val="000000"/>
        </w:rPr>
        <w:t>Отчетный баланс запасов золота по Амурской ГРЭ за 1975 г. - Свободный, 1976. - 2 кн. - 26 с. ///АТГФ-17390-3,4.</w:t>
      </w:r>
    </w:p>
    <w:p>
      <w:pPr>
        <w:pStyle w:val="Normal"/>
        <w:ind w:firstLine="720" w:end="0"/>
        <w:jc w:val="both"/>
        <w:rPr>
          <w:b/>
          <w:color w:val="000000"/>
        </w:rPr>
      </w:pPr>
      <w:r>
        <w:rPr>
          <w:b/>
          <w:color w:val="000000"/>
        </w:rPr>
        <w:t>Сорокин А.П., Родионов В.Н., 1977.</w:t>
      </w:r>
      <w:r>
        <w:rPr>
          <w:color w:val="000000"/>
        </w:rPr>
        <w:t xml:space="preserve"> Материалы к подсчету запасов россыпного золота по Амурской КГРЭ по состоянию на 01.01.1977 года. - Свободный: АКГРЭ, 1977.- 2 кн.-125 с., 23 граф.пр.///АТГФ-18017 (1531 Св.) </w:t>
      </w:r>
    </w:p>
    <w:p>
      <w:pPr>
        <w:pStyle w:val="BodyTextIndent"/>
        <w:ind w:firstLine="720" w:end="0"/>
        <w:rPr>
          <w:b/>
          <w:color w:val="000000"/>
        </w:rPr>
      </w:pPr>
      <w:r>
        <w:rPr>
          <w:b/>
          <w:color w:val="000000"/>
        </w:rPr>
        <w:t xml:space="preserve">Сорокин А.П., Русаков В.В., Савченко И.Ф., </w:t>
      </w:r>
      <w:r>
        <w:rPr>
          <w:color w:val="000000"/>
        </w:rPr>
        <w:t xml:space="preserve">Дубовицкая Л.К., Катюшков В.М., Киберев К.В., Прокопчук В.Ф., Савченко М.Н., Савченко А.И., </w:t>
      </w:r>
      <w:r>
        <w:rPr>
          <w:b/>
          <w:color w:val="000000"/>
        </w:rPr>
        <w:t>2005</w:t>
      </w:r>
      <w:r>
        <w:rPr>
          <w:color w:val="000000"/>
        </w:rPr>
        <w:t>. Отчет по теме НИР «Технологические исследования угля Сергеевского буроугольного месторождения для использования в сельском хозяйстве». Объект «</w:t>
      </w:r>
      <w:r>
        <w:rPr>
          <w:b/>
          <w:color w:val="000000"/>
        </w:rPr>
        <w:t>Угольный</w:t>
      </w:r>
      <w:r>
        <w:rPr>
          <w:color w:val="000000"/>
        </w:rPr>
        <w:t>». (Благовещенский р-н, M-52-VIII. Госконтракт № 00-26-6 от 01.08.2000 г. Протокол НТС Амурнедра № 765 от 10.11.05.). – Благовещенск: ИгиП ДВО РАН, 2005. – 2 кн.-108 л. (84+24), в т.ч. кн.2: 2 л.-текст, 22 л.гр.пр. /// АТГФ-27626, од51128; од51797 (109 Мб). Затраты: 496,444 тыс.рубб – вмсб, обл.</w:t>
      </w:r>
    </w:p>
    <w:p>
      <w:pPr>
        <w:pStyle w:val="Normal"/>
        <w:ind w:firstLine="720" w:end="0"/>
        <w:jc w:val="both"/>
        <w:rPr>
          <w:b/>
          <w:color w:val="000000"/>
        </w:rPr>
      </w:pPr>
      <w:r>
        <w:rPr>
          <w:b/>
          <w:color w:val="000000"/>
        </w:rPr>
        <w:t xml:space="preserve">Сорокин А.П., Сорокина А.Т., 1966. </w:t>
      </w:r>
      <w:r>
        <w:rPr>
          <w:color w:val="000000"/>
        </w:rPr>
        <w:t>Геологическое строение и гидрогеологические условия листов М-52-I,II. Промежуточный отчет о комплекскной геолого-гидрогеологической сьемке м-ба 1:200.000, проведенной Актайской партией в 1965 г.. - Свободный: АмурРайГРУ, 1966. - 80 с., 7 гр.пр. ///АТГФ-11709</w:t>
      </w:r>
    </w:p>
    <w:p>
      <w:pPr>
        <w:pStyle w:val="Normal"/>
        <w:ind w:firstLine="720" w:end="0"/>
        <w:jc w:val="both"/>
        <w:rPr>
          <w:b/>
          <w:color w:val="000000"/>
        </w:rPr>
      </w:pPr>
      <w:r>
        <w:rPr>
          <w:b/>
          <w:color w:val="000000"/>
        </w:rPr>
        <w:t>Сорокин А.П., Сорокина А.Т., 1968.</w:t>
      </w:r>
      <w:r>
        <w:rPr>
          <w:color w:val="000000"/>
        </w:rPr>
        <w:t xml:space="preserve"> Геологическое строение, полезные ископаемые, гидрогеологические и инженерно-геологические условия территории листов М-52-I, II. - ДВТГУ, 1968. - 255 л, 64 гр.пр. /// АТГФ-13077 </w:t>
      </w:r>
    </w:p>
    <w:p>
      <w:pPr>
        <w:pStyle w:val="Normal"/>
        <w:ind w:firstLine="720" w:end="0"/>
        <w:jc w:val="both"/>
        <w:rPr>
          <w:b/>
          <w:color w:val="000000"/>
        </w:rPr>
      </w:pPr>
      <w:r>
        <w:rPr>
          <w:b/>
          <w:color w:val="000000"/>
        </w:rPr>
        <w:t>Сорокин А.П., Сорокина А.Т., 1968.</w:t>
      </w:r>
      <w:r>
        <w:rPr>
          <w:color w:val="000000"/>
        </w:rPr>
        <w:t xml:space="preserve"> Геологическое строение, полезные ископаемые, гидрогеологические и инженерно-геологические условия территории листов М-52-I,II. - Свободный: АмурРайГРУ, 1968. - 2 кн. - 310 с., 64 гр.пр. /// АТГФ - 12955. авт., </w:t>
      </w:r>
    </w:p>
    <w:p>
      <w:pPr>
        <w:pStyle w:val="Normal"/>
        <w:tabs>
          <w:tab w:val="clear" w:pos="720"/>
          <w:tab w:val="left" w:pos="1418" w:leader="none"/>
          <w:tab w:val="left" w:pos="9356" w:leader="none"/>
        </w:tabs>
        <w:ind w:firstLine="720" w:end="0"/>
        <w:jc w:val="both"/>
        <w:rPr>
          <w:b/>
          <w:bCs/>
          <w:color w:val="000000"/>
        </w:rPr>
      </w:pPr>
      <w:r>
        <w:rPr>
          <w:b/>
          <w:color w:val="000000"/>
        </w:rPr>
        <w:t>Сорокин А.П., Сорокина А.Т., 1969.</w:t>
      </w:r>
      <w:r>
        <w:rPr>
          <w:color w:val="000000"/>
        </w:rPr>
        <w:t xml:space="preserve"> Геологическое строение, полезные ископаемые и гидрогеологические условия листа N-52-XXXI (промежуточный отчет Сивакской партии за 1967-68 гг.). - Свободный: АмурРайГРУ, 1969. - 1 кн. - 94 л., 11 гр.пр. /// АТГФ-13362</w:t>
      </w:r>
    </w:p>
    <w:p>
      <w:pPr>
        <w:pStyle w:val="Normal"/>
        <w:widowControl w:val="false"/>
        <w:autoSpaceDE w:val="false"/>
        <w:ind w:firstLine="720" w:end="0"/>
        <w:jc w:val="both"/>
        <w:rPr>
          <w:b/>
          <w:bCs/>
          <w:color w:val="000000"/>
        </w:rPr>
      </w:pPr>
      <w:r>
        <w:rPr>
          <w:b/>
          <w:bCs/>
          <w:color w:val="000000"/>
        </w:rPr>
        <w:t>Сорокин А.П., Сорокина А.Т., Артеменко А.Ю., 1971.</w:t>
      </w:r>
      <w:r>
        <w:rPr>
          <w:color w:val="000000"/>
        </w:rPr>
        <w:t xml:space="preserve"> Геологическое строение, полезные ископаемые и гидрогеологические условия территории листов N-52-XXXI и N-52-XXXII. (Окончательный отчёт Сивакской партии за 1967-1970 гг.). </w:t>
      </w:r>
      <w:r>
        <w:rPr>
          <w:rFonts w:cs="Arial Narrow" w:ascii="Arial Narrow" w:hAnsi="Arial Narrow"/>
          <w:color w:val="000000"/>
        </w:rPr>
        <w:t>–</w:t>
      </w:r>
      <w:r>
        <w:rPr>
          <w:color w:val="000000"/>
        </w:rPr>
        <w:t xml:space="preserve"> Свободный: АмурРайГРУ, 1971. </w:t>
      </w:r>
      <w:r>
        <w:rPr>
          <w:rFonts w:cs="Arial Narrow" w:ascii="Arial Narrow" w:hAnsi="Arial Narrow"/>
          <w:color w:val="000000"/>
        </w:rPr>
        <w:t>–</w:t>
      </w:r>
      <w:r>
        <w:rPr>
          <w:color w:val="000000"/>
        </w:rPr>
        <w:t xml:space="preserve"> 3 кн.-326 л. (225+100+1), 41 л.гр.пр. /// АТГФ-14508; од51507 (1702 Мб). </w:t>
      </w:r>
      <w:r>
        <w:rPr>
          <w:color w:val="000000"/>
          <w:sz w:val="20"/>
        </w:rPr>
        <w:t>Магдагачинский, Шимановский р-ны</w:t>
      </w:r>
    </w:p>
    <w:p>
      <w:pPr>
        <w:pStyle w:val="Normal"/>
        <w:ind w:firstLine="709" w:end="0"/>
        <w:jc w:val="both"/>
        <w:rPr>
          <w:b/>
          <w:color w:val="000000"/>
        </w:rPr>
      </w:pPr>
      <w:r>
        <w:rPr>
          <w:b/>
          <w:bCs/>
          <w:color w:val="000000"/>
        </w:rPr>
        <w:t>Сорокин И.С., 2021.</w:t>
      </w:r>
      <w:r>
        <w:rPr>
          <w:bCs/>
          <w:color w:val="000000"/>
        </w:rPr>
        <w:t xml:space="preserve"> Материалы отчётного баланса запасов ЗОЛОТА (по золоторудным и россыпным месторождениям) и СЕРЕБРА по АО «Покровский рудник» </w:t>
      </w:r>
      <w:r>
        <w:rPr>
          <w:b/>
          <w:bCs/>
          <w:color w:val="000000"/>
        </w:rPr>
        <w:t>за 2020 г.</w:t>
      </w:r>
      <w:r>
        <w:rPr>
          <w:bCs/>
          <w:color w:val="000000"/>
        </w:rPr>
        <w:t xml:space="preserve"> по формам: 5-гр, 70-тп, 71-тп. – Благовещенск, 2021. – 2 кн.-125 л. (98+27), 23/23 л.гр.пр. /// АТГФ-32206. </w:t>
      </w:r>
      <w:r>
        <w:rPr>
          <w:color w:val="000000"/>
          <w:sz w:val="20"/>
        </w:rPr>
        <w:t>Конфиденциально</w:t>
      </w:r>
    </w:p>
    <w:p>
      <w:pPr>
        <w:pStyle w:val="Normal"/>
        <w:ind w:firstLine="709" w:end="0"/>
        <w:jc w:val="both"/>
        <w:rPr>
          <w:b/>
          <w:color w:val="000000"/>
        </w:rPr>
      </w:pPr>
      <w:r>
        <w:rPr>
          <w:b/>
          <w:color w:val="000000"/>
        </w:rPr>
        <w:t>Сорокин И.С., 2021.</w:t>
      </w:r>
      <w:r>
        <w:rPr>
          <w:color w:val="000000"/>
        </w:rPr>
        <w:t xml:space="preserve"> Материалы отчётного баланса запасов нерудного сырья по АО «Покровский рудник» по формам 5-гр, 70-тп, 71-тп </w:t>
      </w:r>
      <w:r>
        <w:rPr>
          <w:b/>
          <w:color w:val="000000"/>
        </w:rPr>
        <w:t>за 2020 г</w:t>
      </w:r>
      <w:r>
        <w:rPr>
          <w:color w:val="000000"/>
        </w:rPr>
        <w:t xml:space="preserve">. Урканское месторождение известняка (КАРБОНАТНОЕ СЫРЬЁ ДЛЯ ХИМИЧЕСКОЙ ПРОМЫШЛЕННОСТИ, БЛГ 02493 ТР). – п.Тыгда: АО «Покровский рудник», 2021. – 1 кн.-20 л., 2/2 л.гр.пр. /// АТГФ-32043. </w:t>
      </w:r>
      <w:r>
        <w:rPr>
          <w:color w:val="000000"/>
          <w:sz w:val="20"/>
        </w:rPr>
        <w:t>Известняк для автоклавного выщелачивания. Конфиденциально</w:t>
      </w:r>
    </w:p>
    <w:p>
      <w:pPr>
        <w:pStyle w:val="BodyTextIndent"/>
        <w:rPr>
          <w:b/>
          <w:color w:val="000000"/>
        </w:rPr>
      </w:pPr>
      <w:r>
        <w:rPr>
          <w:b/>
          <w:color w:val="000000"/>
        </w:rPr>
        <w:t>Сорокин О.С., 2009</w:t>
      </w:r>
      <w:r>
        <w:rPr>
          <w:color w:val="000000"/>
        </w:rPr>
        <w:t xml:space="preserve">. Материалы на ликвидацию месторождений россыпного золота руч.Отлогий (лц.БЛГ 01738 БЭ и БЛГ 00871 БЭ). Акты о ликвидации № 10/09 от 07.04.2009 и № 11/09 от 08.04.2009. (Мазановский р-н, N-52-XXVIII). – Свободный: ООО «Спутник», 2009. – 2 папки: 7 кн.-87 л., 8 л. гр.пр. /// Арх.986. </w:t>
      </w:r>
      <w:r>
        <w:rPr>
          <w:color w:val="000000"/>
          <w:sz w:val="20"/>
        </w:rPr>
        <w:t>(Арх.: авт, об/2: «Спутник» ООО, 2009г.; Отлогий); (АТГФ: амт/Акты ликвид. (консервац.) м-ний/объекты/ Отлогий-лп Сохатиная)</w:t>
      </w:r>
    </w:p>
    <w:p>
      <w:pPr>
        <w:pStyle w:val="Normal"/>
        <w:ind w:firstLine="709" w:end="0"/>
        <w:jc w:val="both"/>
        <w:rPr>
          <w:color w:val="000000"/>
        </w:rPr>
      </w:pPr>
      <w:r>
        <w:rPr>
          <w:b/>
          <w:color w:val="000000"/>
        </w:rPr>
        <w:t xml:space="preserve">Сорокин О.С., 2012. </w:t>
      </w:r>
      <w:r>
        <w:rPr>
          <w:color w:val="000000"/>
        </w:rPr>
        <w:t>Первичные материалы и материалы ликвидации объекта «</w:t>
      </w:r>
      <w:r>
        <w:rPr>
          <w:b/>
          <w:color w:val="000000"/>
        </w:rPr>
        <w:t>Гарь-Имчикан</w:t>
      </w:r>
      <w:r>
        <w:rPr>
          <w:color w:val="000000"/>
        </w:rPr>
        <w:t>» (Мазановский р-н, N-52-ХХХШ; лц.БЛГ 01943 БР. Акт о ликвидации № 4/24 от 12.07.2012г.). – Свободный: ООО «Спутник», 2012. – 1 кн.-33 л., 4 л.гр.пр. /// Арх.1098.</w:t>
      </w:r>
      <w:r>
        <w:rPr>
          <w:color w:val="000000"/>
          <w:sz w:val="20"/>
        </w:rPr>
        <w:t xml:space="preserve"> Гарь /Имчиканский уч./-пп Орловка, Имчикан-пп Гарь.</w:t>
      </w:r>
      <w:r>
        <w:rPr>
          <w:b/>
          <w:color w:val="000000"/>
        </w:rPr>
        <w:t xml:space="preserve"> </w:t>
      </w:r>
    </w:p>
    <w:p>
      <w:pPr>
        <w:pStyle w:val="Normal"/>
        <w:ind w:firstLine="720" w:end="0"/>
        <w:jc w:val="both"/>
        <w:rPr>
          <w:color w:val="000000"/>
        </w:rPr>
      </w:pPr>
      <w:r>
        <w:rPr>
          <w:color w:val="000000"/>
        </w:rPr>
        <w:t xml:space="preserve">Сорокина А.Т. Гидрогеологическая карта СССР м-ба 1:200.000. Лист М-52-I. - М.: "Аэрогеология", 1977. - 1 гр.пр. /// АмурТГФ-18236 </w:t>
      </w:r>
    </w:p>
    <w:p>
      <w:pPr>
        <w:pStyle w:val="Normal"/>
        <w:ind w:firstLine="720" w:end="0"/>
        <w:jc w:val="both"/>
        <w:rPr>
          <w:color w:val="000000"/>
        </w:rPr>
      </w:pPr>
      <w:r>
        <w:rPr>
          <w:color w:val="000000"/>
        </w:rPr>
        <w:t xml:space="preserve">Сорокина А.Т. Гидрогеологическая карта СССР м-ба 1:200.000. Лист М-52-II. - М.: "Аэрогеология", 1977. - 1 гр.пр. /// АмурТГФ-18237 </w:t>
      </w:r>
    </w:p>
    <w:p>
      <w:pPr>
        <w:pStyle w:val="Normal"/>
        <w:ind w:firstLine="720" w:end="0"/>
        <w:jc w:val="both"/>
        <w:rPr>
          <w:color w:val="000000"/>
        </w:rPr>
      </w:pPr>
      <w:r>
        <w:rPr>
          <w:color w:val="000000"/>
        </w:rPr>
        <w:t>Сорокина А.Т. Гидрогеологическая карта СССР. М-б 1:200.000. Лист М-52-VII, VIII. - Ленкартфабрика, 1977. - 1 гр.пр. /// АТГФ-19612 (од.51172)</w:t>
      </w:r>
    </w:p>
    <w:p>
      <w:pPr>
        <w:pStyle w:val="Normal"/>
        <w:ind w:firstLine="720" w:end="0"/>
        <w:jc w:val="both"/>
        <w:rPr>
          <w:color w:val="000000"/>
        </w:rPr>
      </w:pPr>
      <w:r>
        <w:rPr>
          <w:color w:val="000000"/>
        </w:rPr>
        <w:t xml:space="preserve">Сорокина А.Т. Гидрогеологическая карта СССР. М-б 1:200.000. Лист N-52-XXXI. - Ам.КГРЭ, 1978. - 162 л, 1 гр.пр. /// АТГФ-18764, од52577 (452 МБ) </w:t>
      </w:r>
    </w:p>
    <w:p>
      <w:pPr>
        <w:pStyle w:val="Normal"/>
        <w:ind w:firstLine="720" w:end="0"/>
        <w:jc w:val="both"/>
        <w:rPr>
          <w:color w:val="000000"/>
        </w:rPr>
      </w:pPr>
      <w:r>
        <w:rPr>
          <w:color w:val="000000"/>
        </w:rPr>
        <w:t xml:space="preserve">Сорокина А.Т. Гидрогеологическая карта СССР. М-б 1:200.000. Лист N-52-XXXI. - Ленкартфабрика, 1977. - 1 гр.пр. /// АТГФ-19609 </w:t>
      </w:r>
    </w:p>
    <w:p>
      <w:pPr>
        <w:pStyle w:val="Normal"/>
        <w:ind w:firstLine="720" w:end="0"/>
        <w:jc w:val="both"/>
        <w:rPr>
          <w:color w:val="000000"/>
        </w:rPr>
      </w:pPr>
      <w:r>
        <w:rPr>
          <w:color w:val="000000"/>
        </w:rPr>
        <w:t xml:space="preserve">Сорокина А.Т. Гидрогеологическая карта СССР. М-б 1:200.000. Лист N-52-XXXII. - Ам.КГРЭ, 1978. - 177 л, 1 гр.пр. /// АТГФ-18765, од52577 (171 МБ) </w:t>
      </w:r>
    </w:p>
    <w:p>
      <w:pPr>
        <w:pStyle w:val="Normal"/>
        <w:ind w:firstLine="720" w:end="0"/>
        <w:jc w:val="both"/>
        <w:rPr>
          <w:color w:val="000000"/>
        </w:rPr>
      </w:pPr>
      <w:r>
        <w:rPr>
          <w:color w:val="000000"/>
        </w:rPr>
        <w:t xml:space="preserve">Сорокина А.Т. Гидрогеологическая карта СССР. М-б 1:200.000. Лист N-52-XXXII. - Ленкартфабрика, 1977. - 1 гр.пр. /// АТГФ-19610 </w:t>
      </w:r>
    </w:p>
    <w:p>
      <w:pPr>
        <w:pStyle w:val="Normal"/>
        <w:ind w:firstLine="720" w:end="0"/>
        <w:jc w:val="both"/>
        <w:rPr>
          <w:color w:val="000000"/>
        </w:rPr>
      </w:pPr>
      <w:r>
        <w:rPr>
          <w:color w:val="000000"/>
        </w:rPr>
        <w:t xml:space="preserve">Сорокина А.Т. Государственная гидрогеологическая карта СССР м-ба 1:200.000. Лист М-52-I. - ДВТГУ, 1973. - 143 л, 1 гр.пр. /// АТГФ-16151 </w:t>
      </w:r>
    </w:p>
    <w:p>
      <w:pPr>
        <w:pStyle w:val="Normal"/>
        <w:ind w:firstLine="720" w:end="0"/>
        <w:jc w:val="both"/>
        <w:rPr>
          <w:color w:val="000000"/>
        </w:rPr>
      </w:pPr>
      <w:r>
        <w:rPr>
          <w:color w:val="000000"/>
        </w:rPr>
        <w:t xml:space="preserve">Сорокина А.Т. Государственная гидрогеологическая карта СССР м-ба 1:200.000. Лист М-52-II. - ДВТГУ, 1973. - 194 л, 1 гр.пр. /// АТГФ-16152 </w:t>
      </w:r>
    </w:p>
    <w:p>
      <w:pPr>
        <w:pStyle w:val="Normal"/>
        <w:ind w:firstLine="720" w:end="0"/>
        <w:jc w:val="both"/>
        <w:rPr>
          <w:b/>
          <w:color w:val="000000"/>
        </w:rPr>
      </w:pPr>
      <w:r>
        <w:rPr>
          <w:color w:val="000000"/>
        </w:rPr>
        <w:t xml:space="preserve">Сорокина А.Т., 1978. Гидрогеологическая карта СССР, м-б 1:200.000, серия Амуро-Зейская. М-52-VII, VIII (подготов. к изданию). - Свободный: Амурская КГРЭ, 1978. - 204 с., 1 гр.пр. /// АТГФ – 18766, од52577 (160 МБ). </w:t>
      </w:r>
    </w:p>
    <w:p>
      <w:pPr>
        <w:pStyle w:val="BodyTextIndent"/>
        <w:ind w:firstLine="720" w:end="0"/>
        <w:rPr>
          <w:b/>
          <w:color w:val="000000"/>
        </w:rPr>
      </w:pPr>
      <w:r>
        <w:rPr>
          <w:b/>
          <w:color w:val="000000"/>
        </w:rPr>
        <w:t>Сорокина А.Т</w:t>
      </w:r>
      <w:r>
        <w:rPr>
          <w:color w:val="000000"/>
        </w:rPr>
        <w:t>.</w:t>
      </w:r>
      <w:r>
        <w:rPr>
          <w:b/>
          <w:color w:val="000000"/>
        </w:rPr>
        <w:t>, 2004.</w:t>
      </w:r>
      <w:r>
        <w:rPr>
          <w:color w:val="000000"/>
        </w:rPr>
        <w:t xml:space="preserve"> Отчет о результатах эксплуатационной разведки на участке «Центральный» Константиновского месторождения с переоценкой запасов минеральных лечебно-столовых вод по состоянию на 01.01.2004 г. Объект «</w:t>
      </w:r>
      <w:r>
        <w:rPr>
          <w:b/>
          <w:color w:val="000000"/>
        </w:rPr>
        <w:t>Центральный</w:t>
      </w:r>
      <w:r>
        <w:rPr>
          <w:color w:val="000000"/>
        </w:rPr>
        <w:t>», 2003-2004 гг. (с.Константиновка, M-52-XXI, лц.БЛГ 01029 МЭ, Гр.47-03-28). Протокол АмурТКЗ № 565 от 10.08.2004 г. – Благовещенск: ООО «АКВА», 2004. – 2 кн.- 139 л., 3 гр.пр. ///АТГФ-27440, од51091, Арх.756</w:t>
      </w:r>
    </w:p>
    <w:p>
      <w:pPr>
        <w:pStyle w:val="BodyTextIndent"/>
        <w:ind w:firstLine="720" w:end="0"/>
        <w:rPr>
          <w:b/>
          <w:color w:val="000000"/>
        </w:rPr>
      </w:pPr>
      <w:r>
        <w:rPr>
          <w:b/>
          <w:color w:val="000000"/>
        </w:rPr>
        <w:t xml:space="preserve">Сорокина А.Т., 2005. </w:t>
      </w:r>
      <w:r>
        <w:rPr>
          <w:color w:val="000000"/>
        </w:rPr>
        <w:t>Информационная записка о результатах поисков и оценки минеральных вод на участке «Ветвистый». Объект «</w:t>
      </w:r>
      <w:r>
        <w:rPr>
          <w:b/>
          <w:color w:val="000000"/>
        </w:rPr>
        <w:t>Ветвистый</w:t>
      </w:r>
      <w:r>
        <w:rPr>
          <w:color w:val="000000"/>
        </w:rPr>
        <w:t>», 2003-2004 гг. (с.Константиновка, M-52-XX, лц.БЛГ 01391 МП, Гр.47-03-27. НТС ГУПР № 688 от 22.03.2004 и № 731/1 от 25.08.2004). – Благовещенск: ООО «АКВА», 2005. – 1 кн.-35 л. /// АТГФ-27650-1; амм/Константиновское (Ветвистый уч.)</w:t>
      </w:r>
    </w:p>
    <w:p>
      <w:pPr>
        <w:pStyle w:val="BodyTextIndent"/>
        <w:ind w:firstLine="720" w:end="0"/>
        <w:rPr>
          <w:b/>
          <w:color w:val="000000"/>
        </w:rPr>
      </w:pPr>
      <w:r>
        <w:rPr>
          <w:b/>
          <w:color w:val="000000"/>
        </w:rPr>
        <w:t>Сорокина А.Т., 2005.</w:t>
      </w:r>
      <w:r>
        <w:rPr>
          <w:color w:val="000000"/>
        </w:rPr>
        <w:t xml:space="preserve"> Отчет о проведении гидрогеологических наблюдений на участке «Центральном» Константиновского месторождения минеральных вод за 2004 г. (с.Константиновка, M-52-XX, скв.2990, скв.2990АТ, лц.БЛГ 01029 МЭ). – Благовещенск: ООО «АКВА», 2005. – 1 кн.-32 л. /// АТГФ-27634-7</w:t>
      </w:r>
    </w:p>
    <w:p>
      <w:pPr>
        <w:pStyle w:val="BodyTextIndent"/>
        <w:ind w:firstLine="720" w:end="0"/>
        <w:rPr>
          <w:b/>
          <w:bCs/>
          <w:color w:val="000000"/>
        </w:rPr>
      </w:pPr>
      <w:r>
        <w:rPr>
          <w:b/>
          <w:color w:val="000000"/>
        </w:rPr>
        <w:t>Сорокина А.Т., 2006.</w:t>
      </w:r>
      <w:r>
        <w:rPr>
          <w:color w:val="000000"/>
        </w:rPr>
        <w:t xml:space="preserve"> Отчет о проведении гидрогеологических наблюдений на участке «Центральном» Константиновского месторождения минеральных вод за 2005 г. (с.Константиновка, M-52-XX, скв.2990, скв.2990АТ, лц.БЛГ 01029 МЭ). – Благовещенск: ООО «АКВА», 2006. – 1 кн.-26 л. /// АТГФ-27634-8</w:t>
      </w:r>
    </w:p>
    <w:p>
      <w:pPr>
        <w:pStyle w:val="Style17"/>
        <w:ind w:firstLine="720" w:end="0"/>
        <w:jc w:val="both"/>
        <w:rPr>
          <w:b/>
          <w:color w:val="000000"/>
        </w:rPr>
      </w:pPr>
      <w:r>
        <w:rPr>
          <w:b/>
          <w:bCs/>
          <w:color w:val="000000"/>
        </w:rPr>
        <w:t xml:space="preserve">Сорокина А.Т., 2007. </w:t>
      </w:r>
      <w:r>
        <w:rPr>
          <w:color w:val="000000"/>
        </w:rPr>
        <w:t>Отчет о проведении гидрогеологических наблюдений на участке «Центральном» Константиновского месторождения минеральных вод за 2006 г. - Благовещенск: ООО «АКВА», 2007. – 1 кн.-25 л. /// АТГФ-27778-1; авт, ндпо, адм, амм/Константиновское, ав/гидрогеология, ав/мониторингМПВ, ав/вода минеральная/объекты (Константиновское)</w:t>
      </w:r>
    </w:p>
    <w:p>
      <w:pPr>
        <w:pStyle w:val="BodyTextIndent"/>
        <w:ind w:firstLine="720" w:end="0"/>
        <w:rPr>
          <w:b/>
          <w:color w:val="000000"/>
        </w:rPr>
      </w:pPr>
      <w:r>
        <w:rPr>
          <w:b/>
          <w:color w:val="000000"/>
        </w:rPr>
        <w:t>Сорокина А.Т., 2008.</w:t>
      </w:r>
      <w:r>
        <w:rPr>
          <w:color w:val="000000"/>
        </w:rPr>
        <w:t xml:space="preserve"> Отчет о проведении гидрогеологических наблюдений на участке «Центральном» Константиновского месторождения минеральных вод за 2007 г. (с.Константиновка, M-52-XX, скв.2990, лц.БЛГ 01029 МЭ). – Благовещенск: ООО «АКВА», 2008. – 1 кн.-26 л. /// АТГФ-28160-1; авт, ндпо, адм, ав/авт, ав/вода минер./объект/Константиновское, ав/гидрогеология, ав/мониторингМПВ, амм/Константиновское (годовой отчет АКВА по МПВ за 2007 г.) </w:t>
      </w:r>
    </w:p>
    <w:p>
      <w:pPr>
        <w:pStyle w:val="BodyTextIndent"/>
        <w:rPr>
          <w:b/>
          <w:color w:val="000000"/>
        </w:rPr>
      </w:pPr>
      <w:r>
        <w:rPr>
          <w:b/>
          <w:color w:val="000000"/>
        </w:rPr>
        <w:t>Сорокина А.Т., 2009.</w:t>
      </w:r>
      <w:r>
        <w:rPr>
          <w:color w:val="000000"/>
        </w:rPr>
        <w:t xml:space="preserve"> Отчёт о проведении гидрогеологических наблюдений на участке «Центральном» Константиновского месторождения минеральных вод за 2008 г. (с.Константиновка, M-52-XX, скв.2990, лц.БЛГ 01029 МЭ). – Благовещенск: ООО «АКВА», 2009. – 1 кн.-26 л. /// АТГФ-28386-9, безМНЗ. </w:t>
      </w:r>
      <w:r>
        <w:rPr>
          <w:color w:val="000000"/>
          <w:sz w:val="20"/>
        </w:rPr>
        <w:t xml:space="preserve">авт, ндпо, адм, ав/авт, ав/вода минер./об./Константиновское, ав/гидрогеология, ав/мониторингМПВ, амм/Константиновское </w:t>
      </w:r>
    </w:p>
    <w:p>
      <w:pPr>
        <w:pStyle w:val="Normal"/>
        <w:ind w:firstLine="720" w:end="0"/>
        <w:jc w:val="both"/>
        <w:rPr>
          <w:b/>
          <w:color w:val="000000"/>
        </w:rPr>
      </w:pPr>
      <w:r>
        <w:rPr>
          <w:b/>
          <w:color w:val="000000"/>
        </w:rPr>
        <w:t>Сорокина А.Т., Антонов В.В., 1976.</w:t>
      </w:r>
      <w:r>
        <w:rPr>
          <w:color w:val="000000"/>
        </w:rPr>
        <w:t xml:space="preserve"> Отчет о поисках подземных вод для водоснабжения г. Благовещенска. - Свободный: АКГРЭ, 1976. - 2 кн. – 206 л. (154+52), 72 л.гр.пр. /// АТГФ-17579.</w:t>
      </w:r>
    </w:p>
    <w:p>
      <w:pPr>
        <w:pStyle w:val="Normal"/>
        <w:ind w:firstLine="720" w:end="0"/>
        <w:jc w:val="both"/>
        <w:rPr>
          <w:b/>
          <w:color w:val="000000"/>
        </w:rPr>
      </w:pPr>
      <w:r>
        <w:rPr>
          <w:b/>
          <w:color w:val="000000"/>
        </w:rPr>
        <w:t>Сорокина А.Т., Артеменко Т.В., Панфилов Н.И., 1990.</w:t>
      </w:r>
      <w:r>
        <w:rPr>
          <w:color w:val="000000"/>
        </w:rPr>
        <w:t xml:space="preserve"> Совершенствование методов гидрогеологического прогнозирования для целей водоснабжения южных районов Амурской области. - Благовещенск: ДВИМС, Амурский сектор, 1990. - 288 с. /// АТГФ-24453 </w:t>
      </w:r>
    </w:p>
    <w:p>
      <w:pPr>
        <w:pStyle w:val="Normal"/>
        <w:ind w:firstLine="720" w:end="0"/>
        <w:jc w:val="both"/>
        <w:rPr>
          <w:b/>
          <w:color w:val="000000"/>
        </w:rPr>
      </w:pPr>
      <w:r>
        <w:rPr>
          <w:b/>
          <w:color w:val="000000"/>
        </w:rPr>
        <w:t xml:space="preserve">Сорокина А.Т., и др., 1990. </w:t>
      </w:r>
      <w:r>
        <w:rPr>
          <w:color w:val="000000"/>
        </w:rPr>
        <w:t>Совершенствование методов гидрогеологического прогнозирования для целей водоснабжения южных районов Амурской области. - Благовещенск: ДВИМС, Амурский отдел, 1990. - 1 кн. - 288 л. ///АТГФ-24453,</w:t>
      </w:r>
      <w:r>
        <w:rPr>
          <w:b/>
          <w:color w:val="000000"/>
        </w:rPr>
        <w:t xml:space="preserve"> </w:t>
      </w:r>
      <w:r>
        <w:rPr>
          <w:color w:val="000000"/>
        </w:rPr>
        <w:t>од52277 (315 Мб)</w:t>
      </w:r>
    </w:p>
    <w:p>
      <w:pPr>
        <w:pStyle w:val="BodyTextIndent"/>
        <w:ind w:firstLine="720" w:end="0"/>
        <w:rPr>
          <w:b/>
          <w:color w:val="000000"/>
        </w:rPr>
      </w:pPr>
      <w:r>
        <w:rPr>
          <w:b/>
          <w:color w:val="000000"/>
        </w:rPr>
        <w:t>Сорокина А.Т., Панфилов Н.И., Попов А.А., 2002.</w:t>
      </w:r>
      <w:r>
        <w:rPr>
          <w:color w:val="000000"/>
        </w:rPr>
        <w:t xml:space="preserve"> Отчет о результатах проведения геоэкологического мониторинга на территории с.Константиновка (объект </w:t>
      </w:r>
      <w:r>
        <w:rPr>
          <w:b/>
          <w:color w:val="000000"/>
        </w:rPr>
        <w:t>«Константиновский-Школьный»,</w:t>
      </w:r>
      <w:r>
        <w:rPr>
          <w:color w:val="000000"/>
        </w:rPr>
        <w:t xml:space="preserve"> 2000-2002 гг.; M-52-XXI, Гр.47-01-12). Протокол НТС ГУПР № 629 от 14.01.2003 г. – Благовещенск: ОРГиГ АНЦ ДВО РАН, 2002. – 3 кн.- 260 л. (206+52+2прот.) /// АТГФ-27112, од51043, од51177 (доп. к од51043 0,2 МБ), од51797 (214 Мб), Арх.687; амт/гидрогеология, амт/геофизика (радиометрия, радоновая съемка). Затраты: 1117,228 тыс.руб. вмсб,обл.</w:t>
      </w:r>
    </w:p>
    <w:p>
      <w:pPr>
        <w:pStyle w:val="Normal"/>
        <w:ind w:firstLine="720" w:end="0"/>
        <w:jc w:val="both"/>
        <w:rPr>
          <w:b/>
          <w:color w:val="000000"/>
        </w:rPr>
      </w:pPr>
      <w:r>
        <w:rPr>
          <w:b/>
          <w:color w:val="000000"/>
        </w:rPr>
        <w:t>Сорокина А.Т., Панфилов Н.И., Сычева Л.Б., 1999.</w:t>
      </w:r>
      <w:r>
        <w:rPr>
          <w:color w:val="000000"/>
        </w:rPr>
        <w:t xml:space="preserve"> Отчет о результатах гидрогеологических исследований на Константиновском месторождении минеральных вод с подсчетом эксплуатационных запасов по состоянию на 1.01.1999 г. Объект “Константиновский”, 1992-1998 гг. (скв. №№ 2990, 221; M-52-XX,XXI, лц.БЛГ 00657 ВП, Гр.№ 47-97-36). Прот.АмурТКЗ №217 от 30.07.1999 г. - Благовещенск: ООО “АКВА”, 1999. - 4 кн. - 235 с., 24 гр.пр. ///АТГФ-26519</w:t>
      </w:r>
    </w:p>
    <w:p>
      <w:pPr>
        <w:pStyle w:val="Normal"/>
        <w:ind w:firstLine="720" w:end="0"/>
        <w:jc w:val="both"/>
        <w:rPr>
          <w:b/>
          <w:color w:val="000000"/>
        </w:rPr>
      </w:pPr>
      <w:r>
        <w:rPr>
          <w:b/>
          <w:color w:val="000000"/>
        </w:rPr>
        <w:t>Сорокина А.Т., Попов А.А., 2004.</w:t>
      </w:r>
      <w:r>
        <w:rPr>
          <w:color w:val="000000"/>
        </w:rPr>
        <w:t xml:space="preserve"> Отчет о результатах гидрогеологических исследований на Комиссаровском месторождении минеральных природных столовых вод с оценкой эксплуатационных запасов по состоянию на 01.09.2004 г. Объект «</w:t>
      </w:r>
      <w:r>
        <w:rPr>
          <w:b/>
          <w:color w:val="000000"/>
        </w:rPr>
        <w:t>Комиссаровский</w:t>
      </w:r>
      <w:r>
        <w:rPr>
          <w:color w:val="000000"/>
        </w:rPr>
        <w:t>», 2003-2004 гг. (Белогорский р-н, M-52-VIII, лц.БЛГ 01390 МП, Гр.47-03-29). Протокол АмурТКЗ № 593 от 24.01.2005 г. – Благовещенск: ООО «АКВА», 2004. – 2 кн.-116 л. (96+20), 1 гр.пр. /// АТГФ-27587, од51104, Арх.790</w:t>
      </w:r>
    </w:p>
    <w:p>
      <w:pPr>
        <w:pStyle w:val="Normal"/>
        <w:ind w:firstLine="720" w:end="0"/>
        <w:jc w:val="both"/>
        <w:rPr>
          <w:b/>
          <w:color w:val="000000"/>
        </w:rPr>
      </w:pPr>
      <w:r>
        <w:rPr>
          <w:b/>
          <w:color w:val="000000"/>
        </w:rPr>
        <w:t>Сорокина А.Т., Семенов Ф.И., 1978.</w:t>
      </w:r>
      <w:r>
        <w:rPr>
          <w:color w:val="000000"/>
        </w:rPr>
        <w:t xml:space="preserve"> Отчет о поисках подземных вод для водоснабжения станции Олекма Байкало-Амурской магистрали. - Свободный: АмурКГРЭ, 1978. - 91 с., 16 гр.пр. /// АТГФ-18340 </w:t>
      </w:r>
    </w:p>
    <w:p>
      <w:pPr>
        <w:pStyle w:val="Normal"/>
        <w:ind w:firstLine="720" w:end="0"/>
        <w:jc w:val="both"/>
        <w:rPr>
          <w:b/>
          <w:color w:val="000000"/>
        </w:rPr>
      </w:pPr>
      <w:r>
        <w:rPr>
          <w:b/>
          <w:color w:val="000000"/>
        </w:rPr>
        <w:t>Сорокина А.Т., Семенов Ф.И., 1978.</w:t>
      </w:r>
      <w:r>
        <w:rPr>
          <w:color w:val="000000"/>
        </w:rPr>
        <w:t xml:space="preserve"> Отчет о поисках подземных вод для водоснабжения станции Усть-Нюкжа Байкало-Амурской магистрали. - Свободный: АмурКГРЭ, 1978. - 90 с., 15 гр.пр. /// АТГФ-18339 </w:t>
      </w:r>
    </w:p>
    <w:p>
      <w:pPr>
        <w:pStyle w:val="BodyTextIndent"/>
        <w:ind w:firstLine="720" w:end="0"/>
        <w:rPr>
          <w:b/>
          <w:color w:val="000000"/>
        </w:rPr>
      </w:pPr>
      <w:r>
        <w:rPr>
          <w:b/>
          <w:color w:val="000000"/>
        </w:rPr>
        <w:t>Сорокина А.Т., Сорокин А.П., Панфилов Н.И., Артеменко Т.В., 1995.</w:t>
      </w:r>
      <w:r>
        <w:rPr>
          <w:color w:val="000000"/>
        </w:rPr>
        <w:t xml:space="preserve"> Прогнозная оценка территории Амурской области на подземные пресные и термоминеральные воды (Заключительный отчет по теме 463 за 1990-95 гг.) (+ к объекту ГМК-500, Гр.47-91-167/6). - Благовещенск: МЛМР АмурНЦ, 1995. - 2 кн. - 649 л. (339+310), 19 л.гр.пр. /// АТГФ-25374, 25375; од51598 (кн.1, гр.пр.: 376 МБ), од51797 (701 Мб).</w:t>
      </w:r>
    </w:p>
    <w:p>
      <w:pPr>
        <w:pStyle w:val="Normal"/>
        <w:ind w:firstLine="720" w:end="0"/>
        <w:jc w:val="both"/>
        <w:rPr>
          <w:b/>
          <w:bCs/>
          <w:color w:val="000000"/>
        </w:rPr>
      </w:pPr>
      <w:r>
        <w:rPr>
          <w:b/>
          <w:color w:val="000000"/>
        </w:rPr>
        <w:t xml:space="preserve">Сорокина Т.С., 1971. </w:t>
      </w:r>
      <w:r>
        <w:rPr>
          <w:color w:val="000000"/>
        </w:rPr>
        <w:t>Геофизические изыскания по водоснабжению ст.Ерофей Павлович. - Хабаровск: Дальтисиз, 1971. - 13 с., 6 гр.пр. ///АТГФ-14682</w:t>
      </w:r>
    </w:p>
    <w:p>
      <w:pPr>
        <w:pStyle w:val="Normal"/>
        <w:ind w:firstLine="709" w:end="0"/>
        <w:jc w:val="both"/>
        <w:rPr>
          <w:b/>
          <w:color w:val="000000"/>
        </w:rPr>
      </w:pPr>
      <w:r>
        <w:rPr>
          <w:b/>
          <w:bCs/>
          <w:color w:val="000000"/>
        </w:rPr>
        <w:t xml:space="preserve">Сороко В.И., 1937. </w:t>
      </w:r>
      <w:r>
        <w:rPr>
          <w:color w:val="000000"/>
        </w:rPr>
        <w:t>Материалы к подсчёту запасов золота по Нижне-Селемджинскому Приисковому Управлению Треста «Амурзолото» по состоянию на 01.01.1937 г. Протокол № 13 от 21.11.1936 г. заседания ТКЗЗ Треста «Амурзолото» (Утверждение запасов золота по Нижне-Селемджинскому Приисковому Управлению по состоянию на 01.07.1936 г.). – 1 кн.-71 л., 15 /20 л.гр.пр. /// АТГФ-31486.</w:t>
      </w:r>
    </w:p>
    <w:p>
      <w:pPr>
        <w:pStyle w:val="Normal"/>
        <w:ind w:firstLine="720" w:end="0"/>
        <w:jc w:val="both"/>
        <w:rPr>
          <w:b/>
          <w:color w:val="000000"/>
        </w:rPr>
      </w:pPr>
      <w:r>
        <w:rPr>
          <w:b/>
          <w:color w:val="000000"/>
        </w:rPr>
        <w:t xml:space="preserve">Соснин А.Л., 1971. </w:t>
      </w:r>
      <w:r>
        <w:rPr>
          <w:color w:val="000000"/>
        </w:rPr>
        <w:t>Отчет о результатах поисково-ревизионных работ на россыпное золото в бассейнах рек Утанжа-Улягир, Ток, Гарган, Сугджар и Бомнак за 1968-71 гг. - Свободный: АмурРайГРУ, 1971. - 124 с., 62 гр.пр. ///АТГФ-14685</w:t>
      </w:r>
    </w:p>
    <w:p>
      <w:pPr>
        <w:pStyle w:val="Normal"/>
        <w:ind w:firstLine="720" w:end="0"/>
        <w:jc w:val="both"/>
        <w:rPr>
          <w:b/>
          <w:color w:val="000000"/>
        </w:rPr>
      </w:pPr>
      <w:r>
        <w:rPr>
          <w:b/>
          <w:color w:val="000000"/>
        </w:rPr>
        <w:t xml:space="preserve">Соснин А.Л., Привалов В.А., 1967. </w:t>
      </w:r>
      <w:r>
        <w:rPr>
          <w:color w:val="000000"/>
        </w:rPr>
        <w:t>Отчет о результатах поисковых работ на слюду - мусковит, проведенных в бассейне руч.Чугулай - правого притока р.Купури. - Свободный: АмурРайГРУ, 1967. – 2 кн. – 130 с., 18 гр.пр. ///АТГФ-12263</w:t>
      </w:r>
    </w:p>
    <w:p>
      <w:pPr>
        <w:pStyle w:val="Normal"/>
        <w:ind w:firstLine="720" w:end="0"/>
        <w:jc w:val="both"/>
        <w:rPr>
          <w:b/>
          <w:color w:val="000000"/>
        </w:rPr>
      </w:pPr>
      <w:r>
        <w:rPr>
          <w:b/>
          <w:color w:val="000000"/>
        </w:rPr>
        <w:t xml:space="preserve">Соснин А.Л., Химай М.И., 1966. </w:t>
      </w:r>
      <w:r>
        <w:rPr>
          <w:color w:val="000000"/>
        </w:rPr>
        <w:t>Отчет о результатах поисковых работ на слюду-мусковит, проведенных в бассейне р.Джагармы - левого притока р.Зеи. - Свободный: АмурРайГРУ, 1966. - 2 кн. - 164 л. (145+19), 27 гр.пр. ///АТГФ-11801</w:t>
      </w:r>
    </w:p>
    <w:p>
      <w:pPr>
        <w:pStyle w:val="Normal"/>
        <w:ind w:firstLine="720" w:end="0"/>
        <w:jc w:val="both"/>
        <w:rPr>
          <w:b/>
          <w:color w:val="000000"/>
        </w:rPr>
      </w:pPr>
      <w:r>
        <w:rPr>
          <w:b/>
          <w:color w:val="000000"/>
        </w:rPr>
        <w:t>Состояние геологосъемочных</w:t>
      </w:r>
      <w:r>
        <w:rPr>
          <w:color w:val="000000"/>
        </w:rPr>
        <w:t xml:space="preserve"> работ в Дальневосточном экономическом районе и перспективы их развития в XII пятилетке. - Хабаровск: ДВИМС, 1990. - 42 с., 2 гр.пр. ///АТГФ-24510</w:t>
      </w:r>
    </w:p>
    <w:p>
      <w:pPr>
        <w:pStyle w:val="Normal"/>
        <w:ind w:firstLine="720" w:end="0"/>
        <w:jc w:val="both"/>
        <w:rPr>
          <w:b/>
          <w:color w:val="000000"/>
        </w:rPr>
      </w:pPr>
      <w:r>
        <w:rPr>
          <w:b/>
          <w:color w:val="000000"/>
        </w:rPr>
        <w:t xml:space="preserve">Сосунов В.Г., 1979. </w:t>
      </w:r>
      <w:r>
        <w:rPr>
          <w:color w:val="000000"/>
        </w:rPr>
        <w:t>Технический отчет по инженерно-геологическим изысканиям для строительства автомобильной дороги Мухино-Сиваки на участке Сиваки-Ту. - Иркутск: Гипродорнии, 1979. - 21 с., 12 гр.пр. ///АТГФ-18924</w:t>
      </w:r>
    </w:p>
    <w:p>
      <w:pPr>
        <w:pStyle w:val="Normal"/>
        <w:ind w:firstLine="720" w:end="0"/>
        <w:jc w:val="both"/>
        <w:rPr>
          <w:b/>
          <w:color w:val="000000"/>
        </w:rPr>
      </w:pPr>
      <w:r>
        <w:rPr>
          <w:b/>
          <w:color w:val="000000"/>
        </w:rPr>
        <w:t xml:space="preserve">Сотников И.В., Петросян Э.В., 1961. </w:t>
      </w:r>
      <w:r>
        <w:rPr>
          <w:color w:val="000000"/>
        </w:rPr>
        <w:t>Отчет о геологических результатах работ Зейской партии № 49 за 1959-1960 годы. - с.Ново-Никольск: Октябрьская эксп., 1961. - 66 с., 13 гр.пр. ///АТГФ-8961</w:t>
      </w:r>
    </w:p>
    <w:p>
      <w:pPr>
        <w:pStyle w:val="Normal"/>
        <w:ind w:firstLine="720" w:end="0"/>
        <w:jc w:val="both"/>
        <w:rPr>
          <w:b/>
          <w:color w:val="000000"/>
        </w:rPr>
      </w:pPr>
      <w:r>
        <w:rPr>
          <w:b/>
          <w:color w:val="000000"/>
        </w:rPr>
        <w:t>Сотников И.Я., 1939.</w:t>
      </w:r>
      <w:r>
        <w:rPr>
          <w:color w:val="000000"/>
        </w:rPr>
        <w:t xml:space="preserve"> Отчет по геолого-съемочным и разведочным работам на Депском каменноугольном месторождении Зейского р-на, 1938-1939 гг. (Деп-Новоямпольская ГРП ДВГУ/на площади бывшего Покровского к/угольного рудника). - Хабаровск: ДВГУ, 1939. - 1 кн.-159 л., 104 л.гр.пр. (в т.ч. кальки - 50 л.). /// АТГФ-2947, (+см.АТГФ-29088-47: Протокол ДВТКЗ № 3 от 07.03.1956. – 8 л.). </w:t>
      </w:r>
    </w:p>
    <w:p>
      <w:pPr>
        <w:pStyle w:val="Normal"/>
        <w:ind w:firstLine="720" w:end="0"/>
        <w:jc w:val="both"/>
        <w:rPr>
          <w:b/>
          <w:color w:val="000000"/>
        </w:rPr>
      </w:pPr>
      <w:r>
        <w:rPr>
          <w:b/>
          <w:color w:val="000000"/>
        </w:rPr>
        <w:t xml:space="preserve">Софронов Ю.А., 1956. </w:t>
      </w:r>
      <w:r>
        <w:rPr>
          <w:color w:val="000000"/>
        </w:rPr>
        <w:t>Отчет о поисково-опробовательских работах Урушинской партии за 1955 г. - Свободный: Урушинская партия, 1956. - 65 с., 18 гр.пр. ///АТГФ-6481</w:t>
      </w:r>
    </w:p>
    <w:p>
      <w:pPr>
        <w:pStyle w:val="Normal"/>
        <w:ind w:firstLine="720" w:end="0"/>
        <w:jc w:val="both"/>
        <w:rPr>
          <w:b/>
          <w:color w:val="000000"/>
        </w:rPr>
      </w:pPr>
      <w:r>
        <w:rPr>
          <w:b/>
          <w:color w:val="000000"/>
        </w:rPr>
        <w:t>Софронов Ю.А., 1957.</w:t>
      </w:r>
      <w:r>
        <w:rPr>
          <w:color w:val="000000"/>
        </w:rPr>
        <w:t xml:space="preserve"> Отчет о поисково-разведочных работах Урушинской партии за 1956 год. - Свободный: Амурск.ГРК “Главзолото”, 1957. - 1 кн. - 90 с., 47 гр.пр. /// АТГФ - 6500.</w:t>
      </w:r>
    </w:p>
    <w:p>
      <w:pPr>
        <w:pStyle w:val="Normal"/>
        <w:ind w:firstLine="720" w:end="0"/>
        <w:jc w:val="both"/>
        <w:rPr>
          <w:b/>
          <w:color w:val="000000"/>
        </w:rPr>
      </w:pPr>
      <w:r>
        <w:rPr>
          <w:b/>
          <w:color w:val="000000"/>
        </w:rPr>
        <w:t>Софронов Ю.А., 1958.</w:t>
      </w:r>
      <w:r>
        <w:rPr>
          <w:color w:val="000000"/>
        </w:rPr>
        <w:t xml:space="preserve"> Отчет о поисково-разведочных работах Урушинской партии за 1957 г. - Свободный: АмурКЭ ДВГУ, 1958. - 1 кн. - 85 с., 65 гр.пр. /// АТГФ-6940 </w:t>
      </w:r>
    </w:p>
    <w:p>
      <w:pPr>
        <w:pStyle w:val="Normal"/>
        <w:ind w:firstLine="720" w:end="0"/>
        <w:jc w:val="both"/>
        <w:rPr>
          <w:b/>
          <w:color w:val="000000"/>
        </w:rPr>
      </w:pPr>
      <w:r>
        <w:rPr>
          <w:b/>
          <w:color w:val="000000"/>
        </w:rPr>
        <w:t>Софронов Ю.А., 1959.</w:t>
      </w:r>
      <w:r>
        <w:rPr>
          <w:color w:val="000000"/>
        </w:rPr>
        <w:t xml:space="preserve"> Отчет о поисково-разведочных работах 1955-58 гг. в бассейнах рек Ольдоя, Уруши, Омутной и Урки. - Свободный: Амурская компл. эксп-ия, 1959. - 2 кн.-129 л. (128+1/реферат), 50 гр.пр. /// АТГФ-7899</w:t>
      </w:r>
    </w:p>
    <w:p>
      <w:pPr>
        <w:pStyle w:val="Normal"/>
        <w:ind w:firstLine="720" w:end="0"/>
        <w:jc w:val="both"/>
        <w:rPr>
          <w:b/>
          <w:color w:val="000000"/>
        </w:rPr>
      </w:pPr>
      <w:r>
        <w:rPr>
          <w:b/>
          <w:color w:val="000000"/>
        </w:rPr>
        <w:t>Софронов Ю.А., Винтер А.М., Конев В.А., 1960.</w:t>
      </w:r>
      <w:r>
        <w:rPr>
          <w:color w:val="000000"/>
        </w:rPr>
        <w:t xml:space="preserve"> Отчет о поисково-разведочных работах Сиваглинской партии, проведенных в 1959 г. - Свободный: АмурКГРЭ, 1960. - 61 с., 12 гр.пр. ///АТГФ-8620</w:t>
      </w:r>
    </w:p>
    <w:p>
      <w:pPr>
        <w:pStyle w:val="Normal"/>
        <w:ind w:firstLine="720" w:end="0"/>
        <w:jc w:val="both"/>
        <w:rPr>
          <w:b/>
          <w:color w:val="000000"/>
        </w:rPr>
      </w:pPr>
      <w:r>
        <w:rPr>
          <w:b/>
          <w:color w:val="000000"/>
        </w:rPr>
        <w:t xml:space="preserve">Сохань П.И., 1972. </w:t>
      </w:r>
      <w:r>
        <w:rPr>
          <w:color w:val="000000"/>
        </w:rPr>
        <w:t>Технический отчет по инженерно-строительным изысканиям для строительства общежития на 105 мест и 16 кв. жилого дома в г.Сковородино. - Благовещенск: Дальтисиз, 1972. - 18 с., 4 гр.пр. ///АТГФ-15025</w:t>
      </w:r>
    </w:p>
    <w:p>
      <w:pPr>
        <w:pStyle w:val="Normal"/>
        <w:ind w:firstLine="720" w:end="0"/>
        <w:jc w:val="both"/>
        <w:rPr>
          <w:b/>
          <w:color w:val="000000"/>
        </w:rPr>
      </w:pPr>
      <w:r>
        <w:rPr>
          <w:b/>
          <w:color w:val="000000"/>
        </w:rPr>
        <w:t xml:space="preserve">Сохань П.И., 1973. </w:t>
      </w:r>
      <w:r>
        <w:rPr>
          <w:color w:val="000000"/>
        </w:rPr>
        <w:t>Технический отчет по инженерно-геологическим изысканиям для планировки и застройки с.Коршуновка совхоз “Ярославский” Михайловского р-на. - Благовещенск: Дальтисиз, 1973. - 37 с., 7 гр.пр. ///АТГФ-16104</w:t>
      </w:r>
    </w:p>
    <w:p>
      <w:pPr>
        <w:pStyle w:val="Normal"/>
        <w:ind w:firstLine="720" w:end="0"/>
        <w:jc w:val="both"/>
        <w:rPr>
          <w:b/>
          <w:color w:val="000000"/>
        </w:rPr>
      </w:pPr>
      <w:r>
        <w:rPr>
          <w:b/>
          <w:color w:val="000000"/>
        </w:rPr>
        <w:t xml:space="preserve">Сохань П.И., 1973. </w:t>
      </w:r>
      <w:r>
        <w:rPr>
          <w:color w:val="000000"/>
        </w:rPr>
        <w:t>Технический отчет по инженерно-геологическим изысканиям для строительства детсада на 140 мест и наружных инженерных сетей квартальной застройки кварталов №№ 10 и 11 в п.Новобурейский. - Благовещенск: Дальтисиз, 1973. - 29 с., 3 гр.пр. ///АТГФ-15930, 16762</w:t>
      </w:r>
    </w:p>
    <w:p>
      <w:pPr>
        <w:pStyle w:val="Normal"/>
        <w:ind w:firstLine="720" w:end="0"/>
        <w:jc w:val="both"/>
        <w:rPr>
          <w:b/>
          <w:color w:val="000000"/>
        </w:rPr>
      </w:pPr>
      <w:r>
        <w:rPr>
          <w:b/>
          <w:color w:val="000000"/>
        </w:rPr>
        <w:t xml:space="preserve">Сохань П.И., 1973. </w:t>
      </w:r>
      <w:r>
        <w:rPr>
          <w:color w:val="000000"/>
        </w:rPr>
        <w:t>Технический отчет по инженерно-геологическим изысканиям для строительства универмага на 18 мест в п.Октябрьском. - Благовещенск: Дальтисиз, 1973. -10 с., 1 гр.пр. ///АТГФ-15504</w:t>
      </w:r>
    </w:p>
    <w:p>
      <w:pPr>
        <w:pStyle w:val="Normal"/>
        <w:ind w:firstLine="720" w:end="0"/>
        <w:jc w:val="both"/>
        <w:rPr>
          <w:b/>
          <w:color w:val="000000"/>
        </w:rPr>
      </w:pPr>
      <w:r>
        <w:rPr>
          <w:b/>
          <w:color w:val="000000"/>
        </w:rPr>
        <w:t xml:space="preserve">Сохань П.И., 1973. </w:t>
      </w:r>
      <w:r>
        <w:rPr>
          <w:color w:val="000000"/>
        </w:rPr>
        <w:t>Технический отчет по инженерно-строительным изысканиям для строительства 100-кв. жилого дома по ул.Ленинградской в п.Прогресс. - Благовещенск: Дальтисиз, 1973. - 21 с.. 5 гр.пр. ///АТГФ-15949</w:t>
      </w:r>
    </w:p>
    <w:p>
      <w:pPr>
        <w:pStyle w:val="Normal"/>
        <w:ind w:firstLine="720" w:end="0"/>
        <w:jc w:val="both"/>
        <w:rPr>
          <w:b/>
          <w:color w:val="000000"/>
        </w:rPr>
      </w:pPr>
      <w:r>
        <w:rPr>
          <w:b/>
          <w:color w:val="000000"/>
        </w:rPr>
        <w:t xml:space="preserve">Сохань П.И., 1973. </w:t>
      </w:r>
      <w:r>
        <w:rPr>
          <w:color w:val="000000"/>
        </w:rPr>
        <w:t>Технический отчет по инженерно-строительным изысканиям для строительства районной больницы на 50 коек в п.Магдагачи. - Благовещенск: Дальтисиз, 1973. - 33 с., 9 гр.пр. ///АТГФ-15649</w:t>
      </w:r>
    </w:p>
    <w:p>
      <w:pPr>
        <w:pStyle w:val="Normal"/>
        <w:ind w:firstLine="720" w:end="0"/>
        <w:jc w:val="both"/>
        <w:rPr>
          <w:b/>
          <w:color w:val="000000"/>
        </w:rPr>
      </w:pPr>
      <w:r>
        <w:rPr>
          <w:b/>
          <w:color w:val="000000"/>
        </w:rPr>
        <w:t>Сохань П.И., 1974.</w:t>
      </w:r>
      <w:r>
        <w:rPr>
          <w:color w:val="000000"/>
        </w:rPr>
        <w:t xml:space="preserve"> Технический отчет по инженерно-геологическим изысканиям для строительства железобетонного моста на автодороге Благовещенск - Райчихинск через р.Гильчин у с.Тамбовка. - Благовещенск: Дальтисиз, 1974. - 18 с., 2 гр.пр. ///АТГФ-16780</w:t>
      </w:r>
    </w:p>
    <w:p>
      <w:pPr>
        <w:pStyle w:val="Normal"/>
        <w:ind w:firstLine="720" w:end="0"/>
        <w:jc w:val="both"/>
        <w:rPr>
          <w:b/>
          <w:color w:val="000000"/>
        </w:rPr>
      </w:pPr>
      <w:r>
        <w:rPr>
          <w:b/>
          <w:color w:val="000000"/>
        </w:rPr>
        <w:t xml:space="preserve">Сохань П.И., 1974. </w:t>
      </w:r>
      <w:r>
        <w:rPr>
          <w:color w:val="000000"/>
        </w:rPr>
        <w:t>Технический отчет по инженерно-геологическим изысканиям для строительства овощехранилища на 500 тонн в п.Магдагачи. - Благовещенск: Дальтисиз, 1974. - 7 с. ///АТГФ-16615</w:t>
      </w:r>
    </w:p>
    <w:p>
      <w:pPr>
        <w:pStyle w:val="Normal"/>
        <w:ind w:firstLine="720" w:end="0"/>
        <w:jc w:val="both"/>
        <w:rPr>
          <w:b/>
          <w:color w:val="000000"/>
        </w:rPr>
      </w:pPr>
      <w:r>
        <w:rPr>
          <w:b/>
          <w:color w:val="000000"/>
        </w:rPr>
        <w:t xml:space="preserve">Сохань П.И., 1974. </w:t>
      </w:r>
      <w:r>
        <w:rPr>
          <w:color w:val="000000"/>
        </w:rPr>
        <w:t>Технический отчет по инженерно-строительным изысканиям для строительства железнодорожного тупика и блока складов в г.Шимановске. - Благовещенск: Дальтисиз, 1974. - 41 с., 7 гр.пр. ///АТГФ-16776</w:t>
      </w:r>
    </w:p>
    <w:p>
      <w:pPr>
        <w:pStyle w:val="Normal"/>
        <w:ind w:firstLine="720" w:end="0"/>
        <w:jc w:val="both"/>
        <w:rPr>
          <w:b/>
          <w:color w:val="000000"/>
        </w:rPr>
      </w:pPr>
      <w:r>
        <w:rPr>
          <w:b/>
          <w:color w:val="000000"/>
        </w:rPr>
        <w:t>Сохань П.И., 1975.</w:t>
      </w:r>
      <w:r>
        <w:rPr>
          <w:color w:val="000000"/>
        </w:rPr>
        <w:t xml:space="preserve"> Технический отчет по инженерно-геологическим изысканиям для строительства хлебозавода в п.Тындинский. - Благовещенск: Дальтисиз, 1975. - 32 с., 12 гр.пр. ///АТГФ-16987</w:t>
      </w:r>
    </w:p>
    <w:p>
      <w:pPr>
        <w:pStyle w:val="Normal"/>
        <w:ind w:firstLine="720" w:end="0"/>
        <w:jc w:val="both"/>
        <w:rPr>
          <w:b/>
          <w:color w:val="000000"/>
        </w:rPr>
      </w:pPr>
      <w:r>
        <w:rPr>
          <w:b/>
          <w:color w:val="000000"/>
        </w:rPr>
        <w:t xml:space="preserve">Сохань П.И., 1976. </w:t>
      </w:r>
      <w:r>
        <w:rPr>
          <w:color w:val="000000"/>
        </w:rPr>
        <w:t>Технический отчет по инженерно-геологическим изысканиям для застройки г.Тында. Здание бани. - Благовещенск: Амуртисиз, 1976. - 21 с., 2 гр.пр. ///АТГФ-17845</w:t>
      </w:r>
    </w:p>
    <w:p>
      <w:pPr>
        <w:pStyle w:val="Normal"/>
        <w:ind w:firstLine="720" w:end="0"/>
        <w:jc w:val="both"/>
        <w:rPr>
          <w:b/>
          <w:color w:val="000000"/>
        </w:rPr>
      </w:pPr>
      <w:r>
        <w:rPr>
          <w:b/>
          <w:color w:val="000000"/>
        </w:rPr>
        <w:t>Сохань П.И., 1977.</w:t>
      </w:r>
      <w:r>
        <w:rPr>
          <w:color w:val="000000"/>
        </w:rPr>
        <w:t xml:space="preserve"> Технический отчет по инженерно-геологическим изысканиям под строительство жилых домов и общественных зданий в г.Тында. Жилые 9-ти этажные дома (литер 7е,7ж,7з,7и,7к). - Благовещенск: "Амуртисиз", 1977. - 50 с., 2 гр.пр. /// АмурТГФ-18308 </w:t>
      </w:r>
    </w:p>
    <w:p>
      <w:pPr>
        <w:pStyle w:val="Normal"/>
        <w:ind w:firstLine="720" w:end="0"/>
        <w:jc w:val="both"/>
        <w:rPr>
          <w:b/>
          <w:color w:val="000000"/>
        </w:rPr>
      </w:pPr>
      <w:r>
        <w:rPr>
          <w:b/>
          <w:color w:val="000000"/>
        </w:rPr>
        <w:t>Сохань П.И., 1977.</w:t>
      </w:r>
      <w:r>
        <w:rPr>
          <w:color w:val="000000"/>
        </w:rPr>
        <w:t xml:space="preserve"> Технический отчет по инженерно-геологическим изысканиям под строительство жилых домов и общественных зданий в г.Тында. Жилые 9-ти этажные дома (литер 8а,8б,8в,8г). - Благовещенск: "Амуртисиз", 1977. - 46 с., 3 гр.пр. /// АмурТГФ-18302 </w:t>
      </w:r>
    </w:p>
    <w:p>
      <w:pPr>
        <w:pStyle w:val="Normal"/>
        <w:ind w:firstLine="720" w:end="0"/>
        <w:jc w:val="both"/>
        <w:rPr>
          <w:b/>
          <w:color w:val="000000"/>
        </w:rPr>
      </w:pPr>
      <w:r>
        <w:rPr>
          <w:b/>
          <w:color w:val="000000"/>
        </w:rPr>
        <w:t xml:space="preserve">Сохань П.И., Андреева Р.А., 1975. </w:t>
      </w:r>
      <w:r>
        <w:rPr>
          <w:color w:val="000000"/>
        </w:rPr>
        <w:t>Технический отчет по инженерно-геологическим изысканиям для строительства здания школы в г.Тында. - Благовещенск: Амуртисиз, 1975. - 23 с., 5 гр.пр. ///АТГФ-17542</w:t>
      </w:r>
    </w:p>
    <w:p>
      <w:pPr>
        <w:pStyle w:val="Normal"/>
        <w:ind w:firstLine="720" w:end="0"/>
        <w:jc w:val="both"/>
        <w:rPr>
          <w:b/>
          <w:color w:val="000000"/>
        </w:rPr>
      </w:pPr>
      <w:r>
        <w:rPr>
          <w:b/>
          <w:color w:val="000000"/>
        </w:rPr>
        <w:t xml:space="preserve">Сохань П.И., Избушкина В.В., 1981. </w:t>
      </w:r>
      <w:r>
        <w:rPr>
          <w:color w:val="000000"/>
        </w:rPr>
        <w:t>Технический отчет по инженерно-геологическим изысканиям для реконструкции сетей тепло- и водоснабжения в п.Соловьевском Амурской области. - Благовещенск: Амуртисиз, 1981. - 75 с., 9 гр.пр. ///АТГФ-19296</w:t>
      </w:r>
    </w:p>
    <w:p>
      <w:pPr>
        <w:pStyle w:val="Normal"/>
        <w:ind w:firstLine="720" w:end="0"/>
        <w:jc w:val="both"/>
        <w:rPr>
          <w:b/>
          <w:color w:val="000000"/>
        </w:rPr>
      </w:pPr>
      <w:r>
        <w:rPr>
          <w:b/>
          <w:color w:val="000000"/>
        </w:rPr>
        <w:t xml:space="preserve">Сохань П.И., Коваленко А,А., 1974. </w:t>
      </w:r>
      <w:r>
        <w:rPr>
          <w:color w:val="000000"/>
        </w:rPr>
        <w:t>Технический отчет по инженерно-строительным изысканиям для строительства в пос.Магдагачи Амурской области. - Благовещенск: Дальтисиз, 1974. - 45 с., 23 гр.пр. ///АТГФ-16614</w:t>
      </w:r>
    </w:p>
    <w:p>
      <w:pPr>
        <w:pStyle w:val="Normal"/>
        <w:ind w:firstLine="720" w:end="0"/>
        <w:jc w:val="both"/>
        <w:rPr>
          <w:b/>
          <w:color w:val="000000"/>
        </w:rPr>
      </w:pPr>
      <w:r>
        <w:rPr>
          <w:b/>
          <w:color w:val="000000"/>
        </w:rPr>
        <w:t xml:space="preserve">Сохань П.И., Котляр В.П., 1972. </w:t>
      </w:r>
      <w:r>
        <w:rPr>
          <w:color w:val="000000"/>
        </w:rPr>
        <w:t>Технический отчет по инженерно-геологическим изысканиям для строительства комплекса зданий и сооружений на промплощадке ТЭЦ в г.Благовещенске. - Благовещенск: Дальтисиз, 1972. - 252 с., 58 гр.пр. ///АТГФ-14943</w:t>
      </w:r>
    </w:p>
    <w:p>
      <w:pPr>
        <w:pStyle w:val="Normal"/>
        <w:ind w:firstLine="720" w:end="0"/>
        <w:jc w:val="both"/>
        <w:rPr>
          <w:b/>
          <w:color w:val="000000"/>
        </w:rPr>
      </w:pPr>
      <w:r>
        <w:rPr>
          <w:b/>
          <w:color w:val="000000"/>
        </w:rPr>
        <w:t xml:space="preserve">Сохань П.И., Халевин Д.Н., 1979. </w:t>
      </w:r>
      <w:r>
        <w:rPr>
          <w:color w:val="000000"/>
        </w:rPr>
        <w:t>Технический отчет по инженерно-строительным изысканиям под реконструкцию и расширение газораздаточной станции в г.Благовещенске. - Благовещенск: Амуртисиз, 1979. - 76 с., 8 гр.пр. ///АТГФ-18739</w:t>
      </w:r>
    </w:p>
    <w:p>
      <w:pPr>
        <w:pStyle w:val="Normal"/>
        <w:ind w:firstLine="720" w:end="0"/>
        <w:jc w:val="both"/>
        <w:rPr>
          <w:b/>
          <w:color w:val="000000"/>
        </w:rPr>
      </w:pPr>
      <w:r>
        <w:rPr>
          <w:b/>
          <w:color w:val="000000"/>
        </w:rPr>
        <w:t xml:space="preserve">Сохань П.И., Чумаркин В.М., 1980. </w:t>
      </w:r>
      <w:r>
        <w:rPr>
          <w:color w:val="000000"/>
        </w:rPr>
        <w:t>Технический отчет по инженерно-строительным изысканиям под строительство II-й очереди тепличного комбината в совхозе “Благовещенский”. г.Благовещенск. - Благовещенск: Амуртисиз, 1980. - 222 с., 31 гр.пр. ///АТГФ-19110</w:t>
      </w:r>
    </w:p>
    <w:p>
      <w:pPr>
        <w:pStyle w:val="Normal"/>
        <w:ind w:firstLine="720" w:end="0"/>
        <w:jc w:val="both"/>
        <w:rPr>
          <w:b/>
          <w:color w:val="000000"/>
        </w:rPr>
      </w:pPr>
      <w:r>
        <w:rPr>
          <w:b/>
          <w:color w:val="000000"/>
        </w:rPr>
        <w:t xml:space="preserve">Социально-экономическое </w:t>
      </w:r>
      <w:r>
        <w:rPr>
          <w:color w:val="000000"/>
        </w:rPr>
        <w:t>положение Амурской области (январь - июнь 1996г.) по каталогу № 1.1. - Благовещенск: Амуроблкомстат, 1996. - 81 с. ///АТГФ - 40060-4</w:t>
      </w:r>
    </w:p>
    <w:p>
      <w:pPr>
        <w:pStyle w:val="Normal"/>
        <w:ind w:firstLine="720" w:end="0"/>
        <w:jc w:val="both"/>
        <w:rPr>
          <w:b/>
          <w:color w:val="000000"/>
        </w:rPr>
      </w:pPr>
      <w:r>
        <w:rPr>
          <w:b/>
          <w:color w:val="000000"/>
        </w:rPr>
        <w:t>Социально-экономическое</w:t>
      </w:r>
      <w:r>
        <w:rPr>
          <w:color w:val="000000"/>
        </w:rPr>
        <w:t xml:space="preserve"> положение Амурской области (январь - март 1996г.) по каталогу № 1.1. - Благовещенск: Амуроблкомстат, 1996. - 67 с. ///АТГФ - 40060-3</w:t>
      </w:r>
    </w:p>
    <w:p>
      <w:pPr>
        <w:pStyle w:val="Normal"/>
        <w:ind w:firstLine="720" w:end="0"/>
        <w:jc w:val="both"/>
        <w:rPr>
          <w:b/>
          <w:color w:val="000000"/>
        </w:rPr>
      </w:pPr>
      <w:r>
        <w:rPr>
          <w:b/>
          <w:color w:val="000000"/>
        </w:rPr>
        <w:t>Социально-экономическое</w:t>
      </w:r>
      <w:r>
        <w:rPr>
          <w:color w:val="000000"/>
        </w:rPr>
        <w:t xml:space="preserve"> положение Амурской области (январь - октябрь 1996г.) по каталогу № 1.1. - Благовещенск: Амуроблкомстат, 1996. - 152 с. /// АТГФ - 40065-3</w:t>
      </w:r>
    </w:p>
    <w:p>
      <w:pPr>
        <w:pStyle w:val="Normal"/>
        <w:ind w:firstLine="720" w:end="0"/>
        <w:jc w:val="both"/>
        <w:rPr>
          <w:b/>
          <w:color w:val="000000"/>
        </w:rPr>
      </w:pPr>
      <w:r>
        <w:rPr>
          <w:b/>
          <w:color w:val="000000"/>
        </w:rPr>
        <w:t>Социально-экономическое</w:t>
      </w:r>
      <w:r>
        <w:rPr>
          <w:color w:val="000000"/>
        </w:rPr>
        <w:t xml:space="preserve"> положение Амурской области (январь - сентябрь 1996г.) по каталогу № 1.1. - Благовещенск: Амуроблкомстат, 1996. - 147 с. /// АТГФ - 40065-2</w:t>
      </w:r>
    </w:p>
    <w:p>
      <w:pPr>
        <w:pStyle w:val="Normal"/>
        <w:ind w:firstLine="720" w:end="0"/>
        <w:jc w:val="both"/>
        <w:rPr>
          <w:b/>
          <w:color w:val="000000"/>
        </w:rPr>
      </w:pPr>
      <w:r>
        <w:rPr>
          <w:b/>
          <w:color w:val="000000"/>
        </w:rPr>
        <w:t xml:space="preserve">Спасенных Ю.С., Толстопятов И.Г., Попов В.Г., 1963. </w:t>
      </w:r>
      <w:r>
        <w:rPr>
          <w:color w:val="000000"/>
        </w:rPr>
        <w:t>Разработка методики геологического картирования и поисков никелевого оруденения с использованием естественного переменного магнитного поля на площади Амунахтинского массива ультраоосновных пород. - М.: ЦНИГРИ, 1963. - 36 с., 11 гр.пр. ///АТГФ-9797</w:t>
      </w:r>
    </w:p>
    <w:p>
      <w:pPr>
        <w:pStyle w:val="Normal"/>
        <w:ind w:firstLine="720" w:end="0"/>
        <w:jc w:val="both"/>
        <w:rPr>
          <w:b/>
          <w:color w:val="000000"/>
        </w:rPr>
      </w:pPr>
      <w:r>
        <w:rPr>
          <w:b/>
          <w:color w:val="000000"/>
        </w:rPr>
        <w:t xml:space="preserve">Специальные требования </w:t>
      </w:r>
      <w:r>
        <w:rPr>
          <w:color w:val="000000"/>
        </w:rPr>
        <w:t xml:space="preserve">и рекомендации по защите информации, составляющей государственную тайну, от утечки по техническим каналам (СТР). - М.: Центр безопасности информации (ЦБИ), 1997. - 1 кн. - 110 с. (55 л.). ///АТГФ-026690 </w:t>
      </w:r>
    </w:p>
    <w:p>
      <w:pPr>
        <w:pStyle w:val="Normal"/>
        <w:ind w:firstLine="709" w:end="0"/>
        <w:jc w:val="both"/>
        <w:rPr>
          <w:b/>
          <w:color w:val="000000"/>
        </w:rPr>
      </w:pPr>
      <w:r>
        <w:rPr>
          <w:b/>
          <w:color w:val="000000"/>
        </w:rPr>
        <w:t>Спиридонов А.Г., 2012.</w:t>
      </w:r>
      <w:r>
        <w:rPr>
          <w:color w:val="000000"/>
        </w:rPr>
        <w:t xml:space="preserve"> Отчётный баланс запасов ОРПИ (песок для строительных работ) за 2011 г. по форме 5-гр. – Благовещенск: ООО «ДВ-Строй», 2012. – 1 кн.-3 л. /// АТГФ-29065-18.</w:t>
      </w:r>
    </w:p>
    <w:p>
      <w:pPr>
        <w:pStyle w:val="Normal"/>
        <w:ind w:firstLine="720" w:end="0"/>
        <w:jc w:val="both"/>
        <w:rPr>
          <w:b/>
          <w:color w:val="000000"/>
        </w:rPr>
      </w:pPr>
      <w:r>
        <w:rPr>
          <w:b/>
          <w:color w:val="000000"/>
        </w:rPr>
        <w:t>Спиридонов А.Г., 2016.</w:t>
      </w:r>
      <w:r>
        <w:rPr>
          <w:color w:val="000000"/>
        </w:rPr>
        <w:t xml:space="preserve"> Материалы отчётного баланса запасов </w:t>
      </w:r>
      <w:r>
        <w:rPr>
          <w:bCs/>
          <w:color w:val="000000"/>
        </w:rPr>
        <w:t>общераспространённых ископаемых по месторождению песка «Глухаринское-2» за 2015 г. по формам: 5-гр, 70-тп, 2-лс по лицензии БЛГ 80409 ТЭ.</w:t>
      </w:r>
      <w:r>
        <w:rPr>
          <w:color w:val="000000"/>
        </w:rPr>
        <w:t xml:space="preserve"> – Благовещенск: ОАО «АМУРДОРСНАБ», 2016. – 1 кн.-11 л., 2 л.гр.пр. /// АТГФ-29936-5.</w:t>
      </w:r>
    </w:p>
    <w:p>
      <w:pPr>
        <w:pStyle w:val="Normal"/>
        <w:ind w:firstLine="709" w:end="0"/>
        <w:jc w:val="both"/>
        <w:rPr>
          <w:b/>
          <w:color w:val="000000"/>
        </w:rPr>
      </w:pPr>
      <w:r>
        <w:rPr>
          <w:b/>
          <w:color w:val="000000"/>
        </w:rPr>
        <w:t>Спиридонов А.М., 1938.</w:t>
      </w:r>
      <w:r>
        <w:rPr>
          <w:color w:val="000000"/>
        </w:rPr>
        <w:t xml:space="preserve"> Описание горячих источников по р.Бысса. – 19 л. (л.107-125), в т.ч. 2 л.гр.пр. /// АТГФ-29381-1 (1 кн.-285 л.).</w:t>
      </w:r>
      <w:r>
        <w:rPr>
          <w:color w:val="000000"/>
          <w:sz w:val="20"/>
        </w:rPr>
        <w:t xml:space="preserve"> амм/Быссинские м-ия, ав/вода минеральная/объекты (Бысса-лп Селемджа).</w:t>
      </w:r>
    </w:p>
    <w:p>
      <w:pPr>
        <w:pStyle w:val="Normal"/>
        <w:ind w:firstLine="720" w:end="0"/>
        <w:jc w:val="both"/>
        <w:rPr>
          <w:b/>
          <w:color w:val="000000"/>
        </w:rPr>
      </w:pPr>
      <w:r>
        <w:rPr>
          <w:b/>
          <w:color w:val="000000"/>
        </w:rPr>
        <w:t>Спиридонова Т.М., 2016.</w:t>
      </w:r>
      <w:r>
        <w:rPr>
          <w:color w:val="000000"/>
        </w:rPr>
        <w:t xml:space="preserve"> Годовой отчёт за 2015 г. по формам 5-гр, 70-тп, 71-тп, 2-лс по Далдыканскому месторождению строительного камня (гранит для щебня). БЛГ № 80348 ТЭ. – п.Новобурейский: ООО «Бурейский каменный карьер», 2016. – 1 кн.-22 л. /// АТГФ-29936-22.</w:t>
      </w:r>
    </w:p>
    <w:p>
      <w:pPr>
        <w:pStyle w:val="Normal"/>
        <w:ind w:firstLine="720" w:end="0"/>
        <w:jc w:val="both"/>
        <w:rPr>
          <w:b/>
          <w:color w:val="000000"/>
        </w:rPr>
      </w:pPr>
      <w:r>
        <w:rPr>
          <w:b/>
          <w:color w:val="000000"/>
        </w:rPr>
        <w:t xml:space="preserve">Спирин В.Р., Козлов А.И. и др., 1970. </w:t>
      </w:r>
      <w:r>
        <w:rPr>
          <w:color w:val="000000"/>
        </w:rPr>
        <w:t>Технический отчет по инженерно-геологическим изысканиям по мостовому преходу через р.Джелун в г.Свободном для прядильноткацкой фабрики. - Благовещенск: Дальтисиз, 1970. - 32 с., 26 гр.пр. ///АТГФ-14871</w:t>
      </w:r>
    </w:p>
    <w:p>
      <w:pPr>
        <w:pStyle w:val="Normal"/>
        <w:ind w:firstLine="720" w:end="0"/>
        <w:jc w:val="both"/>
        <w:rPr>
          <w:b/>
          <w:color w:val="000000"/>
        </w:rPr>
      </w:pPr>
      <w:r>
        <w:rPr>
          <w:b/>
          <w:color w:val="000000"/>
        </w:rPr>
        <w:t>Списки отчетов,</w:t>
      </w:r>
      <w:r>
        <w:rPr>
          <w:color w:val="000000"/>
        </w:rPr>
        <w:t xml:space="preserve"> находящихся на хранении в геологических экспедициях и партиях в Амурской области. ///АТГФ-24476</w:t>
      </w:r>
    </w:p>
    <w:p>
      <w:pPr>
        <w:pStyle w:val="Normal"/>
        <w:ind w:firstLine="720" w:end="0"/>
        <w:jc w:val="both"/>
        <w:rPr>
          <w:b/>
          <w:color w:val="000000"/>
        </w:rPr>
      </w:pPr>
      <w:r>
        <w:rPr>
          <w:b/>
          <w:color w:val="000000"/>
        </w:rPr>
        <w:t xml:space="preserve">Список геологических </w:t>
      </w:r>
      <w:r>
        <w:rPr>
          <w:color w:val="000000"/>
        </w:rPr>
        <w:t>материалов, находящихся в фондах Амурской комплексной экспедиции на 1.01.1958 г. - Свободный: АГРЭ, 1958. - 37 с. ///АТГФ-8195</w:t>
      </w:r>
    </w:p>
    <w:p>
      <w:pPr>
        <w:pStyle w:val="Normal"/>
        <w:ind w:firstLine="720" w:end="0"/>
        <w:jc w:val="both"/>
        <w:rPr>
          <w:b/>
          <w:color w:val="000000"/>
        </w:rPr>
      </w:pPr>
      <w:r>
        <w:rPr>
          <w:b/>
          <w:color w:val="000000"/>
        </w:rPr>
        <w:t xml:space="preserve">Список геологических </w:t>
      </w:r>
      <w:r>
        <w:rPr>
          <w:color w:val="000000"/>
        </w:rPr>
        <w:t>материалов, находящихся в фондах геологоразведочного отдела треста “Амурзолото”. - Свободный: Амурзолото: 1958. - 71 с. ///АТГФ-8196</w:t>
      </w:r>
    </w:p>
    <w:p>
      <w:pPr>
        <w:pStyle w:val="Normal"/>
        <w:ind w:firstLine="720" w:end="0"/>
        <w:jc w:val="both"/>
        <w:rPr>
          <w:b/>
          <w:color w:val="000000"/>
        </w:rPr>
      </w:pPr>
      <w:r>
        <w:rPr>
          <w:b/>
          <w:color w:val="000000"/>
        </w:rPr>
        <w:t>Список геологических</w:t>
      </w:r>
      <w:r>
        <w:rPr>
          <w:color w:val="000000"/>
        </w:rPr>
        <w:t xml:space="preserve"> материалов, хранящихся в фондах ГРО треста “Амурзолото” на 1.08.55. - Свободный: Амурзолото, 1955. - 118 с. ///АТГФ-7653</w:t>
      </w:r>
    </w:p>
    <w:p>
      <w:pPr>
        <w:pStyle w:val="Normal"/>
        <w:ind w:firstLine="720" w:end="0"/>
        <w:jc w:val="both"/>
        <w:rPr>
          <w:b/>
          <w:color w:val="000000"/>
        </w:rPr>
      </w:pPr>
      <w:r>
        <w:rPr>
          <w:b/>
          <w:color w:val="000000"/>
        </w:rPr>
        <w:t>Список золотых приисков</w:t>
      </w:r>
      <w:r>
        <w:rPr>
          <w:color w:val="000000"/>
        </w:rPr>
        <w:t xml:space="preserve"> и рудников Амурского горного округа к карте 10-ти верстного масштаба, составленной Управлением Амурского горного округа в 1926 г. - Дальзолото, 1926. - 66 с. /// АмурТГФ-78 </w:t>
      </w:r>
    </w:p>
    <w:p>
      <w:pPr>
        <w:pStyle w:val="Normal"/>
        <w:ind w:firstLine="720" w:end="0"/>
        <w:jc w:val="both"/>
        <w:rPr>
          <w:b/>
          <w:color w:val="000000"/>
        </w:rPr>
      </w:pPr>
      <w:r>
        <w:rPr>
          <w:b/>
          <w:color w:val="000000"/>
        </w:rPr>
        <w:t>Список-справочник</w:t>
      </w:r>
      <w:r>
        <w:rPr>
          <w:color w:val="000000"/>
        </w:rPr>
        <w:t xml:space="preserve"> месторождений полезных ископаемых Амурской области. - Томск: Центрогосархив, 1953. - 151 с. ///АТГФ-7654</w:t>
      </w:r>
    </w:p>
    <w:p>
      <w:pPr>
        <w:pStyle w:val="Normal"/>
        <w:ind w:firstLine="720" w:end="0"/>
        <w:jc w:val="both"/>
        <w:rPr>
          <w:b/>
          <w:color w:val="000000"/>
        </w:rPr>
      </w:pPr>
      <w:r>
        <w:rPr>
          <w:b/>
          <w:color w:val="000000"/>
        </w:rPr>
        <w:t>Спицин Л.П. Рогулев В.М., Филиппов А.А., 1962</w:t>
      </w:r>
      <w:r>
        <w:rPr>
          <w:color w:val="000000"/>
        </w:rPr>
        <w:t xml:space="preserve">. Результаты ПРР на золото в бассейне нижнего и среднего течения р. Нюкжи и в среднем течении р. Олекмы (Отчет Уркиминской партии за 1961 г.). - Свободный: АКГРЭ, 1962. - 1 кн. - 213 л., 40 гр.пр. /// АТГФ-9519, од50049. </w:t>
      </w:r>
    </w:p>
    <w:p>
      <w:pPr>
        <w:pStyle w:val="BodyTextIndent"/>
        <w:ind w:firstLine="720" w:end="0"/>
        <w:rPr>
          <w:b/>
          <w:color w:val="000000"/>
        </w:rPr>
      </w:pPr>
      <w:r>
        <w:rPr>
          <w:b/>
          <w:color w:val="000000"/>
        </w:rPr>
        <w:t>Спицин Л.П., 1959.</w:t>
      </w:r>
      <w:r>
        <w:rPr>
          <w:color w:val="000000"/>
        </w:rPr>
        <w:t xml:space="preserve"> Материалы подсчета запасов золота по Джелтулакскому россыпному месторождению по состоянию на 1.1.1959 г. - Свободный: АГРЭ, 1959. - 2 кн.- 184 л., 74 гр.пр. /// АТГФ-8252.</w:t>
      </w:r>
    </w:p>
    <w:p>
      <w:pPr>
        <w:pStyle w:val="Normal"/>
        <w:ind w:firstLine="720" w:end="0"/>
        <w:jc w:val="both"/>
        <w:rPr>
          <w:b/>
          <w:color w:val="000000"/>
        </w:rPr>
      </w:pPr>
      <w:r>
        <w:rPr>
          <w:b/>
          <w:color w:val="000000"/>
        </w:rPr>
        <w:t>Спицин Л.П., 1959</w:t>
      </w:r>
      <w:r>
        <w:rPr>
          <w:color w:val="000000"/>
        </w:rPr>
        <w:t>. Отчет о результатах поисковых и разведочных работ на рудное и россыпное золото в бассейне среднего и верхнего течения р. Гилюя, правого притока р. Зея. - Свободный: АКЭ, 1959. - 2 кн. - 299 с., 59 гр.пр. ///АТГФ - 8223, 26183, од52729-скан.(1586 Мб).</w:t>
      </w:r>
    </w:p>
    <w:p>
      <w:pPr>
        <w:pStyle w:val="Normal"/>
        <w:ind w:firstLine="720" w:end="0"/>
        <w:jc w:val="both"/>
        <w:rPr>
          <w:b/>
          <w:color w:val="000000"/>
        </w:rPr>
      </w:pPr>
      <w:r>
        <w:rPr>
          <w:b/>
          <w:color w:val="000000"/>
        </w:rPr>
        <w:t>Спицин Л.П., 1960.</w:t>
      </w:r>
      <w:r>
        <w:rPr>
          <w:color w:val="000000"/>
        </w:rPr>
        <w:t xml:space="preserve"> Результаты поисковых и разведочных работ на рудное и россыпное золото и другие полезные ископаемые, проведенных в басс. среднего и верхнего течения р. Нюкжа /Отчет о работе Уркиминской партии за 1959 год/. - Свободный: АмурГРЭ, 1960. – 2 кн. - 198 л. (189+9), 40 л. гр.пр. /// АТГФ-8642, од 51959 (447 Мб) </w:t>
      </w:r>
    </w:p>
    <w:p>
      <w:pPr>
        <w:pStyle w:val="Normal"/>
        <w:ind w:firstLine="720" w:end="0"/>
        <w:jc w:val="both"/>
        <w:rPr>
          <w:b/>
          <w:color w:val="000000"/>
        </w:rPr>
      </w:pPr>
      <w:r>
        <w:rPr>
          <w:b/>
          <w:color w:val="000000"/>
        </w:rPr>
        <w:t>Спицин Л.П., 1961.</w:t>
      </w:r>
      <w:r>
        <w:rPr>
          <w:color w:val="000000"/>
        </w:rPr>
        <w:t xml:space="preserve"> Результаты поисковых и разведочных работ на золото и другие полезные ископаемые в бассейне среднего и верхнего течения р.Нюкжа. /Отчет о работе Уркиминской партии за 1960 г./. - Свободный: АКЭ, 1961. – 2 кн.- 126 л. (116+10), 40 гр.пр. /// АТГФ-8952, од50115</w:t>
      </w:r>
    </w:p>
    <w:p>
      <w:pPr>
        <w:pStyle w:val="Normal"/>
        <w:ind w:firstLine="720" w:end="0"/>
        <w:jc w:val="both"/>
        <w:rPr>
          <w:b/>
          <w:color w:val="000000"/>
        </w:rPr>
      </w:pPr>
      <w:r>
        <w:rPr>
          <w:b/>
          <w:color w:val="000000"/>
        </w:rPr>
        <w:t>Спицин Л.П., 1963.</w:t>
      </w:r>
      <w:r>
        <w:rPr>
          <w:color w:val="000000"/>
        </w:rPr>
        <w:t xml:space="preserve"> Отчет о результатах разведочных работ проведенных, проведенных в 1959-63 гг. на Уркиминском месторождении россыпного золота (Уркиминская партия. Подсчет на 1 июня 1963 г.) - Свободный: АКЭ, 1963. - 7 кн.- 1336 л., 207 л.гр.пр. /// АТГФ-10281, од50151, 50152, 50153. </w:t>
      </w:r>
    </w:p>
    <w:p>
      <w:pPr>
        <w:pStyle w:val="Normal"/>
        <w:ind w:firstLine="720" w:end="0"/>
        <w:jc w:val="both"/>
        <w:rPr>
          <w:b/>
          <w:color w:val="000000"/>
        </w:rPr>
      </w:pPr>
      <w:r>
        <w:rPr>
          <w:b/>
          <w:color w:val="000000"/>
        </w:rPr>
        <w:t>Спицин Л.П., 1964.</w:t>
      </w:r>
      <w:r>
        <w:rPr>
          <w:color w:val="000000"/>
        </w:rPr>
        <w:t xml:space="preserve"> Отчет о результатах ГРР на россыпное золото, проведенных в 1959-64 гг. в системе р. Агин. - Хабаровск: ДВГУ, 1964. - 116 с. /// АмурТГФ-10847 </w:t>
      </w:r>
    </w:p>
    <w:p>
      <w:pPr>
        <w:pStyle w:val="Normal"/>
        <w:ind w:firstLine="720" w:end="0"/>
        <w:jc w:val="both"/>
        <w:rPr>
          <w:b/>
          <w:color w:val="000000"/>
        </w:rPr>
      </w:pPr>
      <w:r>
        <w:rPr>
          <w:b/>
          <w:color w:val="000000"/>
        </w:rPr>
        <w:t>Спицин Л.П., 1967.</w:t>
      </w:r>
      <w:r>
        <w:rPr>
          <w:color w:val="000000"/>
        </w:rPr>
        <w:t xml:space="preserve"> Отчет о результатах поисковых работ на россыпное золото, проведенных в системах речек Джигда, Ванга, Утенах и Минжак. - Свободный: АмурРайГРУ, 1967. - 66 с., 25 гр.пр. ///АТГФ-12559</w:t>
      </w:r>
    </w:p>
    <w:p>
      <w:pPr>
        <w:pStyle w:val="Normal"/>
        <w:ind w:firstLine="720" w:end="0"/>
        <w:jc w:val="both"/>
        <w:rPr>
          <w:b/>
          <w:color w:val="000000"/>
        </w:rPr>
      </w:pPr>
      <w:r>
        <w:rPr>
          <w:b/>
          <w:color w:val="000000"/>
        </w:rPr>
        <w:t xml:space="preserve">Спицин Л.П., 1967. </w:t>
      </w:r>
      <w:r>
        <w:rPr>
          <w:color w:val="000000"/>
        </w:rPr>
        <w:t xml:space="preserve">Отчет об участии в испытаниях обогатительных приборов, проведенных в Тимптоно-Учурской комплексной экспедиции Якутского ГУ. - Свободный: АКГРЭ, 1967. - 14 с. ///АмурТГФ-12274 </w:t>
      </w:r>
    </w:p>
    <w:p>
      <w:pPr>
        <w:pStyle w:val="Normal"/>
        <w:ind w:firstLine="720" w:end="0"/>
        <w:jc w:val="both"/>
        <w:rPr>
          <w:b/>
          <w:color w:val="000000"/>
        </w:rPr>
      </w:pPr>
      <w:r>
        <w:rPr>
          <w:b/>
          <w:color w:val="000000"/>
        </w:rPr>
        <w:t>Спицин Л.П., 1967.</w:t>
      </w:r>
      <w:r>
        <w:rPr>
          <w:color w:val="000000"/>
        </w:rPr>
        <w:t xml:space="preserve"> Промежуточный отчет о результатах поисковых работ на россыпное золото, проведенных в бассейне нижнего течения р.Унахи. - Свободный: АмурРайГРУ, 1967. - 44 с., 24 гр.пр. ///АТГФ-12560</w:t>
      </w:r>
    </w:p>
    <w:p>
      <w:pPr>
        <w:pStyle w:val="Normal"/>
        <w:ind w:firstLine="720" w:end="0"/>
        <w:jc w:val="both"/>
        <w:rPr>
          <w:b/>
          <w:color w:val="000000"/>
        </w:rPr>
      </w:pPr>
      <w:r>
        <w:rPr>
          <w:b/>
          <w:color w:val="000000"/>
        </w:rPr>
        <w:t>Спицин Л.П., 1968.</w:t>
      </w:r>
      <w:r>
        <w:rPr>
          <w:color w:val="000000"/>
        </w:rPr>
        <w:t xml:space="preserve"> Отчет о результатах поисковых работ на россыпное золото в бассейне нижнего течения р. Унахи. - Свободный: АКГРЭ, 1968. - 55 л., 64 гр.пр. /// АТГФ-13117 </w:t>
      </w:r>
    </w:p>
    <w:p>
      <w:pPr>
        <w:pStyle w:val="Normal"/>
        <w:ind w:firstLine="720" w:end="0"/>
        <w:jc w:val="both"/>
        <w:rPr>
          <w:b/>
          <w:color w:val="000000"/>
        </w:rPr>
      </w:pPr>
      <w:r>
        <w:rPr>
          <w:b/>
          <w:color w:val="000000"/>
        </w:rPr>
        <w:t>Спицин Л.П., 1969.</w:t>
      </w:r>
      <w:r>
        <w:rPr>
          <w:color w:val="000000"/>
        </w:rPr>
        <w:t xml:space="preserve"> Материалы к подсчету запасов россыпного золота в нижней части Моготского месторождения, на участке между разведочными линиями N 104 и 107.- Свободный: АГРЭ, 1969.- 1 кн.- 23 с., 1 бр.- 5 с., 4 граф.пр. /// АмурТГФ – 13492, од52775-скан. (33 Мб) </w:t>
      </w:r>
    </w:p>
    <w:p>
      <w:pPr>
        <w:pStyle w:val="Normal"/>
        <w:ind w:firstLine="720" w:end="0"/>
        <w:jc w:val="both"/>
        <w:rPr>
          <w:b/>
          <w:color w:val="000000"/>
        </w:rPr>
      </w:pPr>
      <w:r>
        <w:rPr>
          <w:b/>
          <w:color w:val="000000"/>
        </w:rPr>
        <w:t>Спицин Л.П., 1969.</w:t>
      </w:r>
      <w:r>
        <w:rPr>
          <w:color w:val="000000"/>
        </w:rPr>
        <w:t xml:space="preserve"> Отчет о результатах разведочных работ на россыпное золото, проведенных в долине р. Джигды, правого притока р. Зеи (Зейский р-н). - Свободный: Амурское РайГРУ, 1969. – 3 кн. - 154 с., 55 гр.пр. /// АТГФ-13643. </w:t>
      </w:r>
    </w:p>
    <w:p>
      <w:pPr>
        <w:pStyle w:val="Normal"/>
        <w:ind w:firstLine="720" w:end="0"/>
        <w:jc w:val="both"/>
        <w:rPr>
          <w:b/>
          <w:color w:val="000000"/>
        </w:rPr>
      </w:pPr>
      <w:r>
        <w:rPr>
          <w:b/>
          <w:color w:val="000000"/>
        </w:rPr>
        <w:t>Спицин Л.П., 1970.</w:t>
      </w:r>
      <w:r>
        <w:rPr>
          <w:color w:val="000000"/>
        </w:rPr>
        <w:t xml:space="preserve"> Отчет о результатах разведочных работ на россыпное золото, проведенных в нижнем течении руч.Б.Могот, прав.прит. р.Зеи в 1969-70 гг. - Свободный: АКГРЭ, 1970. - 52 с., 8 гр.пр. ///АмурТГФ-14077</w:t>
      </w:r>
    </w:p>
    <w:p>
      <w:pPr>
        <w:pStyle w:val="Normal"/>
        <w:ind w:firstLine="720" w:end="0"/>
        <w:jc w:val="both"/>
        <w:rPr>
          <w:b/>
          <w:color w:val="000000"/>
        </w:rPr>
      </w:pPr>
      <w:r>
        <w:rPr>
          <w:b/>
          <w:color w:val="000000"/>
        </w:rPr>
        <w:t>Спицин Л.П., 1979.</w:t>
      </w:r>
      <w:r>
        <w:rPr>
          <w:color w:val="000000"/>
        </w:rPr>
        <w:t xml:space="preserve"> Материалы для ТЭС по временным кондициям для Покровского золоторудного месторождения. - Свободный: АГРЭ ПГО Дальгеология, 1979. - 1 кн. - 47 с., 27 граф. пр. /// АмурТГФ -18599 (1715 Св.), од52577-скан. (148 МБ) </w:t>
      </w:r>
    </w:p>
    <w:p>
      <w:pPr>
        <w:pStyle w:val="Normal"/>
        <w:ind w:firstLine="720" w:end="0"/>
        <w:jc w:val="both"/>
        <w:rPr>
          <w:b/>
          <w:color w:val="000000"/>
        </w:rPr>
      </w:pPr>
      <w:r>
        <w:rPr>
          <w:b/>
          <w:color w:val="000000"/>
        </w:rPr>
        <w:t>Спицин Л.П., 1980.</w:t>
      </w:r>
      <w:r>
        <w:rPr>
          <w:color w:val="000000"/>
        </w:rPr>
        <w:t xml:space="preserve"> Отчет о результатах поисково-ревизионных работ на россыпное золото в бассейне верхнего течения р.Уньи. - Свободный: АКГРЭ, 1980. - 137 с., 44 гр.пр. ///АмурТГФ-18963</w:t>
      </w:r>
    </w:p>
    <w:p>
      <w:pPr>
        <w:pStyle w:val="Normal"/>
        <w:ind w:firstLine="720" w:end="0"/>
        <w:jc w:val="both"/>
        <w:rPr>
          <w:b/>
          <w:color w:val="000000"/>
        </w:rPr>
      </w:pPr>
      <w:r>
        <w:rPr>
          <w:b/>
          <w:color w:val="000000"/>
        </w:rPr>
        <w:t>Спицин Л.П., Забелин Е.К., 1964.</w:t>
      </w:r>
      <w:r>
        <w:rPr>
          <w:color w:val="000000"/>
        </w:rPr>
        <w:t xml:space="preserve"> Отчет о результатах поисковых работ на золото, проведенных в бассейне нижнего и среднего течения р.Нюкжи в 1962-1964 гг. (Уркиминская партия и Усть-Нюкжинский отряд, 1962-64 гг). - Свободный: АКГРЭ, 1964. - 123 с., 38 гр.пр. ///АТГФ-10736</w:t>
      </w:r>
    </w:p>
    <w:p>
      <w:pPr>
        <w:pStyle w:val="Normal"/>
        <w:ind w:firstLine="720" w:end="0"/>
        <w:jc w:val="both"/>
        <w:rPr>
          <w:b/>
          <w:color w:val="000000"/>
        </w:rPr>
      </w:pPr>
      <w:r>
        <w:rPr>
          <w:b/>
          <w:color w:val="000000"/>
        </w:rPr>
        <w:t>Спицин Л.П., Иванишенко А.К., Борзистая С.И., 1983.</w:t>
      </w:r>
      <w:r>
        <w:rPr>
          <w:color w:val="000000"/>
        </w:rPr>
        <w:t xml:space="preserve"> Оценка прогнозных ресурсов россыпной золотоносности Хабаровского края и Амурской области. Кн.2 Амурская область. - Свободный: ПГО Дальгеология. - 237 с., 13 гр.пр. /// АТГФ-24506, од52729-скан. (310 Мб) </w:t>
      </w:r>
    </w:p>
    <w:p>
      <w:pPr>
        <w:pStyle w:val="Normal"/>
        <w:ind w:firstLine="720" w:end="0"/>
        <w:jc w:val="both"/>
        <w:rPr>
          <w:b/>
          <w:color w:val="000000"/>
        </w:rPr>
      </w:pPr>
      <w:r>
        <w:rPr>
          <w:b/>
          <w:color w:val="000000"/>
        </w:rPr>
        <w:t>Спицин Л.П., Иванов А.Е., 1965.</w:t>
      </w:r>
      <w:r>
        <w:rPr>
          <w:color w:val="000000"/>
        </w:rPr>
        <w:t xml:space="preserve"> Предварительный отчет о результатах поисково-разведочных работ на россыпное золото, проведенных в системах речек Дамбуки, Уган, Могот. - Свободный: АКГРЭ, 1965. - 182 с., 38 гр.пр. ///АТГФ-11401</w:t>
      </w:r>
    </w:p>
    <w:p>
      <w:pPr>
        <w:pStyle w:val="Normal"/>
        <w:ind w:firstLine="720" w:end="0"/>
        <w:jc w:val="both"/>
        <w:rPr>
          <w:b/>
          <w:color w:val="000000"/>
        </w:rPr>
      </w:pPr>
      <w:r>
        <w:rPr>
          <w:b/>
          <w:color w:val="000000"/>
        </w:rPr>
        <w:t>Спицин Л.П., Петровский Н.Н., 1969.</w:t>
      </w:r>
      <w:r>
        <w:rPr>
          <w:color w:val="000000"/>
        </w:rPr>
        <w:t xml:space="preserve"> Отчет о результатах разведочных работ на россыпное золото, проведенных в 1961-65 гг. в системе рч.Уган, правого притока р.Зеи. - Свободный: Амурское РайГРУ, 1969. - 3 кн. - 148 л., 95 гр.пр. /// АТГФ-13425, 25977</w:t>
      </w:r>
    </w:p>
    <w:p>
      <w:pPr>
        <w:pStyle w:val="Normal"/>
        <w:ind w:firstLine="720" w:end="0"/>
        <w:jc w:val="both"/>
        <w:rPr>
          <w:b/>
          <w:color w:val="000000"/>
        </w:rPr>
      </w:pPr>
      <w:r>
        <w:rPr>
          <w:b/>
          <w:color w:val="000000"/>
        </w:rPr>
        <w:t>Спицин Л.П., Рогулев В.М., Петровский Н.Н., 1967.</w:t>
      </w:r>
      <w:r>
        <w:rPr>
          <w:color w:val="000000"/>
        </w:rPr>
        <w:t xml:space="preserve"> Отчет о результатах разведочных работ, проведенных Гилюй-Моготской партией в 1961-67 г. на Моготском россыпном месторождении золота (подсчет запасов на 1 мая 1967 г.). - Свободный, АмурРайГРУ, 1967. т.1 - 195 ///АмурТГФ 12648. </w:t>
      </w:r>
    </w:p>
    <w:p>
      <w:pPr>
        <w:pStyle w:val="Normal"/>
        <w:ind w:firstLine="720" w:end="0"/>
        <w:jc w:val="both"/>
        <w:rPr>
          <w:b/>
          <w:color w:val="000000"/>
        </w:rPr>
      </w:pPr>
      <w:r>
        <w:rPr>
          <w:b/>
          <w:color w:val="000000"/>
        </w:rPr>
        <w:t>Спицин Л.П., Ростопчин В.П., Забелин Е.К., 1977.</w:t>
      </w:r>
      <w:r>
        <w:rPr>
          <w:color w:val="000000"/>
        </w:rPr>
        <w:t xml:space="preserve"> Отчет о результатах разведочных работ на россыпное золото и поисках рудного золота в бассейне среднего течения р.Уркан (Бургулинский отряд Дамбукинской партии, 1973-76 гг.). - Свободный: АмурГРЭ, 1977. - 1 кн. - 332 л., 169 л.гр.пр. /// АТГФ-18152, 25996, од50090, Арх.431(21 обр.)</w:t>
      </w:r>
    </w:p>
    <w:p>
      <w:pPr>
        <w:pStyle w:val="BodyTextIndent"/>
        <w:ind w:firstLine="720" w:end="0"/>
        <w:rPr>
          <w:b/>
          <w:color w:val="000000"/>
          <w:szCs w:val="24"/>
        </w:rPr>
      </w:pPr>
      <w:r>
        <w:rPr>
          <w:b/>
          <w:color w:val="000000"/>
        </w:rPr>
        <w:t>Спицинское месторождение</w:t>
      </w:r>
      <w:r>
        <w:rPr>
          <w:color w:val="000000"/>
        </w:rPr>
        <w:t xml:space="preserve">. Протокол N 28 заседания АмурТКЗ ГГП "Амургеология" от 23 апреля 1992 по утверждению запасов песчано-гравийной смеси по состоянию на 1.01.1992 г. - Благовещенск: ГГП "Амургеология", 1992. - 20 с. ///АмурТГФ-24663 </w:t>
      </w:r>
    </w:p>
    <w:p>
      <w:pPr>
        <w:pStyle w:val="Normal"/>
        <w:ind w:firstLine="709" w:end="0"/>
        <w:jc w:val="both"/>
        <w:rPr>
          <w:b/>
          <w:color w:val="000000"/>
        </w:rPr>
      </w:pPr>
      <w:r>
        <w:rPr>
          <w:b/>
          <w:color w:val="000000"/>
          <w:szCs w:val="24"/>
        </w:rPr>
        <w:t>Спицын В.И., 2022.</w:t>
      </w:r>
      <w:r>
        <w:rPr>
          <w:color w:val="000000"/>
          <w:szCs w:val="24"/>
        </w:rPr>
        <w:t xml:space="preserve"> Отчёт о результатах геологического изучения и разведки россыпного золота в бассейне верхнего течения р. Иса, правого притока р. Ига за 2011-2016 гг., с подсчетом запасов на 01.06.21 г. Объект </w:t>
      </w:r>
      <w:r>
        <w:rPr>
          <w:b/>
          <w:color w:val="000000"/>
          <w:szCs w:val="24"/>
        </w:rPr>
        <w:t>«Иса»</w:t>
      </w:r>
      <w:r>
        <w:rPr>
          <w:color w:val="000000"/>
          <w:szCs w:val="24"/>
        </w:rPr>
        <w:t xml:space="preserve">. (Селемджинский р-н, M-52-V,-VI; БЛГ 02240 БР, Гр.10-11-177, ГКМ(В)-1366, -1367/руч. Федькин Ключ, руч. Поселковый). Протокол ТКЗ Амурнедра № 1450 от 22.04.2022 г. – Благовещенск: ЗАО «Артель старателей Заря-1», 2022. – 2 кн.-288 л. (248+40 </w:t>
      </w:r>
      <w:r>
        <w:rPr>
          <w:i/>
          <w:color w:val="000000"/>
          <w:szCs w:val="24"/>
        </w:rPr>
        <w:t>протокол</w:t>
      </w:r>
      <w:r>
        <w:rPr>
          <w:color w:val="000000"/>
          <w:szCs w:val="24"/>
        </w:rPr>
        <w:t>), 12/на 34 л.гр.пр. /// АТГФ-</w:t>
      </w:r>
      <w:r>
        <w:rPr>
          <w:b/>
          <w:color w:val="000000"/>
          <w:szCs w:val="24"/>
        </w:rPr>
        <w:t>32431</w:t>
      </w:r>
      <w:r>
        <w:rPr>
          <w:color w:val="000000"/>
          <w:szCs w:val="24"/>
        </w:rPr>
        <w:t>, од52626 (158 Мб); Арх.1700 (</w:t>
      </w:r>
      <w:r>
        <w:rPr>
          <w:i/>
          <w:color w:val="000000"/>
          <w:szCs w:val="24"/>
        </w:rPr>
        <w:t>первичная документация</w:t>
      </w:r>
      <w:r>
        <w:rPr>
          <w:color w:val="000000"/>
          <w:szCs w:val="24"/>
        </w:rPr>
        <w:t xml:space="preserve">), Арх./эл. – од55308 (1,68 Гб, </w:t>
      </w:r>
      <w:r>
        <w:rPr>
          <w:i/>
          <w:color w:val="000000"/>
          <w:szCs w:val="24"/>
        </w:rPr>
        <w:t>скан.первич</w:t>
      </w:r>
      <w:r>
        <w:rPr>
          <w:color w:val="000000"/>
          <w:szCs w:val="24"/>
        </w:rPr>
        <w:t xml:space="preserve">.). </w:t>
      </w:r>
      <w:r>
        <w:rPr>
          <w:color w:val="000000"/>
          <w:sz w:val="20"/>
        </w:rPr>
        <w:t xml:space="preserve">алф, ндпо, адм, амо9/Иса-пп Ига, Федькин Ключ-лп Иса, Поселковый-лп Федькин Ключ, Лэповский-лп Поселковый, Куваку-пп Иса, Дягдагле-пп Иса, Исикан-лп Иса,Клюевский-пп Федькин Ключ, Озерный-пп Исикан, амт/протоколы/заключения/ТКЗ Амурнедра. (13 карточек). Конфиденциально. </w:t>
      </w:r>
    </w:p>
    <w:p>
      <w:pPr>
        <w:pStyle w:val="Normal"/>
        <w:ind w:firstLine="720" w:end="0"/>
        <w:jc w:val="both"/>
        <w:rPr>
          <w:b/>
          <w:color w:val="000000"/>
        </w:rPr>
      </w:pPr>
      <w:r>
        <w:rPr>
          <w:b/>
          <w:color w:val="000000"/>
        </w:rPr>
        <w:t>Спицына В.К., Соснина В.А.</w:t>
      </w:r>
      <w:r>
        <w:rPr>
          <w:color w:val="000000"/>
        </w:rPr>
        <w:t xml:space="preserve"> Технический отчет по инженерно-строительным изысканиям для строительства канализацинного коллектора в промузле "Северный" г.Благовещенска. - Благовещенск: "Амуртисиз", 1977. - 75 с., 11 гр.пр. /// АмурТГФ-18061 </w:t>
      </w:r>
    </w:p>
    <w:p>
      <w:pPr>
        <w:pStyle w:val="Normal"/>
        <w:ind w:firstLine="720" w:end="0"/>
        <w:jc w:val="both"/>
        <w:rPr>
          <w:b/>
          <w:color w:val="000000"/>
        </w:rPr>
      </w:pPr>
      <w:r>
        <w:rPr>
          <w:b/>
          <w:color w:val="000000"/>
        </w:rPr>
        <w:t>Спицына Н.А., 1996.</w:t>
      </w:r>
      <w:r>
        <w:rPr>
          <w:color w:val="000000"/>
        </w:rPr>
        <w:t xml:space="preserve"> Эксплуатационные запасы пресных и минеральных подземных вод, утвержденных ГКЗ (ТКЗ), по Амурской области на 01.01.1996г. - Благовещенск: Амургеолком, 1996. - 1 кн. - 11 с. /// АТГФ-25434-3, од51347 (96 Кб)</w:t>
      </w:r>
    </w:p>
    <w:p>
      <w:pPr>
        <w:pStyle w:val="Normal"/>
        <w:ind w:firstLine="720" w:end="0"/>
        <w:jc w:val="both"/>
        <w:rPr>
          <w:b/>
          <w:color w:val="000000"/>
        </w:rPr>
      </w:pPr>
      <w:r>
        <w:rPr>
          <w:b/>
          <w:color w:val="000000"/>
        </w:rPr>
        <w:t>Спицына Н.А., 1997.</w:t>
      </w:r>
      <w:r>
        <w:rPr>
          <w:color w:val="000000"/>
        </w:rPr>
        <w:t xml:space="preserve"> Пополнение таблицы эксплуатационных запасов пресных и минеральных подземных вод, утвержденных ГКЗ (ТКЗ) по состоянию на 01.01.1997 г. - Благовещенск: АмурТГФ, 1997. - 4 с. /// АТГФ-25789-9, од51347 (53 Кб)</w:t>
      </w:r>
    </w:p>
    <w:p>
      <w:pPr>
        <w:pStyle w:val="Normal"/>
        <w:ind w:firstLine="720" w:end="0"/>
        <w:jc w:val="both"/>
        <w:rPr>
          <w:b/>
          <w:color w:val="000000"/>
        </w:rPr>
      </w:pPr>
      <w:r>
        <w:rPr>
          <w:b/>
          <w:color w:val="000000"/>
        </w:rPr>
        <w:t>Спицына Н.А., 1997.</w:t>
      </w:r>
      <w:r>
        <w:rPr>
          <w:color w:val="000000"/>
        </w:rPr>
        <w:t xml:space="preserve"> Сводный отчетный баланс запасов угля по Амурской области по состоянию на 1.01.1997 г. - Благовещенск: АмурТГФ, 1997. - 14 с. /// АТГФ - 25791-2</w:t>
      </w:r>
    </w:p>
    <w:p>
      <w:pPr>
        <w:pStyle w:val="Normal"/>
        <w:ind w:firstLine="720" w:end="0"/>
        <w:jc w:val="both"/>
        <w:rPr>
          <w:b/>
          <w:color w:val="000000"/>
        </w:rPr>
      </w:pPr>
      <w:r>
        <w:rPr>
          <w:b/>
          <w:color w:val="000000"/>
        </w:rPr>
        <w:t>Спицына Н.А., 1998.</w:t>
      </w:r>
      <w:r>
        <w:rPr>
          <w:color w:val="000000"/>
        </w:rPr>
        <w:t xml:space="preserve"> Сводный отчетный баланс запасов угля по Амурской области по состоянию на 1.01.1998 года. - Благовещенск: КПР АО, 1998. - 1 кн - 13 с. ///АТГФ-26112-1</w:t>
      </w:r>
    </w:p>
    <w:p>
      <w:pPr>
        <w:pStyle w:val="Normal"/>
        <w:ind w:firstLine="720" w:end="0"/>
        <w:jc w:val="both"/>
        <w:rPr>
          <w:b/>
          <w:color w:val="000000"/>
        </w:rPr>
      </w:pPr>
      <w:r>
        <w:rPr>
          <w:b/>
          <w:color w:val="000000"/>
        </w:rPr>
        <w:t>Спицына Н.А., 1999.</w:t>
      </w:r>
      <w:r>
        <w:rPr>
          <w:color w:val="000000"/>
        </w:rPr>
        <w:t xml:space="preserve"> Сводный отчетный баланс запасов угля по Амурской области по состоянию на 1.01.1999 г. - Благовещенск: КПР АО, 1999. - 12 с. ///АТГФ-26267-2 </w:t>
      </w:r>
    </w:p>
    <w:p>
      <w:pPr>
        <w:pStyle w:val="Normal"/>
        <w:ind w:firstLine="720" w:end="0"/>
        <w:jc w:val="both"/>
        <w:rPr>
          <w:color w:val="000000"/>
        </w:rPr>
      </w:pPr>
      <w:r>
        <w:rPr>
          <w:b/>
          <w:color w:val="000000"/>
        </w:rPr>
        <w:t>Спицына Н.А., 2000.</w:t>
      </w:r>
      <w:r>
        <w:rPr>
          <w:color w:val="000000"/>
        </w:rPr>
        <w:t xml:space="preserve"> Сводный отчетный баланс запасов торфа и сапропеля по Амурской области по состоянию на 1.01.2000 г. - Благовещенск: ФГУ“АмТФГИ”, 2000. - 6 с. ///АТГФ-26576-7 </w:t>
      </w:r>
    </w:p>
    <w:p>
      <w:pPr>
        <w:pStyle w:val="Normal"/>
        <w:ind w:firstLine="720" w:end="0"/>
        <w:jc w:val="both"/>
        <w:rPr>
          <w:b/>
          <w:color w:val="000000"/>
        </w:rPr>
      </w:pPr>
      <w:r>
        <w:rPr>
          <w:color w:val="000000"/>
        </w:rPr>
        <w:t>Справочник геологических предприятий и учреждений (по состоянию на 1.07.95г.). Составитель: Тесаков С.Н. - М.: Роскомнедра, 1995. - 291 с. /// АТГФ - 40050</w:t>
      </w:r>
    </w:p>
    <w:p>
      <w:pPr>
        <w:pStyle w:val="Normal"/>
        <w:ind w:firstLine="720" w:end="0"/>
        <w:jc w:val="both"/>
        <w:rPr>
          <w:b/>
          <w:color w:val="000000"/>
        </w:rPr>
      </w:pPr>
      <w:r>
        <w:rPr>
          <w:b/>
          <w:color w:val="000000"/>
        </w:rPr>
        <w:t>Справочник к картам</w:t>
      </w:r>
      <w:r>
        <w:rPr>
          <w:color w:val="000000"/>
        </w:rPr>
        <w:t xml:space="preserve"> геологической, гидрогеологической и элементов проходимости масштаба 1:100.000. 1939-41 гг. Планшеты: М-52-76 (Муравьевский), М-52-77 (Верхняя Полтавка), М-52-78 (Михайловка), М-52-88 (Константиновка), М-52-89 (Цикэ), М-52-90 (Поярково). - М.: Геолиздат, 1942. - 108 с., 20 гр.пр. ///АТГФ-5240</w:t>
      </w:r>
    </w:p>
    <w:p>
      <w:pPr>
        <w:pStyle w:val="Normal"/>
        <w:ind w:firstLine="720" w:end="0"/>
        <w:jc w:val="both"/>
        <w:rPr>
          <w:b/>
          <w:color w:val="000000"/>
        </w:rPr>
      </w:pPr>
      <w:r>
        <w:rPr>
          <w:b/>
          <w:color w:val="000000"/>
        </w:rPr>
        <w:t xml:space="preserve">Справочник </w:t>
      </w:r>
      <w:r>
        <w:rPr>
          <w:color w:val="000000"/>
        </w:rPr>
        <w:t>по гражданской обороне. - М.: Минобороны СССР, 1978. - 1 кн.- 192 л. /// АТГФ-040337-2</w:t>
      </w:r>
    </w:p>
    <w:p>
      <w:pPr>
        <w:pStyle w:val="Normal"/>
        <w:ind w:firstLine="720" w:end="0"/>
        <w:jc w:val="both"/>
        <w:rPr>
          <w:b/>
          <w:color w:val="000000"/>
        </w:rPr>
      </w:pPr>
      <w:r>
        <w:rPr>
          <w:b/>
          <w:color w:val="000000"/>
        </w:rPr>
        <w:t>Справочник по подготовке</w:t>
      </w:r>
      <w:r>
        <w:rPr>
          <w:color w:val="000000"/>
        </w:rPr>
        <w:t xml:space="preserve"> и оформлению официальных документов. - М.: Госуд.-правовое упр-ие Президента РФ, 1995. - 184 с. /// АТГФ - 25572.</w:t>
      </w:r>
    </w:p>
    <w:p>
      <w:pPr>
        <w:pStyle w:val="Normal"/>
        <w:ind w:firstLine="720" w:end="0"/>
        <w:jc w:val="both"/>
        <w:rPr>
          <w:b/>
          <w:color w:val="000000"/>
        </w:rPr>
      </w:pPr>
      <w:r>
        <w:rPr>
          <w:b/>
          <w:color w:val="000000"/>
        </w:rPr>
        <w:t>Справочники по ИСР ИМСР</w:t>
      </w:r>
      <w:r>
        <w:rPr>
          <w:color w:val="000000"/>
        </w:rPr>
        <w:t xml:space="preserve"> и таблицы соответветствия старых и новых справочников. Новые формы справочников и таблиц. – М.: РГФ, 2003. /// АТГФ-51056-1гмд (вх.в деле АТГФ-24761-03/23); амо, амт, от/ИСР ИМСР</w:t>
      </w:r>
    </w:p>
    <w:p>
      <w:pPr>
        <w:pStyle w:val="Normal"/>
        <w:ind w:firstLine="720" w:end="0"/>
        <w:jc w:val="both"/>
        <w:rPr>
          <w:b/>
          <w:color w:val="000000"/>
        </w:rPr>
      </w:pPr>
      <w:r>
        <w:rPr>
          <w:b/>
          <w:color w:val="000000"/>
        </w:rPr>
        <w:t>Сравнительные показатели</w:t>
      </w:r>
      <w:r>
        <w:rPr>
          <w:color w:val="000000"/>
        </w:rPr>
        <w:t xml:space="preserve"> объемов работ геологических фондов. - М.: Союзгеолфонд, 1982. - 34 с., ///АТГФ-40001-7</w:t>
      </w:r>
    </w:p>
    <w:p>
      <w:pPr>
        <w:pStyle w:val="Normal"/>
        <w:ind w:firstLine="720" w:end="0"/>
        <w:jc w:val="both"/>
        <w:rPr>
          <w:b/>
          <w:color w:val="000000"/>
        </w:rPr>
      </w:pPr>
      <w:r>
        <w:rPr>
          <w:b/>
          <w:color w:val="000000"/>
        </w:rPr>
        <w:t xml:space="preserve">Стабровская Е.И., 1935. </w:t>
      </w:r>
      <w:r>
        <w:rPr>
          <w:color w:val="000000"/>
        </w:rPr>
        <w:t>Предварительные данные о геологическом строении окресностей рудника им.Кирова в Верхнем Приамурье. - Владивосток: Союзникельолово-разведка, 1935. - 12 с., 7 гр.пр. ///АТГФ-6539</w:t>
      </w:r>
    </w:p>
    <w:p>
      <w:pPr>
        <w:pStyle w:val="Normal"/>
        <w:ind w:firstLine="720" w:end="0"/>
        <w:jc w:val="both"/>
        <w:rPr>
          <w:b/>
          <w:color w:val="000000"/>
        </w:rPr>
      </w:pPr>
      <w:r>
        <w:rPr>
          <w:b/>
          <w:color w:val="000000"/>
        </w:rPr>
        <w:t>Стаканова Е.П., 1955.</w:t>
      </w:r>
      <w:r>
        <w:rPr>
          <w:color w:val="000000"/>
        </w:rPr>
        <w:t xml:space="preserve"> Испытание обогатимости одной пробы сурьмяной руды Солокачинского месторождения (сульфидная зона). - Л.: Механобр, 1955. - 1 кн. - 66 л. /// АТГФ-4617, од52135 (119 Мб) </w:t>
      </w:r>
    </w:p>
    <w:p>
      <w:pPr>
        <w:pStyle w:val="Normal"/>
        <w:ind w:firstLine="720" w:end="0"/>
        <w:jc w:val="both"/>
        <w:rPr>
          <w:b/>
          <w:color w:val="000000"/>
        </w:rPr>
      </w:pPr>
      <w:r>
        <w:rPr>
          <w:b/>
          <w:color w:val="000000"/>
        </w:rPr>
        <w:t>Стальнов Г., 1927.</w:t>
      </w:r>
      <w:r>
        <w:rPr>
          <w:color w:val="000000"/>
        </w:rPr>
        <w:t xml:space="preserve"> Золотоносность Зейского района. - 1927 - 102 с. /// АТГФ-116 </w:t>
      </w:r>
    </w:p>
    <w:p>
      <w:pPr>
        <w:pStyle w:val="BodyTextIndent"/>
        <w:ind w:firstLine="720" w:end="0"/>
        <w:rPr>
          <w:b/>
          <w:color w:val="000000"/>
        </w:rPr>
      </w:pPr>
      <w:r>
        <w:rPr>
          <w:b/>
          <w:color w:val="000000"/>
        </w:rPr>
        <w:t xml:space="preserve">Станов С.С., Негурей Е.П., 1936. </w:t>
      </w:r>
      <w:r>
        <w:rPr>
          <w:color w:val="000000"/>
        </w:rPr>
        <w:t>Минералогическое исследование шлихов золотоносных районов Сибири, Якутии и Дальнего Востока. – Иркутск: Госуд.НИИ по золоту и спутникам «ГИНЗОЛОТО», 1936. – 1 кн.-86 л.(167 стр.). /// АТГФ-28122-1;</w:t>
      </w:r>
      <w:r>
        <w:rPr>
          <w:color w:val="000000"/>
          <w:sz w:val="20"/>
        </w:rPr>
        <w:t xml:space="preserve"> авт, адм/Амурская обл., Сибирь, Якутия и Дальний Восток; ндпо/Гинзолото, 1936; аз/авт, амт/минералогия, от/минералогия</w:t>
      </w:r>
    </w:p>
    <w:p>
      <w:pPr>
        <w:pStyle w:val="Normal"/>
        <w:tabs>
          <w:tab w:val="clear" w:pos="720"/>
          <w:tab w:val="left" w:pos="1560" w:leader="none"/>
        </w:tabs>
        <w:ind w:firstLine="720" w:end="0"/>
        <w:jc w:val="both"/>
        <w:rPr>
          <w:b/>
          <w:color w:val="000000"/>
        </w:rPr>
      </w:pPr>
      <w:r>
        <w:rPr>
          <w:b/>
          <w:color w:val="000000"/>
        </w:rPr>
        <w:t xml:space="preserve">Стариков И.В., 1962. </w:t>
      </w:r>
      <w:r>
        <w:rPr>
          <w:color w:val="000000"/>
        </w:rPr>
        <w:t>Линия электропередачи 220 кв Свободный – Шимановск. Отчет об изысканиях трассы. – Л.: Энергосетьпроект, 1962. – 1 кн. - 34 л. /// АТГФ-10964</w:t>
      </w:r>
    </w:p>
    <w:p>
      <w:pPr>
        <w:pStyle w:val="Normal"/>
        <w:ind w:firstLine="720" w:end="0"/>
        <w:jc w:val="both"/>
        <w:rPr>
          <w:b/>
          <w:color w:val="000000"/>
        </w:rPr>
      </w:pPr>
      <w:r>
        <w:rPr>
          <w:b/>
          <w:color w:val="000000"/>
        </w:rPr>
        <w:t>Старк А.Г., 1974.</w:t>
      </w:r>
      <w:r>
        <w:rPr>
          <w:color w:val="000000"/>
        </w:rPr>
        <w:t xml:space="preserve"> Геологическое строение и металлогения бассейнов нижнего течения р.Хайкта и р.Б.Кенгурак (Отчет о результатах работ по геологическому доизучению м-ба 1:50 000 листов N-51-54-В и N-51-54-Г. Западный отряд, 1973 г.). – Зея: Зейская ГСП АКГРЭ, 1974. – 1 кн.- 61 л., 3 гр.пр. /// АТГФ-16465, од50122</w:t>
      </w:r>
    </w:p>
    <w:p>
      <w:pPr>
        <w:pStyle w:val="Normal"/>
        <w:ind w:firstLine="720" w:end="0"/>
        <w:jc w:val="both"/>
        <w:rPr>
          <w:b/>
          <w:color w:val="000000"/>
        </w:rPr>
      </w:pPr>
      <w:r>
        <w:rPr>
          <w:b/>
          <w:color w:val="000000"/>
        </w:rPr>
        <w:t xml:space="preserve">Старк А.Г., 1976. </w:t>
      </w:r>
      <w:r>
        <w:rPr>
          <w:color w:val="000000"/>
        </w:rPr>
        <w:t>Геология и металлогения Сергачинской структурно-формационной зоны. Диссертация к.г.-м.н. - Владивосток: ДВГИ, 1976. - 279 с., 4 гр.пр. /// АТГФ-17720</w:t>
      </w:r>
    </w:p>
    <w:p>
      <w:pPr>
        <w:pStyle w:val="Normal"/>
        <w:ind w:firstLine="720" w:end="0"/>
        <w:jc w:val="both"/>
        <w:rPr>
          <w:b/>
          <w:color w:val="000000"/>
        </w:rPr>
      </w:pPr>
      <w:r>
        <w:rPr>
          <w:b/>
          <w:color w:val="000000"/>
        </w:rPr>
        <w:t>Старк А.Г., Васильев И.А., Жилицкая У.В. и др., 1968.</w:t>
      </w:r>
      <w:r>
        <w:rPr>
          <w:color w:val="000000"/>
        </w:rPr>
        <w:t xml:space="preserve"> Промежуточный отчет о результатах специализированной геологической съемки и поисков масштаба 1:50 000, проведенных в бассейне верхнего течения р. Урка (Верхне-Амуткачинская партия, 1967 г.). - Зея: Зейск.ГСЭ, 1968. - 1 кн.-63 л., 11 л.гр.пр. /// АТГФ-12801</w:t>
      </w:r>
    </w:p>
    <w:p>
      <w:pPr>
        <w:pStyle w:val="Normal"/>
        <w:ind w:firstLine="720" w:end="0"/>
        <w:jc w:val="both"/>
        <w:rPr>
          <w:b/>
          <w:color w:val="000000"/>
        </w:rPr>
      </w:pPr>
      <w:r>
        <w:rPr>
          <w:b/>
          <w:color w:val="000000"/>
        </w:rPr>
        <w:t>Старк А.Г., Васильев И.А., Жилицкая У.В. и др., 1969.</w:t>
      </w:r>
      <w:r>
        <w:rPr>
          <w:color w:val="000000"/>
        </w:rPr>
        <w:t xml:space="preserve"> Отчет о результатах специализированной геологической съемки и поисков масштаба 1:50 000, проведенных в бассейне верхнего течения р. Урка (Верхне-Амуткачинская партия, 1967-68 гг.). - Зея: Зейская ГСЭ, 1969. - 1 кн. - 198 с., 42 гр.пр. /// АТГФ-13429, 25904-2 (2 копии геол.карты) </w:t>
      </w:r>
    </w:p>
    <w:p>
      <w:pPr>
        <w:pStyle w:val="Normal"/>
        <w:ind w:firstLine="720" w:end="0"/>
        <w:jc w:val="both"/>
        <w:rPr>
          <w:b/>
          <w:color w:val="000000"/>
        </w:rPr>
      </w:pPr>
      <w:r>
        <w:rPr>
          <w:b/>
          <w:color w:val="000000"/>
        </w:rPr>
        <w:t>Старк А.Г., Жилицкая У.В. и др., 1967.</w:t>
      </w:r>
      <w:r>
        <w:rPr>
          <w:color w:val="000000"/>
        </w:rPr>
        <w:t xml:space="preserve"> Отчет о результатах специализированной геологической съемки и поисков м-ба 1:50 000, проведенных в бассейнах верхних течений рек Уруша и Омутная Бол. – Зея: Зейская ПСЭ, 1967. – 1 кн.- 185 л., 30 гр.пр. ///АТГФ-12290, од50004 </w:t>
      </w:r>
    </w:p>
    <w:p>
      <w:pPr>
        <w:pStyle w:val="Normal"/>
        <w:ind w:firstLine="720" w:end="0"/>
        <w:jc w:val="both"/>
        <w:rPr>
          <w:b/>
          <w:color w:val="000000"/>
        </w:rPr>
      </w:pPr>
      <w:r>
        <w:rPr>
          <w:b/>
          <w:color w:val="000000"/>
        </w:rPr>
        <w:t>Старкова Е.С., 1996.</w:t>
      </w:r>
      <w:r>
        <w:rPr>
          <w:color w:val="000000"/>
        </w:rPr>
        <w:t xml:space="preserve"> Материалы подсчета запасов золота по АООТ “Амурзолото” за 1996 г. - Свободный: АООТ “Амурзолото”, 1996. - 1 кн. - 16 с., 8 гр.пр. /// АТГФ - 25879-9</w:t>
      </w:r>
    </w:p>
    <w:p>
      <w:pPr>
        <w:pStyle w:val="Normal"/>
        <w:ind w:firstLine="720" w:end="0"/>
        <w:jc w:val="both"/>
        <w:rPr>
          <w:b/>
          <w:color w:val="000000"/>
        </w:rPr>
      </w:pPr>
      <w:r>
        <w:rPr>
          <w:b/>
          <w:color w:val="000000"/>
        </w:rPr>
        <w:t>Старкова Е.С., 1996.</w:t>
      </w:r>
      <w:r>
        <w:rPr>
          <w:color w:val="000000"/>
        </w:rPr>
        <w:t xml:space="preserve"> Отчет о добычных работах по ф-5гр по месторождениям ручьев Пионер, Чуринский (Грозный), Маркешкин, Пихтовый, Холмистый на 1.01.96 г. - Свободный: АООТ "Компания Амурзолото", 1996. - 4 кн. - 33 с., 28 гр.пр. /// АТГФ-25474</w:t>
      </w:r>
    </w:p>
    <w:p>
      <w:pPr>
        <w:pStyle w:val="Normal"/>
        <w:ind w:firstLine="709" w:end="0"/>
        <w:jc w:val="both"/>
        <w:rPr>
          <w:b/>
          <w:color w:val="000000"/>
        </w:rPr>
      </w:pPr>
      <w:r>
        <w:rPr>
          <w:b/>
          <w:color w:val="000000"/>
        </w:rPr>
        <w:t>Старовицкий В.П., 2011.</w:t>
      </w:r>
      <w:r>
        <w:rPr>
          <w:color w:val="000000"/>
        </w:rPr>
        <w:t xml:space="preserve"> Отчётный баланс запасов россыпного золота по ООО «Гвидон Голд» за 2011 г. по формам: 5-гр, 70-тп. – Сковородино, 2011. – 1 кн.- 16 л., 4 л.гр.пр. /// АТГФ-28925. </w:t>
      </w:r>
    </w:p>
    <w:p>
      <w:pPr>
        <w:pStyle w:val="Normal"/>
        <w:ind w:firstLine="709" w:end="0"/>
        <w:jc w:val="both"/>
        <w:rPr>
          <w:b/>
          <w:color w:val="000000"/>
        </w:rPr>
      </w:pPr>
      <w:r>
        <w:rPr>
          <w:b/>
          <w:color w:val="000000"/>
        </w:rPr>
        <w:t>Старовицкий В.П., 2013.</w:t>
      </w:r>
      <w:r>
        <w:rPr>
          <w:color w:val="000000"/>
        </w:rPr>
        <w:t xml:space="preserve"> Отчётный баланс запасов россыпного золота по ООО «Гвидон Голд» за 2012 г. по формам: 5-гр, 70-тп, 2-лс. – Сковородино, 2013. – 1 кн.-26 л., 3 л.гр.пр. /// АТГФ-29175.</w:t>
      </w:r>
    </w:p>
    <w:p>
      <w:pPr>
        <w:pStyle w:val="Normal"/>
        <w:tabs>
          <w:tab w:val="clear" w:pos="720"/>
          <w:tab w:val="left" w:pos="3480" w:leader="none"/>
        </w:tabs>
        <w:ind w:firstLine="709" w:end="0"/>
        <w:jc w:val="both"/>
        <w:rPr>
          <w:b/>
          <w:color w:val="000000"/>
        </w:rPr>
      </w:pPr>
      <w:r>
        <w:rPr>
          <w:b/>
          <w:color w:val="000000"/>
        </w:rPr>
        <w:t>Старовицкий П.П., 2015.</w:t>
      </w:r>
      <w:r>
        <w:rPr>
          <w:color w:val="000000"/>
        </w:rPr>
        <w:t xml:space="preserve"> Материалы отчётного баланса запасов россыпного золота по ООО «Станголд» по формам 5-гр, 70-тп, 2-лс за 2015 г. – Тында, 2015. – 3 кн.-40 л. (22+12+6), 17 л.гр.пр. /// АТГФ-29884.</w:t>
      </w:r>
    </w:p>
    <w:p>
      <w:pPr>
        <w:pStyle w:val="Normal"/>
        <w:ind w:firstLine="720" w:end="0"/>
        <w:jc w:val="both"/>
        <w:rPr>
          <w:b/>
          <w:color w:val="000000"/>
        </w:rPr>
      </w:pPr>
      <w:r>
        <w:rPr>
          <w:b/>
          <w:color w:val="000000"/>
        </w:rPr>
        <w:t>Старовицкий П.П., 2015.</w:t>
      </w:r>
      <w:r>
        <w:rPr>
          <w:color w:val="000000"/>
        </w:rPr>
        <w:t xml:space="preserve"> Материалы подсчёта запасов россыпного золота по месторождению ручья </w:t>
      </w:r>
      <w:r>
        <w:rPr>
          <w:b/>
          <w:color w:val="000000"/>
        </w:rPr>
        <w:t>Верхний Сирик (терраса)</w:t>
      </w:r>
      <w:r>
        <w:rPr>
          <w:color w:val="000000"/>
        </w:rPr>
        <w:t xml:space="preserve">, правого притока р.Чильчи, по состоянию на 01.07.2015 г. Объект «Сирик Верхний-1». Протокол ТКЗ Амурнедра № 1014 от 18.08.2015. (Тындинский р-н, О-51-XXXIII, лц.БЛГ 02407 БР, Гр.10-13-308, ГКМ(В)-1006). – Тында: ООО «Станголд», 2015. – 2 кн.-114 л. (75+39/протокол), 22 л.гр.пр. /// АТГФ-29774, од51904 (194 Мб), б/Арх. </w:t>
      </w:r>
      <w:r>
        <w:rPr>
          <w:color w:val="000000"/>
          <w:sz w:val="20"/>
        </w:rPr>
        <w:t>Общедоступно.</w:t>
      </w:r>
      <w:r>
        <w:rPr>
          <w:color w:val="000000"/>
        </w:rPr>
        <w:t xml:space="preserve"> </w:t>
      </w:r>
    </w:p>
    <w:p>
      <w:pPr>
        <w:pStyle w:val="BodyTextIndent"/>
        <w:ind w:firstLine="709" w:end="0"/>
        <w:rPr>
          <w:b/>
          <w:color w:val="000000"/>
        </w:rPr>
      </w:pPr>
      <w:r>
        <w:rPr>
          <w:b/>
          <w:color w:val="000000"/>
        </w:rPr>
        <w:t>Старовицкий П.П., 2015.</w:t>
      </w:r>
      <w:r>
        <w:rPr>
          <w:color w:val="000000"/>
        </w:rPr>
        <w:t xml:space="preserve"> Материалы подсчета запасов россыпного золота по месторождению ручья </w:t>
      </w:r>
      <w:r>
        <w:rPr>
          <w:b/>
          <w:color w:val="000000"/>
        </w:rPr>
        <w:t>Верхний Сирик</w:t>
      </w:r>
      <w:r>
        <w:rPr>
          <w:color w:val="000000"/>
        </w:rPr>
        <w:t xml:space="preserve">, правого притока р.Чильчи, по состоянию на 20.07.2015 г. Эксплуатационная разведка. Объект «Сирик Верхний-1». (Тындинский р-н, О-51-XXXIII, лц.БЛГ 02407 БР, Гр.10-13-308, ГКМ(В)-1006). Протокол ТКЗ Амурнедра № 1025 от 16.10.2015 (Сирик Верхний, </w:t>
      </w:r>
      <w:r>
        <w:rPr>
          <w:b/>
          <w:color w:val="000000"/>
        </w:rPr>
        <w:t>инт.р.тр.</w:t>
      </w:r>
      <w:r>
        <w:rPr>
          <w:color w:val="000000"/>
        </w:rPr>
        <w:t xml:space="preserve"> </w:t>
      </w:r>
      <w:r>
        <w:rPr>
          <w:b/>
          <w:color w:val="000000"/>
        </w:rPr>
        <w:t>305-2015 – 297-2015</w:t>
      </w:r>
      <w:r>
        <w:rPr>
          <w:color w:val="000000"/>
        </w:rPr>
        <w:t xml:space="preserve">). – Тында: ООО «Станголд», 2015. – 2 кн.-101 л. (63+38/протокол), 11 л.гр.пр. /// АТГФ-29775, од51906 (110 Мб), б/Арх. </w:t>
      </w:r>
      <w:r>
        <w:rPr>
          <w:color w:val="000000"/>
          <w:sz w:val="20"/>
        </w:rPr>
        <w:t>Общедоступно.</w:t>
      </w:r>
      <w:r>
        <w:rPr>
          <w:color w:val="000000"/>
        </w:rPr>
        <w:t xml:space="preserve"> </w:t>
      </w:r>
    </w:p>
    <w:p>
      <w:pPr>
        <w:pStyle w:val="Normal"/>
        <w:tabs>
          <w:tab w:val="clear" w:pos="720"/>
          <w:tab w:val="left" w:pos="3480" w:leader="none"/>
        </w:tabs>
        <w:ind w:firstLine="709" w:end="0"/>
        <w:jc w:val="both"/>
        <w:rPr>
          <w:b/>
          <w:color w:val="000000"/>
        </w:rPr>
      </w:pPr>
      <w:r>
        <w:rPr>
          <w:b/>
          <w:color w:val="000000"/>
        </w:rPr>
        <w:t>Старовицкий П.П., 2016.</w:t>
      </w:r>
      <w:r>
        <w:rPr>
          <w:color w:val="000000"/>
        </w:rPr>
        <w:t xml:space="preserve"> Материалы отчётного баланса запасов россыпного золота по ООО «Станголд» по формам 5-гр, 70-тп, 2-лс за 2016 г. – Тында, 2016. – 2 кн.-42 л. (31+11), 17 л.гр.пр. /// АТГФ-31143.</w:t>
      </w:r>
    </w:p>
    <w:p>
      <w:pPr>
        <w:pStyle w:val="Normal"/>
        <w:ind w:firstLine="720" w:end="0"/>
        <w:jc w:val="both"/>
        <w:rPr>
          <w:b/>
          <w:bCs/>
          <w:color w:val="000000"/>
        </w:rPr>
      </w:pPr>
      <w:r>
        <w:rPr>
          <w:b/>
          <w:color w:val="000000"/>
        </w:rPr>
        <w:t>Старовицкий П.П., 2016.</w:t>
      </w:r>
      <w:r>
        <w:rPr>
          <w:color w:val="000000"/>
        </w:rPr>
        <w:t xml:space="preserve"> Отчёт о результатах геологоразведочных работ, проведённых в 2010-2015 гг. по месторождениям россыпного золота в долинах ручьев Верхний Сирик, прав.пр.р. Чильчи и Джин, прав.пр.руч. Верхний Сирик. Объекты: «</w:t>
      </w:r>
      <w:r>
        <w:rPr>
          <w:b/>
          <w:color w:val="000000"/>
        </w:rPr>
        <w:t>Верхний Сирик</w:t>
      </w:r>
      <w:r>
        <w:rPr>
          <w:color w:val="000000"/>
        </w:rPr>
        <w:t>», «</w:t>
      </w:r>
      <w:r>
        <w:rPr>
          <w:b/>
          <w:color w:val="000000"/>
        </w:rPr>
        <w:t>Сирик Верхний-1</w:t>
      </w:r>
      <w:r>
        <w:rPr>
          <w:color w:val="000000"/>
        </w:rPr>
        <w:t xml:space="preserve">» (Тындинский р-н, O-51-XXXIII; БЛГ 02186 БР, Гр.10-10-79/об.«Верхний Сирик»; БЛГ 02407 БР, Гр.10-13-308/об.«Сирик Верхний-1»; ГКМ(В)-1006 /Сирик Верх. с пп Джин). Протокол ТКЗ Амурнедра № 1050 от 29.02.2016 г. – Тында: ООО «Станголд», 2016. – 2 кн.-224 л. (158+66 /проток.), 56 л.гр.пр. /// АТГФ-31202, од52068 (60 Мб); Арх.1279 (первичн.докум.). </w:t>
      </w:r>
      <w:r>
        <w:rPr>
          <w:color w:val="000000"/>
          <w:sz w:val="20"/>
        </w:rPr>
        <w:t>Сирик Верх.-пп Чильчи, Джин-пп Сирик Верх. Общедоступно.</w:t>
      </w:r>
      <w:r>
        <w:rPr>
          <w:color w:val="000000"/>
        </w:rPr>
        <w:t xml:space="preserve"> </w:t>
      </w:r>
    </w:p>
    <w:p>
      <w:pPr>
        <w:pStyle w:val="Normal"/>
        <w:ind w:firstLine="709" w:end="0"/>
        <w:jc w:val="both"/>
        <w:rPr>
          <w:b/>
          <w:color w:val="000000"/>
        </w:rPr>
      </w:pPr>
      <w:r>
        <w:rPr>
          <w:b/>
          <w:bCs/>
          <w:color w:val="000000"/>
        </w:rPr>
        <w:t xml:space="preserve">Старовицкий П.П., 2017. </w:t>
      </w:r>
      <w:r>
        <w:rPr>
          <w:bCs/>
          <w:color w:val="000000"/>
        </w:rPr>
        <w:t>Материалы отчётного баланса запасов россыпного золота по ООО «Станголд»</w:t>
      </w:r>
      <w:r>
        <w:rPr>
          <w:color w:val="000000"/>
        </w:rPr>
        <w:t xml:space="preserve"> по формам 5-гр и 70-тп </w:t>
      </w:r>
      <w:r>
        <w:rPr>
          <w:bCs/>
          <w:color w:val="000000"/>
        </w:rPr>
        <w:t>за 2017</w:t>
      </w:r>
      <w:r>
        <w:rPr>
          <w:color w:val="000000"/>
        </w:rPr>
        <w:t xml:space="preserve"> г.</w:t>
      </w:r>
      <w:r>
        <w:rPr>
          <w:bCs/>
          <w:color w:val="000000"/>
        </w:rPr>
        <w:t xml:space="preserve"> – Тында, 2017. – 2 кн.-32 л. (23+9), 10 л.гр.пр. </w:t>
      </w:r>
      <w:r>
        <w:rPr>
          <w:color w:val="000000"/>
        </w:rPr>
        <w:t>/// АТГФ-31391.</w:t>
      </w:r>
      <w:r>
        <w:rPr>
          <w:color w:val="000000"/>
          <w:sz w:val="20"/>
        </w:rPr>
        <w:t xml:space="preserve"> Конфиденциально</w:t>
      </w:r>
    </w:p>
    <w:p>
      <w:pPr>
        <w:pStyle w:val="Normal"/>
        <w:ind w:firstLine="709" w:end="0"/>
        <w:jc w:val="both"/>
        <w:rPr>
          <w:b/>
          <w:color w:val="000000"/>
        </w:rPr>
      </w:pPr>
      <w:r>
        <w:rPr>
          <w:b/>
          <w:color w:val="000000"/>
        </w:rPr>
        <w:t xml:space="preserve">Старовицкий П.П., 2017. </w:t>
      </w:r>
      <w:r>
        <w:rPr>
          <w:color w:val="000000"/>
        </w:rPr>
        <w:t>Материалы подсчёта запасов россыпного золота по месторождению руч.Верхний Сирик, правого притока р.Чильчи, (инт.б.л. 245-281) по состоянию на 15.06.2017 г. Объект «</w:t>
      </w:r>
      <w:r>
        <w:rPr>
          <w:b/>
          <w:color w:val="000000"/>
        </w:rPr>
        <w:t>Сирик Верхний-1</w:t>
      </w:r>
      <w:r>
        <w:rPr>
          <w:color w:val="000000"/>
        </w:rPr>
        <w:t>» (Тындинский р-н, O-51-XXXIII, БЛГ 02407 БР, Гр.10-13-308, ГКМ(В)-1006). Протокол ТКЗ Амурнедра № 1125 от 08.08.2017 г. – Тында: ООО «Станголд», 2017. – 2 кн.-144 л. (95+49/проток.), 26 л.гр.пр. /// АТГФ-31421, од52184 (37 Мб); б/Арх.</w:t>
      </w:r>
      <w:r>
        <w:rPr>
          <w:color w:val="000000"/>
          <w:sz w:val="20"/>
        </w:rPr>
        <w:t xml:space="preserve"> Общедоступно.</w:t>
      </w:r>
      <w:r>
        <w:rPr>
          <w:color w:val="000000"/>
        </w:rPr>
        <w:t xml:space="preserve"> </w:t>
      </w:r>
    </w:p>
    <w:p>
      <w:pPr>
        <w:pStyle w:val="Normal"/>
        <w:ind w:firstLine="720" w:end="0"/>
        <w:jc w:val="both"/>
        <w:rPr>
          <w:b/>
          <w:color w:val="000000"/>
        </w:rPr>
      </w:pPr>
      <w:r>
        <w:rPr>
          <w:b/>
          <w:color w:val="000000"/>
        </w:rPr>
        <w:t>Старовойтов К.Н., 2009</w:t>
      </w:r>
      <w:r>
        <w:rPr>
          <w:color w:val="000000"/>
        </w:rPr>
        <w:t>. Проект и смета на проведение поисковых и оценочных работ на золоторудное и медно-порфировое оруденение в пределах Восточно-Умлеканского рудного узла в 2009-2012 гг. Объект «</w:t>
      </w:r>
      <w:r>
        <w:rPr>
          <w:b/>
          <w:color w:val="000000"/>
        </w:rPr>
        <w:t>Восточно-Умлеканский</w:t>
      </w:r>
      <w:r>
        <w:rPr>
          <w:color w:val="000000"/>
        </w:rPr>
        <w:t>». (Зейский р-н, N-52-XX, XXVI; лц.БЛГ 02058 ТР, Гр.10-09-33). – Благовещенск: ООО ГПК «Умлекан», 2009. – 1 папка: 2 кн.-266 л. (200+66), 4 л.гр.пр. /// Арх.991-23, од55009 (2мб);</w:t>
      </w:r>
      <w:r>
        <w:rPr>
          <w:color w:val="000000"/>
          <w:sz w:val="20"/>
        </w:rPr>
        <w:t xml:space="preserve"> (Арх.: алф, об/ООО ГПК «Умлекан», 2009; об/«ПРОЕКТЫ-2009»); (АТГФ: авт, ндпо, амо, аз/проекты, амт/проекты(медь, молибден), амт/Рег.ГИН-2009)</w:t>
      </w:r>
    </w:p>
    <w:p>
      <w:pPr>
        <w:pStyle w:val="Normal"/>
        <w:ind w:firstLine="709" w:end="0"/>
        <w:jc w:val="both"/>
        <w:rPr>
          <w:b/>
          <w:color w:val="000000"/>
        </w:rPr>
      </w:pPr>
      <w:r>
        <w:rPr>
          <w:b/>
          <w:color w:val="000000"/>
        </w:rPr>
        <w:t>Старовойтов К.Н., 2015.</w:t>
      </w:r>
      <w:r>
        <w:rPr>
          <w:color w:val="000000"/>
        </w:rPr>
        <w:t xml:space="preserve"> Проект на геологическое изучение и разведку россыпного золота в долинах руч.Бургали Левые и р.Олонгро в 2015-2017 гг. Объект «</w:t>
      </w:r>
      <w:r>
        <w:rPr>
          <w:b/>
          <w:color w:val="000000"/>
        </w:rPr>
        <w:t>Олонгро</w:t>
      </w:r>
      <w:r>
        <w:rPr>
          <w:color w:val="000000"/>
        </w:rPr>
        <w:t>». (Зейский р-н, N-52-VII, лц.БЛГ 02699 БР, Гр.10-15-422). – Благовещенск: ООО «Эртон», 2015. – 1 кн.-149 л., 2 л.гр.пр. /// Арх.1183-74.</w:t>
      </w:r>
    </w:p>
    <w:p>
      <w:pPr>
        <w:pStyle w:val="Normal"/>
        <w:ind w:firstLine="709" w:end="0"/>
        <w:jc w:val="both"/>
        <w:rPr>
          <w:b/>
          <w:color w:val="000000"/>
        </w:rPr>
      </w:pPr>
      <w:r>
        <w:rPr>
          <w:b/>
          <w:color w:val="000000"/>
        </w:rPr>
        <w:t>Старовойтов К.Н., 2015.</w:t>
      </w:r>
      <w:r>
        <w:rPr>
          <w:color w:val="000000"/>
        </w:rPr>
        <w:t xml:space="preserve"> Промежуточный отчёт по результатам геологоразведочных работ, проведённых на месторождении россыпного золота р.Олонгро, правого притока р.Унаха, в Зейском районе Амурской области с подсчётом запасов по состоянию на 15.10.2015 г. Объект «</w:t>
      </w:r>
      <w:r>
        <w:rPr>
          <w:b/>
          <w:color w:val="000000"/>
        </w:rPr>
        <w:t>Олонгро</w:t>
      </w:r>
      <w:r>
        <w:rPr>
          <w:color w:val="000000"/>
        </w:rPr>
        <w:t>». (N-52-VII, лц.БЛГ 02699 БР, Гр.10-15-422, ГКМ(В)-379). Протокол ТКЗ Амурнедра № 1048 от 20.02.2016. – Благовещенск: ООО «Эртон», 2015. – 2 кн.-140 л. (94+46), 4 л.гр.пр. /// АТГФ-29917, од51951 (244 Мб), б/Арх.</w:t>
      </w:r>
    </w:p>
    <w:p>
      <w:pPr>
        <w:pStyle w:val="Normal"/>
        <w:ind w:firstLine="720" w:end="0"/>
        <w:jc w:val="both"/>
        <w:rPr>
          <w:b/>
          <w:color w:val="000000"/>
        </w:rPr>
      </w:pPr>
      <w:r>
        <w:rPr>
          <w:b/>
          <w:color w:val="000000"/>
        </w:rPr>
        <w:t>Старосельцев А.А., 2010.</w:t>
      </w:r>
      <w:r>
        <w:rPr>
          <w:color w:val="000000"/>
        </w:rPr>
        <w:t xml:space="preserve"> Материалы отчётного баланса запасов россыпного золота ООО «Амурские россыпи» за 2010 г. по форме 5-гр. – Благовещенск, 2010. – 1 кн.-23 л., 1 л.гр.пр. /// АТГФ-28703</w:t>
      </w:r>
    </w:p>
    <w:p>
      <w:pPr>
        <w:pStyle w:val="Normal"/>
        <w:ind w:firstLine="709" w:end="0"/>
        <w:jc w:val="both"/>
        <w:rPr>
          <w:b/>
          <w:color w:val="000000"/>
        </w:rPr>
      </w:pPr>
      <w:r>
        <w:rPr>
          <w:b/>
          <w:color w:val="000000"/>
        </w:rPr>
        <w:t xml:space="preserve">Старосельцев А.А., 2010. </w:t>
      </w:r>
      <w:r>
        <w:rPr>
          <w:color w:val="000000"/>
        </w:rPr>
        <w:t>Проект на выполнение поисков и разведки россыпного золота в бассейне ручьев Юхта, Осетиновский, Бахметьевский. Объект «</w:t>
      </w:r>
      <w:r>
        <w:rPr>
          <w:b/>
          <w:color w:val="000000"/>
        </w:rPr>
        <w:t>Юхтинский</w:t>
      </w:r>
      <w:r>
        <w:rPr>
          <w:color w:val="000000"/>
        </w:rPr>
        <w:t>» (Шимановский р-н, N-52-XXXI, лц.БЛГ 02134 БР, Гр.10-10-99). Благовещенск: ООО «Горная компания», 2010. – 1 папка: 2 кн.-66 л. (62+4), 1 л.гр.пр. /// Арх.1037-18</w:t>
      </w:r>
    </w:p>
    <w:p>
      <w:pPr>
        <w:pStyle w:val="Normal"/>
        <w:ind w:firstLine="720" w:end="0"/>
        <w:jc w:val="both"/>
        <w:rPr>
          <w:b/>
          <w:color w:val="000000"/>
        </w:rPr>
      </w:pPr>
      <w:r>
        <w:rPr>
          <w:b/>
          <w:color w:val="000000"/>
        </w:rPr>
        <w:t xml:space="preserve">Старосельцев А.А., 2014. </w:t>
      </w:r>
      <w:r>
        <w:rPr>
          <w:color w:val="000000"/>
        </w:rPr>
        <w:t>Отчет о результатах поисково-оценочных работ на месторождении песчано-гравийной смеси, расположенном в Бурейском районе Амурской области, в 200 м южнее с.Николаевка, на косе р.Бурея. Объект «</w:t>
      </w:r>
      <w:r>
        <w:rPr>
          <w:b/>
          <w:color w:val="000000"/>
        </w:rPr>
        <w:t>Николаевский-2</w:t>
      </w:r>
      <w:r>
        <w:rPr>
          <w:color w:val="000000"/>
        </w:rPr>
        <w:t xml:space="preserve">». (M-52-XXII, БЛГ 80374 ТП, Гр.10-14-370, ГКМ(Б)-418). Заключение АмурЭКЗ № 248 от 27.11.2014 (месторождение ПГС «Николаевское-2»). – Благовещенск: ООО «Строительно-монтажное управление», 2014. – 1 кн.-90 л., 2 л.гр.пр. /// </w:t>
      </w:r>
      <w:r>
        <w:rPr>
          <w:i/>
          <w:color w:val="000000"/>
        </w:rPr>
        <w:t>отчёт-</w:t>
      </w:r>
      <w:r>
        <w:rPr>
          <w:color w:val="000000"/>
        </w:rPr>
        <w:t xml:space="preserve">АТГФ-29691, од51832 (22 Мб), </w:t>
      </w:r>
      <w:r>
        <w:rPr>
          <w:i/>
          <w:color w:val="000000"/>
        </w:rPr>
        <w:t>заключение-</w:t>
      </w:r>
      <w:r>
        <w:rPr>
          <w:color w:val="000000"/>
        </w:rPr>
        <w:t>АТГФ-29554-19 (1 кн.-7 л.); Арх.1188 (первич.).</w:t>
      </w:r>
    </w:p>
    <w:p>
      <w:pPr>
        <w:pStyle w:val="Normal"/>
        <w:ind w:firstLine="709" w:end="0"/>
        <w:jc w:val="both"/>
        <w:rPr>
          <w:b/>
          <w:bCs/>
          <w:color w:val="000000"/>
        </w:rPr>
      </w:pPr>
      <w:r>
        <w:rPr>
          <w:b/>
          <w:color w:val="000000"/>
        </w:rPr>
        <w:t xml:space="preserve">Старосельцев А.А., 2014. </w:t>
      </w:r>
      <w:r>
        <w:rPr>
          <w:color w:val="000000"/>
        </w:rPr>
        <w:t>Проект и смета проведения геологического изучения, поисково-оценочных работ на участке недр ОРПИ, расположенного в Бурейском районе Амурской области, в 200 м южнее с.Николаевка, на косе р.Бурея. Объект «</w:t>
      </w:r>
      <w:r>
        <w:rPr>
          <w:b/>
          <w:color w:val="000000"/>
        </w:rPr>
        <w:t>Николаевский-2</w:t>
      </w:r>
      <w:r>
        <w:rPr>
          <w:color w:val="000000"/>
        </w:rPr>
        <w:t>». (Бурейский р-н, М-52-XXII, лц.БЛГ 80374 ТП, Гр.10-14-370). – Благовещенск: ООО «Строительно-монтажное управление», 2014. – 2 кн.-86 л. /// Арх.1183-24.</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bCs/>
          <w:color w:val="000000"/>
        </w:rPr>
        <w:t xml:space="preserve">Старостин В.Д., 1940. </w:t>
      </w:r>
      <w:r>
        <w:rPr>
          <w:color w:val="000000"/>
        </w:rPr>
        <w:t>Отчёт о таликовом участке и опытных откачках воды за 1939 г. (Дополнение к гидрогеологическому отчёту Смоленского) (Зейский р-н, в долине руч.Широкий, в 2,5 км севернее прииска Октябрьский). – Москва: Депская ГРЭ треста «Золоторазведка» Главзолото, 1940. – 26 л. (л.1-26 в сборнике отчетов). /// Арх.597-20 (пап.№ 1: 1 кн.-278 л.).</w:t>
      </w:r>
    </w:p>
    <w:p>
      <w:pPr>
        <w:pStyle w:val="Normal"/>
        <w:ind w:firstLine="720" w:end="0"/>
        <w:jc w:val="both"/>
        <w:rPr>
          <w:b/>
          <w:color w:val="000000"/>
        </w:rPr>
      </w:pPr>
      <w:r>
        <w:rPr>
          <w:b/>
          <w:color w:val="000000"/>
        </w:rPr>
        <w:t xml:space="preserve">Старостина Н.А., 1967. </w:t>
      </w:r>
      <w:r>
        <w:rPr>
          <w:color w:val="000000"/>
        </w:rPr>
        <w:t>ВЛ 10 кв от Козьмодемьяновской подстанции напряжением 35/10 кв Тамбовского р-на. - Иркутск: Вниписельэлектро, 1967. - 14 с., 4 гр.пр. ///АТГФ-12621</w:t>
      </w:r>
    </w:p>
    <w:p>
      <w:pPr>
        <w:pStyle w:val="Normal"/>
        <w:ind w:firstLine="720" w:end="0"/>
        <w:jc w:val="both"/>
        <w:rPr>
          <w:b/>
          <w:color w:val="000000"/>
        </w:rPr>
      </w:pPr>
      <w:r>
        <w:rPr>
          <w:b/>
          <w:color w:val="000000"/>
        </w:rPr>
        <w:t xml:space="preserve">Старостина Н.А., 1967. </w:t>
      </w:r>
      <w:r>
        <w:rPr>
          <w:color w:val="000000"/>
        </w:rPr>
        <w:t>ВЛ 35 кв Тамбовка-Козьмодемьяновка-Покровка Амурской обл. - Иркутск: Вниписельэлектро, 1967. - 74 с., 10 гр.пр. ///АТГФ-12622</w:t>
      </w:r>
    </w:p>
    <w:p>
      <w:pPr>
        <w:pStyle w:val="Normal"/>
        <w:ind w:firstLine="720" w:end="0"/>
        <w:jc w:val="both"/>
        <w:rPr>
          <w:b/>
          <w:color w:val="000000"/>
        </w:rPr>
      </w:pPr>
      <w:r>
        <w:rPr>
          <w:b/>
          <w:color w:val="000000"/>
        </w:rPr>
        <w:t xml:space="preserve">Старостюк., 1957. </w:t>
      </w:r>
      <w:r>
        <w:rPr>
          <w:color w:val="000000"/>
        </w:rPr>
        <w:t>Технический отчет по мензульной сьемке масштаба 1:2000, исполненной на участке стройматериалов “Райчихинский -38”. - Хабаровск: ДВТГУ, 1957. – 1 кн. - 21 л. (3 экз.) ///АТГФ-7190, 7190-дубль1, 7190-дубль2</w:t>
      </w:r>
    </w:p>
    <w:p>
      <w:pPr>
        <w:pStyle w:val="Normal"/>
        <w:ind w:firstLine="720" w:end="0"/>
        <w:jc w:val="both"/>
        <w:rPr>
          <w:color w:val="000000"/>
        </w:rPr>
      </w:pPr>
      <w:r>
        <w:rPr>
          <w:b/>
          <w:color w:val="000000"/>
        </w:rPr>
        <w:t xml:space="preserve">Степанов А.П., 1983. </w:t>
      </w:r>
      <w:r>
        <w:rPr>
          <w:color w:val="000000"/>
        </w:rPr>
        <w:t>Геологический отчет о детальных поисках торфяных месторождений в Серышевском р-не. - М.: Торфгеология, 1983. - 115 с., 1 гр.пр. ///АТГФ-20048</w:t>
      </w:r>
    </w:p>
    <w:p>
      <w:pPr>
        <w:pStyle w:val="Normal"/>
        <w:ind w:firstLine="720" w:end="0"/>
        <w:jc w:val="both"/>
        <w:rPr>
          <w:b/>
          <w:color w:val="000000"/>
        </w:rPr>
      </w:pPr>
      <w:r>
        <w:rPr>
          <w:color w:val="000000"/>
        </w:rPr>
        <w:t>Степанов В.А. Золото-ртутные месторождения; основы их прогноза и поисков. - М.: ЦНИГРИ, 1992. - 349 с. /// АмурТГФ - 24882</w:t>
      </w:r>
    </w:p>
    <w:p>
      <w:pPr>
        <w:pStyle w:val="Normal"/>
        <w:ind w:firstLine="720" w:end="0"/>
        <w:jc w:val="both"/>
        <w:rPr>
          <w:b/>
          <w:color w:val="000000"/>
        </w:rPr>
      </w:pPr>
      <w:r>
        <w:rPr>
          <w:b/>
          <w:color w:val="000000"/>
        </w:rPr>
        <w:t>Степанов В.А., 1966.</w:t>
      </w:r>
      <w:r>
        <w:rPr>
          <w:color w:val="000000"/>
        </w:rPr>
        <w:t xml:space="preserve"> О результатах работ отряда "Сосновый" Амуткачинской партии Зейской ГСЭ весной 1966 года. - Зея: Зейская ГСЭ, 1966. - 7 с. /// АТГФ – 24987, од52783 (5,0 МБ).</w:t>
      </w:r>
    </w:p>
    <w:p>
      <w:pPr>
        <w:pStyle w:val="Normal"/>
        <w:ind w:firstLine="720" w:end="0"/>
        <w:jc w:val="both"/>
        <w:rPr>
          <w:b/>
          <w:color w:val="000000"/>
        </w:rPr>
      </w:pPr>
      <w:r>
        <w:rPr>
          <w:b/>
          <w:color w:val="000000"/>
        </w:rPr>
        <w:t>Степанов В.А., 1971.</w:t>
      </w:r>
      <w:r>
        <w:rPr>
          <w:color w:val="000000"/>
        </w:rPr>
        <w:t xml:space="preserve"> Отчет о результатах поисковых работ на ртуть, проведенных в междуречье Тыукит и Таламы (рудопроявление Двойное). - Зея: Зейская ГСЭ, 1971. - 19 с., 1 гр.пр. /// АТГФ – 25002, од52783 (21,0 МБ).</w:t>
      </w:r>
    </w:p>
    <w:p>
      <w:pPr>
        <w:pStyle w:val="Normal"/>
        <w:ind w:firstLine="720" w:end="0"/>
        <w:jc w:val="both"/>
        <w:rPr>
          <w:b/>
          <w:color w:val="000000"/>
        </w:rPr>
      </w:pPr>
      <w:r>
        <w:rPr>
          <w:b/>
          <w:color w:val="000000"/>
        </w:rPr>
        <w:t xml:space="preserve">Степанов В.А., 1977. </w:t>
      </w:r>
      <w:r>
        <w:rPr>
          <w:color w:val="000000"/>
        </w:rPr>
        <w:t>Закономерности локализации и физико-химические условия формирования золотого оруденения западного фланга хр.Джагды. Диссертация к.г.-м-н. - Владивосток: ДВГИ, 1977. - 173 с. ///АТГФ-18373</w:t>
      </w:r>
    </w:p>
    <w:p>
      <w:pPr>
        <w:pStyle w:val="Normal"/>
        <w:ind w:firstLine="680" w:end="0"/>
        <w:jc w:val="both"/>
        <w:rPr>
          <w:b/>
          <w:color w:val="000000"/>
        </w:rPr>
      </w:pPr>
      <w:r>
        <w:rPr>
          <w:b/>
          <w:color w:val="000000"/>
        </w:rPr>
        <w:t>Степанов В.А., Головизин М.П. и др., 1974.</w:t>
      </w:r>
      <w:r>
        <w:rPr>
          <w:color w:val="000000"/>
        </w:rPr>
        <w:t xml:space="preserve"> Отчет о результатах геологической съемки и поисков масштаба 1:50 000, проведенных в бассейне р.Уньи, N-52-XXII (80-А,Б) (Джескогонская партия, 1972-73 гг.). - Зея: Зейская ГСП АКГРЭ, 1974. – 1 кн.-177 л./283 с., 5 афс, 14 гр.пр. ///АТГФ-26296. Унья (басс.) - лп Арги </w:t>
      </w:r>
    </w:p>
    <w:p>
      <w:pPr>
        <w:pStyle w:val="Normal"/>
        <w:ind w:firstLine="720" w:end="0"/>
        <w:jc w:val="both"/>
        <w:rPr>
          <w:b/>
          <w:color w:val="000000"/>
        </w:rPr>
      </w:pPr>
      <w:r>
        <w:rPr>
          <w:b/>
          <w:color w:val="000000"/>
        </w:rPr>
        <w:t>Степанов В.А., Громаковский И.Ю., 1995.</w:t>
      </w:r>
      <w:r>
        <w:rPr>
          <w:color w:val="000000"/>
        </w:rPr>
        <w:t xml:space="preserve"> Перспективы золотортутного оруденения Верхнего Приамурья. - Благовещенск: АмурКНИИ, 1995. - 1 кн.- 196 л., 6 л.гр.пр. /// АТГФ - 25282, 25283, 25284, од51797 (162 МБ), од52007 (162 Мб)</w:t>
      </w:r>
    </w:p>
    <w:p>
      <w:pPr>
        <w:pStyle w:val="Normal"/>
        <w:ind w:firstLine="720" w:end="0"/>
        <w:jc w:val="both"/>
        <w:rPr>
          <w:b/>
          <w:color w:val="000000"/>
        </w:rPr>
      </w:pPr>
      <w:r>
        <w:rPr>
          <w:b/>
          <w:color w:val="000000"/>
        </w:rPr>
        <w:t>Степанов В.А., Кан Д.А., 1968.</w:t>
      </w:r>
      <w:r>
        <w:rPr>
          <w:color w:val="000000"/>
        </w:rPr>
        <w:t xml:space="preserve"> Отчет о результатах детальных поисковых работ на вольфрам, проведенных в бассейне верхнего течения р.Бол.Омутная. - Свободный: АмурГРЭ, 1968. – 1 кн.-74 л., 17 гр.пр. /// АТГФ-12722, од50004 </w:t>
      </w:r>
    </w:p>
    <w:p>
      <w:pPr>
        <w:pStyle w:val="Normal"/>
        <w:ind w:firstLine="720" w:end="0"/>
        <w:jc w:val="both"/>
        <w:rPr>
          <w:b/>
          <w:color w:val="000000"/>
        </w:rPr>
      </w:pPr>
      <w:r>
        <w:rPr>
          <w:b/>
          <w:color w:val="000000"/>
        </w:rPr>
        <w:t>Степанов В.А., Любарская Л.А., Тимец Л.З., 1972.</w:t>
      </w:r>
      <w:r>
        <w:rPr>
          <w:color w:val="000000"/>
        </w:rPr>
        <w:t xml:space="preserve"> Отчет о результатах геологической съемки и поисков масштаба 1:50 000 в бассейнах рек Малой Тынды и Арби (Малотындинская партия, 1971-72 г.). - Зея: Зейская ПСЭ, 1972. – 1 кн.- 147 л., 7 афс, 18 гр.пр. /// АТГФ-14918, од50148</w:t>
      </w:r>
    </w:p>
    <w:p>
      <w:pPr>
        <w:pStyle w:val="Normal"/>
        <w:ind w:firstLine="720" w:end="0"/>
        <w:jc w:val="both"/>
        <w:rPr>
          <w:b/>
          <w:color w:val="000000"/>
        </w:rPr>
      </w:pPr>
      <w:r>
        <w:rPr>
          <w:b/>
          <w:color w:val="000000"/>
        </w:rPr>
        <w:t xml:space="preserve">Степанов В.А., Мельников А.В., Соколов С.В., Вьюнов Д.Л., Гвоздев В.И., 2001. </w:t>
      </w:r>
      <w:r>
        <w:rPr>
          <w:color w:val="000000"/>
        </w:rPr>
        <w:t>Платиноносность Верхнего Приамурья (Промежуточный отчет по договору № 43/2000 «Оценить перспективы платиноносности Дальнего Востока»). – Благовещенск: АмурКНИИ, 2001. – 1 кн.- 108 л., 6 гр.пр. /// АТГФ-26831, арх.827</w:t>
      </w:r>
    </w:p>
    <w:p>
      <w:pPr>
        <w:pStyle w:val="BodyTextIndent"/>
        <w:ind w:firstLine="720" w:end="0"/>
        <w:rPr>
          <w:b/>
          <w:color w:val="000000"/>
        </w:rPr>
      </w:pPr>
      <w:r>
        <w:rPr>
          <w:b/>
          <w:color w:val="000000"/>
        </w:rPr>
        <w:t>Степанов В.А., Мельников А.В., Черемисин А.А., 1996.</w:t>
      </w:r>
      <w:r>
        <w:rPr>
          <w:color w:val="000000"/>
        </w:rPr>
        <w:t xml:space="preserve"> Информационная записка о предварительных результатах работ по теме "Изучить структуру, закономерности локализации и состав рудных тел Снежинкинского рудного поля" за 1995 г. - Благовещенск: АмурКНИИ ДВО РАН, 1996. - 1 кн. - 38 с. /// АТГФ-25411-1, Арх.824. </w:t>
      </w:r>
    </w:p>
    <w:p>
      <w:pPr>
        <w:pStyle w:val="BodyTextIndent"/>
        <w:ind w:firstLine="720" w:end="0"/>
        <w:rPr>
          <w:b/>
          <w:color w:val="000000"/>
        </w:rPr>
      </w:pPr>
      <w:r>
        <w:rPr>
          <w:b/>
          <w:color w:val="000000"/>
        </w:rPr>
        <w:t xml:space="preserve">Степанов В.А., Стриха В.Е., Пискунов Ю.Г., Мельников А.В., Юсупов Д.В., 2003. </w:t>
      </w:r>
      <w:r>
        <w:rPr>
          <w:color w:val="000000"/>
        </w:rPr>
        <w:t>Информационная записка о результатах работ по теме «Поиски платинового и медно-никелевого оруденения в бассейне рек Джалта и Ульдегит». – Благовещенск: АмурКНИИ, 2003. – 1 кн.- 15 л. /// АТГФ-27104-7; авт, ндпо, апи/платина, апи/медь, апи/никель, амо/Джалта (басс), амо/Ульдегит (басс)</w:t>
      </w:r>
    </w:p>
    <w:p>
      <w:pPr>
        <w:pStyle w:val="Normal"/>
        <w:ind w:firstLine="720" w:end="0"/>
        <w:jc w:val="both"/>
        <w:rPr>
          <w:b/>
          <w:color w:val="000000"/>
        </w:rPr>
      </w:pPr>
      <w:r>
        <w:rPr>
          <w:b/>
          <w:color w:val="000000"/>
        </w:rPr>
        <w:t>Степанов В.А., Толстых Л.З. и др., 1977.</w:t>
      </w:r>
      <w:r>
        <w:rPr>
          <w:color w:val="000000"/>
        </w:rPr>
        <w:t xml:space="preserve"> Отчет о результатах геологического доизучения масштаба 1:200 000, проведенного в бассейнах рр. Ольдоя, Б.Невер и Осежина (Верхне-Амурский участок, 1974-1976 гг.). - Свободный: Зейская ГСП АКГРЭ, 1977. – 1 кн.-167 л.,, 14 АФС, 26 гр.пр. ///АТГФ-17993, од50004 </w:t>
      </w:r>
    </w:p>
    <w:p>
      <w:pPr>
        <w:pStyle w:val="Normal"/>
        <w:ind w:firstLine="720" w:end="0"/>
        <w:jc w:val="both"/>
        <w:rPr>
          <w:b/>
          <w:color w:val="000000"/>
        </w:rPr>
      </w:pPr>
      <w:r>
        <w:rPr>
          <w:b/>
          <w:color w:val="000000"/>
        </w:rPr>
        <w:t>Степанов В.А., Черемисин А.А., Ботряков Г.В., Шмураева Л.Я., Данилов А.А., 1995.</w:t>
      </w:r>
      <w:r>
        <w:rPr>
          <w:color w:val="000000"/>
        </w:rPr>
        <w:t xml:space="preserve"> Структура и закономерности локализации рудных тел Бамского золоторудного месторождения. - Благовещенск: АмурКНИИ, 1995. - 1 кн.- 155 л., 4 л.гр.пр. /// АТГФ-25246, 25247, од50081, од52007 (183 Мб).</w:t>
      </w:r>
    </w:p>
    <w:p>
      <w:pPr>
        <w:pStyle w:val="Normal"/>
        <w:ind w:firstLine="720" w:end="0"/>
        <w:jc w:val="both"/>
        <w:rPr>
          <w:b/>
          <w:color w:val="000000"/>
        </w:rPr>
      </w:pPr>
      <w:r>
        <w:rPr>
          <w:b/>
          <w:color w:val="000000"/>
        </w:rPr>
        <w:t xml:space="preserve">Степанов Г.И., Левитан В.М. и др., 1961. </w:t>
      </w:r>
      <w:r>
        <w:rPr>
          <w:color w:val="000000"/>
        </w:rPr>
        <w:t>Геологическое строение и полезные ископаемые бассейна верховьев и среднего течения р.Уруши. Отчет о геологической съемке и поисках масштаба 1:200 000, произведенных летом 1960 г. на территории западной части листа N-51-XV (Верхне-Урушинская партия). - Л.: Ленингр.эксп. ДВГУ, 1961. – 3 кн. - 595 л. (201+383+11), 10 гр.пр. /// АТГФ-9026, од50138</w:t>
      </w:r>
    </w:p>
    <w:p>
      <w:pPr>
        <w:pStyle w:val="Normal"/>
        <w:ind w:firstLine="720" w:end="0"/>
        <w:jc w:val="both"/>
        <w:rPr>
          <w:b/>
          <w:color w:val="000000"/>
        </w:rPr>
      </w:pPr>
      <w:r>
        <w:rPr>
          <w:b/>
          <w:color w:val="000000"/>
        </w:rPr>
        <w:t>Степанов Г.И., Левитан В.М., Ильинова А.А. и др., 1960.</w:t>
      </w:r>
      <w:r>
        <w:rPr>
          <w:color w:val="000000"/>
        </w:rPr>
        <w:t xml:space="preserve"> Геологическое строение и полезные ископаемые восточной части листа N-51-XV. Отчет о геолого-съёмочных и поисковых работах масштаба 1:200 000 Верхне-Урушинской партии за 1959 г. - Л.: Ленинград. эксп. ДВГУ, 1960. – 4 кн. – 962 л.(345+264+340+13), 11 гр.пр. /// АТГФ-8588, од50308, 50309 </w:t>
      </w:r>
    </w:p>
    <w:p>
      <w:pPr>
        <w:pStyle w:val="Normal"/>
        <w:ind w:firstLine="720" w:end="0"/>
        <w:jc w:val="both"/>
        <w:rPr>
          <w:b/>
          <w:color w:val="000000"/>
        </w:rPr>
      </w:pPr>
      <w:r>
        <w:rPr>
          <w:b/>
          <w:color w:val="000000"/>
        </w:rPr>
        <w:t>Степанов Г.И., Левитан В.М., Тарутин О.А., Ларионов Г.Ф., 1959.</w:t>
      </w:r>
      <w:r>
        <w:rPr>
          <w:color w:val="000000"/>
        </w:rPr>
        <w:t xml:space="preserve"> Геологическое строение и полезные ископаемые восточной части листа N-51-XXII (Отчет о геолого-съемочных и поисковых работах масштаба 1:200 000 Сковородинской партии за 1958 г.). – Л.: Ленинградск. эксп. ДВГУ, 1959. - 4 кн.- 677 л. (236+424+5+12), 11 гр.пр. /// АТГФ-7814, од50011 </w:t>
      </w:r>
    </w:p>
    <w:p>
      <w:pPr>
        <w:pStyle w:val="Normal"/>
        <w:ind w:firstLine="709" w:end="0"/>
        <w:jc w:val="both"/>
        <w:rPr>
          <w:b/>
          <w:color w:val="000000"/>
        </w:rPr>
      </w:pPr>
      <w:r>
        <w:rPr>
          <w:b/>
          <w:color w:val="000000"/>
        </w:rPr>
        <w:t>Степанов Л.П., 1912.</w:t>
      </w:r>
      <w:r>
        <w:rPr>
          <w:color w:val="000000"/>
        </w:rPr>
        <w:t xml:space="preserve"> Описание приисков, расположенных по системе р.Селемджи и её притоков Амурской области, и р.Угахана Приморской области Буреинского горного округа. - 1912. – 33 л. (л.196-228). /// АТГФ-29382 (1 кн.-445 л., 3 л.гр.пр.). </w:t>
      </w:r>
      <w:r>
        <w:rPr>
          <w:color w:val="000000"/>
          <w:sz w:val="20"/>
        </w:rPr>
        <w:t>Селемджинский р-н, Хабаровский кр. (Угахан-пп Шевли); амо/Селемджа/прииски/-лп Зея.</w:t>
      </w:r>
    </w:p>
    <w:p>
      <w:pPr>
        <w:pStyle w:val="Normal"/>
        <w:ind w:firstLine="709" w:end="0"/>
        <w:jc w:val="both"/>
        <w:rPr>
          <w:b/>
          <w:color w:val="000000"/>
        </w:rPr>
      </w:pPr>
      <w:r>
        <w:rPr>
          <w:b/>
          <w:color w:val="000000"/>
        </w:rPr>
        <w:t xml:space="preserve">Степанов Л.П., 1916. </w:t>
      </w:r>
      <w:r>
        <w:rPr>
          <w:color w:val="000000"/>
        </w:rPr>
        <w:t xml:space="preserve">Описание золотых приисков р.Инагли /Инагли Бол./ (Николаевский, Смежный, Завидный, Дорожный - пп Уркана М., N-51-ХVII, Тындинский р-н). – 11 л. (л.44-54). (+см.дубль л.430-440). /// АТГФ-29382 (1 кн.-445 л., 3 л.гр.пр.). </w:t>
      </w:r>
      <w:r>
        <w:rPr>
          <w:color w:val="000000"/>
          <w:sz w:val="20"/>
        </w:rPr>
        <w:t>Инагли (Инагли Б.)- пп Уркана М.</w:t>
      </w:r>
    </w:p>
    <w:p>
      <w:pPr>
        <w:pStyle w:val="Normal"/>
        <w:ind w:firstLine="709" w:end="0"/>
        <w:jc w:val="both"/>
        <w:rPr>
          <w:b/>
          <w:color w:val="000000"/>
        </w:rPr>
      </w:pPr>
      <w:r>
        <w:rPr>
          <w:b/>
          <w:color w:val="000000"/>
        </w:rPr>
        <w:t xml:space="preserve">Степанов Л.П., 1916. </w:t>
      </w:r>
      <w:r>
        <w:rPr>
          <w:color w:val="000000"/>
        </w:rPr>
        <w:t xml:space="preserve">Описание золотых приисков: Даниловский /р.Бургали М./, Благовещенский /р.Бургали Б./, Захарьевский Альминского Товарищества /пп р.Алма/ (Сковородинский, Магдагачинский р-ны; N-51-XXIII, XXIX); группа приисков по р.Инагли (Инагли Бол.) /Николаевский, Смежный, Завидный, Дорожный/ (- пп Уркана М., Тындинский р-н, N-51-ХVII; +см.л.44-54 дубл.). – 34 л. (л.407-440). /// АТГФ-29382 (1 кн.-445 л., 3 л.гр.пр.). </w:t>
      </w:r>
      <w:r>
        <w:rPr>
          <w:color w:val="000000"/>
          <w:sz w:val="20"/>
        </w:rPr>
        <w:t>аз/россыпи, амо/4: (Бургали М., Бургали Б., Алма)-лп Амур; Инагли (Инагли Бол.)-пп Уркан М.</w:t>
      </w:r>
    </w:p>
    <w:p>
      <w:pPr>
        <w:pStyle w:val="Normal"/>
        <w:ind w:firstLine="709" w:end="0"/>
        <w:jc w:val="both"/>
        <w:rPr>
          <w:b/>
          <w:bCs/>
          <w:color w:val="000000"/>
        </w:rPr>
      </w:pPr>
      <w:r>
        <w:rPr>
          <w:b/>
          <w:color w:val="000000"/>
        </w:rPr>
        <w:t>Степанов Л.П., 1918.</w:t>
      </w:r>
      <w:r>
        <w:rPr>
          <w:color w:val="000000"/>
        </w:rPr>
        <w:t xml:space="preserve"> Материалы к организации дражного предприятия в Амурской области. - (л.115-150) /// АТГФ-29370. </w:t>
      </w:r>
    </w:p>
    <w:p>
      <w:pPr>
        <w:pStyle w:val="Normal"/>
        <w:ind w:firstLine="709" w:end="0"/>
        <w:jc w:val="both"/>
        <w:rPr>
          <w:b/>
          <w:color w:val="000000"/>
        </w:rPr>
      </w:pPr>
      <w:r>
        <w:rPr>
          <w:b/>
          <w:bCs/>
          <w:color w:val="000000"/>
        </w:rPr>
        <w:t>Степанов Л.П., 1924.</w:t>
      </w:r>
      <w:r>
        <w:rPr>
          <w:color w:val="000000"/>
        </w:rPr>
        <w:t xml:space="preserve"> Описание Зейско-Алданского округа (Зейско-Алданский округ. Золотая промышленность. Минеральные ресурсы). – Трест "Дальзолото", 1924. – 45 л. (л.113-157). /// АТГФ-29382 (1 кн.-445 л., 3 л.гр.пр.). +есть АТГФ-29370, л.51-114; +АТГФ-3112, 1 кн.-49 л. </w:t>
      </w:r>
      <w:r>
        <w:rPr>
          <w:color w:val="000000"/>
          <w:sz w:val="20"/>
        </w:rPr>
        <w:t>Амурская обл., Читинская обл., Якутия, Хабаровский кр., аз/алф, россыпи, апи/минеральные ресурсы.</w:t>
      </w:r>
    </w:p>
    <w:p>
      <w:pPr>
        <w:pStyle w:val="Normal"/>
        <w:ind w:firstLine="709" w:end="0"/>
        <w:jc w:val="both"/>
        <w:rPr>
          <w:b/>
          <w:color w:val="000000"/>
        </w:rPr>
      </w:pPr>
      <w:r>
        <w:rPr>
          <w:b/>
          <w:color w:val="000000"/>
        </w:rPr>
        <w:t>Степанов Л.П., 1927.</w:t>
      </w:r>
      <w:r>
        <w:rPr>
          <w:color w:val="000000"/>
        </w:rPr>
        <w:t xml:space="preserve"> Материалы к делу об открытии рудного месторождения золота на Зазубринском ключе (лп Лукачек Мал.). (Селемджинский р-н, N-53-XXV). – 8 л. (л.441-448). /// АТГФ-29382 (1 кн.-445 л., 3 л.гр.пр.).</w:t>
      </w:r>
      <w:r>
        <w:rPr>
          <w:color w:val="000000"/>
          <w:sz w:val="20"/>
        </w:rPr>
        <w:t xml:space="preserve"> амм/Зазубринское (Ворошиловское).</w:t>
      </w:r>
    </w:p>
    <w:p>
      <w:pPr>
        <w:pStyle w:val="Normal"/>
        <w:ind w:firstLine="709" w:end="0"/>
        <w:jc w:val="both"/>
        <w:rPr>
          <w:b/>
          <w:color w:val="000000"/>
        </w:rPr>
      </w:pPr>
      <w:r>
        <w:rPr>
          <w:b/>
          <w:color w:val="000000"/>
        </w:rPr>
        <w:t>Степанов Л.П., Крылов А.И., Ляшкевич А.С., 1928.</w:t>
      </w:r>
      <w:r>
        <w:rPr>
          <w:color w:val="000000"/>
        </w:rPr>
        <w:t xml:space="preserve"> Материалы по руднику «Золотая Гора», приискам Хугдер, Успеновский по р.Джуваскит. (Зейский р-н, N-52-XIII). – Трест "Дальзолото", 1928. – 14 л. (л.382-395). /// АТГФ-29382 (1 кн.-445 л., 3 л.гр.пр.). </w:t>
      </w:r>
      <w:r>
        <w:rPr>
          <w:color w:val="000000"/>
          <w:sz w:val="20"/>
        </w:rPr>
        <w:t>аз/россыпи, коренное; амм/Золотая гора, амм/Джуваскит-пп Гилюй.</w:t>
      </w:r>
    </w:p>
    <w:p>
      <w:pPr>
        <w:pStyle w:val="Normal"/>
        <w:ind w:firstLine="709" w:end="0"/>
        <w:jc w:val="both"/>
        <w:rPr>
          <w:color w:val="000000"/>
        </w:rPr>
      </w:pPr>
      <w:r>
        <w:rPr>
          <w:b/>
          <w:color w:val="000000"/>
        </w:rPr>
        <w:t>Степанов Л.П., Штейгер Н., 1923.</w:t>
      </w:r>
      <w:r>
        <w:rPr>
          <w:color w:val="000000"/>
        </w:rPr>
        <w:t xml:space="preserve"> Описание россыпных месторождений золота (</w:t>
      </w:r>
      <w:r>
        <w:rPr>
          <w:b/>
          <w:color w:val="000000"/>
        </w:rPr>
        <w:t>Бол.Дуткан</w:t>
      </w:r>
      <w:r>
        <w:rPr>
          <w:color w:val="000000"/>
        </w:rPr>
        <w:t xml:space="preserve">-впадает в Зейское вдхр., Зейский р-н, N-52-XV; </w:t>
      </w:r>
      <w:r>
        <w:rPr>
          <w:b/>
          <w:color w:val="000000"/>
        </w:rPr>
        <w:t>Урин</w:t>
      </w:r>
      <w:r>
        <w:rPr>
          <w:color w:val="000000"/>
        </w:rPr>
        <w:t xml:space="preserve">-лп Архара, Архаринский р-н, M-52-XXIII; </w:t>
      </w:r>
      <w:r>
        <w:rPr>
          <w:b/>
          <w:color w:val="000000"/>
        </w:rPr>
        <w:t>Гуджал</w:t>
      </w:r>
      <w:r>
        <w:rPr>
          <w:color w:val="000000"/>
        </w:rPr>
        <w:t xml:space="preserve">-пп Тырма, Хабаровский кр., M-53-XIII, XIV; </w:t>
      </w:r>
      <w:r>
        <w:rPr>
          <w:b/>
          <w:color w:val="000000"/>
        </w:rPr>
        <w:t>Джалинка</w:t>
      </w:r>
      <w:r>
        <w:rPr>
          <w:color w:val="000000"/>
        </w:rPr>
        <w:t>-пп Ульма, Мазановский р-н, M-52-V, VI). – 11 л. (л.396-406), в т.ч. 2 л.чертежи. /// АТГФ-29382 (1 кн.-445 л., 3 л.гр.пр.).</w:t>
      </w:r>
      <w:r>
        <w:rPr>
          <w:color w:val="000000"/>
          <w:sz w:val="20"/>
        </w:rPr>
        <w:t xml:space="preserve"> </w:t>
      </w:r>
    </w:p>
    <w:p>
      <w:pPr>
        <w:pStyle w:val="Normal"/>
        <w:ind w:firstLine="720" w:end="0"/>
        <w:jc w:val="both"/>
        <w:rPr>
          <w:color w:val="000000"/>
        </w:rPr>
      </w:pPr>
      <w:r>
        <w:rPr>
          <w:color w:val="000000"/>
        </w:rPr>
        <w:t xml:space="preserve">Степанов Н.К. Заключение об устойчивости грунтов площадки брикетной фабрики Райчихлага НКВД. - Хабаровск: ДВГУ, 1939. - 29 с., 9 гр.пр. /// АмурТГФ-1835 </w:t>
      </w:r>
    </w:p>
    <w:p>
      <w:pPr>
        <w:pStyle w:val="Normal"/>
        <w:ind w:firstLine="720" w:end="0"/>
        <w:jc w:val="both"/>
        <w:rPr>
          <w:color w:val="000000"/>
        </w:rPr>
      </w:pPr>
      <w:r>
        <w:rPr>
          <w:color w:val="000000"/>
        </w:rPr>
        <w:t xml:space="preserve">Степанов О.А., Цыпуков Ю.П. Выделение перспективных площадей на основе литолого-стратиграфического и структурного критериев прогноза золотого оруденения в углеродистых толщах Селемджинского района. - Хабаровск: ХабПСЭ ПГО "Дальгеология", 1989. - 136 с., 8 гр.пр. /// АмурТГФ-24302 </w:t>
      </w:r>
    </w:p>
    <w:p>
      <w:pPr>
        <w:pStyle w:val="Normal"/>
        <w:ind w:firstLine="720" w:end="0"/>
        <w:jc w:val="both"/>
        <w:rPr>
          <w:color w:val="000000"/>
        </w:rPr>
      </w:pPr>
      <w:r>
        <w:rPr>
          <w:color w:val="000000"/>
        </w:rPr>
        <w:t xml:space="preserve">Степанов С.К., 1993. Материалы к отчетному балансу запасов золота по с/а "Радуга" за 1993 год. - Свободный: с/а "Радуга", 1993. - 9 л., 6 гр.пр. /// АТГФ - 25050-1. </w:t>
      </w:r>
    </w:p>
    <w:p>
      <w:pPr>
        <w:pStyle w:val="Normal"/>
        <w:ind w:firstLine="720" w:end="0"/>
        <w:jc w:val="both"/>
        <w:rPr>
          <w:b/>
          <w:color w:val="000000"/>
        </w:rPr>
      </w:pPr>
      <w:r>
        <w:rPr>
          <w:color w:val="000000"/>
        </w:rPr>
        <w:t>Степанов С.К., 1995. Материалы к пересчету запасов на 1.01.1996 г. по АООТ "Майскому". - п.Ивановский: Майское, 1995. - 2 кн. - 28 с., 5 гр.пр. /// АТГФ - 25493-2</w:t>
      </w:r>
    </w:p>
    <w:p>
      <w:pPr>
        <w:pStyle w:val="Normal"/>
        <w:ind w:firstLine="720" w:end="0"/>
        <w:jc w:val="both"/>
        <w:rPr>
          <w:b/>
          <w:color w:val="000000"/>
        </w:rPr>
      </w:pPr>
      <w:r>
        <w:rPr>
          <w:b/>
          <w:color w:val="000000"/>
        </w:rPr>
        <w:t>Степанов С.К., Дюжев С.В., Янко Н.Ю. и др., 2016.</w:t>
      </w:r>
      <w:r>
        <w:rPr>
          <w:color w:val="000000"/>
        </w:rPr>
        <w:t xml:space="preserve"> Технико-экономическое обоснование постоянных разведочных кондиций Эльгинского золоторудного месторождения. </w:t>
      </w:r>
      <w:r>
        <w:rPr>
          <w:b/>
          <w:color w:val="000000"/>
        </w:rPr>
        <w:t>Отчёт</w:t>
      </w:r>
      <w:r>
        <w:rPr>
          <w:color w:val="000000"/>
        </w:rPr>
        <w:t xml:space="preserve"> по поисковым, оценочным и разведочным работам, проведённым в пределах Эльгинского рудного поля с подсчётом запасов по состоянию на 01.01.2017 г. по договору с ООО «ТЭМИ» № РГ/11/03-01. Объект «</w:t>
      </w:r>
      <w:r>
        <w:rPr>
          <w:b/>
          <w:color w:val="000000"/>
        </w:rPr>
        <w:t>Эльгинский</w:t>
      </w:r>
      <w:r>
        <w:rPr>
          <w:color w:val="000000"/>
        </w:rPr>
        <w:t>» (Селемджинский р-н, N-53-XXVI, БЛГ 02225 БР, Гр.10-11-133, ГКМ(А)-67). Протокол ГКЗ Роснедра № 4936-оп от 08.02.2017 г. (кондиции временные, запасы оцененные). – Благовещенск: ООО «ТЭМИ», ООО НПГФ «Регис», 2016. –17 кн.-3137 л. (263+120+107+96+245+95+138+104+18+268+204 +300+300+268+201+193+217/</w:t>
      </w:r>
      <w:r>
        <w:rPr>
          <w:i/>
          <w:color w:val="000000"/>
        </w:rPr>
        <w:t>проток.ГКЗ</w:t>
      </w:r>
      <w:r>
        <w:rPr>
          <w:color w:val="000000"/>
        </w:rPr>
        <w:t>), 341 л.гр.пр. /// АТГФ-31292, од52134 (2169 Мб); Арх.1396 (образцы, шлифы), Арх./эл.-</w:t>
      </w:r>
      <w:r>
        <w:rPr>
          <w:bCs/>
          <w:color w:val="000000"/>
        </w:rPr>
        <w:t>од55109</w:t>
      </w:r>
      <w:r>
        <w:rPr>
          <w:color w:val="000000"/>
        </w:rPr>
        <w:t xml:space="preserve"> (47,6 ГБ, скан.первич.)</w:t>
      </w:r>
      <w:r>
        <w:rPr>
          <w:bCs/>
          <w:color w:val="000000"/>
        </w:rPr>
        <w:t>.</w:t>
      </w:r>
      <w:r>
        <w:rPr>
          <w:bCs/>
          <w:color w:val="000000"/>
          <w:sz w:val="20"/>
        </w:rPr>
        <w:t xml:space="preserve"> </w:t>
      </w:r>
    </w:p>
    <w:p>
      <w:pPr>
        <w:pStyle w:val="Normal"/>
        <w:ind w:firstLine="720" w:end="0"/>
        <w:jc w:val="both"/>
        <w:rPr>
          <w:b/>
          <w:color w:val="000000"/>
        </w:rPr>
      </w:pPr>
      <w:r>
        <w:rPr>
          <w:b/>
          <w:color w:val="000000"/>
        </w:rPr>
        <w:t>Степанов С.К., Степанова Н.В., Волоха О.В., 2010.</w:t>
      </w:r>
      <w:r>
        <w:rPr>
          <w:color w:val="000000"/>
        </w:rPr>
        <w:t xml:space="preserve"> Отчёт по поисковым и оценочным работам на рудное золото в пределах потенциального рудного поля Шаман в 2007-2009 гг. Объект «</w:t>
      </w:r>
      <w:r>
        <w:rPr>
          <w:b/>
          <w:color w:val="000000"/>
        </w:rPr>
        <w:t>Шаман-2</w:t>
      </w:r>
      <w:r>
        <w:rPr>
          <w:color w:val="000000"/>
        </w:rPr>
        <w:t>». Протокол НТС Амурнедра № 933 от 11.06.2010. (Зейский р-н, N-52-XIX, лц.БЛГ 13937 БР , Гр.47-07-31). – Благовещенск: ООО «Ольга», ООО НПГФ «Регис», 2010 – 1 кн.-284 л., 50 л.гр.пр. /// АТГФ-28664, од51466 (666 Мб), Арх.1015 (первич., обр., шлифы);</w:t>
      </w:r>
      <w:r>
        <w:rPr>
          <w:color w:val="000000"/>
          <w:sz w:val="20"/>
        </w:rPr>
        <w:t xml:space="preserve"> аз/золото корен., аз/прогноз, апи/прогноз, апи/медь, апи/молибден </w:t>
      </w:r>
    </w:p>
    <w:p>
      <w:pPr>
        <w:pStyle w:val="BodyTextIndent"/>
        <w:ind w:firstLine="720" w:end="0"/>
        <w:rPr>
          <w:b/>
          <w:color w:val="000000"/>
        </w:rPr>
      </w:pPr>
      <w:r>
        <w:rPr>
          <w:b/>
          <w:color w:val="000000"/>
        </w:rPr>
        <w:t>Степанов С.К., Чупряева Н.П., 2007.</w:t>
      </w:r>
      <w:r>
        <w:rPr>
          <w:color w:val="000000"/>
        </w:rPr>
        <w:t xml:space="preserve"> Отчёт по поискам и оценке месторождений рудного золота на рудоперспективной площади Известковая сопка в 2004-2007 гг. Объект «</w:t>
      </w:r>
      <w:r>
        <w:rPr>
          <w:b/>
          <w:color w:val="000000"/>
        </w:rPr>
        <w:t>Известковая сопка</w:t>
      </w:r>
      <w:r>
        <w:rPr>
          <w:color w:val="000000"/>
        </w:rPr>
        <w:t>» (Зейский р-н, N-52-XXVII, БЛГ 01525 БР, Гр.47-04-39). Протокол НТС Амурнедра № 820 от 04.06.2007 г. – Благовещенск: ОАО «Покровский рудник», ООО НПГФ «Регис», 2007. – 1 кн.-252 л., 49 л. гр.пр. /// АТГФ-28059, од</w:t>
        <w:softHyphen/>
        <w:softHyphen/>
        <w:softHyphen/>
        <w:t xml:space="preserve">51244 (667 МБ), Арх.873. </w:t>
      </w:r>
      <w:r>
        <w:rPr>
          <w:color w:val="000000"/>
          <w:sz w:val="20"/>
        </w:rPr>
        <w:t>ар/Октябрьский золот.узел</w:t>
      </w:r>
    </w:p>
    <w:p>
      <w:pPr>
        <w:pStyle w:val="BodyTextIndent"/>
        <w:ind w:firstLine="720" w:end="0"/>
        <w:rPr>
          <w:b/>
          <w:color w:val="000000"/>
        </w:rPr>
      </w:pPr>
      <w:r>
        <w:rPr>
          <w:b/>
          <w:color w:val="000000"/>
        </w:rPr>
        <w:t xml:space="preserve">Степанов Ю.К., Нурханов В.С., 2001. </w:t>
      </w:r>
      <w:r>
        <w:rPr>
          <w:color w:val="000000"/>
        </w:rPr>
        <w:t xml:space="preserve">Отчет о результатах поисковых и разведочных работ на россыпное золото в бассейне р.Тукси в 1998-2001 гг. Объект «Туксинский». (Зейский р-н, N-52XXII,-XXIII, лц. БЛГ 00761 БР, Гр.47-98-22). Протокол АмурТКЗ № 425 от 15.04.2002 г. – Зея: ОАО «Зейский ЛПК», 2001. – 2 кн.-178 л. (156+22), 30 гр.пр. /// АТГФ-27120, од51052, од51177 (1 МБ), Арх/сдан в «Зейск.ЛПК». </w:t>
      </w:r>
      <w:r>
        <w:rPr>
          <w:color w:val="000000"/>
          <w:sz w:val="20"/>
        </w:rPr>
        <w:t>амо/12: Тукси /басс./-пп Дугда, (Джалокон, Поворотный, Переходный, Камнега, Буссоль-лп Камнега, Ивановский-лп Камнега, Джелончик, Южный-пп Джелончика, Бархатный, Дядя, Печеркин) - пп Тукси.</w:t>
      </w:r>
    </w:p>
    <w:p>
      <w:pPr>
        <w:pStyle w:val="Normal"/>
        <w:ind w:firstLine="720" w:end="0"/>
        <w:jc w:val="both"/>
        <w:rPr>
          <w:b/>
          <w:bCs/>
          <w:color w:val="000000"/>
        </w:rPr>
      </w:pPr>
      <w:r>
        <w:rPr>
          <w:b/>
          <w:color w:val="000000"/>
        </w:rPr>
        <w:t>Степанов Ю.К., Петров А.А., Щербаков А.Ю., 2001.</w:t>
      </w:r>
      <w:r>
        <w:rPr>
          <w:color w:val="000000"/>
        </w:rPr>
        <w:t xml:space="preserve"> Материалы эксплуатации месторождения россыпного золота руч.Камнега - пп р.Тукси за 2000 г. по лц. БЛГ 00761 БР и ликвидации объекта золотодобычи в связи с полной отработкой балансовых запасов. – Зея: ОАО «Зейский ЛПК», 2001. – 21 с., 7 гр.пр. /// АТГФ-26913-2</w:t>
      </w:r>
    </w:p>
    <w:p>
      <w:pPr>
        <w:pStyle w:val="Normal"/>
        <w:ind w:firstLine="709" w:end="0"/>
        <w:jc w:val="both"/>
        <w:rPr>
          <w:b/>
          <w:color w:val="000000"/>
        </w:rPr>
      </w:pPr>
      <w:r>
        <w:rPr>
          <w:b/>
          <w:bCs/>
          <w:color w:val="000000"/>
        </w:rPr>
        <w:t>Степанов, 1916</w:t>
      </w:r>
      <w:r>
        <w:rPr>
          <w:bCs/>
          <w:color w:val="000000"/>
        </w:rPr>
        <w:t>. Мынский и Карауракский район, Прииск «Утёсный» Средне-Амурской золотопромышленной компании. (Добыча золота и общие сведения, 1915-1916 гг.). – 1 кн.-100 л. /// АТГФ-29232-2 (на старославянском языке)</w:t>
      </w:r>
      <w:r>
        <w:rPr>
          <w:bCs/>
          <w:color w:val="000000"/>
          <w:sz w:val="20"/>
        </w:rPr>
        <w:t>.</w:t>
      </w:r>
    </w:p>
    <w:p>
      <w:pPr>
        <w:pStyle w:val="Normal"/>
        <w:ind w:firstLine="720" w:end="-3"/>
        <w:jc w:val="both"/>
        <w:rPr>
          <w:b/>
          <w:color w:val="000000"/>
        </w:rPr>
      </w:pPr>
      <w:r>
        <w:rPr>
          <w:b/>
          <w:color w:val="000000"/>
        </w:rPr>
        <w:t>Степанов, Симоненко П.И., 1918-1935</w:t>
      </w:r>
      <w:r>
        <w:rPr>
          <w:color w:val="000000"/>
        </w:rPr>
        <w:t>. Материалы по Зейскому и Гилюйскому золотоносным районам Амурской области за 1918-1935 гг. Свободный: Трест «Амурзолото», 1918-1935. – 1 кн.-71 л. /// АТГФ-29131-8.</w:t>
      </w:r>
      <w:r>
        <w:rPr>
          <w:color w:val="000000"/>
          <w:sz w:val="20"/>
        </w:rPr>
        <w:t xml:space="preserve"> </w:t>
      </w:r>
      <w:r>
        <w:rPr>
          <w:rFonts w:cs="Arial Narrow" w:ascii="Arial Narrow" w:hAnsi="Arial Narrow"/>
          <w:color w:val="000000"/>
          <w:sz w:val="20"/>
          <w:u w:val="single"/>
        </w:rPr>
        <w:t>В том числе</w:t>
      </w:r>
      <w:r>
        <w:rPr>
          <w:rFonts w:cs="Arial Narrow" w:ascii="Arial Narrow" w:hAnsi="Arial Narrow"/>
          <w:color w:val="000000"/>
          <w:sz w:val="20"/>
        </w:rPr>
        <w:t xml:space="preserve">: </w:t>
      </w:r>
      <w:r>
        <w:rPr>
          <w:rFonts w:cs="Arial Narrow" w:ascii="Arial Narrow" w:hAnsi="Arial Narrow"/>
          <w:color w:val="000000"/>
          <w:sz w:val="20"/>
          <w:u w:val="single"/>
        </w:rPr>
        <w:t>Степанов, 1928</w:t>
      </w:r>
      <w:r>
        <w:rPr>
          <w:rFonts w:cs="Arial Narrow" w:ascii="Arial Narrow" w:hAnsi="Arial Narrow"/>
          <w:color w:val="000000"/>
          <w:sz w:val="20"/>
        </w:rPr>
        <w:t xml:space="preserve">. Доклад о современном состоянии и мерах к поднятию золотопромышленности в Зейских районах. – 13 л. ( л.3-15). </w:t>
      </w:r>
      <w:r>
        <w:rPr>
          <w:rFonts w:cs="Arial Narrow" w:ascii="Arial Narrow" w:hAnsi="Arial Narrow"/>
          <w:color w:val="000000"/>
          <w:sz w:val="20"/>
          <w:u w:val="single"/>
        </w:rPr>
        <w:t>Степанов, 1923</w:t>
      </w:r>
      <w:r>
        <w:rPr>
          <w:rFonts w:cs="Arial Narrow" w:ascii="Arial Narrow" w:hAnsi="Arial Narrow"/>
          <w:color w:val="000000"/>
          <w:sz w:val="20"/>
        </w:rPr>
        <w:t xml:space="preserve">. Топливные ресурсы Амурской губернии и перспективы развития каменноугольного дела. – Благовещенск, 1923. – 28 л. (л.16-43). </w:t>
      </w:r>
      <w:r>
        <w:rPr>
          <w:rFonts w:cs="Arial Narrow" w:ascii="Arial Narrow" w:hAnsi="Arial Narrow"/>
          <w:color w:val="000000"/>
          <w:sz w:val="20"/>
          <w:u w:val="single"/>
        </w:rPr>
        <w:t>Описание приисков</w:t>
      </w:r>
      <w:r>
        <w:rPr>
          <w:rFonts w:cs="Arial Narrow" w:ascii="Arial Narrow" w:hAnsi="Arial Narrow"/>
          <w:color w:val="000000"/>
          <w:sz w:val="20"/>
        </w:rPr>
        <w:t xml:space="preserve"> Томмотского района, 1924. – 9 л. (л.44-52). </w:t>
      </w:r>
      <w:r>
        <w:rPr>
          <w:rFonts w:cs="Arial Narrow" w:ascii="Arial Narrow" w:hAnsi="Arial Narrow"/>
          <w:color w:val="000000"/>
          <w:sz w:val="20"/>
          <w:u w:val="single"/>
        </w:rPr>
        <w:t>Подробное описание</w:t>
      </w:r>
      <w:r>
        <w:rPr>
          <w:rFonts w:cs="Arial Narrow" w:ascii="Arial Narrow" w:hAnsi="Arial Narrow"/>
          <w:color w:val="000000"/>
          <w:sz w:val="20"/>
        </w:rPr>
        <w:t xml:space="preserve"> предприятий Верхне-Гилюйского золотопромышленного товарищества в Сибири, 1918 г. – 5 л. (л.53-57). </w:t>
      </w:r>
      <w:r>
        <w:rPr>
          <w:rFonts w:cs="Arial Narrow" w:ascii="Arial Narrow" w:hAnsi="Arial Narrow"/>
          <w:color w:val="000000"/>
          <w:sz w:val="20"/>
          <w:u w:val="single"/>
        </w:rPr>
        <w:t>Симоненко П.И., 1935</w:t>
      </w:r>
      <w:r>
        <w:rPr>
          <w:rFonts w:cs="Arial Narrow" w:ascii="Arial Narrow" w:hAnsi="Arial Narrow"/>
          <w:color w:val="000000"/>
          <w:sz w:val="20"/>
        </w:rPr>
        <w:t>. Предварительный отчёт централизованной Гилюйской поисково-разведочной партии треста «Амурзолото» за летний сезон 1935 г. – пр. Дамбуки, 1935. – 14 л. (л.58-71), в т.ч. золоторудное м-е рудника «Успенский». – 4 л. (л.67-70).</w:t>
      </w:r>
      <w:r>
        <w:rPr>
          <w:color w:val="000000"/>
        </w:rPr>
        <w:t xml:space="preserve"> </w:t>
      </w:r>
      <w:r>
        <w:rPr>
          <w:color w:val="000000"/>
          <w:sz w:val="20"/>
        </w:rPr>
        <w:t>Амурская обл, Якутия; апи/уголь каменный, уголь бурый; аз/алф, россыпи, коренное/объекты(Успенское), амм/Успенское.</w:t>
      </w:r>
    </w:p>
    <w:p>
      <w:pPr>
        <w:pStyle w:val="Normal"/>
        <w:ind w:firstLine="720" w:end="0"/>
        <w:jc w:val="both"/>
        <w:rPr>
          <w:b/>
          <w:color w:val="000000"/>
        </w:rPr>
      </w:pPr>
      <w:r>
        <w:rPr>
          <w:b/>
          <w:color w:val="000000"/>
        </w:rPr>
        <w:t>Степанова А.И., 1944.</w:t>
      </w:r>
      <w:r>
        <w:rPr>
          <w:color w:val="000000"/>
        </w:rPr>
        <w:t xml:space="preserve"> Отчет о детальной разведке песчано-гравийного месторождения Архара Дальневосточной ж.д. - Хабаровск: "Транспроекткарьер", 1944. - 1 кн. - 31 л., 6 гр.пр. /// АТГФ-3020, (+см.АТГФ-29088-14: Протокол ДВ ТКЗ № 9 от 21.02.1945).</w:t>
      </w:r>
    </w:p>
    <w:p>
      <w:pPr>
        <w:pStyle w:val="Normal"/>
        <w:ind w:firstLine="720" w:end="0"/>
        <w:jc w:val="both"/>
        <w:rPr>
          <w:b/>
          <w:color w:val="000000"/>
        </w:rPr>
      </w:pPr>
      <w:r>
        <w:rPr>
          <w:b/>
          <w:color w:val="000000"/>
        </w:rPr>
        <w:t>Степанова Л.В., Перминов А.Р., 1995.</w:t>
      </w:r>
      <w:r>
        <w:rPr>
          <w:color w:val="000000"/>
        </w:rPr>
        <w:t xml:space="preserve"> Отчетный баланс запасов полезных ископаемых за 1995 г. по с/а "Бальдежак". - п.Янкан, 1995. - 1 кн.- 20 с., 2 гр.пр. /// АТГФ - 25493-3. </w:t>
      </w:r>
    </w:p>
    <w:p>
      <w:pPr>
        <w:pStyle w:val="Normal"/>
        <w:ind w:firstLine="720" w:end="0"/>
        <w:jc w:val="both"/>
        <w:rPr>
          <w:b/>
          <w:color w:val="000000"/>
        </w:rPr>
      </w:pPr>
      <w:r>
        <w:rPr>
          <w:b/>
          <w:color w:val="000000"/>
        </w:rPr>
        <w:t xml:space="preserve">Степанова С.А., 1974. </w:t>
      </w:r>
      <w:r>
        <w:rPr>
          <w:color w:val="000000"/>
        </w:rPr>
        <w:t>Каталог геофизических работ, выполненных на территории СССР в 1966-70 гг. Аэромагнитная съемка. - М.: Вниигеофизика, 1974. - 39 с., 8 гр.пр. ///АТГФ-14020</w:t>
      </w:r>
    </w:p>
    <w:p>
      <w:pPr>
        <w:pStyle w:val="Normal"/>
        <w:ind w:firstLine="720" w:end="0"/>
        <w:jc w:val="both"/>
        <w:rPr>
          <w:b/>
          <w:color w:val="000000"/>
        </w:rPr>
      </w:pPr>
      <w:r>
        <w:rPr>
          <w:b/>
          <w:color w:val="000000"/>
        </w:rPr>
        <w:t xml:space="preserve">Степанова С.А., 1974. </w:t>
      </w:r>
      <w:r>
        <w:rPr>
          <w:color w:val="000000"/>
        </w:rPr>
        <w:t>Каталог геофизических работ, выполненных на территории СССР в 1966-70 гг. Магниторазведка. - М.: Вниигеофизика, 1974. - 79 с., 8 гр.пр. ///АТГФ-14021</w:t>
      </w:r>
    </w:p>
    <w:p>
      <w:pPr>
        <w:pStyle w:val="Normal"/>
        <w:ind w:firstLine="720" w:end="0"/>
        <w:jc w:val="both"/>
        <w:rPr>
          <w:b/>
          <w:color w:val="000000"/>
        </w:rPr>
      </w:pPr>
      <w:r>
        <w:rPr>
          <w:b/>
          <w:color w:val="000000"/>
        </w:rPr>
        <w:t xml:space="preserve">Степанова С.А., 1974. </w:t>
      </w:r>
      <w:r>
        <w:rPr>
          <w:color w:val="000000"/>
        </w:rPr>
        <w:t>Каталог геофизических работ, выполненных на территории СССР в 1966-70 гг. Сейсморазведка. - М.: Вниигеофизика, 1974. - 219 с., 8 гр.пр. ///АТГФ-14023</w:t>
      </w:r>
    </w:p>
    <w:p>
      <w:pPr>
        <w:pStyle w:val="Normal"/>
        <w:ind w:firstLine="720" w:end="0"/>
        <w:jc w:val="both"/>
        <w:rPr>
          <w:b/>
          <w:color w:val="000000"/>
        </w:rPr>
      </w:pPr>
      <w:r>
        <w:rPr>
          <w:b/>
          <w:color w:val="000000"/>
        </w:rPr>
        <w:t xml:space="preserve">Степанова С.А., 1974. </w:t>
      </w:r>
      <w:r>
        <w:rPr>
          <w:color w:val="000000"/>
        </w:rPr>
        <w:t>Каталог геофизических работ, выполненных на территории СССР в 1966-70 гг. Электроразведка. - М.: Вниигеофизика, 1974. - 127 с., 16 гр.пр. /// АТГФ-14022</w:t>
      </w:r>
    </w:p>
    <w:p>
      <w:pPr>
        <w:pStyle w:val="Normal"/>
        <w:ind w:firstLine="709" w:end="0"/>
        <w:jc w:val="both"/>
        <w:rPr>
          <w:b/>
          <w:bCs/>
          <w:color w:val="000000"/>
        </w:rPr>
      </w:pPr>
      <w:r>
        <w:rPr>
          <w:b/>
          <w:color w:val="000000"/>
        </w:rPr>
        <w:t xml:space="preserve">Степашко К.О., 2013. </w:t>
      </w:r>
      <w:r>
        <w:rPr>
          <w:color w:val="000000"/>
        </w:rPr>
        <w:t xml:space="preserve">Отчётный баланс запасов БУРОГО УГЛЯ по ООО «Надежда» </w:t>
      </w:r>
      <w:r>
        <w:rPr>
          <w:b/>
          <w:color w:val="000000"/>
        </w:rPr>
        <w:t>за</w:t>
      </w:r>
      <w:r>
        <w:rPr>
          <w:color w:val="000000"/>
        </w:rPr>
        <w:t xml:space="preserve"> </w:t>
      </w:r>
      <w:r>
        <w:rPr>
          <w:b/>
          <w:color w:val="000000"/>
        </w:rPr>
        <w:t>2012</w:t>
      </w:r>
      <w:r>
        <w:rPr>
          <w:color w:val="000000"/>
        </w:rPr>
        <w:t xml:space="preserve"> г. по формам: 5-гр, 70-тп, 71-тп, 2-лс по участкам: Виноградовский и Полесье Райчихинского месторождения. – г.Находка, 2013. – 1 кн.-15 л. /// АТГФ-29256.</w:t>
      </w:r>
    </w:p>
    <w:p>
      <w:pPr>
        <w:pStyle w:val="Normal"/>
        <w:ind w:firstLine="709" w:end="0"/>
        <w:jc w:val="both"/>
        <w:rPr>
          <w:b/>
          <w:color w:val="000000"/>
        </w:rPr>
      </w:pPr>
      <w:r>
        <w:rPr>
          <w:b/>
          <w:bCs/>
          <w:color w:val="000000"/>
        </w:rPr>
        <w:t xml:space="preserve">Стефаненко А.А., 2019. </w:t>
      </w:r>
      <w:r>
        <w:rPr>
          <w:color w:val="000000"/>
        </w:rPr>
        <w:t xml:space="preserve">Отчётный баланс запасов россыпного золота по ООО «РосПромИнвест» </w:t>
      </w:r>
      <w:r>
        <w:rPr>
          <w:b/>
          <w:bCs/>
          <w:color w:val="000000"/>
        </w:rPr>
        <w:t>за 2019 г</w:t>
      </w:r>
      <w:r>
        <w:rPr>
          <w:color w:val="000000"/>
        </w:rPr>
        <w:t xml:space="preserve">. по формам 5-гр, 70-тп, 71-тп. – Свободный, 2019. – 1 кн.-33 л, 9/9 л.гр.пр. /// АТГФ-31913. </w:t>
      </w:r>
      <w:r>
        <w:rPr>
          <w:color w:val="000000"/>
          <w:sz w:val="20"/>
        </w:rPr>
        <w:t>Конфиденциально</w:t>
      </w:r>
    </w:p>
    <w:p>
      <w:pPr>
        <w:pStyle w:val="Normal"/>
        <w:ind w:firstLine="709" w:end="0"/>
        <w:jc w:val="both"/>
        <w:rPr>
          <w:b/>
          <w:bCs/>
          <w:color w:val="000000"/>
        </w:rPr>
      </w:pPr>
      <w:r>
        <w:rPr>
          <w:b/>
          <w:color w:val="000000"/>
        </w:rPr>
        <w:t>Стефаненко А.А., 2019.</w:t>
      </w:r>
      <w:r>
        <w:rPr>
          <w:color w:val="000000"/>
        </w:rPr>
        <w:t xml:space="preserve"> Промежуточный отчёт по результатам геологоразведочных работ на россыпное золото на террасе по левобережью р.Селемджа выше устья руч.Уландочка в 2017-2018 гг. с подсчётом запасов на 01.01.2019 г. Объект «</w:t>
      </w:r>
      <w:r>
        <w:rPr>
          <w:b/>
          <w:color w:val="000000"/>
        </w:rPr>
        <w:t>Уландочка</w:t>
      </w:r>
      <w:r>
        <w:rPr>
          <w:color w:val="000000"/>
        </w:rPr>
        <w:t>» (Мазановский р-н, N-52-XXXIV; БЛГ 02603 БР, БЛГ 02604 БР; Гр.10-14-381, ГКМ(В)-1222). Протокол ТКЗ Амурнедра № 1230 от 24.06.2019. – Свободный: ООО «РосПромИнвест», 2019. – 2 кн.-199 л. (153+46/</w:t>
      </w:r>
      <w:r>
        <w:rPr>
          <w:i/>
          <w:color w:val="000000"/>
        </w:rPr>
        <w:t>проток.</w:t>
      </w:r>
      <w:r>
        <w:rPr>
          <w:color w:val="000000"/>
        </w:rPr>
        <w:t xml:space="preserve">), 9 л.гр.пр. /// АТГФ-31669, од52276 (115 Мб); б/Арх. </w:t>
      </w:r>
      <w:r>
        <w:rPr>
          <w:color w:val="000000"/>
          <w:sz w:val="20"/>
        </w:rPr>
        <w:t>амм/Селемджа (терраса по левобережью р.Селемджа, в 2 км выше устья руч.Уландочка)-лп Зея. Общедоступно.</w:t>
      </w:r>
      <w:r>
        <w:rPr>
          <w:color w:val="000000"/>
        </w:rPr>
        <w:t xml:space="preserve"> </w:t>
      </w:r>
    </w:p>
    <w:p>
      <w:pPr>
        <w:pStyle w:val="Normal"/>
        <w:ind w:firstLine="709" w:end="0"/>
        <w:jc w:val="both"/>
        <w:rPr>
          <w:b/>
          <w:color w:val="000000"/>
          <w:szCs w:val="24"/>
        </w:rPr>
      </w:pPr>
      <w:r>
        <w:rPr>
          <w:b/>
          <w:bCs/>
          <w:color w:val="000000"/>
        </w:rPr>
        <w:t xml:space="preserve">Стефаненко А.А., 2020. </w:t>
      </w:r>
      <w:r>
        <w:rPr>
          <w:bCs/>
          <w:color w:val="000000"/>
        </w:rPr>
        <w:t>Отчётный баланс запасов россыпного золота по ООО «РосПромИнвест»</w:t>
      </w:r>
      <w:r>
        <w:rPr>
          <w:b/>
          <w:bCs/>
          <w:color w:val="000000"/>
        </w:rPr>
        <w:t xml:space="preserve"> за 2020 </w:t>
      </w:r>
      <w:r>
        <w:rPr>
          <w:bCs/>
          <w:color w:val="000000"/>
        </w:rPr>
        <w:t xml:space="preserve">г. по формам: 5-гр, 70-тп, 71-тп. – Свободный, 2020. – 1 кн.-31 л., 4/10 л.гр.пр. /// АТГФ-32168. </w:t>
      </w:r>
      <w:r>
        <w:rPr>
          <w:color w:val="000000"/>
          <w:sz w:val="20"/>
        </w:rPr>
        <w:t>Конфиденциально</w:t>
      </w:r>
    </w:p>
    <w:p>
      <w:pPr>
        <w:pStyle w:val="Normal"/>
        <w:ind w:firstLine="567" w:end="0"/>
        <w:jc w:val="both"/>
        <w:rPr>
          <w:rFonts w:eastAsia="Calibri"/>
          <w:b/>
          <w:color w:val="000000"/>
          <w:szCs w:val="24"/>
          <w:lang w:eastAsia="ru-RU"/>
        </w:rPr>
      </w:pPr>
      <w:r>
        <w:rPr>
          <w:b/>
          <w:color w:val="000000"/>
          <w:szCs w:val="24"/>
        </w:rPr>
        <w:t>Стефаненко А.А., 2021</w:t>
      </w:r>
      <w:r>
        <w:rPr>
          <w:color w:val="000000"/>
          <w:szCs w:val="24"/>
        </w:rPr>
        <w:t>. Отчет по результатам разведочных работ на россыпное золото в долинах р. Селемджа, ручьев Храбрый, Антонидовский, Утесный, Жемчужный-2, Васильевский в Мазановском районе Амурской области. Объект</w:t>
      </w:r>
      <w:r>
        <w:rPr>
          <w:b/>
          <w:color w:val="000000"/>
          <w:szCs w:val="24"/>
        </w:rPr>
        <w:t xml:space="preserve"> «Храбрый»</w:t>
      </w:r>
      <w:r>
        <w:rPr>
          <w:color w:val="000000"/>
          <w:szCs w:val="24"/>
        </w:rPr>
        <w:t>. (N-52-XXXIV, БЛГ 02604 БР, Гр.10-14-380, ГКМ(В)-1362 (</w:t>
      </w:r>
      <w:r>
        <w:rPr>
          <w:i/>
          <w:color w:val="000000"/>
          <w:szCs w:val="24"/>
        </w:rPr>
        <w:t>Остров Королёвский</w:t>
      </w:r>
      <w:r>
        <w:rPr>
          <w:color w:val="000000"/>
          <w:szCs w:val="24"/>
        </w:rPr>
        <w:t>), 1363 (</w:t>
      </w:r>
      <w:r>
        <w:rPr>
          <w:i/>
          <w:color w:val="000000"/>
          <w:szCs w:val="24"/>
        </w:rPr>
        <w:t>Правобережная терраса р. Селемджа</w:t>
      </w:r>
      <w:r>
        <w:rPr>
          <w:color w:val="000000"/>
          <w:szCs w:val="24"/>
        </w:rPr>
        <w:t xml:space="preserve">)). Протокол ТКЗ Амурнедра № 1463 от 31.05.2022 г. – Свободный: ООО «РосПромИнвест», 2021. – 2 кн.- 340л. (268+72 </w:t>
      </w:r>
      <w:r>
        <w:rPr>
          <w:i/>
          <w:color w:val="000000"/>
          <w:szCs w:val="24"/>
        </w:rPr>
        <w:t>протокол</w:t>
      </w:r>
      <w:r>
        <w:rPr>
          <w:color w:val="000000"/>
          <w:szCs w:val="24"/>
        </w:rPr>
        <w:t>), 14/на 47 л.гр.пр. /// АТГФ-</w:t>
      </w:r>
      <w:r>
        <w:rPr>
          <w:b/>
          <w:color w:val="000000"/>
          <w:szCs w:val="24"/>
        </w:rPr>
        <w:t>32412</w:t>
      </w:r>
      <w:r>
        <w:rPr>
          <w:color w:val="000000"/>
          <w:szCs w:val="24"/>
        </w:rPr>
        <w:t xml:space="preserve">, од52607 (120 Мб); Арх./эл. – од55303 (1094 Мб, </w:t>
      </w:r>
      <w:r>
        <w:rPr>
          <w:i/>
          <w:color w:val="000000"/>
          <w:szCs w:val="24"/>
        </w:rPr>
        <w:t>скан.первичная документация</w:t>
      </w:r>
      <w:r>
        <w:rPr>
          <w:color w:val="000000"/>
          <w:szCs w:val="24"/>
        </w:rPr>
        <w:t xml:space="preserve">). </w:t>
      </w:r>
      <w:r>
        <w:rPr>
          <w:color w:val="000000"/>
          <w:sz w:val="20"/>
        </w:rPr>
        <w:t xml:space="preserve">алф, ндпо, адм, амо10/Дагмара остров -  Селемджа, Храбрый – пп Селемджа, Антонидовский – пп Храбрый, Селемджа (лев.терр. выше Уландочка), Королёвский остров - Селемджа, Селемджа (пр.терр. между Васильевский и Жемчужный-2), Утесный – пп Селемджа, Жемчужный-2 – пп Селемджа, Васильевский – пп Селемджа, Загадочный остров – Селемджа; амт/протоколы/заключения/ТКЗ Амурнедра.  (14 карточек). Общедоступно. </w:t>
      </w:r>
    </w:p>
    <w:p>
      <w:pPr>
        <w:pStyle w:val="Normal"/>
        <w:ind w:firstLine="709" w:end="0"/>
        <w:jc w:val="both"/>
        <w:rPr>
          <w:b/>
          <w:bCs/>
          <w:color w:val="000000"/>
          <w:szCs w:val="24"/>
        </w:rPr>
      </w:pPr>
      <w:r>
        <w:rPr>
          <w:rFonts w:eastAsia="Calibri"/>
          <w:b/>
          <w:color w:val="000000"/>
          <w:szCs w:val="24"/>
          <w:lang w:eastAsia="ru-RU"/>
        </w:rPr>
        <w:t>Стефаненко А.А., 2021.</w:t>
      </w:r>
      <w:r>
        <w:rPr>
          <w:rFonts w:eastAsia="Calibri"/>
          <w:color w:val="000000"/>
          <w:szCs w:val="24"/>
          <w:lang w:eastAsia="ru-RU"/>
        </w:rPr>
        <w:t xml:space="preserve"> Отчёт по результатам разведочных работ на россыпное золото в долинах р.Селемджа, ручьёв Уландочка, Вознесеновский, Маристый в Мазановском районе Амурской области. Объект </w:t>
      </w:r>
      <w:r>
        <w:rPr>
          <w:rFonts w:eastAsia="Calibri"/>
          <w:b/>
          <w:color w:val="000000"/>
          <w:szCs w:val="24"/>
          <w:lang w:eastAsia="ru-RU"/>
        </w:rPr>
        <w:t>«Уландочка».</w:t>
      </w:r>
      <w:r>
        <w:rPr>
          <w:rFonts w:eastAsia="Calibri"/>
          <w:color w:val="000000"/>
          <w:szCs w:val="24"/>
          <w:lang w:eastAsia="ru-RU"/>
        </w:rPr>
        <w:t xml:space="preserve"> (N-52-XXXIV, БЛГ 02603 БР, Гр.10-14-381). Протокол ТКЗ Амурнедра № 1464 от 31.05.2022 г. – Свободный: ООО «РосПромИнвест», 2021. – 2 кн.-201 л. (141+60 </w:t>
      </w:r>
      <w:r>
        <w:rPr>
          <w:rFonts w:eastAsia="Calibri"/>
          <w:i/>
          <w:color w:val="000000"/>
          <w:szCs w:val="24"/>
          <w:lang w:eastAsia="ru-RU"/>
        </w:rPr>
        <w:t>протокол</w:t>
      </w:r>
      <w:r>
        <w:rPr>
          <w:rFonts w:eastAsia="Calibri"/>
          <w:color w:val="000000"/>
          <w:szCs w:val="24"/>
          <w:lang w:eastAsia="ru-RU"/>
        </w:rPr>
        <w:t>), 9/на 13 л.гр.пр. /// АТГФ-</w:t>
      </w:r>
      <w:r>
        <w:rPr>
          <w:rFonts w:eastAsia="Calibri"/>
          <w:b/>
          <w:color w:val="000000"/>
          <w:szCs w:val="24"/>
          <w:lang w:eastAsia="ru-RU"/>
        </w:rPr>
        <w:t>32428</w:t>
      </w:r>
      <w:r>
        <w:rPr>
          <w:rFonts w:eastAsia="Calibri"/>
          <w:color w:val="000000"/>
          <w:szCs w:val="24"/>
          <w:lang w:eastAsia="ru-RU"/>
        </w:rPr>
        <w:t xml:space="preserve">, од52623 (63 Мб); Арх./эл. – од55307 (241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амо4/(Маристый, Уландочка, Загадочный, Вознесеновский)-лп Селемджа, амт/протоколы/ТКЗ Амурнедра. (8 карточек).  На общих основаниях. </w:t>
      </w:r>
    </w:p>
    <w:p>
      <w:pPr>
        <w:pStyle w:val="Normal"/>
        <w:ind w:firstLine="567" w:end="0"/>
        <w:jc w:val="both"/>
        <w:rPr>
          <w:b/>
          <w:color w:val="000000"/>
        </w:rPr>
      </w:pPr>
      <w:r>
        <w:rPr>
          <w:b/>
          <w:bCs/>
          <w:color w:val="000000"/>
          <w:szCs w:val="24"/>
        </w:rPr>
        <w:t xml:space="preserve">Стефаненко </w:t>
      </w:r>
      <w:r>
        <w:rPr>
          <w:b/>
          <w:szCs w:val="24"/>
        </w:rPr>
        <w:t>А.А., 2023.</w:t>
      </w:r>
      <w:r>
        <w:rPr>
          <w:szCs w:val="24"/>
        </w:rPr>
        <w:t xml:space="preserve"> Отчёт по результатам разведочных работ на россыпное золото в долинах ручьёв Уландочка, Загадочный, Вознесеновский в Мазановском районе Амурской области. Объект </w:t>
      </w:r>
      <w:r>
        <w:rPr>
          <w:b/>
          <w:szCs w:val="24"/>
        </w:rPr>
        <w:t>«Уландочка».</w:t>
      </w:r>
      <w:r>
        <w:rPr>
          <w:szCs w:val="24"/>
        </w:rPr>
        <w:t xml:space="preserve"> (N-52-XXXIV, БЛГ 02603 БР, Гр.10-22-07005, ГКМ (В)-1480). Протокол ТКЗ Дальнедра (Амурнедра) № 1656 от 21.12.2023 г. – ООО «РосПромИнвест», 2023. – 2 кн.-190 л. (139+51/протокол), 7/на 12 л.гр.пр. /// АТГФ-</w:t>
      </w:r>
      <w:r>
        <w:rPr>
          <w:b/>
          <w:szCs w:val="24"/>
        </w:rPr>
        <w:t>32712</w:t>
      </w:r>
      <w:r>
        <w:rPr>
          <w:szCs w:val="24"/>
        </w:rPr>
        <w:t>, эл./сервер (64 Мб); Арх./эл. – од</w:t>
      </w:r>
      <w:r>
        <w:rPr>
          <w:b/>
          <w:szCs w:val="24"/>
        </w:rPr>
        <w:t>55412</w:t>
      </w:r>
      <w:r>
        <w:rPr>
          <w:szCs w:val="24"/>
        </w:rPr>
        <w:t xml:space="preserve"> (88 Мб, скан.первич.). </w:t>
      </w:r>
      <w:r>
        <w:rPr>
          <w:sz w:val="20"/>
        </w:rPr>
        <w:t>амо/Уландочка-2-лп Селемджа.</w:t>
      </w:r>
      <w:r>
        <w:rPr>
          <w:color w:val="FF0000"/>
          <w:szCs w:val="24"/>
          <w:lang w:eastAsia="ru-RU"/>
        </w:rPr>
        <w:t xml:space="preserve"> </w:t>
      </w:r>
      <w:r>
        <w:rPr>
          <w:color w:val="FF0000"/>
          <w:sz w:val="20"/>
          <w:lang w:eastAsia="ru-RU"/>
        </w:rPr>
        <w:t>На общих основаниях</w:t>
      </w:r>
      <w:r>
        <w:rPr>
          <w:color w:val="000000"/>
          <w:sz w:val="20"/>
          <w:lang w:eastAsia="ru-RU"/>
        </w:rPr>
        <w:t xml:space="preserve">. </w:t>
      </w:r>
    </w:p>
    <w:p>
      <w:pPr>
        <w:pStyle w:val="Normal"/>
        <w:ind w:firstLine="720" w:end="0"/>
        <w:jc w:val="both"/>
        <w:rPr>
          <w:b/>
          <w:bCs/>
          <w:color w:val="000000"/>
        </w:rPr>
      </w:pPr>
      <w:r>
        <w:rPr>
          <w:b/>
          <w:color w:val="000000"/>
        </w:rPr>
        <w:t>Стефаненко А.А., Васильева Г.К. и др., 2009.</w:t>
      </w:r>
      <w:r>
        <w:rPr>
          <w:color w:val="000000"/>
        </w:rPr>
        <w:t xml:space="preserve"> Отчёт о результатах поисковых и оценочных работ на коренное золото в пределах участка Гарь-II в 2004-2009 гг. Объект «</w:t>
      </w:r>
      <w:r>
        <w:rPr>
          <w:b/>
          <w:color w:val="000000"/>
        </w:rPr>
        <w:t>Гарь-II</w:t>
      </w:r>
      <w:r>
        <w:rPr>
          <w:color w:val="000000"/>
        </w:rPr>
        <w:t>». Протокол НТС Амурнедра № 906 от 28.09.2009. (Зейский р-н, N-52-XXVII, лц.БЛГ 01551 БП, Гр.47-05-2, 10-09-19). – Благовещенск: ООО «Ольга» (исп. ООО НПГФ «Регис»), 2009. – 1 кн.-232 л., 69 л. гр.пр. /// АТГФ-28476, од51399 (280 Мб), Арх.994 (первич., обр., шлифы, аншлифы);</w:t>
      </w:r>
      <w:r>
        <w:rPr>
          <w:color w:val="000000"/>
          <w:sz w:val="20"/>
        </w:rPr>
        <w:t xml:space="preserve"> амо/(Мурзилка, Победа, Каракатица) участки; ар/Верхнегарьский р.у.</w:t>
      </w:r>
    </w:p>
    <w:p>
      <w:pPr>
        <w:pStyle w:val="Normal"/>
        <w:ind w:firstLine="720" w:end="0"/>
        <w:jc w:val="both"/>
        <w:rPr>
          <w:b/>
          <w:color w:val="000000"/>
        </w:rPr>
      </w:pPr>
      <w:r>
        <w:rPr>
          <w:b/>
          <w:bCs/>
          <w:color w:val="000000"/>
        </w:rPr>
        <w:t>Стефаненко А.А., Васильева Г.К., Марков С.А., 2010.</w:t>
      </w:r>
      <w:r>
        <w:rPr>
          <w:color w:val="000000"/>
        </w:rPr>
        <w:t xml:space="preserve"> Отчёт по поисковым и оценочным работам на рудное золото в пределах Ольдойской рудоперспективной площади в 2007-2010 гг</w:t>
      </w:r>
      <w:r>
        <w:rPr>
          <w:b/>
          <w:bCs/>
          <w:color w:val="000000"/>
        </w:rPr>
        <w:t xml:space="preserve">. </w:t>
      </w:r>
      <w:r>
        <w:rPr>
          <w:bCs/>
          <w:color w:val="000000"/>
        </w:rPr>
        <w:t xml:space="preserve">Объект </w:t>
      </w:r>
      <w:r>
        <w:rPr>
          <w:b/>
          <w:bCs/>
          <w:color w:val="000000"/>
        </w:rPr>
        <w:t>«Ольдойский-2»</w:t>
      </w:r>
      <w:r>
        <w:rPr>
          <w:color w:val="000000"/>
        </w:rPr>
        <w:t>. (Сковородинский р-н, N-51-XV,-XVI,-XXI,-XXII; лц.БЛГ 13938 БР, Гр.47-07-61). Протокол НТС Амурнедра № 964 от 30.05.2011. – Благовещенск: ООО «Рудоперспектива», ООО НПГФ «Регис», 2010. – 2 кн.- 366 л. (173+193), 83/91 л.гр.пр. /// АТГФ-28829, од51528 (793 Мб), Арх.1049 (перв., обр., шлф.), арх.од55027 (1388 МБ- скан. первич.);</w:t>
      </w:r>
      <w:r>
        <w:rPr>
          <w:color w:val="000000"/>
          <w:sz w:val="20"/>
        </w:rPr>
        <w:t xml:space="preserve"> аз/коренное/объекты: Ольдойский-2, Федеральный, Северный, Площадной (Урушинский), Высокий, Восточный, Перевальный, Улягир.</w:t>
      </w:r>
    </w:p>
    <w:p>
      <w:pPr>
        <w:pStyle w:val="Normal"/>
        <w:ind w:firstLine="720" w:end="0"/>
        <w:jc w:val="both"/>
        <w:rPr>
          <w:b/>
          <w:color w:val="000000"/>
        </w:rPr>
      </w:pPr>
      <w:r>
        <w:rPr>
          <w:b/>
          <w:color w:val="000000"/>
        </w:rPr>
        <w:t xml:space="preserve">Стефанович Б.А., Михановская З.Я., 1964. </w:t>
      </w:r>
      <w:r>
        <w:rPr>
          <w:color w:val="000000"/>
        </w:rPr>
        <w:t>Линия электропередачи 220 кв Шимановск - Тыгда - Зея. - Новосибирск: Энергосетьпроект, 1964. - 71с., 14 гр.пр. ///АТГФ-12366</w:t>
      </w:r>
    </w:p>
    <w:p>
      <w:pPr>
        <w:pStyle w:val="Normal"/>
        <w:ind w:firstLine="720" w:end="0"/>
        <w:jc w:val="both"/>
        <w:rPr>
          <w:b/>
          <w:color w:val="000000"/>
        </w:rPr>
      </w:pPr>
      <w:r>
        <w:rPr>
          <w:b/>
          <w:color w:val="000000"/>
        </w:rPr>
        <w:t>Стефанский А.В., 1991.</w:t>
      </w:r>
      <w:r>
        <w:rPr>
          <w:color w:val="000000"/>
        </w:rPr>
        <w:t xml:space="preserve"> Морфоструктурные модели золотороссыпных узлов Амуро-Зейской депрессии. Отчет по 1-му этапу НИР “Разработка и издание методики прогноза и поисков погребенных россыпей золота в Амуро-Зейской депрессии”. - М.: ЦНИГРИ, 1991. - 1 кн.-39с. ///АТГФ - 26070-2</w:t>
      </w:r>
    </w:p>
    <w:p>
      <w:pPr>
        <w:pStyle w:val="Normal"/>
        <w:ind w:firstLine="720" w:end="0"/>
        <w:jc w:val="both"/>
        <w:rPr>
          <w:b/>
          <w:color w:val="000000"/>
        </w:rPr>
      </w:pPr>
      <w:r>
        <w:rPr>
          <w:b/>
          <w:color w:val="000000"/>
        </w:rPr>
        <w:t xml:space="preserve">Стеценко В.П., 1946. </w:t>
      </w:r>
      <w:r>
        <w:rPr>
          <w:color w:val="000000"/>
        </w:rPr>
        <w:t>Пояснительная записка к подсчету запасов кирпичных глин на участке, расположенном в р-не рудника Аллочкин Отрог Кивдо-Райчихинского б/угольного м-ния. - Райчихинск: Дальуглегеология, 1946. - 29 с., 5 гр.пр. ///АТГФ-7153</w:t>
      </w:r>
    </w:p>
    <w:p>
      <w:pPr>
        <w:pStyle w:val="Normal"/>
        <w:ind w:firstLine="720" w:end="0"/>
        <w:jc w:val="both"/>
        <w:rPr>
          <w:b/>
          <w:color w:val="000000"/>
        </w:rPr>
      </w:pPr>
      <w:r>
        <w:rPr>
          <w:b/>
          <w:color w:val="000000"/>
        </w:rPr>
        <w:t>Стеценко, 1953.</w:t>
      </w:r>
      <w:r>
        <w:rPr>
          <w:color w:val="000000"/>
        </w:rPr>
        <w:t xml:space="preserve"> Пояснительная записка к проведенным попутно-ревизионным работам на асбестоносность пород на участках восточного разреза треста "Райчихуголь" с прибором УР-4 в октябре месяце 1953 г. - 1 кн. - 5 л., в т.ч.: 2 гр.пр. /// АТГФ-6207 </w:t>
      </w:r>
    </w:p>
    <w:p>
      <w:pPr>
        <w:pStyle w:val="Normal"/>
        <w:ind w:firstLine="709" w:end="0"/>
        <w:jc w:val="both"/>
        <w:rPr>
          <w:b/>
          <w:color w:val="000000"/>
        </w:rPr>
      </w:pPr>
      <w:r>
        <w:rPr>
          <w:b/>
          <w:color w:val="000000"/>
        </w:rPr>
        <w:t xml:space="preserve">Стойко Д.В., 2011. </w:t>
      </w:r>
      <w:r>
        <w:rPr>
          <w:color w:val="000000"/>
        </w:rPr>
        <w:t>Проект на геологическое изучение и оценку месторождения песчано-щебенисто-дресвяных грунтов по дезинтегрированным алевролитам, песчаникам и магматическим породам. Объект «</w:t>
      </w:r>
      <w:r>
        <w:rPr>
          <w:b/>
          <w:color w:val="000000"/>
        </w:rPr>
        <w:t>Койновский</w:t>
      </w:r>
      <w:r>
        <w:rPr>
          <w:color w:val="000000"/>
        </w:rPr>
        <w:t>». (Сковородинский р-н, N-51-XXIII, лц.БЛГ 80265 ТР, Гр.10-11-178). – Благовещенск: ООО «Геотехнология+», 2011. – 1 кн.-88 л. /// Арх.1080-12.</w:t>
      </w:r>
    </w:p>
    <w:p>
      <w:pPr>
        <w:pStyle w:val="Normal"/>
        <w:ind w:firstLine="709" w:end="0"/>
        <w:jc w:val="both"/>
        <w:rPr>
          <w:b/>
          <w:bCs/>
          <w:color w:val="000000"/>
        </w:rPr>
      </w:pPr>
      <w:r>
        <w:rPr>
          <w:b/>
          <w:color w:val="000000"/>
        </w:rPr>
        <w:t>Стойко Д.В., 2012.</w:t>
      </w:r>
      <w:r>
        <w:rPr>
          <w:color w:val="000000"/>
        </w:rPr>
        <w:t xml:space="preserve"> Отчёт о результатах геологического изучения и оценки месторождения песчано-щебнисто-дресвяных грунтов по дезинтегрированным алевролитам, песчаникам и магматическим породам. Объект </w:t>
      </w:r>
      <w:r>
        <w:rPr>
          <w:b/>
          <w:color w:val="000000"/>
        </w:rPr>
        <w:t>«Койновский»</w:t>
      </w:r>
      <w:r>
        <w:rPr>
          <w:color w:val="000000"/>
        </w:rPr>
        <w:t xml:space="preserve">. (Сковородинский р-н, N-51-XXIII, Гр.№ 10-11-178, лц.БЛГ 80265 ТР). Протокол Амур ЭКЗ № 158 от 28.05.2012 г. - Благовещенск: ООО "Геотехнолигия+", 2012. - 2 кн.-91 л. (81+10/прот.), 2 л.гр.пр. /// АТГФ-29041, од51593 (29 Мб), б/Арх. </w:t>
      </w:r>
    </w:p>
    <w:p>
      <w:pPr>
        <w:pStyle w:val="Normal"/>
        <w:ind w:firstLine="709" w:end="0"/>
        <w:jc w:val="both"/>
        <w:rPr>
          <w:b/>
          <w:bCs/>
          <w:color w:val="000000"/>
        </w:rPr>
      </w:pPr>
      <w:r>
        <w:rPr>
          <w:b/>
          <w:bCs/>
          <w:color w:val="000000"/>
        </w:rPr>
        <w:t>Стойко Д.В., 2014.</w:t>
      </w:r>
      <w:r>
        <w:rPr>
          <w:bCs/>
          <w:color w:val="000000"/>
        </w:rPr>
        <w:t xml:space="preserve"> Отчётный баланс запасов строительного камня (щебнисто-дресвяных грунтов) месторождения «Койкойское» за 2013 г. по формам 5-гр, 70-тп, 2-лс. (лц.БЛГ 80265 ТР). – Благовещенск: ООО «Геотехнология+», 2014. – 1 кн.-14 л. /// АТГФ-29529-24.</w:t>
      </w:r>
    </w:p>
    <w:p>
      <w:pPr>
        <w:pStyle w:val="Normal"/>
        <w:ind w:firstLine="709" w:end="0"/>
        <w:jc w:val="both"/>
        <w:rPr>
          <w:b/>
          <w:color w:val="000000"/>
        </w:rPr>
      </w:pPr>
      <w:r>
        <w:rPr>
          <w:b/>
          <w:bCs/>
          <w:color w:val="000000"/>
        </w:rPr>
        <w:t>Стойко Д.В., 2015.</w:t>
      </w:r>
      <w:r>
        <w:rPr>
          <w:bCs/>
          <w:color w:val="000000"/>
        </w:rPr>
        <w:t xml:space="preserve"> Отчётный баланс запасов строительного камня (щебнисто-дресвяных грунтов) месторождения «Койновское» за 2014 г. по формам 5-гр, 70-тп, 71-тп, 2-лс (лц.БЛГ 80265 ТР). – Благовещенск: ООО «Геотехнология+», 2015. – 1 кн.-19 л. /// АТГФ-29785-23.</w:t>
      </w:r>
    </w:p>
    <w:p>
      <w:pPr>
        <w:pStyle w:val="Normal"/>
        <w:ind w:firstLine="720" w:end="0"/>
        <w:jc w:val="both"/>
        <w:rPr>
          <w:b/>
          <w:color w:val="000000"/>
        </w:rPr>
      </w:pPr>
      <w:r>
        <w:rPr>
          <w:b/>
          <w:color w:val="000000"/>
        </w:rPr>
        <w:t>Стойко Д.В., 2016.</w:t>
      </w:r>
      <w:r>
        <w:rPr>
          <w:color w:val="000000"/>
        </w:rPr>
        <w:t xml:space="preserve"> Отчётный баланс запасов строительного камня (щебнисто-дресвяных грунтов) месторождения «Койновское» за 2015 г. по формам 5-гр, 70-тп, 2-лс. (БЛГ 80265 ТР). – Благовещенск: ООО «Геотехнология+», 2016. – 1 кн.-14 л. /// АТГФ-29936-27.</w:t>
      </w:r>
    </w:p>
    <w:p>
      <w:pPr>
        <w:pStyle w:val="Normal"/>
        <w:ind w:firstLine="720" w:end="0"/>
        <w:jc w:val="both"/>
        <w:rPr>
          <w:b/>
          <w:color w:val="000000"/>
        </w:rPr>
      </w:pPr>
      <w:r>
        <w:rPr>
          <w:b/>
          <w:color w:val="000000"/>
        </w:rPr>
        <w:t>Столбов С.М., Синицын А.В., Погорельский А.И., 1989.</w:t>
      </w:r>
      <w:r>
        <w:rPr>
          <w:color w:val="000000"/>
        </w:rPr>
        <w:t xml:space="preserve"> Радиолокационная спецсъемка м-ба 1:100 000 северной части Буреинского массива. (Отчет по объекту "Восток"). - Л.: НИИ "Горизонт" ЛГУ, 1989. - 1 кн.-122 с., 11 гр.пр. /// АТГФ-24292, 25693</w:t>
      </w:r>
    </w:p>
    <w:p>
      <w:pPr>
        <w:pStyle w:val="Normal"/>
        <w:ind w:firstLine="720" w:end="0"/>
        <w:jc w:val="both"/>
        <w:rPr>
          <w:b/>
          <w:color w:val="000000"/>
        </w:rPr>
      </w:pPr>
      <w:r>
        <w:rPr>
          <w:b/>
          <w:color w:val="000000"/>
        </w:rPr>
        <w:t>Сторчеус М.И. 2009.</w:t>
      </w:r>
      <w:r>
        <w:rPr>
          <w:color w:val="000000"/>
        </w:rPr>
        <w:t xml:space="preserve"> Отчётный баланс запасов строительного камня по месторождению 8-й км (карьер «Курьян») за 2008 г. по формам 5-гр, 70-тп. – Тында: ОАО «Бамстроймеханизация», 2009. – 1 кн.-27 л., 2 л.гр.пр. /// АТГФ-28387-7. </w:t>
      </w:r>
      <w:r>
        <w:rPr>
          <w:color w:val="000000"/>
          <w:sz w:val="20"/>
        </w:rPr>
        <w:t>авт, ндпо, адм/Тындинский, амб/ОРПИ/строительные камни-2008</w:t>
      </w:r>
      <w:r>
        <w:rPr>
          <w:color w:val="000000"/>
        </w:rPr>
        <w:t xml:space="preserve"> </w:t>
      </w:r>
    </w:p>
    <w:p>
      <w:pPr>
        <w:pStyle w:val="Normal"/>
        <w:ind w:firstLine="720" w:end="0"/>
        <w:jc w:val="both"/>
        <w:rPr>
          <w:b/>
          <w:color w:val="000000"/>
        </w:rPr>
      </w:pPr>
      <w:r>
        <w:rPr>
          <w:b/>
          <w:color w:val="000000"/>
        </w:rPr>
        <w:t>Сторчеус М.И., 2006.</w:t>
      </w:r>
      <w:r>
        <w:rPr>
          <w:color w:val="000000"/>
        </w:rPr>
        <w:t xml:space="preserve"> Материалы к ликвидации горнодобывающего производства на месторождении россыпного золота р.Хитрушка с притоками руч.Максимовский и руч.Медвежий, (Тындинский р-н, N-51-V, лц.БЛГ 01400 БЭ, БЛГ 01401БР. Акт ликвидации от 2.03.2006 г. за № 1/06 в реестре Росгортехнадзора). – Тында: ООО ЗДП «Джелтула», 2006. – 1 папка: 2 кн.-130 л. (127+3). /// Арх.826 (папка № 3); Арх.: авт, об/2(«Джелтула» ООО ЗДП, 2006; Хитрушка-лп Лапри). (АТГФ: амт/3(Акты ликвидации-консервации/Хитрушка-лп Лапри, Максимовский и Медвежий - лп Хитрушка)</w:t>
      </w:r>
    </w:p>
    <w:p>
      <w:pPr>
        <w:pStyle w:val="Normal"/>
        <w:ind w:firstLine="720" w:end="0"/>
        <w:jc w:val="both"/>
        <w:rPr>
          <w:b/>
          <w:color w:val="000000"/>
        </w:rPr>
      </w:pPr>
      <w:r>
        <w:rPr>
          <w:b/>
          <w:color w:val="000000"/>
        </w:rPr>
        <w:t>Сторчеус М.И., 2009.</w:t>
      </w:r>
      <w:r>
        <w:rPr>
          <w:color w:val="000000"/>
        </w:rPr>
        <w:t xml:space="preserve"> Отчет о балансе запасов общераспространенных полезных ископаемых по форме № 5-гр по объектам недропользования ОАО «БСМ» за 2008 г. – Тында: ОАО «Бамстроймеханизация», 2009. – 1 кн.-63 л. /// АТГФ-28443-9;</w:t>
      </w:r>
      <w:r>
        <w:rPr>
          <w:color w:val="000000"/>
          <w:sz w:val="20"/>
        </w:rPr>
        <w:t xml:space="preserve"> авт, ндпо, адм/Магдагачинский, Сковородинский, Тындинский; амб/ОРПИ/строит.-2008, амм</w:t>
      </w:r>
    </w:p>
    <w:p>
      <w:pPr>
        <w:pStyle w:val="Normal"/>
        <w:ind w:firstLine="709" w:end="0"/>
        <w:jc w:val="both"/>
        <w:rPr>
          <w:b/>
          <w:color w:val="000000"/>
        </w:rPr>
      </w:pPr>
      <w:r>
        <w:rPr>
          <w:b/>
          <w:color w:val="000000"/>
        </w:rPr>
        <w:t>Сторчеус М.И., 2010.</w:t>
      </w:r>
      <w:r>
        <w:rPr>
          <w:color w:val="000000"/>
        </w:rPr>
        <w:t xml:space="preserve"> Материалы отчётного баланса запасов ОРПИ (строительные камни) за 2010 г. по месторождению </w:t>
      </w:r>
      <w:r>
        <w:rPr>
          <w:b/>
          <w:color w:val="000000"/>
        </w:rPr>
        <w:t>8-й км</w:t>
      </w:r>
      <w:r>
        <w:rPr>
          <w:color w:val="000000"/>
        </w:rPr>
        <w:t xml:space="preserve"> (</w:t>
      </w:r>
      <w:r>
        <w:rPr>
          <w:b/>
          <w:color w:val="000000"/>
        </w:rPr>
        <w:t>Курьян</w:t>
      </w:r>
      <w:r>
        <w:rPr>
          <w:color w:val="000000"/>
        </w:rPr>
        <w:t>/гранито-гнейсы/щебень</w:t>
      </w:r>
      <w:r>
        <w:rPr>
          <w:b/>
          <w:color w:val="000000"/>
        </w:rPr>
        <w:t>)</w:t>
      </w:r>
      <w:r>
        <w:rPr>
          <w:color w:val="000000"/>
        </w:rPr>
        <w:t xml:space="preserve"> в Тындинском р-не по формам 5-гр, 70-тп, 71-тп, 2-лс. – Тында: ОАО «Бамстроймеханизация», 2010. – 1 кн.-62 л., 3 л. гр.пр. /// АТГФ-28838-11.</w:t>
      </w:r>
    </w:p>
    <w:p>
      <w:pPr>
        <w:pStyle w:val="Normal"/>
        <w:ind w:firstLine="720" w:end="0"/>
        <w:jc w:val="both"/>
        <w:rPr>
          <w:b/>
          <w:color w:val="000000"/>
        </w:rPr>
      </w:pPr>
      <w:r>
        <w:rPr>
          <w:b/>
          <w:color w:val="000000"/>
        </w:rPr>
        <w:t>Сторчеус М.И., 2010.</w:t>
      </w:r>
      <w:r>
        <w:rPr>
          <w:color w:val="000000"/>
        </w:rPr>
        <w:t xml:space="preserve"> Отчётный баланс запасов ОРПИ (строительные камни) за 2009 г. по формам 5-гр, 70-тп, 71-тп, 2-лс по месторождению </w:t>
      </w:r>
      <w:r>
        <w:rPr>
          <w:b/>
          <w:color w:val="000000"/>
        </w:rPr>
        <w:t>8-й км</w:t>
      </w:r>
      <w:r>
        <w:rPr>
          <w:color w:val="000000"/>
        </w:rPr>
        <w:t xml:space="preserve"> (</w:t>
      </w:r>
      <w:r>
        <w:rPr>
          <w:b/>
          <w:color w:val="000000"/>
        </w:rPr>
        <w:t>Курьян)</w:t>
      </w:r>
      <w:r>
        <w:rPr>
          <w:color w:val="000000"/>
        </w:rPr>
        <w:t xml:space="preserve"> в Тындинском р-не. – Тында: ОАО «Бамстроймеханизация», 2010. – 1 кн.-57 л., 8 л. гр.пр. /// АТГФ-28593</w:t>
      </w:r>
    </w:p>
    <w:p>
      <w:pPr>
        <w:pStyle w:val="Normal"/>
        <w:ind w:firstLine="709" w:end="0"/>
        <w:jc w:val="both"/>
        <w:rPr>
          <w:b/>
          <w:bCs/>
          <w:color w:val="000000"/>
        </w:rPr>
      </w:pPr>
      <w:r>
        <w:rPr>
          <w:b/>
          <w:color w:val="000000"/>
        </w:rPr>
        <w:t>Сторчеус М.И., 2011.</w:t>
      </w:r>
      <w:r>
        <w:rPr>
          <w:color w:val="000000"/>
        </w:rPr>
        <w:t xml:space="preserve"> Материалы отчётного баланса запасов ОРПИ (строительные камни) за 2011 г. по формам 5-гр, 70-тп, 71-тп, 2-лс. – Тында: ОАО «Бамстроймеханизация», 2011. – 1 кн.-45 л., 2 л. гр.пр. /// АТГФ-29065-10.</w:t>
      </w:r>
    </w:p>
    <w:p>
      <w:pPr>
        <w:pStyle w:val="Normal"/>
        <w:ind w:firstLine="709" w:end="0"/>
        <w:jc w:val="both"/>
        <w:rPr>
          <w:b/>
          <w:bCs/>
          <w:color w:val="000000"/>
        </w:rPr>
      </w:pPr>
      <w:r>
        <w:rPr>
          <w:b/>
          <w:bCs/>
          <w:color w:val="000000"/>
        </w:rPr>
        <w:t>Сторчеус М.И., 2012.</w:t>
      </w:r>
      <w:r>
        <w:rPr>
          <w:bCs/>
          <w:color w:val="000000"/>
        </w:rPr>
        <w:t xml:space="preserve"> Материалы отчётного баланса запасов ОРПИ (строительные камни - гранито-гнейсы) за 2012 г. по месторождению 8-й км (Курьян) в Тындинском р-не по формам: 5-гр, 70-тп, 71-тп, 2-лс. – Тында: ОАО «Бамстроймеханизация», 2012. – 1 кн.-41 л., 3 л.гр.пр. /// АТГФ-29303-11.</w:t>
      </w:r>
    </w:p>
    <w:p>
      <w:pPr>
        <w:pStyle w:val="Normal"/>
        <w:ind w:firstLine="709" w:end="0"/>
        <w:jc w:val="both"/>
        <w:rPr>
          <w:b/>
          <w:bCs/>
          <w:color w:val="000000"/>
        </w:rPr>
      </w:pPr>
      <w:r>
        <w:rPr>
          <w:b/>
          <w:bCs/>
          <w:color w:val="000000"/>
        </w:rPr>
        <w:t>Сторчеус М.И., 2013.</w:t>
      </w:r>
      <w:r>
        <w:rPr>
          <w:bCs/>
          <w:color w:val="000000"/>
        </w:rPr>
        <w:t xml:space="preserve"> Материалы отчётного баланса запасов общераспространённых полезных ископаемых (строительные камни - гранито-гнейсы) по карьеру «Курьян» (8-й км автодороги Тында – Ларба) в Тындинском р-не по формам: 5-гр, 70-тп, 71-тп, 2-лс за 2013 г. – Тында: ОАО «БАМСТРОЙМЕХАНИЗАЦИЯ», 2013. – 1 кн.-56 л., 3 л.гр.пр. /// АТГФ-29529-13.</w:t>
      </w:r>
    </w:p>
    <w:p>
      <w:pPr>
        <w:pStyle w:val="Normal"/>
        <w:ind w:firstLine="709" w:end="0"/>
        <w:jc w:val="both"/>
        <w:rPr>
          <w:b/>
          <w:color w:val="000000"/>
        </w:rPr>
      </w:pPr>
      <w:r>
        <w:rPr>
          <w:b/>
          <w:bCs/>
          <w:color w:val="000000"/>
        </w:rPr>
        <w:t>Сторчеус М.И., 2014.</w:t>
      </w:r>
      <w:r>
        <w:rPr>
          <w:bCs/>
          <w:color w:val="000000"/>
        </w:rPr>
        <w:t xml:space="preserve"> Материалы отчётности по запасам строительного камня (гранито-гнейсы) по карьеру «Курьян», 8 км автодороги Тында-Ларба в Тындинском р-не за 2014 г. (формы № 5-гр, № 70-тп, № 71-тп, № 2-лс; лц.БЛГ 80044 ПР). – Тында: ОАО «Бамстроймеханизация», 2014. – 2 кн.-57 л., 3 л.гр.пр. /// АТГФ-29785-13.</w:t>
      </w:r>
    </w:p>
    <w:p>
      <w:pPr>
        <w:pStyle w:val="Normal"/>
        <w:ind w:firstLine="720" w:end="0"/>
        <w:jc w:val="both"/>
        <w:rPr>
          <w:b/>
          <w:color w:val="000000"/>
        </w:rPr>
      </w:pPr>
      <w:r>
        <w:rPr>
          <w:b/>
          <w:color w:val="000000"/>
        </w:rPr>
        <w:t>Сторчеус М.И., 2015.</w:t>
      </w:r>
      <w:r>
        <w:rPr>
          <w:color w:val="000000"/>
        </w:rPr>
        <w:t xml:space="preserve"> Материалы отчётного баланса запасов общераспространённых полезных ископаемых по месторождению строительного камня «Курьян» по формам: 5-гр, 70-тп, 71-тп, 2-лс за 2015 г. (БЛГ 80044 ПР). – Тында: ПАО «Бамстроймеханизация», 2015. – 2 кн.-54 л. (45+9), 3 л.гр.пр. /// АТГФ-29936-16.</w:t>
      </w:r>
    </w:p>
    <w:p>
      <w:pPr>
        <w:pStyle w:val="Normal"/>
        <w:ind w:firstLine="720" w:end="0"/>
        <w:jc w:val="both"/>
        <w:rPr>
          <w:b/>
          <w:color w:val="000000"/>
        </w:rPr>
      </w:pPr>
      <w:r>
        <w:rPr>
          <w:b/>
          <w:color w:val="000000"/>
        </w:rPr>
        <w:t>Стратиграфический кодекс</w:t>
      </w:r>
      <w:r>
        <w:rPr>
          <w:color w:val="000000"/>
        </w:rPr>
        <w:t>. Издание второе, дополненное. - СПб.: Межведомств. стратигр. комиссия, 1992. - 120 с. /// АТГФ - 40035</w:t>
      </w:r>
    </w:p>
    <w:p>
      <w:pPr>
        <w:pStyle w:val="Normal"/>
        <w:ind w:firstLine="720" w:end="0"/>
        <w:jc w:val="both"/>
        <w:rPr>
          <w:b/>
          <w:color w:val="000000"/>
        </w:rPr>
      </w:pPr>
      <w:r>
        <w:rPr>
          <w:b/>
          <w:color w:val="000000"/>
        </w:rPr>
        <w:t>Стратиграфия Дальнего Востока.</w:t>
      </w:r>
      <w:r>
        <w:rPr>
          <w:color w:val="000000"/>
        </w:rPr>
        <w:t xml:space="preserve"> Тезисы докладов 3-го Дальневосточного стратиграфического совещания. - Владивосток: ДВГИ ДВНЦ АН СССР, НТО Горное, 1978. - 30 с. ///АТГФ-25231-6</w:t>
      </w:r>
    </w:p>
    <w:p>
      <w:pPr>
        <w:pStyle w:val="Normal"/>
        <w:ind w:firstLine="720" w:end="0"/>
        <w:jc w:val="both"/>
        <w:rPr>
          <w:b/>
          <w:color w:val="000000"/>
        </w:rPr>
      </w:pPr>
      <w:r>
        <w:rPr>
          <w:b/>
          <w:color w:val="000000"/>
        </w:rPr>
        <w:t>Стрелков В.В., 1953.</w:t>
      </w:r>
      <w:r>
        <w:rPr>
          <w:color w:val="000000"/>
        </w:rPr>
        <w:t xml:space="preserve"> Геологический отчет о детальной разведке Райчихинского месторождения кирпичных глин № 4 в районе Кивдо-Райчихинского буроугольного месторождения в Амурской области. - Хабаровск: Трест «Дальуглеразведка», 1953. – 4 кн. – 166 л. (69+85+8+4/прот.ТС Треста), 28 л.гр.пр. (в т.ч. синьки-14 л., кальки-14 л.). /// АТГФ-4164, (+см.АТГФ-29088-32: Протокол ДВ ТКЗ № 11 от 21.09.1953). </w:t>
      </w:r>
    </w:p>
    <w:p>
      <w:pPr>
        <w:pStyle w:val="Normal"/>
        <w:ind w:firstLine="720" w:end="0"/>
        <w:jc w:val="both"/>
        <w:rPr>
          <w:b/>
          <w:color w:val="000000"/>
        </w:rPr>
      </w:pPr>
      <w:r>
        <w:rPr>
          <w:b/>
          <w:color w:val="000000"/>
        </w:rPr>
        <w:t xml:space="preserve">Стрелков В.В., 1964. </w:t>
      </w:r>
      <w:r>
        <w:rPr>
          <w:color w:val="000000"/>
        </w:rPr>
        <w:t>Подсчет запасов бурого угля по участку 3-4 отрогов Муравка Кивда-Райчихинского буроугольного месторождения на 1.1.1964 г. - Райчихинск: Дальвостуголь, 1964. - 119 с., 15 гр.пр. ///АТГФ-10284</w:t>
      </w:r>
    </w:p>
    <w:p>
      <w:pPr>
        <w:pStyle w:val="Normal"/>
        <w:ind w:firstLine="720" w:end="0"/>
        <w:jc w:val="both"/>
        <w:rPr>
          <w:b/>
          <w:bCs/>
          <w:color w:val="000000"/>
        </w:rPr>
      </w:pPr>
      <w:r>
        <w:rPr>
          <w:b/>
          <w:color w:val="000000"/>
        </w:rPr>
        <w:t xml:space="preserve">Стрелков В.В., 1971. </w:t>
      </w:r>
      <w:r>
        <w:rPr>
          <w:color w:val="000000"/>
        </w:rPr>
        <w:t>Отчет о результатах ГРР, проведенных на Архаро-Богучанском буроугольном месторождении в 1934-1939, 1963 и 1971 гг. - Райчихинск: Дальвостуголь, 1971. - 122 с., 20 гр.пр. ///АТГФ-14550, од52778-скан. (280 Мб)</w:t>
      </w:r>
    </w:p>
    <w:p>
      <w:pPr>
        <w:pStyle w:val="Normal"/>
        <w:ind w:firstLine="709" w:end="0"/>
        <w:jc w:val="both"/>
        <w:rPr>
          <w:b/>
          <w:color w:val="000000"/>
        </w:rPr>
      </w:pPr>
      <w:r>
        <w:rPr>
          <w:b/>
          <w:bCs/>
          <w:color w:val="000000"/>
        </w:rPr>
        <w:t>Стреляный В.В., 2013.</w:t>
      </w:r>
      <w:r>
        <w:rPr>
          <w:bCs/>
          <w:color w:val="000000"/>
        </w:rPr>
        <w:t xml:space="preserve"> Отчётный баланс запасов ОРПИ (строительный камень/строительные грунты/) за 2010, 2011, 2012 гг. по форме 5-гр по карьерам вдоль ж/д Улак-Эльга. – Нерюнгри: ЗАО «Металлургшахтспецстрой», 2013. – 1 кн.-31 л. /// АТГФ-29303-39.</w:t>
      </w:r>
    </w:p>
    <w:p>
      <w:pPr>
        <w:pStyle w:val="Normal"/>
        <w:ind w:firstLine="720" w:end="0"/>
        <w:jc w:val="both"/>
        <w:rPr>
          <w:b/>
          <w:bCs/>
          <w:color w:val="000000"/>
        </w:rPr>
      </w:pPr>
      <w:r>
        <w:rPr>
          <w:b/>
          <w:color w:val="000000"/>
        </w:rPr>
        <w:t>Стрижко Л.С., 1992.</w:t>
      </w:r>
      <w:r>
        <w:rPr>
          <w:color w:val="000000"/>
        </w:rPr>
        <w:t xml:space="preserve"> Исследование применения природных цеолитов для очистки производственных стоков коксохимических, металлообрабатывающих и других предприятий (Куликовское м-ние). - М.: Плазмахим, 1992. - 1 кн.- 21 с. ///АТГФ - 26102-3</w:t>
      </w:r>
    </w:p>
    <w:p>
      <w:pPr>
        <w:pStyle w:val="Normal"/>
        <w:ind w:firstLine="720" w:end="0"/>
        <w:jc w:val="both"/>
        <w:rPr>
          <w:b/>
          <w:color w:val="000000"/>
        </w:rPr>
      </w:pPr>
      <w:r>
        <w:rPr>
          <w:b/>
          <w:bCs/>
          <w:color w:val="000000"/>
        </w:rPr>
        <w:t xml:space="preserve">Стриха В.Е. и др., 2011. </w:t>
      </w:r>
      <w:r>
        <w:rPr>
          <w:bCs/>
          <w:color w:val="000000"/>
        </w:rPr>
        <w:t xml:space="preserve">Отчёт о результатах разведочных работ I очереди, проведённых на Сиваглинском месторождении известняков и глин для производства цемента с подсчётом запасов по состоянию на 01.03.2011 г. ТЭО постоянных разведочных кондиций цементного сырья Сиваглинского месторождения известняков и глин (отв.исп. </w:t>
      </w:r>
      <w:r>
        <w:rPr>
          <w:b/>
          <w:bCs/>
          <w:color w:val="000000"/>
        </w:rPr>
        <w:t>Вафин Т.Р.</w:t>
      </w:r>
      <w:r>
        <w:rPr>
          <w:bCs/>
          <w:color w:val="000000"/>
        </w:rPr>
        <w:t xml:space="preserve">). Протокол АмурТКЗ № 793 от 30.09.2011 (Шимановский р-н, N-52-XXXIII, БЛГ 02062 ТЭ, Гр.10-09-28/объект </w:t>
      </w:r>
      <w:r>
        <w:rPr>
          <w:b/>
          <w:bCs/>
          <w:color w:val="000000"/>
        </w:rPr>
        <w:t>Сиваглинский</w:t>
      </w:r>
      <w:r>
        <w:rPr>
          <w:bCs/>
          <w:color w:val="000000"/>
        </w:rPr>
        <w:t xml:space="preserve">). – Благовещенск, Казань: ЗАО «Берилл Дельта», ФГУП «ЦНИИгеолнеруд», 2011. – 5 кн.-984 л. (163+208+334+183/ТЭО/+96/прот.), 18/25 л.гр.пр. /// АТГФ-28874, од51550 (307 Мб), б/Арх. </w:t>
      </w:r>
      <w:r>
        <w:rPr>
          <w:bCs/>
          <w:color w:val="000000"/>
          <w:sz w:val="20"/>
        </w:rPr>
        <w:t>(первич. м-лы, образцы, шлифы в ЗАО «Берилл Дельта»).</w:t>
      </w:r>
    </w:p>
    <w:p>
      <w:pPr>
        <w:pStyle w:val="Normal"/>
        <w:ind w:firstLine="720" w:end="0"/>
        <w:jc w:val="both"/>
        <w:rPr>
          <w:b/>
          <w:color w:val="000000"/>
        </w:rPr>
      </w:pPr>
      <w:r>
        <w:rPr>
          <w:b/>
          <w:color w:val="000000"/>
        </w:rPr>
        <w:t>Стриха В.Е. и др., 2019.</w:t>
      </w:r>
      <w:r>
        <w:rPr>
          <w:color w:val="000000"/>
        </w:rPr>
        <w:t xml:space="preserve"> Отчёт о результатах работ по объекту 640-50</w:t>
      </w:r>
      <w:r>
        <w:rPr>
          <w:b/>
          <w:color w:val="000000"/>
        </w:rPr>
        <w:t xml:space="preserve"> «Поисковые работы на золото в пределах Бургалинской перспективной площади (Амурская область)»</w:t>
      </w:r>
      <w:r>
        <w:rPr>
          <w:color w:val="000000"/>
        </w:rPr>
        <w:t xml:space="preserve">. (Селемджинский р-н, N-53-XXV; БЛГ 02911 БП, Гр.10-16-632). Государственный контракт № 1/2016 от 02.08.2016 г. Заключение ФГБУ «ЦНИГРИ» от 22.11.2019 г. Протокол НТС Амурнедра № 1271 от 25.11.2019 г., утв.26.11.2019 г. – Москва: АО «Росгео», ОСП «Амургеология» АО «Дальневосточное ПГО», 2019. – 1 кн.-173 л., 26/27 л.гр.пр. /// АТГФ-31937, од52377 (468 МБ); Арх.1547 (первич.документация, коллекция образцов); Арх./эл. – од55174 (186 Мб, скан-копии первич.документации). </w:t>
      </w:r>
      <w:r>
        <w:rPr>
          <w:color w:val="000000"/>
          <w:sz w:val="20"/>
        </w:rPr>
        <w:t>Общедоступно.</w:t>
      </w:r>
    </w:p>
    <w:p>
      <w:pPr>
        <w:pStyle w:val="BodyTextIndent"/>
        <w:ind w:firstLine="720" w:end="0"/>
        <w:rPr>
          <w:b/>
          <w:color w:val="000000"/>
        </w:rPr>
      </w:pPr>
      <w:r>
        <w:rPr>
          <w:b/>
          <w:color w:val="000000"/>
        </w:rPr>
        <w:t>Стриха В.Е., 2006.</w:t>
      </w:r>
      <w:r>
        <w:rPr>
          <w:color w:val="000000"/>
        </w:rPr>
        <w:t xml:space="preserve"> Апсаканская перспективная площадь. (Тындинский р-н, N-51-V. Пакет геологической информации). – Благовещенск: ФГУ «ТФИ по Амурской области», 2006. – 1 кн.-28 л. /// АТГФ-27781-10, 27781-10 дубль; авт, ндпо, амо/Апсаканская перспективная площадь, аз/коренное/объекты, апи/серебро </w:t>
      </w:r>
    </w:p>
    <w:p>
      <w:pPr>
        <w:pStyle w:val="Normal"/>
        <w:ind w:firstLine="709" w:end="0"/>
        <w:jc w:val="both"/>
        <w:rPr>
          <w:b/>
          <w:color w:val="000000"/>
        </w:rPr>
      </w:pPr>
      <w:r>
        <w:rPr>
          <w:b/>
          <w:color w:val="000000"/>
        </w:rPr>
        <w:t xml:space="preserve">Стриха В.Е., 2011. </w:t>
      </w:r>
      <w:r>
        <w:rPr>
          <w:color w:val="000000"/>
        </w:rPr>
        <w:t xml:space="preserve">Отчётный баланс запасов ЗАО «Берилл Дельта» по Сиваглинскому месторождению ИЗВЕСТНЯКОВ и ГЛИН по форме 5-гр за 2011 г. – Благовещенск, 2011. – 1 кн.-10 л. /// АТГФ-28977. </w:t>
      </w:r>
    </w:p>
    <w:p>
      <w:pPr>
        <w:pStyle w:val="Normal"/>
        <w:ind w:firstLine="709" w:end="0"/>
        <w:jc w:val="both"/>
        <w:rPr>
          <w:b/>
          <w:bCs/>
          <w:color w:val="000000"/>
        </w:rPr>
      </w:pPr>
      <w:r>
        <w:rPr>
          <w:b/>
          <w:color w:val="000000"/>
        </w:rPr>
        <w:t xml:space="preserve">Стриха В.Е., 2012. </w:t>
      </w:r>
      <w:r>
        <w:rPr>
          <w:color w:val="000000"/>
        </w:rPr>
        <w:t>Отчётный баланс запасов известняка для производства извести и известковой муки по участку «Прибрежный» Чагоянского месторождения за 2011 г. по формам 5-гр, 70-тп, 2-лс. – Благовещенск: ООО «Берилл Дельта», 2012. – 1 кн.-18 л. /// АТГФ-29065-13.</w:t>
      </w:r>
    </w:p>
    <w:p>
      <w:pPr>
        <w:pStyle w:val="Normal"/>
        <w:ind w:firstLine="709" w:end="0"/>
        <w:jc w:val="both"/>
        <w:rPr>
          <w:b/>
          <w:color w:val="000000"/>
        </w:rPr>
      </w:pPr>
      <w:r>
        <w:rPr>
          <w:b/>
          <w:bCs/>
          <w:color w:val="000000"/>
        </w:rPr>
        <w:t>Стриха В.Е., 2013.</w:t>
      </w:r>
      <w:r>
        <w:rPr>
          <w:bCs/>
          <w:color w:val="000000"/>
        </w:rPr>
        <w:t xml:space="preserve"> Отчётный баланс запасов известняка для производства извести и известковой муки по участку «Прибрежный» Чагоянского месторождения за 2012 г. по формам: 5-гр, 70-тп, 2-лс. – Благовещенск: ООО «Берилл Дельта», 2013. – 1 кн.-13 л., 1 л.гр.пр. /// АТГФ-29303-14.</w:t>
      </w:r>
    </w:p>
    <w:p>
      <w:pPr>
        <w:pStyle w:val="Normal"/>
        <w:ind w:firstLine="709" w:end="0"/>
        <w:jc w:val="both"/>
        <w:rPr>
          <w:b/>
          <w:bCs/>
          <w:color w:val="000000"/>
        </w:rPr>
      </w:pPr>
      <w:r>
        <w:rPr>
          <w:b/>
          <w:color w:val="000000"/>
        </w:rPr>
        <w:t xml:space="preserve">Стриха В.Е., 2013. </w:t>
      </w:r>
      <w:r>
        <w:rPr>
          <w:color w:val="000000"/>
        </w:rPr>
        <w:t>Отчётный баланс запасов по форме 5-гр за 2012 г. по Сиваглинскому месторождению ИЗВЕСТНЯКОВ и ГЛИН для производства цемента и КРЕМНИСТО-КАРБОНАТНЫХ ПОРОД для производства щебня. – Благовещенск: ЗАО «Берилл Дельта», 2013. – 1 кн.-6 л. /// АТГФ-29225.</w:t>
      </w:r>
    </w:p>
    <w:p>
      <w:pPr>
        <w:pStyle w:val="Normal"/>
        <w:ind w:firstLine="709" w:end="0"/>
        <w:jc w:val="both"/>
        <w:rPr>
          <w:b/>
          <w:bCs/>
          <w:color w:val="000000"/>
        </w:rPr>
      </w:pPr>
      <w:r>
        <w:rPr>
          <w:b/>
          <w:bCs/>
          <w:color w:val="000000"/>
        </w:rPr>
        <w:t>Стриха В.Е., 2014.</w:t>
      </w:r>
      <w:r>
        <w:rPr>
          <w:bCs/>
          <w:color w:val="000000"/>
        </w:rPr>
        <w:t xml:space="preserve"> Отчётный баланс запасов известняка для производства извести и известковой муки по участку «Прибрежный» Чагоянского месторождения за 2013 г. по формам: 5-гр, 70-тп, 2-лс. – Благовещенск: ООО «Берилл Дельта», 2014. – 1 кн.-12 л. /// АТГФ-29529-15.</w:t>
      </w:r>
    </w:p>
    <w:p>
      <w:pPr>
        <w:pStyle w:val="Normal"/>
        <w:ind w:firstLine="709" w:end="0"/>
        <w:jc w:val="both"/>
        <w:rPr>
          <w:b/>
          <w:bCs/>
          <w:color w:val="000000"/>
        </w:rPr>
      </w:pPr>
      <w:r>
        <w:rPr>
          <w:b/>
          <w:bCs/>
          <w:color w:val="000000"/>
        </w:rPr>
        <w:t xml:space="preserve">Стриха В.Е., 2014. </w:t>
      </w:r>
      <w:r>
        <w:rPr>
          <w:color w:val="000000"/>
        </w:rPr>
        <w:t xml:space="preserve">Отчётный баланс запасов по формам: 5-гр, 70-тп </w:t>
      </w:r>
      <w:r>
        <w:rPr>
          <w:b/>
          <w:bCs/>
          <w:color w:val="000000"/>
        </w:rPr>
        <w:t xml:space="preserve">за 2013 г. </w:t>
      </w:r>
      <w:r>
        <w:rPr>
          <w:color w:val="000000"/>
        </w:rPr>
        <w:t>по Сиваглинскому месторождению ИЗВЕСТНЯКОВ и ГЛИН для производства цемента и КРЕМНИСТО-КАРБОНАТНЫХ ПОРОД для производства щебня. – Благовещенск: ЗАО «</w:t>
      </w:r>
      <w:r>
        <w:rPr>
          <w:b/>
          <w:bCs/>
          <w:color w:val="000000"/>
        </w:rPr>
        <w:t>Берилл Дельта</w:t>
      </w:r>
      <w:r>
        <w:rPr>
          <w:color w:val="000000"/>
        </w:rPr>
        <w:t xml:space="preserve">», 2014. – 1 кн.-8 л. /// АТГФ-29471. </w:t>
      </w:r>
      <w:r>
        <w:rPr>
          <w:color w:val="000000"/>
          <w:sz w:val="20"/>
        </w:rPr>
        <w:t>амб/неметаллы/цементное сырьё (известняк, глина)-2013, амб/ОРПИ/строительные камни-2013 (орогорикованные кремнисто-карбонатные породы).</w:t>
      </w:r>
    </w:p>
    <w:p>
      <w:pPr>
        <w:pStyle w:val="Normal"/>
        <w:ind w:firstLine="709" w:end="0"/>
        <w:jc w:val="both"/>
        <w:rPr>
          <w:b/>
          <w:color w:val="000000"/>
          <w:szCs w:val="24"/>
          <w:lang w:eastAsia="ru-RU"/>
        </w:rPr>
      </w:pPr>
      <w:r>
        <w:rPr>
          <w:b/>
          <w:bCs/>
          <w:color w:val="000000"/>
        </w:rPr>
        <w:t xml:space="preserve">Стриха В.Е., 2015. </w:t>
      </w:r>
      <w:r>
        <w:rPr>
          <w:color w:val="000000"/>
        </w:rPr>
        <w:t xml:space="preserve">Отчётный баланс запасов по Сиваглинскому месторождению ИЗВЕСТНЯКОВ и ГЛИН для производства цемента и КРЕМНИСТО-КАРБОНАТНЫХ ПОРОД для производства щебня по формам: 5-гр, 70-тп, 71-тп, 2-лс </w:t>
      </w:r>
      <w:r>
        <w:rPr>
          <w:bCs/>
          <w:color w:val="000000"/>
        </w:rPr>
        <w:t>за</w:t>
      </w:r>
      <w:r>
        <w:rPr>
          <w:b/>
          <w:bCs/>
          <w:color w:val="000000"/>
        </w:rPr>
        <w:t xml:space="preserve"> 2014 </w:t>
      </w:r>
      <w:r>
        <w:rPr>
          <w:bCs/>
          <w:color w:val="000000"/>
        </w:rPr>
        <w:t>г.</w:t>
      </w:r>
      <w:r>
        <w:rPr>
          <w:color w:val="000000"/>
        </w:rPr>
        <w:t xml:space="preserve"> – Благовещенск: ЗАО «</w:t>
      </w:r>
      <w:r>
        <w:rPr>
          <w:b/>
          <w:bCs/>
          <w:color w:val="000000"/>
        </w:rPr>
        <w:t>Берилл Дельта</w:t>
      </w:r>
      <w:r>
        <w:rPr>
          <w:color w:val="000000"/>
        </w:rPr>
        <w:t>», 2015. – 2 кн.-43 л. (21+22), 1 л.гр.пр. /// АТГФ-29621.</w:t>
      </w:r>
    </w:p>
    <w:p>
      <w:pPr>
        <w:pStyle w:val="Normal"/>
        <w:ind w:firstLine="567" w:end="0"/>
        <w:jc w:val="both"/>
        <w:rPr>
          <w:b/>
          <w:color w:val="000000"/>
        </w:rPr>
      </w:pPr>
      <w:r>
        <w:rPr>
          <w:b/>
          <w:color w:val="000000"/>
          <w:szCs w:val="24"/>
          <w:lang w:eastAsia="ru-RU"/>
        </w:rPr>
        <w:t xml:space="preserve">Стриха В.Е., 2022. </w:t>
      </w:r>
      <w:r>
        <w:rPr>
          <w:color w:val="000000"/>
          <w:szCs w:val="24"/>
          <w:lang w:eastAsia="ru-RU"/>
        </w:rPr>
        <w:t xml:space="preserve">Отчет о результатах переоценки запасов месторождения магматических пород «Марушкины ворота-2», с подсчетом запасов по состоянию на 01.08.2022 г. Объект </w:t>
      </w:r>
      <w:r>
        <w:rPr>
          <w:b/>
          <w:color w:val="000000"/>
          <w:szCs w:val="24"/>
          <w:lang w:eastAsia="ru-RU"/>
        </w:rPr>
        <w:t>«Марушкины ворота-2»</w:t>
      </w:r>
      <w:r>
        <w:rPr>
          <w:color w:val="000000"/>
          <w:szCs w:val="24"/>
          <w:lang w:eastAsia="ru-RU"/>
        </w:rPr>
        <w:t>. (Благовещенский р-н, БЛГ 000839 ТЭ, M-52-XIV, б/Гр., ГКМ(Б)-760). Заключение АмурЭКЗ № 845 от 14.11.2022 г. (м-е «Марушкины ворота-2»/гранодиориты). – Благовещенск: ООО «Сервер», 2022. – 2 кн.- 92 л. (83+9 заключение), 2/на 2 л.гр.пр. /// АТГФ-</w:t>
      </w:r>
      <w:r>
        <w:rPr>
          <w:b/>
          <w:color w:val="000000"/>
          <w:szCs w:val="24"/>
          <w:lang w:eastAsia="ru-RU"/>
        </w:rPr>
        <w:t>32461</w:t>
      </w:r>
      <w:r>
        <w:rPr>
          <w:color w:val="000000"/>
          <w:szCs w:val="24"/>
          <w:lang w:eastAsia="ru-RU"/>
        </w:rPr>
        <w:t xml:space="preserve">, диск – од52653 (36 Мб); б/Арх. </w:t>
      </w:r>
      <w:r>
        <w:rPr>
          <w:color w:val="000000"/>
          <w:sz w:val="20"/>
          <w:lang w:eastAsia="ru-RU"/>
        </w:rPr>
        <w:t xml:space="preserve">На общих основаниях. </w:t>
      </w:r>
    </w:p>
    <w:p>
      <w:pPr>
        <w:pStyle w:val="Normal"/>
        <w:ind w:firstLine="720" w:end="0"/>
        <w:jc w:val="both"/>
        <w:rPr>
          <w:b/>
          <w:color w:val="000000"/>
        </w:rPr>
      </w:pPr>
      <w:r>
        <w:rPr>
          <w:b/>
          <w:color w:val="000000"/>
        </w:rPr>
        <w:t>Стриха В.Е., Данилов А.А., Козырев С.К. и др., 1995.</w:t>
      </w:r>
      <w:r>
        <w:rPr>
          <w:color w:val="000000"/>
        </w:rPr>
        <w:t xml:space="preserve"> Геологическое строение и полезные ископаемые бассейна рр. Нижняя, Средняя и Верхняя Ларба. Отчет Ларбинской партии о результатах групповой геологической съемки и геологического доизучения площадей м-ба 1:50.000, проведенных в 1989-95 гг. на территории листов О-51-140-Г, О-51-141-В, N-51-8-Б, N-51-9-А, Б, В-а,б, Г-а,б. - Благовещенск: ГГП Амургеология, 1995. - 2 кн. - 549 с., 9 афс., 132 гр.пр. /// АТГФ-25353, 25354, 25745, 27923-7 (8 гр.пр.), од50349 (гр.пр. («С»: 79 мб), Арх.89; </w:t>
      </w:r>
      <w:r>
        <w:rPr>
          <w:color w:val="000000"/>
          <w:sz w:val="20"/>
        </w:rPr>
        <w:t>Тындинскй р-н, О-51-ХХХIV,-XXXV; N-51-IV,-V; амм/Бамское, амо/Дес, Ерничное, Доминикан, Серебренный Ключ (Ключ), апи/серебро, аз/коренное</w:t>
      </w:r>
    </w:p>
    <w:p>
      <w:pPr>
        <w:pStyle w:val="Normal"/>
        <w:ind w:firstLine="720" w:end="0"/>
        <w:jc w:val="both"/>
        <w:rPr>
          <w:b/>
          <w:color w:val="000000"/>
        </w:rPr>
      </w:pPr>
      <w:r>
        <w:rPr>
          <w:b/>
          <w:color w:val="000000"/>
        </w:rPr>
        <w:t xml:space="preserve">Стриха В.Е., Данилов А.А., Рыбалко В.А. и др., 1996. </w:t>
      </w:r>
      <w:r>
        <w:rPr>
          <w:color w:val="000000"/>
        </w:rPr>
        <w:t>Геологическое строение и полезные ископаемые бассейнов рек Гербикан, Огоджа, Кера. Отчет Огоджинской партии о результатах групповой геологической съемки и общих поисков масштаба 1:50 000, проведенных в 1989-1996 гг. на территории листов N-53 -109-Б-в,г, -109-В,Г; N-53-110-А-в,г, -110-Б-в,г, -110-В,Г; N-53-122-Б. - Благовещенск: ГГП "Амургеология", 1996. - 2 кн. - 378 с., 78 гр.пр. /// АмурТГФ - 25475, лд50077; 25476, 25751</w:t>
      </w:r>
    </w:p>
    <w:p>
      <w:pPr>
        <w:pStyle w:val="BodyTextIndent"/>
        <w:ind w:firstLine="720" w:end="0"/>
        <w:rPr>
          <w:b/>
          <w:color w:val="000000"/>
        </w:rPr>
      </w:pPr>
      <w:r>
        <w:rPr>
          <w:b/>
          <w:color w:val="000000"/>
        </w:rPr>
        <w:t>Стриха В.Е., Степанов В.А., Мельников А.В., Юсупов Д.В., Вьюнов Д.Л.,</w:t>
      </w:r>
      <w:r>
        <w:rPr>
          <w:color w:val="000000"/>
        </w:rPr>
        <w:t xml:space="preserve"> </w:t>
      </w:r>
      <w:r>
        <w:rPr>
          <w:b/>
          <w:color w:val="000000"/>
        </w:rPr>
        <w:t>2006.</w:t>
      </w:r>
      <w:r>
        <w:rPr>
          <w:color w:val="000000"/>
        </w:rPr>
        <w:t xml:space="preserve"> Отчет о результатах поисковых работ на платиновое и медно-никелевое оруденение в бассейнах рек Джалта и Ульдегит за 2002-2005 гг. Объект «</w:t>
      </w:r>
      <w:r>
        <w:rPr>
          <w:b/>
          <w:color w:val="000000"/>
        </w:rPr>
        <w:t>Моготский</w:t>
      </w:r>
      <w:r>
        <w:rPr>
          <w:color w:val="000000"/>
        </w:rPr>
        <w:t xml:space="preserve">». (Зейский р-н, N-52-XIII, -XIV; лц.БЛГ 01441 БП, Гр.47-04-1. Протокол НТС Амурнедра № 839 от 25.12.2007). – Благовещенск: АмурКНИИ ДВО РАН, 2006. – 1 кн.-255 л., 54 л. гр.пр. /// АТГФ-28185, од51284 (94 МБ), Арх.923/первич., камен.коллекц./; </w:t>
      </w:r>
      <w:r>
        <w:rPr>
          <w:color w:val="000000"/>
          <w:sz w:val="20"/>
        </w:rPr>
        <w:t>авт, ндпо, адм, амо/Моготский, аз/авт, аз/прогноз.ресурсы, апи/прогноз.ресурсы (серебро, никель, медь, кобальт, титан, платина, палладий), апи/серебро, никель, медь, кобальт, титан, платина, палладий; Отчет по незавершённым работам. Затраты: 3.836,794 тыс.руб. - бюджет Амурской обл.</w:t>
      </w:r>
      <w:r>
        <w:rPr>
          <w:color w:val="000000"/>
        </w:rPr>
        <w:t xml:space="preserve"> </w:t>
      </w:r>
    </w:p>
    <w:p>
      <w:pPr>
        <w:pStyle w:val="Normal"/>
        <w:ind w:firstLine="720" w:end="0"/>
        <w:jc w:val="both"/>
        <w:rPr>
          <w:b/>
          <w:color w:val="000000"/>
        </w:rPr>
      </w:pPr>
      <w:r>
        <w:rPr>
          <w:b/>
          <w:color w:val="000000"/>
        </w:rPr>
        <w:t xml:space="preserve">Стружек В.С., Старк А.Г. и др., 1966. </w:t>
      </w:r>
      <w:r>
        <w:rPr>
          <w:color w:val="000000"/>
        </w:rPr>
        <w:t>Промежуточный отчет о результатах специализированной геологической сьемки и поисков м-ба 1:50 000, проведенных в бассейнах верхних течений рр. Бол.Омутная и Уруша. - Зея: Зейская ГСЭ, 1966. – 1 кн.- 73 л., 4 гр.пр. ///АТГФ-11795</w:t>
      </w:r>
    </w:p>
    <w:p>
      <w:pPr>
        <w:pStyle w:val="Normal"/>
        <w:ind w:firstLine="720" w:end="0"/>
        <w:jc w:val="both"/>
        <w:rPr>
          <w:b/>
          <w:color w:val="000000"/>
        </w:rPr>
      </w:pPr>
      <w:r>
        <w:rPr>
          <w:b/>
          <w:color w:val="000000"/>
        </w:rPr>
        <w:t xml:space="preserve">Стычинский В.В. 1999. </w:t>
      </w:r>
      <w:r>
        <w:rPr>
          <w:color w:val="000000"/>
        </w:rPr>
        <w:t>Материалы к отчетному балансу и пересчету запасов россыпного золота а/с “Прогресс” за 1999 г. - Хабаровск, 1999. - 2 кн. - 48 с., 9 гр.пр. ///АТГФ-26624-5</w:t>
      </w:r>
    </w:p>
    <w:p>
      <w:pPr>
        <w:pStyle w:val="Normal"/>
        <w:ind w:firstLine="720" w:end="0"/>
        <w:jc w:val="both"/>
        <w:rPr>
          <w:b/>
          <w:color w:val="000000"/>
        </w:rPr>
      </w:pPr>
      <w:r>
        <w:rPr>
          <w:b/>
          <w:color w:val="000000"/>
        </w:rPr>
        <w:t xml:space="preserve">Стычинский В.В., 1999. </w:t>
      </w:r>
      <w:r>
        <w:rPr>
          <w:color w:val="000000"/>
        </w:rPr>
        <w:t>Материалы к отчетному балансу и пересчету запасов россыпного золота ЗАО а/с “Амурские недра” за 1999 г. - Хабаровск, 1999. - 7 с., 1 гр.пр. ///АТГФ-26624-8</w:t>
      </w:r>
    </w:p>
    <w:p>
      <w:pPr>
        <w:pStyle w:val="Normal"/>
        <w:ind w:firstLine="720" w:end="0"/>
        <w:jc w:val="both"/>
        <w:rPr>
          <w:b/>
          <w:color w:val="000000"/>
        </w:rPr>
      </w:pPr>
      <w:r>
        <w:rPr>
          <w:b/>
          <w:color w:val="000000"/>
        </w:rPr>
        <w:t xml:space="preserve">Стычинский В.В., 1999. </w:t>
      </w:r>
      <w:r>
        <w:rPr>
          <w:color w:val="000000"/>
        </w:rPr>
        <w:t>Материалы к отчетному балансу и пересчету запасов россыпного золота ЗАО а/с “Амурское золото” за 1999 г. - Хабаровск, 1999. - 3 кн. - 42 с., 6 гр.пр. ///АТГФ-26615-2</w:t>
      </w:r>
    </w:p>
    <w:p>
      <w:pPr>
        <w:pStyle w:val="Normal"/>
        <w:ind w:firstLine="720" w:end="0"/>
        <w:jc w:val="both"/>
        <w:rPr>
          <w:b/>
          <w:color w:val="000000"/>
        </w:rPr>
      </w:pPr>
      <w:r>
        <w:rPr>
          <w:b/>
          <w:color w:val="000000"/>
        </w:rPr>
        <w:t xml:space="preserve">Стюньков А.В., 1993. </w:t>
      </w:r>
      <w:r>
        <w:rPr>
          <w:color w:val="000000"/>
        </w:rPr>
        <w:t>Отчетный баланс запасов рудного и россыпного золота за 1992 г. Селемджинского прииска. - п.Токур, 1993. - 2 кн. - 56 л.(23+33). ///АТГФ-24737-1,2.</w:t>
      </w:r>
    </w:p>
    <w:p>
      <w:pPr>
        <w:pStyle w:val="Normal"/>
        <w:ind w:firstLine="720" w:end="0"/>
        <w:jc w:val="both"/>
        <w:rPr>
          <w:b/>
          <w:color w:val="000000"/>
        </w:rPr>
      </w:pPr>
      <w:r>
        <w:rPr>
          <w:b/>
          <w:color w:val="000000"/>
        </w:rPr>
        <w:t>Стюньков А.В., 1994.</w:t>
      </w:r>
      <w:r>
        <w:rPr>
          <w:color w:val="000000"/>
        </w:rPr>
        <w:t xml:space="preserve"> Отчетный баланс запасов рудного и россыпного золота АООТ "Прииск Селемджинский" за 1993 г. – п.Токур, 1994. - 10 кн. - 214 л., 24 гр.пр. /// АТГФ-25040</w:t>
      </w:r>
    </w:p>
    <w:p>
      <w:pPr>
        <w:pStyle w:val="Normal"/>
        <w:ind w:firstLine="720" w:end="0"/>
        <w:jc w:val="both"/>
        <w:rPr>
          <w:b/>
          <w:color w:val="000000"/>
        </w:rPr>
      </w:pPr>
      <w:r>
        <w:rPr>
          <w:b/>
          <w:color w:val="000000"/>
        </w:rPr>
        <w:t>Стюньков А.В., 1995.</w:t>
      </w:r>
      <w:r>
        <w:rPr>
          <w:color w:val="000000"/>
        </w:rPr>
        <w:t xml:space="preserve"> Материалы к отчетному балансу запасов золота за 1994 г. по Селемджинскому прииску. - п.Токур, 1995. - 7 кн. - 63 л., 20 гр.пр. /// АТГФ-25222</w:t>
      </w:r>
    </w:p>
    <w:p>
      <w:pPr>
        <w:pStyle w:val="Normal"/>
        <w:ind w:firstLine="720" w:end="0"/>
        <w:jc w:val="both"/>
        <w:rPr>
          <w:b/>
          <w:color w:val="000000"/>
        </w:rPr>
      </w:pPr>
      <w:r>
        <w:rPr>
          <w:b/>
          <w:color w:val="000000"/>
        </w:rPr>
        <w:t>Стюньков А.В., 1995.</w:t>
      </w:r>
      <w:r>
        <w:rPr>
          <w:color w:val="000000"/>
        </w:rPr>
        <w:t xml:space="preserve"> Материалы к отчетному балансу запасов золота за 1994 г. по Токурскому золоторудному месторождению. - п.Токур: Селемжинский пр-к, 1995. - 5 кн. - 132 л., 10 гр.пр. /// АТГФ-25223, од51865 (179 Мб)</w:t>
      </w:r>
    </w:p>
    <w:p>
      <w:pPr>
        <w:pStyle w:val="Normal"/>
        <w:ind w:firstLine="720" w:end="0"/>
        <w:jc w:val="both"/>
        <w:rPr>
          <w:b/>
          <w:color w:val="000000"/>
        </w:rPr>
      </w:pPr>
      <w:r>
        <w:rPr>
          <w:b/>
          <w:color w:val="000000"/>
        </w:rPr>
        <w:t>Стюньков А.В., 1995.</w:t>
      </w:r>
      <w:r>
        <w:rPr>
          <w:color w:val="000000"/>
        </w:rPr>
        <w:t xml:space="preserve"> Подсчет запасов россыпного золота по рч.Маломыр - лп Стойбы Н. - п.Токур: АООТ "Прииск Селемджинский", 1995. - 1 кн.- 6 л., 5 л.гр.пр. /// АТГФ-25435-1, од52794-скан. (13,6 Мб). </w:t>
      </w:r>
    </w:p>
    <w:p>
      <w:pPr>
        <w:pStyle w:val="Normal"/>
        <w:tabs>
          <w:tab w:val="clear" w:pos="720"/>
          <w:tab w:val="left" w:pos="1560" w:leader="none"/>
        </w:tabs>
        <w:ind w:firstLine="720" w:end="0"/>
        <w:jc w:val="both"/>
        <w:rPr>
          <w:b/>
          <w:color w:val="000000"/>
        </w:rPr>
      </w:pPr>
      <w:r>
        <w:rPr>
          <w:b/>
          <w:color w:val="000000"/>
        </w:rPr>
        <w:t>Стюньков А.В., 1996.</w:t>
      </w:r>
      <w:r>
        <w:rPr>
          <w:color w:val="000000"/>
        </w:rPr>
        <w:t xml:space="preserve"> Подсчет запасов рудного и россыпного золота на 01.01.1996 г. - п.Токур: АООТ «Прииск Селемджинский», 1996. - 10 кн.- 143 с., 27 гр.пр./// АТГФ-25504</w:t>
      </w:r>
    </w:p>
    <w:p>
      <w:pPr>
        <w:pStyle w:val="Normal"/>
        <w:tabs>
          <w:tab w:val="clear" w:pos="720"/>
          <w:tab w:val="left" w:pos="1560" w:leader="none"/>
        </w:tabs>
        <w:ind w:firstLine="720" w:end="0"/>
        <w:jc w:val="both"/>
        <w:rPr>
          <w:b/>
          <w:color w:val="000000"/>
        </w:rPr>
      </w:pPr>
      <w:r>
        <w:rPr>
          <w:b/>
          <w:color w:val="000000"/>
        </w:rPr>
        <w:t>Стюньков А.В., Власов Н.Г., 1995.</w:t>
      </w:r>
      <w:r>
        <w:rPr>
          <w:color w:val="000000"/>
        </w:rPr>
        <w:t xml:space="preserve"> Подсчет запасов полезных ископаемых на 1995 г. по ПК "Токур-Золото". - п.Токур, 1995.- 6 кн.- 24 с., 10 гр.пр./// АТГФ-25502</w:t>
      </w:r>
    </w:p>
    <w:p>
      <w:pPr>
        <w:pStyle w:val="Normal"/>
        <w:ind w:firstLine="720" w:end="0"/>
        <w:jc w:val="both"/>
        <w:rPr>
          <w:b/>
          <w:color w:val="000000"/>
        </w:rPr>
      </w:pPr>
      <w:r>
        <w:rPr>
          <w:b/>
          <w:color w:val="000000"/>
        </w:rPr>
        <w:t xml:space="preserve">Стяжкин А.Г., Маслова Т.М., 1975. </w:t>
      </w:r>
      <w:r>
        <w:rPr>
          <w:color w:val="000000"/>
        </w:rPr>
        <w:t>Технический отчет по топографо-геодезическим изысканиям для строительства областной агрохимлаборатории в г.Благовещенске. - Благовещенск: Амуртисиз, 1975. - 5 с., 4 гр.пр. ///АТГФ-17540</w:t>
      </w:r>
    </w:p>
    <w:p>
      <w:pPr>
        <w:pStyle w:val="Normal"/>
        <w:ind w:firstLine="720" w:end="0"/>
        <w:jc w:val="both"/>
        <w:rPr>
          <w:b/>
          <w:color w:val="000000"/>
        </w:rPr>
      </w:pPr>
      <w:r>
        <w:rPr>
          <w:b/>
          <w:color w:val="000000"/>
        </w:rPr>
        <w:t xml:space="preserve">Стяжкин А.Г., Полончук И.А., 1973. </w:t>
      </w:r>
      <w:r>
        <w:rPr>
          <w:color w:val="000000"/>
        </w:rPr>
        <w:t>Технический отчет по инженерно-строительным изысканиям для строительства детсада-яслей на 140 мест в с.Черняево Тыгдинского района. - Благовещенск: Дальтисиз, 1973. - 25 с., 4 гр.пр. ///АТГФ-16234</w:t>
      </w:r>
    </w:p>
    <w:p>
      <w:pPr>
        <w:pStyle w:val="Normal"/>
        <w:tabs>
          <w:tab w:val="clear" w:pos="720"/>
          <w:tab w:val="left" w:pos="2694" w:leader="none"/>
        </w:tabs>
        <w:ind w:firstLine="709" w:end="0"/>
        <w:jc w:val="both"/>
        <w:rPr>
          <w:b/>
          <w:color w:val="000000"/>
        </w:rPr>
      </w:pPr>
      <w:r>
        <w:rPr>
          <w:b/>
          <w:color w:val="000000"/>
        </w:rPr>
        <w:t xml:space="preserve">Сугробова В.В., 1963. </w:t>
      </w:r>
      <w:r>
        <w:rPr>
          <w:color w:val="000000"/>
        </w:rPr>
        <w:t xml:space="preserve">Объяснительная записка к подсчету запасов россыпного золота по месторождениям </w:t>
      </w:r>
      <w:r>
        <w:rPr>
          <w:b/>
          <w:color w:val="000000"/>
        </w:rPr>
        <w:t>прииска Октябрьского</w:t>
      </w:r>
      <w:r>
        <w:rPr>
          <w:color w:val="000000"/>
        </w:rPr>
        <w:t xml:space="preserve"> на </w:t>
      </w:r>
      <w:r>
        <w:rPr>
          <w:b/>
          <w:color w:val="000000"/>
        </w:rPr>
        <w:t>1.01.1963</w:t>
      </w:r>
      <w:r>
        <w:rPr>
          <w:color w:val="000000"/>
        </w:rPr>
        <w:t xml:space="preserve"> г. (за 1962 г.). – п.Октябрьский, 1962. – 1 кн.-170 л. /// Арх.597-23. (АЗР-492), (+см.АТГФ-10851-7).</w:t>
      </w:r>
    </w:p>
    <w:p>
      <w:pPr>
        <w:pStyle w:val="Normal"/>
        <w:ind w:firstLine="720" w:end="0"/>
        <w:jc w:val="both"/>
        <w:rPr>
          <w:b/>
          <w:color w:val="000000"/>
        </w:rPr>
      </w:pPr>
      <w:r>
        <w:rPr>
          <w:b/>
          <w:color w:val="000000"/>
        </w:rPr>
        <w:t>Сугробова В.В., Суриков М.Н., 1963.</w:t>
      </w:r>
      <w:r>
        <w:rPr>
          <w:color w:val="000000"/>
        </w:rPr>
        <w:t xml:space="preserve"> Материалы пересчета запасов по Октябрьскому приску на 1.01.1964 г. Свободный: Амурзолото, 1963. – 213 л., 55 гр.пр.; Объяснительная записка, форма 5-гр. – Свободный: Амурзолото, 1963. – 1 кн.- 34 с. (20 л.) //АЗР-509 /// АТГФ-26769-10, </w:t>
      </w:r>
      <w:r>
        <w:rPr>
          <w:b/>
          <w:color w:val="000000"/>
        </w:rPr>
        <w:t>лд50236</w:t>
      </w:r>
      <w:r>
        <w:rPr>
          <w:color w:val="000000"/>
        </w:rPr>
        <w:t>; (к/копия с инв.509-АЗР).</w:t>
      </w:r>
    </w:p>
    <w:p>
      <w:pPr>
        <w:pStyle w:val="Normal"/>
        <w:ind w:firstLine="720" w:end="0"/>
        <w:jc w:val="both"/>
        <w:rPr>
          <w:b/>
          <w:color w:val="000000"/>
        </w:rPr>
      </w:pPr>
      <w:r>
        <w:rPr>
          <w:b/>
          <w:color w:val="000000"/>
        </w:rPr>
        <w:t>Судаков С.П., Тимофеев А.А., 1961.</w:t>
      </w:r>
      <w:r>
        <w:rPr>
          <w:color w:val="000000"/>
        </w:rPr>
        <w:t xml:space="preserve"> Геологическое строение и перспективы нефтегазоносности южной части Зее-Буреинской депрессии. - Хабаровск: ДВГУ, 1961. - 73 с., 15 гр.пр. /// АТГФ-8996, од51458 (1109 Мб)</w:t>
      </w:r>
    </w:p>
    <w:p>
      <w:pPr>
        <w:pStyle w:val="Normal"/>
        <w:ind w:firstLine="709" w:end="0"/>
        <w:jc w:val="both"/>
        <w:rPr>
          <w:b/>
          <w:color w:val="000000"/>
        </w:rPr>
      </w:pPr>
      <w:r>
        <w:rPr>
          <w:b/>
          <w:color w:val="000000"/>
        </w:rPr>
        <w:t>Сударев В.М., 2011.</w:t>
      </w:r>
      <w:r>
        <w:rPr>
          <w:color w:val="000000"/>
        </w:rPr>
        <w:t xml:space="preserve"> Материалы отчётного баланса запасов россыпного золота по ООО «Россыпи» за 2011 г. по формам: 5-гр, 70-тп. – Благовещенск, 2011. – 1 кн.-23 л., 14 гр.пр. /// АТГФ-28961. </w:t>
      </w:r>
    </w:p>
    <w:p>
      <w:pPr>
        <w:pStyle w:val="Normal"/>
        <w:ind w:firstLine="709" w:end="0"/>
        <w:jc w:val="both"/>
        <w:rPr>
          <w:b/>
          <w:color w:val="000000"/>
        </w:rPr>
      </w:pPr>
      <w:r>
        <w:rPr>
          <w:b/>
          <w:color w:val="000000"/>
        </w:rPr>
        <w:t>Сударев В.М., 2013.</w:t>
      </w:r>
      <w:r>
        <w:rPr>
          <w:color w:val="000000"/>
        </w:rPr>
        <w:t xml:space="preserve"> Проект и смета на проведение поисковых, оценочных и разведочных работ на россыпное золото в бассейне р.Чуча, правого притока р.Караурак Большой в 2013-2018 гг. Объект «</w:t>
      </w:r>
      <w:r>
        <w:rPr>
          <w:b/>
          <w:color w:val="000000"/>
        </w:rPr>
        <w:t>Чуча</w:t>
      </w:r>
      <w:r>
        <w:rPr>
          <w:color w:val="000000"/>
        </w:rPr>
        <w:t>». (Селемджинский р-н, N-53-XXV, лц.БЛГ 2423 БР., Гр.10-13-289). – Благовещенск: ООО «Урарту», 2013. – 3 кн.-106 л. 2 л.гр.пр. /// Арх.1115-50.</w:t>
      </w:r>
      <w:r>
        <w:rPr>
          <w:color w:val="000000"/>
          <w:sz w:val="20"/>
        </w:rPr>
        <w:t xml:space="preserve"> </w:t>
      </w:r>
    </w:p>
    <w:p>
      <w:pPr>
        <w:pStyle w:val="Normal"/>
        <w:ind w:firstLine="709" w:end="0"/>
        <w:jc w:val="both"/>
        <w:rPr>
          <w:b/>
          <w:color w:val="000000"/>
        </w:rPr>
      </w:pPr>
      <w:r>
        <w:rPr>
          <w:b/>
          <w:color w:val="000000"/>
        </w:rPr>
        <w:t>Судиловский А.И., 1975.</w:t>
      </w:r>
      <w:r>
        <w:rPr>
          <w:color w:val="000000"/>
        </w:rPr>
        <w:t xml:space="preserve"> Отчет по научно-исследовательской работе: «Переоценка кондиций на руды Токурского месторождения с целью вовлечения в эксплуатацию забалансовых запасов». (Заключительный отчёт). Выписка из протокола НТС ИРГИРЕДМЕТ № 26 от 09.12.1975 г. – Иркутск: ИРГИРЕДМЕТ, 1975. – 1 кн.-48 л., 7 л.гр.пр. /// АТГФ-29083, од52761-скан.(61 МБ).</w:t>
      </w:r>
    </w:p>
    <w:p>
      <w:pPr>
        <w:pStyle w:val="Normal"/>
        <w:ind w:firstLine="720" w:end="0"/>
        <w:jc w:val="both"/>
        <w:rPr>
          <w:b/>
          <w:color w:val="000000"/>
        </w:rPr>
      </w:pPr>
      <w:r>
        <w:rPr>
          <w:b/>
          <w:color w:val="000000"/>
        </w:rPr>
        <w:t>Суетин А.А., 1991.</w:t>
      </w:r>
      <w:r>
        <w:rPr>
          <w:color w:val="000000"/>
        </w:rPr>
        <w:t xml:space="preserve"> Отчет о разведке россыпей ручьев Кукушкин и Бол.Орольджан в Дамбукинском золотоносном районе. - Свободный: АмурГРЭ, 1991. - 153 с., 29 гр.пр. /// АТГФ - 24574 </w:t>
      </w:r>
    </w:p>
    <w:p>
      <w:pPr>
        <w:pStyle w:val="Normal"/>
        <w:ind w:firstLine="720" w:end="0"/>
        <w:jc w:val="both"/>
        <w:rPr>
          <w:b/>
          <w:color w:val="000000"/>
        </w:rPr>
      </w:pPr>
      <w:r>
        <w:rPr>
          <w:b/>
          <w:color w:val="000000"/>
        </w:rPr>
        <w:t>Суетин А.А., 1998.</w:t>
      </w:r>
      <w:r>
        <w:rPr>
          <w:color w:val="000000"/>
        </w:rPr>
        <w:t xml:space="preserve"> Материалы к годовому отчету и пересчету запасов по россыпным месторождениям золота а/с «Зея» за 1998 г. (форма 5-гр). – Зея, 1998. – 4 кн.-60 л. (29+2+24+5), 58 гр.пр. /// АТГФ-27044-1</w:t>
      </w:r>
    </w:p>
    <w:p>
      <w:pPr>
        <w:pStyle w:val="Normal"/>
        <w:ind w:firstLine="720" w:end="0"/>
        <w:jc w:val="both"/>
        <w:rPr>
          <w:b/>
          <w:color w:val="000000"/>
        </w:rPr>
      </w:pPr>
      <w:r>
        <w:rPr>
          <w:b/>
          <w:color w:val="000000"/>
        </w:rPr>
        <w:t>Суетин А.А., 1999.</w:t>
      </w:r>
      <w:r>
        <w:rPr>
          <w:color w:val="000000"/>
        </w:rPr>
        <w:t xml:space="preserve"> Материалы к оперативному подсчету запасов россыпного золота по ручьям Ильдеус с пп Дубровинским - лп Десса и Широкий (Чу-Фу) - пп Джигдали.</w:t>
      </w:r>
      <w:r>
        <w:rPr>
          <w:b/>
          <w:color w:val="000000"/>
        </w:rPr>
        <w:t xml:space="preserve"> </w:t>
      </w:r>
      <w:r>
        <w:rPr>
          <w:color w:val="000000"/>
        </w:rPr>
        <w:t>Объект</w:t>
      </w:r>
      <w:r>
        <w:rPr>
          <w:b/>
          <w:color w:val="000000"/>
        </w:rPr>
        <w:t xml:space="preserve"> “Брянтинский”.</w:t>
      </w:r>
      <w:r>
        <w:rPr>
          <w:color w:val="000000"/>
        </w:rPr>
        <w:t xml:space="preserve"> (Тындинский и Зейский районы, N-52-VIII и N-52-XIII, лц. БЛГ 00077 БЭ, БЛГ 00278 БЭ и доп. к ней от 12.10.99, Гр.№ 47-96-66). Прот.АмурТКЗ № 257 от 15.02.2000 г. - Зея: а/с “Зея”, 1999. - 2 кн. - 35 с., 28 гр.пр. ///АТГФ-26557</w:t>
      </w:r>
    </w:p>
    <w:p>
      <w:pPr>
        <w:pStyle w:val="Normal"/>
        <w:ind w:firstLine="720" w:end="0"/>
        <w:jc w:val="both"/>
        <w:rPr>
          <w:b/>
          <w:color w:val="000000"/>
        </w:rPr>
      </w:pPr>
      <w:r>
        <w:rPr>
          <w:b/>
          <w:color w:val="000000"/>
        </w:rPr>
        <w:t xml:space="preserve">Суетин А.А., 1999. </w:t>
      </w:r>
      <w:r>
        <w:rPr>
          <w:color w:val="000000"/>
        </w:rPr>
        <w:t>Материалы к отчетному балансу запасов россыпного золота а/с “Зея” за 1999 г. - Зея, 1999.- 3 кн. - 64 с., 51 гр.пр. ///АТГФ-26621-2</w:t>
      </w:r>
    </w:p>
    <w:p>
      <w:pPr>
        <w:pStyle w:val="Normal"/>
        <w:ind w:firstLine="720" w:end="0"/>
        <w:jc w:val="both"/>
        <w:rPr>
          <w:b/>
          <w:color w:val="000000"/>
        </w:rPr>
      </w:pPr>
      <w:r>
        <w:rPr>
          <w:b/>
          <w:color w:val="000000"/>
        </w:rPr>
        <w:t xml:space="preserve">Суетин А.А., 2000. </w:t>
      </w:r>
      <w:r>
        <w:rPr>
          <w:color w:val="000000"/>
        </w:rPr>
        <w:t>Материалы к</w:t>
      </w:r>
      <w:r>
        <w:rPr>
          <w:b/>
          <w:color w:val="000000"/>
        </w:rPr>
        <w:t xml:space="preserve"> </w:t>
      </w:r>
      <w:r>
        <w:rPr>
          <w:color w:val="000000"/>
        </w:rPr>
        <w:t>отчетному балансу запасов россыпного золота с/а «Зея» за 2000 г. - Зея, 2000. - 3 кн.- 75 л., 22 гр.пр. /// АТГФ-26803</w:t>
      </w:r>
    </w:p>
    <w:p>
      <w:pPr>
        <w:pStyle w:val="113"/>
        <w:ind w:firstLine="720" w:end="0"/>
        <w:jc w:val="both"/>
        <w:rPr>
          <w:b/>
          <w:color w:val="000000"/>
        </w:rPr>
      </w:pPr>
      <w:r>
        <w:rPr>
          <w:b/>
          <w:color w:val="000000"/>
        </w:rPr>
        <w:t xml:space="preserve">Суетин А.А., 2001. </w:t>
      </w:r>
      <w:r>
        <w:rPr>
          <w:color w:val="000000"/>
        </w:rPr>
        <w:t>Материалы отчетного баланса запасов россыпного золота а/с «Зея» за 2001 г. (формы 5-гр). - Зея, 2001. - 3 кн.- 80 (29+31+20) л., 45 гр.пр. /// АТГФ-26970</w:t>
      </w:r>
    </w:p>
    <w:p>
      <w:pPr>
        <w:pStyle w:val="Normal"/>
        <w:ind w:firstLine="720" w:end="0"/>
        <w:jc w:val="both"/>
        <w:rPr>
          <w:b/>
          <w:color w:val="000000"/>
        </w:rPr>
      </w:pPr>
      <w:r>
        <w:rPr>
          <w:b/>
          <w:color w:val="000000"/>
        </w:rPr>
        <w:t>Суетин А.А., 2008.</w:t>
      </w:r>
      <w:r>
        <w:rPr>
          <w:color w:val="000000"/>
        </w:rPr>
        <w:t xml:space="preserve"> Отчётный баланс запасов россыпного золота по ЗАО «Амур-Доре» за 2008 г. по формам: 5-гр, 70-тп. – Свободный, 2008. – 1 папка: 1 кн.-75 л., 39 л. гр.пр. /// АТГФ-28389. </w:t>
      </w:r>
      <w:r>
        <w:rPr>
          <w:color w:val="000000"/>
          <w:sz w:val="20"/>
        </w:rPr>
        <w:t>авт, ндпо, амб/золото-2008</w:t>
      </w:r>
      <w:r>
        <w:rPr>
          <w:color w:val="000000"/>
        </w:rPr>
        <w:t xml:space="preserve"> </w:t>
      </w:r>
    </w:p>
    <w:p>
      <w:pPr>
        <w:pStyle w:val="Normal"/>
        <w:ind w:firstLine="576" w:end="0"/>
        <w:jc w:val="both"/>
        <w:rPr>
          <w:b/>
          <w:color w:val="000000"/>
        </w:rPr>
      </w:pPr>
      <w:r>
        <w:rPr>
          <w:b/>
          <w:color w:val="000000"/>
        </w:rPr>
        <w:t xml:space="preserve">Суетин А.А., 2010. </w:t>
      </w:r>
      <w:r>
        <w:rPr>
          <w:color w:val="000000"/>
        </w:rPr>
        <w:t>Проект на</w:t>
      </w:r>
      <w:r>
        <w:rPr>
          <w:b/>
          <w:color w:val="000000"/>
        </w:rPr>
        <w:t xml:space="preserve"> </w:t>
      </w:r>
      <w:r>
        <w:rPr>
          <w:color w:val="000000"/>
        </w:rPr>
        <w:t>проведение поисково-оценочных и разведочных работ на россыпное золото в бассейне руч.Миллионный, правого притока р.Гилюй, бассейна р.Зея на 2010-2013 г.г. Объект «</w:t>
      </w:r>
      <w:r>
        <w:rPr>
          <w:b/>
          <w:color w:val="000000"/>
        </w:rPr>
        <w:t>Миллионный</w:t>
      </w:r>
      <w:r>
        <w:rPr>
          <w:color w:val="000000"/>
        </w:rPr>
        <w:t>». (Зейский р-н, N-52-XIII, лц.БЛГ 02146 БР, Гр.10-10-82). – Зея: ООО «Сибирь», 2010. – 1 кн.-46 л. /// Арх.1037-2</w:t>
      </w:r>
    </w:p>
    <w:p>
      <w:pPr>
        <w:pStyle w:val="Normal"/>
        <w:ind w:firstLine="720" w:end="0"/>
        <w:jc w:val="both"/>
        <w:rPr>
          <w:b/>
          <w:color w:val="000000"/>
        </w:rPr>
      </w:pPr>
      <w:r>
        <w:rPr>
          <w:b/>
          <w:color w:val="000000"/>
        </w:rPr>
        <w:t>Сулимов И.Н., 1961.</w:t>
      </w:r>
      <w:r>
        <w:rPr>
          <w:color w:val="000000"/>
        </w:rPr>
        <w:t xml:space="preserve"> Геологический отчет Зее-Буреинской нефтеразведки за 1960 год. - с.Васильевка Амурской области, тр.Востсибнефтегеология, 1961.- 1 кн.- 25 с. /// АмурТГФ - 8919 </w:t>
      </w:r>
    </w:p>
    <w:p>
      <w:pPr>
        <w:pStyle w:val="Normal"/>
        <w:ind w:firstLine="720" w:end="0"/>
        <w:jc w:val="both"/>
        <w:rPr>
          <w:b/>
          <w:color w:val="000000"/>
        </w:rPr>
      </w:pPr>
      <w:r>
        <w:rPr>
          <w:b/>
          <w:color w:val="000000"/>
        </w:rPr>
        <w:t>Сулимов И.Н., Сулимова И.Е., 1961.</w:t>
      </w:r>
      <w:r>
        <w:rPr>
          <w:color w:val="000000"/>
        </w:rPr>
        <w:t xml:space="preserve"> Сводный отчет по Зее-Буреинской опорной скважине. - Иркутск: Востсибнефтегеология, 1961. - 2 кн. – 562 л. (151+411), 4 гр.пр. (Том I, II, III). </w:t>
      </w:r>
      <w:r>
        <w:rPr>
          <w:b/>
          <w:color w:val="000000"/>
        </w:rPr>
        <w:t>Жаркова Т.М., 1961</w:t>
      </w:r>
      <w:r>
        <w:rPr>
          <w:color w:val="000000"/>
        </w:rPr>
        <w:t>. Литолого-петрографическая характеристика отложений, вскрытых Зея-Буреинской опорной скважиной (к окончательному отчету по Зее-Буреинской опорной скважине, авт. Сулимов И.Н., Сулимова И.Е., 1961; АТГФ-9343). Книга III. - Иркутск: Востсибнефтегеология, 1961. - 2 кн. – 307 л. (109+198), 3 гр.пр. /// АТГФ-9343 (Всего в отчете: 4 кн., 7 гр.пр.);</w:t>
      </w:r>
      <w:r>
        <w:rPr>
          <w:b/>
          <w:color w:val="000000"/>
        </w:rPr>
        <w:t xml:space="preserve"> </w:t>
      </w:r>
      <w:r>
        <w:rPr>
          <w:color w:val="000000"/>
        </w:rPr>
        <w:t>од51510 (1502 Мб)</w:t>
      </w:r>
    </w:p>
    <w:p>
      <w:pPr>
        <w:pStyle w:val="Normal"/>
        <w:ind w:firstLine="720" w:end="0"/>
        <w:jc w:val="both"/>
        <w:rPr>
          <w:b/>
          <w:color w:val="000000"/>
        </w:rPr>
      </w:pPr>
      <w:r>
        <w:rPr>
          <w:b/>
          <w:color w:val="000000"/>
        </w:rPr>
        <w:t xml:space="preserve">Сулина Т.Г., 1966. </w:t>
      </w:r>
      <w:r>
        <w:rPr>
          <w:color w:val="000000"/>
        </w:rPr>
        <w:t>Технический отчет по инженерно-строительным изысканиям под строительство 2-х 120 кв. домов в г.Благовещенске. - Благовещенск: АмурТИСИЗ, 1966. - 13 с., 7 гр.пр. /// АТГФ - 12128.</w:t>
      </w:r>
    </w:p>
    <w:p>
      <w:pPr>
        <w:pStyle w:val="Normal"/>
        <w:ind w:firstLine="720" w:end="0"/>
        <w:jc w:val="both"/>
        <w:rPr>
          <w:b/>
          <w:color w:val="000000"/>
        </w:rPr>
      </w:pPr>
      <w:r>
        <w:rPr>
          <w:b/>
          <w:color w:val="000000"/>
        </w:rPr>
        <w:t xml:space="preserve">Сулина Т.Г., 1967. </w:t>
      </w:r>
      <w:r>
        <w:rPr>
          <w:color w:val="000000"/>
        </w:rPr>
        <w:t>Технический отчет по инженерно-строительным изысканиям под строительство широкоэкранного кинотеатра на 300 мест на ст.Поздеевка. - Благовещенск: АмурТИСИЗ, 1967. - 9 с., 4 гр.пр. /// АТГФ - 12111.</w:t>
      </w:r>
    </w:p>
    <w:p>
      <w:pPr>
        <w:pStyle w:val="Normal"/>
        <w:ind w:firstLine="720" w:end="0"/>
        <w:jc w:val="both"/>
        <w:rPr>
          <w:b/>
          <w:color w:val="000000"/>
        </w:rPr>
      </w:pPr>
      <w:r>
        <w:rPr>
          <w:b/>
          <w:color w:val="000000"/>
        </w:rPr>
        <w:t xml:space="preserve">Сулина Т.Г., 1967. </w:t>
      </w:r>
      <w:r>
        <w:rPr>
          <w:color w:val="000000"/>
        </w:rPr>
        <w:t>Технический отчет по инженерно-строительным изысканиям под строительство широкоэкранного кинотеатра на 400 мест в п.Екатеринославка Октябрьского р-на. - Благовещенск: АмурТИСИЗ, 1967. - 8 с., 2 гр.пр. /// АТГФ - 12110.</w:t>
      </w:r>
    </w:p>
    <w:p>
      <w:pPr>
        <w:pStyle w:val="Normal"/>
        <w:ind w:firstLine="720" w:end="0"/>
        <w:jc w:val="both"/>
        <w:rPr>
          <w:b/>
          <w:color w:val="000000"/>
        </w:rPr>
      </w:pPr>
      <w:r>
        <w:rPr>
          <w:b/>
          <w:color w:val="000000"/>
        </w:rPr>
        <w:t xml:space="preserve">Сулина Т.Г., 1971. </w:t>
      </w:r>
      <w:r>
        <w:rPr>
          <w:color w:val="000000"/>
        </w:rPr>
        <w:t>Технический отчет по инженерно-геологическим изысканиям под строительство лечебного корпуса на 120 мест в кв.330 и котельной в г.Благовещенске. - Благовещенск: АмурТИСИЗ, 1972. - 17 с., 3 гр.пр. /// АТГФ - 15013.</w:t>
      </w:r>
    </w:p>
    <w:p>
      <w:pPr>
        <w:pStyle w:val="Normal"/>
        <w:ind w:firstLine="720" w:end="0"/>
        <w:jc w:val="both"/>
        <w:rPr>
          <w:b/>
          <w:color w:val="000000"/>
        </w:rPr>
      </w:pPr>
      <w:r>
        <w:rPr>
          <w:b/>
          <w:color w:val="000000"/>
        </w:rPr>
        <w:t xml:space="preserve">Сулина Т.Г., 1972. </w:t>
      </w:r>
      <w:r>
        <w:rPr>
          <w:color w:val="000000"/>
        </w:rPr>
        <w:t>Технический отчет по инженерно-геологическим изысканиям под строительство корпуса теоретических занятий на 400 мест в кв.79 г.Благовещенска. - Благовещенск: АмурТИСИЗ, 1972. - 12 с., 3 гр.пр. /// АТГФ - 15636.</w:t>
      </w:r>
    </w:p>
    <w:p>
      <w:pPr>
        <w:pStyle w:val="Normal"/>
        <w:ind w:firstLine="720" w:end="0"/>
        <w:jc w:val="both"/>
        <w:rPr>
          <w:b/>
          <w:color w:val="000000"/>
        </w:rPr>
      </w:pPr>
      <w:r>
        <w:rPr>
          <w:b/>
          <w:color w:val="000000"/>
        </w:rPr>
        <w:t xml:space="preserve">Сулина Т.Г., 1972. </w:t>
      </w:r>
      <w:r>
        <w:rPr>
          <w:color w:val="000000"/>
        </w:rPr>
        <w:t>Технический отчет по инженерно-геологическим изысканиям под строительство перехода трассы ВЛ-220 кв. “Свободный - Новокиевка” через р.Зея.- Благовещенск: АмурТИСИЗ, 1972. - 35 с., 4 гр.пр. /// АТГФ - 15496.</w:t>
      </w:r>
    </w:p>
    <w:p>
      <w:pPr>
        <w:pStyle w:val="Normal"/>
        <w:ind w:firstLine="720" w:end="0"/>
        <w:jc w:val="both"/>
        <w:rPr>
          <w:b/>
          <w:color w:val="000000"/>
        </w:rPr>
      </w:pPr>
      <w:r>
        <w:rPr>
          <w:b/>
          <w:color w:val="000000"/>
        </w:rPr>
        <w:t xml:space="preserve">Сулина Т.Г., 1972. </w:t>
      </w:r>
      <w:r>
        <w:rPr>
          <w:color w:val="000000"/>
        </w:rPr>
        <w:t>Технический отчет по инженерно-геологическим изысканиям под строительство укрепления береговой линии р.Зея для Общества слепых в г.Благовещенске. - Благовещенск: АмурТИСИЗ, 1972. - 88 с., 16 гр.пр. /// АТГФ - 14875.</w:t>
      </w:r>
    </w:p>
    <w:p>
      <w:pPr>
        <w:pStyle w:val="Normal"/>
        <w:ind w:firstLine="720" w:end="0"/>
        <w:jc w:val="both"/>
        <w:rPr>
          <w:b/>
          <w:color w:val="000000"/>
        </w:rPr>
      </w:pPr>
      <w:r>
        <w:rPr>
          <w:b/>
          <w:color w:val="000000"/>
        </w:rPr>
        <w:t xml:space="preserve">Сулина Т.Г., 1972. </w:t>
      </w:r>
      <w:r>
        <w:rPr>
          <w:color w:val="000000"/>
        </w:rPr>
        <w:t>Технический отчет по инженерно-геологическим изысканиям под строительство фермы на 800 коров в п.Сергеевка (Благовещенский р-н). - Благовещенск: АмурТИСИЗ, 1972. – 14 л., 3 гр.пр. /// АТГФ - 14881.</w:t>
      </w:r>
    </w:p>
    <w:p>
      <w:pPr>
        <w:pStyle w:val="Normal"/>
        <w:ind w:firstLine="720" w:end="0"/>
        <w:jc w:val="both"/>
        <w:rPr>
          <w:b/>
          <w:color w:val="000000"/>
        </w:rPr>
      </w:pPr>
      <w:r>
        <w:rPr>
          <w:b/>
          <w:color w:val="000000"/>
        </w:rPr>
        <w:t xml:space="preserve">Сулина Т.Г., 1972. </w:t>
      </w:r>
      <w:r>
        <w:rPr>
          <w:color w:val="000000"/>
        </w:rPr>
        <w:t>Технический отчет по инженерно-строительным изысканиям под строительство аэровокзала на 35 пассажиров в пос.Новокиевский Увал. - Благовещенск: АмурТИСИЗ, 1972. - 9 с., 2 гр.пр. /// АТГФ - 15015.</w:t>
      </w:r>
    </w:p>
    <w:p>
      <w:pPr>
        <w:pStyle w:val="Normal"/>
        <w:ind w:firstLine="720" w:end="0"/>
        <w:jc w:val="both"/>
        <w:rPr>
          <w:b/>
          <w:color w:val="000000"/>
        </w:rPr>
      </w:pPr>
      <w:r>
        <w:rPr>
          <w:b/>
          <w:color w:val="000000"/>
        </w:rPr>
        <w:t xml:space="preserve">Сулина Т.Г., 1973. </w:t>
      </w:r>
      <w:r>
        <w:rPr>
          <w:color w:val="000000"/>
        </w:rPr>
        <w:t>Технический отчет по инженерно-геологическим изысканиям для строительства общежития на 150 мест в 47 кв. г.Зея. - Благовещенск: АмурТИСИЗ, 1973. - 23 с., 3 гр.пр. /// АТГФ - 15656.</w:t>
      </w:r>
    </w:p>
    <w:p>
      <w:pPr>
        <w:pStyle w:val="Normal"/>
        <w:ind w:firstLine="720" w:end="0"/>
        <w:jc w:val="both"/>
        <w:rPr>
          <w:b/>
          <w:color w:val="000000"/>
        </w:rPr>
      </w:pPr>
      <w:r>
        <w:rPr>
          <w:b/>
          <w:color w:val="000000"/>
        </w:rPr>
        <w:t xml:space="preserve">Сулина Т.Г., 1973. </w:t>
      </w:r>
      <w:r>
        <w:rPr>
          <w:color w:val="000000"/>
        </w:rPr>
        <w:t>Технический отчет по инженерно-геологическим изысканиям для строительства столовой локомотивного депо на ст.Магдагачи. - Благовещенск: АмурТИСИЗ, 1973. - 26 с., 3 гр.пр. /// АТГФ - 15643.</w:t>
      </w:r>
    </w:p>
    <w:p>
      <w:pPr>
        <w:pStyle w:val="Normal"/>
        <w:ind w:firstLine="720" w:end="0"/>
        <w:jc w:val="both"/>
        <w:rPr>
          <w:b/>
          <w:color w:val="000000"/>
        </w:rPr>
      </w:pPr>
      <w:r>
        <w:rPr>
          <w:b/>
          <w:color w:val="000000"/>
        </w:rPr>
        <w:t xml:space="preserve">Сулина Т.Г., 1973. </w:t>
      </w:r>
      <w:r>
        <w:rPr>
          <w:color w:val="000000"/>
        </w:rPr>
        <w:t>Технический отчет по инженерно-геологическим изысканиям под строительство склада минеральных удобрений емкостью 3,5 тыс.тонн на ст.Поздеевка. - Благовещенск: АмурТИСИЗ, 1973. - 41 с., 5 гр.пр. /// АТГФ - 15495.</w:t>
      </w:r>
    </w:p>
    <w:p>
      <w:pPr>
        <w:pStyle w:val="Normal"/>
        <w:ind w:firstLine="720" w:end="0"/>
        <w:jc w:val="both"/>
        <w:rPr>
          <w:b/>
          <w:color w:val="000000"/>
        </w:rPr>
      </w:pPr>
      <w:r>
        <w:rPr>
          <w:b/>
          <w:color w:val="000000"/>
        </w:rPr>
        <w:t xml:space="preserve">Сулина Т.Г., 1973. </w:t>
      </w:r>
      <w:r>
        <w:rPr>
          <w:color w:val="000000"/>
        </w:rPr>
        <w:t>Технический отчет по инженерно-строительным изысканиям для строительства 60-ти кв. жилого дома в кв.55 по ул.Советской в г.Шимановске. - Благовещенск: АмурТИСИЗ, 1973. - 22 с., 4 гр.пр. /// АТГФ - 15640.</w:t>
      </w:r>
    </w:p>
    <w:p>
      <w:pPr>
        <w:pStyle w:val="Normal"/>
        <w:ind w:firstLine="720" w:end="0"/>
        <w:jc w:val="both"/>
        <w:rPr>
          <w:b/>
          <w:color w:val="000000"/>
        </w:rPr>
      </w:pPr>
      <w:r>
        <w:rPr>
          <w:b/>
          <w:color w:val="000000"/>
        </w:rPr>
        <w:t xml:space="preserve">Сулина Т.Г., Охват В.С., 1972. </w:t>
      </w:r>
      <w:r>
        <w:rPr>
          <w:color w:val="000000"/>
        </w:rPr>
        <w:t>Технический отчет по инженерно-строительным изысканиям по защите города от наводнения р.Амур на участке от мебельной фабрики до моста, г.Благовещенск. - Благовещенск: АмурТИСИЗ, 1972. - 43 с., 20 гр.пр. /// АТГФ - 17000.</w:t>
      </w:r>
    </w:p>
    <w:p>
      <w:pPr>
        <w:pStyle w:val="Normal"/>
        <w:ind w:firstLine="720" w:end="0"/>
        <w:jc w:val="both"/>
        <w:rPr>
          <w:b/>
          <w:bCs/>
          <w:color w:val="000000"/>
        </w:rPr>
      </w:pPr>
      <w:r>
        <w:rPr>
          <w:b/>
          <w:color w:val="000000"/>
        </w:rPr>
        <w:t xml:space="preserve">Сулина Т.Г., Попрухин С.М., 1974. </w:t>
      </w:r>
      <w:r>
        <w:rPr>
          <w:color w:val="000000"/>
        </w:rPr>
        <w:t>Технический отчет по инженерно-строительным изысканиям по защите города Благовещенска от наводнения р.Зея на участке от ул.Амурской до створа проектируемого автодорожного моста. - Благовещенск: АмурТИСИЗ, 1974. - 124 с., 31+121 гр.пр. /// АТГФ - 16621.</w:t>
      </w:r>
    </w:p>
    <w:p>
      <w:pPr>
        <w:pStyle w:val="Normal"/>
        <w:ind w:firstLine="709" w:end="0"/>
        <w:jc w:val="both"/>
        <w:rPr>
          <w:color w:val="000000"/>
        </w:rPr>
      </w:pPr>
      <w:r>
        <w:rPr>
          <w:b/>
          <w:bCs/>
          <w:color w:val="000000"/>
        </w:rPr>
        <w:t xml:space="preserve">Суматов М.С., 1949. </w:t>
      </w:r>
      <w:r>
        <w:rPr>
          <w:color w:val="000000"/>
        </w:rPr>
        <w:t>Доклад о перспективах расширения сырьевой базы треста «Амурзолото». – Свободный: Трест "Амурзолото", 1949. – 18 л. (л.169-186). /// АТГФ-29380 (1 кн.-253 л.).</w:t>
      </w:r>
    </w:p>
    <w:p>
      <w:pPr>
        <w:pStyle w:val="313"/>
        <w:ind w:firstLine="720" w:end="0"/>
        <w:rPr>
          <w:b/>
          <w:color w:val="000000"/>
        </w:rPr>
      </w:pPr>
      <w:r>
        <w:rPr>
          <w:color w:val="000000"/>
        </w:rPr>
        <w:t>Суматов М.С., Ждан А.А.,Федотов Н.А., Красовский В.Ф., 1952.</w:t>
      </w:r>
      <w:r>
        <w:rPr>
          <w:b w:val="false"/>
          <w:color w:val="000000"/>
        </w:rPr>
        <w:t xml:space="preserve"> Материалы к подсчёту запасов по </w:t>
      </w:r>
      <w:r>
        <w:rPr>
          <w:b w:val="false"/>
          <w:color w:val="000000"/>
          <w:u w:val="single"/>
        </w:rPr>
        <w:t>Кировскому</w:t>
      </w:r>
      <w:r>
        <w:rPr>
          <w:b w:val="false"/>
          <w:color w:val="000000"/>
        </w:rPr>
        <w:t xml:space="preserve"> золоторудному месторождению на 01.01.1952 г. – Свободный: Трест «Амурзолото», 1952. – 2 папки: 2 кн. (227л.)+(71 фото на 19л., №№ 1-57, 59-72); 185 л.гр.пр. (104+81). /// Арх.780, МНЗ на сервере.</w:t>
      </w:r>
    </w:p>
    <w:p>
      <w:pPr>
        <w:pStyle w:val="Normal"/>
        <w:ind w:firstLine="720" w:end="0"/>
        <w:jc w:val="both"/>
        <w:rPr>
          <w:b/>
          <w:color w:val="000000"/>
        </w:rPr>
      </w:pPr>
      <w:r>
        <w:rPr>
          <w:b/>
          <w:color w:val="000000"/>
        </w:rPr>
        <w:t>Сумин Н.Г., 1953.</w:t>
      </w:r>
      <w:r>
        <w:rPr>
          <w:color w:val="000000"/>
        </w:rPr>
        <w:t xml:space="preserve"> Гаринское железорудное месторождение (отчет о петрографо-минералогическом исследовании). - Москва: ДВЭ СОПСа и Минер.музей АН СССР, 1953. - 194 л., 31 рис. ///АТГФ-4148 </w:t>
      </w:r>
    </w:p>
    <w:p>
      <w:pPr>
        <w:pStyle w:val="Normal"/>
        <w:ind w:firstLine="720" w:end="0"/>
        <w:jc w:val="both"/>
        <w:rPr>
          <w:b/>
          <w:color w:val="000000"/>
        </w:rPr>
      </w:pPr>
      <w:r>
        <w:rPr>
          <w:b/>
          <w:color w:val="000000"/>
        </w:rPr>
        <w:t>Супряга Ю.А., 1953.</w:t>
      </w:r>
      <w:r>
        <w:rPr>
          <w:color w:val="000000"/>
        </w:rPr>
        <w:t xml:space="preserve"> Геологический отчет о доразведке участков Увальные Отроги и Северный Кивдо-Райчихинского буроугольного м-ния. - Хабаровск: Дальуглеразведка, 1953. - 8 кн. – 808 л., 64 л.гр.пр. (в т.ч.дубль- 32 л.) /// АТГФ-4136. </w:t>
      </w:r>
      <w:r>
        <w:rPr>
          <w:b/>
          <w:bCs/>
          <w:color w:val="000000"/>
        </w:rPr>
        <w:t xml:space="preserve">Протокол № 8313 от 31.07.1953 г. </w:t>
      </w:r>
      <w:r>
        <w:rPr>
          <w:color w:val="000000"/>
        </w:rPr>
        <w:t>заседания ВКЗ Министерства геологии СССР. - 26 л. /// АТГФ-29088-102.</w:t>
      </w:r>
    </w:p>
    <w:p>
      <w:pPr>
        <w:pStyle w:val="Normal"/>
        <w:ind w:firstLine="720" w:end="0"/>
        <w:jc w:val="both"/>
        <w:rPr>
          <w:b/>
          <w:color w:val="000000"/>
        </w:rPr>
      </w:pPr>
      <w:r>
        <w:rPr>
          <w:b/>
          <w:color w:val="000000"/>
        </w:rPr>
        <w:t>Супряга Ю.А., 1953.</w:t>
      </w:r>
      <w:r>
        <w:rPr>
          <w:color w:val="000000"/>
        </w:rPr>
        <w:t xml:space="preserve"> Геологический отчет о доразведке участков Увальные Отроги и Северный Кивдо-Райчихинского буроугольного м-ния. - Хабаровск: Дальуглеразведка, 1953. - кн.1: 138 л.; кн.2: 357 л.; кн.3: 194 л.; 64 гр.пр. ///АТГФ-4136</w:t>
      </w:r>
    </w:p>
    <w:p>
      <w:pPr>
        <w:pStyle w:val="Normal"/>
        <w:ind w:firstLine="720" w:end="0"/>
        <w:jc w:val="both"/>
        <w:rPr>
          <w:b/>
          <w:color w:val="000000"/>
        </w:rPr>
      </w:pPr>
      <w:r>
        <w:rPr>
          <w:b/>
          <w:color w:val="000000"/>
        </w:rPr>
        <w:t>Суракевич В.И., 1966.</w:t>
      </w:r>
      <w:r>
        <w:rPr>
          <w:color w:val="000000"/>
        </w:rPr>
        <w:t xml:space="preserve"> Материал изысканий под ремонтно-производственную базу в с.Тамбовка Амурской области. - Иркутск: ВНИПИсельэлектро, 1966. - 42 с., 14 гр.пр. ///АТГФ-12320.</w:t>
      </w:r>
    </w:p>
    <w:p>
      <w:pPr>
        <w:pStyle w:val="Normal"/>
        <w:ind w:firstLine="720" w:end="0"/>
        <w:jc w:val="both"/>
        <w:rPr>
          <w:b/>
          <w:color w:val="000000"/>
        </w:rPr>
      </w:pPr>
      <w:r>
        <w:rPr>
          <w:b/>
          <w:color w:val="000000"/>
        </w:rPr>
        <w:t>Суракевич В.И., 1966.</w:t>
      </w:r>
      <w:r>
        <w:rPr>
          <w:color w:val="000000"/>
        </w:rPr>
        <w:t xml:space="preserve"> Материалы изысканий под ремонтную базу в п.Архара в Амурской области. - Иркутск: ВНИПИсельэлектро, 1966. - 33 с., 16 гр.пр. ///АТГФ-12319.</w:t>
      </w:r>
    </w:p>
    <w:p>
      <w:pPr>
        <w:pStyle w:val="Normal"/>
        <w:ind w:firstLine="720" w:end="0"/>
        <w:jc w:val="both"/>
        <w:rPr>
          <w:b/>
          <w:color w:val="000000"/>
        </w:rPr>
      </w:pPr>
      <w:r>
        <w:rPr>
          <w:b/>
          <w:color w:val="000000"/>
        </w:rPr>
        <w:t>Суракевич В.И., 1967.</w:t>
      </w:r>
      <w:r>
        <w:rPr>
          <w:color w:val="000000"/>
        </w:rPr>
        <w:t xml:space="preserve"> Воздушная линия электропередачи на напряжение 10 кв от Куприяновской подмтанции 35/10 кв Амурской области. - Иркутск: ВНИПИсельэлектро, 1967. - 27 с., 10 гр.пр. ///АТГФ-12620.</w:t>
      </w:r>
    </w:p>
    <w:p>
      <w:pPr>
        <w:pStyle w:val="Normal"/>
        <w:ind w:firstLine="720" w:end="0"/>
        <w:jc w:val="both"/>
        <w:rPr>
          <w:b/>
          <w:color w:val="000000"/>
        </w:rPr>
      </w:pPr>
      <w:r>
        <w:rPr>
          <w:b/>
          <w:color w:val="000000"/>
        </w:rPr>
        <w:t>Суракевич В.И., 1967.</w:t>
      </w:r>
      <w:r>
        <w:rPr>
          <w:color w:val="000000"/>
        </w:rPr>
        <w:t xml:space="preserve"> Воздушная линия электропередачи на напряжение 35 кв Волково-Николаевка (Куропатино) Амурской области. - Иркутск: ВНИПИсельэлектро, 1967. - 71 с., 13 гр.пр. ///АТГФ-12614.</w:t>
      </w:r>
    </w:p>
    <w:p>
      <w:pPr>
        <w:pStyle w:val="Normal"/>
        <w:ind w:firstLine="720" w:end="0"/>
        <w:jc w:val="both"/>
        <w:rPr>
          <w:b/>
          <w:color w:val="000000"/>
        </w:rPr>
      </w:pPr>
      <w:r>
        <w:rPr>
          <w:b/>
          <w:color w:val="000000"/>
        </w:rPr>
        <w:t>Суракевич В.И., 1967.</w:t>
      </w:r>
      <w:r>
        <w:rPr>
          <w:color w:val="000000"/>
        </w:rPr>
        <w:t xml:space="preserve"> Материалы изысканий по ВЛ 35 кв Поярково - Ново-Чесноково Амурской области. - Иркутск: ВНИПИсельэлектро, 1967. - 51 с., 13 гр.пр. ///АТГФ-13205.</w:t>
      </w:r>
    </w:p>
    <w:p>
      <w:pPr>
        <w:pStyle w:val="Normal"/>
        <w:ind w:firstLine="720" w:end="0"/>
        <w:jc w:val="both"/>
        <w:rPr>
          <w:b/>
          <w:color w:val="000000"/>
        </w:rPr>
      </w:pPr>
      <w:r>
        <w:rPr>
          <w:b/>
          <w:color w:val="000000"/>
        </w:rPr>
        <w:t xml:space="preserve">Суракевич В.И., 1968. </w:t>
      </w:r>
      <w:r>
        <w:rPr>
          <w:color w:val="000000"/>
        </w:rPr>
        <w:t>Воздушная линия электропередачи на напряжении 35 кв Духовская-Винниково Амурской обл. - Иркутск: ВНИПИсельэлектро, 1968. – 1 кн.-49 л., в т.ч. 14 гр.пр. /// АТГФ-13199</w:t>
      </w:r>
    </w:p>
    <w:p>
      <w:pPr>
        <w:pStyle w:val="Normal"/>
        <w:ind w:firstLine="720" w:end="0"/>
        <w:jc w:val="both"/>
        <w:rPr>
          <w:b/>
          <w:color w:val="000000"/>
        </w:rPr>
      </w:pPr>
      <w:r>
        <w:rPr>
          <w:b/>
          <w:color w:val="000000"/>
        </w:rPr>
        <w:t>Суракевич В.И., 1968.</w:t>
      </w:r>
      <w:r>
        <w:rPr>
          <w:color w:val="000000"/>
        </w:rPr>
        <w:t xml:space="preserve"> Воздушные линии электропередачи на напряжение 10 кв от Ивановской подстанции 110/35/10 кв Ивановского р-на. - Иркутск: ВНИПИсельэлектро, 1968. - 17 с., 4 гр.пр. ///АТГФ-13223.</w:t>
      </w:r>
    </w:p>
    <w:p>
      <w:pPr>
        <w:pStyle w:val="Normal"/>
        <w:ind w:firstLine="720" w:end="0"/>
        <w:jc w:val="both"/>
        <w:rPr>
          <w:b/>
          <w:color w:val="000000"/>
        </w:rPr>
      </w:pPr>
      <w:r>
        <w:rPr>
          <w:b/>
          <w:color w:val="000000"/>
        </w:rPr>
        <w:t>Суракевич В.И., 1968.</w:t>
      </w:r>
      <w:r>
        <w:rPr>
          <w:color w:val="000000"/>
        </w:rPr>
        <w:t xml:space="preserve"> Материалы технических изысканий по ВЛ 10 кв от подстанции 35/10 кв в с.Климоуцы Амурской области. - Иркутск: ВНИПИсельэлектро, 1968. - 14 с., 3 гр.пр. ///АТГФ-12971.</w:t>
      </w:r>
    </w:p>
    <w:p>
      <w:pPr>
        <w:pStyle w:val="Normal"/>
        <w:ind w:firstLine="720" w:end="0"/>
        <w:jc w:val="both"/>
        <w:rPr>
          <w:b/>
          <w:color w:val="000000"/>
        </w:rPr>
      </w:pPr>
      <w:r>
        <w:rPr>
          <w:b/>
          <w:color w:val="000000"/>
        </w:rPr>
        <w:t>Суракевич В.И., 1968.</w:t>
      </w:r>
      <w:r>
        <w:rPr>
          <w:color w:val="000000"/>
        </w:rPr>
        <w:t xml:space="preserve"> Материалы технических изысканий по ВЛ 35 кв Костюковка - Климоуцы Амурской области. - Иркутск: ВНИПИсельэлектро, 1968. - 68 с., 14 гр.пр. ///АТГФ-12884.</w:t>
      </w:r>
    </w:p>
    <w:p>
      <w:pPr>
        <w:pStyle w:val="Normal"/>
        <w:ind w:firstLine="720" w:end="0"/>
        <w:jc w:val="both"/>
        <w:rPr>
          <w:b/>
          <w:color w:val="000000"/>
        </w:rPr>
      </w:pPr>
      <w:r>
        <w:rPr>
          <w:b/>
          <w:color w:val="000000"/>
        </w:rPr>
        <w:t>Суракевич В.И., 1970.</w:t>
      </w:r>
      <w:r>
        <w:rPr>
          <w:color w:val="000000"/>
        </w:rPr>
        <w:t xml:space="preserve"> Воздушная линия электропередачи на напряжение 35 кв Сергеевка - Прядчино Амурской области. - Иркутск: Сельэнергопроект, 1970. - 31 с., 3 гр.пр. ///АТГФ-14360.</w:t>
      </w:r>
    </w:p>
    <w:p>
      <w:pPr>
        <w:pStyle w:val="Normal"/>
        <w:ind w:firstLine="720" w:end="0"/>
        <w:jc w:val="both"/>
        <w:rPr>
          <w:b/>
          <w:color w:val="000000"/>
        </w:rPr>
      </w:pPr>
      <w:r>
        <w:rPr>
          <w:b/>
          <w:color w:val="000000"/>
        </w:rPr>
        <w:t>Суракевич В.И., 1971.</w:t>
      </w:r>
      <w:r>
        <w:rPr>
          <w:color w:val="000000"/>
        </w:rPr>
        <w:t xml:space="preserve"> Воздушная линия электропередачи на напряжение 35 кв Серышево - Арга Амурской области. - Иркутск: Сельэнергопроект, 1971. - 45 с., 1 гр.пр. ///АТГФ-14673.</w:t>
      </w:r>
    </w:p>
    <w:p>
      <w:pPr>
        <w:pStyle w:val="Normal"/>
        <w:ind w:firstLine="720" w:end="0"/>
        <w:jc w:val="both"/>
        <w:rPr>
          <w:b/>
          <w:color w:val="000000"/>
        </w:rPr>
      </w:pPr>
      <w:r>
        <w:rPr>
          <w:b/>
          <w:color w:val="000000"/>
        </w:rPr>
        <w:t xml:space="preserve">Суракевич В.И., 1972. </w:t>
      </w:r>
      <w:r>
        <w:rPr>
          <w:color w:val="000000"/>
        </w:rPr>
        <w:t>Площадка электроподстанции 35/10 кв в с.Поздеевка Ромненского р-на. - Иркутск: Сельэнергопроект, 1972. - 30 с., 10 гр.пр. /// АТГФ-15083.</w:t>
      </w:r>
    </w:p>
    <w:p>
      <w:pPr>
        <w:pStyle w:val="Normal"/>
        <w:ind w:firstLine="720" w:end="0"/>
        <w:jc w:val="both"/>
        <w:rPr>
          <w:b/>
          <w:color w:val="000000"/>
        </w:rPr>
      </w:pPr>
      <w:r>
        <w:rPr>
          <w:b/>
          <w:color w:val="000000"/>
        </w:rPr>
        <w:t xml:space="preserve">Суракевич В.И., 1972. </w:t>
      </w:r>
      <w:r>
        <w:rPr>
          <w:color w:val="000000"/>
        </w:rPr>
        <w:t>Понизительная подстанция 35/10 кв в с.Нововоскресеновка Шимановского р-на. - Иркутск: Сельэнергопроект, 1972. - 40 с., 3 гр.пр. ///АТГФ-15082.</w:t>
      </w:r>
    </w:p>
    <w:p>
      <w:pPr>
        <w:pStyle w:val="Normal"/>
        <w:ind w:firstLine="720" w:end="0"/>
        <w:jc w:val="both"/>
        <w:rPr>
          <w:b/>
          <w:color w:val="000000"/>
        </w:rPr>
      </w:pPr>
      <w:r>
        <w:rPr>
          <w:b/>
          <w:color w:val="000000"/>
        </w:rPr>
        <w:t>Суракевич В.И., 1973.</w:t>
      </w:r>
      <w:r>
        <w:rPr>
          <w:color w:val="000000"/>
        </w:rPr>
        <w:t xml:space="preserve"> Воздушная линия электропередачи напряжением 35 кв Овсянка - Березовка Зейского р-на. - Иркутск: Сельэнергопроект, 1973. - 54 с., 2 гр.пр. ///АТГФ-16403.</w:t>
      </w:r>
    </w:p>
    <w:p>
      <w:pPr>
        <w:pStyle w:val="Normal"/>
        <w:ind w:firstLine="720" w:end="0"/>
        <w:jc w:val="both"/>
        <w:rPr>
          <w:b/>
          <w:color w:val="000000"/>
        </w:rPr>
      </w:pPr>
      <w:r>
        <w:rPr>
          <w:b/>
          <w:color w:val="000000"/>
        </w:rPr>
        <w:t xml:space="preserve">Суракевич В.И., 1973. </w:t>
      </w:r>
      <w:r>
        <w:rPr>
          <w:color w:val="000000"/>
        </w:rPr>
        <w:t>Трансформаторная подстанция напряжением 35/10 кв в с.Березовка (Чалбачи) Зейского р-на. - Иркутск: Сельэнергопроект, 1973. - 31 с., 20 гр.пр. ///АТГФ-16402.</w:t>
      </w:r>
    </w:p>
    <w:p>
      <w:pPr>
        <w:pStyle w:val="Normal"/>
        <w:ind w:firstLine="720" w:end="0"/>
        <w:jc w:val="both"/>
        <w:rPr>
          <w:b/>
          <w:color w:val="000000"/>
        </w:rPr>
      </w:pPr>
      <w:r>
        <w:rPr>
          <w:b/>
          <w:color w:val="000000"/>
        </w:rPr>
        <w:t>Суракевич В.И., Головин А.Я., 1974.</w:t>
      </w:r>
      <w:r>
        <w:rPr>
          <w:color w:val="000000"/>
        </w:rPr>
        <w:t xml:space="preserve"> Воздушная линия электропередачи на напряжение 35 кв Крестовоздвиженка - Муравьёвка Тамбовского р-на. - Иркутск: Сельэнергопроект, 1974. - 42 с. ///АТГФ-16197.</w:t>
      </w:r>
    </w:p>
    <w:p>
      <w:pPr>
        <w:pStyle w:val="Normal"/>
        <w:ind w:firstLine="720" w:end="0"/>
        <w:jc w:val="both"/>
        <w:rPr>
          <w:b/>
          <w:color w:val="000000"/>
        </w:rPr>
      </w:pPr>
      <w:r>
        <w:rPr>
          <w:b/>
          <w:color w:val="000000"/>
        </w:rPr>
        <w:t>Суракевич В.И., Попова Н.Е., 1973.</w:t>
      </w:r>
      <w:r>
        <w:rPr>
          <w:color w:val="000000"/>
        </w:rPr>
        <w:t xml:space="preserve"> Воздушная линия электропередачи на напряжение 35 кв Архара - Новосергеевка Архаринского р-на. - Иркутск: Сельэнергопроект, 1973. - 24 с., 1 гр.пр. ///АТГФ-16196.</w:t>
      </w:r>
    </w:p>
    <w:p>
      <w:pPr>
        <w:pStyle w:val="Normal"/>
        <w:ind w:firstLine="720" w:end="0"/>
        <w:jc w:val="both"/>
        <w:rPr>
          <w:b/>
          <w:color w:val="000000"/>
        </w:rPr>
      </w:pPr>
      <w:r>
        <w:rPr>
          <w:b/>
          <w:color w:val="000000"/>
        </w:rPr>
        <w:t>Суракевич В.И., Попова Н.Е., 1974.</w:t>
      </w:r>
      <w:r>
        <w:rPr>
          <w:color w:val="000000"/>
        </w:rPr>
        <w:t xml:space="preserve"> Воздушная линия электропередачи на напряжение 35 кв Мухино - Нововоскресеновка Шимановского р-на. - Иркутск: Сельэнергопроект, 1974. - 75 с., 3 гр.пр. ///АТГФ-15123.</w:t>
      </w:r>
    </w:p>
    <w:p>
      <w:pPr>
        <w:pStyle w:val="Normal"/>
        <w:ind w:firstLine="720" w:end="0"/>
        <w:jc w:val="both"/>
        <w:rPr>
          <w:b/>
          <w:color w:val="000000"/>
        </w:rPr>
      </w:pPr>
      <w:r>
        <w:rPr>
          <w:b/>
          <w:color w:val="000000"/>
        </w:rPr>
        <w:t xml:space="preserve">Суриков М.Н., 1961. </w:t>
      </w:r>
      <w:r>
        <w:rPr>
          <w:color w:val="000000"/>
        </w:rPr>
        <w:t>Материалы к подсчету запасов по Октябрьскому прииску. – 208 л., 117 гр.пр. //АЗР-457, АТГФ-9537-4, лд50353</w:t>
      </w:r>
    </w:p>
    <w:p>
      <w:pPr>
        <w:pStyle w:val="Normal"/>
        <w:tabs>
          <w:tab w:val="clear" w:pos="720"/>
          <w:tab w:val="left" w:pos="2694" w:leader="none"/>
        </w:tabs>
        <w:ind w:firstLine="709" w:end="0"/>
        <w:jc w:val="both"/>
        <w:rPr>
          <w:b/>
          <w:color w:val="000000"/>
        </w:rPr>
      </w:pPr>
      <w:r>
        <w:rPr>
          <w:b/>
          <w:color w:val="000000"/>
        </w:rPr>
        <w:t xml:space="preserve">Суриков М.Н., 1962. </w:t>
      </w:r>
      <w:r>
        <w:rPr>
          <w:color w:val="000000"/>
        </w:rPr>
        <w:t xml:space="preserve">Материалы к подсчету запасов россыпного золота по месторождениям </w:t>
      </w:r>
      <w:r>
        <w:rPr>
          <w:b/>
          <w:color w:val="000000"/>
        </w:rPr>
        <w:t>прииска Октябрьского</w:t>
      </w:r>
      <w:r>
        <w:rPr>
          <w:color w:val="000000"/>
        </w:rPr>
        <w:t xml:space="preserve"> на </w:t>
      </w:r>
      <w:r>
        <w:rPr>
          <w:b/>
          <w:color w:val="000000"/>
        </w:rPr>
        <w:t>1.01.1962</w:t>
      </w:r>
      <w:r>
        <w:rPr>
          <w:color w:val="000000"/>
        </w:rPr>
        <w:t xml:space="preserve"> г. (за 1961 г.). – п.Октябрьский, 1962. – 1 кн.-78 л., 50 л.гр.пр. /// Арх.597-22, (+см.АЗР-467).</w:t>
      </w:r>
    </w:p>
    <w:p>
      <w:pPr>
        <w:pStyle w:val="Normal"/>
        <w:ind w:firstLine="720" w:end="0"/>
        <w:jc w:val="both"/>
        <w:rPr>
          <w:b/>
          <w:color w:val="000000"/>
        </w:rPr>
      </w:pPr>
      <w:r>
        <w:rPr>
          <w:b/>
          <w:color w:val="000000"/>
        </w:rPr>
        <w:t xml:space="preserve">Суриков М.Н., 1964. </w:t>
      </w:r>
      <w:r>
        <w:rPr>
          <w:color w:val="000000"/>
        </w:rPr>
        <w:t>Пояснительная записка к материалам по приросту запасов по кл.Ясному Октябрьского прииска тр.Амурзолото за 1964 г. - Свободный: Амурзолото, 1964. - 12 с., 10 гр.пр. /// АТГФ-11398, од52783 (150 МБ).</w:t>
      </w:r>
    </w:p>
    <w:p>
      <w:pPr>
        <w:pStyle w:val="Normal"/>
        <w:ind w:firstLine="720" w:end="0"/>
        <w:jc w:val="both"/>
        <w:rPr>
          <w:b/>
          <w:color w:val="000000"/>
        </w:rPr>
      </w:pPr>
      <w:r>
        <w:rPr>
          <w:b/>
          <w:color w:val="000000"/>
        </w:rPr>
        <w:t xml:space="preserve">Суриков М.Н., 1969. </w:t>
      </w:r>
      <w:r>
        <w:rPr>
          <w:color w:val="000000"/>
        </w:rPr>
        <w:t>Информационная записка о результатах ГРР Октябрьского прииска тр.Амурзолото за 1968 г. - Свободный: Амурзолото, 1969. - 23 с. /// АТГФ-13184.</w:t>
      </w:r>
    </w:p>
    <w:p>
      <w:pPr>
        <w:pStyle w:val="Normal"/>
        <w:ind w:firstLine="720" w:end="0"/>
        <w:jc w:val="both"/>
        <w:rPr>
          <w:b/>
          <w:color w:val="000000"/>
        </w:rPr>
      </w:pPr>
      <w:r>
        <w:rPr>
          <w:b/>
          <w:color w:val="000000"/>
        </w:rPr>
        <w:t>Суриков М.Н., Аутина Р.А., 1972.</w:t>
      </w:r>
      <w:r>
        <w:rPr>
          <w:color w:val="000000"/>
        </w:rPr>
        <w:t xml:space="preserve"> Отчетный баланс запасов россыпного золота по прииску Октябрьский за 1972 г. - п.Октябрьский, 1972. - 2 кн. - 67 с. /// АТГФ-15534б-8,9.</w:t>
      </w:r>
    </w:p>
    <w:p>
      <w:pPr>
        <w:pStyle w:val="Normal"/>
        <w:ind w:firstLine="720" w:end="0"/>
        <w:jc w:val="both"/>
        <w:rPr>
          <w:b/>
          <w:color w:val="000000"/>
        </w:rPr>
      </w:pPr>
      <w:r>
        <w:rPr>
          <w:b/>
          <w:color w:val="000000"/>
        </w:rPr>
        <w:t>Суриков М.Н., Аутина Р.А., 1973.</w:t>
      </w:r>
      <w:r>
        <w:rPr>
          <w:color w:val="000000"/>
        </w:rPr>
        <w:t xml:space="preserve"> Отчет о геологоразведочных работах, проведенных на россыпном месторождении золота в верховье руч.Джелтулак Большой с подсчетом запасов для дражной и гидравлической добычи по состоянию на 01.04.1973. (Мазановский, Зейский р-ны, N-52-XXVII). Протокол ДВТКЗ № 76 от 03.12.1973. Протокол ГКЗ СССР № 6644 от 27.09.1972. – п.Октябрьский: Октябрьский прииск, 1973. – 3 кн.- 103 л. (86+9/прот.+8/прот.), 15 л.гр.пр. /// АТГФ-16019, од50113; амо/Джелтулак Б.-лп Гарь, Джелтулак Трет.-лп Джелтулак Б. </w:t>
      </w:r>
    </w:p>
    <w:p>
      <w:pPr>
        <w:pStyle w:val="Normal"/>
        <w:ind w:firstLine="709" w:end="0"/>
        <w:jc w:val="both"/>
        <w:rPr>
          <w:b/>
          <w:color w:val="000000"/>
        </w:rPr>
      </w:pPr>
      <w:r>
        <w:rPr>
          <w:b/>
          <w:color w:val="000000"/>
        </w:rPr>
        <w:t>Суриков М.Н., Аутина Р.А., 1973.</w:t>
      </w:r>
      <w:r>
        <w:rPr>
          <w:color w:val="000000"/>
        </w:rPr>
        <w:t xml:space="preserve"> Проект кондиций на россыпное золото для дражной добычи, необходимых для подсчёта запасов по месторождению р.Джелтулак Первый (россыпь Водораздельная), расположенному в Зейском районе Амурской области </w:t>
      </w:r>
      <w:r>
        <w:rPr>
          <w:color w:val="000000"/>
          <w:sz w:val="22"/>
          <w:szCs w:val="22"/>
        </w:rPr>
        <w:t>(N-52-XXVII).</w:t>
      </w:r>
      <w:r>
        <w:rPr>
          <w:color w:val="000000"/>
        </w:rPr>
        <w:t xml:space="preserve"> Протокол ГКЗ СССР № 774-к от 18.01.1974 г. (Утверждение кондиций по россыпному месторождению золота «Водораздельное»). – Свободный: Прииск Октябрьский ЗД ГОК «Амурзолото», 1973. – 4 кн.-71 л. (60 +2/прот.ТС/ +6/прот.ГКЗ/ +3/записка/), 14 л.гр.пр. /// АТГФ-31477. </w:t>
      </w:r>
      <w:r>
        <w:rPr>
          <w:color w:val="000000"/>
          <w:sz w:val="20"/>
        </w:rPr>
        <w:t>россыпь Водораздельная между р.Джелтулак Первый и р.Джелтулак Большой</w:t>
      </w:r>
    </w:p>
    <w:p>
      <w:pPr>
        <w:pStyle w:val="Normal"/>
        <w:ind w:firstLine="720" w:end="0"/>
        <w:jc w:val="both"/>
        <w:rPr>
          <w:b/>
          <w:color w:val="000000"/>
        </w:rPr>
      </w:pPr>
      <w:r>
        <w:rPr>
          <w:b/>
          <w:color w:val="000000"/>
        </w:rPr>
        <w:t>Суриков М.Н., Аутина Р.А., 1974.</w:t>
      </w:r>
      <w:r>
        <w:rPr>
          <w:color w:val="000000"/>
        </w:rPr>
        <w:t xml:space="preserve"> Отчет о геологоразведочных работах на россыпном месторождении по р.Татарка - лп Мамына (Мазановский район). Протокол ДВ ТКЗ № 92 от 24.10.1974 г. - Свободный: Амурзолото, 1974. - 3 кн.- 173 л. (80+84+9/прот.), 29 л.гр.пр. /// АТГФ-16591, од50116</w:t>
      </w:r>
    </w:p>
    <w:p>
      <w:pPr>
        <w:pStyle w:val="Normal"/>
        <w:ind w:firstLine="720" w:end="0"/>
        <w:jc w:val="both"/>
        <w:rPr>
          <w:b/>
          <w:color w:val="000000"/>
        </w:rPr>
      </w:pPr>
      <w:r>
        <w:rPr>
          <w:b/>
          <w:color w:val="000000"/>
        </w:rPr>
        <w:t>Суриков М.Н., Аутина Р.А., 1974.</w:t>
      </w:r>
      <w:r>
        <w:rPr>
          <w:color w:val="000000"/>
        </w:rPr>
        <w:t xml:space="preserve"> Отчет о геологоразведочных работах на россыпных месторождениях золота по рч.Ултучи, кл.Луговому, кл.Вахрамеевскому с подсчетом запасов для гидравлической добычи по состоянию на 01.01.1974 г. - Свободный: Амурзолото, 1974. - 3 кн.- 133 л. (12+111+10), 43 гр.пр./// АТГФ-16313, од50113</w:t>
      </w:r>
    </w:p>
    <w:p>
      <w:pPr>
        <w:pStyle w:val="Normal"/>
        <w:ind w:firstLine="720" w:end="0"/>
        <w:jc w:val="both"/>
        <w:rPr>
          <w:b/>
          <w:color w:val="000000"/>
        </w:rPr>
      </w:pPr>
      <w:r>
        <w:rPr>
          <w:b/>
          <w:color w:val="000000"/>
        </w:rPr>
        <w:t>Суриков М.Н., Аутина Р.А., 1975.</w:t>
      </w:r>
      <w:r>
        <w:rPr>
          <w:color w:val="000000"/>
        </w:rPr>
        <w:t xml:space="preserve"> Окончательный отчет о геологоразведочных работах на россыпи Водораздельной. - Свободный: Амурзолото, 1975. - 3 кн. - 285 л. (137+81+67), 38 гр.пр. /// АТГФ-17358, од50122</w:t>
      </w:r>
    </w:p>
    <w:p>
      <w:pPr>
        <w:pStyle w:val="Normal"/>
        <w:ind w:firstLine="720" w:end="0"/>
        <w:jc w:val="both"/>
        <w:rPr>
          <w:b/>
          <w:color w:val="000000"/>
        </w:rPr>
      </w:pPr>
      <w:r>
        <w:rPr>
          <w:b/>
          <w:color w:val="000000"/>
        </w:rPr>
        <w:t>Суриков М.Н., Бронников И.И., Буевич П.Я., Родионов В.Н., 1964.</w:t>
      </w:r>
      <w:r>
        <w:rPr>
          <w:color w:val="000000"/>
        </w:rPr>
        <w:t xml:space="preserve"> Отчет о геологоразведочных работах прииска Октябрьского за 1956-63 гг. – п.Октябрьский: Октябрьский прииск, 1964. - 3 кн.- 307 л. (263+36+8), 93 гр.пр. /// АТГФ-10918, од50132</w:t>
      </w:r>
    </w:p>
    <w:p>
      <w:pPr>
        <w:pStyle w:val="Normal"/>
        <w:ind w:firstLine="709" w:end="0"/>
        <w:jc w:val="both"/>
        <w:rPr>
          <w:b/>
          <w:bCs/>
          <w:color w:val="000000"/>
        </w:rPr>
      </w:pPr>
      <w:r>
        <w:rPr>
          <w:b/>
          <w:color w:val="000000"/>
        </w:rPr>
        <w:t>Суриков М.Н., Родионов В.Н., Аутина Р.А., 1971.</w:t>
      </w:r>
      <w:r>
        <w:rPr>
          <w:color w:val="000000"/>
        </w:rPr>
        <w:t xml:space="preserve"> Проект кондиций на россыпное золото для дражной добычи, необходимых для подсчёта запасов по месторождению Джелтулак III. (Мазановский р-н, N-52-XXVII). Протокол ГКЗ СССР № 549-к от 02.07.1971 г. – Свободный: Трест «Амурзолото», 1971. – 2 кн.-55 л. (48+7), 13 л.гр.пр. /// АТГФ-31474. </w:t>
      </w:r>
      <w:r>
        <w:rPr>
          <w:color w:val="000000"/>
          <w:sz w:val="20"/>
        </w:rPr>
        <w:t>Джелтулак III (Джелтулак Третий)-лп Джелтулак Большой.</w:t>
      </w:r>
    </w:p>
    <w:p>
      <w:pPr>
        <w:pStyle w:val="Normal"/>
        <w:widowControl w:val="false"/>
        <w:autoSpaceDE w:val="false"/>
        <w:ind w:firstLine="720" w:end="0"/>
        <w:jc w:val="both"/>
        <w:rPr>
          <w:b/>
          <w:color w:val="000000"/>
        </w:rPr>
      </w:pPr>
      <w:r>
        <w:rPr>
          <w:b/>
          <w:bCs/>
          <w:color w:val="000000"/>
        </w:rPr>
        <w:t>Суриков М.Н., Родионов В.Н., Аутина Р.А., Вейс Л.М., 1972.</w:t>
      </w:r>
      <w:r>
        <w:rPr>
          <w:color w:val="000000"/>
        </w:rPr>
        <w:t xml:space="preserve"> Отчет о геологоразведочных работах на россыпных месторождениях золота по рр. Джелтулак Третий, Джелтулак Большой в Зейском районе. Протокол ГКЗ № 6644 от 27.09.1972 г. - п.Октябрьский: Октябрьский прииск, 1972. - 3 кн.-422 л. (198+171+53/прот.), 72 л.гр.пр. /// АТГФ-15055, од50139. </w:t>
      </w:r>
    </w:p>
    <w:p>
      <w:pPr>
        <w:pStyle w:val="Normal"/>
        <w:ind w:firstLine="720" w:end="0"/>
        <w:jc w:val="both"/>
        <w:rPr>
          <w:b/>
          <w:color w:val="000000"/>
        </w:rPr>
      </w:pPr>
      <w:r>
        <w:rPr>
          <w:b/>
          <w:color w:val="000000"/>
        </w:rPr>
        <w:t>Суриков М.Н., Родионов В.Н., Вейс Л.М., 1967.</w:t>
      </w:r>
      <w:r>
        <w:rPr>
          <w:color w:val="000000"/>
        </w:rPr>
        <w:t xml:space="preserve"> Отчет о результатах геологоразведочных работ на россыпное золото прииска Октябрьский, проведенных по рч. Гарь Вторая, с подсчетом запасов на 1 апреля 1967 г. Протокол ГКЗ № 5203 от 09.08.1967 г. - Свободный: Амурзолото, 1967. – 5 кн.-680 л. (174+56+206+50/прот./+194), 12/51 л.гр.пр. /// АТГФ-12394, од50116. </w:t>
      </w:r>
    </w:p>
    <w:p>
      <w:pPr>
        <w:pStyle w:val="Normal"/>
        <w:tabs>
          <w:tab w:val="clear" w:pos="720"/>
          <w:tab w:val="left" w:pos="2694" w:leader="none"/>
        </w:tabs>
        <w:ind w:firstLine="709" w:end="0"/>
        <w:jc w:val="both"/>
        <w:rPr>
          <w:b/>
          <w:color w:val="000000"/>
        </w:rPr>
      </w:pPr>
      <w:r>
        <w:rPr>
          <w:b/>
          <w:color w:val="000000"/>
        </w:rPr>
        <w:t xml:space="preserve">Суриков М.Н., Сугробова В.В., 1964. </w:t>
      </w:r>
      <w:r>
        <w:rPr>
          <w:color w:val="000000"/>
        </w:rPr>
        <w:t xml:space="preserve">Материалы к подсчету запасов россыпного золота по месторождениям </w:t>
      </w:r>
      <w:r>
        <w:rPr>
          <w:b/>
          <w:color w:val="000000"/>
        </w:rPr>
        <w:t>прииска Октябрьского</w:t>
      </w:r>
      <w:r>
        <w:rPr>
          <w:color w:val="000000"/>
        </w:rPr>
        <w:t xml:space="preserve"> на </w:t>
      </w:r>
      <w:r>
        <w:rPr>
          <w:b/>
          <w:color w:val="000000"/>
        </w:rPr>
        <w:t>1.01.1964</w:t>
      </w:r>
      <w:r>
        <w:rPr>
          <w:color w:val="000000"/>
        </w:rPr>
        <w:t xml:space="preserve"> г. (за 1963 г.). – п.Октябрьский, 1964. – 6 кн.-237 л. (3+34+12+18+121+49), 55 л.гр.пр. /// Арх.597-24, од50236, од.50257 (267 Мб, скан.АЗР-509).</w:t>
      </w:r>
    </w:p>
    <w:p>
      <w:pPr>
        <w:pStyle w:val="Normal"/>
        <w:tabs>
          <w:tab w:val="clear" w:pos="720"/>
          <w:tab w:val="left" w:pos="2694" w:leader="none"/>
        </w:tabs>
        <w:ind w:firstLine="709" w:end="0"/>
        <w:jc w:val="both"/>
        <w:rPr>
          <w:b/>
          <w:color w:val="000000"/>
        </w:rPr>
      </w:pPr>
      <w:r>
        <w:rPr>
          <w:b/>
          <w:color w:val="000000"/>
        </w:rPr>
        <w:t xml:space="preserve">Суриков М.Н., Сугробова В.В., 1967. </w:t>
      </w:r>
      <w:r>
        <w:rPr>
          <w:color w:val="000000"/>
        </w:rPr>
        <w:t xml:space="preserve">Материалы к подсчету запасов россыпного золота по месторождениям </w:t>
      </w:r>
      <w:r>
        <w:rPr>
          <w:b/>
          <w:color w:val="000000"/>
        </w:rPr>
        <w:t>прииска Октябрьского</w:t>
      </w:r>
      <w:r>
        <w:rPr>
          <w:color w:val="000000"/>
        </w:rPr>
        <w:t xml:space="preserve"> на </w:t>
      </w:r>
      <w:r>
        <w:rPr>
          <w:b/>
          <w:color w:val="000000"/>
        </w:rPr>
        <w:t>1.01.1967</w:t>
      </w:r>
      <w:r>
        <w:rPr>
          <w:color w:val="000000"/>
        </w:rPr>
        <w:t xml:space="preserve"> г. (за 1966 г.). - п.Октябрьский, 1967. – 4 кн.-77 л. (43+20+11+3). /// Арх.597-25, од50236 (243 Мб, скан.АЗР-839: 5 кн.-286 л. /43+142+51+41+9/, 82 л.гр.пр.; (+см.АТГФ-12530-4).</w:t>
      </w:r>
    </w:p>
    <w:p>
      <w:pPr>
        <w:pStyle w:val="Normal"/>
        <w:tabs>
          <w:tab w:val="clear" w:pos="720"/>
          <w:tab w:val="left" w:pos="2694" w:leader="none"/>
        </w:tabs>
        <w:ind w:firstLine="709" w:end="0"/>
        <w:jc w:val="both"/>
        <w:rPr>
          <w:b/>
          <w:color w:val="000000"/>
        </w:rPr>
      </w:pPr>
      <w:r>
        <w:rPr>
          <w:b/>
          <w:color w:val="000000"/>
        </w:rPr>
        <w:t xml:space="preserve">Суриков М.Н., Сугробова В.В., 1967. </w:t>
      </w:r>
      <w:r>
        <w:rPr>
          <w:color w:val="000000"/>
        </w:rPr>
        <w:t xml:space="preserve">Материалы к подсчету запасов россыпного золота по месторождениям </w:t>
      </w:r>
      <w:r>
        <w:rPr>
          <w:b/>
          <w:color w:val="000000"/>
        </w:rPr>
        <w:t>прииска Октябрьского</w:t>
      </w:r>
      <w:r>
        <w:rPr>
          <w:color w:val="000000"/>
        </w:rPr>
        <w:t xml:space="preserve"> на </w:t>
      </w:r>
      <w:r>
        <w:rPr>
          <w:b/>
          <w:color w:val="000000"/>
        </w:rPr>
        <w:t>1.01.1968</w:t>
      </w:r>
      <w:r>
        <w:rPr>
          <w:color w:val="000000"/>
        </w:rPr>
        <w:t xml:space="preserve"> г. (за 1967 г.). - п.Октябрьский, 1967. – 7 кн.-212 л. (38+65+6+46+36+18+3), 100 л.гр.пр. /// Арх.597-26, од50251(337 Мб, скан.АЗР-872: 5 кн.-153 л./2+36+6+46+63/, 100 л.гр.пр.).</w:t>
      </w:r>
    </w:p>
    <w:p>
      <w:pPr>
        <w:pStyle w:val="Normal"/>
        <w:ind w:firstLine="720" w:end="0"/>
        <w:jc w:val="both"/>
        <w:rPr>
          <w:b/>
          <w:color w:val="000000"/>
        </w:rPr>
      </w:pPr>
      <w:r>
        <w:rPr>
          <w:b/>
          <w:color w:val="000000"/>
        </w:rPr>
        <w:t>Сурков Ф.Т., Бондаренко В.М., Полищук В.Ф., 1957.</w:t>
      </w:r>
      <w:r>
        <w:rPr>
          <w:color w:val="000000"/>
        </w:rPr>
        <w:t xml:space="preserve"> Отчет о работе Амурской Геофизической партии Нигризолото на Сагурском и Кировском месторождениях треста "Амурзолото" 1956 года. - М.: Нигризолото, 1957. - 176 с., альб., 18 гр.пр. /// АТГФ-1237 </w:t>
      </w:r>
    </w:p>
    <w:p>
      <w:pPr>
        <w:pStyle w:val="Normal"/>
        <w:ind w:firstLine="720" w:end="0"/>
        <w:jc w:val="both"/>
        <w:rPr>
          <w:b/>
          <w:color w:val="000000"/>
        </w:rPr>
      </w:pPr>
      <w:r>
        <w:rPr>
          <w:b/>
          <w:color w:val="000000"/>
        </w:rPr>
        <w:t>Сурков Ф.Т., Скорняков С.М., 1956.</w:t>
      </w:r>
      <w:r>
        <w:rPr>
          <w:color w:val="000000"/>
        </w:rPr>
        <w:t xml:space="preserve"> Отчет о работе Амурской геофизической партии на месторождениях Верхне-Селемджинского золоторудного района в 1955 г. - М.: Нигризолото, 1956 - 74 с., 12 гр.пр. /// АТГФ-996</w:t>
      </w:r>
    </w:p>
    <w:p>
      <w:pPr>
        <w:pStyle w:val="Normal"/>
        <w:ind w:firstLine="709" w:end="0"/>
        <w:jc w:val="both"/>
        <w:rPr>
          <w:b/>
          <w:color w:val="000000"/>
        </w:rPr>
      </w:pPr>
      <w:r>
        <w:rPr>
          <w:b/>
          <w:color w:val="000000"/>
        </w:rPr>
        <w:t>Суров Н.В., 2011.</w:t>
      </w:r>
      <w:r>
        <w:rPr>
          <w:color w:val="000000"/>
        </w:rPr>
        <w:t xml:space="preserve"> Материалы отчётного баланса запасов бурого УГЛЯ по формам: 5-гр, 70-тп, 71-тп ООО «Фирма «Авангард» за 2011 г. (Райчихинское месторождение, участок «Дармакан»). – Благовещенск, 2011. – 1 кн.-10 л. /// АТГФ-28971.</w:t>
      </w:r>
    </w:p>
    <w:p>
      <w:pPr>
        <w:pStyle w:val="Normal"/>
        <w:ind w:firstLine="720" w:end="0"/>
        <w:jc w:val="both"/>
        <w:rPr>
          <w:b/>
          <w:color w:val="000000"/>
        </w:rPr>
      </w:pPr>
      <w:r>
        <w:rPr>
          <w:b/>
          <w:color w:val="000000"/>
        </w:rPr>
        <w:t>Суровцев Г.Г., 1975.</w:t>
      </w:r>
      <w:r>
        <w:rPr>
          <w:color w:val="000000"/>
        </w:rPr>
        <w:t xml:space="preserve"> Отчет о доразведке Антоновского месторождения кварцевых песков. Протокол ГКЗ № 7585 от 25.02.1976 г. - Владивосток: ДВКГП, 1975 - 5 кн. - 780 л. (76+603+51+47+3), 12 гр.пр. /// АТГФ-17480.</w:t>
      </w:r>
    </w:p>
    <w:p>
      <w:pPr>
        <w:pStyle w:val="Normal"/>
        <w:ind w:firstLine="720" w:end="0"/>
        <w:jc w:val="both"/>
        <w:rPr>
          <w:b/>
          <w:color w:val="000000"/>
        </w:rPr>
      </w:pPr>
      <w:r>
        <w:rPr>
          <w:b/>
          <w:color w:val="000000"/>
        </w:rPr>
        <w:t>Суровцев Г.Г., Стрельченко Т.М., 1980.</w:t>
      </w:r>
      <w:r>
        <w:rPr>
          <w:color w:val="000000"/>
        </w:rPr>
        <w:t xml:space="preserve"> Отчет по ревизии, переоценке и доразведке Юхта-Бузулинского месторождения огнеупорных глин. - Владивосток: Росгеонерудразведка, 1980 - 143 с., 20 гр.пр. /// АТГФ-19170.</w:t>
      </w:r>
    </w:p>
    <w:p>
      <w:pPr>
        <w:pStyle w:val="Normal"/>
        <w:ind w:firstLine="720" w:end="0"/>
        <w:jc w:val="both"/>
        <w:rPr>
          <w:b/>
          <w:bCs/>
          <w:color w:val="000000"/>
        </w:rPr>
      </w:pPr>
      <w:r>
        <w:rPr>
          <w:b/>
          <w:color w:val="000000"/>
        </w:rPr>
        <w:t>Сусленников В.В., Белоглазова О.С., Беляев В.М., 1959.</w:t>
      </w:r>
      <w:r>
        <w:rPr>
          <w:color w:val="000000"/>
        </w:rPr>
        <w:t xml:space="preserve"> Отчет Забайкальской аэромагнитной партии за 1958 г. - Л.:Зап.геофиз.трест, 1959. – 1 кн.- 161 л., 73 гр.пр. /// АТГФ-8116, од50138</w:t>
      </w:r>
    </w:p>
    <w:p>
      <w:pPr>
        <w:pStyle w:val="Normal"/>
        <w:ind w:firstLine="709" w:end="0"/>
        <w:jc w:val="both"/>
        <w:rPr>
          <w:b/>
          <w:bCs/>
          <w:color w:val="000000"/>
        </w:rPr>
      </w:pPr>
      <w:r>
        <w:rPr>
          <w:b/>
          <w:bCs/>
          <w:color w:val="000000"/>
        </w:rPr>
        <w:t xml:space="preserve">Сусленников, 1932. </w:t>
      </w:r>
      <w:r>
        <w:rPr>
          <w:color w:val="000000"/>
        </w:rPr>
        <w:t>Материалы к подсчёту запасов золота по Нижне-Селемджинскому Приисковому Управлению Треста «Амурзолото» по состоянию на 01.01.1932 г. – 1 кн.-37 л. /// АТГФ-31483.</w:t>
      </w:r>
    </w:p>
    <w:p>
      <w:pPr>
        <w:pStyle w:val="Normal"/>
        <w:ind w:firstLine="709" w:end="0"/>
        <w:jc w:val="both"/>
        <w:rPr>
          <w:b/>
          <w:bCs/>
          <w:color w:val="000000"/>
        </w:rPr>
      </w:pPr>
      <w:r>
        <w:rPr>
          <w:b/>
          <w:bCs/>
          <w:color w:val="000000"/>
        </w:rPr>
        <w:t xml:space="preserve">Сусленников, 1933. </w:t>
      </w:r>
      <w:r>
        <w:rPr>
          <w:color w:val="000000"/>
        </w:rPr>
        <w:t>Материалы к подсчёту запасов золота по Нижне-Селемджинскому Приисковому Управлению Треста «Амурзолото» по состоянию на 01.01.1933 г. – 1 кн.-34 л. /// АТГФ-31484.</w:t>
      </w:r>
    </w:p>
    <w:p>
      <w:pPr>
        <w:pStyle w:val="Normal"/>
        <w:ind w:firstLine="709" w:end="0"/>
        <w:jc w:val="both"/>
        <w:rPr>
          <w:b/>
          <w:color w:val="000000"/>
        </w:rPr>
      </w:pPr>
      <w:r>
        <w:rPr>
          <w:b/>
          <w:bCs/>
          <w:color w:val="000000"/>
        </w:rPr>
        <w:t xml:space="preserve">Сусленников, 1934. </w:t>
      </w:r>
      <w:r>
        <w:rPr>
          <w:color w:val="000000"/>
        </w:rPr>
        <w:t>Материалы к подсчёту запасов золота по Нижне-Селемджинскому Приисковому Управлению Треста «Амурзолото» по состоянию на 01.01.1934 г. – 1 кн.-56 л. (в т.ч. 2 л.гр.пр. вшиты в книгу). /// АТГФ-31485.</w:t>
      </w:r>
    </w:p>
    <w:p>
      <w:pPr>
        <w:pStyle w:val="Normal"/>
        <w:ind w:firstLine="720" w:end="0"/>
        <w:jc w:val="both"/>
        <w:rPr>
          <w:b/>
          <w:color w:val="000000"/>
        </w:rPr>
      </w:pPr>
      <w:r>
        <w:rPr>
          <w:b/>
          <w:color w:val="000000"/>
        </w:rPr>
        <w:t>Сусликова Р.М., 1955.</w:t>
      </w:r>
      <w:r>
        <w:rPr>
          <w:color w:val="000000"/>
        </w:rPr>
        <w:t xml:space="preserve"> Отчет о ГРР на Тыгдинском месторождении кирпичных глин. - Новосибирск: Росгеолстром, Новосиб.ф-л, 1955 - 110 с., 7 гр.пр. /// АмурТГФ-7592.</w:t>
      </w:r>
    </w:p>
    <w:p>
      <w:pPr>
        <w:pStyle w:val="Normal"/>
        <w:ind w:firstLine="720" w:end="0"/>
        <w:jc w:val="both"/>
        <w:rPr>
          <w:b/>
          <w:color w:val="000000"/>
        </w:rPr>
      </w:pPr>
      <w:r>
        <w:rPr>
          <w:b/>
          <w:color w:val="000000"/>
        </w:rPr>
        <w:t>Сусликова Р.М., 1955.</w:t>
      </w:r>
      <w:r>
        <w:rPr>
          <w:color w:val="000000"/>
        </w:rPr>
        <w:t xml:space="preserve"> Отчет о детальной разведке Завитинского месторождения кирпичных глин в г.Завитинске. - Новосибирск: Росгеолстром,, Новосиб.ф-л, 1955 - 116 с., 4 гр.пр. /// АмурТГФ-1127.</w:t>
      </w:r>
    </w:p>
    <w:p>
      <w:pPr>
        <w:pStyle w:val="Normal"/>
        <w:ind w:firstLine="720" w:end="0"/>
        <w:jc w:val="both"/>
        <w:rPr>
          <w:b/>
          <w:bCs/>
          <w:color w:val="000000"/>
        </w:rPr>
      </w:pPr>
      <w:r>
        <w:rPr>
          <w:b/>
          <w:color w:val="000000"/>
        </w:rPr>
        <w:t>Суслов А.Т., 1935.</w:t>
      </w:r>
      <w:r>
        <w:rPr>
          <w:color w:val="000000"/>
        </w:rPr>
        <w:t xml:space="preserve"> Породы вдоль Амуро-Якутской магистрали. Полевой отчет о работах 1935 г. - Владивосток: ДВФАН, 1935 - 4 с. /// АТГФ-6540.</w:t>
      </w:r>
    </w:p>
    <w:p>
      <w:pPr>
        <w:pStyle w:val="Normal"/>
        <w:ind w:firstLine="709" w:end="0"/>
        <w:jc w:val="both"/>
        <w:rPr>
          <w:b/>
          <w:color w:val="000000"/>
        </w:rPr>
      </w:pPr>
      <w:r>
        <w:rPr>
          <w:b/>
          <w:bCs/>
          <w:color w:val="000000"/>
        </w:rPr>
        <w:t xml:space="preserve">Сутурин Д.Г., 1927. </w:t>
      </w:r>
      <w:r>
        <w:rPr>
          <w:color w:val="000000"/>
        </w:rPr>
        <w:t>Докладная записка о разведке косы Берчанской в Средне-Зейском районе в 1927 г. – Управление "Союззолото", 1927. – 11 л. (л. 29-39).</w:t>
      </w:r>
      <w:r>
        <w:rPr>
          <w:b/>
          <w:bCs/>
          <w:color w:val="000000"/>
        </w:rPr>
        <w:t xml:space="preserve"> </w:t>
      </w:r>
      <w:r>
        <w:rPr>
          <w:color w:val="000000"/>
        </w:rPr>
        <w:t>/// АТГФ-29364</w:t>
      </w:r>
    </w:p>
    <w:p>
      <w:pPr>
        <w:pStyle w:val="Normal"/>
        <w:ind w:firstLine="720" w:end="0"/>
        <w:jc w:val="both"/>
        <w:rPr>
          <w:b/>
          <w:color w:val="000000"/>
        </w:rPr>
      </w:pPr>
      <w:r>
        <w:rPr>
          <w:b/>
          <w:color w:val="000000"/>
        </w:rPr>
        <w:t>Сухин М.В.</w:t>
      </w:r>
      <w:r>
        <w:rPr>
          <w:color w:val="000000"/>
        </w:rPr>
        <w:t xml:space="preserve">, </w:t>
      </w:r>
      <w:r>
        <w:rPr>
          <w:b/>
          <w:color w:val="000000"/>
        </w:rPr>
        <w:t xml:space="preserve">1958. </w:t>
      </w:r>
      <w:r>
        <w:rPr>
          <w:color w:val="000000"/>
        </w:rPr>
        <w:t>Государственная геологическая карта СССР м-ба 1:200.000. Серия Амуро-Зейская. Лист N-52-XXXIII. - Хабаровск: ДВГУ, 1958. – 1 кн.- 119 л., 1 гр.пр. /// АТГФ-7417 (подгот. к издан.).</w:t>
      </w:r>
    </w:p>
    <w:p>
      <w:pPr>
        <w:pStyle w:val="Normal"/>
        <w:ind w:firstLine="720" w:end="0"/>
        <w:jc w:val="both"/>
        <w:rPr>
          <w:b/>
          <w:color w:val="000000"/>
        </w:rPr>
      </w:pPr>
      <w:r>
        <w:rPr>
          <w:b/>
          <w:color w:val="000000"/>
        </w:rPr>
        <w:t>Сухин М.В., 1959, 1960.</w:t>
      </w:r>
      <w:r>
        <w:rPr>
          <w:color w:val="000000"/>
        </w:rPr>
        <w:t xml:space="preserve"> Геологическая карта СССР масштаба 1:200 000. Серия Амуро-Зейская. Лист </w:t>
      </w:r>
      <w:r>
        <w:rPr>
          <w:b/>
          <w:color w:val="000000"/>
        </w:rPr>
        <w:t>N-52-XXXIII.</w:t>
      </w:r>
      <w:r>
        <w:rPr>
          <w:color w:val="000000"/>
        </w:rPr>
        <w:t xml:space="preserve"> – М.: Мингео СССР, 1959, 1960. – 1 кн.-44 л. (87 с.), 2 л.гр.пр. /// АТГФ-9481, 9481-д1, 9481-д2, 28013, 28013-д, 24383-(1-:-17), од51172</w:t>
      </w:r>
    </w:p>
    <w:p>
      <w:pPr>
        <w:pStyle w:val="Normal"/>
        <w:ind w:firstLine="720" w:end="0"/>
        <w:jc w:val="both"/>
        <w:rPr>
          <w:b/>
          <w:color w:val="000000"/>
        </w:rPr>
      </w:pPr>
      <w:r>
        <w:rPr>
          <w:b/>
          <w:color w:val="000000"/>
        </w:rPr>
        <w:t>Сухин М.В., 1966.</w:t>
      </w:r>
      <w:r>
        <w:rPr>
          <w:color w:val="000000"/>
        </w:rPr>
        <w:t xml:space="preserve"> Геологическое строение и полезные ископаемые северо-восточной части листа N-51-IХ. - Хабаровск: ДВГУ, 1966. – 1 кн.-109 л., 9 гр.пр. /// АТГФ-11668, Арх.1003хаб. </w:t>
      </w:r>
    </w:p>
    <w:p>
      <w:pPr>
        <w:pStyle w:val="Normal"/>
        <w:ind w:firstLine="720" w:end="0"/>
        <w:jc w:val="both"/>
        <w:rPr>
          <w:b/>
          <w:color w:val="000000"/>
        </w:rPr>
      </w:pPr>
      <w:r>
        <w:rPr>
          <w:b/>
          <w:color w:val="000000"/>
        </w:rPr>
        <w:t>Сухин М.В., 1967.</w:t>
      </w:r>
      <w:r>
        <w:rPr>
          <w:color w:val="000000"/>
        </w:rPr>
        <w:t xml:space="preserve"> Геологическая карта СССР м-ба 1:200.000, лист N-51-IХ. - М.: Недра, 1967. - 125 с., 2 гр.пр. /// АмурТГФ-12168.</w:t>
      </w:r>
    </w:p>
    <w:p>
      <w:pPr>
        <w:pStyle w:val="Normal"/>
        <w:ind w:firstLine="720" w:end="0"/>
        <w:jc w:val="both"/>
        <w:rPr>
          <w:b/>
          <w:color w:val="000000"/>
        </w:rPr>
      </w:pPr>
      <w:r>
        <w:rPr>
          <w:b/>
          <w:color w:val="000000"/>
        </w:rPr>
        <w:t>Сухин М.В., 1973, 1976.</w:t>
      </w:r>
      <w:r>
        <w:rPr>
          <w:color w:val="000000"/>
        </w:rPr>
        <w:t xml:space="preserve"> Геологическая карта СССР м-ба 1:200 000. Серия Становая. Лист N-51-IХ. - М.: Мингео СССР, 1973, 1976. – 1 кн.- 59 л./118 с., 2 гр.пр. /// АТГФ-15982, некомплект: 24321-1, 24321-2, 27986, од51172 (карты 23 мб)</w:t>
      </w:r>
    </w:p>
    <w:p>
      <w:pPr>
        <w:pStyle w:val="Normal"/>
        <w:ind w:firstLine="720" w:end="0"/>
        <w:jc w:val="both"/>
        <w:rPr>
          <w:b/>
          <w:color w:val="000000"/>
        </w:rPr>
      </w:pPr>
      <w:r>
        <w:rPr>
          <w:b/>
          <w:color w:val="000000"/>
        </w:rPr>
        <w:t>Сухин М.В., 1985.</w:t>
      </w:r>
      <w:r>
        <w:rPr>
          <w:color w:val="000000"/>
        </w:rPr>
        <w:t xml:space="preserve"> Определение геологической эффективности применения материалов космических съемок при изучении рудоносных районов Буреинского массива в пределах зоны БАМ. - Хабаровск: ДВИМС, 1985. – 1 кн.-110 л., 6 гр.пр. /// АТГФ-20360 </w:t>
      </w:r>
    </w:p>
    <w:p>
      <w:pPr>
        <w:pStyle w:val="Normal"/>
        <w:ind w:firstLine="720" w:end="0"/>
        <w:jc w:val="both"/>
        <w:rPr>
          <w:b/>
          <w:color w:val="000000"/>
        </w:rPr>
      </w:pPr>
      <w:r>
        <w:rPr>
          <w:b/>
          <w:color w:val="000000"/>
        </w:rPr>
        <w:t>Сухин М.В., 1990.</w:t>
      </w:r>
      <w:r>
        <w:rPr>
          <w:color w:val="000000"/>
        </w:rPr>
        <w:t xml:space="preserve"> Состояние геологосъемочных работ в Дальневосточном экономическом районе и перспективы их развития в ХШ пятилетке. - Хабаровск: ДВИМС, 1990. - 42 с., 2 гр.пр. /// АТГФ-24510 </w:t>
      </w:r>
    </w:p>
    <w:p>
      <w:pPr>
        <w:pStyle w:val="Normal"/>
        <w:ind w:firstLine="720" w:end="0"/>
        <w:jc w:val="both"/>
        <w:rPr>
          <w:b/>
          <w:color w:val="000000"/>
        </w:rPr>
      </w:pPr>
      <w:r>
        <w:rPr>
          <w:b/>
          <w:color w:val="000000"/>
        </w:rPr>
        <w:t>Сухин М.В., Благовидов И.М., Бабина Т.Г., 1957.</w:t>
      </w:r>
      <w:r>
        <w:rPr>
          <w:color w:val="000000"/>
        </w:rPr>
        <w:t xml:space="preserve"> Отчет Имчиканской ГСП о полевых работах 1957 г. (контрольно-увязочные маршруты и геосъемка м-ба 1:200.000 на площади листа N-52-XXXIII). - Хабаровск: ДВГУ, 1957. - 80 с., 8 гр.пр. /// АТГФ-7339.</w:t>
      </w:r>
    </w:p>
    <w:p>
      <w:pPr>
        <w:pStyle w:val="Normal"/>
        <w:ind w:firstLine="720" w:end="0"/>
        <w:jc w:val="both"/>
        <w:rPr>
          <w:b/>
          <w:color w:val="000000"/>
        </w:rPr>
      </w:pPr>
      <w:r>
        <w:rPr>
          <w:b/>
          <w:color w:val="000000"/>
        </w:rPr>
        <w:t>Сухин М.В., Гончаров В.Н. и др., 1965.</w:t>
      </w:r>
      <w:r>
        <w:rPr>
          <w:color w:val="000000"/>
        </w:rPr>
        <w:t xml:space="preserve"> Геологическое строение и полезные ископаемые северо-западной части листа N-51-IX (Отчет Эльгаканской партии о полевых работах 1964 г.). - Хабаровск: ДВГУ, 1965. - 3 кн.-149 л. (139+8+2), 10 л.гр.пр. /// АТГФ-10980, Арх.971хаб.</w:t>
      </w:r>
    </w:p>
    <w:p>
      <w:pPr>
        <w:pStyle w:val="Normal"/>
        <w:ind w:firstLine="720" w:end="0"/>
        <w:jc w:val="both"/>
        <w:rPr>
          <w:b/>
          <w:color w:val="000000"/>
        </w:rPr>
      </w:pPr>
      <w:r>
        <w:rPr>
          <w:b/>
          <w:color w:val="000000"/>
        </w:rPr>
        <w:t>Сухин М.В., Куркин А.В., Бабина Т.Г., 1957.</w:t>
      </w:r>
      <w:r>
        <w:rPr>
          <w:color w:val="000000"/>
        </w:rPr>
        <w:t xml:space="preserve"> Геологическое строение западной части листа N-52-XXXIII (Отчет Имчиканской партии № 7 о геологической съемке м-ба 1:200 000, проведенной в 1956 г. в Шимановском р-не Амурской области). - Хабаровск: ДВГУ, 1956. – 3 кн. – 224 л. (93+122+9), 7 гр.пр. + </w:t>
      </w:r>
      <w:r>
        <w:rPr>
          <w:b/>
          <w:color w:val="000000"/>
        </w:rPr>
        <w:t xml:space="preserve">Мячина А.И., 1957. </w:t>
      </w:r>
      <w:r>
        <w:rPr>
          <w:color w:val="000000"/>
        </w:rPr>
        <w:t>Стратиграфия кайнозойских рыхлых отложений на площади листа N-52-XXXIII (приложение к отчету Имчиканской партии № 7 за 1956 г.). - Хабаровск: ДВГУ, 1957. - 1 кн. - 49 л., 3 гр.пр. /// АТГФ-6626 (Всего в 1 папке: 4 кн., 10 гр.пр.)</w:t>
      </w:r>
      <w:r>
        <w:rPr>
          <w:b/>
          <w:color w:val="000000"/>
        </w:rPr>
        <w:t>;</w:t>
      </w:r>
      <w:r>
        <w:rPr>
          <w:color w:val="000000"/>
        </w:rPr>
        <w:t xml:space="preserve"> Арх.507(Хаб.)</w:t>
      </w:r>
    </w:p>
    <w:p>
      <w:pPr>
        <w:pStyle w:val="Normal"/>
        <w:ind w:firstLine="720" w:end="0"/>
        <w:jc w:val="both"/>
        <w:rPr>
          <w:b/>
          <w:color w:val="000000"/>
        </w:rPr>
      </w:pPr>
      <w:r>
        <w:rPr>
          <w:b/>
          <w:color w:val="000000"/>
        </w:rPr>
        <w:t>Сухин М.В., Куркин А.В., Мячина А.И., 1956.</w:t>
      </w:r>
      <w:r>
        <w:rPr>
          <w:color w:val="000000"/>
        </w:rPr>
        <w:t xml:space="preserve"> Материалы к Государственной геологической карте СССР масштаба 1:200 000, лист N-52-XXXIV. Геологическое строение и полезные ископаемые бассейнов рек Гари и Мамына (отчет Имчиканской партии № 703 по геологической съемке м-ба 1:200 000 в 1955 г.). – Хабаровск: ДВГУ, 1956. – 2 кн.- 132 л. (129+3), 7 гр.пр. /// АТГФ-5007, Арх.451(Хаб.) </w:t>
      </w:r>
    </w:p>
    <w:p>
      <w:pPr>
        <w:pStyle w:val="Normal"/>
        <w:ind w:firstLine="720" w:end="0"/>
        <w:jc w:val="both"/>
        <w:rPr>
          <w:b/>
          <w:color w:val="000000"/>
        </w:rPr>
      </w:pPr>
      <w:r>
        <w:rPr>
          <w:b/>
          <w:color w:val="000000"/>
        </w:rPr>
        <w:t>Сухин М.В., Пивченко Н.П., Зеленский Е.А., 1964.</w:t>
      </w:r>
      <w:r>
        <w:rPr>
          <w:color w:val="000000"/>
        </w:rPr>
        <w:t xml:space="preserve"> Геологическое строение и полезные ископаемые юго-западной части листа N-51-IХ (Эльгаканская партия, 1963 г.). - Хабаровск: ДВГУ, 1963. - 2 кн.-125 л. (118+7), 19 гр.пр. /// АТГФ-10382, Арх.949хаб.</w:t>
      </w:r>
    </w:p>
    <w:p>
      <w:pPr>
        <w:pStyle w:val="Normal"/>
        <w:ind w:firstLine="720" w:end="0"/>
        <w:jc w:val="both"/>
        <w:rPr>
          <w:b/>
          <w:color w:val="000000"/>
        </w:rPr>
      </w:pPr>
      <w:r>
        <w:rPr>
          <w:b/>
          <w:color w:val="000000"/>
        </w:rPr>
        <w:t>Сухин М.В., Фадееев В.А. Пивченко Н.П., Сидоров В.В., 1963.</w:t>
      </w:r>
      <w:r>
        <w:rPr>
          <w:color w:val="000000"/>
        </w:rPr>
        <w:t xml:space="preserve"> Геологическое строение и полезные ископаемые юго-восточной части терриории листа N-51-IХ. - Хабаровск: ДВГУ, 1963. - 2 кн.-158 л. (153+5), 25 гр.пр. /// АТГФ-9790, Арх.929хаб. </w:t>
      </w:r>
    </w:p>
    <w:p>
      <w:pPr>
        <w:pStyle w:val="Normal"/>
        <w:ind w:firstLine="720" w:end="0"/>
        <w:jc w:val="both"/>
        <w:rPr>
          <w:rFonts w:eastAsia="PMingLiU;Malgun Gothic Semilight"/>
          <w:b/>
          <w:color w:val="000000"/>
          <w:lang w:eastAsia="zh-TW"/>
        </w:rPr>
      </w:pPr>
      <w:r>
        <w:rPr>
          <w:b/>
          <w:color w:val="000000"/>
        </w:rPr>
        <w:t>Сухин М.В., Шейкина П.Ф., 1956.</w:t>
      </w:r>
      <w:r>
        <w:rPr>
          <w:color w:val="000000"/>
        </w:rPr>
        <w:t xml:space="preserve"> Отчет Имчиканской геолого-съемочной партии № 703 по попутным поискам (по полевым работам 1955 г.). - Хабаровск: ДВГУ, 1956. - 1 кн. – 11 л., 4 гр.пр. /// АТГФ-6164, Арх.451(Хаб.) </w:t>
      </w:r>
    </w:p>
    <w:p>
      <w:pPr>
        <w:pStyle w:val="Normal"/>
        <w:ind w:firstLine="709" w:end="0"/>
        <w:jc w:val="both"/>
        <w:rPr>
          <w:b/>
          <w:color w:val="000000"/>
        </w:rPr>
      </w:pPr>
      <w:r>
        <w:rPr>
          <w:rFonts w:eastAsia="PMingLiU;Malgun Gothic Semilight"/>
          <w:b/>
          <w:color w:val="000000"/>
          <w:lang w:eastAsia="zh-TW"/>
        </w:rPr>
        <w:t>Сухинин В.Б., 1978.</w:t>
      </w:r>
      <w:r>
        <w:rPr>
          <w:rFonts w:eastAsia="PMingLiU;Malgun Gothic Semilight"/>
          <w:color w:val="000000"/>
          <w:lang w:eastAsia="zh-TW"/>
        </w:rPr>
        <w:t xml:space="preserve"> Рекомендации к проекту доразведки Токурского рудного поля на 1979-1980 гг. – Свободный: «Амурзолото», «ИРГИРЕДМЕТ», 1978. – 1 кн.-26 л., 5 л.гр.пр. /// Арх.1029-44/6.</w:t>
      </w:r>
      <w:r>
        <w:rPr>
          <w:rFonts w:eastAsia="PMingLiU;Malgun Gothic Semilight"/>
          <w:color w:val="000000"/>
          <w:sz w:val="20"/>
          <w:lang w:eastAsia="zh-TW"/>
        </w:rPr>
        <w:t xml:space="preserve"> алф, амм/Токурское р.п.</w:t>
      </w:r>
    </w:p>
    <w:p>
      <w:pPr>
        <w:pStyle w:val="Normal"/>
        <w:ind w:firstLine="709" w:end="0"/>
        <w:jc w:val="both"/>
        <w:rPr>
          <w:b/>
          <w:bCs/>
          <w:color w:val="000000"/>
        </w:rPr>
      </w:pPr>
      <w:r>
        <w:rPr>
          <w:b/>
          <w:color w:val="000000"/>
        </w:rPr>
        <w:t>Сухинин В.Б., 1981.</w:t>
      </w:r>
      <w:r>
        <w:rPr>
          <w:color w:val="000000"/>
        </w:rPr>
        <w:t xml:space="preserve"> Топологические особенности распределения золота на месторождении Токур для перспективной оценки сырьевой базы. Диссертация на соискание учёной степени кандидата геолого-минералогических наук. (Селемджинский р-н, N-53-XXV). – Иркутск: «ИРГИРЕДМЕТ», 1981. – 1 кн.-177 л. /// АТГФ-29281.</w:t>
      </w:r>
      <w:r>
        <w:rPr>
          <w:color w:val="000000"/>
          <w:sz w:val="20"/>
        </w:rPr>
        <w:t xml:space="preserve"> аз/коренное/объекты, амм/Токурское, амт/диссертации. </w:t>
      </w:r>
    </w:p>
    <w:p>
      <w:pPr>
        <w:pStyle w:val="Normal"/>
        <w:ind w:firstLine="709" w:end="0"/>
        <w:jc w:val="both"/>
        <w:rPr>
          <w:b/>
          <w:color w:val="000000"/>
        </w:rPr>
      </w:pPr>
      <w:r>
        <w:rPr>
          <w:b/>
          <w:bCs/>
          <w:color w:val="000000"/>
        </w:rPr>
        <w:t xml:space="preserve">Сухобоков А.П., Козин К., 1935. </w:t>
      </w:r>
      <w:r>
        <w:rPr>
          <w:color w:val="000000"/>
        </w:rPr>
        <w:t xml:space="preserve">Полевой отчёт Селемджинской геофизической партии за 1933 г. (р-н Воршиловского месторождения). – Иркутск: Иркутский Трест «Золоторазведка», 1935. – 7 л. (л. 58-64). /// АТГФ-29373 (1 кн.-281 л.). </w:t>
      </w:r>
      <w:r>
        <w:rPr>
          <w:color w:val="000000"/>
          <w:sz w:val="20"/>
        </w:rPr>
        <w:t>адм/Селемджинский, амм/Воршиловское (Зазубринское).</w:t>
      </w:r>
      <w:r>
        <w:rPr>
          <w:b/>
          <w:bCs/>
          <w:color w:val="000000"/>
        </w:rPr>
        <w:t xml:space="preserve"> </w:t>
      </w:r>
    </w:p>
    <w:p>
      <w:pPr>
        <w:pStyle w:val="Normal"/>
        <w:ind w:firstLine="720" w:end="0"/>
        <w:jc w:val="both"/>
        <w:rPr>
          <w:b/>
          <w:color w:val="000000"/>
        </w:rPr>
      </w:pPr>
      <w:r>
        <w:rPr>
          <w:b/>
          <w:color w:val="000000"/>
        </w:rPr>
        <w:t>Сухов В.И., 1961, 1962.</w:t>
      </w:r>
      <w:r>
        <w:rPr>
          <w:color w:val="000000"/>
        </w:rPr>
        <w:t xml:space="preserve"> Геологическая карта СССР масштаба 1:200 000. Серия Хингано-Буреинская. Лист </w:t>
      </w:r>
      <w:r>
        <w:rPr>
          <w:b/>
          <w:color w:val="000000"/>
        </w:rPr>
        <w:t>М-53-XIII</w:t>
      </w:r>
      <w:r>
        <w:rPr>
          <w:color w:val="000000"/>
        </w:rPr>
        <w:t xml:space="preserve">. – М.: Мингео СССР, 1961, 1962. – 1 кн.-34 л., 2 л.гр.пр. /// АТГФ-28856; </w:t>
      </w:r>
      <w:r>
        <w:rPr>
          <w:color w:val="000000"/>
          <w:sz w:val="20"/>
        </w:rPr>
        <w:t>Хабаровский кр.</w:t>
      </w:r>
    </w:p>
    <w:p>
      <w:pPr>
        <w:pStyle w:val="Normal"/>
        <w:ind w:firstLine="720" w:end="0"/>
        <w:jc w:val="both"/>
        <w:rPr>
          <w:b/>
          <w:color w:val="000000"/>
        </w:rPr>
      </w:pPr>
      <w:r>
        <w:rPr>
          <w:b/>
          <w:color w:val="000000"/>
        </w:rPr>
        <w:t>Сухов В.И., 1976.</w:t>
      </w:r>
      <w:r>
        <w:rPr>
          <w:color w:val="000000"/>
        </w:rPr>
        <w:t xml:space="preserve"> Прогнозно-металлогеническая карта золотоносности Верхне-Амурского прогиба и Умлекано-Огоджинского вулканогенного пояса масштаба 1:200.000 с врезками более крупного масштаба. (Оценка коренной золотоносности западной части Буреинской провинции). - Хабаровск: ДВИМС, 1976.- 1 кн.- 201 с., 41 гр.пр. /// АТГФ-17054 </w:t>
      </w:r>
    </w:p>
    <w:p>
      <w:pPr>
        <w:pStyle w:val="Normal"/>
        <w:ind w:firstLine="720" w:end="0"/>
        <w:jc w:val="both"/>
        <w:rPr>
          <w:b/>
          <w:color w:val="000000"/>
        </w:rPr>
      </w:pPr>
      <w:r>
        <w:rPr>
          <w:b/>
          <w:color w:val="000000"/>
        </w:rPr>
        <w:t>Сухов В.И., 1976.</w:t>
      </w:r>
      <w:r>
        <w:rPr>
          <w:color w:val="000000"/>
        </w:rPr>
        <w:t xml:space="preserve"> Рекомендации на постановку общих, детальных поисков и поисково-оценочных работ на рудное золото на некоторых участках Буреинской золотоносной провинции. Прогнозно-металлогеническая карта золотоносности Верхне-Амурского прогиба и Умлекано-Огоджинского вулканогенного пояса масштаба 1:200.000 с врезами более крупного масштаба (1973-1976 гг.). - Хабаровск: ДВИМС, 1976.- 1 бр.- 9 с., 9 гр.пр. /// АТГФ-17056 (1472 Св.) </w:t>
      </w:r>
    </w:p>
    <w:p>
      <w:pPr>
        <w:pStyle w:val="Normal"/>
        <w:ind w:firstLine="720" w:end="0"/>
        <w:jc w:val="both"/>
        <w:rPr>
          <w:b/>
          <w:color w:val="000000"/>
        </w:rPr>
      </w:pPr>
      <w:r>
        <w:rPr>
          <w:b/>
          <w:color w:val="000000"/>
        </w:rPr>
        <w:t>Сухов В.И., 1979.</w:t>
      </w:r>
      <w:r>
        <w:rPr>
          <w:color w:val="000000"/>
        </w:rPr>
        <w:t xml:space="preserve"> Оценка золотоносности верхнепротерозойских толщ западной части Тукурингрского горст-антиклинория. - Хабаровск: ДВИМС, 1979. - 147 с., 14 гр.пр. /// АТГФ-18595. </w:t>
      </w:r>
    </w:p>
    <w:p>
      <w:pPr>
        <w:pStyle w:val="Normal"/>
        <w:ind w:firstLine="720" w:end="0"/>
        <w:jc w:val="both"/>
        <w:rPr>
          <w:b/>
          <w:color w:val="000000"/>
        </w:rPr>
      </w:pPr>
      <w:r>
        <w:rPr>
          <w:b/>
          <w:color w:val="000000"/>
        </w:rPr>
        <w:t>Сухов В.И., 1979.</w:t>
      </w:r>
      <w:r>
        <w:rPr>
          <w:color w:val="000000"/>
        </w:rPr>
        <w:t xml:space="preserve"> Рекомендации по направлению поисковых работ в Западно-Тукурингрской колчеданоносной провинции. - Хабаровск: ДВИМС, 1979. - 1 бр.- 6 с., 2 гр.пр. /// АТГФ-18021 (1598 Св.) </w:t>
      </w:r>
    </w:p>
    <w:p>
      <w:pPr>
        <w:pStyle w:val="Normal"/>
        <w:ind w:firstLine="720" w:end="0"/>
        <w:jc w:val="both"/>
        <w:rPr>
          <w:b/>
          <w:color w:val="000000"/>
        </w:rPr>
      </w:pPr>
      <w:r>
        <w:rPr>
          <w:b/>
          <w:color w:val="000000"/>
        </w:rPr>
        <w:t>Сухов В.И., 1979.</w:t>
      </w:r>
      <w:r>
        <w:rPr>
          <w:color w:val="000000"/>
        </w:rPr>
        <w:t xml:space="preserve"> Рекомендации по направлению поисковых работ на рудное золото в западной части области Становика-Джугджура. – Хабаровск: ДВИМС, 1979. – 1 кн.-10 л., 8 гр.пр. /// АТГФ-18587, од52546 (32 Мб) </w:t>
      </w:r>
    </w:p>
    <w:p>
      <w:pPr>
        <w:pStyle w:val="Normal"/>
        <w:ind w:firstLine="720" w:end="0"/>
        <w:jc w:val="both"/>
        <w:rPr>
          <w:b/>
          <w:color w:val="000000"/>
        </w:rPr>
      </w:pPr>
      <w:r>
        <w:rPr>
          <w:b/>
          <w:color w:val="000000"/>
        </w:rPr>
        <w:t>Сухов В.И., 1985.</w:t>
      </w:r>
      <w:r>
        <w:rPr>
          <w:color w:val="000000"/>
        </w:rPr>
        <w:t xml:space="preserve"> Оценка перспектив выявления месторождений золота "балейского типа" в приразломных и наложенных прогибах восточной части зоны БАМ. - Хабаровск: ДВИМС, 1985. - 221 с., 40 гр.пр. /// АТГФ-20533-4. </w:t>
      </w:r>
    </w:p>
    <w:p>
      <w:pPr>
        <w:pStyle w:val="Normal"/>
        <w:ind w:firstLine="720" w:end="0"/>
        <w:jc w:val="both"/>
        <w:rPr>
          <w:b/>
          <w:color w:val="000000"/>
        </w:rPr>
      </w:pPr>
      <w:r>
        <w:rPr>
          <w:b/>
          <w:color w:val="000000"/>
        </w:rPr>
        <w:t>Сухов В.И., 1991.</w:t>
      </w:r>
      <w:r>
        <w:rPr>
          <w:color w:val="000000"/>
        </w:rPr>
        <w:t xml:space="preserve"> Дайки и малые интрузии Амурской области. - Хабаровск: ДВИМС, 1991. - 1 кн. - 155 л., 99 л.гр.пр. (58+41-кальки-дубль) /// АТГФ-24635, од52403 (530 Мб) </w:t>
      </w:r>
    </w:p>
    <w:p>
      <w:pPr>
        <w:pStyle w:val="Normal"/>
        <w:ind w:firstLine="720" w:end="0"/>
        <w:jc w:val="both"/>
        <w:rPr>
          <w:b/>
          <w:color w:val="000000"/>
        </w:rPr>
      </w:pPr>
      <w:r>
        <w:rPr>
          <w:b/>
          <w:color w:val="000000"/>
        </w:rPr>
        <w:t>Сухов В.И., 1991.</w:t>
      </w:r>
      <w:r>
        <w:rPr>
          <w:color w:val="000000"/>
        </w:rPr>
        <w:t xml:space="preserve"> Провести типизацию мафит-ультрамафитовых массивов восточной части БАМ и определить направление ГРР на никель. - Хабаровск: ДВИМС, 1991.- 4 кн.- 551 л. (276+181+92+2), 8 л.гр.пр. /// АТГФ-24628, од52135 (778 Мб)</w:t>
      </w:r>
    </w:p>
    <w:p>
      <w:pPr>
        <w:pStyle w:val="Normal"/>
        <w:ind w:firstLine="720" w:end="0"/>
        <w:jc w:val="both"/>
        <w:rPr>
          <w:b/>
          <w:color w:val="000000"/>
        </w:rPr>
      </w:pPr>
      <w:r>
        <w:rPr>
          <w:b/>
          <w:color w:val="000000"/>
        </w:rPr>
        <w:t>Сухов В.И., 1999.</w:t>
      </w:r>
      <w:r>
        <w:rPr>
          <w:color w:val="000000"/>
        </w:rPr>
        <w:t xml:space="preserve"> Металлогеническая карта Дальневосточного экономического района масштаба 1:500.000 (Отчет НИР № 591. Гр.№ 1-91-71/7). - Хабаровск: ДВИМС, 1999. - 2 кн. - 345 с., 38 гр.пр. /// АТГФ-26508.</w:t>
      </w:r>
    </w:p>
    <w:p>
      <w:pPr>
        <w:pStyle w:val="Normal"/>
        <w:ind w:firstLine="720" w:end="0"/>
        <w:jc w:val="both"/>
        <w:rPr>
          <w:b/>
          <w:color w:val="000000"/>
        </w:rPr>
      </w:pPr>
      <w:r>
        <w:rPr>
          <w:b/>
          <w:color w:val="000000"/>
        </w:rPr>
        <w:t>Сухов В.И., Дергачев А.П., Кобыща А.Н. и др., 1982.</w:t>
      </w:r>
      <w:r>
        <w:rPr>
          <w:color w:val="000000"/>
        </w:rPr>
        <w:t xml:space="preserve"> 1.Отчет о результатах поисковых работ по перспективной оценке верхнепротерозойского золото-медноколчеданного оруденения хр.Тукурингра. 2.Информационная записка.- Хабаровск: ДВИМС, 1982. – 2 кн. - 141 с., 15 гр.пр. /// АТГФ-19589 </w:t>
      </w:r>
    </w:p>
    <w:p>
      <w:pPr>
        <w:pStyle w:val="BodyTextIndent"/>
        <w:ind w:firstLine="720" w:end="0"/>
        <w:rPr>
          <w:b/>
          <w:color w:val="000000"/>
        </w:rPr>
      </w:pPr>
      <w:r>
        <w:rPr>
          <w:b/>
          <w:color w:val="000000"/>
        </w:rPr>
        <w:t>Сухов В.И., Маркович Г.И., 1981.</w:t>
      </w:r>
      <w:r>
        <w:rPr>
          <w:color w:val="000000"/>
        </w:rPr>
        <w:t xml:space="preserve"> Информационная записка о перспективах коренной золотоносности южного фланга Кировского рудного поля. - Хабаровск: ДВИМС, 1981. - 9 с., 2 гр.пр. /// АТГФ-24989</w:t>
      </w:r>
    </w:p>
    <w:p>
      <w:pPr>
        <w:pStyle w:val="Normal"/>
        <w:ind w:firstLine="720" w:end="0"/>
        <w:jc w:val="both"/>
        <w:rPr>
          <w:b/>
          <w:color w:val="000000"/>
        </w:rPr>
      </w:pPr>
      <w:r>
        <w:rPr>
          <w:b/>
          <w:color w:val="000000"/>
        </w:rPr>
        <w:t>Сухов В.И., Маркович Г.И., Шлейснер О.В., Кобыща А.Н., Дергачев А.П., 1984.</w:t>
      </w:r>
      <w:r>
        <w:rPr>
          <w:color w:val="000000"/>
        </w:rPr>
        <w:t xml:space="preserve"> Рекомендации о постановке поисково-оценочных детальных поисковых работ на Кировском рудном поле. – Хабаровск: ДВИМС, 1984. - 1 кн.- 12 с., 1 гр.пр. /// АТГФ-20533-1.</w:t>
      </w:r>
    </w:p>
    <w:p>
      <w:pPr>
        <w:pStyle w:val="Normal"/>
        <w:ind w:firstLine="720" w:end="0"/>
        <w:jc w:val="both"/>
        <w:rPr>
          <w:b/>
          <w:color w:val="000000"/>
        </w:rPr>
      </w:pPr>
      <w:r>
        <w:rPr>
          <w:b/>
          <w:color w:val="000000"/>
        </w:rPr>
        <w:t>Сухов В.И., Солдатов О.Б., 1997.</w:t>
      </w:r>
      <w:r>
        <w:rPr>
          <w:color w:val="000000"/>
        </w:rPr>
        <w:t xml:space="preserve"> Полезные ископаемые Дальневосточного экономического района. (Регистрационная карта в системе ГИС ПАРК.) Работа по договору № 817 А (за 1997 г.) I этап. - Хабаровск: ДВИМС, 1997. - 2 кн. - 184 с., 12 гр. пр./// АТГФ-25969, од51177 (84,1 МБ: инв.25969, 25969-1)</w:t>
      </w:r>
    </w:p>
    <w:p>
      <w:pPr>
        <w:pStyle w:val="Normal"/>
        <w:ind w:firstLine="720" w:end="0"/>
        <w:jc w:val="both"/>
        <w:rPr>
          <w:b/>
          <w:color w:val="000000"/>
        </w:rPr>
      </w:pPr>
      <w:r>
        <w:rPr>
          <w:b/>
          <w:color w:val="000000"/>
        </w:rPr>
        <w:t>Сухов В.И., Солдатов О.Б., 1999.</w:t>
      </w:r>
      <w:r>
        <w:rPr>
          <w:color w:val="000000"/>
        </w:rPr>
        <w:t xml:space="preserve"> Электронная металлогеническая карта Дальнего Востока. - Хабаровск: ДВИМС, 1999. - 21 с., 1 диск, 8 гр.пр. ///АТГФ-25969-1, од51177 (84,1 МБ: инв.25969, 25969-1)</w:t>
      </w:r>
    </w:p>
    <w:p>
      <w:pPr>
        <w:pStyle w:val="Normal"/>
        <w:ind w:firstLine="720" w:end="0"/>
        <w:jc w:val="both"/>
        <w:rPr>
          <w:b/>
          <w:color w:val="000000"/>
        </w:rPr>
      </w:pPr>
      <w:r>
        <w:rPr>
          <w:b/>
          <w:color w:val="000000"/>
        </w:rPr>
        <w:t>Сухов В.И., Хитрунов А.Т., 1998.</w:t>
      </w:r>
      <w:r>
        <w:rPr>
          <w:color w:val="000000"/>
        </w:rPr>
        <w:t xml:space="preserve"> Типизация мезозойских и кайнозойских магматических комплексов Дальнего Востока по петрогеохимическим, изотопно-геохимическим, петрофизическим признакам с целью оценки их рудоносности (Отчет по договору № 584 за 1991-94, 1995, 1998 гг.). - Хабаровск: ДВИМС, 1998. - 2 кн. - 273 л. (188+88), 5 гр.пр. ///АТГФ-26237. </w:t>
      </w:r>
    </w:p>
    <w:p>
      <w:pPr>
        <w:pStyle w:val="Normal"/>
        <w:ind w:firstLine="720" w:end="0"/>
        <w:jc w:val="both"/>
        <w:rPr>
          <w:b/>
          <w:color w:val="000000"/>
        </w:rPr>
      </w:pPr>
      <w:r>
        <w:rPr>
          <w:b/>
          <w:color w:val="000000"/>
        </w:rPr>
        <w:t>Сухов В.И., Шлейснер О.В. и др., 1975.</w:t>
      </w:r>
      <w:r>
        <w:rPr>
          <w:color w:val="000000"/>
        </w:rPr>
        <w:t xml:space="preserve"> Оценка золотоносности интрузивно-вулканических комплексов Гонжинской и Селемджинской вулканических зон. - Хабаровск: ДВИМС, 1975. - 3 кн.- 268 л.(192+72+4) л., 28 гр.пр. /// АТГФ-17203, од51641 (1460 МБ). </w:t>
      </w:r>
    </w:p>
    <w:p>
      <w:pPr>
        <w:pStyle w:val="Normal"/>
        <w:ind w:firstLine="720" w:end="0"/>
        <w:jc w:val="both"/>
        <w:rPr>
          <w:b/>
          <w:color w:val="000000"/>
        </w:rPr>
      </w:pPr>
      <w:r>
        <w:rPr>
          <w:b/>
          <w:color w:val="000000"/>
        </w:rPr>
        <w:t>Сухов В.И., Шлейснер О.В. и др., 1982.</w:t>
      </w:r>
      <w:r>
        <w:rPr>
          <w:color w:val="000000"/>
        </w:rPr>
        <w:t xml:space="preserve"> Крупномасштабное прогнозирование близповерхностного золото-серебряного оруденения в районах Амурской области. - Хабаровск: ДВИМС, 1982. – 2 кн.- 11 л. (9+2), 8 гр.пр. /// АТГФ-19489. </w:t>
      </w:r>
    </w:p>
    <w:p>
      <w:pPr>
        <w:pStyle w:val="Normal"/>
        <w:ind w:firstLine="720" w:end="0"/>
        <w:jc w:val="both"/>
        <w:rPr>
          <w:b/>
          <w:color w:val="000000"/>
        </w:rPr>
      </w:pPr>
      <w:r>
        <w:rPr>
          <w:b/>
          <w:color w:val="000000"/>
        </w:rPr>
        <w:t>Сухов В.И., Шлейснер О.В., 1973.</w:t>
      </w:r>
      <w:r>
        <w:rPr>
          <w:color w:val="000000"/>
        </w:rPr>
        <w:t xml:space="preserve"> Вулканические и вулкано-плутонические структуры Приамурья и оценка перспектив их золотой и оловянной рудоносности. - Хабаровск: ДВИМС, 1973. - 27 с., 6 гр.пр. /// АТГФ-24648. </w:t>
      </w:r>
    </w:p>
    <w:p>
      <w:pPr>
        <w:pStyle w:val="Normal"/>
        <w:ind w:firstLine="720" w:end="0"/>
        <w:jc w:val="both"/>
        <w:rPr>
          <w:b/>
          <w:color w:val="000000"/>
        </w:rPr>
      </w:pPr>
      <w:r>
        <w:rPr>
          <w:b/>
          <w:color w:val="000000"/>
        </w:rPr>
        <w:t>Сухов В.И., Шлейснер О.В., 1978.</w:t>
      </w:r>
      <w:r>
        <w:rPr>
          <w:color w:val="000000"/>
        </w:rPr>
        <w:t xml:space="preserve"> Оценка перспектив коренной золотоносности территории листа N-52-II (1977 г.). - Хабаровск: ДВИМС, 1978. - 79 с., 7 гр.пр. /// АТГФ-18369. </w:t>
      </w:r>
    </w:p>
    <w:p>
      <w:pPr>
        <w:pStyle w:val="Normal"/>
        <w:ind w:firstLine="720" w:end="0"/>
        <w:jc w:val="both"/>
        <w:rPr>
          <w:b/>
          <w:color w:val="000000"/>
        </w:rPr>
      </w:pPr>
      <w:r>
        <w:rPr>
          <w:b/>
          <w:color w:val="000000"/>
        </w:rPr>
        <w:t>Сухов В.И., Шлейснер О.В., Дергачев А.П. и др., 1979.</w:t>
      </w:r>
      <w:r>
        <w:rPr>
          <w:color w:val="000000"/>
        </w:rPr>
        <w:t xml:space="preserve"> Оценка коренной золотоносности Янканского, Курультинского и Иликанского блоков области Становика-Джугджура с составлением прогнозно-металлогенической карты масштаба 1:200.000. - Хабаровск: ДВИМС, 1979. - 3 кн. - 235 с., 65 гр.пр. /// АТГФ-18576. </w:t>
      </w:r>
    </w:p>
    <w:p>
      <w:pPr>
        <w:pStyle w:val="Normal"/>
        <w:ind w:firstLine="720" w:end="0"/>
        <w:jc w:val="both"/>
        <w:rPr>
          <w:b/>
          <w:bCs/>
          <w:color w:val="000000"/>
        </w:rPr>
      </w:pPr>
      <w:r>
        <w:rPr>
          <w:b/>
          <w:color w:val="000000"/>
        </w:rPr>
        <w:t>Сухов В.И., Шлейснер О.В., Маркович Г.И., Кобыща А.Н., Дергачев А.П., 1982.</w:t>
      </w:r>
      <w:r>
        <w:rPr>
          <w:color w:val="000000"/>
        </w:rPr>
        <w:t xml:space="preserve"> Крупномасштабное прогнозирование близповерхностного золото-серебряного оруденения в районах Амурской области, прилегающих к зоне БАМ. - Хабаровск: ДВИМС, 1982. - 1 кн. - 207 с., 33 гр.пр. /// АТГФ-19488. </w:t>
      </w:r>
    </w:p>
    <w:p>
      <w:pPr>
        <w:pStyle w:val="Normal"/>
        <w:ind w:firstLine="709" w:end="0"/>
        <w:jc w:val="both"/>
        <w:rPr>
          <w:b/>
          <w:color w:val="000000"/>
        </w:rPr>
      </w:pPr>
      <w:r>
        <w:rPr>
          <w:b/>
          <w:bCs/>
          <w:color w:val="000000"/>
        </w:rPr>
        <w:t>Суходольский С., 1931.</w:t>
      </w:r>
      <w:r>
        <w:rPr>
          <w:color w:val="000000"/>
        </w:rPr>
        <w:t xml:space="preserve"> Доклад о мероприятиях и перспективах развития золотого дела в Зейских районах Зейского Горного Округа. – "Союззолото", 1931. – 4 л. (л.109-112). /// АТГФ-29382 (1 кн.-445 л., 3 л.гр.пр.). </w:t>
      </w:r>
      <w:r>
        <w:rPr>
          <w:color w:val="000000"/>
          <w:sz w:val="20"/>
        </w:rPr>
        <w:t>Амурская обл., Якутия, Хабаровский кр.</w:t>
      </w:r>
    </w:p>
    <w:p>
      <w:pPr>
        <w:pStyle w:val="Normal"/>
        <w:ind w:firstLine="709" w:end="0"/>
        <w:jc w:val="both"/>
        <w:rPr>
          <w:b/>
          <w:color w:val="000000"/>
        </w:rPr>
      </w:pPr>
      <w:r>
        <w:rPr>
          <w:b/>
          <w:color w:val="000000"/>
        </w:rPr>
        <w:t>Суходольский С.С., Обручев, 1931</w:t>
      </w:r>
      <w:r>
        <w:rPr>
          <w:color w:val="000000"/>
        </w:rPr>
        <w:t xml:space="preserve">(?). Докладная записка об исследовании древних отложений и конгломератов в Зейских районах. – Главалданзолото, 1931(?). – 9 л. (л.158-166). /// АТГФ-29382 (1 кн.-445 л., 3 л.гр.пр.). </w:t>
      </w:r>
      <w:r>
        <w:rPr>
          <w:color w:val="000000"/>
          <w:sz w:val="20"/>
        </w:rPr>
        <w:t>адм/Амурская обл., Якутия; аз/типы оруденения/конгломераты золотоносные.</w:t>
      </w:r>
    </w:p>
    <w:p>
      <w:pPr>
        <w:pStyle w:val="Normal"/>
        <w:ind w:firstLine="709" w:end="0"/>
        <w:jc w:val="both"/>
        <w:rPr>
          <w:b/>
          <w:color w:val="000000"/>
        </w:rPr>
      </w:pPr>
      <w:r>
        <w:rPr>
          <w:b/>
          <w:color w:val="000000"/>
        </w:rPr>
        <w:t xml:space="preserve">Суходольский, 1924. </w:t>
      </w:r>
      <w:r>
        <w:rPr>
          <w:color w:val="000000"/>
        </w:rPr>
        <w:t>Доклад о поездке начальника Зейского Горного Округа в Унья-Бомский и Сугджаро-Токский районы с 07.07. по 22.08.1924 года. – Зейское Окружное Горное Управление, 1924. – 8 л. (л.36-43). /// АТГФ-29382 (1 кн.-445 л., 3 л.гр.пр.).</w:t>
      </w:r>
    </w:p>
    <w:p>
      <w:pPr>
        <w:pStyle w:val="Normal"/>
        <w:ind w:firstLine="709" w:end="0"/>
        <w:jc w:val="both"/>
        <w:rPr>
          <w:b/>
          <w:bCs/>
          <w:color w:val="000000"/>
        </w:rPr>
      </w:pPr>
      <w:r>
        <w:rPr>
          <w:b/>
          <w:color w:val="000000"/>
        </w:rPr>
        <w:t>Суходольский, Патрикеев, 1923.</w:t>
      </w:r>
      <w:r>
        <w:rPr>
          <w:rFonts w:cs="Arial Narrow" w:ascii="Arial Narrow" w:hAnsi="Arial Narrow"/>
          <w:b/>
          <w:color w:val="000000"/>
        </w:rPr>
        <w:t xml:space="preserve"> </w:t>
      </w:r>
      <w:r>
        <w:rPr>
          <w:color w:val="000000"/>
        </w:rPr>
        <w:t>Сведения о добытом золоте по Зейскому Горному Округу за 1908-1923 гг. Диаграммы золотодобычи в Амурской Губернии за 1908-1923 гг. (Амурский, Зейский, Буреинский горные округи). – 1 кн.-22 л. /// АТГФ-29368-4.</w:t>
      </w:r>
    </w:p>
    <w:p>
      <w:pPr>
        <w:pStyle w:val="Normal"/>
        <w:ind w:firstLine="709" w:end="0"/>
        <w:jc w:val="both"/>
        <w:rPr>
          <w:b/>
          <w:color w:val="000000"/>
        </w:rPr>
      </w:pPr>
      <w:r>
        <w:rPr>
          <w:b/>
          <w:bCs/>
          <w:color w:val="000000"/>
        </w:rPr>
        <w:t>Сухоносов С.Ю., 2014.</w:t>
      </w:r>
      <w:r>
        <w:rPr>
          <w:bCs/>
          <w:color w:val="000000"/>
        </w:rPr>
        <w:t xml:space="preserve"> Пояснительная записка к отчётному балансу по формам 5-гр, 70-тп, 2-лс за 2014 г. по месторождению магматических пород (отходов горнодобывающего и связанных с ним перерабатывающих производств) Шимановское, «участок Техногенный» (граниты, гранодиориты; лц.БЛГ 80326 ТР). – Благовещенск: ООО «СМУ-2», 2014. – 1 кн.-16 л. /// АТГФ-29785-60.</w:t>
      </w:r>
    </w:p>
    <w:p>
      <w:pPr>
        <w:pStyle w:val="Normal"/>
        <w:ind w:firstLine="720" w:end="0"/>
        <w:jc w:val="both"/>
        <w:rPr>
          <w:b/>
          <w:color w:val="000000"/>
        </w:rPr>
      </w:pPr>
      <w:r>
        <w:rPr>
          <w:b/>
          <w:color w:val="000000"/>
        </w:rPr>
        <w:t>Сухоруков Н.И., Силин Е.А. 1998.</w:t>
      </w:r>
      <w:r>
        <w:rPr>
          <w:color w:val="000000"/>
        </w:rPr>
        <w:t xml:space="preserve"> Результы обработки данных внутреннего и внешнего геологического контроля проб Бамского месторождения. (Материалы к объекту “Бамский”, 1997-99 гг.).</w:t>
      </w:r>
      <w:r>
        <w:rPr>
          <w:b/>
          <w:color w:val="000000"/>
        </w:rPr>
        <w:t xml:space="preserve"> </w:t>
      </w:r>
      <w:r>
        <w:rPr>
          <w:color w:val="000000"/>
        </w:rPr>
        <w:t xml:space="preserve">Протокол НТС № 231 от 17.04.1998 г. - Первомайский: ООО ГРК “Апсакан”, 1999. - 2 кн. -76 с. ///АТГФ-26563-3 </w:t>
      </w:r>
    </w:p>
    <w:p>
      <w:pPr>
        <w:pStyle w:val="Normal"/>
        <w:ind w:firstLine="720" w:end="0"/>
        <w:jc w:val="both"/>
        <w:rPr>
          <w:b/>
          <w:color w:val="000000"/>
        </w:rPr>
      </w:pPr>
      <w:r>
        <w:rPr>
          <w:b/>
          <w:color w:val="000000"/>
        </w:rPr>
        <w:t>Сушенцов В.С., 1969.</w:t>
      </w:r>
      <w:r>
        <w:rPr>
          <w:color w:val="000000"/>
        </w:rPr>
        <w:t xml:space="preserve"> Промежуточный отчет о поисково - разведочных работах на ртуть в пределах Ланского рудного поля. - Хабаровск: ДВТГУ, 1969. - 2 кн. – 24 с., 3 гр. пр. /// АТГФ-13421. </w:t>
      </w:r>
    </w:p>
    <w:p>
      <w:pPr>
        <w:pStyle w:val="Normal"/>
        <w:ind w:firstLine="720" w:end="0"/>
        <w:jc w:val="both"/>
        <w:rPr>
          <w:b/>
          <w:color w:val="000000"/>
        </w:rPr>
      </w:pPr>
      <w:r>
        <w:rPr>
          <w:b/>
          <w:color w:val="000000"/>
        </w:rPr>
        <w:t>Сушенцов В.С., Катайцев Л.Г., 1973.</w:t>
      </w:r>
      <w:r>
        <w:rPr>
          <w:color w:val="000000"/>
        </w:rPr>
        <w:t xml:space="preserve"> Отчет о поисковых и разведочных работах на ртуть, выполненных в западной части Ланского рудного поля. - Свободный: АмурРайГРУ, 1973. - 99 с., 33 гр.пр./// АТГФ-14101 </w:t>
      </w:r>
    </w:p>
    <w:p>
      <w:pPr>
        <w:pStyle w:val="Normal"/>
        <w:ind w:firstLine="720" w:end="0"/>
        <w:jc w:val="both"/>
        <w:rPr>
          <w:b/>
          <w:color w:val="000000"/>
        </w:rPr>
      </w:pPr>
      <w:r>
        <w:rPr>
          <w:b/>
          <w:color w:val="000000"/>
        </w:rPr>
        <w:t>Сушенцов В.С., Ряга В.Ф., 1968</w:t>
      </w:r>
      <w:r>
        <w:rPr>
          <w:color w:val="000000"/>
        </w:rPr>
        <w:t>. Промежуточный отчет о поисковых работах на ртуть в Тугуро-Чумиканском районе Хабаровского края. - Хабаровск: ДВТГУ, 1968. - 2 кн. - 56 с., 12 гр.пр. /// АмурТГФ - 12857</w:t>
      </w:r>
    </w:p>
    <w:p>
      <w:pPr>
        <w:pStyle w:val="Normal"/>
        <w:ind w:firstLine="720" w:end="0"/>
        <w:jc w:val="both"/>
        <w:rPr>
          <w:b/>
          <w:bCs/>
          <w:color w:val="000000"/>
        </w:rPr>
      </w:pPr>
      <w:r>
        <w:rPr>
          <w:b/>
          <w:color w:val="000000"/>
        </w:rPr>
        <w:t>Сушкин Л.Б., Демидовцев Н.С., Саутченкова Р.А. и др., 1992.</w:t>
      </w:r>
      <w:r>
        <w:rPr>
          <w:color w:val="000000"/>
        </w:rPr>
        <w:t xml:space="preserve"> Поисково-оценочные работы на месторождении золота Колчеданный Утес, за 1989-1992 гг., Гр.47-90-7/5. - Хабаровск: Таежная ГЭ ГГП "Амургеология", 1992. - 2 кн.-312 л. (134+178), 73 л.гр.пр. /// АТГФ-24692 </w:t>
      </w:r>
    </w:p>
    <w:p>
      <w:pPr>
        <w:pStyle w:val="Normal"/>
        <w:ind w:firstLine="709" w:end="0"/>
        <w:jc w:val="both"/>
        <w:rPr>
          <w:b/>
          <w:bCs/>
          <w:color w:val="000000"/>
        </w:rPr>
      </w:pPr>
      <w:r>
        <w:rPr>
          <w:b/>
          <w:bCs/>
          <w:color w:val="000000"/>
        </w:rPr>
        <w:t xml:space="preserve">Сушков П.А., 1937. </w:t>
      </w:r>
      <w:r>
        <w:rPr>
          <w:bCs/>
          <w:color w:val="000000"/>
        </w:rPr>
        <w:t xml:space="preserve">Геологическая характеристика и физические свойства горных пород </w:t>
      </w:r>
      <w:r>
        <w:rPr>
          <w:color w:val="000000"/>
        </w:rPr>
        <w:t>руч.Седуновского. (Зейский р-н). – Депское приисковое управление, 1937. – 6 л. (л.198-203 в сборнике отчетов). /// Арх.597-20 (пап.№ 1: 1 кн.-278 л.).</w:t>
      </w:r>
      <w:r>
        <w:rPr>
          <w:b/>
          <w:bCs/>
          <w:color w:val="000000"/>
        </w:rPr>
        <w:t xml:space="preserve"> </w:t>
      </w:r>
    </w:p>
    <w:p>
      <w:pPr>
        <w:pStyle w:val="Normal"/>
        <w:ind w:firstLine="709" w:end="0"/>
        <w:jc w:val="both"/>
        <w:rPr>
          <w:b/>
          <w:color w:val="000000"/>
        </w:rPr>
      </w:pPr>
      <w:r>
        <w:rPr>
          <w:b/>
          <w:bCs/>
          <w:color w:val="000000"/>
        </w:rPr>
        <w:t xml:space="preserve">Сушков П.А., 1938. </w:t>
      </w:r>
      <w:r>
        <w:rPr>
          <w:bCs/>
          <w:color w:val="000000"/>
        </w:rPr>
        <w:t>отчёт о результатах работ Джелтулакской геолого-поисковой партии за 1936-1937 гг.</w:t>
      </w:r>
      <w:r>
        <w:rPr>
          <w:color w:val="000000"/>
        </w:rPr>
        <w:t xml:space="preserve"> – пр.Ясный, 1938. – 49 л. (л.228-276 в сборнике отчетов, в т.ч. 14 л.гр.пр. вшиты в текст). /// Арх.597-20 (пап.№ 1: 1 кн.-278 л.).</w:t>
      </w:r>
    </w:p>
    <w:p>
      <w:pPr>
        <w:pStyle w:val="Normal"/>
        <w:ind w:firstLine="720" w:end="0"/>
        <w:jc w:val="both"/>
        <w:rPr>
          <w:b/>
          <w:color w:val="000000"/>
        </w:rPr>
      </w:pPr>
      <w:r>
        <w:rPr>
          <w:b/>
          <w:color w:val="000000"/>
        </w:rPr>
        <w:t xml:space="preserve">Сушков П.А., 1939. </w:t>
      </w:r>
      <w:r>
        <w:rPr>
          <w:color w:val="000000"/>
        </w:rPr>
        <w:t xml:space="preserve">Отчет о результатах геологосъемочных работ в Деп-Ново-Ямпольском районе в 1939 г. (Деп-Ново-Ямпольская геолого-съемочная партия, 1939 г.). - ДВ геологразвед.трест (ДВГУ), 1939. - 1 кн.- 50 л., 42 гр.пр. (из них: кальки-дубль – 21 л.). /// АТГФ-3803, од 51944 (244 Мб), Арх.590(Хаб.) </w:t>
      </w:r>
    </w:p>
    <w:p>
      <w:pPr>
        <w:pStyle w:val="Normal"/>
        <w:ind w:firstLine="709" w:end="0"/>
        <w:jc w:val="both"/>
        <w:rPr>
          <w:b/>
          <w:bCs/>
          <w:color w:val="000000"/>
        </w:rPr>
      </w:pPr>
      <w:r>
        <w:rPr>
          <w:b/>
          <w:color w:val="000000"/>
        </w:rPr>
        <w:t>Сушков П.А., 1940.</w:t>
      </w:r>
      <w:r>
        <w:rPr>
          <w:color w:val="000000"/>
        </w:rPr>
        <w:t xml:space="preserve"> Отчёт о результатах работ Нининской геолого-поисковой партии за 1939 г. (Зейский р-н, N-52-XXI, XXVII). – Москва: Октябрьское ПУ Трест «Амурзолото», 1940. – 1 кн.-101 л. (графика не передана) /// АТГФ-31470.</w:t>
      </w:r>
      <w:r>
        <w:rPr>
          <w:color w:val="000000"/>
          <w:sz w:val="20"/>
        </w:rPr>
        <w:t xml:space="preserve"> амо/31: (Безнадежный, Ледяной)-лп Имакан; Бобылек-лп Талачи, </w:t>
      </w:r>
      <w:r>
        <w:rPr>
          <w:bCs/>
          <w:color w:val="000000"/>
          <w:sz w:val="20"/>
        </w:rPr>
        <w:t xml:space="preserve">Тилили -п Бобылек; </w:t>
      </w:r>
      <w:r>
        <w:rPr>
          <w:color w:val="000000"/>
          <w:sz w:val="20"/>
        </w:rPr>
        <w:t xml:space="preserve">Болотный -п Елна; Зональный-п Болотный; (Бортовой, Гранитный, Золотой, Макарак, Мрачный) - лп Елна; (Верхний, Террасовый, Травяной) – пп Елна; Горелый -п Макарак; Деп (коса, русло) -лп Зея; </w:t>
      </w:r>
      <w:r>
        <w:rPr>
          <w:bCs/>
          <w:color w:val="000000"/>
          <w:sz w:val="20"/>
        </w:rPr>
        <w:t>Елна (истоки) -лп Нини (Нинни);</w:t>
      </w:r>
      <w:r>
        <w:rPr>
          <w:color w:val="000000"/>
          <w:sz w:val="20"/>
        </w:rPr>
        <w:t xml:space="preserve"> (Забытый, Таборный) - лп Макарак; (Столбовой, Трибунальный) - пп Макарак; (</w:t>
      </w:r>
      <w:r>
        <w:rPr>
          <w:bCs/>
          <w:color w:val="000000"/>
          <w:sz w:val="20"/>
        </w:rPr>
        <w:t xml:space="preserve">Запасный, </w:t>
      </w:r>
      <w:r>
        <w:rPr>
          <w:color w:val="000000"/>
          <w:sz w:val="20"/>
        </w:rPr>
        <w:t>Колба) – лп Бобылек; Нини (Нинни) - лп Деп; (Контактовый, Яшкин, Самгуляк) -лп Нини; Отлогий-пп Самгуляк; (Ледяной, Сосновый) - лп Имакан; Моховой-лп Тунгала, Ясный-лп Деп.</w:t>
      </w:r>
    </w:p>
    <w:p>
      <w:pPr>
        <w:pStyle w:val="Normal"/>
        <w:ind w:firstLine="720" w:end="-3"/>
        <w:jc w:val="both"/>
        <w:rPr>
          <w:b/>
          <w:bCs/>
          <w:color w:val="000000"/>
        </w:rPr>
      </w:pPr>
      <w:r>
        <w:rPr>
          <w:b/>
          <w:bCs/>
          <w:color w:val="000000"/>
        </w:rPr>
        <w:t xml:space="preserve">Сушков П.А., 1941. </w:t>
      </w:r>
      <w:r>
        <w:rPr>
          <w:color w:val="000000"/>
        </w:rPr>
        <w:t xml:space="preserve">Предварительный отчёт о работах геолого-съёмочной поисковой партии в Сиваглинском районе в 1940 г. (Шимановский р-н, N-52-XXXIII). – пр.Ясный: Трест «Амурзолото», 1941. – 1 кн.-15 л. /// АТГФ-29131-9. </w:t>
      </w:r>
      <w:r>
        <w:rPr>
          <w:color w:val="000000"/>
          <w:sz w:val="20"/>
        </w:rPr>
        <w:t>аз/россыпи, амо/14: Шардынский-лп Анго; (Догагли, Журкан Бол./Джуркан Бол./, Овсянниковский, Громатуха/Граматуха/, Анго, Тынок)-лп Зея; (Василий Иванович, Елтышевский/Елтуш/, Кривоносовский)-пп Зея; Кугагли (Кунхагли)-пп Ту; Чукан Бол.-пп Зея; (Советский, Юхта)-пп Чукан Бол.</w:t>
      </w:r>
      <w:r>
        <w:rPr>
          <w:rFonts w:cs="Arial" w:ascii="Arial" w:hAnsi="Arial"/>
          <w:b/>
          <w:bCs/>
          <w:color w:val="000000"/>
        </w:rPr>
        <w:t xml:space="preserve"> </w:t>
      </w:r>
    </w:p>
    <w:p>
      <w:pPr>
        <w:pStyle w:val="Normal"/>
        <w:ind w:firstLine="709" w:end="0"/>
        <w:jc w:val="both"/>
        <w:rPr>
          <w:b/>
          <w:color w:val="000000"/>
        </w:rPr>
      </w:pPr>
      <w:r>
        <w:rPr>
          <w:b/>
          <w:bCs/>
          <w:color w:val="000000"/>
        </w:rPr>
        <w:t xml:space="preserve">Сушков П.А., 1944. </w:t>
      </w:r>
      <w:r>
        <w:rPr>
          <w:color w:val="000000"/>
        </w:rPr>
        <w:t>Отчет о работе Меванской поисковой партии Нижне-Селемджинского ПУ треста «Амурзолото» за 1943-1944 гг. // М</w:t>
      </w:r>
      <w:r>
        <w:rPr>
          <w:bCs/>
          <w:color w:val="000000"/>
        </w:rPr>
        <w:t>атериалы по геологии и золотоносности</w:t>
      </w:r>
      <w:r>
        <w:rPr>
          <w:color w:val="000000"/>
        </w:rPr>
        <w:t xml:space="preserve"> района Нижне-Селемджинского прииска треста «Амурзолото» за 1934-1947 гг. – 52 л. (л.1-52) /// АТГФ-29043; аз/коренное. </w:t>
      </w:r>
    </w:p>
    <w:p>
      <w:pPr>
        <w:pStyle w:val="Normal"/>
        <w:ind w:firstLine="720" w:end="0"/>
        <w:jc w:val="both"/>
        <w:rPr>
          <w:b/>
          <w:color w:val="000000"/>
        </w:rPr>
      </w:pPr>
      <w:r>
        <w:rPr>
          <w:b/>
          <w:color w:val="000000"/>
        </w:rPr>
        <w:t>Сушков П.А., 1946.</w:t>
      </w:r>
      <w:r>
        <w:rPr>
          <w:color w:val="000000"/>
        </w:rPr>
        <w:t xml:space="preserve"> Предварительный отчет Брянтинской геолого-поисковой партии Амурской экспедиции за 1946 г. - Свободный: Трест “Золоторазведка”, 1946. - 1 кн. - 115 л., 29 л.гр.пр. /// АТГФ-6477, без прот.; 26188/в т.ч. прот.ТКЗ, аннотация, отзыв/, (+см.АТГФ-29088-23: Протокол ТКЗ треста «Амурзолоторазведка» № 19 от 26.02.1949. – 1 л.).</w:t>
      </w:r>
    </w:p>
    <w:p>
      <w:pPr>
        <w:pStyle w:val="Normal"/>
        <w:ind w:firstLine="709" w:end="0"/>
        <w:jc w:val="both"/>
        <w:rPr>
          <w:b/>
          <w:color w:val="000000"/>
        </w:rPr>
      </w:pPr>
      <w:r>
        <w:rPr>
          <w:b/>
          <w:color w:val="000000"/>
        </w:rPr>
        <w:t>Сушков П.А., 1947.</w:t>
      </w:r>
      <w:r>
        <w:rPr>
          <w:color w:val="000000"/>
        </w:rPr>
        <w:t xml:space="preserve"> Полевой отчет о работах Купуринской геолого-поисковой партии Верхне-Зейской экспедиции Амурской конторы треста «Золоторазведка» за 1947 г. (Зейский р-н, N-52-VI, XII ). – Свободный: Трест «Амурзолоторазведка», 1947. – 1 кн.-31 л. /// АТГФ-29131-1. </w:t>
      </w:r>
      <w:r>
        <w:rPr>
          <w:color w:val="000000"/>
          <w:sz w:val="20"/>
        </w:rPr>
        <w:t>амо/Унин-лп Джагарма, Купури (верх.течение)-лп Зея, аз/россыпи, апи/свинец.</w:t>
      </w:r>
    </w:p>
    <w:p>
      <w:pPr>
        <w:pStyle w:val="Normal"/>
        <w:ind w:firstLine="720" w:end="0"/>
        <w:jc w:val="both"/>
        <w:rPr>
          <w:b/>
          <w:color w:val="000000"/>
        </w:rPr>
      </w:pPr>
      <w:r>
        <w:rPr>
          <w:b/>
          <w:color w:val="000000"/>
        </w:rPr>
        <w:t>Сушков П.А., 1947.</w:t>
      </w:r>
      <w:r>
        <w:rPr>
          <w:color w:val="000000"/>
        </w:rPr>
        <w:t xml:space="preserve"> Предварительный отчет о работах Купуринской геолого-поисковой партии Верхне-Зейской экспедиции Амурской конторы треста "Золоторазведка" в 1947 г. - Свободный: Амурзолоторазведка, 1947. - 1 кн. - 50 л., 7 л.гр.пр. /// АТГФ-2212, (+см.АТГФ-29088-21: Протокол ТКЗ Амурзолото № 17 от 22.02.1949. – 1 кн.-2 л.); Арх.321хаб. +см.Полевой отчёт АТГФ-29131-1. (Унин-лп Зея (верх.), Купури (верх.течение)-лп Зея).</w:t>
      </w:r>
    </w:p>
    <w:p>
      <w:pPr>
        <w:pStyle w:val="Normal"/>
        <w:ind w:firstLine="720" w:end="0"/>
        <w:jc w:val="both"/>
        <w:rPr>
          <w:b/>
          <w:color w:val="000000"/>
        </w:rPr>
      </w:pPr>
      <w:r>
        <w:rPr>
          <w:b/>
          <w:color w:val="000000"/>
        </w:rPr>
        <w:t>Сушков П.А., 1948.</w:t>
      </w:r>
      <w:r>
        <w:rPr>
          <w:color w:val="000000"/>
        </w:rPr>
        <w:t xml:space="preserve"> Предварительный отчет Туранской геологопоисковой и поисковоразведочной партии за 1948 г. – Амурзолоторазведка, 1948. - 84 с., 37 гр.пр. /// АТГФ-3190</w:t>
      </w:r>
    </w:p>
    <w:p>
      <w:pPr>
        <w:pStyle w:val="Normal"/>
        <w:ind w:firstLine="720" w:end="0"/>
        <w:jc w:val="both"/>
        <w:rPr>
          <w:b/>
          <w:color w:val="000000"/>
        </w:rPr>
      </w:pPr>
      <w:r>
        <w:rPr>
          <w:b/>
          <w:color w:val="000000"/>
        </w:rPr>
        <w:t>Сушков П.А., 1951.</w:t>
      </w:r>
      <w:r>
        <w:rPr>
          <w:color w:val="000000"/>
        </w:rPr>
        <w:t xml:space="preserve"> Отчет о результатах попутных поисков Джагарминской партии № 344. - Хабаровск: ДВГУ, 1951. - 1 кн.- 13 л., 3 гр.пр. /// АТГФ-6069, Арх.334хаб. (радиометрические наблюдения) </w:t>
      </w:r>
    </w:p>
    <w:p>
      <w:pPr>
        <w:pStyle w:val="Normal"/>
        <w:ind w:firstLine="720" w:end="0"/>
        <w:jc w:val="both"/>
        <w:rPr>
          <w:b/>
          <w:color w:val="000000"/>
        </w:rPr>
      </w:pPr>
      <w:r>
        <w:rPr>
          <w:b/>
          <w:color w:val="000000"/>
        </w:rPr>
        <w:t>Сушков П.А., 1954.</w:t>
      </w:r>
      <w:r>
        <w:rPr>
          <w:color w:val="000000"/>
        </w:rPr>
        <w:t xml:space="preserve"> Краткий отчет о результатах работ Гилюйского шлихового отряда Централизованной партии в системе речек Гулик, Гармокан и Матовая в 1954 г. - Свободный: Амурзолоторазведка, 1954. - 1 кн. - 15 с., 1 гр.пр./// АТГФ-1310 </w:t>
      </w:r>
    </w:p>
    <w:p>
      <w:pPr>
        <w:pStyle w:val="Normal"/>
        <w:ind w:firstLine="720" w:end="0"/>
        <w:jc w:val="both"/>
        <w:rPr>
          <w:b/>
          <w:color w:val="000000"/>
        </w:rPr>
      </w:pPr>
      <w:r>
        <w:rPr>
          <w:b/>
          <w:color w:val="000000"/>
        </w:rPr>
        <w:t>Сушков П.А., 1955.</w:t>
      </w:r>
      <w:r>
        <w:rPr>
          <w:color w:val="000000"/>
        </w:rPr>
        <w:t xml:space="preserve"> Краткая дополнительная записка по результатам работ Урушинского отряда Централизованной партии за 1954 год.-Свободный: Амурзолоторазведка, 1955. - 1 кн.- 17 с., /// АТГФ-4825 </w:t>
      </w:r>
    </w:p>
    <w:p>
      <w:pPr>
        <w:pStyle w:val="Normal"/>
        <w:ind w:firstLine="720" w:end="0"/>
        <w:jc w:val="both"/>
        <w:rPr>
          <w:b/>
          <w:color w:val="000000"/>
        </w:rPr>
      </w:pPr>
      <w:r>
        <w:rPr>
          <w:b/>
          <w:color w:val="000000"/>
        </w:rPr>
        <w:t xml:space="preserve">Сушков П.А., 1961. </w:t>
      </w:r>
      <w:r>
        <w:rPr>
          <w:color w:val="000000"/>
        </w:rPr>
        <w:t>Результаты поисковых работ на никель, ртуть и другие полезные ископаемые на участках Долохит, Васильевский, Лохмаки, Моховой, в верхнем течении рч.Гарь и по р.Зея при устье р.Деп. (Ольдойская партия, 1960 г.). - Свободный: АКЭ, 1961. - 116 с., 21 гр.пр. /// АТГФ-8946.</w:t>
      </w:r>
    </w:p>
    <w:p>
      <w:pPr>
        <w:pStyle w:val="Normal"/>
        <w:ind w:firstLine="720" w:end="0"/>
        <w:jc w:val="both"/>
        <w:rPr>
          <w:b/>
          <w:color w:val="000000"/>
        </w:rPr>
      </w:pPr>
      <w:r>
        <w:rPr>
          <w:b/>
          <w:color w:val="000000"/>
        </w:rPr>
        <w:t>Сушков П.А., Бельский А.А., Федосова А.Г., 1950.</w:t>
      </w:r>
      <w:r>
        <w:rPr>
          <w:color w:val="000000"/>
        </w:rPr>
        <w:t xml:space="preserve"> Отчет о работах Туранской экспедиции за 1949 год (Верхне-Буреинский район Хабаровского края). - Свободный: Амурзолоторазведка, 1950. - 1 кн.- 180 с., 1 бр - 9 с.,44 граф.пр./// АТГФ-3191, од51650-скан. (460 Мб) </w:t>
      </w:r>
    </w:p>
    <w:p>
      <w:pPr>
        <w:pStyle w:val="Normal"/>
        <w:ind w:firstLine="720" w:end="0"/>
        <w:jc w:val="both"/>
        <w:rPr>
          <w:b/>
          <w:color w:val="000000"/>
        </w:rPr>
      </w:pPr>
      <w:r>
        <w:rPr>
          <w:b/>
          <w:color w:val="000000"/>
        </w:rPr>
        <w:t>Сушков П.А., Левченко В.А., 1952</w:t>
      </w:r>
      <w:r>
        <w:rPr>
          <w:color w:val="000000"/>
        </w:rPr>
        <w:t xml:space="preserve">. Отчет о геологических исследованиях в бассейнах верхнего течения рек Алгамы, Ток, Оконона (восточная часть хребта Станового) и в междуречье Зеи-Купури в 1950-52 гг. (Купуринская экспедиция № 14, партии № 418 и № 419). – Хабаровск: ДВГУ, 1952. - 1 кн.- 252 л., 14 гр.пр. /// АТГФ-4070, Арх 334хаб, Арх.748хаб. </w:t>
      </w:r>
    </w:p>
    <w:p>
      <w:pPr>
        <w:pStyle w:val="Normal"/>
        <w:ind w:firstLine="720" w:end="0"/>
        <w:jc w:val="both"/>
        <w:rPr>
          <w:b/>
          <w:color w:val="000000"/>
        </w:rPr>
      </w:pPr>
      <w:r>
        <w:rPr>
          <w:b/>
          <w:color w:val="000000"/>
        </w:rPr>
        <w:t>Сушков П.А., Левченко В.А., 1952.</w:t>
      </w:r>
      <w:r>
        <w:rPr>
          <w:color w:val="000000"/>
        </w:rPr>
        <w:t xml:space="preserve"> Отчет о результатах попутных поисков, проведенных партиями № 418 и № 419 в 1952 г. - Хабаровск: ДВГУ, 1952. - 1 кн. - 10 л., 9 гр.пр. /// АТГФ-6094, Арх.334хаб. (радиометрические наблюдения) </w:t>
      </w:r>
    </w:p>
    <w:p>
      <w:pPr>
        <w:pStyle w:val="Normal"/>
        <w:ind w:firstLine="720" w:end="0"/>
        <w:jc w:val="both"/>
        <w:rPr>
          <w:b/>
          <w:color w:val="000000"/>
        </w:rPr>
      </w:pPr>
      <w:r>
        <w:rPr>
          <w:b/>
          <w:color w:val="000000"/>
        </w:rPr>
        <w:t>Сушков П.А., Мамонтов Ю.С., Школьник Э.Л., 1955.</w:t>
      </w:r>
      <w:r>
        <w:rPr>
          <w:color w:val="000000"/>
        </w:rPr>
        <w:t xml:space="preserve"> Отчет о геологической съемке масштаба 1:50.000 в районе среднего течения р.Харгу в 1954 г. (листы N-53-124-Б и N-53-125-А). - Хабаровск: ДВГУ, 1955. - 151 л., 7 гр.пр. ///АТГФ-4645, од51650-скан. (450 Мб) </w:t>
      </w:r>
    </w:p>
    <w:p>
      <w:pPr>
        <w:pStyle w:val="Normal"/>
        <w:ind w:firstLine="720" w:end="0"/>
        <w:jc w:val="both"/>
        <w:rPr>
          <w:b/>
          <w:color w:val="000000"/>
        </w:rPr>
      </w:pPr>
      <w:r>
        <w:rPr>
          <w:b/>
          <w:color w:val="000000"/>
        </w:rPr>
        <w:t>Сушков П.А., Мамонтов Ю.С., Школьник Э.Л., 1955.</w:t>
      </w:r>
      <w:r>
        <w:rPr>
          <w:color w:val="000000"/>
        </w:rPr>
        <w:t xml:space="preserve"> Отчет о поисковых и поисково-разведочных работах в районе верхнего течения р.Харгу в 1953-54 гг. (Харгинская партия № 527). - Хабаровск: ДВГУ, 1955. - 1 кн.- 128 л., 18 гр.пр. /// АТГФ-4646, од51650 (482 МБ), Арх.382(Хаб.). </w:t>
      </w:r>
    </w:p>
    <w:p>
      <w:pPr>
        <w:pStyle w:val="Normal"/>
        <w:ind w:firstLine="720" w:end="0"/>
        <w:jc w:val="both"/>
        <w:rPr>
          <w:b/>
          <w:color w:val="000000"/>
        </w:rPr>
      </w:pPr>
      <w:r>
        <w:rPr>
          <w:b/>
          <w:color w:val="000000"/>
        </w:rPr>
        <w:t xml:space="preserve">Сушков П.А., Николаев С.Я., 1951. </w:t>
      </w:r>
      <w:r>
        <w:rPr>
          <w:color w:val="000000"/>
        </w:rPr>
        <w:t xml:space="preserve">Отчет о геологосъемочных и поисковых работах в междуречьи Зеи и Купури в 1950 г. Купуринская партия № 224. - Хабаровск: ДВГУ, 1951. - 3 кн. - 137 л. (63+49+25), 9 л.гр.пр. /// АТГФ-3577, (+см.АТГФ-29088-25: Протокол ДВ ТКЗ № 13 от 27.08.1951). </w:t>
      </w:r>
    </w:p>
    <w:p>
      <w:pPr>
        <w:pStyle w:val="Normal"/>
        <w:ind w:firstLine="720" w:end="0"/>
        <w:jc w:val="both"/>
        <w:rPr>
          <w:b/>
          <w:color w:val="000000"/>
        </w:rPr>
      </w:pPr>
      <w:r>
        <w:rPr>
          <w:b/>
          <w:color w:val="000000"/>
        </w:rPr>
        <w:t>Сушков П.А., Плотникова М.П., 1955.</w:t>
      </w:r>
      <w:r>
        <w:rPr>
          <w:color w:val="000000"/>
        </w:rPr>
        <w:t xml:space="preserve"> Отчет по попутным поискам в районе верхнего и среднего течения р.Харгу. - Хабаровск: ДВГУ, 1955. - 23 с., 7 гр.пр. ///АТГФ-6137 </w:t>
      </w:r>
    </w:p>
    <w:p>
      <w:pPr>
        <w:pStyle w:val="Normal"/>
        <w:ind w:firstLine="720" w:end="0"/>
        <w:jc w:val="both"/>
        <w:rPr>
          <w:b/>
          <w:color w:val="000000"/>
        </w:rPr>
      </w:pPr>
      <w:r>
        <w:rPr>
          <w:b/>
          <w:color w:val="000000"/>
        </w:rPr>
        <w:t xml:space="preserve">Сушков П.А., Пономарев П.Н., Титаев В.Д., Петрова Э.Д., 1959. </w:t>
      </w:r>
      <w:r>
        <w:rPr>
          <w:color w:val="000000"/>
        </w:rPr>
        <w:t>Промежуточный отчет о поисках платино-, никель-, кобальто- хромовых рудопроявлений на Амунахтинском, Гетканском и Уркиминском массивах основных и ультраосновных пород. /Результаты работ Ольдойской партии АКЭ ДВГУ, проведенных в 1958 г., лист N-51/. – Свободный: АКЭ ДВГУ, 1959. – 1 кн.-165 л., 40 гр.пр. /// АТГФ-8106</w:t>
      </w:r>
    </w:p>
    <w:p>
      <w:pPr>
        <w:pStyle w:val="Normal"/>
        <w:ind w:firstLine="720" w:end="0"/>
        <w:jc w:val="both"/>
        <w:rPr>
          <w:b/>
          <w:color w:val="000000"/>
        </w:rPr>
      </w:pPr>
      <w:r>
        <w:rPr>
          <w:b/>
          <w:color w:val="000000"/>
        </w:rPr>
        <w:t>Сушков П.А., Рассказов Ю.П., Осипова Н.К., Петровская Н.Ф., 1952.</w:t>
      </w:r>
      <w:r>
        <w:rPr>
          <w:color w:val="000000"/>
        </w:rPr>
        <w:t xml:space="preserve"> Отчет о геолого-съемочных и поисково-разведочных работах на полиметаллы в междуречье Зеи - Купури в 1951 году (Купуринская экспедиция № 14, партии № 344 и № 311). - Хабаровск: ДВГУ, 1952. - 1 кн. - 133 л., 53 гр.пр. /// АТГФ-3781, Арх.334хаб</w:t>
      </w:r>
    </w:p>
    <w:p>
      <w:pPr>
        <w:pStyle w:val="Normal"/>
        <w:ind w:firstLine="720" w:end="0"/>
        <w:jc w:val="both"/>
        <w:rPr>
          <w:b/>
          <w:color w:val="000000"/>
        </w:rPr>
      </w:pPr>
      <w:r>
        <w:rPr>
          <w:b/>
          <w:color w:val="000000"/>
        </w:rPr>
        <w:t>Сушков П.А.., Титаев В.Д., Иванчиков В.Л., 1960.</w:t>
      </w:r>
      <w:r>
        <w:rPr>
          <w:color w:val="000000"/>
        </w:rPr>
        <w:t xml:space="preserve"> Отчет о результатах поисково-оценочных работ на никель, кобальт, хром и другие полезные ископаемые на Амунахтинском, Гетканском, Уркиминском и Верхне-Ларбинском массивах основных и ультраосновных пород. /Результаты работ Ольдойской партии за 1958-60 гг./. - Свободный: АКЭ, 1960. - 2 кн.- 285 с., 49 гр.пр. /// АТГФ-8660,26182</w:t>
      </w:r>
    </w:p>
    <w:p>
      <w:pPr>
        <w:pStyle w:val="Normal"/>
        <w:ind w:firstLine="720" w:end="0"/>
        <w:jc w:val="both"/>
        <w:rPr>
          <w:b/>
          <w:color w:val="000000"/>
        </w:rPr>
      </w:pPr>
      <w:r>
        <w:rPr>
          <w:b/>
          <w:color w:val="000000"/>
        </w:rPr>
        <w:t>Схема г.Благовещенска</w:t>
      </w:r>
      <w:r>
        <w:rPr>
          <w:color w:val="000000"/>
        </w:rPr>
        <w:t>. Масштаб 1:10.000 (ксерокопия). – Благовещенск: ТФИ, 2004. – 12 гр.пр. на 28 л. /// АТГФ-27322</w:t>
      </w:r>
    </w:p>
    <w:p>
      <w:pPr>
        <w:pStyle w:val="Normal"/>
        <w:ind w:firstLine="709" w:end="0"/>
        <w:jc w:val="both"/>
        <w:rPr>
          <w:b/>
          <w:color w:val="000000"/>
        </w:rPr>
      </w:pPr>
      <w:r>
        <w:rPr>
          <w:b/>
          <w:color w:val="000000"/>
        </w:rPr>
        <w:t xml:space="preserve">Схема </w:t>
      </w:r>
      <w:r>
        <w:rPr>
          <w:color w:val="000000"/>
        </w:rPr>
        <w:t>гравиметрической изученности на территорию Амурской области, составленная по результатам гравиметрических съёмок масштаба 1:200 000. Акт на передачу гравиметрической информации на территорию Амурской области. – Хабаровск: Геофизическое ГГГП, 1998. – 1 кн.-4 л., 1 л.гр.пр. /// АТГФ-29984, од51979 (7 Мб).</w:t>
      </w:r>
    </w:p>
    <w:p>
      <w:pPr>
        <w:pStyle w:val="Normal"/>
        <w:ind w:firstLine="720" w:end="0"/>
        <w:jc w:val="both"/>
        <w:rPr>
          <w:b/>
          <w:color w:val="000000"/>
        </w:rPr>
      </w:pPr>
      <w:r>
        <w:rPr>
          <w:b/>
          <w:color w:val="000000"/>
        </w:rPr>
        <w:t>Схема</w:t>
      </w:r>
      <w:r>
        <w:rPr>
          <w:color w:val="000000"/>
        </w:rPr>
        <w:t xml:space="preserve"> комплексного использования водных ресурсов пограничных участков рек Аргунь и Амур. Совместная Российско-Китайская схема.</w:t>
      </w:r>
      <w:r>
        <w:rPr>
          <w:b/>
          <w:color w:val="000000"/>
        </w:rPr>
        <w:t xml:space="preserve"> - </w:t>
      </w:r>
      <w:r>
        <w:rPr>
          <w:color w:val="000000"/>
        </w:rPr>
        <w:t xml:space="preserve">Москва - Чанчжунь: Совинтервод, Сунляокомводхоз, 1998. -39 кн. -6199 с., 359 гр.пр. ///АТГФ-26123 </w:t>
      </w:r>
    </w:p>
    <w:p>
      <w:pPr>
        <w:pStyle w:val="Normal"/>
        <w:widowControl w:val="false"/>
        <w:ind w:firstLine="720" w:end="0"/>
        <w:jc w:val="both"/>
        <w:rPr>
          <w:b/>
          <w:color w:val="000000"/>
        </w:rPr>
      </w:pPr>
      <w:r>
        <w:rPr>
          <w:b/>
          <w:color w:val="000000"/>
        </w:rPr>
        <w:t>Схема наличия аэрофотоматериалов (АФМ)</w:t>
      </w:r>
      <w:r>
        <w:rPr>
          <w:color w:val="000000"/>
        </w:rPr>
        <w:t xml:space="preserve"> в АмурТГФ. – 1 л. гр.пр. /// АТГФ-26564-1; </w:t>
      </w:r>
      <w:r>
        <w:rPr>
          <w:color w:val="000000"/>
          <w:sz w:val="20"/>
        </w:rPr>
        <w:t>авт, амт/аэрофотоснимки (аэрофотоматериалы)</w:t>
      </w:r>
    </w:p>
    <w:p>
      <w:pPr>
        <w:pStyle w:val="Normal"/>
        <w:tabs>
          <w:tab w:val="clear" w:pos="720"/>
          <w:tab w:val="left" w:pos="5812" w:leader="none"/>
        </w:tabs>
        <w:ind w:firstLine="720" w:end="0"/>
        <w:jc w:val="both"/>
        <w:rPr>
          <w:b/>
          <w:color w:val="000000"/>
        </w:rPr>
      </w:pPr>
      <w:r>
        <w:rPr>
          <w:b/>
          <w:color w:val="000000"/>
        </w:rPr>
        <w:t>Схема проектируемой трассы строительства нефтепровода</w:t>
      </w:r>
      <w:r>
        <w:rPr>
          <w:color w:val="000000"/>
        </w:rPr>
        <w:t xml:space="preserve"> для транспортировки российской нефти в страны Азиатско-Тихоокеанского региона по Амурской области (Завитинский, Бурейский, Архаринский р-ны, M-52-68,80,92,93,106,118) (к обекту: «Обоснование инвестиций проекта строительтва нефтепровода», Гр.№ 47-02-17). – Благовещенск: ФГУ «АмТФГИ», 2002. – 1 од. /// АТГФ-51020 (од)</w:t>
      </w:r>
    </w:p>
    <w:p>
      <w:pPr>
        <w:pStyle w:val="Normal"/>
        <w:ind w:firstLine="720" w:end="0"/>
        <w:jc w:val="both"/>
        <w:rPr>
          <w:color w:val="000000"/>
        </w:rPr>
      </w:pPr>
      <w:r>
        <w:rPr>
          <w:b/>
          <w:color w:val="000000"/>
        </w:rPr>
        <w:t xml:space="preserve">Схема развития </w:t>
      </w:r>
      <w:r>
        <w:rPr>
          <w:color w:val="000000"/>
        </w:rPr>
        <w:t>и размещения мелиорации и водного хозяйства СССР на период до 2000 года в Амурской области. - Хабаровск: Дальгипроводхоз, 1983. - 56 с., 4 гр.пр. /// АТГФ - 19870.</w:t>
      </w:r>
    </w:p>
    <w:p>
      <w:pPr>
        <w:pStyle w:val="Normal"/>
        <w:ind w:firstLine="720" w:end="0"/>
        <w:jc w:val="both"/>
        <w:rPr>
          <w:color w:val="000000"/>
        </w:rPr>
      </w:pPr>
      <w:r>
        <w:rPr>
          <w:color w:val="000000"/>
        </w:rPr>
        <w:t>Схемы размещения листов изданной геологической карты м-ба 1:200.000, находящихся в ГГП Амургеология (1), Тындинском филиале АТГФ (2) и АмурКНИИ (3). /// АТГФ-25184-4</w:t>
      </w:r>
    </w:p>
    <w:p>
      <w:pPr>
        <w:pStyle w:val="Normal"/>
        <w:ind w:firstLine="720" w:end="0"/>
        <w:jc w:val="both"/>
        <w:rPr>
          <w:b/>
          <w:color w:val="000000"/>
        </w:rPr>
      </w:pPr>
      <w:r>
        <w:rPr>
          <w:color w:val="000000"/>
        </w:rPr>
        <w:t>Схемы размещения топографических карт масштабов 1:200.000, 1:100.000, 1:50.000, 1:25 000 и 1:10 000, находящихся в Амурском территориальном геологическом фонде. - Благовещенск: Амургеолком, 1995. - 1 кн. - 15 л. /// АТГФ - 25195</w:t>
      </w:r>
    </w:p>
    <w:p>
      <w:pPr>
        <w:pStyle w:val="Normal"/>
        <w:widowControl w:val="false"/>
        <w:ind w:firstLine="720" w:end="0"/>
        <w:jc w:val="both"/>
        <w:rPr>
          <w:b/>
          <w:color w:val="000000"/>
        </w:rPr>
      </w:pPr>
      <w:r>
        <w:rPr>
          <w:b/>
          <w:color w:val="000000"/>
        </w:rPr>
        <w:t>Сыроватко А.В., 1999.</w:t>
      </w:r>
      <w:r>
        <w:rPr>
          <w:color w:val="000000"/>
        </w:rPr>
        <w:t xml:space="preserve"> Материалы к отчетному балансу запасов песчано-гравийной смеси и песка за 1999 г. (Пояснительная записка, форма 5-гр). - Благовещенск: ЗАО «Торговый порт Благовещенск», 1999. 1 кн.-7 л. (9 стр.). /// АТГФ-28660-2;</w:t>
      </w:r>
      <w:r>
        <w:rPr>
          <w:color w:val="000000"/>
          <w:sz w:val="20"/>
        </w:rPr>
        <w:t xml:space="preserve"> авт, ндпо, амб/ОРПИ/ПГС, песок-1999</w:t>
      </w:r>
    </w:p>
    <w:p>
      <w:pPr>
        <w:pStyle w:val="Normal"/>
        <w:ind w:firstLine="720" w:end="0"/>
        <w:jc w:val="both"/>
        <w:rPr>
          <w:b/>
          <w:color w:val="000000"/>
        </w:rPr>
      </w:pPr>
      <w:r>
        <w:rPr>
          <w:b/>
          <w:color w:val="000000"/>
        </w:rPr>
        <w:t xml:space="preserve">Сыроватко А.В., 2001. </w:t>
      </w:r>
      <w:r>
        <w:rPr>
          <w:color w:val="000000"/>
        </w:rPr>
        <w:t>Материалы к</w:t>
      </w:r>
      <w:r>
        <w:rPr>
          <w:b/>
          <w:color w:val="000000"/>
        </w:rPr>
        <w:t xml:space="preserve"> </w:t>
      </w:r>
      <w:r>
        <w:rPr>
          <w:color w:val="000000"/>
        </w:rPr>
        <w:t>отчетному балансу запасов песчано-гравийной смеси и песка за 2000 г. (форма 5-гр). - Благовещенск: ЗАО «Торговый порт Благовещенск», 2001. - 7 л. /// АТГФ-26832-2</w:t>
      </w:r>
    </w:p>
    <w:p>
      <w:pPr>
        <w:pStyle w:val="113"/>
        <w:ind w:firstLine="720" w:end="0"/>
        <w:jc w:val="both"/>
        <w:rPr>
          <w:color w:val="000000"/>
        </w:rPr>
      </w:pPr>
      <w:r>
        <w:rPr>
          <w:b/>
          <w:color w:val="000000"/>
        </w:rPr>
        <w:t xml:space="preserve">Сыроватко А.В., 2001. </w:t>
      </w:r>
      <w:r>
        <w:rPr>
          <w:color w:val="000000"/>
        </w:rPr>
        <w:t>Материалы отчетного баланса запасов песчано-гравийной смеси и песка ЗАО «Торговый порт Благовещенск» за 2001 г. (формы 5-гр). – Благовещенск, 2001. - 9 л. /// АТГФ-26942-12</w:t>
      </w:r>
    </w:p>
    <w:p>
      <w:pPr>
        <w:pStyle w:val="Normal"/>
        <w:ind w:firstLine="720" w:end="0"/>
        <w:jc w:val="both"/>
        <w:rPr>
          <w:b/>
          <w:bCs/>
          <w:color w:val="000000"/>
        </w:rPr>
      </w:pPr>
      <w:r>
        <w:rPr>
          <w:color w:val="000000"/>
        </w:rPr>
        <w:t xml:space="preserve">Сыропятов Б.А. Отчет о проверке заявки на золото на р.Средняя Кохани. - М.: "Золоторазведка", 1941. - 36., 9 гр.пр. /// АмурТГФ-01593 </w:t>
      </w:r>
    </w:p>
    <w:p>
      <w:pPr>
        <w:pStyle w:val="Normal"/>
        <w:ind w:firstLine="709" w:end="0"/>
        <w:jc w:val="both"/>
        <w:rPr>
          <w:b/>
          <w:color w:val="000000"/>
        </w:rPr>
      </w:pPr>
      <w:r>
        <w:rPr>
          <w:b/>
          <w:bCs/>
          <w:color w:val="000000"/>
        </w:rPr>
        <w:t xml:space="preserve">Сырый А.В., 2015. </w:t>
      </w:r>
      <w:r>
        <w:rPr>
          <w:color w:val="000000"/>
        </w:rPr>
        <w:t>Отчётный баланс запасов россыпного золота по ООО «</w:t>
      </w:r>
      <w:r>
        <w:rPr>
          <w:b/>
          <w:bCs/>
          <w:color w:val="000000"/>
        </w:rPr>
        <w:t>Агалан</w:t>
      </w:r>
      <w:r>
        <w:rPr>
          <w:color w:val="000000"/>
        </w:rPr>
        <w:t>»</w:t>
      </w:r>
      <w:r>
        <w:rPr>
          <w:b/>
          <w:bCs/>
          <w:color w:val="000000"/>
        </w:rPr>
        <w:t xml:space="preserve"> </w:t>
      </w:r>
      <w:r>
        <w:rPr>
          <w:bCs/>
          <w:color w:val="000000"/>
        </w:rPr>
        <w:t>за</w:t>
      </w:r>
      <w:r>
        <w:rPr>
          <w:b/>
          <w:bCs/>
          <w:color w:val="000000"/>
        </w:rPr>
        <w:t xml:space="preserve"> 2014 </w:t>
      </w:r>
      <w:r>
        <w:rPr>
          <w:bCs/>
          <w:color w:val="000000"/>
        </w:rPr>
        <w:t>г.</w:t>
      </w:r>
      <w:r>
        <w:rPr>
          <w:b/>
          <w:bCs/>
          <w:color w:val="000000"/>
        </w:rPr>
        <w:t xml:space="preserve"> </w:t>
      </w:r>
      <w:r>
        <w:rPr>
          <w:color w:val="000000"/>
        </w:rPr>
        <w:t>по формам: 5-гр, 70-тп. – Тында, 2015. – 2 кн.-22 л. (15+7), 5 л.гр.пр. /// АТГФ-29623.</w:t>
      </w:r>
    </w:p>
    <w:p>
      <w:pPr>
        <w:pStyle w:val="Normal"/>
        <w:tabs>
          <w:tab w:val="clear" w:pos="720"/>
          <w:tab w:val="left" w:pos="3480" w:leader="none"/>
        </w:tabs>
        <w:ind w:firstLine="709" w:end="0"/>
        <w:jc w:val="both"/>
        <w:rPr>
          <w:b/>
          <w:color w:val="000000"/>
        </w:rPr>
      </w:pPr>
      <w:r>
        <w:rPr>
          <w:b/>
          <w:color w:val="000000"/>
        </w:rPr>
        <w:t>Сырый А.В., 2016.</w:t>
      </w:r>
      <w:r>
        <w:rPr>
          <w:color w:val="000000"/>
        </w:rPr>
        <w:t xml:space="preserve"> Отчётный баланс запасов россыпного золота по ООО «Агалан» за 2015 г. по формам: 5-гр, 70-тп. – Тында, 2016. – 2 кн.-26 л. (18+8). /// АТГФ-29819.</w:t>
      </w:r>
    </w:p>
    <w:p>
      <w:pPr>
        <w:pStyle w:val="Normal"/>
        <w:ind w:firstLine="720" w:end="0"/>
        <w:jc w:val="both"/>
        <w:rPr>
          <w:b/>
          <w:color w:val="000000"/>
        </w:rPr>
      </w:pPr>
      <w:r>
        <w:rPr>
          <w:b/>
          <w:color w:val="000000"/>
        </w:rPr>
        <w:t>Сысоев В.А., Югай Т.А., 1961.</w:t>
      </w:r>
      <w:r>
        <w:rPr>
          <w:color w:val="000000"/>
        </w:rPr>
        <w:t xml:space="preserve"> Отчет о результатах геолого-поисковых работ на железо в бассейнах рек Ток, Сивакан, Сугджара (Токская поисковая партия, 1960 г.). - Хабаровск: ДВГУ, 1961. - 2 кн.-120 л. (113+7), 41 гр.пр. /// АТГФ-8787, Арх833хаб.</w:t>
      </w:r>
    </w:p>
    <w:p>
      <w:pPr>
        <w:pStyle w:val="Normal"/>
        <w:ind w:firstLine="720" w:end="0"/>
        <w:jc w:val="both"/>
        <w:rPr>
          <w:b/>
          <w:color w:val="000000"/>
        </w:rPr>
      </w:pPr>
      <w:r>
        <w:rPr>
          <w:b/>
          <w:color w:val="000000"/>
        </w:rPr>
        <w:t>Сысоев И.Г., 1965.</w:t>
      </w:r>
      <w:r>
        <w:rPr>
          <w:color w:val="000000"/>
        </w:rPr>
        <w:t xml:space="preserve"> Дальнейшее совершенствование процесса обогащения песков на драгах, оборудованных бочками с универсальными наборинами. – М.: ЦНИГРИ, 1965. - 90 с. ///АТГФ-26653-3</w:t>
      </w:r>
    </w:p>
    <w:p>
      <w:pPr>
        <w:pStyle w:val="Normal"/>
        <w:ind w:firstLine="720" w:end="0"/>
        <w:jc w:val="both"/>
        <w:rPr>
          <w:rFonts w:eastAsia="Calibri"/>
          <w:b/>
          <w:color w:val="000000"/>
          <w:szCs w:val="24"/>
          <w:lang w:eastAsia="ru-RU"/>
        </w:rPr>
      </w:pPr>
      <w:r>
        <w:rPr>
          <w:b/>
          <w:color w:val="000000"/>
        </w:rPr>
        <w:t>Сысолятин С.А., Топорков С.Д., 1953.</w:t>
      </w:r>
      <w:r>
        <w:rPr>
          <w:color w:val="000000"/>
        </w:rPr>
        <w:t xml:space="preserve"> Исследование обогатимости и агломерации железной руды Гаринского м-ния Амурской области (пробы руды верхних горизонтов). - Свердловск: Уралмеханобр, 1953. - 147 с. /// АмурТГФ-8297.</w:t>
      </w:r>
    </w:p>
    <w:p>
      <w:pPr>
        <w:pStyle w:val="Normal"/>
        <w:ind w:firstLine="709" w:end="0"/>
        <w:jc w:val="both"/>
        <w:rPr>
          <w:color w:val="000000"/>
        </w:rPr>
      </w:pPr>
      <w:r>
        <w:rPr>
          <w:rFonts w:eastAsia="Calibri"/>
          <w:b/>
          <w:color w:val="000000"/>
          <w:szCs w:val="24"/>
          <w:lang w:eastAsia="ru-RU"/>
        </w:rPr>
        <w:t>Сычев О.И., 2021.</w:t>
      </w:r>
      <w:r>
        <w:rPr>
          <w:rFonts w:eastAsia="Calibri"/>
          <w:color w:val="000000"/>
          <w:szCs w:val="24"/>
          <w:lang w:eastAsia="ru-RU"/>
        </w:rPr>
        <w:t xml:space="preserve"> Отчет о результатах поисковых и оценочных работ месторождений полезных ископаемых в бассейне ручья Чопко (лп р. Нюкжа) в Тындинском районе Амурской области, с подсчетом запасов по состоянию на 01.12.2021 г. Объект </w:t>
      </w:r>
      <w:r>
        <w:rPr>
          <w:rFonts w:eastAsia="Calibri"/>
          <w:b/>
          <w:color w:val="000000"/>
          <w:szCs w:val="24"/>
          <w:lang w:eastAsia="ru-RU"/>
        </w:rPr>
        <w:t>«Чопко»</w:t>
      </w:r>
      <w:r>
        <w:rPr>
          <w:rFonts w:eastAsia="Calibri"/>
          <w:color w:val="000000"/>
          <w:szCs w:val="24"/>
          <w:lang w:eastAsia="ru-RU"/>
        </w:rPr>
        <w:t xml:space="preserve"> (N-51-IX, БЛГ 02821 БП, Гр.10-17-686, ГКМ(В)-1395/Чопко). Протокол ТКЗ Амурнедра № 1515 от 21.10.2022 г. – Тында: ООО «Спиридоновский», 2021. – 2 кн.-139 л. (93+46 протокол), 6/на 8 л.гр.пр. /// АТГФ-</w:t>
      </w:r>
      <w:r>
        <w:rPr>
          <w:rFonts w:eastAsia="Calibri"/>
          <w:b/>
          <w:color w:val="000000"/>
          <w:szCs w:val="24"/>
          <w:lang w:eastAsia="ru-RU"/>
        </w:rPr>
        <w:t>32494,</w:t>
      </w:r>
      <w:r>
        <w:rPr>
          <w:rFonts w:eastAsia="Calibri"/>
          <w:color w:val="000000"/>
          <w:szCs w:val="24"/>
          <w:lang w:eastAsia="ru-RU"/>
        </w:rPr>
        <w:t xml:space="preserve"> од52686 (25 Мб); Арх./эл. – од55355 (171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алф, ндпо, адм, амо2/Чопко-лп Нюкжа, Налды-пп Чопко, амт/протоколы/ТКЗ Амурнедра. Конфиденциально.</w:t>
      </w:r>
      <w:r>
        <w:rPr>
          <w:rFonts w:eastAsia="Calibri"/>
          <w:color w:val="000000"/>
          <w:szCs w:val="24"/>
          <w:lang w:eastAsia="ru-RU"/>
        </w:rPr>
        <w:t xml:space="preserve"> </w:t>
      </w:r>
    </w:p>
    <w:p>
      <w:pPr>
        <w:pStyle w:val="Normal"/>
        <w:ind w:firstLine="720" w:end="0"/>
        <w:jc w:val="both"/>
        <w:rPr>
          <w:color w:val="000000"/>
        </w:rPr>
      </w:pPr>
      <w:r>
        <w:rPr>
          <w:color w:val="000000"/>
        </w:rPr>
        <w:t xml:space="preserve">Сычева Н.Ф., Котов-Потатуев Н.А. Эксплуатационные запасы подземных вод, утвержденные ГКЗ (ТКЗ) по состоянию на 01.011.1992 г. - М.: Росгеолфонд, 1993. - 39 с. /// АмурТГФ-24723. </w:t>
      </w:r>
    </w:p>
    <w:p>
      <w:pPr>
        <w:pStyle w:val="Normal"/>
        <w:ind w:firstLine="720" w:end="0"/>
        <w:jc w:val="both"/>
        <w:rPr>
          <w:b/>
          <w:color w:val="000000"/>
        </w:rPr>
      </w:pPr>
      <w:r>
        <w:rPr>
          <w:color w:val="000000"/>
        </w:rPr>
        <w:t xml:space="preserve">Сычева Н.Ф., Трушин В.Н. Эксплуатационные запасы подземных вод, прошедшие государственную экспертизу по состоянию на 1 января 1993 г. - М.: Росгеолфонд, 1994. - 70 с. /// АТГФ - 30069. </w:t>
      </w:r>
    </w:p>
    <w:p>
      <w:pPr>
        <w:pStyle w:val="Normal"/>
        <w:ind w:firstLine="720" w:end="0"/>
        <w:jc w:val="both"/>
        <w:rPr>
          <w:b/>
          <w:color w:val="000000"/>
        </w:rPr>
      </w:pPr>
      <w:r>
        <w:rPr>
          <w:b/>
          <w:color w:val="000000"/>
        </w:rPr>
        <w:t>Сычева Н.Ф., Трушин В.Н., 1990.</w:t>
      </w:r>
      <w:r>
        <w:rPr>
          <w:color w:val="000000"/>
        </w:rPr>
        <w:t xml:space="preserve"> Эксплуатационные запасы подземных вод, утвержденные ГКЗ СССР (ТКЗ). - М.: Союзгеолфонд, 1990. - 1 кн. /// АмурТГФ-24457</w:t>
      </w:r>
    </w:p>
    <w:p>
      <w:pPr>
        <w:pStyle w:val="Normal"/>
        <w:ind w:firstLine="720" w:end="0"/>
        <w:jc w:val="both"/>
        <w:rPr>
          <w:b/>
          <w:color w:val="000000"/>
        </w:rPr>
      </w:pPr>
      <w:r>
        <w:rPr>
          <w:b/>
          <w:color w:val="000000"/>
        </w:rPr>
        <w:t>Сычева Т.Е., 2004.</w:t>
      </w:r>
      <w:r>
        <w:rPr>
          <w:color w:val="000000"/>
        </w:rPr>
        <w:t xml:space="preserve"> Каталог архивных и фондовых материалов, переданных на временное хранение в ЗАО «Хэргу» по состоянию на 1.01.2004г. – п.Златоустовск: ЗАО «Хэргу», 2004. – 1 кн.-18 л. (35 стр.) /// АТГФ-27320, од51066-2</w:t>
      </w:r>
    </w:p>
    <w:p>
      <w:pPr>
        <w:pStyle w:val="BodyTextIndent"/>
        <w:ind w:firstLine="709" w:end="0"/>
        <w:rPr>
          <w:b/>
          <w:color w:val="000000"/>
        </w:rPr>
      </w:pPr>
      <w:r>
        <w:rPr>
          <w:b/>
          <w:color w:val="000000"/>
        </w:rPr>
        <w:t xml:space="preserve">Сэйим Большой, </w:t>
      </w:r>
      <w:r>
        <w:rPr>
          <w:color w:val="000000"/>
        </w:rPr>
        <w:t xml:space="preserve">месторождение титана, железа, ванадия. План опробования горных выработок, м-б 1:500. – Хабаровск: ПГО «Дальгеология», 1987. – Дикты: 34 л. /// Арх. 851-(474-507). </w:t>
      </w:r>
    </w:p>
    <w:p>
      <w:pPr>
        <w:pStyle w:val="Normal"/>
        <w:ind w:firstLine="720" w:end="0"/>
        <w:jc w:val="both"/>
        <w:rPr>
          <w:b/>
          <w:color w:val="000000"/>
        </w:rPr>
      </w:pPr>
      <w:r>
        <w:rPr>
          <w:b/>
          <w:color w:val="000000"/>
        </w:rPr>
        <w:t>Таблицы вывода</w:t>
      </w:r>
      <w:r>
        <w:rPr>
          <w:color w:val="000000"/>
        </w:rPr>
        <w:t xml:space="preserve"> поправочных и намывочных коэффициентов по месторождениям прииска Октябрьского в 1962-1981 гг. - п.Октябрьский, 1982. - 16 с. /// АТГФ-26843</w:t>
      </w:r>
    </w:p>
    <w:p>
      <w:pPr>
        <w:pStyle w:val="Normal"/>
        <w:ind w:firstLine="720" w:end="0"/>
        <w:jc w:val="both"/>
        <w:rPr>
          <w:b/>
          <w:color w:val="000000"/>
        </w:rPr>
      </w:pPr>
      <w:r>
        <w:rPr>
          <w:b/>
          <w:color w:val="000000"/>
        </w:rPr>
        <w:t>Талалова Л.И., 1982.</w:t>
      </w:r>
      <w:r>
        <w:rPr>
          <w:color w:val="000000"/>
        </w:rPr>
        <w:t xml:space="preserve"> Технический отчет по инженерным изысканиям. Объект: “Разработка россыпного м-ния на р.Уркима 250 л драгами ПО “Амурзолото” (2 очередь). - КузбассТИСИЗ, 1982. - 79 с., 32 гр.пр. ///АТГФ-19622</w:t>
      </w:r>
    </w:p>
    <w:p>
      <w:pPr>
        <w:pStyle w:val="Normal"/>
        <w:ind w:firstLine="720" w:end="0"/>
        <w:jc w:val="both"/>
        <w:rPr>
          <w:b/>
          <w:color w:val="000000"/>
        </w:rPr>
      </w:pPr>
      <w:r>
        <w:rPr>
          <w:b/>
          <w:color w:val="000000"/>
        </w:rPr>
        <w:t>Тамгин С.В., Комаров И.П. и др., 1966.</w:t>
      </w:r>
      <w:r>
        <w:rPr>
          <w:color w:val="000000"/>
        </w:rPr>
        <w:t xml:space="preserve"> Промежуточный отчет о результатах геологосъемочных и поисковых работ масштаба 1:50 000, проведенных в бассейне нижнего течения рек Брянта, Унаха, Утугай (Нижне-Унахинская партия, 1965 г.) – Зея: Зейская ГСЭ, 1966. – 2 кн.-49 л. (47+2), 3 гр.пр. /// АТГФ-11800</w:t>
      </w:r>
    </w:p>
    <w:p>
      <w:pPr>
        <w:pStyle w:val="Normal"/>
        <w:ind w:firstLine="720" w:end="0"/>
        <w:jc w:val="both"/>
        <w:rPr>
          <w:b/>
          <w:color w:val="000000"/>
        </w:rPr>
      </w:pPr>
      <w:r>
        <w:rPr>
          <w:b/>
          <w:color w:val="000000"/>
        </w:rPr>
        <w:t>Тамгин С.В., Комаров И.П. и др., 1967.</w:t>
      </w:r>
      <w:r>
        <w:rPr>
          <w:color w:val="000000"/>
        </w:rPr>
        <w:t xml:space="preserve"> Отчет о результатах геолого-съемочных и поисковых работ масштаба 1:50 000, проведенных в бассейнах нижнего течения рек Брянта, Унаха, Утугай. - Зея: ЗГСЭ, 1967. - 2 кн. - 282 л., 26 гр.пр. ///АТГФ-12289. </w:t>
      </w:r>
    </w:p>
    <w:p>
      <w:pPr>
        <w:pStyle w:val="Normal"/>
        <w:ind w:firstLine="720" w:end="0"/>
        <w:jc w:val="both"/>
        <w:rPr>
          <w:b/>
          <w:color w:val="000000"/>
        </w:rPr>
      </w:pPr>
      <w:r>
        <w:rPr>
          <w:b/>
          <w:color w:val="000000"/>
        </w:rPr>
        <w:t>Тамгин С.В., Комаров И.П., Шестаков А.Ф., 1965.</w:t>
      </w:r>
      <w:r>
        <w:rPr>
          <w:color w:val="000000"/>
        </w:rPr>
        <w:t xml:space="preserve"> Геологическое строение и полезные ископаемые бассейнов нижних течений рек Брянта, Унаха, Утугай, Дамбуки. (Отчет Горациевской партии о геологосъемочных работах масштаба 1:50 000, проведенных в 1963-1964 гг.). - Зея: Зейская ГСЭ, 1965. </w:t>
      </w:r>
      <w:r>
        <w:rPr>
          <w:b/>
          <w:color w:val="000000"/>
        </w:rPr>
        <w:t>–</w:t>
      </w:r>
      <w:r>
        <w:rPr>
          <w:color w:val="000000"/>
        </w:rPr>
        <w:t xml:space="preserve"> 2 кн.-207 л. (199+8), 24 л. гр.пр. /// АТГФ-11296</w:t>
      </w:r>
    </w:p>
    <w:p>
      <w:pPr>
        <w:pStyle w:val="Normal"/>
        <w:ind w:firstLine="720" w:end="0"/>
        <w:jc w:val="both"/>
        <w:rPr>
          <w:b/>
          <w:color w:val="000000"/>
        </w:rPr>
      </w:pPr>
      <w:r>
        <w:rPr>
          <w:b/>
          <w:color w:val="000000"/>
        </w:rPr>
        <w:t>Тамгин С.В., Ляховкин Ю.С. и др., 1968.</w:t>
      </w:r>
      <w:r>
        <w:rPr>
          <w:color w:val="000000"/>
        </w:rPr>
        <w:t xml:space="preserve"> Промежуточный отчет о результатах геологосъемочных и поисковых работ м-ба 1:50 000, проведенных в бассейне среднего течения р.Брянта. – Хабаровск: ДВГУ, 1968. – 2 кн.-64 л. (63+1), 6 л.гр.пр. ///АТГФ-12790 </w:t>
      </w:r>
    </w:p>
    <w:p>
      <w:pPr>
        <w:pStyle w:val="Normal"/>
        <w:ind w:firstLine="720" w:end="0"/>
        <w:jc w:val="both"/>
        <w:rPr>
          <w:b/>
          <w:bCs/>
          <w:color w:val="000000"/>
        </w:rPr>
      </w:pPr>
      <w:r>
        <w:rPr>
          <w:b/>
          <w:color w:val="000000"/>
        </w:rPr>
        <w:t>Тараненко В.А., 1991.</w:t>
      </w:r>
      <w:r>
        <w:rPr>
          <w:color w:val="000000"/>
        </w:rPr>
        <w:t xml:space="preserve"> Оценка перспектив Буриндинского рудопроявления золота в Талдано-Буриндинском рудном узле Амурской области. - Новосибирск: ПГО "Березовское", 1991. - 3 кн. – 261 л. (118+61+82), 30 л.гр.пр. ///АТГФ-24643-1, 24643-2(дубль), од52403 (736 мб)</w:t>
      </w:r>
    </w:p>
    <w:p>
      <w:pPr>
        <w:pStyle w:val="Normal"/>
        <w:ind w:firstLine="709" w:end="0"/>
        <w:jc w:val="both"/>
        <w:rPr>
          <w:b/>
          <w:bCs/>
          <w:color w:val="000000"/>
        </w:rPr>
      </w:pPr>
      <w:r>
        <w:rPr>
          <w:b/>
          <w:bCs/>
          <w:color w:val="000000"/>
        </w:rPr>
        <w:t xml:space="preserve">Таранов Н.И., 1991. </w:t>
      </w:r>
      <w:r>
        <w:rPr>
          <w:color w:val="000000"/>
        </w:rPr>
        <w:t xml:space="preserve">Информационный отчет о результатах промышленной отработки Токского месторождения хризолита за 1991 г. (Зейский р-н, N-52-V). – с.Красное: </w:t>
      </w:r>
      <w:r>
        <w:rPr>
          <w:bCs/>
          <w:color w:val="000000"/>
        </w:rPr>
        <w:t xml:space="preserve">«Далькварцсамоцветы», </w:t>
      </w:r>
      <w:r>
        <w:rPr>
          <w:color w:val="000000"/>
        </w:rPr>
        <w:t>1991. – 1 кн.- 15 л., 1 л.гр.пр. /// АТГФ-28797.</w:t>
      </w:r>
    </w:p>
    <w:p>
      <w:pPr>
        <w:pStyle w:val="Normal"/>
        <w:ind w:firstLine="709" w:end="0"/>
        <w:jc w:val="both"/>
        <w:rPr>
          <w:color w:val="000000"/>
        </w:rPr>
      </w:pPr>
      <w:r>
        <w:rPr>
          <w:b/>
          <w:bCs/>
          <w:color w:val="000000"/>
        </w:rPr>
        <w:t xml:space="preserve">Таранов Н.И., Корольченко С.А., 1989. </w:t>
      </w:r>
      <w:r>
        <w:rPr>
          <w:color w:val="000000"/>
        </w:rPr>
        <w:t>Подсчет запасов и технико-экономические соображения о возможном промышленном значении Сайбалахского месторождения иризирующих анортозитов (Тындинский р-н, O-51-XXV). – с.Красное: ДВГРЭ</w:t>
      </w:r>
      <w:r>
        <w:rPr>
          <w:bCs/>
          <w:color w:val="000000"/>
        </w:rPr>
        <w:t xml:space="preserve"> «Далькварцсамоцветы», </w:t>
      </w:r>
      <w:r>
        <w:rPr>
          <w:color w:val="000000"/>
        </w:rPr>
        <w:t>1989. – 1 кн.- 84 л., 7/7 л.гр.пр. /// АТГФ-28795, од52800-скан. (124 Мб).</w:t>
      </w:r>
    </w:p>
    <w:p>
      <w:pPr>
        <w:pStyle w:val="BodyTextIndent"/>
        <w:ind w:firstLine="720" w:end="0"/>
        <w:rPr>
          <w:b/>
          <w:color w:val="000000"/>
        </w:rPr>
      </w:pPr>
      <w:r>
        <w:rPr>
          <w:color w:val="000000"/>
        </w:rPr>
        <w:t>Тарасов А. , 1971. Технический отчет по выполненным топографо-геодезическим работам на участке “Большой Игак” Зейского района Амурской области в 1970-71 гг. (N-51-84). - Хабаровск: Эксп. № 307 Союзмаркштрест, 1971. -3кн.- 67 с., 3 гр.пр. ///АмурТГФ-25980, авт, амо, амт/топография, ндпо</w:t>
      </w:r>
    </w:p>
    <w:p>
      <w:pPr>
        <w:pStyle w:val="Normal"/>
        <w:ind w:firstLine="720" w:end="0"/>
        <w:jc w:val="both"/>
        <w:rPr>
          <w:b/>
          <w:color w:val="000000"/>
        </w:rPr>
      </w:pPr>
      <w:r>
        <w:rPr>
          <w:b/>
          <w:color w:val="000000"/>
        </w:rPr>
        <w:t xml:space="preserve">Тарасов В.И., Шестопалов В.С., Григоровская Л.Г., 2001. </w:t>
      </w:r>
      <w:r>
        <w:rPr>
          <w:color w:val="000000"/>
        </w:rPr>
        <w:t xml:space="preserve">Отчетный баланс запасов цеолитов по месторожению </w:t>
      </w:r>
      <w:r>
        <w:rPr>
          <w:b/>
          <w:color w:val="000000"/>
        </w:rPr>
        <w:t>«Вангинское»</w:t>
      </w:r>
      <w:r>
        <w:rPr>
          <w:color w:val="000000"/>
        </w:rPr>
        <w:t xml:space="preserve"> за 2000 г. - п.Береговой: Прииск «Дамбуки», 2001. – 1 с. /// АТГФ-26766-3</w:t>
      </w:r>
    </w:p>
    <w:p>
      <w:pPr>
        <w:pStyle w:val="Normal"/>
        <w:ind w:firstLine="720" w:end="0"/>
        <w:jc w:val="both"/>
        <w:rPr>
          <w:b/>
          <w:color w:val="000000"/>
        </w:rPr>
      </w:pPr>
      <w:r>
        <w:rPr>
          <w:b/>
          <w:color w:val="000000"/>
        </w:rPr>
        <w:t xml:space="preserve">Тарасов В.И., Шестопалов В.С., Григоровская Л.Г., 2002. </w:t>
      </w:r>
      <w:r>
        <w:rPr>
          <w:color w:val="000000"/>
        </w:rPr>
        <w:t>Отчетный баланс запасов цеолитов по месторожению «Вангинское» за 2001 г., форма 5-гр. (Первоисточники к отчетному балансу неметаллов и строительных материалов). - п.Береговой: ОАО «Прииск Дамбуки», 2002. – 1 л. /// АТГФ-26925-3</w:t>
      </w:r>
    </w:p>
    <w:p>
      <w:pPr>
        <w:pStyle w:val="BodyTextIndent"/>
        <w:ind w:firstLine="720" w:end="0"/>
        <w:rPr>
          <w:b/>
          <w:color w:val="000000"/>
        </w:rPr>
      </w:pPr>
      <w:r>
        <w:rPr>
          <w:b/>
          <w:color w:val="000000"/>
        </w:rPr>
        <w:t>Тарасов В.С., 2008.</w:t>
      </w:r>
      <w:r>
        <w:rPr>
          <w:color w:val="000000"/>
        </w:rPr>
        <w:t xml:space="preserve"> Пояснительная записка к отчету движения балансовых запасов угля (ОРПИ) в недрах по ООО «Амрстроймеханизация», участок Кивдинский на 01.01.2008, форма 5-гр. – Райчихинск, 2008. – 1 кн.-7 л. /// АТГФ-28177-5; авт, ндпо, амб/ОРПИ/уголь-2007</w:t>
      </w:r>
    </w:p>
    <w:p>
      <w:pPr>
        <w:pStyle w:val="BodyTextIndent"/>
        <w:rPr>
          <w:b/>
          <w:color w:val="000000"/>
        </w:rPr>
      </w:pPr>
      <w:r>
        <w:rPr>
          <w:b/>
          <w:color w:val="000000"/>
        </w:rPr>
        <w:t>Тарасов В.С., 2009.</w:t>
      </w:r>
      <w:r>
        <w:rPr>
          <w:color w:val="000000"/>
        </w:rPr>
        <w:t xml:space="preserve"> Отчёт движения балансовых запасов бурого угля (ОРПИ) в недрах по формам: 5-гр, 70-тп, 71-тп по состоянию на 01.01.2009 г. по участку «Кивдинский» Райчихинского месторождения. – Райчихинск: ООО «Амурстроймеханизация», 2009. – 1 кн.-15 л. /// АТГФ-28384-2. </w:t>
      </w:r>
      <w:r>
        <w:rPr>
          <w:color w:val="000000"/>
          <w:sz w:val="20"/>
        </w:rPr>
        <w:t>авт, ндпо, амб/ОРПИ/уголь-2008</w:t>
      </w:r>
    </w:p>
    <w:p>
      <w:pPr>
        <w:pStyle w:val="BodyTextIndent"/>
        <w:rPr>
          <w:b/>
          <w:color w:val="000000"/>
        </w:rPr>
      </w:pPr>
      <w:r>
        <w:rPr>
          <w:b/>
          <w:color w:val="000000"/>
        </w:rPr>
        <w:t>Тарасов В.С., 2010.</w:t>
      </w:r>
      <w:r>
        <w:rPr>
          <w:color w:val="000000"/>
        </w:rPr>
        <w:t xml:space="preserve"> Отчётный баланс запасов бурого угля (ОРПИ) по участку «Кивдинский» Райчихинского месторождения за 2009 г. по формам: 5-гр, 70-тп, 2-лс. – Райчихинск: ООО «Амурстроймеханизация», 2010. – 1 кн.-14 л. /// АТГФ-28587</w:t>
      </w:r>
    </w:p>
    <w:p>
      <w:pPr>
        <w:pStyle w:val="Normal"/>
        <w:ind w:firstLine="709" w:end="0"/>
        <w:jc w:val="both"/>
        <w:rPr>
          <w:b/>
          <w:color w:val="000000"/>
        </w:rPr>
      </w:pPr>
      <w:r>
        <w:rPr>
          <w:b/>
          <w:color w:val="000000"/>
        </w:rPr>
        <w:t xml:space="preserve">Тарасов В.С., 2011. </w:t>
      </w:r>
      <w:r>
        <w:rPr>
          <w:color w:val="000000"/>
        </w:rPr>
        <w:t>Материалы отчётного баланса запасов БУРОГО УГЛЯ по ООО «Амурстроймеханизация» за 2011 г. по участку «Кивдинский» Райчихинского местрождения по формам: 5-гр, 70-тп, 71-тп. – Райчихинск, 2011. – 1 кн.-19 л. /// АТГФ-28975.</w:t>
      </w:r>
    </w:p>
    <w:p>
      <w:pPr>
        <w:pStyle w:val="Normal"/>
        <w:ind w:firstLine="709" w:end="0"/>
        <w:jc w:val="both"/>
        <w:rPr>
          <w:b/>
          <w:bCs/>
          <w:color w:val="000000"/>
        </w:rPr>
      </w:pPr>
      <w:r>
        <w:rPr>
          <w:b/>
          <w:color w:val="000000"/>
        </w:rPr>
        <w:t xml:space="preserve">Тарасов В.С., 2013. </w:t>
      </w:r>
      <w:r>
        <w:rPr>
          <w:color w:val="000000"/>
        </w:rPr>
        <w:t xml:space="preserve">Отчётный баланс запасов БУРОГО УГЛЯ по ООО «Амурстроймеханизация» </w:t>
      </w:r>
      <w:r>
        <w:rPr>
          <w:b/>
          <w:color w:val="000000"/>
        </w:rPr>
        <w:t>за</w:t>
      </w:r>
      <w:r>
        <w:rPr>
          <w:color w:val="000000"/>
        </w:rPr>
        <w:t xml:space="preserve"> </w:t>
      </w:r>
      <w:r>
        <w:rPr>
          <w:b/>
          <w:color w:val="000000"/>
        </w:rPr>
        <w:t>2012</w:t>
      </w:r>
      <w:r>
        <w:rPr>
          <w:color w:val="000000"/>
        </w:rPr>
        <w:t xml:space="preserve"> г. по участкам Кивдинский и Кивдинский-2 Райчихинского местрождения по формам: 5-гр, 70-тп, 71-тп. – Райчихинск, 2013. – 1 кн.-38 л. /// АТГФ-29253.</w:t>
      </w:r>
      <w:r>
        <w:rPr>
          <w:color w:val="000000"/>
          <w:sz w:val="20"/>
        </w:rPr>
        <w:t xml:space="preserve"> </w:t>
      </w:r>
    </w:p>
    <w:p>
      <w:pPr>
        <w:pStyle w:val="Normal"/>
        <w:ind w:firstLine="709" w:end="0"/>
        <w:jc w:val="both"/>
        <w:rPr>
          <w:b/>
          <w:color w:val="000000"/>
        </w:rPr>
      </w:pPr>
      <w:r>
        <w:rPr>
          <w:b/>
          <w:bCs/>
          <w:color w:val="000000"/>
        </w:rPr>
        <w:t xml:space="preserve">Тарасов В.С., 2014. </w:t>
      </w:r>
      <w:r>
        <w:rPr>
          <w:color w:val="000000"/>
        </w:rPr>
        <w:t>Отчётный баланс запасов БУРОГО УГЛЯ по ООО «</w:t>
      </w:r>
      <w:r>
        <w:rPr>
          <w:b/>
          <w:bCs/>
          <w:color w:val="000000"/>
        </w:rPr>
        <w:t>Амурстроймеханизация</w:t>
      </w:r>
      <w:r>
        <w:rPr>
          <w:color w:val="000000"/>
        </w:rPr>
        <w:t xml:space="preserve">» </w:t>
      </w:r>
      <w:r>
        <w:rPr>
          <w:b/>
          <w:bCs/>
          <w:color w:val="000000"/>
        </w:rPr>
        <w:t>за 2013 г.</w:t>
      </w:r>
      <w:r>
        <w:rPr>
          <w:color w:val="000000"/>
        </w:rPr>
        <w:t xml:space="preserve"> по участку Кивдинский-2 Райчихинского местрождения по формам: 5-гр, 70-тп, 71-тп, 11-шрп. – Райчихинск, 2014. – 1 кн.-22 л. /// АТГФ-29476.</w:t>
      </w:r>
    </w:p>
    <w:p>
      <w:pPr>
        <w:pStyle w:val="Normal"/>
        <w:ind w:firstLine="709" w:end="0"/>
        <w:jc w:val="both"/>
        <w:rPr>
          <w:b/>
          <w:color w:val="000000"/>
        </w:rPr>
      </w:pPr>
      <w:r>
        <w:rPr>
          <w:b/>
          <w:color w:val="000000"/>
        </w:rPr>
        <w:t>Тарасов В.С., 2015.</w:t>
      </w:r>
      <w:r>
        <w:rPr>
          <w:color w:val="000000"/>
        </w:rPr>
        <w:t xml:space="preserve"> Отчётный баланс запасов БУРОГО УГЛЯ по ООО «</w:t>
      </w:r>
      <w:r>
        <w:rPr>
          <w:b/>
          <w:color w:val="000000"/>
        </w:rPr>
        <w:t>Амурстроймеханизация</w:t>
      </w:r>
      <w:r>
        <w:rPr>
          <w:color w:val="000000"/>
        </w:rPr>
        <w:t>» за</w:t>
      </w:r>
      <w:r>
        <w:rPr>
          <w:b/>
          <w:color w:val="000000"/>
        </w:rPr>
        <w:t xml:space="preserve"> 2014</w:t>
      </w:r>
      <w:r>
        <w:rPr>
          <w:color w:val="000000"/>
        </w:rPr>
        <w:t xml:space="preserve"> г. по участку Кивдинский-2 Райчихинского месторождения по формам: 5-гр, 70-тп, 71-тп, 2-лс. – Райчихинск, 2015. – 1 кн.-22 л. /// АТГФ-29613.</w:t>
      </w:r>
    </w:p>
    <w:p>
      <w:pPr>
        <w:pStyle w:val="Normal"/>
        <w:tabs>
          <w:tab w:val="clear" w:pos="720"/>
          <w:tab w:val="left" w:pos="3480" w:leader="none"/>
        </w:tabs>
        <w:ind w:firstLine="709" w:end="0"/>
        <w:jc w:val="both"/>
        <w:rPr>
          <w:b/>
          <w:color w:val="000000"/>
        </w:rPr>
      </w:pPr>
      <w:r>
        <w:rPr>
          <w:b/>
          <w:color w:val="000000"/>
        </w:rPr>
        <w:t>Тарасов В.С., 2016.</w:t>
      </w:r>
      <w:r>
        <w:rPr>
          <w:color w:val="000000"/>
        </w:rPr>
        <w:t xml:space="preserve"> Отчётный баланс запасов БУРОГО УГЛЯ по ООО «Амурстроймеханизация» за 2015 г. по участку Кивдинский-2 Райчихинского местрождения по формам: 5-гр, 70-тп, 71-тп, 2-лс, 11-шрп. – Райчихинск, 2016. – 1 кн.-27 л. /// АТГФ-29898.</w:t>
      </w:r>
    </w:p>
    <w:p>
      <w:pPr>
        <w:pStyle w:val="BodyText21"/>
        <w:ind w:firstLine="709" w:end="0"/>
        <w:rPr>
          <w:b/>
          <w:bCs/>
          <w:color w:val="000000"/>
        </w:rPr>
      </w:pPr>
      <w:r>
        <w:rPr>
          <w:b/>
          <w:color w:val="000000"/>
        </w:rPr>
        <w:t>Тарасов В.С., Каширская Н.Н., 2011</w:t>
      </w:r>
      <w:r>
        <w:rPr>
          <w:color w:val="000000"/>
        </w:rPr>
        <w:t xml:space="preserve">. Материалы к ликвидации золотодобывающего объекта «Алминский». (Сковородинский р-н, N-51-XXIII, лц.БЛГ 01518 БР. Акт ликвидации от 11.04.2011 за № 2/11 Ростехднадзора). – Зея: ОАО «Зейский ЛПК», 2011. - 1 кн.-35 л., 2/17 л.гр.пр. /// Арх.1050; </w:t>
      </w:r>
      <w:r>
        <w:rPr>
          <w:color w:val="000000"/>
          <w:sz w:val="20"/>
        </w:rPr>
        <w:t>амт/акты ликвидации/объекты: Алма (Алма Верх.)-лп Амур, (Березовый, Ильинский, Ельничный /Батальонный/) – пп Алма Верх.; Студенческий-пп Ильинский</w:t>
      </w:r>
    </w:p>
    <w:p>
      <w:pPr>
        <w:pStyle w:val="Normal"/>
        <w:ind w:firstLine="709" w:end="0"/>
        <w:jc w:val="both"/>
        <w:rPr>
          <w:b/>
          <w:color w:val="000000"/>
        </w:rPr>
      </w:pPr>
      <w:r>
        <w:rPr>
          <w:b/>
          <w:bCs/>
          <w:color w:val="000000"/>
        </w:rPr>
        <w:t>Тарасов Д.А., 2015.</w:t>
      </w:r>
      <w:r>
        <w:rPr>
          <w:bCs/>
          <w:color w:val="000000"/>
        </w:rPr>
        <w:t xml:space="preserve"> Отчётный баланс запасов общераспространённых полезных ископаемых по месторождению песка «Новотроицкое-песок» за 2014 г. по формам 5-гр, 70-тп, 2-лс (лц.БЛГ 80343 ТР). – Благовещенск: ООО «ОРЛИК», 2015. – 1 кн.-11 л., 1 л.гр.пр. /// АТГФ-29785-46.</w:t>
      </w:r>
    </w:p>
    <w:p>
      <w:pPr>
        <w:pStyle w:val="Normal"/>
        <w:ind w:firstLine="720" w:end="0"/>
        <w:jc w:val="both"/>
        <w:rPr>
          <w:color w:val="000000"/>
        </w:rPr>
      </w:pPr>
      <w:r>
        <w:rPr>
          <w:b/>
          <w:color w:val="000000"/>
        </w:rPr>
        <w:t>Тарасов Д.А., 2016.</w:t>
      </w:r>
      <w:r>
        <w:rPr>
          <w:color w:val="000000"/>
        </w:rPr>
        <w:t xml:space="preserve"> Отчётный баланс запасов общераспространённых полезных ископаемых по месторождению песка «Новотроицкое-песок» за 2015 г. по формам: 5-гр, 70-тп, 2-лс. (БЛГ № 80343 ТР). – Благовещенск: ООО «ОРЛИК», 2016. – 1 кн.-11 л., 2 л.гр.пр. /// АТГФ-29936-53.</w:t>
      </w:r>
    </w:p>
    <w:p>
      <w:pPr>
        <w:pStyle w:val="Normal"/>
        <w:ind w:firstLine="720" w:end="0"/>
        <w:jc w:val="both"/>
        <w:rPr>
          <w:b/>
          <w:color w:val="000000"/>
        </w:rPr>
      </w:pPr>
      <w:r>
        <w:rPr>
          <w:color w:val="000000"/>
        </w:rPr>
        <w:t xml:space="preserve">Тарасова Н.В., Якунина Г.Т., 1980. Карта районирования зоны БАМ по гидрогеологическим условиям захоронения промстоков в глубокие водоносные горизонты. М-бы 1:1 500 000 и 1:5 000 000. - М.: Второе гидрогеологич. упр-ие Мингео СССР, 1980. - 3 гр.пр. /// АТГФ - 25154, 25155. авт., Амурская обл., Читинская обл., Хабаровский кр., АМТ/карта, АМТ/экология, АМТ/гидрогеол. </w:t>
      </w:r>
    </w:p>
    <w:p>
      <w:pPr>
        <w:pStyle w:val="Normal"/>
        <w:ind w:firstLine="720" w:end="0"/>
        <w:jc w:val="both"/>
        <w:rPr>
          <w:b/>
          <w:color w:val="000000"/>
        </w:rPr>
      </w:pPr>
      <w:r>
        <w:rPr>
          <w:b/>
          <w:color w:val="000000"/>
        </w:rPr>
        <w:t>Тарасова Р.С., 1959.</w:t>
      </w:r>
      <w:r>
        <w:rPr>
          <w:color w:val="000000"/>
        </w:rPr>
        <w:t xml:space="preserve"> Геологический отчет Амурской геологоразведочной экспедиции (Геологоразведочный трест N1) за 1958 год. - Благовещенск: Амурск.ГРЭ Геологоразв.треста N 1, 1959. - 2 кн. - 225 с., 31 гр.пр. /// АТГФ-24988. авт., Хабаровский край, Приморский край, Тындинский р-н, Зейский р-н, АПИ/редкие эл-ты, АПИ/радиоакт. эл-ты, НДПО/Амурс.ГРЭ (трест N1), АПИ/полиметаллы, АПИ/железо, АМТ/скарны </w:t>
      </w:r>
    </w:p>
    <w:p>
      <w:pPr>
        <w:pStyle w:val="Normal"/>
        <w:ind w:firstLine="720" w:end="0"/>
        <w:jc w:val="both"/>
        <w:rPr>
          <w:b/>
          <w:color w:val="000000"/>
        </w:rPr>
      </w:pPr>
      <w:r>
        <w:rPr>
          <w:b/>
          <w:color w:val="000000"/>
        </w:rPr>
        <w:t>Тарасова Т.Б., 1978.</w:t>
      </w:r>
      <w:r>
        <w:rPr>
          <w:color w:val="000000"/>
        </w:rPr>
        <w:t xml:space="preserve"> Разработка эффективной технологии и средств механизации доводки концентратов на драгах и ШОУ с целью повышения извлечения золота и комплексного использования шлихов на драгах объединения «Амурзолото». (Приложение 4. ТЭО эффективности безшлюзовой схемы доводки золотосодержащих концентратов). - Иркутск: ИРГИРЕДМЕТ, 1978. - 19 с. /// АТГФ-26842</w:t>
      </w:r>
    </w:p>
    <w:p>
      <w:pPr>
        <w:pStyle w:val="Normal"/>
        <w:ind w:firstLine="720" w:end="0"/>
        <w:jc w:val="both"/>
        <w:rPr>
          <w:color w:val="000000"/>
        </w:rPr>
      </w:pPr>
      <w:r>
        <w:rPr>
          <w:b/>
          <w:color w:val="000000"/>
        </w:rPr>
        <w:t>Тарасова Т.Б., 2000.</w:t>
      </w:r>
      <w:r>
        <w:rPr>
          <w:color w:val="000000"/>
        </w:rPr>
        <w:t xml:space="preserve"> Отчет о научно-исследовательской работе. – Иркутск: Иргиредмет, 2000 г. - Приложение № 8 в отчете об опытно-методических работах по опробованию новых технологий извлечения тонкого золота с оценкой запасов по техногенным дражным россыпям в долине р. Джелтулак Первый за 2000 год. Авт.Журавлев В.Д. Объект </w:t>
      </w:r>
      <w:r>
        <w:rPr>
          <w:b/>
          <w:color w:val="000000"/>
        </w:rPr>
        <w:t xml:space="preserve">«Джелтулакский». </w:t>
      </w:r>
      <w:r>
        <w:rPr>
          <w:color w:val="000000"/>
        </w:rPr>
        <w:t>(Зейский р-н,</w:t>
      </w:r>
      <w:r>
        <w:rPr>
          <w:b/>
          <w:color w:val="000000"/>
        </w:rPr>
        <w:t xml:space="preserve"> </w:t>
      </w:r>
      <w:r>
        <w:rPr>
          <w:color w:val="000000"/>
        </w:rPr>
        <w:t>N-52-XXVII, лц. БЛГ 01049 БП, Гр.47-01-68). – Свободный: ОАО с/а «Рассвет», 2001. – 2 кн.- 114 с., 6 гр.пр. /// АТГФ-26926, од51177 (4 МБ)</w:t>
      </w:r>
    </w:p>
    <w:p>
      <w:pPr>
        <w:pStyle w:val="Normal"/>
        <w:ind w:firstLine="720" w:end="0"/>
        <w:jc w:val="both"/>
        <w:rPr>
          <w:b/>
          <w:color w:val="000000"/>
        </w:rPr>
      </w:pPr>
      <w:r>
        <w:rPr>
          <w:color w:val="000000"/>
        </w:rPr>
        <w:t>Тарасюк Г.И., 1991. Технический отчет о топографо-геодезических работах по съемке масштаба 1: 2.000 на объекте "Сиваглинский."- Свободный: Объед.КЭ ПО Дальаэрогеодезия, 1991. - 4 кн. - 451 с., 11 гр.пр. /// АмурТГФ- 25710, авт, ндпо, Шимановский р-н., амо/Чукан Б., (Сиваглинский), амт/топография</w:t>
      </w:r>
    </w:p>
    <w:p>
      <w:pPr>
        <w:pStyle w:val="Normal"/>
        <w:ind w:firstLine="720" w:end="0"/>
        <w:jc w:val="both"/>
        <w:rPr>
          <w:b/>
          <w:color w:val="000000"/>
        </w:rPr>
      </w:pPr>
      <w:r>
        <w:rPr>
          <w:b/>
          <w:color w:val="000000"/>
        </w:rPr>
        <w:t>Таратынова Е.П., 2004.</w:t>
      </w:r>
      <w:r>
        <w:rPr>
          <w:color w:val="000000"/>
        </w:rPr>
        <w:t xml:space="preserve"> Материалы отчетного баланса запасов россыпного золота по ОАО ЗДП «Коболдо» за 2004 г. по формам: 5-гр, 70-тп. – п.Коболдо, 2004. – 4 кн.-51 л. (32+3+15+1), 9 гр.пр. /// АТГФ-27534</w:t>
      </w:r>
    </w:p>
    <w:p>
      <w:pPr>
        <w:pStyle w:val="BodyTextIndent"/>
        <w:ind w:firstLine="720" w:end="0"/>
        <w:rPr>
          <w:b/>
          <w:color w:val="000000"/>
        </w:rPr>
      </w:pPr>
      <w:r>
        <w:rPr>
          <w:b/>
          <w:color w:val="000000"/>
        </w:rPr>
        <w:t>Таратынова Е.П., 2004.</w:t>
      </w:r>
      <w:r>
        <w:rPr>
          <w:color w:val="000000"/>
        </w:rPr>
        <w:t xml:space="preserve"> Материалы пересчета запасов россыпного золота месторождения руч.Чуча (пп Караурака Б.) для открытого способа отработки по состоянию на 01.08.2004. (Селемджинский р-н, N-53-ХXV, лц.БЛГ 01141 БЭ). Протокол АмурТКЗ № 579 от 8.12.2004 г. – п.Коболдо: ОАО ЗДП «Коболдо», 2004. – 3 кн.- 42 л., 6 гр.пр. /// АТГФ-27457</w:t>
      </w:r>
    </w:p>
    <w:p>
      <w:pPr>
        <w:pStyle w:val="Normal"/>
        <w:ind w:firstLine="720" w:end="0"/>
        <w:jc w:val="both"/>
        <w:rPr>
          <w:b/>
          <w:color w:val="000000"/>
        </w:rPr>
      </w:pPr>
      <w:r>
        <w:rPr>
          <w:b/>
          <w:color w:val="000000"/>
        </w:rPr>
        <w:t>Таратынова Е.П., 2005.</w:t>
      </w:r>
      <w:r>
        <w:rPr>
          <w:color w:val="000000"/>
        </w:rPr>
        <w:t xml:space="preserve"> Материалы отчетного баланса запасов россыпного золота по ОАО ЗДП «Коболдо» за 2005 г. по формам: 5-гр, 70-тп. – п.Коболдо, 2005. – 4 кн.-45 л. (22+4+17+2), 9 гр.пр. /// АТГФ-27703; авт, ндпо, амб/золото-2005</w:t>
      </w:r>
    </w:p>
    <w:p>
      <w:pPr>
        <w:pStyle w:val="Normal"/>
        <w:ind w:firstLine="720" w:end="0"/>
        <w:jc w:val="both"/>
        <w:rPr>
          <w:b/>
          <w:color w:val="000000"/>
        </w:rPr>
      </w:pPr>
      <w:r>
        <w:rPr>
          <w:b/>
          <w:color w:val="000000"/>
        </w:rPr>
        <w:t>Тареева Т.И., 1973.</w:t>
      </w:r>
      <w:r>
        <w:rPr>
          <w:color w:val="000000"/>
        </w:rPr>
        <w:t xml:space="preserve"> Технический отчет по инженерно-геологическим изысканиям для строительства дома правосудия в п.Тында. - Благовещенск: ДальТИСИЗ, 1973 - 8 с. ///АТГФ-16449</w:t>
      </w:r>
    </w:p>
    <w:p>
      <w:pPr>
        <w:pStyle w:val="Normal"/>
        <w:ind w:firstLine="720" w:end="0"/>
        <w:jc w:val="both"/>
        <w:rPr>
          <w:b/>
          <w:color w:val="000000"/>
        </w:rPr>
      </w:pPr>
      <w:r>
        <w:rPr>
          <w:b/>
          <w:color w:val="000000"/>
        </w:rPr>
        <w:t>Тареева Т.И., 1973.</w:t>
      </w:r>
      <w:r>
        <w:rPr>
          <w:color w:val="000000"/>
        </w:rPr>
        <w:t xml:space="preserve"> Технический отчет по инженерно-геологическим изысканиям под строительство клуба на 300 мест в совхозе “Сосново-Борский” Зейского р-на. - Благовещенск: ДальТИСИЗ, 1973. - 18 с., 1 гр.пр. ///АТГФ-16063</w:t>
      </w:r>
    </w:p>
    <w:p>
      <w:pPr>
        <w:pStyle w:val="Normal"/>
        <w:ind w:firstLine="720" w:end="0"/>
        <w:jc w:val="both"/>
        <w:rPr>
          <w:b/>
          <w:color w:val="000000"/>
        </w:rPr>
      </w:pPr>
      <w:r>
        <w:rPr>
          <w:b/>
          <w:color w:val="000000"/>
        </w:rPr>
        <w:t>Тареева Т.И., 1973.</w:t>
      </w:r>
      <w:r>
        <w:rPr>
          <w:color w:val="000000"/>
        </w:rPr>
        <w:t xml:space="preserve"> Технический отчет по инженерно-геологическим изысканиям под строительство трассы водопровода и канализационного коллектора для спичфабрики “Искра” в г.Благовещенске. - Благовещенск: ДальТИСИЗ, 1973. - 59 с., 20 гр.пр. ///АТГФ-16071</w:t>
      </w:r>
    </w:p>
    <w:p>
      <w:pPr>
        <w:pStyle w:val="Normal"/>
        <w:ind w:firstLine="720" w:end="0"/>
        <w:jc w:val="both"/>
        <w:rPr>
          <w:b/>
          <w:color w:val="000000"/>
        </w:rPr>
      </w:pPr>
      <w:r>
        <w:rPr>
          <w:b/>
          <w:color w:val="000000"/>
        </w:rPr>
        <w:t>Тареева Т.И., 1974.</w:t>
      </w:r>
      <w:r>
        <w:rPr>
          <w:color w:val="000000"/>
        </w:rPr>
        <w:t xml:space="preserve"> Технический отчет по инженерно-геологическим изысканиям для строительства интерната на 120 мест в п.Тахтамыгда. - Благовещенск: ДальТИСИЗ, 1974. - 18 с., 2 гр.пр. ///АТГФ-16763</w:t>
      </w:r>
    </w:p>
    <w:p>
      <w:pPr>
        <w:pStyle w:val="Normal"/>
        <w:ind w:firstLine="720" w:end="0"/>
        <w:jc w:val="both"/>
        <w:rPr>
          <w:b/>
          <w:color w:val="000000"/>
        </w:rPr>
      </w:pPr>
      <w:r>
        <w:rPr>
          <w:b/>
          <w:color w:val="000000"/>
        </w:rPr>
        <w:t>Тарков А.П., Шаров Н.П., Жилин Ю.А., 1960.</w:t>
      </w:r>
      <w:r>
        <w:rPr>
          <w:color w:val="000000"/>
        </w:rPr>
        <w:t xml:space="preserve"> Отчет о работах Ульминской гравиметрической партии № 10/59 в районах Амурской области. - Хабаровск-Москва: ДВГУ, ВНИИГЕофизика, 1960. - 3 кн.-234 л. (195+32+7), 14 гр.пр. /// АТГФ-8082</w:t>
      </w:r>
    </w:p>
    <w:p>
      <w:pPr>
        <w:pStyle w:val="Normal"/>
        <w:ind w:firstLine="720" w:end="0"/>
        <w:jc w:val="both"/>
        <w:rPr>
          <w:b/>
          <w:color w:val="000000"/>
        </w:rPr>
      </w:pPr>
      <w:r>
        <w:rPr>
          <w:b/>
          <w:color w:val="000000"/>
        </w:rPr>
        <w:t>Тарлаков Я.И., Полетаев В.В., 1956.</w:t>
      </w:r>
      <w:r>
        <w:rPr>
          <w:color w:val="000000"/>
        </w:rPr>
        <w:t xml:space="preserve"> Отчет о поисковых работах Урильской поисковой партии в бассейнах рек Грязной и Эракты за 1955 г. - пос.Микояновск: комбинат "Хинганолово", 1956. - 150 с., 7 гр.пр. /// АмурТГФ-01051 </w:t>
      </w:r>
    </w:p>
    <w:p>
      <w:pPr>
        <w:pStyle w:val="Normal"/>
        <w:ind w:firstLine="720" w:end="0"/>
        <w:jc w:val="both"/>
        <w:rPr>
          <w:b/>
          <w:color w:val="000000"/>
        </w:rPr>
      </w:pPr>
      <w:r>
        <w:rPr>
          <w:b/>
          <w:color w:val="000000"/>
        </w:rPr>
        <w:t>Тарлецкий С.А., 2009.</w:t>
      </w:r>
      <w:r>
        <w:rPr>
          <w:color w:val="000000"/>
        </w:rPr>
        <w:t xml:space="preserve"> Оперативный подсчёт запасов по отвалам штолен и террикону Токурского рудника по состоянию на 01.04.2009. (Селемджинский р-н, N-53-XXV, лц.БЛГ 01366 БЭ). Протокол АмурТКЗ № 702 от 23.06.2009. – Благовещенск: ООО «Токурский рудник», 2009. – 1 папка: 3 кн.-144 л. (60+28+56), 6 л. гр.пр. /// АТГФ-28446, од51375 (7 Мб).</w:t>
      </w:r>
    </w:p>
    <w:p>
      <w:pPr>
        <w:pStyle w:val="Normal"/>
        <w:ind w:firstLine="720" w:end="0"/>
        <w:jc w:val="both"/>
        <w:rPr>
          <w:b/>
          <w:color w:val="000000"/>
        </w:rPr>
      </w:pPr>
      <w:r>
        <w:rPr>
          <w:b/>
          <w:color w:val="000000"/>
        </w:rPr>
        <w:t>Тарлыга А.М., 1962.</w:t>
      </w:r>
      <w:r>
        <w:rPr>
          <w:color w:val="000000"/>
        </w:rPr>
        <w:t xml:space="preserve"> Сковородинская нефтебаза. Технический отчет о производстве топографо-геодезических и инженерно-геологических работ. - Хабаровскпромпроект, 1962. - 19 с., 12 гр.пр. ///АТГФ-9348</w:t>
      </w:r>
    </w:p>
    <w:p>
      <w:pPr>
        <w:pStyle w:val="Normal"/>
        <w:ind w:firstLine="720" w:end="0"/>
        <w:jc w:val="both"/>
        <w:rPr>
          <w:b/>
          <w:bCs/>
          <w:color w:val="000000"/>
        </w:rPr>
      </w:pPr>
      <w:r>
        <w:rPr>
          <w:b/>
          <w:color w:val="000000"/>
        </w:rPr>
        <w:t>Тарунина Е.Ф., Ромоданова А.И., 1975.</w:t>
      </w:r>
      <w:r>
        <w:rPr>
          <w:color w:val="000000"/>
        </w:rPr>
        <w:t xml:space="preserve"> Отчет о специальных поисково-разведочных работах на торф в зоне затопления водохранилища Желундинской ГЭС Бурейского р-на (1973-75 гг.). - Геолторфразведка Горьковская ГРЭ, 1975. - 278 с., 21 гр.пр. ///АТГФ-17041</w:t>
      </w:r>
    </w:p>
    <w:p>
      <w:pPr>
        <w:pStyle w:val="Normal"/>
        <w:ind w:firstLine="709" w:end="0"/>
        <w:jc w:val="both"/>
        <w:rPr>
          <w:b/>
          <w:bCs/>
          <w:color w:val="000000"/>
        </w:rPr>
      </w:pPr>
      <w:r>
        <w:rPr>
          <w:b/>
          <w:bCs/>
          <w:color w:val="000000"/>
        </w:rPr>
        <w:t xml:space="preserve">Тарунова В.В, 2020. </w:t>
      </w:r>
      <w:r>
        <w:rPr>
          <w:color w:val="000000"/>
        </w:rPr>
        <w:t xml:space="preserve">Отчётный баланс запасов россыпного золота по ООО ЗДК «Витязь» </w:t>
      </w:r>
      <w:r>
        <w:rPr>
          <w:b/>
          <w:bCs/>
          <w:color w:val="000000"/>
        </w:rPr>
        <w:t xml:space="preserve">за 2019 г. </w:t>
      </w:r>
      <w:r>
        <w:rPr>
          <w:color w:val="000000"/>
        </w:rPr>
        <w:t>по формам: 5-гр, 70-тп, 71-тп. – Благовещенск, 2020. – 1 кн.-19 л., 1 л.гр.пр. /// АТГФ-31848.</w:t>
      </w:r>
      <w:r>
        <w:rPr>
          <w:color w:val="000000"/>
          <w:sz w:val="20"/>
        </w:rPr>
        <w:t xml:space="preserve"> Конфиденциально</w:t>
      </w:r>
    </w:p>
    <w:p>
      <w:pPr>
        <w:pStyle w:val="Normal"/>
        <w:ind w:firstLine="709" w:end="0"/>
        <w:jc w:val="both"/>
        <w:rPr>
          <w:b/>
          <w:color w:val="000000"/>
        </w:rPr>
      </w:pPr>
      <w:r>
        <w:rPr>
          <w:b/>
          <w:bCs/>
          <w:color w:val="000000"/>
        </w:rPr>
        <w:t>Тарунова В.В, 2021.</w:t>
      </w:r>
      <w:r>
        <w:rPr>
          <w:bCs/>
          <w:color w:val="000000"/>
        </w:rPr>
        <w:t xml:space="preserve"> Отчётный баланс запасов россыпного золота по ООО ЗДК «Витязь» </w:t>
      </w:r>
      <w:r>
        <w:rPr>
          <w:b/>
          <w:bCs/>
          <w:color w:val="000000"/>
        </w:rPr>
        <w:t>за 2020 г</w:t>
      </w:r>
      <w:r>
        <w:rPr>
          <w:bCs/>
          <w:color w:val="000000"/>
        </w:rPr>
        <w:t xml:space="preserve">. по формам: 5-гр, 70-тп, 71-тп. – Благовещенск, 2021. – 1 кн.-16 л., /// АТГФ-32099. </w:t>
      </w:r>
      <w:r>
        <w:rPr>
          <w:color w:val="000000"/>
          <w:sz w:val="20"/>
        </w:rPr>
        <w:t>Конфиденциально</w:t>
      </w:r>
    </w:p>
    <w:p>
      <w:pPr>
        <w:pStyle w:val="113"/>
        <w:ind w:firstLine="720" w:end="0"/>
        <w:jc w:val="both"/>
        <w:rPr>
          <w:b/>
          <w:color w:val="000000"/>
        </w:rPr>
      </w:pPr>
      <w:r>
        <w:rPr>
          <w:b/>
          <w:color w:val="000000"/>
        </w:rPr>
        <w:t xml:space="preserve">Тарунова В.В., 2002. </w:t>
      </w:r>
      <w:r>
        <w:rPr>
          <w:color w:val="000000"/>
        </w:rPr>
        <w:t>Материалы отчетного баланса запасов россыпного золота ОАО «ПМК-113» за 2001 г. (формы 5-гр, 70-тп). - п.Новокиевский Увал, 2002. - 18 л., 1 гр.пр. (в кармане). /// АТГФ-26942-8</w:t>
      </w:r>
    </w:p>
    <w:p>
      <w:pPr>
        <w:pStyle w:val="Normal"/>
        <w:ind w:firstLine="720" w:end="0"/>
        <w:jc w:val="both"/>
        <w:rPr>
          <w:b/>
          <w:color w:val="000000"/>
        </w:rPr>
      </w:pPr>
      <w:r>
        <w:rPr>
          <w:b/>
          <w:color w:val="000000"/>
        </w:rPr>
        <w:t>Тарунова В.В., 2009.</w:t>
      </w:r>
      <w:r>
        <w:rPr>
          <w:color w:val="000000"/>
        </w:rPr>
        <w:t xml:space="preserve"> Отчётный баланс запасов по Северному участку Водораздельного месторождения глинистого сырья по формам 5-гр, 70-тп за 2008 г. – с.Чигири: ООО «Стройтехресурс», 2009. – 1 кн.-22 л. /// АТГФ-28443-19;</w:t>
      </w:r>
      <w:r>
        <w:rPr>
          <w:color w:val="000000"/>
          <w:sz w:val="20"/>
        </w:rPr>
        <w:t xml:space="preserve"> авт, ндпо, адм/Благовещенский, амб/ОРПИ/строит.-2008, амм</w:t>
      </w:r>
      <w:r>
        <w:rPr>
          <w:color w:val="000000"/>
        </w:rPr>
        <w:t xml:space="preserve"> </w:t>
      </w:r>
    </w:p>
    <w:p>
      <w:pPr>
        <w:pStyle w:val="Normal"/>
        <w:ind w:firstLine="720" w:end="0"/>
        <w:jc w:val="both"/>
        <w:rPr>
          <w:b/>
          <w:color w:val="000000"/>
        </w:rPr>
      </w:pPr>
      <w:r>
        <w:rPr>
          <w:b/>
          <w:color w:val="000000"/>
        </w:rPr>
        <w:t>Тарунова В.В., 2010.</w:t>
      </w:r>
      <w:r>
        <w:rPr>
          <w:color w:val="000000"/>
        </w:rPr>
        <w:t xml:space="preserve"> Отчётный баланс запасов ОРПИ за 2009 г. по формам 5-гр, 70-тп, 2-лс на участке Западный месторождения глин «Водораздельное» и объекте Чигиринский (песок природный). – с.Чигири: ООО «Фараон», 2010. – 2 кн.-38 л.(25+13), 1 л. гр.пр. (к кн.1). /// АТГФ-28638</w:t>
      </w:r>
      <w:r>
        <w:rPr>
          <w:color w:val="000000"/>
          <w:sz w:val="20"/>
        </w:rPr>
        <w:t xml:space="preserve"> </w:t>
      </w:r>
    </w:p>
    <w:p>
      <w:pPr>
        <w:pStyle w:val="Normal"/>
        <w:ind w:firstLine="720" w:end="0"/>
        <w:jc w:val="both"/>
        <w:rPr>
          <w:b/>
          <w:color w:val="000000"/>
        </w:rPr>
      </w:pPr>
      <w:r>
        <w:rPr>
          <w:b/>
          <w:color w:val="000000"/>
        </w:rPr>
        <w:t>Тарунова В.В., 2010.</w:t>
      </w:r>
      <w:r>
        <w:rPr>
          <w:color w:val="000000"/>
        </w:rPr>
        <w:t xml:space="preserve"> Отчётный баланс запасов по Северному участку Водораздельного месторождения глинистого сырья по формам 5-гр, 70-тп, 2-лс за 2009 г. – с.Чигири: ООО «Стройтехресурс», 2010. – 1 кн.-24 л., 1 л.гр.пр. /// АТГФ-28632</w:t>
      </w:r>
      <w:r>
        <w:rPr>
          <w:color w:val="000000"/>
          <w:sz w:val="20"/>
        </w:rPr>
        <w:t xml:space="preserve"> </w:t>
      </w:r>
    </w:p>
    <w:p>
      <w:pPr>
        <w:pStyle w:val="Normal"/>
        <w:ind w:firstLine="709" w:end="0"/>
        <w:jc w:val="both"/>
        <w:rPr>
          <w:b/>
          <w:color w:val="000000"/>
        </w:rPr>
      </w:pPr>
      <w:r>
        <w:rPr>
          <w:b/>
          <w:color w:val="000000"/>
        </w:rPr>
        <w:t>Тарунова В.В., 2012.</w:t>
      </w:r>
      <w:r>
        <w:rPr>
          <w:color w:val="000000"/>
        </w:rPr>
        <w:t xml:space="preserve"> Отчётный баланс запасов по Водораздельному (участок Западный) месторождению глин за 2011 г. по формам 5-гр, 70-тп, 2-лс. – Благовещенск: ООО «Фараон», 2012. – 1 кн.-26 л., 1 л.гр.пр. /// АТГФ-29065-47.</w:t>
      </w:r>
    </w:p>
    <w:p>
      <w:pPr>
        <w:pStyle w:val="Normal"/>
        <w:ind w:firstLine="709" w:end="0"/>
        <w:jc w:val="both"/>
        <w:rPr>
          <w:b/>
          <w:bCs/>
          <w:color w:val="000000"/>
        </w:rPr>
      </w:pPr>
      <w:r>
        <w:rPr>
          <w:b/>
          <w:color w:val="000000"/>
        </w:rPr>
        <w:t>Тарунова В.В., 2012.</w:t>
      </w:r>
      <w:r>
        <w:rPr>
          <w:color w:val="000000"/>
        </w:rPr>
        <w:t xml:space="preserve"> Отчётный баланс запасов по Водораздельному (участок Северный) месторождению глин за 2011 г. по формам 5-гр, 70-тп, 2-лс. – Благовещенск: ООО «Стройтехресурс», 2012. – 1 кн.-26 л., 1 л.гр.пр. /// АТГФ-29065-42.</w:t>
      </w:r>
    </w:p>
    <w:p>
      <w:pPr>
        <w:pStyle w:val="Normal"/>
        <w:ind w:firstLine="709" w:end="0"/>
        <w:jc w:val="both"/>
        <w:rPr>
          <w:b/>
          <w:bCs/>
          <w:color w:val="000000"/>
        </w:rPr>
      </w:pPr>
      <w:r>
        <w:rPr>
          <w:b/>
          <w:bCs/>
          <w:color w:val="000000"/>
        </w:rPr>
        <w:t>Тарунова В.В., 2012.</w:t>
      </w:r>
      <w:r>
        <w:rPr>
          <w:bCs/>
          <w:color w:val="000000"/>
        </w:rPr>
        <w:t xml:space="preserve"> Отчётный баланс запасов по Северному участку Водораздельного месторождения глинистого сырья за 2012 г. по формам: 5-гр, 70-тп, 2-лс. – Благовещенск: ООО «Стройтехресурс», 2012. – 1 кн.-27 л., 1 л.гр.пр. /// АТГФ-29303-51.</w:t>
      </w:r>
    </w:p>
    <w:p>
      <w:pPr>
        <w:pStyle w:val="Normal"/>
        <w:ind w:firstLine="709" w:end="0"/>
        <w:jc w:val="both"/>
        <w:rPr>
          <w:b/>
          <w:bCs/>
          <w:color w:val="000000"/>
        </w:rPr>
      </w:pPr>
      <w:r>
        <w:rPr>
          <w:b/>
          <w:bCs/>
          <w:color w:val="000000"/>
        </w:rPr>
        <w:t>Тарунова В.В., 2013.</w:t>
      </w:r>
      <w:r>
        <w:rPr>
          <w:bCs/>
          <w:color w:val="000000"/>
        </w:rPr>
        <w:t xml:space="preserve"> Отчётный баланс запасов по месторождению глин "Водораздельное" (участок Западный) за 2012 г. по формам: 5-гр, 70-тп, 2-лс. – Благовещенск: ООО «Фараон», 2013. – 1 кн.-27 л., 1 л.гр.пр. /// АТГФ-29303-56.</w:t>
      </w:r>
    </w:p>
    <w:p>
      <w:pPr>
        <w:pStyle w:val="Normal"/>
        <w:ind w:firstLine="709" w:end="0"/>
        <w:jc w:val="both"/>
        <w:rPr>
          <w:b/>
          <w:bCs/>
          <w:color w:val="000000"/>
        </w:rPr>
      </w:pPr>
      <w:r>
        <w:rPr>
          <w:b/>
          <w:bCs/>
          <w:color w:val="000000"/>
        </w:rPr>
        <w:t>Тарунова В.В., 2014.</w:t>
      </w:r>
      <w:r>
        <w:rPr>
          <w:bCs/>
          <w:color w:val="000000"/>
        </w:rPr>
        <w:t xml:space="preserve"> Отчётный баланс запасов по месторождению глин «Водораздельное» (участок Западный) за 2013 г. по формам: 5-гр, 70-тп, 2-лс. – Благовещенск: ООО «Фараон», 2014. – 1 кн.-20 л., 1 л.гр.пр. /// АТГФ-29529-65.</w:t>
      </w:r>
    </w:p>
    <w:p>
      <w:pPr>
        <w:pStyle w:val="Normal"/>
        <w:ind w:firstLine="709" w:end="0"/>
        <w:jc w:val="both"/>
        <w:rPr>
          <w:b/>
          <w:bCs/>
          <w:color w:val="000000"/>
        </w:rPr>
      </w:pPr>
      <w:r>
        <w:rPr>
          <w:b/>
          <w:bCs/>
          <w:color w:val="000000"/>
        </w:rPr>
        <w:t>Тарунова В.В., 2014.</w:t>
      </w:r>
      <w:r>
        <w:rPr>
          <w:bCs/>
          <w:color w:val="000000"/>
        </w:rPr>
        <w:t xml:space="preserve"> Отчётный баланс запасов по Северному участку Водораздельного месторождения глинистого сырья за 2013 г. по формам: 5-гр, 70-тп, 2-лс. – Благовещенск: ООО «Стройтехресурс», 2014. – 1 кн.-20 л., 1 л.гр.пр. /// АТГФ-29529-59.</w:t>
      </w:r>
    </w:p>
    <w:p>
      <w:pPr>
        <w:pStyle w:val="Normal"/>
        <w:ind w:firstLine="709" w:end="0"/>
        <w:jc w:val="both"/>
        <w:rPr>
          <w:b/>
          <w:bCs/>
          <w:color w:val="000000"/>
        </w:rPr>
      </w:pPr>
      <w:r>
        <w:rPr>
          <w:b/>
          <w:bCs/>
          <w:color w:val="000000"/>
        </w:rPr>
        <w:t>Тарунова В.В., 2015.</w:t>
      </w:r>
      <w:r>
        <w:rPr>
          <w:bCs/>
          <w:color w:val="000000"/>
        </w:rPr>
        <w:t xml:space="preserve"> Отчётный баланс запасов по месторождению глин «Водораздельное» (участок Западный) за 2014 г. по формам: 5-гр, 70-тп, 2-лс. (лц.БЛГ 00040 ПЭ). – Благовещенск: ООО «Фараон», 2015. – 1 кн.-19 л., 1 л.гр.пр. /// АТГФ-29785-65.</w:t>
      </w:r>
    </w:p>
    <w:p>
      <w:pPr>
        <w:pStyle w:val="Normal"/>
        <w:ind w:firstLine="709" w:end="0"/>
        <w:jc w:val="both"/>
        <w:rPr>
          <w:b/>
          <w:color w:val="000000"/>
        </w:rPr>
      </w:pPr>
      <w:r>
        <w:rPr>
          <w:b/>
          <w:bCs/>
          <w:color w:val="000000"/>
        </w:rPr>
        <w:t>Тарунова В.В., 2015.</w:t>
      </w:r>
      <w:r>
        <w:rPr>
          <w:bCs/>
          <w:color w:val="000000"/>
        </w:rPr>
        <w:t xml:space="preserve"> Отчётный баланс запасов по Северному участку месторождения глин «Водораздельное» за 2014 г. по формам 5-гр, 70-тп, 2-лс. (лц.БЛГ 80049 ПЭ). – Благовещенск: ООО «Стройтехресурс», 2015. – 1 кн.-17 л., 1 л.гр.пр. /// АТГФ-29785-56.</w:t>
      </w:r>
    </w:p>
    <w:p>
      <w:pPr>
        <w:pStyle w:val="Normal"/>
        <w:ind w:firstLine="720" w:end="0"/>
        <w:jc w:val="both"/>
        <w:rPr>
          <w:b/>
          <w:color w:val="000000"/>
        </w:rPr>
      </w:pPr>
      <w:r>
        <w:rPr>
          <w:b/>
          <w:color w:val="000000"/>
        </w:rPr>
        <w:t>Тарунова В.В., 2016.</w:t>
      </w:r>
      <w:r>
        <w:rPr>
          <w:color w:val="000000"/>
        </w:rPr>
        <w:t xml:space="preserve"> Отчётный баланс запасов общераспространённых полезных ископаемых по месторождению глин «Водораздельное» (участок Западный) за 2015 г. по формам: 5-гр, 70-тп, 2-лс (БЛГ 00040 ПЭ). – Благовещенск: ООО «Фараон», 2016. – 1 кн.-19 л., 1 л.гр.пр. /// АТГФ-29936-75.</w:t>
      </w:r>
    </w:p>
    <w:p>
      <w:pPr>
        <w:pStyle w:val="Normal"/>
        <w:ind w:firstLine="720" w:end="0"/>
        <w:jc w:val="both"/>
        <w:rPr>
          <w:b/>
          <w:color w:val="000000"/>
        </w:rPr>
      </w:pPr>
      <w:r>
        <w:rPr>
          <w:b/>
          <w:color w:val="000000"/>
        </w:rPr>
        <w:t>Тарунова В.В., 2016.</w:t>
      </w:r>
      <w:r>
        <w:rPr>
          <w:color w:val="000000"/>
        </w:rPr>
        <w:t xml:space="preserve"> Отчётный баланс запасов по Северному участку месторождения глин «Водораздельное» за 2015 г. по формам: 5-гр, 70-тп, 2-лс (БЛГ 80049 ПЭ). – Благовещенск: ООО «Стройтехресурс», 2016. – 1 кн.-20 л., 1 л.гр.пр. /// АТГФ-29936-69.</w:t>
      </w:r>
    </w:p>
    <w:p>
      <w:pPr>
        <w:pStyle w:val="Normal"/>
        <w:tabs>
          <w:tab w:val="clear" w:pos="720"/>
          <w:tab w:val="left" w:pos="3480" w:leader="none"/>
        </w:tabs>
        <w:ind w:firstLine="709" w:end="0"/>
        <w:jc w:val="both"/>
        <w:rPr>
          <w:b/>
          <w:bCs/>
          <w:color w:val="000000"/>
        </w:rPr>
      </w:pPr>
      <w:r>
        <w:rPr>
          <w:b/>
          <w:color w:val="000000"/>
        </w:rPr>
        <w:t>Тарунова В.В., 2017.</w:t>
      </w:r>
      <w:r>
        <w:rPr>
          <w:color w:val="000000"/>
        </w:rPr>
        <w:t xml:space="preserve"> Материалы отчётного баланса запасов россыпного золота по ООО «ХАМЕЛЕОН» по форме 5-гр за 2016 г. – Благовещенск, 2017. – 1 кн.-15 л. /// АТГФ-31151.</w:t>
      </w:r>
    </w:p>
    <w:p>
      <w:pPr>
        <w:pStyle w:val="Normal"/>
        <w:ind w:firstLine="709" w:end="0"/>
        <w:jc w:val="both"/>
        <w:rPr>
          <w:b/>
          <w:bCs/>
          <w:color w:val="000000"/>
        </w:rPr>
      </w:pPr>
      <w:r>
        <w:rPr>
          <w:b/>
          <w:bCs/>
          <w:color w:val="000000"/>
        </w:rPr>
        <w:t>Тарунова В.В., 2019.</w:t>
      </w:r>
      <w:r>
        <w:rPr>
          <w:color w:val="000000"/>
        </w:rPr>
        <w:t xml:space="preserve"> Отчётный баланс запасов россыпного золота по ООО «Хамелеон» </w:t>
      </w:r>
      <w:r>
        <w:rPr>
          <w:b/>
          <w:color w:val="000000"/>
        </w:rPr>
        <w:t>за 2019 г.</w:t>
      </w:r>
      <w:r>
        <w:rPr>
          <w:color w:val="000000"/>
        </w:rPr>
        <w:t xml:space="preserve"> по формам 5-гр, 70-тп, 71-тп</w:t>
      </w:r>
      <w:r>
        <w:rPr>
          <w:b/>
          <w:bCs/>
          <w:color w:val="000000"/>
        </w:rPr>
        <w:t>.</w:t>
      </w:r>
      <w:r>
        <w:rPr>
          <w:color w:val="000000"/>
        </w:rPr>
        <w:t xml:space="preserve"> – Благовещенск, 2019. – 1 кн.-23 л. /// АТГФ-31932. </w:t>
      </w:r>
      <w:r>
        <w:rPr>
          <w:color w:val="000000"/>
          <w:sz w:val="20"/>
        </w:rPr>
        <w:t>Конфиденциально</w:t>
      </w:r>
    </w:p>
    <w:p>
      <w:pPr>
        <w:pStyle w:val="Normal"/>
        <w:ind w:firstLine="709" w:end="0"/>
        <w:jc w:val="both"/>
        <w:rPr>
          <w:b/>
          <w:color w:val="000000"/>
        </w:rPr>
      </w:pPr>
      <w:r>
        <w:rPr>
          <w:b/>
          <w:bCs/>
          <w:color w:val="000000"/>
        </w:rPr>
        <w:t xml:space="preserve">Тарунова В.В., 2019. </w:t>
      </w:r>
      <w:r>
        <w:rPr>
          <w:color w:val="000000"/>
        </w:rPr>
        <w:t xml:space="preserve">Отчётный баланс запасов россыпного золота по </w:t>
      </w:r>
      <w:r>
        <w:rPr>
          <w:bCs/>
          <w:color w:val="000000"/>
        </w:rPr>
        <w:t xml:space="preserve">ООО ЗДК «Витязь» </w:t>
      </w:r>
      <w:r>
        <w:rPr>
          <w:color w:val="000000"/>
        </w:rPr>
        <w:t>по формам: 5-гр, 70-тп, 71-тп за 2018 г. – Благовещенск, 2019. – 1 кн.-19 л., 2/2 л.гр.пр. /// АТГФ-31564.</w:t>
      </w:r>
      <w:r>
        <w:rPr>
          <w:color w:val="000000"/>
          <w:sz w:val="20"/>
        </w:rPr>
        <w:t xml:space="preserve"> Конфиденциально</w:t>
      </w:r>
    </w:p>
    <w:p>
      <w:pPr>
        <w:pStyle w:val="Normal"/>
        <w:ind w:firstLine="709" w:end="0"/>
        <w:jc w:val="both"/>
        <w:rPr>
          <w:b/>
          <w:bCs/>
          <w:color w:val="000000"/>
        </w:rPr>
      </w:pPr>
      <w:r>
        <w:rPr>
          <w:b/>
          <w:color w:val="000000"/>
        </w:rPr>
        <w:t>Тарунова В.В., 2019.</w:t>
      </w:r>
      <w:r>
        <w:rPr>
          <w:color w:val="000000"/>
        </w:rPr>
        <w:t xml:space="preserve"> Отчётный баланс запасов рудного ЗОЛОТА и СЕРЕБРА по ООО «Рудоперспектива» по формам: 5-гр, 71-тп </w:t>
      </w:r>
      <w:r>
        <w:rPr>
          <w:b/>
          <w:color w:val="000000"/>
        </w:rPr>
        <w:t>за 2018</w:t>
      </w:r>
      <w:r>
        <w:rPr>
          <w:color w:val="000000"/>
        </w:rPr>
        <w:t xml:space="preserve"> г. (месторождение Буринда, БЛГ 13939 БР). – Благовещенск, 2019. – 1 кн.-18. /// АТГФ-31541.</w:t>
      </w:r>
      <w:r>
        <w:rPr>
          <w:color w:val="000000"/>
          <w:sz w:val="20"/>
        </w:rPr>
        <w:t xml:space="preserve"> Конфиденциально</w:t>
      </w:r>
    </w:p>
    <w:p>
      <w:pPr>
        <w:pStyle w:val="Normal"/>
        <w:ind w:firstLine="709" w:end="0"/>
        <w:jc w:val="both"/>
        <w:rPr>
          <w:b/>
          <w:color w:val="000000"/>
        </w:rPr>
      </w:pPr>
      <w:r>
        <w:rPr>
          <w:b/>
          <w:bCs/>
          <w:color w:val="000000"/>
        </w:rPr>
        <w:t xml:space="preserve">Тарунова В.В., 2020. </w:t>
      </w:r>
      <w:r>
        <w:rPr>
          <w:color w:val="000000"/>
        </w:rPr>
        <w:t xml:space="preserve">Отчётный баланс запасов россыпного золота по </w:t>
      </w:r>
      <w:r>
        <w:rPr>
          <w:bCs/>
          <w:color w:val="000000"/>
        </w:rPr>
        <w:t xml:space="preserve">ООО «Золотая лилия» </w:t>
      </w:r>
      <w:r>
        <w:rPr>
          <w:b/>
          <w:bCs/>
          <w:color w:val="000000"/>
        </w:rPr>
        <w:t>за 2019 г.</w:t>
      </w:r>
      <w:r>
        <w:rPr>
          <w:color w:val="000000"/>
        </w:rPr>
        <w:t xml:space="preserve"> по формам: 5-гр, 70-тп, 71-тп. – Благовещенск, 2020. – 1 кн.-19 л., 1 л.гр.пр. /// АТГФ-31875. </w:t>
      </w:r>
      <w:r>
        <w:rPr>
          <w:color w:val="000000"/>
          <w:sz w:val="20"/>
        </w:rPr>
        <w:t>Конфиденциально</w:t>
      </w:r>
    </w:p>
    <w:p>
      <w:pPr>
        <w:pStyle w:val="Normal"/>
        <w:ind w:firstLine="709" w:end="0"/>
        <w:jc w:val="both"/>
        <w:rPr>
          <w:b/>
          <w:bCs/>
          <w:color w:val="000000"/>
        </w:rPr>
      </w:pPr>
      <w:r>
        <w:rPr>
          <w:b/>
          <w:color w:val="000000"/>
        </w:rPr>
        <w:t>Тарунова В.В., 2020.</w:t>
      </w:r>
      <w:r>
        <w:rPr>
          <w:color w:val="000000"/>
        </w:rPr>
        <w:t xml:space="preserve"> Отчётный баланс запасов рудного ЗОЛОТА и СЕРЕБРА по ООО «Рудоперспектива» по формам: 5-гр, 71-тп </w:t>
      </w:r>
      <w:r>
        <w:rPr>
          <w:b/>
          <w:color w:val="000000"/>
        </w:rPr>
        <w:t>за 2019</w:t>
      </w:r>
      <w:r>
        <w:rPr>
          <w:color w:val="000000"/>
        </w:rPr>
        <w:t xml:space="preserve"> г. (м-ие Буринда, БЛГ 13939 БР). – Благовещенск, 2020. – 1 кн.-18 л. /// АТГФ-31808. </w:t>
      </w:r>
      <w:r>
        <w:rPr>
          <w:color w:val="000000"/>
          <w:sz w:val="20"/>
        </w:rPr>
        <w:t>Конфиденциально</w:t>
      </w:r>
    </w:p>
    <w:p>
      <w:pPr>
        <w:pStyle w:val="Normal"/>
        <w:ind w:firstLine="709" w:end="0"/>
        <w:jc w:val="both"/>
        <w:rPr>
          <w:b/>
          <w:bCs/>
          <w:color w:val="000000"/>
        </w:rPr>
      </w:pPr>
      <w:r>
        <w:rPr>
          <w:b/>
          <w:bCs/>
          <w:color w:val="000000"/>
        </w:rPr>
        <w:t>Тарунова В.В., 2021.</w:t>
      </w:r>
      <w:r>
        <w:rPr>
          <w:bCs/>
          <w:color w:val="000000"/>
        </w:rPr>
        <w:t xml:space="preserve"> Отчётный баланс запасов россыпного золота по ООО «Золотая лилия» </w:t>
      </w:r>
      <w:r>
        <w:rPr>
          <w:b/>
          <w:bCs/>
          <w:color w:val="000000"/>
        </w:rPr>
        <w:t>за 2020</w:t>
      </w:r>
      <w:r>
        <w:rPr>
          <w:bCs/>
          <w:color w:val="000000"/>
        </w:rPr>
        <w:t xml:space="preserve"> г. по формам: 5-гр, 70-тп, 71-тп. – Благовещенск, 2021. – 1 кн.-18 л. /// АТГФ-32123. </w:t>
      </w:r>
      <w:r>
        <w:rPr>
          <w:color w:val="000000"/>
          <w:sz w:val="20"/>
        </w:rPr>
        <w:t>Конфиденциально</w:t>
      </w:r>
    </w:p>
    <w:p>
      <w:pPr>
        <w:pStyle w:val="Normal"/>
        <w:ind w:firstLine="709" w:end="0"/>
        <w:jc w:val="both"/>
        <w:rPr>
          <w:color w:val="000000"/>
        </w:rPr>
      </w:pPr>
      <w:r>
        <w:rPr>
          <w:b/>
          <w:bCs/>
          <w:color w:val="000000"/>
        </w:rPr>
        <w:t>Тарунова В.В., 2021.</w:t>
      </w:r>
      <w:r>
        <w:rPr>
          <w:bCs/>
          <w:color w:val="000000"/>
        </w:rPr>
        <w:t xml:space="preserve"> Отчётный баланс запасов россыпного золота по ООО «Хамелеон» </w:t>
      </w:r>
      <w:r>
        <w:rPr>
          <w:b/>
          <w:bCs/>
          <w:color w:val="000000"/>
        </w:rPr>
        <w:t>за 2020 г</w:t>
      </w:r>
      <w:r>
        <w:rPr>
          <w:bCs/>
          <w:color w:val="000000"/>
        </w:rPr>
        <w:t xml:space="preserve">. по формам: 5-гр, 70-тп. – Благовещенск, 2021. – 1 кн.-18 л. /// АТГФ-32193. </w:t>
      </w:r>
      <w:r>
        <w:rPr>
          <w:color w:val="000000"/>
          <w:sz w:val="20"/>
        </w:rPr>
        <w:t>Конфиденциально</w:t>
      </w:r>
    </w:p>
    <w:p>
      <w:pPr>
        <w:pStyle w:val="Normal"/>
        <w:ind w:firstLine="720" w:end="0"/>
        <w:jc w:val="both"/>
        <w:rPr>
          <w:b/>
          <w:color w:val="000000"/>
        </w:rPr>
      </w:pPr>
      <w:r>
        <w:rPr>
          <w:color w:val="000000"/>
        </w:rPr>
        <w:t xml:space="preserve">Татаринов Г.Т. Сводный обзор ультраосновных пород, развитых на территории обслуживаемой ДВГГУ. - Хабаровск: ДВГГУ, 1949. - 133 с., 1 гр.пр. /// АмурТГФ-600 </w:t>
      </w:r>
    </w:p>
    <w:p>
      <w:pPr>
        <w:pStyle w:val="Normal"/>
        <w:ind w:firstLine="709" w:end="0"/>
        <w:jc w:val="both"/>
        <w:rPr>
          <w:b/>
          <w:color w:val="000000"/>
        </w:rPr>
      </w:pPr>
      <w:r>
        <w:rPr>
          <w:b/>
          <w:color w:val="000000"/>
        </w:rPr>
        <w:t xml:space="preserve">Татаринцев М.В., 2011. </w:t>
      </w:r>
      <w:r>
        <w:rPr>
          <w:color w:val="000000"/>
        </w:rPr>
        <w:t>Проект проведения поисково-оценочных работ на 2012 г. участка недр ОРПИ, расположенного на территории Бурейского района Амурской области в 0,5 км южнее с.Николаевка. Объект «</w:t>
      </w:r>
      <w:r>
        <w:rPr>
          <w:b/>
          <w:color w:val="000000"/>
        </w:rPr>
        <w:t>Николаевский-1</w:t>
      </w:r>
      <w:r>
        <w:rPr>
          <w:color w:val="000000"/>
        </w:rPr>
        <w:t xml:space="preserve">». (M-52-XXII, лц.БЛГ 80299 ТР, Гр.10-12-200). – Благовещенск: ЗАО «УКБХ», 2011. – 2 кн.-66 л. /// Арх.1080-33. </w:t>
      </w:r>
    </w:p>
    <w:p>
      <w:pPr>
        <w:pStyle w:val="Normal"/>
        <w:ind w:firstLine="709" w:end="0"/>
        <w:jc w:val="both"/>
        <w:rPr>
          <w:b/>
          <w:color w:val="000000"/>
        </w:rPr>
      </w:pPr>
      <w:r>
        <w:rPr>
          <w:b/>
          <w:color w:val="000000"/>
        </w:rPr>
        <w:t>Татаринцев М.В., 2012.</w:t>
      </w:r>
      <w:r>
        <w:rPr>
          <w:color w:val="000000"/>
        </w:rPr>
        <w:t xml:space="preserve"> Отчёт о результатах поисково-оценочных работ участка недр ОРПИ (песчано-гравийная смесь), расположенного на территории Бурейского района Амурской области, в 0,5 км южнее с.Николаевка. Объект «</w:t>
      </w:r>
      <w:r>
        <w:rPr>
          <w:b/>
          <w:color w:val="000000"/>
        </w:rPr>
        <w:t>Николаевский</w:t>
      </w:r>
      <w:r>
        <w:rPr>
          <w:color w:val="000000"/>
        </w:rPr>
        <w:t>». Протокол АмурЭКЗ № 157 от 21.05.2012 г. – месторождение «</w:t>
      </w:r>
      <w:r>
        <w:rPr>
          <w:b/>
          <w:color w:val="000000"/>
        </w:rPr>
        <w:t>Николаевское</w:t>
      </w:r>
      <w:r>
        <w:rPr>
          <w:color w:val="000000"/>
        </w:rPr>
        <w:t xml:space="preserve">». (M-52-XXII, лц.БЛГ 80299 ТР, Гр.10-12-200). – Благовещенск: ЗАО «УКБХ», 2012. – 1 кн.-78 л., 2 л.гр.пр. /// </w:t>
      </w:r>
      <w:r>
        <w:rPr>
          <w:i/>
          <w:color w:val="000000"/>
        </w:rPr>
        <w:t>отчёт-</w:t>
      </w:r>
      <w:r>
        <w:rPr>
          <w:color w:val="000000"/>
        </w:rPr>
        <w:t xml:space="preserve">АТГФ-29357, од51704 (10 Мб); </w:t>
      </w:r>
      <w:r>
        <w:rPr>
          <w:i/>
          <w:color w:val="000000"/>
        </w:rPr>
        <w:t>протокол-</w:t>
      </w:r>
      <w:r>
        <w:rPr>
          <w:color w:val="000000"/>
        </w:rPr>
        <w:t>АТГФ-28884-51 (9 л.); б/Арх. (первичные в ЗАО «УКБХ»).</w:t>
      </w:r>
    </w:p>
    <w:p>
      <w:pPr>
        <w:pStyle w:val="Normal"/>
        <w:ind w:firstLine="709" w:end="0"/>
        <w:jc w:val="both"/>
        <w:rPr>
          <w:b/>
          <w:color w:val="000000"/>
        </w:rPr>
      </w:pPr>
      <w:r>
        <w:rPr>
          <w:b/>
          <w:color w:val="000000"/>
        </w:rPr>
        <w:t>Татарчук И.В., 2020.</w:t>
      </w:r>
      <w:r>
        <w:rPr>
          <w:color w:val="000000"/>
        </w:rPr>
        <w:t xml:space="preserve"> Отчётный баланс запасов </w:t>
      </w:r>
      <w:r>
        <w:rPr>
          <w:color w:val="000000"/>
          <w:u w:val="single"/>
        </w:rPr>
        <w:t>БУРОГО УГЛЯ</w:t>
      </w:r>
      <w:r>
        <w:rPr>
          <w:color w:val="000000"/>
        </w:rPr>
        <w:t xml:space="preserve"> по ООО «Дальвостуголь» по формам: 5-гр, 70-тп, 71-тп </w:t>
      </w:r>
      <w:r>
        <w:rPr>
          <w:b/>
          <w:color w:val="000000"/>
        </w:rPr>
        <w:t>за 2019</w:t>
      </w:r>
      <w:r>
        <w:rPr>
          <w:color w:val="000000"/>
        </w:rPr>
        <w:t xml:space="preserve"> г. (Райчихинское месторождение, участок «Увальный», БЛГ 03324 ТР; участок «Комаринский», БЛГ 02923 ТР). – Райчихинск, 2020. – 1 кн.-19 л. /// АТГФ-31766. </w:t>
      </w:r>
      <w:r>
        <w:rPr>
          <w:color w:val="000000"/>
          <w:sz w:val="20"/>
        </w:rPr>
        <w:t>Конфиденциально</w:t>
      </w:r>
    </w:p>
    <w:p>
      <w:pPr>
        <w:pStyle w:val="Normal"/>
        <w:ind w:firstLine="720" w:end="0"/>
        <w:jc w:val="both"/>
        <w:rPr>
          <w:color w:val="000000"/>
        </w:rPr>
      </w:pPr>
      <w:r>
        <w:rPr>
          <w:b/>
          <w:color w:val="000000"/>
        </w:rPr>
        <w:t>Ташкин В.М., Полоухин А.М., 1980.</w:t>
      </w:r>
      <w:r>
        <w:rPr>
          <w:color w:val="000000"/>
        </w:rPr>
        <w:t xml:space="preserve"> Технический проект на строительство Ларбинского леспромхоза В/О “Дальлеспром”. - Сибирский госуд. проект. ин-т, 1980. - 29 с., 14 гр.пр. ///АТГФ-19040</w:t>
      </w:r>
    </w:p>
    <w:p>
      <w:pPr>
        <w:pStyle w:val="Normal"/>
        <w:ind w:firstLine="720" w:end="0"/>
        <w:jc w:val="both"/>
        <w:rPr>
          <w:color w:val="000000"/>
        </w:rPr>
      </w:pPr>
      <w:r>
        <w:rPr>
          <w:color w:val="000000"/>
        </w:rPr>
        <w:t xml:space="preserve">Ташлыкова Т.А. Технический отчет по инженерно-гелогическим изысканиям под строительство жилых домов и общественных зданий в г.Тында, 9-ти этажные дома (литер II). - Благовещенск: "Амуртисиз", 1978. - 44 с., 5 гр.пр. /// АмурТГФ-18284 </w:t>
      </w:r>
    </w:p>
    <w:p>
      <w:pPr>
        <w:pStyle w:val="Normal"/>
        <w:ind w:firstLine="720" w:end="0"/>
        <w:jc w:val="both"/>
        <w:rPr>
          <w:b/>
          <w:color w:val="000000"/>
        </w:rPr>
      </w:pPr>
      <w:r>
        <w:rPr>
          <w:color w:val="000000"/>
        </w:rPr>
        <w:t xml:space="preserve">Ташлыкова Т.А. Технический отчет по инженерно-гелогическим изысканиям под строительство жилых домов и общественных зданий в г.Тында. 9-ти этажные жилые дома (литер 8д,8е,8ж,8з). - Благовещенск: "Амуртисиз", 1977. - 37 с., 2 гр.пр. /// АмурТГФ-18303 </w:t>
      </w:r>
    </w:p>
    <w:p>
      <w:pPr>
        <w:pStyle w:val="Normal"/>
        <w:ind w:firstLine="720" w:end="0"/>
        <w:jc w:val="both"/>
        <w:rPr>
          <w:b/>
          <w:color w:val="000000"/>
        </w:rPr>
      </w:pPr>
      <w:r>
        <w:rPr>
          <w:b/>
          <w:color w:val="000000"/>
        </w:rPr>
        <w:t>Ташлыкова Т.А., 1978.</w:t>
      </w:r>
      <w:r>
        <w:rPr>
          <w:color w:val="000000"/>
        </w:rPr>
        <w:t xml:space="preserve"> Технический отчет по инженерно-геологическим изысканиям под строительство жилых домов и общественных зданий в г.Тында. Дом советов. - Благовещенск: АмурТИСИЗ, 1978. - 40 с., 2 гр.пр. ///АТГФ-18635</w:t>
      </w:r>
    </w:p>
    <w:p>
      <w:pPr>
        <w:pStyle w:val="Normal"/>
        <w:ind w:firstLine="720" w:end="0"/>
        <w:jc w:val="both"/>
        <w:rPr>
          <w:b/>
          <w:color w:val="000000"/>
        </w:rPr>
      </w:pPr>
      <w:r>
        <w:rPr>
          <w:b/>
          <w:color w:val="000000"/>
        </w:rPr>
        <w:t>Ташлыкова Т.А., 1979.</w:t>
      </w:r>
      <w:r>
        <w:rPr>
          <w:color w:val="000000"/>
        </w:rPr>
        <w:t xml:space="preserve"> Технический отчет по инженерно-геологическим изысканиям под строительство жилых домов и общественных зданий в г.Тында (9-ти этажные дома, корпуса 79). - Благовещенск: АмурТИСИЗ, 1979. - 43 с., 2 гр.пр. ///АТГФ-18740</w:t>
      </w:r>
    </w:p>
    <w:p>
      <w:pPr>
        <w:pStyle w:val="Normal"/>
        <w:ind w:firstLine="720" w:end="0"/>
        <w:jc w:val="both"/>
        <w:rPr>
          <w:b/>
          <w:color w:val="000000"/>
        </w:rPr>
      </w:pPr>
      <w:r>
        <w:rPr>
          <w:b/>
          <w:color w:val="000000"/>
        </w:rPr>
        <w:t>Ташлыкова Т.А., Захаров В.Ф., 1978.</w:t>
      </w:r>
      <w:r>
        <w:rPr>
          <w:color w:val="000000"/>
        </w:rPr>
        <w:t xml:space="preserve"> Технический отчет по инженерно-геологическим изысканиям под строительство комплекса “Перемыкино” Сковородинского р-на. - Благовещенск: АмурТИСИЗ, 1978. - 60 с., 2 гр.пр. ///АТГФ-18741</w:t>
      </w:r>
    </w:p>
    <w:p>
      <w:pPr>
        <w:pStyle w:val="Normal"/>
        <w:ind w:firstLine="720" w:end="0"/>
        <w:jc w:val="both"/>
        <w:rPr>
          <w:b/>
          <w:color w:val="000000"/>
        </w:rPr>
      </w:pPr>
      <w:r>
        <w:rPr>
          <w:b/>
          <w:color w:val="000000"/>
        </w:rPr>
        <w:t>Таюрская Г.И., 1959.</w:t>
      </w:r>
      <w:r>
        <w:rPr>
          <w:color w:val="000000"/>
        </w:rPr>
        <w:t xml:space="preserve"> Объяснительная записка к дежурной геологической карте по листам М-52-А, М-52-В. - Хабаровск: ДВГУ, 1959. - 24 с., 2 гр.пр. ///АТГФ-9045</w:t>
      </w:r>
    </w:p>
    <w:p>
      <w:pPr>
        <w:pStyle w:val="Normal"/>
        <w:ind w:firstLine="720" w:end="0"/>
        <w:jc w:val="both"/>
        <w:rPr>
          <w:b/>
          <w:color w:val="000000"/>
        </w:rPr>
      </w:pPr>
      <w:r>
        <w:rPr>
          <w:b/>
          <w:color w:val="000000"/>
        </w:rPr>
        <w:t>Таюрский А.Д., 1989.</w:t>
      </w:r>
      <w:r>
        <w:rPr>
          <w:color w:val="000000"/>
        </w:rPr>
        <w:t xml:space="preserve"> Россыпь руч.Колбачи - лп Арги. // Отчет о результатах поисковых и разведочных работ на россыпное золото в бассейнах рек Усмун и Чогар и междуречье Урми-Галам, проведенных в 1986-89 гг. (Чогарский объект). - с.Красное: Нижнеамурская ГРЭ, 1989. - 4 с., 2 гр.пр. /// АТГФ - 25795-2. авт/2, амо</w:t>
      </w:r>
    </w:p>
    <w:p>
      <w:pPr>
        <w:pStyle w:val="Normal"/>
        <w:ind w:firstLine="720" w:end="0"/>
        <w:jc w:val="both"/>
        <w:rPr>
          <w:b/>
          <w:color w:val="000000"/>
        </w:rPr>
      </w:pPr>
      <w:r>
        <w:rPr>
          <w:b/>
          <w:color w:val="000000"/>
        </w:rPr>
        <w:t>Твердомед В.Н., 1941.</w:t>
      </w:r>
      <w:r>
        <w:rPr>
          <w:color w:val="000000"/>
        </w:rPr>
        <w:t xml:space="preserve"> Отчет о поисково-разведочных работах, произведенных на Партизанском железорудном месторождении в бассейне р.Мамын зимой 1940-41 гг. - Хабаровск: ДВГУ, 1941. – 2 кн. - 55 л.(51+4), 6 гр.пр. /// АТГФ-2879, Арх.177хаб </w:t>
      </w:r>
    </w:p>
    <w:p>
      <w:pPr>
        <w:pStyle w:val="Normal"/>
        <w:ind w:firstLine="720" w:end="0"/>
        <w:jc w:val="both"/>
        <w:rPr>
          <w:b/>
          <w:color w:val="000000"/>
        </w:rPr>
      </w:pPr>
      <w:r>
        <w:rPr>
          <w:b/>
          <w:color w:val="000000"/>
        </w:rPr>
        <w:t>Текстовые и графические</w:t>
      </w:r>
      <w:r>
        <w:rPr>
          <w:color w:val="000000"/>
        </w:rPr>
        <w:t xml:space="preserve"> материалы к подсчету запасов по прииску Октябрьскому за 1992 г. - Октябрьский: Ассоциация "Амурзолото", 1993. /// АмурТГФ 24738 </w:t>
      </w:r>
    </w:p>
    <w:p>
      <w:pPr>
        <w:pStyle w:val="Normal"/>
        <w:ind w:firstLine="720" w:end="0"/>
        <w:jc w:val="both"/>
        <w:rPr>
          <w:b/>
          <w:color w:val="000000"/>
        </w:rPr>
      </w:pPr>
      <w:r>
        <w:rPr>
          <w:b/>
          <w:color w:val="000000"/>
        </w:rPr>
        <w:t>Текстовые материалы</w:t>
      </w:r>
      <w:r>
        <w:rPr>
          <w:color w:val="000000"/>
        </w:rPr>
        <w:t xml:space="preserve"> к подсчету запасов россыпного золота по прииску Октябрьскому на 1.01.85 г. - п.Октябрьский, 1984. - 15 кн.-332 л. /// Арх.-597-4</w:t>
      </w:r>
    </w:p>
    <w:p>
      <w:pPr>
        <w:pStyle w:val="Normal"/>
        <w:ind w:firstLine="720" w:end="0"/>
        <w:jc w:val="both"/>
        <w:rPr>
          <w:b/>
          <w:color w:val="000000"/>
        </w:rPr>
      </w:pPr>
      <w:r>
        <w:rPr>
          <w:b/>
          <w:color w:val="000000"/>
        </w:rPr>
        <w:t>Текстовые материалы</w:t>
      </w:r>
      <w:r>
        <w:rPr>
          <w:color w:val="000000"/>
        </w:rPr>
        <w:t xml:space="preserve"> к подсчету запасов россыпного золота по прииску Октябрьскому на 1.01.86 г. - п.Октябрьский, 1985. - 12 кн.-259 л. /// Арх.-597-5</w:t>
      </w:r>
    </w:p>
    <w:p>
      <w:pPr>
        <w:pStyle w:val="Normal"/>
        <w:ind w:firstLine="720" w:end="0"/>
        <w:jc w:val="both"/>
        <w:rPr>
          <w:b/>
          <w:color w:val="000000"/>
        </w:rPr>
      </w:pPr>
      <w:r>
        <w:rPr>
          <w:b/>
          <w:color w:val="000000"/>
        </w:rPr>
        <w:t>Текстовые материалы</w:t>
      </w:r>
      <w:r>
        <w:rPr>
          <w:color w:val="000000"/>
        </w:rPr>
        <w:t xml:space="preserve"> к подсчету запасов россыпного золота по прииску Октябрьскому на 1.01.87 г. - п.Октябрьский, 1986. - 16 кн.-342 л. /// Арх.-597-6</w:t>
      </w:r>
    </w:p>
    <w:p>
      <w:pPr>
        <w:pStyle w:val="Normal"/>
        <w:ind w:firstLine="720" w:end="0"/>
        <w:jc w:val="both"/>
        <w:rPr>
          <w:b/>
          <w:color w:val="000000"/>
        </w:rPr>
      </w:pPr>
      <w:r>
        <w:rPr>
          <w:b/>
          <w:color w:val="000000"/>
        </w:rPr>
        <w:t>Текстовые материалы</w:t>
      </w:r>
      <w:r>
        <w:rPr>
          <w:color w:val="000000"/>
        </w:rPr>
        <w:t xml:space="preserve"> к подсчету запасов россыпного золота по прииску Октябрьскому на 1.01.88 г. - п.Октябрьский, 1987. - 8 кн.-118 л. /// Арх.-597-7</w:t>
      </w:r>
    </w:p>
    <w:p>
      <w:pPr>
        <w:pStyle w:val="Normal"/>
        <w:ind w:firstLine="720" w:end="0"/>
        <w:jc w:val="both"/>
        <w:rPr>
          <w:b/>
          <w:color w:val="000000"/>
        </w:rPr>
      </w:pPr>
      <w:r>
        <w:rPr>
          <w:b/>
          <w:color w:val="000000"/>
        </w:rPr>
        <w:t>Текстовые материалы</w:t>
      </w:r>
      <w:r>
        <w:rPr>
          <w:color w:val="000000"/>
        </w:rPr>
        <w:t xml:space="preserve"> к подсчету запасов россыпного золота по прииску Октябрьскому на 1.01.89 г. - п.Октябрьский, 1988. - 21 кн.-374 л. /// Арх.-597-8</w:t>
      </w:r>
    </w:p>
    <w:p>
      <w:pPr>
        <w:pStyle w:val="Normal"/>
        <w:ind w:firstLine="720" w:end="0"/>
        <w:jc w:val="both"/>
        <w:rPr>
          <w:b/>
          <w:color w:val="000000"/>
        </w:rPr>
      </w:pPr>
      <w:r>
        <w:rPr>
          <w:b/>
          <w:color w:val="000000"/>
        </w:rPr>
        <w:t>Текучев Ю., 1957.</w:t>
      </w:r>
      <w:r>
        <w:rPr>
          <w:color w:val="000000"/>
        </w:rPr>
        <w:t xml:space="preserve"> Отчет по выбору площадки ГРЭС в Сковородинском р-не. - Ростов-на-Дону: Теплоэлектропроект, 1957. - 1 кн. - 159 с. ///АТГФ-7270</w:t>
      </w:r>
    </w:p>
    <w:p>
      <w:pPr>
        <w:pStyle w:val="Normal"/>
        <w:ind w:firstLine="720" w:end="0"/>
        <w:jc w:val="both"/>
        <w:rPr>
          <w:b/>
          <w:color w:val="000000"/>
        </w:rPr>
      </w:pPr>
      <w:r>
        <w:rPr>
          <w:b/>
          <w:color w:val="000000"/>
        </w:rPr>
        <w:t>Телекало А.А. Васильев В.П., 1961.</w:t>
      </w:r>
      <w:r>
        <w:rPr>
          <w:color w:val="000000"/>
        </w:rPr>
        <w:t xml:space="preserve"> Геолого-гидрогеологическое заключение по разведочно-эксплуатационным на воду скважинам № 15-д, 16-д, 17-д, 18-д, 19-д, пробуренным в с.Успеновка Белогорского р-на в 1959 г. - Благовещенск: АКЭ, 1961. - 86 л., 10 гр.пр. (из них: кальки-5л.). /// АТГФ-9281, од52789-скан. (169 Мб) </w:t>
      </w:r>
    </w:p>
    <w:p>
      <w:pPr>
        <w:pStyle w:val="Normal"/>
        <w:ind w:firstLine="720" w:end="0"/>
        <w:jc w:val="both"/>
        <w:rPr>
          <w:b/>
          <w:color w:val="000000"/>
        </w:rPr>
      </w:pPr>
      <w:r>
        <w:rPr>
          <w:b/>
          <w:color w:val="000000"/>
        </w:rPr>
        <w:t>Телекало А.А., Васильев В.П., 1961.</w:t>
      </w:r>
      <w:r>
        <w:rPr>
          <w:color w:val="000000"/>
        </w:rPr>
        <w:t xml:space="preserve"> Гидрогеологическое заключение по разведочно-эксплуатационной на воду скважине N-21 д, пробуренной в г.Свободном в 1959. - ДВГУ, 1961. - 28 л, 1 гр.пр. /// АТГФ-9283 </w:t>
      </w:r>
    </w:p>
    <w:p>
      <w:pPr>
        <w:pStyle w:val="Normal"/>
        <w:ind w:firstLine="720" w:end="0"/>
        <w:jc w:val="both"/>
        <w:rPr>
          <w:b/>
          <w:color w:val="000000"/>
        </w:rPr>
      </w:pPr>
      <w:r>
        <w:rPr>
          <w:b/>
          <w:color w:val="000000"/>
        </w:rPr>
        <w:t xml:space="preserve">Телефонный справочник. </w:t>
      </w:r>
      <w:r>
        <w:rPr>
          <w:color w:val="000000"/>
        </w:rPr>
        <w:t>- Благовещенск: ОАО “Амурсвязь”, 1996. - 516 с. /// АмурТГФ-40104, авт.</w:t>
      </w:r>
    </w:p>
    <w:p>
      <w:pPr>
        <w:pStyle w:val="Normal"/>
        <w:ind w:firstLine="720" w:end="0"/>
        <w:jc w:val="both"/>
        <w:rPr>
          <w:b/>
          <w:color w:val="000000"/>
        </w:rPr>
      </w:pPr>
      <w:r>
        <w:rPr>
          <w:b/>
          <w:color w:val="000000"/>
        </w:rPr>
        <w:t>Тематическая изученность</w:t>
      </w:r>
      <w:r>
        <w:rPr>
          <w:color w:val="000000"/>
        </w:rPr>
        <w:t>. Поисковая и геологическая. ///АТГФ-24679</w:t>
      </w:r>
    </w:p>
    <w:p>
      <w:pPr>
        <w:pStyle w:val="Normal"/>
        <w:ind w:firstLine="720" w:end="0"/>
        <w:jc w:val="both"/>
        <w:rPr>
          <w:b/>
          <w:color w:val="000000"/>
        </w:rPr>
      </w:pPr>
      <w:r>
        <w:rPr>
          <w:b/>
          <w:color w:val="000000"/>
        </w:rPr>
        <w:t>Темир В.С., 1995.</w:t>
      </w:r>
      <w:r>
        <w:rPr>
          <w:color w:val="000000"/>
        </w:rPr>
        <w:t xml:space="preserve"> Материалы к отчетному балансу запасов россыпного золота по форме 5-ГР за 1994 г. по с/а "Утес" - Тында: с/а Утес, 1995. - 1 кн. - 4 л., 1 гр.пр. /// АТГФ - 25205-3. авт., АМБ/94. НДПО </w:t>
      </w:r>
    </w:p>
    <w:p>
      <w:pPr>
        <w:pStyle w:val="Normal"/>
        <w:ind w:firstLine="709" w:end="0"/>
        <w:jc w:val="both"/>
        <w:rPr>
          <w:b/>
          <w:color w:val="000000"/>
        </w:rPr>
      </w:pPr>
      <w:r>
        <w:rPr>
          <w:b/>
          <w:color w:val="000000"/>
        </w:rPr>
        <w:t>Темкин В., Ерпылев А., Розов В., 1961.</w:t>
      </w:r>
      <w:r>
        <w:rPr>
          <w:color w:val="000000"/>
        </w:rPr>
        <w:t xml:space="preserve"> Определение кондиций по руднику Токур Селемджинского приискового управления. – М.: ЦВЕТМЕТПРОЕКТ, 1961. – 1 кн.-25 л. /// АТГФ-29010-2, од52789-скан. (37 Мб); </w:t>
      </w:r>
      <w:r>
        <w:rPr>
          <w:color w:val="000000"/>
          <w:sz w:val="20"/>
        </w:rPr>
        <w:t xml:space="preserve">амм/Токурское. </w:t>
      </w:r>
    </w:p>
    <w:p>
      <w:pPr>
        <w:pStyle w:val="Normal"/>
        <w:ind w:firstLine="720" w:end="0"/>
        <w:jc w:val="both"/>
        <w:rPr>
          <w:b/>
          <w:color w:val="000000"/>
        </w:rPr>
      </w:pPr>
      <w:r>
        <w:rPr>
          <w:b/>
          <w:color w:val="000000"/>
        </w:rPr>
        <w:t>Темников В.И., 1970.</w:t>
      </w:r>
      <w:r>
        <w:rPr>
          <w:color w:val="000000"/>
        </w:rPr>
        <w:t xml:space="preserve"> Технический проект по топографо-геодезическим, инженерно-геологическим изысканиям для проектирования Юхта-Бузулинского карьера огнеупорных глин. - Иркутск: Гипронинеметаллоруд, 1970. – 1 кн. – 50 л., 31 гр.пр. ///АТГФ-14671</w:t>
      </w:r>
    </w:p>
    <w:p>
      <w:pPr>
        <w:pStyle w:val="Normal"/>
        <w:ind w:firstLine="720" w:end="0"/>
        <w:jc w:val="both"/>
        <w:rPr>
          <w:b/>
          <w:color w:val="000000"/>
        </w:rPr>
      </w:pPr>
      <w:r>
        <w:rPr>
          <w:b/>
          <w:color w:val="000000"/>
        </w:rPr>
        <w:t>Темникова О.Д., 1969.</w:t>
      </w:r>
      <w:r>
        <w:rPr>
          <w:color w:val="000000"/>
        </w:rPr>
        <w:t xml:space="preserve"> Воздушная линия электропередач на напряжение 10 кв от “Северной п/ст 35/10” Амурской области. Отчет по топо-геодезическим и инженерно-геологическим работам. - Иркутск: Сельэнергопроект, 1969. - 41 с., 3 гр.пр. ///АТГФ-13942</w:t>
      </w:r>
    </w:p>
    <w:p>
      <w:pPr>
        <w:pStyle w:val="Normal"/>
        <w:ind w:firstLine="720" w:end="0"/>
        <w:jc w:val="both"/>
        <w:rPr>
          <w:b/>
          <w:bCs/>
          <w:color w:val="000000"/>
        </w:rPr>
      </w:pPr>
      <w:r>
        <w:rPr>
          <w:b/>
          <w:color w:val="000000"/>
        </w:rPr>
        <w:t>Темникова О.Д., 1976.</w:t>
      </w:r>
      <w:r>
        <w:rPr>
          <w:color w:val="000000"/>
        </w:rPr>
        <w:t xml:space="preserve"> Площадка подстанции 110/35 10 кв. в с.Михайловка Благовещенского р-на. Отчет по топо-геодезическим и инженерно-геологическим работам. - Иркутск: Сельэнергопроект, 1976 - 33 с., 5 гр.пр. ///АТГФ-17267</w:t>
      </w:r>
    </w:p>
    <w:p>
      <w:pPr>
        <w:pStyle w:val="Normal"/>
        <w:ind w:firstLine="709" w:end="0"/>
        <w:jc w:val="both"/>
        <w:rPr>
          <w:b/>
          <w:bCs/>
          <w:color w:val="000000"/>
        </w:rPr>
      </w:pPr>
      <w:r>
        <w:rPr>
          <w:b/>
          <w:bCs/>
          <w:color w:val="000000"/>
        </w:rPr>
        <w:t xml:space="preserve">Тен Л.А., 2018. </w:t>
      </w:r>
      <w:r>
        <w:rPr>
          <w:color w:val="000000"/>
        </w:rPr>
        <w:t xml:space="preserve">Отчётный баланс запасов россыпного золота по </w:t>
      </w:r>
      <w:r>
        <w:rPr>
          <w:bCs/>
          <w:color w:val="000000"/>
        </w:rPr>
        <w:t xml:space="preserve">ООО «Умгакан» </w:t>
      </w:r>
      <w:r>
        <w:rPr>
          <w:color w:val="000000"/>
        </w:rPr>
        <w:t>по формам 5-гр, 70-тп. – Благовещенск, 2018. – 1 кн.-24 л. /// АТГФ-31396.</w:t>
      </w:r>
      <w:r>
        <w:rPr>
          <w:color w:val="000000"/>
          <w:sz w:val="20"/>
        </w:rPr>
        <w:t xml:space="preserve"> Конфиденциально</w:t>
      </w:r>
    </w:p>
    <w:p>
      <w:pPr>
        <w:pStyle w:val="Normal"/>
        <w:ind w:firstLine="709" w:end="0"/>
        <w:jc w:val="both"/>
        <w:rPr>
          <w:b/>
          <w:color w:val="000000"/>
        </w:rPr>
      </w:pPr>
      <w:r>
        <w:rPr>
          <w:b/>
          <w:bCs/>
          <w:color w:val="000000"/>
        </w:rPr>
        <w:t xml:space="preserve">Тен Л.А., 2021. </w:t>
      </w:r>
      <w:r>
        <w:rPr>
          <w:bCs/>
          <w:color w:val="000000"/>
        </w:rPr>
        <w:t xml:space="preserve">Материалы отчётного баланса запасов россыпного золота ООО «Умгакан» </w:t>
      </w:r>
      <w:r>
        <w:rPr>
          <w:b/>
          <w:bCs/>
          <w:color w:val="000000"/>
        </w:rPr>
        <w:t>за 2020 г</w:t>
      </w:r>
      <w:r>
        <w:rPr>
          <w:bCs/>
          <w:color w:val="000000"/>
        </w:rPr>
        <w:t xml:space="preserve">. по форме 5-гр и 71-тп. – Благовещенск, 2021. – 1 кн.-16 л. /// АТГФ-32186. </w:t>
      </w:r>
      <w:r>
        <w:rPr>
          <w:color w:val="000000"/>
          <w:sz w:val="20"/>
        </w:rPr>
        <w:t>Конфиденциально</w:t>
      </w:r>
    </w:p>
    <w:p>
      <w:pPr>
        <w:pStyle w:val="Normal"/>
        <w:ind w:firstLine="720" w:end="0"/>
        <w:jc w:val="both"/>
        <w:rPr>
          <w:b/>
          <w:color w:val="000000"/>
        </w:rPr>
      </w:pPr>
      <w:r>
        <w:rPr>
          <w:b/>
          <w:color w:val="000000"/>
        </w:rPr>
        <w:t>Теннер Д.Д., Пикок П.Р., 1946.</w:t>
      </w:r>
      <w:r>
        <w:rPr>
          <w:color w:val="000000"/>
        </w:rPr>
        <w:t xml:space="preserve"> Материалы по Мадаланскому цементному заводу. - Читинское ГУ, 1946. - 15 с. ///АТГФ-7579</w:t>
      </w:r>
    </w:p>
    <w:p>
      <w:pPr>
        <w:pStyle w:val="Normal"/>
        <w:ind w:firstLine="720" w:end="0"/>
        <w:jc w:val="both"/>
        <w:rPr>
          <w:b/>
          <w:bCs/>
          <w:color w:val="000000"/>
        </w:rPr>
      </w:pPr>
      <w:r>
        <w:rPr>
          <w:b/>
          <w:color w:val="000000"/>
        </w:rPr>
        <w:t>Теплых В.Б., 1993.</w:t>
      </w:r>
      <w:r>
        <w:rPr>
          <w:color w:val="000000"/>
        </w:rPr>
        <w:t xml:space="preserve"> Поиски россыпей золота в бассейнах рек Дырын-Макит и Тас-Юрях. Отчёт по работам Дырын-Макитской партии Тындинской ГЭ ПГО «Дальгеология» за 1986-1993 гг. (Тындинский р-н, O-51-XXXI, -XXXII; </w:t>
      </w:r>
      <w:r>
        <w:rPr>
          <w:b/>
          <w:color w:val="000000"/>
        </w:rPr>
        <w:t>Дырын-Макитский</w:t>
      </w:r>
      <w:r>
        <w:rPr>
          <w:color w:val="000000"/>
        </w:rPr>
        <w:t xml:space="preserve"> объект, Гр.11-86-19/10). – п.Чекунда: Таежная ГЭ, 1993. – 1 кн.- 56 л., 16 л. гр.пр. /// АТГФ-24845, 27896, од51867 (142 Мб), Арх.117; амо/Дырын-Макит – пп Тас-Юрях, Тас-Юрях – лп Олёкма </w:t>
      </w:r>
    </w:p>
    <w:p>
      <w:pPr>
        <w:pStyle w:val="Normal"/>
        <w:ind w:firstLine="709" w:end="0"/>
        <w:jc w:val="both"/>
        <w:rPr>
          <w:b/>
          <w:color w:val="000000"/>
        </w:rPr>
      </w:pPr>
      <w:r>
        <w:rPr>
          <w:b/>
          <w:bCs/>
          <w:color w:val="000000"/>
        </w:rPr>
        <w:t xml:space="preserve">Терентьев И.Г., 1932. </w:t>
      </w:r>
      <w:r>
        <w:rPr>
          <w:bCs/>
          <w:color w:val="000000"/>
        </w:rPr>
        <w:t xml:space="preserve">Отчёт о работе рудника Тарнах в 1932 г. (л.1-13). </w:t>
      </w:r>
      <w:r>
        <w:rPr>
          <w:b/>
          <w:bCs/>
          <w:color w:val="000000"/>
        </w:rPr>
        <w:t>Терентьев Н.Г., 1927.</w:t>
      </w:r>
      <w:r>
        <w:rPr>
          <w:bCs/>
          <w:color w:val="000000"/>
        </w:rPr>
        <w:t xml:space="preserve"> Докладная записка по обследованию разведочных работ рудных месторождений Селемджинского района (л.14-19).</w:t>
      </w:r>
      <w:r>
        <w:rPr>
          <w:b/>
          <w:bCs/>
          <w:color w:val="000000"/>
        </w:rPr>
        <w:t xml:space="preserve"> Усов Н., 1927. </w:t>
      </w:r>
      <w:r>
        <w:rPr>
          <w:bCs/>
          <w:color w:val="000000"/>
        </w:rPr>
        <w:t>Золоторудное месторождение по р.Большой Тарнах (л.20-26). (Селемджинский район, N-53-XXV). – Трест «Амурзолото»: Рудник «Токур», 1927, 1932. – 1 кн.-26 л. /// АТГФ-29137-4.</w:t>
      </w:r>
      <w:r>
        <w:rPr>
          <w:color w:val="000000"/>
        </w:rPr>
        <w:t xml:space="preserve"> </w:t>
      </w:r>
      <w:r>
        <w:rPr>
          <w:color w:val="000000"/>
          <w:sz w:val="20"/>
        </w:rPr>
        <w:t>амм/Тарнах, Сагур, Зазубринское (золото рудное), аз/коренное/объекты (Тарнах, Тарнах Б.-пп Селемджа, Сагур, Зазубринское).</w:t>
      </w:r>
    </w:p>
    <w:p>
      <w:pPr>
        <w:pStyle w:val="Normal"/>
        <w:ind w:firstLine="720" w:end="0"/>
        <w:jc w:val="both"/>
        <w:rPr>
          <w:b/>
          <w:color w:val="000000"/>
        </w:rPr>
      </w:pPr>
      <w:r>
        <w:rPr>
          <w:b/>
          <w:color w:val="000000"/>
        </w:rPr>
        <w:t>Терещенко Л.В., Кричевец В.И., 1970.</w:t>
      </w:r>
      <w:r>
        <w:rPr>
          <w:color w:val="000000"/>
        </w:rPr>
        <w:t xml:space="preserve"> Геологическая карта СССР м-ба 1:200.000. Серия Становая. Лист N-51-III. - М.: ВАГТ, 1970. - 1 гр.пр. ///АТГФ-13950</w:t>
      </w:r>
    </w:p>
    <w:p>
      <w:pPr>
        <w:pStyle w:val="Normal"/>
        <w:ind w:firstLine="720" w:end="0"/>
        <w:jc w:val="both"/>
        <w:rPr>
          <w:b/>
          <w:color w:val="000000"/>
        </w:rPr>
      </w:pPr>
      <w:r>
        <w:rPr>
          <w:b/>
          <w:color w:val="000000"/>
        </w:rPr>
        <w:t>Терещенко Л.В., Кричевец В.И., 1975, 1981.</w:t>
      </w:r>
      <w:r>
        <w:rPr>
          <w:color w:val="000000"/>
        </w:rPr>
        <w:t xml:space="preserve"> Геологическая карта СССР м-ба 1:200.000. Серия Становая. Лист N-51-III. - М.: Мингео СССР, 1975, 1981. - 100 с., 1 гр.пр. ///АТГФ-17330, 24318-1, 24318-2</w:t>
      </w:r>
    </w:p>
    <w:p>
      <w:pPr>
        <w:pStyle w:val="Normal"/>
        <w:ind w:firstLine="720" w:end="0"/>
        <w:jc w:val="both"/>
        <w:rPr>
          <w:b/>
          <w:color w:val="000000"/>
        </w:rPr>
      </w:pPr>
      <w:r>
        <w:rPr>
          <w:b/>
          <w:color w:val="000000"/>
        </w:rPr>
        <w:t>Терещенко Л.В., Лошак Н.П., 1961.</w:t>
      </w:r>
      <w:r>
        <w:rPr>
          <w:color w:val="000000"/>
        </w:rPr>
        <w:t xml:space="preserve"> Геологическое строение юго-западной части листа N-52-X (Бомнакская партия, 1960 г.). - Хабаровск: ДВГУ, 1961. - 2 кн.-191 л. (187+4), 13 гр.пр. /// АТГФ-8935, Арх.857хаб</w:t>
      </w:r>
    </w:p>
    <w:p>
      <w:pPr>
        <w:pStyle w:val="Normal"/>
        <w:ind w:firstLine="720" w:end="0"/>
        <w:jc w:val="both"/>
        <w:rPr>
          <w:b/>
          <w:color w:val="000000"/>
        </w:rPr>
      </w:pPr>
      <w:r>
        <w:rPr>
          <w:b/>
          <w:color w:val="000000"/>
        </w:rPr>
        <w:t>Терещенко Л.В., Максимова Г.А., Панкина С.А., Носенко Л.И., 1964.</w:t>
      </w:r>
      <w:r>
        <w:rPr>
          <w:color w:val="000000"/>
        </w:rPr>
        <w:t xml:space="preserve"> Геологическое строение бассейна среднего течения р. Лопча. Материалы к государственной геологической карте СССР масштаба 1:200 000 (юго-западная часть листа N-51-III). /Отчет о работе партии № 11 за 1963 год/. (Протокол НТС ВАГТ № 39 от 27.05.1964 г.). - М.: ВАГТ, 1964. - 2 кн.-324 л. (318+6), 3 афс, 12 гр.пр. /// АТГФ-10551</w:t>
      </w:r>
    </w:p>
    <w:p>
      <w:pPr>
        <w:pStyle w:val="Normal"/>
        <w:ind w:firstLine="720" w:end="0"/>
        <w:jc w:val="both"/>
        <w:rPr>
          <w:b/>
          <w:color w:val="000000"/>
        </w:rPr>
      </w:pPr>
      <w:r>
        <w:rPr>
          <w:b/>
          <w:color w:val="000000"/>
        </w:rPr>
        <w:t>Терещенко Л.В., Томашевский В.Н. и др., 1966.</w:t>
      </w:r>
      <w:r>
        <w:rPr>
          <w:color w:val="000000"/>
        </w:rPr>
        <w:t xml:space="preserve"> Геологическое строение левобережья среднего течения р.Нюкжа (бассейн рр.Болгикта, Балыктак и Маректа). Отчет о работе партии № 11 за 1965 г. СЗ часть листа N-51-III. - М.: ВАГТ, 1966. - 230 с., 8 гр.пр., 3 афс. ///АТГФ-11833.</w:t>
      </w:r>
    </w:p>
    <w:p>
      <w:pPr>
        <w:pStyle w:val="Normal"/>
        <w:ind w:firstLine="720" w:end="0"/>
        <w:jc w:val="both"/>
        <w:rPr>
          <w:b/>
          <w:color w:val="000000"/>
        </w:rPr>
      </w:pPr>
      <w:r>
        <w:rPr>
          <w:b/>
          <w:color w:val="000000"/>
        </w:rPr>
        <w:t>Терещенко Л.В., Томашевский В.Н. Степанова Л.А., Разумовский Ю.А., 1965.</w:t>
      </w:r>
      <w:r>
        <w:rPr>
          <w:color w:val="000000"/>
        </w:rPr>
        <w:t xml:space="preserve"> Геологическое строение и полезные ископаемые левобережья р. Нюкжи (бассейны рек Мал. Эльгакана, Джипкогена, Маректы). Материалы к ГК-200 (юго-восточная и центральная части листа N-51-III). - М.: ВАГТ, 1965.- 2 кн. - 295 л. (293+2), 3 АФС, 8 гр.пр. /// АТГФ-11164 </w:t>
      </w:r>
    </w:p>
    <w:p>
      <w:pPr>
        <w:pStyle w:val="Normal"/>
        <w:ind w:firstLine="720" w:end="0"/>
        <w:jc w:val="both"/>
        <w:rPr>
          <w:b/>
          <w:color w:val="000000"/>
        </w:rPr>
      </w:pPr>
      <w:r>
        <w:rPr>
          <w:b/>
          <w:color w:val="000000"/>
        </w:rPr>
        <w:t>Территориальная программа</w:t>
      </w:r>
      <w:r>
        <w:rPr>
          <w:color w:val="000000"/>
        </w:rPr>
        <w:t xml:space="preserve"> геологического изучения недр Амурской области на 1997 год и дополнение к ней. - Благовещенск: Амургеолком, 1996. - 41 с. /// АТГФ - 25847-1,8. авт., ндпо, амт/программы </w:t>
      </w:r>
    </w:p>
    <w:p>
      <w:pPr>
        <w:pStyle w:val="Normal"/>
        <w:ind w:firstLine="720" w:end="0"/>
        <w:jc w:val="both"/>
        <w:rPr>
          <w:b/>
          <w:color w:val="000000"/>
        </w:rPr>
      </w:pPr>
      <w:r>
        <w:rPr>
          <w:b/>
          <w:color w:val="000000"/>
        </w:rPr>
        <w:t>Территориальная программа</w:t>
      </w:r>
      <w:r>
        <w:rPr>
          <w:color w:val="000000"/>
        </w:rPr>
        <w:t xml:space="preserve"> геологического изучения недр Амурской области на 1998 год. - Благовещенск: КПР Ам.обл., 1997. - 1 кн.-47 с. /// АТГФ - 25984-1, авт., ндпо, амт/программы </w:t>
      </w:r>
    </w:p>
    <w:p>
      <w:pPr>
        <w:pStyle w:val="Normal"/>
        <w:ind w:firstLine="720" w:end="0"/>
        <w:jc w:val="both"/>
        <w:rPr>
          <w:b/>
          <w:color w:val="000000"/>
        </w:rPr>
      </w:pPr>
      <w:r>
        <w:rPr>
          <w:b/>
          <w:color w:val="000000"/>
        </w:rPr>
        <w:t xml:space="preserve">Территориальная программа </w:t>
      </w:r>
      <w:r>
        <w:rPr>
          <w:color w:val="000000"/>
        </w:rPr>
        <w:t>геологического изучения недр Амурской области на 2002 г. (Изменения и дополнения от 18.04.2002 г.). – Благовещенск: газета «Амурская правда» за 7.05.2002 г. /// АТГФ-40331-10</w:t>
      </w:r>
    </w:p>
    <w:p>
      <w:pPr>
        <w:pStyle w:val="Normal"/>
        <w:ind w:firstLine="720" w:end="0"/>
        <w:jc w:val="both"/>
        <w:rPr>
          <w:b/>
          <w:color w:val="000000"/>
        </w:rPr>
      </w:pPr>
      <w:r>
        <w:rPr>
          <w:b/>
          <w:color w:val="000000"/>
        </w:rPr>
        <w:t xml:space="preserve">Территориальная программа </w:t>
      </w:r>
      <w:r>
        <w:rPr>
          <w:color w:val="000000"/>
        </w:rPr>
        <w:t>геологического изучения недр Амурской области на 2002 год. – Благовещенск: газета «Амурская правда» за 25.01.2002 г. /// АТГФ-40331-9</w:t>
      </w:r>
    </w:p>
    <w:p>
      <w:pPr>
        <w:pStyle w:val="Normal"/>
        <w:ind w:firstLine="720" w:end="0"/>
        <w:jc w:val="both"/>
        <w:rPr>
          <w:b/>
          <w:color w:val="000000"/>
        </w:rPr>
      </w:pPr>
      <w:r>
        <w:rPr>
          <w:b/>
          <w:color w:val="000000"/>
        </w:rPr>
        <w:t>Территориальная программа</w:t>
      </w:r>
      <w:r>
        <w:rPr>
          <w:color w:val="000000"/>
        </w:rPr>
        <w:t xml:space="preserve"> геологоразведочных работ по Амурской области на 1994-1995 гг. - Благовещенск: Амургеолком, 1994. - 1 кн. - 34 с. /// АТГФ - 25904-5. авт., ндпо, амт/программы</w:t>
      </w:r>
    </w:p>
    <w:p>
      <w:pPr>
        <w:pStyle w:val="Normal"/>
        <w:ind w:firstLine="720" w:end="0"/>
        <w:jc w:val="both"/>
        <w:rPr>
          <w:b/>
          <w:color w:val="000000"/>
        </w:rPr>
      </w:pPr>
      <w:r>
        <w:rPr>
          <w:b/>
          <w:color w:val="000000"/>
        </w:rPr>
        <w:t>Территориальная программа</w:t>
      </w:r>
      <w:r>
        <w:rPr>
          <w:color w:val="000000"/>
        </w:rPr>
        <w:t xml:space="preserve"> геологоразведочных работ по Амурской области на 1996 год. - Благовещенск: Амургеолком, 1995. - 1 кн. - 42 с. /// АТГФ-25830-1. авт., ндпо, амт/программы ГИН</w:t>
      </w:r>
    </w:p>
    <w:p>
      <w:pPr>
        <w:pStyle w:val="Normal"/>
        <w:ind w:firstLine="720" w:end="0"/>
        <w:jc w:val="both"/>
        <w:rPr>
          <w:b/>
          <w:color w:val="000000"/>
        </w:rPr>
      </w:pPr>
      <w:r>
        <w:rPr>
          <w:b/>
          <w:color w:val="000000"/>
        </w:rPr>
        <w:t>Территориальная программа</w:t>
      </w:r>
      <w:r>
        <w:rPr>
          <w:color w:val="000000"/>
        </w:rPr>
        <w:t xml:space="preserve"> работ по геологическому изучению недр Амурской области на 1996 год. - Благовещенск: Амургеолком, 1996. - 1 кн. - 32 с. /// АТГФ-25439-3. авт., НДПО, АМТ/программы ГИН </w:t>
      </w:r>
    </w:p>
    <w:p>
      <w:pPr>
        <w:pStyle w:val="Normal"/>
        <w:ind w:firstLine="720" w:end="0"/>
        <w:jc w:val="both"/>
        <w:rPr>
          <w:b/>
          <w:color w:val="000000"/>
        </w:rPr>
      </w:pPr>
      <w:r>
        <w:rPr>
          <w:b/>
          <w:color w:val="000000"/>
        </w:rPr>
        <w:t>Тертишников Н.А., 1952.</w:t>
      </w:r>
      <w:r>
        <w:rPr>
          <w:color w:val="000000"/>
        </w:rPr>
        <w:t xml:space="preserve"> Отчет о работах Сиваглинской геолого-поисковой партии за 1948-49 гг. - Октябрьский: Октябрьский пр-к, 1952. - 1 кн.- 159 л., 29 л.гр.пр. /// АТГФ-24936, од50174. </w:t>
      </w:r>
      <w:r>
        <w:rPr>
          <w:color w:val="000000"/>
          <w:sz w:val="20"/>
        </w:rPr>
        <w:t>Шимановский р-н, Сиваглинский узел, аз/россыпи.</w:t>
      </w:r>
    </w:p>
    <w:p>
      <w:pPr>
        <w:pStyle w:val="Normal"/>
        <w:ind w:firstLine="720" w:end="0"/>
        <w:jc w:val="both"/>
        <w:rPr>
          <w:b/>
          <w:color w:val="000000"/>
        </w:rPr>
      </w:pPr>
      <w:r>
        <w:rPr>
          <w:b/>
          <w:color w:val="000000"/>
        </w:rPr>
        <w:t>Тетяев М.М., 1944.</w:t>
      </w:r>
      <w:r>
        <w:rPr>
          <w:color w:val="000000"/>
        </w:rPr>
        <w:t xml:space="preserve"> Экспертные заключения по Южно-Ульдугиченскому участку Толбузинского каменноугольного месторождения. - Черемхово, 1944. – 1 кн.-9 л. /// АТГФ-7 </w:t>
      </w:r>
    </w:p>
    <w:p>
      <w:pPr>
        <w:pStyle w:val="Normal"/>
        <w:ind w:firstLine="709" w:end="0"/>
        <w:jc w:val="both"/>
        <w:rPr>
          <w:b/>
          <w:color w:val="000000"/>
        </w:rPr>
      </w:pPr>
      <w:r>
        <w:rPr>
          <w:b/>
          <w:color w:val="000000"/>
        </w:rPr>
        <w:t>Технико-геологические материалы</w:t>
      </w:r>
      <w:r>
        <w:rPr>
          <w:color w:val="000000"/>
        </w:rPr>
        <w:t xml:space="preserve"> фирмы «Хольтер и Борген» по 12 приискам в районе рек Семертак и Селемджа (на английском языке). – М.: Фирма «Хольтер и Борген», 1925. – 1 кн.-314 л. /// АТГФ-29369.</w:t>
      </w:r>
    </w:p>
    <w:p>
      <w:pPr>
        <w:pStyle w:val="Normal"/>
        <w:ind w:firstLine="720" w:end="0"/>
        <w:jc w:val="both"/>
        <w:rPr>
          <w:b/>
          <w:color w:val="000000"/>
        </w:rPr>
      </w:pPr>
      <w:r>
        <w:rPr>
          <w:b/>
          <w:color w:val="000000"/>
        </w:rPr>
        <w:t>Технико-экономические</w:t>
      </w:r>
      <w:r>
        <w:rPr>
          <w:color w:val="000000"/>
        </w:rPr>
        <w:t xml:space="preserve"> соображения ( ТЭС ) по оценке Покровского золоторудного месторождения.- Чита: Внипигорцветмет, 1979.- 1 кн.- 57 с., 15 граф.пр./// АмурТГФ - 18597 (1625 Св.) </w:t>
      </w:r>
    </w:p>
    <w:p>
      <w:pPr>
        <w:pStyle w:val="Normal"/>
        <w:ind w:firstLine="720" w:end="0"/>
        <w:jc w:val="both"/>
        <w:rPr>
          <w:b/>
          <w:color w:val="000000"/>
        </w:rPr>
      </w:pPr>
      <w:r>
        <w:rPr>
          <w:b/>
          <w:color w:val="000000"/>
        </w:rPr>
        <w:t>Технико-экономические</w:t>
      </w:r>
      <w:r>
        <w:rPr>
          <w:color w:val="000000"/>
        </w:rPr>
        <w:t xml:space="preserve"> соображения по оценке Покровского золоторудного месторождения.- Чита: ВНИПИгорцветмет, 1979. - 58 с., 14 гр.пр. ///АТГФ-18870-1</w:t>
      </w:r>
    </w:p>
    <w:p>
      <w:pPr>
        <w:pStyle w:val="Normal"/>
        <w:ind w:firstLine="720" w:end="0"/>
        <w:jc w:val="both"/>
        <w:rPr>
          <w:b/>
          <w:color w:val="000000"/>
        </w:rPr>
      </w:pPr>
      <w:r>
        <w:rPr>
          <w:b/>
          <w:color w:val="000000"/>
        </w:rPr>
        <w:t>Технико-экономическое</w:t>
      </w:r>
      <w:r>
        <w:rPr>
          <w:color w:val="000000"/>
        </w:rPr>
        <w:t xml:space="preserve"> обоснование и проект временных кондиций по Ерковецкому месторождению. Книга 1. Пояснительная записка. - Владивосток: Дальгипрошахт, 1982. - 3 кн. - 323 с., 50 гр.пр. ///АТГФ-19679</w:t>
      </w:r>
    </w:p>
    <w:p>
      <w:pPr>
        <w:pStyle w:val="Normal"/>
        <w:ind w:firstLine="720" w:end="0"/>
        <w:jc w:val="both"/>
        <w:rPr>
          <w:b/>
          <w:color w:val="000000"/>
        </w:rPr>
      </w:pPr>
      <w:r>
        <w:rPr>
          <w:b/>
          <w:color w:val="000000"/>
        </w:rPr>
        <w:t>Технико-экономическое</w:t>
      </w:r>
      <w:r>
        <w:rPr>
          <w:color w:val="000000"/>
        </w:rPr>
        <w:t xml:space="preserve"> обоснование постоянных кондиций для подсчета запасов светложгущихся глин на Тыгдинском месторождении. - Иркутск: СибГипроСтром, 1978. - 154 с., 15 гр.пр. ///АТГФ-18996</w:t>
      </w:r>
    </w:p>
    <w:p>
      <w:pPr>
        <w:pStyle w:val="Normal"/>
        <w:ind w:firstLine="720" w:end="0"/>
        <w:jc w:val="both"/>
        <w:rPr>
          <w:b/>
          <w:color w:val="000000"/>
        </w:rPr>
      </w:pPr>
      <w:r>
        <w:rPr>
          <w:b/>
          <w:color w:val="000000"/>
        </w:rPr>
        <w:t>Технико-экономическое</w:t>
      </w:r>
      <w:r>
        <w:rPr>
          <w:color w:val="000000"/>
        </w:rPr>
        <w:t xml:space="preserve"> обоснование постоянных кондиций по Покровскому месторождению.- Чита: Чит.филиал ВНИПИгорцветмет, 1985. - 2 кн - 244 с., 67 гр.пр. ///АТГФ-20627-1, 24627-1дубль (ксерокопия– 2 кн.-244 л. распечатаны на 279 л., таблицы+листы -а,б), 24902 (гр.пр.)</w:t>
      </w:r>
    </w:p>
    <w:p>
      <w:pPr>
        <w:pStyle w:val="Normal"/>
        <w:ind w:firstLine="720" w:end="0"/>
        <w:jc w:val="both"/>
        <w:rPr>
          <w:b/>
          <w:color w:val="000000"/>
        </w:rPr>
      </w:pPr>
      <w:r>
        <w:rPr>
          <w:b/>
          <w:color w:val="000000"/>
        </w:rPr>
        <w:t xml:space="preserve">Технико-экономическое </w:t>
      </w:r>
      <w:r>
        <w:rPr>
          <w:color w:val="000000"/>
        </w:rPr>
        <w:t>обоснование районных разведочных кондиций для подсчета запасов золота россыпных месторождений Амурской области. - М.: ЗАО “НБЛзолото”, 1998. - 5 кн. - 282 с. ///АТГФ-26289</w:t>
      </w:r>
    </w:p>
    <w:p>
      <w:pPr>
        <w:pStyle w:val="Normal"/>
        <w:ind w:firstLine="709" w:end="0"/>
        <w:jc w:val="both"/>
        <w:rPr>
          <w:b/>
          <w:color w:val="000000"/>
        </w:rPr>
      </w:pPr>
      <w:r>
        <w:rPr>
          <w:b/>
          <w:color w:val="000000"/>
        </w:rPr>
        <w:t>Технические отчёты</w:t>
      </w:r>
      <w:r>
        <w:rPr>
          <w:color w:val="000000"/>
        </w:rPr>
        <w:t xml:space="preserve"> за 1926-1929 гг. по Приисковым Управлениям «Союззолото» (Зейскому, Харгинскому, Верхне-Селемджинскому). - 147 л. (листы: 1-111, 119-152, в т.ч. 14 л.гр.пр./л.139-152/) </w:t>
      </w:r>
      <w:r>
        <w:rPr>
          <w:color w:val="000000"/>
          <w:szCs w:val="28"/>
        </w:rPr>
        <w:t>/// АТГФ-29365.</w:t>
      </w:r>
    </w:p>
    <w:p>
      <w:pPr>
        <w:pStyle w:val="Normal"/>
        <w:ind w:firstLine="709" w:end="0"/>
        <w:jc w:val="both"/>
        <w:rPr>
          <w:b/>
          <w:color w:val="000000"/>
        </w:rPr>
      </w:pPr>
      <w:r>
        <w:rPr>
          <w:b/>
          <w:color w:val="000000"/>
        </w:rPr>
        <w:t>Технические условия</w:t>
      </w:r>
      <w:r>
        <w:rPr>
          <w:color w:val="000000"/>
        </w:rPr>
        <w:t xml:space="preserve"> на самородки золота (утв. 03.11.1960). – М.: ЦНИГРИ, 1960. - 1 кн.-6 л. /// АТГФ-29368-6-2. </w:t>
      </w:r>
      <w:r>
        <w:rPr>
          <w:color w:val="000000"/>
          <w:sz w:val="20"/>
        </w:rPr>
        <w:t>от/самородки, от/инструкции.</w:t>
      </w:r>
    </w:p>
    <w:p>
      <w:pPr>
        <w:pStyle w:val="Normal"/>
        <w:ind w:firstLine="720" w:end="0"/>
        <w:jc w:val="both"/>
        <w:rPr>
          <w:b/>
          <w:color w:val="000000"/>
        </w:rPr>
      </w:pPr>
      <w:r>
        <w:rPr>
          <w:b/>
          <w:color w:val="000000"/>
        </w:rPr>
        <w:t>Технический отчет</w:t>
      </w:r>
      <w:r>
        <w:rPr>
          <w:color w:val="000000"/>
        </w:rPr>
        <w:t xml:space="preserve"> ООО «Амурбурвод» за 2002-2004 гг. по отремонтированным скважинам в Амурской области. - Благовещенск: ООО «Амурбурвод», 2004. – 1 кн.-46 л. (65 стр.). /// АТГФ-27573</w:t>
      </w:r>
    </w:p>
    <w:p>
      <w:pPr>
        <w:pStyle w:val="Normal"/>
        <w:ind w:firstLine="720" w:end="0"/>
        <w:jc w:val="both"/>
        <w:rPr>
          <w:b/>
          <w:color w:val="000000"/>
        </w:rPr>
      </w:pPr>
      <w:r>
        <w:rPr>
          <w:b/>
          <w:color w:val="000000"/>
        </w:rPr>
        <w:t>Технический отчет</w:t>
      </w:r>
      <w:r>
        <w:rPr>
          <w:color w:val="000000"/>
        </w:rPr>
        <w:t xml:space="preserve"> по топографо-маркшейдерским работам, проведенным на территории Ядринского месторождения туфов в Архаринском р-не. - М.: Оргпроектцемент, 1977. - 10 с. ///АТГФ-26037-1,2,3</w:t>
      </w:r>
    </w:p>
    <w:p>
      <w:pPr>
        <w:pStyle w:val="Normal"/>
        <w:ind w:firstLine="720" w:end="0"/>
        <w:jc w:val="both"/>
        <w:rPr>
          <w:color w:val="000000"/>
        </w:rPr>
      </w:pPr>
      <w:r>
        <w:rPr>
          <w:b/>
          <w:color w:val="000000"/>
        </w:rPr>
        <w:t>Тибекин П.Г., 1995.</w:t>
      </w:r>
      <w:r>
        <w:rPr>
          <w:color w:val="000000"/>
        </w:rPr>
        <w:t xml:space="preserve"> Годовой отчет по форме 5-гр за 1995 г. по АОЗТ а/с “Победа”. - Благовещенск: а/с Победа, 1995. - 12 с., 9 гр.пр. ///АТГФ-25558-1</w:t>
      </w:r>
    </w:p>
    <w:p>
      <w:pPr>
        <w:pStyle w:val="Normal"/>
        <w:ind w:firstLine="720" w:end="0"/>
        <w:jc w:val="both"/>
        <w:rPr>
          <w:b/>
          <w:color w:val="000000"/>
        </w:rPr>
      </w:pPr>
      <w:r>
        <w:rPr>
          <w:color w:val="000000"/>
        </w:rPr>
        <w:t>Тибекин П.Г., 1995. Годовой отчет по форме 5-гр за 1995 год по АОЗТ а/с "Победа". - Благовещенск: а/с Победа, 1995.- 1 кн.- 12 с., 9 гр.пр. ///АТГФ-25558-1. авт., НДПО, АМБ/95.</w:t>
      </w:r>
    </w:p>
    <w:p>
      <w:pPr>
        <w:pStyle w:val="Normal"/>
        <w:ind w:firstLine="720" w:end="0"/>
        <w:jc w:val="both"/>
        <w:rPr>
          <w:b/>
          <w:color w:val="000000"/>
        </w:rPr>
      </w:pPr>
      <w:r>
        <w:rPr>
          <w:b/>
          <w:color w:val="000000"/>
        </w:rPr>
        <w:t>Тибекин П.Г., 2008.</w:t>
      </w:r>
      <w:r>
        <w:rPr>
          <w:color w:val="000000"/>
        </w:rPr>
        <w:t xml:space="preserve"> Отчётный баланс запасов по месторождению песка «Белогорское» по формам: 5-гр, 70-тп, 71-тп за 2008 г. – Благовещенск: ОАО «Благовещенский завод строительных материалов», 2009. – 1 кн.-13 л., 2 л. гр.пр. /// АТГФ-28443-10;</w:t>
      </w:r>
      <w:r>
        <w:rPr>
          <w:color w:val="000000"/>
          <w:sz w:val="20"/>
        </w:rPr>
        <w:t xml:space="preserve"> авт, ндпо, адм/Благовещенский, амб/ОРПИ/строит.-2008, амм</w:t>
      </w:r>
    </w:p>
    <w:p>
      <w:pPr>
        <w:pStyle w:val="Normal"/>
        <w:ind w:firstLine="720" w:end="0"/>
        <w:jc w:val="both"/>
        <w:rPr>
          <w:b/>
          <w:color w:val="000000"/>
        </w:rPr>
      </w:pPr>
      <w:r>
        <w:rPr>
          <w:b/>
          <w:color w:val="000000"/>
        </w:rPr>
        <w:t>Тибекин П.Г., 2008.</w:t>
      </w:r>
      <w:r>
        <w:rPr>
          <w:color w:val="000000"/>
        </w:rPr>
        <w:t xml:space="preserve"> Отчётный баланс запасов по месторождению строительного камня Елинское-1 (месторождение гранитов, диоритовых порфиритов) за 2008 г. по формам: ф.5-гр, 70-тп, 71-тп. – Благовещенск: ООО «Гравелон» (с.Чигири), 2008. – 1 кн.-14 л., 6 л. гр.пр. /// АТГФ-28387-16. </w:t>
      </w:r>
      <w:r>
        <w:rPr>
          <w:color w:val="000000"/>
          <w:sz w:val="20"/>
        </w:rPr>
        <w:t xml:space="preserve">авт, ндпо, адм/Благовещенский, амб/ОРПИ/строительные камни-2008 </w:t>
      </w:r>
    </w:p>
    <w:p>
      <w:pPr>
        <w:pStyle w:val="Normal"/>
        <w:ind w:firstLine="720" w:end="0"/>
        <w:jc w:val="both"/>
        <w:rPr>
          <w:b/>
          <w:color w:val="000000"/>
        </w:rPr>
      </w:pPr>
      <w:r>
        <w:rPr>
          <w:b/>
          <w:color w:val="000000"/>
        </w:rPr>
        <w:t>Тибекин П.Г., 2008.</w:t>
      </w:r>
      <w:r>
        <w:rPr>
          <w:color w:val="000000"/>
        </w:rPr>
        <w:t xml:space="preserve"> Отчётный баланс запасов по формам 5-гр, 70-тп, 71-тп за 2008 г. по участку «Верхний» Верхне-Благовещенского месторождения гранодиоритов. – Благовещенск: ООО «Благовещенский бутощебёночный завод», 2008. – 1 кн.-18 л. /// АТГФ-28387-3. </w:t>
      </w:r>
      <w:r>
        <w:rPr>
          <w:color w:val="000000"/>
          <w:sz w:val="20"/>
        </w:rPr>
        <w:t xml:space="preserve">авт, ндпо, адм/Благовещенский, амб/ОРПИ/строительные камни-2008 </w:t>
      </w:r>
    </w:p>
    <w:p>
      <w:pPr>
        <w:pStyle w:val="Normal"/>
        <w:ind w:firstLine="720" w:end="0"/>
        <w:jc w:val="both"/>
        <w:rPr>
          <w:b/>
          <w:color w:val="000000"/>
        </w:rPr>
      </w:pPr>
      <w:r>
        <w:rPr>
          <w:b/>
          <w:color w:val="000000"/>
        </w:rPr>
        <w:t>Тибекин П.Г., 2009.</w:t>
      </w:r>
      <w:r>
        <w:rPr>
          <w:color w:val="000000"/>
        </w:rPr>
        <w:t xml:space="preserve"> Отчётный баланс запасов глин керамических по Восточному участку Водораздельного месторождения глинистого сырья за 2008 г. по формам: 5-гр, 70-тп, 71-тп. – Благовещенск: ООО «Амид», 2009. – 1 кн.-19 л. /// АТГФ-28443-2. </w:t>
      </w:r>
      <w:r>
        <w:rPr>
          <w:color w:val="000000"/>
          <w:sz w:val="20"/>
        </w:rPr>
        <w:t>Карточки: авт, ндпо, адм/Благовещенский, амб/ОРПИ/строительные материалы-2008, амм/Водораздельное</w:t>
      </w:r>
      <w:r>
        <w:rPr>
          <w:color w:val="000000"/>
        </w:rPr>
        <w:t xml:space="preserve"> </w:t>
      </w:r>
    </w:p>
    <w:p>
      <w:pPr>
        <w:pStyle w:val="BodyTextIndent"/>
        <w:rPr>
          <w:b/>
          <w:color w:val="000000"/>
        </w:rPr>
      </w:pPr>
      <w:r>
        <w:rPr>
          <w:b/>
          <w:color w:val="000000"/>
        </w:rPr>
        <w:t>Тибекин П.Г., 2010.</w:t>
      </w:r>
      <w:r>
        <w:rPr>
          <w:color w:val="000000"/>
        </w:rPr>
        <w:t xml:space="preserve"> Отчётный баланс запасов</w:t>
      </w:r>
      <w:r>
        <w:rPr>
          <w:b/>
          <w:color w:val="000000"/>
        </w:rPr>
        <w:t xml:space="preserve"> </w:t>
      </w:r>
      <w:r>
        <w:rPr>
          <w:color w:val="000000"/>
        </w:rPr>
        <w:t>глин керамических по Восточному участку Водораздельного месторождения глинистого сырья за 2009 г. по формам: 5-гр, 70-тп, 71-тп, 2-лс. – Благовещенск: ООО «Амид», 2010. – 1 кн.-15 л., 1 л.гр.пр. /// АТГФ-28581</w:t>
      </w:r>
    </w:p>
    <w:p>
      <w:pPr>
        <w:pStyle w:val="Normal"/>
        <w:ind w:firstLine="720" w:end="0"/>
        <w:jc w:val="both"/>
        <w:rPr>
          <w:b/>
          <w:color w:val="000000"/>
        </w:rPr>
      </w:pPr>
      <w:r>
        <w:rPr>
          <w:b/>
          <w:color w:val="000000"/>
        </w:rPr>
        <w:t>Тибекин П.Г., 2010.</w:t>
      </w:r>
      <w:r>
        <w:rPr>
          <w:b/>
          <w:bCs/>
          <w:color w:val="000000"/>
        </w:rPr>
        <w:t xml:space="preserve"> </w:t>
      </w:r>
      <w:r>
        <w:rPr>
          <w:bCs/>
          <w:color w:val="000000"/>
        </w:rPr>
        <w:t>О</w:t>
      </w:r>
      <w:r>
        <w:rPr>
          <w:color w:val="000000"/>
        </w:rPr>
        <w:t xml:space="preserve">тчетный баланс запасов </w:t>
      </w:r>
      <w:r>
        <w:rPr>
          <w:bCs/>
          <w:color w:val="000000"/>
        </w:rPr>
        <w:t xml:space="preserve">каменного угля (ОРПИ) </w:t>
      </w:r>
      <w:r>
        <w:rPr>
          <w:color w:val="000000"/>
        </w:rPr>
        <w:t>по Огоджинскому месторождению (участок «Центральный», пласт IX ) за 2009 г. по формам: 5-гр, 70-тп, 71-тп, 2-лс. – п.Огоджа: ООО «Амурский уголь», 2010. – 1 кн.-17 л., 2 л.гр.пр. /// АТГФ-28585</w:t>
      </w:r>
    </w:p>
    <w:p>
      <w:pPr>
        <w:pStyle w:val="Normal"/>
        <w:ind w:firstLine="709" w:end="0"/>
        <w:jc w:val="both"/>
        <w:rPr>
          <w:b/>
          <w:color w:val="000000"/>
        </w:rPr>
      </w:pPr>
      <w:r>
        <w:rPr>
          <w:b/>
          <w:color w:val="000000"/>
        </w:rPr>
        <w:t>Тибекин П.Г., 2010.</w:t>
      </w:r>
      <w:r>
        <w:rPr>
          <w:b/>
          <w:bCs/>
          <w:color w:val="000000"/>
        </w:rPr>
        <w:t xml:space="preserve"> </w:t>
      </w:r>
      <w:r>
        <w:rPr>
          <w:bCs/>
          <w:color w:val="000000"/>
        </w:rPr>
        <w:t>О</w:t>
      </w:r>
      <w:r>
        <w:rPr>
          <w:color w:val="000000"/>
        </w:rPr>
        <w:t xml:space="preserve">тчетный баланс запасов </w:t>
      </w:r>
      <w:r>
        <w:rPr>
          <w:bCs/>
          <w:color w:val="000000"/>
        </w:rPr>
        <w:t xml:space="preserve">каменного угля (ОРПИ) </w:t>
      </w:r>
      <w:r>
        <w:rPr>
          <w:color w:val="000000"/>
        </w:rPr>
        <w:t>по Огоджинскому месторождению (участок «Центральный», пласт IX ) за 2010 г. по формам: 5-гр, 70-тп, 71-тп, 2-лс. – Благовещенск: ООО «Амурский уголь», 2010. – 1 кн.-15 л., в т.ч. 2 л.гр.пр. /// АТГФ-28838-5.</w:t>
      </w:r>
    </w:p>
    <w:p>
      <w:pPr>
        <w:pStyle w:val="Normal"/>
        <w:ind w:firstLine="720" w:end="0"/>
        <w:jc w:val="both"/>
        <w:rPr>
          <w:b/>
          <w:color w:val="000000"/>
        </w:rPr>
      </w:pPr>
      <w:r>
        <w:rPr>
          <w:b/>
          <w:color w:val="000000"/>
        </w:rPr>
        <w:t>Тибекин П.Г., 2010.</w:t>
      </w:r>
      <w:r>
        <w:rPr>
          <w:color w:val="000000"/>
        </w:rPr>
        <w:t xml:space="preserve"> Отчётный баланс запасов ОРПИ (песок) за 2009 г. по формам 5-гр, 70-тп, 71-тп, 2-лс по объекту «Садовый» (г.Благовещенск, 1,5 км на север от с.Садовое). – Благовещенск: ООО «Сервер», 2010. – 1 кн.-15 л., 2 л.гр.пр. /// АТГФ-28626</w:t>
      </w:r>
    </w:p>
    <w:p>
      <w:pPr>
        <w:pStyle w:val="Normal"/>
        <w:ind w:firstLine="709" w:end="0"/>
        <w:jc w:val="both"/>
        <w:rPr>
          <w:b/>
          <w:color w:val="000000"/>
        </w:rPr>
      </w:pPr>
      <w:r>
        <w:rPr>
          <w:b/>
          <w:color w:val="000000"/>
        </w:rPr>
        <w:t>Тибекин П.Г., 2010.</w:t>
      </w:r>
      <w:r>
        <w:rPr>
          <w:color w:val="000000"/>
        </w:rPr>
        <w:t xml:space="preserve"> Отчётный баланс запасов ОРПИ (песок) за 2010 г. по формам 5-гр, 70-тп, 71-тп, 2-лс по объекту «Садовый». (г.Благовещенск, 1,5 км на север от с.Садовое). – Благовещенск: ООО «Сервер», 2010. – 1 кн.-15 л., 1 л.гр.пр. /// АТГФ-28838-39. </w:t>
      </w:r>
    </w:p>
    <w:p>
      <w:pPr>
        <w:pStyle w:val="Normal"/>
        <w:ind w:firstLine="720" w:end="0"/>
        <w:jc w:val="both"/>
        <w:rPr>
          <w:b/>
          <w:color w:val="000000"/>
        </w:rPr>
      </w:pPr>
      <w:r>
        <w:rPr>
          <w:b/>
          <w:color w:val="000000"/>
        </w:rPr>
        <w:t>Тибекин П.Г., 2010.</w:t>
      </w:r>
      <w:r>
        <w:rPr>
          <w:color w:val="000000"/>
        </w:rPr>
        <w:t xml:space="preserve"> Отчётный баланс запасов по месторождению гранитов, диоритовых порфиритов «Елинское-1» за 2009 г. по формам 5-гр, 70-тп, 71-тп, 2-лс. – Благовещенск: ООО «Гравелон», 2010. – 1 кн.-17 л., 3 л.гр.пр. /// АТГФ-28598</w:t>
      </w:r>
    </w:p>
    <w:p>
      <w:pPr>
        <w:pStyle w:val="Normal"/>
        <w:ind w:firstLine="709" w:end="0"/>
        <w:jc w:val="both"/>
        <w:rPr>
          <w:b/>
          <w:color w:val="000000"/>
        </w:rPr>
      </w:pPr>
      <w:r>
        <w:rPr>
          <w:b/>
          <w:color w:val="000000"/>
        </w:rPr>
        <w:t>Тибекин П.Г., 2010.</w:t>
      </w:r>
      <w:r>
        <w:rPr>
          <w:color w:val="000000"/>
        </w:rPr>
        <w:t xml:space="preserve"> Отчётный баланс запасов по месторождению гранитов, диоритовых порфиритов «Елинское-1» за 2010 г. по формам 5-гр, 70-тп, 71-тп, 2-лс. – Благовещенск: ООО «Гравелон», 2010. – 1 кн.-10 л., 2 л.гр.пр. /// АТГФ-28838-18.</w:t>
      </w:r>
    </w:p>
    <w:p>
      <w:pPr>
        <w:pStyle w:val="Normal"/>
        <w:ind w:firstLine="720" w:end="0"/>
        <w:jc w:val="both"/>
        <w:rPr>
          <w:b/>
          <w:color w:val="000000"/>
        </w:rPr>
      </w:pPr>
      <w:r>
        <w:rPr>
          <w:b/>
          <w:color w:val="000000"/>
        </w:rPr>
        <w:t>Тибекин П.Г., 2010.</w:t>
      </w:r>
      <w:r>
        <w:rPr>
          <w:color w:val="000000"/>
        </w:rPr>
        <w:t xml:space="preserve"> Отчётный баланс запасов по месторождению гранодиоритов «Верхнеблаговещенское» за 2009 г. по формам 5-гр, 70-тп, 71-тп, 2-лс. – Благовещенск: ООО «Благовещенский бутощебёночный завод», 2010. – 1 кн.-16 л., 2 л.гр.пр. /// АТГФ-28595</w:t>
      </w:r>
      <w:r>
        <w:rPr>
          <w:color w:val="000000"/>
          <w:sz w:val="20"/>
        </w:rPr>
        <w:t xml:space="preserve"> </w:t>
      </w:r>
    </w:p>
    <w:p>
      <w:pPr>
        <w:pStyle w:val="Normal"/>
        <w:ind w:firstLine="720" w:end="0"/>
        <w:jc w:val="both"/>
        <w:rPr>
          <w:b/>
          <w:color w:val="000000"/>
        </w:rPr>
      </w:pPr>
      <w:r>
        <w:rPr>
          <w:b/>
          <w:color w:val="000000"/>
        </w:rPr>
        <w:t>Тибекин П.Г., 2010.</w:t>
      </w:r>
      <w:r>
        <w:rPr>
          <w:color w:val="000000"/>
        </w:rPr>
        <w:t xml:space="preserve"> Отчётный баланс запасов по месторождению гранодиоритов «Верхнеблаговещенское» за 2009 г. по формам 5-гр, 70-тп, 71-тп, 2-лс. – Благовещенск: ООО «Гравелон», 2010. – 1 кн.-17 л., 3 л.гр.пр. /// АТГФ-28598</w:t>
      </w:r>
      <w:r>
        <w:rPr>
          <w:color w:val="000000"/>
          <w:sz w:val="20"/>
        </w:rPr>
        <w:t xml:space="preserve"> </w:t>
      </w:r>
    </w:p>
    <w:p>
      <w:pPr>
        <w:pStyle w:val="Normal"/>
        <w:ind w:firstLine="720" w:end="0"/>
        <w:jc w:val="both"/>
        <w:rPr>
          <w:b/>
          <w:color w:val="000000"/>
        </w:rPr>
      </w:pPr>
      <w:r>
        <w:rPr>
          <w:b/>
          <w:color w:val="000000"/>
        </w:rPr>
        <w:t>Тибекин П.Г., 2010.</w:t>
      </w:r>
      <w:r>
        <w:rPr>
          <w:color w:val="000000"/>
        </w:rPr>
        <w:t xml:space="preserve"> Отчётный баланс запасов по месторождению кварцевого песка «Белогорское» (Белогорьевское) за 2009 г. по формам: 5-гр, 70-тп, 71-тп, 2-лс.– Благовещенск: ОАО «Благовещенский завод строит. материалов», 2010. – 1 кн.-12 л., 5 л.гр.пр. /// АТГФ-28596</w:t>
      </w:r>
    </w:p>
    <w:p>
      <w:pPr>
        <w:pStyle w:val="Normal"/>
        <w:ind w:firstLine="720" w:end="0"/>
        <w:jc w:val="both"/>
        <w:rPr>
          <w:b/>
          <w:color w:val="000000"/>
        </w:rPr>
      </w:pPr>
      <w:r>
        <w:rPr>
          <w:b/>
          <w:color w:val="000000"/>
        </w:rPr>
        <w:t xml:space="preserve">Тибекин П.Г., 2010. </w:t>
      </w:r>
      <w:r>
        <w:rPr>
          <w:color w:val="000000"/>
        </w:rPr>
        <w:t>Отчётный баланс запасов россыпного золота ООО «Маристый» за 2010 г. по формам: 5-гр, 70-тп. – Благовещенск, 2010. – 1 кн.-22 л. /// АТГФ-28734</w:t>
      </w:r>
    </w:p>
    <w:p>
      <w:pPr>
        <w:pStyle w:val="Normal"/>
        <w:ind w:firstLine="709" w:end="0"/>
        <w:jc w:val="both"/>
        <w:rPr>
          <w:b/>
          <w:color w:val="000000"/>
        </w:rPr>
      </w:pPr>
      <w:r>
        <w:rPr>
          <w:b/>
          <w:color w:val="000000"/>
        </w:rPr>
        <w:t>Тибекин П.Г., 2011.</w:t>
      </w:r>
      <w:r>
        <w:rPr>
          <w:color w:val="000000"/>
        </w:rPr>
        <w:t xml:space="preserve"> Отчётный баланс запасов по месторождению гранодиоритов «Верхнеблаговещенское» за 2010 г. по формам 5-гр, 70-тп, 71-тп, 2-лс. – Благовещенск: ООО «Благовещенский бутощебёночный завод», 2011. – 1 кн.-13 л. (в т.ч. 2 л.гр.) /// АТГФ-28838-13.</w:t>
      </w:r>
    </w:p>
    <w:p>
      <w:pPr>
        <w:pStyle w:val="Normal"/>
        <w:ind w:firstLine="709" w:end="0"/>
        <w:jc w:val="both"/>
        <w:rPr>
          <w:b/>
          <w:color w:val="000000"/>
        </w:rPr>
      </w:pPr>
      <w:r>
        <w:rPr>
          <w:b/>
          <w:color w:val="000000"/>
        </w:rPr>
        <w:t>Тибекин П.Г., 2011.</w:t>
      </w:r>
      <w:r>
        <w:rPr>
          <w:color w:val="000000"/>
        </w:rPr>
        <w:t xml:space="preserve"> Отчётный баланс запасов по месторождению кварцевого песка «Белогорское» (Белогорьевское) за 2010 г. по формам: 5-гр, 70-тп, 2-лс.– Благовещенск: ООО «Благовещенский завод строительных материалов», 2011. – 1 кн.-13 л (в т.ч. 3 л.гр.пр.) /// АТГФ-28838-14.</w:t>
      </w:r>
    </w:p>
    <w:p>
      <w:pPr>
        <w:pStyle w:val="Normal"/>
        <w:ind w:firstLine="709" w:end="0"/>
        <w:jc w:val="both"/>
        <w:rPr>
          <w:b/>
          <w:color w:val="000000"/>
        </w:rPr>
      </w:pPr>
      <w:r>
        <w:rPr>
          <w:b/>
          <w:color w:val="000000"/>
        </w:rPr>
        <w:t>Тибекин П.Г., 2012.</w:t>
      </w:r>
      <w:r>
        <w:rPr>
          <w:color w:val="000000"/>
        </w:rPr>
        <w:t xml:space="preserve"> Отчётный баланс запасов ОРПИ (песок, ПГС) за 2011 г. по формам 5-гр, 70-тп, 71-тп, 2-лс по месторождению «Благовещенское». – Благовещенск: ООО «Стройкомплект-плюс», 2012. – 1 кн.-15 л. /// АТГФ-29065-41.</w:t>
      </w:r>
    </w:p>
    <w:p>
      <w:pPr>
        <w:pStyle w:val="Normal"/>
        <w:ind w:firstLine="709" w:end="0"/>
        <w:jc w:val="both"/>
        <w:rPr>
          <w:b/>
          <w:color w:val="000000"/>
        </w:rPr>
      </w:pPr>
      <w:r>
        <w:rPr>
          <w:b/>
          <w:color w:val="000000"/>
        </w:rPr>
        <w:t>Тибекин П.Г., 2012.</w:t>
      </w:r>
      <w:r>
        <w:rPr>
          <w:color w:val="000000"/>
        </w:rPr>
        <w:t xml:space="preserve"> Отчётный баланс запасов ОРПИ (песок) за 2011 г. по формам: 5-гр, 70-тп, 71-тп, 2-лс по объекту «Садовый». – Благовещенск: ООО «Сервер», 2012. – 1 кн.-15 л., в т.ч. 1 л.гр.пр. /// АТГФ-29065-38. </w:t>
      </w:r>
    </w:p>
    <w:p>
      <w:pPr>
        <w:pStyle w:val="Normal"/>
        <w:ind w:firstLine="709" w:end="0"/>
        <w:jc w:val="both"/>
        <w:rPr>
          <w:b/>
          <w:color w:val="000000"/>
        </w:rPr>
      </w:pPr>
      <w:r>
        <w:rPr>
          <w:b/>
          <w:color w:val="000000"/>
        </w:rPr>
        <w:t>Тибекин П.Г., 2012.</w:t>
      </w:r>
      <w:r>
        <w:rPr>
          <w:color w:val="000000"/>
        </w:rPr>
        <w:t xml:space="preserve"> Отчётный баланс запасов по месторождению гранитов и диоритовых порфиритов (строительный камень) «Елинское-1» за 2011 г. по формам 5-гр, 70-тп, 71-тп, 2-лс. – Благовещенск: ООО «Гравелон», 2012. – 1 кн.-17 л., в т.ч. 1 л.гр.пр. /// АТГФ-29065-16.</w:t>
      </w:r>
    </w:p>
    <w:p>
      <w:pPr>
        <w:pStyle w:val="Normal"/>
        <w:ind w:firstLine="709" w:end="0"/>
        <w:jc w:val="both"/>
        <w:rPr>
          <w:b/>
          <w:color w:val="000000"/>
        </w:rPr>
      </w:pPr>
      <w:r>
        <w:rPr>
          <w:b/>
          <w:color w:val="000000"/>
        </w:rPr>
        <w:t>Тибекин П.Г., 2012.</w:t>
      </w:r>
      <w:r>
        <w:rPr>
          <w:color w:val="000000"/>
        </w:rPr>
        <w:t xml:space="preserve"> Отчётный баланс запасов по месторождению гранодиоритов «Верхнеблаговещенское» за 2011 г. по формам 5-гр, 70-тп, 71-тп, 2-лс. – Благовещенск: ООО «Благовещенский бутощебёночный завод», 2012. – 1 кн.-19 л. (в т.ч. 1 л.гр.пр.). /// АТГФ-29065-11. </w:t>
      </w:r>
    </w:p>
    <w:p>
      <w:pPr>
        <w:pStyle w:val="Normal"/>
        <w:ind w:firstLine="709" w:end="0"/>
        <w:jc w:val="both"/>
        <w:rPr>
          <w:b/>
          <w:color w:val="000000"/>
        </w:rPr>
      </w:pPr>
      <w:r>
        <w:rPr>
          <w:b/>
          <w:color w:val="000000"/>
        </w:rPr>
        <w:t>Тибекин П.Г., 2012.</w:t>
      </w:r>
      <w:r>
        <w:rPr>
          <w:color w:val="000000"/>
        </w:rPr>
        <w:t xml:space="preserve"> Отчётный баланс запасов по месторождению строительного камня (андезиты) по объекту Михайловский, по формам 5-гр, 70-тп, 71-тп, 2-лс. – Благовещенск: ООО «Амурская горная компания», 2012. – 1 кн.-14 л. /// АТГФ-29065-4.</w:t>
      </w:r>
    </w:p>
    <w:p>
      <w:pPr>
        <w:pStyle w:val="Normal"/>
        <w:ind w:firstLine="709" w:end="0"/>
        <w:jc w:val="both"/>
        <w:rPr>
          <w:b/>
          <w:color w:val="000000"/>
        </w:rPr>
      </w:pPr>
      <w:r>
        <w:rPr>
          <w:b/>
          <w:color w:val="000000"/>
        </w:rPr>
        <w:t>Тибекин П.Г., 2012.</w:t>
      </w:r>
      <w:r>
        <w:rPr>
          <w:color w:val="000000"/>
        </w:rPr>
        <w:t xml:space="preserve"> Отчётный баланс запасов по ОРПИ (ПГС) объекта «Новотроицкий» за 2011 г. по формам 5-гр, 70-тп, 71-тп, 2-лс. – Благовещенск: ООО «Дальсвет плюс», 2012. – 1 кн.-15 л. /// АТГФ-29065-17.</w:t>
      </w:r>
    </w:p>
    <w:p>
      <w:pPr>
        <w:pStyle w:val="Normal"/>
        <w:ind w:firstLine="709" w:end="0"/>
        <w:jc w:val="both"/>
        <w:rPr>
          <w:b/>
          <w:bCs/>
          <w:color w:val="000000"/>
        </w:rPr>
      </w:pPr>
      <w:r>
        <w:rPr>
          <w:b/>
          <w:color w:val="000000"/>
        </w:rPr>
        <w:t>Тибекин П.Г., 2013.</w:t>
      </w:r>
      <w:r>
        <w:rPr>
          <w:color w:val="000000"/>
        </w:rPr>
        <w:t xml:space="preserve"> Отчётный баланс запасов Белогорского (Белогорьевского) месторождения песка для производства силикатного кирпича за 2012 г. по формам: 5-гр, 70-тп, 71-тп, 2-лс. – Благовещенск: ООО «Благовещенский завод строительных материалов», 2013. – 1 кн.-18 л. (в т.ч. 1 л.гр.пр.). /// АТГФ-29303-17.</w:t>
      </w:r>
    </w:p>
    <w:p>
      <w:pPr>
        <w:pStyle w:val="Normal"/>
        <w:ind w:firstLine="709" w:end="0"/>
        <w:jc w:val="both"/>
        <w:rPr>
          <w:b/>
          <w:bCs/>
          <w:color w:val="000000"/>
        </w:rPr>
      </w:pPr>
      <w:r>
        <w:rPr>
          <w:b/>
          <w:bCs/>
          <w:color w:val="000000"/>
        </w:rPr>
        <w:t>Тибекин П.Г., 2013.</w:t>
      </w:r>
      <w:r>
        <w:rPr>
          <w:bCs/>
          <w:color w:val="000000"/>
        </w:rPr>
        <w:t xml:space="preserve"> Отчётный баланс запасов общераспространённых полезных ископаемых (песок, ПГС) за 2013 г. по формам 5-гр, 70-тп, 71-тп, 2-лс по месторождению «Благовещенское» (русловое, на 2 км левобережной части русла р.Зея, лц.БЛГ 80003 ПЭ). – Благовещенск: ООО ПКФ «Стройкомплект-плюс», 2013. – 1 кн.-13 л., 1 л.гр.пр. /// АТГФ-29529-51.</w:t>
      </w:r>
    </w:p>
    <w:p>
      <w:pPr>
        <w:pStyle w:val="Normal"/>
        <w:ind w:firstLine="709" w:end="0"/>
        <w:jc w:val="both"/>
        <w:rPr>
          <w:b/>
          <w:bCs/>
          <w:color w:val="000000"/>
        </w:rPr>
      </w:pPr>
      <w:r>
        <w:rPr>
          <w:b/>
          <w:bCs/>
          <w:color w:val="000000"/>
        </w:rPr>
        <w:t>Тибекин П.Г., 2013.</w:t>
      </w:r>
      <w:r>
        <w:rPr>
          <w:bCs/>
          <w:color w:val="000000"/>
        </w:rPr>
        <w:t xml:space="preserve"> Отчётный баланс запасов ОРПИ (песок, глина) за 2012 г. по формам: 5-гр, 70-тп, 71-тп, 2-лс по объекту «Садовый». – Благовещенск: ООО «Сервер», 2013. – 1 кн.-16 л. (в т.ч. 1 л.гр.пр.). /// АТГФ-29303-46.</w:t>
      </w:r>
    </w:p>
    <w:p>
      <w:pPr>
        <w:pStyle w:val="Normal"/>
        <w:ind w:firstLine="709" w:end="0"/>
        <w:jc w:val="both"/>
        <w:rPr>
          <w:b/>
          <w:bCs/>
          <w:color w:val="000000"/>
        </w:rPr>
      </w:pPr>
      <w:r>
        <w:rPr>
          <w:b/>
          <w:bCs/>
          <w:color w:val="000000"/>
        </w:rPr>
        <w:t>Тибекин П.Г., 2013.</w:t>
      </w:r>
      <w:r>
        <w:rPr>
          <w:bCs/>
          <w:color w:val="000000"/>
        </w:rPr>
        <w:t xml:space="preserve"> Отчётный баланс запасов ОРПИ (песок, ПГС) за 2012 г. по формам 5-гр, 70-тп, 71-тп, 2-лс по месторождению «Благовещенское» (русловое, на 2 км левобережной части русла р.Зея, лц.БЛГ80003 ПЭ). – Благовещенск: ООО ПКФ «Стройкомплект-плюс», 2013. – 1 кн.-15 л. /// АТГФ-29303-50.</w:t>
      </w:r>
    </w:p>
    <w:p>
      <w:pPr>
        <w:pStyle w:val="Normal"/>
        <w:ind w:firstLine="709" w:end="0"/>
        <w:jc w:val="both"/>
        <w:rPr>
          <w:b/>
          <w:color w:val="000000"/>
        </w:rPr>
      </w:pPr>
      <w:r>
        <w:rPr>
          <w:b/>
          <w:bCs/>
          <w:color w:val="000000"/>
        </w:rPr>
        <w:t>Тибекин П.Г., 2013.</w:t>
      </w:r>
      <w:r>
        <w:rPr>
          <w:bCs/>
          <w:color w:val="000000"/>
        </w:rPr>
        <w:t xml:space="preserve"> Отчётный баланс запасов ОРПИ за 2012 г. по месторождению строительного камня (объект Михайловский) по формам: 5-гр, 70-тп, 71-тп, 2-лс. – Благовещенск: ООО «Амурская горная компания», 2013. – 1 кн.-13 л. (в т.ч. 1 л.гр.пр.). /// АТГФ-29303-5.</w:t>
      </w:r>
    </w:p>
    <w:p>
      <w:pPr>
        <w:pStyle w:val="Normal"/>
        <w:ind w:firstLine="709" w:end="0"/>
        <w:jc w:val="both"/>
        <w:rPr>
          <w:b/>
          <w:bCs/>
          <w:color w:val="000000"/>
        </w:rPr>
      </w:pPr>
      <w:r>
        <w:rPr>
          <w:b/>
          <w:color w:val="000000"/>
        </w:rPr>
        <w:t>Тибекин П.Г., 2013.</w:t>
      </w:r>
      <w:r>
        <w:rPr>
          <w:color w:val="000000"/>
        </w:rPr>
        <w:t xml:space="preserve"> Отчётный баланс запасов по месторождению гранодиоритов «Верхнеблаговещенское» за 2012 г. по формам: 5-гр, 70-тп, 71-тп, 2-лс. – Благовещенск: ООО «Благовещенский бутощебёночный завод», 2013. – 1 кн.-19 л. (в т.ч. 1 л.гр.пр.). /// АТГФ-29303-16.</w:t>
      </w:r>
    </w:p>
    <w:p>
      <w:pPr>
        <w:pStyle w:val="Normal"/>
        <w:ind w:firstLine="709" w:end="0"/>
        <w:jc w:val="both"/>
        <w:rPr>
          <w:b/>
          <w:bCs/>
          <w:color w:val="000000"/>
        </w:rPr>
      </w:pPr>
      <w:r>
        <w:rPr>
          <w:b/>
          <w:bCs/>
          <w:color w:val="000000"/>
        </w:rPr>
        <w:t>Тибекин П.Г., 2013.</w:t>
      </w:r>
      <w:r>
        <w:rPr>
          <w:bCs/>
          <w:color w:val="000000"/>
        </w:rPr>
        <w:t xml:space="preserve"> Отчётный баланс запасов по месторождению ОРПИ (песок природный) «Сухая протока» (на 16 км русла реки Зея, в сухой протоке у правого берега, М-52-XIV) за 2012 г. по формам: 5-гр, 70-тп, 71-тп, 2-лс. – Благовещенск: ООО «Компания «Блок», 2013. – 1 кн.-15 л. /// АТГФ-29303-36.</w:t>
      </w:r>
    </w:p>
    <w:p>
      <w:pPr>
        <w:pStyle w:val="Normal"/>
        <w:ind w:firstLine="709" w:end="0"/>
        <w:jc w:val="both"/>
        <w:rPr>
          <w:b/>
          <w:bCs/>
          <w:color w:val="000000"/>
        </w:rPr>
      </w:pPr>
      <w:r>
        <w:rPr>
          <w:b/>
          <w:bCs/>
          <w:color w:val="000000"/>
        </w:rPr>
        <w:t>Тибекин П.Г., 2013.</w:t>
      </w:r>
      <w:r>
        <w:rPr>
          <w:bCs/>
          <w:color w:val="000000"/>
        </w:rPr>
        <w:t xml:space="preserve"> Отчётный баланс запасов по месторождению природного песка «Сухая протока» по формам: 5-гр, 70-тп, 71-тп, 2-лс. – Благовещенск: ООО «Компания «Блок», 2013. – 1 кн.-13 л. /// АТГФ-29529-40.</w:t>
      </w:r>
    </w:p>
    <w:p>
      <w:pPr>
        <w:pStyle w:val="Normal"/>
        <w:ind w:firstLine="709" w:end="0"/>
        <w:jc w:val="both"/>
        <w:rPr>
          <w:b/>
          <w:bCs/>
          <w:color w:val="000000"/>
        </w:rPr>
      </w:pPr>
      <w:r>
        <w:rPr>
          <w:b/>
          <w:bCs/>
          <w:color w:val="000000"/>
        </w:rPr>
        <w:t xml:space="preserve">Тибекин П.Г., 2013. </w:t>
      </w:r>
      <w:r>
        <w:rPr>
          <w:bCs/>
          <w:color w:val="000000"/>
        </w:rPr>
        <w:t xml:space="preserve">Отчётный баланс запасов по формам: 5-гр, 70-тп, 71-тп, 2-лс </w:t>
      </w:r>
      <w:r>
        <w:rPr>
          <w:b/>
          <w:bCs/>
          <w:color w:val="000000"/>
        </w:rPr>
        <w:t>за 2012 г</w:t>
      </w:r>
      <w:r>
        <w:rPr>
          <w:bCs/>
          <w:color w:val="000000"/>
        </w:rPr>
        <w:t>. по Огоджинскому месторождению КАМЕННОГО УГЛЯ (участок «Центральный», пласт IX). – Благогвещенск, ООО "Амурский уголь", 2013. – 1 кн.-18 л. /// АТГФ-29296-6.</w:t>
      </w:r>
    </w:p>
    <w:p>
      <w:pPr>
        <w:pStyle w:val="Normal"/>
        <w:ind w:firstLine="709" w:end="0"/>
        <w:jc w:val="both"/>
        <w:rPr>
          <w:b/>
          <w:bCs/>
          <w:color w:val="000000"/>
        </w:rPr>
      </w:pPr>
      <w:r>
        <w:rPr>
          <w:b/>
          <w:bCs/>
          <w:color w:val="000000"/>
        </w:rPr>
        <w:t>Тибекин П.Г., 2013.</w:t>
      </w:r>
      <w:r>
        <w:rPr>
          <w:bCs/>
          <w:color w:val="000000"/>
        </w:rPr>
        <w:t xml:space="preserve"> Отчётный баланс запасов по формам: 5-гр, 70-тп, 71-тп, 2-лс за 2012 г. по ОРПИ (ПГС), объект «Новотроицкий». Благовещенск: ООО «Дальсвет плюс», 2013. – 1 кн.-13 л. /// АТГФ-29303-22.</w:t>
      </w:r>
    </w:p>
    <w:p>
      <w:pPr>
        <w:pStyle w:val="Normal"/>
        <w:ind w:firstLine="709" w:end="0"/>
        <w:jc w:val="both"/>
        <w:rPr>
          <w:b/>
          <w:bCs/>
          <w:color w:val="000000"/>
        </w:rPr>
      </w:pPr>
      <w:r>
        <w:rPr>
          <w:b/>
          <w:bCs/>
          <w:color w:val="000000"/>
        </w:rPr>
        <w:t xml:space="preserve">Тибекин П.Г., 2013. </w:t>
      </w:r>
      <w:r>
        <w:rPr>
          <w:bCs/>
          <w:color w:val="000000"/>
        </w:rPr>
        <w:t>Отчётный баланс запасов по формам: 5-гр, 70-тп, 71-тп, 2-лс за 2012 г. по ОРПИ (песок) из восстанавливаемых (нестабильных) русловых отложений р.Зея. – Благовещенск: ООО «Дальсвет партнёр», 2013. – 1 кн.-14 л. /// АТГФ-29303-21.</w:t>
      </w:r>
    </w:p>
    <w:p>
      <w:pPr>
        <w:pStyle w:val="Normal"/>
        <w:ind w:firstLine="709" w:end="0"/>
        <w:jc w:val="both"/>
        <w:rPr>
          <w:b/>
          <w:bCs/>
          <w:color w:val="000000"/>
        </w:rPr>
      </w:pPr>
      <w:r>
        <w:rPr>
          <w:b/>
          <w:bCs/>
          <w:color w:val="000000"/>
        </w:rPr>
        <w:t>Тибекин П.Г., 2013.</w:t>
      </w:r>
      <w:r>
        <w:rPr>
          <w:bCs/>
          <w:color w:val="000000"/>
        </w:rPr>
        <w:t xml:space="preserve"> Пояснительная записка к отчётному балансу запасов по формам: 5-гр, 70-тп, 71-тп, 2-лс за 2012 г. по Елинскому месторождению ОРПИ (строительный камень). – Благовещенск: ООО «Гравелон», 2013. – 1 кн.-14 л. (в т.ч. 1 л.гр.пр.) /// АТГФ-29303-19.</w:t>
      </w:r>
    </w:p>
    <w:p>
      <w:pPr>
        <w:pStyle w:val="Normal"/>
        <w:ind w:firstLine="709" w:end="0"/>
        <w:jc w:val="both"/>
        <w:rPr>
          <w:b/>
          <w:bCs/>
          <w:color w:val="000000"/>
        </w:rPr>
      </w:pPr>
      <w:r>
        <w:rPr>
          <w:b/>
          <w:bCs/>
          <w:color w:val="000000"/>
        </w:rPr>
        <w:t>Тибекин П.Г., 2014.</w:t>
      </w:r>
      <w:r>
        <w:rPr>
          <w:bCs/>
          <w:color w:val="000000"/>
        </w:rPr>
        <w:t xml:space="preserve"> Отчётный баланс запасов за 2013 год по формам: 5-гр, 70-тп, 71-тп, 2-лс по месторождению гравийно-песчаных пород в пределах речных косовых отложений на территории Архаринского района Амурской области в 200 м южнее села Аркадьевка, на косе реки Архара, у её левого берега. – Благовещенск: ОАО «Архаринское дорожное управление», 2014. – 1 кн.-14 л. /// АТГФ-29529-12.</w:t>
      </w:r>
    </w:p>
    <w:p>
      <w:pPr>
        <w:pStyle w:val="Normal"/>
        <w:ind w:firstLine="709" w:end="0"/>
        <w:jc w:val="both"/>
        <w:rPr>
          <w:b/>
          <w:bCs/>
          <w:color w:val="000000"/>
        </w:rPr>
      </w:pPr>
      <w:r>
        <w:rPr>
          <w:b/>
          <w:bCs/>
          <w:color w:val="000000"/>
        </w:rPr>
        <w:t>Тибекин П.Г., 2014.</w:t>
      </w:r>
      <w:r>
        <w:rPr>
          <w:bCs/>
          <w:color w:val="000000"/>
        </w:rPr>
        <w:t xml:space="preserve"> Отчётный баланс запасов общераспространённых полезных ископаемых (ПГС, песок) за 2014 г. по формам 5-гр, 70-тп, 71-тп, 2-лс по месторождению «Благовещенское» (2 км левобережной части русла р.Зея, лц.БЛГ 80003 ПЭ). – Благовещенск: ООО «ПКФ «Стройкомплект-плюс», 2014. – 1 кн.-15 л. /// АТГФ-29785-48.</w:t>
      </w:r>
    </w:p>
    <w:p>
      <w:pPr>
        <w:pStyle w:val="Normal"/>
        <w:ind w:firstLine="709" w:end="0"/>
        <w:jc w:val="both"/>
        <w:rPr>
          <w:b/>
          <w:bCs/>
          <w:color w:val="000000"/>
        </w:rPr>
      </w:pPr>
      <w:r>
        <w:rPr>
          <w:b/>
          <w:bCs/>
          <w:color w:val="000000"/>
        </w:rPr>
        <w:t>Тибекин П.Г., 2014.</w:t>
      </w:r>
      <w:r>
        <w:rPr>
          <w:bCs/>
          <w:color w:val="000000"/>
        </w:rPr>
        <w:t xml:space="preserve"> Отчётный баланс запасов общераспространённых полезных ископаемых (песок, глина/попутная добыча) за 2013 г. по формам: 5-гр, 70-тп, 71-тп, 2-лс по объекту «Садовый». – Благовещенск: ООО «Сервер», 2014. – 1 кн.-16 л. 1 л.гр.пр. /// АТГФ-29529-54.</w:t>
      </w:r>
    </w:p>
    <w:p>
      <w:pPr>
        <w:pStyle w:val="Normal"/>
        <w:ind w:firstLine="709" w:end="0"/>
        <w:jc w:val="both"/>
        <w:rPr>
          <w:b/>
          <w:bCs/>
          <w:color w:val="000000"/>
        </w:rPr>
      </w:pPr>
      <w:r>
        <w:rPr>
          <w:b/>
          <w:bCs/>
          <w:color w:val="000000"/>
        </w:rPr>
        <w:t>Тибекин П.Г., 2014.</w:t>
      </w:r>
      <w:r>
        <w:rPr>
          <w:bCs/>
          <w:color w:val="000000"/>
        </w:rPr>
        <w:t xml:space="preserve"> Отчётный баланс запасов общераспространённых полезных ископаемых (строительный камень, лц.БЛГ 80188 ТР, объект Михайловский) по формам: 5-гр, 70-тп, 71-тп, 2-лс за 2013 г. – Благовещенск: ООО «Амурская горная компания», 2014. – 1 кн.-14 л. /// АТГФ-29529-4.</w:t>
      </w:r>
    </w:p>
    <w:p>
      <w:pPr>
        <w:pStyle w:val="Normal"/>
        <w:ind w:firstLine="709" w:end="0"/>
        <w:jc w:val="both"/>
        <w:rPr>
          <w:b/>
          <w:bCs/>
          <w:color w:val="000000"/>
        </w:rPr>
      </w:pPr>
      <w:r>
        <w:rPr>
          <w:b/>
          <w:bCs/>
          <w:color w:val="000000"/>
        </w:rPr>
        <w:t>Тибекин П.Г., 2014.</w:t>
      </w:r>
      <w:r>
        <w:rPr>
          <w:bCs/>
          <w:color w:val="000000"/>
        </w:rPr>
        <w:t xml:space="preserve"> Отчётный баланс запасов общераспространённых полезных ископаемых по месторождению строительного камня (плагиогранитов) «Иверское» за 2013 г. по формам: 5-гр, 70-тп, 71-тп, 2-лс. – Благовещенск: ИП Васильев Александр Анатольевич, 2014. – 1 кн.-17 л., 1 л.гр.пр. /// АТГФ-29529-22.</w:t>
      </w:r>
    </w:p>
    <w:p>
      <w:pPr>
        <w:pStyle w:val="Normal"/>
        <w:ind w:firstLine="709" w:end="0"/>
        <w:jc w:val="both"/>
        <w:rPr>
          <w:b/>
          <w:bCs/>
          <w:color w:val="000000"/>
        </w:rPr>
      </w:pPr>
      <w:r>
        <w:rPr>
          <w:b/>
          <w:bCs/>
          <w:color w:val="000000"/>
        </w:rPr>
        <w:t>Тибекин П.Г., 2014.</w:t>
      </w:r>
      <w:r>
        <w:rPr>
          <w:bCs/>
          <w:color w:val="000000"/>
        </w:rPr>
        <w:t xml:space="preserve"> Отчётный баланс запасов общераспространённых полезных ископаемых по месторождению строительного камня (плагиогранитов) «Иверское» за 2014 г. по формам: 5-гр, 70-тп, 71-тп, 2-лс. (лц.БЛГ 80349 ТЭ). – Благовещенск: ИП Васильев А.А., 2014. – 1 кн.-13 л., 1 л.гр.пр. /// АТГФ-29785-20.</w:t>
      </w:r>
    </w:p>
    <w:p>
      <w:pPr>
        <w:pStyle w:val="Normal"/>
        <w:ind w:firstLine="709" w:end="0"/>
        <w:jc w:val="both"/>
        <w:rPr>
          <w:b/>
          <w:bCs/>
          <w:color w:val="000000"/>
        </w:rPr>
      </w:pPr>
      <w:r>
        <w:rPr>
          <w:b/>
          <w:bCs/>
          <w:color w:val="000000"/>
        </w:rPr>
        <w:t>Тибекин П.Г., 2014.</w:t>
      </w:r>
      <w:r>
        <w:rPr>
          <w:bCs/>
          <w:color w:val="000000"/>
        </w:rPr>
        <w:t xml:space="preserve"> Отчётный баланс запасов общераспространённых полезных ископаемых по участку № 2 Свободненского месторождения суглинков за 2013 г. по формам: 5-гр, 70-тп, 71-тп, 2-лс. – Благовещенск: ООО «Свободненский минеральный карьер», 2014. – 1 кн.-19 л. /// АТГФ-29529-56.</w:t>
      </w:r>
    </w:p>
    <w:p>
      <w:pPr>
        <w:pStyle w:val="Normal"/>
        <w:ind w:firstLine="709" w:end="0"/>
        <w:jc w:val="both"/>
        <w:rPr>
          <w:b/>
          <w:bCs/>
          <w:color w:val="000000"/>
        </w:rPr>
      </w:pPr>
      <w:r>
        <w:rPr>
          <w:b/>
          <w:bCs/>
          <w:color w:val="000000"/>
        </w:rPr>
        <w:t>Тибекин П.Г., 2014.</w:t>
      </w:r>
      <w:r>
        <w:rPr>
          <w:color w:val="000000"/>
        </w:rPr>
        <w:t xml:space="preserve"> Отчётный баланс запасов ООО </w:t>
      </w:r>
      <w:r>
        <w:rPr>
          <w:b/>
          <w:bCs/>
          <w:color w:val="000000"/>
        </w:rPr>
        <w:t>«Амурский цементный завод»</w:t>
      </w:r>
      <w:r>
        <w:rPr>
          <w:color w:val="000000"/>
        </w:rPr>
        <w:t xml:space="preserve"> по формам: 5-гр, 70-тп, 71-тп </w:t>
      </w:r>
      <w:r>
        <w:rPr>
          <w:b/>
          <w:bCs/>
          <w:color w:val="000000"/>
        </w:rPr>
        <w:t>за 2013 г</w:t>
      </w:r>
      <w:r>
        <w:rPr>
          <w:color w:val="000000"/>
        </w:rPr>
        <w:t>. по Чагоянскому месторождению известняков. – Благовещенск, 2014. – 1 кн.-21 л. /// АТГФ-29470.</w:t>
      </w:r>
      <w:r>
        <w:rPr>
          <w:color w:val="000000"/>
          <w:sz w:val="20"/>
        </w:rPr>
        <w:t xml:space="preserve"> амб/неметаллы/цементное сырьё (известняк)-2013.</w:t>
      </w:r>
    </w:p>
    <w:p>
      <w:pPr>
        <w:pStyle w:val="Normal"/>
        <w:ind w:firstLine="709" w:end="0"/>
        <w:jc w:val="both"/>
        <w:rPr>
          <w:b/>
          <w:bCs/>
          <w:color w:val="000000"/>
        </w:rPr>
      </w:pPr>
      <w:r>
        <w:rPr>
          <w:b/>
          <w:bCs/>
          <w:color w:val="000000"/>
        </w:rPr>
        <w:t>Тибекин П.Г., 2014.</w:t>
      </w:r>
      <w:r>
        <w:rPr>
          <w:bCs/>
          <w:color w:val="000000"/>
        </w:rPr>
        <w:t xml:space="preserve"> Отчётный баланс запасов по Белогорскому (Белогорьевскому) месторождению песка для производства силикатного кирпича за 2013 г. по формам: 5-гр, 70-тп, 71-тп, 2-лс. – Благовещенск: ООО «Благовещенский завод строительных материалов», 2014. – 1 кн.-15 л., 1 л.гр.пр. /// АТГФ-29529-17.</w:t>
      </w:r>
    </w:p>
    <w:p>
      <w:pPr>
        <w:pStyle w:val="Normal"/>
        <w:ind w:firstLine="709" w:end="0"/>
        <w:jc w:val="both"/>
        <w:rPr>
          <w:b/>
          <w:bCs/>
          <w:color w:val="000000"/>
        </w:rPr>
      </w:pPr>
      <w:r>
        <w:rPr>
          <w:b/>
          <w:bCs/>
          <w:color w:val="000000"/>
        </w:rPr>
        <w:t>Тибекин П.Г., 2014.</w:t>
      </w:r>
      <w:r>
        <w:rPr>
          <w:bCs/>
          <w:color w:val="000000"/>
        </w:rPr>
        <w:t xml:space="preserve"> Отчётный баланс запасов по Верхнеблаговещенскому месторождению гранодиоритов за 2013 г. по формам: 5-гр, 70-тп, 71-тп, 2-лс. – Благовещенск: ООО «Благовещенский бутощебёночный завод», 2014. – 1 кн.-20 л., 1 л.гр.пр. /// АТГФ-29529-16.</w:t>
      </w:r>
    </w:p>
    <w:p>
      <w:pPr>
        <w:pStyle w:val="Normal"/>
        <w:ind w:firstLine="709" w:end="0"/>
        <w:jc w:val="both"/>
        <w:rPr>
          <w:b/>
          <w:bCs/>
          <w:color w:val="000000"/>
        </w:rPr>
      </w:pPr>
      <w:r>
        <w:rPr>
          <w:b/>
          <w:bCs/>
          <w:color w:val="000000"/>
        </w:rPr>
        <w:t>Тибекин П.Г., 2014.</w:t>
      </w:r>
      <w:r>
        <w:rPr>
          <w:bCs/>
          <w:color w:val="000000"/>
        </w:rPr>
        <w:t xml:space="preserve"> Отчётный баланс запасов по Верхнеблаговещенскому месторождению гранодиоритов за 2014 г. по формам: 5-гр, 70-тп, 71-тп, 2-лс</w:t>
      </w:r>
      <w:r>
        <w:rPr>
          <w:rFonts w:cs="Arial" w:ascii="Arial" w:hAnsi="Arial"/>
          <w:bCs/>
          <w:color w:val="000000"/>
        </w:rPr>
        <w:t xml:space="preserve"> </w:t>
      </w:r>
      <w:r>
        <w:rPr>
          <w:bCs/>
          <w:color w:val="000000"/>
        </w:rPr>
        <w:t>(лц.БЛГ 80048 ПЭ). – Благовещенск: ООО «Благовещенский бутощебёночный завод», 2014. – 1 кн.-17 л., 1 л.гр.пр. /// АТГФ-29785-16.</w:t>
      </w:r>
    </w:p>
    <w:p>
      <w:pPr>
        <w:pStyle w:val="Normal"/>
        <w:ind w:firstLine="709" w:end="0"/>
        <w:jc w:val="both"/>
        <w:rPr>
          <w:b/>
          <w:bCs/>
          <w:color w:val="000000"/>
        </w:rPr>
      </w:pPr>
      <w:r>
        <w:rPr>
          <w:b/>
          <w:bCs/>
          <w:color w:val="000000"/>
        </w:rPr>
        <w:t xml:space="preserve">Тибекин П.Г., 2014. </w:t>
      </w:r>
      <w:r>
        <w:rPr>
          <w:bCs/>
          <w:color w:val="000000"/>
        </w:rPr>
        <w:t>Отчётный баланс запасов по формам 5-гр, 70-тп, 71-тп, 2-лс за 2014 г. по общераспространённым полезным ископаемым (ПГС), объект «Новотроицкий». (лц.БЛР 00035 ОЭ). – Благовещенск: ООО «Дальсвет плюс», 2014. – 1 кн.-15 л. /// АТГФ-29785-29.</w:t>
      </w:r>
    </w:p>
    <w:p>
      <w:pPr>
        <w:pStyle w:val="Normal"/>
        <w:ind w:firstLine="709" w:end="0"/>
        <w:jc w:val="both"/>
        <w:rPr>
          <w:b/>
          <w:bCs/>
          <w:color w:val="000000"/>
        </w:rPr>
      </w:pPr>
      <w:r>
        <w:rPr>
          <w:b/>
          <w:bCs/>
          <w:color w:val="000000"/>
        </w:rPr>
        <w:t>Тибекин П.Г., 2014.</w:t>
      </w:r>
      <w:r>
        <w:rPr>
          <w:bCs/>
          <w:color w:val="000000"/>
        </w:rPr>
        <w:t xml:space="preserve"> Отчётный баланс запасов по формам 5-гр, 70-тп, 71-тп, 2-лс за 2014 г. по общераспространённым полезным ископаемым (песок) из восстанавливаемых (нестабильных) русловых отложений р.Зея (лц.БЛГ 80294 ТЭ). – Благовещенск: ООО «Дальсвет партнёр», 2014. – 1 кн.-15 л. /// АТГФ-29785-28.</w:t>
      </w:r>
    </w:p>
    <w:p>
      <w:pPr>
        <w:pStyle w:val="Normal"/>
        <w:ind w:firstLine="709" w:end="0"/>
        <w:jc w:val="both"/>
        <w:rPr>
          <w:b/>
          <w:bCs/>
          <w:color w:val="000000"/>
        </w:rPr>
      </w:pPr>
      <w:r>
        <w:rPr>
          <w:b/>
          <w:bCs/>
          <w:color w:val="000000"/>
        </w:rPr>
        <w:t xml:space="preserve">Тибекин П.Г., 2014. </w:t>
      </w:r>
      <w:r>
        <w:rPr>
          <w:bCs/>
          <w:color w:val="000000"/>
        </w:rPr>
        <w:t>Отчётный баланс запасов по формам: 5-гр, 70-тп, 71-тп, 2-лс за 2013 г. по общераспространённым полезным ископаемым (ПГС), объект «Новотроицкий». – Благовещенск: ООО «Дальсвет плюс», 2014. – 1 кн.-15 л. /// АТГФ-29529-28.</w:t>
      </w:r>
    </w:p>
    <w:p>
      <w:pPr>
        <w:pStyle w:val="Normal"/>
        <w:ind w:firstLine="709" w:end="0"/>
        <w:jc w:val="both"/>
        <w:rPr>
          <w:b/>
          <w:bCs/>
          <w:color w:val="000000"/>
        </w:rPr>
      </w:pPr>
      <w:r>
        <w:rPr>
          <w:b/>
          <w:bCs/>
          <w:color w:val="000000"/>
        </w:rPr>
        <w:t>Тибекин П.Г., 2014.</w:t>
      </w:r>
      <w:r>
        <w:rPr>
          <w:bCs/>
          <w:color w:val="000000"/>
        </w:rPr>
        <w:t xml:space="preserve"> Отчётный баланс запасов по формам: 5-гр, 70-тп, 71-тп, 2-лс за 2013 г. по общераспространённым полезным ископаемым (песок) из восстанавливаемых (нестабильных) русловых отложений р.Зея. – Благовещенск: ООО «Дальсвет партнёр», 2014. – 1 кн.-13 л. /// АТГФ-29529-27.</w:t>
      </w:r>
    </w:p>
    <w:p>
      <w:pPr>
        <w:pStyle w:val="Normal"/>
        <w:ind w:firstLine="709" w:end="0"/>
        <w:jc w:val="both"/>
        <w:rPr>
          <w:b/>
          <w:bCs/>
          <w:color w:val="000000"/>
        </w:rPr>
      </w:pPr>
      <w:r>
        <w:rPr>
          <w:b/>
          <w:bCs/>
          <w:color w:val="000000"/>
        </w:rPr>
        <w:t>Тибекин П.Г., 2014.</w:t>
      </w:r>
      <w:r>
        <w:rPr>
          <w:color w:val="000000"/>
        </w:rPr>
        <w:t xml:space="preserve"> Пояснительная записка к отчётному балансу запасов по формам: 5-гр, 70-тп, 71-тп </w:t>
      </w:r>
      <w:r>
        <w:rPr>
          <w:b/>
          <w:color w:val="000000"/>
        </w:rPr>
        <w:t>за 2013 г.</w:t>
      </w:r>
      <w:r>
        <w:rPr>
          <w:color w:val="000000"/>
        </w:rPr>
        <w:t xml:space="preserve"> по Огоджинскому месторождению КАМЕННОГО УГЛЯ, участок «Центральный», пласт IX. – Благовещенск: </w:t>
      </w:r>
      <w:r>
        <w:rPr>
          <w:b/>
          <w:color w:val="000000"/>
        </w:rPr>
        <w:t>ООО «Амурский уголь»</w:t>
      </w:r>
      <w:r>
        <w:rPr>
          <w:color w:val="000000"/>
        </w:rPr>
        <w:t>, 2014. – 1 кн.-21 л. /// АТГФ-29475.</w:t>
      </w:r>
      <w:r>
        <w:rPr>
          <w:color w:val="000000"/>
          <w:sz w:val="20"/>
        </w:rPr>
        <w:t xml:space="preserve"> Карточки: алф, ндпо, амб/уголь-2013.</w:t>
      </w:r>
    </w:p>
    <w:p>
      <w:pPr>
        <w:pStyle w:val="Normal"/>
        <w:ind w:firstLine="709" w:end="0"/>
        <w:jc w:val="both"/>
        <w:rPr>
          <w:b/>
          <w:color w:val="000000"/>
        </w:rPr>
      </w:pPr>
      <w:r>
        <w:rPr>
          <w:b/>
          <w:bCs/>
          <w:color w:val="000000"/>
        </w:rPr>
        <w:t>Тибекин П.Г., 2015.</w:t>
      </w:r>
      <w:r>
        <w:rPr>
          <w:color w:val="000000"/>
        </w:rPr>
        <w:t xml:space="preserve"> Материалы отчётного баланса запасов россыпного золота по ООО «</w:t>
      </w:r>
      <w:r>
        <w:rPr>
          <w:b/>
          <w:bCs/>
          <w:color w:val="000000"/>
        </w:rPr>
        <w:t>Медведь СПб</w:t>
      </w:r>
      <w:r>
        <w:rPr>
          <w:color w:val="000000"/>
        </w:rPr>
        <w:t xml:space="preserve">» </w:t>
      </w:r>
      <w:r>
        <w:rPr>
          <w:bCs/>
          <w:color w:val="000000"/>
        </w:rPr>
        <w:t>за</w:t>
      </w:r>
      <w:r>
        <w:rPr>
          <w:b/>
          <w:bCs/>
          <w:color w:val="000000"/>
        </w:rPr>
        <w:t xml:space="preserve"> 2014 </w:t>
      </w:r>
      <w:r>
        <w:rPr>
          <w:bCs/>
          <w:color w:val="000000"/>
        </w:rPr>
        <w:t>г</w:t>
      </w:r>
      <w:r>
        <w:rPr>
          <w:color w:val="000000"/>
        </w:rPr>
        <w:t>. по формам: 5-гр, 70-тп, 2 -лс. – Благовещенск, 2015. – 1 кн.-21 л. 5 л.гр.пр. /// АТГФ-29659.</w:t>
      </w:r>
      <w:r>
        <w:rPr>
          <w:bCs/>
          <w:color w:val="000000"/>
        </w:rPr>
        <w:t xml:space="preserve"> </w:t>
      </w:r>
    </w:p>
    <w:p>
      <w:pPr>
        <w:pStyle w:val="Normal"/>
        <w:tabs>
          <w:tab w:val="clear" w:pos="720"/>
          <w:tab w:val="left" w:pos="3480" w:leader="none"/>
        </w:tabs>
        <w:ind w:firstLine="709" w:end="0"/>
        <w:jc w:val="both"/>
        <w:rPr>
          <w:b/>
          <w:bCs/>
          <w:color w:val="000000"/>
        </w:rPr>
      </w:pPr>
      <w:r>
        <w:rPr>
          <w:b/>
          <w:color w:val="000000"/>
        </w:rPr>
        <w:t xml:space="preserve">Тибекин П.Г., 2015. </w:t>
      </w:r>
      <w:r>
        <w:rPr>
          <w:color w:val="000000"/>
        </w:rPr>
        <w:t xml:space="preserve">Материалы отчётного баланса запасов россыпного золота по ООО «Технозолото» </w:t>
      </w:r>
      <w:r>
        <w:rPr>
          <w:color w:val="000000"/>
          <w:u w:val="single"/>
        </w:rPr>
        <w:t>за 2014 г.</w:t>
      </w:r>
      <w:r>
        <w:rPr>
          <w:color w:val="000000"/>
        </w:rPr>
        <w:t xml:space="preserve"> по форме 5-гр, 70-тп, 2-лс. – Благовещенск, 2015. – 1 кн.-11 л. /// АТГФ-29886-1.</w:t>
      </w:r>
    </w:p>
    <w:p>
      <w:pPr>
        <w:pStyle w:val="Normal"/>
        <w:ind w:firstLine="709" w:end="0"/>
        <w:jc w:val="both"/>
        <w:rPr>
          <w:b/>
          <w:bCs/>
          <w:color w:val="000000"/>
        </w:rPr>
      </w:pPr>
      <w:r>
        <w:rPr>
          <w:b/>
          <w:bCs/>
          <w:color w:val="000000"/>
        </w:rPr>
        <w:t>Тибекин П.Г., 2015.</w:t>
      </w:r>
      <w:r>
        <w:rPr>
          <w:bCs/>
          <w:color w:val="000000"/>
        </w:rPr>
        <w:t xml:space="preserve"> Отчётный баланс запасов за 2014 год по формам: 5-гр, 70-тп, 2-лс по месторождению гравийно-песчаных пород в пределах речных косовых отложений на территории Архаринского района Амурской области в 200 м южнее с.Аркадьевка, на косе р.Архара, у её левого берега. (лц.БЛГ 80346 ТЭ). – Благовещенск: ОАО «Архаринское дорожное управление», 2015. – 1 кн.-11 л. /// АТГФ-29785-11.</w:t>
      </w:r>
    </w:p>
    <w:p>
      <w:pPr>
        <w:pStyle w:val="Normal"/>
        <w:ind w:firstLine="709" w:end="0"/>
        <w:jc w:val="both"/>
        <w:rPr>
          <w:b/>
          <w:color w:val="000000"/>
        </w:rPr>
      </w:pPr>
      <w:r>
        <w:rPr>
          <w:b/>
          <w:bCs/>
          <w:color w:val="000000"/>
        </w:rPr>
        <w:t>Тибекин П.Г., 2015.</w:t>
      </w:r>
      <w:r>
        <w:rPr>
          <w:bCs/>
          <w:color w:val="000000"/>
        </w:rPr>
        <w:t xml:space="preserve"> Отчётный баланс запасов общераспространённых полезных ископаемых (песок природный) за 2014 г. по формам 5-гр, 70-тп, 71-тп, 2-лс по объекту «Садовый». (лц.БЛГ 80082 ПР). – Благовещенск: ООО «Сервер», 2015. – 1 кн.-14 л. 1 л.гр.пр. /// АТГФ-29785-54.</w:t>
      </w:r>
      <w:r>
        <w:rPr>
          <w:color w:val="000000"/>
        </w:rPr>
        <w:t xml:space="preserve"> </w:t>
      </w:r>
      <w:r>
        <w:rPr>
          <w:bCs/>
          <w:color w:val="000000"/>
          <w:sz w:val="20"/>
        </w:rPr>
        <w:t xml:space="preserve">Песок для строительных работ, глина - попутная добыча. </w:t>
      </w:r>
    </w:p>
    <w:p>
      <w:pPr>
        <w:pStyle w:val="Normal"/>
        <w:ind w:firstLine="720" w:end="0"/>
        <w:jc w:val="both"/>
        <w:rPr>
          <w:b/>
          <w:bCs/>
          <w:color w:val="000000"/>
        </w:rPr>
      </w:pPr>
      <w:r>
        <w:rPr>
          <w:b/>
          <w:color w:val="000000"/>
        </w:rPr>
        <w:t xml:space="preserve">Тибекин П.Г., 2015. </w:t>
      </w:r>
      <w:r>
        <w:rPr>
          <w:color w:val="000000"/>
        </w:rPr>
        <w:t>Отчётный баланс запасов общераспространённых полезных ископаемых (песок) за 2015 г. по формам: 5-гр, 70-тп, 71-тп, 2-лс по объекту «Садовый». (БЛГ 80082 ПР). – Благовещенск: ООО «Сервер», 2015. – 1 кн.-14 л., 1 л.гр.пр. /// АТГФ-29936-62.</w:t>
      </w:r>
    </w:p>
    <w:p>
      <w:pPr>
        <w:pStyle w:val="Normal"/>
        <w:ind w:firstLine="709" w:end="0"/>
        <w:jc w:val="both"/>
        <w:rPr>
          <w:b/>
          <w:bCs/>
          <w:color w:val="000000"/>
        </w:rPr>
      </w:pPr>
      <w:r>
        <w:rPr>
          <w:b/>
          <w:bCs/>
          <w:color w:val="000000"/>
        </w:rPr>
        <w:t>Тибекин П.Г., 2015.</w:t>
      </w:r>
      <w:r>
        <w:rPr>
          <w:bCs/>
          <w:color w:val="000000"/>
        </w:rPr>
        <w:t xml:space="preserve"> Отчётный баланс запасов общераспространённых полезных ископаемых (строительный камень) по объекту «Михайловский» по формам: 5-гр, 70-тп, 71-тп, 2-лс за 2014 г. (лц.БЛГ 80188 ТР). – Благовещенск: ООО «Амурская горная компания», 2015. – 1 кн.-12 л., 1 л.гр.пр. /// АТГФ-29785-9. </w:t>
      </w:r>
      <w:r>
        <w:rPr>
          <w:bCs/>
          <w:color w:val="000000"/>
          <w:sz w:val="20"/>
        </w:rPr>
        <w:t>Андезиты, щебень.</w:t>
      </w:r>
    </w:p>
    <w:p>
      <w:pPr>
        <w:pStyle w:val="Normal"/>
        <w:ind w:firstLine="709" w:end="0"/>
        <w:jc w:val="both"/>
        <w:rPr>
          <w:b/>
          <w:bCs/>
          <w:color w:val="000000"/>
        </w:rPr>
      </w:pPr>
      <w:r>
        <w:rPr>
          <w:b/>
          <w:bCs/>
          <w:color w:val="000000"/>
        </w:rPr>
        <w:t>Тибекин П.Г., 2015.</w:t>
      </w:r>
      <w:r>
        <w:rPr>
          <w:bCs/>
          <w:color w:val="000000"/>
        </w:rPr>
        <w:t xml:space="preserve"> Отчётный баланс запасов </w:t>
      </w:r>
      <w:r>
        <w:rPr>
          <w:color w:val="000000"/>
        </w:rPr>
        <w:t xml:space="preserve">общераспространённых полезных ископаемых по участку «Чагоянское (граниты)» </w:t>
      </w:r>
      <w:r>
        <w:rPr>
          <w:bCs/>
          <w:color w:val="000000"/>
        </w:rPr>
        <w:t xml:space="preserve">за 2014 г. по формам: 5-гр, 70-тп, 71-тп, 2-лс (лц.БЛГ 80315 ТР). – </w:t>
      </w:r>
      <w:r>
        <w:rPr>
          <w:color w:val="000000"/>
        </w:rPr>
        <w:t>Хабаровск: ФГУП «ГУСС «Дальспецстрой» при Спецстрое России», 2015.</w:t>
      </w:r>
      <w:r>
        <w:rPr>
          <w:bCs/>
          <w:color w:val="000000"/>
        </w:rPr>
        <w:t xml:space="preserve"> – 1 кн.-14 л. /// АТГФ-29785-26.</w:t>
      </w:r>
    </w:p>
    <w:p>
      <w:pPr>
        <w:pStyle w:val="Normal"/>
        <w:ind w:firstLine="709" w:end="0"/>
        <w:jc w:val="both"/>
        <w:rPr>
          <w:b/>
          <w:bCs/>
          <w:color w:val="000000"/>
        </w:rPr>
      </w:pPr>
      <w:r>
        <w:rPr>
          <w:b/>
          <w:bCs/>
          <w:color w:val="000000"/>
        </w:rPr>
        <w:t>Тибекин П.Г., 2015.</w:t>
      </w:r>
      <w:r>
        <w:rPr>
          <w:color w:val="000000"/>
        </w:rPr>
        <w:t xml:space="preserve"> Отчётный баланс запасов ООО </w:t>
      </w:r>
      <w:r>
        <w:rPr>
          <w:bCs/>
          <w:color w:val="000000"/>
        </w:rPr>
        <w:t>«</w:t>
      </w:r>
      <w:r>
        <w:rPr>
          <w:b/>
          <w:bCs/>
          <w:color w:val="000000"/>
        </w:rPr>
        <w:t>Амурский цементный завод</w:t>
      </w:r>
      <w:r>
        <w:rPr>
          <w:bCs/>
          <w:color w:val="000000"/>
        </w:rPr>
        <w:t>»</w:t>
      </w:r>
      <w:r>
        <w:rPr>
          <w:color w:val="000000"/>
        </w:rPr>
        <w:t xml:space="preserve"> по формам: 5-гр, 70-тп, 71-тп </w:t>
      </w:r>
      <w:r>
        <w:rPr>
          <w:bCs/>
          <w:color w:val="000000"/>
        </w:rPr>
        <w:t>за</w:t>
      </w:r>
      <w:r>
        <w:rPr>
          <w:b/>
          <w:bCs/>
          <w:color w:val="000000"/>
        </w:rPr>
        <w:t xml:space="preserve"> 2014 </w:t>
      </w:r>
      <w:r>
        <w:rPr>
          <w:bCs/>
          <w:color w:val="000000"/>
        </w:rPr>
        <w:t>г</w:t>
      </w:r>
      <w:r>
        <w:rPr>
          <w:color w:val="000000"/>
        </w:rPr>
        <w:t>. по Чагоянскому месторождению ИЗВЕСТНЯКОВ для производства цемента. – Благовещенск, 2015. – 1 кн.-17 л, 2 л.гр.пр. /// АТГФ-29620.</w:t>
      </w:r>
    </w:p>
    <w:p>
      <w:pPr>
        <w:pStyle w:val="Normal"/>
        <w:ind w:firstLine="709" w:end="0"/>
        <w:jc w:val="both"/>
        <w:rPr>
          <w:b/>
          <w:color w:val="000000"/>
        </w:rPr>
      </w:pPr>
      <w:r>
        <w:rPr>
          <w:b/>
          <w:bCs/>
          <w:color w:val="000000"/>
        </w:rPr>
        <w:t>Тибекин П.Г., 2015.</w:t>
      </w:r>
      <w:r>
        <w:rPr>
          <w:bCs/>
          <w:color w:val="000000"/>
        </w:rPr>
        <w:t xml:space="preserve"> Отчётный баланс запасов по Белогорскому (Белогорьевскому) месторождению песка для производства силикатного кирпича за 2014 г. по формам: 5-гр, 70-тп, 71-тп, 2-лс. (лц.БЛГ 80291 ТЭ). – Благовещенск: ООО «Благовещенский завод строительных материалов», 2015. – 1 кн.-13 л., 1 л.гр.пр. /// АТГФ-29785-14.</w:t>
      </w:r>
    </w:p>
    <w:p>
      <w:pPr>
        <w:pStyle w:val="Normal"/>
        <w:ind w:firstLine="720" w:end="0"/>
        <w:jc w:val="both"/>
        <w:rPr>
          <w:b/>
          <w:color w:val="000000"/>
        </w:rPr>
      </w:pPr>
      <w:r>
        <w:rPr>
          <w:b/>
          <w:color w:val="000000"/>
        </w:rPr>
        <w:t>Тибекин П.Г., 2015.</w:t>
      </w:r>
      <w:r>
        <w:rPr>
          <w:color w:val="000000"/>
        </w:rPr>
        <w:t xml:space="preserve"> Отчётный баланс запасов по Верхнеблаговещенскому месторождению гранодиоритов (на щебень, гравий) за 2015 г. по формам: 5-гр, 70-тп, 71-тп, 2-лс. (БЛГ 80048 ПЭ). – Благовещенск: ООО «Благовещенский бутощебёночный завод», 2015. – 1 кн.-17 л., 1 л.гр.пр. /// АТГФ-29936-18.</w:t>
      </w:r>
    </w:p>
    <w:p>
      <w:pPr>
        <w:pStyle w:val="Normal"/>
        <w:ind w:firstLine="709" w:end="0"/>
        <w:jc w:val="both"/>
        <w:rPr>
          <w:b/>
          <w:color w:val="000000"/>
        </w:rPr>
      </w:pPr>
      <w:r>
        <w:rPr>
          <w:b/>
          <w:color w:val="000000"/>
        </w:rPr>
        <w:t xml:space="preserve">Тибекин П.Г., 2015. </w:t>
      </w:r>
      <w:r>
        <w:rPr>
          <w:color w:val="000000"/>
        </w:rPr>
        <w:t>Пояснительная записка к отчётному балансу запасов по формам: 5-гр, 70-тп, 71-тп за</w:t>
      </w:r>
      <w:r>
        <w:rPr>
          <w:b/>
          <w:color w:val="000000"/>
        </w:rPr>
        <w:t xml:space="preserve"> 2014</w:t>
      </w:r>
      <w:r>
        <w:rPr>
          <w:color w:val="000000"/>
        </w:rPr>
        <w:t xml:space="preserve"> г. по Огоджинскому месторождению КАМЕННОГО УГЛЯ, участок «Центральный», пласт IX. – Благовещенск: </w:t>
      </w:r>
      <w:r>
        <w:rPr>
          <w:b/>
          <w:color w:val="000000"/>
        </w:rPr>
        <w:t>ООО «Амурский уголь»</w:t>
      </w:r>
      <w:r>
        <w:rPr>
          <w:color w:val="000000"/>
        </w:rPr>
        <w:t>, 2015. – 1 кн.-17 л. /// АТГФ-29611.</w:t>
      </w:r>
    </w:p>
    <w:p>
      <w:pPr>
        <w:pStyle w:val="Normal"/>
        <w:tabs>
          <w:tab w:val="clear" w:pos="720"/>
          <w:tab w:val="left" w:pos="3480" w:leader="none"/>
        </w:tabs>
        <w:ind w:firstLine="709" w:end="0"/>
        <w:jc w:val="both"/>
        <w:rPr>
          <w:b/>
          <w:color w:val="000000"/>
        </w:rPr>
      </w:pPr>
      <w:r>
        <w:rPr>
          <w:b/>
          <w:color w:val="000000"/>
        </w:rPr>
        <w:t xml:space="preserve">Тибекин П.Г., 2016. </w:t>
      </w:r>
      <w:r>
        <w:rPr>
          <w:color w:val="000000"/>
        </w:rPr>
        <w:t>Материалы отчётного баланса запасов россыпного золота ООО «Восход» по формам 5-гр, 70-тп, 2-лс за 2016 г. – Благовещенск, 2016. – 1 кн.-20 л., 5 л.гр.пр. /// АТГФ-31082.</w:t>
      </w:r>
      <w:r>
        <w:rPr>
          <w:color w:val="000000"/>
          <w:sz w:val="20"/>
        </w:rPr>
        <w:t xml:space="preserve"> Конфиденциально</w:t>
      </w:r>
    </w:p>
    <w:p>
      <w:pPr>
        <w:pStyle w:val="Normal"/>
        <w:ind w:firstLine="720" w:end="0"/>
        <w:jc w:val="both"/>
        <w:rPr>
          <w:b/>
          <w:color w:val="000000"/>
        </w:rPr>
      </w:pPr>
      <w:r>
        <w:rPr>
          <w:b/>
          <w:color w:val="000000"/>
        </w:rPr>
        <w:t xml:space="preserve">Тибекин П.Г., 2016. </w:t>
      </w:r>
      <w:r>
        <w:rPr>
          <w:color w:val="000000"/>
        </w:rPr>
        <w:t>Отчётный баланс запасов за 2015 год по формам: 5-гр, 70-тп, 71-тп, 2-лс по месторождению гравийно-песчаных пород в пределах речных косовых отложений на территории Архаринского района Амурской области в 200 м южнее с.Аркадьевка, на косе р.Архара, у её левого берега. (БЛГ 80346 ТЭ). – Благовещенск: АО «Архаринское дорожное управление», 2016. – 1 кн.-15 л. /// АТГФ-29936-12.</w:t>
      </w:r>
    </w:p>
    <w:p>
      <w:pPr>
        <w:pStyle w:val="Normal"/>
        <w:ind w:firstLine="720" w:end="0"/>
        <w:jc w:val="both"/>
        <w:rPr>
          <w:b/>
          <w:bCs/>
          <w:color w:val="000000"/>
        </w:rPr>
      </w:pPr>
      <w:r>
        <w:rPr>
          <w:b/>
          <w:color w:val="000000"/>
        </w:rPr>
        <w:t>Тибекин П.Г., 2016.</w:t>
      </w:r>
      <w:r>
        <w:rPr>
          <w:color w:val="000000"/>
        </w:rPr>
        <w:t xml:space="preserve"> Отчётный баланс запасов общераспространённых полезных ископаемых (ПГС, песок) за 2015 г. по формам 5-гр, 70-тп, 71-тп, 2-лс по месторождению «Благовещенское» (2 км левобережной части русла р.Зея, лц.БЛГ № 80003 ПЭ). – Благовещенск: ООО «ПКФ «Стройкомплект-плюс», 2016. – 1 кн.-13 л. /// АТГФ-29936-56.</w:t>
      </w:r>
    </w:p>
    <w:p>
      <w:pPr>
        <w:pStyle w:val="Normal"/>
        <w:ind w:firstLine="720" w:end="0"/>
        <w:jc w:val="both"/>
        <w:rPr>
          <w:b/>
          <w:color w:val="000000"/>
        </w:rPr>
      </w:pPr>
      <w:r>
        <w:rPr>
          <w:b/>
          <w:bCs/>
          <w:color w:val="000000"/>
        </w:rPr>
        <w:t xml:space="preserve">Тибекин П.Г., 2016. </w:t>
      </w:r>
      <w:r>
        <w:rPr>
          <w:color w:val="000000"/>
        </w:rPr>
        <w:t>Отчётный баланс запасов общераспространённых полезных ископаемых (строительный камень: андезиты, щебень) по объекту «Михайловский» по формам: 5-гр, 70-тп, 71-тп, 2-лс за 2015 г. (БЛГ 80188 ТР). – Благовещенск: ООО «Амурская горная компания», 2016. – 1 кн.-12 л., 1 л.гр.пр. /// АТГФ-29936-9.</w:t>
      </w:r>
    </w:p>
    <w:p>
      <w:pPr>
        <w:pStyle w:val="Normal"/>
        <w:ind w:firstLine="720" w:end="0"/>
        <w:jc w:val="both"/>
        <w:rPr>
          <w:b/>
          <w:color w:val="000000"/>
        </w:rPr>
      </w:pPr>
      <w:r>
        <w:rPr>
          <w:b/>
          <w:color w:val="000000"/>
        </w:rPr>
        <w:t>Тибекин П.Г., 2016.</w:t>
      </w:r>
      <w:r>
        <w:rPr>
          <w:color w:val="000000"/>
        </w:rPr>
        <w:t xml:space="preserve"> Отчётный баланс запасов по Белогорскому (Белогорьевскому) месторождению песка для производства силикатного кирпича за 2015 г. по формам: 5-гр, 70-тп, 71-тп, 2-лс. (БЛГ 80291 ТЭ). – Благовещенск: ООО «Благовещенский завод строительных материалов», 2016. – 1 кн.-14 л., 1 л.гр.пр. /// АТГФ-29936-19.</w:t>
      </w:r>
    </w:p>
    <w:p>
      <w:pPr>
        <w:pStyle w:val="Normal"/>
        <w:ind w:firstLine="720" w:end="0"/>
        <w:jc w:val="both"/>
        <w:rPr>
          <w:b/>
          <w:color w:val="000000"/>
        </w:rPr>
      </w:pPr>
      <w:r>
        <w:rPr>
          <w:b/>
          <w:color w:val="000000"/>
        </w:rPr>
        <w:t>Тибекин П.Г., 2016.</w:t>
      </w:r>
      <w:r>
        <w:rPr>
          <w:color w:val="000000"/>
        </w:rPr>
        <w:t xml:space="preserve"> Отчётный баланс запасов по формам: 5-гр, 70-тп, 71-тп, 2-лс за 2015 г. по общераспространённым полезным ископаемым (ПГС), объект «Новотроицкий». (БЛР 00035 ОЭ). – Благовещенск: ООО «Дальсвет плюс», 2016. – 1 кн.-14 л. /// АТГФ-29936-33.</w:t>
      </w:r>
    </w:p>
    <w:p>
      <w:pPr>
        <w:pStyle w:val="Normal"/>
        <w:ind w:firstLine="720" w:end="0"/>
        <w:jc w:val="both"/>
        <w:rPr>
          <w:b/>
          <w:color w:val="000000"/>
        </w:rPr>
      </w:pPr>
      <w:r>
        <w:rPr>
          <w:b/>
          <w:color w:val="000000"/>
        </w:rPr>
        <w:t>Тибекин П.Г., 2016.</w:t>
      </w:r>
      <w:r>
        <w:rPr>
          <w:color w:val="000000"/>
        </w:rPr>
        <w:t xml:space="preserve"> Отчётный баланс запасов по формам: 5-гр, 70-тп, 71-тп, 2-лс за 2015 г. по общераспространённым полезным ископаемым (песок) из восстанавливаемых (нестабильных) русловых отложений р.Зея. (БЛГ 80294 ТЭ). – Благовещенск: ООО «Дальсвет партнёр», 2016. – 1 кн.-14 л. /// АТГФ-29936-32.</w:t>
      </w:r>
    </w:p>
    <w:p>
      <w:pPr>
        <w:pStyle w:val="Normal"/>
        <w:tabs>
          <w:tab w:val="clear" w:pos="720"/>
          <w:tab w:val="left" w:pos="3480" w:leader="none"/>
        </w:tabs>
        <w:ind w:firstLine="709" w:end="0"/>
        <w:jc w:val="both"/>
        <w:rPr>
          <w:b/>
          <w:color w:val="000000"/>
        </w:rPr>
      </w:pPr>
      <w:r>
        <w:rPr>
          <w:b/>
          <w:color w:val="000000"/>
        </w:rPr>
        <w:t xml:space="preserve">Тибекин П.Г., 2016. </w:t>
      </w:r>
      <w:r>
        <w:rPr>
          <w:color w:val="000000"/>
        </w:rPr>
        <w:t xml:space="preserve">Отчётный баланс запасов россыпного золота по ООО «Авангардзолото» по формам 5-гр, 2-лс за 2016 г. – Благовещенск, 2016. – 1 кн.-17 л. /// АТГФ-31069. </w:t>
      </w:r>
      <w:r>
        <w:rPr>
          <w:color w:val="000000"/>
          <w:sz w:val="20"/>
        </w:rPr>
        <w:t>Конфиденциально</w:t>
      </w:r>
    </w:p>
    <w:p>
      <w:pPr>
        <w:pStyle w:val="Normal"/>
        <w:tabs>
          <w:tab w:val="clear" w:pos="720"/>
          <w:tab w:val="left" w:pos="3480" w:leader="none"/>
        </w:tabs>
        <w:ind w:firstLine="709" w:end="0"/>
        <w:jc w:val="both"/>
        <w:rPr>
          <w:b/>
          <w:color w:val="000000"/>
        </w:rPr>
      </w:pPr>
      <w:r>
        <w:rPr>
          <w:b/>
          <w:color w:val="000000"/>
        </w:rPr>
        <w:t xml:space="preserve">Тибекин П.Г., 2016. </w:t>
      </w:r>
      <w:r>
        <w:rPr>
          <w:color w:val="000000"/>
        </w:rPr>
        <w:t>Отчётный баланс запасов россыпного золота по ООО «Азимут» по форме 5-гр, 2-лс за 2016 г. – Благовещенск, 2016. – 1 кн.-17 л. /// АТГФ-31071.</w:t>
      </w:r>
      <w:r>
        <w:rPr>
          <w:color w:val="000000"/>
          <w:sz w:val="20"/>
        </w:rPr>
        <w:t xml:space="preserve"> Конфиденциально</w:t>
      </w:r>
    </w:p>
    <w:p>
      <w:pPr>
        <w:pStyle w:val="Normal"/>
        <w:tabs>
          <w:tab w:val="clear" w:pos="720"/>
          <w:tab w:val="left" w:pos="3480" w:leader="none"/>
        </w:tabs>
        <w:ind w:firstLine="709" w:end="0"/>
        <w:jc w:val="both"/>
        <w:rPr>
          <w:b/>
          <w:color w:val="000000"/>
        </w:rPr>
      </w:pPr>
      <w:r>
        <w:rPr>
          <w:b/>
          <w:color w:val="000000"/>
        </w:rPr>
        <w:t xml:space="preserve">Тибекин П.Г., 2016. </w:t>
      </w:r>
      <w:r>
        <w:rPr>
          <w:color w:val="000000"/>
        </w:rPr>
        <w:t xml:space="preserve">Отчётный баланс запасов россыпного золота по ООО «АЛТАН» по формам 5-гр, 70-тп за 2016 г. – Благовещенск, 2016. – 1 кн.-22 л. /// АТГФ-31075. </w:t>
      </w:r>
      <w:r>
        <w:rPr>
          <w:color w:val="000000"/>
          <w:sz w:val="20"/>
        </w:rPr>
        <w:t>Конфиденциально</w:t>
      </w:r>
    </w:p>
    <w:p>
      <w:pPr>
        <w:pStyle w:val="Normal"/>
        <w:tabs>
          <w:tab w:val="clear" w:pos="720"/>
          <w:tab w:val="left" w:pos="3480" w:leader="none"/>
        </w:tabs>
        <w:ind w:firstLine="709" w:end="0"/>
        <w:jc w:val="both"/>
        <w:rPr>
          <w:b/>
          <w:color w:val="000000"/>
        </w:rPr>
      </w:pPr>
      <w:r>
        <w:rPr>
          <w:b/>
          <w:color w:val="000000"/>
        </w:rPr>
        <w:t xml:space="preserve">Тибекин П.Г., 2016. </w:t>
      </w:r>
      <w:r>
        <w:rPr>
          <w:color w:val="000000"/>
        </w:rPr>
        <w:t xml:space="preserve">Отчётный баланс запасов россыпного золота по ООО «Золото Амура» по форме 5-гр за 2016 г. – Благовещенск:, 2016. – 1 кн.-16 л. /// АТГФ-31106. </w:t>
      </w:r>
      <w:r>
        <w:rPr>
          <w:color w:val="000000"/>
          <w:sz w:val="20"/>
        </w:rPr>
        <w:t>Конфиденциально</w:t>
      </w:r>
    </w:p>
    <w:p>
      <w:pPr>
        <w:pStyle w:val="Normal"/>
        <w:tabs>
          <w:tab w:val="clear" w:pos="720"/>
          <w:tab w:val="left" w:pos="3480" w:leader="none"/>
        </w:tabs>
        <w:ind w:firstLine="709" w:end="0"/>
        <w:jc w:val="both"/>
        <w:rPr>
          <w:b/>
          <w:bCs/>
          <w:color w:val="000000"/>
        </w:rPr>
      </w:pPr>
      <w:r>
        <w:rPr>
          <w:b/>
          <w:color w:val="000000"/>
        </w:rPr>
        <w:t>Тибекин П.Г., 2016.</w:t>
      </w:r>
      <w:r>
        <w:rPr>
          <w:color w:val="000000"/>
        </w:rPr>
        <w:t xml:space="preserve"> Пояснительная записка к отчётному балансу запасов по формам: 5-гр, 70-тп, 71-тп, 2-лс за 2015 г. по Огоджинскому месторождению КАМЕННОГО УГЛЯ, участок «Центральный», пласт IX. – Благовещенск: ООО «Амурский уголь», 2016. – 1 кн.-22 л. /// АТГФ-29900.</w:t>
      </w:r>
    </w:p>
    <w:p>
      <w:pPr>
        <w:pStyle w:val="Normal"/>
        <w:ind w:firstLine="709" w:end="0"/>
        <w:jc w:val="both"/>
        <w:rPr>
          <w:b/>
          <w:bCs/>
          <w:color w:val="000000"/>
        </w:rPr>
      </w:pPr>
      <w:r>
        <w:rPr>
          <w:b/>
          <w:bCs/>
          <w:color w:val="000000"/>
        </w:rPr>
        <w:t>Тибекин П.Г., 2017.</w:t>
      </w:r>
      <w:r>
        <w:rPr>
          <w:color w:val="000000"/>
        </w:rPr>
        <w:t xml:space="preserve"> Материалы отчётного баланса запасов россыпного золота </w:t>
      </w:r>
      <w:r>
        <w:rPr>
          <w:bCs/>
          <w:color w:val="000000"/>
        </w:rPr>
        <w:t xml:space="preserve">ООО «Зейская тайга» за 2017 </w:t>
      </w:r>
      <w:r>
        <w:rPr>
          <w:color w:val="000000"/>
        </w:rPr>
        <w:t>г. по формам 5-гр, 70-тп, 71-тп, 2-лс. – Благовещенск, 2017. – 1 кн.-24 л., 10 л.гр.пр. /// АТГФ-31349.</w:t>
      </w:r>
      <w:r>
        <w:rPr>
          <w:b/>
          <w:bCs/>
          <w:color w:val="000000"/>
        </w:rPr>
        <w:t xml:space="preserve"> </w:t>
      </w:r>
      <w:r>
        <w:rPr>
          <w:color w:val="000000"/>
          <w:sz w:val="20"/>
        </w:rPr>
        <w:t>Конфиденциально</w:t>
      </w:r>
    </w:p>
    <w:p>
      <w:pPr>
        <w:pStyle w:val="Normal"/>
        <w:ind w:firstLine="709" w:end="0"/>
        <w:jc w:val="both"/>
        <w:rPr>
          <w:b/>
          <w:bCs/>
          <w:color w:val="000000"/>
        </w:rPr>
      </w:pPr>
      <w:r>
        <w:rPr>
          <w:b/>
          <w:bCs/>
          <w:color w:val="000000"/>
        </w:rPr>
        <w:t xml:space="preserve">Тибекин П.Г., 2017. </w:t>
      </w:r>
      <w:r>
        <w:rPr>
          <w:color w:val="000000"/>
        </w:rPr>
        <w:t xml:space="preserve">Материалы отчётного баланса запасов россыпного золота по </w:t>
      </w:r>
      <w:r>
        <w:rPr>
          <w:bCs/>
          <w:color w:val="000000"/>
        </w:rPr>
        <w:t>ООО «Восход» за 2017 г.</w:t>
      </w:r>
      <w:r>
        <w:rPr>
          <w:b/>
          <w:bCs/>
          <w:color w:val="000000"/>
        </w:rPr>
        <w:t xml:space="preserve"> </w:t>
      </w:r>
      <w:r>
        <w:rPr>
          <w:color w:val="000000"/>
        </w:rPr>
        <w:t xml:space="preserve">по формам 5-гр, 70-тп, 71-тп, 2-лс. – Благовещенск, 2017. – 1 кн.-25 л., 9 л.гр.пр. /// АТГФ-31334. </w:t>
      </w:r>
      <w:r>
        <w:rPr>
          <w:color w:val="000000"/>
          <w:sz w:val="20"/>
        </w:rPr>
        <w:t>Конфиденциально</w:t>
      </w:r>
    </w:p>
    <w:p>
      <w:pPr>
        <w:pStyle w:val="Normal"/>
        <w:ind w:firstLine="709" w:end="0"/>
        <w:jc w:val="both"/>
        <w:rPr>
          <w:b/>
          <w:color w:val="000000"/>
        </w:rPr>
      </w:pPr>
      <w:r>
        <w:rPr>
          <w:b/>
          <w:bCs/>
          <w:color w:val="000000"/>
        </w:rPr>
        <w:t xml:space="preserve">Тибекин П.Г., 2017. </w:t>
      </w:r>
      <w:r>
        <w:rPr>
          <w:color w:val="000000"/>
        </w:rPr>
        <w:t xml:space="preserve">Отчётный баланс запасов россыпного золота </w:t>
      </w:r>
      <w:r>
        <w:rPr>
          <w:bCs/>
          <w:color w:val="000000"/>
        </w:rPr>
        <w:t>ООО «Восток» за 2017 г.</w:t>
      </w:r>
      <w:r>
        <w:rPr>
          <w:color w:val="000000"/>
        </w:rPr>
        <w:t xml:space="preserve"> по формам 5-гр, 2-лс – Благовещенск, 2017. – 1 кн.-18 л. /// АТГФ-31330. </w:t>
      </w:r>
      <w:r>
        <w:rPr>
          <w:color w:val="000000"/>
          <w:sz w:val="20"/>
        </w:rPr>
        <w:t>Конфиденциально</w:t>
      </w:r>
    </w:p>
    <w:p>
      <w:pPr>
        <w:pStyle w:val="Normal"/>
        <w:ind w:firstLine="709" w:end="0"/>
        <w:jc w:val="both"/>
        <w:rPr>
          <w:b/>
          <w:bCs/>
          <w:color w:val="000000"/>
        </w:rPr>
      </w:pPr>
      <w:r>
        <w:rPr>
          <w:b/>
          <w:color w:val="000000"/>
        </w:rPr>
        <w:t>Тибекин П.Г., 2017.</w:t>
      </w:r>
      <w:r>
        <w:rPr>
          <w:color w:val="000000"/>
        </w:rPr>
        <w:t xml:space="preserve"> Отчётный баланс запасов россыпного золота по ООО «Авангардзолото» по форме 5-гр, 2-лс за 2017 г. – Благовещенск, 2017. – 1 кн.-16 л. /// АТГФ-31317. </w:t>
      </w:r>
      <w:r>
        <w:rPr>
          <w:color w:val="000000"/>
          <w:sz w:val="20"/>
        </w:rPr>
        <w:t>Конфиденциально</w:t>
      </w:r>
    </w:p>
    <w:p>
      <w:pPr>
        <w:pStyle w:val="Normal"/>
        <w:ind w:firstLine="709" w:end="0"/>
        <w:jc w:val="both"/>
        <w:rPr>
          <w:b/>
          <w:color w:val="000000"/>
        </w:rPr>
      </w:pPr>
      <w:r>
        <w:rPr>
          <w:b/>
          <w:bCs/>
          <w:color w:val="000000"/>
        </w:rPr>
        <w:t xml:space="preserve">Тибекин П.Г., 2017. </w:t>
      </w:r>
      <w:r>
        <w:rPr>
          <w:color w:val="000000"/>
        </w:rPr>
        <w:t xml:space="preserve">Отчётный баланс запасов россыпного золота по </w:t>
      </w:r>
      <w:r>
        <w:rPr>
          <w:bCs/>
          <w:color w:val="000000"/>
        </w:rPr>
        <w:t xml:space="preserve">ООО «Золото Амура» за 2017 г. </w:t>
      </w:r>
      <w:r>
        <w:rPr>
          <w:color w:val="000000"/>
        </w:rPr>
        <w:t>по формам 5-гр, 2-лс</w:t>
      </w:r>
      <w:r>
        <w:rPr>
          <w:bCs/>
          <w:color w:val="000000"/>
        </w:rPr>
        <w:t>.</w:t>
      </w:r>
      <w:r>
        <w:rPr>
          <w:color w:val="000000"/>
        </w:rPr>
        <w:t xml:space="preserve"> – Благовещенск, 2017. – 1 кн.-16 л. /// АТГФ-31356.</w:t>
      </w:r>
      <w:r>
        <w:rPr>
          <w:color w:val="000000"/>
          <w:sz w:val="20"/>
        </w:rPr>
        <w:t xml:space="preserve"> Конфиденциально</w:t>
      </w:r>
    </w:p>
    <w:p>
      <w:pPr>
        <w:pStyle w:val="Normal"/>
        <w:tabs>
          <w:tab w:val="clear" w:pos="720"/>
          <w:tab w:val="left" w:pos="3480" w:leader="none"/>
        </w:tabs>
        <w:ind w:firstLine="709" w:end="0"/>
        <w:jc w:val="both"/>
        <w:rPr>
          <w:b/>
          <w:color w:val="000000"/>
        </w:rPr>
      </w:pPr>
      <w:r>
        <w:rPr>
          <w:b/>
          <w:color w:val="000000"/>
        </w:rPr>
        <w:t xml:space="preserve">Тибекин П.Г., 2017. </w:t>
      </w:r>
      <w:r>
        <w:rPr>
          <w:color w:val="000000"/>
        </w:rPr>
        <w:t>Пояснительная записка к отчётному балансу запасов по формам 5-гр, 70-тп, 71-тп за 2016 г. по</w:t>
      </w:r>
      <w:r>
        <w:rPr>
          <w:b/>
          <w:color w:val="000000"/>
        </w:rPr>
        <w:t xml:space="preserve"> </w:t>
      </w:r>
      <w:r>
        <w:rPr>
          <w:color w:val="000000"/>
        </w:rPr>
        <w:t>Огоджинскому месторождению КАМЕННОГО УГЛЯ, участок «Центральный», пласт IX. – Благовещенск:</w:t>
      </w:r>
      <w:r>
        <w:rPr>
          <w:b/>
          <w:color w:val="000000"/>
        </w:rPr>
        <w:t xml:space="preserve"> </w:t>
      </w:r>
      <w:r>
        <w:rPr>
          <w:color w:val="000000"/>
        </w:rPr>
        <w:t>ООО «Амурский уголь», 2017. – 1 кн.-19 л. /// АТГФ-31058.</w:t>
      </w:r>
      <w:r>
        <w:rPr>
          <w:color w:val="000000"/>
          <w:sz w:val="20"/>
        </w:rPr>
        <w:t xml:space="preserve"> Конфиденциально</w:t>
      </w:r>
    </w:p>
    <w:p>
      <w:pPr>
        <w:pStyle w:val="Normal"/>
        <w:ind w:firstLine="709" w:end="0"/>
        <w:jc w:val="both"/>
        <w:rPr>
          <w:b/>
          <w:bCs/>
          <w:color w:val="000000"/>
        </w:rPr>
      </w:pPr>
      <w:r>
        <w:rPr>
          <w:b/>
          <w:color w:val="000000"/>
        </w:rPr>
        <w:t>Тибекин П.Г., 2018.</w:t>
      </w:r>
      <w:r>
        <w:rPr>
          <w:color w:val="000000"/>
        </w:rPr>
        <w:t xml:space="preserve"> Материалы отчётного баланса запасов россыпного золота ООО «</w:t>
      </w:r>
      <w:r>
        <w:rPr>
          <w:bCs/>
          <w:color w:val="000000"/>
        </w:rPr>
        <w:t>Ногда Золото</w:t>
      </w:r>
      <w:r>
        <w:rPr>
          <w:color w:val="000000"/>
        </w:rPr>
        <w:t xml:space="preserve">» за 2018 г. по формам: 5-гр, 70-тп, 71-тп. – Благовещенск, 2018. – 1 кн.-18 л. /// АТГФ-31609. </w:t>
      </w:r>
      <w:r>
        <w:rPr>
          <w:color w:val="000000"/>
          <w:sz w:val="20"/>
        </w:rPr>
        <w:t>Конфиденциально</w:t>
      </w:r>
    </w:p>
    <w:p>
      <w:pPr>
        <w:pStyle w:val="Normal"/>
        <w:ind w:firstLine="709" w:end="0"/>
        <w:jc w:val="both"/>
        <w:rPr>
          <w:b/>
          <w:bCs/>
          <w:color w:val="000000"/>
        </w:rPr>
      </w:pPr>
      <w:r>
        <w:rPr>
          <w:b/>
          <w:bCs/>
          <w:color w:val="000000"/>
        </w:rPr>
        <w:t xml:space="preserve">Тибекин П.Г., 2018. </w:t>
      </w:r>
      <w:r>
        <w:rPr>
          <w:color w:val="000000"/>
        </w:rPr>
        <w:t xml:space="preserve">Материалы отчётного баланса запасов россыпного золота по </w:t>
      </w:r>
      <w:r>
        <w:rPr>
          <w:bCs/>
          <w:color w:val="000000"/>
        </w:rPr>
        <w:t xml:space="preserve">ООО </w:t>
      </w:r>
      <w:r>
        <w:rPr>
          <w:bCs/>
          <w:color w:val="000000"/>
          <w:u w:val="single"/>
        </w:rPr>
        <w:t>«Восход»</w:t>
      </w:r>
      <w:r>
        <w:rPr>
          <w:b/>
          <w:color w:val="000000"/>
          <w:u w:val="single"/>
        </w:rPr>
        <w:t xml:space="preserve"> </w:t>
      </w:r>
      <w:r>
        <w:rPr>
          <w:color w:val="000000"/>
          <w:u w:val="single"/>
        </w:rPr>
        <w:t>(с.Чигири</w:t>
      </w:r>
      <w:r>
        <w:rPr>
          <w:color w:val="000000"/>
        </w:rPr>
        <w:t xml:space="preserve">, </w:t>
      </w:r>
      <w:r>
        <w:rPr>
          <w:color w:val="000000"/>
          <w:u w:val="single"/>
        </w:rPr>
        <w:t>ген.директор Леонова О.А., БЛГ 02724 БЭ</w:t>
      </w:r>
      <w:r>
        <w:rPr>
          <w:b/>
          <w:color w:val="000000"/>
        </w:rPr>
        <w:t>)</w:t>
      </w:r>
      <w:r>
        <w:rPr>
          <w:bCs/>
          <w:color w:val="000000"/>
        </w:rPr>
        <w:t xml:space="preserve"> </w:t>
      </w:r>
      <w:r>
        <w:rPr>
          <w:color w:val="000000"/>
        </w:rPr>
        <w:t xml:space="preserve">по формам: 5-гр, 70-тп, 71-тп </w:t>
      </w:r>
      <w:r>
        <w:rPr>
          <w:bCs/>
          <w:color w:val="000000"/>
        </w:rPr>
        <w:t>за 2018 г.,</w:t>
      </w:r>
      <w:r>
        <w:rPr>
          <w:color w:val="000000"/>
        </w:rPr>
        <w:t>– Благовещенск, 2018. – 1 кн.-20 л., 6/6 л.гр.пр. /// АТГФ-31568.</w:t>
      </w:r>
      <w:r>
        <w:rPr>
          <w:color w:val="000000"/>
          <w:sz w:val="20"/>
        </w:rPr>
        <w:t xml:space="preserve"> Конфиденциально</w:t>
      </w:r>
    </w:p>
    <w:p>
      <w:pPr>
        <w:pStyle w:val="Normal"/>
        <w:ind w:firstLine="709" w:end="0"/>
        <w:jc w:val="both"/>
        <w:rPr>
          <w:b/>
          <w:color w:val="000000"/>
        </w:rPr>
      </w:pPr>
      <w:r>
        <w:rPr>
          <w:b/>
          <w:bCs/>
          <w:color w:val="000000"/>
        </w:rPr>
        <w:t>Тибекин П.Г., 2018.</w:t>
      </w:r>
      <w:r>
        <w:rPr>
          <w:color w:val="000000"/>
        </w:rPr>
        <w:t xml:space="preserve"> Материалы отчётного баланса запасов россыпного золота по </w:t>
      </w:r>
      <w:r>
        <w:rPr>
          <w:bCs/>
          <w:color w:val="000000"/>
        </w:rPr>
        <w:t xml:space="preserve">ООО «Зейская тайга» </w:t>
      </w:r>
      <w:r>
        <w:rPr>
          <w:color w:val="000000"/>
        </w:rPr>
        <w:t xml:space="preserve">по формам: 5-гр, 70-тп, 71-тп </w:t>
      </w:r>
      <w:r>
        <w:rPr>
          <w:bCs/>
          <w:color w:val="000000"/>
        </w:rPr>
        <w:t xml:space="preserve">за 2018 </w:t>
      </w:r>
      <w:r>
        <w:rPr>
          <w:color w:val="000000"/>
        </w:rPr>
        <w:t>г. – Благовещенск, 2018. – 1 кн.-23 л., 12 л.гр.пр. /// АТГФ-31584.</w:t>
      </w:r>
      <w:r>
        <w:rPr>
          <w:color w:val="000000"/>
          <w:sz w:val="20"/>
        </w:rPr>
        <w:t xml:space="preserve"> Конфиденциально</w:t>
      </w:r>
    </w:p>
    <w:p>
      <w:pPr>
        <w:pStyle w:val="Normal"/>
        <w:ind w:firstLine="709" w:end="0"/>
        <w:jc w:val="both"/>
        <w:rPr>
          <w:b/>
          <w:bCs/>
          <w:color w:val="000000"/>
        </w:rPr>
      </w:pPr>
      <w:r>
        <w:rPr>
          <w:b/>
          <w:color w:val="000000"/>
        </w:rPr>
        <w:t>Тибекин П.Г., 2018.</w:t>
      </w:r>
      <w:r>
        <w:rPr>
          <w:color w:val="000000"/>
        </w:rPr>
        <w:t xml:space="preserve"> Отчётный баланс запасов россыпного золота по ООО «Авангардзолото» по форме 5-гр, 70-тп, 71-тп за 2018 г. – Благовещенск, 2018. – 1 кн.-20 л. /// АТГФ-31549. </w:t>
      </w:r>
      <w:r>
        <w:rPr>
          <w:color w:val="000000"/>
          <w:sz w:val="20"/>
        </w:rPr>
        <w:t>Карточки: амб/золото россыпное-2018. (1 карточка). (5-гр/1, 70-тп/1, 71-тп/1). Конфиденциально</w:t>
      </w:r>
    </w:p>
    <w:p>
      <w:pPr>
        <w:pStyle w:val="Normal"/>
        <w:ind w:firstLine="709" w:end="0"/>
        <w:jc w:val="both"/>
        <w:rPr>
          <w:b/>
          <w:color w:val="000000"/>
        </w:rPr>
      </w:pPr>
      <w:r>
        <w:rPr>
          <w:b/>
          <w:bCs/>
          <w:color w:val="000000"/>
        </w:rPr>
        <w:t xml:space="preserve">Тибекин П.Г., 2018. </w:t>
      </w:r>
      <w:r>
        <w:rPr>
          <w:color w:val="000000"/>
        </w:rPr>
        <w:t xml:space="preserve">Отчётный баланс запасов россыпного золота по </w:t>
      </w:r>
      <w:r>
        <w:rPr>
          <w:bCs/>
          <w:color w:val="000000"/>
        </w:rPr>
        <w:t xml:space="preserve">ООО «Золото Амура» </w:t>
      </w:r>
      <w:r>
        <w:rPr>
          <w:color w:val="000000"/>
        </w:rPr>
        <w:t xml:space="preserve">по форме 5-гр </w:t>
      </w:r>
      <w:r>
        <w:rPr>
          <w:bCs/>
          <w:color w:val="000000"/>
        </w:rPr>
        <w:t>за 2018 г.</w:t>
      </w:r>
      <w:r>
        <w:rPr>
          <w:color w:val="000000"/>
        </w:rPr>
        <w:t>– Благовещенск, 2018. – 1 кн.-14 л. /// АТГФ-</w:t>
      </w:r>
      <w:r>
        <w:rPr>
          <w:b/>
          <w:color w:val="000000"/>
        </w:rPr>
        <w:t xml:space="preserve"> </w:t>
      </w:r>
      <w:r>
        <w:rPr>
          <w:color w:val="000000"/>
        </w:rPr>
        <w:t xml:space="preserve">АТГФ-31590. </w:t>
      </w:r>
      <w:r>
        <w:rPr>
          <w:color w:val="000000"/>
          <w:sz w:val="20"/>
        </w:rPr>
        <w:t>Конфиденциально</w:t>
      </w:r>
    </w:p>
    <w:p>
      <w:pPr>
        <w:pStyle w:val="Normal"/>
        <w:ind w:firstLine="709" w:end="0"/>
        <w:jc w:val="both"/>
        <w:rPr>
          <w:b/>
          <w:color w:val="000000"/>
        </w:rPr>
      </w:pPr>
      <w:r>
        <w:rPr>
          <w:b/>
          <w:color w:val="000000"/>
        </w:rPr>
        <w:t>Тибекин П.Г., 2018.</w:t>
      </w:r>
      <w:r>
        <w:rPr>
          <w:color w:val="000000"/>
        </w:rPr>
        <w:t xml:space="preserve"> Пояснительная записка к отчётному балансу запасов по формам: 5-гр, 70-тп, 71-тп, 2-лс </w:t>
      </w:r>
      <w:r>
        <w:rPr>
          <w:b/>
          <w:color w:val="000000"/>
        </w:rPr>
        <w:t>за 2017</w:t>
      </w:r>
      <w:r>
        <w:rPr>
          <w:color w:val="000000"/>
        </w:rPr>
        <w:t xml:space="preserve"> г. по Огоджинскому месторождению </w:t>
      </w:r>
      <w:r>
        <w:rPr>
          <w:color w:val="000000"/>
          <w:u w:val="single"/>
        </w:rPr>
        <w:t>КАМЕННОГО УГЛЯ</w:t>
      </w:r>
      <w:r>
        <w:rPr>
          <w:color w:val="000000"/>
        </w:rPr>
        <w:t xml:space="preserve">, участок «Центральный», пласт IX (лиц.СЛД 00001 ТЭ). – Благовещенск: ООО «Амурский уголь», 2018. – 1 кн.-19 л. /// АТГФ-31290-2. </w:t>
      </w:r>
      <w:r>
        <w:rPr>
          <w:color w:val="000000"/>
          <w:sz w:val="20"/>
        </w:rPr>
        <w:t>Конфиденциально</w:t>
      </w:r>
    </w:p>
    <w:p>
      <w:pPr>
        <w:pStyle w:val="Normal"/>
        <w:ind w:firstLine="709" w:end="0"/>
        <w:jc w:val="both"/>
        <w:rPr>
          <w:b/>
          <w:bCs/>
          <w:color w:val="000000"/>
        </w:rPr>
      </w:pPr>
      <w:r>
        <w:rPr>
          <w:b/>
          <w:color w:val="000000"/>
        </w:rPr>
        <w:t>Тибекин П.Г., 2018.</w:t>
      </w:r>
      <w:r>
        <w:rPr>
          <w:color w:val="000000"/>
        </w:rPr>
        <w:t xml:space="preserve"> Пояснительные записки к отчётному балансу запасов по форме 5-гр, 70-тп, 71-тп за 2017 г. по Чагоянскому месторождению известняков (лиц.БЛГ 02082 ТЭ) и Береинскому месторождению глин (лиц.БЛГ 02083 ТЭ). – Благовещенск: ООО «Амурский цементный завод», 2018. – 2 кн.-24 л. (12+12). /// АТГФ-31271-3.</w:t>
      </w:r>
      <w:r>
        <w:rPr>
          <w:color w:val="000000"/>
          <w:sz w:val="20"/>
        </w:rPr>
        <w:t xml:space="preserve"> Конфиденциально</w:t>
      </w:r>
    </w:p>
    <w:p>
      <w:pPr>
        <w:pStyle w:val="Normal"/>
        <w:ind w:firstLine="709" w:end="0"/>
        <w:jc w:val="both"/>
        <w:rPr>
          <w:b/>
          <w:bCs/>
          <w:color w:val="000000"/>
        </w:rPr>
      </w:pPr>
      <w:r>
        <w:rPr>
          <w:b/>
          <w:bCs/>
          <w:color w:val="000000"/>
        </w:rPr>
        <w:t xml:space="preserve">Тибекин П.Г., 2019. </w:t>
      </w:r>
      <w:r>
        <w:rPr>
          <w:color w:val="000000"/>
        </w:rPr>
        <w:t xml:space="preserve">Материалы отчётного баланса запасов россыпного золота ООО «Зейская тайга» по формам: 5-гр, 70-тп, 71-тп </w:t>
      </w:r>
      <w:r>
        <w:rPr>
          <w:b/>
          <w:bCs/>
          <w:color w:val="000000"/>
        </w:rPr>
        <w:t xml:space="preserve">за 2019 г. </w:t>
      </w:r>
      <w:r>
        <w:rPr>
          <w:color w:val="000000"/>
        </w:rPr>
        <w:t xml:space="preserve">– Благовещенск, 2019. – 1 кн.-23 л., 6/21 л.гр.пр. /// АТГФ-31872. </w:t>
      </w:r>
      <w:r>
        <w:rPr>
          <w:color w:val="000000"/>
          <w:sz w:val="20"/>
        </w:rPr>
        <w:t>Конфиденциально</w:t>
      </w:r>
    </w:p>
    <w:p>
      <w:pPr>
        <w:pStyle w:val="Normal"/>
        <w:ind w:firstLine="709" w:end="0"/>
        <w:jc w:val="both"/>
        <w:rPr>
          <w:b/>
          <w:color w:val="000000"/>
        </w:rPr>
      </w:pPr>
      <w:r>
        <w:rPr>
          <w:b/>
          <w:bCs/>
          <w:color w:val="000000"/>
        </w:rPr>
        <w:t>Тибекин П.Г., 2019.</w:t>
      </w:r>
      <w:r>
        <w:rPr>
          <w:color w:val="000000"/>
        </w:rPr>
        <w:t xml:space="preserve"> </w:t>
      </w:r>
      <w:r>
        <w:rPr>
          <w:bCs/>
          <w:color w:val="000000"/>
        </w:rPr>
        <w:t xml:space="preserve">Материалы отчётного баланса запасов россыпного золота по </w:t>
      </w:r>
      <w:r>
        <w:rPr>
          <w:bCs/>
          <w:color w:val="000000"/>
          <w:u w:val="single"/>
        </w:rPr>
        <w:t>ООО «Восход»</w:t>
      </w:r>
      <w:r>
        <w:rPr>
          <w:b/>
          <w:bCs/>
          <w:color w:val="000000"/>
        </w:rPr>
        <w:t xml:space="preserve"> </w:t>
      </w:r>
      <w:r>
        <w:rPr>
          <w:bCs/>
          <w:color w:val="000000"/>
        </w:rPr>
        <w:t xml:space="preserve">по формам: 5-гр, 70-тп, 71-тп </w:t>
      </w:r>
      <w:r>
        <w:rPr>
          <w:b/>
          <w:bCs/>
          <w:color w:val="000000"/>
        </w:rPr>
        <w:t>за 2019 г</w:t>
      </w:r>
      <w:r>
        <w:rPr>
          <w:bCs/>
          <w:color w:val="000000"/>
        </w:rPr>
        <w:t xml:space="preserve">., </w:t>
      </w:r>
      <w:r>
        <w:rPr>
          <w:b/>
          <w:color w:val="000000"/>
        </w:rPr>
        <w:t xml:space="preserve">БЛГ 02724 БЭ, </w:t>
      </w:r>
      <w:r>
        <w:rPr>
          <w:color w:val="000000"/>
          <w:u w:val="single"/>
        </w:rPr>
        <w:t>ИНН/2801207787</w:t>
      </w:r>
      <w:r>
        <w:rPr>
          <w:color w:val="000000"/>
        </w:rPr>
        <w:t xml:space="preserve">. </w:t>
      </w:r>
      <w:r>
        <w:rPr>
          <w:bCs/>
          <w:color w:val="000000"/>
        </w:rPr>
        <w:t xml:space="preserve">– Благовещенск, 2019. – 1 кн.-22 л. /// АТГФ-31853. </w:t>
      </w:r>
      <w:r>
        <w:rPr>
          <w:color w:val="000000"/>
          <w:sz w:val="20"/>
        </w:rPr>
        <w:t>Конфиденциально</w:t>
      </w:r>
    </w:p>
    <w:p>
      <w:pPr>
        <w:pStyle w:val="Normal"/>
        <w:ind w:firstLine="709" w:end="0"/>
        <w:jc w:val="both"/>
        <w:rPr>
          <w:b/>
          <w:bCs/>
          <w:color w:val="000000"/>
        </w:rPr>
      </w:pPr>
      <w:r>
        <w:rPr>
          <w:b/>
          <w:color w:val="000000"/>
        </w:rPr>
        <w:t>Тибекин П.Г., 2019.</w:t>
      </w:r>
      <w:r>
        <w:rPr>
          <w:color w:val="000000"/>
        </w:rPr>
        <w:t xml:space="preserve"> Отчётный баланс запасов россыпного золота по ООО «Авангардзолото» по форме 5-гр, 70-тп, 71-тп </w:t>
      </w:r>
      <w:r>
        <w:rPr>
          <w:b/>
          <w:color w:val="000000"/>
        </w:rPr>
        <w:t>за 2019 г</w:t>
      </w:r>
      <w:r>
        <w:rPr>
          <w:color w:val="000000"/>
        </w:rPr>
        <w:t xml:space="preserve">. – Благовещенск, 2019. – 1 кн.-20 л. /// АТГФ-31833. </w:t>
      </w:r>
      <w:r>
        <w:rPr>
          <w:color w:val="000000"/>
          <w:sz w:val="20"/>
        </w:rPr>
        <w:t>Конфиденциально</w:t>
      </w:r>
    </w:p>
    <w:p>
      <w:pPr>
        <w:pStyle w:val="Normal"/>
        <w:ind w:firstLine="709" w:end="0"/>
        <w:jc w:val="both"/>
        <w:rPr>
          <w:b/>
          <w:color w:val="000000"/>
        </w:rPr>
      </w:pPr>
      <w:r>
        <w:rPr>
          <w:b/>
          <w:bCs/>
          <w:color w:val="000000"/>
        </w:rPr>
        <w:t xml:space="preserve">Тибекин П.Г., 2019. </w:t>
      </w:r>
      <w:r>
        <w:rPr>
          <w:color w:val="000000"/>
        </w:rPr>
        <w:t xml:space="preserve">Отчётный баланс запасов россыпного золота по </w:t>
      </w:r>
      <w:r>
        <w:rPr>
          <w:bCs/>
          <w:color w:val="000000"/>
        </w:rPr>
        <w:t xml:space="preserve">ООО «Золото Амура» </w:t>
      </w:r>
      <w:r>
        <w:rPr>
          <w:color w:val="000000"/>
        </w:rPr>
        <w:t>по формам: 5-гр, 70-тп, 71-тп</w:t>
      </w:r>
      <w:r>
        <w:rPr>
          <w:b/>
          <w:bCs/>
          <w:color w:val="000000"/>
        </w:rPr>
        <w:t xml:space="preserve"> за 2019 г.</w:t>
      </w:r>
      <w:r>
        <w:rPr>
          <w:color w:val="000000"/>
        </w:rPr>
        <w:t xml:space="preserve"> – Благовещенск, 2019. – 1 кн.-19 л. /// АТГФ-31878. </w:t>
      </w:r>
      <w:r>
        <w:rPr>
          <w:color w:val="000000"/>
          <w:sz w:val="20"/>
        </w:rPr>
        <w:t>Конфиденциально</w:t>
      </w:r>
    </w:p>
    <w:p>
      <w:pPr>
        <w:pStyle w:val="Normal"/>
        <w:ind w:firstLine="709" w:end="0"/>
        <w:jc w:val="both"/>
        <w:rPr>
          <w:b/>
          <w:bCs/>
          <w:color w:val="000000"/>
        </w:rPr>
      </w:pPr>
      <w:r>
        <w:rPr>
          <w:b/>
          <w:color w:val="000000"/>
        </w:rPr>
        <w:t>Тибекин П.Г., 2019.</w:t>
      </w:r>
      <w:r>
        <w:rPr>
          <w:color w:val="000000"/>
        </w:rPr>
        <w:t xml:space="preserve"> Пояснительная записка к отчётному балансу запасов по формам: 5-гр, 70-тп, 71-тп, 2-лс </w:t>
      </w:r>
      <w:r>
        <w:rPr>
          <w:b/>
          <w:color w:val="000000"/>
        </w:rPr>
        <w:t>за 2018</w:t>
      </w:r>
      <w:r>
        <w:rPr>
          <w:color w:val="000000"/>
        </w:rPr>
        <w:t xml:space="preserve"> г. по Огоджинскому месторождению </w:t>
      </w:r>
      <w:r>
        <w:rPr>
          <w:color w:val="000000"/>
          <w:u w:val="single"/>
        </w:rPr>
        <w:t>КАМЕННОГО УГЛЯ</w:t>
      </w:r>
      <w:r>
        <w:rPr>
          <w:color w:val="000000"/>
        </w:rPr>
        <w:t xml:space="preserve">, участок «Центральный», пласт IX (Лицензия СЛД 00001 ТЭ). – Благовещенск: ООО «Амурский уголь», 2019. – 1 кн.-24 л. /// АТГФ-31514-10. </w:t>
      </w:r>
      <w:r>
        <w:rPr>
          <w:color w:val="000000"/>
          <w:sz w:val="20"/>
        </w:rPr>
        <w:t>Конфиденциально</w:t>
      </w:r>
    </w:p>
    <w:p>
      <w:pPr>
        <w:pStyle w:val="Normal"/>
        <w:ind w:firstLine="709" w:end="0"/>
        <w:jc w:val="both"/>
        <w:rPr>
          <w:b/>
          <w:bCs/>
          <w:color w:val="000000"/>
        </w:rPr>
      </w:pPr>
      <w:r>
        <w:rPr>
          <w:b/>
          <w:bCs/>
          <w:color w:val="000000"/>
        </w:rPr>
        <w:t>Тибекин П.Г., 2020.</w:t>
      </w:r>
      <w:r>
        <w:rPr>
          <w:bCs/>
          <w:color w:val="000000"/>
        </w:rPr>
        <w:t xml:space="preserve"> Материалы к отчётному балансу запасов россыпного золота ООО «Зейская тайга» </w:t>
      </w:r>
      <w:r>
        <w:rPr>
          <w:b/>
          <w:bCs/>
          <w:color w:val="000000"/>
        </w:rPr>
        <w:t>за 2020 г.</w:t>
      </w:r>
      <w:r>
        <w:rPr>
          <w:bCs/>
          <w:color w:val="000000"/>
        </w:rPr>
        <w:t xml:space="preserve"> по формам 5-гр, 70-тп, 71-тп. – Благовещенск, 2020. – 1 кн.-45 л., 4/20 л.гр.пр. /// АТГФ-32127. </w:t>
      </w:r>
      <w:r>
        <w:rPr>
          <w:color w:val="000000"/>
          <w:sz w:val="20"/>
        </w:rPr>
        <w:t>Конфиденциально</w:t>
      </w:r>
    </w:p>
    <w:p>
      <w:pPr>
        <w:pStyle w:val="Normal"/>
        <w:ind w:firstLine="709" w:end="0"/>
        <w:jc w:val="both"/>
        <w:rPr>
          <w:b/>
          <w:bCs/>
          <w:color w:val="000000"/>
        </w:rPr>
      </w:pPr>
      <w:r>
        <w:rPr>
          <w:b/>
          <w:bCs/>
          <w:color w:val="000000"/>
        </w:rPr>
        <w:t>Тибекин П.Г., 2020.</w:t>
      </w:r>
      <w:r>
        <w:rPr>
          <w:bCs/>
          <w:color w:val="000000"/>
        </w:rPr>
        <w:t xml:space="preserve"> Материалы к отчётному балансу запасов россыпного золота ООО «Иридий» </w:t>
      </w:r>
      <w:r>
        <w:rPr>
          <w:b/>
          <w:bCs/>
          <w:color w:val="000000"/>
        </w:rPr>
        <w:t>за 2020 г</w:t>
      </w:r>
      <w:r>
        <w:rPr>
          <w:bCs/>
          <w:color w:val="000000"/>
        </w:rPr>
        <w:t xml:space="preserve">. по форме 5-гр. – Благовещенск, 2020. – 1 кн.-10 л. /// АТГФ-32132. </w:t>
      </w:r>
      <w:r>
        <w:rPr>
          <w:color w:val="000000"/>
          <w:sz w:val="20"/>
        </w:rPr>
        <w:t>Конфиденциально</w:t>
      </w:r>
    </w:p>
    <w:p>
      <w:pPr>
        <w:pStyle w:val="Normal"/>
        <w:ind w:firstLine="709" w:end="0"/>
        <w:jc w:val="both"/>
        <w:rPr>
          <w:b/>
          <w:bCs/>
          <w:color w:val="000000"/>
        </w:rPr>
      </w:pPr>
      <w:r>
        <w:rPr>
          <w:b/>
          <w:bCs/>
          <w:color w:val="000000"/>
        </w:rPr>
        <w:t>Тибекин П.Г., 2020.</w:t>
      </w:r>
      <w:r>
        <w:rPr>
          <w:bCs/>
          <w:color w:val="000000"/>
        </w:rPr>
        <w:t xml:space="preserve"> Материалы отчётного баланса запасов россыпного золота ООО ЗДК «Алые Паруса» по форме 5-гр </w:t>
      </w:r>
      <w:r>
        <w:rPr>
          <w:b/>
          <w:bCs/>
          <w:color w:val="000000"/>
        </w:rPr>
        <w:t>за 2020 г</w:t>
      </w:r>
      <w:r>
        <w:rPr>
          <w:bCs/>
          <w:color w:val="000000"/>
        </w:rPr>
        <w:t xml:space="preserve">. – Благовещенск, 2020. – 1 кн.-16 л. /// АТГФ-32087. </w:t>
      </w:r>
      <w:r>
        <w:rPr>
          <w:color w:val="000000"/>
          <w:sz w:val="20"/>
        </w:rPr>
        <w:t>Конфиденциально</w:t>
      </w:r>
    </w:p>
    <w:p>
      <w:pPr>
        <w:pStyle w:val="Normal"/>
        <w:ind w:firstLine="709" w:end="0"/>
        <w:jc w:val="both"/>
        <w:rPr>
          <w:b/>
          <w:color w:val="000000"/>
        </w:rPr>
      </w:pPr>
      <w:r>
        <w:rPr>
          <w:b/>
          <w:bCs/>
          <w:color w:val="000000"/>
        </w:rPr>
        <w:t>Тибекин П.Г., 2020.</w:t>
      </w:r>
      <w:r>
        <w:rPr>
          <w:bCs/>
          <w:color w:val="000000"/>
        </w:rPr>
        <w:t xml:space="preserve"> Материалы отчётного баланса запасов россыпного золота ООО ЗДК «Фортуна» по форме 5-гр за 2020 г. – Благовещенск, 2020. – 1 кн.-14 л. /// АТГФ-32192. </w:t>
      </w:r>
      <w:r>
        <w:rPr>
          <w:color w:val="000000"/>
          <w:sz w:val="20"/>
        </w:rPr>
        <w:t>Конфиденциально</w:t>
      </w:r>
    </w:p>
    <w:p>
      <w:pPr>
        <w:pStyle w:val="Normal"/>
        <w:ind w:firstLine="709" w:end="0"/>
        <w:jc w:val="both"/>
        <w:rPr>
          <w:b/>
          <w:bCs/>
          <w:color w:val="000000"/>
        </w:rPr>
      </w:pPr>
      <w:r>
        <w:rPr>
          <w:b/>
          <w:color w:val="000000"/>
        </w:rPr>
        <w:t>Тибекин П.Г., 2020.</w:t>
      </w:r>
      <w:r>
        <w:rPr>
          <w:color w:val="000000"/>
        </w:rPr>
        <w:t xml:space="preserve"> Пояснительная записка к отчётному балансу запасов по формам: 5-гр, 70-тп, 71-тп </w:t>
      </w:r>
      <w:r>
        <w:rPr>
          <w:b/>
          <w:color w:val="000000"/>
        </w:rPr>
        <w:t>за 2019</w:t>
      </w:r>
      <w:r>
        <w:rPr>
          <w:color w:val="000000"/>
        </w:rPr>
        <w:t xml:space="preserve"> г. по Огоджинскому месторождению </w:t>
      </w:r>
      <w:r>
        <w:rPr>
          <w:color w:val="000000"/>
          <w:u w:val="single"/>
        </w:rPr>
        <w:t>КАМЕННОГО УГЛЯ</w:t>
      </w:r>
      <w:r>
        <w:rPr>
          <w:color w:val="000000"/>
        </w:rPr>
        <w:t xml:space="preserve">, участок «Центральный», пласт IX (Лицензия СЛД 00001 ТЭ). – Благовещенск: ООО «Амурский уголь», 2020. – 1 кн.-13 л. /// АТГФ-31763. </w:t>
      </w:r>
      <w:r>
        <w:rPr>
          <w:color w:val="000000"/>
          <w:sz w:val="20"/>
        </w:rPr>
        <w:t>Конфиденциально</w:t>
      </w:r>
    </w:p>
    <w:p>
      <w:pPr>
        <w:pStyle w:val="Normal"/>
        <w:ind w:firstLine="709" w:end="0"/>
        <w:jc w:val="both"/>
        <w:rPr>
          <w:b/>
          <w:color w:val="000000"/>
        </w:rPr>
      </w:pPr>
      <w:r>
        <w:rPr>
          <w:b/>
          <w:bCs/>
          <w:color w:val="000000"/>
        </w:rPr>
        <w:t xml:space="preserve">Тибекин П.Г., 2021. </w:t>
      </w:r>
      <w:r>
        <w:rPr>
          <w:bCs/>
          <w:color w:val="000000"/>
        </w:rPr>
        <w:t xml:space="preserve">Материалы отчётного баланса запасов россыпного золота ООО «Синай» </w:t>
      </w:r>
      <w:r>
        <w:rPr>
          <w:b/>
          <w:bCs/>
          <w:color w:val="000000"/>
        </w:rPr>
        <w:t>за 2020 г</w:t>
      </w:r>
      <w:r>
        <w:rPr>
          <w:bCs/>
          <w:color w:val="000000"/>
        </w:rPr>
        <w:t xml:space="preserve">. по форме 5-гр. – Благовещенск, 2021. – 1 кн.-11 л. /// АТГФ-32171. </w:t>
      </w:r>
      <w:r>
        <w:rPr>
          <w:color w:val="000000"/>
          <w:sz w:val="20"/>
        </w:rPr>
        <w:t>Конфиденциально</w:t>
      </w:r>
    </w:p>
    <w:p>
      <w:pPr>
        <w:pStyle w:val="Normal"/>
        <w:ind w:firstLine="709" w:end="0"/>
        <w:jc w:val="both"/>
        <w:rPr>
          <w:b/>
          <w:color w:val="000000"/>
        </w:rPr>
      </w:pPr>
      <w:r>
        <w:rPr>
          <w:b/>
          <w:color w:val="000000"/>
        </w:rPr>
        <w:t>Тибекин П.Г., 2021.</w:t>
      </w:r>
      <w:r>
        <w:rPr>
          <w:color w:val="000000"/>
        </w:rPr>
        <w:t xml:space="preserve"> Отчётный баланс запасов </w:t>
      </w:r>
      <w:r>
        <w:rPr>
          <w:b/>
          <w:color w:val="000000"/>
        </w:rPr>
        <w:t>за 2020 г.</w:t>
      </w:r>
      <w:r>
        <w:rPr>
          <w:color w:val="000000"/>
        </w:rPr>
        <w:t xml:space="preserve"> по Огоджинскому месторождению </w:t>
      </w:r>
      <w:r>
        <w:rPr>
          <w:color w:val="000000"/>
          <w:u w:val="single"/>
        </w:rPr>
        <w:t>КАМЕННОГО УГЛЯ</w:t>
      </w:r>
      <w:r>
        <w:rPr>
          <w:color w:val="000000"/>
        </w:rPr>
        <w:t xml:space="preserve">, участок «Центральный», пласт IX (Лицензия СЛД 00001 ТЭ) по формам: 5-гр, 70-тп, 71-тп. – Благовещенск: ООО «Амурский уголь», 2021. – 1 кн.-14 л. /// АТГФ-32048. </w:t>
      </w:r>
      <w:r>
        <w:rPr>
          <w:color w:val="000000"/>
          <w:sz w:val="20"/>
        </w:rPr>
        <w:t>Конфиденциально</w:t>
      </w:r>
    </w:p>
    <w:p>
      <w:pPr>
        <w:pStyle w:val="Normal"/>
        <w:ind w:firstLine="720" w:end="0"/>
        <w:jc w:val="both"/>
        <w:rPr>
          <w:b/>
          <w:color w:val="000000"/>
        </w:rPr>
      </w:pPr>
      <w:r>
        <w:rPr>
          <w:b/>
          <w:color w:val="000000"/>
        </w:rPr>
        <w:t>Тибекин П.Г., Зеленцов З.Г., 2011.</w:t>
      </w:r>
      <w:r>
        <w:rPr>
          <w:color w:val="000000"/>
        </w:rPr>
        <w:t xml:space="preserve"> Отчётный баланс запасов россыпного золота ООО «ГвидонГолд» за 2010 г. по формам: 5-гр, 70-тп. – Сковородино, 2011. – 1 кн.-21 л. /// АТГФ-28714</w:t>
      </w:r>
    </w:p>
    <w:p>
      <w:pPr>
        <w:pStyle w:val="Normal"/>
        <w:ind w:firstLine="709" w:end="0"/>
        <w:jc w:val="both"/>
        <w:rPr>
          <w:b/>
          <w:color w:val="000000"/>
        </w:rPr>
      </w:pPr>
      <w:r>
        <w:rPr>
          <w:b/>
          <w:color w:val="000000"/>
        </w:rPr>
        <w:t>Тибекин П.Г., Пасюк С.В., 2019.</w:t>
      </w:r>
      <w:r>
        <w:rPr>
          <w:color w:val="000000"/>
        </w:rPr>
        <w:t xml:space="preserve"> Пояснительные записки к отчётному балансу запасов ЦЕМЕНТНОГО СЫРЬЯ по форме 5-гр, 70-тп, 71-тп </w:t>
      </w:r>
      <w:r>
        <w:rPr>
          <w:b/>
          <w:color w:val="000000"/>
        </w:rPr>
        <w:t>за 2018 г</w:t>
      </w:r>
      <w:r>
        <w:rPr>
          <w:color w:val="000000"/>
        </w:rPr>
        <w:t xml:space="preserve">. по Чагоянскому месторождению известняков (БЛГ 02082 ТЭ) и Береинскому месторождению глин (БЛГ 02083 ТЭ). – Благовещенск: ООО «Амурский цементный завод», 2019. – 2 кн.-24 л. (12+12). /// АТГФ-31514-5. </w:t>
      </w:r>
      <w:r>
        <w:rPr>
          <w:color w:val="000000"/>
          <w:sz w:val="20"/>
        </w:rPr>
        <w:t>Конфиденциально</w:t>
      </w:r>
    </w:p>
    <w:p>
      <w:pPr>
        <w:pStyle w:val="Normal"/>
        <w:ind w:firstLine="709" w:end="0"/>
        <w:jc w:val="both"/>
        <w:rPr>
          <w:b/>
          <w:color w:val="000000"/>
        </w:rPr>
      </w:pPr>
      <w:r>
        <w:rPr>
          <w:b/>
          <w:color w:val="000000"/>
        </w:rPr>
        <w:t>Тибекин П.Г., Пасюк С.В., 2020.</w:t>
      </w:r>
      <w:r>
        <w:rPr>
          <w:color w:val="000000"/>
        </w:rPr>
        <w:t xml:space="preserve"> Пояснительные записки к отчётному балансу запасов ЦЕМЕНТНОГО СЫРЬЯ по форме 5-гр, 70-тп, 71-тп </w:t>
      </w:r>
      <w:r>
        <w:rPr>
          <w:b/>
          <w:color w:val="000000"/>
        </w:rPr>
        <w:t>за 2019 г</w:t>
      </w:r>
      <w:r>
        <w:rPr>
          <w:color w:val="000000"/>
        </w:rPr>
        <w:t xml:space="preserve">. по Чагоянскому месторождению известняков (БЛГ 02082 ТЭ) и Береинскому месторождению глин (БЛГ 02083 ТЭ). – Благовещенск: ООО «Амурский цементный завод», 2020. – 2 кн.-25 л. (12+13). /// АТГФ-31758. </w:t>
      </w:r>
      <w:r>
        <w:rPr>
          <w:color w:val="000000"/>
          <w:sz w:val="20"/>
        </w:rPr>
        <w:t>Конфиденциально</w:t>
      </w:r>
    </w:p>
    <w:p>
      <w:pPr>
        <w:pStyle w:val="Normal"/>
        <w:ind w:firstLine="709" w:end="0"/>
        <w:jc w:val="both"/>
        <w:rPr>
          <w:b/>
          <w:color w:val="000000"/>
        </w:rPr>
      </w:pPr>
      <w:r>
        <w:rPr>
          <w:b/>
          <w:color w:val="000000"/>
        </w:rPr>
        <w:t>Тибекин П.Г., Пасюк С.В., 2021.</w:t>
      </w:r>
      <w:r>
        <w:rPr>
          <w:color w:val="000000"/>
        </w:rPr>
        <w:t xml:space="preserve"> Материалы отчётного баланса запасов ЦЕМЕНТНОГО СЫРЬЯ </w:t>
      </w:r>
      <w:r>
        <w:rPr>
          <w:b/>
          <w:color w:val="000000"/>
        </w:rPr>
        <w:t>за 2020 г</w:t>
      </w:r>
      <w:r>
        <w:rPr>
          <w:color w:val="000000"/>
        </w:rPr>
        <w:t xml:space="preserve">. по Чагоянскому месторождению </w:t>
      </w:r>
      <w:r>
        <w:rPr>
          <w:color w:val="000000"/>
          <w:u w:val="single"/>
        </w:rPr>
        <w:t>известняков</w:t>
      </w:r>
      <w:r>
        <w:rPr>
          <w:color w:val="000000"/>
        </w:rPr>
        <w:t xml:space="preserve"> (БЛГ 02082 ТЭ) и Береинскому месторождению </w:t>
      </w:r>
      <w:r>
        <w:rPr>
          <w:color w:val="000000"/>
          <w:u w:val="single"/>
        </w:rPr>
        <w:t>глин</w:t>
      </w:r>
      <w:r>
        <w:rPr>
          <w:color w:val="000000"/>
        </w:rPr>
        <w:t xml:space="preserve"> (БЛГ 02083 ТЭ). Формы: 5-гр, 70-тп, 71-тп. – Благовещенск: ООО «Амурский цементный завод», 2021. – 2 кн.-24 л. (12+12). /// АТГФ-32044. </w:t>
      </w:r>
      <w:r>
        <w:rPr>
          <w:color w:val="000000"/>
          <w:sz w:val="20"/>
        </w:rPr>
        <w:t>Конфиденциально</w:t>
      </w:r>
    </w:p>
    <w:p>
      <w:pPr>
        <w:pStyle w:val="Normal"/>
        <w:ind w:firstLine="720" w:end="0"/>
        <w:jc w:val="both"/>
        <w:rPr>
          <w:b/>
          <w:color w:val="000000"/>
        </w:rPr>
      </w:pPr>
      <w:r>
        <w:rPr>
          <w:b/>
          <w:color w:val="000000"/>
        </w:rPr>
        <w:t>Тибекин П.Г., Ульянкин А.В., 2016.</w:t>
      </w:r>
      <w:r>
        <w:rPr>
          <w:color w:val="000000"/>
        </w:rPr>
        <w:t xml:space="preserve"> Отчётный баланс запасов общераспространённых полезных ископаемых за 2015 г. по формам: 5-гр, 70-тп, 71-тп, 2-лс по участку «Чагоянское (граниты)» (БЛГ № 80315 ТР) и месторождению «Углегорское», песок (БЛГ 80338 ТР). – Хабаровск, Благовещенск: ФГУП «ГУСС «Дальспецстрой» при Спецстрое России», 2016. – 3 кн.-27 л. (7+4+16), 1 л.гр.пр. /// АТГФ-29936-30.</w:t>
      </w:r>
    </w:p>
    <w:p>
      <w:pPr>
        <w:pStyle w:val="Normal"/>
        <w:ind w:firstLine="720" w:end="0"/>
        <w:jc w:val="both"/>
        <w:rPr>
          <w:b/>
          <w:color w:val="000000"/>
        </w:rPr>
      </w:pPr>
      <w:r>
        <w:rPr>
          <w:b/>
          <w:color w:val="000000"/>
        </w:rPr>
        <w:t>Тилинин А.А., 1971.</w:t>
      </w:r>
      <w:r>
        <w:rPr>
          <w:color w:val="000000"/>
        </w:rPr>
        <w:t xml:space="preserve"> Технический отчет по инженерно-геологическим изысканиям под строительство ремонтно-механических мастерских механизации СУ-12 СМТ-2 в г.Благовещенске. - Благовещенск: ДальТИСИЗ, 1971 - 12 с., 3 гр.пр. ///АТГФ-15014</w:t>
      </w:r>
    </w:p>
    <w:p>
      <w:pPr>
        <w:pStyle w:val="Normal"/>
        <w:ind w:firstLine="720" w:end="0"/>
        <w:jc w:val="both"/>
        <w:rPr>
          <w:b/>
          <w:color w:val="000000"/>
        </w:rPr>
      </w:pPr>
      <w:r>
        <w:rPr>
          <w:b/>
          <w:color w:val="000000"/>
        </w:rPr>
        <w:t>Тилинин А.А., 1972.</w:t>
      </w:r>
      <w:r>
        <w:rPr>
          <w:color w:val="000000"/>
        </w:rPr>
        <w:t xml:space="preserve"> Технический отчет по инженерно-геологическим изысканиям под строительство школы-интерната на 160 мест и хозкорпуса в п.Ново-Бурейск. - Благовещенск: ДальТИСИЗ, 1972. - 14 с., 5 гр.пр. ///АТГФ-14941</w:t>
      </w:r>
    </w:p>
    <w:p>
      <w:pPr>
        <w:pStyle w:val="Normal"/>
        <w:ind w:firstLine="720" w:end="0"/>
        <w:jc w:val="both"/>
        <w:rPr>
          <w:color w:val="000000"/>
        </w:rPr>
      </w:pPr>
      <w:r>
        <w:rPr>
          <w:b/>
          <w:color w:val="000000"/>
        </w:rPr>
        <w:t xml:space="preserve">Тимкин В.И., 1993. </w:t>
      </w:r>
      <w:r>
        <w:rPr>
          <w:color w:val="000000"/>
        </w:rPr>
        <w:t>Пояснительная записка к форме 5-ГР а/с «Северная» за 1992 г. (Компания «Амурзолото, ЛТД»). – Свободный: «Амурзолото, ЛТД», 1993. - 1 кн.- 7 л. /// АТГФ- 24737-17.</w:t>
      </w:r>
    </w:p>
    <w:p>
      <w:pPr>
        <w:pStyle w:val="Normal"/>
        <w:ind w:firstLine="720" w:end="0"/>
        <w:jc w:val="both"/>
        <w:rPr>
          <w:color w:val="000000"/>
        </w:rPr>
      </w:pPr>
      <w:r>
        <w:rPr>
          <w:color w:val="000000"/>
        </w:rPr>
        <w:t xml:space="preserve">Тимкин В.И., 1994. Материалы пересчета запасов по с/а "Северная" на 1.1.1994 года. - Свободный: с/а "Северная", 1994. - 2 кн. - 18 л., 4 гр.пр. /// АТГФ - 25052-1. авт., АМБ/93, НДПО </w:t>
      </w:r>
    </w:p>
    <w:p>
      <w:pPr>
        <w:pStyle w:val="Normal"/>
        <w:ind w:firstLine="720" w:end="0"/>
        <w:jc w:val="both"/>
        <w:rPr>
          <w:b/>
          <w:color w:val="000000"/>
        </w:rPr>
      </w:pPr>
      <w:r>
        <w:rPr>
          <w:color w:val="000000"/>
        </w:rPr>
        <w:t>Тимкин В.И., 1996. Материалы оперативного подсчета запасов, полученных в результате проведенных ГРР ЗАО "Амурский горный центр" в верхней части долины рч.Улягир (пп Мадалана). - п.Тахтамыгда: Амурский горн. центр, 1996. - 2 кн. - 24 с., 15 гр.пр. /// АТГФ - 25582. авт., НДПО, АМО, АЗ/росс.</w:t>
      </w:r>
    </w:p>
    <w:p>
      <w:pPr>
        <w:pStyle w:val="BodyTextIndent"/>
        <w:ind w:firstLine="720" w:end="0"/>
        <w:rPr>
          <w:b/>
          <w:color w:val="000000"/>
        </w:rPr>
      </w:pPr>
      <w:r>
        <w:rPr>
          <w:b/>
          <w:color w:val="000000"/>
        </w:rPr>
        <w:t>Тимкин В.И., 1997.</w:t>
      </w:r>
      <w:r>
        <w:rPr>
          <w:color w:val="000000"/>
        </w:rPr>
        <w:t xml:space="preserve"> Отчет по поисково-оценочным работам на россыпное золото в бассейне руч.Березовый - лп Ольдоя М. Объект </w:t>
      </w:r>
      <w:r>
        <w:rPr>
          <w:b/>
          <w:color w:val="000000"/>
        </w:rPr>
        <w:t>«Березовый».</w:t>
      </w:r>
      <w:r>
        <w:rPr>
          <w:color w:val="000000"/>
        </w:rPr>
        <w:t xml:space="preserve"> (Сковородинский р-н, N-51-XVI, лц.БЛГ 00558 БП, Гр.47-98-16. Протокол НТС-228/1 от 16.04.1998 г./запасы С</w:t>
      </w:r>
      <w:r>
        <w:rPr>
          <w:color w:val="000000"/>
          <w:vertAlign w:val="subscript"/>
        </w:rPr>
        <w:t>2</w:t>
      </w:r>
      <w:r>
        <w:rPr>
          <w:color w:val="000000"/>
        </w:rPr>
        <w:t>-31,7 кг принять к сведению, госбалансом не учитывать, из них 16,3 кг находятся в охранной зоне ж/д). - п.Тахтамыгда: ЗАО «Амурский горный центр», 1997. – 1 кн.- 51 л., 4 гр.пр. /// АТГФ-27053 (экз. № 1), Арх./в «АГЦ», од51817-скан. (51 МБ). Затраты: 92 тыс.руб. (в деноминир. ценах) – вмсб, предпр.</w:t>
      </w:r>
    </w:p>
    <w:p>
      <w:pPr>
        <w:pStyle w:val="Normal"/>
        <w:ind w:firstLine="720" w:end="0"/>
        <w:jc w:val="both"/>
        <w:rPr>
          <w:b/>
          <w:color w:val="000000"/>
        </w:rPr>
      </w:pPr>
      <w:r>
        <w:rPr>
          <w:b/>
          <w:color w:val="000000"/>
        </w:rPr>
        <w:t>Тимкин В.И., 1998.</w:t>
      </w:r>
      <w:r>
        <w:rPr>
          <w:color w:val="000000"/>
        </w:rPr>
        <w:t xml:space="preserve"> Материалы к оперативному приросту запасов участка золотодобычи и геологоразведки Зейского ЛПК по золотоносной россыпи руч.Джелончик, правого притока р.Тукси за 1998 г. (Зейский район, N-52-XXII, лц. БЛГ 00761 БР). Протокол АмурТКЗ № 172 от 7.12.98 г. - Зея: ОАО “Зейский ЛПК”, 1998. - 2 кн. -30 с., 16 гр.пр. ///АТГФ-26241-3</w:t>
      </w:r>
    </w:p>
    <w:p>
      <w:pPr>
        <w:pStyle w:val="Normal"/>
        <w:ind w:firstLine="720" w:end="0"/>
        <w:jc w:val="both"/>
        <w:rPr>
          <w:b/>
          <w:color w:val="000000"/>
        </w:rPr>
      </w:pPr>
      <w:r>
        <w:rPr>
          <w:b/>
          <w:color w:val="000000"/>
        </w:rPr>
        <w:t>Тимкин В.И., 1998.</w:t>
      </w:r>
      <w:r>
        <w:rPr>
          <w:color w:val="000000"/>
        </w:rPr>
        <w:t xml:space="preserve"> Материалы к отчетному балансу запасов россыпного золота ОАО “Зейский ЛПК” за 1998 г. - Зея, 1998. - 23 с., 3 гр.пр. ///АТГФ-26387</w:t>
      </w:r>
    </w:p>
    <w:p>
      <w:pPr>
        <w:pStyle w:val="Normal"/>
        <w:ind w:firstLine="720" w:end="0"/>
        <w:jc w:val="both"/>
        <w:rPr>
          <w:b/>
          <w:color w:val="000000"/>
        </w:rPr>
      </w:pPr>
      <w:r>
        <w:rPr>
          <w:b/>
          <w:color w:val="000000"/>
        </w:rPr>
        <w:t>Тимкин В.И., 1998.</w:t>
      </w:r>
      <w:r>
        <w:rPr>
          <w:color w:val="000000"/>
        </w:rPr>
        <w:t xml:space="preserve"> Материалы оперативного подсчета запасов россыпного золота по месторождению руч.Джелончик - пп Тукси по состоянию на 1.06.98 г., проведенного по материалам геологоразведчных работ ГРО прииска Октябрьский за 1981 год. - Зея: ОАО “ЗЛК”, 1998. - 2 кн.- 22 с., 6 гр.пр. ///АТГФ-26141</w:t>
      </w:r>
    </w:p>
    <w:p>
      <w:pPr>
        <w:pStyle w:val="Normal"/>
        <w:ind w:firstLine="720" w:end="0"/>
        <w:jc w:val="both"/>
        <w:rPr>
          <w:b/>
          <w:color w:val="000000"/>
        </w:rPr>
      </w:pPr>
      <w:r>
        <w:rPr>
          <w:b/>
          <w:color w:val="000000"/>
        </w:rPr>
        <w:t xml:space="preserve">Тимофеев А.А., 1932. </w:t>
      </w:r>
      <w:r>
        <w:rPr>
          <w:color w:val="000000"/>
        </w:rPr>
        <w:t>Предварительный отчет Гилюйской геолого-поисковой партии на графит за 1932 г. Описание фактического материала. – «Дальгеотрест», 1932. – 1 кн.-20 л., в т.ч.: 6 л.гр.пр. /// АТГФ-52; Арх.568-3 (1 кн.-6 л., в т.ч. 3 л.гр.пр.)-дублетный экз.</w:t>
      </w:r>
    </w:p>
    <w:p>
      <w:pPr>
        <w:pStyle w:val="Normal"/>
        <w:ind w:firstLine="720" w:end="0"/>
        <w:jc w:val="both"/>
        <w:rPr>
          <w:b/>
          <w:color w:val="000000"/>
        </w:rPr>
      </w:pPr>
      <w:r>
        <w:rPr>
          <w:b/>
          <w:color w:val="000000"/>
        </w:rPr>
        <w:t>Тимофеев А.А., Шевченко С.А., Калабин С.Н., 1964.</w:t>
      </w:r>
      <w:r>
        <w:rPr>
          <w:color w:val="000000"/>
        </w:rPr>
        <w:t xml:space="preserve"> Геологический отчет о результатах колонкового бурения по детализации Дубовской структуры и прослеживанию тектонического нарушения на площади «Радостной» по работам 1963-64 гг. - Иркутск: Востсибнефтегеология, 1964. – 2 кн.-168 л. (т.1-100 л.)+(т.2-68 л./тлько эл.экз.), 29 л.гр.пр. /// АТГФ-10767, од51503, диск № 1 (637 Мб, 1 кн.-100 л., 29 л.гр.) + диск № 2 (39 Мб, т.2 -Послойное описание керна-68 л.)</w:t>
      </w:r>
    </w:p>
    <w:p>
      <w:pPr>
        <w:pStyle w:val="Normal"/>
        <w:ind w:firstLine="720" w:end="0"/>
        <w:jc w:val="both"/>
        <w:rPr>
          <w:b/>
          <w:color w:val="000000"/>
        </w:rPr>
      </w:pPr>
      <w:r>
        <w:rPr>
          <w:b/>
          <w:color w:val="000000"/>
        </w:rPr>
        <w:t>Тимофеев В.Я., 1913.</w:t>
      </w:r>
      <w:r>
        <w:rPr>
          <w:color w:val="000000"/>
        </w:rPr>
        <w:t xml:space="preserve"> Отчёт по обследованию концессии Верхне-Амурской золотопромышленной кампании в Монголии и Тимптомском районе (Якутия). – 21 л. (л.-233-253). /// АТГФ-29380 (1 кн.-253 л. - разные материалы).</w:t>
      </w:r>
    </w:p>
    <w:p>
      <w:pPr>
        <w:pStyle w:val="Normal"/>
        <w:ind w:firstLine="720" w:end="0"/>
        <w:jc w:val="both"/>
        <w:rPr>
          <w:b/>
          <w:color w:val="000000"/>
        </w:rPr>
      </w:pPr>
      <w:r>
        <w:rPr>
          <w:b/>
          <w:color w:val="000000"/>
        </w:rPr>
        <w:t>Тимофеева М.В. и др., 1986.</w:t>
      </w:r>
      <w:r>
        <w:rPr>
          <w:color w:val="000000"/>
        </w:rPr>
        <w:t xml:space="preserve"> Предварительное изучение Джелтулакской рудной зоны с целью уточнения ее перспектив. - М.: ВИМС, 1986. - 136 с. ///АТГФ-20857</w:t>
      </w:r>
    </w:p>
    <w:p>
      <w:pPr>
        <w:pStyle w:val="Normal"/>
        <w:ind w:firstLine="720" w:end="0"/>
        <w:jc w:val="both"/>
        <w:rPr>
          <w:b/>
          <w:szCs w:val="24"/>
        </w:rPr>
      </w:pPr>
      <w:r>
        <w:rPr>
          <w:b/>
          <w:color w:val="000000"/>
        </w:rPr>
        <w:t>Тимошенко А.С., 1983.</w:t>
      </w:r>
      <w:r>
        <w:rPr>
          <w:color w:val="000000"/>
        </w:rPr>
        <w:t xml:space="preserve"> Отчет по НИР: “Исследование и разработка технологии комплексного извлечения ценных компонентов из золото-серебросодержащих руд разведуемых месторождений”. - М.: ЦНИГРИ, 1983. - 94 с. ///АТГФ-20009</w:t>
      </w:r>
    </w:p>
    <w:p>
      <w:pPr>
        <w:pStyle w:val="Normal"/>
        <w:tabs>
          <w:tab w:val="clear" w:pos="720"/>
          <w:tab w:val="left" w:pos="5991" w:leader="none"/>
        </w:tabs>
        <w:ind w:firstLine="709" w:end="0"/>
        <w:jc w:val="both"/>
        <w:rPr>
          <w:b/>
          <w:color w:val="000000"/>
        </w:rPr>
      </w:pPr>
      <w:r>
        <w:rPr>
          <w:b/>
          <w:szCs w:val="24"/>
        </w:rPr>
        <w:t>Тимошенко Д.Н., 2024</w:t>
      </w:r>
      <w:r>
        <w:rPr>
          <w:szCs w:val="24"/>
        </w:rPr>
        <w:t xml:space="preserve">. Отчет по результатам проведения работ по геологическому изучению, включающего поиски и оценку россыпного золота на участке «Маршигири» в долине р. Маршигири в Тындинском районе Амурской области, с подсчетом запасов по состоянию на 01.03.2024 г. Объект </w:t>
      </w:r>
      <w:r>
        <w:rPr>
          <w:b/>
          <w:szCs w:val="24"/>
        </w:rPr>
        <w:t>«Маршигири»</w:t>
      </w:r>
      <w:r>
        <w:rPr>
          <w:szCs w:val="24"/>
        </w:rPr>
        <w:t>. (</w:t>
      </w:r>
      <w:r>
        <w:rPr>
          <w:szCs w:val="24"/>
          <w:lang w:val="en-US"/>
        </w:rPr>
        <w:t>N</w:t>
      </w:r>
      <w:r>
        <w:rPr>
          <w:szCs w:val="24"/>
        </w:rPr>
        <w:t>-51-</w:t>
      </w:r>
      <w:r>
        <w:rPr>
          <w:szCs w:val="24"/>
          <w:lang w:val="en-US"/>
        </w:rPr>
        <w:t>X</w:t>
      </w:r>
      <w:r>
        <w:rPr>
          <w:szCs w:val="24"/>
        </w:rPr>
        <w:t xml:space="preserve">, </w:t>
      </w:r>
      <w:r>
        <w:rPr>
          <w:szCs w:val="24"/>
          <w:lang w:val="en-US"/>
        </w:rPr>
        <w:t>N</w:t>
      </w:r>
      <w:r>
        <w:rPr>
          <w:szCs w:val="24"/>
        </w:rPr>
        <w:t>-51-</w:t>
      </w:r>
      <w:r>
        <w:rPr>
          <w:szCs w:val="24"/>
          <w:lang w:val="en-US"/>
        </w:rPr>
        <w:t>XI</w:t>
      </w:r>
      <w:r>
        <w:rPr>
          <w:szCs w:val="24"/>
        </w:rPr>
        <w:t xml:space="preserve">, </w:t>
      </w:r>
      <w:r>
        <w:rPr>
          <w:szCs w:val="24"/>
          <w:lang w:val="en-US"/>
        </w:rPr>
        <w:t>N</w:t>
      </w:r>
      <w:r>
        <w:rPr>
          <w:szCs w:val="24"/>
        </w:rPr>
        <w:t>-51-</w:t>
      </w:r>
      <w:r>
        <w:rPr>
          <w:szCs w:val="24"/>
          <w:lang w:val="en-US"/>
        </w:rPr>
        <w:t>XVI</w:t>
      </w:r>
      <w:r>
        <w:rPr>
          <w:szCs w:val="24"/>
        </w:rPr>
        <w:t xml:space="preserve">, </w:t>
      </w:r>
      <w:r>
        <w:rPr>
          <w:szCs w:val="24"/>
          <w:lang w:val="en-US"/>
        </w:rPr>
        <w:t>N</w:t>
      </w:r>
      <w:r>
        <w:rPr>
          <w:szCs w:val="24"/>
        </w:rPr>
        <w:t>-51-</w:t>
      </w:r>
      <w:r>
        <w:rPr>
          <w:szCs w:val="24"/>
          <w:lang w:val="en-US"/>
        </w:rPr>
        <w:t>XVII</w:t>
      </w:r>
      <w:r>
        <w:rPr>
          <w:szCs w:val="24"/>
        </w:rPr>
        <w:t>, БЛГ 04323 БП, Гр.10-24-16859, ГКМ(В)-1506). Протокол ТКЗ Дальнедра (Амурнедра) № 1745 от 16.08.2024 г. – Благовещенск: ООО «МАРШИГИРИ», 2024. – 2 кн.-244 л. (212+32/протокол), 7/на 34 л.гр.пр. /// АТГФ-</w:t>
      </w:r>
      <w:r>
        <w:rPr>
          <w:b/>
          <w:szCs w:val="24"/>
        </w:rPr>
        <w:t>32889</w:t>
      </w:r>
      <w:r>
        <w:rPr>
          <w:szCs w:val="24"/>
        </w:rPr>
        <w:t xml:space="preserve">, эл./сервер  (64,0 Мб);  Арх./эл. – од55435 (328,0 Мб, скан.первич.).  </w:t>
      </w:r>
      <w:r>
        <w:rPr>
          <w:sz w:val="20"/>
        </w:rPr>
        <w:t>/// амо/Маршигири-правая составляющая р. Тында.</w:t>
      </w:r>
      <w:r>
        <w:rPr>
          <w:szCs w:val="24"/>
        </w:rPr>
        <w:t xml:space="preserve"> </w:t>
      </w:r>
      <w:r>
        <w:rPr>
          <w:color w:val="FF0000"/>
          <w:sz w:val="20"/>
        </w:rPr>
        <w:t>На общих основаниях</w:t>
      </w:r>
      <w:r>
        <w:rPr>
          <w:sz w:val="20"/>
        </w:rPr>
        <w:t xml:space="preserve">. </w:t>
      </w:r>
    </w:p>
    <w:p>
      <w:pPr>
        <w:pStyle w:val="Normal"/>
        <w:ind w:firstLine="720" w:end="0"/>
        <w:jc w:val="both"/>
        <w:rPr>
          <w:b/>
          <w:color w:val="000000"/>
        </w:rPr>
      </w:pPr>
      <w:r>
        <w:rPr>
          <w:b/>
          <w:color w:val="000000"/>
        </w:rPr>
        <w:t>Тимошенко Л.Н., 1985.</w:t>
      </w:r>
      <w:r>
        <w:rPr>
          <w:color w:val="000000"/>
        </w:rPr>
        <w:t xml:space="preserve"> Технологическая оценка руд Гаринского месторождения по всем переделам (заключительный). - Красноярск: Союзспецсталь, 1985. – 1 кн.- 93 л. /// АТГФ-19978, од51191 (140 МБ), од52246 (123 Мб) </w:t>
      </w:r>
    </w:p>
    <w:p>
      <w:pPr>
        <w:pStyle w:val="Normal"/>
        <w:ind w:firstLine="720" w:end="0"/>
        <w:jc w:val="both"/>
        <w:rPr>
          <w:b/>
          <w:color w:val="000000"/>
        </w:rPr>
      </w:pPr>
      <w:r>
        <w:rPr>
          <w:b/>
          <w:color w:val="000000"/>
        </w:rPr>
        <w:t xml:space="preserve">Типовая легенда </w:t>
      </w:r>
      <w:r>
        <w:rPr>
          <w:color w:val="000000"/>
        </w:rPr>
        <w:t>к “Карте размещения объектов распределенного и нераспределенного фонда недр субъектов Российской Федерации”. - М.: Росгеолфонд, 1999. - 16 с. (8 л.). ///АТГФ-26532-1</w:t>
      </w:r>
    </w:p>
    <w:p>
      <w:pPr>
        <w:pStyle w:val="Normal"/>
        <w:ind w:firstLine="720" w:end="0"/>
        <w:jc w:val="both"/>
        <w:rPr>
          <w:b/>
          <w:color w:val="000000"/>
        </w:rPr>
      </w:pPr>
      <w:r>
        <w:rPr>
          <w:b/>
          <w:color w:val="000000"/>
        </w:rPr>
        <w:t>Титаев В.Д., 1962.</w:t>
      </w:r>
      <w:r>
        <w:rPr>
          <w:color w:val="000000"/>
        </w:rPr>
        <w:t xml:space="preserve"> Технико-экономический доклад по Аркадьевскому м-нию формовочных глин, расположенного в Хингано-Архаринском районе Амурской области. - Хабаровск: ДВГУ, 1962. - 18 с., 5 гр.пр. ///АТГФ-10095, од52789-скан. (91 Мб)</w:t>
      </w:r>
    </w:p>
    <w:p>
      <w:pPr>
        <w:pStyle w:val="Normal"/>
        <w:ind w:firstLine="720" w:end="0"/>
        <w:jc w:val="both"/>
        <w:rPr>
          <w:b/>
          <w:color w:val="000000"/>
        </w:rPr>
      </w:pPr>
      <w:r>
        <w:rPr>
          <w:b/>
          <w:color w:val="000000"/>
        </w:rPr>
        <w:t>Титаев В.Д., 1967.</w:t>
      </w:r>
      <w:r>
        <w:rPr>
          <w:color w:val="000000"/>
        </w:rPr>
        <w:t xml:space="preserve"> Отчет о поисках огнеупорных и светложгущихся глин в Ивановском, Свободненском и Тыгдинском районах в 1964 г. - Хабаровск: ДВГУ, 1967. - 71 с., 11 гр.пр. ///АТГФ-12264</w:t>
      </w:r>
    </w:p>
    <w:p>
      <w:pPr>
        <w:pStyle w:val="Normal"/>
        <w:ind w:firstLine="720" w:end="0"/>
        <w:jc w:val="both"/>
        <w:rPr>
          <w:b/>
          <w:color w:val="000000"/>
        </w:rPr>
      </w:pPr>
      <w:r>
        <w:rPr>
          <w:b/>
          <w:color w:val="000000"/>
        </w:rPr>
        <w:t>Титаев В.Д., 1967.</w:t>
      </w:r>
      <w:r>
        <w:rPr>
          <w:color w:val="000000"/>
        </w:rPr>
        <w:t xml:space="preserve"> Отчет о поисках огнеупорных и светложгущихся глин в Ивановском, Свободненском и Тыгдинском районах. - Свободный: АмурРайГРУ, 1967. - 71 с., 11 гр.пр. ///АТГФ-12264</w:t>
      </w:r>
    </w:p>
    <w:p>
      <w:pPr>
        <w:pStyle w:val="Normal"/>
        <w:ind w:firstLine="720" w:end="0"/>
        <w:jc w:val="both"/>
        <w:rPr>
          <w:b/>
          <w:color w:val="000000"/>
        </w:rPr>
      </w:pPr>
      <w:r>
        <w:rPr>
          <w:b/>
          <w:color w:val="000000"/>
        </w:rPr>
        <w:t>Титаев В.Д., 1967.</w:t>
      </w:r>
      <w:r>
        <w:rPr>
          <w:color w:val="000000"/>
        </w:rPr>
        <w:t xml:space="preserve"> Отчет о результатах поисковых работ на беложгущиеся глины в Бурейском и Тыгдинском р-нах в 1966 г. - Свободный: АмурРайГРУ, 1967. - 73 с., 10 гр.пр. ///АТГФ-12497</w:t>
      </w:r>
    </w:p>
    <w:p>
      <w:pPr>
        <w:pStyle w:val="Normal"/>
        <w:ind w:firstLine="720" w:end="0"/>
        <w:jc w:val="both"/>
        <w:rPr>
          <w:b/>
          <w:color w:val="000000"/>
        </w:rPr>
      </w:pPr>
      <w:r>
        <w:rPr>
          <w:b/>
          <w:color w:val="000000"/>
        </w:rPr>
        <w:t>Титаев В.Д., 1968.</w:t>
      </w:r>
      <w:r>
        <w:rPr>
          <w:color w:val="000000"/>
        </w:rPr>
        <w:t xml:space="preserve"> Отчет о результатах поисков и предварительной разведки, проведенных на кирпичные суглинки и глины в р-не г.Зея и с.Овсянка Зейского р-на в 1967 г. - Свободный: АмурРайГРУ, 1968. - 72 с., 7 гр.пр. ///АТГФ-13020</w:t>
      </w:r>
    </w:p>
    <w:p>
      <w:pPr>
        <w:pStyle w:val="Normal"/>
        <w:ind w:firstLine="720" w:end="0"/>
        <w:jc w:val="both"/>
        <w:rPr>
          <w:b/>
          <w:color w:val="000000"/>
        </w:rPr>
      </w:pPr>
      <w:r>
        <w:rPr>
          <w:b/>
          <w:color w:val="000000"/>
        </w:rPr>
        <w:t>Титаев В.Д., 1968.</w:t>
      </w:r>
      <w:r>
        <w:rPr>
          <w:color w:val="000000"/>
        </w:rPr>
        <w:t xml:space="preserve"> Отчет о результатах поисковых работ на беложгущиеся глины в Тыгдинском р-не в 1967 г. - Свободный: АмурРайГРУ, 1968. - 56 с., 6 гр.пр. ///АТГФ-12700</w:t>
      </w:r>
    </w:p>
    <w:p>
      <w:pPr>
        <w:pStyle w:val="Normal"/>
        <w:ind w:firstLine="720" w:end="0"/>
        <w:jc w:val="both"/>
        <w:rPr>
          <w:b/>
          <w:color w:val="000000"/>
        </w:rPr>
      </w:pPr>
      <w:r>
        <w:rPr>
          <w:b/>
          <w:color w:val="000000"/>
        </w:rPr>
        <w:t>Титаев В.Д., 1969.</w:t>
      </w:r>
      <w:r>
        <w:rPr>
          <w:color w:val="000000"/>
        </w:rPr>
        <w:t xml:space="preserve"> Отчет о результатах поисковых и детальных разведочных работ, проведенных на глину у с.Тамбовки в 1968 г. - Свободный: АмурРайГРУ, 1969. - 159 с., 7 гр.пр. ///АТГФ-13508</w:t>
      </w:r>
    </w:p>
    <w:p>
      <w:pPr>
        <w:pStyle w:val="Normal"/>
        <w:tabs>
          <w:tab w:val="clear" w:pos="720"/>
          <w:tab w:val="left" w:pos="1418" w:leader="none"/>
          <w:tab w:val="left" w:pos="9356" w:leader="none"/>
        </w:tabs>
        <w:ind w:firstLine="720" w:end="0"/>
        <w:jc w:val="both"/>
        <w:rPr>
          <w:b/>
          <w:color w:val="000000"/>
        </w:rPr>
      </w:pPr>
      <w:r>
        <w:rPr>
          <w:b/>
          <w:color w:val="000000"/>
        </w:rPr>
        <w:t>Титаев В.Д., 1970.</w:t>
      </w:r>
      <w:r>
        <w:rPr>
          <w:color w:val="000000"/>
        </w:rPr>
        <w:t xml:space="preserve"> Отчет о ПР на песок и гравий для бетонных работ, проведенных в Ромненском р-не. (Поздеевская партия, 1969). - Амурское РайГРУ, 1970. - 25 с., 2 гр.пр. /// АТГФ-13830</w:t>
      </w:r>
    </w:p>
    <w:p>
      <w:pPr>
        <w:pStyle w:val="Normal"/>
        <w:ind w:firstLine="720" w:end="0"/>
        <w:jc w:val="both"/>
        <w:rPr>
          <w:b/>
          <w:color w:val="000000"/>
        </w:rPr>
      </w:pPr>
      <w:r>
        <w:rPr>
          <w:b/>
          <w:color w:val="000000"/>
        </w:rPr>
        <w:t>Титаев В.Д., 1970.</w:t>
      </w:r>
      <w:r>
        <w:rPr>
          <w:color w:val="000000"/>
        </w:rPr>
        <w:t xml:space="preserve"> Отчет о результатах поисковых работ на беложгущиеся глины в Бурейском и Тыгдинском р-нах в 1966 г. - Свободный: АмурРайГРУ, 1967. - 73 с., 10 гр.пр. ///АТГФ-12497</w:t>
      </w:r>
    </w:p>
    <w:p>
      <w:pPr>
        <w:pStyle w:val="Normal"/>
        <w:ind w:firstLine="720" w:end="0"/>
        <w:jc w:val="both"/>
        <w:rPr>
          <w:b/>
          <w:color w:val="000000"/>
        </w:rPr>
      </w:pPr>
      <w:r>
        <w:rPr>
          <w:b/>
          <w:color w:val="000000"/>
        </w:rPr>
        <w:t>Титаев В.Д., 1972.</w:t>
      </w:r>
      <w:r>
        <w:rPr>
          <w:color w:val="000000"/>
        </w:rPr>
        <w:t xml:space="preserve"> Отчет о результатах ГРР на Екатеринославском месторождении кирпичных глин, проведенных в 1970-71 гг. - Свободный: АмурРайГРУ, 1972. - 68 с., 7 гр.пр. ///АТГФ-14836</w:t>
      </w:r>
    </w:p>
    <w:p>
      <w:pPr>
        <w:pStyle w:val="Normal"/>
        <w:ind w:firstLine="720" w:end="0"/>
        <w:jc w:val="both"/>
        <w:rPr>
          <w:b/>
          <w:color w:val="000000"/>
        </w:rPr>
      </w:pPr>
      <w:r>
        <w:rPr>
          <w:b/>
          <w:color w:val="000000"/>
        </w:rPr>
        <w:t>Титаев В.Д., 1974.</w:t>
      </w:r>
      <w:r>
        <w:rPr>
          <w:color w:val="000000"/>
        </w:rPr>
        <w:t xml:space="preserve"> Отчет о результатах поисковых и разведочных работ на песчано-гравийную смесь в Ивановском р-не в 1972-73 гг. - Свободный: АКГРЭ, 1974. - 104 с., 10 гр.пр. ///АТГФ-16537</w:t>
      </w:r>
    </w:p>
    <w:p>
      <w:pPr>
        <w:pStyle w:val="Normal"/>
        <w:ind w:firstLine="720" w:end="0"/>
        <w:jc w:val="both"/>
        <w:rPr>
          <w:b/>
          <w:color w:val="000000"/>
        </w:rPr>
      </w:pPr>
      <w:r>
        <w:rPr>
          <w:b/>
          <w:color w:val="000000"/>
        </w:rPr>
        <w:t>Титаев В.Д., 1980.</w:t>
      </w:r>
      <w:r>
        <w:rPr>
          <w:color w:val="000000"/>
        </w:rPr>
        <w:t xml:space="preserve"> Отчет о детальной разведке участка Юго-Восточный Чагоянского месторождения известняков, проведенной в 1960-62 гг. и 1978-80 гг. - Свободный: АКГРЭ, 1980. - 3 кн. – 468 л. (145+290+33), 49 л.гр.пр. ///АТГФ-19095, од51551 (1413 Мб)</w:t>
      </w:r>
    </w:p>
    <w:p>
      <w:pPr>
        <w:pStyle w:val="Normal"/>
        <w:ind w:firstLine="720" w:end="0"/>
        <w:jc w:val="both"/>
        <w:rPr>
          <w:b/>
          <w:color w:val="000000"/>
        </w:rPr>
      </w:pPr>
      <w:r>
        <w:rPr>
          <w:b/>
          <w:color w:val="000000"/>
        </w:rPr>
        <w:t>Титаев В.Д., 1981.</w:t>
      </w:r>
      <w:r>
        <w:rPr>
          <w:color w:val="000000"/>
        </w:rPr>
        <w:t xml:space="preserve"> Отчет о ГРР на Чагоянском месторождении мраморизованных известняков Шимановского р-на с целью оценки их на облицовочный камень в 1978-80 гг. - Свободный: АКГРЭ, 1981. - 83 с., 9 гр.пр. ///АТГФ-19264</w:t>
      </w:r>
    </w:p>
    <w:p>
      <w:pPr>
        <w:pStyle w:val="Normal"/>
        <w:ind w:firstLine="720" w:end="0"/>
        <w:jc w:val="both"/>
        <w:rPr>
          <w:b/>
          <w:color w:val="000000"/>
        </w:rPr>
      </w:pPr>
      <w:r>
        <w:rPr>
          <w:b/>
          <w:color w:val="000000"/>
        </w:rPr>
        <w:t>Титаев В.Д., 1983.</w:t>
      </w:r>
      <w:r>
        <w:rPr>
          <w:color w:val="000000"/>
        </w:rPr>
        <w:t xml:space="preserve"> Отчет о результатах исследования известняков в качестве минеральной подкормки птиц (к отчету о детальной разведки уч-ка Юго-Восточный Чагоянского м-ния известняков). - Свободный: АКГРЭ, 1983. - 37 с., 2 гр.пр. ///АТГФ-19906</w:t>
      </w:r>
    </w:p>
    <w:p>
      <w:pPr>
        <w:pStyle w:val="Normal"/>
        <w:ind w:firstLine="720" w:end="0"/>
        <w:jc w:val="both"/>
        <w:rPr>
          <w:b/>
          <w:color w:val="000000"/>
        </w:rPr>
      </w:pPr>
      <w:r>
        <w:rPr>
          <w:b/>
          <w:color w:val="000000"/>
        </w:rPr>
        <w:t>Титаев В.Д., 1983.</w:t>
      </w:r>
      <w:r>
        <w:rPr>
          <w:color w:val="000000"/>
        </w:rPr>
        <w:t xml:space="preserve"> Отчет о результатах поисковых работ, проведенных на керамические глины в Архаринском и Магдагачинском р-нах в 1978-83 гг. - Свободный: АГРЭ, 1983. - 1 кн. - 45 с., 5 гр.пр. ///АТГФ-19985</w:t>
      </w:r>
    </w:p>
    <w:p>
      <w:pPr>
        <w:pStyle w:val="Normal"/>
        <w:ind w:firstLine="720" w:end="0"/>
        <w:jc w:val="both"/>
        <w:rPr>
          <w:b/>
          <w:color w:val="000000"/>
        </w:rPr>
      </w:pPr>
      <w:r>
        <w:rPr>
          <w:b/>
          <w:color w:val="000000"/>
        </w:rPr>
        <w:t>Титаев В.Д., 1983.</w:t>
      </w:r>
      <w:r>
        <w:rPr>
          <w:color w:val="000000"/>
        </w:rPr>
        <w:t xml:space="preserve"> Отчет о результатах поисковых работ, проведенных на облицовочный камень в Сковородинском районе Амурской области (Ольдойский участок, 1978-83 гг). - Свободный, АКГРЭ, 1983. - 34 с., 4 гр.пр. ///АТГФ-19823 </w:t>
      </w:r>
    </w:p>
    <w:p>
      <w:pPr>
        <w:pStyle w:val="Normal"/>
        <w:ind w:firstLine="720" w:end="0"/>
        <w:jc w:val="both"/>
        <w:rPr>
          <w:b/>
          <w:color w:val="000000"/>
        </w:rPr>
      </w:pPr>
      <w:r>
        <w:rPr>
          <w:b/>
          <w:color w:val="000000"/>
        </w:rPr>
        <w:t>Титаев В.Д., Артеменко А.Ю., 1975.</w:t>
      </w:r>
      <w:r>
        <w:rPr>
          <w:color w:val="000000"/>
        </w:rPr>
        <w:t xml:space="preserve"> Отчет о результатах предварительной разведки Тыгдинского месторождения огнеупорных и тугоплавких глин на лицевой кирпич в 1974 г. (Верхне-Тыгдинский отряд). - Свободный: АКГРЭ, 1975. - 1 кн.-73 л., 3 гр.пр. /// АТГФ-17048, од52513 (172 Мб)</w:t>
      </w:r>
    </w:p>
    <w:p>
      <w:pPr>
        <w:pStyle w:val="Normal"/>
        <w:ind w:firstLine="720" w:end="0"/>
        <w:jc w:val="both"/>
        <w:rPr>
          <w:b/>
          <w:color w:val="000000"/>
        </w:rPr>
      </w:pPr>
      <w:r>
        <w:rPr>
          <w:b/>
          <w:color w:val="000000"/>
        </w:rPr>
        <w:t>Титаев В.Д., Зотов А.Е., 1976.</w:t>
      </w:r>
      <w:r>
        <w:rPr>
          <w:color w:val="000000"/>
        </w:rPr>
        <w:t xml:space="preserve"> Отчет о результатах ГРР на песок и гравий, проведенных в районе строительства БАМа в 1975 г. (месторождение песчано-гравийной смеси Хорогочи-2). - Свободный: АКГРЭ, 1976. - 35 с., 5 гр.пр. ///АТГФ-17313</w:t>
      </w:r>
    </w:p>
    <w:p>
      <w:pPr>
        <w:pStyle w:val="Normal"/>
        <w:ind w:firstLine="720" w:end="0"/>
        <w:jc w:val="both"/>
        <w:rPr>
          <w:b/>
          <w:color w:val="000000"/>
        </w:rPr>
      </w:pPr>
      <w:r>
        <w:rPr>
          <w:b/>
          <w:color w:val="000000"/>
        </w:rPr>
        <w:t>Титаев В.Д., Зотов А.Е., 1976.</w:t>
      </w:r>
      <w:r>
        <w:rPr>
          <w:color w:val="000000"/>
        </w:rPr>
        <w:t xml:space="preserve"> Отчет о результатах ГРР на песок и гравий, проведенных в районе строительства БАМа в 1975 г. Месторождение песчано-гравийной смеси Геткан. - Свободный: АКГРЭ, 1976. - 40 с., 5 гр.пр. ///АТГФ-17285</w:t>
      </w:r>
    </w:p>
    <w:p>
      <w:pPr>
        <w:pStyle w:val="Normal"/>
        <w:ind w:firstLine="720" w:end="0"/>
        <w:jc w:val="both"/>
        <w:rPr>
          <w:b/>
          <w:color w:val="000000"/>
        </w:rPr>
      </w:pPr>
      <w:r>
        <w:rPr>
          <w:b/>
          <w:color w:val="000000"/>
        </w:rPr>
        <w:t>Титаев В.Д., Зотов А.Е., 1976.</w:t>
      </w:r>
      <w:r>
        <w:rPr>
          <w:color w:val="000000"/>
        </w:rPr>
        <w:t xml:space="preserve"> Отчет о результатах ГРР на песок и гравий, проведенных в районе строительства БАМа в 1975 г. Средне-Ларбинское месторождение песчано-гравийной смеси. - Свободный: АКГРЭ, 1976. - 35 с., 5 гр.пр. ///АТГФ-17286</w:t>
      </w:r>
    </w:p>
    <w:p>
      <w:pPr>
        <w:pStyle w:val="Normal"/>
        <w:ind w:firstLine="720" w:end="0"/>
        <w:jc w:val="both"/>
        <w:rPr>
          <w:b/>
          <w:color w:val="000000"/>
        </w:rPr>
      </w:pPr>
      <w:r>
        <w:rPr>
          <w:b/>
          <w:color w:val="000000"/>
        </w:rPr>
        <w:t>Титаев В.Д., Калин Л.И., 1974.</w:t>
      </w:r>
      <w:r>
        <w:rPr>
          <w:color w:val="000000"/>
        </w:rPr>
        <w:t xml:space="preserve"> Отчет о результатах поисковых и разведочных работ на песчано-гравийную смесь в районе г.Свободного в 1973-74 гг. - Свободный: АКГРЭ, 1974. - 64 с., 10/11 гр.пр. ///АТГФ-16659</w:t>
      </w:r>
    </w:p>
    <w:p>
      <w:pPr>
        <w:pStyle w:val="Normal"/>
        <w:ind w:firstLine="720" w:end="0"/>
        <w:jc w:val="both"/>
        <w:rPr>
          <w:b/>
          <w:color w:val="000000"/>
        </w:rPr>
      </w:pPr>
      <w:r>
        <w:rPr>
          <w:b/>
          <w:color w:val="000000"/>
        </w:rPr>
        <w:t>Титаев В.Д., Ковалева Г.П., Никифоров А.Н., 1963.</w:t>
      </w:r>
      <w:r>
        <w:rPr>
          <w:color w:val="000000"/>
        </w:rPr>
        <w:t xml:space="preserve"> Технико-экономическое обоснование проекта кондиций по Чалганскому м-нию каолинсодержащих песков, расположенному в Тыгдинском р-не. - Хабаровск: ДВГУ, 1963. - 29 с., 5 гр.пр. ///АТГФ-10172</w:t>
      </w:r>
    </w:p>
    <w:p>
      <w:pPr>
        <w:pStyle w:val="Normal"/>
        <w:ind w:firstLine="720" w:end="0"/>
        <w:jc w:val="both"/>
        <w:rPr>
          <w:b/>
          <w:color w:val="000000"/>
        </w:rPr>
      </w:pPr>
      <w:r>
        <w:rPr>
          <w:b/>
          <w:color w:val="000000"/>
        </w:rPr>
        <w:t>Титаев В.Д., Колос Л.Д., 1979.</w:t>
      </w:r>
      <w:r>
        <w:rPr>
          <w:color w:val="000000"/>
        </w:rPr>
        <w:t xml:space="preserve"> Отчет о результатах ГРР, проведенных на Урканском месторождении гравийно-песчаной смеси. - Свободный: АКГРЭ, 1979. - 84 с., 7 гр.пр. ///АТГФ-18616</w:t>
      </w:r>
    </w:p>
    <w:p>
      <w:pPr>
        <w:pStyle w:val="Normal"/>
        <w:ind w:firstLine="720" w:end="0"/>
        <w:jc w:val="both"/>
        <w:rPr>
          <w:b/>
          <w:color w:val="000000"/>
        </w:rPr>
      </w:pPr>
      <w:r>
        <w:rPr>
          <w:b/>
          <w:color w:val="000000"/>
        </w:rPr>
        <w:t>Титаев В.Д., Сахарук В.В., 1978.</w:t>
      </w:r>
      <w:r>
        <w:rPr>
          <w:color w:val="000000"/>
        </w:rPr>
        <w:t xml:space="preserve"> Отчет о результатах ГРР, проведенных на Константиновском-3 месторождении кирпичных глин - Свободный: АКГРЭ, 1978. - 57 с., 6 гр.пр. ///АТГФ-18430</w:t>
      </w:r>
    </w:p>
    <w:p>
      <w:pPr>
        <w:pStyle w:val="Normal"/>
        <w:ind w:firstLine="720" w:end="0"/>
        <w:jc w:val="both"/>
        <w:rPr>
          <w:b/>
          <w:color w:val="000000"/>
        </w:rPr>
      </w:pPr>
      <w:r>
        <w:rPr>
          <w:b/>
          <w:color w:val="000000"/>
        </w:rPr>
        <w:t>Титаев В.Д., Федорова Л.Н., 1974.</w:t>
      </w:r>
      <w:r>
        <w:rPr>
          <w:color w:val="000000"/>
        </w:rPr>
        <w:t xml:space="preserve"> Отчет о результатах доразведки Среднебельского месторождении глин в Ивановском р-не. - Свободный: АКГРЭ, 1974. – 3 кн.- 64 с., 8 гр.пр. /// АТГФ-16337</w:t>
      </w:r>
    </w:p>
    <w:p>
      <w:pPr>
        <w:pStyle w:val="Normal"/>
        <w:ind w:firstLine="720" w:end="0"/>
        <w:jc w:val="both"/>
        <w:rPr>
          <w:b/>
          <w:color w:val="000000"/>
        </w:rPr>
      </w:pPr>
      <w:r>
        <w:rPr>
          <w:b/>
          <w:color w:val="000000"/>
        </w:rPr>
        <w:t>Титаев В.Д., Федорова Л.Н., 1983.</w:t>
      </w:r>
      <w:r>
        <w:rPr>
          <w:color w:val="000000"/>
        </w:rPr>
        <w:t xml:space="preserve"> Отчет о результатах детальной разведки Райчихинского месторождении аглопоритовых глин с подсчетом запасов по состоянию на 1.09.83 г. (Райчихинский уч-к, 1981-83 гг.). - Свободный: АГРЭ, 1983. - 161 с., 17 гр.пр. ///АТГФ-19937 (Св.1781)</w:t>
      </w:r>
    </w:p>
    <w:p>
      <w:pPr>
        <w:pStyle w:val="113"/>
        <w:ind w:firstLine="720" w:end="0"/>
        <w:jc w:val="both"/>
        <w:rPr>
          <w:b/>
          <w:color w:val="000000"/>
        </w:rPr>
      </w:pPr>
      <w:r>
        <w:rPr>
          <w:b/>
          <w:color w:val="000000"/>
        </w:rPr>
        <w:t>Титаев Ю.В., 2002.</w:t>
      </w:r>
      <w:r>
        <w:rPr>
          <w:color w:val="000000"/>
        </w:rPr>
        <w:t xml:space="preserve"> Отчет о результатах геологоразведочных работ на россыпное золото, проведенных в верхнем течении бассейна р.Арби и в долинах ручьев Макарьевский и Базовый. Объект </w:t>
      </w:r>
      <w:r>
        <w:rPr>
          <w:b/>
          <w:color w:val="000000"/>
        </w:rPr>
        <w:t xml:space="preserve">«Верхнеарбинский», </w:t>
      </w:r>
      <w:r>
        <w:rPr>
          <w:color w:val="000000"/>
        </w:rPr>
        <w:t>1998-2000 гг. (Зейский р-н, N-52-XIII, лц.БЛГ 00563 БЭ, доп. к лц. от 29.07.1999 г., Гр.47-98-33). Протокол АмурТКЗ № 436 от 28.05.2002 г. – Зея: ООО ПКФ «Кристалл», 2002. – 2 кн.-100 л. (80+20), 21 гр.пр. /// АТГФ-27241, од51031, Арх.697</w:t>
      </w:r>
    </w:p>
    <w:p>
      <w:pPr>
        <w:pStyle w:val="BodyTextIndent"/>
        <w:ind w:firstLine="720" w:end="0"/>
        <w:rPr>
          <w:b/>
          <w:color w:val="000000"/>
        </w:rPr>
      </w:pPr>
      <w:r>
        <w:rPr>
          <w:b/>
          <w:color w:val="000000"/>
        </w:rPr>
        <w:t>Титаев Ю.В., 2002.</w:t>
      </w:r>
      <w:r>
        <w:rPr>
          <w:color w:val="000000"/>
        </w:rPr>
        <w:t xml:space="preserve"> Отчет о результатах поисковых и разведочных работ на россыпное золото в долинах ручьев Степанак и Апполоновский за 1999-2002 гг. Объект «</w:t>
      </w:r>
      <w:r>
        <w:rPr>
          <w:b/>
          <w:color w:val="000000"/>
        </w:rPr>
        <w:t>Степанакский</w:t>
      </w:r>
      <w:r>
        <w:rPr>
          <w:color w:val="000000"/>
        </w:rPr>
        <w:t>». (Зейский р-н, N-52-XIV, лц. БЛГ 00394 БЭ, БЛГ 00576 БЭ, Гр.47-99-45). Протокол АмурТКЗ № 500 от 7.07.3003г. - Зея: а/с «Мая», 2002. – 2 кн.-124 л. (105+19/прот.), 18 гр.пр. ///АТГФ-27294 (экз. № 2), од51066-2, од51177 (1,6 МБ), Арх.678</w:t>
      </w:r>
    </w:p>
    <w:p>
      <w:pPr>
        <w:pStyle w:val="BodyTextIndent"/>
        <w:ind w:firstLine="720" w:end="0"/>
        <w:rPr>
          <w:b/>
          <w:color w:val="000000"/>
        </w:rPr>
      </w:pPr>
      <w:r>
        <w:rPr>
          <w:b/>
          <w:color w:val="000000"/>
        </w:rPr>
        <w:t>Титаев Ю.В., 2002.</w:t>
      </w:r>
      <w:r>
        <w:rPr>
          <w:color w:val="000000"/>
        </w:rPr>
        <w:t xml:space="preserve"> Отчет о результатах поисковых и разведочных работ на россыпное золото, проведенных в долине р.Большой Ульдегит (правый приток р.Унаха). Объект «</w:t>
      </w:r>
      <w:r>
        <w:rPr>
          <w:b/>
          <w:color w:val="000000"/>
        </w:rPr>
        <w:t>Ульдегитский</w:t>
      </w:r>
      <w:r>
        <w:rPr>
          <w:color w:val="000000"/>
        </w:rPr>
        <w:t>». (Зейский р-н, N-52-XIV, лц. БЛГ 00930 БР, Гр. 47-00-21). Протокол АмурТКЗ № 494/1 от 09.06.2003 г. – Зея: с/а «Мая», 2002. - 2 кн.- 116 л. (98+18), 10 гр.пр. /// АТГФ-27276, од51177 (2,1 МБ), Арх.677/первич.</w:t>
      </w:r>
    </w:p>
    <w:p>
      <w:pPr>
        <w:pStyle w:val="Normal"/>
        <w:ind w:firstLine="720" w:end="0"/>
        <w:jc w:val="both"/>
        <w:rPr>
          <w:b/>
          <w:color w:val="000000"/>
        </w:rPr>
      </w:pPr>
      <w:r>
        <w:rPr>
          <w:b/>
          <w:color w:val="000000"/>
        </w:rPr>
        <w:t>Титаев Ю.В., 2003.</w:t>
      </w:r>
      <w:r>
        <w:rPr>
          <w:color w:val="000000"/>
        </w:rPr>
        <w:t xml:space="preserve"> Материалы к отчетному балансу запасов россыпного золота по ООО «Мая-1» по форме 5-ГР, 70-тп за 2003 год. – Зея, 2003. – 2 кн.-42 л. (33+9), 8 гр.пр. /// АТГФ-27377</w:t>
      </w:r>
    </w:p>
    <w:p>
      <w:pPr>
        <w:pStyle w:val="BodyTextIndent"/>
        <w:ind w:firstLine="720" w:end="0"/>
        <w:rPr>
          <w:b/>
          <w:color w:val="000000"/>
        </w:rPr>
      </w:pPr>
      <w:r>
        <w:rPr>
          <w:b/>
          <w:color w:val="000000"/>
        </w:rPr>
        <w:t>Титаев Ю.В., 2003.</w:t>
      </w:r>
      <w:r>
        <w:rPr>
          <w:color w:val="000000"/>
        </w:rPr>
        <w:t xml:space="preserve"> Материалы пересчета дражных запасов россыпного золота по месторождению р.Нижняя Стойба. (Селемджинский р-н, N-52-XXX, лц.БЛГ 11321 БЭ). Протокол АмурТКЗ № 540 от 12.02.2004 г. - Зея: ООО «Мая-1», 2003. - 2 кн.-124 л. (110+14), 62 гр.пр. /// АТГФ-27328</w:t>
      </w:r>
    </w:p>
    <w:p>
      <w:pPr>
        <w:pStyle w:val="BodyTextIndent"/>
        <w:ind w:firstLine="720" w:end="0"/>
        <w:rPr>
          <w:b/>
          <w:color w:val="000000"/>
        </w:rPr>
      </w:pPr>
      <w:r>
        <w:rPr>
          <w:b/>
          <w:color w:val="000000"/>
        </w:rPr>
        <w:t>Титаев Ю.В., 2003.</w:t>
      </w:r>
      <w:r>
        <w:rPr>
          <w:color w:val="000000"/>
        </w:rPr>
        <w:t xml:space="preserve"> Материалы пересчета запасов россыпного золота р.Нижняя Стойба /Галкинская и Успенская террасы/. (Селемджинский р-н, N-52-XXX, лц.БЛГ 11321 БЭ). Протокол АмурТКЗ № 496 от 19.06.2003. – Зея: ООО «Мая-1», 2003. – 2 кн.-36 л. (28+8), 8 гр.пр. /// АТГФ-27258-1; авт, ндпо, амо/3, амт/ТКЗ (прот.)</w:t>
      </w:r>
    </w:p>
    <w:p>
      <w:pPr>
        <w:pStyle w:val="BodyTextIndent"/>
        <w:ind w:firstLine="720" w:end="0"/>
        <w:rPr>
          <w:b/>
          <w:color w:val="000000"/>
        </w:rPr>
      </w:pPr>
      <w:r>
        <w:rPr>
          <w:b/>
          <w:color w:val="000000"/>
        </w:rPr>
        <w:t>Титаев Ю.В., 2003.</w:t>
      </w:r>
      <w:r>
        <w:rPr>
          <w:color w:val="000000"/>
        </w:rPr>
        <w:t xml:space="preserve"> Отчет «Оценка и разведка россыпей золота в бассейне ручьев Урюм (лп р.Гилюй), Марининский (лп р. Могот Б.), Мариинский (пп р. Могот Б.). Объект «</w:t>
      </w:r>
      <w:r>
        <w:rPr>
          <w:b/>
          <w:color w:val="000000"/>
        </w:rPr>
        <w:t>Урюм-Марининский</w:t>
      </w:r>
      <w:r>
        <w:rPr>
          <w:color w:val="000000"/>
        </w:rPr>
        <w:t>». (Зейский р-н, N-52-XIV, лц.БЛГ 01121 БР, Гр. 47-01-23). Протокол АмурТКЗ № 570 от 17.09.2004 г. – Зея: а/с «Мая», 2003. – 2 кн.- 138 л., 25 гр.пр. /// АТГФ-27442, од51177 (0,9 МБ), Арх.691</w:t>
      </w:r>
    </w:p>
    <w:p>
      <w:pPr>
        <w:pStyle w:val="Normal"/>
        <w:ind w:firstLine="720" w:end="0"/>
        <w:jc w:val="both"/>
        <w:rPr>
          <w:b/>
          <w:color w:val="000000"/>
        </w:rPr>
      </w:pPr>
      <w:r>
        <w:rPr>
          <w:b/>
          <w:color w:val="000000"/>
        </w:rPr>
        <w:t>Титаев Ю.В., 2004.</w:t>
      </w:r>
      <w:r>
        <w:rPr>
          <w:color w:val="000000"/>
        </w:rPr>
        <w:t xml:space="preserve"> Материалы отчетного баланса запасов россыпного золота по ООО «Мая-1» за 2004 г. по формам: 5-гр, 70-тп. – Зея, 2004. – 2 кн.-45 л. (38+7), 25 гр.пр. /// АТГФ-27538</w:t>
      </w:r>
    </w:p>
    <w:p>
      <w:pPr>
        <w:pStyle w:val="BodyTextIndent"/>
        <w:ind w:firstLine="720" w:end="0"/>
        <w:rPr>
          <w:b/>
          <w:color w:val="000000"/>
        </w:rPr>
      </w:pPr>
      <w:r>
        <w:rPr>
          <w:b/>
          <w:color w:val="000000"/>
        </w:rPr>
        <w:t xml:space="preserve">Титаев Ю.В., 2005. </w:t>
      </w:r>
      <w:r>
        <w:rPr>
          <w:color w:val="000000"/>
        </w:rPr>
        <w:t xml:space="preserve">Материалы на списание запасов россыпного золота по месторождению р. Нижняя Стойба (пойма) – пп р. Селемджа. (Селемджинский р-н, N-52-XXX, лц.БЛГ 11321 БЭ. Неподтверждение данных разведки эксплуатацией). Акт на списание запасов от 26.12.2005, утв. 24.04.2006. – Зея: ООО «Мая-1», 2005. – 1 папка: 2 кн.-27 л. (25+2), 13 л.гр.пр. /// АТГФ-27745 (экз. № 1); авт, ндпо, аз/россыпи, амо, амт/Акты на списание запасов/Стойба Н.-пп Селемджа </w:t>
      </w:r>
    </w:p>
    <w:p>
      <w:pPr>
        <w:pStyle w:val="BodyTextIndent"/>
        <w:ind w:firstLine="720" w:end="0"/>
        <w:rPr>
          <w:b/>
          <w:color w:val="000000"/>
        </w:rPr>
      </w:pPr>
      <w:r>
        <w:rPr>
          <w:b/>
          <w:color w:val="000000"/>
        </w:rPr>
        <w:t xml:space="preserve">Титаев Ю.В., 2005. </w:t>
      </w:r>
      <w:r>
        <w:rPr>
          <w:color w:val="000000"/>
        </w:rPr>
        <w:t xml:space="preserve">Материалы на списание запасов россыпного золота по месторождению террасы Сухонырская, левой террасы р.Стойба Ниж. (Селемджинский р-н, N-52-XXX, лц.БЛГ 11321 БЭ. Протокол ЦКЗ № 18 от 8.02.1991 г.). Акт на списание запасов от 26.12.2005, утв. 24.04.2006. (Неподтверждение данных разведки эксплуатацией). – Зея: ООО «Мая-1», 2005. – 2 кн.-26 л. (24+2), 13 л.гр.пр. /// АТГФ-27746; авт/Протоколы ЦКЗ, амо/2(Сухонырская терр., Стойба Н.), амт/Акты на списание запасов/2(Сухонырская-левая терраса р. Стойба Ниж., Стойба Н.-пп р.Селемджа) </w:t>
      </w:r>
    </w:p>
    <w:p>
      <w:pPr>
        <w:pStyle w:val="BodyTextIndent"/>
        <w:ind w:firstLine="720" w:end="0"/>
        <w:rPr>
          <w:b/>
          <w:color w:val="000000"/>
        </w:rPr>
      </w:pPr>
      <w:r>
        <w:rPr>
          <w:b/>
          <w:color w:val="000000"/>
        </w:rPr>
        <w:t xml:space="preserve">Титаев Ю.В., 2005. </w:t>
      </w:r>
      <w:r>
        <w:rPr>
          <w:color w:val="000000"/>
        </w:rPr>
        <w:t>Материалы на списание запасов россыпного золота по месторождению террасы Успеновская (участок Промежуточный), правой террасы р.Стойба Ниж. (Селемджинский р-н, N-52-XXX, лц.БЛГ 11321 БЭ.). Акт на списание запасов от 26.12.2005, утв. 24.04.2006. (Неподтверждение данных разведки эксплуатацией). – Зея: ООО «Мая-1», 2005. – 1 папка: 2 кн.-24 л. (22+2), 6 л.гр.пр. /// АТГФ-27747 (экз. № 1); авт, ндпо, аз/россыпи, амо/2(Успеновская-пр.терр. р.Стойба Н., Стойба Н.-пп р.Селемджа), амт/Акты на списание запасов/2(Успеновская-пр.терр. р.Стойба Н., Стойба Н.-пп р.Селемджа)</w:t>
      </w:r>
    </w:p>
    <w:p>
      <w:pPr>
        <w:pStyle w:val="Normal"/>
        <w:ind w:firstLine="720" w:end="0"/>
        <w:jc w:val="both"/>
        <w:rPr>
          <w:b/>
          <w:color w:val="000000"/>
        </w:rPr>
      </w:pPr>
      <w:r>
        <w:rPr>
          <w:b/>
          <w:color w:val="000000"/>
        </w:rPr>
        <w:t>Титаев Ю.В., 2005.</w:t>
      </w:r>
      <w:r>
        <w:rPr>
          <w:color w:val="000000"/>
        </w:rPr>
        <w:t xml:space="preserve"> Материалы отчетного баланса запасов россыпного золота по ООО «Мая-1» за 2005 г. по формам: 5-гр, 70-тп. – Зея, 2005. – 1 кн.-37 л., 16 гр.пр. /// АТГФ-27707; авт, ндпо, амб/золото-2005</w:t>
      </w:r>
    </w:p>
    <w:p>
      <w:pPr>
        <w:pStyle w:val="Normal"/>
        <w:ind w:firstLine="720" w:end="0"/>
        <w:jc w:val="both"/>
        <w:rPr>
          <w:b/>
          <w:color w:val="000000"/>
        </w:rPr>
      </w:pPr>
      <w:r>
        <w:rPr>
          <w:b/>
          <w:color w:val="000000"/>
        </w:rPr>
        <w:t>Титаев Ю.В., 2007.</w:t>
      </w:r>
      <w:r>
        <w:rPr>
          <w:color w:val="000000"/>
        </w:rPr>
        <w:t xml:space="preserve"> Материалы отчетного баланса запасов россыпного золота по Амурской общественной организации инвалидов войн и военных конфликтов (АОО ИВ и ВК) за 2007 г. по формам: 5-гр, 70-тп. – Благовещенск, 2007. – 3 кн.-24 л. (20+2+2), 4 л. гр.пр. /// АТГФ-28066; авт, ндпо, амб/золото-2007</w:t>
      </w:r>
    </w:p>
    <w:p>
      <w:pPr>
        <w:pStyle w:val="Normal"/>
        <w:ind w:firstLine="720" w:end="0"/>
        <w:jc w:val="both"/>
        <w:rPr>
          <w:b/>
          <w:color w:val="000000"/>
        </w:rPr>
      </w:pPr>
      <w:r>
        <w:rPr>
          <w:b/>
          <w:color w:val="000000"/>
        </w:rPr>
        <w:t>Титаев Ю.В., 2007.</w:t>
      </w:r>
      <w:r>
        <w:rPr>
          <w:color w:val="000000"/>
        </w:rPr>
        <w:t xml:space="preserve"> Материалы отчетного баланса запасов россыпного золота по ГГП «Амурзолоторазведка» за 2007 г. по форме 5-гр. – Свободный, 2007. – 2 кн.-9 л. (5+4), 3 л. гр.пр. /// АТГФ-28065; авт, ндпо, амб/золото-2007 </w:t>
      </w:r>
    </w:p>
    <w:p>
      <w:pPr>
        <w:pStyle w:val="Normal"/>
        <w:ind w:firstLine="720" w:end="0"/>
        <w:jc w:val="both"/>
        <w:rPr>
          <w:b/>
          <w:color w:val="000000"/>
        </w:rPr>
      </w:pPr>
      <w:r>
        <w:rPr>
          <w:b/>
          <w:color w:val="000000"/>
        </w:rPr>
        <w:t>Титаев Ю.В., 2007.</w:t>
      </w:r>
      <w:r>
        <w:rPr>
          <w:color w:val="000000"/>
        </w:rPr>
        <w:t xml:space="preserve"> Материалы отчетного баланса запасов россыпного золота по МУП «Зеязолото» за 2007 г. по формам: 5-гр, 70-тп. – Свободный, 2007. – 3 кн.-24 л. (16+5+3), 3 л. гр.пр. /// АТГФ-28084; авт, ндпо, амб/золото-2007</w:t>
      </w:r>
    </w:p>
    <w:p>
      <w:pPr>
        <w:pStyle w:val="Normal"/>
        <w:ind w:firstLine="720" w:end="0"/>
        <w:jc w:val="both"/>
        <w:rPr>
          <w:b/>
          <w:color w:val="000000"/>
        </w:rPr>
      </w:pPr>
      <w:r>
        <w:rPr>
          <w:b/>
          <w:color w:val="000000"/>
        </w:rPr>
        <w:t>Титаев Ю.В., 2007.</w:t>
      </w:r>
      <w:r>
        <w:rPr>
          <w:color w:val="000000"/>
        </w:rPr>
        <w:t xml:space="preserve"> Материалы отчетного баланса запасов россыпного золота по ООО «Золоторазведка» за 2007 г. по формам: 5-гр, 70-тп. – Свободный, 2007. – 3 кн.-25 л. (18+5+2), 6 л. гр.пр. /// АТГФ-28089; авт, ндпо, амб/золото-2007</w:t>
      </w:r>
    </w:p>
    <w:p>
      <w:pPr>
        <w:pStyle w:val="Normal"/>
        <w:ind w:firstLine="720" w:end="0"/>
        <w:jc w:val="both"/>
        <w:rPr>
          <w:b/>
          <w:color w:val="000000"/>
        </w:rPr>
      </w:pPr>
      <w:r>
        <w:rPr>
          <w:b/>
          <w:color w:val="000000"/>
        </w:rPr>
        <w:t>Титаев Ю.В., 2007.</w:t>
      </w:r>
      <w:r>
        <w:rPr>
          <w:color w:val="000000"/>
        </w:rPr>
        <w:t xml:space="preserve"> Материалы отчетного баланса запасов россыпного золота по ООО а/с «Восточная» за 2007 г. по формам: 5-гр, 70-тп. – Свободный, 2007. – 3 кн.-52 л. (27+17+8), 26 л. гр.пр. /// АТГФ-28074; авт, ндпо, амб/золото-2007</w:t>
      </w:r>
    </w:p>
    <w:p>
      <w:pPr>
        <w:pStyle w:val="Normal"/>
        <w:ind w:firstLine="720" w:end="0"/>
        <w:jc w:val="both"/>
        <w:rPr>
          <w:b/>
          <w:color w:val="000000"/>
        </w:rPr>
      </w:pPr>
      <w:r>
        <w:rPr>
          <w:b/>
          <w:color w:val="000000"/>
        </w:rPr>
        <w:t xml:space="preserve">Титаев Ю.В., 2007. </w:t>
      </w:r>
      <w:r>
        <w:rPr>
          <w:color w:val="000000"/>
        </w:rPr>
        <w:t>Отчёт по разведке месторождений россыпного золота левой террасы руч.Мрачный и руч.Сухой Лог, бассейна р.Елна за 2006-2007 гг. Объект</w:t>
      </w:r>
      <w:r>
        <w:rPr>
          <w:b/>
          <w:color w:val="000000"/>
        </w:rPr>
        <w:t xml:space="preserve"> «Сухой».</w:t>
      </w:r>
      <w:r>
        <w:rPr>
          <w:color w:val="000000"/>
        </w:rPr>
        <w:t xml:space="preserve"> (Зейский р-н, N-52-XXVII, лц.БЛГ 01756 БР, Гр.47-06-1. Протокол НТС Амурнедра № 878 от 24.11.2008). – Свободный: ООО а/с «Восточная», 2007. – 1 кн.-77 л., 6 л. гр.пр. /// АТГФ-28448, од51376 (19 Мб-скан.), б/арх.</w:t>
      </w:r>
      <w:r>
        <w:rPr>
          <w:color w:val="000000"/>
          <w:sz w:val="20"/>
        </w:rPr>
        <w:t>; авт, ндпо, адм, аз/россыпи, амо/Мрачный-лп Елна, Сухой Лог-лп Мрачный; амт/протоколы</w:t>
      </w:r>
    </w:p>
    <w:p>
      <w:pPr>
        <w:pStyle w:val="Normal"/>
        <w:ind w:firstLine="720" w:end="0"/>
        <w:jc w:val="both"/>
        <w:rPr>
          <w:b/>
          <w:color w:val="000000"/>
        </w:rPr>
      </w:pPr>
      <w:r>
        <w:rPr>
          <w:b/>
          <w:color w:val="000000"/>
        </w:rPr>
        <w:t>Титаев Ю.В., 2008.</w:t>
      </w:r>
      <w:r>
        <w:rPr>
          <w:color w:val="000000"/>
        </w:rPr>
        <w:t xml:space="preserve"> Материалы на списание запасов россыпного золота с учёта ГГП «Амурзолоторазведка» по месторождению руч.Константиновский (бассейн р.Кера-Макит). Акт на списание запасов от 15.02.2008, утв. 06.03.2008. (Селемджинский р-н, N-53-XXVI, лц.БЛГ 00160 БЭ). – Свободный: ГГП «Амурзолоторазведка», 2008. – 1 папка: 2 кн.-14 л. (1+13), 3 л. гр.пр. /// АТГФ-28161 (экз. № 1); авт, ндпо, адм, амо, амт/акты спис.зап./об. </w:t>
      </w:r>
    </w:p>
    <w:p>
      <w:pPr>
        <w:pStyle w:val="Normal"/>
        <w:ind w:firstLine="720" w:end="0"/>
        <w:jc w:val="both"/>
        <w:rPr>
          <w:b/>
          <w:color w:val="000000"/>
        </w:rPr>
      </w:pPr>
      <w:r>
        <w:rPr>
          <w:b/>
          <w:color w:val="000000"/>
        </w:rPr>
        <w:t>Титаев Ю.В., 2008.</w:t>
      </w:r>
      <w:r>
        <w:rPr>
          <w:color w:val="000000"/>
        </w:rPr>
        <w:t xml:space="preserve"> Материалы на списание запасов россыпного золота с учёта ООО «Золоторазведка» по месторождению левая терраса р.Харга (бассейн р.Харга). (Селемджинский р-н, N-53-XXVI, лц.БЛГ 01569 БЭ. Акт № 1 от 03.08.2008, утв.30.10.2008 на списание балансовых запасов не подтвердившихся при отработке месторождения. Акт № 2 от 04.03.2008, утв.30.10.2008 на списание балансовых запасов, утративших промышленное значение). Протокол АмурТКЗ № 672 от 30.10.2008. – Свободный: ООО «Золоторазведка», 2008. - 3 кн.- 88 л. (17+54+17), 5 л. гр.пр. /// АТГФ-28237; амм/Харга (левая терраса между руч.Холодный и Весёлый) -лп Селемджа.</w:t>
      </w:r>
    </w:p>
    <w:p>
      <w:pPr>
        <w:pStyle w:val="BodyTextIndent"/>
        <w:ind w:firstLine="720" w:end="0"/>
        <w:rPr>
          <w:b/>
          <w:color w:val="000000"/>
        </w:rPr>
      </w:pPr>
      <w:r>
        <w:rPr>
          <w:b/>
          <w:color w:val="000000"/>
        </w:rPr>
        <w:t>Титаев Ю.В., 2008.</w:t>
      </w:r>
      <w:r>
        <w:rPr>
          <w:color w:val="000000"/>
        </w:rPr>
        <w:t xml:space="preserve"> Отчёт о результатах поисковых и оценочных работ на россыпное золото в пределах древней и современной гидросети в бассейне среднего течения р.Гарь за 2005-2007 гг. Объект «</w:t>
      </w:r>
      <w:r>
        <w:rPr>
          <w:b/>
          <w:color w:val="000000"/>
        </w:rPr>
        <w:t>Ултучинский</w:t>
      </w:r>
      <w:r>
        <w:rPr>
          <w:color w:val="000000"/>
        </w:rPr>
        <w:t>» (Зейский р-н, N-52-XXVII, лц.БЛГ 01568 БП, Гр.47-05-17). Протокол</w:t>
      </w:r>
      <w:r>
        <w:rPr>
          <w:b/>
          <w:color w:val="000000"/>
        </w:rPr>
        <w:t xml:space="preserve"> </w:t>
      </w:r>
      <w:r>
        <w:rPr>
          <w:color w:val="000000"/>
        </w:rPr>
        <w:t xml:space="preserve">НТС Амурнедра № 872 от 10.10.2008. – Свободный: ООО «Золоторазведка», 2008. – 1 кн.-119 л., 61 л. гр.пр. /// АТГФ-28346, од51338 (7 МБ), Арх.957. </w:t>
      </w:r>
      <w:r>
        <w:rPr>
          <w:color w:val="000000"/>
          <w:sz w:val="20"/>
        </w:rPr>
        <w:t>амо/19: (Ветошный, Весёлый) -лп Гарь; Озёрный-пп Гарь; Поперечный-пп Озёрный; Правый-пп Весёлый; (Талый, Выходной Лог) -лп Манегрский; (Гарь-4, Гусиный, Горелый) –лп Гарь-3; Незаметный-пп Горелый; (1-ый Левый, 2-ой Левый, Травянистый) –лп Гарь-4; (Квартальный, Аякский) -лп Гусиный; Гусиный Мал. – пп Гусиный; (Ольховый, Гусиный Средний) -лп Гусиный Мал.</w:t>
      </w:r>
      <w:r>
        <w:rPr>
          <w:color w:val="000000"/>
        </w:rPr>
        <w:t xml:space="preserve"> </w:t>
      </w:r>
    </w:p>
    <w:p>
      <w:pPr>
        <w:pStyle w:val="Normal"/>
        <w:ind w:firstLine="720" w:end="0"/>
        <w:jc w:val="both"/>
        <w:rPr>
          <w:b/>
          <w:color w:val="000000"/>
        </w:rPr>
      </w:pPr>
      <w:r>
        <w:rPr>
          <w:b/>
          <w:color w:val="000000"/>
        </w:rPr>
        <w:t>Титаев Ю.В., Черкашина Г.И., 1995.</w:t>
      </w:r>
      <w:r>
        <w:rPr>
          <w:color w:val="000000"/>
        </w:rPr>
        <w:t xml:space="preserve"> Отчет о результатах геологоразведочных работ на россыпное золото, проведенных в 1994 - 1995 гг. в долине руч.Александровский (пп Дамбуков Б.) с притоком руч.Скалистый с подсчетом запасов по состоянию на 1.06.95г. - п.Береговой: Амурзолоторазведка, 1995. - 2 кн. - 61 с., 15 гр.пр. /// АТГФ – 25340, од51817-скан. (122 МБ). </w:t>
      </w:r>
    </w:p>
    <w:p>
      <w:pPr>
        <w:pStyle w:val="Normal"/>
        <w:ind w:firstLine="709" w:end="0"/>
        <w:jc w:val="both"/>
        <w:rPr>
          <w:b/>
          <w:color w:val="000000"/>
          <w:szCs w:val="24"/>
        </w:rPr>
      </w:pPr>
      <w:r>
        <w:rPr>
          <w:b/>
          <w:color w:val="000000"/>
        </w:rPr>
        <w:t>Титов А.Л. и др., 2020.</w:t>
      </w:r>
      <w:r>
        <w:rPr>
          <w:color w:val="000000"/>
        </w:rPr>
        <w:t xml:space="preserve"> Отчёт о не подтвердившихся разведанных запасах по результатам эксплуатационной разведки </w:t>
      </w:r>
      <w:r>
        <w:rPr>
          <w:b/>
          <w:color w:val="000000"/>
        </w:rPr>
        <w:t>по Албынскому золоторудному месторождению за 2013-2020 гг.</w:t>
      </w:r>
      <w:r>
        <w:rPr>
          <w:color w:val="000000"/>
        </w:rPr>
        <w:t xml:space="preserve"> (по состоянию на 01.12.2020 г.). (Селемджинский р-н, N-53-XXVI; БЛГ 02308 БР). Протокол ГКЗ Роснедра № 6686 от 15.06.2021 г. (Утверждение по оперативному изменению состояния запасов). – Благовещенск: ООО «Албынский рудник», 2020. – 7 кн.-860 л. (118+202+163+165+111+88+13/протокол), 24/44 л.гр.пр. /// АТГФ-</w:t>
      </w:r>
      <w:r>
        <w:rPr>
          <w:b/>
          <w:color w:val="000000"/>
        </w:rPr>
        <w:t>32310</w:t>
      </w:r>
      <w:r>
        <w:rPr>
          <w:color w:val="000000"/>
        </w:rPr>
        <w:t xml:space="preserve">, од52526 (1568 Мб). </w:t>
      </w:r>
      <w:r>
        <w:rPr>
          <w:color w:val="000000"/>
          <w:sz w:val="20"/>
        </w:rPr>
        <w:t>На общих основаниях.</w:t>
      </w:r>
    </w:p>
    <w:p>
      <w:pPr>
        <w:pStyle w:val="Normal"/>
        <w:ind w:firstLine="709" w:end="0"/>
        <w:jc w:val="both"/>
        <w:rPr>
          <w:b/>
          <w:color w:val="000000"/>
        </w:rPr>
      </w:pPr>
      <w:r>
        <w:rPr>
          <w:b/>
          <w:color w:val="000000"/>
          <w:szCs w:val="24"/>
        </w:rPr>
        <w:t>Титов А.Л. и др., 2022.</w:t>
      </w:r>
      <w:r>
        <w:rPr>
          <w:color w:val="000000"/>
          <w:szCs w:val="24"/>
        </w:rPr>
        <w:t xml:space="preserve"> Отчёт о результатах оценки забалансовых руд на складах Албынского золоторудного месторождения (по состоянию на 01.01.2022 г.). Объект </w:t>
      </w:r>
      <w:r>
        <w:rPr>
          <w:b/>
          <w:color w:val="000000"/>
          <w:szCs w:val="24"/>
        </w:rPr>
        <w:t>«Албынский».</w:t>
      </w:r>
      <w:r>
        <w:rPr>
          <w:color w:val="000000"/>
          <w:szCs w:val="24"/>
        </w:rPr>
        <w:t xml:space="preserve"> (Селемджинский р-н, N-53-XXVI, БЛГ 02308 БР, б/Гр., ГКМ(А)-56). Протокол ТКЗ Амурнедра № 1456 от 06.05.2022 г. – Благовещенск: ООО «Албынский рудник», 2022. – 4 кн.-442 л. (92+205+76+69 протокол), 9/на 9 л.гр.пр. /// АТГФ-</w:t>
      </w:r>
      <w:r>
        <w:rPr>
          <w:b/>
          <w:color w:val="000000"/>
          <w:szCs w:val="24"/>
        </w:rPr>
        <w:t>32432</w:t>
      </w:r>
      <w:r>
        <w:rPr>
          <w:color w:val="000000"/>
          <w:szCs w:val="24"/>
        </w:rPr>
        <w:t xml:space="preserve">, од52627 (138 Мб); б/Арх. </w:t>
      </w:r>
      <w:r>
        <w:rPr>
          <w:color w:val="000000"/>
          <w:sz w:val="20"/>
        </w:rPr>
        <w:t>алф, ндпо, адм, амм/Албынское золоторудное мест-е, аз/золото коренное/объекты, амт/протоколы/заключения/ТКЗ Амурнедра. На общих основаниях.</w:t>
      </w:r>
      <w:r>
        <w:rPr>
          <w:color w:val="000000"/>
          <w:szCs w:val="24"/>
        </w:rPr>
        <w:t xml:space="preserve"> </w:t>
      </w:r>
    </w:p>
    <w:p>
      <w:pPr>
        <w:pStyle w:val="Normal"/>
        <w:ind w:firstLine="709" w:end="0"/>
        <w:jc w:val="both"/>
        <w:rPr>
          <w:b/>
          <w:color w:val="000000"/>
        </w:rPr>
      </w:pPr>
      <w:r>
        <w:rPr>
          <w:b/>
          <w:color w:val="000000"/>
        </w:rPr>
        <w:t>Титов А.Л., 2011</w:t>
      </w:r>
      <w:r>
        <w:rPr>
          <w:color w:val="000000"/>
        </w:rPr>
        <w:t xml:space="preserve">. Отчётный баланс запасов россыпного золота по ООО «Албынский рудник» за 2011 г. по форме 5-гр. – Благовещенск, 2011. – 1 кн.-20 л. /// АТГФ-29159. </w:t>
      </w:r>
    </w:p>
    <w:p>
      <w:pPr>
        <w:pStyle w:val="Normal"/>
        <w:ind w:firstLine="709" w:end="0"/>
        <w:jc w:val="both"/>
        <w:rPr>
          <w:b/>
          <w:color w:val="000000"/>
        </w:rPr>
      </w:pPr>
      <w:r>
        <w:rPr>
          <w:b/>
          <w:color w:val="000000"/>
        </w:rPr>
        <w:t>Титов А.Л., 2012</w:t>
      </w:r>
      <w:r>
        <w:rPr>
          <w:color w:val="000000"/>
        </w:rPr>
        <w:t xml:space="preserve">. Отчётный баланс запасов ООО «Албынский рудник» по Албынскому золоторудному месторождению (ЗОЛОТО) за 2011 г. по формам: 5-гр, 70-тп, 71-тп. – М., 2012. – 1 кн.-29 л., 7 л.гр.пр. /// АТГФ-28909. </w:t>
      </w:r>
    </w:p>
    <w:p>
      <w:pPr>
        <w:pStyle w:val="Normal"/>
        <w:ind w:firstLine="709" w:end="0"/>
        <w:jc w:val="both"/>
        <w:rPr>
          <w:b/>
          <w:bCs/>
          <w:color w:val="000000"/>
        </w:rPr>
      </w:pPr>
      <w:r>
        <w:rPr>
          <w:b/>
          <w:color w:val="000000"/>
        </w:rPr>
        <w:t>Титов А.Л., 2013</w:t>
      </w:r>
      <w:r>
        <w:rPr>
          <w:color w:val="000000"/>
        </w:rPr>
        <w:t xml:space="preserve">. Отчётный баланс запасов по ООО «Албынский рудник» по формам: 5-гр, 70-тп, 71-тп за 2012 г. (Албынское золоторудное месторождение). – Благовещенск, 2013. – 3 кн.-55 л. (46+5+4), 22 л.гр.пр. /// АТГФ-29160. </w:t>
      </w:r>
    </w:p>
    <w:p>
      <w:pPr>
        <w:pStyle w:val="Normal"/>
        <w:ind w:firstLine="709" w:end="0"/>
        <w:jc w:val="both"/>
        <w:rPr>
          <w:b/>
          <w:bCs/>
          <w:color w:val="000000"/>
        </w:rPr>
      </w:pPr>
      <w:r>
        <w:rPr>
          <w:b/>
          <w:bCs/>
          <w:color w:val="000000"/>
        </w:rPr>
        <w:t xml:space="preserve">Титов А.Л., 2013. </w:t>
      </w:r>
      <w:r>
        <w:rPr>
          <w:bCs/>
          <w:color w:val="000000"/>
        </w:rPr>
        <w:t xml:space="preserve">Отчётный баланс запасов </w:t>
      </w:r>
      <w:r>
        <w:rPr>
          <w:bCs/>
          <w:color w:val="000000"/>
          <w:u w:val="single"/>
        </w:rPr>
        <w:t>строительного камня</w:t>
      </w:r>
      <w:r>
        <w:rPr>
          <w:bCs/>
          <w:color w:val="000000"/>
        </w:rPr>
        <w:t xml:space="preserve"> (Ингаглинское, лц.БЛГ80289 ТР) и </w:t>
      </w:r>
      <w:r>
        <w:rPr>
          <w:bCs/>
          <w:color w:val="000000"/>
          <w:u w:val="single"/>
        </w:rPr>
        <w:t>строительных материалов</w:t>
      </w:r>
      <w:r>
        <w:rPr>
          <w:bCs/>
          <w:color w:val="000000"/>
        </w:rPr>
        <w:t xml:space="preserve"> (Курумканское, суглинки, лц.БЛГ 80292 ТР) за 2012 г. по формам: 5-гр, 2-лс. – Благовещенск: ООО "Албынский рудник", 2013. – 1 кн.-47 л. /// АТГФ-29303-1.</w:t>
      </w:r>
    </w:p>
    <w:p>
      <w:pPr>
        <w:pStyle w:val="Normal"/>
        <w:ind w:firstLine="709" w:end="0"/>
        <w:jc w:val="both"/>
        <w:rPr>
          <w:b/>
          <w:bCs/>
          <w:color w:val="000000"/>
        </w:rPr>
      </w:pPr>
      <w:r>
        <w:rPr>
          <w:b/>
          <w:bCs/>
          <w:color w:val="000000"/>
        </w:rPr>
        <w:t xml:space="preserve">Титов А.Л., 2014. </w:t>
      </w:r>
      <w:r>
        <w:rPr>
          <w:color w:val="000000"/>
        </w:rPr>
        <w:t>Отчётный баланс запасов ЗОЛОТА и СЕРЕБРА по ООО «</w:t>
      </w:r>
      <w:r>
        <w:rPr>
          <w:b/>
          <w:bCs/>
          <w:color w:val="000000"/>
        </w:rPr>
        <w:t>Албынский рудник</w:t>
      </w:r>
      <w:r>
        <w:rPr>
          <w:color w:val="000000"/>
        </w:rPr>
        <w:t>»</w:t>
      </w:r>
      <w:r>
        <w:rPr>
          <w:b/>
          <w:bCs/>
          <w:color w:val="000000"/>
        </w:rPr>
        <w:t xml:space="preserve"> за 2013 г. </w:t>
      </w:r>
      <w:r>
        <w:rPr>
          <w:color w:val="000000"/>
        </w:rPr>
        <w:t xml:space="preserve">по формам: 5-гр, 70-тп, 71-тп. – Благовещенск, 2014. – 2 кн.-68 л. (64+4), 18 л.гр.пр. /// АТГФ-29408. </w:t>
      </w:r>
      <w:r>
        <w:rPr>
          <w:color w:val="000000"/>
          <w:sz w:val="20"/>
        </w:rPr>
        <w:t>амб/золото-2013 (коренное, россыпное), серебро-2013 (коренное).</w:t>
      </w:r>
      <w:r>
        <w:rPr>
          <w:b/>
          <w:bCs/>
          <w:color w:val="000000"/>
        </w:rPr>
        <w:t xml:space="preserve"> </w:t>
      </w:r>
    </w:p>
    <w:p>
      <w:pPr>
        <w:pStyle w:val="Normal"/>
        <w:ind w:firstLine="709" w:end="0"/>
        <w:jc w:val="both"/>
        <w:rPr>
          <w:b/>
          <w:bCs/>
          <w:color w:val="000000"/>
        </w:rPr>
      </w:pPr>
      <w:r>
        <w:rPr>
          <w:b/>
          <w:bCs/>
          <w:color w:val="000000"/>
        </w:rPr>
        <w:t xml:space="preserve">Титов А.Л., 2014. </w:t>
      </w:r>
      <w:r>
        <w:rPr>
          <w:bCs/>
          <w:color w:val="000000"/>
        </w:rPr>
        <w:t>Отчётный баланс запасов строительного камня (Ингаглинское, лц.БЛГ80289 ТР) и строительных материалов (Курумканское, суглинки, лц.БЛГ 02308 БР, 80292 ТР) за 2013 г. по форме 5-гр. – Благовещенск: ООО «Албынский рудник», 2014. – 1 кн.-11 л. /// АТГФ-29529-1.</w:t>
      </w:r>
    </w:p>
    <w:p>
      <w:pPr>
        <w:pStyle w:val="Normal"/>
        <w:ind w:firstLine="709" w:end="0"/>
        <w:jc w:val="both"/>
        <w:rPr>
          <w:b/>
          <w:bCs/>
          <w:color w:val="000000"/>
        </w:rPr>
      </w:pPr>
      <w:r>
        <w:rPr>
          <w:b/>
          <w:bCs/>
          <w:color w:val="000000"/>
        </w:rPr>
        <w:t xml:space="preserve">Титов А.Л., 2015. </w:t>
      </w:r>
      <w:r>
        <w:rPr>
          <w:color w:val="000000"/>
        </w:rPr>
        <w:t>Отчётный баланс запасов ЗОЛОТА и СЕРЕБРА по ООО «</w:t>
      </w:r>
      <w:r>
        <w:rPr>
          <w:b/>
          <w:bCs/>
          <w:color w:val="000000"/>
        </w:rPr>
        <w:t>Албынский рудник</w:t>
      </w:r>
      <w:r>
        <w:rPr>
          <w:color w:val="000000"/>
        </w:rPr>
        <w:t>»</w:t>
      </w:r>
      <w:r>
        <w:rPr>
          <w:b/>
          <w:bCs/>
          <w:color w:val="000000"/>
        </w:rPr>
        <w:t xml:space="preserve"> </w:t>
      </w:r>
      <w:r>
        <w:rPr>
          <w:bCs/>
          <w:color w:val="000000"/>
        </w:rPr>
        <w:t xml:space="preserve">за </w:t>
      </w:r>
      <w:r>
        <w:rPr>
          <w:b/>
          <w:bCs/>
          <w:color w:val="000000"/>
        </w:rPr>
        <w:t>2014</w:t>
      </w:r>
      <w:r>
        <w:rPr>
          <w:bCs/>
          <w:color w:val="000000"/>
        </w:rPr>
        <w:t xml:space="preserve"> г.</w:t>
      </w:r>
      <w:r>
        <w:rPr>
          <w:b/>
          <w:bCs/>
          <w:color w:val="000000"/>
        </w:rPr>
        <w:t xml:space="preserve"> </w:t>
      </w:r>
      <w:r>
        <w:rPr>
          <w:color w:val="000000"/>
        </w:rPr>
        <w:t>по формам: 5-гр, 70-тп, 71-тп (Албынское золоторудное месторождение). – Благовещенск, 2015. – 1 кн.-56 л., 20 л.гр.пр. /// АТГФ-29624.</w:t>
      </w:r>
    </w:p>
    <w:p>
      <w:pPr>
        <w:pStyle w:val="Normal"/>
        <w:ind w:firstLine="709" w:end="0"/>
        <w:jc w:val="both"/>
        <w:rPr>
          <w:b/>
          <w:bCs/>
          <w:color w:val="000000"/>
        </w:rPr>
      </w:pPr>
      <w:r>
        <w:rPr>
          <w:b/>
          <w:bCs/>
          <w:color w:val="000000"/>
        </w:rPr>
        <w:t xml:space="preserve">Титов А.Л., 2015. </w:t>
      </w:r>
      <w:r>
        <w:rPr>
          <w:color w:val="000000"/>
        </w:rPr>
        <w:t>Отчётный баланс запасов ЗОЛОТА и СЕРЕБРА по рудопроявлению Унгличикан (ООО «</w:t>
      </w:r>
      <w:r>
        <w:rPr>
          <w:b/>
          <w:bCs/>
          <w:color w:val="000000"/>
        </w:rPr>
        <w:t>ТЭМИ</w:t>
      </w:r>
      <w:r>
        <w:rPr>
          <w:color w:val="000000"/>
        </w:rPr>
        <w:t>», лц.БЛГ 02491 БР)</w:t>
      </w:r>
      <w:r>
        <w:rPr>
          <w:b/>
          <w:bCs/>
          <w:color w:val="000000"/>
        </w:rPr>
        <w:t xml:space="preserve"> </w:t>
      </w:r>
      <w:r>
        <w:rPr>
          <w:bCs/>
          <w:color w:val="000000"/>
        </w:rPr>
        <w:t xml:space="preserve">за </w:t>
      </w:r>
      <w:r>
        <w:rPr>
          <w:b/>
          <w:bCs/>
          <w:color w:val="000000"/>
        </w:rPr>
        <w:t>2014</w:t>
      </w:r>
      <w:r>
        <w:rPr>
          <w:bCs/>
          <w:color w:val="000000"/>
        </w:rPr>
        <w:t xml:space="preserve"> г.</w:t>
      </w:r>
      <w:r>
        <w:rPr>
          <w:b/>
          <w:bCs/>
          <w:color w:val="000000"/>
        </w:rPr>
        <w:t xml:space="preserve"> </w:t>
      </w:r>
      <w:r>
        <w:rPr>
          <w:color w:val="000000"/>
        </w:rPr>
        <w:t>по формам: 5-гр, 70-тп, 71-тп. – Благовещенск: ООО «Албынский рудник», ООО «ТЭМИ», 2015. – 1 кн.-62 л., 8 л.гр.пр. /// АТГФ-29625.</w:t>
      </w:r>
    </w:p>
    <w:p>
      <w:pPr>
        <w:pStyle w:val="Normal"/>
        <w:ind w:firstLine="709" w:end="0"/>
        <w:jc w:val="both"/>
        <w:rPr>
          <w:b/>
          <w:bCs/>
          <w:color w:val="000000"/>
        </w:rPr>
      </w:pPr>
      <w:r>
        <w:rPr>
          <w:b/>
          <w:bCs/>
          <w:color w:val="000000"/>
        </w:rPr>
        <w:t xml:space="preserve">Титов А.Л., 2015. </w:t>
      </w:r>
      <w:r>
        <w:rPr>
          <w:bCs/>
          <w:color w:val="000000"/>
        </w:rPr>
        <w:t>Отчётный баланс запасов общераспространённых полезных ископаемых за 2014 г. по формам: 5-гр., 2-лс: СТРОИТЕЛЬНЫХ МАТЕРИАЛОВ по месторождению Курумканское-2 (суглинки) по лицензиям БЛГ 02308 БР, БЛГ 80292 ТР-анн и СТРОИТЕЛЬНОГО КАМНЯ по месторождению Ингаглинское по лицензиям БЛГ 80289 ТР, БЛГ 80380 ТП. – Благовещенск: ООО «Албынский рудник», 2015. – 1 кн.-23 л. /// АТГФ-29785-3.</w:t>
      </w:r>
    </w:p>
    <w:p>
      <w:pPr>
        <w:pStyle w:val="Normal"/>
        <w:tabs>
          <w:tab w:val="clear" w:pos="720"/>
          <w:tab w:val="left" w:pos="3480" w:leader="none"/>
        </w:tabs>
        <w:ind w:firstLine="709" w:end="0"/>
        <w:jc w:val="both"/>
        <w:rPr>
          <w:b/>
          <w:color w:val="000000"/>
        </w:rPr>
      </w:pPr>
      <w:r>
        <w:rPr>
          <w:b/>
          <w:bCs/>
          <w:color w:val="000000"/>
        </w:rPr>
        <w:t xml:space="preserve">Титов А.Л., 2016. </w:t>
      </w:r>
      <w:r>
        <w:rPr>
          <w:color w:val="000000"/>
        </w:rPr>
        <w:t>Отчётный баланс запасов ЗОЛОТА и СЕРЕБРА по ООО «Албынский рудник» за 2015 г. по формам: 5-гр, 70-тп, 71-тп (Албынское золоторудное месторождение). – Благовещенск, 2016. – 1 кн.-54 л., 33 л.гр.пр. /// АТГФ-29816.</w:t>
      </w:r>
    </w:p>
    <w:p>
      <w:pPr>
        <w:pStyle w:val="Normal"/>
        <w:tabs>
          <w:tab w:val="clear" w:pos="720"/>
          <w:tab w:val="left" w:pos="3480" w:leader="none"/>
        </w:tabs>
        <w:ind w:firstLine="709" w:end="0"/>
        <w:jc w:val="both"/>
        <w:rPr>
          <w:b/>
          <w:color w:val="000000"/>
        </w:rPr>
      </w:pPr>
      <w:r>
        <w:rPr>
          <w:b/>
          <w:color w:val="000000"/>
        </w:rPr>
        <w:t xml:space="preserve">Титов А.Л., 2016. </w:t>
      </w:r>
      <w:r>
        <w:rPr>
          <w:color w:val="000000"/>
        </w:rPr>
        <w:t xml:space="preserve">Отчётный баланс запасов ЗОЛОТА и СЕРЕБРА по ООО «ТЭМИ» по формам: 5-гр, 70-тп, 71-тп за 2015 г. (рудопроявление Унгличикан, месторождение Подарочное). – Благовещенск, 2016. – 1 кн.-50 л., 17 л.гр.пр. /// АТГФ-29890. </w:t>
      </w:r>
    </w:p>
    <w:p>
      <w:pPr>
        <w:pStyle w:val="Normal"/>
        <w:ind w:firstLine="720" w:end="0"/>
        <w:jc w:val="both"/>
        <w:rPr>
          <w:b/>
          <w:bCs/>
          <w:color w:val="000000"/>
        </w:rPr>
      </w:pPr>
      <w:r>
        <w:rPr>
          <w:b/>
          <w:color w:val="000000"/>
        </w:rPr>
        <w:t xml:space="preserve">Титов А.Л., 2016. </w:t>
      </w:r>
      <w:r>
        <w:rPr>
          <w:color w:val="000000"/>
        </w:rPr>
        <w:t>Отчётный баланс запасов общераспространённых полезных ископаемых за 2015 г. по формам: 5-гр., 2-лс: СТРОИТЕЛЬНЫХ МАТЕРИАЛОВ по месторождению Курумканское-2 (суглинки) по лицензии БЛГ 02308 БР и СТРОИТЕЛЬНОГО КАМНЯ по месторождению Ингаглинское по лицензиям БЛГ 80289 ТР, БЛГ 80380 ТП. – Благовещенск: ООО «Албынский рудник», 2016. – 1 кн.-22 л. /// АТГФ-29936-2.</w:t>
      </w:r>
    </w:p>
    <w:p>
      <w:pPr>
        <w:pStyle w:val="Normal"/>
        <w:tabs>
          <w:tab w:val="clear" w:pos="720"/>
          <w:tab w:val="left" w:pos="3480" w:leader="none"/>
        </w:tabs>
        <w:ind w:firstLine="709" w:end="0"/>
        <w:jc w:val="both"/>
        <w:rPr>
          <w:b/>
          <w:color w:val="000000"/>
        </w:rPr>
      </w:pPr>
      <w:r>
        <w:rPr>
          <w:b/>
          <w:bCs/>
          <w:color w:val="000000"/>
        </w:rPr>
        <w:t xml:space="preserve">Титов А.Л., 2017. </w:t>
      </w:r>
      <w:r>
        <w:rPr>
          <w:color w:val="000000"/>
        </w:rPr>
        <w:t xml:space="preserve">Отчётный баланс запасов ЗОЛОТА и СЕРЕБРА по ООО «Албынский рудник» по формам 5-гр(2), 70-тп, 71-тп за 2016 г. (Албынское золоторудное месторождение). – Благовещенск, 2017. – 1 кн.-54 л., 26 л.гр.пр. /// АТГФ-31072. </w:t>
      </w:r>
      <w:r>
        <w:rPr>
          <w:color w:val="000000"/>
          <w:sz w:val="20"/>
        </w:rPr>
        <w:t>Конфиденциально</w:t>
      </w:r>
    </w:p>
    <w:p>
      <w:pPr>
        <w:pStyle w:val="Normal"/>
        <w:tabs>
          <w:tab w:val="clear" w:pos="720"/>
          <w:tab w:val="left" w:pos="3480" w:leader="none"/>
        </w:tabs>
        <w:ind w:firstLine="709" w:end="0"/>
        <w:jc w:val="both"/>
        <w:rPr>
          <w:b/>
          <w:bCs/>
          <w:color w:val="000000"/>
        </w:rPr>
      </w:pPr>
      <w:r>
        <w:rPr>
          <w:b/>
          <w:color w:val="000000"/>
        </w:rPr>
        <w:t xml:space="preserve">Титов А.Л., 2017. </w:t>
      </w:r>
      <w:r>
        <w:rPr>
          <w:color w:val="000000"/>
        </w:rPr>
        <w:t>Отчётный баланс запасов ЗОЛОТА и СЕРЕБРА по ООО «ТЭМИ» по формам 5-гр(2), 70-тп, 71-тп за 2016 г. (месторождение Подарочное, рудопроявление Унгличикан). – Благовещенск, 2017. – 1 кн.-34 л., 4 л.гр.пр. /// АТГФ-31147.</w:t>
      </w:r>
    </w:p>
    <w:p>
      <w:pPr>
        <w:pStyle w:val="Normal"/>
        <w:ind w:firstLine="708" w:end="0"/>
        <w:jc w:val="both"/>
        <w:rPr>
          <w:b/>
          <w:color w:val="000000"/>
        </w:rPr>
      </w:pPr>
      <w:r>
        <w:rPr>
          <w:b/>
          <w:bCs/>
          <w:color w:val="000000"/>
        </w:rPr>
        <w:t>Титов А.Л., 2018</w:t>
      </w:r>
      <w:r>
        <w:rPr>
          <w:color w:val="000000"/>
        </w:rPr>
        <w:t xml:space="preserve">. Отчёт о списании неподтвердившихся запасов по </w:t>
      </w:r>
      <w:r>
        <w:rPr>
          <w:b/>
          <w:color w:val="000000"/>
        </w:rPr>
        <w:t>Албынскому</w:t>
      </w:r>
      <w:r>
        <w:rPr>
          <w:color w:val="000000"/>
        </w:rPr>
        <w:t xml:space="preserve"> золоторудному месторождению за 2013-2018 гг. (по состоянию на 01.07.2018 г.). (Селемджинский р-н, N-53-XXVI; БЛГ 02308 БР, б/Гр.). Протокол ТКЗ Амурнедра № 1197 от 21.12.2018 г. – Благовещенск: ООО «Албынский рудник», 2018. – 7 кн.-1364 л. (132+169+236+296+277+159+95/</w:t>
      </w:r>
      <w:r>
        <w:rPr>
          <w:i/>
          <w:color w:val="000000"/>
        </w:rPr>
        <w:t>проток.</w:t>
      </w:r>
      <w:r>
        <w:rPr>
          <w:color w:val="000000"/>
        </w:rPr>
        <w:t xml:space="preserve">), 53/70 л.гр.пр. /// АТГФ-32245, од52486 (1881 Мб); б/Арх. </w:t>
      </w:r>
      <w:r>
        <w:rPr>
          <w:color w:val="000000"/>
          <w:sz w:val="20"/>
        </w:rPr>
        <w:t xml:space="preserve">На общих основаниях. (кн.2-169 л. - Конфиденциально: формы 5-гр, 71-тп, золото, серебро). </w:t>
      </w:r>
    </w:p>
    <w:p>
      <w:pPr>
        <w:pStyle w:val="Normal"/>
        <w:ind w:firstLine="709" w:end="0"/>
        <w:jc w:val="both"/>
        <w:rPr>
          <w:b/>
          <w:color w:val="000000"/>
        </w:rPr>
      </w:pPr>
      <w:r>
        <w:rPr>
          <w:b/>
          <w:color w:val="000000"/>
        </w:rPr>
        <w:t>Титов А.Л., 2018.</w:t>
      </w:r>
      <w:r>
        <w:rPr>
          <w:color w:val="000000"/>
        </w:rPr>
        <w:t xml:space="preserve"> Отчётный баланс запасов ЗОЛОТА и СЕРЕБРА по ООО «Албынский рудник» по формам: 5-гр(2), 70-тп, 71-тп за 2017 г. (Албынское золоторудное месторождение, лиц.БЛГ 02308 БР). – Благовещенск, 2018. – 1 кн.-53 л., 24 л.гр.пр. /// АТГФ-31274.</w:t>
      </w:r>
      <w:r>
        <w:rPr>
          <w:color w:val="000000"/>
          <w:sz w:val="20"/>
        </w:rPr>
        <w:t xml:space="preserve"> Конфиденциально</w:t>
      </w:r>
    </w:p>
    <w:p>
      <w:pPr>
        <w:pStyle w:val="Normal"/>
        <w:ind w:firstLine="709" w:end="0"/>
        <w:jc w:val="both"/>
        <w:rPr>
          <w:b/>
          <w:color w:val="000000"/>
        </w:rPr>
      </w:pPr>
      <w:r>
        <w:rPr>
          <w:b/>
          <w:color w:val="000000"/>
        </w:rPr>
        <w:t>Титов А.Л., 2018.</w:t>
      </w:r>
      <w:r>
        <w:rPr>
          <w:color w:val="000000"/>
        </w:rPr>
        <w:t xml:space="preserve"> Отчётный баланс запасов рудного ЗОЛОТА и СЕРЕБРА по ООО «ТЭМИ» по формам: 5-гр, 71-тп </w:t>
      </w:r>
      <w:r>
        <w:rPr>
          <w:b/>
          <w:color w:val="000000"/>
        </w:rPr>
        <w:t>за 2017 г</w:t>
      </w:r>
      <w:r>
        <w:rPr>
          <w:color w:val="000000"/>
        </w:rPr>
        <w:t>. (Афанасьевская рудоперспективная площадь: месторождение Подарочное, рудопроявление Унгличикан, лиц.БЛГ 02491 БР; Эльгинская рудоперспективная площадь: месторождение Эльгинское, лиц.БЛГ 02225 БР). – Благовещенск, 2018. – 1 кн.-34 л. /// АТГФ-31287.</w:t>
      </w:r>
      <w:r>
        <w:rPr>
          <w:color w:val="000000"/>
          <w:sz w:val="20"/>
        </w:rPr>
        <w:t xml:space="preserve"> Конфиденциально</w:t>
      </w:r>
    </w:p>
    <w:p>
      <w:pPr>
        <w:pStyle w:val="Normal"/>
        <w:ind w:firstLine="709" w:end="0"/>
        <w:jc w:val="both"/>
        <w:rPr>
          <w:b/>
          <w:color w:val="000000"/>
        </w:rPr>
      </w:pPr>
      <w:r>
        <w:rPr>
          <w:b/>
          <w:color w:val="000000"/>
        </w:rPr>
        <w:t>Титов А.Л., 2019.</w:t>
      </w:r>
      <w:r>
        <w:rPr>
          <w:color w:val="000000"/>
        </w:rPr>
        <w:t xml:space="preserve"> Отчётный баланс запасов ЗОЛОТА и СЕРЕБРА по ООО «Албынский рудник» по формам: 5-гр(2), 70-тп, 71-тп </w:t>
      </w:r>
      <w:r>
        <w:rPr>
          <w:b/>
          <w:color w:val="000000"/>
        </w:rPr>
        <w:t>за 2018</w:t>
      </w:r>
      <w:r>
        <w:rPr>
          <w:color w:val="000000"/>
        </w:rPr>
        <w:t xml:space="preserve"> г. (Албынское золоторудное месторождение, БЛГ 02308 БР). – Благовещенск, 2018. – 1 кн.-57 л., 28 л.гр.пр. /// АТГФ-31530.</w:t>
      </w:r>
      <w:r>
        <w:rPr>
          <w:color w:val="000000"/>
          <w:sz w:val="20"/>
        </w:rPr>
        <w:t xml:space="preserve"> Конфиденциально</w:t>
      </w:r>
    </w:p>
    <w:p>
      <w:pPr>
        <w:pStyle w:val="Normal"/>
        <w:ind w:firstLine="709" w:end="0"/>
        <w:jc w:val="both"/>
        <w:rPr>
          <w:b/>
          <w:color w:val="000000"/>
        </w:rPr>
      </w:pPr>
      <w:r>
        <w:rPr>
          <w:b/>
          <w:color w:val="000000"/>
        </w:rPr>
        <w:t>Титов А.Л., 2019.</w:t>
      </w:r>
      <w:r>
        <w:rPr>
          <w:color w:val="000000"/>
        </w:rPr>
        <w:t xml:space="preserve"> Отчётный баланс запасов рудного ЗОЛОТА и СЕРЕБРА по ООО «ТЭМИ» по формам: 5-гр, 71-тп </w:t>
      </w:r>
      <w:r>
        <w:rPr>
          <w:b/>
          <w:color w:val="000000"/>
        </w:rPr>
        <w:t xml:space="preserve">за 2018 </w:t>
      </w:r>
      <w:r>
        <w:rPr>
          <w:color w:val="000000"/>
        </w:rPr>
        <w:t xml:space="preserve">г. (Афанасьевская рудоперспективная площадь, БЛГ 02491 БР, месторождения: Подарочное, Унгличикан; Эльгинская рудоперспективная площадь, БЛГ 02225 БР, м-е Эльгинское). – Благовещенск, 2019. – 1 кн.-46 л. /// АТГФ-31543. </w:t>
      </w:r>
      <w:r>
        <w:rPr>
          <w:color w:val="000000"/>
          <w:sz w:val="20"/>
        </w:rPr>
        <w:t>Конфиденциально</w:t>
      </w:r>
    </w:p>
    <w:p>
      <w:pPr>
        <w:pStyle w:val="Normal"/>
        <w:ind w:firstLine="709" w:end="0"/>
        <w:jc w:val="both"/>
        <w:rPr>
          <w:b/>
          <w:color w:val="000000"/>
        </w:rPr>
      </w:pPr>
      <w:r>
        <w:rPr>
          <w:b/>
          <w:color w:val="000000"/>
        </w:rPr>
        <w:t>Титов А.Л., 2020.</w:t>
      </w:r>
      <w:r>
        <w:rPr>
          <w:color w:val="000000"/>
        </w:rPr>
        <w:t xml:space="preserve"> Отчётный баланс запасов ЗОЛОТА и СЕРЕБРА по ООО «Албынский рудник» по формам: 5-гр(2), 70-тп, 71-тп </w:t>
      </w:r>
      <w:r>
        <w:rPr>
          <w:b/>
          <w:color w:val="000000"/>
        </w:rPr>
        <w:t>за 2019</w:t>
      </w:r>
      <w:r>
        <w:rPr>
          <w:color w:val="000000"/>
        </w:rPr>
        <w:t xml:space="preserve"> г. (Албынское золоторудное месторождение, БЛГ 02308 БР). – Благовещенск, 2020. – 1 кн.-56 л., 29 л.гр.пр. /// АТГФ-31797. </w:t>
      </w:r>
      <w:r>
        <w:rPr>
          <w:color w:val="000000"/>
          <w:sz w:val="20"/>
        </w:rPr>
        <w:t>Конфиденциально</w:t>
      </w:r>
    </w:p>
    <w:p>
      <w:pPr>
        <w:pStyle w:val="Normal"/>
        <w:ind w:firstLine="709" w:end="0"/>
        <w:jc w:val="both"/>
        <w:rPr>
          <w:b/>
          <w:bCs/>
          <w:color w:val="000000"/>
        </w:rPr>
      </w:pPr>
      <w:r>
        <w:rPr>
          <w:b/>
          <w:color w:val="000000"/>
        </w:rPr>
        <w:t>Титов А.Л., 2020.</w:t>
      </w:r>
      <w:r>
        <w:rPr>
          <w:color w:val="000000"/>
        </w:rPr>
        <w:t xml:space="preserve"> Отчётный баланс запасов рудного ЗОЛОТА и СЕРЕБРА по ООО «ТЭМИ» по формам: 5-гр, 71-тп </w:t>
      </w:r>
      <w:r>
        <w:rPr>
          <w:b/>
          <w:color w:val="000000"/>
        </w:rPr>
        <w:t xml:space="preserve">за 2019 </w:t>
      </w:r>
      <w:r>
        <w:rPr>
          <w:color w:val="000000"/>
        </w:rPr>
        <w:t xml:space="preserve">г. (БЛГ 02491 БР, месторождения: Унгличикан, Подарочное; БЛГ 02225 БР, м-е Эльгинское). – Благовещенск, 2020. – 1 кн.-41 л. /// АТГФ-31810. </w:t>
      </w:r>
      <w:r>
        <w:rPr>
          <w:color w:val="000000"/>
          <w:sz w:val="20"/>
        </w:rPr>
        <w:t>Конфиденциально</w:t>
      </w:r>
    </w:p>
    <w:p>
      <w:pPr>
        <w:pStyle w:val="Normal"/>
        <w:ind w:firstLine="709" w:end="0"/>
        <w:jc w:val="both"/>
        <w:rPr>
          <w:b/>
          <w:bCs/>
          <w:color w:val="000000"/>
        </w:rPr>
      </w:pPr>
      <w:r>
        <w:rPr>
          <w:b/>
          <w:bCs/>
          <w:color w:val="000000"/>
        </w:rPr>
        <w:t>Титов А.Л., 2021.</w:t>
      </w:r>
      <w:r>
        <w:rPr>
          <w:bCs/>
          <w:color w:val="000000"/>
        </w:rPr>
        <w:t xml:space="preserve"> Материалы отчётного баланса запасов золота и серебра ООО «Албынский рудник» </w:t>
      </w:r>
      <w:r>
        <w:rPr>
          <w:b/>
          <w:bCs/>
          <w:color w:val="000000"/>
        </w:rPr>
        <w:t>за 2020 г</w:t>
      </w:r>
      <w:r>
        <w:rPr>
          <w:bCs/>
          <w:color w:val="000000"/>
        </w:rPr>
        <w:t xml:space="preserve">. по формам: 5-гр, 70-тп, 71-тп. Албынское золоторудное месторождение. – Благовещенск, 2021. – 1 кн.-47 л., 19/28 л.гр.пр. /// АТГФ-32198. </w:t>
      </w:r>
      <w:r>
        <w:rPr>
          <w:color w:val="000000"/>
          <w:sz w:val="20"/>
        </w:rPr>
        <w:t>Конфиденциально</w:t>
      </w:r>
    </w:p>
    <w:p>
      <w:pPr>
        <w:pStyle w:val="Normal"/>
        <w:ind w:firstLine="709" w:end="0"/>
        <w:jc w:val="both"/>
        <w:rPr>
          <w:b/>
          <w:color w:val="000000"/>
        </w:rPr>
      </w:pPr>
      <w:r>
        <w:rPr>
          <w:b/>
          <w:bCs/>
          <w:color w:val="000000"/>
        </w:rPr>
        <w:t>Титов А.Л., 2021</w:t>
      </w:r>
      <w:r>
        <w:rPr>
          <w:bCs/>
          <w:color w:val="000000"/>
        </w:rPr>
        <w:t xml:space="preserve">. Отчётный баланс запасов рудного ЗОЛОТА и СЕРЕБРА по ООО «ТЭМИ» по формам: 5-гр, 71-тп </w:t>
      </w:r>
      <w:r>
        <w:rPr>
          <w:b/>
          <w:bCs/>
          <w:color w:val="000000"/>
        </w:rPr>
        <w:t>за 2020 г</w:t>
      </w:r>
      <w:r>
        <w:rPr>
          <w:bCs/>
          <w:color w:val="000000"/>
        </w:rPr>
        <w:t xml:space="preserve">. (БЛГ 02491 БР, месторождения: Унгличикан, Подарочное; БЛГ 02225 БР, м-е Эльгинское). – Благовещенск, 2021. – 1 кн.-25 л. /// АТГФ-32209. </w:t>
      </w:r>
      <w:r>
        <w:rPr>
          <w:color w:val="000000"/>
          <w:sz w:val="20"/>
        </w:rPr>
        <w:t>Конфиденциально</w:t>
      </w:r>
    </w:p>
    <w:p>
      <w:pPr>
        <w:pStyle w:val="Normal"/>
        <w:ind w:firstLine="720" w:end="0"/>
        <w:jc w:val="both"/>
        <w:rPr>
          <w:b/>
          <w:color w:val="000000"/>
        </w:rPr>
      </w:pPr>
      <w:r>
        <w:rPr>
          <w:b/>
          <w:color w:val="000000"/>
        </w:rPr>
        <w:t>Титов М.И., Эпштейн Р.Ю., 1943.</w:t>
      </w:r>
      <w:r>
        <w:rPr>
          <w:color w:val="000000"/>
        </w:rPr>
        <w:t xml:space="preserve"> Богучанское месторождение флюорита. (Отчет о результатах детальной разведки на Богучанском месторождении флюорита). - Хабаровск: ДВГУ, 1943. - 1 кн. - 79 л., 11 л.гр.пр. /// АТГФ-2441, (+см.АТГФ-29088-17: Протокол ДВ ТКЗ № 3 от 18.08.1945).</w:t>
      </w:r>
    </w:p>
    <w:p>
      <w:pPr>
        <w:pStyle w:val="Normal"/>
        <w:ind w:firstLine="720" w:end="0"/>
        <w:jc w:val="both"/>
        <w:rPr>
          <w:b/>
          <w:color w:val="000000"/>
        </w:rPr>
      </w:pPr>
      <w:r>
        <w:rPr>
          <w:b/>
          <w:color w:val="000000"/>
        </w:rPr>
        <w:t>Титова Н.А., 1980.</w:t>
      </w:r>
      <w:r>
        <w:rPr>
          <w:color w:val="000000"/>
        </w:rPr>
        <w:t xml:space="preserve"> Технический отчет по инженерно-геологическим изысканиям под строительство пионерлагеря на 160 мест в районе п.Красный Яр Белогорского р-на. - Благовещенск: АмурТИСИЗ, 1980. - 65 с., 2 гр.пр. ///АТГФ-19302</w:t>
      </w:r>
    </w:p>
    <w:p>
      <w:pPr>
        <w:pStyle w:val="Normal"/>
        <w:ind w:firstLine="720" w:end="0"/>
        <w:jc w:val="both"/>
        <w:rPr>
          <w:b/>
          <w:color w:val="000000"/>
        </w:rPr>
      </w:pPr>
      <w:r>
        <w:rPr>
          <w:b/>
          <w:color w:val="000000"/>
        </w:rPr>
        <w:t>Титова Н.А., 1982.</w:t>
      </w:r>
      <w:r>
        <w:rPr>
          <w:color w:val="000000"/>
        </w:rPr>
        <w:t xml:space="preserve"> Технический отчет по инженерно-геологическим изысканиям под расширение экспериментально-механического завода в г.Райчихинске. - Благовещенск: АмурТИСИЗ, 1982. - 1 кн., 31 гр.пр. ///АТГФ-19678</w:t>
      </w:r>
    </w:p>
    <w:p>
      <w:pPr>
        <w:pStyle w:val="Normal"/>
        <w:ind w:firstLine="720" w:end="0"/>
        <w:jc w:val="both"/>
        <w:rPr>
          <w:b/>
          <w:color w:val="000000"/>
        </w:rPr>
      </w:pPr>
      <w:r>
        <w:rPr>
          <w:b/>
          <w:color w:val="000000"/>
        </w:rPr>
        <w:t>Титоренко Т.Н.,1951.</w:t>
      </w:r>
      <w:r>
        <w:rPr>
          <w:color w:val="000000"/>
        </w:rPr>
        <w:t xml:space="preserve"> Отчет о результатах работ 3-ей Зейской геологосъемочной партии летом 1951 г. в бассейне среднего течения р.Завитой - левого притока р.Амур. - Иркутск: Востсибнефтегеология, 1951. - 60 с., 3 гр.пр. /// АТГФ-3724 </w:t>
      </w:r>
    </w:p>
    <w:p>
      <w:pPr>
        <w:pStyle w:val="BodyTextIndent"/>
        <w:ind w:firstLine="720" w:end="0"/>
        <w:rPr>
          <w:b/>
          <w:bCs/>
          <w:color w:val="000000"/>
        </w:rPr>
      </w:pPr>
      <w:r>
        <w:rPr>
          <w:b/>
          <w:color w:val="000000"/>
        </w:rPr>
        <w:t xml:space="preserve">Тиунова Е.А., 1991. </w:t>
      </w:r>
      <w:r>
        <w:rPr>
          <w:color w:val="000000"/>
        </w:rPr>
        <w:t>Технический отчёт о производстве топографо-геодезических работ, выполненных по созданию планов масштабов 1:2000, 1:5000 и нивелирования IV класса на участке руч.Чек-Чикан объекта 03.02.1693-Д и каталог координат и высот пунктов полигонометрии 4 класса, пунктов съёмочного обоснования долговременного закрепления и высот пунктов нивелирования IV класса. Каталог координат геологических выработок. (Тындинский р-н, N-51-X). – Чита: Читинское отделение Забайкальского АГП, 1991. - 2 кн.-56 л. (41+15), 1 л.гр.пр. /// АТГФ-27923-2;</w:t>
      </w:r>
      <w:r>
        <w:rPr>
          <w:color w:val="000000"/>
          <w:sz w:val="20"/>
        </w:rPr>
        <w:t xml:space="preserve"> амо/Чек-Чикан – пп Геткан </w:t>
      </w:r>
    </w:p>
    <w:p>
      <w:pPr>
        <w:pStyle w:val="Normal"/>
        <w:ind w:firstLine="709" w:end="0"/>
        <w:jc w:val="both"/>
        <w:rPr>
          <w:b/>
          <w:color w:val="000000"/>
        </w:rPr>
      </w:pPr>
      <w:r>
        <w:rPr>
          <w:b/>
          <w:bCs/>
          <w:color w:val="000000"/>
        </w:rPr>
        <w:t xml:space="preserve">Тихова Т.Г., 1933. </w:t>
      </w:r>
      <w:r>
        <w:rPr>
          <w:color w:val="000000"/>
        </w:rPr>
        <w:t xml:space="preserve">Предварительный отчёт отряда Зейской Геохимической экспедиции по Золотогорскому району в 1933 г. (л. 64-68). Докладная записка о работах, необходимых произвести в сезон 1934 г. на Золотой Горе. (л. 74). – г.Зея: Зейская ГХЭ АН СССР, 1933. – 6 л. (л.64-68, 74). /// АТГФ-29379-1 (1 кн.-74 л.). </w:t>
      </w:r>
      <w:r>
        <w:rPr>
          <w:color w:val="000000"/>
          <w:sz w:val="20"/>
        </w:rPr>
        <w:t>Зейский р-н, аз/коренное/объекты (Золотая Гора, Бычий Ключ, Новая Аляска).</w:t>
      </w:r>
    </w:p>
    <w:p>
      <w:pPr>
        <w:pStyle w:val="Normal"/>
        <w:ind w:firstLine="720" w:end="0"/>
        <w:jc w:val="both"/>
        <w:rPr>
          <w:b/>
          <w:color w:val="000000"/>
        </w:rPr>
      </w:pPr>
      <w:r>
        <w:rPr>
          <w:b/>
          <w:color w:val="000000"/>
        </w:rPr>
        <w:t>Тихомиров Г.В., Петровский С.Н., 1939.</w:t>
      </w:r>
      <w:r>
        <w:rPr>
          <w:color w:val="000000"/>
        </w:rPr>
        <w:t xml:space="preserve"> Промышленный отчет Ленинской ГРП по Ленинскому сурьмяному месторождению по работам 1938 г. - Иркутск: Востоксибцветметразведка, 1939. - 107 с., 22 гр.пр. ///АТГФ-7245</w:t>
      </w:r>
    </w:p>
    <w:p>
      <w:pPr>
        <w:pStyle w:val="113"/>
        <w:ind w:firstLine="720" w:end="0"/>
        <w:jc w:val="both"/>
        <w:rPr>
          <w:b/>
          <w:color w:val="000000"/>
        </w:rPr>
      </w:pPr>
      <w:r>
        <w:rPr>
          <w:b/>
          <w:color w:val="000000"/>
        </w:rPr>
        <w:t xml:space="preserve">Тихоненко В.И., 2002. </w:t>
      </w:r>
      <w:r>
        <w:rPr>
          <w:color w:val="000000"/>
        </w:rPr>
        <w:t>Материалы к отчетному балансу запасов россыпного золота ОАО ЗДП «Тукурингра» за 2002 год (формы 5-гр, 70-тп). – Тында, 2002. – 2 кн.-110 л. (42+68), 16 гр.пр. /// АТГФ-27168</w:t>
      </w:r>
    </w:p>
    <w:p>
      <w:pPr>
        <w:pStyle w:val="Normal"/>
        <w:ind w:firstLine="720" w:end="0"/>
        <w:jc w:val="both"/>
        <w:rPr>
          <w:b/>
          <w:color w:val="000000"/>
        </w:rPr>
      </w:pPr>
      <w:r>
        <w:rPr>
          <w:b/>
          <w:color w:val="000000"/>
        </w:rPr>
        <w:t>Тихоненко В.И., 2003.</w:t>
      </w:r>
      <w:r>
        <w:rPr>
          <w:color w:val="000000"/>
        </w:rPr>
        <w:t xml:space="preserve"> Материалы к отчетному балансу запасов россыпного золота по ОАО ЗДП «Тукурингра» по форме 5-ГР, 70-тп за 2003 год. – Тында, 2003. – 4 кн.-136 л. (54+57+20+5), 34 гр.пр. /// АТГФ-27403</w:t>
      </w:r>
    </w:p>
    <w:p>
      <w:pPr>
        <w:pStyle w:val="BodyTextIndent"/>
        <w:ind w:firstLine="720" w:end="0"/>
        <w:rPr>
          <w:b/>
          <w:color w:val="000000"/>
        </w:rPr>
      </w:pPr>
      <w:r>
        <w:rPr>
          <w:b/>
          <w:color w:val="000000"/>
        </w:rPr>
        <w:t>Тихоненко В.И., 2003.</w:t>
      </w:r>
      <w:r>
        <w:rPr>
          <w:color w:val="000000"/>
        </w:rPr>
        <w:t xml:space="preserve"> Материалы к передаче в Госрезерв балансовых и забалансовых запасов россыпного золота в долине руч.Невен (лев. пр. р.Осежина бассейна р.Амур). Акт приема-передачи от 20.11.2003, утв.21.11.2003. (Сковородинский р-н, лц. БЛГ 982 БЭ). Протокол АмурТКЗ № 521 от 19.11.2003г. (Списание неподтвердившихся запасов россыпного золота по месторождению руч.Невен, лц. 982 БЭ). – Тында: ОАО ЗДП «Тукурингра», 2003. – 2 кн.-73 л. (69+4), 42 гр.пр. /// АТГФ-27281, Арх.717</w:t>
      </w:r>
    </w:p>
    <w:p>
      <w:pPr>
        <w:pStyle w:val="BodyTextIndent"/>
        <w:ind w:firstLine="720" w:end="0"/>
        <w:rPr>
          <w:color w:val="000000"/>
          <w:sz w:val="24"/>
          <w:szCs w:val="24"/>
        </w:rPr>
      </w:pPr>
      <w:r>
        <w:rPr>
          <w:b/>
          <w:color w:val="000000"/>
        </w:rPr>
        <w:t xml:space="preserve">Тихоненко В.И., 2003. </w:t>
      </w:r>
      <w:r>
        <w:rPr>
          <w:color w:val="000000"/>
        </w:rPr>
        <w:t>Материалы к списанию неподтвердившихся запасов россыпного золота по месторождению руч.Невен – лп Осежина. (Сковородинский р-н, N-51-ХХIII, лц.БЛГ 00982 БЭ). Протокол АмурТКЗ № 521 от 19.11.2003г. Акт на списание запасов от 3.10.2003г. – Тында: ОАО ЗДП «Тукурингра», 2003. – 3 кн.-71 л. (66+4+1). /// АТГФ-27284-5</w:t>
      </w:r>
    </w:p>
    <w:p>
      <w:pPr>
        <w:pStyle w:val="313"/>
        <w:ind w:firstLine="720" w:end="0"/>
        <w:rPr>
          <w:color w:val="000000"/>
          <w:sz w:val="24"/>
          <w:szCs w:val="24"/>
        </w:rPr>
      </w:pPr>
      <w:r>
        <w:rPr>
          <w:color w:val="000000"/>
          <w:sz w:val="24"/>
          <w:szCs w:val="24"/>
        </w:rPr>
        <w:t xml:space="preserve">Тихоненко В.И., 2003. </w:t>
      </w:r>
      <w:r>
        <w:rPr>
          <w:b w:val="false"/>
          <w:color w:val="000000"/>
          <w:sz w:val="24"/>
          <w:szCs w:val="24"/>
        </w:rPr>
        <w:t>Первичные геолого-маркшейдерские материалы и</w:t>
      </w:r>
      <w:r>
        <w:rPr>
          <w:color w:val="000000"/>
          <w:sz w:val="24"/>
          <w:szCs w:val="24"/>
        </w:rPr>
        <w:t xml:space="preserve"> </w:t>
      </w:r>
      <w:r>
        <w:rPr>
          <w:b w:val="false"/>
          <w:color w:val="000000"/>
          <w:sz w:val="24"/>
          <w:szCs w:val="24"/>
        </w:rPr>
        <w:t>материалы к ликвидации горнодобывающего производства на месторождении россыпного золота руч.Могоктак Б.,</w:t>
      </w:r>
      <w:r>
        <w:rPr>
          <w:color w:val="000000"/>
          <w:sz w:val="24"/>
          <w:szCs w:val="24"/>
        </w:rPr>
        <w:t xml:space="preserve"> </w:t>
      </w:r>
      <w:r>
        <w:rPr>
          <w:b w:val="false"/>
          <w:color w:val="000000"/>
          <w:sz w:val="24"/>
          <w:szCs w:val="24"/>
        </w:rPr>
        <w:t>лев.пр.р.Гилюй (лицензия БЛГ 00983 БЭ) в связи с полной отработкой балансовых запасов и сдачей лицензии. – Тында: ОАО ЗДП «Тукурингра», 2003. - 13 кн.-338 л., 46 гр.пр. /// Арх.701</w:t>
      </w:r>
    </w:p>
    <w:p>
      <w:pPr>
        <w:pStyle w:val="313"/>
        <w:ind w:firstLine="720" w:end="0"/>
        <w:rPr>
          <w:b/>
          <w:color w:val="000000"/>
        </w:rPr>
      </w:pPr>
      <w:r>
        <w:rPr>
          <w:color w:val="000000"/>
          <w:sz w:val="24"/>
          <w:szCs w:val="24"/>
        </w:rPr>
        <w:t>Тихоненко В.И., 2003.</w:t>
      </w:r>
      <w:r>
        <w:rPr>
          <w:b w:val="false"/>
          <w:color w:val="000000"/>
          <w:sz w:val="24"/>
          <w:szCs w:val="24"/>
        </w:rPr>
        <w:t xml:space="preserve"> Первичные геолого-маркшейдерские материалы. Материалы к передаче в Госрезерв балансовых запасов месторождения россыпного золота руч.Горелый, пр.пр. р.Укурум, бассейн р.Олекма (лицензия БЛГ 00979 БЭ) в связи с отказом и сдачей лицензии. - Тында: ОАО ЗДП «Тукурингра», 2003. - 46 кн.-881 л., 21 гр.пр. /// Арх. 702</w:t>
      </w:r>
    </w:p>
    <w:p>
      <w:pPr>
        <w:pStyle w:val="Normal"/>
        <w:ind w:firstLine="720" w:end="0"/>
        <w:jc w:val="both"/>
        <w:rPr>
          <w:b/>
          <w:color w:val="000000"/>
        </w:rPr>
      </w:pPr>
      <w:r>
        <w:rPr>
          <w:b/>
          <w:color w:val="000000"/>
        </w:rPr>
        <w:t>Тихоненко Е.Н., 2017.</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11/72»</w:t>
      </w:r>
      <w:r>
        <w:rPr>
          <w:color w:val="000000"/>
        </w:rPr>
        <w:t xml:space="preserve"> с подсчётом запасов на 10.04.2017 г. Отчёт по договору № Д/09-16/ПСС от 27.05.2016 г. (Свободненский р-н, M-52-VIII; в 17,5 км западнее с.Москвитино; БЛГ 80662 ТП, Гр.10-17-678, ГКМ(Б)-544). Заключение АмурЭКЗ № 455 от 03.05.2017 г. (м-ие «Карьер № 11/72», песок). – Тюмень: ПАО «Газпром», ООО «МИПТЭК», 2017. – 2 кн.-174 л. (167+7/заключ.), 4 л.гр.пр. /// АТГФ-31162, од52035 (91 Мб); Арх.1377, од55089 (0,9 Мб). </w:t>
      </w:r>
      <w:r>
        <w:rPr>
          <w:color w:val="000000"/>
          <w:sz w:val="20"/>
        </w:rPr>
        <w:t>Общедоступно.</w:t>
      </w:r>
    </w:p>
    <w:p>
      <w:pPr>
        <w:pStyle w:val="Normal"/>
        <w:ind w:firstLine="720" w:end="0"/>
        <w:jc w:val="both"/>
        <w:rPr>
          <w:b/>
          <w:color w:val="000000"/>
        </w:rPr>
      </w:pPr>
      <w:r>
        <w:rPr>
          <w:b/>
          <w:color w:val="000000"/>
        </w:rPr>
        <w:t>Тихоненко Е.Н., 2017.</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12/80</w:t>
      </w:r>
      <w:r>
        <w:rPr>
          <w:color w:val="000000"/>
        </w:rPr>
        <w:t xml:space="preserve">» с подсчётом запасов на 13.03.2017 г. Отчёт по договору № Д/09-16/ПСС от 25.05.2016 г. (Благовещенский р-н, M-52-VIII; в 13,8 км северо-западнее с.Натальино; БЛГ 80663 ТП, Гр.10-17-689, ГКМ(Б)-542). Заключение АмурЭКЗ № 444 от 11.04.2017 г. (м-ие «Карьер № 12/80», песок). – Тюмень: ПАО «Газпром», ООО «МИПТЭК», 2017. – 2 кн.-174 л. (167+7/заключ.), 3 л.гр.пр. /// АТГФ-31163, од52035 (93 Мб); Арх.1376, од55089 (0,8 Мб). </w:t>
      </w:r>
      <w:r>
        <w:rPr>
          <w:color w:val="000000"/>
          <w:sz w:val="20"/>
        </w:rPr>
        <w:t>Общедоступно.</w:t>
      </w:r>
    </w:p>
    <w:p>
      <w:pPr>
        <w:pStyle w:val="Normal"/>
        <w:ind w:firstLine="720" w:end="0"/>
        <w:jc w:val="both"/>
        <w:rPr>
          <w:b/>
          <w:color w:val="000000"/>
        </w:rPr>
      </w:pPr>
      <w:r>
        <w:rPr>
          <w:b/>
          <w:color w:val="000000"/>
        </w:rPr>
        <w:t>Тихоненко Е.Н., 2017.</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13/90»</w:t>
      </w:r>
      <w:r>
        <w:rPr>
          <w:color w:val="000000"/>
        </w:rPr>
        <w:t xml:space="preserve"> с подсчётом запасов на 22.03.2017 г. Отчёт по договору № Д/09-16/ПСС от 27.05.2016 г. (Благовещенский р-н, M-52-VIII; в 11 км северо-западнее с.Натальино; БЛГ 80664 ТП, Гр.10-17-679, ГКМ(Б)-538). Заключение АмурЭКЗ № 446 от 14.04.2017 г. (м-ие «Карьер № 13/90», песок). – Тюмень: ПАО «Газпром», ООО «МИПТЭК», 2017. – 2 кн.-175 л. (168+7/заключ.), 3 л.гр.пр. /// АТГФ-31164, од52035 (76 Мб); Арх.1375, од55089 (0,8 Мб). </w:t>
      </w:r>
      <w:r>
        <w:rPr>
          <w:color w:val="000000"/>
          <w:sz w:val="20"/>
        </w:rPr>
        <w:t>Общедоступно.</w:t>
      </w:r>
    </w:p>
    <w:p>
      <w:pPr>
        <w:pStyle w:val="Normal"/>
        <w:ind w:firstLine="720" w:end="0"/>
        <w:jc w:val="both"/>
        <w:rPr>
          <w:b/>
          <w:color w:val="000000"/>
        </w:rPr>
      </w:pPr>
      <w:r>
        <w:rPr>
          <w:b/>
          <w:color w:val="000000"/>
        </w:rPr>
        <w:t>Тихоненко Е.Н., 2017.</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15/109»</w:t>
      </w:r>
      <w:r>
        <w:rPr>
          <w:color w:val="000000"/>
        </w:rPr>
        <w:t xml:space="preserve"> с подсчётом запасов на 27.03.2017 г. Отчёт по договору № Д/09-16/ПСС от 27.05.2016 г. (Благовещенский р-н, M-52-VIII, в 11 км северо-западнее с.Новопетровка; БЛГ 80665 ТП, Гр.10-17-680, ГКМ(Б)-539). Заключение АмурЭКЗ № 447 от 17.04.2017 г. (м-ие «Карьер № 15/109», песок). – Тюмень: ПАО «Газпром», ООО «МИПТЭК», 2017. – 2 кн.-175 л. (168+7/заключ.), 4 л.гр.пр. /// АТГФ-31165, од52035 (76 Мб); Арх.1374, од55089 (1,0 Мб). </w:t>
      </w:r>
      <w:r>
        <w:rPr>
          <w:color w:val="000000"/>
          <w:sz w:val="20"/>
        </w:rPr>
        <w:t>Общедоступно.</w:t>
      </w:r>
    </w:p>
    <w:p>
      <w:pPr>
        <w:pStyle w:val="Normal"/>
        <w:ind w:firstLine="720" w:end="0"/>
        <w:jc w:val="both"/>
        <w:rPr>
          <w:b/>
          <w:color w:val="000000"/>
        </w:rPr>
      </w:pPr>
      <w:r>
        <w:rPr>
          <w:b/>
          <w:color w:val="000000"/>
        </w:rPr>
        <w:t>Тихоненко Е.Н., 2017.</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18/129»</w:t>
      </w:r>
      <w:r>
        <w:rPr>
          <w:color w:val="000000"/>
        </w:rPr>
        <w:t xml:space="preserve"> с подсчётом запасов на 10.04.2017 г. Отчёт по договору № Д/09-16/ПСС от 27.05.2016 г. (Благовещенский р-н, M-52-VIII; в 2,0 км северо-западнее с.Грязнушка; БЛГ 80666 ТП, Гр.10-17-688, ГКМ(Б)-545). Заключение АмурЭКЗ № 456 от 04.05.2017 г. (м-ие «Карьер № 18/129», песок). – Тюмень: ПАО «Газпром», ООО «МИПТЭК», 2017. – 2 кн.-175 л. (168+7/заключ.), 3 л.гр.пр. /// АТГФ-31166, од52035 (88 Мб); Арх.1373, од55089 (0,8 Мб). </w:t>
      </w:r>
      <w:r>
        <w:rPr>
          <w:color w:val="000000"/>
          <w:sz w:val="20"/>
        </w:rPr>
        <w:t>Общедоступно.</w:t>
      </w:r>
    </w:p>
    <w:p>
      <w:pPr>
        <w:pStyle w:val="Normal"/>
        <w:ind w:firstLine="720" w:end="0"/>
        <w:jc w:val="both"/>
        <w:rPr>
          <w:b/>
          <w:color w:val="000000"/>
        </w:rPr>
      </w:pPr>
      <w:r>
        <w:rPr>
          <w:b/>
          <w:color w:val="000000"/>
        </w:rPr>
        <w:t>Тихоненко Е.Н., 2017.</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2/7»</w:t>
      </w:r>
      <w:r>
        <w:rPr>
          <w:color w:val="000000"/>
        </w:rPr>
        <w:t xml:space="preserve"> с подсчётом запасов на 06.03.2017 г. Отчёт по договору № Д/09-16/ПСС от 27.05.2016 г. (Свободненский р-н, M-52-III, в 6,5 км юго-западнее с.Нижние Бузули; БЛГ 80658 ТП, Гр.10-17-685, ГКМ(Б)-530). Заключение АмурЭКЗ № 439 от 04.04.2017 г. (м-ие «Карьер № 2/7», песок). – Тюмень: ПАО «Газпром», ООО «МИПТЭК», 2017. – 2 кн.-175 л. (168+7/заключ.), 3 л.гр.пр. /// АТГФ-31158, од52035 (91 Мб); Арх.1380, од55089 (0,7 Мб, скан.первичные).</w:t>
      </w:r>
      <w:r>
        <w:rPr>
          <w:color w:val="000000"/>
          <w:sz w:val="20"/>
        </w:rPr>
        <w:t xml:space="preserve"> Общедоступно.</w:t>
      </w:r>
    </w:p>
    <w:p>
      <w:pPr>
        <w:pStyle w:val="Normal"/>
        <w:ind w:firstLine="720" w:end="0"/>
        <w:jc w:val="both"/>
        <w:rPr>
          <w:b/>
          <w:color w:val="000000"/>
        </w:rPr>
      </w:pPr>
      <w:r>
        <w:rPr>
          <w:b/>
          <w:color w:val="000000"/>
        </w:rPr>
        <w:t>Тихоненко Е.Н., 2017.</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3/16»</w:t>
      </w:r>
      <w:r>
        <w:rPr>
          <w:color w:val="000000"/>
        </w:rPr>
        <w:t xml:space="preserve"> с подсчётом запасов на 24.03.2017 г. Отчёт по договору № Д/09-16/ПСС от 27.05.2016 г. (Свободненский р-н, M-52-III, в 5,0 км западнее с.Юхта; БЛГ 80659 ТП, Гр.10-17-682, ГКМ(Б)-537). Заключение АмурЭКЗ № 445 от 13.04.2017 г. (м-ие «Карьер № 3/16», песок). – Тюмень: ПАО «Газпром», ООО «МИПТЭК», 2017. – 2 кн.-175 л. (168+7/заключ.), 3 л.гр.пр. /// АТГФ-31159, од52035 (88 Мб); Арх.1381, од55089 (0,7 Мб). </w:t>
      </w:r>
      <w:r>
        <w:rPr>
          <w:color w:val="000000"/>
          <w:sz w:val="20"/>
        </w:rPr>
        <w:t>Общедоступно.</w:t>
      </w:r>
    </w:p>
    <w:p>
      <w:pPr>
        <w:pStyle w:val="Normal"/>
        <w:ind w:firstLine="720" w:end="0"/>
        <w:jc w:val="both"/>
        <w:rPr>
          <w:b/>
          <w:color w:val="000000"/>
        </w:rPr>
      </w:pPr>
      <w:r>
        <w:rPr>
          <w:b/>
          <w:color w:val="000000"/>
        </w:rPr>
        <w:t>Тихоненко Е.Н., 2017.</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5/32</w:t>
      </w:r>
      <w:r>
        <w:rPr>
          <w:color w:val="000000"/>
        </w:rPr>
        <w:t xml:space="preserve">» с подсчётом запасов на 06.03.2017 г. Отчёт по договору № Д/09-16/ПСС от 27.05.2016 г. (Свободненский р-н, M-52-II; в 1,6 км северо-западнее с.Новоивановка; БЛГ 80660 ТП, Гр.10-17-683, ГКМ(Б)-540). Заключение АмурЭКЗ № 442 от 07.04.2017 г. (м-ие «Карьер № 5/32», песок). – Тюмень: ПАО «Газпром», ООО «МИПТЭК», 2017. – 2 кн.-174 л. (167+7/заключ.), 3 л.гр.пр. /// АТГФ-31160, од52035 (92 Мб); Арх.1379, од55089 (0,7 Мб). </w:t>
      </w:r>
      <w:r>
        <w:rPr>
          <w:color w:val="000000"/>
          <w:sz w:val="20"/>
        </w:rPr>
        <w:t>Общедоступно.</w:t>
      </w:r>
    </w:p>
    <w:p>
      <w:pPr>
        <w:pStyle w:val="Normal"/>
        <w:ind w:firstLine="720" w:end="0"/>
        <w:jc w:val="both"/>
        <w:rPr>
          <w:b/>
          <w:color w:val="000000"/>
        </w:rPr>
      </w:pPr>
      <w:r>
        <w:rPr>
          <w:b/>
          <w:color w:val="000000"/>
        </w:rPr>
        <w:t>Тихоненко Е.Н., 2017.</w:t>
      </w:r>
      <w:r>
        <w:rPr>
          <w:color w:val="000000"/>
        </w:rPr>
        <w:t xml:space="preserve"> Отчёт по результатам геологоразведочных работ на месторождении общераспространённых полезных ископаемых «</w:t>
      </w:r>
      <w:r>
        <w:rPr>
          <w:b/>
          <w:color w:val="000000"/>
        </w:rPr>
        <w:t>Карьер № 8/54</w:t>
      </w:r>
      <w:r>
        <w:rPr>
          <w:color w:val="000000"/>
        </w:rPr>
        <w:t xml:space="preserve">» с подсчётом запасов на 13.03.2017 г. Отчёт по договору № Д/09-16/ПСС от 27.05.2016 г. (Свободненский р-н, M-52-VIII; в 0,8 км южнее с.Рогачёвка; БЛГ 80661 ТП, Гр.10-17-684, ГКМ(Б)-541). Заключение АмурЭКЗ № 443 от 10.04.2017 г. (м-ие «Карьер № 8/54», песок). – Тюмень: ПАО «Газпром», ООО «МИПТЭК», 2017. – 2 кн.-173 л. (166+7/заключ.), 4 л.гр.пр. /// АТГФ-31161, од52035 (94 Мб); Арх.1378, од55089 (0,8 Мб). </w:t>
      </w:r>
      <w:r>
        <w:rPr>
          <w:color w:val="000000"/>
          <w:sz w:val="20"/>
        </w:rPr>
        <w:t>Общедоступно.</w:t>
      </w:r>
    </w:p>
    <w:p>
      <w:pPr>
        <w:pStyle w:val="Normal"/>
        <w:ind w:firstLine="720" w:end="0"/>
        <w:jc w:val="both"/>
        <w:rPr>
          <w:b/>
          <w:color w:val="000000"/>
        </w:rPr>
      </w:pPr>
      <w:r>
        <w:rPr>
          <w:b/>
          <w:color w:val="000000"/>
        </w:rPr>
        <w:t>Тихонов Б.А., 1950.</w:t>
      </w:r>
      <w:r>
        <w:rPr>
          <w:color w:val="000000"/>
        </w:rPr>
        <w:t xml:space="preserve"> Отчет о геолого-поисковых и разведочных работах за 1948-49 гг. по Нора-Мамынской экспедиции прииска Нижняя Селемджа. - Свободный: Трест Амурзолото, 1950. - 3 кн. – 480 л. (319+154+7) л., 36 л.гр.пр. /// АТГФ-4904, од50174</w:t>
      </w:r>
    </w:p>
    <w:p>
      <w:pPr>
        <w:pStyle w:val="Normal"/>
        <w:ind w:firstLine="720" w:end="0"/>
        <w:jc w:val="both"/>
        <w:rPr>
          <w:b/>
          <w:color w:val="000000"/>
        </w:rPr>
      </w:pPr>
      <w:r>
        <w:rPr>
          <w:b/>
          <w:color w:val="000000"/>
        </w:rPr>
        <w:t>Тихонов В.М., Козлов Е.А. и др., 1966.</w:t>
      </w:r>
      <w:r>
        <w:rPr>
          <w:color w:val="000000"/>
        </w:rPr>
        <w:t xml:space="preserve"> Отчет о геологических результатах работ Моготской партии № 75 за 1965 год. - с.Ново-Никольск: Приленская эксп., 1966. - 280 с., 59 гр.пр. ///АТГФ-11691</w:t>
      </w:r>
    </w:p>
    <w:p>
      <w:pPr>
        <w:pStyle w:val="Normal"/>
        <w:ind w:firstLine="720" w:end="0"/>
        <w:jc w:val="both"/>
        <w:rPr>
          <w:b/>
          <w:color w:val="000000"/>
        </w:rPr>
      </w:pPr>
      <w:r>
        <w:rPr>
          <w:b/>
          <w:color w:val="000000"/>
        </w:rPr>
        <w:t>Тишкин Б.М., 1988.</w:t>
      </w:r>
      <w:r>
        <w:rPr>
          <w:color w:val="000000"/>
        </w:rPr>
        <w:t xml:space="preserve"> Структурные и петрогеохимические особенности пространственного размещения магматических и рудных образований на Кировском золоторудном месторождении Верхнего Приамурья. – Владивосток: ДВГИ, 1988. – 1 кн.-28 л. /// АТГФ-21117, од52253 (29 Мб) </w:t>
      </w:r>
    </w:p>
    <w:p>
      <w:pPr>
        <w:pStyle w:val="Normal"/>
        <w:ind w:firstLine="720" w:end="0"/>
        <w:jc w:val="both"/>
        <w:rPr>
          <w:b/>
          <w:color w:val="000000"/>
        </w:rPr>
      </w:pPr>
      <w:r>
        <w:rPr>
          <w:b/>
          <w:color w:val="000000"/>
        </w:rPr>
        <w:t>Тишкин В.В., 1987.</w:t>
      </w:r>
      <w:r>
        <w:rPr>
          <w:color w:val="000000"/>
        </w:rPr>
        <w:t xml:space="preserve"> Отчет о проведенных геологоразведочных работах по россыпным месторождениям золота бассейна среднего течения р. Селемджи с подсчетом запасов за 1977-1985 гг. - Свободный: Амурзолото, 1987. - 1 кн.-109 л., 50 л.гр.пр. /// АТГФ-21054, од 52253 (267 Мб)</w:t>
      </w:r>
    </w:p>
    <w:p>
      <w:pPr>
        <w:pStyle w:val="Normal"/>
        <w:ind w:firstLine="720" w:end="0"/>
        <w:jc w:val="both"/>
        <w:rPr>
          <w:b/>
          <w:color w:val="000000"/>
        </w:rPr>
      </w:pPr>
      <w:r>
        <w:rPr>
          <w:b/>
          <w:color w:val="000000"/>
        </w:rPr>
        <w:t>Тишкин В.В., 1990.</w:t>
      </w:r>
      <w:r>
        <w:rPr>
          <w:color w:val="000000"/>
        </w:rPr>
        <w:t xml:space="preserve"> Отчет о проведенных ГРР на Ворошиловском золоторудном месторождении в 1984-89 гг. (Предварительный отчет). - Свободный: Амурзолото, 1990. - 1 кн. - 83 с., 24 гр.пр. ///АТГФ-24443</w:t>
      </w:r>
    </w:p>
    <w:p>
      <w:pPr>
        <w:pStyle w:val="Normal"/>
        <w:ind w:firstLine="720" w:end="0"/>
        <w:jc w:val="both"/>
        <w:rPr>
          <w:b/>
          <w:color w:val="000000"/>
        </w:rPr>
      </w:pPr>
      <w:r>
        <w:rPr>
          <w:b/>
          <w:color w:val="000000"/>
        </w:rPr>
        <w:t>Тишкин В.М., Мышкова Ю.Ф., Ухина И.Ф., 1959.</w:t>
      </w:r>
      <w:r>
        <w:rPr>
          <w:color w:val="000000"/>
        </w:rPr>
        <w:t xml:space="preserve"> Отчет о поисково-ревизионных работах в верховьях р.Дырын-Макит партией № 7 в 1958 г. - М.: Аэрогеологич. трест, 1959. – 4 кн. – 148 л. (149+9+122+17), 10 гр.пр. /// АТГФ-7774</w:t>
      </w:r>
    </w:p>
    <w:p>
      <w:pPr>
        <w:pStyle w:val="Normal"/>
        <w:ind w:firstLine="709" w:end="0"/>
        <w:jc w:val="both"/>
        <w:rPr>
          <w:b/>
          <w:color w:val="000000"/>
        </w:rPr>
      </w:pPr>
      <w:r>
        <w:rPr>
          <w:b/>
          <w:color w:val="000000"/>
        </w:rPr>
        <w:t>Тишков Б.Т., Попова З.К., 1961.</w:t>
      </w:r>
      <w:r>
        <w:rPr>
          <w:color w:val="000000"/>
        </w:rPr>
        <w:t xml:space="preserve"> Отчёт о результатах геолого-поисковых работ, проведённых в средней части бассейна р.Кивили и в бассейне её левого притока р.Кучулым в 1960-1961 гг. Кивилинская партия Верхне-Буреинской экспедиции. (Селемджинский р-н; N-52-XXXVI (144); частично N-53-XXXI, M-52-VI, М-53-I). Протокол НТС ДВГУ от 18.08.1961 г. – Хабаровск: ДВГУ, 1961. – 2 кн.-55 л. (51+4/протокол), 8 /на 13 гр.пр. /// АТГФ-8909, од51723 (140 МБ), Арх.162хаб. </w:t>
      </w:r>
    </w:p>
    <w:p>
      <w:pPr>
        <w:pStyle w:val="Normal"/>
        <w:ind w:firstLine="709" w:end="0"/>
        <w:jc w:val="both"/>
        <w:rPr>
          <w:b/>
          <w:color w:val="000000"/>
        </w:rPr>
      </w:pPr>
      <w:r>
        <w:rPr>
          <w:b/>
          <w:color w:val="000000"/>
        </w:rPr>
        <w:t>Тищевский А.Н., 1927.</w:t>
      </w:r>
      <w:r>
        <w:rPr>
          <w:color w:val="000000"/>
        </w:rPr>
        <w:t xml:space="preserve"> Результаты рекогносцировочных обследовании и предварительной разведки новых рудных месторождений Б.Тарнах (прииск Васильевский), Сагур (пр. Вспомогательный), Зазубринский (пр. Зазубринский). – 5 л. (л.239-243). /// АТГФ-29382 (1 кн.-445 л., 3 л.гр.пр.). </w:t>
      </w:r>
      <w:r>
        <w:rPr>
          <w:color w:val="000000"/>
          <w:sz w:val="20"/>
        </w:rPr>
        <w:t>Селемджинский р-н, аз/коренное/объекты, амм/Тарнахское, Сагур, Зазубринское.</w:t>
      </w:r>
    </w:p>
    <w:p>
      <w:pPr>
        <w:pStyle w:val="Normal"/>
        <w:ind w:firstLine="720" w:end="0"/>
        <w:jc w:val="both"/>
        <w:rPr>
          <w:b/>
          <w:color w:val="000000"/>
        </w:rPr>
      </w:pPr>
      <w:r>
        <w:rPr>
          <w:b/>
          <w:color w:val="000000"/>
        </w:rPr>
        <w:t>Ткалич С.М., 1935.</w:t>
      </w:r>
      <w:r>
        <w:rPr>
          <w:color w:val="000000"/>
        </w:rPr>
        <w:t xml:space="preserve"> Константиновское месторождение цветных металлов в верхнем течении р.Б.Ольдой. 1935. - 1 кн. - 2 л., в т.ч.: 1 гр.пр. /// АТГФ-6266 </w:t>
      </w:r>
    </w:p>
    <w:p>
      <w:pPr>
        <w:pStyle w:val="Normal"/>
        <w:ind w:firstLine="720" w:end="0"/>
        <w:jc w:val="both"/>
        <w:rPr>
          <w:b/>
          <w:color w:val="000000"/>
        </w:rPr>
      </w:pPr>
      <w:r>
        <w:rPr>
          <w:b/>
          <w:color w:val="000000"/>
        </w:rPr>
        <w:t xml:space="preserve">Ткач М.П., 2001. </w:t>
      </w:r>
      <w:r>
        <w:rPr>
          <w:color w:val="000000"/>
        </w:rPr>
        <w:t>Материалы на списание,</w:t>
      </w:r>
      <w:r>
        <w:rPr>
          <w:b/>
          <w:color w:val="000000"/>
        </w:rPr>
        <w:t xml:space="preserve"> </w:t>
      </w:r>
      <w:r>
        <w:rPr>
          <w:color w:val="000000"/>
        </w:rPr>
        <w:t>неподтвердившихся</w:t>
      </w:r>
      <w:r>
        <w:rPr>
          <w:b/>
          <w:color w:val="000000"/>
        </w:rPr>
        <w:t xml:space="preserve"> </w:t>
      </w:r>
      <w:r>
        <w:rPr>
          <w:color w:val="000000"/>
        </w:rPr>
        <w:t>в процессе эксплуатации, балансовых</w:t>
      </w:r>
      <w:r>
        <w:rPr>
          <w:b/>
          <w:color w:val="000000"/>
        </w:rPr>
        <w:t xml:space="preserve"> </w:t>
      </w:r>
      <w:r>
        <w:rPr>
          <w:color w:val="000000"/>
        </w:rPr>
        <w:t>запасов угля по Архаро-Богучанскому буроугольному месторождению (с баланса ОАО «Дальвостуголь» разреза «Богучан» по пластам «Двойной» и «Нижний»). Акт на списание б/н утвержд.рук.КПРпоАО 15.10.2001 г. (Архаринский р-н, М-52-XXIII, лц.БЛГ 00994 ТЭ). - Райчихинск: ОАО «Дальвостуголь», 2001. - 35 с., 7 гр.пр. /// АТГФ-26874-2</w:t>
      </w:r>
    </w:p>
    <w:p>
      <w:pPr>
        <w:pStyle w:val="116"/>
        <w:ind w:firstLine="720" w:end="0"/>
        <w:jc w:val="both"/>
        <w:rPr>
          <w:b/>
          <w:color w:val="000000"/>
        </w:rPr>
      </w:pPr>
      <w:r>
        <w:rPr>
          <w:b/>
          <w:color w:val="000000"/>
        </w:rPr>
        <w:t>Ткач М.П., 2009</w:t>
      </w:r>
      <w:r>
        <w:rPr>
          <w:color w:val="000000"/>
        </w:rPr>
        <w:t>. Геологический отчёт по разведочным работам, выполненным на участке «Гомелевский» Райчихинского буроугольного месторождения во 2 кв. 2009 г. Объект «</w:t>
      </w:r>
      <w:r>
        <w:rPr>
          <w:b/>
          <w:color w:val="000000"/>
        </w:rPr>
        <w:t>Гомелевский</w:t>
      </w:r>
      <w:r>
        <w:rPr>
          <w:color w:val="000000"/>
        </w:rPr>
        <w:t>». (Бурейский р-н, М-52-XXII, Гр.10-09-23, лц.БЛГ 80134 ТР). Протокол АмурЭКЗ № 81 от 02.11.2009 г. – Райчихинск: ООО «Кинг», 2009. – 2 кн.-68 л. (60+8), 3 л.гр.пр. /// АТГФ-28509, од51426 (4 Мб), Арх./первич./в «Кинг»</w:t>
      </w:r>
    </w:p>
    <w:p>
      <w:pPr>
        <w:pStyle w:val="Normal"/>
        <w:ind w:firstLine="709" w:end="0"/>
        <w:jc w:val="both"/>
        <w:rPr>
          <w:b/>
          <w:color w:val="000000"/>
        </w:rPr>
      </w:pPr>
      <w:r>
        <w:rPr>
          <w:b/>
          <w:color w:val="000000"/>
        </w:rPr>
        <w:t>Ткач М.П., 2009.</w:t>
      </w:r>
      <w:r>
        <w:rPr>
          <w:color w:val="000000"/>
        </w:rPr>
        <w:t xml:space="preserve"> Геологический отчёт по разведочным работам, выполненным на участке «Малый-П» Райчихинского буроугольного месторождения во 2 кв. 2009 г. Объект «</w:t>
      </w:r>
      <w:r>
        <w:rPr>
          <w:b/>
          <w:color w:val="000000"/>
        </w:rPr>
        <w:t>Малый-П</w:t>
      </w:r>
      <w:r>
        <w:rPr>
          <w:color w:val="000000"/>
        </w:rPr>
        <w:t xml:space="preserve">». Протокол АмурЭКЗ № 82 от 02.11.2009 (Бурейский р-н, М-52-XXII, лц.БЛГ 80124 ТР, Гр.10-09-20, ГКМ(Е)-60). – Райчихинск: ООО «Кинг», 2009. – 1 кн.-64 л., 6 л.гр.пр. /// </w:t>
      </w:r>
      <w:r>
        <w:rPr>
          <w:i/>
          <w:color w:val="000000"/>
        </w:rPr>
        <w:t>отчёт</w:t>
      </w:r>
      <w:r>
        <w:rPr>
          <w:color w:val="000000"/>
        </w:rPr>
        <w:t xml:space="preserve">-АТГФ-29553, од51778 (6 Мб), </w:t>
      </w:r>
      <w:r>
        <w:rPr>
          <w:i/>
          <w:color w:val="000000"/>
        </w:rPr>
        <w:t>протокол</w:t>
      </w:r>
      <w:r>
        <w:rPr>
          <w:color w:val="000000"/>
        </w:rPr>
        <w:t>-АТГФ-28884-40 (1 кн.-8 л.), Арх.1172.</w:t>
      </w:r>
      <w:r>
        <w:rPr>
          <w:color w:val="000000"/>
          <w:sz w:val="20"/>
        </w:rPr>
        <w:t xml:space="preserve"> На общих основаниях.</w:t>
      </w:r>
    </w:p>
    <w:p>
      <w:pPr>
        <w:pStyle w:val="Normal"/>
        <w:ind w:firstLine="709" w:end="0"/>
        <w:jc w:val="both"/>
        <w:rPr>
          <w:b/>
          <w:color w:val="000000"/>
        </w:rPr>
      </w:pPr>
      <w:r>
        <w:rPr>
          <w:b/>
          <w:color w:val="000000"/>
        </w:rPr>
        <w:t>Ткач М.П., 2009.</w:t>
      </w:r>
      <w:r>
        <w:rPr>
          <w:color w:val="000000"/>
        </w:rPr>
        <w:t xml:space="preserve"> Геологический отчёт по разведочным работам, выполненным на участке «Прогресс-уголь» Райчихинского буроугольного месторождения во 2 квартале 2009 г. Объект «</w:t>
      </w:r>
      <w:r>
        <w:rPr>
          <w:b/>
          <w:color w:val="000000"/>
        </w:rPr>
        <w:t>Прогресс-уголь</w:t>
      </w:r>
      <w:r>
        <w:rPr>
          <w:color w:val="000000"/>
        </w:rPr>
        <w:t xml:space="preserve">». (Протокол АмурЭКЗ № 83 от 14.12.2009. – 1 кн.-8 л., АТГФ-28884-41). (Бурейский р-н, М-52-XXII, лц.БЛГ 80083 ПР, Гр.10-09-29). – Райчихинск: ООО «Прогресс-уголь», 2009. – 1 кн.-50 л., 3 л.гр.пр. /// </w:t>
      </w:r>
      <w:r>
        <w:rPr>
          <w:i/>
          <w:color w:val="000000"/>
        </w:rPr>
        <w:t>отчёт</w:t>
      </w:r>
      <w:r>
        <w:rPr>
          <w:color w:val="000000"/>
        </w:rPr>
        <w:t xml:space="preserve">-АТГФ-29555, од51779 (5 Мб), </w:t>
      </w:r>
      <w:r>
        <w:rPr>
          <w:i/>
          <w:color w:val="000000"/>
        </w:rPr>
        <w:t>протокол</w:t>
      </w:r>
      <w:r>
        <w:rPr>
          <w:color w:val="000000"/>
        </w:rPr>
        <w:t xml:space="preserve">-АТГФ-28884-41, б/Арх. (первичные в «Прогресс-уголь»). </w:t>
      </w:r>
      <w:r>
        <w:rPr>
          <w:color w:val="000000"/>
          <w:sz w:val="20"/>
        </w:rPr>
        <w:t xml:space="preserve">На общих основаниях. </w:t>
      </w:r>
    </w:p>
    <w:p>
      <w:pPr>
        <w:pStyle w:val="Normal"/>
        <w:ind w:firstLine="709" w:end="0"/>
        <w:jc w:val="both"/>
        <w:rPr>
          <w:b/>
          <w:color w:val="000000"/>
        </w:rPr>
      </w:pPr>
      <w:r>
        <w:rPr>
          <w:b/>
          <w:color w:val="000000"/>
        </w:rPr>
        <w:t>Ткач М.П., 2011.</w:t>
      </w:r>
      <w:r>
        <w:rPr>
          <w:color w:val="000000"/>
        </w:rPr>
        <w:t xml:space="preserve"> Отчётный баланс запасов ОРПИ (уголь бурый, песок, ПГС) за 2010 г. по формам 5-гр, 70-тп, 71-тп, 2-лс по участкам «Виноградовский» и «Усть-Кивдинский» Райчихинского буроугольного месторождения; по участку «Николаевский» (песок); по участку «Косовый» (ПГС). – п.Новобурейск: ООО «Надежда», 2011. – 1 кн.-60 л. /// АТГФ-28838-32. </w:t>
      </w:r>
    </w:p>
    <w:p>
      <w:pPr>
        <w:pStyle w:val="Normal"/>
        <w:ind w:firstLine="709" w:end="0"/>
        <w:jc w:val="both"/>
        <w:rPr>
          <w:b/>
          <w:color w:val="000000"/>
        </w:rPr>
      </w:pPr>
      <w:r>
        <w:rPr>
          <w:b/>
          <w:color w:val="000000"/>
        </w:rPr>
        <w:t>Ткач М.П., 2012.</w:t>
      </w:r>
      <w:r>
        <w:rPr>
          <w:color w:val="000000"/>
        </w:rPr>
        <w:t xml:space="preserve"> Отчётный баланс запасов ОРПИ (песок, ПГС) за 2011 г. по формам 5-гр, 70-тп, 71-тп, 2-лс. – п.Новобурейский: ООО «Надежда», 2012. – 1 кн.-19 л. /// АТГФ-29065-32. Бурейский р-н. </w:t>
      </w:r>
    </w:p>
    <w:p>
      <w:pPr>
        <w:pStyle w:val="Normal"/>
        <w:ind w:firstLine="709" w:end="0"/>
        <w:jc w:val="both"/>
        <w:rPr>
          <w:b/>
          <w:bCs/>
          <w:color w:val="000000"/>
        </w:rPr>
      </w:pPr>
      <w:r>
        <w:rPr>
          <w:b/>
          <w:color w:val="000000"/>
        </w:rPr>
        <w:t xml:space="preserve">Ткач М.П., 2012. </w:t>
      </w:r>
      <w:r>
        <w:rPr>
          <w:color w:val="000000"/>
        </w:rPr>
        <w:t>Проект и смета на проведение геологоразведочных работ по оценке запасов бурого угля на участке «Гомелевский» в 2012 г. Объект «</w:t>
      </w:r>
      <w:r>
        <w:rPr>
          <w:b/>
          <w:color w:val="000000"/>
        </w:rPr>
        <w:t>Гомелевский-1</w:t>
      </w:r>
      <w:r>
        <w:rPr>
          <w:color w:val="000000"/>
        </w:rPr>
        <w:t>». (Бурейский р-н, M-52-XXII, лц.БЛГ 80134 ТР, Гр.10-12-229). – Райчихинск: ООО «Кинг», 2012. – 2 кн.-121 л., 4 л.гр.пр. /// Арх.1080-58.</w:t>
      </w:r>
      <w:r>
        <w:rPr>
          <w:rFonts w:cs="Arial Narrow" w:ascii="Arial Narrow" w:hAnsi="Arial Narrow"/>
          <w:color w:val="000000"/>
        </w:rPr>
        <w:t xml:space="preserve"> </w:t>
      </w:r>
    </w:p>
    <w:p>
      <w:pPr>
        <w:pStyle w:val="Normal"/>
        <w:ind w:firstLine="709" w:end="0"/>
        <w:jc w:val="both"/>
        <w:rPr>
          <w:b/>
          <w:color w:val="000000"/>
        </w:rPr>
      </w:pPr>
      <w:r>
        <w:rPr>
          <w:b/>
          <w:bCs/>
          <w:color w:val="000000"/>
        </w:rPr>
        <w:t>Ткач М.П., 2013.</w:t>
      </w:r>
      <w:r>
        <w:rPr>
          <w:bCs/>
          <w:color w:val="000000"/>
        </w:rPr>
        <w:t xml:space="preserve"> Отчётный баланс запасов ОРПИ (песок, ПГС) за 2012 г. по формам 5-гр, 70-тп, 71-тп, 2-лс по по участкам «Косовый» (ПГС), «Николаевский» (песок). – г.Находка: ООО «Надежда», 2013. – 1 кн.-27 л. /// АТГФ-29303-41.</w:t>
      </w:r>
    </w:p>
    <w:p>
      <w:pPr>
        <w:pStyle w:val="Normal"/>
        <w:ind w:firstLine="709" w:end="0"/>
        <w:jc w:val="both"/>
        <w:rPr>
          <w:b/>
          <w:color w:val="000000"/>
        </w:rPr>
      </w:pPr>
      <w:r>
        <w:rPr>
          <w:b/>
          <w:color w:val="000000"/>
        </w:rPr>
        <w:t xml:space="preserve">Ткач М.П., 2016. </w:t>
      </w:r>
      <w:r>
        <w:rPr>
          <w:color w:val="000000"/>
        </w:rPr>
        <w:t>Отчёт о результатах геологоразведочных работ на участке «Широкий» Райчихинского буроугольного месторождения, выполненных в 2012-2015 гг. Объект «</w:t>
      </w:r>
      <w:r>
        <w:rPr>
          <w:b/>
          <w:color w:val="000000"/>
        </w:rPr>
        <w:t>Участок Широкий</w:t>
      </w:r>
      <w:r>
        <w:rPr>
          <w:color w:val="000000"/>
        </w:rPr>
        <w:t xml:space="preserve">». (г.Райчихинск, M-52-XXII, БЛГ 02729 ТР, Гр.10-12-221, ГКМ(Е)-66) Протокол ТКЗ Амурнедра № 1076 от 26.08.2016. – Райчихинск: АО «Амурский уголь», 2016. – 2 кн.-151 л. (113+38/прот.), 15 л.гр.пр. /// АТГФ-31051, од52030 (19,3 Мб), Арх.1352, од55089 (12,4 Мб). </w:t>
      </w:r>
    </w:p>
    <w:p>
      <w:pPr>
        <w:pStyle w:val="Normal"/>
        <w:ind w:firstLine="720" w:end="0"/>
        <w:jc w:val="both"/>
        <w:rPr>
          <w:b/>
          <w:color w:val="000000"/>
        </w:rPr>
      </w:pPr>
      <w:r>
        <w:rPr>
          <w:b/>
          <w:color w:val="000000"/>
        </w:rPr>
        <w:t>Ткач М.П., Головачев А.Е., 2010.</w:t>
      </w:r>
      <w:r>
        <w:rPr>
          <w:color w:val="000000"/>
        </w:rPr>
        <w:t xml:space="preserve"> Отчётный баланс запасов ОРПИ (уголь бурый, песок, ПГС) за 2009 г. по формам 5-гр, 70-тп, 71-тп, 2-лс по участкам «Виноградовский» и «Усть-Кивдинский» Райчихинского буроугольного месторождения; по участку «Николаевский» (песок); по месторождению «Косовое» (ПГС). – п.Новобурейск: ООО «Надежда», 2010. – 1 кн.-31 л. /// АТГФ-28615</w:t>
      </w:r>
    </w:p>
    <w:p>
      <w:pPr>
        <w:pStyle w:val="Normal"/>
        <w:ind w:firstLine="709" w:end="0"/>
        <w:jc w:val="both"/>
        <w:rPr>
          <w:b/>
          <w:color w:val="000000"/>
        </w:rPr>
      </w:pPr>
      <w:r>
        <w:rPr>
          <w:b/>
          <w:color w:val="000000"/>
        </w:rPr>
        <w:t>Ткач М.П., Опарин Ю.И. и др., 2014.</w:t>
      </w:r>
      <w:r>
        <w:rPr>
          <w:color w:val="000000"/>
        </w:rPr>
        <w:t xml:space="preserve"> Технико-экономическое обоснование (ТЭО) постоянных разведочных кондиций для подсчёта запасов бурого угля и подсчёт запасов по </w:t>
      </w:r>
      <w:r>
        <w:rPr>
          <w:b/>
          <w:color w:val="000000"/>
        </w:rPr>
        <w:t xml:space="preserve">Архаро-Богучанскому </w:t>
      </w:r>
      <w:r>
        <w:rPr>
          <w:color w:val="000000"/>
        </w:rPr>
        <w:t>месторождению, расположенному в Амурской области. Протокол ТКЗ Амурнедра № 950 от 03.07.2014. (Архаринский р-н, M-52-XXIII, XXIX; лц.БЛГ 02381 ТЭ; ГКМ(Е)-6/замена.; копии протоколов: ГКЗ № 974-к от 10.10.1975; ГКЗ № 7844 от 23.05.1977 г.). – Райчихинск: ЗАО «Амурский уголь», 2014. – 2 кн.-450 л. (383+67/протокол), 18 л.гр.пр. /// АТГФ-29542, од51770 (71 Мб).</w:t>
      </w:r>
    </w:p>
    <w:p>
      <w:pPr>
        <w:pStyle w:val="Normal"/>
        <w:ind w:firstLine="720" w:end="0"/>
        <w:jc w:val="both"/>
        <w:rPr>
          <w:b/>
          <w:color w:val="000000"/>
        </w:rPr>
      </w:pPr>
      <w:r>
        <w:rPr>
          <w:b/>
          <w:color w:val="000000"/>
        </w:rPr>
        <w:t>Ткачев Г.Н., Михалевский В.И., 1963.</w:t>
      </w:r>
      <w:r>
        <w:rPr>
          <w:color w:val="000000"/>
        </w:rPr>
        <w:t xml:space="preserve"> Отчет о результатах электроразведочных работ Екатеринославской партии № 26/62 в Зее-Буреинском междуречье. - Иркутск.: Востоксибнефтегеофизика, 1963. - 219 с., 36 гр. пр. ///АТГФ-10120</w:t>
      </w:r>
    </w:p>
    <w:p>
      <w:pPr>
        <w:pStyle w:val="Normal"/>
        <w:ind w:firstLine="720" w:end="0"/>
        <w:jc w:val="both"/>
        <w:rPr>
          <w:b/>
          <w:color w:val="000000"/>
        </w:rPr>
      </w:pPr>
      <w:r>
        <w:rPr>
          <w:b/>
          <w:color w:val="000000"/>
        </w:rPr>
        <w:t>Ткачёва З.И., 2008.</w:t>
      </w:r>
      <w:r>
        <w:rPr>
          <w:color w:val="000000"/>
        </w:rPr>
        <w:t xml:space="preserve"> Отчетный баланс запасов россыпного золота по ООО ПКФ «Кристалл» за 2008 г. по формам: 5-гр, 70-тп. – Зея, 2008. – 1 папка: 1 кн.-19 л., 16 л. гр.пр. /// АТГФ-28419. </w:t>
      </w:r>
      <w:r>
        <w:rPr>
          <w:color w:val="000000"/>
          <w:sz w:val="20"/>
        </w:rPr>
        <w:t>авт, ндпо, амб/золото-2008</w:t>
      </w:r>
    </w:p>
    <w:p>
      <w:pPr>
        <w:pStyle w:val="Normal"/>
        <w:ind w:firstLine="720" w:end="0"/>
        <w:jc w:val="both"/>
        <w:rPr>
          <w:b/>
          <w:color w:val="000000"/>
        </w:rPr>
      </w:pPr>
      <w:r>
        <w:rPr>
          <w:b/>
          <w:color w:val="000000"/>
        </w:rPr>
        <w:t>Ткачева Т.Е., 1978.</w:t>
      </w:r>
      <w:r>
        <w:rPr>
          <w:color w:val="000000"/>
        </w:rPr>
        <w:t xml:space="preserve"> Технико-рабочий проект автобазы на 250 автомашин треста “Тындатрансстрой” в п.Новотындинский. - Ташгипротранс, 1978. - 9 с., 2 гр. пр. ///АТГФ-18605</w:t>
      </w:r>
    </w:p>
    <w:p>
      <w:pPr>
        <w:pStyle w:val="Normal"/>
        <w:ind w:firstLine="720" w:end="0"/>
        <w:jc w:val="both"/>
        <w:rPr>
          <w:b/>
          <w:color w:val="000000"/>
        </w:rPr>
      </w:pPr>
      <w:r>
        <w:rPr>
          <w:b/>
          <w:color w:val="000000"/>
        </w:rPr>
        <w:t>Ткачева Т.Е., 1978.</w:t>
      </w:r>
      <w:r>
        <w:rPr>
          <w:color w:val="000000"/>
        </w:rPr>
        <w:t xml:space="preserve"> Техно-рабочий проект базы Восточно-Сибирского Управления механизации на ст. Тында БАМ. - Ташгипротранс, 1978. - 9 с., 3 гр. пр. ///АТГФ-18604</w:t>
      </w:r>
    </w:p>
    <w:p>
      <w:pPr>
        <w:pStyle w:val="Normal"/>
        <w:ind w:firstLine="709" w:end="0"/>
        <w:jc w:val="both"/>
        <w:rPr>
          <w:b/>
          <w:color w:val="000000"/>
        </w:rPr>
      </w:pPr>
      <w:r>
        <w:rPr>
          <w:b/>
          <w:color w:val="000000"/>
        </w:rPr>
        <w:t>Ткаченко А.Ф., Ан М.Э., 1999.</w:t>
      </w:r>
      <w:r>
        <w:rPr>
          <w:color w:val="000000"/>
        </w:rPr>
        <w:t xml:space="preserve"> Информационный отчёт о проведении поисковых и поисково-оценочных работ на россыпное золото в бассейне р.Бирандя (левого притока р.Сура, бассейн р.Мая) в 1998 г. Объект «</w:t>
      </w:r>
      <w:r>
        <w:rPr>
          <w:b/>
          <w:color w:val="000000"/>
        </w:rPr>
        <w:t>Бирандинский</w:t>
      </w:r>
      <w:r>
        <w:rPr>
          <w:color w:val="000000"/>
        </w:rPr>
        <w:t>» (не утверждён в КПР Ам.обл., передан из Амурнедра без протокола). (Зейский р-н, N-53-I, БЛГ 00762 БП, Гр.47-98-19). – Хабаровск: ЗАО Артель старателей «Амур», 1999. – 1 кн.-34 л., 3 л.гр.пр. ///АТГФ-31036, б/эл.экз., б/Арх.</w:t>
      </w:r>
      <w:r>
        <w:rPr>
          <w:color w:val="000000"/>
          <w:sz w:val="20"/>
        </w:rPr>
        <w:t xml:space="preserve"> амо/Бирандя-лп Сура, (Суркан, Хребет)-пп Бирандя; Перевал-лп Хребет.</w:t>
      </w:r>
    </w:p>
    <w:p>
      <w:pPr>
        <w:pStyle w:val="Normal"/>
        <w:ind w:firstLine="720" w:end="0"/>
        <w:jc w:val="both"/>
        <w:rPr>
          <w:b/>
          <w:color w:val="000000"/>
        </w:rPr>
      </w:pPr>
      <w:r>
        <w:rPr>
          <w:b/>
          <w:color w:val="000000"/>
        </w:rPr>
        <w:t>Ткаченко И.И., 1960.</w:t>
      </w:r>
      <w:r>
        <w:rPr>
          <w:color w:val="000000"/>
        </w:rPr>
        <w:t xml:space="preserve"> Фациально-литологическое и радиометрическое изучение мезокайнозойских образований Зейско-Буреинско-Амурской депрессии с целью выделения площадей и участков, перспективных для поисков осадочных месторождений урана. Отчет партии № 37, 1958 г. - п.Ново-Никольск: Октябрьская эксп. 1-ГГУ, 1960. - 1 кн. - 92 с., 7 гр.пр. /// АТГФ - 26007. авт., ндпо, адм/Амурская обл., амт/геофизика, ар/Зее-Буреин. вп., апи/уран.</w:t>
      </w:r>
    </w:p>
    <w:p>
      <w:pPr>
        <w:pStyle w:val="Normal"/>
        <w:ind w:firstLine="709" w:end="0"/>
        <w:jc w:val="both"/>
        <w:rPr>
          <w:b/>
          <w:color w:val="000000"/>
        </w:rPr>
      </w:pPr>
      <w:r>
        <w:rPr>
          <w:b/>
          <w:color w:val="000000"/>
        </w:rPr>
        <w:t>Ткаченко С.В., 2014.</w:t>
      </w:r>
      <w:r>
        <w:rPr>
          <w:color w:val="000000"/>
        </w:rPr>
        <w:t xml:space="preserve"> Оценка запасов подземных вод на участке недр, эксплуатируемом ОАО «РЖД» для питьевого, хозяйственно-бытового водоснабжения и технологического обеспечения водой объектов промышленности на станции </w:t>
      </w:r>
      <w:r>
        <w:rPr>
          <w:b/>
          <w:color w:val="000000"/>
        </w:rPr>
        <w:t xml:space="preserve">Березовка </w:t>
      </w:r>
      <w:r>
        <w:rPr>
          <w:color w:val="000000"/>
        </w:rPr>
        <w:t xml:space="preserve">Ивановского района Амурской области (по состоянию на 31.12.2014 г.). Договор № 64 ЦДТВ/2014 от 01.08.2014 г. (M-52-XIV, БЛГ 01653 ВЭ; Скв.№ 4, 70м, 1966г.; б/Гр). Заключение АмурЭКЗ № 290-В от 03.08.2015 г. (ж/д станции Свободный, Большая Омутная, Переселенец, Ту, </w:t>
      </w:r>
      <w:r>
        <w:rPr>
          <w:b/>
          <w:color w:val="000000"/>
        </w:rPr>
        <w:t>Березовский-Восточный</w:t>
      </w:r>
      <w:r>
        <w:rPr>
          <w:color w:val="000000"/>
        </w:rPr>
        <w:t>; водозаборы местного значения с запасами менее 100 м3/сутки, 1 кн.-5 л, АТГФ-29554-45). – Москва: ОАО «РЖД», ООО «ЛЭТ-СТРОЙ», 2014. – 2 кн.-106 л. (97+9/рецензия, авт.справка). /// АТГФ-31023, од52020 (32 Мб), б/Арх.</w:t>
      </w:r>
      <w:r>
        <w:rPr>
          <w:color w:val="000000"/>
          <w:sz w:val="20"/>
        </w:rPr>
        <w:t xml:space="preserve"> Общедоступно.</w:t>
      </w:r>
    </w:p>
    <w:p>
      <w:pPr>
        <w:pStyle w:val="Normal"/>
        <w:ind w:firstLine="709" w:end="0"/>
        <w:jc w:val="both"/>
        <w:rPr>
          <w:b/>
          <w:color w:val="000000"/>
        </w:rPr>
      </w:pPr>
      <w:r>
        <w:rPr>
          <w:b/>
          <w:color w:val="000000"/>
        </w:rPr>
        <w:t>Ткаченко С.В., 2014.</w:t>
      </w:r>
      <w:r>
        <w:rPr>
          <w:color w:val="000000"/>
        </w:rPr>
        <w:t xml:space="preserve"> Оценка запасов подземных вод на участке недр, эксплуатируемом ОАО «РЖД» для питьевого, хозяйственно-бытового водоснабжения и технологического обеспечения водой объектов промышленности на станции </w:t>
      </w:r>
      <w:r>
        <w:rPr>
          <w:b/>
          <w:color w:val="000000"/>
        </w:rPr>
        <w:t>Благовещенск</w:t>
      </w:r>
      <w:r>
        <w:rPr>
          <w:color w:val="000000"/>
        </w:rPr>
        <w:t xml:space="preserve"> Амурской области (по состоянию на 31.12.2014 г.). Договор № 64 ЦДТВ/2014 от 01.08.2014 г. (M-52-XIV, БЛГ 01652 ВЭ; Скв.№ 1-бис, 87,5м, 1970г.; № 2, 125м, 1954г.; № ВД-146 резервная, 120м, 2007г; б/Гр). Заключение АмурЭКЗ № 299-В от 04.09.2015 г. (ж/д ст.Благовещенск, уч. «Благовещенский-1», водозабор местного значения с запасами менее 500 м3/сутки, 1 кн.-5 л, АТГФ-29554-54). – Москва: ОАО «РЖД», ООО «ЛЭТ-СТРОЙ», 2014. – 2 кн.-200 л. (190+10/рецензия, авторская справка). /// АТГФ-31022, од52020 (53 Мб), б/Арх. </w:t>
      </w:r>
      <w:r>
        <w:rPr>
          <w:color w:val="000000"/>
          <w:sz w:val="20"/>
        </w:rPr>
        <w:t>Общедоступно.</w:t>
      </w:r>
    </w:p>
    <w:p>
      <w:pPr>
        <w:pStyle w:val="Normal"/>
        <w:ind w:firstLine="709" w:end="0"/>
        <w:jc w:val="both"/>
        <w:rPr>
          <w:b/>
          <w:color w:val="000000"/>
        </w:rPr>
      </w:pPr>
      <w:r>
        <w:rPr>
          <w:b/>
          <w:color w:val="000000"/>
        </w:rPr>
        <w:t>Ткаченко С.В., 2014.</w:t>
      </w:r>
      <w:r>
        <w:rPr>
          <w:color w:val="000000"/>
        </w:rPr>
        <w:t xml:space="preserve"> Оценка запасов подземных вод на участке недр, эксплуатируемом ОАО «РЖД» для питьевого, хозяйственно-бытового водоснабжения и технологического обеспечения водой объектов промышленности на станции </w:t>
      </w:r>
      <w:r>
        <w:rPr>
          <w:b/>
          <w:color w:val="000000"/>
        </w:rPr>
        <w:t xml:space="preserve">Большая Омутная </w:t>
      </w:r>
      <w:r>
        <w:rPr>
          <w:color w:val="000000"/>
        </w:rPr>
        <w:t xml:space="preserve">Сковородинского района Амурской области (по состоянию на 31.12.2014 г.). Договор № 64 ЦДТВ/2014 от 01.08.2014 г. (N-51-XV, БЛГ 01664 ВЭ; Скв. б/№ (3), 80 м, 2002 г.; б/Гр.). Заключение АмурЭКЗ № 290-В от 03.08.2015 г. (ж/д станции Свободный, </w:t>
      </w:r>
      <w:r>
        <w:rPr>
          <w:b/>
          <w:color w:val="000000"/>
        </w:rPr>
        <w:t>Большая Омутная</w:t>
      </w:r>
      <w:r>
        <w:rPr>
          <w:color w:val="000000"/>
        </w:rPr>
        <w:t>, Переселенец, Ту, Березовский-Восточный; водозаборы местного значения с запасами менее 100 м</w:t>
      </w:r>
      <w:r>
        <w:rPr>
          <w:color w:val="000000"/>
          <w:vertAlign w:val="superscript"/>
        </w:rPr>
        <w:t>3</w:t>
      </w:r>
      <w:r>
        <w:rPr>
          <w:color w:val="000000"/>
        </w:rPr>
        <w:t>/сутки, 1 кн.-5 л, АТГФ-29554-45). – Москва: ОАО «РЖД», ООО «ЛЭТ-СТРОЙ», 2014. – 2 кн.-180 л. (166+14/рецензия, авт.справка). /// АТГФ-31017, од52020 (298 Мб), б/Арх.</w:t>
      </w:r>
      <w:r>
        <w:rPr>
          <w:color w:val="000000"/>
          <w:sz w:val="20"/>
        </w:rPr>
        <w:t xml:space="preserve"> Общедоступно.</w:t>
      </w:r>
    </w:p>
    <w:p>
      <w:pPr>
        <w:pStyle w:val="Normal"/>
        <w:ind w:firstLine="709" w:end="0"/>
        <w:jc w:val="both"/>
        <w:rPr>
          <w:b/>
          <w:color w:val="000000"/>
        </w:rPr>
      </w:pPr>
      <w:r>
        <w:rPr>
          <w:b/>
          <w:color w:val="000000"/>
        </w:rPr>
        <w:t>Ткаченко С.В., 2014.</w:t>
      </w:r>
      <w:r>
        <w:rPr>
          <w:color w:val="000000"/>
        </w:rPr>
        <w:t xml:space="preserve"> Оценка запасов подземных вод на участке недр, эксплуатируемом ОАО «РЖД» для питьевого, хозяйственно-бытового водоснабжения и технологического обеспечения водой объектов промышленности на станции </w:t>
      </w:r>
      <w:r>
        <w:rPr>
          <w:b/>
          <w:color w:val="000000"/>
        </w:rPr>
        <w:t xml:space="preserve">Завитая </w:t>
      </w:r>
      <w:r>
        <w:rPr>
          <w:color w:val="000000"/>
        </w:rPr>
        <w:t>Завитинского района Амурской области (по состоянию на 31.12.2014 г.). Договор № 64 ЦДТВ/2014 от 01.08.2014 г. (M-52-XVI, БЛГ 01622 ВЭ; эксплуатируемый групповой водозабор: Скв.№ 8, 350м, 1977г.; Скв.№ ВД-46, 127м, 1998г.; шахтный колодец № 3, 29м, 1934г.; Гр.10-15-401). Протокол ТКЗ Амурнедра № 1016 от 28.08.2015 г.: Запасы подземных вод, полученных по результатам переоценки по групповому водозабору ОАО «РЖД» на ст.Завитая (Амурская область), расположенному в пределах Завитинского месторождения питьевых подземных вод</w:t>
      </w:r>
      <w:r>
        <w:rPr>
          <w:b/>
          <w:color w:val="000000"/>
        </w:rPr>
        <w:t xml:space="preserve"> </w:t>
      </w:r>
      <w:r>
        <w:rPr>
          <w:color w:val="000000"/>
        </w:rPr>
        <w:t>НЕ УТВЕРЖДАТЬ.</w:t>
      </w:r>
      <w:r>
        <w:rPr>
          <w:b/>
          <w:color w:val="000000"/>
        </w:rPr>
        <w:t xml:space="preserve"> </w:t>
      </w:r>
      <w:r>
        <w:rPr>
          <w:color w:val="000000"/>
        </w:rPr>
        <w:t>– Москва: ОАО «РЖД», ООО «ЛЭТ-СТРОЙ», 2014. – 2 кн.-226 л. (192+34/протокол). /// АТГФ-31021, од52020 (81 Мб), б/Арх.</w:t>
      </w:r>
      <w:r>
        <w:rPr>
          <w:color w:val="000000"/>
          <w:sz w:val="20"/>
        </w:rPr>
        <w:t xml:space="preserve"> Общедоступно. </w:t>
      </w:r>
    </w:p>
    <w:p>
      <w:pPr>
        <w:pStyle w:val="Normal"/>
        <w:ind w:firstLine="709" w:end="0"/>
        <w:jc w:val="both"/>
        <w:rPr>
          <w:b/>
          <w:color w:val="000000"/>
        </w:rPr>
      </w:pPr>
      <w:r>
        <w:rPr>
          <w:b/>
          <w:color w:val="000000"/>
        </w:rPr>
        <w:t xml:space="preserve">Ткаченко С.В., 2014. </w:t>
      </w:r>
      <w:r>
        <w:rPr>
          <w:color w:val="000000"/>
        </w:rPr>
        <w:t>Оценка запасов подземных вод на участке недр, эксплуатируемом ОАО «РЖД» для питьевого, хозяйственно-бытового водоснабжения и технологического обеспечения водой объектов промышленности на станции</w:t>
      </w:r>
      <w:r>
        <w:rPr>
          <w:b/>
          <w:color w:val="000000"/>
        </w:rPr>
        <w:t xml:space="preserve"> Переселенец </w:t>
      </w:r>
      <w:r>
        <w:rPr>
          <w:color w:val="000000"/>
        </w:rPr>
        <w:t xml:space="preserve">Шимановского района Амурской области (по состоянию на 31.12.2014 г.). Договор № 64 ЦДТВ/2014 от 01.08.2014 г. (N-52-XXXII, БЛГ 01681 ВЭ, Скв. № 6, 62,1 м, 1955 г.; б/Гр.). Заключение АмурЭКЗ № 290-В от 03.08.2015 г. (ж/д станции Свободный, Большая Омутная, </w:t>
      </w:r>
      <w:r>
        <w:rPr>
          <w:b/>
          <w:color w:val="000000"/>
        </w:rPr>
        <w:t>Переселенец</w:t>
      </w:r>
      <w:r>
        <w:rPr>
          <w:color w:val="000000"/>
        </w:rPr>
        <w:t xml:space="preserve">, Ту, Березовский-Восточный; водозаборы местного значения с запасами менее 100 м3/сутки, 1 кн.-5 л, АТГФ-29554-45). – Москва: ОАО «РЖД», ООО «ЛЭТ-СТРОЙ», 2014. – 2 кн.-106 л. (97+9/рецензия, авт.справка). /// АТГФ-31015, од52020 (52 Мб), б/Арх. </w:t>
      </w:r>
      <w:r>
        <w:rPr>
          <w:color w:val="000000"/>
          <w:sz w:val="20"/>
        </w:rPr>
        <w:t>Общедоступно.</w:t>
      </w:r>
    </w:p>
    <w:p>
      <w:pPr>
        <w:pStyle w:val="Normal"/>
        <w:ind w:firstLine="709" w:end="0"/>
        <w:jc w:val="both"/>
        <w:rPr>
          <w:b/>
          <w:color w:val="000000"/>
        </w:rPr>
      </w:pPr>
      <w:r>
        <w:rPr>
          <w:b/>
          <w:color w:val="000000"/>
        </w:rPr>
        <w:t>Ткаченко С.В., 2014.</w:t>
      </w:r>
      <w:r>
        <w:rPr>
          <w:color w:val="000000"/>
        </w:rPr>
        <w:t xml:space="preserve"> Оценка запасов подземных вод на участке недр, эксплуатируемом ОАО «РЖД» для питьевого, хозяйственно-бытового водоснабжения и технологического обеспечения водой объектов промышленности на станции </w:t>
      </w:r>
      <w:r>
        <w:rPr>
          <w:b/>
          <w:color w:val="000000"/>
        </w:rPr>
        <w:t xml:space="preserve">Петруши </w:t>
      </w:r>
      <w:r>
        <w:rPr>
          <w:color w:val="000000"/>
        </w:rPr>
        <w:t>Шимановского района Амурской области (по состоянию на 31.12.2014 г.). Договор № 64 ЦДТВ/2014 от 01.08.2014 г. (N-52-XXXII, БЛГ 01681 ВЭ, Скв. б/№, 65 м, 1960 г.; б/Гр.). Заключение АмурЭКЗ № 297-В от 28.08.2015 г. (водозабор местного значения с запасами менее 100 м</w:t>
      </w:r>
      <w:r>
        <w:rPr>
          <w:color w:val="000000"/>
          <w:vertAlign w:val="superscript"/>
        </w:rPr>
        <w:t>3</w:t>
      </w:r>
      <w:r>
        <w:rPr>
          <w:color w:val="000000"/>
        </w:rPr>
        <w:t xml:space="preserve">/сутки, 1 кн.-4 л, АТГФ-29554-52). – Москва: ОАО «РЖД», ООО «ЛЭТ-СТРОЙ», 2014. – 2 кн.-105 л. (96+9/рецензия, авт.справка). /// АТГФ-31016, од52020 (34 Мб), б/Арх. </w:t>
      </w:r>
      <w:r>
        <w:rPr>
          <w:color w:val="000000"/>
          <w:sz w:val="20"/>
        </w:rPr>
        <w:t>Общедоступно.</w:t>
      </w:r>
      <w:r>
        <w:rPr>
          <w:color w:val="000000"/>
        </w:rPr>
        <w:t xml:space="preserve"> </w:t>
      </w:r>
    </w:p>
    <w:p>
      <w:pPr>
        <w:pStyle w:val="Normal"/>
        <w:ind w:firstLine="709" w:end="0"/>
        <w:jc w:val="both"/>
        <w:rPr>
          <w:b/>
          <w:color w:val="000000"/>
        </w:rPr>
      </w:pPr>
      <w:r>
        <w:rPr>
          <w:b/>
          <w:color w:val="000000"/>
        </w:rPr>
        <w:t>Ткаченко С.В., 2014.</w:t>
      </w:r>
      <w:r>
        <w:rPr>
          <w:color w:val="000000"/>
        </w:rPr>
        <w:t xml:space="preserve"> Оценка запасов подземных вод на участке недр, эксплуатируемом ОАО «РЖД» для питьевого, хозяйственно-бытового водоснабжения и технологического обеспечения водой объектов промышленности на станции </w:t>
      </w:r>
      <w:r>
        <w:rPr>
          <w:b/>
          <w:color w:val="000000"/>
        </w:rPr>
        <w:t xml:space="preserve">Свободный </w:t>
      </w:r>
      <w:r>
        <w:rPr>
          <w:color w:val="000000"/>
        </w:rPr>
        <w:t xml:space="preserve">Свободненского района Амурской области (по состоянию на 31.12.2014 г.). Договор № 64 ЦДТВ/2014 от 01.08.2014 г. (M-52-III, БЛГ 02272 ВЭ; Скв. б/№, 85 м, 1983 г.; Гр.10-15-400). (Заключение АмурЭКЗ № 290-В от 03.08.2015 г. (ж/д станции </w:t>
      </w:r>
      <w:r>
        <w:rPr>
          <w:b/>
          <w:color w:val="000000"/>
        </w:rPr>
        <w:t>Свободный</w:t>
      </w:r>
      <w:r>
        <w:rPr>
          <w:color w:val="000000"/>
        </w:rPr>
        <w:t>, Большая Омутная, Переселенец, Ту, Березовский-Восточный; водозаборы местного значения с запасами менее 100 м3/сутки, 1 кн.-5 л, АТГФ-29554-45). – Москва: ОАО «РЖД», ООО «ЛЭТ-СТРОЙ», 2014. – 2 кн.-108 л. (97+11/авт.справка). /// АТГФ-31020, од52020 (31 Мб), б/Арх.</w:t>
      </w:r>
      <w:r>
        <w:rPr>
          <w:color w:val="000000"/>
          <w:sz w:val="20"/>
        </w:rPr>
        <w:t xml:space="preserve"> Общедоступно.</w:t>
      </w:r>
    </w:p>
    <w:p>
      <w:pPr>
        <w:pStyle w:val="Normal"/>
        <w:ind w:firstLine="709" w:end="0"/>
        <w:jc w:val="both"/>
        <w:rPr>
          <w:b/>
          <w:color w:val="000000"/>
        </w:rPr>
      </w:pPr>
      <w:r>
        <w:rPr>
          <w:b/>
          <w:color w:val="000000"/>
        </w:rPr>
        <w:t>Ткаченко С.В., 2014.</w:t>
      </w:r>
      <w:r>
        <w:rPr>
          <w:color w:val="000000"/>
        </w:rPr>
        <w:t xml:space="preserve"> Оценка запасов подземных вод на участке недр, эксплуатируемом ОАО «РЖД» для питьевого, хозяйственно-бытового водоснабжения и технологического обеспечения водой объектов промышленности на станции</w:t>
      </w:r>
      <w:r>
        <w:rPr>
          <w:b/>
          <w:color w:val="000000"/>
        </w:rPr>
        <w:t xml:space="preserve"> Ту</w:t>
      </w:r>
      <w:r>
        <w:rPr>
          <w:color w:val="000000"/>
        </w:rPr>
        <w:t xml:space="preserve"> Шимановского района Амурской области (по состоянию на 31.12.2014 г.). Договор № 64 ЦДТВ/2014 от 01.08.2014 г. (N-52-XXXI, БЛГ 01681 ВЭ; Скв. б/№, 73 м, 1955 г.; б/Гр.). Заключение АмурЭКЗ № 290-В от 03.08.2015 г. (ж/д станции Свободный, Большая Омутная, Переселенец, </w:t>
      </w:r>
      <w:r>
        <w:rPr>
          <w:b/>
          <w:color w:val="000000"/>
        </w:rPr>
        <w:t>Ту</w:t>
      </w:r>
      <w:r>
        <w:rPr>
          <w:color w:val="000000"/>
        </w:rPr>
        <w:t>, Березовский-Восточный; водозаборы местного значения с запасами менее 100 м3/сутки, 1 кн.-5 л, АТГФ-29554-45). – Москва: ОАО «РЖД», ООО «ЛЭТ-СТРОЙ», 2014. – 2 кн.-108 л. (98+10/авт.справка). /// АТГФ-31018, од52020 (36 Мб), б/Арх.</w:t>
      </w:r>
      <w:r>
        <w:rPr>
          <w:color w:val="000000"/>
          <w:sz w:val="20"/>
        </w:rPr>
        <w:t xml:space="preserve"> Общедоступно.</w:t>
      </w:r>
      <w:r>
        <w:rPr>
          <w:color w:val="000000"/>
        </w:rPr>
        <w:t xml:space="preserve"> </w:t>
      </w:r>
    </w:p>
    <w:p>
      <w:pPr>
        <w:pStyle w:val="Normal"/>
        <w:ind w:firstLine="709" w:end="0"/>
        <w:jc w:val="both"/>
        <w:rPr>
          <w:b/>
          <w:color w:val="000000"/>
        </w:rPr>
      </w:pPr>
      <w:r>
        <w:rPr>
          <w:b/>
          <w:color w:val="000000"/>
        </w:rPr>
        <w:t>Ткаченко С.В., 2014.</w:t>
      </w:r>
      <w:r>
        <w:rPr>
          <w:color w:val="000000"/>
        </w:rPr>
        <w:t xml:space="preserve"> Оценка запасов подземных вод на участке недр, эксплуатируемом ОАО «РЖД» для питьевого, хозяйственно-бытового водоснабжения и технологического обеспечения водой объектов промышленности на станции </w:t>
      </w:r>
      <w:r>
        <w:rPr>
          <w:b/>
          <w:color w:val="000000"/>
        </w:rPr>
        <w:t xml:space="preserve">Шимановск </w:t>
      </w:r>
      <w:r>
        <w:rPr>
          <w:color w:val="000000"/>
        </w:rPr>
        <w:t>Шимановского района Амурской области (по состоянию на 31.12.2014 г.). Договор № 64 ЦДТВ/2014 от 01.08.2014 г. (N-52-XXXII, БЛГ 01626 ВЭ; водозаборная галерея из 5 колодцев, 6 м, 1952 г.; б/Гр). Заключение АмурЭКЗ № 298-В от 01.09.2015 г. (ж/д ст.Шимановск, уч. «</w:t>
      </w:r>
      <w:r>
        <w:rPr>
          <w:b/>
          <w:color w:val="000000"/>
        </w:rPr>
        <w:t>Шимановский-1</w:t>
      </w:r>
      <w:r>
        <w:rPr>
          <w:color w:val="000000"/>
        </w:rPr>
        <w:t>», водозабор местного значения с запасами менее 500 м</w:t>
      </w:r>
      <w:r>
        <w:rPr>
          <w:color w:val="000000"/>
          <w:vertAlign w:val="superscript"/>
        </w:rPr>
        <w:t>3</w:t>
      </w:r>
      <w:r>
        <w:rPr>
          <w:color w:val="000000"/>
        </w:rPr>
        <w:t>/сутки, 1 кн.-5 л, АТГФ-29554-53). – Москва: ОАО «РЖД», ООО «ЛЭТ-СТРОЙ», 2014. – 2 кн.-168 л. (154+14/рецензия, авт.справка). /// АТГФ-31019, од52020 (44 Мб), б/Арх.</w:t>
      </w:r>
      <w:r>
        <w:rPr>
          <w:color w:val="000000"/>
          <w:sz w:val="20"/>
        </w:rPr>
        <w:t xml:space="preserve"> Общедоступно.</w:t>
      </w:r>
      <w:r>
        <w:rPr>
          <w:color w:val="000000"/>
        </w:rPr>
        <w:t xml:space="preserve"> </w:t>
      </w:r>
    </w:p>
    <w:p>
      <w:pPr>
        <w:pStyle w:val="Normal"/>
        <w:ind w:firstLine="709" w:end="0"/>
        <w:jc w:val="both"/>
        <w:rPr>
          <w:b/>
          <w:color w:val="000000"/>
        </w:rPr>
      </w:pPr>
      <w:r>
        <w:rPr>
          <w:b/>
          <w:color w:val="000000"/>
        </w:rPr>
        <w:t>Ткаченко С.В., Богодистова А.Ю., 2016.</w:t>
      </w:r>
      <w:r>
        <w:rPr>
          <w:color w:val="000000"/>
        </w:rPr>
        <w:t xml:space="preserve"> Отчёт «Оценка запасов подземных вод на участке недр, эксплуатируемом ОАО «РЖД» для хозяйственно-питьевого и производственного водоснабжения железнодорожной станции Талдан в Сковородинском районе Амурской области (по состоянию изученности на 01.01.2016 г.)». Договор № 64 ЦДТВ/2014 от 01.08.2014 г. (N-51-XXIII, БЛГ 01680 ВЭ, б/Гр.). Протокол ТКЗ Амурнедра № 1095 от 23.12.2016 г. (Утвердить на 25 летний срок эксплуатации запасы подземных вод на участках Поселковый и Галерейный в количестве 697 м</w:t>
      </w:r>
      <w:r>
        <w:rPr>
          <w:color w:val="000000"/>
          <w:vertAlign w:val="superscript"/>
        </w:rPr>
        <w:t>3</w:t>
      </w:r>
      <w:r>
        <w:rPr>
          <w:color w:val="000000"/>
        </w:rPr>
        <w:t>/сутки). – Москва: ОАО «РЖД», ООО «ЛЭТ-СТРОЙ», 2016. – 2 кн.-291 л. (254+37/</w:t>
      </w:r>
      <w:r>
        <w:rPr>
          <w:i/>
          <w:color w:val="000000"/>
        </w:rPr>
        <w:t>проток.</w:t>
      </w:r>
      <w:r>
        <w:rPr>
          <w:color w:val="000000"/>
        </w:rPr>
        <w:t xml:space="preserve">). /// АТГФ-32064, б/эл., б/Арх. </w:t>
      </w:r>
      <w:r>
        <w:rPr>
          <w:color w:val="000000"/>
          <w:sz w:val="20"/>
        </w:rPr>
        <w:t>Общедоступно.</w:t>
      </w:r>
    </w:p>
    <w:p>
      <w:pPr>
        <w:pStyle w:val="Normal"/>
        <w:ind w:firstLine="720" w:end="0"/>
        <w:jc w:val="both"/>
        <w:rPr>
          <w:b/>
          <w:color w:val="000000"/>
        </w:rPr>
      </w:pPr>
      <w:r>
        <w:rPr>
          <w:b/>
          <w:color w:val="000000"/>
        </w:rPr>
        <w:t>Токарев И.А., 2010.</w:t>
      </w:r>
      <w:r>
        <w:rPr>
          <w:color w:val="000000"/>
        </w:rPr>
        <w:t xml:space="preserve"> Отчётный баланс запасов по месторождению песчано-гравийной смеси по объекту «Передовой» за 2009 г. по формам: 5-гр, 70-тп, 2-лс. – Благовещенск: ООО «Амурмелио», 2010. – 1 кн.-15 л. /// АТГФ-28583</w:t>
      </w:r>
    </w:p>
    <w:p>
      <w:pPr>
        <w:pStyle w:val="Normal"/>
        <w:ind w:firstLine="709" w:end="0"/>
        <w:jc w:val="both"/>
        <w:rPr>
          <w:b/>
          <w:color w:val="000000"/>
        </w:rPr>
      </w:pPr>
      <w:r>
        <w:rPr>
          <w:b/>
          <w:color w:val="000000"/>
        </w:rPr>
        <w:t>Токарев И.А., 2011</w:t>
      </w:r>
      <w:r>
        <w:rPr>
          <w:color w:val="000000"/>
        </w:rPr>
        <w:t>. Отчётный баланс запасов по месторождению песчано-гравийной смеси по объекту «</w:t>
      </w:r>
      <w:r>
        <w:rPr>
          <w:b/>
          <w:color w:val="000000"/>
        </w:rPr>
        <w:t>Передовой</w:t>
      </w:r>
      <w:r>
        <w:rPr>
          <w:color w:val="000000"/>
        </w:rPr>
        <w:t>» за 2010 г. по формам: 5-гр, 70-тп, 2-лс. – Благовещенск: ООО «Амурмелио», 2011. – 1 кн.-18 л. /// АТГФ-28838-2.</w:t>
      </w:r>
    </w:p>
    <w:p>
      <w:pPr>
        <w:pStyle w:val="Normal"/>
        <w:ind w:firstLine="709" w:end="0"/>
        <w:jc w:val="both"/>
        <w:rPr>
          <w:b/>
          <w:bCs/>
          <w:color w:val="000000"/>
        </w:rPr>
      </w:pPr>
      <w:r>
        <w:rPr>
          <w:b/>
          <w:color w:val="000000"/>
        </w:rPr>
        <w:t>Токарев И.А., 2012.</w:t>
      </w:r>
      <w:r>
        <w:rPr>
          <w:color w:val="000000"/>
        </w:rPr>
        <w:t xml:space="preserve"> Отчётный баланс запасов по месторождению песчано-гравийной смеси по объекту «Передовой» за 2011 г. по формам: 5-гр, 70-тп, 2-лс. – Благовещенск: ООО «Амурмелио», 2012. – 1 кн.-14 л. /// АТГФ-29065-2.</w:t>
      </w:r>
    </w:p>
    <w:p>
      <w:pPr>
        <w:pStyle w:val="Normal"/>
        <w:ind w:firstLine="709" w:end="0"/>
        <w:jc w:val="both"/>
        <w:rPr>
          <w:b/>
          <w:bCs/>
          <w:color w:val="000000"/>
        </w:rPr>
      </w:pPr>
      <w:r>
        <w:rPr>
          <w:b/>
          <w:bCs/>
          <w:color w:val="000000"/>
        </w:rPr>
        <w:t>Токарев И.А., 2013.</w:t>
      </w:r>
      <w:r>
        <w:rPr>
          <w:bCs/>
          <w:color w:val="000000"/>
        </w:rPr>
        <w:t xml:space="preserve"> Отчётный баланс запасов по месторождению песчано-гравийной смеси по объекту «Передовой» за 2012 г. по формам: 5-гр, 70-тп, 2-лс. – Благовещенск: ООО «Амурмелио», 2013. – 1 кн.-13 л. /// АТГФ-29303-4. (Передовое, Благовещенский р-н).</w:t>
      </w:r>
      <w:r>
        <w:rPr>
          <w:bCs/>
          <w:color w:val="000000"/>
          <w:sz w:val="20"/>
        </w:rPr>
        <w:t xml:space="preserve"> </w:t>
      </w:r>
    </w:p>
    <w:p>
      <w:pPr>
        <w:pStyle w:val="Normal"/>
        <w:ind w:firstLine="709" w:end="0"/>
        <w:jc w:val="both"/>
        <w:rPr>
          <w:b/>
          <w:bCs/>
          <w:color w:val="000000"/>
        </w:rPr>
      </w:pPr>
      <w:r>
        <w:rPr>
          <w:b/>
          <w:bCs/>
          <w:color w:val="000000"/>
        </w:rPr>
        <w:t>Токарев И.А., 2014.</w:t>
      </w:r>
      <w:r>
        <w:rPr>
          <w:bCs/>
          <w:color w:val="000000"/>
        </w:rPr>
        <w:t xml:space="preserve"> Отчётный баланс запасов по месторождению песчано-гравийной смеси по объекту «Передовой» за 2013 г. по формам: 5-гр, 70-тп, 2-лс. – Благовещенск: ООО «Амурмелио», 2014. – 1 кн.-14 л. /// АТГФ-29529-10. (Передовое, Благовещенский р-н).</w:t>
      </w:r>
    </w:p>
    <w:p>
      <w:pPr>
        <w:pStyle w:val="Normal"/>
        <w:ind w:firstLine="709" w:end="0"/>
        <w:jc w:val="both"/>
        <w:rPr>
          <w:b/>
          <w:color w:val="000000"/>
        </w:rPr>
      </w:pPr>
      <w:r>
        <w:rPr>
          <w:b/>
          <w:bCs/>
          <w:color w:val="000000"/>
        </w:rPr>
        <w:t>Токарев И.А., 2015.</w:t>
      </w:r>
      <w:r>
        <w:rPr>
          <w:bCs/>
          <w:color w:val="000000"/>
        </w:rPr>
        <w:t xml:space="preserve"> Отчётный баланс запасов по месторождению песчано-гравийной смеси по объекту «Передовой» за 2014 г. по формам: 5-гр, 70-тп, 2-лс. (лц.БЛР 00034 ОЭ). – Благовещенск: ООО «Амурмелио», 2015. – 1 кн.-15 л. /// АТГФ-29785-7.</w:t>
      </w:r>
    </w:p>
    <w:p>
      <w:pPr>
        <w:pStyle w:val="Normal"/>
        <w:ind w:firstLine="720" w:end="0"/>
        <w:jc w:val="both"/>
        <w:rPr>
          <w:b/>
          <w:color w:val="000000"/>
        </w:rPr>
      </w:pPr>
      <w:r>
        <w:rPr>
          <w:b/>
          <w:color w:val="000000"/>
        </w:rPr>
        <w:t xml:space="preserve">Токарев И.А., 2016. </w:t>
      </w:r>
      <w:r>
        <w:rPr>
          <w:color w:val="000000"/>
        </w:rPr>
        <w:t xml:space="preserve">Отчётный баланс запасов по месторождению песчано-гравийной смеси по объекту «Передовой» за 2015 г. по формам: 5-гр, 70-тп, 2-лс. (лц.БЛР 00034 ОЭ). – Благовещенск: ООО «Амурмелио», 2016. – 1 кн.-15 л. /// АТГФ-29936-7. </w:t>
      </w:r>
    </w:p>
    <w:p>
      <w:pPr>
        <w:pStyle w:val="Normal"/>
        <w:ind w:firstLine="720" w:end="0"/>
        <w:jc w:val="both"/>
        <w:rPr>
          <w:b/>
          <w:color w:val="000000"/>
        </w:rPr>
      </w:pPr>
      <w:r>
        <w:rPr>
          <w:b/>
          <w:color w:val="000000"/>
        </w:rPr>
        <w:t>Токур-Золото –</w:t>
      </w:r>
      <w:r>
        <w:rPr>
          <w:color w:val="000000"/>
        </w:rPr>
        <w:t xml:space="preserve"> промышленная золотодобывающая компания. Итоги</w:t>
      </w:r>
      <w:r>
        <w:rPr>
          <w:color w:val="000000"/>
          <w:lang w:val="en-US"/>
        </w:rPr>
        <w:t xml:space="preserve"> </w:t>
      </w:r>
      <w:r>
        <w:rPr>
          <w:color w:val="000000"/>
        </w:rPr>
        <w:t>деятельности</w:t>
      </w:r>
      <w:r>
        <w:rPr>
          <w:color w:val="000000"/>
          <w:lang w:val="en-US"/>
        </w:rPr>
        <w:t xml:space="preserve"> </w:t>
      </w:r>
      <w:r>
        <w:rPr>
          <w:color w:val="000000"/>
        </w:rPr>
        <w:t>Компании</w:t>
      </w:r>
      <w:r>
        <w:rPr>
          <w:color w:val="000000"/>
          <w:lang w:val="en-US"/>
        </w:rPr>
        <w:t xml:space="preserve">. / «Tokur-Zoloto» industrial gold mining company. Results of the Company Activities./ </w:t>
      </w:r>
      <w:r>
        <w:rPr>
          <w:color w:val="000000"/>
        </w:rPr>
        <w:t>англ</w:t>
      </w:r>
      <w:r>
        <w:rPr>
          <w:color w:val="000000"/>
          <w:lang w:val="en-US"/>
        </w:rPr>
        <w:t xml:space="preserve">., </w:t>
      </w:r>
      <w:r>
        <w:rPr>
          <w:color w:val="000000"/>
        </w:rPr>
        <w:t>рус</w:t>
      </w:r>
      <w:r>
        <w:rPr>
          <w:color w:val="000000"/>
          <w:lang w:val="en-US"/>
        </w:rPr>
        <w:t xml:space="preserve">. - M.: </w:t>
      </w:r>
      <w:r>
        <w:rPr>
          <w:color w:val="000000"/>
        </w:rPr>
        <w:t>ТОО</w:t>
      </w:r>
      <w:r>
        <w:rPr>
          <w:color w:val="000000"/>
          <w:lang w:val="en-US"/>
        </w:rPr>
        <w:t xml:space="preserve"> «</w:t>
      </w:r>
      <w:r>
        <w:rPr>
          <w:color w:val="000000"/>
        </w:rPr>
        <w:t>Терпсихора</w:t>
      </w:r>
      <w:r>
        <w:rPr>
          <w:color w:val="000000"/>
          <w:lang w:val="en-US"/>
        </w:rPr>
        <w:t xml:space="preserve">», 1994. – 1 </w:t>
      </w:r>
      <w:r>
        <w:rPr>
          <w:color w:val="000000"/>
        </w:rPr>
        <w:t>кн</w:t>
      </w:r>
      <w:r>
        <w:rPr>
          <w:color w:val="000000"/>
          <w:lang w:val="en-US"/>
        </w:rPr>
        <w:t xml:space="preserve">.-16 </w:t>
      </w:r>
      <w:r>
        <w:rPr>
          <w:color w:val="000000"/>
        </w:rPr>
        <w:t>л</w:t>
      </w:r>
      <w:r>
        <w:rPr>
          <w:color w:val="000000"/>
          <w:lang w:val="en-US"/>
        </w:rPr>
        <w:t xml:space="preserve">. (32 </w:t>
      </w:r>
      <w:r>
        <w:rPr>
          <w:color w:val="000000"/>
        </w:rPr>
        <w:t>стр</w:t>
      </w:r>
      <w:r>
        <w:rPr>
          <w:color w:val="000000"/>
          <w:lang w:val="en-US"/>
        </w:rPr>
        <w:t xml:space="preserve">.). /// </w:t>
      </w:r>
      <w:r>
        <w:rPr>
          <w:color w:val="000000"/>
        </w:rPr>
        <w:t>АТГФ</w:t>
      </w:r>
      <w:r>
        <w:rPr>
          <w:color w:val="000000"/>
          <w:lang w:val="en-US"/>
        </w:rPr>
        <w:t xml:space="preserve">-27879-11; </w:t>
      </w:r>
      <w:r>
        <w:rPr>
          <w:color w:val="000000"/>
        </w:rPr>
        <w:t>авт</w:t>
      </w:r>
      <w:r>
        <w:rPr>
          <w:color w:val="000000"/>
          <w:lang w:val="en-US"/>
        </w:rPr>
        <w:t xml:space="preserve">, </w:t>
      </w:r>
      <w:r>
        <w:rPr>
          <w:color w:val="000000"/>
        </w:rPr>
        <w:t>ндпо</w:t>
      </w:r>
      <w:r>
        <w:rPr>
          <w:color w:val="000000"/>
          <w:lang w:val="en-US"/>
        </w:rPr>
        <w:t xml:space="preserve">, </w:t>
      </w:r>
      <w:r>
        <w:rPr>
          <w:color w:val="000000"/>
        </w:rPr>
        <w:t>амт</w:t>
      </w:r>
      <w:r>
        <w:rPr>
          <w:color w:val="000000"/>
          <w:lang w:val="en-US"/>
        </w:rPr>
        <w:t>/</w:t>
      </w:r>
      <w:r>
        <w:rPr>
          <w:color w:val="000000"/>
        </w:rPr>
        <w:t>история</w:t>
      </w:r>
    </w:p>
    <w:p>
      <w:pPr>
        <w:pStyle w:val="Normal"/>
        <w:ind w:firstLine="720" w:end="0"/>
        <w:jc w:val="both"/>
        <w:rPr>
          <w:b/>
          <w:color w:val="000000"/>
        </w:rPr>
      </w:pPr>
      <w:r>
        <w:rPr>
          <w:b/>
          <w:color w:val="000000"/>
        </w:rPr>
        <w:t>Токурский рудник</w:t>
      </w:r>
      <w:r>
        <w:rPr>
          <w:color w:val="000000"/>
        </w:rPr>
        <w:t xml:space="preserve"> - материалы к отчетному балансу запасов за 1966 г. - Свободный: Амурзолото, 1967. - 4 кн. - 131 л., 28 гр.пр. /// АТГФ-12530-5</w:t>
      </w:r>
    </w:p>
    <w:p>
      <w:pPr>
        <w:pStyle w:val="Normal"/>
        <w:ind w:firstLine="720" w:end="0"/>
        <w:jc w:val="both"/>
        <w:rPr>
          <w:b/>
          <w:color w:val="000000"/>
        </w:rPr>
      </w:pPr>
      <w:r>
        <w:rPr>
          <w:b/>
          <w:color w:val="000000"/>
        </w:rPr>
        <w:t>Толстых В.В., 1941.</w:t>
      </w:r>
      <w:r>
        <w:rPr>
          <w:color w:val="000000"/>
        </w:rPr>
        <w:t xml:space="preserve"> Предварительный отчет Нинни-Тунгалинской геолого-поисковой партии за 1941 год. – пос.Октябрьский: Октябрьский пр-к, 1941. - 1 кн.- 19 л., в т.ч. 4 л.гр.пр. /// АТГФ-24910. </w:t>
      </w:r>
    </w:p>
    <w:p>
      <w:pPr>
        <w:pStyle w:val="Normal"/>
        <w:ind w:firstLine="720" w:end="0"/>
        <w:jc w:val="both"/>
        <w:rPr>
          <w:b/>
          <w:color w:val="000000"/>
        </w:rPr>
      </w:pPr>
      <w:r>
        <w:rPr>
          <w:b/>
          <w:color w:val="000000"/>
        </w:rPr>
        <w:t>Толстых В.В., 1960.</w:t>
      </w:r>
      <w:r>
        <w:rPr>
          <w:color w:val="000000"/>
        </w:rPr>
        <w:t xml:space="preserve"> Отчет о поисково-разведочных работах на золото, проведенных Тыгдинской партией в 1959 г. - Свободный: АмурГРЭ, 1960. - 115 с., 67 гр.пр. ///АТГФ-8568 </w:t>
      </w:r>
    </w:p>
    <w:p>
      <w:pPr>
        <w:pStyle w:val="Normal"/>
        <w:ind w:firstLine="720" w:end="0"/>
        <w:jc w:val="both"/>
        <w:rPr>
          <w:b/>
          <w:color w:val="000000"/>
        </w:rPr>
      </w:pPr>
      <w:r>
        <w:rPr>
          <w:b/>
          <w:color w:val="000000"/>
        </w:rPr>
        <w:t>Томбасов И.А., 1995.</w:t>
      </w:r>
      <w:r>
        <w:rPr>
          <w:color w:val="000000"/>
        </w:rPr>
        <w:t xml:space="preserve"> Сводная легенда Удоканской серии листов Госгеолкарты-200. - Чита: Читагеолком, 1995. - 150 с., - 7 гр.пр. /// АТГФ-25480 </w:t>
      </w:r>
    </w:p>
    <w:p>
      <w:pPr>
        <w:pStyle w:val="Normal"/>
        <w:ind w:firstLine="720" w:end="0"/>
        <w:jc w:val="both"/>
        <w:rPr>
          <w:b/>
          <w:color w:val="000000"/>
        </w:rPr>
      </w:pPr>
      <w:r>
        <w:rPr>
          <w:b/>
          <w:color w:val="000000"/>
        </w:rPr>
        <w:t>Томбасов И.А., 1998.</w:t>
      </w:r>
      <w:r>
        <w:rPr>
          <w:color w:val="000000"/>
        </w:rPr>
        <w:t xml:space="preserve"> Легенда Удоканской серии листов Государственной геологической карты Российской Федерации масштаба 1:200.000. - Чита: ГГУП “Читагеолсъемка”, 1998. - 175 с., 17 гр.пр. ///АТГФ-26220 </w:t>
      </w:r>
    </w:p>
    <w:p>
      <w:pPr>
        <w:pStyle w:val="Normal"/>
        <w:ind w:firstLine="720" w:end="0"/>
        <w:jc w:val="both"/>
        <w:rPr>
          <w:b/>
          <w:color w:val="000000"/>
        </w:rPr>
      </w:pPr>
      <w:r>
        <w:rPr>
          <w:b/>
          <w:color w:val="000000"/>
        </w:rPr>
        <w:t>Томбасов И.А., Богач Г.И., Кислицин В.Н. и др., 1984.</w:t>
      </w:r>
      <w:r>
        <w:rPr>
          <w:color w:val="000000"/>
        </w:rPr>
        <w:t xml:space="preserve"> Геологическое строение и полезные ископаемые бассейнов р.Калакан-Каларский и верхнего течения рек Калар и Имангра (отчет Верхне-Каларской партии по групповой геологической съемке и поискам масштаба 1:50 000 за 1979-84 гг.). Листы О-50-132-А,Б,Г, -143-Б, 144-А,Б; О-51-121-В. - Чита: ПГО "Читагеология", 1984. - 6 кн.- 1131 л., 163 гр.пр. /// АТГФ-20390, од50034; авт., Тындинский р-н, Читинская обл. </w:t>
      </w:r>
    </w:p>
    <w:p>
      <w:pPr>
        <w:pStyle w:val="Normal"/>
        <w:ind w:firstLine="720" w:end="0"/>
        <w:jc w:val="both"/>
        <w:rPr>
          <w:b/>
          <w:color w:val="000000"/>
        </w:rPr>
      </w:pPr>
      <w:r>
        <w:rPr>
          <w:b/>
          <w:color w:val="000000"/>
        </w:rPr>
        <w:t>Томбасов И.А., Сверкунов В.С., Дроздов С.А., Кислицин В.Н., 1999.</w:t>
      </w:r>
      <w:r>
        <w:rPr>
          <w:color w:val="000000"/>
        </w:rPr>
        <w:t xml:space="preserve"> Государственная геологическая карта РФ м-ба 1:200.000. Изд.второе. Серия Удоканская. Лист О-50-XXXVI. Гр. в ЧитТГФ № 43-91-30/13. - М (С-Пб): Читагеолсъемка, 1999. - 197 с., 11 гр.пр. ///АТГФ-26554</w:t>
      </w:r>
    </w:p>
    <w:p>
      <w:pPr>
        <w:pStyle w:val="Normal"/>
        <w:ind w:firstLine="720" w:end="0"/>
        <w:jc w:val="both"/>
        <w:rPr>
          <w:b/>
          <w:color w:val="000000"/>
        </w:rPr>
      </w:pPr>
      <w:r>
        <w:rPr>
          <w:b/>
          <w:color w:val="000000"/>
        </w:rPr>
        <w:t>Томилов Б.В., 1983.</w:t>
      </w:r>
      <w:r>
        <w:rPr>
          <w:color w:val="000000"/>
        </w:rPr>
        <w:t xml:space="preserve"> Оценка россыпной золотоносности бассейна р.Селемджи и среднего течения р.Зеи. - Иркутск: ВостСибСНИИГГГИМС, 1983.- 2 кн. - 348 с., 8 гр.пр. /// АмурТГФ-20166 </w:t>
      </w:r>
    </w:p>
    <w:p>
      <w:pPr>
        <w:pStyle w:val="Normal"/>
        <w:ind w:firstLine="720" w:end="0"/>
        <w:jc w:val="both"/>
        <w:rPr>
          <w:b/>
          <w:color w:val="000000"/>
        </w:rPr>
      </w:pPr>
      <w:r>
        <w:rPr>
          <w:b/>
          <w:color w:val="000000"/>
        </w:rPr>
        <w:t>Томилович Г.С., Брейдо А.И.</w:t>
      </w:r>
      <w:r>
        <w:rPr>
          <w:color w:val="000000"/>
        </w:rPr>
        <w:t xml:space="preserve"> Геологическое строение и полезные ископаемые бассейна нижнего течения р.Нюкжи. Листы О-51-124-Б, О-51-125-А(а,б). Отчет о ГС-50. – п.Чульман: ЮЯКЭ, 1970. - 205 с., 22 гр.пр. /// АТГФ-14070, од52761-скан. (488 МБ)</w:t>
      </w:r>
    </w:p>
    <w:p>
      <w:pPr>
        <w:pStyle w:val="Normal"/>
        <w:ind w:firstLine="720" w:end="0"/>
        <w:jc w:val="both"/>
        <w:rPr>
          <w:b/>
          <w:color w:val="000000"/>
        </w:rPr>
      </w:pPr>
      <w:r>
        <w:rPr>
          <w:b/>
          <w:color w:val="000000"/>
        </w:rPr>
        <w:t>Томко П.К., 2011.</w:t>
      </w:r>
      <w:r>
        <w:rPr>
          <w:color w:val="000000"/>
        </w:rPr>
        <w:t xml:space="preserve"> Технико-экономическое обоснование целесообразности списания утративших промышленное значение запасов </w:t>
      </w:r>
      <w:r>
        <w:rPr>
          <w:b/>
          <w:color w:val="000000"/>
        </w:rPr>
        <w:t>Токурского</w:t>
      </w:r>
      <w:r>
        <w:rPr>
          <w:color w:val="000000"/>
        </w:rPr>
        <w:t xml:space="preserve"> золоторудного месторождения. (Селемджинский р-н, N-53-XXV, лц.БЛГ 01366 БЭ; копия прот.ГКЗ № 4452 от 20.11.1964). Протокол АмурТКЗ № 795</w:t>
      </w:r>
      <w:r>
        <w:rPr>
          <w:b/>
          <w:color w:val="000000"/>
        </w:rPr>
        <w:t xml:space="preserve"> </w:t>
      </w:r>
      <w:r>
        <w:rPr>
          <w:color w:val="000000"/>
        </w:rPr>
        <w:t xml:space="preserve">от 31.10.2011 г. – Благовещенск: ООО «Токурский рудник», 2011. – 2 кн.-209 л. (171+38), 59 л.гр.пр. /// АТГФ-28889, од51563 (182 Мб). </w:t>
      </w:r>
    </w:p>
    <w:p>
      <w:pPr>
        <w:pStyle w:val="Normal"/>
        <w:ind w:firstLine="720" w:end="0"/>
        <w:jc w:val="both"/>
        <w:rPr>
          <w:b/>
          <w:color w:val="000000"/>
        </w:rPr>
      </w:pPr>
      <w:r>
        <w:rPr>
          <w:b/>
          <w:color w:val="000000"/>
        </w:rPr>
        <w:t>Томшин С.Н., 2016.</w:t>
      </w:r>
      <w:r>
        <w:rPr>
          <w:color w:val="000000"/>
        </w:rPr>
        <w:t xml:space="preserve"> Отчётный баланс запасов общераспространённых полезных ископаемых (известняки мраморизованные на щебень) за 2015 г. по формам: 5-гр, 70-тп, 2-лс по объекту «Урушинский» (БЛГ 80382 ТР). – Иркутск: АО «Труд», 2016. – 1 кн.-12 л. /// АТГФ-29936-73</w:t>
      </w:r>
      <w:r>
        <w:rPr>
          <w:color w:val="000000"/>
          <w:sz w:val="20"/>
        </w:rPr>
        <w:t>.</w:t>
      </w:r>
    </w:p>
    <w:p>
      <w:pPr>
        <w:pStyle w:val="Normal"/>
        <w:ind w:firstLine="720" w:end="0"/>
        <w:jc w:val="both"/>
        <w:rPr>
          <w:b/>
          <w:color w:val="000000"/>
        </w:rPr>
      </w:pPr>
      <w:r>
        <w:rPr>
          <w:b/>
          <w:color w:val="000000"/>
        </w:rPr>
        <w:t>Тоноян Р.М., 1954.</w:t>
      </w:r>
      <w:r>
        <w:rPr>
          <w:color w:val="000000"/>
        </w:rPr>
        <w:t xml:space="preserve"> Геологическое строение и полезные ископаемые территории бассейна среднего течения р.Ольги, верхнего и среднего течения р.Тыгды Тыгдинского района Амурской области (Отчет геолого-съемочной Депской партии № 522 за 1953 г.). – Хабаровск: ДВГУ, 1954. - 1 кн- 89 л., 19 гр.пр. /// АТГФ-4329, Арх.356хаб.</w:t>
      </w:r>
    </w:p>
    <w:p>
      <w:pPr>
        <w:pStyle w:val="Normal"/>
        <w:ind w:firstLine="720" w:end="0"/>
        <w:jc w:val="both"/>
        <w:rPr>
          <w:b/>
          <w:color w:val="000000"/>
        </w:rPr>
      </w:pPr>
      <w:r>
        <w:rPr>
          <w:b/>
          <w:color w:val="000000"/>
        </w:rPr>
        <w:t>Тоноян Р.М., 1965.</w:t>
      </w:r>
      <w:r>
        <w:rPr>
          <w:color w:val="000000"/>
        </w:rPr>
        <w:t xml:space="preserve"> Геологическая карта СССР м-ба 1:200.000. Серия Хингано-Буреинская. Лист N-53-XXXII. - М.: Недра, 1965. - 84 с., 2 гр.пр. /// АТГФ-11726, 24401 </w:t>
      </w:r>
    </w:p>
    <w:p>
      <w:pPr>
        <w:pStyle w:val="Normal"/>
        <w:ind w:firstLine="720" w:end="0"/>
        <w:jc w:val="both"/>
        <w:rPr>
          <w:b/>
          <w:color w:val="000000"/>
        </w:rPr>
      </w:pPr>
      <w:r>
        <w:rPr>
          <w:b/>
          <w:color w:val="000000"/>
        </w:rPr>
        <w:t>Топографические карты</w:t>
      </w:r>
      <w:r>
        <w:rPr>
          <w:color w:val="000000"/>
        </w:rPr>
        <w:t xml:space="preserve"> (к/копии) масштаба 1:100.000 по Амурской области -116 л. Схемы размещения карт - 2 гр.пр. - ///АТГФ-26535 </w:t>
      </w:r>
    </w:p>
    <w:p>
      <w:pPr>
        <w:pStyle w:val="Normal"/>
        <w:ind w:firstLine="720" w:end="0"/>
        <w:jc w:val="both"/>
        <w:rPr>
          <w:b/>
          <w:color w:val="000000"/>
        </w:rPr>
      </w:pPr>
      <w:r>
        <w:rPr>
          <w:b/>
          <w:color w:val="000000"/>
        </w:rPr>
        <w:t>Топографические карты</w:t>
      </w:r>
      <w:r>
        <w:rPr>
          <w:color w:val="000000"/>
        </w:rPr>
        <w:t xml:space="preserve"> масштаба 1:200.000 по Амурской области - 70 л. ///АТГФ-30421 </w:t>
      </w:r>
    </w:p>
    <w:p>
      <w:pPr>
        <w:pStyle w:val="Normal"/>
        <w:ind w:firstLine="720" w:end="0"/>
        <w:jc w:val="both"/>
        <w:rPr>
          <w:b/>
          <w:color w:val="000000"/>
        </w:rPr>
      </w:pPr>
      <w:r>
        <w:rPr>
          <w:b/>
          <w:color w:val="000000"/>
        </w:rPr>
        <w:t>Топографические карты</w:t>
      </w:r>
      <w:r>
        <w:rPr>
          <w:color w:val="000000"/>
        </w:rPr>
        <w:t xml:space="preserve"> масштаба 1:25.000 по Амурской области - 137 л. (65+72). ///АТГФ-30422, 30423, схема разм. АТГФ-25195 </w:t>
      </w:r>
    </w:p>
    <w:p>
      <w:pPr>
        <w:pStyle w:val="Normal"/>
        <w:ind w:firstLine="720" w:end="0"/>
        <w:jc w:val="both"/>
        <w:rPr>
          <w:b/>
          <w:color w:val="000000"/>
        </w:rPr>
      </w:pPr>
      <w:r>
        <w:rPr>
          <w:b/>
          <w:color w:val="000000"/>
        </w:rPr>
        <w:t>Топографические карты</w:t>
      </w:r>
      <w:r>
        <w:rPr>
          <w:color w:val="000000"/>
        </w:rPr>
        <w:t xml:space="preserve"> на территорию Амурской области /// АТГФ - 30091-30182, схемы размещения - АТГФ-25195. </w:t>
      </w:r>
    </w:p>
    <w:p>
      <w:pPr>
        <w:pStyle w:val="Normal"/>
        <w:ind w:firstLine="720" w:end="0"/>
        <w:jc w:val="both"/>
        <w:rPr>
          <w:b/>
          <w:color w:val="000000"/>
        </w:rPr>
      </w:pPr>
      <w:r>
        <w:rPr>
          <w:b/>
          <w:color w:val="000000"/>
        </w:rPr>
        <w:t>Топографические карты</w:t>
      </w:r>
      <w:r>
        <w:rPr>
          <w:color w:val="000000"/>
        </w:rPr>
        <w:t xml:space="preserve"> на территорию Амурской области. - 8761 л. ///АТГФ- 30249-:-30387 (опись в АТГФ-26160)</w:t>
      </w:r>
    </w:p>
    <w:p>
      <w:pPr>
        <w:pStyle w:val="Normal"/>
        <w:ind w:firstLine="720" w:end="0"/>
        <w:jc w:val="both"/>
        <w:rPr>
          <w:b/>
          <w:color w:val="000000"/>
        </w:rPr>
      </w:pPr>
      <w:r>
        <w:rPr>
          <w:b/>
          <w:color w:val="000000"/>
        </w:rPr>
        <w:t>Топографические карты</w:t>
      </w:r>
      <w:r>
        <w:rPr>
          <w:color w:val="000000"/>
        </w:rPr>
        <w:t xml:space="preserve"> по Селемджинскому району (м-бы: 1:25.000, 1:100.000, 1:200.000, 1:500.000). - 1781 л. (1677+98+4+2). ///АТГФ-030393-:-030420 (Опись в АТГФ-24759-99/81)</w:t>
      </w:r>
    </w:p>
    <w:p>
      <w:pPr>
        <w:pStyle w:val="Normal"/>
        <w:ind w:firstLine="720" w:end="0"/>
        <w:jc w:val="both"/>
        <w:rPr>
          <w:b/>
          <w:color w:val="000000"/>
        </w:rPr>
      </w:pPr>
      <w:r>
        <w:rPr>
          <w:b/>
          <w:color w:val="000000"/>
        </w:rPr>
        <w:t xml:space="preserve">Топографические </w:t>
      </w:r>
      <w:r>
        <w:rPr>
          <w:color w:val="000000"/>
        </w:rPr>
        <w:t>материалы по россыпным месторождениям:</w:t>
      </w:r>
      <w:r>
        <w:rPr>
          <w:b/>
          <w:color w:val="000000"/>
        </w:rPr>
        <w:t xml:space="preserve"> </w:t>
      </w:r>
      <w:r>
        <w:rPr>
          <w:color w:val="000000"/>
        </w:rPr>
        <w:t>Могот М., Джигда, Улягир (Утанжа-Улягир)- пп Сивакана, Владимировский - лп Тока, Талга М. и Б., Благовещенский, Ольгакан, Утенах. - 290 гр.пр. /// АТГФ - 26013-26018, амт/топокарты, амо, авт.</w:t>
      </w:r>
    </w:p>
    <w:p>
      <w:pPr>
        <w:pStyle w:val="Normal"/>
        <w:ind w:firstLine="720" w:end="0"/>
        <w:jc w:val="both"/>
        <w:rPr>
          <w:b/>
          <w:color w:val="000000"/>
        </w:rPr>
      </w:pPr>
      <w:r>
        <w:rPr>
          <w:b/>
          <w:color w:val="000000"/>
        </w:rPr>
        <w:t xml:space="preserve">Топокарты </w:t>
      </w:r>
      <w:r>
        <w:rPr>
          <w:color w:val="000000"/>
        </w:rPr>
        <w:t xml:space="preserve">масштаба 1:100.000, Селемджинский р-н. N-53-XXVI - 4 л. ///АТГФ-30388 - (5-:-8), авт, амт/топокарты, атгф/схема-25195 </w:t>
      </w:r>
    </w:p>
    <w:p>
      <w:pPr>
        <w:pStyle w:val="Normal"/>
        <w:ind w:firstLine="720" w:end="0"/>
        <w:jc w:val="both"/>
        <w:rPr>
          <w:b/>
          <w:color w:val="000000"/>
        </w:rPr>
      </w:pPr>
      <w:r>
        <w:rPr>
          <w:b/>
          <w:color w:val="000000"/>
        </w:rPr>
        <w:t>Топооснова (лавсаны) м-ба 1:10.000</w:t>
      </w:r>
      <w:r>
        <w:rPr>
          <w:color w:val="000000"/>
        </w:rPr>
        <w:t>, листы N-53-113,114,126. - 25 гр.пр. ///АТГФ-026549</w:t>
      </w:r>
    </w:p>
    <w:p>
      <w:pPr>
        <w:pStyle w:val="Normal"/>
        <w:ind w:firstLine="720" w:end="0"/>
        <w:jc w:val="both"/>
        <w:rPr>
          <w:b/>
          <w:color w:val="000000"/>
        </w:rPr>
      </w:pPr>
      <w:r>
        <w:rPr>
          <w:b/>
          <w:color w:val="000000"/>
        </w:rPr>
        <w:t>Топопланшеты</w:t>
      </w:r>
      <w:r>
        <w:rPr>
          <w:color w:val="000000"/>
        </w:rPr>
        <w:t xml:space="preserve"> (зеленки) м-ба 1: 25 000. G-48; N-52 (G-48-29-A-б; N-52-51-В-а,б,в; N-52-63-А-б,г; -Б-а,г; - В-б,г; - Г-а). - 1п.- 10 л.гр.пр. /// АмурТГФ-25965, амт/топокарты, авт. </w:t>
      </w:r>
    </w:p>
    <w:p>
      <w:pPr>
        <w:pStyle w:val="Normal"/>
        <w:ind w:firstLine="720" w:end="0"/>
        <w:jc w:val="both"/>
        <w:rPr>
          <w:b/>
          <w:color w:val="000000"/>
        </w:rPr>
      </w:pPr>
      <w:r>
        <w:rPr>
          <w:b/>
          <w:color w:val="000000"/>
        </w:rPr>
        <w:t>Топопланшеты</w:t>
      </w:r>
      <w:r>
        <w:rPr>
          <w:color w:val="000000"/>
        </w:rPr>
        <w:t xml:space="preserve"> м-ба 1:200.000 на территорию Амурской области. /// АТГФ-24907 О- 50 - XXX, XXXYI; О - 51 - XXYI, XXYII, XXXI-XXX; N - 51 - I-YI, YIII-XII, XY-XYIII, XXI-XXIY, XXIX-XXX; N - 52 - I-XXXYI; N - 53 - I, YII, XX, XXI, XXY-XXYI, XXXI-XXXIII; M - 52 - I-XII, XIY-XYIII, XXYIII, XXX </w:t>
      </w:r>
    </w:p>
    <w:p>
      <w:pPr>
        <w:pStyle w:val="Normal"/>
        <w:ind w:firstLine="720" w:end="0"/>
        <w:jc w:val="both"/>
        <w:rPr>
          <w:b/>
          <w:color w:val="000000"/>
        </w:rPr>
      </w:pPr>
      <w:r>
        <w:rPr>
          <w:b/>
          <w:color w:val="000000"/>
        </w:rPr>
        <w:t>Топопланшеты</w:t>
      </w:r>
      <w:r>
        <w:rPr>
          <w:color w:val="000000"/>
        </w:rPr>
        <w:t xml:space="preserve"> масштаба 1:200.000 на территорию Амурской области. - /// АТГФ - 25805. авт., Амурская обл., амт/топокарты</w:t>
      </w:r>
    </w:p>
    <w:p>
      <w:pPr>
        <w:pStyle w:val="Normal"/>
        <w:ind w:firstLine="720" w:end="0"/>
        <w:jc w:val="both"/>
        <w:rPr>
          <w:b/>
          <w:color w:val="000000"/>
        </w:rPr>
      </w:pPr>
      <w:r>
        <w:rPr>
          <w:b/>
          <w:color w:val="000000"/>
        </w:rPr>
        <w:t>Топопланы (г. Зея), м-б 1:2.000.</w:t>
      </w:r>
      <w:r>
        <w:rPr>
          <w:color w:val="000000"/>
        </w:rPr>
        <w:t xml:space="preserve"> – ГУГК, 1976, 1985. – 33 гр.пр. /// АТГФ-026210-(19-51)</w:t>
      </w:r>
    </w:p>
    <w:p>
      <w:pPr>
        <w:pStyle w:val="Normal"/>
        <w:ind w:firstLine="720" w:end="0"/>
        <w:jc w:val="both"/>
        <w:rPr>
          <w:b/>
          <w:color w:val="000000"/>
        </w:rPr>
      </w:pPr>
      <w:r>
        <w:rPr>
          <w:b/>
          <w:color w:val="000000"/>
        </w:rPr>
        <w:t>Топопланы</w:t>
      </w:r>
      <w:r>
        <w:rPr>
          <w:color w:val="000000"/>
        </w:rPr>
        <w:t xml:space="preserve"> населенных пунктов Амурской области: Прогресс, Новокиевский Увал, Архара, Завитинск, Зея, Ивановка, Февральск, Коболдо</w:t>
      </w:r>
      <w:r>
        <w:rPr>
          <w:b/>
          <w:color w:val="000000"/>
        </w:rPr>
        <w:t xml:space="preserve">, </w:t>
      </w:r>
      <w:r>
        <w:rPr>
          <w:color w:val="000000"/>
        </w:rPr>
        <w:t>Стойба, Огоджа. Экимчан, Новобурейский. /// АТГФ - 25757, амт/топокарты, насел.пункты, авт., адм</w:t>
      </w:r>
    </w:p>
    <w:p>
      <w:pPr>
        <w:pStyle w:val="Normal"/>
        <w:ind w:firstLine="720" w:end="0"/>
        <w:jc w:val="both"/>
        <w:rPr>
          <w:b/>
          <w:color w:val="000000"/>
        </w:rPr>
      </w:pPr>
      <w:r>
        <w:rPr>
          <w:b/>
          <w:color w:val="000000"/>
        </w:rPr>
        <w:t>Топорков С.Д., 1953.</w:t>
      </w:r>
      <w:r>
        <w:rPr>
          <w:color w:val="000000"/>
        </w:rPr>
        <w:t xml:space="preserve"> Краткие предварительные результаты исследования обогатимости и агломерации железной руды Гаринского месторождения Амурской области (пробы руды нижних горизонтов). - 1953. - 7 л. ///АТГФ-4250 </w:t>
      </w:r>
    </w:p>
    <w:p>
      <w:pPr>
        <w:pStyle w:val="Normal"/>
        <w:ind w:firstLine="720" w:end="0"/>
        <w:jc w:val="both"/>
        <w:rPr>
          <w:b/>
          <w:color w:val="000000"/>
        </w:rPr>
      </w:pPr>
      <w:r>
        <w:rPr>
          <w:b/>
          <w:color w:val="000000"/>
        </w:rPr>
        <w:t>Топорков С.Д., 1954.</w:t>
      </w:r>
      <w:r>
        <w:rPr>
          <w:color w:val="000000"/>
        </w:rPr>
        <w:t xml:space="preserve"> Исследование обогатимости и агломерации железной руды Гаринского месторождения Амурской обл. (пробы нижних горизонтов). - Свердловск: Уралмеханобр, 1954. - 82 с. /// АТГФ-716 </w:t>
      </w:r>
    </w:p>
    <w:p>
      <w:pPr>
        <w:pStyle w:val="Normal"/>
        <w:ind w:firstLine="720" w:end="0"/>
        <w:jc w:val="both"/>
        <w:rPr>
          <w:b/>
          <w:color w:val="000000"/>
        </w:rPr>
      </w:pPr>
      <w:r>
        <w:rPr>
          <w:b/>
          <w:color w:val="000000"/>
        </w:rPr>
        <w:t>Топорков С.Д., 1954.</w:t>
      </w:r>
      <w:r>
        <w:rPr>
          <w:color w:val="000000"/>
        </w:rPr>
        <w:t xml:space="preserve"> Отчет по теме N705 "Исследование обогатимости и агломерации железной руды Гаринского месторождения Амурской области (пробы нижних горизонтов)". - Свердловск: Уралмеханобр, 1954. - 47 л. ///АТГФ-4521 </w:t>
      </w:r>
    </w:p>
    <w:p>
      <w:pPr>
        <w:pStyle w:val="Normal"/>
        <w:ind w:firstLine="709" w:end="0"/>
        <w:jc w:val="both"/>
        <w:rPr>
          <w:b/>
          <w:color w:val="000000"/>
        </w:rPr>
      </w:pPr>
      <w:r>
        <w:rPr>
          <w:b/>
          <w:color w:val="000000"/>
        </w:rPr>
        <w:t>Тормаз Ю.В., 2012.</w:t>
      </w:r>
      <w:r>
        <w:rPr>
          <w:color w:val="000000"/>
        </w:rPr>
        <w:t xml:space="preserve"> Материалы отчётного баланса запасов россыпного золота ООО а/с «Восточная» за 2012 г. по формам: 5-гр, 70-тп. – Благовещенск, 2012. – 1 кн.-27 л., 4 л.гр.пр. /// АТГФ-29172.</w:t>
      </w:r>
    </w:p>
    <w:p>
      <w:pPr>
        <w:pStyle w:val="Normal"/>
        <w:ind w:firstLine="709" w:end="0"/>
        <w:jc w:val="both"/>
        <w:rPr>
          <w:b/>
          <w:bCs/>
          <w:color w:val="000000"/>
        </w:rPr>
      </w:pPr>
      <w:r>
        <w:rPr>
          <w:b/>
          <w:color w:val="000000"/>
        </w:rPr>
        <w:t xml:space="preserve">Тормаз Ю.В., 2012. </w:t>
      </w:r>
      <w:r>
        <w:rPr>
          <w:color w:val="000000"/>
        </w:rPr>
        <w:t>Материалы отчётного баланса запасов россыпного золота по ООО «Маристый» за 2012 г. по формам: 5-гр, 70-тп, 2-лс. – Благовещенск, 2012. – 1 кн.-32 л., 14 л.гр.пр. /// АТГФ-29192.</w:t>
      </w:r>
    </w:p>
    <w:p>
      <w:pPr>
        <w:pStyle w:val="Normal"/>
        <w:ind w:firstLine="709" w:end="0"/>
        <w:jc w:val="both"/>
        <w:rPr>
          <w:b/>
          <w:color w:val="000000"/>
        </w:rPr>
      </w:pPr>
      <w:r>
        <w:rPr>
          <w:b/>
          <w:bCs/>
          <w:color w:val="000000"/>
        </w:rPr>
        <w:t xml:space="preserve">Тормаз Ю.В., 2012. </w:t>
      </w:r>
      <w:r>
        <w:rPr>
          <w:color w:val="000000"/>
        </w:rPr>
        <w:t>Материалы подсчёта запасов по месторождению россыпного золота р.</w:t>
      </w:r>
      <w:r>
        <w:rPr>
          <w:b/>
          <w:bCs/>
          <w:color w:val="000000"/>
        </w:rPr>
        <w:t xml:space="preserve">Ульдегит </w:t>
      </w:r>
      <w:r>
        <w:rPr>
          <w:color w:val="000000"/>
        </w:rPr>
        <w:t>по состоянию на 01.08.2012 г. Объект «</w:t>
      </w:r>
      <w:r>
        <w:rPr>
          <w:b/>
          <w:color w:val="000000"/>
        </w:rPr>
        <w:t>Ульдегит</w:t>
      </w:r>
      <w:r>
        <w:rPr>
          <w:color w:val="000000"/>
        </w:rPr>
        <w:t>». Протокол АмурТКЗ № 848 от 23.11.2012 г. (Зейский р-н, N-52-XIII,-XIV; БЛГ 02311 БР, Гр.10-11-188). – Благовещенск: ООО «Маристый», 2012. – 2 кн.-189 л. (134+55), 6/60 л.гр.пр. /// АТГФ-29094, од51615 (98 Мб), б/Арх.</w:t>
      </w:r>
      <w:r>
        <w:rPr>
          <w:color w:val="000000"/>
          <w:sz w:val="20"/>
        </w:rPr>
        <w:t>; амм/Ульдегит-пп Унаха, Ульдегит Бол.-пп (пс)-Ульдегит, Ульдегит Мал.-лп (лс)-Ульдегит, Ульдегит Ср.-лп –Ульдегит Бол.</w:t>
      </w:r>
    </w:p>
    <w:p>
      <w:pPr>
        <w:pStyle w:val="Normal"/>
        <w:ind w:firstLine="709" w:end="0"/>
        <w:jc w:val="both"/>
        <w:rPr>
          <w:b/>
          <w:color w:val="000000"/>
        </w:rPr>
      </w:pPr>
      <w:r>
        <w:rPr>
          <w:b/>
          <w:color w:val="000000"/>
        </w:rPr>
        <w:t xml:space="preserve">Тормаз Ю.В., 2012. </w:t>
      </w:r>
      <w:r>
        <w:rPr>
          <w:color w:val="000000"/>
        </w:rPr>
        <w:t>Проект и смета на проведение поисковых, оценочных и разведочных работ на россыпное золото в бассейне руч.Маристый в 2012-2013 гг. Объект «</w:t>
      </w:r>
      <w:r>
        <w:rPr>
          <w:b/>
          <w:color w:val="000000"/>
        </w:rPr>
        <w:t>Маристый</w:t>
      </w:r>
      <w:r>
        <w:rPr>
          <w:color w:val="000000"/>
        </w:rPr>
        <w:t>». (Зейский р-н, N-52-XIV, лц.БЛГ 02180 БР, Гр.10-12-250). – Благовещенск: ООО «Маристый», 2012. – 3 кн.- 97 л., 1 л.гр.пр. /// Арх.1115-10.</w:t>
      </w:r>
    </w:p>
    <w:p>
      <w:pPr>
        <w:pStyle w:val="Normal"/>
        <w:ind w:firstLine="709" w:end="0"/>
        <w:jc w:val="both"/>
        <w:rPr>
          <w:b/>
          <w:bCs/>
          <w:color w:val="000000"/>
        </w:rPr>
      </w:pPr>
      <w:r>
        <w:rPr>
          <w:b/>
          <w:color w:val="000000"/>
        </w:rPr>
        <w:t xml:space="preserve">Тормаз Ю.В., 2012. </w:t>
      </w:r>
      <w:r>
        <w:rPr>
          <w:color w:val="000000"/>
        </w:rPr>
        <w:t>Проект и смета на проведение поисковых, оценочных и разведочных работ на россыпное золото в долинах ручьев Верный, Благодатный, Всесвятский, Сосновый в 2012-2016 гг. Объект «</w:t>
      </w:r>
      <w:r>
        <w:rPr>
          <w:b/>
          <w:color w:val="000000"/>
        </w:rPr>
        <w:t>Верный</w:t>
      </w:r>
      <w:r>
        <w:rPr>
          <w:color w:val="000000"/>
        </w:rPr>
        <w:t>». (Зейский р-н, N-52-XIII, - XIV, лц.БЛГ 02348 БР, Гр.10-12-242). – Благовещенск: ООО «Маристый», 2012. – 3 кн. – 133 л., 1 л.гр.пр. /// Арх.1115-2.</w:t>
      </w:r>
    </w:p>
    <w:p>
      <w:pPr>
        <w:pStyle w:val="Normal"/>
        <w:ind w:firstLine="709" w:end="0"/>
        <w:jc w:val="both"/>
        <w:rPr>
          <w:b/>
          <w:color w:val="000000"/>
        </w:rPr>
      </w:pPr>
      <w:r>
        <w:rPr>
          <w:b/>
          <w:bCs/>
          <w:color w:val="000000"/>
        </w:rPr>
        <w:t xml:space="preserve">Тормаз Ю.В., 2013. </w:t>
      </w:r>
      <w:r>
        <w:rPr>
          <w:color w:val="000000"/>
        </w:rPr>
        <w:t>Материалы отчётного баланса запасов россыпного золота по ООО «</w:t>
      </w:r>
      <w:r>
        <w:rPr>
          <w:b/>
          <w:bCs/>
          <w:color w:val="000000"/>
        </w:rPr>
        <w:t>Маристый</w:t>
      </w:r>
      <w:r>
        <w:rPr>
          <w:color w:val="000000"/>
        </w:rPr>
        <w:t xml:space="preserve">» </w:t>
      </w:r>
      <w:r>
        <w:rPr>
          <w:b/>
          <w:bCs/>
          <w:color w:val="000000"/>
        </w:rPr>
        <w:t>за 2013</w:t>
      </w:r>
      <w:r>
        <w:rPr>
          <w:color w:val="000000"/>
        </w:rPr>
        <w:t xml:space="preserve"> г. по формам: 5-гр, 70-тп, 2-ЛС. – Благовещенск, 2013. – 1 кн.-33 л., 19 л.гр.пр. /// АТГФ-29436.</w:t>
      </w:r>
    </w:p>
    <w:p>
      <w:pPr>
        <w:pStyle w:val="Normal"/>
        <w:ind w:firstLine="709" w:end="0"/>
        <w:jc w:val="both"/>
        <w:rPr>
          <w:b/>
          <w:bCs/>
          <w:color w:val="000000"/>
        </w:rPr>
      </w:pPr>
      <w:r>
        <w:rPr>
          <w:b/>
          <w:color w:val="000000"/>
        </w:rPr>
        <w:t xml:space="preserve">Тормаз Ю.В., 2013. </w:t>
      </w:r>
      <w:r>
        <w:rPr>
          <w:color w:val="000000"/>
        </w:rPr>
        <w:t>Проект на проведение поисковых, оценочных и разведочных работ на россыпное золото в долине ручья Минжак Малый в 2013-2014 гг. Объект «</w:t>
      </w:r>
      <w:r>
        <w:rPr>
          <w:b/>
          <w:color w:val="000000"/>
        </w:rPr>
        <w:t>Минжак 2</w:t>
      </w:r>
      <w:r>
        <w:rPr>
          <w:color w:val="000000"/>
        </w:rPr>
        <w:t>». (Зейский р-н, N-52-XIV, лц.БЛГ 02413 БЭ, Гр.10-13-307). – Благовещенск: ООО «Маристый», 2013. – 3 кн.-84 л. /// Арх.1146-11.</w:t>
      </w:r>
      <w:r>
        <w:rPr>
          <w:rFonts w:cs="Arial Narrow" w:ascii="Arial Narrow" w:hAnsi="Arial Narrow"/>
          <w:color w:val="000000"/>
          <w:sz w:val="20"/>
        </w:rPr>
        <w:t xml:space="preserve"> </w:t>
      </w:r>
      <w:r>
        <w:rPr>
          <w:color w:val="000000"/>
        </w:rPr>
        <w:t>Конфиденциально.</w:t>
      </w:r>
    </w:p>
    <w:p>
      <w:pPr>
        <w:pStyle w:val="Normal"/>
        <w:ind w:firstLine="709" w:end="0"/>
        <w:jc w:val="both"/>
        <w:rPr>
          <w:b/>
          <w:color w:val="000000"/>
        </w:rPr>
      </w:pPr>
      <w:r>
        <w:rPr>
          <w:b/>
          <w:bCs/>
          <w:color w:val="000000"/>
        </w:rPr>
        <w:t xml:space="preserve">Тормаз Ю.В., 2014. </w:t>
      </w:r>
      <w:r>
        <w:rPr>
          <w:color w:val="000000"/>
        </w:rPr>
        <w:t>Материалы отчётного баланса запасов россыпного золота по ООО «</w:t>
      </w:r>
      <w:r>
        <w:rPr>
          <w:b/>
          <w:bCs/>
          <w:color w:val="000000"/>
        </w:rPr>
        <w:t>Маристый</w:t>
      </w:r>
      <w:r>
        <w:rPr>
          <w:color w:val="000000"/>
        </w:rPr>
        <w:t xml:space="preserve">» по формам: 5-гр, 70-тп, 2-лс </w:t>
      </w:r>
      <w:r>
        <w:rPr>
          <w:bCs/>
          <w:color w:val="000000"/>
        </w:rPr>
        <w:t>за</w:t>
      </w:r>
      <w:r>
        <w:rPr>
          <w:b/>
          <w:bCs/>
          <w:color w:val="000000"/>
        </w:rPr>
        <w:t xml:space="preserve"> 2014</w:t>
      </w:r>
      <w:r>
        <w:rPr>
          <w:color w:val="000000"/>
        </w:rPr>
        <w:t xml:space="preserve"> г. – Благовещенск, 2014. – 1 кн.-47 л., 24 л.гр.пр. /// АТГФ-29658.</w:t>
      </w:r>
      <w:r>
        <w:rPr>
          <w:bCs/>
          <w:color w:val="000000"/>
        </w:rPr>
        <w:t xml:space="preserve"> </w:t>
      </w:r>
    </w:p>
    <w:p>
      <w:pPr>
        <w:pStyle w:val="Normal"/>
        <w:ind w:firstLine="709" w:end="0"/>
        <w:jc w:val="both"/>
        <w:rPr>
          <w:b/>
          <w:color w:val="000000"/>
        </w:rPr>
      </w:pPr>
      <w:r>
        <w:rPr>
          <w:b/>
          <w:color w:val="000000"/>
        </w:rPr>
        <w:t>Тормаз Ю.В., 2014.</w:t>
      </w:r>
      <w:r>
        <w:rPr>
          <w:color w:val="000000"/>
        </w:rPr>
        <w:t xml:space="preserve"> Материалы подсчёта запасов россыпного золота по состоянию на 01.01.2014 г. по россыпям, разведанным в 2013 г. в бассейне р.Ульдегит. Объект «</w:t>
      </w:r>
      <w:r>
        <w:rPr>
          <w:b/>
          <w:color w:val="000000"/>
        </w:rPr>
        <w:t>Ульдегит</w:t>
      </w:r>
      <w:r>
        <w:rPr>
          <w:color w:val="000000"/>
        </w:rPr>
        <w:t>». Протокол АмурТКЗ № 941 от 25.04.2014 г. (Зейский р-н, N-52-XIII,-XIV; лц.БЛГ 02311 БР, Гр.10-11-188; ГКМ(В)-239(Ульдегит), -909(Ильинский), -1121(Коптяевский), -1122(Безымянный). – Благовещенск: ООО «Маристый», 2014. – 2 кн.-178 л. (133+45/прот.), 40 л.гр.пр. /// АТГФ-29493, од51736 (53 Мб), б/Арх.</w:t>
      </w:r>
      <w:r>
        <w:rPr>
          <w:color w:val="000000"/>
          <w:sz w:val="20"/>
        </w:rPr>
        <w:t xml:space="preserve"> Ульдегит Бол.-пс Ульдегит, Безымянный-лп Ульдегит, Ильинский-пп Ульдегит Ср., Коптяевский-пп Ульдегит Бол.</w:t>
      </w:r>
    </w:p>
    <w:p>
      <w:pPr>
        <w:pStyle w:val="Normal"/>
        <w:ind w:firstLine="709" w:end="0"/>
        <w:jc w:val="both"/>
        <w:rPr>
          <w:b/>
          <w:color w:val="000000"/>
        </w:rPr>
      </w:pPr>
      <w:r>
        <w:rPr>
          <w:b/>
          <w:color w:val="000000"/>
        </w:rPr>
        <w:t>Тормаз Ю.В., 2014.</w:t>
      </w:r>
      <w:r>
        <w:rPr>
          <w:color w:val="000000"/>
        </w:rPr>
        <w:t xml:space="preserve"> Отчёт о результатах поисковых, оценочных и разведочных работ на россыпное золото, проведённых в 2013 г. в бассейне руч.Маристый, правого притока р.Иликан, с подсчётом запасов по состоянию на 20.12.2013 г. Объект «</w:t>
      </w:r>
      <w:r>
        <w:rPr>
          <w:b/>
          <w:color w:val="000000"/>
        </w:rPr>
        <w:t>Маристый</w:t>
      </w:r>
      <w:r>
        <w:rPr>
          <w:color w:val="000000"/>
        </w:rPr>
        <w:t>». Протокол АмурТКЗ № 932 от 21.03.2014. (Зейский р-н, N-52-XIV, лц.БЛГ 02180 БР, ГКМ(В)-464, Гр.10-12-250). – Благовещенск: ООО «Маристый», 2014. – 2 кн.-148 л. (113+35/протокол), 17 л.гр.пр. /// АТГФ-29489, од51731 (20 Мб), б/Арх. (первичн. в ООО «Маристый»).</w:t>
      </w:r>
      <w:r>
        <w:rPr>
          <w:b/>
          <w:color w:val="000000"/>
        </w:rPr>
        <w:t xml:space="preserve"> </w:t>
      </w:r>
      <w:r>
        <w:rPr>
          <w:color w:val="000000"/>
          <w:sz w:val="20"/>
        </w:rPr>
        <w:t>Маристый-пп Иликан, Нежданный-пп Маристый.</w:t>
      </w:r>
    </w:p>
    <w:p>
      <w:pPr>
        <w:pStyle w:val="Normal"/>
        <w:ind w:firstLine="709" w:end="0"/>
        <w:jc w:val="both"/>
        <w:rPr>
          <w:b/>
          <w:color w:val="000000"/>
        </w:rPr>
      </w:pPr>
      <w:r>
        <w:rPr>
          <w:b/>
          <w:color w:val="000000"/>
        </w:rPr>
        <w:t xml:space="preserve">Тормаз Ю.В., 2014. </w:t>
      </w:r>
      <w:r>
        <w:rPr>
          <w:color w:val="000000"/>
        </w:rPr>
        <w:t>Проект и смета на проведение поисково-оценочных работ на россыпное золото в долине руч.Татьяна и его притоков. Объект «</w:t>
      </w:r>
      <w:r>
        <w:rPr>
          <w:b/>
          <w:color w:val="000000"/>
        </w:rPr>
        <w:t>Татьяна</w:t>
      </w:r>
      <w:r>
        <w:rPr>
          <w:color w:val="000000"/>
        </w:rPr>
        <w:t>». (Зейский р-н, N-52-VII, лц.БЛГ 02573 БР, Гр.10-14-384). – Благовещенск: ООО «Маристый», 2014. – 3 кн.-67 л., 1 л.гр.пр. /// Арх.1183-36.</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Тормаз Ю.В., 2014. </w:t>
      </w:r>
      <w:r>
        <w:rPr>
          <w:color w:val="000000"/>
        </w:rPr>
        <w:t>Проект и смета на проведение поисковых и оценочных работ на коренное золото в пределах Маристого рудного поля в 2014-2016 гг. Объект «</w:t>
      </w:r>
      <w:r>
        <w:rPr>
          <w:b/>
          <w:color w:val="000000"/>
        </w:rPr>
        <w:t>Маристый рудный</w:t>
      </w:r>
      <w:r>
        <w:rPr>
          <w:color w:val="000000"/>
        </w:rPr>
        <w:t>». (Зейский р-н, N-52-XIV, лц.БЛГ 02419 БР, Гр.10-14-383). – Благовещенск: ООО «Маристый», 2014. – 3 кн.-168 л., 1 л.гр.пр. /// Арх.1183-35.</w:t>
      </w:r>
      <w:r>
        <w:rPr>
          <w:rFonts w:cs="Arial Narrow" w:ascii="Arial Narrow" w:hAnsi="Arial Narrow"/>
          <w:color w:val="000000"/>
          <w:sz w:val="20"/>
        </w:rPr>
        <w:t xml:space="preserve"> </w:t>
      </w:r>
      <w:r>
        <w:rPr>
          <w:color w:val="000000"/>
          <w:sz w:val="20"/>
        </w:rPr>
        <w:t>Конфиденциально.</w:t>
      </w:r>
    </w:p>
    <w:p>
      <w:pPr>
        <w:pStyle w:val="Normal"/>
        <w:tabs>
          <w:tab w:val="clear" w:pos="720"/>
          <w:tab w:val="left" w:pos="3480" w:leader="none"/>
        </w:tabs>
        <w:ind w:firstLine="709" w:end="0"/>
        <w:jc w:val="both"/>
        <w:rPr>
          <w:b/>
          <w:color w:val="000000"/>
        </w:rPr>
      </w:pPr>
      <w:r>
        <w:rPr>
          <w:b/>
          <w:color w:val="000000"/>
        </w:rPr>
        <w:t>Тормаз Ю.В., 2015.</w:t>
      </w:r>
      <w:r>
        <w:rPr>
          <w:color w:val="000000"/>
        </w:rPr>
        <w:t xml:space="preserve"> Материалы отчётного баланса запасов россыпного золота ООО «Маристый» за 2015 г. по формам: 5-гр, 70-тп. – Благовещенск, 2015. – 1 кн.-61 л., 22 л.гр.пр. /// АТГФ-29857.</w:t>
      </w:r>
    </w:p>
    <w:p>
      <w:pPr>
        <w:pStyle w:val="Normal"/>
        <w:ind w:firstLine="720" w:end="0"/>
        <w:jc w:val="both"/>
        <w:rPr>
          <w:b/>
          <w:color w:val="000000"/>
        </w:rPr>
      </w:pPr>
      <w:r>
        <w:rPr>
          <w:b/>
          <w:color w:val="000000"/>
        </w:rPr>
        <w:t xml:space="preserve">Тормаз Ю.В., 2015. </w:t>
      </w:r>
      <w:r>
        <w:rPr>
          <w:color w:val="000000"/>
        </w:rPr>
        <w:t>Проект на проведение геологического изучения и разведки месторождения россыпного золота в бассейне р.Чапа. Объект «</w:t>
      </w:r>
      <w:r>
        <w:rPr>
          <w:b/>
          <w:color w:val="000000"/>
        </w:rPr>
        <w:t>Бассейн р.Чапа</w:t>
      </w:r>
      <w:r>
        <w:rPr>
          <w:color w:val="000000"/>
        </w:rPr>
        <w:t>». (Зейский р-н, N-52-IV, лц.БЛГ 02669 БР, Гр.10-15-430). – Благовещенск: ООО «Зейская тайга», 2015. – 4 кн.-51 л. (22+3+8+18), 1 л.гр.пр. /// Арх.1183-80.</w:t>
      </w:r>
    </w:p>
    <w:p>
      <w:pPr>
        <w:pStyle w:val="Normal"/>
        <w:ind w:firstLine="709" w:end="0"/>
        <w:jc w:val="both"/>
        <w:rPr>
          <w:b/>
          <w:color w:val="000000"/>
        </w:rPr>
      </w:pPr>
      <w:r>
        <w:rPr>
          <w:b/>
          <w:color w:val="000000"/>
        </w:rPr>
        <w:t>Тормаз Ю.В., 2015.</w:t>
      </w:r>
      <w:r>
        <w:rPr>
          <w:color w:val="000000"/>
        </w:rPr>
        <w:t xml:space="preserve"> Проект на проведение поисковых и оценочных работ на коренное золото в пределах Дамбукинской площади. (Зейский р-н, N-52-XIV, лц.БЛГ 02605 БР, Гр.10-15-454/объект «</w:t>
      </w:r>
      <w:r>
        <w:rPr>
          <w:b/>
          <w:color w:val="000000"/>
        </w:rPr>
        <w:t>Дамбукинская рудоперспективная площадь</w:t>
      </w:r>
      <w:r>
        <w:rPr>
          <w:color w:val="000000"/>
        </w:rPr>
        <w:t>»). – Благовещенск: ООО «Маристый», 2015. – 3 кн.-80 л. (44+11+25), 4 л.гр.пр. /// Арх.1183-97.</w:t>
      </w:r>
      <w:r>
        <w:rPr>
          <w:rFonts w:cs="Arial Narrow" w:ascii="Arial Narrow" w:hAnsi="Arial Narrow"/>
          <w:color w:val="000000"/>
          <w:sz w:val="20"/>
        </w:rPr>
        <w:t xml:space="preserve"> Конфиденциально</w:t>
      </w:r>
    </w:p>
    <w:p>
      <w:pPr>
        <w:pStyle w:val="Normal"/>
        <w:ind w:firstLine="709" w:end="0"/>
        <w:jc w:val="both"/>
        <w:rPr>
          <w:b/>
          <w:color w:val="000000"/>
        </w:rPr>
      </w:pPr>
      <w:r>
        <w:rPr>
          <w:b/>
          <w:color w:val="000000"/>
        </w:rPr>
        <w:t>Тормаз Ю.В., 2015.</w:t>
      </w:r>
      <w:r>
        <w:rPr>
          <w:color w:val="000000"/>
        </w:rPr>
        <w:t xml:space="preserve"> Проект на проведение разведочных работ на россыпное золото на месторождении «Эмакинское». Объект «</w:t>
      </w:r>
      <w:r>
        <w:rPr>
          <w:b/>
          <w:color w:val="000000"/>
        </w:rPr>
        <w:t>Эмак (бассейн)</w:t>
      </w:r>
      <w:r>
        <w:rPr>
          <w:color w:val="000000"/>
        </w:rPr>
        <w:t>». (Зейский р-н, N-52-XIV, лц.БЛГ 02590 БР, Гр.10-15-425). – Благовещенск: ООО «Маристый», 2015. – 3 кн.-48 л. (20+8+20), 1 л.гр.пр./// Арх.1183-76.</w:t>
      </w:r>
    </w:p>
    <w:p>
      <w:pPr>
        <w:pStyle w:val="Normal"/>
        <w:ind w:firstLine="720" w:end="0"/>
        <w:jc w:val="both"/>
        <w:rPr>
          <w:b/>
          <w:color w:val="000000"/>
        </w:rPr>
      </w:pPr>
      <w:r>
        <w:rPr>
          <w:b/>
          <w:color w:val="000000"/>
        </w:rPr>
        <w:t xml:space="preserve">Тормаз Ю.В., 2015. </w:t>
      </w:r>
      <w:r>
        <w:rPr>
          <w:color w:val="000000"/>
        </w:rPr>
        <w:t>Проект на проведение разведочных работ на техногенных россыпных месторождениях в долинах рек Могот Малый и Могот Большой с притоками. Объекты «</w:t>
      </w:r>
      <w:r>
        <w:rPr>
          <w:b/>
          <w:color w:val="000000"/>
        </w:rPr>
        <w:t xml:space="preserve">Могот Малый» </w:t>
      </w:r>
      <w:r>
        <w:rPr>
          <w:color w:val="000000"/>
        </w:rPr>
        <w:t>и</w:t>
      </w:r>
      <w:r>
        <w:rPr>
          <w:b/>
          <w:color w:val="000000"/>
        </w:rPr>
        <w:t xml:space="preserve"> «Могот Большой (бассейн)</w:t>
      </w:r>
      <w:r>
        <w:rPr>
          <w:color w:val="000000"/>
        </w:rPr>
        <w:t>». (Зейский р-н, N-52-XIV; лц.БЛГ 02591 БР, Гр.10-15-427; лц.БЛГ 02640 БЭ, Гр.10-15-428). – Благовещенск: ООО «Маристый», 2015. – 4 кн.-78 л. (28+8+22+20), 2 л.гр.пр. /// Арх.1183-78.</w:t>
      </w:r>
    </w:p>
    <w:p>
      <w:pPr>
        <w:pStyle w:val="Normal"/>
        <w:ind w:firstLine="709" w:end="0"/>
        <w:jc w:val="both"/>
        <w:rPr>
          <w:b/>
          <w:color w:val="000000"/>
        </w:rPr>
      </w:pPr>
      <w:r>
        <w:rPr>
          <w:b/>
          <w:color w:val="000000"/>
        </w:rPr>
        <w:t>Тормаз Ю.В., 2015.</w:t>
      </w:r>
      <w:r>
        <w:rPr>
          <w:color w:val="000000"/>
        </w:rPr>
        <w:t xml:space="preserve"> Промежуточный отчёт по результатам работ, проведённых в 2015 г. в бассейне р.Чапа с подсчётом запасов россыпного золота по состоянию на 01.09.2015 г. Объект «</w:t>
      </w:r>
      <w:r>
        <w:rPr>
          <w:b/>
          <w:color w:val="000000"/>
        </w:rPr>
        <w:t>Бассейн р.Чапа</w:t>
      </w:r>
      <w:r>
        <w:rPr>
          <w:color w:val="000000"/>
        </w:rPr>
        <w:t>» (Зейский р-н, N-52-IV, БЛГ 02751 БР, Гр.10-15-430; ГКМ(В)-408; 1159 /Чапа Мал.; Радионовский). Протокол ТКЗ Амурнедра № 1035 от 07.12.2015 г. – Благовещенск: ООО «Могот», 2015. – 2 кн.-146 л. (102+44</w:t>
      </w:r>
      <w:r>
        <w:rPr>
          <w:color w:val="000000"/>
          <w:sz w:val="28"/>
          <w:szCs w:val="28"/>
        </w:rPr>
        <w:t>),</w:t>
      </w:r>
      <w:r>
        <w:rPr>
          <w:color w:val="000000"/>
        </w:rPr>
        <w:t xml:space="preserve"> 9 л.гр.пр. /// АТГФ-31422, од52185 (44 Мб); б/Арх. </w:t>
      </w:r>
      <w:r>
        <w:rPr>
          <w:color w:val="000000"/>
          <w:sz w:val="20"/>
        </w:rPr>
        <w:t xml:space="preserve">амо/2: Чапа Мал. (инт.б.л. 78-106)-лп(лс) Чапа, Радионовский-лп Чапа Мал. </w:t>
      </w:r>
    </w:p>
    <w:p>
      <w:pPr>
        <w:pStyle w:val="Normal"/>
        <w:ind w:firstLine="720" w:end="0"/>
        <w:jc w:val="both"/>
        <w:rPr>
          <w:b/>
          <w:color w:val="000000"/>
        </w:rPr>
      </w:pPr>
      <w:r>
        <w:rPr>
          <w:b/>
          <w:color w:val="000000"/>
        </w:rPr>
        <w:t>Тормаз Ю.В., Перминов А.Р., 1994.</w:t>
      </w:r>
      <w:r>
        <w:rPr>
          <w:color w:val="000000"/>
        </w:rPr>
        <w:t xml:space="preserve"> Материалы к отчетному балансу запасов россыпного золота по с/а "Бальдежак" за 1994 г. - п.Янкан: с/а Бальдежак, 1994. - 2 кн. - 22 л., 6 гр.пр. /// АТГФ - 25197-1.</w:t>
      </w:r>
    </w:p>
    <w:p>
      <w:pPr>
        <w:pStyle w:val="Normal"/>
        <w:ind w:firstLine="720" w:end="0"/>
        <w:jc w:val="both"/>
        <w:rPr>
          <w:b/>
          <w:color w:val="000000"/>
        </w:rPr>
      </w:pPr>
      <w:r>
        <w:rPr>
          <w:b/>
          <w:color w:val="000000"/>
        </w:rPr>
        <w:t>Точилин Б.В., 1954.</w:t>
      </w:r>
      <w:r>
        <w:rPr>
          <w:color w:val="000000"/>
        </w:rPr>
        <w:t xml:space="preserve"> Отчет о поисковых геолого-разведочных работах на известняки, проведенных в Кумарском районе Амурской области в 1953 г. - Хабаровск: Геолстромтрест, 1954. - 73 л., 15 гр.пр. ///АТГФ-4447 </w:t>
      </w:r>
    </w:p>
    <w:p>
      <w:pPr>
        <w:pStyle w:val="Normal"/>
        <w:ind w:firstLine="720" w:end="0"/>
        <w:jc w:val="both"/>
        <w:rPr>
          <w:b/>
          <w:color w:val="000000"/>
        </w:rPr>
      </w:pPr>
      <w:r>
        <w:rPr>
          <w:b/>
          <w:color w:val="000000"/>
        </w:rPr>
        <w:t>Точилин Б.В., 1961.</w:t>
      </w:r>
      <w:r>
        <w:rPr>
          <w:color w:val="000000"/>
        </w:rPr>
        <w:t xml:space="preserve"> Отчет Тахтамыгдинской партии о результатах поисковых работ на строительные материалы (песок, гравий, глины, строительный камень, известняк), проведенные в р-не ст.Тахтамыгда Заб.жд в 1959 г. - Хабаровск: ДВГУ, 1961. - 58 с., 5 гр. пр. ///АТГФ-8791</w:t>
      </w:r>
    </w:p>
    <w:p>
      <w:pPr>
        <w:pStyle w:val="Normal"/>
        <w:ind w:firstLine="720" w:end="0"/>
        <w:jc w:val="both"/>
        <w:rPr>
          <w:b/>
          <w:color w:val="000000"/>
        </w:rPr>
      </w:pPr>
      <w:r>
        <w:rPr>
          <w:b/>
          <w:color w:val="000000"/>
        </w:rPr>
        <w:t>Точилин Б.В., Лукашова Л.И., 1961.</w:t>
      </w:r>
      <w:r>
        <w:rPr>
          <w:color w:val="000000"/>
        </w:rPr>
        <w:t xml:space="preserve"> Отчет Джалиндинской партии о поисково-разведочных работах на цементное сырье, проведенных в 1959 г. в Джелтулакском и Сковородинском р-нах Амурской обл. - Хабаровск: ДВГУ, 1961. - 147 с., 20 гр. пр. ///АТГФ-9100</w:t>
      </w:r>
    </w:p>
    <w:p>
      <w:pPr>
        <w:pStyle w:val="Normal"/>
        <w:ind w:firstLine="720" w:end="0"/>
        <w:jc w:val="both"/>
        <w:rPr>
          <w:b/>
          <w:color w:val="000000"/>
        </w:rPr>
      </w:pPr>
      <w:r>
        <w:rPr>
          <w:b/>
          <w:color w:val="000000"/>
        </w:rPr>
        <w:t>Травников А.С., Петровский С.Н., 1940.</w:t>
      </w:r>
      <w:r>
        <w:rPr>
          <w:color w:val="000000"/>
        </w:rPr>
        <w:t xml:space="preserve"> Геолого-промышленный отчет по работам, произведенным в 1940 г. на Ленинском сурьмяном м-нии. - Владивосток: Дальцветметразведка, 1940. - 170 с., 17 гр. пр. ///АТГФ-1606</w:t>
      </w:r>
    </w:p>
    <w:p>
      <w:pPr>
        <w:pStyle w:val="Normal"/>
        <w:ind w:firstLine="720" w:end="0"/>
        <w:jc w:val="both"/>
        <w:rPr>
          <w:b/>
          <w:color w:val="000000"/>
        </w:rPr>
      </w:pPr>
      <w:r>
        <w:rPr>
          <w:b/>
          <w:color w:val="000000"/>
        </w:rPr>
        <w:t>Трахтман В.П., Халитов А.Г., 1989.</w:t>
      </w:r>
      <w:r>
        <w:rPr>
          <w:color w:val="000000"/>
        </w:rPr>
        <w:t xml:space="preserve"> Технико-экономический расчет возможного промышленного значения минерализованной зоны Токурского золоторудного месторождения. - Уфа: ПО “Уралзолото”, 1989. - 1 кн. - 198 с., 30 гр.пр. /// АТГФ-25884.</w:t>
      </w:r>
    </w:p>
    <w:p>
      <w:pPr>
        <w:pStyle w:val="Normal"/>
        <w:ind w:firstLine="720" w:end="0"/>
        <w:jc w:val="both"/>
        <w:rPr>
          <w:b/>
          <w:color w:val="000000"/>
        </w:rPr>
      </w:pPr>
      <w:r>
        <w:rPr>
          <w:b/>
          <w:color w:val="000000"/>
        </w:rPr>
        <w:t>Трачук В.Г., 1957.</w:t>
      </w:r>
      <w:r>
        <w:rPr>
          <w:color w:val="000000"/>
        </w:rPr>
        <w:t xml:space="preserve"> Гидрогеологическое заключение по скважинам NN 30, 79 (Чесноковский с-з Михайловского р-на), N 47 (Кивдинский с-з Бурейского р-на), NN 54, 55 (2-ое и 3-ье отделения Дальневосточного с-за Кагановического р-на), NN 60, 61 (д.Воскресеновка Михайловского р-на), N 64 (к-з "Славная Нива" д.Державинка Серышевского р-на), N 65 (к-з им.Лазо д.Фроловка Серышевского р-на), N 78 (террит.Поярковской МТС Михайловского р-на), N 81 (к-з "Большевик" с.Кавказ Михайловского р-на), N 103 (2-ое отд-е Борисоглебского зерносовхоза Кагановического р-на), N 107 (3-ье отд-е Средне-Бельского с-за Ивановского р-на). - Хабаровск: ДВГУ, 1957. - 12 кн., 32 гр.пр. /// АТГФ-1166 </w:t>
      </w:r>
    </w:p>
    <w:p>
      <w:pPr>
        <w:pStyle w:val="Normal"/>
        <w:ind w:firstLine="720" w:end="0"/>
        <w:jc w:val="both"/>
        <w:rPr>
          <w:b/>
          <w:color w:val="000000"/>
        </w:rPr>
      </w:pPr>
      <w:r>
        <w:rPr>
          <w:b/>
          <w:color w:val="000000"/>
        </w:rPr>
        <w:t>Трачук В.Г., Караванова З.А., Сидоренко Л.И., 1962.</w:t>
      </w:r>
      <w:r>
        <w:rPr>
          <w:color w:val="000000"/>
        </w:rPr>
        <w:t xml:space="preserve"> Геологическое строение и гидрогеологические условия южной части Амурской области (Отчет картосоставительской партии ГСЭ за 1961-62 гг.). - Хабаровск: ДВГУ, 1962. - 233 с., 63 гр. пр. ///АТГФ-9657</w:t>
      </w:r>
    </w:p>
    <w:p>
      <w:pPr>
        <w:pStyle w:val="Normal"/>
        <w:ind w:firstLine="720" w:end="0"/>
        <w:jc w:val="both"/>
        <w:rPr>
          <w:b/>
          <w:color w:val="000000"/>
        </w:rPr>
      </w:pPr>
      <w:r>
        <w:rPr>
          <w:b/>
          <w:color w:val="000000"/>
        </w:rPr>
        <w:t>Трачук В.Г., Кульгавюк В.Д., Бокова А.Р., 1959.</w:t>
      </w:r>
      <w:r>
        <w:rPr>
          <w:color w:val="000000"/>
        </w:rPr>
        <w:t xml:space="preserve"> Геологическое строение и гидрогеологические условия южной части территории листа М-52-А (отчет о работах Благовещенской съемочной партии за 1958 г.). - Хабаровск: ДВГУ, 1959. - 182 с., 21 гр.пр. ///АТГФ-7912, диск – од51723 (402 Мб)</w:t>
      </w:r>
    </w:p>
    <w:p>
      <w:pPr>
        <w:pStyle w:val="Normal"/>
        <w:ind w:firstLine="720" w:end="0"/>
        <w:jc w:val="both"/>
        <w:rPr>
          <w:b/>
          <w:color w:val="000000"/>
        </w:rPr>
      </w:pPr>
      <w:r>
        <w:rPr>
          <w:b/>
          <w:color w:val="000000"/>
        </w:rPr>
        <w:t>Трачук В.Г., Кульгавюк В.Д., Бокова А.Р., 1960.</w:t>
      </w:r>
      <w:r>
        <w:rPr>
          <w:color w:val="000000"/>
        </w:rPr>
        <w:t xml:space="preserve"> Геологическое строение и гидрогеологические условия центральной части территории листа М-52-А (отчет Корсаковской съемочной партии за 1959 г.). - Хабаровск: ДВГУ, 1960. - 2 кн. - 319 с., 22 гр.пр. /// АТГФ-8526, диск – од51723-скан (956 Мб) </w:t>
      </w:r>
    </w:p>
    <w:p>
      <w:pPr>
        <w:pStyle w:val="Normal"/>
        <w:ind w:firstLine="720" w:end="0"/>
        <w:jc w:val="both"/>
        <w:rPr>
          <w:b/>
          <w:color w:val="000000"/>
        </w:rPr>
      </w:pPr>
      <w:r>
        <w:rPr>
          <w:b/>
          <w:color w:val="000000"/>
        </w:rPr>
        <w:t>Трачук В.Г., Южаков И.Г., Козлов А.Г. и др., 1963.</w:t>
      </w:r>
      <w:r>
        <w:rPr>
          <w:color w:val="000000"/>
        </w:rPr>
        <w:t xml:space="preserve"> Геологическое строение и гидрогеологические условия листа N-52-XXXV и южной части листа N-52-XXIX. (Отчет Норской комплексной партии за 1960 г.). - Хабаровск: ДВТГУ, 1963. – 3 кн.-262 л. (125+131+6/прот./), 36 л.гр.пр. /// АТГФ-9803, од52056 (888 Мб), Арх.907хаб. </w:t>
      </w:r>
    </w:p>
    <w:p>
      <w:pPr>
        <w:pStyle w:val="Normal"/>
        <w:ind w:firstLine="720" w:end="0"/>
        <w:jc w:val="both"/>
        <w:rPr>
          <w:b/>
          <w:color w:val="000000"/>
        </w:rPr>
      </w:pPr>
      <w:r>
        <w:rPr>
          <w:b/>
          <w:color w:val="000000"/>
        </w:rPr>
        <w:t>Требования</w:t>
      </w:r>
      <w:r>
        <w:rPr>
          <w:color w:val="000000"/>
        </w:rPr>
        <w:t xml:space="preserve"> </w:t>
      </w:r>
      <w:r>
        <w:rPr>
          <w:b/>
          <w:color w:val="000000"/>
        </w:rPr>
        <w:t>к геолого-экологическим</w:t>
      </w:r>
      <w:r>
        <w:rPr>
          <w:color w:val="000000"/>
        </w:rPr>
        <w:t xml:space="preserve"> исследованиям и картографированию масштаба 1:1 000 000 - 1:500 000. - М.: ВСЕГИНГЕО, 1990. - 22 л. ///АТГФ-25231-1. авт., от/инструкц., от/эколог. </w:t>
      </w:r>
    </w:p>
    <w:p>
      <w:pPr>
        <w:pStyle w:val="Normal"/>
        <w:ind w:firstLine="720" w:end="0"/>
        <w:jc w:val="both"/>
        <w:rPr>
          <w:b/>
          <w:color w:val="000000"/>
        </w:rPr>
      </w:pPr>
      <w:r>
        <w:rPr>
          <w:b/>
          <w:color w:val="000000"/>
        </w:rPr>
        <w:t>Требования к материалам</w:t>
      </w:r>
      <w:r>
        <w:rPr>
          <w:color w:val="000000"/>
        </w:rPr>
        <w:t>, представляемым на государственную экологическую экспертизу для отнесения отдельных участков территории Российской Федерации к зонам чрезвычайной экологической ситуации или экологического бедствия. - М.: Минприроды РФ, 1995. - 18 с. /// АТГФ-40056-9. авт., ГО/экология</w:t>
      </w:r>
    </w:p>
    <w:p>
      <w:pPr>
        <w:pStyle w:val="Normal"/>
        <w:ind w:firstLine="720" w:end="0"/>
        <w:jc w:val="both"/>
        <w:rPr>
          <w:b/>
          <w:color w:val="000000"/>
        </w:rPr>
      </w:pPr>
      <w:r>
        <w:rPr>
          <w:b/>
          <w:color w:val="000000"/>
        </w:rPr>
        <w:t>Требования к составу</w:t>
      </w:r>
      <w:r>
        <w:rPr>
          <w:color w:val="000000"/>
        </w:rPr>
        <w:t xml:space="preserve"> и оформлению информационных отчётов по незавершённым геологическим заданиям. – М.: Росгеолфонд, 2002. – 4 с. /// АТГФ-24747-03/1</w:t>
      </w:r>
    </w:p>
    <w:p>
      <w:pPr>
        <w:pStyle w:val="Normal"/>
        <w:ind w:firstLine="709" w:end="0"/>
        <w:jc w:val="both"/>
        <w:rPr>
          <w:b/>
          <w:color w:val="000000"/>
        </w:rPr>
      </w:pPr>
      <w:r>
        <w:rPr>
          <w:b/>
          <w:color w:val="000000"/>
        </w:rPr>
        <w:t>Третьяков А.А., 2018.</w:t>
      </w:r>
      <w:r>
        <w:rPr>
          <w:color w:val="000000"/>
        </w:rPr>
        <w:t xml:space="preserve"> Отчётный баланс запасов </w:t>
      </w:r>
      <w:r>
        <w:rPr>
          <w:color w:val="000000"/>
          <w:u w:val="single"/>
        </w:rPr>
        <w:t>БУРОГО УГЛЯ</w:t>
      </w:r>
      <w:r>
        <w:rPr>
          <w:color w:val="000000"/>
        </w:rPr>
        <w:t xml:space="preserve"> по ООО «Дальвостуголь» по формам: 5-гр, 70-тп, 71-тп </w:t>
      </w:r>
      <w:r>
        <w:rPr>
          <w:b/>
          <w:color w:val="000000"/>
        </w:rPr>
        <w:t>за 2017</w:t>
      </w:r>
      <w:r>
        <w:rPr>
          <w:color w:val="000000"/>
        </w:rPr>
        <w:t xml:space="preserve"> г. (Райчихинское месторождение, участок «Комаринский», лиц.БЛГ 02923 ТР). – Райчихинск, 2018. – 1 кн.-14 л., /// АТГФ-31290-6.</w:t>
      </w:r>
      <w:r>
        <w:rPr>
          <w:color w:val="000000"/>
          <w:sz w:val="20"/>
        </w:rPr>
        <w:t xml:space="preserve"> Конфиденциально</w:t>
      </w:r>
    </w:p>
    <w:p>
      <w:pPr>
        <w:pStyle w:val="Normal"/>
        <w:ind w:firstLine="709" w:end="0"/>
        <w:jc w:val="both"/>
        <w:rPr>
          <w:b/>
          <w:color w:val="000000"/>
        </w:rPr>
      </w:pPr>
      <w:r>
        <w:rPr>
          <w:b/>
          <w:color w:val="000000"/>
        </w:rPr>
        <w:t>Третьяков А.А., 2019.</w:t>
      </w:r>
      <w:r>
        <w:rPr>
          <w:color w:val="000000"/>
        </w:rPr>
        <w:t xml:space="preserve"> Отчётный баланс запасов </w:t>
      </w:r>
      <w:r>
        <w:rPr>
          <w:color w:val="000000"/>
          <w:u w:val="single"/>
        </w:rPr>
        <w:t>БУРОГО УГЛЯ</w:t>
      </w:r>
      <w:r>
        <w:rPr>
          <w:color w:val="000000"/>
        </w:rPr>
        <w:t xml:space="preserve"> по ООО «Дальвостуголь» по формам: 5-гр, 70-тп, 71-тп </w:t>
      </w:r>
      <w:r>
        <w:rPr>
          <w:b/>
          <w:color w:val="000000"/>
        </w:rPr>
        <w:t>за 2018</w:t>
      </w:r>
      <w:r>
        <w:rPr>
          <w:color w:val="000000"/>
        </w:rPr>
        <w:t xml:space="preserve"> г. (Райчихинское месторождение, участок «Увальный», БЛГ 03324 ТР; участок «Комаринский», БЛГ 02923 ТР). – Райчихинск, 2019. – 1 кн.-19 л. /// АТГФ-31514-16. </w:t>
      </w:r>
      <w:r>
        <w:rPr>
          <w:color w:val="000000"/>
          <w:sz w:val="20"/>
        </w:rPr>
        <w:t>Конфиденциально</w:t>
      </w:r>
    </w:p>
    <w:p>
      <w:pPr>
        <w:pStyle w:val="Normal"/>
        <w:ind w:firstLine="720" w:end="0"/>
        <w:jc w:val="both"/>
        <w:rPr>
          <w:b/>
          <w:color w:val="000000"/>
        </w:rPr>
      </w:pPr>
      <w:r>
        <w:rPr>
          <w:b/>
          <w:color w:val="000000"/>
        </w:rPr>
        <w:t>Третьяков А.И., 1957.</w:t>
      </w:r>
      <w:r>
        <w:rPr>
          <w:color w:val="000000"/>
        </w:rPr>
        <w:t xml:space="preserve"> Гидрогеологический отчет по разведочно-эксплуатационной скважине питьевого водоснабжения г.Свободного по ул.Переселенческой, 31. - Хабаровск: Дальгипротранс, 1957. - 7 с. ///АТГФ-1265</w:t>
      </w:r>
    </w:p>
    <w:p>
      <w:pPr>
        <w:pStyle w:val="Normal"/>
        <w:ind w:firstLine="720" w:end="0"/>
        <w:jc w:val="both"/>
        <w:rPr>
          <w:b/>
          <w:color w:val="000000"/>
        </w:rPr>
      </w:pPr>
      <w:r>
        <w:rPr>
          <w:b/>
          <w:color w:val="000000"/>
        </w:rPr>
        <w:t>Третьяков А.И., 1959.</w:t>
      </w:r>
      <w:r>
        <w:rPr>
          <w:color w:val="000000"/>
        </w:rPr>
        <w:t xml:space="preserve"> Отчет по бурению разведочной скважины для питьевого водоснабжения на ст.Гудачи Забайкальской ж.д. - Дальгипротранс, 1959. - 7 л, 1 гр.пр. /// АТГФ-8101 </w:t>
      </w:r>
    </w:p>
    <w:p>
      <w:pPr>
        <w:pStyle w:val="Normal"/>
        <w:ind w:firstLine="720" w:end="0"/>
        <w:jc w:val="both"/>
        <w:rPr>
          <w:b/>
          <w:color w:val="000000"/>
        </w:rPr>
      </w:pPr>
      <w:r>
        <w:rPr>
          <w:b/>
          <w:color w:val="000000"/>
        </w:rPr>
        <w:t>Третьяков В.А., 1978.</w:t>
      </w:r>
      <w:r>
        <w:rPr>
          <w:color w:val="000000"/>
        </w:rPr>
        <w:t xml:space="preserve"> Технический отчет на выполненные топографо-геодезические работы, объект Березитовый-77. - Хабаровск: Предприятие 2, 1978. - 23 с. /// АТГФ-17997 </w:t>
      </w:r>
    </w:p>
    <w:p>
      <w:pPr>
        <w:pStyle w:val="Normal"/>
        <w:ind w:firstLine="720" w:end="0"/>
        <w:jc w:val="both"/>
        <w:rPr>
          <w:b/>
          <w:color w:val="000000"/>
        </w:rPr>
      </w:pPr>
      <w:r>
        <w:rPr>
          <w:b/>
          <w:color w:val="000000"/>
        </w:rPr>
        <w:t>Третьяков В.Н., 1984.</w:t>
      </w:r>
      <w:r>
        <w:rPr>
          <w:color w:val="000000"/>
        </w:rPr>
        <w:t xml:space="preserve"> Акт передачи и паспорт учета № 25 перспективного участка ПГУ-1 и результатов проверки (оценки) поисковых рекомендаций. - Александров: ГПЭ "Центргеофизика", 1984. - 1 кн.- 15 с., 3 гр.пр. /// АТГФ-20534. </w:t>
      </w:r>
    </w:p>
    <w:p>
      <w:pPr>
        <w:pStyle w:val="Normal"/>
        <w:ind w:firstLine="720" w:end="0"/>
        <w:jc w:val="both"/>
        <w:rPr>
          <w:b/>
          <w:color w:val="000000"/>
        </w:rPr>
      </w:pPr>
      <w:r>
        <w:rPr>
          <w:b/>
          <w:color w:val="000000"/>
        </w:rPr>
        <w:t>Третьяков В.Н., 1986.</w:t>
      </w:r>
      <w:r>
        <w:rPr>
          <w:color w:val="000000"/>
        </w:rPr>
        <w:t xml:space="preserve"> Акт передачи и паспорт учета № 14 перспективного участка ПГУ-1 «Атугей» и результатов проверки (оценки) поисковых рекомендаций. Тындинский р-н, О-51-XXXIV. – Александров: Александровская ГПЭ «Центргеофизика», 1986. – 2 кн.-14 л. (12+2), 3 гр.пр. /// АТГФ-20022, 27973-3 </w:t>
      </w:r>
    </w:p>
    <w:p>
      <w:pPr>
        <w:pStyle w:val="Normal"/>
        <w:ind w:firstLine="720" w:end="0"/>
        <w:jc w:val="both"/>
        <w:rPr>
          <w:b/>
          <w:color w:val="000000"/>
        </w:rPr>
      </w:pPr>
      <w:r>
        <w:rPr>
          <w:b/>
          <w:color w:val="000000"/>
        </w:rPr>
        <w:t>Третьяков В.Н., 1987.</w:t>
      </w:r>
      <w:r>
        <w:rPr>
          <w:color w:val="000000"/>
        </w:rPr>
        <w:t xml:space="preserve"> Акт передачи и Паспорт учета № 15 перспективного геохимического участка "Ключ", ПГУ-1. - Александров: ГПЭ "Центргеофизика", 1987. - 1 кн.-12 с., 3 гр.пр. /// АТГФ-25689-1, 25689-2, авт, ндпо, Тындинский р-н, апи/Ag, амм/Серебряный Ключ (Ключ), аз/коренное, </w:t>
      </w:r>
    </w:p>
    <w:p>
      <w:pPr>
        <w:pStyle w:val="Normal"/>
        <w:ind w:firstLine="720" w:end="0"/>
        <w:jc w:val="both"/>
        <w:rPr>
          <w:b/>
          <w:color w:val="000000"/>
        </w:rPr>
      </w:pPr>
      <w:r>
        <w:rPr>
          <w:b/>
          <w:color w:val="000000"/>
        </w:rPr>
        <w:t>Третьяков В.Н., 1988.</w:t>
      </w:r>
      <w:r>
        <w:rPr>
          <w:color w:val="000000"/>
        </w:rPr>
        <w:t xml:space="preserve"> Акт передачи и паспорт учета перспективного геохимического участка ПГУ-1 и результаты проверки геохимических рекомендаций. Участок Скалистый.- Александров: ОМЭ Центргеофизика, 1988.-1кн.-13 с., 7 гр.пр. /// АТГФ-20034 </w:t>
      </w:r>
    </w:p>
    <w:p>
      <w:pPr>
        <w:pStyle w:val="Normal"/>
        <w:ind w:firstLine="720" w:end="0"/>
        <w:jc w:val="both"/>
        <w:rPr>
          <w:b/>
          <w:color w:val="000000"/>
        </w:rPr>
      </w:pPr>
      <w:r>
        <w:rPr>
          <w:b/>
          <w:color w:val="000000"/>
        </w:rPr>
        <w:t>Третьяков В.Н., 1989.</w:t>
      </w:r>
      <w:r>
        <w:rPr>
          <w:color w:val="000000"/>
        </w:rPr>
        <w:t xml:space="preserve"> Акт передачи и паспорт учета № 21 перспективного для поисковых работ на молибден рудопроявления Силян. - Александров: ОМЭ ПГО "Центргеофизика", 1989. - 13 с., 2 гр.пр. /// АТГФ-24271. </w:t>
      </w:r>
    </w:p>
    <w:p>
      <w:pPr>
        <w:pStyle w:val="Normal"/>
        <w:ind w:firstLine="720" w:end="0"/>
        <w:jc w:val="both"/>
        <w:rPr>
          <w:b/>
          <w:color w:val="000000"/>
        </w:rPr>
      </w:pPr>
      <w:r>
        <w:rPr>
          <w:b/>
          <w:color w:val="000000"/>
        </w:rPr>
        <w:t>Третьяков В.Н., Аникин В.А., 1975.</w:t>
      </w:r>
      <w:r>
        <w:rPr>
          <w:color w:val="000000"/>
        </w:rPr>
        <w:t xml:space="preserve"> Отчет о поисках месторождений олова в бассейне верхнего течения реки Селемджи в междуречье Тох-Урак - Баранджа (Ям-Алинский отряд 1972-75 гг.). Свободный: АКГРЭ ДВТГУ, 1975. - 1 кн.-107 с., 35 гр.пр. /// АмурТГФ - 25634, 16963, авт., апи, ар/В.-Селемдж., Селемдж. р-н, ндпо </w:t>
      </w:r>
    </w:p>
    <w:p>
      <w:pPr>
        <w:pStyle w:val="Normal"/>
        <w:ind w:firstLine="720" w:end="0"/>
        <w:jc w:val="both"/>
        <w:rPr>
          <w:b/>
          <w:color w:val="000000"/>
        </w:rPr>
      </w:pPr>
      <w:r>
        <w:rPr>
          <w:b/>
          <w:color w:val="000000"/>
        </w:rPr>
        <w:t>Третьяков В.Н., Балакин А.И., Чичина Л.А., 1983.</w:t>
      </w:r>
      <w:r>
        <w:rPr>
          <w:color w:val="000000"/>
        </w:rPr>
        <w:t xml:space="preserve"> Отчет партии № 3-82 о результатах комплексных геохимических и геофизических исследований на Чубачинском участке (Амурская область) в 1982 г. - Алеександров: Центргеофизика, 1983. - 2 кн. - 104 с., 15 гр.пр. /// АТГФ-25654, 19876. авт, Тындинский р-н., амт/геохимия, апи/Mo,Cu, ар/БАМ, амт/литохимическая съемка, амт/магниторазведка, амо/Чубачи </w:t>
      </w:r>
    </w:p>
    <w:p>
      <w:pPr>
        <w:pStyle w:val="Normal"/>
        <w:ind w:firstLine="720" w:end="0"/>
        <w:jc w:val="both"/>
        <w:rPr>
          <w:b/>
          <w:color w:val="000000"/>
        </w:rPr>
      </w:pPr>
      <w:r>
        <w:rPr>
          <w:b/>
          <w:color w:val="000000"/>
        </w:rPr>
        <w:t>Третьяков В.Н., Загоскин В.А., Телюкин С.В., Анохин О.М., 1995.</w:t>
      </w:r>
      <w:r>
        <w:rPr>
          <w:color w:val="000000"/>
        </w:rPr>
        <w:t xml:space="preserve"> Отчет партии № 10/93-95 о результатах опытно-методических работ по разработке методики геохимических поисков погребенных россыпей золота. - Александров: ОМЭ, 1995. - 1 кн. - 133 с. /// АТГФ - 25345. авт., Зейский р-н., АМТ/Дамбук.р-н, АМТ/геохим., АЗ/росс.погр., АММ/Ясная Поляна, АМО/Маристый (пп Иликана) </w:t>
      </w:r>
    </w:p>
    <w:p>
      <w:pPr>
        <w:pStyle w:val="Normal"/>
        <w:ind w:firstLine="720" w:end="0"/>
        <w:jc w:val="both"/>
        <w:rPr>
          <w:b/>
          <w:color w:val="000000"/>
        </w:rPr>
      </w:pPr>
      <w:r>
        <w:rPr>
          <w:b/>
          <w:color w:val="000000"/>
        </w:rPr>
        <w:t>Третьяков В.Н., Середа А.С., 1973.</w:t>
      </w:r>
      <w:r>
        <w:rPr>
          <w:color w:val="000000"/>
        </w:rPr>
        <w:t xml:space="preserve"> Отчет о поисках месторождений олова в Архаринском р-не Амурской обл. в 1970-72 гг. - Свободный: АмурРайГРУ ГЭ, 1973. - 62 с., 14 гр.пр. ///АТГФ-15422.</w:t>
      </w:r>
    </w:p>
    <w:p>
      <w:pPr>
        <w:pStyle w:val="Normal"/>
        <w:ind w:firstLine="720" w:end="0"/>
        <w:jc w:val="both"/>
        <w:rPr>
          <w:b/>
          <w:color w:val="000000"/>
        </w:rPr>
      </w:pPr>
      <w:r>
        <w:rPr>
          <w:b/>
          <w:color w:val="000000"/>
        </w:rPr>
        <w:t xml:space="preserve">Третьяков Н.М., 2001. </w:t>
      </w:r>
      <w:r>
        <w:rPr>
          <w:color w:val="000000"/>
        </w:rPr>
        <w:t>Материалы к</w:t>
      </w:r>
      <w:r>
        <w:rPr>
          <w:b/>
          <w:color w:val="000000"/>
        </w:rPr>
        <w:t xml:space="preserve"> </w:t>
      </w:r>
      <w:r>
        <w:rPr>
          <w:color w:val="000000"/>
        </w:rPr>
        <w:t>отчетному балансу запасов россыпного золота ОАО «Поковский рудник» за 2000 г. - Благовещенск, 2001. - 1 кн.-33 л., 9 гр.пр. /// АТГФ-26806</w:t>
      </w:r>
    </w:p>
    <w:p>
      <w:pPr>
        <w:pStyle w:val="113"/>
        <w:ind w:firstLine="720" w:end="0"/>
        <w:jc w:val="both"/>
        <w:rPr>
          <w:b/>
          <w:color w:val="000000"/>
        </w:rPr>
      </w:pPr>
      <w:r>
        <w:rPr>
          <w:b/>
          <w:color w:val="000000"/>
        </w:rPr>
        <w:t xml:space="preserve">Третьяков Н.М., 2002. </w:t>
      </w:r>
      <w:r>
        <w:rPr>
          <w:color w:val="000000"/>
        </w:rPr>
        <w:t>Материалы отчетного баланса запасов рудного золота и серебра, россыпного золота ОАО «Покровский рудник» за 2001 г. (форма 5-гр, 70-тп). - Благовещенск, 2002. - 44 л., 10 гр.пр. /// АТГФ-27002</w:t>
      </w:r>
    </w:p>
    <w:p>
      <w:pPr>
        <w:pStyle w:val="Normal"/>
        <w:widowControl w:val="false"/>
        <w:ind w:firstLine="720" w:end="0"/>
        <w:jc w:val="both"/>
        <w:rPr>
          <w:b/>
          <w:color w:val="000000"/>
        </w:rPr>
      </w:pPr>
      <w:r>
        <w:rPr>
          <w:b/>
          <w:color w:val="000000"/>
        </w:rPr>
        <w:t>Третьяков Н.М., 2002.</w:t>
      </w:r>
      <w:r>
        <w:rPr>
          <w:color w:val="000000"/>
        </w:rPr>
        <w:t xml:space="preserve"> Материалы отчетного баланса запасов рудного золота и серебра, россыпного золота ОАО «Покровский рудник» за 2002 г. (форма 5-гр, 70-тп). - Благовещенск: ОАО «Покровский рудник», 2002. - 2 кн.-51 л. (44+7), 8 гр.пр. /// АТГФ-27235</w:t>
      </w:r>
    </w:p>
    <w:p>
      <w:pPr>
        <w:pStyle w:val="Normal"/>
        <w:ind w:firstLine="720" w:end="0"/>
        <w:jc w:val="both"/>
        <w:rPr>
          <w:b/>
          <w:bCs/>
          <w:color w:val="000000"/>
        </w:rPr>
      </w:pPr>
      <w:r>
        <w:rPr>
          <w:b/>
          <w:color w:val="000000"/>
        </w:rPr>
        <w:t>Третьяков Н.М., 2008.</w:t>
      </w:r>
      <w:r>
        <w:rPr>
          <w:color w:val="000000"/>
        </w:rPr>
        <w:t xml:space="preserve"> Проект на проведение поисковых и оценочных работ на медно-порфировое оруденение в пределах Гуликского рудного узла в 2008-2011 гг. Объект «</w:t>
      </w:r>
      <w:r>
        <w:rPr>
          <w:b/>
          <w:color w:val="000000"/>
        </w:rPr>
        <w:t>Гуликский рудный узел</w:t>
      </w:r>
      <w:r>
        <w:rPr>
          <w:color w:val="000000"/>
        </w:rPr>
        <w:t>». (Зейский р-н, N-52-XIII, -XIX, лц. БЛГ 01992 ТР, Гр.10-08-35). – Благовещенск: ООО «Гармакангеология», 2008. – 1 папка: 3 кн.- 199 л. (134+40+25), 2 л. гр.пр. /// Арх.969-14.</w:t>
      </w:r>
    </w:p>
    <w:p>
      <w:pPr>
        <w:pStyle w:val="Normal"/>
        <w:ind w:firstLine="709" w:end="0"/>
        <w:jc w:val="both"/>
        <w:rPr>
          <w:b/>
          <w:bCs/>
          <w:color w:val="000000"/>
        </w:rPr>
      </w:pPr>
      <w:r>
        <w:rPr>
          <w:b/>
          <w:bCs/>
          <w:color w:val="000000"/>
        </w:rPr>
        <w:t xml:space="preserve">Трефилов М.Ю., 2019. </w:t>
      </w:r>
      <w:r>
        <w:rPr>
          <w:bCs/>
          <w:color w:val="000000"/>
        </w:rPr>
        <w:t>Материалы отчётного баланса запасов россыпного золота ООО «Покровзолото»</w:t>
      </w:r>
      <w:r>
        <w:rPr>
          <w:color w:val="000000"/>
        </w:rPr>
        <w:t xml:space="preserve"> </w:t>
      </w:r>
      <w:r>
        <w:rPr>
          <w:bCs/>
          <w:color w:val="000000"/>
        </w:rPr>
        <w:t>за 2018</w:t>
      </w:r>
      <w:r>
        <w:rPr>
          <w:color w:val="000000"/>
        </w:rPr>
        <w:t xml:space="preserve"> г. по формам: 5-гр и 70-тп, 71-тп. </w:t>
      </w:r>
      <w:r>
        <w:rPr>
          <w:bCs/>
          <w:color w:val="000000"/>
        </w:rPr>
        <w:t xml:space="preserve">– Благовещенск, 2019. – 1 кн.-28 л., 4 л.гр.пр. </w:t>
      </w:r>
      <w:r>
        <w:rPr>
          <w:color w:val="000000"/>
        </w:rPr>
        <w:t xml:space="preserve">/// АТГФ-31616. </w:t>
      </w:r>
      <w:r>
        <w:rPr>
          <w:color w:val="000000"/>
          <w:sz w:val="20"/>
        </w:rPr>
        <w:t>Конфиденциально</w:t>
      </w:r>
    </w:p>
    <w:p>
      <w:pPr>
        <w:pStyle w:val="Normal"/>
        <w:ind w:firstLine="709" w:end="0"/>
        <w:jc w:val="both"/>
        <w:rPr>
          <w:b/>
          <w:bCs/>
          <w:color w:val="000000"/>
        </w:rPr>
      </w:pPr>
      <w:r>
        <w:rPr>
          <w:b/>
          <w:bCs/>
          <w:color w:val="000000"/>
        </w:rPr>
        <w:t xml:space="preserve">Трефилов М.Ю., 2019. </w:t>
      </w:r>
      <w:r>
        <w:rPr>
          <w:color w:val="000000"/>
        </w:rPr>
        <w:t xml:space="preserve">Материалы отчётного баланса запасов россыпного золота </w:t>
      </w:r>
      <w:r>
        <w:rPr>
          <w:bCs/>
          <w:color w:val="000000"/>
        </w:rPr>
        <w:t>ООО «Урал» за 2018</w:t>
      </w:r>
      <w:r>
        <w:rPr>
          <w:color w:val="000000"/>
        </w:rPr>
        <w:t xml:space="preserve"> г. по формам: 5-гр, 70-тп, 71-тп. – Благовещенск, 2019. – 1 кн.-29 л, </w:t>
      </w:r>
      <w:r>
        <w:rPr>
          <w:bCs/>
          <w:color w:val="000000"/>
        </w:rPr>
        <w:t xml:space="preserve">8 л.гр.пр. </w:t>
      </w:r>
      <w:r>
        <w:rPr>
          <w:color w:val="000000"/>
        </w:rPr>
        <w:t xml:space="preserve">/// АТГФ-31632. </w:t>
      </w:r>
      <w:r>
        <w:rPr>
          <w:color w:val="000000"/>
          <w:sz w:val="20"/>
        </w:rPr>
        <w:t>Конфиденциально</w:t>
      </w:r>
    </w:p>
    <w:p>
      <w:pPr>
        <w:pStyle w:val="Normal"/>
        <w:ind w:firstLine="709" w:end="0"/>
        <w:jc w:val="both"/>
        <w:rPr>
          <w:b/>
          <w:color w:val="000000"/>
        </w:rPr>
      </w:pPr>
      <w:r>
        <w:rPr>
          <w:b/>
          <w:bCs/>
          <w:color w:val="000000"/>
        </w:rPr>
        <w:t xml:space="preserve">Трефилов М.Ю., 2020. </w:t>
      </w:r>
      <w:r>
        <w:rPr>
          <w:bCs/>
          <w:color w:val="000000"/>
        </w:rPr>
        <w:t xml:space="preserve">Материалы отчётного баланса запасов россыпного золота ООО «Амурский двор» </w:t>
      </w:r>
      <w:r>
        <w:rPr>
          <w:b/>
          <w:bCs/>
          <w:color w:val="000000"/>
        </w:rPr>
        <w:t>за 2020 г</w:t>
      </w:r>
      <w:r>
        <w:rPr>
          <w:bCs/>
          <w:color w:val="000000"/>
        </w:rPr>
        <w:t xml:space="preserve">. по формам 5-гр, 70-тп, 71-тп. – Благовещенск, 2020. – 1 кн.-26 л., 3/4 л.гр.пр. /// АТГФ-32090. </w:t>
      </w:r>
      <w:r>
        <w:rPr>
          <w:color w:val="000000"/>
          <w:sz w:val="20"/>
        </w:rPr>
        <w:t>Конфиденциально</w:t>
      </w:r>
    </w:p>
    <w:p>
      <w:pPr>
        <w:pStyle w:val="BodyTextIndent"/>
        <w:rPr>
          <w:b/>
          <w:bCs/>
          <w:color w:val="000000"/>
        </w:rPr>
      </w:pPr>
      <w:r>
        <w:rPr>
          <w:b/>
          <w:color w:val="000000"/>
        </w:rPr>
        <w:t>Тримайлов И.Г., 1986</w:t>
      </w:r>
      <w:r>
        <w:rPr>
          <w:color w:val="000000"/>
        </w:rPr>
        <w:t>. Технический отчёт о топографо-геодезических работах, выполненных при производстве мензульной съёмки масштаба 1:5000 и нивелирования IV класса на объекте 27.02.8507 Д участка Верховье руч.Завьяловский и КАТАЛОГ координат и высот пунктов нивелирования IV класса. (Тындинский р-н, N-51-XI). - Предприятие № 3 ГУГК при СМ СССР, 1986. – 1 кн.-45 л., 2 л.гр.пр. /// АТГФ-27967;</w:t>
      </w:r>
      <w:r>
        <w:rPr>
          <w:color w:val="000000"/>
          <w:sz w:val="20"/>
        </w:rPr>
        <w:t xml:space="preserve"> авт, ндпо, адм, амо/Завьяловский-пп Сигикта, амт/топография</w:t>
      </w:r>
    </w:p>
    <w:p>
      <w:pPr>
        <w:pStyle w:val="Normal"/>
        <w:ind w:firstLine="709" w:end="0"/>
        <w:jc w:val="both"/>
        <w:rPr>
          <w:b/>
          <w:color w:val="000000"/>
        </w:rPr>
      </w:pPr>
      <w:r>
        <w:rPr>
          <w:b/>
          <w:bCs/>
          <w:color w:val="000000"/>
        </w:rPr>
        <w:t>Трофименко С.В., 2014.</w:t>
      </w:r>
      <w:r>
        <w:rPr>
          <w:bCs/>
          <w:color w:val="000000"/>
        </w:rPr>
        <w:t xml:space="preserve"> Годовой отчёт за 2013 г. по формам: 5-гр, 70-тп, 71-тп, 2-лс по Татаканскому месторождению габбро-диабазов. – п.Известковый: Путевая машинная станция № 219, 2014. – 1 кн.-7 л. /// АТГФ-29529-53.</w:t>
      </w:r>
    </w:p>
    <w:p>
      <w:pPr>
        <w:pStyle w:val="Normal"/>
        <w:ind w:firstLine="720" w:end="0"/>
        <w:jc w:val="both"/>
        <w:rPr>
          <w:b/>
          <w:color w:val="000000"/>
        </w:rPr>
      </w:pPr>
      <w:r>
        <w:rPr>
          <w:b/>
          <w:color w:val="000000"/>
        </w:rPr>
        <w:t>Трофимук А.А., Тарков А.П. и др., 1961.</w:t>
      </w:r>
      <w:r>
        <w:rPr>
          <w:color w:val="000000"/>
        </w:rPr>
        <w:t xml:space="preserve"> Заключение о возможности нахождения залежей нефти, газа в Зее-Буреинской впадине. Статьи по вопросам нефтегазоносности Зее-Буреинской впадины. - Свободный: АКЭ ДВГУ, 1961. - 1 кн.-34 л. /// АТГФ-8891, од52789-скан. (27 Мб) </w:t>
      </w:r>
    </w:p>
    <w:p>
      <w:pPr>
        <w:pStyle w:val="Normal"/>
        <w:ind w:firstLine="720" w:end="0"/>
        <w:jc w:val="both"/>
        <w:rPr>
          <w:b/>
          <w:color w:val="000000"/>
        </w:rPr>
      </w:pPr>
      <w:r>
        <w:rPr>
          <w:b/>
          <w:color w:val="000000"/>
        </w:rPr>
        <w:t>Трошева О.П., 2010.</w:t>
      </w:r>
      <w:r>
        <w:rPr>
          <w:color w:val="000000"/>
        </w:rPr>
        <w:t xml:space="preserve"> Отчётный баланс запасов по месторождению песчано-гравийной смеси в Архаринском районе, карьер 1797 км ФАД "Амур" Чита-Хабаровск за 2009 г. по формам 5-гр, 70-тп, 71-тп, 2-лс (лц.АРХ 00008 ПГС). – п.Архара: ГУП «Архаринск.ДУ», 2010. – 1 кн.-14 л. /// АТГФ-28589</w:t>
      </w:r>
      <w:r>
        <w:rPr>
          <w:color w:val="000000"/>
          <w:sz w:val="20"/>
        </w:rPr>
        <w:t xml:space="preserve"> </w:t>
      </w:r>
    </w:p>
    <w:p>
      <w:pPr>
        <w:pStyle w:val="Normal"/>
        <w:ind w:firstLine="720" w:end="0"/>
        <w:jc w:val="both"/>
        <w:rPr>
          <w:b/>
          <w:color w:val="000000"/>
        </w:rPr>
      </w:pPr>
      <w:r>
        <w:rPr>
          <w:b/>
          <w:color w:val="000000"/>
        </w:rPr>
        <w:t>Троян В.Б., 1986.</w:t>
      </w:r>
      <w:r>
        <w:rPr>
          <w:color w:val="000000"/>
        </w:rPr>
        <w:t xml:space="preserve"> Программа развития гидрогеологических работ на территории Амурской области в 1987-1990 гг. и до 2000 г. – Хабаровск-Благовещенск: ПГО «Дальгеология», 1986. – 1 кн.-32 л., 2 гр.пр. в кармане. /// АТГФ-27638-15 </w:t>
      </w:r>
    </w:p>
    <w:p>
      <w:pPr>
        <w:pStyle w:val="Normal"/>
        <w:ind w:firstLine="720" w:end="0"/>
        <w:jc w:val="both"/>
        <w:rPr>
          <w:b/>
          <w:color w:val="000000"/>
        </w:rPr>
      </w:pPr>
      <w:r>
        <w:rPr>
          <w:b/>
          <w:color w:val="000000"/>
        </w:rPr>
        <w:t xml:space="preserve">Трубников Н.Б. и др., 2016. </w:t>
      </w:r>
      <w:r>
        <w:rPr>
          <w:color w:val="000000"/>
        </w:rPr>
        <w:t>Технико-экономическое обоснование постоянных разведочных кондиций для подсчёта запасов россыпного золота месторождения р.Ольдой Малый в интервале разведочных линий 226 и 320 для условий отработки драгой 250-ДМ. (Сковородинский р-н, N-51-XVI, БЛГ 02143 БР, Гр.10-10-87/объект «</w:t>
      </w:r>
      <w:r>
        <w:rPr>
          <w:b/>
          <w:color w:val="000000"/>
        </w:rPr>
        <w:t>Ольдой Малый (бассейн</w:t>
      </w:r>
      <w:r>
        <w:rPr>
          <w:color w:val="000000"/>
        </w:rPr>
        <w:t>)», ГКМ(В)-1068). Протокол ТКЗ Амурнедра № 1054 от 28.03.2016 г. – Благовещенск: АО «Прииск Соловьёвский», 2016. – 3 кн.-276 л. (115+99+62/проток.), 14 л.гр.пр. /// АТГФ-29957, од51991 (49 МБ), б/Арх.</w:t>
      </w:r>
    </w:p>
    <w:p>
      <w:pPr>
        <w:pStyle w:val="Normal"/>
        <w:ind w:firstLine="720" w:end="0"/>
        <w:jc w:val="both"/>
        <w:rPr>
          <w:b/>
          <w:color w:val="000000"/>
        </w:rPr>
      </w:pPr>
      <w:r>
        <w:rPr>
          <w:b/>
          <w:color w:val="000000"/>
        </w:rPr>
        <w:t>Трубников Н.Б., 1990.</w:t>
      </w:r>
      <w:r>
        <w:rPr>
          <w:color w:val="000000"/>
        </w:rPr>
        <w:t xml:space="preserve"> Отчетный баланс запасов россыпного золота по прииску Дамбуки за 1989 г. - п.Береговой: Дамбукинский пр., 1990. - 2 кн. - 113 с. ///АТГФ-24564-5,6</w:t>
      </w:r>
    </w:p>
    <w:p>
      <w:pPr>
        <w:pStyle w:val="Normal"/>
        <w:ind w:firstLine="720" w:end="0"/>
        <w:jc w:val="both"/>
        <w:rPr>
          <w:b/>
          <w:color w:val="000000"/>
        </w:rPr>
      </w:pPr>
      <w:r>
        <w:rPr>
          <w:b/>
          <w:color w:val="000000"/>
        </w:rPr>
        <w:t>Трубников Н.Б., 1991.</w:t>
      </w:r>
      <w:r>
        <w:rPr>
          <w:color w:val="000000"/>
        </w:rPr>
        <w:t xml:space="preserve"> Объяснительная записка к сводному отчетному балансу запасов золота по прииску Дамбуки за 1990 год. - п.Береговой: Дамбукинский пр., 1990. - 78 с. ///АТГФ-24600б-11.</w:t>
      </w:r>
    </w:p>
    <w:p>
      <w:pPr>
        <w:pStyle w:val="Normal"/>
        <w:ind w:firstLine="720" w:end="0"/>
        <w:jc w:val="both"/>
        <w:rPr>
          <w:b/>
          <w:color w:val="000000"/>
        </w:rPr>
      </w:pPr>
      <w:r>
        <w:rPr>
          <w:b/>
          <w:color w:val="000000"/>
        </w:rPr>
        <w:t>Трубников Н.Б., 1991.</w:t>
      </w:r>
      <w:r>
        <w:rPr>
          <w:color w:val="000000"/>
        </w:rPr>
        <w:t xml:space="preserve"> Отчет о прогнозной оценке запасов россыпного золота в техногенных россыпях погашенных дражных полигонов прииска Дамбуки по состоянию на 1.01.1990г. и проект консервации нарушенных земель. - п.Береговой: Дамбукинский пр-к, 1991. - 2 кн. - 41 л. (13+28), 20 л.гр.пр. /// АТГФ-25327, од52429 (317 Мб) </w:t>
      </w:r>
      <w:r>
        <w:rPr>
          <w:color w:val="000000"/>
          <w:sz w:val="20"/>
        </w:rPr>
        <w:t>Зейский р-н, амм/Джуваскит Б., Дубакитское, Моготское, Дамбукинское, Ульдегитское</w:t>
      </w:r>
    </w:p>
    <w:p>
      <w:pPr>
        <w:pStyle w:val="Normal"/>
        <w:ind w:firstLine="709" w:end="0"/>
        <w:jc w:val="both"/>
        <w:rPr>
          <w:b/>
          <w:color w:val="000000"/>
        </w:rPr>
      </w:pPr>
      <w:r>
        <w:rPr>
          <w:b/>
          <w:color w:val="000000"/>
        </w:rPr>
        <w:t>Трубников Н.Б., 1991.</w:t>
      </w:r>
      <w:r>
        <w:rPr>
          <w:color w:val="000000"/>
        </w:rPr>
        <w:t xml:space="preserve"> Отчёт о результах геологоразведочных и поисковых работ в долинах рек Дугда, Бом, Сирик-Макит и их притоков за 1986-1988 гг. (Дамбукинская партия, Дугдинский отряд). (Зейский р-н, N-52-XXII, XXIII; Гр.11-79-58/16). – пос.Береговой: Эксп. «Амурзолоторазведка», 1991. – 1 кн.-62 л. /// АТГФ-29306-1, б/Арх. </w:t>
      </w:r>
      <w:r>
        <w:rPr>
          <w:color w:val="000000"/>
          <w:sz w:val="20"/>
        </w:rPr>
        <w:t>Дугда (долина сред., верх.течение; террасы: Аненская, Чертова Лестница) -пп Нора; Бом (террасы: от устья до р.Пила, Валентиновская между руч.Петровский-Татарский) -пп Дугда; Разгильдеевский-пп Пила; (Сера, Аксёновский) -пп Бом; (Петровский, Жарковский) -лп Бом; Сирик-Макит (лев.терраса Трехсвятительская) - лп Унья; Счастливый-лп Сирик-Макит, Алексеевский-лп Уркан-Макит.</w:t>
      </w:r>
    </w:p>
    <w:p>
      <w:pPr>
        <w:pStyle w:val="Normal"/>
        <w:ind w:firstLine="720" w:end="0"/>
        <w:jc w:val="both"/>
        <w:rPr>
          <w:b/>
          <w:color w:val="000000"/>
        </w:rPr>
      </w:pPr>
      <w:r>
        <w:rPr>
          <w:b/>
          <w:color w:val="000000"/>
        </w:rPr>
        <w:t>Трубников Н.Б., 1991.</w:t>
      </w:r>
      <w:r>
        <w:rPr>
          <w:color w:val="000000"/>
        </w:rPr>
        <w:t xml:space="preserve"> Отчетный баланс запасов золота по прииску Дамбуки за 1990 год. - п.Береговой: Дамбукинский пр., 1991. - 33 с. ///АТГФ-24600б-12.</w:t>
      </w:r>
    </w:p>
    <w:p>
      <w:pPr>
        <w:pStyle w:val="Normal"/>
        <w:ind w:firstLine="720" w:end="0"/>
        <w:jc w:val="both"/>
        <w:rPr>
          <w:b/>
          <w:color w:val="000000"/>
        </w:rPr>
      </w:pPr>
      <w:r>
        <w:rPr>
          <w:b/>
          <w:color w:val="000000"/>
        </w:rPr>
        <w:t>Трубников Н.Б., 1992.</w:t>
      </w:r>
      <w:r>
        <w:rPr>
          <w:color w:val="000000"/>
        </w:rPr>
        <w:t xml:space="preserve"> Отчетный баланс запасов золота по прииску Дамбуки за 1991 год. - п.Береговой, 1992. - 2 кн. - 130 с. ///АТГФ-24680б-3,4.</w:t>
      </w:r>
    </w:p>
    <w:p>
      <w:pPr>
        <w:pStyle w:val="Normal"/>
        <w:ind w:firstLine="720" w:end="0"/>
        <w:jc w:val="both"/>
        <w:rPr>
          <w:b/>
          <w:color w:val="000000"/>
        </w:rPr>
      </w:pPr>
      <w:r>
        <w:rPr>
          <w:b/>
          <w:color w:val="000000"/>
        </w:rPr>
        <w:t>Трубников Н.Б., 1993.</w:t>
      </w:r>
      <w:r>
        <w:rPr>
          <w:color w:val="000000"/>
        </w:rPr>
        <w:t xml:space="preserve"> Отчетный годовой баланс запасов золота по прииску Дамбуки за 1992 г. Объяснительная записка. Поблочный баланс движения россыпного золота. - п.Береговой, 1993. - 3 кн.- 90 л. (49+23+18) /// АТГФ - 24736-1,2,3</w:t>
      </w:r>
    </w:p>
    <w:p>
      <w:pPr>
        <w:pStyle w:val="Normal"/>
        <w:tabs>
          <w:tab w:val="clear" w:pos="720"/>
          <w:tab w:val="left" w:pos="9638" w:leader="none"/>
        </w:tabs>
        <w:ind w:firstLine="720" w:end="0"/>
        <w:jc w:val="both"/>
        <w:rPr>
          <w:b/>
          <w:color w:val="000000"/>
        </w:rPr>
      </w:pPr>
      <w:r>
        <w:rPr>
          <w:b/>
          <w:color w:val="000000"/>
        </w:rPr>
        <w:t>Трубников Н.Б., 1994</w:t>
      </w:r>
      <w:r>
        <w:rPr>
          <w:color w:val="000000"/>
        </w:rPr>
        <w:t xml:space="preserve">. Информационная записка о перспективах развития прииска Дамбуки (при состоянии запасов на 01.01.1994 г.). - пос.Береговой: Прииск Дамбуки, 1994. – 1 кн.- 12 с., 1 гр.пр. ///АТГФ-25850-3, 26083-2, од51865 (35 Мб). </w:t>
      </w:r>
    </w:p>
    <w:p>
      <w:pPr>
        <w:pStyle w:val="Normal"/>
        <w:ind w:firstLine="720" w:end="0"/>
        <w:jc w:val="both"/>
        <w:rPr>
          <w:b/>
          <w:color w:val="000000"/>
        </w:rPr>
      </w:pPr>
      <w:r>
        <w:rPr>
          <w:b/>
          <w:color w:val="000000"/>
        </w:rPr>
        <w:t xml:space="preserve">Трубников Н.Б., 1994. </w:t>
      </w:r>
      <w:r>
        <w:rPr>
          <w:color w:val="000000"/>
        </w:rPr>
        <w:t xml:space="preserve">Материалы годового баланса запасов золота по прииску Дамбуки по состоянию на 01.01.1994 г. - Береговой: Дамбукинский пр-к, 1994. - 29 бр. - 263 л., 117 гр.пр. /// АТГФ-24971. </w:t>
      </w:r>
    </w:p>
    <w:p>
      <w:pPr>
        <w:pStyle w:val="Normal"/>
        <w:ind w:firstLine="720" w:end="0"/>
        <w:jc w:val="both"/>
        <w:rPr>
          <w:b/>
          <w:color w:val="000000"/>
        </w:rPr>
      </w:pPr>
      <w:r>
        <w:rPr>
          <w:b/>
          <w:color w:val="000000"/>
        </w:rPr>
        <w:t>Трубников Н.Б., 1995.</w:t>
      </w:r>
      <w:r>
        <w:rPr>
          <w:color w:val="000000"/>
        </w:rPr>
        <w:t xml:space="preserve"> Материалы к отчетному балансу запасов золота по Дамбукинскому прииску за 1994 г. - п. Береговой: Дамбукинский прииск, 1995. - 7 кн.- 225 л. (13+35+15+114+35+6+7), 88 л.гр.пр. ///АТГФ-25297, од52007 (532 Мб)</w:t>
      </w:r>
    </w:p>
    <w:p>
      <w:pPr>
        <w:pStyle w:val="BodyTextIndent"/>
        <w:ind w:firstLine="720" w:end="0"/>
        <w:rPr>
          <w:b/>
          <w:color w:val="000000"/>
        </w:rPr>
      </w:pPr>
      <w:r>
        <w:rPr>
          <w:b/>
          <w:color w:val="000000"/>
        </w:rPr>
        <w:t>Трубников Н.Б., 1995.</w:t>
      </w:r>
      <w:r>
        <w:rPr>
          <w:color w:val="000000"/>
        </w:rPr>
        <w:t xml:space="preserve"> Отчет о результатах геологоразведочных работ, проведенных в 1994-95 гг. на объекте «</w:t>
      </w:r>
      <w:r>
        <w:rPr>
          <w:b/>
          <w:color w:val="000000"/>
        </w:rPr>
        <w:t>Тальцовом»</w:t>
      </w:r>
      <w:r>
        <w:rPr>
          <w:color w:val="000000"/>
        </w:rPr>
        <w:t xml:space="preserve"> - в долине руч.Тальцового, остатках древней гидросети и техногенных образованиях (Раковские отвалы, N-52-XIII, Гр.47-94-23). Протокол НТС Амургеолкома № 127 от 25.11.1996. - Зея: с/а Александровская, 1995. - 2 кн. - 57 л. (49+8/прот.), 10/на 12 л. гр.пр. /// АТГФ-25596, од51763 (74 Мб), од51643-скан.протокол, Арх.1000.</w:t>
      </w:r>
    </w:p>
    <w:p>
      <w:pPr>
        <w:pStyle w:val="BodyTextIndent"/>
        <w:ind w:firstLine="720" w:end="0"/>
        <w:rPr>
          <w:b/>
          <w:color w:val="000000"/>
        </w:rPr>
      </w:pPr>
      <w:r>
        <w:rPr>
          <w:b/>
          <w:color w:val="000000"/>
        </w:rPr>
        <w:t>Трубников Н.Б., 1995.</w:t>
      </w:r>
      <w:r>
        <w:rPr>
          <w:color w:val="000000"/>
        </w:rPr>
        <w:t xml:space="preserve"> Отчет о результатах тематических работ по переоценке запасов россыпи р.Обка - лп Хаимкана в системе р.Арби, бассейн р.Зея. - п.Береговой: АО "Неоген", 1995. - 3 кн. - 110 л., 1 гр.пр. /// АТГФ-25800, од51797 (193 Мб).</w:t>
      </w:r>
    </w:p>
    <w:p>
      <w:pPr>
        <w:pStyle w:val="Normal"/>
        <w:ind w:firstLine="720" w:end="0"/>
        <w:jc w:val="both"/>
        <w:rPr>
          <w:b/>
          <w:color w:val="000000"/>
        </w:rPr>
      </w:pPr>
      <w:r>
        <w:rPr>
          <w:b/>
          <w:color w:val="000000"/>
        </w:rPr>
        <w:t>Трубников Н.Б., 1995.</w:t>
      </w:r>
      <w:r>
        <w:rPr>
          <w:color w:val="000000"/>
        </w:rPr>
        <w:t xml:space="preserve"> Предварительный отчет о результатах переоценки запасов россыпного золота по месторождению р.Улунга (2-й пласт). - п.Береговой: АО "Неоген", 1995. - 1 кн. - 8 с., 4 гр.пр. /// АТГФ - 25801. авт., ндпо, амо</w:t>
      </w:r>
    </w:p>
    <w:p>
      <w:pPr>
        <w:pStyle w:val="Normal"/>
        <w:ind w:firstLine="720" w:end="0"/>
        <w:jc w:val="both"/>
        <w:rPr>
          <w:b/>
          <w:color w:val="000000"/>
        </w:rPr>
      </w:pPr>
      <w:r>
        <w:rPr>
          <w:b/>
          <w:color w:val="000000"/>
        </w:rPr>
        <w:t>Трубников Н.Б., 1996.</w:t>
      </w:r>
      <w:r>
        <w:rPr>
          <w:color w:val="000000"/>
        </w:rPr>
        <w:t xml:space="preserve"> Материалы к пересчету запасов по месторождению россыпного золота рч.Белой по состоянию на 1.01.96 г. (вне зоны затопления Зейским водохранилищем). - п.Береговой: Дамбукинский пр-к, 1996. - 1 кн. - 8 с., 7 гр.пр. /// АТГФ - 25795-1. авт., ндпо, амо</w:t>
      </w:r>
    </w:p>
    <w:p>
      <w:pPr>
        <w:pStyle w:val="Normal"/>
        <w:ind w:firstLine="720" w:end="0"/>
        <w:jc w:val="both"/>
        <w:rPr>
          <w:b/>
          <w:color w:val="000000"/>
        </w:rPr>
      </w:pPr>
      <w:r>
        <w:rPr>
          <w:b/>
          <w:color w:val="000000"/>
        </w:rPr>
        <w:t>Трубников Н.Б., 1996.</w:t>
      </w:r>
      <w:r>
        <w:rPr>
          <w:color w:val="000000"/>
        </w:rPr>
        <w:t xml:space="preserve"> Материалы пересчета запасов по прииску Дамбуки за 1995 год. - п.Береговой: Дамбукинский пр-к, 1996. - 17 кн. - 196 с., 98 гр.пр. /// АТГФ - 25551. авт., НДПО, АМБ/95.</w:t>
      </w:r>
    </w:p>
    <w:p>
      <w:pPr>
        <w:pStyle w:val="Normal"/>
        <w:ind w:firstLine="720" w:end="0"/>
        <w:jc w:val="both"/>
        <w:rPr>
          <w:b/>
          <w:color w:val="000000"/>
        </w:rPr>
      </w:pPr>
      <w:r>
        <w:rPr>
          <w:b/>
          <w:color w:val="000000"/>
        </w:rPr>
        <w:t>Трубников Н.Б., 1996.</w:t>
      </w:r>
      <w:r>
        <w:rPr>
          <w:color w:val="000000"/>
        </w:rPr>
        <w:t xml:space="preserve"> Материалы подсчета запасов золота по ОАО ”Прииск Дамбуки” за 1996 г. - п.Береговой : ОАО “Прииск Дамбуки”, 1996. - 6 кн. - 155 с., 64 гр.пр. /// АТГФ - 25875. авт., ндпо, амб/96</w:t>
      </w:r>
    </w:p>
    <w:p>
      <w:pPr>
        <w:pStyle w:val="Normal"/>
        <w:ind w:firstLine="720" w:end="0"/>
        <w:jc w:val="both"/>
        <w:rPr>
          <w:b/>
          <w:color w:val="000000"/>
        </w:rPr>
      </w:pPr>
      <w:r>
        <w:rPr>
          <w:b/>
          <w:color w:val="000000"/>
        </w:rPr>
        <w:t>Трубников Н.Б., 1996.</w:t>
      </w:r>
      <w:r>
        <w:rPr>
          <w:color w:val="000000"/>
        </w:rPr>
        <w:t xml:space="preserve"> Предварительный отчет о результатах переоценки запасов россыпи золота руч.Безназванного - истока руч.Кангамуни-Улягир в бассейне Зейского водохранилища. - п.Береговой: АО "Неоген", 1996. - 1 кн. - 14 с., 7 гр.пр. /// АТГФ - 25802. авт., ндпо, амо</w:t>
      </w:r>
    </w:p>
    <w:p>
      <w:pPr>
        <w:pStyle w:val="BodyTextIndent"/>
        <w:ind w:firstLine="720" w:end="0"/>
        <w:rPr>
          <w:b/>
          <w:color w:val="000000"/>
        </w:rPr>
      </w:pPr>
      <w:r>
        <w:rPr>
          <w:b/>
          <w:color w:val="000000"/>
        </w:rPr>
        <w:t>Трубников Н.Б., 2004.</w:t>
      </w:r>
      <w:r>
        <w:rPr>
          <w:color w:val="000000"/>
        </w:rPr>
        <w:t xml:space="preserve"> Материалы к подсчету запасов россыпного золота для дражной добычи в долине р.Могот на участке, подтопленном Зейским водохранилищем (Моготский залив) по состоянию на 01.10.2004. Протокол НТС Амурнедра № 741 от 30.11.2004 г. (Зейский р-н, N-52-ХIV). – Благовещенск: ОАО «Прииск Дамбуки», 2004. – 2 кн.- 24 л., 2 гр.пр. /// АТГФ-27455</w:t>
      </w:r>
    </w:p>
    <w:p>
      <w:pPr>
        <w:pStyle w:val="BodyTextIndent"/>
        <w:ind w:firstLine="720" w:end="0"/>
        <w:rPr>
          <w:b/>
          <w:color w:val="000000"/>
        </w:rPr>
      </w:pPr>
      <w:r>
        <w:rPr>
          <w:b/>
          <w:color w:val="000000"/>
        </w:rPr>
        <w:t>Трубников Н.Б., 2006.</w:t>
      </w:r>
      <w:r>
        <w:rPr>
          <w:color w:val="000000"/>
        </w:rPr>
        <w:t xml:space="preserve"> ТЭО постоянных разведочных кондиций для подсчёта запасов россыпного золота месторождений, подтопленных Зейским водохранилищем, для условий отработки драгой типа 250-ДС с подсчетом запасов месторождения р.Могот. (Зейский р-н, N-52-XIV, лц.БЛГ 01764 БР). Протокол АмурТКЗ № 606-к от 8.08.2006. – Благовещенск: ОАО «Прииск Дамбуки», 2006. – 1 папка: 3 кн.-269 л.(106+81+82), 10 л. гр.пр. /// АТГФ-27868, од51210 (9,6 МБ), од 51865 (249 Мб).</w:t>
      </w:r>
    </w:p>
    <w:p>
      <w:pPr>
        <w:pStyle w:val="BodyText21"/>
        <w:rPr>
          <w:b/>
          <w:bCs/>
          <w:color w:val="000000"/>
        </w:rPr>
      </w:pPr>
      <w:r>
        <w:rPr>
          <w:b/>
          <w:color w:val="000000"/>
        </w:rPr>
        <w:t xml:space="preserve">Трубников Н.Б., 2007. </w:t>
      </w:r>
      <w:r>
        <w:rPr>
          <w:color w:val="000000"/>
        </w:rPr>
        <w:t xml:space="preserve">Проект и смета на проведение поисковых и оценочных работ на рудное золото в пределах золоторудного поля Утреннего (часть I – поисковые работы в 2007-2008 гг.). Объект </w:t>
      </w:r>
      <w:r>
        <w:rPr>
          <w:b/>
          <w:color w:val="000000"/>
        </w:rPr>
        <w:t xml:space="preserve">«Утренний» </w:t>
      </w:r>
      <w:r>
        <w:rPr>
          <w:color w:val="000000"/>
        </w:rPr>
        <w:t xml:space="preserve">на 2007-2010 гг. (Зейский р-н, N-52-XIV, лц.БЛГ 01856 БП-анн., переоформлена на БЛГ01973 БП, Гр.47-07-78). </w:t>
      </w:r>
      <w:r>
        <w:rPr>
          <w:b/>
          <w:color w:val="000000"/>
        </w:rPr>
        <w:t xml:space="preserve">– </w:t>
      </w:r>
      <w:r>
        <w:rPr>
          <w:color w:val="000000"/>
        </w:rPr>
        <w:t xml:space="preserve">Благовещенск: ОАО «Прииск Дамбуки», 2007. – 1 папка: 3 кн.-175 л. (134+36/смета+5/эксп.заключ.), 4 л. гр.пр. /// Арх.915-37 </w:t>
      </w:r>
    </w:p>
    <w:p>
      <w:pPr>
        <w:pStyle w:val="Heading1"/>
        <w:ind w:firstLine="709" w:end="0"/>
        <w:rPr>
          <w:b/>
          <w:bCs/>
          <w:color w:val="000000"/>
        </w:rPr>
      </w:pPr>
      <w:r>
        <w:rPr>
          <w:b/>
          <w:bCs/>
          <w:color w:val="000000"/>
        </w:rPr>
        <w:t xml:space="preserve">Трубников Н.Б., 2010. </w:t>
      </w:r>
      <w:r>
        <w:rPr>
          <w:color w:val="000000"/>
        </w:rPr>
        <w:t xml:space="preserve">Материалы подсчёта запасов россыпного золота в остаточно-целиковых техногенных образованиях долины </w:t>
      </w:r>
      <w:r>
        <w:rPr>
          <w:b/>
          <w:bCs/>
          <w:color w:val="000000"/>
        </w:rPr>
        <w:t>р.Большой Караурак</w:t>
      </w:r>
      <w:r>
        <w:rPr>
          <w:color w:val="000000"/>
        </w:rPr>
        <w:t xml:space="preserve"> на площади отработанной драгами №№ 88 и 89. Объект «</w:t>
      </w:r>
      <w:r>
        <w:rPr>
          <w:b/>
          <w:bCs/>
          <w:color w:val="000000"/>
        </w:rPr>
        <w:t>Нижнекарауракский</w:t>
      </w:r>
      <w:r>
        <w:rPr>
          <w:color w:val="000000"/>
        </w:rPr>
        <w:t>». (Селемджинский р-н, N-53-XXV, лц.БЛГ 01841 БР, Гр.10-10-47). Протокол АмурТКЗ № 763 от 24.01.2011 (оперативный подсчёт). – Свободный: ОАО ЗДП «Коболдо», 2010. – 2 кн.-89 л., 4 л.гр.пр. /// АТГФ-28683, од52056 (скан.- 101 Мб)</w:t>
      </w:r>
    </w:p>
    <w:p>
      <w:pPr>
        <w:pStyle w:val="Normal"/>
        <w:ind w:firstLine="709" w:end="0"/>
        <w:jc w:val="both"/>
        <w:rPr>
          <w:b/>
          <w:color w:val="000000"/>
        </w:rPr>
      </w:pPr>
      <w:r>
        <w:rPr>
          <w:b/>
          <w:bCs/>
          <w:color w:val="000000"/>
        </w:rPr>
        <w:t xml:space="preserve">Трубников Н.Б., 2019. </w:t>
      </w:r>
      <w:r>
        <w:rPr>
          <w:color w:val="000000"/>
        </w:rPr>
        <w:t>Технико-экономическое обоснование постоянных разведочных кондиций подсчёта запасов россыпного месторождения золота р.</w:t>
      </w:r>
      <w:r>
        <w:rPr>
          <w:b/>
          <w:bCs/>
          <w:color w:val="000000"/>
        </w:rPr>
        <w:t>Иликан</w:t>
      </w:r>
      <w:r>
        <w:rPr>
          <w:color w:val="000000"/>
        </w:rPr>
        <w:t xml:space="preserve"> для условий открытой раздельной добычи (Зейский р-н, N-52-XIII, XIV; БЛГ 03142 БР, БЛГ 03150 БР). Протокол ТКЗ Амурнедра № 1245 от 26.08.2019 г. – Благовещенск: ООО «Маристый», 2019. – 4 кн.-261 л. (90+96+68+7), 9 л.гр.пр. /// АТГФ-31753, од52345 (149 Мб); б/Арх. </w:t>
      </w:r>
      <w:r>
        <w:rPr>
          <w:color w:val="000000"/>
          <w:sz w:val="20"/>
        </w:rPr>
        <w:t xml:space="preserve">амм/Иликан (среднее и нижнее течение инт.р.л. 199-415) - пп Унаха. </w:t>
      </w:r>
    </w:p>
    <w:p>
      <w:pPr>
        <w:pStyle w:val="Normal"/>
        <w:ind w:firstLine="709" w:end="0"/>
        <w:jc w:val="both"/>
        <w:rPr>
          <w:b/>
          <w:color w:val="000000"/>
        </w:rPr>
      </w:pPr>
      <w:r>
        <w:rPr>
          <w:b/>
          <w:color w:val="000000"/>
        </w:rPr>
        <w:t>Трубников Н.Б., 2020.</w:t>
      </w:r>
      <w:r>
        <w:rPr>
          <w:color w:val="000000"/>
        </w:rPr>
        <w:t xml:space="preserve"> Материалы переоценки запасов россыпного золота месторождения р.</w:t>
      </w:r>
      <w:r>
        <w:rPr>
          <w:b/>
          <w:color w:val="000000"/>
        </w:rPr>
        <w:t>Джелтулак-1</w:t>
      </w:r>
      <w:r>
        <w:rPr>
          <w:color w:val="000000"/>
        </w:rPr>
        <w:t xml:space="preserve"> для условий открытой раздельной добычи по состоянию на 01.04.2020 г. (Зейский р-н, N-52-XXVII, БЛГ 01574 БЭ, ГКМ(В)-283 </w:t>
      </w:r>
      <w:r>
        <w:rPr>
          <w:i/>
          <w:color w:val="000000"/>
        </w:rPr>
        <w:t>замена</w:t>
      </w:r>
      <w:r>
        <w:rPr>
          <w:color w:val="000000"/>
        </w:rPr>
        <w:t>). Протокол ТКЗ Амурнедра № 1295 от 21.05.2020 г. – Благовещенск: ООО «Артель старателей «Восточная», 2020. – 2 кн.-123 л. (86+37/</w:t>
      </w:r>
      <w:r>
        <w:rPr>
          <w:i/>
          <w:color w:val="000000"/>
        </w:rPr>
        <w:t>проток.</w:t>
      </w:r>
      <w:r>
        <w:rPr>
          <w:color w:val="000000"/>
        </w:rPr>
        <w:t xml:space="preserve">), 5/12 л.гр.пр. /// АТГФ-32214, од52454 (97 Мб), б/Арх. </w:t>
      </w:r>
      <w:r>
        <w:rPr>
          <w:color w:val="000000"/>
          <w:sz w:val="20"/>
        </w:rPr>
        <w:t>амо/Джелтулак-1 – пп Джелтулак. Конфиденциально</w:t>
      </w:r>
    </w:p>
    <w:p>
      <w:pPr>
        <w:pStyle w:val="Normal"/>
        <w:ind w:firstLine="709" w:end="0"/>
        <w:jc w:val="both"/>
        <w:rPr>
          <w:b/>
          <w:color w:val="000000"/>
        </w:rPr>
      </w:pPr>
      <w:r>
        <w:rPr>
          <w:b/>
          <w:color w:val="000000"/>
        </w:rPr>
        <w:t>Трубников Н.Б., Копчигашев А.А., 2019.</w:t>
      </w:r>
      <w:r>
        <w:rPr>
          <w:color w:val="000000"/>
        </w:rPr>
        <w:t xml:space="preserve"> Технико-экономическое обоснование постоянных разведочных кондиций для подсчёта запасов месторождения россыпного золота в долине р.</w:t>
      </w:r>
      <w:r>
        <w:rPr>
          <w:b/>
          <w:color w:val="000000"/>
        </w:rPr>
        <w:t>Калахта Большая</w:t>
      </w:r>
      <w:r>
        <w:rPr>
          <w:color w:val="000000"/>
        </w:rPr>
        <w:t xml:space="preserve"> для условий отработки драгой. (Зейский р-н, N-52-XXVII, БЛГ 02892 БР, Гр.10-17-711). Протокол ТКЗ Амурнедра № 1221 от 15.04.2019 г. – Благовещенск: ООО «ГРОСС», 2019 – 4 кн.-325 л. (124+121+19+61/</w:t>
      </w:r>
      <w:r>
        <w:rPr>
          <w:i/>
          <w:color w:val="000000"/>
        </w:rPr>
        <w:t>проток.</w:t>
      </w:r>
      <w:r>
        <w:rPr>
          <w:color w:val="000000"/>
        </w:rPr>
        <w:t xml:space="preserve">), 4/15 л.гр.пр. /// АТГФ-31655, од52257 (48 Мб); б/Арх. </w:t>
      </w:r>
      <w:r>
        <w:rPr>
          <w:color w:val="000000"/>
          <w:sz w:val="20"/>
        </w:rPr>
        <w:t xml:space="preserve">амо/Калахта Бол.-лп Деп. </w:t>
      </w:r>
    </w:p>
    <w:p>
      <w:pPr>
        <w:pStyle w:val="Normal"/>
        <w:ind w:firstLine="709" w:end="0"/>
        <w:jc w:val="both"/>
        <w:rPr>
          <w:b/>
          <w:color w:val="000000"/>
        </w:rPr>
      </w:pPr>
      <w:r>
        <w:rPr>
          <w:b/>
          <w:color w:val="000000"/>
        </w:rPr>
        <w:t>Трубников Н.Б., Швырёв Е.В., 2018.</w:t>
      </w:r>
      <w:r>
        <w:rPr>
          <w:color w:val="000000"/>
        </w:rPr>
        <w:t xml:space="preserve"> Материалы переоценки запасов техногенного месторождения россыпного золота в долине р.</w:t>
      </w:r>
      <w:r>
        <w:rPr>
          <w:b/>
          <w:color w:val="000000"/>
        </w:rPr>
        <w:t>Джелтулак-1</w:t>
      </w:r>
      <w:r>
        <w:rPr>
          <w:color w:val="000000"/>
        </w:rPr>
        <w:t xml:space="preserve"> для условий отработки драгой по состоянию на 01.09.2018 г. (Зейский р-н, N-52-XXVII, БЛГ 01574 БЭ, ГКМ(В)-283). Протокол ТКЗ Амурнедра № 1192 от 31.10.2018. – Благовещенск: ООО «Артель старателей «Восточная», 2018. – 2 кн.-133 л. (88+45/</w:t>
      </w:r>
      <w:r>
        <w:rPr>
          <w:i/>
          <w:color w:val="000000"/>
        </w:rPr>
        <w:t>проток.</w:t>
      </w:r>
      <w:r>
        <w:rPr>
          <w:color w:val="000000"/>
        </w:rPr>
        <w:t xml:space="preserve">), 27 л.гр.пр. /// АТГФ-31513, од52231 (110 Мб); б/Арх. </w:t>
      </w:r>
      <w:r>
        <w:rPr>
          <w:color w:val="000000"/>
          <w:sz w:val="20"/>
        </w:rPr>
        <w:t xml:space="preserve">Джелтулак-1 - пп Джелтулак Бол. </w:t>
      </w:r>
    </w:p>
    <w:p>
      <w:pPr>
        <w:pStyle w:val="Normal"/>
        <w:ind w:firstLine="720" w:end="0"/>
        <w:jc w:val="both"/>
        <w:rPr>
          <w:b/>
          <w:color w:val="000000"/>
        </w:rPr>
      </w:pPr>
      <w:r>
        <w:rPr>
          <w:b/>
          <w:color w:val="000000"/>
        </w:rPr>
        <w:t>Трубников Н.Б., Швырёв Е.В., 2018</w:t>
      </w:r>
      <w:r>
        <w:rPr>
          <w:color w:val="000000"/>
        </w:rPr>
        <w:t>. Технико-экономическое обоснование постоянных разведочных кондиций для подсчёта запасов техногенного месторождения россыпного золота в долине р.</w:t>
      </w:r>
      <w:r>
        <w:rPr>
          <w:b/>
          <w:color w:val="000000"/>
        </w:rPr>
        <w:t>Джелтулак-1</w:t>
      </w:r>
      <w:r>
        <w:rPr>
          <w:color w:val="000000"/>
        </w:rPr>
        <w:t xml:space="preserve"> для условий отработки драгой 150-Д. (Зейский р-н, N-52-XXVII, БЛГ 01574 БЭ). Протокол ТКЗ Амурнедра № 1175 от 25.06.2018 г. – Благовещенск: ООО «Артель старателей «Восточная», 2018. – 2 кн.-194 л. (146+48/</w:t>
      </w:r>
      <w:r>
        <w:rPr>
          <w:i/>
          <w:color w:val="000000"/>
        </w:rPr>
        <w:t>проток.</w:t>
      </w:r>
      <w:r>
        <w:rPr>
          <w:color w:val="000000"/>
        </w:rPr>
        <w:t xml:space="preserve">), 12 л.гр.пр. /// АТГФ-31435, од52201 (65Мб); б/Арх. </w:t>
      </w:r>
      <w:r>
        <w:rPr>
          <w:color w:val="000000"/>
          <w:sz w:val="20"/>
        </w:rPr>
        <w:t xml:space="preserve">амо/Джелтулак-1 - пп Джелтулак Бол. </w:t>
      </w:r>
    </w:p>
    <w:p>
      <w:pPr>
        <w:pStyle w:val="Normal"/>
        <w:ind w:firstLine="720" w:end="0"/>
        <w:jc w:val="both"/>
        <w:rPr>
          <w:b/>
          <w:color w:val="000000"/>
        </w:rPr>
      </w:pPr>
      <w:r>
        <w:rPr>
          <w:b/>
          <w:color w:val="000000"/>
        </w:rPr>
        <w:t>Трубников Н.Б., Шестопалов В.С., 1977.</w:t>
      </w:r>
      <w:r>
        <w:rPr>
          <w:color w:val="000000"/>
        </w:rPr>
        <w:t xml:space="preserve"> Отчетный баланс запасов золота по прииску Дамбуки за 1977 год. - п.Береговой: Дамбукинский пр., 1977. - 2 кн. - 56 с. ///АТГФ-18315-9,10.</w:t>
      </w:r>
    </w:p>
    <w:p>
      <w:pPr>
        <w:pStyle w:val="Normal"/>
        <w:ind w:firstLine="709" w:end="0"/>
        <w:jc w:val="both"/>
        <w:rPr>
          <w:b/>
          <w:color w:val="000000"/>
        </w:rPr>
      </w:pPr>
      <w:r>
        <w:rPr>
          <w:b/>
          <w:color w:val="000000"/>
        </w:rPr>
        <w:t xml:space="preserve">Трубников Н.Б., Шестопалов В.С., 1979. </w:t>
      </w:r>
      <w:r>
        <w:rPr>
          <w:color w:val="000000"/>
        </w:rPr>
        <w:t>Отчет о геологоразведочных работах, проведенных в 1977-1978 гг. на месторождении россыпного золота «Пичугинская гора» с подсчетом запасов на 01.03.1979 г. (Зейский р-н, N-52-ХIV; водорздел Могот Бол., Максимовский, Ивановский). Протокол Объединения «Амурзолото» б/№ от __.04.1979 г. (принятие отчёта и утв.балансовых запасов). – пос.Береговой: Прииск Дамбуки, Объединение «Амурзолото», 1979. – 1 кн.-35 л., 13 л.гр.пр. /// АТГФ-27758, 29509, од52729-скан.(56 Мб).</w:t>
      </w:r>
    </w:p>
    <w:p>
      <w:pPr>
        <w:pStyle w:val="Normal"/>
        <w:ind w:firstLine="720" w:end="0"/>
        <w:jc w:val="both"/>
        <w:rPr>
          <w:b/>
          <w:color w:val="000000"/>
        </w:rPr>
      </w:pPr>
      <w:r>
        <w:rPr>
          <w:b/>
          <w:color w:val="000000"/>
        </w:rPr>
        <w:t>Трубников Н.Б., Шестопалов В.С., 1980.</w:t>
      </w:r>
      <w:r>
        <w:rPr>
          <w:color w:val="000000"/>
        </w:rPr>
        <w:t xml:space="preserve"> Отчет о результатах геологоразведочных работ на россыпное золото по месторождениям Петровская россыпь и р.Обка. Протокол ДВ ТКЗ № 178 от 19.12.1980 г. – п.Береговой: Амурзолото, 1980. - 2 кн.-133 л. (110+23 </w:t>
      </w:r>
      <w:r>
        <w:rPr>
          <w:i/>
          <w:color w:val="000000"/>
        </w:rPr>
        <w:t>прот</w:t>
      </w:r>
      <w:r>
        <w:rPr>
          <w:color w:val="000000"/>
        </w:rPr>
        <w:t>.), 48 л.гр.пр. /// АТГФ-19122, од52429 (534 Мб)</w:t>
      </w:r>
    </w:p>
    <w:p>
      <w:pPr>
        <w:pStyle w:val="Normal"/>
        <w:ind w:firstLine="720" w:end="0"/>
        <w:jc w:val="both"/>
        <w:rPr>
          <w:b/>
          <w:color w:val="000000"/>
        </w:rPr>
      </w:pPr>
      <w:r>
        <w:rPr>
          <w:b/>
          <w:color w:val="000000"/>
        </w:rPr>
        <w:t>Трутнева Н.В., 1991.</w:t>
      </w:r>
      <w:r>
        <w:rPr>
          <w:color w:val="000000"/>
        </w:rPr>
        <w:t xml:space="preserve"> Отчет о результатах поисков подземных вод для централизованного хозяйственно-питьевого водоснабжения 11 сельскохозяйственных объектов Благовещенского, Тамбовского и Ивановского районов Амурской области. </w:t>
      </w:r>
      <w:r>
        <w:rPr>
          <w:b/>
          <w:color w:val="000000"/>
        </w:rPr>
        <w:t>Кн.III (с. Новотроицкое).</w:t>
      </w:r>
      <w:r>
        <w:rPr>
          <w:color w:val="000000"/>
        </w:rPr>
        <w:t xml:space="preserve"> - Свободный: АмурГРЭ ПГО "Таежгеология", 1991. - 1 кн. - 94 л., 15 л.гр.пр. /// АТГФ-24583-3, од50357 (текст)</w:t>
      </w:r>
    </w:p>
    <w:p>
      <w:pPr>
        <w:pStyle w:val="Normal"/>
        <w:ind w:firstLine="720" w:end="0"/>
        <w:jc w:val="both"/>
        <w:rPr>
          <w:b/>
          <w:color w:val="000000"/>
        </w:rPr>
      </w:pPr>
      <w:r>
        <w:rPr>
          <w:b/>
          <w:color w:val="000000"/>
        </w:rPr>
        <w:t>Трутнева Н.В., 1998</w:t>
      </w:r>
      <w:r>
        <w:rPr>
          <w:color w:val="000000"/>
        </w:rPr>
        <w:t>. Отчет по ведению мониторинга экзогенных геологических процессов на территории Амурской области. Объект “Экзогенный-97”, Гр.№ 47-97-35. Прот.НТС № 296 от 30.12.1998 г. - Свободный: Амургеология, 1998. - 189 с., 34 гр.пр. ///АТГФ-26293, Арх.586</w:t>
      </w:r>
    </w:p>
    <w:p>
      <w:pPr>
        <w:pStyle w:val="Normal"/>
        <w:ind w:firstLine="720" w:end="0"/>
        <w:jc w:val="both"/>
        <w:rPr>
          <w:b/>
          <w:color w:val="000000"/>
        </w:rPr>
      </w:pPr>
      <w:r>
        <w:rPr>
          <w:b/>
          <w:color w:val="000000"/>
        </w:rPr>
        <w:t>Трутнева Н.В., 1998.</w:t>
      </w:r>
      <w:r>
        <w:rPr>
          <w:color w:val="000000"/>
        </w:rPr>
        <w:t xml:space="preserve"> Программа мониторинга геологической среды Мохового месторождения грунтовых вод (объект “Моховой”, Гр. № 47-97-28). - Свободный: Режимная партия ГГП “Амургеология”, 1998. - 77 с., 2 гр.пр. ///АТГФ-26153 </w:t>
      </w:r>
    </w:p>
    <w:p>
      <w:pPr>
        <w:pStyle w:val="Normal"/>
        <w:ind w:firstLine="720" w:end="0"/>
        <w:jc w:val="both"/>
        <w:rPr>
          <w:b/>
          <w:color w:val="000000"/>
        </w:rPr>
      </w:pPr>
      <w:r>
        <w:rPr>
          <w:b/>
          <w:color w:val="000000"/>
        </w:rPr>
        <w:t>Трутнева Н.В., 2003.</w:t>
      </w:r>
      <w:r>
        <w:rPr>
          <w:color w:val="000000"/>
        </w:rPr>
        <w:t xml:space="preserve"> Гидрогеологическое обоснование реконструкции автозаправочной станции на перекрестке улиц Мухина – Игнатьевское шоссе г.Благовещенска. Программа мониторинга окружающей природной среды на участке АЗС. – Благовещенск: Амурское отделение Филиал «ДВ РЦ ГМСН», 2003. – 1 кн.-33 л. /// АТГФ-27637-5</w:t>
      </w:r>
    </w:p>
    <w:p>
      <w:pPr>
        <w:pStyle w:val="Normal"/>
        <w:ind w:firstLine="720" w:end="0"/>
        <w:jc w:val="both"/>
        <w:rPr>
          <w:b/>
          <w:color w:val="000000"/>
        </w:rPr>
      </w:pPr>
      <w:r>
        <w:rPr>
          <w:b/>
          <w:color w:val="000000"/>
        </w:rPr>
        <w:t>Трутнева Н.В., 2003.</w:t>
      </w:r>
      <w:r>
        <w:rPr>
          <w:color w:val="000000"/>
        </w:rPr>
        <w:t xml:space="preserve"> Гидрогеологическое обоснование строительства автозаправочной станции в квартале 367 г.Свободного. Программа мониторинга окружающей природной среды на участке АЗС. – Благовещенск: Амурское отделение Филиал «ДВ РЦ ГМСН», 2003. – 1 кн.-38 л. /// АТГФ-27637-4</w:t>
      </w:r>
    </w:p>
    <w:p>
      <w:pPr>
        <w:pStyle w:val="Normal"/>
        <w:ind w:firstLine="720" w:end="0"/>
        <w:jc w:val="both"/>
        <w:rPr>
          <w:b/>
          <w:color w:val="000000"/>
        </w:rPr>
      </w:pPr>
      <w:r>
        <w:rPr>
          <w:b/>
          <w:color w:val="000000"/>
        </w:rPr>
        <w:t>Трутнева Н.В., 2003.</w:t>
      </w:r>
      <w:r>
        <w:rPr>
          <w:color w:val="000000"/>
        </w:rPr>
        <w:t xml:space="preserve"> Гидрогеологическое обоснование строительства временной автозаправочной станции в квартале 349 г.Благовещенска. Программа мониторинга окружающей природной среды на участке АЗС. – Благовещенск: Амурское отделение Филиал «ДВ РЦ ГМСН», 2003. – 1 кн.-62 л. /// АТГФ-27637-8</w:t>
      </w:r>
    </w:p>
    <w:p>
      <w:pPr>
        <w:pStyle w:val="BodyTextIndent"/>
        <w:ind w:firstLine="720" w:end="0"/>
        <w:rPr>
          <w:b/>
          <w:color w:val="000000"/>
        </w:rPr>
      </w:pPr>
      <w:r>
        <w:rPr>
          <w:b/>
          <w:color w:val="000000"/>
        </w:rPr>
        <w:t>Трутнева Н.В., 2003.</w:t>
      </w:r>
      <w:r>
        <w:rPr>
          <w:color w:val="000000"/>
        </w:rPr>
        <w:t xml:space="preserve"> Информационный отчет по ведению мониторинга Мохового месторождения грунтовых вод в 2003 г. (лц.БЛГ 01009 ВЭ). – Благовещенск: МП «Водоканал», 2003. – 1 кн.-49 л. /// АТГФ-27439-3, од51085</w:t>
      </w:r>
    </w:p>
    <w:p>
      <w:pPr>
        <w:pStyle w:val="Normal"/>
        <w:ind w:firstLine="720" w:end="0"/>
        <w:jc w:val="both"/>
        <w:rPr>
          <w:b/>
          <w:color w:val="000000"/>
        </w:rPr>
      </w:pPr>
      <w:r>
        <w:rPr>
          <w:b/>
          <w:color w:val="000000"/>
        </w:rPr>
        <w:t>Трутнева Н.В., 2004.</w:t>
      </w:r>
      <w:r>
        <w:rPr>
          <w:color w:val="000000"/>
        </w:rPr>
        <w:t xml:space="preserve"> Гидрогеологическое обоснование строительства автозаправочной станции в г.Зея, ул.Магистральная. Программа мониторинга окружающей природной среды на участке АЗС. – Благовещенск: Амурское отделение Филиал «ДВ РЦ ГМСН», 2004. – 1 кн.-35 л. /// АТГФ-27637-1</w:t>
      </w:r>
    </w:p>
    <w:p>
      <w:pPr>
        <w:pStyle w:val="Normal"/>
        <w:ind w:firstLine="720" w:end="0"/>
        <w:jc w:val="both"/>
        <w:rPr>
          <w:b/>
          <w:color w:val="000000"/>
        </w:rPr>
      </w:pPr>
      <w:r>
        <w:rPr>
          <w:b/>
          <w:color w:val="000000"/>
        </w:rPr>
        <w:t>Трутнева Н.В.,</w:t>
      </w:r>
      <w:r>
        <w:rPr>
          <w:color w:val="000000"/>
        </w:rPr>
        <w:t xml:space="preserve"> </w:t>
      </w:r>
      <w:r>
        <w:rPr>
          <w:b/>
          <w:color w:val="000000"/>
        </w:rPr>
        <w:t>2004.</w:t>
      </w:r>
      <w:r>
        <w:rPr>
          <w:color w:val="000000"/>
        </w:rPr>
        <w:t xml:space="preserve"> Гидрогеологическое обоснование строительства автозаправочной станции в квартале 417 г.Благовещенска. Программа мониторинга окружающей природной среды на участке АЗС. – Благовещенск: Амурское отделение Филиал «ДВ РЦ ГМСН», 2004. – 1 кн.-35 л. /// АТГФ-27637-12</w:t>
      </w:r>
    </w:p>
    <w:p>
      <w:pPr>
        <w:pStyle w:val="Normal"/>
        <w:ind w:firstLine="720" w:end="0"/>
        <w:jc w:val="both"/>
        <w:rPr>
          <w:b/>
          <w:color w:val="000000"/>
        </w:rPr>
      </w:pPr>
      <w:r>
        <w:rPr>
          <w:b/>
          <w:color w:val="000000"/>
        </w:rPr>
        <w:t>Трутнева Н.В., 2004.</w:t>
      </w:r>
      <w:r>
        <w:rPr>
          <w:color w:val="000000"/>
        </w:rPr>
        <w:t xml:space="preserve"> Гидрогеологическое обоснование строительства автозаправочной станции на углу улиц Пономаренко – Первомайская в г.Райчихинске. Программа мониторинга окружающей природной среды на участке АЗС. – Благовещенск: Амурское отделение Филиал «ДВ РЦ ГМСН», 2004. – 1 кн.-45 л. /// АТГФ-27637-7</w:t>
      </w:r>
    </w:p>
    <w:p>
      <w:pPr>
        <w:pStyle w:val="Normal"/>
        <w:ind w:firstLine="720" w:end="0"/>
        <w:jc w:val="both"/>
        <w:rPr>
          <w:b/>
          <w:color w:val="000000"/>
        </w:rPr>
      </w:pPr>
      <w:r>
        <w:rPr>
          <w:b/>
          <w:color w:val="000000"/>
        </w:rPr>
        <w:t>Трутнева Н.В., 2004.</w:t>
      </w:r>
      <w:r>
        <w:rPr>
          <w:color w:val="000000"/>
        </w:rPr>
        <w:t xml:space="preserve"> Гидрогеологическое обоснование строительства временной автозаправочной станции в квартале 524 г.Благовещенска. Программа мониторинга окружающей природной среды на участке АЗС. – Благовещенск: Амурское отделение Филиал «ДВ РЦ ГМСН», 2004. – 1 кн.-34 л. /// АТГФ-27637-6</w:t>
      </w:r>
    </w:p>
    <w:p>
      <w:pPr>
        <w:pStyle w:val="Normal"/>
        <w:ind w:firstLine="720" w:end="0"/>
        <w:jc w:val="both"/>
        <w:rPr>
          <w:b/>
          <w:color w:val="000000"/>
        </w:rPr>
      </w:pPr>
      <w:r>
        <w:rPr>
          <w:b/>
          <w:color w:val="000000"/>
        </w:rPr>
        <w:t>Трутнева Н.В., 2004.</w:t>
      </w:r>
      <w:r>
        <w:rPr>
          <w:color w:val="000000"/>
        </w:rPr>
        <w:t xml:space="preserve"> Гидрогеологическое обоснование строительства традиционной автозаправочной станции в районе п.Талакан. Рекомендации по ведению мониторинга окружающей природной среды на участке АЗС. – Благовещенск: Амурское отделение Филиал «ДВ РЦ ГМСН», 2004. – 1 кн.-23 л. /// АТГФ-27637-3</w:t>
      </w:r>
    </w:p>
    <w:p>
      <w:pPr>
        <w:pStyle w:val="Normal"/>
        <w:ind w:firstLine="720" w:end="0"/>
        <w:jc w:val="both"/>
        <w:rPr>
          <w:b/>
          <w:color w:val="000000"/>
        </w:rPr>
      </w:pPr>
      <w:r>
        <w:rPr>
          <w:b/>
          <w:color w:val="000000"/>
        </w:rPr>
        <w:t>Трутнева Н.В.,</w:t>
      </w:r>
      <w:r>
        <w:rPr>
          <w:color w:val="000000"/>
        </w:rPr>
        <w:t xml:space="preserve"> </w:t>
      </w:r>
      <w:r>
        <w:rPr>
          <w:b/>
          <w:color w:val="000000"/>
        </w:rPr>
        <w:t>2004.</w:t>
      </w:r>
      <w:r>
        <w:rPr>
          <w:color w:val="000000"/>
        </w:rPr>
        <w:t xml:space="preserve"> Программа мониторинга подземных вод участков водозаборов Белогорской дистанции водоснабжения и водоотведения. – Благовещенск: Свободненское отделение филиала «Забайкальская железная дорога», 2004. – 1 кн.-63 л. /// АТГФ-27638-7</w:t>
      </w:r>
    </w:p>
    <w:p>
      <w:pPr>
        <w:pStyle w:val="Normal"/>
        <w:ind w:firstLine="720" w:end="0"/>
        <w:jc w:val="both"/>
        <w:rPr>
          <w:b/>
          <w:color w:val="000000"/>
        </w:rPr>
      </w:pPr>
      <w:r>
        <w:rPr>
          <w:b/>
          <w:color w:val="000000"/>
        </w:rPr>
        <w:t>Трутнева Н.В.,</w:t>
      </w:r>
      <w:r>
        <w:rPr>
          <w:color w:val="000000"/>
        </w:rPr>
        <w:t xml:space="preserve"> </w:t>
      </w:r>
      <w:r>
        <w:rPr>
          <w:b/>
          <w:color w:val="000000"/>
        </w:rPr>
        <w:t>2005.</w:t>
      </w:r>
      <w:r>
        <w:rPr>
          <w:color w:val="000000"/>
        </w:rPr>
        <w:t xml:space="preserve"> Гидрогеологическое обоснование строительства автозаправочной станции в пгт.Серышево. Рекомендации по ведению мониторинга окружающей природной среды на участке АЗС. – Благовещенск: Амурское отделение Филиал «ДВ РЦ ГМСН», 2005. – 1 кн.-38 л. /// АТГФ-27637-14</w:t>
      </w:r>
    </w:p>
    <w:p>
      <w:pPr>
        <w:pStyle w:val="Normal"/>
        <w:ind w:firstLine="720" w:end="0"/>
        <w:jc w:val="both"/>
        <w:rPr>
          <w:b/>
          <w:color w:val="000000"/>
        </w:rPr>
      </w:pPr>
      <w:r>
        <w:rPr>
          <w:b/>
          <w:color w:val="000000"/>
        </w:rPr>
        <w:t>Трутнева Н.В.,</w:t>
      </w:r>
      <w:r>
        <w:rPr>
          <w:color w:val="000000"/>
        </w:rPr>
        <w:t xml:space="preserve"> </w:t>
      </w:r>
      <w:r>
        <w:rPr>
          <w:b/>
          <w:color w:val="000000"/>
        </w:rPr>
        <w:t>2005.</w:t>
      </w:r>
      <w:r>
        <w:rPr>
          <w:color w:val="000000"/>
        </w:rPr>
        <w:t xml:space="preserve"> Гидрогеологическое обоснование строительства блочной автозаправочной станции в п.Прогресс. Рекомендации по ведению мониторинга окружающей природной среды на участке АЗС. – Благовещенск: Амурское отделение Филиал «ДВ РЦ ГМСН», 2005. – 1 кн.-39 л. /// АТГФ-27637-16</w:t>
      </w:r>
    </w:p>
    <w:p>
      <w:pPr>
        <w:pStyle w:val="Normal"/>
        <w:ind w:firstLine="720" w:end="0"/>
        <w:jc w:val="both"/>
        <w:rPr>
          <w:b/>
          <w:color w:val="000000"/>
        </w:rPr>
      </w:pPr>
      <w:r>
        <w:rPr>
          <w:b/>
          <w:color w:val="000000"/>
        </w:rPr>
        <w:t>Трутнева Н.В.,</w:t>
      </w:r>
      <w:r>
        <w:rPr>
          <w:color w:val="000000"/>
        </w:rPr>
        <w:t xml:space="preserve"> </w:t>
      </w:r>
      <w:r>
        <w:rPr>
          <w:b/>
          <w:color w:val="000000"/>
        </w:rPr>
        <w:t>2005.</w:t>
      </w:r>
      <w:r>
        <w:rPr>
          <w:color w:val="000000"/>
        </w:rPr>
        <w:t xml:space="preserve"> Гидрогеологическое обоснование строительства блочной автозаправочной станции на 1059 км автодороги «Амур» (Сковородинский район). Рекомендации по ведению мониторинга окружающей природной среды на участке АЗС. – Благовещенск: Амурское отделение Филиал «ДВ РЦ ГМСН», 2005. – 1 кн.-34 л. /// АТГФ-27637-17</w:t>
      </w:r>
    </w:p>
    <w:p>
      <w:pPr>
        <w:pStyle w:val="Normal"/>
        <w:ind w:firstLine="720" w:end="0"/>
        <w:jc w:val="both"/>
        <w:rPr>
          <w:b/>
          <w:color w:val="000000"/>
        </w:rPr>
      </w:pPr>
      <w:r>
        <w:rPr>
          <w:b/>
          <w:color w:val="000000"/>
        </w:rPr>
        <w:t>Трутнева Н.В., 2005.</w:t>
      </w:r>
      <w:r>
        <w:rPr>
          <w:color w:val="000000"/>
        </w:rPr>
        <w:t xml:space="preserve"> Гидрогеологическое обоснование строительства блочной автозаправочной станции на 1273 км автотрассы Чита-Хабаровск (Магдагачинский район). Рекомендации по ведению мониторинга окружающей природной среды на участке АЗС. – Благовещенск: Амурское отделение Филиал «ДВ РЦ ГМСН», 2005. – 1кн.-29 л. /// АТГФ-27637-2</w:t>
      </w:r>
    </w:p>
    <w:p>
      <w:pPr>
        <w:pStyle w:val="Normal"/>
        <w:ind w:firstLine="720" w:end="0"/>
        <w:jc w:val="both"/>
        <w:rPr>
          <w:b/>
          <w:color w:val="000000"/>
        </w:rPr>
      </w:pPr>
      <w:r>
        <w:rPr>
          <w:b/>
          <w:color w:val="000000"/>
        </w:rPr>
        <w:t>Трутнева Н.В.,</w:t>
      </w:r>
      <w:r>
        <w:rPr>
          <w:color w:val="000000"/>
        </w:rPr>
        <w:t xml:space="preserve"> </w:t>
      </w:r>
      <w:r>
        <w:rPr>
          <w:b/>
          <w:color w:val="000000"/>
        </w:rPr>
        <w:t>2005.</w:t>
      </w:r>
      <w:r>
        <w:rPr>
          <w:color w:val="000000"/>
        </w:rPr>
        <w:t xml:space="preserve"> Гидрогеологическое обоснование строительства блочной автозаправочной станции на 1371 км автодороги «Амур» (Шимановский район). Рекомендации по ведению мониторинга окружающей природной среды на участке АЗС. – Благовещенск: Амурское отделение Филиал «ДВ РЦ ГМСН», 2005. – 1 кн.-33 л. /// АТГФ-27637-15</w:t>
      </w:r>
    </w:p>
    <w:p>
      <w:pPr>
        <w:pStyle w:val="Normal"/>
        <w:ind w:firstLine="720" w:end="0"/>
        <w:jc w:val="both"/>
        <w:rPr>
          <w:b/>
          <w:color w:val="000000"/>
        </w:rPr>
      </w:pPr>
      <w:r>
        <w:rPr>
          <w:b/>
          <w:color w:val="000000"/>
        </w:rPr>
        <w:t>Трутнева Н.В.,</w:t>
      </w:r>
      <w:r>
        <w:rPr>
          <w:color w:val="000000"/>
        </w:rPr>
        <w:t xml:space="preserve"> </w:t>
      </w:r>
      <w:r>
        <w:rPr>
          <w:b/>
          <w:color w:val="000000"/>
        </w:rPr>
        <w:t>2005.</w:t>
      </w:r>
      <w:r>
        <w:rPr>
          <w:color w:val="000000"/>
        </w:rPr>
        <w:t xml:space="preserve"> Программа мониторинга подземных вод участков водозаборов ООО «Водоканал» г.Белогорск. – Благовещенск: ООО «Водоканал» г.Белогорска, 2005. – 1 кн.-69 л. /// АТГФ-27638-13</w:t>
      </w:r>
    </w:p>
    <w:p>
      <w:pPr>
        <w:pStyle w:val="Normal"/>
        <w:ind w:firstLine="720" w:end="0"/>
        <w:jc w:val="both"/>
        <w:rPr>
          <w:b/>
          <w:color w:val="000000"/>
        </w:rPr>
      </w:pPr>
      <w:r>
        <w:rPr>
          <w:b/>
          <w:color w:val="000000"/>
        </w:rPr>
        <w:t>Трутнева Н.В.,</w:t>
      </w:r>
      <w:r>
        <w:rPr>
          <w:color w:val="000000"/>
        </w:rPr>
        <w:t xml:space="preserve"> </w:t>
      </w:r>
      <w:r>
        <w:rPr>
          <w:b/>
          <w:color w:val="000000"/>
        </w:rPr>
        <w:t>2005.</w:t>
      </w:r>
      <w:r>
        <w:rPr>
          <w:color w:val="000000"/>
        </w:rPr>
        <w:t xml:space="preserve"> Программа мониторинга подземных вод участков водозаборов ООО «Райчихинская Коммунальная Компания» (г.Райчихинск, пос.Угольный, Зельвино, Широкий, Новорайчихинск). – Благовещенск: ООО «Райчихинская Коммунальная Компания», ООО «АРГО-партнер», 2005. – 1 кн.-111 л., 3 гр.пр. в кармане. /// АТГФ-27638-8</w:t>
      </w:r>
    </w:p>
    <w:p>
      <w:pPr>
        <w:pStyle w:val="BodyTextIndent"/>
        <w:rPr>
          <w:b/>
          <w:color w:val="000000"/>
        </w:rPr>
      </w:pPr>
      <w:r>
        <w:rPr>
          <w:b/>
          <w:color w:val="000000"/>
        </w:rPr>
        <w:t>Трутнева Н.В., 2008.</w:t>
      </w:r>
      <w:r>
        <w:rPr>
          <w:color w:val="000000"/>
        </w:rPr>
        <w:t xml:space="preserve"> Отчёт «Оценка запасов подземных вод на участке водозабора «Каптаж ключей» применительно к существующей схеме водоотбора для целей хозяйственно-питьевого водоснабжения и розлива». Объект «</w:t>
      </w:r>
      <w:r>
        <w:rPr>
          <w:b/>
          <w:color w:val="000000"/>
        </w:rPr>
        <w:t>Ключевой</w:t>
      </w:r>
      <w:r>
        <w:rPr>
          <w:color w:val="000000"/>
        </w:rPr>
        <w:t xml:space="preserve">», 2006-2008 гг. (Благовещенский р-н, М-52-XIV, Гр.47-06-41, лц.БЛГ 01790 ВЭ). Протокол АмурТКЗ № 682 от 23.01.2009. – Свободный: ОАО «Амурские коммунальные системы», ООО фирма «АРГО-партнер», 2008. – 1 папка: 2 кн.-213 л. (178+35). /// АТГФ-28460, од51387 (30 Мб), б/Арх.; </w:t>
      </w:r>
      <w:r>
        <w:rPr>
          <w:color w:val="000000"/>
          <w:sz w:val="20"/>
        </w:rPr>
        <w:t>авт, ндпо/2, адм, амо/«Ключевой» объект, ав/авт, вода подз., водоснабжение; ав/вода пресн./об.: «Ключевое» мест-ие п.в. (Моховая падь, «Каптаж ключей», «Родниковая» вода); ав/водозаборы (Каптаж ключей), амт/протоколы/АмурТКЗ</w:t>
      </w:r>
    </w:p>
    <w:p>
      <w:pPr>
        <w:pStyle w:val="Normal"/>
        <w:ind w:firstLine="709" w:end="0"/>
        <w:jc w:val="both"/>
        <w:rPr>
          <w:b/>
          <w:color w:val="000000"/>
        </w:rPr>
      </w:pPr>
      <w:r>
        <w:rPr>
          <w:b/>
          <w:color w:val="000000"/>
        </w:rPr>
        <w:t xml:space="preserve">Трутнева Н.В., 2013. </w:t>
      </w:r>
      <w:r>
        <w:rPr>
          <w:color w:val="000000"/>
        </w:rPr>
        <w:t>Проект на выполнение работ по теме: «Оценка запасов подземных вод на участке эксплуатационной скважины № 3528/1 для целей питьевого водоснабжения и розлива». Объект «</w:t>
      </w:r>
      <w:r>
        <w:rPr>
          <w:b/>
          <w:color w:val="000000"/>
        </w:rPr>
        <w:t>Берёзки</w:t>
      </w:r>
      <w:r>
        <w:rPr>
          <w:color w:val="000000"/>
        </w:rPr>
        <w:t>». (Благовещенский р-н, M-52-XIV, лц.БЛГ 02538 ВЭ, Гр.10-13-300). – Благовещенск: ООО «Березки», 2013. – 3 кн.-92 л. /// Арх.1146-4.</w:t>
      </w:r>
      <w:r>
        <w:rPr>
          <w:rFonts w:cs="Arial Narrow" w:ascii="Arial Narrow" w:hAnsi="Arial Narrow"/>
          <w:color w:val="000000"/>
          <w:sz w:val="20"/>
        </w:rPr>
        <w:t xml:space="preserve"> </w:t>
      </w:r>
      <w:r>
        <w:rPr>
          <w:color w:val="000000"/>
        </w:rPr>
        <w:t>Конфиденциально.</w:t>
      </w:r>
    </w:p>
    <w:p>
      <w:pPr>
        <w:pStyle w:val="Normal"/>
        <w:ind w:firstLine="720" w:end="0"/>
        <w:jc w:val="both"/>
        <w:rPr>
          <w:b/>
          <w:color w:val="000000"/>
        </w:rPr>
      </w:pPr>
      <w:r>
        <w:rPr>
          <w:b/>
          <w:color w:val="000000"/>
        </w:rPr>
        <w:t>Трутнева Н.В., 2014.</w:t>
      </w:r>
      <w:r>
        <w:rPr>
          <w:color w:val="000000"/>
        </w:rPr>
        <w:t xml:space="preserve"> Оценка запасов подземных вод на участке эксплуатационной скважины № 3528/1 для питьевого водоснабжения и розлива по состоянию на 30.09.2014 г. Объект «</w:t>
      </w:r>
      <w:r>
        <w:rPr>
          <w:b/>
          <w:color w:val="000000"/>
        </w:rPr>
        <w:t>Берёзки</w:t>
      </w:r>
      <w:r>
        <w:rPr>
          <w:color w:val="000000"/>
        </w:rPr>
        <w:t>» (с.Чигири Благовещенского р-на, М-52-XIV, БЛГ 02538 ВЭ, Гр.10-13-300). Протокол ТКЗ Амурнедра № 974 от 12.12.2014 г. – Благовещенск: ООО «Берёзки», 2014. – 2 кн.-187 л.(157+30), 1 л.гр.пр. /// АТГФ-29738, од51877 (220 Мб), Арх.эл.-од55075 (14 Мб). У</w:t>
      </w:r>
      <w:r>
        <w:rPr>
          <w:color w:val="000000"/>
          <w:sz w:val="20"/>
        </w:rPr>
        <w:t xml:space="preserve">часток «Южночигиринский» скв.№ 3528/1, </w:t>
      </w:r>
      <w:r>
        <w:rPr>
          <w:b/>
          <w:color w:val="000000"/>
          <w:sz w:val="20"/>
        </w:rPr>
        <w:t>вода «Серебряная»</w:t>
      </w:r>
      <w:r>
        <w:rPr>
          <w:color w:val="000000"/>
          <w:sz w:val="20"/>
        </w:rPr>
        <w:t xml:space="preserve"> питьевая природная столовая первой категории. Общедоступно</w:t>
      </w:r>
      <w:r>
        <w:rPr>
          <w:color w:val="000000"/>
        </w:rPr>
        <w:t xml:space="preserve">. </w:t>
      </w:r>
    </w:p>
    <w:p>
      <w:pPr>
        <w:pStyle w:val="Normal"/>
        <w:ind w:firstLine="720" w:end="0"/>
        <w:jc w:val="both"/>
        <w:rPr>
          <w:b/>
          <w:bCs/>
          <w:color w:val="000000"/>
        </w:rPr>
      </w:pPr>
      <w:r>
        <w:rPr>
          <w:b/>
          <w:color w:val="000000"/>
        </w:rPr>
        <w:t xml:space="preserve">Трутнева Н.В., Андрущук А.В., 2010. </w:t>
      </w:r>
      <w:r>
        <w:rPr>
          <w:color w:val="000000"/>
        </w:rPr>
        <w:t xml:space="preserve">Информационный бюллетень о состоянии недр на территории Амурской области Российской Федерации </w:t>
      </w:r>
      <w:r>
        <w:rPr>
          <w:b/>
          <w:color w:val="000000"/>
        </w:rPr>
        <w:t>за 2009 г.</w:t>
      </w:r>
      <w:r>
        <w:rPr>
          <w:color w:val="000000"/>
        </w:rPr>
        <w:t xml:space="preserve"> Выпуск 14. – Благовещенск: Амурское отделение Филиала «Дальневосточный Региональный Центр ГМСН» ФГУГП «Гидроспецгеология», 2010. – 1 кн.-205 л. /// АТГФ-28654-8;</w:t>
      </w:r>
      <w:r>
        <w:rPr>
          <w:color w:val="000000"/>
          <w:sz w:val="20"/>
        </w:rPr>
        <w:t xml:space="preserve"> авт, авт/Информац. бюллетень, ндпо, адм, амт/ГМСН, аэ/ГМСН, ав/мониторинг подз. вод, ав/Гидрогеологич. ежегодник-2009, ав/информ., информац. бюллетень-2009, ав/ГМСН</w:t>
      </w:r>
    </w:p>
    <w:p>
      <w:pPr>
        <w:pStyle w:val="Normal"/>
        <w:ind w:firstLine="720" w:end="0"/>
        <w:jc w:val="both"/>
        <w:rPr>
          <w:b/>
          <w:color w:val="000000"/>
        </w:rPr>
      </w:pPr>
      <w:r>
        <w:rPr>
          <w:b/>
          <w:bCs/>
          <w:color w:val="000000"/>
        </w:rPr>
        <w:t xml:space="preserve">Трутнева Н.В., Андрущук А.В., 2011. </w:t>
      </w:r>
      <w:r>
        <w:rPr>
          <w:color w:val="000000"/>
        </w:rPr>
        <w:t xml:space="preserve">Информационный бюллетень о состоянии недр на территории Амурской области </w:t>
      </w:r>
      <w:r>
        <w:rPr>
          <w:b/>
          <w:bCs/>
          <w:color w:val="000000"/>
        </w:rPr>
        <w:t>за 2010 г.</w:t>
      </w:r>
      <w:r>
        <w:rPr>
          <w:color w:val="000000"/>
        </w:rPr>
        <w:t xml:space="preserve"> Выпуск 15. – Благовещенск: Амурское отделение Филиала «ДВРЦ ГМСН», 2011. – 1 кн.-187 л. /// АТГФ-28846, од51267 (22 Мб).</w:t>
      </w:r>
    </w:p>
    <w:p>
      <w:pPr>
        <w:pStyle w:val="Normal"/>
        <w:ind w:firstLine="709" w:end="0"/>
        <w:jc w:val="both"/>
        <w:rPr>
          <w:b/>
          <w:bCs/>
          <w:color w:val="000000"/>
        </w:rPr>
      </w:pPr>
      <w:r>
        <w:rPr>
          <w:b/>
          <w:color w:val="000000"/>
        </w:rPr>
        <w:t>Трутнева Н.В., Андрущук А.В., 2012.</w:t>
      </w:r>
      <w:r>
        <w:rPr>
          <w:color w:val="000000"/>
        </w:rPr>
        <w:t xml:space="preserve"> Информационный бюллетень о состоянии недр на территории Амурской области (Дальневосточного федерального округа) РФ </w:t>
      </w:r>
      <w:r>
        <w:rPr>
          <w:b/>
          <w:color w:val="000000"/>
        </w:rPr>
        <w:t>за 2011 г.</w:t>
      </w:r>
      <w:r>
        <w:rPr>
          <w:color w:val="000000"/>
        </w:rPr>
        <w:t xml:space="preserve"> Выпуск 16. – Благовещенск: Амурское отделение Филиала «Дальневосточный Региональный Центр ГМСН», 2012. – 1 кн.-126 л. /// АТГФ-29035-1, од51267(34 Мб).</w:t>
      </w:r>
    </w:p>
    <w:p>
      <w:pPr>
        <w:pStyle w:val="Normal"/>
        <w:ind w:firstLine="709" w:end="0"/>
        <w:jc w:val="both"/>
        <w:rPr>
          <w:b/>
          <w:bCs/>
          <w:color w:val="000000"/>
        </w:rPr>
      </w:pPr>
      <w:r>
        <w:rPr>
          <w:b/>
          <w:bCs/>
          <w:color w:val="000000"/>
        </w:rPr>
        <w:t xml:space="preserve">Трутнева Н.В., Андрущук А.В., 2013. </w:t>
      </w:r>
      <w:r>
        <w:rPr>
          <w:bCs/>
          <w:color w:val="000000"/>
        </w:rPr>
        <w:t xml:space="preserve">Информационный бюллетень о состоянии недр на территории Амурской области </w:t>
      </w:r>
      <w:r>
        <w:rPr>
          <w:b/>
          <w:bCs/>
          <w:color w:val="000000"/>
        </w:rPr>
        <w:t>за 2012 г</w:t>
      </w:r>
      <w:r>
        <w:rPr>
          <w:bCs/>
          <w:color w:val="000000"/>
        </w:rPr>
        <w:t>. Выпуск 17. – Благовещенск: Амурское отделение Филиала «Дальневосточный Региональный Центр ГМСН», 2013. – 1 кн.-135 л. /// АТГФ-29295-1, од51267 (433 Мб).</w:t>
      </w:r>
    </w:p>
    <w:p>
      <w:pPr>
        <w:pStyle w:val="Normal"/>
        <w:ind w:firstLine="709" w:end="0"/>
        <w:jc w:val="both"/>
        <w:rPr>
          <w:b/>
          <w:bCs/>
          <w:color w:val="000000"/>
        </w:rPr>
      </w:pPr>
      <w:r>
        <w:rPr>
          <w:b/>
          <w:bCs/>
          <w:color w:val="000000"/>
        </w:rPr>
        <w:t xml:space="preserve">Трутнева Н.В., Андрущук А.В., 2014. </w:t>
      </w:r>
      <w:r>
        <w:rPr>
          <w:bCs/>
          <w:color w:val="000000"/>
        </w:rPr>
        <w:t xml:space="preserve">Информационный бюллетень о состоянии недр на территории Амурской области </w:t>
      </w:r>
      <w:r>
        <w:rPr>
          <w:b/>
          <w:bCs/>
          <w:color w:val="000000"/>
        </w:rPr>
        <w:t>за 2013 г</w:t>
      </w:r>
      <w:r>
        <w:rPr>
          <w:bCs/>
          <w:color w:val="000000"/>
        </w:rPr>
        <w:t>. Выпуск 18. (Гр.№ 036-13-204). – Благовещенск: Амурское отделение Филиала «Дальневосточный Региональный Центр ГМСН» ФГУГП «Гидроспецгеология», 2014. – 1 кн.-141 л. /// АТГФ-29504-1, од51744 (153 Мб).</w:t>
      </w:r>
      <w:r>
        <w:rPr>
          <w:b/>
          <w:bCs/>
          <w:color w:val="000000"/>
        </w:rPr>
        <w:t xml:space="preserve"> </w:t>
      </w:r>
      <w:r>
        <w:rPr>
          <w:bCs/>
          <w:color w:val="000000"/>
          <w:sz w:val="20"/>
        </w:rPr>
        <w:t xml:space="preserve">Карточки: алф, алф/Информационный бюллетень-2013, ндпо, адм, амт/ГМСН-2013, аэ/ГМСН-2013, ав/мониторинг подземных вод, ав/Гидрогеологический ежегодник-2013, ав/информ., информационный бюллетень-2013, ав/ГМСН-2013. </w:t>
      </w:r>
    </w:p>
    <w:p>
      <w:pPr>
        <w:pStyle w:val="Normal"/>
        <w:ind w:firstLine="709" w:end="0"/>
        <w:jc w:val="both"/>
        <w:rPr>
          <w:b/>
          <w:color w:val="000000"/>
        </w:rPr>
      </w:pPr>
      <w:r>
        <w:rPr>
          <w:b/>
          <w:bCs/>
          <w:color w:val="000000"/>
        </w:rPr>
        <w:t xml:space="preserve">Трутнева Н.В., Андрущук А.В., 2015. </w:t>
      </w:r>
      <w:r>
        <w:rPr>
          <w:bCs/>
          <w:color w:val="000000"/>
        </w:rPr>
        <w:t xml:space="preserve">Информационный бюллетень о состоянии недр на территории Амурской области </w:t>
      </w:r>
      <w:r>
        <w:rPr>
          <w:b/>
          <w:bCs/>
          <w:color w:val="000000"/>
        </w:rPr>
        <w:t>за 2014 г.</w:t>
      </w:r>
      <w:r>
        <w:rPr>
          <w:bCs/>
          <w:color w:val="000000"/>
        </w:rPr>
        <w:t xml:space="preserve"> Выпуск 19. – Благовещенск: Амурское отделение Филиала «ДРЦ ГМСН» ФГУГП «Гидроспецгеология», 2015. – 1 кн.-147 л. /// АТГФ-29707-1.</w:t>
      </w:r>
    </w:p>
    <w:p>
      <w:pPr>
        <w:pStyle w:val="BodyTextIndent"/>
        <w:ind w:firstLine="720" w:end="0"/>
        <w:rPr>
          <w:b/>
          <w:color w:val="000000"/>
        </w:rPr>
      </w:pPr>
      <w:r>
        <w:rPr>
          <w:b/>
          <w:color w:val="000000"/>
        </w:rPr>
        <w:t xml:space="preserve">Трутнева Н.В., Андрущук А.В., Зуева Л.Н., 2008. </w:t>
      </w:r>
      <w:r>
        <w:rPr>
          <w:color w:val="000000"/>
        </w:rPr>
        <w:t>Информационный бюллетень о состоянии недр на территории Амурской области за 2007 г. (Государственный мониторинг состояния недр). Выпуск 12. – Благовещенск: Амурское отделение Филиала «Дальневосточный Региональный Центр ГМСН» ФГУГП «Гидроспецгеология», 2008. – 1 кн.-107 л. /// АТГФ-28188-1, од51267 (8,9 Мб); авт, авт/Информационный бюллетень, ндпо, адм, амт/ГМСН, аэ/ГМСН, аэ/МСН, аэ/МГС, аэ/МОС, ав/мониторинг подз.вод, ав/Гидрогеол.ежегодник-2007, ав/информ., ав/ГМСН</w:t>
      </w:r>
    </w:p>
    <w:p>
      <w:pPr>
        <w:pStyle w:val="BodyTextIndent"/>
        <w:ind w:firstLine="720" w:end="0"/>
        <w:rPr>
          <w:b/>
          <w:color w:val="000000"/>
        </w:rPr>
      </w:pPr>
      <w:r>
        <w:rPr>
          <w:b/>
          <w:color w:val="000000"/>
        </w:rPr>
        <w:t xml:space="preserve">Трутнева Н.В., Андрущук А.В., Зуева Л.Н., 2009. </w:t>
      </w:r>
      <w:r>
        <w:rPr>
          <w:color w:val="000000"/>
        </w:rPr>
        <w:t>Информационный бюллетень о состоянии недр на территории Амурской области за 2008 г. (Государственный мониторинг состояния недр). Выпуск 13. – Благовещенск: Амурское отделение Филиала «ДВРЦ ГМСН» ФГУГП «Гидроспецгеология», 2009. – 1 кн.-95 л. ///АТГФ-28475-1;</w:t>
      </w:r>
      <w:r>
        <w:rPr>
          <w:color w:val="000000"/>
          <w:sz w:val="20"/>
        </w:rPr>
        <w:t xml:space="preserve"> авт, авт/Информ. бюллетень, ндпо, адм, амт/ГМСН, аэ/ГМСН, ав/мониторинг подз.вод, ав/Гидрогеол.ежегодник-2008, ав/информ., информ.бюллетень-2008, ав/ГМСН</w:t>
      </w:r>
    </w:p>
    <w:p>
      <w:pPr>
        <w:pStyle w:val="BodyTextIndent"/>
        <w:ind w:firstLine="720" w:end="0"/>
        <w:rPr>
          <w:b/>
          <w:color w:val="000000"/>
        </w:rPr>
      </w:pPr>
      <w:r>
        <w:rPr>
          <w:b/>
          <w:color w:val="000000"/>
        </w:rPr>
        <w:t xml:space="preserve">Трутнева Н.В., Бондаренко Г.В., Пипич А.Х., Зуева Л.Н., 2007. </w:t>
      </w:r>
      <w:r>
        <w:rPr>
          <w:color w:val="000000"/>
        </w:rPr>
        <w:t>Информационный бюллетень о состоянии недр на территории Амурской области за 2006 г. (Государственный мониторинг состояния недр). Выпуск 11. – Благовещенск: Амурское отделение Филиала «ДВРЦ ГМСН» ФГУГП «Гидроспецгеология», 2007. – 1 кн.-109 л. /// АТГФ-27878-2, од51267 (11 МБ); авт, авт/Информ.бюллетень, ндпо, адм, амт/ГМСН, аэ/ГМСН, аэ/МСН, аэ/МГС, аэ/МОС, ав/мониторинг поверхностных вод, ав/мониторинг подземных вод, ав/Гидрогеологический ежегодник-2006, ав/информ.</w:t>
      </w:r>
    </w:p>
    <w:p>
      <w:pPr>
        <w:pStyle w:val="BodyTextIndent"/>
        <w:ind w:firstLine="720" w:end="0"/>
        <w:rPr>
          <w:b/>
          <w:color w:val="000000"/>
        </w:rPr>
      </w:pPr>
      <w:r>
        <w:rPr>
          <w:b/>
          <w:color w:val="000000"/>
        </w:rPr>
        <w:t xml:space="preserve">Трутнева Н.В., Бондаренко Г.В., Римкевич Г.Г., Прокопьева Н.В., Лебедев В.Н., Зуева Л.Н., 2006. </w:t>
      </w:r>
      <w:r>
        <w:rPr>
          <w:color w:val="000000"/>
        </w:rPr>
        <w:t>Информационный бюллетень о состоянии недр на территории Амурской области за 2005 г. (Государственный мониторинг состояния недр). Выпуск 10. – Благовещенск: Амурское отделение Филиала «ДВРЦ ГМСН» ФГУГП «Гидроспецгеология», 2006. – 1 кн.-128 л. /// АТГФ-27878-1, од51267 (15 МБ); авт, авт/Информ.бюллетень, ндпо, адм, амт/ГМСН, аэ/ГМСН, аэ/МСН, аэ/МГС, аэ/МОС, ав/мониторинг поверхностных вод, ав/мониторинг подземных вод, ав/Гидрогеологический ежегодник-2005, ав/информ.</w:t>
      </w:r>
    </w:p>
    <w:p>
      <w:pPr>
        <w:pStyle w:val="Normal"/>
        <w:ind w:firstLine="720" w:end="0"/>
        <w:jc w:val="both"/>
        <w:rPr>
          <w:b/>
          <w:color w:val="000000"/>
        </w:rPr>
      </w:pPr>
      <w:r>
        <w:rPr>
          <w:b/>
          <w:color w:val="000000"/>
        </w:rPr>
        <w:t>Трутнева Н.В., Каменских Т.Д. и др., 1996.</w:t>
      </w:r>
      <w:r>
        <w:rPr>
          <w:color w:val="000000"/>
        </w:rPr>
        <w:t xml:space="preserve"> Программа мониторинга подземных вод (программа развития наблюдательной сети по изучению режима, баланса и ресурсов подземных вод) на территории Амурской области. - Свободный: ГГП "Амургеология", 1996. - 1 кн. - 151 с., 30 гр.пр. /// АТГФ - 25594, 25595. авт., НДПО, АМТ/программы, АМТ/гидрогеология, АМТ/мониторинг </w:t>
      </w:r>
    </w:p>
    <w:p>
      <w:pPr>
        <w:pStyle w:val="Normal"/>
        <w:ind w:firstLine="720" w:end="0"/>
        <w:jc w:val="both"/>
        <w:rPr>
          <w:b/>
          <w:color w:val="000000"/>
        </w:rPr>
      </w:pPr>
      <w:r>
        <w:rPr>
          <w:b/>
          <w:color w:val="000000"/>
        </w:rPr>
        <w:t>Трутнева Н.В., Каменских Т.Д., Пинюгин А.Г., Бондаренко Г.В., Недбаевская Л.А., Андреева А.Н., 1994.</w:t>
      </w:r>
      <w:r>
        <w:rPr>
          <w:color w:val="000000"/>
        </w:rPr>
        <w:t xml:space="preserve"> Отчет по изучению условий водоснабжения Амурской области (Объект Амурский-1, Гр.47-93-13/20). - Свободный: ТОО Амургео, 1994. - 7 кн. - 1064 л. (72+169+202+ 176+115+136+194), 37 л.гр.пр. /// АТГФ-25188, 25189, од51992 (2075 Мб)</w:t>
      </w:r>
    </w:p>
    <w:p>
      <w:pPr>
        <w:pStyle w:val="Normal"/>
        <w:ind w:firstLine="720" w:end="0"/>
        <w:jc w:val="both"/>
        <w:rPr>
          <w:b/>
          <w:color w:val="000000"/>
        </w:rPr>
      </w:pPr>
      <w:r>
        <w:rPr>
          <w:b/>
          <w:color w:val="000000"/>
        </w:rPr>
        <w:t>Трутнева Н.В., Лужнов В.Л., Глава М.Н., Бондаренко Г.В., Соломина А.П., Копылов М.И., 1989.</w:t>
      </w:r>
      <w:r>
        <w:rPr>
          <w:color w:val="000000"/>
        </w:rPr>
        <w:t xml:space="preserve"> Отчет о комплексной гидрогеологической и инженерно-геологической съемке м-ба 1:50 000 (Нижне-Зейский уч-к, 1983-89 гг.). - Свободный: АмурГРЭ, 1989. - 3 кн. – 450 л. (153+275+22), 106 л.гр.пр. (12+40+54) /// АТГФ-24342 (бывш.ДВТГФ-21300); Св.1939; часть отчета: од51197 (533 МБ); арх.504 (4 пап.) </w:t>
      </w:r>
    </w:p>
    <w:p>
      <w:pPr>
        <w:pStyle w:val="BodyTextIndent"/>
        <w:ind w:firstLine="720" w:end="0"/>
        <w:rPr>
          <w:b/>
          <w:color w:val="000000"/>
        </w:rPr>
      </w:pPr>
      <w:r>
        <w:rPr>
          <w:b/>
          <w:color w:val="000000"/>
        </w:rPr>
        <w:t xml:space="preserve">Трутнева Н.В., Лужнов В.Л., Римкевич Г.Г., Каменских Т.Д., Гвоздовский С.Н., 2002. </w:t>
      </w:r>
      <w:r>
        <w:rPr>
          <w:color w:val="000000"/>
        </w:rPr>
        <w:t>Информационный бюллетень о состоянии недр Амурской области за 2002 г. (Государственный мониторинг состояния недр). Выпуск 7. – Благовещенск: Амурское отделение филиала «Дальневосточный Региональный Центр ГМСН» НИЦ ГИДГЕО (ДВРЦ ГМСН), 2003. – 1 кн.-125 л., 1 гр.пр. /// АТГФ-27266-1, од51060; авт, авт/Информационный бюллетень, ндпо/ДВРЦ ГМСН, адм, аэ/ГМСН, аэ/МГС, аэ/МОС</w:t>
      </w:r>
    </w:p>
    <w:p>
      <w:pPr>
        <w:pStyle w:val="Normal"/>
        <w:ind w:firstLine="720" w:end="0"/>
        <w:jc w:val="both"/>
        <w:rPr>
          <w:b/>
          <w:color w:val="000000"/>
        </w:rPr>
      </w:pPr>
      <w:r>
        <w:rPr>
          <w:b/>
          <w:color w:val="000000"/>
        </w:rPr>
        <w:t>Трутнева Н.В., Лужнов В.Л., Римкевич Г.Г., Каменских Т.Д., Шадрина Н.И., Гвоздовский С.Н., 2002.</w:t>
      </w:r>
      <w:r>
        <w:rPr>
          <w:color w:val="000000"/>
        </w:rPr>
        <w:t xml:space="preserve"> Информационный бюллетень о состоянии недр Амурской области за 2001 г. (Государственный мониторинг состояния недр). Вып.6. – Благовещенск: ФГУП «Амургеология», 2002. – 154 с., 5 гр.пр. /// АТГФ-27052-5, 51025(од)</w:t>
      </w:r>
    </w:p>
    <w:p>
      <w:pPr>
        <w:pStyle w:val="Normal"/>
        <w:ind w:firstLine="720" w:end="0"/>
        <w:jc w:val="both"/>
        <w:rPr>
          <w:b/>
          <w:color w:val="000000"/>
        </w:rPr>
      </w:pPr>
      <w:r>
        <w:rPr>
          <w:b/>
          <w:color w:val="000000"/>
        </w:rPr>
        <w:t>Трутнева Н.В., Недбаевская Л.А. и др., 1991.</w:t>
      </w:r>
      <w:r>
        <w:rPr>
          <w:color w:val="000000"/>
        </w:rPr>
        <w:t xml:space="preserve"> Отчет о результатах поисков подземных вод для централизованного хозяйственно-питьевого водоснабжения 11 сельскохозяйственных объектов Благовещенского, Тамбовского и Ивановского районов Амурской области. - Свободный: АмурГРЭ, 1991. - 11 кн. - 901 с., 96 гр.пр. /// АТГФ-24583. I - с.Сергеевка, II - с.Марково, III - с.Новотроицкое, IV - с.Чигири, V - с.Среднебелое, VI - с.Солнечное, VII - с.Ерковцы, VIII - с.Дмитриевка, IХ - с.Козьмодемьяновка, Х - с.Придорожное, ХI - с.Новоалександровка. </w:t>
      </w:r>
    </w:p>
    <w:p>
      <w:pPr>
        <w:pStyle w:val="Normal"/>
        <w:ind w:firstLine="720" w:end="0"/>
        <w:jc w:val="both"/>
        <w:rPr>
          <w:b/>
          <w:color w:val="000000"/>
        </w:rPr>
      </w:pPr>
      <w:r>
        <w:rPr>
          <w:b/>
          <w:color w:val="000000"/>
        </w:rPr>
        <w:t>Трутнева Н.В., Пинюгин А.Г. и др., 1996.</w:t>
      </w:r>
      <w:r>
        <w:rPr>
          <w:color w:val="000000"/>
        </w:rPr>
        <w:t xml:space="preserve"> Информационный отчет по организации и ведению мониторинга экзогенных геологических процессов в Амурской области (объект Экзогенный-92). - Свободный: Режимн.партия АмурГГП, 1996. - 1 кн. - 82 с., 11 гр.пр. /// АТГФ - 25818, 25819. авт., ндпо, Амурская обл., амт/экзоген.пр., амт/мониторинг</w:t>
      </w:r>
    </w:p>
    <w:p>
      <w:pPr>
        <w:pStyle w:val="BodyText21"/>
        <w:rPr>
          <w:b/>
          <w:bCs/>
          <w:color w:val="000000"/>
        </w:rPr>
      </w:pPr>
      <w:r>
        <w:rPr>
          <w:b/>
          <w:color w:val="000000"/>
        </w:rPr>
        <w:t xml:space="preserve">Трутнева Н.В., Римкевич Г.Г., Прокопьева Н.В., Попова С.С., Воропаев А.В., Зуева Л.Н., 2005. </w:t>
      </w:r>
      <w:r>
        <w:rPr>
          <w:color w:val="000000"/>
        </w:rPr>
        <w:t>Информационный бюллетень о состоянии недр на территории Амурской области за 2004 г. (Государственный мониторинг состояния недр). Выпуск 9. – Благовещенск: Амурское отделение Филиала «ДВ РЦ ГМСН» ФГУГП «Гидроспецгеология», 2005. – 1 кн.-136 л. /// АТГФ-27635-1</w:t>
      </w:r>
    </w:p>
    <w:p>
      <w:pPr>
        <w:pStyle w:val="Normal"/>
        <w:widowControl w:val="false"/>
        <w:autoSpaceDE w:val="false"/>
        <w:ind w:firstLine="720" w:end="0"/>
        <w:jc w:val="both"/>
        <w:rPr>
          <w:b/>
          <w:color w:val="000000"/>
        </w:rPr>
      </w:pPr>
      <w:r>
        <w:rPr>
          <w:b/>
          <w:bCs/>
          <w:color w:val="000000"/>
        </w:rPr>
        <w:t xml:space="preserve">Трутнева Н.В., Сиянович Л., Лужнов В.Л., Римкевич Г.Г., 2004. </w:t>
      </w:r>
      <w:r>
        <w:rPr>
          <w:color w:val="000000"/>
        </w:rPr>
        <w:t>Информационный бюллетень о состоянии недр на территории Амурской области за 2003 г. (Государственный мониторинг состояния недр). Выпуск 8. - Благовещенск: Амурское отделение филиала «Дальневосточный Региональный Центр ГМСН» НИЦ ГИДГЕО (ДВРЦ ГМСН), 2004. - 1 кн.-108 л. /// АТГФ-27453-4, од51122</w:t>
      </w:r>
    </w:p>
    <w:p>
      <w:pPr>
        <w:pStyle w:val="Normal"/>
        <w:ind w:firstLine="720" w:end="0"/>
        <w:jc w:val="both"/>
        <w:rPr>
          <w:b/>
          <w:color w:val="000000"/>
        </w:rPr>
      </w:pPr>
      <w:r>
        <w:rPr>
          <w:b/>
          <w:color w:val="000000"/>
        </w:rPr>
        <w:t>Труфанов А.А., 2015.</w:t>
      </w:r>
      <w:r>
        <w:rPr>
          <w:color w:val="000000"/>
        </w:rPr>
        <w:t xml:space="preserve"> Оценка запасов подземных вод на действующем водозаборе ОАО «Коммунальные системы БАМа» в пос.Дугда Зейского района Амурской области, по состоянию изученности на 01.12.2014 г. (N-52-XXII, БЛГ 02324 ВЭ, Гр.10-14-331/объект «</w:t>
      </w:r>
      <w:r>
        <w:rPr>
          <w:b/>
          <w:color w:val="000000"/>
        </w:rPr>
        <w:t>Водозабр пос.Дугда</w:t>
      </w:r>
      <w:r>
        <w:rPr>
          <w:color w:val="000000"/>
        </w:rPr>
        <w:t>»). Заключение АмурЭКЗ № 294-В от 19.08.2015 (водозабор местного значения, участок «</w:t>
      </w:r>
      <w:r>
        <w:rPr>
          <w:b/>
          <w:color w:val="000000"/>
        </w:rPr>
        <w:t>Дугдинский</w:t>
      </w:r>
      <w:r>
        <w:rPr>
          <w:color w:val="000000"/>
        </w:rPr>
        <w:t xml:space="preserve">», 275 м3/сутки, скв.№ 1 (283)-рабочая, № 1р (284)-резервная). – Тында: ОАО «Коммунальные системы БАМа», ООО «Геотехнология-2007», 2015. – </w:t>
      </w:r>
      <w:r>
        <w:rPr>
          <w:i/>
          <w:color w:val="000000"/>
        </w:rPr>
        <w:t>отчет</w:t>
      </w:r>
      <w:r>
        <w:rPr>
          <w:color w:val="000000"/>
        </w:rPr>
        <w:t xml:space="preserve">: 1 кн.-110 л. /// АТГФ-29810, од51937 (46 Мб); </w:t>
      </w:r>
      <w:r>
        <w:rPr>
          <w:i/>
          <w:color w:val="000000"/>
        </w:rPr>
        <w:t>заключение:</w:t>
      </w:r>
      <w:r>
        <w:rPr>
          <w:color w:val="000000"/>
        </w:rPr>
        <w:t xml:space="preserve"> 1 кн.-6 л, АТГФ-29554-49; б/Арх. </w:t>
      </w:r>
      <w:r>
        <w:rPr>
          <w:color w:val="000000"/>
          <w:sz w:val="20"/>
        </w:rPr>
        <w:t>Общедоступно.</w:t>
      </w:r>
    </w:p>
    <w:p>
      <w:pPr>
        <w:pStyle w:val="Normal"/>
        <w:ind w:firstLine="720" w:end="0"/>
        <w:jc w:val="both"/>
        <w:rPr>
          <w:b/>
          <w:color w:val="000000"/>
        </w:rPr>
      </w:pPr>
      <w:r>
        <w:rPr>
          <w:b/>
          <w:color w:val="000000"/>
        </w:rPr>
        <w:t>Труфанов А.А., 2015.</w:t>
      </w:r>
      <w:r>
        <w:rPr>
          <w:color w:val="000000"/>
        </w:rPr>
        <w:t xml:space="preserve"> Оценка запасов подземных вод на действующем водозаборе ОАО «Коммунальные системы БАМа» в пос.Иса Селемджинского района Амурской области, по состоянию изученности на 01.12.2014 г. (М-52-VI, БЛГ 02333 ВЭ, Гр.10-14-334/объект «</w:t>
      </w:r>
      <w:r>
        <w:rPr>
          <w:b/>
          <w:color w:val="000000"/>
        </w:rPr>
        <w:t>Водозабр пос.Иса</w:t>
      </w:r>
      <w:r>
        <w:rPr>
          <w:color w:val="000000"/>
        </w:rPr>
        <w:t>»). Заключение АмурЭКЗ № 296-В от 27.08.2015 (водозабор местного значения 218 м</w:t>
      </w:r>
      <w:r>
        <w:rPr>
          <w:color w:val="000000"/>
          <w:vertAlign w:val="superscript"/>
        </w:rPr>
        <w:t>3</w:t>
      </w:r>
      <w:r>
        <w:rPr>
          <w:color w:val="000000"/>
        </w:rPr>
        <w:t>/сутки, участок «</w:t>
      </w:r>
      <w:r>
        <w:rPr>
          <w:b/>
          <w:color w:val="000000"/>
        </w:rPr>
        <w:t>Исинский»</w:t>
      </w:r>
      <w:r>
        <w:rPr>
          <w:color w:val="000000"/>
        </w:rPr>
        <w:t xml:space="preserve">, скв.№ 30-201 (ГВК 475)-рабочая, № 30-202 (ГВК 474)-резервная). – Тында: ОАО «Коммунальные системы БАМа», ООО «Геотехнология-2007», 2015. – </w:t>
      </w:r>
      <w:r>
        <w:rPr>
          <w:i/>
          <w:color w:val="000000"/>
        </w:rPr>
        <w:t>отчет</w:t>
      </w:r>
      <w:r>
        <w:rPr>
          <w:color w:val="000000"/>
        </w:rPr>
        <w:t xml:space="preserve">: 1 кн.-103 л. /// АТГФ-29807, од51934 (50 Мб); </w:t>
      </w:r>
      <w:r>
        <w:rPr>
          <w:i/>
          <w:color w:val="000000"/>
        </w:rPr>
        <w:t xml:space="preserve">заключение: </w:t>
      </w:r>
      <w:r>
        <w:rPr>
          <w:color w:val="000000"/>
        </w:rPr>
        <w:t>1 кн.-6 л, АТГФ-29554-51; б/Арх</w:t>
      </w:r>
      <w:r>
        <w:rPr>
          <w:color w:val="000000"/>
          <w:sz w:val="20"/>
        </w:rPr>
        <w:t xml:space="preserve">. Общедоступно. </w:t>
      </w:r>
    </w:p>
    <w:p>
      <w:pPr>
        <w:pStyle w:val="Normal"/>
        <w:ind w:firstLine="720" w:end="0"/>
        <w:jc w:val="both"/>
        <w:rPr>
          <w:b/>
          <w:color w:val="000000"/>
        </w:rPr>
      </w:pPr>
      <w:r>
        <w:rPr>
          <w:b/>
          <w:color w:val="000000"/>
        </w:rPr>
        <w:t>Труфанов А.А., 2015.</w:t>
      </w:r>
      <w:r>
        <w:rPr>
          <w:color w:val="000000"/>
        </w:rPr>
        <w:t xml:space="preserve"> Оценка запасов подземных вод на действующем водозаборе ОАО «Коммунальные системы БАМа» в пос.Огорон Зейского района Амурской области, по состоянию изученности на 01.12.2014 г. (N-52-XXII, БЛГ 02323 ВЭ, Гр.10-14-330/объект «</w:t>
      </w:r>
      <w:r>
        <w:rPr>
          <w:b/>
          <w:color w:val="000000"/>
        </w:rPr>
        <w:t>Водозабр пос.Огорон</w:t>
      </w:r>
      <w:r>
        <w:rPr>
          <w:color w:val="000000"/>
        </w:rPr>
        <w:t>»). Заключение АмурЭКЗ № 301-В от 10.09.2015 (водозабор местного значения, 285 м3/сутки, участок «</w:t>
      </w:r>
      <w:r>
        <w:rPr>
          <w:b/>
          <w:color w:val="000000"/>
        </w:rPr>
        <w:t>Огоронский</w:t>
      </w:r>
      <w:r>
        <w:rPr>
          <w:color w:val="000000"/>
        </w:rPr>
        <w:t xml:space="preserve">», скв.№ 1 (199)- рабочая; скв.№ 2 (203), скв.№ 3 (493) – резервные). – Тында: ОАО «Коммунальные системы БАМа», ООО «Геотехнология-2007», 2015. – </w:t>
      </w:r>
      <w:r>
        <w:rPr>
          <w:i/>
          <w:color w:val="000000"/>
        </w:rPr>
        <w:t>отчет</w:t>
      </w:r>
      <w:r>
        <w:rPr>
          <w:color w:val="000000"/>
        </w:rPr>
        <w:t xml:space="preserve">: 1 кн.-136 л. /// АТГФ-29809, од51936 (79 Мб); </w:t>
      </w:r>
      <w:r>
        <w:rPr>
          <w:i/>
          <w:color w:val="000000"/>
        </w:rPr>
        <w:t xml:space="preserve">заключение: </w:t>
      </w:r>
      <w:r>
        <w:rPr>
          <w:color w:val="000000"/>
        </w:rPr>
        <w:t>1 кн.-5 л, АТГФ-29554-56; б/Арх.</w:t>
      </w:r>
      <w:r>
        <w:rPr>
          <w:color w:val="000000"/>
          <w:sz w:val="20"/>
        </w:rPr>
        <w:t xml:space="preserve"> Общедоступно.</w:t>
      </w:r>
      <w:r>
        <w:rPr>
          <w:color w:val="000000"/>
        </w:rPr>
        <w:t xml:space="preserve"> </w:t>
      </w:r>
    </w:p>
    <w:p>
      <w:pPr>
        <w:pStyle w:val="Normal"/>
        <w:ind w:firstLine="720" w:end="0"/>
        <w:jc w:val="both"/>
        <w:rPr>
          <w:b/>
          <w:color w:val="000000"/>
        </w:rPr>
      </w:pPr>
      <w:r>
        <w:rPr>
          <w:b/>
          <w:color w:val="000000"/>
        </w:rPr>
        <w:t>Труфанов А.А., 2015.</w:t>
      </w:r>
      <w:r>
        <w:rPr>
          <w:color w:val="000000"/>
        </w:rPr>
        <w:t xml:space="preserve"> Оценка запасов подземных вод на действующем водозаборе ОАО «Коммунальные системы БАМа» в пос.Тунгала Зейского района Амурской области, по состоянию изученности на 01.12.2014 г. (N-52-XXII, лц.БЛГ 02326 ВЭ, Гр.10-14-333/Объект «</w:t>
      </w:r>
      <w:r>
        <w:rPr>
          <w:b/>
          <w:color w:val="000000"/>
        </w:rPr>
        <w:t>Водозабор пос.Тунгала</w:t>
      </w:r>
      <w:r>
        <w:rPr>
          <w:color w:val="000000"/>
        </w:rPr>
        <w:t>»). Заключение АмурЭКЗ № 295-В от 24.08.2015 г., водозабор местного значения «</w:t>
      </w:r>
      <w:r>
        <w:rPr>
          <w:b/>
          <w:color w:val="000000"/>
        </w:rPr>
        <w:t>Тунгалинский</w:t>
      </w:r>
      <w:r>
        <w:rPr>
          <w:color w:val="000000"/>
        </w:rPr>
        <w:t>», 229 м</w:t>
      </w:r>
      <w:r>
        <w:rPr>
          <w:color w:val="000000"/>
          <w:vertAlign w:val="superscript"/>
        </w:rPr>
        <w:t>3</w:t>
      </w:r>
      <w:r>
        <w:rPr>
          <w:color w:val="000000"/>
        </w:rPr>
        <w:t xml:space="preserve">/сутки; Скв.№ 1 (286)-рабочая; Скв.№ 1р (298), № 2 (292) – резервные). – Тында: ОАО «Коммунальные системы БАМа», ООО «Геотехнология-2007», 2015. – </w:t>
      </w:r>
      <w:r>
        <w:rPr>
          <w:i/>
          <w:color w:val="000000"/>
        </w:rPr>
        <w:t>отчет</w:t>
      </w:r>
      <w:r>
        <w:rPr>
          <w:color w:val="000000"/>
        </w:rPr>
        <w:t>: 2 кн.-132 л. (130+2/</w:t>
      </w:r>
      <w:r>
        <w:rPr>
          <w:color w:val="000000"/>
          <w:sz w:val="20"/>
        </w:rPr>
        <w:t>справки</w:t>
      </w:r>
      <w:r>
        <w:rPr>
          <w:color w:val="000000"/>
        </w:rPr>
        <w:t xml:space="preserve">). /// АТГФ-29808, од51935 (68 Мб); </w:t>
      </w:r>
      <w:r>
        <w:rPr>
          <w:i/>
          <w:color w:val="000000"/>
        </w:rPr>
        <w:t xml:space="preserve">заключение: </w:t>
      </w:r>
      <w:r>
        <w:rPr>
          <w:color w:val="000000"/>
        </w:rPr>
        <w:t>1 кн.-6 л, АТГФ-29554-50; б/Арх.</w:t>
      </w:r>
      <w:r>
        <w:rPr>
          <w:color w:val="000000"/>
          <w:sz w:val="20"/>
        </w:rPr>
        <w:t xml:space="preserve"> Общедоступно.</w:t>
      </w:r>
    </w:p>
    <w:p>
      <w:pPr>
        <w:pStyle w:val="Normal"/>
        <w:ind w:firstLine="720" w:end="0"/>
        <w:jc w:val="both"/>
        <w:rPr>
          <w:b/>
          <w:color w:val="000000"/>
        </w:rPr>
      </w:pPr>
      <w:r>
        <w:rPr>
          <w:b/>
          <w:color w:val="000000"/>
        </w:rPr>
        <w:t>Трухина Т.Н, 1973.</w:t>
      </w:r>
      <w:r>
        <w:rPr>
          <w:color w:val="000000"/>
        </w:rPr>
        <w:t xml:space="preserve"> Технический отчет по инженерно-строительным изысканиям для строительства 24 кв. жилого дома по ул.Гагарина в п.Поярково Амурской области. - Благовещенск: ДальТИСИЗ, 1973. - 9 с.. ///АТГФ-15944</w:t>
      </w:r>
    </w:p>
    <w:p>
      <w:pPr>
        <w:pStyle w:val="Normal"/>
        <w:ind w:firstLine="720" w:end="0"/>
        <w:jc w:val="both"/>
        <w:rPr>
          <w:b/>
          <w:color w:val="000000"/>
        </w:rPr>
      </w:pPr>
      <w:r>
        <w:rPr>
          <w:b/>
          <w:color w:val="000000"/>
        </w:rPr>
        <w:t>Трухина Т.Н., 1972.</w:t>
      </w:r>
      <w:r>
        <w:rPr>
          <w:color w:val="000000"/>
        </w:rPr>
        <w:t xml:space="preserve"> Технический отчет по инженерно-строительным изысканиям для строительства 18-ти квартирного жилого дома в п.Екатеринославка. - Благовещенск: ДальТИСИЗ., 1972. - 10 с., 4 гр .пр. ///АТГФ-14874</w:t>
      </w:r>
    </w:p>
    <w:p>
      <w:pPr>
        <w:pStyle w:val="Normal"/>
        <w:ind w:firstLine="720" w:end="0"/>
        <w:jc w:val="both"/>
        <w:rPr>
          <w:b/>
          <w:color w:val="000000"/>
        </w:rPr>
      </w:pPr>
      <w:r>
        <w:rPr>
          <w:b/>
          <w:color w:val="000000"/>
        </w:rPr>
        <w:t>Трухина Т.Н., 1972.</w:t>
      </w:r>
      <w:r>
        <w:rPr>
          <w:color w:val="000000"/>
        </w:rPr>
        <w:t xml:space="preserve"> Технический отчет по инженерно-строительным изысканиям для строительства машино-счетной станции в г.Белогорске. - Благовещенск: ДальТИСИЗ, 1972, 12 с., 3 гр.пр. ///АТГФ-15502</w:t>
      </w:r>
    </w:p>
    <w:p>
      <w:pPr>
        <w:pStyle w:val="Normal"/>
        <w:ind w:firstLine="720" w:end="0"/>
        <w:jc w:val="both"/>
        <w:rPr>
          <w:b/>
          <w:color w:val="000000"/>
        </w:rPr>
      </w:pPr>
      <w:r>
        <w:rPr>
          <w:b/>
          <w:color w:val="000000"/>
        </w:rPr>
        <w:t>Трухина Т.Н., 1973.</w:t>
      </w:r>
      <w:r>
        <w:rPr>
          <w:color w:val="000000"/>
        </w:rPr>
        <w:t xml:space="preserve"> Технический отчет по инженерно-геологическим изысканиям для строительства общежития на 360 мест и трех 70 кв. жилых дома для мебельной фабрики в г.Райчихинске. - Благовещенск: ДальТИСИЗ, 1973. - 36 с., 12 гр. пр. ///АТГФ-15668</w:t>
      </w:r>
    </w:p>
    <w:p>
      <w:pPr>
        <w:pStyle w:val="Normal"/>
        <w:ind w:firstLine="720" w:end="0"/>
        <w:jc w:val="both"/>
        <w:rPr>
          <w:b/>
          <w:color w:val="000000"/>
        </w:rPr>
      </w:pPr>
      <w:r>
        <w:rPr>
          <w:b/>
          <w:color w:val="000000"/>
        </w:rPr>
        <w:t>Трухина Т.Н., 1973.</w:t>
      </w:r>
      <w:r>
        <w:rPr>
          <w:color w:val="000000"/>
        </w:rPr>
        <w:t xml:space="preserve"> Технический отчет по инженерно-геологическим изысканиям для строительства Райисполкома в п.Поярково Амурской области. - Благовещенск: ДальТИСИЗ, 1973. - 13 с. ///АТГФ-15951</w:t>
      </w:r>
    </w:p>
    <w:p>
      <w:pPr>
        <w:pStyle w:val="Normal"/>
        <w:ind w:firstLine="720" w:end="0"/>
        <w:jc w:val="both"/>
        <w:rPr>
          <w:b/>
          <w:color w:val="000000"/>
        </w:rPr>
      </w:pPr>
      <w:r>
        <w:rPr>
          <w:b/>
          <w:color w:val="000000"/>
        </w:rPr>
        <w:t>Трухина Т.Н., 1973.</w:t>
      </w:r>
      <w:r>
        <w:rPr>
          <w:color w:val="000000"/>
        </w:rPr>
        <w:t xml:space="preserve"> Технический отчет по инженерно-геологическим изысканиям для строительства школы на 320 мест, теплицы, котельной и водозаборного комплекса в с.Ушаково. - Благовещенск: ДальТИСИЗ, 1973. - 21 с., 3 гр. пр. ///АТГФ-15650</w:t>
      </w:r>
    </w:p>
    <w:p>
      <w:pPr>
        <w:pStyle w:val="Normal"/>
        <w:ind w:firstLine="720" w:end="0"/>
        <w:jc w:val="both"/>
        <w:rPr>
          <w:b/>
          <w:color w:val="000000"/>
        </w:rPr>
      </w:pPr>
      <w:r>
        <w:rPr>
          <w:b/>
          <w:color w:val="000000"/>
        </w:rPr>
        <w:t>Трухина Т.Н., 1973.</w:t>
      </w:r>
      <w:r>
        <w:rPr>
          <w:color w:val="000000"/>
        </w:rPr>
        <w:t xml:space="preserve"> Технический отчет по инженерно-строительным изысканиям для планировки и застройки хозцентра Славинского совхоза в с.Дим Михайловского р-на. - Благовещенск: ДальТИСИЗ, 1973. - 31 с., 5 гр. пр. ///АТГФ-15932</w:t>
      </w:r>
    </w:p>
    <w:p>
      <w:pPr>
        <w:pStyle w:val="Normal"/>
        <w:ind w:firstLine="720" w:end="0"/>
        <w:jc w:val="both"/>
        <w:rPr>
          <w:b/>
          <w:color w:val="000000"/>
        </w:rPr>
      </w:pPr>
      <w:r>
        <w:rPr>
          <w:b/>
          <w:color w:val="000000"/>
        </w:rPr>
        <w:t>Трухина Т.Н., 1974.</w:t>
      </w:r>
      <w:r>
        <w:rPr>
          <w:color w:val="000000"/>
        </w:rPr>
        <w:t xml:space="preserve"> Технический отчет по инженерно-строительным изысканиям для проекта планировки и застройки центральной усадьбы совхоза “Яснополянский” в с. Смелое. - ДальТИСИЗ Амурское отд., 1974. - 36 с. 6 гр. пр. ///АТГФ-16429</w:t>
      </w:r>
    </w:p>
    <w:p>
      <w:pPr>
        <w:pStyle w:val="Normal"/>
        <w:ind w:firstLine="720" w:end="0"/>
        <w:jc w:val="both"/>
        <w:rPr>
          <w:b/>
          <w:color w:val="000000"/>
        </w:rPr>
      </w:pPr>
      <w:r>
        <w:rPr>
          <w:b/>
          <w:color w:val="000000"/>
        </w:rPr>
        <w:t>Трухина Т.Н., 1974.</w:t>
      </w:r>
      <w:r>
        <w:rPr>
          <w:color w:val="000000"/>
        </w:rPr>
        <w:t xml:space="preserve"> Технический отчет по инженерно-строительным изысканиям для строительства базы военторга № 1125 в г.Благовещенске. - Благовещенск: ДальТИСИЗ, 1974. - 53 с. 31 гр. пр. ///АТГФ-16431</w:t>
      </w:r>
    </w:p>
    <w:p>
      <w:pPr>
        <w:pStyle w:val="Normal"/>
        <w:ind w:firstLine="720" w:end="0"/>
        <w:jc w:val="both"/>
        <w:rPr>
          <w:b/>
          <w:color w:val="000000"/>
        </w:rPr>
      </w:pPr>
      <w:r>
        <w:rPr>
          <w:b/>
          <w:color w:val="000000"/>
        </w:rPr>
        <w:t>Трухина Т.Н., 1974.</w:t>
      </w:r>
      <w:r>
        <w:rPr>
          <w:color w:val="000000"/>
        </w:rPr>
        <w:t xml:space="preserve"> Технический отчет по инженерно-строительным изысканиям для строительства завода дорожных и строительных машин в п.Новорайчихинске. - Благовещенск: ДальТИСИЗ, 1974. - 64 с. 20 гр. пр. ///АТГФ-16451</w:t>
      </w:r>
    </w:p>
    <w:p>
      <w:pPr>
        <w:pStyle w:val="Normal"/>
        <w:ind w:firstLine="720" w:end="0"/>
        <w:jc w:val="both"/>
        <w:rPr>
          <w:b/>
          <w:color w:val="000000"/>
        </w:rPr>
      </w:pPr>
      <w:r>
        <w:rPr>
          <w:b/>
          <w:color w:val="000000"/>
        </w:rPr>
        <w:t>Трухина Т.Н., 1974.</w:t>
      </w:r>
      <w:r>
        <w:rPr>
          <w:color w:val="000000"/>
        </w:rPr>
        <w:t xml:space="preserve"> Технический отчет по инженерно-строительным изысканиям для строительства цеха клееных конструкций в п.Прогресс.. - Благовещенск: ДальТИСИЗ, 1974. - 16 с. 6 гр. пр. ///АТГФ-16604</w:t>
      </w:r>
    </w:p>
    <w:p>
      <w:pPr>
        <w:pStyle w:val="Normal"/>
        <w:ind w:firstLine="720" w:end="0"/>
        <w:jc w:val="both"/>
        <w:rPr>
          <w:b/>
          <w:color w:val="000000"/>
        </w:rPr>
      </w:pPr>
      <w:r>
        <w:rPr>
          <w:b/>
          <w:color w:val="000000"/>
        </w:rPr>
        <w:t>Трухина Т.Н., Гудименко В.А., 1975.</w:t>
      </w:r>
      <w:r>
        <w:rPr>
          <w:color w:val="000000"/>
        </w:rPr>
        <w:t xml:space="preserve"> Технический отчет по инженерно-строительным изысканиям для строительства 75 кв. жилого дома в п.Новобурейский Амурской обл. - Благовещенск: ДальТИСИЗ, 1975. - 10 с., 2 гр. пр. ///АТГФ-16770</w:t>
      </w:r>
    </w:p>
    <w:p>
      <w:pPr>
        <w:pStyle w:val="Normal"/>
        <w:ind w:firstLine="720" w:end="0"/>
        <w:jc w:val="both"/>
        <w:rPr>
          <w:b/>
          <w:color w:val="000000"/>
        </w:rPr>
      </w:pPr>
      <w:r>
        <w:rPr>
          <w:b/>
          <w:color w:val="000000"/>
        </w:rPr>
        <w:t>Трухина Т.Н., Гудименко В.А., 1975.</w:t>
      </w:r>
      <w:r>
        <w:rPr>
          <w:color w:val="000000"/>
        </w:rPr>
        <w:t xml:space="preserve"> Технический отчет по инженерно-строительным изысканиям для строительства общежития на 300 мест в п.Новобурейском Амурской обл. - Благовещенск: ДальТИСИЗ, 1975. - 9 с., 2 гр.пр. ///АТГФ-16768</w:t>
      </w:r>
    </w:p>
    <w:p>
      <w:pPr>
        <w:pStyle w:val="Normal"/>
        <w:ind w:firstLine="720" w:end="0"/>
        <w:jc w:val="both"/>
        <w:rPr>
          <w:b/>
          <w:color w:val="000000"/>
        </w:rPr>
      </w:pPr>
      <w:r>
        <w:rPr>
          <w:b/>
          <w:color w:val="000000"/>
        </w:rPr>
        <w:t>Трухина Т.Н., Крылов В.А., 1974.</w:t>
      </w:r>
      <w:r>
        <w:rPr>
          <w:color w:val="000000"/>
        </w:rPr>
        <w:t xml:space="preserve"> Технический отчет по инженерно-строительным изысканиям для строительства автодорог в промузле “Южный” г.Белогорска. - Благовещенск: ДальТИСИЗ, 1974. - 38 с., 13 гр. пр. ///АТГФ-16773</w:t>
      </w:r>
    </w:p>
    <w:p>
      <w:pPr>
        <w:pStyle w:val="Normal"/>
        <w:ind w:firstLine="720" w:end="0"/>
        <w:jc w:val="both"/>
        <w:rPr>
          <w:b/>
          <w:color w:val="000000"/>
        </w:rPr>
      </w:pPr>
      <w:r>
        <w:rPr>
          <w:b/>
          <w:color w:val="000000"/>
        </w:rPr>
        <w:t>Трухина Т.Н., Охват В.С., 1975.</w:t>
      </w:r>
      <w:r>
        <w:rPr>
          <w:color w:val="000000"/>
        </w:rPr>
        <w:t xml:space="preserve"> Технический отчет по инженерно-строительным изысканиям для строительства хлебозавода в г.Шимановске. - Благовещенск: ДальТИСИЗ, 1975. - 96 с. 21 гр. пр. ///АТГФ-17667</w:t>
      </w:r>
    </w:p>
    <w:p>
      <w:pPr>
        <w:pStyle w:val="Normal"/>
        <w:ind w:firstLine="720" w:end="0"/>
        <w:jc w:val="both"/>
        <w:rPr>
          <w:b/>
          <w:color w:val="000000"/>
        </w:rPr>
      </w:pPr>
      <w:r>
        <w:rPr>
          <w:b/>
          <w:color w:val="000000"/>
        </w:rPr>
        <w:t>Трухина Т.Н., Рудь Н.А., 1975.</w:t>
      </w:r>
      <w:r>
        <w:rPr>
          <w:color w:val="000000"/>
        </w:rPr>
        <w:t xml:space="preserve"> Технический отчет по инженерно-строительным изысканиям для строительства фермы КРС на 800 голов в совхозе “Раевский” Октябрьского р-на. - Благовещенск: ДальТИСИЗ, 1975. - 74 с. 9 гр. пр. ///АТГФ-17180</w:t>
      </w:r>
    </w:p>
    <w:p>
      <w:pPr>
        <w:pStyle w:val="Normal"/>
        <w:ind w:firstLine="720" w:end="0"/>
        <w:jc w:val="both"/>
        <w:rPr>
          <w:b/>
          <w:color w:val="000000"/>
        </w:rPr>
      </w:pPr>
      <w:r>
        <w:rPr>
          <w:b/>
          <w:color w:val="000000"/>
        </w:rPr>
        <w:t>Трухина Т.Н., Сидоренко Ю.Н., 1974.</w:t>
      </w:r>
      <w:r>
        <w:rPr>
          <w:color w:val="000000"/>
        </w:rPr>
        <w:t xml:space="preserve"> Технический отчет по инженерно-строительным изысканиям для строительства двухквартирных жилых домов, водонапорной башни с насосной станцией и котельной в с.Заречная Слобода Зейского р-на. - Благовещенск: ДальТИСИЗ, 1974. - 16 с. 5 гр.пр. ///АТГФ-16785</w:t>
      </w:r>
    </w:p>
    <w:p>
      <w:pPr>
        <w:pStyle w:val="Normal"/>
        <w:ind w:firstLine="720" w:end="0"/>
        <w:jc w:val="both"/>
        <w:rPr>
          <w:b/>
          <w:color w:val="000000"/>
        </w:rPr>
      </w:pPr>
      <w:r>
        <w:rPr>
          <w:b/>
          <w:color w:val="000000"/>
        </w:rPr>
        <w:t>Трухина Т.Н., Сидоренко Ю.Н., 1974.</w:t>
      </w:r>
      <w:r>
        <w:rPr>
          <w:color w:val="000000"/>
        </w:rPr>
        <w:t xml:space="preserve"> Технический отчет по инженерно-строительным изысканиям для строительства школы на 320 учащихся и канализационного коллектора в с.Сосновый Бор. - Благовещенск: ДальТИСИЗ, 1974. - 27 с. 6 гр. пр. ///АТГФ-16611</w:t>
      </w:r>
    </w:p>
    <w:p>
      <w:pPr>
        <w:pStyle w:val="Normal"/>
        <w:ind w:firstLine="720" w:end="0"/>
        <w:jc w:val="both"/>
        <w:rPr>
          <w:color w:val="000000"/>
        </w:rPr>
      </w:pPr>
      <w:r>
        <w:rPr>
          <w:b/>
          <w:color w:val="000000"/>
        </w:rPr>
        <w:t>Трухина Т.Н., Усольцева Г.П., 1972.</w:t>
      </w:r>
      <w:r>
        <w:rPr>
          <w:color w:val="000000"/>
        </w:rPr>
        <w:t xml:space="preserve"> Технический отчет по инженерно-строительным изысканиям для строительства пивзавода в г.Белогорске. - Благовещенск: ДальТИСИЗ, 1972. - 42 с. 15 гр. пр. ///АТГФ-17001</w:t>
      </w:r>
    </w:p>
    <w:p>
      <w:pPr>
        <w:pStyle w:val="Normal"/>
        <w:ind w:firstLine="720" w:end="0"/>
        <w:jc w:val="both"/>
        <w:rPr>
          <w:color w:val="000000"/>
        </w:rPr>
      </w:pPr>
      <w:r>
        <w:rPr>
          <w:color w:val="000000"/>
        </w:rPr>
        <w:t xml:space="preserve">Трушин В.А., Сычева Н.Ф. Эксплуатационные запасы подземных вод, утвержденные ГКЗ СССР.- Союзгеолфонд, 1990. - 1 кн. /// АТГФ-4457. </w:t>
      </w:r>
    </w:p>
    <w:p>
      <w:pPr>
        <w:pStyle w:val="Normal"/>
        <w:ind w:firstLine="720" w:end="0"/>
        <w:jc w:val="both"/>
        <w:rPr>
          <w:b/>
          <w:color w:val="000000"/>
        </w:rPr>
      </w:pPr>
      <w:r>
        <w:rPr>
          <w:color w:val="000000"/>
        </w:rPr>
        <w:t>Трушин В.Н., Попова Г.А., 1995. Картограмма инженерно-геологической изученности территории Российской Федерации по состоянию на 1.1.1995 г. - М. : Росгеолфонд, 1995. - 3 гр.пр. /// АТГФ-25765-1. авт., НДПО, ГО/изученность, ГО/инж.геол.</w:t>
      </w:r>
    </w:p>
    <w:p>
      <w:pPr>
        <w:pStyle w:val="Normal"/>
        <w:ind w:firstLine="720" w:end="0"/>
        <w:jc w:val="both"/>
        <w:rPr>
          <w:b/>
          <w:color w:val="000000"/>
        </w:rPr>
      </w:pPr>
      <w:r>
        <w:rPr>
          <w:b/>
          <w:color w:val="000000"/>
        </w:rPr>
        <w:t>Трушкин А.Н., 2010.</w:t>
      </w:r>
      <w:r>
        <w:rPr>
          <w:color w:val="000000"/>
        </w:rPr>
        <w:t xml:space="preserve"> Паспорт учета перспективного объекта «Потенциально рудное поле Иличи Ольдойские». (Тындинский р-н, N-51-X). – Александров: ОАО «Александровская ОМЭ», 2010. – 1 кн.-13 л., 2 л. гр.пр. /// АТГФ-28679-6, 28679-6 дубль;</w:t>
      </w:r>
      <w:r>
        <w:rPr>
          <w:color w:val="000000"/>
          <w:sz w:val="20"/>
        </w:rPr>
        <w:t xml:space="preserve"> апи/золото, серебро, полиметаллы</w:t>
      </w:r>
    </w:p>
    <w:p>
      <w:pPr>
        <w:pStyle w:val="Normal"/>
        <w:ind w:firstLine="720" w:end="0"/>
        <w:jc w:val="both"/>
        <w:rPr>
          <w:b/>
          <w:color w:val="000000"/>
        </w:rPr>
      </w:pPr>
      <w:r>
        <w:rPr>
          <w:b/>
          <w:color w:val="000000"/>
        </w:rPr>
        <w:t>Туганов, 1934.</w:t>
      </w:r>
      <w:r>
        <w:rPr>
          <w:color w:val="000000"/>
        </w:rPr>
        <w:t xml:space="preserve"> Докладная записка о результатах поисково-разведочных работ Свободненской ГРП ДГТ. - Владивосток, 1934. - 12 с. /// АТГФ-56 </w:t>
      </w:r>
    </w:p>
    <w:p>
      <w:pPr>
        <w:pStyle w:val="Normal"/>
        <w:ind w:firstLine="720" w:end="0"/>
        <w:jc w:val="both"/>
        <w:rPr>
          <w:b/>
          <w:color w:val="000000"/>
        </w:rPr>
      </w:pPr>
      <w:r>
        <w:rPr>
          <w:b/>
          <w:color w:val="000000"/>
        </w:rPr>
        <w:t>Туганов, 1934.</w:t>
      </w:r>
      <w:r>
        <w:rPr>
          <w:color w:val="000000"/>
        </w:rPr>
        <w:t xml:space="preserve"> Отчет о результатах поисково-разведочных работ по углю в 1933 г. Свободненской ГРП ДГТ. - Владивосток, 1934. - 22 с., 11 гр.пр. /// АмурТГФ-57 </w:t>
      </w:r>
    </w:p>
    <w:p>
      <w:pPr>
        <w:pStyle w:val="Normal"/>
        <w:ind w:firstLine="720" w:end="0"/>
        <w:jc w:val="both"/>
        <w:rPr>
          <w:b/>
          <w:color w:val="000000"/>
        </w:rPr>
      </w:pPr>
      <w:r>
        <w:rPr>
          <w:b/>
          <w:color w:val="000000"/>
        </w:rPr>
        <w:t>Туговик Г.И., 1984.</w:t>
      </w:r>
      <w:r>
        <w:rPr>
          <w:color w:val="000000"/>
        </w:rPr>
        <w:t xml:space="preserve"> Обнаружение перспективных золотоносных структур на западном фланге Покровского золоторудного поля (Пролетарская и Агортинская структуры).-Благовещенск: АмурКНИИ, 1984.- 1 бр.- 5 с. /// АТГФ-19975 (1792 Св.) </w:t>
      </w:r>
    </w:p>
    <w:p>
      <w:pPr>
        <w:pStyle w:val="Normal"/>
        <w:ind w:firstLine="720" w:end="0"/>
        <w:jc w:val="both"/>
        <w:rPr>
          <w:b/>
          <w:color w:val="000000"/>
        </w:rPr>
      </w:pPr>
      <w:r>
        <w:rPr>
          <w:b/>
          <w:color w:val="000000"/>
        </w:rPr>
        <w:t>Туговик Г.И., Моисеенко В.Г., Мельников В.Д. и др., 1984.</w:t>
      </w:r>
      <w:r>
        <w:rPr>
          <w:color w:val="000000"/>
        </w:rPr>
        <w:t xml:space="preserve"> Разработка критериев крупномасштабного прогнозирования на золото в центральной части зоны БАМ. - Благовещенск: АмурКНИИ, 1984. - 3 кн.- 491 л. (245+243+3), 47 гр.пр. ///АТГФ-20286</w:t>
      </w:r>
    </w:p>
    <w:p>
      <w:pPr>
        <w:pStyle w:val="Normal"/>
        <w:ind w:firstLine="720" w:end="0"/>
        <w:jc w:val="both"/>
        <w:rPr>
          <w:b/>
          <w:color w:val="000000"/>
        </w:rPr>
      </w:pPr>
      <w:r>
        <w:rPr>
          <w:b/>
          <w:color w:val="000000"/>
        </w:rPr>
        <w:t>Тульцевич В.Н., 1972.</w:t>
      </w:r>
      <w:r>
        <w:rPr>
          <w:color w:val="000000"/>
        </w:rPr>
        <w:t xml:space="preserve"> Зейская ГЭС на р.Зее. Мероприятия по транспортному освоению водохранилища. Технический проект. Инженерно-геологические условия площадки РЭБ флота и базы прорабства и обстановочных бригад. - Л.: Ленгипроречтранс, 1972. - 53 с., 11 гр. пр. ///АТГФ-15536, од52778-скан. (121 Мб)</w:t>
      </w:r>
    </w:p>
    <w:p>
      <w:pPr>
        <w:pStyle w:val="Normal"/>
        <w:ind w:firstLine="720" w:end="0"/>
        <w:jc w:val="both"/>
        <w:rPr>
          <w:b/>
          <w:color w:val="000000"/>
        </w:rPr>
      </w:pPr>
      <w:r>
        <w:rPr>
          <w:b/>
          <w:color w:val="000000"/>
        </w:rPr>
        <w:t>Тульцевич В.Н., 1973.</w:t>
      </w:r>
      <w:r>
        <w:rPr>
          <w:color w:val="000000"/>
        </w:rPr>
        <w:t xml:space="preserve"> Зейская ГЭС на р. Зее. Мероприятия по транспортному освоению водохранилища. Технический проект. Инженерно-геологические условия площадок пристаней Бомнак, Горный, Мульмуга, Н. Потехино, Н. Дамбуки и Н.Журбан. - Л.: Ленгипроречтранс, 1973. - 122 с., 35 гр. пр. ///АТГФ-15537, од52778-скан. (288 Мб)</w:t>
      </w:r>
    </w:p>
    <w:p>
      <w:pPr>
        <w:pStyle w:val="Normal"/>
        <w:ind w:firstLine="720" w:end="0"/>
        <w:jc w:val="both"/>
        <w:rPr>
          <w:b/>
          <w:color w:val="000000"/>
        </w:rPr>
      </w:pPr>
      <w:r>
        <w:rPr>
          <w:b/>
          <w:color w:val="000000"/>
        </w:rPr>
        <w:t>Тупикин А.М., 1943.</w:t>
      </w:r>
      <w:r>
        <w:rPr>
          <w:color w:val="000000"/>
        </w:rPr>
        <w:t xml:space="preserve"> Оборонное месторождение молибдена, вольфрама, олова. К полевому отчету Ольдойской ГРП за 1941-43 гг. - Верхамурзолото, 1943. - 69 с., 2 гр.пр. ///АТГФ-6552</w:t>
      </w:r>
    </w:p>
    <w:p>
      <w:pPr>
        <w:pStyle w:val="Normal"/>
        <w:ind w:firstLine="709" w:end="0"/>
        <w:jc w:val="both"/>
        <w:rPr>
          <w:b/>
          <w:color w:val="000000"/>
        </w:rPr>
      </w:pPr>
      <w:r>
        <w:rPr>
          <w:b/>
          <w:color w:val="000000"/>
        </w:rPr>
        <w:t>Тупикин К.В., 2016.</w:t>
      </w:r>
      <w:r>
        <w:rPr>
          <w:color w:val="000000"/>
        </w:rPr>
        <w:t xml:space="preserve"> Отчёт о результатах поисковых и разведочных работ на россыпное золото, проведенных в 2015-2016 гг. в долинах ручьёв Чукан Малый, Малютка, правых притоков р.Зея. Подсчёт запасов по состоянию на 01.01.2017 г. Объект «</w:t>
      </w:r>
      <w:r>
        <w:rPr>
          <w:b/>
          <w:color w:val="000000"/>
        </w:rPr>
        <w:t>Малютка</w:t>
      </w:r>
      <w:r>
        <w:rPr>
          <w:color w:val="000000"/>
        </w:rPr>
        <w:t>». (Шимановский р-н, N-52-XXXIII, БЛГ 02706 БР, Гр.10-15-440, ГКМ(В)-1043, 1138 – Чукан М., Малютка). Протокол ТКЗ Амурнедра № 1099 от 30.01.2017 г. – Благовещенск: ООО «Артель Восход», 2016. – 2 кн.-203 л. (151+52/прот.), 52 л.гр.пр. /// АТГФ-31043, од52022 (183 Мб); Арх.1355, од</w:t>
      </w:r>
      <w:r>
        <w:rPr>
          <w:bCs/>
          <w:color w:val="000000"/>
        </w:rPr>
        <w:t>55100 (1,86 Гб, скан.первич.).</w:t>
      </w:r>
    </w:p>
    <w:p>
      <w:pPr>
        <w:pStyle w:val="Normal"/>
        <w:ind w:firstLine="720" w:end="0"/>
        <w:jc w:val="both"/>
        <w:rPr>
          <w:b/>
          <w:color w:val="000000"/>
        </w:rPr>
      </w:pPr>
      <w:r>
        <w:rPr>
          <w:b/>
          <w:color w:val="000000"/>
        </w:rPr>
        <w:t>Турбин М.Т., 1962.</w:t>
      </w:r>
      <w:r>
        <w:rPr>
          <w:color w:val="000000"/>
        </w:rPr>
        <w:t xml:space="preserve"> Геологическое строение и полезные ископаемые северо-западной части листа N-52-XXII (Отчет по работам Огоронской партии за 1961 г.). – Хабаровск: Верхне-Амурская эксп. ДВГУ, 1962. – 3 кн.-191 л. (173+13/альбом АФС +5/проток.), 25 гр.пр. /// АТГФ-9270, од51959 (587 Мб), Арх.864хаб.</w:t>
      </w:r>
    </w:p>
    <w:p>
      <w:pPr>
        <w:pStyle w:val="Normal"/>
        <w:ind w:firstLine="720" w:end="0"/>
        <w:jc w:val="both"/>
        <w:rPr>
          <w:b/>
          <w:color w:val="000000"/>
        </w:rPr>
      </w:pPr>
      <w:r>
        <w:rPr>
          <w:b/>
          <w:color w:val="000000"/>
        </w:rPr>
        <w:t>Турбин М.Т., 1964.</w:t>
      </w:r>
      <w:r>
        <w:rPr>
          <w:color w:val="000000"/>
        </w:rPr>
        <w:t xml:space="preserve"> Геологическое строение и полезные ископаемые юго-западной части листа N-52-XXII (Отчет по работам Огоронской партии за 1963 г.). – Хабаровск: ДВГУ, 1964. – 3 кн.-124 л. (102+10/проток.+12/альб.АФС), 17 гр.пр. /// АТГФ-10433, од52056 (413 Мб), Арх.950хаб.</w:t>
      </w:r>
    </w:p>
    <w:p>
      <w:pPr>
        <w:pStyle w:val="Normal"/>
        <w:ind w:firstLine="720" w:end="0"/>
        <w:jc w:val="both"/>
        <w:rPr>
          <w:b/>
          <w:color w:val="000000"/>
        </w:rPr>
      </w:pPr>
      <w:r>
        <w:rPr>
          <w:b/>
          <w:color w:val="000000"/>
        </w:rPr>
        <w:t>Турбин М.Т., 1965.</w:t>
      </w:r>
      <w:r>
        <w:rPr>
          <w:color w:val="000000"/>
        </w:rPr>
        <w:t xml:space="preserve"> Геологическое строение и полезные ископаемые юго-восточной части листа N-52-XXII (Отчет Огоронской партии за 1964 г.) – Хабаровск: ДВГУ, 1965. – 2 кн.-112 л. (103+9/прот.), 18 гр.пр. /// АТГФ-10955, од52056 (334 Мб), Арх.970хаб.</w:t>
      </w:r>
    </w:p>
    <w:p>
      <w:pPr>
        <w:pStyle w:val="Normal"/>
        <w:ind w:firstLine="720" w:end="0"/>
        <w:jc w:val="both"/>
        <w:rPr>
          <w:b/>
          <w:color w:val="000000"/>
        </w:rPr>
      </w:pPr>
      <w:r>
        <w:rPr>
          <w:b/>
          <w:color w:val="000000"/>
        </w:rPr>
        <w:t>Турбин М.Т., 1966.</w:t>
      </w:r>
      <w:r>
        <w:rPr>
          <w:color w:val="000000"/>
        </w:rPr>
        <w:t xml:space="preserve"> Геологическая карта и карта полезных ископаемых СССР, м-б 1:200 000, серия Амуро-Зейская, лист N-52-XXII. - Хабаровск: ДВГУ, 1966. - 127 с., 2 гр. пр. ///АТГФ-12725</w:t>
      </w:r>
    </w:p>
    <w:p>
      <w:pPr>
        <w:pStyle w:val="Normal"/>
        <w:ind w:firstLine="720" w:end="0"/>
        <w:jc w:val="both"/>
        <w:rPr>
          <w:b/>
          <w:color w:val="000000"/>
        </w:rPr>
      </w:pPr>
      <w:r>
        <w:rPr>
          <w:b/>
          <w:color w:val="000000"/>
        </w:rPr>
        <w:t>Турбин М.Т., 1967.</w:t>
      </w:r>
      <w:r>
        <w:rPr>
          <w:color w:val="000000"/>
        </w:rPr>
        <w:t xml:space="preserve"> Геологическая карта и карта полезных ископаемых СССР, м-б 1:200 000, серия Амуро-Зейская, лист N-52-XXII. - Л.: Ленинградская картфабрика, 1967. - 50 с., 2 гр.пр. ///АТГФ-15983 (од51172)</w:t>
      </w:r>
    </w:p>
    <w:p>
      <w:pPr>
        <w:pStyle w:val="Normal"/>
        <w:ind w:firstLine="720" w:end="0"/>
        <w:jc w:val="both"/>
        <w:rPr>
          <w:b/>
          <w:color w:val="000000"/>
        </w:rPr>
      </w:pPr>
      <w:r>
        <w:rPr>
          <w:b/>
          <w:color w:val="000000"/>
        </w:rPr>
        <w:t>Турбин М.Т., 1975, 1981.</w:t>
      </w:r>
      <w:r>
        <w:rPr>
          <w:color w:val="000000"/>
        </w:rPr>
        <w:t xml:space="preserve"> Геологическая карта и карта полезных ископаемых СССР, м-б 1:200 000. Серия Амуро-Зейская, лист N-52-XXIV (р. Шевли). - М.: Мингео СССР, 1975, 1981. - 95 с., 2 гр.пр. ///АТГФ-17898, 24379</w:t>
      </w:r>
    </w:p>
    <w:p>
      <w:pPr>
        <w:pStyle w:val="Normal"/>
        <w:ind w:firstLine="720" w:end="0"/>
        <w:jc w:val="both"/>
        <w:rPr>
          <w:b/>
          <w:color w:val="000000"/>
        </w:rPr>
      </w:pPr>
      <w:r>
        <w:rPr>
          <w:b/>
          <w:color w:val="000000"/>
        </w:rPr>
        <w:t>Турбин М.Т., Кириллова Г.Л., Анойкин В.М., 1969.</w:t>
      </w:r>
      <w:r>
        <w:rPr>
          <w:color w:val="000000"/>
        </w:rPr>
        <w:t xml:space="preserve"> Геологическое строение и полезные ископаемые листа N-52-ХХIV (сводный отчет по геологосъемочным работам м-ба 1:200 000, проведенным Шевлинской партией в 1965-68 г.г.- Хабаровск: ДВТГУ, 1969.- 1 кн.- 261 с., 1 бр.- 6 с., 34 гр.пр. /// АТГФ-13494 </w:t>
      </w:r>
    </w:p>
    <w:p>
      <w:pPr>
        <w:pStyle w:val="Normal"/>
        <w:ind w:firstLine="720" w:end="0"/>
        <w:jc w:val="both"/>
        <w:rPr>
          <w:b/>
          <w:color w:val="000000"/>
        </w:rPr>
      </w:pPr>
      <w:r>
        <w:rPr>
          <w:b/>
          <w:color w:val="000000"/>
        </w:rPr>
        <w:t>Турбин М.Т., Ольков В.В., Девянин М.И., 1963.</w:t>
      </w:r>
      <w:r>
        <w:rPr>
          <w:color w:val="000000"/>
        </w:rPr>
        <w:t xml:space="preserve"> Геологическое строение и полезные ископаемые северо-восточной части листа N-52-XXII (Отчет Огоронской партии за 1962 г.). - Хабаровск: ДВГУ, 1963. - 190 с., 18 АФС, 24 гр.пр. ///АТГФ-9771, Арх.903хаб.</w:t>
      </w:r>
    </w:p>
    <w:p>
      <w:pPr>
        <w:pStyle w:val="Normal"/>
        <w:ind w:firstLine="720" w:end="0"/>
        <w:jc w:val="both"/>
        <w:rPr>
          <w:b/>
          <w:color w:val="000000"/>
        </w:rPr>
      </w:pPr>
      <w:r>
        <w:rPr>
          <w:b/>
          <w:color w:val="000000"/>
        </w:rPr>
        <w:t>Турдаков Н.В.,</w:t>
      </w:r>
      <w:r>
        <w:rPr>
          <w:color w:val="000000"/>
          <w:sz w:val="20"/>
        </w:rPr>
        <w:t xml:space="preserve"> </w:t>
      </w:r>
      <w:r>
        <w:rPr>
          <w:b/>
          <w:color w:val="000000"/>
        </w:rPr>
        <w:t>Белоенко А.В., 2010.</w:t>
      </w:r>
      <w:r>
        <w:rPr>
          <w:color w:val="000000"/>
        </w:rPr>
        <w:t xml:space="preserve"> Отчётный баланс запасов ОРПИ (уголь) по участку «Восточный фланг Новорайчихинского разреза» Райчихинского буроугольного месторождения за 2009 г. по формам 5-гр, 70-тп, 71-тп, 2-лс. – Райчихинск: ООО «Ремонтник», 2010. – 1 кн.-11 л., 1 л.гр.пр. /// АТГФ-28622</w:t>
      </w:r>
      <w:r>
        <w:rPr>
          <w:color w:val="000000"/>
          <w:sz w:val="20"/>
        </w:rPr>
        <w:t xml:space="preserve"> </w:t>
      </w:r>
    </w:p>
    <w:p>
      <w:pPr>
        <w:pStyle w:val="Normal"/>
        <w:ind w:firstLine="720" w:end="0"/>
        <w:jc w:val="both"/>
        <w:rPr>
          <w:b/>
          <w:color w:val="000000"/>
        </w:rPr>
      </w:pPr>
      <w:r>
        <w:rPr>
          <w:b/>
          <w:color w:val="000000"/>
        </w:rPr>
        <w:t>Турецкий В.С., Кононов Ю.Д.</w:t>
      </w:r>
      <w:r>
        <w:rPr>
          <w:color w:val="000000"/>
        </w:rPr>
        <w:t xml:space="preserve"> Топливный баланс Приморья и Приамурья и пути развития угольной промышленности. – Владивосток: ДВФ СО АН СССР, 1960. – С.1-41 /// АТГФ-8083 </w:t>
      </w:r>
    </w:p>
    <w:p>
      <w:pPr>
        <w:pStyle w:val="Normal"/>
        <w:ind w:firstLine="720" w:end="0"/>
        <w:jc w:val="both"/>
        <w:rPr>
          <w:b/>
          <w:color w:val="000000"/>
        </w:rPr>
      </w:pPr>
      <w:r>
        <w:rPr>
          <w:b/>
          <w:color w:val="000000"/>
        </w:rPr>
        <w:t>Турчина Л.А., 1977.</w:t>
      </w:r>
      <w:r>
        <w:rPr>
          <w:color w:val="000000"/>
        </w:rPr>
        <w:t xml:space="preserve"> Линия электропередачи 110 кв Райчихинская ГРЭС-Зельвино. Кн.2. Отчет об инженерно-геологических, инженерно-геофизических и инженерно-метеорологических работах. - Владивосток: Энергосетьпроект ДВО, 1977. - 15 с., 1 гр. пр. ///АТГФ-17922</w:t>
      </w:r>
    </w:p>
    <w:p>
      <w:pPr>
        <w:pStyle w:val="Normal"/>
        <w:tabs>
          <w:tab w:val="clear" w:pos="720"/>
          <w:tab w:val="left" w:pos="7655" w:leader="none"/>
        </w:tabs>
        <w:ind w:firstLine="720" w:end="0"/>
        <w:jc w:val="both"/>
        <w:rPr>
          <w:b/>
          <w:color w:val="000000"/>
        </w:rPr>
      </w:pPr>
      <w:r>
        <w:rPr>
          <w:b/>
          <w:color w:val="000000"/>
        </w:rPr>
        <w:t>Тусов В.Л., 2006.</w:t>
      </w:r>
      <w:r>
        <w:rPr>
          <w:color w:val="000000"/>
        </w:rPr>
        <w:t xml:space="preserve"> Промежуточный отчет о проведенных поисковых работах на россыпное золото в долине руч.Буреломный, прав. пр. р.Эльга (бассейн нижнего течения р.Эльга, прав. пр. р.Деп) в 2005-2006 гг. Объект «</w:t>
      </w:r>
      <w:r>
        <w:rPr>
          <w:b/>
          <w:color w:val="000000"/>
        </w:rPr>
        <w:t>Конусовский</w:t>
      </w:r>
      <w:r>
        <w:rPr>
          <w:color w:val="000000"/>
        </w:rPr>
        <w:t>». (Зейский р-н, N-52-XXVI, лц.БЛГ 01733 БП, Гр.47-06-7. Протокол НТС Амурнедра № 791 от 03.07.2006). – Благовещенск: ООО «Эльга», 2006. – 1 папка: 1 кн.-48 л., 6 гр.пр. /// АТГФ-27669; авт, ндпо, адм, амо/Буреломный-пп Эльга (-пп Деп), аз/россыпи, амт/НТС (прот.). Затраты: 101,338 тыс.руб. – соб.ср-ва</w:t>
      </w:r>
    </w:p>
    <w:p>
      <w:pPr>
        <w:pStyle w:val="Normal"/>
        <w:ind w:firstLine="720" w:end="0"/>
        <w:jc w:val="both"/>
        <w:rPr>
          <w:b/>
          <w:color w:val="000000"/>
        </w:rPr>
      </w:pPr>
      <w:r>
        <w:rPr>
          <w:b/>
          <w:color w:val="000000"/>
        </w:rPr>
        <w:t>Тутаева А.К., 1945.</w:t>
      </w:r>
      <w:r>
        <w:rPr>
          <w:color w:val="000000"/>
        </w:rPr>
        <w:t xml:space="preserve"> Краткое гидрогеологическое заключение по скв.N 5021. - Хабаровск: "Бурвод", 1945. - 10 с., 1 гр.пр. /// АТГФ-2017 </w:t>
      </w:r>
    </w:p>
    <w:p>
      <w:pPr>
        <w:pStyle w:val="Normal"/>
        <w:ind w:firstLine="720" w:end="0"/>
        <w:jc w:val="both"/>
        <w:rPr>
          <w:b/>
          <w:color w:val="000000"/>
        </w:rPr>
      </w:pPr>
      <w:r>
        <w:rPr>
          <w:b/>
          <w:color w:val="000000"/>
        </w:rPr>
        <w:t xml:space="preserve">Тутаева А.К., 1946. </w:t>
      </w:r>
      <w:r>
        <w:rPr>
          <w:color w:val="000000"/>
        </w:rPr>
        <w:t xml:space="preserve">Краткое гидрогеологическое заключение по скв.N 5042. - Хабаровск: "Бурвод", 1946. - 8 с., 1 гр.пр. /// АТГФ-2013 </w:t>
      </w:r>
    </w:p>
    <w:p>
      <w:pPr>
        <w:pStyle w:val="Normal"/>
        <w:ind w:firstLine="720" w:end="0"/>
        <w:jc w:val="both"/>
        <w:rPr>
          <w:b/>
          <w:color w:val="000000"/>
        </w:rPr>
      </w:pPr>
      <w:r>
        <w:rPr>
          <w:b/>
          <w:color w:val="000000"/>
        </w:rPr>
        <w:t>Тутаева А.К., 1946.</w:t>
      </w:r>
      <w:r>
        <w:rPr>
          <w:color w:val="000000"/>
        </w:rPr>
        <w:t xml:space="preserve"> Краткое гидрогеологическое заключение по скв.N 5044. - Хабаровск: "Бурвод", 1946. - 8 с., 1 гр.пр. /// АТГФ-2042 </w:t>
      </w:r>
    </w:p>
    <w:p>
      <w:pPr>
        <w:pStyle w:val="Normal"/>
        <w:ind w:firstLine="720" w:end="0"/>
        <w:jc w:val="both"/>
        <w:rPr>
          <w:b/>
          <w:color w:val="000000"/>
        </w:rPr>
      </w:pPr>
      <w:r>
        <w:rPr>
          <w:b/>
          <w:color w:val="000000"/>
        </w:rPr>
        <w:t>Тутаева А.К., 1946.</w:t>
      </w:r>
      <w:r>
        <w:rPr>
          <w:color w:val="000000"/>
        </w:rPr>
        <w:t xml:space="preserve"> Краткое гидрогеологическое заключение по скв.N 5463. - Хабаровск: "Бурвод", 1946. - 7 с., 1 гр.пр. /// АТГФ-2044 </w:t>
      </w:r>
    </w:p>
    <w:p>
      <w:pPr>
        <w:pStyle w:val="Normal"/>
        <w:ind w:firstLine="720" w:end="0"/>
        <w:jc w:val="both"/>
        <w:rPr>
          <w:b/>
          <w:color w:val="000000"/>
        </w:rPr>
      </w:pPr>
      <w:r>
        <w:rPr>
          <w:b/>
          <w:color w:val="000000"/>
        </w:rPr>
        <w:t>Тутаева А.К., 1946.</w:t>
      </w:r>
      <w:r>
        <w:rPr>
          <w:color w:val="000000"/>
        </w:rPr>
        <w:t xml:space="preserve"> Краткое гидрогеологическое заключение по скв.N 5464. - Хабаровск: "Бурвод", 1946. - 8 с., 1 гр.пр. /// АТГФ-2045 </w:t>
      </w:r>
    </w:p>
    <w:p>
      <w:pPr>
        <w:pStyle w:val="Normal"/>
        <w:ind w:firstLine="720" w:end="0"/>
        <w:jc w:val="both"/>
        <w:rPr>
          <w:b/>
          <w:color w:val="000000"/>
        </w:rPr>
      </w:pPr>
      <w:r>
        <w:rPr>
          <w:b/>
          <w:color w:val="000000"/>
        </w:rPr>
        <w:t>Тутаева А.К., 1947.</w:t>
      </w:r>
      <w:r>
        <w:rPr>
          <w:color w:val="000000"/>
        </w:rPr>
        <w:t xml:space="preserve"> Краткое гидрогеологическое заключение по скв.N 5592. - Хабаровск: "Бурвод", 1947. - 11 с., 1 гр.пр. /// АТГФ-2118 </w:t>
      </w:r>
    </w:p>
    <w:p>
      <w:pPr>
        <w:pStyle w:val="Normal"/>
        <w:ind w:firstLine="720" w:end="0"/>
        <w:jc w:val="both"/>
        <w:rPr>
          <w:b/>
          <w:color w:val="000000"/>
        </w:rPr>
      </w:pPr>
      <w:r>
        <w:rPr>
          <w:b/>
          <w:color w:val="000000"/>
        </w:rPr>
        <w:t>Тутаева А.К., 1948.</w:t>
      </w:r>
      <w:r>
        <w:rPr>
          <w:color w:val="000000"/>
        </w:rPr>
        <w:t xml:space="preserve"> Краткое гидрогеологическое заключение по скв.N 5470. - Хабаровск: "Бурвод", 1948. - 9 с., 1 гр.пр. /// АТГФ-2196 </w:t>
      </w:r>
    </w:p>
    <w:p>
      <w:pPr>
        <w:pStyle w:val="Normal"/>
        <w:ind w:firstLine="720" w:end="0"/>
        <w:jc w:val="both"/>
        <w:rPr>
          <w:b/>
          <w:color w:val="000000"/>
        </w:rPr>
      </w:pPr>
      <w:r>
        <w:rPr>
          <w:b/>
          <w:color w:val="000000"/>
        </w:rPr>
        <w:t>Тутаева А.К., 1948.</w:t>
      </w:r>
      <w:r>
        <w:rPr>
          <w:color w:val="000000"/>
        </w:rPr>
        <w:t xml:space="preserve"> Краткое гидрогеологическое заключение по скв.N 5591 (Серышевский р-н). - Хабаровск: "Бурвод", 1948. - 8 с., 1 гр.пр. /// АТГФ-2195 </w:t>
      </w:r>
    </w:p>
    <w:p>
      <w:pPr>
        <w:pStyle w:val="Normal"/>
        <w:ind w:firstLine="720" w:end="0"/>
        <w:jc w:val="both"/>
        <w:rPr>
          <w:b/>
          <w:color w:val="000000"/>
        </w:rPr>
      </w:pPr>
      <w:r>
        <w:rPr>
          <w:b/>
          <w:color w:val="000000"/>
        </w:rPr>
        <w:t>Тутаева А.К., 1956.</w:t>
      </w:r>
      <w:r>
        <w:rPr>
          <w:color w:val="000000"/>
        </w:rPr>
        <w:t xml:space="preserve"> Краткий геологический отчет о проведенных работах по Кировской партии летом 1955 г. - Хабаровск: ДВГУ, 1956. - 39 л., 1 гр.пр. ///АТГФ-4986 </w:t>
      </w:r>
    </w:p>
    <w:p>
      <w:pPr>
        <w:pStyle w:val="Normal"/>
        <w:ind w:firstLine="720" w:end="0"/>
        <w:jc w:val="both"/>
        <w:rPr>
          <w:b/>
          <w:color w:val="000000"/>
        </w:rPr>
      </w:pPr>
      <w:r>
        <w:rPr>
          <w:b/>
          <w:color w:val="000000"/>
        </w:rPr>
        <w:t>Тутаева А.К., Андреев А.А., 1947.</w:t>
      </w:r>
      <w:r>
        <w:rPr>
          <w:color w:val="000000"/>
        </w:rPr>
        <w:t xml:space="preserve"> Краткое гидрогеологическое заключение по скв. № 5592.. - Хабаровск: Бурвод, 1947. - 18 с., 1 гр. пр. ///АТГФ-2118</w:t>
      </w:r>
    </w:p>
    <w:p>
      <w:pPr>
        <w:pStyle w:val="Normal"/>
        <w:ind w:firstLine="720" w:end="0"/>
        <w:jc w:val="both"/>
        <w:rPr>
          <w:b/>
          <w:color w:val="000000"/>
        </w:rPr>
      </w:pPr>
      <w:r>
        <w:rPr>
          <w:b/>
          <w:color w:val="000000"/>
        </w:rPr>
        <w:t>Тутов А.И., 2008.</w:t>
      </w:r>
      <w:r>
        <w:rPr>
          <w:color w:val="000000"/>
        </w:rPr>
        <w:t xml:space="preserve"> Материалы отчетного баланса запасов по месторождениям ООО «Гаринский горно-металлургический комбинат» за 2007 г. по форме 5-гр. – Благовещенск, 2008. – 1 кн.-9 л. /// АТГФ-28069-2; авт, ндпо, амб /3: железо-2007, сера-2007, фосфор-2007</w:t>
      </w:r>
    </w:p>
    <w:p>
      <w:pPr>
        <w:pStyle w:val="Normal"/>
        <w:ind w:firstLine="720" w:end="0"/>
        <w:jc w:val="both"/>
        <w:rPr>
          <w:b/>
          <w:color w:val="000000"/>
        </w:rPr>
      </w:pPr>
      <w:r>
        <w:rPr>
          <w:b/>
          <w:color w:val="000000"/>
        </w:rPr>
        <w:t>Тутов А.И., 2010.</w:t>
      </w:r>
      <w:r>
        <w:rPr>
          <w:color w:val="000000"/>
        </w:rPr>
        <w:t xml:space="preserve"> Отчётный баланс запасов ООО «Гаринский ГМК» по Гаринскому железорудному месторождению за 2010 г. по форме 5-гр. – Благовещенск, 2010. – 1 кн.-7 л. /// АТГФ-28713</w:t>
      </w:r>
    </w:p>
    <w:p>
      <w:pPr>
        <w:pStyle w:val="Normal"/>
        <w:ind w:firstLine="720" w:end="0"/>
        <w:jc w:val="both"/>
        <w:rPr>
          <w:b/>
          <w:color w:val="000000"/>
        </w:rPr>
      </w:pPr>
      <w:r>
        <w:rPr>
          <w:b/>
          <w:color w:val="000000"/>
        </w:rPr>
        <w:t>Тутов А.И., 2010.</w:t>
      </w:r>
      <w:r>
        <w:rPr>
          <w:color w:val="000000"/>
        </w:rPr>
        <w:t xml:space="preserve"> Отчётный баланс запасов по Гаринскому железорудному месторождению за 2009 г. по форме 5-гр. – Благовещенск: ООО «Гаринский ГМК», 2010. – 1 кн.-10 л. /// АТГФ-28521-9</w:t>
      </w:r>
    </w:p>
    <w:p>
      <w:pPr>
        <w:pStyle w:val="Normal"/>
        <w:ind w:firstLine="709" w:end="0"/>
        <w:jc w:val="both"/>
        <w:rPr>
          <w:b/>
          <w:color w:val="000000"/>
        </w:rPr>
      </w:pPr>
      <w:r>
        <w:rPr>
          <w:b/>
          <w:color w:val="000000"/>
        </w:rPr>
        <w:t>Тутов А.И., 2011.</w:t>
      </w:r>
      <w:r>
        <w:rPr>
          <w:color w:val="000000"/>
        </w:rPr>
        <w:t xml:space="preserve"> Отчётный баланс запасов ООО «Гаринский ГМК» по Гаринскому железорудному месторождению за 2011 г. по форме 5-гр. – Благовещенск, 2011. – 1 кн.-8 л. /// АТГФ-28924. </w:t>
      </w:r>
    </w:p>
    <w:p>
      <w:pPr>
        <w:pStyle w:val="Normal"/>
        <w:ind w:firstLine="709" w:end="0"/>
        <w:jc w:val="both"/>
        <w:rPr>
          <w:b/>
          <w:color w:val="000000"/>
        </w:rPr>
      </w:pPr>
      <w:r>
        <w:rPr>
          <w:b/>
          <w:color w:val="000000"/>
        </w:rPr>
        <w:t xml:space="preserve">Тутов А.И., 2012. </w:t>
      </w:r>
      <w:r>
        <w:rPr>
          <w:color w:val="000000"/>
        </w:rPr>
        <w:t xml:space="preserve">Отчётный баланс запасов по Куранахскому железорудному месторождению титаномагнетитовых руд за 2011 г. (формы 5-гр, 70-тп, 71-тп). ЖЕЛЕЗНЫЕ РУДЫ. – п.Олёкма: ООО «Олёкминский рудник», 2012. – 1 кн.-38 л., 10 л.гр.пр. /// АТГФ-28948. </w:t>
      </w:r>
    </w:p>
    <w:p>
      <w:pPr>
        <w:pStyle w:val="Normal"/>
        <w:ind w:firstLine="709" w:end="0"/>
        <w:jc w:val="both"/>
        <w:rPr>
          <w:b/>
          <w:color w:val="000000"/>
        </w:rPr>
      </w:pPr>
      <w:r>
        <w:rPr>
          <w:b/>
          <w:color w:val="000000"/>
        </w:rPr>
        <w:t>Тутов А.И., 2012.</w:t>
      </w:r>
      <w:r>
        <w:rPr>
          <w:color w:val="000000"/>
        </w:rPr>
        <w:t xml:space="preserve"> Отчётный баланс запасов по месторождениям ОРПИ (ПГС, песков, песков дресвяных, щебнистого грунта) по ООО «Олёкминский рудник» за 2011 г. по формам 5-гр, 70-тп, 2-лс. – п.Олёкма, 2012. – 1 кн.-36 л. /// АТГФ-29065-33. </w:t>
      </w:r>
    </w:p>
    <w:p>
      <w:pPr>
        <w:pStyle w:val="Normal"/>
        <w:ind w:firstLine="709" w:end="0"/>
        <w:jc w:val="both"/>
        <w:rPr>
          <w:b/>
          <w:color w:val="000000"/>
        </w:rPr>
      </w:pPr>
      <w:r>
        <w:rPr>
          <w:b/>
          <w:color w:val="000000"/>
        </w:rPr>
        <w:t>Тутов А.И., 2013.</w:t>
      </w:r>
      <w:r>
        <w:rPr>
          <w:color w:val="000000"/>
        </w:rPr>
        <w:t xml:space="preserve"> Отчётный баланс запасов ООО «Гаринский ГМК» по Гаринскому железорудному месторождению за 2012 г. по форме 5-гр. – Благовещенск, 2013. – 1 кн.-7 л. /// АТГФ-29174.</w:t>
      </w:r>
    </w:p>
    <w:p>
      <w:pPr>
        <w:pStyle w:val="Normal"/>
        <w:ind w:firstLine="709" w:end="0"/>
        <w:jc w:val="both"/>
        <w:rPr>
          <w:b/>
          <w:bCs/>
          <w:color w:val="000000"/>
        </w:rPr>
      </w:pPr>
      <w:r>
        <w:rPr>
          <w:b/>
          <w:color w:val="000000"/>
        </w:rPr>
        <w:t xml:space="preserve">Тутов А.И., 2013. </w:t>
      </w:r>
      <w:r>
        <w:rPr>
          <w:color w:val="000000"/>
        </w:rPr>
        <w:t>Отчётный баланс запасов по Куранахскому железорудному месторождению титаномагнетитовых руд за 2012 г. (формы: 5-гр, 70-тп, 71-тп). ЖЕЛЕЗНЫЕ РУДЫ. – п.Олёкма: ООО «Олёкминский рудник», 2013. – 1 кн.-49 л., 22 л.гр.пр. /// АТГФ-29201.</w:t>
      </w:r>
    </w:p>
    <w:p>
      <w:pPr>
        <w:pStyle w:val="Normal"/>
        <w:ind w:firstLine="709" w:end="0"/>
        <w:jc w:val="both"/>
        <w:rPr>
          <w:b/>
          <w:bCs/>
          <w:color w:val="000000"/>
        </w:rPr>
      </w:pPr>
      <w:r>
        <w:rPr>
          <w:b/>
          <w:bCs/>
          <w:color w:val="000000"/>
        </w:rPr>
        <w:t>Тутов А.И., 2013.</w:t>
      </w:r>
      <w:r>
        <w:rPr>
          <w:bCs/>
          <w:color w:val="000000"/>
        </w:rPr>
        <w:t xml:space="preserve"> Отчётный баланс запасов по месторождениям ОРПИ (строительные материалы) ООО «Олёкминский рудник» за 2012 г. по формам: 5-гр, 70-тп, 2-лс: Ханийское (ПГС), Олёкминское 55 (пески дресвяные), Олёкминское 136 (пески), Олёкминское 258 (пески дресвяные), Олёкминское 338 (грунт щебенистый). – п.Олёкма, 2013. – 1 кн.-44 л. /// АТГФ-29303-42.</w:t>
      </w:r>
    </w:p>
    <w:p>
      <w:pPr>
        <w:pStyle w:val="Normal"/>
        <w:ind w:firstLine="709" w:end="0"/>
        <w:jc w:val="both"/>
        <w:rPr>
          <w:b/>
          <w:bCs/>
          <w:color w:val="000000"/>
        </w:rPr>
      </w:pPr>
      <w:r>
        <w:rPr>
          <w:b/>
          <w:bCs/>
          <w:color w:val="000000"/>
        </w:rPr>
        <w:t>Тутов А.И., 2014.</w:t>
      </w:r>
      <w:r>
        <w:rPr>
          <w:color w:val="000000"/>
        </w:rPr>
        <w:t xml:space="preserve"> Отчётный баланс запасов железных руд ООО </w:t>
      </w:r>
      <w:r>
        <w:rPr>
          <w:b/>
          <w:bCs/>
          <w:color w:val="000000"/>
        </w:rPr>
        <w:t>«Гаринский ГМК»</w:t>
      </w:r>
      <w:r>
        <w:rPr>
          <w:color w:val="000000"/>
        </w:rPr>
        <w:t xml:space="preserve"> по Гаринскому железорудному месторождению </w:t>
      </w:r>
      <w:r>
        <w:rPr>
          <w:b/>
          <w:bCs/>
          <w:color w:val="000000"/>
        </w:rPr>
        <w:t>за 2013</w:t>
      </w:r>
      <w:r>
        <w:rPr>
          <w:color w:val="000000"/>
        </w:rPr>
        <w:t xml:space="preserve"> г. по форме 5-гр. – Благовещенск, 2014. – 1 кн.-6 л. /// АТГФ-29420.</w:t>
      </w:r>
    </w:p>
    <w:p>
      <w:pPr>
        <w:pStyle w:val="Normal"/>
        <w:ind w:firstLine="709" w:end="0"/>
        <w:jc w:val="both"/>
        <w:rPr>
          <w:b/>
          <w:bCs/>
          <w:color w:val="000000"/>
        </w:rPr>
      </w:pPr>
      <w:r>
        <w:rPr>
          <w:b/>
          <w:bCs/>
          <w:color w:val="000000"/>
        </w:rPr>
        <w:t>Тутов А.И., 2014.</w:t>
      </w:r>
      <w:r>
        <w:rPr>
          <w:color w:val="000000"/>
        </w:rPr>
        <w:t xml:space="preserve"> Отчётный баланс запасов ООО </w:t>
      </w:r>
      <w:r>
        <w:rPr>
          <w:b/>
          <w:bCs/>
          <w:color w:val="000000"/>
        </w:rPr>
        <w:t>«Гаринский ГМК»</w:t>
      </w:r>
      <w:r>
        <w:rPr>
          <w:color w:val="000000"/>
        </w:rPr>
        <w:t xml:space="preserve"> по Гаринскому железорудному месторождению </w:t>
      </w:r>
      <w:r>
        <w:rPr>
          <w:bCs/>
          <w:color w:val="000000"/>
        </w:rPr>
        <w:t>за</w:t>
      </w:r>
      <w:r>
        <w:rPr>
          <w:b/>
          <w:bCs/>
          <w:color w:val="000000"/>
        </w:rPr>
        <w:t xml:space="preserve"> 2014</w:t>
      </w:r>
      <w:r>
        <w:rPr>
          <w:color w:val="000000"/>
        </w:rPr>
        <w:t xml:space="preserve"> г. по форме 5-гр. (ЖЕЛЕЗО /ЖЕЛЕЗНЫЕ РУДЫ/). – Благовещенск, 2014. – 1 кн.-6 л. /// АТГФ-29638.</w:t>
      </w:r>
    </w:p>
    <w:p>
      <w:pPr>
        <w:pStyle w:val="Normal"/>
        <w:ind w:firstLine="709" w:end="0"/>
        <w:jc w:val="both"/>
        <w:rPr>
          <w:b/>
          <w:bCs/>
          <w:color w:val="000000"/>
        </w:rPr>
      </w:pPr>
      <w:r>
        <w:rPr>
          <w:b/>
          <w:bCs/>
          <w:color w:val="000000"/>
        </w:rPr>
        <w:t xml:space="preserve">Тутов А.И., 2014. </w:t>
      </w:r>
      <w:r>
        <w:rPr>
          <w:color w:val="000000"/>
        </w:rPr>
        <w:t xml:space="preserve">Отчётный баланс запасов по Куранахскому железорудному месторождению титаномагнетитовых руд </w:t>
      </w:r>
      <w:r>
        <w:rPr>
          <w:b/>
          <w:bCs/>
          <w:color w:val="000000"/>
        </w:rPr>
        <w:t xml:space="preserve">за 2013 г. </w:t>
      </w:r>
      <w:r>
        <w:rPr>
          <w:color w:val="000000"/>
        </w:rPr>
        <w:t>(формы: 5-гр, 70-тп, 71-тп). ЖЕЛЕЗНЫЕ РУДЫ. – п.Олёкма: ООО «</w:t>
      </w:r>
      <w:r>
        <w:rPr>
          <w:b/>
          <w:bCs/>
          <w:color w:val="000000"/>
        </w:rPr>
        <w:t>Олёкминский рудник</w:t>
      </w:r>
      <w:r>
        <w:rPr>
          <w:color w:val="000000"/>
        </w:rPr>
        <w:t>», 2014. – 1 кн.-52 л., 38 л.гр.пр. /// АТГФ-29446.</w:t>
      </w:r>
      <w:r>
        <w:rPr>
          <w:color w:val="000000"/>
          <w:sz w:val="20"/>
        </w:rPr>
        <w:t xml:space="preserve"> амб/железные руды (железо общее)-2013.</w:t>
      </w:r>
    </w:p>
    <w:p>
      <w:pPr>
        <w:pStyle w:val="Normal"/>
        <w:ind w:firstLine="709" w:end="0"/>
        <w:jc w:val="both"/>
        <w:rPr>
          <w:b/>
          <w:bCs/>
          <w:color w:val="000000"/>
        </w:rPr>
      </w:pPr>
      <w:r>
        <w:rPr>
          <w:b/>
          <w:bCs/>
          <w:color w:val="000000"/>
        </w:rPr>
        <w:t>Тутов А.И., 2014.</w:t>
      </w:r>
      <w:r>
        <w:rPr>
          <w:bCs/>
          <w:color w:val="000000"/>
        </w:rPr>
        <w:t xml:space="preserve"> Отчётный баланс запасов по месторождениям общераспространённых полезных ископаемых (ПГС, песков, песков дресвяных, щебнистого грунта) по ООО «Олёкминский рудник» за 2013 г. по формам: 5-гр, 70-тп, 2-лс). – п.Олёкма, 2014. – 1 кн.-37 л. /// АТГФ-29529-48.</w:t>
      </w:r>
    </w:p>
    <w:p>
      <w:pPr>
        <w:pStyle w:val="Normal"/>
        <w:ind w:firstLine="709" w:end="0"/>
        <w:jc w:val="both"/>
        <w:rPr>
          <w:b/>
          <w:bCs/>
          <w:color w:val="000000"/>
        </w:rPr>
      </w:pPr>
      <w:r>
        <w:rPr>
          <w:b/>
          <w:bCs/>
          <w:color w:val="000000"/>
        </w:rPr>
        <w:t>Тутов А.И., 2014.</w:t>
      </w:r>
      <w:r>
        <w:rPr>
          <w:bCs/>
          <w:color w:val="000000"/>
        </w:rPr>
        <w:t xml:space="preserve"> Отчётный баланс запасов по месторождениям общераспространённых полезных ископаемых (ПГС, песков, песков дресвяных, щебнистого грунта) по ООО «Олёкминский рудник» за 2014 г. по формам 5-гр, 70-тп, 2-лс (лц.ТЫН 00201 ПЭК, месторождение 4 км западнее п.Олёкма; лц.БЛГ 00044 ПР, месторождения Олёкминское 55, 136, 258, 338). – п.Олёкма, 2014. – 1 кн.-35 л. /// АТГФ-29785-45.</w:t>
      </w:r>
    </w:p>
    <w:p>
      <w:pPr>
        <w:pStyle w:val="Normal"/>
        <w:ind w:firstLine="709" w:end="0"/>
        <w:jc w:val="both"/>
        <w:rPr>
          <w:b/>
          <w:bCs/>
          <w:color w:val="000000"/>
        </w:rPr>
      </w:pPr>
      <w:r>
        <w:rPr>
          <w:b/>
          <w:bCs/>
          <w:color w:val="000000"/>
        </w:rPr>
        <w:t xml:space="preserve">Тутов А.И., 2015. </w:t>
      </w:r>
      <w:r>
        <w:rPr>
          <w:color w:val="000000"/>
        </w:rPr>
        <w:t xml:space="preserve">Отчётный баланс запасов по Куранахскому железорудному месторождению титаномагнетитовых руд </w:t>
      </w:r>
      <w:r>
        <w:rPr>
          <w:bCs/>
          <w:color w:val="000000"/>
        </w:rPr>
        <w:t>за</w:t>
      </w:r>
      <w:r>
        <w:rPr>
          <w:b/>
          <w:bCs/>
          <w:color w:val="000000"/>
        </w:rPr>
        <w:t xml:space="preserve"> 2014 </w:t>
      </w:r>
      <w:r>
        <w:rPr>
          <w:bCs/>
          <w:color w:val="000000"/>
        </w:rPr>
        <w:t>г.</w:t>
      </w:r>
      <w:r>
        <w:rPr>
          <w:b/>
          <w:bCs/>
          <w:color w:val="000000"/>
        </w:rPr>
        <w:t xml:space="preserve"> </w:t>
      </w:r>
      <w:r>
        <w:rPr>
          <w:color w:val="000000"/>
        </w:rPr>
        <w:t>(формы: 5-гр, 70-тп, 71-тп). – п.Олёкма: ООО «</w:t>
      </w:r>
      <w:r>
        <w:rPr>
          <w:bCs/>
          <w:color w:val="000000"/>
        </w:rPr>
        <w:t>Олёкминский рудник</w:t>
      </w:r>
      <w:r>
        <w:rPr>
          <w:color w:val="000000"/>
        </w:rPr>
        <w:t>», 2015. – 1 кн.-44 л., 28 л.гр.пр. /// АТГФ-29667, од52546 (268 МБ).</w:t>
      </w:r>
    </w:p>
    <w:p>
      <w:pPr>
        <w:pStyle w:val="Normal"/>
        <w:widowControl w:val="false"/>
        <w:autoSpaceDE w:val="false"/>
        <w:ind w:firstLine="720" w:end="0"/>
        <w:jc w:val="both"/>
        <w:rPr>
          <w:b/>
          <w:color w:val="000000"/>
        </w:rPr>
      </w:pPr>
      <w:r>
        <w:rPr>
          <w:b/>
          <w:bCs/>
          <w:color w:val="000000"/>
        </w:rPr>
        <w:t>Тучапский В.Д., 1972.</w:t>
      </w:r>
      <w:r>
        <w:rPr>
          <w:color w:val="000000"/>
        </w:rPr>
        <w:t xml:space="preserve"> Отчет о геолого-ревизионных работах, проведенных на Ядринском месторождении туфов и витролипаритов в 1971 году. - Новосибирск: СибпроектНИИцемент, 1972. - 2 кн.-53 л. (49+4), 5 гр.пр. /// АТГФ-15221, од52369 (76 Мб)</w:t>
      </w:r>
    </w:p>
    <w:p>
      <w:pPr>
        <w:pStyle w:val="Normal"/>
        <w:ind w:firstLine="720" w:end="0"/>
        <w:jc w:val="both"/>
        <w:rPr>
          <w:b/>
          <w:color w:val="000000"/>
        </w:rPr>
      </w:pPr>
      <w:r>
        <w:rPr>
          <w:b/>
          <w:color w:val="000000"/>
        </w:rPr>
        <w:t>Тучина Н.М., Степанова Н.П., 1990.</w:t>
      </w:r>
      <w:r>
        <w:rPr>
          <w:color w:val="000000"/>
        </w:rPr>
        <w:t xml:space="preserve"> Пояснительная записка к технико-экономическим расчетам (ТЭР) по оценке прогнозных ресурсов Боргуликанского комплексного молибден-меднопорфирового золото-, серебросодержащего рудопроявления в Арбинском рудном районе Амурской области. - Хабаровск: ДВИМС, 1990. - 1 кн.- 25 с. ///АТГФ - 26100-7, авт, ндпо, амм, амт/кондиции, апи/серебро, апи/молибден, аз/авт</w:t>
      </w:r>
    </w:p>
    <w:p>
      <w:pPr>
        <w:pStyle w:val="Normal"/>
        <w:ind w:firstLine="720" w:end="0"/>
        <w:jc w:val="both"/>
        <w:rPr>
          <w:b/>
          <w:color w:val="000000"/>
        </w:rPr>
      </w:pPr>
      <w:r>
        <w:rPr>
          <w:b/>
          <w:color w:val="000000"/>
        </w:rPr>
        <w:t>Тучина Н.М., Степанова Н.П., 1990.</w:t>
      </w:r>
      <w:r>
        <w:rPr>
          <w:color w:val="000000"/>
        </w:rPr>
        <w:t xml:space="preserve"> Пояснительная записка к технико-экономическим расчетам (ТЭР) по оценке прогнозных ресурсов Боргуликанского комплексного молибден-меднопорфирового золото-, серебросодержащего рудопроявления в Арбинском рудном районе Амурской области. Зейский р-н. - Хабаровск: ДВИМС, 1990. - 2 кн. - 31 с., 1 гр.пр. ///АТГФ-24465</w:t>
      </w:r>
    </w:p>
    <w:p>
      <w:pPr>
        <w:pStyle w:val="BodyTextIndent"/>
        <w:ind w:firstLine="720" w:end="0"/>
        <w:rPr>
          <w:b/>
          <w:color w:val="000000"/>
        </w:rPr>
      </w:pPr>
      <w:r>
        <w:rPr>
          <w:b/>
          <w:color w:val="000000"/>
        </w:rPr>
        <w:t xml:space="preserve">Тында </w:t>
      </w:r>
      <w:r>
        <w:rPr>
          <w:color w:val="000000"/>
        </w:rPr>
        <w:t>– пп Гилюй. (Планы-литооттиски на мягкой основе). Стереотопографическая съёмка 1979 г.,</w:t>
      </w:r>
      <w:r>
        <w:rPr>
          <w:b/>
          <w:color w:val="000000"/>
        </w:rPr>
        <w:t xml:space="preserve"> </w:t>
      </w:r>
      <w:r>
        <w:rPr>
          <w:color w:val="000000"/>
        </w:rPr>
        <w:t>мензульная съёмка 1985 г.,</w:t>
      </w:r>
      <w:r>
        <w:rPr>
          <w:b/>
          <w:color w:val="000000"/>
        </w:rPr>
        <w:t xml:space="preserve"> </w:t>
      </w:r>
      <w:r>
        <w:rPr>
          <w:color w:val="000000"/>
        </w:rPr>
        <w:t>масштаб 1:5 000. (Тындинский р-н, N-51-XI). – Хабаровск: Предприятие № 3 ГУГК, 1979; 1985. – 6 л.гр.пр. /// Арх.851-(545-550).</w:t>
      </w:r>
    </w:p>
    <w:p>
      <w:pPr>
        <w:pStyle w:val="Normal"/>
        <w:ind w:firstLine="709" w:end="0"/>
        <w:jc w:val="both"/>
        <w:rPr>
          <w:b/>
          <w:color w:val="000000"/>
        </w:rPr>
      </w:pPr>
      <w:r>
        <w:rPr>
          <w:b/>
          <w:color w:val="000000"/>
        </w:rPr>
        <w:t xml:space="preserve">Тында </w:t>
      </w:r>
      <w:r>
        <w:rPr>
          <w:color w:val="000000"/>
        </w:rPr>
        <w:t>– правый приток Гилюя, N-51-ХI, Тындинский р-н.</w:t>
      </w:r>
      <w:r>
        <w:rPr>
          <w:b/>
          <w:color w:val="000000"/>
        </w:rPr>
        <w:t xml:space="preserve"> Мензульная съёмка</w:t>
      </w:r>
      <w:r>
        <w:rPr>
          <w:color w:val="000000"/>
        </w:rPr>
        <w:t>, м-б 1:5000.</w:t>
      </w:r>
      <w:r>
        <w:rPr>
          <w:b/>
          <w:color w:val="000000"/>
        </w:rPr>
        <w:t xml:space="preserve"> </w:t>
      </w:r>
      <w:r>
        <w:rPr>
          <w:color w:val="000000"/>
        </w:rPr>
        <w:t xml:space="preserve">– Хабаровск: Предприятие № 3 ГУГК, 1985. – Дикты: 6 л. /// Арх. 851-(520-525). </w:t>
      </w:r>
    </w:p>
    <w:p>
      <w:pPr>
        <w:pStyle w:val="113"/>
        <w:ind w:firstLine="720" w:end="0"/>
        <w:jc w:val="both"/>
        <w:rPr>
          <w:b/>
          <w:color w:val="000000"/>
        </w:rPr>
      </w:pPr>
      <w:r>
        <w:rPr>
          <w:b/>
          <w:color w:val="000000"/>
        </w:rPr>
        <w:t>Тырышкин И.П., 2002.</w:t>
      </w:r>
      <w:r>
        <w:rPr>
          <w:color w:val="000000"/>
        </w:rPr>
        <w:t xml:space="preserve"> Материалы к отчетному балансу запасов россыпного золота ЗАО «Становик» за 2002 год (формы 5-гр, 70-тп). – Тында, 2002. – 3 кн.-29 л. (14+10+5), 7 гр.пр. /// АТГФ-27166</w:t>
      </w:r>
    </w:p>
    <w:p>
      <w:pPr>
        <w:pStyle w:val="Normal"/>
        <w:ind w:firstLine="720" w:end="0"/>
        <w:jc w:val="both"/>
        <w:rPr>
          <w:b/>
          <w:color w:val="000000"/>
        </w:rPr>
      </w:pPr>
      <w:r>
        <w:rPr>
          <w:b/>
          <w:color w:val="000000"/>
        </w:rPr>
        <w:t>Тырышкин И.П., 2003.</w:t>
      </w:r>
      <w:r>
        <w:rPr>
          <w:color w:val="000000"/>
        </w:rPr>
        <w:t xml:space="preserve"> Материалы к отчетному балансу запасов россыпного золота по ЗАО «Становик» по форме 5-ГР, 70-тп за 2003 год. – Тында, 2003. – 3 кн.-24 л. (14+7+3), 7 гр.пр. /// АТГФ-27397</w:t>
      </w:r>
    </w:p>
    <w:p>
      <w:pPr>
        <w:pStyle w:val="Normal"/>
        <w:ind w:firstLine="720" w:end="0"/>
        <w:jc w:val="both"/>
        <w:rPr>
          <w:b/>
          <w:color w:val="000000"/>
        </w:rPr>
      </w:pPr>
      <w:r>
        <w:rPr>
          <w:b/>
          <w:color w:val="000000"/>
        </w:rPr>
        <w:t>Тырышкин И.П., 2004.</w:t>
      </w:r>
      <w:r>
        <w:rPr>
          <w:color w:val="000000"/>
        </w:rPr>
        <w:t xml:space="preserve"> Материалы отчетного баланса запасов россыпного золота по ЗАО «Становик» за 2004 г. по формам: 5-гр, 70-тп. – Тында, 2004. – 2 кн.-24 л. (17+7), 8 гр.пр. /// АТГФ-27564</w:t>
      </w:r>
    </w:p>
    <w:p>
      <w:pPr>
        <w:pStyle w:val="Normal"/>
        <w:ind w:firstLine="720" w:end="0"/>
        <w:jc w:val="both"/>
        <w:rPr>
          <w:b/>
          <w:color w:val="000000"/>
        </w:rPr>
      </w:pPr>
      <w:r>
        <w:rPr>
          <w:b/>
          <w:color w:val="000000"/>
        </w:rPr>
        <w:t>Тырышкин И.П., 2004.</w:t>
      </w:r>
      <w:r>
        <w:rPr>
          <w:color w:val="000000"/>
        </w:rPr>
        <w:t xml:space="preserve"> Материалы отчетного баланса запасов россыпного золота по ООО ЗДП «Зимовичи» за 2004 г. по формам: 5-гр, 70-тп. – Тында, 2004. – 2 кн.-26 л. (16+10), 13 гр.пр. /// АТГФ-27525</w:t>
      </w:r>
    </w:p>
    <w:p>
      <w:pPr>
        <w:pStyle w:val="Normal"/>
        <w:ind w:firstLine="720" w:end="0"/>
        <w:jc w:val="both"/>
        <w:rPr>
          <w:b/>
          <w:color w:val="000000"/>
        </w:rPr>
      </w:pPr>
      <w:r>
        <w:rPr>
          <w:b/>
          <w:color w:val="000000"/>
        </w:rPr>
        <w:t>Тычинский В.И., 1946.</w:t>
      </w:r>
      <w:r>
        <w:rPr>
          <w:color w:val="000000"/>
        </w:rPr>
        <w:t xml:space="preserve"> Отчет Гилюйской партии Амурской экспедиции. - Москва: Трест “Золоторазведка”, 1946. - 54 с., 13 гр.пр. ///АТГФ-6487 (без гр.пр.), 26194, авт, ндпо, адм/Зейский, амо/Гилюй (ср.теч., басс.), аз/россыпи</w:t>
      </w:r>
    </w:p>
    <w:p>
      <w:pPr>
        <w:pStyle w:val="BodyTextIndent"/>
        <w:ind w:firstLine="720" w:end="0"/>
        <w:rPr>
          <w:b/>
          <w:bCs/>
          <w:color w:val="000000"/>
        </w:rPr>
      </w:pPr>
      <w:r>
        <w:rPr>
          <w:b/>
          <w:color w:val="000000"/>
        </w:rPr>
        <w:t>ТЭО эксплуатационных</w:t>
      </w:r>
      <w:r>
        <w:rPr>
          <w:color w:val="000000"/>
        </w:rPr>
        <w:t xml:space="preserve"> кондиций по россыпным месторождениям рр.Бол.Солонда и Бол.Ольдой. Протокол № 60-к заседания ГКЗ от 06.01.1999 г.– М.: МПР ГКЗ, 1999. – 1 кн.- 71 л. /// АТГФ-0027091 </w:t>
      </w:r>
    </w:p>
    <w:p>
      <w:pPr>
        <w:pStyle w:val="Normal"/>
        <w:widowControl w:val="false"/>
        <w:ind w:firstLine="720" w:end="0"/>
        <w:jc w:val="both"/>
        <w:rPr>
          <w:b/>
          <w:color w:val="000000"/>
        </w:rPr>
      </w:pPr>
      <w:r>
        <w:rPr>
          <w:b/>
          <w:bCs/>
          <w:color w:val="000000"/>
        </w:rPr>
        <w:t xml:space="preserve">Тюкавкин </w:t>
      </w:r>
      <w:r>
        <w:rPr/>
        <w:t xml:space="preserve">Г.М., 1989. Основные технико-экономические Показатели «ТЭР  целесообразности строительства рудника на базе запасов Покровского месторождения», откорректированные в связи с изменением стоимости строительства и т.э.п. рудника меньшей производительной мощности.- Чита: ВНИИпроцветмет, ПГО «Амурзолото», 1989. - 1 кн. - 4 л. ///АТГФ-26688, од52800 (1,68 Мб) /// авт, амм/Покровское </w:t>
      </w:r>
    </w:p>
    <w:p>
      <w:pPr>
        <w:pStyle w:val="Normal"/>
        <w:ind w:firstLine="720" w:end="0"/>
        <w:jc w:val="both"/>
        <w:rPr>
          <w:b/>
          <w:color w:val="000000"/>
        </w:rPr>
      </w:pPr>
      <w:r>
        <w:rPr>
          <w:b/>
          <w:color w:val="000000"/>
        </w:rPr>
        <w:t>Тюменцев В.В., 1983.</w:t>
      </w:r>
      <w:r>
        <w:rPr>
          <w:color w:val="000000"/>
        </w:rPr>
        <w:t xml:space="preserve"> Отчет о результатах поисковых работ на строительные пески в пойме рр.Томи и Белой и кирпично-керамзитовые глины в пойме р.Белой в 1981-83 гг. - Свободный: АмурГРЭ, 1983. - 179 с., 17 гр. пр. ///АТГФ-19859</w:t>
      </w:r>
    </w:p>
    <w:p>
      <w:pPr>
        <w:pStyle w:val="Normal"/>
        <w:ind w:firstLine="709" w:end="0"/>
        <w:jc w:val="both"/>
        <w:rPr>
          <w:b/>
          <w:color w:val="000000"/>
        </w:rPr>
      </w:pPr>
      <w:r>
        <w:rPr>
          <w:b/>
          <w:color w:val="000000"/>
        </w:rPr>
        <w:t>Тюменцева Е.Б., 1988.</w:t>
      </w:r>
      <w:r>
        <w:rPr>
          <w:color w:val="000000"/>
        </w:rPr>
        <w:t xml:space="preserve"> Акт на приём-передачу месторождений россыпного золота р.Некля (инт.р.л.156-170), руч.Северный (инт.р.л.36-64) в эксплуатацию на баланс ПЗО «Амурзолото». (Мазановский р-н, N-52-XXXIV). – Анадырь: Анадырская ГРЭ, 1988. – 1 кн.-11 л., 37 л.гр.пр. /// АТГФ-29285. </w:t>
      </w:r>
      <w:r>
        <w:rPr>
          <w:color w:val="000000"/>
          <w:sz w:val="20"/>
        </w:rPr>
        <w:t>Некля-пп Селемджа, Северный-пп Будаки Мал.</w:t>
      </w:r>
    </w:p>
    <w:p>
      <w:pPr>
        <w:pStyle w:val="Normal"/>
        <w:ind w:firstLine="709" w:end="0"/>
        <w:jc w:val="both"/>
        <w:rPr>
          <w:b/>
          <w:color w:val="000000"/>
        </w:rPr>
      </w:pPr>
      <w:r>
        <w:rPr>
          <w:b/>
          <w:color w:val="000000"/>
        </w:rPr>
        <w:t xml:space="preserve">Тюменцева Е.Б., 1990. </w:t>
      </w:r>
      <w:r>
        <w:rPr>
          <w:color w:val="000000"/>
        </w:rPr>
        <w:t>Акт на прием-передачу запасов россыпного золота месторождения р.Эльгакан, прав.пр.р.Харга (интер.р.л.4-36) в эксплуатацию на баланс ПЗО «Амурзолото». (Селемджинский р-н, N-53-XXVI). – Анадырь: Анадырская ГРЭ, 1990. – 1 кн.-44 л., 16 л.гр.пр. /// АТГФ-29287-2.</w:t>
      </w:r>
    </w:p>
    <w:p>
      <w:pPr>
        <w:pStyle w:val="Normal"/>
        <w:ind w:firstLine="720" w:end="0"/>
        <w:jc w:val="both"/>
        <w:rPr>
          <w:b/>
          <w:color w:val="000000"/>
        </w:rPr>
      </w:pPr>
      <w:r>
        <w:rPr>
          <w:b/>
          <w:color w:val="000000"/>
        </w:rPr>
        <w:t>Тюменцева Е.Б., 1990.</w:t>
      </w:r>
      <w:r>
        <w:rPr>
          <w:color w:val="000000"/>
        </w:rPr>
        <w:t xml:space="preserve"> Акт на прием-передачу запасов россыпного золота месторождения руч.Поворотный - лп Эльгакана. - Анадырь: АнадГРЭ, 1990. - 22 с., 6 гр.пр. /// АТГФ - 25775.</w:t>
      </w:r>
    </w:p>
    <w:p>
      <w:pPr>
        <w:pStyle w:val="Normal"/>
        <w:tabs>
          <w:tab w:val="clear" w:pos="720"/>
          <w:tab w:val="left" w:pos="1418" w:leader="none"/>
          <w:tab w:val="left" w:pos="9356" w:leader="none"/>
        </w:tabs>
        <w:ind w:firstLine="720" w:end="0"/>
        <w:jc w:val="both"/>
        <w:rPr>
          <w:b/>
          <w:color w:val="000000"/>
        </w:rPr>
      </w:pPr>
      <w:r>
        <w:rPr>
          <w:b/>
          <w:color w:val="000000"/>
        </w:rPr>
        <w:t>Тюменцева Е.Б., 1991</w:t>
      </w:r>
      <w:r>
        <w:rPr>
          <w:color w:val="000000"/>
        </w:rPr>
        <w:t xml:space="preserve"> Акт на прием-передачу запасов россыпного золота месторождения р. Харга (инт. р.л.236-280) в эксплуатацию. – Анадырь: Анадырская ГРЭ ПГО "Севвостгеология", 1991. – 1 кн. - 44 л., 20 л.гр.прил. /// АТГФ-24619, од52546 (76 Мб) </w:t>
      </w:r>
    </w:p>
    <w:p>
      <w:pPr>
        <w:pStyle w:val="Normal"/>
        <w:ind w:firstLine="720" w:end="0"/>
        <w:jc w:val="both"/>
        <w:rPr>
          <w:b/>
          <w:color w:val="000000"/>
        </w:rPr>
      </w:pPr>
      <w:r>
        <w:rPr>
          <w:b/>
          <w:color w:val="000000"/>
        </w:rPr>
        <w:t>Тюменцева Е.Б., 1991.</w:t>
      </w:r>
      <w:r>
        <w:rPr>
          <w:color w:val="000000"/>
        </w:rPr>
        <w:t xml:space="preserve"> Акт на прием-передачу запасов россыпного золота месторождений Нижняя Харга (инт. р.л.40-60) и р.Харга (инт. р.л.68-92) в эксплуатацию. - Анадырь: Анадырская ГРЭ ПГО "Севвостгеология", 1991. - 46 с., 16 гр.пр. /// АТГФ-24620 </w:t>
      </w:r>
    </w:p>
    <w:p>
      <w:pPr>
        <w:pStyle w:val="Normal"/>
        <w:ind w:firstLine="720" w:end="0"/>
        <w:jc w:val="both"/>
        <w:rPr>
          <w:b/>
          <w:color w:val="000000"/>
        </w:rPr>
      </w:pPr>
      <w:r>
        <w:rPr>
          <w:b/>
          <w:color w:val="000000"/>
        </w:rPr>
        <w:t>Тюменцева Е.Б., 1991.</w:t>
      </w:r>
      <w:r>
        <w:rPr>
          <w:color w:val="000000"/>
        </w:rPr>
        <w:t xml:space="preserve"> Акт на прием-передачу запасов россыпного золота месторождения р.Эльгакан - пп Харги. - Анадырь: АнадГРЭ, 1991. - 59 с., 26 гр.пр. /// АТГФ-25776, 24595.</w:t>
      </w:r>
    </w:p>
    <w:p>
      <w:pPr>
        <w:pStyle w:val="Normal"/>
        <w:ind w:firstLine="720" w:end="0"/>
        <w:jc w:val="both"/>
        <w:rPr>
          <w:b/>
          <w:color w:val="000000"/>
        </w:rPr>
      </w:pPr>
      <w:r>
        <w:rPr>
          <w:b/>
          <w:color w:val="000000"/>
        </w:rPr>
        <w:t>Тюменцева Е.Б., 1991.</w:t>
      </w:r>
      <w:r>
        <w:rPr>
          <w:color w:val="000000"/>
        </w:rPr>
        <w:t xml:space="preserve"> Акт на прием-передачу запасов россыпного золота месторождения руч.Будулакит, лев.пр.р.Бысса (инт. р.л. 4-36) в эксплуатацию. - Анадырь: Анадырская ГРЭ ПГО "Севвостгеология", 1991. - 28 с., 15 гр.пр. /// АТГФ-24618 </w:t>
      </w:r>
    </w:p>
    <w:p>
      <w:pPr>
        <w:pStyle w:val="Normal"/>
        <w:ind w:firstLine="709" w:end="0"/>
        <w:jc w:val="both"/>
        <w:rPr>
          <w:b/>
          <w:bCs/>
          <w:color w:val="000000"/>
        </w:rPr>
      </w:pPr>
      <w:r>
        <w:rPr>
          <w:b/>
          <w:color w:val="000000"/>
        </w:rPr>
        <w:t>Тюриков, 1930.</w:t>
      </w:r>
      <w:r>
        <w:rPr>
          <w:color w:val="000000"/>
        </w:rPr>
        <w:t xml:space="preserve"> Золотопромышленность Буреинского горного округа и перспективы её развития на ближайшие 15 лет при осуществлении вариантов трассы Свободный – Де-Кастри, Свободный – Николаевск. (По приискам Амурской обл. и Хабаровского кр.). – 1 кн.-6 л. /// АТГФ-29368-5.</w:t>
      </w:r>
    </w:p>
    <w:p>
      <w:pPr>
        <w:pStyle w:val="Normal"/>
        <w:ind w:firstLine="709" w:end="0"/>
        <w:jc w:val="both"/>
        <w:rPr>
          <w:b/>
          <w:color w:val="000000"/>
        </w:rPr>
      </w:pPr>
      <w:r>
        <w:rPr>
          <w:b/>
          <w:bCs/>
          <w:color w:val="000000"/>
        </w:rPr>
        <w:t xml:space="preserve">Тютчев, 1910. </w:t>
      </w:r>
      <w:r>
        <w:rPr>
          <w:bCs/>
          <w:color w:val="000000"/>
        </w:rPr>
        <w:t>Отчет производителя работ Тютчева об экспедиции на р.Тунгир Якутской области летом 1910 г. (Тунгир-пп Олёкма, Читинская область, N-51-VII, XIII). – г.Чита: Якутзолото, 1910. – 1 кн.-37 л. /// АТГФ-29130-1.</w:t>
      </w:r>
    </w:p>
    <w:p>
      <w:pPr>
        <w:pStyle w:val="Normal"/>
        <w:ind w:firstLine="720" w:end="0"/>
        <w:jc w:val="both"/>
        <w:rPr>
          <w:b/>
          <w:color w:val="000000"/>
        </w:rPr>
      </w:pPr>
      <w:r>
        <w:rPr>
          <w:b/>
          <w:color w:val="000000"/>
        </w:rPr>
        <w:t>Тягунов А.В., 1986.</w:t>
      </w:r>
      <w:r>
        <w:rPr>
          <w:color w:val="000000"/>
        </w:rPr>
        <w:t xml:space="preserve"> Нижнебурейский комплексный гидроузел на р.Бурее. Отчет об инженерно-геологических изысканиях для обоснования проекта Нижнебурейского комплексного гидроузла. - Л: Гидропроект, 1986. - 203 л, 29 гр.пр. /// АТГФ-20833 </w:t>
      </w:r>
    </w:p>
    <w:p>
      <w:pPr>
        <w:pStyle w:val="BodyTextIndent"/>
        <w:ind w:firstLine="720" w:end="0"/>
        <w:rPr>
          <w:color w:val="000000"/>
        </w:rPr>
      </w:pPr>
      <w:r>
        <w:rPr>
          <w:b/>
          <w:color w:val="000000"/>
        </w:rPr>
        <w:t>Тягунов А.В., 1989.</w:t>
      </w:r>
      <w:r>
        <w:rPr>
          <w:color w:val="000000"/>
        </w:rPr>
        <w:t xml:space="preserve"> Бурейский комплексный гидроузел на р.Бурее. Рабочая документация. Заключение № 1279-3-153т о результатах доразведки месторождения </w:t>
      </w:r>
      <w:r>
        <w:rPr>
          <w:b/>
          <w:color w:val="000000"/>
        </w:rPr>
        <w:t xml:space="preserve">песчаных грунтов № 23 </w:t>
      </w:r>
      <w:r>
        <w:rPr>
          <w:color w:val="000000"/>
        </w:rPr>
        <w:t>(Северный участок) в 1988 г. Протокол АмурЭКЗ № 15</w:t>
      </w:r>
      <w:r>
        <w:rPr>
          <w:b/>
          <w:color w:val="000000"/>
        </w:rPr>
        <w:t xml:space="preserve"> </w:t>
      </w:r>
      <w:r>
        <w:rPr>
          <w:color w:val="000000"/>
        </w:rPr>
        <w:t>от 14.05.2007. Лицензия</w:t>
      </w:r>
      <w:r>
        <w:rPr>
          <w:b/>
          <w:color w:val="000000"/>
        </w:rPr>
        <w:t xml:space="preserve"> НБР 00015 ПЕС</w:t>
      </w:r>
      <w:r>
        <w:rPr>
          <w:color w:val="000000"/>
        </w:rPr>
        <w:t xml:space="preserve"> ЗАО «УКБХ» по 27.10.2012 г. (Бурейский р-н, M-52-XVII). – Л.: Ленинградское отделение института «Гидропроект», 1989. - 1 папка: 3 кн.-57 л. (42+10+5), 2 л. гр.пр. /// АТГФ-28137; авт, авт/проток.ЭКЗ, ндпо/2, адм, амо, апи/ОРПИ, апи/строит.мат-лы/объекты</w:t>
      </w:r>
    </w:p>
    <w:p>
      <w:pPr>
        <w:pStyle w:val="Normal"/>
        <w:ind w:firstLine="720" w:end="0"/>
        <w:jc w:val="both"/>
        <w:rPr>
          <w:color w:val="000000"/>
        </w:rPr>
      </w:pPr>
      <w:r>
        <w:rPr>
          <w:color w:val="000000"/>
        </w:rPr>
        <w:t xml:space="preserve">Тягунов А.В., Дубинина Н.И. Нижнебурейский комплексный гидроузел на р.Бурее, ТЭО. Том II. Природные условия. Инженерно-геологические условия, N 1306-8 т. - Л: Гидропроект, 1980. - 134 л. /// АТГФ-19158 </w:t>
      </w:r>
    </w:p>
    <w:p>
      <w:pPr>
        <w:pStyle w:val="Normal"/>
        <w:ind w:firstLine="720" w:end="0"/>
        <w:jc w:val="both"/>
        <w:rPr>
          <w:color w:val="000000"/>
        </w:rPr>
      </w:pPr>
      <w:r>
        <w:rPr>
          <w:color w:val="000000"/>
        </w:rPr>
        <w:t xml:space="preserve">Тягунов А.В., Попова Г.Б. Бурейский гидроузел на р.Бурее. Технический проект. Том II. Природные условия. Инженерно-геологические условия. N 1297-9 т. - Л: Гидропроект, 1979. - 133 л. /// АТГФ-19159 </w:t>
      </w:r>
    </w:p>
    <w:p>
      <w:pPr>
        <w:pStyle w:val="Normal"/>
        <w:ind w:firstLine="720" w:end="0"/>
        <w:jc w:val="both"/>
        <w:rPr>
          <w:b/>
          <w:color w:val="000000"/>
        </w:rPr>
      </w:pPr>
      <w:r>
        <w:rPr>
          <w:color w:val="000000"/>
        </w:rPr>
        <w:t xml:space="preserve">Тягунов А.В., Попова Г.Б. Бурейский комплексный гидроузел на р.Бурее. ТЭО. Том II. Природные условия. Книга 2. Инженерно-геологические условия. - Л: Гидропроект, 1974. – 1 кн.- 115 л., 61 л.гр.пр. /// АТГФ-17581 </w:t>
      </w:r>
    </w:p>
    <w:p>
      <w:pPr>
        <w:pStyle w:val="Normal"/>
        <w:ind w:firstLine="720" w:end="0"/>
        <w:jc w:val="both"/>
        <w:rPr>
          <w:b/>
          <w:color w:val="000000"/>
        </w:rPr>
      </w:pPr>
      <w:r>
        <w:rPr>
          <w:b/>
          <w:color w:val="000000"/>
        </w:rPr>
        <w:t>Уган</w:t>
      </w:r>
      <w:r>
        <w:rPr>
          <w:color w:val="000000"/>
        </w:rPr>
        <w:t xml:space="preserve"> - впад. в Зейское вдхр. Планы (дикты) по участку Уган, масштаб 1: 2.000. - 26 гр.пр. /// АмурТГФ-25968, авт/(планы, дикты), амо, амт/топокарты (планы, Уган) </w:t>
      </w:r>
    </w:p>
    <w:p>
      <w:pPr>
        <w:pStyle w:val="Normal"/>
        <w:ind w:firstLine="720" w:end="0"/>
        <w:jc w:val="both"/>
        <w:rPr>
          <w:b/>
          <w:color w:val="000000"/>
        </w:rPr>
      </w:pPr>
      <w:r>
        <w:rPr>
          <w:b/>
          <w:color w:val="000000"/>
        </w:rPr>
        <w:t>Уган</w:t>
      </w:r>
      <w:r>
        <w:rPr>
          <w:color w:val="000000"/>
        </w:rPr>
        <w:t xml:space="preserve"> - впад. в Зейское вдхр. Планы (литооттиски) по месторождению россыпного золота, масштаб 1:5.000, 1:2.000. - 63 гр.пр. /// АмурТГФ-25967, авт, амт/топокарты (планы, Уган), амо </w:t>
      </w:r>
    </w:p>
    <w:p>
      <w:pPr>
        <w:pStyle w:val="Normal"/>
        <w:ind w:firstLine="720" w:end="0"/>
        <w:jc w:val="both"/>
        <w:rPr>
          <w:b/>
          <w:color w:val="000000"/>
        </w:rPr>
      </w:pPr>
      <w:r>
        <w:rPr>
          <w:b/>
          <w:color w:val="000000"/>
        </w:rPr>
        <w:t>УДК</w:t>
      </w:r>
      <w:r>
        <w:rPr>
          <w:color w:val="000000"/>
        </w:rPr>
        <w:t xml:space="preserve"> - Универсальная десятичная классификация. Отраслевые таблицы по геологии, геодезии, картографии и смежным отраслям науки и техники. Кужман Г.И., Ильин Н.И., Зорина Р.М. и др. - М.: ВИЭМС, 1972. -151 с. /// АмурТГФ-24682. </w:t>
      </w:r>
    </w:p>
    <w:p>
      <w:pPr>
        <w:pStyle w:val="Normal"/>
        <w:ind w:firstLine="709" w:end="0"/>
        <w:jc w:val="both"/>
        <w:rPr>
          <w:b/>
          <w:color w:val="000000"/>
        </w:rPr>
      </w:pPr>
      <w:r>
        <w:rPr>
          <w:b/>
          <w:color w:val="000000"/>
        </w:rPr>
        <w:t>Узюков О.Г., 2019.</w:t>
      </w:r>
      <w:r>
        <w:rPr>
          <w:color w:val="000000"/>
        </w:rPr>
        <w:t xml:space="preserve"> Материалы к отчётному балансу запасов россыпного золота ООО «Октябрьское» за 2018 г. по формам: 5-гр, 70-тп, 71-тп. – </w:t>
      </w:r>
      <w:r>
        <w:rPr>
          <w:bCs/>
          <w:color w:val="000000"/>
        </w:rPr>
        <w:t>г.Зея, 2019</w:t>
      </w:r>
      <w:r>
        <w:rPr>
          <w:color w:val="000000"/>
        </w:rPr>
        <w:t xml:space="preserve">. – 1 кн.-30 л., 3 л.гр.пр. /// АТГФ-31612. </w:t>
      </w:r>
      <w:r>
        <w:rPr>
          <w:color w:val="000000"/>
          <w:sz w:val="20"/>
        </w:rPr>
        <w:t>Конфиденциально</w:t>
      </w:r>
    </w:p>
    <w:p>
      <w:pPr>
        <w:pStyle w:val="Normal"/>
        <w:ind w:firstLine="709" w:end="0"/>
        <w:jc w:val="both"/>
        <w:rPr>
          <w:b/>
          <w:color w:val="000000"/>
        </w:rPr>
      </w:pPr>
      <w:r>
        <w:rPr>
          <w:b/>
          <w:color w:val="000000"/>
        </w:rPr>
        <w:t>Узюков О.Г., 2019.</w:t>
      </w:r>
      <w:r>
        <w:rPr>
          <w:color w:val="000000"/>
        </w:rPr>
        <w:t xml:space="preserve"> Материалы опытно-промышленной разработки и оперативного подсчёта запасов россыпного золота в долине р.Джелтулак-2 и руч.Джель (левый приток р.Джелтулак-2) по состоянию на 01.03.2019 г. Объект </w:t>
      </w:r>
      <w:r>
        <w:rPr>
          <w:b/>
          <w:color w:val="000000"/>
        </w:rPr>
        <w:t>«Бассейн верхнего течения р.Джелтулак-2».</w:t>
      </w:r>
      <w:r>
        <w:rPr>
          <w:color w:val="000000"/>
        </w:rPr>
        <w:t xml:space="preserve"> (Мазановский, Зейский р-ны; N-52-XXVII (102); БЛГ 03039 БР, Гр.10-17-830, ГКМ(В)-1230). Протокол ТКЗ Амурнедра № 1228 от 31.05.2019 г. – г.Зея: ООО «Октябрьское», 2019. – 3 кн.-165 л. (59+62+44/</w:t>
      </w:r>
      <w:r>
        <w:rPr>
          <w:i/>
          <w:color w:val="000000"/>
        </w:rPr>
        <w:t>проток.</w:t>
      </w:r>
      <w:r>
        <w:rPr>
          <w:color w:val="000000"/>
        </w:rPr>
        <w:t xml:space="preserve">), 7/22 л.гр.пр. /// АТГФ-31772, од52346 (162 Мб), б/Арх. </w:t>
      </w:r>
      <w:r>
        <w:rPr>
          <w:color w:val="000000"/>
          <w:sz w:val="20"/>
        </w:rPr>
        <w:t xml:space="preserve">амо/Джелтулак-2 – лп Джелтулак Бол., Джель - лп Джелтулак-2. </w:t>
      </w:r>
    </w:p>
    <w:p>
      <w:pPr>
        <w:pStyle w:val="Normal"/>
        <w:ind w:firstLine="720" w:end="0"/>
        <w:jc w:val="both"/>
        <w:rPr>
          <w:b/>
          <w:color w:val="000000"/>
        </w:rPr>
      </w:pPr>
      <w:r>
        <w:rPr>
          <w:b/>
          <w:color w:val="000000"/>
        </w:rPr>
        <w:t>Указания по</w:t>
      </w:r>
      <w:r>
        <w:rPr>
          <w:color w:val="000000"/>
        </w:rPr>
        <w:t xml:space="preserve"> государственной регистрации лицензий и договоров на пользование поверхностными водными объектами и хранению лицензионных документов. - М: ВодНИИинформпроект, 1998. - 1 кн. - 26 с. ///АТГФ-40131-1</w:t>
      </w:r>
    </w:p>
    <w:p>
      <w:pPr>
        <w:pStyle w:val="Normal"/>
        <w:ind w:firstLine="720" w:end="0"/>
        <w:jc w:val="both"/>
        <w:rPr>
          <w:b/>
          <w:bCs/>
          <w:color w:val="000000"/>
        </w:rPr>
      </w:pPr>
      <w:r>
        <w:rPr>
          <w:b/>
          <w:color w:val="000000"/>
        </w:rPr>
        <w:t>Улак-Эльга</w:t>
      </w:r>
      <w:r>
        <w:rPr>
          <w:color w:val="000000"/>
        </w:rPr>
        <w:t xml:space="preserve"> (трасса ж/д к Эльгинскому месторождению каменного угля в Якутии). – 1 гр.пр. /// АТГФ-30228-7 </w:t>
      </w:r>
    </w:p>
    <w:p>
      <w:pPr>
        <w:pStyle w:val="Normal"/>
        <w:ind w:firstLine="709" w:end="0"/>
        <w:jc w:val="both"/>
        <w:rPr>
          <w:b/>
          <w:color w:val="000000"/>
        </w:rPr>
      </w:pPr>
      <w:r>
        <w:rPr>
          <w:b/>
          <w:bCs/>
          <w:color w:val="000000"/>
        </w:rPr>
        <w:t>Улуханов Р.А., 2021.</w:t>
      </w:r>
      <w:r>
        <w:rPr>
          <w:bCs/>
          <w:color w:val="000000"/>
        </w:rPr>
        <w:t xml:space="preserve"> Материалы отчётного баланса запасов россыпного золота по ООО «Озерный» </w:t>
      </w:r>
      <w:r>
        <w:rPr>
          <w:b/>
          <w:bCs/>
          <w:color w:val="000000"/>
        </w:rPr>
        <w:t>за 2020 г.</w:t>
      </w:r>
      <w:r>
        <w:rPr>
          <w:bCs/>
          <w:color w:val="000000"/>
        </w:rPr>
        <w:t xml:space="preserve"> по формам: 5-гр, 70-тп, 71-тп. – Благовещенск, 2021. – 1 кн.-38 л., 1 л.гр.пр. /// АТГФ-32153. </w:t>
      </w:r>
      <w:r>
        <w:rPr>
          <w:color w:val="000000"/>
          <w:sz w:val="20"/>
        </w:rPr>
        <w:t>Конфиденциально</w:t>
      </w:r>
    </w:p>
    <w:p>
      <w:pPr>
        <w:pStyle w:val="Normal"/>
        <w:ind w:firstLine="720" w:end="0"/>
        <w:jc w:val="both"/>
        <w:rPr>
          <w:b/>
          <w:bCs/>
          <w:color w:val="000000"/>
        </w:rPr>
      </w:pPr>
      <w:r>
        <w:rPr>
          <w:b/>
          <w:color w:val="000000"/>
        </w:rPr>
        <w:t>Улькина Н.А., 2002.</w:t>
      </w:r>
      <w:r>
        <w:rPr>
          <w:color w:val="000000"/>
        </w:rPr>
        <w:t xml:space="preserve"> Атлас объектов ГКМ. Массив В (россыпные месторождения). Амурская область. – Благовещенск: ФГУ «АмТФГИ», 2002. – 147 с. /// АТГФ-25786-1</w:t>
      </w:r>
    </w:p>
    <w:p>
      <w:pPr>
        <w:pStyle w:val="Normal"/>
        <w:autoSpaceDE w:val="false"/>
        <w:ind w:firstLine="720" w:end="0"/>
        <w:jc w:val="both"/>
        <w:rPr>
          <w:b/>
          <w:bCs/>
          <w:color w:val="000000"/>
        </w:rPr>
      </w:pPr>
      <w:r>
        <w:rPr>
          <w:b/>
          <w:bCs/>
          <w:color w:val="000000"/>
        </w:rPr>
        <w:t>Улькина Н.А., 2010.</w:t>
      </w:r>
      <w:r>
        <w:rPr>
          <w:color w:val="000000"/>
        </w:rPr>
        <w:t xml:space="preserve"> Алексеевский - правый приток р.Селемджа. Золото россыпное.</w:t>
      </w:r>
      <w:r>
        <w:rPr>
          <w:b/>
          <w:bCs/>
          <w:color w:val="000000"/>
        </w:rPr>
        <w:t xml:space="preserve"> </w:t>
      </w:r>
      <w:r>
        <w:rPr>
          <w:color w:val="000000"/>
        </w:rPr>
        <w:t>(Пакет геологической информации к аукциону. Селемджинский р-н, N-53-XXV). - Благовещенск: Амурский филиал ФГУ "ТФГИ по ДВФО", 2010. - 1 кн.-10 л. /// АТГФ-28668-51, од51486 (77 Мб)</w:t>
      </w:r>
    </w:p>
    <w:p>
      <w:pPr>
        <w:pStyle w:val="Normal"/>
        <w:autoSpaceDE w:val="false"/>
        <w:ind w:firstLine="720" w:end="0"/>
        <w:jc w:val="both"/>
        <w:rPr>
          <w:b/>
          <w:bCs/>
          <w:color w:val="000000"/>
        </w:rPr>
      </w:pPr>
      <w:r>
        <w:rPr>
          <w:b/>
          <w:bCs/>
          <w:color w:val="000000"/>
        </w:rPr>
        <w:t>Улькина Н.А., 2010</w:t>
      </w:r>
      <w:r>
        <w:rPr>
          <w:color w:val="000000"/>
        </w:rPr>
        <w:t>. Густак - правый приток р.Харга. Золото роыпное. (Пакет геологической информации к аукциону. Селемджинский р-н, N-53-XXVI). - Благовещенск: Амурский филиал ФГУ "ТФГИ по ДВФО", 2010. - 1 кн.-9 л. /// АТГФ-28668-50, од51486 (28 Мб)</w:t>
      </w:r>
    </w:p>
    <w:p>
      <w:pPr>
        <w:pStyle w:val="Normal"/>
        <w:autoSpaceDE w:val="false"/>
        <w:ind w:firstLine="720" w:end="0"/>
        <w:jc w:val="both"/>
        <w:rPr>
          <w:b/>
          <w:bCs/>
          <w:color w:val="000000"/>
        </w:rPr>
      </w:pPr>
      <w:r>
        <w:rPr>
          <w:b/>
          <w:bCs/>
          <w:color w:val="000000"/>
        </w:rPr>
        <w:t>Улькина Н.А., 2010.</w:t>
      </w:r>
      <w:r>
        <w:rPr>
          <w:color w:val="000000"/>
        </w:rPr>
        <w:t xml:space="preserve"> Ладья (Ивановых, Иванов-2) - правый приток р.Селемджа. Золото россыпное.</w:t>
      </w:r>
      <w:r>
        <w:rPr>
          <w:b/>
          <w:bCs/>
          <w:color w:val="000000"/>
        </w:rPr>
        <w:t xml:space="preserve"> </w:t>
      </w:r>
      <w:r>
        <w:rPr>
          <w:color w:val="000000"/>
        </w:rPr>
        <w:t>(Пакет геологической информации к аукциону. Селемджинский р-н, N-53-XXVI). - Благовещенск: Амурский филиал ФГУ "ТФГИ по ДВФО", 2010. - 1 кн.-10 л. /// АТГФ-28668-52, од51486 (66 Мб)</w:t>
      </w:r>
    </w:p>
    <w:p>
      <w:pPr>
        <w:pStyle w:val="Normal"/>
        <w:autoSpaceDE w:val="false"/>
        <w:ind w:firstLine="720" w:end="0"/>
        <w:jc w:val="both"/>
        <w:rPr>
          <w:b/>
          <w:bCs/>
          <w:color w:val="000000"/>
        </w:rPr>
      </w:pPr>
      <w:r>
        <w:rPr>
          <w:b/>
          <w:bCs/>
          <w:color w:val="000000"/>
        </w:rPr>
        <w:t>Улькина Н.А., 2010.</w:t>
      </w:r>
      <w:r>
        <w:rPr>
          <w:color w:val="000000"/>
        </w:rPr>
        <w:t xml:space="preserve"> Язонов Клад, Гранитный, Безбайкин, Мактунья - левые притоки р.Унаха. Золото россыпное.</w:t>
      </w:r>
      <w:r>
        <w:rPr>
          <w:b/>
          <w:bCs/>
          <w:color w:val="000000"/>
        </w:rPr>
        <w:t xml:space="preserve"> </w:t>
      </w:r>
      <w:r>
        <w:rPr>
          <w:color w:val="000000"/>
        </w:rPr>
        <w:t>(Пакет геологической информации к аукциону. Зейский р-н, N-52-XIV). - Благовещенск: Амурский филиал ФГУ "ТФГИ по ДВФО", 2010. - 1 кн.-10 л. /// АТГФ-28668-53, од51486 (95 Мб)</w:t>
      </w:r>
    </w:p>
    <w:p>
      <w:pPr>
        <w:pStyle w:val="Normal"/>
        <w:ind w:firstLine="709" w:end="0"/>
        <w:jc w:val="both"/>
        <w:rPr>
          <w:b/>
          <w:bCs/>
          <w:color w:val="000000"/>
        </w:rPr>
      </w:pPr>
      <w:r>
        <w:rPr>
          <w:b/>
          <w:bCs/>
          <w:color w:val="000000"/>
        </w:rPr>
        <w:t xml:space="preserve">Улькина Н.А., 2011. </w:t>
      </w:r>
      <w:r>
        <w:rPr>
          <w:bCs/>
          <w:color w:val="000000"/>
        </w:rPr>
        <w:t>Александровский. Золото россыпное</w:t>
      </w:r>
      <w:r>
        <w:rPr>
          <w:color w:val="000000"/>
        </w:rPr>
        <w:t>. (Пакет геологической информации к аукциону). (Зейский р-н, N-52-ХIX). – Благовещенск: Амурский филиал ФБУ «ТФГИ по ДВФО», 2011. – 1 кн.-10 л. /// АТГФ-29124-24, од51623 (47 Mб).</w:t>
      </w:r>
      <w:r>
        <w:rPr>
          <w:color w:val="000000"/>
          <w:sz w:val="20"/>
        </w:rPr>
        <w:t xml:space="preserve"> Александровский-лп Тында.</w:t>
      </w:r>
    </w:p>
    <w:p>
      <w:pPr>
        <w:pStyle w:val="Normal"/>
        <w:ind w:firstLine="709" w:end="0"/>
        <w:jc w:val="both"/>
        <w:rPr>
          <w:b/>
          <w:bCs/>
          <w:color w:val="000000"/>
        </w:rPr>
      </w:pPr>
      <w:r>
        <w:rPr>
          <w:b/>
          <w:bCs/>
          <w:color w:val="000000"/>
        </w:rPr>
        <w:t xml:space="preserve">Улькина Н.А., 2011. </w:t>
      </w:r>
      <w:r>
        <w:rPr>
          <w:bCs/>
          <w:color w:val="000000"/>
        </w:rPr>
        <w:t>Стойба Верхняя (Левая Россошина). Золото россыпное</w:t>
      </w:r>
      <w:r>
        <w:rPr>
          <w:color w:val="000000"/>
        </w:rPr>
        <w:t>. (Пакет геологической информации к аукциону). (Селемджинский р-н, N-53-XXV). – Благовещенск: Амурский филиал ФБУ «ТФГИ по ДВФО», 2011. – 1 кн.-24 л. /// АТГФ-29124-25, од51623 (109 Mб).</w:t>
      </w:r>
      <w:r>
        <w:rPr>
          <w:color w:val="000000"/>
          <w:sz w:val="20"/>
        </w:rPr>
        <w:t xml:space="preserve"> Стойба Верх. (Россошина Лев.)-пп Селемджа.</w:t>
      </w:r>
    </w:p>
    <w:p>
      <w:pPr>
        <w:pStyle w:val="Normal"/>
        <w:ind w:firstLine="709" w:end="0"/>
        <w:jc w:val="both"/>
        <w:rPr>
          <w:b/>
          <w:color w:val="000000"/>
        </w:rPr>
      </w:pPr>
      <w:r>
        <w:rPr>
          <w:b/>
          <w:bCs/>
          <w:color w:val="000000"/>
        </w:rPr>
        <w:t xml:space="preserve">Улькина Н.А., 2011. </w:t>
      </w:r>
      <w:r>
        <w:rPr>
          <w:bCs/>
          <w:color w:val="000000"/>
        </w:rPr>
        <w:t>Урка (среднее и верхнее течение). Золото россыпное</w:t>
      </w:r>
      <w:r>
        <w:rPr>
          <w:color w:val="000000"/>
        </w:rPr>
        <w:t>. (Пакет геологической информации к аукциону). (Сковородинский р-н, N-51-XIV). – Благовещенск: Амурский филиал ФБУ «ТФГИ по ДВФО», 2011. – 1 кн.-28 л. /// АТГФ-29124-26, од51623 (14 Mб).</w:t>
      </w:r>
      <w:r>
        <w:rPr>
          <w:color w:val="000000"/>
          <w:sz w:val="20"/>
        </w:rPr>
        <w:t xml:space="preserve"> Урка-лп Амур.</w:t>
      </w:r>
    </w:p>
    <w:p>
      <w:pPr>
        <w:pStyle w:val="Normal"/>
        <w:ind w:firstLine="720" w:end="0"/>
        <w:jc w:val="both"/>
        <w:rPr>
          <w:b/>
          <w:bCs/>
          <w:color w:val="000000"/>
        </w:rPr>
      </w:pPr>
      <w:r>
        <w:rPr>
          <w:b/>
          <w:color w:val="000000"/>
        </w:rPr>
        <w:t>Ульянов А.В., Голубков И.А., 1937.</w:t>
      </w:r>
      <w:r>
        <w:rPr>
          <w:color w:val="000000"/>
        </w:rPr>
        <w:t xml:space="preserve"> Геологическое строение и нефтеносность области нижнего течения р.Б.Ольдой. - 1937. ///АТГФ-6542 </w:t>
      </w:r>
    </w:p>
    <w:p>
      <w:pPr>
        <w:pStyle w:val="Normal"/>
        <w:ind w:firstLine="709" w:end="0"/>
        <w:jc w:val="both"/>
        <w:rPr>
          <w:b/>
          <w:color w:val="000000"/>
        </w:rPr>
      </w:pPr>
      <w:r>
        <w:rPr>
          <w:b/>
          <w:bCs/>
          <w:color w:val="000000"/>
        </w:rPr>
        <w:t>Унгерн-Штернберг Т.Р., 1917.</w:t>
      </w:r>
      <w:r>
        <w:rPr>
          <w:color w:val="000000"/>
        </w:rPr>
        <w:t xml:space="preserve"> Об исследованиях на золото и вольфрам в пределах Селемджинских приисков в 1916 г. (Выписка из доклада директора Правления барона Т.Р. Унгерн-Штернберга в Правление Амурского Золотопромышленного Общества). - 18 л. (л. 72-89).</w:t>
      </w:r>
      <w:r>
        <w:rPr>
          <w:b/>
          <w:bCs/>
          <w:color w:val="000000"/>
        </w:rPr>
        <w:t xml:space="preserve"> </w:t>
      </w:r>
      <w:r>
        <w:rPr>
          <w:color w:val="000000"/>
        </w:rPr>
        <w:t xml:space="preserve">/// АТГФ-29364. </w:t>
      </w:r>
      <w:r>
        <w:rPr>
          <w:color w:val="000000"/>
          <w:sz w:val="20"/>
        </w:rPr>
        <w:t>Харгинское м-ие</w:t>
      </w:r>
    </w:p>
    <w:p>
      <w:pPr>
        <w:pStyle w:val="BodyTextIndent"/>
        <w:ind w:firstLine="720" w:end="0"/>
        <w:rPr>
          <w:b/>
          <w:color w:val="000000"/>
        </w:rPr>
      </w:pPr>
      <w:r>
        <w:rPr>
          <w:b/>
          <w:color w:val="000000"/>
        </w:rPr>
        <w:t>Универсальная десятичная</w:t>
      </w:r>
      <w:r>
        <w:rPr>
          <w:color w:val="000000"/>
        </w:rPr>
        <w:t xml:space="preserve"> классификация (УДК). Отраслевые таблицы по геологии, геодезии, картографии и смежным отраслям науки и техники. Кужман Г.И., Ильин Н.И., Зорина Р.М. и др. - М.: ВИЭМС, 1972. -151 с. /// АмурТГФ-24682. </w:t>
      </w:r>
    </w:p>
    <w:p>
      <w:pPr>
        <w:pStyle w:val="Normal"/>
        <w:tabs>
          <w:tab w:val="clear" w:pos="720"/>
          <w:tab w:val="left" w:pos="9072" w:leader="none"/>
        </w:tabs>
        <w:ind w:firstLine="720" w:end="0"/>
        <w:jc w:val="both"/>
        <w:rPr>
          <w:b/>
          <w:color w:val="000000"/>
        </w:rPr>
      </w:pPr>
      <w:r>
        <w:rPr>
          <w:b/>
          <w:color w:val="000000"/>
        </w:rPr>
        <w:t xml:space="preserve">Управление </w:t>
      </w:r>
      <w:r>
        <w:rPr>
          <w:color w:val="000000"/>
        </w:rPr>
        <w:t>качеством аналитических и минералогических исследований при проведении геологического картирования. Общие положения и требования. (Методические указания № 73).- М.: ВИМС, 1997. - 6 с. ///АТГФ-40133-6</w:t>
      </w:r>
    </w:p>
    <w:p>
      <w:pPr>
        <w:pStyle w:val="Normal"/>
        <w:ind w:firstLine="720" w:end="0"/>
        <w:jc w:val="both"/>
        <w:rPr>
          <w:b/>
          <w:color w:val="000000"/>
        </w:rPr>
      </w:pPr>
      <w:r>
        <w:rPr>
          <w:b/>
          <w:color w:val="000000"/>
        </w:rPr>
        <w:t>Уралов В.И., Филипцов О.А., Гирис С.А. и др., 1989.</w:t>
      </w:r>
      <w:r>
        <w:rPr>
          <w:color w:val="000000"/>
        </w:rPr>
        <w:t xml:space="preserve"> Разработка, освоение и внедрение программного обеспечения обработки геолого-геофизической и производственной информации. - Хабаровск: ПГО "Таежгеология", 1989. - 1 кн. - 24 л. /// АТГФ-24287,</w:t>
      </w:r>
      <w:r>
        <w:rPr>
          <w:b/>
          <w:color w:val="000000"/>
        </w:rPr>
        <w:t xml:space="preserve"> </w:t>
      </w:r>
      <w:r>
        <w:rPr>
          <w:color w:val="000000"/>
        </w:rPr>
        <w:t>од52277 (14 Мб)</w:t>
      </w:r>
    </w:p>
    <w:p>
      <w:pPr>
        <w:pStyle w:val="Normal"/>
        <w:ind w:firstLine="720" w:end="0"/>
        <w:jc w:val="both"/>
        <w:rPr>
          <w:b/>
          <w:color w:val="000000"/>
        </w:rPr>
      </w:pPr>
      <w:r>
        <w:rPr>
          <w:b/>
          <w:color w:val="000000"/>
        </w:rPr>
        <w:t>Уралов В.И., Филипцов О.А., Сипаев Б.М. и др., 1988.</w:t>
      </w:r>
      <w:r>
        <w:rPr>
          <w:color w:val="000000"/>
        </w:rPr>
        <w:t xml:space="preserve"> Разработка, освоение и внедрение программного обеспечения обработки геологоразведочной информации. - Хабаровск: ПГО "Таежгеология", 1988. - 1 кн.-18 л. /// АТГФ-24298,</w:t>
      </w:r>
      <w:r>
        <w:rPr>
          <w:b/>
          <w:color w:val="000000"/>
        </w:rPr>
        <w:t xml:space="preserve"> </w:t>
      </w:r>
      <w:r>
        <w:rPr>
          <w:color w:val="000000"/>
        </w:rPr>
        <w:t>од52277 (9 Мб)</w:t>
      </w:r>
    </w:p>
    <w:p>
      <w:pPr>
        <w:pStyle w:val="Normal"/>
        <w:tabs>
          <w:tab w:val="clear" w:pos="720"/>
          <w:tab w:val="left" w:pos="9638" w:leader="none"/>
        </w:tabs>
        <w:ind w:firstLine="720" w:end="0"/>
        <w:jc w:val="both"/>
        <w:rPr>
          <w:b/>
          <w:color w:val="000000"/>
        </w:rPr>
      </w:pPr>
      <w:r>
        <w:rPr>
          <w:b/>
          <w:color w:val="000000"/>
        </w:rPr>
        <w:t xml:space="preserve">Урканская </w:t>
      </w:r>
      <w:r>
        <w:rPr>
          <w:color w:val="000000"/>
        </w:rPr>
        <w:t xml:space="preserve">геологоразведочная партия (1974-1985 гг.). Фотоальбом.- п.Уркан: АГРЭ, 1985. - 1кн.- 22 с. ///АТГФ - 26097, авт, ндпо, амт/история </w:t>
      </w:r>
    </w:p>
    <w:p>
      <w:pPr>
        <w:pStyle w:val="Normal"/>
        <w:ind w:firstLine="720" w:end="0"/>
        <w:jc w:val="both"/>
        <w:rPr>
          <w:b/>
          <w:color w:val="000000"/>
        </w:rPr>
      </w:pPr>
      <w:r>
        <w:rPr>
          <w:b/>
          <w:color w:val="000000"/>
        </w:rPr>
        <w:t>Усенко С.Ф., 1951.</w:t>
      </w:r>
      <w:r>
        <w:rPr>
          <w:color w:val="000000"/>
        </w:rPr>
        <w:t xml:space="preserve"> Отчет о геолого-поисковых работах на месторождении Колчеданный Утес, проведенных летом 1950 года. - Хабаровск: ДВГУ, 1951. - 78 с., 12 гр.пр. /// АмурТГФ-772, лд50238 </w:t>
      </w:r>
    </w:p>
    <w:p>
      <w:pPr>
        <w:pStyle w:val="Normal"/>
        <w:ind w:firstLine="720" w:end="0"/>
        <w:jc w:val="both"/>
        <w:rPr>
          <w:b/>
          <w:color w:val="000000"/>
        </w:rPr>
      </w:pPr>
      <w:r>
        <w:rPr>
          <w:b/>
          <w:color w:val="000000"/>
        </w:rPr>
        <w:t>Усенко С.Ф., 1952.</w:t>
      </w:r>
      <w:r>
        <w:rPr>
          <w:color w:val="000000"/>
        </w:rPr>
        <w:t xml:space="preserve"> Геолого-экономическая характеристика Солокачинского сурьмяного месторождения (к обоснованию кондиций). - Хабаровск: ДВГУ, 1952. - 15 л., 4 гр.пр. ///АТГФ-3791, од50239 </w:t>
      </w:r>
    </w:p>
    <w:p>
      <w:pPr>
        <w:pStyle w:val="Normal"/>
        <w:ind w:firstLine="720" w:end="0"/>
        <w:jc w:val="both"/>
        <w:rPr>
          <w:b/>
          <w:color w:val="000000"/>
        </w:rPr>
      </w:pPr>
      <w:r>
        <w:rPr>
          <w:b/>
          <w:color w:val="000000"/>
        </w:rPr>
        <w:t>Усенко С.Ф., Американцев А.Ф., 1954.</w:t>
      </w:r>
      <w:r>
        <w:rPr>
          <w:color w:val="000000"/>
        </w:rPr>
        <w:t xml:space="preserve"> Отчет о поисковых и геологоразведочных работах, проведенных на Солокачинском сурьмяном месторождении и его окрестностях в 1953-54 гг. (Солокачинская партия № 530). - Хабаровск: ДВГУ, 1954. - 1 кн.- 84 л., 64 л.гр.пр. /// АТГФ-4541, од50239; (+см.АТГФ-29088-43: Протокол ДВТКЗ № 2 от 14.03.1955 – 1 л.(2 стр.); Арх.375(Хаб.)</w:t>
      </w:r>
    </w:p>
    <w:p>
      <w:pPr>
        <w:pStyle w:val="BodyText21"/>
        <w:rPr>
          <w:b/>
          <w:color w:val="000000"/>
        </w:rPr>
      </w:pPr>
      <w:r>
        <w:rPr>
          <w:b/>
          <w:color w:val="000000"/>
        </w:rPr>
        <w:t xml:space="preserve">Усенко С.Ф., Анисимова И.В., 1957. </w:t>
      </w:r>
      <w:r>
        <w:rPr>
          <w:color w:val="000000"/>
        </w:rPr>
        <w:t>Объяснительная записка к сводной геологической карте масштаба 1:50.000 восточной части хр.Эзоп (листы: N-53-124-Б,Г и N-53-125-А,Б,В,Г). - Хабаровск: ДВГУ, 1957. – 3 кн.- 188 л. (82+100+6) или 360 с. (149+200+11), 13 гр.пр. /// АТГФ-027069 (ксерокопия)</w:t>
      </w:r>
    </w:p>
    <w:p>
      <w:pPr>
        <w:pStyle w:val="BodyText21"/>
        <w:rPr>
          <w:b/>
          <w:color w:val="000000"/>
        </w:rPr>
      </w:pPr>
      <w:r>
        <w:rPr>
          <w:b/>
          <w:color w:val="000000"/>
        </w:rPr>
        <w:t>Усенко С.Ф., Анисимова И.В., Анисимов В.Р., 1957.</w:t>
      </w:r>
      <w:r>
        <w:rPr>
          <w:color w:val="000000"/>
        </w:rPr>
        <w:t xml:space="preserve"> Отчет о контрольно-увязочных работах, проведенных в 1956 г. на площади геологических съемок масштаба 1:50.000, в восточной части хр. Эзоп (листы: N-53-124-Б,Г и N-53-125-А,Б,В,Г). – Хабаровск: ДВГУ, 1957. – 3 кн.- 144 л. (35+103+6) или 284 с. (67+206+11), 13 гр.пр. /// АТГФ-027068 (ксерокопия)</w:t>
      </w:r>
    </w:p>
    <w:p>
      <w:pPr>
        <w:pStyle w:val="Normal"/>
        <w:ind w:firstLine="720" w:end="0"/>
        <w:jc w:val="both"/>
        <w:rPr>
          <w:b/>
          <w:color w:val="000000"/>
        </w:rPr>
      </w:pPr>
      <w:r>
        <w:rPr>
          <w:b/>
          <w:color w:val="000000"/>
        </w:rPr>
        <w:t>Усенко С.Ф., Кузьмин В.С., 1949.</w:t>
      </w:r>
      <w:r>
        <w:rPr>
          <w:color w:val="000000"/>
        </w:rPr>
        <w:t xml:space="preserve"> Отчет о геологоразведочных работах на кварцевые пески Тюканского месторождения Амурской обл., проведенных в 1948 г. - Хабаровск: ДВО Геолстромтрест, 1949. - 1 кн. - 89 л., 6 гр.пр. /// АТГФ-609, од50256. </w:t>
      </w:r>
      <w:r>
        <w:rPr>
          <w:b/>
          <w:bCs/>
          <w:color w:val="000000"/>
        </w:rPr>
        <w:t xml:space="preserve">Протокол № 6624 от 29.01.1951 г. </w:t>
      </w:r>
      <w:r>
        <w:rPr>
          <w:color w:val="000000"/>
        </w:rPr>
        <w:t>заседания ВКЗ Министерства геологии СССР. - 11 л. /// АТГФ-29088-99.</w:t>
      </w:r>
    </w:p>
    <w:p>
      <w:pPr>
        <w:pStyle w:val="Normal"/>
        <w:widowControl w:val="false"/>
        <w:ind w:firstLine="720" w:end="0"/>
        <w:jc w:val="both"/>
        <w:rPr>
          <w:b/>
          <w:color w:val="000000"/>
        </w:rPr>
      </w:pPr>
      <w:r>
        <w:rPr>
          <w:b/>
          <w:color w:val="000000"/>
        </w:rPr>
        <w:t xml:space="preserve">Усов И.О., 2007. </w:t>
      </w:r>
      <w:r>
        <w:rPr>
          <w:color w:val="000000"/>
        </w:rPr>
        <w:t>Отчёт о результатах геологоразведочных работ на общераспространённые полезные ископаемые, проведённых на левобережье р.Куранах в 2007 г. Объект «</w:t>
      </w:r>
      <w:r>
        <w:rPr>
          <w:b/>
          <w:color w:val="000000"/>
        </w:rPr>
        <w:t>Автодорога п.Олёкма – месторождение Куранах</w:t>
      </w:r>
      <w:r>
        <w:rPr>
          <w:color w:val="000000"/>
        </w:rPr>
        <w:t>». (Тындинский р-н, O-51-XXV, лц.БЛГ № 00044 ПР, Гр.47-07-24). Протокол АмурЭКЗ № 16 от 25.05.2007. – Благовещенск: ООО «Олёкминский рудник», 2007. – 2 кн.-92 л. (79+13), 10 л. гр.пр. /// АТГФ-27877, од51215 (13 МБ), Арх.886.</w:t>
      </w:r>
    </w:p>
    <w:p>
      <w:pPr>
        <w:pStyle w:val="BodyTextIndent"/>
        <w:ind w:firstLine="709" w:end="0"/>
        <w:rPr>
          <w:b/>
          <w:color w:val="000000"/>
        </w:rPr>
      </w:pPr>
      <w:r>
        <w:rPr>
          <w:b/>
          <w:color w:val="000000"/>
        </w:rPr>
        <w:t>Усов И.О., 2010.</w:t>
      </w:r>
      <w:r>
        <w:rPr>
          <w:color w:val="000000"/>
        </w:rPr>
        <w:t xml:space="preserve"> Сводный отчётный территориальный баланс запасов общерас-пространённых полезных ископаемых (</w:t>
      </w:r>
      <w:r>
        <w:rPr>
          <w:b/>
          <w:color w:val="000000"/>
        </w:rPr>
        <w:t>ОРПИ</w:t>
      </w:r>
      <w:r>
        <w:rPr>
          <w:color w:val="000000"/>
        </w:rPr>
        <w:t xml:space="preserve">) по Амурской области, по состоянию </w:t>
      </w:r>
      <w:r>
        <w:rPr>
          <w:b/>
          <w:color w:val="000000"/>
        </w:rPr>
        <w:t>на 01.01.2010</w:t>
      </w:r>
      <w:r>
        <w:rPr>
          <w:color w:val="000000"/>
        </w:rPr>
        <w:t xml:space="preserve">. </w:t>
      </w:r>
      <w:r>
        <w:rPr>
          <w:b/>
          <w:color w:val="000000"/>
        </w:rPr>
        <w:t>Строительный камень</w:t>
      </w:r>
      <w:r>
        <w:rPr>
          <w:color w:val="000000"/>
        </w:rPr>
        <w:t xml:space="preserve">. – Благовещенск: Министерство природных ресурсов Амурской области, 2010. – 1 кн.-17 л. /// АТГФ-28498-7, од51165 (278 Кб) </w:t>
      </w:r>
    </w:p>
    <w:p>
      <w:pPr>
        <w:pStyle w:val="BodyTextIndent"/>
        <w:ind w:firstLine="709" w:end="0"/>
        <w:rPr>
          <w:b/>
          <w:color w:val="000000"/>
        </w:rPr>
      </w:pPr>
      <w:r>
        <w:rPr>
          <w:b/>
          <w:color w:val="000000"/>
        </w:rPr>
        <w:t>Усов И.О., 2010.</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01.01.2010</w:t>
      </w:r>
      <w:r>
        <w:rPr>
          <w:color w:val="000000"/>
        </w:rPr>
        <w:t xml:space="preserve">. (Угли с запасами до 3 млн.т.). </w:t>
      </w:r>
      <w:r>
        <w:rPr>
          <w:b/>
          <w:color w:val="000000"/>
        </w:rPr>
        <w:t>ОРПИ-Уголь</w:t>
      </w:r>
      <w:r>
        <w:rPr>
          <w:color w:val="000000"/>
        </w:rPr>
        <w:t>. – Благовещенск: Министерство природных ресурсов Амурской области, 2010. – 1 кн.-13 л. /// АТГФ-28498-6, од51165 (360 Кб)</w:t>
      </w:r>
    </w:p>
    <w:p>
      <w:pPr>
        <w:pStyle w:val="BodyTextIndent"/>
        <w:ind w:firstLine="709" w:end="0"/>
        <w:rPr>
          <w:b/>
          <w:color w:val="000000"/>
        </w:rPr>
      </w:pPr>
      <w:r>
        <w:rPr>
          <w:b/>
          <w:color w:val="000000"/>
        </w:rPr>
        <w:t>Усов И.О., 2010</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на 01.01.2010. </w:t>
      </w:r>
      <w:r>
        <w:rPr>
          <w:color w:val="000000"/>
          <w:u w:val="single"/>
        </w:rPr>
        <w:t>СТРОИТЕЛЬНЫЕ МАТЕРИАЛЫ</w:t>
      </w:r>
      <w:r>
        <w:rPr>
          <w:color w:val="000000"/>
        </w:rPr>
        <w:t>. (Кирпично-черепичное сырьё; керамзитовое сырьё; песчано-гравийный материал; песок для бетона, силикатных изделий и строительных работ; карбонатные породы для обжига на известь; карбонатные породы для химической мелиорации). Краткая характеристика месторождений строительных материалов. – Благовещенск: Министерство природных ресурсов Амурской области, 2010. – 2 кн.-60 л. (50+10). /// АТГФ-28578; од51165 (1,32 Мб)</w:t>
      </w:r>
    </w:p>
    <w:p>
      <w:pPr>
        <w:pStyle w:val="BodyTextIndent"/>
        <w:ind w:firstLine="709" w:end="0"/>
        <w:rPr>
          <w:b/>
          <w:color w:val="000000"/>
        </w:rPr>
      </w:pPr>
      <w:r>
        <w:rPr>
          <w:b/>
          <w:color w:val="000000"/>
        </w:rPr>
        <w:t>Усов И.О., 2011.</w:t>
      </w:r>
      <w:r>
        <w:rPr>
          <w:color w:val="000000"/>
        </w:rPr>
        <w:t xml:space="preserve"> Сводный отчётный территориальный баланс запасов общераспространённых полезных ископаемых (ОРПИ) по Амурской области по состоянию </w:t>
      </w:r>
      <w:r>
        <w:rPr>
          <w:b/>
          <w:color w:val="000000"/>
        </w:rPr>
        <w:t>на 01.01.2011</w:t>
      </w:r>
      <w:r>
        <w:rPr>
          <w:color w:val="000000"/>
        </w:rPr>
        <w:t>. СТРОИТЕЛЬНЫЙ КАМЕНЬ. – Благовещенск: МПР Амурской области, 2010. – 1 кн.-20 л. /// АТГФ-28837-2, од51165 (373 Кб).</w:t>
      </w:r>
    </w:p>
    <w:p>
      <w:pPr>
        <w:pStyle w:val="BodyTextIndent"/>
        <w:ind w:firstLine="709" w:end="0"/>
        <w:rPr>
          <w:b/>
          <w:color w:val="000000"/>
        </w:rPr>
      </w:pPr>
      <w:r>
        <w:rPr>
          <w:b/>
          <w:color w:val="000000"/>
        </w:rPr>
        <w:t>Усов И.О., 2011.</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01.01.2011</w:t>
      </w:r>
      <w:r>
        <w:rPr>
          <w:color w:val="000000"/>
        </w:rPr>
        <w:t>. (Угли с запасами до 3 млн.т.). ОРПИ-УГОЛЬ. – Благовещенск: МПР Амурской области, 2011. – 1 кн.-10 л. /// АТГФ-28837-1, од51165 (157 Кб).</w:t>
      </w:r>
    </w:p>
    <w:p>
      <w:pPr>
        <w:pStyle w:val="BodyTextIndent"/>
        <w:ind w:firstLine="709" w:end="0"/>
        <w:rPr>
          <w:b/>
          <w:color w:val="000000"/>
        </w:rPr>
      </w:pPr>
      <w:r>
        <w:rPr>
          <w:b/>
          <w:color w:val="000000"/>
        </w:rPr>
        <w:t>Усов И.О., 2011</w:t>
      </w:r>
      <w:r>
        <w:rPr>
          <w:color w:val="000000"/>
        </w:rPr>
        <w:t>. Сводный отчётный территориальный баланс запасов общераспространённых полезных ископаемых по Амурской области, по состоянию на 01.01.2011. СТРОИТЕЛЬНЫЕ МАТЕРИАЛЫ (кирпично-черепичное сырьё; керамзитовое сырьё; песчано-гравийный материал; песок для бетона, силикатных изделий и строительных работ; карбонатные породы для обжига на известь; карбонатные породы для химической мелиорации). Краткая характеристика месторождений строительных материалов. – Благовещенск: МПР Амурской области, 2011. – 2 кн.-76 л. (60+16). /// АТГФ-28837-3, од51165 (1,53 Мб).</w:t>
      </w:r>
      <w:r>
        <w:rPr>
          <w:color w:val="000000"/>
          <w:sz w:val="20"/>
        </w:rPr>
        <w:t xml:space="preserve"> </w:t>
      </w:r>
    </w:p>
    <w:p>
      <w:pPr>
        <w:pStyle w:val="BodyTextIndent"/>
        <w:ind w:firstLine="709" w:end="0"/>
        <w:rPr>
          <w:b/>
          <w:color w:val="000000"/>
        </w:rPr>
      </w:pPr>
      <w:r>
        <w:rPr>
          <w:b/>
          <w:color w:val="000000"/>
        </w:rPr>
        <w:t xml:space="preserve">Усов И.О., 2012. </w:t>
      </w:r>
      <w:r>
        <w:rPr>
          <w:color w:val="000000"/>
        </w:rPr>
        <w:t>Сводный отчётный территориальный баланс запасов общераспространённых полезных ископаемых по Амурской области по состоянию на 01.01.2012 г. (СТРОИТЕЛЬНЫЙ КАМЕНЬ). – Благовещенск: МПР Амурской области, 2012. – 1 кн.-33 л. /// АТГФ-29018-2, од51165 (1 Мб).</w:t>
      </w:r>
      <w:r>
        <w:rPr>
          <w:color w:val="000000"/>
          <w:sz w:val="20"/>
        </w:rPr>
        <w:t xml:space="preserve"> </w:t>
      </w:r>
    </w:p>
    <w:p>
      <w:pPr>
        <w:pStyle w:val="Normal"/>
        <w:ind w:firstLine="709" w:end="0"/>
        <w:jc w:val="both"/>
        <w:rPr>
          <w:b/>
          <w:color w:val="000000"/>
        </w:rPr>
      </w:pPr>
      <w:r>
        <w:rPr>
          <w:b/>
          <w:color w:val="000000"/>
        </w:rPr>
        <w:t>Усов И.О., 2012.</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на 01.01.2012. </w:t>
      </w:r>
      <w:r>
        <w:rPr>
          <w:color w:val="000000"/>
          <w:u w:val="single"/>
        </w:rPr>
        <w:t>СТРОИТЕЛЬНЫЕ МАТЕРИАЛЫ</w:t>
      </w:r>
      <w:r>
        <w:rPr>
          <w:color w:val="000000"/>
        </w:rPr>
        <w:t>. (Кирпично-черепичное сырьё; керамзитовое сырьё; песчано-гравийный материал; песок для бетона, силикатных изделий и строительных работ; карбонатные породы для обжига на известь; карбонатные породы для химической мелиорации). Краткая характеристика месторождений строительных материалов. – Благовещенск: Министерство природных ресурсов Амурской области, 2012. – 2 кн.-74 л. (62+12). /// АТГФ-29018-6, од 51165 (2 Мб).</w:t>
      </w:r>
    </w:p>
    <w:p>
      <w:pPr>
        <w:pStyle w:val="Normal"/>
        <w:ind w:firstLine="709" w:end="0"/>
        <w:jc w:val="both"/>
        <w:rPr>
          <w:b/>
          <w:bCs/>
          <w:color w:val="000000"/>
        </w:rPr>
      </w:pPr>
      <w:r>
        <w:rPr>
          <w:b/>
          <w:color w:val="000000"/>
        </w:rPr>
        <w:t xml:space="preserve">Усов И.О., 2013. </w:t>
      </w:r>
      <w:r>
        <w:rPr>
          <w:color w:val="000000"/>
        </w:rPr>
        <w:t xml:space="preserve">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01.01.2013 г.</w:t>
      </w:r>
      <w:r>
        <w:rPr>
          <w:color w:val="000000"/>
        </w:rPr>
        <w:t xml:space="preserve"> </w:t>
      </w:r>
      <w:r>
        <w:rPr>
          <w:color w:val="000000"/>
          <w:u w:val="single"/>
        </w:rPr>
        <w:t>(СТРОИТЕЛЬНЫЙ КАМЕНЬ)</w:t>
      </w:r>
      <w:r>
        <w:rPr>
          <w:color w:val="000000"/>
        </w:rPr>
        <w:t>. – Благовещенск: МПР Амурской области, 2013. – 1 кн.-23 л. /// АТГФ-29296-1, од 51165 (1 Мб).</w:t>
      </w:r>
    </w:p>
    <w:p>
      <w:pPr>
        <w:pStyle w:val="Normal"/>
        <w:ind w:firstLine="840" w:end="0"/>
        <w:jc w:val="both"/>
        <w:rPr>
          <w:b/>
          <w:color w:val="000000"/>
        </w:rPr>
      </w:pPr>
      <w:r>
        <w:rPr>
          <w:b/>
          <w:bCs/>
          <w:color w:val="000000"/>
        </w:rPr>
        <w:t>Усов И.О., 2013</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на </w:t>
      </w:r>
      <w:r>
        <w:rPr>
          <w:b/>
          <w:color w:val="000000"/>
        </w:rPr>
        <w:t>01.01.2013 г.</w:t>
      </w:r>
      <w:r>
        <w:rPr>
          <w:color w:val="000000"/>
        </w:rPr>
        <w:t xml:space="preserve"> </w:t>
      </w:r>
      <w:r>
        <w:rPr>
          <w:color w:val="000000"/>
          <w:u w:val="single"/>
        </w:rPr>
        <w:t>СТРОИТЕЛЬНЫЕ МАТЕРИАЛЫ</w:t>
      </w:r>
      <w:r>
        <w:rPr>
          <w:color w:val="000000"/>
        </w:rPr>
        <w:t>. (Кирпично-черепичное сырьё; керамзитовое сырьё; песчано-гравийный материал; песок для бетона, силикатных изделий и строительных работ; карбонатные породы для обжига на известь; карбонатные породы для химической мелиорации). Краткая характеристика месторождений строительных материалов. – Благовещенск: МПР Амурской области, 2013. – 2 кн.-84 л. (57+27). /// АТГФ-29296-15, од51165.</w:t>
      </w:r>
      <w:r>
        <w:rPr>
          <w:color w:val="000000"/>
          <w:sz w:val="20"/>
        </w:rPr>
        <w:t xml:space="preserve"> </w:t>
      </w:r>
    </w:p>
    <w:p>
      <w:pPr>
        <w:pStyle w:val="Normal"/>
        <w:ind w:firstLine="720" w:end="0"/>
        <w:jc w:val="both"/>
        <w:rPr>
          <w:b/>
          <w:color w:val="000000"/>
        </w:rPr>
      </w:pPr>
      <w:r>
        <w:rPr>
          <w:b/>
          <w:color w:val="000000"/>
        </w:rPr>
        <w:t xml:space="preserve">Усов И.О., 2014. </w:t>
      </w:r>
      <w:r>
        <w:rPr>
          <w:color w:val="000000"/>
        </w:rPr>
        <w:t>Сводный отчётный территориальный баланс запасов общераспространённых полезных ископаемых по Амурской области по состоянию на 01.01.2014 г. СТРОИТЕЛЬНЫЙ КАМЕНЬ. – Благовещенск: МПР Амурской области, 2014. – 1 кн.-34 л. /// АТГФ-29501-2, од51165 (1 Мб).</w:t>
      </w:r>
    </w:p>
    <w:p>
      <w:pPr>
        <w:pStyle w:val="Normal"/>
        <w:ind w:firstLine="709" w:end="0"/>
        <w:jc w:val="both"/>
        <w:rPr>
          <w:b/>
          <w:color w:val="000000"/>
        </w:rPr>
      </w:pPr>
      <w:r>
        <w:rPr>
          <w:b/>
          <w:color w:val="000000"/>
        </w:rPr>
        <w:t>Усов И.О., 2014.</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на 01.01.2014. </w:t>
      </w:r>
      <w:r>
        <w:rPr>
          <w:color w:val="000000"/>
          <w:u w:val="single"/>
        </w:rPr>
        <w:t>СТРОИТЕЛЬНЫЕ МАТЕРИАЛЫ</w:t>
      </w:r>
      <w:r>
        <w:rPr>
          <w:color w:val="000000"/>
        </w:rPr>
        <w:t>. (Сырьё для производства грубой керамики и керамзита (глина, суглинок); песчано-гравийный материал; песок для дорожных и строительных работ; карбонатные породы). Краткая характеристика месторождений строительных материалов. – Благовещенск: Министерство природных ресурсов Амурской области, 2014. – 2 кн.-86 л. (63+23). /// АТГФ-29501-6, од51165 (2 Мб).</w:t>
      </w:r>
    </w:p>
    <w:p>
      <w:pPr>
        <w:pStyle w:val="Normal"/>
        <w:ind w:firstLine="709" w:end="0"/>
        <w:jc w:val="both"/>
        <w:rPr>
          <w:b/>
          <w:color w:val="000000"/>
        </w:rPr>
      </w:pPr>
      <w:r>
        <w:rPr>
          <w:b/>
          <w:color w:val="000000"/>
        </w:rPr>
        <w:t>Усов И.О., 2015.</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01.01.2015 г.</w:t>
      </w:r>
      <w:r>
        <w:rPr>
          <w:color w:val="000000"/>
        </w:rPr>
        <w:t xml:space="preserve"> СТРОИТЕЛЬНЫЕ МАТЕРИАЛЫ. (Сырьё для производства грубой керамики и керамзита (глина, суглинок); песчано-гравийный материал; песок для дорожных и строительных работ; карбонатные породы). Краткая характеристика месторождений строительных материалов. – Благовещенск: МПР Амурской области, 2015. – 2 кн.-90л. (66+24). /// АТГФ-29571-5, од51165 (2 Мб).</w:t>
      </w:r>
    </w:p>
    <w:p>
      <w:pPr>
        <w:pStyle w:val="Normal"/>
        <w:ind w:firstLine="709" w:end="0"/>
        <w:jc w:val="both"/>
        <w:rPr>
          <w:b/>
          <w:color w:val="000000"/>
        </w:rPr>
      </w:pPr>
      <w:r>
        <w:rPr>
          <w:b/>
          <w:color w:val="000000"/>
        </w:rPr>
        <w:t>Усов И.О., 2015.</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01.01.2015 г.</w:t>
      </w:r>
      <w:r>
        <w:rPr>
          <w:color w:val="000000"/>
        </w:rPr>
        <w:t xml:space="preserve"> СТРОИТЕЛЬНЫЙ КАМЕНЬ. – Благовещенск: МПР Амурской области, 2015. – 1 кн.-27 л. /// АТГФ-29571-4, од51165 (1 Мб).</w:t>
      </w:r>
    </w:p>
    <w:p>
      <w:pPr>
        <w:pStyle w:val="Normal"/>
        <w:ind w:firstLine="709" w:end="0"/>
        <w:jc w:val="both"/>
        <w:rPr>
          <w:b/>
          <w:color w:val="000000"/>
        </w:rPr>
      </w:pPr>
      <w:r>
        <w:rPr>
          <w:b/>
          <w:color w:val="000000"/>
        </w:rPr>
        <w:t>Усов И.О., 2015.</w:t>
      </w:r>
      <w:r>
        <w:rPr>
          <w:color w:val="000000"/>
        </w:rPr>
        <w:t xml:space="preserve"> Сводный отчётный территориальный баланс запасов общераспространённых полезных ископаемых по Амурской области по состоянию </w:t>
      </w:r>
      <w:r>
        <w:rPr>
          <w:b/>
          <w:color w:val="000000"/>
        </w:rPr>
        <w:t>на 01.01.2015 г.</w:t>
      </w:r>
      <w:r>
        <w:rPr>
          <w:color w:val="000000"/>
        </w:rPr>
        <w:t xml:space="preserve"> ТОРФ, САПРОПЕЛЬ. – Благовещенск: МПР Амурской области, 2015. – 1 кн.-8 л. /// АТГФ-29571-6, од51165 (0,3 Мб). </w:t>
      </w:r>
      <w:r>
        <w:rPr>
          <w:color w:val="000000"/>
          <w:sz w:val="20"/>
        </w:rPr>
        <w:t>ТОРФ-2014 (нераспределённый фонд: Астрахановские Луга, Егорьевское-II, Кивдинское-1, Бардагонское, Майориха, Духовское, Большеалимское); САПРОПЕЛЬ-2014 (нераспределённый фонд: Астрахановские Луга, Егорьевское-II, Майориха, Большеалимское).</w:t>
      </w:r>
    </w:p>
    <w:p>
      <w:pPr>
        <w:pStyle w:val="BodyText21"/>
        <w:rPr>
          <w:b/>
          <w:color w:val="000000"/>
        </w:rPr>
      </w:pPr>
      <w:r>
        <w:rPr>
          <w:b/>
          <w:color w:val="000000"/>
        </w:rPr>
        <w:t>Усов И.О., Дербеко И.М., Ахметов Р.Н., 2002.</w:t>
      </w:r>
      <w:r>
        <w:rPr>
          <w:color w:val="000000"/>
        </w:rPr>
        <w:t xml:space="preserve"> Информационный отчет о результатах прогнозно-поисковых работ на территории листов N-51-XVII,-XVIII (Урканская площадь - Тындинский, Зейский, Сковородинский, Магдагачинский р-ны, Гр.47-01-61. Прот.НТС ГУПР по Амурской обл. № 611 от 7.10.2002 г.). - Благовещенск: ФГУГП «Амургеология», 2002. - 122 с, 28 гр.пр. /// АТГФ-27067, 51029 (од), Арх.686</w:t>
      </w:r>
    </w:p>
    <w:p>
      <w:pPr>
        <w:pStyle w:val="Normal"/>
        <w:ind w:firstLine="720" w:end="0"/>
        <w:jc w:val="both"/>
        <w:rPr>
          <w:b/>
          <w:bCs/>
          <w:color w:val="000000"/>
        </w:rPr>
      </w:pPr>
      <w:r>
        <w:rPr>
          <w:b/>
          <w:color w:val="000000"/>
        </w:rPr>
        <w:t>Усов Н.Н., 1924.</w:t>
      </w:r>
      <w:r>
        <w:rPr>
          <w:color w:val="000000"/>
        </w:rPr>
        <w:t xml:space="preserve"> Буровая разведка в системе рч.Харги летом 1924 г. - пр.Златоустовский, 1924. - 16 с., 1 гр.пр. /// АмурТГФ-111 </w:t>
      </w:r>
    </w:p>
    <w:p>
      <w:pPr>
        <w:pStyle w:val="Normal"/>
        <w:ind w:firstLine="709" w:end="0"/>
        <w:jc w:val="both"/>
        <w:rPr>
          <w:b/>
          <w:bCs/>
          <w:color w:val="000000"/>
        </w:rPr>
      </w:pPr>
      <w:r>
        <w:rPr>
          <w:b/>
          <w:bCs/>
          <w:color w:val="000000"/>
        </w:rPr>
        <w:t xml:space="preserve">Усов Н.Н., 1925. </w:t>
      </w:r>
      <w:r>
        <w:rPr>
          <w:color w:val="000000"/>
        </w:rPr>
        <w:t xml:space="preserve">Доклад о золоторудном месторождении по р.Бол.Тарнах в Буреинском Горном Округе (руд.Токур), 1923-1925 гг. – п.Экимчан: Буреинское Горное Управление, 1925. – 7 л. (л. 112-118). /// АТГФ-29364. </w:t>
      </w:r>
      <w:r>
        <w:rPr>
          <w:color w:val="000000"/>
          <w:sz w:val="20"/>
        </w:rPr>
        <w:t xml:space="preserve">М-ие Токур </w:t>
      </w:r>
    </w:p>
    <w:p>
      <w:pPr>
        <w:pStyle w:val="Normal"/>
        <w:ind w:firstLine="709" w:end="0"/>
        <w:jc w:val="both"/>
        <w:rPr>
          <w:b/>
          <w:color w:val="000000"/>
        </w:rPr>
      </w:pPr>
      <w:r>
        <w:rPr>
          <w:b/>
          <w:bCs/>
          <w:color w:val="000000"/>
        </w:rPr>
        <w:t xml:space="preserve">Усов Н.Н., 1925. </w:t>
      </w:r>
      <w:r>
        <w:rPr>
          <w:color w:val="000000"/>
        </w:rPr>
        <w:t>Отчёт о буровой разведке в системе р.Харги в 1924 г. – п.Экимчан: Буреинский Горный Округ, 1925. – 11 л. (л. 61-71).</w:t>
      </w:r>
      <w:r>
        <w:rPr>
          <w:b/>
          <w:bCs/>
          <w:color w:val="000000"/>
        </w:rPr>
        <w:t xml:space="preserve"> </w:t>
      </w:r>
      <w:r>
        <w:rPr>
          <w:color w:val="000000"/>
        </w:rPr>
        <w:t>/// АТГФ-29364</w:t>
      </w:r>
    </w:p>
    <w:p>
      <w:pPr>
        <w:pStyle w:val="BodyTextIndent"/>
        <w:ind w:firstLine="720" w:end="0"/>
        <w:rPr>
          <w:b/>
          <w:color w:val="000000"/>
        </w:rPr>
      </w:pPr>
      <w:r>
        <w:rPr>
          <w:b/>
          <w:color w:val="000000"/>
        </w:rPr>
        <w:t>Усова В.В., 2003.</w:t>
      </w:r>
      <w:r>
        <w:rPr>
          <w:color w:val="000000"/>
        </w:rPr>
        <w:t xml:space="preserve"> Результаты экологических наблюдений за состоянием природных сред на Покровском золоторудном месторождении в стадии его отработки. (Результаты наблюдений 2003 г.). – Благовещенск: ОАО «Покровский рудник», 2003. – 1 кн.-62 л. /// АТГФ-27319, 27319-дубль</w:t>
      </w:r>
    </w:p>
    <w:p>
      <w:pPr>
        <w:pStyle w:val="BodyTextIndent"/>
        <w:ind w:firstLine="720" w:end="0"/>
        <w:rPr>
          <w:b/>
          <w:color w:val="000000"/>
        </w:rPr>
      </w:pPr>
      <w:r>
        <w:rPr>
          <w:b/>
          <w:color w:val="000000"/>
        </w:rPr>
        <w:t>Усова В.В., Ненашева С.В., Ганусов А.И., Ляпунов М.Ю., 2005.</w:t>
      </w:r>
      <w:r>
        <w:rPr>
          <w:color w:val="000000"/>
        </w:rPr>
        <w:t xml:space="preserve"> Результаты горно-экологического мониторинга Покровского золоторудного месторождения. (Результаты работ 2004 г.). – Благовещенск: ОАО «Покровский рудник», 2005. – 1 кн.- 70 л. /// АТГФ-27486, од51817-скан. (72 МБ).</w:t>
      </w:r>
    </w:p>
    <w:p>
      <w:pPr>
        <w:pStyle w:val="Normal"/>
        <w:ind w:firstLine="720" w:end="0"/>
        <w:jc w:val="both"/>
        <w:rPr>
          <w:b/>
          <w:color w:val="000000"/>
        </w:rPr>
      </w:pPr>
      <w:r>
        <w:rPr>
          <w:b/>
          <w:color w:val="000000"/>
        </w:rPr>
        <w:t>Усова Т.И., 1960.</w:t>
      </w:r>
      <w:r>
        <w:rPr>
          <w:color w:val="000000"/>
        </w:rPr>
        <w:t xml:space="preserve"> Отчет о результатах поисково-разведочных работ проведенных на цементные глины в Амурской области в 1958 г. (Чагоянская партия). - Хабаровск: ДВГУ, 1960. - 134 с., 11 гр.пр. ///АТГФ-8380, од50238 </w:t>
      </w:r>
    </w:p>
    <w:p>
      <w:pPr>
        <w:pStyle w:val="Normal"/>
        <w:ind w:firstLine="720" w:end="0"/>
        <w:jc w:val="both"/>
        <w:rPr>
          <w:b/>
          <w:color w:val="000000"/>
        </w:rPr>
      </w:pPr>
      <w:r>
        <w:rPr>
          <w:b/>
          <w:color w:val="000000"/>
        </w:rPr>
        <w:t>Усова Т.И., 1967.</w:t>
      </w:r>
      <w:r>
        <w:rPr>
          <w:color w:val="000000"/>
        </w:rPr>
        <w:t xml:space="preserve"> Отчет о результатах дополнительных ГРР, проведенных на Антоновском месторождении каолинизированных кварцевых песков в 1967 г. - Хабаровск: ДВГУ, 1968. - 36 с., 4 гр.пр. ///АТГФ-12887, од50256 </w:t>
      </w:r>
    </w:p>
    <w:p>
      <w:pPr>
        <w:pStyle w:val="Normal"/>
        <w:ind w:firstLine="720" w:end="0"/>
        <w:jc w:val="both"/>
        <w:rPr>
          <w:b/>
          <w:color w:val="000000"/>
        </w:rPr>
      </w:pPr>
      <w:r>
        <w:rPr>
          <w:b/>
          <w:color w:val="000000"/>
        </w:rPr>
        <w:t xml:space="preserve">Устав </w:t>
      </w:r>
      <w:r>
        <w:rPr>
          <w:color w:val="000000"/>
        </w:rPr>
        <w:t>Федерального государственного учреждения «Амрский территориальный фонд геологической информации» (ФГУ «АмТФГИ»). - М.: МПР РФ, 1999. - 10 с. ///АТГФ-40331-3</w:t>
      </w:r>
    </w:p>
    <w:p>
      <w:pPr>
        <w:pStyle w:val="Normal"/>
        <w:ind w:firstLine="720" w:end="0"/>
        <w:jc w:val="both"/>
        <w:rPr>
          <w:b/>
          <w:color w:val="000000"/>
        </w:rPr>
      </w:pPr>
      <w:r>
        <w:rPr>
          <w:b/>
          <w:color w:val="000000"/>
        </w:rPr>
        <w:t>Устинова Т.Д. и др., 1967.</w:t>
      </w:r>
      <w:r>
        <w:rPr>
          <w:color w:val="000000"/>
        </w:rPr>
        <w:t xml:space="preserve"> Исследование устойчивости откосов и отвалов Свободного м-ния. (Текстовое прил. № 7 к отчету: Малыгин В.И., Довгалев В.М., Колесников Г.Е., 1967).</w:t>
      </w:r>
      <w:r>
        <w:rPr>
          <w:b/>
          <w:color w:val="000000"/>
        </w:rPr>
        <w:t xml:space="preserve"> </w:t>
      </w:r>
      <w:r>
        <w:rPr>
          <w:color w:val="000000"/>
        </w:rPr>
        <w:t>- Киев: УкрНИИпроект, 1967. – 2 кн.-178 с. (133+45). ///АТГФ-12653</w:t>
      </w:r>
    </w:p>
    <w:p>
      <w:pPr>
        <w:pStyle w:val="Normal"/>
        <w:ind w:firstLine="720" w:end="0"/>
        <w:jc w:val="both"/>
        <w:rPr>
          <w:b/>
          <w:color w:val="000000"/>
        </w:rPr>
      </w:pPr>
      <w:r>
        <w:rPr>
          <w:b/>
          <w:color w:val="000000"/>
        </w:rPr>
        <w:t>Уткина Н.Е. и др., 2014.</w:t>
      </w:r>
      <w:r>
        <w:rPr>
          <w:color w:val="000000"/>
        </w:rPr>
        <w:t xml:space="preserve"> Технико-экономическое обоснование постоянных разведочных кондиций для открытого способа отработки </w:t>
      </w:r>
      <w:r>
        <w:rPr>
          <w:b/>
          <w:color w:val="000000"/>
        </w:rPr>
        <w:t>Гаринского</w:t>
      </w:r>
      <w:r>
        <w:rPr>
          <w:color w:val="000000"/>
        </w:rPr>
        <w:t xml:space="preserve"> железорудного месторождения. (Отчёт по договору № К-01/13 от 08.07.2013 с ООО «Гаринский ГМК»). Протокол ГКЗ Роснедра № 4028 от 26.12.2014 г., утв.23.01.2015 г. (Утвердить ТЭО, воздержаться от утверждения запасов в связи с ошибками). (Мазановский р-н, N-52-XXXIV, лц.БЛГ 14123 ТЭ, Гр.10-08-48). – С.-Пб.: ООО «Гаринский ГМК», ООО «АРДЖЕЙСИ КОНСАЛТИНГ», 2014. – 16 кн.-3373 л., 97 л.гр.пр. (19 ед.хр.), в т.ч. подробно: (224+ 156+ 104+ 76+ 141+ 288+ 289+ 293+ 172+ 291+ 212+ 269+ 281+ 194+ 171 л./дополн. мат-лы/+ 212 л./проток.ГКЗ); 3 папки: 97 л.гр.пр.: (35+49) + (5 л.гр.пр. к дополн. мат-ам). /// АТГФ-29726, од51864 (361 Мб), б/Арх.</w:t>
      </w:r>
    </w:p>
    <w:p>
      <w:pPr>
        <w:pStyle w:val="Normal"/>
        <w:ind w:firstLine="720" w:end="0"/>
        <w:jc w:val="both"/>
        <w:rPr>
          <w:b/>
          <w:color w:val="000000"/>
        </w:rPr>
      </w:pPr>
      <w:r>
        <w:rPr>
          <w:b/>
          <w:color w:val="000000"/>
        </w:rPr>
        <w:t xml:space="preserve">Уткина Н.Е. и др., 2015. </w:t>
      </w:r>
      <w:r>
        <w:rPr>
          <w:color w:val="000000"/>
        </w:rPr>
        <w:t>Подсчёт запасов железорудного месторождения</w:t>
      </w:r>
      <w:r>
        <w:rPr>
          <w:b/>
          <w:color w:val="000000"/>
        </w:rPr>
        <w:t xml:space="preserve"> Гаринское </w:t>
      </w:r>
      <w:r>
        <w:rPr>
          <w:color w:val="000000"/>
        </w:rPr>
        <w:t>по состоянию на 01.01.2015 г. (Отчёт по договору № К-01/14 от 16.01.2014 с ООО «Гаринский ГМК»). Протокол ГКЗ Роснедра № 4272 от 29.07.2015 г., утв.25.08.2015 г. (Мазановский р-н, N-52-XXXIV, лц.БЛГ 14123 ТЭ, Гр.10-08-48, ГКМ(А)-6). – С.-Пб.: ООО «Гаринский ГМК», ООО «АРДЖЕЙСИ КОНСАЛТИНГ», 2015. – 9 кн.- 2095 л. (230+233+286+286+280+289+199)+ (189/доп.)+(103/протокол ГКЗ), 150 л.гр.пр. (33/47+42/48) + (40/55 к доп.). /// АТГФ-29743, од51887 (289 Мб), б/Арх. (первичные по работам прошлых лет: Арх.486Хаб., 1957 г.; Арх.1174, 2014 г.).</w:t>
      </w:r>
    </w:p>
    <w:p>
      <w:pPr>
        <w:pStyle w:val="Normal"/>
        <w:ind w:firstLine="720" w:end="0"/>
        <w:jc w:val="both"/>
        <w:rPr>
          <w:b/>
          <w:color w:val="000000"/>
        </w:rPr>
      </w:pPr>
      <w:r>
        <w:rPr>
          <w:b/>
          <w:color w:val="000000"/>
        </w:rPr>
        <w:t>Утюшев В.А., Рудакова С.И., 1989.</w:t>
      </w:r>
      <w:r>
        <w:rPr>
          <w:color w:val="000000"/>
        </w:rPr>
        <w:t xml:space="preserve"> Госбаланс запасов полезных ископаемых СССР на 1 января 1988 г. Вып. 85. Керамзитовое сырье. - М.: ВГФ, 1989, т.1. - 76 с., т.2. - 336 с. ///АТГФ-30004 </w:t>
      </w:r>
    </w:p>
    <w:p>
      <w:pPr>
        <w:pStyle w:val="Normal"/>
        <w:ind w:firstLine="720" w:end="0"/>
        <w:jc w:val="both"/>
        <w:rPr>
          <w:b/>
          <w:bCs/>
          <w:color w:val="000000"/>
        </w:rPr>
      </w:pPr>
      <w:r>
        <w:rPr>
          <w:b/>
          <w:color w:val="000000"/>
        </w:rPr>
        <w:t>Утюшев В.А., Рудакова С.И., 1989.</w:t>
      </w:r>
      <w:r>
        <w:rPr>
          <w:color w:val="000000"/>
        </w:rPr>
        <w:t xml:space="preserve"> Госбаланс запасов полезных ископаемых СССР на 1 января 1989 г. Вып. 66. Строительные камни. - М.: Союзгеолфонд, 1990, т.1. - 56 с., т.2. - 572 с. ///АТГФ-30005 </w:t>
      </w:r>
    </w:p>
    <w:p>
      <w:pPr>
        <w:pStyle w:val="Normal"/>
        <w:ind w:firstLine="709" w:end="0"/>
        <w:jc w:val="both"/>
        <w:rPr>
          <w:b/>
          <w:bCs/>
          <w:color w:val="000000"/>
        </w:rPr>
      </w:pPr>
      <w:r>
        <w:rPr>
          <w:b/>
          <w:bCs/>
          <w:color w:val="000000"/>
        </w:rPr>
        <w:t xml:space="preserve">Уфимцев Н.П., Афонченков С.А., 1982. </w:t>
      </w:r>
      <w:r>
        <w:rPr>
          <w:color w:val="000000"/>
        </w:rPr>
        <w:t>Информационный отчет о результатах опытных добычных работ на Бурундинском россыпном месторождении цветного халцедона в Амурской области в 1982 г. (Селемджинский р-н, N-52-XXIX; р.Бурунда/косы). – с.Красное: ДВГРЭ</w:t>
      </w:r>
      <w:r>
        <w:rPr>
          <w:bCs/>
          <w:color w:val="000000"/>
        </w:rPr>
        <w:t xml:space="preserve"> «Далькварцсамоцветы», </w:t>
      </w:r>
      <w:r>
        <w:rPr>
          <w:color w:val="000000"/>
        </w:rPr>
        <w:t>1982. – 1 кн.- 17 л., 2 л.гр.пр. /// АТГФ-28789, 28789-дубль: 1 кн.-18 л., 1 л.гр.пр.; од52761-скан.(43 МБ)</w:t>
      </w:r>
    </w:p>
    <w:p>
      <w:pPr>
        <w:pStyle w:val="Normal"/>
        <w:ind w:firstLine="709" w:end="0"/>
        <w:jc w:val="both"/>
        <w:rPr>
          <w:b/>
          <w:color w:val="000000"/>
        </w:rPr>
      </w:pPr>
      <w:r>
        <w:rPr>
          <w:b/>
          <w:bCs/>
          <w:color w:val="000000"/>
        </w:rPr>
        <w:t>Уфимцева, 1948.</w:t>
      </w:r>
      <w:r>
        <w:rPr>
          <w:color w:val="000000"/>
        </w:rPr>
        <w:t xml:space="preserve"> Метеорологические данные за 10 лет (1937-1946 гг.) по станциям: Дамбуки, Ясный, Тыгда, Бомнак, Пикан. – Чита: Читинское Управление Гидрометеорологической службы, 1948. – 21 л. (л.198-218). /// АТГФ-29381-1 (1 кн.-285 л. - разные материалы). </w:t>
      </w:r>
      <w:r>
        <w:rPr>
          <w:color w:val="000000"/>
          <w:sz w:val="20"/>
        </w:rPr>
        <w:t>амт/метеорология, аэ/МОС.</w:t>
      </w:r>
    </w:p>
    <w:p>
      <w:pPr>
        <w:pStyle w:val="Normal"/>
        <w:ind w:firstLine="720" w:end="0"/>
        <w:jc w:val="both"/>
        <w:rPr>
          <w:color w:val="000000"/>
        </w:rPr>
      </w:pPr>
      <w:r>
        <w:rPr>
          <w:b/>
          <w:color w:val="000000"/>
        </w:rPr>
        <w:t>Ухов Л.И., 1964.</w:t>
      </w:r>
      <w:r>
        <w:rPr>
          <w:color w:val="000000"/>
        </w:rPr>
        <w:t xml:space="preserve"> Отчет о результатах поисковых работ на фосфориты в бассейнах рек Уруши и Ольдоя. - Свободный: АмурРайГРУ, 1964. - 34 с., 5 гр.пр., 1 черт. ///АТГФ-10586, лд50005 </w:t>
      </w:r>
    </w:p>
    <w:p>
      <w:pPr>
        <w:pStyle w:val="Normal"/>
        <w:ind w:firstLine="720" w:end="0"/>
        <w:jc w:val="both"/>
        <w:rPr>
          <w:b/>
          <w:color w:val="000000"/>
        </w:rPr>
      </w:pPr>
      <w:r>
        <w:rPr>
          <w:color w:val="000000"/>
        </w:rPr>
        <w:t xml:space="preserve">Учетная карточка к карте гидрогеологической изученности. Номенклатура листа: 0 - 50, 51. /// АмурТГФ - 30028, авт/Уч., гидрогеология, изученность. </w:t>
      </w:r>
    </w:p>
    <w:p>
      <w:pPr>
        <w:pStyle w:val="Normal"/>
        <w:ind w:firstLine="720" w:end="0"/>
        <w:jc w:val="both"/>
        <w:rPr>
          <w:b/>
          <w:color w:val="000000"/>
        </w:rPr>
      </w:pPr>
      <w:r>
        <w:rPr>
          <w:b/>
          <w:color w:val="000000"/>
        </w:rPr>
        <w:t>Учетная карточка</w:t>
      </w:r>
      <w:r>
        <w:rPr>
          <w:color w:val="000000"/>
        </w:rPr>
        <w:t xml:space="preserve"> к карте гидрогеологической изученности. Номенклатура листа: М - 52. /// АмурТГФ - 30023, авт/Уч., гидрогеология, изученность. </w:t>
      </w:r>
    </w:p>
    <w:p>
      <w:pPr>
        <w:pStyle w:val="Normal"/>
        <w:ind w:firstLine="720" w:end="0"/>
        <w:jc w:val="both"/>
        <w:rPr>
          <w:color w:val="000000"/>
        </w:rPr>
      </w:pPr>
      <w:r>
        <w:rPr>
          <w:b/>
          <w:color w:val="000000"/>
        </w:rPr>
        <w:t>Учетная карточка</w:t>
      </w:r>
      <w:r>
        <w:rPr>
          <w:color w:val="000000"/>
        </w:rPr>
        <w:t xml:space="preserve"> к карте гидрогеологической изученности. Номенклатура листа: М - 53. /// АмурТГФ - 30024, авт/Уч.,гидрогеология, изученность. </w:t>
      </w:r>
    </w:p>
    <w:p>
      <w:pPr>
        <w:pStyle w:val="Normal"/>
        <w:ind w:firstLine="720" w:end="0"/>
        <w:jc w:val="both"/>
        <w:rPr>
          <w:color w:val="000000"/>
        </w:rPr>
      </w:pPr>
      <w:r>
        <w:rPr>
          <w:color w:val="000000"/>
        </w:rPr>
        <w:t xml:space="preserve">Учетная карточка к карте гидрогеологической изученности. Номенклатура листа: N - 51. /// АмурТГФ - 30025, авт/Уч., гидрогеология, изученность. </w:t>
      </w:r>
    </w:p>
    <w:p>
      <w:pPr>
        <w:pStyle w:val="Normal"/>
        <w:ind w:firstLine="720" w:end="0"/>
        <w:jc w:val="both"/>
        <w:rPr>
          <w:color w:val="000000"/>
        </w:rPr>
      </w:pPr>
      <w:r>
        <w:rPr>
          <w:color w:val="000000"/>
        </w:rPr>
        <w:t xml:space="preserve">Учетная карточка к карте гидрогеологической изученности. Номенклатура листа: N - 52. /// АмурТГФ - 30026, авт/Уч., гидрогеология, изученность. </w:t>
      </w:r>
    </w:p>
    <w:p>
      <w:pPr>
        <w:pStyle w:val="Normal"/>
        <w:ind w:firstLine="720" w:end="0"/>
        <w:jc w:val="both"/>
        <w:rPr>
          <w:b/>
          <w:color w:val="000000"/>
        </w:rPr>
      </w:pPr>
      <w:r>
        <w:rPr>
          <w:color w:val="000000"/>
        </w:rPr>
        <w:t xml:space="preserve">Учетная карточка к карте гидрогеологической изученности. Номенклатура листа: N - 53. /// АмурТГФ - 30027, авт/Уч., гидрогеология, изученность. </w:t>
      </w:r>
    </w:p>
    <w:p>
      <w:pPr>
        <w:pStyle w:val="Normal"/>
        <w:ind w:firstLine="720" w:end="0"/>
        <w:jc w:val="both"/>
        <w:rPr>
          <w:b/>
          <w:color w:val="000000"/>
        </w:rPr>
      </w:pPr>
      <w:r>
        <w:rPr>
          <w:b/>
          <w:color w:val="000000"/>
        </w:rPr>
        <w:t>Учетные карточки</w:t>
      </w:r>
      <w:r>
        <w:rPr>
          <w:color w:val="000000"/>
        </w:rPr>
        <w:t xml:space="preserve"> - штольни, шахты (Кадастр подземных вод) /// АТГФ-15870</w:t>
      </w:r>
    </w:p>
    <w:p>
      <w:pPr>
        <w:pStyle w:val="Normal"/>
        <w:ind w:firstLine="720" w:end="0"/>
        <w:jc w:val="both"/>
        <w:rPr>
          <w:b/>
          <w:color w:val="000000"/>
        </w:rPr>
      </w:pPr>
      <w:r>
        <w:rPr>
          <w:b/>
          <w:color w:val="000000"/>
        </w:rPr>
        <w:t>Учётные карточки</w:t>
      </w:r>
      <w:r>
        <w:rPr>
          <w:color w:val="000000"/>
        </w:rPr>
        <w:t xml:space="preserve"> буровых на воду скважин (пополнение Кадастра подземных вод на 01.01.2017): 1) </w:t>
      </w:r>
      <w:r>
        <w:rPr>
          <w:color w:val="000000"/>
          <w:u w:val="single"/>
        </w:rPr>
        <w:t>M-52-A</w:t>
      </w:r>
      <w:r>
        <w:rPr>
          <w:color w:val="000000"/>
        </w:rPr>
        <w:t xml:space="preserve">: лист III (уч.к.№ 3745-3751), лист XIV (уч.к.№ 3752-3760), лист XV (уч.к.№ 3761) – АТГФ-15707-21А /кн.18/ (17 карточек); 2) </w:t>
      </w:r>
      <w:r>
        <w:rPr>
          <w:color w:val="000000"/>
          <w:u w:val="single"/>
        </w:rPr>
        <w:t>М-52-Б</w:t>
      </w:r>
      <w:r>
        <w:rPr>
          <w:color w:val="000000"/>
        </w:rPr>
        <w:t xml:space="preserve">: лист XVI (уч.к.№ 729) – АТГФ-15707-23 /кн.22/ (1 карточка); 3) </w:t>
      </w:r>
      <w:r>
        <w:rPr>
          <w:color w:val="000000"/>
          <w:u w:val="single"/>
        </w:rPr>
        <w:t>М-52-В</w:t>
      </w:r>
      <w:r>
        <w:rPr>
          <w:color w:val="000000"/>
        </w:rPr>
        <w:t xml:space="preserve">: лист XXI (уч.к.№ 464) – АТГФ-15707-25 /кн.27/ (1 карточка); 4) </w:t>
      </w:r>
      <w:r>
        <w:rPr>
          <w:color w:val="000000"/>
          <w:u w:val="single"/>
        </w:rPr>
        <w:t>М-52-Г</w:t>
      </w:r>
      <w:r>
        <w:rPr>
          <w:color w:val="000000"/>
        </w:rPr>
        <w:t xml:space="preserve">: лист XXII (уч.к.№ 1158-1163) – АТГФ-15707-27 /кн.19/ (6 карточек); 5) </w:t>
      </w:r>
      <w:r>
        <w:rPr>
          <w:color w:val="000000"/>
          <w:u w:val="single"/>
        </w:rPr>
        <w:t>N-51-Б</w:t>
      </w:r>
      <w:r>
        <w:rPr>
          <w:color w:val="000000"/>
        </w:rPr>
        <w:t xml:space="preserve">: лист XVI (уч.к.№ 403), лист XVII (уч.к.№ 404) – АТГФ-15707-4 /кн.12/ (2 карточки); 6) </w:t>
      </w:r>
      <w:r>
        <w:rPr>
          <w:color w:val="000000"/>
          <w:u w:val="single"/>
        </w:rPr>
        <w:t>N-51-Г</w:t>
      </w:r>
      <w:r>
        <w:rPr>
          <w:color w:val="000000"/>
        </w:rPr>
        <w:t xml:space="preserve">: лист XXIII (уч.к.№ 298, 299) – АТГФ-15707-6 /кн.34/ (2 карточки); 7) </w:t>
      </w:r>
      <w:r>
        <w:rPr>
          <w:color w:val="000000"/>
          <w:u w:val="single"/>
        </w:rPr>
        <w:t>N-52-B</w:t>
      </w:r>
      <w:r>
        <w:rPr>
          <w:color w:val="000000"/>
        </w:rPr>
        <w:t xml:space="preserve">: лист XXXII (уч.к. № 528, 529) – АТГФ-15707-10 /кн.21/ (2 карточки); 8) </w:t>
      </w:r>
      <w:r>
        <w:rPr>
          <w:color w:val="000000"/>
          <w:u w:val="single"/>
        </w:rPr>
        <w:t>N-52-Г</w:t>
      </w:r>
      <w:r>
        <w:rPr>
          <w:color w:val="000000"/>
        </w:rPr>
        <w:t xml:space="preserve">: лист XXX (уч.к. № 169) – АТГФ-15707-11 /кн.17/ (1 карточка). </w:t>
      </w:r>
      <w:r>
        <w:rPr>
          <w:b/>
          <w:color w:val="000000"/>
        </w:rPr>
        <w:t>Учётные карточки, изъятые</w:t>
      </w:r>
      <w:r>
        <w:rPr>
          <w:color w:val="000000"/>
        </w:rPr>
        <w:t xml:space="preserve"> из Кадастра (5 шт.): </w:t>
      </w:r>
      <w:r>
        <w:rPr>
          <w:color w:val="000000"/>
          <w:u w:val="single"/>
        </w:rPr>
        <w:t>M-52-А</w:t>
      </w:r>
      <w:r>
        <w:rPr>
          <w:color w:val="000000"/>
        </w:rPr>
        <w:t xml:space="preserve">: лист III (1 карточка), лист XV (1 карточка); </w:t>
      </w:r>
      <w:r>
        <w:rPr>
          <w:color w:val="000000"/>
          <w:u w:val="single"/>
        </w:rPr>
        <w:t>M-52-Г</w:t>
      </w:r>
      <w:r>
        <w:rPr>
          <w:color w:val="000000"/>
        </w:rPr>
        <w:t xml:space="preserve">: лист XXIX (1 карточка); </w:t>
      </w:r>
      <w:r>
        <w:rPr>
          <w:color w:val="000000"/>
          <w:u w:val="single"/>
        </w:rPr>
        <w:t>N-51-Б</w:t>
      </w:r>
      <w:r>
        <w:rPr>
          <w:color w:val="000000"/>
        </w:rPr>
        <w:t xml:space="preserve">: лист XVI (1 карточка); </w:t>
      </w:r>
      <w:r>
        <w:rPr>
          <w:color w:val="000000"/>
          <w:u w:val="single"/>
        </w:rPr>
        <w:t>N-52-Г</w:t>
      </w:r>
      <w:r>
        <w:rPr>
          <w:color w:val="000000"/>
        </w:rPr>
        <w:t>: лист XXXV (1 карточка). – Благовещенск: Амурский филиал ФБУ «ТФГИ по ДВФО», 2016. – 8 кн.-32 карточки. /// АТГФ-15707.</w:t>
      </w:r>
    </w:p>
    <w:p>
      <w:pPr>
        <w:pStyle w:val="Normal"/>
        <w:ind w:firstLine="720" w:end="0"/>
        <w:jc w:val="both"/>
        <w:rPr>
          <w:b/>
          <w:color w:val="000000"/>
        </w:rPr>
      </w:pPr>
      <w:r>
        <w:rPr>
          <w:b/>
          <w:color w:val="000000"/>
        </w:rPr>
        <w:t>Учётные карточки</w:t>
      </w:r>
      <w:r>
        <w:rPr>
          <w:color w:val="000000"/>
        </w:rPr>
        <w:t xml:space="preserve"> буровых на воду скважин (пополнение Кадастра подземных вод </w:t>
      </w:r>
      <w:r>
        <w:rPr>
          <w:b/>
          <w:color w:val="000000"/>
        </w:rPr>
        <w:t>на 01.01.2018</w:t>
      </w:r>
      <w:r>
        <w:rPr>
          <w:color w:val="000000"/>
        </w:rPr>
        <w:t xml:space="preserve"> г.): </w:t>
      </w:r>
      <w:r>
        <w:rPr>
          <w:b/>
          <w:color w:val="000000"/>
        </w:rPr>
        <w:t>1</w:t>
      </w:r>
      <w:r>
        <w:rPr>
          <w:color w:val="000000"/>
        </w:rPr>
        <w:t xml:space="preserve">) </w:t>
      </w:r>
      <w:r>
        <w:rPr>
          <w:color w:val="000000"/>
          <w:u w:val="single"/>
        </w:rPr>
        <w:t>M-52-A</w:t>
      </w:r>
      <w:r>
        <w:rPr>
          <w:color w:val="000000"/>
        </w:rPr>
        <w:t xml:space="preserve">: лист III (уч.к.№ 3762-3765), лист IX (уч.к.№ 3766-3768), лист XIV (уч.к.№ 3769-3778), лист XV (уч.к.№ 3779-3804) – АТГФ-15707-21А /кн.19/, (43 карточки); </w:t>
      </w:r>
      <w:r>
        <w:rPr>
          <w:b/>
          <w:color w:val="000000"/>
        </w:rPr>
        <w:t>2</w:t>
      </w:r>
      <w:r>
        <w:rPr>
          <w:color w:val="000000"/>
        </w:rPr>
        <w:t xml:space="preserve">) </w:t>
      </w:r>
      <w:r>
        <w:rPr>
          <w:color w:val="000000"/>
          <w:u w:val="single"/>
        </w:rPr>
        <w:t>М-52-В</w:t>
      </w:r>
      <w:r>
        <w:rPr>
          <w:color w:val="000000"/>
        </w:rPr>
        <w:t xml:space="preserve">: лист XX (уч.к.№ 465) – АТГФ-15707-25 /кн.28/, (1 карточка); </w:t>
      </w:r>
      <w:r>
        <w:rPr>
          <w:b/>
          <w:color w:val="000000"/>
        </w:rPr>
        <w:t>3</w:t>
      </w:r>
      <w:r>
        <w:rPr>
          <w:color w:val="000000"/>
        </w:rPr>
        <w:t xml:space="preserve">) </w:t>
      </w:r>
      <w:r>
        <w:rPr>
          <w:color w:val="000000"/>
          <w:u w:val="single"/>
        </w:rPr>
        <w:t>М-52-Г</w:t>
      </w:r>
      <w:r>
        <w:rPr>
          <w:color w:val="000000"/>
        </w:rPr>
        <w:t xml:space="preserve">: лист XXII (уч.к.№ 1164) – АТГФ-15707-27 /кн.20/, (1 карточка); </w:t>
      </w:r>
      <w:r>
        <w:rPr>
          <w:b/>
          <w:color w:val="000000"/>
        </w:rPr>
        <w:t>4</w:t>
      </w:r>
      <w:r>
        <w:rPr>
          <w:color w:val="000000"/>
        </w:rPr>
        <w:t xml:space="preserve">) </w:t>
      </w:r>
      <w:r>
        <w:rPr>
          <w:color w:val="000000"/>
          <w:u w:val="single"/>
        </w:rPr>
        <w:t>N-51-Б</w:t>
      </w:r>
      <w:r>
        <w:rPr>
          <w:color w:val="000000"/>
        </w:rPr>
        <w:t xml:space="preserve">: лист XVII (уч.к.№ 405-408) – АТГФ-15707-4 /кн.13/, (4 карточки); </w:t>
      </w:r>
      <w:r>
        <w:rPr>
          <w:b/>
          <w:color w:val="000000"/>
        </w:rPr>
        <w:t>5</w:t>
      </w:r>
      <w:r>
        <w:rPr>
          <w:color w:val="000000"/>
        </w:rPr>
        <w:t xml:space="preserve">) </w:t>
      </w:r>
      <w:r>
        <w:rPr>
          <w:color w:val="000000"/>
          <w:u w:val="single"/>
        </w:rPr>
        <w:t>N-51-Г</w:t>
      </w:r>
      <w:r>
        <w:rPr>
          <w:color w:val="000000"/>
        </w:rPr>
        <w:t xml:space="preserve">: лист XXIV (уч.к.№ 300) – АТГФ-15707-6 /кн.35/, (1 карточка); </w:t>
      </w:r>
      <w:r>
        <w:rPr>
          <w:b/>
          <w:color w:val="000000"/>
        </w:rPr>
        <w:t>6</w:t>
      </w:r>
      <w:r>
        <w:rPr>
          <w:color w:val="000000"/>
        </w:rPr>
        <w:t xml:space="preserve">) </w:t>
      </w:r>
      <w:r>
        <w:rPr>
          <w:color w:val="000000"/>
          <w:u w:val="single"/>
        </w:rPr>
        <w:t>N-52-B</w:t>
      </w:r>
      <w:r>
        <w:rPr>
          <w:color w:val="000000"/>
        </w:rPr>
        <w:t xml:space="preserve">: лист XXV (уч.к.№ 530-531) – АТГФ-15707-10 /кн.22/, (2 карточки); </w:t>
      </w:r>
      <w:r>
        <w:rPr>
          <w:b/>
          <w:color w:val="000000"/>
        </w:rPr>
        <w:t>7</w:t>
      </w:r>
      <w:r>
        <w:rPr>
          <w:color w:val="000000"/>
        </w:rPr>
        <w:t xml:space="preserve">) </w:t>
      </w:r>
      <w:r>
        <w:rPr>
          <w:color w:val="000000"/>
          <w:u w:val="single"/>
        </w:rPr>
        <w:t>N-52-Г</w:t>
      </w:r>
      <w:r>
        <w:rPr>
          <w:color w:val="000000"/>
        </w:rPr>
        <w:t xml:space="preserve">: лист XXX (уч.к.№ 170) – АТГФ-15707-11 /кн.18/, (1 карточка); </w:t>
      </w:r>
      <w:r>
        <w:rPr>
          <w:b/>
          <w:color w:val="000000"/>
        </w:rPr>
        <w:t>8</w:t>
      </w:r>
      <w:r>
        <w:rPr>
          <w:color w:val="000000"/>
        </w:rPr>
        <w:t xml:space="preserve">) </w:t>
      </w:r>
      <w:r>
        <w:rPr>
          <w:color w:val="000000"/>
          <w:u w:val="single"/>
        </w:rPr>
        <w:t>N-53-В</w:t>
      </w:r>
      <w:r>
        <w:rPr>
          <w:color w:val="000000"/>
        </w:rPr>
        <w:t xml:space="preserve">: лист XXV (уч.к.№ 49-50) – АТГФ-15707-12 /кн.12/, (2 карточки). </w:t>
      </w:r>
      <w:r>
        <w:rPr>
          <w:b/>
          <w:color w:val="000000"/>
        </w:rPr>
        <w:t>Учётные карточки изъятые</w:t>
      </w:r>
      <w:r>
        <w:rPr>
          <w:color w:val="000000"/>
        </w:rPr>
        <w:t xml:space="preserve"> из Кадастра (12 уч.к.): </w:t>
      </w:r>
      <w:r>
        <w:rPr>
          <w:color w:val="000000"/>
          <w:u w:val="single"/>
        </w:rPr>
        <w:t>M-52-А</w:t>
      </w:r>
      <w:r>
        <w:rPr>
          <w:color w:val="000000"/>
        </w:rPr>
        <w:t xml:space="preserve">: лист III (3 карточки, по кадастру № 3147, 3149, 3336), </w:t>
      </w:r>
      <w:r>
        <w:rPr>
          <w:color w:val="000000"/>
          <w:u w:val="single"/>
        </w:rPr>
        <w:t>M-52-Б</w:t>
      </w:r>
      <w:r>
        <w:rPr>
          <w:color w:val="000000"/>
        </w:rPr>
        <w:t xml:space="preserve">: лист XVI (5 карточек, по кадастру № 641, 648, 649, 651, 652); </w:t>
      </w:r>
      <w:r>
        <w:rPr>
          <w:color w:val="000000"/>
          <w:u w:val="single"/>
        </w:rPr>
        <w:t>N-51-Г</w:t>
      </w:r>
      <w:r>
        <w:rPr>
          <w:color w:val="000000"/>
        </w:rPr>
        <w:t>: лист XXIII (4 карточки, по кадастру № 136, 230, 231, 232). – Благовещенск: Амурский филиал ФБУ «ТФГИ по ДВФО», 2016. – 8 кн.-55 уч.карточек (изъято 12 уч.карточек). /// АТГФ-15707, од52095 (882 Мб, учётные карточки, регистрационные карты).</w:t>
      </w:r>
    </w:p>
    <w:p>
      <w:pPr>
        <w:pStyle w:val="Normal"/>
        <w:ind w:firstLine="720" w:end="0"/>
        <w:jc w:val="both"/>
        <w:rPr>
          <w:b/>
          <w:color w:val="000000"/>
        </w:rPr>
      </w:pPr>
      <w:r>
        <w:rPr>
          <w:b/>
          <w:color w:val="000000"/>
        </w:rPr>
        <w:t>Учётные карточки</w:t>
      </w:r>
      <w:r>
        <w:rPr>
          <w:color w:val="000000"/>
        </w:rPr>
        <w:t xml:space="preserve"> буровых на воду скважин (пополнение Кадастра подземных вод </w:t>
      </w:r>
      <w:r>
        <w:rPr>
          <w:b/>
          <w:color w:val="000000"/>
        </w:rPr>
        <w:t>на 01.01.2019</w:t>
      </w:r>
      <w:r>
        <w:rPr>
          <w:color w:val="000000"/>
        </w:rPr>
        <w:t xml:space="preserve"> г.): </w:t>
      </w:r>
      <w:r>
        <w:rPr>
          <w:b/>
          <w:color w:val="000000"/>
        </w:rPr>
        <w:t>1</w:t>
      </w:r>
      <w:r>
        <w:rPr>
          <w:color w:val="000000"/>
        </w:rPr>
        <w:t xml:space="preserve">) </w:t>
      </w:r>
      <w:r>
        <w:rPr>
          <w:color w:val="000000"/>
          <w:u w:val="single"/>
        </w:rPr>
        <w:t>M-52-A</w:t>
      </w:r>
      <w:r>
        <w:rPr>
          <w:color w:val="000000"/>
        </w:rPr>
        <w:t xml:space="preserve">: лист III (уч.к.№ 3805-3811) – АТГФ-15707-21А /кн.20/, (7 карточек); </w:t>
      </w:r>
      <w:r>
        <w:rPr>
          <w:b/>
          <w:color w:val="000000"/>
        </w:rPr>
        <w:t>2</w:t>
      </w:r>
      <w:r>
        <w:rPr>
          <w:color w:val="000000"/>
        </w:rPr>
        <w:t xml:space="preserve">) </w:t>
      </w:r>
      <w:r>
        <w:rPr>
          <w:color w:val="000000"/>
          <w:u w:val="single"/>
        </w:rPr>
        <w:t>М-52-Г</w:t>
      </w:r>
      <w:r>
        <w:rPr>
          <w:color w:val="000000"/>
        </w:rPr>
        <w:t xml:space="preserve">: лист XXII (уч.к.№ 1165) – АТГФ-15707-27 /кн.21/, (1 карточка); </w:t>
      </w:r>
      <w:r>
        <w:rPr>
          <w:b/>
          <w:color w:val="000000"/>
        </w:rPr>
        <w:t>3</w:t>
      </w:r>
      <w:r>
        <w:rPr>
          <w:color w:val="000000"/>
        </w:rPr>
        <w:t xml:space="preserve">) </w:t>
      </w:r>
      <w:r>
        <w:rPr>
          <w:color w:val="000000"/>
          <w:u w:val="single"/>
        </w:rPr>
        <w:t>N-52-B</w:t>
      </w:r>
      <w:r>
        <w:rPr>
          <w:color w:val="000000"/>
        </w:rPr>
        <w:t>: лист XIX (уч.к.№ 532-539) – АТГФ-15707-10 /кн.23/, (8 карточек). – Благовещенск: Амурский филиал ФБУ «ТФГИ по ДВФО», 2016. – 3 кн.-16 уч.карточек. /// АТГФ-15707, од52107 (2 Мб, учётные карточки).</w:t>
      </w:r>
    </w:p>
    <w:p>
      <w:pPr>
        <w:pStyle w:val="Normal"/>
        <w:ind w:firstLine="709" w:end="0"/>
        <w:jc w:val="both"/>
        <w:rPr>
          <w:b/>
          <w:color w:val="000000"/>
        </w:rPr>
      </w:pPr>
      <w:r>
        <w:rPr>
          <w:b/>
          <w:color w:val="000000"/>
        </w:rPr>
        <w:t>Учётные карточки</w:t>
      </w:r>
      <w:r>
        <w:rPr>
          <w:color w:val="000000"/>
        </w:rPr>
        <w:t xml:space="preserve"> буровых на воду скважин (пополнение Кадастра подземных вод </w:t>
      </w:r>
      <w:r>
        <w:rPr>
          <w:b/>
          <w:color w:val="000000"/>
        </w:rPr>
        <w:t>на 01.01.2020</w:t>
      </w:r>
      <w:r>
        <w:rPr>
          <w:color w:val="000000"/>
        </w:rPr>
        <w:t xml:space="preserve"> г.): </w:t>
      </w:r>
      <w:r>
        <w:rPr>
          <w:b/>
          <w:color w:val="000000"/>
        </w:rPr>
        <w:t>1</w:t>
      </w:r>
      <w:r>
        <w:rPr>
          <w:color w:val="000000"/>
        </w:rPr>
        <w:t xml:space="preserve">) </w:t>
      </w:r>
      <w:r>
        <w:rPr>
          <w:color w:val="000000"/>
          <w:u w:val="single"/>
        </w:rPr>
        <w:t>M-52-A</w:t>
      </w:r>
      <w:r>
        <w:rPr>
          <w:color w:val="000000"/>
        </w:rPr>
        <w:t xml:space="preserve">: лист II (уч.к.№ 3812), лист III (уч.к.№№ 3813-3820), лист VIII (уч.к.№ 3821), лист XIV (уч.к.№№ 3822-3824), лист XV (уч.к.№№ 3825-3847) – АТГФ-15707-21А /кн.21/, (36 уч.карт.); </w:t>
      </w:r>
      <w:r>
        <w:rPr>
          <w:b/>
          <w:color w:val="000000"/>
        </w:rPr>
        <w:t>2</w:t>
      </w:r>
      <w:r>
        <w:rPr>
          <w:color w:val="000000"/>
        </w:rPr>
        <w:t xml:space="preserve">) </w:t>
      </w:r>
      <w:r>
        <w:rPr>
          <w:color w:val="000000"/>
          <w:u w:val="single"/>
        </w:rPr>
        <w:t>М-52-Г</w:t>
      </w:r>
      <w:r>
        <w:rPr>
          <w:color w:val="000000"/>
        </w:rPr>
        <w:t xml:space="preserve">: лист XXII (уч.к.№ 1166) – АТГФ-15707-27 /кн.22/, (1 уч.карт.); </w:t>
      </w:r>
      <w:r>
        <w:rPr>
          <w:b/>
          <w:color w:val="000000"/>
        </w:rPr>
        <w:t>3</w:t>
      </w:r>
      <w:r>
        <w:rPr>
          <w:color w:val="000000"/>
        </w:rPr>
        <w:t xml:space="preserve">) </w:t>
      </w:r>
      <w:r>
        <w:rPr>
          <w:color w:val="000000"/>
          <w:u w:val="single"/>
        </w:rPr>
        <w:t>N-51-Г</w:t>
      </w:r>
      <w:r>
        <w:rPr>
          <w:color w:val="000000"/>
        </w:rPr>
        <w:t>: лист XXIII (уч.к.№№ 301-304), АТГФ-15707-6 /кн.36/, (4 уч.карт.). – Благовещенск: Амурский филиал ФБУ «ТФГИ по ДВФО», 2019. – 3 кн.-41 л./41 уч.карт./ (36+1+4). /// АТГФ-15707, од52221.</w:t>
      </w:r>
    </w:p>
    <w:p>
      <w:pPr>
        <w:pStyle w:val="Normal"/>
        <w:ind w:firstLine="709" w:end="0"/>
        <w:jc w:val="both"/>
        <w:rPr>
          <w:b/>
          <w:color w:val="000000"/>
        </w:rPr>
      </w:pPr>
      <w:r>
        <w:rPr>
          <w:b/>
          <w:color w:val="000000"/>
        </w:rPr>
        <w:t>Учётные карточки</w:t>
      </w:r>
      <w:r>
        <w:rPr>
          <w:color w:val="000000"/>
        </w:rPr>
        <w:t xml:space="preserve"> буровых на воду скважин (пополнение Кадастра подземных вод </w:t>
      </w:r>
      <w:r>
        <w:rPr>
          <w:b/>
          <w:color w:val="000000"/>
        </w:rPr>
        <w:t>на 01.01.2021</w:t>
      </w:r>
      <w:r>
        <w:rPr>
          <w:color w:val="000000"/>
        </w:rPr>
        <w:t xml:space="preserve"> г.): </w:t>
      </w:r>
      <w:r>
        <w:rPr>
          <w:b/>
          <w:color w:val="000000"/>
        </w:rPr>
        <w:t>1</w:t>
      </w:r>
      <w:r>
        <w:rPr>
          <w:color w:val="000000"/>
        </w:rPr>
        <w:t xml:space="preserve">) </w:t>
      </w:r>
      <w:r>
        <w:rPr>
          <w:color w:val="000000"/>
          <w:u w:val="single"/>
        </w:rPr>
        <w:t>M-52-A</w:t>
      </w:r>
      <w:r>
        <w:rPr>
          <w:color w:val="000000"/>
        </w:rPr>
        <w:t xml:space="preserve">: лист II (уч.к.№ 3848), лист III (уч.к.№№ 3849-3883), лист IX (уч.к.№ 3884-3885), лист XIV (уч.к.№№ 3886-3888), лист XV (уч.к.№№ 3889-3912). – АТГФ-15707-21А /кн.22/, (65 карточек); </w:t>
      </w:r>
      <w:r>
        <w:rPr>
          <w:b/>
          <w:color w:val="000000"/>
        </w:rPr>
        <w:t>2</w:t>
      </w:r>
      <w:r>
        <w:rPr>
          <w:color w:val="000000"/>
        </w:rPr>
        <w:t xml:space="preserve">) </w:t>
      </w:r>
      <w:r>
        <w:rPr>
          <w:color w:val="000000"/>
          <w:u w:val="single"/>
        </w:rPr>
        <w:t>М-52-Б</w:t>
      </w:r>
      <w:r>
        <w:rPr>
          <w:color w:val="000000"/>
        </w:rPr>
        <w:t xml:space="preserve">: лист XVI (уч.к.№ 730) – АТГФ-15707-23 /кн.23/, (1 карточка); </w:t>
      </w:r>
      <w:r>
        <w:rPr>
          <w:b/>
          <w:color w:val="000000"/>
        </w:rPr>
        <w:t>3</w:t>
      </w:r>
      <w:r>
        <w:rPr>
          <w:color w:val="000000"/>
        </w:rPr>
        <w:t xml:space="preserve">) </w:t>
      </w:r>
      <w:r>
        <w:rPr>
          <w:color w:val="000000"/>
          <w:u w:val="single"/>
        </w:rPr>
        <w:t>М-52-Г</w:t>
      </w:r>
      <w:r>
        <w:rPr>
          <w:color w:val="000000"/>
        </w:rPr>
        <w:t xml:space="preserve">: лист XXII (уч.к.№ 1167) – АТГФ-15707-27 /кн.23/, (1 карточка); </w:t>
      </w:r>
      <w:r>
        <w:rPr>
          <w:b/>
          <w:color w:val="000000"/>
        </w:rPr>
        <w:t>4</w:t>
      </w:r>
      <w:r>
        <w:rPr>
          <w:color w:val="000000"/>
        </w:rPr>
        <w:t xml:space="preserve">) </w:t>
      </w:r>
      <w:r>
        <w:rPr>
          <w:color w:val="000000"/>
          <w:u w:val="single"/>
        </w:rPr>
        <w:t>N-51-Б</w:t>
      </w:r>
      <w:r>
        <w:rPr>
          <w:color w:val="000000"/>
        </w:rPr>
        <w:t>: лист XVIII (уч.к.№№ 409-411), АТГФ-15707-4 /кн.14/, (3 карточки). – Благовещенск: Амурский филиал ФБУ «ТФГИ по ДВФО», 2020. – 4 кн.-70л./70 карточек (65+1+1+3). /// АТГФ-15707.</w:t>
      </w:r>
    </w:p>
    <w:p>
      <w:pPr>
        <w:pStyle w:val="Normal"/>
        <w:ind w:firstLine="709" w:end="0"/>
        <w:jc w:val="both"/>
        <w:rPr>
          <w:rFonts w:eastAsia="Calibri"/>
          <w:b/>
          <w:color w:val="000000"/>
          <w:szCs w:val="24"/>
          <w:lang w:eastAsia="ru-RU"/>
        </w:rPr>
      </w:pPr>
      <w:r>
        <w:rPr>
          <w:b/>
          <w:color w:val="000000"/>
        </w:rPr>
        <w:t>Учётные карточки</w:t>
      </w:r>
      <w:r>
        <w:rPr>
          <w:color w:val="000000"/>
        </w:rPr>
        <w:t xml:space="preserve"> буровых на воду скважин (пополнение Кадастра подземных вод </w:t>
      </w:r>
      <w:r>
        <w:rPr>
          <w:b/>
          <w:color w:val="000000"/>
        </w:rPr>
        <w:t>на 01.01.2022</w:t>
      </w:r>
      <w:r>
        <w:rPr>
          <w:color w:val="000000"/>
        </w:rPr>
        <w:t xml:space="preserve"> г.): </w:t>
      </w:r>
      <w:r>
        <w:rPr>
          <w:b/>
          <w:color w:val="000000"/>
        </w:rPr>
        <w:t>1</w:t>
      </w:r>
      <w:r>
        <w:rPr>
          <w:color w:val="000000"/>
        </w:rPr>
        <w:t xml:space="preserve">) </w:t>
      </w:r>
      <w:r>
        <w:rPr>
          <w:b/>
          <w:color w:val="000000"/>
          <w:u w:val="single"/>
        </w:rPr>
        <w:t>M-52-A</w:t>
      </w:r>
      <w:r>
        <w:rPr>
          <w:color w:val="000000"/>
        </w:rPr>
        <w:t xml:space="preserve">: лист III (уч.к.№ 3913-3916), лист XIV (уч.к.№№ 3917-3925), лист XV (уч.к.№ 3926) – АТГФ-15707-21А /кн.23/, (14 карточек); </w:t>
      </w:r>
      <w:r>
        <w:rPr>
          <w:b/>
          <w:color w:val="000000"/>
        </w:rPr>
        <w:t>2</w:t>
      </w:r>
      <w:r>
        <w:rPr>
          <w:color w:val="000000"/>
        </w:rPr>
        <w:t xml:space="preserve">) </w:t>
      </w:r>
      <w:r>
        <w:rPr>
          <w:b/>
          <w:color w:val="000000"/>
          <w:u w:val="single"/>
        </w:rPr>
        <w:t>М-52-Б</w:t>
      </w:r>
      <w:r>
        <w:rPr>
          <w:color w:val="000000"/>
        </w:rPr>
        <w:t xml:space="preserve">: лист XVI (уч.к.№ 731-732) – АТГФ-15707-23 /кн.24/, (2 карточки); </w:t>
      </w:r>
      <w:r>
        <w:rPr>
          <w:b/>
          <w:color w:val="000000"/>
        </w:rPr>
        <w:t>3</w:t>
      </w:r>
      <w:r>
        <w:rPr>
          <w:color w:val="000000"/>
        </w:rPr>
        <w:t xml:space="preserve">) </w:t>
      </w:r>
      <w:r>
        <w:rPr>
          <w:b/>
          <w:color w:val="000000"/>
          <w:u w:val="single"/>
        </w:rPr>
        <w:t>М-52-В</w:t>
      </w:r>
      <w:r>
        <w:rPr>
          <w:color w:val="000000"/>
        </w:rPr>
        <w:t xml:space="preserve">: лист XX (уч.к.№ 466) – АТГФ-15707-25 /кн.29/, (1 карточка); </w:t>
      </w:r>
      <w:r>
        <w:rPr>
          <w:b/>
          <w:color w:val="000000"/>
        </w:rPr>
        <w:t>4</w:t>
      </w:r>
      <w:r>
        <w:rPr>
          <w:color w:val="000000"/>
        </w:rPr>
        <w:t xml:space="preserve">) </w:t>
      </w:r>
      <w:r>
        <w:rPr>
          <w:b/>
          <w:color w:val="000000"/>
          <w:u w:val="single"/>
        </w:rPr>
        <w:t>М-52-Г</w:t>
      </w:r>
      <w:r>
        <w:rPr>
          <w:color w:val="000000"/>
        </w:rPr>
        <w:t xml:space="preserve">: лист XXII (уч.к.№ 1168) – АТГФ-15707-27 /кн.24/, (1 карточка); </w:t>
      </w:r>
      <w:r>
        <w:rPr>
          <w:b/>
          <w:color w:val="000000"/>
        </w:rPr>
        <w:t>5</w:t>
      </w:r>
      <w:r>
        <w:rPr>
          <w:color w:val="000000"/>
        </w:rPr>
        <w:t xml:space="preserve">) </w:t>
      </w:r>
      <w:r>
        <w:rPr>
          <w:b/>
          <w:color w:val="000000"/>
          <w:u w:val="single"/>
        </w:rPr>
        <w:t>N-51-Г</w:t>
      </w:r>
      <w:r>
        <w:rPr>
          <w:color w:val="000000"/>
        </w:rPr>
        <w:t xml:space="preserve">: лист XXIV (уч.к.№ 305), АТГФ-15707-6 /кн.37/, (1 карточка). </w:t>
      </w:r>
      <w:r>
        <w:rPr>
          <w:b/>
          <w:i/>
          <w:color w:val="000000"/>
          <w:u w:val="single"/>
        </w:rPr>
        <w:t>Изъяты</w:t>
      </w:r>
      <w:r>
        <w:rPr>
          <w:i/>
          <w:color w:val="000000"/>
          <w:u w:val="single"/>
        </w:rPr>
        <w:t xml:space="preserve"> 2 карточки:</w:t>
      </w:r>
      <w:r>
        <w:rPr>
          <w:i/>
          <w:color w:val="000000"/>
        </w:rPr>
        <w:t xml:space="preserve"> </w:t>
      </w:r>
      <w:r>
        <w:rPr>
          <w:i/>
          <w:color w:val="000000"/>
          <w:u w:val="single"/>
        </w:rPr>
        <w:t>М-52-А</w:t>
      </w:r>
      <w:r>
        <w:rPr>
          <w:i/>
          <w:color w:val="000000"/>
        </w:rPr>
        <w:t xml:space="preserve">: лист IX (уч.к.№ 3057), </w:t>
      </w:r>
      <w:r>
        <w:rPr>
          <w:i/>
          <w:color w:val="000000"/>
          <w:u w:val="single"/>
        </w:rPr>
        <w:t>М-52-Б</w:t>
      </w:r>
      <w:r>
        <w:rPr>
          <w:i/>
          <w:color w:val="000000"/>
        </w:rPr>
        <w:t>: лист XVI (уч.к.№ 706)</w:t>
      </w:r>
      <w:r>
        <w:rPr>
          <w:color w:val="000000"/>
        </w:rPr>
        <w:t>. – Благовещенск: Амурский филиал ФБУ «ТФГИ по ДВФО», 2020. – 5 кн.-19л./19 карточек (14+2+1+1+1). /// АТГФ-</w:t>
      </w:r>
      <w:r>
        <w:rPr>
          <w:b/>
          <w:color w:val="000000"/>
        </w:rPr>
        <w:t>15707</w:t>
      </w:r>
      <w:r>
        <w:rPr>
          <w:color w:val="000000"/>
        </w:rPr>
        <w:t xml:space="preserve">. </w:t>
      </w:r>
    </w:p>
    <w:p>
      <w:pPr>
        <w:pStyle w:val="Normal"/>
        <w:ind w:firstLine="709" w:end="0"/>
        <w:jc w:val="both"/>
        <w:rPr>
          <w:color w:val="000000"/>
        </w:rPr>
      </w:pPr>
      <w:r>
        <w:rPr>
          <w:rFonts w:eastAsia="Calibri"/>
          <w:b/>
          <w:color w:val="000000"/>
          <w:szCs w:val="24"/>
          <w:lang w:eastAsia="ru-RU"/>
        </w:rPr>
        <w:t>Учётные карточки</w:t>
      </w:r>
      <w:r>
        <w:rPr>
          <w:rFonts w:eastAsia="Calibri"/>
          <w:color w:val="000000"/>
          <w:szCs w:val="24"/>
          <w:lang w:eastAsia="ru-RU"/>
        </w:rPr>
        <w:t xml:space="preserve"> буровых на воду скважин (пополнение Кадастра подземных вод </w:t>
      </w:r>
      <w:r>
        <w:rPr>
          <w:rFonts w:eastAsia="Calibri"/>
          <w:b/>
          <w:color w:val="000000"/>
          <w:szCs w:val="24"/>
          <w:lang w:eastAsia="ru-RU"/>
        </w:rPr>
        <w:t>на 01.01.2023</w:t>
      </w:r>
      <w:r>
        <w:rPr>
          <w:rFonts w:eastAsia="Calibri"/>
          <w:color w:val="000000"/>
          <w:szCs w:val="24"/>
          <w:lang w:eastAsia="ru-RU"/>
        </w:rPr>
        <w:t xml:space="preserve"> г.): </w:t>
      </w:r>
      <w:r>
        <w:rPr>
          <w:rFonts w:eastAsia="Calibri"/>
          <w:b/>
          <w:color w:val="000000"/>
          <w:szCs w:val="24"/>
          <w:lang w:eastAsia="ru-RU"/>
        </w:rPr>
        <w:t>1</w:t>
      </w:r>
      <w:r>
        <w:rPr>
          <w:rFonts w:eastAsia="Calibri"/>
          <w:color w:val="000000"/>
          <w:szCs w:val="24"/>
          <w:lang w:eastAsia="ru-RU"/>
        </w:rPr>
        <w:t xml:space="preserve">) </w:t>
      </w:r>
      <w:r>
        <w:rPr>
          <w:rFonts w:eastAsia="Calibri"/>
          <w:b/>
          <w:color w:val="000000"/>
          <w:szCs w:val="24"/>
          <w:u w:val="single"/>
          <w:lang w:eastAsia="ru-RU"/>
        </w:rPr>
        <w:t>M-52-A</w:t>
      </w:r>
      <w:r>
        <w:rPr>
          <w:rFonts w:eastAsia="Calibri"/>
          <w:color w:val="000000"/>
          <w:szCs w:val="24"/>
          <w:lang w:eastAsia="ru-RU"/>
        </w:rPr>
        <w:t xml:space="preserve">: лист III (уч.к.№ 3927-3944), лист IX (уч.к.№№ 3945-3946), лист XIV (уч.к.№ 3947-3952) – АТГФ-15707-21А /кн.24/, (26 карточек);  </w:t>
      </w:r>
      <w:r>
        <w:rPr>
          <w:rFonts w:eastAsia="Calibri"/>
          <w:b/>
          <w:color w:val="000000"/>
          <w:szCs w:val="24"/>
          <w:lang w:eastAsia="ru-RU"/>
        </w:rPr>
        <w:t>2</w:t>
      </w:r>
      <w:r>
        <w:rPr>
          <w:rFonts w:eastAsia="Calibri"/>
          <w:color w:val="000000"/>
          <w:szCs w:val="24"/>
          <w:lang w:eastAsia="ru-RU"/>
        </w:rPr>
        <w:t xml:space="preserve">) </w:t>
      </w:r>
      <w:r>
        <w:rPr>
          <w:rFonts w:eastAsia="Calibri"/>
          <w:b/>
          <w:color w:val="000000"/>
          <w:szCs w:val="24"/>
          <w:u w:val="single"/>
          <w:lang w:eastAsia="ru-RU"/>
        </w:rPr>
        <w:t>М-52-Б</w:t>
      </w:r>
      <w:r>
        <w:rPr>
          <w:rFonts w:eastAsia="Calibri"/>
          <w:color w:val="000000"/>
          <w:szCs w:val="24"/>
          <w:lang w:eastAsia="ru-RU"/>
        </w:rPr>
        <w:t xml:space="preserve">: лист XVI (уч.к.№ 733-737) – АТГФ-15707-23 /кн.25/, (5 карточек); </w:t>
      </w:r>
      <w:r>
        <w:rPr>
          <w:rFonts w:eastAsia="Calibri"/>
          <w:b/>
          <w:color w:val="000000"/>
          <w:szCs w:val="24"/>
          <w:lang w:eastAsia="ru-RU"/>
        </w:rPr>
        <w:t>3</w:t>
      </w:r>
      <w:r>
        <w:rPr>
          <w:rFonts w:eastAsia="Calibri"/>
          <w:color w:val="000000"/>
          <w:szCs w:val="24"/>
          <w:lang w:eastAsia="ru-RU"/>
        </w:rPr>
        <w:t xml:space="preserve">) </w:t>
      </w:r>
      <w:r>
        <w:rPr>
          <w:rFonts w:eastAsia="Calibri"/>
          <w:b/>
          <w:color w:val="000000"/>
          <w:szCs w:val="24"/>
          <w:u w:val="single"/>
          <w:lang w:eastAsia="ru-RU"/>
        </w:rPr>
        <w:t>М-52-В</w:t>
      </w:r>
      <w:r>
        <w:rPr>
          <w:rFonts w:eastAsia="Calibri"/>
          <w:color w:val="000000"/>
          <w:szCs w:val="24"/>
          <w:lang w:eastAsia="ru-RU"/>
        </w:rPr>
        <w:t xml:space="preserve">: лист XXI (уч.к.№ 467) – АТГФ-15707-25 /кн.30/, (1 карточка); </w:t>
      </w:r>
      <w:r>
        <w:rPr>
          <w:rFonts w:eastAsia="Calibri"/>
          <w:b/>
          <w:color w:val="000000"/>
          <w:szCs w:val="24"/>
          <w:lang w:eastAsia="ru-RU"/>
        </w:rPr>
        <w:t>4</w:t>
      </w:r>
      <w:r>
        <w:rPr>
          <w:rFonts w:eastAsia="Calibri"/>
          <w:color w:val="000000"/>
          <w:szCs w:val="24"/>
          <w:lang w:eastAsia="ru-RU"/>
        </w:rPr>
        <w:t xml:space="preserve">) </w:t>
      </w:r>
      <w:r>
        <w:rPr>
          <w:rFonts w:eastAsia="Calibri"/>
          <w:b/>
          <w:color w:val="000000"/>
          <w:szCs w:val="24"/>
          <w:u w:val="single"/>
          <w:lang w:eastAsia="ru-RU"/>
        </w:rPr>
        <w:t>М-52-Г</w:t>
      </w:r>
      <w:r>
        <w:rPr>
          <w:rFonts w:eastAsia="Calibri"/>
          <w:color w:val="000000"/>
          <w:szCs w:val="24"/>
          <w:lang w:eastAsia="ru-RU"/>
        </w:rPr>
        <w:t xml:space="preserve">: лист XXII (уч.к.№ 1169), лист XXIII (уч.к.№ 1170) – АТГФ-15707-27 /кн.25/, (2 карточки). </w:t>
      </w:r>
      <w:r>
        <w:rPr>
          <w:rFonts w:eastAsia="Calibri"/>
          <w:b/>
          <w:i/>
          <w:color w:val="000000"/>
          <w:szCs w:val="24"/>
          <w:u w:val="single"/>
          <w:lang w:eastAsia="ru-RU"/>
        </w:rPr>
        <w:t>Изъяты</w:t>
      </w:r>
      <w:r>
        <w:rPr>
          <w:rFonts w:eastAsia="Calibri"/>
          <w:i/>
          <w:color w:val="000000"/>
          <w:szCs w:val="24"/>
          <w:u w:val="single"/>
          <w:lang w:eastAsia="ru-RU"/>
        </w:rPr>
        <w:t xml:space="preserve"> 17 карточек: М-52-А</w:t>
      </w:r>
      <w:r>
        <w:rPr>
          <w:rFonts w:eastAsia="Calibri"/>
          <w:i/>
          <w:color w:val="000000"/>
          <w:szCs w:val="24"/>
          <w:lang w:eastAsia="ru-RU"/>
        </w:rPr>
        <w:t>: лист</w:t>
      </w:r>
      <w:r>
        <w:rPr>
          <w:rFonts w:eastAsia="Calibri"/>
          <w:color w:val="000000"/>
          <w:szCs w:val="24"/>
          <w:lang w:eastAsia="ru-RU"/>
        </w:rPr>
        <w:t xml:space="preserve"> </w:t>
      </w:r>
      <w:r>
        <w:rPr>
          <w:rFonts w:eastAsia="Calibri"/>
          <w:i/>
          <w:color w:val="000000"/>
          <w:szCs w:val="24"/>
          <w:lang w:eastAsia="ru-RU"/>
        </w:rPr>
        <w:t>III (уч.к.№ 2921, 3726, 2816, 3875, 2912, 3634, 3163),</w:t>
      </w:r>
      <w:r>
        <w:rPr>
          <w:rFonts w:eastAsia="Calibri"/>
          <w:i/>
          <w:color w:val="000000"/>
          <w:szCs w:val="24"/>
          <w:u w:val="single"/>
          <w:lang w:eastAsia="ru-RU"/>
        </w:rPr>
        <w:t xml:space="preserve"> М-52-А</w:t>
      </w:r>
      <w:r>
        <w:rPr>
          <w:rFonts w:eastAsia="Calibri"/>
          <w:i/>
          <w:color w:val="000000"/>
          <w:szCs w:val="24"/>
          <w:lang w:eastAsia="ru-RU"/>
        </w:rPr>
        <w:t xml:space="preserve">: лист XIV (уч.к.№ 3253, 2277), </w:t>
      </w:r>
      <w:r>
        <w:rPr>
          <w:rFonts w:eastAsia="Calibri"/>
          <w:i/>
          <w:color w:val="000000"/>
          <w:szCs w:val="24"/>
          <w:u w:val="single"/>
          <w:lang w:eastAsia="ru-RU"/>
        </w:rPr>
        <w:t>М-52-А</w:t>
      </w:r>
      <w:r>
        <w:rPr>
          <w:rFonts w:eastAsia="Calibri"/>
          <w:i/>
          <w:color w:val="000000"/>
          <w:szCs w:val="24"/>
          <w:lang w:eastAsia="ru-RU"/>
        </w:rPr>
        <w:t>: лист XV (уч.к.№ 2359, 1152, 3281, 3243, 2716),</w:t>
      </w:r>
      <w:r>
        <w:rPr>
          <w:rFonts w:eastAsia="Calibri"/>
          <w:i/>
          <w:color w:val="000000"/>
          <w:szCs w:val="24"/>
          <w:u w:val="single"/>
          <w:lang w:eastAsia="ru-RU"/>
        </w:rPr>
        <w:t xml:space="preserve"> М-52-Б</w:t>
      </w:r>
      <w:r>
        <w:rPr>
          <w:rFonts w:eastAsia="Calibri"/>
          <w:i/>
          <w:color w:val="000000"/>
          <w:szCs w:val="24"/>
          <w:lang w:eastAsia="ru-RU"/>
        </w:rPr>
        <w:t>:</w:t>
      </w:r>
      <w:r>
        <w:rPr>
          <w:rFonts w:eastAsia="Calibri"/>
          <w:color w:val="000000"/>
          <w:szCs w:val="24"/>
          <w:lang w:eastAsia="ru-RU"/>
        </w:rPr>
        <w:t xml:space="preserve"> </w:t>
      </w:r>
      <w:r>
        <w:rPr>
          <w:rFonts w:eastAsia="Calibri"/>
          <w:i/>
          <w:color w:val="000000"/>
          <w:szCs w:val="24"/>
          <w:lang w:eastAsia="ru-RU"/>
        </w:rPr>
        <w:t xml:space="preserve">лист XVI (уч.к.№ 355), М-52-В: лист XXI (уч.к.№ 267), </w:t>
      </w:r>
      <w:r>
        <w:rPr>
          <w:rFonts w:eastAsia="Calibri"/>
          <w:i/>
          <w:color w:val="000000"/>
          <w:szCs w:val="24"/>
          <w:u w:val="single"/>
          <w:lang w:eastAsia="ru-RU"/>
        </w:rPr>
        <w:t>N-51-Г</w:t>
      </w:r>
      <w:r>
        <w:rPr>
          <w:rFonts w:eastAsia="Calibri"/>
          <w:i/>
          <w:color w:val="000000"/>
          <w:szCs w:val="24"/>
          <w:lang w:eastAsia="ru-RU"/>
        </w:rPr>
        <w:t>: лист XXIV (уч.к.№ 305)</w:t>
      </w:r>
      <w:r>
        <w:rPr>
          <w:rFonts w:eastAsia="Calibri"/>
          <w:color w:val="000000"/>
          <w:szCs w:val="24"/>
          <w:lang w:eastAsia="ru-RU"/>
        </w:rPr>
        <w:t>. – Благовещенск: Амурский филиал ФБУ «ТФГИ по ДВФО», 2022. – 4 кн.-34 л./34 карточки (26+5+1+2). /// АТГФ-</w:t>
      </w:r>
      <w:r>
        <w:rPr>
          <w:rFonts w:eastAsia="Calibri"/>
          <w:b/>
          <w:color w:val="000000"/>
          <w:szCs w:val="24"/>
          <w:lang w:eastAsia="ru-RU"/>
        </w:rPr>
        <w:t>15707</w:t>
      </w:r>
      <w:r>
        <w:rPr>
          <w:rFonts w:eastAsia="Calibri"/>
          <w:color w:val="000000"/>
          <w:szCs w:val="24"/>
          <w:lang w:eastAsia="ru-RU"/>
        </w:rPr>
        <w:t xml:space="preserve">. </w:t>
      </w:r>
      <w:r>
        <w:rPr>
          <w:rFonts w:eastAsia="Calibri"/>
          <w:color w:val="000000"/>
          <w:sz w:val="20"/>
          <w:szCs w:val="24"/>
          <w:lang w:eastAsia="ru-RU"/>
        </w:rPr>
        <w:t xml:space="preserve">Карточки: алф, ндпо, адм, ав/Кадастр ПВ/пополнение ежегодное-2022. </w:t>
      </w:r>
      <w:r>
        <w:rPr>
          <w:color w:val="000000"/>
          <w:sz w:val="20"/>
          <w:szCs w:val="24"/>
          <w:lang w:eastAsia="ru-RU"/>
        </w:rPr>
        <w:t>(4 карточки).</w:t>
      </w:r>
      <w:r>
        <w:rPr>
          <w:rFonts w:eastAsia="Calibri"/>
          <w:color w:val="000000"/>
          <w:sz w:val="20"/>
          <w:szCs w:val="24"/>
          <w:lang w:eastAsia="ru-RU"/>
        </w:rPr>
        <w:t xml:space="preserve"> </w:t>
      </w:r>
      <w:r>
        <w:rPr>
          <w:rFonts w:eastAsia="Calibri"/>
          <w:color w:val="000000"/>
          <w:szCs w:val="24"/>
          <w:lang w:eastAsia="ru-RU"/>
        </w:rPr>
        <w:t xml:space="preserve">/// </w:t>
      </w:r>
      <w:r>
        <w:rPr>
          <w:rFonts w:eastAsia="Calibri"/>
          <w:color w:val="000000"/>
          <w:szCs w:val="24"/>
          <w:u w:val="single"/>
          <w:lang w:eastAsia="ru-RU"/>
        </w:rPr>
        <w:t>Доучтено</w:t>
      </w:r>
      <w:r>
        <w:rPr>
          <w:rFonts w:eastAsia="Calibri"/>
          <w:color w:val="000000"/>
          <w:szCs w:val="24"/>
          <w:lang w:eastAsia="ru-RU"/>
        </w:rPr>
        <w:t xml:space="preserve">: 22.11.2022, </w:t>
      </w:r>
      <w:r>
        <w:rPr>
          <w:rFonts w:eastAsia="Calibri"/>
          <w:b/>
          <w:color w:val="000000"/>
          <w:szCs w:val="24"/>
          <w:lang w:eastAsia="ru-RU"/>
        </w:rPr>
        <w:t>в кн.уч. № 5, АТГФ-15707</w:t>
      </w:r>
      <w:r>
        <w:rPr>
          <w:rFonts w:eastAsia="Calibri"/>
          <w:color w:val="000000"/>
          <w:szCs w:val="24"/>
          <w:lang w:eastAsia="ru-RU"/>
        </w:rPr>
        <w:t>, (0 ед.уч./</w:t>
      </w:r>
      <w:r>
        <w:rPr>
          <w:rFonts w:eastAsia="Calibri"/>
          <w:b/>
          <w:color w:val="000000"/>
          <w:szCs w:val="24"/>
          <w:lang w:eastAsia="ru-RU"/>
        </w:rPr>
        <w:t>4</w:t>
      </w:r>
      <w:r>
        <w:rPr>
          <w:rFonts w:eastAsia="Calibri"/>
          <w:color w:val="000000"/>
          <w:szCs w:val="24"/>
          <w:lang w:eastAsia="ru-RU"/>
        </w:rPr>
        <w:t xml:space="preserve"> кн./ед.хр./пополнение). </w:t>
      </w:r>
    </w:p>
    <w:p>
      <w:pPr>
        <w:pStyle w:val="Normal"/>
        <w:ind w:firstLine="720" w:end="0"/>
        <w:jc w:val="both"/>
        <w:rPr>
          <w:rFonts w:eastAsia="Calibri"/>
          <w:b/>
          <w:szCs w:val="24"/>
          <w:lang w:eastAsia="ru-RU"/>
        </w:rPr>
      </w:pPr>
      <w:r>
        <w:rPr>
          <w:color w:val="000000"/>
        </w:rPr>
        <w:t xml:space="preserve">Учетные карточки буровых скважин /// АмурТГФ - 15707 О-51-В - 15707-1 N-52-А - 15707-7 М-52-А - 15707-13-21 N-51-А - 15707-2 N-52-Б - 15707-8 М-52-Б - 15707-22,23 N-51-Б - 15707-3,4 N-52-В - 15707-9, 10 М-52-В - 15707-24,25 N-51-В - 15707-5 N-52-Г - 15707-11 М-52-Г - 15707-26,27 N-51-Г - 15707-6 N-53-В - 15707-12 М-53-А - 15707-28, авт/кадастр, авт/скв.бур.,авт/бур.скв., авт/уч.карт., АМТ/гидрогеология </w:t>
      </w:r>
    </w:p>
    <w:p>
      <w:pPr>
        <w:pStyle w:val="Normal"/>
        <w:ind w:firstLine="567" w:end="0"/>
        <w:jc w:val="both"/>
        <w:rPr>
          <w:rFonts w:eastAsia="Calibri"/>
          <w:b/>
          <w:szCs w:val="24"/>
          <w:lang w:eastAsia="ru-RU"/>
        </w:rPr>
      </w:pPr>
      <w:r>
        <w:rPr>
          <w:rFonts w:eastAsia="Calibri"/>
          <w:b/>
          <w:szCs w:val="24"/>
          <w:lang w:eastAsia="ru-RU"/>
        </w:rPr>
        <w:t>Учётные карточки</w:t>
      </w:r>
      <w:r>
        <w:rPr>
          <w:rFonts w:eastAsia="Calibri"/>
          <w:szCs w:val="24"/>
          <w:lang w:eastAsia="ru-RU"/>
        </w:rPr>
        <w:t xml:space="preserve"> буровых скважин на воду (пополнение Кадастра подземных вод </w:t>
      </w:r>
      <w:r>
        <w:rPr>
          <w:rFonts w:eastAsia="Calibri"/>
          <w:b/>
          <w:szCs w:val="24"/>
          <w:lang w:eastAsia="ru-RU"/>
        </w:rPr>
        <w:t>на 01.01.2024</w:t>
      </w:r>
      <w:r>
        <w:rPr>
          <w:rFonts w:eastAsia="Calibri"/>
          <w:szCs w:val="24"/>
          <w:lang w:eastAsia="ru-RU"/>
        </w:rPr>
        <w:t xml:space="preserve"> г.): </w:t>
      </w:r>
      <w:r>
        <w:rPr>
          <w:rFonts w:eastAsia="Calibri"/>
          <w:b/>
          <w:szCs w:val="24"/>
          <w:lang w:eastAsia="ru-RU"/>
        </w:rPr>
        <w:t>1</w:t>
      </w:r>
      <w:r>
        <w:rPr>
          <w:rFonts w:eastAsia="Calibri"/>
          <w:szCs w:val="24"/>
          <w:lang w:eastAsia="ru-RU"/>
        </w:rPr>
        <w:t xml:space="preserve">) </w:t>
      </w:r>
      <w:r>
        <w:rPr>
          <w:rFonts w:eastAsia="Calibri"/>
          <w:b/>
          <w:szCs w:val="24"/>
          <w:u w:val="single"/>
          <w:lang w:val="en-US" w:eastAsia="ru-RU"/>
        </w:rPr>
        <w:t>M</w:t>
      </w:r>
      <w:r>
        <w:rPr>
          <w:rFonts w:eastAsia="Calibri"/>
          <w:b/>
          <w:szCs w:val="24"/>
          <w:u w:val="single"/>
          <w:lang w:eastAsia="ru-RU"/>
        </w:rPr>
        <w:t>-52-</w:t>
      </w:r>
      <w:r>
        <w:rPr>
          <w:rFonts w:eastAsia="Calibri"/>
          <w:b/>
          <w:szCs w:val="24"/>
          <w:u w:val="single"/>
          <w:lang w:val="en-US" w:eastAsia="ru-RU"/>
        </w:rPr>
        <w:t>A</w:t>
      </w:r>
      <w:r>
        <w:rPr>
          <w:rFonts w:eastAsia="Calibri"/>
          <w:szCs w:val="24"/>
          <w:lang w:eastAsia="ru-RU"/>
        </w:rPr>
        <w:t xml:space="preserve">: лист </w:t>
      </w:r>
      <w:r>
        <w:rPr>
          <w:rFonts w:eastAsia="Calibri"/>
          <w:szCs w:val="24"/>
          <w:lang w:val="en-US" w:eastAsia="ru-RU"/>
        </w:rPr>
        <w:t>III</w:t>
      </w:r>
      <w:r>
        <w:rPr>
          <w:rFonts w:eastAsia="Calibri"/>
          <w:szCs w:val="24"/>
          <w:lang w:eastAsia="ru-RU"/>
        </w:rPr>
        <w:t xml:space="preserve"> (уч.к.№ 3953-3969), лист </w:t>
      </w:r>
      <w:r>
        <w:rPr>
          <w:rFonts w:eastAsia="Calibri"/>
          <w:szCs w:val="24"/>
          <w:lang w:val="en-US" w:eastAsia="ru-RU"/>
        </w:rPr>
        <w:t>IX</w:t>
      </w:r>
      <w:r>
        <w:rPr>
          <w:rFonts w:eastAsia="Calibri"/>
          <w:szCs w:val="24"/>
          <w:lang w:eastAsia="ru-RU"/>
        </w:rPr>
        <w:t xml:space="preserve"> (уч.к.№№ 3970-3976), лист </w:t>
      </w:r>
      <w:r>
        <w:rPr>
          <w:rFonts w:eastAsia="Calibri"/>
          <w:szCs w:val="24"/>
          <w:lang w:val="en-US" w:eastAsia="ru-RU"/>
        </w:rPr>
        <w:t>XIV</w:t>
      </w:r>
      <w:r>
        <w:rPr>
          <w:rFonts w:eastAsia="Calibri"/>
          <w:szCs w:val="24"/>
          <w:lang w:eastAsia="ru-RU"/>
        </w:rPr>
        <w:t xml:space="preserve"> (уч.к.№ 3977-3980), лист </w:t>
      </w:r>
      <w:r>
        <w:rPr>
          <w:rFonts w:eastAsia="Calibri"/>
          <w:szCs w:val="24"/>
          <w:lang w:val="en-US" w:eastAsia="ru-RU"/>
        </w:rPr>
        <w:t>XV</w:t>
      </w:r>
      <w:r>
        <w:rPr>
          <w:rFonts w:eastAsia="Calibri"/>
          <w:szCs w:val="24"/>
          <w:lang w:eastAsia="ru-RU"/>
        </w:rPr>
        <w:t xml:space="preserve"> (уч.к.№ 3981) – АТГФ-15707-21Б, папка №3 /кн.25/, (29 карточек); </w:t>
      </w:r>
      <w:r>
        <w:rPr>
          <w:rFonts w:eastAsia="Calibri"/>
          <w:b/>
          <w:szCs w:val="24"/>
          <w:lang w:eastAsia="ru-RU"/>
        </w:rPr>
        <w:t>2</w:t>
      </w:r>
      <w:r>
        <w:rPr>
          <w:rFonts w:eastAsia="Calibri"/>
          <w:szCs w:val="24"/>
          <w:lang w:eastAsia="ru-RU"/>
        </w:rPr>
        <w:t xml:space="preserve">) </w:t>
      </w:r>
      <w:r>
        <w:rPr>
          <w:rFonts w:eastAsia="Calibri"/>
          <w:b/>
          <w:szCs w:val="24"/>
          <w:u w:val="single"/>
          <w:lang w:eastAsia="ru-RU"/>
        </w:rPr>
        <w:t>М-52-Б</w:t>
      </w:r>
      <w:r>
        <w:rPr>
          <w:rFonts w:eastAsia="Calibri"/>
          <w:szCs w:val="24"/>
          <w:lang w:eastAsia="ru-RU"/>
        </w:rPr>
        <w:t xml:space="preserve">: лист </w:t>
      </w:r>
      <w:r>
        <w:rPr>
          <w:rFonts w:eastAsia="Calibri"/>
          <w:szCs w:val="24"/>
          <w:lang w:val="en-US" w:eastAsia="ru-RU"/>
        </w:rPr>
        <w:t>X</w:t>
      </w:r>
      <w:r>
        <w:rPr>
          <w:rFonts w:eastAsia="Calibri"/>
          <w:szCs w:val="24"/>
          <w:lang w:eastAsia="ru-RU"/>
        </w:rPr>
        <w:t xml:space="preserve"> (уч.к.№ 738) – АТГФ-15707-23 /кн.26</w:t>
      </w:r>
      <w:r>
        <w:rPr>
          <w:rFonts w:eastAsia="Calibri"/>
          <w:b/>
          <w:szCs w:val="24"/>
          <w:lang w:eastAsia="ru-RU"/>
        </w:rPr>
        <w:t>/,</w:t>
      </w:r>
      <w:r>
        <w:rPr>
          <w:rFonts w:eastAsia="Calibri"/>
          <w:szCs w:val="24"/>
          <w:lang w:eastAsia="ru-RU"/>
        </w:rPr>
        <w:t xml:space="preserve"> (1 карточка); </w:t>
      </w:r>
      <w:r>
        <w:rPr>
          <w:rFonts w:eastAsia="Calibri"/>
          <w:b/>
          <w:szCs w:val="24"/>
          <w:lang w:eastAsia="ru-RU"/>
        </w:rPr>
        <w:t>3</w:t>
      </w:r>
      <w:r>
        <w:rPr>
          <w:rFonts w:eastAsia="Calibri"/>
          <w:szCs w:val="24"/>
          <w:lang w:eastAsia="ru-RU"/>
        </w:rPr>
        <w:t xml:space="preserve">) </w:t>
      </w:r>
      <w:r>
        <w:rPr>
          <w:rFonts w:eastAsia="Calibri"/>
          <w:b/>
          <w:szCs w:val="24"/>
          <w:u w:val="single"/>
          <w:lang w:eastAsia="ru-RU"/>
        </w:rPr>
        <w:t>М-52-Г</w:t>
      </w:r>
      <w:r>
        <w:rPr>
          <w:rFonts w:eastAsia="Calibri"/>
          <w:szCs w:val="24"/>
          <w:lang w:eastAsia="ru-RU"/>
        </w:rPr>
        <w:t xml:space="preserve">: лист </w:t>
      </w:r>
      <w:r>
        <w:rPr>
          <w:rFonts w:eastAsia="Calibri"/>
          <w:szCs w:val="24"/>
          <w:lang w:val="en-US" w:eastAsia="ru-RU"/>
        </w:rPr>
        <w:t>XX</w:t>
      </w:r>
      <w:r>
        <w:rPr>
          <w:rFonts w:eastAsia="Calibri"/>
          <w:szCs w:val="24"/>
          <w:lang w:eastAsia="ru-RU"/>
        </w:rPr>
        <w:t>II</w:t>
      </w:r>
      <w:r>
        <w:rPr>
          <w:rFonts w:eastAsia="Calibri"/>
          <w:szCs w:val="24"/>
          <w:lang w:val="en-US" w:eastAsia="ru-RU"/>
        </w:rPr>
        <w:t>I</w:t>
      </w:r>
      <w:r>
        <w:rPr>
          <w:rFonts w:eastAsia="Calibri"/>
          <w:szCs w:val="24"/>
          <w:lang w:eastAsia="ru-RU"/>
        </w:rPr>
        <w:t xml:space="preserve"> (уч.к.№ 1171-1172) – АТГФ-15707-27 /кн.26/, (2 карточки); </w:t>
      </w:r>
      <w:r>
        <w:rPr>
          <w:rFonts w:eastAsia="Calibri"/>
          <w:b/>
          <w:szCs w:val="24"/>
          <w:lang w:eastAsia="ru-RU"/>
        </w:rPr>
        <w:t>4</w:t>
      </w:r>
      <w:r>
        <w:rPr>
          <w:rFonts w:eastAsia="Calibri"/>
          <w:szCs w:val="24"/>
          <w:lang w:eastAsia="ru-RU"/>
        </w:rPr>
        <w:t xml:space="preserve">) </w:t>
      </w:r>
      <w:r>
        <w:rPr>
          <w:rFonts w:eastAsia="Calibri"/>
          <w:b/>
          <w:szCs w:val="24"/>
          <w:u w:val="single"/>
          <w:lang w:val="en-US" w:eastAsia="ru-RU"/>
        </w:rPr>
        <w:t>N</w:t>
      </w:r>
      <w:r>
        <w:rPr>
          <w:rFonts w:eastAsia="Calibri"/>
          <w:b/>
          <w:szCs w:val="24"/>
          <w:u w:val="single"/>
          <w:lang w:eastAsia="ru-RU"/>
        </w:rPr>
        <w:t>-51-Г</w:t>
      </w:r>
      <w:r>
        <w:rPr>
          <w:rFonts w:eastAsia="Calibri"/>
          <w:szCs w:val="24"/>
          <w:lang w:eastAsia="ru-RU"/>
        </w:rPr>
        <w:t xml:space="preserve">: лист </w:t>
      </w:r>
      <w:r>
        <w:rPr>
          <w:rFonts w:eastAsia="Calibri"/>
          <w:szCs w:val="24"/>
          <w:lang w:val="en-US" w:eastAsia="ru-RU"/>
        </w:rPr>
        <w:t>XXII</w:t>
      </w:r>
      <w:r>
        <w:rPr>
          <w:rFonts w:eastAsia="Calibri"/>
          <w:szCs w:val="24"/>
          <w:lang w:eastAsia="ru-RU"/>
        </w:rPr>
        <w:t xml:space="preserve"> (уч.к.№ 306) – АТГФ-15707-6 /кн.38</w:t>
      </w:r>
      <w:r>
        <w:rPr>
          <w:rFonts w:eastAsia="Calibri"/>
          <w:b/>
          <w:szCs w:val="24"/>
          <w:lang w:eastAsia="ru-RU"/>
        </w:rPr>
        <w:t>/,</w:t>
      </w:r>
      <w:r>
        <w:rPr>
          <w:rFonts w:eastAsia="Calibri"/>
          <w:szCs w:val="24"/>
          <w:lang w:eastAsia="ru-RU"/>
        </w:rPr>
        <w:t xml:space="preserve"> (1 карточка); </w:t>
      </w:r>
      <w:r>
        <w:rPr>
          <w:rFonts w:eastAsia="Calibri"/>
          <w:b/>
          <w:szCs w:val="24"/>
          <w:lang w:eastAsia="ru-RU"/>
        </w:rPr>
        <w:t>5</w:t>
      </w:r>
      <w:r>
        <w:rPr>
          <w:rFonts w:eastAsia="Calibri"/>
          <w:szCs w:val="24"/>
          <w:lang w:eastAsia="ru-RU"/>
        </w:rPr>
        <w:t xml:space="preserve">) </w:t>
      </w:r>
      <w:r>
        <w:rPr>
          <w:rFonts w:eastAsia="Calibri"/>
          <w:b/>
          <w:szCs w:val="24"/>
          <w:u w:val="single"/>
          <w:lang w:val="en-US" w:eastAsia="ru-RU"/>
        </w:rPr>
        <w:t>N</w:t>
      </w:r>
      <w:r>
        <w:rPr>
          <w:rFonts w:eastAsia="Calibri"/>
          <w:b/>
          <w:szCs w:val="24"/>
          <w:u w:val="single"/>
          <w:lang w:eastAsia="ru-RU"/>
        </w:rPr>
        <w:t>-52-В</w:t>
      </w:r>
      <w:r>
        <w:rPr>
          <w:rFonts w:eastAsia="Calibri"/>
          <w:szCs w:val="24"/>
          <w:u w:val="single"/>
          <w:lang w:eastAsia="ru-RU"/>
        </w:rPr>
        <w:t>:</w:t>
      </w:r>
      <w:r>
        <w:rPr>
          <w:rFonts w:eastAsia="Calibri"/>
          <w:szCs w:val="24"/>
          <w:lang w:eastAsia="ru-RU"/>
        </w:rPr>
        <w:t xml:space="preserve"> лист </w:t>
      </w:r>
      <w:r>
        <w:rPr>
          <w:rFonts w:eastAsia="Calibri"/>
          <w:szCs w:val="24"/>
          <w:lang w:val="en-US" w:eastAsia="ru-RU"/>
        </w:rPr>
        <w:t>XIX</w:t>
      </w:r>
      <w:r>
        <w:rPr>
          <w:rFonts w:eastAsia="Calibri"/>
          <w:szCs w:val="24"/>
          <w:lang w:eastAsia="ru-RU"/>
        </w:rPr>
        <w:t xml:space="preserve"> (уч.к.№ 540-542), лист </w:t>
      </w:r>
      <w:r>
        <w:rPr>
          <w:rFonts w:eastAsia="Calibri"/>
          <w:szCs w:val="24"/>
          <w:lang w:val="en-US" w:eastAsia="ru-RU"/>
        </w:rPr>
        <w:t>XX</w:t>
      </w:r>
      <w:r>
        <w:rPr>
          <w:rFonts w:eastAsia="Calibri"/>
          <w:szCs w:val="24"/>
          <w:lang w:eastAsia="ru-RU"/>
        </w:rPr>
        <w:t xml:space="preserve"> (уч.к.№ 543) АТГФ-15707-10 /кн.24</w:t>
      </w:r>
      <w:r>
        <w:rPr>
          <w:rFonts w:eastAsia="Calibri"/>
          <w:b/>
          <w:szCs w:val="24"/>
          <w:lang w:eastAsia="ru-RU"/>
        </w:rPr>
        <w:t>/,</w:t>
      </w:r>
      <w:r>
        <w:rPr>
          <w:rFonts w:eastAsia="Calibri"/>
          <w:szCs w:val="24"/>
          <w:lang w:eastAsia="ru-RU"/>
        </w:rPr>
        <w:t xml:space="preserve"> (4 карточки). </w:t>
      </w:r>
      <w:r>
        <w:rPr>
          <w:rFonts w:eastAsia="Calibri"/>
          <w:b/>
          <w:szCs w:val="24"/>
          <w:lang w:eastAsia="ru-RU"/>
        </w:rPr>
        <w:t>6)</w:t>
      </w:r>
      <w:r>
        <w:rPr>
          <w:rFonts w:eastAsia="Calibri"/>
          <w:szCs w:val="24"/>
          <w:lang w:eastAsia="ru-RU"/>
        </w:rPr>
        <w:t xml:space="preserve"> </w:t>
      </w:r>
      <w:r>
        <w:rPr>
          <w:rFonts w:eastAsia="Calibri"/>
          <w:b/>
          <w:szCs w:val="24"/>
          <w:u w:val="single"/>
          <w:lang w:val="en-US" w:eastAsia="ru-RU"/>
        </w:rPr>
        <w:t>N</w:t>
      </w:r>
      <w:r>
        <w:rPr>
          <w:rFonts w:eastAsia="Calibri"/>
          <w:b/>
          <w:szCs w:val="24"/>
          <w:u w:val="single"/>
          <w:lang w:eastAsia="ru-RU"/>
        </w:rPr>
        <w:t xml:space="preserve">-52-Г: </w:t>
      </w:r>
      <w:r>
        <w:rPr>
          <w:rFonts w:eastAsia="Calibri"/>
          <w:szCs w:val="24"/>
          <w:lang w:eastAsia="ru-RU"/>
        </w:rPr>
        <w:t xml:space="preserve">лист </w:t>
      </w:r>
      <w:r>
        <w:rPr>
          <w:rFonts w:eastAsia="Calibri"/>
          <w:szCs w:val="24"/>
          <w:lang w:val="en-US" w:eastAsia="ru-RU"/>
        </w:rPr>
        <w:t>XXX</w:t>
      </w:r>
      <w:r>
        <w:rPr>
          <w:rFonts w:eastAsia="Calibri"/>
          <w:szCs w:val="24"/>
          <w:lang w:eastAsia="ru-RU"/>
        </w:rPr>
        <w:t xml:space="preserve"> (уч.к.№ 171-172)</w:t>
      </w:r>
      <w:r>
        <w:rPr>
          <w:rFonts w:eastAsia="Calibri"/>
          <w:b/>
          <w:szCs w:val="24"/>
          <w:lang w:eastAsia="ru-RU"/>
        </w:rPr>
        <w:t xml:space="preserve"> - </w:t>
      </w:r>
      <w:r>
        <w:rPr>
          <w:rFonts w:eastAsia="Calibri"/>
          <w:szCs w:val="24"/>
          <w:lang w:eastAsia="ru-RU"/>
        </w:rPr>
        <w:t>АТГФ-15707-11 /кн.19</w:t>
      </w:r>
      <w:r>
        <w:rPr>
          <w:rFonts w:eastAsia="Calibri"/>
          <w:b/>
          <w:szCs w:val="24"/>
          <w:lang w:eastAsia="ru-RU"/>
        </w:rPr>
        <w:t>/,</w:t>
      </w:r>
      <w:r>
        <w:rPr>
          <w:rFonts w:eastAsia="Calibri"/>
          <w:szCs w:val="24"/>
          <w:lang w:eastAsia="ru-RU"/>
        </w:rPr>
        <w:t xml:space="preserve"> (2 карточки). </w:t>
      </w:r>
      <w:r>
        <w:rPr>
          <w:rFonts w:eastAsia="Calibri"/>
          <w:b/>
          <w:i/>
          <w:szCs w:val="24"/>
          <w:u w:val="single"/>
          <w:lang w:eastAsia="ru-RU"/>
        </w:rPr>
        <w:t xml:space="preserve"> Изъяты</w:t>
      </w:r>
      <w:r>
        <w:rPr>
          <w:rFonts w:eastAsia="Calibri"/>
          <w:i/>
          <w:szCs w:val="24"/>
          <w:u w:val="single"/>
          <w:lang w:eastAsia="ru-RU"/>
        </w:rPr>
        <w:t xml:space="preserve"> 11 карточек:</w:t>
      </w:r>
      <w:r>
        <w:rPr>
          <w:rFonts w:eastAsia="Calibri"/>
          <w:i/>
          <w:szCs w:val="24"/>
          <w:lang w:eastAsia="ru-RU"/>
        </w:rPr>
        <w:t xml:space="preserve"> </w:t>
      </w:r>
      <w:r>
        <w:rPr>
          <w:rFonts w:eastAsia="Calibri"/>
          <w:i/>
          <w:szCs w:val="24"/>
          <w:u w:val="single"/>
          <w:lang w:eastAsia="ru-RU"/>
        </w:rPr>
        <w:t>М-52-А</w:t>
      </w:r>
      <w:r>
        <w:rPr>
          <w:rFonts w:eastAsia="Calibri"/>
          <w:i/>
          <w:szCs w:val="24"/>
          <w:lang w:eastAsia="ru-RU"/>
        </w:rPr>
        <w:t>: лист II</w:t>
      </w:r>
      <w:r>
        <w:rPr>
          <w:rFonts w:eastAsia="Calibri"/>
          <w:i/>
          <w:szCs w:val="24"/>
          <w:lang w:val="en-US" w:eastAsia="ru-RU"/>
        </w:rPr>
        <w:t>I</w:t>
      </w:r>
      <w:r>
        <w:rPr>
          <w:rFonts w:eastAsia="Calibri"/>
          <w:i/>
          <w:szCs w:val="24"/>
          <w:lang w:eastAsia="ru-RU"/>
        </w:rPr>
        <w:t xml:space="preserve"> (уч.к.№ 3808), лист </w:t>
      </w:r>
      <w:r>
        <w:rPr>
          <w:rFonts w:eastAsia="Calibri"/>
          <w:i/>
          <w:szCs w:val="24"/>
          <w:lang w:val="en-US" w:eastAsia="ru-RU"/>
        </w:rPr>
        <w:t>IX</w:t>
      </w:r>
      <w:r>
        <w:rPr>
          <w:rFonts w:eastAsia="Calibri"/>
          <w:i/>
          <w:szCs w:val="24"/>
          <w:lang w:eastAsia="ru-RU"/>
        </w:rPr>
        <w:t xml:space="preserve"> (уч.к.№ 2947), </w:t>
      </w:r>
      <w:r>
        <w:rPr>
          <w:rFonts w:eastAsia="Calibri"/>
          <w:i/>
          <w:szCs w:val="24"/>
          <w:u w:val="single"/>
          <w:lang w:eastAsia="ru-RU"/>
        </w:rPr>
        <w:t>М-52-Б</w:t>
      </w:r>
      <w:r>
        <w:rPr>
          <w:rFonts w:eastAsia="Calibri"/>
          <w:i/>
          <w:szCs w:val="24"/>
          <w:lang w:eastAsia="ru-RU"/>
        </w:rPr>
        <w:t xml:space="preserve">: лист </w:t>
      </w:r>
      <w:r>
        <w:rPr>
          <w:rFonts w:eastAsia="Calibri"/>
          <w:i/>
          <w:szCs w:val="24"/>
          <w:lang w:val="en-US" w:eastAsia="ru-RU"/>
        </w:rPr>
        <w:t>X</w:t>
      </w:r>
      <w:r>
        <w:rPr>
          <w:rFonts w:eastAsia="Calibri"/>
          <w:i/>
          <w:szCs w:val="24"/>
          <w:lang w:eastAsia="ru-RU"/>
        </w:rPr>
        <w:t xml:space="preserve"> (уч.к.№ 578), </w:t>
      </w:r>
      <w:r>
        <w:rPr>
          <w:rFonts w:eastAsia="Calibri"/>
          <w:i/>
          <w:szCs w:val="24"/>
          <w:u w:val="single"/>
          <w:lang w:eastAsia="ru-RU"/>
        </w:rPr>
        <w:t>М-52-Г</w:t>
      </w:r>
      <w:r>
        <w:rPr>
          <w:rFonts w:eastAsia="Calibri"/>
          <w:i/>
          <w:szCs w:val="24"/>
          <w:lang w:eastAsia="ru-RU"/>
        </w:rPr>
        <w:t>: лист</w:t>
      </w:r>
      <w:r>
        <w:rPr>
          <w:rFonts w:eastAsia="Calibri"/>
          <w:szCs w:val="24"/>
          <w:lang w:eastAsia="ru-RU"/>
        </w:rPr>
        <w:t xml:space="preserve"> </w:t>
      </w:r>
      <w:r>
        <w:rPr>
          <w:rFonts w:eastAsia="Calibri"/>
          <w:i/>
          <w:szCs w:val="24"/>
          <w:lang w:val="en-US" w:eastAsia="ru-RU"/>
        </w:rPr>
        <w:t>XVI</w:t>
      </w:r>
      <w:r>
        <w:rPr>
          <w:rFonts w:eastAsia="Calibri"/>
          <w:i/>
          <w:szCs w:val="24"/>
          <w:lang w:eastAsia="ru-RU"/>
        </w:rPr>
        <w:t xml:space="preserve"> (уч.к.№ 210, 642, 691, 699), лист </w:t>
      </w:r>
      <w:r>
        <w:rPr>
          <w:rFonts w:eastAsia="Calibri"/>
          <w:i/>
          <w:szCs w:val="24"/>
          <w:lang w:val="en-US" w:eastAsia="ru-RU"/>
        </w:rPr>
        <w:t>XX</w:t>
      </w:r>
      <w:r>
        <w:rPr>
          <w:rFonts w:eastAsia="Calibri"/>
          <w:i/>
          <w:szCs w:val="24"/>
          <w:lang w:eastAsia="ru-RU"/>
        </w:rPr>
        <w:t>II</w:t>
      </w:r>
      <w:r>
        <w:rPr>
          <w:rFonts w:eastAsia="Calibri"/>
          <w:i/>
          <w:szCs w:val="24"/>
          <w:lang w:val="en-US" w:eastAsia="ru-RU"/>
        </w:rPr>
        <w:t>I</w:t>
      </w:r>
      <w:r>
        <w:rPr>
          <w:rFonts w:eastAsia="Calibri"/>
          <w:i/>
          <w:szCs w:val="24"/>
          <w:lang w:eastAsia="ru-RU"/>
        </w:rPr>
        <w:t xml:space="preserve"> (уч.к.№ 946, 1089),</w:t>
      </w:r>
      <w:r>
        <w:rPr>
          <w:rFonts w:eastAsia="Calibri"/>
          <w:szCs w:val="24"/>
          <w:lang w:eastAsia="ru-RU"/>
        </w:rPr>
        <w:t xml:space="preserve"> </w:t>
      </w:r>
      <w:r>
        <w:rPr>
          <w:rFonts w:eastAsia="Calibri"/>
          <w:i/>
          <w:szCs w:val="24"/>
          <w:u w:val="single"/>
          <w:lang w:val="en-US" w:eastAsia="ru-RU"/>
        </w:rPr>
        <w:t>N</w:t>
      </w:r>
      <w:r>
        <w:rPr>
          <w:rFonts w:eastAsia="Calibri"/>
          <w:i/>
          <w:szCs w:val="24"/>
          <w:u w:val="single"/>
          <w:lang w:eastAsia="ru-RU"/>
        </w:rPr>
        <w:t>-51-Г:</w:t>
      </w:r>
      <w:r>
        <w:rPr>
          <w:rFonts w:eastAsia="Calibri"/>
          <w:i/>
          <w:szCs w:val="24"/>
          <w:lang w:eastAsia="ru-RU"/>
        </w:rPr>
        <w:t xml:space="preserve"> лист </w:t>
      </w:r>
      <w:r>
        <w:rPr>
          <w:rFonts w:eastAsia="Calibri"/>
          <w:i/>
          <w:szCs w:val="24"/>
          <w:lang w:val="en-US" w:eastAsia="ru-RU"/>
        </w:rPr>
        <w:t>XXII</w:t>
      </w:r>
      <w:r>
        <w:rPr>
          <w:rFonts w:eastAsia="Calibri"/>
          <w:i/>
          <w:szCs w:val="24"/>
          <w:lang w:eastAsia="ru-RU"/>
        </w:rPr>
        <w:t>, (уч.к.№ 222, 250)</w:t>
      </w:r>
      <w:r>
        <w:rPr>
          <w:rFonts w:eastAsia="Calibri"/>
          <w:szCs w:val="24"/>
          <w:lang w:eastAsia="ru-RU"/>
        </w:rPr>
        <w:t>. – Благовещенск: Амурский филиал ФБУ «ТФГИ по ДВФО», 2023. – 6 кн.-39 л./39 карточек (29+1+2+1+4+2). /// АТГФ-</w:t>
      </w:r>
      <w:r>
        <w:rPr>
          <w:rFonts w:eastAsia="Calibri"/>
          <w:b/>
          <w:szCs w:val="24"/>
          <w:lang w:eastAsia="ru-RU"/>
        </w:rPr>
        <w:t>15707</w:t>
      </w:r>
      <w:r>
        <w:rPr>
          <w:rFonts w:eastAsia="Calibri"/>
          <w:szCs w:val="24"/>
          <w:lang w:eastAsia="ru-RU"/>
        </w:rPr>
        <w:t xml:space="preserve">. </w:t>
      </w:r>
      <w:r>
        <w:rPr>
          <w:rFonts w:eastAsia="Calibri"/>
          <w:sz w:val="20"/>
          <w:szCs w:val="24"/>
          <w:lang w:eastAsia="ru-RU"/>
        </w:rPr>
        <w:t xml:space="preserve">алф, ндпо, ав/Кадастр ПВ/пополнение ежегодное-2023. </w:t>
      </w:r>
    </w:p>
    <w:p>
      <w:pPr>
        <w:pStyle w:val="Normal"/>
        <w:ind w:firstLine="709" w:end="0"/>
        <w:jc w:val="both"/>
        <w:rPr>
          <w:rFonts w:eastAsia="Calibri"/>
          <w:b/>
          <w:szCs w:val="24"/>
        </w:rPr>
      </w:pPr>
      <w:r>
        <w:rPr>
          <w:rFonts w:eastAsia="Calibri"/>
          <w:b/>
          <w:szCs w:val="24"/>
          <w:lang w:eastAsia="ru-RU"/>
        </w:rPr>
        <w:t>Учётные карточки</w:t>
      </w:r>
      <w:r>
        <w:rPr>
          <w:rFonts w:eastAsia="Calibri"/>
          <w:szCs w:val="24"/>
          <w:lang w:eastAsia="ru-RU"/>
        </w:rPr>
        <w:t xml:space="preserve"> буровых скважин на воду (пополнение Кадастра подземных вод </w:t>
      </w:r>
      <w:r>
        <w:rPr>
          <w:rFonts w:eastAsia="Calibri"/>
          <w:b/>
          <w:szCs w:val="24"/>
          <w:lang w:eastAsia="ru-RU"/>
        </w:rPr>
        <w:t>на 01.01.2025</w:t>
      </w:r>
      <w:r>
        <w:rPr>
          <w:rFonts w:eastAsia="Calibri"/>
          <w:szCs w:val="24"/>
          <w:lang w:eastAsia="ru-RU"/>
        </w:rPr>
        <w:t xml:space="preserve"> г.): </w:t>
      </w:r>
      <w:r>
        <w:rPr>
          <w:rFonts w:eastAsia="Calibri"/>
          <w:b/>
          <w:szCs w:val="24"/>
          <w:lang w:eastAsia="ru-RU"/>
        </w:rPr>
        <w:t>1</w:t>
      </w:r>
      <w:r>
        <w:rPr>
          <w:rFonts w:eastAsia="Calibri"/>
          <w:szCs w:val="24"/>
          <w:lang w:eastAsia="ru-RU"/>
        </w:rPr>
        <w:t xml:space="preserve">) </w:t>
      </w:r>
      <w:r>
        <w:rPr>
          <w:rFonts w:eastAsia="Calibri"/>
          <w:b/>
          <w:szCs w:val="24"/>
          <w:u w:val="single"/>
          <w:lang w:val="en-US" w:eastAsia="ru-RU"/>
        </w:rPr>
        <w:t>M</w:t>
      </w:r>
      <w:r>
        <w:rPr>
          <w:rFonts w:eastAsia="Calibri"/>
          <w:b/>
          <w:szCs w:val="24"/>
          <w:u w:val="single"/>
          <w:lang w:eastAsia="ru-RU"/>
        </w:rPr>
        <w:t>-52-</w:t>
      </w:r>
      <w:r>
        <w:rPr>
          <w:rFonts w:eastAsia="Calibri"/>
          <w:b/>
          <w:szCs w:val="24"/>
          <w:u w:val="single"/>
          <w:lang w:val="en-US" w:eastAsia="ru-RU"/>
        </w:rPr>
        <w:t>A</w:t>
      </w:r>
      <w:r>
        <w:rPr>
          <w:rFonts w:eastAsia="Calibri"/>
          <w:szCs w:val="24"/>
          <w:lang w:eastAsia="ru-RU"/>
        </w:rPr>
        <w:t xml:space="preserve">: лист </w:t>
      </w:r>
      <w:r>
        <w:rPr>
          <w:rFonts w:eastAsia="Calibri"/>
          <w:szCs w:val="24"/>
          <w:lang w:val="en-US" w:eastAsia="ru-RU"/>
        </w:rPr>
        <w:t>III</w:t>
      </w:r>
      <w:r>
        <w:rPr>
          <w:rFonts w:eastAsia="Calibri"/>
          <w:szCs w:val="24"/>
          <w:lang w:eastAsia="ru-RU"/>
        </w:rPr>
        <w:t xml:space="preserve"> (уч.к.№ 3982-3986), лист </w:t>
      </w:r>
      <w:r>
        <w:rPr>
          <w:rFonts w:eastAsia="Calibri"/>
          <w:szCs w:val="24"/>
          <w:lang w:val="en-US" w:eastAsia="ru-RU"/>
        </w:rPr>
        <w:t>IX</w:t>
      </w:r>
      <w:r>
        <w:rPr>
          <w:rFonts w:eastAsia="Calibri"/>
          <w:szCs w:val="24"/>
          <w:lang w:eastAsia="ru-RU"/>
        </w:rPr>
        <w:t xml:space="preserve"> (уч.к.№№ 3987-3992), лист </w:t>
      </w:r>
      <w:r>
        <w:rPr>
          <w:rFonts w:eastAsia="Calibri"/>
          <w:szCs w:val="24"/>
          <w:lang w:val="en-US" w:eastAsia="ru-RU"/>
        </w:rPr>
        <w:t>XIV</w:t>
      </w:r>
      <w:r>
        <w:rPr>
          <w:rFonts w:eastAsia="Calibri"/>
          <w:szCs w:val="24"/>
          <w:lang w:eastAsia="ru-RU"/>
        </w:rPr>
        <w:t xml:space="preserve"> (уч.к.№ 3994), лист </w:t>
      </w:r>
      <w:r>
        <w:rPr>
          <w:rFonts w:eastAsia="Calibri"/>
          <w:szCs w:val="24"/>
          <w:lang w:val="en-US" w:eastAsia="ru-RU"/>
        </w:rPr>
        <w:t>XV</w:t>
      </w:r>
      <w:r>
        <w:rPr>
          <w:rFonts w:eastAsia="Calibri"/>
          <w:szCs w:val="24"/>
          <w:lang w:eastAsia="ru-RU"/>
        </w:rPr>
        <w:t xml:space="preserve"> (уч.к.№ 3997)  – АТГФ-15707-21Б, папка № 3 /кн.26/, (16</w:t>
      </w:r>
      <w:r>
        <w:rPr>
          <w:rFonts w:eastAsia="Calibri"/>
          <w:color w:val="FF0000"/>
          <w:szCs w:val="24"/>
          <w:lang w:eastAsia="ru-RU"/>
        </w:rPr>
        <w:t xml:space="preserve"> </w:t>
      </w:r>
      <w:r>
        <w:rPr>
          <w:rFonts w:eastAsia="Calibri"/>
          <w:szCs w:val="24"/>
          <w:lang w:eastAsia="ru-RU"/>
        </w:rPr>
        <w:t xml:space="preserve">карточек); </w:t>
      </w:r>
      <w:r>
        <w:rPr>
          <w:rFonts w:eastAsia="Calibri"/>
          <w:b/>
          <w:szCs w:val="24"/>
          <w:lang w:eastAsia="ru-RU"/>
        </w:rPr>
        <w:t>2</w:t>
      </w:r>
      <w:r>
        <w:rPr>
          <w:rFonts w:eastAsia="Calibri"/>
          <w:szCs w:val="24"/>
          <w:lang w:eastAsia="ru-RU"/>
        </w:rPr>
        <w:t xml:space="preserve">) </w:t>
      </w:r>
      <w:r>
        <w:rPr>
          <w:rFonts w:eastAsia="Calibri"/>
          <w:b/>
          <w:szCs w:val="24"/>
          <w:u w:val="single"/>
          <w:lang w:eastAsia="ru-RU"/>
        </w:rPr>
        <w:t>М-52-В</w:t>
      </w:r>
      <w:r>
        <w:rPr>
          <w:rFonts w:eastAsia="Calibri"/>
          <w:szCs w:val="24"/>
          <w:lang w:eastAsia="ru-RU"/>
        </w:rPr>
        <w:t xml:space="preserve">: лист </w:t>
      </w:r>
      <w:r>
        <w:rPr>
          <w:rFonts w:eastAsia="Calibri"/>
          <w:szCs w:val="24"/>
          <w:lang w:val="en-US" w:eastAsia="ru-RU"/>
        </w:rPr>
        <w:t>XXI</w:t>
      </w:r>
      <w:r>
        <w:rPr>
          <w:rFonts w:eastAsia="Calibri"/>
          <w:szCs w:val="24"/>
          <w:lang w:eastAsia="ru-RU"/>
        </w:rPr>
        <w:t xml:space="preserve"> (уч.к.№ 468-470) – АТГФ-15707-25 /кн.31</w:t>
      </w:r>
      <w:r>
        <w:rPr>
          <w:rFonts w:eastAsia="Calibri"/>
          <w:b/>
          <w:szCs w:val="24"/>
          <w:lang w:eastAsia="ru-RU"/>
        </w:rPr>
        <w:t>/,</w:t>
      </w:r>
      <w:r>
        <w:rPr>
          <w:rFonts w:eastAsia="Calibri"/>
          <w:szCs w:val="24"/>
          <w:lang w:eastAsia="ru-RU"/>
        </w:rPr>
        <w:t xml:space="preserve"> (3 карточки); </w:t>
      </w:r>
      <w:r>
        <w:rPr>
          <w:rFonts w:eastAsia="Calibri"/>
          <w:b/>
          <w:szCs w:val="24"/>
          <w:lang w:eastAsia="ru-RU"/>
        </w:rPr>
        <w:t>3</w:t>
      </w:r>
      <w:r>
        <w:rPr>
          <w:rFonts w:eastAsia="Calibri"/>
          <w:szCs w:val="24"/>
          <w:lang w:eastAsia="ru-RU"/>
        </w:rPr>
        <w:t xml:space="preserve">) </w:t>
      </w:r>
      <w:r>
        <w:rPr>
          <w:rFonts w:eastAsia="Calibri"/>
          <w:b/>
          <w:szCs w:val="24"/>
          <w:u w:val="single"/>
          <w:lang w:val="en-US" w:eastAsia="ru-RU"/>
        </w:rPr>
        <w:t>N</w:t>
      </w:r>
      <w:r>
        <w:rPr>
          <w:rFonts w:eastAsia="Calibri"/>
          <w:b/>
          <w:szCs w:val="24"/>
          <w:u w:val="single"/>
          <w:lang w:eastAsia="ru-RU"/>
        </w:rPr>
        <w:t>-51-Б</w:t>
      </w:r>
      <w:r>
        <w:rPr>
          <w:rFonts w:eastAsia="Calibri"/>
          <w:szCs w:val="24"/>
          <w:lang w:eastAsia="ru-RU"/>
        </w:rPr>
        <w:t xml:space="preserve">: лист </w:t>
      </w:r>
      <w:r>
        <w:rPr>
          <w:rFonts w:eastAsia="Calibri"/>
          <w:szCs w:val="24"/>
          <w:lang w:val="en-US" w:eastAsia="ru-RU"/>
        </w:rPr>
        <w:t>XVII</w:t>
      </w:r>
      <w:r>
        <w:rPr>
          <w:rFonts w:eastAsia="Calibri"/>
          <w:szCs w:val="24"/>
          <w:lang w:eastAsia="ru-RU"/>
        </w:rPr>
        <w:t xml:space="preserve"> (уч.к.№ 412) – АТГФ-15707-4 /кн.13</w:t>
      </w:r>
      <w:r>
        <w:rPr>
          <w:rFonts w:eastAsia="Calibri"/>
          <w:b/>
          <w:szCs w:val="24"/>
          <w:lang w:eastAsia="ru-RU"/>
        </w:rPr>
        <w:t>/,</w:t>
      </w:r>
      <w:r>
        <w:rPr>
          <w:rFonts w:eastAsia="Calibri"/>
          <w:szCs w:val="24"/>
          <w:lang w:eastAsia="ru-RU"/>
        </w:rPr>
        <w:t xml:space="preserve"> (1 карточка); </w:t>
      </w:r>
      <w:r>
        <w:rPr>
          <w:rFonts w:eastAsia="Calibri"/>
          <w:b/>
          <w:szCs w:val="24"/>
          <w:lang w:eastAsia="ru-RU"/>
        </w:rPr>
        <w:t>4</w:t>
      </w:r>
      <w:r>
        <w:rPr>
          <w:rFonts w:eastAsia="Calibri"/>
          <w:szCs w:val="24"/>
          <w:lang w:eastAsia="ru-RU"/>
        </w:rPr>
        <w:t xml:space="preserve">) </w:t>
      </w:r>
      <w:r>
        <w:rPr>
          <w:rFonts w:eastAsia="Calibri"/>
          <w:b/>
          <w:szCs w:val="24"/>
          <w:u w:val="single"/>
          <w:lang w:val="en-US" w:eastAsia="ru-RU"/>
        </w:rPr>
        <w:t>N</w:t>
      </w:r>
      <w:r>
        <w:rPr>
          <w:rFonts w:eastAsia="Calibri"/>
          <w:b/>
          <w:szCs w:val="24"/>
          <w:u w:val="single"/>
          <w:lang w:eastAsia="ru-RU"/>
        </w:rPr>
        <w:t>-51-Г</w:t>
      </w:r>
      <w:r>
        <w:rPr>
          <w:rFonts w:eastAsia="Calibri"/>
          <w:szCs w:val="24"/>
          <w:u w:val="single"/>
          <w:lang w:eastAsia="ru-RU"/>
        </w:rPr>
        <w:t>:</w:t>
      </w:r>
      <w:r>
        <w:rPr>
          <w:rFonts w:eastAsia="Calibri"/>
          <w:szCs w:val="24"/>
          <w:lang w:eastAsia="ru-RU"/>
        </w:rPr>
        <w:t xml:space="preserve"> лист </w:t>
      </w:r>
      <w:r>
        <w:rPr>
          <w:rFonts w:eastAsia="Calibri"/>
          <w:szCs w:val="24"/>
          <w:lang w:val="en-US" w:eastAsia="ru-RU"/>
        </w:rPr>
        <w:t>XXII</w:t>
      </w:r>
      <w:r>
        <w:rPr>
          <w:rFonts w:eastAsia="Calibri"/>
          <w:szCs w:val="24"/>
          <w:lang w:eastAsia="ru-RU"/>
        </w:rPr>
        <w:t xml:space="preserve"> (уч.к.№ 307, 308), лист </w:t>
      </w:r>
      <w:r>
        <w:rPr>
          <w:rFonts w:eastAsia="Calibri"/>
          <w:szCs w:val="24"/>
          <w:lang w:val="en-US" w:eastAsia="ru-RU"/>
        </w:rPr>
        <w:t>XXIII</w:t>
      </w:r>
      <w:r>
        <w:rPr>
          <w:rFonts w:eastAsia="Calibri"/>
          <w:szCs w:val="24"/>
          <w:lang w:eastAsia="ru-RU"/>
        </w:rPr>
        <w:t xml:space="preserve"> (уч.к.№ 309-311), лист </w:t>
      </w:r>
      <w:r>
        <w:rPr>
          <w:rFonts w:eastAsia="Calibri"/>
          <w:szCs w:val="24"/>
          <w:lang w:val="en-US" w:eastAsia="ru-RU"/>
        </w:rPr>
        <w:t>XXIV</w:t>
      </w:r>
      <w:r>
        <w:rPr>
          <w:rFonts w:eastAsia="Calibri"/>
          <w:szCs w:val="24"/>
          <w:lang w:eastAsia="ru-RU"/>
        </w:rPr>
        <w:t xml:space="preserve"> (уч.к.№312,313) – АТГФ-15707-6 /кн.39</w:t>
      </w:r>
      <w:r>
        <w:rPr>
          <w:rFonts w:eastAsia="Calibri"/>
          <w:b/>
          <w:szCs w:val="24"/>
          <w:lang w:eastAsia="ru-RU"/>
        </w:rPr>
        <w:t>/,</w:t>
      </w:r>
      <w:r>
        <w:rPr>
          <w:rFonts w:eastAsia="Calibri"/>
          <w:szCs w:val="24"/>
          <w:lang w:eastAsia="ru-RU"/>
        </w:rPr>
        <w:t xml:space="preserve"> (7 карточек). </w:t>
      </w:r>
      <w:r>
        <w:rPr>
          <w:rFonts w:eastAsia="Calibri"/>
          <w:b/>
          <w:szCs w:val="24"/>
          <w:lang w:eastAsia="ru-RU"/>
        </w:rPr>
        <w:t>5)</w:t>
      </w:r>
      <w:r>
        <w:rPr>
          <w:rFonts w:eastAsia="Calibri"/>
          <w:szCs w:val="24"/>
          <w:lang w:eastAsia="ru-RU"/>
        </w:rPr>
        <w:t xml:space="preserve"> </w:t>
      </w:r>
      <w:r>
        <w:rPr>
          <w:rFonts w:eastAsia="Calibri"/>
          <w:b/>
          <w:szCs w:val="24"/>
          <w:u w:val="single"/>
          <w:lang w:val="en-US" w:eastAsia="ru-RU"/>
        </w:rPr>
        <w:t>N</w:t>
      </w:r>
      <w:r>
        <w:rPr>
          <w:rFonts w:eastAsia="Calibri"/>
          <w:b/>
          <w:szCs w:val="24"/>
          <w:u w:val="single"/>
          <w:lang w:eastAsia="ru-RU"/>
        </w:rPr>
        <w:t xml:space="preserve">-52-А: </w:t>
      </w:r>
      <w:r>
        <w:rPr>
          <w:rFonts w:eastAsia="Calibri"/>
          <w:szCs w:val="24"/>
          <w:lang w:eastAsia="ru-RU"/>
        </w:rPr>
        <w:t xml:space="preserve">лист </w:t>
      </w:r>
      <w:r>
        <w:rPr>
          <w:rFonts w:eastAsia="Calibri"/>
          <w:szCs w:val="24"/>
          <w:lang w:val="en-US" w:eastAsia="ru-RU"/>
        </w:rPr>
        <w:t>IX</w:t>
      </w:r>
      <w:r>
        <w:rPr>
          <w:rFonts w:eastAsia="Calibri"/>
          <w:szCs w:val="24"/>
          <w:lang w:eastAsia="ru-RU"/>
        </w:rPr>
        <w:t xml:space="preserve"> (уч.к.№ 173)</w:t>
      </w:r>
      <w:r>
        <w:rPr>
          <w:rFonts w:eastAsia="Calibri"/>
          <w:b/>
          <w:szCs w:val="24"/>
          <w:lang w:eastAsia="ru-RU"/>
        </w:rPr>
        <w:t xml:space="preserve"> - </w:t>
      </w:r>
      <w:r>
        <w:rPr>
          <w:rFonts w:eastAsia="Calibri"/>
          <w:szCs w:val="24"/>
          <w:lang w:eastAsia="ru-RU"/>
        </w:rPr>
        <w:t>АТГФ-15707-7 /кн.19</w:t>
      </w:r>
      <w:r>
        <w:rPr>
          <w:rFonts w:eastAsia="Calibri"/>
          <w:b/>
          <w:szCs w:val="24"/>
          <w:lang w:eastAsia="ru-RU"/>
        </w:rPr>
        <w:t>/,</w:t>
      </w:r>
      <w:r>
        <w:rPr>
          <w:rFonts w:eastAsia="Calibri"/>
          <w:szCs w:val="24"/>
          <w:lang w:eastAsia="ru-RU"/>
        </w:rPr>
        <w:t xml:space="preserve"> (1 карточка); </w:t>
      </w:r>
      <w:r>
        <w:rPr>
          <w:rFonts w:eastAsia="Calibri"/>
          <w:b/>
          <w:szCs w:val="24"/>
          <w:lang w:eastAsia="ru-RU"/>
        </w:rPr>
        <w:t>6)</w:t>
      </w:r>
      <w:r>
        <w:rPr>
          <w:rFonts w:eastAsia="Calibri"/>
          <w:szCs w:val="24"/>
          <w:lang w:eastAsia="ru-RU"/>
        </w:rPr>
        <w:t xml:space="preserve"> </w:t>
      </w:r>
      <w:r>
        <w:rPr>
          <w:rFonts w:eastAsia="Calibri"/>
          <w:b/>
          <w:szCs w:val="24"/>
          <w:u w:val="single"/>
          <w:lang w:val="en-US" w:eastAsia="ru-RU"/>
        </w:rPr>
        <w:t>N</w:t>
      </w:r>
      <w:r>
        <w:rPr>
          <w:rFonts w:eastAsia="Calibri"/>
          <w:b/>
          <w:szCs w:val="24"/>
          <w:u w:val="single"/>
          <w:lang w:eastAsia="ru-RU"/>
        </w:rPr>
        <w:t xml:space="preserve">-52-В: </w:t>
      </w:r>
      <w:r>
        <w:rPr>
          <w:rFonts w:eastAsia="Calibri"/>
          <w:szCs w:val="24"/>
          <w:lang w:eastAsia="ru-RU"/>
        </w:rPr>
        <w:t xml:space="preserve">лист </w:t>
      </w:r>
      <w:r>
        <w:rPr>
          <w:rFonts w:eastAsia="Calibri"/>
          <w:szCs w:val="24"/>
          <w:lang w:val="en-US" w:eastAsia="ru-RU"/>
        </w:rPr>
        <w:t>XXXI</w:t>
      </w:r>
      <w:r>
        <w:rPr>
          <w:rFonts w:eastAsia="Calibri"/>
          <w:szCs w:val="24"/>
          <w:lang w:eastAsia="ru-RU"/>
        </w:rPr>
        <w:t xml:space="preserve"> (уч.к.№ 544, 545)</w:t>
      </w:r>
      <w:r>
        <w:rPr>
          <w:rFonts w:eastAsia="Calibri"/>
          <w:b/>
          <w:szCs w:val="24"/>
          <w:lang w:eastAsia="ru-RU"/>
        </w:rPr>
        <w:t xml:space="preserve"> - </w:t>
      </w:r>
      <w:r>
        <w:rPr>
          <w:rFonts w:eastAsia="Calibri"/>
          <w:szCs w:val="24"/>
          <w:lang w:eastAsia="ru-RU"/>
        </w:rPr>
        <w:t>АТГФ-15707-10 /кн.25</w:t>
      </w:r>
      <w:r>
        <w:rPr>
          <w:rFonts w:eastAsia="Calibri"/>
          <w:b/>
          <w:szCs w:val="24"/>
          <w:lang w:eastAsia="ru-RU"/>
        </w:rPr>
        <w:t>/,</w:t>
      </w:r>
      <w:r>
        <w:rPr>
          <w:rFonts w:eastAsia="Calibri"/>
          <w:szCs w:val="24"/>
          <w:lang w:eastAsia="ru-RU"/>
        </w:rPr>
        <w:t xml:space="preserve"> (2 карточки). </w:t>
      </w:r>
      <w:r>
        <w:rPr>
          <w:rFonts w:eastAsia="Calibri"/>
          <w:b/>
          <w:i/>
          <w:szCs w:val="24"/>
          <w:u w:val="single"/>
          <w:lang w:eastAsia="ru-RU"/>
        </w:rPr>
        <w:t>Изъяты</w:t>
      </w:r>
      <w:r>
        <w:rPr>
          <w:rFonts w:eastAsia="Calibri"/>
          <w:i/>
          <w:szCs w:val="24"/>
          <w:u w:val="single"/>
          <w:lang w:eastAsia="ru-RU"/>
        </w:rPr>
        <w:t xml:space="preserve"> 19 карточек.</w:t>
      </w:r>
      <w:r>
        <w:rPr>
          <w:rFonts w:eastAsia="Calibri"/>
          <w:szCs w:val="24"/>
          <w:lang w:eastAsia="ru-RU"/>
        </w:rPr>
        <w:t xml:space="preserve"> – Благовещенск: Амурский филиал ФБУ «ТФГИ по ДВФО», 2024. – 6 кн.-43 л./30 карточек (23+4+3+8+2+3). /// АТГФ-</w:t>
      </w:r>
      <w:r>
        <w:rPr>
          <w:rFonts w:eastAsia="Calibri"/>
          <w:b/>
          <w:szCs w:val="24"/>
          <w:lang w:eastAsia="ru-RU"/>
        </w:rPr>
        <w:t>15707</w:t>
      </w:r>
      <w:r>
        <w:rPr>
          <w:rFonts w:eastAsia="Calibri"/>
          <w:szCs w:val="24"/>
          <w:lang w:eastAsia="ru-RU"/>
        </w:rPr>
        <w:t xml:space="preserve">. /// </w:t>
      </w:r>
      <w:r>
        <w:rPr>
          <w:rFonts w:eastAsia="Calibri"/>
          <w:szCs w:val="24"/>
          <w:u w:val="single"/>
          <w:lang w:eastAsia="ru-RU"/>
        </w:rPr>
        <w:t>Доучтено</w:t>
      </w:r>
      <w:r>
        <w:rPr>
          <w:rFonts w:eastAsia="Calibri"/>
          <w:szCs w:val="24"/>
          <w:lang w:eastAsia="ru-RU"/>
        </w:rPr>
        <w:t xml:space="preserve">: 11.12.2024, </w:t>
      </w:r>
      <w:r>
        <w:rPr>
          <w:rFonts w:eastAsia="Calibri"/>
          <w:b/>
          <w:szCs w:val="24"/>
          <w:lang w:eastAsia="ru-RU"/>
        </w:rPr>
        <w:t>в кн.уч. № 5, АТГФ-15707</w:t>
      </w:r>
      <w:r>
        <w:rPr>
          <w:rFonts w:eastAsia="Calibri"/>
          <w:szCs w:val="24"/>
          <w:lang w:eastAsia="ru-RU"/>
        </w:rPr>
        <w:t>, (0 ед.уч./</w:t>
      </w:r>
      <w:r>
        <w:rPr>
          <w:rFonts w:eastAsia="Calibri"/>
          <w:b/>
          <w:szCs w:val="24"/>
          <w:lang w:eastAsia="ru-RU"/>
        </w:rPr>
        <w:t>6</w:t>
      </w:r>
      <w:r>
        <w:rPr>
          <w:rFonts w:eastAsia="Calibri"/>
          <w:szCs w:val="24"/>
          <w:lang w:eastAsia="ru-RU"/>
        </w:rPr>
        <w:t xml:space="preserve"> кн./ед.хр./пополнение). </w:t>
      </w:r>
    </w:p>
    <w:p>
      <w:pPr>
        <w:pStyle w:val="Normal"/>
        <w:ind w:firstLine="709" w:end="0"/>
        <w:jc w:val="both"/>
        <w:rPr>
          <w:color w:val="000000"/>
        </w:rPr>
      </w:pPr>
      <w:r>
        <w:rPr>
          <w:rFonts w:eastAsia="Calibri"/>
          <w:b/>
          <w:szCs w:val="24"/>
        </w:rPr>
        <w:t>Учётные карточки</w:t>
      </w:r>
      <w:r>
        <w:rPr>
          <w:rFonts w:eastAsia="Calibri"/>
          <w:szCs w:val="24"/>
        </w:rPr>
        <w:t xml:space="preserve"> буровых скважин на воду (пополнение Кадастра подземных вод </w:t>
      </w:r>
      <w:r>
        <w:rPr>
          <w:rFonts w:eastAsia="Calibri"/>
          <w:b/>
          <w:szCs w:val="24"/>
        </w:rPr>
        <w:t>на 01.01.2026</w:t>
      </w:r>
      <w:r>
        <w:rPr>
          <w:rFonts w:eastAsia="Calibri"/>
          <w:szCs w:val="24"/>
        </w:rPr>
        <w:t xml:space="preserve"> г.): </w:t>
      </w:r>
      <w:r>
        <w:rPr>
          <w:rFonts w:eastAsia="Calibri"/>
          <w:b/>
          <w:szCs w:val="24"/>
        </w:rPr>
        <w:t>1)</w:t>
      </w:r>
      <w:r>
        <w:rPr>
          <w:rFonts w:eastAsia="Calibri"/>
          <w:szCs w:val="24"/>
        </w:rPr>
        <w:t xml:space="preserve"> </w:t>
      </w:r>
      <w:r>
        <w:rPr>
          <w:rFonts w:eastAsia="Calibri"/>
          <w:b/>
          <w:szCs w:val="24"/>
          <w:u w:val="single"/>
          <w:lang w:val="en-US"/>
        </w:rPr>
        <w:t>M</w:t>
      </w:r>
      <w:r>
        <w:rPr>
          <w:rFonts w:eastAsia="Calibri"/>
          <w:b/>
          <w:szCs w:val="24"/>
          <w:u w:val="single"/>
        </w:rPr>
        <w:t>-52-</w:t>
      </w:r>
      <w:r>
        <w:rPr>
          <w:rFonts w:eastAsia="Calibri"/>
          <w:b/>
          <w:szCs w:val="24"/>
          <w:u w:val="single"/>
          <w:lang w:val="en-US"/>
        </w:rPr>
        <w:t>A</w:t>
      </w:r>
      <w:r>
        <w:rPr>
          <w:rFonts w:eastAsia="Calibri"/>
          <w:szCs w:val="24"/>
        </w:rPr>
        <w:t xml:space="preserve">: лист </w:t>
      </w:r>
      <w:r>
        <w:rPr>
          <w:rFonts w:eastAsia="Calibri"/>
          <w:szCs w:val="24"/>
          <w:lang w:val="en-US"/>
        </w:rPr>
        <w:t>III</w:t>
      </w:r>
      <w:r>
        <w:rPr>
          <w:rFonts w:eastAsia="Calibri"/>
          <w:szCs w:val="24"/>
        </w:rPr>
        <w:t xml:space="preserve"> (уч.к.№№ 3998-4005), лист </w:t>
      </w:r>
      <w:r>
        <w:rPr>
          <w:rFonts w:eastAsia="Calibri"/>
          <w:szCs w:val="24"/>
          <w:lang w:val="en-US"/>
        </w:rPr>
        <w:t>IX</w:t>
      </w:r>
      <w:r>
        <w:rPr>
          <w:rFonts w:eastAsia="Calibri"/>
          <w:szCs w:val="24"/>
        </w:rPr>
        <w:t xml:space="preserve"> (уч.к.№ 4006), лист </w:t>
      </w:r>
      <w:r>
        <w:rPr>
          <w:rFonts w:eastAsia="Calibri"/>
          <w:szCs w:val="24"/>
          <w:lang w:val="en-US"/>
        </w:rPr>
        <w:t>XIV</w:t>
      </w:r>
      <w:r>
        <w:rPr>
          <w:rFonts w:eastAsia="Calibri"/>
          <w:szCs w:val="24"/>
        </w:rPr>
        <w:t xml:space="preserve"> (уч.к.№№ 4007-4015) – АТГФ-15707-21Б, папка № 3 /кн.27/, (18</w:t>
      </w:r>
      <w:r>
        <w:rPr>
          <w:rFonts w:eastAsia="Calibri"/>
          <w:color w:val="FF0000"/>
          <w:szCs w:val="24"/>
        </w:rPr>
        <w:t xml:space="preserve"> </w:t>
      </w:r>
      <w:r>
        <w:rPr>
          <w:rFonts w:eastAsia="Calibri"/>
          <w:szCs w:val="24"/>
        </w:rPr>
        <w:t xml:space="preserve">карточек); </w:t>
      </w:r>
      <w:r>
        <w:rPr>
          <w:rFonts w:eastAsia="Calibri"/>
          <w:b/>
          <w:szCs w:val="24"/>
        </w:rPr>
        <w:t>2)</w:t>
      </w:r>
      <w:r>
        <w:rPr>
          <w:rFonts w:eastAsia="Calibri"/>
          <w:szCs w:val="24"/>
        </w:rPr>
        <w:t xml:space="preserve"> </w:t>
      </w:r>
      <w:r>
        <w:rPr>
          <w:rFonts w:eastAsia="Calibri"/>
          <w:b/>
          <w:szCs w:val="24"/>
          <w:u w:val="single"/>
        </w:rPr>
        <w:t>М-52-Г:</w:t>
      </w:r>
      <w:r>
        <w:rPr>
          <w:rFonts w:eastAsia="Calibri"/>
          <w:szCs w:val="24"/>
        </w:rPr>
        <w:t xml:space="preserve"> лист </w:t>
      </w:r>
      <w:r>
        <w:rPr>
          <w:rFonts w:eastAsia="Calibri"/>
          <w:szCs w:val="24"/>
          <w:lang w:val="en-US"/>
        </w:rPr>
        <w:t>XXII</w:t>
      </w:r>
      <w:r>
        <w:rPr>
          <w:rFonts w:eastAsia="Calibri"/>
          <w:szCs w:val="24"/>
        </w:rPr>
        <w:t xml:space="preserve"> (уч.к.№ 1173), лист </w:t>
      </w:r>
      <w:r>
        <w:rPr>
          <w:rFonts w:eastAsia="Calibri"/>
          <w:szCs w:val="24"/>
          <w:lang w:val="en-US"/>
        </w:rPr>
        <w:t>XXIII</w:t>
      </w:r>
      <w:r>
        <w:rPr>
          <w:rFonts w:eastAsia="Calibri"/>
          <w:szCs w:val="24"/>
        </w:rPr>
        <w:t xml:space="preserve"> (уч.к.№ 1174) – АТГФ-15707-27/кн.27/, (2 карточки);  </w:t>
      </w:r>
      <w:r>
        <w:rPr>
          <w:rFonts w:eastAsia="Calibri"/>
          <w:b/>
          <w:szCs w:val="24"/>
        </w:rPr>
        <w:t>3</w:t>
      </w:r>
      <w:r>
        <w:rPr>
          <w:rFonts w:eastAsia="Calibri"/>
          <w:szCs w:val="24"/>
        </w:rPr>
        <w:t xml:space="preserve">) </w:t>
      </w:r>
      <w:r>
        <w:rPr>
          <w:rFonts w:eastAsia="Calibri"/>
          <w:b/>
          <w:szCs w:val="24"/>
          <w:u w:val="single"/>
          <w:lang w:val="en-US"/>
        </w:rPr>
        <w:t>N</w:t>
      </w:r>
      <w:r>
        <w:rPr>
          <w:rFonts w:eastAsia="Calibri"/>
          <w:b/>
          <w:szCs w:val="24"/>
          <w:u w:val="single"/>
        </w:rPr>
        <w:t>-51-Б</w:t>
      </w:r>
      <w:r>
        <w:rPr>
          <w:rFonts w:eastAsia="Calibri"/>
          <w:szCs w:val="24"/>
        </w:rPr>
        <w:t xml:space="preserve">: лист </w:t>
      </w:r>
      <w:r>
        <w:rPr>
          <w:rFonts w:eastAsia="Calibri"/>
          <w:szCs w:val="24"/>
          <w:lang w:val="en-US"/>
        </w:rPr>
        <w:t>X</w:t>
      </w:r>
      <w:r>
        <w:rPr>
          <w:rFonts w:eastAsia="Calibri"/>
          <w:szCs w:val="24"/>
        </w:rPr>
        <w:t xml:space="preserve"> (уч.к.№ 413) – АТГФ-15707-4 /кн.16</w:t>
      </w:r>
      <w:r>
        <w:rPr>
          <w:rFonts w:eastAsia="Calibri"/>
          <w:b/>
          <w:szCs w:val="24"/>
        </w:rPr>
        <w:t>/,</w:t>
      </w:r>
      <w:r>
        <w:rPr>
          <w:rFonts w:eastAsia="Calibri"/>
          <w:szCs w:val="24"/>
        </w:rPr>
        <w:t xml:space="preserve"> (1 карточка); </w:t>
      </w:r>
      <w:r>
        <w:rPr>
          <w:rFonts w:eastAsia="Calibri"/>
          <w:b/>
          <w:szCs w:val="24"/>
        </w:rPr>
        <w:t>4</w:t>
      </w:r>
      <w:r>
        <w:rPr>
          <w:rFonts w:eastAsia="Calibri"/>
          <w:szCs w:val="24"/>
        </w:rPr>
        <w:t xml:space="preserve">) </w:t>
      </w:r>
      <w:r>
        <w:rPr>
          <w:rFonts w:eastAsia="Calibri"/>
          <w:b/>
          <w:szCs w:val="24"/>
          <w:u w:val="single"/>
          <w:lang w:val="en-US"/>
        </w:rPr>
        <w:t>N</w:t>
      </w:r>
      <w:r>
        <w:rPr>
          <w:rFonts w:eastAsia="Calibri"/>
          <w:b/>
          <w:szCs w:val="24"/>
          <w:u w:val="single"/>
        </w:rPr>
        <w:t>-51-Г</w:t>
      </w:r>
      <w:r>
        <w:rPr>
          <w:rFonts w:eastAsia="Calibri"/>
          <w:szCs w:val="24"/>
          <w:u w:val="single"/>
        </w:rPr>
        <w:t>:</w:t>
      </w:r>
      <w:r>
        <w:rPr>
          <w:rFonts w:eastAsia="Calibri"/>
          <w:szCs w:val="24"/>
        </w:rPr>
        <w:t xml:space="preserve"> лист </w:t>
      </w:r>
      <w:r>
        <w:rPr>
          <w:rFonts w:eastAsia="Calibri"/>
          <w:szCs w:val="24"/>
          <w:lang w:val="en-US"/>
        </w:rPr>
        <w:t>XXIII</w:t>
      </w:r>
      <w:r>
        <w:rPr>
          <w:rFonts w:eastAsia="Calibri"/>
          <w:szCs w:val="24"/>
        </w:rPr>
        <w:t xml:space="preserve"> (уч.к.№ 314) – АТГФ-15707-6 /кн.40</w:t>
      </w:r>
      <w:r>
        <w:rPr>
          <w:rFonts w:eastAsia="Calibri"/>
          <w:b/>
          <w:szCs w:val="24"/>
        </w:rPr>
        <w:t>/,</w:t>
      </w:r>
      <w:r>
        <w:rPr>
          <w:rFonts w:eastAsia="Calibri"/>
          <w:szCs w:val="24"/>
        </w:rPr>
        <w:t xml:space="preserve"> (1 карточка);</w:t>
      </w:r>
      <w:r>
        <w:rPr>
          <w:rFonts w:eastAsia="Calibri"/>
          <w:b/>
          <w:szCs w:val="24"/>
        </w:rPr>
        <w:t xml:space="preserve"> 5)</w:t>
      </w:r>
      <w:r>
        <w:rPr>
          <w:rFonts w:eastAsia="Calibri"/>
          <w:szCs w:val="24"/>
        </w:rPr>
        <w:t xml:space="preserve"> </w:t>
      </w:r>
      <w:r>
        <w:rPr>
          <w:rFonts w:eastAsia="Calibri"/>
          <w:b/>
          <w:szCs w:val="24"/>
          <w:u w:val="single"/>
          <w:lang w:val="en-US"/>
        </w:rPr>
        <w:t>N</w:t>
      </w:r>
      <w:r>
        <w:rPr>
          <w:rFonts w:eastAsia="Calibri"/>
          <w:b/>
          <w:szCs w:val="24"/>
          <w:u w:val="single"/>
        </w:rPr>
        <w:t xml:space="preserve">-52-А: </w:t>
      </w:r>
      <w:r>
        <w:rPr>
          <w:rFonts w:eastAsia="Calibri"/>
          <w:szCs w:val="24"/>
        </w:rPr>
        <w:t xml:space="preserve">лист </w:t>
      </w:r>
      <w:r>
        <w:rPr>
          <w:rFonts w:eastAsia="Calibri"/>
          <w:szCs w:val="24"/>
          <w:lang w:val="en-US"/>
        </w:rPr>
        <w:t>IX</w:t>
      </w:r>
      <w:r>
        <w:rPr>
          <w:rFonts w:eastAsia="Calibri"/>
          <w:szCs w:val="24"/>
        </w:rPr>
        <w:t xml:space="preserve"> (уч.к.№ 174,175)</w:t>
      </w:r>
      <w:r>
        <w:rPr>
          <w:rFonts w:eastAsia="Calibri"/>
          <w:b/>
          <w:szCs w:val="24"/>
        </w:rPr>
        <w:t xml:space="preserve"> - </w:t>
      </w:r>
      <w:r>
        <w:rPr>
          <w:rFonts w:eastAsia="Calibri"/>
          <w:szCs w:val="24"/>
        </w:rPr>
        <w:t>АТГФ-15707-7 /кн.20</w:t>
      </w:r>
      <w:r>
        <w:rPr>
          <w:rFonts w:eastAsia="Calibri"/>
          <w:b/>
          <w:szCs w:val="24"/>
        </w:rPr>
        <w:t>/,</w:t>
      </w:r>
      <w:r>
        <w:rPr>
          <w:rFonts w:eastAsia="Calibri"/>
          <w:szCs w:val="24"/>
        </w:rPr>
        <w:t xml:space="preserve"> (2 карточки);</w:t>
      </w:r>
      <w:r>
        <w:rPr>
          <w:rFonts w:eastAsia="Calibri"/>
          <w:b/>
          <w:szCs w:val="24"/>
        </w:rPr>
        <w:t xml:space="preserve"> 6)</w:t>
      </w:r>
      <w:r>
        <w:rPr>
          <w:rFonts w:eastAsia="Calibri"/>
          <w:szCs w:val="24"/>
        </w:rPr>
        <w:t xml:space="preserve"> </w:t>
      </w:r>
      <w:r>
        <w:rPr>
          <w:rFonts w:eastAsia="Calibri"/>
          <w:b/>
          <w:szCs w:val="24"/>
          <w:u w:val="single"/>
          <w:lang w:val="en-US"/>
        </w:rPr>
        <w:t>N</w:t>
      </w:r>
      <w:r>
        <w:rPr>
          <w:rFonts w:eastAsia="Calibri"/>
          <w:b/>
          <w:szCs w:val="24"/>
          <w:u w:val="single"/>
        </w:rPr>
        <w:t xml:space="preserve">-52-В: </w:t>
      </w:r>
      <w:r>
        <w:rPr>
          <w:rFonts w:eastAsia="Calibri"/>
          <w:szCs w:val="24"/>
        </w:rPr>
        <w:t xml:space="preserve">лист </w:t>
      </w:r>
      <w:r>
        <w:rPr>
          <w:rFonts w:eastAsia="Calibri"/>
          <w:szCs w:val="24"/>
          <w:lang w:val="en-US"/>
        </w:rPr>
        <w:t>XX</w:t>
      </w:r>
      <w:r>
        <w:rPr>
          <w:rFonts w:eastAsia="Calibri"/>
          <w:szCs w:val="24"/>
        </w:rPr>
        <w:t xml:space="preserve"> (уч.к.№ 546, 547)</w:t>
      </w:r>
      <w:r>
        <w:rPr>
          <w:rFonts w:eastAsia="Calibri"/>
          <w:b/>
          <w:szCs w:val="24"/>
        </w:rPr>
        <w:t xml:space="preserve"> - </w:t>
      </w:r>
      <w:r>
        <w:rPr>
          <w:rFonts w:eastAsia="Calibri"/>
          <w:szCs w:val="24"/>
        </w:rPr>
        <w:t>АТГФ-15707-10 /кн.26</w:t>
      </w:r>
      <w:r>
        <w:rPr>
          <w:rFonts w:eastAsia="Calibri"/>
          <w:b/>
          <w:szCs w:val="24"/>
        </w:rPr>
        <w:t>/,</w:t>
      </w:r>
      <w:r>
        <w:rPr>
          <w:rFonts w:eastAsia="Calibri"/>
          <w:szCs w:val="24"/>
        </w:rPr>
        <w:t xml:space="preserve"> (2 карточки).</w:t>
      </w:r>
      <w:r>
        <w:rPr>
          <w:rFonts w:eastAsia="Calibri"/>
          <w:b/>
          <w:i/>
          <w:szCs w:val="24"/>
          <w:u w:val="single"/>
        </w:rPr>
        <w:t xml:space="preserve"> Изъяты</w:t>
      </w:r>
      <w:r>
        <w:rPr>
          <w:rFonts w:eastAsia="Calibri"/>
          <w:i/>
          <w:szCs w:val="24"/>
          <w:u w:val="single"/>
        </w:rPr>
        <w:t xml:space="preserve"> 22 карточки,</w:t>
      </w:r>
      <w:r>
        <w:rPr>
          <w:rFonts w:eastAsia="Calibri"/>
          <w:i/>
          <w:szCs w:val="24"/>
        </w:rPr>
        <w:t xml:space="preserve"> </w:t>
      </w:r>
      <w:r>
        <w:rPr>
          <w:rFonts w:eastAsia="Calibri"/>
          <w:b/>
          <w:i/>
          <w:szCs w:val="24"/>
          <w:u w:val="single"/>
        </w:rPr>
        <w:t>Консервация скважин:</w:t>
      </w:r>
      <w:r>
        <w:rPr>
          <w:rFonts w:eastAsia="Calibri"/>
          <w:i/>
          <w:szCs w:val="24"/>
        </w:rPr>
        <w:t xml:space="preserve"> </w:t>
      </w:r>
      <w:r>
        <w:rPr>
          <w:rFonts w:eastAsia="Calibri"/>
          <w:i/>
          <w:szCs w:val="24"/>
          <w:u w:val="single"/>
        </w:rPr>
        <w:t>2 карточки.</w:t>
      </w:r>
      <w:r>
        <w:rPr>
          <w:rFonts w:eastAsia="Calibri"/>
          <w:szCs w:val="24"/>
        </w:rPr>
        <w:t xml:space="preserve"> – Благовещенск: Амурский филиал ФБУ «ТФГИ по ДВФО», 2025. – 6 кн.-32 л./26 карточек (19+3+2+2+3+3). /// АТГФ-</w:t>
      </w:r>
      <w:r>
        <w:rPr>
          <w:rFonts w:eastAsia="Calibri"/>
          <w:b/>
          <w:szCs w:val="24"/>
        </w:rPr>
        <w:t>15707</w:t>
      </w:r>
      <w:r>
        <w:rPr>
          <w:rFonts w:eastAsia="Calibri"/>
          <w:szCs w:val="24"/>
        </w:rPr>
        <w:t xml:space="preserve">. </w:t>
      </w:r>
    </w:p>
    <w:p>
      <w:pPr>
        <w:pStyle w:val="Normal"/>
        <w:ind w:firstLine="720" w:end="0"/>
        <w:jc w:val="both"/>
        <w:rPr>
          <w:color w:val="000000"/>
        </w:rPr>
      </w:pPr>
      <w:r>
        <w:rPr>
          <w:color w:val="000000"/>
        </w:rPr>
        <w:t xml:space="preserve">Учетные карточки геофизической изученности до 1989 г. /// АТГФ - 25139. авт., АМТ/изученн.геофиз., АМТ/фонд терр. </w:t>
      </w:r>
    </w:p>
    <w:p>
      <w:pPr>
        <w:pStyle w:val="Normal"/>
        <w:ind w:firstLine="720" w:end="0"/>
        <w:jc w:val="both"/>
        <w:rPr>
          <w:color w:val="000000"/>
        </w:rPr>
      </w:pPr>
      <w:r>
        <w:rPr>
          <w:color w:val="000000"/>
        </w:rPr>
        <w:t xml:space="preserve">Учетные карточки геофизической изученности. /// АмурТГФ - 30029, авт/Уч., АМТ/геофизика, АМТ/изученность. </w:t>
      </w:r>
    </w:p>
    <w:p>
      <w:pPr>
        <w:pStyle w:val="Normal"/>
        <w:ind w:firstLine="720" w:end="0"/>
        <w:jc w:val="both"/>
        <w:rPr>
          <w:color w:val="000000"/>
        </w:rPr>
      </w:pPr>
      <w:r>
        <w:rPr>
          <w:color w:val="000000"/>
        </w:rPr>
        <w:t xml:space="preserve">Учетные карточки геофизической изученности. О-50, О-51. /// АТГФ-30081. N-51 /// АТГФ-30082. N-52, N-53. /// АТГФ-30083. М-52,53 /// АТГФ-30084. </w:t>
      </w:r>
    </w:p>
    <w:p>
      <w:pPr>
        <w:pStyle w:val="Normal"/>
        <w:ind w:firstLine="720" w:end="0"/>
        <w:jc w:val="both"/>
        <w:rPr>
          <w:b/>
          <w:color w:val="000000"/>
        </w:rPr>
      </w:pPr>
      <w:r>
        <w:rPr>
          <w:color w:val="000000"/>
        </w:rPr>
        <w:t xml:space="preserve">Учетные карточки геохимической изученности. /// АТГФ-25351. авт., АМТ/изуч.геохим., АМТ/геохимия </w:t>
      </w:r>
    </w:p>
    <w:p>
      <w:pPr>
        <w:pStyle w:val="Normal"/>
        <w:ind w:firstLine="720" w:end="0"/>
        <w:jc w:val="both"/>
        <w:rPr>
          <w:color w:val="000000"/>
        </w:rPr>
      </w:pPr>
      <w:r>
        <w:rPr>
          <w:b/>
          <w:color w:val="000000"/>
        </w:rPr>
        <w:t xml:space="preserve">Учетные карточки </w:t>
      </w:r>
      <w:r>
        <w:rPr>
          <w:color w:val="000000"/>
        </w:rPr>
        <w:t>родников (Кадастр родников) /// АТГФ-14916.</w:t>
      </w:r>
    </w:p>
    <w:p>
      <w:pPr>
        <w:pStyle w:val="Normal"/>
        <w:ind w:firstLine="720" w:end="0"/>
        <w:jc w:val="both"/>
        <w:rPr>
          <w:b/>
          <w:color w:val="000000"/>
        </w:rPr>
      </w:pPr>
      <w:r>
        <w:rPr>
          <w:color w:val="000000"/>
        </w:rPr>
        <w:t xml:space="preserve">Учетные карточки эколого-геологической изученности. /// АТГФ - 25351. авт., АМТ/изуч.эколог., АМТ/экология </w:t>
      </w:r>
    </w:p>
    <w:p>
      <w:pPr>
        <w:pStyle w:val="Normal"/>
        <w:ind w:firstLine="720" w:end="0"/>
        <w:jc w:val="both"/>
        <w:rPr>
          <w:b/>
          <w:color w:val="000000"/>
        </w:rPr>
      </w:pPr>
      <w:r>
        <w:rPr>
          <w:b/>
          <w:color w:val="000000"/>
        </w:rPr>
        <w:t>Учетные листки кадастра</w:t>
      </w:r>
      <w:r>
        <w:rPr>
          <w:color w:val="000000"/>
        </w:rPr>
        <w:t xml:space="preserve"> месторождений полезных ископаемых по отчетам Амурского РайГРУ за 1969 - 1970 гг. (238 учет.л.) – Свободный: АмурРайГРУ, 1970. - 1 кн.- 245 л. /// АмурТГФ-14001</w:t>
      </w:r>
    </w:p>
    <w:p>
      <w:pPr>
        <w:pStyle w:val="Normal"/>
        <w:ind w:firstLine="720" w:end="0"/>
        <w:jc w:val="both"/>
        <w:rPr>
          <w:b/>
          <w:color w:val="000000"/>
        </w:rPr>
      </w:pPr>
      <w:r>
        <w:rPr>
          <w:b/>
          <w:color w:val="000000"/>
        </w:rPr>
        <w:t>Учетные листки кадастра</w:t>
      </w:r>
      <w:r>
        <w:rPr>
          <w:color w:val="000000"/>
        </w:rPr>
        <w:t xml:space="preserve"> месторождений полезных ископаемых по отчетам Амурского РайГРУ за 1970-1973 гг. (112 учет.л.) - Свободный: АмурРайГРУ, 1973. - 1 кн.- 115 л. /// АТГФ-15825 </w:t>
      </w:r>
    </w:p>
    <w:p>
      <w:pPr>
        <w:pStyle w:val="Normal"/>
        <w:ind w:firstLine="720" w:end="0"/>
        <w:jc w:val="both"/>
        <w:rPr>
          <w:b/>
          <w:color w:val="000000"/>
        </w:rPr>
      </w:pPr>
      <w:r>
        <w:rPr>
          <w:b/>
          <w:color w:val="000000"/>
        </w:rPr>
        <w:t>Учетные листки кадастра</w:t>
      </w:r>
      <w:r>
        <w:rPr>
          <w:color w:val="000000"/>
        </w:rPr>
        <w:t xml:space="preserve"> месторождений полезных ископаемых по отчетам Амурской КГРЭ за 1974-76 гг. (88 учет.л.) - Свободный: АКГРЭ, 1976.- 1 кн.- 90 л. /// АТГФ-17365 </w:t>
      </w:r>
    </w:p>
    <w:p>
      <w:pPr>
        <w:pStyle w:val="Normal"/>
        <w:ind w:firstLine="720" w:end="0"/>
        <w:jc w:val="both"/>
        <w:rPr>
          <w:b/>
          <w:color w:val="000000"/>
        </w:rPr>
      </w:pPr>
      <w:r>
        <w:rPr>
          <w:b/>
          <w:color w:val="000000"/>
        </w:rPr>
        <w:t>Учетные листки кадастра</w:t>
      </w:r>
      <w:r>
        <w:rPr>
          <w:color w:val="000000"/>
        </w:rPr>
        <w:t xml:space="preserve"> месторождений полезных ископаемых по отчетам Амурской КГРЭ за 1977-1978 гг. (94 учет.л.) - Свободный: АКГРЭ, 1979.- 1 кн.- 96 л. /// АТГФ-18379 </w:t>
      </w:r>
    </w:p>
    <w:p>
      <w:pPr>
        <w:pStyle w:val="Normal"/>
        <w:ind w:firstLine="720" w:end="0"/>
        <w:jc w:val="both"/>
        <w:rPr>
          <w:b/>
          <w:color w:val="000000"/>
        </w:rPr>
      </w:pPr>
      <w:r>
        <w:rPr>
          <w:b/>
          <w:color w:val="000000"/>
        </w:rPr>
        <w:t>Учетные листки кадастров</w:t>
      </w:r>
      <w:r>
        <w:rPr>
          <w:color w:val="000000"/>
        </w:rPr>
        <w:t xml:space="preserve"> месторождений полезных ископаемых по Амурской области за 1961-1965 гг. (132 учет.л.) - Свободный: АмурРайГРУ, 1966. – 140 л. /// АТГФ - 11656. </w:t>
      </w:r>
    </w:p>
    <w:p>
      <w:pPr>
        <w:pStyle w:val="Normal"/>
        <w:ind w:firstLine="720" w:end="0"/>
        <w:jc w:val="both"/>
        <w:rPr>
          <w:b/>
          <w:color w:val="000000"/>
        </w:rPr>
      </w:pPr>
      <w:r>
        <w:rPr>
          <w:b/>
          <w:color w:val="000000"/>
        </w:rPr>
        <w:t>Учетные листки кадастров</w:t>
      </w:r>
      <w:r>
        <w:rPr>
          <w:color w:val="000000"/>
        </w:rPr>
        <w:t xml:space="preserve"> месторождений полезных ископаемых, по отчетам Амурского РайГРУ за 1966 - 1967 гг. (147 учет.л.) - Свободный: АмурРайГРУ, 1968.- 1 кн.- 150 л. /// АТГФ-12874 </w:t>
      </w:r>
    </w:p>
    <w:p>
      <w:pPr>
        <w:pStyle w:val="Normal"/>
        <w:ind w:firstLine="709" w:end="0"/>
        <w:jc w:val="both"/>
        <w:rPr>
          <w:b/>
          <w:color w:val="000000"/>
        </w:rPr>
      </w:pPr>
      <w:r>
        <w:rPr>
          <w:b/>
          <w:color w:val="000000"/>
        </w:rPr>
        <w:t>Учётные листы</w:t>
      </w:r>
      <w:r>
        <w:rPr>
          <w:color w:val="000000"/>
        </w:rPr>
        <w:t xml:space="preserve"> кадастра месторождений россыпного и рудного золота по предприятиям треста «Амурзолото»: прииски Дамбуки, Октябрьский, Нижне-Селемджинский; Селемджинское ПУ за 1963-1965 гг. – Свободный: Трест «Амурзолото», 1966. – 1 кн.-55 л. (в т.ч. 2 л.гр.пр.). /// АТГФ-29015; </w:t>
      </w:r>
      <w:r>
        <w:rPr>
          <w:color w:val="000000"/>
          <w:sz w:val="20"/>
        </w:rPr>
        <w:t>адм/Магдагачинский, Мазановский, Зейский, Селемджинский р-ны; амм/Токурское, Разведочное, Ясное, В.Мынское (коренные м-ия золота)</w:t>
      </w:r>
      <w:r>
        <w:rPr>
          <w:color w:val="000000"/>
        </w:rPr>
        <w:t xml:space="preserve">. </w:t>
      </w:r>
    </w:p>
    <w:p>
      <w:pPr>
        <w:pStyle w:val="Normal"/>
        <w:ind w:firstLine="709" w:end="0"/>
        <w:jc w:val="both"/>
        <w:rPr>
          <w:b/>
          <w:bCs/>
          <w:color w:val="000000"/>
        </w:rPr>
      </w:pPr>
      <w:r>
        <w:rPr>
          <w:b/>
          <w:color w:val="000000"/>
        </w:rPr>
        <w:t>Ушаков В., 1940.</w:t>
      </w:r>
      <w:r>
        <w:rPr>
          <w:color w:val="000000"/>
        </w:rPr>
        <w:t xml:space="preserve"> Описание шлифов (р.Селемджа в р-не устьев ручьёв Семертак, Чертова мельница, Русиновский, Ягодный, Коболдо, Блукет. Селемджинский р-н, N-53-XXV). – Л.: Петрографическая лаборатория ВСЕГЕИ, 1940. – 8 л. (л.366-373). /// АТГФ-29382 (1 кн.-445 л., 3 л.гр.пр.). +см.АТГФ-29373, л.74-81.</w:t>
      </w:r>
    </w:p>
    <w:p>
      <w:pPr>
        <w:pStyle w:val="Normal"/>
        <w:ind w:firstLine="709" w:end="0"/>
        <w:jc w:val="both"/>
        <w:rPr>
          <w:b/>
          <w:color w:val="000000"/>
        </w:rPr>
      </w:pPr>
      <w:r>
        <w:rPr>
          <w:b/>
          <w:bCs/>
          <w:color w:val="000000"/>
        </w:rPr>
        <w:t xml:space="preserve">Ушаков В., 1940. </w:t>
      </w:r>
      <w:r>
        <w:rPr>
          <w:color w:val="000000"/>
        </w:rPr>
        <w:t xml:space="preserve">Описание шлифов (р.Селемджа). – Л.: Петрографическая лаборатория ВСЕГЕИ, 1940. – 8 л. (л.74-81). /// АТГФ-29373 (1 кн.-281 л.). </w:t>
      </w:r>
      <w:r>
        <w:rPr>
          <w:color w:val="000000"/>
          <w:sz w:val="20"/>
        </w:rPr>
        <w:t>адм/Селемджинский, амо/Селемджа-лп Зея, амт/петрография.</w:t>
      </w:r>
    </w:p>
    <w:p>
      <w:pPr>
        <w:pStyle w:val="113"/>
        <w:ind w:firstLine="720" w:end="0"/>
        <w:jc w:val="both"/>
        <w:rPr>
          <w:b/>
          <w:color w:val="000000"/>
        </w:rPr>
      </w:pPr>
      <w:r>
        <w:rPr>
          <w:b/>
          <w:color w:val="000000"/>
        </w:rPr>
        <w:t>Ущенко А.Н., Титова С.А., 1989.</w:t>
      </w:r>
      <w:r>
        <w:rPr>
          <w:color w:val="000000"/>
        </w:rPr>
        <w:t xml:space="preserve"> Заключение о результатах инженерно-геологических изысканий на площадке строительства опытно-промышленного участка “Покровка-III” Магдагачинского района Амурской области. – Чита: НПО “Стройизыскания”, 1989. – 98 с., 2 гр.пр. ///АТГФ-26652-3</w:t>
      </w:r>
    </w:p>
    <w:p>
      <w:pPr>
        <w:pStyle w:val="Normal"/>
        <w:ind w:firstLine="720" w:end="0"/>
        <w:jc w:val="both"/>
        <w:rPr>
          <w:b/>
          <w:color w:val="000000"/>
        </w:rPr>
      </w:pPr>
      <w:r>
        <w:rPr>
          <w:b/>
          <w:color w:val="000000"/>
        </w:rPr>
        <w:t>Фадеев В.А., Нестеренко С.П., 1962.</w:t>
      </w:r>
      <w:r>
        <w:rPr>
          <w:color w:val="000000"/>
        </w:rPr>
        <w:t xml:space="preserve"> Отчет о геологической съемке и редакционно-увязочных работах в западной части листа N-52-VIII (Брянтинская партия, 1961 г.). – Хабаровск: ДВГУ, 1962. – 1 кн.-56 л., 6 гр.пр. /// АТГФ-9272, од50277 </w:t>
      </w:r>
    </w:p>
    <w:p>
      <w:pPr>
        <w:pStyle w:val="Normal"/>
        <w:ind w:firstLine="720" w:end="0"/>
        <w:jc w:val="both"/>
        <w:rPr>
          <w:b/>
          <w:color w:val="000000"/>
        </w:rPr>
      </w:pPr>
      <w:r>
        <w:rPr>
          <w:b/>
          <w:color w:val="000000"/>
        </w:rPr>
        <w:t>Файзулин В.А., Еремеев В.С., 1973.</w:t>
      </w:r>
      <w:r>
        <w:rPr>
          <w:color w:val="000000"/>
        </w:rPr>
        <w:t xml:space="preserve"> Технический отчет по инженерно-строительным изысканиям для строительства нефтебазы в п.Тыгда Амурской области. - Благовещенск: Амурское отд. Дальтисиз, 1973. - 35 с., 7 гр.пр. ///АТГФ-15942, лд50292 </w:t>
      </w:r>
    </w:p>
    <w:p>
      <w:pPr>
        <w:pStyle w:val="Normal"/>
        <w:ind w:firstLine="720" w:end="0"/>
        <w:jc w:val="both"/>
        <w:rPr>
          <w:b/>
          <w:color w:val="000000"/>
        </w:rPr>
      </w:pPr>
      <w:r>
        <w:rPr>
          <w:b/>
          <w:color w:val="000000"/>
        </w:rPr>
        <w:t>Фалилеев М.И., 1935.</w:t>
      </w:r>
      <w:r>
        <w:rPr>
          <w:color w:val="000000"/>
        </w:rPr>
        <w:t xml:space="preserve"> Отчет о геологоразведочных работах в районе ключа Красного в 1934 г. - Дальгеолтрест, 1935. - 24 с., 9 гр.пр. /// АТГФ-62 </w:t>
      </w:r>
    </w:p>
    <w:p>
      <w:pPr>
        <w:pStyle w:val="Normal"/>
        <w:ind w:firstLine="720" w:end="0"/>
        <w:jc w:val="both"/>
        <w:rPr>
          <w:b/>
          <w:color w:val="000000"/>
        </w:rPr>
      </w:pPr>
      <w:r>
        <w:rPr>
          <w:b/>
          <w:color w:val="000000"/>
        </w:rPr>
        <w:t>Фалилеев М.И., 1936.</w:t>
      </w:r>
      <w:r>
        <w:rPr>
          <w:color w:val="000000"/>
        </w:rPr>
        <w:t xml:space="preserve"> Отчет о результатах поисково-разведочных работ в Тыгдинском районе Амурской обл. - Хабаровск: Дальгеологотрест, 1936 - 26 с., 5 гр.пр. /// АТГФ-1515 </w:t>
      </w:r>
    </w:p>
    <w:p>
      <w:pPr>
        <w:pStyle w:val="Normal"/>
        <w:ind w:firstLine="720" w:end="0"/>
        <w:jc w:val="both"/>
        <w:rPr>
          <w:b/>
          <w:color w:val="000000"/>
        </w:rPr>
      </w:pPr>
      <w:r>
        <w:rPr>
          <w:b/>
          <w:color w:val="000000"/>
        </w:rPr>
        <w:t>Фарафонов И.М., 1988.</w:t>
      </w:r>
      <w:r>
        <w:rPr>
          <w:color w:val="000000"/>
        </w:rPr>
        <w:t xml:space="preserve"> Отчет об инженерно-геологических изысканиях для технико-экономического обоснования Гилюйского гидроузла на р.Гилюй в 1985-87 гг. - Гидропроект Лен.отд., 1988. - 161 с., 10 гр.пр. ///АТГФ-21204, лд50240 </w:t>
      </w:r>
    </w:p>
    <w:p>
      <w:pPr>
        <w:pStyle w:val="Normal"/>
        <w:ind w:firstLine="720" w:end="0"/>
        <w:jc w:val="both"/>
        <w:rPr>
          <w:b/>
          <w:bCs/>
          <w:color w:val="000000"/>
        </w:rPr>
      </w:pPr>
      <w:r>
        <w:rPr>
          <w:b/>
          <w:color w:val="000000"/>
        </w:rPr>
        <w:t>Фарков А.П., Воронова М.И., Смирнова Г.П., Лесницкий В.Е., Курник Н.А., 1984.</w:t>
      </w:r>
      <w:r>
        <w:rPr>
          <w:color w:val="000000"/>
        </w:rPr>
        <w:t xml:space="preserve"> Составление геолого-прогнозной карты масштаба 1:200.000 на Сутамскую площадь (5000 км</w:t>
      </w:r>
      <w:r>
        <w:rPr>
          <w:color w:val="000000"/>
          <w:vertAlign w:val="superscript"/>
        </w:rPr>
        <w:t>2</w:t>
      </w:r>
      <w:r>
        <w:rPr>
          <w:color w:val="000000"/>
        </w:rPr>
        <w:t xml:space="preserve"> ) на основе сбора и обобщения материалов и полевых исследований с выделением перспективных площадей и структур под поисковые работы. (Отчет по геологическому заданию 96-5/II-I-А). - Тында: Таежное ПГО, 1984. - 2 кн. - 181 с., 15 гр.пр. ///АТГФ-26347</w:t>
      </w:r>
    </w:p>
    <w:p>
      <w:pPr>
        <w:pStyle w:val="Normal"/>
        <w:ind w:firstLine="709" w:end="0"/>
        <w:jc w:val="both"/>
        <w:rPr>
          <w:b/>
          <w:color w:val="000000"/>
        </w:rPr>
      </w:pPr>
      <w:r>
        <w:rPr>
          <w:b/>
          <w:bCs/>
          <w:color w:val="000000"/>
        </w:rPr>
        <w:t xml:space="preserve">Фасталович А.И., Петровская Н.В., 1941. </w:t>
      </w:r>
      <w:r>
        <w:rPr>
          <w:color w:val="000000"/>
        </w:rPr>
        <w:t>Морфологические и структурные особенности самородного золота. Отчёт по теме: «Изучение золотых самородков СССР» (отдельные выдержки). Тема № 118. – М.: «НИГРИЗОЛОТО», 1941. – 16 л. (л.119-134). /// АТГФ-29380 (1 кн.-253 л.).</w:t>
      </w:r>
    </w:p>
    <w:p>
      <w:pPr>
        <w:pStyle w:val="BodyTextIndent"/>
        <w:ind w:firstLine="720" w:end="0"/>
        <w:rPr>
          <w:b/>
          <w:color w:val="000000"/>
        </w:rPr>
      </w:pPr>
      <w:r>
        <w:rPr>
          <w:b/>
          <w:color w:val="000000"/>
        </w:rPr>
        <w:t>Фаткулин Г.И., Лукашов Л.М., Горкушенко В.Е., 1976.</w:t>
      </w:r>
      <w:r>
        <w:rPr>
          <w:color w:val="000000"/>
        </w:rPr>
        <w:t xml:space="preserve"> Материалы к ликвидации объекта – Гальчиминского месторождения огнеупорных глин (без акта ликвидации) с остатками запасов по состоянию на 01.01.1976 г. (Зейский р-н, зона затопления Зейского вдхр; N-52-XIV). – п.Береговой: Прииск Дамбуки, 1976. – 1 папка: 1 кн.-8 л., 13 л. гр.пр. /// АТГФ-28477-5;</w:t>
      </w:r>
      <w:r>
        <w:rPr>
          <w:color w:val="000000"/>
          <w:sz w:val="20"/>
        </w:rPr>
        <w:t xml:space="preserve"> авт, ндпо, адм, амм/Гальчиминское, амт/Акты ликвид. (консервации)/об., апи/глины/об.</w:t>
      </w:r>
    </w:p>
    <w:p>
      <w:pPr>
        <w:pStyle w:val="Normal"/>
        <w:ind w:firstLine="720" w:end="0"/>
        <w:jc w:val="both"/>
        <w:rPr>
          <w:b/>
          <w:color w:val="000000"/>
        </w:rPr>
      </w:pPr>
      <w:r>
        <w:rPr>
          <w:b/>
          <w:color w:val="000000"/>
        </w:rPr>
        <w:t>Фатьянов И.И., 1972.</w:t>
      </w:r>
      <w:r>
        <w:rPr>
          <w:color w:val="000000"/>
        </w:rPr>
        <w:t xml:space="preserve"> Распределение золота в магматических комплексах и генетические черты золотого оруденения Селемджинского района. - Владивосток: ДВНЦ АН СССР, 1972. - 192 с. ///АТГФ-16330 </w:t>
      </w:r>
    </w:p>
    <w:p>
      <w:pPr>
        <w:pStyle w:val="Normal"/>
        <w:ind w:firstLine="720" w:end="0"/>
        <w:jc w:val="both"/>
        <w:rPr>
          <w:b/>
          <w:color w:val="000000"/>
        </w:rPr>
      </w:pPr>
      <w:r>
        <w:rPr>
          <w:b/>
          <w:color w:val="000000"/>
        </w:rPr>
        <w:t>Фатьянова М.С., 1950.</w:t>
      </w:r>
      <w:r>
        <w:rPr>
          <w:color w:val="000000"/>
        </w:rPr>
        <w:t xml:space="preserve"> Отчет по теме № 42/50 «Испытание обогатимости каолина Чалганского месторождения методом сухого обогащения». - Москва-Кучино: НИИстройкерамика, 1950. - 1 кн. - 56 л. /// АТГФ-6300, лд50280</w:t>
      </w:r>
    </w:p>
    <w:p>
      <w:pPr>
        <w:pStyle w:val="Normal"/>
        <w:ind w:firstLine="709" w:end="0"/>
        <w:jc w:val="both"/>
        <w:rPr>
          <w:b/>
          <w:szCs w:val="24"/>
        </w:rPr>
      </w:pPr>
      <w:r>
        <w:rPr>
          <w:b/>
          <w:color w:val="000000"/>
        </w:rPr>
        <w:t>Фахрутдинов И.Г., 1988.</w:t>
      </w:r>
      <w:r>
        <w:rPr>
          <w:color w:val="000000"/>
        </w:rPr>
        <w:t xml:space="preserve"> Отчет о поисках и разведке россыпей золота в бассейне верхнего течения р.Селемджа с подсчётом запасов по состоянию на 01.01.1988 г. (Селемджинский район, N-53-XXVI). – п.Экимчан: Анадырская ГРЭ, 1988. – 3 кн.-159 л. (66+68+25), 30/50 л.гр.пр. /// АТГФ-29113, (Арх.200-518: только граф.пр.-50 л.); </w:t>
      </w:r>
      <w:r>
        <w:rPr>
          <w:color w:val="000000"/>
          <w:sz w:val="20"/>
        </w:rPr>
        <w:t>Кенурах-пп Селемджа.</w:t>
      </w:r>
    </w:p>
    <w:p>
      <w:pPr>
        <w:pStyle w:val="Normal"/>
        <w:ind w:firstLine="567" w:end="0"/>
        <w:jc w:val="both"/>
        <w:rPr>
          <w:b/>
          <w:lang w:eastAsia="ar-SA"/>
        </w:rPr>
      </w:pPr>
      <w:r>
        <w:rPr>
          <w:b/>
          <w:szCs w:val="24"/>
        </w:rPr>
        <w:t>Фахрутдинов Р.Р., 2023.</w:t>
      </w:r>
      <w:r>
        <w:rPr>
          <w:szCs w:val="24"/>
        </w:rPr>
        <w:t xml:space="preserve"> Отчет по результатам проведения работ по геологическому изучению, включающему поиски и оценку месторождений общераспространенных полезных ископаемых (пески строительные) на участке недр </w:t>
      </w:r>
      <w:r>
        <w:rPr>
          <w:b/>
          <w:szCs w:val="24"/>
        </w:rPr>
        <w:t>«Карьер № 73»</w:t>
      </w:r>
      <w:r>
        <w:rPr>
          <w:szCs w:val="24"/>
        </w:rPr>
        <w:t xml:space="preserve"> в Свободненском районе Амурской области, с подсчетом запасов на 22.12.2023 г. (</w:t>
      </w:r>
      <w:r>
        <w:rPr>
          <w:szCs w:val="24"/>
          <w:lang w:val="en-US"/>
        </w:rPr>
        <w:t>M</w:t>
      </w:r>
      <w:r>
        <w:rPr>
          <w:szCs w:val="24"/>
        </w:rPr>
        <w:t>-52-</w:t>
      </w:r>
      <w:r>
        <w:rPr>
          <w:szCs w:val="24"/>
          <w:lang w:val="en-US"/>
        </w:rPr>
        <w:t>III</w:t>
      </w:r>
      <w:r>
        <w:rPr>
          <w:szCs w:val="24"/>
        </w:rPr>
        <w:t>, БЛГ 018113 ТП, Гр.10-23-15277, ГКМ(Б)-797). Заключение АмурЭКЗ № 958 от 03.05.2024 г. (</w:t>
      </w:r>
      <w:r>
        <w:rPr>
          <w:i/>
          <w:szCs w:val="24"/>
        </w:rPr>
        <w:t>копия</w:t>
      </w:r>
      <w:r>
        <w:rPr>
          <w:szCs w:val="24"/>
        </w:rPr>
        <w:t>) (</w:t>
      </w:r>
      <w:r>
        <w:rPr>
          <w:i/>
          <w:szCs w:val="24"/>
        </w:rPr>
        <w:t>м-е «Карьер-73,</w:t>
      </w:r>
      <w:r>
        <w:rPr>
          <w:szCs w:val="24"/>
        </w:rPr>
        <w:t xml:space="preserve"> </w:t>
      </w:r>
      <w:r>
        <w:rPr>
          <w:i/>
          <w:szCs w:val="24"/>
        </w:rPr>
        <w:t>песок для строительных работ</w:t>
      </w:r>
      <w:r>
        <w:rPr>
          <w:szCs w:val="24"/>
        </w:rPr>
        <w:t>) – Тюмень: ПАО «Газпром», ООО «МИПТЭК», 2023. – 2 кн.-213 л. (200+13/заключение), 3 л. гр.пр. /// АТГФ-</w:t>
      </w:r>
      <w:r>
        <w:rPr>
          <w:b/>
          <w:szCs w:val="24"/>
        </w:rPr>
        <w:t>32919</w:t>
      </w:r>
      <w:r>
        <w:rPr>
          <w:szCs w:val="24"/>
        </w:rPr>
        <w:t xml:space="preserve">, эл./сервер (47,0 Мб); ЕФГИ-3238; Арх./эл. – од55450 (32,7 Мб, скан.первич.). </w:t>
      </w:r>
      <w:r>
        <w:rPr>
          <w:sz w:val="20"/>
        </w:rPr>
        <w:t>///апи/песок/объекты</w:t>
      </w:r>
      <w:r>
        <w:rPr>
          <w:szCs w:val="24"/>
        </w:rPr>
        <w:t xml:space="preserve">. </w:t>
      </w:r>
      <w:r>
        <w:rPr>
          <w:color w:val="FF0000"/>
          <w:sz w:val="20"/>
        </w:rPr>
        <w:t>На общих основаниях</w:t>
      </w:r>
      <w:r>
        <w:rPr>
          <w:szCs w:val="24"/>
        </w:rPr>
        <w:t xml:space="preserve">. </w:t>
      </w:r>
    </w:p>
    <w:p>
      <w:pPr>
        <w:pStyle w:val="Normal"/>
        <w:ind w:firstLine="567" w:end="0"/>
        <w:jc w:val="both"/>
        <w:rPr>
          <w:b/>
          <w:szCs w:val="24"/>
        </w:rPr>
      </w:pPr>
      <w:r>
        <w:rPr>
          <w:b/>
          <w:lang w:eastAsia="ar-SA"/>
        </w:rPr>
        <w:t>Фахрутдинов Р.Р., 2024</w:t>
      </w:r>
      <w:r>
        <w:rPr>
          <w:lang w:eastAsia="ar-SA"/>
        </w:rPr>
        <w:t>. Отчет по результатам проведения работ по геологическому изучению, включающему поиски и оценку месторождений общераспространенных полезных ископаемых (пески строительные) на участке недр «Карьер 81» в Бурейском муниципальном округе Амурской области, с подсчетом запасов на 23.01.2024 г. (M-52-XXII, БЛГ 018240 ТП, Гр.10-23-15261, ГКМ(Б)-795). Договор оказания услуг № 4-ОПИ.ВСГ/2023 от 21.07.2023 г. Заключение АмурЭКЗ № 963 от 31.05.2024 г. (м-е «Карьер-81» - песок). – Тюмень: ПАО «Газпром», ООО «МИПТЭК», 2024. – 2 кн.-226 л. (217+9/заключение), 3 л. гр.пр. /// АТГФ-</w:t>
      </w:r>
      <w:r>
        <w:rPr>
          <w:b/>
          <w:lang w:eastAsia="ar-SA"/>
        </w:rPr>
        <w:t>32899</w:t>
      </w:r>
      <w:r>
        <w:rPr>
          <w:lang w:eastAsia="ar-SA"/>
        </w:rPr>
        <w:t>, эл./сервер (20,0 Мб); Арх./эл. – од55441 (20,0 Мб, скан.первич.). На общих основаниях.</w:t>
      </w:r>
    </w:p>
    <w:p>
      <w:pPr>
        <w:pStyle w:val="Normal"/>
        <w:ind w:firstLine="567" w:end="0"/>
        <w:jc w:val="both"/>
        <w:rPr>
          <w:b/>
          <w:szCs w:val="24"/>
          <w:lang w:eastAsia="ru-RU"/>
        </w:rPr>
      </w:pPr>
      <w:r>
        <w:rPr>
          <w:b/>
          <w:szCs w:val="24"/>
        </w:rPr>
        <w:t>Фахрутдинов Р.Р., 2024</w:t>
      </w:r>
      <w:r>
        <w:rPr>
          <w:szCs w:val="24"/>
        </w:rPr>
        <w:t xml:space="preserve">. Отчет по результатам проведения работ по геологическому изучению, включающему поиски и оценку месторождений общераспространенных полезных ископаемых (пески строительные) на участке недр </w:t>
      </w:r>
      <w:r>
        <w:rPr>
          <w:b/>
          <w:szCs w:val="24"/>
        </w:rPr>
        <w:t>Карьер 79»</w:t>
      </w:r>
      <w:r>
        <w:rPr>
          <w:szCs w:val="24"/>
        </w:rPr>
        <w:t xml:space="preserve"> в Завитинском муниципальном округе и Октябрьском районе Амурской области, с подсчетом запасов на 01.03.2024 г. (</w:t>
      </w:r>
      <w:r>
        <w:rPr>
          <w:szCs w:val="24"/>
          <w:lang w:val="en-US"/>
        </w:rPr>
        <w:t>M</w:t>
      </w:r>
      <w:r>
        <w:rPr>
          <w:szCs w:val="24"/>
        </w:rPr>
        <w:t>-52-</w:t>
      </w:r>
      <w:r>
        <w:rPr>
          <w:szCs w:val="24"/>
          <w:lang w:val="en-US"/>
        </w:rPr>
        <w:t>XVI</w:t>
      </w:r>
      <w:r>
        <w:rPr>
          <w:szCs w:val="24"/>
        </w:rPr>
        <w:t>, БЛГ 018394 ТП, Гр.10-24-16141, ГКМ(Б)-798). Заключение АмурЭКЗ № 959 от 03.05.2024 г. (</w:t>
      </w:r>
      <w:r>
        <w:rPr>
          <w:i/>
          <w:szCs w:val="24"/>
        </w:rPr>
        <w:t>м-е «Карьер-79,</w:t>
      </w:r>
      <w:r>
        <w:rPr>
          <w:szCs w:val="24"/>
        </w:rPr>
        <w:t xml:space="preserve"> </w:t>
      </w:r>
      <w:r>
        <w:rPr>
          <w:i/>
          <w:szCs w:val="24"/>
        </w:rPr>
        <w:t>песок для строительных работ</w:t>
      </w:r>
      <w:r>
        <w:rPr>
          <w:szCs w:val="24"/>
        </w:rPr>
        <w:t>) – Тюмень: ПАО «Газпром», ООО «МИПТЭК», 2024. – 2 кн.-267 л. (259+8/заключение), 4 л.гр.пр. /// АТГФ-</w:t>
      </w:r>
      <w:r>
        <w:rPr>
          <w:b/>
          <w:szCs w:val="24"/>
        </w:rPr>
        <w:t>32918</w:t>
      </w:r>
      <w:r>
        <w:rPr>
          <w:szCs w:val="24"/>
        </w:rPr>
        <w:t xml:space="preserve">, эл./сервер (25,0 Мб); ЕФГИ-4309; Арх./эл. – од55449 (13,0 Мб, скан.первич.). </w:t>
      </w:r>
      <w:r>
        <w:rPr>
          <w:sz w:val="20"/>
        </w:rPr>
        <w:t>/// апи/песок/объекты</w:t>
      </w:r>
      <w:r>
        <w:rPr>
          <w:szCs w:val="24"/>
        </w:rPr>
        <w:t xml:space="preserve">. </w:t>
      </w:r>
      <w:r>
        <w:rPr>
          <w:color w:val="FF0000"/>
          <w:sz w:val="20"/>
        </w:rPr>
        <w:t>На общих основаниях</w:t>
      </w:r>
      <w:r>
        <w:rPr>
          <w:szCs w:val="24"/>
        </w:rPr>
        <w:t xml:space="preserve">. </w:t>
      </w:r>
    </w:p>
    <w:p>
      <w:pPr>
        <w:pStyle w:val="Normal"/>
        <w:ind w:firstLine="709" w:end="0"/>
        <w:jc w:val="both"/>
        <w:rPr>
          <w:b/>
          <w:color w:val="000000"/>
        </w:rPr>
      </w:pPr>
      <w:r>
        <w:rPr>
          <w:b/>
          <w:szCs w:val="24"/>
          <w:lang w:eastAsia="ru-RU"/>
        </w:rPr>
        <w:t>Фахрутдинов Р.Р., 2024</w:t>
      </w:r>
      <w:r>
        <w:rPr>
          <w:szCs w:val="24"/>
          <w:lang w:eastAsia="ru-RU"/>
        </w:rPr>
        <w:t xml:space="preserve">. Отчет по результатам проведения работ по объекту: «Геологическое изучение, включающее поиски и оценку месторождений полезных ископаемых (пески строительные) на участке недр </w:t>
      </w:r>
      <w:r>
        <w:rPr>
          <w:b/>
          <w:szCs w:val="24"/>
          <w:lang w:eastAsia="ru-RU"/>
        </w:rPr>
        <w:t>«Карьер 80»</w:t>
      </w:r>
      <w:r>
        <w:rPr>
          <w:szCs w:val="24"/>
          <w:lang w:eastAsia="ru-RU"/>
        </w:rPr>
        <w:t>, расположенном на территории Завитинского муниципального округа Амурской области» с подсчетом запасов на 01.03.2024 г. (</w:t>
      </w:r>
      <w:r>
        <w:rPr>
          <w:szCs w:val="24"/>
          <w:lang w:val="en-US" w:eastAsia="ru-RU"/>
        </w:rPr>
        <w:t>M</w:t>
      </w:r>
      <w:r>
        <w:rPr>
          <w:szCs w:val="24"/>
          <w:lang w:eastAsia="ru-RU"/>
        </w:rPr>
        <w:t>-52-</w:t>
      </w:r>
      <w:r>
        <w:rPr>
          <w:szCs w:val="24"/>
          <w:lang w:val="en-US" w:eastAsia="ru-RU"/>
        </w:rPr>
        <w:t>XVI</w:t>
      </w:r>
      <w:r>
        <w:rPr>
          <w:szCs w:val="24"/>
          <w:lang w:eastAsia="ru-RU"/>
        </w:rPr>
        <w:t>, БЛГ 018393 ТП, Гр.10-24-16216, ГКМ(Б)-799). Договор оказания услуг № 4-ОПИ.ВСГ/2023 от 21.07.2023 г. Заключение АмурЭКЗ № 962 от 31.05.2024 г. (</w:t>
      </w:r>
      <w:r>
        <w:rPr>
          <w:i/>
          <w:szCs w:val="24"/>
          <w:lang w:eastAsia="ru-RU"/>
        </w:rPr>
        <w:t>м-е «Карьер-80,</w:t>
      </w:r>
      <w:r>
        <w:rPr>
          <w:szCs w:val="24"/>
          <w:lang w:eastAsia="ru-RU"/>
        </w:rPr>
        <w:t xml:space="preserve"> </w:t>
      </w:r>
      <w:r>
        <w:rPr>
          <w:i/>
          <w:szCs w:val="24"/>
          <w:lang w:eastAsia="ru-RU"/>
        </w:rPr>
        <w:t>песок для строительных работ</w:t>
      </w:r>
      <w:r>
        <w:rPr>
          <w:szCs w:val="24"/>
          <w:lang w:eastAsia="ru-RU"/>
        </w:rPr>
        <w:t>) – Тюмень: ПАО «Газпром», ООО «МИПТЭК», 2024. – 2 кн.-265 л. (249+16/заключение), 4 л.гр.пр. /// АТГФ-</w:t>
      </w:r>
      <w:r>
        <w:rPr>
          <w:b/>
          <w:szCs w:val="24"/>
          <w:lang w:eastAsia="ru-RU"/>
        </w:rPr>
        <w:t>32958</w:t>
      </w:r>
      <w:r>
        <w:rPr>
          <w:szCs w:val="24"/>
          <w:lang w:eastAsia="ru-RU"/>
        </w:rPr>
        <w:t xml:space="preserve">, эл./сервер  (25,0 Мб); ЕФГИ - 4332; Арх./эл. – од55469 (21,2 Мб, скан.первич.). </w:t>
      </w:r>
      <w:r>
        <w:rPr>
          <w:sz w:val="20"/>
          <w:lang w:eastAsia="ru-RU"/>
        </w:rPr>
        <w:t xml:space="preserve">///апи/песок/объекты. </w:t>
      </w:r>
      <w:r>
        <w:rPr>
          <w:color w:val="FF0000"/>
          <w:sz w:val="20"/>
          <w:lang w:eastAsia="ru-RU"/>
        </w:rPr>
        <w:t>На общих основаниях</w:t>
      </w:r>
      <w:r>
        <w:rPr>
          <w:sz w:val="20"/>
          <w:lang w:eastAsia="ru-RU"/>
        </w:rPr>
        <w:t xml:space="preserve">. </w:t>
      </w:r>
    </w:p>
    <w:p>
      <w:pPr>
        <w:pStyle w:val="BodyTextIndent"/>
        <w:ind w:firstLine="720" w:end="0"/>
        <w:rPr>
          <w:b/>
          <w:color w:val="000000"/>
        </w:rPr>
      </w:pPr>
      <w:r>
        <w:rPr>
          <w:b/>
          <w:color w:val="000000"/>
        </w:rPr>
        <w:t>ФГУ «ТФИ по Амурской области»</w:t>
      </w:r>
      <w:r>
        <w:rPr>
          <w:color w:val="000000"/>
        </w:rPr>
        <w:t xml:space="preserve"> (Копии уставных документов). – Благовещенск, 2003. – 1 кн. /накопительное дело. /// АТГФ-25342-4 (с 2003г.)</w:t>
      </w:r>
    </w:p>
    <w:p>
      <w:pPr>
        <w:pStyle w:val="Normal"/>
        <w:ind w:firstLine="720" w:end="0"/>
        <w:jc w:val="both"/>
        <w:rPr>
          <w:color w:val="000000"/>
        </w:rPr>
      </w:pPr>
      <w:r>
        <w:rPr>
          <w:b/>
          <w:color w:val="000000"/>
        </w:rPr>
        <w:t>Февральск, топоплан</w:t>
      </w:r>
      <w:r>
        <w:rPr>
          <w:color w:val="000000"/>
        </w:rPr>
        <w:t xml:space="preserve"> масштаба 1:5.000. - 40 гр.пр. ///АТГФ-25757-7</w:t>
      </w:r>
    </w:p>
    <w:p>
      <w:pPr>
        <w:pStyle w:val="Normal"/>
        <w:ind w:firstLine="720" w:end="0"/>
        <w:jc w:val="both"/>
        <w:rPr>
          <w:b/>
          <w:color w:val="000000"/>
        </w:rPr>
      </w:pPr>
      <w:r>
        <w:rPr>
          <w:color w:val="000000"/>
        </w:rPr>
        <w:t xml:space="preserve">Федеральная программа развития минерально-сырьевой базы Российской Федерации на 1994-2000 годы. - М.: Роскомнедра, 1994. - 1 кн. - 194 с. /// АТГФ - 25163-3. авт., НДПО, ГО/программы </w:t>
      </w:r>
    </w:p>
    <w:p>
      <w:pPr>
        <w:pStyle w:val="Normal"/>
        <w:ind w:firstLine="720" w:end="0"/>
        <w:jc w:val="both"/>
        <w:rPr>
          <w:b/>
          <w:color w:val="000000"/>
        </w:rPr>
      </w:pPr>
      <w:r>
        <w:rPr>
          <w:b/>
          <w:color w:val="000000"/>
        </w:rPr>
        <w:t>Федоренко А.А., 2002.</w:t>
      </w:r>
      <w:r>
        <w:rPr>
          <w:color w:val="000000"/>
        </w:rPr>
        <w:t xml:space="preserve"> Отчет о работе Дальневосточного регионального экспертного совета за 30 лет со дня его основания. – Хабаровск: ДВИМС, 2002. – 96 с. /// АТГФ-26922-2 </w:t>
      </w:r>
    </w:p>
    <w:p>
      <w:pPr>
        <w:pStyle w:val="Normal"/>
        <w:ind w:firstLine="720" w:end="0"/>
        <w:jc w:val="both"/>
        <w:rPr>
          <w:b/>
          <w:color w:val="000000"/>
        </w:rPr>
      </w:pPr>
      <w:r>
        <w:rPr>
          <w:b/>
          <w:color w:val="000000"/>
        </w:rPr>
        <w:t>Федоренко А.А., Жувак В.М., Володькова Т.В., 1982.</w:t>
      </w:r>
      <w:r>
        <w:rPr>
          <w:color w:val="000000"/>
        </w:rPr>
        <w:t xml:space="preserve"> Составление космофотогеологической карты масштаба 1:1.000.000 на основе дешифрирования космических и высотных снимков на полосу, прилегающую к БАМ на площади 350.000 км</w:t>
      </w:r>
      <w:r>
        <w:rPr>
          <w:color w:val="000000"/>
          <w:vertAlign w:val="superscript"/>
        </w:rPr>
        <w:t>2</w:t>
      </w:r>
      <w:r>
        <w:rPr>
          <w:color w:val="000000"/>
        </w:rPr>
        <w:t>. (Отчет по геологическому заданию 92-43 за 1980-1982 гг.) - Хабаровск: Таежное ПГО, 1982. - 103 с., 7 гр.пр. ///АТГФ-26337</w:t>
      </w:r>
    </w:p>
    <w:p>
      <w:pPr>
        <w:pStyle w:val="BodyTextIndent"/>
        <w:ind w:firstLine="720" w:end="0"/>
        <w:rPr>
          <w:b/>
          <w:color w:val="000000"/>
        </w:rPr>
      </w:pPr>
      <w:r>
        <w:rPr>
          <w:b/>
          <w:color w:val="000000"/>
        </w:rPr>
        <w:t>Федоренко А.А., Склярова Г.Ф., Горошко М.В., 2003.</w:t>
      </w:r>
      <w:r>
        <w:rPr>
          <w:color w:val="000000"/>
        </w:rPr>
        <w:t xml:space="preserve"> Количественная и геолого-экономическая оценка прогнозных ресурсов твердых полезных ископаемых территории Амурской области по состоянию на 01.01.2003 г. (без Гос.рег.ГИН). Золото рудное, золото россыпное, серебро, свинец, цинк, медь, никель, кобальт. Выкопировка из протокола МПР РФ № 07-11/0347 ПР от 12.08.2003 г. Перечень объектов с предварительно апробированными прогнозными ресурсами (ГУПР по Амурской области). Золото коренное – 2 л. – Хабаровск: ДВИМС, 2003. – 4 кн.-180 л. (102+18+33+27). /// АТГФ-27295, од51817-скан. (167 МБ). </w:t>
      </w:r>
    </w:p>
    <w:p>
      <w:pPr>
        <w:pStyle w:val="Normal"/>
        <w:ind w:firstLine="720" w:end="0"/>
        <w:jc w:val="both"/>
        <w:rPr>
          <w:b/>
          <w:color w:val="000000"/>
        </w:rPr>
      </w:pPr>
      <w:r>
        <w:rPr>
          <w:b/>
          <w:color w:val="000000"/>
        </w:rPr>
        <w:t>Федоренко Л.П., Англичанина Л.Н., 1967, 1981.</w:t>
      </w:r>
      <w:r>
        <w:rPr>
          <w:color w:val="000000"/>
        </w:rPr>
        <w:t xml:space="preserve"> Геологическая карта СССР масштаба 1:200 000. Серия Олёкмо-Витимская. Лист N-51-XIV. - М.: Мингео СССР, 1967, 1981. - 99 с., 2 гр.пр. /// АТГФ-16600, 25462 (од51172)</w:t>
      </w:r>
    </w:p>
    <w:p>
      <w:pPr>
        <w:pStyle w:val="Normal"/>
        <w:ind w:firstLine="720" w:end="0"/>
        <w:jc w:val="both"/>
        <w:rPr>
          <w:b/>
          <w:bCs/>
          <w:color w:val="000000"/>
        </w:rPr>
      </w:pPr>
      <w:r>
        <w:rPr>
          <w:b/>
          <w:color w:val="000000"/>
        </w:rPr>
        <w:t>Федоренко Л.П., Боруля Ю.М., Англичанина Л.Н., и др., 1963.</w:t>
      </w:r>
      <w:r>
        <w:rPr>
          <w:color w:val="000000"/>
        </w:rPr>
        <w:t xml:space="preserve"> Геологическое строение и полезные ископаемые северо-восточной части листа N-51-XIV. (Отчёт Чичаткинской геологосъёмочной партии за 1962 г.) - Чита: Читинское ГУ, 1963. - 1 кн.-181 л., 13 л.гр.пр. /// АТГФ-9801 </w:t>
      </w:r>
    </w:p>
    <w:p>
      <w:pPr>
        <w:pStyle w:val="Normal"/>
        <w:ind w:firstLine="709" w:end="0"/>
        <w:jc w:val="both"/>
        <w:rPr>
          <w:b/>
          <w:color w:val="000000"/>
        </w:rPr>
      </w:pPr>
      <w:r>
        <w:rPr>
          <w:b/>
          <w:bCs/>
          <w:color w:val="000000"/>
        </w:rPr>
        <w:t xml:space="preserve">Федорков П.Д., 1933. </w:t>
      </w:r>
      <w:r>
        <w:rPr>
          <w:color w:val="000000"/>
        </w:rPr>
        <w:t>Краткий</w:t>
      </w:r>
      <w:r>
        <w:rPr>
          <w:b/>
          <w:bCs/>
          <w:color w:val="000000"/>
        </w:rPr>
        <w:t xml:space="preserve"> </w:t>
      </w:r>
      <w:r>
        <w:rPr>
          <w:color w:val="000000"/>
        </w:rPr>
        <w:t xml:space="preserve">предварительный отчёт Золотогорского отряда Зейской Геохимической экспедиции Академии Наук СССР о проделанной работе на Золотой Горе за время с 13.08. по 01.10.1933 г. – г.Зея: Зейская ГХЭ АН СССР, 1933. – 4 л. (л.60-63). /// АТГФ-29379-1 (1 кн.-74 л.). </w:t>
      </w:r>
      <w:r>
        <w:rPr>
          <w:color w:val="000000"/>
          <w:sz w:val="20"/>
        </w:rPr>
        <w:t>Зейский, аз/коренное, амм/Золотая Гора.</w:t>
      </w:r>
    </w:p>
    <w:p>
      <w:pPr>
        <w:pStyle w:val="Normal"/>
        <w:ind w:firstLine="720" w:end="0"/>
        <w:jc w:val="both"/>
        <w:rPr>
          <w:b/>
          <w:bCs/>
          <w:color w:val="000000"/>
        </w:rPr>
      </w:pPr>
      <w:r>
        <w:rPr>
          <w:b/>
          <w:color w:val="000000"/>
        </w:rPr>
        <w:t>Федоров В.Д., Опарин Ю.И., 1998.</w:t>
      </w:r>
      <w:r>
        <w:rPr>
          <w:color w:val="000000"/>
        </w:rPr>
        <w:t xml:space="preserve"> Геологический отчет Райчихинской геологоразведочной партии за 1997 год. - Райчихинск: ГП “Дальвостуглеразведка”, 1998. - 1 кн.-19 с., 3 гр.пр. ///АТГФ-26112-3, авт, ндпо, апи/уголь бурый, амм/Райчихинское, амм/Ерковецкое, амб/97</w:t>
      </w:r>
    </w:p>
    <w:p>
      <w:pPr>
        <w:pStyle w:val="Normal"/>
        <w:ind w:firstLine="709" w:end="0"/>
        <w:jc w:val="both"/>
        <w:rPr>
          <w:b/>
          <w:color w:val="000000"/>
        </w:rPr>
      </w:pPr>
      <w:r>
        <w:rPr>
          <w:b/>
          <w:bCs/>
          <w:color w:val="000000"/>
        </w:rPr>
        <w:t>Федоров Г.В., 2020.</w:t>
      </w:r>
      <w:r>
        <w:rPr>
          <w:bCs/>
          <w:color w:val="000000"/>
        </w:rPr>
        <w:t xml:space="preserve"> Отчёт о состоянии и изменении запасов Куранахского железорудного месторождения ООО «Олёкминский рудник» </w:t>
      </w:r>
      <w:r>
        <w:rPr>
          <w:b/>
          <w:bCs/>
          <w:color w:val="000000"/>
        </w:rPr>
        <w:t>за 2020 г</w:t>
      </w:r>
      <w:r>
        <w:rPr>
          <w:bCs/>
          <w:color w:val="000000"/>
        </w:rPr>
        <w:t xml:space="preserve">. по формам: 5-гр, 70-тп, 71-тп. – Москва, 2020. – 1 кн.-22 л. /// АТГФ-32204. </w:t>
      </w:r>
      <w:r>
        <w:rPr>
          <w:color w:val="000000"/>
          <w:sz w:val="20"/>
        </w:rPr>
        <w:t>Конфиденциально</w:t>
      </w:r>
    </w:p>
    <w:p>
      <w:pPr>
        <w:pStyle w:val="Normal"/>
        <w:ind w:firstLine="720" w:end="0"/>
        <w:jc w:val="both"/>
        <w:rPr>
          <w:rFonts w:eastAsia="Calibri"/>
          <w:b/>
          <w:color w:val="000000"/>
          <w:szCs w:val="24"/>
          <w:lang w:eastAsia="ru-RU"/>
        </w:rPr>
      </w:pPr>
      <w:r>
        <w:rPr>
          <w:b/>
          <w:color w:val="000000"/>
        </w:rPr>
        <w:t>Федоров Г.Ф., Расторгуев В.В., 1979.</w:t>
      </w:r>
      <w:r>
        <w:rPr>
          <w:color w:val="000000"/>
        </w:rPr>
        <w:t xml:space="preserve"> Технический отчет об инженерных изысканиях для составления технорабочего проекта реконструкции хвостового хозяйства рудника Токур ПО "Амурзолото". - ВНИПИгорцветмет, 1979. - 1 кн. – 166 л., 55 л.гр.пр. ///АТГФ-18675, од50291</w:t>
      </w:r>
    </w:p>
    <w:p>
      <w:pPr>
        <w:pStyle w:val="Normal"/>
        <w:ind w:firstLine="709" w:end="0"/>
        <w:jc w:val="both"/>
        <w:rPr>
          <w:rFonts w:eastAsia="Calibri"/>
          <w:b/>
          <w:color w:val="000000"/>
          <w:szCs w:val="24"/>
          <w:lang w:eastAsia="ru-RU"/>
        </w:rPr>
      </w:pPr>
      <w:r>
        <w:rPr>
          <w:rFonts w:eastAsia="Calibri"/>
          <w:b/>
          <w:color w:val="000000"/>
          <w:szCs w:val="24"/>
          <w:lang w:eastAsia="ru-RU"/>
        </w:rPr>
        <w:t>Федоров Д.В., 2022.</w:t>
      </w:r>
      <w:r>
        <w:rPr>
          <w:rFonts w:eastAsia="Calibri"/>
          <w:color w:val="000000"/>
          <w:szCs w:val="24"/>
          <w:lang w:eastAsia="ru-RU"/>
        </w:rPr>
        <w:t xml:space="preserve"> Отчет по результатам проведения работ по геологическому изучению (поиски, оценка) месторождений общераспространённых полезных ископаемых (песок строительный) на участке недр «Гудачи» в Магдагачинском районе Амурской области, с подсчетом запасов на 01.09.2022 г. Объект </w:t>
      </w:r>
      <w:r>
        <w:rPr>
          <w:rFonts w:eastAsia="Calibri"/>
          <w:b/>
          <w:color w:val="000000"/>
          <w:szCs w:val="24"/>
          <w:lang w:eastAsia="ru-RU"/>
        </w:rPr>
        <w:t>«Гудачи»</w:t>
      </w:r>
      <w:r>
        <w:rPr>
          <w:rFonts w:eastAsia="Calibri"/>
          <w:color w:val="000000"/>
          <w:szCs w:val="24"/>
          <w:lang w:eastAsia="ru-RU"/>
        </w:rPr>
        <w:t xml:space="preserve">. (N-51-XXIV, БЛГ 002767 ТП, Гр.10-22-07984, ГКМ(Б)-772). Заключение АмурЭКЗ № 857 от 07.12.2022 г. (м-е «Гудачи», песок строительный) – Тула: ПАО «Газпром», ООО «Спецгеологоразведка», 2022. – 2 кн.-153 л. (141+12 заключение), 3 л.гр.пр. /// АТГФ-32513, од52702 (53 Мб); Первичная документация вшита в текст отчета. </w:t>
      </w:r>
      <w:r>
        <w:rPr>
          <w:rFonts w:eastAsia="Calibri"/>
          <w:color w:val="000000"/>
          <w:sz w:val="20"/>
          <w:lang w:eastAsia="ru-RU"/>
        </w:rPr>
        <w:t xml:space="preserve">алф, ндпо/2, апи/песок строительный, амт/ заключения/АмурЭКЗ. На общих основаниях. </w:t>
      </w:r>
    </w:p>
    <w:p>
      <w:pPr>
        <w:pStyle w:val="Normal"/>
        <w:ind w:firstLine="709" w:end="0"/>
        <w:jc w:val="both"/>
        <w:rPr>
          <w:b/>
          <w:color w:val="000000"/>
        </w:rPr>
      </w:pPr>
      <w:r>
        <w:rPr>
          <w:rFonts w:eastAsia="Calibri"/>
          <w:b/>
          <w:color w:val="000000"/>
          <w:szCs w:val="24"/>
          <w:lang w:eastAsia="ru-RU"/>
        </w:rPr>
        <w:t>Федоров Д.В., 2022.</w:t>
      </w:r>
      <w:r>
        <w:rPr>
          <w:rFonts w:eastAsia="Calibri"/>
          <w:color w:val="000000"/>
          <w:szCs w:val="24"/>
          <w:lang w:eastAsia="ru-RU"/>
        </w:rPr>
        <w:t xml:space="preserve"> Отчет по результатам проведения работ по объекту: «Геологическое изучение, включающее поиски и оценку месторождений общераспространённых полезных ископаемых (строительный камень, суглинок) на участке недр «Сосновый», в Сковородинском районе Амурской области». Объект </w:t>
      </w:r>
      <w:r>
        <w:rPr>
          <w:rFonts w:eastAsia="Calibri"/>
          <w:b/>
          <w:color w:val="000000"/>
          <w:szCs w:val="24"/>
          <w:lang w:eastAsia="ru-RU"/>
        </w:rPr>
        <w:t>«Сосновый».</w:t>
      </w:r>
      <w:r>
        <w:rPr>
          <w:rFonts w:eastAsia="Calibri"/>
          <w:color w:val="000000"/>
          <w:szCs w:val="24"/>
          <w:lang w:eastAsia="ru-RU"/>
        </w:rPr>
        <w:t xml:space="preserve"> (N-51-XXIII, БЛГ 002760 ТП, Гр.10-22-08149, ГКМ(Б)-773). Заключение АмурЭКЗ № 873 от 03.03.2023 г. (м-е «Сосновое-2»,</w:t>
      </w:r>
      <w:r>
        <w:rPr>
          <w:rFonts w:eastAsia="Calibri"/>
          <w:b/>
          <w:color w:val="000000"/>
          <w:szCs w:val="24"/>
          <w:lang w:eastAsia="ru-RU"/>
        </w:rPr>
        <w:t xml:space="preserve"> </w:t>
      </w:r>
      <w:r>
        <w:rPr>
          <w:rFonts w:eastAsia="Calibri"/>
          <w:color w:val="000000"/>
          <w:szCs w:val="24"/>
          <w:lang w:eastAsia="ru-RU"/>
        </w:rPr>
        <w:t xml:space="preserve">песчаник на щебень). – Тула: ПАО «Газпром», ООО «Спецгеологоразведка», 2022. – 2 кн. - 221 л. (206+15 заключение), 3/на 6 л.гр.пр. /// АТГФ-32514, од52703 (79 Мб); Первичная документация вшита в текст отчета. </w:t>
      </w:r>
      <w:r>
        <w:rPr>
          <w:rFonts w:eastAsia="Calibri"/>
          <w:color w:val="000000"/>
          <w:sz w:val="20"/>
          <w:lang w:eastAsia="ru-RU"/>
        </w:rPr>
        <w:t xml:space="preserve">алф, ндпо/2, апи/строительный камень (ОПИ), амт/заключения/АмурЭКЗ. На общих основаниях. </w:t>
      </w:r>
    </w:p>
    <w:p>
      <w:pPr>
        <w:pStyle w:val="Normal"/>
        <w:ind w:firstLine="720" w:end="0"/>
        <w:jc w:val="both"/>
        <w:rPr>
          <w:b/>
          <w:color w:val="000000"/>
        </w:rPr>
      </w:pPr>
      <w:r>
        <w:rPr>
          <w:b/>
          <w:color w:val="000000"/>
        </w:rPr>
        <w:t>Федоров Е.Е., 1992.</w:t>
      </w:r>
      <w:r>
        <w:rPr>
          <w:color w:val="000000"/>
        </w:rPr>
        <w:t xml:space="preserve"> Геолого-минерагеническое картирование масштаба 1:200 000 района БАМа в южной части Чаро-Олекминского междуречья на золото. Листы О-50-ХХIV, ХХХ; О-51-ХIХ, ХХ, ХХV, ХХVI за 1987-1992 гг. Читинская обл., Амурская обл., Республика Саха (Якутия) – М.: ГНПП "Аэрогеология" МОМКАГЭ, 1992. - 2 кн. – 460 л. (216+244), 66 л.гр.пр. /// АТГФ-24695, од50256</w:t>
      </w:r>
    </w:p>
    <w:p>
      <w:pPr>
        <w:pStyle w:val="Normal"/>
        <w:ind w:firstLine="720" w:end="0"/>
        <w:jc w:val="both"/>
        <w:rPr>
          <w:b/>
          <w:color w:val="000000"/>
        </w:rPr>
      </w:pPr>
      <w:r>
        <w:rPr>
          <w:b/>
          <w:color w:val="000000"/>
        </w:rPr>
        <w:t>Федоров Е.Е., Буфеев Ю.В., и др., 1961.</w:t>
      </w:r>
      <w:r>
        <w:rPr>
          <w:color w:val="000000"/>
        </w:rPr>
        <w:t xml:space="preserve"> Отчет о результатах геологопоисковых работ м-ба 1:50 000 партии № 9 за 1960 г. в бассейнах верховьев рек Алдан, Чильчи и ручья Куэнгрокан (лист О-51-XXXIII, XXXIV). – М.: ВАГТ, 1961. – 5 кн. – 710 л. (307+353+26+22+2), 17 гр.пр. /// АТГФ-8881, од50240</w:t>
      </w:r>
    </w:p>
    <w:p>
      <w:pPr>
        <w:pStyle w:val="Normal"/>
        <w:tabs>
          <w:tab w:val="clear" w:pos="720"/>
          <w:tab w:val="left" w:pos="1418" w:leader="none"/>
          <w:tab w:val="left" w:pos="9356" w:leader="none"/>
        </w:tabs>
        <w:ind w:firstLine="720" w:end="0"/>
        <w:jc w:val="both"/>
        <w:rPr>
          <w:b/>
          <w:color w:val="000000"/>
        </w:rPr>
      </w:pPr>
      <w:r>
        <w:rPr>
          <w:b/>
          <w:color w:val="000000"/>
        </w:rPr>
        <w:t>Федоров Е.Е., Буфеев Ю.В., Федорова М.Г., и др., 1960.</w:t>
      </w:r>
      <w:r>
        <w:rPr>
          <w:color w:val="000000"/>
        </w:rPr>
        <w:t xml:space="preserve"> Отчет о результатах геолого-поисковых работ партии № 12 за 1959 год в бассейнах рек Таас-Юрэх и Куранаах (лист O-51-XXXI). - М.: АГТ, 1960. - 5 кн. - 746 л. (355+2+312+50+27-альбом канав), 22 л. гр.пр. /// АТГФ-8511, од50336</w:t>
      </w:r>
    </w:p>
    <w:p>
      <w:pPr>
        <w:pStyle w:val="Normal"/>
        <w:ind w:firstLine="720" w:end="0"/>
        <w:jc w:val="both"/>
        <w:rPr>
          <w:b/>
          <w:color w:val="000000"/>
        </w:rPr>
      </w:pPr>
      <w:r>
        <w:rPr>
          <w:b/>
          <w:color w:val="000000"/>
        </w:rPr>
        <w:t>Федоров Е.Е., Кислякова Н.Г., Федорова М.Е., 1963.</w:t>
      </w:r>
      <w:r>
        <w:rPr>
          <w:color w:val="000000"/>
        </w:rPr>
        <w:t xml:space="preserve"> Материалы к Государственной геологической карте СССР. Масштаба 1:200 000. Геологическое строение и полезные ископаемые левобережья реки Олекмы ниже устья р.Копри (с-з часть листа N-51-II). Отчет о работе партии № 9 за 1962 г. (Протокол НТС № 8 от 08.05.1963 г.). – М.: ВАГТ, 1963. - 2 кн. - 389 л. (296+93), 8 афс, 9 гр.пр. /// АТГФ-9833, од50277 </w:t>
      </w:r>
    </w:p>
    <w:p>
      <w:pPr>
        <w:pStyle w:val="Normal"/>
        <w:ind w:firstLine="720" w:end="0"/>
        <w:jc w:val="both"/>
        <w:rPr>
          <w:b/>
          <w:color w:val="000000"/>
        </w:rPr>
      </w:pPr>
      <w:r>
        <w:rPr>
          <w:b/>
          <w:color w:val="000000"/>
        </w:rPr>
        <w:t>Федоров Е.Е., Кислякова Н.Г., Федорова М.Е., 1964.</w:t>
      </w:r>
      <w:r>
        <w:rPr>
          <w:color w:val="000000"/>
        </w:rPr>
        <w:t xml:space="preserve"> Геологическое строение правого борта р.Олекмы ниже ручья Тренак (с-в часть листа N-51-II м-ба 1:200 000). - ВАГТ, 1964. - 2 кн. - 342 л. (338+4), 7 афс, 6 гр.пр. /// АТГФ-10552, од50278</w:t>
      </w:r>
    </w:p>
    <w:p>
      <w:pPr>
        <w:pStyle w:val="Normal"/>
        <w:ind w:firstLine="720" w:end="0"/>
        <w:jc w:val="both"/>
        <w:rPr>
          <w:b/>
          <w:color w:val="000000"/>
        </w:rPr>
      </w:pPr>
      <w:r>
        <w:rPr>
          <w:b/>
          <w:color w:val="000000"/>
        </w:rPr>
        <w:t>Федорова Л.Н., 1974.</w:t>
      </w:r>
      <w:r>
        <w:rPr>
          <w:color w:val="000000"/>
        </w:rPr>
        <w:t xml:space="preserve"> Отчет о результатах поисковых работ на кирпичные глины в Селемджинском районе Амурской области. - Свободный: АКГРЭ, 1974. - 29 с., 5 гр.пр. ///АТГФ-16649, лд50259 </w:t>
      </w:r>
    </w:p>
    <w:p>
      <w:pPr>
        <w:pStyle w:val="Normal"/>
        <w:ind w:firstLine="720" w:end="0"/>
        <w:jc w:val="both"/>
        <w:rPr>
          <w:b/>
          <w:color w:val="000000"/>
        </w:rPr>
      </w:pPr>
      <w:r>
        <w:rPr>
          <w:b/>
          <w:color w:val="000000"/>
        </w:rPr>
        <w:t>Федорова Л.Н., 1982.</w:t>
      </w:r>
      <w:r>
        <w:rPr>
          <w:color w:val="000000"/>
        </w:rPr>
        <w:t xml:space="preserve"> Отчет о результатах геологоразведочных работ на Желтояровском месторождении песчано-гравийной смеси в русле р.Зея. (Свободненский р-н, участки </w:t>
      </w:r>
      <w:r>
        <w:rPr>
          <w:b/>
          <w:color w:val="000000"/>
        </w:rPr>
        <w:t>Южный, M-52-IX</w:t>
      </w:r>
      <w:r>
        <w:rPr>
          <w:color w:val="000000"/>
        </w:rPr>
        <w:t xml:space="preserve"> и </w:t>
      </w:r>
      <w:r>
        <w:rPr>
          <w:b/>
          <w:color w:val="000000"/>
        </w:rPr>
        <w:t>Северный, M-52-III</w:t>
      </w:r>
      <w:r>
        <w:rPr>
          <w:color w:val="000000"/>
        </w:rPr>
        <w:t xml:space="preserve">). Протокол НТС ДВПГО № 56 от 27.05.1982. - Свободный: АмурГРЭ, 1982. - 1 кн.-152 л., 9 л. гр.пр. /// АТГФ-19591, од50257. (+см. АТГФ-28202-2: Протокол АмурЭКЗ № 52 от 12.08.2008 утверждения </w:t>
      </w:r>
      <w:r>
        <w:rPr>
          <w:b/>
          <w:color w:val="000000"/>
        </w:rPr>
        <w:t xml:space="preserve">по уч. «Северный» </w:t>
      </w:r>
      <w:r>
        <w:rPr>
          <w:color w:val="000000"/>
        </w:rPr>
        <w:t xml:space="preserve">разведанных в 1982 г. запасов ПГС. </w:t>
      </w:r>
    </w:p>
    <w:p>
      <w:pPr>
        <w:pStyle w:val="Normal"/>
        <w:ind w:firstLine="720" w:end="0"/>
        <w:jc w:val="both"/>
        <w:rPr>
          <w:b/>
          <w:color w:val="000000"/>
        </w:rPr>
      </w:pPr>
      <w:r>
        <w:rPr>
          <w:b/>
          <w:color w:val="000000"/>
        </w:rPr>
        <w:t>Федорова Л.Н., 1985.</w:t>
      </w:r>
      <w:r>
        <w:rPr>
          <w:color w:val="000000"/>
        </w:rPr>
        <w:t xml:space="preserve"> Отчет о результатах ГРР, проведенных на Дагмарском месторождении ПГС в пойме р.Селемджа Мазановского района. - Свободный: АГРЭ, 1985, 2 кн. – 96 л. (79+17), 3 гр.пр. ///АТГФ-20593, лд50278 </w:t>
      </w:r>
    </w:p>
    <w:p>
      <w:pPr>
        <w:pStyle w:val="Normal"/>
        <w:ind w:firstLine="720" w:end="0"/>
        <w:jc w:val="both"/>
        <w:rPr>
          <w:b/>
          <w:color w:val="000000"/>
        </w:rPr>
      </w:pPr>
      <w:r>
        <w:rPr>
          <w:b/>
          <w:color w:val="000000"/>
        </w:rPr>
        <w:t>Федорова Л.Н., 1985.</w:t>
      </w:r>
      <w:r>
        <w:rPr>
          <w:color w:val="000000"/>
        </w:rPr>
        <w:t xml:space="preserve"> Отчет о результатах поисково-разведочных работ на гравийно-песчаную смесь в Тамбовском, Завитинском, Серышевском и Шимановском районах и детальной разведки Алексеевского месторождения гравийно-песчаной смеси. Протокол ДВТКЗ № 252 от 17.02.1986 г.-утв.запасов по Алексеевскому м-ию. - Свободный: АГРЭ, 1985. - 2 кн. - 211 л. (191+20), 11 л.гр.пр. /// АТГФ-20518, лд50276 </w:t>
      </w:r>
    </w:p>
    <w:p>
      <w:pPr>
        <w:pStyle w:val="Normal"/>
        <w:ind w:firstLine="720" w:end="0"/>
        <w:jc w:val="both"/>
        <w:rPr>
          <w:b/>
          <w:color w:val="000000"/>
        </w:rPr>
      </w:pPr>
      <w:r>
        <w:rPr>
          <w:b/>
          <w:color w:val="000000"/>
        </w:rPr>
        <w:t>Федорова Л.Н., 1985.</w:t>
      </w:r>
      <w:r>
        <w:rPr>
          <w:color w:val="000000"/>
        </w:rPr>
        <w:t xml:space="preserve"> Отчет о результатах поисковых работ на формовочное сырье, проведенных на Тыгдинском проявлении кварцевых песков в Магдагачинском районе. - Свободный: АГРЭ, 1985. - 70 с., 3 гр.пр. ///АТГФ-20358, лд50259. </w:t>
      </w:r>
    </w:p>
    <w:p>
      <w:pPr>
        <w:pStyle w:val="Normal"/>
        <w:ind w:firstLine="720" w:end="0"/>
        <w:jc w:val="both"/>
        <w:rPr>
          <w:b/>
          <w:color w:val="000000"/>
        </w:rPr>
      </w:pPr>
      <w:r>
        <w:rPr>
          <w:b/>
          <w:color w:val="000000"/>
        </w:rPr>
        <w:t>Федорова Л.Н., 1986.</w:t>
      </w:r>
      <w:r>
        <w:rPr>
          <w:color w:val="000000"/>
        </w:rPr>
        <w:t xml:space="preserve"> Отчет о результатах геологоразведочных работах, проведенных на Быссинском месторождении кирпичных глин в Селемджинском районе Амурской области в 1985-1986 гг., с подсчётом запасов по состоянию на 01.01.1986 г. (Нерудная партия, Быссинский объект, 1985-86 гг.). Протокол ДВТКЗ 10.12.1986 г. № 266. - Свободный: Амурская ГРЭ, 1986. - 2 кн. - 91 л. (91+15), 4 л.гр.пр. /// АТГФ-20812, од50256; + экз. отчёта в Арх.200-519. </w:t>
      </w:r>
    </w:p>
    <w:p>
      <w:pPr>
        <w:pStyle w:val="Normal"/>
        <w:ind w:firstLine="720" w:end="0"/>
        <w:jc w:val="both"/>
        <w:rPr>
          <w:b/>
          <w:color w:val="000000"/>
        </w:rPr>
      </w:pPr>
      <w:r>
        <w:rPr>
          <w:b/>
          <w:color w:val="000000"/>
        </w:rPr>
        <w:t>Федорова Л.Н., 1991.</w:t>
      </w:r>
      <w:r>
        <w:rPr>
          <w:color w:val="000000"/>
        </w:rPr>
        <w:t xml:space="preserve"> Отчет о результатах геологоразведочных работ на Костюковском месторождении суглинков (Костюковский объект, 1990-91 гг.). - Свободный: АКГРЭ, 1991. - 2 кн. - 102 с., 7 гр. пр. ///АТГФ-24645, лд50291</w:t>
      </w:r>
    </w:p>
    <w:p>
      <w:pPr>
        <w:pStyle w:val="Normal"/>
        <w:ind w:firstLine="720" w:end="0"/>
        <w:jc w:val="both"/>
        <w:rPr>
          <w:b/>
          <w:color w:val="000000"/>
        </w:rPr>
      </w:pPr>
      <w:r>
        <w:rPr>
          <w:b/>
          <w:color w:val="000000"/>
        </w:rPr>
        <w:t>Федорова Л.Н., 1991.</w:t>
      </w:r>
      <w:r>
        <w:rPr>
          <w:color w:val="000000"/>
        </w:rPr>
        <w:t xml:space="preserve"> Отчет о результатах поисковых работ на песчано-гравийную смесь и песок строительный, проведенных в Ивановском, Тамбовском, Константиновском, Михайловском и Ромненском р-нах Амурской области в 1987-91 гг. - Свободный: АГРЭ, 1991. - 115 с., 7 гр. пр. ///АТГФ-24629, лд50291</w:t>
      </w:r>
    </w:p>
    <w:p>
      <w:pPr>
        <w:pStyle w:val="Normal"/>
        <w:ind w:firstLine="720" w:end="0"/>
        <w:jc w:val="both"/>
        <w:rPr>
          <w:b/>
          <w:color w:val="000000"/>
        </w:rPr>
      </w:pPr>
      <w:r>
        <w:rPr>
          <w:b/>
          <w:color w:val="000000"/>
        </w:rPr>
        <w:t>Федорова Л.Н., 1995.</w:t>
      </w:r>
      <w:r>
        <w:rPr>
          <w:color w:val="000000"/>
        </w:rPr>
        <w:t xml:space="preserve"> Материалы к оперативному подсчету запасов глин Иннокентьевского месторождения. - Благовещенск: ТОО “Иннокентьевское”, 1995. - 1 кн.- 13 с. ///АТГФ-26100-4, од50354, од51870 (49 Мб)</w:t>
      </w:r>
    </w:p>
    <w:p>
      <w:pPr>
        <w:pStyle w:val="Normal"/>
        <w:ind w:firstLine="720" w:end="0"/>
        <w:jc w:val="both"/>
        <w:rPr>
          <w:b/>
          <w:color w:val="000000"/>
        </w:rPr>
      </w:pPr>
      <w:r>
        <w:rPr>
          <w:b/>
          <w:color w:val="000000"/>
        </w:rPr>
        <w:t>Федорова Л.Н., Астахов Н.В., 1993.</w:t>
      </w:r>
      <w:r>
        <w:rPr>
          <w:color w:val="000000"/>
        </w:rPr>
        <w:t xml:space="preserve"> Отчет о результатах поисково-разведочных работ, проведенных на Сивакском месторождении суглинков и песков-отощителей для кирпича с подсчетом запасов по состоянию на 1.1.1993 г. Гр. </w:t>
      </w:r>
      <w:r>
        <w:rPr>
          <w:color w:val="000000"/>
          <w:u w:val="single"/>
        </w:rPr>
        <w:t>47-91-74.</w:t>
      </w:r>
      <w:r>
        <w:rPr>
          <w:b/>
          <w:color w:val="000000"/>
          <w:u w:val="single"/>
        </w:rPr>
        <w:t xml:space="preserve"> </w:t>
      </w:r>
      <w:r>
        <w:rPr>
          <w:color w:val="000000"/>
        </w:rPr>
        <w:t xml:space="preserve">- Свободный: АмурГРЭ, 1993. - 2 кн.- 195 л. (178+17), 7 л.гр.пр. (в т.ч. 3 л.гр.пр.-дубль) /// АТГФ-24888, од50291, од51771 (50 Мб). </w:t>
      </w:r>
    </w:p>
    <w:p>
      <w:pPr>
        <w:pStyle w:val="Normal"/>
        <w:ind w:firstLine="720" w:end="0"/>
        <w:jc w:val="both"/>
        <w:rPr>
          <w:b/>
          <w:color w:val="000000"/>
        </w:rPr>
      </w:pPr>
      <w:r>
        <w:rPr>
          <w:b/>
          <w:color w:val="000000"/>
        </w:rPr>
        <w:t>Федорова Л.Н., Титаев В.Д., 1984.</w:t>
      </w:r>
      <w:r>
        <w:rPr>
          <w:color w:val="000000"/>
        </w:rPr>
        <w:t xml:space="preserve"> Отчёт о геологоразведочных работах на Белогорьевском месторождении гравийно-песчаной смеси в русле р. Зея (Благовещенский р-н, M-52-XIV. Белогорьевский участок, 1982-1984 гг. Гр.11-83-15/36. Протокол НТС ПГО «Дальгеология» № 29 от 04.04.1984 г.). – Свободный: АГРЭ, 1984. – 1 кн.-135 л., 9 л.гр.пр. /// АТГФ-20078-1; од50257, од50349 (146 мб) +см.АТГФ-31675-1 (протокол ДВТКЗ № 302 от 09.09.1988 г.: п.2.Рассмотрение и утверждение подсчёта запасов гравийно-песчаной смеси Белогорьевского руслового м-я /Белогорьевский участок, 1982-1984 гг./. Решение: п.2.Утвердить запасы по состоянию на 01.01.1988 г.</w:t>
      </w:r>
    </w:p>
    <w:p>
      <w:pPr>
        <w:pStyle w:val="Normal"/>
        <w:ind w:firstLine="720" w:end="0"/>
        <w:jc w:val="both"/>
        <w:rPr>
          <w:b/>
          <w:color w:val="000000"/>
        </w:rPr>
      </w:pPr>
      <w:r>
        <w:rPr>
          <w:b/>
          <w:color w:val="000000"/>
        </w:rPr>
        <w:t>Федорова Л.Н., Шахова Н.А., 1994.</w:t>
      </w:r>
      <w:r>
        <w:rPr>
          <w:color w:val="000000"/>
        </w:rPr>
        <w:t xml:space="preserve"> Отчет о результатах поисковых работ на базальты, пригодные для производства минеральной ваты и супертонкого волокна в Архаринском районе Амурской области (Верхнеурильский объект, 1991-94 гг.). - Свободный: Амурская ГГЭ, 1994. - 1 кн.- 150 с., 2 гр.пр. /// АТГФ - 25158, 25159, од50257, од51817-скан. (51 МБ). </w:t>
      </w:r>
    </w:p>
    <w:p>
      <w:pPr>
        <w:pStyle w:val="BodyTextIndent"/>
        <w:ind w:firstLine="720" w:end="0"/>
        <w:rPr>
          <w:b/>
          <w:color w:val="000000"/>
        </w:rPr>
      </w:pPr>
      <w:r>
        <w:rPr>
          <w:b/>
          <w:color w:val="000000"/>
        </w:rPr>
        <w:t xml:space="preserve">Фёдорова Л.О., 1990. </w:t>
      </w:r>
      <w:r>
        <w:rPr>
          <w:color w:val="000000"/>
        </w:rPr>
        <w:t>Технический отчёт о топографо-геодезических работах, выполненных при производстве топографической съёмки масштаба 1:2000 объекта 03.02.1472</w:t>
      </w:r>
      <w:r>
        <w:rPr>
          <w:rFonts w:cs="Microsoft Sans Serif" w:ascii="Microsoft Sans Serif" w:hAnsi="Microsoft Sans Serif"/>
          <w:color w:val="000000"/>
        </w:rPr>
        <w:t>"</w:t>
      </w:r>
      <w:r>
        <w:rPr>
          <w:color w:val="000000"/>
        </w:rPr>
        <w:t>Д</w:t>
      </w:r>
      <w:r>
        <w:rPr>
          <w:rFonts w:cs="Microsoft Sans Serif" w:ascii="Microsoft Sans Serif" w:hAnsi="Microsoft Sans Serif"/>
          <w:color w:val="000000"/>
        </w:rPr>
        <w:t>"</w:t>
      </w:r>
      <w:r>
        <w:rPr>
          <w:color w:val="000000"/>
        </w:rPr>
        <w:t xml:space="preserve">, Иличинский, уч.р.Бол.Ольдой-2-й. Каталог координат и высот пунктов полигонометрии 4 класса 1 разряда, пунктов съёмочного обоснования и нивелирования IV класса. (Тындинский р-н, N-51-XVI). – Забайкальское АГП Читинское отделение, 1990. – 1кн.-70 л., 1 л. гр.пр. /// АТГФ-27897-10 </w:t>
      </w:r>
    </w:p>
    <w:p>
      <w:pPr>
        <w:pStyle w:val="BodyTextIndent"/>
        <w:ind w:firstLine="720" w:end="0"/>
        <w:rPr>
          <w:b/>
          <w:color w:val="000000"/>
        </w:rPr>
      </w:pPr>
      <w:r>
        <w:rPr>
          <w:b/>
          <w:color w:val="000000"/>
        </w:rPr>
        <w:t xml:space="preserve">Фёдорова Л.О., 1991. </w:t>
      </w:r>
      <w:r>
        <w:rPr>
          <w:color w:val="000000"/>
        </w:rPr>
        <w:t xml:space="preserve">Технический отчёт о производстве топографо-геодезических работ, выполненных при производстве топографической съёмки масштаба 1:2000 и нивелирования IV класса объекта 03.02.1692Д, уч.руч.Большой Ольдой. Каталог координат и высот пунктов полигонометрии I разряда, пунктов съёмочного обоснования и высот пунктов нивелирования IV класса. (Тындинский р-н, N-51-XVI). – Забайкальское АГП Читинское отделение, 1991. – 1 кн.-41 л., 1л. гр.пр. /// АТГФ-27897-7 </w:t>
      </w:r>
    </w:p>
    <w:p>
      <w:pPr>
        <w:pStyle w:val="Normal"/>
        <w:ind w:firstLine="720" w:end="0"/>
        <w:jc w:val="both"/>
        <w:rPr>
          <w:b/>
          <w:color w:val="000000"/>
        </w:rPr>
      </w:pPr>
      <w:r>
        <w:rPr>
          <w:b/>
          <w:color w:val="000000"/>
        </w:rPr>
        <w:t>Федоровский В.С., 1959.</w:t>
      </w:r>
      <w:r>
        <w:rPr>
          <w:color w:val="000000"/>
        </w:rPr>
        <w:t xml:space="preserve"> Геологическое строение восточной части листа N-52-XIV (Дамбукинская партия 1958 г.). - Хабаровск: ДВГУ, 1959. - 2 кн.-127 л. (115+12), 9 гр.пр. /// АТГФ-8220, 26193, од50256, Арх.845хаб</w:t>
      </w:r>
    </w:p>
    <w:p>
      <w:pPr>
        <w:pStyle w:val="Normal"/>
        <w:ind w:firstLine="720" w:end="0"/>
        <w:jc w:val="both"/>
        <w:rPr>
          <w:b/>
          <w:color w:val="000000"/>
        </w:rPr>
      </w:pPr>
      <w:r>
        <w:rPr>
          <w:b/>
          <w:color w:val="000000"/>
        </w:rPr>
        <w:t>Федоровский В.С., 1960.</w:t>
      </w:r>
      <w:r>
        <w:rPr>
          <w:color w:val="000000"/>
        </w:rPr>
        <w:t xml:space="preserve"> Геологическое строение северо-восточной и западной частей территории листа N-52-XIV. (Отчет Дамбукинской партии за 1959 г.). – Хабаровск: ДВГУ, 1960. - 3 кн. - 546 л. (157+383+6), 15 гр.пр. /// АТГФ-8402, од50278, Арх.845хаб </w:t>
      </w:r>
    </w:p>
    <w:p>
      <w:pPr>
        <w:pStyle w:val="Normal"/>
        <w:ind w:firstLine="720" w:end="0"/>
        <w:jc w:val="both"/>
        <w:rPr>
          <w:b/>
          <w:color w:val="000000"/>
        </w:rPr>
      </w:pPr>
      <w:r>
        <w:rPr>
          <w:b/>
          <w:color w:val="000000"/>
        </w:rPr>
        <w:t>Федоровский В.С., Молостовский Э.А., 1961.</w:t>
      </w:r>
      <w:r>
        <w:rPr>
          <w:color w:val="000000"/>
        </w:rPr>
        <w:t xml:space="preserve"> Отчет о контрольно-увязочных маршрутах, проведенных в северо-западной части листа N-52-XIV (Дамбукинская партия). – Хабаровск: ДВГУ, 1961. – 1 кн.-69 л. (протокол вшит в кн.), 2 гр.пр. /// АТГФ-8776, од50277, Арх.845хаб</w:t>
      </w:r>
    </w:p>
    <w:p>
      <w:pPr>
        <w:pStyle w:val="Normal"/>
        <w:ind w:firstLine="720" w:end="0"/>
        <w:jc w:val="both"/>
        <w:rPr>
          <w:b/>
          <w:color w:val="000000"/>
        </w:rPr>
      </w:pPr>
      <w:r>
        <w:rPr>
          <w:b/>
          <w:color w:val="000000"/>
        </w:rPr>
        <w:t>Федоровский В.С., Молостовский Э.Л., 1961.</w:t>
      </w:r>
      <w:r>
        <w:rPr>
          <w:color w:val="000000"/>
        </w:rPr>
        <w:t xml:space="preserve"> Геологическая карта и карта полезных ископаемых м-ба 1:200 000 листа N-52-XIV. – М.: ДВГУ, 1961. – 2 кн.-125 л. (121+4), 2 л.гр.пр. /// АТГФ-9633, од51172, Арх.845хаб; (+см. изданные, 1962, 1964, 1965гг.: АТГФ-11727, 24373, 28004) </w:t>
      </w:r>
    </w:p>
    <w:p>
      <w:pPr>
        <w:pStyle w:val="Normal"/>
        <w:ind w:firstLine="720" w:end="0"/>
        <w:jc w:val="both"/>
        <w:rPr>
          <w:b/>
          <w:color w:val="000000"/>
        </w:rPr>
      </w:pPr>
      <w:r>
        <w:rPr>
          <w:b/>
          <w:color w:val="000000"/>
        </w:rPr>
        <w:t>Федоровский В.С., Молостовский Э.Л., 1964, 1965.</w:t>
      </w:r>
      <w:r>
        <w:rPr>
          <w:color w:val="000000"/>
        </w:rPr>
        <w:t xml:space="preserve"> Геологическая карта и карта полезных ископаемых СССР м-б 1:200 000, серия Становая, лист N-52-XIV. - М.: Госуд. геол. комитет СССР, 1964, 1965. – 1 кн.- 42 л., 2 гр.пр. ///АТГФ-11727, 24373, 28004 (некомпл.) од51172</w:t>
      </w:r>
    </w:p>
    <w:p>
      <w:pPr>
        <w:pStyle w:val="Normal"/>
        <w:ind w:firstLine="720" w:end="0"/>
        <w:jc w:val="both"/>
        <w:rPr>
          <w:b/>
          <w:color w:val="000000"/>
        </w:rPr>
      </w:pPr>
      <w:r>
        <w:rPr>
          <w:b/>
          <w:color w:val="000000"/>
        </w:rPr>
        <w:t>Федоровский В.С., Немых Г.А., 1964.</w:t>
      </w:r>
      <w:r>
        <w:rPr>
          <w:color w:val="000000"/>
        </w:rPr>
        <w:t xml:space="preserve"> Геологическое строение и полезные ископаемые С-В части листа О-50-XXXVI (бассейн рек Каларский Калакан и Имангра). – М.: ВАГТ, 1964. - 2 кн. - 447 л. (445+2), 11 АФС+1л.усл.обозн., 21 гр.пр. /// АТГФ-10521, од50279</w:t>
      </w:r>
    </w:p>
    <w:p>
      <w:pPr>
        <w:pStyle w:val="Normal"/>
        <w:ind w:firstLine="720" w:end="0"/>
        <w:jc w:val="both"/>
        <w:rPr>
          <w:b/>
          <w:bCs/>
          <w:color w:val="000000"/>
        </w:rPr>
      </w:pPr>
      <w:r>
        <w:rPr>
          <w:b/>
          <w:color w:val="000000"/>
        </w:rPr>
        <w:t>Федоровский В.С., Немых Г.А., Нусинсон Л.С., 1976, 1978.</w:t>
      </w:r>
      <w:r>
        <w:rPr>
          <w:color w:val="000000"/>
        </w:rPr>
        <w:t xml:space="preserve"> Государственная геологическая карта и карта полезных ископаемых СССР. Лист О-50-ХХХVI. - М.: Мингео СССР, 1976, 1978 - 1 кн. - 52 л., 2 гр.пр. /// АТГФ-17818 </w:t>
      </w:r>
    </w:p>
    <w:p>
      <w:pPr>
        <w:pStyle w:val="Normal"/>
        <w:ind w:firstLine="709" w:end="0"/>
        <w:jc w:val="both"/>
        <w:rPr>
          <w:b/>
          <w:bCs/>
          <w:color w:val="000000"/>
        </w:rPr>
      </w:pPr>
      <w:r>
        <w:rPr>
          <w:b/>
          <w:bCs/>
          <w:color w:val="000000"/>
        </w:rPr>
        <w:t xml:space="preserve">Федорцев В.А. и др., 1939. </w:t>
      </w:r>
      <w:r>
        <w:rPr>
          <w:color w:val="000000"/>
        </w:rPr>
        <w:t>Полевой отчёт Депской геологической экспедиции по работам 1939 г. (Геосъёмка м-ба 1:100 000 на территории района Депского приискового управления, Зейский р-н). – пр.Ясный: Депская ГРЭ треста «Золоторазведка» Главзолото, 1939. – 17 л. (л.27-43 в сборнике отчетов). /// Арх.597-20 (пап.№ 1: 1 кн.-278 л.).</w:t>
      </w:r>
      <w:r>
        <w:rPr>
          <w:b/>
          <w:bCs/>
          <w:color w:val="000000"/>
        </w:rPr>
        <w:t xml:space="preserve"> </w:t>
      </w:r>
    </w:p>
    <w:p>
      <w:pPr>
        <w:pStyle w:val="Normal"/>
        <w:ind w:firstLine="709" w:end="0"/>
        <w:jc w:val="both"/>
        <w:rPr>
          <w:b/>
          <w:color w:val="000000"/>
        </w:rPr>
      </w:pPr>
      <w:r>
        <w:rPr>
          <w:b/>
          <w:bCs/>
          <w:color w:val="000000"/>
        </w:rPr>
        <w:t xml:space="preserve">Федорцев В.А. и др., 1940. </w:t>
      </w:r>
      <w:r>
        <w:rPr>
          <w:color w:val="000000"/>
        </w:rPr>
        <w:t>Полевой отчёт Депской геологической экспедиции по работам 1940 г. (Геосъёмка м-ба 1:100 000 на территории района Депского приискового управления, Зейский р-н). – пр.Ясный: Депская ГРЭ треста «Золоторазведка» Главзолото, 1940. – 47 л. (л.44-90 в сборнике отчетов). /// Арх.597-20 (пап.№ 1: 1 кн.-278 л.).</w:t>
      </w:r>
      <w:r>
        <w:rPr>
          <w:b/>
          <w:bCs/>
          <w:color w:val="000000"/>
        </w:rPr>
        <w:t xml:space="preserve"> </w:t>
      </w:r>
    </w:p>
    <w:p>
      <w:pPr>
        <w:pStyle w:val="Normal"/>
        <w:ind w:firstLine="720" w:end="0"/>
        <w:jc w:val="both"/>
        <w:rPr>
          <w:b/>
          <w:color w:val="000000"/>
        </w:rPr>
      </w:pPr>
      <w:r>
        <w:rPr>
          <w:b/>
          <w:color w:val="000000"/>
        </w:rPr>
        <w:t>Федорцев В.А., Федоров Е.Н., Пятнов В.И. и др., 1942.</w:t>
      </w:r>
      <w:r>
        <w:rPr>
          <w:color w:val="000000"/>
        </w:rPr>
        <w:t xml:space="preserve"> Отчет по геологической и геоморфологической съемке в м-бе 1:10 000 территории прииска Октябрьского 1940 г. - М.: Золоторазведка, 1942. – 1 кн.- 272 л., 33 гр.пр. /// АТГФ-370, од51944 (622 МБ). </w:t>
      </w:r>
    </w:p>
    <w:p>
      <w:pPr>
        <w:pStyle w:val="Normal"/>
        <w:ind w:firstLine="720" w:end="0"/>
        <w:jc w:val="both"/>
        <w:rPr>
          <w:b/>
          <w:color w:val="000000"/>
        </w:rPr>
      </w:pPr>
      <w:r>
        <w:rPr>
          <w:b/>
          <w:color w:val="000000"/>
        </w:rPr>
        <w:t>Федорцев В.А., Шпилько А.Г., Федоров Е.Н. и др., 1940.</w:t>
      </w:r>
      <w:r>
        <w:rPr>
          <w:color w:val="000000"/>
        </w:rPr>
        <w:t xml:space="preserve"> Отчет о геолого-поисковых работах в районе верховьев р.р. Гарь, Джелтулак, Янкан, Мамын и в бассейне р.Нини.- Свободный: Амурзолото, 1940. - 2 кн. – 111 л. (104+7), 3 гр.пр. /// АТГФ-373, од51944 (266 МБ). </w:t>
      </w:r>
    </w:p>
    <w:p>
      <w:pPr>
        <w:pStyle w:val="Normal"/>
        <w:ind w:firstLine="720" w:end="0"/>
        <w:jc w:val="both"/>
        <w:rPr>
          <w:b/>
          <w:color w:val="000000"/>
        </w:rPr>
      </w:pPr>
      <w:r>
        <w:rPr>
          <w:b/>
          <w:color w:val="000000"/>
        </w:rPr>
        <w:t>Федосеев А.Д., 1941.</w:t>
      </w:r>
      <w:r>
        <w:rPr>
          <w:color w:val="000000"/>
        </w:rPr>
        <w:t xml:space="preserve"> Исследование огнеупорных глин Кивда-Райчихинского месторождения ДВК. - Л.: Инс-т Огнеупоров, 1941. – 1 кн.-12 л. /// АТГФ-2934 </w:t>
      </w:r>
    </w:p>
    <w:p>
      <w:pPr>
        <w:pStyle w:val="Normal"/>
        <w:ind w:firstLine="720" w:end="0"/>
        <w:jc w:val="both"/>
        <w:rPr>
          <w:b/>
          <w:color w:val="000000"/>
        </w:rPr>
      </w:pPr>
      <w:r>
        <w:rPr>
          <w:b/>
          <w:color w:val="000000"/>
        </w:rPr>
        <w:t>Федосеев А.Д., Зенькович Ф.А., 1940.</w:t>
      </w:r>
      <w:r>
        <w:rPr>
          <w:color w:val="000000"/>
        </w:rPr>
        <w:t xml:space="preserve"> Отчет по теме № 516 «Дополнительное исследование огнеупорных глин Бузулинского месторождения Д.В.К.» - Ленинград, 1940. - 1 кн. - 23 л., в т.ч.: 5 гр.пр. /// АТГФ-3498</w:t>
      </w:r>
    </w:p>
    <w:p>
      <w:pPr>
        <w:pStyle w:val="Normal"/>
        <w:ind w:firstLine="720" w:end="0"/>
        <w:jc w:val="both"/>
        <w:rPr>
          <w:b/>
          <w:color w:val="000000"/>
        </w:rPr>
      </w:pPr>
      <w:r>
        <w:rPr>
          <w:b/>
          <w:color w:val="000000"/>
        </w:rPr>
        <w:t>Федосеева Л.К., Трухина Т.Н., 1972.</w:t>
      </w:r>
      <w:r>
        <w:rPr>
          <w:color w:val="000000"/>
        </w:rPr>
        <w:t xml:space="preserve"> Технический отчет по инженерно-строительным изысканиям под строительство водопровода для кв.481 в г.Благовещенске. - ДальТИСИЗ Амур.отд., 1972. - 19 с., 9 гр.пр. ///АТГФ-14878 </w:t>
      </w:r>
    </w:p>
    <w:p>
      <w:pPr>
        <w:pStyle w:val="Normal"/>
        <w:ind w:firstLine="720" w:end="0"/>
        <w:jc w:val="both"/>
        <w:rPr>
          <w:b/>
          <w:color w:val="000000"/>
        </w:rPr>
      </w:pPr>
      <w:r>
        <w:rPr>
          <w:b/>
          <w:color w:val="000000"/>
        </w:rPr>
        <w:t>Федотов В.В., 1975.</w:t>
      </w:r>
      <w:r>
        <w:rPr>
          <w:color w:val="000000"/>
        </w:rPr>
        <w:t xml:space="preserve"> Эоценовая флора Райчихи и ее значение для стратиграфии. - Владивосток: ДВГИ, 1975. - 1 кн. - 100 л. /// АТГФ-18161, од52546 (84 Мб) </w:t>
      </w:r>
    </w:p>
    <w:p>
      <w:pPr>
        <w:pStyle w:val="Normal"/>
        <w:ind w:firstLine="720" w:end="0"/>
        <w:jc w:val="both"/>
        <w:rPr>
          <w:b/>
          <w:color w:val="000000"/>
        </w:rPr>
      </w:pPr>
      <w:r>
        <w:rPr>
          <w:b/>
          <w:color w:val="000000"/>
        </w:rPr>
        <w:t>Федотова Г.Э., Шашков А.А., 1991.</w:t>
      </w:r>
      <w:r>
        <w:rPr>
          <w:color w:val="000000"/>
        </w:rPr>
        <w:t xml:space="preserve"> Информационная записка по результатам интерпретации геолого-геохимической информации по Боргуликанскому месторождению.- п.Бронницы: ИМГРЭ, 1991. - 1 кн.- 4 с. ///АТГФ - 26100-2, авт, ндпо, амм/Боргуликан, амт/геохимия </w:t>
      </w:r>
    </w:p>
    <w:p>
      <w:pPr>
        <w:pStyle w:val="Normal"/>
        <w:ind w:firstLine="709" w:end="0"/>
        <w:jc w:val="both"/>
        <w:rPr>
          <w:b/>
          <w:color w:val="000000"/>
        </w:rPr>
      </w:pPr>
      <w:r>
        <w:rPr>
          <w:b/>
          <w:color w:val="000000"/>
        </w:rPr>
        <w:t xml:space="preserve">Федулов В. и др., 1966. </w:t>
      </w:r>
      <w:r>
        <w:rPr>
          <w:color w:val="000000"/>
        </w:rPr>
        <w:t>Материалы к подсчёту запасов по правому борту долины рч.Янкан (полигон драги № 169) по состоянию на 01.10.1966 г. (Тындинский р-н, N-51-XVII). – Прииск Соловьёвский Треста «Амурзолото», 1966. – 1 кн.-9 л., 3 л.гр.пр. /// АТГФ-29240, од52783 (31 МБ).</w:t>
      </w:r>
      <w:r>
        <w:rPr>
          <w:b/>
          <w:color w:val="000000"/>
        </w:rPr>
        <w:t xml:space="preserve"> </w:t>
      </w:r>
      <w:r>
        <w:rPr>
          <w:color w:val="000000"/>
          <w:sz w:val="20"/>
        </w:rPr>
        <w:t>Янкан-лп Крестовка.</w:t>
      </w:r>
    </w:p>
    <w:p>
      <w:pPr>
        <w:pStyle w:val="Normal"/>
        <w:ind w:firstLine="720" w:end="0"/>
        <w:jc w:val="both"/>
        <w:rPr>
          <w:b/>
          <w:color w:val="000000"/>
        </w:rPr>
      </w:pPr>
      <w:r>
        <w:rPr>
          <w:b/>
          <w:color w:val="000000"/>
        </w:rPr>
        <w:t>Федулов В. и др., 1969.</w:t>
      </w:r>
      <w:r>
        <w:rPr>
          <w:color w:val="000000"/>
        </w:rPr>
        <w:t xml:space="preserve"> Пояснительная записка по ГРР прииска Соловьевск за 1968 г. – с.Соловьевск: Тр."Амурзолото", 1969. - 26 с. ///АТГФ-13246 </w:t>
      </w:r>
    </w:p>
    <w:p>
      <w:pPr>
        <w:pStyle w:val="Normal"/>
        <w:ind w:firstLine="720" w:end="0"/>
        <w:jc w:val="both"/>
        <w:rPr>
          <w:b/>
          <w:color w:val="000000"/>
        </w:rPr>
      </w:pPr>
      <w:r>
        <w:rPr>
          <w:b/>
          <w:color w:val="000000"/>
        </w:rPr>
        <w:t>Федчук В.Я., Корсаков А.К., Петров И.И., 1995.</w:t>
      </w:r>
      <w:r>
        <w:rPr>
          <w:color w:val="000000"/>
        </w:rPr>
        <w:t xml:space="preserve"> Геологический профиль Усть-Хани - Верхне-Зейск (вдоль трассы БАМ, объект «Становой», Гр. 47-91-18/10. Протокол НТС совм. № 16 от 14.12.95. – 35945 тыс.руб., бюдж.). - М.: МГГА по договору с ГГП «Амургеология» , 1995. - 1 кн. - 100 л., 63 л.гр.пр. /// АТГФ-25367, 25368, 25740,</w:t>
      </w:r>
      <w:r>
        <w:rPr>
          <w:b/>
          <w:color w:val="000000"/>
        </w:rPr>
        <w:t xml:space="preserve"> </w:t>
      </w:r>
      <w:r>
        <w:rPr>
          <w:color w:val="000000"/>
        </w:rPr>
        <w:t xml:space="preserve">од51831 (35 Мб). Тындинский р-н, амт/стратигр., амт/докембрий, Становая обл. </w:t>
      </w:r>
    </w:p>
    <w:p>
      <w:pPr>
        <w:pStyle w:val="Normal"/>
        <w:ind w:firstLine="720" w:end="0"/>
        <w:jc w:val="both"/>
        <w:rPr>
          <w:b/>
          <w:color w:val="000000"/>
        </w:rPr>
      </w:pPr>
      <w:r>
        <w:rPr>
          <w:b/>
          <w:color w:val="000000"/>
        </w:rPr>
        <w:t>Федькин Г.М., 1939.</w:t>
      </w:r>
      <w:r>
        <w:rPr>
          <w:color w:val="000000"/>
        </w:rPr>
        <w:t xml:space="preserve"> Полевой отчет Амурской геологической партии по руднику им.Ворошилова Селемджино-Буреинского района Амурской обл. - Золоторазведка, 1939. - 27 с. /// АТГФ-102, од51650-скан. (117 Мб) </w:t>
      </w:r>
    </w:p>
    <w:p>
      <w:pPr>
        <w:pStyle w:val="Normal"/>
        <w:ind w:firstLine="720" w:end="0"/>
        <w:jc w:val="both"/>
        <w:rPr>
          <w:b/>
          <w:color w:val="000000"/>
        </w:rPr>
      </w:pPr>
      <w:r>
        <w:rPr>
          <w:b/>
          <w:color w:val="000000"/>
        </w:rPr>
        <w:t>Федькин Г.М., Шахварстова К.А., Волков С.А., 1939.</w:t>
      </w:r>
      <w:r>
        <w:rPr>
          <w:color w:val="000000"/>
        </w:rPr>
        <w:t xml:space="preserve"> Отчет о работах Амурской геологической партии на Ворошиловском золотоносном месторождении. - Золоторазведка, 1939. - 235 с., 17 гр.пр. ///АТГФ-1102, лд50276</w:t>
      </w:r>
    </w:p>
    <w:p>
      <w:pPr>
        <w:pStyle w:val="Normal"/>
        <w:ind w:firstLine="720" w:end="0"/>
        <w:jc w:val="both"/>
        <w:rPr>
          <w:b/>
          <w:color w:val="000000"/>
        </w:rPr>
      </w:pPr>
      <w:r>
        <w:rPr>
          <w:b/>
          <w:color w:val="000000"/>
        </w:rPr>
        <w:t>Феклович Р.П., 1975.</w:t>
      </w:r>
      <w:r>
        <w:rPr>
          <w:color w:val="000000"/>
        </w:rPr>
        <w:t xml:space="preserve"> Сводный отчетный баланс запасов углей на 1.1.1975 г. по Амурской области. - Хабаровск: ДВТГУ, 1975. - 22 л. ///АТГФ-16880-2 </w:t>
      </w:r>
    </w:p>
    <w:p>
      <w:pPr>
        <w:pStyle w:val="Normal"/>
        <w:ind w:firstLine="720" w:end="0"/>
        <w:jc w:val="both"/>
        <w:rPr>
          <w:b/>
          <w:color w:val="000000"/>
        </w:rPr>
      </w:pPr>
      <w:r>
        <w:rPr>
          <w:b/>
          <w:color w:val="000000"/>
        </w:rPr>
        <w:t>Феклович Р.П., Медведева И.Н., 1973.</w:t>
      </w:r>
      <w:r>
        <w:rPr>
          <w:color w:val="000000"/>
        </w:rPr>
        <w:t xml:space="preserve"> Сводный отчетный баланс запасов углей на 1.1.1973 г. по Амурской области. - Хабаровск: ДВТГУ, 1973. - 19 л. ///АТГФ-15534а-2 </w:t>
      </w:r>
    </w:p>
    <w:p>
      <w:pPr>
        <w:pStyle w:val="Normal"/>
        <w:ind w:firstLine="720" w:end="0"/>
        <w:jc w:val="both"/>
        <w:rPr>
          <w:b/>
          <w:color w:val="000000"/>
        </w:rPr>
      </w:pPr>
      <w:r>
        <w:rPr>
          <w:b/>
          <w:color w:val="000000"/>
        </w:rPr>
        <w:t>Феоктистова Н.К., 1955.</w:t>
      </w:r>
      <w:r>
        <w:rPr>
          <w:color w:val="000000"/>
        </w:rPr>
        <w:t xml:space="preserve"> Отчет о детальной разведке Куйбышевского месторождения кирпичных глин Амурской железной дороги (Куйбышевское III). – М.: «Гипротранскарьер», 1955. - 1 кн.-157 л., 12 л.гр.пр. /// АТГФ-1059, од50282; (+АТГФ-29088-51: Протокол ДВТКЗ № 12 от 30.11.1956. – 14 л.).</w:t>
      </w:r>
    </w:p>
    <w:p>
      <w:pPr>
        <w:pStyle w:val="Normal"/>
        <w:ind w:firstLine="720" w:end="0"/>
        <w:jc w:val="both"/>
        <w:rPr>
          <w:b/>
          <w:color w:val="000000"/>
        </w:rPr>
      </w:pPr>
      <w:r>
        <w:rPr>
          <w:b/>
          <w:color w:val="000000"/>
        </w:rPr>
        <w:t>Феоктистова Н.К., 1958.</w:t>
      </w:r>
      <w:r>
        <w:rPr>
          <w:color w:val="000000"/>
        </w:rPr>
        <w:t xml:space="preserve"> Отчет о детальной разведке Зейского месторождения гравия Амурской жел.дор. - Гипротранскарьер, 1958. - 2 кн. - 57 л. (50+7), 9 гр.пр. ///АТГФ-7413, од50282 </w:t>
      </w:r>
    </w:p>
    <w:p>
      <w:pPr>
        <w:pStyle w:val="Normal"/>
        <w:ind w:firstLine="720" w:end="0"/>
        <w:jc w:val="both"/>
        <w:rPr>
          <w:b/>
          <w:color w:val="000000"/>
        </w:rPr>
      </w:pPr>
      <w:r>
        <w:rPr>
          <w:b/>
          <w:color w:val="000000"/>
        </w:rPr>
        <w:t>Феоктистова Н.К., 1958.</w:t>
      </w:r>
      <w:r>
        <w:rPr>
          <w:color w:val="000000"/>
        </w:rPr>
        <w:t xml:space="preserve"> Отчет о детальной разведке Магдагачинского месторождения гранодиоритов в 1958 г. - Гипротранскарьер, 1958. - 4 кн. – 101 л. (69+20+8+4), 11 гр.пр. ///АТГФ-7702, од50276 </w:t>
      </w:r>
    </w:p>
    <w:p>
      <w:pPr>
        <w:pStyle w:val="Normal"/>
        <w:ind w:firstLine="720" w:end="0"/>
        <w:jc w:val="both"/>
        <w:rPr>
          <w:b/>
          <w:color w:val="000000"/>
        </w:rPr>
      </w:pPr>
      <w:r>
        <w:rPr>
          <w:b/>
          <w:color w:val="000000"/>
        </w:rPr>
        <w:t>Фердман И.М., Кричевец В.И. и др., 1973.</w:t>
      </w:r>
      <w:r>
        <w:rPr>
          <w:color w:val="000000"/>
        </w:rPr>
        <w:t xml:space="preserve"> Отчет по геологической съемке м-ба 1:50 000 листов N-52-15-А,Б,В,Г. - М.: Аэрогеология, 1973. - 1 кн. - 307 л., 9 АФС, 40 гр.пр. /// АТГФ-15774, од50280; N-52-II </w:t>
      </w:r>
    </w:p>
    <w:p>
      <w:pPr>
        <w:pStyle w:val="Normal"/>
        <w:ind w:firstLine="720" w:end="0"/>
        <w:jc w:val="both"/>
        <w:rPr>
          <w:b/>
          <w:color w:val="000000"/>
        </w:rPr>
      </w:pPr>
      <w:r>
        <w:rPr>
          <w:b/>
          <w:color w:val="000000"/>
        </w:rPr>
        <w:t>Фесько Б.А., 1951</w:t>
      </w:r>
      <w:r>
        <w:rPr>
          <w:color w:val="000000"/>
        </w:rPr>
        <w:t xml:space="preserve">. Материалы по геологической документации работ Огоджинской партии Треста «Амурзолото» за 1951 г. по Огоджинскому каменноугольному месторождению. (Селемджинский р-н, N-53-XXV). (К отчёту АТГФ-25773). - Свободный: Трест «Амурзолото», 1951. – 1 кн.-332 л. (558 стр.) /// АТГФ-25774 (подлинник), од50348. </w:t>
      </w:r>
    </w:p>
    <w:p>
      <w:pPr>
        <w:pStyle w:val="BodyTextIndent"/>
        <w:ind w:firstLine="709" w:end="0"/>
        <w:rPr>
          <w:b/>
          <w:color w:val="000000"/>
        </w:rPr>
      </w:pPr>
      <w:r>
        <w:rPr>
          <w:b/>
          <w:color w:val="000000"/>
        </w:rPr>
        <w:t>Фесько Б.А., 1951.</w:t>
      </w:r>
      <w:r>
        <w:rPr>
          <w:color w:val="000000"/>
        </w:rPr>
        <w:t xml:space="preserve"> Отчет о геолого-разведочных работах по Огоджинскому каменноугольному месторождению (Селемджинский р-н, N-53-XXV). – Свободный: Трест «Амурзолото», 1951. – 1 кн.-188 л., 16/52 л.гр.пр. /// АТГФ-25773, од50282. Отчет-дубль – Арх.200-238. Первич.докум. - АТГФ-25774, од50348. </w:t>
      </w:r>
    </w:p>
    <w:p>
      <w:pPr>
        <w:pStyle w:val="BodyTextIndent"/>
        <w:ind w:firstLine="709" w:end="0"/>
        <w:rPr>
          <w:b/>
          <w:color w:val="000000"/>
        </w:rPr>
      </w:pPr>
      <w:r>
        <w:rPr>
          <w:b/>
          <w:color w:val="000000"/>
        </w:rPr>
        <w:t>Фетисов А.С., Копчигашев А.А., 2004.</w:t>
      </w:r>
      <w:r>
        <w:rPr>
          <w:color w:val="000000"/>
        </w:rPr>
        <w:t xml:space="preserve"> Пояснительная записка и Акт от 20.10.2004 г. на списание с учета ОАО «Прииск Дамбуки» неподтвердившихся балансовых запасов россыпного золота по р.Джалта Горациевского месторождения (Зейский р-н, N-52-XIII; р.л.55-59; блоки 21-С</w:t>
      </w:r>
      <w:r>
        <w:rPr>
          <w:color w:val="000000"/>
          <w:vertAlign w:val="subscript"/>
        </w:rPr>
        <w:t>1</w:t>
      </w:r>
      <w:r>
        <w:rPr>
          <w:color w:val="000000"/>
        </w:rPr>
        <w:t>, 54-С</w:t>
      </w:r>
      <w:r>
        <w:rPr>
          <w:color w:val="000000"/>
          <w:vertAlign w:val="subscript"/>
        </w:rPr>
        <w:t>1</w:t>
      </w:r>
      <w:r>
        <w:rPr>
          <w:color w:val="000000"/>
        </w:rPr>
        <w:t>). – п.Береговой: ОАО «Прииск Дамбуки», 2004. – 1 кн.-5 л. /// АТГФ-27453-3.</w:t>
      </w:r>
    </w:p>
    <w:p>
      <w:pPr>
        <w:pStyle w:val="Normal"/>
        <w:ind w:firstLine="720" w:end="0"/>
        <w:jc w:val="both"/>
        <w:rPr>
          <w:b/>
          <w:color w:val="000000"/>
        </w:rPr>
      </w:pPr>
      <w:r>
        <w:rPr>
          <w:b/>
          <w:color w:val="000000"/>
        </w:rPr>
        <w:t>Фетисов В.Г., 1947.</w:t>
      </w:r>
      <w:r>
        <w:rPr>
          <w:color w:val="000000"/>
        </w:rPr>
        <w:t xml:space="preserve"> Отчет по инженерно-геологическим исследованиям на участке строительства экскаваторо-паровозо-вагоноремонтного завода в г.Райчихинске. - Дальуглегеология, 1947. - 34 с. ///АТГФ-7031 </w:t>
      </w:r>
    </w:p>
    <w:p>
      <w:pPr>
        <w:pStyle w:val="Normal"/>
        <w:ind w:firstLine="720" w:end="0"/>
        <w:jc w:val="both"/>
        <w:rPr>
          <w:b/>
          <w:color w:val="000000"/>
        </w:rPr>
      </w:pPr>
      <w:r>
        <w:rPr>
          <w:b/>
          <w:color w:val="000000"/>
        </w:rPr>
        <w:t>Фетисов В.Г., 1948.</w:t>
      </w:r>
      <w:r>
        <w:rPr>
          <w:color w:val="000000"/>
        </w:rPr>
        <w:t xml:space="preserve"> Отчет по разведке месторождения кирпичных глин для проектируемого кирпичного з-да в районе Токинского участка Духовского разреза треста "Райчихуголь". - Хабаровск: "Хабаровскуголь", 1948. - 92 с., 15 гр.пр. /// АмурТГФ-02177, лд50277 </w:t>
      </w:r>
    </w:p>
    <w:p>
      <w:pPr>
        <w:pStyle w:val="Normal"/>
        <w:ind w:firstLine="720" w:end="0"/>
        <w:jc w:val="both"/>
        <w:rPr>
          <w:b/>
          <w:color w:val="000000"/>
        </w:rPr>
      </w:pPr>
      <w:r>
        <w:rPr>
          <w:b/>
          <w:color w:val="000000"/>
        </w:rPr>
        <w:t>Фетисов В.Г., 1949.</w:t>
      </w:r>
      <w:r>
        <w:rPr>
          <w:color w:val="000000"/>
        </w:rPr>
        <w:t xml:space="preserve"> Отчет о геологической разведке Долдыканского месторождения каменных строительных материалов. - Хабаровск: ком-т "Хабаровскуголь", 1949. - 2 кн. - 155 с., 15 гр.пр. /// АТГФ-2467, од50277 </w:t>
      </w:r>
    </w:p>
    <w:p>
      <w:pPr>
        <w:pStyle w:val="Normal"/>
        <w:ind w:firstLine="720" w:end="0"/>
        <w:jc w:val="both"/>
        <w:rPr>
          <w:b/>
          <w:color w:val="000000"/>
        </w:rPr>
      </w:pPr>
      <w:r>
        <w:rPr>
          <w:b/>
          <w:color w:val="000000"/>
        </w:rPr>
        <w:t>Фетисов В.Г., 1951.</w:t>
      </w:r>
      <w:r>
        <w:rPr>
          <w:color w:val="000000"/>
        </w:rPr>
        <w:t xml:space="preserve"> Отчет по гидрогеологическим и инженерногеологическим работам, проведенным в 1950 г. на Широком и Аллочкином отрогах и описание гидрогеологических условий 1-го Восточного отрога по работам 1951 г. Кивдо-Райчихинского буроугольного месторождения Амурской области. - Хабаровск: Дальуглеразведка, 1951. - кн.1: 271 с., 3 черт., кн.2: 50 л., кн.2: 50 л., 31 гр.пр. ///АТГФ-3626, лд50226 </w:t>
      </w:r>
    </w:p>
    <w:p>
      <w:pPr>
        <w:pStyle w:val="Normal"/>
        <w:ind w:firstLine="720" w:end="0"/>
        <w:jc w:val="both"/>
        <w:rPr>
          <w:b/>
          <w:bCs/>
          <w:color w:val="000000"/>
        </w:rPr>
      </w:pPr>
      <w:r>
        <w:rPr>
          <w:b/>
          <w:color w:val="000000"/>
        </w:rPr>
        <w:t>Фефелов Ю.О., 1950.</w:t>
      </w:r>
      <w:r>
        <w:rPr>
          <w:color w:val="000000"/>
        </w:rPr>
        <w:t xml:space="preserve"> Отчет о работе Угаханской геолого-поисковой партии за 1948 г. - Свободный: АЗР, 1950. - 136 с., 31 гр.пр. ///АТГФ-8353, лд50275 </w:t>
      </w:r>
    </w:p>
    <w:p>
      <w:pPr>
        <w:pStyle w:val="Normal"/>
        <w:ind w:firstLine="709" w:end="0"/>
        <w:jc w:val="both"/>
        <w:rPr>
          <w:b/>
          <w:bCs/>
          <w:color w:val="000000"/>
        </w:rPr>
      </w:pPr>
      <w:r>
        <w:rPr>
          <w:b/>
          <w:bCs/>
          <w:color w:val="000000"/>
        </w:rPr>
        <w:t xml:space="preserve">Фефелов Ю.О., 1953. </w:t>
      </w:r>
      <w:r>
        <w:rPr>
          <w:color w:val="000000"/>
        </w:rPr>
        <w:t xml:space="preserve">Предварительный отчёт о геолого-поисковых работах на рудное золото, проведённых Джалонской, Сугджарской и Куликовской партиями в 1953 г. (Зейский р-н, N-52-X, N-52-XIII, Магдагачинский р-н, N-51-XXX). – пос.Дамбуки: Прииск Дамбуки треста «Амурзолото», 1953. – 1 кн.-40 л., 9 л.гр.пр. /// АТГФ-29000; </w:t>
      </w:r>
      <w:r>
        <w:rPr>
          <w:color w:val="000000"/>
          <w:sz w:val="20"/>
        </w:rPr>
        <w:t xml:space="preserve">амо/Сигулен-пп Иликан, Сугджари М.-лп Сугджари Б., Гаргань Б.-пр исток Гаргань (пп. Зея), (Семеновский М., Гаргачи)-лп Сугджари М.; Первый-лп Ольга, Первомайский-лп Ольга. </w:t>
      </w:r>
    </w:p>
    <w:p>
      <w:pPr>
        <w:pStyle w:val="Normal"/>
        <w:ind w:firstLine="709" w:end="0"/>
        <w:jc w:val="both"/>
        <w:rPr>
          <w:b/>
          <w:color w:val="000000"/>
        </w:rPr>
      </w:pPr>
      <w:r>
        <w:rPr>
          <w:b/>
          <w:bCs/>
          <w:color w:val="000000"/>
        </w:rPr>
        <w:t xml:space="preserve">Фефелов Ю.О., 1953. </w:t>
      </w:r>
      <w:r>
        <w:rPr>
          <w:color w:val="000000"/>
        </w:rPr>
        <w:t xml:space="preserve">Предварительный отчёт о работе Джалонской геолого-поисковой партии на рудное золото за 1952 г. (Зейский р-н, N-52-XIII). – пос.Дамбуки: Прииск Дамбуки треста «Амурзолото», 1953. – 1 кн.-28 л., 9 л.гр.пр. /// АТГФ-28999; </w:t>
      </w:r>
      <w:r>
        <w:rPr>
          <w:color w:val="000000"/>
          <w:sz w:val="20"/>
        </w:rPr>
        <w:t xml:space="preserve">амм/Горациевское: водораздел Джалон-пп Иликан, Джалтин (Горациевский)-лп.Джалта Б. </w:t>
      </w:r>
    </w:p>
    <w:p>
      <w:pPr>
        <w:pStyle w:val="Normal"/>
        <w:ind w:firstLine="720" w:end="0"/>
        <w:jc w:val="both"/>
        <w:rPr>
          <w:b/>
          <w:color w:val="000000"/>
        </w:rPr>
      </w:pPr>
      <w:r>
        <w:rPr>
          <w:b/>
          <w:color w:val="000000"/>
        </w:rPr>
        <w:t>Фефелов Ю.О., 1955.</w:t>
      </w:r>
      <w:r>
        <w:rPr>
          <w:color w:val="000000"/>
        </w:rPr>
        <w:t xml:space="preserve"> Описание геолого-геоморфологического строения руч.М.Гаргани, кл.Владимировского и нижнего течения р Сивакан. - п.Дамбуки: Прииск Дамбуки, 1955. - 27 с. ///АТГФ-25998</w:t>
      </w:r>
    </w:p>
    <w:p>
      <w:pPr>
        <w:pStyle w:val="Normal"/>
        <w:ind w:firstLine="720" w:end="0"/>
        <w:jc w:val="both"/>
        <w:rPr>
          <w:b/>
          <w:color w:val="000000"/>
        </w:rPr>
      </w:pPr>
      <w:r>
        <w:rPr>
          <w:b/>
          <w:color w:val="000000"/>
        </w:rPr>
        <w:t>Фефелов Ю.О., 1960.</w:t>
      </w:r>
      <w:r>
        <w:rPr>
          <w:color w:val="000000"/>
        </w:rPr>
        <w:t xml:space="preserve"> Отчет о результатах работ Карауракской партии за 1959 год. - Свободный: АГРЭ, 1959. - 1 кн. - 226 с., прот. - 11с., 28 гр.пр. ///АТГФ-8617, од51255 (1722 МБ) </w:t>
      </w:r>
    </w:p>
    <w:p>
      <w:pPr>
        <w:pStyle w:val="Normal"/>
        <w:ind w:firstLine="720" w:end="0"/>
        <w:jc w:val="both"/>
        <w:rPr>
          <w:b/>
          <w:color w:val="000000"/>
        </w:rPr>
      </w:pPr>
      <w:r>
        <w:rPr>
          <w:b/>
          <w:color w:val="000000"/>
        </w:rPr>
        <w:t>Фефелов Ю.О., 1961.</w:t>
      </w:r>
      <w:r>
        <w:rPr>
          <w:color w:val="000000"/>
        </w:rPr>
        <w:t xml:space="preserve"> Отчет о результатах работ Карауракской партии за 1960 г. - Свободный: ДВГУ, 1961. - 115 с., 25/28 гр.пр. ///АТГФ-8999, од51255 (971 МБ)</w:t>
      </w:r>
    </w:p>
    <w:p>
      <w:pPr>
        <w:pStyle w:val="Normal"/>
        <w:ind w:firstLine="720" w:end="0"/>
        <w:jc w:val="both"/>
        <w:rPr>
          <w:b/>
          <w:color w:val="000000"/>
        </w:rPr>
      </w:pPr>
      <w:r>
        <w:rPr>
          <w:b/>
          <w:color w:val="000000"/>
        </w:rPr>
        <w:t>Фефелов Ю.О., Гузь А.С., 1963.</w:t>
      </w:r>
      <w:r>
        <w:rPr>
          <w:color w:val="000000"/>
        </w:rPr>
        <w:t xml:space="preserve"> Отчет о результатах поисково-оценочных работ на золото, проведенных в Верхне-Селемджинском золотоносном районе. – Свободный: АКЭ, 1963. - 2 кн.- 58 л. (51+7), 22 гр.пр. /// АТГФ-10071, од51765 (730 Мб). </w:t>
      </w:r>
    </w:p>
    <w:p>
      <w:pPr>
        <w:pStyle w:val="Normal"/>
        <w:ind w:firstLine="720" w:end="0"/>
        <w:jc w:val="both"/>
        <w:rPr>
          <w:b/>
          <w:color w:val="000000"/>
        </w:rPr>
      </w:pPr>
      <w:r>
        <w:rPr>
          <w:b/>
          <w:color w:val="000000"/>
        </w:rPr>
        <w:t>Фефелов Ю.О., Гузь А.С., Ваненко В.А., 1962.</w:t>
      </w:r>
      <w:r>
        <w:rPr>
          <w:color w:val="000000"/>
        </w:rPr>
        <w:t xml:space="preserve"> Отчет о результатах работ Карауракской партии за 1961 г. - Свободный: АКЭ ДВГУ, 1962. - 2 кн.- 137 л. (129+8), 45 л. гр.пр. /// АТГФ-9428, од51765 (843 Мб). </w:t>
      </w:r>
    </w:p>
    <w:p>
      <w:pPr>
        <w:pStyle w:val="Normal"/>
        <w:ind w:firstLine="709" w:end="0"/>
        <w:jc w:val="both"/>
        <w:rPr>
          <w:b/>
          <w:color w:val="000000"/>
        </w:rPr>
      </w:pPr>
      <w:r>
        <w:rPr>
          <w:b/>
          <w:color w:val="000000"/>
        </w:rPr>
        <w:t>Физик Ф.М., 1952.</w:t>
      </w:r>
      <w:r>
        <w:rPr>
          <w:color w:val="000000"/>
        </w:rPr>
        <w:t xml:space="preserve"> Предварительный отчёт по работам Зейско-Депской поисковой разведочной партии за 1951 г. (Зейский р-н, N-52-XXVI, XXVII). – пр.Октябрьский: Трест «Амурзолото», 1952. – 1 кн.-86 л., 4 л.гр.пр. /// АТГФ-31471, од52253 (117 МБ).</w:t>
      </w:r>
      <w:r>
        <w:rPr>
          <w:color w:val="000000"/>
          <w:sz w:val="20"/>
        </w:rPr>
        <w:t xml:space="preserve"> </w:t>
      </w:r>
    </w:p>
    <w:p>
      <w:pPr>
        <w:pStyle w:val="Normal"/>
        <w:ind w:firstLine="720" w:end="0"/>
        <w:jc w:val="both"/>
        <w:rPr>
          <w:b/>
          <w:color w:val="000000"/>
        </w:rPr>
      </w:pPr>
      <w:r>
        <w:rPr>
          <w:b/>
          <w:color w:val="000000"/>
        </w:rPr>
        <w:t>Филатов Ю.Г., 1973.</w:t>
      </w:r>
      <w:r>
        <w:rPr>
          <w:color w:val="000000"/>
        </w:rPr>
        <w:t xml:space="preserve"> Отчет об инженерно-геологических изысканиях в совхозе Мазановский, по Морозовской осушительно-оросительной системе Мазановского района. - "Дальгипроводхоз" Ам.фил., 1973. - 94 с., 7 гр.пр. ///АТГФ-15581 </w:t>
      </w:r>
    </w:p>
    <w:p>
      <w:pPr>
        <w:pStyle w:val="Normal"/>
        <w:ind w:firstLine="720" w:end="0"/>
        <w:jc w:val="both"/>
        <w:rPr>
          <w:b/>
          <w:color w:val="000000"/>
        </w:rPr>
      </w:pPr>
      <w:r>
        <w:rPr>
          <w:b/>
          <w:color w:val="000000"/>
        </w:rPr>
        <w:t>Филатов Ю.Г., 1973.</w:t>
      </w:r>
      <w:r>
        <w:rPr>
          <w:color w:val="000000"/>
        </w:rPr>
        <w:t xml:space="preserve"> Пояснительная записка по инженерно-геологическим изысканиям при составлении рабочих чертежей 2 очереди осушительной системы в с/х "Болдыревский" Завитинского района. - "Дальгипроводхоз" АМФ, 1973. - 46 с., 2 гр.пр. ///АТГФ-16024 </w:t>
      </w:r>
    </w:p>
    <w:p>
      <w:pPr>
        <w:pStyle w:val="Normal"/>
        <w:ind w:firstLine="720" w:end="0"/>
        <w:jc w:val="both"/>
        <w:rPr>
          <w:b/>
          <w:color w:val="000000"/>
        </w:rPr>
      </w:pPr>
      <w:r>
        <w:rPr>
          <w:b/>
          <w:color w:val="000000"/>
        </w:rPr>
        <w:t>Филатов Ю.Г., 1974.</w:t>
      </w:r>
      <w:r>
        <w:rPr>
          <w:color w:val="000000"/>
        </w:rPr>
        <w:t xml:space="preserve"> Отчет об инженерно-геологических изысканиях по осушительной системе в колхозе им.Свердлова Ромненского района. - "Дальгипроводхоз" АМФ, 1974. - 97 с., 6 гр.пр. ///АТГФ-16331 </w:t>
      </w:r>
    </w:p>
    <w:p>
      <w:pPr>
        <w:pStyle w:val="Normal"/>
        <w:ind w:firstLine="720" w:end="0"/>
        <w:jc w:val="both"/>
        <w:rPr>
          <w:b/>
          <w:color w:val="000000"/>
        </w:rPr>
      </w:pPr>
      <w:r>
        <w:rPr>
          <w:b/>
          <w:color w:val="000000"/>
        </w:rPr>
        <w:t>Филимонов Ф.Я. и др., 1986.</w:t>
      </w:r>
      <w:r>
        <w:rPr>
          <w:color w:val="000000"/>
        </w:rPr>
        <w:t xml:space="preserve"> Производственно-технический отчет Амурского областного производственного управления мелиорации и водного хозяйства за 1985 год. - Амурская гидрогеологомелеоративная партия, 1986. - 45 с., 2 гр.пр. ///АТГФ-20621 </w:t>
      </w:r>
    </w:p>
    <w:p>
      <w:pPr>
        <w:pStyle w:val="Normal"/>
        <w:ind w:firstLine="720" w:end="0"/>
        <w:jc w:val="both"/>
        <w:rPr>
          <w:b/>
          <w:color w:val="000000"/>
        </w:rPr>
      </w:pPr>
      <w:r>
        <w:rPr>
          <w:b/>
          <w:color w:val="000000"/>
        </w:rPr>
        <w:t>Филимонов Ф.Я., 1985.</w:t>
      </w:r>
      <w:r>
        <w:rPr>
          <w:color w:val="000000"/>
        </w:rPr>
        <w:t xml:space="preserve"> Производственно-технический отчет Амурского областного производственного управления мелиорации и водного хозяйства за 1984 год. - Амурская гидрогеологомелеоративная партия, 1985. - 40 с., 6 гр.пр. ///АТГФ-20362 </w:t>
      </w:r>
    </w:p>
    <w:p>
      <w:pPr>
        <w:pStyle w:val="Normal"/>
        <w:ind w:firstLine="720" w:end="0"/>
        <w:jc w:val="both"/>
        <w:rPr>
          <w:b/>
          <w:color w:val="000000"/>
        </w:rPr>
      </w:pPr>
      <w:r>
        <w:rPr>
          <w:b/>
          <w:color w:val="000000"/>
        </w:rPr>
        <w:t>Филимонов Ф.Я.,</w:t>
      </w:r>
      <w:r>
        <w:rPr>
          <w:color w:val="000000"/>
        </w:rPr>
        <w:t xml:space="preserve"> </w:t>
      </w:r>
      <w:r>
        <w:rPr>
          <w:b/>
          <w:color w:val="000000"/>
        </w:rPr>
        <w:t>2003.</w:t>
      </w:r>
      <w:r>
        <w:rPr>
          <w:color w:val="000000"/>
        </w:rPr>
        <w:t xml:space="preserve"> Гидрогеологическое обоснование реконструкции контейнерной АЗС №6 по ул.Кольцевой г.Благовещенска в традиционную автозаправочную станцию. Программа мониторинга окружающей природной среды на участке АЗС. – Благовещенск: Амурское отделение Филиал «ДВ РЦ ГМСН», 2003. – 1 кн.-47 л. /// АТГФ-27637-9</w:t>
      </w:r>
    </w:p>
    <w:p>
      <w:pPr>
        <w:pStyle w:val="Normal"/>
        <w:ind w:firstLine="720" w:end="0"/>
        <w:jc w:val="both"/>
        <w:rPr>
          <w:b/>
          <w:color w:val="000000"/>
        </w:rPr>
      </w:pPr>
      <w:r>
        <w:rPr>
          <w:b/>
          <w:color w:val="000000"/>
        </w:rPr>
        <w:t>Филимонов Ф.Я.,</w:t>
      </w:r>
      <w:r>
        <w:rPr>
          <w:color w:val="000000"/>
        </w:rPr>
        <w:t xml:space="preserve"> </w:t>
      </w:r>
      <w:r>
        <w:rPr>
          <w:b/>
          <w:color w:val="000000"/>
        </w:rPr>
        <w:t>2003.</w:t>
      </w:r>
      <w:r>
        <w:rPr>
          <w:color w:val="000000"/>
        </w:rPr>
        <w:t xml:space="preserve"> Гидрогеологическое обоснование строительства автозаправочной станции в с.Тамбовка. Программа мониторинга окружающей природной среды на участке АЗС. – Благовещенск: Амурское отделение Филиал «ДВ РЦ ГМСН», 2003. – 1 кн.-35 л. /// АТГФ-27637-11</w:t>
      </w:r>
    </w:p>
    <w:p>
      <w:pPr>
        <w:pStyle w:val="Normal"/>
        <w:ind w:firstLine="720" w:end="0"/>
        <w:jc w:val="both"/>
        <w:rPr>
          <w:color w:val="000000"/>
        </w:rPr>
      </w:pPr>
      <w:r>
        <w:rPr>
          <w:b/>
          <w:color w:val="000000"/>
        </w:rPr>
        <w:t>Филимонов Ф.Я.,</w:t>
      </w:r>
      <w:r>
        <w:rPr>
          <w:color w:val="000000"/>
        </w:rPr>
        <w:t xml:space="preserve"> </w:t>
      </w:r>
      <w:r>
        <w:rPr>
          <w:b/>
          <w:color w:val="000000"/>
        </w:rPr>
        <w:t>2003.</w:t>
      </w:r>
      <w:r>
        <w:rPr>
          <w:color w:val="000000"/>
        </w:rPr>
        <w:t xml:space="preserve"> Гидрогеологическое обоснование строительства автозаправочной станции на 1630 км автодороги Чита-Хабаровск (район г.Завитинска). Программа мониторинга окружающей природной среды на участке АЗС. – Благовещенск: Амурское отделение Филиал «ДВ РЦ ГМСН», 2003. – 1 кн.-36 л. /// АТГФ-27637-10</w:t>
      </w:r>
    </w:p>
    <w:p>
      <w:pPr>
        <w:pStyle w:val="Normal"/>
        <w:ind w:firstLine="720" w:end="0"/>
        <w:jc w:val="both"/>
        <w:rPr>
          <w:color w:val="000000"/>
        </w:rPr>
      </w:pPr>
      <w:r>
        <w:rPr>
          <w:color w:val="000000"/>
        </w:rPr>
        <w:t xml:space="preserve">Филимонова В. Е., 1975. Технический отчет по инженерно-геологическим изысканиям под участок орошения на землях опытного хозяйства ВНИИсои Тамбовского района Амурской области. - Благовещенск: Дальгипроводхоз, 1975.- 74л., 7 гр.пр./// АмурТГФ-17213 </w:t>
      </w:r>
    </w:p>
    <w:p>
      <w:pPr>
        <w:pStyle w:val="Normal"/>
        <w:ind w:firstLine="720" w:end="0"/>
        <w:jc w:val="both"/>
        <w:rPr>
          <w:b/>
          <w:color w:val="000000"/>
        </w:rPr>
      </w:pPr>
      <w:r>
        <w:rPr>
          <w:color w:val="000000"/>
        </w:rPr>
        <w:t xml:space="preserve">Филимонова В.Е., 1973. Пояснительная записка на производство инженерно-геологических изысканий под орошаемые культурные пастбища в совхозе "Пограничный" Константиновского р-на. - Дальгипроводхоз, 1973. - 35 с., 3 гр.пр. ///АТГФ-16279 </w:t>
      </w:r>
    </w:p>
    <w:p>
      <w:pPr>
        <w:pStyle w:val="Normal"/>
        <w:ind w:firstLine="720" w:end="0"/>
        <w:jc w:val="both"/>
        <w:rPr>
          <w:b/>
          <w:color w:val="000000"/>
        </w:rPr>
      </w:pPr>
      <w:r>
        <w:rPr>
          <w:b/>
          <w:color w:val="000000"/>
        </w:rPr>
        <w:t>Филимонова В.Е., 1974.</w:t>
      </w:r>
      <w:r>
        <w:rPr>
          <w:color w:val="000000"/>
        </w:rPr>
        <w:t xml:space="preserve"> Отчет по производству инженерно-геологических изысканий по осушительной системе на землях колхоза «Верный путь» Константиновского района Амурской области. – Благовещенск: Дальгипроводхоз, 1974. - 1 кн.-107 л., 4 л.гр.пр. /// АТГФ-16333 </w:t>
      </w:r>
    </w:p>
    <w:p>
      <w:pPr>
        <w:pStyle w:val="Normal"/>
        <w:ind w:firstLine="720" w:end="0"/>
        <w:jc w:val="both"/>
        <w:rPr>
          <w:b/>
          <w:color w:val="000000"/>
        </w:rPr>
      </w:pPr>
      <w:r>
        <w:rPr>
          <w:b/>
          <w:color w:val="000000"/>
        </w:rPr>
        <w:t>Филимонова В.Е., 1974.</w:t>
      </w:r>
      <w:r>
        <w:rPr>
          <w:color w:val="000000"/>
        </w:rPr>
        <w:t xml:space="preserve"> Отчет по производству инженерно-геологических изысканий под осушение в совхозе "Ясно-Полянский" Октябрьского района. - Благовещенск: "Дальгипроводхоз", 1974. - 61 с., 2 гр.пр. ///АТГФ-16912. </w:t>
      </w:r>
    </w:p>
    <w:p>
      <w:pPr>
        <w:pStyle w:val="Normal"/>
        <w:ind w:firstLine="720" w:end="0"/>
        <w:jc w:val="both"/>
        <w:rPr>
          <w:b/>
          <w:color w:val="000000"/>
        </w:rPr>
      </w:pPr>
      <w:r>
        <w:rPr>
          <w:b/>
          <w:color w:val="000000"/>
        </w:rPr>
        <w:t>Филимонова В.Е., 1975.</w:t>
      </w:r>
      <w:r>
        <w:rPr>
          <w:color w:val="000000"/>
        </w:rPr>
        <w:t xml:space="preserve"> Отчет по инженерно-геологическим изысканиям для осушительной системы под сенокосные угодья в колхозе «им.Кирова» Серышевского района. Амурской обл. (стадия ТП) - Благовещенск: Дальгипроводхоз, 1975. - 78 с., 4 гр.пр. ///АТГФ-17018 </w:t>
      </w:r>
    </w:p>
    <w:p>
      <w:pPr>
        <w:pStyle w:val="Normal"/>
        <w:ind w:firstLine="720" w:end="0"/>
        <w:jc w:val="both"/>
        <w:rPr>
          <w:b/>
          <w:color w:val="000000"/>
        </w:rPr>
      </w:pPr>
      <w:r>
        <w:rPr>
          <w:b/>
          <w:color w:val="000000"/>
        </w:rPr>
        <w:t>Филимонова В.Е., 1975.</w:t>
      </w:r>
      <w:r>
        <w:rPr>
          <w:color w:val="000000"/>
        </w:rPr>
        <w:t xml:space="preserve"> Отчет по производству инженерно-геологических изысканий для осушительной системы в совхозе "Мазановский" Мазановского района Амурской обл. - "Дальгипроводхоз", 1975. - 91 с., 4 гр.пр. ///АТГФ-17467 </w:t>
      </w:r>
    </w:p>
    <w:p>
      <w:pPr>
        <w:pStyle w:val="Normal"/>
        <w:ind w:firstLine="720" w:end="0"/>
        <w:jc w:val="both"/>
        <w:rPr>
          <w:color w:val="000000"/>
        </w:rPr>
      </w:pPr>
      <w:r>
        <w:rPr>
          <w:b/>
          <w:color w:val="000000"/>
        </w:rPr>
        <w:t>Филимонова В.Е., 1975.</w:t>
      </w:r>
      <w:r>
        <w:rPr>
          <w:color w:val="000000"/>
        </w:rPr>
        <w:t xml:space="preserve"> Пояснительная записка на производство инженерно-геологических изысканий под строительство осушительной системы в совхозе им.50 лет СССР (4 очередь) Благовещенского р-на Амурской обл. - Благовещенск: Дальгипроводхоз, 1975. - 32 с., 3 гр.пр. ///АТГФ-16913</w:t>
      </w:r>
    </w:p>
    <w:p>
      <w:pPr>
        <w:pStyle w:val="Normal"/>
        <w:ind w:firstLine="720" w:end="0"/>
        <w:jc w:val="both"/>
        <w:rPr>
          <w:b/>
          <w:color w:val="000000"/>
        </w:rPr>
      </w:pPr>
      <w:r>
        <w:rPr>
          <w:color w:val="000000"/>
        </w:rPr>
        <w:t xml:space="preserve">Филимонова В.Е., 1976. Отчет по производству инженерно-геологических изысканий по осушительно-оросительной системе в совхозе "Кивдинский" Бурейского района Амурской обл. (Стадия ТРП). - Благовещенск: Амурский филиал "Дальгипроводхоз", 1976. - 53 с., 2 гр.пр. /// АмурТГФ-18324 </w:t>
      </w:r>
    </w:p>
    <w:p>
      <w:pPr>
        <w:pStyle w:val="Normal"/>
        <w:ind w:firstLine="720" w:end="0"/>
        <w:jc w:val="both"/>
        <w:rPr>
          <w:color w:val="000000"/>
        </w:rPr>
      </w:pPr>
      <w:r>
        <w:rPr>
          <w:b/>
          <w:color w:val="000000"/>
        </w:rPr>
        <w:t>Филимонова В.Е., 1976.</w:t>
      </w:r>
      <w:r>
        <w:rPr>
          <w:color w:val="000000"/>
        </w:rPr>
        <w:t xml:space="preserve"> Отчет по производству инженерно-геологических изысканий под долголетние культурные пастбища в совхозе “Михайловский” Михайловского района. - "Дальгипроводхоз", 1976. - 76 с., 3 гр.пр. ///АТГФ-17469</w:t>
      </w:r>
    </w:p>
    <w:p>
      <w:pPr>
        <w:pStyle w:val="Normal"/>
        <w:ind w:firstLine="720" w:end="0"/>
        <w:jc w:val="both"/>
        <w:rPr>
          <w:b/>
          <w:color w:val="000000"/>
        </w:rPr>
      </w:pPr>
      <w:r>
        <w:rPr>
          <w:color w:val="000000"/>
        </w:rPr>
        <w:t xml:space="preserve">Филимонова В.Е., 1976. Отчет по производству инженерно-геологических изысканий под строительство осушительной системы в совхозах "Чигиринский" и им."5О летия СССР" Благовещенского района Амурской обл. - Благовещенск: Амурский филиал "Дальгипроводхоз", 1976. - 12О с., 6 гр.пр. /// АмурТГФ-17834 </w:t>
      </w:r>
    </w:p>
    <w:p>
      <w:pPr>
        <w:pStyle w:val="Normal"/>
        <w:ind w:firstLine="720" w:end="0"/>
        <w:jc w:val="both"/>
        <w:rPr>
          <w:color w:val="000000"/>
        </w:rPr>
      </w:pPr>
      <w:r>
        <w:rPr>
          <w:b/>
          <w:color w:val="000000"/>
        </w:rPr>
        <w:t>Филимонова В.Е., 1976.</w:t>
      </w:r>
      <w:r>
        <w:rPr>
          <w:color w:val="000000"/>
        </w:rPr>
        <w:t xml:space="preserve"> Технический отчет о производстве инженерно-геологических изысканий для составления технического проекта орошаемых ДКП в совхозе "Успеновский" Бурейского района Амурской области. Благовещенск: Дальгипроводхоз, 1976. - 130 л., 7 гр.пр. /// АмурТГФ-17833 </w:t>
      </w:r>
    </w:p>
    <w:p>
      <w:pPr>
        <w:pStyle w:val="Normal"/>
        <w:ind w:firstLine="720" w:end="0"/>
        <w:jc w:val="both"/>
        <w:rPr>
          <w:b/>
          <w:color w:val="000000"/>
        </w:rPr>
      </w:pPr>
      <w:r>
        <w:rPr>
          <w:color w:val="000000"/>
        </w:rPr>
        <w:t xml:space="preserve">Филимонова В.Е., 1976. Технический отчет о производстве инженерно-геологических изысканий для составления технического проекта орошения садов Благовещенского плодопитомнического совхоза Благовещенского района Амурской области. Благовещенск: Дальгипроводхоз, 1976. - 124 л., 6 гр.пр. /// АмурТГФ-17682 </w:t>
      </w:r>
    </w:p>
    <w:p>
      <w:pPr>
        <w:pStyle w:val="Normal"/>
        <w:ind w:firstLine="720" w:end="0"/>
        <w:jc w:val="both"/>
        <w:rPr>
          <w:b/>
          <w:color w:val="000000"/>
        </w:rPr>
      </w:pPr>
      <w:r>
        <w:rPr>
          <w:b/>
          <w:color w:val="000000"/>
        </w:rPr>
        <w:t>Филимонова В.Е., 1977.</w:t>
      </w:r>
      <w:r>
        <w:rPr>
          <w:color w:val="000000"/>
        </w:rPr>
        <w:t xml:space="preserve"> Отчет о производстве инженерно-геологических изысканий под ДКП в колхозе "Победа" Архаринского района Амурской обл. (Стадия ТРП). - Благовещенск: Амурский филиал "Дальгипроводхоз", 1977. - 81 с., 7 гр.пр. /// АмурТГФ-18188 </w:t>
      </w:r>
    </w:p>
    <w:p>
      <w:pPr>
        <w:pStyle w:val="Normal"/>
        <w:ind w:firstLine="720" w:end="0"/>
        <w:jc w:val="both"/>
        <w:rPr>
          <w:b/>
          <w:color w:val="000000"/>
        </w:rPr>
      </w:pPr>
      <w:r>
        <w:rPr>
          <w:b/>
          <w:color w:val="000000"/>
        </w:rPr>
        <w:t>Филимонова В.Е., 1977.</w:t>
      </w:r>
      <w:r>
        <w:rPr>
          <w:color w:val="000000"/>
        </w:rPr>
        <w:t xml:space="preserve"> Отчет по инженерно-геологическим изысканиям для стр-ва орошаемого овощного участка в совхозе "Мирный" Завитинского района. - Дальгипроводхоз, 1977. - 102 с., 7 гр.пр. ///АТГФ-17954 </w:t>
      </w:r>
    </w:p>
    <w:p>
      <w:pPr>
        <w:pStyle w:val="Normal"/>
        <w:ind w:firstLine="720" w:end="0"/>
        <w:jc w:val="both"/>
        <w:rPr>
          <w:b/>
          <w:color w:val="000000"/>
        </w:rPr>
      </w:pPr>
      <w:r>
        <w:rPr>
          <w:b/>
          <w:color w:val="000000"/>
        </w:rPr>
        <w:t>Филимонова В.Е., 1979.</w:t>
      </w:r>
      <w:r>
        <w:rPr>
          <w:color w:val="000000"/>
        </w:rPr>
        <w:t xml:space="preserve"> Техно-рабочий проект по Удобненской осушительной системе на землях Учхоза БСХИ Благовещенского района. - Благовещенск: Дальгипроводхоз, 1979. - 1 кн. - 39 л., 7 л.гр.пр. /// АТГФ-18580 </w:t>
      </w:r>
    </w:p>
    <w:p>
      <w:pPr>
        <w:pStyle w:val="Normal"/>
        <w:ind w:firstLine="720" w:end="0"/>
        <w:jc w:val="both"/>
        <w:rPr>
          <w:b/>
          <w:color w:val="000000"/>
        </w:rPr>
      </w:pPr>
      <w:r>
        <w:rPr>
          <w:b/>
          <w:color w:val="000000"/>
        </w:rPr>
        <w:t>Филимонова В.Е., Еременко О.Д., 1971.</w:t>
      </w:r>
      <w:r>
        <w:rPr>
          <w:color w:val="000000"/>
        </w:rPr>
        <w:t xml:space="preserve"> Технический отчет по производству инженерно-геологических изысканий на Рождественской осушительной системе в колхозе “Переселенец” Свободненского района в стадии технического проекта. - Благовещенск: Дальгипроводхоз, 1971. - 55 с., 4 гр.пр. /// АмурТГФ-14676</w:t>
      </w:r>
    </w:p>
    <w:p>
      <w:pPr>
        <w:pStyle w:val="Normal"/>
        <w:ind w:firstLine="720" w:end="0"/>
        <w:jc w:val="both"/>
        <w:rPr>
          <w:b/>
          <w:color w:val="000000"/>
        </w:rPr>
      </w:pPr>
      <w:r>
        <w:rPr>
          <w:b/>
          <w:color w:val="000000"/>
        </w:rPr>
        <w:t>Филимонова Л.Г., Лапутина И.П., Трубкин Н.В. и др., 1993.</w:t>
      </w:r>
      <w:r>
        <w:rPr>
          <w:color w:val="000000"/>
        </w:rPr>
        <w:t xml:space="preserve"> Оценка перспективности рудоносности площади р.Бурея (уч-к Прогнозный) на основе минералогических критериев. - М.: ИГЕМ, 1993. - 1 кн. - 47 л. /// АТГФ-25021, од50354,</w:t>
      </w:r>
      <w:r>
        <w:rPr>
          <w:b/>
          <w:color w:val="000000"/>
        </w:rPr>
        <w:t xml:space="preserve"> </w:t>
      </w:r>
      <w:r>
        <w:rPr>
          <w:color w:val="000000"/>
        </w:rPr>
        <w:t>од 51831 (12 Мб); авт., Бурейский р-н, амм/Прогнозное</w:t>
      </w:r>
    </w:p>
    <w:p>
      <w:pPr>
        <w:pStyle w:val="Normal"/>
        <w:ind w:firstLine="720" w:end="0"/>
        <w:jc w:val="both"/>
        <w:rPr>
          <w:b/>
          <w:color w:val="000000"/>
        </w:rPr>
      </w:pPr>
      <w:r>
        <w:rPr>
          <w:b/>
          <w:color w:val="000000"/>
        </w:rPr>
        <w:t>Филимонцев В.И., Сафронов В.Л., 1988.</w:t>
      </w:r>
      <w:r>
        <w:rPr>
          <w:color w:val="000000"/>
        </w:rPr>
        <w:t xml:space="preserve"> Технический отчет о комплексных инженерно-геологических изысканиях для рабочего проекта стр-ва автодороги “Меунчик- м-ние Глубокое” ПО “Амурзолото”. - Новосибирск: ВНИПИГОРЦВЕТМЕТ, 1988. - 138 с., 37 гр.пр. ///АТГФ-21260 </w:t>
      </w:r>
    </w:p>
    <w:p>
      <w:pPr>
        <w:pStyle w:val="Normal"/>
        <w:ind w:firstLine="720" w:end="0"/>
        <w:jc w:val="both"/>
        <w:rPr>
          <w:b/>
          <w:bCs/>
          <w:color w:val="000000"/>
        </w:rPr>
      </w:pPr>
      <w:r>
        <w:rPr>
          <w:b/>
          <w:color w:val="000000"/>
        </w:rPr>
        <w:t>Филимонцев В.И., Фокин Д.П. и др., 1986.</w:t>
      </w:r>
      <w:r>
        <w:rPr>
          <w:color w:val="000000"/>
        </w:rPr>
        <w:t xml:space="preserve"> Технический отчет о комплексных инженерно-геологических изысканиях под проект строительства драги 250 дм на месторождении Олонгро ПО “Амурзолото”. - Новосибирск: ВНИПИГОРЦВЕТМЕТ, 1986. - 182 с., 57 гр.пр. ///АТГФ-20996</w:t>
      </w:r>
    </w:p>
    <w:p>
      <w:pPr>
        <w:pStyle w:val="Normal"/>
        <w:ind w:firstLine="709" w:end="0"/>
        <w:jc w:val="both"/>
        <w:rPr>
          <w:b/>
          <w:color w:val="000000"/>
        </w:rPr>
      </w:pPr>
      <w:r>
        <w:rPr>
          <w:b/>
          <w:bCs/>
          <w:color w:val="000000"/>
        </w:rPr>
        <w:t>Филин А.С., 2021.</w:t>
      </w:r>
      <w:r>
        <w:rPr>
          <w:bCs/>
          <w:color w:val="000000"/>
        </w:rPr>
        <w:t xml:space="preserve"> Отчётный баланса запасов россыпного золота ООО «Артель старателей Архара» </w:t>
      </w:r>
      <w:r>
        <w:rPr>
          <w:b/>
          <w:bCs/>
          <w:color w:val="000000"/>
        </w:rPr>
        <w:t>за 2020 г</w:t>
      </w:r>
      <w:r>
        <w:rPr>
          <w:bCs/>
          <w:color w:val="000000"/>
        </w:rPr>
        <w:t xml:space="preserve">. по форме 5-гр (БЛГ 02701 БР, 03460 БР). – пгт.Архара, 2021. – 1 кн.-7 л. /// АТГФ-32093. </w:t>
      </w:r>
      <w:r>
        <w:rPr>
          <w:color w:val="000000"/>
          <w:sz w:val="20"/>
        </w:rPr>
        <w:t>Конфиденциально</w:t>
      </w:r>
    </w:p>
    <w:p>
      <w:pPr>
        <w:pStyle w:val="Normal"/>
        <w:ind w:firstLine="709" w:end="0"/>
        <w:jc w:val="both"/>
        <w:rPr>
          <w:b/>
          <w:color w:val="000000"/>
          <w:szCs w:val="24"/>
        </w:rPr>
      </w:pPr>
      <w:r>
        <w:rPr>
          <w:b/>
          <w:color w:val="000000"/>
        </w:rPr>
        <w:t xml:space="preserve">Филин К.С. и др., 2013. </w:t>
      </w:r>
      <w:r>
        <w:rPr>
          <w:color w:val="000000"/>
        </w:rPr>
        <w:t>Материалы подсчёта запасов по месторождению россыпного золота в бассейне р.Малая Биря и её притоков: руч.Миллионный, Филин, Аляска, Восточный по состоянию на 01.09.2013 г. Объект «</w:t>
      </w:r>
      <w:r>
        <w:rPr>
          <w:b/>
          <w:color w:val="000000"/>
        </w:rPr>
        <w:t>Талаканский</w:t>
      </w:r>
      <w:r>
        <w:rPr>
          <w:color w:val="000000"/>
        </w:rPr>
        <w:t xml:space="preserve">». Протокол АмурТКЗ № 921 от 29.01.2014. (Архаринский р-н, M-52-XXIII, -XXIX; лц.БЛГ 01844 БР, Гр.10-12-191). – Хабаровск: ЗАО а/с «Архара», 2013. – 2 кн.-196 л. (143+53/прот.), 41 л.гр.пр. /// АТГФ-29402, од51726 (68 Мб), б/Арх. (первич. мат-лы в ЗАО а/с «Архара»). </w:t>
      </w:r>
      <w:r>
        <w:rPr>
          <w:color w:val="000000"/>
          <w:sz w:val="20"/>
        </w:rPr>
        <w:t>Биря Мал.-лп Биря, (Миллионный, Аляска)-лп Биря Мал.; Филин-пп Миллионный, Восточный-пп Биря Мал.</w:t>
      </w:r>
    </w:p>
    <w:p>
      <w:pPr>
        <w:pStyle w:val="Normal"/>
        <w:ind w:firstLine="709" w:end="0"/>
        <w:jc w:val="both"/>
        <w:rPr>
          <w:b/>
          <w:bCs/>
          <w:color w:val="000000"/>
        </w:rPr>
      </w:pPr>
      <w:r>
        <w:rPr>
          <w:b/>
          <w:color w:val="000000"/>
          <w:szCs w:val="24"/>
        </w:rPr>
        <w:t>Филин К.С. и др., 2021</w:t>
      </w:r>
      <w:r>
        <w:rPr>
          <w:color w:val="000000"/>
          <w:szCs w:val="24"/>
        </w:rPr>
        <w:t xml:space="preserve">. Отчет о результатах поисковых, оценочных и разведочных работ на россыпное золото в бассейнах ручьев Пионерский, Интернациональный, Моховой, Шумный в Тындинском районе Амурской области в 2016-2020 г., с подсчетом запасов по состоянию на 01.05.2021 г. Объект </w:t>
      </w:r>
      <w:r>
        <w:rPr>
          <w:b/>
          <w:color w:val="000000"/>
          <w:szCs w:val="24"/>
        </w:rPr>
        <w:t>«Пионерский»</w:t>
      </w:r>
      <w:r>
        <w:rPr>
          <w:color w:val="000000"/>
          <w:szCs w:val="24"/>
        </w:rPr>
        <w:t>. (N-51-X, БЛГ 02798 БР, Гр.10-16-597, ГКМ (В)-1355, 1356, 1357, 1358, 1359, 1360/ Интернациональный, Моховой, Безымянный, Пионерский, Шумный, Уркима). Протокол ТКЗ Амурнедра № 1474 от 16.06.2022 г. – с.Чигири: ООО «Дивеевское», 2021. – 2 кн.-244 л. (193+51 протокол), 18/на 18 л.гр.пр. /// АТГФ-</w:t>
      </w:r>
      <w:r>
        <w:rPr>
          <w:b/>
          <w:color w:val="000000"/>
          <w:szCs w:val="24"/>
        </w:rPr>
        <w:t>32446</w:t>
      </w:r>
      <w:r>
        <w:rPr>
          <w:color w:val="000000"/>
          <w:szCs w:val="24"/>
        </w:rPr>
        <w:t xml:space="preserve">, од52641 (34 Мб); Арх./эл. – од55323 (181 Мб, </w:t>
      </w:r>
      <w:r>
        <w:rPr>
          <w:i/>
          <w:color w:val="000000"/>
          <w:szCs w:val="24"/>
        </w:rPr>
        <w:t>скан.первич</w:t>
      </w:r>
      <w:r>
        <w:rPr>
          <w:color w:val="000000"/>
          <w:szCs w:val="24"/>
        </w:rPr>
        <w:t xml:space="preserve">.). </w:t>
      </w:r>
      <w:r>
        <w:rPr>
          <w:color w:val="000000"/>
          <w:sz w:val="20"/>
        </w:rPr>
        <w:t>алф, ндпо, адм, амо6/Уркима-пп Нюкжа, Безымянный-лп Уркима, Пионерский-лп Уркима, Интернациональный-лп Уркима, Шумный-лп Уркима, Моховой-лп Уркима, амт/протоколы/заключения/ТКЗ Амурнедра. На общих основаниях</w:t>
      </w:r>
      <w:r>
        <w:rPr>
          <w:color w:val="000000"/>
          <w:szCs w:val="24"/>
        </w:rPr>
        <w:t xml:space="preserve">. </w:t>
      </w:r>
    </w:p>
    <w:p>
      <w:pPr>
        <w:pStyle w:val="Normal"/>
        <w:ind w:firstLine="709" w:end="0"/>
        <w:jc w:val="both"/>
        <w:rPr>
          <w:b/>
          <w:bCs/>
          <w:color w:val="000000"/>
        </w:rPr>
      </w:pPr>
      <w:r>
        <w:rPr>
          <w:b/>
          <w:bCs/>
          <w:color w:val="000000"/>
        </w:rPr>
        <w:t xml:space="preserve">Филин К.С., 2018. </w:t>
      </w:r>
      <w:r>
        <w:rPr>
          <w:color w:val="000000"/>
        </w:rPr>
        <w:t>Отчётный баланс запасов россыпного золота ООО «</w:t>
      </w:r>
      <w:r>
        <w:rPr>
          <w:bCs/>
          <w:color w:val="000000"/>
        </w:rPr>
        <w:t>Артель старателей Архара</w:t>
      </w:r>
      <w:r>
        <w:rPr>
          <w:color w:val="000000"/>
        </w:rPr>
        <w:t>»</w:t>
      </w:r>
      <w:r>
        <w:rPr>
          <w:bCs/>
          <w:color w:val="000000"/>
        </w:rPr>
        <w:t xml:space="preserve"> за 2017 г.</w:t>
      </w:r>
      <w:r>
        <w:rPr>
          <w:color w:val="000000"/>
        </w:rPr>
        <w:t xml:space="preserve"> по формам 5-гр, 70-тп, 71-тп, 2-лс. – пгт.Архара, 2018. – 1 кн.-45 л., 10 л.гр.пр. /// АТГФ-31327.</w:t>
      </w:r>
      <w:r>
        <w:rPr>
          <w:b/>
          <w:bCs/>
          <w:color w:val="000000"/>
        </w:rPr>
        <w:t xml:space="preserve"> </w:t>
      </w:r>
      <w:r>
        <w:rPr>
          <w:color w:val="000000"/>
          <w:sz w:val="20"/>
        </w:rPr>
        <w:t>Конфиденциально</w:t>
      </w:r>
    </w:p>
    <w:p>
      <w:pPr>
        <w:pStyle w:val="Normal"/>
        <w:ind w:firstLine="709" w:end="0"/>
        <w:jc w:val="both"/>
        <w:rPr>
          <w:b/>
          <w:bCs/>
          <w:color w:val="000000"/>
        </w:rPr>
      </w:pPr>
      <w:r>
        <w:rPr>
          <w:b/>
          <w:bCs/>
          <w:color w:val="000000"/>
        </w:rPr>
        <w:t xml:space="preserve">Филин К.С., 2019. </w:t>
      </w:r>
      <w:r>
        <w:rPr>
          <w:color w:val="000000"/>
        </w:rPr>
        <w:t>Материалы к отчётному балансу запасов россыпного золота ООО «</w:t>
      </w:r>
      <w:r>
        <w:rPr>
          <w:bCs/>
          <w:color w:val="000000"/>
          <w:u w:val="single"/>
        </w:rPr>
        <w:t>Артель старателей Архара</w:t>
      </w:r>
      <w:r>
        <w:rPr>
          <w:color w:val="000000"/>
          <w:u w:val="single"/>
        </w:rPr>
        <w:t>»</w:t>
      </w:r>
      <w:r>
        <w:rPr>
          <w:bCs/>
          <w:color w:val="000000"/>
        </w:rPr>
        <w:t xml:space="preserve"> за 2018 г.</w:t>
      </w:r>
      <w:r>
        <w:rPr>
          <w:color w:val="000000"/>
        </w:rPr>
        <w:t xml:space="preserve"> по формам: 5-гр, 70-тп, 71-тп. – Хабаровск, 2019. – 1 кн.-23 л., 4/9 л.гр.пр. /// АТГФ-31559.</w:t>
      </w:r>
      <w:r>
        <w:rPr>
          <w:color w:val="000000"/>
          <w:sz w:val="20"/>
        </w:rPr>
        <w:t xml:space="preserve"> Конфиденциально</w:t>
      </w:r>
    </w:p>
    <w:p>
      <w:pPr>
        <w:pStyle w:val="Normal"/>
        <w:ind w:firstLine="709" w:end="0"/>
        <w:jc w:val="both"/>
        <w:rPr>
          <w:b/>
          <w:color w:val="000000"/>
        </w:rPr>
      </w:pPr>
      <w:r>
        <w:rPr>
          <w:b/>
          <w:bCs/>
          <w:color w:val="000000"/>
        </w:rPr>
        <w:t xml:space="preserve">Филин К.С., 2020. </w:t>
      </w:r>
      <w:r>
        <w:rPr>
          <w:color w:val="000000"/>
        </w:rPr>
        <w:t>Материалы отчётного баланса запасов россыпного золота ООО «</w:t>
      </w:r>
      <w:r>
        <w:rPr>
          <w:bCs/>
          <w:color w:val="000000"/>
        </w:rPr>
        <w:t>Артель старателей Архара</w:t>
      </w:r>
      <w:r>
        <w:rPr>
          <w:color w:val="000000"/>
        </w:rPr>
        <w:t>»</w:t>
      </w:r>
      <w:r>
        <w:rPr>
          <w:bCs/>
          <w:color w:val="000000"/>
        </w:rPr>
        <w:t xml:space="preserve"> </w:t>
      </w:r>
      <w:r>
        <w:rPr>
          <w:b/>
          <w:bCs/>
          <w:color w:val="000000"/>
        </w:rPr>
        <w:t>за 2019 г.</w:t>
      </w:r>
      <w:r>
        <w:rPr>
          <w:color w:val="000000"/>
        </w:rPr>
        <w:t xml:space="preserve"> по формам: 5-гр, 70-тп, 71-тп. и 2-ЛС</w:t>
      </w:r>
      <w:r>
        <w:rPr>
          <w:b/>
          <w:color w:val="000000"/>
        </w:rPr>
        <w:t xml:space="preserve"> </w:t>
      </w:r>
      <w:r>
        <w:rPr>
          <w:color w:val="000000"/>
        </w:rPr>
        <w:t xml:space="preserve">(2 ф.: БЛГ 02701 БР, 03460 БР). – пгт.Архара, 2020. – 1 кн.-26 л. /// АТГФ-31842. </w:t>
      </w:r>
      <w:r>
        <w:rPr>
          <w:color w:val="000000"/>
          <w:sz w:val="20"/>
        </w:rPr>
        <w:t>Конфиденциально</w:t>
      </w:r>
      <w:r>
        <w:rPr>
          <w:b/>
          <w:bCs/>
          <w:color w:val="000000"/>
        </w:rPr>
        <w:t xml:space="preserve"> </w:t>
      </w:r>
    </w:p>
    <w:p>
      <w:pPr>
        <w:pStyle w:val="Normal"/>
        <w:ind w:firstLine="709" w:end="0"/>
        <w:jc w:val="both"/>
        <w:rPr>
          <w:rFonts w:eastAsia="Calibri"/>
          <w:b/>
          <w:color w:val="000000"/>
          <w:szCs w:val="24"/>
          <w:lang w:eastAsia="ru-RU"/>
        </w:rPr>
      </w:pPr>
      <w:r>
        <w:rPr>
          <w:b/>
          <w:color w:val="000000"/>
        </w:rPr>
        <w:t>Филин К.С., 2021.</w:t>
      </w:r>
      <w:r>
        <w:rPr>
          <w:color w:val="000000"/>
        </w:rPr>
        <w:t xml:space="preserve"> Отчёт о результатах поисков и разведки в пределах месторождения россыпного золота руч. Ясный (Зейский район Амурская область) в 2020 г., с подсчётом запасов по состоянию на 01.02.2021 г. Объект «</w:t>
      </w:r>
      <w:r>
        <w:rPr>
          <w:b/>
          <w:color w:val="000000"/>
        </w:rPr>
        <w:t>Ясный</w:t>
      </w:r>
      <w:r>
        <w:rPr>
          <w:color w:val="000000"/>
        </w:rPr>
        <w:t xml:space="preserve">» (N-52-XXVI, XXVII; БЛГ 02762 БР, Гр. 10-17-787, ГКМ(В)-365, </w:t>
      </w:r>
      <w:r>
        <w:rPr>
          <w:i/>
          <w:color w:val="000000"/>
        </w:rPr>
        <w:t>Ясный-лп Деп</w:t>
      </w:r>
      <w:r>
        <w:rPr>
          <w:color w:val="000000"/>
        </w:rPr>
        <w:t>). Протокол ТКЗ Амурнедра № 1407 от 22.12.2021 г. – Благовещенск: ООО «Восток-АПК», 2021. – 2 кн.-162 л. (127+35/</w:t>
      </w:r>
      <w:r>
        <w:rPr>
          <w:i/>
          <w:color w:val="000000"/>
        </w:rPr>
        <w:t>проток.</w:t>
      </w:r>
      <w:r>
        <w:rPr>
          <w:color w:val="000000"/>
        </w:rPr>
        <w:t>), 4/6 л.гр.пр. /// АТГФ-</w:t>
      </w:r>
      <w:r>
        <w:rPr>
          <w:b/>
          <w:color w:val="000000"/>
        </w:rPr>
        <w:t>32323</w:t>
      </w:r>
      <w:r>
        <w:rPr>
          <w:color w:val="000000"/>
        </w:rPr>
        <w:t xml:space="preserve">, од52541 (35 Мб); Арх./эл.-од55272 (267 Мб, </w:t>
      </w:r>
      <w:r>
        <w:rPr>
          <w:i/>
          <w:color w:val="000000"/>
        </w:rPr>
        <w:t>скан.первич</w:t>
      </w:r>
      <w:r>
        <w:rPr>
          <w:color w:val="000000"/>
        </w:rPr>
        <w:t xml:space="preserve">.). </w:t>
      </w:r>
      <w:r>
        <w:rPr>
          <w:color w:val="000000"/>
          <w:sz w:val="20"/>
        </w:rPr>
        <w:t>амо/Ясный-лп Деп. На общих основаниях.</w:t>
      </w:r>
    </w:p>
    <w:p>
      <w:pPr>
        <w:pStyle w:val="Normal"/>
        <w:ind w:firstLine="709" w:end="0"/>
        <w:jc w:val="both"/>
        <w:rPr>
          <w:b/>
          <w:color w:val="000000"/>
        </w:rPr>
      </w:pPr>
      <w:r>
        <w:rPr>
          <w:rFonts w:eastAsia="Calibri"/>
          <w:b/>
          <w:color w:val="000000"/>
          <w:szCs w:val="24"/>
          <w:lang w:eastAsia="ru-RU"/>
        </w:rPr>
        <w:t>Филин К.С., 2022.</w:t>
      </w:r>
      <w:r>
        <w:rPr>
          <w:rFonts w:eastAsia="Calibri"/>
          <w:color w:val="000000"/>
          <w:szCs w:val="24"/>
          <w:lang w:eastAsia="ru-RU"/>
        </w:rPr>
        <w:t xml:space="preserve"> Отчёт о результатах поисков и оценки месторождения россыпного золота руч.Якутский проведённых в 2021 г. с подсчётом запасов по состоянию на 01.02.2022 г. Объект </w:t>
      </w:r>
      <w:r>
        <w:rPr>
          <w:rFonts w:eastAsia="Calibri"/>
          <w:b/>
          <w:color w:val="000000"/>
          <w:szCs w:val="24"/>
          <w:lang w:eastAsia="ru-RU"/>
        </w:rPr>
        <w:t>«Якутский»</w:t>
      </w:r>
      <w:r>
        <w:rPr>
          <w:rFonts w:eastAsia="Calibri"/>
          <w:color w:val="000000"/>
          <w:szCs w:val="24"/>
          <w:lang w:eastAsia="ru-RU"/>
        </w:rPr>
        <w:t>. (Селемджинский р-н, N-53-XXV, БЛГ 03826 БП, Гр.10-21-00170, ГКМ(В)-1370). Протокол ТКЗ Амурнедра № 1496 от 26.08.2022 г. – Свободный: ООО «МОНОЛИТ ГЕОЛОГИЯ», 2022. – 2 кн.-183 л. (144+39 протокол), 4/на 7 л.гр.пр. /// АТГФ-</w:t>
      </w:r>
      <w:r>
        <w:rPr>
          <w:rFonts w:eastAsia="Calibri"/>
          <w:b/>
          <w:color w:val="000000"/>
          <w:szCs w:val="24"/>
          <w:lang w:eastAsia="ru-RU"/>
        </w:rPr>
        <w:t>32441</w:t>
      </w:r>
      <w:r>
        <w:rPr>
          <w:rFonts w:eastAsia="Calibri"/>
          <w:color w:val="000000"/>
          <w:szCs w:val="24"/>
          <w:lang w:eastAsia="ru-RU"/>
        </w:rPr>
        <w:t xml:space="preserve">, од52636 (28 Мб); Арх./эл. – од55316 (115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амо/Якутский-пп Семертак, амт/протоколы/заключения/ТКЗ Амурнедра. На общих основаниях. </w:t>
      </w:r>
    </w:p>
    <w:p>
      <w:pPr>
        <w:pStyle w:val="Normal"/>
        <w:ind w:firstLine="720" w:end="0"/>
        <w:jc w:val="both"/>
        <w:rPr>
          <w:b/>
          <w:color w:val="000000"/>
        </w:rPr>
      </w:pPr>
      <w:r>
        <w:rPr>
          <w:b/>
          <w:color w:val="000000"/>
        </w:rPr>
        <w:t>Филиппов П.П., 1955.</w:t>
      </w:r>
      <w:r>
        <w:rPr>
          <w:color w:val="000000"/>
        </w:rPr>
        <w:t xml:space="preserve"> Отчет о результатах геофизических работ Золотогорской партии N21 за 1954 г. - Хабаровск: ГГУ ДВГТ, 1955. - 122 л., 9 гр.пр. ///АТГФ-4839 </w:t>
      </w:r>
    </w:p>
    <w:p>
      <w:pPr>
        <w:pStyle w:val="Normal"/>
        <w:ind w:firstLine="720" w:end="0"/>
        <w:jc w:val="both"/>
        <w:rPr>
          <w:b/>
          <w:color w:val="000000"/>
        </w:rPr>
      </w:pPr>
      <w:r>
        <w:rPr>
          <w:b/>
          <w:color w:val="000000"/>
        </w:rPr>
        <w:t>Филиппов П.П., 1965.</w:t>
      </w:r>
      <w:r>
        <w:rPr>
          <w:color w:val="000000"/>
        </w:rPr>
        <w:t xml:space="preserve"> Отчет о результатах сейсморазведочных работ, проведенных Екатеринославской партией в 1963-64 гг. в Амурской обл. - Хабаровск: ДВГУ, 1965. - 2 кн. - 89 л. (85+4), 19 гр.пр. /// АТГФ-11330</w:t>
      </w:r>
    </w:p>
    <w:p>
      <w:pPr>
        <w:pStyle w:val="Normal"/>
        <w:ind w:firstLine="720" w:end="0"/>
        <w:jc w:val="both"/>
        <w:rPr>
          <w:b/>
          <w:color w:val="000000"/>
        </w:rPr>
      </w:pPr>
      <w:r>
        <w:rPr>
          <w:b/>
          <w:color w:val="000000"/>
        </w:rPr>
        <w:t>Филиппов П.П., 1969.</w:t>
      </w:r>
      <w:r>
        <w:rPr>
          <w:color w:val="000000"/>
        </w:rPr>
        <w:t xml:space="preserve"> Отчет о результатах аэрогеофизических работ Хабаровской партии за 1968 г. - Хабаровск: ДВТГУ, 1969. - 3 кн.- 164 л. (156+5+3), 92 л.гр.пр. //// АТГФ – 24998, од50136. Тындинский, Зейский, Сковородинский р-ны, Хабаровский край, радиоактивность, магнитность, железо, Удско-Селемджинск. железоруд. провинция</w:t>
      </w:r>
    </w:p>
    <w:p>
      <w:pPr>
        <w:pStyle w:val="Normal"/>
        <w:ind w:firstLine="720" w:end="0"/>
        <w:jc w:val="both"/>
        <w:rPr>
          <w:b/>
          <w:color w:val="000000"/>
        </w:rPr>
      </w:pPr>
      <w:r>
        <w:rPr>
          <w:b/>
          <w:color w:val="000000"/>
        </w:rPr>
        <w:t>Филиппов Ю.Н., 1986.</w:t>
      </w:r>
      <w:r>
        <w:rPr>
          <w:color w:val="000000"/>
        </w:rPr>
        <w:t xml:space="preserve"> Браковочные кондиции для оценки проявлений минералов группы халцедона (агата, сердолика) Дальнего Востока (площадь работ экспедиции «Далькварцсамоцветы»). Протокол НТС ЦГРЭ "Центркварцсамоцветы" от 12.09.1986. - М.: ВПО "Союзкварцсамоцветы", 1986. - 4 кн.-197 л. /// АТГФ-28862; </w:t>
      </w:r>
      <w:r>
        <w:rPr>
          <w:color w:val="000000"/>
          <w:sz w:val="20"/>
        </w:rPr>
        <w:t>Амурская обл., ДВФО</w:t>
      </w:r>
    </w:p>
    <w:p>
      <w:pPr>
        <w:pStyle w:val="Normal"/>
        <w:ind w:firstLine="720" w:end="0"/>
        <w:jc w:val="both"/>
        <w:rPr>
          <w:b/>
          <w:color w:val="000000"/>
        </w:rPr>
      </w:pPr>
      <w:r>
        <w:rPr>
          <w:b/>
          <w:color w:val="000000"/>
        </w:rPr>
        <w:t>Филоненко А., 1994.</w:t>
      </w:r>
      <w:r>
        <w:rPr>
          <w:color w:val="000000"/>
        </w:rPr>
        <w:t xml:space="preserve"> “Жареным” пахнет, но не утятиной. - Амурская правда 29 ноября 1994 г. ///АТГФ-25274-4</w:t>
      </w:r>
    </w:p>
    <w:p>
      <w:pPr>
        <w:pStyle w:val="Normal"/>
        <w:ind w:firstLine="720" w:end="0"/>
        <w:jc w:val="both"/>
        <w:rPr>
          <w:color w:val="000000"/>
        </w:rPr>
      </w:pPr>
      <w:r>
        <w:rPr>
          <w:b/>
          <w:color w:val="000000"/>
        </w:rPr>
        <w:t xml:space="preserve">Финансовые результаты </w:t>
      </w:r>
      <w:r>
        <w:rPr>
          <w:color w:val="000000"/>
        </w:rPr>
        <w:t>предприятий и организаций Амурской области за 1998 г. - Благовещенск: Амуроблкомстат, 1999. -75 с. ///АТГФ-26288-2</w:t>
      </w:r>
    </w:p>
    <w:p>
      <w:pPr>
        <w:pStyle w:val="Normal"/>
        <w:ind w:firstLine="720" w:end="0"/>
        <w:jc w:val="both"/>
        <w:rPr>
          <w:color w:val="000000"/>
        </w:rPr>
      </w:pPr>
      <w:r>
        <w:rPr>
          <w:color w:val="000000"/>
        </w:rPr>
        <w:t xml:space="preserve">Финкельштейн И.Д., Горецкая В.В. Лабораторно-технологическое изучение глин Райчихинского месторождения. - М.: ВИМС, 1947. - 37 с. /// АмурТГФ-2170 </w:t>
      </w:r>
    </w:p>
    <w:p>
      <w:pPr>
        <w:pStyle w:val="Normal"/>
        <w:ind w:firstLine="720" w:end="0"/>
        <w:jc w:val="both"/>
        <w:rPr>
          <w:color w:val="000000"/>
        </w:rPr>
      </w:pPr>
      <w:r>
        <w:rPr>
          <w:color w:val="000000"/>
        </w:rPr>
        <w:t xml:space="preserve">Финкельштейн И.Д., Горецкая В.В. Предварительные испытания 7 проб пегматитов Союзненского месторождения и 2-х проб огнеупорных глин Юхта-Бузулинского и Мохового месторождения. - М.: ВИМС, 1944. - 6 с. /// АмурТГФ-2983 </w:t>
      </w:r>
    </w:p>
    <w:p>
      <w:pPr>
        <w:pStyle w:val="Normal"/>
        <w:ind w:firstLine="720" w:end="0"/>
        <w:jc w:val="both"/>
        <w:rPr>
          <w:b/>
          <w:color w:val="000000"/>
        </w:rPr>
      </w:pPr>
      <w:r>
        <w:rPr>
          <w:color w:val="000000"/>
        </w:rPr>
        <w:t xml:space="preserve">Финкельштейн И.Д., Горецкая В.В., Дятлова В.П. и др. Исследование 6 проб Чалганского каолина, как керамического сырья. - М.: ВИМС, 1950. - 36 с. /// АмурТГФ-2462 </w:t>
      </w:r>
    </w:p>
    <w:p>
      <w:pPr>
        <w:pStyle w:val="Normal"/>
        <w:ind w:firstLine="720" w:end="0"/>
        <w:jc w:val="both"/>
        <w:rPr>
          <w:b/>
          <w:color w:val="000000"/>
        </w:rPr>
      </w:pPr>
      <w:r>
        <w:rPr>
          <w:b/>
          <w:color w:val="000000"/>
        </w:rPr>
        <w:t>Финкельштейн М., 1938.</w:t>
      </w:r>
      <w:r>
        <w:rPr>
          <w:color w:val="000000"/>
        </w:rPr>
        <w:t xml:space="preserve"> Отчет о геологосъемочных работах масштаба 1:50.000, произведенных партией треста в 1937 г. в районе Толбузинского каменноугольного месторождения. - Хабаровск: ДВ геол.трест, 1938. - 216 с., 98 гр.пр. ///АТГФ-6518</w:t>
      </w:r>
    </w:p>
    <w:p>
      <w:pPr>
        <w:pStyle w:val="Normal"/>
        <w:ind w:firstLine="720" w:end="0"/>
        <w:jc w:val="both"/>
        <w:rPr>
          <w:b/>
          <w:color w:val="000000"/>
        </w:rPr>
      </w:pPr>
      <w:r>
        <w:rPr>
          <w:b/>
          <w:color w:val="000000"/>
        </w:rPr>
        <w:t>Фирсов А.Н., 1963.</w:t>
      </w:r>
      <w:r>
        <w:rPr>
          <w:color w:val="000000"/>
        </w:rPr>
        <w:t xml:space="preserve"> Почвенная карта Амуро-Зейского междуречья в пределах Шимановского, Свободненского и Благовещенского р-нов м-ба 1:300 000. - М.: Почвен.ин-т АН СССР, 1963. - 1 гр. пр. /// АТГФ-10884, од52056 (13Мб)</w:t>
      </w:r>
    </w:p>
    <w:p>
      <w:pPr>
        <w:pStyle w:val="Normal"/>
        <w:ind w:firstLine="720" w:end="0"/>
        <w:jc w:val="both"/>
        <w:rPr>
          <w:b/>
          <w:color w:val="000000"/>
        </w:rPr>
      </w:pPr>
      <w:r>
        <w:rPr>
          <w:b/>
          <w:color w:val="000000"/>
        </w:rPr>
        <w:t>Фитингоф А., 1906.</w:t>
      </w:r>
      <w:r>
        <w:rPr>
          <w:color w:val="000000"/>
        </w:rPr>
        <w:t xml:space="preserve"> Доклад конторы Главного управления Верхне-Амурской золотопромышленной компании. Лист N-51. - СПб, 1906. - 53 л. ///АТГФ-80 (7492 ?)</w:t>
      </w:r>
    </w:p>
    <w:p>
      <w:pPr>
        <w:pStyle w:val="Normal"/>
        <w:ind w:firstLine="720" w:end="0"/>
        <w:jc w:val="both"/>
        <w:rPr>
          <w:b/>
          <w:color w:val="000000"/>
        </w:rPr>
      </w:pPr>
      <w:r>
        <w:rPr>
          <w:b/>
          <w:color w:val="000000"/>
        </w:rPr>
        <w:t>Фитингоф А., 1916.</w:t>
      </w:r>
      <w:r>
        <w:rPr>
          <w:color w:val="000000"/>
        </w:rPr>
        <w:t xml:space="preserve"> Сведения о производственных работах на приисках Верхне-Амурской золотопромышленной компании за время с 1908 по 1916 гг. Лист N-51, O-51. - СПб, 1916. - 8 с. ///АТГФ-89</w:t>
      </w:r>
    </w:p>
    <w:p>
      <w:pPr>
        <w:pStyle w:val="Normal"/>
        <w:ind w:firstLine="720" w:end="0"/>
        <w:jc w:val="both"/>
        <w:rPr>
          <w:b/>
          <w:color w:val="000000"/>
        </w:rPr>
      </w:pPr>
      <w:r>
        <w:rPr>
          <w:b/>
          <w:color w:val="000000"/>
        </w:rPr>
        <w:t>Флеров И.Б., Синюгина Е.Я., Рыжов Б.В. и др., 1983.</w:t>
      </w:r>
      <w:r>
        <w:rPr>
          <w:color w:val="000000"/>
        </w:rPr>
        <w:t xml:space="preserve"> Составление методического руководства по поискам россыпных месторождений золота. - М.: ЦНИГРИ, 1983. - 2 кн. - 549 с. /// АТГФ-25038. </w:t>
      </w:r>
    </w:p>
    <w:p>
      <w:pPr>
        <w:pStyle w:val="Normal"/>
        <w:ind w:firstLine="720" w:end="0"/>
        <w:jc w:val="both"/>
        <w:rPr>
          <w:b/>
          <w:color w:val="000000"/>
        </w:rPr>
      </w:pPr>
      <w:r>
        <w:rPr>
          <w:b/>
          <w:color w:val="000000"/>
        </w:rPr>
        <w:t>Фокин Ю.А., 1988.</w:t>
      </w:r>
      <w:r>
        <w:rPr>
          <w:color w:val="000000"/>
        </w:rPr>
        <w:t xml:space="preserve"> Отчет о поисках лечебных грязей для обеспечения ими лечебниц г.Благовещенска. (р-ны: Благовещенский - 7 оз., Белогорский - 9 оз., Тамбовский - 3 оз., Ивановский - 2 оз.; Гр.11-87-7/1). - М.: КГГП Управления</w:t>
      </w:r>
      <w:r>
        <w:rPr>
          <w:rFonts w:cs="Arial Narrow" w:ascii="Arial Narrow" w:hAnsi="Arial Narrow"/>
          <w:color w:val="000000"/>
        </w:rPr>
        <w:t xml:space="preserve"> «</w:t>
      </w:r>
      <w:r>
        <w:rPr>
          <w:color w:val="000000"/>
        </w:rPr>
        <w:t>Геоминвод», 1988. - 1 кн. - 114 л., акт о передаче первич. в фонды КГГП - 1л., 4 л.гр.пр. /// АТГФ-21111, од52253 (159 Мб). алф, ндпо, адм/4, апи/сапропели, сапропели лечебные, грязи лечебные (Большое-Успенское, Большое-Большеозерское).</w:t>
      </w:r>
    </w:p>
    <w:p>
      <w:pPr>
        <w:pStyle w:val="Normal"/>
        <w:ind w:firstLine="709" w:end="0"/>
        <w:jc w:val="both"/>
        <w:rPr>
          <w:b/>
          <w:color w:val="000000"/>
        </w:rPr>
      </w:pPr>
      <w:r>
        <w:rPr>
          <w:b/>
          <w:color w:val="000000"/>
        </w:rPr>
        <w:t>Фокин Ю.А., 2012.</w:t>
      </w:r>
      <w:r>
        <w:rPr>
          <w:color w:val="000000"/>
        </w:rPr>
        <w:t xml:space="preserve"> Отчёт «Разведка лечебных грязей месторождения «</w:t>
      </w:r>
      <w:r>
        <w:rPr>
          <w:b/>
          <w:color w:val="000000"/>
        </w:rPr>
        <w:t>Кислое озеро</w:t>
      </w:r>
      <w:r>
        <w:rPr>
          <w:color w:val="000000"/>
        </w:rPr>
        <w:t xml:space="preserve">» Амурской области для бальнеологического применения» (Магдагачинский р-н, N-52-XIX, лц.БЛГ 02383 МЭ, Гр.10-12-248). Протокол АмурТКЗ № 867 от 28.02.2013 г. – М.: ООО «Амуркурорт», ООО «Ингеолком+», 2012. – 2 кн.-172 л. (135+37/прот.). /// АТГФ-29342, од51695 (304 Мб), б/Арх. (первич. мат-лы в «Ингеолком+»). </w:t>
      </w:r>
    </w:p>
    <w:p>
      <w:pPr>
        <w:pStyle w:val="Normal"/>
        <w:ind w:firstLine="709" w:end="0"/>
        <w:jc w:val="both"/>
        <w:rPr>
          <w:color w:val="000000"/>
        </w:rPr>
      </w:pPr>
      <w:r>
        <w:rPr>
          <w:b/>
          <w:color w:val="000000"/>
        </w:rPr>
        <w:t xml:space="preserve">Фокин Ю.А., 2012. </w:t>
      </w:r>
      <w:r>
        <w:rPr>
          <w:color w:val="000000"/>
        </w:rPr>
        <w:t>Проект: Оценка запасов лечебных грязей месторождения «Озеро Кислое» Амурской области для обеспечения ресурсами здравниц ООО «Амуркурорт» с дифференциацией запасов по промышленным категориям и государственной экспертизой балансовых запасов. Объект «</w:t>
      </w:r>
      <w:r>
        <w:rPr>
          <w:b/>
          <w:color w:val="000000"/>
        </w:rPr>
        <w:t>Озеро Кислое</w:t>
      </w:r>
      <w:r>
        <w:rPr>
          <w:color w:val="000000"/>
        </w:rPr>
        <w:t>». (Магдагачинский р-н, N-52-XIX, лц.БЛГ 02383 МЭ, Гр.10-12-248). – Москва: ООО «Амуркурорт», исполнитель ООО «Ингеолком+», 2012. – 1 кн.- 32 л. /// Арх.1115-8.</w:t>
      </w:r>
    </w:p>
    <w:p>
      <w:pPr>
        <w:pStyle w:val="Normal"/>
        <w:ind w:firstLine="720" w:end="0"/>
        <w:jc w:val="both"/>
        <w:rPr>
          <w:b/>
          <w:color w:val="000000"/>
        </w:rPr>
      </w:pPr>
      <w:r>
        <w:rPr>
          <w:color w:val="000000"/>
        </w:rPr>
        <w:t xml:space="preserve">Фомин Д.Ф., Кисляков С.Г. Промежуточный отчет Токинской партии о результатах геологосъемочных работ м-ба 1:50.000, проведенных в 1967 г в бассейне р.Токи. - Хабаровск: ДВГУ, 1968, 54 л., 4 гр.пр. ///АТГФ-12757, лд50289 </w:t>
      </w:r>
    </w:p>
    <w:p>
      <w:pPr>
        <w:pStyle w:val="Normal"/>
        <w:ind w:firstLine="720" w:end="0"/>
        <w:jc w:val="both"/>
        <w:rPr>
          <w:b/>
          <w:color w:val="000000"/>
        </w:rPr>
      </w:pPr>
      <w:r>
        <w:rPr>
          <w:b/>
          <w:color w:val="000000"/>
        </w:rPr>
        <w:t>Фомин С.Д., Глухов В.А., Коробицин Н.В., Лишневский В.И., Гирис С.А., 1993.</w:t>
      </w:r>
      <w:r>
        <w:rPr>
          <w:color w:val="000000"/>
        </w:rPr>
        <w:t xml:space="preserve"> Создание территориального банка геологоразведочных данных на Амурскую область. Хабаровск: Таежная геол. экспед., 1993. – 1 кн.- 189 л., 2 гр.пр. /// АТГФ-24841, од50279, од51867 (57 Мб); амт/аэросъемка, геофизика, информатика, компьютеризация, аз/авт, ар/Сугджарский узел, Гонжинский район, Апсаканский узел, Верхнеселемджинский район, амм/Покровское, Бамское</w:t>
      </w:r>
    </w:p>
    <w:p>
      <w:pPr>
        <w:pStyle w:val="Normal"/>
        <w:ind w:firstLine="720" w:end="0"/>
        <w:jc w:val="both"/>
        <w:rPr>
          <w:b/>
          <w:color w:val="000000"/>
        </w:rPr>
      </w:pPr>
      <w:r>
        <w:rPr>
          <w:b/>
          <w:color w:val="000000"/>
        </w:rPr>
        <w:t>Фомин Ю.Г., 1990.</w:t>
      </w:r>
      <w:r>
        <w:rPr>
          <w:color w:val="000000"/>
        </w:rPr>
        <w:t xml:space="preserve"> Отчетный баланс запасов россыпного золота по прииску Октябрьский за 1990 г. с пояснительной запиской. - п.Октябрьский, 1990. – 2 кн. - 87 л. ///АТГФ-24600б-9,10</w:t>
      </w:r>
    </w:p>
    <w:p>
      <w:pPr>
        <w:pStyle w:val="Normal"/>
        <w:ind w:firstLine="720" w:end="0"/>
        <w:jc w:val="both"/>
        <w:rPr>
          <w:b/>
          <w:color w:val="000000"/>
        </w:rPr>
      </w:pPr>
      <w:r>
        <w:rPr>
          <w:b/>
          <w:color w:val="000000"/>
        </w:rPr>
        <w:t>Фомин Ю.Г., 1991.</w:t>
      </w:r>
      <w:r>
        <w:rPr>
          <w:color w:val="000000"/>
        </w:rPr>
        <w:t xml:space="preserve"> Отчетный баланс запасов россыпного золота по прииску Октябрьский за 1991 г. - п.Октябрьский, 1991. - 2 кн. - 68 с. ///АТГФ-24680б-7,8</w:t>
      </w:r>
    </w:p>
    <w:p>
      <w:pPr>
        <w:pStyle w:val="Normal"/>
        <w:ind w:firstLine="720" w:end="0"/>
        <w:jc w:val="both"/>
        <w:rPr>
          <w:b/>
          <w:color w:val="000000"/>
        </w:rPr>
      </w:pPr>
      <w:r>
        <w:rPr>
          <w:b/>
          <w:color w:val="000000"/>
        </w:rPr>
        <w:t>Фомин Ю.Г., 1991.</w:t>
      </w:r>
      <w:r>
        <w:rPr>
          <w:color w:val="000000"/>
        </w:rPr>
        <w:t xml:space="preserve"> Отчетный баланс запасов россыпного золота по прииску Октябрьский на 01.01.1991 г. – Пр. Октябрьский, 1991. – 13 кн. – 296 л., 96 гр.пр.// АЗР-1278, ///АТГФ- лд50327.</w:t>
      </w:r>
    </w:p>
    <w:p>
      <w:pPr>
        <w:pStyle w:val="Normal"/>
        <w:ind w:firstLine="720" w:end="0"/>
        <w:jc w:val="both"/>
        <w:rPr>
          <w:b/>
          <w:color w:val="000000"/>
        </w:rPr>
      </w:pPr>
      <w:r>
        <w:rPr>
          <w:b/>
          <w:color w:val="000000"/>
        </w:rPr>
        <w:t>Фомин Ю.Г., 1993.</w:t>
      </w:r>
      <w:r>
        <w:rPr>
          <w:color w:val="000000"/>
        </w:rPr>
        <w:t xml:space="preserve"> Материалы к подсчету запасов золота по прииску Октябрьский за 1993 г. - п.Октябрьский, 1993. - 10 кн. - 126 с., 1 табл., 25 гр.пр. ///АТГФ-24973</w:t>
      </w:r>
    </w:p>
    <w:p>
      <w:pPr>
        <w:pStyle w:val="Normal"/>
        <w:ind w:firstLine="720" w:end="0"/>
        <w:jc w:val="both"/>
        <w:rPr>
          <w:b/>
          <w:color w:val="000000"/>
        </w:rPr>
      </w:pPr>
      <w:r>
        <w:rPr>
          <w:b/>
          <w:color w:val="000000"/>
        </w:rPr>
        <w:t>Фомин Ю.Г., 1994.</w:t>
      </w:r>
      <w:r>
        <w:rPr>
          <w:color w:val="000000"/>
        </w:rPr>
        <w:t xml:space="preserve"> Материалы к подсчету запасов золота по прииску Октябрьскому за 1993 год. - Октябрьский: Октябрьский пр-к, 1993. - 10 кн. - 126 л., 1 табл., 25 гр.пр. /// АТГФ - 24973. авт., АМБ/93, НДПО </w:t>
      </w:r>
    </w:p>
    <w:p>
      <w:pPr>
        <w:pStyle w:val="Normal"/>
        <w:ind w:firstLine="720" w:end="0"/>
        <w:jc w:val="both"/>
        <w:rPr>
          <w:b/>
          <w:color w:val="000000"/>
        </w:rPr>
      </w:pPr>
      <w:r>
        <w:rPr>
          <w:b/>
          <w:color w:val="000000"/>
        </w:rPr>
        <w:t>Фомин Ю.Г., 1995.</w:t>
      </w:r>
      <w:r>
        <w:rPr>
          <w:color w:val="000000"/>
        </w:rPr>
        <w:t xml:space="preserve"> Материалы к подсчету запасов россыпного золота по АООТ "Прииск Октябрьский" за 1995 год. - п.Октябрьский: Октябрьский пр-к, 1995. - 9 кн. - 79 с., 15 гр.пр. /// АТГФ-25520. авт., НДПО, АМБ/95</w:t>
      </w:r>
    </w:p>
    <w:p>
      <w:pPr>
        <w:pStyle w:val="Normal"/>
        <w:ind w:firstLine="720" w:end="0"/>
        <w:jc w:val="both"/>
        <w:rPr>
          <w:b/>
          <w:color w:val="000000"/>
        </w:rPr>
      </w:pPr>
      <w:r>
        <w:rPr>
          <w:b/>
          <w:color w:val="000000"/>
        </w:rPr>
        <w:t>Фомин Ю.Г., 1995.</w:t>
      </w:r>
      <w:r>
        <w:rPr>
          <w:color w:val="000000"/>
        </w:rPr>
        <w:t xml:space="preserve"> Отчетный баланс запасов россыпного золота по АООТ "Прииск Октябрьский" за 1994 год. - п.Октябрьский: Октябрьский прииск, 1995. - 9 кн., 25 гр.пр. /// АТГФ - 25292. авт., АМБ/94. НДПО </w:t>
      </w:r>
    </w:p>
    <w:p>
      <w:pPr>
        <w:pStyle w:val="Normal"/>
        <w:ind w:firstLine="720" w:end="0"/>
        <w:jc w:val="both"/>
        <w:rPr>
          <w:b/>
          <w:color w:val="000000"/>
        </w:rPr>
      </w:pPr>
      <w:r>
        <w:rPr>
          <w:b/>
          <w:color w:val="000000"/>
        </w:rPr>
        <w:t>Фомин Ю.Г., 1996.</w:t>
      </w:r>
      <w:r>
        <w:rPr>
          <w:color w:val="000000"/>
        </w:rPr>
        <w:t xml:space="preserve"> Материалы подсчета запасов золота по ОАО ”Прииск Октябрьский” за 1996 г. - п.Октябрьский: ОАО ”Прииск Октябрьский”, 1996. - 8 кн. - 69 с., 13 гр.пр. /// АТГФ-25888</w:t>
      </w:r>
    </w:p>
    <w:p>
      <w:pPr>
        <w:pStyle w:val="Normal"/>
        <w:ind w:firstLine="720" w:end="0"/>
        <w:jc w:val="both"/>
        <w:rPr>
          <w:b/>
          <w:color w:val="000000"/>
        </w:rPr>
      </w:pPr>
      <w:r>
        <w:rPr>
          <w:b/>
          <w:color w:val="000000"/>
        </w:rPr>
        <w:t>Фомин Ю.Г., 1997.</w:t>
      </w:r>
      <w:r>
        <w:rPr>
          <w:color w:val="000000"/>
        </w:rPr>
        <w:t xml:space="preserve"> Материалы к отчетному балансу запасов россыпного золота по ООО “Горняк” за 1997 г. - Зея: ООО “Горняк”, 1997. -7 кн. -31 с., 2 гр.пр. ///АТГФ-26309-7, авт, ндпо, амб/97</w:t>
      </w:r>
    </w:p>
    <w:p>
      <w:pPr>
        <w:pStyle w:val="Normal"/>
        <w:ind w:firstLine="720" w:end="0"/>
        <w:jc w:val="both"/>
        <w:rPr>
          <w:b/>
          <w:color w:val="000000"/>
        </w:rPr>
      </w:pPr>
      <w:r>
        <w:rPr>
          <w:b/>
          <w:color w:val="000000"/>
        </w:rPr>
        <w:t>Фомин Ю.Г., 1998.</w:t>
      </w:r>
      <w:r>
        <w:rPr>
          <w:color w:val="000000"/>
        </w:rPr>
        <w:t xml:space="preserve"> Материалы к отчетному балансу запасов россыпного золота ОАО “Прииск Октябрьский” за 1997 год. - п. Октябрьский: ОАО “Прииск Октябрьский”, 1998. - 7 кн. - 44 с., 1 гр.пр. ///АТГФ-26327</w:t>
      </w:r>
    </w:p>
    <w:p>
      <w:pPr>
        <w:pStyle w:val="Normal"/>
        <w:ind w:firstLine="720" w:end="0"/>
        <w:jc w:val="both"/>
        <w:rPr>
          <w:b/>
          <w:color w:val="000000"/>
        </w:rPr>
      </w:pPr>
      <w:r>
        <w:rPr>
          <w:b/>
          <w:color w:val="000000"/>
        </w:rPr>
        <w:t>Фомин Ю.Г., 1998.</w:t>
      </w:r>
      <w:r>
        <w:rPr>
          <w:color w:val="000000"/>
        </w:rPr>
        <w:t xml:space="preserve"> Материалы к отчетному балансу запасов россыпного золота ОАО “Прииск Октябрьский” за 1998 г. - п.Октябрьский: Пр-к Октябрьский, 1998. - 3 кн. - 25 с., 1 гр.пр. ///АТГФ-26373</w:t>
      </w:r>
    </w:p>
    <w:p>
      <w:pPr>
        <w:pStyle w:val="Normal"/>
        <w:ind w:firstLine="720" w:end="0"/>
        <w:jc w:val="both"/>
        <w:rPr>
          <w:b/>
          <w:color w:val="000000"/>
        </w:rPr>
      </w:pPr>
      <w:r>
        <w:rPr>
          <w:b/>
          <w:color w:val="000000"/>
        </w:rPr>
        <w:t>Фомин Ю.Г., 1998.</w:t>
      </w:r>
      <w:r>
        <w:rPr>
          <w:color w:val="000000"/>
        </w:rPr>
        <w:t xml:space="preserve"> Материалы к отчетному балансу запасов россыпного золота ООО “Горняк” за 1998 г. - Зея: Горняк, 1998. - 6 кн. - 22 с., 3 гр.пр. ///АТГФ-26363</w:t>
      </w:r>
    </w:p>
    <w:p>
      <w:pPr>
        <w:pStyle w:val="BodyTextIndent"/>
        <w:ind w:firstLine="720" w:end="0"/>
        <w:rPr>
          <w:b/>
          <w:bCs/>
          <w:color w:val="000000"/>
        </w:rPr>
      </w:pPr>
      <w:r>
        <w:rPr>
          <w:b/>
          <w:color w:val="000000"/>
        </w:rPr>
        <w:t xml:space="preserve">Фомин Ю.Г., 2002. </w:t>
      </w:r>
      <w:r>
        <w:rPr>
          <w:color w:val="000000"/>
        </w:rPr>
        <w:t>Материалы к оперативному подсчету запасов россыпного золота по Малосолондинскому объекту, руч. Мал.Солонда - пп р.Ольдой М. (Сковородинский р-н, N-51-XVI, лц.БЛГ 00903 БЭ, Гр. 47-01-59). Протокол АмурТКЗ № 460 от 19.12.2002 г. – Сковородино: ООО а/с «Амурстар-1», 2002. – 2 кн.-53 л. (46+7), 5 гр.пр. /// АТГФ-27100-1, од52135 (55 Мб), (скан.протокол – од51643)</w:t>
      </w:r>
    </w:p>
    <w:p>
      <w:pPr>
        <w:pStyle w:val="Style17"/>
        <w:ind w:firstLine="720" w:end="0"/>
        <w:jc w:val="both"/>
        <w:rPr>
          <w:b/>
          <w:bCs/>
          <w:color w:val="000000"/>
        </w:rPr>
      </w:pPr>
      <w:r>
        <w:rPr>
          <w:b/>
          <w:bCs/>
          <w:color w:val="000000"/>
        </w:rPr>
        <w:t>Фомин Ю.Г., 2002.</w:t>
      </w:r>
      <w:r>
        <w:rPr>
          <w:color w:val="000000"/>
        </w:rPr>
        <w:t xml:space="preserve"> Отчет о результатах поисковых и оценочных работ на россыпное золото в бассейне руч.Благовещенский, прав.притока р.М.Ольдой в 2001-2002 гг. Объект «</w:t>
      </w:r>
      <w:r>
        <w:rPr>
          <w:b/>
          <w:bCs/>
          <w:color w:val="000000"/>
        </w:rPr>
        <w:t>Благовещенский</w:t>
      </w:r>
      <w:r>
        <w:rPr>
          <w:color w:val="000000"/>
        </w:rPr>
        <w:t xml:space="preserve">». (Сковородинский р-н, N-51-XVI, лц.БЛГ 01131 БР, Гр.47-01-2). Протокол АмурТКЗ № 556 от 29.04.2004. – Сковородино: ООО а/с «Амурстар-1», 2002. – 1 папка: 2 кн.-111 л. (87+24), 12 л.гр.пр. /// АТГФ-27777 (экз. № 2), 27777-дубль (экз. № 3), од51188 (89 МБ), Арх.680; авт, ндпо, адм, аз/россыпи, амо/2(Благовещенский-пп Ольдой М., Скавьячи-пп Благовещенский), амт/ТКЗ (прот.). Затраты: 2.463,658 тыс.руб. - фонд ВМСБ Амурской обл. (Госконтракт № 01-4-98). </w:t>
      </w:r>
    </w:p>
    <w:p>
      <w:pPr>
        <w:pStyle w:val="Normal"/>
        <w:ind w:firstLine="709" w:end="0"/>
        <w:jc w:val="both"/>
        <w:rPr>
          <w:b/>
          <w:color w:val="000000"/>
        </w:rPr>
      </w:pPr>
      <w:r>
        <w:rPr>
          <w:b/>
          <w:bCs/>
          <w:color w:val="000000"/>
        </w:rPr>
        <w:t xml:space="preserve">Фомин Ю.Г., 2003. </w:t>
      </w:r>
      <w:r>
        <w:rPr>
          <w:bCs/>
          <w:color w:val="000000"/>
        </w:rPr>
        <w:t>Информационные материалы о результатах поисковых и разведочных работ на россыпное золото в нижней и верхней частях руч. Малая Солонда, правого притока р.Ольдой Малый в Сковородинском районе Амурской области в 2001-2002 гг. Объект «</w:t>
      </w:r>
      <w:r>
        <w:rPr>
          <w:b/>
          <w:bCs/>
          <w:color w:val="000000"/>
        </w:rPr>
        <w:t>Малосолондинский</w:t>
      </w:r>
      <w:r>
        <w:rPr>
          <w:bCs/>
          <w:color w:val="000000"/>
        </w:rPr>
        <w:t xml:space="preserve">». (N-51-XVI, лц.БЛГ 00903 БЭ, Гр.47-01-59). – Сковородино: ООО а/с «Амурстар-1», 2003. – 1 кн.-82 л., 9 л.гр.пр. /// АТГФ-31032, </w:t>
      </w:r>
      <w:r>
        <w:rPr>
          <w:color w:val="000000"/>
        </w:rPr>
        <w:t xml:space="preserve">од52135 (107 Мб); </w:t>
      </w:r>
      <w:r>
        <w:rPr>
          <w:bCs/>
          <w:color w:val="000000"/>
        </w:rPr>
        <w:t>Арх.680 (первич. материалы). Затраты – обл.бюджет.</w:t>
      </w:r>
    </w:p>
    <w:p>
      <w:pPr>
        <w:pStyle w:val="Normal"/>
        <w:ind w:firstLine="720" w:end="0"/>
        <w:jc w:val="both"/>
        <w:rPr>
          <w:b/>
          <w:color w:val="000000"/>
        </w:rPr>
      </w:pPr>
      <w:r>
        <w:rPr>
          <w:b/>
          <w:color w:val="000000"/>
        </w:rPr>
        <w:t>Фонарев А.Н., 1934.</w:t>
      </w:r>
      <w:r>
        <w:rPr>
          <w:color w:val="000000"/>
        </w:rPr>
        <w:t xml:space="preserve"> Отчет об инженерно-гидрогеологических изысканиях в Михайловском, частично Завитинском, районах Амурской области ДВК. - Владивосток: ДВ Геолого-гидро-геодезич.трест, 1934. - 75 с., 14 гр.пр. /// АТГФ-1817, лд50279 </w:t>
      </w:r>
    </w:p>
    <w:p>
      <w:pPr>
        <w:pStyle w:val="Normal"/>
        <w:ind w:firstLine="720" w:end="0"/>
        <w:jc w:val="both"/>
        <w:rPr>
          <w:b/>
          <w:color w:val="000000"/>
        </w:rPr>
      </w:pPr>
      <w:r>
        <w:rPr>
          <w:b/>
          <w:color w:val="000000"/>
        </w:rPr>
        <w:t>Фондовые материалы</w:t>
      </w:r>
      <w:r>
        <w:rPr>
          <w:color w:val="000000"/>
        </w:rPr>
        <w:t xml:space="preserve"> по радиоактивному сырью // Распоряжение Роскомнедр ВЩ-61/2395 от 06.09.1994 г. /// АТГФ-24761-47 авт, от/фонды, радиоакт.сырье, спецгеолфонд </w:t>
      </w:r>
    </w:p>
    <w:p>
      <w:pPr>
        <w:pStyle w:val="Normal"/>
        <w:ind w:firstLine="720" w:end="0"/>
        <w:jc w:val="both"/>
        <w:rPr>
          <w:b/>
          <w:color w:val="000000"/>
        </w:rPr>
      </w:pPr>
      <w:r>
        <w:rPr>
          <w:b/>
          <w:color w:val="000000"/>
        </w:rPr>
        <w:t xml:space="preserve">Форма 5-ГР </w:t>
      </w:r>
      <w:r>
        <w:rPr>
          <w:color w:val="000000"/>
        </w:rPr>
        <w:t>с объяснительной запиской к отчетному балансу запасов по артели «Рассвет» (Компания «Амурзолото, ЛТД») на 01.01.1993 г. – п.Октябрьский-Свободный: «Амурзолото, ЛТД», 1993. - 1 кн. - 14 л. /// АТГФ-24737-7.</w:t>
      </w:r>
    </w:p>
    <w:p>
      <w:pPr>
        <w:pStyle w:val="Normal"/>
        <w:ind w:firstLine="720" w:end="0"/>
        <w:jc w:val="both"/>
        <w:rPr>
          <w:b/>
          <w:bCs/>
          <w:color w:val="000000"/>
        </w:rPr>
      </w:pPr>
      <w:r>
        <w:rPr>
          <w:b/>
          <w:color w:val="000000"/>
        </w:rPr>
        <w:t xml:space="preserve">Форма 5-ГР </w:t>
      </w:r>
      <w:r>
        <w:rPr>
          <w:color w:val="000000"/>
        </w:rPr>
        <w:t>с объяснительной запиской к отчетному балансу запасов по артели «Россия» (Компания «Амурзолото, ЛТД») на 01.01.1993 г. – Свободный: «Амурзолото, ЛТД», 1993. - 1 кн. - 6 л. /// АТГФ-24737-6.</w:t>
      </w:r>
    </w:p>
    <w:p>
      <w:pPr>
        <w:pStyle w:val="Normal"/>
        <w:ind w:firstLine="720" w:end="0"/>
        <w:jc w:val="both"/>
        <w:rPr>
          <w:b/>
          <w:color w:val="000000"/>
        </w:rPr>
      </w:pPr>
      <w:r>
        <w:rPr>
          <w:b/>
          <w:bCs/>
          <w:color w:val="000000"/>
        </w:rPr>
        <w:t xml:space="preserve">Форма </w:t>
      </w:r>
      <w:r>
        <w:rPr>
          <w:bCs/>
          <w:color w:val="000000"/>
        </w:rPr>
        <w:t>государственной статистической отчётности</w:t>
      </w:r>
      <w:r>
        <w:rPr>
          <w:b/>
          <w:bCs/>
          <w:color w:val="000000"/>
        </w:rPr>
        <w:t xml:space="preserve"> 1-ЛС за 2015 г</w:t>
      </w:r>
      <w:r>
        <w:rPr>
          <w:bCs/>
          <w:color w:val="000000"/>
        </w:rPr>
        <w:t xml:space="preserve">., представленная АО «Росгеология». (Сведения о выполнении условий пользования недрами при поисках, разведке и добыче углеводородного сырья). – Благовещенск: Амурнедра, 2016. – 5 л. /// АТГФ-29767-(кн.57), накопительный диск – од51896 (14 Мб). </w:t>
      </w:r>
      <w:r>
        <w:rPr>
          <w:color w:val="000000"/>
          <w:sz w:val="20"/>
        </w:rPr>
        <w:t>Конфиденциально.</w:t>
      </w:r>
    </w:p>
    <w:p>
      <w:pPr>
        <w:pStyle w:val="Normal"/>
        <w:ind w:firstLine="709" w:end="0"/>
        <w:jc w:val="both"/>
        <w:rPr>
          <w:b/>
          <w:color w:val="000000"/>
        </w:rPr>
      </w:pPr>
      <w:r>
        <w:rPr>
          <w:b/>
          <w:color w:val="000000"/>
        </w:rPr>
        <w:t xml:space="preserve">Форма </w:t>
      </w:r>
      <w:r>
        <w:rPr>
          <w:color w:val="000000"/>
        </w:rPr>
        <w:t>государственной статистической отчётности</w:t>
      </w:r>
      <w:r>
        <w:rPr>
          <w:b/>
          <w:color w:val="000000"/>
        </w:rPr>
        <w:t xml:space="preserve"> 1-ЛС за 2016 г.</w:t>
      </w:r>
      <w:r>
        <w:rPr>
          <w:color w:val="000000"/>
        </w:rPr>
        <w:t>, представленная предприятиями Амурской области. (Сведения о выполнении условий пользования недрами при поисках, разведке и добыче углеводородного сырья, представленная АО «Росгеология»). – Благовещенск: Амурнедра, 2017. – 1 кн.-5 л. (1 форма). /// АТГФ-31024; од52009 (0,4 Мб).</w:t>
      </w:r>
    </w:p>
    <w:p>
      <w:pPr>
        <w:pStyle w:val="Normal"/>
        <w:ind w:firstLine="709" w:end="0"/>
        <w:jc w:val="both"/>
        <w:rPr>
          <w:b/>
          <w:color w:val="000000"/>
        </w:rPr>
      </w:pPr>
      <w:r>
        <w:rPr>
          <w:b/>
          <w:color w:val="000000"/>
        </w:rPr>
        <w:t xml:space="preserve">Форма </w:t>
      </w:r>
      <w:r>
        <w:rPr>
          <w:color w:val="000000"/>
        </w:rPr>
        <w:t>государственной статистической отчётности</w:t>
      </w:r>
      <w:r>
        <w:rPr>
          <w:b/>
          <w:color w:val="000000"/>
        </w:rPr>
        <w:t xml:space="preserve"> 1-ЛС за 2021 г</w:t>
      </w:r>
      <w:r>
        <w:rPr>
          <w:color w:val="000000"/>
        </w:rPr>
        <w:t>., представленные предприятиями Амурской области. (Сведения о выполнении условий пользования недрами при поисках, разведке и добыче углеводородного сырья). – Благовещенск: Амурнедра, 2022. – 1 кн.-5 л./1 форма/1 лиц. /// АТГФ-</w:t>
      </w:r>
      <w:r>
        <w:rPr>
          <w:b/>
          <w:color w:val="000000"/>
        </w:rPr>
        <w:t>32329</w:t>
      </w:r>
      <w:r>
        <w:rPr>
          <w:color w:val="000000"/>
        </w:rPr>
        <w:t xml:space="preserve">. </w:t>
      </w:r>
      <w:r>
        <w:rPr>
          <w:color w:val="000000"/>
          <w:sz w:val="20"/>
        </w:rPr>
        <w:t>Конфиденциально</w:t>
      </w:r>
    </w:p>
    <w:p>
      <w:pPr>
        <w:pStyle w:val="BodyTextIndent"/>
        <w:rPr>
          <w:b/>
          <w:color w:val="000000"/>
        </w:rPr>
      </w:pPr>
      <w:r>
        <w:rPr>
          <w:b/>
          <w:color w:val="000000"/>
        </w:rPr>
        <w:t xml:space="preserve">Форма </w:t>
      </w:r>
      <w:r>
        <w:rPr>
          <w:color w:val="000000"/>
        </w:rPr>
        <w:t>государственной статистической отчётности</w:t>
      </w:r>
      <w:r>
        <w:rPr>
          <w:b/>
          <w:color w:val="000000"/>
        </w:rPr>
        <w:t xml:space="preserve"> 2-ЛС за 2008 г., </w:t>
      </w:r>
      <w:r>
        <w:rPr>
          <w:color w:val="000000"/>
        </w:rPr>
        <w:t xml:space="preserve">представленная предприятиями Амурской области. - Благовещенск: Амурнедра, 2009. – 1 папка: 62 кн.-572 л. /// АТГФ-28352, од51345 (6 МБ). </w:t>
      </w:r>
    </w:p>
    <w:p>
      <w:pPr>
        <w:pStyle w:val="BodyTextIndent"/>
        <w:rPr>
          <w:b/>
          <w:color w:val="000000"/>
        </w:rPr>
      </w:pPr>
      <w:r>
        <w:rPr>
          <w:b/>
          <w:color w:val="000000"/>
        </w:rPr>
        <w:t xml:space="preserve">Форма </w:t>
      </w:r>
      <w:r>
        <w:rPr>
          <w:color w:val="000000"/>
        </w:rPr>
        <w:t>государственной статистической отчётности</w:t>
      </w:r>
      <w:r>
        <w:rPr>
          <w:b/>
          <w:color w:val="000000"/>
        </w:rPr>
        <w:t xml:space="preserve"> 2-ЛС за 2009 г., </w:t>
      </w:r>
      <w:r>
        <w:rPr>
          <w:color w:val="000000"/>
        </w:rPr>
        <w:t>ООО «Березитовый рудник». – Благовещенск, 2010. – 1 кн.-5 л. /// АТГФ-28491-50, од51414</w:t>
      </w:r>
    </w:p>
    <w:p>
      <w:pPr>
        <w:pStyle w:val="BodyTextIndent"/>
        <w:rPr>
          <w:b/>
          <w:color w:val="000000"/>
        </w:rPr>
      </w:pPr>
      <w:r>
        <w:rPr>
          <w:b/>
          <w:color w:val="000000"/>
        </w:rPr>
        <w:t>Форма государственной</w:t>
      </w:r>
      <w:r>
        <w:rPr>
          <w:color w:val="000000"/>
        </w:rPr>
        <w:t xml:space="preserve"> статистической отчётности</w:t>
      </w:r>
      <w:r>
        <w:rPr>
          <w:b/>
          <w:color w:val="000000"/>
        </w:rPr>
        <w:t xml:space="preserve"> 2-ЛС за 2009 г., </w:t>
      </w:r>
      <w:r>
        <w:rPr>
          <w:color w:val="000000"/>
        </w:rPr>
        <w:t>представленная предприятиями Амурской области. – Благовещенск: Амурнедра, 2010. – 1 папка: 49 кн.-368 л. /// АТГФ-28491, од51414 (8 МБ);</w:t>
      </w:r>
      <w:r>
        <w:rPr>
          <w:color w:val="000000"/>
          <w:sz w:val="20"/>
        </w:rPr>
        <w:t xml:space="preserve"> авт, адм/Амурская обл., ндпо/Амурнедра, ндпо/48 (по списку), амт/форма 2-лс за 2009г.</w:t>
      </w:r>
    </w:p>
    <w:p>
      <w:pPr>
        <w:pStyle w:val="BodyTextIndent"/>
        <w:ind w:firstLine="720" w:end="0"/>
        <w:rPr>
          <w:b/>
          <w:bCs/>
          <w:color w:val="000000"/>
        </w:rPr>
      </w:pPr>
      <w:r>
        <w:rPr>
          <w:b/>
          <w:color w:val="000000"/>
        </w:rPr>
        <w:t xml:space="preserve">Форма </w:t>
      </w:r>
      <w:r>
        <w:rPr>
          <w:color w:val="000000"/>
        </w:rPr>
        <w:t>государственной статистической отчётности</w:t>
      </w:r>
      <w:r>
        <w:rPr>
          <w:b/>
          <w:color w:val="000000"/>
        </w:rPr>
        <w:t xml:space="preserve"> 2-ЛС за 2010 г., </w:t>
      </w:r>
      <w:r>
        <w:rPr>
          <w:color w:val="000000"/>
        </w:rPr>
        <w:t>представленная предприятиями Амурской области. – Благовещенск: Амурнедра, 2011. – 1 папка: 54 кн.-451 л. /// АТГФ-28685-(1-45), од51489 (5,5 Мб)</w:t>
      </w:r>
    </w:p>
    <w:p>
      <w:pPr>
        <w:pStyle w:val="Normal"/>
        <w:ind w:firstLine="720" w:end="0"/>
        <w:jc w:val="both"/>
        <w:rPr>
          <w:b/>
          <w:bCs/>
          <w:color w:val="000000"/>
        </w:rPr>
      </w:pPr>
      <w:r>
        <w:rPr>
          <w:b/>
          <w:bCs/>
          <w:color w:val="000000"/>
        </w:rPr>
        <w:t xml:space="preserve">Форма </w:t>
      </w:r>
      <w:r>
        <w:rPr>
          <w:bCs/>
          <w:color w:val="000000"/>
        </w:rPr>
        <w:t>государственной статистической отчётности</w:t>
      </w:r>
      <w:r>
        <w:rPr>
          <w:b/>
          <w:bCs/>
          <w:color w:val="000000"/>
        </w:rPr>
        <w:t xml:space="preserve"> 2-ЛС за 2011 г., </w:t>
      </w:r>
      <w:r>
        <w:rPr>
          <w:bCs/>
          <w:color w:val="000000"/>
        </w:rPr>
        <w:t>представленная предприятиями Амурской области (Сведения о выполнении условий пользования недрами при добыче твёрдых полезных ископаемых). – Благовещенск: Амурнедра, 2012. – (70 предприятий-90 форм): 70 кн.-567 л. /// АТГФ-28878, од51489 (6 Мб).</w:t>
      </w:r>
    </w:p>
    <w:p>
      <w:pPr>
        <w:pStyle w:val="Normal"/>
        <w:ind w:firstLine="709" w:end="0"/>
        <w:jc w:val="both"/>
        <w:rPr>
          <w:b/>
          <w:bCs/>
          <w:color w:val="000000"/>
        </w:rPr>
      </w:pPr>
      <w:r>
        <w:rPr>
          <w:b/>
          <w:bCs/>
          <w:color w:val="000000"/>
        </w:rPr>
        <w:t xml:space="preserve">Форма </w:t>
      </w:r>
      <w:r>
        <w:rPr>
          <w:color w:val="000000"/>
        </w:rPr>
        <w:t>государственной статистической отчётности</w:t>
      </w:r>
      <w:r>
        <w:rPr>
          <w:b/>
          <w:bCs/>
          <w:color w:val="000000"/>
        </w:rPr>
        <w:t xml:space="preserve"> 2-ЛС за 2012 г., </w:t>
      </w:r>
      <w:r>
        <w:rPr>
          <w:color w:val="000000"/>
        </w:rPr>
        <w:t xml:space="preserve">представленная предприятиями Амурской области (Сведения о выполнении условий пользования недрами при добыче твёрдых полезных ископаемых). – Благовещенск: Амурнедра, 2013. – 65 кн.- 482 л. (65 предпр.- 71 форма). /// АТГФ-29129-(1-65), од51489 (6 Мб). </w:t>
      </w:r>
    </w:p>
    <w:p>
      <w:pPr>
        <w:pStyle w:val="Normal"/>
        <w:ind w:firstLine="720" w:end="0"/>
        <w:jc w:val="both"/>
        <w:rPr>
          <w:b/>
          <w:color w:val="000000"/>
        </w:rPr>
      </w:pPr>
      <w:r>
        <w:rPr>
          <w:b/>
          <w:bCs/>
          <w:color w:val="000000"/>
        </w:rPr>
        <w:t xml:space="preserve">Форма </w:t>
      </w:r>
      <w:r>
        <w:rPr>
          <w:b/>
          <w:color w:val="000000"/>
        </w:rPr>
        <w:t>государственной</w:t>
      </w:r>
      <w:r>
        <w:rPr>
          <w:color w:val="000000"/>
        </w:rPr>
        <w:t xml:space="preserve"> статистической отчётности</w:t>
      </w:r>
      <w:r>
        <w:rPr>
          <w:b/>
          <w:bCs/>
          <w:color w:val="000000"/>
        </w:rPr>
        <w:t xml:space="preserve"> 2-ЛС за 2012 г., </w:t>
      </w:r>
      <w:r>
        <w:rPr>
          <w:color w:val="000000"/>
        </w:rPr>
        <w:t xml:space="preserve">представленная предприятиями Амурской области: ОАО "Покровский рудник", ООО "Амурстроймеханизация" (Сведения о выполнении условий пользования недрами при добыче твёрдых полезных ископаемых). – Благовещенск: Амурнедра, 2013. – 2 кн.-60 л. (50+10). /// АТГФ-29129-(50, 67), од51489 (6 Мб). </w:t>
      </w:r>
    </w:p>
    <w:p>
      <w:pPr>
        <w:pStyle w:val="Normal"/>
        <w:ind w:firstLine="709" w:end="0"/>
        <w:jc w:val="both"/>
        <w:rPr>
          <w:b/>
          <w:color w:val="000000"/>
        </w:rPr>
      </w:pPr>
      <w:r>
        <w:rPr>
          <w:b/>
          <w:color w:val="000000"/>
        </w:rPr>
        <w:t>Форма</w:t>
      </w:r>
      <w:r>
        <w:rPr>
          <w:color w:val="000000"/>
        </w:rPr>
        <w:t xml:space="preserve"> государственной статистической отчётности </w:t>
      </w:r>
      <w:r>
        <w:rPr>
          <w:b/>
          <w:color w:val="000000"/>
        </w:rPr>
        <w:t>2-ЛС за 2013</w:t>
      </w:r>
      <w:r>
        <w:rPr>
          <w:color w:val="000000"/>
        </w:rPr>
        <w:t xml:space="preserve"> г., представленная предприятиями Амурской области. (Сведения о выполнении условий пользования недрами при добыче твёрдых полезных ископаемых). – Благовещенск: Амурнедра, 2014. – 69 кн.-561 л. (69 предпр.- 87 форм). /// АТГФ-29387-(1-69), од51489 (8 Мб).</w:t>
      </w:r>
    </w:p>
    <w:p>
      <w:pPr>
        <w:pStyle w:val="Normal"/>
        <w:ind w:firstLine="709" w:end="0"/>
        <w:jc w:val="both"/>
        <w:rPr>
          <w:b/>
          <w:color w:val="000000"/>
        </w:rPr>
      </w:pPr>
      <w:r>
        <w:rPr>
          <w:b/>
          <w:color w:val="000000"/>
        </w:rPr>
        <w:t xml:space="preserve">Форма </w:t>
      </w:r>
      <w:r>
        <w:rPr>
          <w:color w:val="000000"/>
        </w:rPr>
        <w:t>государственной статистической отчётности</w:t>
      </w:r>
      <w:r>
        <w:rPr>
          <w:b/>
          <w:color w:val="000000"/>
        </w:rPr>
        <w:t xml:space="preserve"> 2-ЛС за 2014 </w:t>
      </w:r>
      <w:r>
        <w:rPr>
          <w:color w:val="000000"/>
        </w:rPr>
        <w:t>г., представленная предприятиями Амурской области. (Сведения о выполнении условий пользования недрами при добыче твёрдых полезных ископаемых). – Благовещенск: Амурнедра, 2015. – 1 папка: 62 кн.-478 л.: (62 предприятия - 74 формы). /// АТГФ-29569-(1-62), од51792 (11 Мб).</w:t>
      </w:r>
    </w:p>
    <w:p>
      <w:pPr>
        <w:pStyle w:val="Normal"/>
        <w:ind w:firstLine="709" w:end="0"/>
        <w:jc w:val="both"/>
        <w:rPr>
          <w:b/>
          <w:bCs/>
          <w:color w:val="000000"/>
        </w:rPr>
      </w:pPr>
      <w:r>
        <w:rPr>
          <w:b/>
          <w:color w:val="000000"/>
        </w:rPr>
        <w:t>Форма</w:t>
      </w:r>
      <w:r>
        <w:rPr>
          <w:color w:val="000000"/>
        </w:rPr>
        <w:t xml:space="preserve"> государственной статистической отчётности </w:t>
      </w:r>
      <w:r>
        <w:rPr>
          <w:b/>
          <w:color w:val="000000"/>
        </w:rPr>
        <w:t>2-ЛС за 2015 г</w:t>
      </w:r>
      <w:r>
        <w:rPr>
          <w:color w:val="000000"/>
        </w:rPr>
        <w:t>., представленная предприятиями Амурской области. (Сведения о выполнении условий пользования недрами при добыче твёрдых полезных ископаемых, представленные по 4 предприятиям: ООО «Горсия», ООО «Урарту», ООО «Эртон», ООО «ЮСМО»). – Благовещенск: Амурнедра, 2017. – 4 кн.-20 л. (4 формы). /// АТГФ-31025.</w:t>
      </w:r>
    </w:p>
    <w:p>
      <w:pPr>
        <w:pStyle w:val="Normal"/>
        <w:ind w:firstLine="720" w:end="0"/>
        <w:jc w:val="both"/>
        <w:rPr>
          <w:b/>
          <w:color w:val="000000"/>
        </w:rPr>
      </w:pPr>
      <w:r>
        <w:rPr>
          <w:b/>
          <w:bCs/>
          <w:color w:val="000000"/>
        </w:rPr>
        <w:t xml:space="preserve">Форма </w:t>
      </w:r>
      <w:r>
        <w:rPr>
          <w:bCs/>
          <w:color w:val="000000"/>
        </w:rPr>
        <w:t>государственной статистической отчётности</w:t>
      </w:r>
      <w:r>
        <w:rPr>
          <w:b/>
          <w:bCs/>
          <w:color w:val="000000"/>
        </w:rPr>
        <w:t xml:space="preserve"> 2-ЛС за 2015 г., </w:t>
      </w:r>
      <w:r>
        <w:rPr>
          <w:bCs/>
          <w:color w:val="000000"/>
        </w:rPr>
        <w:t xml:space="preserve">представленная предприятиями Амурской области. (Сведения о выполнении условий пользования недрами при добыче твёрдых полезных ископаемых). – Благовещенск: Амурнедра, 2016. – 90 кн.-707 л. (90 предприятий - 105 форм) /// АТГФ-29767-(1-90), </w:t>
      </w:r>
      <w:r>
        <w:rPr>
          <w:color w:val="000000"/>
        </w:rPr>
        <w:t>од51896 (14 МБ).</w:t>
      </w:r>
      <w:r>
        <w:rPr>
          <w:color w:val="000000"/>
          <w:sz w:val="20"/>
        </w:rPr>
        <w:t xml:space="preserve"> Конфиденциально.</w:t>
      </w:r>
    </w:p>
    <w:p>
      <w:pPr>
        <w:pStyle w:val="Normal"/>
        <w:ind w:firstLine="709" w:end="0"/>
        <w:jc w:val="both"/>
        <w:rPr>
          <w:b/>
          <w:bCs/>
          <w:color w:val="000000"/>
        </w:rPr>
      </w:pPr>
      <w:r>
        <w:rPr>
          <w:b/>
          <w:color w:val="000000"/>
        </w:rPr>
        <w:t>Форма</w:t>
      </w:r>
      <w:r>
        <w:rPr>
          <w:color w:val="000000"/>
        </w:rPr>
        <w:t xml:space="preserve"> государственной статистической отчётности </w:t>
      </w:r>
      <w:r>
        <w:rPr>
          <w:b/>
          <w:color w:val="000000"/>
        </w:rPr>
        <w:t>2-ЛС за 2016 г</w:t>
      </w:r>
      <w:r>
        <w:rPr>
          <w:color w:val="000000"/>
        </w:rPr>
        <w:t>., представленная предприятиями Амурской области. (Сведения о выполнении условий пользования недрами при добыче твёрдых полезных ископаемых, представленные по 129 предприятиям). – Благовещенск: Амурнедра, 2017. – 2 папки: 129 кн.-999 л. (155 форм). /// АТГФ-31013, од52009 (25 Мб).</w:t>
      </w:r>
      <w:r>
        <w:rPr>
          <w:color w:val="000000"/>
          <w:sz w:val="20"/>
        </w:rPr>
        <w:t xml:space="preserve"> </w:t>
      </w:r>
    </w:p>
    <w:p>
      <w:pPr>
        <w:pStyle w:val="Normal"/>
        <w:ind w:firstLine="720" w:end="0"/>
        <w:jc w:val="both"/>
        <w:rPr>
          <w:b/>
          <w:bCs/>
          <w:color w:val="000000"/>
        </w:rPr>
      </w:pPr>
      <w:r>
        <w:rPr>
          <w:b/>
          <w:bCs/>
          <w:color w:val="000000"/>
        </w:rPr>
        <w:t xml:space="preserve">Форма </w:t>
      </w:r>
      <w:r>
        <w:rPr>
          <w:bCs/>
          <w:color w:val="000000"/>
        </w:rPr>
        <w:t>государственной</w:t>
      </w:r>
      <w:r>
        <w:rPr>
          <w:b/>
          <w:bCs/>
          <w:color w:val="000000"/>
        </w:rPr>
        <w:t xml:space="preserve"> </w:t>
      </w:r>
      <w:r>
        <w:rPr>
          <w:bCs/>
          <w:color w:val="000000"/>
        </w:rPr>
        <w:t>с</w:t>
      </w:r>
      <w:r>
        <w:rPr>
          <w:color w:val="000000"/>
        </w:rPr>
        <w:t xml:space="preserve">татистической отчётности </w:t>
      </w:r>
      <w:r>
        <w:rPr>
          <w:b/>
          <w:bCs/>
          <w:color w:val="000000"/>
        </w:rPr>
        <w:t>4-ЛС за 2011 г.</w:t>
      </w:r>
      <w:r>
        <w:rPr>
          <w:color w:val="000000"/>
        </w:rPr>
        <w:t xml:space="preserve">, представленная предприятиями Амурской области. (Сведения о выполнении условий пользования недрами при добыче питьевых и технических подземных вод). – Благовещенск: Амурский филиал ФБУ «ТФГИ по ДВФО», 2011. – (149 предприятий-206 форм): 149 кн.-555 л. /// АТГФ-28877, од51554 (18 Мб). </w:t>
      </w:r>
    </w:p>
    <w:p>
      <w:pPr>
        <w:pStyle w:val="Normal"/>
        <w:ind w:firstLine="709" w:end="0"/>
        <w:jc w:val="both"/>
        <w:rPr>
          <w:b/>
          <w:color w:val="000000"/>
        </w:rPr>
      </w:pPr>
      <w:r>
        <w:rPr>
          <w:b/>
          <w:bCs/>
          <w:color w:val="000000"/>
        </w:rPr>
        <w:t xml:space="preserve">Форма </w:t>
      </w:r>
      <w:r>
        <w:rPr>
          <w:bCs/>
          <w:color w:val="000000"/>
        </w:rPr>
        <w:t>государственной</w:t>
      </w:r>
      <w:r>
        <w:rPr>
          <w:b/>
          <w:bCs/>
          <w:color w:val="000000"/>
        </w:rPr>
        <w:t xml:space="preserve"> </w:t>
      </w:r>
      <w:r>
        <w:rPr>
          <w:bCs/>
          <w:color w:val="000000"/>
        </w:rPr>
        <w:t>с</w:t>
      </w:r>
      <w:r>
        <w:rPr>
          <w:color w:val="000000"/>
        </w:rPr>
        <w:t xml:space="preserve">татистической отчётности </w:t>
      </w:r>
      <w:r>
        <w:rPr>
          <w:b/>
          <w:bCs/>
          <w:color w:val="000000"/>
        </w:rPr>
        <w:t>4-ЛС за 2012 г.</w:t>
      </w:r>
      <w:r>
        <w:rPr>
          <w:color w:val="000000"/>
        </w:rPr>
        <w:t>, представленная предприятиями Амурской области. (Сведения о выполнении условий пользования недрами при добыче питьевых и технических подземных вод). – Благовещенск: Амурский филиал ФБУ «ТФГИ по ДВФО», 2013. – 1 папка: 225 кн.-852 л. (132 предприятия/по 225 лицензиям/-228 форм). /// АТГФ-29128-(1-225).</w:t>
      </w:r>
      <w:r>
        <w:rPr>
          <w:color w:val="000000"/>
          <w:sz w:val="20"/>
        </w:rPr>
        <w:t xml:space="preserve"> </w:t>
      </w:r>
    </w:p>
    <w:p>
      <w:pPr>
        <w:pStyle w:val="Normal"/>
        <w:ind w:firstLine="720" w:end="0"/>
        <w:jc w:val="both"/>
        <w:rPr>
          <w:b/>
          <w:color w:val="000000"/>
        </w:rPr>
      </w:pPr>
      <w:r>
        <w:rPr>
          <w:b/>
          <w:color w:val="000000"/>
        </w:rPr>
        <w:t>Форма</w:t>
      </w:r>
      <w:r>
        <w:rPr>
          <w:color w:val="000000"/>
        </w:rPr>
        <w:t xml:space="preserve"> федерального статистического наблюдения </w:t>
      </w:r>
      <w:r>
        <w:rPr>
          <w:b/>
          <w:color w:val="000000"/>
        </w:rPr>
        <w:t>3-ЛС</w:t>
      </w:r>
      <w:r>
        <w:rPr>
          <w:color w:val="000000"/>
        </w:rPr>
        <w:t xml:space="preserve"> </w:t>
      </w:r>
      <w:r>
        <w:rPr>
          <w:b/>
          <w:color w:val="000000"/>
        </w:rPr>
        <w:t xml:space="preserve">за 2015 </w:t>
      </w:r>
      <w:r>
        <w:rPr>
          <w:color w:val="000000"/>
        </w:rPr>
        <w:t xml:space="preserve">г., представленная предприятиями Амурской области. (Сведения о выполнении условий пользования недрами при добыче минеральных подземных вод): </w:t>
      </w:r>
      <w:r>
        <w:rPr>
          <w:b/>
          <w:color w:val="000000"/>
        </w:rPr>
        <w:t>1. Боровкова Е.А., 2016</w:t>
      </w:r>
      <w:r>
        <w:rPr>
          <w:color w:val="000000"/>
        </w:rPr>
        <w:t>,</w:t>
      </w:r>
      <w:r>
        <w:rPr>
          <w:b/>
          <w:color w:val="000000"/>
        </w:rPr>
        <w:t xml:space="preserve"> </w:t>
      </w:r>
      <w:r>
        <w:rPr>
          <w:color w:val="000000"/>
        </w:rPr>
        <w:t xml:space="preserve">ГАУЗ «Санаторий «Василек», лц.БЛГ 02598 МЭ, месторождение «Гонжинское», лечебные воды. </w:t>
      </w:r>
      <w:r>
        <w:rPr>
          <w:b/>
          <w:color w:val="000000"/>
        </w:rPr>
        <w:t>2.Маслова Ю.В., 2016</w:t>
      </w:r>
      <w:r>
        <w:rPr>
          <w:color w:val="000000"/>
        </w:rPr>
        <w:t>,</w:t>
      </w:r>
      <w:r>
        <w:rPr>
          <w:b/>
          <w:color w:val="000000"/>
        </w:rPr>
        <w:t xml:space="preserve"> </w:t>
      </w:r>
      <w:r>
        <w:rPr>
          <w:color w:val="000000"/>
        </w:rPr>
        <w:t>ООО «АКВА», лц.БЛГ 01029 МЭ, месторождение «Константиновское», объект «Центральный», лечебно-столовые воды. – Благовещенск: Амурнедра, 2016. – 2 кн.-8 л. (4+4). /// АТГФ-29764-(1,2), б/МНЗ.</w:t>
      </w:r>
      <w:r>
        <w:rPr>
          <w:color w:val="000000"/>
          <w:sz w:val="20"/>
        </w:rPr>
        <w:t xml:space="preserve"> Конфиденциально.</w:t>
      </w:r>
    </w:p>
    <w:p>
      <w:pPr>
        <w:pStyle w:val="Normal"/>
        <w:ind w:firstLine="720" w:end="0"/>
        <w:jc w:val="both"/>
        <w:rPr>
          <w:b/>
          <w:color w:val="000000"/>
        </w:rPr>
      </w:pPr>
      <w:r>
        <w:rPr>
          <w:b/>
          <w:color w:val="000000"/>
        </w:rPr>
        <w:t>Форма</w:t>
      </w:r>
      <w:r>
        <w:rPr>
          <w:color w:val="000000"/>
        </w:rPr>
        <w:t xml:space="preserve"> федерального статистического наблюдения </w:t>
      </w:r>
      <w:r>
        <w:rPr>
          <w:b/>
          <w:color w:val="000000"/>
        </w:rPr>
        <w:t>3-ЛС</w:t>
      </w:r>
      <w:r>
        <w:rPr>
          <w:color w:val="000000"/>
        </w:rPr>
        <w:t xml:space="preserve"> </w:t>
      </w:r>
      <w:r>
        <w:rPr>
          <w:b/>
          <w:color w:val="000000"/>
        </w:rPr>
        <w:t xml:space="preserve">за 2016 </w:t>
      </w:r>
      <w:r>
        <w:rPr>
          <w:color w:val="000000"/>
        </w:rPr>
        <w:t>г., представленная предприятиями Амурской области. (Сведения</w:t>
      </w:r>
      <w:r>
        <w:rPr>
          <w:b/>
          <w:color w:val="000000"/>
        </w:rPr>
        <w:t xml:space="preserve"> </w:t>
      </w:r>
      <w:r>
        <w:rPr>
          <w:color w:val="000000"/>
        </w:rPr>
        <w:t>о выполнении условий пользования недрами при добыче минеральных подземных вод): 1.</w:t>
      </w:r>
      <w:r>
        <w:rPr>
          <w:b/>
          <w:color w:val="000000"/>
        </w:rPr>
        <w:t>Маслова Ю.В., 2017</w:t>
      </w:r>
      <w:r>
        <w:rPr>
          <w:color w:val="000000"/>
        </w:rPr>
        <w:t>,</w:t>
      </w:r>
      <w:r>
        <w:rPr>
          <w:b/>
          <w:color w:val="000000"/>
        </w:rPr>
        <w:t xml:space="preserve"> </w:t>
      </w:r>
      <w:r>
        <w:rPr>
          <w:color w:val="000000"/>
        </w:rPr>
        <w:t>ООО «АКВА», лц.БЛГ 01029 МЭ, объект «Центральный», лечебно-столовые воды. 2.</w:t>
      </w:r>
      <w:r>
        <w:rPr>
          <w:b/>
          <w:color w:val="000000"/>
        </w:rPr>
        <w:t>Боровкова Е.А., 2017</w:t>
      </w:r>
      <w:r>
        <w:rPr>
          <w:color w:val="000000"/>
        </w:rPr>
        <w:t>,</w:t>
      </w:r>
      <w:r>
        <w:rPr>
          <w:b/>
          <w:color w:val="000000"/>
        </w:rPr>
        <w:t xml:space="preserve"> </w:t>
      </w:r>
      <w:r>
        <w:rPr>
          <w:color w:val="000000"/>
        </w:rPr>
        <w:t xml:space="preserve">ГАУЗ «Санаторий «Василек», лц.БЛГ 02598 МЭ, месторождение «Гонжинское», лечебно-столовые воды. – Благовещенск: Амурнедра, 2017. – 2 кн.-6 л (4+2). /// АТГФ-31004. </w:t>
      </w:r>
      <w:r>
        <w:rPr>
          <w:color w:val="000000"/>
          <w:sz w:val="20"/>
        </w:rPr>
        <w:t>Конфиденциально.</w:t>
      </w:r>
    </w:p>
    <w:p>
      <w:pPr>
        <w:pStyle w:val="Normal"/>
        <w:ind w:firstLine="709" w:end="0"/>
        <w:jc w:val="both"/>
        <w:rPr>
          <w:b/>
          <w:color w:val="000000"/>
        </w:rPr>
      </w:pPr>
      <w:r>
        <w:rPr>
          <w:b/>
          <w:color w:val="000000"/>
        </w:rPr>
        <w:t xml:space="preserve">Форма </w:t>
      </w:r>
      <w:r>
        <w:rPr>
          <w:color w:val="000000"/>
        </w:rPr>
        <w:t xml:space="preserve">федерального статистического наблюдения </w:t>
      </w:r>
      <w:r>
        <w:rPr>
          <w:b/>
          <w:color w:val="000000"/>
        </w:rPr>
        <w:t>3-ЛС</w:t>
      </w:r>
      <w:r>
        <w:rPr>
          <w:color w:val="000000"/>
        </w:rPr>
        <w:t xml:space="preserve"> за </w:t>
      </w:r>
      <w:r>
        <w:rPr>
          <w:b/>
          <w:color w:val="000000"/>
        </w:rPr>
        <w:t>2017 г</w:t>
      </w:r>
      <w:r>
        <w:rPr>
          <w:color w:val="000000"/>
        </w:rPr>
        <w:t xml:space="preserve">., представленная предприятиями Амурской области. (Сведения о выполнении условий пользования недрами при добыче минеральных подземных вод): 1. ООО «АКВА», БЛГ 01029 МЭ, объект «Центральный», лечебно-столовые воды. 2. ГАУЗ «Санаторий «Василек», БЛГ 02598 МЭ, месторождение «Гонжинское», лечебно-столовые воды. – Благовещенск: Амурнедра, 2018. – 2 кн.-9 л. (4+5). /// АТГФ-31295 (1,2), б/МНЗ. </w:t>
      </w:r>
    </w:p>
    <w:p>
      <w:pPr>
        <w:pStyle w:val="Normal"/>
        <w:ind w:firstLine="709" w:end="0"/>
        <w:jc w:val="both"/>
        <w:rPr>
          <w:b/>
          <w:color w:val="000000"/>
        </w:rPr>
      </w:pPr>
      <w:r>
        <w:rPr>
          <w:b/>
          <w:color w:val="000000"/>
        </w:rPr>
        <w:t xml:space="preserve">Форма </w:t>
      </w:r>
      <w:r>
        <w:rPr>
          <w:color w:val="000000"/>
        </w:rPr>
        <w:t>федерального статистического наблюдения</w:t>
      </w:r>
      <w:r>
        <w:rPr>
          <w:b/>
          <w:color w:val="000000"/>
        </w:rPr>
        <w:t xml:space="preserve"> 3-ЛС за 2018 г</w:t>
      </w:r>
      <w:r>
        <w:rPr>
          <w:color w:val="000000"/>
        </w:rPr>
        <w:t xml:space="preserve">., представленная предприятиями Амурской области (Сведения о выполнении условий пользования недрами при добыче минеральных подземных вод): 1. ООО «АКВА», БЛГ 01029 МЭ, объект «Центральный», лечебно-столовые воды. 2. ГАУЗ «Санаторий «Василек», лц.БЛГ 02598 МЭ, месторождение «Гонжинское», лечебно-столовые воды. – Благовещенск: Амурнедра, 2019. – 2 кн.-8 л. (4+4), в т.ч. 2 предпр./2 лиц./2 формы. /// АТГФ-31493. </w:t>
      </w:r>
      <w:r>
        <w:rPr>
          <w:color w:val="000000"/>
          <w:sz w:val="20"/>
        </w:rPr>
        <w:t>Конфиденциально.</w:t>
      </w:r>
    </w:p>
    <w:p>
      <w:pPr>
        <w:pStyle w:val="Normal"/>
        <w:ind w:firstLine="720" w:end="0"/>
        <w:jc w:val="both"/>
        <w:rPr>
          <w:b/>
          <w:color w:val="000000"/>
        </w:rPr>
      </w:pPr>
      <w:r>
        <w:rPr>
          <w:b/>
          <w:color w:val="000000"/>
        </w:rPr>
        <w:t xml:space="preserve">Форма </w:t>
      </w:r>
      <w:r>
        <w:rPr>
          <w:color w:val="000000"/>
        </w:rPr>
        <w:t>федерального статистического наблюдения</w:t>
      </w:r>
      <w:r>
        <w:rPr>
          <w:b/>
          <w:color w:val="000000"/>
        </w:rPr>
        <w:t xml:space="preserve"> 3-ЛС за 2019 г</w:t>
      </w:r>
      <w:r>
        <w:rPr>
          <w:color w:val="000000"/>
        </w:rPr>
        <w:t xml:space="preserve">., представленная предприятиями Амурской области. (Сведения о выполнении условий пользования недрами при добыче минеральных подземных вод): 1. ООО «АКВА», БЛГ 01029 МЭ, участок «Центральный» Константиновского месторождения, лечебно-столовые воды. 2. ГАУЗ «Санаторий «Василек», БЛГ 02598 МЭ, месторождение «Гонжинское», лечебно-столовые воды. – Благовещенск: Амурнедра, 2020. – 2 кн.-32 л. (14+18). /// АТГФ-31780, в том числе: (2 предприятия/2 лиц./2 формы/Приложения к формам: Отчёт ООО «АКВА» о проведении мониторинга на уч.Центральном, Скв.№ 2990/2990АТ. Копии протоколов лабораторных исследований углекислых минеральных вод по Гонжинскому месторождению). </w:t>
      </w:r>
      <w:r>
        <w:rPr>
          <w:color w:val="000000"/>
          <w:sz w:val="20"/>
        </w:rPr>
        <w:t>Конфиденциально.</w:t>
      </w:r>
    </w:p>
    <w:p>
      <w:pPr>
        <w:pStyle w:val="Normal"/>
        <w:ind w:firstLine="709" w:end="0"/>
        <w:jc w:val="both"/>
        <w:rPr>
          <w:b/>
          <w:color w:val="000000"/>
        </w:rPr>
      </w:pPr>
      <w:r>
        <w:rPr>
          <w:b/>
          <w:color w:val="000000"/>
        </w:rPr>
        <w:t xml:space="preserve">Форма </w:t>
      </w:r>
      <w:r>
        <w:rPr>
          <w:color w:val="000000"/>
        </w:rPr>
        <w:t xml:space="preserve">федерального статистического наблюдения </w:t>
      </w:r>
      <w:r>
        <w:rPr>
          <w:b/>
          <w:color w:val="000000"/>
        </w:rPr>
        <w:t>3-ЛС за 2020 г</w:t>
      </w:r>
      <w:r>
        <w:rPr>
          <w:color w:val="000000"/>
        </w:rPr>
        <w:t xml:space="preserve">., представленная предприятиями Амурской области. (Сведения о выполнении условий пользования недрами при добыче минеральных подземных вод): 1. ООО «АКВА», БЛГ 01029 МЭ, участок «Центральный» Константиновского месторождения, лечебно-столовые воды. 2. ГАУЗ «Санаторий «Василек», БЛГ 02598 МЭ, месторождение «Гонжинское», лечебно-столовые воды. – Благовещенск: Амурнедра, 2021. – 2 кн.-8 л. (4+4). /// АТГФ-32027, в том числе: (2 предприятия/2 лиц./2 формы/). </w:t>
      </w:r>
      <w:r>
        <w:rPr>
          <w:color w:val="000000"/>
          <w:u w:val="single"/>
        </w:rPr>
        <w:t>+см.Приложения</w:t>
      </w:r>
      <w:r>
        <w:rPr>
          <w:color w:val="000000"/>
        </w:rPr>
        <w:t xml:space="preserve">: </w:t>
      </w:r>
      <w:r>
        <w:rPr>
          <w:b/>
          <w:color w:val="000000"/>
          <w:u w:val="single"/>
        </w:rPr>
        <w:t>1</w:t>
      </w:r>
      <w:r>
        <w:rPr>
          <w:color w:val="000000"/>
        </w:rPr>
        <w:t xml:space="preserve">.Отчёт ООО «АКВА» о проведении мониторинга на уч.Центральном, Скв.№ 2990/2990АТ. (АТГФ-32028/папка 2/кн.20.); </w:t>
      </w:r>
      <w:r>
        <w:rPr>
          <w:b/>
          <w:color w:val="000000"/>
          <w:u w:val="single"/>
        </w:rPr>
        <w:t>2</w:t>
      </w:r>
      <w:r>
        <w:rPr>
          <w:color w:val="000000"/>
        </w:rPr>
        <w:t>. Информ.отчёт о выполнении условий пользования недрами ГАУЗ АО «Санаторий Василёк» (АТГФ-32028/папка 2/кн.8).</w:t>
      </w:r>
      <w:r>
        <w:rPr>
          <w:color w:val="000000"/>
          <w:sz w:val="20"/>
        </w:rPr>
        <w:t xml:space="preserve"> Конфиденциально</w:t>
      </w:r>
    </w:p>
    <w:p>
      <w:pPr>
        <w:pStyle w:val="Normal"/>
        <w:ind w:firstLine="709" w:end="0"/>
        <w:jc w:val="both"/>
        <w:rPr>
          <w:b/>
          <w:color w:val="000000"/>
        </w:rPr>
      </w:pPr>
      <w:r>
        <w:rPr>
          <w:b/>
          <w:color w:val="000000"/>
        </w:rPr>
        <w:t>Форма</w:t>
      </w:r>
      <w:r>
        <w:rPr>
          <w:color w:val="000000"/>
        </w:rPr>
        <w:t xml:space="preserve"> федерального статистического наблюдения </w:t>
      </w:r>
      <w:r>
        <w:rPr>
          <w:b/>
          <w:color w:val="000000"/>
        </w:rPr>
        <w:t>4-ЛС за 2013</w:t>
      </w:r>
      <w:r>
        <w:rPr>
          <w:color w:val="000000"/>
        </w:rPr>
        <w:t xml:space="preserve"> г., представленная предприятиями Амурской области. (Сведения о выполнении условий пользования недрами при добыче питьевых и технических подземных вод). – Благовещенск: Амурнедра, 2014. – 3 папки: 296 кн.-1176 л. (160 недропользователей /по 308 лицензиям/-330 форм). /// АТГФ-29383-(1-296).</w:t>
      </w:r>
      <w:r>
        <w:rPr>
          <w:color w:val="000000"/>
          <w:sz w:val="20"/>
        </w:rPr>
        <w:t xml:space="preserve"> </w:t>
      </w:r>
      <w:r>
        <w:rPr>
          <w:color w:val="000000"/>
        </w:rPr>
        <w:t>Конфиденциально.</w:t>
      </w:r>
    </w:p>
    <w:p>
      <w:pPr>
        <w:pStyle w:val="Normal"/>
        <w:ind w:firstLine="709" w:end="0"/>
        <w:jc w:val="both"/>
        <w:rPr>
          <w:b/>
          <w:color w:val="000000"/>
        </w:rPr>
      </w:pPr>
      <w:r>
        <w:rPr>
          <w:b/>
          <w:color w:val="000000"/>
        </w:rPr>
        <w:t>Форма</w:t>
      </w:r>
      <w:r>
        <w:rPr>
          <w:color w:val="000000"/>
        </w:rPr>
        <w:t xml:space="preserve"> федерального статистического наблюдения </w:t>
      </w:r>
      <w:r>
        <w:rPr>
          <w:b/>
          <w:color w:val="000000"/>
        </w:rPr>
        <w:t>4-ЛС за 2014 г.,</w:t>
      </w:r>
      <w:r>
        <w:rPr>
          <w:color w:val="000000"/>
        </w:rPr>
        <w:t xml:space="preserve"> представленная предприятиями Амурской области. (Сведения о выполнении условий пользования недрами при добыче питьевых и технических подземных вод). – Благовещенск: Амурнедра, 2015. – 2 папки: 222 кн.-854 л. (223 формы - 105 недропользователей). /// АТГФ-29564-(1-222), без МНЗ.</w:t>
      </w:r>
      <w:r>
        <w:rPr>
          <w:color w:val="000000"/>
          <w:sz w:val="20"/>
        </w:rPr>
        <w:t xml:space="preserve"> Конфиденциально.</w:t>
      </w:r>
    </w:p>
    <w:p>
      <w:pPr>
        <w:pStyle w:val="Normal"/>
        <w:ind w:firstLine="720" w:end="0"/>
        <w:jc w:val="both"/>
        <w:rPr>
          <w:b/>
          <w:bCs/>
          <w:color w:val="000000"/>
        </w:rPr>
      </w:pPr>
      <w:r>
        <w:rPr>
          <w:b/>
          <w:color w:val="000000"/>
        </w:rPr>
        <w:t xml:space="preserve">Форма </w:t>
      </w:r>
      <w:r>
        <w:rPr>
          <w:color w:val="000000"/>
        </w:rPr>
        <w:t xml:space="preserve">федерального статистического наблюдения </w:t>
      </w:r>
      <w:r>
        <w:rPr>
          <w:b/>
          <w:color w:val="000000"/>
        </w:rPr>
        <w:t>4-ЛС</w:t>
      </w:r>
      <w:r>
        <w:rPr>
          <w:color w:val="000000"/>
        </w:rPr>
        <w:t xml:space="preserve"> </w:t>
      </w:r>
      <w:r>
        <w:rPr>
          <w:b/>
          <w:color w:val="000000"/>
        </w:rPr>
        <w:t>за 2015 г.,</w:t>
      </w:r>
      <w:r>
        <w:rPr>
          <w:color w:val="000000"/>
        </w:rPr>
        <w:t xml:space="preserve"> представленная предприятиями Амурской области после 10.02.2016. (Сведения о выполнении условий пользования недрами при добыче питьевых и технических подземных вод). – Благовещенск: Амурнедра, 2016. – 7 кн.-32 л. (в т.ч.: 7 предприятий - 8 форм). /// АТГФ-29765-(кн.209-215), дополнено в папку-3. </w:t>
      </w:r>
      <w:r>
        <w:rPr>
          <w:color w:val="000000"/>
          <w:sz w:val="20"/>
        </w:rPr>
        <w:t>Конфиденциально.</w:t>
      </w:r>
    </w:p>
    <w:p>
      <w:pPr>
        <w:pStyle w:val="Normal"/>
        <w:ind w:firstLine="720" w:end="0"/>
        <w:jc w:val="both"/>
        <w:rPr>
          <w:b/>
          <w:color w:val="000000"/>
        </w:rPr>
      </w:pPr>
      <w:r>
        <w:rPr>
          <w:b/>
          <w:bCs/>
          <w:color w:val="000000"/>
        </w:rPr>
        <w:t>Форма</w:t>
      </w:r>
      <w:r>
        <w:rPr>
          <w:color w:val="000000"/>
        </w:rPr>
        <w:t xml:space="preserve"> федерального статистического наблюдения </w:t>
      </w:r>
      <w:r>
        <w:rPr>
          <w:b/>
          <w:bCs/>
          <w:color w:val="000000"/>
        </w:rPr>
        <w:t>4-ЛС за 2015 г</w:t>
      </w:r>
      <w:r>
        <w:rPr>
          <w:color w:val="000000"/>
        </w:rPr>
        <w:t>., представленная предприятиями Амурской области. (Сведения о выполнении условий пользования недрами при добыче питьевых и технических подземных вод). – Благовещенск: Амурнедра, 2016. –208 кн.-859 л. (112 предприятий - 249 форм). /// АТГФ-29765-(1-208), б/МНЗ.</w:t>
      </w:r>
      <w:r>
        <w:rPr>
          <w:color w:val="000000"/>
          <w:sz w:val="20"/>
        </w:rPr>
        <w:t xml:space="preserve"> Конфиденциально.</w:t>
      </w:r>
      <w:r>
        <w:rPr>
          <w:color w:val="000000"/>
          <w:sz w:val="20"/>
          <w:u w:val="single"/>
        </w:rPr>
        <w:t xml:space="preserve"> </w:t>
      </w:r>
    </w:p>
    <w:p>
      <w:pPr>
        <w:pStyle w:val="Normal"/>
        <w:ind w:firstLine="709" w:end="0"/>
        <w:jc w:val="both"/>
        <w:rPr>
          <w:b/>
          <w:bCs/>
          <w:color w:val="000000"/>
        </w:rPr>
      </w:pPr>
      <w:r>
        <w:rPr>
          <w:b/>
          <w:color w:val="000000"/>
        </w:rPr>
        <w:t xml:space="preserve">Форма </w:t>
      </w:r>
      <w:r>
        <w:rPr>
          <w:color w:val="000000"/>
        </w:rPr>
        <w:t xml:space="preserve">федерального статистического наблюдения </w:t>
      </w:r>
      <w:r>
        <w:rPr>
          <w:b/>
          <w:color w:val="000000"/>
        </w:rPr>
        <w:t>4-ЛС</w:t>
      </w:r>
      <w:r>
        <w:rPr>
          <w:color w:val="000000"/>
        </w:rPr>
        <w:t xml:space="preserve"> за </w:t>
      </w:r>
      <w:r>
        <w:rPr>
          <w:b/>
          <w:color w:val="000000"/>
        </w:rPr>
        <w:t>2015, 2016</w:t>
      </w:r>
      <w:r>
        <w:rPr>
          <w:color w:val="000000"/>
        </w:rPr>
        <w:t xml:space="preserve"> гг., представленная предприятиями Амурской области в 2017 г. (</w:t>
      </w:r>
      <w:r>
        <w:rPr>
          <w:color w:val="000000"/>
          <w:u w:val="single"/>
        </w:rPr>
        <w:t>представленные несвоевременно</w:t>
      </w:r>
      <w:r>
        <w:rPr>
          <w:color w:val="000000"/>
        </w:rPr>
        <w:t>, после 01.02.2017 г.). (Сведения о выполнении условий пользования недрами при добыче питьевых и технических подземных вод). – Благовещенск: Амурнедра, 2018. – 1 папка: 12 кн.-64 л. (в т.ч.: 11 предприятий - 13 форм). /// АТГФ-31294 (кн.1-12), б/МНЗ.</w:t>
      </w:r>
    </w:p>
    <w:p>
      <w:pPr>
        <w:pStyle w:val="Normal"/>
        <w:ind w:firstLine="720" w:end="0"/>
        <w:jc w:val="both"/>
        <w:rPr>
          <w:b/>
          <w:bCs/>
          <w:color w:val="000000"/>
        </w:rPr>
      </w:pPr>
      <w:r>
        <w:rPr>
          <w:b/>
          <w:bCs/>
          <w:color w:val="000000"/>
        </w:rPr>
        <w:t>Форма</w:t>
      </w:r>
      <w:r>
        <w:rPr>
          <w:color w:val="000000"/>
        </w:rPr>
        <w:t xml:space="preserve"> федерального статистического наблюдения </w:t>
      </w:r>
      <w:r>
        <w:rPr>
          <w:b/>
          <w:bCs/>
          <w:color w:val="000000"/>
        </w:rPr>
        <w:t>4-ЛС за 2016 г</w:t>
      </w:r>
      <w:r>
        <w:rPr>
          <w:color w:val="000000"/>
        </w:rPr>
        <w:t xml:space="preserve">., представленная предприятиями Амурской области. (Сведения о выполнении условий пользования недрами при добыче питьевых и технических подземных вод). – Благовещенск: Амурнедра, 2017. – 1 папка (№ 3-дополнение): 24 кн.-164 л. (в т.ч.: 12 предприятий – 41 форма, по 24 лицензиям). /// АТГФ-29999-(157-180). </w:t>
      </w:r>
      <w:r>
        <w:rPr>
          <w:color w:val="000000"/>
          <w:sz w:val="20"/>
        </w:rPr>
        <w:t>Конфиденциально.</w:t>
      </w:r>
      <w:r>
        <w:rPr>
          <w:color w:val="000000"/>
          <w:sz w:val="20"/>
          <w:u w:val="single"/>
        </w:rPr>
        <w:t xml:space="preserve"> </w:t>
      </w:r>
    </w:p>
    <w:p>
      <w:pPr>
        <w:pStyle w:val="Normal"/>
        <w:ind w:firstLine="720" w:end="0"/>
        <w:jc w:val="both"/>
        <w:rPr>
          <w:b/>
          <w:color w:val="000000"/>
        </w:rPr>
      </w:pPr>
      <w:r>
        <w:rPr>
          <w:b/>
          <w:bCs/>
          <w:color w:val="000000"/>
        </w:rPr>
        <w:t>Форма</w:t>
      </w:r>
      <w:r>
        <w:rPr>
          <w:color w:val="000000"/>
        </w:rPr>
        <w:t xml:space="preserve"> федерального статистического наблюдения </w:t>
      </w:r>
      <w:r>
        <w:rPr>
          <w:b/>
          <w:bCs/>
          <w:color w:val="000000"/>
        </w:rPr>
        <w:t>4-ЛС за 2016 г</w:t>
      </w:r>
      <w:r>
        <w:rPr>
          <w:color w:val="000000"/>
        </w:rPr>
        <w:t xml:space="preserve">., представленная предприятиями Амурской области. (Сведения о выполнении условий пользования недрами при добыче питьевых и технических подземных вод). – Благовещенск: Амурнедра, 2017. – 2 папки: 156 кн.-679 л. (в т.ч.: 93 предприятия – 170 форм) /// АТГФ-29999-(1-155). </w:t>
      </w:r>
      <w:r>
        <w:rPr>
          <w:color w:val="000000"/>
          <w:sz w:val="20"/>
        </w:rPr>
        <w:t>Конфиденциально.</w:t>
      </w:r>
      <w:r>
        <w:rPr>
          <w:color w:val="000000"/>
          <w:sz w:val="20"/>
          <w:u w:val="single"/>
        </w:rPr>
        <w:t xml:space="preserve"> </w:t>
      </w:r>
    </w:p>
    <w:p>
      <w:pPr>
        <w:pStyle w:val="Normal"/>
        <w:ind w:firstLine="720" w:end="0"/>
        <w:jc w:val="both"/>
        <w:rPr>
          <w:b/>
          <w:bCs/>
          <w:color w:val="000000"/>
        </w:rPr>
      </w:pPr>
      <w:r>
        <w:rPr>
          <w:b/>
          <w:color w:val="000000"/>
        </w:rPr>
        <w:t xml:space="preserve">Форма </w:t>
      </w:r>
      <w:r>
        <w:rPr>
          <w:color w:val="000000"/>
        </w:rPr>
        <w:t xml:space="preserve">федерального статистического наблюдения </w:t>
      </w:r>
      <w:r>
        <w:rPr>
          <w:b/>
          <w:color w:val="000000"/>
        </w:rPr>
        <w:t>4-ЛС за 2016, 2017</w:t>
      </w:r>
      <w:r>
        <w:rPr>
          <w:color w:val="000000"/>
        </w:rPr>
        <w:t xml:space="preserve"> гг., представленная предприятиями Амурской области в 2018 г. (несвоевременно), после 01.02.2018 г. (Сведения о выполнении условий пользования недрами при добыче питьевых и технических подземных вод). – Благовещенск: Амурнедра, 2018. – 26 кн.-126 л. (в т.ч.: 1 кн.-за 2016 г., 25 кн.-за 2017 г.). /// АТГФ-31495. </w:t>
      </w:r>
      <w:r>
        <w:rPr>
          <w:color w:val="000000"/>
          <w:sz w:val="20"/>
        </w:rPr>
        <w:t>Конфиденциально.</w:t>
      </w:r>
    </w:p>
    <w:p>
      <w:pPr>
        <w:pStyle w:val="Normal"/>
        <w:ind w:firstLine="709" w:end="0"/>
        <w:jc w:val="both"/>
        <w:rPr>
          <w:b/>
          <w:color w:val="000000"/>
        </w:rPr>
      </w:pPr>
      <w:r>
        <w:rPr>
          <w:b/>
          <w:bCs/>
          <w:color w:val="000000"/>
        </w:rPr>
        <w:t xml:space="preserve">Форма </w:t>
      </w:r>
      <w:r>
        <w:rPr>
          <w:color w:val="000000"/>
        </w:rPr>
        <w:t xml:space="preserve">федерального статистического наблюдения </w:t>
      </w:r>
      <w:r>
        <w:rPr>
          <w:b/>
          <w:bCs/>
          <w:color w:val="000000"/>
        </w:rPr>
        <w:t xml:space="preserve">4-ЛС </w:t>
      </w:r>
      <w:r>
        <w:rPr>
          <w:bCs/>
          <w:color w:val="000000"/>
        </w:rPr>
        <w:t>за</w:t>
      </w:r>
      <w:r>
        <w:rPr>
          <w:b/>
          <w:bCs/>
          <w:color w:val="000000"/>
        </w:rPr>
        <w:t xml:space="preserve"> 2017 г.</w:t>
      </w:r>
      <w:r>
        <w:rPr>
          <w:color w:val="000000"/>
        </w:rPr>
        <w:t xml:space="preserve">, представленная предприятиями Амурской области. (Сведения о выполнении условий пользования недрами при добыче питьевых и технических подземных вод). – Благовещенск: Амурнедра, 2018. – 2 папки: 141 кн.-1043 л. (141 предприятие – 256 форм). /// АТГФ-31293 (кн.1-141), б/МНЗ. </w:t>
      </w:r>
    </w:p>
    <w:p>
      <w:pPr>
        <w:pStyle w:val="Normal"/>
        <w:ind w:firstLine="709" w:end="0"/>
        <w:jc w:val="both"/>
        <w:rPr>
          <w:b/>
          <w:color w:val="000000"/>
        </w:rPr>
      </w:pPr>
      <w:r>
        <w:rPr>
          <w:b/>
          <w:color w:val="000000"/>
        </w:rPr>
        <w:t xml:space="preserve">Форма </w:t>
      </w:r>
      <w:r>
        <w:rPr>
          <w:color w:val="000000"/>
        </w:rPr>
        <w:t>федерального статистического наблюдения</w:t>
      </w:r>
      <w:r>
        <w:rPr>
          <w:b/>
          <w:color w:val="000000"/>
        </w:rPr>
        <w:t xml:space="preserve"> 4-ЛС за 2017 и 2018 </w:t>
      </w:r>
      <w:r>
        <w:rPr>
          <w:color w:val="000000"/>
        </w:rPr>
        <w:t>гг.,</w:t>
      </w:r>
      <w:r>
        <w:rPr>
          <w:b/>
          <w:color w:val="000000"/>
        </w:rPr>
        <w:t xml:space="preserve"> несвоевременно </w:t>
      </w:r>
      <w:r>
        <w:rPr>
          <w:color w:val="000000"/>
        </w:rPr>
        <w:t xml:space="preserve">представленная предприятиями Амурской области. (Сведения о выполнении условий пользования недрами при добыче питьевых и технических подземных вод). – Благовещенск: Амурнедра, 2019. – 28 кн.-136 л. /// АТГФ-31517. </w:t>
      </w:r>
      <w:r>
        <w:rPr>
          <w:color w:val="000000"/>
          <w:sz w:val="20"/>
        </w:rPr>
        <w:t>Конфиденциально.</w:t>
      </w:r>
      <w:r>
        <w:rPr>
          <w:color w:val="000000"/>
        </w:rPr>
        <w:t xml:space="preserve"> </w:t>
      </w:r>
    </w:p>
    <w:p>
      <w:pPr>
        <w:pStyle w:val="Normal"/>
        <w:ind w:firstLine="720" w:end="0"/>
        <w:jc w:val="both"/>
        <w:rPr>
          <w:b/>
          <w:color w:val="000000"/>
        </w:rPr>
      </w:pPr>
      <w:r>
        <w:rPr>
          <w:b/>
          <w:color w:val="000000"/>
        </w:rPr>
        <w:t xml:space="preserve">Форма </w:t>
      </w:r>
      <w:r>
        <w:rPr>
          <w:color w:val="000000"/>
        </w:rPr>
        <w:t xml:space="preserve">федерального статистического наблюдения </w:t>
      </w:r>
      <w:r>
        <w:rPr>
          <w:b/>
          <w:color w:val="000000"/>
        </w:rPr>
        <w:t>4-ЛС за 2018 г.</w:t>
      </w:r>
      <w:r>
        <w:rPr>
          <w:color w:val="000000"/>
        </w:rPr>
        <w:t>, представленная предприятиями Амурской области (Сведения о выполнении условий пользования недрами при добыче питьевых и технических подземных вод). – Благовещенск: Амурнедра, 2019. –115 кн.-845 л., в т.ч.: 115 предпр./211 лиц./230 форм. /// АТГФ-31494.</w:t>
      </w:r>
      <w:r>
        <w:rPr>
          <w:color w:val="000000"/>
          <w:sz w:val="20"/>
        </w:rPr>
        <w:t xml:space="preserve"> Конфиденциально.</w:t>
      </w:r>
    </w:p>
    <w:p>
      <w:pPr>
        <w:pStyle w:val="Normal"/>
        <w:ind w:firstLine="720" w:end="0"/>
        <w:jc w:val="both"/>
        <w:rPr>
          <w:b/>
          <w:color w:val="000000"/>
        </w:rPr>
      </w:pPr>
      <w:r>
        <w:rPr>
          <w:b/>
          <w:color w:val="000000"/>
        </w:rPr>
        <w:t xml:space="preserve">Форма </w:t>
      </w:r>
      <w:r>
        <w:rPr>
          <w:color w:val="000000"/>
        </w:rPr>
        <w:t xml:space="preserve">федерального статистического наблюдения </w:t>
      </w:r>
      <w:r>
        <w:rPr>
          <w:b/>
          <w:color w:val="000000"/>
        </w:rPr>
        <w:t>4-ЛС за 2019 г.</w:t>
      </w:r>
      <w:r>
        <w:rPr>
          <w:color w:val="000000"/>
        </w:rPr>
        <w:t xml:space="preserve">, представленная предприятиями Амурской области. (Сведения о выполнении условий пользования недрами при добыче питьевых и технических подземных вод). – Благовещенск: Амурнедра, 2020. – 3 папки (203 кн.-1776 л.) /// АТГФ-31781. Всего: 140 предприятий, по 232 лиц., 247 форм. </w:t>
      </w:r>
      <w:r>
        <w:rPr>
          <w:color w:val="000000"/>
          <w:sz w:val="20"/>
        </w:rPr>
        <w:t>Пап.1,2: Формы 4-ЛС; Пап.3: Приложения к формам:</w:t>
      </w:r>
      <w:r>
        <w:rPr>
          <w:b/>
          <w:color w:val="000000"/>
          <w:sz w:val="20"/>
        </w:rPr>
        <w:t xml:space="preserve"> </w:t>
      </w:r>
      <w:r>
        <w:rPr>
          <w:color w:val="000000"/>
          <w:sz w:val="20"/>
        </w:rPr>
        <w:t>Отчёты о выполнении лицензионных соглашений. Копии протоколов лабораторных исследований.</w:t>
      </w:r>
    </w:p>
    <w:p>
      <w:pPr>
        <w:pStyle w:val="Normal"/>
        <w:ind w:firstLine="709" w:end="0"/>
        <w:jc w:val="both"/>
        <w:rPr>
          <w:b/>
          <w:color w:val="000000"/>
        </w:rPr>
      </w:pPr>
      <w:r>
        <w:rPr>
          <w:b/>
          <w:color w:val="000000"/>
        </w:rPr>
        <w:t xml:space="preserve">Форма </w:t>
      </w:r>
      <w:r>
        <w:rPr>
          <w:color w:val="000000"/>
        </w:rPr>
        <w:t>федерального статистического наблюдения</w:t>
      </w:r>
      <w:r>
        <w:rPr>
          <w:b/>
          <w:color w:val="000000"/>
        </w:rPr>
        <w:t xml:space="preserve"> 4-ЛС за 2020 г</w:t>
      </w:r>
      <w:r>
        <w:rPr>
          <w:color w:val="000000"/>
        </w:rPr>
        <w:t>., представленная предприятиями Амурской области. (Сведения о выполнении условий пользования недрами при добыче питьевых и технических подземных вод). – Благовещенск: Амурнедра, 2021. – 2 папки (143 кн.-1366 л.): (106/860) +(37/506)-</w:t>
      </w:r>
      <w:r>
        <w:rPr>
          <w:i/>
          <w:color w:val="000000"/>
        </w:rPr>
        <w:t>приложения к формам 3-лс, 4-лс</w:t>
      </w:r>
      <w:r>
        <w:rPr>
          <w:color w:val="000000"/>
        </w:rPr>
        <w:t>. /// АТГФ-32028. (Всего: 106 предприятий, по 227 лиц., 230 форм).</w:t>
      </w:r>
      <w:r>
        <w:rPr>
          <w:color w:val="000000"/>
          <w:sz w:val="20"/>
        </w:rPr>
        <w:t xml:space="preserve"> Конфиденциально</w:t>
      </w:r>
    </w:p>
    <w:p>
      <w:pPr>
        <w:pStyle w:val="Normal"/>
        <w:ind w:firstLine="720" w:end="0"/>
        <w:jc w:val="both"/>
        <w:rPr>
          <w:b/>
          <w:color w:val="000000"/>
        </w:rPr>
      </w:pPr>
      <w:r>
        <w:rPr>
          <w:b/>
          <w:color w:val="000000"/>
        </w:rPr>
        <w:t>Формы</w:t>
      </w:r>
      <w:r>
        <w:rPr>
          <w:color w:val="000000"/>
        </w:rPr>
        <w:t xml:space="preserve"> государственной статистической отчётности </w:t>
      </w:r>
      <w:r>
        <w:rPr>
          <w:b/>
          <w:color w:val="000000"/>
        </w:rPr>
        <w:t>2-ЛС за 2017 г.</w:t>
      </w:r>
      <w:r>
        <w:rPr>
          <w:color w:val="000000"/>
        </w:rPr>
        <w:t>, представленные предприятиями Амурской области. (Сведения о выполнении условий пользования недрами при добыче твёрдых полезных ископаемых по 141 предприятию). – Благовещенск: Амурнедра, 2018. – 2 папки: 141 кн.-1632 л. (310 форм). /// АТГФ-31260 (кн.1 - 141) в 2 папках; электронный вариант на сервере (218 Мб).</w:t>
      </w:r>
      <w:r>
        <w:rPr>
          <w:color w:val="000000"/>
          <w:sz w:val="20"/>
        </w:rPr>
        <w:t xml:space="preserve"> Конфиденциально. </w:t>
      </w:r>
    </w:p>
    <w:p>
      <w:pPr>
        <w:pStyle w:val="Normal"/>
        <w:ind w:firstLine="567" w:end="0"/>
        <w:jc w:val="both"/>
        <w:rPr>
          <w:b/>
          <w:color w:val="000000"/>
        </w:rPr>
      </w:pPr>
      <w:r>
        <w:rPr>
          <w:b/>
          <w:color w:val="000000"/>
        </w:rPr>
        <w:t xml:space="preserve">Формы </w:t>
      </w:r>
      <w:r>
        <w:rPr>
          <w:color w:val="000000"/>
        </w:rPr>
        <w:t>государственной статистической отчётности</w:t>
      </w:r>
      <w:r>
        <w:rPr>
          <w:b/>
          <w:color w:val="000000"/>
        </w:rPr>
        <w:t xml:space="preserve"> 2-ЛС за 2018 г</w:t>
      </w:r>
      <w:r>
        <w:rPr>
          <w:color w:val="000000"/>
        </w:rPr>
        <w:t xml:space="preserve">., представленные предприятиями Амурской области. (Сведения о выполнении условий пользования недрами при добыче твёрдых полезных ископаемых по 158 предприятиям). – Благовещенск: Амурнедра, 2019. – 3 папки: 158 кн.-1946 л. (397 форм). /// АТГФ-31497; электронный вариант на сервере (101 Мб). </w:t>
      </w:r>
      <w:r>
        <w:rPr>
          <w:color w:val="000000"/>
          <w:sz w:val="20"/>
        </w:rPr>
        <w:t xml:space="preserve">Конфиденциально. </w:t>
      </w:r>
    </w:p>
    <w:p>
      <w:pPr>
        <w:pStyle w:val="Normal"/>
        <w:ind w:firstLine="567" w:end="0"/>
        <w:jc w:val="both"/>
        <w:rPr>
          <w:b/>
          <w:bCs/>
          <w:color w:val="000000"/>
        </w:rPr>
      </w:pPr>
      <w:r>
        <w:rPr>
          <w:b/>
          <w:color w:val="000000"/>
        </w:rPr>
        <w:t xml:space="preserve">Формы </w:t>
      </w:r>
      <w:r>
        <w:rPr>
          <w:color w:val="000000"/>
        </w:rPr>
        <w:t>государственной статистической отчётности</w:t>
      </w:r>
      <w:r>
        <w:rPr>
          <w:b/>
          <w:color w:val="000000"/>
        </w:rPr>
        <w:t xml:space="preserve"> 2-ЛС за 2019 г</w:t>
      </w:r>
      <w:r>
        <w:rPr>
          <w:color w:val="000000"/>
        </w:rPr>
        <w:t xml:space="preserve">., представленные предприятиями Амурской области. Сведения о выполнении условий пользования недрами при добыче твёрдых полезных ископаемых по 187 предприятиям. – Благовещенск: Амурнедра, 2020. – 5 пап.: 194 кн.-2677 л./545 форм/542 лиц., в т.ч. 1ф-5 л. в кн.№30, ООО «Бригада», БЛГ 03249 БП, </w:t>
      </w:r>
      <w:r>
        <w:rPr>
          <w:b/>
          <w:color w:val="000000"/>
        </w:rPr>
        <w:t>за 2018 г</w:t>
      </w:r>
      <w:r>
        <w:rPr>
          <w:color w:val="000000"/>
        </w:rPr>
        <w:t>. /// АТГФ-31771. Электронный вариант на сервере</w:t>
      </w:r>
      <w:r>
        <w:rPr>
          <w:color w:val="000000"/>
          <w:sz w:val="20"/>
        </w:rPr>
        <w:t xml:space="preserve">. Конфиденциально. </w:t>
      </w:r>
    </w:p>
    <w:p>
      <w:pPr>
        <w:pStyle w:val="Normal"/>
        <w:ind w:firstLine="709" w:end="0"/>
        <w:jc w:val="both"/>
        <w:rPr>
          <w:b/>
          <w:color w:val="000000"/>
        </w:rPr>
      </w:pPr>
      <w:r>
        <w:rPr>
          <w:b/>
          <w:bCs/>
          <w:color w:val="000000"/>
        </w:rPr>
        <w:t xml:space="preserve">Формы </w:t>
      </w:r>
      <w:r>
        <w:rPr>
          <w:bCs/>
          <w:color w:val="000000"/>
        </w:rPr>
        <w:t>государственной статистической отчётности</w:t>
      </w:r>
      <w:r>
        <w:rPr>
          <w:b/>
          <w:bCs/>
          <w:color w:val="000000"/>
        </w:rPr>
        <w:t xml:space="preserve"> 2-ЛС </w:t>
      </w:r>
      <w:r>
        <w:rPr>
          <w:bCs/>
          <w:color w:val="000000"/>
        </w:rPr>
        <w:t>за</w:t>
      </w:r>
      <w:r>
        <w:rPr>
          <w:b/>
          <w:bCs/>
          <w:color w:val="000000"/>
        </w:rPr>
        <w:t xml:space="preserve"> 2020 г., </w:t>
      </w:r>
      <w:r>
        <w:rPr>
          <w:bCs/>
          <w:color w:val="000000"/>
          <w:u w:val="single"/>
        </w:rPr>
        <w:t>несвоевременно</w:t>
      </w:r>
      <w:r>
        <w:rPr>
          <w:bCs/>
          <w:color w:val="000000"/>
        </w:rPr>
        <w:t xml:space="preserve"> представленные предприятиями Амурской области.</w:t>
      </w:r>
      <w:r>
        <w:rPr>
          <w:b/>
          <w:bCs/>
          <w:color w:val="000000"/>
        </w:rPr>
        <w:t xml:space="preserve"> </w:t>
      </w:r>
      <w:r>
        <w:rPr>
          <w:bCs/>
          <w:color w:val="000000"/>
        </w:rPr>
        <w:t>(Сведения о выполнении условий пользования недрами при добыче твёрдых полезных ископаемых по 2 предприятиям: 1) ООО «КАРАТ» БЛГ02303 БР; 2) ООО «Синай» БЛГ 02663 БР). – Благовещенск: Амурнедра, 2021. – 1 папка (№ 6): 2 кн.-10 л. /// АТГФ-</w:t>
      </w:r>
      <w:r>
        <w:rPr>
          <w:b/>
          <w:bCs/>
          <w:color w:val="000000"/>
        </w:rPr>
        <w:t xml:space="preserve">32017 </w:t>
      </w:r>
      <w:r>
        <w:rPr>
          <w:bCs/>
          <w:color w:val="000000"/>
        </w:rPr>
        <w:t>(пап.№ 6).</w:t>
      </w:r>
    </w:p>
    <w:p>
      <w:pPr>
        <w:pStyle w:val="Normal"/>
        <w:ind w:firstLine="567" w:end="0"/>
        <w:jc w:val="both"/>
        <w:rPr>
          <w:b/>
          <w:bCs/>
          <w:color w:val="000000"/>
          <w:szCs w:val="24"/>
          <w:lang w:eastAsia="ru-RU"/>
        </w:rPr>
      </w:pPr>
      <w:r>
        <w:rPr>
          <w:b/>
          <w:color w:val="000000"/>
        </w:rPr>
        <w:t>Формы</w:t>
      </w:r>
      <w:r>
        <w:rPr>
          <w:color w:val="000000"/>
        </w:rPr>
        <w:t xml:space="preserve"> государственной статистической отчётности </w:t>
      </w:r>
      <w:r>
        <w:rPr>
          <w:b/>
          <w:color w:val="000000"/>
        </w:rPr>
        <w:t>2-ЛС за 2020 г</w:t>
      </w:r>
      <w:r>
        <w:rPr>
          <w:color w:val="000000"/>
        </w:rPr>
        <w:t>., представленные предприятиями Амурской области. (Сведения о выполнении условий пользования недрами при добыче твёрдых полезных ископаемых по 282 предприятиям). – Благовещенск: Амурнедра, 2021. – 5 папок: 282 кн.-3833 л./808 форм/804 лиц. /// АТГФ-32017. Электронный вариант на сервере – скан.копии. /Datasrv/ Отдел учета и хранения информации/ Тематическая папка/Формы-2-ЛС./2-лс_за 2020 г._опись папок.</w:t>
      </w:r>
      <w:r>
        <w:rPr>
          <w:color w:val="000000"/>
          <w:sz w:val="20"/>
        </w:rPr>
        <w:t xml:space="preserve"> Конфиденциально. </w:t>
      </w:r>
    </w:p>
    <w:p>
      <w:pPr>
        <w:pStyle w:val="Normal"/>
        <w:ind w:firstLine="709" w:end="0"/>
        <w:jc w:val="both"/>
        <w:rPr>
          <w:b/>
          <w:color w:val="000000"/>
        </w:rPr>
      </w:pPr>
      <w:r>
        <w:rPr>
          <w:b/>
          <w:bCs/>
          <w:color w:val="000000"/>
          <w:szCs w:val="24"/>
          <w:lang w:eastAsia="ru-RU"/>
        </w:rPr>
        <w:t xml:space="preserve">Формы </w:t>
      </w:r>
      <w:r>
        <w:rPr>
          <w:bCs/>
          <w:color w:val="000000"/>
          <w:szCs w:val="24"/>
          <w:lang w:eastAsia="ru-RU"/>
        </w:rPr>
        <w:t>государственной статистической отчётности</w:t>
      </w:r>
      <w:r>
        <w:rPr>
          <w:b/>
          <w:bCs/>
          <w:color w:val="000000"/>
          <w:szCs w:val="24"/>
          <w:lang w:eastAsia="ru-RU"/>
        </w:rPr>
        <w:t xml:space="preserve"> 2-ЛС за 2020, 2021 гг., несвоевременно представленные предприятиями Амурской области. </w:t>
      </w:r>
      <w:r>
        <w:rPr>
          <w:bCs/>
          <w:color w:val="000000"/>
          <w:szCs w:val="24"/>
          <w:lang w:eastAsia="ru-RU"/>
        </w:rPr>
        <w:t xml:space="preserve">(Сведения о выполнении условий пользования недрами при добыче твёрдых полезных ископаемых по  предприятию: </w:t>
      </w:r>
      <w:r>
        <w:rPr>
          <w:b/>
          <w:bCs/>
          <w:color w:val="000000"/>
          <w:szCs w:val="24"/>
          <w:lang w:eastAsia="ru-RU"/>
        </w:rPr>
        <w:t xml:space="preserve">ООО «Магот» </w:t>
      </w:r>
      <w:r>
        <w:rPr>
          <w:bCs/>
          <w:color w:val="000000"/>
          <w:szCs w:val="24"/>
          <w:lang w:eastAsia="ru-RU"/>
        </w:rPr>
        <w:t xml:space="preserve">БЛГ02682 ТЭ </w:t>
      </w:r>
      <w:r>
        <w:rPr>
          <w:b/>
          <w:bCs/>
          <w:color w:val="000000"/>
          <w:szCs w:val="24"/>
          <w:lang w:eastAsia="ru-RU"/>
        </w:rPr>
        <w:t xml:space="preserve">– </w:t>
      </w:r>
      <w:r>
        <w:rPr>
          <w:bCs/>
          <w:color w:val="000000"/>
          <w:szCs w:val="24"/>
          <w:lang w:eastAsia="ru-RU"/>
        </w:rPr>
        <w:t>Благовещенск: Амурнедра, 2022. –2 кн.-10 л. (5+5). (1 предприятие/2 формы/1 лицензия). /// АТГФ-</w:t>
      </w:r>
      <w:r>
        <w:rPr>
          <w:b/>
          <w:bCs/>
          <w:color w:val="000000"/>
          <w:szCs w:val="24"/>
          <w:lang w:eastAsia="ru-RU"/>
        </w:rPr>
        <w:t>32328</w:t>
      </w:r>
      <w:r>
        <w:rPr>
          <w:bCs/>
          <w:color w:val="000000"/>
          <w:szCs w:val="24"/>
          <w:lang w:eastAsia="ru-RU"/>
        </w:rPr>
        <w:t xml:space="preserve">. </w:t>
      </w:r>
    </w:p>
    <w:p>
      <w:pPr>
        <w:pStyle w:val="Normal"/>
        <w:ind w:firstLine="709" w:end="0"/>
        <w:jc w:val="both"/>
        <w:rPr>
          <w:b/>
          <w:color w:val="000000"/>
        </w:rPr>
      </w:pPr>
      <w:r>
        <w:rPr>
          <w:b/>
          <w:color w:val="000000"/>
        </w:rPr>
        <w:t xml:space="preserve">Формы </w:t>
      </w:r>
      <w:r>
        <w:rPr>
          <w:color w:val="000000"/>
        </w:rPr>
        <w:t>государственной статистической отчётности</w:t>
      </w:r>
      <w:r>
        <w:rPr>
          <w:b/>
          <w:color w:val="000000"/>
        </w:rPr>
        <w:t xml:space="preserve"> 2-ЛС за 2021 г</w:t>
      </w:r>
      <w:r>
        <w:rPr>
          <w:color w:val="000000"/>
        </w:rPr>
        <w:t>., представленные предприятиями Амурской области. (Сведения о выполнении условий пользования недрами при добыче твёрдых полезных ископаемых по 24 предприятиям, в т.ч.: 5 в бумажном варианте, 19 в эл. варианте). – Благовещенск: Амурнедра, 2022. – 1 папка: 5 кн.-173 л./5 предприятий/35 форм/по 35 лиц. + электронный вариант: 19 предприятий-59 форм/59 лц. /// АТГФ-</w:t>
      </w:r>
      <w:r>
        <w:rPr>
          <w:b/>
          <w:color w:val="000000"/>
        </w:rPr>
        <w:t>32328</w:t>
      </w:r>
      <w:r>
        <w:rPr>
          <w:color w:val="000000"/>
        </w:rPr>
        <w:t xml:space="preserve"> (бумажн.экз.). </w:t>
      </w:r>
      <w:r>
        <w:rPr>
          <w:color w:val="000000"/>
          <w:sz w:val="20"/>
        </w:rPr>
        <w:t>Конфиденциально</w:t>
      </w:r>
      <w:r>
        <w:rPr>
          <w:color w:val="000000"/>
        </w:rPr>
        <w:t xml:space="preserve"> </w:t>
      </w:r>
    </w:p>
    <w:p>
      <w:pPr>
        <w:pStyle w:val="Normal"/>
        <w:ind w:firstLine="709" w:end="0"/>
        <w:jc w:val="both"/>
        <w:rPr>
          <w:b/>
          <w:bCs/>
          <w:color w:val="000000"/>
        </w:rPr>
      </w:pPr>
      <w:r>
        <w:rPr>
          <w:b/>
          <w:color w:val="000000"/>
        </w:rPr>
        <w:t xml:space="preserve">Формы </w:t>
      </w:r>
      <w:r>
        <w:rPr>
          <w:color w:val="000000"/>
        </w:rPr>
        <w:t>федерального государственного статистического наблюдения</w:t>
      </w:r>
      <w:r>
        <w:rPr>
          <w:b/>
          <w:color w:val="000000"/>
        </w:rPr>
        <w:t xml:space="preserve"> № 2-гр </w:t>
      </w:r>
      <w:r>
        <w:rPr>
          <w:color w:val="000000"/>
        </w:rPr>
        <w:t>и</w:t>
      </w:r>
      <w:r>
        <w:rPr>
          <w:b/>
          <w:color w:val="000000"/>
        </w:rPr>
        <w:t xml:space="preserve"> № 7-гр за 1 квартал 2015 г</w:t>
      </w:r>
      <w:r>
        <w:rPr>
          <w:color w:val="000000"/>
        </w:rPr>
        <w:t xml:space="preserve">., представленные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Амурский филиал ФБУ «ТФГИ по ДВФО», 2015. – 1 кн.-302 л. /// АТГФ-29591-1 (27 предприятий). </w:t>
      </w:r>
      <w:r>
        <w:rPr>
          <w:color w:val="000000"/>
          <w:sz w:val="20"/>
        </w:rPr>
        <w:t>Конфиденциально.</w:t>
      </w:r>
    </w:p>
    <w:p>
      <w:pPr>
        <w:pStyle w:val="Normal"/>
        <w:ind w:firstLine="720" w:end="0"/>
        <w:jc w:val="both"/>
        <w:rPr>
          <w:b/>
          <w:bCs/>
          <w:color w:val="000000"/>
        </w:rPr>
      </w:pPr>
      <w:r>
        <w:rPr>
          <w:b/>
          <w:bCs/>
          <w:color w:val="000000"/>
        </w:rPr>
        <w:t xml:space="preserve">Формы </w:t>
      </w:r>
      <w:r>
        <w:rPr>
          <w:bCs/>
          <w:color w:val="000000"/>
        </w:rPr>
        <w:t xml:space="preserve">федерального государственного статистического наблюдения </w:t>
      </w:r>
      <w:r>
        <w:rPr>
          <w:b/>
          <w:bCs/>
          <w:color w:val="000000"/>
        </w:rPr>
        <w:t>№ 2-гр и № 7-гр</w:t>
      </w:r>
      <w:r>
        <w:rPr>
          <w:bCs/>
          <w:color w:val="000000"/>
        </w:rPr>
        <w:t xml:space="preserve"> за 1 квартал 2017 г., представленные 111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2018. – 2 папки: 111 кн.-1381 л. (58/711)+(53/670). /// АТГФ-31255-1; (111 предприятий: 2-гр/112ф., 7-гр/112ф; в т.ч. Газпром</w:t>
      </w:r>
      <w:r>
        <w:rPr>
          <w:bCs/>
          <w:color w:val="000000"/>
          <w:sz w:val="20"/>
        </w:rPr>
        <w:t xml:space="preserve"> </w:t>
      </w:r>
      <w:r>
        <w:rPr>
          <w:bCs/>
          <w:color w:val="000000"/>
        </w:rPr>
        <w:t>ПХГ по 2 ф/2-гр, 7-гр).</w:t>
      </w:r>
      <w:r>
        <w:rPr>
          <w:bCs/>
          <w:color w:val="000000"/>
          <w:sz w:val="20"/>
        </w:rPr>
        <w:t xml:space="preserve"> </w:t>
      </w:r>
      <w:r>
        <w:rPr>
          <w:color w:val="000000"/>
          <w:sz w:val="20"/>
        </w:rPr>
        <w:t>Конфиденциально.</w:t>
      </w:r>
      <w:r>
        <w:rPr>
          <w:color w:val="000000"/>
          <w:sz w:val="20"/>
          <w:u w:val="single"/>
        </w:rPr>
        <w:t xml:space="preserve"> </w:t>
      </w:r>
    </w:p>
    <w:p>
      <w:pPr>
        <w:pStyle w:val="Normal"/>
        <w:ind w:firstLine="720" w:end="0"/>
        <w:jc w:val="both"/>
        <w:rPr>
          <w:b/>
          <w:bCs/>
          <w:color w:val="000000"/>
        </w:rPr>
      </w:pPr>
      <w:r>
        <w:rPr>
          <w:b/>
          <w:bCs/>
          <w:color w:val="000000"/>
        </w:rPr>
        <w:t>Формы</w:t>
      </w:r>
      <w:r>
        <w:rPr>
          <w:bCs/>
          <w:color w:val="000000"/>
        </w:rPr>
        <w:t xml:space="preserve"> федерального государственного статистического наблюдения № </w:t>
      </w:r>
      <w:r>
        <w:rPr>
          <w:b/>
          <w:bCs/>
          <w:color w:val="000000"/>
        </w:rPr>
        <w:t>2-гр</w:t>
      </w:r>
      <w:r>
        <w:rPr>
          <w:bCs/>
          <w:color w:val="000000"/>
        </w:rPr>
        <w:t xml:space="preserve"> и № </w:t>
      </w:r>
      <w:r>
        <w:rPr>
          <w:b/>
          <w:bCs/>
          <w:color w:val="000000"/>
        </w:rPr>
        <w:t>7-гр</w:t>
      </w:r>
      <w:r>
        <w:rPr>
          <w:bCs/>
          <w:color w:val="000000"/>
        </w:rPr>
        <w:t xml:space="preserve"> за </w:t>
      </w:r>
      <w:r>
        <w:rPr>
          <w:b/>
          <w:bCs/>
          <w:color w:val="000000"/>
        </w:rPr>
        <w:t>1 квартал 2018</w:t>
      </w:r>
      <w:r>
        <w:rPr>
          <w:bCs/>
          <w:color w:val="000000"/>
        </w:rPr>
        <w:t xml:space="preserve"> г., представленные 136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2019. – 137 кн.-1561 л. /// АТГФ-31510-1.</w:t>
      </w:r>
      <w:r>
        <w:rPr>
          <w:bCs/>
          <w:color w:val="000000"/>
          <w:sz w:val="20"/>
        </w:rPr>
        <w:t xml:space="preserve"> Конфиденциально.</w:t>
      </w:r>
      <w:r>
        <w:rPr>
          <w:color w:val="000000"/>
          <w:sz w:val="20"/>
          <w:u w:val="single"/>
        </w:rPr>
        <w:t xml:space="preserve"> </w:t>
      </w:r>
    </w:p>
    <w:p>
      <w:pPr>
        <w:pStyle w:val="Normal"/>
        <w:ind w:firstLine="720" w:end="0"/>
        <w:jc w:val="both"/>
        <w:rPr>
          <w:b/>
          <w:color w:val="000000"/>
        </w:rPr>
      </w:pPr>
      <w:r>
        <w:rPr>
          <w:b/>
          <w:bCs/>
          <w:color w:val="000000"/>
        </w:rPr>
        <w:t>Формы</w:t>
      </w:r>
      <w:r>
        <w:rPr>
          <w:bCs/>
          <w:color w:val="000000"/>
        </w:rPr>
        <w:t xml:space="preserve"> федерального государственного статистического наблюдения </w:t>
      </w:r>
      <w:r>
        <w:rPr>
          <w:b/>
          <w:bCs/>
          <w:color w:val="000000"/>
        </w:rPr>
        <w:t>№ 2-гр и № 7-гр</w:t>
      </w:r>
      <w:r>
        <w:rPr>
          <w:bCs/>
          <w:color w:val="000000"/>
        </w:rPr>
        <w:t xml:space="preserve"> за 1, 2, 3, 4 кварталы </w:t>
      </w:r>
      <w:r>
        <w:rPr>
          <w:b/>
          <w:bCs/>
          <w:color w:val="000000"/>
        </w:rPr>
        <w:t>2016 г.</w:t>
      </w:r>
      <w:r>
        <w:rPr>
          <w:bCs/>
          <w:color w:val="000000"/>
        </w:rPr>
        <w:t>, представленные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Амурский филиал ФБУ «ТФГИ по ДВФО», 2017. – 5 папок - 255 кн. /// АТГФ-31009-1,2,3,4.</w:t>
      </w:r>
      <w:r>
        <w:rPr>
          <w:color w:val="000000"/>
          <w:sz w:val="20"/>
        </w:rPr>
        <w:t xml:space="preserve"> Конфиденциально.</w:t>
      </w:r>
    </w:p>
    <w:p>
      <w:pPr>
        <w:pStyle w:val="Normal"/>
        <w:ind w:firstLine="709" w:end="0"/>
        <w:jc w:val="both"/>
        <w:rPr>
          <w:b/>
          <w:color w:val="000000"/>
        </w:rPr>
      </w:pPr>
      <w:r>
        <w:rPr>
          <w:b/>
          <w:color w:val="000000"/>
        </w:rPr>
        <w:t>Формы</w:t>
      </w:r>
      <w:r>
        <w:rPr>
          <w:color w:val="000000"/>
        </w:rPr>
        <w:t xml:space="preserve"> федерального государственного статистического наблюдения № </w:t>
      </w:r>
      <w:r>
        <w:rPr>
          <w:b/>
          <w:color w:val="000000"/>
        </w:rPr>
        <w:t>2-гр</w:t>
      </w:r>
      <w:r>
        <w:rPr>
          <w:color w:val="000000"/>
        </w:rPr>
        <w:t xml:space="preserve"> и № </w:t>
      </w:r>
      <w:r>
        <w:rPr>
          <w:b/>
          <w:color w:val="000000"/>
        </w:rPr>
        <w:t>7-гр</w:t>
      </w:r>
      <w:r>
        <w:rPr>
          <w:color w:val="000000"/>
        </w:rPr>
        <w:t xml:space="preserve"> за 1, 2, 3, 4 кварталы </w:t>
      </w:r>
      <w:r>
        <w:rPr>
          <w:b/>
          <w:color w:val="000000"/>
        </w:rPr>
        <w:t>2019 г</w:t>
      </w:r>
      <w:r>
        <w:rPr>
          <w:color w:val="000000"/>
        </w:rPr>
        <w:t>., представленные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2020. – 14 папок: 717 кн. (предприятий) – 9041 л. /// АТГФ-31732.</w:t>
      </w:r>
      <w:r>
        <w:rPr>
          <w:color w:val="000000"/>
          <w:sz w:val="20"/>
        </w:rPr>
        <w:t xml:space="preserve"> Конфиденциально.</w:t>
      </w:r>
    </w:p>
    <w:p>
      <w:pPr>
        <w:pStyle w:val="Normal"/>
        <w:ind w:firstLine="709" w:end="0"/>
        <w:jc w:val="both"/>
        <w:rPr>
          <w:b/>
          <w:color w:val="000000"/>
        </w:rPr>
      </w:pPr>
      <w:r>
        <w:rPr>
          <w:b/>
          <w:color w:val="000000"/>
        </w:rPr>
        <w:t xml:space="preserve">Формы </w:t>
      </w:r>
      <w:r>
        <w:rPr>
          <w:color w:val="000000"/>
        </w:rPr>
        <w:t xml:space="preserve">федерального государственного статистического наблюдения </w:t>
      </w:r>
      <w:r>
        <w:rPr>
          <w:b/>
          <w:color w:val="000000"/>
        </w:rPr>
        <w:t xml:space="preserve">№ 2-гр и № 7-гр за 1, 2, 3, 4 </w:t>
      </w:r>
      <w:r>
        <w:rPr>
          <w:color w:val="000000"/>
        </w:rPr>
        <w:t xml:space="preserve">кварталы </w:t>
      </w:r>
      <w:r>
        <w:rPr>
          <w:b/>
          <w:color w:val="000000"/>
        </w:rPr>
        <w:t>2020 г</w:t>
      </w:r>
      <w:r>
        <w:rPr>
          <w:color w:val="000000"/>
        </w:rPr>
        <w:t>., представленные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2021. – 19 папок: 933 кн. (предприятий) – 10945 л. /// АТГФ-31998.</w:t>
      </w:r>
      <w:r>
        <w:rPr>
          <w:color w:val="000000"/>
          <w:sz w:val="20"/>
        </w:rPr>
        <w:t xml:space="preserve"> (</w:t>
      </w:r>
      <w:r>
        <w:rPr>
          <w:color w:val="000000"/>
        </w:rPr>
        <w:t>2-гр-933 формы, 7-гр-933 формы).</w:t>
      </w:r>
      <w:r>
        <w:rPr>
          <w:color w:val="000000"/>
          <w:sz w:val="20"/>
        </w:rPr>
        <w:t xml:space="preserve"> Конфиденциально.</w:t>
      </w:r>
    </w:p>
    <w:p>
      <w:pPr>
        <w:pStyle w:val="Normal"/>
        <w:ind w:firstLine="709" w:end="0"/>
        <w:jc w:val="both"/>
        <w:rPr>
          <w:b/>
          <w:color w:val="000000"/>
          <w:szCs w:val="24"/>
          <w:lang w:eastAsia="ru-RU"/>
        </w:rPr>
      </w:pPr>
      <w:r>
        <w:rPr>
          <w:b/>
          <w:color w:val="000000"/>
        </w:rPr>
        <w:t xml:space="preserve">Формы </w:t>
      </w:r>
      <w:r>
        <w:rPr>
          <w:color w:val="000000"/>
        </w:rPr>
        <w:t>федерального государственного статистического наблюдения</w:t>
      </w:r>
      <w:r>
        <w:rPr>
          <w:b/>
          <w:color w:val="000000"/>
        </w:rPr>
        <w:t xml:space="preserve"> № 2-гр и № 7-гр за 1, 2, 3, 4 кварталы 2021 г</w:t>
      </w:r>
      <w:r>
        <w:rPr>
          <w:color w:val="000000"/>
        </w:rPr>
        <w:t>., представленные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2022. – 734 кн./предприятия/-8712 л. + по 37 предприятиям только в электр.варианте. /// АТГФ-</w:t>
      </w:r>
      <w:r>
        <w:rPr>
          <w:b/>
          <w:color w:val="000000"/>
        </w:rPr>
        <w:t>32318</w:t>
      </w:r>
      <w:r>
        <w:rPr>
          <w:color w:val="000000"/>
        </w:rPr>
        <w:t>, од52534 (96 Мб, по 37 предпр).</w:t>
      </w:r>
    </w:p>
    <w:p>
      <w:pPr>
        <w:pStyle w:val="Normal"/>
        <w:ind w:firstLine="709" w:end="0"/>
        <w:jc w:val="both"/>
        <w:rPr>
          <w:b/>
          <w:color w:val="000000"/>
        </w:rPr>
      </w:pPr>
      <w:r>
        <w:rPr>
          <w:b/>
          <w:color w:val="000000"/>
          <w:szCs w:val="24"/>
          <w:lang w:eastAsia="ru-RU"/>
        </w:rPr>
        <w:t xml:space="preserve">Формы </w:t>
      </w:r>
      <w:r>
        <w:rPr>
          <w:color w:val="000000"/>
          <w:szCs w:val="24"/>
        </w:rPr>
        <w:t>федерального государственного статистического наблюдения</w:t>
      </w:r>
      <w:r>
        <w:rPr>
          <w:b/>
          <w:color w:val="000000"/>
          <w:szCs w:val="24"/>
        </w:rPr>
        <w:t xml:space="preserve"> № 2-гр и № 7-гр за 1, 2, 3, 4 кварталы 2022 г</w:t>
      </w:r>
      <w:r>
        <w:rPr>
          <w:color w:val="000000"/>
          <w:szCs w:val="24"/>
        </w:rPr>
        <w:t xml:space="preserve">., представленные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2023. – в электронном варианте. /// АТГФ-од52660 (103 Мб), по предприятиям (1 кв. – 14; 2 кв. – 12; 3 кв. – 10; 4 кв. – 3) формы только в эл.варианте). </w:t>
      </w:r>
      <w:r>
        <w:rPr>
          <w:color w:val="000000"/>
          <w:sz w:val="20"/>
        </w:rPr>
        <w:t>Конфиденциально.</w:t>
      </w:r>
    </w:p>
    <w:p>
      <w:pPr>
        <w:pStyle w:val="Normal"/>
        <w:ind w:firstLine="709" w:end="0"/>
        <w:jc w:val="both"/>
        <w:rPr>
          <w:b/>
          <w:bCs/>
          <w:color w:val="000000"/>
        </w:rPr>
      </w:pPr>
      <w:r>
        <w:rPr>
          <w:b/>
          <w:color w:val="000000"/>
        </w:rPr>
        <w:t>Формы</w:t>
      </w:r>
      <w:r>
        <w:rPr>
          <w:color w:val="000000"/>
        </w:rPr>
        <w:t xml:space="preserve"> федерального государственного статистического наблюдения № </w:t>
      </w:r>
      <w:r>
        <w:rPr>
          <w:b/>
          <w:color w:val="000000"/>
        </w:rPr>
        <w:t>2-гр</w:t>
      </w:r>
      <w:r>
        <w:rPr>
          <w:color w:val="000000"/>
        </w:rPr>
        <w:t xml:space="preserve"> и № </w:t>
      </w:r>
      <w:r>
        <w:rPr>
          <w:b/>
          <w:color w:val="000000"/>
        </w:rPr>
        <w:t>7-гр</w:t>
      </w:r>
      <w:r>
        <w:rPr>
          <w:color w:val="000000"/>
        </w:rPr>
        <w:t xml:space="preserve"> за </w:t>
      </w:r>
      <w:r>
        <w:rPr>
          <w:b/>
          <w:color w:val="000000"/>
        </w:rPr>
        <w:t>2 квартал 2015</w:t>
      </w:r>
      <w:r>
        <w:rPr>
          <w:color w:val="000000"/>
        </w:rPr>
        <w:t xml:space="preserve"> г., представленные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Амурский филиал ФБУ «ТФГИ по ДВФО», 2015. – 30 кн.-347 л. /// АТГФ-29591-2, од51843 (83 Мб). (30 предприятий: 2-гр/30ф, 7-гр/30ф). Список предприятий см. в эл.папке: Тематические каталоги. </w:t>
      </w:r>
      <w:r>
        <w:rPr>
          <w:color w:val="000000"/>
          <w:sz w:val="20"/>
        </w:rPr>
        <w:t>Конфиденциально</w:t>
      </w:r>
    </w:p>
    <w:p>
      <w:pPr>
        <w:pStyle w:val="Normal"/>
        <w:ind w:firstLine="720" w:end="0"/>
        <w:jc w:val="both"/>
        <w:rPr>
          <w:b/>
          <w:bCs/>
          <w:color w:val="000000"/>
        </w:rPr>
      </w:pPr>
      <w:r>
        <w:rPr>
          <w:b/>
          <w:bCs/>
          <w:color w:val="000000"/>
        </w:rPr>
        <w:t xml:space="preserve">Формы </w:t>
      </w:r>
      <w:r>
        <w:rPr>
          <w:bCs/>
          <w:color w:val="000000"/>
        </w:rPr>
        <w:t xml:space="preserve">федерального государственного статистического наблюдения </w:t>
      </w:r>
      <w:r>
        <w:rPr>
          <w:b/>
          <w:bCs/>
          <w:color w:val="000000"/>
        </w:rPr>
        <w:t>№ 2-гр и № 7-гр</w:t>
      </w:r>
      <w:r>
        <w:rPr>
          <w:bCs/>
          <w:color w:val="000000"/>
        </w:rPr>
        <w:t xml:space="preserve"> за 2 квартал 2017 г., представленные 107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2018. – 2 папки: 107 кн.-1294 л. (54 кн.-639 л.)+(53 кн.-655 л.). /// АТГФ-31255-2; (107 предприятий: 2-гр/108ф., 7-гр/107ф; в т.ч.: ООО Газпром ПХГ по 2 ф/2-гр, 7-гр; ООО «Свободные» - нет ф.7-гр).</w:t>
      </w:r>
      <w:r>
        <w:rPr>
          <w:bCs/>
          <w:color w:val="000000"/>
          <w:sz w:val="20"/>
        </w:rPr>
        <w:t xml:space="preserve"> </w:t>
      </w:r>
      <w:r>
        <w:rPr>
          <w:color w:val="000000"/>
          <w:sz w:val="20"/>
        </w:rPr>
        <w:t>Конфиденциально.</w:t>
      </w:r>
      <w:r>
        <w:rPr>
          <w:color w:val="000000"/>
          <w:sz w:val="20"/>
          <w:u w:val="single"/>
        </w:rPr>
        <w:t xml:space="preserve"> </w:t>
      </w:r>
    </w:p>
    <w:p>
      <w:pPr>
        <w:pStyle w:val="Normal"/>
        <w:ind w:firstLine="720" w:end="0"/>
        <w:jc w:val="both"/>
        <w:rPr>
          <w:b/>
          <w:color w:val="000000"/>
        </w:rPr>
      </w:pPr>
      <w:r>
        <w:rPr>
          <w:b/>
          <w:bCs/>
          <w:color w:val="000000"/>
        </w:rPr>
        <w:t>Формы</w:t>
      </w:r>
      <w:r>
        <w:rPr>
          <w:bCs/>
          <w:color w:val="000000"/>
        </w:rPr>
        <w:t xml:space="preserve"> федерального государственного статистического наблюдения № </w:t>
      </w:r>
      <w:r>
        <w:rPr>
          <w:b/>
          <w:bCs/>
          <w:color w:val="000000"/>
        </w:rPr>
        <w:t>2-гр</w:t>
      </w:r>
      <w:r>
        <w:rPr>
          <w:bCs/>
          <w:color w:val="000000"/>
        </w:rPr>
        <w:t xml:space="preserve"> и № </w:t>
      </w:r>
      <w:r>
        <w:rPr>
          <w:b/>
          <w:bCs/>
          <w:color w:val="000000"/>
        </w:rPr>
        <w:t>7-гр</w:t>
      </w:r>
      <w:r>
        <w:rPr>
          <w:bCs/>
          <w:color w:val="000000"/>
        </w:rPr>
        <w:t xml:space="preserve"> за </w:t>
      </w:r>
      <w:r>
        <w:rPr>
          <w:b/>
          <w:bCs/>
          <w:color w:val="000000"/>
        </w:rPr>
        <w:t>2 квартал 2018</w:t>
      </w:r>
      <w:r>
        <w:rPr>
          <w:bCs/>
          <w:color w:val="000000"/>
        </w:rPr>
        <w:t xml:space="preserve"> г., представленные 113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2019. – 115 кн.-1425 л. /// АТГФ-31510-2.</w:t>
      </w:r>
      <w:r>
        <w:rPr>
          <w:bCs/>
          <w:color w:val="000000"/>
          <w:sz w:val="20"/>
        </w:rPr>
        <w:t xml:space="preserve"> Конфиденциально</w:t>
      </w:r>
      <w:r>
        <w:rPr>
          <w:color w:val="000000"/>
          <w:sz w:val="20"/>
        </w:rPr>
        <w:t>.</w:t>
      </w:r>
      <w:r>
        <w:rPr>
          <w:color w:val="000000"/>
          <w:sz w:val="20"/>
          <w:u w:val="single"/>
        </w:rPr>
        <w:t xml:space="preserve"> </w:t>
      </w:r>
    </w:p>
    <w:p>
      <w:pPr>
        <w:pStyle w:val="Normal"/>
        <w:ind w:firstLine="709" w:end="0"/>
        <w:jc w:val="both"/>
        <w:rPr>
          <w:b/>
          <w:color w:val="000000"/>
        </w:rPr>
      </w:pPr>
      <w:r>
        <w:rPr>
          <w:b/>
          <w:color w:val="000000"/>
        </w:rPr>
        <w:t xml:space="preserve">Формы </w:t>
      </w:r>
      <w:r>
        <w:rPr>
          <w:color w:val="000000"/>
        </w:rPr>
        <w:t>федерального государственного статистического наблюдения</w:t>
      </w:r>
      <w:r>
        <w:rPr>
          <w:b/>
          <w:color w:val="000000"/>
        </w:rPr>
        <w:t xml:space="preserve"> № 2-гр </w:t>
      </w:r>
      <w:r>
        <w:rPr>
          <w:color w:val="000000"/>
        </w:rPr>
        <w:t>и</w:t>
      </w:r>
      <w:r>
        <w:rPr>
          <w:b/>
          <w:color w:val="000000"/>
        </w:rPr>
        <w:t xml:space="preserve"> № 7-гр за 2014 г</w:t>
      </w:r>
      <w:r>
        <w:rPr>
          <w:color w:val="000000"/>
        </w:rPr>
        <w:t>., представленные предприятиями Амурской области. (Сведения о выполнении геологоразведочных работ, форма 2-гр. Сведения об использовании средств на геологоразведочные работы по их видам и группам полезных ископаемых, форма 7-гр). – Благовещенск: Амурский филиал ФБУ «ТФГИ по ДВФО», 2014. – 3 папки: 4 кн.-1123 л. (199+194)+(352)+(378), (49 предприятий) /// АТГФ-29565, без МНЗ.</w:t>
      </w:r>
      <w:r>
        <w:rPr>
          <w:color w:val="000000"/>
          <w:sz w:val="20"/>
        </w:rPr>
        <w:t xml:space="preserve"> Конфиденциально.</w:t>
      </w:r>
    </w:p>
    <w:p>
      <w:pPr>
        <w:pStyle w:val="Normal"/>
        <w:ind w:firstLine="709" w:end="0"/>
        <w:jc w:val="both"/>
        <w:rPr>
          <w:b/>
          <w:color w:val="000000"/>
        </w:rPr>
      </w:pPr>
      <w:r>
        <w:rPr>
          <w:b/>
          <w:color w:val="000000"/>
        </w:rPr>
        <w:t xml:space="preserve">Формы </w:t>
      </w:r>
      <w:r>
        <w:rPr>
          <w:color w:val="000000"/>
        </w:rPr>
        <w:t>федерального государственного статистического наблюдения № 2-гр и № 7-гр за 3 квартал 2015 г., представленные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Амурский филиал ФБУ «ТФГИ по ДВФО», 2015. – 1 папка: 32 кн.-364 л.; 32 предприятия: 32ф/2-гр, 32ф/7-гр. /// АТГФ-29591-3, од51843 (5 Мб).</w:t>
      </w:r>
      <w:r>
        <w:rPr>
          <w:color w:val="000000"/>
          <w:sz w:val="20"/>
        </w:rPr>
        <w:t xml:space="preserve"> Конфиденциально.</w:t>
      </w:r>
    </w:p>
    <w:p>
      <w:pPr>
        <w:pStyle w:val="Normal"/>
        <w:ind w:firstLine="720" w:end="0"/>
        <w:jc w:val="both"/>
        <w:rPr>
          <w:b/>
          <w:color w:val="000000"/>
        </w:rPr>
      </w:pPr>
      <w:r>
        <w:rPr>
          <w:b/>
          <w:color w:val="000000"/>
        </w:rPr>
        <w:t>Формы</w:t>
      </w:r>
      <w:r>
        <w:rPr>
          <w:color w:val="000000"/>
        </w:rPr>
        <w:t xml:space="preserve"> федерального государственного статистического наблюдения № </w:t>
      </w:r>
      <w:r>
        <w:rPr>
          <w:b/>
          <w:color w:val="000000"/>
        </w:rPr>
        <w:t>2-гр</w:t>
      </w:r>
      <w:r>
        <w:rPr>
          <w:color w:val="000000"/>
        </w:rPr>
        <w:t xml:space="preserve"> и № </w:t>
      </w:r>
      <w:r>
        <w:rPr>
          <w:b/>
          <w:color w:val="000000"/>
        </w:rPr>
        <w:t>7-гр</w:t>
      </w:r>
      <w:r>
        <w:rPr>
          <w:color w:val="000000"/>
        </w:rPr>
        <w:t xml:space="preserve"> за </w:t>
      </w:r>
      <w:r>
        <w:rPr>
          <w:b/>
          <w:color w:val="000000"/>
        </w:rPr>
        <w:t>3 квартал 2017</w:t>
      </w:r>
      <w:r>
        <w:rPr>
          <w:color w:val="000000"/>
        </w:rPr>
        <w:t xml:space="preserve"> г., представленные 125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2018. – 3 папки: 125 кн.-1523 л. (51 кн.-612 л.)+(47 кн.-572 л.)+(27 кн.-333 л.). /// АТГФ-31255-3; (125 предприятий: 2-гр/126ф., 7-гр/126ф; в т.ч.: ООО Газпром ПХГ по 2 ф/2-гр, 7-гр).</w:t>
      </w:r>
      <w:r>
        <w:rPr>
          <w:color w:val="000000"/>
          <w:sz w:val="20"/>
        </w:rPr>
        <w:t xml:space="preserve"> Конфиденциально. </w:t>
      </w:r>
    </w:p>
    <w:p>
      <w:pPr>
        <w:pStyle w:val="Normal"/>
        <w:ind w:firstLine="720" w:end="0"/>
        <w:jc w:val="both"/>
        <w:rPr>
          <w:b/>
          <w:color w:val="000000"/>
        </w:rPr>
      </w:pPr>
      <w:r>
        <w:rPr>
          <w:b/>
          <w:color w:val="000000"/>
        </w:rPr>
        <w:t xml:space="preserve">Формы </w:t>
      </w:r>
      <w:r>
        <w:rPr>
          <w:color w:val="000000"/>
        </w:rPr>
        <w:t xml:space="preserve">федерального государственного статистического наблюдения № </w:t>
      </w:r>
      <w:r>
        <w:rPr>
          <w:b/>
          <w:color w:val="000000"/>
        </w:rPr>
        <w:t>2-гр</w:t>
      </w:r>
      <w:r>
        <w:rPr>
          <w:color w:val="000000"/>
        </w:rPr>
        <w:t xml:space="preserve"> и № 7-гр за </w:t>
      </w:r>
      <w:r>
        <w:rPr>
          <w:b/>
          <w:color w:val="000000"/>
        </w:rPr>
        <w:t>3 квартал 2018</w:t>
      </w:r>
      <w:r>
        <w:rPr>
          <w:color w:val="000000"/>
        </w:rPr>
        <w:t xml:space="preserve"> г., представленные 131 предприятием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2019. – 132 кн.-1664 л. /// АТГФ-31510-3.</w:t>
      </w:r>
      <w:r>
        <w:rPr>
          <w:color w:val="000000"/>
          <w:sz w:val="20"/>
        </w:rPr>
        <w:t xml:space="preserve"> Конфиденциально.</w:t>
      </w:r>
    </w:p>
    <w:p>
      <w:pPr>
        <w:pStyle w:val="Normal"/>
        <w:ind w:firstLine="720" w:end="0"/>
        <w:jc w:val="both"/>
        <w:rPr>
          <w:b/>
          <w:color w:val="000000"/>
        </w:rPr>
      </w:pPr>
      <w:r>
        <w:rPr>
          <w:b/>
          <w:color w:val="000000"/>
        </w:rPr>
        <w:t>Формы</w:t>
      </w:r>
      <w:r>
        <w:rPr>
          <w:color w:val="000000"/>
        </w:rPr>
        <w:t xml:space="preserve"> федерального государственного статистического наблюдения № </w:t>
      </w:r>
      <w:r>
        <w:rPr>
          <w:b/>
          <w:color w:val="000000"/>
        </w:rPr>
        <w:t>2-гр</w:t>
      </w:r>
      <w:r>
        <w:rPr>
          <w:color w:val="000000"/>
        </w:rPr>
        <w:t xml:space="preserve"> и № </w:t>
      </w:r>
      <w:r>
        <w:rPr>
          <w:b/>
          <w:color w:val="000000"/>
        </w:rPr>
        <w:t>7-гр</w:t>
      </w:r>
      <w:r>
        <w:rPr>
          <w:color w:val="000000"/>
        </w:rPr>
        <w:t xml:space="preserve"> за </w:t>
      </w:r>
      <w:r>
        <w:rPr>
          <w:b/>
          <w:color w:val="000000"/>
        </w:rPr>
        <w:t>4 квартал 2017</w:t>
      </w:r>
      <w:r>
        <w:rPr>
          <w:color w:val="000000"/>
        </w:rPr>
        <w:t xml:space="preserve"> г., представленные 136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2018. – 3 папки: 136 кн.-1745 л. (52 кн.-676 л.)+(55 кн.-704 л.)+(29 кн.-365 л.). /// АТГФ-31255-4; (136 предприятий: 2-гр/137ф., 7-гр/137ф; в т.ч.: ООО Газпром ПХГ по 2 ф/2-гр, 7-гр).</w:t>
      </w:r>
      <w:r>
        <w:rPr>
          <w:color w:val="000000"/>
          <w:sz w:val="20"/>
        </w:rPr>
        <w:t xml:space="preserve"> Конфиденциально. </w:t>
      </w:r>
    </w:p>
    <w:p>
      <w:pPr>
        <w:pStyle w:val="Normal"/>
        <w:ind w:firstLine="709" w:end="0"/>
        <w:jc w:val="both"/>
        <w:rPr>
          <w:b/>
          <w:bCs/>
          <w:color w:val="000000"/>
        </w:rPr>
      </w:pPr>
      <w:r>
        <w:rPr>
          <w:b/>
          <w:color w:val="000000"/>
        </w:rPr>
        <w:t>Формы</w:t>
      </w:r>
      <w:r>
        <w:rPr>
          <w:color w:val="000000"/>
        </w:rPr>
        <w:t xml:space="preserve"> федерального государственного статистического наблюдения № </w:t>
      </w:r>
      <w:r>
        <w:rPr>
          <w:b/>
          <w:color w:val="000000"/>
        </w:rPr>
        <w:t>2-гр</w:t>
      </w:r>
      <w:r>
        <w:rPr>
          <w:color w:val="000000"/>
        </w:rPr>
        <w:t xml:space="preserve"> и № </w:t>
      </w:r>
      <w:r>
        <w:rPr>
          <w:b/>
          <w:color w:val="000000"/>
        </w:rPr>
        <w:t>7-гр</w:t>
      </w:r>
      <w:r>
        <w:rPr>
          <w:color w:val="000000"/>
        </w:rPr>
        <w:t xml:space="preserve"> за </w:t>
      </w:r>
      <w:r>
        <w:rPr>
          <w:b/>
          <w:color w:val="000000"/>
        </w:rPr>
        <w:t>4 квартал 2018</w:t>
      </w:r>
      <w:r>
        <w:rPr>
          <w:color w:val="000000"/>
        </w:rPr>
        <w:t xml:space="preserve"> г., представленные 162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2019. – 163 кн.-2008 л. /// АТГФ-31510-4. </w:t>
      </w:r>
      <w:r>
        <w:rPr>
          <w:color w:val="000000"/>
          <w:sz w:val="20"/>
        </w:rPr>
        <w:t>Конфиденциально.</w:t>
      </w:r>
    </w:p>
    <w:p>
      <w:pPr>
        <w:pStyle w:val="Normal"/>
        <w:tabs>
          <w:tab w:val="clear" w:pos="720"/>
          <w:tab w:val="left" w:pos="9180" w:leader="none"/>
        </w:tabs>
        <w:ind w:firstLine="709" w:end="0"/>
        <w:jc w:val="both"/>
        <w:rPr>
          <w:b/>
          <w:bCs/>
          <w:color w:val="000000"/>
        </w:rPr>
      </w:pPr>
      <w:r>
        <w:rPr>
          <w:b/>
          <w:bCs/>
          <w:color w:val="000000"/>
        </w:rPr>
        <w:t xml:space="preserve">Формы </w:t>
      </w:r>
      <w:r>
        <w:rPr>
          <w:bCs/>
          <w:color w:val="000000"/>
        </w:rPr>
        <w:t>федерального государственного статистического наблюдения</w:t>
      </w:r>
      <w:r>
        <w:rPr>
          <w:b/>
          <w:bCs/>
          <w:color w:val="000000"/>
        </w:rPr>
        <w:t xml:space="preserve"> № 2-гр и № 7-гр за 4 квартал 2020 г., </w:t>
      </w:r>
      <w:r>
        <w:rPr>
          <w:bCs/>
          <w:color w:val="000000"/>
          <w:u w:val="single"/>
        </w:rPr>
        <w:t>дополнение в несвоевременно представленные предприятиями Амурской области:</w:t>
      </w:r>
      <w:r>
        <w:rPr>
          <w:bCs/>
          <w:color w:val="000000"/>
        </w:rPr>
        <w:t xml:space="preserve"> ООО «Карат».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2021. – 1 кн.-13 л. /// АТГФ-</w:t>
      </w:r>
      <w:r>
        <w:rPr>
          <w:b/>
          <w:bCs/>
          <w:color w:val="000000"/>
        </w:rPr>
        <w:t>31998</w:t>
      </w:r>
      <w:r>
        <w:rPr>
          <w:bCs/>
          <w:color w:val="000000"/>
        </w:rPr>
        <w:t>.</w:t>
      </w:r>
    </w:p>
    <w:p>
      <w:pPr>
        <w:pStyle w:val="Normal"/>
        <w:tabs>
          <w:tab w:val="clear" w:pos="720"/>
          <w:tab w:val="left" w:pos="9180" w:leader="none"/>
        </w:tabs>
        <w:ind w:firstLine="709" w:end="0"/>
        <w:jc w:val="both"/>
        <w:rPr>
          <w:b/>
          <w:bCs/>
          <w:color w:val="000000"/>
        </w:rPr>
      </w:pPr>
      <w:r>
        <w:rPr>
          <w:b/>
          <w:bCs/>
          <w:color w:val="000000"/>
        </w:rPr>
        <w:t xml:space="preserve">Формы </w:t>
      </w:r>
      <w:r>
        <w:rPr>
          <w:bCs/>
          <w:color w:val="000000"/>
        </w:rPr>
        <w:t>федерального государственного статистического наблюдения</w:t>
      </w:r>
      <w:r>
        <w:rPr>
          <w:b/>
          <w:bCs/>
          <w:color w:val="000000"/>
        </w:rPr>
        <w:t xml:space="preserve"> № 2-гр и № 7-гр за 4 квартал 2020 г., </w:t>
      </w:r>
      <w:r>
        <w:rPr>
          <w:bCs/>
          <w:color w:val="000000"/>
          <w:u w:val="single"/>
        </w:rPr>
        <w:t>несвоевременно представленные предприятиям Амурской области дополнительно:</w:t>
      </w:r>
      <w:r>
        <w:rPr>
          <w:bCs/>
          <w:color w:val="000000"/>
        </w:rPr>
        <w:t xml:space="preserve"> </w:t>
      </w:r>
      <w:r>
        <w:rPr>
          <w:b/>
          <w:bCs/>
          <w:color w:val="000000"/>
        </w:rPr>
        <w:t>ООО «Деловой век».</w:t>
      </w:r>
      <w:r>
        <w:rPr>
          <w:bCs/>
          <w:color w:val="000000"/>
        </w:rPr>
        <w:t xml:space="preserve">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2021. – 1 папка (№ 20): 1 кн.доп.(№ 289). – 12 л. /// АТГФ-</w:t>
      </w:r>
      <w:r>
        <w:rPr>
          <w:b/>
          <w:bCs/>
          <w:color w:val="000000"/>
        </w:rPr>
        <w:t>31998</w:t>
      </w:r>
      <w:r>
        <w:rPr>
          <w:bCs/>
          <w:color w:val="000000"/>
        </w:rPr>
        <w:t xml:space="preserve"> (в доп.пап.№ 20).</w:t>
      </w:r>
    </w:p>
    <w:p>
      <w:pPr>
        <w:pStyle w:val="Normal"/>
        <w:tabs>
          <w:tab w:val="clear" w:pos="720"/>
          <w:tab w:val="left" w:pos="9180" w:leader="none"/>
        </w:tabs>
        <w:ind w:firstLine="709" w:end="0"/>
        <w:jc w:val="both"/>
        <w:rPr>
          <w:b/>
          <w:color w:val="000000"/>
        </w:rPr>
      </w:pPr>
      <w:r>
        <w:rPr>
          <w:b/>
          <w:bCs/>
          <w:color w:val="000000"/>
        </w:rPr>
        <w:t xml:space="preserve">Формы </w:t>
      </w:r>
      <w:r>
        <w:rPr>
          <w:bCs/>
          <w:color w:val="000000"/>
        </w:rPr>
        <w:t>федерального государственного статистического наблюдения</w:t>
      </w:r>
      <w:r>
        <w:rPr>
          <w:b/>
          <w:bCs/>
          <w:color w:val="000000"/>
        </w:rPr>
        <w:t xml:space="preserve"> № 2-гр </w:t>
      </w:r>
      <w:r>
        <w:rPr>
          <w:bCs/>
          <w:color w:val="000000"/>
        </w:rPr>
        <w:t>и</w:t>
      </w:r>
      <w:r>
        <w:rPr>
          <w:b/>
          <w:bCs/>
          <w:color w:val="000000"/>
        </w:rPr>
        <w:t xml:space="preserve"> № 7-гр </w:t>
      </w:r>
      <w:r>
        <w:rPr>
          <w:bCs/>
          <w:color w:val="000000"/>
        </w:rPr>
        <w:t>за 4 квартал</w:t>
      </w:r>
      <w:r>
        <w:rPr>
          <w:b/>
          <w:bCs/>
          <w:color w:val="000000"/>
        </w:rPr>
        <w:t xml:space="preserve"> 2020 г., </w:t>
      </w:r>
      <w:r>
        <w:rPr>
          <w:bCs/>
          <w:color w:val="000000"/>
          <w:u w:val="single"/>
        </w:rPr>
        <w:t>несвоевременно</w:t>
      </w:r>
      <w:r>
        <w:rPr>
          <w:bCs/>
          <w:color w:val="000000"/>
        </w:rPr>
        <w:t xml:space="preserve"> представленные предприятиями Амурской области дополнительно: ООО «САВВА».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Амурнедра, 2021. – 1 папка (№ 20 доп.): 1 кн.доп.(№ 288). – 13 л. /// АТГФ-</w:t>
      </w:r>
      <w:r>
        <w:rPr>
          <w:b/>
          <w:bCs/>
          <w:color w:val="000000"/>
        </w:rPr>
        <w:t>31998</w:t>
      </w:r>
      <w:r>
        <w:rPr>
          <w:bCs/>
          <w:color w:val="000000"/>
        </w:rPr>
        <w:t xml:space="preserve"> (пап.№ 20). </w:t>
      </w:r>
    </w:p>
    <w:p>
      <w:pPr>
        <w:pStyle w:val="Normal"/>
        <w:ind w:firstLine="480" w:end="0"/>
        <w:jc w:val="both"/>
        <w:rPr>
          <w:b/>
          <w:color w:val="000000"/>
        </w:rPr>
      </w:pPr>
      <w:r>
        <w:rPr>
          <w:b/>
          <w:color w:val="000000"/>
        </w:rPr>
        <w:t xml:space="preserve">Формы </w:t>
      </w:r>
      <w:r>
        <w:rPr>
          <w:color w:val="000000"/>
        </w:rPr>
        <w:t>федерального государственного статистического наблюдения № 2-гр и № 7-гр за 4 квартала 2015 г., представленные 45 предприятиями Амурской области. (Сведения о выполнении геологоразведочных работ, форма 2-гр). (Сведения о выполнении геологоразведочных работ по их видам и группам полезных ископаемых, форма 7-гр). – Благовещенск: Амурский филиал ФБУ «ТФГИ по ДВФО», 2016. – 45 кн.-574 л. /// АТГФ-29800-1 (2-гр/51ф., 7-гр/48ф.).</w:t>
      </w:r>
    </w:p>
    <w:p>
      <w:pPr>
        <w:pStyle w:val="Normal"/>
        <w:ind w:firstLine="709" w:end="0"/>
        <w:jc w:val="both"/>
        <w:rPr>
          <w:b/>
          <w:bCs/>
          <w:color w:val="000000"/>
        </w:rPr>
      </w:pPr>
      <w:r>
        <w:rPr>
          <w:b/>
          <w:color w:val="000000"/>
        </w:rPr>
        <w:t xml:space="preserve">Формы </w:t>
      </w:r>
      <w:r>
        <w:rPr>
          <w:color w:val="000000"/>
        </w:rPr>
        <w:t>федерального статистического наблюдения</w:t>
      </w:r>
      <w:r>
        <w:rPr>
          <w:b/>
          <w:color w:val="000000"/>
        </w:rPr>
        <w:t xml:space="preserve"> 4-ЛС за 2020 г</w:t>
      </w:r>
      <w:r>
        <w:rPr>
          <w:color w:val="000000"/>
        </w:rPr>
        <w:t xml:space="preserve">., </w:t>
      </w:r>
      <w:r>
        <w:rPr>
          <w:b/>
          <w:color w:val="000000"/>
        </w:rPr>
        <w:t>несвоевременно представленные</w:t>
      </w:r>
      <w:r>
        <w:rPr>
          <w:color w:val="000000"/>
        </w:rPr>
        <w:t xml:space="preserve"> предприятиями Амурской области. (Сведения о выполнении условий пользования недрами при добыче питьевых и технических подземных вод по 2 предприятиям: ГАУСО «Мухинский психоневрологический интернат», БЛГ 02486 ВЭ и МУП «Тыгдинский жилкомхоз», БЛГ 02512 ВЭ). – Благовещенск: Амурнедра, 2021. – 2 кн.-9 л. (4+5). /// АТГФ-32028 (пап.№ 3 дополнительная. </w:t>
      </w:r>
      <w:r>
        <w:rPr>
          <w:color w:val="000000"/>
          <w:sz w:val="22"/>
          <w:szCs w:val="22"/>
        </w:rPr>
        <w:t>Всего: 2 предприятия, 2 лиц., 2 формы</w:t>
      </w:r>
      <w:r>
        <w:rPr>
          <w:color w:val="000000"/>
        </w:rPr>
        <w:t xml:space="preserve">). </w:t>
      </w:r>
      <w:r>
        <w:rPr>
          <w:color w:val="000000"/>
          <w:sz w:val="20"/>
        </w:rPr>
        <w:t>Карточки: алф, ндпо/Амурнедра, 2021; адм/Амурская обл., ав/форма 4-лс за 2020 г. (4 карточки).</w:t>
      </w:r>
      <w:r>
        <w:rPr>
          <w:color w:val="000000"/>
        </w:rPr>
        <w:t xml:space="preserve"> </w:t>
      </w:r>
      <w:r>
        <w:rPr>
          <w:color w:val="000000"/>
          <w:sz w:val="20"/>
        </w:rPr>
        <w:t>Конфиденциально</w:t>
      </w:r>
      <w:r>
        <w:rPr>
          <w:color w:val="000000"/>
        </w:rPr>
        <w:t>.</w:t>
      </w:r>
    </w:p>
    <w:p>
      <w:pPr>
        <w:pStyle w:val="Normal"/>
        <w:ind w:firstLine="709" w:end="0"/>
        <w:jc w:val="both"/>
        <w:rPr>
          <w:b/>
          <w:color w:val="000000"/>
        </w:rPr>
      </w:pPr>
      <w:r>
        <w:rPr>
          <w:b/>
          <w:bCs/>
          <w:color w:val="000000"/>
        </w:rPr>
        <w:t xml:space="preserve">Формы </w:t>
      </w:r>
      <w:r>
        <w:rPr>
          <w:bCs/>
          <w:color w:val="000000"/>
        </w:rPr>
        <w:t>федерального статистического наблюдения</w:t>
      </w:r>
      <w:r>
        <w:rPr>
          <w:b/>
          <w:bCs/>
          <w:color w:val="000000"/>
        </w:rPr>
        <w:t xml:space="preserve"> 4-ЛС </w:t>
      </w:r>
      <w:r>
        <w:rPr>
          <w:bCs/>
          <w:color w:val="000000"/>
        </w:rPr>
        <w:t>за</w:t>
      </w:r>
      <w:r>
        <w:rPr>
          <w:b/>
          <w:bCs/>
          <w:color w:val="000000"/>
        </w:rPr>
        <w:t xml:space="preserve"> 2020 г., </w:t>
      </w:r>
      <w:r>
        <w:rPr>
          <w:bCs/>
          <w:color w:val="000000"/>
          <w:u w:val="single"/>
        </w:rPr>
        <w:t>несвоевременно</w:t>
      </w:r>
      <w:r>
        <w:rPr>
          <w:bCs/>
          <w:color w:val="000000"/>
        </w:rPr>
        <w:t xml:space="preserve"> представленные предприятиями Амурской области. (Сведения о выполнении условий пользования недрами при добыче питьевых и технических подземных вод по 5 предприятиям: 1.ООО «Амурская Энергетическая Компания» БЛГ 02878 ВЭ; 2.МУП «Водоканал» БЛГ 03027 ВЭ; 3.ООО «ГЭХ Инжиниринг» БЛГ 03629 ВР, БЛГ 03630 ВР; 4.ООО «Жилищно-коммунальное хозяйство «Искра» БЛГ 02583 ВЭ; 5.ООО «МТ Руссия» БЛГ 03536 ВЭ, форма-4 л., копии протоколов лаб.анализов воды-31 л.). – Благовещенск: Амурнедра, 2021. – 5 кн.-53 л. (2+4+8+4+35). /// АТГФ-</w:t>
      </w:r>
      <w:r>
        <w:rPr>
          <w:b/>
          <w:bCs/>
          <w:color w:val="000000"/>
        </w:rPr>
        <w:t>32028</w:t>
      </w:r>
      <w:r>
        <w:rPr>
          <w:bCs/>
          <w:color w:val="000000"/>
        </w:rPr>
        <w:t xml:space="preserve"> (пап.№ 4). </w:t>
      </w:r>
      <w:r>
        <w:rPr>
          <w:color w:val="000000"/>
          <w:sz w:val="20"/>
        </w:rPr>
        <w:t>Конфиденциально</w:t>
      </w:r>
    </w:p>
    <w:p>
      <w:pPr>
        <w:pStyle w:val="Normal"/>
        <w:ind w:firstLine="709" w:end="0"/>
        <w:jc w:val="both"/>
        <w:rPr>
          <w:b/>
          <w:color w:val="000000"/>
        </w:rPr>
      </w:pPr>
      <w:r>
        <w:rPr>
          <w:b/>
          <w:color w:val="000000"/>
        </w:rPr>
        <w:t xml:space="preserve">Формы </w:t>
      </w:r>
      <w:r>
        <w:rPr>
          <w:color w:val="000000"/>
        </w:rPr>
        <w:t xml:space="preserve">федерального статистического наблюдения </w:t>
      </w:r>
      <w:r>
        <w:rPr>
          <w:b/>
          <w:color w:val="000000"/>
        </w:rPr>
        <w:t>4-ЛС за 2021 г</w:t>
      </w:r>
      <w:r>
        <w:rPr>
          <w:color w:val="000000"/>
        </w:rPr>
        <w:t>., представленные предприятиями Амурской области. (Сведения о выполнении условий пользования недрами при добыче питьевых и технических подземных вод). – Благовещенск: Амурнедра, 2022. – 33 кн.-732 л.: (12/67)-формы+(21/665)-приложения к формам 4-лс. /// АТГФ-</w:t>
      </w:r>
      <w:r>
        <w:rPr>
          <w:b/>
          <w:color w:val="000000"/>
        </w:rPr>
        <w:t xml:space="preserve">32330 </w:t>
      </w:r>
      <w:r>
        <w:rPr>
          <w:color w:val="000000"/>
        </w:rPr>
        <w:t xml:space="preserve">(бумажн.экз.). </w:t>
      </w:r>
      <w:r>
        <w:rPr>
          <w:color w:val="000000"/>
          <w:sz w:val="20"/>
        </w:rPr>
        <w:t>Всего в бумажном варианте по форме 4-лс учтено: 12 форм, по 12 предприятиям, по 15 лиц. Конфиденциально</w:t>
      </w:r>
    </w:p>
    <w:p>
      <w:pPr>
        <w:pStyle w:val="Normal"/>
        <w:ind w:firstLine="720" w:end="0"/>
        <w:jc w:val="both"/>
        <w:rPr>
          <w:b/>
          <w:color w:val="000000"/>
        </w:rPr>
      </w:pPr>
      <w:r>
        <w:rPr>
          <w:b/>
          <w:color w:val="000000"/>
        </w:rPr>
        <w:t xml:space="preserve">Фотографии </w:t>
      </w:r>
      <w:r>
        <w:rPr>
          <w:color w:val="000000"/>
        </w:rPr>
        <w:t>сотрудников бывшего Октябрьского прииска (размер от 5х6 до 1,5х1,5 см). - п.Октябрьский, до 2001 г. - 18 шт. /// АТГФ-40329</w:t>
      </w:r>
    </w:p>
    <w:p>
      <w:pPr>
        <w:pStyle w:val="Normal"/>
        <w:ind w:firstLine="709" w:end="0"/>
        <w:jc w:val="both"/>
        <w:rPr>
          <w:b/>
          <w:color w:val="000000"/>
        </w:rPr>
      </w:pPr>
      <w:r>
        <w:rPr>
          <w:b/>
          <w:color w:val="000000"/>
        </w:rPr>
        <w:t>Фотосхемы</w:t>
      </w:r>
      <w:r>
        <w:rPr>
          <w:color w:val="000000"/>
        </w:rPr>
        <w:t xml:space="preserve"> на листы: N-52-99-А-б, N-52-99-Б-а, N-52-99-Б-б, N-52-86-Г-в, N-52-87-В-в, N-52-87-В-г, N-52-87-Г-в, N-52-87-Г-г; масштаб 1:25 000. – 8 л. – ГУГК, 1990. /// АТГФ-40341; алф, ндпо, амт/аэрофотоматериалы. </w:t>
      </w:r>
    </w:p>
    <w:p>
      <w:pPr>
        <w:pStyle w:val="Normal"/>
        <w:ind w:firstLine="720" w:end="0"/>
        <w:jc w:val="both"/>
        <w:rPr>
          <w:b/>
          <w:color w:val="000000"/>
        </w:rPr>
      </w:pPr>
      <w:r>
        <w:rPr>
          <w:b/>
          <w:color w:val="000000"/>
        </w:rPr>
        <w:t>Фотохроника. Амургеолком.</w:t>
      </w:r>
      <w:r>
        <w:rPr>
          <w:color w:val="000000"/>
        </w:rPr>
        <w:t xml:space="preserve"> ///АТГФ-25412, 25619</w:t>
      </w:r>
    </w:p>
    <w:p>
      <w:pPr>
        <w:pStyle w:val="Normal"/>
        <w:ind w:firstLine="720" w:end="0"/>
        <w:jc w:val="both"/>
        <w:rPr>
          <w:b/>
          <w:color w:val="000000"/>
        </w:rPr>
      </w:pPr>
      <w:r>
        <w:rPr>
          <w:b/>
          <w:color w:val="000000"/>
        </w:rPr>
        <w:t>Фрейдин А.И., 1964.</w:t>
      </w:r>
      <w:r>
        <w:rPr>
          <w:color w:val="000000"/>
        </w:rPr>
        <w:t xml:space="preserve"> Геологическая карта СССР, м-б 1:200.000. Серия Амуро-Зейская. Лист N-51-ХХII. - М.: Мингео, 1964. - 1 гр.пр. /// АмурТГФ-24362 </w:t>
      </w:r>
    </w:p>
    <w:p>
      <w:pPr>
        <w:pStyle w:val="Normal"/>
        <w:ind w:firstLine="720" w:end="0"/>
        <w:jc w:val="both"/>
        <w:rPr>
          <w:b/>
          <w:color w:val="000000"/>
        </w:rPr>
      </w:pPr>
      <w:r>
        <w:rPr>
          <w:b/>
          <w:color w:val="000000"/>
        </w:rPr>
        <w:t>Фрейдин А.И., Богуславский И.С., Николаева Т.В., Сергеева С.П., 1959.</w:t>
      </w:r>
      <w:r>
        <w:rPr>
          <w:color w:val="000000"/>
        </w:rPr>
        <w:t xml:space="preserve"> Геологическое строение и полезные ископаемые северо-восточной части листа М-53-XVIII и результаты ревизионно-увязочных маршрутов партии N 7 за 1958 г. - Хабаровск: Ленингр. экс-ия ДВГУ, 1959. - 3 кн.-600 л. (186+398+16), 8 гр.пр. /// АТГФ-24990, од50300, Арх.5. </w:t>
      </w:r>
      <w:r>
        <w:rPr>
          <w:color w:val="000000"/>
          <w:sz w:val="20"/>
        </w:rPr>
        <w:t>Комсомольский р-н Хабаровского края</w:t>
      </w:r>
    </w:p>
    <w:p>
      <w:pPr>
        <w:pStyle w:val="Normal"/>
        <w:ind w:firstLine="720" w:end="0"/>
        <w:jc w:val="both"/>
        <w:rPr>
          <w:b/>
          <w:color w:val="000000"/>
        </w:rPr>
      </w:pPr>
      <w:r>
        <w:rPr>
          <w:b/>
          <w:color w:val="000000"/>
        </w:rPr>
        <w:t>Фрейдин А.И., Каверзина Н.А. и др., 1962.</w:t>
      </w:r>
      <w:r>
        <w:rPr>
          <w:color w:val="000000"/>
        </w:rPr>
        <w:t xml:space="preserve"> Геологическое строение и полезные ископаемые южной части территории листа N-51-XXIV. – Хабаровск: ДВГУ, 1962. – 2 кн.-139 л. (129+10), 10 гр.пр. /// АТГФ-9470</w:t>
      </w:r>
    </w:p>
    <w:p>
      <w:pPr>
        <w:pStyle w:val="Normal"/>
        <w:ind w:firstLine="720" w:end="0"/>
        <w:jc w:val="both"/>
        <w:rPr>
          <w:b/>
          <w:color w:val="000000"/>
        </w:rPr>
      </w:pPr>
      <w:r>
        <w:rPr>
          <w:b/>
          <w:color w:val="000000"/>
        </w:rPr>
        <w:t>Фрейдин А.И., Лившиц Ю.Я., 1957.</w:t>
      </w:r>
      <w:r>
        <w:rPr>
          <w:color w:val="000000"/>
        </w:rPr>
        <w:t xml:space="preserve"> Информационный отчет о результатах контрольно-увязочных маршрутов на листе M-54-VII за 1956 г. - Л.: Дальневост. экс-ия ДВГУ, 1957. - 47 с., 3 гр.пр. /// АТГФ – 24991, од50289; авт., Хабаровский край </w:t>
      </w:r>
    </w:p>
    <w:p>
      <w:pPr>
        <w:pStyle w:val="Normal"/>
        <w:ind w:firstLine="720" w:end="0"/>
        <w:jc w:val="both"/>
        <w:rPr>
          <w:b/>
          <w:color w:val="000000"/>
        </w:rPr>
      </w:pPr>
      <w:r>
        <w:rPr>
          <w:b/>
          <w:color w:val="000000"/>
        </w:rPr>
        <w:t>Фрейдин А.И., Шувалов В.Ф., 1962, 1966.</w:t>
      </w:r>
      <w:r>
        <w:rPr>
          <w:color w:val="000000"/>
        </w:rPr>
        <w:t xml:space="preserve"> Геологическая карта СССР масштаба 1:200 000. Серия Амуро-Зейская. Лист N-51-ХХII. - М.: Мингео СССР, 1962, 1966. - 80 с., 2 гр.пр. /// АТГФ-11728, 24362, 25464, од50274 </w:t>
      </w:r>
    </w:p>
    <w:p>
      <w:pPr>
        <w:pStyle w:val="Normal"/>
        <w:ind w:firstLine="720" w:end="0"/>
        <w:jc w:val="both"/>
        <w:rPr>
          <w:b/>
          <w:color w:val="000000"/>
        </w:rPr>
      </w:pPr>
      <w:r>
        <w:rPr>
          <w:b/>
          <w:color w:val="000000"/>
        </w:rPr>
        <w:t>Фрейдин А.И., Шувалов В.Ф., 1962.</w:t>
      </w:r>
      <w:r>
        <w:rPr>
          <w:color w:val="000000"/>
        </w:rPr>
        <w:t xml:space="preserve"> Геологическая карта СССР масштаба 1:200 000. Лист </w:t>
      </w:r>
      <w:r>
        <w:rPr>
          <w:b/>
          <w:color w:val="000000"/>
        </w:rPr>
        <w:t>N-51-XXII</w:t>
      </w:r>
      <w:r>
        <w:rPr>
          <w:color w:val="000000"/>
        </w:rPr>
        <w:t xml:space="preserve">. Серия Амуро-Зейская. Протокол НРС ВСЕГЕИ № 24 от 07.06.1962 г. – Москва: ДВГУ Верхне-Амурская экспедиция, 1962. – 2 кн.-144 л. (131+13), 2 л.гр.пр. /// АТГФ-9447 </w:t>
      </w:r>
      <w:r>
        <w:rPr>
          <w:i/>
          <w:color w:val="000000"/>
        </w:rPr>
        <w:t>(подготовленная к изданию)</w:t>
      </w:r>
      <w:r>
        <w:rPr>
          <w:color w:val="000000"/>
        </w:rPr>
        <w:t xml:space="preserve">. </w:t>
      </w:r>
      <w:r>
        <w:rPr>
          <w:i/>
          <w:color w:val="000000"/>
        </w:rPr>
        <w:t>(+см.изданная: АТГФ-11728, од50274)</w:t>
      </w:r>
    </w:p>
    <w:p>
      <w:pPr>
        <w:pStyle w:val="Normal"/>
        <w:ind w:firstLine="720" w:end="0"/>
        <w:jc w:val="both"/>
        <w:rPr>
          <w:b/>
          <w:color w:val="000000"/>
        </w:rPr>
      </w:pPr>
      <w:r>
        <w:rPr>
          <w:b/>
          <w:color w:val="000000"/>
        </w:rPr>
        <w:t>Фрейдин А.И., Шувалов В.Ф., Гостинцев К.К., Лаврентьев В.М., 1960.</w:t>
      </w:r>
      <w:r>
        <w:rPr>
          <w:color w:val="000000"/>
        </w:rPr>
        <w:t xml:space="preserve"> Геологическое строение и полезные ископаемые западной части листа N-51-XXII. – Л.: Ленингр.эксп. ДВГУ, 1960. – 3 кн.-572 л.(180+380+12), 10 л.гр.пр. /// АТГФ-8542, од50037, од50070. </w:t>
      </w:r>
    </w:p>
    <w:p>
      <w:pPr>
        <w:pStyle w:val="Normal"/>
        <w:ind w:firstLine="720" w:end="0"/>
        <w:jc w:val="both"/>
        <w:rPr>
          <w:b/>
          <w:color w:val="000000"/>
        </w:rPr>
      </w:pPr>
      <w:r>
        <w:rPr>
          <w:b/>
          <w:color w:val="000000"/>
        </w:rPr>
        <w:t>Фрейдин А.И., Шувалов В.Ф., и др., 1961.</w:t>
      </w:r>
      <w:r>
        <w:rPr>
          <w:color w:val="000000"/>
        </w:rPr>
        <w:t xml:space="preserve"> Информационный отчет о результатах редакционно-увязочных и поисковых работ на территории листа N-51-XXII, проведенных Сковородинской партией № 1 в 1959-60 гг. – Л.: Ленингр.эксп. ДВГУ, 1961. – 3 кн.-645 л. (188+442+15), 7 гр.пр. /// АТГФ-9028, од 50274 (34 Мб) </w:t>
      </w:r>
    </w:p>
    <w:p>
      <w:pPr>
        <w:pStyle w:val="Normal"/>
        <w:ind w:firstLine="720" w:end="0"/>
        <w:jc w:val="both"/>
        <w:rPr>
          <w:b/>
          <w:color w:val="000000"/>
        </w:rPr>
      </w:pPr>
      <w:r>
        <w:rPr>
          <w:b/>
          <w:color w:val="000000"/>
        </w:rPr>
        <w:t>Фролов А.А., Назиров М.З., Зайцева Л.Н. и др., 1989.</w:t>
      </w:r>
      <w:r>
        <w:rPr>
          <w:color w:val="000000"/>
        </w:rPr>
        <w:t xml:space="preserve"> Кварценосность Джуваскитского, Золотогорского и Ульдегитского полей (Отчет Зейской партии о результатах поисковых работ м-ба 1:10 000, проведенных в 1987-89 гг. на горный хрусталь и жильный кварц для плавки в нижнем течении р.Гилюй). - с.Красное: ГРЭ "Далькварцсамоцветы", 1989. - 211 с., 31 гр.пр. /// АТГФ-24343, од50273 </w:t>
      </w:r>
    </w:p>
    <w:p>
      <w:pPr>
        <w:pStyle w:val="Normal"/>
        <w:ind w:firstLine="720" w:end="0"/>
        <w:jc w:val="both"/>
        <w:rPr>
          <w:b/>
          <w:color w:val="000000"/>
        </w:rPr>
      </w:pPr>
      <w:r>
        <w:rPr>
          <w:b/>
          <w:color w:val="000000"/>
        </w:rPr>
        <w:t>Фролов А.А., Хлыст В.П. и др., 1985.</w:t>
      </w:r>
      <w:r>
        <w:rPr>
          <w:color w:val="000000"/>
        </w:rPr>
        <w:t xml:space="preserve"> Отчет о результатах детальных поисковых и поисково-оценочных работ в Токском хризолитоносном районе в 1983-85 гг. (Зейский р-н, N-52-V). – с.Красное Хабаровского края: Далькварцсамоцветы, 1985. – 2 кн.- 312 с., 24 гр.пр. /// АТГФ-20433, од50271; Выделено 5 россыпей, из них 1 - промышленная С2-201 кг. Прогнозные ресурсы по всем россыпям Р1+Р2 = 51 кг; алф., </w:t>
      </w:r>
      <w:r>
        <w:rPr>
          <w:color w:val="000000"/>
          <w:sz w:val="20"/>
        </w:rPr>
        <w:t xml:space="preserve">амм/Токское, апи/хризол., апи/камни цветные, камни поделочные, амо </w:t>
      </w:r>
    </w:p>
    <w:p>
      <w:pPr>
        <w:pStyle w:val="Normal"/>
        <w:ind w:firstLine="720" w:end="0"/>
        <w:jc w:val="both"/>
        <w:rPr>
          <w:b/>
          <w:color w:val="000000"/>
        </w:rPr>
      </w:pPr>
      <w:r>
        <w:rPr>
          <w:b/>
          <w:color w:val="000000"/>
        </w:rPr>
        <w:t>Фролов А.Е., 1952.</w:t>
      </w:r>
      <w:r>
        <w:rPr>
          <w:color w:val="000000"/>
        </w:rPr>
        <w:t xml:space="preserve"> Отчет по изготовленной и проверенной партии шамотных огнеупорных изделий из 3-х технологических проб глин Дамбукинского месторождения. - Комсомольск-на-Амуре, 1952. - 85 с., 9 рис.и фото. ///АТГФ-3868 </w:t>
      </w:r>
    </w:p>
    <w:p>
      <w:pPr>
        <w:pStyle w:val="Normal"/>
        <w:ind w:firstLine="709" w:end="0"/>
        <w:jc w:val="both"/>
        <w:rPr>
          <w:b/>
          <w:bCs/>
          <w:color w:val="000000"/>
        </w:rPr>
      </w:pPr>
      <w:r>
        <w:rPr>
          <w:b/>
          <w:color w:val="000000"/>
        </w:rPr>
        <w:t xml:space="preserve">Фролов В.В. и др., 1923-1944. </w:t>
      </w:r>
      <w:r>
        <w:rPr>
          <w:color w:val="000000"/>
        </w:rPr>
        <w:t>Материалы по геологии и золотоносности Удского района</w:t>
      </w:r>
      <w:r>
        <w:rPr>
          <w:b/>
          <w:color w:val="000000"/>
        </w:rPr>
        <w:t xml:space="preserve"> </w:t>
      </w:r>
      <w:r>
        <w:rPr>
          <w:color w:val="000000"/>
        </w:rPr>
        <w:t xml:space="preserve">за 1923-1944 гг. из «ГИНЗОЛОТО», «Амурзолото», «Дальзолото», «Якутзолото», прииска Златоустовский, Удыгино-Чогарской ПРП, Верхне-Амурской Золотопромышленной Компании /ВАК/. (Том 1). – 1 кн.-264 л., в т.ч. 16 л.гр.пр. вшиты в кн. /// АТГФ-24912, од51610 (1052 МБ); </w:t>
      </w:r>
      <w:r>
        <w:rPr>
          <w:color w:val="000000"/>
          <w:sz w:val="20"/>
        </w:rPr>
        <w:t>алф, ндпо/7: (ВАК, 1923; прииск Златоустовский, 1929; «Дальзолото», 1932; «Якутзолото», 1935; Удыгино-Чогарская ПРП, 1936; «ГИНЗОЛОТО», 1941, 1942; «Амурзолото», 1943, 1944); адм/Хабаровский кр. (золото, уголь).</w:t>
      </w:r>
    </w:p>
    <w:p>
      <w:pPr>
        <w:pStyle w:val="Normal"/>
        <w:ind w:firstLine="709" w:end="0"/>
        <w:jc w:val="both"/>
        <w:rPr>
          <w:b/>
          <w:color w:val="000000"/>
        </w:rPr>
      </w:pPr>
      <w:r>
        <w:rPr>
          <w:b/>
          <w:bCs/>
          <w:color w:val="000000"/>
        </w:rPr>
        <w:t>Фролов В.В. и др., 1947</w:t>
      </w:r>
      <w:r>
        <w:rPr>
          <w:color w:val="000000"/>
        </w:rPr>
        <w:t xml:space="preserve">. Материалы по сравнению данных разведки с данными эксплуатации по объектам прииска Октябрьского с момента начала эксплуатации. - п.Октябрьский: Октябрьское ПУ Треста «Амурзолото», 1947. - 22 л. (л.134-155). /// АТГФ-29381-1 (1 кн.-285 л.). </w:t>
      </w:r>
      <w:r>
        <w:rPr>
          <w:color w:val="000000"/>
          <w:sz w:val="20"/>
        </w:rPr>
        <w:t>аз/россыпи.</w:t>
      </w:r>
    </w:p>
    <w:p>
      <w:pPr>
        <w:pStyle w:val="Normal"/>
        <w:ind w:firstLine="720" w:end="0"/>
        <w:jc w:val="both"/>
        <w:rPr>
          <w:b/>
          <w:color w:val="000000"/>
        </w:rPr>
      </w:pPr>
      <w:r>
        <w:rPr>
          <w:b/>
          <w:color w:val="000000"/>
        </w:rPr>
        <w:t>Фролов В.В.</w:t>
      </w:r>
      <w:r>
        <w:rPr>
          <w:color w:val="000000"/>
        </w:rPr>
        <w:t xml:space="preserve"> Пояснительная записка к проекту ПРР на золото и другие полезные ископаемые в системе реки Уд на 1942 г., 21 с, 1 гр.пр. /// ЦНИГРИ-29087, АТГФ-24912-5 (установлена золотоносность по рр. Сологу-Чайдах, Эдягу-Чайдах, Утанак). </w:t>
      </w:r>
    </w:p>
    <w:p>
      <w:pPr>
        <w:pStyle w:val="Normal"/>
        <w:ind w:firstLine="720" w:end="0"/>
        <w:jc w:val="both"/>
        <w:rPr>
          <w:b/>
          <w:color w:val="000000"/>
        </w:rPr>
      </w:pPr>
      <w:r>
        <w:rPr>
          <w:b/>
          <w:color w:val="000000"/>
        </w:rPr>
        <w:t>Фролов В.В.</w:t>
      </w:r>
      <w:r>
        <w:rPr>
          <w:color w:val="000000"/>
        </w:rPr>
        <w:t xml:space="preserve"> Удской край и его богатства (краеведческий очерк). // Материалы по геологии и золотоносности Удского района. - Свободный, Иркутск, Баладек, Златоустовск: Удская партия ГИНЗОЛОТО, Амурзолото, Златоуст. пр-к, 1933-1944 г. Том 2. - С. 56-71, в т.ч. 1 гр. пр. /// АТГФ-24912-4. авт., Хабаровский край, Зейский р-н, АММ/Колчеданный Утес, АПИ/платина (в образцах м-ния "Колчеданный Утес" обнаружены платина, иридий, осмий, палладий, радий, серебро, окись цинка, свинец; отмечено наличие меди по рч.Сологу-Чайдах)</w:t>
      </w:r>
    </w:p>
    <w:p>
      <w:pPr>
        <w:pStyle w:val="Normal"/>
        <w:ind w:firstLine="720" w:end="0"/>
        <w:jc w:val="both"/>
        <w:rPr>
          <w:b/>
          <w:color w:val="000000"/>
        </w:rPr>
      </w:pPr>
      <w:r>
        <w:rPr>
          <w:b/>
          <w:color w:val="000000"/>
        </w:rPr>
        <w:t>Фролов В.В., 1941.</w:t>
      </w:r>
      <w:r>
        <w:rPr>
          <w:color w:val="000000"/>
        </w:rPr>
        <w:t xml:space="preserve"> Пояснительная записка к проекту поисково-разведочных работ на золото и другие полезные ископаемые в системе р.Уд на 1942 год. - Баладек: Удская партия ГИНЗОЛОТО, 1941. // Материалы по геологии и золотоносности Удского района. - Свободный, Иркутск, Баладек, Златоустовск: Удская партия ГИНЗОЛОТО, Амурзолото, Златоуст. пр-к, 1933-1944 г. Том 2. - С. 72-94, в т.ч. 1 гр. пр. /// АТГФ-24912-5. авт, Хабаровский край, Зейский р-н, АММ/Колчеданный Утес </w:t>
      </w:r>
    </w:p>
    <w:p>
      <w:pPr>
        <w:pStyle w:val="Normal"/>
        <w:ind w:firstLine="720" w:end="0"/>
        <w:jc w:val="both"/>
        <w:rPr>
          <w:b/>
          <w:color w:val="000000"/>
        </w:rPr>
      </w:pPr>
      <w:r>
        <w:rPr>
          <w:b/>
          <w:color w:val="000000"/>
        </w:rPr>
        <w:t>Фролов В.В., 1942.</w:t>
      </w:r>
      <w:r>
        <w:rPr>
          <w:color w:val="000000"/>
        </w:rPr>
        <w:t xml:space="preserve"> Полиметаллическое месторождение Колчеданный Утес в бассейне реки Маи Половинной (Обзор фактического материала по отчетам геолого-поисковых партий). - Свободный: Удская партия ГИНЗОЛОТО, 1942. // Материалы по геологии и золотоносности Удского района. - Свободный, Иркутск, Баладек, Златоустовск: Удская партия ГИНЗОЛОТО, Амурзолото, Златоуст. пр-к, 1933-1944 г. Том 2. - С. 1-23, в т.ч. 4 гр. пр. /// АТГФ-24912-1. авт., АММ/Колчеданный утес, Зейский р-н </w:t>
      </w:r>
    </w:p>
    <w:p>
      <w:pPr>
        <w:pStyle w:val="Normal"/>
        <w:ind w:firstLine="720" w:end="0"/>
        <w:jc w:val="both"/>
        <w:rPr>
          <w:b/>
          <w:color w:val="000000"/>
        </w:rPr>
      </w:pPr>
      <w:r>
        <w:rPr>
          <w:b/>
          <w:color w:val="000000"/>
        </w:rPr>
        <w:t>Фролов В.В., 1943.</w:t>
      </w:r>
      <w:r>
        <w:rPr>
          <w:color w:val="000000"/>
        </w:rPr>
        <w:t xml:space="preserve"> Полевой отчет о работе Удской поисково-разведочной партии за первое полугодие 1943 г. - Свободный: Удская партия ГИНЗОЛОТО, 1943. // Материалы по геологии и золотоносности Удского района. - Свободный, Иркутск, Баладек, Златоустовск: Удская партия ГИНЗОЛОТО, Амурзолото, Златоуст. пр-к, 1933-1944 г. Том 2. - Л. 24-45, в т.ч. 11 гр. пр. /// АТГФ-24912-1. авт., Хабаровский край </w:t>
      </w:r>
    </w:p>
    <w:p>
      <w:pPr>
        <w:pStyle w:val="Normal"/>
        <w:ind w:firstLine="720" w:end="0"/>
        <w:jc w:val="both"/>
        <w:rPr>
          <w:b/>
          <w:color w:val="000000"/>
        </w:rPr>
      </w:pPr>
      <w:r>
        <w:rPr>
          <w:b/>
          <w:color w:val="000000"/>
        </w:rPr>
        <w:t>Фролов В.В., 1944.</w:t>
      </w:r>
      <w:r>
        <w:rPr>
          <w:color w:val="000000"/>
        </w:rPr>
        <w:t xml:space="preserve"> Геологическое строение восточной части Удского края. - Иркутск: Амурзолото, 1944 г. // Материалы по геологии и золотоносности Удского района. - Свободный, Иркутск, Баладек, Златоустовск: Удская партия ГИНЗОЛОТО, Амурзолото, Златоуст. пр-к, 1933-1944 г. Том 2. - С. 97-170, 1 гр. пр. /// АТГФ-24912-6. авт., Хабаровский край </w:t>
      </w:r>
    </w:p>
    <w:p>
      <w:pPr>
        <w:pStyle w:val="Normal"/>
        <w:ind w:firstLine="709" w:end="0"/>
        <w:jc w:val="both"/>
        <w:rPr>
          <w:b/>
          <w:color w:val="000000"/>
        </w:rPr>
      </w:pPr>
      <w:r>
        <w:rPr>
          <w:b/>
          <w:color w:val="000000"/>
        </w:rPr>
        <w:t xml:space="preserve">Фролов В.В., 1944. </w:t>
      </w:r>
      <w:r>
        <w:rPr>
          <w:color w:val="000000"/>
        </w:rPr>
        <w:t>Золотоносные районы Удского края. (Зейский р-н Амурской обл. /Майский золотоносн. р-ны/; Хабаровский край /Угаханский, Баладэкский, Сородовский, Тыльский, Джанинский, Удыгин-Чогарский золотоносн. р-ны/). – Иркутск: «Амурзолото», 1944. – 1 кн.-130 л. /// АТГФ-29051;</w:t>
      </w:r>
      <w:r>
        <w:rPr>
          <w:color w:val="000000"/>
          <w:sz w:val="20"/>
        </w:rPr>
        <w:t xml:space="preserve"> алф, ндпо, адм/Зейский р-н Амурской обл., Хабаровский кр.; аз/россыпи (Майский золотоносный р-н), апи/полиметаллы/объекты (Колчеданный Утес).</w:t>
      </w:r>
    </w:p>
    <w:p>
      <w:pPr>
        <w:pStyle w:val="Normal"/>
        <w:ind w:firstLine="709" w:end="0"/>
        <w:jc w:val="both"/>
        <w:rPr>
          <w:b/>
          <w:color w:val="000000"/>
        </w:rPr>
      </w:pPr>
      <w:r>
        <w:rPr>
          <w:b/>
          <w:color w:val="000000"/>
        </w:rPr>
        <w:t>Фролов В.В., 1944.</w:t>
      </w:r>
      <w:r>
        <w:rPr>
          <w:color w:val="000000"/>
        </w:rPr>
        <w:t xml:space="preserve"> Картографический материал по Удыгин-Чогарскому золотоносному району. Приложение к предварительному отчёту о поисках и разведке золота в Удском крае в 1942 г. – Иркутск: «ГИНЗОЛОТО», 1944. – 1 кн.-15 л. (в т.ч. 12 л.гр.пр.). /// АТГФ-29050;</w:t>
      </w:r>
      <w:r>
        <w:rPr>
          <w:color w:val="000000"/>
          <w:sz w:val="20"/>
        </w:rPr>
        <w:t xml:space="preserve"> алф, ндпо, адм/Хабаровский кр.</w:t>
      </w:r>
    </w:p>
    <w:p>
      <w:pPr>
        <w:pStyle w:val="Normal"/>
        <w:ind w:firstLine="720" w:end="0"/>
        <w:jc w:val="both"/>
        <w:rPr>
          <w:b/>
          <w:color w:val="000000"/>
        </w:rPr>
      </w:pPr>
      <w:r>
        <w:rPr>
          <w:b/>
          <w:color w:val="000000"/>
        </w:rPr>
        <w:t>Фролов В.В., 1944.</w:t>
      </w:r>
      <w:r>
        <w:rPr>
          <w:color w:val="000000"/>
        </w:rPr>
        <w:t xml:space="preserve"> Отчет о геологических исследованиях в западной части бассейна р.Уд, произведенных экспедицией "Гинзолото" в 1941-1942 гг. - Иркутск: Гинзолото, 1944. - 62 л., в т.ч. 2 гр.пр. /// АТГФ-24926, лд50271; авт., Хабаровский край, bibl </w:t>
      </w:r>
    </w:p>
    <w:p>
      <w:pPr>
        <w:pStyle w:val="Normal"/>
        <w:ind w:firstLine="720" w:end="0"/>
        <w:jc w:val="both"/>
        <w:rPr>
          <w:b/>
          <w:color w:val="000000"/>
        </w:rPr>
      </w:pPr>
      <w:r>
        <w:rPr>
          <w:b/>
          <w:color w:val="000000"/>
        </w:rPr>
        <w:t>Фролов В.В., 1946.</w:t>
      </w:r>
      <w:r>
        <w:rPr>
          <w:color w:val="000000"/>
        </w:rPr>
        <w:t xml:space="preserve"> Объяснительная записка к годовому отчету о геологоразведочных работах по прииску Октябрьскому тр."Амурзолото" за 1946 г. - пр.Октябрьский, 1946. - 13 с. /// АТГФ-3146 </w:t>
      </w:r>
    </w:p>
    <w:p>
      <w:pPr>
        <w:pStyle w:val="Normal"/>
        <w:ind w:firstLine="720" w:end="0"/>
        <w:jc w:val="both"/>
        <w:rPr>
          <w:b/>
          <w:bCs/>
          <w:color w:val="000000"/>
        </w:rPr>
      </w:pPr>
      <w:r>
        <w:rPr>
          <w:b/>
          <w:color w:val="000000"/>
        </w:rPr>
        <w:t>Фролов В.В., 1948.</w:t>
      </w:r>
      <w:r>
        <w:rPr>
          <w:color w:val="000000"/>
        </w:rPr>
        <w:t xml:space="preserve"> Полиметаллическое месторождение “Колчеданный Утес” в бассейне реки Маи Половинной (Обзор фактического материала по отчетам геолого-поисковых партий). - Свободный: Гинзолото, 1948. - 9 л. ///АТГФ-7295</w:t>
      </w:r>
    </w:p>
    <w:p>
      <w:pPr>
        <w:pStyle w:val="Normal"/>
        <w:ind w:firstLine="709" w:end="0"/>
        <w:jc w:val="both"/>
        <w:rPr>
          <w:b/>
          <w:color w:val="000000"/>
        </w:rPr>
      </w:pPr>
      <w:r>
        <w:rPr>
          <w:b/>
          <w:bCs/>
          <w:color w:val="000000"/>
        </w:rPr>
        <w:t xml:space="preserve">Фролов В.В., 1951. </w:t>
      </w:r>
      <w:r>
        <w:rPr>
          <w:color w:val="000000"/>
        </w:rPr>
        <w:t xml:space="preserve">Геологическое строение и золотоносность Верхне-Селемджинского района. (Краткое описание для пояснительных записок к подсчёту запасов, представляемых в ВКЗ по Токурскому и Сагурскому золоторудным месторождениям). – 24 л. (л.138-161). /// АТГФ-29373 (1 кн.-281 л.). </w:t>
      </w:r>
      <w:r>
        <w:rPr>
          <w:color w:val="000000"/>
          <w:sz w:val="20"/>
        </w:rPr>
        <w:t>адм/Селемджинский, аз/алф.</w:t>
      </w:r>
    </w:p>
    <w:p>
      <w:pPr>
        <w:pStyle w:val="Normal"/>
        <w:ind w:firstLine="720" w:end="0"/>
        <w:jc w:val="both"/>
        <w:rPr>
          <w:b/>
          <w:bCs/>
          <w:color w:val="000000"/>
        </w:rPr>
      </w:pPr>
      <w:r>
        <w:rPr>
          <w:b/>
          <w:color w:val="000000"/>
        </w:rPr>
        <w:t>Фролов В.В., Андреев А.П., 1944.</w:t>
      </w:r>
      <w:r>
        <w:rPr>
          <w:color w:val="000000"/>
        </w:rPr>
        <w:t xml:space="preserve"> Материалы совещания при управляющем трестом "Амурзолото" от 27.04.44 г. по вопросу "О работе Удской поисково-разведочной экспедиции Токурского рудоуправления" - Свободный: Амурзолото, 1944. // Материалы по геологии и золотоносности Удского района. - Свободный, Иркутск, Баладек, Златоустовск: Удская партия ГИНЗОЛОТО, Амурзолото, Златоуст. пр-к, 1933-1944 г. Том 2. - С. 46-55. /// АТГФ-24912-3. авт., Хабаровский край </w:t>
      </w:r>
    </w:p>
    <w:p>
      <w:pPr>
        <w:pStyle w:val="Normal"/>
        <w:ind w:firstLine="709" w:end="0"/>
        <w:jc w:val="both"/>
        <w:rPr>
          <w:b/>
          <w:color w:val="000000"/>
        </w:rPr>
      </w:pPr>
      <w:r>
        <w:rPr>
          <w:b/>
          <w:bCs/>
          <w:color w:val="000000"/>
        </w:rPr>
        <w:t>Фролов В.В., Лопатин В.А. и др., 1947.</w:t>
      </w:r>
      <w:r>
        <w:rPr>
          <w:color w:val="000000"/>
        </w:rPr>
        <w:t xml:space="preserve"> Акт на строительство и графические материалы по Лукачекской гидравлике. - прииск Мын Треста «Амурзолото»,1947. – 28 л. (л.170-197), в т.ч. 21 л.гр.пр. /// АТГФ-29381-1 (1 кн.-285 л.).</w:t>
      </w:r>
      <w:r>
        <w:rPr>
          <w:color w:val="000000"/>
          <w:sz w:val="20"/>
        </w:rPr>
        <w:t xml:space="preserve"> Селемджинский р-н.</w:t>
      </w:r>
    </w:p>
    <w:p>
      <w:pPr>
        <w:pStyle w:val="Normal"/>
        <w:ind w:firstLine="720" w:end="0"/>
        <w:jc w:val="both"/>
        <w:rPr>
          <w:color w:val="000000"/>
        </w:rPr>
      </w:pPr>
      <w:r>
        <w:rPr>
          <w:b/>
          <w:color w:val="000000"/>
        </w:rPr>
        <w:t>Фролов Е.А., 2016.</w:t>
      </w:r>
      <w:r>
        <w:rPr>
          <w:color w:val="000000"/>
        </w:rPr>
        <w:t xml:space="preserve"> Отчётный баланс запасов общераспространённых полезных ископаемых по месторождению строительного камня (магматических, метаморфических пород) «Эльга» за 2015 г. по формам: 5-гр, 70-тп, 71-тп, 2-лс (БЛГ 80416 ТЭ). – Благовещенск: ООО «Ассоциация строителей Амуро-Якутской магистрали», 2016. – 1 кн.-11 л. /// АТГФ-29936-14.</w:t>
      </w:r>
    </w:p>
    <w:p>
      <w:pPr>
        <w:pStyle w:val="Normal"/>
        <w:ind w:firstLine="720" w:end="0"/>
        <w:jc w:val="both"/>
        <w:rPr>
          <w:color w:val="000000"/>
        </w:rPr>
      </w:pPr>
      <w:r>
        <w:rPr>
          <w:color w:val="000000"/>
        </w:rPr>
        <w:t xml:space="preserve">Фролов П.М. Технический отчет по скв. N 1 ст.Прогресс Амурской ж.д. Райчихинской ветки. - Хабаровск: "Трансводстрой", 1939. - 20 с., 3 гр.пр. /// АмурТГФ-1921 </w:t>
      </w:r>
    </w:p>
    <w:p>
      <w:pPr>
        <w:pStyle w:val="Normal"/>
        <w:ind w:firstLine="720" w:end="0"/>
        <w:jc w:val="both"/>
        <w:rPr>
          <w:color w:val="000000"/>
        </w:rPr>
      </w:pPr>
      <w:r>
        <w:rPr>
          <w:color w:val="000000"/>
        </w:rPr>
        <w:t xml:space="preserve">Фролов П.М. Технический отчет по скв. N 4 ст.Средне-Белая Амурской ж.д. - Хабаровск: "Трансводстрой", 1939. - 16 с. /// АмурТГФ-1934 </w:t>
      </w:r>
    </w:p>
    <w:p>
      <w:pPr>
        <w:pStyle w:val="Normal"/>
        <w:ind w:firstLine="720" w:end="0"/>
        <w:jc w:val="both"/>
        <w:rPr>
          <w:color w:val="000000"/>
        </w:rPr>
      </w:pPr>
      <w:r>
        <w:rPr>
          <w:color w:val="000000"/>
        </w:rPr>
        <w:t xml:space="preserve">Фролов П.М. Технический отчет по скв. N 7 ст.Архара ДВЖД. - Хабаровск: "Трансводстрой", 1938. - 36 с., 4 гр.пр. /// АмурТГФ-1931 </w:t>
      </w:r>
    </w:p>
    <w:p>
      <w:pPr>
        <w:pStyle w:val="Normal"/>
        <w:ind w:firstLine="720" w:end="0"/>
        <w:jc w:val="both"/>
        <w:rPr>
          <w:color w:val="000000"/>
        </w:rPr>
      </w:pPr>
      <w:r>
        <w:rPr>
          <w:color w:val="000000"/>
        </w:rPr>
        <w:t xml:space="preserve">Фролов П.М. Технический отчет по скважине N1 расположенной на сухопутном аэрофлоте Гражданвоздухофлота в г.Свободном. - 11 л., 1 гр.пр. ///АТГФ-5216 </w:t>
      </w:r>
    </w:p>
    <w:p>
      <w:pPr>
        <w:pStyle w:val="Normal"/>
        <w:ind w:firstLine="720" w:end="0"/>
        <w:jc w:val="both"/>
        <w:rPr>
          <w:b/>
          <w:color w:val="000000"/>
        </w:rPr>
      </w:pPr>
      <w:r>
        <w:rPr>
          <w:color w:val="000000"/>
        </w:rPr>
        <w:t>Фролов Ф.С. Государственная геологическая карта СССР масштаба 1:200.000. Серия Хингано-Буреинская. Лист N-52-XXXVI. Объяснительная записка. Геол.карта. Карта полезных ископаемых. - М., МинГео, 1977. - 80 с., 2 гр.пр. /// АТГФ-18329, 24384 (од51172 88мб)</w:t>
      </w:r>
    </w:p>
    <w:p>
      <w:pPr>
        <w:pStyle w:val="Normal"/>
        <w:ind w:firstLine="720" w:end="0"/>
        <w:jc w:val="both"/>
        <w:rPr>
          <w:b/>
          <w:bCs/>
          <w:color w:val="000000"/>
        </w:rPr>
      </w:pPr>
      <w:r>
        <w:rPr>
          <w:b/>
          <w:color w:val="000000"/>
        </w:rPr>
        <w:t>Фролов Ф.С., 1974.</w:t>
      </w:r>
      <w:r>
        <w:rPr>
          <w:color w:val="000000"/>
        </w:rPr>
        <w:t xml:space="preserve"> Государственная геологическая карта СССР масштаба 1:200.000. Серия Хингано-Буреинская. Лист N-52-XXXVI. - Хабаровск: ДВТГУ, 1974. - 109 с., 2 гр.пр. ///АТГФ-16732 </w:t>
      </w:r>
    </w:p>
    <w:p>
      <w:pPr>
        <w:pStyle w:val="Normal"/>
        <w:ind w:firstLine="720" w:end="0"/>
        <w:jc w:val="both"/>
        <w:rPr>
          <w:b/>
          <w:color w:val="000000"/>
        </w:rPr>
      </w:pPr>
      <w:r>
        <w:rPr>
          <w:b/>
          <w:bCs/>
          <w:color w:val="000000"/>
        </w:rPr>
        <w:t>Фролов Ф.С., Косач В.Ф. и др., 1973.</w:t>
      </w:r>
      <w:r>
        <w:rPr>
          <w:color w:val="000000"/>
        </w:rPr>
        <w:t xml:space="preserve"> Геологическое строение и полезные ископаемые бассейна среднего течения р.Бысса, лист N-52-ХХХVI. - Хабаровск: ДВТГУ, 1973. – 1 кн.- 179 л., 18 АФС, 39 гр.пр. ///АТГФ-15719, од50274, Арх.1117хаб. </w:t>
      </w:r>
    </w:p>
    <w:p>
      <w:pPr>
        <w:pStyle w:val="Normal"/>
        <w:ind w:firstLine="720" w:end="0"/>
        <w:jc w:val="both"/>
        <w:rPr>
          <w:b/>
          <w:color w:val="000000"/>
        </w:rPr>
      </w:pPr>
      <w:r>
        <w:rPr>
          <w:b/>
          <w:color w:val="000000"/>
        </w:rPr>
        <w:t>Фролов Ф.С., Косач В.Ф., Сидоров Ю.Ф. и др., 1970.</w:t>
      </w:r>
      <w:r>
        <w:rPr>
          <w:color w:val="000000"/>
        </w:rPr>
        <w:t xml:space="preserve"> Геологическое строение и полезные ископаемые бассейнов рек Ига, Джилинка, Колтукан (Промежуточный отчет Нижне-Быссинской партии за 1969 г.) - Хабаровск: ДВТГУ, 1970. - 2 кн.-57 л. (55+2), 5 гр.пр. /// АТГФ-13417, од50279, Арх.1083хаб. </w:t>
      </w:r>
    </w:p>
    <w:p>
      <w:pPr>
        <w:pStyle w:val="Normal"/>
        <w:ind w:firstLine="720" w:end="0"/>
        <w:jc w:val="both"/>
        <w:rPr>
          <w:b/>
          <w:color w:val="000000"/>
        </w:rPr>
      </w:pPr>
      <w:r>
        <w:rPr>
          <w:b/>
          <w:color w:val="000000"/>
        </w:rPr>
        <w:t>Фролова Е.Е., 1950.</w:t>
      </w:r>
      <w:r>
        <w:rPr>
          <w:color w:val="000000"/>
        </w:rPr>
        <w:t xml:space="preserve"> Геологический очерк Селемджинского рудного района. Том V (Отчёта о деятельности Дальневосточной Особой ревизионной партии в пятнадцати томах). - Хабаровск: ДВГУ, 1950. -3 кн.- 154 л (129+24/каталог+1/прот.), 1 гр.пр. (прил. № 1). /// </w:t>
      </w:r>
      <w:r>
        <w:rPr>
          <w:color w:val="000000"/>
          <w:u w:val="single"/>
        </w:rPr>
        <w:t>АТГФ-25631 (экз. № 2), од50302 (143 МБ)</w:t>
      </w:r>
      <w:r>
        <w:rPr>
          <w:color w:val="000000"/>
        </w:rPr>
        <w:t>; АТГФ-5351/полностью, экз.№ 1/: 5 кн.-469 л. (131+24+288+12+14), 5 гр.пр. (в т.ч. калька-дубль-1л.); паспорта м-ий</w:t>
      </w:r>
    </w:p>
    <w:p>
      <w:pPr>
        <w:pStyle w:val="Normal"/>
        <w:ind w:firstLine="720" w:end="0"/>
        <w:jc w:val="both"/>
        <w:rPr>
          <w:b/>
          <w:color w:val="000000"/>
        </w:rPr>
      </w:pPr>
      <w:r>
        <w:rPr>
          <w:b/>
          <w:color w:val="000000"/>
        </w:rPr>
        <w:t>Фролова Е.Е., 1952.</w:t>
      </w:r>
      <w:r>
        <w:rPr>
          <w:color w:val="000000"/>
        </w:rPr>
        <w:t xml:space="preserve"> Геологический очерк Зейского рудного района. - Хабаровск: ДВГУ, 1952. – 6 кн. – 751 л. (178+259+261+23+9+21), 6 гр.пр. (в т.ч.кальки 2 л.) /// АТГФ-5373, од51560 (1542 МБ)</w:t>
      </w:r>
    </w:p>
    <w:p>
      <w:pPr>
        <w:pStyle w:val="Normal"/>
        <w:ind w:firstLine="720" w:end="0"/>
        <w:jc w:val="both"/>
        <w:rPr>
          <w:b/>
          <w:color w:val="000000"/>
        </w:rPr>
      </w:pPr>
      <w:r>
        <w:rPr>
          <w:b/>
          <w:color w:val="000000"/>
        </w:rPr>
        <w:t>Фролова Е.Е., 1954.</w:t>
      </w:r>
      <w:r>
        <w:rPr>
          <w:color w:val="000000"/>
        </w:rPr>
        <w:t xml:space="preserve"> Краткая объяснительная записка к прогнозным картам по сурьме и ртути. - Хабаровск: ДВГУ, 1954. - 65 л., 25 текст.прил., 1 гр.пр. ///АТГФ-5532/5 амо/Грязное, Салокачинское, Таламинское </w:t>
      </w:r>
    </w:p>
    <w:p>
      <w:pPr>
        <w:pStyle w:val="Normal"/>
        <w:ind w:firstLine="720" w:end="0"/>
        <w:jc w:val="both"/>
        <w:rPr>
          <w:b/>
          <w:color w:val="000000"/>
        </w:rPr>
      </w:pPr>
      <w:r>
        <w:rPr>
          <w:b/>
          <w:color w:val="000000"/>
        </w:rPr>
        <w:t>Фролова Е.Е., Бочкарева В.Н., Дроздова Р.К. и др., 1965.</w:t>
      </w:r>
      <w:r>
        <w:rPr>
          <w:color w:val="000000"/>
        </w:rPr>
        <w:t xml:space="preserve"> Шлиховая карта масштаба 1:500 000 Хабаровского края и Амурской области. - Хабаровск: КТЭ ДВТГУ, 1965. - 20 кн., 81 гр.пр. /// АТГФ-24485, од50293, 50294.</w:t>
      </w:r>
    </w:p>
    <w:p>
      <w:pPr>
        <w:pStyle w:val="Normal"/>
        <w:ind w:firstLine="720" w:end="0"/>
        <w:jc w:val="both"/>
        <w:rPr>
          <w:b/>
          <w:color w:val="000000"/>
        </w:rPr>
      </w:pPr>
      <w:r>
        <w:rPr>
          <w:b/>
          <w:color w:val="000000"/>
        </w:rPr>
        <w:t>Хабаровский край</w:t>
      </w:r>
      <w:r>
        <w:rPr>
          <w:color w:val="000000"/>
        </w:rPr>
        <w:t xml:space="preserve">, окрестности г.Хабаровска. Общегеографические карты масштабов 1:1 000 000, 1:200 000. - М.: Роскартография, 1995. - 1 гр.пр. /// АТГФ-30228-2. </w:t>
      </w:r>
    </w:p>
    <w:p>
      <w:pPr>
        <w:pStyle w:val="Normal"/>
        <w:ind w:firstLine="720" w:end="0"/>
        <w:jc w:val="both"/>
        <w:rPr>
          <w:b/>
          <w:color w:val="000000"/>
        </w:rPr>
      </w:pPr>
      <w:r>
        <w:rPr>
          <w:b/>
          <w:color w:val="000000"/>
        </w:rPr>
        <w:t>Халамейда В.М., 1961.</w:t>
      </w:r>
      <w:r>
        <w:rPr>
          <w:color w:val="000000"/>
        </w:rPr>
        <w:t xml:space="preserve"> Пояснительная записка о результатах гидрогеологических работ по определению источника централизованного водоснабжения города Белогорска. - Хабаровсккрайпроект, 1961. – 1 кн.- 82 л., 3 гр.пр. в тексте /// АТГФ-9037, лд50337 </w:t>
      </w:r>
    </w:p>
    <w:p>
      <w:pPr>
        <w:pStyle w:val="Normal"/>
        <w:ind w:firstLine="720" w:end="0"/>
        <w:jc w:val="both"/>
        <w:rPr>
          <w:b/>
          <w:color w:val="000000"/>
        </w:rPr>
      </w:pPr>
      <w:r>
        <w:rPr>
          <w:b/>
          <w:color w:val="000000"/>
        </w:rPr>
        <w:t>Халамейда В.М., 1962.</w:t>
      </w:r>
      <w:r>
        <w:rPr>
          <w:color w:val="000000"/>
        </w:rPr>
        <w:t xml:space="preserve"> Пояснительная записка о результатах гидрогеологических работ на участке водозабора централизованного хозяйственно-питьевого водоснабжения г.Свободного, Амурской обл. - Хабаровсккрайпроект, 1962. - 38 л, 4 гр.пр. /// АТГФ-9478, од50279 , од52789-скан. (59 Мб)</w:t>
      </w:r>
    </w:p>
    <w:p>
      <w:pPr>
        <w:pStyle w:val="Normal"/>
        <w:ind w:firstLine="709" w:end="0"/>
        <w:jc w:val="both"/>
        <w:rPr>
          <w:b/>
          <w:color w:val="000000"/>
        </w:rPr>
      </w:pPr>
      <w:r>
        <w:rPr>
          <w:b/>
          <w:color w:val="000000"/>
        </w:rPr>
        <w:t>Хамитов И.Ф., 2011.</w:t>
      </w:r>
      <w:r>
        <w:rPr>
          <w:color w:val="000000"/>
        </w:rPr>
        <w:t xml:space="preserve"> Отчётный баланс запасов по месторождению диоритов по Карьеру на 991 км ФАД «Амур», в 7 км северо-восточнее п.Большой Невер за 2010 г. по формам 5-гр, 70-тп, 71-тп, 2-лс. – п.Большой Невер: ООО «Брус», 2011. – 1 кн.-23 л. /// АТГФ-28838-15.</w:t>
      </w:r>
    </w:p>
    <w:p>
      <w:pPr>
        <w:pStyle w:val="Normal"/>
        <w:ind w:firstLine="709" w:end="0"/>
        <w:jc w:val="both"/>
        <w:rPr>
          <w:b/>
          <w:color w:val="000000"/>
        </w:rPr>
      </w:pPr>
      <w:r>
        <w:rPr>
          <w:b/>
          <w:color w:val="000000"/>
        </w:rPr>
        <w:t>Хамитов И.Ф., 2012.</w:t>
      </w:r>
      <w:r>
        <w:rPr>
          <w:color w:val="000000"/>
        </w:rPr>
        <w:t xml:space="preserve"> Отчётный баланс запасов ОРПИ (строительного камня) за 2011 г. по формам 5-гр, 70-тп, 71-тп, 2-лс. – п.Большой Невер: ООО «Брус», 2012. – 1 кн.-24 л. /// АТГФ-29065-14. </w:t>
      </w:r>
    </w:p>
    <w:p>
      <w:pPr>
        <w:pStyle w:val="Normal"/>
        <w:ind w:firstLine="709" w:end="0"/>
        <w:jc w:val="both"/>
        <w:rPr>
          <w:b/>
          <w:bCs/>
          <w:color w:val="000000"/>
        </w:rPr>
      </w:pPr>
      <w:r>
        <w:rPr>
          <w:b/>
          <w:color w:val="000000"/>
        </w:rPr>
        <w:t xml:space="preserve">Хамитов И.Ф., 2013. </w:t>
      </w:r>
      <w:r>
        <w:rPr>
          <w:color w:val="000000"/>
        </w:rPr>
        <w:t>Отчётный баланс запасов ОРПИ (строительного камня) за 2012 г. по формам: 5-гр, 70-тп, 71-тп, 2-лс по месторождениям: «Карьер на 91 км а/д«Амур» и «Карьер – камень строительный «Джалинда 10» . – п.Большой Невер: ООО «Брус», 2013. – 1 кн.-46 л. /// АТГФ-29303-18.</w:t>
      </w:r>
    </w:p>
    <w:p>
      <w:pPr>
        <w:pStyle w:val="Normal"/>
        <w:ind w:firstLine="709" w:end="0"/>
        <w:jc w:val="both"/>
        <w:rPr>
          <w:b/>
          <w:bCs/>
          <w:color w:val="000000"/>
        </w:rPr>
      </w:pPr>
      <w:r>
        <w:rPr>
          <w:b/>
          <w:bCs/>
          <w:color w:val="000000"/>
        </w:rPr>
        <w:t>Хамитов И.Ф., 2014.</w:t>
      </w:r>
      <w:r>
        <w:rPr>
          <w:bCs/>
          <w:color w:val="000000"/>
        </w:rPr>
        <w:t xml:space="preserve"> Отчётный баланс запасов общераспространённых полезных ископаемых (строительного камня для изготовления щебеня) по месторождению «Карьер на 991 км а/д«Амур» за 2013 г. по формам: 5-гр, 70-тп, 71-тп, 2-лс. – п.Большой Невер: ООО «Брус», 2014. – 1 кн.-21 л., 4 л.гр.пр. /// АТГФ-29529-19.</w:t>
      </w:r>
    </w:p>
    <w:p>
      <w:pPr>
        <w:pStyle w:val="Normal"/>
        <w:ind w:firstLine="709" w:end="0"/>
        <w:jc w:val="both"/>
        <w:rPr>
          <w:b/>
          <w:color w:val="000000"/>
        </w:rPr>
      </w:pPr>
      <w:r>
        <w:rPr>
          <w:b/>
          <w:bCs/>
          <w:color w:val="000000"/>
        </w:rPr>
        <w:t>Хамитов И.Ф., 2015.</w:t>
      </w:r>
      <w:r>
        <w:rPr>
          <w:bCs/>
          <w:color w:val="000000"/>
        </w:rPr>
        <w:t xml:space="preserve"> Отчётный баланс запасов общераспространённых полезных ископаемых (строительного камня для изготовления щебеня) по месторождению «Карьер на 991 км а/д «Амур» за 2014 г. по формам: 5-гр, 70-тп, 71-тп, 2-лс. (лц.БЛГ 80168 ТР). – п.Большой Невер: ООО «Брус», 2015. – 1 кн.-21 л., 1 л.гр.пр. /// АТГФ-29785-18.</w:t>
      </w:r>
    </w:p>
    <w:p>
      <w:pPr>
        <w:pStyle w:val="Normal"/>
        <w:ind w:firstLine="720" w:end="0"/>
        <w:jc w:val="both"/>
        <w:rPr>
          <w:b/>
          <w:color w:val="000000"/>
        </w:rPr>
      </w:pPr>
      <w:r>
        <w:rPr>
          <w:b/>
          <w:color w:val="000000"/>
        </w:rPr>
        <w:t>Хамитов И.Ф., 2016.</w:t>
      </w:r>
      <w:r>
        <w:rPr>
          <w:color w:val="000000"/>
        </w:rPr>
        <w:t xml:space="preserve"> Отчётный баланс запасов общераспространённых полезных ископаемых (строительного камня для изготовления щебеня) по месторождению «Карьер на 991 км а/д «Амур» за 2015 г. по формам: 5-гр, 70-тп, 71-тп, 2-лс. (БЛГ 80168 ТР). – п.Большой Невер: ООО «Брус», 2016. – 1 кн.-22 л. /// АТГФ-29936-21.</w:t>
      </w:r>
    </w:p>
    <w:p>
      <w:pPr>
        <w:pStyle w:val="Normal"/>
        <w:ind w:firstLine="720" w:end="0"/>
        <w:jc w:val="both"/>
        <w:rPr>
          <w:b/>
          <w:color w:val="000000"/>
        </w:rPr>
      </w:pPr>
      <w:r>
        <w:rPr>
          <w:b/>
          <w:color w:val="000000"/>
        </w:rPr>
        <w:t>Ханин С.И., 2015.</w:t>
      </w:r>
      <w:r>
        <w:rPr>
          <w:color w:val="000000"/>
        </w:rPr>
        <w:t xml:space="preserve"> Отчёт о результатах геологоразведочных работ на участке Увальный Райчихинского буроугольного месторождения, выполненных в 2012 г. Объект «</w:t>
      </w:r>
      <w:r>
        <w:rPr>
          <w:b/>
          <w:color w:val="000000"/>
        </w:rPr>
        <w:t>Участок Увальный</w:t>
      </w:r>
      <w:r>
        <w:rPr>
          <w:color w:val="000000"/>
        </w:rPr>
        <w:t>» (г.Райчихинск, M-52-XXII, БЛГ 80286 ТР, Гр.10-12-198, ГКМ(Е)-64). Протокол ТКЗ Амурнедра № 1011 от 03.08.2015. – Райчихинск: ООО «Богучануголь», 2015. – 2 кн.-117 л. (87+30/</w:t>
      </w:r>
      <w:r>
        <w:rPr>
          <w:i/>
          <w:color w:val="000000"/>
        </w:rPr>
        <w:t>проток.</w:t>
      </w:r>
      <w:r>
        <w:rPr>
          <w:color w:val="000000"/>
        </w:rPr>
        <w:t>), 6 л.гр.пр. /// АТГФ-31489, од52222 (43 Мб).</w:t>
      </w:r>
      <w:r>
        <w:rPr>
          <w:color w:val="000000"/>
          <w:sz w:val="20"/>
        </w:rPr>
        <w:t xml:space="preserve"> </w:t>
      </w:r>
    </w:p>
    <w:p>
      <w:pPr>
        <w:pStyle w:val="Normal"/>
        <w:ind w:firstLine="709" w:end="0"/>
        <w:jc w:val="both"/>
        <w:rPr>
          <w:b/>
          <w:color w:val="000000"/>
        </w:rPr>
      </w:pPr>
      <w:r>
        <w:rPr>
          <w:b/>
          <w:color w:val="000000"/>
        </w:rPr>
        <w:t>Ханин С.И., 2015.</w:t>
      </w:r>
      <w:r>
        <w:rPr>
          <w:color w:val="000000"/>
        </w:rPr>
        <w:t xml:space="preserve"> Отчёт о результатах поисково-оценочных работ на строительный камень для производства щебня за 2015 г. с подсчетом запасов по состоянию на 31.03.2015 г. Объект «</w:t>
      </w:r>
      <w:r>
        <w:rPr>
          <w:b/>
          <w:color w:val="000000"/>
        </w:rPr>
        <w:t>Среднерейновский</w:t>
      </w:r>
      <w:r>
        <w:rPr>
          <w:color w:val="000000"/>
        </w:rPr>
        <w:t>». Заключение АмурЭКЗ № 271 от 02.06.2015 (месторождение «Среднерейновское», песчаники). (Сковородинский р-н, N-51-XXII, БЛГ 80392 ТП, Гр.10-15-393, ГКМ(Б)-434). – г.Чита: ООО «Арфада», 2015. – 3 кн.-115 л. (97+14/заключ.+4 /исправления в отчёт), 3/на 3 л.гр.пр. /// АТГФ-29701, од51840 (34 Мб), Арх.1211 (первич.докум.).</w:t>
      </w:r>
    </w:p>
    <w:p>
      <w:pPr>
        <w:pStyle w:val="Normal"/>
        <w:ind w:firstLine="720" w:end="0"/>
        <w:jc w:val="both"/>
        <w:rPr>
          <w:b/>
          <w:color w:val="000000"/>
        </w:rPr>
      </w:pPr>
      <w:r>
        <w:rPr>
          <w:b/>
          <w:color w:val="000000"/>
        </w:rPr>
        <w:t>Ханин С.И., 2016.</w:t>
      </w:r>
      <w:r>
        <w:rPr>
          <w:color w:val="000000"/>
        </w:rPr>
        <w:t xml:space="preserve"> Отчёт о результатах геологоразведочных работ на участке Увальный-1 Райчихинского буроугольного месторождения, выполненных в 2012-2013 гг. с подсчётом запасов бурых углей по состоянию на 01.01.2016 г. Объект </w:t>
      </w:r>
      <w:r>
        <w:rPr>
          <w:b/>
          <w:color w:val="000000"/>
        </w:rPr>
        <w:t>«Участок Увальный-1</w:t>
      </w:r>
      <w:r>
        <w:rPr>
          <w:color w:val="000000"/>
        </w:rPr>
        <w:t>» (Завитинский р-н, M-52-XXII; БЛГ 80288 ТР, Гр.10-12-228, ГКМ(Е)-65). Протокол ТКЗ Амурнедра № 1078 от 12.09.2016 г. – Завитинск: ООО «АТЭК», 2016. – 2 кн.-118 л. (82+36/</w:t>
      </w:r>
      <w:r>
        <w:rPr>
          <w:i/>
          <w:color w:val="000000"/>
        </w:rPr>
        <w:t>проток.</w:t>
      </w:r>
      <w:r>
        <w:rPr>
          <w:color w:val="000000"/>
        </w:rPr>
        <w:t xml:space="preserve">), 6 л.гр.пр. /// АТГФ-31491, од52224 (92 Мб). </w:t>
      </w:r>
    </w:p>
    <w:p>
      <w:pPr>
        <w:pStyle w:val="Normal"/>
        <w:ind w:firstLine="720" w:end="0"/>
        <w:jc w:val="both"/>
        <w:rPr>
          <w:b/>
          <w:color w:val="000000"/>
        </w:rPr>
      </w:pPr>
      <w:r>
        <w:rPr>
          <w:b/>
          <w:color w:val="000000"/>
        </w:rPr>
        <w:t>Ханхабаева М.М., Бараков Н.И., Коноплева О.И., Малямин Н.Е., 1983.</w:t>
      </w:r>
      <w:r>
        <w:rPr>
          <w:color w:val="000000"/>
        </w:rPr>
        <w:t xml:space="preserve"> Отчет о результатах детальных поисковых работ, проведенных на участках Водораздельный и Верхне-Сергеевский Покровского рудного поля. - Свободный: АмурГРЭ, 1983. - 1 кн. - 60 л., 11 гр.пр. /// АТГФ-19966, Покровское, Водораздельное, Верхне-Сергеевское </w:t>
      </w:r>
    </w:p>
    <w:p>
      <w:pPr>
        <w:pStyle w:val="Normal"/>
        <w:ind w:firstLine="720" w:end="0"/>
        <w:jc w:val="both"/>
        <w:rPr>
          <w:b/>
          <w:color w:val="000000"/>
        </w:rPr>
      </w:pPr>
      <w:r>
        <w:rPr>
          <w:b/>
          <w:color w:val="000000"/>
        </w:rPr>
        <w:t>Хань И.В., 1998.</w:t>
      </w:r>
      <w:r>
        <w:rPr>
          <w:color w:val="000000"/>
        </w:rPr>
        <w:t xml:space="preserve"> Технико-экономические предложения по геологическому изучению и промышленной разработке месторождений россыпного золота в Купури-Майском золотоносном узле Зейского района Амурской области (объекты лицензионного конкурса от 10.07.1998 г.). – Хабаровск: ЗАО а/с «Амур», 1998. – 52 с. (в т.ч. 3 черт.). /// АТГФ-26814-14</w:t>
      </w:r>
    </w:p>
    <w:p>
      <w:pPr>
        <w:pStyle w:val="Normal"/>
        <w:ind w:firstLine="720" w:end="0"/>
        <w:jc w:val="both"/>
        <w:rPr>
          <w:b/>
          <w:color w:val="000000"/>
        </w:rPr>
      </w:pPr>
      <w:r>
        <w:rPr>
          <w:b/>
          <w:color w:val="000000"/>
        </w:rPr>
        <w:t>Хань И.В., 1998.</w:t>
      </w:r>
      <w:r>
        <w:rPr>
          <w:color w:val="000000"/>
        </w:rPr>
        <w:t xml:space="preserve"> Технико-экономические предложения по геологическому изучению и промышленной разработке месторождения Колчеданный Утес в Купури-Майском золоторудном узле Зейского р-на. - Хабаровск: а/с «Амур», 1998. - 52 с. ///АТГФ-26294-10</w:t>
      </w:r>
    </w:p>
    <w:p>
      <w:pPr>
        <w:pStyle w:val="Normal"/>
        <w:ind w:firstLine="720" w:end="0"/>
        <w:jc w:val="both"/>
        <w:rPr>
          <w:b/>
          <w:color w:val="000000"/>
        </w:rPr>
      </w:pPr>
      <w:r>
        <w:rPr>
          <w:b/>
          <w:color w:val="000000"/>
        </w:rPr>
        <w:t>Харгинское шеелитовое</w:t>
      </w:r>
      <w:r>
        <w:rPr>
          <w:color w:val="000000"/>
        </w:rPr>
        <w:t xml:space="preserve"> месторождение. - 1931-32(?). – 1 кн.-3 л. /// АТГФ-3102 </w:t>
      </w:r>
    </w:p>
    <w:p>
      <w:pPr>
        <w:pStyle w:val="Normal"/>
        <w:ind w:firstLine="720" w:end="0"/>
        <w:jc w:val="both"/>
        <w:rPr>
          <w:b/>
          <w:color w:val="000000"/>
        </w:rPr>
      </w:pPr>
      <w:r>
        <w:rPr>
          <w:b/>
          <w:color w:val="000000"/>
        </w:rPr>
        <w:t>Харин Г.П., Арацкий Б.Г., 1971.</w:t>
      </w:r>
      <w:r>
        <w:rPr>
          <w:color w:val="000000"/>
        </w:rPr>
        <w:t xml:space="preserve"> Отчет о выполненных изысканиях на стадии рабочих чертежей на площадке под строительство 16 кв. жилого дома РСУ комбината Дальвостуголь по ул.Пионерской в г.Райчихинске. - Хабаровск: Дальгипрошахт, 1971. - 14 с., 4 гр.пр. ///АТГФ-14674</w:t>
      </w:r>
    </w:p>
    <w:p>
      <w:pPr>
        <w:pStyle w:val="Normal"/>
        <w:ind w:firstLine="720" w:end="0"/>
        <w:jc w:val="both"/>
        <w:rPr>
          <w:b/>
          <w:color w:val="000000"/>
        </w:rPr>
      </w:pPr>
      <w:r>
        <w:rPr>
          <w:b/>
          <w:color w:val="000000"/>
        </w:rPr>
        <w:t>Харин Г.П., Паркова Е.И., 1971.</w:t>
      </w:r>
      <w:r>
        <w:rPr>
          <w:color w:val="000000"/>
        </w:rPr>
        <w:t xml:space="preserve"> Отчет о выполненных изысканиях на стадии рабочих чертежей на площадке под строительство административно-бытового комбината в пос.Широком. - Хабаровск: Дальгипрошахт, 1971. - 20 с., 3 гр.пр. ///АТГФ-14712</w:t>
      </w:r>
    </w:p>
    <w:p>
      <w:pPr>
        <w:pStyle w:val="Normal"/>
        <w:ind w:firstLine="720" w:end="0"/>
        <w:jc w:val="both"/>
        <w:rPr>
          <w:b/>
          <w:color w:val="000000"/>
        </w:rPr>
      </w:pPr>
      <w:r>
        <w:rPr>
          <w:b/>
          <w:color w:val="000000"/>
        </w:rPr>
        <w:t>Харин Г.П., Паркова Е.И., 1971.</w:t>
      </w:r>
      <w:r>
        <w:rPr>
          <w:color w:val="000000"/>
        </w:rPr>
        <w:t xml:space="preserve"> Отчет о выполненных изысканиях на стадии рабочих чертежей на площадке под строительство детских яслей-сада на 140 мест в пос.Зельвино Юго-Западного разреза г.Райчихинска. - Хабаровск: Дальгипрошахт, 1971. - 18 с., 4 гр.пр. ///АТГФ-14675</w:t>
      </w:r>
    </w:p>
    <w:p>
      <w:pPr>
        <w:pStyle w:val="Normal"/>
        <w:ind w:firstLine="720" w:end="0"/>
        <w:jc w:val="both"/>
        <w:rPr>
          <w:b/>
          <w:color w:val="000000"/>
        </w:rPr>
      </w:pPr>
      <w:r>
        <w:rPr>
          <w:b/>
          <w:color w:val="000000"/>
        </w:rPr>
        <w:t>Харитонов А.В., Базнов А.А., 1984.</w:t>
      </w:r>
      <w:r>
        <w:rPr>
          <w:color w:val="000000"/>
        </w:rPr>
        <w:t xml:space="preserve"> Технический отчет об инженерно-геологических изысканиях для строительства 1-й очереди завода известняковой муки объединения «Амурпромстройматериалы» в п.Чагоян. - Благовещенск: АмурТИСИЗ, 1984. - 85 с., 8 гр.пр. ///АТГФ-20221</w:t>
      </w:r>
    </w:p>
    <w:p>
      <w:pPr>
        <w:pStyle w:val="Normal"/>
        <w:ind w:firstLine="720" w:end="0"/>
        <w:jc w:val="both"/>
        <w:rPr>
          <w:b/>
          <w:color w:val="000000"/>
        </w:rPr>
      </w:pPr>
      <w:r>
        <w:rPr>
          <w:b/>
          <w:color w:val="000000"/>
        </w:rPr>
        <w:t>Харитонов А.В., Озимок Г. и др., 1987.</w:t>
      </w:r>
      <w:r>
        <w:rPr>
          <w:color w:val="000000"/>
        </w:rPr>
        <w:t xml:space="preserve"> Технический отчет по инженерно-геологическим изысканиям под техническое перевооружение цеха керамической фасадной плитки Бузулинского керамического завода в с.Черновка Свободненского р-на. - Благовещенск: АмурТИСИЗ, 1987. - 194 с., 10 гр.пр. ///АТГФ-20907</w:t>
      </w:r>
    </w:p>
    <w:p>
      <w:pPr>
        <w:pStyle w:val="Normal"/>
        <w:ind w:firstLine="720" w:end="0"/>
        <w:jc w:val="both"/>
        <w:rPr>
          <w:b/>
          <w:bCs/>
          <w:color w:val="000000"/>
        </w:rPr>
      </w:pPr>
      <w:r>
        <w:rPr>
          <w:b/>
          <w:color w:val="000000"/>
        </w:rPr>
        <w:t>Харитонов М.Е., 1985.</w:t>
      </w:r>
      <w:r>
        <w:rPr>
          <w:color w:val="000000"/>
        </w:rPr>
        <w:t xml:space="preserve"> Отчет о результатах опытно-производственных работ по дальнейшему совершенствованию РРМ и других ЯФМ при поисках и разведке м-ний золота (Нижний объект, 1983-85 гг.). - Хабаровск: ГФЭ ПГО Дальгеология, 1985. - 60 с., 14 гр.пр. ///АТГФ-20610</w:t>
      </w:r>
    </w:p>
    <w:p>
      <w:pPr>
        <w:pStyle w:val="Normal"/>
        <w:ind w:firstLine="709" w:end="0"/>
        <w:jc w:val="both"/>
        <w:rPr>
          <w:b/>
          <w:bCs/>
          <w:color w:val="000000"/>
        </w:rPr>
      </w:pPr>
      <w:r>
        <w:rPr>
          <w:b/>
          <w:bCs/>
          <w:color w:val="000000"/>
        </w:rPr>
        <w:t xml:space="preserve">Харитонов Н.В., 1936. </w:t>
      </w:r>
      <w:r>
        <w:rPr>
          <w:color w:val="000000"/>
        </w:rPr>
        <w:t xml:space="preserve">Предварительный отчёт геолого-поисковой партии при Дамбукинском приисковом управлении треста «Амурзолото». (Поисково-разведочные работы на рудное золото в пределах приисков: Владимировского /пос.Кировский/, Горациевского, Стрелка, Подгорного. Месторождение молибденового блека «Весёлая Горка»). (Зейский р-н, N-52-XIII). – 16 л. (л. 127-142). /// АТГФ-29371. </w:t>
      </w:r>
      <w:r>
        <w:rPr>
          <w:color w:val="000000"/>
          <w:sz w:val="20"/>
        </w:rPr>
        <w:t>аз/коренное, апи/молибден/объекты (Весёлая Горка: руч.Мал.Джалта/в 5 км на ЮВ от пр.Владимировского).</w:t>
      </w:r>
    </w:p>
    <w:p>
      <w:pPr>
        <w:pStyle w:val="Normal"/>
        <w:ind w:firstLine="709" w:end="0"/>
        <w:jc w:val="both"/>
        <w:rPr>
          <w:b/>
          <w:bCs/>
          <w:color w:val="000000"/>
        </w:rPr>
      </w:pPr>
      <w:r>
        <w:rPr>
          <w:b/>
          <w:bCs/>
          <w:color w:val="000000"/>
        </w:rPr>
        <w:t xml:space="preserve">Харитонов Ю.Ф., Баранов А.В., 2010. </w:t>
      </w:r>
      <w:r>
        <w:rPr>
          <w:color w:val="000000"/>
        </w:rPr>
        <w:t xml:space="preserve">ТЭО постоянных разведочных кондиций и подсчёт запасов титана, железа, ванадия и фосфора на месторождении Большой Сэйим по состоянию на 01.09.2010 г. Отчет по результатам геологоразведочных работ за 2007-2010 гг. (объект «Большой Сэйим»). Протокол НТС Амурнедра № 948/1 от 29.11.2010. Протокол ГКЗ Роснедра № 2505 от 15.06.2011 г. (утв.27.09.2011). (Тындинский р-н, O-51-XXV, лц.БЛГ 13384 ТЭ, Гр.10-08-6). - Чита: ООО «Уралмайнинг», ООО «Востокгеология», 2010. - 16 кн.-3400 л. 16/99 л.гр.пр. /// АТГФ-28845, од51544 (320 Мб), б/Арх. </w:t>
      </w:r>
      <w:r>
        <w:rPr>
          <w:color w:val="000000"/>
          <w:sz w:val="20"/>
        </w:rPr>
        <w:t>(первич. мат-лы в ООО «Уралмайнинг»)</w:t>
      </w:r>
      <w:r>
        <w:rPr>
          <w:color w:val="000000"/>
        </w:rPr>
        <w:t>.</w:t>
      </w:r>
    </w:p>
    <w:p>
      <w:pPr>
        <w:pStyle w:val="Normal"/>
        <w:ind w:firstLine="709" w:end="0"/>
        <w:jc w:val="both"/>
        <w:rPr>
          <w:b/>
          <w:bCs/>
          <w:color w:val="000000"/>
        </w:rPr>
      </w:pPr>
      <w:r>
        <w:rPr>
          <w:b/>
          <w:bCs/>
          <w:color w:val="000000"/>
        </w:rPr>
        <w:t xml:space="preserve">Харитонов, 1939. </w:t>
      </w:r>
      <w:r>
        <w:rPr>
          <w:color w:val="000000"/>
        </w:rPr>
        <w:t xml:space="preserve">Геологический отчет о работе Верхне-Мамынской геологопоисковой партии в 1939 г. </w:t>
      </w:r>
      <w:r>
        <w:rPr>
          <w:bCs/>
          <w:color w:val="000000"/>
        </w:rPr>
        <w:t xml:space="preserve">(Мазановский р-н). // </w:t>
      </w:r>
      <w:r>
        <w:rPr>
          <w:color w:val="000000"/>
        </w:rPr>
        <w:t>Материалы</w:t>
      </w:r>
      <w:r>
        <w:rPr>
          <w:b/>
          <w:color w:val="000000"/>
        </w:rPr>
        <w:t xml:space="preserve"> </w:t>
      </w:r>
      <w:r>
        <w:rPr>
          <w:color w:val="000000"/>
        </w:rPr>
        <w:t xml:space="preserve">треста «Амурзолото» за </w:t>
      </w:r>
      <w:r>
        <w:rPr>
          <w:bCs/>
          <w:color w:val="000000"/>
        </w:rPr>
        <w:t>1931-1942 гг.</w:t>
      </w:r>
      <w:r>
        <w:rPr>
          <w:color w:val="000000"/>
        </w:rPr>
        <w:t xml:space="preserve"> – 20 л. (л.33-52, в т.ч. 1 л.гр.пр.).</w:t>
      </w:r>
      <w:r>
        <w:rPr>
          <w:b/>
          <w:bCs/>
          <w:color w:val="000000"/>
        </w:rPr>
        <w:t xml:space="preserve"> </w:t>
      </w:r>
      <w:r>
        <w:rPr>
          <w:color w:val="000000"/>
        </w:rPr>
        <w:t>/// АТГФ-29045</w:t>
      </w:r>
    </w:p>
    <w:p>
      <w:pPr>
        <w:pStyle w:val="Normal"/>
        <w:ind w:firstLine="709" w:end="0"/>
        <w:jc w:val="both"/>
        <w:rPr>
          <w:b/>
          <w:color w:val="000000"/>
        </w:rPr>
      </w:pPr>
      <w:r>
        <w:rPr>
          <w:b/>
          <w:bCs/>
          <w:color w:val="000000"/>
        </w:rPr>
        <w:t xml:space="preserve">Харитонов, 1941. </w:t>
      </w:r>
      <w:r>
        <w:rPr>
          <w:color w:val="000000"/>
        </w:rPr>
        <w:t>Выписка из научных материалов Треста «Амурзолото» по касситериту. – 7 л. (л.88-94) /// АТГФ-29372.</w:t>
      </w:r>
      <w:r>
        <w:rPr>
          <w:b/>
          <w:bCs/>
          <w:color w:val="000000"/>
        </w:rPr>
        <w:t xml:space="preserve"> </w:t>
      </w:r>
    </w:p>
    <w:p>
      <w:pPr>
        <w:pStyle w:val="Normal"/>
        <w:ind w:firstLine="720" w:end="0"/>
        <w:jc w:val="both"/>
        <w:rPr>
          <w:b/>
          <w:color w:val="000000"/>
        </w:rPr>
      </w:pPr>
      <w:r>
        <w:rPr>
          <w:b/>
          <w:color w:val="000000"/>
        </w:rPr>
        <w:t xml:space="preserve">Харитонова К.А., 2020. </w:t>
      </w:r>
      <w:r>
        <w:rPr>
          <w:color w:val="000000"/>
        </w:rPr>
        <w:t>Отчёт о результатах геологического изучения недр в целях поиска и оценки месторождения общераспространенных полезных ископаемых (песчано-гравийных, гравийно-песчаных, валунно-гравийно-песчаных, валунно-глыбовых пород, песков), расположенного на территории Тындинского района Амурской области, в 15,2 км юго-восточнее ж/д станции Могот. Объект «</w:t>
      </w:r>
      <w:r>
        <w:rPr>
          <w:b/>
          <w:color w:val="000000"/>
        </w:rPr>
        <w:t>Соболиный-2</w:t>
      </w:r>
      <w:r>
        <w:rPr>
          <w:color w:val="000000"/>
        </w:rPr>
        <w:t>» (N-51-VI, БЛГ 80976 ТП, Гр.10-19-1121, ГКМ(Б)-681). Заключение АмурЭКЗ № 680 от 07.10.2020 г. (м-е «Соболиное-2» песок, ПГС</w:t>
      </w:r>
      <w:r>
        <w:rPr>
          <w:i/>
          <w:color w:val="000000"/>
        </w:rPr>
        <w:t xml:space="preserve"> для строительных работ, за исключением применения в качестве заполнителя для бетонов</w:t>
      </w:r>
      <w:r>
        <w:rPr>
          <w:color w:val="000000"/>
        </w:rPr>
        <w:t>). – Благовещенск: ООО «</w:t>
      </w:r>
      <w:r>
        <w:rPr>
          <w:rFonts w:cs="Times New Roman CYR" w:ascii="Times New Roman CYR" w:hAnsi="Times New Roman CYR"/>
          <w:color w:val="000000"/>
        </w:rPr>
        <w:t>РемСтройУниверсал</w:t>
      </w:r>
      <w:r>
        <w:rPr>
          <w:color w:val="000000"/>
        </w:rPr>
        <w:t>», 2020. – 2 кн.-96 л. (86+10/</w:t>
      </w:r>
      <w:r>
        <w:rPr>
          <w:i/>
          <w:color w:val="000000"/>
        </w:rPr>
        <w:t>заключ.</w:t>
      </w:r>
      <w:r>
        <w:rPr>
          <w:color w:val="000000"/>
        </w:rPr>
        <w:t>), 1 л.гр.пр. /// АТГФ-31992, од52411 (57 Мб); Арх.1557 (</w:t>
      </w:r>
      <w:r>
        <w:rPr>
          <w:i/>
          <w:color w:val="000000"/>
        </w:rPr>
        <w:t>первич. документация</w:t>
      </w:r>
      <w:r>
        <w:rPr>
          <w:color w:val="000000"/>
        </w:rPr>
        <w:t xml:space="preserve">), Арх./эл.-од55181 (9 Мб, </w:t>
      </w:r>
      <w:r>
        <w:rPr>
          <w:i/>
          <w:color w:val="000000"/>
        </w:rPr>
        <w:t>скан.первич</w:t>
      </w:r>
      <w:r>
        <w:rPr>
          <w:color w:val="000000"/>
        </w:rPr>
        <w:t>.).</w:t>
      </w:r>
      <w:r>
        <w:rPr>
          <w:rFonts w:cs="Arial Narrow" w:ascii="Arial Narrow" w:hAnsi="Arial Narrow"/>
          <w:color w:val="000000"/>
          <w:sz w:val="16"/>
          <w:szCs w:val="16"/>
        </w:rPr>
        <w:t xml:space="preserve"> </w:t>
      </w:r>
      <w:r>
        <w:rPr>
          <w:color w:val="000000"/>
          <w:sz w:val="20"/>
        </w:rPr>
        <w:t>Общедоступно.</w:t>
      </w:r>
    </w:p>
    <w:p>
      <w:pPr>
        <w:pStyle w:val="Normal"/>
        <w:ind w:firstLine="720" w:end="0"/>
        <w:jc w:val="both"/>
        <w:rPr>
          <w:b/>
          <w:color w:val="000000"/>
        </w:rPr>
      </w:pPr>
      <w:r>
        <w:rPr>
          <w:b/>
          <w:color w:val="000000"/>
        </w:rPr>
        <w:t xml:space="preserve">Харитонова К.А., 2020. </w:t>
      </w:r>
      <w:r>
        <w:rPr>
          <w:color w:val="000000"/>
        </w:rPr>
        <w:t>Отчёт о результатах геологического изучения недр в целях поиска и оценки месторождения общераспространённых полезных ископаемых (песчано-гравийных, гравийно-песчаных, валунно-гравийно-песчаных, валунно-глыбовых пород, песков), расположенного на территории Тындинского района Амурской области, в 5,2 км севернее пос.Джелтулак. Объект «</w:t>
      </w:r>
      <w:r>
        <w:rPr>
          <w:b/>
          <w:color w:val="000000"/>
        </w:rPr>
        <w:t>Луковский-4</w:t>
      </w:r>
      <w:r>
        <w:rPr>
          <w:color w:val="000000"/>
        </w:rPr>
        <w:t>» (N-51-XI, БЛГ 80968 ТП, Гр.10-20-1208, ГКМ(Б)-672). Заключение АмурЭКЗ № 653 от 13.05.2020 г. (м-е «</w:t>
      </w:r>
      <w:r>
        <w:rPr>
          <w:b/>
          <w:color w:val="000000"/>
        </w:rPr>
        <w:t>Луковское-3</w:t>
      </w:r>
      <w:r>
        <w:rPr>
          <w:color w:val="000000"/>
        </w:rPr>
        <w:t xml:space="preserve">», </w:t>
      </w:r>
      <w:r>
        <w:rPr>
          <w:i/>
          <w:color w:val="000000"/>
        </w:rPr>
        <w:t>песок для строительных работ, за исключением применения в качестве заполнителя для бетонов</w:t>
      </w:r>
      <w:r>
        <w:rPr>
          <w:color w:val="000000"/>
        </w:rPr>
        <w:t>). – Благовещенск: ООО «РемСтройУниверсал», 2020. – 2 кн.-93 л., (84+9/</w:t>
      </w:r>
      <w:r>
        <w:rPr>
          <w:i/>
          <w:color w:val="000000"/>
        </w:rPr>
        <w:t>заключ.</w:t>
      </w:r>
      <w:r>
        <w:rPr>
          <w:color w:val="000000"/>
        </w:rPr>
        <w:t>), 3 л.гр.пр. /// АТГФ-31949, од52382 (52 Мб); Арх.1569 (</w:t>
      </w:r>
      <w:r>
        <w:rPr>
          <w:i/>
          <w:color w:val="000000"/>
        </w:rPr>
        <w:t>первич.документ.</w:t>
      </w:r>
      <w:r>
        <w:rPr>
          <w:color w:val="000000"/>
        </w:rPr>
        <w:t xml:space="preserve">), Арх./эл.-од55181 (5 Мб, </w:t>
      </w:r>
      <w:r>
        <w:rPr>
          <w:i/>
          <w:color w:val="000000"/>
        </w:rPr>
        <w:t>скан.первич</w:t>
      </w:r>
      <w:r>
        <w:rPr>
          <w:color w:val="000000"/>
        </w:rPr>
        <w:t xml:space="preserve">.). </w:t>
      </w:r>
      <w:r>
        <w:rPr>
          <w:color w:val="000000"/>
          <w:sz w:val="20"/>
        </w:rPr>
        <w:t>Общедоступно.</w:t>
      </w:r>
    </w:p>
    <w:p>
      <w:pPr>
        <w:pStyle w:val="Normal"/>
        <w:tabs>
          <w:tab w:val="clear" w:pos="720"/>
          <w:tab w:val="left" w:pos="8470" w:leader="none"/>
        </w:tabs>
        <w:ind w:firstLine="709" w:end="0"/>
        <w:jc w:val="both"/>
        <w:rPr>
          <w:b/>
          <w:bCs/>
          <w:color w:val="000000"/>
        </w:rPr>
      </w:pPr>
      <w:r>
        <w:rPr>
          <w:b/>
          <w:color w:val="000000"/>
        </w:rPr>
        <w:t>Харитонова К.А., 2020</w:t>
      </w:r>
      <w:r>
        <w:rPr>
          <w:color w:val="000000"/>
        </w:rPr>
        <w:t>. Отчёт о результатах геологического изучения недр в целях поиска и оценки месторождения общераспространенных полезных ископаемых (песчано-гравийных, гравийно-песчаных, валунно-гравийно-песчаных, валунно-глыбовых пород, песков), расположенного на территории Тындинского района Амурской области, в 6,4 км северо-восточнее пос.Восточный. Объект «Песчаный-3» (N-51-XII, БЛГ 81007 ТП, Гр.10-20-1315, ГКМ(Б)-699). Заключение АмурЭКЗ № 710 от 24.02.2021 г. (м-е «</w:t>
      </w:r>
      <w:r>
        <w:rPr>
          <w:b/>
          <w:color w:val="000000"/>
        </w:rPr>
        <w:t>Песчаное-3</w:t>
      </w:r>
      <w:r>
        <w:rPr>
          <w:color w:val="000000"/>
        </w:rPr>
        <w:t>»,</w:t>
      </w:r>
      <w:r>
        <w:rPr>
          <w:i/>
          <w:color w:val="000000"/>
        </w:rPr>
        <w:t xml:space="preserve"> песок и ПГС для строительных работ, за исключением применения в качестве заполнителя для бетонов</w:t>
      </w:r>
      <w:r>
        <w:rPr>
          <w:color w:val="000000"/>
        </w:rPr>
        <w:t>). – Благовещенск: ООО «</w:t>
      </w:r>
      <w:r>
        <w:rPr>
          <w:rFonts w:cs="Times New Roman CYR" w:ascii="Times New Roman CYR" w:hAnsi="Times New Roman CYR"/>
          <w:color w:val="000000"/>
        </w:rPr>
        <w:t>РемСтройУниверсал</w:t>
      </w:r>
      <w:r>
        <w:rPr>
          <w:color w:val="000000"/>
        </w:rPr>
        <w:t>», 2020. – 2 кн.-92 л. (83+9/</w:t>
      </w:r>
      <w:r>
        <w:rPr>
          <w:i/>
          <w:color w:val="000000"/>
        </w:rPr>
        <w:t>заключ.</w:t>
      </w:r>
      <w:r>
        <w:rPr>
          <w:color w:val="000000"/>
        </w:rPr>
        <w:t>), 1 л.гр.пр. /// АТГФ-</w:t>
      </w:r>
      <w:r>
        <w:rPr>
          <w:b/>
          <w:color w:val="000000"/>
        </w:rPr>
        <w:t>32279</w:t>
      </w:r>
      <w:r>
        <w:rPr>
          <w:color w:val="000000"/>
        </w:rPr>
        <w:t>, од52505 (118 мб); Арх.1587 (</w:t>
      </w:r>
      <w:r>
        <w:rPr>
          <w:i/>
          <w:color w:val="000000"/>
        </w:rPr>
        <w:t>первичн.документация</w:t>
      </w:r>
      <w:r>
        <w:rPr>
          <w:color w:val="000000"/>
        </w:rPr>
        <w:t xml:space="preserve">), Арх./эл.-од55181 (6 Мб, </w:t>
      </w:r>
      <w:r>
        <w:rPr>
          <w:i/>
          <w:color w:val="000000"/>
        </w:rPr>
        <w:t>скан.первич</w:t>
      </w:r>
      <w:r>
        <w:rPr>
          <w:color w:val="000000"/>
        </w:rPr>
        <w:t>.).</w:t>
      </w:r>
      <w:r>
        <w:rPr>
          <w:bCs/>
          <w:color w:val="000000"/>
        </w:rPr>
        <w:t xml:space="preserve"> </w:t>
      </w:r>
      <w:r>
        <w:rPr>
          <w:bCs/>
          <w:color w:val="000000"/>
          <w:sz w:val="20"/>
        </w:rPr>
        <w:t xml:space="preserve">На общих основаниях. </w:t>
      </w:r>
    </w:p>
    <w:p>
      <w:pPr>
        <w:pStyle w:val="Normal"/>
        <w:ind w:firstLine="709" w:end="0"/>
        <w:jc w:val="both"/>
        <w:rPr>
          <w:b/>
          <w:color w:val="000000"/>
        </w:rPr>
      </w:pPr>
      <w:r>
        <w:rPr>
          <w:b/>
          <w:bCs/>
          <w:color w:val="000000"/>
        </w:rPr>
        <w:t xml:space="preserve">Харитонова К.А., 2021. </w:t>
      </w:r>
      <w:r>
        <w:rPr>
          <w:color w:val="000000"/>
        </w:rPr>
        <w:t>Отчёт о результатах проведения геологического изучения недр в целях поисков и оценки месторождений общераспространённых полезных ископаемых – песков на территории городского округа г.Благовещенск Амурской области в 2,3 км юго-западнее с.Владимировка. Объект «</w:t>
      </w:r>
      <w:r>
        <w:rPr>
          <w:bCs/>
          <w:color w:val="000000"/>
        </w:rPr>
        <w:t>Владимировский</w:t>
      </w:r>
      <w:r>
        <w:rPr>
          <w:color w:val="000000"/>
        </w:rPr>
        <w:t>» (M-52-XIV, БЛГ 81057 ТП, Гр.10-20-1348, ГКМ(Б)-705). Заключение АмурЭКЗ № 746 от 27.10.2021 г. (м-е «</w:t>
      </w:r>
      <w:r>
        <w:rPr>
          <w:b/>
          <w:color w:val="000000"/>
        </w:rPr>
        <w:t>Владимировское</w:t>
      </w:r>
      <w:r>
        <w:rPr>
          <w:color w:val="000000"/>
        </w:rPr>
        <w:t xml:space="preserve">», </w:t>
      </w:r>
      <w:r>
        <w:rPr>
          <w:i/>
          <w:iCs/>
          <w:color w:val="000000"/>
        </w:rPr>
        <w:t>песок строительный</w:t>
      </w:r>
      <w:r>
        <w:rPr>
          <w:color w:val="000000"/>
        </w:rPr>
        <w:t>). – Благовещенск: ООО «Амурский завод железобетонных конструкций+», 20221. – 2 кн.-180 л. (169+11/</w:t>
      </w:r>
      <w:r>
        <w:rPr>
          <w:i/>
          <w:iCs/>
          <w:color w:val="000000"/>
        </w:rPr>
        <w:t>заключ.</w:t>
      </w:r>
      <w:r>
        <w:rPr>
          <w:color w:val="000000"/>
        </w:rPr>
        <w:t>), 2/2 л.гр.пр. /// АТГФ-</w:t>
      </w:r>
      <w:r>
        <w:rPr>
          <w:b/>
          <w:color w:val="000000"/>
        </w:rPr>
        <w:t>32278</w:t>
      </w:r>
      <w:r>
        <w:rPr>
          <w:color w:val="000000"/>
        </w:rPr>
        <w:t>, од52503 (77 Мб); Арх.1596 (</w:t>
      </w:r>
      <w:r>
        <w:rPr>
          <w:i/>
          <w:iCs/>
          <w:color w:val="000000"/>
        </w:rPr>
        <w:t>первичн. документация</w:t>
      </w:r>
      <w:r>
        <w:rPr>
          <w:color w:val="000000"/>
        </w:rPr>
        <w:t>), Арх./эл.-од55181 (5,9 Мб,</w:t>
      </w:r>
      <w:r>
        <w:rPr>
          <w:b/>
          <w:bCs/>
          <w:i/>
          <w:iCs/>
          <w:color w:val="000000"/>
        </w:rPr>
        <w:t xml:space="preserve"> </w:t>
      </w:r>
      <w:r>
        <w:rPr>
          <w:i/>
          <w:iCs/>
          <w:color w:val="000000"/>
        </w:rPr>
        <w:t>скан.первич.</w:t>
      </w:r>
      <w:r>
        <w:rPr>
          <w:color w:val="000000"/>
        </w:rPr>
        <w:t xml:space="preserve">). </w:t>
      </w:r>
      <w:r>
        <w:rPr>
          <w:color w:val="000000"/>
          <w:sz w:val="20"/>
        </w:rPr>
        <w:t>На общих основаниях.</w:t>
      </w:r>
    </w:p>
    <w:p>
      <w:pPr>
        <w:pStyle w:val="Normal"/>
        <w:ind w:firstLine="709" w:end="0"/>
        <w:jc w:val="both"/>
        <w:rPr>
          <w:b/>
          <w:color w:val="000000"/>
        </w:rPr>
      </w:pPr>
      <w:r>
        <w:rPr>
          <w:b/>
          <w:color w:val="000000"/>
        </w:rPr>
        <w:t>Харлашин А.П., Попкова Н.В., Перебатов М.М., 2013.</w:t>
      </w:r>
      <w:r>
        <w:rPr>
          <w:color w:val="000000"/>
        </w:rPr>
        <w:t xml:space="preserve"> Геологический отчёт с оперативным подсчётом запасов флангов Гаринского железорудного месторождения по состоянию на 01.03.2013 г. (Доразведка флангов Гаринского железорудного месторождения). Протокол НТС Амурнедра № 1057 от 15.05.2014 г. (Информационный отчёт). (Мазановский р-н, N-52-XXXIV, лц.БЛГ 14123 ТЭ, Гр.10-08-48/объект «</w:t>
      </w:r>
      <w:r>
        <w:rPr>
          <w:b/>
          <w:color w:val="000000"/>
        </w:rPr>
        <w:t>Гаринский</w:t>
      </w:r>
      <w:r>
        <w:rPr>
          <w:color w:val="000000"/>
        </w:rPr>
        <w:t xml:space="preserve">»/, Договор № RJC-1/10 от 13.10.2010). – С.-Пб: ООО «Гаринский ГМК», ЗАО «Арджейси групп», 2013. – 1 кн.-217 л., 23 л.гр.пр. /// АТГФ-29497, од51739 (46 Мб), Арх.1174 (первичн., обр.), Арх.электр.-од55064 (267 Мб). </w:t>
      </w:r>
    </w:p>
    <w:p>
      <w:pPr>
        <w:pStyle w:val="Normal"/>
        <w:ind w:firstLine="720" w:end="0"/>
        <w:jc w:val="both"/>
        <w:rPr>
          <w:b/>
          <w:color w:val="000000"/>
        </w:rPr>
      </w:pPr>
      <w:r>
        <w:rPr>
          <w:b/>
          <w:color w:val="000000"/>
        </w:rPr>
        <w:t>Харченко А.Т., Зайцева Л.Н. и др., 1993.</w:t>
      </w:r>
      <w:r>
        <w:rPr>
          <w:color w:val="000000"/>
        </w:rPr>
        <w:t xml:space="preserve"> Кварценосные формации Амурской области. Отчет Зейской партии о результатах прогнозно-поисковых работ на кварцевое сырье, проведенных в 1989-1993 годах. (Объект «Кварценосные формации Амурской области», Гр.47-90-31/2). – с.Красное: ГГПП "Далькварцсамоцветы", 1993. - 2 кн. - 409 л. (191+218), 63 л.гр.пр. (48+15)/// АТГФ-24733, од50142</w:t>
      </w:r>
    </w:p>
    <w:p>
      <w:pPr>
        <w:pStyle w:val="Normal"/>
        <w:ind w:firstLine="720" w:end="0"/>
        <w:jc w:val="both"/>
        <w:rPr>
          <w:b/>
          <w:color w:val="000000"/>
        </w:rPr>
      </w:pPr>
      <w:r>
        <w:rPr>
          <w:b/>
          <w:color w:val="000000"/>
        </w:rPr>
        <w:t>Харченко А.Т., Маркасов О.О., 1991.</w:t>
      </w:r>
      <w:r>
        <w:rPr>
          <w:color w:val="000000"/>
        </w:rPr>
        <w:t xml:space="preserve"> Отчет о результатах разведочных работ на россыпное золото, проведенных в бассейне нижнего течения р.Гилюй в 1987-91 гг. - Свободный: АГРЭ, 1991. - 309 с., 71 гр.пр. /// АмурТГФ-24572. </w:t>
      </w:r>
    </w:p>
    <w:p>
      <w:pPr>
        <w:pStyle w:val="Normal"/>
        <w:ind w:firstLine="720" w:end="0"/>
        <w:jc w:val="both"/>
        <w:rPr>
          <w:b/>
          <w:color w:val="000000"/>
        </w:rPr>
      </w:pPr>
      <w:r>
        <w:rPr>
          <w:b/>
          <w:color w:val="000000"/>
        </w:rPr>
        <w:t>Харченко А.Т., Назиров М.З. и др., 1990.</w:t>
      </w:r>
      <w:r>
        <w:rPr>
          <w:color w:val="000000"/>
        </w:rPr>
        <w:t xml:space="preserve"> Цветные камни Верхнезейской площади. Отчет Зейской партии о результатах поисковых работ м-ба 1:50 000 на шпинель и апокарбонатный нефрит, проведенных в 1988-90 гг. в верховьях р.Зея. Лист N-52-V. - с.Красное: ГРЭ "Далькварцсамоцветы", 1990. – 1 кн.- 179 л., 10 гр.пр. /// АТГФ-24336, од50160 </w:t>
      </w:r>
    </w:p>
    <w:p>
      <w:pPr>
        <w:pStyle w:val="Normal"/>
        <w:ind w:firstLine="709" w:end="0"/>
        <w:jc w:val="both"/>
        <w:rPr>
          <w:b/>
          <w:color w:val="000000"/>
        </w:rPr>
      </w:pPr>
      <w:r>
        <w:rPr>
          <w:b/>
          <w:color w:val="000000"/>
        </w:rPr>
        <w:t xml:space="preserve">Харченко И.И., 2013. </w:t>
      </w:r>
      <w:r>
        <w:rPr>
          <w:color w:val="000000"/>
        </w:rPr>
        <w:t>Отчёт о результатах геологического изучения месторождения строительного камня, расположенного на территории Бурейского района Амурской области в 4,7 км северо-восточнее посёлка Новобурейский. Объект «</w:t>
      </w:r>
      <w:r>
        <w:rPr>
          <w:b/>
          <w:color w:val="000000"/>
        </w:rPr>
        <w:t>Долдыканский-2</w:t>
      </w:r>
      <w:r>
        <w:rPr>
          <w:color w:val="000000"/>
        </w:rPr>
        <w:t>». (Бурейский р-н, M-52-XXII; лц.БЛГ 80332 ТР, Гр.10-13-288, ГКМ(Б)-397). Протокол АмурЭКЗ № 192 от 22.10.2013 (месторождение «Долдыканское-2», гранодиориты). – Благовещенск: ООО «Дорожник», 2013. – 2 кн.-87 л. (75+12/протокол), 2 л.гр.пр. /// АТГФ-29536, од51762 (16 Мб), Арх.1158.</w:t>
      </w:r>
    </w:p>
    <w:p>
      <w:pPr>
        <w:pStyle w:val="Normal"/>
        <w:ind w:firstLine="709" w:end="0"/>
        <w:jc w:val="both"/>
        <w:rPr>
          <w:b/>
          <w:color w:val="000000"/>
        </w:rPr>
      </w:pPr>
      <w:r>
        <w:rPr>
          <w:b/>
          <w:color w:val="000000"/>
        </w:rPr>
        <w:t>Харченко И.И., 2013.</w:t>
      </w:r>
      <w:r>
        <w:rPr>
          <w:color w:val="000000"/>
        </w:rPr>
        <w:t xml:space="preserve"> Отчет о результатах геологического изучения участка недр ОРПИ (песок), расположенного на территории Завитинского района Амурской области, 0,5 км юго-восточнее с.Камышенка, с подсчётом запасов на 01.06.2013 г. Объект «</w:t>
      </w:r>
      <w:r>
        <w:rPr>
          <w:b/>
          <w:color w:val="000000"/>
        </w:rPr>
        <w:t>Камышенский</w:t>
      </w:r>
      <w:r>
        <w:rPr>
          <w:color w:val="000000"/>
        </w:rPr>
        <w:t>». Протокол АмурЭКЗ № 181 от 05.08.2013 г. (м-ие песка «Камыш</w:t>
      </w:r>
      <w:r>
        <w:rPr>
          <w:color w:val="000000"/>
          <w:u w:val="single"/>
        </w:rPr>
        <w:t>и</w:t>
      </w:r>
      <w:r>
        <w:rPr>
          <w:color w:val="000000"/>
        </w:rPr>
        <w:t>нское», М-52-XV, лц. БЛГ 80329 ТР, Гр.10-13-275). – Благовещенск: ООО «Строитель», ООО «Азимут», 2013. – 63 Мб (отчёт) /// АТГФ-од51769, б/Арх. +см. АТГФ-29513-1 (протокол АмурЭКЗ – 11 л.).</w:t>
      </w:r>
      <w:r>
        <w:rPr>
          <w:b/>
          <w:color w:val="000000"/>
          <w:sz w:val="20"/>
        </w:rPr>
        <w:t xml:space="preserve"> </w:t>
      </w:r>
      <w:r>
        <w:rPr>
          <w:color w:val="000000"/>
          <w:sz w:val="20"/>
        </w:rPr>
        <w:t xml:space="preserve">На общих основаниях. </w:t>
      </w:r>
    </w:p>
    <w:p>
      <w:pPr>
        <w:pStyle w:val="Normal"/>
        <w:ind w:firstLine="709" w:end="0"/>
        <w:jc w:val="both"/>
        <w:rPr>
          <w:b/>
          <w:color w:val="000000"/>
        </w:rPr>
      </w:pPr>
      <w:r>
        <w:rPr>
          <w:b/>
          <w:color w:val="000000"/>
        </w:rPr>
        <w:t xml:space="preserve">Харченко И.И., 2013. </w:t>
      </w:r>
      <w:r>
        <w:rPr>
          <w:color w:val="000000"/>
        </w:rPr>
        <w:t>Отчет о результатах геологоразведочных работ с подсчётом запасов на месторождении песка, расположенном на территории Бурейского района Амурской области, в 2,4 км северо-западнее пос.Бурея. Объект «</w:t>
      </w:r>
      <w:r>
        <w:rPr>
          <w:b/>
          <w:color w:val="000000"/>
        </w:rPr>
        <w:t>Тюканский-2</w:t>
      </w:r>
      <w:r>
        <w:rPr>
          <w:color w:val="000000"/>
        </w:rPr>
        <w:t>». Протокол АмурЭКЗ № 191 от 17.10.2013 (M-52-XXII, лц.БЛГ 80342 ТР, Гр.10-13-290). – Благовещенск: ЗАО «Завод ЖБИ №13», ООО «Азимут», 2013. – 25 Мб (отчёт) /// АТГФ-од51769, б/Арх. +см. АТГФ-29513-5 (протокол АмурЭКЗ – 11 л.).</w:t>
      </w:r>
      <w:r>
        <w:rPr>
          <w:b/>
          <w:color w:val="000000"/>
          <w:sz w:val="20"/>
        </w:rPr>
        <w:t xml:space="preserve"> </w:t>
      </w:r>
      <w:r>
        <w:rPr>
          <w:color w:val="000000"/>
          <w:sz w:val="20"/>
        </w:rPr>
        <w:t>Конфиденциально</w:t>
      </w:r>
      <w:r>
        <w:rPr>
          <w:b/>
          <w:color w:val="000000"/>
          <w:sz w:val="20"/>
        </w:rPr>
        <w:t xml:space="preserve"> </w:t>
      </w:r>
      <w:r>
        <w:rPr>
          <w:color w:val="000000"/>
          <w:sz w:val="20"/>
        </w:rPr>
        <w:t xml:space="preserve">до 31.12.2017 г. </w:t>
      </w:r>
    </w:p>
    <w:p>
      <w:pPr>
        <w:pStyle w:val="Normal"/>
        <w:ind w:firstLine="600" w:end="0"/>
        <w:jc w:val="both"/>
        <w:rPr>
          <w:b/>
          <w:color w:val="000000"/>
        </w:rPr>
      </w:pPr>
      <w:r>
        <w:rPr>
          <w:b/>
          <w:color w:val="000000"/>
        </w:rPr>
        <w:t xml:space="preserve">Харченко И.И., 2013. </w:t>
      </w:r>
      <w:r>
        <w:rPr>
          <w:color w:val="000000"/>
        </w:rPr>
        <w:t>Проект и смета проведения геологического изучения и поисково-оценочных работ на участке недр ОРПИ, расположенного в Завитинском районе Амурской области, 0,5 км юго-восточнее с.Камышенка. Объект «</w:t>
      </w:r>
      <w:r>
        <w:rPr>
          <w:b/>
          <w:color w:val="000000"/>
        </w:rPr>
        <w:t>Камышенский</w:t>
      </w:r>
      <w:r>
        <w:rPr>
          <w:color w:val="000000"/>
        </w:rPr>
        <w:t>». (Завитинский р-н, M-52-XVI, лц.БЛГ 80329 ТР, Гр.10-13-275). – Благовещенск: ООО «Строитель», 2013. – 2 кн.- 79 л. (74+5). /// Арх.1115-32.</w:t>
      </w:r>
    </w:p>
    <w:p>
      <w:pPr>
        <w:pStyle w:val="Normal"/>
        <w:ind w:firstLine="709" w:end="0"/>
        <w:jc w:val="both"/>
        <w:rPr>
          <w:b/>
          <w:color w:val="000000"/>
        </w:rPr>
      </w:pPr>
      <w:r>
        <w:rPr>
          <w:b/>
          <w:color w:val="000000"/>
        </w:rPr>
        <w:t>Харченко И.И., 2013.</w:t>
      </w:r>
      <w:r>
        <w:rPr>
          <w:color w:val="000000"/>
        </w:rPr>
        <w:t xml:space="preserve"> Проект на проведение геологического изучения и поисково-оценочных работ на участке недр ОРПИ, расположенном в Бурейском районе Амурской области, в 4,8 км северо-восточнее пос.Новобурейский. Объект «</w:t>
      </w:r>
      <w:r>
        <w:rPr>
          <w:b/>
          <w:color w:val="000000"/>
        </w:rPr>
        <w:t>Долдыканский-2</w:t>
      </w:r>
      <w:r>
        <w:rPr>
          <w:color w:val="000000"/>
        </w:rPr>
        <w:t>». (Бурейский р-н, M-52-XXII, лц.БЛГ 80332 ТР, Гр.10-13-288). – Благовещенск: ООО «Дорожник», 2013. – 2 кн.-82 л. /// Арх.1115-49.</w:t>
      </w:r>
    </w:p>
    <w:p>
      <w:pPr>
        <w:pStyle w:val="Normal"/>
        <w:ind w:firstLine="709" w:end="0"/>
        <w:jc w:val="both"/>
        <w:rPr>
          <w:b/>
          <w:color w:val="000000"/>
        </w:rPr>
      </w:pPr>
      <w:r>
        <w:rPr>
          <w:b/>
          <w:color w:val="000000"/>
        </w:rPr>
        <w:t>Харченко И.И., 2013.</w:t>
      </w:r>
      <w:r>
        <w:rPr>
          <w:color w:val="000000"/>
        </w:rPr>
        <w:t xml:space="preserve"> Проект проведения геологического изучения и поисково-оценочных работ на участке недр ОРПИ, расположенном в Бурейском районе Амурской области, в 2,4 км северо-западнее поселка Бурея. Объект «</w:t>
      </w:r>
      <w:r>
        <w:rPr>
          <w:b/>
          <w:color w:val="000000"/>
        </w:rPr>
        <w:t>Тюканский-2</w:t>
      </w:r>
      <w:r>
        <w:rPr>
          <w:color w:val="000000"/>
        </w:rPr>
        <w:t>». (M-52-XXII, лц.БЛГ 80342 ТР, Гр.10-13-290). – Благовещенск: ЗАО «Завод ЖБИ № 13», 2013. – 2 кн.-79 л./// Арх.1115-51.</w:t>
      </w:r>
    </w:p>
    <w:p>
      <w:pPr>
        <w:pStyle w:val="Normal"/>
        <w:ind w:firstLine="709" w:end="0"/>
        <w:jc w:val="both"/>
        <w:rPr>
          <w:b/>
          <w:color w:val="000000"/>
        </w:rPr>
      </w:pPr>
      <w:r>
        <w:rPr>
          <w:b/>
          <w:color w:val="000000"/>
        </w:rPr>
        <w:t>Харченко И.И., 2014.</w:t>
      </w:r>
      <w:r>
        <w:rPr>
          <w:color w:val="000000"/>
        </w:rPr>
        <w:t xml:space="preserve"> Отчет о результатах геологического изучения с подсчетом запасов песка участка недр, расположенного в Магдагачинском районе Амурской области, на 16 км автомобильной дороги «Магдагачи-Толбузино». (Объект</w:t>
      </w:r>
      <w:r>
        <w:rPr>
          <w:b/>
          <w:color w:val="000000"/>
        </w:rPr>
        <w:t xml:space="preserve"> </w:t>
      </w:r>
      <w:r>
        <w:rPr>
          <w:color w:val="000000"/>
        </w:rPr>
        <w:t>«</w:t>
      </w:r>
      <w:r>
        <w:rPr>
          <w:b/>
          <w:color w:val="000000"/>
        </w:rPr>
        <w:t>16 км</w:t>
      </w:r>
      <w:r>
        <w:rPr>
          <w:color w:val="000000"/>
        </w:rPr>
        <w:t>»). (N-51-XXIV, XXX; лц.БЛГ 80355 ТР, Гр.10-14-322). – Благовещенск: ООО «Магдагачинский Дорожник», ООО «Азимут», 2014. – 6 Мб (отчёт) /// АТГФ-од51769, б/Арх.</w:t>
      </w:r>
      <w:r>
        <w:rPr>
          <w:b/>
          <w:color w:val="000000"/>
          <w:sz w:val="20"/>
        </w:rPr>
        <w:t xml:space="preserve"> </w:t>
      </w:r>
      <w:r>
        <w:rPr>
          <w:color w:val="000000"/>
          <w:sz w:val="20"/>
        </w:rPr>
        <w:t>Конфиденциально</w:t>
      </w:r>
      <w:r>
        <w:rPr>
          <w:b/>
          <w:color w:val="000000"/>
          <w:sz w:val="20"/>
        </w:rPr>
        <w:t xml:space="preserve"> </w:t>
      </w:r>
      <w:r>
        <w:rPr>
          <w:color w:val="000000"/>
          <w:sz w:val="20"/>
        </w:rPr>
        <w:t xml:space="preserve">до 31.12.2023 г. </w:t>
      </w:r>
    </w:p>
    <w:p>
      <w:pPr>
        <w:pStyle w:val="Normal"/>
        <w:ind w:firstLine="709" w:end="0"/>
        <w:jc w:val="both"/>
        <w:rPr>
          <w:b/>
          <w:color w:val="000000"/>
        </w:rPr>
      </w:pPr>
      <w:r>
        <w:rPr>
          <w:b/>
          <w:color w:val="000000"/>
        </w:rPr>
        <w:t>Харченко И.И., 2014.</w:t>
      </w:r>
      <w:r>
        <w:rPr>
          <w:color w:val="000000"/>
        </w:rPr>
        <w:t xml:space="preserve"> Отчет о результатах геологического изучения с подсчётом запасов песчано-гравийных, гравийно-песчаных пород, дресвы вулканогенных, магматических и метаморфических пород участка недр, расположенного в Магдагачинском районе Амурской области, на 46 км автомобильной дороги «Магдагачи-Тыгда». Объект</w:t>
      </w:r>
      <w:r>
        <w:rPr>
          <w:b/>
          <w:color w:val="000000"/>
        </w:rPr>
        <w:t xml:space="preserve"> </w:t>
      </w:r>
      <w:r>
        <w:rPr>
          <w:color w:val="000000"/>
        </w:rPr>
        <w:t>«</w:t>
      </w:r>
      <w:r>
        <w:rPr>
          <w:b/>
          <w:color w:val="000000"/>
        </w:rPr>
        <w:t>46 км</w:t>
      </w:r>
      <w:r>
        <w:rPr>
          <w:color w:val="000000"/>
        </w:rPr>
        <w:t xml:space="preserve">» (N-52-XXV, лц.БЛГ 80354 ТР, Гр.10-14-321). – Благовещенск: ООО «Магдагачинский Дорожник», ООО «Азимут», 2014. – 55 Мб (отчёт) /// АТГФ-од51769, б/Арх. </w:t>
      </w:r>
      <w:r>
        <w:rPr>
          <w:color w:val="000000"/>
          <w:sz w:val="20"/>
        </w:rPr>
        <w:t>Конфиденциально</w:t>
      </w:r>
      <w:r>
        <w:rPr>
          <w:b/>
          <w:color w:val="000000"/>
          <w:sz w:val="20"/>
        </w:rPr>
        <w:t xml:space="preserve"> </w:t>
      </w:r>
      <w:r>
        <w:rPr>
          <w:color w:val="000000"/>
          <w:sz w:val="20"/>
        </w:rPr>
        <w:t xml:space="preserve">до 31.12.2023 г. </w:t>
      </w:r>
    </w:p>
    <w:p>
      <w:pPr>
        <w:pStyle w:val="Normal"/>
        <w:ind w:firstLine="709" w:end="0"/>
        <w:jc w:val="both"/>
        <w:rPr>
          <w:b/>
          <w:color w:val="000000"/>
        </w:rPr>
      </w:pPr>
      <w:r>
        <w:rPr>
          <w:b/>
          <w:color w:val="000000"/>
        </w:rPr>
        <w:t xml:space="preserve">Харченко И.И., 2014. </w:t>
      </w:r>
      <w:r>
        <w:rPr>
          <w:color w:val="000000"/>
        </w:rPr>
        <w:t>Отчет о результатах поисковых и оценочных работ с подсчётом запасов на месторождении строительного камня, расположенного в Селемджинском районе Амурской области в 10,5 км юго-восточнее поселка Селемджинск. Объект «</w:t>
      </w:r>
      <w:r>
        <w:rPr>
          <w:b/>
          <w:color w:val="000000"/>
        </w:rPr>
        <w:t>Эльгаканский</w:t>
      </w:r>
      <w:r>
        <w:rPr>
          <w:color w:val="000000"/>
        </w:rPr>
        <w:t>». (N-52-XXXVI, лц.БЛГ 80370 ТР, Гр.10-14-367, ГКМ(Б)-325). Заключение АмурЭКЗ № 245 от 07.11.2014. (месторождение «Эльгаканское-андезиты»). – Благовещенск: ЗАО «Мостдорстрой», 2014. – 2 кн.-100 л. (93+7/заключ.), 2 л.гр.пр. /// АТГФ-29568, од51790 (26 Мб), Арх.1179.</w:t>
      </w:r>
    </w:p>
    <w:p>
      <w:pPr>
        <w:pStyle w:val="Normal"/>
        <w:ind w:firstLine="709" w:end="0"/>
        <w:jc w:val="both"/>
        <w:rPr>
          <w:b/>
          <w:color w:val="000000"/>
        </w:rPr>
      </w:pPr>
      <w:r>
        <w:rPr>
          <w:b/>
          <w:color w:val="000000"/>
        </w:rPr>
        <w:t>Харченко И.И., 2014.</w:t>
      </w:r>
      <w:r>
        <w:rPr>
          <w:color w:val="000000"/>
        </w:rPr>
        <w:t xml:space="preserve"> Проект и смета на проведение геологического изучения вулканогенных и магматических пород на участке недр, расположенном в Селемджинском районе Амурской области, в 10,5 км юго-восточнее п.Селемджинск. Объект «</w:t>
      </w:r>
      <w:r>
        <w:rPr>
          <w:b/>
          <w:color w:val="000000"/>
        </w:rPr>
        <w:t>Эльгаканский</w:t>
      </w:r>
      <w:r>
        <w:rPr>
          <w:color w:val="000000"/>
        </w:rPr>
        <w:t>». (N-52-XXXVI, лц.БЛГ 80370 ТР, Гр.10-14-367). – Благовещенск: ОАО «Мостдорстрой», 2014. – 2 кн.-95 л., 3 л.гр.пр. /// Арх.1183-21.</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Харченко И.И.</w:t>
      </w:r>
      <w:r>
        <w:rPr>
          <w:color w:val="000000"/>
        </w:rPr>
        <w:t xml:space="preserve">, </w:t>
      </w:r>
      <w:r>
        <w:rPr>
          <w:b/>
          <w:color w:val="000000"/>
        </w:rPr>
        <w:t>2014</w:t>
      </w:r>
      <w:r>
        <w:rPr>
          <w:color w:val="000000"/>
        </w:rPr>
        <w:t xml:space="preserve">. Проект на проведение геологического изучения песчано-гравийных, гравийно-песчаных пород, дресвы вулканогенных, магматических и метаморфических пород </w:t>
      </w:r>
      <w:r>
        <w:rPr>
          <w:bCs/>
          <w:color w:val="000000"/>
        </w:rPr>
        <w:t>на участке недр, расположенном</w:t>
      </w:r>
      <w:r>
        <w:rPr>
          <w:b/>
          <w:bCs/>
          <w:color w:val="000000"/>
        </w:rPr>
        <w:t xml:space="preserve"> </w:t>
      </w:r>
      <w:r>
        <w:rPr>
          <w:color w:val="000000"/>
        </w:rPr>
        <w:t xml:space="preserve">в Магдагачинском районе Амурской области, на 16 км автомобильной дороги «Магдагачи-Тыгда». Объект </w:t>
      </w:r>
      <w:r>
        <w:rPr>
          <w:b/>
          <w:color w:val="000000"/>
        </w:rPr>
        <w:t>«16 км»</w:t>
      </w:r>
      <w:r>
        <w:rPr>
          <w:color w:val="000000"/>
        </w:rPr>
        <w:t>. N-52-XXIV, XXX; лц.БЛГ 80355 ТР. Гр.10-14-322). – Благовещенск: ООО «Магдагачинский Дорожник», 2014. – 1 папка: 2 кн.-90 л. (85+5), 1 л.гр.пр. /// Арх.1146-25.</w:t>
      </w:r>
      <w:r>
        <w:rPr>
          <w:color w:val="000000"/>
          <w:sz w:val="20"/>
        </w:rPr>
        <w:t xml:space="preserve"> Конфиденциально до 2023 г.</w:t>
      </w:r>
    </w:p>
    <w:p>
      <w:pPr>
        <w:pStyle w:val="Normal"/>
        <w:ind w:firstLine="709" w:end="0"/>
        <w:jc w:val="both"/>
        <w:rPr>
          <w:b/>
          <w:color w:val="000000"/>
        </w:rPr>
      </w:pPr>
      <w:r>
        <w:rPr>
          <w:b/>
          <w:color w:val="000000"/>
        </w:rPr>
        <w:t>Харченко И.И., 2014</w:t>
      </w:r>
      <w:r>
        <w:rPr>
          <w:color w:val="000000"/>
        </w:rPr>
        <w:t>. Проект на проведение геологического изучения песчано-гравийных, гравийно-песчаных пород, дресвы вулканогенных, магматических и метаморфических пород на участке недр, расположенном в Магдагачинском районе Амурской области, на 46 км автомобильной дороги «Магдагачи-Тыгда». Объект «</w:t>
      </w:r>
      <w:r>
        <w:rPr>
          <w:b/>
          <w:color w:val="000000"/>
        </w:rPr>
        <w:t>46 км</w:t>
      </w:r>
      <w:r>
        <w:rPr>
          <w:color w:val="000000"/>
        </w:rPr>
        <w:t>». (N-52-XXV, лц.БЛГ 80354 ТР, Гр.10-14-321). – Благовещенск: ООО «Магдагачинский Дорожник», 2014. – 1 папка: 2 кн.-87 л. (82+5), 2 л. гр. пр. /// Арх.1146-24.</w:t>
      </w:r>
      <w:r>
        <w:rPr>
          <w:color w:val="000000"/>
          <w:sz w:val="20"/>
        </w:rPr>
        <w:t xml:space="preserve"> Конфиденциально до 2023 г.</w:t>
      </w:r>
    </w:p>
    <w:p>
      <w:pPr>
        <w:pStyle w:val="Normal"/>
        <w:ind w:firstLine="720" w:end="0"/>
        <w:jc w:val="both"/>
        <w:rPr>
          <w:b/>
          <w:color w:val="000000"/>
        </w:rPr>
      </w:pPr>
      <w:r>
        <w:rPr>
          <w:b/>
          <w:color w:val="000000"/>
        </w:rPr>
        <w:t>Харченко И.И., 2015.</w:t>
      </w:r>
      <w:r>
        <w:rPr>
          <w:color w:val="000000"/>
        </w:rPr>
        <w:t xml:space="preserve"> Отчет о результатах поисково-оценочных работ с подсчётом запасов песчано-гравийной смеси на участке недр общераспространённых полезных ископаемых, расположенном на территории Константиновского района Амурской области, в 3 км севернее с.Нижняя Полтавка. Объект «</w:t>
      </w:r>
      <w:r>
        <w:rPr>
          <w:b/>
          <w:color w:val="000000"/>
        </w:rPr>
        <w:t>Нижнеполтавский</w:t>
      </w:r>
      <w:r>
        <w:rPr>
          <w:color w:val="000000"/>
        </w:rPr>
        <w:t>». (M-52-XXI, БЛГ 80399 ТП, Гр.10-15-396, ГКМ(Б)-429). Заключение АмурЭКЗ № 265 от 21.04.2015 г. (месторождение ПГС «Нижнеполтавское»). – Благовещенск: ООО «Дорожник», 2015 – 2 кн.-91 л. (84+7/заключ.), 3 л.гр.пр. /// АТГФ-29698, од51838 (43 Мб), Арх.1205 (первичные материалы).</w:t>
      </w:r>
    </w:p>
    <w:p>
      <w:pPr>
        <w:pStyle w:val="Normal"/>
        <w:ind w:firstLine="720" w:end="0"/>
        <w:jc w:val="both"/>
        <w:rPr>
          <w:b/>
          <w:color w:val="000000"/>
        </w:rPr>
      </w:pPr>
      <w:r>
        <w:rPr>
          <w:b/>
          <w:color w:val="000000"/>
        </w:rPr>
        <w:t xml:space="preserve">Харченко И.И., 2015. </w:t>
      </w:r>
      <w:r>
        <w:rPr>
          <w:color w:val="000000"/>
        </w:rPr>
        <w:t>Отчет о результатах поисковых и оценочных работ с подсчётом запасов на месторождении песка и песчано-гравийной смеси, расположенном в Ивановском районе Амурской области, в 0,5 км западнее с.Черемхово. Объект «</w:t>
      </w:r>
      <w:r>
        <w:rPr>
          <w:b/>
          <w:color w:val="000000"/>
        </w:rPr>
        <w:t>Черемховский</w:t>
      </w:r>
      <w:r>
        <w:rPr>
          <w:color w:val="000000"/>
        </w:rPr>
        <w:t>». (М-52-XIV, лц.БЛГ 80423 ТП, Гр.10-15-406, ГКМ(Б)-431). Заключение АмурЭКЗ № 270 от 22.05.2015. – Благовещенск: ООО «Песчаный карьер», 2015. – 2 кн.-95 л. (87+8/заключ.), 3 л.гр.пр. /// АТГФ-29787, од51916 (4 Мб), Арх.1208 (первичн. мат-лы исполн. ООО «Азимут»).</w:t>
      </w:r>
      <w:r>
        <w:rPr>
          <w:color w:val="000000"/>
          <w:sz w:val="20"/>
        </w:rPr>
        <w:t xml:space="preserve"> Общедоступно.</w:t>
      </w:r>
    </w:p>
    <w:p>
      <w:pPr>
        <w:pStyle w:val="Normal"/>
        <w:ind w:firstLine="720" w:end="0"/>
        <w:jc w:val="both"/>
        <w:rPr>
          <w:b/>
          <w:color w:val="000000"/>
        </w:rPr>
      </w:pPr>
      <w:r>
        <w:rPr>
          <w:b/>
          <w:color w:val="000000"/>
        </w:rPr>
        <w:t>Харченко И.И., 2015.</w:t>
      </w:r>
      <w:r>
        <w:rPr>
          <w:color w:val="000000"/>
        </w:rPr>
        <w:t xml:space="preserve"> Отчёт о результатах поисковых и оценочных работ с подсчётом запасов на месторождении песка, расположенном в Ивановском районе Амурской области, в 3,0 км северо-восточнее с.Ивановка. Объект </w:t>
      </w:r>
      <w:r>
        <w:rPr>
          <w:b/>
          <w:color w:val="000000"/>
        </w:rPr>
        <w:t>«Ивановский-2</w:t>
      </w:r>
      <w:r>
        <w:rPr>
          <w:color w:val="000000"/>
        </w:rPr>
        <w:t>». (М-52-XV, лц.БЛГ 80428 ТП, Гр.10-15-429, ГКМ(Б)-439). Заключение АмурЭКЗ № 289 от 29.07.2015 г. (месторождение «Ивановское-2», песок). – Благовещенск: ООО «Регион», 2015. – 2 кн.-100 л. (93+7/заключ.), 4 л.гр.пр. /// АТГФ-29715, од51854 (6 Мб), Арх.1220 (первич.).</w:t>
      </w:r>
      <w:r>
        <w:rPr>
          <w:color w:val="000000"/>
          <w:sz w:val="20"/>
        </w:rPr>
        <w:t xml:space="preserve"> </w:t>
      </w:r>
    </w:p>
    <w:p>
      <w:pPr>
        <w:pStyle w:val="Normal"/>
        <w:ind w:firstLine="720" w:end="0"/>
        <w:jc w:val="both"/>
        <w:rPr>
          <w:b/>
          <w:color w:val="000000"/>
        </w:rPr>
      </w:pPr>
      <w:r>
        <w:rPr>
          <w:b/>
          <w:color w:val="000000"/>
        </w:rPr>
        <w:t>Харченко И.И., 2015.</w:t>
      </w:r>
      <w:r>
        <w:rPr>
          <w:color w:val="000000"/>
        </w:rPr>
        <w:t xml:space="preserve"> Отчёт о результатах поисковых и оценочных работ с подсчётом запасов на месторождении песчано-гравийных пород, расположенном на территории Константиновского района Амурской области, в 0,25 км восточнее села Константиновка. Объект «</w:t>
      </w:r>
      <w:r>
        <w:rPr>
          <w:b/>
          <w:color w:val="000000"/>
        </w:rPr>
        <w:t>Константиновский-2</w:t>
      </w:r>
      <w:r>
        <w:rPr>
          <w:color w:val="000000"/>
        </w:rPr>
        <w:t>». (M-52-XXI, лц.БЛГ 80402 ТП, Гр.10-15-397, ГКМ(Б)-433). Заключение АмурЭКЗ № 264 от 26.05.2015 г. (месторождение ПГС «Константиновское-2»). – Благовещенск: ООО «Дорожник», 2015. – 2 кн.-84 л. (80+4/заключ.), 3 л.гр.пр. /// АТГФ-29606, од51827 (24 Мб), Арх.1210 (первичные).</w:t>
      </w:r>
    </w:p>
    <w:p>
      <w:pPr>
        <w:pStyle w:val="Normal"/>
        <w:ind w:firstLine="709" w:end="0"/>
        <w:jc w:val="both"/>
        <w:rPr>
          <w:b/>
          <w:color w:val="000000"/>
        </w:rPr>
      </w:pPr>
      <w:r>
        <w:rPr>
          <w:b/>
          <w:color w:val="000000"/>
        </w:rPr>
        <w:t xml:space="preserve">Харченко И.И., 2015. </w:t>
      </w:r>
      <w:r>
        <w:rPr>
          <w:color w:val="000000"/>
        </w:rPr>
        <w:t>Проект и смета на проведение геологического изучения с целью поиска и оценки гравийно-песчаных, песчано-гравийных пород, песков на участке недр, расположенного на территории Константиновского района Амурской области, в 3 км севернее с.Нижняя Полтавка. Объект «</w:t>
      </w:r>
      <w:r>
        <w:rPr>
          <w:b/>
          <w:color w:val="000000"/>
        </w:rPr>
        <w:t>Нижнеполтавский</w:t>
      </w:r>
      <w:r>
        <w:rPr>
          <w:color w:val="000000"/>
        </w:rPr>
        <w:t>». (Константиновский р-н, M-52-XXI, лц.БЛГ 80399 ТП, Гр.10-15-396). – Благовещенск: ООО «Дорожник», 2015. – 2 кн.-87 л. (83+4). /// Арх.1183-49.</w:t>
      </w:r>
      <w:r>
        <w:rPr>
          <w:color w:val="000000"/>
          <w:sz w:val="20"/>
        </w:rPr>
        <w:t xml:space="preserve"> Конфиденциально </w:t>
      </w:r>
    </w:p>
    <w:p>
      <w:pPr>
        <w:pStyle w:val="Normal"/>
        <w:ind w:firstLine="709" w:end="0"/>
        <w:jc w:val="both"/>
        <w:rPr>
          <w:b/>
          <w:color w:val="000000"/>
        </w:rPr>
      </w:pPr>
      <w:r>
        <w:rPr>
          <w:b/>
          <w:color w:val="000000"/>
        </w:rPr>
        <w:t xml:space="preserve">Харченко И.И., 2015. </w:t>
      </w:r>
      <w:r>
        <w:rPr>
          <w:color w:val="000000"/>
        </w:rPr>
        <w:t>Проект и смета на проведение геологического изучения с целью поиска и оценки гравийно-песчаных, песчано-гравийных пород, песков на участке недр, расположенном на территории Ивановского района Амурской области, в 0,5 км западнее с.Черемхово. Объект «</w:t>
      </w:r>
      <w:r>
        <w:rPr>
          <w:b/>
          <w:color w:val="000000"/>
        </w:rPr>
        <w:t>Черемховский</w:t>
      </w:r>
      <w:r>
        <w:rPr>
          <w:color w:val="000000"/>
        </w:rPr>
        <w:t>». (Ивановский р-н, M-52-XIV, лц.БЛГ 80423 ТП, Гр.10-15-406). – Благовещенск: ООО «Песчаный карьер», 2015. – 2 кн.-62 л. (57+5). /// Арх.1183-58.</w:t>
      </w:r>
      <w:r>
        <w:rPr>
          <w:color w:val="000000"/>
          <w:sz w:val="20"/>
        </w:rPr>
        <w:t xml:space="preserve"> Конфиденциально</w:t>
      </w:r>
    </w:p>
    <w:p>
      <w:pPr>
        <w:pStyle w:val="Normal"/>
        <w:ind w:firstLine="709" w:end="0"/>
        <w:jc w:val="both"/>
        <w:rPr>
          <w:b/>
          <w:color w:val="000000"/>
        </w:rPr>
      </w:pPr>
      <w:r>
        <w:rPr>
          <w:b/>
          <w:color w:val="000000"/>
        </w:rPr>
        <w:t xml:space="preserve">Харченко И.И., 2015. </w:t>
      </w:r>
      <w:r>
        <w:rPr>
          <w:color w:val="000000"/>
        </w:rPr>
        <w:t>Проект и смета на проведение геологического изучения с целью поиска и оценки гравийно-песчаных, песчано-гравийных пород, песков на участке недр, расположенном на территории Константиновского района Амурской области, в 0,25 км восточнее с.Константиновка. Объект «</w:t>
      </w:r>
      <w:r>
        <w:rPr>
          <w:b/>
          <w:color w:val="000000"/>
        </w:rPr>
        <w:t>Константиновский-2</w:t>
      </w:r>
      <w:r>
        <w:rPr>
          <w:color w:val="000000"/>
        </w:rPr>
        <w:t>». (Константиновский р-н, M-52-XXI, лц.БЛГ 80402 ТП, Гр.10-15-397). – Благовещенск: ООО «Дорожник», 2015. – 2 кн.-85 л. (81+4). /// Арх.1183-50.</w:t>
      </w:r>
      <w:r>
        <w:rPr>
          <w:color w:val="000000"/>
          <w:sz w:val="20"/>
        </w:rPr>
        <w:t xml:space="preserve"> Конфиденциально </w:t>
      </w:r>
    </w:p>
    <w:p>
      <w:pPr>
        <w:pStyle w:val="Normal"/>
        <w:ind w:firstLine="720" w:end="0"/>
        <w:jc w:val="both"/>
        <w:rPr>
          <w:b/>
          <w:color w:val="000000"/>
        </w:rPr>
      </w:pPr>
      <w:r>
        <w:rPr>
          <w:b/>
          <w:color w:val="000000"/>
        </w:rPr>
        <w:t xml:space="preserve">Харченко И.И., 2015. </w:t>
      </w:r>
      <w:r>
        <w:rPr>
          <w:color w:val="000000"/>
        </w:rPr>
        <w:t>Проект и смета на проведение геологического изучения с целью поисков и оценки гравийно-песчаных, песчано-гравийных пород, песков на участке недр, расположенном на территории Ивановского района Амурской области, в 3,0 км северо-восточнее с.Ивановка. Объект «</w:t>
      </w:r>
      <w:r>
        <w:rPr>
          <w:b/>
          <w:color w:val="000000"/>
        </w:rPr>
        <w:t>Ивановский-2</w:t>
      </w:r>
      <w:r>
        <w:rPr>
          <w:color w:val="000000"/>
        </w:rPr>
        <w:t>». (М-52-XV, лц.БЛГ 80428 ТП, Гр.10-15-429). – Благовещенск: ООО «Регион», 2015. – 2 кн.-73 л. (65+8). /// Арх.1183-77.</w:t>
      </w:r>
    </w:p>
    <w:p>
      <w:pPr>
        <w:pStyle w:val="Normal"/>
        <w:ind w:firstLine="709" w:end="0"/>
        <w:jc w:val="both"/>
        <w:rPr>
          <w:b/>
          <w:color w:val="000000"/>
        </w:rPr>
      </w:pPr>
      <w:r>
        <w:rPr>
          <w:b/>
          <w:color w:val="000000"/>
        </w:rPr>
        <w:t>Харченко И.И., 2016.</w:t>
      </w:r>
      <w:r>
        <w:rPr>
          <w:color w:val="000000"/>
        </w:rPr>
        <w:t xml:space="preserve"> Отчёт о результатах геологоразведочных работ на месторождении песка, расположенном на территории Магдагачинского района Амурской области, в 9,5 км юго-западнее пос.Сиваки с подсчётом запасов на 01.07.2016 г. Объект «</w:t>
      </w:r>
      <w:r>
        <w:rPr>
          <w:b/>
          <w:color w:val="000000"/>
        </w:rPr>
        <w:t>Сивакский-5</w:t>
      </w:r>
      <w:r>
        <w:rPr>
          <w:color w:val="000000"/>
        </w:rPr>
        <w:t>». (N-52-XXXI, лц.БЛГ 80527 ТП, Гр.10-16-565, ГКМ(Б)-499). Заключение АмурЭКЗ № 365 от 18.07.2016 г. (месторождение песка «</w:t>
      </w:r>
      <w:r>
        <w:rPr>
          <w:b/>
          <w:color w:val="000000"/>
        </w:rPr>
        <w:t>Сивакское-3</w:t>
      </w:r>
      <w:r>
        <w:rPr>
          <w:color w:val="000000"/>
        </w:rPr>
        <w:t>»). – Благовещенск: ООО «Амурское дорожное предприятие № 1», ООО «Азимут», 2016. – 2 кн.-98 л. (91+7/заключ.), 2 л.гр.пр. /// АТГФ-29937, од51969 (14 Мб); Арх.1300 (первич.докум.), од55089 (1,3 Мб, скан.первич.).</w:t>
      </w:r>
    </w:p>
    <w:p>
      <w:pPr>
        <w:pStyle w:val="Normal"/>
        <w:ind w:firstLine="720" w:end="0"/>
        <w:jc w:val="both"/>
        <w:rPr>
          <w:b/>
          <w:color w:val="000000"/>
        </w:rPr>
      </w:pPr>
      <w:r>
        <w:rPr>
          <w:b/>
          <w:color w:val="000000"/>
        </w:rPr>
        <w:t>Харченко И.И., 2017.</w:t>
      </w:r>
      <w:r>
        <w:rPr>
          <w:color w:val="000000"/>
        </w:rPr>
        <w:t xml:space="preserve"> Отчёт о результатах поисковых и оценочных работ с подсчётом запасов на месторождении дресвы и строительного камня, расположенного на территории Магдагачинского района Амурской области, на 18 км автодороги Магдагачи-Толбузино. Объект «</w:t>
      </w:r>
      <w:r>
        <w:rPr>
          <w:b/>
          <w:color w:val="000000"/>
        </w:rPr>
        <w:t>Кутичинский</w:t>
      </w:r>
      <w:r>
        <w:rPr>
          <w:color w:val="000000"/>
        </w:rPr>
        <w:t>» (N-51-XXX, БЛГ 80690 ТП, Гр.10-17-746, ГКМ(Б)-556). Заключение АмурЭКЗ № 468 от 02.08.2017 г. (м-ие «Кутичинское», ПГС и строительный камень /гранодиориты, кварцевые диориты/). – Благовещенск: ООО «Строитель», ООО «Азимут», 2017. – 2 кн.-111 л. (96+15/заключ., рецензия), 2 л.гр.пр. /// АТГФ-31198, од52066 (6 Мб); Арх.1386, о</w:t>
      </w:r>
      <w:r>
        <w:rPr>
          <w:bCs/>
          <w:color w:val="000000"/>
        </w:rPr>
        <w:t>д55089 (3,05 Мб, скан.первич.)</w:t>
      </w:r>
      <w:r>
        <w:rPr>
          <w:color w:val="000000"/>
        </w:rPr>
        <w:t>.</w:t>
      </w:r>
    </w:p>
    <w:p>
      <w:pPr>
        <w:pStyle w:val="Normal"/>
        <w:ind w:firstLine="720" w:end="0"/>
        <w:jc w:val="both"/>
        <w:rPr>
          <w:b/>
          <w:color w:val="000000"/>
        </w:rPr>
      </w:pPr>
      <w:r>
        <w:rPr>
          <w:b/>
          <w:color w:val="000000"/>
        </w:rPr>
        <w:t>Харченко И.И., 2017.</w:t>
      </w:r>
      <w:r>
        <w:rPr>
          <w:color w:val="000000"/>
        </w:rPr>
        <w:t xml:space="preserve"> Отчёт о результатах поисковых и оценочных работ с подсчётом запасов на месторождении песка и песчано-гравийной смеси, расположенном на территории Благовещенского района Амурской области, на острове Верхнеканикурганский, в 1 км юго-западнее с.Каникурган, в режимной зоне Государственной границы РФ. Объект «Верхнеканикурганский-4» (M-52-XIV, БЛГ 80687 ТП, Гр.10-17-696, ГКМ(Б)-552). Заключение АмурЭКЗ № 435 от 14.03.2017 г. (месторождение «</w:t>
      </w:r>
      <w:r>
        <w:rPr>
          <w:b/>
          <w:color w:val="000000"/>
        </w:rPr>
        <w:t>Верхнеканикурганское-2</w:t>
      </w:r>
      <w:r>
        <w:rPr>
          <w:color w:val="000000"/>
        </w:rPr>
        <w:t xml:space="preserve">», песок, ПГС). – Благовещенск: АО «УСК МОСТ», ООО «Азимут», 2017. – 2 кн.-92 л. (84+8/заключ.), 2 л.гр.пр. /// АТГФ-31172, од52041 (81 Мб); Арх.1366, </w:t>
      </w:r>
      <w:r>
        <w:rPr>
          <w:bCs/>
          <w:color w:val="000000"/>
        </w:rPr>
        <w:t xml:space="preserve">од55089 (3,9 Мб, скан.первич.). </w:t>
      </w:r>
    </w:p>
    <w:p>
      <w:pPr>
        <w:pStyle w:val="Normal"/>
        <w:ind w:firstLine="709" w:end="0"/>
        <w:jc w:val="both"/>
        <w:rPr>
          <w:b/>
          <w:color w:val="000000"/>
        </w:rPr>
      </w:pPr>
      <w:r>
        <w:rPr>
          <w:b/>
          <w:color w:val="000000"/>
        </w:rPr>
        <w:t>Харченко И.И., 2017.</w:t>
      </w:r>
      <w:r>
        <w:rPr>
          <w:color w:val="000000"/>
        </w:rPr>
        <w:t xml:space="preserve"> Отчёт о результатах поисковых и оценочных работ с подсчётом запасов на месторождении песчано-гравийной смеси, расположенном на территории Михайловского района Амурской области, в 2 км юго-восточнее с.Чесноково. Объект «</w:t>
      </w:r>
      <w:r>
        <w:rPr>
          <w:b/>
          <w:color w:val="000000"/>
        </w:rPr>
        <w:t>Чесноковский-2</w:t>
      </w:r>
      <w:r>
        <w:rPr>
          <w:color w:val="000000"/>
        </w:rPr>
        <w:t>». (М-52-XXI, БЛГ 80608 ТП, Гр.10-17-655, ГКМ(Б)-533). Заключение АмурЭКЗ № 427 от 08.02.2017 г. (месторождение «Чесноковское», ПГС). – Благовещенск: ОАО «Михайловское ДУ», ООО «Азимут», 2017 – 2 кн.-88 л. (80+8/заключ.), 2 л.гр.пр. /// АТГФ-31039, од52018 (17 Мб); Арх.1364, од55089 (1,8 Мб, скан.первич.).</w:t>
      </w:r>
      <w:r>
        <w:rPr>
          <w:color w:val="000000"/>
          <w:sz w:val="20"/>
        </w:rPr>
        <w:t xml:space="preserve"> </w:t>
      </w:r>
    </w:p>
    <w:p>
      <w:pPr>
        <w:pStyle w:val="Normal"/>
        <w:ind w:firstLine="720" w:end="0"/>
        <w:jc w:val="both"/>
        <w:rPr>
          <w:b/>
          <w:color w:val="000000"/>
        </w:rPr>
      </w:pPr>
      <w:r>
        <w:rPr>
          <w:b/>
          <w:color w:val="000000"/>
        </w:rPr>
        <w:t>Харченко И.И., 2017.</w:t>
      </w:r>
      <w:r>
        <w:rPr>
          <w:color w:val="000000"/>
        </w:rPr>
        <w:t xml:space="preserve"> Отчёт о результатах поисковых и оценочных работ с подсчётом запасов песчано-гравийной смеси на территории Зейского района Амурской области, в 10 км северо-восточнее с.Овсянка. Объект «</w:t>
      </w:r>
      <w:r>
        <w:rPr>
          <w:b/>
          <w:color w:val="000000"/>
        </w:rPr>
        <w:t>Маломакченский-2</w:t>
      </w:r>
      <w:r>
        <w:rPr>
          <w:color w:val="000000"/>
        </w:rPr>
        <w:t xml:space="preserve">». (N-52-XX, БЛГ 80692 ТП, Гр.10-17-763, ГКМ(Б)-562). Заключение АмурЭКЗ № 477 от 26.09.2017 г. (мест-ие «Маломакченское», ПГС). – Благовещенск: ООО «Азимут», 2017. – 2 кн.-110 л. (96+14 /заключ.), 2 л.гр.пр. /// АТГФ-31224, од52090 (19 Мб); Арх.1393, од55089 (2,8 Мб, скан.первич.). </w:t>
      </w:r>
    </w:p>
    <w:p>
      <w:pPr>
        <w:pStyle w:val="Normal"/>
        <w:ind w:firstLine="720" w:end="0"/>
        <w:jc w:val="both"/>
        <w:rPr>
          <w:b/>
          <w:color w:val="000000"/>
        </w:rPr>
      </w:pPr>
      <w:r>
        <w:rPr>
          <w:b/>
          <w:color w:val="000000"/>
        </w:rPr>
        <w:t>Харченко И.И., 2017.</w:t>
      </w:r>
      <w:r>
        <w:rPr>
          <w:color w:val="000000"/>
        </w:rPr>
        <w:t xml:space="preserve"> Отчёт о результатах поисковых и оценочных работ с подсчетом запасов песчано-гравийной смеси на участке недр ОРПИ, расположенном на территории Константиновского района Амурской области, в 1,5 км южнее с.Константиновка, в русле р.Амур, в режимной зоне Государственной границы РФ». Объект «</w:t>
      </w:r>
      <w:r>
        <w:rPr>
          <w:b/>
          <w:color w:val="000000"/>
        </w:rPr>
        <w:t>Молодухинский</w:t>
      </w:r>
      <w:r>
        <w:rPr>
          <w:color w:val="000000"/>
        </w:rPr>
        <w:t>» (M-52-XXI, БЛГ 80705 ТП, Гр.10-17-722, ГКМ(Б)-564). Заключение АмурЭКЗ № 473 от 05.09.2017 г. (мест-ие «</w:t>
      </w:r>
      <w:r>
        <w:rPr>
          <w:b/>
          <w:color w:val="000000"/>
        </w:rPr>
        <w:t>Молодухинское</w:t>
      </w:r>
      <w:r>
        <w:rPr>
          <w:color w:val="000000"/>
        </w:rPr>
        <w:t>», ПГС). – Благовещенск: ООО «Колос», ООО «Азимут», 2017. – 2 кн.-100 л. (92+8/заключ.), 2 л.гр.пр. /// АТГФ-31208, од52089 (52 Мб), Арх.1385, о</w:t>
      </w:r>
      <w:r>
        <w:rPr>
          <w:bCs/>
          <w:color w:val="000000"/>
        </w:rPr>
        <w:t>д55089 (1,54 Мб).</w:t>
      </w:r>
    </w:p>
    <w:p>
      <w:pPr>
        <w:pStyle w:val="Normal"/>
        <w:ind w:firstLine="720" w:end="0"/>
        <w:jc w:val="both"/>
        <w:rPr>
          <w:b/>
          <w:color w:val="000000"/>
        </w:rPr>
      </w:pPr>
      <w:r>
        <w:rPr>
          <w:b/>
          <w:color w:val="000000"/>
        </w:rPr>
        <w:t>Харченко И.И., 2018.</w:t>
      </w:r>
      <w:r>
        <w:rPr>
          <w:color w:val="000000"/>
        </w:rPr>
        <w:t xml:space="preserve"> Отчёт о результатах поисковых и оценочных работ с подсчётом запасов песка на месторождении, расположенном на территории Серышевского района Амурской области, в 2,3 км юго-западнее с.Борисполь. Объект «Борисполь-3» (M-52-IX, БЛГ 80732 ТП, Гр.10-17-800, ГКМ(Б)-603). Заключение АмурЭКЗ № 541 от 27.06.2018 г. (месторождение «</w:t>
      </w:r>
      <w:r>
        <w:rPr>
          <w:b/>
          <w:color w:val="000000"/>
        </w:rPr>
        <w:t>Борисполь-2</w:t>
      </w:r>
      <w:r>
        <w:rPr>
          <w:color w:val="000000"/>
        </w:rPr>
        <w:t>», песок для строительных работ). – Благовещенск: ООО «ДЭП № 192», ООО «Азимут», 2018. – 2 кн.-92 л. (85+7/</w:t>
      </w:r>
      <w:r>
        <w:rPr>
          <w:i/>
          <w:color w:val="000000"/>
        </w:rPr>
        <w:t>заключ.</w:t>
      </w:r>
      <w:r>
        <w:rPr>
          <w:color w:val="000000"/>
        </w:rPr>
        <w:t xml:space="preserve">), 2 л.гр.пр. /// АТГФ-31437, од52203 (35 Мб); Арх.1409 (первич.докум.), од55089 (3,2 Мб, скан.первич.). </w:t>
      </w:r>
      <w:r>
        <w:rPr>
          <w:color w:val="000000"/>
          <w:sz w:val="20"/>
        </w:rPr>
        <w:t>Общедоступно.</w:t>
      </w:r>
    </w:p>
    <w:p>
      <w:pPr>
        <w:pStyle w:val="Normal"/>
        <w:ind w:firstLine="709" w:end="0"/>
        <w:jc w:val="both"/>
        <w:rPr>
          <w:b/>
          <w:color w:val="000000"/>
        </w:rPr>
      </w:pPr>
      <w:r>
        <w:rPr>
          <w:b/>
          <w:color w:val="000000"/>
        </w:rPr>
        <w:t>Харченко И.И., 2018.</w:t>
      </w:r>
      <w:r>
        <w:rPr>
          <w:color w:val="000000"/>
        </w:rPr>
        <w:t xml:space="preserve"> Отчёт о результатах поисковых и оценочных работ с подсчётом запасов песка на месторождении, расположенном на территории Серышевского района Амурской области, в 2,5 км юго-западнее с.Борисполь. Объект «Борисполь-5» (М-52-IX, БЛГ 80904 ТП, Гр.10-18-951, ГКМ(Б)-619). Заключение АмурЭКЗ № 582 от 18.01.2019, утв. 21.01.2019 г. (м-е песка «</w:t>
      </w:r>
      <w:r>
        <w:rPr>
          <w:b/>
          <w:color w:val="000000"/>
        </w:rPr>
        <w:t>Борисполь-3</w:t>
      </w:r>
      <w:r>
        <w:rPr>
          <w:color w:val="000000"/>
        </w:rPr>
        <w:t>»). – Благовещенск: ООО «МиС Агро», ООО «Азимут», 2018. – 2 кн.-98 л. (92+6/</w:t>
      </w:r>
      <w:r>
        <w:rPr>
          <w:i/>
          <w:color w:val="000000"/>
        </w:rPr>
        <w:t>заключ.</w:t>
      </w:r>
      <w:r>
        <w:rPr>
          <w:color w:val="000000"/>
        </w:rPr>
        <w:t xml:space="preserve">), 2 л.гр.пр. /// АТГФ-31644, од52254 (55 Мб); Арх.1490 (первич.документ.), од55140 (8,2 Мб, скан.первич.). </w:t>
      </w:r>
      <w:r>
        <w:rPr>
          <w:color w:val="000000"/>
          <w:sz w:val="20"/>
        </w:rPr>
        <w:t>Общедоступно.</w:t>
      </w:r>
    </w:p>
    <w:p>
      <w:pPr>
        <w:pStyle w:val="Normal"/>
        <w:ind w:firstLine="709" w:end="0"/>
        <w:jc w:val="both"/>
        <w:rPr>
          <w:b/>
          <w:color w:val="000000"/>
        </w:rPr>
      </w:pPr>
      <w:r>
        <w:rPr>
          <w:b/>
          <w:color w:val="000000"/>
        </w:rPr>
        <w:t>Харченко И.И., 2018.</w:t>
      </w:r>
      <w:r>
        <w:rPr>
          <w:color w:val="000000"/>
        </w:rPr>
        <w:t xml:space="preserve"> Отчёт о результатах поисковых и оценочных работ с подсчётом запасов песчано-гравийной смеси на участке недр ОРПИ, расположенном на территории Тамбовского района Амурской области, в 0,1 км северо-западнее с.Красное, в русле реки Амур, в режимной зоне Государственной границы РФ. Объект «Амурский-958» (M-52-XIV, XX; БЛГ 80842 ТП, Гр.10-18-901, ГКМ(Б)-613). Заключение АмурЭКЗ № 557 от 25.09.2018 г. (м-е «</w:t>
      </w:r>
      <w:r>
        <w:rPr>
          <w:b/>
          <w:color w:val="000000"/>
        </w:rPr>
        <w:t>Амурское-958</w:t>
      </w:r>
      <w:r>
        <w:rPr>
          <w:color w:val="000000"/>
        </w:rPr>
        <w:t>», ПГС). – Благовещенск: МБУ «Тамбовское», ООО «Азимут», 2018. – 2 кн.-112 л. (105+7/</w:t>
      </w:r>
      <w:r>
        <w:rPr>
          <w:i/>
          <w:color w:val="000000"/>
        </w:rPr>
        <w:t>заключ.</w:t>
      </w:r>
      <w:r>
        <w:rPr>
          <w:color w:val="000000"/>
        </w:rPr>
        <w:t xml:space="preserve">), 2 л.гр.пр. /// АТГФ-31461, од52200 (103 Мб), Арх.1457 (первич.докум.), од55122 (2,9 Мб, скан.первич.). </w:t>
      </w:r>
      <w:r>
        <w:rPr>
          <w:color w:val="000000"/>
          <w:sz w:val="20"/>
        </w:rPr>
        <w:t>Общедоступно</w:t>
      </w:r>
    </w:p>
    <w:p>
      <w:pPr>
        <w:pStyle w:val="Normal"/>
        <w:ind w:firstLine="709" w:end="0"/>
        <w:jc w:val="both"/>
        <w:rPr>
          <w:b/>
          <w:color w:val="000000"/>
        </w:rPr>
      </w:pPr>
      <w:r>
        <w:rPr>
          <w:b/>
          <w:color w:val="000000"/>
        </w:rPr>
        <w:t>Харченко И.И., 2019.</w:t>
      </w:r>
      <w:r>
        <w:rPr>
          <w:color w:val="000000"/>
        </w:rPr>
        <w:t xml:space="preserve"> Отчёт о результатах поисковых и оценочных работ с подсчётом запасов на месторождении песка, расположенном на территории Завитинского района Амурской области, в 1 км южнее с.Куприяновка. Объект «Куприяновский» (М-52-XXII, БЛГ 80938 ТП, Гр.10-19-1032, ГКМ(Б)-629). Заключение АмурЭКЗ № 593 от 24.05.2019 г. (м-е «</w:t>
      </w:r>
      <w:r>
        <w:rPr>
          <w:b/>
          <w:color w:val="000000"/>
        </w:rPr>
        <w:t>Куприяновское</w:t>
      </w:r>
      <w:r>
        <w:rPr>
          <w:color w:val="000000"/>
        </w:rPr>
        <w:t>», песок строительный). – Благовещенск: ООО «Строитель», ООО «Азимут», 2019. – 2 кн.-93 л. (86+7/</w:t>
      </w:r>
      <w:r>
        <w:rPr>
          <w:i/>
          <w:color w:val="000000"/>
        </w:rPr>
        <w:t>заключ.</w:t>
      </w:r>
      <w:r>
        <w:rPr>
          <w:color w:val="000000"/>
        </w:rPr>
        <w:t>), 3 л.гр.пр. /// АТГФ-31663, од52270 (22 Мб); Арх.1512 (</w:t>
      </w:r>
      <w:r>
        <w:rPr>
          <w:i/>
          <w:color w:val="000000"/>
        </w:rPr>
        <w:t>первич.документ.</w:t>
      </w:r>
      <w:r>
        <w:rPr>
          <w:color w:val="000000"/>
        </w:rPr>
        <w:t xml:space="preserve">), од55140 (2 Мб, </w:t>
      </w:r>
      <w:r>
        <w:rPr>
          <w:i/>
          <w:color w:val="000000"/>
        </w:rPr>
        <w:t>скан.первич</w:t>
      </w:r>
      <w:r>
        <w:rPr>
          <w:color w:val="000000"/>
        </w:rPr>
        <w:t xml:space="preserve">.). </w:t>
      </w:r>
      <w:r>
        <w:rPr>
          <w:color w:val="000000"/>
          <w:sz w:val="20"/>
        </w:rPr>
        <w:t>Общедоступно.</w:t>
      </w:r>
    </w:p>
    <w:p>
      <w:pPr>
        <w:pStyle w:val="Normal"/>
        <w:ind w:firstLine="720" w:end="0"/>
        <w:jc w:val="both"/>
        <w:rPr>
          <w:b/>
          <w:color w:val="000000"/>
        </w:rPr>
      </w:pPr>
      <w:r>
        <w:rPr>
          <w:b/>
          <w:color w:val="000000"/>
        </w:rPr>
        <w:t xml:space="preserve">Харченко И.И., 2020. </w:t>
      </w:r>
      <w:r>
        <w:rPr>
          <w:color w:val="000000"/>
        </w:rPr>
        <w:t>Отчёт о результатах поисковых и оценочных работ с подсчётом запасов на месторождении песчано-гравийных пород и песков на территории городского округа г.Благовещенска Амурской области, в 0,56 км северо-западнее с.Каникурган, в режимной зоне Государственной границы РФ. Объект «</w:t>
      </w:r>
      <w:r>
        <w:rPr>
          <w:b/>
          <w:color w:val="000000"/>
        </w:rPr>
        <w:t>Каникурганский-8</w:t>
      </w:r>
      <w:r>
        <w:rPr>
          <w:color w:val="000000"/>
        </w:rPr>
        <w:t>» (M-52-XIV, БЛГ 81033 ТП, Гр.</w:t>
      </w:r>
      <w:r>
        <w:rPr>
          <w:color w:val="000000"/>
          <w:spacing w:val="-2"/>
        </w:rPr>
        <w:t>10-18-935, ГКМ(Б)-673</w:t>
      </w:r>
      <w:r>
        <w:rPr>
          <w:color w:val="000000"/>
        </w:rPr>
        <w:t>). Заключение АмурЭКЗ № 667 от 12.08.2020 г. (м-е «</w:t>
      </w:r>
      <w:r>
        <w:rPr>
          <w:b/>
          <w:color w:val="000000"/>
        </w:rPr>
        <w:t>Каникурганское-3</w:t>
      </w:r>
      <w:r>
        <w:rPr>
          <w:color w:val="000000"/>
        </w:rPr>
        <w:t xml:space="preserve">» – </w:t>
      </w:r>
      <w:r>
        <w:rPr>
          <w:i/>
          <w:color w:val="000000"/>
        </w:rPr>
        <w:t>песок и ПГС для строительных работ, за исключением применения в качестве заполнителя для бетонов</w:t>
      </w:r>
      <w:r>
        <w:rPr>
          <w:color w:val="000000"/>
        </w:rPr>
        <w:t>). – Благовещенск: АО «</w:t>
      </w:r>
      <w:r>
        <w:rPr>
          <w:rFonts w:cs="Times New Roman CYR" w:ascii="Times New Roman CYR" w:hAnsi="Times New Roman CYR"/>
          <w:color w:val="000000"/>
        </w:rPr>
        <w:t>УСК Мост</w:t>
      </w:r>
      <w:r>
        <w:rPr>
          <w:color w:val="000000"/>
        </w:rPr>
        <w:t>», ООО «</w:t>
      </w:r>
      <w:r>
        <w:rPr>
          <w:rFonts w:cs="Times New Roman CYR" w:ascii="Times New Roman CYR" w:hAnsi="Times New Roman CYR"/>
          <w:color w:val="000000"/>
        </w:rPr>
        <w:t>Азимут</w:t>
      </w:r>
      <w:r>
        <w:rPr>
          <w:color w:val="000000"/>
        </w:rPr>
        <w:t>», 2020. – 2 кн.-110 л. (98+12/</w:t>
      </w:r>
      <w:r>
        <w:rPr>
          <w:i/>
          <w:color w:val="000000"/>
        </w:rPr>
        <w:t>заключ.</w:t>
      </w:r>
      <w:r>
        <w:rPr>
          <w:color w:val="000000"/>
        </w:rPr>
        <w:t>), 2/4 л.гр.пр. /// АТГФ-31952, од52385 (75 Мб); Арх.1588 (</w:t>
      </w:r>
      <w:r>
        <w:rPr>
          <w:i/>
          <w:color w:val="000000"/>
        </w:rPr>
        <w:t>первич.документ.</w:t>
      </w:r>
      <w:r>
        <w:rPr>
          <w:color w:val="000000"/>
        </w:rPr>
        <w:t xml:space="preserve">), Арх./эл.-од55181 (3,47 Мб, </w:t>
      </w:r>
      <w:r>
        <w:rPr>
          <w:i/>
          <w:color w:val="000000"/>
        </w:rPr>
        <w:t>скан.первич</w:t>
      </w:r>
      <w:r>
        <w:rPr>
          <w:color w:val="000000"/>
        </w:rPr>
        <w:t>.).</w:t>
      </w:r>
      <w:r>
        <w:rPr>
          <w:color w:val="000000"/>
          <w:sz w:val="20"/>
        </w:rPr>
        <w:t xml:space="preserve"> Общедоступно.</w:t>
      </w:r>
    </w:p>
    <w:p>
      <w:pPr>
        <w:pStyle w:val="Normal"/>
        <w:ind w:firstLine="720" w:end="0"/>
        <w:jc w:val="both"/>
        <w:rPr>
          <w:b/>
          <w:color w:val="000000"/>
        </w:rPr>
      </w:pPr>
      <w:r>
        <w:rPr>
          <w:b/>
          <w:color w:val="000000"/>
        </w:rPr>
        <w:t>Харченко И.И., 2020</w:t>
      </w:r>
      <w:r>
        <w:rPr>
          <w:color w:val="000000"/>
        </w:rPr>
        <w:t xml:space="preserve">. Отчёт о результатах поисковых и оценочных работ с подсчётом запасов песка на месторождении, расположенном на территории Магдагачинского района Амурской области в 1,9 км северо-восточнее п.Сиваки. Объект </w:t>
      </w:r>
      <w:r>
        <w:rPr>
          <w:b/>
          <w:color w:val="000000"/>
        </w:rPr>
        <w:t>«</w:t>
      </w:r>
      <w:r>
        <w:rPr>
          <w:color w:val="000000"/>
        </w:rPr>
        <w:t>Сивакский-7</w:t>
      </w:r>
      <w:r>
        <w:rPr>
          <w:b/>
          <w:color w:val="000000"/>
        </w:rPr>
        <w:t>»</w:t>
      </w:r>
      <w:r>
        <w:rPr>
          <w:color w:val="000000"/>
        </w:rPr>
        <w:t xml:space="preserve"> (N-52-XXXI, БЛГ 81001 ТП, Гр.10-20-1247, ГКМ(Б)-668). Заключение АмурЭКЗ № 660 от 02.07.2020 г. (м-е «</w:t>
      </w:r>
      <w:r>
        <w:rPr>
          <w:b/>
          <w:color w:val="000000"/>
        </w:rPr>
        <w:t>Сивакское-5</w:t>
      </w:r>
      <w:r>
        <w:rPr>
          <w:color w:val="000000"/>
        </w:rPr>
        <w:t xml:space="preserve">», </w:t>
      </w:r>
      <w:r>
        <w:rPr>
          <w:i/>
          <w:color w:val="000000"/>
        </w:rPr>
        <w:t>песок для строительных работ, за исключением применения в качестве заполнителя для бетонов</w:t>
      </w:r>
      <w:r>
        <w:rPr>
          <w:color w:val="000000"/>
        </w:rPr>
        <w:t>). – Благовещенск: ООО «Магдагачинский дорожник», ООО «Азимут», 2020. – 2 кн.-115 л. (104+11/</w:t>
      </w:r>
      <w:r>
        <w:rPr>
          <w:i/>
          <w:color w:val="000000"/>
        </w:rPr>
        <w:t>заключ.</w:t>
      </w:r>
      <w:r>
        <w:rPr>
          <w:color w:val="000000"/>
        </w:rPr>
        <w:t>), 3 л.гр.пр. /// АТГФ-31964, од52390 (52 Мб); Арх.1582 (</w:t>
      </w:r>
      <w:r>
        <w:rPr>
          <w:i/>
          <w:color w:val="000000"/>
        </w:rPr>
        <w:t>первич.документация</w:t>
      </w:r>
      <w:r>
        <w:rPr>
          <w:color w:val="000000"/>
        </w:rPr>
        <w:t xml:space="preserve">), Арх./эл.-од55181 (1 Мб, </w:t>
      </w:r>
      <w:r>
        <w:rPr>
          <w:i/>
          <w:color w:val="000000"/>
        </w:rPr>
        <w:t>скан.первич</w:t>
      </w:r>
      <w:r>
        <w:rPr>
          <w:color w:val="000000"/>
        </w:rPr>
        <w:t xml:space="preserve">.). </w:t>
      </w:r>
      <w:r>
        <w:rPr>
          <w:color w:val="000000"/>
          <w:sz w:val="20"/>
        </w:rPr>
        <w:t>Общедоступно.</w:t>
      </w:r>
    </w:p>
    <w:p>
      <w:pPr>
        <w:pStyle w:val="Normal"/>
        <w:tabs>
          <w:tab w:val="clear" w:pos="720"/>
          <w:tab w:val="left" w:pos="9020" w:leader="none"/>
        </w:tabs>
        <w:ind w:firstLine="709" w:end="0"/>
        <w:jc w:val="both"/>
        <w:rPr>
          <w:b/>
          <w:color w:val="000000"/>
        </w:rPr>
      </w:pPr>
      <w:r>
        <w:rPr>
          <w:b/>
          <w:color w:val="000000"/>
        </w:rPr>
        <w:t>Харченко И.И., 2021.</w:t>
      </w:r>
      <w:r>
        <w:rPr>
          <w:color w:val="000000"/>
        </w:rPr>
        <w:t xml:space="preserve"> Отчёт о проведённых геологоразведочных работах с целью перевода вскрышных пород (песка) в запасы, в уточнённых границах горного отвода на месторождении песка и гравия, расположенном на территории Благовещенского района Амурской области, в 2,1 км северо-западнее с.Заречный. Отчёт по договору АО «УСК МОСТ» № 1 от 10.02.2021 г. (M-52-XIV, БЛГ 81187 ТЭ, Гр.10-21-00881, ГКМ(Б)-710). Заключение АмурЭКЗ № 714 от 12.05.2021 г. (м-е </w:t>
      </w:r>
      <w:r>
        <w:rPr>
          <w:b/>
          <w:color w:val="000000"/>
        </w:rPr>
        <w:t>«Благовещенское», участок № 3</w:t>
      </w:r>
      <w:r>
        <w:rPr>
          <w:color w:val="000000"/>
        </w:rPr>
        <w:t xml:space="preserve">, </w:t>
      </w:r>
      <w:r>
        <w:rPr>
          <w:i/>
          <w:color w:val="000000"/>
        </w:rPr>
        <w:t>песок для строительных работ, за исключением применения в качестве заполнителя для бетонов</w:t>
      </w:r>
      <w:r>
        <w:rPr>
          <w:color w:val="000000"/>
        </w:rPr>
        <w:t>). – Благовещенск: АО «УСК МОСТ», ООО «Азимут», 2021. – 2 кн.-96 л. (86+10/</w:t>
      </w:r>
      <w:r>
        <w:rPr>
          <w:i/>
          <w:color w:val="000000"/>
        </w:rPr>
        <w:t>заключ.</w:t>
      </w:r>
      <w:r>
        <w:rPr>
          <w:color w:val="000000"/>
        </w:rPr>
        <w:t>), 2/2 л.гр.пр. /// АТГФ-</w:t>
      </w:r>
      <w:r>
        <w:rPr>
          <w:b/>
          <w:color w:val="000000"/>
        </w:rPr>
        <w:t>32291</w:t>
      </w:r>
      <w:r>
        <w:rPr>
          <w:color w:val="000000"/>
        </w:rPr>
        <w:t>, од52512 (293 Мб); Арх.1622 (</w:t>
      </w:r>
      <w:r>
        <w:rPr>
          <w:i/>
          <w:color w:val="000000"/>
        </w:rPr>
        <w:t>первичная документация</w:t>
      </w:r>
      <w:r>
        <w:rPr>
          <w:color w:val="000000"/>
        </w:rPr>
        <w:t xml:space="preserve">), Арх./эл.-од55214 (7,6 Мб, </w:t>
      </w:r>
      <w:r>
        <w:rPr>
          <w:i/>
          <w:color w:val="000000"/>
        </w:rPr>
        <w:t>скан.первич</w:t>
      </w:r>
      <w:r>
        <w:rPr>
          <w:color w:val="000000"/>
        </w:rPr>
        <w:t>.).</w:t>
      </w:r>
      <w:r>
        <w:rPr>
          <w:color w:val="000000"/>
          <w:sz w:val="20"/>
        </w:rPr>
        <w:t xml:space="preserve"> На общих основаниях.</w:t>
      </w:r>
    </w:p>
    <w:p>
      <w:pPr>
        <w:pStyle w:val="Normal"/>
        <w:ind w:firstLine="709" w:end="0"/>
        <w:jc w:val="both"/>
        <w:rPr>
          <w:b/>
          <w:color w:val="000000"/>
          <w:szCs w:val="24"/>
          <w:lang w:eastAsia="ru-RU"/>
        </w:rPr>
      </w:pPr>
      <w:r>
        <w:rPr>
          <w:b/>
          <w:color w:val="000000"/>
        </w:rPr>
        <w:t>Харченко И.И., 2021</w:t>
      </w:r>
      <w:r>
        <w:rPr>
          <w:color w:val="000000"/>
        </w:rPr>
        <w:t>. Отчёт о результатах поисковых и оценочных работ с подсчётом запасов песка на участке «Борисполь-6» в Серышевском районе Амурской области в 2,3 км юго-западнее с.Борисполь. Объект «Борисполь-6» (М-52-IX, БЛГ 81122 ТП, Гр.10-21-01679, ГКМ(Б)-707). Заключение АмурЭКЗ № 737 от 15.09.2021 г. (</w:t>
      </w:r>
      <w:r>
        <w:rPr>
          <w:i/>
          <w:color w:val="000000"/>
        </w:rPr>
        <w:t>месторождению присвоено название</w:t>
      </w:r>
      <w:r>
        <w:rPr>
          <w:color w:val="000000"/>
        </w:rPr>
        <w:t xml:space="preserve"> </w:t>
      </w:r>
      <w:r>
        <w:rPr>
          <w:b/>
          <w:color w:val="000000"/>
        </w:rPr>
        <w:t>«Борисполь-4</w:t>
      </w:r>
      <w:r>
        <w:rPr>
          <w:color w:val="000000"/>
        </w:rPr>
        <w:t xml:space="preserve">», </w:t>
      </w:r>
      <w:r>
        <w:rPr>
          <w:i/>
          <w:color w:val="000000"/>
        </w:rPr>
        <w:t>песок строительный</w:t>
      </w:r>
      <w:r>
        <w:rPr>
          <w:color w:val="000000"/>
        </w:rPr>
        <w:t>). – Благовещенск: ООО «</w:t>
      </w:r>
      <w:r>
        <w:rPr>
          <w:rFonts w:cs="Times New Roman CYR" w:ascii="Times New Roman CYR" w:hAnsi="Times New Roman CYR"/>
          <w:color w:val="000000"/>
        </w:rPr>
        <w:t>МиС Агро</w:t>
      </w:r>
      <w:r>
        <w:rPr>
          <w:color w:val="000000"/>
        </w:rPr>
        <w:t>», ООО «Азимут», 2021. – 2 кн.-109 л. (99+10), 2/3 л.гр.пр. /// АТГФ-</w:t>
      </w:r>
      <w:r>
        <w:rPr>
          <w:b/>
          <w:color w:val="000000"/>
        </w:rPr>
        <w:t>32288</w:t>
      </w:r>
      <w:r>
        <w:rPr>
          <w:color w:val="000000"/>
        </w:rPr>
        <w:t>, од52509 (33 Мб); Арх.1629 (</w:t>
      </w:r>
      <w:r>
        <w:rPr>
          <w:i/>
          <w:color w:val="000000"/>
        </w:rPr>
        <w:t>первичная документация</w:t>
      </w:r>
      <w:r>
        <w:rPr>
          <w:color w:val="000000"/>
        </w:rPr>
        <w:t xml:space="preserve">), Арх./эл.-од55214 (2,2 Мб, </w:t>
      </w:r>
      <w:r>
        <w:rPr>
          <w:i/>
          <w:color w:val="000000"/>
        </w:rPr>
        <w:t>скан.первич</w:t>
      </w:r>
      <w:r>
        <w:rPr>
          <w:color w:val="000000"/>
        </w:rPr>
        <w:t xml:space="preserve">.). </w:t>
      </w:r>
      <w:r>
        <w:rPr>
          <w:color w:val="000000"/>
          <w:sz w:val="20"/>
        </w:rPr>
        <w:t>На общих основаниях.</w:t>
      </w:r>
    </w:p>
    <w:p>
      <w:pPr>
        <w:pStyle w:val="Normal"/>
        <w:ind w:firstLine="567" w:end="0"/>
        <w:jc w:val="both"/>
        <w:rPr>
          <w:b/>
          <w:color w:val="000000"/>
          <w:lang w:eastAsia="ru-RU"/>
        </w:rPr>
      </w:pPr>
      <w:r>
        <w:rPr>
          <w:b/>
          <w:color w:val="000000"/>
          <w:szCs w:val="24"/>
          <w:lang w:eastAsia="ru-RU"/>
        </w:rPr>
        <w:t>Харченко И.И., 2022.</w:t>
      </w:r>
      <w:r>
        <w:rPr>
          <w:color w:val="000000"/>
          <w:szCs w:val="24"/>
          <w:lang w:eastAsia="ru-RU"/>
        </w:rPr>
        <w:t xml:space="preserve"> Отчет о результатах поисковых и оценочных работ с подсчетом запасов песка на участке недр «Ивановский-2» в Благовещенском районе Амурской области, в 2,59 км севернее села Усть-Ивановка. Объект </w:t>
      </w:r>
      <w:r>
        <w:rPr>
          <w:b/>
          <w:color w:val="000000"/>
          <w:szCs w:val="24"/>
          <w:lang w:eastAsia="ru-RU"/>
        </w:rPr>
        <w:t>«Ивановский-2»</w:t>
      </w:r>
      <w:r>
        <w:rPr>
          <w:color w:val="000000"/>
          <w:szCs w:val="24"/>
          <w:lang w:eastAsia="ru-RU"/>
        </w:rPr>
        <w:t>. (M-52-XIV, БЛГ 004955 ТП, Гр.10-22-08626, ГКМ(Б)-753). Заключение АмурЭКЗ № 836 от 11.10.2022 г. (м-е «Ивановское-3», песок) – Благовещенск: АО «БТС-МОСТ», ООО «Азимут», 2022. – 2 кн.-130 л. (119+11 заключение), 2/на 2 л.гр.пр. /// АТГФ-</w:t>
      </w:r>
      <w:r>
        <w:rPr>
          <w:b/>
          <w:color w:val="000000"/>
          <w:szCs w:val="24"/>
          <w:lang w:eastAsia="ru-RU"/>
        </w:rPr>
        <w:t>32452</w:t>
      </w:r>
      <w:r>
        <w:rPr>
          <w:color w:val="000000"/>
          <w:szCs w:val="24"/>
          <w:lang w:eastAsia="ru-RU"/>
        </w:rPr>
        <w:t>, од52645 (47 Мб); Арх.1702 (</w:t>
      </w:r>
      <w:r>
        <w:rPr>
          <w:i/>
          <w:color w:val="000000"/>
          <w:szCs w:val="24"/>
          <w:lang w:eastAsia="ru-RU"/>
        </w:rPr>
        <w:t>первичная документация</w:t>
      </w:r>
      <w:r>
        <w:rPr>
          <w:color w:val="000000"/>
          <w:szCs w:val="24"/>
          <w:lang w:eastAsia="ru-RU"/>
        </w:rPr>
        <w:t xml:space="preserve">), Арх./эл. – од55267 (4,6 Мб, </w:t>
      </w:r>
      <w:r>
        <w:rPr>
          <w:i/>
          <w:color w:val="000000"/>
          <w:szCs w:val="24"/>
          <w:lang w:eastAsia="ru-RU"/>
        </w:rPr>
        <w:t>скан.первич</w:t>
      </w:r>
      <w:r>
        <w:rPr>
          <w:color w:val="000000"/>
          <w:szCs w:val="24"/>
          <w:lang w:eastAsia="ru-RU"/>
        </w:rPr>
        <w:t xml:space="preserve">.). </w:t>
      </w:r>
      <w:r>
        <w:rPr>
          <w:color w:val="000000"/>
          <w:sz w:val="20"/>
          <w:lang w:eastAsia="ru-RU"/>
        </w:rPr>
        <w:t xml:space="preserve">На общих основаниях. </w:t>
      </w:r>
    </w:p>
    <w:p>
      <w:pPr>
        <w:pStyle w:val="Normal"/>
        <w:spacing w:lineRule="exact" w:line="269"/>
        <w:ind w:firstLine="709" w:end="0"/>
        <w:jc w:val="both"/>
        <w:rPr>
          <w:rFonts w:eastAsia="Calibri"/>
          <w:b/>
          <w:color w:val="000000"/>
          <w:szCs w:val="24"/>
        </w:rPr>
      </w:pPr>
      <w:r>
        <w:rPr>
          <w:b/>
          <w:color w:val="000000"/>
          <w:lang w:eastAsia="ru-RU"/>
        </w:rPr>
        <w:t xml:space="preserve">Харченко И.И., 2022. </w:t>
      </w:r>
      <w:r>
        <w:rPr>
          <w:rFonts w:eastAsia="Calibri"/>
          <w:color w:val="000000"/>
          <w:szCs w:val="24"/>
          <w:lang w:eastAsia="ru-RU"/>
        </w:rPr>
        <w:t xml:space="preserve">Отчет </w:t>
      </w:r>
      <w:r>
        <w:rPr>
          <w:rFonts w:eastAsia="SimSun;宋体"/>
          <w:color w:val="000000"/>
          <w:szCs w:val="24"/>
          <w:lang w:eastAsia="ru-RU"/>
        </w:rPr>
        <w:t xml:space="preserve">о результатах поисковых и оценочных работ с подсчётом запасов песка на участке недр «Смолкин лог 1», в Серышевском районе Амурской области, в 0,6 км восточнее села Украинка. Объект </w:t>
      </w:r>
      <w:r>
        <w:rPr>
          <w:rFonts w:eastAsia="SimSun;宋体"/>
          <w:b/>
          <w:color w:val="000000"/>
          <w:szCs w:val="24"/>
          <w:lang w:eastAsia="ru-RU"/>
        </w:rPr>
        <w:t>«Смолкин Лог 1</w:t>
      </w:r>
      <w:r>
        <w:rPr>
          <w:rFonts w:eastAsia="SimSun;宋体"/>
          <w:color w:val="000000"/>
          <w:szCs w:val="24"/>
          <w:lang w:eastAsia="ru-RU"/>
        </w:rPr>
        <w:t>». (M-52-IX, БЛГ 007359 ТП, Гр.10-22-09967, ГКМ(Б)-770). Заключение АмурЭКЗ № 869 от 10.02.2023 г. (м-е «Смолкин лог 2»). – Благовещенск: АО «Торговый Дом СПЕЦСТРОЙГРУПП», ООО «Азимут», 2022. – 2 кн.- 124 л. (113+11), 2 л.гр.пр.</w:t>
      </w:r>
      <w:r>
        <w:rPr>
          <w:color w:val="000000"/>
          <w:szCs w:val="24"/>
          <w:lang w:eastAsia="ru-RU"/>
        </w:rPr>
        <w:t xml:space="preserve"> /// АТГФ-</w:t>
      </w:r>
      <w:r>
        <w:rPr>
          <w:b/>
          <w:color w:val="000000"/>
          <w:szCs w:val="24"/>
          <w:lang w:eastAsia="ru-RU"/>
        </w:rPr>
        <w:t>32506</w:t>
      </w:r>
      <w:r>
        <w:rPr>
          <w:color w:val="000000"/>
          <w:szCs w:val="24"/>
          <w:lang w:eastAsia="ru-RU"/>
        </w:rPr>
        <w:t>, од52695 (50 Мб); Арх.1715 (</w:t>
      </w:r>
      <w:r>
        <w:rPr>
          <w:i/>
          <w:color w:val="000000"/>
          <w:szCs w:val="24"/>
          <w:lang w:eastAsia="ru-RU"/>
        </w:rPr>
        <w:t>первичная документация</w:t>
      </w:r>
      <w:r>
        <w:rPr>
          <w:color w:val="000000"/>
          <w:szCs w:val="24"/>
          <w:lang w:eastAsia="ru-RU"/>
        </w:rPr>
        <w:t xml:space="preserve">), Арх./эл. – од55267 (5,19 Мб, </w:t>
      </w:r>
      <w:r>
        <w:rPr>
          <w:i/>
          <w:color w:val="000000"/>
          <w:szCs w:val="24"/>
          <w:lang w:eastAsia="ru-RU"/>
        </w:rPr>
        <w:t>скан.первич</w:t>
      </w:r>
      <w:r>
        <w:rPr>
          <w:color w:val="000000"/>
          <w:szCs w:val="24"/>
          <w:lang w:eastAsia="ru-RU"/>
        </w:rPr>
        <w:t>.).</w:t>
      </w:r>
      <w:r>
        <w:rPr>
          <w:color w:val="000000"/>
          <w:lang w:eastAsia="ru-RU"/>
        </w:rPr>
        <w:t xml:space="preserve"> </w:t>
      </w:r>
      <w:r>
        <w:rPr>
          <w:color w:val="000000"/>
          <w:sz w:val="20"/>
          <w:lang w:eastAsia="ru-RU"/>
        </w:rPr>
        <w:t xml:space="preserve">алф, ндпо/2, апи/песок/объекты, амт/заключения/АмурЭКЗ.  На общих основаниях. </w:t>
      </w:r>
    </w:p>
    <w:p>
      <w:pPr>
        <w:pStyle w:val="Normal"/>
        <w:ind w:firstLine="709" w:end="0"/>
        <w:jc w:val="both"/>
        <w:rPr>
          <w:rFonts w:eastAsia="Calibri"/>
          <w:b/>
          <w:color w:val="000000"/>
          <w:szCs w:val="24"/>
          <w:lang w:eastAsia="ru-RU"/>
        </w:rPr>
      </w:pPr>
      <w:r>
        <w:rPr>
          <w:rFonts w:eastAsia="Calibri"/>
          <w:b/>
          <w:color w:val="000000"/>
          <w:szCs w:val="24"/>
        </w:rPr>
        <w:t xml:space="preserve">Харченко И.И., 2022. </w:t>
      </w:r>
      <w:r>
        <w:rPr>
          <w:rFonts w:eastAsia="Calibri"/>
          <w:color w:val="000000"/>
          <w:szCs w:val="24"/>
        </w:rPr>
        <w:t>Отчет о результатах поисковых и оценочных работ с подсчетом запасов песчано-гравийных пород на участке недр «Красноорловский» в Михайловском районе Амурской области, в 1,5 км западнее с. Красная Орловка. Объект</w:t>
      </w:r>
      <w:r>
        <w:rPr>
          <w:rFonts w:eastAsia="Calibri"/>
          <w:b/>
          <w:color w:val="000000"/>
          <w:szCs w:val="24"/>
        </w:rPr>
        <w:t xml:space="preserve"> «Красноорловский». </w:t>
      </w:r>
      <w:r>
        <w:rPr>
          <w:rFonts w:eastAsia="Calibri"/>
          <w:color w:val="000000"/>
          <w:szCs w:val="24"/>
        </w:rPr>
        <w:t xml:space="preserve">(M-52-XXI, БЛГ 81228 ТП, Гр.10-21-04666, ГКМ(Б)-736). Заключение АмурЭКЗ № 777 от 30.03.2022 г. (м-е «Красноорловское», ПГС). – Благовещенск: ООО «Дорожник-28», ООО «Азимут», 2022 г. – 2 кн.-139 л. (127+12 </w:t>
      </w:r>
      <w:r>
        <w:rPr>
          <w:rFonts w:eastAsia="Calibri"/>
          <w:i/>
          <w:color w:val="000000"/>
          <w:szCs w:val="24"/>
        </w:rPr>
        <w:t>заключение</w:t>
      </w:r>
      <w:r>
        <w:rPr>
          <w:rFonts w:eastAsia="Calibri"/>
          <w:color w:val="000000"/>
          <w:szCs w:val="24"/>
        </w:rPr>
        <w:t>), 2/на 3 л.гр.пр. /// АТГФ-</w:t>
      </w:r>
      <w:r>
        <w:rPr>
          <w:rFonts w:eastAsia="Calibri"/>
          <w:b/>
          <w:color w:val="000000"/>
          <w:szCs w:val="24"/>
        </w:rPr>
        <w:t>32391</w:t>
      </w:r>
      <w:r>
        <w:rPr>
          <w:rFonts w:eastAsia="Calibri"/>
          <w:color w:val="000000"/>
          <w:szCs w:val="24"/>
        </w:rPr>
        <w:t>, од52586 (70 Мб); Арх.1676 (</w:t>
      </w:r>
      <w:r>
        <w:rPr>
          <w:rFonts w:eastAsia="Calibri"/>
          <w:i/>
          <w:color w:val="000000"/>
          <w:szCs w:val="24"/>
        </w:rPr>
        <w:t>первичная документация</w:t>
      </w:r>
      <w:r>
        <w:rPr>
          <w:rFonts w:eastAsia="Calibri"/>
          <w:color w:val="000000"/>
          <w:szCs w:val="24"/>
        </w:rPr>
        <w:t xml:space="preserve">), Арх./эл. – од55267 (3,8 Мб, </w:t>
      </w:r>
      <w:r>
        <w:rPr>
          <w:rFonts w:eastAsia="Calibri"/>
          <w:i/>
          <w:color w:val="000000"/>
          <w:szCs w:val="24"/>
        </w:rPr>
        <w:t>скан.первич</w:t>
      </w:r>
      <w:r>
        <w:rPr>
          <w:rFonts w:eastAsia="Calibri"/>
          <w:color w:val="000000"/>
          <w:szCs w:val="24"/>
        </w:rPr>
        <w:t xml:space="preserve">.). </w:t>
      </w:r>
      <w:r>
        <w:rPr>
          <w:color w:val="000000"/>
          <w:sz w:val="20"/>
        </w:rPr>
        <w:t>Общедоступно.</w:t>
      </w:r>
      <w:r>
        <w:rPr>
          <w:rFonts w:eastAsia="Calibri"/>
          <w:color w:val="000000"/>
          <w:szCs w:val="24"/>
          <w:lang w:eastAsia="en-US"/>
        </w:rPr>
        <w:t xml:space="preserve"> </w:t>
      </w:r>
    </w:p>
    <w:p>
      <w:pPr>
        <w:pStyle w:val="Normal"/>
        <w:ind w:firstLine="709" w:end="0"/>
        <w:jc w:val="both"/>
        <w:rPr>
          <w:b/>
          <w:lang w:eastAsia="ar-SA"/>
        </w:rPr>
      </w:pPr>
      <w:r>
        <w:rPr>
          <w:rFonts w:eastAsia="Calibri"/>
          <w:b/>
          <w:color w:val="000000"/>
          <w:szCs w:val="24"/>
          <w:lang w:eastAsia="ru-RU"/>
        </w:rPr>
        <w:t>Харченко И.И., 2022.</w:t>
      </w:r>
      <w:r>
        <w:rPr>
          <w:rFonts w:eastAsia="Calibri"/>
          <w:color w:val="000000"/>
          <w:szCs w:val="24"/>
          <w:lang w:eastAsia="ru-RU"/>
        </w:rPr>
        <w:t xml:space="preserve"> Отчет о результатах поисковых и оценочных работ, с подсчетом запасов песка на участке недр «Камышенский-3», в Завитинском муниципальном округе Амурской области, в 0,7 км восточнее села Камышенка. Объект </w:t>
      </w:r>
      <w:r>
        <w:rPr>
          <w:rFonts w:eastAsia="Calibri"/>
          <w:b/>
          <w:color w:val="000000"/>
          <w:szCs w:val="24"/>
          <w:lang w:eastAsia="ru-RU"/>
        </w:rPr>
        <w:t>«Камышенский-3»</w:t>
      </w:r>
      <w:r>
        <w:rPr>
          <w:rFonts w:eastAsia="Calibri"/>
          <w:color w:val="000000"/>
          <w:szCs w:val="24"/>
          <w:lang w:eastAsia="ru-RU"/>
        </w:rPr>
        <w:t xml:space="preserve"> (M-52-XVI, БЛГ 005887 ТП, Гр.10-22-09251, ГКМ(Б)-765). Заключение АмурЭКЗ № 863 от 30.12.2022 г. (м-е «Камышенское-3», песок). – Благовещенск: АО «ТОРГОВЫЙ ДОМ СПЕЦСТРОЙГРУПП», ООО «АЗИМУТ», 2022. – 2 кн.-141 л. (130+11 заключение), 2/на 4 л.гр.пр. /// АТГФ-</w:t>
      </w:r>
      <w:r>
        <w:rPr>
          <w:rFonts w:eastAsia="Calibri"/>
          <w:b/>
          <w:color w:val="000000"/>
          <w:szCs w:val="24"/>
          <w:lang w:eastAsia="ru-RU"/>
        </w:rPr>
        <w:t>32476</w:t>
      </w:r>
      <w:r>
        <w:rPr>
          <w:rFonts w:eastAsia="Calibri"/>
          <w:color w:val="000000"/>
          <w:szCs w:val="24"/>
          <w:lang w:eastAsia="ru-RU"/>
        </w:rPr>
        <w:t>, од52668 (103 Мб); Арх.1712 (</w:t>
      </w:r>
      <w:r>
        <w:rPr>
          <w:rFonts w:eastAsia="Calibri"/>
          <w:i/>
          <w:color w:val="000000"/>
          <w:szCs w:val="24"/>
          <w:lang w:eastAsia="ru-RU"/>
        </w:rPr>
        <w:t>первичная документация</w:t>
      </w:r>
      <w:r>
        <w:rPr>
          <w:rFonts w:eastAsia="Calibri"/>
          <w:color w:val="000000"/>
          <w:szCs w:val="24"/>
          <w:lang w:eastAsia="ru-RU"/>
        </w:rPr>
        <w:t xml:space="preserve">), Арх./эл. – од55267 (3,3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ндпо/2, адм, амм, апи/песок/объекты, амт/протоколы/заключения/АмурЭКЗ. На общих основаниях. </w:t>
      </w:r>
    </w:p>
    <w:p>
      <w:pPr>
        <w:pStyle w:val="Normal"/>
        <w:ind w:firstLine="709" w:end="0"/>
        <w:jc w:val="both"/>
        <w:rPr>
          <w:rFonts w:eastAsia="Calibri"/>
          <w:b/>
          <w:color w:val="000000"/>
          <w:szCs w:val="24"/>
          <w:lang w:eastAsia="ru-RU"/>
        </w:rPr>
      </w:pPr>
      <w:r>
        <w:rPr>
          <w:b/>
          <w:lang w:eastAsia="ar-SA"/>
        </w:rPr>
        <w:t>Харченко И.И., 2023.</w:t>
      </w:r>
      <w:r>
        <w:rPr>
          <w:lang w:eastAsia="ar-SA"/>
        </w:rPr>
        <w:t xml:space="preserve"> Отчет о результатах поисково-оценочных работ с подсчетом запасов песчано-гравийных пород на участке недр «Чесноковский-2» в Михайловском районе Амурской области, в 2,2 км юго-восточнее с. Чесноково. Объект </w:t>
      </w:r>
      <w:r>
        <w:rPr>
          <w:b/>
          <w:lang w:eastAsia="ar-SA"/>
        </w:rPr>
        <w:t>«Чесноковский-2».</w:t>
      </w:r>
      <w:r>
        <w:rPr>
          <w:lang w:eastAsia="ar-SA"/>
        </w:rPr>
        <w:t xml:space="preserve"> (М-52-XXI, БЛГ 011661 ТП, Гр.10-23-11748, ГКМ(Б)-794). Заключение АмурЭКЗ № 932 от 10.10.2023 г. </w:t>
      </w:r>
      <w:r>
        <w:rPr>
          <w:i/>
          <w:lang w:eastAsia="ar-SA"/>
        </w:rPr>
        <w:t>(м-е "Чесноковское-3", песчано-гравийные породы).</w:t>
      </w:r>
      <w:r>
        <w:rPr>
          <w:lang w:eastAsia="ar-SA"/>
        </w:rPr>
        <w:t xml:space="preserve"> - Благовещенск: ООО «Михайловское ДУ», ООО «АЗИМУТ», 2023. – 2 кн.-108 л. (96+12/заключение), 2 л.гр.пр. /// АТГФ-</w:t>
      </w:r>
      <w:r>
        <w:rPr>
          <w:b/>
          <w:lang w:eastAsia="ar-SA"/>
        </w:rPr>
        <w:t>32893</w:t>
      </w:r>
      <w:r>
        <w:rPr>
          <w:lang w:eastAsia="ar-SA"/>
        </w:rPr>
        <w:t xml:space="preserve">, эл./сервер (64,0 Мб); Арх.1722 (первичная документация), Арх./эл. – од55345 (2,6 Мб, скан.первич.). </w:t>
      </w:r>
      <w:r>
        <w:rPr>
          <w:rFonts w:eastAsia="Calibri"/>
          <w:color w:val="000000"/>
          <w:sz w:val="20"/>
          <w:lang w:eastAsia="ru-RU"/>
        </w:rPr>
        <w:t xml:space="preserve">На общих основаниях. </w:t>
      </w:r>
      <w:r>
        <w:rPr>
          <w:rFonts w:eastAsia="Calibri"/>
          <w:color w:val="000000"/>
          <w:szCs w:val="24"/>
          <w:lang w:eastAsia="ru-RU"/>
        </w:rPr>
        <w:t xml:space="preserve"> </w:t>
      </w:r>
    </w:p>
    <w:p>
      <w:pPr>
        <w:pStyle w:val="Normal"/>
        <w:ind w:firstLine="709" w:end="0"/>
        <w:jc w:val="both"/>
        <w:rPr>
          <w:b/>
          <w:lang w:eastAsia="ar-SA"/>
        </w:rPr>
      </w:pPr>
      <w:r>
        <w:rPr>
          <w:rFonts w:eastAsia="Calibri"/>
          <w:b/>
          <w:color w:val="000000"/>
          <w:szCs w:val="24"/>
          <w:lang w:eastAsia="ru-RU"/>
        </w:rPr>
        <w:t>Харченко И.И., 2023.</w:t>
      </w:r>
      <w:r>
        <w:rPr>
          <w:rFonts w:eastAsia="Calibri"/>
          <w:color w:val="000000"/>
          <w:szCs w:val="24"/>
          <w:lang w:eastAsia="ru-RU"/>
        </w:rPr>
        <w:t xml:space="preserve"> Отчет о результатах поисковых и оценочных работ с подсчетом запасов магматических и метаморфических пород на участке недр «Гетканский» в Тындинском районе Амурской области, в 9,2 км западнее г. Тында. Объект </w:t>
      </w:r>
      <w:r>
        <w:rPr>
          <w:rFonts w:eastAsia="Calibri"/>
          <w:b/>
          <w:color w:val="000000"/>
          <w:szCs w:val="24"/>
          <w:lang w:eastAsia="ru-RU"/>
        </w:rPr>
        <w:t>«Гетканский»</w:t>
      </w:r>
      <w:r>
        <w:rPr>
          <w:rFonts w:eastAsia="Calibri"/>
          <w:color w:val="000000"/>
          <w:szCs w:val="24"/>
          <w:lang w:eastAsia="ru-RU"/>
        </w:rPr>
        <w:t>. (N-51-XI, БЛГ 002102 ТП, Гр.10-22-07282, ГКМ(Б)-775). Заключение АмурЭКЗ № 883 от 28.04.2023 г. (м-е «Гетканское», гранит). – Благовещенск: ООО ТСК «ВОСТОК-СТРОЙМАРКЕТ», ООО «АЗИМУТ», 2023. – 2 кн.-124 л. (111+13 заключение), 3 л.гр.пр. /// АТГФ-32550, од52724 (65 Мб); Арх.1705 (</w:t>
      </w:r>
      <w:r>
        <w:rPr>
          <w:rFonts w:eastAsia="Calibri"/>
          <w:i/>
          <w:color w:val="000000"/>
          <w:szCs w:val="24"/>
          <w:lang w:eastAsia="ru-RU"/>
        </w:rPr>
        <w:t>первичная документация</w:t>
      </w:r>
      <w:r>
        <w:rPr>
          <w:rFonts w:eastAsia="Calibri"/>
          <w:color w:val="000000"/>
          <w:szCs w:val="24"/>
          <w:lang w:eastAsia="ru-RU"/>
        </w:rPr>
        <w:t xml:space="preserve">), Арх./эл. – од55267 (3,80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На общих основаниях. </w:t>
      </w:r>
      <w:r>
        <w:rPr>
          <w:rFonts w:eastAsia="Calibri"/>
          <w:color w:val="000000"/>
          <w:szCs w:val="24"/>
          <w:lang w:eastAsia="ru-RU"/>
        </w:rPr>
        <w:t xml:space="preserve"> </w:t>
      </w:r>
    </w:p>
    <w:p>
      <w:pPr>
        <w:pStyle w:val="Normal"/>
        <w:widowControl w:val="false"/>
        <w:ind w:firstLine="720" w:end="0"/>
        <w:jc w:val="both"/>
        <w:rPr>
          <w:b/>
          <w:lang w:eastAsia="ar-SA"/>
        </w:rPr>
      </w:pPr>
      <w:r>
        <w:rPr>
          <w:b/>
          <w:lang w:eastAsia="ar-SA"/>
        </w:rPr>
        <w:t>Харченко И.И., 2023.</w:t>
      </w:r>
      <w:r>
        <w:rPr>
          <w:lang w:eastAsia="ar-SA"/>
        </w:rPr>
        <w:t xml:space="preserve"> Отчет о результатах поисковых и оценочных работ с подсчетом запасов песчано-гравийных пород на участке недр «Николаевский-8» в Бурейском районе Амурской области, в 0,1 км южнее с. Николаевка, в русле р. Бурея. Объект </w:t>
      </w:r>
      <w:r>
        <w:rPr>
          <w:b/>
          <w:lang w:eastAsia="ar-SA"/>
        </w:rPr>
        <w:t>«Николаевский-8»</w:t>
      </w:r>
      <w:r>
        <w:rPr>
          <w:lang w:eastAsia="ar-SA"/>
        </w:rPr>
        <w:t>. (M-52-XXII, БЛГ 008222 ТП, Гр.10-23-10937, ГКМ(Б)-796). Заключение АмурЭКЗ № 934 от 20.10.2023 г. (м-е Николаевское-5, песчано-гравийные породы). – Благовещенск: ООО «СТРОИТЕЛЬ», ООО «АЗИМУТ», 2023. – 2 кн.-108 л. (96+12/заключение), 2 л. гр.пр. /// АТГФ-</w:t>
      </w:r>
      <w:r>
        <w:rPr>
          <w:b/>
          <w:lang w:eastAsia="ar-SA"/>
        </w:rPr>
        <w:t>32901</w:t>
      </w:r>
      <w:r>
        <w:rPr>
          <w:lang w:eastAsia="ar-SA"/>
        </w:rPr>
        <w:t>, эл./сервер (60,0 Мб); Арх.1729 (первичная документация), Арх./эл. – од55345 (2,8 Мб, скан.первич.). На общих основаниях.</w:t>
      </w:r>
    </w:p>
    <w:p>
      <w:pPr>
        <w:pStyle w:val="Normal"/>
        <w:ind w:firstLine="709" w:end="0"/>
        <w:jc w:val="both"/>
        <w:rPr>
          <w:b/>
          <w:lang w:eastAsia="ar-SA"/>
        </w:rPr>
      </w:pPr>
      <w:r>
        <w:rPr>
          <w:b/>
          <w:lang w:eastAsia="ar-SA"/>
        </w:rPr>
        <w:t>Харченко И.И., 2023.</w:t>
      </w:r>
      <w:r>
        <w:rPr>
          <w:lang w:eastAsia="ar-SA"/>
        </w:rPr>
        <w:t xml:space="preserve"> Отчет о результатах поисковых и оценочных работ с подсчетом запасов песчано-гравийных пород на участке недр «Чесноковский-3» в Михайловском районе Амурской области, в 2,2 км юго-восточнее с. Чесноково. Объект </w:t>
      </w:r>
      <w:r>
        <w:rPr>
          <w:b/>
          <w:lang w:eastAsia="ar-SA"/>
        </w:rPr>
        <w:t>«Чесноковский-3».</w:t>
      </w:r>
      <w:r>
        <w:rPr>
          <w:lang w:eastAsia="ar-SA"/>
        </w:rPr>
        <w:t xml:space="preserve"> (М-52-XXI, БЛГ 009607 ТП, Гр.10-23-11781, ГКМ(Б)-793). Заключение АмурЭКЗ № 931 от 06.10.2023 г. </w:t>
      </w:r>
      <w:r>
        <w:rPr>
          <w:i/>
          <w:lang w:eastAsia="ar-SA"/>
        </w:rPr>
        <w:t>(м-е "Чесноковское-2", песчано-гравийные породы)</w:t>
      </w:r>
      <w:r>
        <w:rPr>
          <w:lang w:eastAsia="ar-SA"/>
        </w:rPr>
        <w:t>. - Благовещенск: ООО «Михайловское ДУ», ООО «АЗИМУТ», 2023. – 2 кн.-110 л. (97+13/заключение), 2 л.гр.пр. /// АТГФ-</w:t>
      </w:r>
      <w:r>
        <w:rPr>
          <w:b/>
          <w:lang w:eastAsia="ar-SA"/>
        </w:rPr>
        <w:t>32894</w:t>
      </w:r>
      <w:r>
        <w:rPr>
          <w:lang w:eastAsia="ar-SA"/>
        </w:rPr>
        <w:t xml:space="preserve">, эл./сервер (55,0 Мб); Арх.1723 (первичная документация), Арх./эл. – од55345 (10,7 Мб, скан.первич.). </w:t>
      </w:r>
      <w:r>
        <w:rPr>
          <w:rFonts w:eastAsia="Calibri"/>
          <w:color w:val="000000"/>
          <w:sz w:val="20"/>
          <w:lang w:eastAsia="ru-RU"/>
        </w:rPr>
        <w:t xml:space="preserve">На общих основаниях. </w:t>
      </w:r>
      <w:r>
        <w:rPr>
          <w:rFonts w:eastAsia="Calibri"/>
          <w:color w:val="000000"/>
          <w:szCs w:val="24"/>
          <w:lang w:eastAsia="ru-RU"/>
        </w:rPr>
        <w:t xml:space="preserve"> </w:t>
      </w:r>
    </w:p>
    <w:p>
      <w:pPr>
        <w:pStyle w:val="Normal"/>
        <w:ind w:firstLine="709" w:end="0"/>
        <w:jc w:val="both"/>
        <w:rPr>
          <w:b/>
          <w:color w:val="000000"/>
        </w:rPr>
      </w:pPr>
      <w:r>
        <w:rPr>
          <w:b/>
          <w:lang w:eastAsia="ar-SA"/>
        </w:rPr>
        <w:t>Харченко И.И., 2023.</w:t>
      </w:r>
      <w:r>
        <w:rPr>
          <w:lang w:eastAsia="ar-SA"/>
        </w:rPr>
        <w:t xml:space="preserve"> Отчет о результатах поисковых и оценочных работ с подсчетом запасов песчано-гравийных пород на участке недр «Щукин» в Михайловском районе Амурской области, на западной окраине с. Красный Восток. Объект </w:t>
      </w:r>
      <w:r>
        <w:rPr>
          <w:b/>
          <w:lang w:eastAsia="ar-SA"/>
        </w:rPr>
        <w:t>«Щукин»</w:t>
      </w:r>
      <w:r>
        <w:rPr>
          <w:lang w:eastAsia="ar-SA"/>
        </w:rPr>
        <w:t xml:space="preserve">. (М-52-XXI, БЛГ 003465 ТП, Гр.10-22-09953, ГКМ(Б)-792). Заключение АмурЭКЗ № 922 от 08.09.2023 г. </w:t>
      </w:r>
      <w:r>
        <w:rPr>
          <w:i/>
          <w:lang w:eastAsia="ar-SA"/>
        </w:rPr>
        <w:t>(м-е "Щукин", песчано-гравийные породы)</w:t>
      </w:r>
      <w:r>
        <w:rPr>
          <w:lang w:eastAsia="ar-SA"/>
        </w:rPr>
        <w:t>. – Благовещенск: ООО «Михайловское ДУ», ООО «АЗИМУТ», 2023. – 2 кн.-122 л. (110+12/заключение), 2/на 3 л.гр.пр. /// АТГФ-</w:t>
      </w:r>
      <w:r>
        <w:rPr>
          <w:b/>
          <w:lang w:eastAsia="ar-SA"/>
        </w:rPr>
        <w:t>32892</w:t>
      </w:r>
      <w:r>
        <w:rPr>
          <w:lang w:eastAsia="ar-SA"/>
        </w:rPr>
        <w:t xml:space="preserve">, эл./сервер (49,0 Мб); Арх.1716 (первичная документация), Арх./эл. – од55345 (9,2 Мб, скан.первич.). </w:t>
      </w:r>
      <w:r>
        <w:rPr>
          <w:rFonts w:eastAsia="Calibri"/>
          <w:color w:val="000000"/>
          <w:sz w:val="20"/>
          <w:lang w:eastAsia="ru-RU"/>
        </w:rPr>
        <w:t xml:space="preserve">На общих основаниях. </w:t>
      </w:r>
      <w:r>
        <w:rPr>
          <w:rFonts w:eastAsia="Calibri"/>
          <w:color w:val="000000"/>
          <w:szCs w:val="24"/>
          <w:lang w:eastAsia="ru-RU"/>
        </w:rPr>
        <w:t xml:space="preserve"> </w:t>
      </w:r>
    </w:p>
    <w:p>
      <w:pPr>
        <w:pStyle w:val="Normal"/>
        <w:ind w:firstLine="720" w:end="0"/>
        <w:jc w:val="both"/>
        <w:rPr>
          <w:b/>
          <w:color w:val="000000"/>
        </w:rPr>
      </w:pPr>
      <w:r>
        <w:rPr>
          <w:b/>
          <w:color w:val="000000"/>
        </w:rPr>
        <w:t>Харчук Л.П., 1939.</w:t>
      </w:r>
      <w:r>
        <w:rPr>
          <w:color w:val="000000"/>
        </w:rPr>
        <w:t xml:space="preserve"> Отчет по работе Урканской поисково-разведочной партии на сурьму в Джелтулакском районе Читинской области за 1937-38 гг. (Полезные ископаемые и геология Джалиндо-Урканского рудного участка; Мало-Урканское месторождение сурьмы). - Иркутск: Союзредметразведка, 1939. - 217 л., 39 гр.пр. ///АТГФ-6257, од50258 </w:t>
      </w:r>
    </w:p>
    <w:p>
      <w:pPr>
        <w:pStyle w:val="Normal"/>
        <w:ind w:firstLine="720" w:end="0"/>
        <w:jc w:val="both"/>
        <w:rPr>
          <w:b/>
          <w:color w:val="000000"/>
        </w:rPr>
      </w:pPr>
      <w:r>
        <w:rPr>
          <w:b/>
          <w:color w:val="000000"/>
        </w:rPr>
        <w:t>Хватова Т.Ю., 2010.</w:t>
      </w:r>
      <w:r>
        <w:rPr>
          <w:color w:val="000000"/>
        </w:rPr>
        <w:t xml:space="preserve"> Отчётный баланс запасов ОРПИ (песок строительный) за 2009 г. по формам 5-гр, 70-тп, 71-тп, 2-лс. – Белогорск: ФГУ МО РФ «ДЭУ № 16», 2010. – 1 кн.-11 л. /// АТГФ-28608</w:t>
      </w:r>
      <w:r>
        <w:rPr>
          <w:color w:val="000000"/>
          <w:sz w:val="20"/>
        </w:rPr>
        <w:t xml:space="preserve"> </w:t>
      </w:r>
    </w:p>
    <w:p>
      <w:pPr>
        <w:pStyle w:val="Normal"/>
        <w:ind w:firstLine="709" w:end="0"/>
        <w:jc w:val="both"/>
        <w:rPr>
          <w:b/>
          <w:color w:val="000000"/>
        </w:rPr>
      </w:pPr>
      <w:r>
        <w:rPr>
          <w:b/>
          <w:color w:val="000000"/>
        </w:rPr>
        <w:t>Хватова Т.Ю., 2011.</w:t>
      </w:r>
      <w:r>
        <w:rPr>
          <w:color w:val="000000"/>
        </w:rPr>
        <w:t xml:space="preserve"> Отчётный баланс запасов ОРПИ (песок строительный) за 2009 г. по формам 5-гр, 70-тп, 71-тп, 2-лс по объекту «Карьер в 9 км на юг от г.Белогорска в районе 20 км старой трассы Белогорск – Благовещенск». – Белогорск: ФГУ МО РФ «ДЭУ № 16», 2011. – 1 кн.-11 л. /// АТГФ-28838-23.</w:t>
      </w:r>
    </w:p>
    <w:p>
      <w:pPr>
        <w:pStyle w:val="Normal"/>
        <w:ind w:firstLine="709" w:end="0"/>
        <w:jc w:val="both"/>
        <w:rPr>
          <w:b/>
          <w:color w:val="000000"/>
        </w:rPr>
      </w:pPr>
      <w:r>
        <w:rPr>
          <w:b/>
          <w:color w:val="000000"/>
        </w:rPr>
        <w:t>Хватова Т.Ю., 2012.</w:t>
      </w:r>
      <w:r>
        <w:rPr>
          <w:color w:val="000000"/>
        </w:rPr>
        <w:t xml:space="preserve"> Отчётный баланс запасов ОРПИ (песок строительный) за 2011 г. по формам 5-гр, 70-тп, 71-тп, 2-лс. – Белогорск: ФГУ МО РФ «ДЭУ № 16», 2012. – 1 кн.-11 л. /// АТГФ-29065-25.</w:t>
      </w:r>
    </w:p>
    <w:p>
      <w:pPr>
        <w:pStyle w:val="Normal"/>
        <w:ind w:firstLine="720" w:end="0"/>
        <w:jc w:val="both"/>
        <w:rPr>
          <w:b/>
          <w:color w:val="000000"/>
        </w:rPr>
      </w:pPr>
      <w:r>
        <w:rPr>
          <w:b/>
          <w:color w:val="000000"/>
        </w:rPr>
        <w:t>Хельвас И.Г., 1961.</w:t>
      </w:r>
      <w:r>
        <w:rPr>
          <w:color w:val="000000"/>
        </w:rPr>
        <w:t xml:space="preserve"> Сиваглинское (Чагоянское) свинцово-цинковое месторождение. Владивосток: ДВГИ, 1961. /// АТГФ-8087(- С. 6-17), од52789 </w:t>
      </w:r>
    </w:p>
    <w:p>
      <w:pPr>
        <w:pStyle w:val="Normal"/>
        <w:ind w:firstLine="720" w:end="0"/>
        <w:jc w:val="both"/>
        <w:rPr>
          <w:b/>
          <w:color w:val="000000"/>
        </w:rPr>
      </w:pPr>
      <w:r>
        <w:rPr>
          <w:b/>
          <w:color w:val="000000"/>
        </w:rPr>
        <w:t>Хельвас И.Г., 1962.</w:t>
      </w:r>
      <w:r>
        <w:rPr>
          <w:color w:val="000000"/>
        </w:rPr>
        <w:t xml:space="preserve"> Сиваглинское (Чагоянское) свинцово-цинковое месторождение. - Благовещенск: Амурск. геолого-геофиз. лаб-ия ДВГИ, 1962. /// АТГФ-8087. (- С. 31-38), од52789.</w:t>
      </w:r>
    </w:p>
    <w:p>
      <w:pPr>
        <w:pStyle w:val="Normal"/>
        <w:ind w:firstLine="720" w:end="0"/>
        <w:jc w:val="both"/>
        <w:rPr>
          <w:b/>
          <w:color w:val="000000"/>
        </w:rPr>
      </w:pPr>
      <w:r>
        <w:rPr>
          <w:b/>
          <w:color w:val="000000"/>
        </w:rPr>
        <w:t>Хельвас И.Г., 1964.</w:t>
      </w:r>
      <w:r>
        <w:rPr>
          <w:color w:val="000000"/>
        </w:rPr>
        <w:t xml:space="preserve"> Геолого-структурные особенности и генезис полиметаллического месторождения Чагоян. - Благовещенск: Амурск. геолого-геофиз. лаб-ия ДВГИ, 1964. - 2 кн. - 285 с., 23 гр. пр. /// АТГФ-10405, 10993, од50274, од52783 (391 МБ). </w:t>
      </w:r>
    </w:p>
    <w:p>
      <w:pPr>
        <w:pStyle w:val="Normal"/>
        <w:ind w:firstLine="720" w:end="0"/>
        <w:jc w:val="both"/>
        <w:rPr>
          <w:color w:val="000000"/>
        </w:rPr>
      </w:pPr>
      <w:r>
        <w:rPr>
          <w:b/>
          <w:color w:val="000000"/>
        </w:rPr>
        <w:t>Херсонская О.В., 2006.</w:t>
      </w:r>
      <w:r>
        <w:rPr>
          <w:color w:val="000000"/>
        </w:rPr>
        <w:t xml:space="preserve"> Программа мониторинга подземных вод на участке водозабора «Фауст», скважины №№ 3466, 29-41. (г.Благовещенск, M-52-XIV, лц.БЛГ 00810 ВЭ). – Благовещенск: ООО «Фауст», 2006. – 1 кн.-32 л. /// АТГФ-27634-10; ав/объекты/Амурская жемчужина </w:t>
      </w:r>
    </w:p>
    <w:p>
      <w:pPr>
        <w:pStyle w:val="Normal"/>
        <w:ind w:firstLine="720" w:end="0"/>
        <w:jc w:val="both"/>
        <w:rPr>
          <w:b/>
          <w:color w:val="000000"/>
        </w:rPr>
      </w:pPr>
      <w:r>
        <w:rPr>
          <w:color w:val="000000"/>
        </w:rPr>
        <w:t xml:space="preserve">Хилько С.Д., Кочетков В.М., 1971. Сейсмотектоника и сейсмическое районирование территории вариантов трассы Байкало-Амурской магистрали (участок Чара - Тындинский). - Иркутск: ИЗК СО АН СССР, 1971. - 424 с., 3 гр.пр. /// АТГФ – 14769, од50282, од52778-скан. (334 Мб) </w:t>
      </w:r>
    </w:p>
    <w:p>
      <w:pPr>
        <w:pStyle w:val="Normal"/>
        <w:ind w:firstLine="720" w:end="0"/>
        <w:jc w:val="both"/>
        <w:rPr>
          <w:b/>
          <w:color w:val="000000"/>
        </w:rPr>
      </w:pPr>
      <w:r>
        <w:rPr>
          <w:b/>
          <w:color w:val="000000"/>
        </w:rPr>
        <w:t>Химай Б.А., Химай М.И., 1969.</w:t>
      </w:r>
      <w:r>
        <w:rPr>
          <w:color w:val="000000"/>
        </w:rPr>
        <w:t xml:space="preserve"> Золотоносность южной части Сковородинского района Амурской области. - Свободный: АмурГРЭ, 1969. - 49 с., 15 граф.прил. ///АТГФ-13306 </w:t>
      </w:r>
    </w:p>
    <w:p>
      <w:pPr>
        <w:pStyle w:val="Normal"/>
        <w:ind w:firstLine="720" w:end="0"/>
        <w:jc w:val="both"/>
        <w:rPr>
          <w:b/>
          <w:color w:val="000000"/>
        </w:rPr>
      </w:pPr>
      <w:r>
        <w:rPr>
          <w:b/>
          <w:color w:val="000000"/>
        </w:rPr>
        <w:t>Хипхенова Л.В., 1984.</w:t>
      </w:r>
      <w:r>
        <w:rPr>
          <w:color w:val="000000"/>
        </w:rPr>
        <w:t xml:space="preserve"> Отчетный баланс запасов россыпного золота по прииску Октябрьскому за 1984 г. с объяснительной запиской. - п.Октябрьский, 1984. - 59 с. ///АТГФ-20328-9,10</w:t>
      </w:r>
    </w:p>
    <w:p>
      <w:pPr>
        <w:pStyle w:val="Normal"/>
        <w:ind w:firstLine="720" w:end="0"/>
        <w:jc w:val="both"/>
        <w:rPr>
          <w:b/>
          <w:color w:val="000000"/>
        </w:rPr>
      </w:pPr>
      <w:r>
        <w:rPr>
          <w:b/>
          <w:color w:val="000000"/>
        </w:rPr>
        <w:t>Хлапонин А.И., 1905.</w:t>
      </w:r>
      <w:r>
        <w:rPr>
          <w:color w:val="000000"/>
        </w:rPr>
        <w:t xml:space="preserve"> Геологическая карта Зейского золотоносного района (Описание листа I-5). - С.-Пб.: Геолком, 1905. - 58 с., 1 гр.пр. /// АТГФ-83, диск-од 51723-скан. (33 Мб) </w:t>
      </w:r>
    </w:p>
    <w:p>
      <w:pPr>
        <w:pStyle w:val="Normal"/>
        <w:ind w:firstLine="720" w:end="0"/>
        <w:jc w:val="both"/>
        <w:rPr>
          <w:b/>
          <w:color w:val="000000"/>
        </w:rPr>
      </w:pPr>
      <w:r>
        <w:rPr>
          <w:b/>
          <w:color w:val="000000"/>
        </w:rPr>
        <w:t>Хлапонин А.И., 1906.</w:t>
      </w:r>
      <w:r>
        <w:rPr>
          <w:color w:val="000000"/>
        </w:rPr>
        <w:t xml:space="preserve"> Геологическая карта Амурско-Приморского золотоносного района, р.Селемджа. Описание листа I (N-53). - С.-Пб.: Геолком, 1906. – 1 кн.-40 л. (72 с.), в т.ч.: 1 гр.пр. /// АТГФ-84, од51609 (114 Мб); Ам.обл.биб-ка - 392833, А-32, Г-36 </w:t>
      </w:r>
    </w:p>
    <w:p>
      <w:pPr>
        <w:pStyle w:val="Normal"/>
        <w:ind w:firstLine="720" w:end="0"/>
        <w:jc w:val="both"/>
        <w:rPr>
          <w:b/>
          <w:color w:val="000000"/>
        </w:rPr>
      </w:pPr>
      <w:r>
        <w:rPr>
          <w:b/>
          <w:color w:val="000000"/>
        </w:rPr>
        <w:t>Хлапонин А.И., 1907.</w:t>
      </w:r>
      <w:r>
        <w:rPr>
          <w:color w:val="000000"/>
        </w:rPr>
        <w:t xml:space="preserve"> Геологическая карта Амурско-Приморского золотоносного района, р.Селемджа. Описание листа II (N-53). - С.-Пб.: Геолком, 1907. – 1 кн.-42 л. (76 с.), в т.ч.: 1 гр.пр. /// АТГФ-85, од51609 (123 Мб); Амур.обл.биб-ка - 392822, А-32, Г-36 </w:t>
      </w:r>
    </w:p>
    <w:p>
      <w:pPr>
        <w:pStyle w:val="Normal"/>
        <w:ind w:firstLine="720" w:end="0"/>
        <w:jc w:val="both"/>
        <w:rPr>
          <w:b/>
          <w:color w:val="000000"/>
        </w:rPr>
      </w:pPr>
      <w:r>
        <w:rPr>
          <w:b/>
          <w:color w:val="000000"/>
        </w:rPr>
        <w:t>Хлапонин А.И., 1908.</w:t>
      </w:r>
      <w:r>
        <w:rPr>
          <w:color w:val="000000"/>
        </w:rPr>
        <w:t xml:space="preserve"> Геологическая карта Зейского золотоносного района. (Описание листа О-4, с картой). - С.-Пб.: Геолком, 1908. - 58 с., 2 гр.пр. /// АТГФ-86; Амур.обл.биб-ка - 392823, А-32, Г-38 </w:t>
      </w:r>
    </w:p>
    <w:p>
      <w:pPr>
        <w:pStyle w:val="Normal"/>
        <w:ind w:firstLine="720" w:end="0"/>
        <w:jc w:val="both"/>
        <w:rPr>
          <w:b/>
          <w:color w:val="000000"/>
        </w:rPr>
      </w:pPr>
      <w:r>
        <w:rPr>
          <w:b/>
          <w:color w:val="000000"/>
        </w:rPr>
        <w:t>Хлапонин А.И., 1912.</w:t>
      </w:r>
      <w:r>
        <w:rPr>
          <w:color w:val="000000"/>
        </w:rPr>
        <w:t xml:space="preserve"> Маршрутные исследования в бассейне р.Селемджи. Селемджинский р-н, лист N-53. Геологические исследования в золотоносных областях Сибири. Амуро-Приморский золотоносный район. Вып. ХV. С.-Пб.: Геолком, 1912. – 1 кн.-101 л. (188 с.), 2 гр.пр. /// АТГФ-87, од51609 (676 Мб), мвд-3241. </w:t>
      </w:r>
    </w:p>
    <w:p>
      <w:pPr>
        <w:pStyle w:val="Normal"/>
        <w:ind w:firstLine="720" w:end="0"/>
        <w:jc w:val="both"/>
        <w:rPr>
          <w:b/>
          <w:color w:val="000000"/>
        </w:rPr>
      </w:pPr>
      <w:r>
        <w:rPr>
          <w:b/>
          <w:color w:val="000000"/>
        </w:rPr>
        <w:t>Хлапонин А.И., 1929.</w:t>
      </w:r>
      <w:r>
        <w:rPr>
          <w:color w:val="000000"/>
        </w:rPr>
        <w:t xml:space="preserve"> Краткий отчет об исследованиях, проведенных I-ой Верхне-Амурс. геолог.партией в 1929 г. - 1929. - 2 с. /// АмурТГФ-95 </w:t>
      </w:r>
    </w:p>
    <w:p>
      <w:pPr>
        <w:pStyle w:val="Normal"/>
        <w:ind w:firstLine="720" w:end="0"/>
        <w:jc w:val="both"/>
        <w:rPr>
          <w:b/>
          <w:bCs/>
          <w:color w:val="000000"/>
        </w:rPr>
      </w:pPr>
      <w:r>
        <w:rPr>
          <w:b/>
          <w:color w:val="000000"/>
        </w:rPr>
        <w:t>Хлапонин А.И., 1930.</w:t>
      </w:r>
      <w:r>
        <w:rPr>
          <w:color w:val="000000"/>
        </w:rPr>
        <w:t xml:space="preserve"> Доклад об исследованиях в Верхне-Амурском районе Зейского округа в 1929 г. - Иркутск: Вост-Сиб.секция Геолкома, 1930. - 8 с. /// АмурТГФ-96 </w:t>
      </w:r>
    </w:p>
    <w:p>
      <w:pPr>
        <w:pStyle w:val="BodyTextIndent"/>
        <w:ind w:firstLine="720" w:end="0"/>
        <w:rPr>
          <w:b/>
          <w:color w:val="000000"/>
        </w:rPr>
      </w:pPr>
      <w:r>
        <w:rPr>
          <w:b/>
          <w:bCs/>
          <w:color w:val="000000"/>
        </w:rPr>
        <w:t>Хлебунов С.В., 2006.</w:t>
      </w:r>
      <w:r>
        <w:rPr>
          <w:color w:val="000000"/>
        </w:rPr>
        <w:t xml:space="preserve"> Отчетный баланс запасов по </w:t>
      </w:r>
      <w:r>
        <w:rPr>
          <w:b/>
          <w:bCs/>
          <w:color w:val="000000"/>
        </w:rPr>
        <w:t xml:space="preserve">Куранахскому </w:t>
      </w:r>
      <w:r>
        <w:rPr>
          <w:color w:val="000000"/>
        </w:rPr>
        <w:t xml:space="preserve">титаномагнетитовому месторождению </w:t>
      </w:r>
      <w:r>
        <w:rPr>
          <w:b/>
          <w:bCs/>
          <w:color w:val="000000"/>
        </w:rPr>
        <w:t xml:space="preserve">за 2006 г. </w:t>
      </w:r>
      <w:r>
        <w:rPr>
          <w:color w:val="000000"/>
        </w:rPr>
        <w:t>(форма 5-гр). – п.Олёкма: ООО «Олёкминский рудник», 2007. – 1 кн.-25 л. /// АТГФ-27761-10.</w:t>
      </w:r>
    </w:p>
    <w:p>
      <w:pPr>
        <w:pStyle w:val="Normal"/>
        <w:ind w:firstLine="720" w:end="0"/>
        <w:jc w:val="both"/>
        <w:rPr>
          <w:b/>
          <w:color w:val="000000"/>
        </w:rPr>
      </w:pPr>
      <w:r>
        <w:rPr>
          <w:b/>
          <w:color w:val="000000"/>
        </w:rPr>
        <w:t>Хлебунов С.В., 2008.</w:t>
      </w:r>
      <w:r>
        <w:rPr>
          <w:color w:val="000000"/>
        </w:rPr>
        <w:t xml:space="preserve"> Отчетный баланс запасов строительных камней (месторождение «9 км») по состоянию на 01.01.2008 г. (ф.5-гр). – Тында: ООО «Олёкминский рудник», 2008. – 1 кн.-4 л. /// АТГФ-28162-5; авт, ндпо, амб/строительные камни-2007 </w:t>
      </w:r>
    </w:p>
    <w:p>
      <w:pPr>
        <w:pStyle w:val="Normal"/>
        <w:ind w:firstLine="720" w:end="0"/>
        <w:jc w:val="both"/>
        <w:rPr>
          <w:b/>
          <w:color w:val="000000"/>
        </w:rPr>
      </w:pPr>
      <w:r>
        <w:rPr>
          <w:b/>
          <w:color w:val="000000"/>
        </w:rPr>
        <w:t>Хлебунов С.В., 2008.</w:t>
      </w:r>
      <w:r>
        <w:rPr>
          <w:color w:val="000000"/>
        </w:rPr>
        <w:t xml:space="preserve"> Отчетный баланс ООО «Олёкминский рудник» по Куранахскому железорудному месторождению титаномагнетитовых руд за 2007 г. по форме 5-гр. – п.Олёкма, 2008. – 1 кн.-31 л. (в т.ч. 4 л. гр.пр.) /// АТГФ-28069-4; авт, ндпо, амб/железо-2007</w:t>
      </w:r>
    </w:p>
    <w:p>
      <w:pPr>
        <w:pStyle w:val="Normal"/>
        <w:ind w:firstLine="720" w:end="0"/>
        <w:jc w:val="both"/>
        <w:rPr>
          <w:b/>
          <w:color w:val="000000"/>
        </w:rPr>
      </w:pPr>
      <w:r>
        <w:rPr>
          <w:b/>
          <w:color w:val="000000"/>
        </w:rPr>
        <w:t>Хлебунов С.В., 2009.</w:t>
      </w:r>
      <w:r>
        <w:rPr>
          <w:color w:val="000000"/>
        </w:rPr>
        <w:t xml:space="preserve"> Отчётный баланс запасов по месторождению строительного камня «9 км» за 2008 г. (форма 5-гр). – п.Олёкма: ООО «Олёкминский рудник», 2009. – 1 кн.-7 л. /// АТГФ-28387-8. </w:t>
      </w:r>
      <w:r>
        <w:rPr>
          <w:color w:val="000000"/>
          <w:sz w:val="20"/>
        </w:rPr>
        <w:t>авт, ндпо, адм/Тындинский, амб/ОРПИ/строительные камни-2008</w:t>
      </w:r>
    </w:p>
    <w:p>
      <w:pPr>
        <w:pStyle w:val="Normal"/>
        <w:ind w:firstLine="720" w:end="0"/>
        <w:jc w:val="both"/>
        <w:rPr>
          <w:b/>
          <w:color w:val="000000"/>
        </w:rPr>
      </w:pPr>
      <w:r>
        <w:rPr>
          <w:b/>
          <w:color w:val="000000"/>
        </w:rPr>
        <w:t>Хлебунов С.В., 2009.</w:t>
      </w:r>
      <w:r>
        <w:rPr>
          <w:color w:val="000000"/>
        </w:rPr>
        <w:t xml:space="preserve"> Отчётный баланс запасов по месторождениям общераспространенных полезных ископаемых (ПГС, песков, песков дресвяных, щебнистого грунта) по ООО «Олёкминский рудник» за 2008 г. (ф.5-гр). – п.Олёкма, 2009. – 1 кн.-27 л. /// АТГФ-28443-174</w:t>
      </w:r>
      <w:r>
        <w:rPr>
          <w:color w:val="000000"/>
          <w:sz w:val="20"/>
        </w:rPr>
        <w:t xml:space="preserve"> авт, ндпо, адм/Тындинский, амб/ОРПИ/строит.-2008, амм/Хакийское(ПГС), Олёкминские: км 55, 136, 258, 338 (автодорога Олёкма-Куранах)</w:t>
      </w:r>
    </w:p>
    <w:p>
      <w:pPr>
        <w:pStyle w:val="Normal"/>
        <w:ind w:firstLine="720" w:end="0"/>
        <w:jc w:val="both"/>
        <w:rPr>
          <w:b/>
          <w:color w:val="000000"/>
        </w:rPr>
      </w:pPr>
      <w:r>
        <w:rPr>
          <w:b/>
          <w:color w:val="000000"/>
        </w:rPr>
        <w:t>Хлебунов С.В., 2009.</w:t>
      </w:r>
      <w:r>
        <w:rPr>
          <w:color w:val="000000"/>
        </w:rPr>
        <w:t xml:space="preserve"> Отчётный баланс ООО «Олёкминский рудник» по Куранахскому железорудному месторождению титаномагнетитовых руд за 2008 г. по формам: 5-гр, 70-тп, 71-тп. – п.Олёкма, 2009. – 1 папка: 1 кн.- 27 л., 4 л. гр.пр. /// АТГФ-28425. </w:t>
      </w:r>
      <w:r>
        <w:rPr>
          <w:color w:val="000000"/>
          <w:sz w:val="20"/>
        </w:rPr>
        <w:t>авт, ндпо, амб/железо-2008</w:t>
      </w:r>
    </w:p>
    <w:p>
      <w:pPr>
        <w:pStyle w:val="Normal"/>
        <w:ind w:firstLine="720" w:end="0"/>
        <w:jc w:val="both"/>
        <w:rPr>
          <w:b/>
          <w:color w:val="000000"/>
        </w:rPr>
      </w:pPr>
      <w:r>
        <w:rPr>
          <w:b/>
          <w:color w:val="000000"/>
        </w:rPr>
        <w:t>Хлебунов С.В., 2010.</w:t>
      </w:r>
      <w:r>
        <w:rPr>
          <w:color w:val="000000"/>
        </w:rPr>
        <w:t xml:space="preserve"> Отчётный баланс запасов по месторождениям ОРПИ (ПГС, песков, песков дресвяных, щебнистого грунта) по ООО «Олекминский рудник» за 2009 г. по формам 5-гр, 70-тп, 71-тп, 2-лс. – п.Олёкма, 2010. – 1 кн.-30 л. /// АТГФ-28616</w:t>
      </w:r>
    </w:p>
    <w:p>
      <w:pPr>
        <w:pStyle w:val="Normal"/>
        <w:ind w:firstLine="720" w:end="0"/>
        <w:jc w:val="both"/>
        <w:rPr>
          <w:b/>
          <w:color w:val="000000"/>
        </w:rPr>
      </w:pPr>
      <w:r>
        <w:rPr>
          <w:b/>
          <w:color w:val="000000"/>
        </w:rPr>
        <w:t>Хлебунов С.В., 2010.</w:t>
      </w:r>
      <w:r>
        <w:rPr>
          <w:color w:val="000000"/>
        </w:rPr>
        <w:t xml:space="preserve"> Отчётный баланс по Куранахскому железорудному месторождению титаномагнетитовых руд ООО «Олёкминский рудник» за 2009 г. по формам: 5-гр, 70-тп, 71-тп. – п.Олёкма, 2010. – 1 кн.-26 л., 4 л.гр.пр. /// АТГФ-28557</w:t>
      </w:r>
    </w:p>
    <w:p>
      <w:pPr>
        <w:pStyle w:val="Normal"/>
        <w:ind w:firstLine="720" w:end="0"/>
        <w:jc w:val="both"/>
        <w:rPr>
          <w:b/>
          <w:color w:val="000000"/>
        </w:rPr>
      </w:pPr>
      <w:r>
        <w:rPr>
          <w:b/>
          <w:color w:val="000000"/>
        </w:rPr>
        <w:t xml:space="preserve">Хлебунов С.В., 2011. </w:t>
      </w:r>
      <w:r>
        <w:rPr>
          <w:color w:val="000000"/>
        </w:rPr>
        <w:t xml:space="preserve">Отчётный баланс запасов по </w:t>
      </w:r>
      <w:r>
        <w:rPr>
          <w:color w:val="000000"/>
          <w:u w:val="single"/>
        </w:rPr>
        <w:t>Куранахскому</w:t>
      </w:r>
      <w:r>
        <w:rPr>
          <w:color w:val="000000"/>
        </w:rPr>
        <w:t xml:space="preserve"> железорудному месторождению титаномагнетитовых руд за 2010 г. (формы 5-гр, 70-тп, 71-тп). – п.Олёкма: ООО «Олёкминский рудник», 2011. – 1 кн.-28 л., 7 л.гр.пр. /// АТГФ-28739</w:t>
      </w:r>
    </w:p>
    <w:p>
      <w:pPr>
        <w:pStyle w:val="Normal"/>
        <w:ind w:firstLine="709" w:end="0"/>
        <w:jc w:val="both"/>
        <w:rPr>
          <w:b/>
          <w:color w:val="000000"/>
        </w:rPr>
      </w:pPr>
      <w:r>
        <w:rPr>
          <w:b/>
          <w:color w:val="000000"/>
        </w:rPr>
        <w:t>Хлебунов С.В., 2011.</w:t>
      </w:r>
      <w:r>
        <w:rPr>
          <w:color w:val="000000"/>
        </w:rPr>
        <w:t xml:space="preserve"> Отчётный баланс запасов по месторождениям ОРПИ (ПГС, песков, песков дресвяных, щебнистого грунта) по ООО «Олёкминский рудник» за 2010 г. по формам 5-гр, 70-тп, 71-тп, 2-лс. – п.Олёкма, 2011. – 1 кн.-31 л. /// АТГФ-28838-33;</w:t>
      </w:r>
      <w:r>
        <w:rPr>
          <w:color w:val="000000"/>
          <w:sz w:val="20"/>
        </w:rPr>
        <w:t xml:space="preserve"> амо/5: «Ханийское» (ПГС), «Олёкминское 55» (пески дресвяные), «Олёкминское 136» (песок), «Олёкминское 258» (пески дресвяные), «Олёкминское 338» (грунт щебнистый)</w:t>
      </w:r>
    </w:p>
    <w:p>
      <w:pPr>
        <w:pStyle w:val="Normal"/>
        <w:ind w:firstLine="720" w:end="0"/>
        <w:jc w:val="both"/>
        <w:rPr>
          <w:b/>
          <w:color w:val="000000"/>
        </w:rPr>
      </w:pPr>
      <w:r>
        <w:rPr>
          <w:b/>
          <w:color w:val="000000"/>
        </w:rPr>
        <w:t>Хлевов С.В., 2010.</w:t>
      </w:r>
      <w:r>
        <w:rPr>
          <w:color w:val="000000"/>
        </w:rPr>
        <w:t xml:space="preserve"> Материалы отчётного баланса запасов россыпного золота ООО «Горная компания» за 2010 г. по формам: 5-гр, 70-тп. – Благовещенск, 2010. – 1 кн.-38 л., 5 л.гр.пр. /// АТГФ-28716</w:t>
      </w:r>
    </w:p>
    <w:p>
      <w:pPr>
        <w:pStyle w:val="Normal"/>
        <w:ind w:firstLine="720" w:end="0"/>
        <w:jc w:val="both"/>
        <w:rPr>
          <w:b/>
          <w:color w:val="000000"/>
        </w:rPr>
      </w:pPr>
      <w:r>
        <w:rPr>
          <w:b/>
          <w:color w:val="000000"/>
        </w:rPr>
        <w:t>Хлевов С.В., 2011</w:t>
      </w:r>
      <w:r>
        <w:rPr>
          <w:color w:val="000000"/>
        </w:rPr>
        <w:t>. Материалы подсчета запасов по месторождению россыпного золота в долине нижнего течения руч.Чукан Малый, правого притока р.Зея по состоянию на 01.07.2011 г. (Объект «</w:t>
      </w:r>
      <w:r>
        <w:rPr>
          <w:b/>
          <w:color w:val="000000"/>
        </w:rPr>
        <w:t>Малочуканский</w:t>
      </w:r>
      <w:r>
        <w:rPr>
          <w:color w:val="000000"/>
        </w:rPr>
        <w:t>»). Протокол АмурТКЗ № 789 от 31.08.2011 г. (Шимановский р-н, N-52-XXXIII, лц.БЛГ 02133 БР, Гр.10-10-98). – Благовещенск: ООО «ВОСТОК-ЗОЛОТО», 2011. – 2 кн.-100 л., 3/8 л.гр.пр. /// АТГФ-28843, од51537 (45 Мб).</w:t>
      </w:r>
    </w:p>
    <w:p>
      <w:pPr>
        <w:pStyle w:val="Normal"/>
        <w:ind w:firstLine="709" w:end="0"/>
        <w:jc w:val="both"/>
        <w:rPr>
          <w:b/>
          <w:color w:val="000000"/>
        </w:rPr>
      </w:pPr>
      <w:r>
        <w:rPr>
          <w:b/>
          <w:color w:val="000000"/>
        </w:rPr>
        <w:t>Хлевов С.В., 2011.</w:t>
      </w:r>
      <w:r>
        <w:rPr>
          <w:color w:val="000000"/>
        </w:rPr>
        <w:t xml:space="preserve"> Отчётный баланс запасов россыпного золота ООО «Восток-Золото» за 2011 г. по формам: 5-гр, 70-тп. – Благовещенск, 2011. – 1 кн.-18 л., 3 л.гр.пр. /// АТГФ-28920.</w:t>
      </w:r>
    </w:p>
    <w:p>
      <w:pPr>
        <w:pStyle w:val="113"/>
        <w:ind w:firstLine="720" w:end="0"/>
        <w:jc w:val="both"/>
        <w:rPr>
          <w:b/>
          <w:color w:val="000000"/>
        </w:rPr>
      </w:pPr>
      <w:r>
        <w:rPr>
          <w:b/>
          <w:color w:val="000000"/>
        </w:rPr>
        <w:t xml:space="preserve">Хлынцев А.В., 2002. </w:t>
      </w:r>
      <w:r>
        <w:rPr>
          <w:color w:val="000000"/>
        </w:rPr>
        <w:t>Материалы к отчетному балансу запасов россыпного золота ООО «Россыпи» за 2002 год (формы 5-гр, 70-тп). – Благовещенск, 2002. – 1 кн.-27 л., 5 гр.пр. /// АТГФ-27204</w:t>
      </w:r>
    </w:p>
    <w:p>
      <w:pPr>
        <w:pStyle w:val="Normal"/>
        <w:ind w:firstLine="720" w:end="0"/>
        <w:jc w:val="both"/>
        <w:rPr>
          <w:b/>
          <w:color w:val="000000"/>
        </w:rPr>
      </w:pPr>
      <w:r>
        <w:rPr>
          <w:b/>
          <w:color w:val="000000"/>
        </w:rPr>
        <w:t>Хлынцев А.В., 2002</w:t>
      </w:r>
      <w:r>
        <w:rPr>
          <w:color w:val="000000"/>
        </w:rPr>
        <w:t>. Технико-экономические предложения по переоценке, разведке и промышленной разработке месторождений и проявлений россыпного золота ручьев Кузьминский, пп р. Б. Караурак; Морозовский, лп р. Семертак; Ложковый, лп р. Неканда в Селемджинском районе Амурской области (материалы к конкурсу от 17.09.2002 г.). – Благовещенск: ООО «Россыпи», 2002. – 1 кн.-39 л. /// АТГФ-27879-2.</w:t>
      </w:r>
    </w:p>
    <w:p>
      <w:pPr>
        <w:pStyle w:val="Normal"/>
        <w:ind w:firstLine="720" w:end="0"/>
        <w:jc w:val="both"/>
        <w:rPr>
          <w:b/>
          <w:color w:val="000000"/>
        </w:rPr>
      </w:pPr>
      <w:r>
        <w:rPr>
          <w:b/>
          <w:color w:val="000000"/>
        </w:rPr>
        <w:t xml:space="preserve">Хлынцев А.В., 2002. </w:t>
      </w:r>
      <w:r>
        <w:rPr>
          <w:color w:val="000000"/>
        </w:rPr>
        <w:t xml:space="preserve">Технико-экономические предложения по проведению геологоразведочных и возможных работ. </w:t>
      </w:r>
      <w:r>
        <w:rPr>
          <w:b/>
          <w:color w:val="000000"/>
        </w:rPr>
        <w:t>Коболдо-Семертакская</w:t>
      </w:r>
      <w:r>
        <w:rPr>
          <w:color w:val="000000"/>
        </w:rPr>
        <w:t xml:space="preserve"> золотоносная площадь. – Хабаровск: НП-Центр, 1997. – 1 кн.-64 л. /// АТГФ-27879-1, од51870 (55 Мб); аз/коренное</w:t>
      </w:r>
    </w:p>
    <w:p>
      <w:pPr>
        <w:pStyle w:val="Normal"/>
        <w:widowControl w:val="false"/>
        <w:ind w:firstLine="720" w:end="0"/>
        <w:jc w:val="both"/>
        <w:rPr>
          <w:b/>
          <w:color w:val="000000"/>
        </w:rPr>
      </w:pPr>
      <w:r>
        <w:rPr>
          <w:b/>
          <w:color w:val="000000"/>
        </w:rPr>
        <w:t xml:space="preserve">Хлынцев А.В., 2003. </w:t>
      </w:r>
      <w:r>
        <w:rPr>
          <w:color w:val="000000"/>
        </w:rPr>
        <w:t>Промежуточный отчет по результатам ГРР за 2003 г. на россыпное золото по объекту «</w:t>
      </w:r>
      <w:r>
        <w:rPr>
          <w:b/>
          <w:color w:val="000000"/>
        </w:rPr>
        <w:t>Кузьминский»</w:t>
      </w:r>
      <w:r>
        <w:rPr>
          <w:color w:val="000000"/>
        </w:rPr>
        <w:t xml:space="preserve"> (Селемджинский р-н, N-53-XXV, лц. БЛГ 01371 БЭ, Гр.47-03-8). Протокол АмурТКЗ № 486 от 12.05.2003 г. – Благовещенск: ООО «Россыпи», 2003. – 2 кн.-83 л. (76+7), 7 гр.пр. /// АТГФ-27242-3 амо/3 (Кузьминский - пп Караурак Б., Морозовский – лп Семертак, Ложковый – лп Неканда) </w:t>
      </w:r>
    </w:p>
    <w:p>
      <w:pPr>
        <w:pStyle w:val="Normal"/>
        <w:ind w:firstLine="720" w:end="0"/>
        <w:jc w:val="both"/>
        <w:rPr>
          <w:b/>
          <w:color w:val="000000"/>
        </w:rPr>
      </w:pPr>
      <w:r>
        <w:rPr>
          <w:b/>
          <w:color w:val="000000"/>
        </w:rPr>
        <w:t>Хлынцев А.В., 2004.</w:t>
      </w:r>
      <w:r>
        <w:rPr>
          <w:color w:val="000000"/>
        </w:rPr>
        <w:t xml:space="preserve"> Промежуточный отчет по результатам ГРР за 2004 г. на россыпное золото по месторождению руч.Морозовский – лп Семертак. Объект «</w:t>
      </w:r>
      <w:r>
        <w:rPr>
          <w:b/>
          <w:color w:val="000000"/>
        </w:rPr>
        <w:t>Кузьминский</w:t>
      </w:r>
      <w:r>
        <w:rPr>
          <w:color w:val="000000"/>
        </w:rPr>
        <w:t>». (Селемджинский р-н, N-53-XXV, лц.БЛГ 1371 БЭ, Гр.47-03-8). Протокол АмурТКЗ № 542 от 20.02.2004. – Благовещенск: ООО «Россыпи», 2004. – 2 кн.-60 л. (53+7), 4 гр.пр. /// АТГФ-27298</w:t>
      </w:r>
    </w:p>
    <w:p>
      <w:pPr>
        <w:pStyle w:val="Normal"/>
        <w:ind w:firstLine="720" w:end="0"/>
        <w:jc w:val="both"/>
        <w:rPr>
          <w:b/>
          <w:color w:val="000000"/>
        </w:rPr>
      </w:pPr>
      <w:r>
        <w:rPr>
          <w:b/>
          <w:color w:val="000000"/>
        </w:rPr>
        <w:t>Хлыст В.П., Зотова Т.К., Серединский В.М. и др., 1986.</w:t>
      </w:r>
      <w:r>
        <w:rPr>
          <w:color w:val="000000"/>
        </w:rPr>
        <w:t xml:space="preserve"> Отчет о результатах поисковых работ на цветные камни в пределах восточной части Становой зоны в 1984-86 гг. - с.Красное: Далькварцсамоцветы, 1986. - 2 кн. - 242 л. (164+78), 22 гр.пр. /// АТГФ-20674</w:t>
      </w:r>
    </w:p>
    <w:p>
      <w:pPr>
        <w:pStyle w:val="Normal"/>
        <w:ind w:firstLine="720" w:end="0"/>
        <w:jc w:val="both"/>
        <w:rPr>
          <w:b/>
          <w:color w:val="000000"/>
        </w:rPr>
      </w:pPr>
      <w:r>
        <w:rPr>
          <w:b/>
          <w:color w:val="000000"/>
        </w:rPr>
        <w:t>Хмара Н.В., 1989.</w:t>
      </w:r>
      <w:r>
        <w:rPr>
          <w:color w:val="000000"/>
        </w:rPr>
        <w:t xml:space="preserve"> Отчет об инженерно-геологических работах по площадкам проектируемых сооружений на станциях Дипкун, Зейск, Ижак, Февральск, Федькин Ключ. - М.: Мосгипротранс, 1989. - 39 с., 57 гр.пр. ///АТГФ-21361</w:t>
      </w:r>
    </w:p>
    <w:p>
      <w:pPr>
        <w:pStyle w:val="Normal"/>
        <w:ind w:firstLine="720" w:end="0"/>
        <w:jc w:val="both"/>
        <w:rPr>
          <w:b/>
          <w:color w:val="000000"/>
        </w:rPr>
      </w:pPr>
      <w:r>
        <w:rPr>
          <w:b/>
          <w:color w:val="000000"/>
        </w:rPr>
        <w:t xml:space="preserve">Холманский В.Н., 2000. </w:t>
      </w:r>
      <w:r>
        <w:rPr>
          <w:color w:val="000000"/>
        </w:rPr>
        <w:t>Материалы к отчетному балансу запасов россыпного золота ООО а/с «Восточная» за 1999 г. - Свободный, 2000. - 9 с. ///АТГФ-26620-1</w:t>
      </w:r>
    </w:p>
    <w:p>
      <w:pPr>
        <w:pStyle w:val="Normal"/>
        <w:ind w:firstLine="720" w:end="0"/>
        <w:jc w:val="both"/>
        <w:rPr>
          <w:b/>
          <w:color w:val="000000"/>
        </w:rPr>
      </w:pPr>
      <w:r>
        <w:rPr>
          <w:b/>
          <w:color w:val="000000"/>
        </w:rPr>
        <w:t>Холмистый</w:t>
      </w:r>
      <w:r>
        <w:rPr>
          <w:color w:val="000000"/>
        </w:rPr>
        <w:t xml:space="preserve"> - лп Джилинки. Акт на прием-передачу запасов россыпного золота месторождения руч.Холмистый, левого притока р.Джилинка (интервал р.л. 6-46) в эксплуатацию. - Анадырь: Анадырская ГРЭ, 1990. - 1 кн. - 39 с., 20 гр.пр. /// АТГФ-25114.</w:t>
      </w:r>
    </w:p>
    <w:p>
      <w:pPr>
        <w:pStyle w:val="Normal"/>
        <w:ind w:firstLine="720" w:end="0"/>
        <w:jc w:val="both"/>
        <w:rPr>
          <w:b/>
          <w:bCs/>
          <w:color w:val="000000"/>
        </w:rPr>
      </w:pPr>
      <w:r>
        <w:rPr>
          <w:b/>
          <w:color w:val="000000"/>
        </w:rPr>
        <w:t>Холмов Г.В.</w:t>
      </w:r>
      <w:r>
        <w:rPr>
          <w:color w:val="000000"/>
        </w:rPr>
        <w:t xml:space="preserve"> Краткий предварительный отчет по изучению Зейского рудного района в 1933 г. (Отчет Зейской геохимической экспедиции Ломоносовского Ин-та АН СССР). - 6 с. /// АмурТГФ-2720; ЦНИГРИ-29036 (обнаружен медные руды между Журбаном и Инарогдой, обнаружено промышленное золоторудное м-ние Золотая Гора) </w:t>
      </w:r>
    </w:p>
    <w:p>
      <w:pPr>
        <w:pStyle w:val="Normal"/>
        <w:ind w:firstLine="709" w:end="0"/>
        <w:jc w:val="both"/>
        <w:rPr>
          <w:b/>
          <w:color w:val="000000"/>
        </w:rPr>
      </w:pPr>
      <w:r>
        <w:rPr>
          <w:b/>
          <w:bCs/>
          <w:color w:val="000000"/>
        </w:rPr>
        <w:t xml:space="preserve">Холмов Г.В., 1933. </w:t>
      </w:r>
      <w:r>
        <w:rPr>
          <w:color w:val="000000"/>
        </w:rPr>
        <w:t>Краткий</w:t>
      </w:r>
      <w:r>
        <w:rPr>
          <w:b/>
          <w:bCs/>
          <w:color w:val="000000"/>
        </w:rPr>
        <w:t xml:space="preserve"> </w:t>
      </w:r>
      <w:r>
        <w:rPr>
          <w:color w:val="000000"/>
        </w:rPr>
        <w:t xml:space="preserve">предварительный отчёт по изучению Золотогорского рудного района в 1933 г. /отчёт Зейской Геохимической Экспедиции Ломоносовского института АН СССР/. (Золотая Гора, Центрально-Зейский р.у., Инарогдинский р.у.). – г.Зея: Зейская ГХЭ АН СССР, 1933. – 5 л. (л.69-73). /// АТГФ-29379-1 (1 кн.-74 л. - разные материалы). </w:t>
      </w:r>
      <w:r>
        <w:rPr>
          <w:color w:val="000000"/>
          <w:sz w:val="20"/>
        </w:rPr>
        <w:t>Зейский р-н, аз/коренное, амм/Золотая Гора.</w:t>
      </w:r>
    </w:p>
    <w:p>
      <w:pPr>
        <w:pStyle w:val="Normal"/>
        <w:tabs>
          <w:tab w:val="clear" w:pos="720"/>
          <w:tab w:val="left" w:pos="1418" w:leader="none"/>
          <w:tab w:val="left" w:pos="9356" w:leader="none"/>
        </w:tabs>
        <w:ind w:firstLine="720" w:end="0"/>
        <w:jc w:val="both"/>
        <w:rPr>
          <w:b/>
          <w:color w:val="000000"/>
        </w:rPr>
      </w:pPr>
      <w:r>
        <w:rPr>
          <w:b/>
          <w:color w:val="000000"/>
        </w:rPr>
        <w:t>Холмов Г.В., 1934.</w:t>
      </w:r>
      <w:r>
        <w:rPr>
          <w:color w:val="000000"/>
        </w:rPr>
        <w:t xml:space="preserve"> Отчет Зейской геохимической экспедиции за 1933-34 гг. - Л.: Ломоносовский институт, 1934, 233 с. ///АТГФ-6489 </w:t>
      </w:r>
    </w:p>
    <w:p>
      <w:pPr>
        <w:pStyle w:val="Normal"/>
        <w:ind w:firstLine="720" w:end="0"/>
        <w:jc w:val="both"/>
        <w:rPr>
          <w:b/>
          <w:color w:val="000000"/>
          <w:szCs w:val="24"/>
        </w:rPr>
      </w:pPr>
      <w:r>
        <w:rPr>
          <w:b/>
          <w:color w:val="000000"/>
        </w:rPr>
        <w:t>Холмогоров Э.М., 2003.</w:t>
      </w:r>
      <w:r>
        <w:rPr>
          <w:color w:val="000000"/>
        </w:rPr>
        <w:t xml:space="preserve"> Материалы к отчетному балансу запасов россыпного золота по ООО с/а «Надежда» по форме 5-ГР, 70-тп за 2003 год. – Тында, 2003. – 1 кн.-34 л., 18 гр.пр. /// АТГФ-27381</w:t>
      </w:r>
    </w:p>
    <w:p>
      <w:pPr>
        <w:pStyle w:val="Normal"/>
        <w:tabs>
          <w:tab w:val="clear" w:pos="720"/>
          <w:tab w:val="left" w:pos="709" w:leader="none"/>
        </w:tabs>
        <w:ind w:firstLine="709" w:end="0"/>
        <w:jc w:val="both"/>
        <w:rPr>
          <w:b/>
          <w:color w:val="000000"/>
        </w:rPr>
      </w:pPr>
      <w:r>
        <w:rPr>
          <w:b/>
          <w:color w:val="000000"/>
          <w:szCs w:val="24"/>
        </w:rPr>
        <w:t>Холодов И.М., Яшнов А.Л. и др., 2021.</w:t>
      </w:r>
      <w:r>
        <w:rPr>
          <w:color w:val="000000"/>
          <w:szCs w:val="24"/>
        </w:rPr>
        <w:t xml:space="preserve"> Технико-экономическое обоснование временных разведочных кондиций с подсчетом запасов месторождения Восточный Двойной, в пределах Умлеканского рудного узла. Объект </w:t>
      </w:r>
      <w:r>
        <w:rPr>
          <w:b/>
          <w:color w:val="000000"/>
          <w:szCs w:val="24"/>
        </w:rPr>
        <w:t>«Умлеканский рудный узел».</w:t>
      </w:r>
      <w:r>
        <w:rPr>
          <w:color w:val="000000"/>
          <w:szCs w:val="24"/>
        </w:rPr>
        <w:t xml:space="preserve"> (Зейский р-н, N-52-XX,-XXVI, БЛГ 01946 БР, Гр.10-18-952, ГКМ(А)-60/Восточный Двойной/). Протоколы: ГКЗ № 6654 от 12.04.2021 г., ГКЗ № 6981 от 25.04.2022 г.– Благовещенск: ООО ГПК «Сахтахан», 2022. – 10 кн.-1399 л. (193+98+43+81+238+129+281+118+ 186/протокол+32/протокол), 17/на 21 л.гр.пр. /// АТГФ-</w:t>
      </w:r>
      <w:r>
        <w:rPr>
          <w:b/>
          <w:color w:val="000000"/>
          <w:szCs w:val="24"/>
        </w:rPr>
        <w:t>32433</w:t>
      </w:r>
      <w:r>
        <w:rPr>
          <w:color w:val="000000"/>
          <w:szCs w:val="24"/>
        </w:rPr>
        <w:t>, од52628 (914 Мб); Арх. 1167 (</w:t>
      </w:r>
      <w:r>
        <w:rPr>
          <w:i/>
          <w:color w:val="000000"/>
          <w:szCs w:val="24"/>
        </w:rPr>
        <w:t>первичная документация, коллекция образцов/акт от 10.11.2014 г</w:t>
      </w:r>
      <w:r>
        <w:rPr>
          <w:color w:val="000000"/>
          <w:szCs w:val="24"/>
        </w:rPr>
        <w:t xml:space="preserve">.). </w:t>
      </w:r>
      <w:r>
        <w:rPr>
          <w:color w:val="000000"/>
          <w:sz w:val="20"/>
        </w:rPr>
        <w:t>алф, ндпо, адм, амм/Восточный Двойной, амо/«Умлеканский рудный узел» объект, апи/золото, серебро, медь, молибден/объекты; аз/золото, коренное/объекты, ТЭО, кондиции; амт/ТЭО, кондиции, протоколы/заключения/ГКЗ. Конфиденциально.</w:t>
      </w:r>
      <w:r>
        <w:rPr>
          <w:color w:val="000000"/>
          <w:szCs w:val="24"/>
        </w:rPr>
        <w:t xml:space="preserve"> </w:t>
      </w:r>
    </w:p>
    <w:p>
      <w:pPr>
        <w:pStyle w:val="Normal"/>
        <w:ind w:firstLine="720" w:end="0"/>
        <w:jc w:val="both"/>
        <w:rPr>
          <w:b/>
          <w:color w:val="000000"/>
        </w:rPr>
      </w:pPr>
      <w:r>
        <w:rPr>
          <w:b/>
          <w:color w:val="000000"/>
        </w:rPr>
        <w:t>Холодова М.И., 2007.</w:t>
      </w:r>
      <w:r>
        <w:rPr>
          <w:color w:val="000000"/>
        </w:rPr>
        <w:t xml:space="preserve"> Результаты геоэкологического мониторинга территории Куранахского железорудного месторождения и обогатительной фабрики Олёкма. Результаты работ 2004-2007 гг. (Тындинский р-н, O-51-XXV, лц.БЛГ 01244 ТР). – п.Олёкма: ООО «Олёкминский рудник», 2007. – 1 кн.-54 л. /// АТГФ-28202-1; </w:t>
      </w:r>
      <w:r>
        <w:rPr>
          <w:color w:val="000000"/>
          <w:sz w:val="20"/>
        </w:rPr>
        <w:t>авт, ндпо, адм, ав/гидрогеология, мониторинг поверхн.вод, вода поверхн./объекты-2: Куранахское, обогатит.фабрика Олёкма; аэ/МОС(мониторинг окружающей среды), МГС(мониторинг геологической среды), аэ/3 (воздух атмосферный, донные отложения, почва)</w:t>
      </w:r>
    </w:p>
    <w:p>
      <w:pPr>
        <w:pStyle w:val="Normal"/>
        <w:ind w:firstLine="720" w:end="0"/>
        <w:jc w:val="both"/>
        <w:rPr>
          <w:b/>
          <w:color w:val="000000"/>
        </w:rPr>
      </w:pPr>
      <w:r>
        <w:rPr>
          <w:b/>
          <w:color w:val="000000"/>
        </w:rPr>
        <w:t>Холодова М.И., 2009.</w:t>
      </w:r>
      <w:r>
        <w:rPr>
          <w:color w:val="000000"/>
        </w:rPr>
        <w:t xml:space="preserve"> Результаты горно-экологического мониторинга территорий Куранахского железорудного месторождения и обогатительной фабрики Олёкма. Результаты работ 2008 г. (Тындинский р-н, O-51-XXV, лц.БЛГ 01244 ТР). – п.Олёкма: ООО «Олёкминский рудник», 2009. – 1 кн.-30 л. /// АТГФ-28498-5;</w:t>
      </w:r>
      <w:r>
        <w:rPr>
          <w:color w:val="000000"/>
          <w:sz w:val="20"/>
        </w:rPr>
        <w:t xml:space="preserve"> аэ/3: воздух атмосф., вода поверхн., почвы</w:t>
      </w:r>
    </w:p>
    <w:p>
      <w:pPr>
        <w:pStyle w:val="Normal"/>
        <w:ind w:firstLine="720" w:end="0"/>
        <w:jc w:val="both"/>
        <w:rPr>
          <w:b/>
          <w:color w:val="000000"/>
        </w:rPr>
      </w:pPr>
      <w:r>
        <w:rPr>
          <w:b/>
          <w:color w:val="000000"/>
        </w:rPr>
        <w:t xml:space="preserve">Холодова М.И., Беликова Т.В., 2014. </w:t>
      </w:r>
      <w:r>
        <w:rPr>
          <w:color w:val="000000"/>
        </w:rPr>
        <w:t>Информационный отчёт о результатах экологического контроля за 2014 г. Опытный цех по обогащению руд. Полигон складирования отходов опытного цеха. – Благовещенск: ОАО «Покровский рудник», 2014. – 1 кн.-63 л. /// АТГФ-29608-2, од51665 (5 Мб).</w:t>
      </w:r>
      <w:r>
        <w:rPr>
          <w:b/>
          <w:color w:val="000000"/>
        </w:rPr>
        <w:t xml:space="preserve"> </w:t>
      </w:r>
      <w:r>
        <w:rPr>
          <w:color w:val="000000"/>
          <w:sz w:val="20"/>
        </w:rPr>
        <w:t>Опытный цех по обогащению руд (г.Благовещенск), Полигон складирования отходов (в 4 км от с.Новотроицкое, по дороге в с.Марково, Благовещенский р-н); аэ/алф, отходы производства, свалки.</w:t>
      </w:r>
      <w:r>
        <w:rPr>
          <w:color w:val="000000"/>
        </w:rPr>
        <w:t xml:space="preserve"> </w:t>
      </w:r>
    </w:p>
    <w:p>
      <w:pPr>
        <w:pStyle w:val="Normal"/>
        <w:ind w:firstLine="709" w:end="0"/>
        <w:jc w:val="both"/>
        <w:rPr>
          <w:b/>
          <w:color w:val="000000"/>
        </w:rPr>
      </w:pPr>
      <w:r>
        <w:rPr>
          <w:b/>
          <w:color w:val="000000"/>
        </w:rPr>
        <w:t>Холодова М.И., Примаченко О.Н., 2013.</w:t>
      </w:r>
      <w:r>
        <w:rPr>
          <w:color w:val="000000"/>
        </w:rPr>
        <w:t xml:space="preserve"> Информационный отчёт о результатах экологического контроля </w:t>
      </w:r>
      <w:r>
        <w:rPr>
          <w:b/>
          <w:color w:val="000000"/>
        </w:rPr>
        <w:t>за 2013</w:t>
      </w:r>
      <w:r>
        <w:rPr>
          <w:color w:val="000000"/>
        </w:rPr>
        <w:t xml:space="preserve"> год. (Опытный цех по обогащению руд. Полигон складирования отходов опытного цеха). – Благовещенск: ОАО «Покровский рудник», 2013. – 1 кн.-48 л. /// АТГФ-29384-4, од51665 (376 Мб). </w:t>
      </w:r>
      <w:r>
        <w:rPr>
          <w:color w:val="000000"/>
          <w:sz w:val="20"/>
        </w:rPr>
        <w:t xml:space="preserve">амо/Опытный цех по обогащению руд (г.Благовещенск), Полигон складирования отходов (в 4 км от с.Новотроицкое, по дороге в с.Марково); аэ/алф, отходы производства, свалки. </w:t>
      </w:r>
    </w:p>
    <w:p>
      <w:pPr>
        <w:pStyle w:val="Normal"/>
        <w:ind w:firstLine="720" w:end="0"/>
        <w:jc w:val="both"/>
        <w:rPr>
          <w:b/>
          <w:color w:val="000000"/>
        </w:rPr>
      </w:pPr>
      <w:r>
        <w:rPr>
          <w:b/>
          <w:color w:val="000000"/>
        </w:rPr>
        <w:t>Хоменко Р.Т., 1994.</w:t>
      </w:r>
      <w:r>
        <w:rPr>
          <w:color w:val="000000"/>
        </w:rPr>
        <w:t xml:space="preserve"> Биостратиграфическое изучение юрских морских отложений западной части Амурской области в помощь геологическому картированию. – Зея: Зейская ПСЭ, 1994. – 1 кн.-86 л., 4 гр.пр. /// АТГФ-25062, 25062д, 26084, од50283.</w:t>
      </w:r>
    </w:p>
    <w:p>
      <w:pPr>
        <w:pStyle w:val="Normal"/>
        <w:ind w:firstLine="720" w:end="0"/>
        <w:jc w:val="both"/>
        <w:rPr>
          <w:b/>
          <w:color w:val="000000"/>
        </w:rPr>
      </w:pPr>
      <w:r>
        <w:rPr>
          <w:b/>
          <w:color w:val="000000"/>
        </w:rPr>
        <w:t>Хоменко Р.Т., Кузьмин С.П., Жилич Я.Н., Шиханов В.В.</w:t>
      </w:r>
      <w:r>
        <w:rPr>
          <w:color w:val="000000"/>
        </w:rPr>
        <w:t xml:space="preserve"> Опись образцов палеонтологической коллекции из юрских морских отложений Амурской области (1968, 1983, 1986-93 гг.). - 1 кн. - 94 с. /// АТГФ-25411-2. АМТ/палеонтол., АМТ/архив, АМТ/мезозой. </w:t>
      </w:r>
    </w:p>
    <w:p>
      <w:pPr>
        <w:pStyle w:val="Normal"/>
        <w:ind w:firstLine="720" w:end="0"/>
        <w:jc w:val="both"/>
        <w:rPr>
          <w:b/>
          <w:color w:val="000000"/>
        </w:rPr>
      </w:pPr>
      <w:r>
        <w:rPr>
          <w:b/>
          <w:color w:val="000000"/>
        </w:rPr>
        <w:t>Хомич В.Г., 1981.</w:t>
      </w:r>
      <w:r>
        <w:rPr>
          <w:color w:val="000000"/>
        </w:rPr>
        <w:t xml:space="preserve"> Главные особенности строения Покровского золоторудного месторождения. - Владивосток: ДВГИ, 1981.- 92 с. /// АТГФ – 19232, од52603 (73 Мб)</w:t>
      </w:r>
    </w:p>
    <w:p>
      <w:pPr>
        <w:pStyle w:val="Normal"/>
        <w:ind w:firstLine="720" w:end="0"/>
        <w:jc w:val="both"/>
        <w:rPr>
          <w:b/>
          <w:color w:val="000000"/>
        </w:rPr>
      </w:pPr>
      <w:r>
        <w:rPr>
          <w:b/>
          <w:color w:val="000000"/>
        </w:rPr>
        <w:t>Хороводнов С.А., 2010.</w:t>
      </w:r>
      <w:r>
        <w:rPr>
          <w:color w:val="000000"/>
        </w:rPr>
        <w:t xml:space="preserve"> Отчёт о результатах поисково-оценочных работ на строительный камень за 2009-2010 гг. с подсчётом запасов по состоянию на 01.04.2010 г. Объект «</w:t>
      </w:r>
      <w:r>
        <w:rPr>
          <w:b/>
          <w:color w:val="000000"/>
        </w:rPr>
        <w:t>Амур 991</w:t>
      </w:r>
      <w:r>
        <w:rPr>
          <w:color w:val="000000"/>
        </w:rPr>
        <w:t>». (Сковородинский р-н, N-51-XVII, на 991 км а/д «Амур», влево 4 км», в 7 км к северо-востоку от п.Бол.Невер; БЛГ 80168 ТР; Гр.10-16-636; ГКМ (Б)-506). (Протокол АмурЭКЗ № 139 от 01.11.2011 г., 1 кн.-7 л., АТГФ-28884-29). – Благовещенск: ООО «Брус», 2010. – 1 кн.-63 л., 2 л.гр.пр. /// АТГФ-31050, од52029 (10,4 Мб); Арх.1338, од55089 (0,8 Мб, скан.первич.).</w:t>
      </w:r>
    </w:p>
    <w:p>
      <w:pPr>
        <w:pStyle w:val="Normal"/>
        <w:ind w:firstLine="709" w:end="0"/>
        <w:jc w:val="both"/>
        <w:rPr>
          <w:b/>
          <w:bCs/>
          <w:color w:val="000000"/>
        </w:rPr>
      </w:pPr>
      <w:r>
        <w:rPr>
          <w:b/>
          <w:color w:val="000000"/>
        </w:rPr>
        <w:t>Хороводнов С.А., 2018.</w:t>
      </w:r>
      <w:r>
        <w:rPr>
          <w:color w:val="000000"/>
        </w:rPr>
        <w:t xml:space="preserve"> Материалы отчётного баланса запасов россыпного золота ООО Горнодобывающая компания «Одолго» за 2018 г. по формам: 5-гр, 70-тп, 71-тп. – Тында, 2018. – 1 кн.-38 л., 9 л.гр.пр. /// АТГФ-31611. </w:t>
      </w:r>
      <w:r>
        <w:rPr>
          <w:color w:val="000000"/>
          <w:sz w:val="20"/>
        </w:rPr>
        <w:t>Конфиденциально</w:t>
      </w:r>
    </w:p>
    <w:p>
      <w:pPr>
        <w:pStyle w:val="Normal"/>
        <w:ind w:firstLine="708" w:end="0"/>
        <w:jc w:val="both"/>
        <w:rPr>
          <w:b/>
          <w:color w:val="000000"/>
        </w:rPr>
      </w:pPr>
      <w:r>
        <w:rPr>
          <w:b/>
          <w:bCs/>
          <w:color w:val="000000"/>
        </w:rPr>
        <w:t>Хороводнов С.А., 2018.</w:t>
      </w:r>
      <w:r>
        <w:rPr>
          <w:color w:val="000000"/>
        </w:rPr>
        <w:t xml:space="preserve"> Материалы пересчёта запасов россыпного золота по месторождению нижнего течения </w:t>
      </w:r>
      <w:r>
        <w:rPr>
          <w:b/>
          <w:color w:val="000000"/>
        </w:rPr>
        <w:t>р.Джелтулак Большой</w:t>
      </w:r>
      <w:r>
        <w:rPr>
          <w:color w:val="000000"/>
        </w:rPr>
        <w:t xml:space="preserve"> (инт.разв.линий 65-25), по состоянию на 20.08.2018 г. (Тындинский р-н, N-51-XI; БЛГ 02182 БР, б/Гр.; ГКМ(В)-29, </w:t>
      </w:r>
      <w:r>
        <w:rPr>
          <w:i/>
          <w:color w:val="000000"/>
        </w:rPr>
        <w:t>Джелтулак Бол.-пп Гилюй</w:t>
      </w:r>
      <w:r>
        <w:rPr>
          <w:color w:val="000000"/>
        </w:rPr>
        <w:t>). Протокол ТКЗ Амурнедра № 1190 от 24.10.2018 г. – с.Соловьёвск: АО «Прииск Соловьёвский», 2018. – 2 кн.-170 л. (116+54/</w:t>
      </w:r>
      <w:r>
        <w:rPr>
          <w:i/>
          <w:iCs/>
          <w:color w:val="000000"/>
        </w:rPr>
        <w:t>проток.</w:t>
      </w:r>
      <w:r>
        <w:rPr>
          <w:color w:val="000000"/>
        </w:rPr>
        <w:t xml:space="preserve">), 7/25 л.гр.пр. /// АТГФ-32241, од52481 (119 Мб); б/Арх. </w:t>
      </w:r>
      <w:r>
        <w:rPr>
          <w:color w:val="000000"/>
          <w:sz w:val="20"/>
        </w:rPr>
        <w:t>амм/Джелтулак Большой-пп Гилюй.</w:t>
      </w:r>
    </w:p>
    <w:p>
      <w:pPr>
        <w:pStyle w:val="Normal"/>
        <w:ind w:firstLine="709" w:end="0"/>
        <w:jc w:val="both"/>
        <w:rPr>
          <w:b/>
          <w:bCs/>
          <w:color w:val="000000"/>
        </w:rPr>
      </w:pPr>
      <w:r>
        <w:rPr>
          <w:b/>
          <w:color w:val="000000"/>
        </w:rPr>
        <w:t>Хороводнов С.А., 2019.</w:t>
      </w:r>
      <w:r>
        <w:rPr>
          <w:color w:val="000000"/>
        </w:rPr>
        <w:t xml:space="preserve"> Материалы отчётного баланса запасов россыпного золота ООО «Алтан» за 2018 г. по форме 5-гр, 70-тп, 71-тп за 2018 г. – Благовещенск, 2019. – 1 кн.-27 л., 3/6 л.гр.пр. /// АТГФ-31553. </w:t>
      </w:r>
      <w:r>
        <w:rPr>
          <w:color w:val="000000"/>
          <w:sz w:val="20"/>
        </w:rPr>
        <w:t>Конфиденциально</w:t>
      </w:r>
    </w:p>
    <w:p>
      <w:pPr>
        <w:pStyle w:val="Normal"/>
        <w:ind w:firstLine="709" w:end="0"/>
        <w:jc w:val="both"/>
        <w:rPr>
          <w:b/>
          <w:bCs/>
          <w:color w:val="000000"/>
        </w:rPr>
      </w:pPr>
      <w:r>
        <w:rPr>
          <w:b/>
          <w:bCs/>
          <w:color w:val="000000"/>
        </w:rPr>
        <w:t>Хороводнов С.А., 2019.</w:t>
      </w:r>
      <w:r>
        <w:rPr>
          <w:color w:val="000000"/>
        </w:rPr>
        <w:t xml:space="preserve"> Материалы отчетного баланса запасов россыпного золота ООО Горнодобывающая компания «Одолго» за 2019 г. по формам: 5-гр, 70-тп, 71-тп. – Тында, 2019. – 1 кн.-38 л., 4/4 л.гр.пр. /// АТГФ-31900. </w:t>
      </w:r>
      <w:r>
        <w:rPr>
          <w:color w:val="000000"/>
          <w:sz w:val="20"/>
        </w:rPr>
        <w:t>Конфиденциально</w:t>
      </w:r>
    </w:p>
    <w:p>
      <w:pPr>
        <w:pStyle w:val="Normal"/>
        <w:ind w:firstLine="709" w:end="0"/>
        <w:jc w:val="both"/>
        <w:rPr>
          <w:b/>
          <w:bCs/>
          <w:color w:val="000000"/>
        </w:rPr>
      </w:pPr>
      <w:r>
        <w:rPr>
          <w:b/>
          <w:bCs/>
          <w:color w:val="000000"/>
        </w:rPr>
        <w:t>Хороводнов С.А., 2020.</w:t>
      </w:r>
      <w:r>
        <w:rPr>
          <w:bCs/>
          <w:color w:val="000000"/>
        </w:rPr>
        <w:t xml:space="preserve"> Материалы отчётного баланса запасов россыпного золота по ООО Горнодобывающая компания «Одолго» </w:t>
      </w:r>
      <w:r>
        <w:rPr>
          <w:b/>
          <w:bCs/>
          <w:color w:val="000000"/>
        </w:rPr>
        <w:t>за 2020 г.</w:t>
      </w:r>
      <w:r>
        <w:rPr>
          <w:bCs/>
          <w:color w:val="000000"/>
        </w:rPr>
        <w:t xml:space="preserve"> по формам: 5-гр, 70-тп, 71-тп. – г.Тында, 2020. – 1 кн.-39 л., 5/5 л.гр.пр. /// АТГФ-32150. </w:t>
      </w:r>
      <w:r>
        <w:rPr>
          <w:color w:val="000000"/>
          <w:sz w:val="20"/>
        </w:rPr>
        <w:t>Конфиденциально</w:t>
      </w:r>
    </w:p>
    <w:p>
      <w:pPr>
        <w:pStyle w:val="Normal"/>
        <w:ind w:firstLine="708" w:end="0"/>
        <w:jc w:val="both"/>
        <w:rPr>
          <w:b/>
          <w:bCs/>
          <w:color w:val="000000"/>
        </w:rPr>
      </w:pPr>
      <w:r>
        <w:rPr>
          <w:b/>
          <w:bCs/>
          <w:color w:val="000000"/>
        </w:rPr>
        <w:t>Хороводнов С.А., 2020.</w:t>
      </w:r>
      <w:r>
        <w:rPr>
          <w:color w:val="000000"/>
        </w:rPr>
        <w:t xml:space="preserve"> Материалы подсчёта запасов россыпного золота по результатам геологоразведочных работ, проведённых в 2015 г. по левому борту долины р.Агин (левый приток р.Уркима) и в долине руч.Китайский (левый приток р.Агин) по состоянию на 01.02.2020 г. Объект «</w:t>
      </w:r>
      <w:r>
        <w:rPr>
          <w:b/>
          <w:bCs/>
          <w:color w:val="000000"/>
        </w:rPr>
        <w:t>Уркима (бассейн)</w:t>
      </w:r>
      <w:r>
        <w:rPr>
          <w:color w:val="000000"/>
        </w:rPr>
        <w:t xml:space="preserve">» (Тындинский р-н, N-51-X; БЛГ 00925 БЭ, БЛГ 02142 БР; Гр.10-10-78; ГКМ(В)-1291 </w:t>
      </w:r>
      <w:r>
        <w:rPr>
          <w:i/>
          <w:iCs/>
          <w:color w:val="000000"/>
        </w:rPr>
        <w:t>Агин-лп Уркима с руч. Китайский-лп Агин</w:t>
      </w:r>
      <w:r>
        <w:rPr>
          <w:color w:val="000000"/>
        </w:rPr>
        <w:t>). Протокол ТКЗ Амурнедра № 1288 от 20.04.2020 г. – с.Соловьёвск: АО «Прииск Соловьёвский», 2020. – 2 кн.-137 л. (93+44/</w:t>
      </w:r>
      <w:r>
        <w:rPr>
          <w:i/>
          <w:iCs/>
          <w:color w:val="000000"/>
        </w:rPr>
        <w:t>проток.</w:t>
      </w:r>
      <w:r>
        <w:rPr>
          <w:color w:val="000000"/>
        </w:rPr>
        <w:t xml:space="preserve">), 3/6 л.гр.пр. /// АТГФ-32250, од52492 (32 Мб); Арх./эл.-од55232 (81 Мб, </w:t>
      </w:r>
      <w:r>
        <w:rPr>
          <w:i/>
          <w:iCs/>
          <w:color w:val="000000"/>
        </w:rPr>
        <w:t>скан.первич</w:t>
      </w:r>
      <w:r>
        <w:rPr>
          <w:color w:val="000000"/>
        </w:rPr>
        <w:t>.</w:t>
      </w:r>
      <w:r>
        <w:rPr>
          <w:color w:val="000000"/>
          <w:sz w:val="20"/>
        </w:rPr>
        <w:t>). амо/Агин-лп Уркима, Китайский-лп Агин. На общих основаниях.</w:t>
      </w:r>
    </w:p>
    <w:p>
      <w:pPr>
        <w:pStyle w:val="Normal"/>
        <w:ind w:firstLine="708" w:end="0"/>
        <w:jc w:val="both"/>
        <w:rPr>
          <w:b/>
          <w:color w:val="000000"/>
        </w:rPr>
      </w:pPr>
      <w:r>
        <w:rPr>
          <w:b/>
          <w:bCs/>
          <w:color w:val="000000"/>
        </w:rPr>
        <w:t>Хороводнов С.А., 2021.</w:t>
      </w:r>
      <w:r>
        <w:rPr>
          <w:color w:val="000000"/>
        </w:rPr>
        <w:t xml:space="preserve"> Материалы к акту на списание неподтвердившихся запасов россыпного золота по месторождению р.</w:t>
      </w:r>
      <w:r>
        <w:rPr>
          <w:b/>
          <w:color w:val="000000"/>
        </w:rPr>
        <w:t>Малый Ольдой</w:t>
      </w:r>
      <w:r>
        <w:rPr>
          <w:color w:val="000000"/>
        </w:rPr>
        <w:t>. (Сковородинский р-н, N-51-XVI; БЛГ 02143 БР. Акт на списание балансовых запасов от 20.05.2021). Протокол ТКЗ Амурнедра № 1371 от 26.07.2021 г. (</w:t>
      </w:r>
      <w:r>
        <w:rPr>
          <w:i/>
          <w:color w:val="000000"/>
        </w:rPr>
        <w:t>Снять с учёта балансовые запасы россыпного золота по м-ю р.Ольдой Мал.-лп Ольдой, категории С</w:t>
      </w:r>
      <w:r>
        <w:rPr>
          <w:i/>
          <w:color w:val="000000"/>
          <w:vertAlign w:val="subscript"/>
        </w:rPr>
        <w:t>2</w:t>
      </w:r>
      <w:r>
        <w:rPr>
          <w:i/>
          <w:color w:val="000000"/>
        </w:rPr>
        <w:t xml:space="preserve"> – 6,3 кг, блок С</w:t>
      </w:r>
      <w:r>
        <w:rPr>
          <w:i/>
          <w:color w:val="000000"/>
          <w:vertAlign w:val="subscript"/>
        </w:rPr>
        <w:t>2</w:t>
      </w:r>
      <w:r>
        <w:rPr>
          <w:i/>
          <w:color w:val="000000"/>
        </w:rPr>
        <w:t>-9</w:t>
      </w:r>
      <w:r>
        <w:rPr>
          <w:color w:val="000000"/>
        </w:rPr>
        <w:t xml:space="preserve">). – с.Соловьёвск: АО «Прииск Соловьёвский», 2021. – 2 кн.-161 л. (121+40), 5/7 л.гр.пр. /// АТГФ-32240, од52480 (82 Мб); б/Арх. </w:t>
      </w:r>
      <w:r>
        <w:rPr>
          <w:color w:val="000000"/>
          <w:sz w:val="20"/>
        </w:rPr>
        <w:t xml:space="preserve">амо/Ольдой Мал.-лп Ольдой. На общих основаниях. </w:t>
      </w:r>
    </w:p>
    <w:p>
      <w:pPr>
        <w:pStyle w:val="BodyTextIndent"/>
        <w:ind w:firstLine="720" w:end="0"/>
        <w:rPr>
          <w:b/>
          <w:bCs/>
          <w:color w:val="000000"/>
        </w:rPr>
      </w:pPr>
      <w:r>
        <w:rPr>
          <w:b/>
          <w:color w:val="000000"/>
        </w:rPr>
        <w:t>Хорогочи-1, Хорогочи-2, Кутыкан Верхн.</w:t>
      </w:r>
      <w:r>
        <w:rPr>
          <w:color w:val="000000"/>
        </w:rPr>
        <w:t xml:space="preserve"> – левые притоки Ларбы Верхн., N-51-IV, N-51-X, Тындинский р-н.</w:t>
      </w:r>
      <w:r>
        <w:rPr>
          <w:b/>
          <w:color w:val="000000"/>
        </w:rPr>
        <w:t xml:space="preserve"> Каталоги координат </w:t>
      </w:r>
      <w:r>
        <w:rPr>
          <w:color w:val="000000"/>
        </w:rPr>
        <w:t>теодолитных</w:t>
      </w:r>
      <w:r>
        <w:rPr>
          <w:b/>
          <w:color w:val="000000"/>
        </w:rPr>
        <w:t xml:space="preserve"> </w:t>
      </w:r>
      <w:r>
        <w:rPr>
          <w:color w:val="000000"/>
        </w:rPr>
        <w:t xml:space="preserve">ходов уч.Хорогочи I, Хорогочи II и Кутыкан Верхн. и схема привязки. - Хабаровск: Предприятие № 2 ГУГК, 1983, 1984. – 5 кн.-132 л., 1 л.гр.пр. /// Арх.851-368/2. </w:t>
      </w:r>
    </w:p>
    <w:p>
      <w:pPr>
        <w:pStyle w:val="Normal"/>
        <w:ind w:firstLine="709" w:end="0"/>
        <w:jc w:val="both"/>
        <w:rPr>
          <w:b/>
          <w:color w:val="000000"/>
        </w:rPr>
      </w:pPr>
      <w:r>
        <w:rPr>
          <w:b/>
          <w:bCs/>
          <w:color w:val="000000"/>
        </w:rPr>
        <w:t xml:space="preserve">Хорьков Я.Н., 1934. </w:t>
      </w:r>
      <w:r>
        <w:rPr>
          <w:color w:val="000000"/>
        </w:rPr>
        <w:t xml:space="preserve">Полевой отчёт о работах Верхне-Ларбинской геолого-поисковой партии ГРУ треста «Якутзолото» за 1934 г. (Тындинский р-н, N-51-IV, V). – Трест "Якутзолото", 1934. – 1 кн.-25 л. /// АТГФ-29137-3. </w:t>
      </w:r>
      <w:r>
        <w:rPr>
          <w:color w:val="000000"/>
          <w:sz w:val="20"/>
        </w:rPr>
        <w:t>амо/Ларба Верх. (бассейн, выше Хорогочи) -пп Нюкжа, аз/алф. (корен., россып.).</w:t>
      </w:r>
      <w:r>
        <w:rPr>
          <w:b/>
          <w:bCs/>
          <w:color w:val="000000"/>
        </w:rPr>
        <w:t xml:space="preserve"> </w:t>
      </w:r>
    </w:p>
    <w:p>
      <w:pPr>
        <w:pStyle w:val="Normal"/>
        <w:ind w:firstLine="720" w:end="0"/>
        <w:jc w:val="both"/>
        <w:rPr>
          <w:b/>
          <w:color w:val="000000"/>
        </w:rPr>
      </w:pPr>
      <w:r>
        <w:rPr>
          <w:b/>
          <w:color w:val="000000"/>
        </w:rPr>
        <w:t>Хотеева З.С., 1989.</w:t>
      </w:r>
      <w:r>
        <w:rPr>
          <w:color w:val="000000"/>
        </w:rPr>
        <w:t xml:space="preserve"> Производственно-технический отчет за 1989 г. Т.II. Гидрогеолого-мелиоративные работы. - Чигири: АГГМП, 1989. - 62 с. /// АмурТГФ-24315 </w:t>
      </w:r>
    </w:p>
    <w:p>
      <w:pPr>
        <w:pStyle w:val="Normal"/>
        <w:ind w:firstLine="709" w:end="0"/>
        <w:jc w:val="both"/>
        <w:rPr>
          <w:b/>
          <w:color w:val="000000"/>
        </w:rPr>
      </w:pPr>
      <w:r>
        <w:rPr>
          <w:b/>
          <w:color w:val="000000"/>
        </w:rPr>
        <w:t>Хохлов В.Р., Бессонов С.В., 1950.</w:t>
      </w:r>
      <w:r>
        <w:rPr>
          <w:color w:val="000000"/>
        </w:rPr>
        <w:t xml:space="preserve"> Отчёт по НИР: «Исследование золотосодержащей руды Кировского рудника треста «Амурзолото». – Иркутск: Иркутский горно-металлургический институт, 1950. – 1 кн.-150 л. /// АТГФ-29008. </w:t>
      </w:r>
    </w:p>
    <w:p>
      <w:pPr>
        <w:pStyle w:val="Normal"/>
        <w:ind w:firstLine="720" w:end="0"/>
        <w:jc w:val="both"/>
        <w:rPr>
          <w:b/>
          <w:color w:val="000000"/>
        </w:rPr>
      </w:pPr>
      <w:r>
        <w:rPr>
          <w:b/>
          <w:color w:val="000000"/>
        </w:rPr>
        <w:t>Хохлов Э.П., 1969, 1971.</w:t>
      </w:r>
      <w:r>
        <w:rPr>
          <w:color w:val="000000"/>
        </w:rPr>
        <w:t xml:space="preserve"> Геологическая карта СССР м-ба 1:200.000. Серия Хингано-Буреинская. Лист N-53-XXXIII. - М.: Мингео, 1969, 1971. - 60 с., 2 гр.пр. ///АТГФ-13796, 24402 </w:t>
      </w:r>
    </w:p>
    <w:p>
      <w:pPr>
        <w:pStyle w:val="Normal"/>
        <w:ind w:firstLine="720" w:end="0"/>
        <w:jc w:val="both"/>
        <w:rPr>
          <w:b/>
          <w:color w:val="000000"/>
        </w:rPr>
      </w:pPr>
      <w:r>
        <w:rPr>
          <w:b/>
          <w:color w:val="000000"/>
        </w:rPr>
        <w:t>Хохров С.Н., 1993.</w:t>
      </w:r>
      <w:r>
        <w:rPr>
          <w:color w:val="000000"/>
        </w:rPr>
        <w:t xml:space="preserve"> Проведение испытаний опытно-промышленной партии агрегатов шлюз-гидроциклона (ШГЦ) с износостойким покрытием рабочей поверхности на россыпных месторождениях. - С-Пб: ЛГИ, 1993. - 43 с. ///АТГФ-26651-5</w:t>
      </w:r>
    </w:p>
    <w:p>
      <w:pPr>
        <w:pStyle w:val="Normal"/>
        <w:ind w:firstLine="720" w:end="0"/>
        <w:jc w:val="both"/>
        <w:rPr>
          <w:color w:val="000000"/>
        </w:rPr>
      </w:pPr>
      <w:r>
        <w:rPr>
          <w:b/>
          <w:color w:val="000000"/>
        </w:rPr>
        <w:t>Храмов Д.К., Грачев В. и др., 1968.</w:t>
      </w:r>
      <w:r>
        <w:rPr>
          <w:color w:val="000000"/>
        </w:rPr>
        <w:t xml:space="preserve"> Материалы изысканий по площадке под строительство ремонтно-производственной базы в г.Белогорске. - Иркутск: ВНИПИСельэлектро, 1968. - 37 с., 23 гр.пр. ///АТГФ-12968</w:t>
      </w:r>
    </w:p>
    <w:p>
      <w:pPr>
        <w:pStyle w:val="BodyTextIndent3"/>
        <w:ind w:firstLine="720" w:end="0"/>
        <w:rPr>
          <w:b/>
          <w:color w:val="000000"/>
        </w:rPr>
      </w:pPr>
      <w:r>
        <w:rPr>
          <w:color w:val="000000"/>
        </w:rPr>
        <w:t xml:space="preserve">Храмов Д.К., Огородников Ю.И., 1967. </w:t>
      </w:r>
      <w:r>
        <w:rPr>
          <w:b w:val="false"/>
          <w:color w:val="000000"/>
        </w:rPr>
        <w:t>Материалы изысканий ВЛ 10 кв от п/ст Старая Райчиха Амурской области. – Иркутск: ВНИПИСельэлектро, 1967. – 32 л., 7 гр.пр. ///АТГФ-12891</w:t>
      </w:r>
    </w:p>
    <w:p>
      <w:pPr>
        <w:pStyle w:val="Normal"/>
        <w:ind w:firstLine="720" w:end="0"/>
        <w:jc w:val="both"/>
        <w:rPr>
          <w:b/>
          <w:color w:val="000000"/>
        </w:rPr>
      </w:pPr>
      <w:r>
        <w:rPr>
          <w:b/>
          <w:color w:val="000000"/>
        </w:rPr>
        <w:t>Храмов Д.К., Огородников Ю.И., 1967.</w:t>
      </w:r>
      <w:r>
        <w:rPr>
          <w:color w:val="000000"/>
        </w:rPr>
        <w:t xml:space="preserve"> Материалы изысканий трассы ВЛ 35 кв Державинка - Кольцовка с п/ст 35 кв в с.Сапроново Амурской области. - Иркутск: ВНИПИСельэлектро, 1967. - 79 с., 9 гр.пр. ///АТГФ-12969</w:t>
      </w:r>
    </w:p>
    <w:p>
      <w:pPr>
        <w:pStyle w:val="Normal"/>
        <w:ind w:firstLine="709" w:end="0"/>
        <w:jc w:val="both"/>
        <w:rPr>
          <w:b/>
          <w:color w:val="000000"/>
        </w:rPr>
      </w:pPr>
      <w:r>
        <w:rPr>
          <w:b/>
          <w:color w:val="000000"/>
        </w:rPr>
        <w:t>Храмцов В.А., 2011</w:t>
      </w:r>
      <w:r>
        <w:rPr>
          <w:color w:val="000000"/>
        </w:rPr>
        <w:t>. Проект и смета на геологическое изучение и разведку месторождений россыпного золота в долине р.Джалинда, ручьёв Ильинский, Жариковский, Безымянный бассейна р.Джалинда, в 2011-2017 гг. Объект «</w:t>
      </w:r>
      <w:r>
        <w:rPr>
          <w:b/>
          <w:color w:val="000000"/>
        </w:rPr>
        <w:t>Джалинда</w:t>
      </w:r>
      <w:r>
        <w:rPr>
          <w:color w:val="000000"/>
        </w:rPr>
        <w:t>». (Мазановский р-н, M-52-V, лц.БЛГ 02206 БР, Гр.10-11-154). – Свободный: ЗАО а/с «Заря-1», 2011. – 1 кн.-88 л. /// Арх.1037-69.</w:t>
      </w:r>
    </w:p>
    <w:p>
      <w:pPr>
        <w:pStyle w:val="Normal"/>
        <w:ind w:firstLine="709" w:end="0"/>
        <w:jc w:val="both"/>
        <w:rPr>
          <w:b/>
          <w:color w:val="000000"/>
        </w:rPr>
      </w:pPr>
      <w:r>
        <w:rPr>
          <w:b/>
          <w:color w:val="000000"/>
        </w:rPr>
        <w:t xml:space="preserve">Храмцов В.А., 2011. </w:t>
      </w:r>
      <w:r>
        <w:rPr>
          <w:color w:val="000000"/>
        </w:rPr>
        <w:t>Проект на геологическое изучение и разведку месторождений россыпного золота в бассейне верхнего течения р.Иса Селемджинского района Амурской области в 2011-2016 гг. Объект «</w:t>
      </w:r>
      <w:r>
        <w:rPr>
          <w:b/>
          <w:color w:val="000000"/>
        </w:rPr>
        <w:t>Иса</w:t>
      </w:r>
      <w:r>
        <w:rPr>
          <w:color w:val="000000"/>
        </w:rPr>
        <w:t>». (M-52-V, -VI; лц.БЛГ 02240 БР, Гр.10-11-177). – Свободный: ЗАО а/с «Заря-1», 2011. – 1 кн.-75л. /// Арх.1080-11.</w:t>
      </w:r>
    </w:p>
    <w:p>
      <w:pPr>
        <w:pStyle w:val="BodyTextIndent"/>
        <w:ind w:firstLine="720" w:end="0"/>
        <w:rPr>
          <w:b/>
          <w:color w:val="000000"/>
        </w:rPr>
      </w:pPr>
      <w:r>
        <w:rPr>
          <w:b/>
          <w:color w:val="000000"/>
        </w:rPr>
        <w:t>Христенко А.И., 2005.</w:t>
      </w:r>
      <w:r>
        <w:rPr>
          <w:color w:val="000000"/>
        </w:rPr>
        <w:t xml:space="preserve"> Албынская рудоперспективная площадь. (Селемджинский р-н, N-53-XXVI. Пакет геологической информации к аукциону). – Благовещенск: Амурнедра, 2005. – 1 кн.-32 л. /// АТГФ-27646-11 </w:t>
      </w:r>
    </w:p>
    <w:p>
      <w:pPr>
        <w:pStyle w:val="BodyTextIndent"/>
        <w:ind w:firstLine="720" w:end="0"/>
        <w:rPr>
          <w:b/>
          <w:color w:val="000000"/>
        </w:rPr>
      </w:pPr>
      <w:r>
        <w:rPr>
          <w:b/>
          <w:color w:val="000000"/>
        </w:rPr>
        <w:t>Христенко А.И., 2005.</w:t>
      </w:r>
      <w:r>
        <w:rPr>
          <w:color w:val="000000"/>
        </w:rPr>
        <w:t xml:space="preserve"> Месторождение и проявления россыпного золота р.Могот Большой, руч.Максимовский, р.Гальчима, р.Белая, руч.Березовый, р.Джигда на участке, подтопленном Зейским водохранилищем. (Зейский р-н, N-52-XIV. Пакет геологической информации). – Благовещенск: ФГУ «ТФИ по Амурской области», 2005. – 1 кн.-18 л. /// АТГФ-27782-12; авт, ндпо, амо/6: р.Могот Большой, руч.Максимовский, р.Гальчима, р.Белая, руч.Березовый, р.Джигда, аз/россыпь</w:t>
      </w:r>
    </w:p>
    <w:p>
      <w:pPr>
        <w:pStyle w:val="BodyTextIndent"/>
        <w:ind w:firstLine="720" w:end="0"/>
        <w:rPr>
          <w:b/>
          <w:color w:val="000000"/>
        </w:rPr>
      </w:pPr>
      <w:r>
        <w:rPr>
          <w:b/>
          <w:color w:val="000000"/>
        </w:rPr>
        <w:t>Христенко А.И., 2005.</w:t>
      </w:r>
      <w:r>
        <w:rPr>
          <w:color w:val="000000"/>
        </w:rPr>
        <w:t xml:space="preserve"> Месторождение россыпного золота – Королевская терраса. (Мазановский р-н, N-52-XXXIV. Пакет геологической информации к аукциону). – Благовещенск: Амурнедра, 2005. – 1 кн.-15 л. /// АТГФ-27646-2; амо/ Королевская терраса (лев.терр. Селемджи в устье Загадочного /Королевского/)</w:t>
      </w:r>
    </w:p>
    <w:p>
      <w:pPr>
        <w:pStyle w:val="BodyTextIndent"/>
        <w:ind w:firstLine="720" w:end="0"/>
        <w:rPr>
          <w:b/>
          <w:color w:val="000000"/>
        </w:rPr>
      </w:pPr>
      <w:r>
        <w:rPr>
          <w:b/>
          <w:color w:val="000000"/>
        </w:rPr>
        <w:t>Христенко А.И., 2005.</w:t>
      </w:r>
      <w:r>
        <w:rPr>
          <w:color w:val="000000"/>
        </w:rPr>
        <w:t xml:space="preserve"> Месторождение россыпного золота Правая вершина р.Даениха, пп р.Нора. (Мазановский р-н, N-52-XXIII. Пакет геологической информации к аукциону). – Благовещенск: Амурнедра, 2005. – 1 кн.-17 л. /// АТГФ-27646-9</w:t>
      </w:r>
    </w:p>
    <w:p>
      <w:pPr>
        <w:pStyle w:val="BodyTextIndent"/>
        <w:ind w:firstLine="720" w:end="0"/>
        <w:rPr>
          <w:b/>
          <w:color w:val="000000"/>
        </w:rPr>
      </w:pPr>
      <w:r>
        <w:rPr>
          <w:b/>
          <w:color w:val="000000"/>
        </w:rPr>
        <w:t>Христенко А.И., 2005.</w:t>
      </w:r>
      <w:r>
        <w:rPr>
          <w:color w:val="000000"/>
        </w:rPr>
        <w:t xml:space="preserve"> Месторождение россыпного золота реки Уруша (левая терраса), руч.Чучума (лп р.Уруша); р.Халан, руч.Мал.Халанчик (лп р.Бол.Халан); р.Бол.Халан (пп р.Уруша). (Сковородинский р-н, N-52-XV и N-51-XXI. Пакет геологической информации). – Благовещенск: ФГУ «ТФИ по Амурской области», 2005. – 1 кн.-27 л. /// АТГФ-27782-11.</w:t>
      </w:r>
    </w:p>
    <w:p>
      <w:pPr>
        <w:pStyle w:val="BodyTextIndent"/>
        <w:ind w:firstLine="720" w:end="0"/>
        <w:rPr>
          <w:b/>
          <w:color w:val="000000"/>
        </w:rPr>
      </w:pPr>
      <w:r>
        <w:rPr>
          <w:b/>
          <w:color w:val="000000"/>
        </w:rPr>
        <w:t>Христенко А.И., 2005.</w:t>
      </w:r>
      <w:r>
        <w:rPr>
          <w:color w:val="000000"/>
        </w:rPr>
        <w:t xml:space="preserve"> Месторождения и проявления россыпного золота – р.Мертвая, пп р.Бол.Ольдой. (Сковородинский р-н, N-51-XVI. Пакет геологической информации к аукциону). – Благовещенск: Амурнедра, 2005. – 1 кн.-24 л. /// АТГФ-27646-3</w:t>
      </w:r>
    </w:p>
    <w:p>
      <w:pPr>
        <w:pStyle w:val="BodyTextIndent"/>
        <w:ind w:firstLine="720" w:end="0"/>
        <w:rPr>
          <w:b/>
          <w:color w:val="000000"/>
        </w:rPr>
      </w:pPr>
      <w:r>
        <w:rPr>
          <w:b/>
          <w:color w:val="000000"/>
        </w:rPr>
        <w:t>Христенко А.И., 2005.</w:t>
      </w:r>
      <w:r>
        <w:rPr>
          <w:color w:val="000000"/>
        </w:rPr>
        <w:t xml:space="preserve"> Месторождения и проявления россыпного золота р.Урка (среднее и верхнее течение), лп р.Амур. (Сковородинский р-н, N-51-XIV. Пакет геологической информации). – Благовещенск: ФГУ «ТФИ по Амурской области», 2005. – 1 кн.- 46 л. /// АТГФ-27782-4.</w:t>
      </w:r>
    </w:p>
    <w:p>
      <w:pPr>
        <w:pStyle w:val="BodyTextIndent"/>
        <w:ind w:firstLine="720" w:end="0"/>
        <w:rPr>
          <w:b/>
          <w:color w:val="000000"/>
        </w:rPr>
      </w:pPr>
      <w:r>
        <w:rPr>
          <w:b/>
          <w:color w:val="000000"/>
        </w:rPr>
        <w:t>Христенко А.И., 2005.</w:t>
      </w:r>
      <w:r>
        <w:rPr>
          <w:color w:val="000000"/>
        </w:rPr>
        <w:t xml:space="preserve"> Проявление россыпного золота р.Иликан (ниже устья р.Джалта). (Зейский р-н, N-52-XIV. Пакет геологической информации к аукциону). – Благовещенск: Амурнедра, 2005. – 1 кн.-13 л. /// АТГФ-27646-4 </w:t>
      </w:r>
    </w:p>
    <w:p>
      <w:pPr>
        <w:pStyle w:val="BodyTextIndent"/>
        <w:ind w:firstLine="720" w:end="0"/>
        <w:rPr>
          <w:b/>
          <w:color w:val="000000"/>
        </w:rPr>
      </w:pPr>
      <w:r>
        <w:rPr>
          <w:b/>
          <w:color w:val="000000"/>
        </w:rPr>
        <w:t>Христенко А.И., 2005.</w:t>
      </w:r>
      <w:r>
        <w:rPr>
          <w:color w:val="000000"/>
        </w:rPr>
        <w:t xml:space="preserve"> Проявления россыпного золота бассейна руч.Кривой Домикан. (Архаринский р-н, М-52-XXIII. Пакет геологической информации к аукциону). – Благовещенск: Амурнедра, 2005. – 1 кн.-17 л. /// АТГФ-27646-10, амо/Кривой Домикан – лп Домикан </w:t>
      </w:r>
    </w:p>
    <w:p>
      <w:pPr>
        <w:pStyle w:val="BodyTextIndent"/>
        <w:ind w:firstLine="720" w:end="0"/>
        <w:rPr>
          <w:b/>
          <w:color w:val="000000"/>
        </w:rPr>
      </w:pPr>
      <w:r>
        <w:rPr>
          <w:b/>
          <w:color w:val="000000"/>
        </w:rPr>
        <w:t>Христенко А.И., 2005.</w:t>
      </w:r>
      <w:r>
        <w:rPr>
          <w:color w:val="000000"/>
        </w:rPr>
        <w:t xml:space="preserve"> Снежинское рудное поле (рудопроявления Снежинка, Светлое, Глубокинское). (Сковородинский р-н, N-51-XIV. Пакет геологической информации). – Благовещенск: ФГУ «ТФИ по Амурской области», 2005. – 1 кн.-30 л. /// АТГФ-27782-13; авт, ндпо, амо/4, аз/коренное/объекты, апи/общие</w:t>
      </w:r>
    </w:p>
    <w:p>
      <w:pPr>
        <w:pStyle w:val="BodyTextIndent"/>
        <w:ind w:firstLine="720" w:end="0"/>
        <w:rPr>
          <w:b/>
          <w:color w:val="000000"/>
        </w:rPr>
      </w:pPr>
      <w:r>
        <w:rPr>
          <w:b/>
          <w:color w:val="000000"/>
        </w:rPr>
        <w:t>Христенко А.И., 2006.</w:t>
      </w:r>
      <w:r>
        <w:rPr>
          <w:color w:val="000000"/>
        </w:rPr>
        <w:t xml:space="preserve"> Апрельская рудная зона. (Магдагачинский р-н, N-52-XIX. Пакет геологической информации). – Благовещенск: ФГУ «ТФИ по Амурской области», 2006. – 1 кн.-25 л. /// АТГФ-27782-8, 27782-8 дубль; авт, ндпо, амо, аз/коренное/объекты</w:t>
      </w:r>
    </w:p>
    <w:p>
      <w:pPr>
        <w:pStyle w:val="BodyTextIndent"/>
        <w:ind w:firstLine="720" w:end="0"/>
        <w:rPr>
          <w:b/>
          <w:color w:val="000000"/>
        </w:rPr>
      </w:pPr>
      <w:r>
        <w:rPr>
          <w:b/>
          <w:color w:val="000000"/>
        </w:rPr>
        <w:t>Христенко А.И., 2006.</w:t>
      </w:r>
      <w:r>
        <w:rPr>
          <w:color w:val="000000"/>
        </w:rPr>
        <w:t xml:space="preserve"> Месторождение россыпного золота р.Джигдали, лп р.Иликан; руч.Иванчинский, пп р.Джигдали. (Зейский р-н, N-52-XIII. Пакет геологической информации). – Благовещенск: ФГУ «ТФИ по Амурской области», 2006. – 1 кн.-27 л. /// АТГФ-27782-5; авт, ндпо, амо/2, аз/россыпь</w:t>
      </w:r>
    </w:p>
    <w:p>
      <w:pPr>
        <w:pStyle w:val="BodyTextIndent"/>
        <w:ind w:firstLine="720" w:end="0"/>
        <w:rPr>
          <w:b/>
          <w:color w:val="000000"/>
        </w:rPr>
      </w:pPr>
      <w:r>
        <w:rPr>
          <w:b/>
          <w:color w:val="000000"/>
        </w:rPr>
        <w:t>Христенко А.И., 2006.</w:t>
      </w:r>
      <w:r>
        <w:rPr>
          <w:color w:val="000000"/>
        </w:rPr>
        <w:t xml:space="preserve"> Месторождение россыпного золота р.Иликан (нижний участок) – выше устья р.Джалта. (Зейский р-н, N-52-XIII. Пакет геологической информации к аукциону). – Благовещенск: Амурнедра, 2006. – 1 кн.-24 л. /// АТГФ-27646-13; авт, ндпо, амо/Иликан-пп Унаха</w:t>
      </w:r>
    </w:p>
    <w:p>
      <w:pPr>
        <w:pStyle w:val="BodyTextIndent"/>
        <w:ind w:firstLine="720" w:end="0"/>
        <w:rPr>
          <w:b/>
          <w:color w:val="000000"/>
        </w:rPr>
      </w:pPr>
      <w:r>
        <w:rPr>
          <w:b/>
          <w:color w:val="000000"/>
        </w:rPr>
        <w:t>Христенко А.И., 2006.</w:t>
      </w:r>
      <w:r>
        <w:rPr>
          <w:color w:val="000000"/>
        </w:rPr>
        <w:t xml:space="preserve"> Месторождение россыпного золота руч.Брусничный, пп руч.Улягир Утанжа (-пп Сивакан). (Зейский р-н, N-52-X. Пакет геологической информации к аукциону). – Благовещенск: Амурнедра, 2006. – 1 кн.-18 л. /// АТГФ-27646-8</w:t>
      </w:r>
    </w:p>
    <w:p>
      <w:pPr>
        <w:pStyle w:val="BodyTextIndent"/>
        <w:ind w:firstLine="720" w:end="0"/>
        <w:rPr>
          <w:b/>
          <w:color w:val="000000"/>
        </w:rPr>
      </w:pPr>
      <w:r>
        <w:rPr>
          <w:b/>
          <w:color w:val="000000"/>
        </w:rPr>
        <w:t>Христенко А.И., 2006.</w:t>
      </w:r>
      <w:r>
        <w:rPr>
          <w:color w:val="000000"/>
        </w:rPr>
        <w:t xml:space="preserve"> Месторождение россыпного золота руч.Казанский (пп Утесной, басс. р.Верх.Стойба). (Селемджинский р-н, N-53-XXV. Пакет геологической информации к аукциону). – Благовещенск: Амурнедра, 2006. – 1 кн.-26 л. /// АТГФ-27646-5, амо/Казанский-пп Утесной (лп Боконтя)</w:t>
      </w:r>
    </w:p>
    <w:p>
      <w:pPr>
        <w:pStyle w:val="BodyTextIndent"/>
        <w:ind w:firstLine="720" w:end="0"/>
        <w:rPr>
          <w:b/>
          <w:color w:val="000000"/>
        </w:rPr>
      </w:pPr>
      <w:r>
        <w:rPr>
          <w:b/>
          <w:color w:val="000000"/>
        </w:rPr>
        <w:t>Христенко А.И., 2006.</w:t>
      </w:r>
      <w:r>
        <w:rPr>
          <w:color w:val="000000"/>
        </w:rPr>
        <w:t xml:space="preserve"> Месторождение россыпного золота руч.Развальный, лп р.Ольга. (Магдагачинский р-н, N-52-XIX. Пакет геологической информации к аукциону). – Благовещенск: Амурнедра, 2006. – 1 кн.-28 л. /// АТГФ-27646-7</w:t>
      </w:r>
    </w:p>
    <w:p>
      <w:pPr>
        <w:pStyle w:val="BodyTextIndent"/>
        <w:ind w:firstLine="720" w:end="0"/>
        <w:rPr>
          <w:b/>
          <w:color w:val="000000"/>
        </w:rPr>
      </w:pPr>
      <w:r>
        <w:rPr>
          <w:b/>
          <w:color w:val="000000"/>
        </w:rPr>
        <w:t>Христенко А.И., 2006.</w:t>
      </w:r>
      <w:r>
        <w:rPr>
          <w:color w:val="000000"/>
        </w:rPr>
        <w:t xml:space="preserve"> Месторождение россыпного золота руч.Самоваринский – правого притока руч.Сергеевский. (Магдагачинский р-н, N-52-XXV. Пакет геологической информации). – Благовещенск: ФГУ «ТФИ по Амурской области», 2006. – 1 кн.-22 л. /// АТГФ-27782-10; авт, ндпо, амо, аз/россыпь</w:t>
      </w:r>
    </w:p>
    <w:p>
      <w:pPr>
        <w:pStyle w:val="BodyTextIndent"/>
        <w:ind w:firstLine="720" w:end="0"/>
        <w:rPr>
          <w:b/>
          <w:color w:val="000000"/>
        </w:rPr>
      </w:pPr>
      <w:r>
        <w:rPr>
          <w:b/>
          <w:color w:val="000000"/>
        </w:rPr>
        <w:t>Христенко А.И., 2006.</w:t>
      </w:r>
      <w:r>
        <w:rPr>
          <w:color w:val="000000"/>
        </w:rPr>
        <w:t xml:space="preserve"> Месторождение россыпного золота руч.Средний Улягир, лп р.Джелтула. (Тындинский р-н, N-51-XII и N-52-VII. Пакет геологической информации). – Благовещенск: ФГУ «ТФИ по Амурской области», 2006. – 1 кн.-22 л. /// АТГФ-27782-14; авт, ндпо, амо, аз/россыпь</w:t>
      </w:r>
    </w:p>
    <w:p>
      <w:pPr>
        <w:pStyle w:val="BodyTextIndent"/>
        <w:ind w:firstLine="720" w:end="0"/>
        <w:rPr>
          <w:b/>
          <w:color w:val="000000"/>
        </w:rPr>
      </w:pPr>
      <w:r>
        <w:rPr>
          <w:b/>
          <w:color w:val="000000"/>
        </w:rPr>
        <w:t>Христенко А.И., 2006.</w:t>
      </w:r>
      <w:r>
        <w:rPr>
          <w:color w:val="000000"/>
        </w:rPr>
        <w:t xml:space="preserve"> Месторождения и проявления россыпного золота бассейна р.Островная – лп р.Бол.Тында. (Зейский р-н, N-51-XVIII. Пакет геологической информации). – Благовещенск: ФГУ «ТФИ по Амурской области», 2006. – 1 кн.-35 л. /// АТГФ-27782-7, 27782-7 дубль; авт, ндпо, амо, аз/россыпь</w:t>
      </w:r>
    </w:p>
    <w:p>
      <w:pPr>
        <w:pStyle w:val="BodyTextIndent"/>
        <w:ind w:firstLine="720" w:end="0"/>
        <w:rPr>
          <w:b/>
          <w:color w:val="000000"/>
        </w:rPr>
      </w:pPr>
      <w:r>
        <w:rPr>
          <w:b/>
          <w:color w:val="000000"/>
        </w:rPr>
        <w:t>Христенко А.И., 2006.</w:t>
      </w:r>
      <w:r>
        <w:rPr>
          <w:color w:val="000000"/>
        </w:rPr>
        <w:t xml:space="preserve"> Месторождения и проявления россыпного золота бассейна руч.Афанасьевский, пп р.Большая Эльга. (Селемджинский р-н, N-53-XXVI. Пакет геологической информации к аукциону). – Благовещенск: Амурнедра, 2006. – 1 кн.-26 л. /// АТГФ-27646-6 </w:t>
      </w:r>
    </w:p>
    <w:p>
      <w:pPr>
        <w:pStyle w:val="BodyTextIndent"/>
        <w:ind w:firstLine="720" w:end="0"/>
        <w:rPr>
          <w:b/>
          <w:color w:val="000000"/>
        </w:rPr>
      </w:pPr>
      <w:r>
        <w:rPr>
          <w:b/>
          <w:color w:val="000000"/>
        </w:rPr>
        <w:t>Христенко А.И., 2006.</w:t>
      </w:r>
      <w:r>
        <w:rPr>
          <w:color w:val="000000"/>
        </w:rPr>
        <w:t xml:space="preserve"> Месторождения и проявления россыпного золота р.Мал.Караурак и ее притоков. (Селемджинский р-н, N-53-XXV. Пакет геологической информации). – Благовещенск: ФГУ «ТФИ по Амурской области», 2006. – 1 кн.-20 л. /// АТГФ-27782-15; авт, ндпо, амо, аз/россыпь</w:t>
      </w:r>
    </w:p>
    <w:p>
      <w:pPr>
        <w:pStyle w:val="BodyTextIndent"/>
        <w:ind w:firstLine="720" w:end="0"/>
        <w:rPr>
          <w:b/>
          <w:color w:val="000000"/>
        </w:rPr>
      </w:pPr>
      <w:r>
        <w:rPr>
          <w:b/>
          <w:color w:val="000000"/>
        </w:rPr>
        <w:t>Христенко А.И., 2006.</w:t>
      </w:r>
      <w:r>
        <w:rPr>
          <w:color w:val="000000"/>
        </w:rPr>
        <w:t xml:space="preserve"> Норо-Меунская рудоперспективная площадь. (Селемджинский р-н, N-52-XXIII, -XXIX). Пакет геологической информации к аукциону. – Благовещенск: Амурнедра, 2006. – 1 кн.-34 л. /// АТГФ-28156-4; авт, ндпо, адм, амо/Норо-Меунская р.п. (золото корен.) </w:t>
      </w:r>
    </w:p>
    <w:p>
      <w:pPr>
        <w:pStyle w:val="BodyTextIndent"/>
        <w:ind w:firstLine="720" w:end="0"/>
        <w:rPr>
          <w:b/>
          <w:color w:val="000000"/>
        </w:rPr>
      </w:pPr>
      <w:r>
        <w:rPr>
          <w:b/>
          <w:color w:val="000000"/>
        </w:rPr>
        <w:t>Христенко А.И., 2006.</w:t>
      </w:r>
      <w:r>
        <w:rPr>
          <w:color w:val="000000"/>
        </w:rPr>
        <w:t xml:space="preserve"> Проявления россыпного золота верховья р.Семертак - правый приток р.Селемджа. (Селемджинский р-н, N-53-XXV. Пакет геологической информации). – Благовещенск: ФГУ «ТФИ по Амурской области», 2006. – 1 кн.-13 л. /// АТГФ-27782-9; авт, ндпо, амо, аз/россыпь</w:t>
      </w:r>
    </w:p>
    <w:p>
      <w:pPr>
        <w:pStyle w:val="Normal"/>
        <w:ind w:firstLine="720" w:end="0"/>
        <w:jc w:val="both"/>
        <w:rPr>
          <w:b/>
          <w:color w:val="000000"/>
        </w:rPr>
      </w:pPr>
      <w:r>
        <w:rPr>
          <w:b/>
          <w:color w:val="000000"/>
        </w:rPr>
        <w:t>Христенко А.И., 2006.</w:t>
      </w:r>
      <w:r>
        <w:rPr>
          <w:color w:val="000000"/>
        </w:rPr>
        <w:t xml:space="preserve"> Проявления россыпного золота р.Бомнак (бассейн верхнего течения с руч.Доведенов). (Зейский р-н, N-52-IX. Пакет геологической информации к аукциону). – Благовещенск: Амурнедра, 2006. – 1 кн.-17 л. /// АТГФ-27646-1</w:t>
      </w:r>
    </w:p>
    <w:p>
      <w:pPr>
        <w:pStyle w:val="BodyTextIndent"/>
        <w:ind w:firstLine="720" w:end="0"/>
        <w:rPr>
          <w:b/>
          <w:bCs/>
          <w:color w:val="000000"/>
        </w:rPr>
      </w:pPr>
      <w:r>
        <w:rPr>
          <w:b/>
          <w:color w:val="000000"/>
        </w:rPr>
        <w:t>Христенко А.И., 2006.</w:t>
      </w:r>
      <w:r>
        <w:rPr>
          <w:color w:val="000000"/>
        </w:rPr>
        <w:t xml:space="preserve"> Рудопроявление Шаман. (Зейский р-н, N-52-XIX. Пакет геологической информации). – Благовещенск: ФГУ «ТФИ по Амурской области», 2006. – 1 кн.-27 л. /// АТГФ-27782-6; авт, ндпо, амо/Шаман (рудопроявление золота) – пп Гулик (верх.), аз/коренное/объекты</w:t>
      </w:r>
    </w:p>
    <w:p>
      <w:pPr>
        <w:pStyle w:val="Style17"/>
        <w:ind w:firstLine="720" w:end="0"/>
        <w:jc w:val="both"/>
        <w:rPr>
          <w:b/>
          <w:color w:val="000000"/>
        </w:rPr>
      </w:pPr>
      <w:r>
        <w:rPr>
          <w:b/>
          <w:bCs/>
          <w:color w:val="000000"/>
        </w:rPr>
        <w:t xml:space="preserve">Христенко А.И., Васильев А.А., Попов Л.Г. и др., 2005. </w:t>
      </w:r>
      <w:r>
        <w:rPr>
          <w:color w:val="000000"/>
        </w:rPr>
        <w:t>Отчет о результатах поисковых работ на рудное золото в бассейнах рек Магдагачи, Буринда, Ульдугичи. Объект «</w:t>
      </w:r>
      <w:r>
        <w:rPr>
          <w:b/>
          <w:bCs/>
          <w:color w:val="000000"/>
        </w:rPr>
        <w:t>Ульдугичинский</w:t>
      </w:r>
      <w:r>
        <w:rPr>
          <w:color w:val="000000"/>
        </w:rPr>
        <w:t xml:space="preserve">», 2000-2005 гг. (Магдагачинский р-н, N-51-XXIV, XXX; лц.БЛГ 01068 БП, Гр.47-00-41. Протокол НТС Амурнедра № 776 от 23.12.2005). - Благовещенск: ООО ГРФ «Недра», 2005. - 3 кн.-478 л. (205+193+80), 1 папка -62 л. гр.пр. /// АТГФ-27743 (экз. № 2), од51184 (DVD 1090,2 МБ), Арх.814 (первич., обр.); авт, ндпо, адм, амт/геохимия, литохимия, геофизика; апи/9(серебро, мышьяк, медь, молибден, свинец, цинк, олово, марганец, ванадий); апи/прогнозные ресурсы (серебро, мышьяк, медь, молибден, свинец, цинк, олово, марганец, ванадий), аз/коренное/объекты (Ульдугичинское, Ульдугичинское-2, Коврижка), аз/прогнозные ресурсы, амо/Ульдугичинский объект, амо/Коврижка (Au, Ag), амо/Ульдугичинское и Ульдугичинское-2 (Au, Ag), ар/Осежинский з.у., Гонжинский з.р., амт/НТС (прот.). Затраты: </w:t>
      </w:r>
      <w:r>
        <w:rPr>
          <w:color w:val="000000"/>
          <w:u w:val="single"/>
        </w:rPr>
        <w:t>23.622,319</w:t>
      </w:r>
      <w:r>
        <w:rPr>
          <w:color w:val="000000"/>
        </w:rPr>
        <w:t xml:space="preserve"> тыс.руб.: (фонд ВМСБ Амурской обл. – </w:t>
      </w:r>
      <w:r>
        <w:rPr>
          <w:color w:val="000000"/>
          <w:u w:val="single"/>
        </w:rPr>
        <w:t>23.272,075</w:t>
      </w:r>
      <w:r>
        <w:rPr>
          <w:color w:val="000000"/>
        </w:rPr>
        <w:t xml:space="preserve"> тыс.руб. за 2000-2005 гг. + средства ООО ГРФ «Недра» – </w:t>
      </w:r>
      <w:r>
        <w:rPr>
          <w:color w:val="000000"/>
          <w:u w:val="single"/>
        </w:rPr>
        <w:t>350,244</w:t>
      </w:r>
      <w:r>
        <w:rPr>
          <w:color w:val="000000"/>
        </w:rPr>
        <w:t xml:space="preserve"> тыс.руб.).</w:t>
      </w:r>
    </w:p>
    <w:p>
      <w:pPr>
        <w:pStyle w:val="Normal"/>
        <w:ind w:firstLine="720" w:end="0"/>
        <w:jc w:val="both"/>
        <w:rPr>
          <w:b/>
          <w:color w:val="000000"/>
        </w:rPr>
      </w:pPr>
      <w:r>
        <w:rPr>
          <w:b/>
          <w:color w:val="000000"/>
        </w:rPr>
        <w:t>Христенко А.И., Душин Ю.П., 1984.</w:t>
      </w:r>
      <w:r>
        <w:rPr>
          <w:color w:val="000000"/>
        </w:rPr>
        <w:t xml:space="preserve"> Отчет о результатах поисково-оценочных работ на флангах Покровского золоторудного месторождения в Магадагачинском районе Амурской области. - Свободный: АмурГРЭ, 1984. - 2 кн., 24 гр.пр. /// АТГФ-20281, лд50273 </w:t>
      </w:r>
    </w:p>
    <w:p>
      <w:pPr>
        <w:pStyle w:val="Normal"/>
        <w:ind w:firstLine="720" w:end="0"/>
        <w:jc w:val="both"/>
        <w:rPr>
          <w:b/>
          <w:color w:val="000000"/>
        </w:rPr>
      </w:pPr>
      <w:r>
        <w:rPr>
          <w:b/>
          <w:color w:val="000000"/>
        </w:rPr>
        <w:t>Хромцов М.В., 1966.</w:t>
      </w:r>
      <w:r>
        <w:rPr>
          <w:color w:val="000000"/>
        </w:rPr>
        <w:t xml:space="preserve"> Отчет о результатах геолого-поисковых работ на асбест, проведенных в 1965 г. в пределах Депского и Дутэнского гипербазитовых массивов Зейского р-на. - Хабаровск: ДВГУ, 1966. - 43 с., 10 гр.пр. ///АТГФ-11803</w:t>
      </w:r>
    </w:p>
    <w:p>
      <w:pPr>
        <w:pStyle w:val="Normal"/>
        <w:ind w:firstLine="720" w:end="0"/>
        <w:jc w:val="both"/>
        <w:rPr>
          <w:b/>
          <w:color w:val="000000"/>
        </w:rPr>
      </w:pPr>
      <w:r>
        <w:rPr>
          <w:b/>
          <w:color w:val="000000"/>
        </w:rPr>
        <w:t>Хромцов М.В., 1967.</w:t>
      </w:r>
      <w:r>
        <w:rPr>
          <w:color w:val="000000"/>
        </w:rPr>
        <w:t xml:space="preserve"> Отчет о результатах поисково-разведочных работ, проведенных в 1966 г. на Депском массиве гипербазитов бассейна реки Зея. - Хабаровск: ДВГУ, 1967. - 51 с., 6 гр.пр. ///АТГФ-12555</w:t>
      </w:r>
    </w:p>
    <w:p>
      <w:pPr>
        <w:pStyle w:val="Normal"/>
        <w:ind w:firstLine="720" w:end="0"/>
        <w:jc w:val="both"/>
        <w:rPr>
          <w:color w:val="000000"/>
        </w:rPr>
      </w:pPr>
      <w:r>
        <w:rPr>
          <w:b/>
          <w:color w:val="000000"/>
        </w:rPr>
        <w:t>Хромцов М.В., 1968.</w:t>
      </w:r>
      <w:r>
        <w:rPr>
          <w:color w:val="000000"/>
        </w:rPr>
        <w:t xml:space="preserve"> Отчет о геолого-поисковых работах на хризотил-асбест, проведенных в бассейне среднего течения р.Джалинда и в междуречье Гарь Первая - Гарь Вторая в 1967 г. - Хабаровск: ДВГУ, 1968. – 2 кн. - 36 с., 4 гр.пр. ///АТГФ-12793</w:t>
      </w:r>
    </w:p>
    <w:p>
      <w:pPr>
        <w:pStyle w:val="Normal"/>
        <w:ind w:firstLine="720" w:end="0"/>
        <w:jc w:val="both"/>
        <w:rPr>
          <w:color w:val="000000"/>
        </w:rPr>
      </w:pPr>
      <w:r>
        <w:rPr>
          <w:color w:val="000000"/>
        </w:rPr>
        <w:t xml:space="preserve">Хромцов М.В., Брагинский С.М., Горбачева Г.Д. Отчет о поисковых работах на фосфориты в Хабаровском крае и Амурской области за 1976-79 годы. - Хабаровск:ДВТГУ, 1979.- 1 кн.- 108 с., 28граф.пр./// АмурТГФ – 18589, лд50274; (1609 Св.) </w:t>
      </w:r>
    </w:p>
    <w:p>
      <w:pPr>
        <w:pStyle w:val="Normal"/>
        <w:ind w:firstLine="720" w:end="0"/>
        <w:jc w:val="both"/>
        <w:rPr>
          <w:color w:val="000000"/>
        </w:rPr>
      </w:pPr>
      <w:r>
        <w:rPr>
          <w:color w:val="000000"/>
        </w:rPr>
        <w:t xml:space="preserve">Хромцов М.В.,Болдовский В.Н. Отчет о результатах ревизионно-поисковых работ на бокситы за 1970-1971 годы. - Хабаровск: ДВТГУ, 1972.- 2 кн.- 81 с., 13 граф.пр./// АмурТГФ – 14632, лд50282; (1225 Св.) </w:t>
      </w:r>
    </w:p>
    <w:p>
      <w:pPr>
        <w:pStyle w:val="Normal"/>
        <w:ind w:firstLine="720" w:end="0"/>
        <w:jc w:val="both"/>
        <w:rPr>
          <w:b/>
          <w:color w:val="000000"/>
        </w:rPr>
      </w:pPr>
      <w:r>
        <w:rPr>
          <w:color w:val="000000"/>
        </w:rPr>
        <w:t xml:space="preserve">Хроника амурской геологии. 1994 - 1996гг. - Благовещенск: Амургеолком, 1995. /// АТГФ - 25274. авт., Амурская обл., НДПО, АМТ/история </w:t>
      </w:r>
    </w:p>
    <w:p>
      <w:pPr>
        <w:pStyle w:val="Normal"/>
        <w:ind w:firstLine="720" w:end="0"/>
        <w:jc w:val="both"/>
        <w:rPr>
          <w:b/>
          <w:color w:val="000000"/>
        </w:rPr>
      </w:pPr>
      <w:r>
        <w:rPr>
          <w:b/>
          <w:color w:val="000000"/>
        </w:rPr>
        <w:t>Хруцкий В.Е., Иванова И.Ю., Латыпов Т.Д., 1994.</w:t>
      </w:r>
      <w:r>
        <w:rPr>
          <w:color w:val="000000"/>
        </w:rPr>
        <w:t xml:space="preserve"> Технико-экономическое обоснование инвестиционного проекта: Добыча, певичная переработка и продажа титанового концентрата (1994-1998 гг.). Бизнес-план развития Куранахского месторождения по заказу АОЗТ «Амуртитан». - Высшая школа международного бизнеса Академии народного хозяйства при Правительстве РФ, 1994. – 1 кн.-39 л. /// АТГФ-25145 (кн.5), од51992. </w:t>
      </w:r>
    </w:p>
    <w:p>
      <w:pPr>
        <w:pStyle w:val="BodyTextIndent"/>
        <w:ind w:firstLine="720" w:end="0"/>
        <w:rPr>
          <w:b/>
          <w:color w:val="000000"/>
        </w:rPr>
      </w:pPr>
      <w:r>
        <w:rPr>
          <w:b/>
          <w:color w:val="000000"/>
        </w:rPr>
        <w:t>Хряпенко В.Н., 2003.</w:t>
      </w:r>
      <w:r>
        <w:rPr>
          <w:color w:val="000000"/>
        </w:rPr>
        <w:t xml:space="preserve"> Список отчетов Амурского ТФИ, имеющих учётные карточки и контуры на картограмме изученности (</w:t>
      </w:r>
      <w:r>
        <w:rPr>
          <w:b/>
          <w:color w:val="000000"/>
        </w:rPr>
        <w:t>геологической</w:t>
      </w:r>
      <w:r>
        <w:rPr>
          <w:color w:val="000000"/>
        </w:rPr>
        <w:t xml:space="preserve">) по состоянию на 01.11.03. – Благовещенск: ФГУ «ТФИ по Амурской области», 2003. – 1 кн.- 83 л. /// АТГФ-27279-1 </w:t>
      </w:r>
    </w:p>
    <w:p>
      <w:pPr>
        <w:pStyle w:val="BodyTextIndent"/>
        <w:ind w:firstLine="720" w:end="0"/>
        <w:rPr>
          <w:b/>
          <w:color w:val="000000"/>
        </w:rPr>
      </w:pPr>
      <w:r>
        <w:rPr>
          <w:b/>
          <w:color w:val="000000"/>
        </w:rPr>
        <w:t>Хряпенко В.Н., 2003.</w:t>
      </w:r>
      <w:r>
        <w:rPr>
          <w:color w:val="000000"/>
        </w:rPr>
        <w:t xml:space="preserve"> Список отчетов Амурского ТФИ, имеющих учётные карточки и контуры на картограмме изученности (</w:t>
      </w:r>
      <w:r>
        <w:rPr>
          <w:b/>
          <w:color w:val="000000"/>
        </w:rPr>
        <w:t>геофизической</w:t>
      </w:r>
      <w:r>
        <w:rPr>
          <w:color w:val="000000"/>
        </w:rPr>
        <w:t>) по состоянию на 01.11.03. – Благовещенск: ФГУ «ТФИ по Амурской области», 2003. – 1 кн.-11 л. /// АТГФ-27279-5</w:t>
      </w:r>
    </w:p>
    <w:p>
      <w:pPr>
        <w:pStyle w:val="BodyTextIndent"/>
        <w:ind w:firstLine="720" w:end="0"/>
        <w:rPr>
          <w:b/>
          <w:color w:val="000000"/>
        </w:rPr>
      </w:pPr>
      <w:r>
        <w:rPr>
          <w:b/>
          <w:color w:val="000000"/>
        </w:rPr>
        <w:t>Хряпенко В.Н., 2003.</w:t>
      </w:r>
      <w:r>
        <w:rPr>
          <w:color w:val="000000"/>
        </w:rPr>
        <w:t xml:space="preserve"> Список отчетов Амурского ТФИ, имеющих учётные карточки и контуры на картограмме изученности (</w:t>
      </w:r>
      <w:r>
        <w:rPr>
          <w:b/>
          <w:color w:val="000000"/>
        </w:rPr>
        <w:t>геохимической</w:t>
      </w:r>
      <w:r>
        <w:rPr>
          <w:color w:val="000000"/>
        </w:rPr>
        <w:t>) по состоянию на 01.11.03. – Благовещенск: ФГУ «ТФИ по Амурской области», 2003. – 1 кн.-4 л. /// АТГФ-27279-3</w:t>
      </w:r>
    </w:p>
    <w:p>
      <w:pPr>
        <w:pStyle w:val="BodyTextIndent"/>
        <w:ind w:firstLine="720" w:end="0"/>
        <w:rPr>
          <w:b/>
          <w:color w:val="000000"/>
        </w:rPr>
      </w:pPr>
      <w:r>
        <w:rPr>
          <w:b/>
          <w:color w:val="000000"/>
        </w:rPr>
        <w:t>Хряпенко В.Н., 2003.</w:t>
      </w:r>
      <w:r>
        <w:rPr>
          <w:color w:val="000000"/>
        </w:rPr>
        <w:t xml:space="preserve"> Список отчетов Амурского ТФИ, имеющих учётные карточки и контуры на картограмме изученности (</w:t>
      </w:r>
      <w:r>
        <w:rPr>
          <w:b/>
          <w:color w:val="000000"/>
        </w:rPr>
        <w:t>гидрогеологической и инженерно-геологической</w:t>
      </w:r>
      <w:r>
        <w:rPr>
          <w:color w:val="000000"/>
        </w:rPr>
        <w:t xml:space="preserve">) по состоянию на 01.11.03. – Благовещенск: ФГУ «ТФИ по Амурской области», 2003. – 1 кн.-25 л. /// АТГФ-27279-2 </w:t>
      </w:r>
    </w:p>
    <w:p>
      <w:pPr>
        <w:pStyle w:val="BodyTextIndent"/>
        <w:ind w:firstLine="720" w:end="0"/>
        <w:rPr>
          <w:b/>
          <w:color w:val="000000"/>
        </w:rPr>
      </w:pPr>
      <w:r>
        <w:rPr>
          <w:b/>
          <w:color w:val="000000"/>
        </w:rPr>
        <w:t>Хряпенко В.Н., 2003.</w:t>
      </w:r>
      <w:r>
        <w:rPr>
          <w:color w:val="000000"/>
        </w:rPr>
        <w:t xml:space="preserve"> Список отчетов Амурского ТФИ, имеющих учётные карточки и контуры на картограмме изученности (</w:t>
      </w:r>
      <w:r>
        <w:rPr>
          <w:b/>
          <w:color w:val="000000"/>
        </w:rPr>
        <w:t>эколого-геологической</w:t>
      </w:r>
      <w:r>
        <w:rPr>
          <w:color w:val="000000"/>
        </w:rPr>
        <w:t xml:space="preserve">) по состоянию на 01.11.03. – Благовещенск: ФГУ «ТФИ по Амурской области», 2003. – 1 кн.- 2 л. /// АТГФ-27279-4 </w:t>
      </w:r>
    </w:p>
    <w:p>
      <w:pPr>
        <w:pStyle w:val="BodyTextIndent"/>
        <w:ind w:firstLine="720" w:end="0"/>
        <w:rPr>
          <w:b/>
          <w:color w:val="000000"/>
        </w:rPr>
      </w:pPr>
      <w:r>
        <w:rPr>
          <w:b/>
          <w:color w:val="000000"/>
        </w:rPr>
        <w:t>Хряпенко В.Н., 2004.</w:t>
      </w:r>
      <w:r>
        <w:rPr>
          <w:color w:val="000000"/>
        </w:rPr>
        <w:t xml:space="preserve"> Месторождение россыпного золота бассейна руч.</w:t>
      </w:r>
      <w:r>
        <w:rPr>
          <w:b/>
          <w:color w:val="000000"/>
        </w:rPr>
        <w:t xml:space="preserve">Глубокий - </w:t>
      </w:r>
      <w:r>
        <w:rPr>
          <w:color w:val="000000"/>
        </w:rPr>
        <w:t>прав. пр. р.Нюкжа. (Тындинский р-н, N-51-IX,-X. Пакет геологической информации). – Благовещенск: ФГУ «ТФИ по Амурской области», 2004. – 1 кн.- 16 л. /// АТГФ-27450-5</w:t>
      </w:r>
    </w:p>
    <w:p>
      <w:pPr>
        <w:pStyle w:val="BodyTextIndent"/>
        <w:ind w:firstLine="720" w:end="0"/>
        <w:rPr>
          <w:b/>
          <w:color w:val="000000"/>
        </w:rPr>
      </w:pPr>
      <w:r>
        <w:rPr>
          <w:b/>
          <w:color w:val="000000"/>
        </w:rPr>
        <w:t>Хряпенко В.Н., 2004.</w:t>
      </w:r>
      <w:r>
        <w:rPr>
          <w:color w:val="000000"/>
        </w:rPr>
        <w:t xml:space="preserve"> Месторождение россыпного золота бассейна руч.</w:t>
      </w:r>
      <w:r>
        <w:rPr>
          <w:b/>
          <w:color w:val="000000"/>
        </w:rPr>
        <w:t>Иличи -</w:t>
      </w:r>
      <w:r>
        <w:rPr>
          <w:color w:val="000000"/>
        </w:rPr>
        <w:t xml:space="preserve"> лев. пр. р.Джелтулак Б. (Тындинский р-н, N-51-XI. Пакет геологической информации). – Благовещенск: ФГУ «ТФИ по Амурской области», 2004. – 1 кн.- 19 л. /// АТГФ-27450-6, амо/Иличи (долина; пп Кипучий, Второй; лп Новый) - лп Джелтулак Б., амо/ Кипучий-пп Иличи, Второй-пп Иличи, Новый-лп Иличи</w:t>
      </w:r>
    </w:p>
    <w:p>
      <w:pPr>
        <w:pStyle w:val="BodyTextIndent"/>
        <w:ind w:firstLine="720" w:end="0"/>
        <w:rPr>
          <w:b/>
          <w:color w:val="000000"/>
        </w:rPr>
      </w:pPr>
      <w:r>
        <w:rPr>
          <w:b/>
          <w:color w:val="000000"/>
        </w:rPr>
        <w:t>Хряпенко В.Н., 2004.</w:t>
      </w:r>
      <w:r>
        <w:rPr>
          <w:color w:val="000000"/>
        </w:rPr>
        <w:t xml:space="preserve"> Месторождение россыпного золота руч.</w:t>
      </w:r>
      <w:r>
        <w:rPr>
          <w:b/>
          <w:color w:val="000000"/>
        </w:rPr>
        <w:t>Анамжак -</w:t>
      </w:r>
      <w:r>
        <w:rPr>
          <w:color w:val="000000"/>
        </w:rPr>
        <w:t xml:space="preserve"> прав. пр. р.Нюкжа. (Тындинский р-н, N-51-IX,-X. Пакет геологической информации). – Благовещенск: ФГУ «ТФИ по Амурской области», 2004. – 1 кн.- 21 л. /// АТГФ-27450-4; амо/Анамжак (долина, притоки Анамжак Б. и М., Мыльниковский) - пп Нюкжа, амо/Анамжак Б., Мыльниковский – (лп Анамжак), амо/Анамжак М.-пп Анамжак</w:t>
      </w:r>
    </w:p>
    <w:p>
      <w:pPr>
        <w:pStyle w:val="BodyTextIndent"/>
        <w:ind w:firstLine="720" w:end="0"/>
        <w:rPr>
          <w:b/>
          <w:color w:val="000000"/>
        </w:rPr>
      </w:pPr>
      <w:r>
        <w:rPr>
          <w:b/>
          <w:color w:val="000000"/>
        </w:rPr>
        <w:t>Хряпенко В.Н., 2004.</w:t>
      </w:r>
      <w:r>
        <w:rPr>
          <w:color w:val="000000"/>
        </w:rPr>
        <w:t xml:space="preserve"> Месторождение россыпного золота руч.</w:t>
      </w:r>
      <w:r>
        <w:rPr>
          <w:b/>
          <w:color w:val="000000"/>
        </w:rPr>
        <w:t xml:space="preserve">Константиновский - </w:t>
      </w:r>
      <w:r>
        <w:rPr>
          <w:color w:val="000000"/>
        </w:rPr>
        <w:t xml:space="preserve">прав. пр. р.Ульдегит. (Зейский р-н, N-52-XIV. Пакет геологической информации). – Благовещенск: ФГУ «ТФИ по Амурской области», 2004. – 1 кн.- 18 л. /// АТГФ-27450-9 </w:t>
      </w:r>
    </w:p>
    <w:p>
      <w:pPr>
        <w:pStyle w:val="BodyTextIndent"/>
        <w:ind w:firstLine="720" w:end="0"/>
        <w:rPr>
          <w:b/>
          <w:color w:val="000000"/>
        </w:rPr>
      </w:pPr>
      <w:r>
        <w:rPr>
          <w:b/>
          <w:color w:val="000000"/>
        </w:rPr>
        <w:t>Хряпенко В.Н., 2004.</w:t>
      </w:r>
      <w:r>
        <w:rPr>
          <w:color w:val="000000"/>
        </w:rPr>
        <w:t xml:space="preserve"> Месторождение россыпного золота руч.</w:t>
      </w:r>
      <w:r>
        <w:rPr>
          <w:b/>
          <w:color w:val="000000"/>
        </w:rPr>
        <w:t xml:space="preserve">Маристый - </w:t>
      </w:r>
      <w:r>
        <w:rPr>
          <w:color w:val="000000"/>
        </w:rPr>
        <w:t xml:space="preserve">прав. пр. р.Иликан. (Зейский р-н, N-52-XIV. Пакет геологической информации). – Благовещенск: ФГУ «ТФИ по Амурской области», 2004. – 1 кн.- 13 л. /// АТГФ-27450-8 </w:t>
      </w:r>
    </w:p>
    <w:p>
      <w:pPr>
        <w:pStyle w:val="BodyTextIndent"/>
        <w:ind w:firstLine="720" w:end="0"/>
        <w:rPr>
          <w:b/>
          <w:color w:val="000000"/>
        </w:rPr>
      </w:pPr>
      <w:r>
        <w:rPr>
          <w:b/>
          <w:color w:val="000000"/>
        </w:rPr>
        <w:t>Хряпенко В.Н., 2004.</w:t>
      </w:r>
      <w:r>
        <w:rPr>
          <w:color w:val="000000"/>
        </w:rPr>
        <w:t xml:space="preserve"> Месторождение россыпного золота руч.</w:t>
      </w:r>
      <w:r>
        <w:rPr>
          <w:b/>
          <w:color w:val="000000"/>
        </w:rPr>
        <w:t xml:space="preserve">Юхточка </w:t>
      </w:r>
      <w:r>
        <w:rPr>
          <w:color w:val="000000"/>
        </w:rPr>
        <w:t>– лев. пр. р.Инкан. (Мазановский р-н, N-52-XXVIII. Пакет геологической информации). – Благовещенск: ФГУ «ТФИ по Амурской области», 2004. – 1 кн.- 16 л. /// АТГФ-27450-17</w:t>
      </w:r>
    </w:p>
    <w:p>
      <w:pPr>
        <w:pStyle w:val="BodyTextIndent"/>
        <w:ind w:firstLine="720" w:end="0"/>
        <w:rPr>
          <w:b/>
          <w:color w:val="000000"/>
        </w:rPr>
      </w:pPr>
      <w:r>
        <w:rPr>
          <w:b/>
          <w:color w:val="000000"/>
        </w:rPr>
        <w:t>Хряпенко В.Н., 2004.</w:t>
      </w:r>
      <w:r>
        <w:rPr>
          <w:color w:val="000000"/>
        </w:rPr>
        <w:t xml:space="preserve"> Месторождения россыпного золота бассейна р.</w:t>
      </w:r>
      <w:r>
        <w:rPr>
          <w:b/>
          <w:color w:val="000000"/>
        </w:rPr>
        <w:t>Джелтулак Б.</w:t>
      </w:r>
      <w:r>
        <w:rPr>
          <w:color w:val="000000"/>
        </w:rPr>
        <w:t xml:space="preserve"> – прав. пр. р.Гилюй. (Тындинский р-н, N-51-XI. Пакет геологической информации). – Благовещенск: ФГУ «ТФИ по Амурской области», 2004. – 1 кн.- 17 л. /// АТГФ-27450-1; амо/Джелтулак Б. (верх.часть долины, левые притоки Балдыглия и Ернистый) - пп Гилюй, амо/Балдыглия-лп Джелтулак Б., амо/Ернистый -лп Джелтулак Б.</w:t>
      </w:r>
    </w:p>
    <w:p>
      <w:pPr>
        <w:pStyle w:val="BodyTextIndent"/>
        <w:ind w:firstLine="720" w:end="0"/>
        <w:rPr>
          <w:b/>
          <w:color w:val="000000"/>
        </w:rPr>
      </w:pPr>
      <w:r>
        <w:rPr>
          <w:b/>
          <w:color w:val="000000"/>
        </w:rPr>
        <w:t>Хряпенко В.Н., 2004.</w:t>
      </w:r>
      <w:r>
        <w:rPr>
          <w:color w:val="000000"/>
        </w:rPr>
        <w:t xml:space="preserve"> Месторождения россыпного золота р.</w:t>
      </w:r>
      <w:r>
        <w:rPr>
          <w:b/>
          <w:color w:val="000000"/>
        </w:rPr>
        <w:t xml:space="preserve">Бургали Б. </w:t>
      </w:r>
      <w:r>
        <w:rPr>
          <w:color w:val="000000"/>
        </w:rPr>
        <w:t>и</w:t>
      </w:r>
      <w:r>
        <w:rPr>
          <w:b/>
          <w:color w:val="000000"/>
        </w:rPr>
        <w:t xml:space="preserve"> </w:t>
      </w:r>
      <w:r>
        <w:rPr>
          <w:color w:val="000000"/>
        </w:rPr>
        <w:t>руч.</w:t>
      </w:r>
      <w:r>
        <w:rPr>
          <w:b/>
          <w:color w:val="000000"/>
        </w:rPr>
        <w:t>Титовский</w:t>
      </w:r>
      <w:r>
        <w:rPr>
          <w:color w:val="000000"/>
        </w:rPr>
        <w:t xml:space="preserve"> (бассейн р.Тында/Урканская). (Зейский р-н, N-52-XIX. Пакет геологической информации). – Благовещенск: ФГУ «ТФИ по Амурской области», 2004. – 1 кн.- 21 л. /// АТГФ-27450-7 </w:t>
      </w:r>
    </w:p>
    <w:p>
      <w:pPr>
        <w:pStyle w:val="BodyTextIndent"/>
        <w:ind w:firstLine="720" w:end="0"/>
        <w:rPr>
          <w:b/>
          <w:color w:val="000000"/>
        </w:rPr>
      </w:pPr>
      <w:r>
        <w:rPr>
          <w:b/>
          <w:color w:val="000000"/>
        </w:rPr>
        <w:t>Хряпенко В.Н., 2004.</w:t>
      </w:r>
      <w:r>
        <w:rPr>
          <w:color w:val="000000"/>
        </w:rPr>
        <w:t xml:space="preserve"> Месторождения россыпного золота ручьев </w:t>
      </w:r>
      <w:r>
        <w:rPr>
          <w:b/>
          <w:color w:val="000000"/>
        </w:rPr>
        <w:t>Амунакан и Весёлый</w:t>
      </w:r>
      <w:r>
        <w:rPr>
          <w:color w:val="000000"/>
        </w:rPr>
        <w:t xml:space="preserve"> (бассейн р.Нюкжа). (Тындинский р-н, N-51-X. Пакет геологической информации). – Благовещенск: ФГУ «ТФИ по Амурской области», 2004. – 1 кн.- 16 л. /// АТГФ-27450-3</w:t>
      </w:r>
    </w:p>
    <w:p>
      <w:pPr>
        <w:pStyle w:val="BodyTextIndent"/>
        <w:ind w:firstLine="720" w:end="0"/>
        <w:rPr>
          <w:b/>
          <w:color w:val="000000"/>
        </w:rPr>
      </w:pPr>
      <w:r>
        <w:rPr>
          <w:b/>
          <w:color w:val="000000"/>
        </w:rPr>
        <w:t>Хряпенко В.Н., 2005.</w:t>
      </w:r>
      <w:r>
        <w:rPr>
          <w:color w:val="000000"/>
        </w:rPr>
        <w:t xml:space="preserve"> Месторождение россыпного золота р.Тында (участок «Левобережная»), прав. пр. р.Гилюй. (Тындинский р-н, N-51-XI. Пакет геологической информации). – Благовещенск: ТФИ по Амурской области, 2005. – 1 кн.- 13 л. /// АТГФ-27473-10; авт, ндпо, амо/Тында – пп Гилюй, амо/«Левобережная» (уч. на р. Тында – пп Гилюй)</w:t>
      </w:r>
    </w:p>
    <w:p>
      <w:pPr>
        <w:pStyle w:val="BodyTextIndent"/>
        <w:ind w:firstLine="720" w:end="0"/>
        <w:rPr>
          <w:b/>
          <w:color w:val="000000"/>
        </w:rPr>
      </w:pPr>
      <w:r>
        <w:rPr>
          <w:b/>
          <w:color w:val="000000"/>
        </w:rPr>
        <w:t>Хряпенко В.Н., 2005.</w:t>
      </w:r>
      <w:r>
        <w:rPr>
          <w:color w:val="000000"/>
        </w:rPr>
        <w:t xml:space="preserve"> Месторождение россыпного золота руч.Джелтулак Малый, правый приток р.Гилюй. (Тындинский р-н, N-51-XII. Пакет геологической информации). – Благовещенск: ФГУ «ТФИ по Амурской области», 2005. – 1 кн.-13 л. /// АТГФ-27494-5</w:t>
      </w:r>
    </w:p>
    <w:p>
      <w:pPr>
        <w:pStyle w:val="BodyTextIndent"/>
        <w:ind w:firstLine="720" w:end="0"/>
        <w:rPr>
          <w:b/>
          <w:color w:val="000000"/>
        </w:rPr>
      </w:pPr>
      <w:r>
        <w:rPr>
          <w:b/>
          <w:color w:val="000000"/>
        </w:rPr>
        <w:t>Хряпенко В.Н., 2005.</w:t>
      </w:r>
      <w:r>
        <w:rPr>
          <w:color w:val="000000"/>
        </w:rPr>
        <w:t xml:space="preserve"> Месторождение россыпного золота руч.Орольдян (бассейн). (Тындинский р-н, N-51-X. Пакет геологической информации). – Благовещенск: ТФИ по Амурской области, 2005. – 1 кн.- 11 л. /// АТГФ-27473-11; амо/Орольдян – лп Ольдой Б.</w:t>
      </w:r>
    </w:p>
    <w:p>
      <w:pPr>
        <w:pStyle w:val="BodyTextIndent"/>
        <w:ind w:firstLine="720" w:end="0"/>
        <w:rPr>
          <w:b/>
          <w:color w:val="000000"/>
        </w:rPr>
      </w:pPr>
      <w:r>
        <w:rPr>
          <w:b/>
          <w:color w:val="000000"/>
        </w:rPr>
        <w:t>Хряпенко В.Н., 2005.</w:t>
      </w:r>
      <w:r>
        <w:rPr>
          <w:color w:val="000000"/>
        </w:rPr>
        <w:t xml:space="preserve"> Месторождение россыпного золота руч.Цыганка, прав. пр. р.Могот. (Тындинский р-н, N-51-V. Пакет геологической информации). – Благовещенск: ТФИ по Амурской области, 2005. – 1 кн.- 10 л. /// АТГФ-27473-8</w:t>
      </w:r>
    </w:p>
    <w:p>
      <w:pPr>
        <w:pStyle w:val="BodyTextIndent"/>
        <w:ind w:firstLine="720" w:end="0"/>
        <w:rPr>
          <w:b/>
          <w:color w:val="000000"/>
        </w:rPr>
      </w:pPr>
      <w:r>
        <w:rPr>
          <w:b/>
          <w:color w:val="000000"/>
        </w:rPr>
        <w:t>Хряпенко В.Н., 2005.</w:t>
      </w:r>
      <w:r>
        <w:rPr>
          <w:color w:val="000000"/>
        </w:rPr>
        <w:t xml:space="preserve"> Месторождения россыпного золота ручьев Кинляндяк и Бираякан (бассейны), левые притоки р.Купури. (Зейский р-н, N-52-XI, -XVII. Пакет геологической информации). – Благовещенск: ТФИ по Амурской области, 2005. – 1 кн.- 16 л. /// АТГФ-27473-9; амо/Кинляндяк – лп Купури, Бираякан – лп Купури, Веселый – лп Кинляндяк, Одинокий – пп Веселый </w:t>
      </w:r>
    </w:p>
    <w:p>
      <w:pPr>
        <w:pStyle w:val="BodyTextIndent"/>
        <w:rPr>
          <w:b/>
          <w:color w:val="000000"/>
        </w:rPr>
      </w:pPr>
      <w:r>
        <w:rPr>
          <w:b/>
          <w:color w:val="000000"/>
        </w:rPr>
        <w:t>Хряпенко В.Н., 2007.</w:t>
      </w:r>
      <w:r>
        <w:rPr>
          <w:color w:val="000000"/>
        </w:rPr>
        <w:t xml:space="preserve"> Отчет о работе Филиала по Амурской области ФГУ «ТФИ по Дальневосточному федеральному округу» за 2007 г. – Благовещенск: Филиала по Амурской области ФГУ «ТФИ по ДВФО», 2007. – 1 кн.-54 л. /// АТГФ-28056-3 (экз. № 2), од51180 (2 МБ); авт, ндпо, адм, амт/история/-2007г.</w:t>
      </w:r>
    </w:p>
    <w:p>
      <w:pPr>
        <w:pStyle w:val="BodyTextIndent"/>
        <w:ind w:firstLine="720" w:end="0"/>
        <w:rPr>
          <w:b/>
          <w:color w:val="000000"/>
        </w:rPr>
      </w:pPr>
      <w:r>
        <w:rPr>
          <w:b/>
          <w:color w:val="000000"/>
        </w:rPr>
        <w:t>Хряпенко В.Н., 2007.</w:t>
      </w:r>
      <w:r>
        <w:rPr>
          <w:color w:val="000000"/>
        </w:rPr>
        <w:t xml:space="preserve"> Отчет о работе Филиала по Амурской области ФГУ «ТФИ по Дальневосточному федеральному округу» за 9 месяцев 2007 г. – Благовещенск: Филиал по Амурской области ФГУ «ТФИ по Дальневосточному федеральному округу», 2007. – 1 кн.-52 л. /// АТГФ-28037-3 (экз. № 2), од51180 (2,0 МБ); авт, ндпо, адм, амт/история</w:t>
      </w:r>
    </w:p>
    <w:p>
      <w:pPr>
        <w:pStyle w:val="BodyTextIndent"/>
        <w:ind w:firstLine="720" w:end="0"/>
        <w:rPr>
          <w:b/>
          <w:color w:val="000000"/>
        </w:rPr>
      </w:pPr>
      <w:r>
        <w:rPr>
          <w:b/>
          <w:color w:val="000000"/>
        </w:rPr>
        <w:t>Хряпенко В.Н., 2008.</w:t>
      </w:r>
      <w:r>
        <w:rPr>
          <w:color w:val="000000"/>
        </w:rPr>
        <w:t xml:space="preserve"> Отчет о работе Филиала по Амурской области ФГУ «ТФИ по Дальневосточному федеральному округу» за 2008 г. – Благовещенск: Филиал по Амурской области ФГУ «ТФИ по ДВФО», 2008. – 1 кн.-55 л. /// АТГФ-28234-1, од51180 (2 МБ); авт, ндпо, адм, амт/история/-2008г.</w:t>
      </w:r>
    </w:p>
    <w:p>
      <w:pPr>
        <w:pStyle w:val="BodyTextIndent"/>
        <w:rPr>
          <w:b/>
          <w:color w:val="000000"/>
        </w:rPr>
      </w:pPr>
      <w:r>
        <w:rPr>
          <w:b/>
          <w:color w:val="000000"/>
        </w:rPr>
        <w:t>Хряпенко В.Н., 2008.</w:t>
      </w:r>
      <w:r>
        <w:rPr>
          <w:color w:val="000000"/>
        </w:rPr>
        <w:t xml:space="preserve"> Отчёт о работе Филиала по Амурской области ФГУ «ТФИ по Дальневосточному федеральному округу» за 9 месяцев 2008 г. – Благовещенск, 2008. – 1 кн.-52 л. /// АТГФ-28207-2; авт, ндпо, адм, амт/история, -2008</w:t>
      </w:r>
    </w:p>
    <w:p>
      <w:pPr>
        <w:pStyle w:val="Normal"/>
        <w:ind w:firstLine="720" w:end="0"/>
        <w:jc w:val="both"/>
        <w:rPr>
          <w:b/>
          <w:color w:val="000000"/>
        </w:rPr>
      </w:pPr>
      <w:r>
        <w:rPr>
          <w:b/>
          <w:color w:val="000000"/>
        </w:rPr>
        <w:t>Хряпенко В.Н., 2009.</w:t>
      </w:r>
      <w:r>
        <w:rPr>
          <w:color w:val="000000"/>
        </w:rPr>
        <w:t xml:space="preserve"> Отчет о работе Филиала по Амурской области ФГУ «ТФИ по Дальневосточному федеральному округу» за 1 полугодие 2009 г. – Благовещенск: Филиал по Амурской области ФГУ «ТФИ по ДВФО», 2009. – 1 кн.-50 л. /// АТГФ-28248-8;</w:t>
      </w:r>
      <w:r>
        <w:rPr>
          <w:color w:val="000000"/>
          <w:sz w:val="20"/>
        </w:rPr>
        <w:t xml:space="preserve"> авт, ндпо, амт/история/-2009г.</w:t>
      </w:r>
    </w:p>
    <w:p>
      <w:pPr>
        <w:pStyle w:val="BodyTextIndent"/>
        <w:ind w:firstLine="720" w:end="0"/>
        <w:rPr>
          <w:b/>
          <w:color w:val="000000"/>
        </w:rPr>
      </w:pPr>
      <w:r>
        <w:rPr>
          <w:b/>
          <w:color w:val="000000"/>
        </w:rPr>
        <w:t>Хряпенко В.Н., 2009.</w:t>
      </w:r>
      <w:r>
        <w:rPr>
          <w:color w:val="000000"/>
        </w:rPr>
        <w:t xml:space="preserve"> Отчёт о работе Филиала по Амурской области ФГУ «ТФИ по Дальневосточному федеральному округу» за 2009 г. – Благовещенск, 2009. – 1 кн.-58 л. /// АТГФ-28477-4, од51180 (2 Мб); </w:t>
      </w:r>
      <w:r>
        <w:rPr>
          <w:color w:val="000000"/>
          <w:sz w:val="20"/>
        </w:rPr>
        <w:t>авт, ндпо, адм, амт/история/-2009</w:t>
      </w:r>
    </w:p>
    <w:p>
      <w:pPr>
        <w:pStyle w:val="BodyTextIndent"/>
        <w:rPr>
          <w:b/>
          <w:color w:val="000000"/>
        </w:rPr>
      </w:pPr>
      <w:r>
        <w:rPr>
          <w:b/>
          <w:color w:val="000000"/>
        </w:rPr>
        <w:t>Хряпенко В.Н., 2010.</w:t>
      </w:r>
      <w:r>
        <w:rPr>
          <w:color w:val="000000"/>
        </w:rPr>
        <w:t xml:space="preserve"> Отчёт о работе Амурского филиала ФГУ «ТФГИ по Дальневосточному федеральному округу» за 2010 год. – Благовещенск: Амурский филиал ФГУ «ТФГИ по ДВФО», 2010. – 1 кн.-52 л. /// АТГФ-28654-5, од51180 (1,28 Мб);</w:t>
      </w:r>
      <w:r>
        <w:rPr>
          <w:color w:val="000000"/>
          <w:sz w:val="20"/>
        </w:rPr>
        <w:t xml:space="preserve"> авт, ндпо, адм, амт/история/-2010г.</w:t>
      </w:r>
    </w:p>
    <w:p>
      <w:pPr>
        <w:pStyle w:val="Normal"/>
        <w:ind w:firstLine="720" w:end="0"/>
        <w:jc w:val="both"/>
        <w:rPr>
          <w:b/>
          <w:color w:val="000000"/>
        </w:rPr>
      </w:pPr>
      <w:r>
        <w:rPr>
          <w:b/>
          <w:color w:val="000000"/>
        </w:rPr>
        <w:t xml:space="preserve">Хряпенко В.Н., 2011. </w:t>
      </w:r>
      <w:r>
        <w:rPr>
          <w:color w:val="000000"/>
        </w:rPr>
        <w:t>Отчёт о работе Амурского филиала ФБУ «ТФГИ по Дальневосточному федеральному округу» за 2011 г. – Благовещенск: Амурский филиал ФБУ «ТФГИ по ДВФО», 2011. – 1 кн.-49 л. /// АТГФ-28842-3, од51180.</w:t>
      </w:r>
    </w:p>
    <w:p>
      <w:pPr>
        <w:pStyle w:val="Normal"/>
        <w:ind w:firstLine="720" w:end="0"/>
        <w:jc w:val="both"/>
        <w:rPr>
          <w:b/>
          <w:color w:val="000000"/>
        </w:rPr>
      </w:pPr>
      <w:r>
        <w:rPr>
          <w:b/>
          <w:color w:val="000000"/>
        </w:rPr>
        <w:t xml:space="preserve">Хряпенко В.Н., 2012. </w:t>
      </w:r>
      <w:r>
        <w:rPr>
          <w:color w:val="000000"/>
        </w:rPr>
        <w:t xml:space="preserve">Отчёт о работе Амурского филиала ФБУ «ТФГИ по Дальневосточному федеральному округу» за 2012 г. – Благовещенск: Амурский филиал ФБУ «ТФГИ по ДВФО», 2012. – 1 кн.-49 л. /// АТГФ-29118-1, од51180 (2 Мб). </w:t>
      </w:r>
    </w:p>
    <w:p>
      <w:pPr>
        <w:pStyle w:val="Normal"/>
        <w:ind w:firstLine="709" w:end="0"/>
        <w:jc w:val="both"/>
        <w:rPr>
          <w:b/>
          <w:color w:val="000000"/>
        </w:rPr>
      </w:pPr>
      <w:r>
        <w:rPr>
          <w:b/>
          <w:color w:val="000000"/>
        </w:rPr>
        <w:t>Хряпенко В.Н., 2016.</w:t>
      </w:r>
      <w:r>
        <w:rPr>
          <w:color w:val="000000"/>
        </w:rPr>
        <w:t xml:space="preserve"> Отчёт о работе Амурского филиала ФБУ «ТФГИ по Дальневосточному федеральному округу» </w:t>
      </w:r>
      <w:r>
        <w:rPr>
          <w:b/>
          <w:color w:val="000000"/>
        </w:rPr>
        <w:t>за 2016 г.</w:t>
      </w:r>
      <w:r>
        <w:rPr>
          <w:color w:val="000000"/>
        </w:rPr>
        <w:t xml:space="preserve"> – Благовещенск: Амурский филиал ФБУ «ТФГИ по ДВФО», 2016. – 1 кн.-36 л. /// АТГФ-29994-7, од51996 (3 Мб).</w:t>
      </w:r>
    </w:p>
    <w:p>
      <w:pPr>
        <w:pStyle w:val="Normal"/>
        <w:ind w:firstLine="709" w:end="0"/>
        <w:jc w:val="both"/>
        <w:rPr>
          <w:b/>
          <w:color w:val="000000"/>
        </w:rPr>
      </w:pPr>
      <w:r>
        <w:rPr>
          <w:b/>
          <w:color w:val="000000"/>
        </w:rPr>
        <w:t>Хряпенко В.Н., 2017.</w:t>
      </w:r>
      <w:r>
        <w:rPr>
          <w:color w:val="000000"/>
        </w:rPr>
        <w:t xml:space="preserve"> Отчет о работе Амурского филиала ФБУ «ТФГИ по Дальневосточному федеральному округу» за 2017 г. – Благовещенск: Амурский филиал ФБУ «ТФГИ по ДВФО», 2017. – 1 кн.-36 л. /// АТГФ-31239-1, од52107 (2 Мб).</w:t>
      </w:r>
    </w:p>
    <w:p>
      <w:pPr>
        <w:pStyle w:val="Normal"/>
        <w:ind w:firstLine="720" w:end="0"/>
        <w:jc w:val="both"/>
        <w:rPr>
          <w:b/>
          <w:color w:val="000000"/>
        </w:rPr>
      </w:pPr>
      <w:r>
        <w:rPr>
          <w:b/>
          <w:color w:val="000000"/>
        </w:rPr>
        <w:t>Хряпенко В.Н., 2019.</w:t>
      </w:r>
      <w:r>
        <w:rPr>
          <w:color w:val="000000"/>
        </w:rPr>
        <w:t xml:space="preserve"> Отчет о работе Амурского филиала ФБУ «ТФГИ по Дальневосточному федеральному округу» </w:t>
      </w:r>
      <w:r>
        <w:rPr>
          <w:b/>
          <w:color w:val="000000"/>
        </w:rPr>
        <w:t>за 2018 г.</w:t>
      </w:r>
      <w:r>
        <w:rPr>
          <w:color w:val="000000"/>
        </w:rPr>
        <w:t xml:space="preserve"> – Благовещенск: Амурский филиал ФБУ «ТФГИ по ДФО», 2019. – 1 кн.-39 л. /// АТГФ-31464-3, од52221 (2 Мб). </w:t>
      </w:r>
    </w:p>
    <w:p>
      <w:pPr>
        <w:pStyle w:val="Normal"/>
        <w:ind w:firstLine="720" w:end="0"/>
        <w:jc w:val="both"/>
        <w:rPr>
          <w:b/>
          <w:color w:val="000000"/>
        </w:rPr>
      </w:pPr>
      <w:r>
        <w:rPr>
          <w:b/>
          <w:color w:val="000000"/>
        </w:rPr>
        <w:t>Хряпенко В.Н., 2019.</w:t>
      </w:r>
      <w:r>
        <w:rPr>
          <w:color w:val="000000"/>
        </w:rPr>
        <w:t xml:space="preserve"> Отчёт о работе Амурского филиала ФБУ «ТФГИ по Дальневосточному федеральному округу» </w:t>
      </w:r>
      <w:r>
        <w:rPr>
          <w:b/>
          <w:color w:val="000000"/>
        </w:rPr>
        <w:t>за 2019 г.</w:t>
      </w:r>
      <w:r>
        <w:rPr>
          <w:color w:val="000000"/>
        </w:rPr>
        <w:t xml:space="preserve"> – Благовещенск: Амурский филиал ФБУ «ТФГИ по ДФО», 2019. – 1 кн.-36 л. /// АТГФ-31715, од52313 (1 Мб).</w:t>
      </w:r>
    </w:p>
    <w:p>
      <w:pPr>
        <w:pStyle w:val="Normal"/>
        <w:ind w:firstLine="720" w:end="0"/>
        <w:jc w:val="both"/>
        <w:rPr>
          <w:b/>
          <w:color w:val="000000"/>
        </w:rPr>
      </w:pPr>
      <w:r>
        <w:rPr>
          <w:b/>
          <w:color w:val="000000"/>
        </w:rPr>
        <w:t>Хряпенко В.Н., 2021.</w:t>
      </w:r>
      <w:r>
        <w:rPr>
          <w:color w:val="000000"/>
        </w:rPr>
        <w:t xml:space="preserve"> Отчёт о работе Амурского филиала ФБУ «ТФГИ по Дальневосточному федеральному округу» </w:t>
      </w:r>
      <w:r>
        <w:rPr>
          <w:b/>
          <w:color w:val="000000"/>
        </w:rPr>
        <w:t>за 2020 г.</w:t>
      </w:r>
      <w:r>
        <w:rPr>
          <w:color w:val="000000"/>
        </w:rPr>
        <w:t xml:space="preserve"> – Благовещенск: Амурский филиал ФБУ «ТФГИ по ДФО», 2021. – 1 кн.-37 л. /// АТГФ-31993, од52412 (1 Мб). </w:t>
      </w:r>
      <w:r>
        <w:rPr>
          <w:color w:val="000000"/>
          <w:sz w:val="20"/>
        </w:rPr>
        <w:t>амт/история/-2021г.</w:t>
      </w:r>
    </w:p>
    <w:p>
      <w:pPr>
        <w:pStyle w:val="BodyTextIndent"/>
        <w:ind w:firstLine="720" w:end="0"/>
        <w:rPr>
          <w:b/>
          <w:color w:val="000000"/>
        </w:rPr>
      </w:pPr>
      <w:r>
        <w:rPr>
          <w:b/>
          <w:color w:val="000000"/>
        </w:rPr>
        <w:t>Хряпенко В.Н., Мельников А.В., 2003.</w:t>
      </w:r>
      <w:r>
        <w:rPr>
          <w:color w:val="000000"/>
        </w:rPr>
        <w:t xml:space="preserve"> Рекомендации по направлению поисковых работ на коренное золото в междуречье р.Ульдегит и руч.Татарский, участок «Прижимный» (Дамбукинский золотоносный район, Амурская область). Протокол НТС ГУПР № 651 от 23.06.2003г. – Благовещенск: ФГУ «ТФИ по Амурской области», АмурКНИИ ДВО РАН, 2003. – 1 кн.-26 л. /// АТГФ-27242-4</w:t>
      </w:r>
    </w:p>
    <w:p>
      <w:pPr>
        <w:pStyle w:val="Normal"/>
        <w:ind w:firstLine="720" w:end="0"/>
        <w:jc w:val="both"/>
        <w:rPr>
          <w:b/>
          <w:color w:val="000000"/>
        </w:rPr>
      </w:pPr>
      <w:r>
        <w:rPr>
          <w:b/>
          <w:color w:val="000000"/>
        </w:rPr>
        <w:t>Хряпенко В.Н., Мельников В.Д., 2002.</w:t>
      </w:r>
      <w:r>
        <w:rPr>
          <w:color w:val="000000"/>
        </w:rPr>
        <w:t xml:space="preserve"> Добыча золота из россыпей Дамбукинского района (Информационные материалы). – Благовещенск: АмТФГИ, 2002. – 2 кн.- 30 с. /// АТГФ-26913-4, авт, ндпо, аз/россыпи, ар/Дамбукинский</w:t>
      </w:r>
    </w:p>
    <w:p>
      <w:pPr>
        <w:pStyle w:val="Normal"/>
        <w:tabs>
          <w:tab w:val="clear" w:pos="720"/>
          <w:tab w:val="left" w:pos="1418" w:leader="none"/>
          <w:tab w:val="left" w:pos="9356" w:leader="none"/>
        </w:tabs>
        <w:ind w:firstLine="720" w:end="0"/>
        <w:jc w:val="both"/>
        <w:rPr>
          <w:b/>
          <w:color w:val="000000"/>
        </w:rPr>
      </w:pPr>
      <w:r>
        <w:rPr>
          <w:b/>
          <w:color w:val="000000"/>
        </w:rPr>
        <w:t>Хурин М. Л., 1959.</w:t>
      </w:r>
      <w:r>
        <w:rPr>
          <w:color w:val="000000"/>
        </w:rPr>
        <w:t xml:space="preserve"> Отчет о работах Унахинской поисково-ревизионной партии за 1958 г. – Хабаровск: ДВГУ, Амурск. комплексн. экспедиция, 1959. – 2 кн.- 50 л. (45+5), 14 гр.пр. /// АТГФ-7722, Арх.586(Хаб.) </w:t>
      </w:r>
    </w:p>
    <w:p>
      <w:pPr>
        <w:pStyle w:val="Normal"/>
        <w:ind w:firstLine="720" w:end="0"/>
        <w:jc w:val="both"/>
        <w:rPr>
          <w:b/>
          <w:color w:val="000000"/>
        </w:rPr>
      </w:pPr>
      <w:r>
        <w:rPr>
          <w:b/>
          <w:color w:val="000000"/>
        </w:rPr>
        <w:t>Цалапова Н.М., 1973</w:t>
      </w:r>
      <w:r>
        <w:rPr>
          <w:color w:val="000000"/>
        </w:rPr>
        <w:t xml:space="preserve">. Отчет по теме ТЛО 12-78 «Оценка шести проб глин Буреинского района в качестве добавки при окомковании железорудных концентратов» (лабораторная стадия). (Хабаровский край, М-53-VII, участок Каменистый Усть-Ургальского месторождения). – Красноярск: «Сибэлектросталь» металлургический завод, 1973. – 1 кн.-17 л. /// АТГФ-28048; авт, ндпо, адм/Хабаровский кр., от/глины </w:t>
      </w:r>
    </w:p>
    <w:p>
      <w:pPr>
        <w:pStyle w:val="Normal"/>
        <w:ind w:firstLine="720" w:end="0"/>
        <w:jc w:val="both"/>
        <w:rPr>
          <w:b/>
          <w:color w:val="000000"/>
        </w:rPr>
      </w:pPr>
      <w:r>
        <w:rPr>
          <w:b/>
          <w:color w:val="000000"/>
        </w:rPr>
        <w:t>Цапля В.Д., 1993.</w:t>
      </w:r>
      <w:r>
        <w:rPr>
          <w:color w:val="000000"/>
        </w:rPr>
        <w:t xml:space="preserve"> Пояснительная записка к отчету о движении балансовых запасов угля в недрах по действующим разрезам и объединению на 1.1.1993. - Благовещенск: Дальвостуголь, 1993. - 1 кн. - 40 л. /// АТГФ-24739-2 </w:t>
      </w:r>
    </w:p>
    <w:p>
      <w:pPr>
        <w:pStyle w:val="Normal"/>
        <w:ind w:firstLine="720" w:end="0"/>
        <w:jc w:val="both"/>
        <w:rPr>
          <w:b/>
          <w:color w:val="000000"/>
        </w:rPr>
      </w:pPr>
      <w:r>
        <w:rPr>
          <w:b/>
          <w:color w:val="000000"/>
        </w:rPr>
        <w:t>Цветков Г.А., 1989.</w:t>
      </w:r>
      <w:r>
        <w:rPr>
          <w:color w:val="000000"/>
        </w:rPr>
        <w:t xml:space="preserve"> Отчет о детальной разведке месторождения лечебных сапропелевых грязей оз.Большое для обеспечения ресурсами здравниц г.Благовещенска. (Ивановский р-н). - М.: Лечминресурсы, 1989. Потокол НТС Лечминресурсы б/н от 26.04.1989 г. - 2 кн. - 138 л. (118+20/протокол), 4 л.гр.пр. /// АТГФ-21319.</w:t>
      </w:r>
    </w:p>
    <w:p>
      <w:pPr>
        <w:pStyle w:val="Normal"/>
        <w:ind w:firstLine="720" w:end="0"/>
        <w:jc w:val="both"/>
        <w:rPr>
          <w:b/>
          <w:color w:val="000000"/>
        </w:rPr>
      </w:pPr>
      <w:r>
        <w:rPr>
          <w:b/>
          <w:color w:val="000000"/>
        </w:rPr>
        <w:t>Цветов М.В., 1943.</w:t>
      </w:r>
      <w:r>
        <w:rPr>
          <w:color w:val="000000"/>
        </w:rPr>
        <w:t xml:space="preserve"> Архаро-Богучанское буроугольное м-ние. Геологическое строение, угленосность и подсчет запасов бурого угля на площади детальных разведок в районе горы Удачной. - Хабаровск: Дальуглеразведка, 1943. - 6 кн.- 727 л.(116+139+124+54+145+149), 39 гр.пр. /// АТГФ-7015, Арх.209(Хаб.), Арх.595(Хаб.)</w:t>
      </w:r>
    </w:p>
    <w:p>
      <w:pPr>
        <w:pStyle w:val="Normal"/>
        <w:ind w:firstLine="720" w:end="0"/>
        <w:jc w:val="both"/>
        <w:rPr>
          <w:b/>
          <w:color w:val="000000"/>
        </w:rPr>
      </w:pPr>
      <w:r>
        <w:rPr>
          <w:b/>
          <w:color w:val="000000"/>
        </w:rPr>
        <w:t>Цветов М.В., 1943.</w:t>
      </w:r>
      <w:r>
        <w:rPr>
          <w:color w:val="000000"/>
        </w:rPr>
        <w:t xml:space="preserve"> Отчет о работе Архаро-Богучанской геологической партии (камеральной группы) треста Дальуглеразведка за 1942 г. - Хабаровск: Дальуглеразведка, 1943. - 1 кн. - 8 л., 4 гр.пр. /// АТГФ-7089</w:t>
      </w:r>
    </w:p>
    <w:p>
      <w:pPr>
        <w:pStyle w:val="Normal"/>
        <w:ind w:firstLine="720" w:end="0"/>
        <w:jc w:val="both"/>
        <w:rPr>
          <w:b/>
          <w:color w:val="000000"/>
        </w:rPr>
      </w:pPr>
      <w:r>
        <w:rPr>
          <w:b/>
          <w:color w:val="000000"/>
        </w:rPr>
        <w:t>Цветов М.В., 1943.</w:t>
      </w:r>
      <w:r>
        <w:rPr>
          <w:color w:val="000000"/>
        </w:rPr>
        <w:t xml:space="preserve"> Скрытые запасы кондиционного бурого угля промышленно-разведанных и перспективных категорий, как впервые обнаруживаемый государственный резерв угольных пластов на Кивдо-Райчихинском буроугольном месторождении. - Хабаровск: Дальуглеразведка, 1943. - 1 кн. - 8 л. /// АТГФ-7075.</w:t>
      </w:r>
    </w:p>
    <w:p>
      <w:pPr>
        <w:pStyle w:val="Normal"/>
        <w:ind w:firstLine="720" w:end="0"/>
        <w:jc w:val="both"/>
        <w:rPr>
          <w:b/>
          <w:bCs/>
          <w:color w:val="000000"/>
        </w:rPr>
      </w:pPr>
      <w:r>
        <w:rPr>
          <w:b/>
          <w:color w:val="000000"/>
        </w:rPr>
        <w:t>Цветов М.В., Помощников Е.М., Юхно Г.Т. и др., 1942.</w:t>
      </w:r>
      <w:r>
        <w:rPr>
          <w:color w:val="000000"/>
        </w:rPr>
        <w:t xml:space="preserve"> Первый Восточный, Кочковатый и Каменный отроги и северо-восточная часть Широкого отрога Кивдо-Райчихинского буроугольного месторождения. (Объяснительная записка к подсчету запасов). - Хабаровск-Райчиха: "Дальуглеразведка", 1942. - 1 кн. - 285 л., 53 л.гр.пр. (в т.ч. дубль- 24 л.) /// АТГФ-1628. </w:t>
      </w:r>
      <w:r>
        <w:rPr>
          <w:b/>
          <w:bCs/>
          <w:color w:val="000000"/>
        </w:rPr>
        <w:t xml:space="preserve">Протокол № 2783 от 04.06.1943 г. </w:t>
      </w:r>
      <w:r>
        <w:rPr>
          <w:color w:val="000000"/>
        </w:rPr>
        <w:t xml:space="preserve">заседания ВКЗ Комитета по делам геологии при СНК СССР. - 15 л. /// АТГФ-29088-81. </w:t>
      </w:r>
    </w:p>
    <w:p>
      <w:pPr>
        <w:pStyle w:val="Normal"/>
        <w:ind w:firstLine="709" w:end="0"/>
        <w:jc w:val="both"/>
        <w:rPr>
          <w:b/>
          <w:color w:val="000000"/>
        </w:rPr>
      </w:pPr>
      <w:r>
        <w:rPr>
          <w:b/>
          <w:bCs/>
          <w:color w:val="000000"/>
        </w:rPr>
        <w:t xml:space="preserve">Цветов, Степанов, 1926. </w:t>
      </w:r>
      <w:r>
        <w:rPr>
          <w:bCs/>
          <w:color w:val="000000"/>
        </w:rPr>
        <w:t xml:space="preserve">Отчётные материалы о разведочных работах в бассейне р.Уркан. – г.Зея, 1926. – 23 л. (л.34-56). /// АТГФ-29379-2 (1 кн.-76 л.). </w:t>
      </w:r>
      <w:r>
        <w:rPr>
          <w:bCs/>
          <w:color w:val="000000"/>
          <w:sz w:val="20"/>
        </w:rPr>
        <w:t>Зейский и Магдагачинский р-ны, аз/россыпи, амо/Уркан (бассейн)-пп Зея.</w:t>
      </w:r>
    </w:p>
    <w:p>
      <w:pPr>
        <w:pStyle w:val="Normal"/>
        <w:ind w:firstLine="720" w:end="0"/>
        <w:jc w:val="both"/>
        <w:rPr>
          <w:b/>
          <w:color w:val="000000"/>
        </w:rPr>
      </w:pPr>
      <w:r>
        <w:rPr>
          <w:b/>
          <w:color w:val="000000"/>
        </w:rPr>
        <w:t>Цвиркун В.С., 1941.</w:t>
      </w:r>
      <w:r>
        <w:rPr>
          <w:color w:val="000000"/>
        </w:rPr>
        <w:t xml:space="preserve"> Отчет о детальной разведке гравийно-валунного месторождения в районе ст.Большая Омутная Амурской ж.д. Протокол ВКЗ № 2420. - М.: Транспроекткарьер, 1941. – 2 кн. – 70 л. (62+8), 7 гр.пр. /// АТГФ-6517.</w:t>
      </w:r>
    </w:p>
    <w:p>
      <w:pPr>
        <w:pStyle w:val="Normal"/>
        <w:ind w:firstLine="720" w:end="0"/>
        <w:jc w:val="both"/>
        <w:rPr>
          <w:b/>
          <w:color w:val="000000"/>
        </w:rPr>
      </w:pPr>
      <w:r>
        <w:rPr>
          <w:b/>
          <w:color w:val="000000"/>
        </w:rPr>
        <w:t>Цейдлер Н.А., Гуляев П.В., Тимофеев А.А. и др., 1991</w:t>
      </w:r>
      <w:r>
        <w:rPr>
          <w:color w:val="000000"/>
        </w:rPr>
        <w:t>. Государственная геологическая карта (новая серия). М-б 1:1.000.000. Карта полезных ископаемых на 1986 г. Листы Q-50,51 (Жиганск). – Л.: ВСЕГЕИ, 1991. – 1 гр.пр. /// АТГФ-24616-1,2,3</w:t>
      </w:r>
    </w:p>
    <w:p>
      <w:pPr>
        <w:pStyle w:val="Normal"/>
        <w:ind w:firstLine="720" w:end="0"/>
        <w:jc w:val="both"/>
        <w:rPr>
          <w:b/>
          <w:color w:val="000000"/>
        </w:rPr>
      </w:pPr>
      <w:r>
        <w:rPr>
          <w:b/>
          <w:color w:val="000000"/>
        </w:rPr>
        <w:t>Цеймах Е.Н., 1986.</w:t>
      </w:r>
      <w:r>
        <w:rPr>
          <w:color w:val="000000"/>
        </w:rPr>
        <w:t xml:space="preserve"> Паспорт учета перспективного для поисковых работ на золото, серебро, молибден объекта (Сирикского рудного поля), выявленного при производстве групповой геологической съемки м-ба 1:50.000. - М.: Аэрогеология, 1986.- 10 с. /// АТГФ-20014 </w:t>
      </w:r>
    </w:p>
    <w:p>
      <w:pPr>
        <w:pStyle w:val="Normal"/>
        <w:ind w:firstLine="720" w:end="0"/>
        <w:jc w:val="both"/>
        <w:rPr>
          <w:b/>
          <w:color w:val="000000"/>
        </w:rPr>
      </w:pPr>
      <w:r>
        <w:rPr>
          <w:b/>
          <w:color w:val="000000"/>
        </w:rPr>
        <w:t>Цеймах Е.Н., 1986.</w:t>
      </w:r>
      <w:r>
        <w:rPr>
          <w:color w:val="000000"/>
        </w:rPr>
        <w:t xml:space="preserve"> Паспорт учета перспективного для поисковых работ на золото, серебро, молибден, свинец, цинк объекта Тогунасского рудного поля, выявленного при производстве групповой геологической съемки м-ба 1:50 000. - М.: Аэрогеология, 1986. – 1 бр.- 9 л. /// АТГФ-20015</w:t>
      </w:r>
    </w:p>
    <w:p>
      <w:pPr>
        <w:pStyle w:val="Normal"/>
        <w:ind w:firstLine="720" w:end="0"/>
        <w:jc w:val="both"/>
        <w:rPr>
          <w:b/>
          <w:color w:val="000000"/>
        </w:rPr>
      </w:pPr>
      <w:r>
        <w:rPr>
          <w:b/>
          <w:color w:val="000000"/>
        </w:rPr>
        <w:t>Цеймах Е.Н., Баранова М.С., Ситенко В.М. и др., 1986.</w:t>
      </w:r>
      <w:r>
        <w:rPr>
          <w:color w:val="000000"/>
        </w:rPr>
        <w:t xml:space="preserve"> Групповая геосъемка м-ба 1:50.000. Листы: 0-51-125-В,Г; 0-51-126-В,Г; -51-138-А,Б,Г,б,г; 0-51-139-А,Б,в,г,В,Г; 0-51-140-В; N-51-8-А. - М.: Аэрогеология, 1986. - 3 кн. - 802 л., 29 афс, 230 гр.пр. /// АТГФ-020691, лд50033 </w:t>
      </w:r>
    </w:p>
    <w:p>
      <w:pPr>
        <w:pStyle w:val="Normal"/>
        <w:ind w:firstLine="720" w:end="0"/>
        <w:jc w:val="both"/>
        <w:rPr>
          <w:b/>
          <w:color w:val="000000"/>
        </w:rPr>
      </w:pPr>
      <w:r>
        <w:rPr>
          <w:b/>
          <w:color w:val="000000"/>
        </w:rPr>
        <w:t>Цеймах Е.Н., Кислякова Н.Г., Сурикова А.С. и др., 1982.</w:t>
      </w:r>
      <w:r>
        <w:rPr>
          <w:color w:val="000000"/>
        </w:rPr>
        <w:t xml:space="preserve"> Аэрофотогеологическое картирование м-ба 1:50.000, листы N-52-13, 14, 25, 26, 27, 28, 29, 30, 31. 1977-1982 гг. - М.: Аэрогеология, 1982. - 2 кн. - 478 л., 39 афс., 92 гр. пр. /// АТГФ-19546. </w:t>
      </w:r>
    </w:p>
    <w:p>
      <w:pPr>
        <w:pStyle w:val="Normal"/>
        <w:ind w:firstLine="720" w:end="0"/>
        <w:jc w:val="both"/>
        <w:rPr>
          <w:b/>
          <w:color w:val="000000"/>
        </w:rPr>
      </w:pPr>
      <w:r>
        <w:rPr>
          <w:b/>
          <w:color w:val="000000"/>
        </w:rPr>
        <w:t xml:space="preserve">Целевая программа </w:t>
      </w:r>
      <w:r>
        <w:rPr>
          <w:color w:val="000000"/>
        </w:rPr>
        <w:t>геологического изучения недр Амурской области</w:t>
      </w:r>
      <w:r>
        <w:rPr>
          <w:b/>
          <w:color w:val="000000"/>
        </w:rPr>
        <w:t xml:space="preserve"> на 1999 год. </w:t>
      </w:r>
      <w:r>
        <w:rPr>
          <w:color w:val="000000"/>
        </w:rPr>
        <w:t xml:space="preserve">-Благовещенск: КПР АО, 1998. - 61 с. ///АТГФ-26225-3 </w:t>
      </w:r>
    </w:p>
    <w:p>
      <w:pPr>
        <w:pStyle w:val="Normal"/>
        <w:ind w:firstLine="720" w:end="0"/>
        <w:jc w:val="both"/>
        <w:rPr>
          <w:b/>
          <w:bCs/>
          <w:color w:val="000000"/>
        </w:rPr>
      </w:pPr>
      <w:r>
        <w:rPr>
          <w:b/>
          <w:color w:val="000000"/>
        </w:rPr>
        <w:t>Целевая программа</w:t>
      </w:r>
      <w:r>
        <w:rPr>
          <w:color w:val="000000"/>
        </w:rPr>
        <w:t xml:space="preserve"> геологического изучения недр и воспроизводства минерально-сырьевой базы на территории Амурской области </w:t>
      </w:r>
      <w:r>
        <w:rPr>
          <w:b/>
          <w:color w:val="000000"/>
        </w:rPr>
        <w:t>на 2000 год.</w:t>
      </w:r>
      <w:r>
        <w:rPr>
          <w:color w:val="000000"/>
        </w:rPr>
        <w:t xml:space="preserve"> - Благовещенск: КПР АО, 1999. - 68 с. ///АТГФ-26532-2</w:t>
      </w:r>
    </w:p>
    <w:p>
      <w:pPr>
        <w:pStyle w:val="Normal"/>
        <w:ind w:firstLine="709" w:end="0"/>
        <w:jc w:val="both"/>
        <w:rPr>
          <w:b/>
          <w:bCs/>
          <w:color w:val="000000"/>
        </w:rPr>
      </w:pPr>
      <w:r>
        <w:rPr>
          <w:b/>
          <w:bCs/>
          <w:color w:val="000000"/>
        </w:rPr>
        <w:t xml:space="preserve">Цетлин, Ляшкевич, 1931. </w:t>
      </w:r>
      <w:r>
        <w:rPr>
          <w:color w:val="000000"/>
        </w:rPr>
        <w:t xml:space="preserve">Экономическое обоснование переноски двух паровых драг Новозеландского типа с р.Харга на р.Верх.Мын Селемджинского района. (Подсчёт запасов золота и дражной массы на 1931 г.). – Селемджинское Главное Приисковое Управление «Союззолото», 1931. – 36 л. (л.184-219). /// АТГФ-29373 (1 кн.-281 л.). </w:t>
      </w:r>
      <w:r>
        <w:rPr>
          <w:color w:val="000000"/>
          <w:sz w:val="20"/>
        </w:rPr>
        <w:t>адм/Селемджинский, амо/Верх.Мын (Стойба Верх.)-пп Селемджа.</w:t>
      </w:r>
    </w:p>
    <w:p>
      <w:pPr>
        <w:pStyle w:val="Normal"/>
        <w:ind w:firstLine="709" w:end="0"/>
        <w:jc w:val="both"/>
        <w:rPr>
          <w:b/>
          <w:bCs/>
          <w:color w:val="000000"/>
        </w:rPr>
      </w:pPr>
      <w:r>
        <w:rPr>
          <w:b/>
          <w:bCs/>
          <w:color w:val="000000"/>
        </w:rPr>
        <w:t xml:space="preserve">Цетлин, Ляшкевич, 1931. </w:t>
      </w:r>
      <w:r>
        <w:rPr>
          <w:color w:val="000000"/>
        </w:rPr>
        <w:t xml:space="preserve">Экономическое обоснование постройки новой пятифунтовой калифорнийского типа электрической драги на золотоносной площади по р.Мал.Наэрген Верхне-Селемджинского района. (Подсчёт запасов на 01.07.1931 г.). – Селемджинский Государственный Комбинат «Цветметзолото», 1931. – 22 л. (л.162-183). /// АТГФ-29373 (1 кн.-281 л.). </w:t>
      </w:r>
      <w:r>
        <w:rPr>
          <w:color w:val="000000"/>
          <w:sz w:val="20"/>
        </w:rPr>
        <w:t>адм/Селемджинский, амо/Наэрген Мал.-лс Наэрген.</w:t>
      </w:r>
    </w:p>
    <w:p>
      <w:pPr>
        <w:pStyle w:val="Normal"/>
        <w:ind w:firstLine="709" w:end="0"/>
        <w:jc w:val="both"/>
        <w:rPr>
          <w:b/>
          <w:bCs/>
          <w:color w:val="000000"/>
        </w:rPr>
      </w:pPr>
      <w:r>
        <w:rPr>
          <w:b/>
          <w:bCs/>
          <w:color w:val="000000"/>
        </w:rPr>
        <w:t>Цивилёв Г.К. и др., 1941.</w:t>
      </w:r>
      <w:r>
        <w:rPr>
          <w:color w:val="000000"/>
        </w:rPr>
        <w:t xml:space="preserve"> Результаты разведочных работ по ручьям Дульней и Изотовский. (Магдагачинский р-н, N-51-XXX). (Проверка первооткрывательской заявки от Горбунова Е.М., жителя д.Черняево на Амуре). – ст.Тыгда: Тыгдо-Улунгинское ПУ Треста "Амурзолото", 1941. – 40 л. (л.219-258), в т.ч. 1 л.гр.пр. /// АТГФ-29381-1 (1 кн.-285 л.). </w:t>
      </w:r>
      <w:r>
        <w:rPr>
          <w:color w:val="000000"/>
          <w:sz w:val="20"/>
        </w:rPr>
        <w:t>аз/россыпи, амо/Дульней-пп Ольга, Изотовский-пп Дульней.</w:t>
      </w:r>
    </w:p>
    <w:p>
      <w:pPr>
        <w:pStyle w:val="Normal"/>
        <w:ind w:firstLine="709" w:end="0"/>
        <w:jc w:val="both"/>
        <w:rPr>
          <w:b/>
          <w:bCs/>
          <w:color w:val="000000"/>
        </w:rPr>
      </w:pPr>
      <w:r>
        <w:rPr>
          <w:b/>
          <w:bCs/>
          <w:color w:val="000000"/>
        </w:rPr>
        <w:t xml:space="preserve">Цивилёв Г.К., 1932. </w:t>
      </w:r>
      <w:r>
        <w:rPr>
          <w:color w:val="000000"/>
        </w:rPr>
        <w:t>Доклад об Огоджинском месторождении каменного угля по работам 1932 г. – 6 л. (29-34).</w:t>
      </w:r>
      <w:r>
        <w:rPr>
          <w:b/>
          <w:bCs/>
          <w:color w:val="000000"/>
        </w:rPr>
        <w:t xml:space="preserve"> /// </w:t>
      </w:r>
      <w:r>
        <w:rPr>
          <w:color w:val="000000"/>
        </w:rPr>
        <w:t>АТГФ-29378 (1 кн.-73 л.)</w:t>
      </w:r>
    </w:p>
    <w:p>
      <w:pPr>
        <w:pStyle w:val="Normal"/>
        <w:ind w:firstLine="709" w:end="0"/>
        <w:jc w:val="both"/>
        <w:rPr>
          <w:b/>
          <w:bCs/>
          <w:color w:val="000000"/>
        </w:rPr>
      </w:pPr>
      <w:r>
        <w:rPr>
          <w:b/>
          <w:bCs/>
          <w:color w:val="000000"/>
        </w:rPr>
        <w:t xml:space="preserve">Цивилёв Г.К., 1934. </w:t>
      </w:r>
      <w:r>
        <w:rPr>
          <w:color w:val="000000"/>
        </w:rPr>
        <w:t>Геологический очерк Огоджинского месторождения каменного угля 1933-1934 гг. (Таблица подсчёта запасов). – Трест «Амурзолото». – 14 л. (л. 35-48).</w:t>
      </w:r>
      <w:r>
        <w:rPr>
          <w:b/>
          <w:bCs/>
          <w:color w:val="000000"/>
        </w:rPr>
        <w:t xml:space="preserve"> /// </w:t>
      </w:r>
      <w:r>
        <w:rPr>
          <w:color w:val="000000"/>
        </w:rPr>
        <w:t>АТГФ-29378 (1 кн.-73 л.)</w:t>
      </w:r>
    </w:p>
    <w:p>
      <w:pPr>
        <w:pStyle w:val="Normal"/>
        <w:ind w:firstLine="709" w:end="0"/>
        <w:jc w:val="both"/>
        <w:rPr>
          <w:b/>
          <w:color w:val="000000"/>
        </w:rPr>
      </w:pPr>
      <w:r>
        <w:rPr>
          <w:b/>
          <w:bCs/>
          <w:color w:val="000000"/>
        </w:rPr>
        <w:t xml:space="preserve">Цивилев Г.К., 1947. </w:t>
      </w:r>
      <w:r>
        <w:rPr>
          <w:color w:val="000000"/>
        </w:rPr>
        <w:t>Объяснительная записка к годовому отчету по геолого-разведочным работам Нижне-Селемджинского прииска треста «Амурзолото» за 1947 г. (Средне-Норская, Бысинская партии). // М</w:t>
      </w:r>
      <w:r>
        <w:rPr>
          <w:bCs/>
          <w:color w:val="000000"/>
        </w:rPr>
        <w:t>атериалы по геологии и золотоносности</w:t>
      </w:r>
      <w:r>
        <w:rPr>
          <w:color w:val="000000"/>
        </w:rPr>
        <w:t xml:space="preserve"> района Нижне-Селемджинского прииска треста «Амурзолото» за 1934-1947 гг. – 19 л. (л.71-89) /// АТГФ-29043; аз/коренное, россыпи. </w:t>
      </w:r>
    </w:p>
    <w:p>
      <w:pPr>
        <w:pStyle w:val="BodyTextIndent"/>
        <w:rPr>
          <w:b/>
          <w:color w:val="000000"/>
        </w:rPr>
      </w:pPr>
      <w:r>
        <w:rPr>
          <w:b/>
          <w:color w:val="000000"/>
        </w:rPr>
        <w:t>Цивилев Г.К., 1958.</w:t>
      </w:r>
      <w:r>
        <w:rPr>
          <w:color w:val="000000"/>
        </w:rPr>
        <w:t xml:space="preserve"> Отчёт о командировке на речку Ямную, левый приток р.Ульдугичи Малая, Апрельского участка Дамбукинского прииска. (Магдагачинский р-н, N-51-XXX). – Свободный: Трест «Амурзолото», 1958. – 1 кн.-15 л. /// АТГФ-28121-2</w:t>
      </w:r>
      <w:r>
        <w:rPr>
          <w:color w:val="000000"/>
          <w:sz w:val="20"/>
        </w:rPr>
        <w:t xml:space="preserve"> </w:t>
      </w:r>
    </w:p>
    <w:p>
      <w:pPr>
        <w:pStyle w:val="Normal"/>
        <w:ind w:firstLine="720" w:end="0"/>
        <w:jc w:val="both"/>
        <w:rPr>
          <w:b/>
          <w:color w:val="000000"/>
        </w:rPr>
      </w:pPr>
      <w:r>
        <w:rPr>
          <w:b/>
          <w:color w:val="000000"/>
        </w:rPr>
        <w:t>Цивилев Г.К., 1960.</w:t>
      </w:r>
      <w:r>
        <w:rPr>
          <w:color w:val="000000"/>
        </w:rPr>
        <w:t xml:space="preserve"> Отчет о результатах поисково-разведочных работ на месторождении Золотая Гора за 1959 г. - Свободный: АКЭ, 1960. - 3 кн. - 230 с., 25 гр.пр. ///АТГФ-8616, 26169, диск – од51723-скан. (68 Мб), авт, ндпо, адм/Зейский, аз/коренное, амм/Золотая гора</w:t>
      </w:r>
    </w:p>
    <w:p>
      <w:pPr>
        <w:pStyle w:val="Normal"/>
        <w:ind w:firstLine="720" w:end="0"/>
        <w:jc w:val="both"/>
        <w:rPr>
          <w:b/>
          <w:color w:val="000000"/>
        </w:rPr>
      </w:pPr>
      <w:r>
        <w:rPr>
          <w:b/>
          <w:color w:val="000000"/>
        </w:rPr>
        <w:t>Цивилев Г.К., 1964.</w:t>
      </w:r>
      <w:r>
        <w:rPr>
          <w:color w:val="000000"/>
        </w:rPr>
        <w:t xml:space="preserve"> К вопросу о целесообразности организации поисково-разведочных работ на россыпное золото в Ивановском золотоносном районе Амурской области. - Свободный: Амурзолото, 1964. - 23 с., 2 гр.пр. ///АТГФ-11565, од52783 (38 МБ)</w:t>
      </w:r>
    </w:p>
    <w:p>
      <w:pPr>
        <w:pStyle w:val="Normal"/>
        <w:ind w:firstLine="720" w:end="0"/>
        <w:jc w:val="both"/>
        <w:rPr>
          <w:b/>
          <w:color w:val="000000"/>
        </w:rPr>
      </w:pPr>
      <w:r>
        <w:rPr>
          <w:b/>
          <w:color w:val="000000"/>
        </w:rPr>
        <w:t>Цивилев Г.К., 1965.</w:t>
      </w:r>
      <w:r>
        <w:rPr>
          <w:color w:val="000000"/>
        </w:rPr>
        <w:t xml:space="preserve"> Информационный отчет об основных результатах геологоразведочных работ треста «Амурзолото» за 1964 г. - Свободный: Амурзолото, 1965. - 32 с. ///АТГФ-12092</w:t>
      </w:r>
    </w:p>
    <w:p>
      <w:pPr>
        <w:pStyle w:val="Normal"/>
        <w:ind w:firstLine="720" w:end="0"/>
        <w:jc w:val="both"/>
        <w:rPr>
          <w:b/>
          <w:color w:val="000000"/>
        </w:rPr>
      </w:pPr>
      <w:r>
        <w:rPr>
          <w:b/>
          <w:color w:val="000000"/>
        </w:rPr>
        <w:t>Цивилев Г.К., 1971.</w:t>
      </w:r>
      <w:r>
        <w:rPr>
          <w:color w:val="000000"/>
        </w:rPr>
        <w:t xml:space="preserve"> Материалы подсчета запасов россыпного золота по Амурскому РайГРУ за 1970 г., форма 5-гр. - Свободный: Амурское РайГРУ, 1971. - 3 кн. - 47 с., 19 гр.пр ///АТГФ - 026172 </w:t>
      </w:r>
    </w:p>
    <w:p>
      <w:pPr>
        <w:pStyle w:val="Normal"/>
        <w:ind w:firstLine="720" w:end="0"/>
        <w:jc w:val="both"/>
        <w:rPr>
          <w:b/>
          <w:color w:val="000000"/>
        </w:rPr>
      </w:pPr>
      <w:r>
        <w:rPr>
          <w:b/>
          <w:color w:val="000000"/>
        </w:rPr>
        <w:t>Цивилев Г.К., Братенков Н.В., 1968.</w:t>
      </w:r>
      <w:r>
        <w:rPr>
          <w:color w:val="000000"/>
        </w:rPr>
        <w:t xml:space="preserve"> Объяснительная записка по геологоразведочным работам Нижне-Селемджинского прииска за 1967 год. - Свободный: Амурзолото, 1968. - 24 с., 2 гр.пр. ///АТГФ-12674</w:t>
      </w:r>
    </w:p>
    <w:p>
      <w:pPr>
        <w:pStyle w:val="Normal"/>
        <w:ind w:firstLine="709" w:end="0"/>
        <w:jc w:val="both"/>
        <w:rPr>
          <w:b/>
          <w:color w:val="000000"/>
        </w:rPr>
      </w:pPr>
      <w:r>
        <w:rPr>
          <w:b/>
          <w:color w:val="000000"/>
        </w:rPr>
        <w:t>Цивилёв Г.К., Карташов А., 1934-1938.</w:t>
      </w:r>
      <w:r>
        <w:rPr>
          <w:color w:val="000000"/>
        </w:rPr>
        <w:t xml:space="preserve"> Объяснительные записки к планам на 1934, 1935, 1939 гг. и годовому отчёту по геологоразведочным работам за 1935 г. по Тыгдо-Улунгинскому Приисковому Управлению. – Свободный: Трест «Амурзолото», 1934-1938. – 1 кн.-46 л. /// АТГФ-29377-1. </w:t>
      </w:r>
      <w:r>
        <w:rPr>
          <w:color w:val="000000"/>
          <w:sz w:val="20"/>
        </w:rPr>
        <w:t>адм/Магдагачинский р-н, амт/история/-1934-1938.</w:t>
      </w:r>
    </w:p>
    <w:p>
      <w:pPr>
        <w:pStyle w:val="Normal"/>
        <w:ind w:firstLine="720" w:end="0"/>
        <w:jc w:val="both"/>
        <w:rPr>
          <w:b/>
          <w:color w:val="000000"/>
        </w:rPr>
      </w:pPr>
      <w:r>
        <w:rPr>
          <w:b/>
          <w:color w:val="000000"/>
        </w:rPr>
        <w:t>Цивилев Г.К., Суриков М.Н., Вейс Л.М., 1964.</w:t>
      </w:r>
      <w:r>
        <w:rPr>
          <w:color w:val="000000"/>
        </w:rPr>
        <w:t xml:space="preserve"> Подсчет балансовых запасов россыпного золота м-ния кл.Ясного прииска Октябрьского по состоянию на 1 августа 1964 г. для разработки крупнолитражной драгой. - Свободный: Амурзолото, 1964. – 1 кн.- 79 л., 11 гр.пр. ///АТГФ-11397, од52783 (139 МБ).</w:t>
      </w:r>
    </w:p>
    <w:p>
      <w:pPr>
        <w:pStyle w:val="Normal"/>
        <w:ind w:firstLine="720" w:end="0"/>
        <w:jc w:val="both"/>
        <w:rPr>
          <w:b/>
          <w:color w:val="000000"/>
        </w:rPr>
      </w:pPr>
      <w:r>
        <w:rPr>
          <w:b/>
          <w:color w:val="000000"/>
        </w:rPr>
        <w:t>Цифровые топографические основы</w:t>
      </w:r>
      <w:r>
        <w:rPr>
          <w:color w:val="000000"/>
        </w:rPr>
        <w:t xml:space="preserve"> (ЦТО) масштаба 1:200 000 на территорию Амурской области – на 106 номенклатурных листах, в топологическом формате ArcInfo. – 1 DVD - 1098 Мб /// АТГФ-од52078. </w:t>
      </w:r>
    </w:p>
    <w:p>
      <w:pPr>
        <w:pStyle w:val="Normal"/>
        <w:ind w:firstLine="720" w:end="0"/>
        <w:jc w:val="both"/>
        <w:rPr>
          <w:b/>
          <w:color w:val="000000"/>
        </w:rPr>
      </w:pPr>
      <w:r>
        <w:rPr>
          <w:b/>
          <w:color w:val="000000"/>
        </w:rPr>
        <w:t>Цупиков В.С., 1963.</w:t>
      </w:r>
      <w:r>
        <w:rPr>
          <w:color w:val="000000"/>
        </w:rPr>
        <w:t xml:space="preserve"> Заключение о грунтовых и гидрогеологических условиях по трассе автодороги Центральная усадьба Мухинского совхоза - Падь Панинская протяженностью 5,24 км. - Хабаровск: Дальгипроводхоз, 1963. - 1 кн. - 12 л., 2 гр.пр. /// АТГФ-10652, од52783 (26 МБ).</w:t>
      </w:r>
    </w:p>
    <w:p>
      <w:pPr>
        <w:pStyle w:val="Normal"/>
        <w:ind w:firstLine="720" w:end="0"/>
        <w:jc w:val="both"/>
        <w:rPr>
          <w:b/>
          <w:color w:val="000000"/>
        </w:rPr>
      </w:pPr>
      <w:r>
        <w:rPr>
          <w:b/>
          <w:color w:val="000000"/>
        </w:rPr>
        <w:t>Цупиков В.С., 1963.</w:t>
      </w:r>
      <w:r>
        <w:rPr>
          <w:color w:val="000000"/>
        </w:rPr>
        <w:t xml:space="preserve"> Отчет об инженерно-геологических изысканиях для составления проекта осушения земель в Винниковском совхозе Михайловского района Амурской области (2 очередь). - Хабаровск: Дальгипроводхоз, 1963. - 1 кн.-10 л., 5 л.гр.пр. /// АТГФ-10300, од52783 (46 МБ).</w:t>
      </w:r>
    </w:p>
    <w:p>
      <w:pPr>
        <w:pStyle w:val="Normal"/>
        <w:ind w:firstLine="720" w:end="0"/>
        <w:jc w:val="both"/>
        <w:rPr>
          <w:b/>
          <w:color w:val="000000"/>
        </w:rPr>
      </w:pPr>
      <w:r>
        <w:rPr>
          <w:b/>
          <w:color w:val="000000"/>
        </w:rPr>
        <w:t>Цупиков В.С., 1966.</w:t>
      </w:r>
      <w:r>
        <w:rPr>
          <w:color w:val="000000"/>
        </w:rPr>
        <w:t xml:space="preserve"> Пояснительная записка к материалам инженерно-геологических изысканий автодороги Серышево-Белоярова на участке Сапроново-Белоярово Амурской области. - Хабаровск: Гипроавтотранс, 1966. - 15 с., 9 гр.пр. ///АТГФ-12162</w:t>
      </w:r>
    </w:p>
    <w:p>
      <w:pPr>
        <w:pStyle w:val="Normal"/>
        <w:ind w:firstLine="720" w:end="0"/>
        <w:jc w:val="both"/>
        <w:rPr>
          <w:b/>
          <w:color w:val="000000"/>
        </w:rPr>
      </w:pPr>
      <w:r>
        <w:rPr>
          <w:b/>
          <w:color w:val="000000"/>
        </w:rPr>
        <w:t>Цупиков В.С., 1966.</w:t>
      </w:r>
      <w:r>
        <w:rPr>
          <w:color w:val="000000"/>
        </w:rPr>
        <w:t xml:space="preserve"> Пояснительная записка к материалам инженерно-геологических изысканий по трассе Старая Райчиха - Калинино. - Хабаровск: Гипроавтотранс, 1966. - 9 с., 1 гр.пр. ///АТГФ-12160</w:t>
      </w:r>
    </w:p>
    <w:p>
      <w:pPr>
        <w:pStyle w:val="Normal"/>
        <w:ind w:firstLine="720" w:end="0"/>
        <w:jc w:val="both"/>
        <w:rPr>
          <w:b/>
          <w:color w:val="000000"/>
        </w:rPr>
      </w:pPr>
      <w:r>
        <w:rPr>
          <w:b/>
          <w:color w:val="000000"/>
        </w:rPr>
        <w:t>Цурин Н.М., 1937.</w:t>
      </w:r>
      <w:r>
        <w:rPr>
          <w:color w:val="000000"/>
        </w:rPr>
        <w:t xml:space="preserve"> Отчет о ГРР по разведке кирпичных глин на участке кирпичного завода N2 УВСР 444 ОКДВА в р-не г.Куйбышево. - Хабаровск: ДВО Горнотехтреста, 1937. - 36 с., 6 гр.пр. /// АмурТГФ-2686 </w:t>
      </w:r>
    </w:p>
    <w:p>
      <w:pPr>
        <w:pStyle w:val="BodyTextIndent"/>
        <w:rPr>
          <w:b/>
          <w:color w:val="000000"/>
        </w:rPr>
      </w:pPr>
      <w:r>
        <w:rPr>
          <w:b/>
          <w:color w:val="000000"/>
        </w:rPr>
        <w:t>Цыденова Г.Ц., 1992.</w:t>
      </w:r>
      <w:r>
        <w:rPr>
          <w:color w:val="000000"/>
        </w:rPr>
        <w:t xml:space="preserve"> Технический отчёт о топографо-геодезических работах, выполненных при создании планов масштабов 1:2000, 1:5000 и нивелирования IV класса Мало-Гилюйского объекта, 03.02.1791 Д, на участках Кипеус, Широкий, Моховой, Курносовский и Кругловский, и каталог координат и высот пунктов полигонометрии 4 класса и 1 разряда, пунктов съёмочной сети и высот пунктов нивелирования IV класса. Каталог координат и отметок геологических скважин на участке Кипеус (руч.Наледный, руч.Загадочный). Тындинский р-н, N-51-VI. – Чита: Читинское отделение Забайкальского АГП, 1992. – 2 кн.-62 л. (55+7), 1 л.гр.пр. /// АТГФ-27973-2; амо/Кипеус-лп Гилюй Мал., (Наледный, Загадочный) –лп Кипеус; (Широкий, Моховой, Курносовский, Кругловский) – пп Гилюй Мал.</w:t>
      </w:r>
    </w:p>
    <w:p>
      <w:pPr>
        <w:pStyle w:val="Normal"/>
        <w:ind w:firstLine="720" w:end="0"/>
        <w:jc w:val="both"/>
        <w:rPr>
          <w:b/>
          <w:color w:val="000000"/>
        </w:rPr>
      </w:pPr>
      <w:r>
        <w:rPr>
          <w:b/>
          <w:color w:val="000000"/>
        </w:rPr>
        <w:t>Цыкин А.В., 2010.</w:t>
      </w:r>
      <w:r>
        <w:rPr>
          <w:color w:val="000000"/>
        </w:rPr>
        <w:t xml:space="preserve"> Отчётный баланс запасов ОРПИ (ПГС, песок) за 2009 г. по формам 5-гр, 70-тп, 2-лс. – с.Бочкаревка: ФГУ «ДЭП № 192», 2010. – 1 кн.-10 л., 2 л.гр.пр. /// АТГФ-28604</w:t>
      </w:r>
    </w:p>
    <w:p>
      <w:pPr>
        <w:pStyle w:val="Normal"/>
        <w:ind w:firstLine="720" w:end="0"/>
        <w:jc w:val="both"/>
        <w:rPr>
          <w:b/>
          <w:color w:val="000000"/>
        </w:rPr>
      </w:pPr>
      <w:r>
        <w:rPr>
          <w:b/>
          <w:color w:val="000000"/>
        </w:rPr>
        <w:t>Цыкин А.Р., 1973.</w:t>
      </w:r>
      <w:r>
        <w:rPr>
          <w:color w:val="000000"/>
        </w:rPr>
        <w:t xml:space="preserve"> Технический отчет по инженерно-геологическим изысканиям под проектируемое строительство бани на 20 мест в пос.Экимчан Селемджинского района. - Благовещенск: ДальТИСИЗ, 1973. - 24 с., 2 гр.пр. ///АТГФ-15642</w:t>
      </w:r>
    </w:p>
    <w:p>
      <w:pPr>
        <w:pStyle w:val="Normal"/>
        <w:ind w:firstLine="720" w:end="0"/>
        <w:jc w:val="both"/>
        <w:rPr>
          <w:b/>
          <w:color w:val="000000"/>
        </w:rPr>
      </w:pPr>
      <w:r>
        <w:rPr>
          <w:b/>
          <w:color w:val="000000"/>
        </w:rPr>
        <w:t>Цымбал В.М., 1948.</w:t>
      </w:r>
      <w:r>
        <w:rPr>
          <w:color w:val="000000"/>
        </w:rPr>
        <w:t xml:space="preserve"> Отчет о результатах ревизионных работ на Солокачинском месторождении сурьмяного блеска в 1948 г. - Хабаровск: ДВГГУ, 1948. - 16 с., 5 гр.пр. ///АТГФ-6023 </w:t>
      </w:r>
    </w:p>
    <w:p>
      <w:pPr>
        <w:pStyle w:val="Normal"/>
        <w:ind w:firstLine="720" w:end="0"/>
        <w:jc w:val="both"/>
        <w:rPr>
          <w:b/>
          <w:color w:val="000000"/>
        </w:rPr>
      </w:pPr>
      <w:r>
        <w:rPr>
          <w:b/>
          <w:color w:val="000000"/>
        </w:rPr>
        <w:t>Цымбал В.М., 1949.</w:t>
      </w:r>
      <w:r>
        <w:rPr>
          <w:color w:val="000000"/>
        </w:rPr>
        <w:t xml:space="preserve"> Отчет о результатах ревизионных работ на Богучанском месторождении флюорита в 1948 году. - Хабаровск: ДВГГУ, 1949. - 17 с., 1 гр.пр. ///АТГФ-6022 </w:t>
      </w:r>
    </w:p>
    <w:p>
      <w:pPr>
        <w:pStyle w:val="Normal"/>
        <w:ind w:firstLine="720" w:end="0"/>
        <w:jc w:val="both"/>
        <w:rPr>
          <w:b/>
          <w:color w:val="000000"/>
        </w:rPr>
      </w:pPr>
      <w:r>
        <w:rPr>
          <w:b/>
          <w:color w:val="000000"/>
        </w:rPr>
        <w:t>Цыпуков Ю.П., 1983.</w:t>
      </w:r>
      <w:r>
        <w:rPr>
          <w:color w:val="000000"/>
        </w:rPr>
        <w:t xml:space="preserve"> Перспективная оценка Харгинского и Унгличиканского рудных полей на крупнообъемное золотое оруденение. - Хабаровск: ДВИМС, 1983. - 257 с., 7 гр.пр. ///АТГФ-19961 </w:t>
      </w:r>
    </w:p>
    <w:p>
      <w:pPr>
        <w:pStyle w:val="Normal"/>
        <w:ind w:firstLine="720" w:end="0"/>
        <w:jc w:val="both"/>
        <w:rPr>
          <w:b/>
          <w:color w:val="000000"/>
        </w:rPr>
      </w:pPr>
      <w:r>
        <w:rPr>
          <w:b/>
          <w:color w:val="000000"/>
        </w:rPr>
        <w:t>Цыпуков Ю.П., 1989.</w:t>
      </w:r>
      <w:r>
        <w:rPr>
          <w:color w:val="000000"/>
        </w:rPr>
        <w:t xml:space="preserve"> Выделение перспективных золотоносных площадей на основе литолого-стратиграфического и структурного критериев прогноза золотого оруденения в углеродистых толщах Селемджинского района. - Хабаровск: Хабаров. ПСЭ, 1989. - 136 с., 8 гр.пр. ///АТГФ-24302</w:t>
      </w:r>
    </w:p>
    <w:p>
      <w:pPr>
        <w:pStyle w:val="Normal"/>
        <w:ind w:firstLine="720" w:end="0"/>
        <w:jc w:val="both"/>
        <w:rPr>
          <w:b/>
          <w:color w:val="000000"/>
        </w:rPr>
      </w:pPr>
      <w:r>
        <w:rPr>
          <w:b/>
          <w:color w:val="000000"/>
        </w:rPr>
        <w:t>Цыпуков Ю.П., Ловшук В.П. и др., 1985.</w:t>
      </w:r>
      <w:r>
        <w:rPr>
          <w:color w:val="000000"/>
        </w:rPr>
        <w:t xml:space="preserve"> Отчет об общих и детальных поисках крупнообъемных месторождений золота в Верхне-Селемджинском районе на участках Харга, Унгличикан, Коболдо-Сагурском и Эльгоканском (Маломырская партия, Верхне-Селемджинский объект, 1981-84 гг.). - Хабаровск: ПГО «Дальгеология», 1985. - 1 кн. - 232 с., 92 гр.пр. /// АТГФ-20575. </w:t>
      </w:r>
    </w:p>
    <w:p>
      <w:pPr>
        <w:pStyle w:val="Normal"/>
        <w:ind w:firstLine="720" w:end="0"/>
        <w:jc w:val="both"/>
        <w:rPr>
          <w:b/>
          <w:color w:val="000000"/>
        </w:rPr>
      </w:pPr>
      <w:r>
        <w:rPr>
          <w:b/>
          <w:color w:val="000000"/>
        </w:rPr>
        <w:t>Чабашвили Н.Ю., Петайчук М.В., 1973.</w:t>
      </w:r>
      <w:r>
        <w:rPr>
          <w:color w:val="000000"/>
        </w:rPr>
        <w:t xml:space="preserve"> Окончательный отчет по гидрогеологическим и инженерно-геологическим исследованиям проведенным на Центральной части Райчихинского буроугольного месторождения 1970-1972. - Дальвостшахтогеология, 1973. - 59 л, 28 гр.пр. /// АТГФ-15062. </w:t>
      </w:r>
    </w:p>
    <w:p>
      <w:pPr>
        <w:pStyle w:val="Normal"/>
        <w:ind w:firstLine="720" w:end="0"/>
        <w:jc w:val="both"/>
        <w:rPr>
          <w:b/>
          <w:color w:val="000000"/>
        </w:rPr>
      </w:pPr>
      <w:r>
        <w:rPr>
          <w:b/>
          <w:color w:val="000000"/>
        </w:rPr>
        <w:t>Чаинский И.А., 2010.</w:t>
      </w:r>
      <w:r>
        <w:rPr>
          <w:color w:val="000000"/>
        </w:rPr>
        <w:t xml:space="preserve"> Отчётный баланс запасов ОРПИ (уголь) за 2009 г. по формам 5-гр, 70-тп, 71-тп, 2-лс по участку «Смежный» Райчихинского буроугольного месторождения. – Благовещенск: ООО «Стимул», 2010. – 1 кн.-12 л., 1 л.гр.пр. /// АТГФ-28627</w:t>
      </w:r>
    </w:p>
    <w:p>
      <w:pPr>
        <w:pStyle w:val="Normal"/>
        <w:ind w:firstLine="709" w:end="0"/>
        <w:jc w:val="both"/>
        <w:rPr>
          <w:b/>
          <w:color w:val="000000"/>
        </w:rPr>
      </w:pPr>
      <w:r>
        <w:rPr>
          <w:b/>
          <w:color w:val="000000"/>
        </w:rPr>
        <w:t>Чаинский И.А., 2011.</w:t>
      </w:r>
      <w:r>
        <w:rPr>
          <w:color w:val="000000"/>
        </w:rPr>
        <w:t xml:space="preserve"> Отчётный баланс запасов ОРПИ (уголь) за 2010 г. по формам 5-гр, 70-тп, 71-тп, 2-лс по участку «Смежный» Райчихинского буроугольного месторождения. – Благовещенск: ООО «Стимул», 2011. – 1 кн.-16 л., 1 л.гр.пр. /// АТГФ-28838-41.</w:t>
      </w:r>
    </w:p>
    <w:p>
      <w:pPr>
        <w:pStyle w:val="Normal"/>
        <w:ind w:firstLine="709" w:end="0"/>
        <w:jc w:val="both"/>
        <w:rPr>
          <w:b/>
          <w:color w:val="000000"/>
        </w:rPr>
      </w:pPr>
      <w:r>
        <w:rPr>
          <w:b/>
          <w:color w:val="000000"/>
        </w:rPr>
        <w:t xml:space="preserve">Чаинский И.А., 2012. </w:t>
      </w:r>
      <w:r>
        <w:rPr>
          <w:color w:val="000000"/>
        </w:rPr>
        <w:t xml:space="preserve">Отчётный баланс запасов БУРОГО УГЛЯ по ООО «Стимул» по формам: 5-гр, 70-тп, 71-тп, 2-лс </w:t>
      </w:r>
      <w:r>
        <w:rPr>
          <w:b/>
          <w:color w:val="000000"/>
        </w:rPr>
        <w:t>за</w:t>
      </w:r>
      <w:r>
        <w:rPr>
          <w:color w:val="000000"/>
        </w:rPr>
        <w:t xml:space="preserve"> </w:t>
      </w:r>
      <w:r>
        <w:rPr>
          <w:b/>
          <w:color w:val="000000"/>
        </w:rPr>
        <w:t>2011</w:t>
      </w:r>
      <w:r>
        <w:rPr>
          <w:color w:val="000000"/>
        </w:rPr>
        <w:t xml:space="preserve"> г. по участку «Смежный», пласт «Верхний» Райчихинского месторождения. – Благовещенск, 2012. – 1 кн.-13 л., 1 л.гр.пр. /// АТГФ-29258.</w:t>
      </w:r>
      <w:r>
        <w:rPr>
          <w:color w:val="000000"/>
          <w:sz w:val="20"/>
        </w:rPr>
        <w:t xml:space="preserve"> </w:t>
      </w:r>
    </w:p>
    <w:p>
      <w:pPr>
        <w:pStyle w:val="Normal"/>
        <w:ind w:firstLine="709" w:end="0"/>
        <w:jc w:val="both"/>
        <w:rPr>
          <w:b/>
          <w:bCs/>
          <w:color w:val="000000"/>
        </w:rPr>
      </w:pPr>
      <w:r>
        <w:rPr>
          <w:b/>
          <w:color w:val="000000"/>
        </w:rPr>
        <w:t>Чаинский И.А., 2013.</w:t>
      </w:r>
      <w:r>
        <w:rPr>
          <w:color w:val="000000"/>
        </w:rPr>
        <w:t xml:space="preserve"> Отчётный баланс запасов БУРОГО УГЛЯ по ООО «Стимул» по формам: 5-гр, 70-тп, 71-тп, 2-лс </w:t>
      </w:r>
      <w:r>
        <w:rPr>
          <w:b/>
          <w:color w:val="000000"/>
        </w:rPr>
        <w:t>за</w:t>
      </w:r>
      <w:r>
        <w:rPr>
          <w:color w:val="000000"/>
        </w:rPr>
        <w:t xml:space="preserve"> </w:t>
      </w:r>
      <w:r>
        <w:rPr>
          <w:b/>
          <w:color w:val="000000"/>
        </w:rPr>
        <w:t>2012</w:t>
      </w:r>
      <w:r>
        <w:rPr>
          <w:color w:val="000000"/>
        </w:rPr>
        <w:t xml:space="preserve"> г. по участку «Смежный», пласт «Верхний» Райчихинского месторождения. – Благовещенск, 2013. – 1 кн.-16 л. /// АТГФ-29259.</w:t>
      </w:r>
      <w:r>
        <w:rPr>
          <w:color w:val="000000"/>
          <w:sz w:val="20"/>
        </w:rPr>
        <w:t xml:space="preserve"> Карточки: алф, ндпо, амб/уголь-2012, форма 2-лс. </w:t>
      </w:r>
    </w:p>
    <w:p>
      <w:pPr>
        <w:pStyle w:val="Normal"/>
        <w:ind w:firstLine="709" w:end="0"/>
        <w:jc w:val="both"/>
        <w:rPr>
          <w:b/>
          <w:color w:val="000000"/>
        </w:rPr>
      </w:pPr>
      <w:r>
        <w:rPr>
          <w:b/>
          <w:bCs/>
          <w:color w:val="000000"/>
        </w:rPr>
        <w:t>Чаинский И.А., 2014.</w:t>
      </w:r>
      <w:r>
        <w:rPr>
          <w:color w:val="000000"/>
        </w:rPr>
        <w:t xml:space="preserve"> Отчётный баланс запасов БУРОГО УГЛЯ по ООО «</w:t>
      </w:r>
      <w:r>
        <w:rPr>
          <w:b/>
          <w:bCs/>
          <w:color w:val="000000"/>
        </w:rPr>
        <w:t>Стимул</w:t>
      </w:r>
      <w:r>
        <w:rPr>
          <w:color w:val="000000"/>
        </w:rPr>
        <w:t xml:space="preserve">» по формам: 5-гр, 70-тп, 71-тп, 2-ЛС </w:t>
      </w:r>
      <w:r>
        <w:rPr>
          <w:b/>
          <w:bCs/>
          <w:color w:val="000000"/>
        </w:rPr>
        <w:t>за 2013 г</w:t>
      </w:r>
      <w:r>
        <w:rPr>
          <w:color w:val="000000"/>
        </w:rPr>
        <w:t>. по участку «Смежный», пласт «Верхний» Райчихинского месторождения. – Благовещенск, 2014. – 1 кн.-17 л. /// АТГФ-29483.</w:t>
      </w:r>
    </w:p>
    <w:p>
      <w:pPr>
        <w:pStyle w:val="Normal"/>
        <w:tabs>
          <w:tab w:val="clear" w:pos="720"/>
          <w:tab w:val="left" w:pos="3480" w:leader="none"/>
        </w:tabs>
        <w:ind w:firstLine="709" w:end="0"/>
        <w:jc w:val="both"/>
        <w:rPr>
          <w:b/>
          <w:color w:val="000000"/>
        </w:rPr>
      </w:pPr>
      <w:r>
        <w:rPr>
          <w:b/>
          <w:color w:val="000000"/>
        </w:rPr>
        <w:t>Чаинский И.А., 2016.</w:t>
      </w:r>
      <w:r>
        <w:rPr>
          <w:color w:val="000000"/>
        </w:rPr>
        <w:t xml:space="preserve"> Отчётный баланс запасов БУРОГО УГЛЯ по ООО «Стимул» по формам: 5-гр, 70-тп за 2015 г. Участок Смежный Райчихинского месторождения. (Завитинский р-н). – Благовещенск, 2016. – 1 кн.-6 л. /// АТГФ-29909.</w:t>
      </w:r>
    </w:p>
    <w:p>
      <w:pPr>
        <w:pStyle w:val="Normal"/>
        <w:ind w:firstLine="709" w:end="0"/>
        <w:jc w:val="both"/>
        <w:rPr>
          <w:b/>
          <w:color w:val="000000"/>
        </w:rPr>
      </w:pPr>
      <w:r>
        <w:rPr>
          <w:b/>
          <w:color w:val="000000"/>
        </w:rPr>
        <w:t>Чаинский И.А., 2017.</w:t>
      </w:r>
      <w:r>
        <w:rPr>
          <w:color w:val="000000"/>
        </w:rPr>
        <w:t xml:space="preserve"> Пояснительная записка к отчётному балансу по формам: 5-гр, 70-тп, 71-тп </w:t>
      </w:r>
      <w:r>
        <w:rPr>
          <w:b/>
          <w:color w:val="000000"/>
          <w:u w:val="single"/>
        </w:rPr>
        <w:t>за 2016 г</w:t>
      </w:r>
      <w:r>
        <w:rPr>
          <w:b/>
          <w:color w:val="000000"/>
        </w:rPr>
        <w:t>.</w:t>
      </w:r>
      <w:r>
        <w:rPr>
          <w:color w:val="000000"/>
        </w:rPr>
        <w:t xml:space="preserve"> по месторождению </w:t>
      </w:r>
      <w:r>
        <w:rPr>
          <w:color w:val="000000"/>
          <w:u w:val="single"/>
        </w:rPr>
        <w:t>БУРОГО УГЛЯ</w:t>
      </w:r>
      <w:r>
        <w:rPr>
          <w:color w:val="000000"/>
        </w:rPr>
        <w:t xml:space="preserve"> «Райчихинское», участок «Смежный», пласт «Верхний» (лиц.БЛГ 80069 ПР). – Благовещенск: ООО «Стимул», 2017. – 1 кн.-15 л., /// АТГФ-31290-7. </w:t>
      </w:r>
      <w:r>
        <w:rPr>
          <w:color w:val="000000"/>
          <w:sz w:val="20"/>
        </w:rPr>
        <w:t>Конфиденциально</w:t>
      </w:r>
    </w:p>
    <w:p>
      <w:pPr>
        <w:pStyle w:val="Normal"/>
        <w:ind w:firstLine="709" w:end="0"/>
        <w:jc w:val="both"/>
        <w:rPr>
          <w:b/>
          <w:color w:val="000000"/>
        </w:rPr>
      </w:pPr>
      <w:r>
        <w:rPr>
          <w:b/>
          <w:color w:val="000000"/>
        </w:rPr>
        <w:t>Чаинский И.А., 2018.</w:t>
      </w:r>
      <w:r>
        <w:rPr>
          <w:color w:val="000000"/>
        </w:rPr>
        <w:t xml:space="preserve"> Пояснительная записка к отчётному балансу по формам: 5-гр, 70-тп, 71-тп </w:t>
      </w:r>
      <w:r>
        <w:rPr>
          <w:b/>
          <w:color w:val="000000"/>
        </w:rPr>
        <w:t>за 2017</w:t>
      </w:r>
      <w:r>
        <w:rPr>
          <w:color w:val="000000"/>
        </w:rPr>
        <w:t xml:space="preserve"> г. по месторождению </w:t>
      </w:r>
      <w:r>
        <w:rPr>
          <w:color w:val="000000"/>
          <w:u w:val="single"/>
        </w:rPr>
        <w:t>БУРОГО УГЛЯ</w:t>
      </w:r>
      <w:r>
        <w:rPr>
          <w:color w:val="000000"/>
        </w:rPr>
        <w:t xml:space="preserve"> «Райчихинское», участок «Смежный», пласт «Верхний» (лиц.БЛГ 80069 ПР). – Благовещенск: ООО «Стимул», 2018. – 1 кн.-15 л. /// АТГФ-31290-8. </w:t>
      </w:r>
      <w:r>
        <w:rPr>
          <w:color w:val="000000"/>
          <w:sz w:val="20"/>
        </w:rPr>
        <w:t>Конфиденциально</w:t>
      </w:r>
    </w:p>
    <w:p>
      <w:pPr>
        <w:pStyle w:val="Normal"/>
        <w:ind w:firstLine="720" w:end="0"/>
        <w:jc w:val="both"/>
        <w:rPr>
          <w:b/>
          <w:color w:val="000000"/>
        </w:rPr>
      </w:pPr>
      <w:r>
        <w:rPr>
          <w:b/>
          <w:color w:val="000000"/>
        </w:rPr>
        <w:t xml:space="preserve">Чайковская Т.А., 1982. </w:t>
      </w:r>
      <w:r>
        <w:rPr>
          <w:color w:val="000000"/>
        </w:rPr>
        <w:t>Инженерно-геологические работы по трассам тепловодоснабжения и напорной канализации г.Тында. Пояснительная записка. - М.: Мосгипротранс, 1982. - 8 с. ///АТГФ-20062</w:t>
      </w:r>
    </w:p>
    <w:p>
      <w:pPr>
        <w:pStyle w:val="Normal"/>
        <w:ind w:firstLine="720" w:end="0"/>
        <w:jc w:val="both"/>
        <w:rPr>
          <w:b/>
          <w:color w:val="000000"/>
        </w:rPr>
      </w:pPr>
      <w:r>
        <w:rPr>
          <w:b/>
          <w:color w:val="000000"/>
        </w:rPr>
        <w:t>Чайковская Т.А., 1983.</w:t>
      </w:r>
      <w:r>
        <w:rPr>
          <w:color w:val="000000"/>
        </w:rPr>
        <w:t xml:space="preserve"> Инженерно-геологические работы для обоснования рабочего проекта укладки дополнительных путей на ст.Сети. Участок Бамовская-Тында. Пояснительная записка. - М.: Мосгипротранс, 1983. - 6 с., 4 гр.пр. ///АТГФ-20064</w:t>
      </w:r>
    </w:p>
    <w:p>
      <w:pPr>
        <w:pStyle w:val="Normal"/>
        <w:ind w:firstLine="720" w:end="0"/>
        <w:jc w:val="both"/>
        <w:rPr>
          <w:b/>
          <w:color w:val="000000"/>
        </w:rPr>
      </w:pPr>
      <w:r>
        <w:rPr>
          <w:b/>
          <w:color w:val="000000"/>
        </w:rPr>
        <w:t>Чанышев И.С., 1969.</w:t>
      </w:r>
      <w:r>
        <w:rPr>
          <w:color w:val="000000"/>
        </w:rPr>
        <w:t xml:space="preserve"> Отчет о результатах поисково-разведочных работ на россыпное золото, проведенных в долине р.Адамиха в 1967-69 гг. - Свободный: АмурРайГРУ, 1969. - 46 с., 10 гр.пр. ///АТГФ-13565</w:t>
      </w:r>
    </w:p>
    <w:p>
      <w:pPr>
        <w:pStyle w:val="Normal"/>
        <w:ind w:firstLine="720" w:end="0"/>
        <w:jc w:val="both"/>
        <w:rPr>
          <w:b/>
          <w:bCs/>
          <w:color w:val="000000"/>
        </w:rPr>
      </w:pPr>
      <w:r>
        <w:rPr>
          <w:b/>
          <w:color w:val="000000"/>
        </w:rPr>
        <w:t>Чанышев И.С., 1969.</w:t>
      </w:r>
      <w:r>
        <w:rPr>
          <w:color w:val="000000"/>
        </w:rPr>
        <w:t xml:space="preserve"> Промежуточный отчет о результатах поисковых и разведочных работ на россыпное золото, проведенных в системе руч. Игак Б. - лп Уркана. - Свободный: АмурГРЭ, 1969. - 67 с., 14 гр.пр. ///АТГФ-13564 </w:t>
      </w:r>
    </w:p>
    <w:p>
      <w:pPr>
        <w:pStyle w:val="Normal"/>
        <w:widowControl w:val="false"/>
        <w:tabs>
          <w:tab w:val="clear" w:pos="720"/>
          <w:tab w:val="left" w:pos="1560" w:leader="none"/>
        </w:tabs>
        <w:autoSpaceDE w:val="false"/>
        <w:ind w:firstLine="720" w:end="0"/>
        <w:jc w:val="both"/>
        <w:rPr>
          <w:b/>
          <w:color w:val="000000"/>
        </w:rPr>
      </w:pPr>
      <w:r>
        <w:rPr>
          <w:b/>
          <w:bCs/>
          <w:color w:val="000000"/>
        </w:rPr>
        <w:t>Чанышев И.С., 1970.</w:t>
      </w:r>
      <w:r>
        <w:rPr>
          <w:color w:val="000000"/>
        </w:rPr>
        <w:t xml:space="preserve"> Отчет о поисках россыпного золота в бассейне среднего течения р.Уркан, проведенных в 1966-70 гг. - Свободный: АмурГРЭ, 1970. - 1 кн.-106 л., 64 гр.пр. /// АТГФ-14335, од51551 (808 Мб).</w:t>
      </w:r>
    </w:p>
    <w:p>
      <w:pPr>
        <w:pStyle w:val="Normal"/>
        <w:ind w:firstLine="720" w:end="0"/>
        <w:jc w:val="both"/>
        <w:rPr>
          <w:b/>
          <w:color w:val="000000"/>
        </w:rPr>
      </w:pPr>
      <w:r>
        <w:rPr>
          <w:b/>
          <w:color w:val="000000"/>
        </w:rPr>
        <w:t>Чанышев И.С., 1972.</w:t>
      </w:r>
      <w:r>
        <w:rPr>
          <w:color w:val="000000"/>
        </w:rPr>
        <w:t xml:space="preserve"> Отчет о результатах разведочных работ, проведенных в 1968-71 гг. на Николаевском россыпном м-нии с подсчетом запасов. - Свободный: АмурГРЭ, 1972. – 2 кн. - 69 с., 29 гр.пр. ///АТГФ-15076 </w:t>
      </w:r>
    </w:p>
    <w:p>
      <w:pPr>
        <w:pStyle w:val="Normal"/>
        <w:ind w:firstLine="720" w:end="0"/>
        <w:jc w:val="both"/>
        <w:rPr>
          <w:b/>
          <w:color w:val="000000"/>
        </w:rPr>
      </w:pPr>
      <w:r>
        <w:rPr>
          <w:b/>
          <w:color w:val="000000"/>
        </w:rPr>
        <w:t>Чанышев И.С., 1976.</w:t>
      </w:r>
      <w:r>
        <w:rPr>
          <w:color w:val="000000"/>
        </w:rPr>
        <w:t xml:space="preserve"> Золотоносность Гонжинского выступа. - Владивосток:ДВНЦ АН СССР, 1976. - 213 с. (Диссертация к.г.-м.н.). ///АТГФ-17835 </w:t>
      </w:r>
    </w:p>
    <w:p>
      <w:pPr>
        <w:pStyle w:val="Normal"/>
        <w:ind w:firstLine="720" w:end="0"/>
        <w:jc w:val="both"/>
        <w:rPr>
          <w:b/>
          <w:color w:val="000000"/>
        </w:rPr>
      </w:pPr>
      <w:r>
        <w:rPr>
          <w:b/>
          <w:color w:val="000000"/>
        </w:rPr>
        <w:t>Чанышев И.С., Арефьева В.И. 1965.</w:t>
      </w:r>
      <w:r>
        <w:rPr>
          <w:color w:val="000000"/>
        </w:rPr>
        <w:t xml:space="preserve"> Отчет о результатах ПРР на никель, проведенных на Амунахтинском габбро-дунитовом массиве. - Свободный: АмурРайГРУ, 1965. - 145 с., 30 гр.пр. ///АТГФ-11142.</w:t>
      </w:r>
    </w:p>
    <w:p>
      <w:pPr>
        <w:pStyle w:val="Normal"/>
        <w:ind w:firstLine="720" w:end="0"/>
        <w:jc w:val="both"/>
        <w:rPr>
          <w:b/>
          <w:color w:val="000000"/>
        </w:rPr>
      </w:pPr>
      <w:r>
        <w:rPr>
          <w:b/>
          <w:color w:val="000000"/>
        </w:rPr>
        <w:t>Чанышев И.С., Толстов В.Е., 1962.</w:t>
      </w:r>
      <w:r>
        <w:rPr>
          <w:color w:val="000000"/>
        </w:rPr>
        <w:t xml:space="preserve"> Отчет о результатах поисков рудного золота, проведенных в вершине р.Б.Улунги в районе прииска Апрельского в 1960-61 гг. - Хабаровск: ДВГУ, 1962. - 89 с., 17 гр.пр. ///АТГФ-9194</w:t>
      </w:r>
    </w:p>
    <w:p>
      <w:pPr>
        <w:pStyle w:val="Normal"/>
        <w:ind w:firstLine="720" w:end="0"/>
        <w:jc w:val="both"/>
        <w:rPr>
          <w:b/>
          <w:bCs/>
          <w:color w:val="000000"/>
        </w:rPr>
      </w:pPr>
      <w:r>
        <w:rPr>
          <w:b/>
          <w:color w:val="000000"/>
        </w:rPr>
        <w:t>Чанышев И.С., Чанышева М.Н., 1971.</w:t>
      </w:r>
      <w:r>
        <w:rPr>
          <w:color w:val="000000"/>
        </w:rPr>
        <w:t xml:space="preserve"> Отчет о результатах разведочных работ, проведенных в 1966-70 гг. на Игакском россыпном месторождении золота /Амурская область, Тыгдинский район, Игакская партия/. Подсчет запасов на 01.01 1971 г. Протокол ГКЗ № 6417 от 24.12.1971. - Свободный: АмурРайГРУ, 1971. - 3 кн.-195 л. (87+96+12), 21/86 л.гр.пр. /// АТГФ-14773, 25995, од51551 (896 Мб) </w:t>
      </w:r>
    </w:p>
    <w:p>
      <w:pPr>
        <w:pStyle w:val="Normal"/>
        <w:widowControl w:val="false"/>
        <w:autoSpaceDE w:val="false"/>
        <w:ind w:firstLine="720" w:end="0"/>
        <w:jc w:val="both"/>
        <w:rPr>
          <w:b/>
          <w:color w:val="000000"/>
        </w:rPr>
      </w:pPr>
      <w:r>
        <w:rPr>
          <w:b/>
          <w:bCs/>
          <w:color w:val="000000"/>
        </w:rPr>
        <w:t>Чанышев И.С., Чанышева М.П., 1973</w:t>
      </w:r>
      <w:r>
        <w:rPr>
          <w:color w:val="000000"/>
        </w:rPr>
        <w:t xml:space="preserve"> Отчет о результатах разведочных работ, проведенных в 1969-1972 гг. на Славянском россыпном месторождении золота. (Магдагачинский /ранее-Тыгдинский р-н/, N-51-XXIV). Протокол ДВ ТКЗ № 70 от 10.05.1973 г. - Свободный: АмуРАЙГРУ, 1973. - 3 кн.-86 л. (76+2/вед.коорд./+8/прот.), 17/54 л.гр.пр. /// АТГФ-15623, од51551 (544 Мб); </w:t>
      </w:r>
      <w:r>
        <w:rPr>
          <w:color w:val="000000"/>
          <w:sz w:val="20"/>
        </w:rPr>
        <w:t>Славянский-лп Яныр Б., в сист.р.Уркан.</w:t>
      </w:r>
    </w:p>
    <w:p>
      <w:pPr>
        <w:pStyle w:val="Normal"/>
        <w:ind w:firstLine="720" w:end="0"/>
        <w:jc w:val="both"/>
        <w:rPr>
          <w:b/>
          <w:bCs/>
          <w:color w:val="000000"/>
        </w:rPr>
      </w:pPr>
      <w:r>
        <w:rPr>
          <w:b/>
          <w:color w:val="000000"/>
        </w:rPr>
        <w:t>Чанышева М.Н., Лазаренко В.Б., 1969.</w:t>
      </w:r>
      <w:r>
        <w:rPr>
          <w:color w:val="000000"/>
        </w:rPr>
        <w:t xml:space="preserve"> Отчет о поисках погребенных россыпей золота в Октябрьском районе (Калахтинская-Ултучинская партия, 1967-69 гг.). - Свободный: АмурРайГРУ, 1969. - 1 кн. - 54 л., 21 гр.пр. /// АТГФ-13658</w:t>
      </w:r>
    </w:p>
    <w:p>
      <w:pPr>
        <w:pStyle w:val="Normal"/>
        <w:ind w:firstLine="709" w:end="0"/>
        <w:jc w:val="both"/>
        <w:rPr>
          <w:b/>
          <w:color w:val="000000"/>
        </w:rPr>
      </w:pPr>
      <w:r>
        <w:rPr>
          <w:b/>
          <w:bCs/>
          <w:color w:val="000000"/>
        </w:rPr>
        <w:t xml:space="preserve">Чаплыгин О.М, 1974. </w:t>
      </w:r>
      <w:r>
        <w:rPr>
          <w:color w:val="000000"/>
        </w:rPr>
        <w:t>Записка о результатах пересчёта запасов россыпного золота кл.Храброго - правого притока р.Селемджа для открытой раздельной добычи по состоянию на 01.11.1974 г. (Мазановский р-н, N-52-XXXIV). Протоколы Амурского ГОК им. 50-летия СССР от 16.10.1974 г. (Утверждение кондиций для открытой раздельной добычи. Утверждение запасов). – Свободный: Амурский золотодобывающий ГОК имени 50-летия СССР, 1974. – 1 кн.-31 л., 10 л.гр.пр. /// АТГФ-31479, од52783 (36 МБ).</w:t>
      </w:r>
    </w:p>
    <w:p>
      <w:pPr>
        <w:pStyle w:val="Normal"/>
        <w:ind w:firstLine="720" w:end="0"/>
        <w:jc w:val="both"/>
        <w:rPr>
          <w:b/>
          <w:color w:val="000000"/>
        </w:rPr>
      </w:pPr>
      <w:r>
        <w:rPr>
          <w:b/>
          <w:color w:val="000000"/>
        </w:rPr>
        <w:t>Чаплыгин О.М., 1973.</w:t>
      </w:r>
      <w:r>
        <w:rPr>
          <w:color w:val="000000"/>
        </w:rPr>
        <w:t xml:space="preserve"> Наиболее крупные месторождения золота, стоящие на балансе комбината «Амурзолото» на 1.1.1973 г. - Свободный: Амурзолото, 1973. - 9 с. ///АТГФ-15534б-14</w:t>
      </w:r>
    </w:p>
    <w:p>
      <w:pPr>
        <w:pStyle w:val="Normal"/>
        <w:ind w:firstLine="720" w:end="0"/>
        <w:jc w:val="both"/>
        <w:rPr>
          <w:b/>
          <w:color w:val="000000"/>
        </w:rPr>
      </w:pPr>
      <w:r>
        <w:rPr>
          <w:b/>
          <w:color w:val="000000"/>
        </w:rPr>
        <w:t>Чаплыгин О.М., 1975.</w:t>
      </w:r>
      <w:r>
        <w:rPr>
          <w:color w:val="000000"/>
        </w:rPr>
        <w:t xml:space="preserve"> Результаты пересчета запасов россыпного золота рч.Белой – пп р.Зея для открытой раздельной добычи по состоянию на 01.10.1975 г. (Дамбукинский прииск, Зейский р-н, N-52XIV. Запасы утверждены комиссией по запасам Амурского ГОК от 30.10.1975 г.). – Свободный: Амурский золотодобывающий ГОК им. 50-летия СССР, 1975. – 24 с., 17 гр.пр. /// АТГФ-27100-5, од52729-скан.(65 Мб) </w:t>
      </w:r>
    </w:p>
    <w:p>
      <w:pPr>
        <w:pStyle w:val="Normal"/>
        <w:ind w:firstLine="720" w:end="0"/>
        <w:jc w:val="both"/>
        <w:rPr>
          <w:b/>
          <w:color w:val="000000"/>
        </w:rPr>
      </w:pPr>
      <w:r>
        <w:rPr>
          <w:b/>
          <w:color w:val="000000"/>
        </w:rPr>
        <w:t>Чаплыгин О.М., 1983.</w:t>
      </w:r>
      <w:r>
        <w:rPr>
          <w:color w:val="000000"/>
        </w:rPr>
        <w:t xml:space="preserve"> Сводный баланс запасов золота за 1982 г. по объединению «Амурзолото». - Свободный, 1983. - 2 кн. - 47 с. ///АТГФ-19781а-1,2</w:t>
      </w:r>
    </w:p>
    <w:p>
      <w:pPr>
        <w:pStyle w:val="Normal"/>
        <w:ind w:firstLine="720" w:end="0"/>
        <w:jc w:val="both"/>
        <w:rPr>
          <w:b/>
          <w:color w:val="000000"/>
        </w:rPr>
      </w:pPr>
      <w:r>
        <w:rPr>
          <w:b/>
          <w:color w:val="000000"/>
        </w:rPr>
        <w:t>Чаплыгин О.М., 1984.</w:t>
      </w:r>
      <w:r>
        <w:rPr>
          <w:color w:val="000000"/>
        </w:rPr>
        <w:t xml:space="preserve"> Сводный баланс запасов золота за 1983 г. по объединению «Амурзолото» - Свободный, 1984. - 2 кн. - 49 с. ///АТГФ-20073б-1,2</w:t>
      </w:r>
    </w:p>
    <w:p>
      <w:pPr>
        <w:pStyle w:val="Normal"/>
        <w:ind w:firstLine="720" w:end="0"/>
        <w:jc w:val="both"/>
        <w:rPr>
          <w:b/>
          <w:color w:val="000000"/>
        </w:rPr>
      </w:pPr>
      <w:r>
        <w:rPr>
          <w:b/>
          <w:color w:val="000000"/>
        </w:rPr>
        <w:t>Чаплыгин О.М., 1985.</w:t>
      </w:r>
      <w:r>
        <w:rPr>
          <w:color w:val="000000"/>
        </w:rPr>
        <w:t xml:space="preserve"> Сводный отчетный баланс запасов золота по объединению «Амурзолото» за 1984 г. - Свободный, 1985. - 2 кн. - 44 с. ///АТГФ-20328-1,2</w:t>
      </w:r>
    </w:p>
    <w:p>
      <w:pPr>
        <w:pStyle w:val="Normal"/>
        <w:ind w:firstLine="720" w:end="0"/>
        <w:jc w:val="both"/>
        <w:rPr>
          <w:b/>
          <w:color w:val="000000"/>
        </w:rPr>
      </w:pPr>
      <w:r>
        <w:rPr>
          <w:b/>
          <w:color w:val="000000"/>
        </w:rPr>
        <w:t>Чаплыгин О.М., 1986.</w:t>
      </w:r>
      <w:r>
        <w:rPr>
          <w:color w:val="000000"/>
        </w:rPr>
        <w:t xml:space="preserve"> Сводный баланс запасов золота за 1985 г. по объединению «Амурзолото». - Свободный, 1986. - 2 кн. - 46 с. ///АТГФ-20646-1,2</w:t>
      </w:r>
    </w:p>
    <w:p>
      <w:pPr>
        <w:pStyle w:val="Normal"/>
        <w:ind w:firstLine="720" w:end="0"/>
        <w:jc w:val="both"/>
        <w:rPr>
          <w:b/>
          <w:color w:val="000000"/>
        </w:rPr>
      </w:pPr>
      <w:r>
        <w:rPr>
          <w:b/>
          <w:color w:val="000000"/>
        </w:rPr>
        <w:t>Чаплыгин О.М., 1987.</w:t>
      </w:r>
      <w:r>
        <w:rPr>
          <w:color w:val="000000"/>
        </w:rPr>
        <w:t xml:space="preserve"> Сводный баланс запасов золота за 1986 г. с объяснительной запиской. - Свободный: Амурзолото, 1987. - 2 кн.- 42 л. (11+31) /// АТГФ-20884-1,2. </w:t>
      </w:r>
    </w:p>
    <w:p>
      <w:pPr>
        <w:pStyle w:val="Normal"/>
        <w:ind w:firstLine="720" w:end="0"/>
        <w:jc w:val="both"/>
        <w:rPr>
          <w:b/>
          <w:color w:val="000000"/>
        </w:rPr>
      </w:pPr>
      <w:r>
        <w:rPr>
          <w:b/>
          <w:color w:val="000000"/>
        </w:rPr>
        <w:t>Чаплыгин О.М., 1988.</w:t>
      </w:r>
      <w:r>
        <w:rPr>
          <w:color w:val="000000"/>
        </w:rPr>
        <w:t xml:space="preserve"> Отчетный баланс запасов СЕРЕБРА по объединению "Амурзолото" за 1987 год. - Свободный: Амурзолото, 1988. - 1 кн.-1 л. /// АТГФ-21084а-17</w:t>
      </w:r>
    </w:p>
    <w:p>
      <w:pPr>
        <w:pStyle w:val="Normal"/>
        <w:ind w:firstLine="720" w:end="0"/>
        <w:jc w:val="both"/>
        <w:rPr>
          <w:b/>
          <w:color w:val="000000"/>
        </w:rPr>
      </w:pPr>
      <w:r>
        <w:rPr>
          <w:b/>
          <w:color w:val="000000"/>
        </w:rPr>
        <w:t>Чаплыгин О.М., 1988.</w:t>
      </w:r>
      <w:r>
        <w:rPr>
          <w:color w:val="000000"/>
        </w:rPr>
        <w:t xml:space="preserve"> Сводный баланс запасов ЗОЛОТА по объединению "Амурзолото" за 1987 год с объяснительной запиской. - Свободный: Амурзолото, 1988. - 2 кн.- 51 л. (12+39) /// АТГФ-21084а-1,2</w:t>
      </w:r>
    </w:p>
    <w:p>
      <w:pPr>
        <w:pStyle w:val="Normal"/>
        <w:ind w:firstLine="720" w:end="0"/>
        <w:jc w:val="both"/>
        <w:rPr>
          <w:b/>
          <w:color w:val="000000"/>
        </w:rPr>
      </w:pPr>
      <w:r>
        <w:rPr>
          <w:b/>
          <w:color w:val="000000"/>
        </w:rPr>
        <w:t>Чаплыгин О.М., 1989.</w:t>
      </w:r>
      <w:r>
        <w:rPr>
          <w:color w:val="000000"/>
        </w:rPr>
        <w:t xml:space="preserve"> Сводный баланс запасов золота по объединению «Амурзолото» за 1988 г. - Свободный, 1989. - 2 кн. - 47 с. ///АТГФ-21292б-1,2</w:t>
      </w:r>
    </w:p>
    <w:p>
      <w:pPr>
        <w:pStyle w:val="Normal"/>
        <w:ind w:firstLine="720" w:end="0"/>
        <w:jc w:val="both"/>
        <w:rPr>
          <w:b/>
          <w:color w:val="000000"/>
        </w:rPr>
      </w:pPr>
      <w:r>
        <w:rPr>
          <w:b/>
          <w:color w:val="000000"/>
        </w:rPr>
        <w:t>Чаплыгин О.М., 1990.</w:t>
      </w:r>
      <w:r>
        <w:rPr>
          <w:color w:val="000000"/>
        </w:rPr>
        <w:t xml:space="preserve"> Сводный баланс запасов золота по объединению «Амурзолото» за 1989 г. - Свободный, 1990. - 2 кн. - 46 с. ///АТГФ-24564а-1,2</w:t>
      </w:r>
    </w:p>
    <w:p>
      <w:pPr>
        <w:pStyle w:val="Normal"/>
        <w:ind w:firstLine="720" w:end="0"/>
        <w:jc w:val="both"/>
        <w:rPr>
          <w:b/>
          <w:color w:val="000000"/>
        </w:rPr>
      </w:pPr>
      <w:r>
        <w:rPr>
          <w:b/>
          <w:color w:val="000000"/>
        </w:rPr>
        <w:t>Чаплыгин О.М., 1991.</w:t>
      </w:r>
      <w:r>
        <w:rPr>
          <w:color w:val="000000"/>
        </w:rPr>
        <w:t xml:space="preserve"> Сводный баланс запасов золота за 1990 год - Свободный: Амурзолото, 1991. - 44 с. ///АТГФ-24600б-15,16</w:t>
      </w:r>
    </w:p>
    <w:p>
      <w:pPr>
        <w:pStyle w:val="Normal"/>
        <w:ind w:firstLine="720" w:end="0"/>
        <w:jc w:val="both"/>
        <w:rPr>
          <w:b/>
          <w:color w:val="000000"/>
        </w:rPr>
      </w:pPr>
      <w:r>
        <w:rPr>
          <w:b/>
          <w:color w:val="000000"/>
        </w:rPr>
        <w:t>Чаплыгин О.М., 1992.</w:t>
      </w:r>
      <w:r>
        <w:rPr>
          <w:color w:val="000000"/>
        </w:rPr>
        <w:t xml:space="preserve"> Сводный баланс запасов золота за 1991 г. Протокол КЗ «Амурзолоторазведка» от 30.01.1992 г. по утверждению прироста запасов: Токурское м-е, Кера, Безымянный (лп Эльги М.), Мушниковский, Маристый, Сирик-Макит, Стакан, Голубой, Миллионный, Ильдеус, Сугджар-2 (низ.), Сугджар-1, Аргаскит, Берендачиха, Луговая, Отлогий, Смолиха, Луговая-Ултучи, Озерный (прав.верш.), Нагима. - Свободный: Амурзолото, 1992. - 2 кн. - 43 с. ///АТГФ-24680б-1,2</w:t>
      </w:r>
    </w:p>
    <w:p>
      <w:pPr>
        <w:pStyle w:val="Normal"/>
        <w:ind w:firstLine="720" w:end="0"/>
        <w:jc w:val="both"/>
        <w:rPr>
          <w:b/>
          <w:color w:val="000000"/>
        </w:rPr>
      </w:pPr>
      <w:r>
        <w:rPr>
          <w:b/>
          <w:color w:val="000000"/>
        </w:rPr>
        <w:t>Чаплыгин О.М., 1992.</w:t>
      </w:r>
      <w:r>
        <w:rPr>
          <w:color w:val="000000"/>
        </w:rPr>
        <w:t xml:space="preserve"> Сводный баланс запасов золота за 1991 год по экспедиции «Амурзолоторазведка». - Свободный, 1992. - 2 кн. - 37 с. ///АТГФ-24680б-16,17</w:t>
      </w:r>
    </w:p>
    <w:p>
      <w:pPr>
        <w:pStyle w:val="Normal"/>
        <w:ind w:firstLine="709" w:end="0"/>
        <w:jc w:val="both"/>
        <w:rPr>
          <w:b/>
          <w:color w:val="000000"/>
        </w:rPr>
      </w:pPr>
      <w:r>
        <w:rPr>
          <w:b/>
          <w:color w:val="000000"/>
        </w:rPr>
        <w:t>Чаплыгин О.М., 1992.</w:t>
      </w:r>
      <w:r>
        <w:rPr>
          <w:color w:val="000000"/>
        </w:rPr>
        <w:t xml:space="preserve"> Сводный баланс запасов золота по форме 5-гр за 1991 г. с протоколом НТС по экспедиции «Амурзолоторазведка». – Свободный: Объединение «Амурзолото», 1992. – 8 л.гр.пр. (по росс.Луговая /р.Ултучи/: план – 2 л., разрезы -6 л.). /// АТГФ-24680б-16,17.</w:t>
      </w:r>
      <w:r>
        <w:rPr>
          <w:color w:val="000000"/>
          <w:sz w:val="20"/>
        </w:rPr>
        <w:t xml:space="preserve"> </w:t>
      </w:r>
    </w:p>
    <w:p>
      <w:pPr>
        <w:pStyle w:val="Normal"/>
        <w:ind w:firstLine="720" w:end="0"/>
        <w:jc w:val="both"/>
        <w:rPr>
          <w:b/>
          <w:color w:val="000000"/>
        </w:rPr>
      </w:pPr>
      <w:r>
        <w:rPr>
          <w:b/>
          <w:color w:val="000000"/>
        </w:rPr>
        <w:t>Чаплыгин О.М., 1993.</w:t>
      </w:r>
      <w:r>
        <w:rPr>
          <w:color w:val="000000"/>
        </w:rPr>
        <w:t xml:space="preserve"> Сводный баланс запасов золота за 1992 год по экспедиции «Амурзолоторазведка». - Свободный: Амурзолоторазведка, 1993. - 2 кн. - 46 с. ///АТГФ-24737-30,31</w:t>
      </w:r>
    </w:p>
    <w:p>
      <w:pPr>
        <w:pStyle w:val="Normal"/>
        <w:ind w:firstLine="720" w:end="0"/>
        <w:jc w:val="both"/>
        <w:rPr>
          <w:b/>
          <w:color w:val="000000"/>
        </w:rPr>
      </w:pPr>
      <w:r>
        <w:rPr>
          <w:b/>
          <w:color w:val="000000"/>
        </w:rPr>
        <w:t>Чаплыгин О.М., 1994.</w:t>
      </w:r>
      <w:r>
        <w:rPr>
          <w:color w:val="000000"/>
        </w:rPr>
        <w:t xml:space="preserve"> Сводный баланс запасов золота за 1993 г. по ГГП «Амурзолоторазведка». - Свободный: ГГП «Амурзолоторазведка», 1994. - 2 кн. - 45 л. (36+9). /// АТГФ-24976 </w:t>
      </w:r>
      <w:r>
        <w:rPr>
          <w:b/>
          <w:color w:val="000000"/>
        </w:rPr>
        <w:t>+см.</w:t>
      </w:r>
      <w:r>
        <w:rPr>
          <w:color w:val="000000"/>
        </w:rPr>
        <w:t xml:space="preserve">АТГФ-31488-1: Протокол НТС Амургеолкома б/№ от 16.03.1994 г. Принятие прироста запасов рудного и россыпного золота по ГГП «Амурзолоторазведка» за 1993 г., выполненных за счёт госбюджета. -2 л. </w:t>
      </w:r>
    </w:p>
    <w:p>
      <w:pPr>
        <w:pStyle w:val="Normal"/>
        <w:ind w:firstLine="709" w:end="0"/>
        <w:jc w:val="both"/>
        <w:rPr>
          <w:b/>
          <w:color w:val="000000"/>
        </w:rPr>
      </w:pPr>
      <w:r>
        <w:rPr>
          <w:b/>
          <w:color w:val="000000"/>
        </w:rPr>
        <w:t>Чаплыгин О.М., Малюшин В.П., 1986.</w:t>
      </w:r>
      <w:r>
        <w:rPr>
          <w:color w:val="000000"/>
        </w:rPr>
        <w:t xml:space="preserve"> Обоснование распространения кондиций для оперативного подсчёта запасов по месторождению р.Мадалан. – Свободный: ПЗО «Амурзолото», 1986. – 1 кн.-11 л., 2/2 л.гр.пр. /// АТГФ-29108. </w:t>
      </w:r>
      <w:r>
        <w:rPr>
          <w:color w:val="000000"/>
          <w:sz w:val="20"/>
        </w:rPr>
        <w:t>Сковородинский р-н, Мадалан-пп Ольдой.</w:t>
      </w:r>
    </w:p>
    <w:p>
      <w:pPr>
        <w:pStyle w:val="Normal"/>
        <w:ind w:firstLine="709" w:end="0"/>
        <w:jc w:val="both"/>
        <w:rPr>
          <w:color w:val="000000"/>
        </w:rPr>
      </w:pPr>
      <w:r>
        <w:rPr>
          <w:b/>
          <w:color w:val="000000"/>
        </w:rPr>
        <w:t>Чаплыгин О.М., Малюшин В.П., 1986.</w:t>
      </w:r>
      <w:r>
        <w:rPr>
          <w:color w:val="000000"/>
        </w:rPr>
        <w:t xml:space="preserve"> Технико-экономическое обоснование распространения кондиций, утверждённых для Хайктинского месторождения россыпного золота, на запасы месторождения р.Уркимы. – Свободный: ПЗО «Амурзолото», 1986. – 3 кн.-113 л. (28+78+7), 7/14 л.гр.пр. /// АТГФ-29109. </w:t>
      </w:r>
      <w:r>
        <w:rPr>
          <w:color w:val="000000"/>
          <w:sz w:val="20"/>
        </w:rPr>
        <w:t>Тындинский р-н, Уркима-пп Нюкжа, Онон-пп Уркима, (Одолго, Агин) -лп Уркима.</w:t>
      </w:r>
    </w:p>
    <w:p>
      <w:pPr>
        <w:pStyle w:val="Normal"/>
        <w:ind w:firstLine="720" w:end="0"/>
        <w:jc w:val="both"/>
        <w:rPr>
          <w:b/>
          <w:color w:val="000000"/>
        </w:rPr>
      </w:pPr>
      <w:r>
        <w:rPr>
          <w:color w:val="000000"/>
        </w:rPr>
        <w:t xml:space="preserve">Чарквиани К. Положение золотого промысла в Амурском, Зейском, Буреинском, Приамурском горных округах. - 1922. - 73 с. /// АмурТГФ-77 </w:t>
      </w:r>
    </w:p>
    <w:p>
      <w:pPr>
        <w:pStyle w:val="Normal"/>
        <w:ind w:firstLine="720" w:end="0"/>
        <w:jc w:val="both"/>
        <w:rPr>
          <w:b/>
          <w:color w:val="000000"/>
        </w:rPr>
      </w:pPr>
      <w:r>
        <w:rPr>
          <w:b/>
          <w:color w:val="000000"/>
        </w:rPr>
        <w:t>Чарыков И.В., 1988.</w:t>
      </w:r>
      <w:r>
        <w:rPr>
          <w:color w:val="000000"/>
        </w:rPr>
        <w:t xml:space="preserve"> Отчет о результатах опытно-производственных геофизических работ на россыпное золото на участке Ясная Поляна Амурской области за 1985-88 гг. - Хабаровск: ГФЭ Дальгеология, 1988. - 3 кн. - 425 с., 30 гр.пр. ///АТГФ-21190</w:t>
      </w:r>
    </w:p>
    <w:p>
      <w:pPr>
        <w:pStyle w:val="Normal"/>
        <w:ind w:firstLine="720" w:end="0"/>
        <w:jc w:val="both"/>
        <w:rPr>
          <w:b/>
          <w:color w:val="000000"/>
        </w:rPr>
      </w:pPr>
      <w:r>
        <w:rPr>
          <w:b/>
          <w:color w:val="000000"/>
        </w:rPr>
        <w:t>Чеботарев М.В., Усенко С.Ф., Баранов А.Ф., Кузьмичев В.А., Плотников И.А., Кудрина П.П., 1965.</w:t>
      </w:r>
      <w:r>
        <w:rPr>
          <w:color w:val="000000"/>
        </w:rPr>
        <w:t xml:space="preserve"> Геология и металлогения Хабаровского края и Амурской области. - Хабаровск: ДВГУ, 1965. - 14 кн. - 900 с., 23 гр.пр. /// АТГФ-11022. </w:t>
      </w:r>
    </w:p>
    <w:p>
      <w:pPr>
        <w:pStyle w:val="Normal"/>
        <w:ind w:firstLine="720" w:end="0"/>
        <w:jc w:val="both"/>
        <w:rPr>
          <w:b/>
          <w:color w:val="000000"/>
        </w:rPr>
      </w:pPr>
      <w:r>
        <w:rPr>
          <w:b/>
          <w:color w:val="000000"/>
        </w:rPr>
        <w:t>Чеботарева В.Н., Лобов А.И., Юрчук Ю.В., 1999.</w:t>
      </w:r>
      <w:r>
        <w:rPr>
          <w:color w:val="000000"/>
        </w:rPr>
        <w:t xml:space="preserve"> Отчет о проведении поисковых работ на рудное золото на перспективных участках и площадях Верхнеселемджинского золотоносного района за 1995-1998 гг. (Объект «Верхнеселемджинский», лц.БЛГ 00401 БП, Гр.47-95-2). Прот.НТС №224 от 1.04.1998 г., №344 от 1.09.1999 г. - Благовещенск: Амургеология, 1999. - 235 с., 39 гр.пр. ///АТГФ-26299, Арх.674</w:t>
      </w:r>
    </w:p>
    <w:p>
      <w:pPr>
        <w:pStyle w:val="BodyTextIndent"/>
        <w:ind w:firstLine="720" w:end="0"/>
        <w:rPr>
          <w:b/>
          <w:bCs/>
          <w:color w:val="000000"/>
        </w:rPr>
      </w:pPr>
      <w:r>
        <w:rPr>
          <w:b/>
          <w:color w:val="000000"/>
        </w:rPr>
        <w:t>Чеботарева В.Н., Сероштанов А.Д. Юрчук Ю.В., Лобов А.И., 2002.</w:t>
      </w:r>
      <w:r>
        <w:rPr>
          <w:color w:val="000000"/>
        </w:rPr>
        <w:t xml:space="preserve"> Отчет о проведении поисковых работ на рудное золото на перспективных участках и площадях Верхнеселемджинского золотоносного района за 1999-2002 гг. Объект </w:t>
      </w:r>
      <w:r>
        <w:rPr>
          <w:b/>
          <w:color w:val="000000"/>
        </w:rPr>
        <w:t xml:space="preserve">«Верхнеселемджинский» </w:t>
      </w:r>
      <w:r>
        <w:rPr>
          <w:color w:val="000000"/>
        </w:rPr>
        <w:t>второй этап,</w:t>
      </w:r>
      <w:r>
        <w:rPr>
          <w:b/>
          <w:color w:val="000000"/>
        </w:rPr>
        <w:t xml:space="preserve"> </w:t>
      </w:r>
      <w:r>
        <w:rPr>
          <w:color w:val="000000"/>
        </w:rPr>
        <w:t xml:space="preserve">участки: Ангелокит, Васильевский, Семертак. (Селемджинский р-н, N-53-XXV, лц.БЛГ 00401 БП, БЛГ 00908 БП, Гр.47-95-2. Протокол НТС ГУПР № 664 от 8.10.2003 г.). - Благовещенск: ФГУГП «Амургеология», ООО «НП-Центр», 2002. - 1 кн.-222 л., 64 гр.пр. /// АТГФ-27624 (экз. № 2), од51126, Арх. 674; </w:t>
      </w:r>
    </w:p>
    <w:p>
      <w:pPr>
        <w:pStyle w:val="Style17"/>
        <w:ind w:firstLine="720" w:end="0"/>
        <w:jc w:val="both"/>
        <w:rPr>
          <w:b/>
          <w:color w:val="000000"/>
        </w:rPr>
      </w:pPr>
      <w:r>
        <w:rPr>
          <w:b/>
          <w:bCs/>
          <w:color w:val="000000"/>
        </w:rPr>
        <w:t xml:space="preserve">Чеботарева В.Н., Юрчук Ю.В., </w:t>
      </w:r>
      <w:r>
        <w:rPr>
          <w:b/>
          <w:color w:val="000000"/>
        </w:rPr>
        <w:t>Лобов А.И., Соломатин Г.Б., 2005.</w:t>
      </w:r>
      <w:r>
        <w:rPr>
          <w:color w:val="000000"/>
        </w:rPr>
        <w:t xml:space="preserve"> Отчет о результатах поисковых работ на рудное золото в пределах Харгинского рудного поля за 2002-2005 гг. Объект «</w:t>
      </w:r>
      <w:r>
        <w:rPr>
          <w:b/>
          <w:bCs/>
          <w:color w:val="000000"/>
        </w:rPr>
        <w:t>Албынский</w:t>
      </w:r>
      <w:r>
        <w:rPr>
          <w:color w:val="000000"/>
        </w:rPr>
        <w:t xml:space="preserve">». (Селемджинский р-н, N-53-XXVI, лц.БЛГ 01317 БП, Гр. № 47-02-20 и № 47-05-19. Протокол НТС Амурнедра № 792 от 24.07.2006 г.). – Благовещенск: ЗАО «Хэргу», 2005. – 3 папки: П.1 - 2 кн.-368 л. (243 /с прот./ + 125); П.2, 3 - 88 л.гр.пр. (39+49). /// АТГФ-27754, од51187-1 (607 МБ), Арх.830/певич., обр./ (од51187-2 – 455 МБ); </w:t>
      </w:r>
      <w:r>
        <w:rPr>
          <w:color w:val="000000"/>
          <w:sz w:val="20"/>
          <w:szCs w:val="20"/>
        </w:rPr>
        <w:t xml:space="preserve">авт, ндпо, адм, аз/коренное/объекты (Албын, Харгинское), аз/прогнозные ресурсы, апи/общие, амт/геофизика, литохимия, геохимия; амм/Харгинское (Au), амо/Албын участок (Албынский объект), ар/Верхнеселемджинский р.р., ар/Харгинский р.у., амт/НТС (прот.). Затраты: </w:t>
      </w:r>
      <w:r>
        <w:rPr>
          <w:b/>
          <w:bCs/>
          <w:color w:val="000000"/>
          <w:sz w:val="20"/>
          <w:szCs w:val="20"/>
        </w:rPr>
        <w:t>20.275,058</w:t>
      </w:r>
      <w:r>
        <w:rPr>
          <w:color w:val="000000"/>
          <w:sz w:val="20"/>
          <w:szCs w:val="20"/>
        </w:rPr>
        <w:t xml:space="preserve"> тыс.руб. (в том числе: </w:t>
      </w:r>
      <w:r>
        <w:rPr>
          <w:color w:val="000000"/>
          <w:sz w:val="20"/>
          <w:szCs w:val="20"/>
          <w:u w:val="single"/>
        </w:rPr>
        <w:t>10.684,172</w:t>
      </w:r>
      <w:r>
        <w:rPr>
          <w:color w:val="000000"/>
          <w:sz w:val="20"/>
          <w:szCs w:val="20"/>
        </w:rPr>
        <w:t xml:space="preserve"> тыс.руб. обл.бюджет +</w:t>
      </w:r>
      <w:r>
        <w:rPr>
          <w:color w:val="000000"/>
          <w:sz w:val="20"/>
          <w:szCs w:val="20"/>
          <w:u w:val="single"/>
        </w:rPr>
        <w:t>500.000</w:t>
      </w:r>
      <w:r>
        <w:rPr>
          <w:color w:val="000000"/>
          <w:sz w:val="20"/>
          <w:szCs w:val="20"/>
        </w:rPr>
        <w:t xml:space="preserve"> тыс.руб. ф.бюджет +</w:t>
      </w:r>
      <w:r>
        <w:rPr>
          <w:color w:val="000000"/>
          <w:sz w:val="20"/>
          <w:szCs w:val="20"/>
          <w:u w:val="single"/>
        </w:rPr>
        <w:t>9.090,886</w:t>
      </w:r>
      <w:r>
        <w:rPr>
          <w:color w:val="000000"/>
          <w:sz w:val="20"/>
          <w:szCs w:val="20"/>
        </w:rPr>
        <w:t xml:space="preserve"> тыс.руб собств.ср-ва ЗАО «Хэргу») </w:t>
      </w:r>
    </w:p>
    <w:p>
      <w:pPr>
        <w:pStyle w:val="Normal"/>
        <w:ind w:firstLine="709" w:end="0"/>
        <w:jc w:val="both"/>
        <w:rPr>
          <w:b/>
          <w:bCs/>
          <w:color w:val="000000"/>
        </w:rPr>
      </w:pPr>
      <w:r>
        <w:rPr>
          <w:b/>
          <w:color w:val="000000"/>
        </w:rPr>
        <w:t>Чевпило Р.Е., 2013</w:t>
      </w:r>
      <w:r>
        <w:rPr>
          <w:color w:val="000000"/>
        </w:rPr>
        <w:t>. Отчётный баланс запасов КАМНЯ СТРОИТЕЛЬНОГО по ООО «Питсинтез» по форме 5-гр за 2012 г. по участку Чучуканский Западный Чагоянского месторождения мраморизованных известняков. – Благовещенск, 2013. – 1 кн.-5 л. /// АТГФ-29227.</w:t>
      </w:r>
      <w:r>
        <w:rPr>
          <w:color w:val="000000"/>
          <w:sz w:val="20"/>
        </w:rPr>
        <w:t xml:space="preserve"> </w:t>
      </w:r>
    </w:p>
    <w:p>
      <w:pPr>
        <w:pStyle w:val="Normal"/>
        <w:ind w:firstLine="709" w:end="0"/>
        <w:jc w:val="both"/>
        <w:rPr>
          <w:b/>
          <w:color w:val="000000"/>
        </w:rPr>
      </w:pPr>
      <w:r>
        <w:rPr>
          <w:b/>
          <w:bCs/>
          <w:color w:val="000000"/>
        </w:rPr>
        <w:t>Чевпило Р.Е., 2014.</w:t>
      </w:r>
      <w:r>
        <w:rPr>
          <w:bCs/>
          <w:color w:val="000000"/>
        </w:rPr>
        <w:t xml:space="preserve"> Пояснительная записка к отчётному балансу запасов по формам: 5-гр, 70-тп за 2013 г. по Елинскому месторождению ОРПИ (строительный камень). – Благовещенск: ООО «Гравелон», 2013. – 1 кн.-10 л. /// АТГФ-29529-23.</w:t>
      </w:r>
    </w:p>
    <w:p>
      <w:pPr>
        <w:pStyle w:val="Normal"/>
        <w:ind w:firstLine="720" w:end="0"/>
        <w:jc w:val="both"/>
        <w:rPr>
          <w:b/>
          <w:color w:val="000000"/>
        </w:rPr>
      </w:pPr>
      <w:r>
        <w:rPr>
          <w:b/>
          <w:color w:val="000000"/>
        </w:rPr>
        <w:t>Чегошева Г.Т., 1967.</w:t>
      </w:r>
      <w:r>
        <w:rPr>
          <w:color w:val="000000"/>
        </w:rPr>
        <w:t xml:space="preserve"> Промежуточный отчет о результатах поисковых работ на бурые угли в междуречье Амура и Зеи (Мухинская партия, 1966 г.). - Свободный: АмурРайГРУ, 1967. - 36 с., 4 гр.пр. ///АТГФ-12498</w:t>
      </w:r>
    </w:p>
    <w:p>
      <w:pPr>
        <w:pStyle w:val="Normal"/>
        <w:ind w:firstLine="720" w:end="0"/>
        <w:jc w:val="both"/>
        <w:rPr>
          <w:b/>
          <w:color w:val="000000"/>
        </w:rPr>
      </w:pPr>
      <w:r>
        <w:rPr>
          <w:b/>
          <w:color w:val="000000"/>
        </w:rPr>
        <w:t>Чеканцев Н.К., 1999.</w:t>
      </w:r>
      <w:r>
        <w:rPr>
          <w:color w:val="000000"/>
        </w:rPr>
        <w:t xml:space="preserve"> Материалы к отчетному балансу запасов россыпного золота Таежной ГРЭ за 1998 г - Хабаровск: Таежн.ГРЭ, 1999. - 3 кн. - 17 с., 8 гр.пр. ///АТГФ-26368</w:t>
      </w:r>
    </w:p>
    <w:p>
      <w:pPr>
        <w:pStyle w:val="Normal"/>
        <w:ind w:firstLine="720" w:end="0"/>
        <w:jc w:val="both"/>
        <w:rPr>
          <w:b/>
          <w:color w:val="000000"/>
        </w:rPr>
      </w:pPr>
      <w:r>
        <w:rPr>
          <w:b/>
          <w:color w:val="000000"/>
        </w:rPr>
        <w:t>Чеканцев Н.К., Горошко М.В., 1988.</w:t>
      </w:r>
      <w:r>
        <w:rPr>
          <w:color w:val="000000"/>
        </w:rPr>
        <w:t xml:space="preserve"> Программа работ ПГО «Таежгеология» на тип урановых м-ний в «несогласиях» в пределах Алданского щита. О-51. - Хабаровск: КПСЭ ПГО Таежгеология, 1988. - 1 кн. - 27 с., 2 гр.пр. ///АТГФ-24499</w:t>
      </w:r>
    </w:p>
    <w:p>
      <w:pPr>
        <w:pStyle w:val="Normal"/>
        <w:ind w:firstLine="720" w:end="0"/>
        <w:jc w:val="both"/>
        <w:rPr>
          <w:rFonts w:eastAsia="Calibri"/>
          <w:b/>
          <w:color w:val="000000"/>
          <w:szCs w:val="24"/>
          <w:lang w:eastAsia="ru-RU"/>
        </w:rPr>
      </w:pPr>
      <w:r>
        <w:rPr>
          <w:b/>
          <w:color w:val="000000"/>
        </w:rPr>
        <w:t>Чекрыжев Б.С., 1939.</w:t>
      </w:r>
      <w:r>
        <w:rPr>
          <w:color w:val="000000"/>
        </w:rPr>
        <w:t xml:space="preserve"> О гидрогеологических условиях Бузулинско-Юхтинского месторождения огнеупорных глин Свободненского района Амурской обл. - Хабаровск: Дальгеология, 1939. - 48 с., 2 гр.пр. /// АТГФ-1860 </w:t>
      </w:r>
    </w:p>
    <w:p>
      <w:pPr>
        <w:pStyle w:val="Normal"/>
        <w:ind w:firstLine="709" w:end="0"/>
        <w:jc w:val="both"/>
        <w:rPr>
          <w:b/>
          <w:color w:val="000000"/>
        </w:rPr>
      </w:pPr>
      <w:r>
        <w:rPr>
          <w:rFonts w:eastAsia="Calibri"/>
          <w:b/>
          <w:color w:val="000000"/>
          <w:szCs w:val="24"/>
          <w:lang w:eastAsia="ru-RU"/>
        </w:rPr>
        <w:t>Челноков А.Н., 2022.</w:t>
      </w:r>
      <w:r>
        <w:rPr>
          <w:rFonts w:eastAsia="Calibri"/>
          <w:color w:val="000000"/>
          <w:szCs w:val="24"/>
          <w:lang w:eastAsia="ru-RU"/>
        </w:rPr>
        <w:t xml:space="preserve"> Отчет о результатах геологического изучения, включающего поиски и оценку подземных вод на участке недр «Маслоэкстракционный завод «Амурский», в юго-восточной части г.Белогорска Амурской области (с подсчетом запасов по состоянию на 01.12.2021 г.). Участок </w:t>
      </w:r>
      <w:r>
        <w:rPr>
          <w:rFonts w:eastAsia="Calibri"/>
          <w:b/>
          <w:color w:val="000000"/>
          <w:szCs w:val="24"/>
          <w:lang w:eastAsia="ru-RU"/>
        </w:rPr>
        <w:t>«Маслоэкстракционный завод «Амурский»</w:t>
      </w:r>
      <w:r>
        <w:rPr>
          <w:rFonts w:eastAsia="Calibri"/>
          <w:color w:val="000000"/>
          <w:szCs w:val="24"/>
          <w:lang w:eastAsia="ru-RU"/>
        </w:rPr>
        <w:t xml:space="preserve"> Белогорского месторождения подземных вод. (M-52-IX, БЛГ 03473 ВР, Гр.10-19-1133, ГКМ(З)-18). Протокол ТКЗ Амурнедра № 1558 от 06.03.2023 г. – Благовещенск: ООО «Маслоэкстракционный завод «Амурский», ИП Карпушевский В.А., 2022. – 2 кн.-276 л. (202+74 протокол), 9 л.гр.пр. /// АТГФ-32536, од52711 (101 Мб); Арх./эл. – од55364 (55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ндпо/2, ав/вода пресная/объекты, амт/протоколы/ТКЗ Амурнедра. На общих основаниях. </w:t>
      </w:r>
    </w:p>
    <w:p>
      <w:pPr>
        <w:pStyle w:val="Normal"/>
        <w:ind w:firstLine="720" w:end="0"/>
        <w:jc w:val="both"/>
        <w:rPr>
          <w:b/>
          <w:color w:val="000000"/>
        </w:rPr>
      </w:pPr>
      <w:r>
        <w:rPr>
          <w:b/>
          <w:color w:val="000000"/>
        </w:rPr>
        <w:t xml:space="preserve">Челноков А.Н., Самусенко А.Н. и др., 2021. </w:t>
      </w:r>
      <w:r>
        <w:rPr>
          <w:color w:val="000000"/>
        </w:rPr>
        <w:t xml:space="preserve">Отчёт о результатах геологического изучения, включающего поиски и оценку подземных вод на участке недр в г.Завитинск Завитинского района Амурской области (с подсчётом запасов по состоянию на 01.03.2021 г.). </w:t>
      </w:r>
      <w:r>
        <w:rPr>
          <w:b/>
          <w:color w:val="000000"/>
        </w:rPr>
        <w:t xml:space="preserve">Участок Южнозавитинский Завитинского месторождения подземных вод </w:t>
      </w:r>
      <w:r>
        <w:rPr>
          <w:color w:val="000000"/>
        </w:rPr>
        <w:t>(M-52-XVI; БЛГ 03953 ВП, Гр.10-20-1363</w:t>
      </w:r>
      <w:r>
        <w:rPr>
          <w:color w:val="000000"/>
          <w:sz w:val="26"/>
          <w:szCs w:val="26"/>
        </w:rPr>
        <w:t xml:space="preserve">; </w:t>
      </w:r>
      <w:r>
        <w:rPr>
          <w:color w:val="000000"/>
        </w:rPr>
        <w:t>Скв.№ 20-71,</w:t>
      </w:r>
      <w:r>
        <w:rPr>
          <w:i/>
          <w:color w:val="000000"/>
        </w:rPr>
        <w:t xml:space="preserve"> </w:t>
      </w:r>
      <w:r>
        <w:rPr>
          <w:color w:val="000000"/>
        </w:rPr>
        <w:t>водозабор «Южный», ГКМ(З)-6). Муниципальный контракт № 12 от 09.06.2020 г. Протокол ТКЗ Амурнедра № 1349 от 16.04.2021. – Благовещенск: Администрация г.Завитинск-</w:t>
      </w:r>
      <w:r>
        <w:rPr>
          <w:i/>
          <w:color w:val="000000"/>
        </w:rPr>
        <w:t>заказчик</w:t>
      </w:r>
      <w:r>
        <w:rPr>
          <w:color w:val="000000"/>
        </w:rPr>
        <w:t>, ИП Карпушевский В.А.-</w:t>
      </w:r>
      <w:r>
        <w:rPr>
          <w:i/>
          <w:color w:val="000000"/>
        </w:rPr>
        <w:t>исполнитель</w:t>
      </w:r>
      <w:r>
        <w:rPr>
          <w:color w:val="000000"/>
        </w:rPr>
        <w:t>, 2021. – 2 кн.-223 л. (185+38/</w:t>
      </w:r>
      <w:r>
        <w:rPr>
          <w:i/>
          <w:color w:val="000000"/>
        </w:rPr>
        <w:t>проток.</w:t>
      </w:r>
      <w:r>
        <w:rPr>
          <w:color w:val="000000"/>
        </w:rPr>
        <w:t xml:space="preserve">), 3/3 л.гр.пр. /// АТГФ-32216, од52456 (38 МБ); Арх./эл.-од55230 (5,4 Мб, </w:t>
      </w:r>
      <w:r>
        <w:rPr>
          <w:i/>
          <w:color w:val="000000"/>
        </w:rPr>
        <w:t>скан.первичн.документация</w:t>
      </w:r>
      <w:r>
        <w:rPr>
          <w:color w:val="000000"/>
        </w:rPr>
        <w:t xml:space="preserve">). </w:t>
      </w:r>
      <w:r>
        <w:rPr>
          <w:color w:val="000000"/>
          <w:sz w:val="20"/>
        </w:rPr>
        <w:t>На общих основаниях</w:t>
      </w:r>
      <w:r>
        <w:rPr>
          <w:color w:val="000000"/>
        </w:rPr>
        <w:t>.</w:t>
      </w:r>
    </w:p>
    <w:p>
      <w:pPr>
        <w:pStyle w:val="Normal"/>
        <w:ind w:firstLine="709" w:end="-5"/>
        <w:jc w:val="both"/>
        <w:rPr>
          <w:b/>
          <w:color w:val="000000"/>
        </w:rPr>
      </w:pPr>
      <w:r>
        <w:rPr>
          <w:b/>
          <w:color w:val="000000"/>
        </w:rPr>
        <w:t>Челноков А.Н.</w:t>
      </w:r>
      <w:r>
        <w:rPr>
          <w:b/>
          <w:color w:val="000000"/>
          <w:spacing w:val="-12"/>
        </w:rPr>
        <w:t xml:space="preserve">, Самусенко А.Н. и др., </w:t>
      </w:r>
      <w:r>
        <w:rPr>
          <w:b/>
          <w:color w:val="000000"/>
        </w:rPr>
        <w:t>2021.</w:t>
      </w:r>
      <w:r>
        <w:rPr>
          <w:color w:val="000000"/>
        </w:rPr>
        <w:t xml:space="preserve"> </w:t>
      </w:r>
      <w:r>
        <w:rPr>
          <w:color w:val="000000"/>
          <w:sz w:val="23"/>
          <w:szCs w:val="23"/>
        </w:rPr>
        <w:t xml:space="preserve">Отчёт </w:t>
      </w:r>
      <w:r>
        <w:rPr>
          <w:color w:val="000000"/>
        </w:rPr>
        <w:t>о результатах геологического изучения, включающего поиски и оценку подземных вод на участке недр в с.Екатеринославка Октябрьского района Амурской области с подсчётом запасов по состоянию на 01.03.2021 г. Участок «Екатеринославский</w:t>
      </w:r>
      <w:r>
        <w:rPr>
          <w:b/>
          <w:color w:val="000000"/>
        </w:rPr>
        <w:t>»</w:t>
      </w:r>
      <w:r>
        <w:rPr>
          <w:color w:val="000000"/>
        </w:rPr>
        <w:t xml:space="preserve"> (M-52-XVI, БЛГ 03978 ВП, Гр.</w:t>
      </w:r>
      <w:r>
        <w:rPr>
          <w:bCs/>
          <w:color w:val="000000"/>
        </w:rPr>
        <w:t>10-20-1389, Скв.20-78, ГКМ(З)-7). Муниципальный контракт № 0123300015120000021-0059147-01 от 23.06.2020 г. Протокол ТКЗ Амурнедра № 1351 от 23.04.2021 г.</w:t>
      </w:r>
      <w:r>
        <w:rPr>
          <w:color w:val="000000"/>
        </w:rPr>
        <w:t xml:space="preserve"> (</w:t>
      </w:r>
      <w:r>
        <w:rPr>
          <w:b/>
          <w:color w:val="000000"/>
        </w:rPr>
        <w:t>Екатеринославское</w:t>
      </w:r>
      <w:r>
        <w:rPr>
          <w:color w:val="000000"/>
        </w:rPr>
        <w:t xml:space="preserve"> м-е пресных ПВ). – Благовещенск: </w:t>
      </w:r>
      <w:r>
        <w:rPr>
          <w:bCs/>
          <w:color w:val="000000"/>
        </w:rPr>
        <w:t>Администрация</w:t>
      </w:r>
      <w:r>
        <w:rPr>
          <w:color w:val="000000"/>
        </w:rPr>
        <w:t xml:space="preserve"> Октябрьского района Амурской области, ООО «Дальневосточная буровая компания», 2021. – 2 кн.-220 л. (184+36/</w:t>
      </w:r>
      <w:r>
        <w:rPr>
          <w:i/>
          <w:color w:val="000000"/>
        </w:rPr>
        <w:t>проток.</w:t>
      </w:r>
      <w:r>
        <w:rPr>
          <w:color w:val="000000"/>
        </w:rPr>
        <w:t xml:space="preserve">), 3/3 л.гр.пр. /// АТГФ-32230, од52470 (75 Мб); Арх./эл.-од55235 (6 Мб, </w:t>
      </w:r>
      <w:r>
        <w:rPr>
          <w:i/>
          <w:color w:val="000000"/>
        </w:rPr>
        <w:t>скан.первичная документация</w:t>
      </w:r>
      <w:r>
        <w:rPr>
          <w:color w:val="000000"/>
        </w:rPr>
        <w:t>).</w:t>
      </w:r>
      <w:r>
        <w:rPr>
          <w:color w:val="000000"/>
          <w:sz w:val="20"/>
        </w:rPr>
        <w:t xml:space="preserve"> На общих основаниях</w:t>
      </w:r>
      <w:r>
        <w:rPr>
          <w:color w:val="000000"/>
        </w:rPr>
        <w:t>.</w:t>
      </w:r>
    </w:p>
    <w:p>
      <w:pPr>
        <w:pStyle w:val="Normal"/>
        <w:ind w:firstLine="720" w:end="0"/>
        <w:jc w:val="both"/>
        <w:rPr>
          <w:b/>
          <w:color w:val="000000"/>
        </w:rPr>
      </w:pPr>
      <w:r>
        <w:rPr>
          <w:b/>
          <w:color w:val="000000"/>
        </w:rPr>
        <w:t>Челноков А.Н.</w:t>
      </w:r>
      <w:r>
        <w:rPr>
          <w:b/>
          <w:color w:val="000000"/>
          <w:spacing w:val="-12"/>
        </w:rPr>
        <w:t xml:space="preserve">, Самусенко А.Н. и др., </w:t>
      </w:r>
      <w:r>
        <w:rPr>
          <w:b/>
          <w:color w:val="000000"/>
        </w:rPr>
        <w:t>2021.</w:t>
      </w:r>
      <w:r>
        <w:rPr>
          <w:color w:val="000000"/>
        </w:rPr>
        <w:t xml:space="preserve"> </w:t>
      </w:r>
      <w:r>
        <w:rPr>
          <w:color w:val="000000"/>
          <w:sz w:val="23"/>
          <w:szCs w:val="23"/>
        </w:rPr>
        <w:t xml:space="preserve">Отчёт </w:t>
      </w:r>
      <w:r>
        <w:rPr>
          <w:color w:val="000000"/>
        </w:rPr>
        <w:t xml:space="preserve">о </w:t>
      </w:r>
      <w:r>
        <w:rPr>
          <w:color w:val="000000"/>
          <w:szCs w:val="28"/>
        </w:rPr>
        <w:t>результатах геологического изучения, включающего поиски и оценку подземных вод на участке недр в с.Константиновка Константиновского района Амурской области (с подсчётом запасов по состоянию на 01.04.2021 г.). Объект: Участок Константиновкий-1 (</w:t>
      </w:r>
      <w:r>
        <w:rPr>
          <w:color w:val="000000"/>
        </w:rPr>
        <w:t xml:space="preserve">M-52-XX; </w:t>
      </w:r>
      <w:r>
        <w:rPr>
          <w:color w:val="000000"/>
          <w:szCs w:val="28"/>
        </w:rPr>
        <w:t>БЛГ 03991 ВП,</w:t>
      </w:r>
      <w:r>
        <w:rPr>
          <w:color w:val="000000"/>
        </w:rPr>
        <w:t xml:space="preserve"> Гр.</w:t>
      </w:r>
      <w:r>
        <w:rPr>
          <w:bCs/>
          <w:color w:val="000000"/>
        </w:rPr>
        <w:t xml:space="preserve">10-20-1410, </w:t>
      </w:r>
      <w:r>
        <w:rPr>
          <w:color w:val="000000"/>
        </w:rPr>
        <w:t xml:space="preserve">Скв.20-80, ГКМ(З)-9). </w:t>
      </w:r>
      <w:r>
        <w:rPr>
          <w:bCs/>
          <w:color w:val="000000"/>
        </w:rPr>
        <w:t>Муниципальный контракт № 0123300033720000005 от 29.06.2020 г. Протокол ТКЗ Амурнедра № 1352 от 30.04.2021 г.</w:t>
      </w:r>
      <w:r>
        <w:rPr>
          <w:color w:val="000000"/>
        </w:rPr>
        <w:t xml:space="preserve"> (м-е пресных ПВ </w:t>
      </w:r>
      <w:r>
        <w:rPr>
          <w:b/>
          <w:color w:val="000000"/>
        </w:rPr>
        <w:t>участок Константиновский-1</w:t>
      </w:r>
      <w:r>
        <w:rPr>
          <w:color w:val="000000"/>
        </w:rPr>
        <w:t xml:space="preserve">). – Благовещенск: </w:t>
      </w:r>
      <w:r>
        <w:rPr>
          <w:bCs/>
          <w:color w:val="000000"/>
        </w:rPr>
        <w:t>Администрация</w:t>
      </w:r>
      <w:r>
        <w:rPr>
          <w:color w:val="000000"/>
        </w:rPr>
        <w:t xml:space="preserve"> Константиновского района Амурской области, ООО «Дальневосточная буровая компания», 2021. – 2 кн.-227 л. (181+ 46/</w:t>
      </w:r>
      <w:r>
        <w:rPr>
          <w:i/>
          <w:color w:val="000000"/>
        </w:rPr>
        <w:t>проток.</w:t>
      </w:r>
      <w:r>
        <w:rPr>
          <w:color w:val="000000"/>
        </w:rPr>
        <w:t xml:space="preserve">), 3/3 л.гр.пр. /// АТГФ-32234, од52474 (102 Мб); Арх./эл.-од55237 (5 Мб, </w:t>
      </w:r>
      <w:r>
        <w:rPr>
          <w:i/>
          <w:color w:val="000000"/>
        </w:rPr>
        <w:t>скан.первичная документация</w:t>
      </w:r>
      <w:r>
        <w:rPr>
          <w:color w:val="000000"/>
        </w:rPr>
        <w:t xml:space="preserve">). </w:t>
      </w:r>
      <w:r>
        <w:rPr>
          <w:color w:val="000000"/>
          <w:sz w:val="20"/>
        </w:rPr>
        <w:t>На общих основаниях.</w:t>
      </w:r>
    </w:p>
    <w:p>
      <w:pPr>
        <w:pStyle w:val="Normal"/>
        <w:ind w:firstLine="720" w:end="0"/>
        <w:jc w:val="both"/>
        <w:rPr>
          <w:b/>
          <w:color w:val="000000"/>
        </w:rPr>
      </w:pPr>
      <w:r>
        <w:rPr>
          <w:b/>
          <w:color w:val="000000"/>
        </w:rPr>
        <w:t>Челпанова Л.Я., 1957.</w:t>
      </w:r>
      <w:r>
        <w:rPr>
          <w:color w:val="000000"/>
        </w:rPr>
        <w:t xml:space="preserve"> Отчет о детальных геологоразведочных работах на песок и гравий в районе г. Благовещенска Амурской обл. в 1956 г. Протокол ДВТКЗ № 6 от 07.08.1957 г. - Хабаровск: ДВО "Геолстромтрест", 1957. – 2 кн. – 228 л. (200+28/прот.), 11 л.гр.пр. /// АТГФ-1324, (+см.АТГФ-29088-56: Протокол ДВТКЗ № 6 от 07.08.1957 г.-22 л.). </w:t>
      </w:r>
    </w:p>
    <w:p>
      <w:pPr>
        <w:pStyle w:val="Normal"/>
        <w:ind w:firstLine="720" w:end="0"/>
        <w:jc w:val="both"/>
        <w:rPr>
          <w:b/>
          <w:color w:val="000000"/>
        </w:rPr>
      </w:pPr>
      <w:r>
        <w:rPr>
          <w:b/>
          <w:color w:val="000000"/>
        </w:rPr>
        <w:t>Чельцов В.И., 1939.</w:t>
      </w:r>
      <w:r>
        <w:rPr>
          <w:color w:val="000000"/>
        </w:rPr>
        <w:t xml:space="preserve"> Благовещенское месторождение кирпичных глин (отчет о ГРР). - М.: Геолтрест, 1939. - 3 кн. - 99 с., 11 гр.пр. /// АТГФ-2660 </w:t>
      </w:r>
    </w:p>
    <w:p>
      <w:pPr>
        <w:pStyle w:val="Normal"/>
        <w:ind w:firstLine="720" w:end="0"/>
        <w:jc w:val="both"/>
        <w:rPr>
          <w:b/>
          <w:color w:val="000000"/>
        </w:rPr>
      </w:pPr>
      <w:r>
        <w:rPr>
          <w:b/>
          <w:color w:val="000000"/>
        </w:rPr>
        <w:t>Чемеков Ю.Ф., 1943.</w:t>
      </w:r>
      <w:r>
        <w:rPr>
          <w:color w:val="000000"/>
        </w:rPr>
        <w:t xml:space="preserve"> Предварительный отчет о геологической съемке 1:1 000 000 м-ба в Тыгдинском районе Читинской области и Шимановском районе Амурской области Хабаровского края в 1943 г. - Хабаровск: ДВГУ, 1943. - 59 с., 2 гр.пр. ///АТГФ-3517 </w:t>
      </w:r>
    </w:p>
    <w:p>
      <w:pPr>
        <w:pStyle w:val="Normal"/>
        <w:ind w:firstLine="720" w:end="0"/>
        <w:jc w:val="both"/>
        <w:rPr>
          <w:b/>
          <w:color w:val="000000"/>
        </w:rPr>
      </w:pPr>
      <w:r>
        <w:rPr>
          <w:b/>
          <w:color w:val="000000"/>
        </w:rPr>
        <w:t>Чемеков Ю.Ф., Вишневская Е.М., Эдельштейн Л.И., 1957.</w:t>
      </w:r>
      <w:r>
        <w:rPr>
          <w:color w:val="000000"/>
        </w:rPr>
        <w:t xml:space="preserve"> Геоморфология и верхнетретичные-четвертичные отложения Верхне-Зейской депрессии. - Л.: ВСЕГЕИ, 1957. - 107 с. /// АТГФ-1398 </w:t>
      </w:r>
    </w:p>
    <w:p>
      <w:pPr>
        <w:pStyle w:val="Normal"/>
        <w:ind w:firstLine="720" w:end="0"/>
        <w:jc w:val="both"/>
        <w:rPr>
          <w:b/>
          <w:color w:val="000000"/>
        </w:rPr>
      </w:pPr>
      <w:r>
        <w:rPr>
          <w:b/>
          <w:color w:val="000000"/>
        </w:rPr>
        <w:t>Чемеков Ю.Ф., Сей И.И., Будрин В.С., 1956.</w:t>
      </w:r>
      <w:r>
        <w:rPr>
          <w:color w:val="000000"/>
        </w:rPr>
        <w:t xml:space="preserve"> Геоморфология и стратиграфия рыхлых верхнечетвертичных и третичных отложений бассейна нижнего течения р.Зея. - Л.: ВСЕГЕИ, 1956. - 262 л., 2 гр.пр. ///АТГФ-5058 </w:t>
      </w:r>
    </w:p>
    <w:p>
      <w:pPr>
        <w:pStyle w:val="Normal"/>
        <w:ind w:firstLine="720" w:end="0"/>
        <w:jc w:val="both"/>
        <w:rPr>
          <w:b/>
          <w:color w:val="000000"/>
        </w:rPr>
      </w:pPr>
      <w:r>
        <w:rPr>
          <w:b/>
          <w:color w:val="000000"/>
        </w:rPr>
        <w:t>Чемеков Ю.Ф., Сей И.И., Седова М.А., Бурилина Л.В., 1968.</w:t>
      </w:r>
      <w:r>
        <w:rPr>
          <w:color w:val="000000"/>
        </w:rPr>
        <w:t xml:space="preserve"> Стратиграфия рыхлых отложений Амуро-Зейской депрессии. - Л.: ВСЕГЕИ, 1968. - 1 кн. – 67 л. /// АТГФ-6908</w:t>
      </w:r>
    </w:p>
    <w:p>
      <w:pPr>
        <w:pStyle w:val="Normal"/>
        <w:ind w:firstLine="720" w:end="0"/>
        <w:jc w:val="both"/>
        <w:rPr>
          <w:b/>
          <w:color w:val="000000"/>
        </w:rPr>
      </w:pPr>
      <w:r>
        <w:rPr>
          <w:b/>
          <w:color w:val="000000"/>
        </w:rPr>
        <w:t>Чепиков В.В., Землянская Т.А., 2010.</w:t>
      </w:r>
      <w:r>
        <w:rPr>
          <w:color w:val="000000"/>
        </w:rPr>
        <w:t xml:space="preserve"> Отчётный баланс запасов ОРПИ (граниты) за 2009 г. по формам 5-гр, 70-тп, 71-тп, 2-лс по Далдыканскому месторождению строительного камня. – п.Новобурейский: ОАО «Карьер», 2010. – 1 кн.-19 л. /// АТГФ-28610</w:t>
      </w:r>
      <w:r>
        <w:rPr>
          <w:color w:val="000000"/>
          <w:sz w:val="20"/>
        </w:rPr>
        <w:t xml:space="preserve"> </w:t>
      </w:r>
    </w:p>
    <w:p>
      <w:pPr>
        <w:pStyle w:val="Normal"/>
        <w:ind w:firstLine="720" w:end="0"/>
        <w:jc w:val="both"/>
        <w:rPr>
          <w:b/>
          <w:color w:val="000000"/>
        </w:rPr>
      </w:pPr>
      <w:r>
        <w:rPr>
          <w:b/>
          <w:color w:val="000000"/>
        </w:rPr>
        <w:t>Чепкасов., 1966.</w:t>
      </w:r>
      <w:r>
        <w:rPr>
          <w:color w:val="000000"/>
        </w:rPr>
        <w:t xml:space="preserve"> Площадка временной подстанции 220/110/35 кв для строительства Зейской ГЭС. Отчет по топографо-геодезическим, инженерно-геологическим и метеорологическим работам. - Новосибирск: Энергосетьпроект, 1966. - 19 с. ///АТГФ-12369</w:t>
      </w:r>
    </w:p>
    <w:p>
      <w:pPr>
        <w:pStyle w:val="Normal"/>
        <w:ind w:firstLine="720" w:end="0"/>
        <w:jc w:val="both"/>
        <w:rPr>
          <w:b/>
          <w:color w:val="000000"/>
        </w:rPr>
      </w:pPr>
      <w:r>
        <w:rPr>
          <w:b/>
          <w:color w:val="000000"/>
        </w:rPr>
        <w:t>Чепурная Н.С., Тюменцева Е.Б., 1994.</w:t>
      </w:r>
      <w:r>
        <w:rPr>
          <w:color w:val="000000"/>
        </w:rPr>
        <w:t xml:space="preserve"> Отчет о геологоразведочных работах на россыпное золото в Амурской области за 1993 год (Харгинский и Токурско-Сагурский золотоносные узлы). - Анадырь: ГГГП "АГРЭ", 1994. - 2 кн.- 176 л.(53+123), 60 гр.пр. /// АТГФ-25035, 25035-д, од51992 (361 МБ). Селемджинский р-н, амо/Харга, Оканак, Болтанак, Черный, Семертак, Якутский </w:t>
      </w:r>
    </w:p>
    <w:p>
      <w:pPr>
        <w:pStyle w:val="BodyText21"/>
        <w:rPr>
          <w:b/>
          <w:color w:val="000000"/>
        </w:rPr>
      </w:pPr>
      <w:r>
        <w:rPr>
          <w:b/>
          <w:color w:val="000000"/>
        </w:rPr>
        <w:t>Чепурная Н.С., Тюменцева Е.Б., Копырина М.Н., 1993.</w:t>
      </w:r>
      <w:r>
        <w:rPr>
          <w:color w:val="000000"/>
        </w:rPr>
        <w:t xml:space="preserve"> Отчет о геологоразведочных работах на россыпное золото в Амурской области с подсчетом запасов по состоянию на 01.01.1993 г. Объекты: «Нижне-Селемджинский» и «Харгинский». (Селемджинский, Мазановский р-ны, N-53-XXVI, N-52-XXXIV; Гр.49-92-8/12). - Анадырь: Анадырская ГРЭ, 1993. - 2 кн.- 284 л. (99+185), 66 /на 106 л.гр.пр. /// АТГФ-24849, од 51867 (824 Мб); амм/Харга, Надяга</w:t>
      </w:r>
    </w:p>
    <w:p>
      <w:pPr>
        <w:pStyle w:val="Normal"/>
        <w:ind w:firstLine="720" w:end="0"/>
        <w:jc w:val="both"/>
        <w:rPr>
          <w:b/>
          <w:color w:val="000000"/>
        </w:rPr>
      </w:pPr>
      <w:r>
        <w:rPr>
          <w:b/>
          <w:color w:val="000000"/>
        </w:rPr>
        <w:t>Чепыгин В.Е., 1977, 1979.</w:t>
      </w:r>
      <w:r>
        <w:rPr>
          <w:color w:val="000000"/>
        </w:rPr>
        <w:t xml:space="preserve"> Государственная геологическая карта СССР м-ба 1:200.000. Серия Хингано-Буреинская. Лист М-52-VI (р.Иса.) - М.: "Аэрогеология", 1977, 1979. - 82 с., 2 гр.пр. /// АТГФ-18331, 24406 </w:t>
      </w:r>
    </w:p>
    <w:p>
      <w:pPr>
        <w:pStyle w:val="BodyTextIndent"/>
        <w:ind w:firstLine="720" w:end="0"/>
        <w:rPr>
          <w:b/>
          <w:color w:val="000000"/>
        </w:rPr>
      </w:pPr>
      <w:r>
        <w:rPr>
          <w:b/>
          <w:color w:val="000000"/>
        </w:rPr>
        <w:t>Чепыгин В.Е., 2005.</w:t>
      </w:r>
      <w:r>
        <w:rPr>
          <w:color w:val="000000"/>
        </w:rPr>
        <w:t xml:space="preserve"> Информационный отчет о результатах незавершенных поисковых и оценочных работ масштаба 1:10 000 на рудное золото в пределах потенциально рудного поля Гульде в 2003-2005 гг. Объект «</w:t>
      </w:r>
      <w:r>
        <w:rPr>
          <w:b/>
          <w:color w:val="000000"/>
        </w:rPr>
        <w:t>Гульде</w:t>
      </w:r>
      <w:r>
        <w:rPr>
          <w:color w:val="000000"/>
        </w:rPr>
        <w:t xml:space="preserve">». (Тындинский р-н, N-51-XVII, -XVIII; лц.БЛГ 01439 БП, Гр.47-03-24. Протокол НТС Амурнедра № 789 от 23.05.2006). – Хабаровск: ФГУГП «Дальгеофизика», 2005. – 1 папка: 1 кн.-142 л., 30 л.гр.пр. /// АТГФ-27744, од51160 (0,462 МБ + БД по геохим.- 3 МБ), Арх.834/перв., обр., шлф., аншлф./, од55042 (1886 МБ: 11 кн.-354 л.- скан. первичн. частично); </w:t>
      </w:r>
      <w:r>
        <w:rPr>
          <w:color w:val="000000"/>
          <w:sz w:val="20"/>
        </w:rPr>
        <w:t>аз/коренное/объекты(Гульде), амт/литохимия, геохимия, геофизика; ар/Верхнеамурский з.р. Затраты: 8.441,388 тыс.руб. – обл.бюджет</w:t>
      </w:r>
      <w:r>
        <w:rPr>
          <w:b/>
          <w:color w:val="000000"/>
        </w:rPr>
        <w:t xml:space="preserve"> </w:t>
      </w:r>
    </w:p>
    <w:p>
      <w:pPr>
        <w:pStyle w:val="Normal"/>
        <w:ind w:firstLine="720" w:end="0"/>
        <w:jc w:val="both"/>
        <w:rPr>
          <w:color w:val="000000"/>
        </w:rPr>
      </w:pPr>
      <w:r>
        <w:rPr>
          <w:b/>
          <w:color w:val="000000"/>
        </w:rPr>
        <w:t>Чепыгин В.Е., Орлов В.И. и др., 1970.</w:t>
      </w:r>
      <w:r>
        <w:rPr>
          <w:color w:val="000000"/>
        </w:rPr>
        <w:t xml:space="preserve"> Геологическое строение и полезные ископаемые бассейна р.Иса (Промежуточный отчет Туранской партии за 1969 г.). - Хабаровск: ДВТГУ, 1970. - 90 с., 4 гр.пр. ///АТГФ-13862</w:t>
      </w:r>
    </w:p>
    <w:p>
      <w:pPr>
        <w:pStyle w:val="Normal"/>
        <w:ind w:firstLine="720" w:end="0"/>
        <w:jc w:val="both"/>
        <w:rPr>
          <w:b/>
          <w:color w:val="000000"/>
        </w:rPr>
      </w:pPr>
      <w:r>
        <w:rPr>
          <w:color w:val="000000"/>
        </w:rPr>
        <w:t xml:space="preserve">Чепыгина Е.А. Гидрогеологическая карта СССР м-ба 1:200 000, серия Амуро-Зейская лист N-51-XXX (Толбузино) с обьяснительной запиской. - ДВГУ, 1966. - 103 л, 1 гр.пр. /// АТГФ-11840 </w:t>
      </w:r>
    </w:p>
    <w:p>
      <w:pPr>
        <w:pStyle w:val="Normal"/>
        <w:ind w:firstLine="720" w:end="0"/>
        <w:jc w:val="both"/>
        <w:rPr>
          <w:b/>
          <w:color w:val="000000"/>
        </w:rPr>
      </w:pPr>
      <w:r>
        <w:rPr>
          <w:b/>
          <w:color w:val="000000"/>
        </w:rPr>
        <w:t>Чепыгина Е.А., 1965.</w:t>
      </w:r>
      <w:r>
        <w:rPr>
          <w:color w:val="000000"/>
        </w:rPr>
        <w:t xml:space="preserve"> Гидрогеологическая карта СССР м-ба 1:200.000, серия Амуро-Зейская, лист N-51-XXIX (Бейтоново) с обьяснительной запиской. - Хабаровск: ДВГУ, 1965. - 63 л, 1 гр.пр. /// АТГФ-11841</w:t>
      </w:r>
    </w:p>
    <w:p>
      <w:pPr>
        <w:pStyle w:val="Normal"/>
        <w:ind w:firstLine="720" w:end="0"/>
        <w:jc w:val="both"/>
        <w:rPr>
          <w:b/>
          <w:color w:val="000000"/>
        </w:rPr>
      </w:pPr>
      <w:r>
        <w:rPr>
          <w:b/>
          <w:color w:val="000000"/>
        </w:rPr>
        <w:t>Чепыгина Е.А., 1966.</w:t>
      </w:r>
      <w:r>
        <w:rPr>
          <w:color w:val="000000"/>
        </w:rPr>
        <w:t xml:space="preserve"> Инженерно-геологическая карта Хабаровского края и Амурской области масштаба 1:2500000 с обьяснительной запиской. - Хабаровск: ДВТГУ, 1966. - 2 кн. - 73 с., 4 гр.пр. /// АТГФ-11664. </w:t>
      </w:r>
    </w:p>
    <w:p>
      <w:pPr>
        <w:pStyle w:val="Normal"/>
        <w:ind w:firstLine="720" w:end="0"/>
        <w:jc w:val="both"/>
        <w:rPr>
          <w:b/>
          <w:color w:val="000000"/>
        </w:rPr>
      </w:pPr>
      <w:r>
        <w:rPr>
          <w:b/>
          <w:color w:val="000000"/>
        </w:rPr>
        <w:t>Чепыгина Е.А., 1973, 1976.</w:t>
      </w:r>
      <w:r>
        <w:rPr>
          <w:color w:val="000000"/>
        </w:rPr>
        <w:t xml:space="preserve"> Гидрогеологическая карта СССР, серия Амуро-Зейская, м-ба 1:200 000, лист N-51-XXIX. - М: Мингео, 1973, 1976. – 1 кн.-32 л., 1 л.гр.пр. /// АТГФ-16298 </w:t>
      </w:r>
    </w:p>
    <w:p>
      <w:pPr>
        <w:pStyle w:val="Normal"/>
        <w:ind w:firstLine="720" w:end="0"/>
        <w:jc w:val="both"/>
        <w:rPr>
          <w:b/>
          <w:color w:val="000000"/>
        </w:rPr>
      </w:pPr>
      <w:r>
        <w:rPr>
          <w:b/>
          <w:color w:val="000000"/>
        </w:rPr>
        <w:t>Чепыгина Е.А., 1973, 1976.</w:t>
      </w:r>
      <w:r>
        <w:rPr>
          <w:color w:val="000000"/>
        </w:rPr>
        <w:t xml:space="preserve"> Гидрогеологическая карта СССР, серия Амуро-Зейская, м-ба 1:200 000, лист N-51-XXX. - М: Мингео, 1973, 1976. – 1 кн.-48 л., 1 л.гр.пр. /// АТГФ-16297 </w:t>
      </w:r>
    </w:p>
    <w:p>
      <w:pPr>
        <w:pStyle w:val="Normal"/>
        <w:ind w:firstLine="720" w:end="0"/>
        <w:jc w:val="both"/>
        <w:rPr>
          <w:color w:val="000000"/>
        </w:rPr>
      </w:pPr>
      <w:r>
        <w:rPr>
          <w:b/>
          <w:color w:val="000000"/>
        </w:rPr>
        <w:t>Чепыгина Е.А., Балабанова В.М., 1975.</w:t>
      </w:r>
      <w:r>
        <w:rPr>
          <w:color w:val="000000"/>
        </w:rPr>
        <w:t xml:space="preserve"> Объяснительная записка к карте инженерно-геологических условий южной части Амурской области масштаба 1:500.000. - Хабаровск: Хаб.КГРЭ ДВТГУ, 1975. - 95 с., 11 гр.пр. ///АТГФ-17024</w:t>
      </w:r>
    </w:p>
    <w:p>
      <w:pPr>
        <w:pStyle w:val="Normal"/>
        <w:ind w:firstLine="720" w:end="0"/>
        <w:jc w:val="both"/>
        <w:rPr>
          <w:b/>
          <w:color w:val="000000"/>
        </w:rPr>
      </w:pPr>
      <w:r>
        <w:rPr>
          <w:color w:val="000000"/>
        </w:rPr>
        <w:t xml:space="preserve">Чепыгина Е.А., Козлова В.И. Справочник о наличных ресурсах подземных вод, пригодных для централизованного водоснабжения городов Белогорска, Благовещенска, Райчихинска, Свободного, Амурская обл. - ДВТГУ, 1971. - 54 л, 8 гр.пр. /// АТГФ-14701 </w:t>
      </w:r>
    </w:p>
    <w:p>
      <w:pPr>
        <w:pStyle w:val="Normal"/>
        <w:ind w:firstLine="720" w:end="0"/>
        <w:jc w:val="both"/>
        <w:rPr>
          <w:b/>
          <w:color w:val="000000"/>
        </w:rPr>
      </w:pPr>
      <w:r>
        <w:rPr>
          <w:b/>
          <w:color w:val="000000"/>
        </w:rPr>
        <w:t>Чепыгина Е.А., Петренко В.А., 1969.</w:t>
      </w:r>
      <w:r>
        <w:rPr>
          <w:color w:val="000000"/>
        </w:rPr>
        <w:t xml:space="preserve"> Гидрогеологическая карта СССР условий водоснабжения рассредоточенного населения в особый период. М-б 1:500.000. - Хабаровск: ДВТГУ, 1969. - 3 кн. – 288 л., 15 гр.пр. /// АТГФ-13311 </w:t>
      </w:r>
    </w:p>
    <w:p>
      <w:pPr>
        <w:pStyle w:val="Normal"/>
        <w:ind w:firstLine="720" w:end="0"/>
        <w:jc w:val="both"/>
        <w:rPr>
          <w:b/>
          <w:color w:val="000000"/>
        </w:rPr>
      </w:pPr>
      <w:r>
        <w:rPr>
          <w:b/>
          <w:color w:val="000000"/>
        </w:rPr>
        <w:t>Чепыгина Е.А., Петренко В.А., 1971.</w:t>
      </w:r>
      <w:r>
        <w:rPr>
          <w:color w:val="000000"/>
        </w:rPr>
        <w:t xml:space="preserve"> Экспертное заключение по водоснабжению г.Белогорска. - Хабаровск: ДВТГУ, 1971. - 1 кн., 6 гр.пр. /// АТГФ-14526 </w:t>
      </w:r>
    </w:p>
    <w:p>
      <w:pPr>
        <w:pStyle w:val="Normal"/>
        <w:ind w:firstLine="720" w:end="0"/>
        <w:jc w:val="both"/>
        <w:rPr>
          <w:b/>
          <w:color w:val="000000"/>
        </w:rPr>
      </w:pPr>
      <w:r>
        <w:rPr>
          <w:b/>
          <w:color w:val="000000"/>
        </w:rPr>
        <w:t>Чепыгина Е.А., Петренко В.А., 1971.</w:t>
      </w:r>
      <w:r>
        <w:rPr>
          <w:color w:val="000000"/>
        </w:rPr>
        <w:t xml:space="preserve"> Экспертное заключение по водоснабжению г.Благовещенска. - Хабаровск: ДВТГУ, 1971. - 2 кн., 13 гр.пр. /// АТГФ-14526 </w:t>
      </w:r>
    </w:p>
    <w:p>
      <w:pPr>
        <w:pStyle w:val="Normal"/>
        <w:ind w:firstLine="720" w:end="0"/>
        <w:jc w:val="both"/>
        <w:rPr>
          <w:b/>
          <w:color w:val="000000"/>
        </w:rPr>
      </w:pPr>
      <w:r>
        <w:rPr>
          <w:b/>
          <w:color w:val="000000"/>
        </w:rPr>
        <w:t>Чепыгина Е.А., Петренко В.А., 1971.</w:t>
      </w:r>
      <w:r>
        <w:rPr>
          <w:color w:val="000000"/>
        </w:rPr>
        <w:t xml:space="preserve"> Экспертное заключение по водоснабжению г.Райчихинска. - Хабаровск: ДВТГУ, 1971. - 1 кн., 35 гр.пр. /// АТГФ-14526 </w:t>
      </w:r>
    </w:p>
    <w:p>
      <w:pPr>
        <w:pStyle w:val="Normal"/>
        <w:ind w:firstLine="720" w:end="0"/>
        <w:jc w:val="both"/>
        <w:rPr>
          <w:b/>
          <w:color w:val="000000"/>
        </w:rPr>
      </w:pPr>
      <w:r>
        <w:rPr>
          <w:b/>
          <w:color w:val="000000"/>
        </w:rPr>
        <w:t xml:space="preserve">Чепыгина Е.А., Петренко В.А., 1971. </w:t>
      </w:r>
      <w:r>
        <w:rPr>
          <w:color w:val="000000"/>
        </w:rPr>
        <w:t xml:space="preserve">Экспертное заключение по водоснабжению г.Свободного. - Хабаровск: ДВТГУ, 1971. - 1 кн., 7 гр.пр. /// АТГФ-14526 </w:t>
      </w:r>
    </w:p>
    <w:p>
      <w:pPr>
        <w:pStyle w:val="Normal"/>
        <w:ind w:firstLine="720" w:end="0"/>
        <w:jc w:val="both"/>
        <w:rPr>
          <w:b/>
          <w:color w:val="000000"/>
        </w:rPr>
      </w:pPr>
      <w:r>
        <w:rPr>
          <w:b/>
          <w:color w:val="000000"/>
        </w:rPr>
        <w:t>Червов В.П., 1990.</w:t>
      </w:r>
      <w:r>
        <w:rPr>
          <w:color w:val="000000"/>
        </w:rPr>
        <w:t xml:space="preserve"> Отчет о результатах ГРР на россыпное золото в Зейском районе Амурской области за 1987-90 гг. – п.Береговой: ПО "Амурзолото", 1990. – 1 кн.- 57 с., 41 гр.пр. /// АТГФ-24395, лд50210; амо/Сугджар-3, Клавдиевский, Гаргачи </w:t>
      </w:r>
    </w:p>
    <w:p>
      <w:pPr>
        <w:pStyle w:val="BodyTextIndent"/>
        <w:ind w:firstLine="720" w:end="0"/>
        <w:rPr>
          <w:b/>
          <w:color w:val="000000"/>
        </w:rPr>
      </w:pPr>
      <w:r>
        <w:rPr>
          <w:b/>
          <w:color w:val="000000"/>
        </w:rPr>
        <w:t>Червов В.П., 1995.</w:t>
      </w:r>
      <w:r>
        <w:rPr>
          <w:color w:val="000000"/>
        </w:rPr>
        <w:t xml:space="preserve"> Отчет о ГРР в 1994-95 гг. в Сугджарском золотоносном узле (Утанжа-Улягир, Сивакан, Джиктанда). - Зея: с/а Восток-1, 1995. - 24 с., 64 гр.пр. /// АТГФ-25423. авт., АМТ/Сугджарский узел, НДПО/Восток-1, АМО/Утанжа-Улягир, Сивакан, Джиктанда, Соловьева </w:t>
      </w:r>
    </w:p>
    <w:p>
      <w:pPr>
        <w:pStyle w:val="Normal"/>
        <w:ind w:firstLine="720" w:end="0"/>
        <w:jc w:val="both"/>
        <w:rPr>
          <w:b/>
          <w:color w:val="000000"/>
        </w:rPr>
      </w:pPr>
      <w:r>
        <w:rPr>
          <w:b/>
          <w:color w:val="000000"/>
        </w:rPr>
        <w:t>Червов В.П., 1996.</w:t>
      </w:r>
      <w:r>
        <w:rPr>
          <w:color w:val="000000"/>
        </w:rPr>
        <w:t xml:space="preserve"> Материалы оперативного подсчета запасов россыпного золота в долине руч.Егорьевский (лп Тока) с притоками. - Зея: а/с Восток-1, 1996. - 2 кн. 23 с.. 21 гр.пр. /// АТГФ - 25835. авт., ндпо, амо</w:t>
      </w:r>
    </w:p>
    <w:p>
      <w:pPr>
        <w:pStyle w:val="Normal"/>
        <w:ind w:firstLine="720" w:end="0"/>
        <w:jc w:val="both"/>
        <w:rPr>
          <w:b/>
          <w:color w:val="000000"/>
        </w:rPr>
      </w:pPr>
      <w:r>
        <w:rPr>
          <w:b/>
          <w:color w:val="000000"/>
        </w:rPr>
        <w:t>Червов В.П., 1998.</w:t>
      </w:r>
      <w:r>
        <w:rPr>
          <w:color w:val="000000"/>
        </w:rPr>
        <w:t xml:space="preserve"> Отчет о результатах детальных разведочных работ на россыпное золото в бассейнах ручьев Николаевский (пп Тока) и Матрепал (лп Тока) с притоками на территории Зейского р-на Амурской области. (Николаевский объект). Протокол АмурТКЗ № 141 от 26.02.98 г. - Зея: а/с “Восток-1”, 1998. - 2 кн. - 77 с., 30 гр.пр. ///АТГФ-26129-2</w:t>
      </w:r>
    </w:p>
    <w:p>
      <w:pPr>
        <w:pStyle w:val="Normal"/>
        <w:ind w:firstLine="720" w:end="0"/>
        <w:jc w:val="both"/>
        <w:rPr>
          <w:b/>
          <w:color w:val="000000"/>
        </w:rPr>
      </w:pPr>
      <w:r>
        <w:rPr>
          <w:b/>
          <w:color w:val="000000"/>
        </w:rPr>
        <w:t>Червов В.П., 1998.</w:t>
      </w:r>
      <w:r>
        <w:rPr>
          <w:color w:val="000000"/>
        </w:rPr>
        <w:t xml:space="preserve"> Отчет о результатах поисково-оценочных работ на россыпное золото в бассейнах ручьев Николаевский (пп Тока), Матрепал (лп Тока) с притоками и Чуринак (пп Сугджар-2) с притоками на территории Зейского р-на Амурской области. (Николаевский объект).- Зея: а/с “Восток-1”, 1998. - 1 кн.- 45 с., 16 гр.пр. ///АТГФ-26129-1</w:t>
      </w:r>
    </w:p>
    <w:p>
      <w:pPr>
        <w:pStyle w:val="Normal"/>
        <w:ind w:firstLine="720" w:end="0"/>
        <w:jc w:val="both"/>
        <w:rPr>
          <w:b/>
          <w:color w:val="000000"/>
        </w:rPr>
      </w:pPr>
      <w:r>
        <w:rPr>
          <w:b/>
          <w:color w:val="000000"/>
        </w:rPr>
        <w:t xml:space="preserve">Червов В.П., 1999. </w:t>
      </w:r>
      <w:r>
        <w:rPr>
          <w:color w:val="000000"/>
        </w:rPr>
        <w:t>Материалы к отчетному балансу запасов россыпного золота ООО «Брянта» за 1999 г. - Зея, 1999. - 2 кн. -31 с., 15 гр.пр. ///АТГФ-26622-7</w:t>
      </w:r>
    </w:p>
    <w:p>
      <w:pPr>
        <w:pStyle w:val="Normal"/>
        <w:ind w:firstLine="720" w:end="0"/>
        <w:jc w:val="both"/>
        <w:rPr>
          <w:b/>
          <w:color w:val="000000"/>
        </w:rPr>
      </w:pPr>
      <w:r>
        <w:rPr>
          <w:b/>
          <w:color w:val="000000"/>
        </w:rPr>
        <w:t>Червов В.П., 1999.</w:t>
      </w:r>
      <w:r>
        <w:rPr>
          <w:color w:val="000000"/>
        </w:rPr>
        <w:t xml:space="preserve"> Материалы на списание неподтвердившихся запасов по россыпному месторождению золота руч.Камрай Ниж. - лп Гилюя за 1999 г. (Зейский р-н., N-52-XIV, лц. БЛГ 00863 БЭ). Прот.АмурТКЗ № 238 от 26.11.99. - Зея: ООО «Брянта», 1999. - 9 с., 4 гр.пр. ///АТГФ-26542-1</w:t>
      </w:r>
    </w:p>
    <w:p>
      <w:pPr>
        <w:pStyle w:val="215"/>
        <w:ind w:firstLine="720" w:end="0"/>
        <w:rPr>
          <w:b/>
          <w:color w:val="000000"/>
        </w:rPr>
      </w:pPr>
      <w:r>
        <w:rPr>
          <w:b/>
          <w:color w:val="000000"/>
        </w:rPr>
        <w:t xml:space="preserve">Червов В.П., 2000. </w:t>
      </w:r>
      <w:r>
        <w:rPr>
          <w:color w:val="000000"/>
        </w:rPr>
        <w:t>Материалы к отчетному балансу запасов россыпного золота ТОО «Аффинажная технология» на 01.01.2000 г. (форма 5-гр).- Зея, 2000.- 1 кн.- 2 л. ///АТГФ-26625-9</w:t>
      </w:r>
    </w:p>
    <w:p>
      <w:pPr>
        <w:pStyle w:val="BodyTextIndent"/>
        <w:ind w:firstLine="720" w:end="0"/>
        <w:rPr>
          <w:b/>
          <w:color w:val="000000"/>
        </w:rPr>
      </w:pPr>
      <w:r>
        <w:rPr>
          <w:b/>
          <w:color w:val="000000"/>
        </w:rPr>
        <w:t>Червов В.П., 2004.</w:t>
      </w:r>
      <w:r>
        <w:rPr>
          <w:color w:val="000000"/>
        </w:rPr>
        <w:t xml:space="preserve"> Отчет о результатах геологоразведочных работ на россыпное золото, проведённых на левобережной террасе р.Унья в 2001-2004 гг. с подсчетом запасов по состоянию на 01.01.2005 г. (Зейский р-н, N-52-XXII, прирезка к лц.БЛГ 01150 БЭ. Протокол НТС КПР № 485 от 9.03.2001 г.). Протокол АмурТКЗ № 587/1 от 27.12.2004г. – Зея: ООО а/с «Вперед», 2004. – 2 кн.-83 л. (64+19), 14 гр.пр. /// АТГФ-27641, од51066-3, од51865 (87 Мб), Арх. в а/с «Вперед»; амо/Унья (терр.Алтуша)-лп Арги</w:t>
      </w:r>
    </w:p>
    <w:p>
      <w:pPr>
        <w:pStyle w:val="Normal"/>
        <w:ind w:firstLine="720" w:end="0"/>
        <w:jc w:val="both"/>
        <w:rPr>
          <w:b/>
          <w:color w:val="000000"/>
        </w:rPr>
      </w:pPr>
      <w:r>
        <w:rPr>
          <w:b/>
          <w:color w:val="000000"/>
        </w:rPr>
        <w:t>Червов В.П., 2005.</w:t>
      </w:r>
      <w:r>
        <w:rPr>
          <w:color w:val="000000"/>
        </w:rPr>
        <w:t xml:space="preserve"> Материалы отчетного баланса запасов россыпного золота по ООО а/с «Вперёд» за 2005 г. по формам: 5-гр, 70-тп. – Зея, 2005. – 1 кн.-27 л., 3 гр.пр.в кармане /// АТГФ-27685; авт, ндпо, амб/золото-2005</w:t>
      </w:r>
    </w:p>
    <w:p>
      <w:pPr>
        <w:pStyle w:val="Normal"/>
        <w:ind w:firstLine="720" w:end="0"/>
        <w:jc w:val="both"/>
        <w:rPr>
          <w:b/>
          <w:color w:val="000000"/>
        </w:rPr>
      </w:pPr>
      <w:r>
        <w:rPr>
          <w:b/>
          <w:color w:val="000000"/>
        </w:rPr>
        <w:t>Червов В.П., 2010.</w:t>
      </w:r>
      <w:r>
        <w:rPr>
          <w:color w:val="000000"/>
        </w:rPr>
        <w:t xml:space="preserve"> Отчётный баланс запасов россыпного золота по ООО «Россзолото» за 2010 г. по формам: 5-гр, 70-тп. – Благовещенск, 2010. – 1 кн.-24 л., 2 л.гр.пр. /// АТГФ-28749</w:t>
      </w:r>
    </w:p>
    <w:p>
      <w:pPr>
        <w:pStyle w:val="Normal"/>
        <w:ind w:firstLine="709" w:end="0"/>
        <w:jc w:val="both"/>
        <w:rPr>
          <w:b/>
          <w:color w:val="000000"/>
        </w:rPr>
      </w:pPr>
      <w:r>
        <w:rPr>
          <w:b/>
          <w:color w:val="000000"/>
        </w:rPr>
        <w:t xml:space="preserve">Червов В.П., 2011. </w:t>
      </w:r>
      <w:r>
        <w:rPr>
          <w:color w:val="000000"/>
        </w:rPr>
        <w:t>Проект на проведение геологоразведочных работ на россыпное золото в долинах р.М.Джуваскит и его притоков, бассейна р.Гилюй, на территории Зейского района Амурской области в 2011-2016 гг. Объект «</w:t>
      </w:r>
      <w:r>
        <w:rPr>
          <w:b/>
          <w:color w:val="000000"/>
        </w:rPr>
        <w:t>Малоджуваскитский</w:t>
      </w:r>
      <w:r>
        <w:rPr>
          <w:color w:val="000000"/>
        </w:rPr>
        <w:t>». (N-52-XIII, N-51-XVIII, лц.БЛГ 02298 БР, Гр.10-11-187). – Благовещенск: ООО «Витязь», 2011. – 2 кн.-140 л., 14 л.гр.пр. /// Арх.1080-21.</w:t>
      </w:r>
    </w:p>
    <w:p>
      <w:pPr>
        <w:pStyle w:val="Normal"/>
        <w:ind w:firstLine="600" w:end="0"/>
        <w:jc w:val="both"/>
        <w:rPr>
          <w:b/>
          <w:color w:val="000000"/>
        </w:rPr>
      </w:pPr>
      <w:r>
        <w:rPr>
          <w:b/>
          <w:color w:val="000000"/>
        </w:rPr>
        <w:t xml:space="preserve">Червов В.П., 2013. </w:t>
      </w:r>
      <w:r>
        <w:rPr>
          <w:color w:val="000000"/>
        </w:rPr>
        <w:t>Проект и смета на проведение поисковых и оценочных работ на рудное золото в пределах потенциально рудного поля Миллионный на территории Зейского района Амурской области. Объект: «</w:t>
      </w:r>
      <w:r>
        <w:rPr>
          <w:b/>
          <w:color w:val="000000"/>
        </w:rPr>
        <w:t>Миллионный</w:t>
      </w:r>
      <w:r>
        <w:rPr>
          <w:color w:val="000000"/>
        </w:rPr>
        <w:t>». (N-52-XIII, лц.БЛГ 02420 БР, Гр.10-13-270). – Благовещенск: ООО «Прииск Владимировский», 2013. – 3 кн.- 118 л. (89+18+11), 8 л.гр.пр. /// Арх.1115-35.</w:t>
      </w:r>
    </w:p>
    <w:p>
      <w:pPr>
        <w:pStyle w:val="Normal"/>
        <w:ind w:firstLine="709" w:end="0"/>
        <w:jc w:val="both"/>
        <w:rPr>
          <w:b/>
          <w:color w:val="000000"/>
        </w:rPr>
      </w:pPr>
      <w:r>
        <w:rPr>
          <w:b/>
          <w:color w:val="000000"/>
        </w:rPr>
        <w:t xml:space="preserve">Червов В.П., 2013. </w:t>
      </w:r>
      <w:r>
        <w:rPr>
          <w:color w:val="000000"/>
        </w:rPr>
        <w:t>Проект</w:t>
      </w:r>
      <w:r>
        <w:rPr>
          <w:b/>
          <w:color w:val="000000"/>
        </w:rPr>
        <w:t xml:space="preserve"> </w:t>
      </w:r>
      <w:r>
        <w:rPr>
          <w:color w:val="000000"/>
        </w:rPr>
        <w:t>на проведение поисковых и оценочных работ на рудное золото в пределах Успеновского рудного поля на территории Зейского района Амурской области в 2013-2017 гг. Объект «</w:t>
      </w:r>
      <w:r>
        <w:rPr>
          <w:b/>
          <w:color w:val="000000"/>
        </w:rPr>
        <w:t>Успеновский</w:t>
      </w:r>
      <w:r>
        <w:rPr>
          <w:color w:val="000000"/>
        </w:rPr>
        <w:t>». (N-52-XIII, лц.БЛГ 02488 БР, Гр.10-14-325). – Благовещенск: ООО ЗДК «Витязь», 2013. – 1 папка: 4 кн.-132 л. (85+35+10+2), 5 л.гр.пр. /// Арх.1146-29.</w:t>
      </w:r>
      <w:r>
        <w:rPr>
          <w:color w:val="000000"/>
          <w:sz w:val="20"/>
        </w:rPr>
        <w:t xml:space="preserve"> Конфиденциально</w:t>
      </w:r>
      <w:r>
        <w:rPr>
          <w:color w:val="000000"/>
          <w:sz w:val="18"/>
          <w:szCs w:val="18"/>
        </w:rPr>
        <w:t xml:space="preserve"> до 31.12.2037.</w:t>
      </w:r>
    </w:p>
    <w:p>
      <w:pPr>
        <w:pStyle w:val="Normal"/>
        <w:ind w:firstLine="709" w:end="0"/>
        <w:jc w:val="both"/>
        <w:rPr>
          <w:b/>
          <w:bCs/>
          <w:color w:val="000000"/>
        </w:rPr>
      </w:pPr>
      <w:r>
        <w:rPr>
          <w:b/>
          <w:color w:val="000000"/>
        </w:rPr>
        <w:t xml:space="preserve">Червов В.П., 2014. </w:t>
      </w:r>
      <w:r>
        <w:rPr>
          <w:color w:val="000000"/>
        </w:rPr>
        <w:t>Материалы подсчёта запасов по месторождению россыпного золота в долине р.Мал.Джуваскит (правобережная терраса) по состоянию на 01.03.2014 г. Объект «</w:t>
      </w:r>
      <w:r>
        <w:rPr>
          <w:b/>
          <w:color w:val="000000"/>
        </w:rPr>
        <w:t>Малоджуваскитский</w:t>
      </w:r>
      <w:r>
        <w:rPr>
          <w:color w:val="000000"/>
        </w:rPr>
        <w:t xml:space="preserve">». Протокол АмурТКЗ № 943 от 21.05.2014 г. (Зейский р-н, N-51-XVIII, N-52-XIII, лц.БЛГ 02298 БР, Гр.10-11-187, ГКМ(В)-24). – Благовещенск: ООО ЗДК «Витязь», 2014. – 2 кн.-102 л. (69+33/прот.), 8 л.гр.пр. /// АТГФ-29500, од51741 (55 Мб), б/Арх. </w:t>
      </w:r>
      <w:r>
        <w:rPr>
          <w:color w:val="000000"/>
          <w:sz w:val="20"/>
        </w:rPr>
        <w:t>Джуваскит Мал.(правобережная терраса) -пп Джуваскит Бол.</w:t>
      </w:r>
    </w:p>
    <w:p>
      <w:pPr>
        <w:pStyle w:val="Normal"/>
        <w:ind w:firstLine="709" w:end="0"/>
        <w:jc w:val="both"/>
        <w:rPr>
          <w:b/>
          <w:color w:val="000000"/>
        </w:rPr>
      </w:pPr>
      <w:r>
        <w:rPr>
          <w:b/>
          <w:bCs/>
          <w:color w:val="000000"/>
        </w:rPr>
        <w:t xml:space="preserve">Червов В.П., 2014. </w:t>
      </w:r>
      <w:r>
        <w:rPr>
          <w:color w:val="000000"/>
        </w:rPr>
        <w:t xml:space="preserve">Отчётный баланс запасов по форме 5-гр </w:t>
      </w:r>
      <w:r>
        <w:rPr>
          <w:bCs/>
          <w:color w:val="000000"/>
        </w:rPr>
        <w:t>за</w:t>
      </w:r>
      <w:r>
        <w:rPr>
          <w:b/>
          <w:bCs/>
          <w:color w:val="000000"/>
        </w:rPr>
        <w:t xml:space="preserve"> 2014 </w:t>
      </w:r>
      <w:r>
        <w:rPr>
          <w:bCs/>
          <w:color w:val="000000"/>
        </w:rPr>
        <w:t>г</w:t>
      </w:r>
      <w:r>
        <w:rPr>
          <w:color w:val="000000"/>
        </w:rPr>
        <w:t>. по месторождению россыпного золота р.М.Джуваскит (правобережная терраса). – Благовещенск: ООО ЗДК «</w:t>
      </w:r>
      <w:r>
        <w:rPr>
          <w:b/>
          <w:color w:val="000000"/>
        </w:rPr>
        <w:t>Витязь</w:t>
      </w:r>
      <w:r>
        <w:rPr>
          <w:color w:val="000000"/>
        </w:rPr>
        <w:t>», 2014. – 1 кн.-10 л. /// АТГФ-29634.</w:t>
      </w:r>
    </w:p>
    <w:p>
      <w:pPr>
        <w:pStyle w:val="Normal"/>
        <w:ind w:firstLine="720" w:end="0"/>
        <w:jc w:val="both"/>
        <w:rPr>
          <w:b/>
          <w:color w:val="000000"/>
        </w:rPr>
      </w:pPr>
      <w:r>
        <w:rPr>
          <w:b/>
          <w:color w:val="000000"/>
        </w:rPr>
        <w:t>Червов В.П., 2015.</w:t>
      </w:r>
      <w:r>
        <w:rPr>
          <w:color w:val="000000"/>
        </w:rPr>
        <w:t xml:space="preserve"> Материалы подсчёта запасов по месторождению россыпного золота в долине р.Джуваскит М. (правобережная терраса – участок 2) по состоянию на 01.03.2015 г. Объект «</w:t>
      </w:r>
      <w:r>
        <w:rPr>
          <w:b/>
          <w:color w:val="000000"/>
        </w:rPr>
        <w:t>Малоджуваскитский</w:t>
      </w:r>
      <w:r>
        <w:rPr>
          <w:color w:val="000000"/>
        </w:rPr>
        <w:t xml:space="preserve">». (Зейский р-н, N-51-XVIII, N-52-XIII; лц.БЛГ 02298 БР, Гр.10-11-187). Протокол ТКЗ Амурнедра № 999 от 22.05.2015 г. (в долине р.Мал.Джуваскит /правобережная терраса, инт. р.тр. №№ 4-8/). – Благовещенск: ООО ЗДК «Витязь», 2015. – 2 кн.-104 л. (70+34/проток.), 5 л.гр.пр. /// АТГФ-29699, од51829 (41 Мб), б/Арх. </w:t>
      </w:r>
      <w:r>
        <w:rPr>
          <w:color w:val="000000"/>
          <w:sz w:val="20"/>
        </w:rPr>
        <w:t>Джуваскит Мал.-пп Джуваскит Бол.</w:t>
      </w:r>
    </w:p>
    <w:p>
      <w:pPr>
        <w:pStyle w:val="Normal"/>
        <w:tabs>
          <w:tab w:val="clear" w:pos="720"/>
          <w:tab w:val="left" w:pos="3480" w:leader="none"/>
        </w:tabs>
        <w:ind w:firstLine="709" w:end="0"/>
        <w:jc w:val="both"/>
        <w:rPr>
          <w:b/>
          <w:bCs/>
          <w:color w:val="000000"/>
        </w:rPr>
      </w:pPr>
      <w:r>
        <w:rPr>
          <w:b/>
          <w:color w:val="000000"/>
        </w:rPr>
        <w:t>Червов В.П., 2015.</w:t>
      </w:r>
      <w:r>
        <w:rPr>
          <w:color w:val="000000"/>
        </w:rPr>
        <w:t xml:space="preserve"> Отчётный баланс запасов россыпного золота по ООО ЗДК «Витязь» за 2015 г. по формам: 5-гр, 70-тп по месторождению Джуваскит М. (правобережная терраса). – Благовещенск, 2015. – 1 кн.-20 л. /// АТГФ-29830.</w:t>
      </w:r>
    </w:p>
    <w:p>
      <w:pPr>
        <w:pStyle w:val="Normal"/>
        <w:ind w:firstLine="709" w:end="0"/>
        <w:jc w:val="both"/>
        <w:rPr>
          <w:b/>
          <w:color w:val="000000"/>
        </w:rPr>
      </w:pPr>
      <w:r>
        <w:rPr>
          <w:b/>
          <w:bCs/>
          <w:color w:val="000000"/>
        </w:rPr>
        <w:t xml:space="preserve">Чередниченко, Жуков, 1932. </w:t>
      </w:r>
      <w:r>
        <w:rPr>
          <w:color w:val="000000"/>
        </w:rPr>
        <w:t xml:space="preserve">Объяснительная записка по Коболдо-Карауракской группе приисков по разведкам 1930-1932 гг. – 9 л. (л.65-73). /// АТГФ-29373 (1 кн.-281 л.). </w:t>
      </w:r>
      <w:r>
        <w:rPr>
          <w:color w:val="000000"/>
          <w:sz w:val="20"/>
        </w:rPr>
        <w:t>адм/Селемджинский, амо/(Коболдо, Караурак Б.) - пп Селемджа.</w:t>
      </w:r>
    </w:p>
    <w:p>
      <w:pPr>
        <w:pStyle w:val="Normal"/>
        <w:ind w:firstLine="709" w:end="0"/>
        <w:jc w:val="both"/>
        <w:rPr>
          <w:b/>
          <w:color w:val="000000"/>
        </w:rPr>
      </w:pPr>
      <w:r>
        <w:rPr>
          <w:b/>
          <w:color w:val="000000"/>
        </w:rPr>
        <w:t xml:space="preserve">Черезов В.В., 2015. </w:t>
      </w:r>
      <w:r>
        <w:rPr>
          <w:color w:val="000000"/>
        </w:rPr>
        <w:t>Проект на проведение работ по объекту «Геологическое изучение, разведка общераспространенных полезных ископаемых – песков на участке недр «Переселенческий». Объект «</w:t>
      </w:r>
      <w:r>
        <w:rPr>
          <w:b/>
          <w:color w:val="000000"/>
        </w:rPr>
        <w:t>Переселенческий</w:t>
      </w:r>
      <w:r>
        <w:rPr>
          <w:color w:val="000000"/>
        </w:rPr>
        <w:t>». (Шимановский р-н, N-52-XXXII, лц.БЛГ 80422 ТР (на ПГС), Договор № 352-27-14 от 25.03.2014 г, Гр.10-15-421). – Иркутск: ООО «Транснефть – Дальний Восток», ООО «АЛАНС», 2015. – 3 кн.-124 л. (98+21+5), 3 л.гр.пр. /// Арх.1183-73.</w:t>
      </w:r>
    </w:p>
    <w:p>
      <w:pPr>
        <w:pStyle w:val="Normal"/>
        <w:ind w:firstLine="709" w:end="0"/>
        <w:jc w:val="both"/>
        <w:rPr>
          <w:b/>
          <w:color w:val="000000"/>
        </w:rPr>
      </w:pPr>
      <w:r>
        <w:rPr>
          <w:b/>
          <w:color w:val="000000"/>
        </w:rPr>
        <w:t xml:space="preserve">Черезов В.В., 2015. </w:t>
      </w:r>
      <w:r>
        <w:rPr>
          <w:color w:val="000000"/>
        </w:rPr>
        <w:t>Проект на проведение работ по объекту «Геологическое изучение, разведка общераспространенных полезных ископаемых – песков на участке недр «Петрушинский». Объект «</w:t>
      </w:r>
      <w:r>
        <w:rPr>
          <w:b/>
          <w:color w:val="000000"/>
        </w:rPr>
        <w:t>Петрушинский</w:t>
      </w:r>
      <w:r>
        <w:rPr>
          <w:color w:val="000000"/>
        </w:rPr>
        <w:t>». (Шимановский р-н, N-52-XXXII, лц.БЛГ 80417 ТР, Договор № 352-27-14 от 25.03.2014 г., Гр.10-15-415). – Иркутск: ООО «Транснефть – Дальний Восток», ООО «АЛАНС», 2015. – 3 кн.-126 л. (98+23+5), 3 л.гр.пр. /// Арх.1183-67.</w:t>
      </w:r>
    </w:p>
    <w:p>
      <w:pPr>
        <w:pStyle w:val="Normal"/>
        <w:ind w:firstLine="709" w:end="0"/>
        <w:jc w:val="both"/>
        <w:rPr>
          <w:b/>
          <w:color w:val="000000"/>
        </w:rPr>
      </w:pPr>
      <w:r>
        <w:rPr>
          <w:b/>
          <w:color w:val="000000"/>
        </w:rPr>
        <w:t xml:space="preserve">Черезов В.В., 2015. </w:t>
      </w:r>
      <w:r>
        <w:rPr>
          <w:color w:val="000000"/>
        </w:rPr>
        <w:t>Проект на проведение работ по объекту «Геологическое изучение, разведка общераспространенных полезных ископаемых – песков на участке недр «Селетканский». Объект «</w:t>
      </w:r>
      <w:r>
        <w:rPr>
          <w:b/>
          <w:color w:val="000000"/>
        </w:rPr>
        <w:t>Селетканский</w:t>
      </w:r>
      <w:r>
        <w:rPr>
          <w:color w:val="000000"/>
        </w:rPr>
        <w:t>». (Шимановский р-н, M-52-II, лц.БЛГ 80420 ТР (на ПГС), Договор № 352-27-14 от 25.03.2014 г., Гр.10-15-420). – Иркутск: ООО «Транснефть – Дальний Восток», ООО «АЛАНС», 2015. – 3 кн.-124 л. (96+23+5), 3 л.гр.пр. /// Арх.1183-72.</w:t>
      </w:r>
    </w:p>
    <w:p>
      <w:pPr>
        <w:pStyle w:val="Normal"/>
        <w:ind w:firstLine="709" w:end="0"/>
        <w:jc w:val="both"/>
        <w:rPr>
          <w:b/>
          <w:color w:val="000000"/>
        </w:rPr>
      </w:pPr>
      <w:r>
        <w:rPr>
          <w:b/>
          <w:color w:val="000000"/>
        </w:rPr>
        <w:t xml:space="preserve">Черезов В.В., 2015. </w:t>
      </w:r>
      <w:r>
        <w:rPr>
          <w:color w:val="000000"/>
        </w:rPr>
        <w:t>Проект на проведение работ по объекту «Геологическое изучение, разведка общераспространенных полезных ископаемых – песчано-гравийных пород на участке недр «Эстонский». Объект «</w:t>
      </w:r>
      <w:r>
        <w:rPr>
          <w:b/>
          <w:color w:val="000000"/>
        </w:rPr>
        <w:t>Эстонский</w:t>
      </w:r>
      <w:r>
        <w:rPr>
          <w:color w:val="000000"/>
        </w:rPr>
        <w:t>». (Магдагачинский р-н, N-52-XXV, лц.БЛГ 80419 ТР, Договор № 352-27-14 от 25.03.2014 г, Гр.10-15-416). – Иркутск: ООО «Транснефть – Дальний Восток», ООО «АЛАНС», 2015. – 3 кн.-125 л. (97+23+5), 3 л.гр.пр. /// Арх.1183-68.</w:t>
      </w:r>
    </w:p>
    <w:p>
      <w:pPr>
        <w:pStyle w:val="Normal"/>
        <w:ind w:firstLine="709" w:end="0"/>
        <w:jc w:val="both"/>
        <w:rPr>
          <w:b/>
          <w:color w:val="000000"/>
        </w:rPr>
      </w:pPr>
      <w:r>
        <w:rPr>
          <w:b/>
          <w:color w:val="000000"/>
        </w:rPr>
        <w:t xml:space="preserve">Черезов В.В., 2015. </w:t>
      </w:r>
      <w:r>
        <w:rPr>
          <w:color w:val="000000"/>
        </w:rPr>
        <w:t>Проект на проведение работ по объекту «Геологическое изучение, разведка общераспространенных полезных ископаемых – щебнисто-дресвяных отложений с супесчаным заполнителем по дезинтегрированным магматическим породам на лицензионном участке недр «Гонжинский». Объект «</w:t>
      </w:r>
      <w:r>
        <w:rPr>
          <w:b/>
          <w:color w:val="000000"/>
        </w:rPr>
        <w:t>Гонжинский-ОПИ</w:t>
      </w:r>
      <w:r>
        <w:rPr>
          <w:color w:val="000000"/>
        </w:rPr>
        <w:t>». (Магдагачинский р-н, N-51-XXIV, лц.БЛГ 80418 ТР, Договор № 352-27-14 от 25.03.2014 г., Гр.10-15-414). – Иркутск: ООО «Транснефть – Дальний Восток», ООО «АЛАНС», 2015. – 3 кн.-133 л. (104+23+6), 3 л.гр.пр. /// Арх.1183-66.</w:t>
      </w:r>
    </w:p>
    <w:p>
      <w:pPr>
        <w:pStyle w:val="Normal"/>
        <w:ind w:firstLine="709" w:end="0"/>
        <w:jc w:val="both"/>
        <w:rPr>
          <w:b/>
          <w:color w:val="000000"/>
        </w:rPr>
      </w:pPr>
      <w:r>
        <w:rPr>
          <w:b/>
          <w:color w:val="000000"/>
        </w:rPr>
        <w:t xml:space="preserve">Черемисин В.В., 2011. </w:t>
      </w:r>
      <w:r>
        <w:rPr>
          <w:color w:val="000000"/>
        </w:rPr>
        <w:t>Проект на геологическое изучение участка недр месторождения песка, песчано-гравийной смеси в районе села Максимовка Октябрьского района Амурской области. Объект «</w:t>
      </w:r>
      <w:r>
        <w:rPr>
          <w:b/>
          <w:color w:val="000000"/>
        </w:rPr>
        <w:t>Максимовский-2</w:t>
      </w:r>
      <w:r>
        <w:rPr>
          <w:color w:val="000000"/>
        </w:rPr>
        <w:t>». (M-52-XV, лц.БЛГ 80284 ТР, Гр.10-11-173). – Благовещенск: ООО «Тамбовский дорожник», 2011. – 1 кн.-70 л. /// Арх.1080-7.</w:t>
      </w:r>
    </w:p>
    <w:p>
      <w:pPr>
        <w:pStyle w:val="Normal"/>
        <w:ind w:firstLine="720" w:end="0"/>
        <w:jc w:val="both"/>
        <w:rPr>
          <w:b/>
          <w:color w:val="000000"/>
        </w:rPr>
      </w:pPr>
      <w:r>
        <w:rPr>
          <w:b/>
          <w:color w:val="000000"/>
        </w:rPr>
        <w:t>Черемисин В.В.</w:t>
      </w:r>
      <w:r>
        <w:rPr>
          <w:b/>
          <w:color w:val="000000"/>
          <w:spacing w:val="-12"/>
        </w:rPr>
        <w:t xml:space="preserve">, </w:t>
      </w:r>
      <w:r>
        <w:rPr>
          <w:b/>
          <w:color w:val="000000"/>
        </w:rPr>
        <w:t>2021.</w:t>
      </w:r>
      <w:r>
        <w:rPr>
          <w:color w:val="000000"/>
        </w:rPr>
        <w:t xml:space="preserve"> Отчёт</w:t>
      </w:r>
      <w:r>
        <w:rPr>
          <w:color w:val="000000"/>
          <w:sz w:val="28"/>
          <w:szCs w:val="28"/>
        </w:rPr>
        <w:t xml:space="preserve"> </w:t>
      </w:r>
      <w:r>
        <w:rPr>
          <w:color w:val="000000"/>
        </w:rPr>
        <w:t>о результатах поисков и оценки месторождений общераспространённых полезных ископаемых – вулканогенных, магматических, метаморфических пород и песка в пределах участка недр, расположенного на территории Бурейского района Амурской области, в 5,2 км юго-восточнее с.Долдыкан. Объект «</w:t>
      </w:r>
      <w:r>
        <w:rPr>
          <w:b/>
          <w:color w:val="000000"/>
        </w:rPr>
        <w:t>Долдыканский-3</w:t>
      </w:r>
      <w:r>
        <w:rPr>
          <w:color w:val="000000"/>
        </w:rPr>
        <w:t>» (М-52-XXII, БЛГ 80999 ТП, Гр.10-20-1359, ГКМ(Б)-690). Заключение АмурЭКЗ № 718 от 21.05.2021 г. (м-е «</w:t>
      </w:r>
      <w:r>
        <w:rPr>
          <w:b/>
          <w:color w:val="000000"/>
        </w:rPr>
        <w:t>Долдыканское-3</w:t>
      </w:r>
      <w:r>
        <w:rPr>
          <w:color w:val="000000"/>
        </w:rPr>
        <w:t xml:space="preserve">», </w:t>
      </w:r>
      <w:r>
        <w:rPr>
          <w:i/>
          <w:color w:val="000000"/>
        </w:rPr>
        <w:t xml:space="preserve">строительные камни (липариты) </w:t>
      </w:r>
      <w:r>
        <w:rPr>
          <w:color w:val="000000"/>
        </w:rPr>
        <w:t>–</w:t>
      </w:r>
      <w:r>
        <w:rPr>
          <w:i/>
          <w:color w:val="000000"/>
        </w:rPr>
        <w:t xml:space="preserve"> щебень, гравий для </w:t>
      </w:r>
      <w:r>
        <w:rPr>
          <w:i/>
          <w:color w:val="000000"/>
          <w:sz w:val="26"/>
          <w:szCs w:val="26"/>
        </w:rPr>
        <w:t xml:space="preserve">производства </w:t>
      </w:r>
      <w:r>
        <w:rPr>
          <w:i/>
          <w:color w:val="000000"/>
        </w:rPr>
        <w:t>строительных работ, за исключением применения в качестве заполнителя для бетонов</w:t>
      </w:r>
      <w:r>
        <w:rPr>
          <w:color w:val="000000"/>
        </w:rPr>
        <w:t>). – Благовещенск: ИП Черемисин В.В., 2021. – 2 кн.-136 л. (125+11/</w:t>
      </w:r>
      <w:r>
        <w:rPr>
          <w:i/>
          <w:color w:val="000000"/>
        </w:rPr>
        <w:t>заключ.</w:t>
      </w:r>
      <w:r>
        <w:rPr>
          <w:color w:val="000000"/>
        </w:rPr>
        <w:t>), 3/3 л.гр.пр. /// АТГФ-32075, од52446 (32 Мб); Арх.1623 (</w:t>
      </w:r>
      <w:r>
        <w:rPr>
          <w:i/>
          <w:color w:val="000000"/>
        </w:rPr>
        <w:t>первичн. документация</w:t>
      </w:r>
      <w:r>
        <w:rPr>
          <w:color w:val="000000"/>
        </w:rPr>
        <w:t xml:space="preserve">), Арх./эл.-од55214 (1 Мб, </w:t>
      </w:r>
      <w:r>
        <w:rPr>
          <w:i/>
          <w:color w:val="000000"/>
        </w:rPr>
        <w:t>скан.первич</w:t>
      </w:r>
      <w:r>
        <w:rPr>
          <w:color w:val="000000"/>
        </w:rPr>
        <w:t xml:space="preserve">.). </w:t>
      </w:r>
      <w:r>
        <w:rPr>
          <w:color w:val="000000"/>
          <w:sz w:val="20"/>
        </w:rPr>
        <w:t>Конфиденциально.</w:t>
      </w:r>
    </w:p>
    <w:p>
      <w:pPr>
        <w:pStyle w:val="Normal"/>
        <w:ind w:firstLine="709" w:end="-5"/>
        <w:jc w:val="both"/>
        <w:rPr>
          <w:rFonts w:eastAsia="Calibri"/>
          <w:b/>
          <w:color w:val="000000"/>
          <w:szCs w:val="24"/>
          <w:lang w:eastAsia="ru-RU"/>
        </w:rPr>
      </w:pPr>
      <w:r>
        <w:rPr>
          <w:b/>
          <w:color w:val="000000"/>
        </w:rPr>
        <w:t>Черемисин В.В., 2021.</w:t>
      </w:r>
      <w:r>
        <w:rPr>
          <w:color w:val="000000"/>
        </w:rPr>
        <w:t xml:space="preserve"> Отчёт о результатах поисков и оценки общераспространенных полезных ископаемых – вулканогенных, магматических, метаморфических пород в пределах участка недр, расположенного на территории Шимановского района Амурской области, в 4,7 км южнее пос.Чагоян. Объект «Дымовский-8» (N-52-XXXIII, БЛГ 81185 ТП, Гр.10-21-00701; ГКМ(Б)-697). Заключение АмурЭКЗ № 732 от 18.08.2021 г. (м-е «</w:t>
      </w:r>
      <w:r>
        <w:rPr>
          <w:b/>
          <w:color w:val="000000"/>
        </w:rPr>
        <w:t>Дымовское-2</w:t>
      </w:r>
      <w:r>
        <w:rPr>
          <w:color w:val="000000"/>
        </w:rPr>
        <w:t xml:space="preserve">», </w:t>
      </w:r>
      <w:r>
        <w:rPr>
          <w:i/>
          <w:color w:val="000000"/>
        </w:rPr>
        <w:t>граниты на щебень и гравий для строительных работ, за исключением применения в качестве заполнителя для бетонов</w:t>
      </w:r>
      <w:r>
        <w:rPr>
          <w:color w:val="000000"/>
        </w:rPr>
        <w:t>). – Благовещенск: ООО «Тихоокеанская Рыбодобывающая Компания (ООО «ТРК»), 2021. – 2 кн-130 л. (121+9/</w:t>
      </w:r>
      <w:r>
        <w:rPr>
          <w:i/>
          <w:color w:val="000000"/>
        </w:rPr>
        <w:t>заключ.</w:t>
      </w:r>
      <w:r>
        <w:rPr>
          <w:color w:val="000000"/>
        </w:rPr>
        <w:t>), 3/3 л.гр.пр. /// АТГФ-32236, од52476 (30 Мб); Арх.1633 (</w:t>
      </w:r>
      <w:r>
        <w:rPr>
          <w:i/>
          <w:color w:val="000000"/>
        </w:rPr>
        <w:t>первичная документация</w:t>
      </w:r>
      <w:r>
        <w:rPr>
          <w:color w:val="000000"/>
        </w:rPr>
        <w:t xml:space="preserve">), Арх./эл.-од55214 (1 Мб, </w:t>
      </w:r>
      <w:r>
        <w:rPr>
          <w:i/>
          <w:color w:val="000000"/>
        </w:rPr>
        <w:t>скан.первич</w:t>
      </w:r>
      <w:r>
        <w:rPr>
          <w:color w:val="000000"/>
        </w:rPr>
        <w:t>.).</w:t>
      </w:r>
      <w:r>
        <w:rPr>
          <w:color w:val="000000"/>
          <w:sz w:val="20"/>
        </w:rPr>
        <w:t xml:space="preserve"> На общих основаниях.</w:t>
      </w:r>
      <w:r>
        <w:rPr>
          <w:color w:val="000000"/>
        </w:rPr>
        <w:t xml:space="preserve"> </w:t>
      </w:r>
    </w:p>
    <w:p>
      <w:pPr>
        <w:pStyle w:val="Normal"/>
        <w:ind w:firstLine="709" w:end="0"/>
        <w:jc w:val="both"/>
        <w:rPr>
          <w:rFonts w:eastAsia="Calibri"/>
          <w:b/>
          <w:color w:val="000000"/>
          <w:szCs w:val="24"/>
          <w:lang w:eastAsia="en-US"/>
        </w:rPr>
      </w:pPr>
      <w:r>
        <w:rPr>
          <w:rFonts w:eastAsia="Calibri"/>
          <w:b/>
          <w:color w:val="000000"/>
          <w:szCs w:val="24"/>
          <w:lang w:eastAsia="ru-RU"/>
        </w:rPr>
        <w:t>Черемисин В.В., 2022</w:t>
      </w:r>
      <w:r>
        <w:rPr>
          <w:rFonts w:eastAsia="Calibri"/>
          <w:color w:val="000000"/>
          <w:szCs w:val="24"/>
          <w:lang w:eastAsia="ru-RU"/>
        </w:rPr>
        <w:t xml:space="preserve">. Отчет о результатах геологического изучения в целях поисков и оценки песка на участке недр «Сухая протока-3», на территории городского округа г. Благовещенск Амурской области, в 7,7 км юго-восточнее поселка Моховая Падь, в русле р. Зея. Объект </w:t>
      </w:r>
      <w:r>
        <w:rPr>
          <w:rFonts w:eastAsia="Calibri"/>
          <w:b/>
          <w:color w:val="000000"/>
          <w:szCs w:val="24"/>
          <w:lang w:eastAsia="ru-RU"/>
        </w:rPr>
        <w:t>«Сухая протока-3»</w:t>
      </w:r>
      <w:r>
        <w:rPr>
          <w:rFonts w:eastAsia="Calibri"/>
          <w:color w:val="000000"/>
          <w:szCs w:val="24"/>
          <w:lang w:eastAsia="ru-RU"/>
        </w:rPr>
        <w:t xml:space="preserve"> (М-52-XIV, БЛГ 81123 ТП, Гр.10-21-01780, ГКМ(Б)-769). Заключение АмурЭКЗ № 871 от 21.02.2023 г. (</w:t>
      </w:r>
      <w:r>
        <w:rPr>
          <w:rFonts w:eastAsia="Calibri"/>
          <w:i/>
          <w:color w:val="000000"/>
          <w:szCs w:val="24"/>
          <w:lang w:eastAsia="ru-RU"/>
        </w:rPr>
        <w:t>м-е «Сухая протока-3», песок</w:t>
      </w:r>
      <w:r>
        <w:rPr>
          <w:rFonts w:eastAsia="Calibri"/>
          <w:color w:val="000000"/>
          <w:szCs w:val="24"/>
          <w:lang w:eastAsia="ru-RU"/>
        </w:rPr>
        <w:t>). – Благовещенск: ООО «РУСТАМстрой партнер», ИП Черемисин В.В., 2022. – 2 кн.-126 л. (115+11 заключение), 2 л.гр.пр. /// АТГФ-</w:t>
      </w:r>
      <w:r>
        <w:rPr>
          <w:rFonts w:eastAsia="Calibri"/>
          <w:b/>
          <w:color w:val="000000"/>
          <w:szCs w:val="24"/>
          <w:lang w:eastAsia="ru-RU"/>
        </w:rPr>
        <w:t>32510</w:t>
      </w:r>
      <w:r>
        <w:rPr>
          <w:rFonts w:eastAsia="Calibri"/>
          <w:color w:val="000000"/>
          <w:szCs w:val="24"/>
          <w:lang w:eastAsia="ru-RU"/>
        </w:rPr>
        <w:t>, од52699 (55 Мб); Арх.1714 (</w:t>
      </w:r>
      <w:r>
        <w:rPr>
          <w:rFonts w:eastAsia="Calibri"/>
          <w:i/>
          <w:color w:val="000000"/>
          <w:szCs w:val="24"/>
          <w:lang w:eastAsia="ru-RU"/>
        </w:rPr>
        <w:t>первичная документация</w:t>
      </w:r>
      <w:r>
        <w:rPr>
          <w:rFonts w:eastAsia="Calibri"/>
          <w:color w:val="000000"/>
          <w:szCs w:val="24"/>
          <w:lang w:eastAsia="ru-RU"/>
        </w:rPr>
        <w:t xml:space="preserve">), Арх./эл. – од55267 (6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ндпо/2, апи/песок/объекты, амт/заключения/АмурЭКЗ. На общих основаниях. </w:t>
      </w:r>
    </w:p>
    <w:p>
      <w:pPr>
        <w:pStyle w:val="Normal"/>
        <w:ind w:firstLine="709" w:end="0"/>
        <w:jc w:val="both"/>
        <w:rPr>
          <w:rFonts w:eastAsia="Calibri"/>
          <w:b/>
          <w:color w:val="000000"/>
          <w:szCs w:val="24"/>
          <w:lang w:eastAsia="ru-RU"/>
        </w:rPr>
      </w:pPr>
      <w:r>
        <w:rPr>
          <w:rFonts w:eastAsia="Calibri"/>
          <w:b/>
          <w:color w:val="000000"/>
          <w:szCs w:val="24"/>
          <w:lang w:eastAsia="en-US"/>
        </w:rPr>
        <w:t>Черемисин В.В., 2022</w:t>
      </w:r>
      <w:r>
        <w:rPr>
          <w:rFonts w:eastAsia="Calibri"/>
          <w:color w:val="000000"/>
          <w:szCs w:val="24"/>
          <w:lang w:eastAsia="en-US"/>
        </w:rPr>
        <w:t xml:space="preserve">. Отчет о результатах геологического изучения в целях поисков и оценки песков на участке недр </w:t>
      </w:r>
      <w:r>
        <w:rPr>
          <w:rFonts w:eastAsia="Calibri"/>
          <w:color w:val="000000"/>
          <w:szCs w:val="24"/>
        </w:rPr>
        <w:t>«</w:t>
      </w:r>
      <w:r>
        <w:rPr>
          <w:rFonts w:eastAsia="Calibri"/>
          <w:color w:val="000000"/>
          <w:szCs w:val="24"/>
          <w:lang w:eastAsia="en-US"/>
        </w:rPr>
        <w:t>Сивакский-5</w:t>
      </w:r>
      <w:r>
        <w:rPr>
          <w:rFonts w:eastAsia="Calibri"/>
          <w:color w:val="000000"/>
          <w:szCs w:val="24"/>
        </w:rPr>
        <w:t>»</w:t>
      </w:r>
      <w:r>
        <w:rPr>
          <w:rFonts w:eastAsia="Calibri"/>
          <w:color w:val="000000"/>
          <w:szCs w:val="24"/>
          <w:lang w:eastAsia="en-US"/>
        </w:rPr>
        <w:t xml:space="preserve"> в Магдагачинском районе Амурской области, в 7,5 км северо-восточнее п. Сиваки. Объект </w:t>
      </w:r>
      <w:r>
        <w:rPr>
          <w:rFonts w:eastAsia="Calibri"/>
          <w:color w:val="000000"/>
          <w:szCs w:val="24"/>
        </w:rPr>
        <w:t>«</w:t>
      </w:r>
      <w:r>
        <w:rPr>
          <w:rFonts w:eastAsia="Calibri"/>
          <w:b/>
          <w:color w:val="000000"/>
          <w:szCs w:val="24"/>
          <w:lang w:eastAsia="en-US"/>
        </w:rPr>
        <w:t>Сивакский-5</w:t>
      </w:r>
      <w:r>
        <w:rPr>
          <w:rFonts w:eastAsia="Calibri"/>
          <w:color w:val="000000"/>
          <w:szCs w:val="24"/>
        </w:rPr>
        <w:t>».</w:t>
      </w:r>
      <w:r>
        <w:rPr>
          <w:rFonts w:eastAsia="Calibri"/>
          <w:b/>
          <w:color w:val="000000"/>
          <w:szCs w:val="24"/>
          <w:lang w:eastAsia="en-US"/>
        </w:rPr>
        <w:t xml:space="preserve"> </w:t>
      </w:r>
      <w:r>
        <w:rPr>
          <w:rFonts w:eastAsia="Calibri"/>
          <w:color w:val="000000"/>
          <w:szCs w:val="24"/>
          <w:lang w:eastAsia="en-US"/>
        </w:rPr>
        <w:t xml:space="preserve">(БЛГ 81175 ТП, Гр.10-22-05299, N-52-XXV, -XXXI; ГКМ(Б)-739). Заключение АмурЭКЗ № 802 от 08.06.2022 г. (м-е «Сивакское-6», </w:t>
      </w:r>
      <w:r>
        <w:rPr>
          <w:rFonts w:eastAsia="Calibri"/>
          <w:i/>
          <w:color w:val="000000"/>
          <w:szCs w:val="24"/>
          <w:lang w:eastAsia="en-US"/>
        </w:rPr>
        <w:t>песок</w:t>
      </w:r>
      <w:r>
        <w:rPr>
          <w:rFonts w:eastAsia="Calibri"/>
          <w:color w:val="000000"/>
          <w:szCs w:val="24"/>
          <w:lang w:eastAsia="en-US"/>
        </w:rPr>
        <w:t xml:space="preserve">). – Благовещенск: ООО «КЭШ ДВ», ИП В.В. Черемисин, 2022. – 2 кн.-149 л. (137+12 </w:t>
      </w:r>
      <w:r>
        <w:rPr>
          <w:rFonts w:eastAsia="Calibri"/>
          <w:i/>
          <w:color w:val="000000"/>
          <w:szCs w:val="24"/>
          <w:lang w:eastAsia="en-US"/>
        </w:rPr>
        <w:t>заключение</w:t>
      </w:r>
      <w:r>
        <w:rPr>
          <w:rFonts w:eastAsia="Calibri"/>
          <w:color w:val="000000"/>
          <w:szCs w:val="24"/>
          <w:lang w:eastAsia="en-US"/>
        </w:rPr>
        <w:t>), 3 л.гр.пр. /// АТГФ-</w:t>
      </w:r>
      <w:r>
        <w:rPr>
          <w:rFonts w:eastAsia="Calibri"/>
          <w:b/>
          <w:color w:val="000000"/>
          <w:szCs w:val="24"/>
          <w:lang w:eastAsia="en-US"/>
        </w:rPr>
        <w:t>32396</w:t>
      </w:r>
      <w:r>
        <w:rPr>
          <w:rFonts w:eastAsia="Calibri"/>
          <w:color w:val="000000"/>
          <w:szCs w:val="24"/>
          <w:lang w:eastAsia="en-US"/>
        </w:rPr>
        <w:t>, од52592 (46 Мб); Арх.1685 (</w:t>
      </w:r>
      <w:r>
        <w:rPr>
          <w:rFonts w:eastAsia="Calibri"/>
          <w:i/>
          <w:color w:val="000000"/>
          <w:szCs w:val="24"/>
          <w:lang w:eastAsia="en-US"/>
        </w:rPr>
        <w:t>первичная документация</w:t>
      </w:r>
      <w:r>
        <w:rPr>
          <w:rFonts w:eastAsia="Calibri"/>
          <w:color w:val="000000"/>
          <w:szCs w:val="24"/>
          <w:lang w:eastAsia="en-US"/>
        </w:rPr>
        <w:t xml:space="preserve">), Арх./эл. – од55267 (4 Мб, </w:t>
      </w:r>
      <w:r>
        <w:rPr>
          <w:rFonts w:eastAsia="Calibri"/>
          <w:i/>
          <w:color w:val="000000"/>
          <w:szCs w:val="24"/>
          <w:lang w:eastAsia="en-US"/>
        </w:rPr>
        <w:t>скан.первич</w:t>
      </w:r>
      <w:r>
        <w:rPr>
          <w:rFonts w:eastAsia="Calibri"/>
          <w:color w:val="000000"/>
          <w:szCs w:val="24"/>
          <w:lang w:eastAsia="en-US"/>
        </w:rPr>
        <w:t xml:space="preserve">.). </w:t>
      </w:r>
      <w:r>
        <w:rPr>
          <w:rFonts w:eastAsia="Calibri"/>
          <w:color w:val="000000"/>
          <w:sz w:val="20"/>
          <w:lang w:eastAsia="en-US"/>
        </w:rPr>
        <w:t>Общедоступно.</w:t>
      </w:r>
      <w:r>
        <w:rPr>
          <w:rFonts w:eastAsia="Calibri"/>
          <w:color w:val="000000"/>
          <w:szCs w:val="24"/>
          <w:lang w:eastAsia="en-US"/>
        </w:rPr>
        <w:t xml:space="preserve"> </w:t>
      </w:r>
    </w:p>
    <w:p>
      <w:pPr>
        <w:pStyle w:val="Normal"/>
        <w:ind w:firstLine="709" w:end="0"/>
        <w:jc w:val="both"/>
        <w:rPr>
          <w:rFonts w:eastAsia="Calibri"/>
          <w:b/>
          <w:color w:val="000000"/>
        </w:rPr>
      </w:pPr>
      <w:r>
        <w:rPr>
          <w:rFonts w:eastAsia="Calibri"/>
          <w:b/>
          <w:color w:val="000000"/>
          <w:szCs w:val="24"/>
          <w:lang w:eastAsia="ru-RU"/>
        </w:rPr>
        <w:t xml:space="preserve">Черемисин В.В., 2022. </w:t>
      </w:r>
      <w:r>
        <w:rPr>
          <w:rFonts w:eastAsia="Calibri"/>
          <w:color w:val="000000"/>
          <w:szCs w:val="24"/>
          <w:lang w:eastAsia="ru-RU"/>
        </w:rPr>
        <w:t xml:space="preserve">Отчет о результатах поисковых и оценочных работ с подсчетом запасов песка и песчано-гравийных пород на участке недр «Дальний-2», в Благовещенском районе Амурской области, в 3,6 км южнее поселка Аэропорт. Объект </w:t>
      </w:r>
      <w:r>
        <w:rPr>
          <w:rFonts w:eastAsia="Calibri"/>
          <w:b/>
          <w:color w:val="000000"/>
          <w:szCs w:val="24"/>
          <w:lang w:eastAsia="ru-RU"/>
        </w:rPr>
        <w:t>«Дальний-2»</w:t>
      </w:r>
      <w:r>
        <w:rPr>
          <w:rFonts w:eastAsia="Calibri"/>
          <w:color w:val="000000"/>
          <w:szCs w:val="24"/>
          <w:lang w:eastAsia="ru-RU"/>
        </w:rPr>
        <w:t>. (М-52-XIV, БЛГ 81221 ТП, Гр.10-22-04918, ГКМ(Б)-771). Заключение АмурЭКЗ № 847 от 24.11.2022 г. (</w:t>
      </w:r>
      <w:r>
        <w:rPr>
          <w:rFonts w:eastAsia="Calibri"/>
          <w:i/>
          <w:color w:val="000000"/>
          <w:szCs w:val="24"/>
          <w:lang w:eastAsia="ru-RU"/>
        </w:rPr>
        <w:t>м-е «Дальнее-2», песок, песчано-гравийные породы</w:t>
      </w:r>
      <w:r>
        <w:rPr>
          <w:rFonts w:eastAsia="Calibri"/>
          <w:color w:val="000000"/>
          <w:szCs w:val="24"/>
          <w:lang w:eastAsia="ru-RU"/>
        </w:rPr>
        <w:t>) – Благовещенск: ООО «СтройРесурс», ИП «Черемисин», 2022. – 2 кн.-127 л. (115+12), 2/на 3 л.гр.пр. /// АТГФ-32508, од52697 (31 Мб); Арх.1710 (</w:t>
      </w:r>
      <w:r>
        <w:rPr>
          <w:rFonts w:eastAsia="Calibri"/>
          <w:i/>
          <w:color w:val="000000"/>
          <w:szCs w:val="24"/>
          <w:lang w:eastAsia="ru-RU"/>
        </w:rPr>
        <w:t>первичная документация</w:t>
      </w:r>
      <w:r>
        <w:rPr>
          <w:rFonts w:eastAsia="Calibri"/>
          <w:color w:val="000000"/>
          <w:szCs w:val="24"/>
          <w:lang w:eastAsia="ru-RU"/>
        </w:rPr>
        <w:t xml:space="preserve">), Арх./эл. – од55267 (3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алф, ндпо/2, апи/песок, ПГС/объекты, амт/ заключения/АмурЭКЗ. На общих основаниях.</w:t>
      </w:r>
      <w:r>
        <w:rPr>
          <w:rFonts w:eastAsia="Calibri"/>
          <w:color w:val="000000"/>
          <w:szCs w:val="24"/>
          <w:lang w:eastAsia="ru-RU"/>
        </w:rPr>
        <w:t xml:space="preserve"> </w:t>
      </w:r>
    </w:p>
    <w:p>
      <w:pPr>
        <w:pStyle w:val="Normal"/>
        <w:ind w:firstLine="709" w:end="0"/>
        <w:jc w:val="both"/>
        <w:rPr>
          <w:b/>
          <w:color w:val="000000"/>
        </w:rPr>
      </w:pPr>
      <w:r>
        <w:rPr>
          <w:rFonts w:eastAsia="Calibri"/>
          <w:b/>
          <w:color w:val="000000"/>
        </w:rPr>
        <w:t xml:space="preserve">Черемисин В.В., 2022. </w:t>
      </w:r>
      <w:r>
        <w:rPr>
          <w:rFonts w:eastAsia="Calibri"/>
          <w:color w:val="000000"/>
        </w:rPr>
        <w:t>Отчет о результатах поисковых и оценочных работ с подсчетом запасов песка на участке «Увальный» в Октябрьском районе Амурской области, в 0,5 км севернее поселка Увальный. Объект</w:t>
      </w:r>
      <w:r>
        <w:rPr>
          <w:rFonts w:eastAsia="Calibri"/>
          <w:b/>
          <w:color w:val="000000"/>
        </w:rPr>
        <w:t xml:space="preserve"> «Увальный». </w:t>
      </w:r>
      <w:r>
        <w:rPr>
          <w:rFonts w:eastAsia="Calibri"/>
          <w:color w:val="000000"/>
        </w:rPr>
        <w:t>(БЛГ 81178 ТП, Гр.10-21-02842, М-52-XV, ГКМ(Б)-720). Заключение АмурЭКЗ № 798 от 13.05.2022 г. (м-е «Увальное»,</w:t>
      </w:r>
      <w:r>
        <w:rPr>
          <w:rFonts w:eastAsia="Calibri"/>
          <w:i/>
          <w:color w:val="000000"/>
        </w:rPr>
        <w:t xml:space="preserve"> песок</w:t>
      </w:r>
      <w:r>
        <w:rPr>
          <w:rFonts w:eastAsia="Calibri"/>
          <w:color w:val="000000"/>
        </w:rPr>
        <w:t xml:space="preserve">). – Благовещенск: ИП ГКФХ Романов С.Н., ИП Черемисин В.В., 2022. </w:t>
      </w:r>
      <w:r>
        <w:rPr>
          <w:rFonts w:eastAsia="Calibri"/>
          <w:color w:val="000000"/>
          <w:szCs w:val="24"/>
          <w:lang w:eastAsia="en-US"/>
        </w:rPr>
        <w:t>–</w:t>
      </w:r>
      <w:r>
        <w:rPr>
          <w:rFonts w:eastAsia="Calibri"/>
          <w:color w:val="000000"/>
        </w:rPr>
        <w:t xml:space="preserve"> 2 кн.-143 л. (131+12 </w:t>
      </w:r>
      <w:r>
        <w:rPr>
          <w:rFonts w:eastAsia="Calibri"/>
          <w:i/>
          <w:color w:val="000000"/>
        </w:rPr>
        <w:t>заключение</w:t>
      </w:r>
      <w:r>
        <w:rPr>
          <w:rFonts w:eastAsia="Calibri"/>
          <w:color w:val="000000"/>
        </w:rPr>
        <w:t>), 2/на 3 л.гр.пр. /// АТГФ</w:t>
      </w:r>
      <w:r>
        <w:rPr>
          <w:rFonts w:eastAsia="Calibri"/>
          <w:b/>
          <w:color w:val="000000"/>
        </w:rPr>
        <w:t>-32392</w:t>
      </w:r>
      <w:r>
        <w:rPr>
          <w:rFonts w:eastAsia="Calibri"/>
          <w:color w:val="000000"/>
        </w:rPr>
        <w:t>, од52587 (24 Мб); Арх.1679 (</w:t>
      </w:r>
      <w:r>
        <w:rPr>
          <w:rFonts w:eastAsia="Calibri"/>
          <w:i/>
          <w:color w:val="000000"/>
        </w:rPr>
        <w:t>первичная документация</w:t>
      </w:r>
      <w:r>
        <w:rPr>
          <w:rFonts w:eastAsia="Calibri"/>
          <w:color w:val="000000"/>
        </w:rPr>
        <w:t xml:space="preserve">), Арх./эл. – од55267 (3 Мб, </w:t>
      </w:r>
      <w:r>
        <w:rPr>
          <w:rFonts w:eastAsia="Calibri"/>
          <w:i/>
          <w:color w:val="000000"/>
        </w:rPr>
        <w:t>скан.первич.</w:t>
      </w:r>
      <w:r>
        <w:rPr>
          <w:rFonts w:eastAsia="Calibri"/>
          <w:color w:val="000000"/>
        </w:rPr>
        <w:t>).</w:t>
      </w:r>
      <w:r>
        <w:rPr>
          <w:rFonts w:eastAsia="Calibri"/>
          <w:color w:val="000000"/>
          <w:sz w:val="20"/>
        </w:rPr>
        <w:t xml:space="preserve"> </w:t>
      </w:r>
      <w:r>
        <w:rPr>
          <w:color w:val="000000"/>
          <w:sz w:val="20"/>
        </w:rPr>
        <w:t>Общедоступно.</w:t>
      </w:r>
      <w:r>
        <w:rPr>
          <w:rFonts w:eastAsia="Calibri"/>
          <w:color w:val="000000"/>
          <w:szCs w:val="24"/>
          <w:lang w:eastAsia="en-US"/>
        </w:rPr>
        <w:t xml:space="preserve"> </w:t>
      </w:r>
    </w:p>
    <w:p>
      <w:pPr>
        <w:pStyle w:val="Normal"/>
        <w:ind w:firstLine="567" w:end="0"/>
        <w:jc w:val="both"/>
        <w:rPr>
          <w:b/>
          <w:color w:val="000000"/>
        </w:rPr>
      </w:pPr>
      <w:r>
        <w:rPr>
          <w:b/>
          <w:color w:val="000000"/>
        </w:rPr>
        <w:t>Черемисин В.В., 2022.</w:t>
      </w:r>
      <w:r>
        <w:rPr>
          <w:color w:val="000000"/>
        </w:rPr>
        <w:t xml:space="preserve"> Отчет о результатах поисковых и оценочных работ с подсчетом запасов песка на участке недр «Ланченский-2», на территории городского округа г. Благовещенск Амурской области, в 4,5 км юго-восточнее поселка Моховая Падь, в русле р. Зея. Объект </w:t>
      </w:r>
      <w:r>
        <w:rPr>
          <w:b/>
          <w:color w:val="000000"/>
        </w:rPr>
        <w:t>«Ланченский-2»</w:t>
      </w:r>
      <w:r>
        <w:rPr>
          <w:color w:val="000000"/>
        </w:rPr>
        <w:t>. (M-52-XIV, БЛГ 81206 ТП, Гр.10-21-02591, ГКМ(Б)-755). Заключение АмурЭКЗ № 826 от 24.08.2022 г. (</w:t>
      </w:r>
      <w:r>
        <w:rPr>
          <w:i/>
          <w:color w:val="000000"/>
        </w:rPr>
        <w:t>м-е «Ланченское-2», песок</w:t>
      </w:r>
      <w:r>
        <w:rPr>
          <w:color w:val="000000"/>
        </w:rPr>
        <w:t>). – Благовещенск: ООО «СтройПоставка», ИП Черемисин В.В., 2022. – 2 кн.-119 л. (109+10 заключение), 2/на 2 л.гр.пр. /// АТГФ-</w:t>
      </w:r>
      <w:r>
        <w:rPr>
          <w:b/>
          <w:color w:val="000000"/>
        </w:rPr>
        <w:t>32453</w:t>
      </w:r>
      <w:r>
        <w:rPr>
          <w:color w:val="000000"/>
        </w:rPr>
        <w:t>, од52646 (49 Мб); Арх.1695 (</w:t>
      </w:r>
      <w:r>
        <w:rPr>
          <w:i/>
          <w:color w:val="000000"/>
        </w:rPr>
        <w:t>первичная документация</w:t>
      </w:r>
      <w:r>
        <w:rPr>
          <w:color w:val="000000"/>
        </w:rPr>
        <w:t xml:space="preserve">), Арх./эл. – од55267 (2 Мб, </w:t>
      </w:r>
      <w:r>
        <w:rPr>
          <w:i/>
          <w:color w:val="000000"/>
        </w:rPr>
        <w:t>скан.первич</w:t>
      </w:r>
      <w:r>
        <w:rPr>
          <w:color w:val="000000"/>
        </w:rPr>
        <w:t xml:space="preserve">.). </w:t>
      </w:r>
      <w:r>
        <w:rPr>
          <w:color w:val="000000"/>
          <w:sz w:val="20"/>
        </w:rPr>
        <w:t xml:space="preserve">На общих основаниях. </w:t>
      </w:r>
    </w:p>
    <w:p>
      <w:pPr>
        <w:pStyle w:val="Normal"/>
        <w:ind w:firstLine="720" w:end="0"/>
        <w:jc w:val="both"/>
        <w:rPr>
          <w:b/>
          <w:color w:val="000000"/>
        </w:rPr>
      </w:pPr>
      <w:r>
        <w:rPr>
          <w:b/>
          <w:color w:val="000000"/>
        </w:rPr>
        <w:t>Черемисин Е.В., 1972.</w:t>
      </w:r>
      <w:r>
        <w:rPr>
          <w:color w:val="000000"/>
        </w:rPr>
        <w:t xml:space="preserve"> Отчет о производстве инженерно-геологических изысканий по Дмитриевской осушительной системе в совхозе «Дмитриевский» Мазановского р-на. - Благовещенск: Дальгипроводхоз Амур.отд., 1972. - 90 с., 4 гр.пр. ///АТГФ-15489</w:t>
      </w:r>
    </w:p>
    <w:p>
      <w:pPr>
        <w:pStyle w:val="Normal"/>
        <w:ind w:firstLine="720" w:end="0"/>
        <w:jc w:val="both"/>
        <w:rPr>
          <w:b/>
          <w:color w:val="000000"/>
        </w:rPr>
      </w:pPr>
      <w:r>
        <w:rPr>
          <w:b/>
          <w:color w:val="000000"/>
        </w:rPr>
        <w:t>Черемисин Е.В., 1972.</w:t>
      </w:r>
      <w:r>
        <w:rPr>
          <w:color w:val="000000"/>
        </w:rPr>
        <w:t xml:space="preserve"> Отчет об инженерно-геологических изысканиях для 1 очереди осушения в колхозе «Восток» Тамбовского р-на. - Благовещенск: Дальгипроводхоз, 1972. - 59 с., 3 гр.пр. ///АТГФ-15054</w:t>
      </w:r>
    </w:p>
    <w:p>
      <w:pPr>
        <w:pStyle w:val="Normal"/>
        <w:ind w:firstLine="720" w:end="0"/>
        <w:jc w:val="both"/>
        <w:rPr>
          <w:b/>
          <w:color w:val="000000"/>
        </w:rPr>
      </w:pPr>
      <w:r>
        <w:rPr>
          <w:b/>
          <w:color w:val="000000"/>
        </w:rPr>
        <w:t>Черемисин Е.В., 1972.</w:t>
      </w:r>
      <w:r>
        <w:rPr>
          <w:color w:val="000000"/>
        </w:rPr>
        <w:t xml:space="preserve"> Отчет об инженерно-геологических изысканиях по ДКП, водохранилищу и плотине в колхозе «Вперед к коммунизму» Константиновского р-на. - Благовещенск: Дальгипроводхоз, 1972. - 78 с., 4 гр.пр. ///АТГФ-15074</w:t>
      </w:r>
    </w:p>
    <w:p>
      <w:pPr>
        <w:pStyle w:val="Normal"/>
        <w:ind w:firstLine="720" w:end="0"/>
        <w:jc w:val="both"/>
        <w:rPr>
          <w:b/>
          <w:color w:val="000000"/>
        </w:rPr>
      </w:pPr>
      <w:r>
        <w:rPr>
          <w:b/>
          <w:color w:val="000000"/>
        </w:rPr>
        <w:t>Черемисин Е.В., 1972.</w:t>
      </w:r>
      <w:r>
        <w:rPr>
          <w:color w:val="000000"/>
        </w:rPr>
        <w:t xml:space="preserve"> Отчет об инженерно-геологических изысканиях по Первомайской осушительной системе в совхозе «Первомайский» Ивановского р-на. - Благовещенск: Дальгипроводхоз, 1972. - 41 с., 2 гр.пр. ///АТГФ-14961</w:t>
      </w:r>
    </w:p>
    <w:p>
      <w:pPr>
        <w:pStyle w:val="Normal"/>
        <w:ind w:firstLine="720" w:end="0"/>
        <w:jc w:val="both"/>
        <w:rPr>
          <w:b/>
          <w:color w:val="000000"/>
        </w:rPr>
      </w:pPr>
      <w:r>
        <w:rPr>
          <w:b/>
          <w:color w:val="000000"/>
        </w:rPr>
        <w:t>Черемисин Е.В., 1972.</w:t>
      </w:r>
      <w:r>
        <w:rPr>
          <w:color w:val="000000"/>
        </w:rPr>
        <w:t xml:space="preserve"> Отчет об инженерно-геологических изысканиях под полевой севооборот в совхозе «Пограничный» Константиновского р-на. - Благовещенск: Дальгипроводхоз, 1972. - 44 с., 2 гр.пр. ///АТГФ-15057</w:t>
      </w:r>
    </w:p>
    <w:p>
      <w:pPr>
        <w:pStyle w:val="Normal"/>
        <w:ind w:firstLine="720" w:end="0"/>
        <w:jc w:val="both"/>
        <w:rPr>
          <w:b/>
          <w:color w:val="000000"/>
        </w:rPr>
      </w:pPr>
      <w:r>
        <w:rPr>
          <w:b/>
          <w:color w:val="000000"/>
        </w:rPr>
        <w:t>Черемисин Е.В., 1972.</w:t>
      </w:r>
      <w:r>
        <w:rPr>
          <w:color w:val="000000"/>
        </w:rPr>
        <w:t xml:space="preserve"> Пояснительная записка к отчету об инженерно-геологических изысканиях под «Зейскую» осушительную систему в совхозе «Зейский» Зейского р-на. - Благовещенск: Дальгипроводхоз, 1972. - 68 с., 6 гр.пр. ///АТГФ-16061</w:t>
      </w:r>
    </w:p>
    <w:p>
      <w:pPr>
        <w:pStyle w:val="Normal"/>
        <w:ind w:firstLine="720" w:end="0"/>
        <w:jc w:val="both"/>
        <w:rPr>
          <w:b/>
          <w:color w:val="000000"/>
        </w:rPr>
      </w:pPr>
      <w:r>
        <w:rPr>
          <w:b/>
          <w:color w:val="000000"/>
        </w:rPr>
        <w:t>Черемисин Е.В., 1972.</w:t>
      </w:r>
      <w:r>
        <w:rPr>
          <w:color w:val="000000"/>
        </w:rPr>
        <w:t xml:space="preserve"> Технический отчет о производстве инженерно-геологических изысканий по «Михайловской» осушительной системе в совхозе «Михайло-Амурский» Михайловского р-на (стадия проектирования - технический проект). - Благовещенск: Дальгипроводхоз, 1972. - 47 с., 3 гр.пр. ///АТГФ-14799</w:t>
      </w:r>
    </w:p>
    <w:p>
      <w:pPr>
        <w:pStyle w:val="Normal"/>
        <w:ind w:firstLine="720" w:end="0"/>
        <w:jc w:val="both"/>
        <w:rPr>
          <w:b/>
          <w:color w:val="000000"/>
        </w:rPr>
      </w:pPr>
      <w:r>
        <w:rPr>
          <w:b/>
          <w:color w:val="000000"/>
        </w:rPr>
        <w:t>Черемисин Е.В., 1973.</w:t>
      </w:r>
      <w:r>
        <w:rPr>
          <w:color w:val="000000"/>
        </w:rPr>
        <w:t xml:space="preserve"> Пояснительная записка к отчету об инженерно-геологических изысканиях по осушительной системе в колхозе «Амур» Тамбовского р-на(стадия ТП). - Благовещенск: Дальгипроводхоз, 1973. - 113 с., 8 гр.пр. ///АТГФ-15840</w:t>
      </w:r>
    </w:p>
    <w:p>
      <w:pPr>
        <w:pStyle w:val="Normal"/>
        <w:ind w:firstLine="720" w:end="0"/>
        <w:jc w:val="both"/>
        <w:rPr>
          <w:b/>
          <w:color w:val="000000"/>
        </w:rPr>
      </w:pPr>
      <w:r>
        <w:rPr>
          <w:b/>
          <w:color w:val="000000"/>
        </w:rPr>
        <w:t>Черемисин Е.В., 1973.</w:t>
      </w:r>
      <w:r>
        <w:rPr>
          <w:color w:val="000000"/>
        </w:rPr>
        <w:t xml:space="preserve"> Пояснительная записка к отчету об инженерно-геологических изысканиях под ПДК в совхозе «Украинский» Серышевского р-на (стадия ТРП). - Благовещенск: Дальгипроводхоз, 1973. - 85 с., 7 гр.пр. ///АТГФ-15839</w:t>
      </w:r>
    </w:p>
    <w:p>
      <w:pPr>
        <w:pStyle w:val="Normal"/>
        <w:ind w:firstLine="720" w:end="0"/>
        <w:jc w:val="both"/>
        <w:rPr>
          <w:b/>
          <w:color w:val="000000"/>
        </w:rPr>
      </w:pPr>
      <w:r>
        <w:rPr>
          <w:b/>
          <w:color w:val="000000"/>
        </w:rPr>
        <w:t>Черемисин Е.В., 1974.</w:t>
      </w:r>
      <w:r>
        <w:rPr>
          <w:color w:val="000000"/>
        </w:rPr>
        <w:t xml:space="preserve"> Пояснительная записка к отчету об инженерно-геологических изысканиях по IX очереди осушительной системы в колхозе «Приамурье» Тамбовского р-на. - Благовещенск: Дальгипроводхоз, 1974. - 40 с., 1 гр.пр. ///АТГФ-16282</w:t>
      </w:r>
    </w:p>
    <w:p>
      <w:pPr>
        <w:pStyle w:val="Normal"/>
        <w:ind w:firstLine="720" w:end="0"/>
        <w:jc w:val="both"/>
        <w:rPr>
          <w:b/>
          <w:color w:val="000000"/>
        </w:rPr>
      </w:pPr>
      <w:r>
        <w:rPr>
          <w:b/>
          <w:color w:val="000000"/>
        </w:rPr>
        <w:t>Черемисин Е.В., 1977.</w:t>
      </w:r>
      <w:r>
        <w:rPr>
          <w:color w:val="000000"/>
        </w:rPr>
        <w:t xml:space="preserve"> Реконструкция и расширение летного поля. Техно-рабочий проект. Технический отчет по инженерно-геологическим работам. Аэропорт Свободный. - Хабаровск: Дальаэропроект, 1977. - 28 с., 14 гр.пр. ///АТГФ-17938</w:t>
      </w:r>
    </w:p>
    <w:p>
      <w:pPr>
        <w:pStyle w:val="Normal"/>
        <w:ind w:firstLine="720" w:end="0"/>
        <w:jc w:val="both"/>
        <w:rPr>
          <w:b/>
          <w:color w:val="000000"/>
        </w:rPr>
      </w:pPr>
      <w:r>
        <w:rPr>
          <w:b/>
          <w:color w:val="000000"/>
        </w:rPr>
        <w:t>Черемисин Е.В., Филимонова В.Е., 1973.</w:t>
      </w:r>
      <w:r>
        <w:rPr>
          <w:color w:val="000000"/>
        </w:rPr>
        <w:t xml:space="preserve"> Отчет об инженерно-геологических изысканиях на 1 очереди осушительной системы на землях колхоза «Знамя Октября» Константиновского р-на. - Благовещенск: Дальгипроводхоз, 1973. - 73 с., 1 фото, 2 гр.пр. ///АТГФ-16276</w:t>
      </w:r>
    </w:p>
    <w:p>
      <w:pPr>
        <w:pStyle w:val="Normal"/>
        <w:ind w:firstLine="720" w:end="0"/>
        <w:jc w:val="both"/>
        <w:rPr>
          <w:b/>
          <w:color w:val="000000"/>
        </w:rPr>
      </w:pPr>
      <w:r>
        <w:rPr>
          <w:b/>
          <w:color w:val="000000"/>
        </w:rPr>
        <w:t>Черепанов А.А., 1998.</w:t>
      </w:r>
      <w:r>
        <w:rPr>
          <w:color w:val="000000"/>
        </w:rPr>
        <w:t xml:space="preserve"> Оценка перспектив выявления промышленных месторождений барита на Дальнем Востоке. Отчет по объекту 802, 1-ый этап. - Хабаровск: ДВИМС, 1998. -1 кн.-165 с., 2 гр.пр. /// АТГФ-26051, од51865 (198 Мб).</w:t>
      </w:r>
    </w:p>
    <w:p>
      <w:pPr>
        <w:pStyle w:val="Normal"/>
        <w:ind w:firstLine="720" w:end="0"/>
        <w:jc w:val="both"/>
        <w:rPr>
          <w:b/>
          <w:color w:val="000000"/>
        </w:rPr>
      </w:pPr>
      <w:r>
        <w:rPr>
          <w:b/>
          <w:color w:val="000000"/>
        </w:rPr>
        <w:t>Черепанов А.А., Крутов Н.К., 1992.</w:t>
      </w:r>
      <w:r>
        <w:rPr>
          <w:color w:val="000000"/>
        </w:rPr>
        <w:t xml:space="preserve"> Оценка перспектив промышленной флюоритоносности Хабаровского края и Амурской области. - Хабаровск: ДВИМС, 1992. - 3 кн. – 309 л. (176+130+3), 4 л.гр.пр. /// АТГФ-24715, од51865 (432 Мб)</w:t>
      </w:r>
    </w:p>
    <w:p>
      <w:pPr>
        <w:pStyle w:val="Normal"/>
        <w:ind w:firstLine="720" w:end="0"/>
        <w:jc w:val="both"/>
        <w:rPr>
          <w:b/>
          <w:color w:val="000000"/>
        </w:rPr>
      </w:pPr>
      <w:r>
        <w:rPr>
          <w:b/>
          <w:color w:val="000000"/>
        </w:rPr>
        <w:t>Черепанов А.А., Мельников А.В., 1997.</w:t>
      </w:r>
      <w:r>
        <w:rPr>
          <w:color w:val="000000"/>
        </w:rPr>
        <w:t xml:space="preserve"> Барит и барий в Амурской области (информационные материалы с атласом карт м-ба 1:500 000). - Хабаровск: ДВИМС, 1997. - 2 кн. - 63 с. /// АТГФ-25815.</w:t>
      </w:r>
    </w:p>
    <w:p>
      <w:pPr>
        <w:pStyle w:val="Normal"/>
        <w:ind w:firstLine="720" w:end="0"/>
        <w:jc w:val="both"/>
        <w:rPr>
          <w:b/>
          <w:color w:val="000000"/>
        </w:rPr>
      </w:pPr>
      <w:r>
        <w:rPr>
          <w:b/>
          <w:color w:val="000000"/>
        </w:rPr>
        <w:t>Черепок А.А., Щукина Т.М,, 1991.</w:t>
      </w:r>
      <w:r>
        <w:rPr>
          <w:color w:val="000000"/>
        </w:rPr>
        <w:t xml:space="preserve"> Гидрологическая записка по реке Малая Биря и по ручью Южному. - Хабаровск: Гидрометеоцентр, 1991. - 1 кн. -90 с. /// АТГФ-25706.</w:t>
      </w:r>
    </w:p>
    <w:p>
      <w:pPr>
        <w:pStyle w:val="BodyTextIndent"/>
        <w:ind w:firstLine="720" w:end="0"/>
        <w:rPr>
          <w:b/>
          <w:color w:val="000000"/>
        </w:rPr>
      </w:pPr>
      <w:r>
        <w:rPr>
          <w:b/>
          <w:color w:val="000000"/>
        </w:rPr>
        <w:t xml:space="preserve">Черкасова В.М., 1989. </w:t>
      </w:r>
      <w:r>
        <w:rPr>
          <w:color w:val="000000"/>
        </w:rPr>
        <w:t>Технический отчёт о топографо-геодезических работах, выполненных при производстве съёмки масштабов 1:2000, 1:5000 и нивелирования IV класса объекта 03.02.1261Д участка руч.Пионер и КАТАЛОГ координат и высот пунктов полигонометрии 4 класса, пунктов нивелирования IV класса и пунктов съёмочного обоснования долговременного закрепления. Каталог координат и высот горных выработок. (Сквородинский р-н, N-51-XV, -XXI). – Чита: Предприятие №3 ГУГК при СМ СССР, 1989. – 3 кн.-53 л. (40+6+7), 1 л.гр.пр. /в кармане кн.1/. /// АТГФ-27970-3;</w:t>
      </w:r>
      <w:r>
        <w:rPr>
          <w:color w:val="000000"/>
          <w:sz w:val="20"/>
        </w:rPr>
        <w:t xml:space="preserve"> авт, ндпо/ГУГК, адм, амо/Пионер-лп Уруша, амт/топография</w:t>
      </w:r>
    </w:p>
    <w:p>
      <w:pPr>
        <w:pStyle w:val="Normal"/>
        <w:ind w:firstLine="720" w:end="0"/>
        <w:jc w:val="both"/>
        <w:rPr>
          <w:b/>
          <w:color w:val="000000"/>
        </w:rPr>
      </w:pPr>
      <w:r>
        <w:rPr>
          <w:b/>
          <w:color w:val="000000"/>
        </w:rPr>
        <w:t>Черненко Ю.Я, Онищук Ю.В., Максимов М.Н., 1990,</w:t>
      </w:r>
      <w:r>
        <w:rPr>
          <w:color w:val="000000"/>
        </w:rPr>
        <w:t xml:space="preserve"> Осуществить локальный прогноз угленосности в пределах перспективных площадей Буреинского массива с целью выделения объектов для постановки поисковых работ в XIII пятилетке. - Ростов-на-Дону: ВНИГРИуголь, 1990. - 3 кн. – 250 л. (101+143+6), 12 л.гр.пр. /// АТГФ-24451 </w:t>
      </w:r>
    </w:p>
    <w:p>
      <w:pPr>
        <w:pStyle w:val="Normal"/>
        <w:ind w:firstLine="720" w:end="0"/>
        <w:jc w:val="both"/>
        <w:rPr>
          <w:b/>
          <w:bCs/>
          <w:color w:val="000000"/>
        </w:rPr>
      </w:pPr>
      <w:r>
        <w:rPr>
          <w:b/>
          <w:color w:val="000000"/>
        </w:rPr>
        <w:t xml:space="preserve">Чернецкий А.А., Васильев В.М., 1998. </w:t>
      </w:r>
      <w:r>
        <w:rPr>
          <w:color w:val="000000"/>
        </w:rPr>
        <w:t>Материалы к ликвидации горных работ по месторождениям россыпного золота а/с “Сибирь” в Тындинском районе: руч.Колбачи - пп Ольдоя (N-51-XV), руч.Кутыкан - лп Ларба В. (N-51-X), руч.Сергачи - пп Хайкты (N-51-XV). – п.Тахтамыгда: а/с “Сибирь”, 1998. - 3 кн. - 40 л., 73 гр.пр. ///Арх-600-2</w:t>
      </w:r>
    </w:p>
    <w:p>
      <w:pPr>
        <w:pStyle w:val="Normal"/>
        <w:ind w:firstLine="709" w:end="0"/>
        <w:jc w:val="both"/>
        <w:rPr>
          <w:b/>
          <w:bCs/>
          <w:color w:val="000000"/>
        </w:rPr>
      </w:pPr>
      <w:r>
        <w:rPr>
          <w:b/>
          <w:bCs/>
          <w:color w:val="000000"/>
        </w:rPr>
        <w:t xml:space="preserve">Чернецкий, Смирнов, 1932. </w:t>
      </w:r>
      <w:r>
        <w:rPr>
          <w:color w:val="000000"/>
        </w:rPr>
        <w:t xml:space="preserve">Отчёт о работе Нижне-Селемджинской экспедиции. (Гидрогеологические изыскания по договору с трестом "Амурзолото". Мазановский р-н, N-52-ХХХIV). – Владивосток: Дальневосточный геофизический институт, 1932. – 1 кн.-65 л., 11 л.гр.пр. /// АТГФ-29133-3. </w:t>
      </w:r>
      <w:r>
        <w:rPr>
          <w:color w:val="000000"/>
          <w:sz w:val="20"/>
        </w:rPr>
        <w:t>ав/водоснабжение, вода подземная, вода поверхностная/объекты (Будаки Мал., Некля) - пп Селемджа.</w:t>
      </w:r>
      <w:r>
        <w:rPr>
          <w:b/>
          <w:bCs/>
          <w:color w:val="000000"/>
        </w:rPr>
        <w:t xml:space="preserve"> </w:t>
      </w:r>
    </w:p>
    <w:p>
      <w:pPr>
        <w:pStyle w:val="Normal"/>
        <w:ind w:firstLine="709" w:end="0"/>
        <w:jc w:val="both"/>
        <w:rPr>
          <w:b/>
          <w:bCs/>
          <w:color w:val="000000"/>
        </w:rPr>
      </w:pPr>
      <w:r>
        <w:rPr>
          <w:b/>
          <w:bCs/>
          <w:color w:val="000000"/>
        </w:rPr>
        <w:t xml:space="preserve">Чернов А.В., 2014. </w:t>
      </w:r>
      <w:r>
        <w:rPr>
          <w:bCs/>
          <w:color w:val="000000"/>
        </w:rPr>
        <w:t>Отчётный баланс запасов по месторождению общераспространенных полезных ископаемых (ПГС, карьер «Новокиевский») за 2013 г. по формам: 5-гр, 70-тп, 2-лс. – с.Новокиевский Увал: ОАО «Мазановское дорожное управление», 2014. – 1 кн.-18 л. /// АТГФ-29529-43.</w:t>
      </w:r>
    </w:p>
    <w:p>
      <w:pPr>
        <w:pStyle w:val="Normal"/>
        <w:ind w:firstLine="709" w:end="0"/>
        <w:jc w:val="both"/>
        <w:rPr>
          <w:b/>
          <w:color w:val="000000"/>
        </w:rPr>
      </w:pPr>
      <w:r>
        <w:rPr>
          <w:b/>
          <w:bCs/>
          <w:color w:val="000000"/>
        </w:rPr>
        <w:t xml:space="preserve">Чернов А.В., 2015. </w:t>
      </w:r>
      <w:r>
        <w:rPr>
          <w:bCs/>
          <w:color w:val="000000"/>
        </w:rPr>
        <w:t>Отчётный баланс запасов по месторождениям общераспространённых полезных ископаемых (ПГС, «Угловое», лц.БЛГ 80320 ТР; ПГС, карьер «Новокиевский», лц.БЛГ 80228 ТР) по формам 5-гр, 70-тп, 2-лс за 2014 г. – с.Новокиевский Увал: ОАО «Мазановское дорожное управление», 2015. – 1 кн.-28 л. /// АТГФ-29785-41.</w:t>
      </w:r>
    </w:p>
    <w:p>
      <w:pPr>
        <w:pStyle w:val="Normal"/>
        <w:ind w:firstLine="720" w:end="0"/>
        <w:jc w:val="both"/>
        <w:rPr>
          <w:b/>
          <w:color w:val="000000"/>
        </w:rPr>
      </w:pPr>
      <w:r>
        <w:rPr>
          <w:b/>
          <w:color w:val="000000"/>
        </w:rPr>
        <w:t>Чернов А.В., 2016.</w:t>
      </w:r>
      <w:r>
        <w:rPr>
          <w:color w:val="000000"/>
        </w:rPr>
        <w:t xml:space="preserve"> Отчётный баланс запасов общераспространённых полезных ископаемых (ПГС) за 2015 г. по формам 5-гр, 70-тп, 2-лс по месторождениям: карьер «Угловое», БЛГ № 80320 ТР; карьер «Новокиевский», БЛГ № 80228 ТР; карьер «Новокиевский-2», БЛГ № 80368 ТР. – с.Новокиевский Увал: ОАО «Мазановское дорожное управление», 2016. – 3 кн.-40 л. (12+13+15). /// АТГФ-29936-47.</w:t>
      </w:r>
    </w:p>
    <w:p>
      <w:pPr>
        <w:pStyle w:val="Normal"/>
        <w:ind w:firstLine="720" w:end="0"/>
        <w:jc w:val="both"/>
        <w:rPr>
          <w:b/>
          <w:color w:val="000000"/>
        </w:rPr>
      </w:pPr>
      <w:r>
        <w:rPr>
          <w:b/>
          <w:color w:val="000000"/>
        </w:rPr>
        <w:t>Чернов В.С., Беспалова В.З., 1966.</w:t>
      </w:r>
      <w:r>
        <w:rPr>
          <w:color w:val="000000"/>
        </w:rPr>
        <w:t xml:space="preserve"> Отчет о результатах поисковых работ на алуниты, проведенных в 1965-66 гг. в междуречье рек Елны и Адамихи (Зейский р-н). - Хабаровск: ДВГУ, 1966. – 1 кн.- 39 л., 12 гр.пр. ///АТГФ-12041, од51766 (118 Мб).</w:t>
      </w:r>
    </w:p>
    <w:p>
      <w:pPr>
        <w:pStyle w:val="Normal"/>
        <w:ind w:firstLine="720" w:end="0"/>
        <w:jc w:val="both"/>
        <w:rPr>
          <w:b/>
          <w:color w:val="000000"/>
        </w:rPr>
      </w:pPr>
      <w:r>
        <w:rPr>
          <w:b/>
          <w:color w:val="000000"/>
        </w:rPr>
        <w:t xml:space="preserve">Черножуков В.Б., 2001. </w:t>
      </w:r>
      <w:r>
        <w:rPr>
          <w:color w:val="000000"/>
        </w:rPr>
        <w:t>Материалы к</w:t>
      </w:r>
      <w:r>
        <w:rPr>
          <w:b/>
          <w:color w:val="000000"/>
        </w:rPr>
        <w:t xml:space="preserve"> </w:t>
      </w:r>
      <w:r>
        <w:rPr>
          <w:color w:val="000000"/>
        </w:rPr>
        <w:t>отчетному балансу запасов кварц-полевошпатовых песков за 2000 г. (формы 5-гр, 70-тп). - Благовещенск: ОАО «Благовещенский завод строительных материалов», 2001. - 6 л. (9 с.). /// АТГФ-26832-3.</w:t>
      </w:r>
    </w:p>
    <w:p>
      <w:pPr>
        <w:pStyle w:val="Normal"/>
        <w:ind w:firstLine="720" w:end="0"/>
        <w:jc w:val="both"/>
        <w:rPr>
          <w:color w:val="000000"/>
        </w:rPr>
      </w:pPr>
      <w:r>
        <w:rPr>
          <w:b/>
          <w:color w:val="000000"/>
        </w:rPr>
        <w:t>Чернокозов А.В., 1953.</w:t>
      </w:r>
      <w:r>
        <w:rPr>
          <w:color w:val="000000"/>
        </w:rPr>
        <w:t xml:space="preserve"> Проектное задание нефтебазы в г.Свободном (Генплан и транспорт). - Геолстройпроект, 1953. - 6 с., 1 гр.пр. ///АТГФ-4524</w:t>
      </w:r>
    </w:p>
    <w:p>
      <w:pPr>
        <w:pStyle w:val="Normal"/>
        <w:ind w:firstLine="720" w:end="0"/>
        <w:jc w:val="both"/>
        <w:rPr>
          <w:b/>
          <w:color w:val="000000"/>
        </w:rPr>
      </w:pPr>
      <w:r>
        <w:rPr>
          <w:color w:val="000000"/>
        </w:rPr>
        <w:t xml:space="preserve">Черномырдин В. 1994. Постановление о порядке выплаты процентных надбавок к должностному окладу (тарифной ставке) должностных лиц и граждан, допущенных к государственной тайне. - М, Правительство Российской Федерации: 1994. - 2 с. /// АТГФ-40014-6. ГО/секретность, авт. </w:t>
      </w:r>
    </w:p>
    <w:p>
      <w:pPr>
        <w:pStyle w:val="Normal"/>
        <w:ind w:firstLine="720" w:end="0"/>
        <w:jc w:val="both"/>
        <w:rPr>
          <w:b/>
          <w:color w:val="000000"/>
        </w:rPr>
      </w:pPr>
      <w:r>
        <w:rPr>
          <w:b/>
          <w:color w:val="000000"/>
        </w:rPr>
        <w:t>Черномырдин В. 1994.</w:t>
      </w:r>
      <w:r>
        <w:rPr>
          <w:color w:val="000000"/>
        </w:rPr>
        <w:t xml:space="preserve"> Постановление о порядке выплаты процентных надбавок к должностному окладу (тарифной ставке)должностных лиц и граждан, допущенных к государственной тайне. – М: Правительство РФ, 1994. - 2 с. ///АТГФ-40014-6. </w:t>
      </w:r>
    </w:p>
    <w:p>
      <w:pPr>
        <w:pStyle w:val="Normal"/>
        <w:ind w:firstLine="720" w:end="0"/>
        <w:jc w:val="both"/>
        <w:rPr>
          <w:color w:val="000000"/>
        </w:rPr>
      </w:pPr>
      <w:r>
        <w:rPr>
          <w:b/>
          <w:color w:val="000000"/>
        </w:rPr>
        <w:t>Черных А.С., 1957.</w:t>
      </w:r>
      <w:r>
        <w:rPr>
          <w:color w:val="000000"/>
        </w:rPr>
        <w:t xml:space="preserve"> Строительные материалы западной части Амурской области (Сводка данных на 1.1.1956 г.). - Читинское ГУ, 1957. - 45 с. ///АТГФ-6572</w:t>
      </w:r>
    </w:p>
    <w:p>
      <w:pPr>
        <w:pStyle w:val="Normal"/>
        <w:ind w:firstLine="720" w:end="0"/>
        <w:jc w:val="both"/>
        <w:rPr>
          <w:b/>
          <w:color w:val="000000"/>
        </w:rPr>
      </w:pPr>
      <w:r>
        <w:rPr>
          <w:color w:val="000000"/>
        </w:rPr>
        <w:t xml:space="preserve">Черных Б.Г. Отчет о доразведке Благовещенского месторождения кирпичных и керамзитовых суглинков в 197О-72 гг. - Владивосток: ДВКГЭ трест "Росгеонерудразведка", 1972. - 2 кн. - 216 с., 5 гр. пр. /// АмурТГФ - 15203. авт., Благовещенский р-н, АПИ/суглинки, АПИ/керамзит, АМО/Благовещ. суглинки </w:t>
      </w:r>
    </w:p>
    <w:p>
      <w:pPr>
        <w:pStyle w:val="Normal"/>
        <w:ind w:firstLine="720" w:end="0"/>
        <w:jc w:val="both"/>
        <w:rPr>
          <w:b/>
          <w:color w:val="000000"/>
        </w:rPr>
      </w:pPr>
      <w:r>
        <w:rPr>
          <w:b/>
          <w:color w:val="000000"/>
        </w:rPr>
        <w:t>Черных Б.Г., 1974.</w:t>
      </w:r>
      <w:r>
        <w:rPr>
          <w:color w:val="000000"/>
        </w:rPr>
        <w:t xml:space="preserve"> Заключение о проведенных испытаниях туфов на Самсоновском и Кулустайском месторождениях. - Владивосток: Гипролестранс ДВФ, 1974. - 56 с., 3 гр.пр. ///АТГФ-17530</w:t>
      </w:r>
    </w:p>
    <w:p>
      <w:pPr>
        <w:pStyle w:val="Normal"/>
        <w:ind w:firstLine="720" w:end="0"/>
        <w:jc w:val="both"/>
        <w:rPr>
          <w:b/>
          <w:color w:val="000000"/>
        </w:rPr>
      </w:pPr>
      <w:r>
        <w:rPr>
          <w:b/>
          <w:color w:val="000000"/>
        </w:rPr>
        <w:t>Чернышёв Е.И., Иванов А.И., Соломатова О.А. и др., 2011.</w:t>
      </w:r>
      <w:r>
        <w:rPr>
          <w:color w:val="000000"/>
        </w:rPr>
        <w:t xml:space="preserve"> Отчёт о проведении поисковых и оценочных работ в пределах рудопроявления Осипкан в 2007-2011 гг. Объект «</w:t>
      </w:r>
      <w:r>
        <w:rPr>
          <w:b/>
          <w:color w:val="000000"/>
        </w:rPr>
        <w:t>Осипкан</w:t>
      </w:r>
      <w:r>
        <w:rPr>
          <w:color w:val="000000"/>
        </w:rPr>
        <w:t>». (Селемджинский р-н, N-53-XXV, лц.БЛГ 01866 БР, Гр.10-10-59). Протокол НТС Амурнедра № 982/1 от 09.11.2011. – Благовещенск: ООО "Осипкан", ООО НПГФ "Регис", 2011. – 2 кн.-328 л. (158+170), 32/47 л.гр.пр. /// АТГФ-28900, од51569 (1041 Мб), Арх.1061 (обр., шлифы, аншлифы); Арх.55178 (1235 Мб, скан.первич.). аз/коренное/объекты/(рудопр. Алексеевское, Верхнее, Осипкан, Сипкан).</w:t>
      </w:r>
    </w:p>
    <w:p>
      <w:pPr>
        <w:pStyle w:val="Normal"/>
        <w:ind w:firstLine="720" w:end="0"/>
        <w:jc w:val="both"/>
        <w:rPr>
          <w:b/>
          <w:color w:val="000000"/>
        </w:rPr>
      </w:pPr>
      <w:r>
        <w:rPr>
          <w:b/>
          <w:color w:val="000000"/>
        </w:rPr>
        <w:t>Чернышев Н.И., 1935.</w:t>
      </w:r>
      <w:r>
        <w:rPr>
          <w:color w:val="000000"/>
        </w:rPr>
        <w:t xml:space="preserve"> Отчет о работе Зейско-Буреинской геолого-поисковой партии Дальневосточной эксп. НГРИ на нефть. - НГРИ, 1935. - 105 с., 4 гр.пр. ///АТГФ-6482</w:t>
      </w:r>
    </w:p>
    <w:p>
      <w:pPr>
        <w:pStyle w:val="Normal"/>
        <w:ind w:firstLine="720" w:end="0"/>
        <w:jc w:val="both"/>
        <w:rPr>
          <w:b/>
          <w:color w:val="000000"/>
        </w:rPr>
      </w:pPr>
      <w:r>
        <w:rPr>
          <w:b/>
          <w:color w:val="000000"/>
        </w:rPr>
        <w:t>Чернышева М.Ф., 1954.</w:t>
      </w:r>
      <w:r>
        <w:rPr>
          <w:color w:val="000000"/>
        </w:rPr>
        <w:t xml:space="preserve"> Отчет о поисковой разведке на строительный песок в районе Кивдо-Райихинского буроугольного месторождения, проведенной в 1953 г. - Хабаровск: Дальуглегеология, 1954. - 42 л., 4 гр.пр. ///АТГФ-4254 </w:t>
      </w:r>
    </w:p>
    <w:p>
      <w:pPr>
        <w:pStyle w:val="Normal"/>
        <w:ind w:firstLine="720" w:end="0"/>
        <w:jc w:val="both"/>
        <w:rPr>
          <w:b/>
          <w:color w:val="000000"/>
        </w:rPr>
      </w:pPr>
      <w:r>
        <w:rPr>
          <w:b/>
          <w:color w:val="000000"/>
        </w:rPr>
        <w:t>Чернышов И.З., Горшенин Д.Ф., Лабазникова М.Г., 1972.</w:t>
      </w:r>
      <w:r>
        <w:rPr>
          <w:color w:val="000000"/>
        </w:rPr>
        <w:t xml:space="preserve"> Исследование возможности использования полевошпатовокварцевых песков Новинского месторождения для стекловарения.- Гусь-Хрустальный: ГИС, Гусевский филиал, 1972.- 1 кн.- 16 с./// АмурТГФ - 14098 (1252 Св.) </w:t>
      </w:r>
    </w:p>
    <w:p>
      <w:pPr>
        <w:pStyle w:val="Normal"/>
        <w:tabs>
          <w:tab w:val="clear" w:pos="720"/>
          <w:tab w:val="left" w:pos="3960" w:leader="none"/>
          <w:tab w:val="left" w:pos="4860" w:leader="none"/>
        </w:tabs>
        <w:ind w:firstLine="720" w:end="0"/>
        <w:jc w:val="both"/>
        <w:rPr>
          <w:b/>
          <w:color w:val="000000"/>
        </w:rPr>
      </w:pPr>
      <w:r>
        <w:rPr>
          <w:b/>
          <w:color w:val="000000"/>
        </w:rPr>
        <w:t>Черняк А.Г. (отв.), Андреев А.И., Тихонова М.Н., 2009.</w:t>
      </w:r>
      <w:r>
        <w:rPr>
          <w:color w:val="000000"/>
        </w:rPr>
        <w:t xml:space="preserve"> Отчёт по поискам и оценке эксплуатационных запасов подземных вод для водоснабжения пункта налива нефти 15 млн.тонн на ст.Сковородино (по состоянию на 01.06.2009). (Объект «</w:t>
      </w:r>
      <w:r>
        <w:rPr>
          <w:b/>
          <w:color w:val="000000"/>
        </w:rPr>
        <w:t>Пункт налива нефти Сковородино</w:t>
      </w:r>
      <w:r>
        <w:rPr>
          <w:color w:val="000000"/>
        </w:rPr>
        <w:t>». Сковородинский р-н, N-51-XVI, XXII, XXIII; лц.БЛГ 02093 ВП, Гр.10-09-37). Протокол АмурТКЗ № 716 от 27.10.2009. – М.: ЗАО «ГИДЭК», по договору № 40926-ЭТ от 23.01.2009 с ОАО «Гипротрубопровод», 2009. – 1 папка: 2 кн.-172 л. (137+35), 2 л. гр.пр. /// АТГФ-28499; од51420 (56 Мб), б/Арх. (первич.мат-лы в ОАО «Гипротрубопровод»/заказчик)</w:t>
      </w:r>
    </w:p>
    <w:p>
      <w:pPr>
        <w:pStyle w:val="BodyTextIndent"/>
        <w:ind w:firstLine="720" w:end="0"/>
        <w:rPr>
          <w:b/>
          <w:color w:val="000000"/>
        </w:rPr>
      </w:pPr>
      <w:r>
        <w:rPr>
          <w:b/>
          <w:color w:val="000000"/>
        </w:rPr>
        <w:t xml:space="preserve">Черняк А.Г., 2010. </w:t>
      </w:r>
      <w:r>
        <w:rPr>
          <w:color w:val="000000"/>
        </w:rPr>
        <w:t>Отчёт по поискам и оценке эксплуатационных запасов подземных вод для водоснабжения приёмно-сдаточного пункта магистрального нефтепровода «Сковородино-граница КНР» по состоянию на 01.06.2010г.</w:t>
      </w:r>
      <w:r>
        <w:rPr>
          <w:b/>
          <w:color w:val="000000"/>
        </w:rPr>
        <w:t xml:space="preserve"> </w:t>
      </w:r>
      <w:r>
        <w:rPr>
          <w:color w:val="000000"/>
        </w:rPr>
        <w:t>Объект</w:t>
      </w:r>
      <w:r>
        <w:rPr>
          <w:b/>
          <w:color w:val="000000"/>
        </w:rPr>
        <w:t xml:space="preserve"> «Джалинда – подземные воды». </w:t>
      </w:r>
      <w:r>
        <w:rPr>
          <w:color w:val="000000"/>
        </w:rPr>
        <w:t>Протокол АмурТКЗ № 751 от 25.10.2010. (Сковородинский р-н, N-51-XXII, лц.БЛГ 02150 ВП, Гр.10-10-76). – М.: ЗАО «ГИДЭК», 2010. – 2 кн.-159 л. (124+35). /// АТГФ-28661, од51464 (162 Мб), б/Арх. (первич.м-лы в ОАО «Гипротрубопровод»).</w:t>
      </w:r>
    </w:p>
    <w:p>
      <w:pPr>
        <w:pStyle w:val="Normal"/>
        <w:ind w:firstLine="709" w:end="0"/>
        <w:jc w:val="both"/>
        <w:rPr>
          <w:b/>
          <w:color w:val="000000"/>
        </w:rPr>
      </w:pPr>
      <w:r>
        <w:rPr>
          <w:b/>
          <w:color w:val="000000"/>
        </w:rPr>
        <w:t xml:space="preserve">Черняк А.Г., 2012. </w:t>
      </w:r>
      <w:r>
        <w:rPr>
          <w:color w:val="000000"/>
        </w:rPr>
        <w:t>Переоценка запасов подземных вод участка Находка (2-ой км Новотроицкого шоссе) для хозяйственно-питьевого водоснабжения и розлива по состоянию на 01.10.2012. Отчёт по договору с ИП Юрков Б.Г. № 42-12 от 01.06.2012. Протокол АмурТКЗ № 875 от 17.04.2013. (г.Благовещенск, M-52-XIV, скв.№ 1244, лц.БЛГ 01715 ВЭ). – М.: ИП Юрков Б.Г., ЗАО «ГИДЭК», 2012. – 2 кн.-136 л. (105+31/прот.). /// АТГФ-29397, од51720 (125 Мб), б/Арх.</w:t>
      </w:r>
    </w:p>
    <w:p>
      <w:pPr>
        <w:pStyle w:val="Normal"/>
        <w:ind w:firstLine="709" w:end="0"/>
        <w:jc w:val="both"/>
        <w:rPr>
          <w:b/>
          <w:color w:val="000000"/>
        </w:rPr>
      </w:pPr>
      <w:r>
        <w:rPr>
          <w:b/>
          <w:color w:val="000000"/>
        </w:rPr>
        <w:t>Черняк А.Г., 2015.</w:t>
      </w:r>
      <w:r>
        <w:rPr>
          <w:color w:val="000000"/>
        </w:rPr>
        <w:t xml:space="preserve"> Отчёт о результатах работ по объекту: «Поиски и оценка подземных вод для водоснабжения НПС № 23 в Магдагачинском районе Амурской области» по состоянию на 30.04.2015 г. Участок месторождения подземных вод НПС № 23. Договор субподряда № 3ПР-ГТП/ГИДЭК от 16.10.2014 г. Дополнительное соглашение № 0003-И-ДНП/ГТП/01/003-ГИДЭК. (N-52-XXV; Скважины № 232 РЭ, № 233 РЭ). – М.: АО «Гипротрубопровод», ЗАО «ГИДЭК», 2015. – 1 кн.-105 л., 2 л.гр.пр. /// АТГФ-29734, од51873 (70 Мб), б/Арх. </w:t>
      </w:r>
      <w:r>
        <w:rPr>
          <w:color w:val="000000"/>
          <w:sz w:val="20"/>
        </w:rPr>
        <w:t xml:space="preserve">Водозаборы местного значения. Общедоступно. </w:t>
      </w:r>
    </w:p>
    <w:p>
      <w:pPr>
        <w:pStyle w:val="Normal"/>
        <w:ind w:firstLine="709" w:end="0"/>
        <w:jc w:val="both"/>
        <w:rPr>
          <w:b/>
          <w:color w:val="000000"/>
        </w:rPr>
      </w:pPr>
      <w:r>
        <w:rPr>
          <w:b/>
          <w:color w:val="000000"/>
        </w:rPr>
        <w:t>Черняк А.Г., Нахапетян А.К., 2010.</w:t>
      </w:r>
      <w:r>
        <w:rPr>
          <w:color w:val="000000"/>
        </w:rPr>
        <w:t xml:space="preserve"> Отчёт о поисках и оценке запасов подземных вод для водоснабжения «Производственной строительно-эксплуатационной базы Государственного заказчика (1-ая очередь)» по состоянию на 01.10.2010. Отчёт по договору № 29-10. Паспорта разведочно-эксплуатационных скважин на воду № 1С, № 2С. (Свободненский р-н, M-52-III, лц.БЛГ 02199 ВП, Гр.10-10-96/объект «Космодром Восточный»). Протокол АмурТКЗ № 771 от 30.03.2011. (Месторождение </w:t>
      </w:r>
      <w:r>
        <w:rPr>
          <w:b/>
          <w:color w:val="000000"/>
        </w:rPr>
        <w:t>Углегорское-1, участок «ПСЭБ» космодрома Восточный</w:t>
      </w:r>
      <w:r>
        <w:rPr>
          <w:color w:val="000000"/>
        </w:rPr>
        <w:t xml:space="preserve">). – М.: ЗАО «ГИДЭК», 2010. – 4 кн.-270 л. (166+34+31+39/прот.), 2 л.гр.пр. /// АТГФ-29271, од51653 (219 Мб), б/Арх. </w:t>
      </w:r>
    </w:p>
    <w:p>
      <w:pPr>
        <w:pStyle w:val="Normal"/>
        <w:ind w:firstLine="720" w:end="0"/>
        <w:jc w:val="both"/>
        <w:rPr>
          <w:b/>
          <w:color w:val="000000"/>
        </w:rPr>
      </w:pPr>
      <w:r>
        <w:rPr>
          <w:b/>
          <w:color w:val="000000"/>
        </w:rPr>
        <w:t>Чесалкин И.В., 1999.</w:t>
      </w:r>
      <w:r>
        <w:rPr>
          <w:color w:val="000000"/>
        </w:rPr>
        <w:t xml:space="preserve"> Материалы оперативного подсчета запасов россыпного золота по месторождению руч.Безымянный (лп Ленского).</w:t>
      </w:r>
      <w:r>
        <w:rPr>
          <w:b/>
          <w:color w:val="000000"/>
        </w:rPr>
        <w:t xml:space="preserve"> Объект</w:t>
      </w:r>
      <w:r>
        <w:rPr>
          <w:color w:val="000000"/>
        </w:rPr>
        <w:t xml:space="preserve"> «</w:t>
      </w:r>
      <w:r>
        <w:rPr>
          <w:b/>
          <w:color w:val="000000"/>
        </w:rPr>
        <w:t xml:space="preserve">Буреломный». </w:t>
      </w:r>
      <w:r>
        <w:rPr>
          <w:color w:val="000000"/>
        </w:rPr>
        <w:t xml:space="preserve">(Зейский р-н Амурской обл., N-52-XXVI, лц. БЛГ 00649 БР, Гр.№ 47-99-18). Прот.АмурТКЗ № 200 от 28 05.1999. - Зея: ООО ПКФ «Кристалл», 1999. - 2 кн. - 42 с., 7 гр.пр. /// АТГФ-26277-2 </w:t>
      </w:r>
    </w:p>
    <w:p>
      <w:pPr>
        <w:pStyle w:val="Normal"/>
        <w:ind w:firstLine="720" w:end="0"/>
        <w:jc w:val="both"/>
        <w:rPr>
          <w:b/>
          <w:color w:val="000000"/>
        </w:rPr>
      </w:pPr>
      <w:r>
        <w:rPr>
          <w:b/>
          <w:color w:val="000000"/>
        </w:rPr>
        <w:t>Чесалкин И.В., 1999.</w:t>
      </w:r>
      <w:r>
        <w:rPr>
          <w:color w:val="000000"/>
        </w:rPr>
        <w:t xml:space="preserve"> Материалы оперативного подсчета запасов россыпного золота по россыпям руч.Макарьевский - лп Арби и руч.Базовый - лп Макарьевского. </w:t>
      </w:r>
      <w:r>
        <w:rPr>
          <w:b/>
          <w:color w:val="000000"/>
        </w:rPr>
        <w:t>Объект «Верхнеарбинский».</w:t>
      </w:r>
      <w:r>
        <w:rPr>
          <w:color w:val="000000"/>
        </w:rPr>
        <w:t xml:space="preserve"> (Зейский р-н, N-52-XIII, лц БЛГ 00563 БЭ, Гр№ 47-98-33). Прот.АмурТКЗ № 221 от 2.09.99. - Зея: Кристалл, 1999. - 2 кн. - 46 с., 9 гр.пр. ///АТГФ-26503</w:t>
      </w:r>
    </w:p>
    <w:p>
      <w:pPr>
        <w:pStyle w:val="Normal"/>
        <w:widowControl w:val="false"/>
        <w:ind w:firstLine="720" w:end="0"/>
        <w:jc w:val="both"/>
        <w:rPr>
          <w:b/>
          <w:color w:val="000000"/>
        </w:rPr>
      </w:pPr>
      <w:r>
        <w:rPr>
          <w:b/>
          <w:color w:val="000000"/>
        </w:rPr>
        <w:t>Чесалкин И.В., 2002.</w:t>
      </w:r>
      <w:r>
        <w:rPr>
          <w:color w:val="000000"/>
        </w:rPr>
        <w:t xml:space="preserve"> Материалы отчетного баланса запасов россыпного золота по ЗАО с/а «Старатель» за 2002 г. (форма 5-гр, 70-тп). - Зея, 2002. - 1 кн.-17 л., 6 гр.пр. /// АТГФ-27238-2</w:t>
      </w:r>
    </w:p>
    <w:p>
      <w:pPr>
        <w:pStyle w:val="Normal"/>
        <w:ind w:firstLine="720" w:end="0"/>
        <w:jc w:val="both"/>
        <w:rPr>
          <w:b/>
          <w:color w:val="000000"/>
        </w:rPr>
      </w:pPr>
      <w:r>
        <w:rPr>
          <w:b/>
          <w:color w:val="000000"/>
        </w:rPr>
        <w:t>Чесалкин И.В., 2009.</w:t>
      </w:r>
      <w:r>
        <w:rPr>
          <w:color w:val="000000"/>
        </w:rPr>
        <w:t xml:space="preserve"> Отчёт о результатах поисковых и разведочных работ на россыпное золото в бассейне р.Унья в 2008-2009 гг. с подсчётом запасов по состоянию на 01.10.2009. Объект «</w:t>
      </w:r>
      <w:r>
        <w:rPr>
          <w:b/>
          <w:color w:val="000000"/>
        </w:rPr>
        <w:t>Большеджегинский</w:t>
      </w:r>
      <w:r>
        <w:rPr>
          <w:color w:val="000000"/>
        </w:rPr>
        <w:t xml:space="preserve">». (Зейский р-н, N-52-XXII, Гр.10-08-22, лц.БЛГ 01994 БР). Протокол АмурТКЗ № 726 от 29.12.2009. - Зея: ООО «Сибирь», 2009. – 1 папка: 2 кн.-165 л. (125+40/прот.), 29 л.гр.пр. /// АТГФ-28506, од51423 (18 Мб), Арх.1014 (первичные/часть) + Архив в ООО «Сибирь»; амо/7: Унья (долина, прав.терасса «Джега»)-лп Арги, (Мелкий, Ромин) - лп Унья; Джега Б.-пп Унья, Ямный-лп Джега Б., (Демьянов, Эрик) -пп Джега Б. </w:t>
      </w:r>
    </w:p>
    <w:p>
      <w:pPr>
        <w:pStyle w:val="Normal"/>
        <w:ind w:firstLine="709" w:end="0"/>
        <w:jc w:val="both"/>
        <w:rPr>
          <w:b/>
          <w:color w:val="000000"/>
        </w:rPr>
      </w:pPr>
      <w:r>
        <w:rPr>
          <w:b/>
          <w:color w:val="000000"/>
        </w:rPr>
        <w:t xml:space="preserve">Чесалкин И.В., 2012. </w:t>
      </w:r>
      <w:r>
        <w:rPr>
          <w:color w:val="000000"/>
        </w:rPr>
        <w:t>Материалы подсчёта запасов по месторождению россыпного золота руч.Безбайкин, левого притока р.Унаха по состоянию на 01.12.2012 г. Объект «</w:t>
      </w:r>
      <w:r>
        <w:rPr>
          <w:b/>
          <w:color w:val="000000"/>
        </w:rPr>
        <w:t>Язонов Клад</w:t>
      </w:r>
      <w:r>
        <w:rPr>
          <w:color w:val="000000"/>
        </w:rPr>
        <w:t xml:space="preserve">». (Зейский р-н, N-52-XIV, лц.БЛГ 02211 БР, Гр.10-11-104). Протокол АмурТКЗ № 861 от 28.01.2013 г. – Благовещенск: ООО «ЮСМО», 2012. – 2 кн.-121 л. (80+41/прот.), 4 л.гр.пр. /// АТГФ-29320, од-51677 (40 Мб), б/Арх. </w:t>
      </w:r>
      <w:r>
        <w:rPr>
          <w:color w:val="000000"/>
          <w:sz w:val="20"/>
        </w:rPr>
        <w:t>Безбайкин-лп Унаха, Левый-лп Безбайкин, Правый-пп Безбайкин.</w:t>
      </w:r>
    </w:p>
    <w:p>
      <w:pPr>
        <w:pStyle w:val="Normal"/>
        <w:ind w:firstLine="709" w:end="0"/>
        <w:jc w:val="both"/>
        <w:rPr>
          <w:b/>
          <w:color w:val="000000"/>
        </w:rPr>
      </w:pPr>
      <w:r>
        <w:rPr>
          <w:b/>
          <w:color w:val="000000"/>
        </w:rPr>
        <w:t>Чесалкин И.В., 2012.</w:t>
      </w:r>
      <w:r>
        <w:rPr>
          <w:color w:val="000000"/>
        </w:rPr>
        <w:t xml:space="preserve"> Материалы подсчёта запасов по месторождению россыпного золота руч.Никандровский, правого притока р.Унаха по состоянию на 01.07.2012 г. Объект «</w:t>
      </w:r>
      <w:r>
        <w:rPr>
          <w:b/>
          <w:color w:val="000000"/>
        </w:rPr>
        <w:t>Ивановский</w:t>
      </w:r>
      <w:r>
        <w:rPr>
          <w:color w:val="000000"/>
        </w:rPr>
        <w:t xml:space="preserve">». (Зейский р-н, N-52-XIII, XIV; лц.БЛГ 02231 БР, Гр.10-11-103). Протокол АмурТКЗ № 836 от 14.08.2012 г. – Благовещенск: ООО «ЮСМО», 2012. – 2 кн.-125 (82+43/прот.), 6 л.гр.пр. /// АТГФ-29312, од-51669 (20 Мб). </w:t>
      </w:r>
    </w:p>
    <w:p>
      <w:pPr>
        <w:pStyle w:val="Normal"/>
        <w:ind w:firstLine="709" w:end="0"/>
        <w:jc w:val="both"/>
        <w:rPr>
          <w:b/>
          <w:bCs/>
          <w:color w:val="000000"/>
        </w:rPr>
      </w:pPr>
      <w:r>
        <w:rPr>
          <w:b/>
          <w:color w:val="000000"/>
        </w:rPr>
        <w:t>Чесалкин И.В., 2013.</w:t>
      </w:r>
      <w:r>
        <w:rPr>
          <w:color w:val="000000"/>
        </w:rPr>
        <w:t xml:space="preserve"> Материалы отчётного баланса запасов россыпного золота ООО «ЮСМО» за 2012 г. по формам: 5-гр, 70-тп. – Благовещенск, 2013. – 1 кн.-32 л. /// АТГФ-29223.</w:t>
      </w:r>
    </w:p>
    <w:p>
      <w:pPr>
        <w:pStyle w:val="Normal"/>
        <w:ind w:firstLine="709" w:end="0"/>
        <w:jc w:val="both"/>
        <w:rPr>
          <w:b/>
          <w:color w:val="000000"/>
        </w:rPr>
      </w:pPr>
      <w:r>
        <w:rPr>
          <w:b/>
          <w:bCs/>
          <w:color w:val="000000"/>
        </w:rPr>
        <w:t xml:space="preserve">Чесалкин И.В., 2014. </w:t>
      </w:r>
      <w:r>
        <w:rPr>
          <w:color w:val="000000"/>
        </w:rPr>
        <w:t>Материалы к отчётному балансу запасов россыпного золота ООО «</w:t>
      </w:r>
      <w:r>
        <w:rPr>
          <w:b/>
          <w:bCs/>
          <w:color w:val="000000"/>
        </w:rPr>
        <w:t>ЮСМО</w:t>
      </w:r>
      <w:r>
        <w:rPr>
          <w:color w:val="000000"/>
        </w:rPr>
        <w:t xml:space="preserve">» </w:t>
      </w:r>
      <w:r>
        <w:rPr>
          <w:b/>
          <w:bCs/>
          <w:color w:val="000000"/>
        </w:rPr>
        <w:t xml:space="preserve">за 2013 г. </w:t>
      </w:r>
      <w:r>
        <w:rPr>
          <w:color w:val="000000"/>
        </w:rPr>
        <w:t>по формам: 5-гр, 70-тп. – Благовещенск, 2014. – 1 кн.-21 л., 7 л.гр.пр. /// АТГФ-29468.</w:t>
      </w:r>
    </w:p>
    <w:p>
      <w:pPr>
        <w:pStyle w:val="Normal"/>
        <w:ind w:firstLine="709" w:end="0"/>
        <w:jc w:val="both"/>
        <w:rPr>
          <w:b/>
          <w:color w:val="000000"/>
        </w:rPr>
      </w:pPr>
      <w:r>
        <w:rPr>
          <w:b/>
          <w:color w:val="000000"/>
        </w:rPr>
        <w:t>Чесалкин И.В., 2014.</w:t>
      </w:r>
      <w:r>
        <w:rPr>
          <w:color w:val="000000"/>
        </w:rPr>
        <w:t xml:space="preserve"> Отчёт о результатах поисковых работ на россыпное золото в долине р.Олонго Верхнее, левого притока р.Ольга в 2014 г. Объект «</w:t>
      </w:r>
      <w:r>
        <w:rPr>
          <w:b/>
          <w:color w:val="000000"/>
        </w:rPr>
        <w:t>Верхнеолонгинский</w:t>
      </w:r>
      <w:r>
        <w:rPr>
          <w:color w:val="000000"/>
        </w:rPr>
        <w:t xml:space="preserve">». Протокол НТС Амурнедра № 1071 от 24.11.2014. (Магдагачинский р-н, N-52-XXV, лц.БЛГ 02602 БР, Гр.10-14-342). – г.Зея: ОАО «Зейский ЛПК», 2014. – 2 кн.-50 л. (46+4/протокол), 3 л.гр.пр. /// АТГФ-29561, од51785 (51 Мб), Арх.1177. </w:t>
      </w:r>
      <w:r>
        <w:rPr>
          <w:color w:val="000000"/>
          <w:sz w:val="20"/>
        </w:rPr>
        <w:t xml:space="preserve">На общих основаниях. </w:t>
      </w:r>
    </w:p>
    <w:p>
      <w:pPr>
        <w:pStyle w:val="Normal"/>
        <w:ind w:firstLine="709" w:end="0"/>
        <w:jc w:val="both"/>
        <w:rPr>
          <w:b/>
          <w:color w:val="000000"/>
        </w:rPr>
      </w:pPr>
      <w:r>
        <w:rPr>
          <w:b/>
          <w:color w:val="000000"/>
        </w:rPr>
        <w:t>Чесалкин И.В., 2014</w:t>
      </w:r>
      <w:r>
        <w:rPr>
          <w:color w:val="000000"/>
        </w:rPr>
        <w:t>. Отчёт о результатах поисковых, оценочных и разведочных работ на россыпное золото в бассейне руч.Ушаковский, правого притока р.Ольга в 2014 г. Объект «</w:t>
      </w:r>
      <w:r>
        <w:rPr>
          <w:b/>
          <w:color w:val="000000"/>
        </w:rPr>
        <w:t>Ушаковский</w:t>
      </w:r>
      <w:r>
        <w:rPr>
          <w:color w:val="000000"/>
        </w:rPr>
        <w:t xml:space="preserve">». Протокол НТС Амурнедра № 1072 от 28.11.2014. (Магдагачинский р-н, N-52-XXV, лц.БЛГ 02581 БР, Гр.10-14-340). – г.Зея: ОАО «Зейский ЛПК», 2014. – 2 кн.-65 л. (60+5/протокол), 11 л.гр.пр. /// АТГФ-29562, од51786 (215 Мб), Арх.1176. </w:t>
      </w:r>
      <w:r>
        <w:rPr>
          <w:color w:val="000000"/>
          <w:sz w:val="20"/>
        </w:rPr>
        <w:t>На общих основаниях.</w:t>
      </w:r>
      <w:r>
        <w:rPr>
          <w:color w:val="000000"/>
        </w:rPr>
        <w:t xml:space="preserve"> </w:t>
      </w:r>
    </w:p>
    <w:p>
      <w:pPr>
        <w:pStyle w:val="Normal"/>
        <w:ind w:firstLine="709" w:end="0"/>
        <w:jc w:val="both"/>
        <w:rPr>
          <w:b/>
          <w:color w:val="000000"/>
        </w:rPr>
      </w:pPr>
      <w:r>
        <w:rPr>
          <w:b/>
          <w:color w:val="000000"/>
        </w:rPr>
        <w:t xml:space="preserve">Чесалкин И.В., 2014. </w:t>
      </w:r>
      <w:r>
        <w:rPr>
          <w:color w:val="000000"/>
        </w:rPr>
        <w:t>Проект и смета на проведение поисковых, оценочных и разведочных работ на россыпное золото в бассейнах верхних течений рек Бом и Сера в 2014-2021 гг. Объект «</w:t>
      </w:r>
      <w:r>
        <w:rPr>
          <w:b/>
          <w:color w:val="000000"/>
        </w:rPr>
        <w:t>Бом</w:t>
      </w:r>
      <w:r>
        <w:rPr>
          <w:color w:val="000000"/>
        </w:rPr>
        <w:t>». (Зейский р-н, N-52-XXIII, лц.БЛГ 02578 БР, Гр.10-14-354). – Зея: ООО «Сибирь», 2014. – 3 кн.-105 л., 2 л.гр.пр. /// Арх.1183-9.</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Чесалкин И.В., 2014. </w:t>
      </w:r>
      <w:r>
        <w:rPr>
          <w:color w:val="000000"/>
        </w:rPr>
        <w:t>Проект и смета на проведение поисковых, оценочных и разведочных работ на россыпное золото в бассейнах левых притоков р.Бом в 2014-2021 гг. Объект «</w:t>
      </w:r>
      <w:r>
        <w:rPr>
          <w:b/>
          <w:color w:val="000000"/>
        </w:rPr>
        <w:t>Бом-2</w:t>
      </w:r>
      <w:r>
        <w:rPr>
          <w:color w:val="000000"/>
        </w:rPr>
        <w:t>». (Зейский р-н, N-52-XXIII, лц.БЛГ 02577 БР, Гр.10-14-351). – Зея: ООО «Сибирь», 2014. – 3 кн.-106 л., 2 л.гр.пр. /// Арх.1183-6.</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Чесалкин И.В., 2014. </w:t>
      </w:r>
      <w:r>
        <w:rPr>
          <w:color w:val="000000"/>
        </w:rPr>
        <w:t>Проект и смета на проведение поисковых, оценочных и разведочных работ на россыпное золото в бассейне верхнего течения р.Амкан, лев.пр. р.Арги в 2014-2020 гг. Объект «</w:t>
      </w:r>
      <w:r>
        <w:rPr>
          <w:b/>
          <w:color w:val="000000"/>
        </w:rPr>
        <w:t>Амканский</w:t>
      </w:r>
      <w:r>
        <w:rPr>
          <w:color w:val="000000"/>
        </w:rPr>
        <w:t>». (Зейский р-н, N-52-XVI, XXII, лц.БЛГ 02579 БР, Гр.10-14-345). – Зея: ООО «Сибирь», 2014. – 3 кн.-101 л., 1 л.гр.пр. /// Арх.1183-1.</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Чесалкин И.В., 2014. </w:t>
      </w:r>
      <w:r>
        <w:rPr>
          <w:color w:val="000000"/>
        </w:rPr>
        <w:t>Проект и смета на проведение поисковых, оценочных и разведочных работ на россыпное золото в бассейне руч. Нижний Бологоннак в 2014-2019 гг. Объект «</w:t>
      </w:r>
      <w:r>
        <w:rPr>
          <w:b/>
          <w:color w:val="000000"/>
        </w:rPr>
        <w:t>Нижний Бологоннак</w:t>
      </w:r>
      <w:r>
        <w:rPr>
          <w:color w:val="000000"/>
        </w:rPr>
        <w:t>». (Селемджинский р-н, N-53-XXV, лц.БЛГ 02594 БР, Гр.10-14-359). – Благовещенск: ЗАО «Дальняя», 2014. – 3 кн.-111 л., 1 л.гр.пр. /// Арх.1183-14.</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Чесалкин И.В., 2014. </w:t>
      </w:r>
      <w:r>
        <w:rPr>
          <w:color w:val="000000"/>
        </w:rPr>
        <w:t>Проект и смета на проведение поисковых, оценочных и разведочных работ на россыпное золото в долинах ручьев Катаут, Алешкин в 2015 г. Объект «</w:t>
      </w:r>
      <w:r>
        <w:rPr>
          <w:b/>
          <w:color w:val="000000"/>
        </w:rPr>
        <w:t>Катаут</w:t>
      </w:r>
      <w:r>
        <w:rPr>
          <w:color w:val="000000"/>
        </w:rPr>
        <w:t>». (Зейский р-н, N-52-XXII, лц.БЛГ 02647 БР, Гр.10-14-385). – Зея: ООО «Сибирь», 2014. – 3 кн.-102 л., 2 л.гр.пр. /// Арх.1183-37.</w:t>
      </w:r>
      <w:r>
        <w:rPr>
          <w:rFonts w:cs="Arial Narrow" w:ascii="Arial Narrow" w:hAnsi="Arial Narrow"/>
          <w:color w:val="000000"/>
          <w:sz w:val="20"/>
        </w:rPr>
        <w:t xml:space="preserve"> </w:t>
      </w:r>
      <w:r>
        <w:rPr>
          <w:color w:val="000000"/>
          <w:sz w:val="20"/>
        </w:rPr>
        <w:t>Конфиденциально.</w:t>
      </w:r>
    </w:p>
    <w:p>
      <w:pPr>
        <w:pStyle w:val="Normal"/>
        <w:ind w:firstLine="709" w:end="0"/>
        <w:jc w:val="both"/>
        <w:rPr>
          <w:b/>
          <w:color w:val="000000"/>
        </w:rPr>
      </w:pPr>
      <w:r>
        <w:rPr>
          <w:b/>
          <w:color w:val="000000"/>
        </w:rPr>
        <w:t xml:space="preserve">Чесалкин И.В., 2014. </w:t>
      </w:r>
      <w:r>
        <w:rPr>
          <w:color w:val="000000"/>
        </w:rPr>
        <w:t>Проект и смета на проведение поисковых, оценочных и разведочных работ на россыпное золото в долине среднего течения р.Уруша в 2014-2021 гг. Объект «</w:t>
      </w:r>
      <w:r>
        <w:rPr>
          <w:b/>
          <w:color w:val="000000"/>
        </w:rPr>
        <w:t>Уруша-2</w:t>
      </w:r>
      <w:r>
        <w:rPr>
          <w:color w:val="000000"/>
        </w:rPr>
        <w:t>». (Сковородинский р-н, N-51-XXI, лц.БЛГ 02582 БР, Гр.10-14-360). – Зея: ОАО «Зейский ЛПК», 2014. – 3 кн.-112 л., 2 л.гр.пр. /// Арх.1183-15.</w:t>
      </w:r>
      <w:r>
        <w:rPr>
          <w:rFonts w:cs="Arial Narrow" w:ascii="Arial Narrow" w:hAnsi="Arial Narrow"/>
          <w:color w:val="000000"/>
          <w:sz w:val="20"/>
        </w:rPr>
        <w:t xml:space="preserve"> </w:t>
      </w:r>
      <w:r>
        <w:rPr>
          <w:color w:val="000000"/>
          <w:sz w:val="20"/>
        </w:rPr>
        <w:t>Конфиденциально.</w:t>
      </w:r>
    </w:p>
    <w:p>
      <w:pPr>
        <w:pStyle w:val="Normal"/>
        <w:ind w:firstLine="720" w:end="0"/>
        <w:jc w:val="both"/>
        <w:rPr>
          <w:b/>
          <w:color w:val="000000"/>
        </w:rPr>
      </w:pPr>
      <w:r>
        <w:rPr>
          <w:b/>
          <w:color w:val="000000"/>
        </w:rPr>
        <w:t>Чесалкин И.В., 2018</w:t>
      </w:r>
      <w:r>
        <w:rPr>
          <w:color w:val="000000"/>
        </w:rPr>
        <w:t>. Отчёт о результатах разведочных работ на россыпное золото в бассейне руч.Олимпиак, левого притока р.Унаха, с подсчётом запасов по состоянию на 01.02.2018 г. Объект «</w:t>
      </w:r>
      <w:r>
        <w:rPr>
          <w:b/>
          <w:color w:val="000000"/>
        </w:rPr>
        <w:t>Олимпиак</w:t>
      </w:r>
      <w:r>
        <w:rPr>
          <w:color w:val="000000"/>
        </w:rPr>
        <w:t>» (Зейский р-н, N-52-VII, БЛГ 02863 БЭ, Гр.10-16-626, ГКМ(В)-839, 840 /</w:t>
      </w:r>
      <w:r>
        <w:rPr>
          <w:i/>
          <w:color w:val="000000"/>
        </w:rPr>
        <w:t>Увальный, Олимпиак-Вашгертный</w:t>
      </w:r>
      <w:r>
        <w:rPr>
          <w:color w:val="000000"/>
        </w:rPr>
        <w:t>/). Протокол ТКЗ Амурнедра № 1173 от 25.06.2018 г. – Благовещенск: ООО «Маристый», 2018. – 2 кн.-205 л. (144+61/</w:t>
      </w:r>
      <w:r>
        <w:rPr>
          <w:i/>
          <w:color w:val="000000"/>
        </w:rPr>
        <w:t>проток.</w:t>
      </w:r>
      <w:r>
        <w:rPr>
          <w:color w:val="000000"/>
        </w:rPr>
        <w:t xml:space="preserve">), 24 л.гр.пр. /// АТГФ-31433, од52188 (87 Мб); Арх./эл.-од55122 (73,7 Мб, скан.первич.). </w:t>
      </w:r>
      <w:r>
        <w:rPr>
          <w:color w:val="000000"/>
          <w:sz w:val="20"/>
        </w:rPr>
        <w:t>амо/Олимпмак - лп Унаха, (Увальный, Вашгертный) – пп Олимпиак. Общедоступно.</w:t>
      </w:r>
    </w:p>
    <w:p>
      <w:pPr>
        <w:pStyle w:val="Normal"/>
        <w:ind w:firstLine="720" w:end="0"/>
        <w:jc w:val="both"/>
        <w:rPr>
          <w:b/>
          <w:color w:val="000000"/>
        </w:rPr>
      </w:pPr>
      <w:r>
        <w:rPr>
          <w:b/>
          <w:color w:val="000000"/>
        </w:rPr>
        <w:t>Чесалкин И.В., 2019.</w:t>
      </w:r>
      <w:r>
        <w:rPr>
          <w:color w:val="000000"/>
        </w:rPr>
        <w:t xml:space="preserve"> Материалы подсчёта запасов россыпного золота по проведённым в 2019 г. геологоразведочным работам в бассейне руч. Бол. Эврик, левого притока р.Гилюй, с подсчётом запасов по состоянию на 01.12.2019 г. Объект «</w:t>
      </w:r>
      <w:r>
        <w:rPr>
          <w:b/>
          <w:color w:val="000000"/>
        </w:rPr>
        <w:t>Большой Эврик (бассейн)</w:t>
      </w:r>
      <w:r>
        <w:rPr>
          <w:color w:val="000000"/>
        </w:rPr>
        <w:t>» (Тындинский р-н, N-52-XIII, БЛГ 02826 БР, Гр.10-16-569, ГКМ(В)-6). Протокол ТКЗ Амурнедра № 1276 от 31.01.2020 г. – г.Зея: ООО «МОНОЛИТ ИНВЕСТ», 2019. – 2 кн.-125 л. (74+51/</w:t>
      </w:r>
      <w:r>
        <w:rPr>
          <w:i/>
          <w:color w:val="000000"/>
        </w:rPr>
        <w:t>проток.</w:t>
      </w:r>
      <w:r>
        <w:rPr>
          <w:color w:val="000000"/>
        </w:rPr>
        <w:t xml:space="preserve">), 6 л.гр.пр. /// АТГФ-31816, од52361 (36 Мб), б/Арх. </w:t>
      </w:r>
      <w:r>
        <w:rPr>
          <w:color w:val="000000"/>
          <w:sz w:val="20"/>
        </w:rPr>
        <w:t xml:space="preserve">Эврик Б.-лп Гилюй; (Первый, Второй)-лп Эврик Б. Общедоступно. </w:t>
      </w:r>
    </w:p>
    <w:p>
      <w:pPr>
        <w:pStyle w:val="Normal"/>
        <w:ind w:firstLine="709" w:end="0"/>
        <w:jc w:val="both"/>
        <w:rPr>
          <w:b/>
          <w:color w:val="000000"/>
        </w:rPr>
      </w:pPr>
      <w:r>
        <w:rPr>
          <w:b/>
          <w:color w:val="000000"/>
        </w:rPr>
        <w:t xml:space="preserve">Чесалкин И.В., 2019. </w:t>
      </w:r>
      <w:r>
        <w:rPr>
          <w:color w:val="000000"/>
        </w:rPr>
        <w:t>Отчёт о результатах поисковых и оценочных работ на россыпное золото в бассейнах левых притоков р. Средняя Ларба с подсчётом запасов по состоянию на 01.03.2019 г. Объект «</w:t>
      </w:r>
      <w:r>
        <w:rPr>
          <w:b/>
          <w:color w:val="000000"/>
        </w:rPr>
        <w:t>Левые притоки реки Средняя Ларба</w:t>
      </w:r>
      <w:r>
        <w:rPr>
          <w:color w:val="000000"/>
        </w:rPr>
        <w:t>» (Тындинский р-н, N-51-IV, БЛГ 02873 БП, Гр.10-16-607, ГКМ(В)-1213, 1214, 1215/</w:t>
      </w:r>
      <w:r>
        <w:rPr>
          <w:i/>
          <w:color w:val="000000"/>
        </w:rPr>
        <w:t>Первый, Арбат, Арбагач</w:t>
      </w:r>
      <w:r>
        <w:rPr>
          <w:color w:val="000000"/>
        </w:rPr>
        <w:t>). Протокол ТКЗ Амурнедра № 1226 от 23.05.2019 г. – Благовещенск: ООО «Дальне-восточный Альянс», 2019. – 2 кн.-152 л. (98+54/</w:t>
      </w:r>
      <w:r>
        <w:rPr>
          <w:i/>
          <w:color w:val="000000"/>
        </w:rPr>
        <w:t>проток.</w:t>
      </w:r>
      <w:r>
        <w:rPr>
          <w:color w:val="000000"/>
        </w:rPr>
        <w:t xml:space="preserve">), 14 л.гр.пр. /// АТГФ-31665, од52272 (43 Мб); Арх./эл.-од55153 (15 Мб, </w:t>
      </w:r>
      <w:r>
        <w:rPr>
          <w:i/>
          <w:color w:val="000000"/>
        </w:rPr>
        <w:t>скан.первич.документ.</w:t>
      </w:r>
      <w:r>
        <w:rPr>
          <w:color w:val="000000"/>
        </w:rPr>
        <w:t xml:space="preserve">). </w:t>
      </w:r>
      <w:r>
        <w:rPr>
          <w:color w:val="000000"/>
          <w:sz w:val="20"/>
        </w:rPr>
        <w:t>амо/6: (Первый, Арбат, Арбагач, Сланцевый, Серёжкин) – лп Ларба Ср.; Левый Арбагач – лп Арбагач. Общедоступно.</w:t>
      </w:r>
    </w:p>
    <w:p>
      <w:pPr>
        <w:pStyle w:val="Normal"/>
        <w:ind w:firstLine="709" w:end="0"/>
        <w:jc w:val="both"/>
        <w:rPr>
          <w:b/>
          <w:color w:val="000000"/>
        </w:rPr>
      </w:pPr>
      <w:r>
        <w:rPr>
          <w:b/>
          <w:color w:val="000000"/>
        </w:rPr>
        <w:t xml:space="preserve">Чесалкин И.В., 2019. </w:t>
      </w:r>
      <w:r>
        <w:rPr>
          <w:color w:val="000000"/>
        </w:rPr>
        <w:t>Отчёт о результатах поисковых и разведочных работ на россыпное золото в долинах ручьёв Королевский, Казак с притоком Казачёк, Болтенков, левых притоков р.Гилюй, с подсчётом запасов по состоянию на 01.05.2019 г. Объект «</w:t>
      </w:r>
      <w:r>
        <w:rPr>
          <w:b/>
          <w:color w:val="000000"/>
        </w:rPr>
        <w:t>Королевский, Казак, Болтенков</w:t>
      </w:r>
      <w:r>
        <w:rPr>
          <w:color w:val="000000"/>
        </w:rPr>
        <w:t xml:space="preserve">» (Тындинский р-н, N-52-XIII, БЛГ 02828 БР, Гр.10-16-569, ГМК(В)-1223, 1224: </w:t>
      </w:r>
      <w:r>
        <w:rPr>
          <w:i/>
          <w:color w:val="000000"/>
        </w:rPr>
        <w:t>Королевский-лп Гилюй, Казак-лп Гилюй с пп Казачёк</w:t>
      </w:r>
      <w:r>
        <w:rPr>
          <w:color w:val="000000"/>
        </w:rPr>
        <w:t xml:space="preserve">). Протокол ТКЗ Амурнедра № 1237 от 26.07.2019 г. – г.Зея: ООО «МОНОЛИТ ИНВЕСТ», 2019. – 2 кн.-132 л. (86+46/проток.), 10 л.гр.пр. /// АТГФ-31681, од52288 (39 Мб); Арх./эл. – од55156 (8,5 Мб, </w:t>
      </w:r>
      <w:r>
        <w:rPr>
          <w:i/>
          <w:color w:val="000000"/>
        </w:rPr>
        <w:t>скан.первичн.</w:t>
      </w:r>
      <w:r>
        <w:rPr>
          <w:color w:val="000000"/>
        </w:rPr>
        <w:t xml:space="preserve">). </w:t>
      </w:r>
      <w:r>
        <w:rPr>
          <w:color w:val="000000"/>
          <w:sz w:val="20"/>
        </w:rPr>
        <w:t>(Королевский, Казак, Промежуточный, Болтенков) – лп Гилюй; Казачёк-пп Казак. Общедоступно</w:t>
      </w:r>
      <w:r>
        <w:rPr>
          <w:color w:val="000000"/>
        </w:rPr>
        <w:t xml:space="preserve">. </w:t>
      </w:r>
    </w:p>
    <w:p>
      <w:pPr>
        <w:pStyle w:val="Normal"/>
        <w:ind w:firstLine="709" w:end="0"/>
        <w:jc w:val="both"/>
        <w:rPr>
          <w:b/>
          <w:color w:val="000000"/>
        </w:rPr>
      </w:pPr>
      <w:r>
        <w:rPr>
          <w:b/>
          <w:color w:val="000000"/>
        </w:rPr>
        <w:t>Чесалкин И.В., 2020.</w:t>
      </w:r>
      <w:r>
        <w:rPr>
          <w:color w:val="000000"/>
        </w:rPr>
        <w:t xml:space="preserve"> Отчёт о результатах поисковых и оценочных работ на россыпное золото в долинах руч.Кабановский, правого притока р.Иликан и руч.Кабанчик, правого притока руч.Кабановский, с подсчётом запасов по состоянию на 01.05.2020 г. Объект </w:t>
      </w:r>
      <w:r>
        <w:rPr>
          <w:b/>
          <w:color w:val="000000"/>
        </w:rPr>
        <w:t>«Кабанчик, Кабановский»</w:t>
      </w:r>
      <w:r>
        <w:rPr>
          <w:color w:val="000000"/>
        </w:rPr>
        <w:t xml:space="preserve"> (Зейский р-н, N-52-XIII, БЛГ 03561 БП, Гр.10-19-1140, ГКМ(В)-1248/</w:t>
      </w:r>
      <w:r>
        <w:rPr>
          <w:i/>
          <w:color w:val="000000"/>
        </w:rPr>
        <w:t>руч.Кабановский</w:t>
      </w:r>
      <w:r>
        <w:rPr>
          <w:color w:val="000000"/>
        </w:rPr>
        <w:t>, 1249/</w:t>
      </w:r>
      <w:r>
        <w:rPr>
          <w:i/>
          <w:color w:val="000000"/>
        </w:rPr>
        <w:t>руч.Кабанчик</w:t>
      </w:r>
      <w:r>
        <w:rPr>
          <w:color w:val="000000"/>
        </w:rPr>
        <w:t>). Протокол ТКЗ Амурнедра № 1302 от 29.07.2020 г. – Благовещенск: ООО ГРА «Сити Флэт», 2020. – 2 кн.-158 л. (106+52/</w:t>
      </w:r>
      <w:r>
        <w:rPr>
          <w:i/>
          <w:color w:val="000000"/>
        </w:rPr>
        <w:t>проток.</w:t>
      </w:r>
      <w:r>
        <w:rPr>
          <w:color w:val="000000"/>
        </w:rPr>
        <w:t xml:space="preserve">), 5/7 л.гр.пр. /// АТГФ-31938, од52379 (53 Мб); Арх./эл.-од55199 (61,2 Мб, </w:t>
      </w:r>
      <w:r>
        <w:rPr>
          <w:i/>
          <w:color w:val="000000"/>
        </w:rPr>
        <w:t>скан.первич</w:t>
      </w:r>
      <w:r>
        <w:rPr>
          <w:color w:val="000000"/>
        </w:rPr>
        <w:t xml:space="preserve">.). </w:t>
      </w:r>
      <w:r>
        <w:rPr>
          <w:color w:val="000000"/>
          <w:sz w:val="20"/>
        </w:rPr>
        <w:t xml:space="preserve">Общедоступно. </w:t>
      </w:r>
    </w:p>
    <w:p>
      <w:pPr>
        <w:pStyle w:val="Normal"/>
        <w:ind w:firstLine="709" w:end="0"/>
        <w:jc w:val="both"/>
        <w:rPr>
          <w:b/>
          <w:color w:val="000000"/>
          <w:szCs w:val="24"/>
        </w:rPr>
      </w:pPr>
      <w:r>
        <w:rPr>
          <w:b/>
          <w:color w:val="000000"/>
        </w:rPr>
        <w:t xml:space="preserve">Чесалкин И.В., 2021. </w:t>
      </w:r>
      <w:r>
        <w:rPr>
          <w:color w:val="000000"/>
        </w:rPr>
        <w:t>Отчёт о результатах оценочных и разведочных работ на месторождении россыпного золота в бассейне руч. Ау с подсчётом запасов по состоянию на 25.06.2021 г. Объект «</w:t>
      </w:r>
      <w:r>
        <w:rPr>
          <w:b/>
          <w:color w:val="000000"/>
        </w:rPr>
        <w:t>Ноябрьский, Ольховый</w:t>
      </w:r>
      <w:r>
        <w:rPr>
          <w:color w:val="000000"/>
        </w:rPr>
        <w:t xml:space="preserve">» (Магдагачинский р-н, N-52-XIX; БЛГ 3759 БР, Гр.10-15-450, ГКМ(В)-609, </w:t>
      </w:r>
      <w:r>
        <w:rPr>
          <w:i/>
          <w:color w:val="000000"/>
        </w:rPr>
        <w:t>Ольховый-пп Ау</w:t>
      </w:r>
      <w:r>
        <w:rPr>
          <w:color w:val="000000"/>
        </w:rPr>
        <w:t>). Протокол ТКЗ Амурнедра № 1398/1 от 29.10.2021 г. – г.Зея: ООО ЗДК «Алые паруса», 2021. – 2 кн.-140 л. (96+44/</w:t>
      </w:r>
      <w:r>
        <w:rPr>
          <w:i/>
          <w:color w:val="000000"/>
        </w:rPr>
        <w:t>проток.</w:t>
      </w:r>
      <w:r>
        <w:rPr>
          <w:color w:val="000000"/>
        </w:rPr>
        <w:t>), 5/7 л.гр.пр. /// АТГФ-</w:t>
      </w:r>
      <w:r>
        <w:rPr>
          <w:b/>
          <w:color w:val="000000"/>
        </w:rPr>
        <w:t>32295</w:t>
      </w:r>
      <w:r>
        <w:rPr>
          <w:color w:val="000000"/>
        </w:rPr>
        <w:t xml:space="preserve">, од52517 (9 Мб); Арх./эл.-од55263 (57 Мб, </w:t>
      </w:r>
      <w:r>
        <w:rPr>
          <w:i/>
          <w:color w:val="000000"/>
        </w:rPr>
        <w:t>скан.первичная документация</w:t>
      </w:r>
      <w:r>
        <w:rPr>
          <w:color w:val="000000"/>
        </w:rPr>
        <w:t xml:space="preserve">). </w:t>
      </w:r>
      <w:r>
        <w:rPr>
          <w:color w:val="000000"/>
          <w:sz w:val="20"/>
        </w:rPr>
        <w:t>амо/Ау-пп Талали, (Ноябрьский, Ольховый) – пп Ау. На общих основаниях.</w:t>
      </w:r>
      <w:r>
        <w:rPr>
          <w:color w:val="000000"/>
        </w:rPr>
        <w:t xml:space="preserve"> </w:t>
      </w:r>
    </w:p>
    <w:p>
      <w:pPr>
        <w:pStyle w:val="Normal"/>
        <w:ind w:firstLine="709" w:end="0"/>
        <w:jc w:val="both"/>
        <w:rPr>
          <w:b/>
          <w:color w:val="000000"/>
        </w:rPr>
      </w:pPr>
      <w:r>
        <w:rPr>
          <w:b/>
          <w:color w:val="000000"/>
          <w:szCs w:val="24"/>
        </w:rPr>
        <w:t>Чесалкин И.В., 2021.</w:t>
      </w:r>
      <w:r>
        <w:rPr>
          <w:color w:val="000000"/>
          <w:szCs w:val="24"/>
        </w:rPr>
        <w:t xml:space="preserve"> Отчет о результатах поисковых и оценочных работ на россыпное золото на участке Талма, Талмачан, в системе р. Гилюй, проведенных в 2021 г., с подсчетом запасов по состоянию на 10.05.2022 г. Объект </w:t>
      </w:r>
      <w:r>
        <w:rPr>
          <w:b/>
          <w:color w:val="000000"/>
          <w:szCs w:val="24"/>
        </w:rPr>
        <w:t xml:space="preserve">«Талма, Талмачан». </w:t>
      </w:r>
      <w:r>
        <w:rPr>
          <w:color w:val="000000"/>
          <w:szCs w:val="24"/>
        </w:rPr>
        <w:t xml:space="preserve">(Зейский р-н, N-52-XIII, БЛГ 03807 БП, Гр.10-21-02328, ГКМ(В)-5, -1364, -1365/Талма, Левый 3, Средний). Протокол ТКЗ Амурнедра № 1483 от 04.07.2022 г. – Зея: ООО «Таурус», 2021. – 2 кн.-160 л. (109+51 </w:t>
      </w:r>
      <w:r>
        <w:rPr>
          <w:i/>
          <w:color w:val="000000"/>
          <w:szCs w:val="24"/>
        </w:rPr>
        <w:t>протокол</w:t>
      </w:r>
      <w:r>
        <w:rPr>
          <w:color w:val="000000"/>
          <w:szCs w:val="24"/>
        </w:rPr>
        <w:t>), 6/ на 11 л.гр.пр. /// АТГФ-</w:t>
      </w:r>
      <w:r>
        <w:rPr>
          <w:b/>
          <w:color w:val="000000"/>
          <w:szCs w:val="24"/>
        </w:rPr>
        <w:t>32420</w:t>
      </w:r>
      <w:r>
        <w:rPr>
          <w:color w:val="000000"/>
          <w:szCs w:val="24"/>
        </w:rPr>
        <w:t xml:space="preserve">, од52615 (58 Мб); Арх./эл. – од55302 (61 Мб, </w:t>
      </w:r>
      <w:r>
        <w:rPr>
          <w:i/>
          <w:color w:val="000000"/>
          <w:szCs w:val="24"/>
        </w:rPr>
        <w:t>скан.первич</w:t>
      </w:r>
      <w:r>
        <w:rPr>
          <w:color w:val="000000"/>
          <w:szCs w:val="24"/>
        </w:rPr>
        <w:t xml:space="preserve">.). </w:t>
      </w:r>
      <w:r>
        <w:rPr>
          <w:color w:val="000000"/>
          <w:sz w:val="20"/>
        </w:rPr>
        <w:t>алф, ндпо, адм, амо3/Талма-пп Гилюй, Левый-3-лп Талма, Средний-пп Талма, амт/протоколы/заключения/ТКЗ Амурнедра. (7 карточек). На общих основаниях.</w:t>
      </w:r>
      <w:r>
        <w:rPr>
          <w:color w:val="000000"/>
          <w:szCs w:val="24"/>
        </w:rPr>
        <w:t xml:space="preserve"> </w:t>
      </w:r>
    </w:p>
    <w:p>
      <w:pPr>
        <w:pStyle w:val="Normal"/>
        <w:ind w:firstLine="709" w:end="-5"/>
        <w:jc w:val="both"/>
        <w:rPr>
          <w:rFonts w:eastAsia="Calibri"/>
          <w:b/>
          <w:color w:val="000000"/>
          <w:szCs w:val="24"/>
          <w:lang w:eastAsia="ru-RU"/>
        </w:rPr>
      </w:pPr>
      <w:r>
        <w:rPr>
          <w:b/>
          <w:color w:val="000000"/>
        </w:rPr>
        <w:t>Чесалкин И.В., 2021.</w:t>
      </w:r>
      <w:r>
        <w:rPr>
          <w:color w:val="000000"/>
        </w:rPr>
        <w:t xml:space="preserve"> Отчёт о результатах разведочных работ месторождений россыпного золота в бассейне р.Талали Малые с подсчётом запасов по состоянию на 05.04.2021 г. Объект «</w:t>
      </w:r>
      <w:r>
        <w:rPr>
          <w:b/>
          <w:color w:val="000000"/>
        </w:rPr>
        <w:t>Талали Малые (бассейн)</w:t>
      </w:r>
      <w:r>
        <w:rPr>
          <w:color w:val="000000"/>
        </w:rPr>
        <w:t xml:space="preserve">» (Магдагачинский, Зейский р-ны, N-52-XIX; БЛГ 03760 БР, Гр.10-16-491, ГКМ(В)-670/замена, 1302, 1303, 1304: </w:t>
      </w:r>
      <w:r>
        <w:rPr>
          <w:i/>
          <w:color w:val="000000"/>
        </w:rPr>
        <w:t>Талали М., Осенний, Перевальный, Бросовый</w:t>
      </w:r>
      <w:r>
        <w:rPr>
          <w:color w:val="000000"/>
        </w:rPr>
        <w:t>). Протокол ТКЗ Амурнедра № 1363 от 22.06.2021 г. – Благовещенск: ООО ЗДК «Алые паруса», 2021. – 2 кн.-172 л. (128+44/</w:t>
      </w:r>
      <w:r>
        <w:rPr>
          <w:i/>
          <w:color w:val="000000"/>
        </w:rPr>
        <w:t>проток.</w:t>
      </w:r>
      <w:r>
        <w:rPr>
          <w:color w:val="000000"/>
        </w:rPr>
        <w:t xml:space="preserve">), 5/16 л.гр.пр. /// АТГФ-32225, од52464 (13 Мб); Арх./эл.-од55245 (100 Мб, </w:t>
      </w:r>
      <w:r>
        <w:rPr>
          <w:i/>
          <w:color w:val="000000"/>
        </w:rPr>
        <w:t>скан.первичная документация</w:t>
      </w:r>
      <w:r>
        <w:rPr>
          <w:color w:val="000000"/>
        </w:rPr>
        <w:t xml:space="preserve">). </w:t>
      </w:r>
      <w:r>
        <w:rPr>
          <w:color w:val="000000"/>
          <w:sz w:val="20"/>
        </w:rPr>
        <w:t>амо/Талали М.-пп Талали; (Осенний, Бросовый)-пп Талали М.; Левый-лп Бросовый, Перевальный-лп Талали М. На общих основаниях.</w:t>
      </w:r>
    </w:p>
    <w:p>
      <w:pPr>
        <w:pStyle w:val="Normal"/>
        <w:ind w:firstLine="709" w:end="0"/>
        <w:jc w:val="both"/>
        <w:rPr>
          <w:b/>
          <w:color w:val="000000"/>
        </w:rPr>
      </w:pPr>
      <w:r>
        <w:rPr>
          <w:rFonts w:eastAsia="Calibri"/>
          <w:b/>
          <w:color w:val="000000"/>
          <w:szCs w:val="24"/>
          <w:lang w:eastAsia="ru-RU"/>
        </w:rPr>
        <w:t>Чесалкин И.В., 2022</w:t>
      </w:r>
      <w:r>
        <w:rPr>
          <w:rFonts w:eastAsia="Calibri"/>
          <w:color w:val="000000"/>
          <w:szCs w:val="24"/>
          <w:lang w:eastAsia="ru-RU"/>
        </w:rPr>
        <w:t xml:space="preserve">. Отчет о результатах поисковых и оценочных работ на россыпное золото на участке недр «Труфановский, Машистый» проведенных в 2022 г., с подсчетом запасов по состоянию на 26.11.2022 г. Объект </w:t>
      </w:r>
      <w:r>
        <w:rPr>
          <w:rFonts w:eastAsia="Calibri"/>
          <w:b/>
          <w:color w:val="000000"/>
          <w:szCs w:val="24"/>
          <w:lang w:eastAsia="ru-RU"/>
        </w:rPr>
        <w:t>«Труфановский, Машистый»</w:t>
      </w:r>
      <w:r>
        <w:rPr>
          <w:rFonts w:eastAsia="Calibri"/>
          <w:color w:val="000000"/>
          <w:szCs w:val="24"/>
          <w:lang w:eastAsia="ru-RU"/>
        </w:rPr>
        <w:t>. (Зейский и Тындинский р-ны, N-51-XII, N-51-XVIII, БЛГ 04252 БП, ГР.10-21-03740, ГКМ(В)-753/Труфановский, 1396/Машистый). Протокол ТКЗ Амурнедра № 1556 от 16.02.2023 г. – Зея: ООО «Легенда», 2022. – 2 кн.-189 л. (127+62 протокол), 6/на 9 л.гр.пр. /// АТГФ-</w:t>
      </w:r>
      <w:r>
        <w:rPr>
          <w:rFonts w:eastAsia="Calibri"/>
          <w:b/>
          <w:color w:val="000000"/>
          <w:szCs w:val="24"/>
          <w:lang w:eastAsia="ru-RU"/>
        </w:rPr>
        <w:t>32504</w:t>
      </w:r>
      <w:r>
        <w:rPr>
          <w:rFonts w:eastAsia="Calibri"/>
          <w:color w:val="000000"/>
          <w:szCs w:val="24"/>
          <w:lang w:eastAsia="ru-RU"/>
        </w:rPr>
        <w:t xml:space="preserve">, од52693 (35 Мб); Арх./эл. – од55354 (168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амо5/Труфановский-лп Талга Большая, Машистый-пп Труфановский, Правый 1-пп Труфановский, Правый 2-пп Труфановский, Левый-лп Труфановский, амт/протоколы/ТКЗ Амурнедра.  На общих основаниях. </w:t>
      </w:r>
      <w:r>
        <w:rPr>
          <w:rFonts w:eastAsia="Calibri"/>
          <w:color w:val="000000"/>
          <w:szCs w:val="24"/>
          <w:lang w:eastAsia="ru-RU"/>
        </w:rPr>
        <w:t xml:space="preserve"> </w:t>
      </w:r>
    </w:p>
    <w:p>
      <w:pPr>
        <w:pStyle w:val="Normal"/>
        <w:ind w:firstLine="567" w:end="0"/>
        <w:jc w:val="both"/>
        <w:rPr>
          <w:b/>
          <w:szCs w:val="24"/>
        </w:rPr>
      </w:pPr>
      <w:r>
        <w:rPr>
          <w:b/>
          <w:color w:val="000000"/>
        </w:rPr>
        <w:t>Чесалкин И.В., 2022.</w:t>
      </w:r>
      <w:r>
        <w:rPr>
          <w:color w:val="000000"/>
        </w:rPr>
        <w:t xml:space="preserve"> Отчет о результатах поисковых, оценочных и разведочных работ на россыпное золото в бассейне руч. Бол. Эврик, левого притока р. Гилюй, проведенных в 2019-2022 гг., с подсчетом запасов по состоянию на 05.08.2022 г. Объект </w:t>
      </w:r>
      <w:r>
        <w:rPr>
          <w:b/>
          <w:color w:val="000000"/>
        </w:rPr>
        <w:t>«Большой Эврик (бассейн»)</w:t>
      </w:r>
      <w:r>
        <w:rPr>
          <w:color w:val="000000"/>
        </w:rPr>
        <w:t>. (Зейский р-н, N-52-XIII, БЛГ 02826 БР, Гр.10-16-569, ГКМ(В)-6). Протокол ТКЗ Амурнедра № 1521 от 03.11.2022 г. – Зея: ООО «МОНОЛИТ ИНВЕСТ», 2022. – 2 кн.-185 л. (126+59 протокол), 6/на 17 л.гр.пр. /// АТГФ-</w:t>
      </w:r>
      <w:r>
        <w:rPr>
          <w:b/>
          <w:color w:val="000000"/>
        </w:rPr>
        <w:t>32454</w:t>
      </w:r>
      <w:r>
        <w:rPr>
          <w:color w:val="000000"/>
        </w:rPr>
        <w:t xml:space="preserve">, од52647 (29 Мб); Арх./эл. – од55330 (74 Мб, </w:t>
      </w:r>
      <w:r>
        <w:rPr>
          <w:i/>
          <w:color w:val="000000"/>
        </w:rPr>
        <w:t>скан.первич</w:t>
      </w:r>
      <w:r>
        <w:rPr>
          <w:color w:val="000000"/>
        </w:rPr>
        <w:t xml:space="preserve">.). </w:t>
      </w:r>
      <w:r>
        <w:rPr>
          <w:color w:val="000000"/>
          <w:sz w:val="20"/>
        </w:rPr>
        <w:t xml:space="preserve">На общих основаниях. </w:t>
      </w:r>
    </w:p>
    <w:p>
      <w:pPr>
        <w:pStyle w:val="Normal"/>
        <w:ind w:firstLine="709" w:end="0"/>
        <w:jc w:val="both"/>
        <w:rPr>
          <w:b/>
          <w:szCs w:val="24"/>
        </w:rPr>
      </w:pPr>
      <w:r>
        <w:rPr>
          <w:b/>
          <w:szCs w:val="24"/>
        </w:rPr>
        <w:t xml:space="preserve">Чесалкин И.В., 2024. </w:t>
      </w:r>
      <w:r>
        <w:rPr>
          <w:szCs w:val="24"/>
        </w:rPr>
        <w:t xml:space="preserve">Отчет о результатах геологического изучения, включающего поиски и оценку месторождений полезных ископаемых (россыпное золото) на участке «Кабанчик, Кабановский», в Зейском районе Амурской области, с подсчетом запасов по состоянию на 05.02.2024 г. Объект </w:t>
      </w:r>
      <w:r>
        <w:rPr>
          <w:b/>
          <w:szCs w:val="24"/>
        </w:rPr>
        <w:t xml:space="preserve">«Кабанчик, Кабановский». </w:t>
      </w:r>
      <w:r>
        <w:rPr>
          <w:szCs w:val="24"/>
        </w:rPr>
        <w:t>(</w:t>
      </w:r>
      <w:r>
        <w:rPr>
          <w:szCs w:val="24"/>
          <w:lang w:val="en-US"/>
        </w:rPr>
        <w:t>N</w:t>
      </w:r>
      <w:r>
        <w:rPr>
          <w:szCs w:val="24"/>
        </w:rPr>
        <w:t>-52-</w:t>
      </w:r>
      <w:r>
        <w:rPr>
          <w:szCs w:val="24"/>
          <w:lang w:val="en-US"/>
        </w:rPr>
        <w:t>XIII</w:t>
      </w:r>
      <w:r>
        <w:rPr>
          <w:szCs w:val="24"/>
        </w:rPr>
        <w:t>, БЛГ 03561 БП, Гр.10-19-1140, ГКМ(В)-1548). Протокол ТКЗ Дальнедра (Амурнедра) № 1706 от 14.05.2024 г. – Благовещенск: ООО ГРА «СИТИ ФЛЭТ», 2024. – 2 кн.-140 л. (96+44/протокол), 6 л.гр.пр. /// АТГФ-</w:t>
      </w:r>
      <w:r>
        <w:rPr>
          <w:b/>
          <w:szCs w:val="24"/>
        </w:rPr>
        <w:t>32950</w:t>
      </w:r>
      <w:r>
        <w:rPr>
          <w:szCs w:val="24"/>
        </w:rPr>
        <w:t xml:space="preserve">, эл./сервер (9,03 Мб); ЕФГИ - 4199; Арх./эл. – од55461 (14,8 Мб). </w:t>
      </w:r>
      <w:r>
        <w:rPr>
          <w:sz w:val="20"/>
        </w:rPr>
        <w:t>/// амо/Пятачек-пп Кабановский.</w:t>
      </w:r>
      <w:r>
        <w:rPr>
          <w:szCs w:val="24"/>
        </w:rPr>
        <w:t xml:space="preserve"> </w:t>
      </w:r>
      <w:r>
        <w:rPr>
          <w:color w:val="FF0000"/>
          <w:sz w:val="20"/>
        </w:rPr>
        <w:t>На общих основаниях</w:t>
      </w:r>
      <w:r>
        <w:rPr>
          <w:szCs w:val="24"/>
        </w:rPr>
        <w:t xml:space="preserve">. Затраты – средства </w:t>
      </w:r>
      <w:r>
        <w:rPr>
          <w:rFonts w:eastAsia="SimSun;宋体"/>
          <w:szCs w:val="24"/>
        </w:rPr>
        <w:t xml:space="preserve">ООО ГРА </w:t>
      </w:r>
      <w:r>
        <w:rPr>
          <w:szCs w:val="24"/>
        </w:rPr>
        <w:t xml:space="preserve">«СИТИ ФЛЭТ». Извещение № </w:t>
      </w:r>
      <w:r>
        <w:rPr>
          <w:b/>
          <w:szCs w:val="24"/>
        </w:rPr>
        <w:t>4199</w:t>
      </w:r>
      <w:r>
        <w:rPr>
          <w:szCs w:val="24"/>
        </w:rPr>
        <w:t xml:space="preserve"> от 12.01.2026 г.</w:t>
      </w:r>
    </w:p>
    <w:p>
      <w:pPr>
        <w:pStyle w:val="Normal"/>
        <w:ind w:firstLine="709" w:end="0"/>
        <w:jc w:val="both"/>
        <w:rPr>
          <w:b/>
          <w:color w:val="000000"/>
        </w:rPr>
      </w:pPr>
      <w:r>
        <w:rPr>
          <w:b/>
          <w:szCs w:val="24"/>
        </w:rPr>
        <w:t>Чесалкин И.В., 2024</w:t>
      </w:r>
      <w:r>
        <w:rPr>
          <w:szCs w:val="24"/>
        </w:rPr>
        <w:t xml:space="preserve">. Отчет о результатах поисковых и оценочных работ на россыпное золото на участке недр «Талга Малая, Благовещенский» проведенных в 2023 г. с подсчетом запасов по состоянию на 15.01.2024 г. Объект </w:t>
      </w:r>
      <w:r>
        <w:rPr>
          <w:b/>
          <w:szCs w:val="24"/>
        </w:rPr>
        <w:t>«Талга Малая, Кукушкин»</w:t>
      </w:r>
      <w:r>
        <w:rPr>
          <w:szCs w:val="24"/>
        </w:rPr>
        <w:t xml:space="preserve">. (Зейский р-н, </w:t>
      </w:r>
      <w:r>
        <w:rPr>
          <w:szCs w:val="24"/>
          <w:lang w:val="en-US"/>
        </w:rPr>
        <w:t>N</w:t>
      </w:r>
      <w:r>
        <w:rPr>
          <w:szCs w:val="24"/>
        </w:rPr>
        <w:t>-51-</w:t>
      </w:r>
      <w:r>
        <w:rPr>
          <w:szCs w:val="24"/>
          <w:lang w:val="en-US"/>
        </w:rPr>
        <w:t>XVIII</w:t>
      </w:r>
      <w:r>
        <w:rPr>
          <w:szCs w:val="24"/>
        </w:rPr>
        <w:t>, БЛГ 04254 БП, Гр.10-21-03760, ГКМ(В)- 1530/Талга Малая, 1531/Благовещенский). Протокол ТКЗ Дальнедра (Амурнедра) № 1721 от 21.06.2024 г. – Зея: ООО «УДАЧА», 2024. – 2 кн.-203 л. (151+52/протокол), 7/на 14 л.гр.пр. /// АТГФ-</w:t>
      </w:r>
      <w:r>
        <w:rPr>
          <w:b/>
          <w:szCs w:val="24"/>
        </w:rPr>
        <w:t>32917</w:t>
      </w:r>
      <w:r>
        <w:rPr>
          <w:szCs w:val="24"/>
        </w:rPr>
        <w:t xml:space="preserve">, эл./сервер (42,0 Мб); ЕФГИ-5996; Арх./эл. – од55448 (207,0 Мб, скан.первич.). </w:t>
      </w:r>
      <w:r>
        <w:rPr>
          <w:sz w:val="20"/>
        </w:rPr>
        <w:t>/// амо2/Талга Малая-п.составляющая Талга, Благовещенский-пп Талга Малая.</w:t>
      </w:r>
      <w:r>
        <w:rPr>
          <w:szCs w:val="24"/>
        </w:rPr>
        <w:t xml:space="preserve"> </w:t>
      </w:r>
      <w:r>
        <w:rPr>
          <w:color w:val="FF0000"/>
          <w:sz w:val="20"/>
        </w:rPr>
        <w:t>На общих основаниях</w:t>
      </w:r>
      <w:r>
        <w:rPr>
          <w:szCs w:val="24"/>
        </w:rPr>
        <w:t>.</w:t>
      </w:r>
    </w:p>
    <w:p>
      <w:pPr>
        <w:pStyle w:val="Normal"/>
        <w:ind w:firstLine="709" w:end="0"/>
        <w:jc w:val="both"/>
        <w:rPr>
          <w:b/>
          <w:color w:val="000000"/>
        </w:rPr>
      </w:pPr>
      <w:r>
        <w:rPr>
          <w:b/>
          <w:color w:val="000000"/>
        </w:rPr>
        <w:t>Чесалкин И.В., Каширская Н.Н., 2014.</w:t>
      </w:r>
      <w:r>
        <w:rPr>
          <w:color w:val="000000"/>
        </w:rPr>
        <w:t xml:space="preserve"> Проект и смета на проведение поисковых, оценочных и разведочных работ на россыпное золото в бассейнах ручьев Ушаковский, Глубокий, правых притоков р.Ольга в 2014-2019 гг. Объект «</w:t>
      </w:r>
      <w:r>
        <w:rPr>
          <w:b/>
          <w:color w:val="000000"/>
        </w:rPr>
        <w:t>Ушаковский</w:t>
      </w:r>
      <w:r>
        <w:rPr>
          <w:color w:val="000000"/>
        </w:rPr>
        <w:t>». (Магдагачинский р-н, N-52-XIX, XXV; лц.БЛГ 02581 БР, Гр.10-14-340). – Зея: ОАО Зейский ЛПК», 2014. – 1 папка: 3 кн.-103 л. (62+35+6), 3 л.гр.пр. /// Арх.1146-38.</w:t>
      </w:r>
    </w:p>
    <w:p>
      <w:pPr>
        <w:pStyle w:val="Normal"/>
        <w:ind w:firstLine="709" w:end="0"/>
        <w:jc w:val="both"/>
        <w:rPr>
          <w:b/>
          <w:color w:val="000000"/>
        </w:rPr>
      </w:pPr>
      <w:r>
        <w:rPr>
          <w:b/>
          <w:color w:val="000000"/>
        </w:rPr>
        <w:t>Чесалкин И.В., Каширская Н.Н., 2014.</w:t>
      </w:r>
      <w:r>
        <w:rPr>
          <w:color w:val="000000"/>
        </w:rPr>
        <w:t xml:space="preserve"> Проект и смета на проведение поисковых, оценочных и разведочных работ на россыпное золото в долине р.Олонго Верхнее, левого притока р.Ольга в 2014-2018 гг. Объект «</w:t>
      </w:r>
      <w:r>
        <w:rPr>
          <w:b/>
          <w:color w:val="000000"/>
        </w:rPr>
        <w:t>Верхнеолонгинский</w:t>
      </w:r>
      <w:r>
        <w:rPr>
          <w:color w:val="000000"/>
        </w:rPr>
        <w:t>». (Магдагачинский р-н, N-52-XXV, лц.БЛГ 02602 БР, Гр.10-14-342). – Зея: ОАО «Зейский ЛПК», 2014. – 1 папка: 3 кн.-98 л. (60+33+5). /// Арх.1146-40.</w:t>
      </w:r>
    </w:p>
    <w:p>
      <w:pPr>
        <w:pStyle w:val="BodyTextIndent"/>
        <w:ind w:firstLine="720" w:end="0"/>
        <w:rPr>
          <w:b/>
          <w:color w:val="000000"/>
        </w:rPr>
      </w:pPr>
      <w:r>
        <w:rPr>
          <w:b/>
          <w:color w:val="000000"/>
        </w:rPr>
        <w:t>Чесалкин И.В., Ткачёва З.И., 2008</w:t>
      </w:r>
      <w:r>
        <w:rPr>
          <w:color w:val="000000"/>
        </w:rPr>
        <w:t>. Отчет о результатах оценочных работ на россыпное золото в бассейне руч.Талдан-1, проведённых в 2007 г. с подсчётом запасов по состоянию на 01.10.2008. Объект «</w:t>
      </w:r>
      <w:r>
        <w:rPr>
          <w:b/>
          <w:color w:val="000000"/>
        </w:rPr>
        <w:t>Талдан-1</w:t>
      </w:r>
      <w:r>
        <w:rPr>
          <w:color w:val="000000"/>
        </w:rPr>
        <w:t xml:space="preserve">». (Сковородинский р-н, N-51-XXIII, лц.БЛГ 01747 БР, Гр.47-06-20). Протокол АмурТКЗ № 670 от 27.10.2008. – Зея: ОАО «Зейский ЛПК», 2008. – 2 кн.-88 л. (61+27), 13 л. гр.пр. /// АТГФ-28348, од51340 (3 МБ), Арх.960. </w:t>
      </w:r>
      <w:r>
        <w:rPr>
          <w:color w:val="000000"/>
          <w:sz w:val="20"/>
        </w:rPr>
        <w:t>амо/Талдан-1 –лп Талдан Б.</w:t>
      </w:r>
    </w:p>
    <w:p>
      <w:pPr>
        <w:pStyle w:val="Normal"/>
        <w:ind w:firstLine="720" w:end="0"/>
        <w:jc w:val="both"/>
        <w:rPr>
          <w:b/>
          <w:color w:val="000000"/>
        </w:rPr>
      </w:pPr>
      <w:r>
        <w:rPr>
          <w:b/>
          <w:color w:val="000000"/>
        </w:rPr>
        <w:t>Честный Е.Г., 1955.</w:t>
      </w:r>
      <w:r>
        <w:rPr>
          <w:color w:val="000000"/>
        </w:rPr>
        <w:t xml:space="preserve"> Отчет о работах Куйбышевской электроразведочной партии 12/54 в Амурской области в 1954 г. - Иркутск: Востоксибнефтегеофизика, 1955. – 2 кн. – 251 л.(153+98), 22 л. гр.пр. /// АТГФ-4881, од52124 (398 Мб)</w:t>
      </w:r>
    </w:p>
    <w:p>
      <w:pPr>
        <w:pStyle w:val="Normal"/>
        <w:ind w:firstLine="720" w:end="0"/>
        <w:jc w:val="both"/>
        <w:rPr>
          <w:b/>
          <w:color w:val="000000"/>
        </w:rPr>
      </w:pPr>
      <w:r>
        <w:rPr>
          <w:b/>
          <w:color w:val="000000"/>
        </w:rPr>
        <w:t>Честный Е.Г., Ткачев Г.Н., 1957.</w:t>
      </w:r>
      <w:r>
        <w:rPr>
          <w:color w:val="000000"/>
        </w:rPr>
        <w:t xml:space="preserve"> Отчет о работах, проведенных Свободненской электроразведочной партией 8/56 в левобережной части нижнего течения р. Зея в 1956 г. - Иркутск: "Востсибнефтегеофизика", 1957. - 1 кн. – 155 л., 1 кн. – 48 гр.пр., 43 гр.пр. /// АТГФ-1300</w:t>
      </w:r>
    </w:p>
    <w:p>
      <w:pPr>
        <w:pStyle w:val="Normal"/>
        <w:ind w:firstLine="720" w:end="0"/>
        <w:jc w:val="both"/>
        <w:rPr>
          <w:b/>
          <w:color w:val="000000"/>
        </w:rPr>
      </w:pPr>
      <w:r>
        <w:rPr>
          <w:b/>
          <w:color w:val="000000"/>
        </w:rPr>
        <w:t xml:space="preserve">Четыркина А.А., Барасова В.Б., 1942. </w:t>
      </w:r>
      <w:r>
        <w:rPr>
          <w:color w:val="000000"/>
        </w:rPr>
        <w:t>Отчет о работе «Поиски фосфоритов на Дальнем Востоке в районе станции Невер и в бассейне р.Селемджи и средней Норы». - Читинское ГУ, 1942. - 26 с., 5 гр.пр. ///АТГФ-6566</w:t>
      </w:r>
    </w:p>
    <w:p>
      <w:pPr>
        <w:pStyle w:val="Normal"/>
        <w:ind w:firstLine="720" w:end="0"/>
        <w:jc w:val="both"/>
        <w:rPr>
          <w:b/>
          <w:color w:val="000000"/>
        </w:rPr>
      </w:pPr>
      <w:r>
        <w:rPr>
          <w:b/>
          <w:color w:val="000000"/>
        </w:rPr>
        <w:t>Четыркина А.А., Смирнов И.А., 1941.</w:t>
      </w:r>
      <w:r>
        <w:rPr>
          <w:color w:val="000000"/>
        </w:rPr>
        <w:t xml:space="preserve"> Отчет о работах по поискам фосфоритов в бассейне р.Ольдой Сковородинского района Читинской области. - Читинское ГУ, 1941. - 2 кн. - 162 с. ///АТГФ-6271 </w:t>
      </w:r>
    </w:p>
    <w:p>
      <w:pPr>
        <w:pStyle w:val="Normal"/>
        <w:ind w:firstLine="720" w:end="0"/>
        <w:jc w:val="both"/>
        <w:rPr>
          <w:b/>
          <w:color w:val="000000"/>
        </w:rPr>
      </w:pPr>
      <w:r>
        <w:rPr>
          <w:b/>
          <w:color w:val="000000"/>
        </w:rPr>
        <w:t>Четыркина А.А., Смирнов И.А., 1941.</w:t>
      </w:r>
      <w:r>
        <w:rPr>
          <w:color w:val="000000"/>
        </w:rPr>
        <w:t xml:space="preserve"> Отчет о работах по поискам фосфоритов в бассейне р.Ольдой Сковородинского района Читинской области. – Чита: Читинское ГУ, 1941. - 2 кн. – 162 л. (98+64) /// АТГФ-6271</w:t>
      </w:r>
    </w:p>
    <w:p>
      <w:pPr>
        <w:pStyle w:val="Normal"/>
        <w:ind w:firstLine="720" w:end="0"/>
        <w:jc w:val="both"/>
        <w:rPr>
          <w:b/>
          <w:color w:val="000000"/>
        </w:rPr>
      </w:pPr>
      <w:r>
        <w:rPr>
          <w:b/>
          <w:color w:val="000000"/>
        </w:rPr>
        <w:t>Чечетка В.И., 1988.</w:t>
      </w:r>
      <w:r>
        <w:rPr>
          <w:color w:val="000000"/>
        </w:rPr>
        <w:t xml:space="preserve"> Отчет о результатах детальной разведки россыпей золота в бассейне среднего течения р. Иликан в 1983-88 гг. Протокол ДВТКЗ № 306 от 23.12.1988 г. (Сигуленский отряд, Зейский р-н, N-52-XIII, Гр.11-84-30/24). - Свободный: АмурГРЭ, 1988. - 3 кн. - 333 л. (116+195+22/прот.), 80 л.гр.пр. /// АТГФ-21258; амо/Иликан, Сигулен, Батама, Троицкий, Рогачки; (+см.АТГФ-29088-72: Протокол ДВТКЗ № 306 от 23.12.1988 г. – 22 л.). </w:t>
      </w:r>
    </w:p>
    <w:p>
      <w:pPr>
        <w:pStyle w:val="BodyTextIndent"/>
        <w:ind w:firstLine="720" w:end="0"/>
        <w:rPr>
          <w:b/>
          <w:color w:val="000000"/>
        </w:rPr>
      </w:pPr>
      <w:r>
        <w:rPr>
          <w:b/>
          <w:color w:val="000000"/>
        </w:rPr>
        <w:t>Чечетка В.И., 1995.</w:t>
      </w:r>
      <w:r>
        <w:rPr>
          <w:color w:val="000000"/>
        </w:rPr>
        <w:t xml:space="preserve"> Отчетный баланс запасов золота по ООО "Герас".- Свободный: ООО Герас, 1995. - 1 кн. - 6 л. /// АТГФ - 25306-1. </w:t>
      </w:r>
    </w:p>
    <w:p>
      <w:pPr>
        <w:pStyle w:val="Normal"/>
        <w:tabs>
          <w:tab w:val="clear" w:pos="720"/>
          <w:tab w:val="left" w:pos="1560" w:leader="none"/>
        </w:tabs>
        <w:ind w:firstLine="720" w:end="0"/>
        <w:jc w:val="both"/>
        <w:rPr>
          <w:b/>
          <w:color w:val="000000"/>
        </w:rPr>
      </w:pPr>
      <w:r>
        <w:rPr>
          <w:b/>
          <w:color w:val="000000"/>
        </w:rPr>
        <w:t>Чечетка В.И., 1995.</w:t>
      </w:r>
      <w:r>
        <w:rPr>
          <w:color w:val="000000"/>
        </w:rPr>
        <w:t xml:space="preserve"> Отчетный баланс запасов полезных ископаемых за 1995 год по ООО "Герас". - Свободный: ООО"Герас", 1995. - 1 кн.- 3 с. ///АТГФ-25505-2.</w:t>
      </w:r>
    </w:p>
    <w:p>
      <w:pPr>
        <w:pStyle w:val="Normal"/>
        <w:ind w:firstLine="720" w:end="0"/>
        <w:jc w:val="both"/>
        <w:rPr>
          <w:b/>
          <w:color w:val="000000"/>
        </w:rPr>
      </w:pPr>
      <w:r>
        <w:rPr>
          <w:b/>
          <w:color w:val="000000"/>
        </w:rPr>
        <w:t>Чечетка В.И., 1997.</w:t>
      </w:r>
      <w:r>
        <w:rPr>
          <w:color w:val="000000"/>
        </w:rPr>
        <w:t xml:space="preserve"> Материалы к отчетному балансу запасов россыпного золота по ООО “Герас” за 1997 г. - Свободный: ООО “Герас”, 1997. - 1 кн.- 6 с. ///АТГФ-26310-2</w:t>
      </w:r>
    </w:p>
    <w:p>
      <w:pPr>
        <w:pStyle w:val="Normal"/>
        <w:ind w:firstLine="720" w:end="0"/>
        <w:jc w:val="both"/>
        <w:rPr>
          <w:b/>
          <w:color w:val="000000"/>
        </w:rPr>
      </w:pPr>
      <w:r>
        <w:rPr>
          <w:b/>
          <w:color w:val="000000"/>
        </w:rPr>
        <w:t>Чечетка В.Л., 1996.</w:t>
      </w:r>
      <w:r>
        <w:rPr>
          <w:color w:val="000000"/>
        </w:rPr>
        <w:t xml:space="preserve"> Материалы подсчета запасов золота по ООО ”Герас” за 1996 г. - Свободный: ООО “Герас”, 1996. - 1 кн. - 6 с. /// АТГФ - 25879-5. </w:t>
      </w:r>
    </w:p>
    <w:p>
      <w:pPr>
        <w:pStyle w:val="Normal"/>
        <w:ind w:firstLine="720" w:end="0"/>
        <w:jc w:val="both"/>
        <w:rPr>
          <w:b/>
          <w:color w:val="000000"/>
        </w:rPr>
      </w:pPr>
      <w:r>
        <w:rPr>
          <w:b/>
          <w:color w:val="000000"/>
        </w:rPr>
        <w:t>Чечетка В.Л., 1998.</w:t>
      </w:r>
      <w:r>
        <w:rPr>
          <w:color w:val="000000"/>
        </w:rPr>
        <w:t xml:space="preserve"> Материалы к отчетному балансу запасов россыпного золота ООО «Герас» за 1998 г. - Свободный: Герас, 1998. - 6 с. ///АТГФ-26356-6</w:t>
      </w:r>
    </w:p>
    <w:p>
      <w:pPr>
        <w:pStyle w:val="Normal"/>
        <w:ind w:firstLine="720" w:end="0"/>
        <w:jc w:val="both"/>
        <w:rPr>
          <w:b/>
          <w:color w:val="000000"/>
        </w:rPr>
      </w:pPr>
      <w:r>
        <w:rPr>
          <w:b/>
          <w:color w:val="000000"/>
        </w:rPr>
        <w:t>Чечулина Т.Л., 1972.</w:t>
      </w:r>
      <w:r>
        <w:rPr>
          <w:color w:val="000000"/>
        </w:rPr>
        <w:t xml:space="preserve"> Пояснительная записка по инженерно-геологическому обследованию трассы Введеновка - Новокиевский Увал - Норский склад на участке Новокиевский - Увал-Угловое (73-91 км) в Амурской области. - Хабаровск: ГипродорНИИ, 1972. - 9 с., 3 гр.пр. ///АТГФ-15177</w:t>
      </w:r>
    </w:p>
    <w:p>
      <w:pPr>
        <w:pStyle w:val="Normal"/>
        <w:tabs>
          <w:tab w:val="clear" w:pos="720"/>
          <w:tab w:val="left" w:pos="3480" w:leader="none"/>
        </w:tabs>
        <w:ind w:firstLine="709" w:end="0"/>
        <w:jc w:val="both"/>
        <w:rPr>
          <w:b/>
          <w:color w:val="000000"/>
        </w:rPr>
      </w:pPr>
      <w:r>
        <w:rPr>
          <w:b/>
          <w:color w:val="000000"/>
        </w:rPr>
        <w:t>Чжан Баохуа, 2017.</w:t>
      </w:r>
      <w:r>
        <w:rPr>
          <w:color w:val="000000"/>
        </w:rPr>
        <w:t xml:space="preserve"> Отчётный баланс запасов СУРЬМЫ по ООО «Магот» по форме 5-гр за 2016 г. – Благовещенск, 2017. – 1 кн.-7 л. /// АТГФ-31114.</w:t>
      </w:r>
    </w:p>
    <w:p>
      <w:pPr>
        <w:pStyle w:val="Normal"/>
        <w:ind w:firstLine="709" w:end="0"/>
        <w:jc w:val="both"/>
        <w:rPr>
          <w:b/>
          <w:color w:val="000000"/>
        </w:rPr>
      </w:pPr>
      <w:r>
        <w:rPr>
          <w:b/>
          <w:color w:val="000000"/>
        </w:rPr>
        <w:t>Чжан Баохуа, 2018.</w:t>
      </w:r>
      <w:r>
        <w:rPr>
          <w:color w:val="000000"/>
        </w:rPr>
        <w:t xml:space="preserve"> Отчётный баланс запасов по ООО «Магот» по форме 5-гр за 2017 г. (СУРЬМА, Солокачинское месторождение, лиц.БЛГ 02682 ТЭ). – Благовещенск, 2018. – 1 кн.-9 л. /// АТГФ-31280.</w:t>
      </w:r>
      <w:r>
        <w:rPr>
          <w:color w:val="000000"/>
          <w:sz w:val="20"/>
        </w:rPr>
        <w:t xml:space="preserve"> Конфиденциально</w:t>
      </w:r>
    </w:p>
    <w:p>
      <w:pPr>
        <w:pStyle w:val="Normal"/>
        <w:ind w:firstLine="709" w:end="0"/>
        <w:jc w:val="both"/>
        <w:rPr>
          <w:b/>
          <w:color w:val="000000"/>
        </w:rPr>
      </w:pPr>
      <w:r>
        <w:rPr>
          <w:b/>
          <w:color w:val="000000"/>
        </w:rPr>
        <w:t>Чжан Баохуа, 2019.</w:t>
      </w:r>
      <w:r>
        <w:rPr>
          <w:color w:val="000000"/>
        </w:rPr>
        <w:t xml:space="preserve"> Отчётный баланс запасов по ООО «Магот» по форме 5-гр </w:t>
      </w:r>
      <w:r>
        <w:rPr>
          <w:b/>
          <w:color w:val="000000"/>
        </w:rPr>
        <w:t xml:space="preserve">за 2018 </w:t>
      </w:r>
      <w:r>
        <w:rPr>
          <w:color w:val="000000"/>
        </w:rPr>
        <w:t>г. (СУРЬМА, Солокачинское месторождение, БЛГ 02682 ТЭ). – Благовещенск, 2019. – 1 кн.-9 л. /// АТГФ-31536.</w:t>
      </w:r>
      <w:r>
        <w:rPr>
          <w:color w:val="000000"/>
          <w:sz w:val="20"/>
        </w:rPr>
        <w:t xml:space="preserve"> Конфиденциально</w:t>
      </w:r>
    </w:p>
    <w:p>
      <w:pPr>
        <w:pStyle w:val="Normal"/>
        <w:ind w:firstLine="709" w:end="0"/>
        <w:jc w:val="both"/>
        <w:rPr>
          <w:b/>
          <w:color w:val="000000"/>
        </w:rPr>
      </w:pPr>
      <w:r>
        <w:rPr>
          <w:b/>
          <w:color w:val="000000"/>
        </w:rPr>
        <w:t>Чжан Баохуа, Колотов С.В., 2020.</w:t>
      </w:r>
      <w:r>
        <w:rPr>
          <w:color w:val="000000"/>
        </w:rPr>
        <w:t xml:space="preserve"> Отчётный баланс запасов по ООО «Магот» по форме 5-гр </w:t>
      </w:r>
      <w:r>
        <w:rPr>
          <w:b/>
          <w:color w:val="000000"/>
        </w:rPr>
        <w:t xml:space="preserve">за 2019 </w:t>
      </w:r>
      <w:r>
        <w:rPr>
          <w:color w:val="000000"/>
        </w:rPr>
        <w:t>г. (СУРЬМА, Солокачинское месторождение, БЛГ 02682 ТЭ). – Благовещенск, 2020. – 1 кн.-9 л. /// АТГФ-31802.</w:t>
      </w:r>
      <w:r>
        <w:rPr>
          <w:color w:val="000000"/>
          <w:sz w:val="20"/>
        </w:rPr>
        <w:t xml:space="preserve"> Конфиденциально</w:t>
      </w:r>
    </w:p>
    <w:p>
      <w:pPr>
        <w:pStyle w:val="Normal"/>
        <w:ind w:firstLine="720" w:end="0"/>
        <w:jc w:val="both"/>
        <w:rPr>
          <w:b/>
          <w:color w:val="000000"/>
        </w:rPr>
      </w:pPr>
      <w:r>
        <w:rPr>
          <w:b/>
          <w:color w:val="000000"/>
        </w:rPr>
        <w:t>Чиналиева Н.П., 1975.</w:t>
      </w:r>
      <w:r>
        <w:rPr>
          <w:color w:val="000000"/>
        </w:rPr>
        <w:t xml:space="preserve"> Отчет «Создать и внедрить эффективную технологию и средства брикетирования угля, обеспечивающие увеличение производства высококачественного бытового кускового топлива. - ИОТТ, 1975. - 1 кн. ///АТГФ-18942</w:t>
      </w:r>
    </w:p>
    <w:p>
      <w:pPr>
        <w:pStyle w:val="Normal"/>
        <w:ind w:firstLine="720" w:end="0"/>
        <w:jc w:val="both"/>
        <w:rPr>
          <w:b/>
          <w:color w:val="000000"/>
        </w:rPr>
      </w:pPr>
      <w:r>
        <w:rPr>
          <w:b/>
          <w:color w:val="000000"/>
        </w:rPr>
        <w:t>Чириков Ю.Л., Бражников А.С., Ярощук И.М., Федорова Н.Г., 1992, 1993.</w:t>
      </w:r>
      <w:r>
        <w:rPr>
          <w:color w:val="000000"/>
        </w:rPr>
        <w:t xml:space="preserve"> Отчет о результатах предварительной и детальной разведки Куликовского месторождения цеолитов. (Бурейский р-он, ЕАО, </w:t>
      </w:r>
      <w:r>
        <w:rPr>
          <w:b/>
          <w:color w:val="000000"/>
        </w:rPr>
        <w:t>Куликовский</w:t>
      </w:r>
      <w:r>
        <w:rPr>
          <w:color w:val="000000"/>
        </w:rPr>
        <w:t xml:space="preserve"> объект, 1991-92 гг., Гр. № 47-91-20/20). </w:t>
      </w:r>
      <w:r>
        <w:rPr>
          <w:b/>
          <w:color w:val="000000"/>
        </w:rPr>
        <w:t>Савинков В.И.</w:t>
      </w:r>
      <w:r>
        <w:rPr>
          <w:color w:val="000000"/>
        </w:rPr>
        <w:t xml:space="preserve"> Отзыв на отчет о результатах предварительной и детальной разведки Куликовского месторождения цеолитов. </w:t>
      </w:r>
      <w:r>
        <w:rPr>
          <w:b/>
          <w:color w:val="000000"/>
        </w:rPr>
        <w:t>Игнатенко Н.Н.</w:t>
      </w:r>
      <w:r>
        <w:rPr>
          <w:color w:val="000000"/>
        </w:rPr>
        <w:t xml:space="preserve"> Экспертиза на отчет о результатах предварительной и детальной разведки Куликовского месторождения цеолитов. - Хабаровск: Таежная ГЭ, 1992, 1993. - 6 кн. - 598 с. (172+79+122+208+9-в карм.+8), 19 л.гр.пр. ///АТГФ-24917 (4 кн. - 590 л., 19 л.гр.пр.), од51870 (1056 Мб), 26665 (без кн.I,IV), 26666 (без кн.I, IV, без гр.пр), адм/Бурейский, адм/ЕАО(Радденское), апи/цеолиты, амм/Куликовское, амо/Самсоновское</w:t>
      </w:r>
    </w:p>
    <w:p>
      <w:pPr>
        <w:pStyle w:val="Normal"/>
        <w:ind w:firstLine="720" w:end="0"/>
        <w:jc w:val="both"/>
        <w:rPr>
          <w:b/>
          <w:color w:val="000000"/>
        </w:rPr>
      </w:pPr>
      <w:r>
        <w:rPr>
          <w:b/>
          <w:color w:val="000000"/>
        </w:rPr>
        <w:t>Чирикова О.А., 1985.</w:t>
      </w:r>
      <w:r>
        <w:rPr>
          <w:color w:val="000000"/>
        </w:rPr>
        <w:t xml:space="preserve"> Каталог радиоактивных аномалий неоцененных и перспективных, выявленных на территории деятельности партии № 96 различными организациями. (Амурская область, Хабаровский край). - Тында: Таежное ПГО, 1985. - 2 кн. - 127 с. ///АТГФ-26345</w:t>
      </w:r>
    </w:p>
    <w:p>
      <w:pPr>
        <w:pStyle w:val="Normal"/>
        <w:ind w:firstLine="720" w:end="0"/>
        <w:jc w:val="both"/>
        <w:rPr>
          <w:b/>
          <w:color w:val="000000"/>
        </w:rPr>
      </w:pPr>
      <w:r>
        <w:rPr>
          <w:b/>
          <w:color w:val="000000"/>
        </w:rPr>
        <w:t>Чирикова О.А., 1985.</w:t>
      </w:r>
      <w:r>
        <w:rPr>
          <w:color w:val="000000"/>
        </w:rPr>
        <w:t xml:space="preserve"> Каталог радиоактивных аномалий партии № 31</w:t>
      </w:r>
      <w:r>
        <w:rPr>
          <w:b/>
          <w:color w:val="000000"/>
        </w:rPr>
        <w:t xml:space="preserve"> </w:t>
      </w:r>
      <w:r>
        <w:rPr>
          <w:color w:val="000000"/>
        </w:rPr>
        <w:t>(Амурская область, Хабаровский край),</w:t>
      </w:r>
      <w:r>
        <w:rPr>
          <w:b/>
          <w:color w:val="000000"/>
        </w:rPr>
        <w:t xml:space="preserve"> 1985.</w:t>
      </w:r>
      <w:r>
        <w:rPr>
          <w:color w:val="000000"/>
        </w:rPr>
        <w:t xml:space="preserve"> - Хабаровск: Таежное ПГО, 1985. - 2 кн. -51 с. ///АТГФ-26346</w:t>
      </w:r>
    </w:p>
    <w:p>
      <w:pPr>
        <w:pStyle w:val="Normal"/>
        <w:ind w:firstLine="720" w:end="0"/>
        <w:jc w:val="both"/>
        <w:rPr>
          <w:b/>
          <w:color w:val="000000"/>
        </w:rPr>
      </w:pPr>
      <w:r>
        <w:rPr>
          <w:b/>
          <w:color w:val="000000"/>
        </w:rPr>
        <w:t>Чирцов Л.Д., Богомолов О.В., Чагин М.М., 1964.</w:t>
      </w:r>
      <w:r>
        <w:rPr>
          <w:color w:val="000000"/>
        </w:rPr>
        <w:t xml:space="preserve"> Отчет о результатах поисковых работ Амазарской партии № 131 за 1963 г. в бассейне рек Урки, Чичатки, Пинжака (N-51-51, 62, 63, 65). - Иркутск: Сосновская эксп-ия, 1964. - 2 кн. - 144 л., 15 гр.пр. /// ЧитаТГФ-10804. АТГФ-25207-2 (выписки и выкопировки - 3 бр. - 35 с., 7 гр.пр.). авт., АМО/Светлое, АПИ/уран </w:t>
      </w:r>
    </w:p>
    <w:p>
      <w:pPr>
        <w:pStyle w:val="BodyTextIndent"/>
        <w:ind w:firstLine="720" w:end="0"/>
        <w:rPr>
          <w:b/>
          <w:bCs/>
          <w:color w:val="000000"/>
        </w:rPr>
      </w:pPr>
      <w:r>
        <w:rPr>
          <w:b/>
          <w:color w:val="000000"/>
        </w:rPr>
        <w:t>Чичканов Н.И., 2003.</w:t>
      </w:r>
      <w:r>
        <w:rPr>
          <w:color w:val="000000"/>
        </w:rPr>
        <w:t xml:space="preserve"> Отчет о результатах разведочных работ на глинистое сырье, проведенных на Восточном участке Водораздельного месторождения с подсчетом запасов по состоянию на 01.07.2003 г. Объект </w:t>
      </w:r>
      <w:r>
        <w:rPr>
          <w:b/>
          <w:color w:val="000000"/>
        </w:rPr>
        <w:t>«Восточный».</w:t>
      </w:r>
      <w:r>
        <w:rPr>
          <w:color w:val="000000"/>
        </w:rPr>
        <w:t xml:space="preserve"> (Благовещенский р-н, M-52-XIV, лц.БЛР 00027 ОЭ, Гр.47-03-5). Протокол АмурТКЗ № 495 от 17.06.2003 г. – Благовещенск: ООО «АМИД», 2003. – 2 кн.-72 л. (66+6). /// АТГФ-27244, од51052, од51177 (0,4 МБ), од51865 (57 Мб), Арх.-нет; глина для кирпича керамического</w:t>
      </w:r>
    </w:p>
    <w:p>
      <w:pPr>
        <w:pStyle w:val="Normal"/>
        <w:ind w:firstLine="709" w:end="0"/>
        <w:jc w:val="both"/>
        <w:rPr>
          <w:b/>
          <w:color w:val="000000"/>
        </w:rPr>
      </w:pPr>
      <w:r>
        <w:rPr>
          <w:b/>
          <w:bCs/>
          <w:color w:val="000000"/>
        </w:rPr>
        <w:t>Чопоров А.А., 2014.</w:t>
      </w:r>
      <w:r>
        <w:rPr>
          <w:bCs/>
          <w:color w:val="000000"/>
        </w:rPr>
        <w:t xml:space="preserve"> Отчётный баланс запасов </w:t>
      </w:r>
      <w:r>
        <w:rPr>
          <w:color w:val="000000"/>
        </w:rPr>
        <w:t xml:space="preserve">общераспространённых полезных ископаемых из магматических пород (строительный камень) участка недр «Чагоянское (граниты)» </w:t>
      </w:r>
      <w:r>
        <w:rPr>
          <w:bCs/>
          <w:color w:val="000000"/>
        </w:rPr>
        <w:t xml:space="preserve">за 2013 г по формам 5-гр, 70-тп, 71-тп. – </w:t>
      </w:r>
      <w:r>
        <w:rPr>
          <w:color w:val="000000"/>
        </w:rPr>
        <w:t>Хабаровск: ФГУП «ГУСС «Дальспецстрой» при Спецстрое России», 2014.</w:t>
      </w:r>
      <w:r>
        <w:rPr>
          <w:bCs/>
          <w:color w:val="000000"/>
        </w:rPr>
        <w:t xml:space="preserve"> – 1 кн.-13 л. /// АТГФ-29529-26.</w:t>
      </w:r>
    </w:p>
    <w:p>
      <w:pPr>
        <w:pStyle w:val="Normal"/>
        <w:ind w:firstLine="720" w:end="0"/>
        <w:jc w:val="both"/>
        <w:rPr>
          <w:b/>
          <w:color w:val="000000"/>
        </w:rPr>
      </w:pPr>
      <w:r>
        <w:rPr>
          <w:b/>
          <w:color w:val="000000"/>
        </w:rPr>
        <w:t>Чуб А.В., Мельников В.Д., Онищук В.С., 1995.</w:t>
      </w:r>
      <w:r>
        <w:rPr>
          <w:color w:val="000000"/>
        </w:rPr>
        <w:t xml:space="preserve"> Природные ресурсы Амурской области и их использование. - Благовещенск: БГПИ, 1995. - 91 с. /// АТГФ-40049-3. авт., амт/популярн., географ. </w:t>
      </w:r>
    </w:p>
    <w:p>
      <w:pPr>
        <w:pStyle w:val="Normal"/>
        <w:ind w:firstLine="720" w:end="0"/>
        <w:jc w:val="both"/>
        <w:rPr>
          <w:b/>
          <w:color w:val="000000"/>
        </w:rPr>
      </w:pPr>
      <w:r>
        <w:rPr>
          <w:b/>
          <w:color w:val="000000"/>
        </w:rPr>
        <w:t>Чубаков Б.Н., Захарова Л.Н., 1989.</w:t>
      </w:r>
      <w:r>
        <w:rPr>
          <w:color w:val="000000"/>
        </w:rPr>
        <w:t xml:space="preserve"> Отчет о результатах поисково-оценочных и разведочных работ на россыпное золото в бассейнах нижнего течения рек Гилюй, Уркан, Улагач и Пиканской предгорной впадине за 1981-1989 гг. - Свободный: АмурГРЭ, 1989. - 1 кн. - 206 л., 87 л.гр.пр. /// АТГФ-24266. </w:t>
      </w:r>
    </w:p>
    <w:p>
      <w:pPr>
        <w:pStyle w:val="Normal"/>
        <w:ind w:firstLine="720" w:end="0"/>
        <w:jc w:val="both"/>
        <w:rPr>
          <w:b/>
          <w:color w:val="000000"/>
        </w:rPr>
      </w:pPr>
      <w:r>
        <w:rPr>
          <w:b/>
          <w:color w:val="000000"/>
        </w:rPr>
        <w:t>Чубаров В.И., 1988.</w:t>
      </w:r>
      <w:r>
        <w:rPr>
          <w:color w:val="000000"/>
        </w:rPr>
        <w:t xml:space="preserve"> Государственная геологическая карта СССР м-ба 1:200.000. Серия Анадырская. Листы Q-60-VII,VIII (оз.Баранье); Q-60-IX,X (озера Длинные). Объяснительная записка. - М.: ГлавПУ "Геологоразведка", 1988. - 1 кн. - 82 л. /// АТГФ-24438 </w:t>
      </w:r>
    </w:p>
    <w:p>
      <w:pPr>
        <w:pStyle w:val="Normal"/>
        <w:ind w:firstLine="720" w:end="0"/>
        <w:jc w:val="both"/>
        <w:rPr>
          <w:b/>
          <w:color w:val="000000"/>
        </w:rPr>
      </w:pPr>
      <w:r>
        <w:rPr>
          <w:b/>
          <w:color w:val="000000"/>
        </w:rPr>
        <w:t>Чубаров И.А., 2016.</w:t>
      </w:r>
      <w:r>
        <w:rPr>
          <w:color w:val="000000"/>
        </w:rPr>
        <w:t xml:space="preserve"> Отчётный баланс запасов общераспространённых полезных ископаемых (песка, песчано-гравийной смеси) за 2015 г. по форме 5-гр по месторождению «Черемховское» (БЛГ 80453 ТЭ). – Благовещенск: ООО «Песчаный карьер», 2016. – 1 кн.-6 л. /// АТГФ-29936-55.</w:t>
      </w:r>
    </w:p>
    <w:p>
      <w:pPr>
        <w:pStyle w:val="Normal"/>
        <w:ind w:firstLine="720" w:end="0"/>
        <w:jc w:val="both"/>
        <w:rPr>
          <w:b/>
          <w:color w:val="000000"/>
        </w:rPr>
      </w:pPr>
      <w:r>
        <w:rPr>
          <w:b/>
          <w:color w:val="000000"/>
        </w:rPr>
        <w:t>Чубинов Н.П., 1974.</w:t>
      </w:r>
      <w:r>
        <w:rPr>
          <w:color w:val="000000"/>
        </w:rPr>
        <w:t xml:space="preserve"> Площадка понизительной подстанции 35/10 кв с.Казанка Серышевского р-на. Техно-рабочий проект. Том 1, часть 1 (Отчет по топографо-геодезическим и инженерно-геологическим работам). - Иркутск: Сельэнергопроект, 1974. - 46 с., 3 гр.пр. ///АТГФ-16860</w:t>
      </w:r>
    </w:p>
    <w:p>
      <w:pPr>
        <w:pStyle w:val="Normal"/>
        <w:ind w:firstLine="720" w:end="0"/>
        <w:jc w:val="both"/>
        <w:rPr>
          <w:b/>
          <w:color w:val="000000"/>
        </w:rPr>
      </w:pPr>
      <w:r>
        <w:rPr>
          <w:b/>
          <w:color w:val="000000"/>
        </w:rPr>
        <w:t>Чубинов Н.П., 1974.</w:t>
      </w:r>
      <w:r>
        <w:rPr>
          <w:color w:val="000000"/>
        </w:rPr>
        <w:t xml:space="preserve"> Понизительная подстанция 35/10 кв «Красная Поляна» Серышевского р-на. Техно-рабочий проект. Том 1 (Отчет по топографо-геодезическим и инженерно-геологическим работам). - Иркутск: Сельэнергопроект, 1974. - 31 с., 14 гр.пр. ///АТГФ-16875</w:t>
      </w:r>
    </w:p>
    <w:p>
      <w:pPr>
        <w:pStyle w:val="Normal"/>
        <w:ind w:firstLine="720" w:end="0"/>
        <w:jc w:val="both"/>
        <w:rPr>
          <w:b/>
          <w:color w:val="000000"/>
        </w:rPr>
      </w:pPr>
      <w:r>
        <w:rPr>
          <w:b/>
          <w:color w:val="000000"/>
        </w:rPr>
        <w:t>Чубинов Н.П., 1975.</w:t>
      </w:r>
      <w:r>
        <w:rPr>
          <w:color w:val="000000"/>
        </w:rPr>
        <w:t xml:space="preserve"> Воздушная линия электропередачи на напряжение 35 кв Заречная-Некрасовка Белогорского р-на. Том 1, часть 2 (Отчет по инженерно-геологическим изысканиям). - Иркутск: Сельэнергопроект, 1974. - 39 с., 1 гр.пр. ///АТГФ-16760</w:t>
      </w:r>
    </w:p>
    <w:p>
      <w:pPr>
        <w:pStyle w:val="Normal"/>
        <w:ind w:firstLine="720" w:end="0"/>
        <w:jc w:val="both"/>
        <w:rPr>
          <w:b/>
          <w:color w:val="000000"/>
        </w:rPr>
      </w:pPr>
      <w:r>
        <w:rPr>
          <w:b/>
          <w:color w:val="000000"/>
        </w:rPr>
        <w:t>Чубинов Н.П., 1975.</w:t>
      </w:r>
      <w:r>
        <w:rPr>
          <w:color w:val="000000"/>
        </w:rPr>
        <w:t xml:space="preserve"> Воздушная линия электропередачи на напряжение 35 кв Серышево-Казанка Серышевского р-на. Техно-рабочий проект. Том 1, часть 2 (Отчет по инженерно-геологическим изысканиям). - Иркутск: Сельэнергопроект, 1975. - 43 с. ///АТГФ-16865</w:t>
      </w:r>
    </w:p>
    <w:p>
      <w:pPr>
        <w:pStyle w:val="Normal"/>
        <w:ind w:firstLine="720" w:end="0"/>
        <w:jc w:val="both"/>
        <w:rPr>
          <w:b/>
          <w:color w:val="000000"/>
        </w:rPr>
      </w:pPr>
      <w:r>
        <w:rPr>
          <w:b/>
          <w:color w:val="000000"/>
        </w:rPr>
        <w:t>Чубинов Н.П., 1975.</w:t>
      </w:r>
      <w:r>
        <w:rPr>
          <w:color w:val="000000"/>
        </w:rPr>
        <w:t xml:space="preserve"> Воздушная линия электропередачи на напряжение 35 кв Серышево-Красная Поляна-Бочкаревка Серышевского р-на. Том 1, часть 2 (Отчет по инженерно-геологическим работам). - Иркутск: Сельэнергопроект, 1975. - 42 с. ///АТГФ-16712</w:t>
      </w:r>
    </w:p>
    <w:p>
      <w:pPr>
        <w:pStyle w:val="Normal"/>
        <w:ind w:firstLine="720" w:end="0"/>
        <w:jc w:val="both"/>
        <w:rPr>
          <w:b/>
          <w:color w:val="000000"/>
        </w:rPr>
      </w:pPr>
      <w:r>
        <w:rPr>
          <w:b/>
          <w:color w:val="000000"/>
        </w:rPr>
        <w:t>Чубинов Н.П., 1975.</w:t>
      </w:r>
      <w:r>
        <w:rPr>
          <w:color w:val="000000"/>
        </w:rPr>
        <w:t xml:space="preserve"> Площадка понизительной подстанции на напряжение 35/10 кв в с.Некрасовка Белогорского р-на. Том 1, часть 1 (Отчет по топографо-геодезическим и инженерно-геологическим работам). - Иркутск: Сельэнергопроект, 1975. - 32 с., 6 гр.пр. ///АТГФ-16713</w:t>
      </w:r>
    </w:p>
    <w:p>
      <w:pPr>
        <w:pStyle w:val="BodyTextIndent"/>
        <w:rPr>
          <w:b/>
          <w:color w:val="000000"/>
        </w:rPr>
      </w:pPr>
      <w:r>
        <w:rPr>
          <w:b/>
          <w:color w:val="000000"/>
        </w:rPr>
        <w:t xml:space="preserve">Чувак А.Н., 2010. </w:t>
      </w:r>
      <w:r>
        <w:rPr>
          <w:bCs/>
          <w:color w:val="000000"/>
        </w:rPr>
        <w:t>О</w:t>
      </w:r>
      <w:r>
        <w:rPr>
          <w:color w:val="000000"/>
        </w:rPr>
        <w:t xml:space="preserve">тчетный баланс запасов </w:t>
      </w:r>
      <w:r>
        <w:rPr>
          <w:bCs/>
          <w:color w:val="000000"/>
        </w:rPr>
        <w:t xml:space="preserve">бурого угля (ОРПИ) </w:t>
      </w:r>
      <w:r>
        <w:rPr>
          <w:color w:val="000000"/>
        </w:rPr>
        <w:t>по участку «Кочковатый» Райчихинского месторождения за 2009 г. по формам: 5-гр, 70-тп, 71-тп, 2-лс. – Райчихинск: ООО «Асфальт», 2010. – 1 кн.-15 л. /// АТГФ-28591</w:t>
      </w:r>
    </w:p>
    <w:p>
      <w:pPr>
        <w:pStyle w:val="Normal"/>
        <w:ind w:firstLine="720" w:end="0"/>
        <w:jc w:val="both"/>
        <w:rPr>
          <w:b/>
          <w:color w:val="000000"/>
        </w:rPr>
      </w:pPr>
      <w:r>
        <w:rPr>
          <w:b/>
          <w:color w:val="000000"/>
        </w:rPr>
        <w:t>Чугайнова Т.Г., 2014.</w:t>
      </w:r>
      <w:r>
        <w:rPr>
          <w:color w:val="000000"/>
        </w:rPr>
        <w:t xml:space="preserve"> Материалы по ликвидации горнодобывающего производства на объекте «</w:t>
      </w:r>
      <w:r>
        <w:rPr>
          <w:b/>
          <w:color w:val="000000"/>
        </w:rPr>
        <w:t>Иличинский</w:t>
      </w:r>
      <w:r>
        <w:rPr>
          <w:color w:val="000000"/>
        </w:rPr>
        <w:t xml:space="preserve">» (руч. </w:t>
      </w:r>
      <w:r>
        <w:rPr>
          <w:b/>
          <w:color w:val="000000"/>
        </w:rPr>
        <w:t>Безназванный</w:t>
      </w:r>
      <w:r>
        <w:rPr>
          <w:color w:val="000000"/>
        </w:rPr>
        <w:t xml:space="preserve"> и руч. </w:t>
      </w:r>
      <w:r>
        <w:rPr>
          <w:b/>
          <w:color w:val="000000"/>
        </w:rPr>
        <w:t>Второй</w:t>
      </w:r>
      <w:r>
        <w:rPr>
          <w:color w:val="000000"/>
        </w:rPr>
        <w:t xml:space="preserve"> в бассейне руч. Иличи - левого притока р. Большой Джелтулак). (Тындинский р-н, N-51-XI, лц.БЛГ 01631 БР. Акт о ликвидации от 11.09.2014). – Тында: ООО ЗДП «Зимовичи», 2014. – 1 кн.-28 л., 5 л.гр.пр. /// Арх.1168.</w:t>
      </w:r>
      <w:r>
        <w:rPr>
          <w:color w:val="000000"/>
          <w:sz w:val="20"/>
        </w:rPr>
        <w:t xml:space="preserve"> </w:t>
      </w:r>
      <w:r>
        <w:rPr>
          <w:color w:val="000000"/>
        </w:rPr>
        <w:t>(отчёт АТГФ-29269, первич.к отчёту сданы Арх.1162).</w:t>
      </w:r>
    </w:p>
    <w:p>
      <w:pPr>
        <w:pStyle w:val="Normal"/>
        <w:ind w:firstLine="720" w:end="0"/>
        <w:jc w:val="both"/>
        <w:rPr>
          <w:b/>
          <w:color w:val="000000"/>
        </w:rPr>
      </w:pPr>
      <w:r>
        <w:rPr>
          <w:b/>
          <w:color w:val="000000"/>
        </w:rPr>
        <w:t>Чудинов М.Т., 1945.</w:t>
      </w:r>
      <w:r>
        <w:rPr>
          <w:color w:val="000000"/>
        </w:rPr>
        <w:t xml:space="preserve"> Предварительный отчет о работе Удской экспедиции Токурского рудоуправления треста "Амурзолото" в 1944 г. – п.Токур: Токурское рудоупр-ие, 1945. - 60 л., в т.ч. 11 гр.пр. /// АТГФ - 24929. авт., Хабаровский край</w:t>
      </w:r>
    </w:p>
    <w:p>
      <w:pPr>
        <w:pStyle w:val="Normal"/>
        <w:ind w:firstLine="720" w:end="0"/>
        <w:jc w:val="both"/>
        <w:rPr>
          <w:b/>
          <w:color w:val="000000"/>
        </w:rPr>
      </w:pPr>
      <w:r>
        <w:rPr>
          <w:b/>
          <w:color w:val="000000"/>
        </w:rPr>
        <w:t>Чудинов М.Т., 1952.</w:t>
      </w:r>
      <w:r>
        <w:rPr>
          <w:color w:val="000000"/>
        </w:rPr>
        <w:t xml:space="preserve"> Отчет о поисково-разведочных работах Унья-Бомской партии на золото за 1950 год. - Свободный: Амурск.геологоразв.контора, 1952. - 3 кн. – 169 л. (80+43+46), 14 гр.пр. /// АТГФ-6574, од 51685 (396 МБ)</w:t>
      </w:r>
    </w:p>
    <w:p>
      <w:pPr>
        <w:pStyle w:val="Normal"/>
        <w:ind w:firstLine="720" w:end="0"/>
        <w:jc w:val="both"/>
        <w:rPr>
          <w:b/>
          <w:color w:val="000000"/>
        </w:rPr>
      </w:pPr>
      <w:r>
        <w:rPr>
          <w:b/>
          <w:color w:val="000000"/>
        </w:rPr>
        <w:t>Чудинов М.Т., 1954.</w:t>
      </w:r>
      <w:r>
        <w:rPr>
          <w:color w:val="000000"/>
        </w:rPr>
        <w:t xml:space="preserve"> Отчет о поисково-разведочных работах Гилюйской экспедиции, проведенных в 1953 г. - Свободный: АГРК. 1954. - 2 кн. - 201 л., - 28 гр.пр. ///АТГФ-6488,26171; арх.505,506 (20 пап.), од51685-скан. (72 Мб). авт, ндпо, Зейский р-н, аз/коренное, аз/россыпи, амм/Золотая гора, амо/Перевальное (корнн.), Иннокентьевское (кор.), Новая Аляска (кор.), Миллионное (кор.), Благовещенское (кор.), Гилюй (ср. теч., росс.) </w:t>
      </w:r>
    </w:p>
    <w:p>
      <w:pPr>
        <w:pStyle w:val="Normal"/>
        <w:ind w:firstLine="720" w:end="0"/>
        <w:jc w:val="both"/>
        <w:rPr>
          <w:color w:val="000000"/>
        </w:rPr>
      </w:pPr>
      <w:r>
        <w:rPr>
          <w:b/>
          <w:color w:val="000000"/>
        </w:rPr>
        <w:t>Чудинов М.Т., 1954.</w:t>
      </w:r>
      <w:r>
        <w:rPr>
          <w:color w:val="000000"/>
        </w:rPr>
        <w:t xml:space="preserve"> Отчет о работах Талго-Махтинской геолого-поисковой партии Гилюйской экспедиции, произведенных в 1953 г. - Свободный: “Амурзолоторазведка”, 1954. - 227 с., 6 гр.пр. ///АТГФ-6565,26179; арх.505,506 (20 пап.) авт, ндпо, адм/Зейский, аз/авт, амт/геосъемка-100, амо/Гилюй (ср.теч., басс.) </w:t>
      </w:r>
    </w:p>
    <w:p>
      <w:pPr>
        <w:pStyle w:val="Normal"/>
        <w:ind w:firstLine="720" w:end="0"/>
        <w:jc w:val="both"/>
        <w:rPr>
          <w:b/>
          <w:color w:val="000000"/>
        </w:rPr>
      </w:pPr>
      <w:r>
        <w:rPr>
          <w:color w:val="000000"/>
        </w:rPr>
        <w:t xml:space="preserve">Чудинов М.Т., 1955. Отчет Карауракской поисково-опробовательской партии по работам 1955 г. (Верхне-Селемджинский район). - Свободный: АмурГРК, 1955. - 178 л., 9 гр.пр. ///АТГФ-4946, од51650-скан. (424 Мб), авт, азк, амо/Снежное, Разведочное, Караурак Б. </w:t>
      </w:r>
    </w:p>
    <w:p>
      <w:pPr>
        <w:pStyle w:val="Normal"/>
        <w:ind w:firstLine="720" w:end="0"/>
        <w:jc w:val="both"/>
        <w:rPr>
          <w:b/>
          <w:color w:val="000000"/>
        </w:rPr>
      </w:pPr>
      <w:r>
        <w:rPr>
          <w:b/>
          <w:color w:val="000000"/>
        </w:rPr>
        <w:t>Чудинов М.Т., 1955.</w:t>
      </w:r>
      <w:r>
        <w:rPr>
          <w:color w:val="000000"/>
        </w:rPr>
        <w:t xml:space="preserve"> Отчет о работах Гилюйской экспедиции по поискам рудного и россыпного золота, проведенных в 1952-53-54 годах (правобережье среднего течения реки Гилюй). - Свободный: АГРК, 1955. - 3 кн. - 648 с., 72 гр.пр. ///АТГФ-6485,26165; арх.505,506 (20 пап.) авт, ндпо, Зейский р-н, аз/коренное, аз/россыпи, амм/Успенское, Золотая гора, амо/Перевальное, Иннокентьевское, Новая Аляска, Миллионное, Благовещенское, Гилюй (ср. теч., росс.)</w:t>
      </w:r>
    </w:p>
    <w:p>
      <w:pPr>
        <w:pStyle w:val="Normal"/>
        <w:ind w:firstLine="720" w:end="0"/>
        <w:jc w:val="both"/>
        <w:rPr>
          <w:b/>
          <w:color w:val="000000"/>
        </w:rPr>
      </w:pPr>
      <w:r>
        <w:rPr>
          <w:b/>
          <w:color w:val="000000"/>
        </w:rPr>
        <w:t>Чудинов М.Т., 1957.</w:t>
      </w:r>
      <w:r>
        <w:rPr>
          <w:color w:val="000000"/>
        </w:rPr>
        <w:t xml:space="preserve"> Отчет Карауракской поисково-разведочной партии по работам 1956 г. (Верхне-Селемджинский золотоносный р-н). - Свободный: АмурГРК, 1957. - 2 кн.-390 л. (112+278), 24 л.гр.пр. /// АТГФ-1294, од51650-скан. (849 Мб) </w:t>
      </w:r>
    </w:p>
    <w:p>
      <w:pPr>
        <w:pStyle w:val="Normal"/>
        <w:ind w:firstLine="720" w:end="0"/>
        <w:jc w:val="both"/>
        <w:rPr>
          <w:b/>
          <w:color w:val="000000"/>
        </w:rPr>
      </w:pPr>
      <w:r>
        <w:rPr>
          <w:b/>
          <w:color w:val="000000"/>
        </w:rPr>
        <w:t>Чудинов М.Т., 1959.</w:t>
      </w:r>
      <w:r>
        <w:rPr>
          <w:color w:val="000000"/>
        </w:rPr>
        <w:t xml:space="preserve"> Отчет о результатах работ Карауракской партии на золото за 1957-58 гг. (Верхне-Селемджинский золотоносный р-н). - Хабаровск: ДВГУ, 1959. - 284 с., 48 гр.пр. ///АТГФ-8224, од51685-скан. (1090 Мб)</w:t>
      </w:r>
    </w:p>
    <w:p>
      <w:pPr>
        <w:pStyle w:val="Normal"/>
        <w:ind w:firstLine="720" w:end="0"/>
        <w:jc w:val="both"/>
        <w:rPr>
          <w:b/>
          <w:color w:val="000000"/>
        </w:rPr>
      </w:pPr>
      <w:r>
        <w:rPr>
          <w:b/>
          <w:color w:val="000000"/>
        </w:rPr>
        <w:t>Чудинов М.Т., 1963.</w:t>
      </w:r>
      <w:r>
        <w:rPr>
          <w:color w:val="000000"/>
        </w:rPr>
        <w:t xml:space="preserve"> Отчет о поисках россыпного золота в басс. рр. Дугда и Гарь. - Свободный: АКГРЭ, 1963. – 2 кн.- 48 л. (43+5), 16 гр.пр. /// АТГФ-9915</w:t>
      </w:r>
    </w:p>
    <w:p>
      <w:pPr>
        <w:pStyle w:val="Normal"/>
        <w:ind w:firstLine="720" w:end="0"/>
        <w:jc w:val="both"/>
        <w:rPr>
          <w:b/>
          <w:color w:val="000000"/>
        </w:rPr>
      </w:pPr>
      <w:r>
        <w:rPr>
          <w:b/>
          <w:color w:val="000000"/>
        </w:rPr>
        <w:t>Чудинов М.Т., Коновалов П.М., 1953.</w:t>
      </w:r>
      <w:r>
        <w:rPr>
          <w:color w:val="000000"/>
        </w:rPr>
        <w:t xml:space="preserve"> Отчет о работах Гилюйской геолого-поисковой экспедиции на рудное золото, проведенных в 1952 г. - Свободный: «Амурзолоторазведка», 1953. - 3 кн.- 379 л. (173+154+52), 24 л.гр.пр. /// АТГФ-7742, 26168; Арх.505,506 (20 пап.) </w:t>
      </w:r>
      <w:r>
        <w:rPr>
          <w:color w:val="000000"/>
          <w:sz w:val="20"/>
        </w:rPr>
        <w:t>амм/Золотая Гора, амо/Новая Аляска, амо/Перевальное, амо/Иннокентьевское</w:t>
      </w:r>
    </w:p>
    <w:p>
      <w:pPr>
        <w:pStyle w:val="Normal"/>
        <w:ind w:firstLine="720" w:end="0"/>
        <w:jc w:val="both"/>
        <w:rPr>
          <w:b/>
          <w:color w:val="000000"/>
        </w:rPr>
      </w:pPr>
      <w:r>
        <w:rPr>
          <w:b/>
          <w:color w:val="000000"/>
        </w:rPr>
        <w:t>Чудинов М.Т., Нестеров Н.В., 1960.</w:t>
      </w:r>
      <w:r>
        <w:rPr>
          <w:color w:val="000000"/>
        </w:rPr>
        <w:t xml:space="preserve"> Отчет о поисковых работах Октябрьской партии на рудное золото за 1959 год. - Свободный: ДВГУ АКЭ, 1960. - 202 с., 22 гр.пр. ///АТГФ-8592</w:t>
      </w:r>
    </w:p>
    <w:p>
      <w:pPr>
        <w:pStyle w:val="Normal"/>
        <w:ind w:firstLine="720" w:end="0"/>
        <w:jc w:val="both"/>
        <w:rPr>
          <w:b/>
          <w:color w:val="000000"/>
        </w:rPr>
      </w:pPr>
      <w:r>
        <w:rPr>
          <w:b/>
          <w:color w:val="000000"/>
        </w:rPr>
        <w:t>Чудинов М.Т., Родионов В.Н., 1961.</w:t>
      </w:r>
      <w:r>
        <w:rPr>
          <w:color w:val="000000"/>
        </w:rPr>
        <w:t xml:space="preserve"> Отчет о результатах поисковых работ на рудное золото в окрестностях прииска Октябрьского Октябрьской партией в 1960 г. - Хабаровск: ДВГУ, 1961. - 77 с., 23 гр.пр. ///АТГФ-8986</w:t>
      </w:r>
    </w:p>
    <w:p>
      <w:pPr>
        <w:pStyle w:val="Normal"/>
        <w:ind w:firstLine="720" w:end="0"/>
        <w:jc w:val="both"/>
        <w:rPr>
          <w:b/>
          <w:color w:val="000000"/>
        </w:rPr>
      </w:pPr>
      <w:r>
        <w:rPr>
          <w:b/>
          <w:color w:val="000000"/>
        </w:rPr>
        <w:t>Чудненко В.К. и др., 1976.</w:t>
      </w:r>
      <w:r>
        <w:rPr>
          <w:color w:val="000000"/>
        </w:rPr>
        <w:t xml:space="preserve"> ТЭС по оценке прогнозных запасов Березитового месторождения. - Чита: ВНИИпрозолото, 1976. - 1 кн. - 87 л. /// АТГФ-17921, од52546 (187 Мб)</w:t>
      </w:r>
    </w:p>
    <w:p>
      <w:pPr>
        <w:pStyle w:val="Normal"/>
        <w:ind w:firstLine="720" w:end="0"/>
        <w:jc w:val="both"/>
        <w:rPr>
          <w:b/>
          <w:color w:val="000000"/>
        </w:rPr>
      </w:pPr>
      <w:r>
        <w:rPr>
          <w:b/>
          <w:color w:val="000000"/>
        </w:rPr>
        <w:t>Чудненко В.К. и др., 1977.</w:t>
      </w:r>
      <w:r>
        <w:rPr>
          <w:color w:val="000000"/>
        </w:rPr>
        <w:t xml:space="preserve"> Проект временных кондиций для Березитового золото-полиметаллического месторождения. Протокол Минцветмет СССР № 221-вк от 11.04.1978 г. - Чита, Свободный: ВНИИпрозолото, АКГРЭ, 1977. – 2 кн.- 113 л. (кн.1-110 л./109+1 л.(№ 20)/ +3 л./протокол), 21 л.гр.пр. /// АТГФ-18213, од52546 (270 Мб)</w:t>
      </w:r>
      <w:r>
        <w:rPr>
          <w:color w:val="000000"/>
          <w:sz w:val="20"/>
        </w:rPr>
        <w:t>.</w:t>
      </w:r>
    </w:p>
    <w:p>
      <w:pPr>
        <w:pStyle w:val="Normal"/>
        <w:ind w:firstLine="720" w:end="0"/>
        <w:jc w:val="both"/>
        <w:rPr>
          <w:b/>
          <w:color w:val="000000"/>
        </w:rPr>
      </w:pPr>
      <w:r>
        <w:rPr>
          <w:b/>
          <w:color w:val="000000"/>
        </w:rPr>
        <w:t>Чумак А.В., 1991.</w:t>
      </w:r>
      <w:r>
        <w:rPr>
          <w:color w:val="000000"/>
        </w:rPr>
        <w:t xml:space="preserve"> ТЭО балансовой принадлежности выявленных запасов Урилского месторождения базальтов и целесообразности его детальной разведки. - Новосибирск: Гипротранспуть, Новосиб. фил., 1991. - 84 с. /// АТГФ-24610 </w:t>
      </w:r>
    </w:p>
    <w:p>
      <w:pPr>
        <w:pStyle w:val="Normal"/>
        <w:ind w:firstLine="709" w:end="0"/>
        <w:jc w:val="both"/>
        <w:rPr>
          <w:b/>
          <w:color w:val="000000"/>
        </w:rPr>
      </w:pPr>
      <w:r>
        <w:rPr>
          <w:b/>
          <w:color w:val="000000"/>
        </w:rPr>
        <w:t>Чумак А.В., 2013</w:t>
      </w:r>
      <w:r>
        <w:rPr>
          <w:color w:val="000000"/>
        </w:rPr>
        <w:t xml:space="preserve">. Отчёт о ревизии запасов </w:t>
      </w:r>
      <w:r>
        <w:rPr>
          <w:b/>
          <w:color w:val="000000"/>
        </w:rPr>
        <w:t>Дипкунского</w:t>
      </w:r>
      <w:r>
        <w:rPr>
          <w:color w:val="000000"/>
        </w:rPr>
        <w:t xml:space="preserve"> месторождения гнейсов и диоритов карьера «</w:t>
      </w:r>
      <w:r>
        <w:rPr>
          <w:b/>
          <w:color w:val="000000"/>
        </w:rPr>
        <w:t>Северный</w:t>
      </w:r>
      <w:r>
        <w:rPr>
          <w:color w:val="000000"/>
        </w:rPr>
        <w:t xml:space="preserve">» Тындинского района. (Подсчёт запасов по состоянию на 01.01.2005 г.). Заключение АмурЭКЗ № 198 от 23.12.2013. (N-52-VII, лц.ТЫН № 00167 ПЭК, б/Рег.ГИН, ГКМ(Б)-268). – ст.Дипкун: Путевая машинная станция № 305, «Сибгипротранспуть» (филиалы ОАО «РЖД»), 2013. – 2 кн.-203 л. (194+9/заключение), 8 л.гр.пр. /// АТГФ-29579, од51802 (370 Мб), б/Арх. </w:t>
      </w:r>
      <w:r>
        <w:rPr>
          <w:color w:val="000000"/>
          <w:sz w:val="20"/>
        </w:rPr>
        <w:t>«На общих основаниях».</w:t>
      </w:r>
    </w:p>
    <w:p>
      <w:pPr>
        <w:pStyle w:val="Normal"/>
        <w:ind w:firstLine="720" w:end="0"/>
        <w:jc w:val="both"/>
        <w:rPr>
          <w:color w:val="000000"/>
        </w:rPr>
      </w:pPr>
      <w:r>
        <w:rPr>
          <w:b/>
          <w:color w:val="000000"/>
        </w:rPr>
        <w:t>Чумаков М.А., 2010.</w:t>
      </w:r>
      <w:r>
        <w:rPr>
          <w:color w:val="000000"/>
        </w:rPr>
        <w:t xml:space="preserve"> Отчётный баланс запасов ОРПИ (ПГС) за 2009 г. по форме 5-гр. – Благовещенск: ООО «Строй-Аспект», 2010. – 1 кн.-3 л. /// АТГФ-28629</w:t>
      </w:r>
    </w:p>
    <w:p>
      <w:pPr>
        <w:pStyle w:val="Normal"/>
        <w:ind w:firstLine="720" w:end="0"/>
        <w:jc w:val="both"/>
        <w:rPr>
          <w:b/>
          <w:color w:val="000000"/>
        </w:rPr>
      </w:pPr>
      <w:r>
        <w:rPr>
          <w:color w:val="000000"/>
        </w:rPr>
        <w:t xml:space="preserve">Чумаркин В.А., Казакова Г.Н. Технический отчет по инженерно-строительным изысканиям под строительство 3-х 60-ти квартирных жилых домов, магазина "Овощи-фрукты", кафе "Мороженое" в квартале 8 г.Благовещенска. - Благовещенск: "Амуртисиз", 1978. - 68 с., 9 гр.пр. /// АмурТГФ-18292 </w:t>
      </w:r>
    </w:p>
    <w:p>
      <w:pPr>
        <w:pStyle w:val="Normal"/>
        <w:ind w:firstLine="720" w:end="0"/>
        <w:jc w:val="both"/>
        <w:rPr>
          <w:b/>
          <w:color w:val="000000"/>
        </w:rPr>
      </w:pPr>
      <w:r>
        <w:rPr>
          <w:b/>
          <w:color w:val="000000"/>
        </w:rPr>
        <w:t>Чумаркин В.М., 1979.</w:t>
      </w:r>
      <w:r>
        <w:rPr>
          <w:color w:val="000000"/>
        </w:rPr>
        <w:t xml:space="preserve"> Технический отчет по инженерно-строительным изысканиям для строительства комплекса «Черняево» в/ч 2487. - Благовещенск: АмурТИСИЗ, 1979. - 93 с., 16 гр.пр. ///АТГФ-18916 </w:t>
      </w:r>
    </w:p>
    <w:p>
      <w:pPr>
        <w:pStyle w:val="Normal"/>
        <w:ind w:firstLine="720" w:end="0"/>
        <w:jc w:val="both"/>
        <w:rPr>
          <w:b/>
          <w:color w:val="000000"/>
        </w:rPr>
      </w:pPr>
      <w:r>
        <w:rPr>
          <w:b/>
          <w:color w:val="000000"/>
        </w:rPr>
        <w:t>Чумаркин В.М., 1979.</w:t>
      </w:r>
      <w:r>
        <w:rPr>
          <w:color w:val="000000"/>
        </w:rPr>
        <w:t xml:space="preserve"> Технический отчет по инженерно-строительным изысканиям под реконструкцию завода ЖБИ-1 в г.Благовещенске. - Благовещенск: АмурТИСИЗ, 1979. - 1 кн., 9 гр.пр. ///АТГФ-19106</w:t>
      </w:r>
    </w:p>
    <w:p>
      <w:pPr>
        <w:pStyle w:val="Normal"/>
        <w:ind w:firstLine="720" w:end="0"/>
        <w:jc w:val="both"/>
        <w:rPr>
          <w:b/>
          <w:color w:val="000000"/>
        </w:rPr>
      </w:pPr>
      <w:r>
        <w:rPr>
          <w:b/>
          <w:color w:val="000000"/>
        </w:rPr>
        <w:t>Чумаркин В.М., Шульгина С.И., 1978.</w:t>
      </w:r>
      <w:r>
        <w:rPr>
          <w:color w:val="000000"/>
        </w:rPr>
        <w:t xml:space="preserve"> Технический отчет по инженерно-строительным изысканиям под строительство 6-ти жилых домов в квартале № 405 г.Благовещенска. - Благовещенск: АмурТИСИЗ, 1978. - 91 с., 15 гр.пр. ///АТГФ-18636</w:t>
      </w:r>
    </w:p>
    <w:p>
      <w:pPr>
        <w:pStyle w:val="Normal"/>
        <w:ind w:firstLine="720" w:end="0"/>
        <w:jc w:val="both"/>
        <w:rPr>
          <w:b/>
          <w:color w:val="000000"/>
        </w:rPr>
      </w:pPr>
      <w:r>
        <w:rPr>
          <w:b/>
          <w:color w:val="000000"/>
        </w:rPr>
        <w:t>Чуносов В.В., Павлов А.Б.</w:t>
      </w:r>
      <w:r>
        <w:rPr>
          <w:color w:val="000000"/>
        </w:rPr>
        <w:t xml:space="preserve"> Разработка рекомендаций по эффективной технологии и рациональной схеме водоотлива при проходке глубоких шурфов на Покровском золоторудном месторождении. - М:МГРИ, 1982.- 1 кн.- 73 с./// АмурТГФ - 19249 (1750 Св.), од52802-скан. (56 Мб). </w:t>
      </w:r>
    </w:p>
    <w:p>
      <w:pPr>
        <w:pStyle w:val="Normal"/>
        <w:ind w:firstLine="720" w:end="0"/>
        <w:jc w:val="both"/>
        <w:rPr>
          <w:b/>
          <w:color w:val="000000"/>
        </w:rPr>
      </w:pPr>
      <w:r>
        <w:rPr>
          <w:b/>
          <w:color w:val="000000"/>
        </w:rPr>
        <w:t>Чупраков Г.В., Антипина Р.А., 1968.</w:t>
      </w:r>
      <w:r>
        <w:rPr>
          <w:color w:val="000000"/>
        </w:rPr>
        <w:t xml:space="preserve"> Отчет партии № 10/67 за 1967 г. по работам в районе Чагоянского полиметаллического месторождения. - Свободный: ДВ ГХЭ, 1968. - 1 кн. ///АТГФ-12931</w:t>
      </w:r>
    </w:p>
    <w:p>
      <w:pPr>
        <w:pStyle w:val="Normal"/>
        <w:ind w:firstLine="720" w:end="0"/>
        <w:jc w:val="both"/>
        <w:rPr>
          <w:b/>
          <w:color w:val="000000"/>
        </w:rPr>
      </w:pPr>
      <w:r>
        <w:rPr>
          <w:b/>
          <w:color w:val="000000"/>
        </w:rPr>
        <w:t>Чупров Н.В., 1974.</w:t>
      </w:r>
      <w:r>
        <w:rPr>
          <w:color w:val="000000"/>
        </w:rPr>
        <w:t xml:space="preserve"> Технический отчет о производстве инженерно-геологических изысканий для строительства орошаемых долголетних культурных пастбищ в совхозе «Песчано-Озерский» Октябрьского р-на. - Благовещенск: Дальгипроводхоз, 1974. - 61 с., 5 гр.пр. ///АТГФ-17299</w:t>
      </w:r>
    </w:p>
    <w:p>
      <w:pPr>
        <w:pStyle w:val="Normal"/>
        <w:ind w:firstLine="720" w:end="0"/>
        <w:jc w:val="both"/>
        <w:rPr>
          <w:b/>
          <w:color w:val="000000"/>
        </w:rPr>
      </w:pPr>
      <w:r>
        <w:rPr>
          <w:b/>
          <w:color w:val="000000"/>
        </w:rPr>
        <w:t>Чупров Н.В., 1975.</w:t>
      </w:r>
      <w:r>
        <w:rPr>
          <w:color w:val="000000"/>
        </w:rPr>
        <w:t xml:space="preserve"> Отчет о производстве инженерно-геологических изысканий на орошаемых ДКП в совхозе «Димский» Тамбовскогоо р-на. - Благовещенск: Дальгипроводхоз, 1975. - 102 с., 7 гр.пр. ///АТГФ-17297</w:t>
      </w:r>
    </w:p>
    <w:p>
      <w:pPr>
        <w:pStyle w:val="Normal"/>
        <w:ind w:firstLine="720" w:end="0"/>
        <w:jc w:val="both"/>
        <w:rPr>
          <w:b/>
          <w:color w:val="000000"/>
        </w:rPr>
      </w:pPr>
      <w:r>
        <w:rPr>
          <w:b/>
          <w:color w:val="000000"/>
        </w:rPr>
        <w:t>Чупров Н.В., 1978.</w:t>
      </w:r>
      <w:r>
        <w:rPr>
          <w:color w:val="000000"/>
        </w:rPr>
        <w:t xml:space="preserve"> Технический отчет по производству инженерно-геологических изысканий под осушительную систему в колхозе «Переселенец» Свободненского р-на. - Благовещенск: Дальгипроводхоз, 1978. - 132 с., 7 гр.пр. ///АТГФ-18366</w:t>
      </w:r>
    </w:p>
    <w:p>
      <w:pPr>
        <w:pStyle w:val="Normal"/>
        <w:ind w:firstLine="720" w:end="0"/>
        <w:jc w:val="both"/>
        <w:rPr>
          <w:b/>
          <w:color w:val="000000"/>
        </w:rPr>
      </w:pPr>
      <w:r>
        <w:rPr>
          <w:b/>
          <w:color w:val="000000"/>
        </w:rPr>
        <w:t>Чупров Н.В., 1979.</w:t>
      </w:r>
      <w:r>
        <w:rPr>
          <w:color w:val="000000"/>
        </w:rPr>
        <w:t xml:space="preserve"> Техно-рабочий проект по осушительно-оросительной системе под ОКП в совхозе «Черниговский» Архаринского р-на. - Благовещенск: Дальгипроводхоз, 1979. - 47 с., 8 гр.пр. ///АТГФ-18584</w:t>
      </w:r>
    </w:p>
    <w:p>
      <w:pPr>
        <w:pStyle w:val="Normal"/>
        <w:ind w:firstLine="720" w:end="0"/>
        <w:jc w:val="both"/>
        <w:rPr>
          <w:rFonts w:eastAsia="Calibri"/>
          <w:b/>
          <w:color w:val="000000"/>
          <w:szCs w:val="24"/>
          <w:lang w:eastAsia="ru-RU"/>
        </w:rPr>
      </w:pPr>
      <w:r>
        <w:rPr>
          <w:b/>
          <w:color w:val="000000"/>
        </w:rPr>
        <w:t>Чупрова Н.Н., 1976.</w:t>
      </w:r>
      <w:r>
        <w:rPr>
          <w:color w:val="000000"/>
        </w:rPr>
        <w:t xml:space="preserve"> Отчет на производство инженерно-геологических изысканий для составления техно-рабочего проекта орошения овощей в совхозе «Озерянский» Белогорского р-на. - Благовещенск: Дальгипроводхоз, 1976. - 47 с., 2 гр.пр. ///АТГФ-17683</w:t>
      </w:r>
    </w:p>
    <w:p>
      <w:pPr>
        <w:pStyle w:val="Normal"/>
        <w:ind w:firstLine="709" w:end="0"/>
        <w:jc w:val="both"/>
        <w:rPr>
          <w:color w:val="000000"/>
        </w:rPr>
      </w:pPr>
      <w:r>
        <w:rPr>
          <w:rFonts w:eastAsia="Calibri"/>
          <w:b/>
          <w:color w:val="000000"/>
          <w:szCs w:val="24"/>
          <w:lang w:eastAsia="ru-RU"/>
        </w:rPr>
        <w:t>Чупряева Н.П., 2023.</w:t>
      </w:r>
      <w:r>
        <w:rPr>
          <w:rFonts w:eastAsia="Calibri"/>
          <w:color w:val="000000"/>
          <w:szCs w:val="24"/>
          <w:lang w:eastAsia="ru-RU"/>
        </w:rPr>
        <w:t xml:space="preserve"> Отчет о результатах геологического изучения, включающего поиски и оценку месторождений полезных ископаемых (россыпное золото) на участке недр Санар в Селемджинском районе Амурской области. Объект </w:t>
      </w:r>
      <w:r>
        <w:rPr>
          <w:rFonts w:eastAsia="Calibri"/>
          <w:b/>
          <w:color w:val="000000"/>
          <w:szCs w:val="24"/>
          <w:lang w:eastAsia="ru-RU"/>
        </w:rPr>
        <w:t>«Санар»</w:t>
      </w:r>
      <w:r>
        <w:rPr>
          <w:rFonts w:eastAsia="Calibri"/>
          <w:color w:val="000000"/>
          <w:szCs w:val="24"/>
          <w:lang w:eastAsia="ru-RU"/>
        </w:rPr>
        <w:t xml:space="preserve">. (N-52-XXX, БЛГ 03746 БП, Гр.10-21-1438). Протокол НТС Амурнедра № 1420 от 31.03.2023 г. – Благовещенск: ООО «АЛЕУН», 2023. – 1 кн-105 л., 3/на 4 л.гр.пр. /// АТГФ-32535, од52710 (107 Мб); Арх./эл. – од55360 (13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амо/Санар-пп Усор-Макит, амт/протоколы/НТС Амурнедра. На общих основаниях. </w:t>
      </w:r>
    </w:p>
    <w:p>
      <w:pPr>
        <w:pStyle w:val="Normal"/>
        <w:ind w:firstLine="720" w:end="0"/>
        <w:jc w:val="both"/>
        <w:rPr>
          <w:color w:val="000000"/>
        </w:rPr>
      </w:pPr>
      <w:r>
        <w:rPr>
          <w:color w:val="000000"/>
        </w:rPr>
        <w:t xml:space="preserve">Чупятов Н.П. Отчет о гидрогеологических исследованиях на участке Бочкаревского Мельхлебстроя в 1934-35 гг. - Владивосток: ДВ Геолого-гидро-геодез.трест. - 37 с. /// АмурТГФ-1829 </w:t>
      </w:r>
    </w:p>
    <w:p>
      <w:pPr>
        <w:pStyle w:val="Normal"/>
        <w:ind w:firstLine="720" w:end="0"/>
        <w:jc w:val="both"/>
        <w:rPr>
          <w:b/>
          <w:color w:val="000000"/>
        </w:rPr>
      </w:pPr>
      <w:r>
        <w:rPr>
          <w:color w:val="000000"/>
        </w:rPr>
        <w:t xml:space="preserve">Чупятов Н.П. Отчет о гидрогеологических исследованиях на участке ВСР 444 в 1933-35 гг. - Владивосток: Дальгеотрест, 1935. - 43 с. /// АмурТГФ-106 </w:t>
      </w:r>
    </w:p>
    <w:p>
      <w:pPr>
        <w:pStyle w:val="Normal"/>
        <w:ind w:firstLine="720" w:end="0"/>
        <w:jc w:val="both"/>
        <w:rPr>
          <w:b/>
          <w:color w:val="000000"/>
        </w:rPr>
      </w:pPr>
      <w:r>
        <w:rPr>
          <w:b/>
          <w:color w:val="000000"/>
        </w:rPr>
        <w:t>Чупятов Н.П., 1936.</w:t>
      </w:r>
      <w:r>
        <w:rPr>
          <w:color w:val="000000"/>
        </w:rPr>
        <w:t xml:space="preserve"> Отчет о гидрогеологических исследованиях на участке ВСР 444 в г.Белогорске, 1933-34-35 года. - Владивосток: ДВГТ, 1936. - 69 л. ///АТГФ-5158</w:t>
      </w:r>
    </w:p>
    <w:p>
      <w:pPr>
        <w:pStyle w:val="Normal"/>
        <w:ind w:firstLine="720" w:end="0"/>
        <w:jc w:val="both"/>
        <w:rPr>
          <w:b/>
          <w:color w:val="000000"/>
        </w:rPr>
      </w:pPr>
      <w:r>
        <w:rPr>
          <w:b/>
          <w:color w:val="000000"/>
        </w:rPr>
        <w:t>Чуракова О.М., 1950.</w:t>
      </w:r>
      <w:r>
        <w:rPr>
          <w:color w:val="000000"/>
        </w:rPr>
        <w:t xml:space="preserve"> Отчет по обогащению (приложение к отчету о геолого-геоморфологических рекогносцировочных и поисковых работах, произведенных в Зейско-Мамынском районе в 1949 г., авт. Прудников, Юдин). - Хабаровск: ДВГУ, 1950. - 32 с. ///АТГФ-3206</w:t>
      </w:r>
    </w:p>
    <w:p>
      <w:pPr>
        <w:pStyle w:val="Normal"/>
        <w:ind w:firstLine="720" w:end="0"/>
        <w:jc w:val="both"/>
        <w:rPr>
          <w:b/>
          <w:color w:val="000000"/>
        </w:rPr>
      </w:pPr>
      <w:r>
        <w:rPr>
          <w:b/>
          <w:color w:val="000000"/>
        </w:rPr>
        <w:t>Чусовитин В.В., 1998.</w:t>
      </w:r>
      <w:r>
        <w:rPr>
          <w:color w:val="000000"/>
        </w:rPr>
        <w:t xml:space="preserve"> Материалы к отчетному балансу запасов россыпного золота а/с «Дамбукинская» за 1998 г. - Зея: Дамбукинская, 1998. - 33 с., 9 гр.пр. ///АТГФ-26361</w:t>
      </w:r>
    </w:p>
    <w:p>
      <w:pPr>
        <w:pStyle w:val="Normal"/>
        <w:ind w:firstLine="720" w:end="0"/>
        <w:jc w:val="both"/>
        <w:rPr>
          <w:b/>
          <w:color w:val="000000"/>
        </w:rPr>
      </w:pPr>
      <w:r>
        <w:rPr>
          <w:b/>
          <w:color w:val="000000"/>
        </w:rPr>
        <w:t>Чусовитин В.В., 1999.</w:t>
      </w:r>
      <w:r>
        <w:rPr>
          <w:color w:val="000000"/>
        </w:rPr>
        <w:t xml:space="preserve"> Материалы к отчетному балансу запасов россыпного золота ЗАО «Золотинка-Пальпага» за 1998 г. - Зея, 1999. - 52 с. ///АТГФ-26386</w:t>
      </w:r>
    </w:p>
    <w:p>
      <w:pPr>
        <w:pStyle w:val="Normal"/>
        <w:ind w:firstLine="720" w:end="0"/>
        <w:jc w:val="both"/>
        <w:rPr>
          <w:b/>
          <w:color w:val="000000"/>
        </w:rPr>
      </w:pPr>
      <w:r>
        <w:rPr>
          <w:b/>
          <w:color w:val="000000"/>
        </w:rPr>
        <w:t>Чусовитин В.В., 1999.</w:t>
      </w:r>
      <w:r>
        <w:rPr>
          <w:color w:val="000000"/>
        </w:rPr>
        <w:t xml:space="preserve"> Материалы оперативного подсчета запасов по месторождению россыпного золота в среднем течении р.Бол.Улунга, проведенного по материалам геологоразведочных работ Дамбукинского прииска за 1958, 1963-72 гг. (ниже устья руч.Чесноковский, инт. шл 629-645). (Зейский район, N-52-XIX, лц. БЛГ 00732 БР). Протокол АмурТКЗ № 181 от 11.02.1999 г. - Зея: ЗАО “Золотинка-Пальпага”, 1999. - 2 кн. -22 с., 7 гр. пр. ///АТГФ-26241-5</w:t>
      </w:r>
    </w:p>
    <w:p>
      <w:pPr>
        <w:pStyle w:val="Normal"/>
        <w:ind w:firstLine="720" w:end="0"/>
        <w:jc w:val="both"/>
        <w:rPr>
          <w:b/>
          <w:color w:val="000000"/>
        </w:rPr>
      </w:pPr>
      <w:r>
        <w:rPr>
          <w:b/>
          <w:color w:val="000000"/>
        </w:rPr>
        <w:t xml:space="preserve">Чусовитин В.В., 2000. </w:t>
      </w:r>
      <w:r>
        <w:rPr>
          <w:color w:val="000000"/>
        </w:rPr>
        <w:t>Материалы к</w:t>
      </w:r>
      <w:r>
        <w:rPr>
          <w:b/>
          <w:color w:val="000000"/>
        </w:rPr>
        <w:t xml:space="preserve"> </w:t>
      </w:r>
      <w:r>
        <w:rPr>
          <w:color w:val="000000"/>
        </w:rPr>
        <w:t>отчетному балансу запасов россыпного золота а/с «Дамбукинская» за 2000 г. - Зея, 2000. - 1 кн.- 19 л., 2 гр.пр. /// АТГФ-26798-8</w:t>
      </w:r>
    </w:p>
    <w:p>
      <w:pPr>
        <w:pStyle w:val="Normal"/>
        <w:ind w:firstLine="720" w:end="0"/>
        <w:jc w:val="both"/>
        <w:rPr>
          <w:b/>
          <w:color w:val="000000"/>
        </w:rPr>
      </w:pPr>
      <w:r>
        <w:rPr>
          <w:b/>
          <w:color w:val="000000"/>
        </w:rPr>
        <w:t xml:space="preserve">Чусовитин В.В., 2000. </w:t>
      </w:r>
      <w:r>
        <w:rPr>
          <w:color w:val="000000"/>
        </w:rPr>
        <w:t>Материалы к отчетному балансу запасов россыпного золота ЗАО «Золотинка-Пальпага» за 1999 г. (по руч. Пальпага Бол.). - Зея, 2000. - 2 кн. - 36 с., 9 гр.пр. ///АТГФ-26615-3</w:t>
      </w:r>
    </w:p>
    <w:p>
      <w:pPr>
        <w:pStyle w:val="Normal"/>
        <w:ind w:firstLine="720" w:end="0"/>
        <w:jc w:val="both"/>
        <w:rPr>
          <w:b/>
          <w:color w:val="000000"/>
        </w:rPr>
      </w:pPr>
      <w:r>
        <w:rPr>
          <w:b/>
          <w:color w:val="000000"/>
        </w:rPr>
        <w:t>Чусовитин В.В., 2003.</w:t>
      </w:r>
      <w:r>
        <w:rPr>
          <w:color w:val="000000"/>
        </w:rPr>
        <w:t xml:space="preserve"> Материалы к отчетному балансу запасов россыпного золота по ООО а/с «Вперед» по форме 5-ГР, 70-тп за 2003 год. – Зея, 2003. – 1 кн.-29 л., 21 гр.пр. /// АТГФ-27350</w:t>
      </w:r>
    </w:p>
    <w:p>
      <w:pPr>
        <w:pStyle w:val="Normal"/>
        <w:ind w:firstLine="720" w:end="0"/>
        <w:jc w:val="both"/>
        <w:rPr>
          <w:b/>
          <w:color w:val="000000"/>
        </w:rPr>
      </w:pPr>
      <w:r>
        <w:rPr>
          <w:b/>
          <w:color w:val="000000"/>
        </w:rPr>
        <w:t>Чусовитин В.В., 2004.</w:t>
      </w:r>
      <w:r>
        <w:rPr>
          <w:color w:val="000000"/>
        </w:rPr>
        <w:t xml:space="preserve"> Материалы отчетного баланса запасов россыпного золота по ООО «Старательская артель «Восточная» за 2004 г. по формам: 5-гр, 70-тп. – Зея, 2004. – 1 кн.-16 л., 4 гр.пр. /// АТГФ-27509</w:t>
      </w:r>
    </w:p>
    <w:p>
      <w:pPr>
        <w:pStyle w:val="Normal"/>
        <w:ind w:firstLine="720" w:end="0"/>
        <w:jc w:val="both"/>
        <w:rPr>
          <w:b/>
          <w:color w:val="000000"/>
        </w:rPr>
      </w:pPr>
      <w:r>
        <w:rPr>
          <w:b/>
          <w:color w:val="000000"/>
        </w:rPr>
        <w:t>Чусовитин В.В., 2007.</w:t>
      </w:r>
      <w:r>
        <w:rPr>
          <w:color w:val="000000"/>
        </w:rPr>
        <w:t xml:space="preserve"> Материалы отчетного баланса запасов рудного золота и серебра по ООО «Березитовый рудник» за 2006 г. по формам: 5-гр, 70-тп, 71-тп. – Благовещенск, 2007. – 1 папка: 1 кн.-34 л., 15 л. гр.пр. /// АТГФ-27808; авт, ндпо, амб/золото-2006, амб/серебро-2006</w:t>
      </w:r>
    </w:p>
    <w:p>
      <w:pPr>
        <w:pStyle w:val="Normal"/>
        <w:ind w:firstLine="720" w:end="0"/>
        <w:jc w:val="both"/>
        <w:rPr>
          <w:b/>
          <w:color w:val="000000"/>
        </w:rPr>
      </w:pPr>
      <w:r>
        <w:rPr>
          <w:b/>
          <w:color w:val="000000"/>
        </w:rPr>
        <w:t>Чусовитин В.В., 2008.</w:t>
      </w:r>
      <w:r>
        <w:rPr>
          <w:color w:val="000000"/>
        </w:rPr>
        <w:t xml:space="preserve"> Материалы отчетного баланса запасов рудного золота и серебра по ООО «Березитовый рудник» за 2007 г. по формам: 5-гр, 70-тп, 71-тп. – Благовещенск, 2008. – 1 кн.- 43 л., 26 л. гр.пр. /// АТГФ-28070; авт, ндпо, амб/золото-2007, амб/серебро-2007</w:t>
      </w:r>
    </w:p>
    <w:p>
      <w:pPr>
        <w:pStyle w:val="Normal"/>
        <w:ind w:firstLine="720" w:end="0"/>
        <w:jc w:val="both"/>
        <w:rPr>
          <w:b/>
          <w:color w:val="000000"/>
        </w:rPr>
      </w:pPr>
      <w:r>
        <w:rPr>
          <w:b/>
          <w:color w:val="000000"/>
        </w:rPr>
        <w:t>Чусовитин В.В., 2009.</w:t>
      </w:r>
      <w:r>
        <w:rPr>
          <w:color w:val="000000"/>
        </w:rPr>
        <w:t xml:space="preserve"> Материалы отчётного баланса запасов рудного золота и серебра по ООО «Березитовый рудник» за 2008 г. по формам: 5-гр, 70-тп, 71-тп. – Благовещенск, 2009. – 1 папка: 1 кн.-58 л., 26 л. гр.пр. /// АТГФ-28395. </w:t>
      </w:r>
      <w:r>
        <w:rPr>
          <w:color w:val="000000"/>
          <w:sz w:val="20"/>
        </w:rPr>
        <w:t>авт, ндпо, амб/золото-2008, амб/серебро-2008</w:t>
      </w:r>
    </w:p>
    <w:p>
      <w:pPr>
        <w:pStyle w:val="Normal"/>
        <w:ind w:firstLine="720" w:end="0"/>
        <w:jc w:val="both"/>
        <w:rPr>
          <w:b/>
          <w:color w:val="000000"/>
        </w:rPr>
      </w:pPr>
      <w:r>
        <w:rPr>
          <w:b/>
          <w:color w:val="000000"/>
        </w:rPr>
        <w:t>Чусовитин В.В., 2010.</w:t>
      </w:r>
      <w:r>
        <w:rPr>
          <w:color w:val="000000"/>
        </w:rPr>
        <w:t xml:space="preserve"> Материалы отчётного баланса запасов рудного золота и серебра по ООО «Березитовый рудник» за 2009 г. по формам: 5-гр, 70-тп, 71-тп. – Благовещенск, 2010. – 1 кн.-66 л., 25 л.гр.пр. /// АТГФ-28527;</w:t>
      </w:r>
      <w:r>
        <w:rPr>
          <w:color w:val="000000"/>
          <w:sz w:val="20"/>
        </w:rPr>
        <w:t xml:space="preserve"> амм/Березитовое</w:t>
      </w:r>
    </w:p>
    <w:p>
      <w:pPr>
        <w:pStyle w:val="Normal"/>
        <w:ind w:firstLine="720" w:end="0"/>
        <w:jc w:val="both"/>
        <w:rPr>
          <w:b/>
          <w:color w:val="000000"/>
        </w:rPr>
      </w:pPr>
      <w:r>
        <w:rPr>
          <w:b/>
          <w:color w:val="000000"/>
        </w:rPr>
        <w:t>Чусовитин В.В., 2011.</w:t>
      </w:r>
      <w:r>
        <w:rPr>
          <w:color w:val="000000"/>
        </w:rPr>
        <w:t xml:space="preserve"> Материалы отчётного баланса запасов </w:t>
      </w:r>
      <w:r>
        <w:rPr>
          <w:color w:val="000000"/>
          <w:u w:val="single"/>
        </w:rPr>
        <w:t>рудного золота и серебра</w:t>
      </w:r>
      <w:r>
        <w:rPr>
          <w:color w:val="000000"/>
        </w:rPr>
        <w:t xml:space="preserve"> по ООО «Березитовый рудник» за 2010 г. по формам 5-гр, 70-тп, 71-тп. – Благовещенск, 2011. – 1 кн.-71 л., 4/22 л.гр.пр. /// АТГФ-28708</w:t>
      </w:r>
    </w:p>
    <w:p>
      <w:pPr>
        <w:pStyle w:val="Normal"/>
        <w:ind w:firstLine="709" w:end="0"/>
        <w:jc w:val="both"/>
        <w:rPr>
          <w:b/>
          <w:color w:val="000000"/>
        </w:rPr>
      </w:pPr>
      <w:r>
        <w:rPr>
          <w:b/>
          <w:color w:val="000000"/>
        </w:rPr>
        <w:t>Чусовитин В.В., 2012.</w:t>
      </w:r>
      <w:r>
        <w:rPr>
          <w:color w:val="000000"/>
        </w:rPr>
        <w:t xml:space="preserve"> Материалы отчётного баланса запасов рудного ЗОЛОТА и СЕРЕБРА по ООО «Березитовый рудник» за 2011 г. по формам: 5-гр, 70-тп, 71-тп. – Благовещенск, 2012. – 1 кн.-85 л., 35 л.гр.пр. /// АТГФ-28917. </w:t>
      </w:r>
    </w:p>
    <w:p>
      <w:pPr>
        <w:pStyle w:val="Normal"/>
        <w:ind w:firstLine="709" w:end="0"/>
        <w:jc w:val="both"/>
        <w:rPr>
          <w:b/>
          <w:bCs/>
          <w:color w:val="000000"/>
        </w:rPr>
      </w:pPr>
      <w:r>
        <w:rPr>
          <w:b/>
          <w:color w:val="000000"/>
        </w:rPr>
        <w:t>Чусовитин В.В., 2013.</w:t>
      </w:r>
      <w:r>
        <w:rPr>
          <w:color w:val="000000"/>
        </w:rPr>
        <w:t xml:space="preserve"> Материалы отчётного баланса запасов рудного ЗОЛОТА и СЕРЕБРА по ООО «Березитовый рудник» за 2012 г. по формам: 5-гр, 70-тп, 71-тп. – Благовещенск, 2013. – 1 кн.-83 л., 31 л.гр.пр. /// АТГФ-29168.</w:t>
      </w:r>
    </w:p>
    <w:p>
      <w:pPr>
        <w:pStyle w:val="Normal"/>
        <w:ind w:firstLine="709" w:end="0"/>
        <w:jc w:val="both"/>
        <w:rPr>
          <w:b/>
          <w:bCs/>
          <w:color w:val="000000"/>
        </w:rPr>
      </w:pPr>
      <w:r>
        <w:rPr>
          <w:b/>
          <w:bCs/>
          <w:color w:val="000000"/>
        </w:rPr>
        <w:t xml:space="preserve">Чусовитин В.В., 2014. </w:t>
      </w:r>
      <w:r>
        <w:rPr>
          <w:color w:val="000000"/>
        </w:rPr>
        <w:t>Материалы отчётного баланса запасов рудного ЗОЛОТА и СЕРЕБРА по ООО «</w:t>
      </w:r>
      <w:r>
        <w:rPr>
          <w:b/>
          <w:bCs/>
          <w:color w:val="000000"/>
        </w:rPr>
        <w:t>Березитовый рудник</w:t>
      </w:r>
      <w:r>
        <w:rPr>
          <w:color w:val="000000"/>
        </w:rPr>
        <w:t xml:space="preserve">» </w:t>
      </w:r>
      <w:r>
        <w:rPr>
          <w:b/>
          <w:bCs/>
          <w:color w:val="000000"/>
        </w:rPr>
        <w:t>за 2013 г</w:t>
      </w:r>
      <w:r>
        <w:rPr>
          <w:color w:val="000000"/>
        </w:rPr>
        <w:t>. по формам: 5-гр, 70-тп, 71-тп. – Благовещенск, 2014. – 1 кн.-102 л., 39 л.гр.пр. /// АТГФ-29414.</w:t>
      </w:r>
    </w:p>
    <w:p>
      <w:pPr>
        <w:pStyle w:val="Normal"/>
        <w:ind w:firstLine="709" w:end="0"/>
        <w:jc w:val="both"/>
        <w:rPr>
          <w:b/>
          <w:color w:val="000000"/>
        </w:rPr>
      </w:pPr>
      <w:r>
        <w:rPr>
          <w:b/>
          <w:bCs/>
          <w:color w:val="000000"/>
        </w:rPr>
        <w:t xml:space="preserve">Чусовитин В.В., 2015. </w:t>
      </w:r>
      <w:r>
        <w:rPr>
          <w:color w:val="000000"/>
        </w:rPr>
        <w:t>Материалы отчётного баланса запасов рудного ЗОЛОТА и СЕРЕБРА по ООО «</w:t>
      </w:r>
      <w:r>
        <w:rPr>
          <w:b/>
          <w:bCs/>
          <w:color w:val="000000"/>
        </w:rPr>
        <w:t>Березитовый рудник</w:t>
      </w:r>
      <w:r>
        <w:rPr>
          <w:color w:val="000000"/>
        </w:rPr>
        <w:t xml:space="preserve">» </w:t>
      </w:r>
      <w:r>
        <w:rPr>
          <w:bCs/>
          <w:color w:val="000000"/>
        </w:rPr>
        <w:t>за</w:t>
      </w:r>
      <w:r>
        <w:rPr>
          <w:b/>
          <w:bCs/>
          <w:color w:val="000000"/>
        </w:rPr>
        <w:t xml:space="preserve"> 2014 </w:t>
      </w:r>
      <w:r>
        <w:rPr>
          <w:bCs/>
          <w:color w:val="000000"/>
        </w:rPr>
        <w:t>г</w:t>
      </w:r>
      <w:r>
        <w:rPr>
          <w:color w:val="000000"/>
        </w:rPr>
        <w:t>. по формам: 5-гр, 70-тп, 71-тп. – Благовещенск, 2015. – 1 кн.-67 л., 32 л.гр.пр. /// АТГФ-29632.</w:t>
      </w:r>
    </w:p>
    <w:p>
      <w:pPr>
        <w:pStyle w:val="Normal"/>
        <w:tabs>
          <w:tab w:val="clear" w:pos="720"/>
          <w:tab w:val="left" w:pos="3480" w:leader="none"/>
        </w:tabs>
        <w:ind w:firstLine="709" w:end="0"/>
        <w:jc w:val="both"/>
        <w:rPr>
          <w:b/>
          <w:color w:val="000000"/>
        </w:rPr>
      </w:pPr>
      <w:r>
        <w:rPr>
          <w:b/>
          <w:color w:val="000000"/>
        </w:rPr>
        <w:t>Чусовитин В.В., 2016.</w:t>
      </w:r>
      <w:r>
        <w:rPr>
          <w:color w:val="000000"/>
        </w:rPr>
        <w:t xml:space="preserve"> Материалы отчётного баланса запасов рудного ЗОЛОТА и СЕРЕБРА по ООО «Березитовый рудник» за 2015 г. по формам: 5-гр, 70-тп, 71-тп. – Благовещенск, 2016. – 1 кн.-54 л., 21 л.гр.пр. /// АТГФ-29828. </w:t>
      </w:r>
      <w:r>
        <w:rPr>
          <w:color w:val="000000"/>
          <w:sz w:val="20"/>
        </w:rPr>
        <w:t>Березитовое золоторудное месторождение</w:t>
      </w:r>
    </w:p>
    <w:p>
      <w:pPr>
        <w:pStyle w:val="Normal"/>
        <w:tabs>
          <w:tab w:val="clear" w:pos="720"/>
          <w:tab w:val="left" w:pos="3480" w:leader="none"/>
        </w:tabs>
        <w:ind w:firstLine="709" w:end="0"/>
        <w:jc w:val="both"/>
        <w:rPr>
          <w:b/>
          <w:color w:val="000000"/>
        </w:rPr>
      </w:pPr>
      <w:r>
        <w:rPr>
          <w:b/>
          <w:color w:val="000000"/>
        </w:rPr>
        <w:t>Чусовитин В.В., 2017.</w:t>
      </w:r>
      <w:r>
        <w:rPr>
          <w:color w:val="000000"/>
        </w:rPr>
        <w:t xml:space="preserve"> Материалы отчётного баланса запасов рудного ЗОЛОТА и СЕРЕБРА по ООО «Березитовый рудник» за 2016 г. по формам 5-гр, 70-тп, 71-тп. – Благовещенск, 2017. – 1 кн.-51 л., 12 л.гр.пр. /// АТГФ-31088. </w:t>
      </w:r>
      <w:r>
        <w:rPr>
          <w:color w:val="000000"/>
          <w:sz w:val="20"/>
        </w:rPr>
        <w:t>Конфиденциально</w:t>
      </w:r>
    </w:p>
    <w:p>
      <w:pPr>
        <w:pStyle w:val="Normal"/>
        <w:ind w:firstLine="709" w:end="0"/>
        <w:jc w:val="both"/>
        <w:rPr>
          <w:b/>
          <w:color w:val="000000"/>
        </w:rPr>
      </w:pPr>
      <w:r>
        <w:rPr>
          <w:b/>
          <w:color w:val="000000"/>
        </w:rPr>
        <w:t>Чусовитин В.В., 2018.</w:t>
      </w:r>
      <w:r>
        <w:rPr>
          <w:color w:val="000000"/>
        </w:rPr>
        <w:t xml:space="preserve"> Материалы отчётного баланса запасов рудного ЗОЛОТА и СЕРЕБРА по ООО «Березитовый рудник» за 2017 г. по формам: 5-гр, 70-тп, 71-тп по Березитовому месторождению (лиц.БЛГ 11787 БР, Березитовое золоторудное месторождение; лиц.БЛГ 02694 БР, Хайктинская РПП). – Благовещенск, 2018. – 1 кн.-56 л., 28 л.гр.пр. /// АТГФ-31275.</w:t>
      </w:r>
      <w:r>
        <w:rPr>
          <w:color w:val="000000"/>
          <w:sz w:val="20"/>
        </w:rPr>
        <w:t xml:space="preserve"> Конфиденциально</w:t>
      </w:r>
    </w:p>
    <w:p>
      <w:pPr>
        <w:pStyle w:val="BodyTextIndent"/>
        <w:ind w:firstLine="720" w:end="0"/>
        <w:rPr>
          <w:b/>
          <w:color w:val="000000"/>
        </w:rPr>
      </w:pPr>
      <w:r>
        <w:rPr>
          <w:b/>
          <w:color w:val="000000"/>
        </w:rPr>
        <w:t>Чусовитин В.В., Иванов В.В., 2003.</w:t>
      </w:r>
      <w:r>
        <w:rPr>
          <w:color w:val="000000"/>
        </w:rPr>
        <w:t xml:space="preserve"> Материалы к пересчету забалансовых запасов и оценке ресурсов техногенного месторождения россыпного золота руч.Хорогочи-1, лев.пр. р.Верхняя Ларба. (Тындинский р-н, N-51-IV, -X; лц.БЛГ 01126 БЭ). Протокол АмурТКЗ № 488 от 15.05.2003г. – Благовещенск: ООО “Удача”, 2003. – 2 кн.-34 л. (27+7), 13 гр.пр. /// АТГФ-27251-4 </w:t>
      </w:r>
    </w:p>
    <w:p>
      <w:pPr>
        <w:pStyle w:val="Normal"/>
        <w:ind w:firstLine="720" w:end="0"/>
        <w:jc w:val="both"/>
        <w:rPr>
          <w:b/>
          <w:color w:val="000000"/>
        </w:rPr>
      </w:pPr>
      <w:r>
        <w:rPr>
          <w:b/>
          <w:color w:val="000000"/>
        </w:rPr>
        <w:t>Чучулина Т.Л., 1972.</w:t>
      </w:r>
      <w:r>
        <w:rPr>
          <w:color w:val="000000"/>
        </w:rPr>
        <w:t xml:space="preserve"> Пояснительная записка по инженерно-геологическому обследованию трассы Введеновка - Новокиевский Увал - Угловое (73-91 км) в Амурской области. -Хабаровск: ГипродорНИИ, 1972. - 9 с., 3 гр.пр. ///АТГФ-15177.</w:t>
      </w:r>
    </w:p>
    <w:p>
      <w:pPr>
        <w:pStyle w:val="Normal"/>
        <w:ind w:firstLine="720" w:end="0"/>
        <w:jc w:val="both"/>
        <w:rPr>
          <w:b/>
          <w:color w:val="000000"/>
        </w:rPr>
      </w:pPr>
      <w:r>
        <w:rPr>
          <w:b/>
          <w:color w:val="000000"/>
        </w:rPr>
        <w:t>Шабаева Т.Н., Сементин Г.В., 1976.</w:t>
      </w:r>
      <w:r>
        <w:rPr>
          <w:color w:val="000000"/>
        </w:rPr>
        <w:t xml:space="preserve"> Технический отчет по инженерно-строительным изысканиям под строительство жилого квартала в пос.Новорайчихинск. - Благовещенск: АмурТИСИЗ, 1976. - 44 с., 10 гр.пр. ///АТГФ-17757</w:t>
      </w:r>
    </w:p>
    <w:p>
      <w:pPr>
        <w:pStyle w:val="Normal"/>
        <w:tabs>
          <w:tab w:val="clear" w:pos="720"/>
          <w:tab w:val="left" w:pos="1418" w:leader="none"/>
          <w:tab w:val="left" w:pos="9356" w:leader="none"/>
        </w:tabs>
        <w:ind w:firstLine="720" w:end="0"/>
        <w:jc w:val="both"/>
        <w:rPr>
          <w:b/>
          <w:color w:val="000000"/>
        </w:rPr>
      </w:pPr>
      <w:r>
        <w:rPr>
          <w:b/>
          <w:color w:val="000000"/>
        </w:rPr>
        <w:t>Шабалдасов В.А., 1960.</w:t>
      </w:r>
      <w:r>
        <w:rPr>
          <w:color w:val="000000"/>
        </w:rPr>
        <w:t xml:space="preserve"> Отчет о ГРР Урканской партии за 1958-59 гг. - Свободный: Амурзолоторазведка, 1960. - 16 гр.пр. /// АТГФ-8424 </w:t>
      </w:r>
    </w:p>
    <w:p>
      <w:pPr>
        <w:pStyle w:val="Normal"/>
        <w:ind w:firstLine="720" w:end="0"/>
        <w:jc w:val="both"/>
        <w:rPr>
          <w:b/>
          <w:color w:val="000000"/>
        </w:rPr>
      </w:pPr>
      <w:r>
        <w:rPr>
          <w:b/>
          <w:color w:val="000000"/>
        </w:rPr>
        <w:t>Шабин А.И., 1992.</w:t>
      </w:r>
      <w:r>
        <w:rPr>
          <w:color w:val="000000"/>
        </w:rPr>
        <w:t xml:space="preserve"> Отчет о результатах региональных сейсморазведочных работ МОВ ОГТ, выполненных на Зейской площади Верхне-Зейской впадины СП-35/90 в 1990-1991 гг. - п.Корфовский: ДВ геофизическая экспедиция, 1992. - 2 кн., 10 гр.пр. /// АТГФ-24656, од51459 (1277 Мб) </w:t>
      </w:r>
    </w:p>
    <w:p>
      <w:pPr>
        <w:pStyle w:val="Normal"/>
        <w:ind w:firstLine="720" w:end="0"/>
        <w:jc w:val="both"/>
        <w:rPr>
          <w:b/>
          <w:color w:val="000000"/>
        </w:rPr>
      </w:pPr>
      <w:r>
        <w:rPr>
          <w:b/>
          <w:color w:val="000000"/>
        </w:rPr>
        <w:t>Шабин А.И., Войков Г.Г., Клочкова Ф.М., 1994.</w:t>
      </w:r>
      <w:r>
        <w:rPr>
          <w:color w:val="000000"/>
        </w:rPr>
        <w:t xml:space="preserve"> Отчет о результатах поисковых сейсморазведочных работ МОВ ОГТ, выполненных на Ижакской и Темнинской площадях Верхне-Зейской впадины, СП-35/91-93 в 1991-93 гг. - п.Корфовский: ДВГГДП, 1994. - 1 кн. - 96 с., 29 гр.пр. /// АТГФ-25162. </w:t>
      </w:r>
    </w:p>
    <w:p>
      <w:pPr>
        <w:pStyle w:val="Normal"/>
        <w:ind w:firstLine="720" w:end="0"/>
        <w:jc w:val="both"/>
        <w:rPr>
          <w:b/>
          <w:color w:val="000000"/>
        </w:rPr>
      </w:pPr>
      <w:r>
        <w:rPr>
          <w:b/>
          <w:color w:val="000000"/>
        </w:rPr>
        <w:t>Шавыров В.В., Корневич А.Я.</w:t>
      </w:r>
      <w:r>
        <w:rPr>
          <w:color w:val="000000"/>
        </w:rPr>
        <w:t xml:space="preserve"> Отчет о проведенных инженерно-геологических изысканиях в г.Райчихинске для треста “Дальвостуголь”. - Дальгипрошахт. - 76 с., 5 гр.пр. ///АТГФ-5967 </w:t>
      </w:r>
    </w:p>
    <w:p>
      <w:pPr>
        <w:pStyle w:val="Normal"/>
        <w:ind w:firstLine="720" w:end="0"/>
        <w:jc w:val="both"/>
        <w:rPr>
          <w:b/>
          <w:color w:val="000000"/>
        </w:rPr>
      </w:pPr>
      <w:r>
        <w:rPr>
          <w:b/>
          <w:color w:val="000000"/>
        </w:rPr>
        <w:t>Шадрин А.К., 1992.</w:t>
      </w:r>
      <w:r>
        <w:rPr>
          <w:color w:val="000000"/>
        </w:rPr>
        <w:t xml:space="preserve"> Отчет о результатах геоэкологических исследований в г.Благовещенске Амурской области в 1990-91 гг. - Благовещенск: БПСЭ ГГП "Амургеология", 1992. - 1 кн.- 92 с., 34 гр.пр. /// АмурТГФ-24694, 25717, 25718, авт, ндпо, Благовещенск, амт/экология, </w:t>
      </w:r>
    </w:p>
    <w:p>
      <w:pPr>
        <w:pStyle w:val="Normal"/>
        <w:ind w:firstLine="720" w:end="0"/>
        <w:jc w:val="both"/>
        <w:rPr>
          <w:b/>
          <w:color w:val="000000"/>
        </w:rPr>
      </w:pPr>
      <w:r>
        <w:rPr>
          <w:b/>
          <w:color w:val="000000"/>
        </w:rPr>
        <w:t>Шадрин А.К., 1993.</w:t>
      </w:r>
      <w:r>
        <w:rPr>
          <w:color w:val="000000"/>
        </w:rPr>
        <w:t xml:space="preserve"> Отчет о результатах экологогидролитогеохимической съемки масштаба 1: 25.000 г.Благовещенска Амурской области за 1992 г. - Благовещенск: БПСЭ, 1993. - 1 кн.-59 с., 40 гр.пр. /// АмурТГФ-25749, од51817-скан. (160 МБ).</w:t>
      </w:r>
    </w:p>
    <w:p>
      <w:pPr>
        <w:pStyle w:val="215"/>
        <w:ind w:firstLine="720" w:end="0"/>
        <w:rPr>
          <w:b/>
          <w:color w:val="000000"/>
        </w:rPr>
      </w:pPr>
      <w:r>
        <w:rPr>
          <w:b/>
          <w:color w:val="000000"/>
        </w:rPr>
        <w:t>Шадрин А.К., Петрук Н.Н.,</w:t>
      </w:r>
      <w:r>
        <w:rPr>
          <w:color w:val="000000"/>
        </w:rPr>
        <w:t xml:space="preserve"> </w:t>
      </w:r>
      <w:r>
        <w:rPr>
          <w:b/>
          <w:color w:val="000000"/>
        </w:rPr>
        <w:t>Шилова М.Н., Азарова И.А, Беликов С.Н., Вьюнов Д.Л., Давыдов А.С., Капанин В.П., Мельников Н.В., 2005.</w:t>
      </w:r>
      <w:r>
        <w:rPr>
          <w:color w:val="000000"/>
        </w:rPr>
        <w:t xml:space="preserve"> Информационный геологический отчет по теме «Мониторинг цифровых материалов по геологическому строению, минерально-сырьевым ресурсам, состоянию и использованию недр Российской Федерации для решения проблем недропользования федерального и территориального уровней по Амурской области». Пакет цифровой геологической информации к ГИС-Атласу по Амурской области за 2005 г. Протокол НТС (Амурнедра, Амургеология) № 766 от 02.12.2005 г. – Благовещенск: ФГУГП «ВСЕГЕИ», ФГУГП «Амургеология», 2005. – 1 ОД. /// АТГФ-од51158; авт, ндпо/2, адм/Амурская обл., амо/ГИС-Атлас, апи/общие, апи/мин.ресурсы, амт/ГИС-Атлас, амт/карты региональные, амт/памятники природы, амт/дистанционное зондирование, амт/гравика, амт/магнитность, амт/тектоника, амт/изученность: геолого-съемочная, геофизическая, геохимическая, поисковая; амт/лицензирование, амт/металлогения, амт/минерагения, амт/экономика, амт/НТС(прот.). Затраты: 700,0 тыс.руб. – ф.б. по договору подряда № 3/01 от 15 ноября 2004 г. и соглашению №1 от 21 марта 2005 г. за 2005 год с ФГУГП «ВСЕГЕИ»</w:t>
      </w:r>
    </w:p>
    <w:p>
      <w:pPr>
        <w:pStyle w:val="Normal"/>
        <w:ind w:firstLine="720" w:end="0"/>
        <w:jc w:val="both"/>
        <w:rPr>
          <w:b/>
          <w:color w:val="000000"/>
        </w:rPr>
      </w:pPr>
      <w:r>
        <w:rPr>
          <w:b/>
          <w:color w:val="000000"/>
        </w:rPr>
        <w:t>Шадрина Н.И. и др., 1975.</w:t>
      </w:r>
      <w:r>
        <w:rPr>
          <w:color w:val="000000"/>
        </w:rPr>
        <w:t xml:space="preserve"> Технический отчет по инженерно-геологическим изысканиям для застройки г.Тында. Здание торгового центра. - Благовещенск: АмурТИСИЗ, 1975. - 20 с., 3 гр.пр. ///АТГФ-17541</w:t>
      </w:r>
    </w:p>
    <w:p>
      <w:pPr>
        <w:pStyle w:val="Normal"/>
        <w:ind w:firstLine="720" w:end="0"/>
        <w:jc w:val="both"/>
        <w:rPr>
          <w:b/>
          <w:color w:val="000000"/>
        </w:rPr>
      </w:pPr>
      <w:r>
        <w:rPr>
          <w:b/>
          <w:color w:val="000000"/>
        </w:rPr>
        <w:t>Шадрина Н.И., 1972.</w:t>
      </w:r>
      <w:r>
        <w:rPr>
          <w:color w:val="000000"/>
        </w:rPr>
        <w:t xml:space="preserve"> Технический отчет по инженерно-геологическим изысканиям под строительство РММ для СМТ-2 в г.Благовещенске. - Благовещенск: ДальТИСИЗ, 1972. - 16 с., 4 гр.пр. ///АТГФ-15026, 15654</w:t>
      </w:r>
    </w:p>
    <w:p>
      <w:pPr>
        <w:pStyle w:val="Normal"/>
        <w:ind w:firstLine="720" w:end="0"/>
        <w:jc w:val="both"/>
        <w:rPr>
          <w:b/>
          <w:color w:val="000000"/>
        </w:rPr>
      </w:pPr>
      <w:r>
        <w:rPr>
          <w:b/>
          <w:color w:val="000000"/>
        </w:rPr>
        <w:t>Шадрина Н.И., 1973.</w:t>
      </w:r>
      <w:r>
        <w:rPr>
          <w:color w:val="000000"/>
        </w:rPr>
        <w:t xml:space="preserve"> Технический отчет по инженерно-геологическим изысканиям под строительство складов минеральных удобрений в пос.Серышево Серышевского р-на. - Благовещенск: ДальТИСИЗ, 1973. - 32 с., 7 гр.пр. ///АТГФ-15943</w:t>
      </w:r>
    </w:p>
    <w:p>
      <w:pPr>
        <w:pStyle w:val="Normal"/>
        <w:ind w:firstLine="720" w:end="0"/>
        <w:jc w:val="both"/>
        <w:rPr>
          <w:b/>
          <w:color w:val="000000"/>
        </w:rPr>
      </w:pPr>
      <w:r>
        <w:rPr>
          <w:b/>
          <w:color w:val="000000"/>
        </w:rPr>
        <w:t>Шадрина Н.И., 1973.</w:t>
      </w:r>
      <w:r>
        <w:rPr>
          <w:color w:val="000000"/>
        </w:rPr>
        <w:t xml:space="preserve"> Технический отчет по инженерно-строительным изысканиям под строительство водопровода в п.Аэропорт г.Благовещенска. - Благовещенск: ДальТИСИЗ, 1973. - 15 с., 1 гр.пр. ///АТГФ-15525</w:t>
      </w:r>
    </w:p>
    <w:p>
      <w:pPr>
        <w:pStyle w:val="Normal"/>
        <w:ind w:firstLine="720" w:end="0"/>
        <w:jc w:val="both"/>
        <w:rPr>
          <w:b/>
          <w:color w:val="000000"/>
        </w:rPr>
      </w:pPr>
      <w:r>
        <w:rPr>
          <w:b/>
          <w:color w:val="000000"/>
        </w:rPr>
        <w:t>Шадрина Н.И., 1976.</w:t>
      </w:r>
      <w:r>
        <w:rPr>
          <w:color w:val="000000"/>
        </w:rPr>
        <w:t xml:space="preserve"> Технический отчет по инженерно-геологическим изысканиям под строительство детсада-яслей на 140 мест в п.Б.Невер Сковородинского р-на. - Благовещенск: ДальТИСИЗ, 1976. - 14 с., 2 гр.пр. ///АТГФ-17630</w:t>
      </w:r>
    </w:p>
    <w:p>
      <w:pPr>
        <w:pStyle w:val="Normal"/>
        <w:ind w:firstLine="720" w:end="0"/>
        <w:jc w:val="both"/>
        <w:rPr>
          <w:b/>
          <w:color w:val="000000"/>
        </w:rPr>
      </w:pPr>
      <w:r>
        <w:rPr>
          <w:b/>
          <w:color w:val="000000"/>
        </w:rPr>
        <w:t>Шадрина Н.И., Самойлов К.П., 1973.</w:t>
      </w:r>
      <w:r>
        <w:rPr>
          <w:color w:val="000000"/>
        </w:rPr>
        <w:t xml:space="preserve"> Технический отчет по инженерно-строительным изысканиям под строительство складов минеральных удобрений в пос.Поярково Михайловского р-на. - Благовещенск: ДальТИСИЗ, 1973. - 40 с., 8 гр.пр. ///АТГФ-16070</w:t>
      </w:r>
    </w:p>
    <w:p>
      <w:pPr>
        <w:pStyle w:val="Normal"/>
        <w:ind w:firstLine="720" w:end="0"/>
        <w:jc w:val="both"/>
        <w:rPr>
          <w:b/>
          <w:color w:val="000000"/>
        </w:rPr>
      </w:pPr>
      <w:r>
        <w:rPr>
          <w:b/>
          <w:color w:val="000000"/>
        </w:rPr>
        <w:t>Шадрина Н.И., Самойлов К.П., 1974.</w:t>
      </w:r>
      <w:r>
        <w:rPr>
          <w:color w:val="000000"/>
        </w:rPr>
        <w:t xml:space="preserve"> Технический отчет по инженерно-строительным изысканиям для строительства базы коммунальных предприятий в г.Тынде. - Благовещенск: АмурТИСИЗ, 1974. - 21 с., 8 гр.пр. ///АТГФ-17660</w:t>
      </w:r>
    </w:p>
    <w:p>
      <w:pPr>
        <w:pStyle w:val="Normal"/>
        <w:ind w:firstLine="720" w:end="0"/>
        <w:jc w:val="both"/>
        <w:rPr>
          <w:b/>
          <w:color w:val="000000"/>
        </w:rPr>
      </w:pPr>
      <w:r>
        <w:rPr>
          <w:b/>
          <w:color w:val="000000"/>
        </w:rPr>
        <w:t xml:space="preserve">Шайков В.П., 1975. </w:t>
      </w:r>
      <w:r>
        <w:rPr>
          <w:color w:val="000000"/>
        </w:rPr>
        <w:t>Технический отчет о производстве инженерно-геологических работ на площадках под поселок, нижний склад и производственное здание. - Хабаровск: Гипролестранс, 1975. - 29 с. ///АТГФ-17117</w:t>
      </w:r>
    </w:p>
    <w:p>
      <w:pPr>
        <w:pStyle w:val="Normal"/>
        <w:ind w:firstLine="720" w:end="0"/>
        <w:jc w:val="both"/>
        <w:rPr>
          <w:b/>
          <w:color w:val="000000"/>
        </w:rPr>
      </w:pPr>
      <w:r>
        <w:rPr>
          <w:b/>
          <w:color w:val="000000"/>
        </w:rPr>
        <w:t>Шамбуров Н.И., 1962.</w:t>
      </w:r>
      <w:r>
        <w:rPr>
          <w:color w:val="000000"/>
        </w:rPr>
        <w:t xml:space="preserve"> Отчет о результатах поисково-разведочных работ, проведенных Березитовой партией в районе Березитового золоторудного месторождения в 1960-61 гг. – Свободный: Амурск. комплексн. эксп-я ДВГУ, 1962. - 2 кн. - 125 л. (118+7), 11 гр.пр. /// АТГФ-9445, од50124 </w:t>
      </w:r>
    </w:p>
    <w:p>
      <w:pPr>
        <w:pStyle w:val="Normal"/>
        <w:ind w:firstLine="720" w:end="0"/>
        <w:jc w:val="both"/>
        <w:rPr>
          <w:b/>
          <w:color w:val="000000"/>
        </w:rPr>
      </w:pPr>
      <w:r>
        <w:rPr>
          <w:b/>
          <w:color w:val="000000"/>
        </w:rPr>
        <w:t>Шамбуров Н.И., 1963.</w:t>
      </w:r>
      <w:r>
        <w:rPr>
          <w:color w:val="000000"/>
        </w:rPr>
        <w:t xml:space="preserve"> Отчет о поисково-разведочных работах на рудное золото в бассейне р. Бол. Ольдой. – Свободный: АКГРЭ, 1963. - 1 кн. - 73 л., 12 гр.пр. /// АТГФ-9746, од50067 </w:t>
      </w:r>
    </w:p>
    <w:p>
      <w:pPr>
        <w:pStyle w:val="Normal"/>
        <w:ind w:firstLine="720" w:end="0"/>
        <w:jc w:val="both"/>
        <w:rPr>
          <w:b/>
          <w:color w:val="000000"/>
        </w:rPr>
      </w:pPr>
      <w:r>
        <w:rPr>
          <w:b/>
          <w:color w:val="000000"/>
        </w:rPr>
        <w:t>Шамбуров Н.И., 1972.</w:t>
      </w:r>
      <w:r>
        <w:rPr>
          <w:color w:val="000000"/>
        </w:rPr>
        <w:t xml:space="preserve"> Отчет о результатах поисково-разведочных работ на россыпное золото в долине р.Селемджи и по ручьям Русиновскому, Ангелокиту, Козырю Коболдинской партией в 1970-72 гг. - Свободный: АКГРЭ, 1972. - 46 с., 16 гр.пр. ///АТГФ-14846</w:t>
      </w:r>
    </w:p>
    <w:p>
      <w:pPr>
        <w:pStyle w:val="Normal"/>
        <w:ind w:firstLine="720" w:end="0"/>
        <w:jc w:val="both"/>
        <w:rPr>
          <w:b/>
          <w:color w:val="000000"/>
        </w:rPr>
      </w:pPr>
      <w:r>
        <w:rPr>
          <w:b/>
          <w:color w:val="000000"/>
        </w:rPr>
        <w:t>Шамбуров Н.И., 1980.</w:t>
      </w:r>
      <w:r>
        <w:rPr>
          <w:color w:val="000000"/>
        </w:rPr>
        <w:t xml:space="preserve"> Отчет о результатах геологоразведочных работ на Джескогонском месторождении россыпного золота в Зейском р-не (Джескогонский отряд, 1978-80 гг.). - Свободный: АКГРЭ, 1980. - 2 кн. - 202 л. (182+20), 15 л.гр.пр. /// АТГФ-19062, од50150; 25991</w:t>
      </w:r>
    </w:p>
    <w:p>
      <w:pPr>
        <w:pStyle w:val="Normal"/>
        <w:ind w:firstLine="720" w:end="0"/>
        <w:jc w:val="both"/>
        <w:rPr>
          <w:b/>
          <w:color w:val="000000"/>
        </w:rPr>
      </w:pPr>
      <w:r>
        <w:rPr>
          <w:b/>
          <w:color w:val="000000"/>
        </w:rPr>
        <w:t>Шамбуров Н.И., 1988.</w:t>
      </w:r>
      <w:r>
        <w:rPr>
          <w:color w:val="000000"/>
        </w:rPr>
        <w:t xml:space="preserve"> Отчетный баланс запасов </w:t>
      </w:r>
      <w:r>
        <w:rPr>
          <w:color w:val="000000"/>
          <w:u w:val="single"/>
        </w:rPr>
        <w:t>россыпного золота</w:t>
      </w:r>
      <w:r>
        <w:rPr>
          <w:color w:val="000000"/>
        </w:rPr>
        <w:t xml:space="preserve"> по Амурской ГРЭ за 1987 год с объяснительной запиской. - Свободный: АмурГРЭ, 1988.- 2 кн.- 5 л. (2+3) /// АТГФ-21084а-13,14</w:t>
      </w:r>
    </w:p>
    <w:p>
      <w:pPr>
        <w:pStyle w:val="Normal"/>
        <w:ind w:firstLine="720" w:end="0"/>
        <w:jc w:val="both"/>
        <w:rPr>
          <w:b/>
          <w:color w:val="000000"/>
        </w:rPr>
      </w:pPr>
      <w:r>
        <w:rPr>
          <w:b/>
          <w:color w:val="000000"/>
        </w:rPr>
        <w:t>Шамбуров Н.И., 1992.</w:t>
      </w:r>
      <w:r>
        <w:rPr>
          <w:color w:val="000000"/>
        </w:rPr>
        <w:t xml:space="preserve"> Отчет о результатах поисково-оценочных и разведочных работ на россыпное золото в бассейнах руч. Сергеевский и Агорта в системе р. Тыгда. Гр. 47-91-21/1.</w:t>
      </w:r>
      <w:r>
        <w:rPr>
          <w:b/>
          <w:color w:val="000000"/>
        </w:rPr>
        <w:t xml:space="preserve"> </w:t>
      </w:r>
      <w:r>
        <w:rPr>
          <w:color w:val="000000"/>
        </w:rPr>
        <w:t xml:space="preserve">- Свободный: Развед.-эксплуатац. экспедиция (РЭЭ) ГГП "Амургеология", 1992. - 1 кн.- 141 л., 35 л.гр.пр. /// АТГФ-24691; од50150, од50159. </w:t>
      </w:r>
    </w:p>
    <w:p>
      <w:pPr>
        <w:pStyle w:val="113"/>
        <w:ind w:firstLine="720" w:end="0"/>
        <w:jc w:val="both"/>
        <w:rPr>
          <w:b/>
          <w:color w:val="000000"/>
        </w:rPr>
      </w:pPr>
      <w:r>
        <w:rPr>
          <w:b/>
          <w:color w:val="000000"/>
        </w:rPr>
        <w:t xml:space="preserve">Шамбуров Н.И., 1999. </w:t>
      </w:r>
      <w:r>
        <w:rPr>
          <w:color w:val="000000"/>
        </w:rPr>
        <w:t>Материалы отчетного баланса запасов россыпного золота ТОО а/с «Улунга» за 1999 г. (формы 5-гр, 70-тп). - Свободный, 1999. - 16 л., 2 гр.пр. /// АТГФ-26951</w:t>
      </w:r>
    </w:p>
    <w:p>
      <w:pPr>
        <w:pStyle w:val="Normal"/>
        <w:ind w:firstLine="720" w:end="0"/>
        <w:jc w:val="both"/>
        <w:rPr>
          <w:b/>
          <w:color w:val="000000"/>
        </w:rPr>
      </w:pPr>
      <w:r>
        <w:rPr>
          <w:b/>
          <w:color w:val="000000"/>
        </w:rPr>
        <w:t xml:space="preserve">Шамбуров Н.И., 2000. </w:t>
      </w:r>
      <w:r>
        <w:rPr>
          <w:color w:val="000000"/>
        </w:rPr>
        <w:t>Материалы к</w:t>
      </w:r>
      <w:r>
        <w:rPr>
          <w:b/>
          <w:color w:val="000000"/>
        </w:rPr>
        <w:t xml:space="preserve"> </w:t>
      </w:r>
      <w:r>
        <w:rPr>
          <w:color w:val="000000"/>
        </w:rPr>
        <w:t>отчетному балансу запасов россыпного золота ООО «Улунга» за 2000 г. - Свободный, 2000. - 1 кн.-14 л., 1 гр.пр. /// АТГФ-26810-4</w:t>
      </w:r>
    </w:p>
    <w:p>
      <w:pPr>
        <w:pStyle w:val="113"/>
        <w:ind w:firstLine="720" w:end="0"/>
        <w:jc w:val="both"/>
        <w:rPr>
          <w:b/>
          <w:color w:val="000000"/>
        </w:rPr>
      </w:pPr>
      <w:r>
        <w:rPr>
          <w:b/>
          <w:color w:val="000000"/>
        </w:rPr>
        <w:t xml:space="preserve">Шамбуров Н.И., 2001. </w:t>
      </w:r>
      <w:r>
        <w:rPr>
          <w:color w:val="000000"/>
        </w:rPr>
        <w:t>Материалы отчетного баланса запасов россыпного золота ООО «Улунга» за 2001 г. (формы 5-гр, 70-тп). - Свободный, 2001. - 18 л. /// АТГФ-26942-9</w:t>
      </w:r>
    </w:p>
    <w:p>
      <w:pPr>
        <w:pStyle w:val="Normal"/>
        <w:ind w:firstLine="720" w:end="0"/>
        <w:jc w:val="both"/>
        <w:rPr>
          <w:b/>
          <w:color w:val="000000"/>
        </w:rPr>
      </w:pPr>
      <w:r>
        <w:rPr>
          <w:b/>
          <w:color w:val="000000"/>
        </w:rPr>
        <w:t>Шамбуров Н.И., 2011.</w:t>
      </w:r>
      <w:r>
        <w:rPr>
          <w:color w:val="000000"/>
        </w:rPr>
        <w:t xml:space="preserve"> Материалы подсчёта запасов россыпного золота в среднем течении р.Десь (левый приток р.Мал.Гилюй) по состоянию на 01.01.2011 г. Объект «</w:t>
      </w:r>
      <w:r>
        <w:rPr>
          <w:b/>
          <w:color w:val="000000"/>
        </w:rPr>
        <w:t>Бассейн р.Десь</w:t>
      </w:r>
      <w:r>
        <w:rPr>
          <w:color w:val="000000"/>
        </w:rPr>
        <w:t xml:space="preserve">» (Тындинский р-н, N-51-VI, лц. БЛГ 01962 БР, Гр.10-08-26). Протокол АмурТКЗ № 773 от 27.04.2011. – Благовещенск: ООО ГДК «Одолго», ООО «Улунга», 2011. – 2 кн.-121 л. (87+34), 6/24 л.гр.пр. /// АТГФ-28768, од51514 (517 Мб); </w:t>
      </w:r>
      <w:r>
        <w:rPr>
          <w:color w:val="000000"/>
          <w:sz w:val="20"/>
        </w:rPr>
        <w:t>амо/Десь-лп Гилюй М., Глухариный-пп Десь, Левый-лп Десь, Десь Правый-пс Десь, Десь Левый-лс Десь</w:t>
      </w:r>
    </w:p>
    <w:p>
      <w:pPr>
        <w:pStyle w:val="Normal"/>
        <w:ind w:firstLine="709" w:end="0"/>
        <w:jc w:val="both"/>
        <w:rPr>
          <w:b/>
          <w:color w:val="000000"/>
        </w:rPr>
      </w:pPr>
      <w:r>
        <w:rPr>
          <w:b/>
          <w:color w:val="000000"/>
        </w:rPr>
        <w:t>Шамбуров Н.И., 2013.</w:t>
      </w:r>
      <w:r>
        <w:rPr>
          <w:color w:val="000000"/>
        </w:rPr>
        <w:t xml:space="preserve"> Отчет о результатах поисковых, оценочных и разведочных работ на россыпное золото в бассейне р.Десь, левого притока р.Малый Гилюй за 2009-2012 гг. Подсчёт запасов по состоянию на 01.03.2013 г. Объект «</w:t>
      </w:r>
      <w:r>
        <w:rPr>
          <w:b/>
          <w:color w:val="000000"/>
        </w:rPr>
        <w:t>Бассейн р.Десь</w:t>
      </w:r>
      <w:r>
        <w:rPr>
          <w:color w:val="000000"/>
        </w:rPr>
        <w:t xml:space="preserve">». (Тындинский р-н, N-51-VI, лц.БЛГ 01962 БР, Гр.10-08-26). Протокол АмурТКЗ № 876 от 18.04.2013 г. – Благовещенск: ООО ГДК «Одолго», ООО «Улунга», 2013. – 2 кн.-247 л. (183+64/прот.), 47 л.гр.пр. /// АТГФ-29260, од51642 (780 Мб), Арх.1078 (первичные). </w:t>
      </w:r>
      <w:r>
        <w:rPr>
          <w:bCs/>
          <w:color w:val="000000"/>
          <w:sz w:val="20"/>
        </w:rPr>
        <w:t>амо/Десь-лп Гилюй Мал., Десь Правый -пс Десь, Десь Левый -лс Десь, (Левый, Амкан) -лп Десь; (Глухариный, Рогачи) -пп Десь.</w:t>
      </w:r>
    </w:p>
    <w:p>
      <w:pPr>
        <w:pStyle w:val="Normal"/>
        <w:ind w:firstLine="709" w:end="0"/>
        <w:jc w:val="both"/>
        <w:rPr>
          <w:b/>
          <w:color w:val="000000"/>
        </w:rPr>
      </w:pPr>
      <w:r>
        <w:rPr>
          <w:b/>
          <w:color w:val="000000"/>
        </w:rPr>
        <w:t>Шамбуров Н.И., 2013.</w:t>
      </w:r>
      <w:r>
        <w:rPr>
          <w:color w:val="000000"/>
        </w:rPr>
        <w:t xml:space="preserve"> Отчёт о результатах поисковых, оценочных и разведочных работ на россыпное золото в долине р.Пурикан, левого притока реки Верхняя Ларба за 2011-2012 гг. Подсчёт запасов по состоянию на 01.06.2013 г. Объект «</w:t>
      </w:r>
      <w:r>
        <w:rPr>
          <w:b/>
          <w:color w:val="000000"/>
        </w:rPr>
        <w:t>Пурикан</w:t>
      </w:r>
      <w:r>
        <w:rPr>
          <w:color w:val="000000"/>
        </w:rPr>
        <w:t xml:space="preserve">». Протокол АмурТКЗ № 889 от 12.07.2013 г. (Тындинский р-н, N-51-IV, X; лц.БЛГ 02204 БР, Гр.10-11-160). – Благовещенск: ООО ГДК «Одолго», ООО «Улунга», 2013 – 2 кн.-135 л. (98+37/прот.), 21 л.гр.пр. /// АТГФ-29313, од51671 (117 Мб), Арх.1132. </w:t>
      </w:r>
      <w:r>
        <w:rPr>
          <w:color w:val="000000"/>
          <w:sz w:val="20"/>
        </w:rPr>
        <w:t>Пурикан-лп Ларба Верх., (Лэповский, Второй, Четвёртый) -лп Пурикан; Третий-пп Пурикан.</w:t>
      </w:r>
    </w:p>
    <w:p>
      <w:pPr>
        <w:pStyle w:val="BodyTextIndent"/>
        <w:ind w:firstLine="720" w:end="0"/>
        <w:rPr>
          <w:b/>
          <w:color w:val="000000"/>
        </w:rPr>
      </w:pPr>
      <w:r>
        <w:rPr>
          <w:b/>
          <w:color w:val="000000"/>
        </w:rPr>
        <w:t xml:space="preserve">Шамбуров Н.И., Забелин Е.К., 2003. </w:t>
      </w:r>
      <w:r>
        <w:rPr>
          <w:color w:val="000000"/>
        </w:rPr>
        <w:t>Отчет о результатах поисковых и оценочных работ на россыпное золото в пределах Тыгда-Улунгинского золотоносного узла в 2000-2002гг. Объект «</w:t>
      </w:r>
      <w:r>
        <w:rPr>
          <w:b/>
          <w:color w:val="000000"/>
        </w:rPr>
        <w:t>Улунгинский</w:t>
      </w:r>
      <w:r>
        <w:rPr>
          <w:color w:val="000000"/>
        </w:rPr>
        <w:t xml:space="preserve">». (Магдагачинский, Зейский р-ны, N-52-XIX, XXV, лц.БЛГ 01022 БП, Гр.47-00-5). Протокол АмурТКЗ № 506 от 29.07.2003г. – Свободный: ООО «Улунга», 2003. – 2 кн.-301 л. (275+26), 91 гр.пр. /// АТГФ-27272, од51177 (2,3 МБ), Арх.682/первич.; </w:t>
      </w:r>
      <w:r>
        <w:rPr>
          <w:color w:val="000000"/>
          <w:sz w:val="20"/>
        </w:rPr>
        <w:t xml:space="preserve">авт, ндпо, адм/2, амо/53: </w:t>
      </w:r>
      <w:r>
        <w:rPr>
          <w:b/>
          <w:color w:val="000000"/>
          <w:sz w:val="20"/>
        </w:rPr>
        <w:t xml:space="preserve">Иннокентьевский </w:t>
      </w:r>
      <w:r>
        <w:rPr>
          <w:color w:val="000000"/>
          <w:sz w:val="20"/>
        </w:rPr>
        <w:t xml:space="preserve">(долина) – пп Гонжа, </w:t>
      </w:r>
      <w:r>
        <w:rPr>
          <w:b/>
          <w:color w:val="000000"/>
          <w:sz w:val="20"/>
        </w:rPr>
        <w:t xml:space="preserve">Котлованный </w:t>
      </w:r>
      <w:r>
        <w:rPr>
          <w:color w:val="000000"/>
          <w:sz w:val="20"/>
        </w:rPr>
        <w:t xml:space="preserve">(долина) - пп Гонжа; </w:t>
      </w:r>
      <w:r>
        <w:rPr>
          <w:b/>
          <w:color w:val="000000"/>
          <w:sz w:val="20"/>
        </w:rPr>
        <w:t xml:space="preserve">Гонжа М. </w:t>
      </w:r>
      <w:r>
        <w:rPr>
          <w:color w:val="000000"/>
          <w:sz w:val="20"/>
        </w:rPr>
        <w:t xml:space="preserve">(долина) – пп Гонжа, </w:t>
      </w:r>
      <w:r>
        <w:rPr>
          <w:b/>
          <w:color w:val="000000"/>
          <w:sz w:val="20"/>
        </w:rPr>
        <w:t xml:space="preserve">Второй </w:t>
      </w:r>
      <w:r>
        <w:rPr>
          <w:color w:val="000000"/>
          <w:sz w:val="20"/>
        </w:rPr>
        <w:t xml:space="preserve">(долина) – пп Гонжа М., </w:t>
      </w:r>
      <w:r>
        <w:rPr>
          <w:b/>
          <w:color w:val="000000"/>
          <w:sz w:val="20"/>
        </w:rPr>
        <w:t xml:space="preserve">Холодный </w:t>
      </w:r>
      <w:r>
        <w:rPr>
          <w:color w:val="000000"/>
          <w:sz w:val="20"/>
        </w:rPr>
        <w:t xml:space="preserve">(долина) – лп Гонжа М., </w:t>
      </w:r>
      <w:r>
        <w:rPr>
          <w:b/>
          <w:color w:val="000000"/>
          <w:sz w:val="20"/>
        </w:rPr>
        <w:t xml:space="preserve">Сосновый </w:t>
      </w:r>
      <w:r>
        <w:rPr>
          <w:color w:val="000000"/>
          <w:sz w:val="20"/>
        </w:rPr>
        <w:t xml:space="preserve">(долина) – пп Гонжа М., </w:t>
      </w:r>
      <w:r>
        <w:rPr>
          <w:b/>
          <w:color w:val="000000"/>
          <w:sz w:val="20"/>
        </w:rPr>
        <w:t xml:space="preserve">Сомнительный </w:t>
      </w:r>
      <w:r>
        <w:rPr>
          <w:color w:val="000000"/>
          <w:sz w:val="20"/>
        </w:rPr>
        <w:t xml:space="preserve">(долина) - пп Соснового (пп Гонжа М.), </w:t>
      </w:r>
      <w:r>
        <w:rPr>
          <w:b/>
          <w:color w:val="000000"/>
          <w:sz w:val="20"/>
        </w:rPr>
        <w:t xml:space="preserve">Шишкин </w:t>
      </w:r>
      <w:r>
        <w:rPr>
          <w:color w:val="000000"/>
          <w:sz w:val="20"/>
        </w:rPr>
        <w:t xml:space="preserve">(долина) – лп Сосновый (пп Гонжа М.); </w:t>
      </w:r>
      <w:r>
        <w:rPr>
          <w:b/>
          <w:color w:val="000000"/>
          <w:sz w:val="20"/>
        </w:rPr>
        <w:t xml:space="preserve">Золотой </w:t>
      </w:r>
      <w:r>
        <w:rPr>
          <w:color w:val="000000"/>
          <w:sz w:val="20"/>
        </w:rPr>
        <w:t xml:space="preserve">(долина) – пп Уркан, </w:t>
      </w:r>
      <w:r>
        <w:rPr>
          <w:b/>
          <w:color w:val="000000"/>
          <w:sz w:val="20"/>
        </w:rPr>
        <w:t xml:space="preserve">Валунистый </w:t>
      </w:r>
      <w:r>
        <w:rPr>
          <w:color w:val="000000"/>
          <w:sz w:val="20"/>
        </w:rPr>
        <w:t xml:space="preserve">(долина) – пп Уркан, </w:t>
      </w:r>
      <w:r>
        <w:rPr>
          <w:b/>
          <w:color w:val="000000"/>
          <w:sz w:val="20"/>
        </w:rPr>
        <w:t xml:space="preserve">Вяземский </w:t>
      </w:r>
      <w:r>
        <w:rPr>
          <w:color w:val="000000"/>
          <w:sz w:val="20"/>
        </w:rPr>
        <w:t xml:space="preserve">(долина) – пп Уркан, </w:t>
      </w:r>
      <w:r>
        <w:rPr>
          <w:b/>
          <w:color w:val="000000"/>
          <w:sz w:val="20"/>
        </w:rPr>
        <w:t xml:space="preserve">Широкий </w:t>
      </w:r>
      <w:r>
        <w:rPr>
          <w:color w:val="000000"/>
          <w:sz w:val="20"/>
        </w:rPr>
        <w:t xml:space="preserve">(долина) – лп Вяземский (пп Уркан), </w:t>
      </w:r>
      <w:r>
        <w:rPr>
          <w:b/>
          <w:color w:val="000000"/>
          <w:sz w:val="20"/>
        </w:rPr>
        <w:t xml:space="preserve">Спокойный </w:t>
      </w:r>
      <w:r>
        <w:rPr>
          <w:color w:val="000000"/>
          <w:sz w:val="20"/>
        </w:rPr>
        <w:t xml:space="preserve">(долина) – лп Широкий (лп Вяземский – пп Уркан), </w:t>
      </w:r>
      <w:r>
        <w:rPr>
          <w:b/>
          <w:color w:val="000000"/>
          <w:sz w:val="20"/>
        </w:rPr>
        <w:t>Тихий</w:t>
      </w:r>
      <w:r>
        <w:rPr>
          <w:color w:val="000000"/>
          <w:sz w:val="20"/>
        </w:rPr>
        <w:t xml:space="preserve">(долина) – лп Широкий (лп Вяземский - пп Уркан), </w:t>
      </w:r>
      <w:r>
        <w:rPr>
          <w:b/>
          <w:color w:val="000000"/>
          <w:sz w:val="20"/>
        </w:rPr>
        <w:t xml:space="preserve">Адамовский </w:t>
      </w:r>
      <w:r>
        <w:rPr>
          <w:color w:val="000000"/>
          <w:sz w:val="20"/>
        </w:rPr>
        <w:t xml:space="preserve">–пп Уркан; </w:t>
      </w:r>
      <w:r>
        <w:rPr>
          <w:b/>
          <w:color w:val="000000"/>
          <w:sz w:val="20"/>
        </w:rPr>
        <w:t xml:space="preserve">Талали </w:t>
      </w:r>
      <w:r>
        <w:rPr>
          <w:color w:val="000000"/>
          <w:sz w:val="20"/>
        </w:rPr>
        <w:t xml:space="preserve">(лб,погребённая долина)+(долина,верх.теч.) - ппУркан, </w:t>
      </w:r>
      <w:r>
        <w:rPr>
          <w:b/>
          <w:color w:val="000000"/>
          <w:sz w:val="20"/>
        </w:rPr>
        <w:t xml:space="preserve">Соседний </w:t>
      </w:r>
      <w:r>
        <w:rPr>
          <w:color w:val="000000"/>
          <w:sz w:val="20"/>
        </w:rPr>
        <w:t>(долина) - лп Талали,</w:t>
      </w:r>
      <w:r>
        <w:rPr>
          <w:b/>
          <w:color w:val="000000"/>
          <w:sz w:val="20"/>
        </w:rPr>
        <w:t xml:space="preserve"> Початый </w:t>
      </w:r>
      <w:r>
        <w:rPr>
          <w:color w:val="000000"/>
          <w:sz w:val="20"/>
        </w:rPr>
        <w:t xml:space="preserve">(долина) – пп Талали, </w:t>
      </w:r>
      <w:r>
        <w:rPr>
          <w:b/>
          <w:color w:val="000000"/>
          <w:sz w:val="20"/>
        </w:rPr>
        <w:t xml:space="preserve">Холодный </w:t>
      </w:r>
      <w:r>
        <w:rPr>
          <w:color w:val="000000"/>
          <w:sz w:val="20"/>
        </w:rPr>
        <w:t>(долина) – лп Талали,</w:t>
      </w:r>
      <w:r>
        <w:rPr>
          <w:b/>
          <w:color w:val="000000"/>
          <w:sz w:val="20"/>
        </w:rPr>
        <w:t xml:space="preserve"> Весёлый </w:t>
      </w:r>
      <w:r>
        <w:rPr>
          <w:color w:val="000000"/>
          <w:sz w:val="20"/>
        </w:rPr>
        <w:t>(долина) – лп Талали,</w:t>
      </w:r>
      <w:r>
        <w:rPr>
          <w:b/>
          <w:color w:val="000000"/>
          <w:sz w:val="20"/>
        </w:rPr>
        <w:t xml:space="preserve"> Редкий </w:t>
      </w:r>
      <w:r>
        <w:rPr>
          <w:color w:val="000000"/>
          <w:sz w:val="20"/>
        </w:rPr>
        <w:t xml:space="preserve">(долина) – пп Талали; </w:t>
      </w:r>
      <w:r>
        <w:rPr>
          <w:b/>
          <w:color w:val="000000"/>
          <w:sz w:val="20"/>
        </w:rPr>
        <w:t xml:space="preserve">Талали М. </w:t>
      </w:r>
      <w:r>
        <w:rPr>
          <w:color w:val="000000"/>
          <w:sz w:val="20"/>
        </w:rPr>
        <w:t xml:space="preserve">(долина) – пп Талали, </w:t>
      </w:r>
      <w:r>
        <w:rPr>
          <w:b/>
          <w:color w:val="000000"/>
          <w:sz w:val="20"/>
        </w:rPr>
        <w:t xml:space="preserve">Перевальный </w:t>
      </w:r>
      <w:r>
        <w:rPr>
          <w:color w:val="000000"/>
          <w:sz w:val="20"/>
        </w:rPr>
        <w:t xml:space="preserve">(долина) – лп Талали М., </w:t>
      </w:r>
      <w:r>
        <w:rPr>
          <w:b/>
          <w:color w:val="000000"/>
          <w:sz w:val="20"/>
        </w:rPr>
        <w:t xml:space="preserve">Осенний </w:t>
      </w:r>
      <w:r>
        <w:rPr>
          <w:color w:val="000000"/>
          <w:sz w:val="20"/>
        </w:rPr>
        <w:t xml:space="preserve">(долина) – пп Талали М., </w:t>
      </w:r>
      <w:r>
        <w:rPr>
          <w:b/>
          <w:color w:val="000000"/>
          <w:sz w:val="20"/>
        </w:rPr>
        <w:t xml:space="preserve">Бросовый </w:t>
      </w:r>
      <w:r>
        <w:rPr>
          <w:color w:val="000000"/>
          <w:sz w:val="20"/>
        </w:rPr>
        <w:t xml:space="preserve">(долина) – пп Талали М.; </w:t>
      </w:r>
      <w:r>
        <w:rPr>
          <w:b/>
          <w:color w:val="000000"/>
          <w:sz w:val="20"/>
        </w:rPr>
        <w:t xml:space="preserve">Алкаган </w:t>
      </w:r>
      <w:r>
        <w:rPr>
          <w:color w:val="000000"/>
          <w:sz w:val="20"/>
        </w:rPr>
        <w:t xml:space="preserve">– лп Улунга; </w:t>
      </w:r>
      <w:r>
        <w:rPr>
          <w:b/>
          <w:color w:val="000000"/>
          <w:sz w:val="20"/>
        </w:rPr>
        <w:t xml:space="preserve">Ольгакан </w:t>
      </w:r>
      <w:r>
        <w:rPr>
          <w:color w:val="000000"/>
          <w:sz w:val="20"/>
        </w:rPr>
        <w:t xml:space="preserve">(долина) –пп Улунга, </w:t>
      </w:r>
      <w:r>
        <w:rPr>
          <w:b/>
          <w:color w:val="000000"/>
          <w:sz w:val="20"/>
        </w:rPr>
        <w:t xml:space="preserve">Ольгакан М. </w:t>
      </w:r>
      <w:r>
        <w:rPr>
          <w:color w:val="000000"/>
          <w:sz w:val="20"/>
        </w:rPr>
        <w:t xml:space="preserve">(долина) – пп Ольгакан; </w:t>
      </w:r>
      <w:r>
        <w:rPr>
          <w:b/>
          <w:color w:val="000000"/>
          <w:sz w:val="20"/>
        </w:rPr>
        <w:t xml:space="preserve">Первый </w:t>
      </w:r>
      <w:r>
        <w:rPr>
          <w:color w:val="000000"/>
          <w:sz w:val="20"/>
        </w:rPr>
        <w:t xml:space="preserve">(долина) – пп Ольгакан, </w:t>
      </w:r>
      <w:r>
        <w:rPr>
          <w:b/>
          <w:color w:val="000000"/>
          <w:sz w:val="20"/>
        </w:rPr>
        <w:t xml:space="preserve">Каменистый </w:t>
      </w:r>
      <w:r>
        <w:rPr>
          <w:color w:val="000000"/>
          <w:sz w:val="20"/>
        </w:rPr>
        <w:t xml:space="preserve">(долина) –пп Ольгакан, </w:t>
      </w:r>
      <w:r>
        <w:rPr>
          <w:b/>
          <w:color w:val="000000"/>
          <w:sz w:val="20"/>
        </w:rPr>
        <w:t xml:space="preserve">Простокишин </w:t>
      </w:r>
      <w:r>
        <w:rPr>
          <w:color w:val="000000"/>
          <w:sz w:val="20"/>
        </w:rPr>
        <w:t xml:space="preserve">(долина) – пп Ольгакан, </w:t>
      </w:r>
      <w:r>
        <w:rPr>
          <w:b/>
          <w:color w:val="000000"/>
          <w:sz w:val="20"/>
        </w:rPr>
        <w:t xml:space="preserve">Топкий </w:t>
      </w:r>
      <w:r>
        <w:rPr>
          <w:color w:val="000000"/>
          <w:sz w:val="20"/>
        </w:rPr>
        <w:t xml:space="preserve">(долина) – пп Ольгакан, </w:t>
      </w:r>
      <w:r>
        <w:rPr>
          <w:b/>
          <w:color w:val="000000"/>
          <w:sz w:val="20"/>
        </w:rPr>
        <w:t xml:space="preserve">Безымянный </w:t>
      </w:r>
      <w:r>
        <w:rPr>
          <w:color w:val="000000"/>
          <w:sz w:val="20"/>
        </w:rPr>
        <w:t xml:space="preserve">(долина) – пп Ольгакан; </w:t>
      </w:r>
      <w:r>
        <w:rPr>
          <w:b/>
          <w:color w:val="000000"/>
          <w:sz w:val="20"/>
        </w:rPr>
        <w:t xml:space="preserve">Улунга </w:t>
      </w:r>
      <w:r>
        <w:rPr>
          <w:color w:val="000000"/>
          <w:sz w:val="20"/>
        </w:rPr>
        <w:t xml:space="preserve">(долина, ср.теч.) – пп Зея, </w:t>
      </w:r>
      <w:r>
        <w:rPr>
          <w:b/>
          <w:color w:val="000000"/>
          <w:sz w:val="20"/>
        </w:rPr>
        <w:t xml:space="preserve">Чесноковская Падь </w:t>
      </w:r>
      <w:r>
        <w:rPr>
          <w:color w:val="000000"/>
          <w:sz w:val="20"/>
        </w:rPr>
        <w:t xml:space="preserve">(долина) – пп Улунга, ср.теч., </w:t>
      </w:r>
      <w:r>
        <w:rPr>
          <w:b/>
          <w:color w:val="000000"/>
          <w:sz w:val="20"/>
        </w:rPr>
        <w:t xml:space="preserve">Медвежий </w:t>
      </w:r>
      <w:r>
        <w:rPr>
          <w:color w:val="000000"/>
          <w:sz w:val="20"/>
        </w:rPr>
        <w:t xml:space="preserve">(долина) – лп Улунга, ср.теч., </w:t>
      </w:r>
      <w:r>
        <w:rPr>
          <w:b/>
          <w:color w:val="000000"/>
          <w:sz w:val="20"/>
        </w:rPr>
        <w:t>Улунга М.</w:t>
      </w:r>
      <w:r>
        <w:rPr>
          <w:color w:val="000000"/>
          <w:sz w:val="20"/>
        </w:rPr>
        <w:t xml:space="preserve"> (долина) – пп Улунга, ср.теч., </w:t>
      </w:r>
      <w:r>
        <w:rPr>
          <w:b/>
          <w:color w:val="000000"/>
          <w:sz w:val="20"/>
        </w:rPr>
        <w:t>Безымянный</w:t>
      </w:r>
      <w:r>
        <w:rPr>
          <w:color w:val="000000"/>
          <w:sz w:val="20"/>
        </w:rPr>
        <w:t xml:space="preserve"> (долина) – лп Улунга, ср.теч., </w:t>
      </w:r>
      <w:r>
        <w:rPr>
          <w:b/>
          <w:color w:val="000000"/>
          <w:sz w:val="20"/>
        </w:rPr>
        <w:t xml:space="preserve">Безымянный-2 </w:t>
      </w:r>
      <w:r>
        <w:rPr>
          <w:color w:val="000000"/>
          <w:sz w:val="20"/>
        </w:rPr>
        <w:t xml:space="preserve">(долина) – лп Улунга, ср.теч., </w:t>
      </w:r>
      <w:r>
        <w:rPr>
          <w:b/>
          <w:color w:val="000000"/>
          <w:sz w:val="20"/>
        </w:rPr>
        <w:t xml:space="preserve">Безымянный-3 </w:t>
      </w:r>
      <w:r>
        <w:rPr>
          <w:color w:val="000000"/>
          <w:sz w:val="20"/>
        </w:rPr>
        <w:t xml:space="preserve">(долина) – лп Улунга, ср.теч., </w:t>
      </w:r>
      <w:r>
        <w:rPr>
          <w:b/>
          <w:color w:val="000000"/>
          <w:sz w:val="20"/>
        </w:rPr>
        <w:t xml:space="preserve">Безымянный-4 </w:t>
      </w:r>
      <w:r>
        <w:rPr>
          <w:color w:val="000000"/>
          <w:sz w:val="20"/>
        </w:rPr>
        <w:t xml:space="preserve">(долина) – лп Улунга,ср.теч., </w:t>
      </w:r>
      <w:r>
        <w:rPr>
          <w:b/>
          <w:color w:val="000000"/>
          <w:sz w:val="20"/>
        </w:rPr>
        <w:t xml:space="preserve">Новый </w:t>
      </w:r>
      <w:r>
        <w:rPr>
          <w:color w:val="000000"/>
          <w:sz w:val="20"/>
        </w:rPr>
        <w:t xml:space="preserve">(долина) – пп Улунга, ср.теч.; </w:t>
      </w:r>
      <w:r>
        <w:rPr>
          <w:b/>
          <w:color w:val="000000"/>
          <w:sz w:val="20"/>
        </w:rPr>
        <w:t xml:space="preserve">Крестовый </w:t>
      </w:r>
      <w:r>
        <w:rPr>
          <w:color w:val="000000"/>
          <w:sz w:val="20"/>
        </w:rPr>
        <w:t xml:space="preserve">(долина) – пп Улунга,верх.теч., </w:t>
      </w:r>
      <w:r>
        <w:rPr>
          <w:b/>
          <w:color w:val="000000"/>
          <w:sz w:val="20"/>
        </w:rPr>
        <w:t xml:space="preserve">Стройбышевский </w:t>
      </w:r>
      <w:r>
        <w:rPr>
          <w:color w:val="000000"/>
          <w:sz w:val="20"/>
        </w:rPr>
        <w:t xml:space="preserve">(долина) – пп Улунга, верх.теч., </w:t>
      </w:r>
      <w:r>
        <w:rPr>
          <w:b/>
          <w:color w:val="000000"/>
          <w:sz w:val="20"/>
        </w:rPr>
        <w:t>Улунга</w:t>
      </w:r>
      <w:r>
        <w:rPr>
          <w:color w:val="000000"/>
          <w:sz w:val="20"/>
        </w:rPr>
        <w:t xml:space="preserve"> </w:t>
      </w:r>
      <w:r>
        <w:rPr>
          <w:b/>
          <w:color w:val="000000"/>
          <w:sz w:val="20"/>
        </w:rPr>
        <w:t xml:space="preserve">Пр. </w:t>
      </w:r>
      <w:r>
        <w:rPr>
          <w:color w:val="000000"/>
          <w:sz w:val="20"/>
        </w:rPr>
        <w:t xml:space="preserve">(долина) - пп Улунга, верх.теч.; </w:t>
      </w:r>
      <w:r>
        <w:rPr>
          <w:b/>
          <w:color w:val="000000"/>
          <w:sz w:val="20"/>
        </w:rPr>
        <w:t xml:space="preserve">Желтунак </w:t>
      </w:r>
      <w:r>
        <w:rPr>
          <w:color w:val="000000"/>
          <w:sz w:val="20"/>
        </w:rPr>
        <w:t xml:space="preserve">(долина) – лп Тыгда, верх.теч., </w:t>
      </w:r>
      <w:r>
        <w:rPr>
          <w:b/>
          <w:color w:val="000000"/>
          <w:sz w:val="20"/>
        </w:rPr>
        <w:t>Лэповский</w:t>
      </w:r>
      <w:r>
        <w:rPr>
          <w:color w:val="000000"/>
          <w:sz w:val="20"/>
        </w:rPr>
        <w:t xml:space="preserve"> (долина) – пп Желтунак (лп Тыгда, верх.теч.), </w:t>
      </w:r>
      <w:r>
        <w:rPr>
          <w:b/>
          <w:color w:val="000000"/>
          <w:sz w:val="20"/>
        </w:rPr>
        <w:t xml:space="preserve">Желтунак Тура </w:t>
      </w:r>
      <w:r>
        <w:rPr>
          <w:color w:val="000000"/>
          <w:sz w:val="20"/>
        </w:rPr>
        <w:t xml:space="preserve">(долина) – пп Желтунак (лп Тыгда, верх.теч.), </w:t>
      </w:r>
      <w:r>
        <w:rPr>
          <w:b/>
          <w:color w:val="000000"/>
          <w:sz w:val="20"/>
        </w:rPr>
        <w:t xml:space="preserve">Быковский </w:t>
      </w:r>
      <w:r>
        <w:rPr>
          <w:color w:val="000000"/>
          <w:sz w:val="20"/>
        </w:rPr>
        <w:t xml:space="preserve">(долина) – пп Желтунак (лп Тыгда, верх.теч.), </w:t>
      </w:r>
      <w:r>
        <w:rPr>
          <w:b/>
          <w:color w:val="000000"/>
          <w:sz w:val="20"/>
        </w:rPr>
        <w:t xml:space="preserve">Поисковый </w:t>
      </w:r>
      <w:r>
        <w:rPr>
          <w:color w:val="000000"/>
          <w:sz w:val="20"/>
        </w:rPr>
        <w:t xml:space="preserve">(долина) – лп Желтунак (лпТыгда, верх.теч.), </w:t>
      </w:r>
      <w:r>
        <w:rPr>
          <w:b/>
          <w:color w:val="000000"/>
          <w:sz w:val="20"/>
        </w:rPr>
        <w:t xml:space="preserve">Брагинский </w:t>
      </w:r>
      <w:r>
        <w:rPr>
          <w:color w:val="000000"/>
          <w:sz w:val="20"/>
        </w:rPr>
        <w:t xml:space="preserve">(долина) – пп Желтунак (лпТыгда, верх.теч.); </w:t>
      </w:r>
      <w:r>
        <w:rPr>
          <w:b/>
          <w:color w:val="000000"/>
          <w:sz w:val="20"/>
        </w:rPr>
        <w:t xml:space="preserve">Золотой Ключ </w:t>
      </w:r>
      <w:r>
        <w:rPr>
          <w:color w:val="000000"/>
          <w:sz w:val="20"/>
        </w:rPr>
        <w:t xml:space="preserve">(долина) – лп Тыгда, верх.теч., </w:t>
      </w:r>
      <w:r>
        <w:rPr>
          <w:b/>
          <w:color w:val="000000"/>
          <w:sz w:val="20"/>
        </w:rPr>
        <w:t xml:space="preserve">Ушуриха </w:t>
      </w:r>
      <w:r>
        <w:rPr>
          <w:color w:val="000000"/>
          <w:sz w:val="20"/>
        </w:rPr>
        <w:t xml:space="preserve">(долина погребённая, ср.теч.) – пп Улагач (лпТыгда, верх.теч.); ар/Тыгда-Улун.зол.уз., аз/2 (россыпи, росс.погреб.), амт/ТКЗ (прот). Затраты: 12219,458 тыс.руб. вмсб.-обл. </w:t>
      </w:r>
    </w:p>
    <w:p>
      <w:pPr>
        <w:pStyle w:val="Normal"/>
        <w:ind w:firstLine="720" w:end="0"/>
        <w:jc w:val="both"/>
        <w:rPr>
          <w:b/>
          <w:color w:val="000000"/>
        </w:rPr>
      </w:pPr>
      <w:r>
        <w:rPr>
          <w:b/>
          <w:color w:val="000000"/>
        </w:rPr>
        <w:t>Шамбуров Н.И., Забелин Е.К., 2009</w:t>
      </w:r>
      <w:r>
        <w:rPr>
          <w:color w:val="000000"/>
        </w:rPr>
        <w:t>. Отчёт о результатах поисков россыпей золота в бассейнах рек Алеун и Секта, в пределах Алеунского золотоносного узла в 2007-2008 гг. Объект</w:t>
      </w:r>
      <w:r>
        <w:rPr>
          <w:b/>
          <w:color w:val="000000"/>
        </w:rPr>
        <w:t xml:space="preserve"> «Алеунский»</w:t>
      </w:r>
      <w:r>
        <w:rPr>
          <w:color w:val="000000"/>
        </w:rPr>
        <w:t xml:space="preserve">. (Ромненский р-н, M-52-XI, Гр.47-07-01, лц.БЛГ 01859 БП, гос.контракт 07-1-57). Протокол НТС Амурнедра № 902 от 20.07.2009. – Благовещенск: ООО «Улунга», 2009. – 1 папка: 1 кн.-127 л., 17 л.гр.пр. /// АТГФ-28459, од51386 (113 Мб), Арх.987 (первич.м-лы); </w:t>
      </w:r>
      <w:r>
        <w:rPr>
          <w:color w:val="000000"/>
          <w:sz w:val="20"/>
        </w:rPr>
        <w:t>авт, адм, ндпо, аз/россыпи, аз/прогноз, амо/Алеун.об., амо/ Алеун-бассейн (лп Томь): Сохатиный – пп Дзелиндка М., Дзелиндка Б. – лп Алеун, Пырейный – лп Дзелиндка Б., Топкий – лп Пырейный, Подгорбатый(Кочковатый) – лп Дзелиндка Б., Горбатый – пп Подгорбатый(Кочковатый), Древняя Долина – лп Медвежий, Гусиный – лп Медвежий, Медвежий – пп Дзелиндка Б., Осиновый – лп Медвежий, Авторос(Овторос) – лп Алеун, Круг – пп Авторос, Чёрная – лп Алеун; Секта(бассейн): Секта – лп Томь, Глубокий – лп Секта, Развилка – лп Секта, Ныра – лп Секта, Сектуша – лп Секта, амт/протоколы/НТС Амурнедра. Затраты: 11.677,673 тыс.руб. – бюджет Амур.обл..</w:t>
      </w:r>
    </w:p>
    <w:p>
      <w:pPr>
        <w:pStyle w:val="Normal"/>
        <w:ind w:firstLine="720" w:end="0"/>
        <w:jc w:val="both"/>
        <w:rPr>
          <w:b/>
          <w:color w:val="000000"/>
        </w:rPr>
      </w:pPr>
      <w:r>
        <w:rPr>
          <w:b/>
          <w:color w:val="000000"/>
        </w:rPr>
        <w:t>Шамбуров Н.И., Иванчиков В.Л., Привалов В.А., 1966.</w:t>
      </w:r>
      <w:r>
        <w:rPr>
          <w:color w:val="000000"/>
        </w:rPr>
        <w:t xml:space="preserve"> Отчет о результатах поисковых геолого-геофизических работ на рудное золото в бассейне нижнего течения р.Харги. - Свободный: АмурРайГРУ, 1966. - 304 с., 6 гр.пр. /// АТГФ-11723, авт, ВС, Унгличикан.</w:t>
      </w:r>
    </w:p>
    <w:p>
      <w:pPr>
        <w:pStyle w:val="Normal"/>
        <w:ind w:firstLine="720" w:end="0"/>
        <w:jc w:val="both"/>
        <w:rPr>
          <w:b/>
          <w:color w:val="000000"/>
        </w:rPr>
      </w:pPr>
      <w:r>
        <w:rPr>
          <w:b/>
          <w:color w:val="000000"/>
        </w:rPr>
        <w:t>Шамбуров Н.И., Пивень Г.Н., 1967.</w:t>
      </w:r>
      <w:r>
        <w:rPr>
          <w:color w:val="000000"/>
        </w:rPr>
        <w:t xml:space="preserve"> Отчет о поисковых работах на россыпное золото в бассейне верхнего течения р.Норы. (Верхнее-Норская партия, 1966-1967 гг.). - Свободный: Амурское РайГРУ (Селемджинская ГРЭ), 1967. – 1 кн.-28 л., 14 л.гр.пр. /// АТГФ-12413, Арх.320 </w:t>
      </w:r>
    </w:p>
    <w:p>
      <w:pPr>
        <w:pStyle w:val="Normal"/>
        <w:ind w:firstLine="720" w:end="0"/>
        <w:jc w:val="both"/>
        <w:rPr>
          <w:b/>
          <w:color w:val="000000"/>
        </w:rPr>
      </w:pPr>
      <w:r>
        <w:rPr>
          <w:b/>
          <w:color w:val="000000"/>
        </w:rPr>
        <w:t>Шапочка И.И, Нагорный Ю.М., Санников Г.К., 1970.</w:t>
      </w:r>
      <w:r>
        <w:rPr>
          <w:color w:val="000000"/>
        </w:rPr>
        <w:t xml:space="preserve"> Систематизация сведений о природе магнитных аномалий Бомнакского, Зее-Селемджинского и Хинганского железорудных районов. - Хабаровск: ДВТГУ, 1970. - 4 кн. - 103 л., 8 гр.пр. /// АТГФ-13422 </w:t>
      </w:r>
    </w:p>
    <w:p>
      <w:pPr>
        <w:pStyle w:val="BodyTextIndent"/>
        <w:ind w:firstLine="720" w:end="0"/>
        <w:rPr>
          <w:b/>
          <w:color w:val="000000"/>
        </w:rPr>
      </w:pPr>
      <w:r>
        <w:rPr>
          <w:b/>
          <w:color w:val="000000"/>
        </w:rPr>
        <w:t>Шапочка И.И., Головко С.В., Понушкова Т.Ф. и др., 1968.</w:t>
      </w:r>
      <w:r>
        <w:rPr>
          <w:color w:val="000000"/>
        </w:rPr>
        <w:t xml:space="preserve"> Природа аномалий силы тяжести и магнитного поля Хабаровского края и Амурской области (отчет группы обобщения материалов региональных геофизических исследований за 1964-67 гг.) - Хабаровск: ДВТГУ, 1968. - 2 кн. - 219 с., 47 гр.пр. /// АрТГФ-12858, од51458 (2838 Мб)</w:t>
      </w:r>
    </w:p>
    <w:p>
      <w:pPr>
        <w:pStyle w:val="Normal"/>
        <w:ind w:firstLine="720" w:end="0"/>
        <w:jc w:val="both"/>
        <w:rPr>
          <w:b/>
          <w:color w:val="000000"/>
        </w:rPr>
      </w:pPr>
      <w:r>
        <w:rPr>
          <w:b/>
          <w:color w:val="000000"/>
        </w:rPr>
        <w:t>Шапошников Е.Я. Чеботарева Н.А., 1961.</w:t>
      </w:r>
      <w:r>
        <w:rPr>
          <w:color w:val="000000"/>
        </w:rPr>
        <w:t xml:space="preserve"> Неметаллические полезные ископаемые и строительные материалы Хабаровского края, Амурской и Сахалинской областей 1959-1960 гг. - Хабаровск: ДВГУ, 1961. - 784 с. /// АТГФ-11659. </w:t>
      </w:r>
    </w:p>
    <w:p>
      <w:pPr>
        <w:pStyle w:val="Normal"/>
        <w:ind w:firstLine="720" w:end="0"/>
        <w:jc w:val="both"/>
        <w:rPr>
          <w:b/>
          <w:color w:val="000000"/>
        </w:rPr>
      </w:pPr>
      <w:r>
        <w:rPr>
          <w:b/>
          <w:color w:val="000000"/>
        </w:rPr>
        <w:t>Шапошников Е.Я., 1941.</w:t>
      </w:r>
      <w:r>
        <w:rPr>
          <w:color w:val="000000"/>
        </w:rPr>
        <w:t xml:space="preserve"> Отчет о работах Неверской геолого-поисковой партии Дальгеология. - Хабаровск: ДВГУ, 1941. - 2 кн., 6 гр.пр. /// АТГФ-109 </w:t>
      </w:r>
    </w:p>
    <w:p>
      <w:pPr>
        <w:pStyle w:val="Normal"/>
        <w:ind w:firstLine="720" w:end="0"/>
        <w:jc w:val="both"/>
        <w:rPr>
          <w:b/>
          <w:color w:val="000000"/>
        </w:rPr>
      </w:pPr>
      <w:r>
        <w:rPr>
          <w:b/>
          <w:color w:val="000000"/>
        </w:rPr>
        <w:t>Шапошников Е.Я., 1943.</w:t>
      </w:r>
      <w:r>
        <w:rPr>
          <w:color w:val="000000"/>
        </w:rPr>
        <w:t xml:space="preserve"> Отчет о предварительных и детальных разведочных работах на Неверском месторождении динасовых кварцитов за 1940-1942 гг. Протокол ВКЗ № 3278 от 14.11.1944 г. - Хабаровск: ДВГГУ, 1943. - 2 кн.- 166 л. (164+2/прот.ВКЗ), 23 л.гр.пр. //АТГФ-6244, Арх.568-17 (1 кн.-97 л.)-дублетный экз., </w:t>
      </w:r>
      <w:r>
        <w:rPr>
          <w:i/>
          <w:color w:val="000000"/>
        </w:rPr>
        <w:t>первичн</w:t>
      </w:r>
      <w:r>
        <w:rPr>
          <w:color w:val="000000"/>
        </w:rPr>
        <w:t>.: Арх.161хаб; (+см.АТГФ-29088-10: Протокол ДВТКЗ № 11 от 10.08.1944). (+см.АТГФ-29088-85: Протокол ВКЗ № 3278 от 14.11.1944).</w:t>
      </w:r>
    </w:p>
    <w:p>
      <w:pPr>
        <w:pStyle w:val="Normal"/>
        <w:ind w:firstLine="720" w:end="0"/>
        <w:jc w:val="both"/>
        <w:rPr>
          <w:b/>
          <w:color w:val="000000"/>
        </w:rPr>
      </w:pPr>
      <w:r>
        <w:rPr>
          <w:b/>
          <w:color w:val="000000"/>
        </w:rPr>
        <w:t>Шапошников Е.Я., Кисец А.П., 1951.</w:t>
      </w:r>
      <w:r>
        <w:rPr>
          <w:color w:val="000000"/>
        </w:rPr>
        <w:t xml:space="preserve"> Геолого-экономическая характеристика Гаринского месторождения железных руд (технологическая проба 1,2,3), 1951. - 10 л. ///АТГФ-3648 </w:t>
      </w:r>
    </w:p>
    <w:p>
      <w:pPr>
        <w:pStyle w:val="Normal"/>
        <w:ind w:firstLine="720" w:end="0"/>
        <w:jc w:val="both"/>
        <w:rPr>
          <w:b/>
          <w:color w:val="000000"/>
        </w:rPr>
      </w:pPr>
      <w:r>
        <w:rPr>
          <w:b/>
          <w:color w:val="000000"/>
        </w:rPr>
        <w:t>Шапошников Е.Я., Кисец А.П., 1951.</w:t>
      </w:r>
      <w:r>
        <w:rPr>
          <w:color w:val="000000"/>
        </w:rPr>
        <w:t xml:space="preserve"> Геолого-экономическая характеристика Гаринского месторождения железных руд (технологическая проба 4,5,6,7,8), 1951. - 12 л. ///АТГФ-3649 </w:t>
      </w:r>
    </w:p>
    <w:p>
      <w:pPr>
        <w:pStyle w:val="Normal"/>
        <w:ind w:firstLine="709" w:end="0"/>
        <w:jc w:val="both"/>
        <w:rPr>
          <w:b/>
          <w:color w:val="000000"/>
        </w:rPr>
      </w:pPr>
      <w:r>
        <w:rPr>
          <w:b/>
          <w:color w:val="000000"/>
        </w:rPr>
        <w:t>Шапошников Е.Я., Краснянская Е.Е., Малков Г.Г., 1958.</w:t>
      </w:r>
      <w:r>
        <w:rPr>
          <w:color w:val="000000"/>
        </w:rPr>
        <w:t xml:space="preserve"> Месторождения строительных материалов Хабаровского края, Амурской и Сахалинской областей по состоянию на 01.01.1957 г. – Хабаровск: ДВГУ, 1958. /// АТГФ-7188 - полный экз.: 4 кн.-568 л., 14 л.гр.пр.; АТГФ-29510 - Том II, по Амур.обл.: 1 кн.-272 л.</w:t>
      </w:r>
    </w:p>
    <w:p>
      <w:pPr>
        <w:pStyle w:val="Normal"/>
        <w:ind w:firstLine="720" w:end="0"/>
        <w:jc w:val="both"/>
        <w:rPr>
          <w:b/>
          <w:color w:val="000000"/>
        </w:rPr>
      </w:pPr>
      <w:r>
        <w:rPr>
          <w:b/>
          <w:color w:val="000000"/>
        </w:rPr>
        <w:t>Шарак М.И., 1957.</w:t>
      </w:r>
      <w:r>
        <w:rPr>
          <w:color w:val="000000"/>
        </w:rPr>
        <w:t xml:space="preserve"> Записка о месторождениях углей западной части Амурской области, обслуживаемой Читинским геологическим управлением. - ЧГУ, 1957. - 30 с., 1 гр.пр. ///АТГФ-11530</w:t>
      </w:r>
    </w:p>
    <w:p>
      <w:pPr>
        <w:pStyle w:val="Normal"/>
        <w:ind w:firstLine="720" w:end="0"/>
        <w:jc w:val="both"/>
        <w:rPr>
          <w:b/>
          <w:color w:val="000000"/>
        </w:rPr>
      </w:pPr>
      <w:r>
        <w:rPr>
          <w:b/>
          <w:color w:val="000000"/>
        </w:rPr>
        <w:t>Шаранский А., 1959.</w:t>
      </w:r>
      <w:r>
        <w:rPr>
          <w:color w:val="000000"/>
        </w:rPr>
        <w:t xml:space="preserve"> Сковородинская ГРЭС. Проектное задание. Материалы изысканий, т.2 (Отчет по инженерно-геологическим изысканиям, ч.1. Пояснительная записка). - Теплоэлектропроект, 1959. - 2 кн. - 254 с., 167 гр.пр. ///АТГФ-8117</w:t>
      </w:r>
    </w:p>
    <w:p>
      <w:pPr>
        <w:pStyle w:val="Normal"/>
        <w:ind w:firstLine="720" w:end="0"/>
        <w:jc w:val="both"/>
        <w:rPr>
          <w:b/>
          <w:color w:val="000000"/>
        </w:rPr>
      </w:pPr>
      <w:r>
        <w:rPr>
          <w:b/>
          <w:color w:val="000000"/>
        </w:rPr>
        <w:t>Шарапов В.Г., Серебренников М.И., 1975.</w:t>
      </w:r>
      <w:r>
        <w:rPr>
          <w:color w:val="000000"/>
        </w:rPr>
        <w:t xml:space="preserve"> Отчет по сейсмическому микрорайонированию ст. Кувыкта, БАМ. - Иркутск: ВСТИСИЗ, 1975. - 1 кн. - 44 л., в т.ч. 5 гр.пр. /// АТГФ-17641, од52546 (49 Мб).</w:t>
      </w:r>
    </w:p>
    <w:p>
      <w:pPr>
        <w:pStyle w:val="Normal"/>
        <w:tabs>
          <w:tab w:val="clear" w:pos="720"/>
          <w:tab w:val="left" w:pos="3480" w:leader="none"/>
        </w:tabs>
        <w:ind w:firstLine="709" w:end="0"/>
        <w:jc w:val="both"/>
        <w:rPr>
          <w:b/>
          <w:color w:val="000000"/>
        </w:rPr>
      </w:pPr>
      <w:r>
        <w:rPr>
          <w:b/>
          <w:color w:val="000000"/>
        </w:rPr>
        <w:t>Шарапов С.В., Тибекин П.Г., 2015.</w:t>
      </w:r>
      <w:r>
        <w:rPr>
          <w:color w:val="000000"/>
        </w:rPr>
        <w:t xml:space="preserve"> Материалы отчётного баланса запасов россыпного золота по ООО «Зейская тайга» за 2015 г. по формам: 5-гр, 70-тп, 71-тп, 2-лс. – Благовещенск, 2015. – 1 кн.-22 л., 12 л.гр.пр. /// АТГФ-29844.</w:t>
      </w:r>
    </w:p>
    <w:p>
      <w:pPr>
        <w:pStyle w:val="Normal"/>
        <w:tabs>
          <w:tab w:val="clear" w:pos="720"/>
          <w:tab w:val="left" w:pos="3480" w:leader="none"/>
        </w:tabs>
        <w:ind w:firstLine="709" w:end="0"/>
        <w:jc w:val="both"/>
        <w:rPr>
          <w:b/>
          <w:color w:val="000000"/>
        </w:rPr>
      </w:pPr>
      <w:r>
        <w:rPr>
          <w:b/>
          <w:color w:val="000000"/>
        </w:rPr>
        <w:t>Шарапов С.В., Тибекин П.Г., 2016.</w:t>
      </w:r>
      <w:r>
        <w:rPr>
          <w:color w:val="000000"/>
        </w:rPr>
        <w:t xml:space="preserve"> Материалы отчётного баланса запасов россыпного золота по ООО «Зейская тайга» за 2016 г. по формам 5-гр, 70-тп, 71-тп, 2-лс. – Благовещенск, 2016. – 1 кн.-22 л., 12 л.гр.пр. /// АТГФ-31100.</w:t>
      </w:r>
      <w:r>
        <w:rPr>
          <w:b/>
          <w:color w:val="000000"/>
        </w:rPr>
        <w:t xml:space="preserve"> </w:t>
      </w:r>
      <w:r>
        <w:rPr>
          <w:color w:val="000000"/>
          <w:sz w:val="20"/>
        </w:rPr>
        <w:t>Конфиденциально</w:t>
      </w:r>
    </w:p>
    <w:p>
      <w:pPr>
        <w:pStyle w:val="Normal"/>
        <w:ind w:firstLine="720" w:end="0"/>
        <w:jc w:val="both"/>
        <w:rPr>
          <w:b/>
          <w:color w:val="000000"/>
        </w:rPr>
      </w:pPr>
      <w:r>
        <w:rPr>
          <w:b/>
          <w:color w:val="000000"/>
        </w:rPr>
        <w:t>Шарапова Л.И., Петренко К.Ф., Мельников В.Д., 1988.</w:t>
      </w:r>
      <w:r>
        <w:rPr>
          <w:color w:val="000000"/>
        </w:rPr>
        <w:t xml:space="preserve"> Опись фондовых материалов Амурского отдела ДВИМСа. - Благовещенск: Амурский отдел ДВИМСа, 1988. - 1 кн. - 80 л. /// АТГФ-24669.</w:t>
      </w:r>
    </w:p>
    <w:p>
      <w:pPr>
        <w:pStyle w:val="Normal"/>
        <w:ind w:firstLine="720" w:end="0"/>
        <w:jc w:val="both"/>
        <w:rPr>
          <w:b/>
          <w:color w:val="000000"/>
        </w:rPr>
      </w:pPr>
      <w:r>
        <w:rPr>
          <w:b/>
          <w:color w:val="000000"/>
        </w:rPr>
        <w:t>Шарапова С.А., Серебренников М.И. и др., 1978.</w:t>
      </w:r>
      <w:r>
        <w:rPr>
          <w:color w:val="000000"/>
        </w:rPr>
        <w:t xml:space="preserve"> Отчет по сейсмическому микрорайонированию ст.Усть - Нюкжа, БАМ. - Иркутск: ВСТИСИЗ КГЭ, 1978. - 2 кн. - 194 л. (126+68), 24 л.гр.пр. /// АТГФ-18532.</w:t>
      </w:r>
    </w:p>
    <w:p>
      <w:pPr>
        <w:pStyle w:val="Normal"/>
        <w:ind w:firstLine="720" w:end="0"/>
        <w:jc w:val="both"/>
        <w:rPr>
          <w:b/>
          <w:color w:val="000000"/>
        </w:rPr>
      </w:pPr>
      <w:r>
        <w:rPr>
          <w:b/>
          <w:color w:val="000000"/>
        </w:rPr>
        <w:t>Шарапова С.А., Серебренников М.И. и др., 1979.</w:t>
      </w:r>
      <w:r>
        <w:rPr>
          <w:color w:val="000000"/>
        </w:rPr>
        <w:t xml:space="preserve"> Отчет по сейсмическому микрорайонированию ст.Дюгабуль, БАМ. - Иркутск: ВСТИСИЗ, 1979. - 2 кн., 24 гр.пр. ///АТГФ-18667, од52577 (350 МБ)</w:t>
      </w:r>
    </w:p>
    <w:p>
      <w:pPr>
        <w:pStyle w:val="Normal"/>
        <w:ind w:firstLine="720" w:end="0"/>
        <w:jc w:val="both"/>
        <w:rPr>
          <w:b/>
          <w:color w:val="000000"/>
        </w:rPr>
      </w:pPr>
      <w:r>
        <w:rPr>
          <w:b/>
          <w:color w:val="000000"/>
        </w:rPr>
        <w:t>Шарапова С.А., Серебренников М.И., 1978.</w:t>
      </w:r>
      <w:r>
        <w:rPr>
          <w:color w:val="000000"/>
        </w:rPr>
        <w:t xml:space="preserve"> Отчет по сейсмическому микрорайонированию ст.Лопча, БАМ. - Иркутск: ВСТИСИЗ, 1978. - 83 с., 33 гр.пр. ///АТГФ-18398.</w:t>
      </w:r>
    </w:p>
    <w:p>
      <w:pPr>
        <w:pStyle w:val="Normal"/>
        <w:ind w:firstLine="720" w:end="0"/>
        <w:jc w:val="both"/>
        <w:rPr>
          <w:color w:val="000000"/>
        </w:rPr>
      </w:pPr>
      <w:r>
        <w:rPr>
          <w:b/>
          <w:color w:val="000000"/>
        </w:rPr>
        <w:t>Шарапова С.А., Серебренников М.И., 1978.</w:t>
      </w:r>
      <w:r>
        <w:rPr>
          <w:color w:val="000000"/>
        </w:rPr>
        <w:t xml:space="preserve"> Отчет по сейсмическому микрорайонированию ст.Чильчи, БАМ. - Иркутск: ВСТИСИЗ, 1978. - 63 с., 21 гр.пр. ///АТГФ-18374.</w:t>
      </w:r>
    </w:p>
    <w:p>
      <w:pPr>
        <w:pStyle w:val="Normal"/>
        <w:ind w:firstLine="720" w:end="0"/>
        <w:jc w:val="both"/>
        <w:rPr>
          <w:b/>
          <w:color w:val="000000"/>
        </w:rPr>
      </w:pPr>
      <w:r>
        <w:rPr>
          <w:color w:val="000000"/>
        </w:rPr>
        <w:t xml:space="preserve">Шаргородский С.М. Отчет о геологических работах на огнеупорные глины на участке УВСР ОКДВА 444 в районе разъезда Бузули ДВ ж.д. - Хабаровск: ДВ отделение Горнотехтреста, 1936. - 14 с. /// АмурТГФ-12 </w:t>
      </w:r>
    </w:p>
    <w:p>
      <w:pPr>
        <w:pStyle w:val="Normal"/>
        <w:ind w:firstLine="720" w:end="0"/>
        <w:jc w:val="both"/>
        <w:rPr>
          <w:b/>
          <w:color w:val="000000"/>
        </w:rPr>
      </w:pPr>
      <w:r>
        <w:rPr>
          <w:b/>
          <w:color w:val="000000"/>
        </w:rPr>
        <w:t>Шаркунов А.Ф., Лямцев Б.Б., 1984.</w:t>
      </w:r>
      <w:r>
        <w:rPr>
          <w:color w:val="000000"/>
        </w:rPr>
        <w:t xml:space="preserve"> Геологический отчет о детальных поисках торфяных месторождений в Благовещенском р-не. - М.: Торфгеология, 1984. - 70 с., 1 гр.пр. ///АТГФ-20191</w:t>
      </w:r>
    </w:p>
    <w:p>
      <w:pPr>
        <w:pStyle w:val="Normal"/>
        <w:ind w:firstLine="720" w:end="0"/>
        <w:jc w:val="both"/>
        <w:rPr>
          <w:b/>
          <w:color w:val="000000"/>
        </w:rPr>
      </w:pPr>
      <w:r>
        <w:rPr>
          <w:b/>
          <w:color w:val="000000"/>
        </w:rPr>
        <w:t>Шаркунов Ф.Ф., Булгаков С.В. и др., 1982.</w:t>
      </w:r>
      <w:r>
        <w:rPr>
          <w:color w:val="000000"/>
        </w:rPr>
        <w:t xml:space="preserve"> Отчет о поисковых работах на торф в районе трассы БАМ в Мазановском и Селемджинском р-нах. - М.: Торфгеология, 1982. - 54 с., 1 гр.пр. ///АТГФ-19815</w:t>
      </w:r>
    </w:p>
    <w:p>
      <w:pPr>
        <w:pStyle w:val="Normal"/>
        <w:ind w:firstLine="720" w:end="0"/>
        <w:jc w:val="both"/>
        <w:rPr>
          <w:b/>
          <w:color w:val="000000"/>
        </w:rPr>
      </w:pPr>
      <w:r>
        <w:rPr>
          <w:b/>
          <w:color w:val="000000"/>
        </w:rPr>
        <w:t>Шаркунов Ф.Ф., Лямцев Б.Б., 1984.</w:t>
      </w:r>
      <w:r>
        <w:rPr>
          <w:color w:val="000000"/>
        </w:rPr>
        <w:t xml:space="preserve"> Геологический отчет о детальных поисках торфяных месторождений в Архаринском р-не. - М.: Торфгеология, 1984. - 63 с., 1 гр. пр. ///АТГФ-20192</w:t>
      </w:r>
    </w:p>
    <w:p>
      <w:pPr>
        <w:pStyle w:val="Normal"/>
        <w:ind w:firstLine="720" w:end="0"/>
        <w:jc w:val="both"/>
        <w:rPr>
          <w:color w:val="000000"/>
        </w:rPr>
      </w:pPr>
      <w:r>
        <w:rPr>
          <w:b/>
          <w:color w:val="000000"/>
        </w:rPr>
        <w:t>Шаркунов Ф.Ф., Лямцев Е.Б. и др., 1984.</w:t>
      </w:r>
      <w:r>
        <w:rPr>
          <w:color w:val="000000"/>
        </w:rPr>
        <w:t xml:space="preserve"> Геологический отчет о детальных поисках торфяных месторождений в Ромненском р-не. - М.: Торфгеология, 1984. - 81 с., 1 гр. пр. ///АТГФ-20193</w:t>
      </w:r>
    </w:p>
    <w:p>
      <w:pPr>
        <w:pStyle w:val="Normal"/>
        <w:ind w:firstLine="720" w:end="0"/>
        <w:jc w:val="both"/>
        <w:rPr>
          <w:b/>
          <w:color w:val="000000"/>
        </w:rPr>
      </w:pPr>
      <w:r>
        <w:rPr>
          <w:color w:val="000000"/>
        </w:rPr>
        <w:t xml:space="preserve">Шаров В.И. Отчет о гидрогеологических работах ро объекту "Размещение выносимых из зоны затопления Зейского гидроузла поселков прииска Дамбуки. - Новосибтисиз, 1964. - 31 л, 5 гр.пр. /// АТГФ- 11158, од52783 (53 МБ). </w:t>
      </w:r>
    </w:p>
    <w:p>
      <w:pPr>
        <w:pStyle w:val="Normal"/>
        <w:ind w:firstLine="720" w:end="0"/>
        <w:jc w:val="both"/>
        <w:rPr>
          <w:b/>
          <w:color w:val="000000"/>
        </w:rPr>
      </w:pPr>
      <w:r>
        <w:rPr>
          <w:b/>
          <w:color w:val="000000"/>
        </w:rPr>
        <w:t>Шаров Л.А., Давидович М.С., Гончаров В.Н. и др., 1988.</w:t>
      </w:r>
      <w:r>
        <w:rPr>
          <w:color w:val="000000"/>
        </w:rPr>
        <w:t xml:space="preserve"> Совершенствование методики дешифрирования аэрофото- и космических материалов для целей геологического картирования применительно к территории деятельности ПГО "Дальгеология". Отчет о работе Методической аэрокосмической партии (тема № 230 в) за 1985-88 гг. – Хабаровск: Дальгеология, 1988. – 1 кн.- 97 с., 20 гр.пр., 8 афс. /// АТГФ-Арх.105 </w:t>
      </w:r>
    </w:p>
    <w:p>
      <w:pPr>
        <w:pStyle w:val="BodyTextIndent"/>
        <w:ind w:firstLine="720" w:end="0"/>
        <w:rPr>
          <w:b/>
          <w:color w:val="000000"/>
        </w:rPr>
      </w:pPr>
      <w:r>
        <w:rPr>
          <w:b/>
          <w:color w:val="000000"/>
        </w:rPr>
        <w:t>Шаров Л.А., Марухин Н.Т., Давидович М.С. и др., 1992.</w:t>
      </w:r>
      <w:r>
        <w:rPr>
          <w:color w:val="000000"/>
        </w:rPr>
        <w:t xml:space="preserve"> Отчет по изучению режима экзогенных геологических процессов на Восточном участке зоны БАМ в 1986-91 гг. (Амуро-Уссурийский-87 объект). - Хабаровск: Дальгеолком, 1992. - 2 кн. - 471 с., 142 гр.пр. /// АмурТГФ - 24696. </w:t>
      </w:r>
    </w:p>
    <w:p>
      <w:pPr>
        <w:pStyle w:val="Normal"/>
        <w:ind w:firstLine="720" w:end="0"/>
        <w:jc w:val="both"/>
        <w:rPr>
          <w:b/>
          <w:color w:val="000000"/>
        </w:rPr>
      </w:pPr>
      <w:r>
        <w:rPr>
          <w:b/>
          <w:color w:val="000000"/>
        </w:rPr>
        <w:t>Шарстепанов В.К., Гращенков А.Ф., 2009.</w:t>
      </w:r>
      <w:r>
        <w:rPr>
          <w:color w:val="000000"/>
        </w:rPr>
        <w:t xml:space="preserve"> Отчётный баланс запасов ОРПИ (строительный камень) за 2009 г. по формам 5-гр, 70-тп, 71-тп, 2-лс по месторождениям «Амур 875», «Амур 921». – М.: ООО «Стройсервис», 2009. – 1 кн.-31 л. /// АТГФ-28631</w:t>
      </w:r>
    </w:p>
    <w:p>
      <w:pPr>
        <w:pStyle w:val="Normal"/>
        <w:ind w:firstLine="709" w:end="0"/>
        <w:jc w:val="both"/>
        <w:rPr>
          <w:b/>
          <w:color w:val="000000"/>
        </w:rPr>
      </w:pPr>
      <w:r>
        <w:rPr>
          <w:b/>
          <w:color w:val="000000"/>
        </w:rPr>
        <w:t>Шарстепанов В.К., Гращенков А.Ф., 2011.</w:t>
      </w:r>
      <w:r>
        <w:rPr>
          <w:color w:val="000000"/>
        </w:rPr>
        <w:t xml:space="preserve"> Отчётный баланс запасов ОРПИ (строительный камень) за 2010 г. по формам 5-гр, 70-тп, 71-тп, 2-лс, 2-гр по месторождениям «Амур 875», «Амур 921». – М.: ООО «Стройсервис», 2011. – 1 кн.-32 л., 4 л.гр.пр. /// АТГФ-28838-45.</w:t>
      </w:r>
    </w:p>
    <w:p>
      <w:pPr>
        <w:pStyle w:val="Normal"/>
        <w:ind w:firstLine="720" w:end="0"/>
        <w:jc w:val="both"/>
        <w:rPr>
          <w:b/>
          <w:color w:val="000000"/>
        </w:rPr>
      </w:pPr>
      <w:r>
        <w:rPr>
          <w:b/>
          <w:color w:val="000000"/>
        </w:rPr>
        <w:t>Шарудо И.И., 1964.</w:t>
      </w:r>
      <w:r>
        <w:rPr>
          <w:color w:val="000000"/>
        </w:rPr>
        <w:t xml:space="preserve"> Палеогеография территории Верхнеамурского прогиба в верхнемезозойское время. - Новосибирск: ИГиГ, 1964. - 50 с. ///АТГФ-11180, од52783 (39 МБ).</w:t>
      </w:r>
    </w:p>
    <w:p>
      <w:pPr>
        <w:pStyle w:val="Normal"/>
        <w:ind w:firstLine="720" w:end="0"/>
        <w:jc w:val="both"/>
        <w:rPr>
          <w:b/>
          <w:color w:val="000000"/>
        </w:rPr>
      </w:pPr>
      <w:r>
        <w:rPr>
          <w:b/>
          <w:color w:val="000000"/>
        </w:rPr>
        <w:t>Шарудо И.И., 1965.</w:t>
      </w:r>
      <w:r>
        <w:rPr>
          <w:color w:val="000000"/>
        </w:rPr>
        <w:t xml:space="preserve"> Докладная записка о высокой концентрации германия в углях поярковской свиты Зее-Буреинской впадины. - Новосибирск: ИГиГ, 1965. - 11 с. ///АТГФ-11411, од51598 (26 МБ).</w:t>
      </w:r>
    </w:p>
    <w:p>
      <w:pPr>
        <w:pStyle w:val="Normal"/>
        <w:ind w:firstLine="720" w:end="0"/>
        <w:jc w:val="both"/>
        <w:rPr>
          <w:b/>
          <w:color w:val="000000"/>
        </w:rPr>
      </w:pPr>
      <w:r>
        <w:rPr>
          <w:b/>
          <w:color w:val="000000"/>
        </w:rPr>
        <w:t>Шарудо И.И., 1965.</w:t>
      </w:r>
      <w:r>
        <w:rPr>
          <w:color w:val="000000"/>
        </w:rPr>
        <w:t xml:space="preserve"> Промежуточный отчет по теме: “Изучение фациальных условий образования меловых континентальных отложений Верхнеамурского прогиба между Толбузинским и Депским к/уг. м-ниями с целью выявления площадей, перспективных для поисков спекающихся углей”. - Новосибирск: ИГиГ, 1965. - 80 с. ///АТГФ-11179</w:t>
      </w:r>
    </w:p>
    <w:p>
      <w:pPr>
        <w:pStyle w:val="Normal"/>
        <w:ind w:firstLine="720" w:end="0"/>
        <w:jc w:val="both"/>
        <w:rPr>
          <w:b/>
          <w:color w:val="000000"/>
        </w:rPr>
      </w:pPr>
      <w:r>
        <w:rPr>
          <w:b/>
          <w:color w:val="000000"/>
        </w:rPr>
        <w:t>Шарудо И.И., 1966.</w:t>
      </w:r>
      <w:r>
        <w:rPr>
          <w:color w:val="000000"/>
        </w:rPr>
        <w:t xml:space="preserve"> Литолого-фациальный состав и условия накопления отложений Амуро-Зейской площади. - Новосибирск: ИГиГ, 1966. - 172 с., 10 гр.пр. ///АТГФ-11985</w:t>
      </w:r>
    </w:p>
    <w:p>
      <w:pPr>
        <w:pStyle w:val="Normal"/>
        <w:ind w:firstLine="720" w:end="0"/>
        <w:jc w:val="both"/>
        <w:rPr>
          <w:b/>
          <w:color w:val="000000"/>
        </w:rPr>
      </w:pPr>
      <w:r>
        <w:rPr>
          <w:b/>
          <w:color w:val="000000"/>
        </w:rPr>
        <w:t>Шарудо И.И., Москвин В.И., 1968.</w:t>
      </w:r>
      <w:r>
        <w:rPr>
          <w:color w:val="000000"/>
        </w:rPr>
        <w:t xml:space="preserve"> Литолого-фациальный состав и условия накопления верхнемезозойских континентальных отложений Амуро-Зейской впадины. - Новосибирск: Наука, 1968. - 44 с. ///АТГФ-13408</w:t>
      </w:r>
    </w:p>
    <w:p>
      <w:pPr>
        <w:pStyle w:val="Normal"/>
        <w:ind w:firstLine="720" w:end="0"/>
        <w:jc w:val="both"/>
        <w:rPr>
          <w:color w:val="000000"/>
        </w:rPr>
      </w:pPr>
      <w:r>
        <w:rPr>
          <w:b/>
          <w:color w:val="000000"/>
        </w:rPr>
        <w:t>Шаталов В.С., 1989.</w:t>
      </w:r>
      <w:r>
        <w:rPr>
          <w:color w:val="000000"/>
        </w:rPr>
        <w:t xml:space="preserve"> Проект на строительство Селемджинского леспромхоза объединения “Тындалес” (1 очередь). Технический отчет по инженерно-геологическим изысканиям. - СибГипроЛесПром, 1989. - 149 с., 16 гр. пр. ///АТГФ-21314</w:t>
      </w:r>
    </w:p>
    <w:p>
      <w:pPr>
        <w:pStyle w:val="Normal"/>
        <w:ind w:firstLine="720" w:end="0"/>
        <w:jc w:val="both"/>
        <w:rPr>
          <w:b/>
          <w:color w:val="000000"/>
        </w:rPr>
      </w:pPr>
      <w:r>
        <w:rPr>
          <w:color w:val="000000"/>
        </w:rPr>
        <w:t xml:space="preserve">Шаталова С.А., 1980. Сводная таблица учета подземных вод за 1979 год территории Хабаровского края и Амурской области с объяснительной запиской. - Хабаровск: ДВТГУ, 1980. - 1 кн. - 50 с. /// АТГФ - 25074. авт., Амурская обл., Хабаровский кр., АМТ/гидрог.ежег. </w:t>
      </w:r>
    </w:p>
    <w:p>
      <w:pPr>
        <w:pStyle w:val="Normal"/>
        <w:ind w:firstLine="720" w:end="0"/>
        <w:jc w:val="both"/>
        <w:rPr>
          <w:b/>
          <w:color w:val="000000"/>
        </w:rPr>
      </w:pPr>
      <w:r>
        <w:rPr>
          <w:b/>
          <w:color w:val="000000"/>
        </w:rPr>
        <w:t>Шатров В. и др., 1969.</w:t>
      </w:r>
      <w:r>
        <w:rPr>
          <w:color w:val="000000"/>
        </w:rPr>
        <w:t xml:space="preserve"> Объяснительная записка по геологоразведочным работам прииска Дамбуки за 1968 год. - пр. Дамбуки, тр. Амурзолото, 1969. - 16 с. ///АТГФ-13247</w:t>
      </w:r>
    </w:p>
    <w:p>
      <w:pPr>
        <w:pStyle w:val="Normal"/>
        <w:ind w:firstLine="709" w:end="0"/>
        <w:jc w:val="both"/>
        <w:rPr>
          <w:b/>
          <w:color w:val="000000"/>
        </w:rPr>
      </w:pPr>
      <w:r>
        <w:rPr>
          <w:b/>
          <w:color w:val="000000"/>
        </w:rPr>
        <w:t>Шатров В.С., 1966.</w:t>
      </w:r>
      <w:r>
        <w:rPr>
          <w:color w:val="000000"/>
        </w:rPr>
        <w:t xml:space="preserve"> Материалы к отчётному балансу запасов по огнеупорной глине </w:t>
      </w:r>
      <w:r>
        <w:rPr>
          <w:color w:val="000000"/>
          <w:u w:val="single"/>
        </w:rPr>
        <w:t>Гальчиминского</w:t>
      </w:r>
      <w:r>
        <w:rPr>
          <w:color w:val="000000"/>
        </w:rPr>
        <w:t xml:space="preserve"> месторождения за 1966 г. (Пояснительная записка. Форма 5-гр). – пос.Дамбуки: Прииск Дамбуки Треста «Амурзолото», 1966. – 1 кн.-11 л., 1 л.гр.пр. /// АТГФ-29239-3.</w:t>
      </w:r>
    </w:p>
    <w:p>
      <w:pPr>
        <w:pStyle w:val="Normal"/>
        <w:ind w:firstLine="709" w:end="0"/>
        <w:jc w:val="both"/>
        <w:rPr>
          <w:b/>
          <w:color w:val="000000"/>
        </w:rPr>
      </w:pPr>
      <w:r>
        <w:rPr>
          <w:b/>
          <w:color w:val="000000"/>
        </w:rPr>
        <w:t>Шатров В.С., 1973.</w:t>
      </w:r>
      <w:r>
        <w:rPr>
          <w:color w:val="000000"/>
        </w:rPr>
        <w:t xml:space="preserve"> Объяснительная записка к итогам геологоразведочных работ по комбинату «Амурзолото» за 1972 г. – Свободный: ГОК «Амурзолото», 1973. – 1 кн.-34 л. /// АТГФ-29309-3.</w:t>
      </w:r>
    </w:p>
    <w:p>
      <w:pPr>
        <w:pStyle w:val="Normal"/>
        <w:ind w:firstLine="709" w:end="0"/>
        <w:jc w:val="both"/>
        <w:rPr>
          <w:b/>
          <w:color w:val="000000"/>
        </w:rPr>
      </w:pPr>
      <w:r>
        <w:rPr>
          <w:b/>
          <w:color w:val="000000"/>
        </w:rPr>
        <w:t xml:space="preserve">Шатров В.С., 1974. </w:t>
      </w:r>
      <w:r>
        <w:rPr>
          <w:color w:val="000000"/>
        </w:rPr>
        <w:t>Объяснительная записка по итогам геологоразведочных работ комбината «Амурзолото» за 1973 г. – Свободный: ГОК «Амурзолото», 1974. – 1 кн.-34 л. /// АТГФ-29309-4.</w:t>
      </w:r>
    </w:p>
    <w:p>
      <w:pPr>
        <w:pStyle w:val="Normal"/>
        <w:ind w:firstLine="709" w:end="0"/>
        <w:jc w:val="both"/>
        <w:rPr>
          <w:b/>
          <w:color w:val="000000"/>
        </w:rPr>
      </w:pPr>
      <w:r>
        <w:rPr>
          <w:b/>
          <w:color w:val="000000"/>
        </w:rPr>
        <w:t>Шатский Н.М., Давыдова Т.Н., 1934.</w:t>
      </w:r>
      <w:r>
        <w:rPr>
          <w:color w:val="000000"/>
        </w:rPr>
        <w:t xml:space="preserve"> Предварительный отчёт о результатах работ в Буреинском бассейне летом 1934 г. (Хабаровский край, М-53-I, II, VII, VIII). – М.: Буреинская экспедиция, Геомин, 1934. – 1 кн.-11 л. /// АТГФ-29306-3. </w:t>
      </w:r>
      <w:r>
        <w:rPr>
          <w:color w:val="000000"/>
          <w:sz w:val="20"/>
        </w:rPr>
        <w:t>Хабаровский кр., уголь каменный.</w:t>
      </w:r>
    </w:p>
    <w:p>
      <w:pPr>
        <w:pStyle w:val="Normal"/>
        <w:ind w:firstLine="720" w:end="0"/>
        <w:jc w:val="both"/>
        <w:rPr>
          <w:b/>
          <w:color w:val="000000"/>
        </w:rPr>
      </w:pPr>
      <w:r>
        <w:rPr>
          <w:b/>
          <w:color w:val="000000"/>
        </w:rPr>
        <w:t>Шахов С.Л., 1980.</w:t>
      </w:r>
      <w:r>
        <w:rPr>
          <w:color w:val="000000"/>
        </w:rPr>
        <w:t xml:space="preserve"> Технический отчет по инженерно-геологическим изысканиям для строительства телятника на 230 голов и кормоцеха в совхозе “Ушаковский”, с.Ушаково Шимановского р-на Амурской обл. - Благовещенск: АмурТИСИЗ, 1980. - 40 с., 4 гр.пр. ///АТГФ-19197</w:t>
      </w:r>
    </w:p>
    <w:p>
      <w:pPr>
        <w:pStyle w:val="Normal"/>
        <w:ind w:firstLine="720" w:end="0"/>
        <w:jc w:val="both"/>
        <w:rPr>
          <w:b/>
          <w:color w:val="000000"/>
        </w:rPr>
      </w:pPr>
      <w:r>
        <w:rPr>
          <w:b/>
          <w:color w:val="000000"/>
        </w:rPr>
        <w:t>Шахова В., 1985.</w:t>
      </w:r>
      <w:r>
        <w:rPr>
          <w:color w:val="000000"/>
        </w:rPr>
        <w:t xml:space="preserve"> Технический отчет об инженерно-геологических изысканиях для строительства жилого поселка в п.Чагоян Шимановского р-на. - Благовещенск: АмурТИСИЗ, 1985. - 195 с., 13 гр. пр. ///АТГФ-20444</w:t>
      </w:r>
    </w:p>
    <w:p>
      <w:pPr>
        <w:pStyle w:val="Normal"/>
        <w:ind w:firstLine="720" w:end="0"/>
        <w:jc w:val="both"/>
        <w:rPr>
          <w:b/>
          <w:color w:val="000000"/>
        </w:rPr>
      </w:pPr>
      <w:r>
        <w:rPr>
          <w:b/>
          <w:color w:val="000000"/>
        </w:rPr>
        <w:t>Шахова Н.А., 1988.</w:t>
      </w:r>
      <w:r>
        <w:rPr>
          <w:color w:val="000000"/>
        </w:rPr>
        <w:t xml:space="preserve"> Отчет о результатах геологоразведочных работ, проведенных на Илгинском месторождении строительного камня с подсчетом запасов на 1.1.1988 г. (Архаринский объект, 1987-88 гг.). - Свободный: АГРЭ, 1988. – 1 кн.-110 л., 6 гр. пр. ///АТГФ-21140, од52253 (153 Мб)</w:t>
      </w:r>
    </w:p>
    <w:p>
      <w:pPr>
        <w:pStyle w:val="Normal"/>
        <w:ind w:firstLine="720" w:end="0"/>
        <w:jc w:val="both"/>
        <w:rPr>
          <w:b/>
          <w:color w:val="000000"/>
        </w:rPr>
      </w:pPr>
      <w:r>
        <w:rPr>
          <w:b/>
          <w:color w:val="000000"/>
        </w:rPr>
        <w:t>Шахова Н.А., 1991.</w:t>
      </w:r>
      <w:r>
        <w:rPr>
          <w:color w:val="000000"/>
        </w:rPr>
        <w:t xml:space="preserve"> Отчет о результатах поисково-разведочных работ, проведенных на Голубинском месторождении суглинков и песков-отощителей с подсчетом запасов по состоянию на 01.01.1992 г. (Объект Голубое, 1990-91 гг., Гр. </w:t>
      </w:r>
      <w:r>
        <w:rPr>
          <w:color w:val="000000"/>
          <w:u w:val="single"/>
        </w:rPr>
        <w:t>47-91-72/2.</w:t>
      </w:r>
      <w:r>
        <w:rPr>
          <w:color w:val="000000"/>
        </w:rPr>
        <w:t xml:space="preserve">). Свободненский район. М-52. - Свободный: Амурская ГРЭ ПГО "Таежгеология", 1991. - 2 кн. - 125 л. (109+16), 4 л.гр.пр. /// АТГФ-24705, од52429 (134 Мб). </w:t>
      </w:r>
    </w:p>
    <w:p>
      <w:pPr>
        <w:pStyle w:val="Normal"/>
        <w:ind w:firstLine="720" w:end="0"/>
        <w:jc w:val="both"/>
        <w:rPr>
          <w:b/>
          <w:color w:val="000000"/>
        </w:rPr>
      </w:pPr>
      <w:r>
        <w:rPr>
          <w:b/>
          <w:color w:val="000000"/>
        </w:rPr>
        <w:t>Шахова Н.А., 2000.</w:t>
      </w:r>
      <w:r>
        <w:rPr>
          <w:color w:val="000000"/>
        </w:rPr>
        <w:t xml:space="preserve"> Материалы оперативного перевода запасов месторождения россыпного золота руч.Наэрген М. (лев.сост. Наэргена) – лп Селемджи из кат.С</w:t>
      </w:r>
      <w:r>
        <w:rPr>
          <w:color w:val="000000"/>
          <w:vertAlign w:val="subscript"/>
        </w:rPr>
        <w:t>1</w:t>
      </w:r>
      <w:r>
        <w:rPr>
          <w:color w:val="000000"/>
        </w:rPr>
        <w:t xml:space="preserve"> в кат.С</w:t>
      </w:r>
      <w:r>
        <w:rPr>
          <w:color w:val="000000"/>
          <w:vertAlign w:val="subscript"/>
        </w:rPr>
        <w:t>2</w:t>
      </w:r>
      <w:r>
        <w:rPr>
          <w:color w:val="000000"/>
        </w:rPr>
        <w:t xml:space="preserve"> в интервале р.л. №№ 86-94. (Селемджинский р-н., N-53-XXVI, лц. БЛГ 01117 БЭ). Протокол АмурТКЗ № 303 от 18.10.2000 г. – Свободный: ЗАО “Амур-Доре”, 2000. – 2 кн.- 9 л., 6 гр.пр. ///АТГФ-26692-10 </w:t>
      </w:r>
    </w:p>
    <w:p>
      <w:pPr>
        <w:pStyle w:val="Normal"/>
        <w:ind w:firstLine="720" w:end="0"/>
        <w:jc w:val="both"/>
        <w:rPr>
          <w:b/>
          <w:color w:val="000000"/>
        </w:rPr>
      </w:pPr>
      <w:r>
        <w:rPr>
          <w:b/>
          <w:color w:val="000000"/>
        </w:rPr>
        <w:t>Шахова Н.А., 2000.</w:t>
      </w:r>
      <w:r>
        <w:rPr>
          <w:color w:val="000000"/>
        </w:rPr>
        <w:t xml:space="preserve"> Отчет о результатах геологоразведочных работ, проведенных на россыпное золото в бассейне руч.Коврижка - лп Харги в 1996-2000 гг. с подсчетом запасов по состоянию на 01.01.2001г. Объект</w:t>
      </w:r>
      <w:r>
        <w:rPr>
          <w:b/>
          <w:color w:val="000000"/>
        </w:rPr>
        <w:t xml:space="preserve"> «Коврижка».</w:t>
      </w:r>
      <w:r>
        <w:rPr>
          <w:color w:val="000000"/>
        </w:rPr>
        <w:t xml:space="preserve"> (Селемджинский р-н., N-53-XXVI, лц.БЛГ 00772 БЭ, Гр.47-97-21). Прот.АмурТКЗ № 340 от 6.04.2001 г. – Свободный: ЗАО «Амур-Доре», 2000. – 2 кн.- 202 с., 25 гр.пр. ///АТГФ-26775, од51177 (0,3 МБ), Арх.619</w:t>
      </w:r>
    </w:p>
    <w:p>
      <w:pPr>
        <w:pStyle w:val="Normal"/>
        <w:ind w:firstLine="720" w:end="0"/>
        <w:jc w:val="both"/>
        <w:rPr>
          <w:b/>
          <w:color w:val="000000"/>
        </w:rPr>
      </w:pPr>
      <w:r>
        <w:rPr>
          <w:b/>
          <w:color w:val="000000"/>
        </w:rPr>
        <w:t>Шахова Н.А., 2002.</w:t>
      </w:r>
      <w:r>
        <w:rPr>
          <w:color w:val="000000"/>
        </w:rPr>
        <w:t xml:space="preserve"> Отчет о результатах поисковых и оценочных работ, проведенных на россыпное золото в бассейне р.Большой Наэрген в 2000-2001 гг. Объект «Большенаэргенский». (Селемджинский р-н, N-53-XXVI, лц.БЛГ 01030 БП, Гр.47-00-6). Прот.АмурТКЗ № 430 от 26.04.2002 г. – Свободный: «Амур-Доре» ЗАО, 2002. – 2 кн.- 142 с. (121+21), 34 гр.пр. /// АТГФ-27058, од51177 (1,1 МБ), Арх.652, амо/Наэрген Б. (лп Селемджи), Перевальный, Пологий, Накондя, Увальный, Тор, Гришин Ключ, Еремеев, Березовый (лп Наэргена Б.), Первый, Второй, Вилка, Согый, Горный, Юрский (пп Наэргена Б.)</w:t>
      </w:r>
    </w:p>
    <w:p>
      <w:pPr>
        <w:pStyle w:val="Normal"/>
        <w:ind w:firstLine="720" w:end="0"/>
        <w:jc w:val="both"/>
        <w:rPr>
          <w:b/>
          <w:color w:val="000000"/>
        </w:rPr>
      </w:pPr>
      <w:r>
        <w:rPr>
          <w:b/>
          <w:color w:val="000000"/>
        </w:rPr>
        <w:t>Шахова Н.А., Бомштейн В.Е., 1989.</w:t>
      </w:r>
      <w:r>
        <w:rPr>
          <w:color w:val="000000"/>
        </w:rPr>
        <w:t xml:space="preserve"> Отчет о результатах поисковых и поисково-оценочных работ, проведенных в районе Архаринского месторождения карбонатного сырья с подсчетом запасов по категории С2+С1 (Архаринский объект, 1987-89 гг., Гр. № 11-87-28/38, М-52-XXIII). – Свободный: АмурГРЭ, 1989. – 1 кн. – 162 л., 4 гр.пр. ///АТГФ-24262, 26660, авт, ндпо, адм/Архаринский, амм/Архаринское, апи/карбонатное сырье, амн/М-52-XXIII(авт)</w:t>
      </w:r>
    </w:p>
    <w:p>
      <w:pPr>
        <w:pStyle w:val="Normal"/>
        <w:ind w:firstLine="720" w:end="0"/>
        <w:jc w:val="both"/>
        <w:rPr>
          <w:b/>
          <w:color w:val="000000"/>
        </w:rPr>
      </w:pPr>
      <w:r>
        <w:rPr>
          <w:b/>
          <w:color w:val="000000"/>
        </w:rPr>
        <w:t>Шахтаумское месторождение</w:t>
      </w:r>
      <w:r>
        <w:rPr>
          <w:color w:val="000000"/>
        </w:rPr>
        <w:t xml:space="preserve"> пресных подземных вод. Протокол № 232 заседания Государственной комиссии по запасам полезных ископаемых Минприроды России от 30 марта 1994 г. - М.: ГКЗ, 1994. - 1 кн. - 16 л. /// АТГФ-25093-2 (отчет АТГФ-25093-1) </w:t>
      </w:r>
    </w:p>
    <w:p>
      <w:pPr>
        <w:pStyle w:val="Normal"/>
        <w:ind w:firstLine="720" w:end="0"/>
        <w:jc w:val="both"/>
        <w:rPr>
          <w:b/>
          <w:color w:val="000000"/>
        </w:rPr>
      </w:pPr>
      <w:r>
        <w:rPr>
          <w:b/>
          <w:color w:val="000000"/>
        </w:rPr>
        <w:t>Шахты , штольни - у</w:t>
      </w:r>
      <w:r>
        <w:rPr>
          <w:color w:val="000000"/>
        </w:rPr>
        <w:t>четные карточки (Кадастр подземных вод) /// АТГФ-15870</w:t>
      </w:r>
    </w:p>
    <w:p>
      <w:pPr>
        <w:pStyle w:val="Normal"/>
        <w:ind w:firstLine="720" w:end="0"/>
        <w:jc w:val="both"/>
        <w:rPr>
          <w:b/>
          <w:color w:val="000000"/>
        </w:rPr>
      </w:pPr>
      <w:r>
        <w:rPr>
          <w:b/>
          <w:color w:val="000000"/>
        </w:rPr>
        <w:t>Шашкин К.С., Горжевский Д.И. и др., 1961, 1969.</w:t>
      </w:r>
      <w:r>
        <w:rPr>
          <w:color w:val="000000"/>
        </w:rPr>
        <w:t xml:space="preserve"> Геологическая карта СССР. масштаба 1:200 000. Серия Амуро-Зейская. Лист N-51-XX, ХХVI. - М.: Мингео СССР, 1961, 1969. - 82 с., 2 гр.пр. ///АТГФ-13503, 25463. (од51172)</w:t>
      </w:r>
    </w:p>
    <w:p>
      <w:pPr>
        <w:pStyle w:val="Normal"/>
        <w:ind w:firstLine="720" w:end="0"/>
        <w:jc w:val="both"/>
        <w:rPr>
          <w:b/>
          <w:color w:val="000000"/>
        </w:rPr>
      </w:pPr>
      <w:r>
        <w:rPr>
          <w:b/>
          <w:color w:val="000000"/>
        </w:rPr>
        <w:t>Шашкин К.С., Горжевский Д.И., 1961.</w:t>
      </w:r>
      <w:r>
        <w:rPr>
          <w:color w:val="000000"/>
        </w:rPr>
        <w:t xml:space="preserve"> Отчет по контрольно-увязочным маршрутам летом 1960 г. по листу N-51-XX (Ерофей Павлович). - Львов-Чита: Львов.гос.унив.-Читин. ГУ, 1961. - 94 с., 5 гр. пр. ///АТГФ-9621</w:t>
      </w:r>
    </w:p>
    <w:p>
      <w:pPr>
        <w:pStyle w:val="Normal"/>
        <w:ind w:firstLine="720" w:end="0"/>
        <w:jc w:val="both"/>
        <w:rPr>
          <w:b/>
          <w:color w:val="000000"/>
        </w:rPr>
      </w:pPr>
      <w:r>
        <w:rPr>
          <w:b/>
          <w:color w:val="000000"/>
        </w:rPr>
        <w:t>Шашков А.А., Бессонова Л.А., 1991.</w:t>
      </w:r>
      <w:r>
        <w:rPr>
          <w:color w:val="000000"/>
        </w:rPr>
        <w:t xml:space="preserve"> Отчет по договорной теме ДР-7 "Внедрение поисково-оценочных геохимических моделей и создание новых в целях разбраковки рудопроявлений и литохимических аномалий". - Бронницы: Бронницкая геолого-геохимическая экспедиция, 1991. ///АТГФ-24596; од51066-3 (1522 МБ)</w:t>
      </w:r>
    </w:p>
    <w:p>
      <w:pPr>
        <w:pStyle w:val="Normal"/>
        <w:ind w:firstLine="720" w:end="0"/>
        <w:jc w:val="both"/>
        <w:rPr>
          <w:b/>
          <w:color w:val="000000"/>
        </w:rPr>
      </w:pPr>
      <w:r>
        <w:rPr>
          <w:b/>
          <w:color w:val="000000"/>
        </w:rPr>
        <w:t>Швец С.М., 1991.</w:t>
      </w:r>
      <w:r>
        <w:rPr>
          <w:color w:val="000000"/>
        </w:rPr>
        <w:t xml:space="preserve"> Объяснительная записка к отчетному балансу запасов золота формы 5-ГР за 1991 год по с/а “Тукурингра”. - Тында, 1991. - 12 с. ///АТГФ-24680б-13</w:t>
      </w:r>
    </w:p>
    <w:p>
      <w:pPr>
        <w:pStyle w:val="Normal"/>
        <w:ind w:firstLine="720" w:end="0"/>
        <w:jc w:val="both"/>
        <w:rPr>
          <w:b/>
          <w:bCs/>
          <w:color w:val="000000"/>
        </w:rPr>
      </w:pPr>
      <w:r>
        <w:rPr>
          <w:b/>
          <w:color w:val="000000"/>
        </w:rPr>
        <w:t>Шеболдасов В.А., Рогулев В.М., 1960.</w:t>
      </w:r>
      <w:r>
        <w:rPr>
          <w:color w:val="000000"/>
        </w:rPr>
        <w:t xml:space="preserve"> Отчет о результатах поисково-разведочных работ Урканской партии за 1958 - 1959 г.г.Свободный: Амурская ГРЭ, 1960. - 1 кн.- 85 с., 1 бр.- 33 с., 1 бр.- 33 с., 1 бр.- 14 с., 13 гр.пр./// АТГФ-8056 </w:t>
      </w:r>
    </w:p>
    <w:p>
      <w:pPr>
        <w:pStyle w:val="Normal"/>
        <w:ind w:firstLine="709" w:end="0"/>
        <w:jc w:val="both"/>
        <w:rPr>
          <w:b/>
          <w:color w:val="000000"/>
        </w:rPr>
      </w:pPr>
      <w:r>
        <w:rPr>
          <w:b/>
          <w:bCs/>
          <w:color w:val="000000"/>
        </w:rPr>
        <w:t>Шевелев В.П., 2015.</w:t>
      </w:r>
      <w:r>
        <w:rPr>
          <w:bCs/>
          <w:color w:val="000000"/>
        </w:rPr>
        <w:t xml:space="preserve"> Отчётный баланс запасов строительного камня и песчано-гравийной смеси ООО «РемСтройУниверсал» за 2014 г. по формам 5-гр, 70-тп, 2-лс. (лц.БЛГ 80307 ТР, карьер «Скальный»; лц.БЛГ 80308 ТР, карьер «Песчаный»). – Тында, 2015. – 1 кн.-27 л. /// АТГФ-29785-52.</w:t>
      </w:r>
    </w:p>
    <w:p>
      <w:pPr>
        <w:pStyle w:val="Normal"/>
        <w:ind w:firstLine="720" w:end="0"/>
        <w:jc w:val="both"/>
        <w:rPr>
          <w:b/>
          <w:color w:val="000000"/>
        </w:rPr>
      </w:pPr>
      <w:r>
        <w:rPr>
          <w:b/>
          <w:color w:val="000000"/>
        </w:rPr>
        <w:t>Шевелев С.П., 1983.</w:t>
      </w:r>
      <w:r>
        <w:rPr>
          <w:color w:val="000000"/>
        </w:rPr>
        <w:t xml:space="preserve"> Технический отчет по инженерно-геологическим изысканиям для строительства мостового перехода через р.Урил на автодороге Касаткино-Пашково (стадия РП). – Хабаровск: ГипродорНИИ, 1983. - 1 кн. - 23 л., в т.ч. 5 л.гр.пр. /// АТГФ-20077</w:t>
      </w:r>
    </w:p>
    <w:p>
      <w:pPr>
        <w:pStyle w:val="Normal"/>
        <w:ind w:firstLine="720" w:end="0"/>
        <w:jc w:val="both"/>
        <w:rPr>
          <w:b/>
          <w:color w:val="000000"/>
        </w:rPr>
      </w:pPr>
      <w:r>
        <w:rPr>
          <w:b/>
          <w:color w:val="000000"/>
        </w:rPr>
        <w:t>Шевкаленко В.Л., 1984.</w:t>
      </w:r>
      <w:r>
        <w:rPr>
          <w:color w:val="000000"/>
        </w:rPr>
        <w:t xml:space="preserve"> Оценка перспектив золотоносности докембрийских грубообломочных пород Буреинского массива (Центральный участок БАМ). - Хабаровск: ДИМС, 1984. - 1 кн. - 187 с., 20 гр.пр. /// АТГФ-20254. </w:t>
      </w:r>
    </w:p>
    <w:p>
      <w:pPr>
        <w:pStyle w:val="Normal"/>
        <w:ind w:firstLine="720" w:end="0"/>
        <w:jc w:val="both"/>
        <w:rPr>
          <w:b/>
          <w:color w:val="000000"/>
        </w:rPr>
      </w:pPr>
      <w:r>
        <w:rPr>
          <w:b/>
          <w:color w:val="000000"/>
        </w:rPr>
        <w:t>Шевкаленко В.Л., 1984.</w:t>
      </w:r>
      <w:r>
        <w:rPr>
          <w:color w:val="000000"/>
        </w:rPr>
        <w:t xml:space="preserve"> Рекомендация на доизучение Октябрьской кольцевой структуры на рудное и россыпное золото. - Хабаровск: ДВИМС, 1984.- 20 с. /// АТГФ-20533-3 </w:t>
      </w:r>
    </w:p>
    <w:p>
      <w:pPr>
        <w:pStyle w:val="Normal"/>
        <w:ind w:firstLine="720" w:end="0"/>
        <w:jc w:val="both"/>
        <w:rPr>
          <w:b/>
          <w:color w:val="000000"/>
        </w:rPr>
      </w:pPr>
      <w:r>
        <w:rPr>
          <w:b/>
          <w:color w:val="000000"/>
        </w:rPr>
        <w:t>Шевкаленко В.Л., Воеводина С.А., 1984.</w:t>
      </w:r>
      <w:r>
        <w:rPr>
          <w:color w:val="000000"/>
        </w:rPr>
        <w:t xml:space="preserve"> Информационная записка о распространении платиноидов в россыпях Окьтябрьского прииска ПО "Амурзолото". Хабаровск: ДВИМС, 1984. - 1 кн. - 5 с. /// АТГФ-20533-2, од52729-скан. (4 Мб). </w:t>
      </w:r>
    </w:p>
    <w:p>
      <w:pPr>
        <w:pStyle w:val="Normal"/>
        <w:ind w:firstLine="709" w:end="0"/>
        <w:jc w:val="both"/>
        <w:rPr>
          <w:b/>
          <w:color w:val="000000"/>
        </w:rPr>
      </w:pPr>
      <w:r>
        <w:rPr>
          <w:b/>
          <w:color w:val="000000"/>
        </w:rPr>
        <w:t xml:space="preserve">Шевкаленко В.Л., Майборода А.А., Сальникова Н.Н., 1987. </w:t>
      </w:r>
      <w:r>
        <w:rPr>
          <w:color w:val="000000"/>
        </w:rPr>
        <w:t xml:space="preserve">Дать прогнозную оценку территории Дальнего Востока на металлы платиновой группы с определением направления научно-исследовательских и геолого-разведочных работ. Отчёт по теме № 241 за 1985-1987 гг. (Якутия; Хабаровский, Приморский кр.; Амурская, Камчатская, Магаданская, Сахалинская обл.; R-58 – 61; Q-56 – 62; P-53 – 60; O-51 – 58; N-51 – 58; M-52 – 57; L-52 – 54; K-52, 53; Гр.1-85-92/14). Протокол НТС ПГО «Дальгеология» б/№ от 29.07.1988 г. – Хабаровск: ДВИМС, 1987. – {5 кн.-536 л. (174+254+77+24+7/протоколы), 11 л.гр.пр., инв.ДВТГФ-21187}. </w:t>
      </w:r>
      <w:r>
        <w:rPr>
          <w:b/>
          <w:color w:val="000000"/>
        </w:rPr>
        <w:t xml:space="preserve">/// </w:t>
      </w:r>
      <w:r>
        <w:rPr>
          <w:color w:val="000000"/>
        </w:rPr>
        <w:t>АТГФ-од51961 {633 Мб, скан.: 5 кн.-536 л. (174+254+77+24+7/протоколы), 11 л.гр.пр.}.</w:t>
      </w:r>
      <w:r>
        <w:rPr>
          <w:b/>
          <w:color w:val="000000"/>
        </w:rPr>
        <w:t xml:space="preserve"> </w:t>
      </w:r>
      <w:r>
        <w:rPr>
          <w:color w:val="000000"/>
          <w:sz w:val="20"/>
        </w:rPr>
        <w:t>амт/кадастры(каталоги) месторождений, проявлений; амт/карты региональные (1:2 500 000).</w:t>
      </w:r>
    </w:p>
    <w:p>
      <w:pPr>
        <w:pStyle w:val="Normal"/>
        <w:ind w:firstLine="720" w:end="0"/>
        <w:jc w:val="both"/>
        <w:rPr>
          <w:b/>
          <w:color w:val="000000"/>
        </w:rPr>
      </w:pPr>
      <w:r>
        <w:rPr>
          <w:b/>
          <w:color w:val="000000"/>
        </w:rPr>
        <w:t>Шевкунов И.М., 1972.</w:t>
      </w:r>
      <w:r>
        <w:rPr>
          <w:color w:val="000000"/>
        </w:rPr>
        <w:t xml:space="preserve"> Отчет по инженерно-геологическим изысканиям для строительства Ореховской осушительной системы в колхозе им.Ленина Белогорского р-на. - Благовещенск: Дальгипроводхоз, 1972. - 42 с., 3 гр.пр. ///АТГФ-14960 </w:t>
      </w:r>
    </w:p>
    <w:p>
      <w:pPr>
        <w:pStyle w:val="Normal"/>
        <w:ind w:firstLine="720" w:end="0"/>
        <w:jc w:val="both"/>
        <w:rPr>
          <w:b/>
          <w:color w:val="000000"/>
        </w:rPr>
      </w:pPr>
      <w:r>
        <w:rPr>
          <w:b/>
          <w:color w:val="000000"/>
        </w:rPr>
        <w:t>Шевкунов И.М., 1972.</w:t>
      </w:r>
      <w:r>
        <w:rPr>
          <w:color w:val="000000"/>
        </w:rPr>
        <w:t xml:space="preserve"> Отчет по инженерно-геологическим изысканиям для строительства Хаванской осушительной системы в совхозе “Славинский” Михайловского р-на. - Благовещенск: Дальгипроводхоз, 1972. - 50 с., 3 гр. пр. ///АТГФ-14974 </w:t>
      </w:r>
    </w:p>
    <w:p>
      <w:pPr>
        <w:pStyle w:val="Normal"/>
        <w:ind w:firstLine="720" w:end="0"/>
        <w:jc w:val="both"/>
        <w:rPr>
          <w:b/>
          <w:color w:val="000000"/>
        </w:rPr>
      </w:pPr>
      <w:r>
        <w:rPr>
          <w:b/>
          <w:color w:val="000000"/>
        </w:rPr>
        <w:t>Шевкунов И.М., 1972.</w:t>
      </w:r>
      <w:r>
        <w:rPr>
          <w:color w:val="000000"/>
        </w:rPr>
        <w:t xml:space="preserve"> Технический отчет о производстве инженерно-геологических изысканий по осушительной системе в колхозе “Победа” Архаринского р-на. - Благовещенск: Дальгипроводхоз, 1972. - 77 с., 4 гр. пр. ///АТГФ-15968</w:t>
      </w:r>
    </w:p>
    <w:p>
      <w:pPr>
        <w:pStyle w:val="Normal"/>
        <w:ind w:firstLine="720" w:end="0"/>
        <w:jc w:val="both"/>
        <w:rPr>
          <w:color w:val="000000"/>
        </w:rPr>
      </w:pPr>
      <w:r>
        <w:rPr>
          <w:b/>
          <w:color w:val="000000"/>
        </w:rPr>
        <w:t>Шевкунов И.М., 1973.</w:t>
      </w:r>
      <w:r>
        <w:rPr>
          <w:color w:val="000000"/>
        </w:rPr>
        <w:t xml:space="preserve"> Отчет о производстве инженерно-геологических изысканий по Придорожной осушительной системе в совхозе “Придорожный” Ромненского р-на. - Благовещенск: Дальгипроводхоз, 1973. - 93 с., 5 гр. пр. ///АТГФ-15585</w:t>
      </w:r>
    </w:p>
    <w:p>
      <w:pPr>
        <w:pStyle w:val="Normal"/>
        <w:ind w:firstLine="720" w:end="0"/>
        <w:jc w:val="both"/>
        <w:rPr>
          <w:b/>
          <w:color w:val="000000"/>
        </w:rPr>
      </w:pPr>
      <w:r>
        <w:rPr>
          <w:color w:val="000000"/>
        </w:rPr>
        <w:t xml:space="preserve">Шевкунов И.М., 1973. Отчет по инженерно-геологическим изысканиям для строительства под осушение долголетних культурных пастбищ с частичным орошением в Егорьевском совхозе Благовещенского района Амурской области. Благовещенск: Дальгипроводхоз, 1973. - 79, 4 гр.пр. /// АмурТГФ-16281 </w:t>
      </w:r>
    </w:p>
    <w:p>
      <w:pPr>
        <w:pStyle w:val="Normal"/>
        <w:ind w:firstLine="720" w:end="0"/>
        <w:jc w:val="both"/>
        <w:rPr>
          <w:color w:val="000000"/>
        </w:rPr>
      </w:pPr>
      <w:r>
        <w:rPr>
          <w:b/>
          <w:color w:val="000000"/>
        </w:rPr>
        <w:t>Шевкунов И.М., 1973.</w:t>
      </w:r>
      <w:r>
        <w:rPr>
          <w:color w:val="000000"/>
        </w:rPr>
        <w:t xml:space="preserve"> Технический отчет о производстве инж.-геол. изысканий на осушаемом участке в совхозе “Томском” Серышевского р-на. - Благовещенск: Дальгипроводхоз, 1973. - 43 с., 3 гр. пр. ///АТГФ-15586</w:t>
      </w:r>
    </w:p>
    <w:p>
      <w:pPr>
        <w:pStyle w:val="Normal"/>
        <w:ind w:firstLine="720" w:end="0"/>
        <w:jc w:val="both"/>
        <w:rPr>
          <w:b/>
          <w:color w:val="000000"/>
        </w:rPr>
      </w:pPr>
      <w:r>
        <w:rPr>
          <w:color w:val="000000"/>
        </w:rPr>
        <w:t xml:space="preserve">Шевкунов И.М., 1973. Технический отчет о производстве инженерно-геологических изысканий на оросительно-осушительной системе на землях учхоза БСХИ Благовещенского района Амурской области (с.Грибское). Благовещенск: Дальгипроводхоз, 1973. 1кн.- 113л., 14 гр.пр./// АмурТГФ-16309 </w:t>
      </w:r>
    </w:p>
    <w:p>
      <w:pPr>
        <w:pStyle w:val="Normal"/>
        <w:ind w:firstLine="720" w:end="0"/>
        <w:jc w:val="both"/>
        <w:rPr>
          <w:b/>
          <w:color w:val="000000"/>
        </w:rPr>
      </w:pPr>
      <w:r>
        <w:rPr>
          <w:b/>
          <w:color w:val="000000"/>
        </w:rPr>
        <w:t>Шевкунов И.М., 1973.</w:t>
      </w:r>
      <w:r>
        <w:rPr>
          <w:color w:val="000000"/>
        </w:rPr>
        <w:t xml:space="preserve"> Технический отчет о производстве инженерно-геологических изысканий на участке осушения в колхозе “Белый Яр” Завитинского р-на. - Благовещенск: Дальгипроводхоз, 1973. - 77 с., 3 гр. пр. ///АТГФ-15967</w:t>
      </w:r>
    </w:p>
    <w:p>
      <w:pPr>
        <w:pStyle w:val="Normal"/>
        <w:ind w:firstLine="720" w:end="0"/>
        <w:jc w:val="both"/>
        <w:rPr>
          <w:b/>
          <w:color w:val="000000"/>
        </w:rPr>
      </w:pPr>
      <w:r>
        <w:rPr>
          <w:b/>
          <w:color w:val="000000"/>
        </w:rPr>
        <w:t>Шевкунов И.М., 1974.</w:t>
      </w:r>
      <w:r>
        <w:rPr>
          <w:color w:val="000000"/>
        </w:rPr>
        <w:t xml:space="preserve"> Отчет об инженерно-геологических изысканиях по 2 очереди осушительной системы на землях колхоза «Знамя Октября» Константиновского района Амурской области. – Благовещенск: Дальгипроводхоз, 1974. - 1 кн.-121 л., 5 л.гр.пр. /// АТГФ-16280</w:t>
      </w:r>
    </w:p>
    <w:p>
      <w:pPr>
        <w:pStyle w:val="Normal"/>
        <w:ind w:firstLine="720" w:end="0"/>
        <w:jc w:val="both"/>
        <w:rPr>
          <w:b/>
          <w:color w:val="000000"/>
        </w:rPr>
      </w:pPr>
      <w:r>
        <w:rPr>
          <w:b/>
          <w:color w:val="000000"/>
        </w:rPr>
        <w:t>Шевкунов И.М., 1974.</w:t>
      </w:r>
      <w:r>
        <w:rPr>
          <w:color w:val="000000"/>
        </w:rPr>
        <w:t xml:space="preserve"> Отчет по инженерно-геологическим изысканиям по 4 очереди осушительной системы и типового участка осушения в совхозе “Борисоглебский” Октябрьского р-на. - Благовещенск: Дальгипроводхоз, 1974. - 77 с., 5 гр. пр. ///АТГФ-16641</w:t>
      </w:r>
    </w:p>
    <w:p>
      <w:pPr>
        <w:pStyle w:val="Normal"/>
        <w:ind w:firstLine="720" w:end="0"/>
        <w:jc w:val="both"/>
        <w:rPr>
          <w:b/>
          <w:bCs/>
          <w:color w:val="000000"/>
        </w:rPr>
      </w:pPr>
      <w:r>
        <w:rPr>
          <w:b/>
          <w:color w:val="000000"/>
        </w:rPr>
        <w:t>Шевкунов И.М., 1978.</w:t>
      </w:r>
      <w:r>
        <w:rPr>
          <w:color w:val="000000"/>
        </w:rPr>
        <w:t xml:space="preserve"> Отчет о производстве инженерно-геологических изысканий для составления ТРП орошаемых пастбищ в колхозе "Новый Труд" Октябрьского района Амурской обл. - Благовещенск: Амурский филиал "Дальгипроводхоз", 1978. - 45 с., 10 гр.пр. /// АмурТГФ-18316 </w:t>
      </w:r>
    </w:p>
    <w:p>
      <w:pPr>
        <w:pStyle w:val="Normal"/>
        <w:ind w:firstLine="720" w:end="0"/>
        <w:jc w:val="both"/>
        <w:rPr>
          <w:b/>
          <w:color w:val="000000"/>
        </w:rPr>
      </w:pPr>
      <w:r>
        <w:rPr>
          <w:b/>
          <w:bCs/>
          <w:color w:val="000000"/>
        </w:rPr>
        <w:t>Шевцов Б.Б., Свининников И.Н, 1972.</w:t>
      </w:r>
      <w:r>
        <w:rPr>
          <w:color w:val="000000"/>
        </w:rPr>
        <w:t xml:space="preserve"> Отчёт о геологоразведочных работах на кирпичные глины в районе г. Завитинска в 1970-1971 гг. (доразведка Завитинского и разведка Задорожного м-ий кирпичных глин). Протокол ДВ ТКЗ </w:t>
      </w:r>
      <w:r>
        <w:rPr>
          <w:b/>
          <w:color w:val="000000"/>
        </w:rPr>
        <w:t>№ 54</w:t>
      </w:r>
      <w:r>
        <w:rPr>
          <w:color w:val="000000"/>
        </w:rPr>
        <w:t xml:space="preserve"> от 19.09.1972 г. (утверждение запасов Завитинского и Задорожного м-ий кирпичных глин). Протокол ДВ ТКЗ </w:t>
      </w:r>
      <w:r>
        <w:rPr>
          <w:b/>
          <w:color w:val="000000"/>
        </w:rPr>
        <w:t>№ 219</w:t>
      </w:r>
      <w:r>
        <w:rPr>
          <w:color w:val="000000"/>
        </w:rPr>
        <w:t xml:space="preserve"> от 31.10.1983 г. (по переоценке качества сырья Задорожного м-ия глин). – Владивосток: Дальневосточная комплексная геологическая экспедиция (ДВ КГЭ), Трест «Росгеонерудразведка», 1972. – 3 кн.-270 л. (250+13 /</w:t>
      </w:r>
      <w:r>
        <w:rPr>
          <w:i/>
          <w:color w:val="000000"/>
        </w:rPr>
        <w:t>прот.№ 54</w:t>
      </w:r>
      <w:r>
        <w:rPr>
          <w:color w:val="000000"/>
        </w:rPr>
        <w:t>/+7 /</w:t>
      </w:r>
      <w:r>
        <w:rPr>
          <w:i/>
          <w:color w:val="000000"/>
        </w:rPr>
        <w:t>прот.№219</w:t>
      </w:r>
      <w:r>
        <w:rPr>
          <w:color w:val="000000"/>
        </w:rPr>
        <w:t xml:space="preserve">/), 6 /на 10 гр. пр. /// АТГФ-15017 (экз.№ 2); +см.АТГФ-31675-4 </w:t>
      </w:r>
      <w:r>
        <w:rPr>
          <w:i/>
          <w:color w:val="000000"/>
        </w:rPr>
        <w:t xml:space="preserve">(Протокол ДВ ТКЗ </w:t>
      </w:r>
      <w:r>
        <w:rPr>
          <w:b/>
          <w:i/>
          <w:color w:val="000000"/>
        </w:rPr>
        <w:t>№ 223</w:t>
      </w:r>
      <w:r>
        <w:rPr>
          <w:i/>
          <w:color w:val="000000"/>
        </w:rPr>
        <w:t xml:space="preserve"> от 08.02.1984 г. (1.Отменить постановление протокола ДВ ТКЗ № </w:t>
      </w:r>
      <w:r>
        <w:rPr>
          <w:b/>
          <w:i/>
          <w:color w:val="000000"/>
        </w:rPr>
        <w:t>219</w:t>
      </w:r>
      <w:r>
        <w:rPr>
          <w:i/>
          <w:color w:val="000000"/>
        </w:rPr>
        <w:t xml:space="preserve"> от 31.10.1983 г. по переоценке качества сырья Задорожного м-ия глин. 2.Оставить в силе Протокол ДВ ТКЗ </w:t>
      </w:r>
      <w:r>
        <w:rPr>
          <w:b/>
          <w:i/>
          <w:color w:val="000000"/>
        </w:rPr>
        <w:t>№ 54</w:t>
      </w:r>
      <w:r>
        <w:rPr>
          <w:i/>
          <w:color w:val="000000"/>
        </w:rPr>
        <w:t xml:space="preserve"> от 19.09.1972 г. по утверждению запасов Задорожного м-ия кирпичных глин).</w:t>
      </w:r>
      <w:r>
        <w:rPr>
          <w:color w:val="000000"/>
        </w:rPr>
        <w:t xml:space="preserve"> </w:t>
      </w:r>
    </w:p>
    <w:p>
      <w:pPr>
        <w:pStyle w:val="Normal"/>
        <w:ind w:firstLine="720" w:end="0"/>
        <w:jc w:val="both"/>
        <w:rPr>
          <w:b/>
          <w:color w:val="000000"/>
        </w:rPr>
      </w:pPr>
      <w:r>
        <w:rPr>
          <w:b/>
          <w:color w:val="000000"/>
        </w:rPr>
        <w:t>Шевцова Г.Б., 1966.</w:t>
      </w:r>
      <w:r>
        <w:rPr>
          <w:color w:val="000000"/>
        </w:rPr>
        <w:t xml:space="preserve"> Заключение о прогнозных запасах безжелезистых артезианских вод на участках, тяготеющих к г. Белогорску, для водоснабжения последнего. – Свободный: РайГРУ ДВТГУ, 1966. - 1 кн.-36 л., 3 /на 6 л.гр.пр. (в т.ч.: 3 листа кальки-дубли). /// АТГФ-12088, од52773 (33 МБ).</w:t>
      </w:r>
    </w:p>
    <w:p>
      <w:pPr>
        <w:pStyle w:val="Normal"/>
        <w:ind w:firstLine="720" w:end="0"/>
        <w:jc w:val="both"/>
        <w:rPr>
          <w:b/>
          <w:color w:val="000000"/>
        </w:rPr>
      </w:pPr>
      <w:r>
        <w:rPr>
          <w:b/>
          <w:color w:val="000000"/>
        </w:rPr>
        <w:t>Шевченко Б.В., 1998.</w:t>
      </w:r>
      <w:r>
        <w:rPr>
          <w:color w:val="000000"/>
        </w:rPr>
        <w:t xml:space="preserve"> Материалы к отчетному балансу запасов россыпного золота по а/с “Авангард-2” за 1997 г. - п.Апрельский: а/с “Авангард-2”, 1998. - 1 кн. -6 с. ///АТГФ-26310-8, авт, ндпо, амб/97</w:t>
      </w:r>
    </w:p>
    <w:p>
      <w:pPr>
        <w:pStyle w:val="Normal"/>
        <w:ind w:firstLine="720" w:end="0"/>
        <w:jc w:val="both"/>
        <w:rPr>
          <w:b/>
          <w:color w:val="000000"/>
        </w:rPr>
      </w:pPr>
      <w:r>
        <w:rPr>
          <w:b/>
          <w:color w:val="000000"/>
        </w:rPr>
        <w:t>Шевченко Б.В., 1998</w:t>
      </w:r>
      <w:r>
        <w:rPr>
          <w:color w:val="000000"/>
        </w:rPr>
        <w:t>. Материалы к отчетному балансу запасов россыпного золота с/а “Авангард-2” за 1998 г. - п.Апрельский: Авангард-2, 1998. - 7 с. ///АТГФ-26356-1</w:t>
      </w:r>
    </w:p>
    <w:p>
      <w:pPr>
        <w:pStyle w:val="Normal"/>
        <w:ind w:firstLine="720" w:end="0"/>
        <w:jc w:val="both"/>
        <w:rPr>
          <w:b/>
          <w:color w:val="000000"/>
        </w:rPr>
      </w:pPr>
      <w:r>
        <w:rPr>
          <w:b/>
          <w:color w:val="000000"/>
        </w:rPr>
        <w:t>Шевченко Б.В., Киршев Ф.Н., 1999.</w:t>
      </w:r>
      <w:r>
        <w:rPr>
          <w:color w:val="000000"/>
        </w:rPr>
        <w:t xml:space="preserve"> Материалы оперативного подсчета запасов россыпного золота в долине руч.Беген (пп Инкана). </w:t>
      </w:r>
      <w:r>
        <w:rPr>
          <w:b/>
          <w:color w:val="000000"/>
        </w:rPr>
        <w:t>Объект “Беген”.</w:t>
      </w:r>
      <w:r>
        <w:rPr>
          <w:color w:val="000000"/>
        </w:rPr>
        <w:t xml:space="preserve"> (Селемджинский р-н Амурской обл., N-52-XXX, лц. БЛГ 00654 БЭ, Гр.№ 47-99-4). Прот.АмурТКЗ № 193 от 29.04.1999. - Благовещенск: с/а “Авангард-2”, 1999. - 2 кн.-25 с., 6 гр.пр. ///АТГФ-26277-1 </w:t>
      </w:r>
    </w:p>
    <w:p>
      <w:pPr>
        <w:pStyle w:val="Normal"/>
        <w:ind w:firstLine="720" w:end="0"/>
        <w:jc w:val="both"/>
        <w:rPr>
          <w:b/>
          <w:color w:val="000000"/>
        </w:rPr>
      </w:pPr>
      <w:r>
        <w:rPr>
          <w:b/>
          <w:color w:val="000000"/>
        </w:rPr>
        <w:t>Шевченко В.Д., 1984.</w:t>
      </w:r>
      <w:r>
        <w:rPr>
          <w:color w:val="000000"/>
        </w:rPr>
        <w:t xml:space="preserve"> Отчет о результатах разведочных и поисковых работ на россыпное золото, проведенных в долине р.Унья и бассейне верхнего течения р.Уркан. Подсчет запасов на 01.10.1984г. - Свободный: АКГРЭ, 1984. - 199 с., 44 гр.пр.///АТГФ-20203, 25993 </w:t>
      </w:r>
    </w:p>
    <w:p>
      <w:pPr>
        <w:pStyle w:val="Normal"/>
        <w:ind w:firstLine="720" w:end="0"/>
        <w:jc w:val="both"/>
        <w:rPr>
          <w:b/>
          <w:color w:val="000000"/>
        </w:rPr>
      </w:pPr>
      <w:r>
        <w:rPr>
          <w:b/>
          <w:color w:val="000000"/>
        </w:rPr>
        <w:t xml:space="preserve">Шевченко В.Д., 1985. </w:t>
      </w:r>
      <w:r>
        <w:rPr>
          <w:color w:val="000000"/>
        </w:rPr>
        <w:t xml:space="preserve">Отчет о поисковых работах на россыпное золото, проведенных в пределах Яснополянских отложений в Зейском районе Амурской области. - Свободный: АмурГРЭ, 1985. - 66 с., 22 граф.прил. /// фтп 3533-4, граф.824 (22-24). ///АТГФ-20537 </w:t>
      </w:r>
    </w:p>
    <w:p>
      <w:pPr>
        <w:pStyle w:val="Normal"/>
        <w:ind w:firstLine="720" w:end="0"/>
        <w:jc w:val="both"/>
        <w:rPr>
          <w:b/>
          <w:color w:val="000000"/>
        </w:rPr>
      </w:pPr>
      <w:r>
        <w:rPr>
          <w:b/>
          <w:color w:val="000000"/>
        </w:rPr>
        <w:t>Шевченко В.Д., 1994.</w:t>
      </w:r>
      <w:r>
        <w:rPr>
          <w:color w:val="000000"/>
        </w:rPr>
        <w:t xml:space="preserve"> Материалы к пересчету запасов россыпного золота по с/а "Зея" на 1.1.1994 года. - Зея: с/а "Зея", 1994. - 2 кн. - 31 л., 51 гр.пр. /// АТГФ-25048</w:t>
      </w:r>
    </w:p>
    <w:p>
      <w:pPr>
        <w:pStyle w:val="Normal"/>
        <w:ind w:firstLine="720" w:end="0"/>
        <w:jc w:val="both"/>
        <w:rPr>
          <w:b/>
          <w:color w:val="000000"/>
        </w:rPr>
      </w:pPr>
      <w:r>
        <w:rPr>
          <w:b/>
          <w:color w:val="000000"/>
        </w:rPr>
        <w:t>Шевченко В.Д., 1994.</w:t>
      </w:r>
      <w:r>
        <w:rPr>
          <w:color w:val="000000"/>
        </w:rPr>
        <w:t xml:space="preserve"> Материалы к пересчету запасов россыпного золота по с/а "Зея" по состоянию на 1.01.1995 г. - Зея: с/а Зея, 1994. - 4 кн. - 54 л., 47 гр.пр. /// АТГФ-25198. </w:t>
      </w:r>
    </w:p>
    <w:p>
      <w:pPr>
        <w:pStyle w:val="Normal"/>
        <w:ind w:firstLine="720" w:end="0"/>
        <w:jc w:val="both"/>
        <w:rPr>
          <w:b/>
          <w:color w:val="000000"/>
        </w:rPr>
      </w:pPr>
      <w:r>
        <w:rPr>
          <w:b/>
          <w:color w:val="000000"/>
        </w:rPr>
        <w:t>Шевченко В.Д., 1995.</w:t>
      </w:r>
      <w:r>
        <w:rPr>
          <w:color w:val="000000"/>
        </w:rPr>
        <w:t xml:space="preserve"> Материалы к пересчету запасов на 1.01.96г. (а/с "Зея") - Зея: а/с "Зея", 1995. - 3 кн.- 33 с., 1 табл.пр., 51 гр.пр. /// АТГФ-25486 </w:t>
      </w:r>
    </w:p>
    <w:p>
      <w:pPr>
        <w:pStyle w:val="Normal"/>
        <w:ind w:firstLine="720" w:end="0"/>
        <w:jc w:val="both"/>
        <w:rPr>
          <w:b/>
          <w:color w:val="000000"/>
        </w:rPr>
      </w:pPr>
      <w:r>
        <w:rPr>
          <w:b/>
          <w:color w:val="000000"/>
        </w:rPr>
        <w:t>Шевченко В.Д., 1996.</w:t>
      </w:r>
      <w:r>
        <w:rPr>
          <w:color w:val="000000"/>
        </w:rPr>
        <w:t xml:space="preserve"> Материалы подсчета запасов золота по а/с ”Зея” за 1996г. - Зея: а/с ”Зея”, 1996. - 4 кн. - 62 с., 36 гр.пр. /// АТГФ-25915.</w:t>
      </w:r>
    </w:p>
    <w:p>
      <w:pPr>
        <w:pStyle w:val="Normal"/>
        <w:ind w:firstLine="720" w:end="0"/>
        <w:jc w:val="both"/>
        <w:rPr>
          <w:b/>
          <w:color w:val="000000"/>
        </w:rPr>
      </w:pPr>
      <w:r>
        <w:rPr>
          <w:b/>
          <w:color w:val="000000"/>
        </w:rPr>
        <w:t>Шевченко В.Д., 1996.</w:t>
      </w:r>
      <w:r>
        <w:rPr>
          <w:color w:val="000000"/>
        </w:rPr>
        <w:t xml:space="preserve"> Материалы подсчета запасов россыпного золота в бассейнах рек Бом (пп Дугды) и Сирик-Макит ( лп Уньи) на 1.09.96г. - Зея: а/с Зея, 1996. - 2 кн. - 41 с., 34 гр.пр. /// АТГФ-25837.</w:t>
      </w:r>
    </w:p>
    <w:p>
      <w:pPr>
        <w:pStyle w:val="Normal"/>
        <w:ind w:firstLine="720" w:end="0"/>
        <w:jc w:val="both"/>
        <w:rPr>
          <w:b/>
          <w:color w:val="000000"/>
        </w:rPr>
      </w:pPr>
      <w:r>
        <w:rPr>
          <w:b/>
          <w:color w:val="000000"/>
        </w:rPr>
        <w:t>Шевченко В.Д., 1996.</w:t>
      </w:r>
      <w:r>
        <w:rPr>
          <w:color w:val="000000"/>
        </w:rPr>
        <w:t xml:space="preserve"> Материалы подсчета запасов россыпного золота в долинах ручьев Ильдеус (лп Дёсса) и Угагли (пп Брянты) с лп Жиляевским на 1.09.96г. - Зея: а/с Зея, 1996. - 2 кн. - 44 с., 18 гр.пр. /// АТГФ-25836.</w:t>
      </w:r>
    </w:p>
    <w:p>
      <w:pPr>
        <w:pStyle w:val="Normal"/>
        <w:ind w:firstLine="720" w:end="0"/>
        <w:jc w:val="both"/>
        <w:rPr>
          <w:b/>
          <w:color w:val="000000"/>
        </w:rPr>
      </w:pPr>
      <w:r>
        <w:rPr>
          <w:b/>
          <w:color w:val="000000"/>
        </w:rPr>
        <w:t>Шевченко В.Д., 1998.</w:t>
      </w:r>
      <w:r>
        <w:rPr>
          <w:color w:val="000000"/>
        </w:rPr>
        <w:t xml:space="preserve"> Материалы к отчетному балансу запасов россыпного золота с/а “Зея” за 1997 г. - Зея: а/с “Зея”, 1998. - 4 кн. -48 с., 22 гр.пр. ///АТГФ-26326</w:t>
      </w:r>
    </w:p>
    <w:p>
      <w:pPr>
        <w:pStyle w:val="113"/>
        <w:ind w:firstLine="720" w:end="0"/>
        <w:jc w:val="both"/>
        <w:rPr>
          <w:b/>
          <w:color w:val="000000"/>
        </w:rPr>
      </w:pPr>
      <w:r>
        <w:rPr>
          <w:b/>
          <w:color w:val="000000"/>
        </w:rPr>
        <w:t xml:space="preserve">Шевченко В.Д., 2002. </w:t>
      </w:r>
      <w:r>
        <w:rPr>
          <w:color w:val="000000"/>
        </w:rPr>
        <w:t>Материалы к</w:t>
      </w:r>
      <w:r>
        <w:rPr>
          <w:b/>
          <w:color w:val="000000"/>
        </w:rPr>
        <w:t xml:space="preserve"> </w:t>
      </w:r>
      <w:r>
        <w:rPr>
          <w:color w:val="000000"/>
        </w:rPr>
        <w:t>отчетному балансу запасов россыпного золота а/с «Зея» за 2002 год (форма 5-гр). – Зея, 2002. - 4 кн.-68 л. (22+18+19+9), 52 гр.пр. /// АТГФ-27141</w:t>
      </w:r>
    </w:p>
    <w:p>
      <w:pPr>
        <w:pStyle w:val="Normal"/>
        <w:ind w:firstLine="720" w:end="0"/>
        <w:jc w:val="both"/>
        <w:rPr>
          <w:b/>
          <w:color w:val="000000"/>
        </w:rPr>
      </w:pPr>
      <w:r>
        <w:rPr>
          <w:b/>
          <w:color w:val="000000"/>
        </w:rPr>
        <w:t>Шевченко В.Д., 2008.</w:t>
      </w:r>
      <w:r>
        <w:rPr>
          <w:color w:val="000000"/>
        </w:rPr>
        <w:t xml:space="preserve"> Материалы отчётного баланса запасов россыпного золота по а/с «Восток-1» за 2008 г. по формам: 5-гр, 70-тп. – Зея, 2008. – 1 папка: 1 кн.-62 л., 40 л. гр.пр. /// АТГФ-28397. </w:t>
      </w:r>
      <w:r>
        <w:rPr>
          <w:color w:val="000000"/>
          <w:sz w:val="20"/>
        </w:rPr>
        <w:t>авт, ндпо, амб/золото-2008</w:t>
      </w:r>
      <w:r>
        <w:rPr>
          <w:color w:val="000000"/>
        </w:rPr>
        <w:t xml:space="preserve"> </w:t>
      </w:r>
    </w:p>
    <w:p>
      <w:pPr>
        <w:pStyle w:val="BodyTextIndent"/>
        <w:rPr>
          <w:b/>
          <w:color w:val="000000"/>
        </w:rPr>
      </w:pPr>
      <w:r>
        <w:rPr>
          <w:b/>
          <w:color w:val="000000"/>
        </w:rPr>
        <w:t>Шевченко В.Д., 2008.</w:t>
      </w:r>
      <w:r>
        <w:rPr>
          <w:color w:val="000000"/>
        </w:rPr>
        <w:t xml:space="preserve"> Материалы списания неподтвердившихся балансовых запасов россыпного золота по месторождению руч.Тындыкан (лп р.Тында) за 2007-2008 гг. (Зейский р-н, N-52-XIX, лц.БЛГ 01726 БЭ). Акты на списание запасов от 08.06.2009. Протокол АмурТКЗ № 700 от 08.06.2009. – Зея: а/с «Восток-1», 2008. – 6 кн. – 213 л. (100+19+15+30+30+19прот.), 3/16 л.гр.пр. /// АТГФ-28467.</w:t>
      </w:r>
    </w:p>
    <w:p>
      <w:pPr>
        <w:pStyle w:val="Normal"/>
        <w:ind w:firstLine="720" w:end="0"/>
        <w:jc w:val="both"/>
        <w:rPr>
          <w:b/>
          <w:color w:val="000000"/>
        </w:rPr>
      </w:pPr>
      <w:r>
        <w:rPr>
          <w:b/>
          <w:color w:val="000000"/>
        </w:rPr>
        <w:t>Шевченко В.Д., 2009.</w:t>
      </w:r>
      <w:r>
        <w:rPr>
          <w:color w:val="000000"/>
        </w:rPr>
        <w:t xml:space="preserve"> Материалы ликвидации месторождения россыпного золота по руч. </w:t>
      </w:r>
      <w:r>
        <w:rPr>
          <w:b/>
          <w:color w:val="000000"/>
        </w:rPr>
        <w:t>Брусничный</w:t>
      </w:r>
      <w:r>
        <w:rPr>
          <w:color w:val="000000"/>
        </w:rPr>
        <w:t xml:space="preserve"> в Зейском районе Амурской области (N-52-X, лц.БЛГ 01838 БР. Акт ликвидации утвержден 24.07.2009 – Амурнедра, Ростехнадзор). - Зея: а/с «Восток-1», 2009. – 1 кн.-18 л., 7 л. гр.пр. /// Арх.989.</w:t>
      </w:r>
      <w:r>
        <w:rPr>
          <w:color w:val="000000"/>
          <w:sz w:val="20"/>
        </w:rPr>
        <w:t xml:space="preserve"> Брусничный-пп Утанжа-Улягир </w:t>
      </w:r>
    </w:p>
    <w:p>
      <w:pPr>
        <w:pStyle w:val="Normal"/>
        <w:ind w:firstLine="720" w:end="0"/>
        <w:jc w:val="both"/>
        <w:rPr>
          <w:b/>
          <w:color w:val="000000"/>
        </w:rPr>
      </w:pPr>
      <w:r>
        <w:rPr>
          <w:b/>
          <w:color w:val="000000"/>
        </w:rPr>
        <w:t>Шевченко В.Д., 2009.</w:t>
      </w:r>
      <w:r>
        <w:rPr>
          <w:color w:val="000000"/>
        </w:rPr>
        <w:t xml:space="preserve"> Материалы ликвидации месторождения россыпного золота по руч.</w:t>
      </w:r>
      <w:r>
        <w:rPr>
          <w:b/>
          <w:color w:val="000000"/>
        </w:rPr>
        <w:t>Михайло-Семёновский</w:t>
      </w:r>
      <w:r>
        <w:rPr>
          <w:color w:val="000000"/>
        </w:rPr>
        <w:t xml:space="preserve"> в Зейском районе Амурской области (N-52-X, лц.БЛГ 01858 БР. Акт ликвидации утвержден 24.07.2009 – Амурнедра, Ростехнадзор). - Зея: а/с «Восток-1», 2009. – 1 папка: 1 кн.-17 л., 5 л. гр.пр. /// Арх.988.</w:t>
      </w:r>
      <w:r>
        <w:rPr>
          <w:color w:val="000000"/>
          <w:sz w:val="20"/>
        </w:rPr>
        <w:t xml:space="preserve"> Михайло-Семёновский-лп Сугджар-3 (инт. р.л. № 4-32 – 2006г.), с лев.притоком (инт. р.л. № 2-7 – 2006г.)</w:t>
      </w:r>
    </w:p>
    <w:p>
      <w:pPr>
        <w:pStyle w:val="Normal"/>
        <w:ind w:firstLine="720" w:end="0"/>
        <w:jc w:val="both"/>
        <w:rPr>
          <w:b/>
          <w:color w:val="000000"/>
        </w:rPr>
      </w:pPr>
      <w:r>
        <w:rPr>
          <w:b/>
          <w:color w:val="000000"/>
        </w:rPr>
        <w:t>Шевченко В.Д., 2009</w:t>
      </w:r>
      <w:r>
        <w:rPr>
          <w:color w:val="000000"/>
        </w:rPr>
        <w:t>. Материалы ликвидации месторождения россыпного золота руч. Удивительный (лп Боргуликан-2 – лп Тынды) в Зейском районе Амурской области, лицензия БЛГ 01727 БЭ (N-52-ХIX, N-52-XIII, N-51-ХХIV. Акт ликвидации или консервации выдан 05.02.2009, за № 4/09 Ростехнадзора по Амурской обл.). – Зея: а/с «Восток-1», 2009. – 1 папка: 1 кн.-22 л., 4 л. гр.пр. /// Арх.975. {Арх.: авт, об/2: «Восток-1», 2009; Удивительный (росс.Удивительный с пп Безымянный) -лп Бургуликан-2 (-лп Тында)}; {АТГФ: амт/Акты ликвид.(консервац.) м-ний/об.}</w:t>
      </w:r>
    </w:p>
    <w:p>
      <w:pPr>
        <w:pStyle w:val="Normal"/>
        <w:ind w:firstLine="720" w:end="0"/>
        <w:jc w:val="both"/>
        <w:rPr>
          <w:b/>
          <w:color w:val="000000"/>
        </w:rPr>
      </w:pPr>
      <w:r>
        <w:rPr>
          <w:b/>
          <w:color w:val="000000"/>
        </w:rPr>
        <w:t>Шевченко В.Д., 2009.</w:t>
      </w:r>
      <w:r>
        <w:rPr>
          <w:color w:val="000000"/>
        </w:rPr>
        <w:t xml:space="preserve"> Материалы отчётного баланса запасов россыпного золота по а/с «Восток-1» за 2009 г. по формам: 5-гр, 70-тп. – Зея, 2009. – 1 кн.-52 л., 26 л.гр.пр. /// АТГФ-28529</w:t>
      </w:r>
    </w:p>
    <w:p>
      <w:pPr>
        <w:pStyle w:val="Normal"/>
        <w:ind w:firstLine="720" w:end="0"/>
        <w:jc w:val="both"/>
        <w:rPr>
          <w:b/>
          <w:color w:val="000000"/>
        </w:rPr>
      </w:pPr>
      <w:r>
        <w:rPr>
          <w:b/>
          <w:color w:val="000000"/>
        </w:rPr>
        <w:t>Шевченко В.Д., 2010.</w:t>
      </w:r>
      <w:r>
        <w:rPr>
          <w:color w:val="000000"/>
        </w:rPr>
        <w:t xml:space="preserve"> Материалы к отчётному балансу запасов россыпного золота а/с «Восток-1» за 2010 г. по формам: 5-гр, 70-тп. – Зея, 2010. – 1 кн.-43 л., 23 л.гр.пр. /// АТГФ-28710</w:t>
      </w:r>
    </w:p>
    <w:p>
      <w:pPr>
        <w:pStyle w:val="Normal"/>
        <w:ind w:firstLine="720" w:end="0"/>
        <w:jc w:val="both"/>
        <w:rPr>
          <w:b/>
          <w:color w:val="000000"/>
        </w:rPr>
      </w:pPr>
      <w:r>
        <w:rPr>
          <w:b/>
          <w:color w:val="000000"/>
        </w:rPr>
        <w:t>Шевченко В.Д., 2010.</w:t>
      </w:r>
      <w:r>
        <w:rPr>
          <w:color w:val="000000"/>
        </w:rPr>
        <w:t xml:space="preserve"> Материалы ликвидации месторождения россыпного золота руч.</w:t>
      </w:r>
      <w:r>
        <w:rPr>
          <w:b/>
          <w:color w:val="000000"/>
        </w:rPr>
        <w:t>Масленский Большой</w:t>
      </w:r>
      <w:r>
        <w:rPr>
          <w:color w:val="000000"/>
        </w:rPr>
        <w:t xml:space="preserve"> – прав.пр. р.Сивакан в связи с его полной отработкой в Зейском р-не Амурской обл. Объект «</w:t>
      </w:r>
      <w:r>
        <w:rPr>
          <w:b/>
          <w:color w:val="000000"/>
        </w:rPr>
        <w:t>Масленский</w:t>
      </w:r>
      <w:r>
        <w:rPr>
          <w:color w:val="000000"/>
        </w:rPr>
        <w:t>». (N-52-VIII, лц.БЛГ 01686 БР. Акт ликвидации/ консервации от 25.03.2011 № 1/11 Ростехнадзора). – Зея: а/с «Восток-1», 2010. – 1 кн.-18 л., 2/14 л.гр.пр. /// Арх.1067.</w:t>
      </w:r>
    </w:p>
    <w:p>
      <w:pPr>
        <w:pStyle w:val="BodyTextIndent"/>
        <w:ind w:firstLine="709" w:end="0"/>
        <w:rPr>
          <w:b/>
          <w:color w:val="000000"/>
        </w:rPr>
      </w:pPr>
      <w:r>
        <w:rPr>
          <w:b/>
          <w:color w:val="000000"/>
        </w:rPr>
        <w:t>Шевченко В.Д., 2011.</w:t>
      </w:r>
      <w:r>
        <w:rPr>
          <w:color w:val="000000"/>
        </w:rPr>
        <w:t xml:space="preserve"> Материалы к отчётному балансу запасов россыпного золота артели старателей «Восток-1» за 2011 г. по формам: 5-гр, 70-тп. – Зея, 2011. – 1 кн.-50 л., 22 л.гр.пр. /// АТГФ-28921.</w:t>
      </w:r>
      <w:r>
        <w:rPr>
          <w:color w:val="000000"/>
          <w:sz w:val="20"/>
        </w:rPr>
        <w:t xml:space="preserve"> </w:t>
      </w:r>
    </w:p>
    <w:p>
      <w:pPr>
        <w:pStyle w:val="Normal"/>
        <w:ind w:firstLine="720" w:end="0"/>
        <w:jc w:val="both"/>
        <w:rPr>
          <w:b/>
          <w:color w:val="000000"/>
        </w:rPr>
      </w:pPr>
      <w:r>
        <w:rPr>
          <w:b/>
          <w:color w:val="000000"/>
        </w:rPr>
        <w:t xml:space="preserve">Шевченко В.Д., 2011. </w:t>
      </w:r>
      <w:r>
        <w:rPr>
          <w:color w:val="000000"/>
        </w:rPr>
        <w:t>Материалы подсчёта запасов россыпного золота в техногенных отложениях месторождения руч.</w:t>
      </w:r>
      <w:r>
        <w:rPr>
          <w:b/>
          <w:color w:val="000000"/>
        </w:rPr>
        <w:t>Гаргань</w:t>
      </w:r>
      <w:r>
        <w:rPr>
          <w:color w:val="000000"/>
        </w:rPr>
        <w:t xml:space="preserve">, правого притока р.Зея, по результатам промышленной эксплуатации 2002-2010 гг. Протокол АмурТКЗ № 774 от 29.04.2011. (Зейский р-н, N-52-X, лц.БЛГ 01224 БЭ). – Зея: а/с «Восток-1», 2011. – 2 кн.-109 л. (83+26/прот.), 21 л.гр.пр. /// АТГФ-29389, од51712 (92 Мб). </w:t>
      </w:r>
      <w:r>
        <w:rPr>
          <w:color w:val="000000"/>
          <w:sz w:val="20"/>
        </w:rPr>
        <w:t>амо/Гаргань Бол. (Гаргань)-пп Зея, Гаргань Мал.-лп Гаргань Бол.</w:t>
      </w:r>
    </w:p>
    <w:p>
      <w:pPr>
        <w:pStyle w:val="Normal"/>
        <w:ind w:firstLine="709" w:end="0"/>
        <w:jc w:val="both"/>
        <w:rPr>
          <w:b/>
          <w:color w:val="000000"/>
        </w:rPr>
      </w:pPr>
      <w:r>
        <w:rPr>
          <w:b/>
          <w:color w:val="000000"/>
        </w:rPr>
        <w:t xml:space="preserve">Шевченко В.Д., 2012. </w:t>
      </w:r>
      <w:r>
        <w:rPr>
          <w:color w:val="000000"/>
        </w:rPr>
        <w:t>Материалы к отчётному балансу запасов россыпного золота артели старателей «Восток-1» за 2012 г. по формам: 5-гр, 70-тп. – Зея, 2012. – 1 кн.-68 л., 26 л.гр.пр. /// АТГФ-29171.</w:t>
      </w:r>
    </w:p>
    <w:p>
      <w:pPr>
        <w:pStyle w:val="Normal"/>
        <w:ind w:firstLine="709" w:end="0"/>
        <w:jc w:val="both"/>
        <w:rPr>
          <w:b/>
          <w:color w:val="000000"/>
        </w:rPr>
      </w:pPr>
      <w:r>
        <w:rPr>
          <w:b/>
          <w:color w:val="000000"/>
        </w:rPr>
        <w:t>Шевченко В.Д., 2012.</w:t>
      </w:r>
      <w:r>
        <w:rPr>
          <w:color w:val="000000"/>
        </w:rPr>
        <w:t xml:space="preserve"> Отчёт о результатах поисковых, оценочных и разведочных работ на россыпное золото, проведённых в долине руч.Кирияновский (Восьмой), левого притока р.Сивакан за 2012 г. Объект «</w:t>
      </w:r>
      <w:r>
        <w:rPr>
          <w:b/>
          <w:color w:val="000000"/>
        </w:rPr>
        <w:t>Кирияновский</w:t>
      </w:r>
      <w:r>
        <w:rPr>
          <w:color w:val="000000"/>
        </w:rPr>
        <w:t xml:space="preserve">». (Зейский р-н, N-52-X, лц.БЛГ 02313 БР, Гр.10-12-224, ГКМ(В)-1119). Протокол АмурТКЗ № 834 от 13.08.2012 г. – Зея: а/с «Восток-1», 2012. – 2 кн.-126 л. (82+37/протокол), 16 л.гр.пр. /// АТГФ-29531, од51758 (98 Мб), б/Арх. (первичные мат-лы в а/с «Восток-1»). </w:t>
      </w:r>
      <w:r>
        <w:rPr>
          <w:color w:val="000000"/>
          <w:sz w:val="20"/>
        </w:rPr>
        <w:t>На общих основаниях</w:t>
      </w:r>
      <w:r>
        <w:rPr>
          <w:color w:val="000000"/>
        </w:rPr>
        <w:t>.</w:t>
      </w:r>
    </w:p>
    <w:p>
      <w:pPr>
        <w:pStyle w:val="Normal"/>
        <w:ind w:firstLine="709" w:end="0"/>
        <w:jc w:val="both"/>
        <w:rPr>
          <w:b/>
          <w:bCs/>
          <w:color w:val="000000"/>
        </w:rPr>
      </w:pPr>
      <w:r>
        <w:rPr>
          <w:b/>
          <w:color w:val="000000"/>
        </w:rPr>
        <w:t xml:space="preserve">Шевченко В.Д., 2012. </w:t>
      </w:r>
      <w:r>
        <w:rPr>
          <w:color w:val="000000"/>
        </w:rPr>
        <w:t>Проект и смета на поиски, оценку и разведку месторождения россыпного золота в долине ручья Кирияновский (Восьмой) (лев.пр.р.Сивакан в бассейне р.Ток) в 2012-2015гг. Объект «</w:t>
      </w:r>
      <w:r>
        <w:rPr>
          <w:b/>
          <w:color w:val="000000"/>
        </w:rPr>
        <w:t>Кирияновский</w:t>
      </w:r>
      <w:r>
        <w:rPr>
          <w:color w:val="000000"/>
        </w:rPr>
        <w:t>». (Зейский р-н, N-52-X, Лц. БЛГ 02313 БР, Гр.10-12-224). – Зея: А/с «Восток-1», 2012. – 3 кн.-192 л. /// Арх.1080-54.</w:t>
      </w:r>
      <w:r>
        <w:rPr>
          <w:rFonts w:cs="Arial Narrow" w:ascii="Arial Narrow" w:hAnsi="Arial Narrow"/>
          <w:color w:val="000000"/>
        </w:rPr>
        <w:t xml:space="preserve"> </w:t>
      </w:r>
    </w:p>
    <w:p>
      <w:pPr>
        <w:pStyle w:val="Normal"/>
        <w:ind w:firstLine="709" w:end="0"/>
        <w:jc w:val="both"/>
        <w:rPr>
          <w:b/>
          <w:bCs/>
          <w:color w:val="000000"/>
        </w:rPr>
      </w:pPr>
      <w:r>
        <w:rPr>
          <w:b/>
          <w:bCs/>
          <w:color w:val="000000"/>
        </w:rPr>
        <w:t>Шевченко В.Д., 2013.</w:t>
      </w:r>
      <w:r>
        <w:rPr>
          <w:color w:val="000000"/>
        </w:rPr>
        <w:t xml:space="preserve"> Материалы к отчётному балансу запасов россыпного золота артели старателей «</w:t>
      </w:r>
      <w:r>
        <w:rPr>
          <w:b/>
          <w:bCs/>
          <w:color w:val="000000"/>
        </w:rPr>
        <w:t>Восток-1</w:t>
      </w:r>
      <w:r>
        <w:rPr>
          <w:color w:val="000000"/>
        </w:rPr>
        <w:t xml:space="preserve">» </w:t>
      </w:r>
      <w:r>
        <w:rPr>
          <w:b/>
          <w:bCs/>
          <w:color w:val="000000"/>
        </w:rPr>
        <w:t>за 2013</w:t>
      </w:r>
      <w:r>
        <w:rPr>
          <w:color w:val="000000"/>
        </w:rPr>
        <w:t xml:space="preserve"> г. по формам: 5-гр, 70-тп. – Зея, 2013. – 1 кн.-62 л., 23 л.гр.пр. /// АТГФ-29417.</w:t>
      </w:r>
    </w:p>
    <w:p>
      <w:pPr>
        <w:pStyle w:val="Normal"/>
        <w:ind w:firstLine="709" w:end="0"/>
        <w:jc w:val="both"/>
        <w:rPr>
          <w:b/>
          <w:bCs/>
          <w:color w:val="000000"/>
        </w:rPr>
      </w:pPr>
      <w:r>
        <w:rPr>
          <w:b/>
          <w:bCs/>
          <w:color w:val="000000"/>
        </w:rPr>
        <w:t>Шевченко В.Д., 2013.</w:t>
      </w:r>
      <w:r>
        <w:rPr>
          <w:color w:val="000000"/>
        </w:rPr>
        <w:t xml:space="preserve"> Материалы отчётного баланса запасов россыпного золота по артели старателей «</w:t>
      </w:r>
      <w:r>
        <w:rPr>
          <w:b/>
          <w:bCs/>
          <w:color w:val="000000"/>
        </w:rPr>
        <w:t>Александровская</w:t>
      </w:r>
      <w:r>
        <w:rPr>
          <w:color w:val="000000"/>
        </w:rPr>
        <w:t xml:space="preserve">» </w:t>
      </w:r>
      <w:r>
        <w:rPr>
          <w:b/>
          <w:bCs/>
          <w:color w:val="000000"/>
        </w:rPr>
        <w:t>за 2013 г</w:t>
      </w:r>
      <w:r>
        <w:rPr>
          <w:color w:val="000000"/>
        </w:rPr>
        <w:t>. по формам: 5-гр, 70-тп. – Зея, 2013. – 1 кн.-47 л., 9 л.гр.пр. /// АТГФ-29409.</w:t>
      </w:r>
    </w:p>
    <w:p>
      <w:pPr>
        <w:pStyle w:val="Normal"/>
        <w:ind w:firstLine="709" w:end="0"/>
        <w:jc w:val="both"/>
        <w:rPr>
          <w:b/>
          <w:bCs/>
          <w:color w:val="000000"/>
        </w:rPr>
      </w:pPr>
      <w:r>
        <w:rPr>
          <w:b/>
          <w:bCs/>
          <w:color w:val="000000"/>
        </w:rPr>
        <w:t xml:space="preserve">Шевченко В.Д., 2014. </w:t>
      </w:r>
      <w:r>
        <w:rPr>
          <w:color w:val="000000"/>
        </w:rPr>
        <w:t xml:space="preserve">Материалы к отчётному балансу запасов россыпного золота </w:t>
      </w:r>
      <w:r>
        <w:rPr>
          <w:bCs/>
          <w:color w:val="000000"/>
        </w:rPr>
        <w:t>за</w:t>
      </w:r>
      <w:r>
        <w:rPr>
          <w:b/>
          <w:bCs/>
          <w:color w:val="000000"/>
        </w:rPr>
        <w:t xml:space="preserve"> 2014 </w:t>
      </w:r>
      <w:r>
        <w:rPr>
          <w:bCs/>
          <w:color w:val="000000"/>
        </w:rPr>
        <w:t>г</w:t>
      </w:r>
      <w:r>
        <w:rPr>
          <w:color w:val="000000"/>
        </w:rPr>
        <w:t>. по формам: 5-гр, 70-тп. – г.Зея: ООО «</w:t>
      </w:r>
      <w:r>
        <w:rPr>
          <w:b/>
          <w:bCs/>
          <w:color w:val="000000"/>
        </w:rPr>
        <w:t>Горные россыпи</w:t>
      </w:r>
      <w:r>
        <w:rPr>
          <w:color w:val="000000"/>
        </w:rPr>
        <w:t>», 2014. – 1 кн.-41 л., 4 л.гр.пр. /// АТГФ-29641.</w:t>
      </w:r>
    </w:p>
    <w:p>
      <w:pPr>
        <w:pStyle w:val="Normal"/>
        <w:ind w:firstLine="709" w:end="0"/>
        <w:jc w:val="both"/>
        <w:rPr>
          <w:b/>
          <w:color w:val="000000"/>
        </w:rPr>
      </w:pPr>
      <w:r>
        <w:rPr>
          <w:b/>
          <w:bCs/>
          <w:color w:val="000000"/>
        </w:rPr>
        <w:t>Шевченко В.Д., 2014.</w:t>
      </w:r>
      <w:r>
        <w:rPr>
          <w:color w:val="000000"/>
        </w:rPr>
        <w:t xml:space="preserve"> Материалы к отчётному балансу запасов россыпного золота </w:t>
      </w:r>
      <w:r>
        <w:rPr>
          <w:bCs/>
          <w:color w:val="000000"/>
        </w:rPr>
        <w:t>за</w:t>
      </w:r>
      <w:r>
        <w:rPr>
          <w:b/>
          <w:bCs/>
          <w:color w:val="000000"/>
        </w:rPr>
        <w:t xml:space="preserve"> 2014</w:t>
      </w:r>
      <w:r>
        <w:rPr>
          <w:color w:val="000000"/>
        </w:rPr>
        <w:t xml:space="preserve"> г. по форме 5-гр. – г.Зея: «Артель старателей «</w:t>
      </w:r>
      <w:r>
        <w:rPr>
          <w:b/>
          <w:color w:val="000000"/>
        </w:rPr>
        <w:t>Восток-1</w:t>
      </w:r>
      <w:r>
        <w:rPr>
          <w:color w:val="000000"/>
        </w:rPr>
        <w:t>», 2014. – 1 кн.-83 л., 24 л.гр.пр. /// АТГФ-29635.</w:t>
      </w:r>
    </w:p>
    <w:p>
      <w:pPr>
        <w:pStyle w:val="Normal"/>
        <w:ind w:firstLine="720" w:end="0"/>
        <w:jc w:val="both"/>
        <w:rPr>
          <w:color w:val="000000"/>
        </w:rPr>
      </w:pPr>
      <w:r>
        <w:rPr>
          <w:b/>
          <w:color w:val="000000"/>
        </w:rPr>
        <w:t>Шевченко В.Д., Руднев И.П., 1987.</w:t>
      </w:r>
      <w:r>
        <w:rPr>
          <w:color w:val="000000"/>
        </w:rPr>
        <w:t xml:space="preserve"> Отчет о результатах разведочных и поисковых работ на россыпное золото, проведенных в бассейне среднего течения р. Унахи и верхнего течения р. Мал. Иликан. - Свободный: АКГРЭ, 1987.- 2 кн. - 337 с., 93 гр.пр. /// АТГФ-21039, 26295 </w:t>
      </w:r>
    </w:p>
    <w:p>
      <w:pPr>
        <w:pStyle w:val="Normal"/>
        <w:ind w:firstLine="720" w:end="0"/>
        <w:jc w:val="both"/>
        <w:rPr>
          <w:b/>
          <w:color w:val="000000"/>
        </w:rPr>
      </w:pPr>
      <w:r>
        <w:rPr>
          <w:color w:val="000000"/>
        </w:rPr>
        <w:t>Шевченко В.К., Куринова Т.А. и др., 1984. Инженерно-геологические и мерзлотно-геологические условия восточного участка региона БАМ. - М.: Гидрогеол. эксп. 20-го района, 1984. - 18 гр.пр. /// АТГФ-25784. авт., АМТ/мерзл., НДПО, АМТ/инж.-геол., АР/БАМ</w:t>
      </w:r>
    </w:p>
    <w:p>
      <w:pPr>
        <w:pStyle w:val="Normal"/>
        <w:ind w:firstLine="720" w:end="0"/>
        <w:jc w:val="both"/>
        <w:rPr>
          <w:b/>
          <w:color w:val="000000"/>
        </w:rPr>
      </w:pPr>
      <w:r>
        <w:rPr>
          <w:b/>
          <w:color w:val="000000"/>
        </w:rPr>
        <w:t>Шевченко Т.Н., 1976.</w:t>
      </w:r>
      <w:r>
        <w:rPr>
          <w:color w:val="000000"/>
        </w:rPr>
        <w:t xml:space="preserve"> Технический отчет по инженерно-геологическим изысканиям для строительства комплекса по производству молока на 800 коров в совхозе “Зейский” Зейского р-на. - Благовещенск: АмурТИСИЗ, 1976. - 35 с., 8 гр. пр. ///АТГФ-17662</w:t>
      </w:r>
    </w:p>
    <w:p>
      <w:pPr>
        <w:pStyle w:val="Normal"/>
        <w:ind w:firstLine="720" w:end="0"/>
        <w:jc w:val="both"/>
        <w:rPr>
          <w:b/>
          <w:color w:val="000000"/>
        </w:rPr>
      </w:pPr>
      <w:r>
        <w:rPr>
          <w:b/>
          <w:color w:val="000000"/>
        </w:rPr>
        <w:t>Шевченко Т.Н., 1976.</w:t>
      </w:r>
      <w:r>
        <w:rPr>
          <w:color w:val="000000"/>
        </w:rPr>
        <w:t xml:space="preserve"> Технический отчет по инженерно-геологическим изысканиям для строительства приемно-заготовительного пункта на 1000 тонн в г.Шимановске. - Благовещенск: АмурТИСИЗ, 1976. - 45 с., 4 гр. пр. ///АТГФ-17663</w:t>
      </w:r>
    </w:p>
    <w:p>
      <w:pPr>
        <w:pStyle w:val="Normal"/>
        <w:ind w:firstLine="720" w:end="0"/>
        <w:jc w:val="both"/>
        <w:rPr>
          <w:b/>
          <w:color w:val="000000"/>
        </w:rPr>
      </w:pPr>
      <w:r>
        <w:rPr>
          <w:b/>
          <w:color w:val="000000"/>
        </w:rPr>
        <w:t>Шевченко Т.Н., 1977.</w:t>
      </w:r>
      <w:r>
        <w:rPr>
          <w:color w:val="000000"/>
        </w:rPr>
        <w:t xml:space="preserve"> Технический отчет по инженерно-геологическим изысканиям для строительства детсада на 90 мест в п.Томичи Амурской области. - Благовещенск: АмурТИСИЗ, 1977. - 13 с., 10 гр. пр. ///АТГФ-17888</w:t>
      </w:r>
    </w:p>
    <w:p>
      <w:pPr>
        <w:pStyle w:val="Normal"/>
        <w:ind w:firstLine="720" w:end="0"/>
        <w:jc w:val="both"/>
        <w:rPr>
          <w:b/>
          <w:color w:val="000000"/>
        </w:rPr>
      </w:pPr>
      <w:r>
        <w:rPr>
          <w:b/>
          <w:color w:val="000000"/>
        </w:rPr>
        <w:t>Шевченко Т.Н., 1977.</w:t>
      </w:r>
      <w:r>
        <w:rPr>
          <w:color w:val="000000"/>
        </w:rPr>
        <w:t xml:space="preserve"> Технический отчет по инженерно-геологическим изысканиям для строительства сооружений в п.Средне-Белая. - Благовещенск: АмурТИСИЗ, 1977. - 89 с., 6 гр.пр. ///АТГФ-17968</w:t>
      </w:r>
    </w:p>
    <w:p>
      <w:pPr>
        <w:pStyle w:val="Normal"/>
        <w:ind w:firstLine="720" w:end="0"/>
        <w:jc w:val="both"/>
        <w:rPr>
          <w:b/>
          <w:color w:val="000000"/>
        </w:rPr>
      </w:pPr>
      <w:r>
        <w:rPr>
          <w:b/>
          <w:color w:val="000000"/>
        </w:rPr>
        <w:t>Шевченко Т.Н., 1979.</w:t>
      </w:r>
      <w:r>
        <w:rPr>
          <w:color w:val="000000"/>
        </w:rPr>
        <w:t xml:space="preserve"> Технический отчет по инженерно-геологическим изысканиям для строительства производственного заготовительного предприятия “Вторсырье” в г.Белогорске. - Благовещенск: АмурТИСИЗ, 1979. - 49 с., 3 гр.пр. ///АТГФ-19320</w:t>
      </w:r>
    </w:p>
    <w:p>
      <w:pPr>
        <w:pStyle w:val="Normal"/>
        <w:ind w:firstLine="720" w:end="0"/>
        <w:jc w:val="both"/>
        <w:rPr>
          <w:b/>
          <w:color w:val="000000"/>
        </w:rPr>
      </w:pPr>
      <w:r>
        <w:rPr>
          <w:b/>
          <w:color w:val="000000"/>
        </w:rPr>
        <w:t>Шевченко Т.Н., 1979.</w:t>
      </w:r>
      <w:r>
        <w:rPr>
          <w:color w:val="000000"/>
        </w:rPr>
        <w:t xml:space="preserve"> Технический отчет по инженерно-строительным изысканиям для строительства пересечений и развязок в разных уровнях на автодороге Благовещенск-Моховая Падь. - Благовещенск: АмурТИСИЗ, 1979. - 126 с., 16 гр. пр. ///АТГФ-18809</w:t>
      </w:r>
    </w:p>
    <w:p>
      <w:pPr>
        <w:pStyle w:val="Normal"/>
        <w:ind w:firstLine="720" w:end="0"/>
        <w:jc w:val="both"/>
        <w:rPr>
          <w:b/>
          <w:color w:val="000000"/>
        </w:rPr>
      </w:pPr>
      <w:r>
        <w:rPr>
          <w:b/>
          <w:color w:val="000000"/>
        </w:rPr>
        <w:t>Шевченко Т.Н., Карпенко Г.Д., 1976.</w:t>
      </w:r>
      <w:r>
        <w:rPr>
          <w:color w:val="000000"/>
        </w:rPr>
        <w:t xml:space="preserve"> Технический отчет по инженерно-строительным изысканиям под строительство школы на 192 места в п.Стойба Селемджинского района Амурской области. Благовещенск: АмурТИСИЗ, 1976. - 16 с., 10 гр. пр. ///АТГФ-17849</w:t>
      </w:r>
    </w:p>
    <w:p>
      <w:pPr>
        <w:pStyle w:val="Normal"/>
        <w:ind w:firstLine="720" w:end="0"/>
        <w:jc w:val="both"/>
        <w:rPr>
          <w:b/>
          <w:color w:val="000000"/>
        </w:rPr>
      </w:pPr>
      <w:r>
        <w:rPr>
          <w:b/>
          <w:color w:val="000000"/>
        </w:rPr>
        <w:t>Шевченко Т.Н., Карпенко Г.Д., 1976.</w:t>
      </w:r>
      <w:r>
        <w:rPr>
          <w:color w:val="000000"/>
        </w:rPr>
        <w:t xml:space="preserve"> Технический отчет по инженерно-строительным изысканиям под строительство школы на 192 места в с.Ивановском Селемджинского р-на. - Благовещенск: АмурТИСИЗ, 1976. - 14 с., 10 гр. пр. ///АТГФ-17837</w:t>
      </w:r>
    </w:p>
    <w:p>
      <w:pPr>
        <w:pStyle w:val="Normal"/>
        <w:ind w:firstLine="720" w:end="0"/>
        <w:jc w:val="both"/>
        <w:rPr>
          <w:b/>
          <w:color w:val="000000"/>
        </w:rPr>
      </w:pPr>
      <w:r>
        <w:rPr>
          <w:b/>
          <w:color w:val="000000"/>
        </w:rPr>
        <w:t>Шевченко Т.Н., Конченко А.Ф., 1978.</w:t>
      </w:r>
      <w:r>
        <w:rPr>
          <w:color w:val="000000"/>
        </w:rPr>
        <w:t xml:space="preserve"> Технический отчет по инженерно-геологическим изысканиям для строительства масло-экстракционного завода по переработке сои в п.Астрахановка г.Благовещенска. - Благовещенск: АмурТИСИЗ, 1978. - 231 с., 10 гр. пр. ///АТГФ-18463</w:t>
      </w:r>
    </w:p>
    <w:p>
      <w:pPr>
        <w:pStyle w:val="Normal"/>
        <w:ind w:firstLine="720" w:end="0"/>
        <w:jc w:val="both"/>
        <w:rPr>
          <w:b/>
          <w:color w:val="000000"/>
        </w:rPr>
      </w:pPr>
      <w:r>
        <w:rPr>
          <w:b/>
          <w:color w:val="000000"/>
        </w:rPr>
        <w:t>Шевченко Т.Н., Конченко А.Ф., 1978.</w:t>
      </w:r>
      <w:r>
        <w:rPr>
          <w:color w:val="000000"/>
        </w:rPr>
        <w:t xml:space="preserve"> Технический отчет по инженерно-строительным изысканиям для строительства двух 79 кв. жилых домов в г.Белогорске. - Благовещенск: АмурТИСИЗ, 1978. - 108 с., 14 гр. пр. ///АТГФ-19003</w:t>
      </w:r>
    </w:p>
    <w:p>
      <w:pPr>
        <w:pStyle w:val="Normal"/>
        <w:ind w:firstLine="720" w:end="0"/>
        <w:jc w:val="both"/>
        <w:rPr>
          <w:b/>
          <w:color w:val="000000"/>
        </w:rPr>
      </w:pPr>
      <w:r>
        <w:rPr>
          <w:b/>
          <w:color w:val="000000"/>
        </w:rPr>
        <w:t>Шевченко Т.Н., Куткин В.И., 1977.</w:t>
      </w:r>
      <w:r>
        <w:rPr>
          <w:color w:val="000000"/>
        </w:rPr>
        <w:t xml:space="preserve"> Технический отчет по инженерно-строительным изысканиям для строительства жилого поселка “Южный” в г.Белогорске. - Благовещенск: АмурТИСИЗ, 1977. - 27 с., 39 гр. пр. ///АТГФ-17962</w:t>
      </w:r>
    </w:p>
    <w:p>
      <w:pPr>
        <w:pStyle w:val="Normal"/>
        <w:ind w:firstLine="720" w:end="0"/>
        <w:jc w:val="both"/>
        <w:rPr>
          <w:b/>
          <w:color w:val="000000"/>
        </w:rPr>
      </w:pPr>
      <w:r>
        <w:rPr>
          <w:b/>
          <w:color w:val="000000"/>
        </w:rPr>
        <w:t>Шевченко Т.Н., Спицына В.К., 1976.</w:t>
      </w:r>
      <w:r>
        <w:rPr>
          <w:color w:val="000000"/>
        </w:rPr>
        <w:t xml:space="preserve"> Технический отчет по инженерно-строительным изысканиям для планировки и застройки с.Белый Яр Завитинского р-на. - Благовещенск: АмурТИСИЗ, 1976. - 65 с., 11 гр. пр. ///АТГФ-17659</w:t>
      </w:r>
    </w:p>
    <w:p>
      <w:pPr>
        <w:pStyle w:val="Normal"/>
        <w:ind w:firstLine="720" w:end="0"/>
        <w:jc w:val="both"/>
        <w:rPr>
          <w:b/>
          <w:color w:val="000000"/>
        </w:rPr>
      </w:pPr>
      <w:r>
        <w:rPr>
          <w:b/>
          <w:color w:val="000000"/>
        </w:rPr>
        <w:t>Шевченко Т.Н., Толочко В.П., 1976.</w:t>
      </w:r>
      <w:r>
        <w:rPr>
          <w:color w:val="000000"/>
        </w:rPr>
        <w:t xml:space="preserve"> Технический отчет по инженерно-строительным изысканиям под строительство школы на 784 места в п.Ромны. - Благовещенск: АмурТИСИЗ, 1976. - 24 с., 19 гр. пр. ///АТГФ-17841</w:t>
      </w:r>
    </w:p>
    <w:p>
      <w:pPr>
        <w:pStyle w:val="Normal"/>
        <w:ind w:firstLine="720" w:end="0"/>
        <w:jc w:val="both"/>
        <w:rPr>
          <w:b/>
          <w:color w:val="000000"/>
        </w:rPr>
      </w:pPr>
      <w:r>
        <w:rPr>
          <w:b/>
          <w:color w:val="000000"/>
        </w:rPr>
        <w:t>Шевченко Т.Н., Толочко В.П., 1982.</w:t>
      </w:r>
      <w:r>
        <w:rPr>
          <w:color w:val="000000"/>
        </w:rPr>
        <w:t xml:space="preserve"> Технический отчет по инженерно-строительным изысканиям для строительства производственной базы “Райсельхозхимии” в п.Тыгда Магдагачинского р-на. - Благовещенск: АмурТИСИЗ, 1982. - 93 с., 6 гр.пр. ///АТГФ-19522</w:t>
      </w:r>
    </w:p>
    <w:p>
      <w:pPr>
        <w:pStyle w:val="Normal"/>
        <w:ind w:firstLine="720" w:end="0"/>
        <w:jc w:val="both"/>
        <w:rPr>
          <w:b/>
          <w:color w:val="000000"/>
        </w:rPr>
      </w:pPr>
      <w:r>
        <w:rPr>
          <w:b/>
          <w:color w:val="000000"/>
        </w:rPr>
        <w:t xml:space="preserve">Шевчук, 1953. Технический отчет </w:t>
      </w:r>
      <w:r>
        <w:rPr>
          <w:color w:val="000000"/>
        </w:rPr>
        <w:t>об инженерно-геологических изысканиях под строительство теплоэлектростанции на ст.Куйбышевка-Восточная Амурской ж.д. – Харьков: Трансзаводпроект, 1953. – 1 кн. - 28 л., в т.ч.: 8 л.гр. пр. /// АТГФ-5390</w:t>
      </w:r>
    </w:p>
    <w:p>
      <w:pPr>
        <w:pStyle w:val="Normal"/>
        <w:ind w:firstLine="720" w:end="0"/>
        <w:jc w:val="both"/>
        <w:rPr>
          <w:b/>
          <w:color w:val="000000"/>
        </w:rPr>
      </w:pPr>
      <w:r>
        <w:rPr>
          <w:b/>
          <w:color w:val="000000"/>
        </w:rPr>
        <w:t>Шевчук, 1953.</w:t>
      </w:r>
      <w:r>
        <w:rPr>
          <w:color w:val="000000"/>
        </w:rPr>
        <w:t xml:space="preserve"> </w:t>
      </w:r>
      <w:r>
        <w:rPr>
          <w:b/>
          <w:color w:val="000000"/>
        </w:rPr>
        <w:t xml:space="preserve">Технический отчет </w:t>
      </w:r>
      <w:r>
        <w:rPr>
          <w:color w:val="000000"/>
        </w:rPr>
        <w:t xml:space="preserve">об инженерно-геологических изысканиях под строительство теплоэлектростанции на ст.Михайло-Чесноковская Амурской ж.д. – Харьков: Трансзаводпроект, 1953. – 1 кн. - 32 л., в т.ч.: 6 гр.пр. /// АТГФ-5391 </w:t>
      </w:r>
    </w:p>
    <w:p>
      <w:pPr>
        <w:pStyle w:val="Normal"/>
        <w:ind w:firstLine="720" w:end="0"/>
        <w:jc w:val="both"/>
        <w:rPr>
          <w:b/>
          <w:color w:val="000000"/>
        </w:rPr>
      </w:pPr>
      <w:r>
        <w:rPr>
          <w:b/>
          <w:color w:val="000000"/>
        </w:rPr>
        <w:t>Шейкин А.А., 1992.</w:t>
      </w:r>
      <w:r>
        <w:rPr>
          <w:color w:val="000000"/>
        </w:rPr>
        <w:t xml:space="preserve"> Поиски и разведка россыпей в пределах Пиканской, Эракингринской, Бургули-Арбинской, Агорта-Улагачинской впадин и в верхнем течении р.Ольга и р.Улунга. Гр.47-91-43. Протокол АмурТКЗ № 30 от 30.07.1992. - Свободный: АмурГРЭ, 1992. - 2 кн. - 213 л. (195+18), 156 л.гр.пр. (59+97) /// АТГФ-24681-1,2(дубль), од51277 (73 МБ: 7 л.гр.пр.) </w:t>
      </w:r>
    </w:p>
    <w:p>
      <w:pPr>
        <w:pStyle w:val="Normal"/>
        <w:ind w:firstLine="720" w:end="0"/>
        <w:jc w:val="both"/>
        <w:rPr>
          <w:b/>
          <w:color w:val="000000"/>
        </w:rPr>
      </w:pPr>
      <w:r>
        <w:rPr>
          <w:b/>
          <w:color w:val="000000"/>
        </w:rPr>
        <w:t>Шейкин А.А., 1995.</w:t>
      </w:r>
      <w:r>
        <w:rPr>
          <w:color w:val="000000"/>
        </w:rPr>
        <w:t xml:space="preserve"> Подсчет запасов по русловой россыпи долины р.Джелтулы - лп Гилюя. - с/а "Гилюй", 1995. - 5 гр.пр. /// АТГФ-25435-3. авт., ндпо, амо </w:t>
      </w:r>
    </w:p>
    <w:p>
      <w:pPr>
        <w:pStyle w:val="Normal"/>
        <w:ind w:firstLine="720" w:end="0"/>
        <w:jc w:val="both"/>
        <w:rPr>
          <w:b/>
          <w:color w:val="000000"/>
        </w:rPr>
      </w:pPr>
      <w:r>
        <w:rPr>
          <w:b/>
          <w:color w:val="000000"/>
        </w:rPr>
        <w:t>Шейкин А.А., 1998.</w:t>
      </w:r>
      <w:r>
        <w:rPr>
          <w:color w:val="000000"/>
        </w:rPr>
        <w:t xml:space="preserve"> Материалы к пересчету запасов россыпного золота руч.Славянский, лев. притока р.Яныр, бассейн р.Уркан. (Магдагачинский район, объект “Славянский”, N-51-XXIV, Гр. 47-96-32, лц. БЛГ 00517 БР). Протокол АмурТКЗ № 174 от 23.12.98 г. - Благовещенск: АНЦ ДВО РАН, 1998. - 2 кн. - 26 с., 2 гр.пр. ///АТГФ-26241-4, </w:t>
      </w:r>
    </w:p>
    <w:p>
      <w:pPr>
        <w:pStyle w:val="Normal"/>
        <w:ind w:firstLine="720" w:end="0"/>
        <w:jc w:val="both"/>
        <w:rPr>
          <w:b/>
          <w:color w:val="000000"/>
        </w:rPr>
      </w:pPr>
      <w:r>
        <w:rPr>
          <w:b/>
          <w:color w:val="000000"/>
        </w:rPr>
        <w:t>Шейкин А.А., 1998.</w:t>
      </w:r>
      <w:r>
        <w:rPr>
          <w:color w:val="000000"/>
        </w:rPr>
        <w:t xml:space="preserve"> Материалы оперативного прироста запасов россыпного золота по месторождению руч.Широкий (пп Джелтулака Перв.) на 1.04.1998 г. (Зейский район). - Благовещенск: АНЦ ДВО РАН, 1998. - 2 кн.-28 с., 2 гр.пр. ///АТГФ-26111, авт, ндпо, амо, амт/НТС (Прот.№ 221 от 27.03.1998 г.) </w:t>
      </w:r>
    </w:p>
    <w:p>
      <w:pPr>
        <w:pStyle w:val="Normal"/>
        <w:ind w:firstLine="680" w:end="0"/>
        <w:jc w:val="both"/>
        <w:rPr>
          <w:b/>
          <w:color w:val="000000"/>
        </w:rPr>
      </w:pPr>
      <w:r>
        <w:rPr>
          <w:b/>
          <w:color w:val="000000"/>
        </w:rPr>
        <w:t xml:space="preserve">Шейкин А.А., 1998. </w:t>
      </w:r>
      <w:r>
        <w:rPr>
          <w:color w:val="000000"/>
        </w:rPr>
        <w:t>Отчет о результатах геологоразведочных работ на россыпное золото в верховьях руч.Широкого - пп р.Джелтулак-1. Объект</w:t>
      </w:r>
      <w:r>
        <w:rPr>
          <w:b/>
          <w:color w:val="000000"/>
        </w:rPr>
        <w:t xml:space="preserve"> «Широкий» </w:t>
      </w:r>
      <w:r>
        <w:rPr>
          <w:color w:val="000000"/>
        </w:rPr>
        <w:t>( Зейский р-н, N-52-XXVII, лц.БЛГ 00404 БЭ, Гр.№ 47-98-11). Протокол АмурТКЗ № 176 от 24.01.1999 г. - Благовещенск: АмурНЦ, 1998. - 2 кн.- 69 с. (60+9), 6 гр.пр. ///АТГФ-26286, од51763 (71 Мб).</w:t>
      </w:r>
    </w:p>
    <w:p>
      <w:pPr>
        <w:pStyle w:val="113"/>
        <w:ind w:firstLine="720" w:end="0"/>
        <w:jc w:val="both"/>
        <w:rPr>
          <w:b/>
          <w:color w:val="000000"/>
        </w:rPr>
      </w:pPr>
      <w:r>
        <w:rPr>
          <w:b/>
          <w:color w:val="000000"/>
        </w:rPr>
        <w:t xml:space="preserve">Шейкин А.А., 2001. </w:t>
      </w:r>
      <w:r>
        <w:rPr>
          <w:color w:val="000000"/>
        </w:rPr>
        <w:t>Материалы отчетного баланса запасов россыпного золота АмурНЦ ДВО РАН за 2001 г. (формы 5-гр, 70-тп). – Благовещенск, 2001. - 28 л., 4 гр.пр. /// АТГФ-26972</w:t>
      </w:r>
    </w:p>
    <w:p>
      <w:pPr>
        <w:pStyle w:val="113"/>
        <w:ind w:firstLine="720" w:end="0"/>
        <w:jc w:val="both"/>
        <w:rPr>
          <w:b/>
          <w:color w:val="000000"/>
        </w:rPr>
      </w:pPr>
      <w:r>
        <w:rPr>
          <w:b/>
          <w:color w:val="000000"/>
        </w:rPr>
        <w:t>Шейкин А.А., 2002.</w:t>
      </w:r>
      <w:r>
        <w:rPr>
          <w:color w:val="000000"/>
        </w:rPr>
        <w:t xml:space="preserve"> Материалы к отчетному балансу запасов россыпного золота ООО «Геонанотехнология» за 2002 год (форма 5-гр). – Благовещенск, 2002. – 1 кн.-16 л. /// АТГФ-27185</w:t>
      </w:r>
    </w:p>
    <w:p>
      <w:pPr>
        <w:pStyle w:val="113"/>
        <w:ind w:firstLine="720" w:end="0"/>
        <w:jc w:val="both"/>
        <w:rPr>
          <w:b/>
          <w:color w:val="000000"/>
        </w:rPr>
      </w:pPr>
      <w:r>
        <w:rPr>
          <w:b/>
          <w:color w:val="000000"/>
        </w:rPr>
        <w:t xml:space="preserve">Шейкин А.А., 2002. </w:t>
      </w:r>
      <w:r>
        <w:rPr>
          <w:color w:val="000000"/>
        </w:rPr>
        <w:t>Материалы к</w:t>
      </w:r>
      <w:r>
        <w:rPr>
          <w:b/>
          <w:color w:val="000000"/>
        </w:rPr>
        <w:t xml:space="preserve"> </w:t>
      </w:r>
      <w:r>
        <w:rPr>
          <w:color w:val="000000"/>
        </w:rPr>
        <w:t>отчетному балансу запасов россыпного золота по АмурНЦ ДВО РАН за 2002 год (форма 5-гр). – Благовещенск, 2002. - 1 кн.-22 л., 2 гр.пр. /// АТГФ-27131</w:t>
      </w:r>
    </w:p>
    <w:p>
      <w:pPr>
        <w:pStyle w:val="Normal"/>
        <w:ind w:firstLine="720" w:end="0"/>
        <w:jc w:val="both"/>
        <w:rPr>
          <w:b/>
          <w:color w:val="000000"/>
        </w:rPr>
      </w:pPr>
      <w:r>
        <w:rPr>
          <w:b/>
          <w:color w:val="000000"/>
        </w:rPr>
        <w:t xml:space="preserve">Шейкин А.А., Белоусов В.И., Леожин А.С., 2002. </w:t>
      </w:r>
      <w:r>
        <w:rPr>
          <w:color w:val="000000"/>
        </w:rPr>
        <w:t xml:space="preserve">Материалы к оценке запасов россыпного золота по объектам НТП </w:t>
      </w:r>
      <w:r>
        <w:rPr>
          <w:b/>
          <w:color w:val="000000"/>
        </w:rPr>
        <w:t>«Полигон Октябрьский»</w:t>
      </w:r>
      <w:r>
        <w:rPr>
          <w:color w:val="000000"/>
        </w:rPr>
        <w:t xml:space="preserve"> (Зейский р-н, N-52-XXVII, лц.БЛГ 00966 БЭ, БЛГ 00967 БЭ, Гр.47-02-6). Прот.АмурТКЗ № 412 от 5.03.2002 г. (Оперативный подсчет запасов на 01.02.2002 г. по техногенным россыпям золота в междуречье р.Джелтулак Б.-Джелтулак и в верхнем течении р.Калахта Б.). – Благовещенск: АмурКНИИ, 2002. – 2 кн.- 72 с., 18 гр.пр. /// АТГФ-26916, од51177 (0,8 МБ), амо/Полигон Октябрьский, Зеленый-лп Джелтулак-1, Вахрамеевский, Южный - пп Джелтулака Б., амо/Калахта Б. (с лп Рудным и Пионер) – лп Депа, амо/Широкий (с пп Горным) – пп Джелтулак-1</w:t>
      </w:r>
    </w:p>
    <w:p>
      <w:pPr>
        <w:pStyle w:val="BodyText21"/>
        <w:rPr>
          <w:color w:val="000000"/>
        </w:rPr>
      </w:pPr>
      <w:r>
        <w:rPr>
          <w:b/>
          <w:color w:val="000000"/>
        </w:rPr>
        <w:t>Шейкин А.А., Дедовец Э.А., Смирнов П.В., 2001.</w:t>
      </w:r>
      <w:r>
        <w:rPr>
          <w:color w:val="000000"/>
        </w:rPr>
        <w:t xml:space="preserve"> Отчет о результатах геологоразведочных работ на россыпное золото по месторождению руч.Славянский - лп р.Яныр (бассейн Уркана). Объект </w:t>
      </w:r>
      <w:r>
        <w:rPr>
          <w:b/>
          <w:color w:val="000000"/>
        </w:rPr>
        <w:t>«Славянский».</w:t>
      </w:r>
      <w:r>
        <w:rPr>
          <w:color w:val="000000"/>
        </w:rPr>
        <w:t xml:space="preserve"> (Магдагачинский р-н, N-51-XXIV, лц.БЛГ 00517 БР, Гр.47-96-32). Прот.АмурТКЗ № 361 от 15.06.2001. – Благовещенск: АмурНЦ ДВО РАН, 2001. – 2 кн.- 93 с. (75+18), 12 гр.пр. /// АТГФ-26818, од51006, Арх.631</w:t>
      </w:r>
    </w:p>
    <w:p>
      <w:pPr>
        <w:pStyle w:val="Normal"/>
        <w:ind w:firstLine="720" w:end="0"/>
        <w:jc w:val="both"/>
        <w:rPr>
          <w:b/>
          <w:color w:val="000000"/>
        </w:rPr>
      </w:pPr>
      <w:r>
        <w:rPr>
          <w:color w:val="000000"/>
        </w:rPr>
        <w:t xml:space="preserve">Шейкин А.А., Пархоцик В.В., 1996. Технико-экономические предложения по ведению геологоразведочных и эксплуатационных работ на месторождении россыпного золота руч.Славянский (Яныр М.) - лп Яныра, бассейн Уркана. - Благовещенск: АНЦ ДВО РАН, 1996. - 20 с. /// АТГФ - 25482-1,2. авт., АМО, НДПО </w:t>
      </w:r>
    </w:p>
    <w:p>
      <w:pPr>
        <w:pStyle w:val="BodyTextIndent"/>
        <w:ind w:firstLine="720" w:end="0"/>
        <w:rPr>
          <w:b/>
          <w:color w:val="000000"/>
        </w:rPr>
      </w:pPr>
      <w:r>
        <w:rPr>
          <w:b/>
          <w:color w:val="000000"/>
        </w:rPr>
        <w:t>Шейкина И.С., 2004.</w:t>
      </w:r>
      <w:r>
        <w:rPr>
          <w:color w:val="000000"/>
        </w:rPr>
        <w:t xml:space="preserve"> Систематизация и организация хранения каменного, архивного и геолого-картографического материала Амурской области (книга 7). Отчет о результатах работ по объекту № 72. Гос.регистр.№ 1-02-37/2. Протокол НТС (Амурнедра и Амургеология) № 739 от 02.11.2004г. – Благовещенск: ФГУГП «Амургеология», 2004. – 3 кн.-734 л. (231+239+264), 1 гр.пр. /// АТГФ-27460, од51093.</w:t>
      </w:r>
    </w:p>
    <w:p>
      <w:pPr>
        <w:pStyle w:val="BodyTextIndent"/>
        <w:ind w:firstLine="720" w:end="0"/>
        <w:rPr>
          <w:b/>
          <w:color w:val="000000"/>
        </w:rPr>
      </w:pPr>
      <w:r>
        <w:rPr>
          <w:b/>
          <w:color w:val="000000"/>
        </w:rPr>
        <w:t>Шейкина И.С., 2005.</w:t>
      </w:r>
      <w:r>
        <w:rPr>
          <w:color w:val="000000"/>
        </w:rPr>
        <w:t xml:space="preserve"> Месторождение россыпного золота р.Ольга (среднее течение). (Магдагачинский р-н, N-51-XXX, N-52-XXV. Пакет геологической информации к аукциону). – Благовещенск: ФГУ «ТФИ по Амурской области», 2005 – 1 кн.-15 л. /// АТГФ-27613-9; амо/Ольга (среднее течение, с притоками)-лп Амур</w:t>
      </w:r>
    </w:p>
    <w:p>
      <w:pPr>
        <w:pStyle w:val="BodyTextIndent"/>
        <w:ind w:firstLine="720" w:end="0"/>
        <w:rPr>
          <w:b/>
          <w:color w:val="000000"/>
        </w:rPr>
      </w:pPr>
      <w:r>
        <w:rPr>
          <w:b/>
          <w:color w:val="000000"/>
        </w:rPr>
        <w:t>Шейкина И.С., 2005.</w:t>
      </w:r>
      <w:r>
        <w:rPr>
          <w:color w:val="000000"/>
        </w:rPr>
        <w:t xml:space="preserve"> Месторождение россыпного золота ручьёв Макарак, Золотой. (Зейский р-н, N-52-XXVII. Пакет геологической информации к аукциону). – Благовещенск: ФГУ «ТФИ по Амурской области», 2005 – 1 кн.-21 л. /// АТГФ-27613-7; амо/2: Макарак, Золотой (-лп Елна)</w:t>
      </w:r>
    </w:p>
    <w:p>
      <w:pPr>
        <w:pStyle w:val="BodyTextIndent"/>
        <w:ind w:firstLine="720" w:end="0"/>
        <w:rPr>
          <w:b/>
          <w:color w:val="000000"/>
        </w:rPr>
      </w:pPr>
      <w:r>
        <w:rPr>
          <w:b/>
          <w:color w:val="000000"/>
        </w:rPr>
        <w:t>Шейкина И.С., 2005.</w:t>
      </w:r>
      <w:r>
        <w:rPr>
          <w:color w:val="000000"/>
        </w:rPr>
        <w:t xml:space="preserve"> Месторождения россыпного золота ручьев Александровский и Горелый, левых притоков р.Крестовка. (Тындинский р-н, N-51-XVII. Пакет геологической информации). – Благовещенск: ФГУ «ТФИ по Амурской области», 2005. – 1 кн.-19 л. /// АТГФ-27494-6</w:t>
      </w:r>
    </w:p>
    <w:p>
      <w:pPr>
        <w:pStyle w:val="BodyTextIndent"/>
        <w:ind w:firstLine="720" w:end="0"/>
        <w:rPr>
          <w:b/>
          <w:color w:val="000000"/>
        </w:rPr>
      </w:pPr>
      <w:r>
        <w:rPr>
          <w:b/>
          <w:color w:val="000000"/>
        </w:rPr>
        <w:t>Шейкина И.С., 2005.</w:t>
      </w:r>
      <w:r>
        <w:rPr>
          <w:color w:val="000000"/>
        </w:rPr>
        <w:t xml:space="preserve"> Проявление россыпного золота руч.Мрачный (терраса с руч. Сухим). (Зейский р-н, N-52-XXVII. Пакет геологической информации к аукциону). – Благовещенск: ФГУ «ТФИ по Амурской области», 2005 – 1 кн.-15 л. /// АТГФ-27613-8; амо/Мрачный-лп Елна</w:t>
      </w:r>
    </w:p>
    <w:p>
      <w:pPr>
        <w:pStyle w:val="Normal"/>
        <w:ind w:firstLine="720" w:end="0"/>
        <w:jc w:val="both"/>
        <w:rPr>
          <w:b/>
          <w:color w:val="000000"/>
        </w:rPr>
      </w:pPr>
      <w:r>
        <w:rPr>
          <w:b/>
          <w:color w:val="000000"/>
        </w:rPr>
        <w:t>Шейкина И.С., 2008.</w:t>
      </w:r>
      <w:r>
        <w:rPr>
          <w:color w:val="000000"/>
        </w:rPr>
        <w:t xml:space="preserve"> Алкаган-Адамовская рудоперпективная площадь (Зейский, Магдагачинский р-ны; N-52-XIX. Пакет геологической информации). – Благовещенск: ООО «Геоконсалт», 2008. – 1 кн.-26 л. /// АТГФ-28232-17, од51323 (28232-17 /61,9 Мб/); авт, ндпо, адм/2, амо, аз/коренное/объект</w:t>
      </w:r>
    </w:p>
    <w:p>
      <w:pPr>
        <w:pStyle w:val="Normal"/>
        <w:ind w:firstLine="720" w:end="0"/>
        <w:jc w:val="both"/>
        <w:rPr>
          <w:b/>
          <w:color w:val="000000"/>
        </w:rPr>
      </w:pPr>
      <w:r>
        <w:rPr>
          <w:b/>
          <w:color w:val="000000"/>
        </w:rPr>
        <w:t>Шейкина И.С., 2008.</w:t>
      </w:r>
      <w:r>
        <w:rPr>
          <w:color w:val="000000"/>
        </w:rPr>
        <w:t xml:space="preserve"> Шимановская железорудная площадь (Шимановский р-н, N-52-XXXII. Пакет геологической информации). – Благовещенск: ООО «Геоконсалт», 2008. – 1 кн.-26 л. /// АТГФ-28232-20, од51323 (28232-20 /63,3 Мб/); авт, ндпо, адм, амо, апи/железо/объект</w:t>
      </w:r>
    </w:p>
    <w:p>
      <w:pPr>
        <w:pStyle w:val="BodyTextIndent"/>
        <w:ind w:firstLine="720" w:end="0"/>
        <w:rPr>
          <w:b/>
          <w:color w:val="000000"/>
        </w:rPr>
      </w:pPr>
      <w:r>
        <w:rPr>
          <w:b/>
          <w:color w:val="000000"/>
        </w:rPr>
        <w:t>Шейкина И.С., Богданович В.И., Громаковский И.Ю., 2005.</w:t>
      </w:r>
      <w:r>
        <w:rPr>
          <w:color w:val="000000"/>
        </w:rPr>
        <w:t xml:space="preserve"> Талгинская рудоперспективная площадь. (Зейский р-н, N-51-XVIII. Пакет геологической информации). – Благовещенск: ФГУ «ТФИ по Амурской области», 2005 – 1 кн.-36 л. /// АТГФ-27613-10</w:t>
      </w:r>
    </w:p>
    <w:p>
      <w:pPr>
        <w:pStyle w:val="Normal"/>
        <w:ind w:firstLine="720" w:end="0"/>
        <w:jc w:val="both"/>
        <w:rPr>
          <w:b/>
          <w:color w:val="000000"/>
        </w:rPr>
      </w:pPr>
      <w:r>
        <w:rPr>
          <w:b/>
          <w:color w:val="000000"/>
        </w:rPr>
        <w:t>Шейн В.З., 1940</w:t>
      </w:r>
      <w:r>
        <w:rPr>
          <w:color w:val="000000"/>
        </w:rPr>
        <w:t xml:space="preserve"> Результаты газовых и бактериальных анализов и графические материалы по району Архары. - М.: ВСЕГИНГЕО, 1940. - 28 с., 10 прил. ///АТГФ-2718</w:t>
      </w:r>
    </w:p>
    <w:p>
      <w:pPr>
        <w:pStyle w:val="Normal"/>
        <w:ind w:firstLine="720" w:end="0"/>
        <w:jc w:val="both"/>
        <w:rPr>
          <w:b/>
          <w:color w:val="000000"/>
        </w:rPr>
      </w:pPr>
      <w:r>
        <w:rPr>
          <w:b/>
          <w:color w:val="000000"/>
        </w:rPr>
        <w:t>Шейнкман Ф.П., 1985.</w:t>
      </w:r>
      <w:r>
        <w:rPr>
          <w:color w:val="000000"/>
        </w:rPr>
        <w:t xml:space="preserve"> Отчет: «Исследовать и дать технологическую оценку концентратам новых месторождений". Челябинск: ЧФ НИПРОИНС ЛНПО "Пигмент", 1985. – 2 кн.-26 л. (17+9). /// АТГФ-19945, од52193 (27 Мб) </w:t>
      </w:r>
    </w:p>
    <w:p>
      <w:pPr>
        <w:pStyle w:val="Normal"/>
        <w:ind w:firstLine="720" w:end="0"/>
        <w:jc w:val="both"/>
        <w:rPr>
          <w:b/>
          <w:color w:val="000000"/>
        </w:rPr>
      </w:pPr>
      <w:r>
        <w:rPr>
          <w:b/>
          <w:color w:val="000000"/>
        </w:rPr>
        <w:t>Шеко А.И., Мальнева И.В. и др., 1996.</w:t>
      </w:r>
      <w:r>
        <w:rPr>
          <w:color w:val="000000"/>
        </w:rPr>
        <w:t xml:space="preserve"> Обоснование размещения наблюдательной сети для изучения режима экзогенных геологических процессов Амурской области, как составной части мониторинга. - п.Зеленый: НТЦ ВСЕГИНГЕО, 1996. - 1 кн. - 182 с., 6 гр.пр. /// АТГФ-25820, 25821.</w:t>
      </w:r>
    </w:p>
    <w:p>
      <w:pPr>
        <w:pStyle w:val="Normal"/>
        <w:ind w:firstLine="720" w:end="0"/>
        <w:jc w:val="both"/>
        <w:rPr>
          <w:b/>
          <w:color w:val="000000"/>
        </w:rPr>
      </w:pPr>
      <w:r>
        <w:rPr>
          <w:b/>
          <w:color w:val="000000"/>
        </w:rPr>
        <w:t>Шелевер И.И., 2006.</w:t>
      </w:r>
      <w:r>
        <w:rPr>
          <w:color w:val="000000"/>
        </w:rPr>
        <w:t xml:space="preserve"> Материалы отчетного баланса запасов россыпного золота по ООО ЗДП «Эдельвейс» за 2006 г. по форме: 5-гр. – Тында, 2006. – 1 кн.-4 л. /// АТГФ-27800-9; авт, ндпо, амб/золото-2006</w:t>
      </w:r>
    </w:p>
    <w:p>
      <w:pPr>
        <w:pStyle w:val="Normal"/>
        <w:ind w:firstLine="720" w:end="0"/>
        <w:jc w:val="both"/>
        <w:rPr>
          <w:b/>
          <w:color w:val="000000"/>
        </w:rPr>
      </w:pPr>
      <w:r>
        <w:rPr>
          <w:b/>
          <w:color w:val="000000"/>
        </w:rPr>
        <w:t>Шелевер И.И., 2007.</w:t>
      </w:r>
      <w:r>
        <w:rPr>
          <w:color w:val="000000"/>
        </w:rPr>
        <w:t xml:space="preserve"> Материалы на ликвидацию горнодобывающего производства и первичные геолого-маркшейдерские материалы по месторождению россыпного золота руч.Сергачи – пп Хайкта за 1997-2005 гг. Объект «</w:t>
      </w:r>
      <w:r>
        <w:rPr>
          <w:b/>
          <w:color w:val="000000"/>
        </w:rPr>
        <w:t>Сергачинский</w:t>
      </w:r>
      <w:r>
        <w:rPr>
          <w:color w:val="000000"/>
        </w:rPr>
        <w:t xml:space="preserve">». (Тындинский р-н, N-51-XV, лц.БЛГ 00938 БЭ, Гр.47-02-19. Акт о ликвидации выдан 27.09.2007 за № 8/07 Ростехнадзор по Амурской обл.). – Тында: ЗАО «Становик», 2007. – 2 папки: (8 кн.-299 л., 11 л.гр.пр. /первичные/) + (1 кн.-21 л. /материалы на ликвидацию/). /// Арх.897; авт, об/2(Становик, 2007; Сергачи – пп Хайкта); (АТГФ: авт, авт/Протоколы ГКЗ (№ 9146 от 22.12.1982 /копия части протокола/), ндпо, амо, амт/Акты ликвидации (консервации)/объекты (Сергачи – пп Хайкта). • </w:t>
      </w:r>
      <w:r>
        <w:rPr>
          <w:b/>
          <w:color w:val="000000"/>
        </w:rPr>
        <w:t>Отчет не сдан.</w:t>
      </w:r>
      <w:r>
        <w:rPr>
          <w:color w:val="000000"/>
        </w:rPr>
        <w:t xml:space="preserve"> Есть Материалы о результатах ГРР (прирост в инт.р.л.4-12), авт.Маневич А.Г., 2002. АТГФ-27044-4</w:t>
      </w:r>
    </w:p>
    <w:p>
      <w:pPr>
        <w:pStyle w:val="BodyTextIndent"/>
        <w:ind w:firstLine="720" w:end="0"/>
        <w:rPr>
          <w:b/>
          <w:color w:val="000000"/>
        </w:rPr>
      </w:pPr>
      <w:r>
        <w:rPr>
          <w:b/>
          <w:color w:val="000000"/>
        </w:rPr>
        <w:t>Шелевер И.И., 2007.</w:t>
      </w:r>
      <w:r>
        <w:rPr>
          <w:color w:val="000000"/>
        </w:rPr>
        <w:t xml:space="preserve"> Материалы оперативного подсчета запасов россыпного золота по месторождениям бассейна нижнего течения р.Сергачи за 2006 г. Объект «</w:t>
      </w:r>
      <w:r>
        <w:rPr>
          <w:b/>
          <w:color w:val="000000"/>
        </w:rPr>
        <w:t>Нижнесергачинский</w:t>
      </w:r>
      <w:r>
        <w:rPr>
          <w:color w:val="000000"/>
        </w:rPr>
        <w:t>». (Тындинский р-н, N-51-ХV, БЛГ 01698 БР, Гр.47-06-34). Протокол АмурТКЗ № 629 от 04.06.2007. – Тында: ЗАО «Становик», 2007. – 2 кн.-123 л. (90+33), 21 л.гр.пр. /// АТГФ-28038, од51220 (38 МБ). амо/3(Сергачи – пп Хайкта, Япомнис-лп Сергачи Хайктинские, Медвежий Бол.-пп Сергачи Хайктинские).</w:t>
      </w:r>
    </w:p>
    <w:p>
      <w:pPr>
        <w:pStyle w:val="Normal"/>
        <w:ind w:firstLine="720" w:end="0"/>
        <w:jc w:val="both"/>
        <w:rPr>
          <w:b/>
          <w:color w:val="000000"/>
        </w:rPr>
      </w:pPr>
      <w:r>
        <w:rPr>
          <w:b/>
          <w:color w:val="000000"/>
        </w:rPr>
        <w:t>Шелевер И.И., 2008.</w:t>
      </w:r>
      <w:r>
        <w:rPr>
          <w:color w:val="000000"/>
        </w:rPr>
        <w:t xml:space="preserve"> Материалы отчётного баланса запасов россыпного золота по ЗАО «Становик» за 2008 г. по формам: 5-гр, 70-тп. – Тында, 2008. – 1 папка: 2 кн.-34 л. (22+12), 24 л. гр.пр. /// АТГФ-28438. </w:t>
      </w:r>
      <w:r>
        <w:rPr>
          <w:color w:val="000000"/>
          <w:sz w:val="20"/>
        </w:rPr>
        <w:t>Карточки: авт, ндпо, амб/золото-2008</w:t>
      </w:r>
    </w:p>
    <w:p>
      <w:pPr>
        <w:pStyle w:val="Normal"/>
        <w:ind w:firstLine="720" w:end="0"/>
        <w:jc w:val="both"/>
        <w:rPr>
          <w:b/>
          <w:color w:val="000000"/>
        </w:rPr>
      </w:pPr>
      <w:r>
        <w:rPr>
          <w:b/>
          <w:color w:val="000000"/>
        </w:rPr>
        <w:t>Шелевер И.И., 2008.</w:t>
      </w:r>
      <w:r>
        <w:rPr>
          <w:color w:val="000000"/>
        </w:rPr>
        <w:t xml:space="preserve"> Отчёт по результатам разведочных работ на россыпное золото в долине руч.Колбачи прав.притока р.Бол.Ольдой за 2004-2006 гг. Объект «</w:t>
      </w:r>
      <w:r>
        <w:rPr>
          <w:b/>
          <w:color w:val="000000"/>
        </w:rPr>
        <w:t>Колбачинский</w:t>
      </w:r>
      <w:r>
        <w:rPr>
          <w:color w:val="000000"/>
        </w:rPr>
        <w:t>». Протокол АмурТКЗ № 689 от 16.03.2009. (Тындинский р-н, N-51-XV, N-51-XVI, БЛГ 01376 БЭ, Гр.47-04-30). – Тында: ЗАО «Становик», 2008. – 2 кн.-107 л. (79+28), 21 л. гр.пр. /// АТГФ-28465, од51391 (38 Мб), Арх.980.</w:t>
      </w:r>
    </w:p>
    <w:p>
      <w:pPr>
        <w:pStyle w:val="Normal"/>
        <w:ind w:firstLine="720" w:end="0"/>
        <w:jc w:val="both"/>
        <w:rPr>
          <w:b/>
          <w:color w:val="000000"/>
        </w:rPr>
      </w:pPr>
      <w:r>
        <w:rPr>
          <w:b/>
          <w:color w:val="000000"/>
        </w:rPr>
        <w:t>Шелевер И.И., 2009.</w:t>
      </w:r>
      <w:r>
        <w:rPr>
          <w:color w:val="000000"/>
        </w:rPr>
        <w:t xml:space="preserve"> Материалы оперативного подсчета запасов россыпного золота по месторождению руч.Виденовский, левого притока р.Сергачи за 2008 г. по состоянию на 01.01.2009 г. Объект «</w:t>
      </w:r>
      <w:r>
        <w:rPr>
          <w:b/>
          <w:color w:val="000000"/>
        </w:rPr>
        <w:t>Нижнесергачинский</w:t>
      </w:r>
      <w:r>
        <w:rPr>
          <w:color w:val="000000"/>
        </w:rPr>
        <w:t xml:space="preserve">». (Тындинский р-н, N-51-XV, лц. БЛГ 01698 БР, Гр.47-06-34). Протокол АмурТКЗ № 685 от 24.02.2009. – Тында: ЗАО «Становик», 2009. – 2 кн.-151 л. (117+34), 20 л.гр.пр. /// АТГФ-28354, од51346 (8 Мб), б/Арх. </w:t>
      </w:r>
    </w:p>
    <w:p>
      <w:pPr>
        <w:pStyle w:val="Normal"/>
        <w:ind w:firstLine="720" w:end="0"/>
        <w:jc w:val="both"/>
        <w:rPr>
          <w:b/>
          <w:color w:val="000000"/>
        </w:rPr>
      </w:pPr>
      <w:r>
        <w:rPr>
          <w:b/>
          <w:color w:val="000000"/>
        </w:rPr>
        <w:t>Шелевер И.И., 2009.</w:t>
      </w:r>
      <w:r>
        <w:rPr>
          <w:color w:val="000000"/>
        </w:rPr>
        <w:t xml:space="preserve"> Материалы отчётного баланса запасов россыпного золота по ЗАО «Становик» за 2009 г. по формам: 5-гр, 70-тп. – Тында, 2009. – 2 кн.-34 л. (20+14), 13 л.гр.пр. /// АТГФ-28567</w:t>
      </w:r>
    </w:p>
    <w:p>
      <w:pPr>
        <w:pStyle w:val="Normal"/>
        <w:ind w:firstLine="720" w:end="0"/>
        <w:jc w:val="both"/>
        <w:rPr>
          <w:b/>
          <w:color w:val="000000"/>
        </w:rPr>
      </w:pPr>
      <w:r>
        <w:rPr>
          <w:b/>
          <w:color w:val="000000"/>
        </w:rPr>
        <w:t>Шелевер И.И., 2010.</w:t>
      </w:r>
      <w:r>
        <w:rPr>
          <w:color w:val="000000"/>
        </w:rPr>
        <w:t xml:space="preserve"> Материалы отчётного баланса запасов россыпного золота по ЗАО «Становик» по форме 5-гр и 70-тп за 2010 г. – Тында, 2010. – 2 кн.-33 л., 18 л.гр.пр. /// АТГФ-28755</w:t>
      </w:r>
    </w:p>
    <w:p>
      <w:pPr>
        <w:pStyle w:val="Normal"/>
        <w:ind w:firstLine="567" w:end="0"/>
        <w:jc w:val="both"/>
        <w:rPr>
          <w:b/>
          <w:color w:val="000000"/>
        </w:rPr>
      </w:pPr>
      <w:r>
        <w:rPr>
          <w:b/>
          <w:color w:val="000000"/>
        </w:rPr>
        <w:t xml:space="preserve">Шелевер И.И., 2010. </w:t>
      </w:r>
      <w:r>
        <w:rPr>
          <w:color w:val="000000"/>
        </w:rPr>
        <w:t>Материалы по ликвидации месторождения россыпного золота руч.Колбачи - прав. прит. р.Б.Ольдой. Объект «</w:t>
      </w:r>
      <w:r>
        <w:rPr>
          <w:b/>
          <w:color w:val="000000"/>
        </w:rPr>
        <w:t>Колбачинский</w:t>
      </w:r>
      <w:r>
        <w:rPr>
          <w:color w:val="000000"/>
        </w:rPr>
        <w:t>». Акт ликвидации от 19.11.2009, лц.БЛГ 01376 БЭ. (Тындинский р-н, N-51-XV, N-51-XVI). – Тында: ЗАО «Становик», 2010. - 1 папка: 1 кн.-28 л</w:t>
      </w:r>
      <w:r>
        <w:rPr>
          <w:b/>
          <w:color w:val="000000"/>
        </w:rPr>
        <w:t xml:space="preserve">. </w:t>
      </w:r>
      <w:r>
        <w:rPr>
          <w:color w:val="000000"/>
        </w:rPr>
        <w:t>/// Арх.1008</w:t>
      </w:r>
    </w:p>
    <w:p>
      <w:pPr>
        <w:pStyle w:val="Normal"/>
        <w:ind w:firstLine="709" w:end="0"/>
        <w:jc w:val="both"/>
        <w:rPr>
          <w:b/>
          <w:color w:val="000000"/>
        </w:rPr>
      </w:pPr>
      <w:r>
        <w:rPr>
          <w:b/>
          <w:color w:val="000000"/>
        </w:rPr>
        <w:t>Шелевер И.И., 2011.</w:t>
      </w:r>
      <w:r>
        <w:rPr>
          <w:color w:val="000000"/>
        </w:rPr>
        <w:t xml:space="preserve"> Материалы отчётного баланса запасов россыпного золота по ЗАО «Становик» по форме 5-гр и 70-тп за 2011 г. – Тында, 2011. – 2 кн.-37 л., 7 гр.пр. /// АТГФ-28966. </w:t>
      </w:r>
    </w:p>
    <w:p>
      <w:pPr>
        <w:pStyle w:val="Normal"/>
        <w:ind w:firstLine="709" w:end="0"/>
        <w:jc w:val="both"/>
        <w:rPr>
          <w:b/>
          <w:color w:val="000000"/>
        </w:rPr>
      </w:pPr>
      <w:r>
        <w:rPr>
          <w:b/>
          <w:color w:val="000000"/>
        </w:rPr>
        <w:t>Шелевер И.И., 2011.</w:t>
      </w:r>
      <w:r>
        <w:rPr>
          <w:color w:val="000000"/>
        </w:rPr>
        <w:t xml:space="preserve"> Отчёт по результатам разведочных работ на россыпное золото по месторождениям бассейна р.Сергачи (Хайктинские) за 2006-2010 гг. Объект «</w:t>
      </w:r>
      <w:r>
        <w:rPr>
          <w:b/>
          <w:color w:val="000000"/>
        </w:rPr>
        <w:t>Нижнесергачинский</w:t>
      </w:r>
      <w:r>
        <w:rPr>
          <w:color w:val="000000"/>
        </w:rPr>
        <w:t xml:space="preserve">». (Тындинский р-н, N-51-XV, лц.БЛГ 01698 БР, Гр.10-09-4). Протокол АмурТКЗ № 770 от 28.03.2011 г. – Тында: ЗАО «Становик», 2011. – 2 кн.-269 л. (218+51/прот.), 96 л.гр.пр. /// АТГФ-28896, од51576 (334 МБ); </w:t>
      </w:r>
      <w:r>
        <w:rPr>
          <w:color w:val="000000"/>
          <w:sz w:val="20"/>
        </w:rPr>
        <w:t>амо/Сергачи-пп Хайкта, (Япомнис, Сидельта Бол., Лазаревский, Колоктикан, Виденовский) - лп Сергачи (Хайктинские); Медвежий Бол.-пп Сергачи (Хайктинские), Медвежий Мал.-пп Медвежий Бол.</w:t>
      </w:r>
    </w:p>
    <w:p>
      <w:pPr>
        <w:pStyle w:val="Normal"/>
        <w:ind w:firstLine="709" w:end="0"/>
        <w:jc w:val="both"/>
        <w:rPr>
          <w:b/>
          <w:bCs/>
          <w:color w:val="000000"/>
        </w:rPr>
      </w:pPr>
      <w:r>
        <w:rPr>
          <w:b/>
          <w:color w:val="000000"/>
        </w:rPr>
        <w:t>Шелевер И.И., 2012.</w:t>
      </w:r>
      <w:r>
        <w:rPr>
          <w:color w:val="000000"/>
        </w:rPr>
        <w:t xml:space="preserve"> Материалы подсчёта запасов месторождений россыпного золота в бассейне р.Джелтулак Мал., правого притока р.Гилюй по состоянию на 01.01.2012 г. Объект </w:t>
      </w:r>
      <w:r>
        <w:rPr>
          <w:b/>
          <w:color w:val="000000"/>
        </w:rPr>
        <w:t>«Малоджелтулакский»</w:t>
      </w:r>
      <w:r>
        <w:rPr>
          <w:color w:val="000000"/>
        </w:rPr>
        <w:t>. Протокол АмурТКЗ № 816 от 28.03.2012. (Тындинский р-н, N-51-XII, лц.БЛГ 01711 БР, Гр.10-09-27). – Тында: ЗАО «Становик», 2012. – 2 кн.-125 л. (89+36), 18 л.гр.пр. /// АТГФ-29033, од51586 (8 Мб).</w:t>
      </w:r>
    </w:p>
    <w:p>
      <w:pPr>
        <w:pStyle w:val="Normal"/>
        <w:ind w:firstLine="709" w:end="0"/>
        <w:jc w:val="both"/>
        <w:rPr>
          <w:b/>
          <w:color w:val="000000"/>
        </w:rPr>
      </w:pPr>
      <w:r>
        <w:rPr>
          <w:b/>
          <w:bCs/>
          <w:color w:val="000000"/>
        </w:rPr>
        <w:t xml:space="preserve">Шелевер И.И., 2013. </w:t>
      </w:r>
      <w:r>
        <w:rPr>
          <w:color w:val="000000"/>
        </w:rPr>
        <w:t>Материалы отчётного баланса запасов россыпного золота по ЗАО «</w:t>
      </w:r>
      <w:r>
        <w:rPr>
          <w:b/>
          <w:bCs/>
          <w:color w:val="000000"/>
        </w:rPr>
        <w:t>Становик</w:t>
      </w:r>
      <w:r>
        <w:rPr>
          <w:color w:val="000000"/>
        </w:rPr>
        <w:t xml:space="preserve">» по формам: 5-гр, 70-тп </w:t>
      </w:r>
      <w:r>
        <w:rPr>
          <w:b/>
          <w:bCs/>
          <w:color w:val="000000"/>
        </w:rPr>
        <w:t>за 2013 г</w:t>
      </w:r>
      <w:r>
        <w:rPr>
          <w:color w:val="000000"/>
        </w:rPr>
        <w:t>. – Тында, 2013. – 2 кн.-37 л. (17+20), 14 л.гр.пр. /// АТГФ-29461.</w:t>
      </w:r>
    </w:p>
    <w:p>
      <w:pPr>
        <w:pStyle w:val="Normal"/>
        <w:ind w:firstLine="720" w:end="0"/>
        <w:jc w:val="both"/>
        <w:rPr>
          <w:b/>
          <w:color w:val="000000"/>
        </w:rPr>
      </w:pPr>
      <w:r>
        <w:rPr>
          <w:b/>
          <w:color w:val="000000"/>
        </w:rPr>
        <w:t>Шелевер И.И., 2013.</w:t>
      </w:r>
      <w:r>
        <w:rPr>
          <w:color w:val="000000"/>
        </w:rPr>
        <w:t xml:space="preserve"> Отчёт по результатам разведочных работ на россыпное золото в долине руч.Памятный с притоком руч.Правый за 2013 г. Подсчёт запасов по состоянию на 01.11.2013 г. Объект «</w:t>
      </w:r>
      <w:r>
        <w:rPr>
          <w:b/>
          <w:color w:val="000000"/>
        </w:rPr>
        <w:t>Памятный</w:t>
      </w:r>
      <w:r>
        <w:rPr>
          <w:color w:val="000000"/>
        </w:rPr>
        <w:t xml:space="preserve">». (Тындинский р-н, N-51-XV, XVI; БЛГ 02415 БР, Гр.10-13-286, ГКМ(В)-1141). Протокол АмурТКЗ № 907 от 25.11.2013. – Тында: ЗАО «Становик», 2013. – 2 кн.-140 л. (102+38/проток.), 9 л.гр.пр. /// АТГФ-29790, од51919 (32 Мб). </w:t>
      </w:r>
      <w:r>
        <w:rPr>
          <w:color w:val="000000"/>
          <w:sz w:val="20"/>
        </w:rPr>
        <w:t>Памятный-лп Хайкта, Правый-пп Памятный.</w:t>
      </w:r>
    </w:p>
    <w:p>
      <w:pPr>
        <w:pStyle w:val="Normal"/>
        <w:ind w:firstLine="709" w:end="0"/>
        <w:jc w:val="both"/>
        <w:rPr>
          <w:b/>
          <w:color w:val="000000"/>
        </w:rPr>
      </w:pPr>
      <w:r>
        <w:rPr>
          <w:b/>
          <w:color w:val="000000"/>
        </w:rPr>
        <w:t>Шелевер И.И., 2013.</w:t>
      </w:r>
      <w:r>
        <w:rPr>
          <w:color w:val="000000"/>
        </w:rPr>
        <w:t xml:space="preserve"> Проект и смета на проведение поисковых, оценочных и разведочных работ на россыпное золото в долинах руч.Памятный, левый приток р.Хайкта, на 2013 г. Объект «</w:t>
      </w:r>
      <w:r>
        <w:rPr>
          <w:b/>
          <w:color w:val="000000"/>
        </w:rPr>
        <w:t>Памятный</w:t>
      </w:r>
      <w:r>
        <w:rPr>
          <w:color w:val="000000"/>
        </w:rPr>
        <w:t>». (Тындинский р-н, N-51-XVI, лц.БЛГ 02415 БР, Гр.10-13-286). – Тында: ЗАО «Становик», 2013. – 3 кн.-125 л. /// Арх.1115-47.</w:t>
      </w:r>
    </w:p>
    <w:p>
      <w:pPr>
        <w:pStyle w:val="Normal"/>
        <w:ind w:firstLine="709" w:end="0"/>
        <w:jc w:val="both"/>
        <w:rPr>
          <w:b/>
          <w:bCs/>
          <w:color w:val="000000"/>
        </w:rPr>
      </w:pPr>
      <w:r>
        <w:rPr>
          <w:b/>
          <w:color w:val="000000"/>
        </w:rPr>
        <w:t>Шелевер И.И., 2013.</w:t>
      </w:r>
      <w:r>
        <w:rPr>
          <w:color w:val="000000"/>
        </w:rPr>
        <w:t xml:space="preserve"> Проект и смета на проведение разведочных работ на россыпное золото в долинах руч.Случайный, левый приток р.Большой Мадалан, на 2013-2014 гг. Объект «</w:t>
      </w:r>
      <w:r>
        <w:rPr>
          <w:b/>
          <w:color w:val="000000"/>
        </w:rPr>
        <w:t>Случайный</w:t>
      </w:r>
      <w:r>
        <w:rPr>
          <w:color w:val="000000"/>
        </w:rPr>
        <w:t>». (Тындинский р-н, N-51-XVI, лц.БЛГ 02414 БР, Гр.10-13-287). – Тында: ЗАО «Становик», 2013. – 3 кн.-139 л. /// Арх.1115-48.</w:t>
      </w:r>
    </w:p>
    <w:p>
      <w:pPr>
        <w:pStyle w:val="Normal"/>
        <w:ind w:firstLine="709" w:end="0"/>
        <w:jc w:val="both"/>
        <w:rPr>
          <w:b/>
          <w:color w:val="000000"/>
        </w:rPr>
      </w:pPr>
      <w:r>
        <w:rPr>
          <w:b/>
          <w:bCs/>
          <w:color w:val="000000"/>
        </w:rPr>
        <w:t xml:space="preserve">Шелевер И.И., 2014. </w:t>
      </w:r>
      <w:r>
        <w:rPr>
          <w:color w:val="000000"/>
        </w:rPr>
        <w:t>Материалы отчётного баланса запасов россыпного золота по ЗАО «</w:t>
      </w:r>
      <w:r>
        <w:rPr>
          <w:b/>
          <w:bCs/>
          <w:color w:val="000000"/>
        </w:rPr>
        <w:t>Становик</w:t>
      </w:r>
      <w:r>
        <w:rPr>
          <w:color w:val="000000"/>
        </w:rPr>
        <w:t xml:space="preserve">» по формам: 5-гр, 70-тп </w:t>
      </w:r>
      <w:r>
        <w:rPr>
          <w:bCs/>
          <w:color w:val="000000"/>
        </w:rPr>
        <w:t>за</w:t>
      </w:r>
      <w:r>
        <w:rPr>
          <w:b/>
          <w:bCs/>
          <w:color w:val="000000"/>
        </w:rPr>
        <w:t xml:space="preserve"> 2014 </w:t>
      </w:r>
      <w:r>
        <w:rPr>
          <w:bCs/>
          <w:color w:val="000000"/>
        </w:rPr>
        <w:t>г</w:t>
      </w:r>
      <w:r>
        <w:rPr>
          <w:color w:val="000000"/>
        </w:rPr>
        <w:t xml:space="preserve">. – Тында, 2014. – 2 кн.-45 л. (22+23), 13 л.гр.пр. /// АТГФ-29682. </w:t>
      </w:r>
    </w:p>
    <w:p>
      <w:pPr>
        <w:pStyle w:val="Normal"/>
        <w:tabs>
          <w:tab w:val="clear" w:pos="720"/>
          <w:tab w:val="left" w:pos="3480" w:leader="none"/>
        </w:tabs>
        <w:ind w:firstLine="709" w:end="0"/>
        <w:jc w:val="both"/>
        <w:rPr>
          <w:b/>
          <w:color w:val="000000"/>
        </w:rPr>
      </w:pPr>
      <w:r>
        <w:rPr>
          <w:b/>
          <w:color w:val="000000"/>
        </w:rPr>
        <w:t>Шелевер И.И., 2015.</w:t>
      </w:r>
      <w:r>
        <w:rPr>
          <w:color w:val="000000"/>
        </w:rPr>
        <w:t xml:space="preserve"> Материалы отчётного баланса запасов россыпного золота по ЗАО «Становик» по формам: 5-гр, 70-тп за 2015 г. – Тында, 2015. – 2 кн.-35 л. (16+19), 7 л.гр.пр. /// АТГФ-29883.</w:t>
      </w:r>
    </w:p>
    <w:p>
      <w:pPr>
        <w:pStyle w:val="Normal"/>
        <w:tabs>
          <w:tab w:val="clear" w:pos="720"/>
          <w:tab w:val="left" w:pos="3480" w:leader="none"/>
        </w:tabs>
        <w:ind w:firstLine="709" w:end="0"/>
        <w:jc w:val="both"/>
        <w:rPr>
          <w:b/>
          <w:color w:val="000000"/>
        </w:rPr>
      </w:pPr>
      <w:r>
        <w:rPr>
          <w:b/>
          <w:color w:val="000000"/>
        </w:rPr>
        <w:t>Шелевер И.И., 2016.</w:t>
      </w:r>
      <w:r>
        <w:rPr>
          <w:color w:val="000000"/>
        </w:rPr>
        <w:t xml:space="preserve"> Материалы отчётного баланса запасов россыпного золота по ЗАО «Становик» по формам 5-гр и 70-тп за 2016 г. – Тында, 2016. – 2 кн.-39 л. (17+22), 7 л.гр.пр. /// АТГФ-31144.</w:t>
      </w:r>
    </w:p>
    <w:p>
      <w:pPr>
        <w:pStyle w:val="Normal"/>
        <w:tabs>
          <w:tab w:val="clear" w:pos="720"/>
          <w:tab w:val="left" w:pos="3480" w:leader="none"/>
        </w:tabs>
        <w:ind w:firstLine="540" w:end="0"/>
        <w:jc w:val="both"/>
        <w:rPr>
          <w:b/>
          <w:color w:val="000000"/>
        </w:rPr>
      </w:pPr>
      <w:r>
        <w:rPr>
          <w:b/>
          <w:color w:val="000000"/>
        </w:rPr>
        <w:t>Шелевер И.И., 2017.</w:t>
      </w:r>
      <w:r>
        <w:rPr>
          <w:color w:val="000000"/>
        </w:rPr>
        <w:t xml:space="preserve"> Отчётный баланс запасов россыпного золота по ООО «Лапри Майнинг» за 2017 г. по формам 5-гр и 70-тп. – Тында, 2017. – 1 кн.-23 л., 11 л.гр.пр. /// АТГФ-31366.</w:t>
      </w:r>
      <w:r>
        <w:rPr>
          <w:color w:val="000000"/>
          <w:sz w:val="20"/>
        </w:rPr>
        <w:t xml:space="preserve"> Конфиденциально</w:t>
      </w:r>
    </w:p>
    <w:p>
      <w:pPr>
        <w:pStyle w:val="Normal"/>
        <w:ind w:firstLine="720" w:end="0"/>
        <w:jc w:val="both"/>
        <w:rPr>
          <w:b/>
          <w:color w:val="000000"/>
        </w:rPr>
      </w:pPr>
      <w:r>
        <w:rPr>
          <w:b/>
          <w:color w:val="000000"/>
        </w:rPr>
        <w:t xml:space="preserve">Шелевер И.И., 2018. </w:t>
      </w:r>
      <w:r>
        <w:rPr>
          <w:color w:val="000000"/>
        </w:rPr>
        <w:t>Материалы подсчёта запасов по месторождению россыпного золота в долине руч.Макс, правого притока руч.Максимовский (бассейн р.Хитрушка) за 2016 г. Подсчёт запасов по состоянию на 01.01.2018 г. Объект</w:t>
      </w:r>
      <w:r>
        <w:rPr>
          <w:b/>
          <w:color w:val="000000"/>
        </w:rPr>
        <w:t xml:space="preserve"> «Максимовский» </w:t>
      </w:r>
      <w:r>
        <w:rPr>
          <w:color w:val="000000"/>
        </w:rPr>
        <w:t>(Тындинский р-н, N-51-V, БЛГ 02845 БР, Гр.10-16-522, ГКМ(В)-1182). Протокол ТКЗ Амурнедра № 1156 от 23.03.2018. – Тында: ООО «Лапри Майнинг», 2018. – 2 кн.-159 л. (110+49/</w:t>
      </w:r>
      <w:r>
        <w:rPr>
          <w:i/>
          <w:color w:val="000000"/>
        </w:rPr>
        <w:t>проток.</w:t>
      </w:r>
      <w:r>
        <w:rPr>
          <w:color w:val="000000"/>
        </w:rPr>
        <w:t xml:space="preserve">), 12 л.гр.пр. /// АТГФ-31406, од52163 (60 Мб); б/Арх. </w:t>
      </w:r>
    </w:p>
    <w:p>
      <w:pPr>
        <w:pStyle w:val="Normal"/>
        <w:ind w:firstLine="720" w:end="0"/>
        <w:jc w:val="both"/>
        <w:rPr>
          <w:b/>
          <w:color w:val="000000"/>
        </w:rPr>
      </w:pPr>
      <w:r>
        <w:rPr>
          <w:b/>
          <w:color w:val="000000"/>
        </w:rPr>
        <w:t>Шендерова А.Г., Шейкин В.П., Алексеев Л.М. и др., 1962.</w:t>
      </w:r>
      <w:r>
        <w:rPr>
          <w:color w:val="000000"/>
        </w:rPr>
        <w:t xml:space="preserve"> Оценка ураноносности синийско-кембрийских образований в Буреинском массиве и обоснование площадей для поисков промышленных месторождений урана. – Л.: ВСЕГЕИ, 1962. – 2807 Мб (3 кн.-543 л.: 38 л.гр.пр.) /// АТГФ-од51543; ДВТГФ-22965.</w:t>
      </w:r>
    </w:p>
    <w:p>
      <w:pPr>
        <w:pStyle w:val="Normal"/>
        <w:ind w:firstLine="720" w:end="0"/>
        <w:jc w:val="both"/>
        <w:rPr>
          <w:b/>
          <w:color w:val="000000"/>
        </w:rPr>
      </w:pPr>
      <w:r>
        <w:rPr>
          <w:b/>
          <w:color w:val="000000"/>
        </w:rPr>
        <w:t>Шепелев В.Ф., 1976.</w:t>
      </w:r>
      <w:r>
        <w:rPr>
          <w:color w:val="000000"/>
        </w:rPr>
        <w:t xml:space="preserve"> Беленький леспромхоз объединения “Амурлес”. Технический проект по инженерно-геологическим работам на площадках под больницу, хоз.корпус больницы, котельную и прожекторные мачты в п.Сети. - Хабаровск: Гипролестранс ДВФ, 1976. - 8 с., 2 гр. пр. ///АТГФ-17706</w:t>
      </w:r>
    </w:p>
    <w:p>
      <w:pPr>
        <w:pStyle w:val="Normal"/>
        <w:ind w:firstLine="720" w:end="0"/>
        <w:jc w:val="both"/>
        <w:rPr>
          <w:b/>
          <w:bCs/>
          <w:color w:val="000000"/>
        </w:rPr>
      </w:pPr>
      <w:r>
        <w:rPr>
          <w:b/>
          <w:color w:val="000000"/>
        </w:rPr>
        <w:t>Шептицкая В.Д. и др., 1980.</w:t>
      </w:r>
      <w:r>
        <w:rPr>
          <w:color w:val="000000"/>
        </w:rPr>
        <w:t xml:space="preserve"> Исследование обогатимости оловянной руды Соруканского месторождения Ям-Алинского рудного района. - Хабаровск: ДВИМС, 1980. - 1 кн. - 125 л. /// АмурТГФ - 25637, 18971, авт, апи, ндпо, Селемджинский р-н, амм, амт/обогащение </w:t>
      </w:r>
    </w:p>
    <w:p>
      <w:pPr>
        <w:pStyle w:val="Normal"/>
        <w:ind w:firstLine="709" w:end="0"/>
        <w:jc w:val="both"/>
        <w:rPr>
          <w:b/>
          <w:color w:val="000000"/>
        </w:rPr>
      </w:pPr>
      <w:r>
        <w:rPr>
          <w:b/>
          <w:bCs/>
          <w:color w:val="000000"/>
        </w:rPr>
        <w:t xml:space="preserve">Шер С.Д., Ковалёва О.И., 1952. </w:t>
      </w:r>
      <w:r>
        <w:rPr>
          <w:color w:val="000000"/>
        </w:rPr>
        <w:t>Отчёт о</w:t>
      </w:r>
      <w:r>
        <w:rPr>
          <w:b/>
          <w:bCs/>
          <w:color w:val="000000"/>
        </w:rPr>
        <w:t xml:space="preserve"> </w:t>
      </w:r>
      <w:r>
        <w:rPr>
          <w:color w:val="000000"/>
        </w:rPr>
        <w:t xml:space="preserve">полевых исследованиях 1952 г. по теме № 345 «Золотое оруденение центральной части Верхне-Селемджинского района». – Свободный: «НИГРИЗОЛОТО», 1952. – 1 кн.-24 л., 1 л.гр.пр. /// АТГФ-28997-2. </w:t>
      </w:r>
    </w:p>
    <w:p>
      <w:pPr>
        <w:pStyle w:val="Normal"/>
        <w:ind w:firstLine="709" w:end="0"/>
        <w:jc w:val="both"/>
        <w:rPr>
          <w:b/>
          <w:bCs/>
          <w:color w:val="000000"/>
        </w:rPr>
      </w:pPr>
      <w:r>
        <w:rPr>
          <w:b/>
          <w:color w:val="000000"/>
        </w:rPr>
        <w:t>Шер С.Д., Ковалёва О.И., 1953.</w:t>
      </w:r>
      <w:r>
        <w:rPr>
          <w:color w:val="000000"/>
        </w:rPr>
        <w:t xml:space="preserve"> Геология Сагурского золоторудного месторождения (Отчёт за 2-й год работ по теме № 345 «Золотое оруденение центральной части Верхне-Селемджинского района»). – М.: «НИГРИЗОЛОТО», 1953. – 1 кн.-62 л., 2 л.гр.пр. /// АТГФ-28997-3, од51610 (219 МБ). </w:t>
      </w:r>
    </w:p>
    <w:p>
      <w:pPr>
        <w:pStyle w:val="Normal"/>
        <w:ind w:firstLine="709" w:end="0"/>
        <w:jc w:val="both"/>
        <w:rPr>
          <w:b/>
          <w:color w:val="000000"/>
        </w:rPr>
      </w:pPr>
      <w:r>
        <w:rPr>
          <w:b/>
          <w:bCs/>
          <w:color w:val="000000"/>
        </w:rPr>
        <w:t xml:space="preserve">Шер С.Д., Ковалёва О.И., 1953. </w:t>
      </w:r>
      <w:r>
        <w:rPr>
          <w:color w:val="000000"/>
        </w:rPr>
        <w:t xml:space="preserve">Полевой отчёт о работах 1953 г. по теме «Золотое оруденение центральной части Верхне-Селемджинского района». – Свободный: «НИГРИЗОЛОТО», 1953. – 1 кн.-18 л., 1 л.гр.пр. /// АТГФ-28997-4. </w:t>
      </w:r>
    </w:p>
    <w:p>
      <w:pPr>
        <w:pStyle w:val="Normal"/>
        <w:ind w:firstLine="720" w:end="0"/>
        <w:jc w:val="both"/>
        <w:rPr>
          <w:b/>
          <w:color w:val="000000"/>
        </w:rPr>
      </w:pPr>
      <w:r>
        <w:rPr>
          <w:b/>
          <w:color w:val="000000"/>
        </w:rPr>
        <w:t>Шер С.Д., Ковалева О.И., 1954.</w:t>
      </w:r>
      <w:r>
        <w:rPr>
          <w:color w:val="000000"/>
        </w:rPr>
        <w:t xml:space="preserve"> Золотое оруденение центральной части Верхне-Селемджинского района. - М.: НИГРИзолото, 1954. - 2 кн. – 314 л. (296+18), 5 гр.пр. /// АТГФ-4618, од51610 (1034 МБ), ЦНИГРИ-23150</w:t>
      </w:r>
    </w:p>
    <w:p>
      <w:pPr>
        <w:pStyle w:val="Normal"/>
        <w:ind w:firstLine="709" w:end="0"/>
        <w:jc w:val="both"/>
        <w:rPr>
          <w:b/>
          <w:color w:val="000000"/>
        </w:rPr>
      </w:pPr>
      <w:r>
        <w:rPr>
          <w:b/>
          <w:color w:val="000000"/>
        </w:rPr>
        <w:t>Шер С.Д., Ковалёва О.И., Яковлев Л.И., 1951.</w:t>
      </w:r>
      <w:r>
        <w:rPr>
          <w:color w:val="000000"/>
        </w:rPr>
        <w:t xml:space="preserve"> Полевой отчёт 1-го года исследований по теме № 345 «Золотое оруденение Верхне-Селемджинского района». – Свободный: «НИГРИЗОЛОТО», 1951. – 1 кн.-30 л., 1 л.гр.пр. /// АТГФ-28997-1; </w:t>
      </w:r>
      <w:r>
        <w:rPr>
          <w:color w:val="000000"/>
          <w:sz w:val="20"/>
        </w:rPr>
        <w:t xml:space="preserve">амм/Токурское. </w:t>
      </w:r>
    </w:p>
    <w:p>
      <w:pPr>
        <w:pStyle w:val="Normal"/>
        <w:ind w:firstLine="709" w:end="0"/>
        <w:jc w:val="both"/>
        <w:rPr>
          <w:b/>
          <w:color w:val="000000"/>
        </w:rPr>
      </w:pPr>
      <w:r>
        <w:rPr>
          <w:b/>
          <w:color w:val="000000"/>
        </w:rPr>
        <w:t>Шер С.Д., Ковалёва О.И., Яковлев Л.И., 1952.</w:t>
      </w:r>
      <w:r>
        <w:rPr>
          <w:color w:val="000000"/>
        </w:rPr>
        <w:t xml:space="preserve"> Золотое оруденение центральной части Верхне-Селемджинского района. (Отчёт 1-го года исследований по теме № 345 за 1951 г.). – М.: «НИГРИЗОЛОТО», 1952. – 1 кн.-124 л., 4 л.гр.пр. /// АТГФ-28996, Арх.200-13; амм/Токурское. </w:t>
      </w:r>
    </w:p>
    <w:p>
      <w:pPr>
        <w:pStyle w:val="Normal"/>
        <w:ind w:firstLine="720" w:end="0"/>
        <w:jc w:val="both"/>
        <w:rPr>
          <w:b/>
          <w:color w:val="000000"/>
        </w:rPr>
      </w:pPr>
      <w:r>
        <w:rPr>
          <w:b/>
          <w:color w:val="000000"/>
        </w:rPr>
        <w:t>Шергина Л.М., 1988.</w:t>
      </w:r>
      <w:r>
        <w:rPr>
          <w:color w:val="000000"/>
        </w:rPr>
        <w:t xml:space="preserve"> Отчет о поисках подземных источников водоснабжения ст.Бамовская Забайкальской ж.д. - Новосибирск: Гипротранспуть, 1988. - 2 кн.- 266 л. (118+148), 16 л.гр.пр. /// АТГФ-21149, од50120</w:t>
      </w:r>
    </w:p>
    <w:p>
      <w:pPr>
        <w:pStyle w:val="BodyText21"/>
        <w:rPr>
          <w:b/>
          <w:bCs/>
          <w:color w:val="000000"/>
        </w:rPr>
      </w:pPr>
      <w:r>
        <w:rPr>
          <w:b/>
          <w:color w:val="000000"/>
        </w:rPr>
        <w:t>Шерстюк В.Ф., 2001.</w:t>
      </w:r>
      <w:r>
        <w:rPr>
          <w:color w:val="000000"/>
        </w:rPr>
        <w:t xml:space="preserve"> Материалы на списание балансовых запасов по разрезу «Северо-Восточный» Райчихинского буроугольного месторождения. (Акт на списание запасов утв. 3.07.2001.). – Райчихинск: ООО «Дальвостуголь», 2001.-8 с. ///АТГФ-26769-11</w:t>
      </w:r>
    </w:p>
    <w:p>
      <w:pPr>
        <w:pStyle w:val="Normal"/>
        <w:widowControl w:val="false"/>
        <w:tabs>
          <w:tab w:val="clear" w:pos="720"/>
          <w:tab w:val="left" w:pos="709" w:leader="none"/>
          <w:tab w:val="left" w:pos="1287" w:leader="none"/>
        </w:tabs>
        <w:autoSpaceDE w:val="false"/>
        <w:ind w:firstLine="720" w:end="0"/>
        <w:jc w:val="both"/>
        <w:rPr>
          <w:b/>
          <w:bCs/>
          <w:color w:val="000000"/>
        </w:rPr>
      </w:pPr>
      <w:r>
        <w:rPr>
          <w:b/>
          <w:bCs/>
          <w:color w:val="000000"/>
        </w:rPr>
        <w:t>Шерстюк В.Ф., 2005.</w:t>
      </w:r>
      <w:r>
        <w:rPr>
          <w:color w:val="000000"/>
        </w:rPr>
        <w:t xml:space="preserve"> Материалы по списанию балансовых запасов бурого угля по Архаро-Богучанскому месторождению (разрез «Северо-Восточный») с актом на списание, утв.30.05.2005. - Райчихинск: ООО «Амурский уголь», 2005. - 1 кн.-11 л., 5 гр.пр. /// АТГФ-27617</w:t>
      </w:r>
    </w:p>
    <w:p>
      <w:pPr>
        <w:pStyle w:val="Normal"/>
        <w:widowControl w:val="false"/>
        <w:autoSpaceDE w:val="false"/>
        <w:ind w:firstLine="720" w:end="0"/>
        <w:jc w:val="both"/>
        <w:rPr>
          <w:b/>
          <w:color w:val="000000"/>
        </w:rPr>
      </w:pPr>
      <w:r>
        <w:rPr>
          <w:b/>
          <w:bCs/>
          <w:color w:val="000000"/>
        </w:rPr>
        <w:t>Шерстюк В.Ф., 2005.</w:t>
      </w:r>
      <w:r>
        <w:rPr>
          <w:color w:val="000000"/>
        </w:rPr>
        <w:t xml:space="preserve"> Материалы по списанию балансовых запасов угля по участку Кивдинский (поле штольни 16) Райчихинского буроугольного месторождения с актом на списание, утв.04.06.2005. - Райчихинск: ООО «Амурский уголь», 2005. - 1 кн.-11 л., 1 гр.пр. /// АТГФ-27618</w:t>
      </w:r>
    </w:p>
    <w:p>
      <w:pPr>
        <w:pStyle w:val="BodyTextIndent"/>
        <w:ind w:firstLine="720" w:end="0"/>
        <w:rPr>
          <w:b/>
          <w:color w:val="000000"/>
        </w:rPr>
      </w:pPr>
      <w:r>
        <w:rPr>
          <w:b/>
          <w:color w:val="000000"/>
        </w:rPr>
        <w:t>Шерстюк В.Ф., 2006.</w:t>
      </w:r>
      <w:r>
        <w:rPr>
          <w:color w:val="000000"/>
        </w:rPr>
        <w:t xml:space="preserve"> Материалы на списание не подтвердившихся по мощности при отработке балансовых запасов бурых углей по разрезу «Северо-Восточный» Райчихинского буроугольного месторождения. Акт на списание запасов № 38 от 20.05.2006, утв. 06.07.2006. – Райчихинск: ООО «Амурский уголь», 2006. – 1 кн.-25 л., 2 гр.пр. /// АТГФ-27663-6; авт, ндпо, амм/Райчихинское м-ие, амт/Акты на списание запасов/Райчихинское м-ие</w:t>
      </w:r>
    </w:p>
    <w:p>
      <w:pPr>
        <w:pStyle w:val="Normal"/>
        <w:ind w:firstLine="720" w:end="0"/>
        <w:jc w:val="both"/>
        <w:rPr>
          <w:b/>
          <w:color w:val="000000"/>
        </w:rPr>
      </w:pPr>
      <w:r>
        <w:rPr>
          <w:b/>
          <w:color w:val="000000"/>
        </w:rPr>
        <w:t>Шерстюк В.Ф., 2006.</w:t>
      </w:r>
      <w:r>
        <w:rPr>
          <w:color w:val="000000"/>
        </w:rPr>
        <w:t xml:space="preserve"> Материалы по списанию балансовых запасов угля по разрезу «Северо-Восточный» </w:t>
      </w:r>
      <w:r>
        <w:rPr>
          <w:b/>
          <w:color w:val="000000"/>
        </w:rPr>
        <w:t>Райчихинского</w:t>
      </w:r>
      <w:r>
        <w:rPr>
          <w:color w:val="000000"/>
        </w:rPr>
        <w:t xml:space="preserve"> буроугольного месторождения. (Лицензия БЛГ 1543 ТЭ. Акты № 38 от 20.05.2006 и № 39 от 20.05.2007 на списание балансовых запасов, не подтвердившихся по мощности при разработке в 2003-2006 гг. Протокол ГКЗ № 3584 от 08.02.1962-копия.). Протокол АмурТКЗ № 653 от 25.01.2008. – Райчихинск: ООО «Амурский уголь», 2006. – 1 папка: 2 кн.-80 л. (68+12/прот.), 4 л. гр.пр. /// АТГФ-28146; авт, авт/проток.ГКЗ, ндпо, амм, амт/Акты спис.зап./об., амт/ТКЗ(прот.). •М-лы с актами, но без протоколов: АТГФ-27663-6, 28132-4.</w:t>
      </w:r>
    </w:p>
    <w:p>
      <w:pPr>
        <w:pStyle w:val="BodyTextIndent"/>
        <w:ind w:firstLine="720" w:end="0"/>
        <w:rPr>
          <w:b/>
          <w:color w:val="000000"/>
        </w:rPr>
      </w:pPr>
      <w:r>
        <w:rPr>
          <w:b/>
          <w:color w:val="000000"/>
        </w:rPr>
        <w:t xml:space="preserve">Шерстюк В.Ф., 2007. </w:t>
      </w:r>
      <w:r>
        <w:rPr>
          <w:color w:val="000000"/>
        </w:rPr>
        <w:t>Материалы по списанию балансовых запасов угля по разрезу «Северо-Восточный» Райчихинского буроугольного месторождения (Северная часть участка «Пионерский») как не подтвердившихся при отработке. Акт на списание запасов № 40 от 20.10.2007 (г.Райчихинск, M-52-XXII, лц.БЛГ 01543 ТЭ). Протокол АмурТКЗ № 657 от 25.04.2008. – Райчихинск: ООО «Амурский уголь», 2007. – 3 кн.-74 л. (35+24+15/прот.), 3 л. гр.пр. /// АТГФ-28209.</w:t>
      </w:r>
    </w:p>
    <w:p>
      <w:pPr>
        <w:pStyle w:val="Normal"/>
        <w:ind w:firstLine="720" w:end="0"/>
        <w:jc w:val="both"/>
        <w:rPr>
          <w:b/>
          <w:color w:val="000000"/>
        </w:rPr>
      </w:pPr>
      <w:r>
        <w:rPr>
          <w:b/>
          <w:color w:val="000000"/>
        </w:rPr>
        <w:t>Шерстюк В.Ф., 2007.</w:t>
      </w:r>
      <w:r>
        <w:rPr>
          <w:color w:val="000000"/>
        </w:rPr>
        <w:t xml:space="preserve"> Материалы по списанию балансовых запасов угля по разрезу «Северо-Восточный» </w:t>
      </w:r>
      <w:r>
        <w:rPr>
          <w:b/>
          <w:color w:val="000000"/>
        </w:rPr>
        <w:t>Райчихинского</w:t>
      </w:r>
      <w:r>
        <w:rPr>
          <w:color w:val="000000"/>
        </w:rPr>
        <w:t xml:space="preserve"> буроугольного месторождения, не подтвердившихся по мощности при отработке в 2004-2006 гг. по участку № 1 «Центральная часть» пласт «Верхний». Акт на списание запасов угля № 39 от 20.05.2007, утв.02.10.2007. – Райчихинск: ООО «Амурский уголь», 2007. – 1 кн.-25 л., 2 л.гр.пр. /// АТГФ-28132-4.</w:t>
      </w:r>
    </w:p>
    <w:p>
      <w:pPr>
        <w:pStyle w:val="Normal"/>
        <w:ind w:firstLine="720" w:end="0"/>
        <w:jc w:val="both"/>
        <w:rPr>
          <w:b/>
          <w:color w:val="000000"/>
        </w:rPr>
      </w:pPr>
      <w:r>
        <w:rPr>
          <w:b/>
          <w:color w:val="000000"/>
        </w:rPr>
        <w:t>Шестаков А.Ф., Тамгин С.В., Комаров И.П., 1962.</w:t>
      </w:r>
      <w:r>
        <w:rPr>
          <w:color w:val="000000"/>
        </w:rPr>
        <w:t xml:space="preserve"> Геологическое строение бассейна верхнего течения рч.Ульдегит Б. Отчет о геологосъемочных работах м-ба 1:50 000. - Хабаровск: ДВГУ, АКЭ, 1962. - 161 л., 16 гр.пр. ///АТГФ-9407, од51453 (текст: 602 мб) </w:t>
      </w:r>
    </w:p>
    <w:p>
      <w:pPr>
        <w:pStyle w:val="BodyTextIndent"/>
        <w:ind w:firstLine="720" w:end="0"/>
        <w:rPr>
          <w:b/>
          <w:color w:val="000000"/>
        </w:rPr>
      </w:pPr>
      <w:r>
        <w:rPr>
          <w:b/>
          <w:color w:val="000000"/>
        </w:rPr>
        <w:t>Шестаков А.Ф., Тамгин С.В., Комаров И.П., 1963.</w:t>
      </w:r>
      <w:r>
        <w:rPr>
          <w:color w:val="000000"/>
        </w:rPr>
        <w:t xml:space="preserve"> Геологическое строение бассейнов речек Джалта и Ульдегит. Отчет о геологосъемочных работах м-ба 1:50.000. - Хабаровск: ДВГУ, 1963. - 190 л., 17 гр.пр. ///АТГФ-9952 </w:t>
      </w:r>
    </w:p>
    <w:p>
      <w:pPr>
        <w:pStyle w:val="Normal"/>
        <w:ind w:firstLine="720" w:end="0"/>
        <w:jc w:val="both"/>
        <w:rPr>
          <w:b/>
          <w:color w:val="000000"/>
        </w:rPr>
      </w:pPr>
      <w:r>
        <w:rPr>
          <w:b/>
          <w:color w:val="000000"/>
        </w:rPr>
        <w:t>Шестаков Б.И., 1976.</w:t>
      </w:r>
      <w:r>
        <w:rPr>
          <w:color w:val="000000"/>
        </w:rPr>
        <w:t xml:space="preserve"> Технический отчет по инженерно-строительным изысканиям для реконструкции районной типографии в п.Поярково. - Благовещенск: АмурТИСИЗ, 1976. - 32 с. ///АТГФ-17544</w:t>
      </w:r>
    </w:p>
    <w:p>
      <w:pPr>
        <w:pStyle w:val="Normal"/>
        <w:ind w:firstLine="720" w:end="0"/>
        <w:jc w:val="both"/>
        <w:rPr>
          <w:b/>
          <w:color w:val="000000"/>
        </w:rPr>
      </w:pPr>
      <w:r>
        <w:rPr>
          <w:b/>
          <w:color w:val="000000"/>
        </w:rPr>
        <w:t>Шестаков Б.И., 1987.</w:t>
      </w:r>
      <w:r>
        <w:rPr>
          <w:color w:val="000000"/>
        </w:rPr>
        <w:t xml:space="preserve"> Гидрогеохимические поиски на Кировском и Сагурском месторождениях (инфорация по догов. № 161). - Благовещенск: Амурск.отд. ДВИМСа, 1987.- 1 кн.- 10 с. /// АТГФ-25687-3, авт, ндпо, амт/гидрогеохимия, амм </w:t>
      </w:r>
    </w:p>
    <w:p>
      <w:pPr>
        <w:pStyle w:val="Normal"/>
        <w:ind w:firstLine="720" w:end="0"/>
        <w:jc w:val="both"/>
        <w:rPr>
          <w:b/>
          <w:color w:val="000000"/>
        </w:rPr>
      </w:pPr>
      <w:r>
        <w:rPr>
          <w:b/>
          <w:color w:val="000000"/>
        </w:rPr>
        <w:t>Шестаков Б.И., 1988.</w:t>
      </w:r>
      <w:r>
        <w:rPr>
          <w:color w:val="000000"/>
        </w:rPr>
        <w:t xml:space="preserve"> Разработать и внедрить структурные и вещественные критерии поисков и оценки золотого и золотополиметаллического оруденения Сагурского рудного поля и Джалиндинского рудного узла. Раздел 2. Разработать геохимические критерии поисков золотого оруденения на Сагурском и Кировском рудных полях. - Хабаровск: ДВИМС, 1988. - 1 кн. - 228 л., 9 л.гр.пр. /// АТГФ-21115, од50134 (АТГФ-21120; 24352: полный вариант отчета)</w:t>
      </w:r>
    </w:p>
    <w:p>
      <w:pPr>
        <w:pStyle w:val="Normal"/>
        <w:widowControl w:val="false"/>
        <w:ind w:firstLine="720" w:end="0"/>
        <w:jc w:val="both"/>
        <w:rPr>
          <w:b/>
          <w:color w:val="000000"/>
        </w:rPr>
      </w:pPr>
      <w:r>
        <w:rPr>
          <w:b/>
          <w:color w:val="000000"/>
        </w:rPr>
        <w:t>Шестаков Б.И., 1999.</w:t>
      </w:r>
      <w:r>
        <w:rPr>
          <w:color w:val="000000"/>
        </w:rPr>
        <w:t xml:space="preserve"> Отчет о поисковых и оценочных работах на россыпное золото в бассейне верхнего течения р.Десс (прав.пр. р.Брянта) за 1996-1999 гг. Объект «Десовский». (Тындинский р-н, N-52-II, лц.БЛГ 00519 БП, Гр.47-96-42). Протокол АмурТКЗ № 293 от 26.07.2000 г. – Благовещенск: ЗАО «Угрюм-река», 1999. – 2 кн.- 167 (169) л. (156+11(13), 18/26 гр.пр. /// АТГФ-27082, 27082-дубль, од51865 (205 Мб), Арх.594/Машкин А.В.; амо/10 (Десс/верх.-пп Брянты, Десс М.-лп Десса, Глухой-пп Десса М., Кривой-пп Десса, Маячный-пп Десса, Каптаген-пп Десса, Кунгач-пп Десса, Наледный-пп Кунгач, Переходный-лп Десса, Судочия- лп Десса)</w:t>
      </w:r>
    </w:p>
    <w:p>
      <w:pPr>
        <w:pStyle w:val="Normal"/>
        <w:ind w:firstLine="720" w:end="0"/>
        <w:jc w:val="both"/>
        <w:rPr>
          <w:b/>
          <w:color w:val="000000"/>
        </w:rPr>
      </w:pPr>
      <w:r>
        <w:rPr>
          <w:b/>
          <w:color w:val="000000"/>
        </w:rPr>
        <w:t>Шестаков Б.И., Базнов А.А., 1983.</w:t>
      </w:r>
      <w:r>
        <w:rPr>
          <w:color w:val="000000"/>
        </w:rPr>
        <w:t xml:space="preserve"> Технический отчет по инженерно-строительным изысканиям для строительства завода известняковой муки в п.Чагоян Амурской обл. - Благовещенск: АмурТИСИЗ, 1983. - 78 с., 69 гр.пр. ///АТГФ-20119</w:t>
      </w:r>
    </w:p>
    <w:p>
      <w:pPr>
        <w:pStyle w:val="Normal"/>
        <w:ind w:firstLine="720" w:end="0"/>
        <w:jc w:val="both"/>
        <w:rPr>
          <w:b/>
          <w:color w:val="000000"/>
        </w:rPr>
      </w:pPr>
      <w:r>
        <w:rPr>
          <w:b/>
          <w:color w:val="000000"/>
        </w:rPr>
        <w:t>Шестаков Б.И., Грибанов А.П., 1988.</w:t>
      </w:r>
      <w:r>
        <w:rPr>
          <w:color w:val="000000"/>
        </w:rPr>
        <w:t xml:space="preserve"> Разработать и внедрить структурные и вещественные критерии поисков и оценки золотого и золото-полиметалического оруденения Сагурского рудного узла. - Хабаровск: ДВИМС, 1988. - 1 кн. - 229 с., 1 бр. - 1 с., 9 граф. пр. /// АмурТГФ - 21120 </w:t>
      </w:r>
    </w:p>
    <w:p>
      <w:pPr>
        <w:pStyle w:val="Normal"/>
        <w:ind w:firstLine="720" w:end="0"/>
        <w:jc w:val="both"/>
        <w:rPr>
          <w:b/>
          <w:color w:val="000000"/>
        </w:rPr>
      </w:pPr>
      <w:r>
        <w:rPr>
          <w:b/>
          <w:color w:val="000000"/>
        </w:rPr>
        <w:t>Шестаков Б.И., Грибанов А.П., 1988.</w:t>
      </w:r>
      <w:r>
        <w:rPr>
          <w:color w:val="000000"/>
        </w:rPr>
        <w:t xml:space="preserve"> Разработать и внедрить структурные и вещественные критерии поисков и оценки золотого и золотополиметаллического оруденения Сагурского рудного поля и Джалиндинского рудного узла. Раздел 1. Разработать структурные и минералого-геохимические критерии (окончание главы 5 книги 1). Раздел 2. Разработать геохимические критерии поисков золотого оруденения на Сагурском и Кировском рудных полях.- Хабаровск: ДВИМС, 1988. - 2 кн. - 230 л. (1+229), 9 л.гр.пр. /// АТГФ-21120, од50134 (АТГФ-21115; 24352: полный вариант отчета) </w:t>
      </w:r>
    </w:p>
    <w:p>
      <w:pPr>
        <w:pStyle w:val="Normal"/>
        <w:ind w:firstLine="720" w:end="0"/>
        <w:jc w:val="both"/>
        <w:rPr>
          <w:b/>
          <w:color w:val="000000"/>
        </w:rPr>
      </w:pPr>
      <w:r>
        <w:rPr>
          <w:b/>
          <w:color w:val="000000"/>
        </w:rPr>
        <w:t>Шестаков Б.И., Ковтонюк Г.П., Лущей А.А., Мельников В.Д., 1986.</w:t>
      </w:r>
      <w:r>
        <w:rPr>
          <w:color w:val="000000"/>
        </w:rPr>
        <w:t xml:space="preserve"> Рекомендации по интенсификации освоения золотоносных россыпей юга Амурской области. - Благовещенск: Амурский отдел ДВИМСа, 1986. - 1 кн.-26 л., 6 гр.пр. /// АТГФ-21075, 25666, од52253 (52 Мб). авт, ндпо, Амурская обл. аз/россыпи, прогноз </w:t>
      </w:r>
    </w:p>
    <w:p>
      <w:pPr>
        <w:pStyle w:val="Normal"/>
        <w:ind w:firstLine="720" w:end="0"/>
        <w:jc w:val="both"/>
        <w:rPr>
          <w:b/>
          <w:color w:val="000000"/>
        </w:rPr>
      </w:pPr>
      <w:r>
        <w:rPr>
          <w:b/>
          <w:color w:val="000000"/>
        </w:rPr>
        <w:t>Шестаков Б.И., Мариненко Н.Б. и др., 1970.</w:t>
      </w:r>
      <w:r>
        <w:rPr>
          <w:color w:val="000000"/>
        </w:rPr>
        <w:t xml:space="preserve"> Отчет о поисках рудного золота и редких металлов в Селемджинском районе Амурской области в 1969 г. (Партия 15/69). - Благовещенск: Геохим. экспед., 1970. - 1 кн.- 137 л., 21 гр.пр. /// АТГФ - 13920. </w:t>
      </w:r>
    </w:p>
    <w:p>
      <w:pPr>
        <w:pStyle w:val="Normal"/>
        <w:ind w:firstLine="720" w:end="0"/>
        <w:jc w:val="both"/>
        <w:rPr>
          <w:b/>
          <w:color w:val="000000"/>
        </w:rPr>
      </w:pPr>
      <w:r>
        <w:rPr>
          <w:b/>
          <w:color w:val="000000"/>
        </w:rPr>
        <w:t>Шестаков Б.И., Остапенко Н.С., Аникин В.А., 1975.</w:t>
      </w:r>
      <w:r>
        <w:rPr>
          <w:color w:val="000000"/>
        </w:rPr>
        <w:t xml:space="preserve"> Топазовское и Желтунакское рудопроявления золота близповерхностного типа // Условия образования и размещения золоторудных месторождений Сибири. - Новосибирск: СО АН СССР, 1975. </w:t>
      </w:r>
    </w:p>
    <w:p>
      <w:pPr>
        <w:pStyle w:val="BodyTextIndent"/>
        <w:ind w:firstLine="720" w:end="0"/>
        <w:rPr>
          <w:b/>
          <w:color w:val="000000"/>
        </w:rPr>
      </w:pPr>
      <w:r>
        <w:rPr>
          <w:b/>
          <w:color w:val="000000"/>
        </w:rPr>
        <w:t xml:space="preserve">Шестаков Б.И., Рагушин С.В., Иванченко В.Н., 2003. </w:t>
      </w:r>
      <w:r>
        <w:rPr>
          <w:color w:val="000000"/>
        </w:rPr>
        <w:t xml:space="preserve">Отчет о результатах поисковых и разведочных работ на россыпное золото в долине руч.Хонколой, правого притока р.Малая Кера. Объект </w:t>
      </w:r>
      <w:r>
        <w:rPr>
          <w:b/>
          <w:color w:val="000000"/>
        </w:rPr>
        <w:t>«Хонколойский»</w:t>
      </w:r>
      <w:r>
        <w:rPr>
          <w:color w:val="000000"/>
        </w:rPr>
        <w:t>, 1999-2003 гг. (Селемджинский р-н, N-53-XXVI, лц.БЛГ 00940 БР, Гр.47-00-3). Протокол АмурТКЗ № 502 от 15.07.2003. – Благовещенск: ООО а/с «Союз», 2003. – 2 кн.-158 л. (140+18), 26 л.гр.пр. /// АТГФ-27243 (экз. № 2), од51046, Арх.688</w:t>
      </w:r>
    </w:p>
    <w:p>
      <w:pPr>
        <w:pStyle w:val="Normal"/>
        <w:ind w:firstLine="720" w:end="0"/>
        <w:jc w:val="both"/>
        <w:rPr>
          <w:b/>
          <w:color w:val="000000"/>
        </w:rPr>
      </w:pPr>
      <w:r>
        <w:rPr>
          <w:b/>
          <w:color w:val="000000"/>
        </w:rPr>
        <w:t>Шестаков Б.И., Шахова В.П., 1984.</w:t>
      </w:r>
      <w:r>
        <w:rPr>
          <w:color w:val="000000"/>
        </w:rPr>
        <w:t xml:space="preserve"> Технический отчет по инженерно-строительным изысканиям под строительство жилого поселка для завода известняковой муки в п.Чагоян. Том 3. Инженерно-геологические работы. - Благовещенск: АмурТИСИЗ, 1984. - 140 с., 12 гр.пр. ///АТГФ-20220</w:t>
      </w:r>
    </w:p>
    <w:p>
      <w:pPr>
        <w:pStyle w:val="Normal"/>
        <w:ind w:firstLine="720" w:end="0"/>
        <w:jc w:val="both"/>
        <w:rPr>
          <w:b/>
          <w:color w:val="000000"/>
        </w:rPr>
      </w:pPr>
      <w:r>
        <w:rPr>
          <w:b/>
          <w:color w:val="000000"/>
        </w:rPr>
        <w:t>Шестаков Б.И., Шевченко Т.Н., Полуполтинных Н.А. и др., 1984.</w:t>
      </w:r>
      <w:r>
        <w:rPr>
          <w:color w:val="000000"/>
        </w:rPr>
        <w:t xml:space="preserve"> Технический отчет по инженерно-строительным изысканиям для завода известняковой муки на базе Чагоянского месторождения известняков. Том 2. - Благовещенск: АмурТИСИЗ, 1984. - 199 с. ///АТГФ-20222-2</w:t>
      </w:r>
    </w:p>
    <w:p>
      <w:pPr>
        <w:pStyle w:val="Normal"/>
        <w:ind w:firstLine="720" w:end="0"/>
        <w:jc w:val="both"/>
        <w:rPr>
          <w:b/>
          <w:color w:val="000000"/>
        </w:rPr>
      </w:pPr>
      <w:r>
        <w:rPr>
          <w:b/>
          <w:color w:val="000000"/>
        </w:rPr>
        <w:t>Шестаков Б.И., Шестакова В.П. и др., 1973.</w:t>
      </w:r>
      <w:r>
        <w:rPr>
          <w:color w:val="000000"/>
        </w:rPr>
        <w:t xml:space="preserve"> Отчет о поисках рудного золота на участках "Сагур", "Экимчанский", "Тарнах" и "Загадочный". - Благовещенск: Амур.РайГРУ, 1973. - 2 кн. - 75 с., 7 гр.пр. ///АТГФ-15715 </w:t>
      </w:r>
    </w:p>
    <w:p>
      <w:pPr>
        <w:pStyle w:val="Normal"/>
        <w:ind w:firstLine="720" w:end="0"/>
        <w:jc w:val="both"/>
        <w:rPr>
          <w:b/>
          <w:color w:val="000000"/>
        </w:rPr>
      </w:pPr>
      <w:r>
        <w:rPr>
          <w:b/>
          <w:color w:val="000000"/>
        </w:rPr>
        <w:t>Шестаков Б.И., Шестакова В.П., 1991.</w:t>
      </w:r>
      <w:r>
        <w:rPr>
          <w:color w:val="000000"/>
        </w:rPr>
        <w:t xml:space="preserve"> Разработка гидрогеохимических критериев и поиски золотоносных россыпей и их коренных источников в Архаринском районе. - Благовещенск: Амур.отдел ДВИМСа, 1991. - 1 кн. - 126 л., 13 л.гр.пр. /// АТГФ-25228, 25228-д, од52429 (168 Мб) </w:t>
      </w:r>
    </w:p>
    <w:p>
      <w:pPr>
        <w:pStyle w:val="Normal"/>
        <w:ind w:firstLine="720" w:end="0"/>
        <w:jc w:val="both"/>
        <w:rPr>
          <w:b/>
          <w:bCs/>
          <w:color w:val="000000"/>
        </w:rPr>
      </w:pPr>
      <w:r>
        <w:rPr>
          <w:b/>
          <w:color w:val="000000"/>
        </w:rPr>
        <w:t>Шестаков Б.И., Шестакова В.П., 1992.</w:t>
      </w:r>
      <w:r>
        <w:rPr>
          <w:color w:val="000000"/>
        </w:rPr>
        <w:t xml:space="preserve"> Разработка гидрогеохимических критериев и поиски золотоносных россыпей и их коренных источников в Шимановском районе. - Благовещенск: Амур.отдел ДВИМСа, 1992. - 1 кн. - 131 л., 15 л.гр.пр. /// АТГФ-25227, од51992 (170 Мб) </w:t>
      </w:r>
    </w:p>
    <w:p>
      <w:pPr>
        <w:pStyle w:val="Normal"/>
        <w:ind w:firstLine="709" w:end="0"/>
        <w:jc w:val="both"/>
        <w:rPr>
          <w:b/>
          <w:color w:val="000000"/>
        </w:rPr>
      </w:pPr>
      <w:r>
        <w:rPr>
          <w:b/>
          <w:bCs/>
          <w:color w:val="000000"/>
        </w:rPr>
        <w:t>Шестаков, 1948.</w:t>
      </w:r>
      <w:r>
        <w:rPr>
          <w:color w:val="000000"/>
        </w:rPr>
        <w:t xml:space="preserve"> Отчёт о работе поисковой группы в районе прииска Курбатовского в 1948 г. (Тындинский р-н). // Материалы</w:t>
      </w:r>
      <w:r>
        <w:rPr>
          <w:b/>
          <w:color w:val="000000"/>
        </w:rPr>
        <w:t xml:space="preserve"> </w:t>
      </w:r>
      <w:r>
        <w:rPr>
          <w:color w:val="000000"/>
        </w:rPr>
        <w:t xml:space="preserve">треста «Амурзолото» за </w:t>
      </w:r>
      <w:r>
        <w:rPr>
          <w:bCs/>
          <w:color w:val="000000"/>
        </w:rPr>
        <w:t xml:space="preserve">1935-1948 гг. </w:t>
      </w:r>
      <w:r>
        <w:rPr>
          <w:color w:val="000000"/>
        </w:rPr>
        <w:t>– 15 л. (л. 10-24, в т.ч. 1 л.гр.пр.). /// АТГФ-29056.</w:t>
      </w:r>
    </w:p>
    <w:p>
      <w:pPr>
        <w:pStyle w:val="Normal"/>
        <w:ind w:firstLine="720" w:end="0"/>
        <w:jc w:val="both"/>
        <w:rPr>
          <w:b/>
          <w:color w:val="000000"/>
        </w:rPr>
      </w:pPr>
      <w:r>
        <w:rPr>
          <w:b/>
          <w:color w:val="000000"/>
        </w:rPr>
        <w:t>Шестерикова М.Н., 1965.</w:t>
      </w:r>
      <w:r>
        <w:rPr>
          <w:color w:val="000000"/>
        </w:rPr>
        <w:t xml:space="preserve"> Предварительный отчет о работах отряда N 1 Зейской геоморфологической партии МГУ на территории прииска Октябрьского в 1964 г. - М.: МГУ, 1965. - 59 с. /// АТГФ-25007. авт., амт/геоморфология, Зейский р-н, Мазановский р-н, амт/Октябрьс.уз., амо/Джелтулак Б.,басс., аз/росс. </w:t>
      </w:r>
    </w:p>
    <w:p>
      <w:pPr>
        <w:pStyle w:val="Normal"/>
        <w:ind w:firstLine="720" w:end="0"/>
        <w:jc w:val="both"/>
        <w:rPr>
          <w:b/>
          <w:color w:val="000000"/>
        </w:rPr>
      </w:pPr>
      <w:r>
        <w:rPr>
          <w:b/>
          <w:color w:val="000000"/>
        </w:rPr>
        <w:t>Шестернев В.Я., Жигач Л.С., 1990.</w:t>
      </w:r>
      <w:r>
        <w:rPr>
          <w:color w:val="000000"/>
        </w:rPr>
        <w:t xml:space="preserve"> Характеристика золота и минералогия шлихов россыпей Ульма-Быссинского золотоносного узла. - Хабаровск: ДВИМС, 1990. - 48 c., 1 гр.пр. ///АТГФ-26651-4</w:t>
      </w:r>
    </w:p>
    <w:p>
      <w:pPr>
        <w:pStyle w:val="Normal"/>
        <w:ind w:firstLine="720" w:end="0"/>
        <w:jc w:val="both"/>
        <w:rPr>
          <w:b/>
          <w:color w:val="000000"/>
        </w:rPr>
      </w:pPr>
      <w:r>
        <w:rPr>
          <w:b/>
          <w:color w:val="000000"/>
        </w:rPr>
        <w:t>Шестопалов В.С., 1989.</w:t>
      </w:r>
      <w:r>
        <w:rPr>
          <w:color w:val="000000"/>
        </w:rPr>
        <w:t xml:space="preserve"> Отчетный баланс запасов коренного золота (Покровское месторождение) по прииску Дамбуки за 1988 г. - Береговой: Дамбукинский пр., 1989. - 1 с. ///АТГФ-21292б-13.</w:t>
      </w:r>
    </w:p>
    <w:p>
      <w:pPr>
        <w:pStyle w:val="Normal"/>
        <w:ind w:firstLine="720" w:end="0"/>
        <w:jc w:val="both"/>
        <w:rPr>
          <w:b/>
          <w:color w:val="000000"/>
        </w:rPr>
      </w:pPr>
      <w:r>
        <w:rPr>
          <w:b/>
          <w:color w:val="000000"/>
        </w:rPr>
        <w:t>Шестопалов В.С., 1989.</w:t>
      </w:r>
      <w:r>
        <w:rPr>
          <w:color w:val="000000"/>
        </w:rPr>
        <w:t xml:space="preserve"> Отчетный баланс запасов россыпного золота по прииску Дамбуки за 1988 г. - Береговой: Дамбукинский пр., 1989. - 2 кн. - 104 с. ///АТГФ-0021292б-7,8</w:t>
      </w:r>
    </w:p>
    <w:p>
      <w:pPr>
        <w:pStyle w:val="Normal"/>
        <w:ind w:firstLine="720" w:end="0"/>
        <w:jc w:val="both"/>
        <w:rPr>
          <w:b/>
          <w:color w:val="000000"/>
        </w:rPr>
      </w:pPr>
      <w:r>
        <w:rPr>
          <w:b/>
          <w:color w:val="000000"/>
        </w:rPr>
        <w:t>Шестопалов В.С., 1993.</w:t>
      </w:r>
      <w:r>
        <w:rPr>
          <w:color w:val="000000"/>
        </w:rPr>
        <w:t xml:space="preserve"> Отчет Дамбукинской партии по геологоразведочным работам на месторождениях руч.Ильинский и Калугинский за 1991-93 гг. (бассейн р.Ульдегит /пп р.Унаха/). Протокол ТКЗ № 34/1 от 25.11.93. - п.Береговой: Дамбукинская партия, 1993. - 2 кн.- 20 с., 12 гр. пр. ///АТГФ-26066, од51817-скан. (73 МБ)</w:t>
      </w:r>
    </w:p>
    <w:p>
      <w:pPr>
        <w:pStyle w:val="Normal"/>
        <w:ind w:firstLine="720" w:end="0"/>
        <w:jc w:val="both"/>
        <w:rPr>
          <w:b/>
          <w:color w:val="000000"/>
        </w:rPr>
      </w:pPr>
      <w:r>
        <w:rPr>
          <w:b/>
          <w:color w:val="000000"/>
        </w:rPr>
        <w:t>Шестопалов В.С., 1997.</w:t>
      </w:r>
      <w:r>
        <w:rPr>
          <w:color w:val="000000"/>
        </w:rPr>
        <w:t xml:space="preserve"> Материалы оперативного подсчета запасов по месторождению россыпного золота нижнего участка р.Ванга (впад. в Зейское вдхр.). - п.Береговой: Дамбук.ГРП АООТ "Амурзолоторазведка", 1997. - 2 кн. - 35 с., 29 гр.пр. /// АТГФ-25831. авт., ндпо, амо</w:t>
      </w:r>
    </w:p>
    <w:p>
      <w:pPr>
        <w:pStyle w:val="Normal"/>
        <w:ind w:firstLine="720" w:end="0"/>
        <w:jc w:val="both"/>
        <w:rPr>
          <w:b/>
          <w:color w:val="000000"/>
        </w:rPr>
      </w:pPr>
      <w:r>
        <w:rPr>
          <w:b/>
          <w:color w:val="000000"/>
        </w:rPr>
        <w:t>Шестопалов В.С., 1998.</w:t>
      </w:r>
      <w:r>
        <w:rPr>
          <w:color w:val="000000"/>
        </w:rPr>
        <w:t xml:space="preserve"> Материалы сводного отчетного баланса запасов россыпного золота по прииску Дамбуки за 1997 год по форме 5-гр. - п.Береговой: ОАО “Прииск Дамбуки”, 1998. - 9 кн.-175 с., 62 гр.пр. ///АТГФ-26108, авт, ндпо, амб/97 </w:t>
      </w:r>
    </w:p>
    <w:p>
      <w:pPr>
        <w:pStyle w:val="Normal"/>
        <w:ind w:firstLine="720" w:end="0"/>
        <w:jc w:val="both"/>
        <w:rPr>
          <w:b/>
          <w:color w:val="000000"/>
        </w:rPr>
      </w:pPr>
      <w:r>
        <w:rPr>
          <w:b/>
          <w:color w:val="000000"/>
        </w:rPr>
        <w:t>Шестопалов В.С., 1999.</w:t>
      </w:r>
      <w:r>
        <w:rPr>
          <w:color w:val="000000"/>
        </w:rPr>
        <w:t xml:space="preserve"> Материалы к отчетному балансу запасов россыпного золота по ОАО “Прииск Дамбуки” за 1998 г. - п.Береговой: Пр-к Дамбуки, 1999. - 6 кн. - 159 с., 67 гр.пр. ///АТГФ-26370</w:t>
      </w:r>
    </w:p>
    <w:p>
      <w:pPr>
        <w:pStyle w:val="Normal"/>
        <w:ind w:firstLine="720" w:end="0"/>
        <w:jc w:val="both"/>
        <w:rPr>
          <w:b/>
          <w:color w:val="000000"/>
        </w:rPr>
      </w:pPr>
      <w:r>
        <w:rPr>
          <w:b/>
          <w:color w:val="000000"/>
        </w:rPr>
        <w:t xml:space="preserve">Шестопалов В.С., 2000. </w:t>
      </w:r>
      <w:r>
        <w:rPr>
          <w:color w:val="000000"/>
        </w:rPr>
        <w:t>Материалы сводного отчетного баланса запасов россыпного золота по ОАО “Прииск Дамбуки” за 1999 г. - п.Береговой, 2000. - 16 кн. - 170 с., 50 гр.пр. ///АТГФ-26610</w:t>
      </w:r>
    </w:p>
    <w:p>
      <w:pPr>
        <w:pStyle w:val="Normal"/>
        <w:ind w:firstLine="720" w:end="0"/>
        <w:jc w:val="both"/>
        <w:rPr>
          <w:b/>
          <w:color w:val="000000"/>
        </w:rPr>
      </w:pPr>
      <w:r>
        <w:rPr>
          <w:b/>
          <w:color w:val="000000"/>
        </w:rPr>
        <w:t xml:space="preserve">Шестопалов В.С., 2001. </w:t>
      </w:r>
      <w:r>
        <w:rPr>
          <w:color w:val="000000"/>
        </w:rPr>
        <w:t>Материалы к</w:t>
      </w:r>
      <w:r>
        <w:rPr>
          <w:b/>
          <w:color w:val="000000"/>
        </w:rPr>
        <w:t xml:space="preserve"> </w:t>
      </w:r>
      <w:r>
        <w:rPr>
          <w:color w:val="000000"/>
        </w:rPr>
        <w:t>отчетному балансу запасов россыпного золота ОАО «Прииск Дамбуки» за 2000 г. - п.Береговой, 2001. - 6 кн.- 169 л., 52 гр.пр. /// АТГФ-26799</w:t>
      </w:r>
    </w:p>
    <w:p>
      <w:pPr>
        <w:pStyle w:val="BodyText21"/>
        <w:rPr>
          <w:b/>
          <w:color w:val="000000"/>
        </w:rPr>
      </w:pPr>
      <w:r>
        <w:rPr>
          <w:b/>
          <w:color w:val="000000"/>
        </w:rPr>
        <w:t>Шестопалов В.С., 2002.</w:t>
      </w:r>
      <w:r>
        <w:rPr>
          <w:color w:val="000000"/>
        </w:rPr>
        <w:t xml:space="preserve"> Материалы к акту приема-передачи в госрезерв запасов россыпного золота по месторождению руч.Константиновский - пп р.Ульдегит (Зейский р-н, N-52-ХIV, лц. БЛГ 000747 БЭ. Акт приема-передачи запасов от 07.06.2002 г.). – п.Береговой-Благовещенск: ОАО «Прииск Дамбуки», 2002. – 1 кн.- 4 л, 4 гр.пр. /// АТГФ-27075-4</w:t>
      </w:r>
    </w:p>
    <w:p>
      <w:pPr>
        <w:pStyle w:val="113"/>
        <w:ind w:firstLine="720" w:end="0"/>
        <w:jc w:val="both"/>
        <w:rPr>
          <w:b/>
          <w:color w:val="000000"/>
        </w:rPr>
      </w:pPr>
      <w:r>
        <w:rPr>
          <w:b/>
          <w:color w:val="000000"/>
        </w:rPr>
        <w:t xml:space="preserve">Шестопалов В.С., 2002. </w:t>
      </w:r>
      <w:r>
        <w:rPr>
          <w:color w:val="000000"/>
        </w:rPr>
        <w:t>Материалы отчетного баланса запасов россыпного золота ОАО «Прииск Дамбуки» за 2001 г. (формы 5-гр, 70-тп). - п.Береговой, 2002. - 5 кн.-154 (12+28+13+82+19) л., 67 гр.пр. /// АТГФ-26965</w:t>
      </w:r>
    </w:p>
    <w:p>
      <w:pPr>
        <w:pStyle w:val="BodyTextIndent"/>
        <w:ind w:firstLine="720" w:end="0"/>
        <w:rPr>
          <w:b/>
          <w:color w:val="000000"/>
        </w:rPr>
      </w:pPr>
      <w:r>
        <w:rPr>
          <w:b/>
          <w:color w:val="000000"/>
        </w:rPr>
        <w:t>Шестопалов В.С., 2002.</w:t>
      </w:r>
      <w:r>
        <w:rPr>
          <w:color w:val="000000"/>
        </w:rPr>
        <w:t xml:space="preserve"> Материалы пересчета запасов россыпного золота водораздела ручьев Сосновый и Всесвятский, правые притоки р. Джалта. (Зейский р-н, N-52-XIV, лц. БЛГ 01214 БЭ). Протокол АмурТКЗ № 473 от 19.02.2003. – п. Береговой: ОАО «Прииск Дамбуки», 2002. – 2 кн.-33 л. (28+5), 6 гр.пр. /// АТГФ-27229</w:t>
      </w:r>
    </w:p>
    <w:p>
      <w:pPr>
        <w:pStyle w:val="113"/>
        <w:ind w:firstLine="720" w:end="0"/>
        <w:jc w:val="both"/>
        <w:rPr>
          <w:b/>
          <w:color w:val="000000"/>
        </w:rPr>
      </w:pPr>
      <w:r>
        <w:rPr>
          <w:b/>
          <w:color w:val="000000"/>
        </w:rPr>
        <w:t xml:space="preserve">Шестопалов В.С., 2003. </w:t>
      </w:r>
      <w:r>
        <w:rPr>
          <w:color w:val="000000"/>
        </w:rPr>
        <w:t>Материалы к</w:t>
      </w:r>
      <w:r>
        <w:rPr>
          <w:b/>
          <w:color w:val="000000"/>
        </w:rPr>
        <w:t xml:space="preserve"> </w:t>
      </w:r>
      <w:r>
        <w:rPr>
          <w:color w:val="000000"/>
        </w:rPr>
        <w:t>отчетному балансу запасов россыпного золота по ОАО «Прииск Дамбуки» за 2002 год (форма 5-гр). – п.Береговой, 2003. - 7 кн. – 165 л. (12+26+15+84+12+12+4), 107 гр.пр. /// АТГФ-27159</w:t>
      </w:r>
    </w:p>
    <w:p>
      <w:pPr>
        <w:pStyle w:val="Normal"/>
        <w:ind w:firstLine="720" w:end="0"/>
        <w:jc w:val="both"/>
        <w:rPr>
          <w:b/>
          <w:color w:val="000000"/>
        </w:rPr>
      </w:pPr>
      <w:r>
        <w:rPr>
          <w:b/>
          <w:color w:val="000000"/>
        </w:rPr>
        <w:t>Шестопалов В.С., 2003.</w:t>
      </w:r>
      <w:r>
        <w:rPr>
          <w:color w:val="000000"/>
        </w:rPr>
        <w:t xml:space="preserve"> Материалы пересчета запасов россыпного золота по месторождению р.Бол.Могот (впад. в Зейское вдхр.). Протокол АмурТКЗ № 524 от 15.12.2003 г. (Зейский р-н, N-52-XIV, лц.БЛГ 00740 БЭ). – пос.Береговой: ОАО «Прииск Дамбуки», 2003. – 2 кн-55 л. (48+7), 18 гр.пр. /// АТГФ-27300</w:t>
      </w:r>
    </w:p>
    <w:p>
      <w:pPr>
        <w:pStyle w:val="BodyTextIndent"/>
        <w:ind w:firstLine="720" w:end="0"/>
        <w:rPr>
          <w:b/>
          <w:color w:val="000000"/>
        </w:rPr>
      </w:pPr>
      <w:r>
        <w:rPr>
          <w:b/>
          <w:color w:val="000000"/>
        </w:rPr>
        <w:t>Шестопалов В.С., 2003.</w:t>
      </w:r>
      <w:r>
        <w:rPr>
          <w:color w:val="000000"/>
        </w:rPr>
        <w:t xml:space="preserve"> Материалы пересчета запасов россыпного золота по месторождению р.Иликан (верхнее течение). Протокол АмурТКЗ № 526 от 17.12.2003г. (Зейский р-н, N-52-XIII, лц.БЛГ 00743 БЭ). – п.Береговой: ОАО «Прииск Дамбуки», 2003. – 2 кн.-47 л. (36+11), 31 гр.пр. /// АТГФ-27299-6</w:t>
      </w:r>
    </w:p>
    <w:p>
      <w:pPr>
        <w:pStyle w:val="Normal"/>
        <w:ind w:firstLine="720" w:end="0"/>
        <w:jc w:val="both"/>
        <w:rPr>
          <w:b/>
          <w:color w:val="000000"/>
        </w:rPr>
      </w:pPr>
      <w:r>
        <w:rPr>
          <w:b/>
          <w:color w:val="000000"/>
        </w:rPr>
        <w:t>Шестопалов В.С., 2003.</w:t>
      </w:r>
      <w:r>
        <w:rPr>
          <w:color w:val="000000"/>
        </w:rPr>
        <w:t xml:space="preserve"> Материалы пересчета запасов россыпного золота по месторождению руч.Горациевский – лп р.Джалта. (Зейский р-н, N-52-XIII, лц.БЛГ 01214 БЭ). Протокол АмурТКЗ № 522 от 5.12.2003 г. – Зея: ОАО «Прииск Дамбуки», 2003. – 2 кн-47 л. (40+7), 16 гр.пр. /// АТГФ-27301</w:t>
      </w:r>
    </w:p>
    <w:p>
      <w:pPr>
        <w:pStyle w:val="BodyTextIndent"/>
        <w:ind w:firstLine="720" w:end="0"/>
        <w:rPr>
          <w:b/>
          <w:color w:val="000000"/>
        </w:rPr>
      </w:pPr>
      <w:r>
        <w:rPr>
          <w:b/>
          <w:color w:val="000000"/>
        </w:rPr>
        <w:t>Шестопалов В.С., 2003.</w:t>
      </w:r>
      <w:r>
        <w:rPr>
          <w:color w:val="000000"/>
        </w:rPr>
        <w:t xml:space="preserve"> Материалы пересчета запасов россыпного золота по россыпи руч.Веселый – пп р.Джалта. (Зейский р-н, N-52-XIII, лц.БЛГ 00749 БЭ). Протокол АмурТКЗ № 492 от 29.05.2003). – п.Береговой: ООО «Прииск Дамбуки», 2003. – 2 кн.-35 л. (28+7), 15 гр.пр. /// АТГФ-27258-3.</w:t>
      </w:r>
    </w:p>
    <w:p>
      <w:pPr>
        <w:pStyle w:val="BodyTextIndent"/>
        <w:ind w:firstLine="720" w:end="0"/>
        <w:rPr>
          <w:b/>
          <w:color w:val="000000"/>
        </w:rPr>
      </w:pPr>
      <w:r>
        <w:rPr>
          <w:b/>
          <w:color w:val="000000"/>
        </w:rPr>
        <w:t>Шестопалов В.С., 2003.</w:t>
      </w:r>
      <w:r>
        <w:rPr>
          <w:color w:val="000000"/>
        </w:rPr>
        <w:t xml:space="preserve"> Отчетный баланс запасов цеолитов (клиноптилолит-гейландитовый туф) по месторожению «Вангинское» за 2002 г. ОАО «Прииск Дамбуки» (форма 5-гр). - п.Береговой, 2003. – 1 л. /// АТГФ-27211-3. </w:t>
      </w:r>
    </w:p>
    <w:p>
      <w:pPr>
        <w:pStyle w:val="Normal"/>
        <w:ind w:firstLine="720" w:end="0"/>
        <w:jc w:val="both"/>
        <w:rPr>
          <w:b/>
          <w:color w:val="000000"/>
        </w:rPr>
      </w:pPr>
      <w:r>
        <w:rPr>
          <w:b/>
          <w:color w:val="000000"/>
        </w:rPr>
        <w:t>Шестопалов В.С., 2004.</w:t>
      </w:r>
      <w:r>
        <w:rPr>
          <w:color w:val="000000"/>
        </w:rPr>
        <w:t xml:space="preserve"> Материалы к отчетному балансу запасов россыпного золота по ОАО «Прииск Дамбуки» по форме 5-ГР, 70-тп за 2003 год. – п.Береговой, 2004. – 8 кн.-171 л. (12+30+13+79+13+7+2+15), 93 гр.пр. /// АТГФ-27356</w:t>
      </w:r>
    </w:p>
    <w:p>
      <w:pPr>
        <w:pStyle w:val="Normal"/>
        <w:ind w:firstLine="720" w:end="0"/>
        <w:jc w:val="both"/>
        <w:rPr>
          <w:b/>
          <w:color w:val="000000"/>
        </w:rPr>
      </w:pPr>
      <w:r>
        <w:rPr>
          <w:b/>
          <w:color w:val="000000"/>
        </w:rPr>
        <w:t>Шестопалов В.С., 2007.</w:t>
      </w:r>
      <w:r>
        <w:rPr>
          <w:color w:val="000000"/>
        </w:rPr>
        <w:t xml:space="preserve"> Материалы отчетного баланса запасов россыпного золота по ООО «Ванга» за 2007 г. по формам: 5-гр, 70-тп. – Зея, 2007. – 2 кн.-20 л. (13+7), 7 л. гр.пр. /// АТГФ-28071; авт, ндпо, амб/золото-2007 </w:t>
      </w:r>
    </w:p>
    <w:p>
      <w:pPr>
        <w:pStyle w:val="Normal"/>
        <w:ind w:firstLine="709" w:end="0"/>
        <w:jc w:val="both"/>
        <w:rPr>
          <w:color w:val="000000"/>
        </w:rPr>
      </w:pPr>
      <w:r>
        <w:rPr>
          <w:b/>
          <w:color w:val="000000"/>
        </w:rPr>
        <w:t>Шестопалов В.С., Лопатин В.Н., 1979.</w:t>
      </w:r>
      <w:r>
        <w:rPr>
          <w:color w:val="000000"/>
        </w:rPr>
        <w:t xml:space="preserve"> Дополнение к отчёту о результатах разведочных работ на россыпное золото, проведённых в 1961-1965 гг. в системе р.Уган, правого притока р.Зеи с пересчётом дражных запасов для условий открытой гидравлической раздельной добычи по состоянию на 01.05.1979 г. (Зейский р-н, N-52-XIV. Письмо "Союззолото" от 16.05.1979 № 07-2-21/87 О передаче запасов Уганского месторождения для отработки старателями). – п.Береговой: Прииск Дамбуки объединения «Амурзолото», 1979. – 1 кн.-60 л., 4/87 л.гр.пр. /// АТГФ-29251, од52761-скан.(331 МБ). </w:t>
      </w:r>
      <w:r>
        <w:rPr>
          <w:color w:val="000000"/>
          <w:sz w:val="20"/>
        </w:rPr>
        <w:t>Уган-(пп) впад.в Зейское вдхр, (Васильевский, Лединский, Иннокентьевский) -лп Уган; (Сахаровский, Леонтьевский) -пп Уган.</w:t>
      </w:r>
    </w:p>
    <w:p>
      <w:pPr>
        <w:pStyle w:val="BodyTextIndent"/>
        <w:ind w:firstLine="720" w:end="0"/>
        <w:rPr>
          <w:b/>
          <w:color w:val="000000"/>
        </w:rPr>
      </w:pPr>
      <w:r>
        <w:rPr>
          <w:color w:val="000000"/>
        </w:rPr>
        <w:t xml:space="preserve">Шешминцев А. Отчет по качественному изучению проб каолинов со станции Розенгартовка и Мучная. - Новосибирск: СО НИИ минерального сырья, 1935. - 8 с. /// АТГФ-104 </w:t>
      </w:r>
    </w:p>
    <w:p>
      <w:pPr>
        <w:pStyle w:val="Normal"/>
        <w:ind w:firstLine="720" w:end="0"/>
        <w:jc w:val="both"/>
        <w:rPr>
          <w:b/>
          <w:color w:val="000000"/>
        </w:rPr>
      </w:pPr>
      <w:r>
        <w:rPr>
          <w:b/>
          <w:color w:val="000000"/>
        </w:rPr>
        <w:t>Шешукова Н.П., Окунева Н.И., 1968.</w:t>
      </w:r>
      <w:r>
        <w:rPr>
          <w:color w:val="000000"/>
        </w:rPr>
        <w:t xml:space="preserve"> Водоснабжение Зейского, Сковородинского и Тыгдинского районов Амурской области (Отчет группы контроля за использованием подземных вод и охраной их от загрязнения за 1967 г.). - Хабаровск: ДВГУ, 1968. - 52 с., 1 гр.пр. ///АТГФ-12795.</w:t>
      </w:r>
    </w:p>
    <w:p>
      <w:pPr>
        <w:pStyle w:val="Normal"/>
        <w:ind w:firstLine="720" w:end="0"/>
        <w:jc w:val="both"/>
        <w:rPr>
          <w:b/>
          <w:color w:val="000000"/>
        </w:rPr>
      </w:pPr>
      <w:r>
        <w:rPr>
          <w:b/>
          <w:color w:val="000000"/>
        </w:rPr>
        <w:t>Шикуло З.Н., 1963.</w:t>
      </w:r>
      <w:r>
        <w:rPr>
          <w:color w:val="000000"/>
        </w:rPr>
        <w:t xml:space="preserve"> Отчет о произведенных в 1961-62 гг. институтом Гипролестранс инженерно-геологических работ для составления проектных заданий лесозаготовительных предприятий. - Л.: Гипролестранс, 1963. - 63 с., 31 гр.пр. ///АТГФ-10127</w:t>
      </w:r>
    </w:p>
    <w:p>
      <w:pPr>
        <w:pStyle w:val="Normal"/>
        <w:ind w:firstLine="720" w:end="0"/>
        <w:jc w:val="both"/>
        <w:rPr>
          <w:b/>
          <w:color w:val="000000"/>
        </w:rPr>
      </w:pPr>
      <w:r>
        <w:rPr>
          <w:b/>
          <w:color w:val="000000"/>
        </w:rPr>
        <w:t>Шилова М.Н., 2008.</w:t>
      </w:r>
      <w:r>
        <w:rPr>
          <w:color w:val="000000"/>
        </w:rPr>
        <w:t xml:space="preserve"> Средне-Иличинская рудоперспективная площадь. (Тындинский р-н, N-51-XVI. Пакет геологической информации). – Благовещенск: ООО «Геоконсалт», 2008. – 1 кн.-26 л. /// АТГФ-28232-19, диск - од51323 (28232-19 /110 Мб/); авт, ндпо, адм, амо, апи/молибден/объект</w:t>
      </w:r>
    </w:p>
    <w:p>
      <w:pPr>
        <w:pStyle w:val="BodyTextIndent"/>
        <w:rPr>
          <w:b/>
          <w:color w:val="000000"/>
        </w:rPr>
      </w:pPr>
      <w:r>
        <w:rPr>
          <w:b/>
          <w:color w:val="000000"/>
        </w:rPr>
        <w:t xml:space="preserve">Шилова М.Н., 2009. </w:t>
      </w:r>
      <w:r>
        <w:rPr>
          <w:color w:val="000000"/>
        </w:rPr>
        <w:t xml:space="preserve">Сводный отчетный баланс запасов </w:t>
      </w:r>
      <w:r>
        <w:rPr>
          <w:color w:val="000000"/>
          <w:u w:val="single"/>
        </w:rPr>
        <w:t>ЖЕЛЕЗНЫХ РУД</w:t>
      </w:r>
      <w:r>
        <w:rPr>
          <w:color w:val="000000"/>
        </w:rPr>
        <w:t xml:space="preserve"> по Амурской области по состоянию на 01.01.2009 г. – Благовещенск: Филиал по Амурской области ФГУ «ТФИ по ДВФО», 2009. – 1 кн.-7 л. /// АТГФ-28386-5, од 51165 (2,6 МБ). </w:t>
      </w:r>
    </w:p>
    <w:p>
      <w:pPr>
        <w:pStyle w:val="Normal"/>
        <w:ind w:firstLine="720" w:end="0"/>
        <w:jc w:val="both"/>
        <w:rPr>
          <w:b/>
          <w:bCs/>
          <w:color w:val="000000"/>
        </w:rPr>
      </w:pPr>
      <w:r>
        <w:rPr>
          <w:b/>
          <w:color w:val="000000"/>
        </w:rPr>
        <w:t xml:space="preserve">Шилова М.Н., 2009. </w:t>
      </w:r>
      <w:r>
        <w:rPr>
          <w:color w:val="000000"/>
        </w:rPr>
        <w:t xml:space="preserve">Сводный отчетный баланс запасов </w:t>
      </w:r>
      <w:r>
        <w:rPr>
          <w:color w:val="000000"/>
          <w:u w:val="single"/>
        </w:rPr>
        <w:t>СУРЬМЫ</w:t>
      </w:r>
      <w:r>
        <w:rPr>
          <w:color w:val="000000"/>
        </w:rPr>
        <w:t xml:space="preserve"> по Амурской области по состоянию на 01.01.2009 г. – Благовещенск: Филиал по Амурской области ФГУ «ТФИ по ДВФО», 2009. – 1 кн.-3 л. /// АТГФ-28386-6, од 51165 (1 МБ). </w:t>
      </w:r>
    </w:p>
    <w:p>
      <w:pPr>
        <w:pStyle w:val="Normal"/>
        <w:autoSpaceDE w:val="false"/>
        <w:ind w:firstLine="720" w:end="0"/>
        <w:jc w:val="both"/>
        <w:rPr>
          <w:b/>
          <w:bCs/>
          <w:color w:val="000000"/>
        </w:rPr>
      </w:pPr>
      <w:r>
        <w:rPr>
          <w:b/>
          <w:bCs/>
          <w:color w:val="000000"/>
        </w:rPr>
        <w:t xml:space="preserve">Шилова М.Н., 2010. </w:t>
      </w:r>
      <w:r>
        <w:rPr>
          <w:color w:val="000000"/>
        </w:rPr>
        <w:t>Боровинский, Старобогатый, Семеновский - правые притоки р.Гилюй. Золото россыпное. (Пакет геологической информации к аукциону. Зейский р-н, N-52-XIII). - Благовещенск: Филиал по Амурской области ФГУ "ТФИ по ДВФО", 2010. - 1 кн.-11 л. /// АТГФ-28668-64, од51486 (57 Мб)</w:t>
      </w:r>
    </w:p>
    <w:p>
      <w:pPr>
        <w:pStyle w:val="Normal"/>
        <w:autoSpaceDE w:val="false"/>
        <w:ind w:firstLine="720" w:end="0"/>
        <w:jc w:val="both"/>
        <w:rPr>
          <w:b/>
          <w:bCs/>
          <w:color w:val="000000"/>
        </w:rPr>
      </w:pPr>
      <w:r>
        <w:rPr>
          <w:b/>
          <w:bCs/>
          <w:color w:val="000000"/>
        </w:rPr>
        <w:t>Шилова М.Н., 2010.</w:t>
      </w:r>
      <w:r>
        <w:rPr>
          <w:color w:val="000000"/>
        </w:rPr>
        <w:t xml:space="preserve"> Бугорикта, Мукит, Улен - правые притоки р.Могот (верх.течение). Золото россыпное.</w:t>
      </w:r>
      <w:r>
        <w:rPr>
          <w:b/>
          <w:bCs/>
          <w:color w:val="000000"/>
        </w:rPr>
        <w:t xml:space="preserve"> </w:t>
      </w:r>
      <w:r>
        <w:rPr>
          <w:color w:val="000000"/>
        </w:rPr>
        <w:t>(Пакет геологической информации к аукциону. Тындинский р-н, N-51-VI). - Благовещенск: Амурский филиал ФГУ "ТФГИ по ДВФО", 2010. - 1 кн.-20 л. /// АТГФ-28668-56, од51486 (29 Мб)</w:t>
      </w:r>
    </w:p>
    <w:p>
      <w:pPr>
        <w:pStyle w:val="Normal"/>
        <w:autoSpaceDE w:val="false"/>
        <w:ind w:firstLine="720" w:end="0"/>
        <w:jc w:val="both"/>
        <w:rPr>
          <w:b/>
          <w:bCs/>
          <w:color w:val="000000"/>
        </w:rPr>
      </w:pPr>
      <w:r>
        <w:rPr>
          <w:b/>
          <w:bCs/>
          <w:color w:val="000000"/>
        </w:rPr>
        <w:t xml:space="preserve">Шилова М.Н., 2010. </w:t>
      </w:r>
      <w:r>
        <w:rPr>
          <w:color w:val="000000"/>
        </w:rPr>
        <w:t>Верхний Сирик (верховье) - правый приток р.Чильчи. Золото россыпное. (Пакет геологической информации к аукциону. Тындинский р-н, O-51-XXXIII). - Благовещенск: Филиал по Амурской области ФГУ "ТФИ по ДВФО", 2010. - 1 кн.-9 л. /// АТГФ-28668-65, од51486 (26 Мб)</w:t>
      </w:r>
    </w:p>
    <w:p>
      <w:pPr>
        <w:pStyle w:val="Normal"/>
        <w:autoSpaceDE w:val="false"/>
        <w:ind w:firstLine="720" w:end="0"/>
        <w:jc w:val="both"/>
        <w:rPr>
          <w:b/>
          <w:bCs/>
          <w:color w:val="000000"/>
        </w:rPr>
      </w:pPr>
      <w:r>
        <w:rPr>
          <w:b/>
          <w:bCs/>
          <w:color w:val="000000"/>
        </w:rPr>
        <w:t>Шилова М.Н., 2010.</w:t>
      </w:r>
      <w:r>
        <w:rPr>
          <w:color w:val="000000"/>
        </w:rPr>
        <w:t xml:space="preserve"> Джалинда - правый приток р.Ульма.</w:t>
      </w:r>
      <w:r>
        <w:rPr>
          <w:b/>
          <w:bCs/>
          <w:color w:val="000000"/>
        </w:rPr>
        <w:t xml:space="preserve"> </w:t>
      </w:r>
      <w:r>
        <w:rPr>
          <w:color w:val="000000"/>
        </w:rPr>
        <w:t>Золото россыпное.</w:t>
      </w:r>
      <w:r>
        <w:rPr>
          <w:b/>
          <w:bCs/>
          <w:color w:val="000000"/>
        </w:rPr>
        <w:t xml:space="preserve"> </w:t>
      </w:r>
      <w:r>
        <w:rPr>
          <w:color w:val="000000"/>
        </w:rPr>
        <w:t>(Пакет геологической информации к аукциону. Мазановский р-н, M-52-V, -VI). - Благовещенск: Амурский филиал ФГУ "ТФГИ по ДВФО", 2010. - 1 кн.-12 л. /// АТГФ-28668-58, од51486 (17 Мб)</w:t>
      </w:r>
    </w:p>
    <w:p>
      <w:pPr>
        <w:pStyle w:val="Normal"/>
        <w:autoSpaceDE w:val="false"/>
        <w:ind w:firstLine="720" w:end="0"/>
        <w:jc w:val="both"/>
        <w:rPr>
          <w:b/>
          <w:bCs/>
          <w:color w:val="000000"/>
        </w:rPr>
      </w:pPr>
      <w:r>
        <w:rPr>
          <w:b/>
          <w:bCs/>
          <w:color w:val="000000"/>
        </w:rPr>
        <w:t>Шилова М.Н., 2010.</w:t>
      </w:r>
      <w:r>
        <w:rPr>
          <w:color w:val="000000"/>
        </w:rPr>
        <w:t xml:space="preserve"> Дямкундя (бассейн) - левый приток р.Кера. Золото россыпное.</w:t>
      </w:r>
      <w:r>
        <w:rPr>
          <w:b/>
          <w:bCs/>
          <w:color w:val="000000"/>
        </w:rPr>
        <w:t xml:space="preserve"> </w:t>
      </w:r>
      <w:r>
        <w:rPr>
          <w:color w:val="000000"/>
        </w:rPr>
        <w:t>(Пакет геологической информации к аукциону. Мазановский р-н, M-52-V). - Благовещенск: Амурский филиал ФГУ "ТФГИ по ДВФО", 2010. - 1 кн.-11 л. /// АТГФ-28668-55, од51486 (18 Мб)</w:t>
      </w:r>
    </w:p>
    <w:p>
      <w:pPr>
        <w:pStyle w:val="Normal"/>
        <w:autoSpaceDE w:val="false"/>
        <w:ind w:firstLine="720" w:end="0"/>
        <w:jc w:val="both"/>
        <w:rPr>
          <w:b/>
          <w:bCs/>
          <w:color w:val="000000"/>
        </w:rPr>
      </w:pPr>
      <w:r>
        <w:rPr>
          <w:b/>
          <w:bCs/>
          <w:color w:val="000000"/>
        </w:rPr>
        <w:t>Шилова М.Н., 2010.</w:t>
      </w:r>
      <w:r>
        <w:rPr>
          <w:color w:val="000000"/>
        </w:rPr>
        <w:t xml:space="preserve"> Извилистый - левый приток р.Исикан.</w:t>
      </w:r>
      <w:r>
        <w:rPr>
          <w:b/>
          <w:bCs/>
          <w:color w:val="000000"/>
        </w:rPr>
        <w:t xml:space="preserve"> </w:t>
      </w:r>
      <w:r>
        <w:rPr>
          <w:color w:val="000000"/>
        </w:rPr>
        <w:t>Золото россыпное. (Пакет геологической информации к аукциону. Селемджинский р-н, M-52-V, -VI). - Благовещенск: Амурский филиал ФГУ "ТФГИ по ДВФО", 2010. - 1 кн.-11 л. /// АТГФ-28668-59, од51486 (34 Мб)</w:t>
      </w:r>
    </w:p>
    <w:p>
      <w:pPr>
        <w:pStyle w:val="Normal"/>
        <w:autoSpaceDE w:val="false"/>
        <w:ind w:firstLine="720" w:end="0"/>
        <w:jc w:val="both"/>
        <w:rPr>
          <w:b/>
          <w:bCs/>
          <w:color w:val="000000"/>
        </w:rPr>
      </w:pPr>
      <w:r>
        <w:rPr>
          <w:b/>
          <w:bCs/>
          <w:color w:val="000000"/>
        </w:rPr>
        <w:t>Шилова М.Н., 2010.</w:t>
      </w:r>
      <w:r>
        <w:rPr>
          <w:color w:val="000000"/>
        </w:rPr>
        <w:t xml:space="preserve"> Малый Эльгакан -левый приток р.Нюкжа.</w:t>
      </w:r>
      <w:r>
        <w:rPr>
          <w:b/>
          <w:bCs/>
          <w:color w:val="000000"/>
        </w:rPr>
        <w:t xml:space="preserve"> </w:t>
      </w:r>
      <w:r>
        <w:rPr>
          <w:color w:val="000000"/>
        </w:rPr>
        <w:t>Золото россыпное. (Пакет геологической информации к аукциону. Тындинский р-н, N-51-IX). - Благовещенск: Филиал по Амурской области ФГУ "ТФИ по ДВФО", 2010. - 1 кн.-14 л. /// АТГФ-28668-60, од51486 (24 Мб)</w:t>
      </w:r>
    </w:p>
    <w:p>
      <w:pPr>
        <w:pStyle w:val="Normal"/>
        <w:autoSpaceDE w:val="false"/>
        <w:ind w:firstLine="720" w:end="0"/>
        <w:jc w:val="both"/>
        <w:rPr>
          <w:b/>
          <w:bCs/>
          <w:color w:val="000000"/>
        </w:rPr>
      </w:pPr>
      <w:r>
        <w:rPr>
          <w:b/>
          <w:bCs/>
          <w:color w:val="000000"/>
        </w:rPr>
        <w:t xml:space="preserve">Шилова М.Н., 2010. </w:t>
      </w:r>
      <w:r>
        <w:rPr>
          <w:color w:val="000000"/>
        </w:rPr>
        <w:t>Мурзеки (Муртекит) - левый приток р.Нюкжа.</w:t>
      </w:r>
      <w:r>
        <w:rPr>
          <w:b/>
          <w:bCs/>
          <w:color w:val="000000"/>
        </w:rPr>
        <w:t xml:space="preserve"> </w:t>
      </w:r>
      <w:r>
        <w:rPr>
          <w:color w:val="000000"/>
        </w:rPr>
        <w:t>Золото россыпное. (Пакет геологической информации к аукциону. Тындинский р-н, N-51-IX). - Благовещенск: Филиал по Амурской области ФГУ "ТФИ по ДВФО", 2010. - 1 кн.-9 л. /// АТГФ-28668-62, од51486 (16 Мб)</w:t>
      </w:r>
    </w:p>
    <w:p>
      <w:pPr>
        <w:pStyle w:val="Normal"/>
        <w:autoSpaceDE w:val="false"/>
        <w:ind w:firstLine="720" w:end="0"/>
        <w:jc w:val="both"/>
        <w:rPr>
          <w:b/>
          <w:bCs/>
          <w:color w:val="000000"/>
        </w:rPr>
      </w:pPr>
      <w:r>
        <w:rPr>
          <w:b/>
          <w:bCs/>
          <w:color w:val="000000"/>
        </w:rPr>
        <w:t xml:space="preserve">Шилова М.Н., 2010. </w:t>
      </w:r>
      <w:r>
        <w:rPr>
          <w:color w:val="000000"/>
        </w:rPr>
        <w:t>Орогочи Джелтулинские с притоками. Золото россыпное. (Пакет геологической информации к аукциону. Тындинский р-н, N-51-IX). - Благовещенск: Амурский филиал ФГУ "ТФГИ по ДВФО", 2010. - 1 кн.-12 л. /// АТГФ-28668-68, од51486 (16 Мб);</w:t>
      </w:r>
      <w:r>
        <w:rPr>
          <w:color w:val="000000"/>
          <w:sz w:val="20"/>
        </w:rPr>
        <w:t xml:space="preserve"> амо/(Орогочи -Джелтулинские с притоками)-пп Джелтула</w:t>
      </w:r>
    </w:p>
    <w:p>
      <w:pPr>
        <w:pStyle w:val="Normal"/>
        <w:autoSpaceDE w:val="false"/>
        <w:ind w:firstLine="720" w:end="0"/>
        <w:jc w:val="both"/>
        <w:rPr>
          <w:b/>
          <w:bCs/>
          <w:color w:val="000000"/>
        </w:rPr>
      </w:pPr>
      <w:r>
        <w:rPr>
          <w:b/>
          <w:bCs/>
          <w:color w:val="000000"/>
        </w:rPr>
        <w:t xml:space="preserve">Шилова М.Н., 2010. </w:t>
      </w:r>
      <w:r>
        <w:rPr>
          <w:color w:val="000000"/>
        </w:rPr>
        <w:t>Рязанов, Изюбриный, Зыковский, Скатынский, Левыкин. Золото россыпное. (Пакет геологической информации к аукциону. Зейский р-н, N-52-XIII). - Благовещенск: Филиал по Амурской области ФГУ "ТФИ по ДВФО", 2010. - 1 кн.-11 л. /// АТГФ-28668-63, од51486 (49 Мб);</w:t>
      </w:r>
      <w:r>
        <w:rPr>
          <w:color w:val="000000"/>
          <w:sz w:val="20"/>
        </w:rPr>
        <w:t xml:space="preserve"> амо/(Левыкин, Рязанов, Изюбриный /с притоком Кант/, Зыковский) - пп Гилюй; Скатынский /с притоком Борисовский/ - лп Дубакит</w:t>
      </w:r>
    </w:p>
    <w:p>
      <w:pPr>
        <w:pStyle w:val="Normal"/>
        <w:autoSpaceDE w:val="false"/>
        <w:ind w:firstLine="720" w:end="0"/>
        <w:jc w:val="both"/>
        <w:rPr>
          <w:b/>
          <w:color w:val="000000"/>
        </w:rPr>
      </w:pPr>
      <w:r>
        <w:rPr>
          <w:b/>
          <w:bCs/>
          <w:color w:val="000000"/>
        </w:rPr>
        <w:t xml:space="preserve">Шилова М.Н., 2010. </w:t>
      </w:r>
      <w:r>
        <w:rPr>
          <w:color w:val="000000"/>
        </w:rPr>
        <w:t>Сайбачи, Амнуннакан, Кераккан (Керак) - правые притоки р.Нюкжа (ср.течение). Золото россыпное. (Пакет геологической информации к аукциону. Тындинский р-н, N-51-IX). - Благовещенск: Филиал по Амурской области ФГУ "ТФИ по ДВФО", 2010. - 1 кн.-10 л. /// АТГФ-28668-66, од51486 (30 Мб);</w:t>
      </w:r>
      <w:r>
        <w:rPr>
          <w:color w:val="000000"/>
          <w:sz w:val="20"/>
        </w:rPr>
        <w:t xml:space="preserve"> амо/(Сайбачи, Амнуннакан, Кераккан (Керак), Аминеевские 1-4) - пп Нюкжа (ср.течение)</w:t>
      </w:r>
    </w:p>
    <w:p>
      <w:pPr>
        <w:pStyle w:val="Normal"/>
        <w:ind w:firstLine="720" w:end="0"/>
        <w:jc w:val="both"/>
        <w:rPr>
          <w:b/>
          <w:color w:val="000000"/>
        </w:rPr>
      </w:pPr>
      <w:r>
        <w:rPr>
          <w:b/>
          <w:color w:val="000000"/>
        </w:rPr>
        <w:t xml:space="preserve">Шилова М.Н., 2010. </w:t>
      </w:r>
      <w:r>
        <w:rPr>
          <w:color w:val="000000"/>
        </w:rPr>
        <w:t xml:space="preserve">Сводный Отчётный баланс запасов </w:t>
      </w:r>
      <w:r>
        <w:rPr>
          <w:color w:val="000000"/>
          <w:u w:val="single"/>
        </w:rPr>
        <w:t>ЖЕЛЕЗНЫХ РУД</w:t>
      </w:r>
      <w:r>
        <w:rPr>
          <w:color w:val="000000"/>
        </w:rPr>
        <w:t xml:space="preserve"> по Амурской области по состоянию на 01.01.2010 г. – Благовещенск: Филиал по Амурской области ФГУ «ТФИ по ДВФО», 2010. – 1 кн.-7 л. /// АТГФ-28521-1, од51165 (0,11 Мб)</w:t>
      </w:r>
      <w:r>
        <w:rPr>
          <w:color w:val="000000"/>
          <w:sz w:val="20"/>
        </w:rPr>
        <w:t xml:space="preserve"> </w:t>
      </w:r>
    </w:p>
    <w:p>
      <w:pPr>
        <w:pStyle w:val="Normal"/>
        <w:ind w:firstLine="720" w:end="0"/>
        <w:jc w:val="both"/>
        <w:rPr>
          <w:b/>
          <w:color w:val="000000"/>
        </w:rPr>
      </w:pPr>
      <w:r>
        <w:rPr>
          <w:b/>
          <w:color w:val="000000"/>
        </w:rPr>
        <w:t xml:space="preserve">Шилова М.Н., 2010. </w:t>
      </w:r>
      <w:r>
        <w:rPr>
          <w:color w:val="000000"/>
        </w:rPr>
        <w:t xml:space="preserve">Сводный Отчётный баланс запасов </w:t>
      </w:r>
      <w:r>
        <w:rPr>
          <w:color w:val="000000"/>
          <w:u w:val="single"/>
        </w:rPr>
        <w:t>КОБАЛЬТА</w:t>
      </w:r>
      <w:r>
        <w:rPr>
          <w:color w:val="000000"/>
        </w:rPr>
        <w:t xml:space="preserve"> по Амурской области по состоянию на 01.01.2010 г. – Благовещенск: Филиал по Амурской области ФГУ «ТФИ по ДВФО», 2010. – 1 кн.-3 л. /// АТГФ-28521-4, од51165 (0,09 МБ)</w:t>
      </w:r>
    </w:p>
    <w:p>
      <w:pPr>
        <w:pStyle w:val="Normal"/>
        <w:ind w:firstLine="720" w:end="0"/>
        <w:jc w:val="both"/>
        <w:rPr>
          <w:b/>
          <w:color w:val="000000"/>
        </w:rPr>
      </w:pPr>
      <w:r>
        <w:rPr>
          <w:b/>
          <w:color w:val="000000"/>
        </w:rPr>
        <w:t xml:space="preserve">Шилова М.Н., 2010. </w:t>
      </w:r>
      <w:r>
        <w:rPr>
          <w:color w:val="000000"/>
        </w:rPr>
        <w:t xml:space="preserve">Сводный Отчётный баланс запасов </w:t>
      </w:r>
      <w:r>
        <w:rPr>
          <w:color w:val="000000"/>
          <w:u w:val="single"/>
        </w:rPr>
        <w:t>МЕДИ</w:t>
      </w:r>
      <w:r>
        <w:rPr>
          <w:color w:val="000000"/>
        </w:rPr>
        <w:t xml:space="preserve"> по Амурской области по состоянию на 01.01.2010 г. – Благовещенск: Филиал по Амурской области ФГУ «ТФИ по ДВФО», 2010. – 1 кн.-3 л. /// АТГФ-28521-3, од51165 (0,09 Мб)</w:t>
      </w:r>
    </w:p>
    <w:p>
      <w:pPr>
        <w:pStyle w:val="Normal"/>
        <w:ind w:firstLine="720" w:end="0"/>
        <w:jc w:val="both"/>
        <w:rPr>
          <w:b/>
          <w:color w:val="000000"/>
        </w:rPr>
      </w:pPr>
      <w:r>
        <w:rPr>
          <w:b/>
          <w:color w:val="000000"/>
        </w:rPr>
        <w:t xml:space="preserve">Шилова М.Н., 2010. </w:t>
      </w:r>
      <w:r>
        <w:rPr>
          <w:color w:val="000000"/>
        </w:rPr>
        <w:t xml:space="preserve">Сводный Отчётный баланс запасов </w:t>
      </w:r>
      <w:r>
        <w:rPr>
          <w:color w:val="000000"/>
          <w:u w:val="single"/>
        </w:rPr>
        <w:t>НИКЕЛЯ</w:t>
      </w:r>
      <w:r>
        <w:rPr>
          <w:color w:val="000000"/>
        </w:rPr>
        <w:t xml:space="preserve"> по Амурской области по состоянию на 01.01.2010 г. – Благовещенск: Филиал по Амурской области ФГУ «ТФИ по ДВФО», 2010. – 1 кн.-8 л. /// АТГФ-28521-5, од51165 (0,15 Мб)</w:t>
      </w:r>
    </w:p>
    <w:p>
      <w:pPr>
        <w:pStyle w:val="Normal"/>
        <w:ind w:firstLine="720" w:end="0"/>
        <w:jc w:val="both"/>
        <w:rPr>
          <w:b/>
          <w:color w:val="000000"/>
        </w:rPr>
      </w:pPr>
      <w:r>
        <w:rPr>
          <w:b/>
          <w:color w:val="000000"/>
        </w:rPr>
        <w:t xml:space="preserve">Шилова М.Н., 2010. </w:t>
      </w:r>
      <w:r>
        <w:rPr>
          <w:color w:val="000000"/>
        </w:rPr>
        <w:t xml:space="preserve">Сводный Отчётный баланс запасов </w:t>
      </w:r>
      <w:r>
        <w:rPr>
          <w:color w:val="000000"/>
          <w:u w:val="single"/>
        </w:rPr>
        <w:t>ПЛАТИНОИДОВ</w:t>
      </w:r>
      <w:r>
        <w:rPr>
          <w:color w:val="000000"/>
        </w:rPr>
        <w:t xml:space="preserve"> по Амурской области по состоянию на 01.01.2010 г. – Благовещенск: Филиал по Амурской области ФГУ «ТФИ по ДВФО», 2010. – 1 кн.-4 л. /// АТГФ-28521-6, од51165 (0,11 Мб)</w:t>
      </w:r>
    </w:p>
    <w:p>
      <w:pPr>
        <w:pStyle w:val="Normal"/>
        <w:ind w:firstLine="720" w:end="0"/>
        <w:jc w:val="both"/>
        <w:rPr>
          <w:b/>
          <w:bCs/>
          <w:color w:val="000000"/>
        </w:rPr>
      </w:pPr>
      <w:r>
        <w:rPr>
          <w:b/>
          <w:color w:val="000000"/>
        </w:rPr>
        <w:t xml:space="preserve">Шилова М.Н., 2010. </w:t>
      </w:r>
      <w:r>
        <w:rPr>
          <w:color w:val="000000"/>
        </w:rPr>
        <w:t xml:space="preserve">Сводный Отчётный баланс запасов </w:t>
      </w:r>
      <w:r>
        <w:rPr>
          <w:color w:val="000000"/>
          <w:u w:val="single"/>
        </w:rPr>
        <w:t>СУРЬМЫ</w:t>
      </w:r>
      <w:r>
        <w:rPr>
          <w:color w:val="000000"/>
        </w:rPr>
        <w:t xml:space="preserve"> по Амурской области по состоянию на 01.01.2010 г. – Благовещенск: Филиал по Амурской области ФГУ «ТФИ по ДВФО», 2010. – 1 кн.-3 л. /// АТГФ-28521-2, од51165 (0,05 Мб)</w:t>
      </w:r>
    </w:p>
    <w:p>
      <w:pPr>
        <w:pStyle w:val="Normal"/>
        <w:autoSpaceDE w:val="false"/>
        <w:ind w:firstLine="720" w:end="0"/>
        <w:jc w:val="both"/>
        <w:rPr>
          <w:b/>
          <w:bCs/>
          <w:color w:val="000000"/>
        </w:rPr>
      </w:pPr>
      <w:r>
        <w:rPr>
          <w:b/>
          <w:bCs/>
          <w:color w:val="000000"/>
        </w:rPr>
        <w:t xml:space="preserve">Шилова М.Н., 2010. </w:t>
      </w:r>
      <w:r>
        <w:rPr>
          <w:color w:val="000000"/>
        </w:rPr>
        <w:t>Сивагли с притоками, Эвенк - правые притоки р.Нюкжа. Золото россыпное. (Пакет геологической информации к аукциону. Тындинский р-н, N-51-IX). - Благовещенск: Филиал по Амурской области ФГУ "ТФИ по ДВФО", 2010. - 1 кн.-13 л. /// АТГФ-28668-67, од51486 (48 Мб)</w:t>
      </w:r>
    </w:p>
    <w:p>
      <w:pPr>
        <w:pStyle w:val="Normal"/>
        <w:autoSpaceDE w:val="false"/>
        <w:ind w:firstLine="720" w:end="0"/>
        <w:jc w:val="both"/>
        <w:rPr>
          <w:b/>
          <w:bCs/>
          <w:color w:val="000000"/>
        </w:rPr>
      </w:pPr>
      <w:r>
        <w:rPr>
          <w:b/>
          <w:bCs/>
          <w:color w:val="000000"/>
        </w:rPr>
        <w:t>Шилова М.Н., 2010.</w:t>
      </w:r>
      <w:r>
        <w:rPr>
          <w:color w:val="000000"/>
        </w:rPr>
        <w:t xml:space="preserve"> Соколовский (бассейн) и притоки р.Средний Могот.</w:t>
      </w:r>
      <w:r>
        <w:rPr>
          <w:b/>
          <w:bCs/>
          <w:color w:val="000000"/>
        </w:rPr>
        <w:t xml:space="preserve"> </w:t>
      </w:r>
      <w:r>
        <w:rPr>
          <w:color w:val="000000"/>
        </w:rPr>
        <w:t>Золото россыпное.</w:t>
      </w:r>
      <w:r>
        <w:rPr>
          <w:b/>
          <w:bCs/>
          <w:color w:val="000000"/>
        </w:rPr>
        <w:t xml:space="preserve"> </w:t>
      </w:r>
      <w:r>
        <w:rPr>
          <w:color w:val="000000"/>
        </w:rPr>
        <w:t>(Пакет геологической информации к аукциону. Тындинский р-н, N-51-VI). - Благовещенск: Амурский филиал ФГУ "ТФГИ по ДВФО", 2010. - 1 кн.-10 л. /// АТГФ-28668-57, од51486 (27 Мб)</w:t>
      </w:r>
    </w:p>
    <w:p>
      <w:pPr>
        <w:pStyle w:val="Normal"/>
        <w:autoSpaceDE w:val="false"/>
        <w:ind w:firstLine="720" w:end="0"/>
        <w:jc w:val="both"/>
        <w:rPr>
          <w:b/>
          <w:bCs/>
          <w:color w:val="000000"/>
        </w:rPr>
      </w:pPr>
      <w:r>
        <w:rPr>
          <w:b/>
          <w:bCs/>
          <w:color w:val="000000"/>
        </w:rPr>
        <w:t xml:space="preserve">Шилова М.Н., 2010. </w:t>
      </w:r>
      <w:r>
        <w:rPr>
          <w:color w:val="000000"/>
        </w:rPr>
        <w:t>Тогаминская рудоперспективная площадь. Золото коренное, серебро, молибден. (Пакет геологической информации к аукциону. Тындинский р-н, N-51-IX, -XV). - Благовещенск: Амурский филиал ФГУ "ТФГИ по ДВФО", 2010. - 1 кн.-20 л. /// АТГФ-28668-61, од51486 (112 Мб)</w:t>
      </w:r>
    </w:p>
    <w:p>
      <w:pPr>
        <w:pStyle w:val="Normal"/>
        <w:autoSpaceDE w:val="false"/>
        <w:ind w:firstLine="720" w:end="0"/>
        <w:jc w:val="both"/>
        <w:rPr>
          <w:b/>
          <w:bCs/>
          <w:color w:val="000000"/>
        </w:rPr>
      </w:pPr>
      <w:r>
        <w:rPr>
          <w:b/>
          <w:bCs/>
          <w:color w:val="000000"/>
        </w:rPr>
        <w:t xml:space="preserve">Шилова М.Н., 2010. </w:t>
      </w:r>
      <w:r>
        <w:rPr>
          <w:color w:val="000000"/>
        </w:rPr>
        <w:t>Cинникан (верхнее течение, бассейн) - правый приток р.Бысса. Золото россыпное.</w:t>
      </w:r>
      <w:r>
        <w:rPr>
          <w:b/>
          <w:bCs/>
          <w:color w:val="000000"/>
        </w:rPr>
        <w:t xml:space="preserve"> </w:t>
      </w:r>
      <w:r>
        <w:rPr>
          <w:color w:val="000000"/>
        </w:rPr>
        <w:t>(Пакет геологической информации к аукциону. Селемджинский р-н, N-52-XXXVI, частично N-53-XXXI). - Благовещенск: Амурский филиал ФГУ "ТФГИ по ДВФО", 2010. - 1 кн.-15 л. /// АТГФ-28668-54, од51486 (39 Мб)</w:t>
      </w:r>
    </w:p>
    <w:p>
      <w:pPr>
        <w:pStyle w:val="Normal"/>
        <w:ind w:firstLine="709" w:end="0"/>
        <w:jc w:val="both"/>
        <w:rPr>
          <w:b/>
          <w:bCs/>
          <w:color w:val="000000"/>
        </w:rPr>
      </w:pPr>
      <w:r>
        <w:rPr>
          <w:b/>
          <w:bCs/>
          <w:color w:val="000000"/>
        </w:rPr>
        <w:t xml:space="preserve">Шилова М.Н., 2011. </w:t>
      </w:r>
      <w:r>
        <w:rPr>
          <w:bCs/>
          <w:color w:val="000000"/>
        </w:rPr>
        <w:t>Афанасьевский. Золото россыпное</w:t>
      </w:r>
      <w:r>
        <w:rPr>
          <w:color w:val="000000"/>
        </w:rPr>
        <w:t>. (Пакет геологической информации к аукциону). (Селемджинский р-н, N-53-XXVI). – Благовещенск: Амурский филиал ФБУ «ТФГИ по ДВФО», 2011. – 1 кн.-18 л. /// АТГФ-29124-27, од51623 (40 Mб).</w:t>
      </w:r>
      <w:r>
        <w:rPr>
          <w:color w:val="000000"/>
          <w:sz w:val="20"/>
        </w:rPr>
        <w:t xml:space="preserve"> Афанасьевский (с притоками)-пп Эльга Бол.</w:t>
      </w:r>
    </w:p>
    <w:p>
      <w:pPr>
        <w:pStyle w:val="Normal"/>
        <w:ind w:firstLine="709" w:end="0"/>
        <w:jc w:val="both"/>
        <w:rPr>
          <w:b/>
          <w:bCs/>
          <w:color w:val="000000"/>
        </w:rPr>
      </w:pPr>
      <w:r>
        <w:rPr>
          <w:b/>
          <w:bCs/>
          <w:color w:val="000000"/>
        </w:rPr>
        <w:t xml:space="preserve">Шилова М.Н., 2011. </w:t>
      </w:r>
      <w:r>
        <w:rPr>
          <w:bCs/>
          <w:color w:val="000000"/>
        </w:rPr>
        <w:t>Безымянка (бассейн). Золото россыпное</w:t>
      </w:r>
      <w:r>
        <w:rPr>
          <w:color w:val="000000"/>
        </w:rPr>
        <w:t>. (Пакет геологической информации к аукциону). (Зейский р-н, N-52-ХIV). – Благовещенск: Амурский филиал ФБУ «ТФГИ по ДВФО», 2011. – 1 кн.-18 л. /// АТГФ-29124-28, од51623 (92 Mб).</w:t>
      </w:r>
      <w:r>
        <w:rPr>
          <w:color w:val="000000"/>
          <w:sz w:val="20"/>
        </w:rPr>
        <w:t xml:space="preserve"> Безымянка (бассейн)-пп Могот Бол.</w:t>
      </w:r>
    </w:p>
    <w:p>
      <w:pPr>
        <w:pStyle w:val="Normal"/>
        <w:ind w:firstLine="709" w:end="0"/>
        <w:jc w:val="both"/>
        <w:rPr>
          <w:b/>
          <w:color w:val="000000"/>
        </w:rPr>
      </w:pPr>
      <w:r>
        <w:rPr>
          <w:b/>
          <w:bCs/>
          <w:color w:val="000000"/>
        </w:rPr>
        <w:t xml:space="preserve">Шилова М.Н., 2011. </w:t>
      </w:r>
      <w:r>
        <w:rPr>
          <w:bCs/>
          <w:color w:val="000000"/>
        </w:rPr>
        <w:t>Восточный (Ночлежный). Золото россыпное</w:t>
      </w:r>
      <w:r>
        <w:rPr>
          <w:color w:val="000000"/>
        </w:rPr>
        <w:t>. (Пакет геологической информации к аукциону). (Селемджинский р-н, N-53-XXVI). – Благовещенск: Амурский филиал ФБУ «ТФГИ по ДВФО», 2011. – 1 кн.-23 л. /// АТГФ-29124-29, од51623 (105 Mб).</w:t>
      </w:r>
      <w:r>
        <w:rPr>
          <w:bCs/>
          <w:color w:val="000000"/>
          <w:sz w:val="20"/>
        </w:rPr>
        <w:t xml:space="preserve"> Восточный (Ночлежный)</w:t>
      </w:r>
      <w:r>
        <w:rPr>
          <w:color w:val="000000"/>
          <w:sz w:val="20"/>
        </w:rPr>
        <w:t>-лп Харга.</w:t>
      </w:r>
    </w:p>
    <w:p>
      <w:pPr>
        <w:pStyle w:val="Normal"/>
        <w:ind w:firstLine="720" w:end="0"/>
        <w:jc w:val="both"/>
        <w:rPr>
          <w:b/>
          <w:color w:val="000000"/>
        </w:rPr>
      </w:pPr>
      <w:r>
        <w:rPr>
          <w:b/>
          <w:color w:val="000000"/>
        </w:rPr>
        <w:t xml:space="preserve">Шилова М.Н., 2011. </w:t>
      </w:r>
      <w:r>
        <w:rPr>
          <w:color w:val="000000"/>
        </w:rPr>
        <w:t xml:space="preserve">Сводный отчётный баланс запасов </w:t>
      </w:r>
      <w:r>
        <w:rPr>
          <w:color w:val="000000"/>
          <w:u w:val="single"/>
        </w:rPr>
        <w:t>ЖЕЛЕЗНЫХ РУД</w:t>
      </w:r>
      <w:r>
        <w:rPr>
          <w:color w:val="000000"/>
        </w:rPr>
        <w:t xml:space="preserve"> по Амурской области по состоянию на 01.01.2011 г. (Куранахское, Гаринское; форма 5-гр). – Благовещенск: Амурский филиал ФГУ «ТФГИ по ДВФО», 2011. – 1 кн.-7 л. /// АТГФ-28699-5, од51165 (0,1 Мб)</w:t>
      </w:r>
    </w:p>
    <w:p>
      <w:pPr>
        <w:pStyle w:val="Normal"/>
        <w:ind w:firstLine="720" w:end="0"/>
        <w:jc w:val="both"/>
        <w:rPr>
          <w:b/>
          <w:color w:val="000000"/>
        </w:rPr>
      </w:pPr>
      <w:r>
        <w:rPr>
          <w:b/>
          <w:color w:val="000000"/>
        </w:rPr>
        <w:t xml:space="preserve">Шилова М.Н., 2011. </w:t>
      </w:r>
      <w:r>
        <w:rPr>
          <w:color w:val="000000"/>
        </w:rPr>
        <w:t xml:space="preserve">Сводный отчётный баланс запасов </w:t>
      </w:r>
      <w:r>
        <w:rPr>
          <w:color w:val="000000"/>
          <w:u w:val="single"/>
        </w:rPr>
        <w:t>КОБАЛЬТА</w:t>
      </w:r>
      <w:r>
        <w:rPr>
          <w:color w:val="000000"/>
        </w:rPr>
        <w:t xml:space="preserve"> по Амурской области по состоянию на 01.01.2011 г. (Кун-Манье, форма 5-гр). – Благовещенск: Амурский филиал ФГУ «ТФГИ по ДВФО», 2011. – 1 кн.-3 л. /// АТГФ-28699-6; од51165 (0,1 Мб)</w:t>
      </w:r>
    </w:p>
    <w:p>
      <w:pPr>
        <w:pStyle w:val="Normal"/>
        <w:ind w:firstLine="720" w:end="0"/>
        <w:jc w:val="both"/>
        <w:rPr>
          <w:b/>
          <w:color w:val="000000"/>
        </w:rPr>
      </w:pPr>
      <w:r>
        <w:rPr>
          <w:b/>
          <w:color w:val="000000"/>
        </w:rPr>
        <w:t xml:space="preserve">Шилова М.Н., 2011. </w:t>
      </w:r>
      <w:r>
        <w:rPr>
          <w:color w:val="000000"/>
        </w:rPr>
        <w:t xml:space="preserve">Сводный отчётный баланс запасов </w:t>
      </w:r>
      <w:r>
        <w:rPr>
          <w:color w:val="000000"/>
          <w:u w:val="single"/>
        </w:rPr>
        <w:t>МЕДИ</w:t>
      </w:r>
      <w:r>
        <w:rPr>
          <w:color w:val="000000"/>
        </w:rPr>
        <w:t xml:space="preserve"> по Амурской области по состоянию на 01.01.2011 г. (Кун-Манье, форма 5-гр). – Благовещенск: Амурский филиал ФГУ «ТФГИ по ДВФО», 2011. – 1 кн.-3 л. /// АТГФ-28699-7, од51165 (0,1 Мб)</w:t>
      </w:r>
    </w:p>
    <w:p>
      <w:pPr>
        <w:pStyle w:val="Normal"/>
        <w:ind w:firstLine="720" w:end="0"/>
        <w:jc w:val="both"/>
        <w:rPr>
          <w:b/>
          <w:color w:val="000000"/>
        </w:rPr>
      </w:pPr>
      <w:r>
        <w:rPr>
          <w:b/>
          <w:color w:val="000000"/>
        </w:rPr>
        <w:t xml:space="preserve">Шилова М.Н., 2011. </w:t>
      </w:r>
      <w:r>
        <w:rPr>
          <w:color w:val="000000"/>
        </w:rPr>
        <w:t xml:space="preserve">Сводный отчётный баланс запасов </w:t>
      </w:r>
      <w:r>
        <w:rPr>
          <w:color w:val="000000"/>
          <w:u w:val="single"/>
        </w:rPr>
        <w:t>НИКЕЛЯ</w:t>
      </w:r>
      <w:r>
        <w:rPr>
          <w:color w:val="000000"/>
        </w:rPr>
        <w:t xml:space="preserve"> по Амурской области по состоянию на 1.01.2011 г. (Кун-Манье, форма 5-гр). – Благовещенск: Амурский филиал ФГУ «ТФГИ по ДВФО», 2011. – 1 кн.-4 л. /// АТГФ-28699-8; од51165 (0,1 Мб)</w:t>
      </w:r>
    </w:p>
    <w:p>
      <w:pPr>
        <w:pStyle w:val="Normal"/>
        <w:ind w:firstLine="720" w:end="0"/>
        <w:jc w:val="both"/>
        <w:rPr>
          <w:b/>
          <w:color w:val="000000"/>
        </w:rPr>
      </w:pPr>
      <w:r>
        <w:rPr>
          <w:b/>
          <w:color w:val="000000"/>
        </w:rPr>
        <w:t xml:space="preserve">Шилова М.Н., 2011. </w:t>
      </w:r>
      <w:r>
        <w:rPr>
          <w:color w:val="000000"/>
        </w:rPr>
        <w:t xml:space="preserve">Сводный отчётный баланс запасов </w:t>
      </w:r>
      <w:r>
        <w:rPr>
          <w:color w:val="000000"/>
          <w:u w:val="single"/>
        </w:rPr>
        <w:t>ПЛАТИНОИДОВ</w:t>
      </w:r>
      <w:r>
        <w:rPr>
          <w:color w:val="000000"/>
        </w:rPr>
        <w:t xml:space="preserve"> по Амурской области по состоянию на 01.01.2011 г. (Кун-Манье, форма 5-гр). – Благовещенск: Амурский филиал ФГУ «ТФГИ по ДВФО», 2011. – 1 кн.-4 л. /// АТГФ-28699-9; од51165 (0,1 Мб)</w:t>
      </w:r>
    </w:p>
    <w:p>
      <w:pPr>
        <w:pStyle w:val="Normal"/>
        <w:ind w:firstLine="720" w:end="0"/>
        <w:jc w:val="both"/>
        <w:rPr>
          <w:b/>
          <w:color w:val="000000"/>
        </w:rPr>
      </w:pPr>
      <w:r>
        <w:rPr>
          <w:b/>
          <w:color w:val="000000"/>
        </w:rPr>
        <w:t xml:space="preserve">Шилова М.Н., 2011. </w:t>
      </w:r>
      <w:r>
        <w:rPr>
          <w:color w:val="000000"/>
        </w:rPr>
        <w:t xml:space="preserve">Сводный отчётный баланс запасов </w:t>
      </w:r>
      <w:r>
        <w:rPr>
          <w:color w:val="000000"/>
          <w:u w:val="single"/>
        </w:rPr>
        <w:t>СУРЬМЫ</w:t>
      </w:r>
      <w:r>
        <w:rPr>
          <w:color w:val="000000"/>
        </w:rPr>
        <w:t xml:space="preserve"> по Амурской области по состоянию на 01.01.2011 г. (Солокачинское, форма 5-гр). – Благовещенск: Амурский филиал ФГУ «ТФГИ по ДВФО», 2011. – 1 кн.-3 л. /// АТГФ-28699-10, од51165 (0,1 Мб)</w:t>
      </w:r>
    </w:p>
    <w:p>
      <w:pPr>
        <w:pStyle w:val="Normal"/>
        <w:ind w:firstLine="709" w:end="0"/>
        <w:jc w:val="both"/>
        <w:rPr>
          <w:b/>
          <w:color w:val="000000"/>
        </w:rPr>
      </w:pPr>
      <w:r>
        <w:rPr>
          <w:b/>
          <w:color w:val="000000"/>
        </w:rPr>
        <w:t xml:space="preserve">Шилова М.Н., 2012. </w:t>
      </w:r>
      <w:r>
        <w:rPr>
          <w:color w:val="000000"/>
        </w:rPr>
        <w:t xml:space="preserve">Сводный отчётный баланс запасов </w:t>
      </w:r>
      <w:r>
        <w:rPr>
          <w:color w:val="000000"/>
          <w:u w:val="single"/>
        </w:rPr>
        <w:t>ВАНАДИЯ</w:t>
      </w:r>
      <w:r>
        <w:rPr>
          <w:color w:val="000000"/>
        </w:rPr>
        <w:t xml:space="preserve"> по Амурской области по состоянию </w:t>
      </w:r>
      <w:r>
        <w:rPr>
          <w:b/>
          <w:color w:val="000000"/>
        </w:rPr>
        <w:t>на 01.01.2012</w:t>
      </w:r>
      <w:r>
        <w:rPr>
          <w:color w:val="000000"/>
        </w:rPr>
        <w:t xml:space="preserve"> г. с ф.5-гр (Большой Сэйим /ильменит-титаномагнетитовые руды). Протокол АмурТКЗ № 812 от 27.03.2012. – Благовещенск: Амурский филиал ФБУ «ТФГИ по ДВФО», 2012. – 1 кн.-6 л. /// АТГФ-28906-1, од51165 (0,1 Мб). </w:t>
      </w:r>
    </w:p>
    <w:p>
      <w:pPr>
        <w:pStyle w:val="Normal"/>
        <w:ind w:firstLine="709" w:end="0"/>
        <w:jc w:val="both"/>
        <w:rPr>
          <w:b/>
          <w:color w:val="000000"/>
        </w:rPr>
      </w:pPr>
      <w:r>
        <w:rPr>
          <w:b/>
          <w:color w:val="000000"/>
        </w:rPr>
        <w:t xml:space="preserve">Шилова М.Н., 2012. </w:t>
      </w:r>
      <w:r>
        <w:rPr>
          <w:color w:val="000000"/>
        </w:rPr>
        <w:t xml:space="preserve">Сводный отчётный баланс запасов </w:t>
      </w:r>
      <w:r>
        <w:rPr>
          <w:color w:val="000000"/>
          <w:u w:val="single"/>
        </w:rPr>
        <w:t>ЖЕЛЕЗНЫХ РУД</w:t>
      </w:r>
      <w:r>
        <w:rPr>
          <w:color w:val="000000"/>
        </w:rPr>
        <w:t xml:space="preserve"> по Амурской области по состоянию </w:t>
      </w:r>
      <w:r>
        <w:rPr>
          <w:b/>
          <w:color w:val="000000"/>
        </w:rPr>
        <w:t>на 01.01.2012</w:t>
      </w:r>
      <w:r>
        <w:rPr>
          <w:color w:val="000000"/>
        </w:rPr>
        <w:t xml:space="preserve"> г. с ф.5-гр (Большой Сэйим /ильменит-титаномагнетитовые руды/, Гаринское /магнетитовые руды/, Куранахское /титаномагнетитовые руды). Протокол АмурТКЗ № 812 от 27.03.2012. – Благовещенск: Амурский филиал ФБУ «ТФГИ по ДВФО», 2012. – 1 кн.-10 л. /// АТГФ-28906-2, од51165 (0,1 Мб).</w:t>
      </w:r>
    </w:p>
    <w:p>
      <w:pPr>
        <w:pStyle w:val="Normal"/>
        <w:ind w:firstLine="709" w:end="0"/>
        <w:jc w:val="both"/>
        <w:rPr>
          <w:b/>
          <w:color w:val="000000"/>
        </w:rPr>
      </w:pPr>
      <w:r>
        <w:rPr>
          <w:b/>
          <w:color w:val="000000"/>
        </w:rPr>
        <w:t xml:space="preserve">Шилова М.Н., 2012. </w:t>
      </w:r>
      <w:r>
        <w:rPr>
          <w:color w:val="000000"/>
        </w:rPr>
        <w:t xml:space="preserve">Сводный отчётный баланс запасов </w:t>
      </w:r>
      <w:r>
        <w:rPr>
          <w:color w:val="000000"/>
          <w:u w:val="single"/>
        </w:rPr>
        <w:t>КОБАЛЬТА</w:t>
      </w:r>
      <w:r>
        <w:rPr>
          <w:color w:val="000000"/>
        </w:rPr>
        <w:t xml:space="preserve"> по Амурской области по состоянию </w:t>
      </w:r>
      <w:r>
        <w:rPr>
          <w:b/>
          <w:color w:val="000000"/>
        </w:rPr>
        <w:t>на 01.01.2012</w:t>
      </w:r>
      <w:r>
        <w:rPr>
          <w:color w:val="000000"/>
        </w:rPr>
        <w:t xml:space="preserve"> г. с ф.5-гр (Кун-Манье). – Благовещенск: Амурский филиал ФБУ «ТФГИ по ДВФО», 2012. – 1 кн.-3 л. /// АТГФ-28906-3, од51165 (0,1 Мб). </w:t>
      </w:r>
    </w:p>
    <w:p>
      <w:pPr>
        <w:pStyle w:val="Normal"/>
        <w:ind w:firstLine="709" w:end="0"/>
        <w:jc w:val="both"/>
        <w:rPr>
          <w:b/>
          <w:color w:val="000000"/>
        </w:rPr>
      </w:pPr>
      <w:r>
        <w:rPr>
          <w:b/>
          <w:color w:val="000000"/>
        </w:rPr>
        <w:t xml:space="preserve">Шилова М.Н., 2012. </w:t>
      </w:r>
      <w:r>
        <w:rPr>
          <w:color w:val="000000"/>
        </w:rPr>
        <w:t xml:space="preserve">Сводный отчётный баланс запасов </w:t>
      </w:r>
      <w:r>
        <w:rPr>
          <w:color w:val="000000"/>
          <w:u w:val="single"/>
        </w:rPr>
        <w:t>МЕДИ</w:t>
      </w:r>
      <w:r>
        <w:rPr>
          <w:color w:val="000000"/>
        </w:rPr>
        <w:t xml:space="preserve"> по Амурской области по состоянию </w:t>
      </w:r>
      <w:r>
        <w:rPr>
          <w:b/>
          <w:color w:val="000000"/>
        </w:rPr>
        <w:t>на 01.01.2012</w:t>
      </w:r>
      <w:r>
        <w:rPr>
          <w:color w:val="000000"/>
        </w:rPr>
        <w:t xml:space="preserve"> г. с ф.5-гр (Кун-Манье). – Благовещенск: Амурский филиал ФБУ «ТФГИ по ДВФО», 2012. – 1 кн.-5 л. /// АТГФ-28906-4, од51165 (0,1 Мб). </w:t>
      </w:r>
    </w:p>
    <w:p>
      <w:pPr>
        <w:pStyle w:val="Normal"/>
        <w:ind w:firstLine="709" w:end="0"/>
        <w:jc w:val="both"/>
        <w:rPr>
          <w:b/>
          <w:color w:val="000000"/>
        </w:rPr>
      </w:pPr>
      <w:r>
        <w:rPr>
          <w:b/>
          <w:color w:val="000000"/>
        </w:rPr>
        <w:t xml:space="preserve">Шилова М.Н., 2012. </w:t>
      </w:r>
      <w:r>
        <w:rPr>
          <w:color w:val="000000"/>
        </w:rPr>
        <w:t xml:space="preserve">Сводный отчётный баланс запасов </w:t>
      </w:r>
      <w:r>
        <w:rPr>
          <w:color w:val="000000"/>
          <w:u w:val="single"/>
        </w:rPr>
        <w:t>НИКЕЛЯ</w:t>
      </w:r>
      <w:r>
        <w:rPr>
          <w:color w:val="000000"/>
        </w:rPr>
        <w:t xml:space="preserve"> по Амурской области по состоянию </w:t>
      </w:r>
      <w:r>
        <w:rPr>
          <w:b/>
          <w:color w:val="000000"/>
        </w:rPr>
        <w:t>на 01.01.2012</w:t>
      </w:r>
      <w:r>
        <w:rPr>
          <w:color w:val="000000"/>
        </w:rPr>
        <w:t xml:space="preserve"> г. с ф.5-гр (Кун-Манье). – Благовещенск: Амурский филиал ФБУ «ТФГИ по ДВФО», 2012. – 1 кн.-5 л. /// АТГФ-28906-5, од51165 (0,1 Мб. </w:t>
      </w:r>
    </w:p>
    <w:p>
      <w:pPr>
        <w:pStyle w:val="Normal"/>
        <w:ind w:firstLine="709" w:end="0"/>
        <w:jc w:val="both"/>
        <w:rPr>
          <w:b/>
          <w:color w:val="000000"/>
        </w:rPr>
      </w:pPr>
      <w:r>
        <w:rPr>
          <w:b/>
          <w:color w:val="000000"/>
        </w:rPr>
        <w:t xml:space="preserve">Шилова М.Н., 2012. </w:t>
      </w:r>
      <w:r>
        <w:rPr>
          <w:color w:val="000000"/>
        </w:rPr>
        <w:t xml:space="preserve">Сводный отчётный баланс запасов </w:t>
      </w:r>
      <w:r>
        <w:rPr>
          <w:color w:val="000000"/>
          <w:u w:val="single"/>
        </w:rPr>
        <w:t>ПЛАТИНОИДОВ</w:t>
      </w:r>
      <w:r>
        <w:rPr>
          <w:color w:val="000000"/>
        </w:rPr>
        <w:t xml:space="preserve"> по Амурской области по состоянию </w:t>
      </w:r>
      <w:r>
        <w:rPr>
          <w:b/>
          <w:color w:val="000000"/>
        </w:rPr>
        <w:t>на 01.01.2012</w:t>
      </w:r>
      <w:r>
        <w:rPr>
          <w:color w:val="000000"/>
        </w:rPr>
        <w:t xml:space="preserve"> г. с ф.5-гр (Кун-Манье). – Благовещенск: Амурский филиал ФБУ «ТФГИ по ДВФО», 2012. – 1 кн.-4 л. /// АТГФ-28906-6, од51165 (0,1 Мб); </w:t>
      </w:r>
      <w:r>
        <w:rPr>
          <w:color w:val="000000"/>
          <w:sz w:val="20"/>
        </w:rPr>
        <w:t>платиноиды (сульфидные медно-никелевые, вкрапленные /платина, палладий/)</w:t>
      </w:r>
      <w:r>
        <w:rPr>
          <w:color w:val="000000"/>
        </w:rPr>
        <w:t xml:space="preserve">. </w:t>
      </w:r>
    </w:p>
    <w:p>
      <w:pPr>
        <w:pStyle w:val="BodyTextIndent"/>
        <w:ind w:firstLine="709" w:end="0"/>
        <w:rPr>
          <w:b/>
          <w:color w:val="000000"/>
        </w:rPr>
      </w:pPr>
      <w:r>
        <w:rPr>
          <w:b/>
          <w:color w:val="000000"/>
        </w:rPr>
        <w:t xml:space="preserve">Шилова М.Н., 2012. </w:t>
      </w:r>
      <w:r>
        <w:rPr>
          <w:color w:val="000000"/>
        </w:rPr>
        <w:t xml:space="preserve">Сводный отчётный баланс запасов </w:t>
      </w:r>
      <w:r>
        <w:rPr>
          <w:color w:val="000000"/>
          <w:u w:val="single"/>
        </w:rPr>
        <w:t>СУРЬМЫ</w:t>
      </w:r>
      <w:r>
        <w:rPr>
          <w:color w:val="000000"/>
        </w:rPr>
        <w:t xml:space="preserve"> по Амурской области по состоянию </w:t>
      </w:r>
      <w:r>
        <w:rPr>
          <w:b/>
          <w:color w:val="000000"/>
        </w:rPr>
        <w:t>на 01.01.2012</w:t>
      </w:r>
      <w:r>
        <w:rPr>
          <w:color w:val="000000"/>
        </w:rPr>
        <w:t xml:space="preserve"> г. с ф.5-гр (Солокачинское). – Благовещенск: Амурский филиал ФБУ «ТФГИ по ДВФО», 2012. – 1 кн.-3 л. /// АТГФ-28906-7, од51165 (0,1 Мб).</w:t>
      </w:r>
    </w:p>
    <w:p>
      <w:pPr>
        <w:pStyle w:val="Normal"/>
        <w:ind w:firstLine="709" w:end="0"/>
        <w:jc w:val="both"/>
        <w:rPr>
          <w:b/>
          <w:color w:val="000000"/>
        </w:rPr>
      </w:pPr>
      <w:r>
        <w:rPr>
          <w:b/>
          <w:color w:val="000000"/>
        </w:rPr>
        <w:t xml:space="preserve">Шилова М.Н., 2012. </w:t>
      </w:r>
      <w:r>
        <w:rPr>
          <w:color w:val="000000"/>
        </w:rPr>
        <w:t xml:space="preserve">Сводный отчётный баланс запасов </w:t>
      </w:r>
      <w:r>
        <w:rPr>
          <w:color w:val="000000"/>
          <w:u w:val="single"/>
        </w:rPr>
        <w:t>ТИТАНА</w:t>
      </w:r>
      <w:r>
        <w:rPr>
          <w:color w:val="000000"/>
        </w:rPr>
        <w:t xml:space="preserve"> по Амурской области по состоянию </w:t>
      </w:r>
      <w:r>
        <w:rPr>
          <w:b/>
          <w:color w:val="000000"/>
        </w:rPr>
        <w:t>на 01.01.2012</w:t>
      </w:r>
      <w:r>
        <w:rPr>
          <w:color w:val="000000"/>
        </w:rPr>
        <w:t xml:space="preserve"> г. с ф.5-гр (Большой Сэйим /ильменит-титаномагнетитовые руды). Протокол АмурТКЗ № 812 от 27.03.2012. – Благовещенск: Амурский филиал ФБУ «ТФГИ по ДВФО», 2012. – 1 кн.-10 л. /// АТГФ-28906-8, од51165 (0,1 Мб).</w:t>
      </w:r>
    </w:p>
    <w:p>
      <w:pPr>
        <w:pStyle w:val="Normal"/>
        <w:ind w:firstLine="709" w:end="0"/>
        <w:jc w:val="both"/>
        <w:rPr>
          <w:b/>
          <w:color w:val="000000"/>
        </w:rPr>
      </w:pPr>
      <w:r>
        <w:rPr>
          <w:b/>
          <w:color w:val="000000"/>
        </w:rPr>
        <w:t xml:space="preserve">Шилова М.Н., 2013. </w:t>
      </w:r>
      <w:r>
        <w:rPr>
          <w:color w:val="000000"/>
        </w:rPr>
        <w:t xml:space="preserve">Сводный отчётный баланс запасов </w:t>
      </w:r>
      <w:r>
        <w:rPr>
          <w:color w:val="000000"/>
          <w:u w:val="single"/>
        </w:rPr>
        <w:t>ВАНАДИЯ</w:t>
      </w:r>
      <w:r>
        <w:rPr>
          <w:color w:val="000000"/>
        </w:rPr>
        <w:t xml:space="preserve"> по Амурской области по состоянию </w:t>
      </w:r>
      <w:r>
        <w:rPr>
          <w:b/>
          <w:color w:val="000000"/>
        </w:rPr>
        <w:t>на 01.01.2013</w:t>
      </w:r>
      <w:r>
        <w:rPr>
          <w:color w:val="000000"/>
        </w:rPr>
        <w:t xml:space="preserve"> г. (Большой Сэйим /ильменит-титаномагнетитовые руды/; форма 5-гр). – Благовещенск: Амурский филиал ФБУ «ТФГИ по ДВФО», 2013. – 1 кн.-3 л. /// АТГФ-29229-1, од51165 (0,1 Мб). </w:t>
      </w:r>
    </w:p>
    <w:p>
      <w:pPr>
        <w:pStyle w:val="Normal"/>
        <w:ind w:firstLine="709" w:end="0"/>
        <w:jc w:val="both"/>
        <w:rPr>
          <w:b/>
          <w:color w:val="000000"/>
        </w:rPr>
      </w:pPr>
      <w:r>
        <w:rPr>
          <w:b/>
          <w:color w:val="000000"/>
        </w:rPr>
        <w:t xml:space="preserve">Шилова М.Н., 2013. </w:t>
      </w:r>
      <w:r>
        <w:rPr>
          <w:color w:val="000000"/>
        </w:rPr>
        <w:t xml:space="preserve">Сводный отчётный баланс запасов </w:t>
      </w:r>
      <w:r>
        <w:rPr>
          <w:color w:val="000000"/>
          <w:u w:val="single"/>
        </w:rPr>
        <w:t>ЖЕЛЕЗНЫХ РУД</w:t>
      </w:r>
      <w:r>
        <w:rPr>
          <w:color w:val="000000"/>
        </w:rPr>
        <w:t xml:space="preserve"> по Амурской области по состоянию </w:t>
      </w:r>
      <w:r>
        <w:rPr>
          <w:b/>
          <w:color w:val="000000"/>
        </w:rPr>
        <w:t>на 01.01.2013</w:t>
      </w:r>
      <w:r>
        <w:rPr>
          <w:color w:val="000000"/>
        </w:rPr>
        <w:t xml:space="preserve"> г. (Большой Сэйим /ильменит - титаномагнетитовые руды/, Гаринское /магнетитовые руды/, Куранахское /титаномагнетитовые руды/; форма 5-гр). Протокол АмурТКЗ № 869</w:t>
      </w:r>
      <w:r>
        <w:rPr>
          <w:b/>
          <w:color w:val="000000"/>
        </w:rPr>
        <w:t xml:space="preserve"> </w:t>
      </w:r>
      <w:r>
        <w:rPr>
          <w:color w:val="000000"/>
        </w:rPr>
        <w:t>от 19.03.2013. – Благовещенск: Амурский филиал ФБУ «ТФГИ по ДВФО», 2013. – 1 кн.-10 л. /// АТГФ-29229-2, од51165 (0,1 Мб).</w:t>
      </w:r>
    </w:p>
    <w:p>
      <w:pPr>
        <w:pStyle w:val="Normal"/>
        <w:ind w:firstLine="709" w:end="0"/>
        <w:jc w:val="both"/>
        <w:rPr>
          <w:b/>
          <w:color w:val="000000"/>
        </w:rPr>
      </w:pPr>
      <w:r>
        <w:rPr>
          <w:b/>
          <w:color w:val="000000"/>
        </w:rPr>
        <w:t xml:space="preserve">Шилова М.Н., 2013. </w:t>
      </w:r>
      <w:r>
        <w:rPr>
          <w:color w:val="000000"/>
        </w:rPr>
        <w:t xml:space="preserve">Сводный отчётный баланс запасов </w:t>
      </w:r>
      <w:r>
        <w:rPr>
          <w:color w:val="000000"/>
          <w:u w:val="single"/>
        </w:rPr>
        <w:t>КОБАЛЬТА</w:t>
      </w:r>
      <w:r>
        <w:rPr>
          <w:color w:val="000000"/>
        </w:rPr>
        <w:t xml:space="preserve"> по Амурской области по состоянию </w:t>
      </w:r>
      <w:r>
        <w:rPr>
          <w:b/>
          <w:color w:val="000000"/>
        </w:rPr>
        <w:t>на 01.01.2013</w:t>
      </w:r>
      <w:r>
        <w:rPr>
          <w:color w:val="000000"/>
        </w:rPr>
        <w:t xml:space="preserve"> г. (Кун-Манье, форма 5-гр). – Благовещенск: Амурский филиал ФБУ «ТФГИ по ДВФО», 2013. – 1 кн.-3 л. /// АТГФ-29229-3, од51165 (0,1 Мб).</w:t>
      </w:r>
    </w:p>
    <w:p>
      <w:pPr>
        <w:pStyle w:val="Normal"/>
        <w:ind w:firstLine="709" w:end="0"/>
        <w:jc w:val="both"/>
        <w:rPr>
          <w:b/>
          <w:color w:val="000000"/>
        </w:rPr>
      </w:pPr>
      <w:r>
        <w:rPr>
          <w:b/>
          <w:color w:val="000000"/>
        </w:rPr>
        <w:t xml:space="preserve">Шилова М.Н., 2013. </w:t>
      </w:r>
      <w:r>
        <w:rPr>
          <w:color w:val="000000"/>
        </w:rPr>
        <w:t xml:space="preserve">Сводный отчётный баланс запасов </w:t>
      </w:r>
      <w:r>
        <w:rPr>
          <w:color w:val="000000"/>
          <w:u w:val="single"/>
        </w:rPr>
        <w:t>МЕДИ</w:t>
      </w:r>
      <w:r>
        <w:rPr>
          <w:color w:val="000000"/>
        </w:rPr>
        <w:t xml:space="preserve"> по Амурской области по состоянию </w:t>
      </w:r>
      <w:r>
        <w:rPr>
          <w:b/>
          <w:color w:val="000000"/>
        </w:rPr>
        <w:t>на 01.01.2013</w:t>
      </w:r>
      <w:r>
        <w:rPr>
          <w:color w:val="000000"/>
        </w:rPr>
        <w:t xml:space="preserve"> г. (Кун-Манье, форма 5-гр). – Благовещенск: Амурский филиал ФБУ «ТФГИ по ДВФО», 2013. – 1 кн.-4 л. /// АТГФ-29229-4, од51165 (0,1 Мб).</w:t>
      </w:r>
    </w:p>
    <w:p>
      <w:pPr>
        <w:pStyle w:val="Normal"/>
        <w:ind w:firstLine="709" w:end="0"/>
        <w:jc w:val="both"/>
        <w:rPr>
          <w:b/>
          <w:color w:val="000000"/>
        </w:rPr>
      </w:pPr>
      <w:r>
        <w:rPr>
          <w:b/>
          <w:color w:val="000000"/>
        </w:rPr>
        <w:t xml:space="preserve">Шилова М.Н., 2013. </w:t>
      </w:r>
      <w:r>
        <w:rPr>
          <w:color w:val="000000"/>
        </w:rPr>
        <w:t xml:space="preserve">Сводный отчётный баланс запасов </w:t>
      </w:r>
      <w:r>
        <w:rPr>
          <w:color w:val="000000"/>
          <w:u w:val="single"/>
        </w:rPr>
        <w:t>НИКЕЛЯ</w:t>
      </w:r>
      <w:r>
        <w:rPr>
          <w:color w:val="000000"/>
        </w:rPr>
        <w:t xml:space="preserve"> по Амурской области по состоянию </w:t>
      </w:r>
      <w:r>
        <w:rPr>
          <w:b/>
          <w:color w:val="000000"/>
        </w:rPr>
        <w:t>на 01.01.2013</w:t>
      </w:r>
      <w:r>
        <w:rPr>
          <w:color w:val="000000"/>
        </w:rPr>
        <w:t xml:space="preserve"> г. (Кун-Манье, форма 5-гр). – Благовещенск: Амурский филиал ФБУ «ТФГИ по ДВФО», 2013. – 1 кн.-4 л. /// АТГФ-29229-5, од51165 (0,1 Мб).</w:t>
      </w:r>
    </w:p>
    <w:p>
      <w:pPr>
        <w:pStyle w:val="Normal"/>
        <w:ind w:firstLine="709" w:end="0"/>
        <w:jc w:val="both"/>
        <w:rPr>
          <w:b/>
          <w:color w:val="000000"/>
        </w:rPr>
      </w:pPr>
      <w:r>
        <w:rPr>
          <w:b/>
          <w:color w:val="000000"/>
        </w:rPr>
        <w:t xml:space="preserve">Шилова М.Н., 2013. </w:t>
      </w:r>
      <w:r>
        <w:rPr>
          <w:color w:val="000000"/>
        </w:rPr>
        <w:t xml:space="preserve">Сводный отчётный баланс запасов </w:t>
      </w:r>
      <w:r>
        <w:rPr>
          <w:color w:val="000000"/>
          <w:u w:val="single"/>
        </w:rPr>
        <w:t>ПЛАТИНОИДОВ</w:t>
      </w:r>
      <w:r>
        <w:rPr>
          <w:color w:val="000000"/>
        </w:rPr>
        <w:t xml:space="preserve"> по Амурской области по состоянию </w:t>
      </w:r>
      <w:r>
        <w:rPr>
          <w:b/>
          <w:color w:val="000000"/>
        </w:rPr>
        <w:t>на 01.01.2013</w:t>
      </w:r>
      <w:r>
        <w:rPr>
          <w:color w:val="000000"/>
        </w:rPr>
        <w:t xml:space="preserve"> г. (Кун-Манье, форма 5-гр). – Благовещенск: Амурский филиал ФБУ «ТФГИ по ДВФО», 2013. – 1 кн.-4 л. /// АТГФ-29229-6, од51165 (0,1 Мб). </w:t>
      </w:r>
      <w:r>
        <w:rPr>
          <w:color w:val="000000"/>
          <w:sz w:val="20"/>
        </w:rPr>
        <w:t>сульфидные медно-никелевые, вкрапленные /платина, палладий/</w:t>
      </w:r>
      <w:r>
        <w:rPr>
          <w:color w:val="000000"/>
        </w:rPr>
        <w:t xml:space="preserve"> </w:t>
      </w:r>
    </w:p>
    <w:p>
      <w:pPr>
        <w:pStyle w:val="BodyTextIndent"/>
        <w:ind w:firstLine="709" w:end="0"/>
        <w:rPr>
          <w:b/>
          <w:color w:val="000000"/>
        </w:rPr>
      </w:pPr>
      <w:r>
        <w:rPr>
          <w:b/>
          <w:color w:val="000000"/>
        </w:rPr>
        <w:t xml:space="preserve">Шилова М.Н., 2013. </w:t>
      </w:r>
      <w:r>
        <w:rPr>
          <w:color w:val="000000"/>
        </w:rPr>
        <w:t xml:space="preserve">Сводный отчётный баланс запасов </w:t>
      </w:r>
      <w:r>
        <w:rPr>
          <w:color w:val="000000"/>
          <w:u w:val="single"/>
        </w:rPr>
        <w:t>СУРЬМЫ</w:t>
      </w:r>
      <w:r>
        <w:rPr>
          <w:color w:val="000000"/>
        </w:rPr>
        <w:t xml:space="preserve"> по Амурской области по состоянию </w:t>
      </w:r>
      <w:r>
        <w:rPr>
          <w:b/>
          <w:color w:val="000000"/>
        </w:rPr>
        <w:t>на 01.01.2013</w:t>
      </w:r>
      <w:r>
        <w:rPr>
          <w:color w:val="000000"/>
        </w:rPr>
        <w:t xml:space="preserve"> г. (Солокачинское, форма 5-гр). – Благовещенск: Амурский филиал ФБУ «ТФГИ по ДВФО», 2013. – 1 кн.-3 л. /// АТГФ-29229-7, од51165 (0,1 Мб).</w:t>
      </w:r>
      <w:r>
        <w:rPr>
          <w:color w:val="000000"/>
          <w:sz w:val="20"/>
        </w:rPr>
        <w:t xml:space="preserve"> </w:t>
      </w:r>
    </w:p>
    <w:p>
      <w:pPr>
        <w:pStyle w:val="Normal"/>
        <w:ind w:firstLine="709" w:end="0"/>
        <w:jc w:val="both"/>
        <w:rPr>
          <w:b/>
          <w:bCs/>
          <w:color w:val="000000"/>
        </w:rPr>
      </w:pPr>
      <w:r>
        <w:rPr>
          <w:b/>
          <w:color w:val="000000"/>
        </w:rPr>
        <w:t xml:space="preserve">Шилова М.Н., 2013. </w:t>
      </w:r>
      <w:r>
        <w:rPr>
          <w:color w:val="000000"/>
        </w:rPr>
        <w:t xml:space="preserve">Сводный отчётный баланс запасов </w:t>
      </w:r>
      <w:r>
        <w:rPr>
          <w:color w:val="000000"/>
          <w:u w:val="single"/>
        </w:rPr>
        <w:t>ТИТАНА</w:t>
      </w:r>
      <w:r>
        <w:rPr>
          <w:color w:val="000000"/>
        </w:rPr>
        <w:t xml:space="preserve"> по Амурской области по состоянию </w:t>
      </w:r>
      <w:r>
        <w:rPr>
          <w:b/>
          <w:color w:val="000000"/>
        </w:rPr>
        <w:t>на 01.01.2013</w:t>
      </w:r>
      <w:r>
        <w:rPr>
          <w:color w:val="000000"/>
        </w:rPr>
        <w:t xml:space="preserve"> г. (Большой Сэйим /ильменит-титаномагнетитовые руды/; форма 5-гр). – Благовещенск: Амурский филиал ФБУ «ТФГИ по ДВФО», 2013. – 1 кн.-3 л. /// АТГФ-29229-8, од51165 (0,1 Мб).</w:t>
      </w:r>
    </w:p>
    <w:p>
      <w:pPr>
        <w:pStyle w:val="Normal"/>
        <w:ind w:firstLine="709" w:end="0"/>
        <w:jc w:val="both"/>
        <w:rPr>
          <w:b/>
          <w:bCs/>
          <w:color w:val="000000"/>
        </w:rPr>
      </w:pPr>
      <w:r>
        <w:rPr>
          <w:b/>
          <w:bCs/>
          <w:color w:val="000000"/>
        </w:rPr>
        <w:t>Шилова М.Н., 2014.</w:t>
      </w:r>
      <w:r>
        <w:rPr>
          <w:color w:val="000000"/>
        </w:rPr>
        <w:t xml:space="preserve"> Сводный отчётный баланс запасов </w:t>
      </w:r>
      <w:r>
        <w:rPr>
          <w:color w:val="000000"/>
          <w:u w:val="single"/>
        </w:rPr>
        <w:t>ВАНАДИЯ</w:t>
      </w:r>
      <w:r>
        <w:rPr>
          <w:color w:val="000000"/>
        </w:rPr>
        <w:t xml:space="preserve"> по Амурской области по состоянию </w:t>
      </w:r>
      <w:r>
        <w:rPr>
          <w:b/>
          <w:bCs/>
          <w:color w:val="000000"/>
        </w:rPr>
        <w:t>на 01.01.2014 г</w:t>
      </w:r>
      <w:r>
        <w:rPr>
          <w:color w:val="000000"/>
        </w:rPr>
        <w:t>. (Большой Сэйим /ильменит-титаномагнетитовые руды/). – Благовещенск: Амурский филиал ФБУ «ТФГИ по ДВФО», 2014. – 1 кн.-3 л. /// АТГФ-29484-1, од</w:t>
      </w:r>
      <w:r>
        <w:rPr>
          <w:bCs/>
          <w:color w:val="000000"/>
        </w:rPr>
        <w:t>51165</w:t>
      </w:r>
      <w:r>
        <w:rPr>
          <w:color w:val="000000"/>
        </w:rPr>
        <w:t xml:space="preserve"> (0,3 Мб).</w:t>
      </w:r>
    </w:p>
    <w:p>
      <w:pPr>
        <w:pStyle w:val="Normal"/>
        <w:ind w:firstLine="709" w:end="0"/>
        <w:jc w:val="both"/>
        <w:rPr>
          <w:b/>
          <w:bCs/>
          <w:color w:val="000000"/>
        </w:rPr>
      </w:pPr>
      <w:r>
        <w:rPr>
          <w:b/>
          <w:bCs/>
          <w:color w:val="000000"/>
        </w:rPr>
        <w:t xml:space="preserve">Шилова М.Н., 2014. </w:t>
      </w:r>
      <w:r>
        <w:rPr>
          <w:color w:val="000000"/>
        </w:rPr>
        <w:t xml:space="preserve">Сводный отчётный баланс запасов </w:t>
      </w:r>
      <w:r>
        <w:rPr>
          <w:color w:val="000000"/>
          <w:u w:val="single"/>
        </w:rPr>
        <w:t>ЖЕЛЕЗНЫХ РУД</w:t>
      </w:r>
      <w:r>
        <w:rPr>
          <w:color w:val="000000"/>
        </w:rPr>
        <w:t xml:space="preserve"> по Амурской области по состоянию </w:t>
      </w:r>
      <w:r>
        <w:rPr>
          <w:b/>
          <w:bCs/>
          <w:color w:val="000000"/>
        </w:rPr>
        <w:t xml:space="preserve">на 01.01.2014 г. </w:t>
      </w:r>
      <w:r>
        <w:rPr>
          <w:color w:val="000000"/>
        </w:rPr>
        <w:t xml:space="preserve">(Большой Сэйим /ильменит-титаномагнетитовые руды/, Гаринское /магнетитовые руды/, Куранахское /титаномагнетитовые руды/). </w:t>
      </w:r>
      <w:r>
        <w:rPr>
          <w:bCs/>
          <w:color w:val="000000"/>
        </w:rPr>
        <w:t xml:space="preserve">Протокол АмурТКЗ № 929 от 18.03.2014 </w:t>
      </w:r>
      <w:r>
        <w:rPr>
          <w:color w:val="000000"/>
        </w:rPr>
        <w:t>(утверждение сводных отчётных балансов запасов угля, железных руд). – Благовещенск: Амурский филиал ФБУ «ТФГИ по ДВФО», 2014. – 1 кн.-10 л. /// АТГФ-29484-2, од51165 (1,3 Мб).</w:t>
      </w:r>
      <w:r>
        <w:rPr>
          <w:color w:val="000000"/>
          <w:sz w:val="20"/>
        </w:rPr>
        <w:t xml:space="preserve"> </w:t>
      </w:r>
    </w:p>
    <w:p>
      <w:pPr>
        <w:pStyle w:val="Normal"/>
        <w:ind w:firstLine="709" w:end="0"/>
        <w:jc w:val="both"/>
        <w:rPr>
          <w:b/>
          <w:bCs/>
          <w:color w:val="000000"/>
        </w:rPr>
      </w:pPr>
      <w:r>
        <w:rPr>
          <w:b/>
          <w:bCs/>
          <w:color w:val="000000"/>
        </w:rPr>
        <w:t xml:space="preserve">Шилова М.Н., 2014. </w:t>
      </w:r>
      <w:r>
        <w:rPr>
          <w:color w:val="000000"/>
        </w:rPr>
        <w:t xml:space="preserve">Сводный отчётный баланс запасов </w:t>
      </w:r>
      <w:r>
        <w:rPr>
          <w:color w:val="000000"/>
          <w:u w:val="single"/>
        </w:rPr>
        <w:t>КОБАЛЬТА</w:t>
      </w:r>
      <w:r>
        <w:rPr>
          <w:color w:val="000000"/>
        </w:rPr>
        <w:t xml:space="preserve"> по Амурской области по состоянию </w:t>
      </w:r>
      <w:r>
        <w:rPr>
          <w:b/>
          <w:bCs/>
          <w:color w:val="000000"/>
        </w:rPr>
        <w:t>на 01.01.2014 г.</w:t>
      </w:r>
      <w:r>
        <w:rPr>
          <w:color w:val="000000"/>
        </w:rPr>
        <w:t xml:space="preserve"> (Кун-Манье). </w:t>
      </w:r>
      <w:r>
        <w:rPr>
          <w:bCs/>
          <w:color w:val="000000"/>
        </w:rPr>
        <w:t xml:space="preserve">Протокол АмурТКЗ № 931 от 18.03.2014 </w:t>
      </w:r>
      <w:r>
        <w:rPr>
          <w:color w:val="000000"/>
        </w:rPr>
        <w:t>(утверждение сводных отчётных балансов запасов неметаллов (I очередь), никеля, меди, кобальта, платиноидов). – Благовещенск: Амурский филиал ФБУ «ТФГИ по ДВФО», 2014. – 1 кн.-7 л. /// АТГФ-29484-3, од51165 (0,2 Мб).</w:t>
      </w:r>
    </w:p>
    <w:p>
      <w:pPr>
        <w:pStyle w:val="Normal"/>
        <w:ind w:firstLine="709" w:end="0"/>
        <w:jc w:val="both"/>
        <w:rPr>
          <w:b/>
          <w:bCs/>
          <w:color w:val="000000"/>
        </w:rPr>
      </w:pPr>
      <w:r>
        <w:rPr>
          <w:b/>
          <w:bCs/>
          <w:color w:val="000000"/>
        </w:rPr>
        <w:t>Шилова М.Н., 2014.</w:t>
      </w:r>
      <w:r>
        <w:rPr>
          <w:color w:val="000000"/>
        </w:rPr>
        <w:t xml:space="preserve"> Сводный отчётный баланс запасов </w:t>
      </w:r>
      <w:r>
        <w:rPr>
          <w:color w:val="000000"/>
          <w:u w:val="single"/>
        </w:rPr>
        <w:t>МЕДИ</w:t>
      </w:r>
      <w:r>
        <w:rPr>
          <w:color w:val="000000"/>
        </w:rPr>
        <w:t xml:space="preserve"> по Амурской области по состоянию </w:t>
      </w:r>
      <w:r>
        <w:rPr>
          <w:b/>
          <w:bCs/>
          <w:color w:val="000000"/>
        </w:rPr>
        <w:t>на 01.01.2014 г.</w:t>
      </w:r>
      <w:r>
        <w:rPr>
          <w:color w:val="000000"/>
        </w:rPr>
        <w:t xml:space="preserve"> (Кун-Манье). </w:t>
      </w:r>
      <w:r>
        <w:rPr>
          <w:bCs/>
          <w:color w:val="000000"/>
        </w:rPr>
        <w:t>Протокол АмурТКЗ № 931 от 18.03.2014</w:t>
      </w:r>
      <w:r>
        <w:rPr>
          <w:color w:val="000000"/>
        </w:rPr>
        <w:t xml:space="preserve"> (утверждение сводных отчётных балансов запасов неметаллов (I очередь), никеля, меди, кобальта, платиноидов). – Благовещенск: Амурский филиал ФБУ «ТФГИ по ДВФО», 2014. – 1 кн.-7 л. /// АТГФ-29484-4, од51165 (0,2 Мб).</w:t>
      </w:r>
    </w:p>
    <w:p>
      <w:pPr>
        <w:pStyle w:val="Normal"/>
        <w:ind w:firstLine="709" w:end="0"/>
        <w:jc w:val="both"/>
        <w:rPr>
          <w:b/>
          <w:bCs/>
          <w:color w:val="000000"/>
        </w:rPr>
      </w:pPr>
      <w:r>
        <w:rPr>
          <w:b/>
          <w:bCs/>
          <w:color w:val="000000"/>
        </w:rPr>
        <w:t xml:space="preserve">Шилова М.Н., 2014. </w:t>
      </w:r>
      <w:r>
        <w:rPr>
          <w:color w:val="000000"/>
        </w:rPr>
        <w:t xml:space="preserve">Сводный отчётный баланс запасов </w:t>
      </w:r>
      <w:r>
        <w:rPr>
          <w:color w:val="000000"/>
          <w:u w:val="single"/>
        </w:rPr>
        <w:t>НИКЕЛЯ</w:t>
      </w:r>
      <w:r>
        <w:rPr>
          <w:color w:val="000000"/>
        </w:rPr>
        <w:t xml:space="preserve"> по Амурской области по состоянию </w:t>
      </w:r>
      <w:r>
        <w:rPr>
          <w:b/>
          <w:bCs/>
          <w:color w:val="000000"/>
        </w:rPr>
        <w:t xml:space="preserve">на 01.01.2014 г. </w:t>
      </w:r>
      <w:r>
        <w:rPr>
          <w:color w:val="000000"/>
        </w:rPr>
        <w:t xml:space="preserve">(Кун-Манье). </w:t>
      </w:r>
      <w:r>
        <w:rPr>
          <w:bCs/>
          <w:color w:val="000000"/>
        </w:rPr>
        <w:t>Протокол АмурТКЗ № 931 от 18.03.2014</w:t>
      </w:r>
      <w:r>
        <w:rPr>
          <w:color w:val="000000"/>
        </w:rPr>
        <w:t xml:space="preserve"> (утверждение сводных отчётных балансов запасов неметаллов (I очередь), никеля, меди, кобальта, платиноидов). – Благовещенск: Амурский филиал ФБУ «ТФГИ по ДВФО», 2014. – 1 кн.-7 л. /// АТГФ-29484-5, од51165 (0,2 Мб).</w:t>
      </w:r>
    </w:p>
    <w:p>
      <w:pPr>
        <w:pStyle w:val="Normal"/>
        <w:ind w:firstLine="709" w:end="0"/>
        <w:jc w:val="both"/>
        <w:rPr>
          <w:b/>
          <w:bCs/>
          <w:color w:val="000000"/>
        </w:rPr>
      </w:pPr>
      <w:r>
        <w:rPr>
          <w:b/>
          <w:bCs/>
          <w:color w:val="000000"/>
        </w:rPr>
        <w:t>Шилова М.Н., 2014.</w:t>
      </w:r>
      <w:r>
        <w:rPr>
          <w:color w:val="000000"/>
        </w:rPr>
        <w:t xml:space="preserve"> Сводный отчётный баланс запасов </w:t>
      </w:r>
      <w:r>
        <w:rPr>
          <w:color w:val="000000"/>
          <w:u w:val="single"/>
        </w:rPr>
        <w:t>ПЛАТИНОИДОВ</w:t>
      </w:r>
      <w:r>
        <w:rPr>
          <w:color w:val="000000"/>
        </w:rPr>
        <w:t xml:space="preserve"> по Амурской области по состоянию </w:t>
      </w:r>
      <w:r>
        <w:rPr>
          <w:b/>
          <w:bCs/>
          <w:color w:val="000000"/>
        </w:rPr>
        <w:t>на 01.01.2014 г.</w:t>
      </w:r>
      <w:r>
        <w:rPr>
          <w:color w:val="000000"/>
        </w:rPr>
        <w:t xml:space="preserve"> (Кун-Манье). </w:t>
      </w:r>
      <w:r>
        <w:rPr>
          <w:bCs/>
          <w:color w:val="000000"/>
        </w:rPr>
        <w:t xml:space="preserve">Протокол АмурТКЗ № 931 от 18.03.2014 </w:t>
      </w:r>
      <w:r>
        <w:rPr>
          <w:color w:val="000000"/>
        </w:rPr>
        <w:t>(утверждение сводных отчётных балансов запасов неметаллов (I очередь), никеля, меди, кобальта, платиноидов). – Благовещенск: Амурский филиал ФБУ «ТФГИ по ДВФО», 2014. – 1 кн.-8 л. /// АТГФ-29484-6, од51165 (0,2 Мб).</w:t>
      </w:r>
      <w:r>
        <w:rPr>
          <w:color w:val="000000"/>
          <w:sz w:val="20"/>
        </w:rPr>
        <w:t xml:space="preserve"> Платиноиды (сульфидные медно-никелевые, вкрапленные /платина, палладий/).</w:t>
      </w:r>
    </w:p>
    <w:p>
      <w:pPr>
        <w:pStyle w:val="Normal"/>
        <w:ind w:firstLine="709" w:end="0"/>
        <w:jc w:val="both"/>
        <w:rPr>
          <w:b/>
          <w:bCs/>
          <w:color w:val="000000"/>
        </w:rPr>
      </w:pPr>
      <w:r>
        <w:rPr>
          <w:b/>
          <w:bCs/>
          <w:color w:val="000000"/>
        </w:rPr>
        <w:t xml:space="preserve">Шилова М.Н., 2014. </w:t>
      </w:r>
      <w:r>
        <w:rPr>
          <w:color w:val="000000"/>
        </w:rPr>
        <w:t xml:space="preserve">Сводный отчётный баланс запасов </w:t>
      </w:r>
      <w:r>
        <w:rPr>
          <w:color w:val="000000"/>
          <w:u w:val="single"/>
        </w:rPr>
        <w:t>СУРЬМЫ</w:t>
      </w:r>
      <w:r>
        <w:rPr>
          <w:color w:val="000000"/>
        </w:rPr>
        <w:t xml:space="preserve"> по Амурской области по состоянию </w:t>
      </w:r>
      <w:r>
        <w:rPr>
          <w:b/>
          <w:bCs/>
          <w:color w:val="000000"/>
        </w:rPr>
        <w:t>на 01.01.2014 г.</w:t>
      </w:r>
      <w:r>
        <w:rPr>
          <w:color w:val="000000"/>
        </w:rPr>
        <w:t xml:space="preserve"> (Солокачинское). – Благовещенск: Амурский филиал ФБУ «ТФГИ по ДВФО», 2014. – 1 кн.-3 л. /// АТГФ-29484-7, од51165 (0,2 Мб).</w:t>
      </w:r>
    </w:p>
    <w:p>
      <w:pPr>
        <w:pStyle w:val="Normal"/>
        <w:ind w:firstLine="709" w:end="0"/>
        <w:jc w:val="both"/>
        <w:rPr>
          <w:b/>
          <w:bCs/>
          <w:color w:val="000000"/>
        </w:rPr>
      </w:pPr>
      <w:r>
        <w:rPr>
          <w:b/>
          <w:bCs/>
          <w:color w:val="000000"/>
        </w:rPr>
        <w:t xml:space="preserve">Шилова М.Н., 2014. </w:t>
      </w:r>
      <w:r>
        <w:rPr>
          <w:color w:val="000000"/>
        </w:rPr>
        <w:t xml:space="preserve">Сводный отчётный баланс запасов </w:t>
      </w:r>
      <w:r>
        <w:rPr>
          <w:color w:val="000000"/>
          <w:u w:val="single"/>
        </w:rPr>
        <w:t>ТИТАНА</w:t>
      </w:r>
      <w:r>
        <w:rPr>
          <w:color w:val="000000"/>
        </w:rPr>
        <w:t xml:space="preserve"> по Амурской области по состоянию</w:t>
      </w:r>
      <w:r>
        <w:rPr>
          <w:b/>
          <w:bCs/>
          <w:color w:val="000000"/>
        </w:rPr>
        <w:t xml:space="preserve"> на 01.01.2014 г. </w:t>
      </w:r>
      <w:r>
        <w:rPr>
          <w:color w:val="000000"/>
        </w:rPr>
        <w:t>(Большой Сэйим /ильменит-титаномагнетитовые руды/). – Благовещенск: Амурский филиал ФБУ «ТФГИ по ДВФО», 2014. – 1 кн.-3 л. /// АТГФ-29484-8, од51165 (0,2 Мб).</w:t>
      </w:r>
    </w:p>
    <w:p>
      <w:pPr>
        <w:pStyle w:val="Normal"/>
        <w:ind w:firstLine="709" w:end="0"/>
        <w:jc w:val="both"/>
        <w:rPr>
          <w:b/>
          <w:bCs/>
          <w:color w:val="000000"/>
        </w:rPr>
      </w:pPr>
      <w:r>
        <w:rPr>
          <w:b/>
          <w:bCs/>
          <w:color w:val="000000"/>
        </w:rPr>
        <w:t>Шилова М.Н., 2015.</w:t>
      </w:r>
      <w:r>
        <w:rPr>
          <w:color w:val="000000"/>
        </w:rPr>
        <w:t xml:space="preserve"> Сводный отчётный баланс запасов </w:t>
      </w:r>
      <w:r>
        <w:rPr>
          <w:color w:val="000000"/>
          <w:u w:val="single"/>
        </w:rPr>
        <w:t>ВАНАДИЯ</w:t>
      </w:r>
      <w:r>
        <w:rPr>
          <w:color w:val="000000"/>
        </w:rPr>
        <w:t xml:space="preserve"> по Амурской области по состоянию </w:t>
      </w:r>
      <w:r>
        <w:rPr>
          <w:b/>
          <w:bCs/>
          <w:color w:val="000000"/>
        </w:rPr>
        <w:t>на 01.01.2015 г</w:t>
      </w:r>
      <w:r>
        <w:rPr>
          <w:color w:val="000000"/>
        </w:rPr>
        <w:t>. (Большой Сэйим /ильменит-титаномагнетитовые руды). – Благовещенск: Амурский филиал ФБУ «ТФГИ по ДВФО», 2015. – 1 кн.-3 л. /// АТГФ-29586-1, од</w:t>
      </w:r>
      <w:r>
        <w:rPr>
          <w:bCs/>
          <w:color w:val="000000"/>
        </w:rPr>
        <w:t>51165</w:t>
      </w:r>
      <w:r>
        <w:rPr>
          <w:color w:val="000000"/>
        </w:rPr>
        <w:t>, том-2 (87 Кб).</w:t>
      </w:r>
    </w:p>
    <w:p>
      <w:pPr>
        <w:pStyle w:val="Normal"/>
        <w:ind w:firstLine="709" w:end="0"/>
        <w:jc w:val="both"/>
        <w:rPr>
          <w:b/>
          <w:bCs/>
          <w:color w:val="000000"/>
        </w:rPr>
      </w:pPr>
      <w:r>
        <w:rPr>
          <w:b/>
          <w:bCs/>
          <w:color w:val="000000"/>
        </w:rPr>
        <w:t xml:space="preserve">Шилова М.Н., 2015. </w:t>
      </w:r>
      <w:r>
        <w:rPr>
          <w:color w:val="000000"/>
        </w:rPr>
        <w:t xml:space="preserve">Сводный отчётный баланс запасов </w:t>
      </w:r>
      <w:r>
        <w:rPr>
          <w:color w:val="000000"/>
          <w:u w:val="single"/>
        </w:rPr>
        <w:t>ЖЕЛЕЗНЫХ РУД</w:t>
      </w:r>
      <w:r>
        <w:rPr>
          <w:color w:val="000000"/>
        </w:rPr>
        <w:t xml:space="preserve"> по Амурской области по состоянию </w:t>
      </w:r>
      <w:r>
        <w:rPr>
          <w:b/>
          <w:bCs/>
          <w:color w:val="000000"/>
        </w:rPr>
        <w:t xml:space="preserve">на 01.01.2015 г. </w:t>
      </w:r>
      <w:r>
        <w:rPr>
          <w:color w:val="000000"/>
        </w:rPr>
        <w:t xml:space="preserve">(Большой Сэйим /ильменит-титаномагнетитовые руды/, Гаринское /магнетитовые руды/, Куранахское /титаномагнетитовые руды/). </w:t>
      </w:r>
      <w:r>
        <w:rPr>
          <w:bCs/>
          <w:color w:val="000000"/>
        </w:rPr>
        <w:t>Протокол ТКЗ Амурнедра № 990 от 20.03.2015 г.</w:t>
      </w:r>
      <w:r>
        <w:rPr>
          <w:b/>
          <w:bCs/>
          <w:color w:val="000000"/>
        </w:rPr>
        <w:t xml:space="preserve"> </w:t>
      </w:r>
      <w:r>
        <w:rPr>
          <w:color w:val="000000"/>
        </w:rPr>
        <w:t>/Рассмотрение сводных отчётных балансов запасов угля, железных руд, неметаллов (1 очередь)/. – Благовещенск: Амурский филиал ФБУ «ТФГИ по ДВФО», 2015. – 1 кн.-11 л. /// АТГФ-29586-2, од51165 (288 Кб).</w:t>
      </w:r>
    </w:p>
    <w:p>
      <w:pPr>
        <w:pStyle w:val="Normal"/>
        <w:ind w:firstLine="709" w:end="0"/>
        <w:jc w:val="both"/>
        <w:rPr>
          <w:b/>
          <w:bCs/>
          <w:color w:val="000000"/>
        </w:rPr>
      </w:pPr>
      <w:r>
        <w:rPr>
          <w:b/>
          <w:bCs/>
          <w:color w:val="000000"/>
        </w:rPr>
        <w:t xml:space="preserve">Шилова М.Н., 2015. </w:t>
      </w:r>
      <w:r>
        <w:rPr>
          <w:color w:val="000000"/>
        </w:rPr>
        <w:t xml:space="preserve">Сводный отчётный баланс запасов </w:t>
      </w:r>
      <w:r>
        <w:rPr>
          <w:color w:val="000000"/>
          <w:u w:val="single"/>
        </w:rPr>
        <w:t>КОБАЛЬТА</w:t>
      </w:r>
      <w:r>
        <w:rPr>
          <w:color w:val="000000"/>
        </w:rPr>
        <w:t xml:space="preserve"> по Амурской области по состоянию </w:t>
      </w:r>
      <w:r>
        <w:rPr>
          <w:b/>
          <w:bCs/>
          <w:color w:val="000000"/>
        </w:rPr>
        <w:t>на 01.01.2015 г.</w:t>
      </w:r>
      <w:r>
        <w:rPr>
          <w:color w:val="000000"/>
        </w:rPr>
        <w:t xml:space="preserve"> (Кун-Манье). – Благовещенск: Амурский филиал ФБУ «ТФГИ по ДВФО», 2015. – 1 кн.-3 л. /// АТГФ-29586-3, од51165, том-2 (89 Кб).</w:t>
      </w:r>
    </w:p>
    <w:p>
      <w:pPr>
        <w:pStyle w:val="Normal"/>
        <w:ind w:firstLine="709" w:end="0"/>
        <w:jc w:val="both"/>
        <w:rPr>
          <w:b/>
          <w:bCs/>
          <w:color w:val="000000"/>
        </w:rPr>
      </w:pPr>
      <w:r>
        <w:rPr>
          <w:b/>
          <w:bCs/>
          <w:color w:val="000000"/>
        </w:rPr>
        <w:t>Шилова М.Н., 2015.</w:t>
      </w:r>
      <w:r>
        <w:rPr>
          <w:color w:val="000000"/>
        </w:rPr>
        <w:t xml:space="preserve"> Сводный отчётный баланс запасов </w:t>
      </w:r>
      <w:r>
        <w:rPr>
          <w:color w:val="000000"/>
          <w:u w:val="single"/>
        </w:rPr>
        <w:t>МЕДИ</w:t>
      </w:r>
      <w:r>
        <w:rPr>
          <w:color w:val="000000"/>
        </w:rPr>
        <w:t xml:space="preserve"> по Амурской области по состоянию </w:t>
      </w:r>
      <w:r>
        <w:rPr>
          <w:b/>
          <w:bCs/>
          <w:color w:val="000000"/>
        </w:rPr>
        <w:t>на 01.01.2015 г.</w:t>
      </w:r>
      <w:r>
        <w:rPr>
          <w:color w:val="000000"/>
        </w:rPr>
        <w:t xml:space="preserve"> (Кун-Манье). – Благовещенск: Амурский филиал ФБУ «ТФГИ по ДВФО», 2015. – 1 кн.-3 л. /// АТГФ-29586-4, од51165, том-2 (90 Кб).</w:t>
      </w:r>
    </w:p>
    <w:p>
      <w:pPr>
        <w:pStyle w:val="Normal"/>
        <w:ind w:firstLine="709" w:end="0"/>
        <w:jc w:val="both"/>
        <w:rPr>
          <w:b/>
          <w:bCs/>
          <w:color w:val="000000"/>
        </w:rPr>
      </w:pPr>
      <w:r>
        <w:rPr>
          <w:b/>
          <w:bCs/>
          <w:color w:val="000000"/>
        </w:rPr>
        <w:t xml:space="preserve">Шилова М.Н., 2015. </w:t>
      </w:r>
      <w:r>
        <w:rPr>
          <w:color w:val="000000"/>
        </w:rPr>
        <w:t xml:space="preserve">Сводный отчётный баланс запасов </w:t>
      </w:r>
      <w:r>
        <w:rPr>
          <w:color w:val="000000"/>
          <w:u w:val="single"/>
        </w:rPr>
        <w:t>НИКЕЛЯ</w:t>
      </w:r>
      <w:r>
        <w:rPr>
          <w:color w:val="000000"/>
        </w:rPr>
        <w:t xml:space="preserve"> по Амурской области по состоянию </w:t>
      </w:r>
      <w:r>
        <w:rPr>
          <w:b/>
          <w:bCs/>
          <w:color w:val="000000"/>
        </w:rPr>
        <w:t xml:space="preserve">на 01.01.2015 г. </w:t>
      </w:r>
      <w:r>
        <w:rPr>
          <w:color w:val="000000"/>
        </w:rPr>
        <w:t>(Кун-Манье). – Благовещенск: Амурский филиал ФБУ «ТФГИ по ДВФО», 2015. – 1 кн.-3 л. /// АТГФ-29586-5, од51165, том-2 (90 Кб).</w:t>
      </w:r>
    </w:p>
    <w:p>
      <w:pPr>
        <w:pStyle w:val="Normal"/>
        <w:ind w:firstLine="709" w:end="0"/>
        <w:jc w:val="both"/>
        <w:rPr>
          <w:b/>
          <w:bCs/>
          <w:color w:val="000000"/>
        </w:rPr>
      </w:pPr>
      <w:r>
        <w:rPr>
          <w:b/>
          <w:bCs/>
          <w:color w:val="000000"/>
        </w:rPr>
        <w:t>Шилова М.Н., 2015.</w:t>
      </w:r>
      <w:r>
        <w:rPr>
          <w:color w:val="000000"/>
        </w:rPr>
        <w:t xml:space="preserve"> Сводный отчётный баланс запасов </w:t>
      </w:r>
      <w:r>
        <w:rPr>
          <w:color w:val="000000"/>
          <w:u w:val="single"/>
        </w:rPr>
        <w:t>ПЛАТИНОИДОВ</w:t>
      </w:r>
      <w:r>
        <w:rPr>
          <w:color w:val="000000"/>
        </w:rPr>
        <w:t xml:space="preserve"> по Амурской области по состоянию </w:t>
      </w:r>
      <w:r>
        <w:rPr>
          <w:b/>
          <w:bCs/>
          <w:color w:val="000000"/>
        </w:rPr>
        <w:t>на 01.01.2015 г.</w:t>
      </w:r>
      <w:r>
        <w:rPr>
          <w:color w:val="000000"/>
        </w:rPr>
        <w:t xml:space="preserve"> (Кун-Манье). – Благовещенск: Амурский филиал ФБУ «ТФГИ по ДВФО», 2015. – 1 кн.-4 л. /// АТГФ-29586-6, од51165, том-2 (97 Кб).</w:t>
      </w:r>
      <w:r>
        <w:rPr>
          <w:color w:val="000000"/>
          <w:sz w:val="20"/>
        </w:rPr>
        <w:t xml:space="preserve"> платиноиды: сульфидные медно-никелевые, вкрапленные /платина, палладий/.</w:t>
      </w:r>
    </w:p>
    <w:p>
      <w:pPr>
        <w:pStyle w:val="Normal"/>
        <w:ind w:firstLine="709" w:end="0"/>
        <w:jc w:val="both"/>
        <w:rPr>
          <w:b/>
          <w:bCs/>
          <w:color w:val="000000"/>
        </w:rPr>
      </w:pPr>
      <w:r>
        <w:rPr>
          <w:b/>
          <w:bCs/>
          <w:color w:val="000000"/>
        </w:rPr>
        <w:t xml:space="preserve">Шилова М.Н., 2015. </w:t>
      </w:r>
      <w:r>
        <w:rPr>
          <w:color w:val="000000"/>
        </w:rPr>
        <w:t xml:space="preserve">Сводный отчётный баланс запасов </w:t>
      </w:r>
      <w:r>
        <w:rPr>
          <w:color w:val="000000"/>
          <w:u w:val="single"/>
        </w:rPr>
        <w:t>СУРЬМЫ</w:t>
      </w:r>
      <w:r>
        <w:rPr>
          <w:color w:val="000000"/>
        </w:rPr>
        <w:t xml:space="preserve"> по Амурской области по состоянию </w:t>
      </w:r>
      <w:r>
        <w:rPr>
          <w:b/>
          <w:bCs/>
          <w:color w:val="000000"/>
        </w:rPr>
        <w:t>на 01.01.2015 г.</w:t>
      </w:r>
      <w:r>
        <w:rPr>
          <w:color w:val="000000"/>
        </w:rPr>
        <w:t xml:space="preserve"> (Солокачинское). – Благовещенск: Амурский филиал ФБУ «ТФГИ по ДВФО», 2015. – 1 кн.-3 л. /// АТГФ-29586-7, од51165, том-2 (62 Кб).</w:t>
      </w:r>
    </w:p>
    <w:p>
      <w:pPr>
        <w:pStyle w:val="Normal"/>
        <w:ind w:firstLine="709" w:end="0"/>
        <w:jc w:val="both"/>
        <w:rPr>
          <w:b/>
          <w:color w:val="000000"/>
        </w:rPr>
      </w:pPr>
      <w:r>
        <w:rPr>
          <w:b/>
          <w:bCs/>
          <w:color w:val="000000"/>
        </w:rPr>
        <w:t xml:space="preserve">Шилова М.Н., 2015. </w:t>
      </w:r>
      <w:r>
        <w:rPr>
          <w:color w:val="000000"/>
        </w:rPr>
        <w:t xml:space="preserve">Сводный отчётный баланс запасов </w:t>
      </w:r>
      <w:r>
        <w:rPr>
          <w:color w:val="000000"/>
          <w:u w:val="single"/>
        </w:rPr>
        <w:t>ТИТАНА</w:t>
      </w:r>
      <w:r>
        <w:rPr>
          <w:color w:val="000000"/>
        </w:rPr>
        <w:t xml:space="preserve"> по Амурской области по состоянию</w:t>
      </w:r>
      <w:r>
        <w:rPr>
          <w:b/>
          <w:bCs/>
          <w:color w:val="000000"/>
        </w:rPr>
        <w:t xml:space="preserve"> на 01.01.2015 г. </w:t>
      </w:r>
      <w:r>
        <w:rPr>
          <w:color w:val="000000"/>
        </w:rPr>
        <w:t>(Большой Сэйим /ильменит-титаномагнетитовые руды/). – Благовещенск: Амурский филиал ФБУ «ТФГИ по ДВФО», 2015. – 1 кн.-3 л. /// АТГФ-29586-8, од51165, том-2 (86 Кб).</w:t>
      </w:r>
    </w:p>
    <w:p>
      <w:pPr>
        <w:pStyle w:val="Normal"/>
        <w:ind w:firstLine="709" w:end="0"/>
        <w:jc w:val="both"/>
        <w:rPr>
          <w:b/>
          <w:color w:val="000000"/>
        </w:rPr>
      </w:pPr>
      <w:r>
        <w:rPr>
          <w:b/>
          <w:color w:val="000000"/>
        </w:rPr>
        <w:t xml:space="preserve">Шилова М.Н., 2016. </w:t>
      </w:r>
      <w:r>
        <w:rPr>
          <w:color w:val="000000"/>
        </w:rPr>
        <w:t xml:space="preserve">Сводный отчётный баланс запасов </w:t>
      </w:r>
      <w:r>
        <w:rPr>
          <w:color w:val="000000"/>
          <w:u w:val="single"/>
        </w:rPr>
        <w:t>ВАНАДИЯ</w:t>
      </w:r>
      <w:r>
        <w:rPr>
          <w:color w:val="000000"/>
        </w:rPr>
        <w:t xml:space="preserve"> по Амурской области по состоянию на 01.01.2016 г. (Большой Сэйим /ильменит-титаномагнетитовые руды/). – Благовещенск: Амурский филиал ФБУ «ТФГИ по ДВФО», 2016. – 1 кн.-3 л. /// АТГФ-29799-11, од51896 (0,05 Мб).</w:t>
      </w:r>
    </w:p>
    <w:p>
      <w:pPr>
        <w:pStyle w:val="Normal"/>
        <w:ind w:firstLine="709" w:end="0"/>
        <w:jc w:val="both"/>
        <w:rPr>
          <w:b/>
          <w:color w:val="000000"/>
        </w:rPr>
      </w:pPr>
      <w:r>
        <w:rPr>
          <w:b/>
          <w:color w:val="000000"/>
        </w:rPr>
        <w:t>Шилова М.Н., 2016.</w:t>
      </w:r>
      <w:r>
        <w:rPr>
          <w:color w:val="000000"/>
        </w:rPr>
        <w:t xml:space="preserve"> Сводный отчётный баланс запасов </w:t>
      </w:r>
      <w:r>
        <w:rPr>
          <w:color w:val="000000"/>
          <w:u w:val="single"/>
        </w:rPr>
        <w:t>ЖЕЛЕЗНЫХ РУД</w:t>
      </w:r>
      <w:r>
        <w:rPr>
          <w:color w:val="000000"/>
        </w:rPr>
        <w:t xml:space="preserve"> по Амурской области по состоянию на 01.01.2016 г. (Большой Сэйим /ильменит – титаномагнетитовые руды/, Гаринское /магнетитовые руды/, Куранахское /титаномагнетитовые руды/). Протокол ТКЗ Амурнедра № 1056 от 01.04.2016 г. /Рассмотрение сводных отчётных балансов запасов угля, неметаллов (1 очередь), железных руд, меди, молибдена/. – Благовещенск: Амурский филиал ФБУ «ТФГИ по ДВФО», 2016. – 1 кн.-16 л. /// АТГФ-29799-3, од51896 (0,4 Мб).</w:t>
      </w:r>
    </w:p>
    <w:p>
      <w:pPr>
        <w:pStyle w:val="Normal"/>
        <w:ind w:firstLine="709" w:end="0"/>
        <w:jc w:val="both"/>
        <w:rPr>
          <w:b/>
          <w:color w:val="000000"/>
        </w:rPr>
      </w:pPr>
      <w:r>
        <w:rPr>
          <w:b/>
          <w:color w:val="000000"/>
        </w:rPr>
        <w:t xml:space="preserve">Шилова М.Н., 2016. </w:t>
      </w:r>
      <w:r>
        <w:rPr>
          <w:color w:val="000000"/>
        </w:rPr>
        <w:t xml:space="preserve">Сводный отчётный баланс запасов </w:t>
      </w:r>
      <w:r>
        <w:rPr>
          <w:color w:val="000000"/>
          <w:u w:val="single"/>
        </w:rPr>
        <w:t>КОБАЛЬТА</w:t>
      </w:r>
      <w:r>
        <w:rPr>
          <w:color w:val="000000"/>
        </w:rPr>
        <w:t xml:space="preserve"> по Амурской области по состоянию на 01.01.2016 г. (Кун-Манье). – Благовещенск: Амурский филиал ФБУ «ТФГИ по ДВФО», 2016. – 1 кн.-4 л. /// АТГФ-29799-9, од51896 (0,1 Мб).</w:t>
      </w:r>
    </w:p>
    <w:p>
      <w:pPr>
        <w:pStyle w:val="Normal"/>
        <w:ind w:firstLine="709" w:end="0"/>
        <w:jc w:val="both"/>
        <w:rPr>
          <w:b/>
          <w:color w:val="000000"/>
        </w:rPr>
      </w:pPr>
      <w:r>
        <w:rPr>
          <w:b/>
          <w:color w:val="000000"/>
        </w:rPr>
        <w:t>Шилова М.Н., 2016.</w:t>
      </w:r>
      <w:r>
        <w:rPr>
          <w:color w:val="000000"/>
        </w:rPr>
        <w:t xml:space="preserve"> Сводный отчётный баланс запасов </w:t>
      </w:r>
      <w:r>
        <w:rPr>
          <w:color w:val="000000"/>
          <w:u w:val="single"/>
        </w:rPr>
        <w:t>МЕДИ</w:t>
      </w:r>
      <w:r>
        <w:rPr>
          <w:color w:val="000000"/>
        </w:rPr>
        <w:t xml:space="preserve"> по Амурской области по состоянию на 01.01.2016 г. (Кун-Манье /медно-никелевое/, Иканское /золото-медно-порфировое/). Протокол ТКЗ Амурнедра № 1056 от 01.04.2016 г. /Рассмотрение сводных отчётных балансов запасов угля, неметаллов (1 очередь), железных руд, меди, молибдена/. – Благовещенск: Амурский филиал ФБУ «ТФГИ по ДВФО», 2016. – 1 кн.-19 л. /// АТГФ-29799-5, од51896 (0,3 Мб).</w:t>
      </w:r>
    </w:p>
    <w:p>
      <w:pPr>
        <w:pStyle w:val="Normal"/>
        <w:ind w:firstLine="709" w:end="0"/>
        <w:jc w:val="both"/>
        <w:rPr>
          <w:b/>
          <w:color w:val="000000"/>
        </w:rPr>
      </w:pPr>
      <w:r>
        <w:rPr>
          <w:b/>
          <w:color w:val="000000"/>
        </w:rPr>
        <w:t xml:space="preserve">Шилова М.Н., 2016. </w:t>
      </w:r>
      <w:r>
        <w:rPr>
          <w:color w:val="000000"/>
        </w:rPr>
        <w:t xml:space="preserve">Сводный отчётный баланс запасов </w:t>
      </w:r>
      <w:r>
        <w:rPr>
          <w:color w:val="000000"/>
          <w:u w:val="single"/>
        </w:rPr>
        <w:t>МОЛИБДЕНА</w:t>
      </w:r>
      <w:r>
        <w:rPr>
          <w:color w:val="000000"/>
        </w:rPr>
        <w:t xml:space="preserve"> по Амурской области по состоянию на 01.01.2016 г. (Иканское /золото-медно-порфировое/). Протокол ТКЗ Амурнедра № 1056 от 01.04.2016 г. /Рассмотрение сводных отчётных балансов запасов угля, неметаллов (1 очередь), железных руд, меди, молибдена/. – Благовещенск: Амурский филиал ФБУ «ТФГИ по ДВФО», 2016. – 1 кн.-14 л. /// АТГФ-29799-4, од51896 (0,1 Мб).</w:t>
      </w:r>
    </w:p>
    <w:p>
      <w:pPr>
        <w:pStyle w:val="Normal"/>
        <w:ind w:firstLine="709" w:end="0"/>
        <w:jc w:val="both"/>
        <w:rPr>
          <w:b/>
          <w:color w:val="000000"/>
        </w:rPr>
      </w:pPr>
      <w:r>
        <w:rPr>
          <w:b/>
          <w:color w:val="000000"/>
        </w:rPr>
        <w:t xml:space="preserve">Шилова М.Н., 2016. </w:t>
      </w:r>
      <w:r>
        <w:rPr>
          <w:color w:val="000000"/>
        </w:rPr>
        <w:t xml:space="preserve">Сводный отчётный баланс запасов </w:t>
      </w:r>
      <w:r>
        <w:rPr>
          <w:color w:val="000000"/>
          <w:u w:val="single"/>
        </w:rPr>
        <w:t>НИКЕЛЯ</w:t>
      </w:r>
      <w:r>
        <w:rPr>
          <w:color w:val="000000"/>
        </w:rPr>
        <w:t xml:space="preserve"> по Амурской области по состоянию на 01.01.2016 г. (Кун-Манье). – Благовещенск: Амурский филиал ФБУ «ТФГИ по ДВФО», 2016. – 1 кн.-4 л. /// АТГФ-29799-8, од51896 (0,1 Мб).</w:t>
      </w:r>
    </w:p>
    <w:p>
      <w:pPr>
        <w:pStyle w:val="Normal"/>
        <w:ind w:firstLine="709" w:end="0"/>
        <w:jc w:val="both"/>
        <w:rPr>
          <w:b/>
          <w:color w:val="000000"/>
        </w:rPr>
      </w:pPr>
      <w:r>
        <w:rPr>
          <w:b/>
          <w:color w:val="000000"/>
        </w:rPr>
        <w:t>Шилова М.Н., 2016.</w:t>
      </w:r>
      <w:r>
        <w:rPr>
          <w:color w:val="000000"/>
        </w:rPr>
        <w:t xml:space="preserve"> Сводный отчётный баланс запасов </w:t>
      </w:r>
      <w:r>
        <w:rPr>
          <w:color w:val="000000"/>
          <w:u w:val="single"/>
        </w:rPr>
        <w:t>ПЛАТИНОИДОВ</w:t>
      </w:r>
      <w:r>
        <w:rPr>
          <w:color w:val="000000"/>
        </w:rPr>
        <w:t xml:space="preserve"> по Амурской области по состоянию на 01.01.2016 г. (Кун-Манье /платина, палладий; медно-никелевое/). – Благовещенск: Амурский филиал ФБУ «ТФГИ по ДВФО», 2016. – 1 кн.-5 л. /// АТГФ-29799-6, од51896 (0,05 Мб).</w:t>
      </w:r>
    </w:p>
    <w:p>
      <w:pPr>
        <w:pStyle w:val="Normal"/>
        <w:ind w:firstLine="709" w:end="0"/>
        <w:jc w:val="both"/>
        <w:rPr>
          <w:b/>
          <w:color w:val="000000"/>
        </w:rPr>
      </w:pPr>
      <w:r>
        <w:rPr>
          <w:b/>
          <w:color w:val="000000"/>
        </w:rPr>
        <w:t xml:space="preserve">Шилова М.Н., 2016. </w:t>
      </w:r>
      <w:r>
        <w:rPr>
          <w:color w:val="000000"/>
        </w:rPr>
        <w:t xml:space="preserve">Сводный отчётный баланс запасов </w:t>
      </w:r>
      <w:r>
        <w:rPr>
          <w:color w:val="000000"/>
          <w:u w:val="single"/>
        </w:rPr>
        <w:t>СУРЬМЫ</w:t>
      </w:r>
      <w:r>
        <w:rPr>
          <w:color w:val="000000"/>
        </w:rPr>
        <w:t xml:space="preserve"> по Амурской области по состоянию на 01.01.2016 г. (Солокачинское). – Благовещенск: Амурский филиал ФБУ «ТФГИ по ДВФО», 2016. – 1 кн.-3 л. /// АТГФ-29799-7, од51896 (0,05 Мб).</w:t>
      </w:r>
    </w:p>
    <w:p>
      <w:pPr>
        <w:pStyle w:val="Normal"/>
        <w:ind w:firstLine="709" w:end="0"/>
        <w:jc w:val="both"/>
        <w:rPr>
          <w:b/>
          <w:color w:val="000000"/>
        </w:rPr>
      </w:pPr>
      <w:r>
        <w:rPr>
          <w:b/>
          <w:color w:val="000000"/>
        </w:rPr>
        <w:t xml:space="preserve">Шилова М.Н., 2016. </w:t>
      </w:r>
      <w:r>
        <w:rPr>
          <w:color w:val="000000"/>
        </w:rPr>
        <w:t xml:space="preserve">Сводный отчётный баланс запасов </w:t>
      </w:r>
      <w:r>
        <w:rPr>
          <w:color w:val="000000"/>
          <w:u w:val="single"/>
        </w:rPr>
        <w:t>ТИТАНА</w:t>
      </w:r>
      <w:r>
        <w:rPr>
          <w:color w:val="000000"/>
        </w:rPr>
        <w:t xml:space="preserve"> по Амурской области по состоянию на 01.01.2016 г. (Большой Сэйим /ильменит-титаномагнетитовые руды/). – Благовещенск: Амурский филиал ФБУ «ТФГИ по ДВФО», 2016. – 1 кн.-3 л. /// АТГФ-29799-10, од51896 (0,05 Мб).</w:t>
      </w:r>
    </w:p>
    <w:p>
      <w:pPr>
        <w:pStyle w:val="Normal"/>
        <w:ind w:firstLine="720" w:end="0"/>
        <w:jc w:val="both"/>
        <w:rPr>
          <w:b/>
          <w:color w:val="000000"/>
        </w:rPr>
      </w:pPr>
      <w:r>
        <w:rPr>
          <w:b/>
          <w:color w:val="000000"/>
        </w:rPr>
        <w:t xml:space="preserve">Шилова М.Н., 2017. </w:t>
      </w:r>
      <w:r>
        <w:rPr>
          <w:color w:val="000000"/>
        </w:rPr>
        <w:t xml:space="preserve">Сводный отчётный баланс запасов </w:t>
      </w:r>
      <w:r>
        <w:rPr>
          <w:color w:val="000000"/>
          <w:u w:val="single"/>
        </w:rPr>
        <w:t>ВАНАДИЯ</w:t>
      </w:r>
      <w:r>
        <w:rPr>
          <w:color w:val="000000"/>
        </w:rPr>
        <w:t xml:space="preserve"> по Амурской области по состоянию на 01.01.2017 г. (Большой Сэйим /ильменит-титаномагнетитовые руды/). – Благовещенск: Амурский филиал ФБУ «ТФГИ по ДВФО», 2017. – 1 кн.-3 л. /// АТГФ-31055-1, од51996 (6 Мб-сводные балансы за 2016 г.-АТГФ-31055-1-11).</w:t>
      </w:r>
    </w:p>
    <w:p>
      <w:pPr>
        <w:pStyle w:val="Normal"/>
        <w:ind w:firstLine="720" w:end="0"/>
        <w:jc w:val="both"/>
        <w:rPr>
          <w:b/>
          <w:color w:val="000000"/>
        </w:rPr>
      </w:pPr>
      <w:r>
        <w:rPr>
          <w:b/>
          <w:color w:val="000000"/>
        </w:rPr>
        <w:t>Шилова М.Н., 2017.</w:t>
      </w:r>
      <w:r>
        <w:rPr>
          <w:color w:val="000000"/>
        </w:rPr>
        <w:t xml:space="preserve"> Сводный отчётный баланс запасов </w:t>
      </w:r>
      <w:r>
        <w:rPr>
          <w:color w:val="000000"/>
          <w:u w:val="single"/>
        </w:rPr>
        <w:t>ЖЕЛЕЗНЫХ РУД</w:t>
      </w:r>
      <w:r>
        <w:rPr>
          <w:color w:val="000000"/>
        </w:rPr>
        <w:t xml:space="preserve"> по Амурской области по состоянию на 01.01.2017 г. (Большой Сэйим /ильменит-титаномагнетитовые руды/, Гаринское /магнетитовые руды/, Куранахское /титаномагнетитовые руды/). Протокол ТКЗ Амурнедра № 1106 от 15.03.2017 г. /Рассмотрение сводных отчётных балансов запасов угля, неметаллов (1 очередь), железных руд/. – Благовещенск: Амурский филиал ФБУ «ТФГИ по ДВФО», 2017. – 1 кн.-11 л. /// АТГФ-31055-2, од51996 (6 Мб-сводные балансы за 2016 г.-АТГФ-31055-1-11).</w:t>
      </w:r>
    </w:p>
    <w:p>
      <w:pPr>
        <w:pStyle w:val="Normal"/>
        <w:ind w:firstLine="720" w:end="0"/>
        <w:jc w:val="both"/>
        <w:rPr>
          <w:b/>
          <w:color w:val="000000"/>
        </w:rPr>
      </w:pPr>
      <w:r>
        <w:rPr>
          <w:b/>
          <w:color w:val="000000"/>
        </w:rPr>
        <w:t xml:space="preserve">Шилова М.Н., 2017. </w:t>
      </w:r>
      <w:r>
        <w:rPr>
          <w:color w:val="000000"/>
        </w:rPr>
        <w:t xml:space="preserve">Сводный отчётный баланс запасов </w:t>
      </w:r>
      <w:r>
        <w:rPr>
          <w:color w:val="000000"/>
          <w:u w:val="single"/>
        </w:rPr>
        <w:t>КОБАЛЬТА</w:t>
      </w:r>
      <w:r>
        <w:rPr>
          <w:color w:val="000000"/>
        </w:rPr>
        <w:t xml:space="preserve"> по Амурской области по состоянию на 01.01.2017 г. (Кун-Манье). – Благовещенск: Амурский филиал ФБУ «ТФГИ по ДВФО», 2017. – 1 кн.-3 л. /// АТГФ-31055-3, од51996 (6 Мб-сводные балансы за 2016 г.-АТГФ-31055-1-11). </w:t>
      </w:r>
    </w:p>
    <w:p>
      <w:pPr>
        <w:pStyle w:val="Normal"/>
        <w:ind w:firstLine="720" w:end="0"/>
        <w:jc w:val="both"/>
        <w:rPr>
          <w:b/>
          <w:color w:val="000000"/>
        </w:rPr>
      </w:pPr>
      <w:r>
        <w:rPr>
          <w:b/>
          <w:color w:val="000000"/>
        </w:rPr>
        <w:t>Шилова М.Н., 2017.</w:t>
      </w:r>
      <w:r>
        <w:rPr>
          <w:color w:val="000000"/>
        </w:rPr>
        <w:t xml:space="preserve"> Сводный отчётный баланс запасов </w:t>
      </w:r>
      <w:r>
        <w:rPr>
          <w:color w:val="000000"/>
          <w:u w:val="single"/>
        </w:rPr>
        <w:t>МЕДИ</w:t>
      </w:r>
      <w:r>
        <w:rPr>
          <w:color w:val="000000"/>
        </w:rPr>
        <w:t xml:space="preserve"> по Амурской области по состоянию на 01.01.2017 г. (Кун-Манье /медно-никелевое/, Иканское /золото-медно-порфировое/). – Благовещенск: Амурский филиал ФБУ «ТФГИ по ДВФО», 2017. – 1 кн.-4 л. /// АТГФ-31055-4, од51996 (6 Мб-сводные балансы за 2016 г.-АТГФ-31055-1-11).</w:t>
      </w:r>
    </w:p>
    <w:p>
      <w:pPr>
        <w:pStyle w:val="Normal"/>
        <w:ind w:firstLine="720" w:end="0"/>
        <w:jc w:val="both"/>
        <w:rPr>
          <w:b/>
          <w:color w:val="000000"/>
        </w:rPr>
      </w:pPr>
      <w:r>
        <w:rPr>
          <w:b/>
          <w:color w:val="000000"/>
        </w:rPr>
        <w:t xml:space="preserve">Шилова М.Н., 2017. </w:t>
      </w:r>
      <w:r>
        <w:rPr>
          <w:color w:val="000000"/>
        </w:rPr>
        <w:t xml:space="preserve">Сводный отчётный баланс запасов </w:t>
      </w:r>
      <w:r>
        <w:rPr>
          <w:color w:val="000000"/>
          <w:u w:val="single"/>
        </w:rPr>
        <w:t>МОЛИБДЕНА</w:t>
      </w:r>
      <w:r>
        <w:rPr>
          <w:color w:val="000000"/>
        </w:rPr>
        <w:t xml:space="preserve"> по Амурской области по состоянию на 01.01.2017 г. (Иканское /золото-медно-порфировое/). – Благовещенск: Амурский филиал ФБУ «ТФГИ по ДВФО», 2017. – 1 кн.-3 л. /// АТГФ-31055-5, од51996 (6 Мб-сводные балансы за 2016 г.-АТГФ-31055-1-11).</w:t>
      </w:r>
    </w:p>
    <w:p>
      <w:pPr>
        <w:pStyle w:val="Normal"/>
        <w:ind w:firstLine="720" w:end="0"/>
        <w:jc w:val="both"/>
        <w:rPr>
          <w:b/>
          <w:color w:val="000000"/>
        </w:rPr>
      </w:pPr>
      <w:r>
        <w:rPr>
          <w:b/>
          <w:color w:val="000000"/>
        </w:rPr>
        <w:t xml:space="preserve">Шилова М.Н., 2017. </w:t>
      </w:r>
      <w:r>
        <w:rPr>
          <w:color w:val="000000"/>
        </w:rPr>
        <w:t xml:space="preserve">Сводный отчётный баланс запасов </w:t>
      </w:r>
      <w:r>
        <w:rPr>
          <w:color w:val="000000"/>
          <w:u w:val="single"/>
        </w:rPr>
        <w:t>НИКЕЛЯ</w:t>
      </w:r>
      <w:r>
        <w:rPr>
          <w:color w:val="000000"/>
        </w:rPr>
        <w:t xml:space="preserve"> по Амурской области по состоянию на 01.01.2017 г. (Кун-Манье). – Благовещенск: Амурский филиал ФБУ «ТФГИ по ДВФО», 2017. – 1 кн.-3 л. /// АТГФ-31055-6, од51996 (6 Мб-сводные балансы за 2016 г.-АТГФ-31055-1-11).</w:t>
      </w:r>
    </w:p>
    <w:p>
      <w:pPr>
        <w:pStyle w:val="Normal"/>
        <w:ind w:firstLine="720" w:end="0"/>
        <w:jc w:val="both"/>
        <w:rPr>
          <w:b/>
          <w:color w:val="000000"/>
        </w:rPr>
      </w:pPr>
      <w:r>
        <w:rPr>
          <w:b/>
          <w:color w:val="000000"/>
        </w:rPr>
        <w:t>Шилова М.Н., 2017.</w:t>
      </w:r>
      <w:r>
        <w:rPr>
          <w:color w:val="000000"/>
        </w:rPr>
        <w:t xml:space="preserve"> Сводный отчётный баланс запасов </w:t>
      </w:r>
      <w:r>
        <w:rPr>
          <w:color w:val="000000"/>
          <w:u w:val="single"/>
        </w:rPr>
        <w:t>ПЛАТИНОИДОВ</w:t>
      </w:r>
      <w:r>
        <w:rPr>
          <w:color w:val="000000"/>
        </w:rPr>
        <w:t xml:space="preserve"> по Амурской области по состоянию на 01.01.2017 г. (Кун-Манье /платина, палладий; медно-никелевое/). – Благовещенск: Амурский филиал ФБУ «ТФГИ по ДВФО», 2017. – 1 кн.-4 л. /// АТГФ-31055-7, од51996 (6 Мб-сводные балансы за 2016 г.-АТГФ-31055-1-11).</w:t>
      </w:r>
    </w:p>
    <w:p>
      <w:pPr>
        <w:pStyle w:val="Normal"/>
        <w:ind w:firstLine="720" w:end="0"/>
        <w:jc w:val="both"/>
        <w:rPr>
          <w:b/>
          <w:color w:val="000000"/>
        </w:rPr>
      </w:pPr>
      <w:r>
        <w:rPr>
          <w:b/>
          <w:color w:val="000000"/>
        </w:rPr>
        <w:t xml:space="preserve">Шилова М.Н., 2017. </w:t>
      </w:r>
      <w:r>
        <w:rPr>
          <w:color w:val="000000"/>
        </w:rPr>
        <w:t xml:space="preserve">Сводный отчётный баланс запасов </w:t>
      </w:r>
      <w:r>
        <w:rPr>
          <w:color w:val="000000"/>
          <w:u w:val="single"/>
        </w:rPr>
        <w:t>СУРЬМЫ</w:t>
      </w:r>
      <w:r>
        <w:rPr>
          <w:color w:val="000000"/>
        </w:rPr>
        <w:t xml:space="preserve"> по Амурской области по состоянию на 01.01.2017 г. (Солокачинское). – Благовещенск: Амурский филиал ФБУ «ТФГИ по ДВФО», 2017. – 1 кн.-3 л. /// АТГФ-31055-8, од51996 (6 Мб-сводные балансы за 2016 г.-АТГФ-31055-1-11).</w:t>
      </w:r>
    </w:p>
    <w:p>
      <w:pPr>
        <w:pStyle w:val="Normal"/>
        <w:ind w:firstLine="720" w:end="0"/>
        <w:jc w:val="both"/>
        <w:rPr>
          <w:b/>
          <w:bCs/>
          <w:color w:val="000000"/>
        </w:rPr>
      </w:pPr>
      <w:r>
        <w:rPr>
          <w:b/>
          <w:color w:val="000000"/>
        </w:rPr>
        <w:t>Шилова М.Н., 2017.</w:t>
      </w:r>
      <w:r>
        <w:rPr>
          <w:color w:val="000000"/>
        </w:rPr>
        <w:t xml:space="preserve"> Сводный отчётный баланс запасов </w:t>
      </w:r>
      <w:r>
        <w:rPr>
          <w:color w:val="000000"/>
          <w:u w:val="single"/>
        </w:rPr>
        <w:t>ТИТАНА</w:t>
      </w:r>
      <w:r>
        <w:rPr>
          <w:color w:val="000000"/>
        </w:rPr>
        <w:t xml:space="preserve"> по Амурской области по состоянию на 01.01.2017 г. (Большой Сэйим /ильменит-титаномагнетитовые руды/). – Благовещенск: Амурский филиал ФБУ «ТФГИ по ДВФО», 2017. – 1 кн.-3 л. /// АТГФ-31055-9, од51996 (6 Мб-сводные балансы за 2016 г.-АТГФ-31055-1-11</w:t>
      </w:r>
      <w:r>
        <w:rPr>
          <w:color w:val="000000"/>
          <w:sz w:val="20"/>
        </w:rPr>
        <w:t>).</w:t>
      </w:r>
    </w:p>
    <w:p>
      <w:pPr>
        <w:pStyle w:val="Normal"/>
        <w:ind w:firstLine="709" w:end="0"/>
        <w:jc w:val="both"/>
        <w:rPr>
          <w:b/>
          <w:bCs/>
          <w:color w:val="000000"/>
        </w:rPr>
      </w:pPr>
      <w:r>
        <w:rPr>
          <w:b/>
          <w:bCs/>
          <w:color w:val="000000"/>
        </w:rPr>
        <w:t xml:space="preserve">Шилова М.Н., 2018. </w:t>
      </w:r>
      <w:r>
        <w:rPr>
          <w:color w:val="000000"/>
        </w:rPr>
        <w:t xml:space="preserve">Сводный отчётный баланс запасов </w:t>
      </w:r>
      <w:r>
        <w:rPr>
          <w:bCs/>
          <w:color w:val="000000"/>
          <w:u w:val="single"/>
        </w:rPr>
        <w:t>ВАНАДИЯ</w:t>
      </w:r>
      <w:r>
        <w:rPr>
          <w:color w:val="000000"/>
        </w:rPr>
        <w:t xml:space="preserve"> по Амурской области по состоянию </w:t>
      </w:r>
      <w:r>
        <w:rPr>
          <w:b/>
          <w:bCs/>
          <w:color w:val="000000"/>
        </w:rPr>
        <w:t>на 01.01.2018</w:t>
      </w:r>
      <w:r>
        <w:rPr>
          <w:color w:val="000000"/>
        </w:rPr>
        <w:t xml:space="preserve"> г. (Большой Сэйим /ильменит-титаномагнетитовые руды/). – Благовещенск: Амурский филиал ФБУ «ТФГИ по ДВФО», 2018. – 1 кн.-3 л. /// АТГФ-31272-1, од52107 (1 Мб).</w:t>
      </w:r>
      <w:r>
        <w:rPr>
          <w:color w:val="000000"/>
          <w:sz w:val="20"/>
        </w:rPr>
        <w:t xml:space="preserve"> </w:t>
      </w:r>
    </w:p>
    <w:p>
      <w:pPr>
        <w:pStyle w:val="Normal"/>
        <w:ind w:firstLine="709" w:end="0"/>
        <w:jc w:val="both"/>
        <w:rPr>
          <w:b/>
          <w:bCs/>
          <w:color w:val="000000"/>
        </w:rPr>
      </w:pPr>
      <w:r>
        <w:rPr>
          <w:b/>
          <w:bCs/>
          <w:color w:val="000000"/>
        </w:rPr>
        <w:t>Шилова М.Н., 2018.</w:t>
      </w:r>
      <w:r>
        <w:rPr>
          <w:color w:val="000000"/>
        </w:rPr>
        <w:t xml:space="preserve"> Сводный отчётный баланс запасов </w:t>
      </w:r>
      <w:r>
        <w:rPr>
          <w:bCs/>
          <w:color w:val="000000"/>
          <w:u w:val="single"/>
        </w:rPr>
        <w:t>ЖЕЛЕЗНЫХ РУД</w:t>
      </w:r>
      <w:r>
        <w:rPr>
          <w:color w:val="000000"/>
        </w:rPr>
        <w:t xml:space="preserve"> по Амурской области по состоянию </w:t>
      </w:r>
      <w:r>
        <w:rPr>
          <w:b/>
          <w:bCs/>
          <w:color w:val="000000"/>
        </w:rPr>
        <w:t>на 01.01.2018</w:t>
      </w:r>
      <w:r>
        <w:rPr>
          <w:color w:val="000000"/>
        </w:rPr>
        <w:t xml:space="preserve"> г. (Большой Сэйим /ильменит-титаномагнетитовые руды/, Гаринское /магнетитовые руды/, Куранахское /титаномагнетитовые руды/). – Благовещенск: Амурский филиал ФБУ «ТФГИ по ДВФО», 2018. – 1 кн.-7 л. /// АТГФ-31272-2, од52107 (1 Мб).</w:t>
      </w:r>
    </w:p>
    <w:p>
      <w:pPr>
        <w:pStyle w:val="Normal"/>
        <w:ind w:firstLine="709" w:end="0"/>
        <w:jc w:val="both"/>
        <w:rPr>
          <w:b/>
          <w:bCs/>
          <w:color w:val="000000"/>
        </w:rPr>
      </w:pPr>
      <w:r>
        <w:rPr>
          <w:b/>
          <w:bCs/>
          <w:color w:val="000000"/>
        </w:rPr>
        <w:t xml:space="preserve">Шилова М.Н., 2018. </w:t>
      </w:r>
      <w:r>
        <w:rPr>
          <w:color w:val="000000"/>
        </w:rPr>
        <w:t xml:space="preserve">Сводный отчётный баланс запасов </w:t>
      </w:r>
      <w:r>
        <w:rPr>
          <w:bCs/>
          <w:color w:val="000000"/>
          <w:u w:val="single"/>
        </w:rPr>
        <w:t>КОБАЛЬТА</w:t>
      </w:r>
      <w:r>
        <w:rPr>
          <w:b/>
          <w:bCs/>
          <w:color w:val="000000"/>
        </w:rPr>
        <w:t xml:space="preserve"> </w:t>
      </w:r>
      <w:r>
        <w:rPr>
          <w:color w:val="000000"/>
        </w:rPr>
        <w:t xml:space="preserve">по Амурской области по состоянию </w:t>
      </w:r>
      <w:r>
        <w:rPr>
          <w:b/>
          <w:bCs/>
          <w:color w:val="000000"/>
        </w:rPr>
        <w:t>на 01.01.2018</w:t>
      </w:r>
      <w:r>
        <w:rPr>
          <w:color w:val="000000"/>
        </w:rPr>
        <w:t xml:space="preserve"> г. (Кун-Манье). – Благовещенск: Амурский филиал ФБУ «ТФГИ по ДВФО», 2018. – 1 кн.-3 л. /// АТГФ-31272-3, од52107 (1 Мб).</w:t>
      </w:r>
    </w:p>
    <w:p>
      <w:pPr>
        <w:pStyle w:val="Normal"/>
        <w:ind w:firstLine="709" w:end="0"/>
        <w:jc w:val="both"/>
        <w:rPr>
          <w:b/>
          <w:bCs/>
          <w:color w:val="000000"/>
        </w:rPr>
      </w:pPr>
      <w:r>
        <w:rPr>
          <w:b/>
          <w:bCs/>
          <w:color w:val="000000"/>
        </w:rPr>
        <w:t xml:space="preserve">Шилова М.Н., 2018. </w:t>
      </w:r>
      <w:r>
        <w:rPr>
          <w:color w:val="000000"/>
        </w:rPr>
        <w:t xml:space="preserve">Сводный отчётный баланс запасов </w:t>
      </w:r>
      <w:r>
        <w:rPr>
          <w:bCs/>
          <w:color w:val="000000"/>
          <w:u w:val="single"/>
        </w:rPr>
        <w:t>МЕДИ</w:t>
      </w:r>
      <w:r>
        <w:rPr>
          <w:b/>
          <w:bCs/>
          <w:color w:val="000000"/>
        </w:rPr>
        <w:t xml:space="preserve"> </w:t>
      </w:r>
      <w:r>
        <w:rPr>
          <w:color w:val="000000"/>
        </w:rPr>
        <w:t xml:space="preserve">по Амурской области по состоянию </w:t>
      </w:r>
      <w:r>
        <w:rPr>
          <w:b/>
          <w:bCs/>
          <w:color w:val="000000"/>
        </w:rPr>
        <w:t>на 01.01.2018</w:t>
      </w:r>
      <w:r>
        <w:rPr>
          <w:color w:val="000000"/>
        </w:rPr>
        <w:t xml:space="preserve"> г. (Иканское /золото-медно-порфировое/, Кун-Манье /медно-никелевое/). – Благовещенск: Амурский филиал ФБУ «ТФГИ по ДВФО», 2018. – 1 кн.-4 л. /// АТГФ-31272-4, од52107 (1 Мб).</w:t>
      </w:r>
    </w:p>
    <w:p>
      <w:pPr>
        <w:pStyle w:val="Normal"/>
        <w:ind w:firstLine="709" w:end="0"/>
        <w:jc w:val="both"/>
        <w:rPr>
          <w:b/>
          <w:bCs/>
          <w:color w:val="000000"/>
        </w:rPr>
      </w:pPr>
      <w:r>
        <w:rPr>
          <w:b/>
          <w:bCs/>
          <w:color w:val="000000"/>
        </w:rPr>
        <w:t xml:space="preserve">Шилова М.Н., 2018. </w:t>
      </w:r>
      <w:r>
        <w:rPr>
          <w:color w:val="000000"/>
        </w:rPr>
        <w:t xml:space="preserve">Сводный отчётный баланс запасов </w:t>
      </w:r>
      <w:r>
        <w:rPr>
          <w:bCs/>
          <w:color w:val="000000"/>
          <w:u w:val="single"/>
        </w:rPr>
        <w:t>МОЛИБДЕНА</w:t>
      </w:r>
      <w:r>
        <w:rPr>
          <w:b/>
          <w:bCs/>
          <w:color w:val="000000"/>
        </w:rPr>
        <w:t xml:space="preserve"> </w:t>
      </w:r>
      <w:r>
        <w:rPr>
          <w:color w:val="000000"/>
        </w:rPr>
        <w:t xml:space="preserve">по Амурской области по состоянию </w:t>
      </w:r>
      <w:r>
        <w:rPr>
          <w:b/>
          <w:bCs/>
          <w:color w:val="000000"/>
        </w:rPr>
        <w:t>на 01.01.2018</w:t>
      </w:r>
      <w:r>
        <w:rPr>
          <w:color w:val="000000"/>
        </w:rPr>
        <w:t xml:space="preserve"> г. (Иканское /золото-медно-порфировое/). – Благовещенск: Амурский филиал ФБУ «ТФГИ по ДВФО», 2018. – 1 кн.-3 л. /// АТГФ-31272-5, од52107 (1 Мб).</w:t>
      </w:r>
      <w:r>
        <w:rPr>
          <w:color w:val="000000"/>
          <w:sz w:val="20"/>
        </w:rPr>
        <w:t xml:space="preserve"> </w:t>
      </w:r>
    </w:p>
    <w:p>
      <w:pPr>
        <w:pStyle w:val="Normal"/>
        <w:ind w:firstLine="709" w:end="0"/>
        <w:jc w:val="both"/>
        <w:rPr>
          <w:b/>
          <w:bCs/>
          <w:color w:val="000000"/>
        </w:rPr>
      </w:pPr>
      <w:r>
        <w:rPr>
          <w:b/>
          <w:bCs/>
          <w:color w:val="000000"/>
        </w:rPr>
        <w:t>Шилова М.Н., 2018</w:t>
      </w:r>
      <w:r>
        <w:rPr>
          <w:color w:val="000000"/>
        </w:rPr>
        <w:t xml:space="preserve">. Сводный отчётный баланс запасов </w:t>
      </w:r>
      <w:r>
        <w:rPr>
          <w:bCs/>
          <w:color w:val="000000"/>
          <w:u w:val="single"/>
        </w:rPr>
        <w:t>НИКЕЛЯ</w:t>
      </w:r>
      <w:r>
        <w:rPr>
          <w:b/>
          <w:bCs/>
          <w:color w:val="000000"/>
        </w:rPr>
        <w:t xml:space="preserve"> </w:t>
      </w:r>
      <w:r>
        <w:rPr>
          <w:color w:val="000000"/>
        </w:rPr>
        <w:t xml:space="preserve">по Амурской области по состоянию </w:t>
      </w:r>
      <w:r>
        <w:rPr>
          <w:b/>
          <w:bCs/>
          <w:color w:val="000000"/>
        </w:rPr>
        <w:t xml:space="preserve">на 01.01.2018 </w:t>
      </w:r>
      <w:r>
        <w:rPr>
          <w:color w:val="000000"/>
        </w:rPr>
        <w:t>г. (Кун-Манье /медно-никелевое/). – Благовещенск: Амурский филиал ФБУ «ТФГИ по ДВФО», 2018. – 1 кн.-3 л. /// АТГФ-31272-6, од52107 (6 Мб).</w:t>
      </w:r>
      <w:r>
        <w:rPr>
          <w:b/>
          <w:bCs/>
          <w:color w:val="000000"/>
        </w:rPr>
        <w:t xml:space="preserve"> </w:t>
      </w:r>
    </w:p>
    <w:p>
      <w:pPr>
        <w:pStyle w:val="Normal"/>
        <w:ind w:firstLine="709" w:end="0"/>
        <w:jc w:val="both"/>
        <w:rPr>
          <w:b/>
          <w:bCs/>
          <w:color w:val="000000"/>
        </w:rPr>
      </w:pPr>
      <w:r>
        <w:rPr>
          <w:b/>
          <w:bCs/>
          <w:color w:val="000000"/>
        </w:rPr>
        <w:t xml:space="preserve">Шилова М.Н., 2018. </w:t>
      </w:r>
      <w:r>
        <w:rPr>
          <w:color w:val="000000"/>
        </w:rPr>
        <w:t xml:space="preserve">Сводный отчётный баланс запасов </w:t>
      </w:r>
      <w:r>
        <w:rPr>
          <w:bCs/>
          <w:color w:val="000000"/>
          <w:u w:val="single"/>
        </w:rPr>
        <w:t>ПЛАТИНОИДОВ</w:t>
      </w:r>
      <w:r>
        <w:rPr>
          <w:b/>
          <w:bCs/>
          <w:color w:val="000000"/>
        </w:rPr>
        <w:t xml:space="preserve"> </w:t>
      </w:r>
      <w:r>
        <w:rPr>
          <w:color w:val="000000"/>
        </w:rPr>
        <w:t>по Амурской области по состоянию</w:t>
      </w:r>
      <w:r>
        <w:rPr>
          <w:b/>
          <w:bCs/>
          <w:color w:val="000000"/>
        </w:rPr>
        <w:t xml:space="preserve"> на 01.01.2018 </w:t>
      </w:r>
      <w:r>
        <w:rPr>
          <w:color w:val="000000"/>
        </w:rPr>
        <w:t>г. (Кун-Манье /платина, палладий; медно-никелевое/). – Благовещенск: Амурский филиал ФБУ «ТФГИ по ДВФО», 2018. – 1 кн.-4 л. /// АТГФ-31272-7, од52107 (1 Мб).</w:t>
      </w:r>
      <w:r>
        <w:rPr>
          <w:b/>
          <w:bCs/>
          <w:color w:val="000000"/>
        </w:rPr>
        <w:t xml:space="preserve"> </w:t>
      </w:r>
    </w:p>
    <w:p>
      <w:pPr>
        <w:pStyle w:val="Normal"/>
        <w:ind w:firstLine="709" w:end="0"/>
        <w:jc w:val="both"/>
        <w:rPr>
          <w:b/>
          <w:bCs/>
          <w:color w:val="000000"/>
        </w:rPr>
      </w:pPr>
      <w:r>
        <w:rPr>
          <w:b/>
          <w:bCs/>
          <w:color w:val="000000"/>
        </w:rPr>
        <w:t xml:space="preserve">Шилова М.Н., 2018. </w:t>
      </w:r>
      <w:r>
        <w:rPr>
          <w:color w:val="000000"/>
        </w:rPr>
        <w:t xml:space="preserve">Сводный отчётный баланс запасов </w:t>
      </w:r>
      <w:r>
        <w:rPr>
          <w:bCs/>
          <w:color w:val="000000"/>
          <w:u w:val="single"/>
        </w:rPr>
        <w:t>СУРЬМЫ</w:t>
      </w:r>
      <w:r>
        <w:rPr>
          <w:b/>
          <w:bCs/>
          <w:color w:val="000000"/>
        </w:rPr>
        <w:t xml:space="preserve"> </w:t>
      </w:r>
      <w:r>
        <w:rPr>
          <w:color w:val="000000"/>
        </w:rPr>
        <w:t>по Амурской области по состоянию</w:t>
      </w:r>
      <w:r>
        <w:rPr>
          <w:b/>
          <w:bCs/>
          <w:color w:val="000000"/>
        </w:rPr>
        <w:t xml:space="preserve"> на 01.01.2018 </w:t>
      </w:r>
      <w:r>
        <w:rPr>
          <w:color w:val="000000"/>
        </w:rPr>
        <w:t>г. (Солокачинское). – Благовещенск: Амурский филиал ФБУ «ТФГИ по ДВФО», 2018. – 1 кн.-3 л. /// АТГФ-31272-8, од52107 (1 Мб).</w:t>
      </w:r>
    </w:p>
    <w:p>
      <w:pPr>
        <w:pStyle w:val="Normal"/>
        <w:ind w:firstLine="709" w:end="0"/>
        <w:jc w:val="both"/>
        <w:rPr>
          <w:b/>
          <w:bCs/>
          <w:color w:val="000000"/>
        </w:rPr>
      </w:pPr>
      <w:r>
        <w:rPr>
          <w:b/>
          <w:bCs/>
          <w:color w:val="000000"/>
        </w:rPr>
        <w:t xml:space="preserve">Шилова М.Н., 2018. </w:t>
      </w:r>
      <w:r>
        <w:rPr>
          <w:color w:val="000000"/>
        </w:rPr>
        <w:t xml:space="preserve">Сводный отчётный баланс запасов </w:t>
      </w:r>
      <w:r>
        <w:rPr>
          <w:bCs/>
          <w:color w:val="000000"/>
          <w:u w:val="single"/>
        </w:rPr>
        <w:t>ТИТАНА</w:t>
      </w:r>
      <w:r>
        <w:rPr>
          <w:bCs/>
          <w:color w:val="000000"/>
        </w:rPr>
        <w:t xml:space="preserve"> </w:t>
      </w:r>
      <w:r>
        <w:rPr>
          <w:color w:val="000000"/>
        </w:rPr>
        <w:t xml:space="preserve">по Амурской области по состоянию </w:t>
      </w:r>
      <w:r>
        <w:rPr>
          <w:b/>
          <w:bCs/>
          <w:color w:val="000000"/>
        </w:rPr>
        <w:t>на 01.01.2018</w:t>
      </w:r>
      <w:r>
        <w:rPr>
          <w:color w:val="000000"/>
        </w:rPr>
        <w:t xml:space="preserve"> г. (Большой Сэйим /ильменит-титаномагнетитовые руды/). – Благовещенск: Амурский филиал ФБУ «ТФГИ по ДВФО», 2018. – 1 кн.-3 л. /// АТГФ-31272-9, од52107 (1 Мб).</w:t>
      </w:r>
    </w:p>
    <w:p>
      <w:pPr>
        <w:pStyle w:val="Normal"/>
        <w:ind w:firstLine="709" w:end="0"/>
        <w:jc w:val="both"/>
        <w:rPr>
          <w:b/>
          <w:bCs/>
          <w:color w:val="000000"/>
        </w:rPr>
      </w:pPr>
      <w:r>
        <w:rPr>
          <w:b/>
          <w:bCs/>
          <w:color w:val="000000"/>
        </w:rPr>
        <w:t xml:space="preserve">Шилова М.Н., 2019. </w:t>
      </w:r>
      <w:r>
        <w:rPr>
          <w:color w:val="000000"/>
        </w:rPr>
        <w:t xml:space="preserve">Сводный отчётный баланс запасов </w:t>
      </w:r>
      <w:r>
        <w:rPr>
          <w:bCs/>
          <w:color w:val="000000"/>
          <w:u w:val="single"/>
        </w:rPr>
        <w:t>ВАНАДИЯ</w:t>
      </w:r>
      <w:r>
        <w:rPr>
          <w:color w:val="000000"/>
        </w:rPr>
        <w:t xml:space="preserve"> по Амурской области по состоянию </w:t>
      </w:r>
      <w:r>
        <w:rPr>
          <w:b/>
          <w:bCs/>
          <w:color w:val="000000"/>
        </w:rPr>
        <w:t>на 01.01.2019</w:t>
      </w:r>
      <w:r>
        <w:rPr>
          <w:color w:val="000000"/>
        </w:rPr>
        <w:t xml:space="preserve"> г. (Большой Сэйим /ильменит-титаномагнетитовые руды/). – Благовещенск: Амурский филиал ФБУ «ТФГИ по ДВФО», 2019. – 1 кн.-3 л. /// АТГФ-31529-1, од52221 (1 Мб).</w:t>
      </w:r>
      <w:r>
        <w:rPr>
          <w:color w:val="000000"/>
          <w:sz w:val="20"/>
        </w:rPr>
        <w:t xml:space="preserve"> </w:t>
      </w:r>
    </w:p>
    <w:p>
      <w:pPr>
        <w:pStyle w:val="Normal"/>
        <w:ind w:firstLine="709" w:end="0"/>
        <w:jc w:val="both"/>
        <w:rPr>
          <w:b/>
          <w:bCs/>
          <w:color w:val="000000"/>
        </w:rPr>
      </w:pPr>
      <w:r>
        <w:rPr>
          <w:b/>
          <w:bCs/>
          <w:color w:val="000000"/>
        </w:rPr>
        <w:t>Шилова М.Н., 2019.</w:t>
      </w:r>
      <w:r>
        <w:rPr>
          <w:color w:val="000000"/>
        </w:rPr>
        <w:t xml:space="preserve"> Сводный отчётный баланс запасов </w:t>
      </w:r>
      <w:r>
        <w:rPr>
          <w:bCs/>
          <w:color w:val="000000"/>
          <w:u w:val="single"/>
        </w:rPr>
        <w:t>ЖЕЛЕЗНЫХ РУД</w:t>
      </w:r>
      <w:r>
        <w:rPr>
          <w:color w:val="000000"/>
        </w:rPr>
        <w:t xml:space="preserve"> по Амурской области по состоянию </w:t>
      </w:r>
      <w:r>
        <w:rPr>
          <w:b/>
          <w:bCs/>
          <w:color w:val="000000"/>
        </w:rPr>
        <w:t>на 01.01.2019</w:t>
      </w:r>
      <w:r>
        <w:rPr>
          <w:color w:val="000000"/>
        </w:rPr>
        <w:t xml:space="preserve"> г. (Большой Сэйим /ильменит-титаномагнетитовые руды/, Гаринское /магнетитовые руды/, Куранахское /титаномагнетитовые руды/). – Благовещенск: Амурский филиал ФБУ «ТФГИ по ДВФО», 2019. – 1 кн.-7 л. /// АТГФ-31529-2, од52221 (1 Мб).</w:t>
      </w:r>
    </w:p>
    <w:p>
      <w:pPr>
        <w:pStyle w:val="Normal"/>
        <w:ind w:firstLine="709" w:end="0"/>
        <w:jc w:val="both"/>
        <w:rPr>
          <w:b/>
          <w:bCs/>
          <w:color w:val="000000"/>
        </w:rPr>
      </w:pPr>
      <w:r>
        <w:rPr>
          <w:b/>
          <w:bCs/>
          <w:color w:val="000000"/>
        </w:rPr>
        <w:t xml:space="preserve">Шилова М.Н., 2019. </w:t>
      </w:r>
      <w:r>
        <w:rPr>
          <w:color w:val="000000"/>
        </w:rPr>
        <w:t xml:space="preserve">Сводный отчётный баланс запасов </w:t>
      </w:r>
      <w:r>
        <w:rPr>
          <w:bCs/>
          <w:color w:val="000000"/>
          <w:u w:val="single"/>
        </w:rPr>
        <w:t>КОБАЛЬТА</w:t>
      </w:r>
      <w:r>
        <w:rPr>
          <w:b/>
          <w:bCs/>
          <w:color w:val="000000"/>
        </w:rPr>
        <w:t xml:space="preserve"> </w:t>
      </w:r>
      <w:r>
        <w:rPr>
          <w:color w:val="000000"/>
        </w:rPr>
        <w:t xml:space="preserve">по Амурской области по состоянию </w:t>
      </w:r>
      <w:r>
        <w:rPr>
          <w:b/>
          <w:bCs/>
          <w:color w:val="000000"/>
        </w:rPr>
        <w:t>на 01.01.2019</w:t>
      </w:r>
      <w:r>
        <w:rPr>
          <w:color w:val="000000"/>
        </w:rPr>
        <w:t xml:space="preserve"> г. (Кун-Манье /сульфидные медно-никелевые вкрапленные руды/). – Благовещенск: Амурский филиал ФБУ «ТФГИ по ДВФО», 2019. – 1 кн.-3 л. /// АТГФ-31529-3, од52221 (1 Мб).</w:t>
      </w:r>
      <w:r>
        <w:rPr>
          <w:b/>
          <w:bCs/>
          <w:color w:val="000000"/>
        </w:rPr>
        <w:t xml:space="preserve"> </w:t>
      </w:r>
    </w:p>
    <w:p>
      <w:pPr>
        <w:pStyle w:val="Normal"/>
        <w:ind w:firstLine="709" w:end="0"/>
        <w:jc w:val="both"/>
        <w:rPr>
          <w:b/>
          <w:bCs/>
          <w:color w:val="000000"/>
        </w:rPr>
      </w:pPr>
      <w:r>
        <w:rPr>
          <w:b/>
          <w:bCs/>
          <w:color w:val="000000"/>
        </w:rPr>
        <w:t xml:space="preserve">Шилова М.Н., 2019. </w:t>
      </w:r>
      <w:r>
        <w:rPr>
          <w:color w:val="000000"/>
        </w:rPr>
        <w:t xml:space="preserve">Сводный отчётный баланс запасов </w:t>
      </w:r>
      <w:r>
        <w:rPr>
          <w:bCs/>
          <w:color w:val="000000"/>
          <w:u w:val="single"/>
        </w:rPr>
        <w:t>МЕДИ</w:t>
      </w:r>
      <w:r>
        <w:rPr>
          <w:b/>
          <w:bCs/>
          <w:color w:val="000000"/>
        </w:rPr>
        <w:t xml:space="preserve"> </w:t>
      </w:r>
      <w:r>
        <w:rPr>
          <w:color w:val="000000"/>
        </w:rPr>
        <w:t xml:space="preserve">по Амурской области по состоянию </w:t>
      </w:r>
      <w:r>
        <w:rPr>
          <w:b/>
          <w:bCs/>
          <w:color w:val="000000"/>
        </w:rPr>
        <w:t>на 01.01.2019</w:t>
      </w:r>
      <w:r>
        <w:rPr>
          <w:color w:val="000000"/>
        </w:rPr>
        <w:t xml:space="preserve"> г. (Иканское /золото-медно-порфировое/, Кун-Манье /сульфидные медно-никелевые вкрапленные руды/). – Благовещенск: Амурский филиал ФБУ «ТФГИ по ДВФО», 2019. – 1 кн.-4 л. /// АТГФ-31529-4, од52221 (1 Мб).</w:t>
      </w:r>
    </w:p>
    <w:p>
      <w:pPr>
        <w:pStyle w:val="Normal"/>
        <w:ind w:firstLine="709" w:end="0"/>
        <w:jc w:val="both"/>
        <w:rPr>
          <w:b/>
          <w:bCs/>
          <w:color w:val="000000"/>
        </w:rPr>
      </w:pPr>
      <w:r>
        <w:rPr>
          <w:b/>
          <w:bCs/>
          <w:color w:val="000000"/>
        </w:rPr>
        <w:t xml:space="preserve">Шилова М.Н., 2019. </w:t>
      </w:r>
      <w:r>
        <w:rPr>
          <w:color w:val="000000"/>
        </w:rPr>
        <w:t xml:space="preserve">Сводный отчётный баланс запасов </w:t>
      </w:r>
      <w:r>
        <w:rPr>
          <w:bCs/>
          <w:color w:val="000000"/>
          <w:u w:val="single"/>
        </w:rPr>
        <w:t>МОЛИБДЕНА</w:t>
      </w:r>
      <w:r>
        <w:rPr>
          <w:b/>
          <w:bCs/>
          <w:color w:val="000000"/>
        </w:rPr>
        <w:t xml:space="preserve"> </w:t>
      </w:r>
      <w:r>
        <w:rPr>
          <w:color w:val="000000"/>
        </w:rPr>
        <w:t xml:space="preserve">по Амурской области по состоянию </w:t>
      </w:r>
      <w:r>
        <w:rPr>
          <w:b/>
          <w:bCs/>
          <w:color w:val="000000"/>
        </w:rPr>
        <w:t>на 01.01.2019</w:t>
      </w:r>
      <w:r>
        <w:rPr>
          <w:color w:val="000000"/>
        </w:rPr>
        <w:t xml:space="preserve"> г. (Иканское /золото-медно-порфировое/). – Благовещенск: Амурский филиал ФБУ «ТФГИ по ДВФО», 2019. – 1 кн.-3 л. /// АТГФ-31529-5, од52221 (1 Мб).</w:t>
      </w:r>
      <w:r>
        <w:rPr>
          <w:color w:val="000000"/>
          <w:sz w:val="20"/>
        </w:rPr>
        <w:t xml:space="preserve"> </w:t>
      </w:r>
    </w:p>
    <w:p>
      <w:pPr>
        <w:pStyle w:val="Normal"/>
        <w:ind w:firstLine="709" w:end="0"/>
        <w:jc w:val="both"/>
        <w:rPr>
          <w:b/>
          <w:bCs/>
          <w:color w:val="000000"/>
        </w:rPr>
      </w:pPr>
      <w:r>
        <w:rPr>
          <w:b/>
          <w:bCs/>
          <w:color w:val="000000"/>
        </w:rPr>
        <w:t>Шилова М.Н., 2019</w:t>
      </w:r>
      <w:r>
        <w:rPr>
          <w:color w:val="000000"/>
        </w:rPr>
        <w:t xml:space="preserve">. Сводный отчётный баланс запасов </w:t>
      </w:r>
      <w:r>
        <w:rPr>
          <w:bCs/>
          <w:color w:val="000000"/>
          <w:u w:val="single"/>
        </w:rPr>
        <w:t>НИКЕЛЯ</w:t>
      </w:r>
      <w:r>
        <w:rPr>
          <w:b/>
          <w:bCs/>
          <w:color w:val="000000"/>
        </w:rPr>
        <w:t xml:space="preserve"> </w:t>
      </w:r>
      <w:r>
        <w:rPr>
          <w:color w:val="000000"/>
        </w:rPr>
        <w:t xml:space="preserve">по Амурской области по состоянию </w:t>
      </w:r>
      <w:r>
        <w:rPr>
          <w:b/>
          <w:bCs/>
          <w:color w:val="000000"/>
        </w:rPr>
        <w:t xml:space="preserve">на 01.01.2019 </w:t>
      </w:r>
      <w:r>
        <w:rPr>
          <w:color w:val="000000"/>
        </w:rPr>
        <w:t>г. (Кун-Манье /сульфидные медно-никелевые вкрапленные руды/). – Благовещенск: Амурский филиал ФБУ «ТФГИ по ДВФО», 2019. – 1 кн.-3 л. /// АТГФ-31529-6, од52221 (1 Мб).</w:t>
      </w:r>
      <w:r>
        <w:rPr>
          <w:b/>
          <w:bCs/>
          <w:color w:val="000000"/>
        </w:rPr>
        <w:t xml:space="preserve"> </w:t>
      </w:r>
    </w:p>
    <w:p>
      <w:pPr>
        <w:pStyle w:val="Normal"/>
        <w:ind w:firstLine="709" w:end="0"/>
        <w:jc w:val="both"/>
        <w:rPr>
          <w:b/>
          <w:bCs/>
          <w:color w:val="000000"/>
        </w:rPr>
      </w:pPr>
      <w:r>
        <w:rPr>
          <w:b/>
          <w:bCs/>
          <w:color w:val="000000"/>
        </w:rPr>
        <w:t xml:space="preserve">Шилова М.Н., 2019. </w:t>
      </w:r>
      <w:r>
        <w:rPr>
          <w:color w:val="000000"/>
        </w:rPr>
        <w:t xml:space="preserve">Сводный отчётный баланс запасов </w:t>
      </w:r>
      <w:r>
        <w:rPr>
          <w:bCs/>
          <w:color w:val="000000"/>
          <w:u w:val="single"/>
        </w:rPr>
        <w:t>ПЛАТИНОИДОВ</w:t>
      </w:r>
      <w:r>
        <w:rPr>
          <w:b/>
          <w:bCs/>
          <w:color w:val="000000"/>
        </w:rPr>
        <w:t xml:space="preserve"> </w:t>
      </w:r>
      <w:r>
        <w:rPr>
          <w:color w:val="000000"/>
        </w:rPr>
        <w:t>по Амурской области по состоянию</w:t>
      </w:r>
      <w:r>
        <w:rPr>
          <w:b/>
          <w:bCs/>
          <w:color w:val="000000"/>
        </w:rPr>
        <w:t xml:space="preserve"> на 01.01.2019 </w:t>
      </w:r>
      <w:r>
        <w:rPr>
          <w:color w:val="000000"/>
        </w:rPr>
        <w:t>г. (Кун-Манье /платина, палладий; сульфидные медно-никелевые вкрапленные руды/). – Благовещенск: Амурский филиал ФБУ «ТФГИ по ДВФО», 2019. – 1 кн.-4 л. /// АТГФ-31529-7, од52221 (1 Мб).</w:t>
      </w:r>
      <w:r>
        <w:rPr>
          <w:b/>
          <w:bCs/>
          <w:color w:val="000000"/>
        </w:rPr>
        <w:t xml:space="preserve"> </w:t>
      </w:r>
    </w:p>
    <w:p>
      <w:pPr>
        <w:pStyle w:val="Normal"/>
        <w:ind w:firstLine="709" w:end="0"/>
        <w:jc w:val="both"/>
        <w:rPr>
          <w:b/>
          <w:bCs/>
          <w:color w:val="000000"/>
        </w:rPr>
      </w:pPr>
      <w:r>
        <w:rPr>
          <w:b/>
          <w:bCs/>
          <w:color w:val="000000"/>
        </w:rPr>
        <w:t xml:space="preserve">Шилова М.Н., 2019. </w:t>
      </w:r>
      <w:r>
        <w:rPr>
          <w:color w:val="000000"/>
        </w:rPr>
        <w:t xml:space="preserve">Сводный отчётный баланс запасов </w:t>
      </w:r>
      <w:r>
        <w:rPr>
          <w:bCs/>
          <w:color w:val="000000"/>
          <w:u w:val="single"/>
        </w:rPr>
        <w:t>СУРЬМЫ</w:t>
      </w:r>
      <w:r>
        <w:rPr>
          <w:b/>
          <w:bCs/>
          <w:color w:val="000000"/>
        </w:rPr>
        <w:t xml:space="preserve"> </w:t>
      </w:r>
      <w:r>
        <w:rPr>
          <w:color w:val="000000"/>
        </w:rPr>
        <w:t>по Амурской области по состоянию</w:t>
      </w:r>
      <w:r>
        <w:rPr>
          <w:b/>
          <w:bCs/>
          <w:color w:val="000000"/>
        </w:rPr>
        <w:t xml:space="preserve"> на 01.01.2019 </w:t>
      </w:r>
      <w:r>
        <w:rPr>
          <w:color w:val="000000"/>
        </w:rPr>
        <w:t>г. (Солокачинское). – Благовещенск: Амурский филиал ФБУ «ТФГИ по ДВФО», 2019. – 1 кн.-3 л. /// АТГФ-31529-8, од52221 (1 Мб).</w:t>
      </w:r>
    </w:p>
    <w:p>
      <w:pPr>
        <w:pStyle w:val="Normal"/>
        <w:ind w:firstLine="709" w:end="0"/>
        <w:jc w:val="both"/>
        <w:rPr>
          <w:b/>
          <w:bCs/>
          <w:color w:val="000000"/>
        </w:rPr>
      </w:pPr>
      <w:r>
        <w:rPr>
          <w:b/>
          <w:bCs/>
          <w:color w:val="000000"/>
        </w:rPr>
        <w:t xml:space="preserve">Шилова М.Н., 2019. </w:t>
      </w:r>
      <w:r>
        <w:rPr>
          <w:color w:val="000000"/>
        </w:rPr>
        <w:t xml:space="preserve">Сводный отчётный баланс запасов </w:t>
      </w:r>
      <w:r>
        <w:rPr>
          <w:bCs/>
          <w:color w:val="000000"/>
          <w:u w:val="single"/>
        </w:rPr>
        <w:t>ТИТАНА</w:t>
      </w:r>
      <w:r>
        <w:rPr>
          <w:bCs/>
          <w:color w:val="000000"/>
        </w:rPr>
        <w:t xml:space="preserve"> </w:t>
      </w:r>
      <w:r>
        <w:rPr>
          <w:color w:val="000000"/>
        </w:rPr>
        <w:t xml:space="preserve">по Амурской области по состоянию </w:t>
      </w:r>
      <w:r>
        <w:rPr>
          <w:b/>
          <w:bCs/>
          <w:color w:val="000000"/>
        </w:rPr>
        <w:t>на 01.01.2019</w:t>
      </w:r>
      <w:r>
        <w:rPr>
          <w:color w:val="000000"/>
        </w:rPr>
        <w:t xml:space="preserve"> г. (Большой Сэйим /ильменит-титаномагнетитовые руды/). – Благовещенск: Амурский филиал ФБУ «ТФГИ по ДВФО», 2019. – 1 кн.-3 л. /// АТГФ-31529-9, од52221 (1 Мб).</w:t>
      </w:r>
    </w:p>
    <w:p>
      <w:pPr>
        <w:pStyle w:val="Normal"/>
        <w:ind w:firstLine="709" w:end="0"/>
        <w:jc w:val="both"/>
        <w:rPr>
          <w:b/>
          <w:bCs/>
          <w:color w:val="000000"/>
        </w:rPr>
      </w:pPr>
      <w:r>
        <w:rPr>
          <w:b/>
          <w:bCs/>
          <w:color w:val="000000"/>
        </w:rPr>
        <w:t xml:space="preserve">Шилова М.Н., 2020. </w:t>
      </w:r>
      <w:r>
        <w:rPr>
          <w:color w:val="000000"/>
        </w:rPr>
        <w:t xml:space="preserve">Сводный отчётный баланс запасов </w:t>
      </w:r>
      <w:r>
        <w:rPr>
          <w:bCs/>
          <w:color w:val="000000"/>
          <w:u w:val="single"/>
        </w:rPr>
        <w:t>ВАНАДИЯ</w:t>
      </w:r>
      <w:r>
        <w:rPr>
          <w:color w:val="000000"/>
        </w:rPr>
        <w:t xml:space="preserve"> по Амурской области по состоянию </w:t>
      </w:r>
      <w:r>
        <w:rPr>
          <w:bCs/>
          <w:color w:val="000000"/>
        </w:rPr>
        <w:t>на</w:t>
      </w:r>
      <w:r>
        <w:rPr>
          <w:b/>
          <w:bCs/>
          <w:color w:val="000000"/>
        </w:rPr>
        <w:t xml:space="preserve"> 01.01.2020</w:t>
      </w:r>
      <w:r>
        <w:rPr>
          <w:b/>
          <w:color w:val="000000"/>
        </w:rPr>
        <w:t xml:space="preserve"> г.</w:t>
      </w:r>
      <w:r>
        <w:rPr>
          <w:color w:val="000000"/>
        </w:rPr>
        <w:t xml:space="preserve"> (Большой Сэйим /ильменит-титаномагнетитовые руды/). – Благовещенск: Амурский филиал ФБУ «ТФГИ по ДВФО», 2020. – 1 кн.-3 л. /// АТГФ-31787, од52313 (1 Мб).</w:t>
      </w:r>
    </w:p>
    <w:p>
      <w:pPr>
        <w:pStyle w:val="Normal"/>
        <w:ind w:firstLine="709" w:end="0"/>
        <w:jc w:val="both"/>
        <w:rPr>
          <w:b/>
          <w:bCs/>
          <w:color w:val="000000"/>
        </w:rPr>
      </w:pPr>
      <w:r>
        <w:rPr>
          <w:b/>
          <w:bCs/>
          <w:color w:val="000000"/>
        </w:rPr>
        <w:t>Шилова М.Н., 2020.</w:t>
      </w:r>
      <w:r>
        <w:rPr>
          <w:color w:val="000000"/>
        </w:rPr>
        <w:t xml:space="preserve"> Сводный отчётный баланс запасов </w:t>
      </w:r>
      <w:r>
        <w:rPr>
          <w:bCs/>
          <w:color w:val="000000"/>
          <w:u w:val="single"/>
        </w:rPr>
        <w:t>ЖЕЛЕЗНЫХ РУД</w:t>
      </w:r>
      <w:r>
        <w:rPr>
          <w:color w:val="000000"/>
        </w:rPr>
        <w:t xml:space="preserve"> по Амурской области по состоянию </w:t>
      </w:r>
      <w:r>
        <w:rPr>
          <w:bCs/>
          <w:color w:val="000000"/>
        </w:rPr>
        <w:t>на</w:t>
      </w:r>
      <w:r>
        <w:rPr>
          <w:b/>
          <w:bCs/>
          <w:color w:val="000000"/>
        </w:rPr>
        <w:t xml:space="preserve"> 01.01.2020</w:t>
      </w:r>
      <w:r>
        <w:rPr>
          <w:color w:val="000000"/>
        </w:rPr>
        <w:t xml:space="preserve"> </w:t>
      </w:r>
      <w:r>
        <w:rPr>
          <w:b/>
          <w:color w:val="000000"/>
        </w:rPr>
        <w:t>г.</w:t>
      </w:r>
      <w:r>
        <w:rPr>
          <w:color w:val="000000"/>
        </w:rPr>
        <w:t xml:space="preserve"> (Большой Сэйим /ильменит-титаномагнетитовые руды/, Гаринское /магнетитовые руды/, Куранахское /титаномагнетитовые руды/). – Благовещенск: Амурский филиал ФБУ «ТФГИ по ДВФО», 2020. – 1 кн.-7 л. /// АТГФ-31788, од52313 (1 Мб).</w:t>
      </w:r>
    </w:p>
    <w:p>
      <w:pPr>
        <w:pStyle w:val="Normal"/>
        <w:ind w:firstLine="709" w:end="0"/>
        <w:jc w:val="both"/>
        <w:rPr>
          <w:b/>
          <w:bCs/>
          <w:color w:val="000000"/>
        </w:rPr>
      </w:pPr>
      <w:r>
        <w:rPr>
          <w:b/>
          <w:bCs/>
          <w:color w:val="000000"/>
        </w:rPr>
        <w:t xml:space="preserve">Шилова М.Н., 2020. </w:t>
      </w:r>
      <w:r>
        <w:rPr>
          <w:color w:val="000000"/>
        </w:rPr>
        <w:t xml:space="preserve">Сводный отчётный баланс запасов </w:t>
      </w:r>
      <w:r>
        <w:rPr>
          <w:bCs/>
          <w:color w:val="000000"/>
          <w:u w:val="single"/>
        </w:rPr>
        <w:t>КОБАЛЬТА</w:t>
      </w:r>
      <w:r>
        <w:rPr>
          <w:b/>
          <w:bCs/>
          <w:color w:val="000000"/>
        </w:rPr>
        <w:t xml:space="preserve"> </w:t>
      </w:r>
      <w:r>
        <w:rPr>
          <w:color w:val="000000"/>
        </w:rPr>
        <w:t xml:space="preserve">по Амурской области по состоянию </w:t>
      </w:r>
      <w:r>
        <w:rPr>
          <w:bCs/>
          <w:color w:val="000000"/>
        </w:rPr>
        <w:t>на</w:t>
      </w:r>
      <w:r>
        <w:rPr>
          <w:b/>
          <w:bCs/>
          <w:color w:val="000000"/>
        </w:rPr>
        <w:t xml:space="preserve"> 01.01.2020</w:t>
      </w:r>
      <w:r>
        <w:rPr>
          <w:b/>
          <w:color w:val="000000"/>
        </w:rPr>
        <w:t xml:space="preserve"> г.</w:t>
      </w:r>
      <w:r>
        <w:rPr>
          <w:color w:val="000000"/>
        </w:rPr>
        <w:t xml:space="preserve"> (Кун-Манье /сульфидные медно-никелевые вкрапленные руды/). – Благовещенск: Амурский филиал ФБУ «ТФГИ по ДВФО», 2020. – 1 кн.-3 л. /// АТГФ-31789, од52313 (1 Мб).</w:t>
      </w:r>
      <w:r>
        <w:rPr>
          <w:b/>
          <w:bCs/>
          <w:color w:val="000000"/>
          <w:sz w:val="22"/>
          <w:szCs w:val="22"/>
        </w:rPr>
        <w:t xml:space="preserve"> </w:t>
      </w:r>
    </w:p>
    <w:p>
      <w:pPr>
        <w:pStyle w:val="Normal"/>
        <w:ind w:firstLine="709" w:end="0"/>
        <w:jc w:val="both"/>
        <w:rPr>
          <w:b/>
          <w:bCs/>
          <w:color w:val="000000"/>
        </w:rPr>
      </w:pPr>
      <w:r>
        <w:rPr>
          <w:b/>
          <w:bCs/>
          <w:color w:val="000000"/>
        </w:rPr>
        <w:t xml:space="preserve">Шилова М.Н., 2020. </w:t>
      </w:r>
      <w:r>
        <w:rPr>
          <w:color w:val="000000"/>
        </w:rPr>
        <w:t xml:space="preserve">Сводный отчётный баланс запасов </w:t>
      </w:r>
      <w:r>
        <w:rPr>
          <w:bCs/>
          <w:color w:val="000000"/>
          <w:u w:val="single"/>
        </w:rPr>
        <w:t>МЕДИ</w:t>
      </w:r>
      <w:r>
        <w:rPr>
          <w:b/>
          <w:bCs/>
          <w:color w:val="000000"/>
        </w:rPr>
        <w:t xml:space="preserve"> </w:t>
      </w:r>
      <w:r>
        <w:rPr>
          <w:color w:val="000000"/>
        </w:rPr>
        <w:t xml:space="preserve">по Амурской области по состоянию </w:t>
      </w:r>
      <w:r>
        <w:rPr>
          <w:bCs/>
          <w:color w:val="000000"/>
        </w:rPr>
        <w:t>на</w:t>
      </w:r>
      <w:r>
        <w:rPr>
          <w:b/>
          <w:bCs/>
          <w:color w:val="000000"/>
        </w:rPr>
        <w:t xml:space="preserve"> 01.01.2020</w:t>
      </w:r>
      <w:r>
        <w:rPr>
          <w:b/>
          <w:color w:val="000000"/>
        </w:rPr>
        <w:t xml:space="preserve"> г.</w:t>
      </w:r>
      <w:r>
        <w:rPr>
          <w:color w:val="000000"/>
        </w:rPr>
        <w:t xml:space="preserve"> (Иканское /золото-медно-порфировое/, Кун-Манье /сульфидные медно-никелевые вкрапленные руды/). – Благовещенск: Амурский филиал ФБУ «ТФГИ по ДВФО», 2020. – 1 кн.-4 л. /// АТГФ-31790, од52313 (1 Мб).</w:t>
      </w:r>
    </w:p>
    <w:p>
      <w:pPr>
        <w:pStyle w:val="Normal"/>
        <w:ind w:firstLine="709" w:end="0"/>
        <w:jc w:val="both"/>
        <w:rPr>
          <w:b/>
          <w:bCs/>
          <w:color w:val="000000"/>
        </w:rPr>
      </w:pPr>
      <w:r>
        <w:rPr>
          <w:b/>
          <w:bCs/>
          <w:color w:val="000000"/>
        </w:rPr>
        <w:t xml:space="preserve">Шилова М.Н., 2020. </w:t>
      </w:r>
      <w:r>
        <w:rPr>
          <w:color w:val="000000"/>
        </w:rPr>
        <w:t xml:space="preserve">Сводный отчётный баланс запасов </w:t>
      </w:r>
      <w:r>
        <w:rPr>
          <w:bCs/>
          <w:color w:val="000000"/>
          <w:u w:val="single"/>
        </w:rPr>
        <w:t>МОЛИБДЕНА</w:t>
      </w:r>
      <w:r>
        <w:rPr>
          <w:b/>
          <w:bCs/>
          <w:color w:val="000000"/>
        </w:rPr>
        <w:t xml:space="preserve"> </w:t>
      </w:r>
      <w:r>
        <w:rPr>
          <w:color w:val="000000"/>
        </w:rPr>
        <w:t xml:space="preserve">по Амурской области по состоянию </w:t>
      </w:r>
      <w:r>
        <w:rPr>
          <w:bCs/>
          <w:color w:val="000000"/>
        </w:rPr>
        <w:t>на</w:t>
      </w:r>
      <w:r>
        <w:rPr>
          <w:b/>
          <w:bCs/>
          <w:color w:val="000000"/>
        </w:rPr>
        <w:t xml:space="preserve"> 01.01.2020</w:t>
      </w:r>
      <w:r>
        <w:rPr>
          <w:b/>
          <w:color w:val="000000"/>
        </w:rPr>
        <w:t xml:space="preserve"> г.</w:t>
      </w:r>
      <w:r>
        <w:rPr>
          <w:color w:val="000000"/>
        </w:rPr>
        <w:t xml:space="preserve"> (Иканское /золото-медно-порфировое/). – Благовещенск: Амурский филиал ФБУ «ТФГИ по ДВФО», 2020. – 1 кн.-3 л. /// АТГФ-31791, од52313 (1 Мб).</w:t>
      </w:r>
      <w:r>
        <w:rPr>
          <w:b/>
          <w:bCs/>
          <w:color w:val="000000"/>
          <w:sz w:val="22"/>
          <w:szCs w:val="22"/>
        </w:rPr>
        <w:t xml:space="preserve"> </w:t>
      </w:r>
    </w:p>
    <w:p>
      <w:pPr>
        <w:pStyle w:val="Normal"/>
        <w:ind w:firstLine="709" w:end="0"/>
        <w:jc w:val="both"/>
        <w:rPr>
          <w:b/>
          <w:bCs/>
          <w:color w:val="000000"/>
        </w:rPr>
      </w:pPr>
      <w:r>
        <w:rPr>
          <w:b/>
          <w:bCs/>
          <w:color w:val="000000"/>
        </w:rPr>
        <w:t>Шилова М.Н., 2020</w:t>
      </w:r>
      <w:r>
        <w:rPr>
          <w:color w:val="000000"/>
        </w:rPr>
        <w:t xml:space="preserve">. Сводный отчётный баланс запасов </w:t>
      </w:r>
      <w:r>
        <w:rPr>
          <w:bCs/>
          <w:color w:val="000000"/>
          <w:u w:val="single"/>
        </w:rPr>
        <w:t>НИКЕЛЯ</w:t>
      </w:r>
      <w:r>
        <w:rPr>
          <w:b/>
          <w:bCs/>
          <w:color w:val="000000"/>
        </w:rPr>
        <w:t xml:space="preserve"> </w:t>
      </w:r>
      <w:r>
        <w:rPr>
          <w:color w:val="000000"/>
        </w:rPr>
        <w:t xml:space="preserve">по Амурской области по состоянию </w:t>
      </w:r>
      <w:r>
        <w:rPr>
          <w:bCs/>
          <w:color w:val="000000"/>
        </w:rPr>
        <w:t>на</w:t>
      </w:r>
      <w:r>
        <w:rPr>
          <w:b/>
          <w:bCs/>
          <w:color w:val="000000"/>
        </w:rPr>
        <w:t xml:space="preserve"> 01.01.2020 </w:t>
      </w:r>
      <w:r>
        <w:rPr>
          <w:b/>
          <w:color w:val="000000"/>
        </w:rPr>
        <w:t>г.</w:t>
      </w:r>
      <w:r>
        <w:rPr>
          <w:color w:val="000000"/>
        </w:rPr>
        <w:t xml:space="preserve"> (Кун-Манье /сульфидные медно-никелевые вкрапленные руды/). – Благовещенск: Амурский филиал ФБУ «ТФГИ по ДВФО», 2020. – 1 кн.-3 л. /// АТГФ-31792, од52313 (1 Мб).</w:t>
      </w:r>
    </w:p>
    <w:p>
      <w:pPr>
        <w:pStyle w:val="Normal"/>
        <w:ind w:firstLine="709" w:end="0"/>
        <w:jc w:val="both"/>
        <w:rPr>
          <w:b/>
          <w:bCs/>
          <w:color w:val="000000"/>
        </w:rPr>
      </w:pPr>
      <w:r>
        <w:rPr>
          <w:b/>
          <w:bCs/>
          <w:color w:val="000000"/>
        </w:rPr>
        <w:t xml:space="preserve">Шилова М.Н., 2020. </w:t>
      </w:r>
      <w:r>
        <w:rPr>
          <w:color w:val="000000"/>
        </w:rPr>
        <w:t xml:space="preserve">Сводный отчётный баланс запасов </w:t>
      </w:r>
      <w:r>
        <w:rPr>
          <w:bCs/>
          <w:color w:val="000000"/>
          <w:u w:val="single"/>
        </w:rPr>
        <w:t>ПЛАТИНОИДОВ</w:t>
      </w:r>
      <w:r>
        <w:rPr>
          <w:b/>
          <w:bCs/>
          <w:color w:val="000000"/>
        </w:rPr>
        <w:t xml:space="preserve"> </w:t>
      </w:r>
      <w:r>
        <w:rPr>
          <w:color w:val="000000"/>
        </w:rPr>
        <w:t>по Амурской области по состоянию</w:t>
      </w:r>
      <w:r>
        <w:rPr>
          <w:b/>
          <w:bCs/>
          <w:color w:val="000000"/>
        </w:rPr>
        <w:t xml:space="preserve"> </w:t>
      </w:r>
      <w:r>
        <w:rPr>
          <w:bCs/>
          <w:color w:val="000000"/>
        </w:rPr>
        <w:t>на</w:t>
      </w:r>
      <w:r>
        <w:rPr>
          <w:b/>
          <w:bCs/>
          <w:color w:val="000000"/>
        </w:rPr>
        <w:t xml:space="preserve"> 01.01.2020 </w:t>
      </w:r>
      <w:r>
        <w:rPr>
          <w:b/>
          <w:color w:val="000000"/>
        </w:rPr>
        <w:t>г.</w:t>
      </w:r>
      <w:r>
        <w:rPr>
          <w:color w:val="000000"/>
        </w:rPr>
        <w:t xml:space="preserve"> (Кун-Манье /платина, палладий; сульфидные медно-никелевые вкрапленные руды/). – Благовещенск: Амурский филиал ФБУ «ТФГИ по ДВФО», 2020. – 1 кн.-4 л. /// АТГФ-31793, од52313 (1 Мб).</w:t>
      </w:r>
      <w:r>
        <w:rPr>
          <w:color w:val="000000"/>
          <w:sz w:val="22"/>
          <w:szCs w:val="22"/>
        </w:rPr>
        <w:t xml:space="preserve"> </w:t>
      </w:r>
    </w:p>
    <w:p>
      <w:pPr>
        <w:pStyle w:val="Normal"/>
        <w:ind w:firstLine="709" w:end="0"/>
        <w:jc w:val="both"/>
        <w:rPr>
          <w:b/>
          <w:bCs/>
          <w:color w:val="000000"/>
        </w:rPr>
      </w:pPr>
      <w:r>
        <w:rPr>
          <w:b/>
          <w:bCs/>
          <w:color w:val="000000"/>
        </w:rPr>
        <w:t xml:space="preserve">Шилова М.Н., 2020. </w:t>
      </w:r>
      <w:r>
        <w:rPr>
          <w:color w:val="000000"/>
        </w:rPr>
        <w:t xml:space="preserve">Сводный отчётный баланс запасов </w:t>
      </w:r>
      <w:r>
        <w:rPr>
          <w:bCs/>
          <w:color w:val="000000"/>
          <w:u w:val="single"/>
        </w:rPr>
        <w:t>СУРЬМЫ</w:t>
      </w:r>
      <w:r>
        <w:rPr>
          <w:b/>
          <w:bCs/>
          <w:color w:val="000000"/>
        </w:rPr>
        <w:t xml:space="preserve"> </w:t>
      </w:r>
      <w:r>
        <w:rPr>
          <w:color w:val="000000"/>
        </w:rPr>
        <w:t>по Амурской области по состоянию</w:t>
      </w:r>
      <w:r>
        <w:rPr>
          <w:b/>
          <w:bCs/>
          <w:color w:val="000000"/>
        </w:rPr>
        <w:t xml:space="preserve"> </w:t>
      </w:r>
      <w:r>
        <w:rPr>
          <w:bCs/>
          <w:color w:val="000000"/>
        </w:rPr>
        <w:t>на</w:t>
      </w:r>
      <w:r>
        <w:rPr>
          <w:b/>
          <w:bCs/>
          <w:color w:val="000000"/>
        </w:rPr>
        <w:t xml:space="preserve"> 01.01.2020 </w:t>
      </w:r>
      <w:r>
        <w:rPr>
          <w:b/>
          <w:color w:val="000000"/>
        </w:rPr>
        <w:t>г.</w:t>
      </w:r>
      <w:r>
        <w:rPr>
          <w:color w:val="000000"/>
        </w:rPr>
        <w:t xml:space="preserve"> (Солокачинское). – Благовещенск: Амурский филиал ФБУ «ТФГИ по ДВФО», 2020. – 1 кн.-3 л. /// АТГФ-31794, од52313 (1 Мб).</w:t>
      </w:r>
    </w:p>
    <w:p>
      <w:pPr>
        <w:pStyle w:val="Normal"/>
        <w:ind w:firstLine="709" w:end="0"/>
        <w:jc w:val="both"/>
        <w:rPr>
          <w:b/>
          <w:bCs/>
          <w:color w:val="000000"/>
        </w:rPr>
      </w:pPr>
      <w:r>
        <w:rPr>
          <w:b/>
          <w:bCs/>
          <w:color w:val="000000"/>
        </w:rPr>
        <w:t xml:space="preserve">Шилова М.Н., 2020. </w:t>
      </w:r>
      <w:r>
        <w:rPr>
          <w:color w:val="000000"/>
        </w:rPr>
        <w:t xml:space="preserve">Сводный отчётный баланс запасов </w:t>
      </w:r>
      <w:r>
        <w:rPr>
          <w:bCs/>
          <w:color w:val="000000"/>
          <w:u w:val="single"/>
        </w:rPr>
        <w:t>ТИТАНА</w:t>
      </w:r>
      <w:r>
        <w:rPr>
          <w:bCs/>
          <w:color w:val="000000"/>
        </w:rPr>
        <w:t xml:space="preserve"> </w:t>
      </w:r>
      <w:r>
        <w:rPr>
          <w:color w:val="000000"/>
        </w:rPr>
        <w:t xml:space="preserve">по Амурской области по состоянию </w:t>
      </w:r>
      <w:r>
        <w:rPr>
          <w:bCs/>
          <w:color w:val="000000"/>
        </w:rPr>
        <w:t>на</w:t>
      </w:r>
      <w:r>
        <w:rPr>
          <w:b/>
          <w:bCs/>
          <w:color w:val="000000"/>
        </w:rPr>
        <w:t xml:space="preserve"> 01.01.2020</w:t>
      </w:r>
      <w:r>
        <w:rPr>
          <w:b/>
          <w:color w:val="000000"/>
        </w:rPr>
        <w:t xml:space="preserve"> г.</w:t>
      </w:r>
      <w:r>
        <w:rPr>
          <w:color w:val="000000"/>
        </w:rPr>
        <w:t xml:space="preserve"> (Большой Сэйим /ильменит-титаномагнетитовые руды/). – Благовещенск: Амурский филиал ФБУ «ТФГИ по ДВФО», 2020. – 1 кн.-3 л. /// АТГФ-31795, од52313 (1 Мб).</w:t>
      </w:r>
    </w:p>
    <w:p>
      <w:pPr>
        <w:pStyle w:val="Normal"/>
        <w:ind w:firstLine="709" w:end="0"/>
        <w:jc w:val="both"/>
        <w:rPr>
          <w:b/>
          <w:bCs/>
          <w:color w:val="000000"/>
        </w:rPr>
      </w:pPr>
      <w:r>
        <w:rPr>
          <w:b/>
          <w:bCs/>
          <w:color w:val="000000"/>
        </w:rPr>
        <w:t xml:space="preserve">Шилова М.Н., 2021. </w:t>
      </w:r>
      <w:r>
        <w:rPr>
          <w:color w:val="000000"/>
        </w:rPr>
        <w:t xml:space="preserve">Сводный отчётный баланс запасов </w:t>
      </w:r>
      <w:r>
        <w:rPr>
          <w:bCs/>
          <w:color w:val="000000"/>
          <w:u w:val="single"/>
        </w:rPr>
        <w:t>ВАНАДИЯ</w:t>
      </w:r>
      <w:r>
        <w:rPr>
          <w:color w:val="000000"/>
        </w:rPr>
        <w:t xml:space="preserve"> по Амурской области по состоянию </w:t>
      </w:r>
      <w:r>
        <w:rPr>
          <w:b/>
          <w:bCs/>
          <w:color w:val="000000"/>
        </w:rPr>
        <w:t>на 01.01.2021</w:t>
      </w:r>
      <w:r>
        <w:rPr>
          <w:b/>
          <w:color w:val="000000"/>
        </w:rPr>
        <w:t xml:space="preserve"> г.</w:t>
      </w:r>
      <w:r>
        <w:rPr>
          <w:color w:val="000000"/>
        </w:rPr>
        <w:t xml:space="preserve"> (Большой Сэйим /ильменит-титаномагнетитовые руды/). – Благовещенск: Амурский филиал ФБУ «ТФГИ по ДВФО», 2021. – 1 кн.-3 л. /// АТГФ-32031, од52412 (1 мб).</w:t>
      </w:r>
      <w:r>
        <w:rPr>
          <w:b/>
          <w:bCs/>
          <w:color w:val="000000"/>
          <w:sz w:val="22"/>
          <w:szCs w:val="22"/>
        </w:rPr>
        <w:t xml:space="preserve"> </w:t>
      </w:r>
    </w:p>
    <w:p>
      <w:pPr>
        <w:pStyle w:val="Normal"/>
        <w:ind w:firstLine="709" w:end="0"/>
        <w:jc w:val="both"/>
        <w:rPr>
          <w:b/>
          <w:bCs/>
          <w:color w:val="000000"/>
        </w:rPr>
      </w:pPr>
      <w:r>
        <w:rPr>
          <w:b/>
          <w:bCs/>
          <w:color w:val="000000"/>
        </w:rPr>
        <w:t>Шилова М.Н., 2021.</w:t>
      </w:r>
      <w:r>
        <w:rPr>
          <w:color w:val="000000"/>
        </w:rPr>
        <w:t xml:space="preserve"> Сводный отчётный баланс запасов </w:t>
      </w:r>
      <w:r>
        <w:rPr>
          <w:bCs/>
          <w:color w:val="000000"/>
          <w:u w:val="single"/>
        </w:rPr>
        <w:t>ЖЕЛЕЗНЫХ РУД</w:t>
      </w:r>
      <w:r>
        <w:rPr>
          <w:color w:val="000000"/>
        </w:rPr>
        <w:t xml:space="preserve"> по Амурской области по состоянию </w:t>
      </w:r>
      <w:r>
        <w:rPr>
          <w:b/>
          <w:bCs/>
          <w:color w:val="000000"/>
        </w:rPr>
        <w:t>на 01.01.2021</w:t>
      </w:r>
      <w:r>
        <w:rPr>
          <w:b/>
          <w:color w:val="000000"/>
        </w:rPr>
        <w:t xml:space="preserve"> г.</w:t>
      </w:r>
      <w:r>
        <w:rPr>
          <w:color w:val="000000"/>
        </w:rPr>
        <w:t xml:space="preserve"> (Большой Сэйим /ильменит-титаномагнетитовые руды/, Гаринское /магнетитовые руды/, Куранахское /титаномагнетитовые руды/). – Благовещенск: Амурский филиал ФБУ «ТФГИ по ДВФО», 2021. – 1 кн.-7 л. /// АТГФ-32032, од52412 (1 мб).</w:t>
      </w:r>
    </w:p>
    <w:p>
      <w:pPr>
        <w:pStyle w:val="Normal"/>
        <w:ind w:firstLine="709" w:end="0"/>
        <w:jc w:val="both"/>
        <w:rPr>
          <w:b/>
          <w:bCs/>
          <w:color w:val="000000"/>
        </w:rPr>
      </w:pPr>
      <w:r>
        <w:rPr>
          <w:b/>
          <w:bCs/>
          <w:color w:val="000000"/>
        </w:rPr>
        <w:t xml:space="preserve">Шилова М.Н., 2021. </w:t>
      </w:r>
      <w:r>
        <w:rPr>
          <w:color w:val="000000"/>
        </w:rPr>
        <w:t xml:space="preserve">Сводный отчётный баланс запасов </w:t>
      </w:r>
      <w:r>
        <w:rPr>
          <w:bCs/>
          <w:color w:val="000000"/>
          <w:u w:val="single"/>
        </w:rPr>
        <w:t>КОБАЛЬТА</w:t>
      </w:r>
      <w:r>
        <w:rPr>
          <w:b/>
          <w:bCs/>
          <w:color w:val="000000"/>
        </w:rPr>
        <w:t xml:space="preserve"> </w:t>
      </w:r>
      <w:r>
        <w:rPr>
          <w:color w:val="000000"/>
        </w:rPr>
        <w:t xml:space="preserve">по Амурской области по состоянию </w:t>
      </w:r>
      <w:r>
        <w:rPr>
          <w:b/>
          <w:bCs/>
          <w:color w:val="000000"/>
        </w:rPr>
        <w:t>на 01.01.2021</w:t>
      </w:r>
      <w:r>
        <w:rPr>
          <w:b/>
          <w:color w:val="000000"/>
        </w:rPr>
        <w:t xml:space="preserve"> г.</w:t>
      </w:r>
      <w:r>
        <w:rPr>
          <w:color w:val="000000"/>
        </w:rPr>
        <w:t xml:space="preserve"> (Кун-Манье /сульфидные медно-никелевые вкрапленные руды/). – Благовещенск: Амурский филиал ФБУ «ТФГИ по ДВФО», 2021. – 1 кн.-3 л. /// АТГФ-32033, од52412 (1 мб).</w:t>
      </w:r>
      <w:r>
        <w:rPr>
          <w:b/>
          <w:bCs/>
          <w:color w:val="000000"/>
          <w:sz w:val="22"/>
          <w:szCs w:val="22"/>
        </w:rPr>
        <w:t xml:space="preserve"> </w:t>
      </w:r>
    </w:p>
    <w:p>
      <w:pPr>
        <w:pStyle w:val="Normal"/>
        <w:ind w:firstLine="709" w:end="0"/>
        <w:jc w:val="both"/>
        <w:rPr>
          <w:b/>
          <w:bCs/>
          <w:color w:val="000000"/>
        </w:rPr>
      </w:pPr>
      <w:r>
        <w:rPr>
          <w:b/>
          <w:bCs/>
          <w:color w:val="000000"/>
        </w:rPr>
        <w:t xml:space="preserve">Шилова М.Н., 2021. </w:t>
      </w:r>
      <w:r>
        <w:rPr>
          <w:color w:val="000000"/>
        </w:rPr>
        <w:t xml:space="preserve">Сводный отчётный баланс запасов </w:t>
      </w:r>
      <w:r>
        <w:rPr>
          <w:bCs/>
          <w:color w:val="000000"/>
          <w:u w:val="single"/>
        </w:rPr>
        <w:t>МЕДИ</w:t>
      </w:r>
      <w:r>
        <w:rPr>
          <w:b/>
          <w:bCs/>
          <w:color w:val="000000"/>
        </w:rPr>
        <w:t xml:space="preserve"> </w:t>
      </w:r>
      <w:r>
        <w:rPr>
          <w:color w:val="000000"/>
        </w:rPr>
        <w:t xml:space="preserve">по Амурской области по состоянию </w:t>
      </w:r>
      <w:r>
        <w:rPr>
          <w:b/>
          <w:bCs/>
          <w:color w:val="000000"/>
        </w:rPr>
        <w:t>на 01.01.2021</w:t>
      </w:r>
      <w:r>
        <w:rPr>
          <w:b/>
          <w:color w:val="000000"/>
        </w:rPr>
        <w:t xml:space="preserve"> г.</w:t>
      </w:r>
      <w:r>
        <w:rPr>
          <w:color w:val="000000"/>
        </w:rPr>
        <w:t xml:space="preserve"> (Иканское /золото-медно-порфировое/, Кун-Манье /сульфидные медно-никелевые вкрапленные руды/). – Благовещенск: Амурский филиал ФБУ «ТФГИ по ДВФО», 2021. – 1 кн.-4 л. /// АТГФ-32034, од52412 (1 мб).</w:t>
      </w:r>
      <w:r>
        <w:rPr>
          <w:color w:val="000000"/>
          <w:sz w:val="22"/>
          <w:szCs w:val="22"/>
        </w:rPr>
        <w:t xml:space="preserve"> </w:t>
      </w:r>
    </w:p>
    <w:p>
      <w:pPr>
        <w:pStyle w:val="Normal"/>
        <w:ind w:firstLine="709" w:end="0"/>
        <w:jc w:val="both"/>
        <w:rPr>
          <w:b/>
          <w:bCs/>
          <w:color w:val="000000"/>
        </w:rPr>
      </w:pPr>
      <w:r>
        <w:rPr>
          <w:b/>
          <w:bCs/>
          <w:color w:val="000000"/>
        </w:rPr>
        <w:t xml:space="preserve">Шилова М.Н., 2021. </w:t>
      </w:r>
      <w:r>
        <w:rPr>
          <w:color w:val="000000"/>
        </w:rPr>
        <w:t xml:space="preserve">Сводный отчётный баланс запасов </w:t>
      </w:r>
      <w:r>
        <w:rPr>
          <w:bCs/>
          <w:color w:val="000000"/>
          <w:u w:val="single"/>
        </w:rPr>
        <w:t>МОЛИБДЕНА</w:t>
      </w:r>
      <w:r>
        <w:rPr>
          <w:b/>
          <w:bCs/>
          <w:color w:val="000000"/>
        </w:rPr>
        <w:t xml:space="preserve"> </w:t>
      </w:r>
      <w:r>
        <w:rPr>
          <w:color w:val="000000"/>
        </w:rPr>
        <w:t xml:space="preserve">по Амурской области по состоянию </w:t>
      </w:r>
      <w:r>
        <w:rPr>
          <w:b/>
          <w:bCs/>
          <w:color w:val="000000"/>
        </w:rPr>
        <w:t>на 01.01.2021</w:t>
      </w:r>
      <w:r>
        <w:rPr>
          <w:b/>
          <w:color w:val="000000"/>
        </w:rPr>
        <w:t xml:space="preserve"> г.</w:t>
      </w:r>
      <w:r>
        <w:rPr>
          <w:color w:val="000000"/>
        </w:rPr>
        <w:t xml:space="preserve"> (Иканское /золото-медно-порфировое/). – Благовещенск: Амурский филиал ФБУ «ТФГИ по ДВФО», 2021. – 1 кн.-3 л. /// АТГФ-32035, од52412 (1 мб).</w:t>
      </w:r>
    </w:p>
    <w:p>
      <w:pPr>
        <w:pStyle w:val="Normal"/>
        <w:ind w:firstLine="709" w:end="0"/>
        <w:jc w:val="both"/>
        <w:rPr>
          <w:b/>
          <w:bCs/>
          <w:color w:val="000000"/>
        </w:rPr>
      </w:pPr>
      <w:r>
        <w:rPr>
          <w:b/>
          <w:bCs/>
          <w:color w:val="000000"/>
        </w:rPr>
        <w:t>Шилова М.Н., 2021</w:t>
      </w:r>
      <w:r>
        <w:rPr>
          <w:color w:val="000000"/>
        </w:rPr>
        <w:t xml:space="preserve">. Сводный отчётный баланс запасов </w:t>
      </w:r>
      <w:r>
        <w:rPr>
          <w:bCs/>
          <w:color w:val="000000"/>
          <w:u w:val="single"/>
        </w:rPr>
        <w:t>НИКЕЛЯ</w:t>
      </w:r>
      <w:r>
        <w:rPr>
          <w:b/>
          <w:bCs/>
          <w:color w:val="000000"/>
        </w:rPr>
        <w:t xml:space="preserve"> </w:t>
      </w:r>
      <w:r>
        <w:rPr>
          <w:color w:val="000000"/>
        </w:rPr>
        <w:t xml:space="preserve">по Амурской области по состоянию </w:t>
      </w:r>
      <w:r>
        <w:rPr>
          <w:b/>
          <w:bCs/>
          <w:color w:val="000000"/>
        </w:rPr>
        <w:t xml:space="preserve">на 01.01.2021 </w:t>
      </w:r>
      <w:r>
        <w:rPr>
          <w:b/>
          <w:color w:val="000000"/>
        </w:rPr>
        <w:t>г.</w:t>
      </w:r>
      <w:r>
        <w:rPr>
          <w:color w:val="000000"/>
        </w:rPr>
        <w:t xml:space="preserve"> (Кун-Манье /сульфидные медно-никелевые вкрапленные руды/). – Благовещенск: Амурский филиал ФБУ «ТФГИ по ДВФО», 2021. – 1 кн.-3 л. /// АТГФ-32036, од52412 (1 мб).</w:t>
      </w:r>
      <w:r>
        <w:rPr>
          <w:b/>
          <w:bCs/>
          <w:color w:val="000000"/>
          <w:sz w:val="22"/>
          <w:szCs w:val="22"/>
        </w:rPr>
        <w:t xml:space="preserve"> </w:t>
      </w:r>
    </w:p>
    <w:p>
      <w:pPr>
        <w:pStyle w:val="Normal"/>
        <w:ind w:firstLine="709" w:end="0"/>
        <w:jc w:val="both"/>
        <w:rPr>
          <w:b/>
          <w:bCs/>
          <w:color w:val="000000"/>
        </w:rPr>
      </w:pPr>
      <w:r>
        <w:rPr>
          <w:b/>
          <w:bCs/>
          <w:color w:val="000000"/>
        </w:rPr>
        <w:t xml:space="preserve">Шилова М.Н., 2021. </w:t>
      </w:r>
      <w:r>
        <w:rPr>
          <w:color w:val="000000"/>
        </w:rPr>
        <w:t xml:space="preserve">Сводный отчётный баланс запасов </w:t>
      </w:r>
      <w:r>
        <w:rPr>
          <w:bCs/>
          <w:color w:val="000000"/>
          <w:u w:val="single"/>
        </w:rPr>
        <w:t>ПЛАТИНОИДОВ</w:t>
      </w:r>
      <w:r>
        <w:rPr>
          <w:b/>
          <w:bCs/>
          <w:color w:val="000000"/>
        </w:rPr>
        <w:t xml:space="preserve"> </w:t>
      </w:r>
      <w:r>
        <w:rPr>
          <w:color w:val="000000"/>
        </w:rPr>
        <w:t>по Амурской области по состоянию</w:t>
      </w:r>
      <w:r>
        <w:rPr>
          <w:b/>
          <w:bCs/>
          <w:color w:val="000000"/>
        </w:rPr>
        <w:t xml:space="preserve"> на 01.01.2021 </w:t>
      </w:r>
      <w:r>
        <w:rPr>
          <w:b/>
          <w:color w:val="000000"/>
        </w:rPr>
        <w:t>г.</w:t>
      </w:r>
      <w:r>
        <w:rPr>
          <w:color w:val="000000"/>
        </w:rPr>
        <w:t xml:space="preserve"> (Кун-Манье /платина, палладий; сульфидные медно-никелевые вкрапленные руды/). – Благовещенск: Амурский филиал ФБУ «ТФГИ по ДВФО», 2021. – 1 кн.-4 л. /// АТГФ-32037, од52412 (1 мб).</w:t>
      </w:r>
    </w:p>
    <w:p>
      <w:pPr>
        <w:pStyle w:val="Normal"/>
        <w:ind w:firstLine="709" w:end="0"/>
        <w:jc w:val="both"/>
        <w:rPr>
          <w:b/>
          <w:bCs/>
          <w:color w:val="000000"/>
        </w:rPr>
      </w:pPr>
      <w:r>
        <w:rPr>
          <w:b/>
          <w:bCs/>
          <w:color w:val="000000"/>
        </w:rPr>
        <w:t xml:space="preserve">Шилова М.Н., 2021. </w:t>
      </w:r>
      <w:r>
        <w:rPr>
          <w:color w:val="000000"/>
        </w:rPr>
        <w:t xml:space="preserve">Сводный отчётный баланс запасов </w:t>
      </w:r>
      <w:r>
        <w:rPr>
          <w:bCs/>
          <w:color w:val="000000"/>
          <w:u w:val="single"/>
        </w:rPr>
        <w:t>СУРЬМЫ</w:t>
      </w:r>
      <w:r>
        <w:rPr>
          <w:b/>
          <w:bCs/>
          <w:color w:val="000000"/>
        </w:rPr>
        <w:t xml:space="preserve"> </w:t>
      </w:r>
      <w:r>
        <w:rPr>
          <w:color w:val="000000"/>
        </w:rPr>
        <w:t>по Амурской области по состоянию</w:t>
      </w:r>
      <w:r>
        <w:rPr>
          <w:b/>
          <w:bCs/>
          <w:color w:val="000000"/>
        </w:rPr>
        <w:t xml:space="preserve"> на 01.01.2021 </w:t>
      </w:r>
      <w:r>
        <w:rPr>
          <w:b/>
          <w:color w:val="000000"/>
        </w:rPr>
        <w:t xml:space="preserve">г. </w:t>
      </w:r>
      <w:r>
        <w:rPr>
          <w:color w:val="000000"/>
        </w:rPr>
        <w:t>(Солокачинское). – Благовещенск: Амурский филиал ФБУ «ТФГИ по ДВФО», 2021. – 1 кн.-3 л. /// АТГФ-32038, од52412 (1 мб).</w:t>
      </w:r>
    </w:p>
    <w:p>
      <w:pPr>
        <w:pStyle w:val="Normal"/>
        <w:ind w:firstLine="709" w:end="0"/>
        <w:jc w:val="both"/>
        <w:rPr>
          <w:b/>
          <w:color w:val="000000"/>
          <w:szCs w:val="24"/>
        </w:rPr>
      </w:pPr>
      <w:r>
        <w:rPr>
          <w:b/>
          <w:bCs/>
          <w:color w:val="000000"/>
        </w:rPr>
        <w:t xml:space="preserve">Шилова М.Н., 2021. </w:t>
      </w:r>
      <w:r>
        <w:rPr>
          <w:color w:val="000000"/>
        </w:rPr>
        <w:t xml:space="preserve">Сводный отчётный баланс запасов </w:t>
      </w:r>
      <w:r>
        <w:rPr>
          <w:bCs/>
          <w:color w:val="000000"/>
          <w:u w:val="single"/>
        </w:rPr>
        <w:t>ТИТАНА</w:t>
      </w:r>
      <w:r>
        <w:rPr>
          <w:bCs/>
          <w:color w:val="000000"/>
        </w:rPr>
        <w:t xml:space="preserve"> </w:t>
      </w:r>
      <w:r>
        <w:rPr>
          <w:color w:val="000000"/>
        </w:rPr>
        <w:t xml:space="preserve">по Амурской области по состоянию </w:t>
      </w:r>
      <w:r>
        <w:rPr>
          <w:b/>
          <w:bCs/>
          <w:color w:val="000000"/>
        </w:rPr>
        <w:t>на 01.01.2021</w:t>
      </w:r>
      <w:r>
        <w:rPr>
          <w:b/>
          <w:color w:val="000000"/>
        </w:rPr>
        <w:t xml:space="preserve"> г.</w:t>
      </w:r>
      <w:r>
        <w:rPr>
          <w:color w:val="000000"/>
        </w:rPr>
        <w:t xml:space="preserve"> (Большой Сэйим /ильменит-титаномагнетитовые руды/). – Благовещенск: Амурский филиал ФБУ «ТФГИ по ДВФО», 2021. – 1 кн.-3 л. /// АТГФ-32039, од52412 (1 мб).</w:t>
      </w:r>
      <w:r>
        <w:rPr>
          <w:b/>
          <w:color w:val="000000"/>
        </w:rPr>
        <w:t xml:space="preserve"> </w:t>
      </w:r>
    </w:p>
    <w:p>
      <w:pPr>
        <w:pStyle w:val="Normal"/>
        <w:ind w:firstLine="709" w:end="0"/>
        <w:jc w:val="both"/>
        <w:rPr>
          <w:b/>
          <w:color w:val="000000"/>
          <w:szCs w:val="24"/>
        </w:rPr>
      </w:pPr>
      <w:r>
        <w:rPr>
          <w:b/>
          <w:color w:val="000000"/>
          <w:szCs w:val="24"/>
        </w:rPr>
        <w:t xml:space="preserve">Шилова М.Н., 2022. </w:t>
      </w:r>
      <w:r>
        <w:rPr>
          <w:color w:val="000000"/>
          <w:szCs w:val="24"/>
        </w:rPr>
        <w:t xml:space="preserve">Сводный отчётный баланс запасов </w:t>
      </w:r>
      <w:r>
        <w:rPr>
          <w:color w:val="000000"/>
          <w:szCs w:val="24"/>
          <w:u w:val="single"/>
        </w:rPr>
        <w:t>ВАНАДИЯ</w:t>
      </w:r>
      <w:r>
        <w:rPr>
          <w:color w:val="000000"/>
          <w:szCs w:val="24"/>
        </w:rPr>
        <w:t xml:space="preserve"> по Амурской области по состоянию </w:t>
      </w:r>
      <w:r>
        <w:rPr>
          <w:b/>
          <w:color w:val="000000"/>
          <w:szCs w:val="24"/>
        </w:rPr>
        <w:t>на 01.01.2022 г.</w:t>
      </w:r>
      <w:r>
        <w:rPr>
          <w:color w:val="000000"/>
          <w:szCs w:val="24"/>
        </w:rPr>
        <w:t xml:space="preserve"> (Большой Сэйим /ильменит-титаномагнетитовые руды/). – Благовещенск: Амурский филиал ФБУ «ТФГИ по ДВФО», 2022. – 1 кн.-3 л. /// АТГФ-32362, од52534 (1 Мб). </w:t>
      </w:r>
      <w:r>
        <w:rPr>
          <w:color w:val="000000"/>
          <w:sz w:val="20"/>
        </w:rPr>
        <w:t>алф, ндпо, адм, амб/ванадий-2021. (4 карточки).</w:t>
      </w:r>
    </w:p>
    <w:p>
      <w:pPr>
        <w:pStyle w:val="Normal"/>
        <w:ind w:firstLine="709" w:end="0"/>
        <w:jc w:val="both"/>
        <w:rPr>
          <w:b/>
          <w:color w:val="000000"/>
          <w:szCs w:val="24"/>
        </w:rPr>
      </w:pPr>
      <w:r>
        <w:rPr>
          <w:b/>
          <w:color w:val="000000"/>
          <w:szCs w:val="24"/>
        </w:rPr>
        <w:t>Шилова М.Н., 2022.</w:t>
      </w:r>
      <w:r>
        <w:rPr>
          <w:color w:val="000000"/>
          <w:szCs w:val="24"/>
        </w:rPr>
        <w:t xml:space="preserve"> Сводный отчётный баланс запасов </w:t>
      </w:r>
      <w:r>
        <w:rPr>
          <w:color w:val="000000"/>
          <w:szCs w:val="24"/>
          <w:u w:val="single"/>
        </w:rPr>
        <w:t>ЖЕЛЕЗНЫХ РУД</w:t>
      </w:r>
      <w:r>
        <w:rPr>
          <w:color w:val="000000"/>
          <w:szCs w:val="24"/>
        </w:rPr>
        <w:t xml:space="preserve"> по Амурской области по состоянию </w:t>
      </w:r>
      <w:r>
        <w:rPr>
          <w:b/>
          <w:color w:val="000000"/>
          <w:szCs w:val="24"/>
        </w:rPr>
        <w:t>на 01.01.2022 г.</w:t>
      </w:r>
      <w:r>
        <w:rPr>
          <w:color w:val="000000"/>
          <w:szCs w:val="24"/>
        </w:rPr>
        <w:t xml:space="preserve"> (Большой Сэйим /ильменит-титаномагнетитовые руды/, Гаринское /магнетитовые руды/, Куранахское /титаномагнетитовые руды/). – Благовещенск: Амурский филиал ФБУ «ТФГИ по ДВФО», 2022. – 1 кн.-7 л. /// АТГФ-32360, од52534 (1 Мб);</w:t>
      </w:r>
      <w:r>
        <w:rPr>
          <w:rFonts w:eastAsia="Calibri" w:cs="Calibri" w:ascii="Calibri" w:hAnsi="Calibri"/>
          <w:color w:val="000000"/>
          <w:sz w:val="22"/>
          <w:szCs w:val="22"/>
          <w:lang w:eastAsia="en-US"/>
        </w:rPr>
        <w:t xml:space="preserve"> </w:t>
      </w:r>
      <w:r>
        <w:rPr>
          <w:color w:val="000000"/>
          <w:sz w:val="20"/>
        </w:rPr>
        <w:t xml:space="preserve">алф, ндпо, адм, амб/железные руды-2021. </w:t>
      </w:r>
    </w:p>
    <w:p>
      <w:pPr>
        <w:pStyle w:val="Normal"/>
        <w:ind w:firstLine="709" w:end="0"/>
        <w:jc w:val="both"/>
        <w:rPr>
          <w:b/>
          <w:color w:val="000000"/>
          <w:szCs w:val="24"/>
        </w:rPr>
      </w:pPr>
      <w:r>
        <w:rPr>
          <w:b/>
          <w:color w:val="000000"/>
          <w:szCs w:val="24"/>
        </w:rPr>
        <w:t>Шилова М.Н., 2022.</w:t>
      </w:r>
      <w:r>
        <w:rPr>
          <w:color w:val="000000"/>
          <w:szCs w:val="24"/>
        </w:rPr>
        <w:t xml:space="preserve"> Сводный отчётный баланс запасов </w:t>
      </w:r>
      <w:r>
        <w:rPr>
          <w:color w:val="000000"/>
          <w:szCs w:val="24"/>
          <w:u w:val="single"/>
        </w:rPr>
        <w:t>КОБАЛЬТА</w:t>
      </w:r>
      <w:r>
        <w:rPr>
          <w:color w:val="000000"/>
          <w:szCs w:val="24"/>
        </w:rPr>
        <w:t xml:space="preserve"> по Амурской области по состоянию </w:t>
      </w:r>
      <w:r>
        <w:rPr>
          <w:b/>
          <w:color w:val="000000"/>
          <w:szCs w:val="24"/>
        </w:rPr>
        <w:t>на 01.01.2022 г.</w:t>
      </w:r>
      <w:r>
        <w:rPr>
          <w:color w:val="000000"/>
          <w:szCs w:val="24"/>
        </w:rPr>
        <w:t xml:space="preserve"> (Кун-Манье /сульфидные медно-никелевые вкрапленные руды/). Протокол ТКЗ Амурнедра № 1436 от 08.04.2022 г.– Благовещенск: Амурский филиал ФБУ «ТФГИ по ДВФО», 2022. – 1 кн.-5 л. /// АТГФ-32364, од52534 (1 Мб); АТГФ-32369 (протокол ТКЗ Амурнедра);</w:t>
      </w:r>
      <w:r>
        <w:rPr>
          <w:rFonts w:eastAsia="Calibri" w:cs="Calibri" w:ascii="Calibri" w:hAnsi="Calibri"/>
          <w:color w:val="000000"/>
          <w:sz w:val="22"/>
          <w:szCs w:val="22"/>
          <w:lang w:eastAsia="en-US"/>
        </w:rPr>
        <w:t xml:space="preserve"> </w:t>
      </w:r>
      <w:r>
        <w:rPr>
          <w:color w:val="000000"/>
          <w:sz w:val="20"/>
        </w:rPr>
        <w:t>алф, ндпо, адм, амб/кобальт-2021.</w:t>
      </w:r>
    </w:p>
    <w:p>
      <w:pPr>
        <w:pStyle w:val="Normal"/>
        <w:ind w:firstLine="709" w:end="0"/>
        <w:jc w:val="both"/>
        <w:rPr>
          <w:b/>
          <w:color w:val="000000"/>
          <w:szCs w:val="24"/>
        </w:rPr>
      </w:pPr>
      <w:r>
        <w:rPr>
          <w:b/>
          <w:color w:val="000000"/>
          <w:szCs w:val="24"/>
        </w:rPr>
        <w:t>Шилова М.Н., 2022.</w:t>
      </w:r>
      <w:r>
        <w:rPr>
          <w:color w:val="000000"/>
          <w:szCs w:val="24"/>
        </w:rPr>
        <w:t xml:space="preserve"> Сводный отчётный баланс запасов </w:t>
      </w:r>
      <w:r>
        <w:rPr>
          <w:color w:val="000000"/>
          <w:szCs w:val="24"/>
          <w:u w:val="single"/>
        </w:rPr>
        <w:t>МЕДИ</w:t>
      </w:r>
      <w:r>
        <w:rPr>
          <w:color w:val="000000"/>
          <w:szCs w:val="24"/>
        </w:rPr>
        <w:t xml:space="preserve"> по Амурской области по состоянию </w:t>
      </w:r>
      <w:r>
        <w:rPr>
          <w:b/>
          <w:color w:val="000000"/>
          <w:szCs w:val="24"/>
        </w:rPr>
        <w:t>на 01.01.2022 г.</w:t>
      </w:r>
      <w:r>
        <w:rPr>
          <w:color w:val="000000"/>
          <w:szCs w:val="24"/>
        </w:rPr>
        <w:t xml:space="preserve"> (Иканское/золото-медно-порфировое/, Кун-Манье/сульфидные медно-никелевые вкрапленные руды/). Протокол ТКЗ Амурнедра № 1436 от 08.04.2022 г. – Благовещенск: Амурский филиал ФБУ «ТФГИ по ДВФО», 2022. – 1 кн.-5 л. /// АТГФ-32365, од52534 (1 Мб); АТГФ-32369 (протокол ТКЗ Амурнедра);</w:t>
      </w:r>
      <w:r>
        <w:rPr>
          <w:rFonts w:eastAsia="Calibri" w:cs="Calibri" w:ascii="Calibri" w:hAnsi="Calibri"/>
          <w:color w:val="000000"/>
          <w:sz w:val="22"/>
          <w:szCs w:val="22"/>
          <w:lang w:eastAsia="en-US"/>
        </w:rPr>
        <w:t xml:space="preserve"> </w:t>
      </w:r>
      <w:r>
        <w:rPr>
          <w:color w:val="000000"/>
          <w:sz w:val="20"/>
        </w:rPr>
        <w:t xml:space="preserve">алф, ндпо, адм, амб/медь-2021. </w:t>
      </w:r>
    </w:p>
    <w:p>
      <w:pPr>
        <w:pStyle w:val="Normal"/>
        <w:ind w:firstLine="709" w:end="0"/>
        <w:jc w:val="both"/>
        <w:rPr>
          <w:b/>
          <w:color w:val="000000"/>
          <w:szCs w:val="24"/>
        </w:rPr>
      </w:pPr>
      <w:r>
        <w:rPr>
          <w:b/>
          <w:color w:val="000000"/>
          <w:szCs w:val="24"/>
        </w:rPr>
        <w:t>Шилова М.Н., 2022.</w:t>
      </w:r>
      <w:r>
        <w:rPr>
          <w:color w:val="000000"/>
          <w:szCs w:val="24"/>
        </w:rPr>
        <w:t xml:space="preserve"> Сводный отчётный баланс запасов </w:t>
      </w:r>
      <w:r>
        <w:rPr>
          <w:color w:val="000000"/>
          <w:szCs w:val="24"/>
          <w:u w:val="single"/>
        </w:rPr>
        <w:t>МОЛИБДЕНА</w:t>
      </w:r>
      <w:r>
        <w:rPr>
          <w:color w:val="000000"/>
          <w:szCs w:val="24"/>
        </w:rPr>
        <w:t xml:space="preserve"> по Амурской области по состоянию </w:t>
      </w:r>
      <w:r>
        <w:rPr>
          <w:b/>
          <w:color w:val="000000"/>
          <w:szCs w:val="24"/>
        </w:rPr>
        <w:t>на 01.01.2022 г.</w:t>
      </w:r>
      <w:r>
        <w:rPr>
          <w:color w:val="000000"/>
          <w:szCs w:val="24"/>
        </w:rPr>
        <w:t xml:space="preserve"> (Иканское/золото-медно-порфировое/). – Благовещенск: Амурский филиал ФБУ «ТФГИ по ДВФО», 2022. – 1 кн.-3 л. /// АТГФ-32366, од52534 (1 Мб);</w:t>
      </w:r>
      <w:r>
        <w:rPr>
          <w:rFonts w:eastAsia="Calibri" w:cs="Calibri" w:ascii="Calibri" w:hAnsi="Calibri"/>
          <w:color w:val="000000"/>
          <w:sz w:val="22"/>
          <w:szCs w:val="22"/>
          <w:lang w:eastAsia="en-US"/>
        </w:rPr>
        <w:t xml:space="preserve"> </w:t>
      </w:r>
      <w:r>
        <w:rPr>
          <w:color w:val="000000"/>
          <w:sz w:val="20"/>
        </w:rPr>
        <w:t xml:space="preserve">алф, ндпо, адм, амб/молибден-2021. </w:t>
      </w:r>
    </w:p>
    <w:p>
      <w:pPr>
        <w:pStyle w:val="Normal"/>
        <w:ind w:firstLine="709" w:end="0"/>
        <w:jc w:val="both"/>
        <w:rPr>
          <w:b/>
          <w:color w:val="000000"/>
          <w:szCs w:val="24"/>
        </w:rPr>
      </w:pPr>
      <w:r>
        <w:rPr>
          <w:b/>
          <w:color w:val="000000"/>
          <w:szCs w:val="24"/>
        </w:rPr>
        <w:t>Шилова М.Н., 2022.</w:t>
      </w:r>
      <w:r>
        <w:rPr>
          <w:color w:val="000000"/>
          <w:szCs w:val="24"/>
        </w:rPr>
        <w:t xml:space="preserve"> Сводный отчётный баланс запасов </w:t>
      </w:r>
      <w:r>
        <w:rPr>
          <w:color w:val="000000"/>
          <w:szCs w:val="24"/>
          <w:u w:val="single"/>
        </w:rPr>
        <w:t>НИКЕЛЯ</w:t>
      </w:r>
      <w:r>
        <w:rPr>
          <w:color w:val="000000"/>
          <w:szCs w:val="24"/>
        </w:rPr>
        <w:t xml:space="preserve"> по Амурской области по состоянию </w:t>
      </w:r>
      <w:r>
        <w:rPr>
          <w:b/>
          <w:color w:val="000000"/>
          <w:szCs w:val="24"/>
        </w:rPr>
        <w:t>на 01.01.2022 г.</w:t>
      </w:r>
      <w:r>
        <w:rPr>
          <w:color w:val="000000"/>
          <w:szCs w:val="24"/>
        </w:rPr>
        <w:t xml:space="preserve"> (Кун-Манье /сульфидные медно-никелевые вкрапленные руды/). Протокол ТКЗ Амурнедра № 1436 от 08.04.2022 г. – Благовещенск: Амурский филиал ФБУ «ТФГИ по ДВФО», 2022. – 1 кн.-5 л. /// АТГФ-32363, од52534 (1 Мб); АТГФ-32369 (протокол ТКЗ Амурнедра);</w:t>
      </w:r>
      <w:r>
        <w:rPr>
          <w:rFonts w:eastAsia="Calibri" w:cs="Calibri" w:ascii="Calibri" w:hAnsi="Calibri"/>
          <w:color w:val="000000"/>
          <w:sz w:val="22"/>
          <w:szCs w:val="22"/>
          <w:lang w:eastAsia="en-US"/>
        </w:rPr>
        <w:t xml:space="preserve"> </w:t>
      </w:r>
      <w:r>
        <w:rPr>
          <w:color w:val="000000"/>
          <w:sz w:val="20"/>
        </w:rPr>
        <w:t>алф, ндпо, адм, амб/никель-2021.</w:t>
      </w:r>
    </w:p>
    <w:p>
      <w:pPr>
        <w:pStyle w:val="Normal"/>
        <w:ind w:firstLine="709" w:end="0"/>
        <w:jc w:val="both"/>
        <w:rPr>
          <w:b/>
          <w:color w:val="000000"/>
          <w:szCs w:val="24"/>
        </w:rPr>
      </w:pPr>
      <w:r>
        <w:rPr>
          <w:b/>
          <w:color w:val="000000"/>
          <w:szCs w:val="24"/>
        </w:rPr>
        <w:t>Шилова М.Н., 2022.</w:t>
      </w:r>
      <w:r>
        <w:rPr>
          <w:color w:val="000000"/>
          <w:szCs w:val="24"/>
        </w:rPr>
        <w:t xml:space="preserve"> Сводный отчётный баланс запасов </w:t>
      </w:r>
      <w:r>
        <w:rPr>
          <w:color w:val="000000"/>
          <w:szCs w:val="24"/>
          <w:u w:val="single"/>
        </w:rPr>
        <w:t>ПЛАТИНОИДОВ</w:t>
      </w:r>
      <w:r>
        <w:rPr>
          <w:color w:val="000000"/>
          <w:szCs w:val="24"/>
        </w:rPr>
        <w:t xml:space="preserve"> по Амурской области по состоянию </w:t>
      </w:r>
      <w:r>
        <w:rPr>
          <w:b/>
          <w:color w:val="000000"/>
          <w:szCs w:val="24"/>
        </w:rPr>
        <w:t>на 01.01.2022 г.</w:t>
      </w:r>
      <w:r>
        <w:rPr>
          <w:color w:val="000000"/>
          <w:szCs w:val="24"/>
        </w:rPr>
        <w:t xml:space="preserve"> (Кун-Манье /платина, палладий; сульфидные медно-никелевые вкрапленные руды/). Протокол ТКЗ Амурнедра № 1436 от 08.04.2022 г. – Благовещенск: Амурский филиал ФБУ «ТФГИ по ДВФО», 2022. – 1 кн.-6 л. /// АТГФ-32368, од52534 (1 Мб); АТГФ-32369 (протокол ТКЗ);</w:t>
      </w:r>
      <w:r>
        <w:rPr>
          <w:rFonts w:eastAsia="Calibri" w:cs="Calibri" w:ascii="Calibri" w:hAnsi="Calibri"/>
          <w:color w:val="000000"/>
          <w:sz w:val="22"/>
          <w:szCs w:val="22"/>
          <w:lang w:eastAsia="en-US"/>
        </w:rPr>
        <w:t xml:space="preserve"> </w:t>
      </w:r>
      <w:r>
        <w:rPr>
          <w:color w:val="000000"/>
          <w:sz w:val="20"/>
        </w:rPr>
        <w:t xml:space="preserve">алф, ндпо, адм, амб/платиноиды (платина, палладий)-2021. </w:t>
      </w:r>
    </w:p>
    <w:p>
      <w:pPr>
        <w:pStyle w:val="Normal"/>
        <w:ind w:firstLine="709" w:end="0"/>
        <w:jc w:val="both"/>
        <w:rPr>
          <w:b/>
          <w:color w:val="000000"/>
          <w:szCs w:val="24"/>
        </w:rPr>
      </w:pPr>
      <w:r>
        <w:rPr>
          <w:b/>
          <w:color w:val="000000"/>
          <w:szCs w:val="24"/>
        </w:rPr>
        <w:t>Шилова М.Н., 2022.</w:t>
      </w:r>
      <w:r>
        <w:rPr>
          <w:color w:val="000000"/>
          <w:szCs w:val="24"/>
        </w:rPr>
        <w:t xml:space="preserve"> Сводный отчётный баланс запасов </w:t>
      </w:r>
      <w:r>
        <w:rPr>
          <w:color w:val="000000"/>
          <w:szCs w:val="24"/>
          <w:u w:val="single"/>
        </w:rPr>
        <w:t>СУРЬМЫ</w:t>
      </w:r>
      <w:r>
        <w:rPr>
          <w:color w:val="000000"/>
          <w:szCs w:val="24"/>
        </w:rPr>
        <w:t xml:space="preserve"> по Амурской области по состоянию </w:t>
      </w:r>
      <w:r>
        <w:rPr>
          <w:b/>
          <w:color w:val="000000"/>
          <w:szCs w:val="24"/>
        </w:rPr>
        <w:t>на 01.01.2022 г.</w:t>
      </w:r>
      <w:r>
        <w:rPr>
          <w:color w:val="000000"/>
          <w:szCs w:val="24"/>
        </w:rPr>
        <w:t xml:space="preserve"> (Солокачинское). – Благовещенск: Амурский филиал ФБУ «ТФГИ по ДВФО», 2022. – 1 кн.-3 л. /// АТГФ-32367, од52534 (1 Мб);</w:t>
      </w:r>
      <w:r>
        <w:rPr>
          <w:rFonts w:eastAsia="Calibri" w:cs="Calibri" w:ascii="Calibri" w:hAnsi="Calibri"/>
          <w:color w:val="000000"/>
          <w:sz w:val="22"/>
          <w:szCs w:val="22"/>
          <w:lang w:eastAsia="en-US"/>
        </w:rPr>
        <w:t xml:space="preserve"> </w:t>
      </w:r>
      <w:r>
        <w:rPr>
          <w:color w:val="000000"/>
          <w:sz w:val="20"/>
        </w:rPr>
        <w:t xml:space="preserve">алф, ндпо, адм, амб/сурьма-2021. </w:t>
      </w:r>
    </w:p>
    <w:p>
      <w:pPr>
        <w:pStyle w:val="Normal"/>
        <w:ind w:firstLine="709" w:end="0"/>
        <w:jc w:val="both"/>
        <w:rPr>
          <w:b/>
          <w:color w:val="000000"/>
          <w:szCs w:val="24"/>
        </w:rPr>
      </w:pPr>
      <w:r>
        <w:rPr>
          <w:b/>
          <w:color w:val="000000"/>
          <w:szCs w:val="24"/>
        </w:rPr>
        <w:t>Шилова М.Н., 2022.</w:t>
      </w:r>
      <w:r>
        <w:rPr>
          <w:color w:val="000000"/>
          <w:szCs w:val="24"/>
        </w:rPr>
        <w:t xml:space="preserve"> Сводный отчётный баланс запасов </w:t>
      </w:r>
      <w:r>
        <w:rPr>
          <w:color w:val="000000"/>
          <w:szCs w:val="24"/>
          <w:u w:val="single"/>
        </w:rPr>
        <w:t>ТИТАНА</w:t>
      </w:r>
      <w:r>
        <w:rPr>
          <w:color w:val="000000"/>
          <w:szCs w:val="24"/>
        </w:rPr>
        <w:t xml:space="preserve"> по Амурской области по состоянию </w:t>
      </w:r>
      <w:r>
        <w:rPr>
          <w:b/>
          <w:color w:val="000000"/>
          <w:szCs w:val="24"/>
        </w:rPr>
        <w:t>на 01.01.2022 г.</w:t>
      </w:r>
      <w:r>
        <w:rPr>
          <w:color w:val="000000"/>
          <w:szCs w:val="24"/>
        </w:rPr>
        <w:t xml:space="preserve"> (Большой Сэйим /ильменит-титаномагнетитовые руды/). – Благовещенск: Амурский филиал ФБУ «ТФГИ по ДВФО», 2022. – 1 кн.-3 л. /// АТГФ-32361, од52534 (1 Мб);</w:t>
      </w:r>
      <w:r>
        <w:rPr>
          <w:color w:val="000000"/>
          <w:sz w:val="20"/>
        </w:rPr>
        <w:t xml:space="preserve"> алф, ндпо, адм, амб/титан-2021. </w:t>
      </w:r>
    </w:p>
    <w:p>
      <w:pPr>
        <w:pStyle w:val="Normal"/>
        <w:ind w:firstLine="709" w:end="0"/>
        <w:jc w:val="both"/>
        <w:rPr>
          <w:b/>
          <w:color w:val="000000"/>
          <w:szCs w:val="24"/>
        </w:rPr>
      </w:pPr>
      <w:r>
        <w:rPr>
          <w:b/>
          <w:color w:val="000000"/>
          <w:szCs w:val="24"/>
        </w:rPr>
        <w:t>Шилова М.Н., 2023.</w:t>
      </w:r>
      <w:r>
        <w:rPr>
          <w:color w:val="000000"/>
          <w:szCs w:val="24"/>
        </w:rPr>
        <w:t xml:space="preserve"> Сводный отчётный баланс запасов ВАНАДИЯ по Амурской области по состоянию на 01.01.2023 г. (Большой Сэйим /ильменит-титаномагнетитовые руды/). – Благовещенск: Амурский филиал ФБУ «ТФГИ по ДВФО», 2023. – 1 кн.-3 л. /// АТГФ-32521, од52660 (0,1 Мб).</w:t>
      </w:r>
      <w:r>
        <w:rPr>
          <w:color w:val="000000"/>
        </w:rPr>
        <w:t xml:space="preserve"> </w:t>
      </w:r>
      <w:r>
        <w:rPr>
          <w:color w:val="000000"/>
          <w:sz w:val="20"/>
        </w:rPr>
        <w:t xml:space="preserve">амб/ванадий-2022 </w:t>
      </w:r>
    </w:p>
    <w:p>
      <w:pPr>
        <w:pStyle w:val="Normal"/>
        <w:ind w:firstLine="709" w:end="0"/>
        <w:jc w:val="both"/>
        <w:rPr>
          <w:b/>
          <w:color w:val="000000"/>
          <w:szCs w:val="24"/>
        </w:rPr>
      </w:pPr>
      <w:r>
        <w:rPr>
          <w:b/>
          <w:color w:val="000000"/>
          <w:szCs w:val="24"/>
        </w:rPr>
        <w:t>Шилова М.Н., 2023</w:t>
      </w:r>
      <w:r>
        <w:rPr>
          <w:color w:val="000000"/>
          <w:szCs w:val="24"/>
        </w:rPr>
        <w:t>. Сводный отчётный баланс запасов ЖЕЛЕЗНЫХ РУД по Амурской области по состоянию на 01.01.2023 г. (Большой Сэйим /ильменит-титаномагнетитовые руды/, Гаринское /магнетитовые руды/, Куранахское /титаномагнетитовые руды/). – Благовещенск: Амурский филиал ФБУ «ТФГИ по ДВФО», 2023. – 1 кн.-7 л. /// АТГФ-32519, од52660 (0,1 Мб).</w:t>
      </w:r>
      <w:r>
        <w:rPr>
          <w:color w:val="000000"/>
        </w:rPr>
        <w:t xml:space="preserve"> </w:t>
      </w:r>
      <w:r>
        <w:rPr>
          <w:color w:val="000000"/>
          <w:sz w:val="20"/>
        </w:rPr>
        <w:t xml:space="preserve">амб/железные руды-2022. </w:t>
      </w:r>
    </w:p>
    <w:p>
      <w:pPr>
        <w:pStyle w:val="Normal"/>
        <w:ind w:firstLine="709" w:end="0"/>
        <w:jc w:val="both"/>
        <w:rPr>
          <w:b/>
          <w:color w:val="000000"/>
          <w:szCs w:val="24"/>
        </w:rPr>
      </w:pPr>
      <w:r>
        <w:rPr>
          <w:b/>
          <w:color w:val="000000"/>
          <w:szCs w:val="24"/>
        </w:rPr>
        <w:t>Шилова М.Н., 2023.</w:t>
      </w:r>
      <w:r>
        <w:rPr>
          <w:color w:val="000000"/>
          <w:szCs w:val="24"/>
        </w:rPr>
        <w:t xml:space="preserve"> Сводный отчётный баланс запасов КАРБОНАТНОГО СЫРЬЯ ДЛЯ ХИМИЧЕСКОЙ ПРОМЫШЛЕННОСТИ по Амурской области по состоянию на 01.01.2023 г. (Урканское /известняк для автоклавного выщелачивания). Протокол ТКЗ Амурнедра № 1573 от 13.04.2023 г. – Рассмотрение сводного отчётного баланса запасов угля, неметаллов и карбонатного сырья для химической промышленности. – Благовещенск: Амурский филиал ФБУ «ТФГИ по ДВФО», 2023. – 1 кн.-11 л. /// АТГФ-32518, од52660 (0,1 Мб).</w:t>
      </w:r>
      <w:r>
        <w:rPr>
          <w:color w:val="000000"/>
        </w:rPr>
        <w:t xml:space="preserve"> </w:t>
      </w:r>
      <w:r>
        <w:rPr>
          <w:color w:val="000000"/>
          <w:sz w:val="20"/>
        </w:rPr>
        <w:t xml:space="preserve">амб/карбонатное сырьё для хим.пром.-2022. </w:t>
      </w:r>
    </w:p>
    <w:p>
      <w:pPr>
        <w:pStyle w:val="Normal"/>
        <w:ind w:firstLine="709" w:end="0"/>
        <w:jc w:val="both"/>
        <w:rPr>
          <w:b/>
          <w:color w:val="000000"/>
          <w:szCs w:val="24"/>
        </w:rPr>
      </w:pPr>
      <w:r>
        <w:rPr>
          <w:b/>
          <w:color w:val="000000"/>
          <w:szCs w:val="24"/>
        </w:rPr>
        <w:t>Шилова М.Н., 2023</w:t>
      </w:r>
      <w:r>
        <w:rPr>
          <w:color w:val="000000"/>
          <w:szCs w:val="24"/>
        </w:rPr>
        <w:t>. Сводный отчётный баланс запасов КОБАЛЬТА по Амурской области по состоянию на 01.01.2023 г. (Кун-Манье /сульфидные медно-никелевые вкрапленные руды/). – Благовещенск: Амурский филиал ФБУ «ТФГИ по ДВФО», 2023. – 1 кн.-4 л. /// АТГФ-32523, од52660 (0,1 Мб).</w:t>
      </w:r>
      <w:r>
        <w:rPr>
          <w:color w:val="000000"/>
        </w:rPr>
        <w:t xml:space="preserve"> </w:t>
      </w:r>
      <w:r>
        <w:rPr>
          <w:color w:val="000000"/>
          <w:sz w:val="20"/>
        </w:rPr>
        <w:t xml:space="preserve">амб/кобальт-2022. </w:t>
      </w:r>
    </w:p>
    <w:p>
      <w:pPr>
        <w:pStyle w:val="Normal"/>
        <w:ind w:firstLine="709" w:end="0"/>
        <w:jc w:val="both"/>
        <w:rPr>
          <w:b/>
          <w:color w:val="000000"/>
          <w:szCs w:val="24"/>
        </w:rPr>
      </w:pPr>
      <w:r>
        <w:rPr>
          <w:b/>
          <w:color w:val="000000"/>
          <w:szCs w:val="24"/>
        </w:rPr>
        <w:t>Шилова М.Н., 2023</w:t>
      </w:r>
      <w:r>
        <w:rPr>
          <w:color w:val="000000"/>
          <w:szCs w:val="24"/>
        </w:rPr>
        <w:t>. Сводный отчётный баланс запасов МЕДИ по Амурской области по состоянию на 01.01.2023 г. (Иканское/золото-медно-порфировое/, Кун-Манье/сульфидные медно-никелевые вкрапленные руды/). Протокол ТКЗ Амурнедра № 1572 от 13.04.2023 г. – Благовещенск: Амурский филиал ФБУ «ТФГИ по ДВФО», 2023. – 1 кн.-10 л. /// АТГФ-32524, од52660 (0,1 Мб).</w:t>
      </w:r>
      <w:r>
        <w:rPr>
          <w:color w:val="000000"/>
        </w:rPr>
        <w:t xml:space="preserve"> </w:t>
      </w:r>
      <w:r>
        <w:rPr>
          <w:color w:val="000000"/>
          <w:sz w:val="20"/>
        </w:rPr>
        <w:t>амб/медь-2022</w:t>
      </w:r>
    </w:p>
    <w:p>
      <w:pPr>
        <w:pStyle w:val="Normal"/>
        <w:ind w:firstLine="709" w:end="0"/>
        <w:jc w:val="both"/>
        <w:rPr>
          <w:b/>
          <w:color w:val="000000"/>
          <w:szCs w:val="24"/>
        </w:rPr>
      </w:pPr>
      <w:r>
        <w:rPr>
          <w:b/>
          <w:color w:val="000000"/>
          <w:szCs w:val="24"/>
        </w:rPr>
        <w:t>Шилова М.Н., 2023.</w:t>
      </w:r>
      <w:r>
        <w:rPr>
          <w:color w:val="000000"/>
          <w:szCs w:val="24"/>
        </w:rPr>
        <w:t xml:space="preserve"> Сводный отчётный баланс запасов МОЛИБДЕНА по Амурской области по состоянию на 01.01.2023 г. (Иканское/золото-медно-порфировое/). Протокол ТКЗ Амурнедра № 1572 от 13.04.2023 г. – Благовещенск: Амурский филиал ФБУ «ТФГИ по ДВФО», 2023. – 1 кн.- 8 л. /// АТГФ-32525, од52660 (0,1 Мб). </w:t>
      </w:r>
      <w:r>
        <w:rPr>
          <w:color w:val="000000"/>
          <w:sz w:val="20"/>
        </w:rPr>
        <w:t xml:space="preserve">амб/молибден-2022. </w:t>
      </w:r>
    </w:p>
    <w:p>
      <w:pPr>
        <w:pStyle w:val="Normal"/>
        <w:ind w:firstLine="709" w:end="0"/>
        <w:jc w:val="both"/>
        <w:rPr>
          <w:b/>
          <w:color w:val="000000"/>
          <w:szCs w:val="24"/>
        </w:rPr>
      </w:pPr>
      <w:r>
        <w:rPr>
          <w:b/>
          <w:color w:val="000000"/>
          <w:szCs w:val="24"/>
        </w:rPr>
        <w:t>Шилова М.Н., 2023.</w:t>
      </w:r>
      <w:r>
        <w:rPr>
          <w:color w:val="000000"/>
          <w:szCs w:val="24"/>
        </w:rPr>
        <w:t xml:space="preserve"> Сводный отчётный баланс запасов НЕМЕТАЛЛОВ по Амурской области по состоянию на 01.01.2023 г.: 1-Фосфорные руды /апатиты/ (Евгеньевское); 2-глины огнеупорные (Юхта-Бузулинское, Райчихинское, Гальчиминское); 3- глины тугоплавкие (Тыгдинское-2); 4-каолиновое сырьё (Чалганское, Святогоровское /Калмыковское/ – каолин в каолинсодержащих песках); 5-кварцит (Неверское – кварцит для динаса); 6-природные облицовочные камни (Шимановское /уч.Карьерный/ – граниты, Сайбалахское – габбро-анортозиты иризирующие, Чагоянское /уч.Чучуканский Западный/ – мраморизованные известняки); 7-полевошпатовое сырьё (Чалганское – кварц-полевошпатовые каолинсодержащие пески), учитывается отчётным балансом по каолиновому сырью; 8-сера (Кун-Манье – сульфидные медно-никелевые вкрапленные/сера-сопутствующий компонент); 9-стекольное кварцсодержащее сырьё (Антоновское, Дармаканское; Чалганское – комплексное учитывается балансом «Каолин»); 10-цветные камни (Токское – хризолит, Бурундинское – сердолик); 11-цементное сырьё (Сиваглинское – глины и известняки, Береинское – глины, Чагоянское – известняки); 12-цеолиты (Вангинское, Куликовское); 13-формовочные материалы (Бузулинское – формовочние пески; Чалганское – комплексное, учитывается отчётным балансом по каолиновому сырью). Протокол ТКЗ Амурнедра № 1573 от 13.04.2023 г. (Рассмотрение сводного отчётного баланса запасов угля, неметаллов  и карбонатного сырья для химической промышленности). – Благовещенск: Амурский филиал ФБУ «ТФГИ по ДВФО», 2023. – 1 кн.-38 л. /// АТГФ-32516, од52660 (1,2 Мб).</w:t>
      </w:r>
      <w:r>
        <w:rPr>
          <w:color w:val="000000"/>
        </w:rPr>
        <w:t xml:space="preserve"> </w:t>
      </w:r>
      <w:r>
        <w:rPr>
          <w:color w:val="000000"/>
          <w:sz w:val="20"/>
        </w:rPr>
        <w:t xml:space="preserve">амб/неметаллы-2022 </w:t>
      </w:r>
    </w:p>
    <w:p>
      <w:pPr>
        <w:pStyle w:val="Normal"/>
        <w:ind w:firstLine="709" w:end="0"/>
        <w:jc w:val="both"/>
        <w:rPr>
          <w:b/>
          <w:color w:val="000000"/>
          <w:szCs w:val="24"/>
        </w:rPr>
      </w:pPr>
      <w:r>
        <w:rPr>
          <w:b/>
          <w:color w:val="000000"/>
          <w:szCs w:val="24"/>
        </w:rPr>
        <w:t>Шилова М.Н., 2023</w:t>
      </w:r>
      <w:r>
        <w:rPr>
          <w:color w:val="000000"/>
          <w:szCs w:val="24"/>
        </w:rPr>
        <w:t>. Сводный отчётный баланс запасов НИКЕЛЯ по Амурской области по состоянию на 01.01.2023 г. (Кун-Манье /сульфидные медно-никелевые вкрапленные руды/).  –  Благовещенск: Амурский филиал ФБУ «ТФГИ по ДВФО», 2023. – 1 кн.-4 л. /// АТГФ-32522, од52660 (0,1 Мб).</w:t>
      </w:r>
      <w:r>
        <w:rPr>
          <w:color w:val="000000"/>
        </w:rPr>
        <w:t xml:space="preserve"> </w:t>
      </w:r>
      <w:r>
        <w:rPr>
          <w:color w:val="000000"/>
          <w:sz w:val="20"/>
        </w:rPr>
        <w:t xml:space="preserve">амб/никель-2022 </w:t>
      </w:r>
    </w:p>
    <w:p>
      <w:pPr>
        <w:pStyle w:val="Normal"/>
        <w:ind w:firstLine="851" w:end="0"/>
        <w:jc w:val="both"/>
        <w:rPr>
          <w:b/>
          <w:color w:val="000000"/>
          <w:szCs w:val="24"/>
        </w:rPr>
      </w:pPr>
      <w:r>
        <w:rPr>
          <w:b/>
          <w:color w:val="000000"/>
          <w:szCs w:val="24"/>
        </w:rPr>
        <w:t>Шилова М.Н., 2023.</w:t>
      </w:r>
      <w:r>
        <w:rPr>
          <w:color w:val="000000"/>
          <w:szCs w:val="24"/>
        </w:rPr>
        <w:t xml:space="preserve"> Сводный отчётный баланс запасов ПЛАТИНОИДОВ по Амурской области по состоянию на 01.01.2023 г. (Кун-Манье /платина, палладий; сульфидные медно-никелевые вкрапленные руды/). – Благовещенск: Амурский филиал ФБУ «ТФГИ по ДВФО», 2023. – 1 кн.-5 л. /// АТГФ-32527, од52660 (0,1 Мб).</w:t>
      </w:r>
      <w:r>
        <w:rPr>
          <w:color w:val="000000"/>
        </w:rPr>
        <w:t xml:space="preserve"> </w:t>
      </w:r>
      <w:r>
        <w:rPr>
          <w:color w:val="000000"/>
          <w:sz w:val="20"/>
        </w:rPr>
        <w:t xml:space="preserve">амб/платиноиды (платина, палладий)-2022. </w:t>
      </w:r>
    </w:p>
    <w:p>
      <w:pPr>
        <w:pStyle w:val="Normal"/>
        <w:ind w:firstLine="709" w:end="0"/>
        <w:jc w:val="both"/>
        <w:rPr>
          <w:b/>
          <w:color w:val="000000"/>
          <w:szCs w:val="24"/>
        </w:rPr>
      </w:pPr>
      <w:r>
        <w:rPr>
          <w:b/>
          <w:color w:val="000000"/>
          <w:szCs w:val="24"/>
        </w:rPr>
        <w:t>Шилова М.Н., 2023</w:t>
      </w:r>
      <w:r>
        <w:rPr>
          <w:color w:val="000000"/>
          <w:szCs w:val="24"/>
        </w:rPr>
        <w:t>. Сводный отчётный баланс запасов СУРЬМЫ по Амурской области по состоянию на 01.01.2023 г. (Солокачинское). – Благовещенск: Амурский филиал ФБУ «ТФГИ по ДВФО», 2023. – 1 кн.-3 л. /// АТГФ-32526, од52660 (0,1 Мб).</w:t>
      </w:r>
      <w:r>
        <w:rPr>
          <w:color w:val="000000"/>
        </w:rPr>
        <w:t xml:space="preserve"> </w:t>
      </w:r>
      <w:r>
        <w:rPr>
          <w:color w:val="000000"/>
          <w:sz w:val="20"/>
        </w:rPr>
        <w:t xml:space="preserve">амб/сурьма-2022. </w:t>
      </w:r>
    </w:p>
    <w:p>
      <w:pPr>
        <w:pStyle w:val="Normal"/>
        <w:ind w:firstLine="709" w:end="0"/>
        <w:jc w:val="both"/>
        <w:rPr>
          <w:b/>
          <w:color w:val="000000"/>
          <w:szCs w:val="24"/>
        </w:rPr>
      </w:pPr>
      <w:r>
        <w:rPr>
          <w:b/>
          <w:color w:val="000000"/>
          <w:szCs w:val="24"/>
        </w:rPr>
        <w:t>Шилова М.Н., 2023.</w:t>
      </w:r>
      <w:r>
        <w:rPr>
          <w:color w:val="000000"/>
          <w:szCs w:val="24"/>
        </w:rPr>
        <w:t xml:space="preserve"> Сводный отчётный баланс запасов ТИТАНА по Амурской области по состоянию на 01.01.2023 г. (Большой Сэйим /ильменит-титаномагнетитовые руды/). – Благовещенск: Амурский филиал ФБУ «ТФГИ по ДВФО», 2023. – 1 кн.-3 л. /// АТГФ-32520, од52660 (0,1 Мб).</w:t>
      </w:r>
      <w:r>
        <w:rPr>
          <w:color w:val="000000"/>
        </w:rPr>
        <w:t xml:space="preserve"> </w:t>
      </w:r>
      <w:r>
        <w:rPr>
          <w:color w:val="000000"/>
          <w:sz w:val="20"/>
        </w:rPr>
        <w:t xml:space="preserve">амб/титан-2022. </w:t>
      </w:r>
    </w:p>
    <w:p>
      <w:pPr>
        <w:pStyle w:val="Normal"/>
        <w:ind w:firstLine="709" w:end="0"/>
        <w:jc w:val="both"/>
        <w:rPr>
          <w:b/>
          <w:szCs w:val="24"/>
        </w:rPr>
      </w:pPr>
      <w:r>
        <w:rPr>
          <w:b/>
          <w:color w:val="000000"/>
          <w:szCs w:val="24"/>
        </w:rPr>
        <w:t>Шилова М.Н., 2023.</w:t>
      </w:r>
      <w:r>
        <w:rPr>
          <w:color w:val="000000"/>
          <w:szCs w:val="24"/>
        </w:rPr>
        <w:t xml:space="preserve"> Сводный отчётный баланс УГЛЯ по Амурской области по состоянию на 01.01.2023 г. Протокол ТКЗ Амурнедра № 1573 от 13.04.2023 г. – Рассмотрение сводного отчётного баланса запасов УГЛЯ, НЕМЕТАЛЛОВ и КАРБОНАТНОГО СЫРЬЯ для химической промышленности. – Благовещенск: Амурский филиал ФБУ «ТФГИ по ДВФО», 2023. – 1 кн.-22 л. /// АТГФ-32517, од52660 (0,3 Мб).</w:t>
      </w:r>
      <w:r>
        <w:rPr>
          <w:color w:val="000000"/>
        </w:rPr>
        <w:t xml:space="preserve"> </w:t>
      </w:r>
      <w:r>
        <w:rPr>
          <w:color w:val="000000"/>
          <w:sz w:val="20"/>
        </w:rPr>
        <w:t xml:space="preserve">амб/уголь-2022 </w:t>
      </w:r>
    </w:p>
    <w:p>
      <w:pPr>
        <w:pStyle w:val="Normal"/>
        <w:ind w:firstLine="709" w:end="0"/>
        <w:jc w:val="both"/>
        <w:rPr>
          <w:b/>
          <w:szCs w:val="24"/>
        </w:rPr>
      </w:pPr>
      <w:r>
        <w:rPr>
          <w:b/>
          <w:szCs w:val="24"/>
        </w:rPr>
        <w:t>Шилова М.Н., 2024.</w:t>
      </w:r>
      <w:r>
        <w:rPr>
          <w:szCs w:val="24"/>
        </w:rPr>
        <w:t xml:space="preserve"> Сводный отчётный баланс запасов ВАНАДИЯ по Амурской области по состоянию на 01.01.2024 г. (Большой Сэйим /ильменит-титаномагнетитовые руды/). – Благовещенск: Амурский филиал ФБУ «ТФГИ по ДВФО», 2024. – 1 кн.-3 л. /// АТГФ-32637, од52776 (0,1 Мб).</w:t>
      </w:r>
      <w:r>
        <w:rPr/>
        <w:t xml:space="preserve"> </w:t>
      </w:r>
      <w:r>
        <w:rPr>
          <w:sz w:val="20"/>
        </w:rPr>
        <w:t xml:space="preserve"> </w:t>
      </w:r>
    </w:p>
    <w:p>
      <w:pPr>
        <w:pStyle w:val="Normal"/>
        <w:ind w:firstLine="709" w:end="0"/>
        <w:jc w:val="both"/>
        <w:rPr>
          <w:b/>
          <w:szCs w:val="24"/>
        </w:rPr>
      </w:pPr>
      <w:r>
        <w:rPr>
          <w:b/>
          <w:szCs w:val="24"/>
        </w:rPr>
        <w:t>Шилова М.Н., 2024</w:t>
      </w:r>
      <w:r>
        <w:rPr>
          <w:szCs w:val="24"/>
        </w:rPr>
        <w:t>. Сводный отчётный баланс запасов ЖЕЛЕЗНЫХ РУД по Амурской области по состоянию на 01.01.2024 г. (Большой Сэйим /ильменит-титаномагнетитовые руды/, Гаринское /магнетитовые руды/, Куранахское /титаномагнетитовые руды/). – Благовещенск: Амурский филиал ФБУ «ТФГИ по ДВФО», 2024. – 1 кн.-12 л. /// АТГФ-32638, од52776 (0,1 Мб).</w:t>
      </w:r>
      <w:r>
        <w:rPr/>
        <w:t xml:space="preserve"> </w:t>
      </w:r>
      <w:r>
        <w:rPr>
          <w:sz w:val="20"/>
        </w:rPr>
        <w:t xml:space="preserve"> </w:t>
      </w:r>
    </w:p>
    <w:p>
      <w:pPr>
        <w:pStyle w:val="Normal"/>
        <w:ind w:firstLine="709" w:end="0"/>
        <w:jc w:val="both"/>
        <w:rPr>
          <w:b/>
          <w:szCs w:val="24"/>
        </w:rPr>
      </w:pPr>
      <w:r>
        <w:rPr>
          <w:b/>
          <w:szCs w:val="24"/>
        </w:rPr>
        <w:t>Шилова М.Н., 2024.</w:t>
      </w:r>
      <w:r>
        <w:rPr>
          <w:szCs w:val="24"/>
        </w:rPr>
        <w:t xml:space="preserve"> Сводный отчётный баланс запасов КАРБОНАТНОГО СЫРЬЯ ДЛЯ ХИМИЧЕСКОЙ ПРОМЫШЛЕННОСТИ по Амурской области по состоянию на 01.01.2024 г. (Урканское /известняк для автоклавного выщелачивания). Протокол ТКЗ Дальнедра (Амурнедра) № 1692 от 16.04.2024 г. – Рассмотрение сводного отчётного баланса запасов угля, неметаллов и карбонатного сырья для химической промышленности. – Благовещенск: Амурский филиал ФБУ «ТФГИ по ДВФО», 2024. – 1 кн.-9 л. /// АТГФ-32636, од52776 (0,1 Мб).</w:t>
      </w:r>
      <w:r>
        <w:rPr/>
        <w:t xml:space="preserve"> </w:t>
      </w:r>
      <w:r>
        <w:rPr>
          <w:sz w:val="20"/>
        </w:rPr>
        <w:t xml:space="preserve"> </w:t>
      </w:r>
    </w:p>
    <w:p>
      <w:pPr>
        <w:pStyle w:val="Normal"/>
        <w:ind w:firstLine="709" w:end="0"/>
        <w:jc w:val="both"/>
        <w:rPr>
          <w:b/>
          <w:szCs w:val="24"/>
        </w:rPr>
      </w:pPr>
      <w:r>
        <w:rPr>
          <w:b/>
          <w:szCs w:val="24"/>
        </w:rPr>
        <w:t>Шилова М.Н., 2024</w:t>
      </w:r>
      <w:r>
        <w:rPr>
          <w:szCs w:val="24"/>
        </w:rPr>
        <w:t>. Сводный отчётный баланс запасов КОБАЛЬТА по Амурской области по состоянию на 01.01.2024 г. (Кун-Манье /сульфидные медно-никелевые вкрапленные руды/). – Благовещенск: Амурский филиал ФБУ «ТФГИ по ДВФО», 2024. – 1 кн.-4 л. /// АТГФ-32639, од52776 (0,1 Мб).</w:t>
      </w:r>
      <w:r>
        <w:rPr/>
        <w:t xml:space="preserve"> </w:t>
      </w:r>
      <w:r>
        <w:rPr>
          <w:sz w:val="20"/>
        </w:rPr>
        <w:t xml:space="preserve">  </w:t>
      </w:r>
    </w:p>
    <w:p>
      <w:pPr>
        <w:pStyle w:val="Normal"/>
        <w:ind w:firstLine="709" w:end="0"/>
        <w:jc w:val="both"/>
        <w:rPr>
          <w:b/>
          <w:szCs w:val="24"/>
        </w:rPr>
      </w:pPr>
      <w:r>
        <w:rPr>
          <w:b/>
          <w:szCs w:val="24"/>
        </w:rPr>
        <w:t>Шилова М.Н., 2024</w:t>
      </w:r>
      <w:r>
        <w:rPr>
          <w:szCs w:val="24"/>
        </w:rPr>
        <w:t>. Сводный отчётный баланс запасов МЕДИ по Амурской области по состоянию на 01.01.2024 г. (Иканское, Восточный Двойной/золото-медно-порфировое/, Кун-Манье/сульфидные медно-никелевые вкрапленные руды/). – Благовещенск: Амурский филиал ФБУ «ТФГИ по ДВФО», 2024. – 1 кн.-6 л. /// АТГФ-32640, од52776 (0,1 Мб).</w:t>
      </w:r>
      <w:r>
        <w:rPr/>
        <w:t xml:space="preserve"> </w:t>
      </w:r>
      <w:r>
        <w:rPr>
          <w:sz w:val="20"/>
        </w:rPr>
        <w:t xml:space="preserve"> </w:t>
      </w:r>
    </w:p>
    <w:p>
      <w:pPr>
        <w:pStyle w:val="Normal"/>
        <w:ind w:firstLine="709" w:end="0"/>
        <w:jc w:val="both"/>
        <w:rPr>
          <w:b/>
          <w:szCs w:val="24"/>
        </w:rPr>
      </w:pPr>
      <w:r>
        <w:rPr>
          <w:b/>
          <w:szCs w:val="24"/>
        </w:rPr>
        <w:t>Шилова М.Н., 2024.</w:t>
      </w:r>
      <w:r>
        <w:rPr>
          <w:szCs w:val="24"/>
        </w:rPr>
        <w:t xml:space="preserve"> Сводный отчётный баланс запасов МОЛИБДЕНА по Амурской области по состоянию на 01.01.2024 г. (Иканское, Восточный Двойной/золото-медно-порфировое/). – Благовещенск: Амурский филиал ФБУ «ТФГИ по ДВФО», 2024. – 1 кн.- 3 л. /// АТГФ-32641, од52776 (0,1 Мб). </w:t>
      </w:r>
      <w:r>
        <w:rPr>
          <w:sz w:val="20"/>
        </w:rPr>
        <w:t xml:space="preserve"> </w:t>
      </w:r>
    </w:p>
    <w:p>
      <w:pPr>
        <w:pStyle w:val="Normal"/>
        <w:ind w:firstLine="709" w:end="0"/>
        <w:jc w:val="both"/>
        <w:rPr>
          <w:b/>
          <w:szCs w:val="24"/>
        </w:rPr>
      </w:pPr>
      <w:r>
        <w:rPr>
          <w:b/>
          <w:szCs w:val="24"/>
        </w:rPr>
        <w:t>Шилова М.Н., 2024.</w:t>
      </w:r>
      <w:r>
        <w:rPr>
          <w:szCs w:val="24"/>
        </w:rPr>
        <w:t xml:space="preserve"> Сводный отчётный баланс запасов НЕМЕТАЛЛОВ по Амурской области по состоянию на 01.01.2024 г.: 1-Фосфорные руды /апатиты/ (Евгеньевское); 2-глины огнеупорные (Юхта-Бузулинское, Райчихинское, Гальчиминское); 3- глины тугоплавкие (Тыгдинское-2); 4-каолиновое сырьё (Чалганское, Святогоровское /Калмыковское/ – каолин в каолинсодержащих песках); 5-кварцит (Неверское – кварцит для динаса); 6-природные облицовочные камни (Шимановское /уч.Карьерный/ – граниты, Сайбалахское – габбро-анортозиты иризирующие, Чагоянское /уч.Чучуканский Западный/ – мраморизованные известняки); 7-полевошпатовое сырьё (Чалганское – кварц-полевошпатовые каолинсодержащие пески), учитывается отчётным балансом по каолиновому сырью; 8-сера (Кун-Манье – сульфидные медно-никелевые вкрапленные/сера-сопутствующий компонент); 9-стекольное кварцсодержащее сырьё (Антоновское, Дармаканское; Чалганское – комплексное учитывается балансом «Каолин»); 10-цветные камни (Токское – хризолит, Бурундинское – сердолик); 11-цементное сырьё (Сиваглинское – глины и известняки, Береинское – глины, Чагоянское – известняки); 12-цеолиты (Вангинское, Куликовское); 13-формовочные материалы (Бузулинское – формовочние пески; Чалганское – комплексное, учитывается отчётным балансом по каолиновому сырью). Протокол ТКЗ Дальнедра № 1692 от 16.04.2024 г. (Рассмотрение сводного отчётного баланса запасов угля, неметаллов и карбонатного сырья для химической промышленности). – Благовещенск: Амурский филиал ФБУ «ТФГИ по ДВФО», 2024. – 1 кн.-36 л. /// АТГФ-32634, од52776 (0,1 Мб).</w:t>
      </w:r>
      <w:r>
        <w:rPr/>
        <w:t xml:space="preserve"> </w:t>
      </w:r>
    </w:p>
    <w:p>
      <w:pPr>
        <w:pStyle w:val="Normal"/>
        <w:ind w:firstLine="709" w:end="0"/>
        <w:jc w:val="both"/>
        <w:rPr>
          <w:b/>
          <w:szCs w:val="24"/>
        </w:rPr>
      </w:pPr>
      <w:r>
        <w:rPr>
          <w:b/>
          <w:szCs w:val="24"/>
        </w:rPr>
        <w:t>Шилова М.Н., 2024</w:t>
      </w:r>
      <w:r>
        <w:rPr>
          <w:szCs w:val="24"/>
        </w:rPr>
        <w:t>. Сводный отчётный баланс запасов НИКЕЛЯ по Амурской области по состоянию на 01.01.2024 г. (Кун-Манье /сульфидные медно-никелевые вкрапленные руды/). – Благовещенск: Амурский филиал ФБУ «ТФГИ по ДВФО», 2024. – 1 кн.-4 л. /// АТГФ-32642, од52776 (0,1 Мб).</w:t>
      </w:r>
      <w:r>
        <w:rPr/>
        <w:t xml:space="preserve"> </w:t>
      </w:r>
      <w:r>
        <w:rPr>
          <w:sz w:val="20"/>
        </w:rPr>
        <w:t xml:space="preserve"> </w:t>
      </w:r>
    </w:p>
    <w:p>
      <w:pPr>
        <w:pStyle w:val="Normal"/>
        <w:ind w:firstLine="851" w:end="0"/>
        <w:jc w:val="both"/>
        <w:rPr>
          <w:b/>
          <w:szCs w:val="24"/>
        </w:rPr>
      </w:pPr>
      <w:r>
        <w:rPr>
          <w:b/>
          <w:szCs w:val="24"/>
        </w:rPr>
        <w:t>Шилова М.Н., 2024.</w:t>
      </w:r>
      <w:r>
        <w:rPr>
          <w:szCs w:val="24"/>
        </w:rPr>
        <w:t xml:space="preserve"> Сводный отчётный баланс запасов ПЛАТИНОИДОВ по Амурской области по состоянию на 01.01.2024 г. (Кун-Манье /платина, палладий; сульфидные медно-никелевые вкрапленные руды/). – Благовещенск: Амурский филиал ФБУ «ТФГИ по ДВФО», 2024. – 1 кн.-5 л. /// АТГФ-32643, од52776 (0,1 Мб).</w:t>
      </w:r>
      <w:r>
        <w:rPr/>
        <w:t xml:space="preserve"> </w:t>
      </w:r>
      <w:r>
        <w:rPr>
          <w:sz w:val="20"/>
        </w:rPr>
        <w:t xml:space="preserve"> </w:t>
      </w:r>
    </w:p>
    <w:p>
      <w:pPr>
        <w:pStyle w:val="Normal"/>
        <w:ind w:firstLine="709" w:end="0"/>
        <w:jc w:val="both"/>
        <w:rPr>
          <w:b/>
          <w:szCs w:val="24"/>
        </w:rPr>
      </w:pPr>
      <w:r>
        <w:rPr>
          <w:b/>
          <w:szCs w:val="24"/>
        </w:rPr>
        <w:t>Шилова М.Н., 2024</w:t>
      </w:r>
      <w:r>
        <w:rPr>
          <w:szCs w:val="24"/>
        </w:rPr>
        <w:t>. Сводный отчётный баланс запасов СУРЬМЫ по Амурской области по состоянию на 01.01.2024 г. (Солокачинское). – Благовещенск: Амурский филиал ФБУ «ТФГИ по ДВФО», 2024. – 1 кн.-3 л. /// АТГФ-32644, од52776 (0,1 Мб).</w:t>
      </w:r>
      <w:r>
        <w:rPr/>
        <w:t xml:space="preserve"> </w:t>
      </w:r>
      <w:r>
        <w:rPr>
          <w:sz w:val="20"/>
        </w:rPr>
        <w:t xml:space="preserve"> </w:t>
      </w:r>
    </w:p>
    <w:p>
      <w:pPr>
        <w:pStyle w:val="Normal"/>
        <w:ind w:firstLine="709" w:end="0"/>
        <w:jc w:val="both"/>
        <w:rPr>
          <w:b/>
          <w:szCs w:val="24"/>
        </w:rPr>
      </w:pPr>
      <w:r>
        <w:rPr>
          <w:b/>
          <w:szCs w:val="24"/>
        </w:rPr>
        <w:t>Шилова М.Н., 2024.</w:t>
      </w:r>
      <w:r>
        <w:rPr>
          <w:szCs w:val="24"/>
        </w:rPr>
        <w:t xml:space="preserve"> Сводный отчётный баланс запасов ТИТАНА по Амурской области по состоянию на 01.01.2024 г. (Большой Сэйим /ильменит-титаномагнетитовые руды/). – Благовещенск: Амурский филиал ФБУ «ТФГИ по ДВФО», 2024. – 1 кн.-3 л. /// АТГФ-32645, од52776 (0,1 Мб).</w:t>
      </w:r>
      <w:r>
        <w:rPr/>
        <w:t xml:space="preserve"> </w:t>
      </w:r>
      <w:r>
        <w:rPr>
          <w:sz w:val="20"/>
        </w:rPr>
        <w:t xml:space="preserve"> </w:t>
      </w:r>
    </w:p>
    <w:p>
      <w:pPr>
        <w:pStyle w:val="Normal"/>
        <w:ind w:firstLine="709" w:end="0"/>
        <w:jc w:val="both"/>
        <w:rPr>
          <w:b/>
          <w:szCs w:val="24"/>
        </w:rPr>
      </w:pPr>
      <w:r>
        <w:rPr>
          <w:b/>
          <w:szCs w:val="24"/>
        </w:rPr>
        <w:t>Шилова М.Н., 2024.</w:t>
      </w:r>
      <w:r>
        <w:rPr>
          <w:szCs w:val="24"/>
        </w:rPr>
        <w:t xml:space="preserve"> Сводный отчётный баланс УГЛЯ по Амурской области по состоянию на 01.01.2024 г. Протокол ТКЗ Дальнедра (Амурнедра) № 1692 от 16.04.2024 г. – Рассмотрение сводного отчётного баланса запасов угля, неметаллов и карбонатного сырья для химической промышленности. – Благовещенск: Амурский филиал ФБУ «ТФГИ по ДВФО», 2024. – 1 кн.-20 л. /// АТГФ-32635, од52776 (0,33 Мб).</w:t>
      </w:r>
      <w:r>
        <w:rPr/>
        <w:t xml:space="preserve"> </w:t>
      </w:r>
      <w:r>
        <w:rPr>
          <w:sz w:val="20"/>
        </w:rPr>
        <w:t xml:space="preserve"> </w:t>
      </w:r>
    </w:p>
    <w:p>
      <w:pPr>
        <w:pStyle w:val="Normal"/>
        <w:ind w:firstLine="567" w:end="0"/>
        <w:jc w:val="both"/>
        <w:rPr>
          <w:b/>
          <w:szCs w:val="24"/>
        </w:rPr>
      </w:pPr>
      <w:r>
        <w:rPr>
          <w:b/>
          <w:szCs w:val="24"/>
        </w:rPr>
        <w:t>Шилова М.Н., 2025</w:t>
      </w:r>
      <w:r>
        <w:rPr>
          <w:szCs w:val="24"/>
        </w:rPr>
        <w:t>. Сводный отчётный баланс запасов ВАНАДИЯ по Амурской области по состоянию на 01.01.2025 г. (Большой Сэйим /ильменит-титаномагнетитовые руды/). – Благовещенск: Амурский филиал ФБУ «ТФГИ по ДВФО», 2025. – 1 кн.-3 л. /// АТГФ-</w:t>
      </w:r>
      <w:r>
        <w:rPr>
          <w:b/>
          <w:szCs w:val="24"/>
        </w:rPr>
        <w:t>32876</w:t>
      </w:r>
      <w:r>
        <w:rPr>
          <w:szCs w:val="24"/>
        </w:rPr>
        <w:t xml:space="preserve">, од52798 (0,4 Мб). </w:t>
      </w:r>
    </w:p>
    <w:p>
      <w:pPr>
        <w:pStyle w:val="Normal"/>
        <w:ind w:firstLine="567" w:end="0"/>
        <w:jc w:val="both"/>
        <w:rPr>
          <w:b/>
          <w:szCs w:val="24"/>
        </w:rPr>
      </w:pPr>
      <w:r>
        <w:rPr>
          <w:b/>
          <w:szCs w:val="24"/>
        </w:rPr>
        <w:t>Шилова М.Н., 2025.</w:t>
      </w:r>
      <w:r>
        <w:rPr>
          <w:szCs w:val="24"/>
        </w:rPr>
        <w:t xml:space="preserve"> Сводный отчётный баланс запасов ЖЕЛЕЗНЫХ РУД по Амурской области по состоянию на 01.01.2025 г. (Гаринское /магнетитовые руды/, Куранахское /титаномагнетитовые руды/), Большой Сэйим /ильменит-титаномагнетитовые руды/). – Благовещенск: Амурский филиал ФБУ «ТФГИ по ДВФО», 2025. – 1 кн.-13 л. /// АТГФ-</w:t>
      </w:r>
      <w:r>
        <w:rPr>
          <w:b/>
          <w:szCs w:val="24"/>
        </w:rPr>
        <w:t>32874</w:t>
      </w:r>
      <w:r>
        <w:rPr>
          <w:szCs w:val="24"/>
        </w:rPr>
        <w:t xml:space="preserve">, од52798 (0,6 Мб). </w:t>
      </w:r>
    </w:p>
    <w:p>
      <w:pPr>
        <w:pStyle w:val="Normal"/>
        <w:ind w:firstLine="567" w:end="0"/>
        <w:jc w:val="both"/>
        <w:rPr>
          <w:b/>
          <w:szCs w:val="24"/>
        </w:rPr>
      </w:pPr>
      <w:r>
        <w:rPr>
          <w:b/>
          <w:szCs w:val="24"/>
        </w:rPr>
        <w:t xml:space="preserve">Шилова М.Н., 2025. </w:t>
      </w:r>
      <w:r>
        <w:rPr>
          <w:szCs w:val="24"/>
        </w:rPr>
        <w:t>Сводный отчётный баланс запасов КАРБОНАТНОГО СЫРЬЯ ДЛЯ ХИМИЧЕСКОЙ ПРОМЫШЛЕННОСТИ по Амурской области по состоянию на 01.01.2025 г. (Урканское /известняк для автоклавного выщелачивания). Протокол ТКЗ Дальнедра (Амурнедра) № 1854 от 30.04.2025 г. – Рассмотрение сводного отчётного баланса запасов угля, неметаллов и карбонатного сырья для химической промышленности. – Благовещенск: Амурский филиал ФБУ «ТФГИ по ДВФО», 2024. – 1 кн.-8 л. /// АТГФ-</w:t>
      </w:r>
      <w:r>
        <w:rPr>
          <w:b/>
          <w:szCs w:val="24"/>
        </w:rPr>
        <w:t>32884</w:t>
      </w:r>
      <w:r>
        <w:rPr>
          <w:szCs w:val="24"/>
        </w:rPr>
        <w:t xml:space="preserve">, од52798 (0,5 Мб). </w:t>
      </w:r>
    </w:p>
    <w:p>
      <w:pPr>
        <w:pStyle w:val="Normal"/>
        <w:ind w:firstLine="567" w:end="0"/>
        <w:jc w:val="both"/>
        <w:rPr>
          <w:b/>
          <w:szCs w:val="24"/>
        </w:rPr>
      </w:pPr>
      <w:r>
        <w:rPr>
          <w:b/>
          <w:szCs w:val="24"/>
        </w:rPr>
        <w:t>Шилова М.Н., 2025.</w:t>
      </w:r>
      <w:r>
        <w:rPr>
          <w:szCs w:val="24"/>
        </w:rPr>
        <w:t xml:space="preserve"> Сводный отчётный баланс запасов КОБАЛЬТА по Амурской области по состоянию на 01.01.2025 г. (Кун-Манье /сульфидные медно-никелевые вкрапленные руды/). – Благовещенск: Амурский филиал ФБУ «ТФГИ по ДВФО», 2025. – 1 кн.-4 л. /// АТГФ-</w:t>
      </w:r>
      <w:r>
        <w:rPr>
          <w:b/>
          <w:szCs w:val="24"/>
        </w:rPr>
        <w:t>32880</w:t>
      </w:r>
      <w:r>
        <w:rPr>
          <w:szCs w:val="24"/>
        </w:rPr>
        <w:t xml:space="preserve">, од52798 (0,5 Мб). </w:t>
      </w:r>
    </w:p>
    <w:p>
      <w:pPr>
        <w:pStyle w:val="Normal"/>
        <w:ind w:firstLine="567" w:end="0"/>
        <w:jc w:val="both"/>
        <w:rPr>
          <w:b/>
          <w:szCs w:val="24"/>
        </w:rPr>
      </w:pPr>
      <w:r>
        <w:rPr>
          <w:b/>
          <w:szCs w:val="24"/>
        </w:rPr>
        <w:t>Шилова М.Н., 2025.</w:t>
      </w:r>
      <w:r>
        <w:rPr>
          <w:szCs w:val="24"/>
        </w:rPr>
        <w:t xml:space="preserve"> Сводный отчётный баланс запасов МЕДИ по Амурской области по состоянию на 01.01.2025 г. (Иканское, Восточный Двойной/золото-медно-порфировое/, Кун-Манье/сульфидные медно-никелевые вкрапленные руды/). – Благовещенск: Амурский филиал ФБУ «ТФГИ по ДВФО», 2025. – 1 кн.-6 л. /// АТГФ-</w:t>
      </w:r>
      <w:r>
        <w:rPr>
          <w:b/>
          <w:szCs w:val="24"/>
        </w:rPr>
        <w:t>32879</w:t>
      </w:r>
      <w:r>
        <w:rPr>
          <w:szCs w:val="24"/>
        </w:rPr>
        <w:t xml:space="preserve">, од52798 (0,5 Мб). </w:t>
      </w:r>
    </w:p>
    <w:p>
      <w:pPr>
        <w:pStyle w:val="Normal"/>
        <w:ind w:firstLine="567" w:end="0"/>
        <w:jc w:val="both"/>
        <w:rPr>
          <w:b/>
          <w:szCs w:val="24"/>
        </w:rPr>
      </w:pPr>
      <w:r>
        <w:rPr>
          <w:b/>
          <w:szCs w:val="24"/>
        </w:rPr>
        <w:t>Шилова М.Н., 2025.</w:t>
      </w:r>
      <w:r>
        <w:rPr>
          <w:szCs w:val="24"/>
        </w:rPr>
        <w:t xml:space="preserve"> Сводный отчётный баланс запасов МОЛИБДЕНА по Амурской области по состоянию на 01.01.2025 г. (Восточный Двойной, Иканское/золото-медно-порфировое/). – Благовещенск: Амурский филиал ФБУ «ТФГИ по ДВФО», 2025. – 1 кн.-3 л. /// АТГФ-</w:t>
      </w:r>
      <w:r>
        <w:rPr>
          <w:b/>
          <w:szCs w:val="24"/>
        </w:rPr>
        <w:t>32878</w:t>
      </w:r>
      <w:r>
        <w:rPr>
          <w:szCs w:val="24"/>
        </w:rPr>
        <w:t xml:space="preserve">, од52798 (0,4 Мб). </w:t>
      </w:r>
    </w:p>
    <w:p>
      <w:pPr>
        <w:pStyle w:val="Normal"/>
        <w:ind w:firstLine="567" w:end="0"/>
        <w:jc w:val="both"/>
        <w:rPr>
          <w:b/>
          <w:szCs w:val="24"/>
        </w:rPr>
      </w:pPr>
      <w:r>
        <w:rPr>
          <w:b/>
          <w:szCs w:val="24"/>
        </w:rPr>
        <w:t>Шилова М.Н., 2025</w:t>
      </w:r>
      <w:r>
        <w:rPr>
          <w:szCs w:val="24"/>
        </w:rPr>
        <w:t>. Сводный отчётный баланс запасов НЕМЕТАЛЛОВ по Амурской области по состоянию на 01.01.2025г. (I очередь). 1-Фосфорные руды /апатиты/ (Евгеньевское); 2-глины огнеупорные (Юхта-Бузулинское, Райчихинское, Гальчиминское); 3- глины тугоплавкие (Тыгдинское-2); 4-каолиновое сырьё (Чалганское, Святогоровское /Калмыковское/ – каолин в каолинсодержащих песках); 5-кварцит (Неверское – кварцит для динаса); 6-природные облицовочные камни (Шимановское /уч.Карьерный/ – граниты, Сайбалахское – габбро-анортозиты иризирующие, Чагоянское /уч.Чучуканский Западный/ – мраморизованные известняки); 7-полевошпатовое сырьё (Чалганское – кварц-полевошпатовые каолинсодержащие пески), учитывается отчётным балансом по каолиновому сырью; 8-сера (Кун-Манье – сульфидные медно-никелевые вкрапленные/сера-сопутствующий компонент); 9-стекольное кварцсодержащее сырьё (Антоновское, Дармаканское; Чалганское – комплексное учитывается балансом «Каолин»); 10-цветные камни (Токское – хризолит, Бурундинское – сердолик); 11-цементное сырьё (Сиваглинское – глины и известняки, Береинское – глины, Чагоянское – известняки); 12-цеолиты (Вангинское, Куликовское); 13-формовочные материалы (Бузулинское – формовочние пески; Чалганское – комплексное, учитывается отчётным балансом по каолиновому сырью). Протокол ТКЗ Дальнедра (Амурнедра) № 1854 от 30.04.2025 г. – Рассмотрение сводного отчётного баланса запасов угля, неметаллов и карбонатного сырья для химической промышленности. – Благовещенск: Амурский филиал ФБУ «ТФГИ по ДВФО», 2025. – 1 кн.-35 л. /// АТГФ-</w:t>
      </w:r>
      <w:r>
        <w:rPr>
          <w:b/>
          <w:szCs w:val="24"/>
        </w:rPr>
        <w:t>32883</w:t>
      </w:r>
      <w:r>
        <w:rPr>
          <w:szCs w:val="24"/>
        </w:rPr>
        <w:t xml:space="preserve">, од52798 (5,3 Мб). </w:t>
      </w:r>
    </w:p>
    <w:p>
      <w:pPr>
        <w:pStyle w:val="Normal"/>
        <w:ind w:firstLine="567" w:end="0"/>
        <w:jc w:val="both"/>
        <w:rPr>
          <w:b/>
          <w:szCs w:val="24"/>
        </w:rPr>
      </w:pPr>
      <w:r>
        <w:rPr>
          <w:b/>
          <w:szCs w:val="24"/>
        </w:rPr>
        <w:t>Шилова М.Н., 2025</w:t>
      </w:r>
      <w:r>
        <w:rPr>
          <w:szCs w:val="24"/>
        </w:rPr>
        <w:t>. Сводный отчётный баланс запасов НИКЕЛЯ по Амурской области по состоянию на 01.01.2025 г. (Кун-Манье /сульфидные медно-никелевые вкрапленные руды/). – Благовещенск: Амурский филиал ФБУ «ТФГИ по ДВФО», 2025. – 1 кн.-4 л. /// АТГФ-</w:t>
      </w:r>
      <w:r>
        <w:rPr>
          <w:b/>
          <w:szCs w:val="24"/>
        </w:rPr>
        <w:t>32877</w:t>
      </w:r>
      <w:r>
        <w:rPr>
          <w:szCs w:val="24"/>
        </w:rPr>
        <w:t>, од52798 (0,5 Мб).</w:t>
      </w:r>
      <w:r>
        <w:rPr>
          <w:sz w:val="20"/>
        </w:rPr>
        <w:t xml:space="preserve"> </w:t>
      </w:r>
    </w:p>
    <w:p>
      <w:pPr>
        <w:pStyle w:val="Normal"/>
        <w:ind w:firstLine="567" w:end="0"/>
        <w:jc w:val="both"/>
        <w:rPr>
          <w:b/>
          <w:szCs w:val="24"/>
        </w:rPr>
      </w:pPr>
      <w:r>
        <w:rPr>
          <w:b/>
          <w:szCs w:val="24"/>
        </w:rPr>
        <w:t>Шилова М.Н., 2025</w:t>
      </w:r>
      <w:r>
        <w:rPr>
          <w:szCs w:val="24"/>
        </w:rPr>
        <w:t>. Сводный отчётный баланс запасов ПЛАТИНОИДОВ по Амурской области по состоянию на 01.01.2025 г. (Кун-Манье /платина, палладий; сульфидные медно-никелевые вкрапленные руды/). – Благовещенск: Амурский филиал ФБУ «ТФГИ по ДВФО», 2025. – 1 кн.-5 л. /// АТГФ-</w:t>
      </w:r>
      <w:r>
        <w:rPr>
          <w:b/>
          <w:szCs w:val="24"/>
        </w:rPr>
        <w:t>32873</w:t>
      </w:r>
      <w:r>
        <w:rPr>
          <w:szCs w:val="24"/>
        </w:rPr>
        <w:t>, од52798 (0,5 Мб).</w:t>
      </w:r>
      <w:r>
        <w:rPr>
          <w:sz w:val="20"/>
        </w:rPr>
        <w:t xml:space="preserve"> </w:t>
      </w:r>
    </w:p>
    <w:p>
      <w:pPr>
        <w:pStyle w:val="Normal"/>
        <w:ind w:firstLine="567" w:end="0"/>
        <w:jc w:val="both"/>
        <w:rPr>
          <w:b/>
          <w:szCs w:val="24"/>
        </w:rPr>
      </w:pPr>
      <w:r>
        <w:rPr>
          <w:b/>
          <w:szCs w:val="24"/>
        </w:rPr>
        <w:t>Шилова М.Н., 2025.</w:t>
      </w:r>
      <w:r>
        <w:rPr>
          <w:szCs w:val="24"/>
        </w:rPr>
        <w:t xml:space="preserve"> Сводный отчётный баланс запасов СУРЬМЫ по Амурской области по состоянию на 01.01.2025 г. (Солокачинское). – Благовещенск: Амурский филиал ФБУ «ТФГИ по ДВФО», 2025. – 1 кн.-3 л. /// АТГФ-</w:t>
      </w:r>
      <w:r>
        <w:rPr>
          <w:b/>
          <w:szCs w:val="24"/>
        </w:rPr>
        <w:t>32881</w:t>
      </w:r>
      <w:r>
        <w:rPr>
          <w:szCs w:val="24"/>
        </w:rPr>
        <w:t xml:space="preserve">, од52798 (0,4 Мб). </w:t>
      </w:r>
    </w:p>
    <w:p>
      <w:pPr>
        <w:pStyle w:val="Normal"/>
        <w:ind w:firstLine="567" w:end="0"/>
        <w:jc w:val="both"/>
        <w:rPr>
          <w:b/>
          <w:szCs w:val="24"/>
        </w:rPr>
      </w:pPr>
      <w:r>
        <w:rPr>
          <w:b/>
          <w:szCs w:val="24"/>
        </w:rPr>
        <w:t>Шилова М.Н., 2025</w:t>
      </w:r>
      <w:r>
        <w:rPr>
          <w:szCs w:val="24"/>
        </w:rPr>
        <w:t>. Сводный отчётный баланс запасов ТИТАНА по Амурской области по состоянию на 01.01.2025 г. (Большой Сэйим /ильменит-титаномагнетитовые руды/). – Благовещенск: Амурский филиал ФБУ «ТФГИ по ДВФО», 2025. – 1 кн.-3 л. /// АТГФ-</w:t>
      </w:r>
      <w:r>
        <w:rPr>
          <w:b/>
          <w:szCs w:val="24"/>
        </w:rPr>
        <w:t>32875</w:t>
      </w:r>
      <w:r>
        <w:rPr>
          <w:szCs w:val="24"/>
        </w:rPr>
        <w:t xml:space="preserve">, од52798 (0,4 Мб). </w:t>
      </w:r>
    </w:p>
    <w:p>
      <w:pPr>
        <w:pStyle w:val="Normal"/>
        <w:ind w:firstLine="624" w:end="0"/>
        <w:jc w:val="both"/>
        <w:rPr>
          <w:b/>
          <w:color w:val="000000"/>
        </w:rPr>
      </w:pPr>
      <w:r>
        <w:rPr>
          <w:b/>
          <w:szCs w:val="24"/>
        </w:rPr>
        <w:t>Шилова М.Н., 2025</w:t>
      </w:r>
      <w:r>
        <w:rPr>
          <w:szCs w:val="24"/>
        </w:rPr>
        <w:t>. Сводный отчётный баланс УГЛЯ по Амурской области по состоянию на 01.01.2025 г. Протокол ТКЗ Дальнедра (Амурнедра) № 1854 от 30.04.2025 г. – Рассмотрение сводного отчётного баланса запасов угля, неметаллов и карбонатного сырья для химической промышленности. – Благовещенск: Амурский филиал ФБУ «ТФГИ по ДВФО», 2025. – 1 кн.-19 л. /// АТГФ-</w:t>
      </w:r>
      <w:r>
        <w:rPr>
          <w:b/>
          <w:szCs w:val="24"/>
        </w:rPr>
        <w:t>32882</w:t>
      </w:r>
      <w:r>
        <w:rPr>
          <w:szCs w:val="24"/>
        </w:rPr>
        <w:t>, од52798 (1,2 Мб).</w:t>
      </w:r>
    </w:p>
    <w:p>
      <w:pPr>
        <w:pStyle w:val="Normal"/>
        <w:ind w:firstLine="720" w:end="0"/>
        <w:jc w:val="both"/>
        <w:rPr>
          <w:b/>
          <w:color w:val="000000"/>
        </w:rPr>
      </w:pPr>
      <w:r>
        <w:rPr>
          <w:b/>
          <w:color w:val="000000"/>
        </w:rPr>
        <w:t>Шиляева Н.А., 2010.</w:t>
      </w:r>
      <w:r>
        <w:rPr>
          <w:b/>
          <w:bCs/>
          <w:color w:val="000000"/>
        </w:rPr>
        <w:t xml:space="preserve"> </w:t>
      </w:r>
      <w:r>
        <w:rPr>
          <w:bCs/>
          <w:color w:val="000000"/>
        </w:rPr>
        <w:t xml:space="preserve">Сведения о комплексном использовании полезных ископаемых </w:t>
      </w:r>
      <w:r>
        <w:rPr>
          <w:color w:val="000000"/>
        </w:rPr>
        <w:t>за 2009 г. по форме 71-тп. Сапропель (лиц.ИВН 06507 СЭ). – с.Большеозёрка: ООО «Амурское», 2010. – 1 кн.-5 л. /// АТГФ-28586</w:t>
      </w:r>
      <w:r>
        <w:rPr>
          <w:color w:val="000000"/>
          <w:sz w:val="20"/>
        </w:rPr>
        <w:t xml:space="preserve"> </w:t>
      </w:r>
    </w:p>
    <w:p>
      <w:pPr>
        <w:pStyle w:val="Normal"/>
        <w:ind w:firstLine="720" w:end="0"/>
        <w:jc w:val="both"/>
        <w:rPr>
          <w:b/>
          <w:color w:val="000000"/>
        </w:rPr>
      </w:pPr>
      <w:r>
        <w:rPr>
          <w:b/>
          <w:color w:val="000000"/>
        </w:rPr>
        <w:t>Шимановск</w:t>
      </w:r>
      <w:r>
        <w:rPr>
          <w:color w:val="000000"/>
        </w:rPr>
        <w:t xml:space="preserve"> (город, план-схема м-ба 1:10 000). - М.: ГУГК, 1984. -6 гр.пр. /// АТГФ - 25761-2. авт., АМТ/нас.пункты, АМТ/топокарты</w:t>
      </w:r>
    </w:p>
    <w:p>
      <w:pPr>
        <w:pStyle w:val="Normal"/>
        <w:ind w:firstLine="720" w:end="0"/>
        <w:jc w:val="both"/>
        <w:rPr>
          <w:b/>
          <w:color w:val="000000"/>
        </w:rPr>
      </w:pPr>
      <w:r>
        <w:rPr>
          <w:b/>
          <w:color w:val="000000"/>
        </w:rPr>
        <w:t>Широбокова И.И. и др., 1985.</w:t>
      </w:r>
      <w:r>
        <w:rPr>
          <w:color w:val="000000"/>
        </w:rPr>
        <w:t xml:space="preserve"> Технический отчет по инженерно-геологическим изысканиям для строительства производственной базы строительного управления для стр-ва Еоковецкого угольного разреза. - Благовещенск: АмурТИСИЗ, 1985. - 139 с., 12 гр. пр. ///АТГФ-20684</w:t>
      </w:r>
    </w:p>
    <w:p>
      <w:pPr>
        <w:pStyle w:val="Normal"/>
        <w:ind w:firstLine="720" w:end="0"/>
        <w:jc w:val="both"/>
        <w:rPr>
          <w:b/>
          <w:color w:val="000000"/>
        </w:rPr>
      </w:pPr>
      <w:r>
        <w:rPr>
          <w:b/>
          <w:color w:val="000000"/>
        </w:rPr>
        <w:t>Широбокова И.И., 1985.</w:t>
      </w:r>
      <w:r>
        <w:rPr>
          <w:color w:val="000000"/>
        </w:rPr>
        <w:t xml:space="preserve"> Технический отчет по инженерно-геологическим изысканиям для строительства исправительно-трудового учреждения Ерковецкого угольного разреза Октябрьского р-на Амурской обл. - Благовещенск: АмурТИСИЗ, 1985. - 225 с., 16 гр. пр. ///АТГФ-20446</w:t>
      </w:r>
    </w:p>
    <w:p>
      <w:pPr>
        <w:pStyle w:val="Normal"/>
        <w:ind w:firstLine="720" w:end="0"/>
        <w:jc w:val="both"/>
        <w:rPr>
          <w:b/>
          <w:color w:val="000000"/>
        </w:rPr>
      </w:pPr>
      <w:r>
        <w:rPr>
          <w:b/>
          <w:color w:val="000000"/>
        </w:rPr>
        <w:t>Широбокова И.И., 1985.</w:t>
      </w:r>
      <w:r>
        <w:rPr>
          <w:color w:val="000000"/>
        </w:rPr>
        <w:t xml:space="preserve"> Технический отчет по инженерно-геологическим изысканиям под строительство жилого комплекса для угольного разреза “Ерковецкий” с. Варваровка. - Благовещенск: АмурТИСИЗ, 1985. - 1 кн. ///АТГФ-20600</w:t>
      </w:r>
    </w:p>
    <w:p>
      <w:pPr>
        <w:pStyle w:val="Normal"/>
        <w:ind w:firstLine="720" w:end="0"/>
        <w:jc w:val="both"/>
        <w:rPr>
          <w:b/>
          <w:color w:val="000000"/>
        </w:rPr>
      </w:pPr>
      <w:r>
        <w:rPr>
          <w:b/>
          <w:color w:val="000000"/>
        </w:rPr>
        <w:t>Шитин С.Т., Иванов А.Е., 1966.</w:t>
      </w:r>
      <w:r>
        <w:rPr>
          <w:color w:val="000000"/>
        </w:rPr>
        <w:t xml:space="preserve"> Отчет о результатах геолого-поисковых работ на рудное золото, проведенных в Дамбукинском золотоносном районе (Кировская партия, 1963-65 гг.). - Хабаровск: ДВГУ, 1966. - 161 с., 22 гр. пр. ///АТГФ-11674</w:t>
      </w:r>
    </w:p>
    <w:p>
      <w:pPr>
        <w:pStyle w:val="Normal"/>
        <w:ind w:firstLine="720" w:end="0"/>
        <w:jc w:val="both"/>
        <w:rPr>
          <w:b/>
          <w:color w:val="000000"/>
        </w:rPr>
      </w:pPr>
      <w:r>
        <w:rPr>
          <w:b/>
          <w:color w:val="000000"/>
        </w:rPr>
        <w:t>Шитин С.Т., Тамгин С.В. и др., 1969.</w:t>
      </w:r>
      <w:r>
        <w:rPr>
          <w:color w:val="000000"/>
        </w:rPr>
        <w:t xml:space="preserve"> Промежуточный отчет о результатах геологосъемочных и поисковых работ м-ба 1:50 000, проведенных в бассейнах средних течений рек Брянта и Утугай (Утугайская партия, 1968 г.). - Зея: Зейск.ГСЭ, 1969. - 2 кн.-63 л. (57+6), 5 гр. пр. /// АТГФ-13387</w:t>
      </w:r>
    </w:p>
    <w:p>
      <w:pPr>
        <w:pStyle w:val="Normal"/>
        <w:ind w:firstLine="720" w:end="0"/>
        <w:jc w:val="both"/>
        <w:rPr>
          <w:b/>
          <w:color w:val="000000"/>
        </w:rPr>
      </w:pPr>
      <w:r>
        <w:rPr>
          <w:b/>
          <w:color w:val="000000"/>
        </w:rPr>
        <w:t>Шитин С.Т., Тамгин С.В., Тамгина М.М. и др., 1970.</w:t>
      </w:r>
      <w:r>
        <w:rPr>
          <w:color w:val="000000"/>
        </w:rPr>
        <w:t xml:space="preserve"> Отчет о результатах геологосъемочных и поисковых работ м-ба 1:50 000, проведенных в бассейнах средних течений рек Унаха, Брянта, Утугай. - Зея: Зейск.ГСЭ, 1970. - 2 кн.-220 л. (218+2), 29 гр.пр. /// АТГФ-13987</w:t>
      </w:r>
    </w:p>
    <w:p>
      <w:pPr>
        <w:pStyle w:val="Normal"/>
        <w:ind w:firstLine="720" w:end="0"/>
        <w:jc w:val="both"/>
        <w:rPr>
          <w:b/>
          <w:color w:val="000000"/>
        </w:rPr>
      </w:pPr>
      <w:r>
        <w:rPr>
          <w:b/>
          <w:color w:val="000000"/>
        </w:rPr>
        <w:t>Шитин С.Т., Шестаков А.Ф., Матюшенко Ф.Б., 1960.</w:t>
      </w:r>
      <w:r>
        <w:rPr>
          <w:color w:val="000000"/>
        </w:rPr>
        <w:t xml:space="preserve"> Промежуточный отчет о поисках коренных месторождений золота в бассейнах рч. Бол. Могота и среднего течения р.Гилюя, проведенных Гилюй-Моготской партией в 1959 г. - Свободный: Амурская КЭ, 1960. – 2 кн. - 125 л. (117+8), 40 л. гр.пр. /// АТГФ-8661, 26162, од52277 (256 Мб). Зейский р-н, аз/коренное (Ямчуковское, Безымянка, Джелтулинское)</w:t>
      </w:r>
    </w:p>
    <w:p>
      <w:pPr>
        <w:pStyle w:val="Normal"/>
        <w:ind w:firstLine="720" w:end="0"/>
        <w:jc w:val="both"/>
        <w:rPr>
          <w:b/>
          <w:color w:val="000000"/>
        </w:rPr>
      </w:pPr>
      <w:r>
        <w:rPr>
          <w:b/>
          <w:color w:val="000000"/>
        </w:rPr>
        <w:t>Шитов А.А., Ситников Н.В., Костарев О.В. и др., 1990.</w:t>
      </w:r>
      <w:r>
        <w:rPr>
          <w:color w:val="000000"/>
        </w:rPr>
        <w:t xml:space="preserve"> Геологическое строение и ураноносность северной части Охотского срединного массива. - Хабаровск: КПСЭ ПГО "Таежгеология", 1990. - 6 кн., 61 гр.пр. /// АТГФ-24516 </w:t>
      </w:r>
    </w:p>
    <w:p>
      <w:pPr>
        <w:pStyle w:val="Normal"/>
        <w:ind w:firstLine="720" w:end="0"/>
        <w:jc w:val="both"/>
        <w:rPr>
          <w:b/>
          <w:color w:val="000000"/>
        </w:rPr>
      </w:pPr>
      <w:r>
        <w:rPr>
          <w:b/>
          <w:color w:val="000000"/>
        </w:rPr>
        <w:t>Шиханов В.В., 1962.</w:t>
      </w:r>
      <w:r>
        <w:rPr>
          <w:color w:val="000000"/>
        </w:rPr>
        <w:t xml:space="preserve"> Геологическое строение и полезные ископаемые восточной части листа N-52-XXI (Отчет по работам Депской партии в 1961 г.). - Хабаровск: ДВГУ, 1962. - 2 кн. - 159 л. (153+6), 16 гр.пр. /// АТГФ-9302, Арх.868хаб</w:t>
      </w:r>
    </w:p>
    <w:p>
      <w:pPr>
        <w:pStyle w:val="Normal"/>
        <w:ind w:firstLine="720" w:end="0"/>
        <w:jc w:val="both"/>
        <w:rPr>
          <w:b/>
          <w:color w:val="000000"/>
        </w:rPr>
      </w:pPr>
      <w:r>
        <w:rPr>
          <w:b/>
          <w:color w:val="000000"/>
        </w:rPr>
        <w:t>Шиханов В.В., 1963.</w:t>
      </w:r>
      <w:r>
        <w:rPr>
          <w:color w:val="000000"/>
        </w:rPr>
        <w:t xml:space="preserve"> Геологическое строение и полезные ископаемые южной части листа N-52-XXI (Отчет по работам Депской партии за 1962 г.). - Хабаровск: ДВГУ, 1963. - 3 кн. - 189 л. (165+16+8), в т.ч.: 1 кн. - 16 АФС., 15 гр. пр. /// АТГФ-9747</w:t>
      </w:r>
    </w:p>
    <w:p>
      <w:pPr>
        <w:pStyle w:val="Normal"/>
        <w:ind w:firstLine="720" w:end="0"/>
        <w:jc w:val="both"/>
        <w:rPr>
          <w:b/>
          <w:color w:val="000000"/>
        </w:rPr>
      </w:pPr>
      <w:r>
        <w:rPr>
          <w:b/>
          <w:color w:val="000000"/>
        </w:rPr>
        <w:t>Шиханов В.В., 1964.</w:t>
      </w:r>
      <w:r>
        <w:rPr>
          <w:color w:val="000000"/>
        </w:rPr>
        <w:t xml:space="preserve"> Геологическое строение и полезные ископаемые юго-западной части листа N-52-XXI (Отчет по геолого-съемочным и редакционно-увязочным работам Депской партии за 1963 год). - Хабаровск: ДВГУ, 1964. - 39 с., 5 гр. пр. ///АТГФ-10453</w:t>
      </w:r>
    </w:p>
    <w:p>
      <w:pPr>
        <w:pStyle w:val="Normal"/>
        <w:ind w:firstLine="720" w:end="0"/>
        <w:jc w:val="both"/>
        <w:rPr>
          <w:b/>
          <w:color w:val="000000"/>
        </w:rPr>
      </w:pPr>
      <w:r>
        <w:rPr>
          <w:b/>
          <w:color w:val="000000"/>
        </w:rPr>
        <w:t>Шиханов В.В., 1965.</w:t>
      </w:r>
      <w:r>
        <w:rPr>
          <w:color w:val="000000"/>
        </w:rPr>
        <w:t xml:space="preserve"> Геологическое строение и полезные ископаемые южной части листа N-52-ХХVIII (Отчет Мамынской партии по геолого-съемочным работам и контрольным маршрутам, проведенным в 1964 г. ). - Хабаровск: ДВГУ, 1965. - 3 кн.-152 л. (123+21+8), 20 гр.пр. ///АТГФ-11008, од52056 (503 Мб), Арх.988хаб. </w:t>
      </w:r>
    </w:p>
    <w:p>
      <w:pPr>
        <w:pStyle w:val="Normal"/>
        <w:ind w:firstLine="720" w:end="0"/>
        <w:jc w:val="both"/>
        <w:rPr>
          <w:b/>
          <w:color w:val="000000"/>
        </w:rPr>
      </w:pPr>
      <w:r>
        <w:rPr>
          <w:b/>
          <w:color w:val="000000"/>
        </w:rPr>
        <w:t>Шиханов В.В., 1966.</w:t>
      </w:r>
      <w:r>
        <w:rPr>
          <w:color w:val="000000"/>
        </w:rPr>
        <w:t xml:space="preserve"> Геологическая карта и карта полезных ископаемых СССР м-ба 1:200 000. Лист N-52-XXVШ. Объяснительная записка. - Хабаровск: ДВГУ, 1966. - 116 с, 2 гр. пр. ///ТГФ-12545 </w:t>
      </w:r>
    </w:p>
    <w:p>
      <w:pPr>
        <w:pStyle w:val="Normal"/>
        <w:ind w:firstLine="720" w:end="0"/>
        <w:jc w:val="both"/>
        <w:rPr>
          <w:b/>
          <w:color w:val="000000"/>
        </w:rPr>
      </w:pPr>
      <w:r>
        <w:rPr>
          <w:b/>
          <w:color w:val="000000"/>
        </w:rPr>
        <w:t>Шиханов В.В., 1967.</w:t>
      </w:r>
      <w:r>
        <w:rPr>
          <w:color w:val="000000"/>
        </w:rPr>
        <w:t xml:space="preserve"> Геологическая карта и карта полезных ископаемых СССР м-ба 1:200 000. Серия Амуро-Зейская. Лист N-52-XXI. Объяснительная записка. - М.: Недра, 1967. - 120 с, 2 гр. пр. ///АТГФ-12636 </w:t>
      </w:r>
    </w:p>
    <w:p>
      <w:pPr>
        <w:pStyle w:val="Normal"/>
        <w:ind w:firstLine="720" w:end="0"/>
        <w:jc w:val="both"/>
        <w:rPr>
          <w:b/>
          <w:color w:val="000000"/>
        </w:rPr>
      </w:pPr>
      <w:r>
        <w:rPr>
          <w:b/>
          <w:color w:val="000000"/>
        </w:rPr>
        <w:t>Шиханов В.В., 1970.</w:t>
      </w:r>
      <w:r>
        <w:rPr>
          <w:color w:val="000000"/>
        </w:rPr>
        <w:t xml:space="preserve"> Государственная геологическая карта СССР м-ба 1:200000. Серия Амуро-Зейская. Лист N-52-XXVI. Объяснительная записка. - Хабаровск: ДВТГУ, 1970. - 114 с., 2 гр. пр. ///АТГФ-14337</w:t>
      </w:r>
    </w:p>
    <w:p>
      <w:pPr>
        <w:pStyle w:val="Normal"/>
        <w:ind w:firstLine="720" w:end="0"/>
        <w:jc w:val="both"/>
        <w:rPr>
          <w:b/>
          <w:color w:val="000000"/>
        </w:rPr>
      </w:pPr>
      <w:r>
        <w:rPr>
          <w:b/>
          <w:color w:val="000000"/>
        </w:rPr>
        <w:t>Шиханов В.В., 1973, 1976.</w:t>
      </w:r>
      <w:r>
        <w:rPr>
          <w:color w:val="000000"/>
        </w:rPr>
        <w:t xml:space="preserve"> Геологическая карта и карта полезных ископаемых СССР м-ба 1:200 000. Лист N-52-XXI. - М.: Мингео СССР, 1973, 1976. - 110 с, 2 гр.пр. ///АТГФ-15990, 24377. (од51172-записка, ГК)</w:t>
      </w:r>
    </w:p>
    <w:p>
      <w:pPr>
        <w:pStyle w:val="Normal"/>
        <w:ind w:firstLine="720" w:end="0"/>
        <w:jc w:val="both"/>
        <w:rPr>
          <w:b/>
          <w:color w:val="000000"/>
        </w:rPr>
      </w:pPr>
      <w:r>
        <w:rPr>
          <w:b/>
          <w:color w:val="000000"/>
        </w:rPr>
        <w:t>Шиханов В.В., 1974, 1982.</w:t>
      </w:r>
      <w:r>
        <w:rPr>
          <w:color w:val="000000"/>
        </w:rPr>
        <w:t xml:space="preserve"> Геологическая карта и карта полезных ископаемых СССР масштаба 1:200 000. Серия Амуро-Зейская. Лист-N-52-XXVШ. - М.: Мингео СССР, 1974, 1982. – 1 кн.-46 л. (92 с.), 2 л.гр.пр. /// АТГФ-16560, 28012 (од51115/записка/, од51172 /записка, ГК)</w:t>
      </w:r>
    </w:p>
    <w:p>
      <w:pPr>
        <w:pStyle w:val="Normal"/>
        <w:ind w:firstLine="720" w:end="0"/>
        <w:jc w:val="both"/>
        <w:rPr>
          <w:b/>
          <w:color w:val="000000"/>
        </w:rPr>
      </w:pPr>
      <w:r>
        <w:rPr>
          <w:b/>
          <w:color w:val="000000"/>
        </w:rPr>
        <w:t>Шиханов В.В., 1975, 1983.</w:t>
      </w:r>
      <w:r>
        <w:rPr>
          <w:color w:val="000000"/>
        </w:rPr>
        <w:t xml:space="preserve"> Государственная геологическая карта СССР м-ба 1:200 000. Серия Амуро-Зейская (устье р.Деп). Лист N-52-XXVI. - М: Мингео СССР, 1975, 1983. – 1 кн.- 48 л., 2 гр.пр. /// АТГФ-17329, 24380-1,2; од51172</w:t>
      </w:r>
    </w:p>
    <w:p>
      <w:pPr>
        <w:pStyle w:val="Normal"/>
        <w:ind w:firstLine="720" w:end="0"/>
        <w:jc w:val="both"/>
        <w:rPr>
          <w:b/>
          <w:color w:val="000000"/>
        </w:rPr>
      </w:pPr>
      <w:r>
        <w:rPr>
          <w:b/>
          <w:color w:val="000000"/>
        </w:rPr>
        <w:t>Шиханов В.В., Васькин А.Ф. и др., 1966.</w:t>
      </w:r>
      <w:r>
        <w:rPr>
          <w:color w:val="000000"/>
        </w:rPr>
        <w:t xml:space="preserve"> Геологическое строение и полезные ископаемые восточной части листа N-52-ХХVIII. (Отчет о результатах работ Мамынской партии в 1965 г.) - Хабаровск: ДВГУ, 1966. – 2 кн.-147 л. (135+12), 22 гр.пр. /// АТГФ-11698, од52056 (466 Мб), Арх.1014хаб. </w:t>
      </w:r>
    </w:p>
    <w:p>
      <w:pPr>
        <w:pStyle w:val="Normal"/>
        <w:ind w:firstLine="720" w:end="0"/>
        <w:jc w:val="both"/>
        <w:rPr>
          <w:b/>
          <w:color w:val="000000"/>
        </w:rPr>
      </w:pPr>
      <w:r>
        <w:rPr>
          <w:b/>
          <w:color w:val="000000"/>
        </w:rPr>
        <w:t>Шиханов В.В., Константинов А.Л. и др., 1970.</w:t>
      </w:r>
      <w:r>
        <w:rPr>
          <w:color w:val="000000"/>
        </w:rPr>
        <w:t xml:space="preserve"> Геологическое строение и полезные ископаемые бассейнов рек Кера и Исикан (Промежуточный отчет о результатах геолого-съемочных работ Ульминской партии в 1969 г.) /ГС-200, С-В часть листа М-52-V/. - Хабаровск: ДВТГУ, 1970. – 1 кн.-55 л., 4 гр.пр. ///АТГФ-13861, Арх.1082хаб.</w:t>
      </w:r>
    </w:p>
    <w:p>
      <w:pPr>
        <w:pStyle w:val="Normal"/>
        <w:ind w:firstLine="720" w:end="0"/>
        <w:jc w:val="both"/>
        <w:rPr>
          <w:b/>
          <w:color w:val="000000"/>
        </w:rPr>
      </w:pPr>
      <w:r>
        <w:rPr>
          <w:b/>
          <w:color w:val="000000"/>
        </w:rPr>
        <w:t>Шиханов В.В., Панасенко В.И., 1969.</w:t>
      </w:r>
      <w:r>
        <w:rPr>
          <w:color w:val="000000"/>
        </w:rPr>
        <w:t xml:space="preserve"> Отчет Усть-Депской партии о результатах геолого-съемочных работ м-ба 1:200 000 и редакционно-увязочных маршрутов, проведенных в 1967-68 гг. в бассейнах среднего течения р.Зея и нижнего течения р.Деп. - Хабаровск: ДВТГУ, 1969. - 2 кн.-200 л. (179+21), 29 гр. пр. ///АТГФ-13637, Арх.хаб.-1045, 1060</w:t>
      </w:r>
    </w:p>
    <w:p>
      <w:pPr>
        <w:pStyle w:val="Normal"/>
        <w:ind w:firstLine="720" w:end="0"/>
        <w:jc w:val="both"/>
        <w:rPr>
          <w:b/>
          <w:color w:val="000000"/>
        </w:rPr>
      </w:pPr>
      <w:r>
        <w:rPr>
          <w:b/>
          <w:color w:val="000000"/>
        </w:rPr>
        <w:t>Шиханов В.В., Рубинчик С.Б. и др., 1968.</w:t>
      </w:r>
      <w:r>
        <w:rPr>
          <w:color w:val="000000"/>
        </w:rPr>
        <w:t xml:space="preserve"> Промежуточный отчет о геолого-съемочных работах и редакционно-увязочных маршрутах, проведенных в бассейнах рек Б.Нимогин, Молчан, Ниван, Тышда, Сиваки, Бол. и Мал. Аяк и Ульюм Усть-Депской партией в 1967 г. - Хабаровск: ДВГУ, 1968. – 1 кн.- 65 л., 4 гр.пр. ///АТГФ-12759</w:t>
      </w:r>
    </w:p>
    <w:p>
      <w:pPr>
        <w:pStyle w:val="Normal"/>
        <w:ind w:firstLine="720" w:end="0"/>
        <w:jc w:val="both"/>
        <w:rPr>
          <w:b/>
          <w:color w:val="000000"/>
        </w:rPr>
      </w:pPr>
      <w:r>
        <w:rPr>
          <w:b/>
          <w:color w:val="000000"/>
        </w:rPr>
        <w:t xml:space="preserve">Шиханов В.В., Серебряков Л.Н., Смирнов И.С, 1961. </w:t>
      </w:r>
      <w:r>
        <w:rPr>
          <w:color w:val="000000"/>
        </w:rPr>
        <w:t>Геологическое строение и полезные ископаемые западной части листа N-52-XXI (Отчет по работам Депской партии в 1960 г.). - Хабаровск: ДВГУ, 1961. - 3 кн.-309 л. (188+117+4), 14 гр. пр. /// АТГФ-8837, Арх.841хаб</w:t>
      </w:r>
    </w:p>
    <w:p>
      <w:pPr>
        <w:pStyle w:val="Normal"/>
        <w:ind w:firstLine="720" w:end="0"/>
        <w:jc w:val="both"/>
        <w:rPr>
          <w:b/>
          <w:color w:val="000000"/>
        </w:rPr>
      </w:pPr>
      <w:r>
        <w:rPr>
          <w:b/>
          <w:color w:val="000000"/>
        </w:rPr>
        <w:t>Шиханов В.В., Хоменко Р.Г., Кузьмин С.П., Жилич Я.Н.</w:t>
      </w:r>
      <w:r>
        <w:rPr>
          <w:color w:val="000000"/>
        </w:rPr>
        <w:t xml:space="preserve"> Опись образцов палеонтологической коллекции из юрских морских отложений Амурской области (1968, 1983, 1986-93 гг.). - 1 кн. - 94 с. /// АТГФ - 25411-2. авт./4, АМТ/палеонтол., АМТ/архив, АМТ/мезозой. </w:t>
      </w:r>
    </w:p>
    <w:p>
      <w:pPr>
        <w:pStyle w:val="Normal"/>
        <w:ind w:firstLine="720" w:end="0"/>
        <w:jc w:val="both"/>
        <w:rPr>
          <w:b/>
          <w:color w:val="000000"/>
        </w:rPr>
      </w:pPr>
      <w:r>
        <w:rPr>
          <w:b/>
          <w:color w:val="000000"/>
        </w:rPr>
        <w:t xml:space="preserve">Шихов В.Н., Шихова Е.Н., Ершова И.В. и др., 1991. </w:t>
      </w:r>
      <w:r>
        <w:rPr>
          <w:color w:val="000000"/>
        </w:rPr>
        <w:t>Проведение прогнозно-гидрогеологических работ по оценке перспектив Гонжинской площади на минеральные воды.</w:t>
      </w:r>
      <w:r>
        <w:rPr>
          <w:b/>
          <w:color w:val="000000"/>
        </w:rPr>
        <w:t xml:space="preserve"> </w:t>
      </w:r>
      <w:r>
        <w:rPr>
          <w:color w:val="000000"/>
        </w:rPr>
        <w:t xml:space="preserve">Объект </w:t>
      </w:r>
      <w:r>
        <w:rPr>
          <w:b/>
          <w:color w:val="000000"/>
        </w:rPr>
        <w:t xml:space="preserve">«Гонжинский». </w:t>
      </w:r>
      <w:r>
        <w:rPr>
          <w:color w:val="000000"/>
        </w:rPr>
        <w:t>(Магдагачинский р-н, N-51-XXIV, Гр.47-90-9/24. Протокол НТС ГГП «Амургеология» (бывш. «Таёжгеология») от 10.03.1992). Отчет по хоздоговору № 535 ДВИМСа за 1990-1991 гг. - Благовещенск: ПГО "Таежгеология", 1991. - 1 кн.-176 л., 16 л.гр.пр. /// АТГФ-24652, 27887;</w:t>
      </w:r>
      <w:r>
        <w:rPr>
          <w:color w:val="000000"/>
          <w:sz w:val="20"/>
        </w:rPr>
        <w:t xml:space="preserve"> авт, ндпо/2, адм, амо, амм/Гонжинское, ав/авт, ав/вода подземная, ав/вода минер./об, ав/скважины на ПВ, амт/протоколы/НТС Амургелогия (быв.Таёжгеология)</w:t>
      </w:r>
    </w:p>
    <w:p>
      <w:pPr>
        <w:pStyle w:val="Normal"/>
        <w:ind w:firstLine="720" w:end="0"/>
        <w:jc w:val="both"/>
        <w:rPr>
          <w:b/>
          <w:color w:val="000000"/>
        </w:rPr>
      </w:pPr>
      <w:r>
        <w:rPr>
          <w:b/>
          <w:color w:val="000000"/>
        </w:rPr>
        <w:t>Шихов В.Н., Шихова Е.Н., Шматок Л.Г., Шестаков Б.И., Мурашов В.Н., 1990.</w:t>
      </w:r>
      <w:r>
        <w:rPr>
          <w:color w:val="000000"/>
        </w:rPr>
        <w:t xml:space="preserve"> Установить перспективные участки по выявлению минеральных вод в Амурской области. - Хабаровск: ДВИМС, 1990. - 271 с., 36 гр.пр. /// АТГФ-25613. авт., ндпо, Амурская обл., ап/Игнашино, Константиновское, апи/воды минер., амт/гидрогеол. </w:t>
      </w:r>
    </w:p>
    <w:p>
      <w:pPr>
        <w:pStyle w:val="BodyTextIndent"/>
        <w:rPr>
          <w:b/>
          <w:color w:val="000000"/>
        </w:rPr>
      </w:pPr>
      <w:r>
        <w:rPr>
          <w:b/>
          <w:color w:val="000000"/>
        </w:rPr>
        <w:t>Шишенко О.В., 2011.</w:t>
      </w:r>
      <w:r>
        <w:rPr>
          <w:color w:val="000000"/>
        </w:rPr>
        <w:t xml:space="preserve"> Отчётный баланс запасов ЗОЛОТА и СЕРЕБРА по ОАО «Покровский рудник» за 2010 г. по формам: 5-гр, 70-тп, 71-тп. - Благовещенск, 2011. – 4 кн.-144 л., 20 л.гр.пр. /// АТГФ-28743;</w:t>
      </w:r>
      <w:r>
        <w:rPr>
          <w:color w:val="000000"/>
          <w:sz w:val="20"/>
        </w:rPr>
        <w:t xml:space="preserve"> амм/(Покровское, Пионер)</w:t>
      </w:r>
    </w:p>
    <w:p>
      <w:pPr>
        <w:pStyle w:val="Normal"/>
        <w:ind w:firstLine="709" w:end="0"/>
        <w:jc w:val="both"/>
        <w:rPr>
          <w:b/>
          <w:color w:val="000000"/>
        </w:rPr>
      </w:pPr>
      <w:r>
        <w:rPr>
          <w:b/>
          <w:color w:val="000000"/>
        </w:rPr>
        <w:t>Шишенко О.В., 2011.</w:t>
      </w:r>
      <w:r>
        <w:rPr>
          <w:color w:val="000000"/>
        </w:rPr>
        <w:t xml:space="preserve"> Отчётный баланс запасов по месторождениям ОРПИ (щебнистый грунт, щебень, глина) по ОАО «Покровский рудник» за 2010 г. по формам 5-гр, 70-тп. – Благовещенск, 2011. – 1 кн.-23 л., 3 л.гр.пр. /// АТГФ-28838-35;</w:t>
      </w:r>
      <w:r>
        <w:rPr>
          <w:color w:val="000000"/>
          <w:sz w:val="20"/>
        </w:rPr>
        <w:t xml:space="preserve"> амо/3: «Новопокровское» (суглинок, песок гравелистый, щебнистый грунт, щебень), «Улунгинское-3» (щебень), «Безымянное» (глина). </w:t>
      </w:r>
    </w:p>
    <w:p>
      <w:pPr>
        <w:pStyle w:val="Normal"/>
        <w:ind w:firstLine="709" w:end="0"/>
        <w:jc w:val="both"/>
        <w:rPr>
          <w:b/>
          <w:color w:val="000000"/>
        </w:rPr>
      </w:pPr>
      <w:r>
        <w:rPr>
          <w:b/>
          <w:color w:val="000000"/>
        </w:rPr>
        <w:t>Шишенко О.В., 2012.</w:t>
      </w:r>
      <w:r>
        <w:rPr>
          <w:color w:val="000000"/>
        </w:rPr>
        <w:t xml:space="preserve"> Отчётный баланс запасов ЗОЛОТА и СЕРЕБРА по ОАО «Покровский рудник» за 2011 г. по формам: 5-гр, 70-тп, 71-тп. - Благовещенск, 2012. – 4 кн.-185 л., 21 гр.пр. /// АТГФ-28953; амм/(Покровское, Пионер). </w:t>
      </w:r>
    </w:p>
    <w:p>
      <w:pPr>
        <w:pStyle w:val="Normal"/>
        <w:ind w:firstLine="709" w:end="0"/>
        <w:jc w:val="both"/>
        <w:rPr>
          <w:b/>
          <w:color w:val="000000"/>
        </w:rPr>
      </w:pPr>
      <w:r>
        <w:rPr>
          <w:b/>
          <w:color w:val="000000"/>
        </w:rPr>
        <w:t>Шишенко О.В., 2012.</w:t>
      </w:r>
      <w:r>
        <w:rPr>
          <w:color w:val="000000"/>
        </w:rPr>
        <w:t xml:space="preserve"> Отчётный баланс запасов по месторождениям ОРПИ (щебнистый грунт, щебень, глина) по ОАО «Покровский рудник» за 2011 г. по формам 5-гр, 70-тп, 2-лс. – Благовещенск, 2012. – 1 кн.-46 л., 3 л.гр.пр. /// АТГФ-29065-35. </w:t>
      </w:r>
    </w:p>
    <w:p>
      <w:pPr>
        <w:pStyle w:val="Normal"/>
        <w:ind w:firstLine="709" w:end="0"/>
        <w:jc w:val="both"/>
        <w:rPr>
          <w:b/>
          <w:bCs/>
          <w:color w:val="000000"/>
        </w:rPr>
      </w:pPr>
      <w:r>
        <w:rPr>
          <w:b/>
          <w:color w:val="000000"/>
        </w:rPr>
        <w:t>Шишенко О.В., 2013.</w:t>
      </w:r>
      <w:r>
        <w:rPr>
          <w:color w:val="000000"/>
        </w:rPr>
        <w:t xml:space="preserve"> Отчётный баланс запасов ЗОЛОТА и СЕРЕБРА по ОАО «Покровский рудник» за 2012 г. по формам: 5-гр, 70-тп, 71-тп. - Благовещенск, 2013. – 7 кн.-394 л. (144+15+13)+(протоколы: 51+29+73+69), 22 л.гр.пр. /// АТГФ-29204.</w:t>
      </w:r>
    </w:p>
    <w:p>
      <w:pPr>
        <w:pStyle w:val="Normal"/>
        <w:ind w:firstLine="709" w:end="0"/>
        <w:jc w:val="both"/>
        <w:rPr>
          <w:b/>
          <w:bCs/>
          <w:color w:val="000000"/>
        </w:rPr>
      </w:pPr>
      <w:r>
        <w:rPr>
          <w:b/>
          <w:bCs/>
          <w:color w:val="000000"/>
        </w:rPr>
        <w:t>Шишенко О.В., 2013.</w:t>
      </w:r>
      <w:r>
        <w:rPr>
          <w:bCs/>
          <w:color w:val="000000"/>
        </w:rPr>
        <w:t xml:space="preserve"> Отчётный баланс запасов по месторождениям ОРПИ (строительные камни, строительные материалы) по ОАО «Покровский рудник» за 2012 г. по формам 5-гр, 70-тп, 2-лс. – Благовещенск, 2013. – 1 кн.-70 л., 8 л.гр.пр. /// АТГФ-29303-44.</w:t>
      </w:r>
    </w:p>
    <w:p>
      <w:pPr>
        <w:pStyle w:val="Normal"/>
        <w:ind w:firstLine="709" w:end="0"/>
        <w:jc w:val="both"/>
        <w:rPr>
          <w:b/>
          <w:bCs/>
          <w:color w:val="000000"/>
        </w:rPr>
      </w:pPr>
      <w:r>
        <w:rPr>
          <w:b/>
          <w:bCs/>
          <w:color w:val="000000"/>
        </w:rPr>
        <w:t>Шишенко О.В., 2014.</w:t>
      </w:r>
      <w:r>
        <w:rPr>
          <w:color w:val="000000"/>
        </w:rPr>
        <w:t xml:space="preserve"> Отчётный баланс запасов ЗОЛОТА и СЕРЕБРА по ОАО «</w:t>
      </w:r>
      <w:r>
        <w:rPr>
          <w:b/>
          <w:bCs/>
          <w:color w:val="000000"/>
        </w:rPr>
        <w:t>Покровский рудник</w:t>
      </w:r>
      <w:r>
        <w:rPr>
          <w:color w:val="000000"/>
        </w:rPr>
        <w:t xml:space="preserve">» </w:t>
      </w:r>
      <w:r>
        <w:rPr>
          <w:b/>
          <w:bCs/>
          <w:color w:val="000000"/>
        </w:rPr>
        <w:t>за 2013</w:t>
      </w:r>
      <w:r>
        <w:rPr>
          <w:color w:val="000000"/>
        </w:rPr>
        <w:t xml:space="preserve"> г. по формам: 5-гр, 70-тп, 71-тп. – Благовещенск, 2014. – 4 кн.-158 л. (126+13+15+4), 21 л.гр.пр. /// АТГФ-29449.</w:t>
      </w:r>
    </w:p>
    <w:p>
      <w:pPr>
        <w:pStyle w:val="Normal"/>
        <w:ind w:firstLine="709" w:end="0"/>
        <w:jc w:val="both"/>
        <w:rPr>
          <w:b/>
          <w:bCs/>
          <w:color w:val="000000"/>
        </w:rPr>
      </w:pPr>
      <w:r>
        <w:rPr>
          <w:b/>
          <w:bCs/>
          <w:color w:val="000000"/>
        </w:rPr>
        <w:t>Шишенко О.В., 2014.</w:t>
      </w:r>
      <w:r>
        <w:rPr>
          <w:color w:val="000000"/>
        </w:rPr>
        <w:t xml:space="preserve"> Отчётный баланс запасов ЗОЛОТА и СЕРЕБРА по ООО «</w:t>
      </w:r>
      <w:r>
        <w:rPr>
          <w:b/>
          <w:bCs/>
          <w:color w:val="000000"/>
        </w:rPr>
        <w:t>Рудоперспектива</w:t>
      </w:r>
      <w:r>
        <w:rPr>
          <w:color w:val="000000"/>
        </w:rPr>
        <w:t xml:space="preserve">» </w:t>
      </w:r>
      <w:r>
        <w:rPr>
          <w:b/>
          <w:bCs/>
          <w:color w:val="000000"/>
        </w:rPr>
        <w:t>за 2013</w:t>
      </w:r>
      <w:r>
        <w:rPr>
          <w:color w:val="000000"/>
        </w:rPr>
        <w:t xml:space="preserve"> г. по формам: 5-гр, 70-тп, 71-тп. – Благовещенск, 2014. – 2 кн.-37 л. (25+12), 4 л.гр.пр. /// АТГФ-29457.</w:t>
      </w:r>
    </w:p>
    <w:p>
      <w:pPr>
        <w:pStyle w:val="Normal"/>
        <w:ind w:firstLine="709" w:end="0"/>
        <w:jc w:val="both"/>
        <w:rPr>
          <w:b/>
          <w:color w:val="000000"/>
        </w:rPr>
      </w:pPr>
      <w:r>
        <w:rPr>
          <w:b/>
          <w:bCs/>
          <w:color w:val="000000"/>
        </w:rPr>
        <w:t>Шишенко О.В., 2014.</w:t>
      </w:r>
      <w:r>
        <w:rPr>
          <w:bCs/>
          <w:color w:val="000000"/>
        </w:rPr>
        <w:t xml:space="preserve"> Отчётный баланс запасов по месторождениям общераспространённых полезных ископаемых (строительный камень, строительные материалы) по ОАО «Покровский рудник» за 2013 г. по формам 5-гр, 70-тп, 2-лс. – Благовещенск, 2014. – 4 кн.-122 л. (24+42+33+15), 3 л.гр.пр. /// АТГФ-29529-50.</w:t>
      </w:r>
    </w:p>
    <w:p>
      <w:pPr>
        <w:pStyle w:val="Normal"/>
        <w:ind w:firstLine="709" w:end="0"/>
        <w:jc w:val="both"/>
        <w:rPr>
          <w:b/>
          <w:bCs/>
          <w:color w:val="000000"/>
        </w:rPr>
      </w:pPr>
      <w:r>
        <w:rPr>
          <w:b/>
          <w:color w:val="000000"/>
        </w:rPr>
        <w:t>Шишенко О.В., 2014.</w:t>
      </w:r>
      <w:r>
        <w:rPr>
          <w:color w:val="000000"/>
        </w:rPr>
        <w:t xml:space="preserve"> Пояснительная записка к акту на списание неподтвердившихся запасов россыпного золота по месторождению ручья Сергеевский, правого притока р.Улагач (россыпь Увальная). (Магдагачинский р-н, N-52-XXV, лц.БЛГ 01061 БЭ. Акт на списание неподтвердившихся запасов с учета золотодобывающего предприятия ОАО «Покровский рудник» от 16.03.2015). Протокол ТКЗ Амурнедра № 984 от 26.02.2015. – Благовещенск: ОАО «Покровский рудник», 2014. – 2 кн.-118 л. (92+26/прот.), 9 л.гр.пр. /// АТГФ-29587.</w:t>
      </w:r>
      <w:r>
        <w:rPr>
          <w:color w:val="000000"/>
          <w:sz w:val="20"/>
        </w:rPr>
        <w:t xml:space="preserve"> </w:t>
      </w:r>
    </w:p>
    <w:p>
      <w:pPr>
        <w:pStyle w:val="Normal"/>
        <w:ind w:firstLine="709" w:end="0"/>
        <w:jc w:val="both"/>
        <w:rPr>
          <w:b/>
          <w:bCs/>
          <w:color w:val="000000"/>
        </w:rPr>
      </w:pPr>
      <w:r>
        <w:rPr>
          <w:b/>
          <w:bCs/>
          <w:color w:val="000000"/>
        </w:rPr>
        <w:t>Шишенко О.В., 2015.</w:t>
      </w:r>
      <w:r>
        <w:rPr>
          <w:color w:val="000000"/>
        </w:rPr>
        <w:t xml:space="preserve"> Отчётный баланс запасов ЗОЛОТА и СЕРЕБРА по ОАО «</w:t>
      </w:r>
      <w:r>
        <w:rPr>
          <w:b/>
          <w:bCs/>
          <w:color w:val="000000"/>
        </w:rPr>
        <w:t>Покровский рудник</w:t>
      </w:r>
      <w:r>
        <w:rPr>
          <w:color w:val="000000"/>
        </w:rPr>
        <w:t xml:space="preserve">» </w:t>
      </w:r>
      <w:r>
        <w:rPr>
          <w:bCs/>
          <w:color w:val="000000"/>
        </w:rPr>
        <w:t>за</w:t>
      </w:r>
      <w:r>
        <w:rPr>
          <w:b/>
          <w:bCs/>
          <w:color w:val="000000"/>
        </w:rPr>
        <w:t xml:space="preserve"> 2014</w:t>
      </w:r>
      <w:r>
        <w:rPr>
          <w:color w:val="000000"/>
        </w:rPr>
        <w:t xml:space="preserve"> г. по формам: 5-гр, 70-тп, 71-тп. – Благовещенск, 2015. – 2 кн.-137 л. (110+27), 28 л.гр.пр. /// АТГФ-29670.</w:t>
      </w:r>
    </w:p>
    <w:p>
      <w:pPr>
        <w:pStyle w:val="Normal"/>
        <w:ind w:firstLine="709" w:end="0"/>
        <w:jc w:val="both"/>
        <w:rPr>
          <w:b/>
          <w:bCs/>
          <w:color w:val="000000"/>
        </w:rPr>
      </w:pPr>
      <w:r>
        <w:rPr>
          <w:b/>
          <w:bCs/>
          <w:color w:val="000000"/>
        </w:rPr>
        <w:t>Шишенко О.В., 2015.</w:t>
      </w:r>
      <w:r>
        <w:rPr>
          <w:color w:val="000000"/>
        </w:rPr>
        <w:t xml:space="preserve"> Отчётный баланс запасов ЗОЛОТА и СЕРЕБРА по ООО «</w:t>
      </w:r>
      <w:r>
        <w:rPr>
          <w:b/>
          <w:bCs/>
          <w:color w:val="000000"/>
        </w:rPr>
        <w:t>Рудоперспектива</w:t>
      </w:r>
      <w:r>
        <w:rPr>
          <w:color w:val="000000"/>
        </w:rPr>
        <w:t xml:space="preserve">» </w:t>
      </w:r>
      <w:r>
        <w:rPr>
          <w:bCs/>
          <w:color w:val="000000"/>
        </w:rPr>
        <w:t>за</w:t>
      </w:r>
      <w:r>
        <w:rPr>
          <w:b/>
          <w:bCs/>
          <w:color w:val="000000"/>
        </w:rPr>
        <w:t xml:space="preserve"> 2014</w:t>
      </w:r>
      <w:r>
        <w:rPr>
          <w:color w:val="000000"/>
        </w:rPr>
        <w:t xml:space="preserve"> г. по формам: 5-гр, 70-тп, 71-тп (месторождение Буринда). – Благовещенск, 2015. – 3 кн.-75 л. (34+12+29), 4 л.гр.пр. /// АТГФ-29679.</w:t>
      </w:r>
    </w:p>
    <w:p>
      <w:pPr>
        <w:pStyle w:val="Normal"/>
        <w:ind w:firstLine="709" w:end="0"/>
        <w:jc w:val="both"/>
        <w:rPr>
          <w:b/>
          <w:color w:val="000000"/>
        </w:rPr>
      </w:pPr>
      <w:r>
        <w:rPr>
          <w:b/>
          <w:bCs/>
          <w:color w:val="000000"/>
        </w:rPr>
        <w:t>Шишенко О.В., 2015.</w:t>
      </w:r>
      <w:r>
        <w:rPr>
          <w:bCs/>
          <w:color w:val="000000"/>
        </w:rPr>
        <w:t xml:space="preserve"> Отчётный баланс запасов по месторождениям общераспространённых полезных ископаемых (СТРОИТЕЛЬНЫЙ КАМЕНЬ, СТРОИТЕЛЬНЫЕ МАТЕРИАЛЫ) ОАО «Покровский рудник» за 2014 г. по формам 5-гр, 70-тп, 2-лс (лицензии: БЛГ 00056 ПР, БЛГ 00064 ПР, БЛГ 00058 ПР, БЛГ 80174 ТР, БЛГ 01181 БР, БЛГ 02191 БР, БЛГ 02493 ТР, БЛГ 80340 ТР, БЛГ 80277 ТР). – Благовещенск, 2015. – 4 кн.-58 л., 3 л.гр.пр. /// АТГФ-29785-50.</w:t>
      </w:r>
    </w:p>
    <w:p>
      <w:pPr>
        <w:pStyle w:val="Normal"/>
        <w:tabs>
          <w:tab w:val="clear" w:pos="720"/>
          <w:tab w:val="left" w:pos="3480" w:leader="none"/>
        </w:tabs>
        <w:ind w:firstLine="709" w:end="0"/>
        <w:jc w:val="both"/>
        <w:rPr>
          <w:b/>
          <w:color w:val="000000"/>
        </w:rPr>
      </w:pPr>
      <w:r>
        <w:rPr>
          <w:b/>
          <w:color w:val="000000"/>
        </w:rPr>
        <w:t>Шишенко О.В., 2016.</w:t>
      </w:r>
      <w:r>
        <w:rPr>
          <w:color w:val="000000"/>
        </w:rPr>
        <w:t xml:space="preserve"> Материалы отчётного баланса запасов россыпного золота по ООО «Мигелит» по форме 5-гр за 2016 г. – Благовещенск, 2016. – 2 кн.-10 л (8+2). /// АТГФ-31118.</w:t>
      </w:r>
    </w:p>
    <w:p>
      <w:pPr>
        <w:pStyle w:val="Normal"/>
        <w:tabs>
          <w:tab w:val="clear" w:pos="720"/>
          <w:tab w:val="left" w:pos="3480" w:leader="none"/>
        </w:tabs>
        <w:ind w:firstLine="709" w:end="0"/>
        <w:jc w:val="both"/>
        <w:rPr>
          <w:b/>
          <w:color w:val="000000"/>
        </w:rPr>
      </w:pPr>
      <w:r>
        <w:rPr>
          <w:b/>
          <w:color w:val="000000"/>
        </w:rPr>
        <w:t>Шишенко О.В., 2016.</w:t>
      </w:r>
      <w:r>
        <w:rPr>
          <w:color w:val="000000"/>
        </w:rPr>
        <w:t xml:space="preserve"> Отчётный баланс запасов ЗОЛОТА и СЕРЕБРА по ОАО «Покровский рудник» за 2015 г. по формам: 5-гр, 70-тп, 71-тп. – Благовещенск, 2016. – 3 кн.-169 л. (115+29+25), 29 л.гр.пр. /// АТГФ-29872.</w:t>
      </w:r>
    </w:p>
    <w:p>
      <w:pPr>
        <w:pStyle w:val="Normal"/>
        <w:tabs>
          <w:tab w:val="clear" w:pos="720"/>
          <w:tab w:val="left" w:pos="3480" w:leader="none"/>
        </w:tabs>
        <w:ind w:firstLine="709" w:end="0"/>
        <w:jc w:val="both"/>
        <w:rPr>
          <w:b/>
          <w:color w:val="000000"/>
        </w:rPr>
      </w:pPr>
      <w:r>
        <w:rPr>
          <w:b/>
          <w:color w:val="000000"/>
        </w:rPr>
        <w:t>Шишенко О.В., 2016.</w:t>
      </w:r>
      <w:r>
        <w:rPr>
          <w:color w:val="000000"/>
        </w:rPr>
        <w:t xml:space="preserve"> Отчётный баланс запасов ЗОЛОТА и СЕРЕБРА по ООО «Рудоперспектива» за 2015 г. по формам: 5-гр, 70-тп, 71-тп (месторождение Буринда). – Благовещенск, 2016. – 2 кн.-44 л. (32+12), 4 л.гр.пр. /// АТГФ-29885.</w:t>
      </w:r>
    </w:p>
    <w:p>
      <w:pPr>
        <w:pStyle w:val="Normal"/>
        <w:ind w:firstLine="720" w:end="0"/>
        <w:jc w:val="both"/>
        <w:rPr>
          <w:b/>
          <w:color w:val="000000"/>
        </w:rPr>
      </w:pPr>
      <w:r>
        <w:rPr>
          <w:b/>
          <w:color w:val="000000"/>
        </w:rPr>
        <w:t>Шишенко О.В., 2016.</w:t>
      </w:r>
      <w:r>
        <w:rPr>
          <w:color w:val="000000"/>
        </w:rPr>
        <w:t xml:space="preserve"> Отчётный баланс запасов по месторождениям общераспространённых полезных ископаемых (СТРОИТЕЛЬНЫЙ КАМЕНЬ, СТРОИТЕЛЬНЫЕ МАТЕРИАЛЫ) ОАО «Покровский рудник» за 2015 г. по формам 5-гр, 70-тп, 2-лс. (Лицензии: БЛГ 80174 ТР, БЛГ 02191 БР, БЛГ 02493 ТР, БЛГ 80340 ТР). – Благовещенск, 2016. – 4 кн.-46 л. (18+4+4+20), 3 л.гр.пр. /// АТГФ-29936-58.</w:t>
      </w:r>
    </w:p>
    <w:p>
      <w:pPr>
        <w:pStyle w:val="Normal"/>
        <w:tabs>
          <w:tab w:val="clear" w:pos="720"/>
          <w:tab w:val="left" w:pos="3480" w:leader="none"/>
        </w:tabs>
        <w:ind w:firstLine="709" w:end="0"/>
        <w:jc w:val="both"/>
        <w:rPr>
          <w:b/>
          <w:color w:val="000000"/>
        </w:rPr>
      </w:pPr>
      <w:r>
        <w:rPr>
          <w:b/>
          <w:color w:val="000000"/>
        </w:rPr>
        <w:t>Шишенко О.В., 2016.</w:t>
      </w:r>
      <w:r>
        <w:rPr>
          <w:color w:val="000000"/>
        </w:rPr>
        <w:t xml:space="preserve"> Отчётный баланс запасов россыпного золота по ООО «Мигелит» по форме 5-гр за 2015 г. – Благовещенск, 2016. – 2 кн.-15 л (13+2). /// АТГФ-29858.</w:t>
      </w:r>
    </w:p>
    <w:p>
      <w:pPr>
        <w:pStyle w:val="Normal"/>
        <w:tabs>
          <w:tab w:val="clear" w:pos="720"/>
          <w:tab w:val="left" w:pos="3480" w:leader="none"/>
        </w:tabs>
        <w:ind w:firstLine="709" w:end="0"/>
        <w:jc w:val="both"/>
        <w:rPr>
          <w:b/>
          <w:color w:val="000000"/>
        </w:rPr>
      </w:pPr>
      <w:r>
        <w:rPr>
          <w:b/>
          <w:color w:val="000000"/>
        </w:rPr>
        <w:t>Шишенко О.В., 2016.</w:t>
      </w:r>
      <w:r>
        <w:rPr>
          <w:color w:val="000000"/>
        </w:rPr>
        <w:t xml:space="preserve"> Пояснительная записка к отчётному балансу запасов ЗОЛОТА и СЕРЕБРА по ООО «Рудоперспектива» по форме 5-гр за 2016 г. (месторождение Буринда). – Благовещенск, 2016. – 1 кн.-32. /// АТГФ-31140.</w:t>
      </w:r>
    </w:p>
    <w:p>
      <w:pPr>
        <w:pStyle w:val="Normal"/>
        <w:tabs>
          <w:tab w:val="clear" w:pos="720"/>
          <w:tab w:val="left" w:pos="3480" w:leader="none"/>
        </w:tabs>
        <w:ind w:firstLine="709" w:end="0"/>
        <w:jc w:val="both"/>
        <w:rPr>
          <w:b/>
          <w:color w:val="000000"/>
        </w:rPr>
      </w:pPr>
      <w:r>
        <w:rPr>
          <w:b/>
          <w:color w:val="000000"/>
        </w:rPr>
        <w:t xml:space="preserve">Шишенко О.В., 2017. </w:t>
      </w:r>
      <w:r>
        <w:rPr>
          <w:color w:val="000000"/>
        </w:rPr>
        <w:t xml:space="preserve">Материалы к отчётному балансу запасов НЕРУДНОГО СЫРЬЯ ОАО «Покровский рудник» по форме 5-гр за 2016 г. (Урканское м-ие </w:t>
      </w:r>
      <w:r>
        <w:rPr>
          <w:color w:val="000000"/>
          <w:sz w:val="20"/>
        </w:rPr>
        <w:t xml:space="preserve">– </w:t>
      </w:r>
      <w:r>
        <w:rPr>
          <w:color w:val="000000"/>
        </w:rPr>
        <w:t xml:space="preserve">известняк для автоклавного выщелачивания, строительная известь, строительный камень). – Тыгда, 2017. – 1 кн.-18 л. /// АТГФ-31066. </w:t>
      </w:r>
      <w:r>
        <w:rPr>
          <w:color w:val="000000"/>
          <w:sz w:val="20"/>
        </w:rPr>
        <w:t>Конфиденциально</w:t>
      </w:r>
    </w:p>
    <w:p>
      <w:pPr>
        <w:pStyle w:val="Normal"/>
        <w:tabs>
          <w:tab w:val="clear" w:pos="720"/>
          <w:tab w:val="left" w:pos="3480" w:leader="none"/>
        </w:tabs>
        <w:ind w:firstLine="709" w:end="0"/>
        <w:jc w:val="both"/>
        <w:rPr>
          <w:b/>
          <w:color w:val="000000"/>
        </w:rPr>
      </w:pPr>
      <w:r>
        <w:rPr>
          <w:b/>
          <w:color w:val="000000"/>
        </w:rPr>
        <w:t>Шишенко О.В., 2017.</w:t>
      </w:r>
      <w:r>
        <w:rPr>
          <w:color w:val="000000"/>
        </w:rPr>
        <w:t xml:space="preserve"> Отчётный баланс запасов ЗОЛОТА и СЕРЕБРА по ОАО «Покровский рудник» за 2016 г. по формам 5-гр(2), 70-тп, 71-тп. – Благовещенск, 2017. – 7 кн.-328 л. (147+31+17+28+33+49+23), 25 л.гр.пр. /// АТГФ-31132.</w:t>
      </w:r>
    </w:p>
    <w:p>
      <w:pPr>
        <w:pStyle w:val="Normal"/>
        <w:ind w:firstLine="709" w:end="0"/>
        <w:jc w:val="both"/>
        <w:rPr>
          <w:b/>
          <w:color w:val="000000"/>
        </w:rPr>
      </w:pPr>
      <w:r>
        <w:rPr>
          <w:b/>
          <w:color w:val="000000"/>
        </w:rPr>
        <w:t>Шишенко О.В., 2018.</w:t>
      </w:r>
      <w:r>
        <w:rPr>
          <w:color w:val="000000"/>
        </w:rPr>
        <w:t xml:space="preserve"> Материалы отчётного баланса запасов ЗОЛОТА и СЕРЕБРА по АО «Покровский рудник» за 2017 г. по формам: 5-гр, 70-тп, 71-тп. (лицензии БЛГ 10590 БЭ, БЛГ 00900 БР, БЛГ 01181 БР, БЛГ 01697 БР, БЛГ 02191 БР, БЛГ 02825 БР, БЛГ 02850 БЭ). – Благовещенск, 2018. – 5 кн.-399 л. (154+34+56+69+86), 37 л.гр.пр. /// АТГФ-31283.</w:t>
      </w:r>
      <w:r>
        <w:rPr>
          <w:color w:val="000000"/>
          <w:sz w:val="20"/>
        </w:rPr>
        <w:t xml:space="preserve"> Конфиденциально</w:t>
      </w:r>
    </w:p>
    <w:p>
      <w:pPr>
        <w:pStyle w:val="Normal"/>
        <w:ind w:firstLine="709" w:end="0"/>
        <w:jc w:val="both"/>
        <w:rPr>
          <w:b/>
          <w:color w:val="000000"/>
        </w:rPr>
      </w:pPr>
      <w:r>
        <w:rPr>
          <w:b/>
          <w:color w:val="000000"/>
        </w:rPr>
        <w:t>Шишенко О.В., 2018.</w:t>
      </w:r>
      <w:r>
        <w:rPr>
          <w:color w:val="000000"/>
        </w:rPr>
        <w:t xml:space="preserve"> Материалы отчётного баланса запасов рудного ЗОЛОТА и СЕРЕБРА по ООО «Рудоперспектива» по формам: 5-гр, 71-тп </w:t>
      </w:r>
      <w:r>
        <w:rPr>
          <w:b/>
          <w:color w:val="000000"/>
        </w:rPr>
        <w:t>за 2017 г</w:t>
      </w:r>
      <w:r>
        <w:rPr>
          <w:color w:val="000000"/>
        </w:rPr>
        <w:t>. (месторождение Буринда, лиц.БЛГ 13939 БР). – Благовещенск, 2018. – 1 кн.-32. /// АТГФ-31285.</w:t>
      </w:r>
      <w:r>
        <w:rPr>
          <w:color w:val="000000"/>
          <w:sz w:val="20"/>
        </w:rPr>
        <w:t xml:space="preserve"> Конфиденциально</w:t>
      </w:r>
    </w:p>
    <w:p>
      <w:pPr>
        <w:pStyle w:val="Normal"/>
        <w:ind w:firstLine="709" w:end="0"/>
        <w:jc w:val="both"/>
        <w:rPr>
          <w:b/>
          <w:color w:val="000000"/>
        </w:rPr>
      </w:pPr>
      <w:r>
        <w:rPr>
          <w:b/>
          <w:color w:val="000000"/>
        </w:rPr>
        <w:t>Шишенко О.В., 2018.</w:t>
      </w:r>
      <w:r>
        <w:rPr>
          <w:color w:val="000000"/>
        </w:rPr>
        <w:t xml:space="preserve"> Пояснительная записка к отчётному балансу запасов нерудного сырья по АО «Покровский рудник» по форме 5-гр </w:t>
      </w:r>
      <w:r>
        <w:rPr>
          <w:b/>
          <w:color w:val="000000"/>
        </w:rPr>
        <w:t>за 2017 г.</w:t>
      </w:r>
      <w:r>
        <w:rPr>
          <w:color w:val="000000"/>
        </w:rPr>
        <w:t xml:space="preserve"> Урканское месторождение известняка (карбонатное сырьё для химической промышленности), лиц.БЛГ 02493 ТР. – п.Тыгда: АО «Покровский рудник», 2018. – 1 кн.-15 л. /// АТГФ-31271-2. </w:t>
      </w:r>
      <w:r>
        <w:rPr>
          <w:color w:val="000000"/>
          <w:sz w:val="20"/>
        </w:rPr>
        <w:t>Конфиденциально</w:t>
      </w:r>
    </w:p>
    <w:p>
      <w:pPr>
        <w:pStyle w:val="Normal"/>
        <w:ind w:firstLine="709" w:end="0"/>
        <w:jc w:val="both"/>
        <w:rPr>
          <w:b/>
          <w:color w:val="000000"/>
        </w:rPr>
      </w:pPr>
      <w:r>
        <w:rPr>
          <w:b/>
          <w:color w:val="000000"/>
        </w:rPr>
        <w:t>Шишенко О.В., 2019.</w:t>
      </w:r>
      <w:r>
        <w:rPr>
          <w:color w:val="000000"/>
        </w:rPr>
        <w:t xml:space="preserve"> Материалы отчётного баланса запасов ЗОЛОТА и СЕРЕБРА по АО «Покровский рудник» </w:t>
      </w:r>
      <w:r>
        <w:rPr>
          <w:b/>
          <w:color w:val="000000"/>
        </w:rPr>
        <w:t xml:space="preserve">за 2018 </w:t>
      </w:r>
      <w:r>
        <w:rPr>
          <w:color w:val="000000"/>
        </w:rPr>
        <w:t>г. по формам: 5-гр, 70-тп, 71-тп. (БЛГ 10590 БЭ, БЛГ 00900 БР, БЛГ 01181 БР, БЛГ 02191 БР, БЛГ 01697 БР, БЛГ 02825 БР, БЛГ 02850 БЭ, БЛГ 01061 БЭ). – Благовещенск, 2019. – 3 кн.-217 л. (127+33+57), 37 л.гр.пр. /// АТГФ-31539.</w:t>
      </w:r>
      <w:r>
        <w:rPr>
          <w:color w:val="000000"/>
          <w:sz w:val="20"/>
        </w:rPr>
        <w:t xml:space="preserve"> амб/золото рудное, золото россыпное, серебро-2018. Конфиденциально</w:t>
      </w:r>
    </w:p>
    <w:p>
      <w:pPr>
        <w:pStyle w:val="Normal"/>
        <w:ind w:firstLine="709" w:end="0"/>
        <w:jc w:val="both"/>
        <w:rPr>
          <w:b/>
          <w:color w:val="000000"/>
        </w:rPr>
      </w:pPr>
      <w:r>
        <w:rPr>
          <w:b/>
          <w:color w:val="000000"/>
        </w:rPr>
        <w:t>Шишенко О.В., 2019.</w:t>
      </w:r>
      <w:r>
        <w:rPr>
          <w:color w:val="000000"/>
        </w:rPr>
        <w:t xml:space="preserve"> Материалы отчётного баланса запасов нерудного сырья по АО «Покровский рудник» по форме 5-гр, 70-тп, 71-тп </w:t>
      </w:r>
      <w:r>
        <w:rPr>
          <w:b/>
          <w:color w:val="000000"/>
        </w:rPr>
        <w:t>за 2018 г</w:t>
      </w:r>
      <w:r>
        <w:rPr>
          <w:color w:val="000000"/>
        </w:rPr>
        <w:t xml:space="preserve">. Урканское месторождение известняка (КАРБОНАТНОЕ СЫРЬЁ ДЛЯ ХИМИЧЕСКОЙ ПРОМЫШЛЕННОСТИ, БЛГ 02493 ТР). – п.Тыгда: АО «Покровский рудник», 2019. – 1 кн.-26 л., 2 л.гр.пр. /// АТГФ-31514-6. </w:t>
      </w:r>
      <w:r>
        <w:rPr>
          <w:color w:val="000000"/>
          <w:sz w:val="20"/>
        </w:rPr>
        <w:t>Конфиденциально</w:t>
      </w:r>
    </w:p>
    <w:p>
      <w:pPr>
        <w:pStyle w:val="Normal"/>
        <w:ind w:firstLine="709" w:end="0"/>
        <w:jc w:val="both"/>
        <w:rPr>
          <w:b/>
          <w:color w:val="000000"/>
        </w:rPr>
      </w:pPr>
      <w:r>
        <w:rPr>
          <w:b/>
          <w:color w:val="000000"/>
        </w:rPr>
        <w:t>Шишенко О.В., 2020.</w:t>
      </w:r>
      <w:r>
        <w:rPr>
          <w:color w:val="000000"/>
        </w:rPr>
        <w:t xml:space="preserve"> Материалы отчётного баланса запасов ЗОЛОТА и СЕРЕБРА по АО «Покровский рудник» по формам: 5-гр (2), 70-тп, 71-тп </w:t>
      </w:r>
      <w:r>
        <w:rPr>
          <w:b/>
          <w:color w:val="000000"/>
        </w:rPr>
        <w:t xml:space="preserve">за 2019 </w:t>
      </w:r>
      <w:r>
        <w:rPr>
          <w:color w:val="000000"/>
        </w:rPr>
        <w:t xml:space="preserve">г. </w:t>
      </w:r>
      <w:r>
        <w:rPr>
          <w:b/>
          <w:color w:val="000000"/>
        </w:rPr>
        <w:t>по золоторудным м-ям</w:t>
      </w:r>
      <w:r>
        <w:rPr>
          <w:color w:val="000000"/>
        </w:rPr>
        <w:t xml:space="preserve">: Покровское, Фланги Покровского, Пионер, Пионер Алкаган-Адамовская площадь, Желтунакское, Кулисное, Отвальное, Катрин, Брекчиевое (БЛГ 10590 БЭ, БЛГ 00900 БР, БЛГ 01181 БР, БЛГ 02191 БР, БЛГ 01697 БР, БЛГ 02825 БР) </w:t>
      </w:r>
      <w:r>
        <w:rPr>
          <w:b/>
          <w:color w:val="000000"/>
        </w:rPr>
        <w:t>и россыпным</w:t>
      </w:r>
      <w:r>
        <w:rPr>
          <w:color w:val="000000"/>
        </w:rPr>
        <w:t xml:space="preserve">: Сергеевский, Викторвский, Алкаган, Бугристый (ЗОЛОТО, БЛГ 02850 БЭ, БЛГ 01061 БЭ). – Благовещенск, 2020. – 2 кн.-142 л. (111+31), 23 л.гр.пр. /// АТГФ-31806. </w:t>
      </w:r>
      <w:r>
        <w:rPr>
          <w:color w:val="000000"/>
          <w:sz w:val="20"/>
        </w:rPr>
        <w:t>Конфиденциально</w:t>
      </w:r>
    </w:p>
    <w:p>
      <w:pPr>
        <w:pStyle w:val="Normal"/>
        <w:ind w:firstLine="709" w:end="0"/>
        <w:jc w:val="both"/>
        <w:rPr>
          <w:b/>
          <w:color w:val="000000"/>
        </w:rPr>
      </w:pPr>
      <w:r>
        <w:rPr>
          <w:b/>
          <w:color w:val="000000"/>
        </w:rPr>
        <w:t>Шишенко О.В., 2020.</w:t>
      </w:r>
      <w:r>
        <w:rPr>
          <w:color w:val="000000"/>
        </w:rPr>
        <w:t xml:space="preserve"> Материалы отчётного баланса запасов нерудного сырья по АО «Покровский рудник» по формам 5-гр, 70-тп, 71-тп </w:t>
      </w:r>
      <w:r>
        <w:rPr>
          <w:b/>
          <w:color w:val="000000"/>
        </w:rPr>
        <w:t>за 2019 г</w:t>
      </w:r>
      <w:r>
        <w:rPr>
          <w:color w:val="000000"/>
        </w:rPr>
        <w:t xml:space="preserve">. Урканское месторождение известняка (КАРБОНАТНОЕ СЫРЬЁ ДЛЯ ХИМИЧЕСКОЙ ПРОМЫШЛЕННОСТИ, БЛГ 02493 ТР). – п.Тыгда: АО «Покровский рудник», 2020. – 1 кн.-22 л., 2/2 л.гр.пр. /// АТГФ-31756. </w:t>
      </w:r>
      <w:r>
        <w:rPr>
          <w:color w:val="000000"/>
          <w:sz w:val="20"/>
        </w:rPr>
        <w:t>известняк /карбонатное сырьё для химической промышленности – известняк для автоклавного выщелачивания).</w:t>
      </w:r>
      <w:r>
        <w:rPr>
          <w:color w:val="000000"/>
        </w:rPr>
        <w:t xml:space="preserve"> </w:t>
      </w:r>
      <w:r>
        <w:rPr>
          <w:color w:val="000000"/>
          <w:sz w:val="20"/>
        </w:rPr>
        <w:t>Конфиденциально</w:t>
      </w:r>
    </w:p>
    <w:p>
      <w:pPr>
        <w:pStyle w:val="Normal"/>
        <w:ind w:firstLine="720" w:end="0"/>
        <w:jc w:val="both"/>
        <w:rPr>
          <w:b/>
          <w:color w:val="000000"/>
        </w:rPr>
      </w:pPr>
      <w:r>
        <w:rPr>
          <w:b/>
          <w:color w:val="000000"/>
        </w:rPr>
        <w:t>Шишканова О.Ф., 1952.</w:t>
      </w:r>
      <w:r>
        <w:rPr>
          <w:color w:val="000000"/>
        </w:rPr>
        <w:t xml:space="preserve"> Отчет о поисково-ревизионных работах на Сидагинском сурьмяном месторождении, производившихся летом 1951 г. - Хабаровск: ДВГУ, 1952. - 1 кн.- 121 с., 7 гр. пр. /// АТГФ-768 </w:t>
      </w:r>
    </w:p>
    <w:p>
      <w:pPr>
        <w:pStyle w:val="Normal"/>
        <w:ind w:firstLine="720" w:end="0"/>
        <w:jc w:val="both"/>
        <w:rPr>
          <w:b/>
          <w:color w:val="000000"/>
        </w:rPr>
      </w:pPr>
      <w:r>
        <w:rPr>
          <w:b/>
          <w:color w:val="000000"/>
        </w:rPr>
        <w:t>Шишканова О.Ф., 1961.</w:t>
      </w:r>
      <w:r>
        <w:rPr>
          <w:color w:val="000000"/>
        </w:rPr>
        <w:t xml:space="preserve"> Отчет о ревизионном опробовании железорудных месторождений Дальнего Востока на германий и другие рассеянные элементы, проведенном в 1960 году.- Хабаровск: ДВГУ, 1961.- 1 кн.- 55 с., 1 гр.пр. /// АТГФ-9311 </w:t>
      </w:r>
    </w:p>
    <w:p>
      <w:pPr>
        <w:pStyle w:val="Normal"/>
        <w:ind w:firstLine="720" w:end="0"/>
        <w:jc w:val="both"/>
        <w:rPr>
          <w:b/>
          <w:color w:val="000000"/>
        </w:rPr>
      </w:pPr>
      <w:r>
        <w:rPr>
          <w:b/>
          <w:color w:val="000000"/>
        </w:rPr>
        <w:t>Шишканова О.Ф., 1962.</w:t>
      </w:r>
      <w:r>
        <w:rPr>
          <w:color w:val="000000"/>
        </w:rPr>
        <w:t xml:space="preserve"> Отчет о результатах ревизионно-опробовательских работ на скандий, проводившихся в 1962 г. - Хабаровск: ДВГУ, 1962. - 2 кн. - 26 л., 1 гр. пр. /// АмурТГФ - 10372. авт, АПИ/скандий, АМО/Балдиглия (Sc), Амурская обл. </w:t>
      </w:r>
    </w:p>
    <w:p>
      <w:pPr>
        <w:pStyle w:val="Normal"/>
        <w:ind w:firstLine="720" w:end="0"/>
        <w:jc w:val="both"/>
        <w:rPr>
          <w:b/>
          <w:color w:val="000000"/>
        </w:rPr>
      </w:pPr>
      <w:r>
        <w:rPr>
          <w:b/>
          <w:color w:val="000000"/>
        </w:rPr>
        <w:t>Шишканова О.Ф., Гладышев Е.Н., 1962.</w:t>
      </w:r>
      <w:r>
        <w:rPr>
          <w:color w:val="000000"/>
        </w:rPr>
        <w:t xml:space="preserve"> Отчет о предварительных ревизионно-опробовательских работах на рассеянные элементы на железорудных, железо-марганцевых и угольных месторождениях, проведенных в 1961 г. - Хабаровск: ДВГУ, 1962. – 2 кн. - 43 с., 17 гр. пр. /// АТГФ-9855. авт, АПИ/германий, АМО/Золотогорское (Fe) </w:t>
      </w:r>
    </w:p>
    <w:p>
      <w:pPr>
        <w:pStyle w:val="Normal"/>
        <w:ind w:firstLine="720" w:end="0"/>
        <w:jc w:val="both"/>
        <w:rPr>
          <w:b/>
          <w:color w:val="000000"/>
        </w:rPr>
      </w:pPr>
      <w:r>
        <w:rPr>
          <w:b/>
          <w:color w:val="000000"/>
        </w:rPr>
        <w:t>Шишканова О.Ф., Огнянова Т.П., Сластенова Н.Е., 1959.</w:t>
      </w:r>
      <w:r>
        <w:rPr>
          <w:color w:val="000000"/>
        </w:rPr>
        <w:t xml:space="preserve"> Объяснительная записка к карте полезных ископаемых бассейна р.Амур, 1959 год.- Хабаровск: ДВГУ, 1959.- 1 кн.- 138 с., 9 гр.пр./// АТГФ-8045 (1092 Св.) </w:t>
      </w:r>
    </w:p>
    <w:p>
      <w:pPr>
        <w:pStyle w:val="Normal"/>
        <w:ind w:firstLine="720" w:end="0"/>
        <w:jc w:val="both"/>
        <w:rPr>
          <w:b/>
          <w:color w:val="000000"/>
        </w:rPr>
      </w:pPr>
      <w:r>
        <w:rPr>
          <w:b/>
          <w:color w:val="000000"/>
        </w:rPr>
        <w:t>Шишканова О.Ф., Онихимовский В.В., 1954.</w:t>
      </w:r>
      <w:r>
        <w:rPr>
          <w:color w:val="000000"/>
        </w:rPr>
        <w:t xml:space="preserve"> Краткая объяснительная записка к прогнозным картам по молибдену. - Хабаровск: ДВГУ, 1954. - 69 с., 22 текст.прил., 1 гр.пр. ///АТГФ-5531/2 </w:t>
      </w:r>
    </w:p>
    <w:p>
      <w:pPr>
        <w:pStyle w:val="Normal"/>
        <w:ind w:firstLine="720" w:end="0"/>
        <w:jc w:val="both"/>
        <w:rPr>
          <w:b/>
          <w:color w:val="000000"/>
        </w:rPr>
      </w:pPr>
      <w:r>
        <w:rPr>
          <w:b/>
          <w:color w:val="000000"/>
        </w:rPr>
        <w:t>Шишканова О.Ф., Югай Т.А. и др., 1969.</w:t>
      </w:r>
      <w:r>
        <w:rPr>
          <w:color w:val="000000"/>
        </w:rPr>
        <w:t xml:space="preserve"> Промежуточный отчет о результатах полевых исследований на золото в Верхне-Селемджинском районе в 1968 г. - Хабаровск: ДВТГУ, 1969. – 2 кн.- 209 л. (200+9) ///АТГФ-13394, од51605 (765 МБ).</w:t>
      </w:r>
    </w:p>
    <w:p>
      <w:pPr>
        <w:pStyle w:val="Normal"/>
        <w:ind w:firstLine="720" w:end="0"/>
        <w:jc w:val="both"/>
        <w:rPr>
          <w:b/>
          <w:color w:val="000000"/>
        </w:rPr>
      </w:pPr>
      <w:r>
        <w:rPr>
          <w:b/>
          <w:color w:val="000000"/>
        </w:rPr>
        <w:t>Шишканова О.Ф., Югай Т.А., Мыльников Г.Н., Поздняков И.И., Урманова Т.В., 1970.</w:t>
      </w:r>
      <w:r>
        <w:rPr>
          <w:color w:val="000000"/>
        </w:rPr>
        <w:t xml:space="preserve"> Отчет по теме 72: «Особенности золотоносности Верхне-Селемджинского района и перспективная оценка его на рудное золото» за 1968-70 годы. - Хабаровск: ДВТГУ, 1970. - 3 кн.-342 л., 19 гр. пр. /// АТГФ-14387, од51138, Арх.1101хаб.</w:t>
      </w:r>
    </w:p>
    <w:p>
      <w:pPr>
        <w:pStyle w:val="Normal"/>
        <w:ind w:firstLine="709" w:end="0"/>
        <w:jc w:val="both"/>
        <w:rPr>
          <w:b/>
          <w:color w:val="000000"/>
        </w:rPr>
      </w:pPr>
      <w:r>
        <w:rPr>
          <w:b/>
          <w:color w:val="000000"/>
        </w:rPr>
        <w:t xml:space="preserve">Шишкин Д.В., 2010. </w:t>
      </w:r>
      <w:r>
        <w:rPr>
          <w:color w:val="000000"/>
        </w:rPr>
        <w:t>Информационный отчёт по незавершенным работам. Геологический отчёт по результатам работ 2008-2010 гг. по объекту «Проведение поисковых работ с целью оценки ресурсного потенциала меднопорфировой формации в пределах Среднего Приамурья» (</w:t>
      </w:r>
      <w:r>
        <w:rPr>
          <w:b/>
          <w:color w:val="000000"/>
        </w:rPr>
        <w:t>участок Елна</w:t>
      </w:r>
      <w:r>
        <w:rPr>
          <w:color w:val="000000"/>
        </w:rPr>
        <w:t xml:space="preserve">) </w:t>
      </w:r>
      <w:r>
        <w:rPr>
          <w:bCs/>
          <w:color w:val="000000"/>
        </w:rPr>
        <w:t xml:space="preserve">в рамках </w:t>
      </w:r>
      <w:r>
        <w:rPr>
          <w:color w:val="000000"/>
        </w:rPr>
        <w:t>объекта 1-100/07</w:t>
      </w:r>
      <w:r>
        <w:rPr>
          <w:b/>
          <w:color w:val="000000"/>
        </w:rPr>
        <w:t xml:space="preserve"> </w:t>
      </w:r>
      <w:r>
        <w:rPr>
          <w:color w:val="000000"/>
        </w:rPr>
        <w:t xml:space="preserve">«Оценка ресурсного потенциала меднопорфировой формации в пределах Северного и Полярного Урала, Северного Приохотья, Верхнего и Среднего Приамурья». </w:t>
      </w:r>
      <w:r>
        <w:rPr>
          <w:bCs/>
          <w:color w:val="000000"/>
        </w:rPr>
        <w:t>(</w:t>
      </w:r>
      <w:r>
        <w:rPr>
          <w:color w:val="000000"/>
        </w:rPr>
        <w:t xml:space="preserve">Госуд. контракт от 3. 09. 2007 г. № ВБ-05-34/45). – М.: ФГУП «ЦНИГРИ», ОАО «Амургеология», 2010. – 1 кн.-66 л., 40 л.гр.пр. /// АТГФ-28895, од51566 (284 Мб), Арх.1070, од55033 (899 Мб); </w:t>
      </w:r>
      <w:r>
        <w:rPr>
          <w:color w:val="000000"/>
          <w:sz w:val="20"/>
        </w:rPr>
        <w:t>адм/(Зейский р-н, N-52-XXVII), ар/Елна-Адамихинский рудн.узел, апи/медь.</w:t>
      </w:r>
      <w:r>
        <w:rPr>
          <w:bCs/>
          <w:color w:val="000000"/>
          <w:sz w:val="20"/>
        </w:rPr>
        <w:t xml:space="preserve"> </w:t>
      </w:r>
    </w:p>
    <w:p>
      <w:pPr>
        <w:pStyle w:val="Normal"/>
        <w:ind w:firstLine="720" w:end="0"/>
        <w:jc w:val="both"/>
        <w:rPr>
          <w:b/>
          <w:color w:val="000000"/>
        </w:rPr>
      </w:pPr>
      <w:r>
        <w:rPr>
          <w:b/>
          <w:color w:val="000000"/>
        </w:rPr>
        <w:t>Шишкин Д.В., 2010.</w:t>
      </w:r>
      <w:r>
        <w:rPr>
          <w:color w:val="000000"/>
        </w:rPr>
        <w:t xml:space="preserve"> Отчётный баланс запасов по месторождению строительного грунта Карьер «Сковородинский-ВСТО» за 2009 г. по формам 5-гр, 70-тп, 2-лс. – Благовещенск: ОАО «Дальстроймеханизация», 2010. - 1 кн.-26 л., в т.ч.1 л.гр.пр. /// АТГФ-28600</w:t>
      </w:r>
    </w:p>
    <w:p>
      <w:pPr>
        <w:pStyle w:val="Normal"/>
        <w:ind w:firstLine="720" w:end="0"/>
        <w:jc w:val="both"/>
        <w:rPr>
          <w:b/>
          <w:color w:val="000000"/>
        </w:rPr>
      </w:pPr>
      <w:r>
        <w:rPr>
          <w:b/>
          <w:color w:val="000000"/>
        </w:rPr>
        <w:t>Шишкина Г.Р., 1960.</w:t>
      </w:r>
      <w:r>
        <w:rPr>
          <w:color w:val="000000"/>
        </w:rPr>
        <w:t xml:space="preserve"> Девонская фауна Хабаровского края и Амурской области. (Отчет палеонтологического кабинета за период 1957-1958 гг.) - Хабаровск: ДВГУ, 1960. – 1 кн.-64 л. /// АТГФ-24999. авт., Зейский р-н, Хабаровский край, АМТ/палеонтология </w:t>
      </w:r>
    </w:p>
    <w:p>
      <w:pPr>
        <w:pStyle w:val="Normal"/>
        <w:ind w:firstLine="720" w:end="0"/>
        <w:jc w:val="both"/>
        <w:rPr>
          <w:b/>
          <w:color w:val="000000"/>
        </w:rPr>
      </w:pPr>
      <w:r>
        <w:rPr>
          <w:b/>
          <w:color w:val="000000"/>
        </w:rPr>
        <w:t>Шишкина Г.Р., 1962.</w:t>
      </w:r>
      <w:r>
        <w:rPr>
          <w:color w:val="000000"/>
        </w:rPr>
        <w:t xml:space="preserve"> Среднедевонская фауна некоторых районов Амурской области и Хабаровского края (Отчет палеонтологического кабинета за 1959-60 гг.). - Хабаровск: ДВГУ, 1962. - 2 кн.- 51 л. (48+3) /// АТГФ-8074 </w:t>
      </w:r>
    </w:p>
    <w:p>
      <w:pPr>
        <w:pStyle w:val="Normal"/>
        <w:ind w:firstLine="720" w:end="0"/>
        <w:jc w:val="both"/>
        <w:rPr>
          <w:b/>
          <w:color w:val="000000"/>
        </w:rPr>
      </w:pPr>
      <w:r>
        <w:rPr>
          <w:b/>
          <w:color w:val="000000"/>
        </w:rPr>
        <w:t>Шишкина Г.Р., 1965.</w:t>
      </w:r>
      <w:r>
        <w:rPr>
          <w:color w:val="000000"/>
        </w:rPr>
        <w:t xml:space="preserve"> Биостратиграфия среднепалеозойских морских отложений южной части Зейского р-на Амурской обл. (бассейн рек Депа и Гари). - Хабаровск: ДВГУ, 1965. - 184 с., 9 гр.пр. ///АТГФ-11482</w:t>
      </w:r>
    </w:p>
    <w:p>
      <w:pPr>
        <w:pStyle w:val="Normal"/>
        <w:ind w:firstLine="720" w:end="0"/>
        <w:jc w:val="both"/>
        <w:rPr>
          <w:b/>
          <w:color w:val="000000"/>
        </w:rPr>
      </w:pPr>
      <w:r>
        <w:rPr>
          <w:b/>
          <w:color w:val="000000"/>
        </w:rPr>
        <w:t>Шишкина Г.Р., 1968.</w:t>
      </w:r>
      <w:r>
        <w:rPr>
          <w:color w:val="000000"/>
        </w:rPr>
        <w:t xml:space="preserve"> Биостратиграфия девонских морских отложений среднего течения Депа и верхнего течения Селемджи. - Хабаровск: ДВГУ, 1968. - 144 с. ///АТГФ-13099</w:t>
      </w:r>
    </w:p>
    <w:p>
      <w:pPr>
        <w:pStyle w:val="Normal"/>
        <w:ind w:firstLine="720" w:end="0"/>
        <w:jc w:val="both"/>
        <w:rPr>
          <w:b/>
          <w:color w:val="000000"/>
        </w:rPr>
      </w:pPr>
      <w:r>
        <w:rPr>
          <w:b/>
          <w:color w:val="000000"/>
        </w:rPr>
        <w:t>Шишкина Г.Р., 1988.</w:t>
      </w:r>
      <w:r>
        <w:rPr>
          <w:color w:val="000000"/>
        </w:rPr>
        <w:t xml:space="preserve"> Разработка схемы зонального расчленения девонских отложений западной части Буреинского массива (зона БАМ) для составления опорных легенд к геологическим картам м-ба 1:50.000. - Хабаровск: ХПСЭ, 1988. - 314 с., 3 гр.пр. ///АТГФ-21237</w:t>
      </w:r>
    </w:p>
    <w:p>
      <w:pPr>
        <w:pStyle w:val="Normal"/>
        <w:ind w:firstLine="720" w:end="0"/>
        <w:jc w:val="both"/>
        <w:rPr>
          <w:b/>
          <w:color w:val="000000"/>
        </w:rPr>
      </w:pPr>
      <w:r>
        <w:rPr>
          <w:b/>
          <w:color w:val="000000"/>
        </w:rPr>
        <w:t>Шишкина Г.Р., 1998.</w:t>
      </w:r>
      <w:r>
        <w:rPr>
          <w:color w:val="000000"/>
        </w:rPr>
        <w:t xml:space="preserve"> Отчет о результатах тематических работ по Уруша-Норскому объекту “Биостратиграфическое изучение среднепалеозойских морских образований Амурской области (Гагско-Сагаянский, Гарь-Мамынский и Сухотинский районы)”. - Хабаровск: Хабаровское ГГГП, 1998. -1 кн. -142 с. ///АТГФ-26128, авт, ндпо, Амурская обл.., амт/стратиграфия, амт/палеонтология, ар/Гагско-Сагаянский, ар/Гарь-Мамынский, ар/Сухотинский, </w:t>
      </w:r>
    </w:p>
    <w:p>
      <w:pPr>
        <w:pStyle w:val="Normal"/>
        <w:ind w:firstLine="720" w:end="0"/>
        <w:jc w:val="both"/>
        <w:rPr>
          <w:b/>
          <w:color w:val="000000"/>
        </w:rPr>
      </w:pPr>
      <w:r>
        <w:rPr>
          <w:b/>
          <w:color w:val="000000"/>
        </w:rPr>
        <w:t>Шишкина Г.Р., Клец Т.В., 1984.</w:t>
      </w:r>
      <w:r>
        <w:rPr>
          <w:color w:val="000000"/>
        </w:rPr>
        <w:t xml:space="preserve"> Составление и палеонтологическое обоснование опорной легенды отложений среднего палеозоя Верхне-Амурского участка для геологических карт м-ба 1:50 000. - Хабаровск: ГСЭ ДВГУ, 1984. - 1 кн.- 250 л. /// АТГФ-20270.</w:t>
      </w:r>
    </w:p>
    <w:p>
      <w:pPr>
        <w:pStyle w:val="Normal"/>
        <w:ind w:firstLine="720" w:end="0"/>
        <w:jc w:val="both"/>
        <w:rPr>
          <w:b/>
          <w:color w:val="000000"/>
        </w:rPr>
      </w:pPr>
      <w:r>
        <w:rPr>
          <w:b/>
          <w:color w:val="000000"/>
        </w:rPr>
        <w:t>Шишкина Г.Р., Романчук Т.В., 1977.</w:t>
      </w:r>
      <w:r>
        <w:rPr>
          <w:color w:val="000000"/>
        </w:rPr>
        <w:t xml:space="preserve"> Палеонтологическое обоснование расчленения палеозойских отложений Амуро-Мамынского выступа и прилегающей территории. - Хабаровск: ГСЭ ДВТГУ, 1977. - 2 кн. – 657 л. (360+297) /// АТГФ-18156</w:t>
      </w:r>
    </w:p>
    <w:p>
      <w:pPr>
        <w:pStyle w:val="Normal"/>
        <w:ind w:firstLine="720" w:end="0"/>
        <w:jc w:val="both"/>
        <w:rPr>
          <w:b/>
          <w:color w:val="000000"/>
        </w:rPr>
      </w:pPr>
      <w:r>
        <w:rPr>
          <w:b/>
          <w:color w:val="000000"/>
        </w:rPr>
        <w:t>Шишкина, 1958.</w:t>
      </w:r>
      <w:r>
        <w:rPr>
          <w:color w:val="000000"/>
        </w:rPr>
        <w:t xml:space="preserve"> Отчет по исследованию гравия и песка Усть-Кивдинского месторождения Амурской области. - Хабаровск: Краевая лаборатория стройматериалов Крайместпрома, 1958. - 1кн.- 26 л. /// АТГФ-8064 </w:t>
      </w:r>
    </w:p>
    <w:p>
      <w:pPr>
        <w:pStyle w:val="Normal"/>
        <w:ind w:firstLine="720" w:end="0"/>
        <w:jc w:val="both"/>
        <w:rPr>
          <w:b/>
          <w:color w:val="000000"/>
        </w:rPr>
      </w:pPr>
      <w:r>
        <w:rPr>
          <w:b/>
          <w:color w:val="000000"/>
        </w:rPr>
        <w:t>Шишкина, 1958.</w:t>
      </w:r>
      <w:r>
        <w:rPr>
          <w:color w:val="000000"/>
        </w:rPr>
        <w:t xml:space="preserve"> Отчет по исследованию формовочных песков Бузулинского и Мухинско-Ургинского месторождений. - Хабаровск: Краевая лаборатория стройматериалов Крайместпрома, 1958. - 1 кн.-40 л. /// АТГФ-8065 </w:t>
      </w:r>
    </w:p>
    <w:p>
      <w:pPr>
        <w:pStyle w:val="Normal"/>
        <w:ind w:firstLine="720" w:end="0"/>
        <w:jc w:val="both"/>
        <w:rPr>
          <w:b/>
          <w:color w:val="000000"/>
        </w:rPr>
      </w:pPr>
      <w:r>
        <w:rPr>
          <w:b/>
          <w:color w:val="000000"/>
        </w:rPr>
        <w:t>Шишкина, Грачева, 1958.</w:t>
      </w:r>
      <w:r>
        <w:rPr>
          <w:color w:val="000000"/>
        </w:rPr>
        <w:t xml:space="preserve"> Отчет по исследованию песка и гравия Куприяновского месторождения в Амурской области. - Хабаровск: ДВГУ, 1958. - 1 кн.-37 л. /// АТГФ-7230 </w:t>
      </w:r>
    </w:p>
    <w:p>
      <w:pPr>
        <w:pStyle w:val="Normal"/>
        <w:ind w:firstLine="720" w:end="0"/>
        <w:jc w:val="both"/>
        <w:rPr>
          <w:b/>
          <w:color w:val="000000"/>
        </w:rPr>
      </w:pPr>
      <w:r>
        <w:rPr>
          <w:b/>
          <w:color w:val="000000"/>
        </w:rPr>
        <w:t>Шишкова Л.Н., 1974.</w:t>
      </w:r>
      <w:r>
        <w:rPr>
          <w:color w:val="000000"/>
        </w:rPr>
        <w:t xml:space="preserve"> Отчет по исследованию глинистого сырья Тыгдинского м-ния Амурской обл. на пригодность для производства лицевого кирпича. - Красково Моск.обл.: ВНИИстром, 1974. - 30 с. ///АТГФ-18993</w:t>
      </w:r>
    </w:p>
    <w:p>
      <w:pPr>
        <w:pStyle w:val="Normal"/>
        <w:ind w:firstLine="720" w:end="0"/>
        <w:jc w:val="both"/>
        <w:rPr>
          <w:b/>
          <w:color w:val="000000"/>
        </w:rPr>
      </w:pPr>
      <w:r>
        <w:rPr>
          <w:b/>
          <w:color w:val="000000"/>
        </w:rPr>
        <w:t>Шишкова Л.Н., 1977.</w:t>
      </w:r>
      <w:r>
        <w:rPr>
          <w:color w:val="000000"/>
        </w:rPr>
        <w:t xml:space="preserve"> Отчет по исследованию глинистого сырья Тыгдинского м-ния Амурской обл. на пригодность для лицевого кирпича и керамических дренажных труб. - Красково Моск.обл.: ВНИИстром, 1977. - 58 с. ///АТГФ-18995, од52771 (45 Мб).</w:t>
      </w:r>
    </w:p>
    <w:p>
      <w:pPr>
        <w:pStyle w:val="Normal"/>
        <w:ind w:firstLine="720" w:end="0"/>
        <w:jc w:val="both"/>
        <w:rPr>
          <w:b/>
          <w:color w:val="000000"/>
        </w:rPr>
      </w:pPr>
      <w:r>
        <w:rPr>
          <w:b/>
          <w:color w:val="000000"/>
        </w:rPr>
        <w:t>Шишкова Л.Н., 1979.</w:t>
      </w:r>
      <w:r>
        <w:rPr>
          <w:color w:val="000000"/>
        </w:rPr>
        <w:t xml:space="preserve"> Отчет по исследованию глинистого сырья Тыгдинского м-ния Амурской обл. на пригодность для производства кирпича глиняного обыкновенного и пустотелого. - Красково Моск.обл.: ВНИИстром, 1979. - 61 с. ///АТГФ-18994, од52771 (68 Мб)</w:t>
      </w:r>
    </w:p>
    <w:p>
      <w:pPr>
        <w:pStyle w:val="Normal"/>
        <w:ind w:firstLine="720" w:end="0"/>
        <w:jc w:val="both"/>
        <w:rPr>
          <w:b/>
          <w:color w:val="000000"/>
        </w:rPr>
      </w:pPr>
      <w:r>
        <w:rPr>
          <w:b/>
          <w:color w:val="000000"/>
        </w:rPr>
        <w:t>Шкиль Г.К., 1940.</w:t>
      </w:r>
      <w:r>
        <w:rPr>
          <w:color w:val="000000"/>
        </w:rPr>
        <w:t xml:space="preserve"> Геологический отчет о детальной разведке угленосных площадей Кивдинского рудника в Бурейском районе. - Райчихинск: Райчихлаг, 1940. - 2 кн. – 175 л. (98+77), 25 гр.пр. /// АТГФ-1420. </w:t>
      </w:r>
      <w:r>
        <w:rPr>
          <w:b/>
          <w:bCs/>
          <w:color w:val="000000"/>
        </w:rPr>
        <w:t xml:space="preserve">Протокол № 2150 от 21.02.1941 г. </w:t>
      </w:r>
      <w:r>
        <w:rPr>
          <w:color w:val="000000"/>
        </w:rPr>
        <w:t xml:space="preserve">заседания ВКЗ Комитета по делам геологии при СНК СССР. - 16 л. /// АТГФ-29088-76. </w:t>
      </w:r>
    </w:p>
    <w:p>
      <w:pPr>
        <w:pStyle w:val="Normal"/>
        <w:ind w:firstLine="720" w:end="0"/>
        <w:jc w:val="both"/>
        <w:rPr>
          <w:b/>
          <w:color w:val="000000"/>
        </w:rPr>
      </w:pPr>
      <w:r>
        <w:rPr>
          <w:b/>
          <w:color w:val="000000"/>
        </w:rPr>
        <w:t>Шкиль Г.К., Стеценко В.Г., 1939.</w:t>
      </w:r>
      <w:r>
        <w:rPr>
          <w:color w:val="000000"/>
        </w:rPr>
        <w:t xml:space="preserve"> Геологический отзыв по Архаро-Богучанскому буроугольному месторождению. Участок горы “Удачной”. - Дальуглегеология, 1939. - 264 с., 37 гр. пр. ///АТГФ-7039</w:t>
      </w:r>
    </w:p>
    <w:p>
      <w:pPr>
        <w:pStyle w:val="Normal"/>
        <w:ind w:firstLine="720" w:end="0"/>
        <w:jc w:val="both"/>
        <w:rPr>
          <w:b/>
          <w:color w:val="000000"/>
        </w:rPr>
      </w:pPr>
      <w:r>
        <w:rPr>
          <w:b/>
          <w:color w:val="000000"/>
        </w:rPr>
        <w:t>Шкильняк Н.А., 1972.</w:t>
      </w:r>
      <w:r>
        <w:rPr>
          <w:color w:val="000000"/>
        </w:rPr>
        <w:t xml:space="preserve"> Технический отчет по инженерно-строительным изысканиям под строительство блока корпусно-сварочного цеха и блока бытовых и вспомогательных помещений РЭБ флота в г.Благовещенске. - Благовещенск: ДальТИСИЗ, 1972. - 28 с., 5 гр. пр. ///АТГФ-15511</w:t>
      </w:r>
    </w:p>
    <w:p>
      <w:pPr>
        <w:pStyle w:val="Normal"/>
        <w:ind w:firstLine="720" w:end="0"/>
        <w:jc w:val="both"/>
        <w:rPr>
          <w:b/>
          <w:color w:val="000000"/>
        </w:rPr>
      </w:pPr>
      <w:r>
        <w:rPr>
          <w:b/>
          <w:color w:val="000000"/>
        </w:rPr>
        <w:t>Шкильняк Н.А., 1972.</w:t>
      </w:r>
      <w:r>
        <w:rPr>
          <w:color w:val="000000"/>
        </w:rPr>
        <w:t xml:space="preserve"> Технический отчет по инженерно-строительным изысканиям под строительство водонапорной башни для водопровода в п.Поярково. - Благовещенск: ДальТИСИЗ, 1972. - 10 с., 2 гр. пр. ///АТГФ-15513</w:t>
      </w:r>
    </w:p>
    <w:p>
      <w:pPr>
        <w:pStyle w:val="Normal"/>
        <w:ind w:firstLine="709" w:end="0"/>
        <w:jc w:val="both"/>
        <w:rPr>
          <w:b/>
          <w:color w:val="000000"/>
        </w:rPr>
      </w:pPr>
      <w:r>
        <w:rPr>
          <w:b/>
          <w:color w:val="000000"/>
        </w:rPr>
        <w:t>Шкирятов В.К., 2018.</w:t>
      </w:r>
      <w:r>
        <w:rPr>
          <w:color w:val="000000"/>
        </w:rPr>
        <w:t xml:space="preserve"> Отчётный баланс запасов </w:t>
      </w:r>
      <w:r>
        <w:rPr>
          <w:color w:val="000000"/>
          <w:u w:val="single"/>
        </w:rPr>
        <w:t>БУРОГО УГЛЯ</w:t>
      </w:r>
      <w:r>
        <w:rPr>
          <w:color w:val="000000"/>
        </w:rPr>
        <w:t xml:space="preserve"> по ООО «Богучануголь» по формам: 5-гр, 70-тп, 71-тп </w:t>
      </w:r>
      <w:r>
        <w:rPr>
          <w:b/>
          <w:color w:val="000000"/>
        </w:rPr>
        <w:t>за 2017</w:t>
      </w:r>
      <w:r>
        <w:rPr>
          <w:color w:val="000000"/>
        </w:rPr>
        <w:t xml:space="preserve"> г. (Райчихинское месторождение, участок «Увальный», лиц.БЛГ 80286 ТР). – Райчихинск, 2018. – 1 кн.-15 л. /// АТГФ-31290-5. </w:t>
      </w:r>
      <w:r>
        <w:rPr>
          <w:color w:val="000000"/>
          <w:sz w:val="20"/>
        </w:rPr>
        <w:t>Конфиденциально</w:t>
      </w:r>
    </w:p>
    <w:p>
      <w:pPr>
        <w:pStyle w:val="Normal"/>
        <w:ind w:firstLine="709" w:end="0"/>
        <w:jc w:val="both"/>
        <w:rPr>
          <w:color w:val="000000"/>
        </w:rPr>
      </w:pPr>
      <w:r>
        <w:rPr>
          <w:b/>
          <w:color w:val="000000"/>
        </w:rPr>
        <w:t>Шкирятов В.К., 2019.</w:t>
      </w:r>
      <w:r>
        <w:rPr>
          <w:color w:val="000000"/>
        </w:rPr>
        <w:t xml:space="preserve"> Отчётный баланс запасов </w:t>
      </w:r>
      <w:r>
        <w:rPr>
          <w:color w:val="000000"/>
          <w:u w:val="single"/>
        </w:rPr>
        <w:t>БУРОГО УГЛЯ</w:t>
      </w:r>
      <w:r>
        <w:rPr>
          <w:color w:val="000000"/>
        </w:rPr>
        <w:t xml:space="preserve"> по ООО «Богучануголь» по формам: 5-гр, 70-тп, 71-тп </w:t>
      </w:r>
      <w:r>
        <w:rPr>
          <w:b/>
          <w:color w:val="000000"/>
        </w:rPr>
        <w:t>за 2018</w:t>
      </w:r>
      <w:r>
        <w:rPr>
          <w:color w:val="000000"/>
        </w:rPr>
        <w:t xml:space="preserve"> г. (Райчихинское месторождение, участок «Увальный», БЛГ 80286 ТР). – Райчихинск, 2019. – 1 кн.-15 л. /// АТГФ-31514-14. </w:t>
      </w:r>
      <w:r>
        <w:rPr>
          <w:color w:val="000000"/>
          <w:sz w:val="20"/>
        </w:rPr>
        <w:t>Конфиденциально</w:t>
      </w:r>
    </w:p>
    <w:p>
      <w:pPr>
        <w:pStyle w:val="Normal"/>
        <w:ind w:firstLine="720" w:end="0"/>
        <w:jc w:val="both"/>
        <w:rPr>
          <w:color w:val="000000"/>
        </w:rPr>
      </w:pPr>
      <w:r>
        <w:rPr>
          <w:color w:val="000000"/>
        </w:rPr>
        <w:t xml:space="preserve">Шкляев П.Д. Объяснительная записка к дежурным геологическим картам листов N - 52 - А, Б, Г по состоянию на 1.01.1959г. - Хабаровск: ДВГУ, 1959. - 1 кн.- 41 с./// АмурТГФ - 8055 </w:t>
      </w:r>
    </w:p>
    <w:p>
      <w:pPr>
        <w:pStyle w:val="Normal"/>
        <w:ind w:firstLine="720" w:end="0"/>
        <w:jc w:val="both"/>
        <w:rPr>
          <w:b/>
          <w:color w:val="000000"/>
        </w:rPr>
      </w:pPr>
      <w:r>
        <w:rPr>
          <w:color w:val="000000"/>
        </w:rPr>
        <w:t xml:space="preserve">Шкляев П.Д. Отчет о результатах поисковых и поисково-разведочных работ на олово в бассейнах верхнего течения рек: Кумусуна, Селиткана, Оголно, Ассыни, Муникана. - Хабаровск: ДВГУ, 1955. - 99 л., 36 гр.пр. ///АТГФ-4952, авт, АПИ/олово, Селемджинский р-н </w:t>
      </w:r>
    </w:p>
    <w:p>
      <w:pPr>
        <w:pStyle w:val="Normal"/>
        <w:ind w:firstLine="720" w:end="0"/>
        <w:jc w:val="both"/>
        <w:rPr>
          <w:b/>
          <w:color w:val="000000"/>
        </w:rPr>
      </w:pPr>
      <w:r>
        <w:rPr>
          <w:b/>
          <w:color w:val="000000"/>
        </w:rPr>
        <w:t xml:space="preserve">Шкляев П.Д., 1959. </w:t>
      </w:r>
      <w:r>
        <w:rPr>
          <w:color w:val="000000"/>
        </w:rPr>
        <w:t>Дежурная геологическая карта территории ДВГУ. Лист N-52-В с объяснительной запиской. Составлена 1.1.1959 г. - Хабаровск: ДВГУ, 1959. - 31 с., 1 гр.пр. ///АТГФ-9058</w:t>
      </w:r>
    </w:p>
    <w:p>
      <w:pPr>
        <w:pStyle w:val="Normal"/>
        <w:ind w:firstLine="720" w:end="0"/>
        <w:jc w:val="both"/>
        <w:rPr>
          <w:color w:val="000000"/>
        </w:rPr>
      </w:pPr>
      <w:r>
        <w:rPr>
          <w:b/>
          <w:color w:val="000000"/>
        </w:rPr>
        <w:t>Шкляев П.Д., 1959.</w:t>
      </w:r>
      <w:r>
        <w:rPr>
          <w:color w:val="000000"/>
        </w:rPr>
        <w:t xml:space="preserve"> Дежурная геологическая карта территории ДВГУ. Лист N-52-A. Составлена 1.1.1959 г. - Хабаровск: ДВГУ, 1959. - 1 гр. пр. ///АТГФ-9056</w:t>
      </w:r>
    </w:p>
    <w:p>
      <w:pPr>
        <w:pStyle w:val="Normal"/>
        <w:ind w:firstLine="720" w:end="0"/>
        <w:jc w:val="both"/>
        <w:rPr>
          <w:b/>
          <w:color w:val="000000"/>
        </w:rPr>
      </w:pPr>
      <w:r>
        <w:rPr>
          <w:color w:val="000000"/>
        </w:rPr>
        <w:t xml:space="preserve">Шкляев П.Д., Сазанов Ю.Б. Объяснительная записка к карте ртутоносности южной части Хабаровского края и Амурской области м-ба 1:1 000 000. - Хабаровск: ДВГУ, 1963. - 2 кн. - 139 с., 17 гр. пр. /// АмурТГФ - 8911. авт, АПИ/ртуть, АПИ/сурьма, Амурская обл. </w:t>
      </w:r>
    </w:p>
    <w:p>
      <w:pPr>
        <w:pStyle w:val="Normal"/>
        <w:ind w:firstLine="720" w:end="0"/>
        <w:jc w:val="both"/>
        <w:rPr>
          <w:b/>
          <w:color w:val="000000"/>
        </w:rPr>
      </w:pPr>
      <w:r>
        <w:rPr>
          <w:b/>
          <w:color w:val="000000"/>
        </w:rPr>
        <w:t xml:space="preserve">Школа А.А., 2000. </w:t>
      </w:r>
      <w:r>
        <w:rPr>
          <w:color w:val="000000"/>
        </w:rPr>
        <w:t>Материалы к</w:t>
      </w:r>
      <w:r>
        <w:rPr>
          <w:b/>
          <w:color w:val="000000"/>
        </w:rPr>
        <w:t xml:space="preserve"> </w:t>
      </w:r>
      <w:r>
        <w:rPr>
          <w:color w:val="000000"/>
        </w:rPr>
        <w:t>отчетному балансу запасов россыпного золота ООО с/а «Надежда» за 2000 г. - Тында, 2000. - 1 кн.- 40 л., 22 гр.пр. /// АТГФ-26802-7</w:t>
      </w:r>
    </w:p>
    <w:p>
      <w:pPr>
        <w:pStyle w:val="Normal"/>
        <w:ind w:firstLine="720" w:end="0"/>
        <w:jc w:val="both"/>
        <w:rPr>
          <w:b/>
          <w:color w:val="000000"/>
        </w:rPr>
      </w:pPr>
      <w:r>
        <w:rPr>
          <w:b/>
          <w:color w:val="000000"/>
        </w:rPr>
        <w:t>Школа А.А., 2002.</w:t>
      </w:r>
      <w:r>
        <w:rPr>
          <w:color w:val="000000"/>
        </w:rPr>
        <w:t xml:space="preserve"> Материалы оперативного подсчета балансовых запасов россыпного золота для открытой раздельной добычи по руч.Каменистый (инт. ш.л. 66-96-1979 г.) - пп Крестовки /бассейн. р. Ольдой М./. (Тындинский р-н, N-51XVI, XVII, лц.БЛГ 01187 БР, Гр. 47-01-19). Прот.ТКЗ № 419 от 3.04.2002 г. – Тында: ООО «Каскад», 2002. – 2 кн.-32 с., 7 гр.пр. /// АТГФ-26923-3</w:t>
      </w:r>
    </w:p>
    <w:p>
      <w:pPr>
        <w:pStyle w:val="BodyTextIndent"/>
        <w:ind w:firstLine="720" w:end="0"/>
        <w:rPr>
          <w:b/>
          <w:color w:val="000000"/>
        </w:rPr>
      </w:pPr>
      <w:r>
        <w:rPr>
          <w:b/>
          <w:color w:val="000000"/>
        </w:rPr>
        <w:t>Школа А.А., 2002.</w:t>
      </w:r>
      <w:r>
        <w:rPr>
          <w:color w:val="000000"/>
        </w:rPr>
        <w:t xml:space="preserve"> Материалы пересчета балансовых запасов по месторождению россыпного золота руч.Кипеус, левого притока р.Гилюй М. по состоянию на 01.12.2002 г. Протокол АмурТКЗ № 462 от 26.12.2002г., лц.БЛГ 00939 БЭ. – Тында: ЗАО ЗДП «Десна», 2002. – 2 кн.-22 л. (17+5 прот.), 17 гр.пр. /// АТГФ-27213</w:t>
      </w:r>
    </w:p>
    <w:p>
      <w:pPr>
        <w:pStyle w:val="113"/>
        <w:ind w:firstLine="720" w:end="0"/>
        <w:jc w:val="both"/>
        <w:rPr>
          <w:b/>
          <w:color w:val="000000"/>
        </w:rPr>
      </w:pPr>
      <w:r>
        <w:rPr>
          <w:b/>
          <w:color w:val="000000"/>
        </w:rPr>
        <w:t xml:space="preserve">Школа И.Б., 2002. </w:t>
      </w:r>
      <w:r>
        <w:rPr>
          <w:color w:val="000000"/>
        </w:rPr>
        <w:t>Материалы к отчетному балансу запасов россыпного золота ЗАО ЗДП «Десна» за 2002 год (формы 5-гр, 70-тп). – Тында, 2002. – 3 кн.-20 л. (12+5+3), 6 гр.пр. /// АТГФ-27183</w:t>
      </w:r>
    </w:p>
    <w:p>
      <w:pPr>
        <w:pStyle w:val="Normal"/>
        <w:ind w:firstLine="720" w:end="0"/>
        <w:jc w:val="both"/>
        <w:rPr>
          <w:b/>
          <w:color w:val="000000"/>
        </w:rPr>
      </w:pPr>
      <w:r>
        <w:rPr>
          <w:b/>
          <w:color w:val="000000"/>
        </w:rPr>
        <w:t>Школа И.Б., 2003.</w:t>
      </w:r>
      <w:r>
        <w:rPr>
          <w:color w:val="000000"/>
        </w:rPr>
        <w:t xml:space="preserve"> Материалы к отчетному балансу запасов россыпного золота по ООО ЗДП «Ромашка» по форме 5-ГР, 70-тп за 2003 год. – Тында, 2003. – 1 кн.-26 л., 2 гр.пр. /// АТГФ-27390</w:t>
      </w:r>
    </w:p>
    <w:p>
      <w:pPr>
        <w:pStyle w:val="Normal"/>
        <w:ind w:firstLine="720" w:end="0"/>
        <w:jc w:val="both"/>
        <w:rPr>
          <w:b/>
          <w:color w:val="000000"/>
        </w:rPr>
      </w:pPr>
      <w:r>
        <w:rPr>
          <w:b/>
          <w:color w:val="000000"/>
        </w:rPr>
        <w:t>Школа И.Б., 2004.</w:t>
      </w:r>
      <w:r>
        <w:rPr>
          <w:color w:val="000000"/>
        </w:rPr>
        <w:t xml:space="preserve"> Материалы отчетного баланса запасов россыпного золота по ЗАО ЗДП «Десна» за 2004 г. по формам: 5-гр, 70-тп. – Тында, 2004. – 1 кн.-20 л., 3 гр.пр. /// АТГФ-27520</w:t>
      </w:r>
    </w:p>
    <w:p>
      <w:pPr>
        <w:pStyle w:val="Normal"/>
        <w:ind w:firstLine="720" w:end="0"/>
        <w:jc w:val="both"/>
        <w:rPr>
          <w:b/>
          <w:color w:val="000000"/>
        </w:rPr>
      </w:pPr>
      <w:r>
        <w:rPr>
          <w:b/>
          <w:color w:val="000000"/>
        </w:rPr>
        <w:t>Школа И.Б., 2005.</w:t>
      </w:r>
      <w:r>
        <w:rPr>
          <w:color w:val="000000"/>
        </w:rPr>
        <w:t xml:space="preserve"> Материалы отчетного баланса запасов россыпного золота по ЗАО ЗДП «Десна» за 2005 г. по формам: 5-гр, 70-тп. – Тында, 2005. – 1 кн.-16 л./// АТГФ-27688; авт, ндпо, амб/золото-2005</w:t>
      </w:r>
    </w:p>
    <w:p>
      <w:pPr>
        <w:pStyle w:val="Normal"/>
        <w:ind w:firstLine="720" w:end="0"/>
        <w:jc w:val="both"/>
        <w:rPr>
          <w:b/>
          <w:color w:val="000000"/>
        </w:rPr>
      </w:pPr>
      <w:r>
        <w:rPr>
          <w:b/>
          <w:color w:val="000000"/>
        </w:rPr>
        <w:t>Школа И.Б., 2006.</w:t>
      </w:r>
      <w:r>
        <w:rPr>
          <w:color w:val="000000"/>
        </w:rPr>
        <w:t xml:space="preserve"> Материалы отчетного баланса запасов россыпного золота по ООО «Каскад» за 2006 г. по формам: 5-гр, 70-тп. – Тында, 2006. – 1 папка: 1 кн.-19 л., 6 гр.пр. /// АТГФ-27827; авт, ндпо, амб/золото-2006</w:t>
      </w:r>
    </w:p>
    <w:p>
      <w:pPr>
        <w:pStyle w:val="Normal"/>
        <w:ind w:firstLine="720" w:end="0"/>
        <w:jc w:val="both"/>
        <w:rPr>
          <w:b/>
          <w:color w:val="000000"/>
        </w:rPr>
      </w:pPr>
      <w:r>
        <w:rPr>
          <w:b/>
          <w:color w:val="000000"/>
        </w:rPr>
        <w:t>Школа И.Б., 2007.</w:t>
      </w:r>
      <w:r>
        <w:rPr>
          <w:color w:val="000000"/>
        </w:rPr>
        <w:t xml:space="preserve"> Материалы отчетного баланса запасов россыпного золота по ООО «Каскад» за 2007 г. по формам: 5-гр, 70-тп. – Тында, 2007. – 1 кн.-19 л., 4 л. гр.пр. /// АТГФ-28092; авт, ндпо, амб/золото-2007</w:t>
      </w:r>
    </w:p>
    <w:p>
      <w:pPr>
        <w:pStyle w:val="Normal"/>
        <w:ind w:firstLine="720" w:end="0"/>
        <w:jc w:val="both"/>
        <w:rPr>
          <w:b/>
          <w:color w:val="000000"/>
        </w:rPr>
      </w:pPr>
      <w:r>
        <w:rPr>
          <w:b/>
          <w:color w:val="000000"/>
        </w:rPr>
        <w:t>Школа И.Б., 2007.</w:t>
      </w:r>
      <w:r>
        <w:rPr>
          <w:color w:val="000000"/>
        </w:rPr>
        <w:t xml:space="preserve"> Материалы отчетного баланса запасов россыпного золота по ООО ГДК «Одолго» за 2007 г. по формам: 5-гр, 70-тп. – Тында, 2007. – 1 кн.-44 л., 25 л. гр.пр. /// АТГФ-28097; авт, ндпо, амб/золото-2007</w:t>
      </w:r>
    </w:p>
    <w:p>
      <w:pPr>
        <w:pStyle w:val="BodyTextIndent"/>
        <w:rPr>
          <w:b/>
          <w:color w:val="000000"/>
        </w:rPr>
      </w:pPr>
      <w:r>
        <w:rPr>
          <w:b/>
          <w:color w:val="000000"/>
        </w:rPr>
        <w:t xml:space="preserve">Школа И.Б., 2008. </w:t>
      </w:r>
      <w:r>
        <w:rPr>
          <w:color w:val="000000"/>
        </w:rPr>
        <w:t xml:space="preserve">Материалы к списанию запасов по месторождению россыпного золота </w:t>
      </w:r>
      <w:r>
        <w:rPr>
          <w:b/>
          <w:color w:val="000000"/>
        </w:rPr>
        <w:t>р.Малая Тында</w:t>
      </w:r>
      <w:r>
        <w:rPr>
          <w:color w:val="000000"/>
        </w:rPr>
        <w:t>, левого притока р.Тында.</w:t>
      </w:r>
      <w:r>
        <w:rPr>
          <w:b/>
          <w:color w:val="000000"/>
        </w:rPr>
        <w:t xml:space="preserve"> </w:t>
      </w:r>
      <w:r>
        <w:rPr>
          <w:color w:val="000000"/>
        </w:rPr>
        <w:t xml:space="preserve">(Зейский р-н, N-52-XIII, лц.БЛГ 12576 БЭ. Акт от 30.09.2008, утв.25.05.2009 на списание балансовых запасов, не подтвердившихся в процессе эксплуатации 2002-2004 гг.). Протокол АмурТКЗ № 697 от 20.05.2009. – Тында: ООО ГДК «Одолго», 2008. – 1 папка: 2 кн.-54 л. (37+17/прот.), 16 л. гр.пр. /// АТГФ-28377. </w:t>
      </w:r>
      <w:r>
        <w:rPr>
          <w:color w:val="000000"/>
          <w:sz w:val="20"/>
        </w:rPr>
        <w:t>авт, ндпо, адм, амо/Тында М.-лп Тында, амт/проток./АмурТКЗ, амт/Акты на спис. запасов/об.(Тында М.-лп Тында)</w:t>
      </w:r>
    </w:p>
    <w:p>
      <w:pPr>
        <w:pStyle w:val="Normal"/>
        <w:ind w:firstLine="720" w:end="0"/>
        <w:jc w:val="both"/>
        <w:rPr>
          <w:b/>
          <w:color w:val="000000"/>
        </w:rPr>
      </w:pPr>
      <w:r>
        <w:rPr>
          <w:b/>
          <w:color w:val="000000"/>
        </w:rPr>
        <w:t>Школа И.Б., 2008.</w:t>
      </w:r>
      <w:r>
        <w:rPr>
          <w:color w:val="000000"/>
        </w:rPr>
        <w:t xml:space="preserve"> Материалы на списание запасов россыпного золота, не подтвердившихся при эксплуатации в 2006г. по руч.</w:t>
      </w:r>
      <w:r>
        <w:rPr>
          <w:b/>
          <w:color w:val="000000"/>
        </w:rPr>
        <w:t>Бончок</w:t>
      </w:r>
      <w:r>
        <w:rPr>
          <w:color w:val="000000"/>
        </w:rPr>
        <w:t xml:space="preserve">, правого притока р.Брянта. (Тындинский р-н, N-52-II, лц.БЛГ 01563 БР). Протокол АмурТКЗ № 687 от 27.02.2009. Акт от 15.12.2008 (утв.17.03.2009) на списание запасов. – Тында: ООО ГДК «Одолго», 2008. – 7 кн.-116 л. (49+4+14+16+14+5+14), 2 л. гр.пр. /// АТГФ-28360. </w:t>
      </w:r>
    </w:p>
    <w:p>
      <w:pPr>
        <w:pStyle w:val="Normal"/>
        <w:ind w:firstLine="720" w:end="0"/>
        <w:jc w:val="both"/>
        <w:rPr>
          <w:b/>
          <w:color w:val="000000"/>
        </w:rPr>
      </w:pPr>
      <w:r>
        <w:rPr>
          <w:b/>
          <w:color w:val="000000"/>
        </w:rPr>
        <w:t>Школа И.Б., 2008.</w:t>
      </w:r>
      <w:r>
        <w:rPr>
          <w:color w:val="000000"/>
        </w:rPr>
        <w:t xml:space="preserve"> Материалы по ликвидации золотодобывающего объекта по руч.Дорожный - пп Брянта. (Тындинский р-н, N-52-II, лц.БЛГ 01563 БР. Акт ликвидации Ростехнадзора по Амурск.обл. № 6/08 от 15.08.2009). – Тында: ООО ГДК «Одолго», 2008. – 1 папка: 1 кн.-10 л., 1 л.гр.пр. /// Арх.950. (Арх.: авт, об/«Одолго», 2008; об/«Дорожный» объект); (АТГФ: авт, ндпо, амо, амт/Акты ликвид./об.</w:t>
      </w:r>
    </w:p>
    <w:p>
      <w:pPr>
        <w:pStyle w:val="Normal"/>
        <w:ind w:firstLine="720" w:end="0"/>
        <w:jc w:val="both"/>
        <w:rPr>
          <w:b/>
          <w:color w:val="000000"/>
        </w:rPr>
      </w:pPr>
      <w:r>
        <w:rPr>
          <w:b/>
          <w:color w:val="000000"/>
        </w:rPr>
        <w:t>Школа И.Б., 2008.</w:t>
      </w:r>
      <w:r>
        <w:rPr>
          <w:color w:val="000000"/>
        </w:rPr>
        <w:t xml:space="preserve"> Отчетный баланс запасов коренного и россыпного золота по ООО ГДК «Одолго» за 2008 г. по формам: 5-гр, 70-тп, 71-тп. – Тында, 2008. – 1 папка: 1 кн.-43 л.,12 л.гр.пр. /// АТГФ-28423. </w:t>
      </w:r>
      <w:r>
        <w:rPr>
          <w:color w:val="000000"/>
          <w:sz w:val="20"/>
        </w:rPr>
        <w:t>авт, ндпо, амб/золото-2008</w:t>
      </w:r>
    </w:p>
    <w:p>
      <w:pPr>
        <w:pStyle w:val="Normal"/>
        <w:ind w:firstLine="720" w:end="0"/>
        <w:jc w:val="both"/>
        <w:rPr>
          <w:b/>
          <w:color w:val="000000"/>
        </w:rPr>
      </w:pPr>
      <w:r>
        <w:rPr>
          <w:b/>
          <w:color w:val="000000"/>
        </w:rPr>
        <w:t>Школа И.Б., 2009</w:t>
      </w:r>
      <w:r>
        <w:rPr>
          <w:color w:val="000000"/>
        </w:rPr>
        <w:t>. Материалы на списание запасов по делювиальной россыпи «Одолго». (Месторождение «</w:t>
      </w:r>
      <w:r>
        <w:rPr>
          <w:b/>
          <w:color w:val="000000"/>
        </w:rPr>
        <w:t>Одолго делювиальное</w:t>
      </w:r>
      <w:r>
        <w:rPr>
          <w:color w:val="000000"/>
        </w:rPr>
        <w:t xml:space="preserve">»). (Тындинский р-н., N-51-X, лц.БЛГ 00432 БР (переоформлена на БЛГ 01006 БР, переоформлена на правоприемника БЛГ 01522 БР). Протокол АмурТКЗ № 710 от 28.08.2009. – Тында: ООО ГДК «Одолго», 2009. – 1 папка: 3 кн.-49 л.(30+5+14), 4 л.гр.пр. /// АТГФ-28454; </w:t>
      </w:r>
      <w:r>
        <w:rPr>
          <w:color w:val="000000"/>
          <w:sz w:val="20"/>
        </w:rPr>
        <w:t xml:space="preserve">авт, ндпо, адм, амо, амм, амт/акты на списание запасов/объекты, амт/протоколы/АмурТКЗ. </w:t>
      </w:r>
    </w:p>
    <w:p>
      <w:pPr>
        <w:pStyle w:val="Normal"/>
        <w:ind w:firstLine="720" w:end="0"/>
        <w:jc w:val="both"/>
        <w:rPr>
          <w:b/>
          <w:color w:val="000000"/>
        </w:rPr>
      </w:pPr>
      <w:r>
        <w:rPr>
          <w:b/>
          <w:color w:val="000000"/>
        </w:rPr>
        <w:t>Школа И.Б., 2010.</w:t>
      </w:r>
      <w:r>
        <w:rPr>
          <w:color w:val="000000"/>
        </w:rPr>
        <w:t xml:space="preserve"> Материалы к отчетному балансу запасов коренного золота по ООО ГДК «Одолго» за 2009 г. по формам: 5-гр, 70-тп, 71-тп. – Тында, 2010. – 1 кн.-27 л., 8 л.гр.пр. /// АТГФ-28554;</w:t>
      </w:r>
      <w:r>
        <w:rPr>
          <w:color w:val="000000"/>
          <w:sz w:val="20"/>
        </w:rPr>
        <w:t xml:space="preserve"> амм/Одолго (коренное)</w:t>
      </w:r>
    </w:p>
    <w:p>
      <w:pPr>
        <w:pStyle w:val="Normal"/>
        <w:ind w:firstLine="709" w:end="0"/>
        <w:jc w:val="both"/>
        <w:rPr>
          <w:b/>
          <w:color w:val="000000"/>
        </w:rPr>
      </w:pPr>
      <w:r>
        <w:rPr>
          <w:b/>
          <w:color w:val="000000"/>
        </w:rPr>
        <w:t xml:space="preserve">Школа И.Б., 2010. </w:t>
      </w:r>
      <w:r>
        <w:rPr>
          <w:bCs/>
          <w:color w:val="000000"/>
        </w:rPr>
        <w:t xml:space="preserve">Материалы по ликвидации золотодобывающего объекта р.Бончок, </w:t>
      </w:r>
      <w:r>
        <w:rPr>
          <w:color w:val="000000"/>
        </w:rPr>
        <w:t>пп р.Брянта по лицензии БЛГ01563 БР за 2006 г. (Тындинский р-н, N-52-II. Акт ликвидации объекта от 30.03.2010). – Тында: ООО ГДК «Одолго», 2010. – 1 папка: 1 кн.-24 л., 2 л.гр.пр. /// Арх.1018</w:t>
      </w:r>
    </w:p>
    <w:p>
      <w:pPr>
        <w:pStyle w:val="Normal"/>
        <w:ind w:firstLine="709" w:end="0"/>
        <w:jc w:val="both"/>
        <w:rPr>
          <w:b/>
          <w:color w:val="000000"/>
        </w:rPr>
      </w:pPr>
      <w:r>
        <w:rPr>
          <w:b/>
          <w:color w:val="000000"/>
        </w:rPr>
        <w:t xml:space="preserve">Школа И.Б., 2010. </w:t>
      </w:r>
      <w:r>
        <w:rPr>
          <w:color w:val="000000"/>
        </w:rPr>
        <w:t>Материалы по ликвидации золотодобывающего объекта р.Олонгро, пп р.Брянта по лицензии БЛГ 01563 БР за 2002-2008 гг. (Тындинский р-н, N-52-II. Акт ликвидации объекта от 22.01.2010). – Тында: ООО ГДК «Одолго», 2010. – 1 папка: 1 кн.-20 л., 43 л.гр.пр. /// Арх.1016</w:t>
      </w:r>
    </w:p>
    <w:p>
      <w:pPr>
        <w:pStyle w:val="Normal"/>
        <w:ind w:firstLine="709" w:end="0"/>
        <w:jc w:val="both"/>
        <w:rPr>
          <w:b/>
          <w:color w:val="000000"/>
        </w:rPr>
      </w:pPr>
      <w:r>
        <w:rPr>
          <w:b/>
          <w:color w:val="000000"/>
        </w:rPr>
        <w:t>Школа И.Б., 2012.</w:t>
      </w:r>
      <w:r>
        <w:rPr>
          <w:color w:val="000000"/>
        </w:rPr>
        <w:t xml:space="preserve"> Материалы на списание неподтвердившихся запасов россыпного золота по месторождению руч.</w:t>
      </w:r>
      <w:r>
        <w:rPr>
          <w:b/>
          <w:color w:val="000000"/>
        </w:rPr>
        <w:t>Виденовский</w:t>
      </w:r>
      <w:r>
        <w:rPr>
          <w:color w:val="000000"/>
        </w:rPr>
        <w:t>, левого притока р.Сергачи. (Тындинский р-н, N-51-XV, лц.БЛГ 01698 БР. Акт на списание от 13.09.2012). Протокол АмурТКЗ № 841 от 21.09.2012. – Тында: ЗАО «Становик», 2012. – 4 кн.-159 л. (57+48+31+23), 8 л.гр.пр. /// АТГФ29074.</w:t>
      </w:r>
    </w:p>
    <w:p>
      <w:pPr>
        <w:pStyle w:val="Normal"/>
        <w:ind w:firstLine="709" w:end="0"/>
        <w:jc w:val="both"/>
        <w:rPr>
          <w:b/>
          <w:color w:val="000000"/>
        </w:rPr>
      </w:pPr>
      <w:r>
        <w:rPr>
          <w:b/>
          <w:color w:val="000000"/>
        </w:rPr>
        <w:t>Школа И.Б., 2012.</w:t>
      </w:r>
      <w:r>
        <w:rPr>
          <w:color w:val="000000"/>
        </w:rPr>
        <w:t xml:space="preserve"> Материалы отчётного баланса запасов россыпного золота по ЗАО «Становик» по формам 5-гр и 70-тп за 2012 г. – Тында, 2012. – 2 кн.-38 л. (25+13), 10 л.гр.пр. /// АТГФ-29217.</w:t>
      </w:r>
      <w:r>
        <w:rPr>
          <w:color w:val="000000"/>
          <w:sz w:val="20"/>
        </w:rPr>
        <w:t xml:space="preserve"> </w:t>
      </w:r>
    </w:p>
    <w:p>
      <w:pPr>
        <w:pStyle w:val="Normal"/>
        <w:ind w:firstLine="720" w:end="0"/>
        <w:jc w:val="both"/>
        <w:rPr>
          <w:b/>
          <w:color w:val="000000"/>
        </w:rPr>
      </w:pPr>
      <w:r>
        <w:rPr>
          <w:b/>
          <w:color w:val="000000"/>
        </w:rPr>
        <w:t>Школьник Э.Л. и др.</w:t>
      </w:r>
      <w:r>
        <w:rPr>
          <w:color w:val="000000"/>
        </w:rPr>
        <w:t xml:space="preserve"> Стратиграфия и методика картирования верхнепротерозойских и кембрийских отложений хр.Джагды. - Хабаровск: ДВГУ ГСЭ. - 126 с., проток., 1 гр.пр. ///АТГФ-11070</w:t>
      </w:r>
    </w:p>
    <w:p>
      <w:pPr>
        <w:pStyle w:val="Normal"/>
        <w:ind w:firstLine="720" w:end="0"/>
        <w:jc w:val="both"/>
        <w:rPr>
          <w:b/>
          <w:color w:val="000000"/>
        </w:rPr>
      </w:pPr>
      <w:r>
        <w:rPr>
          <w:b/>
          <w:color w:val="000000"/>
        </w:rPr>
        <w:t>Школьник Э.Л., 1962.</w:t>
      </w:r>
      <w:r>
        <w:rPr>
          <w:color w:val="000000"/>
        </w:rPr>
        <w:t xml:space="preserve"> Информационный отчет по теме: изучение стратиграфии метаморфических пород зоны Джагды-Тукурингра за 1961 год. - Хабаровск: ДВГУ ГСЭ, 1962. - 25 с., проток. ///АТГФ-9326, од52789-скан. (38 Мб)</w:t>
      </w:r>
    </w:p>
    <w:p>
      <w:pPr>
        <w:pStyle w:val="Normal"/>
        <w:ind w:firstLine="720" w:end="0"/>
        <w:jc w:val="both"/>
        <w:rPr>
          <w:b/>
          <w:color w:val="000000"/>
        </w:rPr>
      </w:pPr>
      <w:r>
        <w:rPr>
          <w:b/>
          <w:color w:val="000000"/>
        </w:rPr>
        <w:t>Школьник Э.Л., 1974.</w:t>
      </w:r>
      <w:r>
        <w:rPr>
          <w:color w:val="000000"/>
        </w:rPr>
        <w:t xml:space="preserve"> Фосфоритоносность Приамурья и ее оценка. - Хабаровск: ДВИМС, 1974. – 1 кн. - 100 л. ///АТГФ-14122, 25008</w:t>
      </w:r>
    </w:p>
    <w:p>
      <w:pPr>
        <w:pStyle w:val="Normal"/>
        <w:ind w:firstLine="720" w:end="0"/>
        <w:jc w:val="both"/>
        <w:rPr>
          <w:b/>
          <w:color w:val="000000"/>
        </w:rPr>
      </w:pPr>
      <w:r>
        <w:rPr>
          <w:b/>
          <w:color w:val="000000"/>
        </w:rPr>
        <w:t>Школьницкий А.П. и др., 2017</w:t>
      </w:r>
      <w:r>
        <w:rPr>
          <w:color w:val="000000"/>
        </w:rPr>
        <w:t>. Отчёт о выполненных работах по геологическому изучению месторождения валунно-глыбовых, щебнистых пород «Лена-175». Объект «</w:t>
      </w:r>
      <w:r>
        <w:rPr>
          <w:b/>
          <w:color w:val="000000"/>
        </w:rPr>
        <w:t>Лена-175</w:t>
      </w:r>
      <w:r>
        <w:rPr>
          <w:color w:val="000000"/>
        </w:rPr>
        <w:t>» (N-51-XI, городской округ г.Тында, в 2,2 км севернее г.Тында; БЛГ 80688 ТП, Гр.10-17-818, ГКМ(Б)-589). Заключение АмурЭКЗ № 508 от 21.12.2017 г. (мест-ие «Лена-175», валунно-глыбовые породы – строительный грунт). – Тында: ООО СП «Дорожник», 2017. – 2 кн.-111 л. (105+6/</w:t>
      </w:r>
      <w:r>
        <w:rPr>
          <w:i/>
          <w:color w:val="000000"/>
        </w:rPr>
        <w:t>заключ.</w:t>
      </w:r>
      <w:r>
        <w:rPr>
          <w:color w:val="000000"/>
        </w:rPr>
        <w:t>), 1 л.гр.пр. /// АТГФ-31304, од52142 (34 Мб); Арх.1431, од55089 (7,9 Мб, скан.первич.).</w:t>
      </w:r>
      <w:r>
        <w:rPr>
          <w:color w:val="000000"/>
          <w:sz w:val="20"/>
        </w:rPr>
        <w:t xml:space="preserve"> Общедоступно.</w:t>
      </w:r>
    </w:p>
    <w:p>
      <w:pPr>
        <w:pStyle w:val="Normal"/>
        <w:ind w:firstLine="720" w:end="0"/>
        <w:jc w:val="both"/>
        <w:rPr>
          <w:b/>
          <w:color w:val="000000"/>
        </w:rPr>
      </w:pPr>
      <w:r>
        <w:rPr>
          <w:b/>
          <w:color w:val="000000"/>
        </w:rPr>
        <w:t>Школьницкий А.П. и др., 2017</w:t>
      </w:r>
      <w:r>
        <w:rPr>
          <w:color w:val="000000"/>
        </w:rPr>
        <w:t>. Отчёт о выполненных работах по геологическому изучению месторождения песчано-гравийной смеси «Лена-253», расположенного в Тындинском районе Амурской области. Объект «</w:t>
      </w:r>
      <w:r>
        <w:rPr>
          <w:b/>
          <w:color w:val="000000"/>
        </w:rPr>
        <w:t>Лена-253</w:t>
      </w:r>
      <w:r>
        <w:rPr>
          <w:color w:val="000000"/>
        </w:rPr>
        <w:t>» (N-51-V, в 6 км северо-восточнее пос.Лапри, на 253 км федеральной дороги «М-56»; БЛГ 80689 ТП, Гр.10-17-820, ГКМ(Б)-590). Заключение АмурЭКЗ № 509 от 21.12.2017 г. (мест-ие «Лена-253», ПГС). – Тында: ООО СП «Дорожник», 2017. – 2 кн.-107 л. (100+7/</w:t>
      </w:r>
      <w:r>
        <w:rPr>
          <w:i/>
          <w:color w:val="000000"/>
        </w:rPr>
        <w:t>заключ.</w:t>
      </w:r>
      <w:r>
        <w:rPr>
          <w:color w:val="000000"/>
        </w:rPr>
        <w:t xml:space="preserve">), 1 л.гр.пр. /// АТГФ-31305, од52143 (35 Мб); Арх.1432, од55089 (8,4 Мб, скан.первич.). </w:t>
      </w:r>
      <w:r>
        <w:rPr>
          <w:color w:val="000000"/>
          <w:sz w:val="20"/>
        </w:rPr>
        <w:t>Общедоступно.</w:t>
      </w:r>
    </w:p>
    <w:p>
      <w:pPr>
        <w:pStyle w:val="Normal"/>
        <w:ind w:firstLine="709" w:end="0"/>
        <w:jc w:val="both"/>
        <w:rPr>
          <w:b/>
          <w:bCs/>
          <w:color w:val="000000"/>
        </w:rPr>
      </w:pPr>
      <w:r>
        <w:rPr>
          <w:b/>
          <w:color w:val="000000"/>
        </w:rPr>
        <w:t xml:space="preserve">Школьницкий А.П., 2015. </w:t>
      </w:r>
      <w:r>
        <w:rPr>
          <w:color w:val="000000"/>
        </w:rPr>
        <w:t>Отчет о результатах геологического изучения участка недр в целях поисков и оценки месторождений общераспространенных полезных ископаемых – гравийно-песчаных, песчано-гравийных пород, песков в пределах речных русловых отложений в 2015 г. Объект «</w:t>
      </w:r>
      <w:r>
        <w:rPr>
          <w:b/>
          <w:color w:val="000000"/>
        </w:rPr>
        <w:t>Тындинский русловой</w:t>
      </w:r>
      <w:r>
        <w:rPr>
          <w:color w:val="000000"/>
        </w:rPr>
        <w:t xml:space="preserve">». (Тындинский р-н, N-51-XI, лц.БЛГ 80429 ТП, Гр.10-15-443, ГКМ(Б)-444, Тындинское русловое, ПГС). Заключение АмурЭКЗ № 308 от 22.10.2015 г. – Тында: ООО СП «Дорожник», 2015. – 1 кн.-99 л., 3 л.гр.пр. /// </w:t>
      </w:r>
      <w:r>
        <w:rPr>
          <w:i/>
          <w:color w:val="000000"/>
        </w:rPr>
        <w:t>отчет</w:t>
      </w:r>
      <w:r>
        <w:rPr>
          <w:color w:val="000000"/>
        </w:rPr>
        <w:t xml:space="preserve"> АТГФ-29742, од51882 (20 Мб), Арх.1244; </w:t>
      </w:r>
      <w:r>
        <w:rPr>
          <w:i/>
          <w:color w:val="000000"/>
        </w:rPr>
        <w:t>заключение</w:t>
      </w:r>
      <w:r>
        <w:rPr>
          <w:color w:val="000000"/>
        </w:rPr>
        <w:t xml:space="preserve"> АТГФ-29554-59 (1 кн.- 7 л.).</w:t>
      </w:r>
      <w:r>
        <w:rPr>
          <w:color w:val="000000"/>
          <w:sz w:val="20"/>
        </w:rPr>
        <w:t xml:space="preserve"> Тында-пп Гилюй. Общедоступно</w:t>
      </w:r>
      <w:r>
        <w:rPr>
          <w:color w:val="000000"/>
        </w:rPr>
        <w:t>.</w:t>
      </w:r>
    </w:p>
    <w:p>
      <w:pPr>
        <w:pStyle w:val="Normal"/>
        <w:ind w:firstLine="709" w:end="0"/>
        <w:jc w:val="both"/>
        <w:rPr>
          <w:b/>
          <w:bCs/>
          <w:color w:val="000000"/>
        </w:rPr>
      </w:pPr>
      <w:r>
        <w:rPr>
          <w:b/>
          <w:bCs/>
          <w:color w:val="000000"/>
        </w:rPr>
        <w:t>Школьницкий А.П., 2018.</w:t>
      </w:r>
      <w:r>
        <w:rPr>
          <w:color w:val="000000"/>
        </w:rPr>
        <w:t xml:space="preserve"> Отчётный баланс запасов россыпного золота по </w:t>
      </w:r>
      <w:r>
        <w:rPr>
          <w:bCs/>
          <w:color w:val="000000"/>
        </w:rPr>
        <w:t>ООО «Горизонт» за 2018</w:t>
      </w:r>
      <w:r>
        <w:rPr>
          <w:b/>
          <w:bCs/>
          <w:color w:val="000000"/>
        </w:rPr>
        <w:t xml:space="preserve"> </w:t>
      </w:r>
      <w:r>
        <w:rPr>
          <w:color w:val="000000"/>
        </w:rPr>
        <w:t>г. по форме 5-гр. – Тында, 2018. – 1 кн.-8 л. /// АТГФ-31571.</w:t>
      </w:r>
      <w:r>
        <w:rPr>
          <w:color w:val="000000"/>
          <w:sz w:val="20"/>
        </w:rPr>
        <w:t xml:space="preserve"> Конфиденциально</w:t>
      </w:r>
    </w:p>
    <w:p>
      <w:pPr>
        <w:pStyle w:val="Normal"/>
        <w:ind w:firstLine="709" w:end="0"/>
        <w:jc w:val="both"/>
        <w:rPr>
          <w:rFonts w:eastAsia="Calibri"/>
          <w:b/>
          <w:color w:val="000000"/>
          <w:szCs w:val="24"/>
          <w:lang w:eastAsia="ru-RU"/>
        </w:rPr>
      </w:pPr>
      <w:r>
        <w:rPr>
          <w:b/>
          <w:bCs/>
          <w:color w:val="000000"/>
        </w:rPr>
        <w:t xml:space="preserve">Школьницкий А.П., 2020. </w:t>
      </w:r>
      <w:r>
        <w:rPr>
          <w:color w:val="000000"/>
        </w:rPr>
        <w:t xml:space="preserve">Материалы отчётного баланса запасов россыпного золота ООО «Горизонт» </w:t>
      </w:r>
      <w:r>
        <w:rPr>
          <w:b/>
          <w:bCs/>
          <w:color w:val="000000"/>
        </w:rPr>
        <w:t xml:space="preserve">за 2019 г. </w:t>
      </w:r>
      <w:r>
        <w:rPr>
          <w:color w:val="000000"/>
        </w:rPr>
        <w:t xml:space="preserve">по форме 5-гр, 70-тп. – Тында, 2020. – 1 кн.-24 л., 1 л.гр.пр. /// АТГФ-31856. </w:t>
      </w:r>
      <w:r>
        <w:rPr>
          <w:color w:val="000000"/>
          <w:sz w:val="20"/>
        </w:rPr>
        <w:t>Конфиденциально</w:t>
      </w:r>
    </w:p>
    <w:p>
      <w:pPr>
        <w:pStyle w:val="Normal"/>
        <w:ind w:firstLine="709" w:end="0"/>
        <w:jc w:val="both"/>
        <w:rPr>
          <w:b/>
          <w:sz w:val="24"/>
          <w:szCs w:val="24"/>
          <w:lang w:eastAsia="ru-RU"/>
        </w:rPr>
      </w:pPr>
      <w:r>
        <w:rPr>
          <w:rFonts w:eastAsia="Calibri"/>
          <w:b/>
          <w:color w:val="000000"/>
          <w:szCs w:val="24"/>
          <w:lang w:eastAsia="ru-RU"/>
        </w:rPr>
        <w:t>Школьницкий А.П., 2022.</w:t>
      </w:r>
      <w:r>
        <w:rPr>
          <w:rFonts w:eastAsia="Calibri"/>
          <w:color w:val="000000"/>
          <w:szCs w:val="24"/>
          <w:lang w:eastAsia="ru-RU"/>
        </w:rPr>
        <w:t xml:space="preserve"> </w:t>
      </w:r>
      <w:r>
        <w:rPr>
          <w:rFonts w:eastAsia="Courier New"/>
          <w:color w:val="000000"/>
          <w:szCs w:val="24"/>
          <w:lang w:eastAsia="ru-RU"/>
        </w:rPr>
        <w:t>Отчет по результатам поисков и оценки месторождений полезных ископаемых в долине ручья Лысовский в 2019-2022 гг., в Тындинском районе Амурской области, с подсчетом запасов категории С</w:t>
      </w:r>
      <w:r>
        <w:rPr>
          <w:rFonts w:eastAsia="Courier New"/>
          <w:color w:val="000000"/>
          <w:szCs w:val="24"/>
          <w:vertAlign w:val="subscript"/>
          <w:lang w:eastAsia="ru-RU"/>
        </w:rPr>
        <w:t>2</w:t>
      </w:r>
      <w:r>
        <w:rPr>
          <w:rFonts w:eastAsia="Courier New"/>
          <w:color w:val="000000"/>
          <w:szCs w:val="24"/>
          <w:lang w:eastAsia="ru-RU"/>
        </w:rPr>
        <w:t xml:space="preserve"> по состоянию на 01.12.22 г</w:t>
      </w:r>
      <w:r>
        <w:rPr>
          <w:color w:val="000000"/>
          <w:szCs w:val="24"/>
          <w:lang w:eastAsia="ru-RU"/>
        </w:rPr>
        <w:t xml:space="preserve">. Объект </w:t>
      </w:r>
      <w:r>
        <w:rPr>
          <w:b/>
          <w:color w:val="000000"/>
          <w:szCs w:val="24"/>
          <w:lang w:eastAsia="ru-RU"/>
        </w:rPr>
        <w:t>«Лысовский»</w:t>
      </w:r>
      <w:r>
        <w:rPr>
          <w:color w:val="000000"/>
          <w:szCs w:val="24"/>
          <w:lang w:eastAsia="ru-RU"/>
        </w:rPr>
        <w:t>.</w:t>
      </w:r>
      <w:r>
        <w:rPr>
          <w:rFonts w:eastAsia="Calibri"/>
          <w:color w:val="000000"/>
          <w:szCs w:val="24"/>
          <w:lang w:eastAsia="ru-RU"/>
        </w:rPr>
        <w:t xml:space="preserve"> (БЛГ 03700 БП, N-51-V, Гр.10-20-1277, ГКМ(В)-1305/Лысовский, 1405/Крутой). Протокол ТКЗ Амурнедра № 1562 от 10.03.2023 г. – Чита: ООО «Имангра», 2022. – 2 кн.-198 л. (149+49 протокол), 6/на 12 л.гр.пр. /// АТГФ-</w:t>
      </w:r>
      <w:r>
        <w:rPr>
          <w:rFonts w:eastAsia="Calibri"/>
          <w:b/>
          <w:color w:val="000000"/>
          <w:szCs w:val="24"/>
          <w:lang w:eastAsia="ru-RU"/>
        </w:rPr>
        <w:t>32507</w:t>
      </w:r>
      <w:r>
        <w:rPr>
          <w:rFonts w:eastAsia="Calibri"/>
          <w:color w:val="000000"/>
          <w:szCs w:val="24"/>
          <w:lang w:eastAsia="ru-RU"/>
        </w:rPr>
        <w:t xml:space="preserve">, од52696 (138 Мб); Арх./эл. – од55361 (326 Мб, </w:t>
      </w:r>
      <w:r>
        <w:rPr>
          <w:rFonts w:eastAsia="Calibri"/>
          <w:i/>
          <w:color w:val="000000"/>
          <w:szCs w:val="24"/>
          <w:lang w:eastAsia="ru-RU"/>
        </w:rPr>
        <w:t>скан.первич</w:t>
      </w:r>
      <w:r>
        <w:rPr>
          <w:rFonts w:eastAsia="Calibri"/>
          <w:color w:val="000000"/>
          <w:szCs w:val="24"/>
          <w:lang w:eastAsia="ru-RU"/>
        </w:rPr>
        <w:t>.).</w:t>
      </w:r>
      <w:r>
        <w:rPr>
          <w:rFonts w:eastAsia="Calibri"/>
          <w:color w:val="000000"/>
          <w:sz w:val="20"/>
          <w:lang w:eastAsia="ru-RU"/>
        </w:rPr>
        <w:t xml:space="preserve"> алф, ндпо, амо3/Лысовский-пп Могот, (Крутой, Сомнительный)-пп Лысовский, амт/протоколы/ТКЗ Амурнедра.</w:t>
      </w:r>
      <w:r>
        <w:rPr>
          <w:rFonts w:eastAsia="Calibri"/>
          <w:color w:val="000000"/>
          <w:szCs w:val="24"/>
          <w:lang w:eastAsia="ru-RU"/>
        </w:rPr>
        <w:t xml:space="preserve"> </w:t>
      </w:r>
      <w:r>
        <w:rPr>
          <w:rFonts w:eastAsia="Calibri"/>
          <w:color w:val="000000"/>
          <w:sz w:val="20"/>
          <w:lang w:eastAsia="ru-RU"/>
        </w:rPr>
        <w:t xml:space="preserve">Конфиденциально. </w:t>
      </w:r>
    </w:p>
    <w:p>
      <w:pPr>
        <w:pStyle w:val="Normal"/>
        <w:bidi w:val="0"/>
        <w:spacing w:lineRule="auto" w:line="240" w:before="0" w:after="0"/>
        <w:ind w:firstLine="709" w:end="0"/>
        <w:jc w:val="both"/>
        <w:rPr>
          <w:b/>
          <w:color w:val="000000"/>
        </w:rPr>
      </w:pPr>
      <w:r>
        <w:rPr>
          <w:b/>
          <w:sz w:val="24"/>
          <w:szCs w:val="24"/>
          <w:lang w:eastAsia="ru-RU"/>
        </w:rPr>
        <w:t>Школьницкий А.П., 2023</w:t>
      </w:r>
      <w:r>
        <w:rPr>
          <w:sz w:val="24"/>
          <w:szCs w:val="24"/>
          <w:lang w:eastAsia="ru-RU"/>
        </w:rPr>
        <w:t xml:space="preserve">. Отчет по результатам разведочных работ на россыпное золото в бассейне р. Сергачи-Ольдойские, левого притока р. Большой Ольдой, за 2020-2022 гг., с подсчетом запасов на 01.01.2023 г. Объект </w:t>
      </w:r>
      <w:r>
        <w:rPr>
          <w:b/>
          <w:sz w:val="24"/>
          <w:szCs w:val="24"/>
          <w:lang w:eastAsia="ru-RU"/>
        </w:rPr>
        <w:t xml:space="preserve">«Сергачи-Ольдойские». </w:t>
      </w:r>
      <w:r>
        <w:rPr>
          <w:sz w:val="24"/>
          <w:szCs w:val="24"/>
          <w:lang w:eastAsia="ru-RU"/>
        </w:rPr>
        <w:t xml:space="preserve">(Тындинский р-н, </w:t>
      </w:r>
      <w:r>
        <w:rPr>
          <w:sz w:val="24"/>
          <w:szCs w:val="24"/>
          <w:lang w:val="en-US" w:eastAsia="ru-RU"/>
        </w:rPr>
        <w:t>N</w:t>
      </w:r>
      <w:r>
        <w:rPr>
          <w:sz w:val="24"/>
          <w:szCs w:val="24"/>
          <w:lang w:eastAsia="ru-RU"/>
        </w:rPr>
        <w:t>-51-</w:t>
      </w:r>
      <w:r>
        <w:rPr>
          <w:sz w:val="24"/>
          <w:szCs w:val="24"/>
          <w:lang w:val="en-US" w:eastAsia="ru-RU"/>
        </w:rPr>
        <w:t>XVI</w:t>
      </w:r>
      <w:r>
        <w:rPr>
          <w:sz w:val="24"/>
          <w:szCs w:val="24"/>
          <w:lang w:eastAsia="ru-RU"/>
        </w:rPr>
        <w:t>, БЛГ 02690 БР, Гр.10-17-642, ГКМ(В)-1556/Сергачи-Ольдойские, 1557/руч. 5-й).</w:t>
      </w:r>
      <w:r>
        <w:rPr>
          <w:b/>
          <w:sz w:val="24"/>
          <w:szCs w:val="24"/>
          <w:lang w:eastAsia="ru-RU"/>
        </w:rPr>
        <w:t xml:space="preserve"> </w:t>
      </w:r>
      <w:r>
        <w:rPr>
          <w:sz w:val="24"/>
          <w:szCs w:val="24"/>
          <w:lang w:eastAsia="ru-RU"/>
        </w:rPr>
        <w:t>Протокол ТКЗ Дальнедра (Амурнедра) № 1683 от 22.03.2024 г. – Тында: АО «СТАНОВИК», 2023. – 2 кн.-184 л. (159+25/протокол), 7/на 26 л.гр.пр. /// АТГФ-</w:t>
      </w:r>
      <w:r>
        <w:rPr>
          <w:b/>
          <w:sz w:val="24"/>
          <w:szCs w:val="24"/>
          <w:lang w:eastAsia="ru-RU"/>
        </w:rPr>
        <w:t>32962</w:t>
      </w:r>
      <w:r>
        <w:rPr>
          <w:sz w:val="24"/>
          <w:szCs w:val="24"/>
          <w:lang w:eastAsia="ru-RU"/>
        </w:rPr>
        <w:t xml:space="preserve">, эл./сервер (61 Мб); ЕФГИ-7060; Арх./эл.–од55473 (1,3 Гб). </w:t>
      </w:r>
      <w:r>
        <w:rPr>
          <w:sz w:val="20"/>
          <w:szCs w:val="20"/>
          <w:lang w:eastAsia="ru-RU"/>
        </w:rPr>
        <w:t xml:space="preserve">/// амо14/Сергачи-Ольдойские-лп Большой Ольдой, (руч.1-й, 2-й, 5-й)-пп Сергачи-Ольдойские, (руч.3-й, 4-й, 6-й, 7-й, 8-й, 9-й, 10-й, 11-й, 12-й, Глубокий)-лп Сергачи-Ольдойские. Конфиденциально. </w:t>
      </w:r>
    </w:p>
    <w:p>
      <w:pPr>
        <w:pStyle w:val="Normal"/>
        <w:ind w:firstLine="720" w:end="0"/>
        <w:jc w:val="both"/>
        <w:rPr>
          <w:b/>
          <w:color w:val="000000"/>
        </w:rPr>
      </w:pPr>
      <w:r>
        <w:rPr>
          <w:b/>
          <w:color w:val="000000"/>
        </w:rPr>
        <w:t>Школьный В.И., Булацель Е.С., 1967.</w:t>
      </w:r>
      <w:r>
        <w:rPr>
          <w:color w:val="000000"/>
        </w:rPr>
        <w:t xml:space="preserve"> Отчет о ГРР на Бардагонском м-нии строительных песков. - Свободный: АмурРайГРУ, 1967. - 71 с., 6 гр. пр. ///АТГФ-12381 </w:t>
      </w:r>
    </w:p>
    <w:p>
      <w:pPr>
        <w:pStyle w:val="Normal"/>
        <w:ind w:firstLine="720" w:end="0"/>
        <w:jc w:val="both"/>
        <w:rPr>
          <w:b/>
          <w:color w:val="000000"/>
        </w:rPr>
      </w:pPr>
      <w:r>
        <w:rPr>
          <w:b/>
          <w:color w:val="000000"/>
        </w:rPr>
        <w:t>Шкуркин Н.М., 1963.</w:t>
      </w:r>
      <w:r>
        <w:rPr>
          <w:color w:val="000000"/>
        </w:rPr>
        <w:t xml:space="preserve"> Отчет об инженерно-геологических и гидрогеологических изысканиях для составления проекта осушения земель в Свободненском с/х. – Хабаровск: Дальгипроводхоз, 1963. - 1 кн. – 18 л., 5 гр.пр. /// АТГФ-10648 </w:t>
      </w:r>
    </w:p>
    <w:p>
      <w:pPr>
        <w:pStyle w:val="Normal"/>
        <w:ind w:firstLine="720" w:end="0"/>
        <w:jc w:val="both"/>
        <w:rPr>
          <w:b/>
          <w:color w:val="000000"/>
        </w:rPr>
      </w:pPr>
      <w:r>
        <w:rPr>
          <w:b/>
          <w:color w:val="000000"/>
        </w:rPr>
        <w:t>Шкуркин Н.М., 1974.</w:t>
      </w:r>
      <w:r>
        <w:rPr>
          <w:color w:val="000000"/>
        </w:rPr>
        <w:t xml:space="preserve"> Аэропорт Зея. Склад ГСМ в п.Тыгда. Отчет о производстве инженерно-геологических работ. - Хабаровск: Дальаэропроект, 1974. - 1 кн. - 41 л., в т.ч. 8 гр. пр. /// АТГФ-16796</w:t>
      </w:r>
    </w:p>
    <w:p>
      <w:pPr>
        <w:pStyle w:val="Normal"/>
        <w:ind w:firstLine="720" w:end="0"/>
        <w:jc w:val="both"/>
        <w:rPr>
          <w:b/>
          <w:color w:val="000000"/>
        </w:rPr>
      </w:pPr>
      <w:r>
        <w:rPr>
          <w:b/>
          <w:color w:val="000000"/>
        </w:rPr>
        <w:t>Шлейснер О.В., 1958.</w:t>
      </w:r>
      <w:r>
        <w:rPr>
          <w:color w:val="000000"/>
        </w:rPr>
        <w:t xml:space="preserve"> Обзор минерально-сырьевых ресурсов Амурского экономического административного района на 1.1.1957 г. - Хабаровск: ДВГУ, 1958. - 77 с., 2 гр.пр. ///АТГФ-7558</w:t>
      </w:r>
    </w:p>
    <w:p>
      <w:pPr>
        <w:pStyle w:val="Normal"/>
        <w:ind w:firstLine="720" w:end="0"/>
        <w:jc w:val="both"/>
        <w:rPr>
          <w:b/>
          <w:color w:val="000000"/>
        </w:rPr>
      </w:pPr>
      <w:r>
        <w:rPr>
          <w:b/>
          <w:color w:val="000000"/>
        </w:rPr>
        <w:t>Шлейснер О.В., 1959.</w:t>
      </w:r>
      <w:r>
        <w:rPr>
          <w:color w:val="000000"/>
        </w:rPr>
        <w:t xml:space="preserve"> Обзор минерально-сырьевых ресурсов Амурского экономического административного района на 1.1.1958 г. - Хабаровск: ДВГУ, 1959. - 71 с. ///АТГФ-8027</w:t>
      </w:r>
    </w:p>
    <w:p>
      <w:pPr>
        <w:pStyle w:val="Normal"/>
        <w:ind w:firstLine="720" w:end="0"/>
        <w:jc w:val="both"/>
        <w:rPr>
          <w:b/>
          <w:color w:val="000000"/>
        </w:rPr>
      </w:pPr>
      <w:r>
        <w:rPr>
          <w:b/>
          <w:color w:val="000000"/>
        </w:rPr>
        <w:t>Шлюпкина Л.П., 1987.</w:t>
      </w:r>
      <w:r>
        <w:rPr>
          <w:color w:val="000000"/>
        </w:rPr>
        <w:t xml:space="preserve"> Инженерно-геологические материалы к проекту “Вторые пути на участке Бамовская-Тында Байкало-Амурской ж.д. 1 очередь). - М.: Мосгипротранс, 1987. - 180 с., 69 гр. пр. ///АТГФ-20864</w:t>
      </w:r>
    </w:p>
    <w:p>
      <w:pPr>
        <w:pStyle w:val="Normal"/>
        <w:ind w:firstLine="720" w:end="0"/>
        <w:jc w:val="both"/>
        <w:rPr>
          <w:b/>
          <w:color w:val="000000"/>
        </w:rPr>
      </w:pPr>
      <w:r>
        <w:rPr>
          <w:b/>
          <w:color w:val="000000"/>
        </w:rPr>
        <w:t>Шлюпкина Л.П., 1987.</w:t>
      </w:r>
      <w:r>
        <w:rPr>
          <w:color w:val="000000"/>
        </w:rPr>
        <w:t xml:space="preserve"> Инженерно-геологические материалы к проекту объекта 3/034. - М.: Мосгипротранс, 1987. - 4 с., 7 гр. пр. ///АТГФ-20862</w:t>
      </w:r>
    </w:p>
    <w:p>
      <w:pPr>
        <w:pStyle w:val="Normal"/>
        <w:ind w:firstLine="720" w:end="0"/>
        <w:jc w:val="both"/>
        <w:rPr>
          <w:b/>
          <w:color w:val="000000"/>
        </w:rPr>
      </w:pPr>
      <w:r>
        <w:rPr>
          <w:b/>
          <w:color w:val="000000"/>
        </w:rPr>
        <w:t>Шлюпкина Л.П., 1987.</w:t>
      </w:r>
      <w:r>
        <w:rPr>
          <w:color w:val="000000"/>
        </w:rPr>
        <w:t xml:space="preserve"> Инженерно-геологические материалы к проекту объекта 3/035. - М.: Мосгипротранс, 1987. - 6 с., 5 гр. пр. ///АТГФ-20863</w:t>
      </w:r>
    </w:p>
    <w:p>
      <w:pPr>
        <w:pStyle w:val="Normal"/>
        <w:ind w:firstLine="720" w:end="0"/>
        <w:jc w:val="both"/>
        <w:rPr>
          <w:b/>
          <w:color w:val="000000"/>
        </w:rPr>
      </w:pPr>
      <w:r>
        <w:rPr>
          <w:b/>
          <w:color w:val="000000"/>
        </w:rPr>
        <w:t>Шлюпкина Л.П., 1987.</w:t>
      </w:r>
      <w:r>
        <w:rPr>
          <w:color w:val="000000"/>
        </w:rPr>
        <w:t xml:space="preserve"> Инженерно-геологические материалы к рабочей документации материально-технического склада на ст.Тында. - М.: Мосгипротранс, 1987. - 8 с., 9 гр. пр. ///АТГФ-20861</w:t>
      </w:r>
    </w:p>
    <w:p>
      <w:pPr>
        <w:pStyle w:val="Normal"/>
        <w:ind w:firstLine="720" w:end="0"/>
        <w:jc w:val="both"/>
        <w:rPr>
          <w:b/>
          <w:color w:val="000000"/>
        </w:rPr>
      </w:pPr>
      <w:r>
        <w:rPr>
          <w:b/>
          <w:color w:val="000000"/>
        </w:rPr>
        <w:t>Шлюпкина Л.П., Журавлева А.В., 1989.</w:t>
      </w:r>
      <w:r>
        <w:rPr>
          <w:color w:val="000000"/>
        </w:rPr>
        <w:t xml:space="preserve"> Отчет по инженерно-геологическим изысканиям на стадии рабочей документации под здания и сооружения объекта 3/035 1 очередь строительства. - М.: Мосгипротранс, 1989. - 15 с., 28/29 гр. пр. ///АТГФ-21278</w:t>
      </w:r>
    </w:p>
    <w:p>
      <w:pPr>
        <w:pStyle w:val="Normal"/>
        <w:ind w:firstLine="720" w:end="0"/>
        <w:jc w:val="both"/>
        <w:rPr>
          <w:b/>
          <w:color w:val="000000"/>
        </w:rPr>
      </w:pPr>
      <w:r>
        <w:rPr>
          <w:b/>
          <w:color w:val="000000"/>
        </w:rPr>
        <w:t>Шмигирилова Т.В., 1982.</w:t>
      </w:r>
      <w:r>
        <w:rPr>
          <w:color w:val="000000"/>
        </w:rPr>
        <w:t xml:space="preserve"> Информационная записка по истории открытия, изучения и разведки Свободного буроугольного месторождения (28-62-0-6). - Хабаровск: Дальгеология, 1982. - 47 с., 1 гр.пр. ///АТГФ-19720</w:t>
      </w:r>
    </w:p>
    <w:p>
      <w:pPr>
        <w:pStyle w:val="Normal"/>
        <w:ind w:firstLine="720" w:end="0"/>
        <w:jc w:val="both"/>
        <w:rPr>
          <w:b/>
          <w:color w:val="000000"/>
        </w:rPr>
      </w:pPr>
      <w:r>
        <w:rPr>
          <w:b/>
          <w:color w:val="000000"/>
        </w:rPr>
        <w:t>Шмигирилова Т.В., 1983.</w:t>
      </w:r>
      <w:r>
        <w:rPr>
          <w:color w:val="000000"/>
        </w:rPr>
        <w:t xml:space="preserve"> Информационная записка по истории открытия, изучения и разведки Райчихинского буроугольного месторождения (28-62-0-2). - Хабаровск: Дальгеология, 1983. - 54 с., 1 гр.пр. ///АТГФ-20024</w:t>
      </w:r>
    </w:p>
    <w:p>
      <w:pPr>
        <w:pStyle w:val="Normal"/>
        <w:ind w:firstLine="720" w:end="0"/>
        <w:jc w:val="both"/>
        <w:rPr>
          <w:b/>
          <w:color w:val="000000"/>
        </w:rPr>
      </w:pPr>
      <w:r>
        <w:rPr>
          <w:b/>
          <w:color w:val="000000"/>
        </w:rPr>
        <w:t>Шмигирилова Т.В., 1983.</w:t>
      </w:r>
      <w:r>
        <w:rPr>
          <w:color w:val="000000"/>
        </w:rPr>
        <w:t xml:space="preserve"> Информационная записка по истории открытия, изучения и разведки Тыгдинского буроугольного месторождения (28-62-0-7). - Хабаровск: КТЭ, 1983. - 40 с., 1 гр.пр. ///АТГФ-19858</w:t>
      </w:r>
    </w:p>
    <w:p>
      <w:pPr>
        <w:pStyle w:val="BodyTextIndent"/>
        <w:ind w:firstLine="720" w:end="0"/>
        <w:rPr>
          <w:b/>
          <w:color w:val="000000"/>
        </w:rPr>
      </w:pPr>
      <w:r>
        <w:rPr>
          <w:b/>
          <w:color w:val="000000"/>
        </w:rPr>
        <w:t>Шмидт Г.И.</w:t>
      </w:r>
      <w:r>
        <w:rPr>
          <w:color w:val="000000"/>
        </w:rPr>
        <w:t xml:space="preserve"> Итоги геологопоисковых и разведочных работ на уголь и направление дальнейших поисков в Хабаровском крае и Амурской области. - Хабаровск: ДВГУ, 1960. - С.42-64 /// АТГФ-8083</w:t>
      </w:r>
    </w:p>
    <w:p>
      <w:pPr>
        <w:pStyle w:val="Normal"/>
        <w:ind w:firstLine="709" w:end="0"/>
        <w:jc w:val="both"/>
        <w:rPr>
          <w:b/>
          <w:bCs/>
          <w:color w:val="000000"/>
        </w:rPr>
      </w:pPr>
      <w:r>
        <w:rPr>
          <w:b/>
          <w:color w:val="000000"/>
        </w:rPr>
        <w:t>Шмонов М.Г., 2020.</w:t>
      </w:r>
      <w:r>
        <w:rPr>
          <w:color w:val="000000"/>
        </w:rPr>
        <w:t xml:space="preserve"> Отчётный баланс запасов ООО «Амурское ГРП» по Бамскому золоторудному месторождению (ЗОЛОТО, СЕРЕБРО) </w:t>
      </w:r>
      <w:r>
        <w:rPr>
          <w:b/>
          <w:color w:val="000000"/>
        </w:rPr>
        <w:t>и россыпи</w:t>
      </w:r>
      <w:r>
        <w:rPr>
          <w:color w:val="000000"/>
        </w:rPr>
        <w:t xml:space="preserve"> руч.Чульбангро (ЗОЛОТО) </w:t>
      </w:r>
      <w:r>
        <w:rPr>
          <w:b/>
          <w:color w:val="000000"/>
        </w:rPr>
        <w:t>на 01.01.2020</w:t>
      </w:r>
      <w:r>
        <w:rPr>
          <w:color w:val="000000"/>
        </w:rPr>
        <w:t xml:space="preserve"> г. по форме 5-гр (БЛГ 01989 БР, БЛГ 03380 БЭ). – Москва, 2020. – 1 кн.-17 л. /// АТГФ-31798.</w:t>
      </w:r>
      <w:r>
        <w:rPr>
          <w:color w:val="000000"/>
          <w:sz w:val="20"/>
        </w:rPr>
        <w:t xml:space="preserve"> Конфиденциально</w:t>
      </w:r>
    </w:p>
    <w:p>
      <w:pPr>
        <w:pStyle w:val="Normal"/>
        <w:ind w:firstLine="709" w:end="0"/>
        <w:jc w:val="both"/>
        <w:rPr>
          <w:b/>
          <w:color w:val="000000"/>
        </w:rPr>
      </w:pPr>
      <w:r>
        <w:rPr>
          <w:b/>
          <w:bCs/>
          <w:color w:val="000000"/>
        </w:rPr>
        <w:t>Шмонов М.Г., 2021.</w:t>
      </w:r>
      <w:r>
        <w:rPr>
          <w:bCs/>
          <w:color w:val="000000"/>
        </w:rPr>
        <w:t xml:space="preserve"> Отчётный баланс запасов ООО «Амурское ГРП» по Бамскому золоторудному месторождению (золото, серебро) и россыпи руч.Чульбангро (золото) </w:t>
      </w:r>
      <w:r>
        <w:rPr>
          <w:b/>
          <w:bCs/>
          <w:color w:val="000000"/>
        </w:rPr>
        <w:t>за 2020 г</w:t>
      </w:r>
      <w:r>
        <w:rPr>
          <w:bCs/>
          <w:color w:val="000000"/>
        </w:rPr>
        <w:t xml:space="preserve">. по форме 5-гр. – Москва, 2021. – 1 кн.-17 л. /// АТГФ-32199. </w:t>
      </w:r>
      <w:r>
        <w:rPr>
          <w:color w:val="000000"/>
          <w:sz w:val="20"/>
        </w:rPr>
        <w:t>Конфиденциально</w:t>
      </w:r>
    </w:p>
    <w:p>
      <w:pPr>
        <w:pStyle w:val="Normal"/>
        <w:ind w:firstLine="720" w:end="0"/>
        <w:jc w:val="both"/>
        <w:rPr>
          <w:b/>
          <w:color w:val="000000"/>
        </w:rPr>
      </w:pPr>
      <w:r>
        <w:rPr>
          <w:b/>
          <w:color w:val="000000"/>
        </w:rPr>
        <w:t>Шмураева Л.Я., 1997.</w:t>
      </w:r>
      <w:r>
        <w:rPr>
          <w:color w:val="000000"/>
        </w:rPr>
        <w:t xml:space="preserve"> Перспективы платиноносности черносланцевой формации Верхнего Приамурья. - Благовещенск: АмурКНИИ, 1997. - 1 кн.-28 с. ///АТГФ-26137-6 </w:t>
      </w:r>
    </w:p>
    <w:p>
      <w:pPr>
        <w:pStyle w:val="Normal"/>
        <w:ind w:firstLine="720" w:end="0"/>
        <w:jc w:val="both"/>
        <w:rPr>
          <w:b/>
          <w:color w:val="000000"/>
        </w:rPr>
      </w:pPr>
      <w:r>
        <w:rPr>
          <w:b/>
          <w:color w:val="000000"/>
        </w:rPr>
        <w:t>Шокуров А.Д., 2003.</w:t>
      </w:r>
      <w:r>
        <w:rPr>
          <w:color w:val="000000"/>
        </w:rPr>
        <w:t xml:space="preserve"> Материалы к отчетному балансу запасов россыпного золота ООО «Геологоразведочная партия» по лицензии АОО ИВ и ВК за 2003 г. (форма 5-гр, 70-тп). – Зея, 2003. – 1 кн.-23 л., 9 гр.пр. /// АТГФ-27338</w:t>
      </w:r>
    </w:p>
    <w:p>
      <w:pPr>
        <w:pStyle w:val="Normal"/>
        <w:ind w:firstLine="720" w:end="0"/>
        <w:jc w:val="both"/>
        <w:rPr>
          <w:color w:val="000000"/>
        </w:rPr>
      </w:pPr>
      <w:r>
        <w:rPr>
          <w:b/>
          <w:color w:val="000000"/>
        </w:rPr>
        <w:t>Шолохнев В.В., Соколов С.В., Беляев Г.М., 2010.</w:t>
      </w:r>
      <w:r>
        <w:rPr>
          <w:color w:val="000000"/>
        </w:rPr>
        <w:t xml:space="preserve"> Отчёт о результатах работ по объекту «Поисковые работы на золото в пределах Малохинганской минерагенической зоны». Гос.контракт № 3-2008 от 07.04.2008 г. Протокол НТС Амурнедра № 956 от 14.02.2011 г. (Отчёт за 2008-2010 гг. на Воробьевском и Ашиканском участках Сутарского золоторудно-россыпного узла Малого Хингана Еврейской АО; M-52-XXX, -XXXVI; Гр.99-08-1). – С-Пб.: ФГУП «ВСЕГЕИ», 2010. – 2 кн.-462 л. (220+242), 2 папки: 55/56 л.гр.пр. (37+19). /// АТГФ-28686; од51488 (270 Мб, отчет+БД), б/Арх. (Первичные м-лы +БД сданы в Биробиджанский ТФГИ);</w:t>
      </w:r>
      <w:r>
        <w:rPr>
          <w:color w:val="000000"/>
          <w:sz w:val="20"/>
        </w:rPr>
        <w:t xml:space="preserve"> адм/Еврейская АО</w:t>
      </w:r>
    </w:p>
    <w:p>
      <w:pPr>
        <w:pStyle w:val="Normal"/>
        <w:ind w:firstLine="720" w:end="0"/>
        <w:jc w:val="both"/>
        <w:rPr>
          <w:color w:val="000000"/>
        </w:rPr>
      </w:pPr>
      <w:r>
        <w:rPr>
          <w:color w:val="000000"/>
        </w:rPr>
        <w:t xml:space="preserve">Шонов Д.Р., 1994. Материалы к годовому балансу запасов россыпного золота по с/а "Приисковая" за 1994 г. - Зея: с/а Приисковая, 1994. - 8 кн. - 35 л., 25 гр.пр. /// АТГФ - 25172. </w:t>
      </w:r>
    </w:p>
    <w:p>
      <w:pPr>
        <w:pStyle w:val="Normal"/>
        <w:ind w:firstLine="720" w:end="0"/>
        <w:jc w:val="both"/>
        <w:rPr>
          <w:color w:val="000000"/>
        </w:rPr>
      </w:pPr>
      <w:r>
        <w:rPr>
          <w:color w:val="000000"/>
        </w:rPr>
        <w:t xml:space="preserve">Шонов Д.Р., 1995. Материалы к годовому балансу запасов золота а/с "Приисковая"за 1995 год. - Зея: а/с "Приисковая", 1995.- 8 кн.- 38 с., 30 гр.пр. ///АТГФ-25510. </w:t>
      </w:r>
    </w:p>
    <w:p>
      <w:pPr>
        <w:pStyle w:val="Normal"/>
        <w:ind w:firstLine="720" w:end="0"/>
        <w:jc w:val="both"/>
        <w:rPr>
          <w:b/>
          <w:color w:val="000000"/>
        </w:rPr>
      </w:pPr>
      <w:r>
        <w:rPr>
          <w:color w:val="000000"/>
        </w:rPr>
        <w:t xml:space="preserve">Шонов Д.Р., 1996. Материалы подсчета запасов золота по а/с ”Приисковая” за 1996 г. - Зея: а/с ”Приисковая” , 1996. - 7 кн. - 41 с., 22 гр.пр. /// АТГФ - 25890. </w:t>
      </w:r>
    </w:p>
    <w:p>
      <w:pPr>
        <w:pStyle w:val="Normal"/>
        <w:ind w:firstLine="720" w:end="0"/>
        <w:jc w:val="both"/>
        <w:rPr>
          <w:b/>
          <w:color w:val="000000"/>
        </w:rPr>
      </w:pPr>
      <w:r>
        <w:rPr>
          <w:b/>
          <w:color w:val="000000"/>
        </w:rPr>
        <w:t>Шонов Д.Р., 2000.</w:t>
      </w:r>
      <w:r>
        <w:rPr>
          <w:color w:val="000000"/>
        </w:rPr>
        <w:t xml:space="preserve"> Материалы к акту от 20.09.2000 г. на списание неподтвердившихся запасов россыпного золота при разработке месторождения р.Дамбуки Б. - лп Дамбуки, в инт. р.л. № 107,77,108. (Зейский р-н, N-52-XIV). - Зея: ПК а/с «Петровская», 2000. – 7 с. ///АТГФ-26724-1, авт, ндпо, амо, амт/Акты на списание запасов </w:t>
      </w:r>
    </w:p>
    <w:p>
      <w:pPr>
        <w:pStyle w:val="Normal"/>
        <w:ind w:firstLine="720" w:end="0"/>
        <w:jc w:val="both"/>
        <w:rPr>
          <w:b/>
          <w:color w:val="000000"/>
        </w:rPr>
      </w:pPr>
      <w:r>
        <w:rPr>
          <w:b/>
          <w:color w:val="000000"/>
        </w:rPr>
        <w:t>Шонов Д.Р., 2000.</w:t>
      </w:r>
      <w:r>
        <w:rPr>
          <w:color w:val="000000"/>
        </w:rPr>
        <w:t xml:space="preserve"> Материалы к акту от 26.08.2000 г. на списание неподтвердившихся запасов россыпного золота при разработке месторождения </w:t>
      </w:r>
      <w:r>
        <w:rPr>
          <w:b/>
          <w:color w:val="000000"/>
        </w:rPr>
        <w:t xml:space="preserve">«Петровская россыпь» </w:t>
      </w:r>
      <w:r>
        <w:rPr>
          <w:color w:val="000000"/>
        </w:rPr>
        <w:t>(водораздел Обки и Хугдера) по блоку 6-С</w:t>
      </w:r>
      <w:r>
        <w:rPr>
          <w:color w:val="000000"/>
          <w:vertAlign w:val="subscript"/>
        </w:rPr>
        <w:t>1.</w:t>
      </w:r>
      <w:r>
        <w:rPr>
          <w:color w:val="000000"/>
        </w:rPr>
        <w:t xml:space="preserve"> (Зейский район, N-52-XIII). - Зея: ПК а/с «Петровская», 2000. – 8 с. ///АТГФ-26724-2, авт, ндпо, амо, амт/Акты на списание запасов </w:t>
      </w:r>
    </w:p>
    <w:p>
      <w:pPr>
        <w:pStyle w:val="Normal"/>
        <w:ind w:firstLine="720" w:end="0"/>
        <w:jc w:val="both"/>
        <w:rPr>
          <w:b/>
          <w:color w:val="000000"/>
        </w:rPr>
      </w:pPr>
      <w:r>
        <w:rPr>
          <w:b/>
          <w:color w:val="000000"/>
        </w:rPr>
        <w:t xml:space="preserve">Шонов Д.Р., 2000. </w:t>
      </w:r>
      <w:r>
        <w:rPr>
          <w:color w:val="000000"/>
        </w:rPr>
        <w:t>Материалы к</w:t>
      </w:r>
      <w:r>
        <w:rPr>
          <w:b/>
          <w:color w:val="000000"/>
        </w:rPr>
        <w:t xml:space="preserve"> </w:t>
      </w:r>
      <w:r>
        <w:rPr>
          <w:color w:val="000000"/>
        </w:rPr>
        <w:t>отчетному балансу запасов россыпного золота ПК а/с «Петровская» за 2000 г. - Зея, 2000. - 1 кн.- 41 л., 15 гр.пр. /// АТГФ-26805-1</w:t>
      </w:r>
    </w:p>
    <w:p>
      <w:pPr>
        <w:pStyle w:val="Normal"/>
        <w:ind w:firstLine="720" w:end="0"/>
        <w:jc w:val="both"/>
        <w:rPr>
          <w:b/>
          <w:color w:val="000000"/>
        </w:rPr>
      </w:pPr>
      <w:r>
        <w:rPr>
          <w:b/>
          <w:color w:val="000000"/>
        </w:rPr>
        <w:t>Шонов Д.Р., 2001.</w:t>
      </w:r>
      <w:r>
        <w:rPr>
          <w:color w:val="000000"/>
        </w:rPr>
        <w:t xml:space="preserve"> Материалы на списание не подтвердившихся при отработке балансовых запасов россыпного золота по месторождению р.Дамбуки Б. (верховье) с руч.Таёжка с блока 8-С</w:t>
      </w:r>
      <w:r>
        <w:rPr>
          <w:color w:val="000000"/>
          <w:vertAlign w:val="subscript"/>
        </w:rPr>
        <w:t>1</w:t>
      </w:r>
      <w:r>
        <w:rPr>
          <w:color w:val="000000"/>
        </w:rPr>
        <w:t xml:space="preserve"> по россыпи руч.Таёжка. (Зейский р-н, N-52-ХIV, лц.БЛГ 00786 БЭ. Акт на списание от 30.07.2001г. Проток.АмурТКЗ № 388 от 11.10.2001 г.). – Зея: ПК а/с «Петровская», 2001. – 8 с. /// АТГФ-26874-4</w:t>
      </w:r>
    </w:p>
    <w:p>
      <w:pPr>
        <w:pStyle w:val="113"/>
        <w:ind w:firstLine="720" w:end="0"/>
        <w:jc w:val="both"/>
        <w:rPr>
          <w:b/>
          <w:color w:val="000000"/>
        </w:rPr>
      </w:pPr>
      <w:r>
        <w:rPr>
          <w:b/>
          <w:color w:val="000000"/>
        </w:rPr>
        <w:t xml:space="preserve">Шонов Д.Р., 2001. </w:t>
      </w:r>
      <w:r>
        <w:rPr>
          <w:color w:val="000000"/>
        </w:rPr>
        <w:t>Материалы отчетного баланса запасов россыпного золота ПК а/с «Петровская» за 2001 г. (форма 5-гр, 70-тп). - Зея, 2001. - 35 л., 18 гр.пр. /// АТГФ-26997</w:t>
      </w:r>
    </w:p>
    <w:p>
      <w:pPr>
        <w:pStyle w:val="Normal"/>
        <w:ind w:firstLine="720" w:end="0"/>
        <w:jc w:val="both"/>
        <w:rPr>
          <w:b/>
          <w:color w:val="000000"/>
        </w:rPr>
      </w:pPr>
      <w:r>
        <w:rPr>
          <w:b/>
          <w:color w:val="000000"/>
        </w:rPr>
        <w:t>Шопик С.В., 1954.</w:t>
      </w:r>
      <w:r>
        <w:rPr>
          <w:color w:val="000000"/>
        </w:rPr>
        <w:t xml:space="preserve"> Отчет о детальной разведке Шимановского месторождения гранодиоритов, проведенной в 1953-54 гг, для службы пути Амурской ж.д. - Новосибирск: Гипротранскарьер, 1954. - 223 л., 11 гр.пр. ///АТГФ-4520 </w:t>
      </w:r>
    </w:p>
    <w:p>
      <w:pPr>
        <w:pStyle w:val="Normal"/>
        <w:ind w:firstLine="720" w:end="0"/>
        <w:jc w:val="both"/>
        <w:rPr>
          <w:b/>
          <w:color w:val="000000"/>
        </w:rPr>
      </w:pPr>
      <w:r>
        <w:rPr>
          <w:b/>
          <w:color w:val="000000"/>
        </w:rPr>
        <w:t>Шопик С.В., 1956.</w:t>
      </w:r>
      <w:r>
        <w:rPr>
          <w:color w:val="000000"/>
        </w:rPr>
        <w:t xml:space="preserve"> Отчет о детальной разведке Татаканского месторождения габбро-диабазов, проведенной в 1955 г. - Новосибирск: Гипротранскарьер, 1956. – 2 кн. - 89 л. (77+12), 7 гр.пр. /// АТГФ-837. </w:t>
      </w:r>
      <w:r>
        <w:rPr>
          <w:b/>
          <w:bCs/>
          <w:color w:val="000000"/>
        </w:rPr>
        <w:t xml:space="preserve">Протокол № 8 от 04.10.1957 г. </w:t>
      </w:r>
      <w:r>
        <w:rPr>
          <w:color w:val="000000"/>
        </w:rPr>
        <w:t xml:space="preserve">заседания ТКЗ при ДВГУ. - 17 л. /// АТГФ-29088-57 </w:t>
      </w:r>
    </w:p>
    <w:p>
      <w:pPr>
        <w:pStyle w:val="Normal"/>
        <w:ind w:firstLine="720" w:end="0"/>
        <w:jc w:val="both"/>
        <w:rPr>
          <w:b/>
          <w:color w:val="000000"/>
        </w:rPr>
      </w:pPr>
      <w:r>
        <w:rPr>
          <w:b/>
          <w:color w:val="000000"/>
        </w:rPr>
        <w:t>Шопик С.В., 1971.</w:t>
      </w:r>
      <w:r>
        <w:rPr>
          <w:color w:val="000000"/>
        </w:rPr>
        <w:t xml:space="preserve"> Технический проект Талданского щебеночного завода производительностью 780 тыс.куб.м щебня в год (Отчет о топографо-геодезических и инженерно-геологических работах). - Новосибирск: Гипротранспуть, 1971. - 51 с., 20 гр.пр. ///АТГФ-15958</w:t>
      </w:r>
    </w:p>
    <w:p>
      <w:pPr>
        <w:pStyle w:val="Normal"/>
        <w:ind w:firstLine="720" w:end="0"/>
        <w:jc w:val="both"/>
        <w:rPr>
          <w:b/>
          <w:color w:val="000000"/>
        </w:rPr>
      </w:pPr>
      <w:r>
        <w:rPr>
          <w:b/>
          <w:color w:val="000000"/>
        </w:rPr>
        <w:t>Шопик С.В., Чумак Л.В., 1958.</w:t>
      </w:r>
      <w:r>
        <w:rPr>
          <w:color w:val="000000"/>
        </w:rPr>
        <w:t xml:space="preserve"> Отчет о разведке Урушинского месторождения гравия, проведенной в 1957-58 гг. - Новосибирск: Гипротранскарьер, 1958. - 189 с., проток., 13 гр.пр. ///АТГФ-7122</w:t>
      </w:r>
    </w:p>
    <w:p>
      <w:pPr>
        <w:pStyle w:val="Normal"/>
        <w:ind w:firstLine="720" w:end="0"/>
        <w:jc w:val="both"/>
        <w:rPr>
          <w:b/>
          <w:color w:val="000000"/>
        </w:rPr>
      </w:pPr>
      <w:r>
        <w:rPr>
          <w:b/>
          <w:color w:val="000000"/>
        </w:rPr>
        <w:t xml:space="preserve">Шорохов В.И. и др., 1966. </w:t>
      </w:r>
      <w:r>
        <w:rPr>
          <w:color w:val="000000"/>
        </w:rPr>
        <w:t xml:space="preserve">Гидрогеологические условия южной части хребта Тукурингра и Амуро-Зейской депрессии в пределах листа N-52-В. – Уссурийск: КГГП, 1966. – 3 кн. - 179 л. (224+45+16), 7 гр.пр. /// АТГФ-011923 </w:t>
      </w:r>
    </w:p>
    <w:p>
      <w:pPr>
        <w:pStyle w:val="Normal"/>
        <w:ind w:firstLine="720" w:end="0"/>
        <w:jc w:val="both"/>
        <w:rPr>
          <w:b/>
          <w:color w:val="000000"/>
        </w:rPr>
      </w:pPr>
      <w:r>
        <w:rPr>
          <w:b/>
          <w:color w:val="000000"/>
        </w:rPr>
        <w:t>Шорохов В.И. и др., 1966.</w:t>
      </w:r>
      <w:r>
        <w:rPr>
          <w:color w:val="000000"/>
        </w:rPr>
        <w:t xml:space="preserve"> Гидрогеологические условия южной части хребта Тукурингра и Амуро-Зейской депрессии в пределах листа N-52-В. – Уссурийск: Комплексн. гидрогеол. партия, 1966. – 3 кн.- 240 л. (179+45+16), 7 гр.пр. /// АТГФ-11923 </w:t>
      </w:r>
    </w:p>
    <w:p>
      <w:pPr>
        <w:pStyle w:val="Normal"/>
        <w:ind w:firstLine="720" w:end="0"/>
        <w:jc w:val="both"/>
        <w:rPr>
          <w:b/>
          <w:color w:val="000000"/>
        </w:rPr>
      </w:pPr>
      <w:r>
        <w:rPr>
          <w:b/>
          <w:color w:val="000000"/>
        </w:rPr>
        <w:t xml:space="preserve">Шостак Б.Г., 1999. </w:t>
      </w:r>
      <w:r>
        <w:rPr>
          <w:color w:val="000000"/>
        </w:rPr>
        <w:t>Материалы к отчетному балансу россыпного золота ООО ПКФ “Кристалл” за 1999 г - Зея, 1999. - 36 с., 9 гр.пр. ///АТГФ-26621-6</w:t>
      </w:r>
    </w:p>
    <w:p>
      <w:pPr>
        <w:pStyle w:val="Normal"/>
        <w:ind w:firstLine="720" w:end="0"/>
        <w:jc w:val="both"/>
        <w:rPr>
          <w:b/>
          <w:color w:val="000000"/>
        </w:rPr>
      </w:pPr>
      <w:r>
        <w:rPr>
          <w:b/>
          <w:color w:val="000000"/>
        </w:rPr>
        <w:t>Шохор Ф.А., 1953.</w:t>
      </w:r>
      <w:r>
        <w:rPr>
          <w:color w:val="000000"/>
        </w:rPr>
        <w:t xml:space="preserve"> Отчет о геологоразведочных работах на Джалунском (Джелунском) месторождении суглинков за 1953 г. Протокол ДВ ТКЗ № 3 от 29 марта 1954 г. - Хабаровск: «Геолстромтрест» ДВО, 1953. – 2 кн.-166 л. (151+15/прот.ДВ ТКЗ), 8/на 11 л.гр.пр. (из них: кальки-2 л.) /// АТГФ-4306, (+см.АТГФ-29088-35: Протокол ДВ ТКЗ № 3 от 29 марта 1954 г. – 23 л.).</w:t>
      </w:r>
    </w:p>
    <w:p>
      <w:pPr>
        <w:pStyle w:val="Normal"/>
        <w:ind w:firstLine="720" w:end="0"/>
        <w:jc w:val="both"/>
        <w:rPr>
          <w:b/>
          <w:color w:val="000000"/>
        </w:rPr>
      </w:pPr>
      <w:r>
        <w:rPr>
          <w:b/>
          <w:color w:val="000000"/>
        </w:rPr>
        <w:t>Шохор Ф.А., Бачинина Э.А., 1954.</w:t>
      </w:r>
      <w:r>
        <w:rPr>
          <w:color w:val="000000"/>
        </w:rPr>
        <w:t xml:space="preserve"> Отчет о детальных ГРР на Есауловском месторождении суглинков Амурской области по работам 1953 г. - Хабаровск: Геолстромтрест, 1954. - 2 кн. – 220 л. (189+31/прот.ДВТКЗ), 12 л.гр.пр. /// АТГФ-4445, (+см.АТГФ-29088-39: Протокол ДВ ТКЗ № 9 от 19.08.1954. – 20 л.). </w:t>
      </w:r>
    </w:p>
    <w:p>
      <w:pPr>
        <w:pStyle w:val="Normal"/>
        <w:ind w:firstLine="720" w:end="0"/>
        <w:jc w:val="both"/>
        <w:rPr>
          <w:b/>
          <w:color w:val="000000"/>
        </w:rPr>
      </w:pPr>
      <w:r>
        <w:rPr>
          <w:b/>
          <w:color w:val="000000"/>
        </w:rPr>
        <w:t>Шохтин П.Л., 1962.</w:t>
      </w:r>
      <w:r>
        <w:rPr>
          <w:color w:val="000000"/>
        </w:rPr>
        <w:t xml:space="preserve"> Современное состояние, перспективы развития и пути повышения производительности труда в золотодобывающей промышленности Амурской области (доклад). - Хабаровск: Хаб. СНХ, 1962. - 27 с. ///АТГФ-11564</w:t>
      </w:r>
    </w:p>
    <w:p>
      <w:pPr>
        <w:pStyle w:val="Normal"/>
        <w:ind w:firstLine="720" w:end="0"/>
        <w:jc w:val="both"/>
        <w:rPr>
          <w:b/>
          <w:color w:val="000000"/>
        </w:rPr>
      </w:pPr>
      <w:r>
        <w:rPr>
          <w:b/>
          <w:color w:val="000000"/>
        </w:rPr>
        <w:t>Шпак И.П., Поспеев А.В., 1979.</w:t>
      </w:r>
      <w:r>
        <w:rPr>
          <w:color w:val="000000"/>
        </w:rPr>
        <w:t xml:space="preserve"> Отчет о результатах электроразведочных работ в зоне строительства БАМ за 1978 г. (Удоканская электроразведочная партия № 71/78). - Иркутск: Восточный геофиз. трест, 1979. - – 3 кн. - 388 с., 22 гр.пр. ///АТГФ-18683</w:t>
      </w:r>
    </w:p>
    <w:p>
      <w:pPr>
        <w:pStyle w:val="Normal"/>
        <w:ind w:firstLine="720" w:end="0"/>
        <w:jc w:val="both"/>
        <w:rPr>
          <w:b/>
          <w:color w:val="000000"/>
        </w:rPr>
      </w:pPr>
      <w:r>
        <w:rPr>
          <w:b/>
          <w:color w:val="000000"/>
        </w:rPr>
        <w:t>Шпак Н.С., Сурикова А.С. и др., 1966, 1969.</w:t>
      </w:r>
      <w:r>
        <w:rPr>
          <w:color w:val="000000"/>
        </w:rPr>
        <w:t xml:space="preserve"> Геологическая карта СССР масштаба 1:200 000. Серия Джугджурская. </w:t>
      </w:r>
      <w:r>
        <w:rPr>
          <w:b/>
          <w:color w:val="000000"/>
        </w:rPr>
        <w:t>Лист N-53-II.</w:t>
      </w:r>
      <w:r>
        <w:rPr>
          <w:color w:val="000000"/>
        </w:rPr>
        <w:t xml:space="preserve"> – М.: Мингео СССР, 1966, 1969. – 1 кн.-30 л., 1 гр.пр. /// АТГФ-28016; </w:t>
      </w:r>
      <w:r>
        <w:rPr>
          <w:color w:val="000000"/>
          <w:sz w:val="20"/>
        </w:rPr>
        <w:t>адм/Хабаровский кр.</w:t>
      </w:r>
    </w:p>
    <w:p>
      <w:pPr>
        <w:pStyle w:val="Normal"/>
        <w:ind w:firstLine="720" w:end="0"/>
        <w:jc w:val="both"/>
        <w:rPr>
          <w:b/>
          <w:color w:val="000000"/>
        </w:rPr>
      </w:pPr>
      <w:r>
        <w:rPr>
          <w:b/>
          <w:color w:val="000000"/>
        </w:rPr>
        <w:t>Шпакштейн Н.В., 1928.</w:t>
      </w:r>
      <w:r>
        <w:rPr>
          <w:color w:val="000000"/>
        </w:rPr>
        <w:t xml:space="preserve"> Описание артезианской скважины № 2 ст.Уруша Забайкальской ж.д. - 1928. – 1 кн.-4 л. /// АТГФ-117 </w:t>
      </w:r>
    </w:p>
    <w:p>
      <w:pPr>
        <w:pStyle w:val="Normal"/>
        <w:ind w:firstLine="720" w:end="0"/>
        <w:jc w:val="both"/>
        <w:rPr>
          <w:b/>
          <w:color w:val="000000"/>
        </w:rPr>
      </w:pPr>
      <w:r>
        <w:rPr>
          <w:b/>
          <w:color w:val="000000"/>
        </w:rPr>
        <w:t>Шпилев., 1937.</w:t>
      </w:r>
      <w:r>
        <w:rPr>
          <w:color w:val="000000"/>
        </w:rPr>
        <w:t xml:space="preserve"> Верхне-Амгуньское месторождение известняков /Читинская область/. Выписка из материалов Амурской экспедиции Бамтранспроекта по работам 1937 г. - Л.: Ленгеолнерудтрест, 1937. – 1 кн.-12 л. /// АТГФ-103 </w:t>
      </w:r>
    </w:p>
    <w:p>
      <w:pPr>
        <w:pStyle w:val="Normal"/>
        <w:ind w:firstLine="720" w:end="0"/>
        <w:jc w:val="both"/>
        <w:rPr>
          <w:b/>
          <w:color w:val="000000"/>
        </w:rPr>
      </w:pPr>
      <w:r>
        <w:rPr>
          <w:b/>
          <w:color w:val="000000"/>
        </w:rPr>
        <w:t>Шпулин., 1955.</w:t>
      </w:r>
      <w:r>
        <w:rPr>
          <w:color w:val="000000"/>
        </w:rPr>
        <w:t xml:space="preserve"> Краткое гидрогеологическое заключение по скважине № 9126 (ст. Поздеевка, Элеватор Заготзерно, Советский р-н Амурской обл.). - Хабаровск: Союзнефтебурвод, 1955. - 1 кн. - 6 л., 1 гр.пр. /// АТГФ-868 </w:t>
      </w:r>
    </w:p>
    <w:p>
      <w:pPr>
        <w:pStyle w:val="Normal"/>
        <w:ind w:firstLine="709" w:end="0"/>
        <w:jc w:val="both"/>
        <w:rPr>
          <w:b/>
          <w:bCs/>
          <w:color w:val="000000"/>
        </w:rPr>
      </w:pPr>
      <w:r>
        <w:rPr>
          <w:b/>
          <w:color w:val="000000"/>
        </w:rPr>
        <w:t>Штейгер Н., 1923.</w:t>
      </w:r>
      <w:r>
        <w:rPr>
          <w:color w:val="000000"/>
        </w:rPr>
        <w:t xml:space="preserve"> Описание р.Ульма и её притоков. (Мазановский р-н, M-52-V). – 4 л. (л.374-377, в т.ч. 1 л.-карта территории Суражевского ПУ); (+см.л.404-406 дубл.текст). /// АТГФ-29382 (1 кн.-445 л., 3 л.гр.пр.).</w:t>
      </w:r>
      <w:r>
        <w:rPr>
          <w:color w:val="000000"/>
          <w:sz w:val="20"/>
        </w:rPr>
        <w:t xml:space="preserve"> аз/россыпи, амо/Ульма-лп Селемджа.</w:t>
      </w:r>
    </w:p>
    <w:p>
      <w:pPr>
        <w:pStyle w:val="Normal"/>
        <w:ind w:firstLine="709" w:end="0"/>
        <w:jc w:val="both"/>
        <w:rPr>
          <w:b/>
          <w:color w:val="000000"/>
        </w:rPr>
      </w:pPr>
      <w:r>
        <w:rPr>
          <w:b/>
          <w:bCs/>
          <w:color w:val="000000"/>
        </w:rPr>
        <w:t xml:space="preserve">Штейн А.П., 2014. </w:t>
      </w:r>
      <w:r>
        <w:rPr>
          <w:color w:val="000000"/>
        </w:rPr>
        <w:t>Отчётный баланс запасов БУРОГО УГЛЯ по ООО «</w:t>
      </w:r>
      <w:r>
        <w:rPr>
          <w:b/>
          <w:bCs/>
          <w:color w:val="000000"/>
        </w:rPr>
        <w:t>Надежда</w:t>
      </w:r>
      <w:r>
        <w:rPr>
          <w:color w:val="000000"/>
        </w:rPr>
        <w:t xml:space="preserve">» </w:t>
      </w:r>
      <w:r>
        <w:rPr>
          <w:b/>
          <w:bCs/>
          <w:color w:val="000000"/>
        </w:rPr>
        <w:t>за 2013 г</w:t>
      </w:r>
      <w:r>
        <w:rPr>
          <w:color w:val="000000"/>
        </w:rPr>
        <w:t>. по формам: 5-гр, 70-тп, 71-тп по участкам: Виноградовский и Полесье Райчихинского месторождения. – Райчихинск, 2014. – 1 кн.-18 л. /// АТГФ-29480.</w:t>
      </w:r>
    </w:p>
    <w:p>
      <w:pPr>
        <w:pStyle w:val="Normal"/>
        <w:ind w:firstLine="709" w:end="0"/>
        <w:jc w:val="both"/>
        <w:rPr>
          <w:b/>
          <w:color w:val="000000"/>
        </w:rPr>
      </w:pPr>
      <w:r>
        <w:rPr>
          <w:b/>
          <w:color w:val="000000"/>
        </w:rPr>
        <w:t>Штейн А.П., 2015.</w:t>
      </w:r>
      <w:r>
        <w:rPr>
          <w:color w:val="000000"/>
        </w:rPr>
        <w:t xml:space="preserve"> Отчётный баланс запасов БУРОГО УГЛЯ по ООО «</w:t>
      </w:r>
      <w:r>
        <w:rPr>
          <w:b/>
          <w:color w:val="000000"/>
        </w:rPr>
        <w:t>Надежда</w:t>
      </w:r>
      <w:r>
        <w:rPr>
          <w:color w:val="000000"/>
        </w:rPr>
        <w:t>» по формам: 5-гр, 70-тп, 71-тп, 2-лс за</w:t>
      </w:r>
      <w:r>
        <w:rPr>
          <w:b/>
          <w:color w:val="000000"/>
        </w:rPr>
        <w:t xml:space="preserve"> 2014 г</w:t>
      </w:r>
      <w:r>
        <w:rPr>
          <w:color w:val="000000"/>
        </w:rPr>
        <w:t>. по участкам Виноградовский и Полесье Райчихинского месторождения. – Благовещенск, 2015. – 1 кн.-27 л. /// АТГФ-29617.</w:t>
      </w:r>
    </w:p>
    <w:p>
      <w:pPr>
        <w:pStyle w:val="Normal"/>
        <w:tabs>
          <w:tab w:val="clear" w:pos="720"/>
          <w:tab w:val="left" w:pos="3480" w:leader="none"/>
        </w:tabs>
        <w:ind w:firstLine="709" w:end="0"/>
        <w:jc w:val="both"/>
        <w:rPr>
          <w:b/>
          <w:color w:val="000000"/>
        </w:rPr>
      </w:pPr>
      <w:r>
        <w:rPr>
          <w:b/>
          <w:color w:val="000000"/>
        </w:rPr>
        <w:t>Штейн А.П., 2016.</w:t>
      </w:r>
      <w:r>
        <w:rPr>
          <w:color w:val="000000"/>
        </w:rPr>
        <w:t xml:space="preserve"> Отчётный баланс запасов БУРОГО УГЛЯ по ООО «Надежда» по формам: 5-гр, 70-тп, 71-тп, 2-лс за 2015 г. по участкам Виноградовский и Полесье Райчихинского месторождения (Бурейский р-н). – Благовещенск, 2016. – 1 кн.-28 л. /// АТГФ-29905.</w:t>
      </w:r>
    </w:p>
    <w:p>
      <w:pPr>
        <w:pStyle w:val="Normal"/>
        <w:tabs>
          <w:tab w:val="clear" w:pos="720"/>
          <w:tab w:val="left" w:pos="3480" w:leader="none"/>
        </w:tabs>
        <w:ind w:firstLine="709" w:end="0"/>
        <w:jc w:val="both"/>
        <w:rPr>
          <w:b/>
          <w:color w:val="000000"/>
        </w:rPr>
      </w:pPr>
      <w:r>
        <w:rPr>
          <w:b/>
          <w:color w:val="000000"/>
        </w:rPr>
        <w:t>Штейн А.П., 2017.</w:t>
      </w:r>
      <w:r>
        <w:rPr>
          <w:color w:val="000000"/>
        </w:rPr>
        <w:t xml:space="preserve"> Отчётный баланс запасов БУРОГО УГЛЯ по ООО «Надежда» по формам 5-гр, 70-тп, 71-тп, 2-лс за 2016 г. по участкам Виноградовский и Полесье Райчихинского месторождения (Бурейский р-н). – Благовещенск, 2017. – 1 кн.-24 л. /// АТГФ-31064. </w:t>
      </w:r>
      <w:r>
        <w:rPr>
          <w:color w:val="000000"/>
          <w:sz w:val="20"/>
        </w:rPr>
        <w:t>Конфиденциально</w:t>
      </w:r>
    </w:p>
    <w:p>
      <w:pPr>
        <w:pStyle w:val="Normal"/>
        <w:ind w:firstLine="709" w:end="0"/>
        <w:jc w:val="both"/>
        <w:rPr>
          <w:b/>
          <w:color w:val="000000"/>
        </w:rPr>
      </w:pPr>
      <w:r>
        <w:rPr>
          <w:b/>
          <w:color w:val="000000"/>
        </w:rPr>
        <w:t>Штейн А.П., 2018.</w:t>
      </w:r>
      <w:r>
        <w:rPr>
          <w:color w:val="000000"/>
        </w:rPr>
        <w:t xml:space="preserve"> Отчётный баланс запасов </w:t>
      </w:r>
      <w:r>
        <w:rPr>
          <w:color w:val="000000"/>
          <w:u w:val="single"/>
        </w:rPr>
        <w:t>БУРОГО УГЛЯ</w:t>
      </w:r>
      <w:r>
        <w:rPr>
          <w:color w:val="000000"/>
        </w:rPr>
        <w:t xml:space="preserve"> по ООО «Надежда» по формам: 5-гр, 70-тп, 71-тп </w:t>
      </w:r>
      <w:r>
        <w:rPr>
          <w:b/>
          <w:color w:val="000000"/>
        </w:rPr>
        <w:t>за 2017</w:t>
      </w:r>
      <w:r>
        <w:rPr>
          <w:color w:val="000000"/>
        </w:rPr>
        <w:t xml:space="preserve"> г. по участкам Виноградовский и Полесье Райчихинского месторождения (лицензии БЛГ 80130 ТР, БЛГ 80139 ТР). – Благовещенск, 2018. – 1 кн.-18 л. /// АТГФ-31290-10.</w:t>
      </w:r>
      <w:r>
        <w:rPr>
          <w:color w:val="000000"/>
          <w:sz w:val="20"/>
        </w:rPr>
        <w:t xml:space="preserve"> Конфиденциально</w:t>
      </w:r>
    </w:p>
    <w:p>
      <w:pPr>
        <w:pStyle w:val="Normal"/>
        <w:ind w:firstLine="709" w:end="0"/>
        <w:jc w:val="both"/>
        <w:rPr>
          <w:b/>
          <w:color w:val="000000"/>
        </w:rPr>
      </w:pPr>
      <w:r>
        <w:rPr>
          <w:b/>
          <w:color w:val="000000"/>
        </w:rPr>
        <w:t>Штейн А.П., 2019.</w:t>
      </w:r>
      <w:r>
        <w:rPr>
          <w:color w:val="000000"/>
        </w:rPr>
        <w:t xml:space="preserve"> Отчётный баланс запасов </w:t>
      </w:r>
      <w:r>
        <w:rPr>
          <w:color w:val="000000"/>
          <w:u w:val="single"/>
        </w:rPr>
        <w:t>БУРОГО УГЛЯ</w:t>
      </w:r>
      <w:r>
        <w:rPr>
          <w:color w:val="000000"/>
        </w:rPr>
        <w:t xml:space="preserve"> по ООО «Надежда» по формам: 5-гр, 70-тп, 71-тп </w:t>
      </w:r>
      <w:r>
        <w:rPr>
          <w:b/>
          <w:color w:val="000000"/>
        </w:rPr>
        <w:t>за 2018</w:t>
      </w:r>
      <w:r>
        <w:rPr>
          <w:color w:val="000000"/>
        </w:rPr>
        <w:t xml:space="preserve"> г. (Райчихинское месторождение, участок Виноградовский, БЛГ 80130 ТР; участок Полесье, БЛГ 80139 ТР). – Благовещенск, 2019. – 1 кн.-18 л. /// АТГФ-31514-17. </w:t>
      </w:r>
      <w:r>
        <w:rPr>
          <w:color w:val="000000"/>
          <w:sz w:val="20"/>
        </w:rPr>
        <w:t>Конфиденциально</w:t>
      </w:r>
    </w:p>
    <w:p>
      <w:pPr>
        <w:pStyle w:val="Normal"/>
        <w:ind w:firstLine="709" w:end="0"/>
        <w:jc w:val="both"/>
        <w:rPr>
          <w:b/>
          <w:color w:val="000000"/>
        </w:rPr>
      </w:pPr>
      <w:r>
        <w:rPr>
          <w:b/>
          <w:color w:val="000000"/>
        </w:rPr>
        <w:t>Штейн А.П., 2019.</w:t>
      </w:r>
      <w:r>
        <w:rPr>
          <w:color w:val="000000"/>
        </w:rPr>
        <w:t xml:space="preserve"> Отчётный баланс запасов </w:t>
      </w:r>
      <w:r>
        <w:rPr>
          <w:color w:val="000000"/>
          <w:u w:val="single"/>
        </w:rPr>
        <w:t>БУРОГО УГЛЯ</w:t>
      </w:r>
      <w:r>
        <w:rPr>
          <w:color w:val="000000"/>
        </w:rPr>
        <w:t xml:space="preserve"> по ООО «Надежда» по формам: 5-гр, 70-тп, 71-тп </w:t>
      </w:r>
      <w:r>
        <w:rPr>
          <w:b/>
          <w:color w:val="000000"/>
        </w:rPr>
        <w:t>за 2019</w:t>
      </w:r>
      <w:r>
        <w:rPr>
          <w:color w:val="000000"/>
        </w:rPr>
        <w:t xml:space="preserve"> г. (Райчихинское месторождение, участок Виноградовский, БЛГ 80130 ТР; участок Полесье, БЛГ 80139 ТР). – Благовещенск, 2019. – 1 кн.-16 л. /// АТГФ-31767. </w:t>
      </w:r>
      <w:r>
        <w:rPr>
          <w:color w:val="000000"/>
          <w:sz w:val="20"/>
        </w:rPr>
        <w:t>Конфиденциально</w:t>
      </w:r>
    </w:p>
    <w:p>
      <w:pPr>
        <w:pStyle w:val="Normal"/>
        <w:ind w:firstLine="709" w:end="0"/>
        <w:jc w:val="both"/>
        <w:rPr>
          <w:b/>
          <w:color w:val="000000"/>
        </w:rPr>
      </w:pPr>
      <w:r>
        <w:rPr>
          <w:b/>
          <w:color w:val="000000"/>
        </w:rPr>
        <w:t>Штейн А.П., 2021.</w:t>
      </w:r>
      <w:r>
        <w:rPr>
          <w:color w:val="000000"/>
        </w:rPr>
        <w:t xml:space="preserve"> Отчётный баланс запасов </w:t>
      </w:r>
      <w:r>
        <w:rPr>
          <w:color w:val="000000"/>
          <w:u w:val="single"/>
        </w:rPr>
        <w:t>БУРОГО УГЛЯ</w:t>
      </w:r>
      <w:r>
        <w:rPr>
          <w:color w:val="000000"/>
        </w:rPr>
        <w:t xml:space="preserve"> по ООО «Надежда» по формам: 5-гр, 70-тп, 71-тп </w:t>
      </w:r>
      <w:r>
        <w:rPr>
          <w:b/>
          <w:color w:val="000000"/>
        </w:rPr>
        <w:t>за 2020 г.</w:t>
      </w:r>
      <w:r>
        <w:rPr>
          <w:color w:val="000000"/>
        </w:rPr>
        <w:t xml:space="preserve"> (Райчихинское месторождение: участок Виноградовский, БЛГ 80130 ТР; участок Полесье, БЛГ 80139 ТР). – Благовещенск, 2021. – 1 кн.-16 л. /// АТГФ-32052. </w:t>
      </w:r>
      <w:r>
        <w:rPr>
          <w:color w:val="000000"/>
          <w:sz w:val="20"/>
        </w:rPr>
        <w:t>Конфиденциально</w:t>
      </w:r>
    </w:p>
    <w:p>
      <w:pPr>
        <w:pStyle w:val="Normal"/>
        <w:ind w:firstLine="720" w:end="0"/>
        <w:jc w:val="both"/>
        <w:rPr>
          <w:b/>
          <w:color w:val="000000"/>
        </w:rPr>
      </w:pPr>
      <w:r>
        <w:rPr>
          <w:b/>
          <w:color w:val="000000"/>
        </w:rPr>
        <w:t>Штемпель Б.М., 1940.</w:t>
      </w:r>
      <w:r>
        <w:rPr>
          <w:color w:val="000000"/>
        </w:rPr>
        <w:t xml:space="preserve"> Отзыв о коллекции окаменелостей из бассейна р.Норы, собранной В.В.Онихимовским в 1940 г. - Хабаровск: ДВГУ, 1940. – 1 кн. - 2 л./4 с. /// АТГФ-673 </w:t>
      </w:r>
    </w:p>
    <w:p>
      <w:pPr>
        <w:pStyle w:val="Normal"/>
        <w:ind w:firstLine="720" w:end="0"/>
        <w:jc w:val="both"/>
        <w:rPr>
          <w:b/>
          <w:color w:val="000000"/>
        </w:rPr>
      </w:pPr>
      <w:r>
        <w:rPr>
          <w:b/>
          <w:color w:val="000000"/>
        </w:rPr>
        <w:t>Штемпель Б.М., 1940.</w:t>
      </w:r>
      <w:r>
        <w:rPr>
          <w:color w:val="000000"/>
        </w:rPr>
        <w:t xml:space="preserve"> Отчет по проверке заявки на железорудные месторождения в бассейне р.Мамын Зея-Селемджинского междуречья в 1939 г. - Хабаровск: ДВГУ, 1940. - 1 кн. - 43 л., 4 гр.пр. /// АТГФ-3226, од51484 (149 мб) </w:t>
      </w:r>
    </w:p>
    <w:p>
      <w:pPr>
        <w:pStyle w:val="Normal"/>
        <w:ind w:firstLine="720" w:end="0"/>
        <w:jc w:val="both"/>
        <w:rPr>
          <w:b/>
          <w:color w:val="000000"/>
        </w:rPr>
      </w:pPr>
      <w:r>
        <w:rPr>
          <w:b/>
          <w:color w:val="000000"/>
        </w:rPr>
        <w:t>Штемпель Б.М., 1953.</w:t>
      </w:r>
      <w:r>
        <w:rPr>
          <w:color w:val="000000"/>
        </w:rPr>
        <w:t xml:space="preserve"> Геологическое строение среднего течения р.Мамын (Отчет о работах Селемджинской партии в 1951 г.). - Хабаровск: ДВГУ, 1953. - 2 кн. – 105 л. (98+7), 4 гр.пр. /// АТГФ-4105, од51944 (239 МБ). </w:t>
      </w:r>
    </w:p>
    <w:p>
      <w:pPr>
        <w:pStyle w:val="Normal"/>
        <w:ind w:firstLine="720" w:end="0"/>
        <w:jc w:val="both"/>
        <w:rPr>
          <w:b/>
          <w:color w:val="000000"/>
        </w:rPr>
      </w:pPr>
      <w:r>
        <w:rPr>
          <w:b/>
          <w:color w:val="000000"/>
        </w:rPr>
        <w:t>Штемпель Б.М., 1953.</w:t>
      </w:r>
      <w:r>
        <w:rPr>
          <w:color w:val="000000"/>
        </w:rPr>
        <w:t xml:space="preserve"> Растительные остатки из нижнемеловых отложений нижнего Депа. - Хабаровск: Дальгеология, 1953. – 1 кн.- 6 л. ///АТГФ-7144, Арх.370(Хаб.)</w:t>
      </w:r>
    </w:p>
    <w:p>
      <w:pPr>
        <w:pStyle w:val="Normal"/>
        <w:ind w:firstLine="720" w:end="0"/>
        <w:jc w:val="both"/>
        <w:rPr>
          <w:b/>
          <w:color w:val="000000"/>
        </w:rPr>
      </w:pPr>
      <w:r>
        <w:rPr>
          <w:b/>
          <w:color w:val="000000"/>
        </w:rPr>
        <w:t>Штенберг В.И., 1963.</w:t>
      </w:r>
      <w:r>
        <w:rPr>
          <w:color w:val="000000"/>
        </w:rPr>
        <w:t xml:space="preserve"> Отчет о доразведке Шимановского месторождения гранитов Забайкальской ж.д. (РСФСР Амурская обл., Шимановский р-н). - Новосибирск: Гипротранскарьер, 1963. - 141 с., 13 гр. пр. ///АТГФ-9814</w:t>
      </w:r>
    </w:p>
    <w:p>
      <w:pPr>
        <w:pStyle w:val="Normal"/>
        <w:ind w:firstLine="720" w:end="0"/>
        <w:jc w:val="both"/>
        <w:rPr>
          <w:b/>
          <w:color w:val="000000"/>
        </w:rPr>
      </w:pPr>
      <w:r>
        <w:rPr>
          <w:b/>
          <w:color w:val="000000"/>
        </w:rPr>
        <w:t>Штольни, шахты - у</w:t>
      </w:r>
      <w:r>
        <w:rPr>
          <w:color w:val="000000"/>
        </w:rPr>
        <w:t>четные карточки (Кадастр подземных вод) /// АТГФ-15870</w:t>
      </w:r>
    </w:p>
    <w:p>
      <w:pPr>
        <w:pStyle w:val="Normal"/>
        <w:ind w:firstLine="720" w:end="0"/>
        <w:jc w:val="both"/>
        <w:rPr>
          <w:b/>
          <w:color w:val="000000"/>
        </w:rPr>
      </w:pPr>
      <w:r>
        <w:rPr>
          <w:b/>
          <w:color w:val="000000"/>
        </w:rPr>
        <w:t>Шубина О.А., 1942.</w:t>
      </w:r>
      <w:r>
        <w:rPr>
          <w:color w:val="000000"/>
        </w:rPr>
        <w:t xml:space="preserve"> Отчёт по теме: Установление рациональной схемы обогащения сурьмяной руды Солокачинского месторождения. (Архаринский р-н, М-52-ХХIV). – Иркутск: НКЦМ СССР «Главолово» - Завод № 172, 1942. – 1 кн.-45 л. /// АТГФ-1614.</w:t>
      </w:r>
    </w:p>
    <w:p>
      <w:pPr>
        <w:pStyle w:val="Normal"/>
        <w:ind w:firstLine="720" w:end="0"/>
        <w:jc w:val="both"/>
        <w:rPr>
          <w:b/>
          <w:color w:val="000000"/>
        </w:rPr>
      </w:pPr>
      <w:r>
        <w:rPr>
          <w:b/>
          <w:color w:val="000000"/>
        </w:rPr>
        <w:t>Шуваев А.С., Волков Ю.П. и др., 1982.</w:t>
      </w:r>
      <w:r>
        <w:rPr>
          <w:color w:val="000000"/>
        </w:rPr>
        <w:t xml:space="preserve"> Инженерно-геологические и мерзлотно-геологические условия восточного участка региона БАМ. - М.: Гидрогеол. эксп. 20-го района, 1982. - 27 гр.пр. /// АТГФ-25785, од51229 (242 Мб)</w:t>
      </w:r>
    </w:p>
    <w:p>
      <w:pPr>
        <w:pStyle w:val="Normal"/>
        <w:ind w:firstLine="720" w:end="0"/>
        <w:jc w:val="both"/>
        <w:rPr>
          <w:b/>
          <w:color w:val="000000"/>
        </w:rPr>
      </w:pPr>
      <w:r>
        <w:rPr>
          <w:b/>
          <w:color w:val="000000"/>
        </w:rPr>
        <w:t>Шувалов В.Б., 1985.</w:t>
      </w:r>
      <w:r>
        <w:rPr>
          <w:color w:val="000000"/>
        </w:rPr>
        <w:t xml:space="preserve"> Информационная записка о некоторых результатах изучения м-ния Монголи. Хабаровск: ДВИМС, 1985. - 1кн.-35 л. /// АТГФ-19973, од52193 (35 Мб) </w:t>
      </w:r>
    </w:p>
    <w:p>
      <w:pPr>
        <w:pStyle w:val="Normal"/>
        <w:ind w:firstLine="720" w:end="0"/>
        <w:jc w:val="both"/>
        <w:rPr>
          <w:b/>
          <w:color w:val="000000"/>
        </w:rPr>
      </w:pPr>
      <w:r>
        <w:rPr>
          <w:b/>
          <w:color w:val="000000"/>
        </w:rPr>
        <w:t>Шувалов В.Б., Маркович Г.И., Родионов С.М., 1986.</w:t>
      </w:r>
      <w:r>
        <w:rPr>
          <w:color w:val="000000"/>
        </w:rPr>
        <w:t xml:space="preserve"> Оценка перспектив выявления медно-молибден-порфирового оруденения на Монголийском участке. – Хабаровск: ДВИМС, 1986. – 1кн.-122 л., 1 л.гр.пр. (калька) /// АТГФ-20017-1, 20798, од52193 (182 Мб) </w:t>
      </w:r>
    </w:p>
    <w:p>
      <w:pPr>
        <w:pStyle w:val="Normal"/>
        <w:ind w:firstLine="720" w:end="0"/>
        <w:jc w:val="both"/>
        <w:rPr>
          <w:b/>
          <w:color w:val="000000"/>
        </w:rPr>
      </w:pPr>
      <w:r>
        <w:rPr>
          <w:b/>
          <w:color w:val="000000"/>
        </w:rPr>
        <w:t>Шувяков П.Г., 1936.</w:t>
      </w:r>
      <w:r>
        <w:rPr>
          <w:color w:val="000000"/>
        </w:rPr>
        <w:t xml:space="preserve"> Отчет о произведенных геологоразведочных работах на участке Нефтепроводскладстроя в р-не ст.Завитая. – Горнотехтрест, 1936. - 15 л., 4 гр.пр. ///АТГФ-5222 </w:t>
      </w:r>
    </w:p>
    <w:p>
      <w:pPr>
        <w:pStyle w:val="Normal"/>
        <w:ind w:firstLine="720" w:end="0"/>
        <w:jc w:val="both"/>
        <w:rPr>
          <w:b/>
          <w:color w:val="000000"/>
        </w:rPr>
      </w:pPr>
      <w:r>
        <w:rPr>
          <w:b/>
          <w:color w:val="000000"/>
        </w:rPr>
        <w:t>Шувяков П.Г., 1938.</w:t>
      </w:r>
      <w:r>
        <w:rPr>
          <w:color w:val="000000"/>
        </w:rPr>
        <w:t xml:space="preserve"> Предварительный отчет по производству инженерно-гидрогеологических исследований на строительной площадке № 205 Нефтепроводскладстроя в г.Свободном, 1938. - 17 л. ///АТГФ-3731 </w:t>
      </w:r>
    </w:p>
    <w:p>
      <w:pPr>
        <w:pStyle w:val="Normal"/>
        <w:ind w:firstLine="720" w:end="0"/>
        <w:jc w:val="both"/>
        <w:rPr>
          <w:b/>
          <w:color w:val="000000"/>
        </w:rPr>
      </w:pPr>
      <w:r>
        <w:rPr>
          <w:b/>
          <w:color w:val="000000"/>
        </w:rPr>
        <w:t>Шульгина В.С., 1989.</w:t>
      </w:r>
      <w:r>
        <w:rPr>
          <w:color w:val="000000"/>
        </w:rPr>
        <w:t xml:space="preserve"> Государственная геологическая карта СССР м-ба 1:200000. Серия Среднеколымская. Лист Q-56-XXXI,XXXII (устье р.Барагы). Объяснительная записка. - М.: ГлавПУ "Геологоразведка", 1989. - 71 с. /// АмурТГФ-24433 </w:t>
      </w:r>
    </w:p>
    <w:p>
      <w:pPr>
        <w:pStyle w:val="Normal"/>
        <w:ind w:firstLine="720" w:end="0"/>
        <w:jc w:val="both"/>
        <w:rPr>
          <w:b/>
          <w:color w:val="000000"/>
        </w:rPr>
      </w:pPr>
      <w:r>
        <w:rPr>
          <w:b/>
          <w:color w:val="000000"/>
        </w:rPr>
        <w:t>Шульдинер В.И., 1978.</w:t>
      </w:r>
      <w:r>
        <w:rPr>
          <w:color w:val="000000"/>
        </w:rPr>
        <w:t xml:space="preserve"> О стратиграфическом расчленении древнейших отложений Дальнего Востока //Стратиграфия Дальнего Востока. - Владивосток: ДВГИ ДВНЦ АН СССР, 1978. - С.19. ///АТГФ-25231-6</w:t>
      </w:r>
    </w:p>
    <w:p>
      <w:pPr>
        <w:pStyle w:val="BodyTextIndent"/>
        <w:ind w:firstLine="720" w:end="0"/>
        <w:rPr>
          <w:b/>
          <w:color w:val="000000"/>
        </w:rPr>
      </w:pPr>
      <w:r>
        <w:rPr>
          <w:b/>
          <w:color w:val="000000"/>
        </w:rPr>
        <w:t>Шуляк Г.Б.,</w:t>
      </w:r>
      <w:r>
        <w:rPr>
          <w:color w:val="000000"/>
        </w:rPr>
        <w:t xml:space="preserve"> </w:t>
      </w:r>
      <w:r>
        <w:rPr>
          <w:b/>
          <w:color w:val="000000"/>
        </w:rPr>
        <w:t>Солдатов П.Я., Дашицыренов Б.Д. и др., 2004.</w:t>
      </w:r>
      <w:r>
        <w:rPr>
          <w:color w:val="000000"/>
        </w:rPr>
        <w:t xml:space="preserve"> Технико-экономическое обоснование постоянных кондиций с подсчетом запасов по Березитовому золото-полиметаллическому месторождению по состоянию на 01.03.2004. – Улан-Удэ: ОАО «Бурятзолото», 2004. – 11 кн.- 1985 л., 109 гр.пр. /// АТГФ-27446, од51135 (31 гр.пр.)</w:t>
      </w:r>
    </w:p>
    <w:p>
      <w:pPr>
        <w:pStyle w:val="Normal"/>
        <w:ind w:firstLine="720" w:end="0"/>
        <w:jc w:val="both"/>
        <w:rPr>
          <w:b/>
          <w:color w:val="000000"/>
        </w:rPr>
      </w:pPr>
      <w:r>
        <w:rPr>
          <w:b/>
          <w:color w:val="000000"/>
        </w:rPr>
        <w:t>Шумова О.Г., 2009.</w:t>
      </w:r>
      <w:r>
        <w:rPr>
          <w:color w:val="000000"/>
        </w:rPr>
        <w:t xml:space="preserve"> Отчётный баланс запасов по месторождению песка на 4-м километре автомобильной дороги «Ивановка-Ерковцы-Поздеевка» по формам 5-гр, 70-тп за 2008 г. – с.Ивановка: ФГУ «ДЭП № 197», 2009. – 1 кн.-9 л. /// АТГФ-28443-15;</w:t>
      </w:r>
      <w:r>
        <w:rPr>
          <w:color w:val="000000"/>
          <w:sz w:val="20"/>
        </w:rPr>
        <w:t xml:space="preserve"> авт, ндпо, адм/Ивановский, амб/ОРПИ/строит.-2008, амм</w:t>
      </w:r>
    </w:p>
    <w:p>
      <w:pPr>
        <w:pStyle w:val="Normal"/>
        <w:ind w:firstLine="720" w:end="0"/>
        <w:jc w:val="both"/>
        <w:rPr>
          <w:b/>
          <w:color w:val="000000"/>
        </w:rPr>
      </w:pPr>
      <w:r>
        <w:rPr>
          <w:b/>
          <w:color w:val="000000"/>
        </w:rPr>
        <w:t>Шумова О.Г., 2010.</w:t>
      </w:r>
      <w:r>
        <w:rPr>
          <w:color w:val="000000"/>
        </w:rPr>
        <w:t xml:space="preserve"> Отчётный баланс запасов ОРПИ (песок) за 2009 г. по формам 5-гр, 70-тп, 2-лс. – с.Ивановка: ФГУ «ДЭП № 197», 2010. – 1 кн.-14 л. /// АТГФ-28605</w:t>
      </w:r>
    </w:p>
    <w:p>
      <w:pPr>
        <w:pStyle w:val="Normal"/>
        <w:ind w:firstLine="709" w:end="0"/>
        <w:jc w:val="both"/>
        <w:rPr>
          <w:b/>
          <w:color w:val="000000"/>
        </w:rPr>
      </w:pPr>
      <w:r>
        <w:rPr>
          <w:b/>
          <w:color w:val="000000"/>
        </w:rPr>
        <w:t>Шумова О.Г., 2011.</w:t>
      </w:r>
      <w:r>
        <w:rPr>
          <w:color w:val="000000"/>
        </w:rPr>
        <w:t xml:space="preserve"> Отчётный баланс запасов ОРПИ (песок) по объекту «4 км а/д Ивановка – Ерковцы – Поздеевка» за 2010 г. по формам 5-гр, 70-тп, 2-лс. – с.Ивановка: ОАО «ДЭП № 197», 2011. – 1 кн.-14 л. /// АТГФ-28838-20.</w:t>
      </w:r>
      <w:r>
        <w:rPr>
          <w:color w:val="000000"/>
          <w:sz w:val="20"/>
        </w:rPr>
        <w:t xml:space="preserve"> </w:t>
      </w:r>
    </w:p>
    <w:p>
      <w:pPr>
        <w:pStyle w:val="Normal"/>
        <w:ind w:firstLine="709" w:end="0"/>
        <w:jc w:val="both"/>
        <w:rPr>
          <w:b/>
          <w:bCs/>
          <w:color w:val="000000"/>
        </w:rPr>
      </w:pPr>
      <w:r>
        <w:rPr>
          <w:b/>
          <w:color w:val="000000"/>
        </w:rPr>
        <w:t xml:space="preserve">Шумова О.Г., 2012. </w:t>
      </w:r>
      <w:r>
        <w:rPr>
          <w:color w:val="000000"/>
        </w:rPr>
        <w:t>Отчётный баланс запасов ОРПИ (песок) по объекту «4 км а/д Ивановка – Ерковцы – Поздеевка» за 2011 г. по формам 5-гр, 70-тп, 2-лс. – с.Ивановка: ОАО «ДЭП № 197», 2012. – 1 кн.-14 л. /// АТГФ-29065-22.</w:t>
      </w:r>
    </w:p>
    <w:p>
      <w:pPr>
        <w:pStyle w:val="Normal"/>
        <w:ind w:firstLine="709" w:end="0"/>
        <w:jc w:val="both"/>
        <w:rPr>
          <w:b/>
          <w:bCs/>
          <w:color w:val="000000"/>
        </w:rPr>
      </w:pPr>
      <w:r>
        <w:rPr>
          <w:b/>
          <w:bCs/>
          <w:color w:val="000000"/>
        </w:rPr>
        <w:t>Шумова О.Г., 2013.</w:t>
      </w:r>
      <w:r>
        <w:rPr>
          <w:bCs/>
          <w:color w:val="000000"/>
        </w:rPr>
        <w:t xml:space="preserve"> Отчётный баланс запасов ОРПИ (песок) за 2012 г. по формам 5-гр, 70-тп, 2-лс по объекту «4 км автодороги Ивановка – Ерковцы – Поздеевка». – с.Ивановка: ОАО «ДЭП № 197», 2013. – 1 кн.-15 л. /// АТГФ-29303-27.</w:t>
      </w:r>
    </w:p>
    <w:p>
      <w:pPr>
        <w:pStyle w:val="Normal"/>
        <w:ind w:firstLine="709" w:end="0"/>
        <w:jc w:val="both"/>
        <w:rPr>
          <w:b/>
          <w:bCs/>
          <w:color w:val="000000"/>
        </w:rPr>
      </w:pPr>
      <w:r>
        <w:rPr>
          <w:b/>
          <w:bCs/>
          <w:color w:val="000000"/>
        </w:rPr>
        <w:t>Шумова О.Г., 2014.</w:t>
      </w:r>
      <w:r>
        <w:rPr>
          <w:bCs/>
          <w:color w:val="000000"/>
        </w:rPr>
        <w:t xml:space="preserve"> Отчётный баланс запасов по месторождению песка на 4 км автомобильной дороги «Ивановка – Ерковцы – Поздеевка» за 2013 г. по формам: 5-гр, 70-тп, 2-лс. – с.Ивановка: ОАО «ДЭП № 197», 2014. – 1 кн.-16 л. /// АТГФ-29529-32.</w:t>
      </w:r>
    </w:p>
    <w:p>
      <w:pPr>
        <w:pStyle w:val="Normal"/>
        <w:ind w:firstLine="709" w:end="0"/>
        <w:jc w:val="both"/>
        <w:rPr>
          <w:b/>
          <w:color w:val="000000"/>
        </w:rPr>
      </w:pPr>
      <w:r>
        <w:rPr>
          <w:b/>
          <w:bCs/>
          <w:color w:val="000000"/>
        </w:rPr>
        <w:t>Шумова О.Г., 2015.</w:t>
      </w:r>
      <w:r>
        <w:rPr>
          <w:bCs/>
          <w:color w:val="000000"/>
        </w:rPr>
        <w:t xml:space="preserve"> Отчётный баланс запасов песка по месторождению на 4 км автомобильной дороги «Ивановка – Ерковцы – Поздеевка» за 2014 г. по формам: 5-гр, 70-тп, 2-лс (БЛГ 80272 ТЭ). – с.Ивановка: ОАО «ДЭП № 197», 2015. – 1 кн.-15 л. /// АТГФ-29785-34.</w:t>
      </w:r>
    </w:p>
    <w:p>
      <w:pPr>
        <w:pStyle w:val="Normal"/>
        <w:ind w:firstLine="720" w:end="0"/>
        <w:jc w:val="both"/>
        <w:rPr>
          <w:b/>
          <w:color w:val="000000"/>
        </w:rPr>
      </w:pPr>
      <w:r>
        <w:rPr>
          <w:b/>
          <w:color w:val="000000"/>
        </w:rPr>
        <w:t>Шумова О.Г., 2016.</w:t>
      </w:r>
      <w:r>
        <w:rPr>
          <w:color w:val="000000"/>
        </w:rPr>
        <w:t xml:space="preserve"> Отчётный баланс запасов общераспространённых полезных ископаемых (песка) за 2015 г. по формам: 5-гр, 70-тп, 2-лс по месторождению на 4 км автомобильной дороги «Ивановка – Ерковцы – Поздеевка» (БЛГ 80272 ТЭ). – с.Ивановка: ОАО «ДЭП № 197», 2016. – 1 кн.-13 л. /// АТГФ-29936-40.</w:t>
      </w:r>
    </w:p>
    <w:p>
      <w:pPr>
        <w:pStyle w:val="Normal"/>
        <w:ind w:firstLine="709" w:end="0"/>
        <w:jc w:val="both"/>
        <w:rPr>
          <w:b/>
          <w:color w:val="000000"/>
        </w:rPr>
      </w:pPr>
      <w:r>
        <w:rPr>
          <w:b/>
          <w:color w:val="000000"/>
        </w:rPr>
        <w:t xml:space="preserve">Шуралева А.В., 2018. </w:t>
      </w:r>
      <w:r>
        <w:rPr>
          <w:color w:val="000000"/>
        </w:rPr>
        <w:t>Отчёт по результатам геологоразведочных работ на месторождении общераспространенных полезных ископаемых «Карьер № 3/1800» с подсчётом запасов на 27.09.2018 г. (Магдагачинский р-н, N-52-XXXI, БЛГ 80766 ТП, Гр.10-18-916, ГКМ(Б)-616). Заключение АмурЭКЗ № 565 от 14.11.2018 г. (м-е «Карьер № 3/1800», песок для строительного грунта). – Тюмень: ПАО «Газпром», ООО «МИПТЭК», 2018. – 2 кн.- 147 л. (140+7/</w:t>
      </w:r>
      <w:r>
        <w:rPr>
          <w:i/>
          <w:color w:val="000000"/>
        </w:rPr>
        <w:t>заключ.</w:t>
      </w:r>
      <w:r>
        <w:rPr>
          <w:color w:val="000000"/>
        </w:rPr>
        <w:t xml:space="preserve">), 3 л.гр.пр. /// АТГФ-31647, од52256 (38 Мб); Арх.1491 (первич. документ.), од55140 (1 Мб, скан.первич.). </w:t>
      </w:r>
      <w:r>
        <w:rPr>
          <w:color w:val="000000"/>
          <w:sz w:val="20"/>
        </w:rPr>
        <w:t xml:space="preserve">Общедоступно. </w:t>
      </w:r>
    </w:p>
    <w:p>
      <w:pPr>
        <w:pStyle w:val="Normal"/>
        <w:ind w:firstLine="709" w:end="0"/>
        <w:jc w:val="both"/>
        <w:rPr>
          <w:b/>
          <w:color w:val="000000"/>
        </w:rPr>
      </w:pPr>
      <w:r>
        <w:rPr>
          <w:b/>
          <w:color w:val="000000"/>
        </w:rPr>
        <w:t>Шурубов О.Ю., 2015.</w:t>
      </w:r>
      <w:r>
        <w:rPr>
          <w:color w:val="000000"/>
        </w:rPr>
        <w:t xml:space="preserve"> Отчётный баланс запасов по форме 5-гр за 2014 г. по Зубовскому месторождению песчано-гравийной смеси (лц.БЛГ 80300 ТР). – г.Зея: ООО «Компания «Новые технологии», 2015. – 1 кн.-5 л. /// АТГФ-29785-39.</w:t>
      </w:r>
    </w:p>
    <w:p>
      <w:pPr>
        <w:pStyle w:val="Normal"/>
        <w:ind w:firstLine="720" w:end="0"/>
        <w:jc w:val="both"/>
        <w:rPr>
          <w:b/>
          <w:color w:val="000000"/>
        </w:rPr>
      </w:pPr>
      <w:r>
        <w:rPr>
          <w:b/>
          <w:color w:val="000000"/>
        </w:rPr>
        <w:t>Шурубов О.Ю., 2016.</w:t>
      </w:r>
      <w:r>
        <w:rPr>
          <w:color w:val="000000"/>
        </w:rPr>
        <w:t xml:space="preserve"> Отчётный баланс запасов общераспространённых полезных ископаемых по формам 5-гр, 70-тп, 2-лс за 2015 г. по Зубовскому месторождению песчано-гравийной смеси. (БЛГ 80300 ТР). – Зея: ООО «Компания Новые технологии», 2016. – 1 кн.-12 л. /// АТГФ-29936-45.</w:t>
      </w:r>
    </w:p>
    <w:p>
      <w:pPr>
        <w:pStyle w:val="Normal"/>
        <w:ind w:firstLine="720" w:end="0"/>
        <w:jc w:val="both"/>
        <w:rPr>
          <w:color w:val="000000"/>
        </w:rPr>
      </w:pPr>
      <w:r>
        <w:rPr>
          <w:b/>
          <w:color w:val="000000"/>
        </w:rPr>
        <w:t>Шустикова А.Н., 1962.</w:t>
      </w:r>
      <w:r>
        <w:rPr>
          <w:color w:val="000000"/>
        </w:rPr>
        <w:t xml:space="preserve"> Пояснительная записка к отбору и результатам испытания технологической пробы песка для песочниц локомотивов с м-ния “Сухая Падь”. - Новосибирск: Гипротранскарьер, 1962. - 17 с., 2 гр. пр. ///АТГФ-9440, од52789-скан. (46 Мб)</w:t>
      </w:r>
    </w:p>
    <w:p>
      <w:pPr>
        <w:pStyle w:val="Normal"/>
        <w:ind w:firstLine="720" w:end="0"/>
        <w:jc w:val="both"/>
        <w:rPr>
          <w:b/>
          <w:color w:val="000000"/>
        </w:rPr>
      </w:pPr>
      <w:r>
        <w:rPr>
          <w:color w:val="000000"/>
        </w:rPr>
        <w:t xml:space="preserve">Шустов В.А. Заключение о сырьевой базе Райчихинского механического з-да листового оконного стекла в Буреинском р-не Хабаровского края. - Иркутск: "Сибгеолнеруд", 1946. - 35 с., 1 гр.пр. /// АмурТГФ-03039 </w:t>
      </w:r>
    </w:p>
    <w:p>
      <w:pPr>
        <w:pStyle w:val="Normal"/>
        <w:ind w:firstLine="720" w:end="0"/>
        <w:jc w:val="both"/>
        <w:rPr>
          <w:b/>
          <w:color w:val="000000"/>
        </w:rPr>
      </w:pPr>
      <w:r>
        <w:rPr>
          <w:b/>
          <w:color w:val="000000"/>
        </w:rPr>
        <w:t>Щанкина М.И., 1971.</w:t>
      </w:r>
      <w:r>
        <w:rPr>
          <w:color w:val="000000"/>
        </w:rPr>
        <w:t xml:space="preserve"> Технический отчет по инженерно-геологическим изысканиям для строительства 56-кв. дома по ул.Ленинградской в п.Прогресс. - Благовещенск: ДальТИСИЗ, 1971. - 11 с., 3 гр. пр. ///АТГФ-15012</w:t>
      </w:r>
    </w:p>
    <w:p>
      <w:pPr>
        <w:pStyle w:val="Normal"/>
        <w:ind w:firstLine="720" w:end="0"/>
        <w:jc w:val="both"/>
        <w:rPr>
          <w:b/>
          <w:color w:val="000000"/>
        </w:rPr>
      </w:pPr>
      <w:r>
        <w:rPr>
          <w:b/>
          <w:color w:val="000000"/>
        </w:rPr>
        <w:t>Щанкина М.И., 1972.</w:t>
      </w:r>
      <w:r>
        <w:rPr>
          <w:color w:val="000000"/>
        </w:rPr>
        <w:t xml:space="preserve"> Технический отчет по инженерно-геологическим изысканиям для застройки кв.55 (дома №№ 4,7) в г.Благовещенске. - Благовещенск: ДальТИСИЗ, 1972. - 18 с., 6 гр. пр. ///АТГФ-14877</w:t>
      </w:r>
    </w:p>
    <w:p>
      <w:pPr>
        <w:pStyle w:val="Normal"/>
        <w:ind w:firstLine="720" w:end="0"/>
        <w:jc w:val="both"/>
        <w:rPr>
          <w:b/>
          <w:color w:val="000000"/>
        </w:rPr>
      </w:pPr>
      <w:r>
        <w:rPr>
          <w:b/>
          <w:color w:val="000000"/>
        </w:rPr>
        <w:t>Щанкина М.И., 1972.</w:t>
      </w:r>
      <w:r>
        <w:rPr>
          <w:color w:val="000000"/>
        </w:rPr>
        <w:t xml:space="preserve"> Технический отчет по инженерно-геологическим изысканиям для строительства инженерного корпуса завода «Автозапчасть» в г.Свободном. - Благовещенск: ДальТИСИЗ, 1972. – 20 л., 5 гр. пр. ///АТГФ-14880</w:t>
      </w:r>
    </w:p>
    <w:p>
      <w:pPr>
        <w:pStyle w:val="Normal"/>
        <w:ind w:firstLine="720" w:end="0"/>
        <w:jc w:val="both"/>
        <w:rPr>
          <w:b/>
          <w:color w:val="000000"/>
        </w:rPr>
      </w:pPr>
      <w:r>
        <w:rPr>
          <w:b/>
          <w:color w:val="000000"/>
        </w:rPr>
        <w:t>Щанкина М.И., 1972.</w:t>
      </w:r>
      <w:r>
        <w:rPr>
          <w:color w:val="000000"/>
        </w:rPr>
        <w:t xml:space="preserve"> Технический отчет по инженерно-геологическим изысканиям под реконструкцию административного здания КГБ в г.Благовещенске. - Благовещенск: ДальТИСИЗ, 1972. - 16 с., 5 гр. пр. ///АТГФ-15638</w:t>
      </w:r>
    </w:p>
    <w:p>
      <w:pPr>
        <w:pStyle w:val="Normal"/>
        <w:ind w:firstLine="720" w:end="0"/>
        <w:jc w:val="both"/>
        <w:rPr>
          <w:b/>
          <w:color w:val="000000"/>
        </w:rPr>
      </w:pPr>
      <w:r>
        <w:rPr>
          <w:b/>
          <w:color w:val="000000"/>
        </w:rPr>
        <w:t>Щанкина М.И., 1973.</w:t>
      </w:r>
      <w:r>
        <w:rPr>
          <w:color w:val="000000"/>
        </w:rPr>
        <w:t xml:space="preserve"> Технический отчет по инженерно-геологическим изысканиям под строительство 100-кв. жилого дома в районе аэропорта г.Благовещенска. - Благовещенск: ДальТИСИЗ, 1973. - 15 с., 4 гр. пр. ///АТГФ-15637</w:t>
      </w:r>
    </w:p>
    <w:p>
      <w:pPr>
        <w:pStyle w:val="Normal"/>
        <w:ind w:firstLine="720" w:end="0"/>
        <w:jc w:val="both"/>
        <w:rPr>
          <w:b/>
          <w:color w:val="000000"/>
        </w:rPr>
      </w:pPr>
      <w:r>
        <w:rPr>
          <w:b/>
          <w:color w:val="000000"/>
        </w:rPr>
        <w:t>Щанкина М.И., 1973.</w:t>
      </w:r>
      <w:r>
        <w:rPr>
          <w:color w:val="000000"/>
        </w:rPr>
        <w:t xml:space="preserve"> Технический отчет по инженерно-геологическим изысканиям под строительство 27-кв. жилого дома и реконструкции котельной в п.Екатеринославка Октябрьского р-на. - Благовещенск: ДальТИСИЗ, 1973. - 31 с., 3 гр. пр. ///АТГФ-15935</w:t>
      </w:r>
    </w:p>
    <w:p>
      <w:pPr>
        <w:pStyle w:val="Normal"/>
        <w:ind w:firstLine="720" w:end="0"/>
        <w:jc w:val="both"/>
        <w:rPr>
          <w:b/>
          <w:color w:val="000000"/>
        </w:rPr>
      </w:pPr>
      <w:r>
        <w:rPr>
          <w:b/>
          <w:color w:val="000000"/>
        </w:rPr>
        <w:t>Щанкина М.И., 1973.</w:t>
      </w:r>
      <w:r>
        <w:rPr>
          <w:color w:val="000000"/>
        </w:rPr>
        <w:t xml:space="preserve"> Технический отчет по инженерно-геологическим изысканиям под строительство 70-кв. жилого дома в кв.33 в г.Благовещенске. - Благовещенск: ДальТИСИЗ, 1973. - 17 с., 4 гр. пр. ///АТГФ-15634</w:t>
      </w:r>
    </w:p>
    <w:p>
      <w:pPr>
        <w:pStyle w:val="Normal"/>
        <w:ind w:firstLine="720" w:end="0"/>
        <w:jc w:val="both"/>
        <w:rPr>
          <w:b/>
          <w:color w:val="000000"/>
        </w:rPr>
      </w:pPr>
      <w:r>
        <w:rPr>
          <w:b/>
          <w:color w:val="000000"/>
        </w:rPr>
        <w:t>Щанкина М.И., 1973.</w:t>
      </w:r>
      <w:r>
        <w:rPr>
          <w:color w:val="000000"/>
        </w:rPr>
        <w:t xml:space="preserve"> Технический отчет по инженерно-геологическим изысканиям под строительство профтехучилища на 600 мест в г.Свободном. - Благовещенск: ДальТИСИЗ, 1973. - 19 с., 2 гр.пр. ///АТГФ-15931</w:t>
      </w:r>
    </w:p>
    <w:p>
      <w:pPr>
        <w:pStyle w:val="Normal"/>
        <w:ind w:firstLine="720" w:end="0"/>
        <w:jc w:val="both"/>
        <w:rPr>
          <w:b/>
          <w:color w:val="000000"/>
        </w:rPr>
      </w:pPr>
      <w:r>
        <w:rPr>
          <w:b/>
          <w:color w:val="000000"/>
        </w:rPr>
        <w:t>Щанкина М.И., 1973.</w:t>
      </w:r>
      <w:r>
        <w:rPr>
          <w:color w:val="000000"/>
        </w:rPr>
        <w:t xml:space="preserve"> Технический отчет по инженерно-строительным изысканиям для строительства внеплощадочных коммуникаций завода «Амурский металлист» в г.Благовещенске. - Благовещенск: ДальТИСИЗ, 1973. - 51 с., 17 гр. пр. ///АТГФ-16235</w:t>
      </w:r>
    </w:p>
    <w:p>
      <w:pPr>
        <w:pStyle w:val="Normal"/>
        <w:ind w:firstLine="720" w:end="0"/>
        <w:jc w:val="both"/>
        <w:rPr>
          <w:b/>
          <w:color w:val="000000"/>
        </w:rPr>
      </w:pPr>
      <w:r>
        <w:rPr>
          <w:b/>
          <w:color w:val="000000"/>
        </w:rPr>
        <w:t>Щанкина М.И., 1973.</w:t>
      </w:r>
      <w:r>
        <w:rPr>
          <w:color w:val="000000"/>
        </w:rPr>
        <w:t xml:space="preserve"> Технический отчет по инженерно-строительным изысканиям для строительства канализационного коллектора для завода «Автозапчасть» в г.Свободном. - Благовещенск: ДальТИСИЗ, 1973. - 36 с., 8 гр. пр. ///АТГФ-16097</w:t>
      </w:r>
    </w:p>
    <w:p>
      <w:pPr>
        <w:pStyle w:val="Normal"/>
        <w:ind w:firstLine="720" w:end="0"/>
        <w:jc w:val="both"/>
        <w:rPr>
          <w:b/>
          <w:color w:val="000000"/>
        </w:rPr>
      </w:pPr>
      <w:r>
        <w:rPr>
          <w:b/>
          <w:color w:val="000000"/>
        </w:rPr>
        <w:t>Щанкина М.И., 1973.</w:t>
      </w:r>
      <w:r>
        <w:rPr>
          <w:color w:val="000000"/>
        </w:rPr>
        <w:t xml:space="preserve"> Технический отчет по инженерно-строительным изысканиям под строительство 100-кв. жилого дома (литер 21) в микрорайоне № 2 г.Благовещенска. - Благовещенск: ДальТИСИЗ, 1973. - 25 с., 8 гр. пр. ///АТГФ-15644</w:t>
      </w:r>
    </w:p>
    <w:p>
      <w:pPr>
        <w:pStyle w:val="Normal"/>
        <w:ind w:firstLine="720" w:end="0"/>
        <w:jc w:val="both"/>
        <w:rPr>
          <w:b/>
          <w:color w:val="000000"/>
        </w:rPr>
      </w:pPr>
      <w:r>
        <w:rPr>
          <w:b/>
          <w:color w:val="000000"/>
        </w:rPr>
        <w:t>Щанкина М.И., 1973.</w:t>
      </w:r>
      <w:r>
        <w:rPr>
          <w:color w:val="000000"/>
        </w:rPr>
        <w:t xml:space="preserve"> Технический отчет по инженерно-строительным изысканиям под строительство столовой на 330 мест для пединститута в г.Благовещенске. - Благовещенск: ДальТИСИЗ, 1973. - 22 с., 4 гр. пр. ///АТГФ-15941</w:t>
      </w:r>
    </w:p>
    <w:p>
      <w:pPr>
        <w:pStyle w:val="Normal"/>
        <w:ind w:firstLine="720" w:end="0"/>
        <w:jc w:val="both"/>
        <w:rPr>
          <w:b/>
          <w:color w:val="000000"/>
        </w:rPr>
      </w:pPr>
      <w:r>
        <w:rPr>
          <w:b/>
          <w:color w:val="000000"/>
        </w:rPr>
        <w:t>Щанкина М.И., 1974.</w:t>
      </w:r>
      <w:r>
        <w:rPr>
          <w:color w:val="000000"/>
        </w:rPr>
        <w:t xml:space="preserve"> Технический отчет по инженерно-строительным изысканиям под строительство интерната на 120 мест и реконструкцию котельной в с.Хохлатское. - Благовещенск: ДальТИСИЗ, 1974. - 24 с., 4 гр.пр. ///АТГФ-16445</w:t>
      </w:r>
    </w:p>
    <w:p>
      <w:pPr>
        <w:pStyle w:val="Normal"/>
        <w:ind w:firstLine="720" w:end="0"/>
        <w:jc w:val="both"/>
        <w:rPr>
          <w:b/>
          <w:color w:val="000000"/>
        </w:rPr>
      </w:pPr>
      <w:r>
        <w:rPr>
          <w:b/>
          <w:color w:val="000000"/>
        </w:rPr>
        <w:t>Щанкина М.И., 1975.</w:t>
      </w:r>
      <w:r>
        <w:rPr>
          <w:color w:val="000000"/>
        </w:rPr>
        <w:t xml:space="preserve"> Технический отчет по инженерно-строительным изысканиям под строительство водозабора в г.Белогорске. - Благовещенск: ДальТИСИЗ, 1975. - 37 с., 18 гр. пр. ///АТГФ-17175</w:t>
      </w:r>
    </w:p>
    <w:p>
      <w:pPr>
        <w:pStyle w:val="Normal"/>
        <w:ind w:firstLine="720" w:end="0"/>
        <w:jc w:val="both"/>
        <w:rPr>
          <w:b/>
          <w:color w:val="000000"/>
        </w:rPr>
      </w:pPr>
      <w:r>
        <w:rPr>
          <w:b/>
          <w:color w:val="000000"/>
        </w:rPr>
        <w:t>Щанкина М.И., 1976.</w:t>
      </w:r>
      <w:r>
        <w:rPr>
          <w:color w:val="000000"/>
        </w:rPr>
        <w:t xml:space="preserve"> Технический отчет по инженерно-строительным изысканиям для строительства завода крупнопанельного домостроения в г.Благовещенске. - Благовещенск: ДальТИСИЗ, 1976. - 66 с., 30 гр. пр. ///АТГФ-17423</w:t>
      </w:r>
    </w:p>
    <w:p>
      <w:pPr>
        <w:pStyle w:val="Normal"/>
        <w:ind w:firstLine="720" w:end="0"/>
        <w:jc w:val="both"/>
        <w:rPr>
          <w:b/>
          <w:color w:val="000000"/>
        </w:rPr>
      </w:pPr>
      <w:r>
        <w:rPr>
          <w:b/>
          <w:color w:val="000000"/>
        </w:rPr>
        <w:t>Щанкина М.И., Самойлов К., 1974.</w:t>
      </w:r>
      <w:r>
        <w:rPr>
          <w:color w:val="000000"/>
        </w:rPr>
        <w:t xml:space="preserve"> Технический отчет по инженерно-строительным изысканиям под реконструкцию и расширение каменного карьера в п.Ново-Бурейск. - Благовещенск: ДальТИСИЗ, 1974. - 21 с., 2 гр. пр. ///АТГФ-16453</w:t>
      </w:r>
    </w:p>
    <w:p>
      <w:pPr>
        <w:pStyle w:val="Normal"/>
        <w:ind w:firstLine="720" w:end="0"/>
        <w:jc w:val="both"/>
        <w:rPr>
          <w:b/>
          <w:color w:val="000000"/>
        </w:rPr>
      </w:pPr>
      <w:r>
        <w:rPr>
          <w:b/>
          <w:color w:val="000000"/>
        </w:rPr>
        <w:t>Щека С.А., 1963.</w:t>
      </w:r>
      <w:r>
        <w:rPr>
          <w:color w:val="000000"/>
        </w:rPr>
        <w:t xml:space="preserve"> Материалы по никеленосности габбро-дунитовой формации Станового хребта. - Владивосток: ДВГИ, 1963. - 117 с. ///АТГФ-9843, од52783 (86 МБ).</w:t>
      </w:r>
    </w:p>
    <w:p>
      <w:pPr>
        <w:pStyle w:val="Normal"/>
        <w:ind w:firstLine="720" w:end="0"/>
        <w:jc w:val="both"/>
        <w:rPr>
          <w:color w:val="000000"/>
        </w:rPr>
      </w:pPr>
      <w:r>
        <w:rPr>
          <w:b/>
          <w:color w:val="000000"/>
        </w:rPr>
        <w:t>Щека С.А., 1965.</w:t>
      </w:r>
      <w:r>
        <w:rPr>
          <w:color w:val="000000"/>
        </w:rPr>
        <w:t xml:space="preserve"> Петрология и рудоносность дунито-троктолитовой формации Станового хребта (Диссертация к.г.-м.н.). - Владивосток: ДВГИ, 1965. - 285 с. ///АТГФ-11184</w:t>
      </w:r>
    </w:p>
    <w:p>
      <w:pPr>
        <w:pStyle w:val="Normal"/>
        <w:ind w:firstLine="720" w:end="0"/>
        <w:jc w:val="both"/>
        <w:rPr>
          <w:color w:val="000000"/>
        </w:rPr>
      </w:pPr>
      <w:r>
        <w:rPr>
          <w:color w:val="000000"/>
        </w:rPr>
        <w:t xml:space="preserve">Щемелинин М.И. Объяснительная записка к металлогеническим картам золотоносных провинций СССР. Приамурская провинция. - М.: Главзолото, 1955. - 194 л. ///АТГФ-4960, авт, АЗР, АЗК, Хабаровский край, Амурская обл. </w:t>
      </w:r>
    </w:p>
    <w:p>
      <w:pPr>
        <w:pStyle w:val="Normal"/>
        <w:ind w:firstLine="720" w:end="0"/>
        <w:jc w:val="both"/>
        <w:rPr>
          <w:b/>
          <w:color w:val="000000"/>
        </w:rPr>
      </w:pPr>
      <w:r>
        <w:rPr>
          <w:color w:val="000000"/>
        </w:rPr>
        <w:t xml:space="preserve">Щемелинин М.И., Егиазаров Н.Г. Объяснительная записка к металлогеническим картам золотоносных провинций СССР. Приморская провинция. - М.: Главзолото, 1955. - 144 л. ///АТГФ-4961, авт, Хабаровский кр., Приморский кр., Сахалинская обл. </w:t>
      </w:r>
    </w:p>
    <w:p>
      <w:pPr>
        <w:pStyle w:val="Normal"/>
        <w:ind w:firstLine="720" w:end="0"/>
        <w:jc w:val="both"/>
        <w:rPr>
          <w:b/>
          <w:color w:val="000000"/>
        </w:rPr>
      </w:pPr>
      <w:r>
        <w:rPr>
          <w:b/>
          <w:color w:val="000000"/>
        </w:rPr>
        <w:t>Щербакова Б.Е., Харлова О.И. и др., 1962.</w:t>
      </w:r>
      <w:r>
        <w:rPr>
          <w:color w:val="000000"/>
        </w:rPr>
        <w:t xml:space="preserve"> Отчет о работах опытно-производственной сейсмической партии 14/61-2 Дальневосточной геофизической экспедиции ВНИИГеофизика на юге Амурской обл. в 1961 г. - М.: ВНИИГеофизика, 1962. - 184 с., 6 гр. пр. ///АТГФ-9354</w:t>
      </w:r>
    </w:p>
    <w:p>
      <w:pPr>
        <w:pStyle w:val="Normal"/>
        <w:ind w:firstLine="720" w:end="0"/>
        <w:jc w:val="both"/>
        <w:rPr>
          <w:b/>
          <w:color w:val="000000"/>
        </w:rPr>
      </w:pPr>
      <w:r>
        <w:rPr>
          <w:b/>
          <w:color w:val="000000"/>
        </w:rPr>
        <w:t>Щербакова Б.Е., Харлова О.И., Лопатин С.С. и др., 1961.</w:t>
      </w:r>
      <w:r>
        <w:rPr>
          <w:color w:val="000000"/>
        </w:rPr>
        <w:t xml:space="preserve"> Отчет о работах опытно-методической сейсмической партии 21/60 Дальневосточной геофизической экспедиции ВНИИГеофизика на юге Амурской области в 1960 г. - М.: ВНИИГеофизика, 1961. – 1 кн. - 279 л., 1 гр. пр. /// АТГФ-8948</w:t>
      </w:r>
    </w:p>
    <w:p>
      <w:pPr>
        <w:pStyle w:val="Normal"/>
        <w:ind w:firstLine="720" w:end="0"/>
        <w:jc w:val="both"/>
        <w:rPr>
          <w:b/>
          <w:color w:val="000000"/>
        </w:rPr>
      </w:pPr>
      <w:r>
        <w:rPr>
          <w:b/>
          <w:color w:val="000000"/>
        </w:rPr>
        <w:t>Щербань И.Г., 1964.</w:t>
      </w:r>
      <w:r>
        <w:rPr>
          <w:color w:val="000000"/>
        </w:rPr>
        <w:t xml:space="preserve"> Отчет о результатах поисковых работ на перлитовое сырье в районе с.Корсаково и п.Ивановка Амурской области в 1963 г. (Обсидиановая партия). - Хабаровск: ДВГУ, 1964. - 66 с., 5 гр. пр. ///АТГФ-10737</w:t>
      </w:r>
    </w:p>
    <w:p>
      <w:pPr>
        <w:pStyle w:val="Normal"/>
        <w:ind w:firstLine="720" w:end="0"/>
        <w:jc w:val="both"/>
        <w:rPr>
          <w:b/>
          <w:color w:val="000000"/>
        </w:rPr>
      </w:pPr>
      <w:r>
        <w:rPr>
          <w:b/>
          <w:color w:val="000000"/>
        </w:rPr>
        <w:t>Щербань И.П., 1995.</w:t>
      </w:r>
      <w:r>
        <w:rPr>
          <w:color w:val="000000"/>
        </w:rPr>
        <w:t xml:space="preserve"> Результаты минералого-петрографических и химических исследований рудоносных метасоматитов Бамского месторождения (информационный отчет за IV квартал 1994 г.). - Киев: Киевский унив-т, 1995. - 3 с. /// АТГФ-25951-6</w:t>
      </w:r>
    </w:p>
    <w:p>
      <w:pPr>
        <w:pStyle w:val="Normal"/>
        <w:ind w:firstLine="720" w:end="0"/>
        <w:jc w:val="both"/>
        <w:rPr>
          <w:b/>
          <w:color w:val="000000"/>
        </w:rPr>
      </w:pPr>
      <w:r>
        <w:rPr>
          <w:b/>
          <w:color w:val="000000"/>
        </w:rPr>
        <w:t>Щербань И.П., Уточкин Д.В., 1992</w:t>
      </w:r>
      <w:r>
        <w:rPr>
          <w:color w:val="000000"/>
        </w:rPr>
        <w:t xml:space="preserve">. Условия образования околорудных метасоматитов Токурского месторождения. - Киев: Киевский гос. унив-т, 1992. - 1 кн.- 44 л. /// АТГФ-25020, од51992 (43 Мб) </w:t>
      </w:r>
    </w:p>
    <w:p>
      <w:pPr>
        <w:pStyle w:val="Normal"/>
        <w:ind w:firstLine="851" w:end="0"/>
        <w:jc w:val="both"/>
        <w:rPr>
          <w:b/>
          <w:color w:val="000000"/>
        </w:rPr>
      </w:pPr>
      <w:r>
        <w:rPr>
          <w:b/>
          <w:color w:val="000000"/>
        </w:rPr>
        <w:t>Щербина Д.В., 2019.</w:t>
      </w:r>
      <w:r>
        <w:rPr>
          <w:color w:val="000000"/>
        </w:rPr>
        <w:t xml:space="preserve"> Геологический отчёт по производству поисковых и оценочных работ на участке «Моховые отроги» Райчихинского буроугольного месторождения, выполненных в III кв. 2018 г. Объект «Моховые отроги» (г.Райчихинск, M-52-XXII, БЛГ 03071 ТП, Гр.№ 10-18-883, ГКМ(Е)-67). Протокол ТКЗ Амурнедра № 1224 от 15.05.2019 г. (работы выполнены не на всей площади лицензии, есть перспективы прироста запасов). – Райчихинск: ООО «Аист», 2019. – 2 кн.-136 л. (102+34/проток.), 9 л.гр.пр. /// АТГФ-31638, од52247 (31 Мб); Арх.1515 (первич.докум.), Арх.электр.-од55140 (93,2 Мб, скан.первич.).</w:t>
      </w:r>
      <w:r>
        <w:rPr>
          <w:color w:val="000000"/>
          <w:sz w:val="20"/>
        </w:rPr>
        <w:t xml:space="preserve"> </w:t>
      </w:r>
    </w:p>
    <w:p>
      <w:pPr>
        <w:pStyle w:val="Normal"/>
        <w:ind w:firstLine="720" w:end="0"/>
        <w:jc w:val="both"/>
        <w:rPr>
          <w:b/>
          <w:color w:val="000000"/>
        </w:rPr>
      </w:pPr>
      <w:r>
        <w:rPr>
          <w:b/>
          <w:color w:val="000000"/>
        </w:rPr>
        <w:t>Щербина Ю.И., 1961.</w:t>
      </w:r>
      <w:r>
        <w:rPr>
          <w:color w:val="000000"/>
        </w:rPr>
        <w:t xml:space="preserve"> Геологическое строение северо-восточной части листа N-52-ХХХ. Отчет Стойбинской партии за 1960 г. - Хабаровск: ДВГУ, 1961. – 3 кн.-253 л. (182+64+7), 20 гр.пр. /// АТГФ-8873, Арх.830хаб. </w:t>
      </w:r>
    </w:p>
    <w:p>
      <w:pPr>
        <w:pStyle w:val="Normal"/>
        <w:ind w:firstLine="720" w:end="0"/>
        <w:jc w:val="both"/>
        <w:rPr>
          <w:b/>
          <w:color w:val="000000"/>
        </w:rPr>
      </w:pPr>
      <w:r>
        <w:rPr>
          <w:b/>
          <w:color w:val="000000"/>
        </w:rPr>
        <w:t>Щербина Ю.И., 1969, 1974.</w:t>
      </w:r>
      <w:r>
        <w:rPr>
          <w:color w:val="000000"/>
        </w:rPr>
        <w:t xml:space="preserve"> Геологическая карта СССР м-ба 1:200.000. Лист N-52-ХХХ. - М.: Мингео, 1969, 1974. - 116 с., 2 гр.пр. /// АТГФ-13798, 24382. (од 51172, 9 Мб).</w:t>
      </w:r>
    </w:p>
    <w:p>
      <w:pPr>
        <w:pStyle w:val="Normal"/>
        <w:ind w:firstLine="720" w:end="0"/>
        <w:jc w:val="both"/>
        <w:rPr>
          <w:b/>
          <w:color w:val="000000"/>
        </w:rPr>
      </w:pPr>
      <w:r>
        <w:rPr>
          <w:b/>
          <w:color w:val="000000"/>
        </w:rPr>
        <w:t>Щербина Ю.И., Давидович М.С., 1962.</w:t>
      </w:r>
      <w:r>
        <w:rPr>
          <w:color w:val="000000"/>
        </w:rPr>
        <w:t xml:space="preserve"> Геологическое строение северо-западной части листа N-52-ХХХ (Отчет о результатах полевых работ Стойбинской геолого-съемочной партии за 1961 г.). - Хабаровск: ДВГУ, 1962. – 2 кн.-331 л. (324+7/проток.,отзыв) 27 гр.пр. /// АТГФ-9260, од52135 (1132 Мб), Арх.869хаб.</w:t>
      </w:r>
    </w:p>
    <w:p>
      <w:pPr>
        <w:pStyle w:val="Normal"/>
        <w:ind w:firstLine="720" w:end="0"/>
        <w:jc w:val="both"/>
        <w:rPr>
          <w:b/>
          <w:color w:val="000000"/>
        </w:rPr>
      </w:pPr>
      <w:r>
        <w:rPr>
          <w:b/>
          <w:color w:val="000000"/>
        </w:rPr>
        <w:t>Щербина Ю.И., Давидович М.С., Фролов Ф.С., Богданов Я.А., 1963.</w:t>
      </w:r>
      <w:r>
        <w:rPr>
          <w:color w:val="000000"/>
        </w:rPr>
        <w:t xml:space="preserve"> Геологическое строение южной части листа N-52-ХХХ. - Хабаровск: ДВГУ, 1963. - 2 кн.-301 л. (296+5), 16 гр.пр. /// АТГФ-9800, од51944 (1150 Мб), Арх.912хаб. </w:t>
      </w:r>
    </w:p>
    <w:p>
      <w:pPr>
        <w:pStyle w:val="Normal"/>
        <w:ind w:firstLine="720" w:end="0"/>
        <w:jc w:val="both"/>
        <w:rPr>
          <w:b/>
          <w:color w:val="000000"/>
        </w:rPr>
      </w:pPr>
      <w:r>
        <w:rPr>
          <w:b/>
          <w:color w:val="000000"/>
        </w:rPr>
        <w:t>Щербинина С.А., Нечаева С.М., 1975.</w:t>
      </w:r>
      <w:r>
        <w:rPr>
          <w:color w:val="000000"/>
        </w:rPr>
        <w:t xml:space="preserve"> Отчет по сейсмическому микрорайонированию ст. Хорогочи БАМ. - Иркутск: ВСТИСИЗ, 1975. - 1 кн. – 56 л., в т.ч. 4 л.гр.пр. /// АТГФ-17316, од52513 (35 Мб)</w:t>
      </w:r>
    </w:p>
    <w:p>
      <w:pPr>
        <w:pStyle w:val="Normal"/>
        <w:ind w:firstLine="720" w:end="0"/>
        <w:jc w:val="both"/>
        <w:rPr>
          <w:b/>
          <w:color w:val="000000"/>
        </w:rPr>
      </w:pPr>
      <w:r>
        <w:rPr>
          <w:b/>
          <w:color w:val="000000"/>
        </w:rPr>
        <w:t>Щербинина С.А., Серебренников М.И., 1977.</w:t>
      </w:r>
      <w:r>
        <w:rPr>
          <w:color w:val="000000"/>
        </w:rPr>
        <w:t xml:space="preserve"> Отчет по сейсмическому микрорайонированию территории ст. Ларба, БАМ. - Иркутск: ВСТИСИЗ, 1977. - 1 кн. - 53 л., 13 л.гр.пр. /// АТГФ-18101, од52546 (78 Мб)</w:t>
      </w:r>
    </w:p>
    <w:p>
      <w:pPr>
        <w:pStyle w:val="Normal"/>
        <w:ind w:firstLine="720" w:end="0"/>
        <w:jc w:val="both"/>
        <w:rPr>
          <w:b/>
          <w:color w:val="000000"/>
        </w:rPr>
      </w:pPr>
      <w:r>
        <w:rPr>
          <w:b/>
          <w:color w:val="000000"/>
        </w:rPr>
        <w:t>Щербов В.Д., 1994.</w:t>
      </w:r>
      <w:r>
        <w:rPr>
          <w:color w:val="000000"/>
        </w:rPr>
        <w:t xml:space="preserve"> Материалы к подсчету запасов по россыпным месторождениям золота с/а "Луч" на 1.1.1994 г. - Токур: с/а "Луч", 1994. - 3 кн. - 35 л., 8 гр.пр. /// АТГФ - 25047. </w:t>
      </w:r>
    </w:p>
    <w:p>
      <w:pPr>
        <w:pStyle w:val="Normal"/>
        <w:ind w:firstLine="720" w:end="0"/>
        <w:jc w:val="both"/>
        <w:rPr>
          <w:b/>
          <w:color w:val="000000"/>
        </w:rPr>
      </w:pPr>
      <w:r>
        <w:rPr>
          <w:b/>
          <w:color w:val="000000"/>
        </w:rPr>
        <w:t>Щербов В.Д., 1994.</w:t>
      </w:r>
      <w:r>
        <w:rPr>
          <w:color w:val="000000"/>
        </w:rPr>
        <w:t xml:space="preserve"> Материлы к подсчету запасов россыпного золота с/а "Луч" 1.01.1995г. - п.Токур: с/а Луч, 1994. - 4 кн. - 29 л., 7 гр.пр. /// АТГФ - 25210. </w:t>
      </w:r>
    </w:p>
    <w:p>
      <w:pPr>
        <w:pStyle w:val="Normal"/>
        <w:ind w:firstLine="720" w:end="0"/>
        <w:jc w:val="both"/>
        <w:rPr>
          <w:b/>
          <w:color w:val="000000"/>
        </w:rPr>
      </w:pPr>
      <w:r>
        <w:rPr>
          <w:b/>
          <w:color w:val="000000"/>
        </w:rPr>
        <w:t>Щербов В.Д., 1995.</w:t>
      </w:r>
      <w:r>
        <w:rPr>
          <w:color w:val="000000"/>
        </w:rPr>
        <w:t xml:space="preserve"> Материалы к подсчету запасов по россыпным месторождениям золота артели старателей "Луч" на 1.01.1996г. - п.Токур: а/с "Луч", 1995. - 5 кн. - 39 с., 21 гр.пр. /// АТГФ-25492</w:t>
      </w:r>
    </w:p>
    <w:p>
      <w:pPr>
        <w:pStyle w:val="Normal"/>
        <w:ind w:firstLine="720" w:end="0"/>
        <w:jc w:val="both"/>
        <w:rPr>
          <w:b/>
          <w:color w:val="000000"/>
        </w:rPr>
      </w:pPr>
      <w:r>
        <w:rPr>
          <w:b/>
          <w:color w:val="000000"/>
        </w:rPr>
        <w:t>Щербов В.Д., 1995.</w:t>
      </w:r>
      <w:r>
        <w:rPr>
          <w:color w:val="000000"/>
        </w:rPr>
        <w:t xml:space="preserve"> Отчет о геологоразведочных работах на месторождении россыпного золота руч. Ладья (пп Селемджи) с подсчетом запасов по состоянию на 01.10.1995 г., Гр 47-93-31/13. Протокол АмурТКЗ № 67 от 26.12.1995 г. - п.Токур: с/а Луч, 1995. - 2 кн. - 71 л. (60+11-прот.), 6 л.гр.пр. /// АТГФ-25394, од51870 (100 Мб)</w:t>
      </w:r>
    </w:p>
    <w:p>
      <w:pPr>
        <w:pStyle w:val="Normal"/>
        <w:ind w:firstLine="720" w:end="0"/>
        <w:jc w:val="both"/>
        <w:rPr>
          <w:b/>
          <w:color w:val="000000"/>
        </w:rPr>
      </w:pPr>
      <w:r>
        <w:rPr>
          <w:b/>
          <w:color w:val="000000"/>
        </w:rPr>
        <w:t>Щербов В.Д., 1995.</w:t>
      </w:r>
      <w:r>
        <w:rPr>
          <w:color w:val="000000"/>
        </w:rPr>
        <w:t xml:space="preserve"> Отчет о результатах ревизионно-оценочных работ на россыпное золото, проведенных по рч.Кенурах с подсчетом запасов по состоянию на 1.01.1996 г. - п.Токур: а/с «Луч», 1995. - 1 кн. - 53 с., 26 гр.пр. /// АТГФ - 25924 </w:t>
      </w:r>
    </w:p>
    <w:p>
      <w:pPr>
        <w:pStyle w:val="Normal"/>
        <w:ind w:firstLine="720" w:end="0"/>
        <w:jc w:val="both"/>
        <w:rPr>
          <w:b/>
          <w:color w:val="000000"/>
        </w:rPr>
      </w:pPr>
      <w:r>
        <w:rPr>
          <w:b/>
          <w:color w:val="000000"/>
        </w:rPr>
        <w:t>Щербов В.Д., 1996.</w:t>
      </w:r>
      <w:r>
        <w:rPr>
          <w:color w:val="000000"/>
        </w:rPr>
        <w:t xml:space="preserve"> Материалы подсчета запасов золота по ТОО а/с «Луч» за 1996 г. - п.Токур, 1996. - 2 кн. - 30 с., 11 гр. пр. ///АТГФ-25881</w:t>
      </w:r>
    </w:p>
    <w:p>
      <w:pPr>
        <w:pStyle w:val="Normal"/>
        <w:ind w:firstLine="720" w:end="0"/>
        <w:jc w:val="both"/>
        <w:rPr>
          <w:b/>
          <w:color w:val="000000"/>
        </w:rPr>
      </w:pPr>
      <w:r>
        <w:rPr>
          <w:b/>
          <w:color w:val="000000"/>
        </w:rPr>
        <w:t>Щербов В.Д., 1997.</w:t>
      </w:r>
      <w:r>
        <w:rPr>
          <w:color w:val="000000"/>
        </w:rPr>
        <w:t xml:space="preserve"> Материалы к отчетному балансу запасов россыпного золота ТОО а/с «Луч» за 1997 г. - п.Токур: ТОО а/с «Луч», 1997. - 2 кн. - 33 с., 18 гр.пр. ///АТГФ-26318</w:t>
      </w:r>
    </w:p>
    <w:p>
      <w:pPr>
        <w:pStyle w:val="Normal"/>
        <w:ind w:firstLine="720" w:end="0"/>
        <w:jc w:val="both"/>
        <w:rPr>
          <w:b/>
          <w:color w:val="000000"/>
        </w:rPr>
      </w:pPr>
      <w:r>
        <w:rPr>
          <w:b/>
          <w:color w:val="000000"/>
        </w:rPr>
        <w:t>Щербов В.Д., 2004.</w:t>
      </w:r>
      <w:r>
        <w:rPr>
          <w:color w:val="000000"/>
        </w:rPr>
        <w:t xml:space="preserve"> Материалы отчетного баланса запасов россыпного золота по ЗАО «Дальняя» за 2004 г. по формам: 5-гр, 70-тп. – с.Ивановское, 2004. – 1 кн.-46 л., 16 гр.пр. /// АТГФ-27518</w:t>
      </w:r>
    </w:p>
    <w:p>
      <w:pPr>
        <w:pStyle w:val="Normal"/>
        <w:ind w:firstLine="720" w:end="0"/>
        <w:jc w:val="both"/>
        <w:rPr>
          <w:b/>
          <w:color w:val="000000"/>
        </w:rPr>
      </w:pPr>
      <w:r>
        <w:rPr>
          <w:b/>
          <w:color w:val="000000"/>
        </w:rPr>
        <w:t>Щербов В.Д., 2004.</w:t>
      </w:r>
      <w:r>
        <w:rPr>
          <w:color w:val="000000"/>
        </w:rPr>
        <w:t xml:space="preserve"> Материалы отчетного баланса запасов россыпного золота по ЗАО «Север» за 2004 г. по формам: 5-гр, 70-тп. – с.Ивановское, 2004. – 1 кн.-15 л., 5 гр.пр. /// АТГФ-27557</w:t>
      </w:r>
    </w:p>
    <w:p>
      <w:pPr>
        <w:pStyle w:val="Normal"/>
        <w:ind w:firstLine="720" w:end="0"/>
        <w:jc w:val="both"/>
        <w:rPr>
          <w:b/>
          <w:color w:val="000000"/>
        </w:rPr>
      </w:pPr>
      <w:r>
        <w:rPr>
          <w:b/>
          <w:color w:val="000000"/>
        </w:rPr>
        <w:t>Щербов В.Д., 2005.</w:t>
      </w:r>
      <w:r>
        <w:rPr>
          <w:color w:val="000000"/>
        </w:rPr>
        <w:t xml:space="preserve"> Материалы отчетного баланса запасов россыпного золота по ЗАО «Дальняя» за 2005 г. по формам: 5-гр, 70-тп. – с.Ивановское, 2005. – 1 кн.-79 л., 21 гр.пр. /// АТГФ-27687; авт, ндпо, амб/золото-2005</w:t>
      </w:r>
    </w:p>
    <w:p>
      <w:pPr>
        <w:pStyle w:val="Normal"/>
        <w:ind w:firstLine="720" w:end="0"/>
        <w:jc w:val="both"/>
        <w:rPr>
          <w:b/>
          <w:color w:val="000000"/>
        </w:rPr>
      </w:pPr>
      <w:r>
        <w:rPr>
          <w:b/>
          <w:color w:val="000000"/>
        </w:rPr>
        <w:t>Щербов В.Д., 2005.</w:t>
      </w:r>
      <w:r>
        <w:rPr>
          <w:color w:val="000000"/>
        </w:rPr>
        <w:t xml:space="preserve"> Материалы отчетного баланса запасов россыпного золота по ЗАО «Север» за 2005 г. по формам: 5-гр, 70-тп. – с.Ивановское, 2005. – 1 кн.-14 л., 5 гр.пр. /// АТГФ-27725; авт, ндпо, амб/золото-2005</w:t>
      </w:r>
    </w:p>
    <w:p>
      <w:pPr>
        <w:pStyle w:val="BodyTextIndent"/>
        <w:ind w:firstLine="720" w:end="0"/>
        <w:rPr>
          <w:b/>
          <w:color w:val="000000"/>
        </w:rPr>
      </w:pPr>
      <w:r>
        <w:rPr>
          <w:b/>
          <w:color w:val="000000"/>
        </w:rPr>
        <w:t>Щербов В.Д., 2005.</w:t>
      </w:r>
      <w:r>
        <w:rPr>
          <w:color w:val="000000"/>
        </w:rPr>
        <w:t xml:space="preserve"> Материалы по списанию с баланса ЗАО «Дальняя» запасов россыпного золота по руч.Мушниковский, не подтвердившихся при разработке месторождения в границах горного отвода в 2002 г. (Селемджинский р-н, N-53-ХХVI, лц. БЛГ 00779 БЭ. Акт на списание запасов от 28.10.05, утв.13.12.2005). – Благовещенск: ЗАО «Дальняя», 2005. – 1 кн.-33 л., 3 гр.пр. /// АТГФ-27627</w:t>
      </w:r>
    </w:p>
    <w:p>
      <w:pPr>
        <w:pStyle w:val="Normal"/>
        <w:ind w:firstLine="720" w:end="0"/>
        <w:jc w:val="both"/>
        <w:rPr>
          <w:b/>
          <w:color w:val="000000"/>
        </w:rPr>
      </w:pPr>
      <w:r>
        <w:rPr>
          <w:b/>
          <w:color w:val="000000"/>
        </w:rPr>
        <w:t>Щукин А.И. и др., 1985.</w:t>
      </w:r>
      <w:r>
        <w:rPr>
          <w:color w:val="000000"/>
        </w:rPr>
        <w:t xml:space="preserve"> Технический отчет по инженерно-геологическим изысканиям под строительство железнодорожной станции «Чукан» для завода известняковой муки на базе Чагоянского месторождения известняков. - Благовещенск: АмурТИСИЗ, 1985. - 1 кн. ///АТГФ-20599</w:t>
      </w:r>
    </w:p>
    <w:p>
      <w:pPr>
        <w:pStyle w:val="Normal"/>
        <w:ind w:firstLine="720" w:end="0"/>
        <w:jc w:val="both"/>
        <w:rPr>
          <w:b/>
          <w:color w:val="000000"/>
        </w:rPr>
      </w:pPr>
      <w:r>
        <w:rPr>
          <w:b/>
          <w:color w:val="000000"/>
        </w:rPr>
        <w:t>Щукин А.И., 1970.</w:t>
      </w:r>
      <w:r>
        <w:rPr>
          <w:color w:val="000000"/>
        </w:rPr>
        <w:t xml:space="preserve"> Технический отчет по гидрогеологическим изысканиям под водоснабжение прядильно-ткацкой фабрики в г.Свободном Амурской обл. - Дальтисиз, 1970. - 61 л, 21 гр.пр. /// АТГФ-14869 </w:t>
      </w:r>
    </w:p>
    <w:p>
      <w:pPr>
        <w:pStyle w:val="Normal"/>
        <w:ind w:firstLine="720" w:end="0"/>
        <w:jc w:val="both"/>
        <w:rPr>
          <w:b/>
          <w:color w:val="000000"/>
        </w:rPr>
      </w:pPr>
      <w:r>
        <w:rPr>
          <w:b/>
          <w:color w:val="000000"/>
        </w:rPr>
        <w:t>Щукин А.И., 1971.</w:t>
      </w:r>
      <w:r>
        <w:rPr>
          <w:color w:val="000000"/>
        </w:rPr>
        <w:t xml:space="preserve"> Технический отчет по изысканиям месторождения суглинков для отсыпки плотины водохранилища Чалгановского каолинового комбината с целью перевода запасов из категории «С» в категорию «В». - Благовещенск: ДальТИСИЗ, 1971. - 10 с., 4 гр. пр. ///АТГФ-14872, од52778-скан. (50 Мб)</w:t>
      </w:r>
    </w:p>
    <w:p>
      <w:pPr>
        <w:pStyle w:val="Normal"/>
        <w:ind w:firstLine="720" w:end="0"/>
        <w:jc w:val="both"/>
        <w:rPr>
          <w:b/>
          <w:color w:val="000000"/>
        </w:rPr>
      </w:pPr>
      <w:r>
        <w:rPr>
          <w:b/>
          <w:color w:val="000000"/>
        </w:rPr>
        <w:t>Щукин А.И., 1972.</w:t>
      </w:r>
      <w:r>
        <w:rPr>
          <w:color w:val="000000"/>
        </w:rPr>
        <w:t xml:space="preserve"> Технический отчет по обследованию строящейся земляной плотины на р.Гербелик для Чалгановского каолинового комбината. - Благовещенск: ДальТИСИЗ, 1972. - 16 с., 16 гр.пр. ///АТГФ-15509</w:t>
      </w:r>
    </w:p>
    <w:p>
      <w:pPr>
        <w:pStyle w:val="Normal"/>
        <w:ind w:firstLine="720" w:end="0"/>
        <w:jc w:val="both"/>
        <w:rPr>
          <w:b/>
          <w:color w:val="000000"/>
        </w:rPr>
      </w:pPr>
      <w:r>
        <w:rPr>
          <w:b/>
          <w:color w:val="000000"/>
        </w:rPr>
        <w:t>Щукин А.И., 1973.</w:t>
      </w:r>
      <w:r>
        <w:rPr>
          <w:color w:val="000000"/>
        </w:rPr>
        <w:t xml:space="preserve"> Технический отчет по инженерно-геологическим изысканиям под строительство 75-кв.жилого дома в микрорайоне № 2 г.Благовещенска. - Благовещенск: ДальТИСИЗ, 1974. - 19 с., 3 гр. пр. ///АТГФ-16676</w:t>
      </w:r>
    </w:p>
    <w:p>
      <w:pPr>
        <w:pStyle w:val="Normal"/>
        <w:ind w:firstLine="720" w:end="0"/>
        <w:jc w:val="both"/>
        <w:rPr>
          <w:b/>
          <w:color w:val="000000"/>
        </w:rPr>
      </w:pPr>
      <w:r>
        <w:rPr>
          <w:b/>
          <w:color w:val="000000"/>
        </w:rPr>
        <w:t>Щукин А.И., 1973.</w:t>
      </w:r>
      <w:r>
        <w:rPr>
          <w:color w:val="000000"/>
        </w:rPr>
        <w:t xml:space="preserve"> Технический отчет по инженерно-геологическим изысканиям под строительство бетонорастворного комплекса на территории РСУ № 1 г.Благовещенска. - Благовещенск: ДальТИСИЗ, 1974. - 23 с., 4 гр. пр. ///АТГФ-16783</w:t>
      </w:r>
    </w:p>
    <w:p>
      <w:pPr>
        <w:pStyle w:val="Normal"/>
        <w:ind w:firstLine="720" w:end="0"/>
        <w:jc w:val="both"/>
        <w:rPr>
          <w:b/>
          <w:color w:val="000000"/>
        </w:rPr>
      </w:pPr>
      <w:r>
        <w:rPr>
          <w:b/>
          <w:color w:val="000000"/>
        </w:rPr>
        <w:t>Щукин А.И., 1973.</w:t>
      </w:r>
      <w:r>
        <w:rPr>
          <w:color w:val="000000"/>
        </w:rPr>
        <w:t xml:space="preserve"> Технический отчет по инженерно-геологическим изысканиям под строительство цеха нестандартного оборудования железобетонного завода № 12 в г.Благовещенске. - Благовещенск: ДальТИСИЗ, 1973. - 13 с., 3 гр. пр. ///АТГФ-15503</w:t>
      </w:r>
    </w:p>
    <w:p>
      <w:pPr>
        <w:pStyle w:val="Normal"/>
        <w:ind w:firstLine="720" w:end="0"/>
        <w:jc w:val="both"/>
        <w:rPr>
          <w:b/>
          <w:color w:val="000000"/>
        </w:rPr>
      </w:pPr>
      <w:r>
        <w:rPr>
          <w:b/>
          <w:color w:val="000000"/>
        </w:rPr>
        <w:t>Щукин А.И., 1973.</w:t>
      </w:r>
      <w:r>
        <w:rPr>
          <w:color w:val="000000"/>
        </w:rPr>
        <w:t xml:space="preserve"> Технический отчет по инженерно-строительным изысканиям для понижения уровня грунтовых вод на ферме КРС на 80 голов в совхозе «Чигиринский» Благовещенского р-на. - Благовещенск: ДальТИСИЗ, 1973. - 42 с., 13 гр. пр. ///АТГФ-16101</w:t>
      </w:r>
    </w:p>
    <w:p>
      <w:pPr>
        <w:pStyle w:val="Normal"/>
        <w:ind w:firstLine="720" w:end="0"/>
        <w:jc w:val="both"/>
        <w:rPr>
          <w:b/>
          <w:bCs/>
          <w:color w:val="000000"/>
        </w:rPr>
      </w:pPr>
      <w:r>
        <w:rPr>
          <w:b/>
          <w:color w:val="000000"/>
        </w:rPr>
        <w:t>Щукин А.И., 1973.</w:t>
      </w:r>
      <w:r>
        <w:rPr>
          <w:color w:val="000000"/>
        </w:rPr>
        <w:t xml:space="preserve"> Технический отчет по инженерно-строительным изысканиям для строительства деревообрабатывающего комбината треста «Амургражданстрой» в г.Свободном. - Благовещенск: ДальТИСИЗ, 1973. - 30 с., 27 гр. пр. ///АТГФ-15653</w:t>
      </w:r>
    </w:p>
    <w:p>
      <w:pPr>
        <w:pStyle w:val="Normal"/>
        <w:widowControl w:val="false"/>
        <w:autoSpaceDE w:val="false"/>
        <w:ind w:firstLine="720" w:end="0"/>
        <w:jc w:val="both"/>
        <w:rPr>
          <w:b/>
          <w:color w:val="000000"/>
        </w:rPr>
      </w:pPr>
      <w:r>
        <w:rPr>
          <w:b/>
          <w:bCs/>
          <w:color w:val="000000"/>
        </w:rPr>
        <w:t>Щукин А.И., 1973.</w:t>
      </w:r>
      <w:r>
        <w:rPr>
          <w:color w:val="000000"/>
        </w:rPr>
        <w:t xml:space="preserve"> Технический отчет по инженерно-строительным изысканиям трассы магистрального топливопровода от прирельсового склада ГСМ в пос. Астрахановке до расходного склада ГСМ аэропорта «Благовещенск». – Благовещенск: АмурТИСИЗ, 1973. – 1 кн.-82 л., 9 л.гр. пр. /// АТГФ-15512</w:t>
      </w:r>
    </w:p>
    <w:p>
      <w:pPr>
        <w:pStyle w:val="Normal"/>
        <w:ind w:firstLine="720" w:end="0"/>
        <w:jc w:val="both"/>
        <w:rPr>
          <w:b/>
          <w:color w:val="000000"/>
        </w:rPr>
      </w:pPr>
      <w:r>
        <w:rPr>
          <w:b/>
          <w:color w:val="000000"/>
        </w:rPr>
        <w:t>Щукин А.И., 1974.</w:t>
      </w:r>
      <w:r>
        <w:rPr>
          <w:color w:val="000000"/>
        </w:rPr>
        <w:t xml:space="preserve"> Технический отчет по инженерно-строительным изысканиям для внешнего электроснабжения завода «Автозапчасть» в г.Свободном. - Благовещенск: ДальТИСИЗ, 1974. - 74 с., 21 гр. пр. ///АТГФ-16443</w:t>
      </w:r>
    </w:p>
    <w:p>
      <w:pPr>
        <w:pStyle w:val="Normal"/>
        <w:ind w:firstLine="720" w:end="0"/>
        <w:jc w:val="both"/>
        <w:rPr>
          <w:b/>
          <w:color w:val="000000"/>
        </w:rPr>
      </w:pPr>
      <w:r>
        <w:rPr>
          <w:b/>
          <w:color w:val="000000"/>
        </w:rPr>
        <w:t>Щукин А.И., 1977.</w:t>
      </w:r>
      <w:r>
        <w:rPr>
          <w:color w:val="000000"/>
        </w:rPr>
        <w:t xml:space="preserve"> Технический отчет по инженерно-геологическим изысканиям под строительство пионерского лагеря «Огонек» в районе турбазы «Мухинская». - Благовещенск: АмурТИСИЗ, 1977. - 28 с., 25 гр. пр. ///АТГФ-17894</w:t>
      </w:r>
    </w:p>
    <w:p>
      <w:pPr>
        <w:pStyle w:val="Normal"/>
        <w:ind w:firstLine="720" w:end="0"/>
        <w:jc w:val="both"/>
        <w:rPr>
          <w:b/>
          <w:color w:val="000000"/>
        </w:rPr>
      </w:pPr>
      <w:r>
        <w:rPr>
          <w:b/>
          <w:color w:val="000000"/>
        </w:rPr>
        <w:t>Щукин А.И., 1984.</w:t>
      </w:r>
      <w:r>
        <w:rPr>
          <w:color w:val="000000"/>
        </w:rPr>
        <w:t xml:space="preserve"> Технический отчет по инженерно-геологическим изысканиям для строительства производственной базы строительной организации «Главамурстроя» в п.Чагоян Шимановского р-на. - Благовещенск: АмурТИСИЗ, 1984. - 130 с., 12 гр.пр. ///АТГФ-20445</w:t>
      </w:r>
    </w:p>
    <w:p>
      <w:pPr>
        <w:pStyle w:val="Normal"/>
        <w:ind w:firstLine="720" w:end="0"/>
        <w:jc w:val="both"/>
        <w:rPr>
          <w:b/>
          <w:color w:val="000000"/>
        </w:rPr>
      </w:pPr>
      <w:r>
        <w:rPr>
          <w:b/>
          <w:color w:val="000000"/>
        </w:rPr>
        <w:t>Щукин А.И., Вохмина Л.М., 1975.</w:t>
      </w:r>
      <w:r>
        <w:rPr>
          <w:color w:val="000000"/>
        </w:rPr>
        <w:t xml:space="preserve"> Технический отчет по инженерно- строительным изысканиям для строительства кирпичного завода в г.Завитинске. - Благовещенск: ДальТИСИЗ, 1975. - 127 с., 40 гр. пр. ///АТГФ-16843</w:t>
      </w:r>
    </w:p>
    <w:p>
      <w:pPr>
        <w:pStyle w:val="Normal"/>
        <w:ind w:firstLine="720" w:end="0"/>
        <w:jc w:val="both"/>
        <w:rPr>
          <w:b/>
          <w:color w:val="000000"/>
        </w:rPr>
      </w:pPr>
      <w:r>
        <w:rPr>
          <w:b/>
          <w:color w:val="000000"/>
        </w:rPr>
        <w:t>Щукин А.И., Сидоренко Ю.Н., 1976.</w:t>
      </w:r>
      <w:r>
        <w:rPr>
          <w:color w:val="000000"/>
        </w:rPr>
        <w:t xml:space="preserve"> Технический отчет по инженерно-строительным изысканиям под строительство многоквартирного жилого дома в п.Магдагачи. - Благовещенск: АмурТИСИЗ, 1976. - 29 с., 5 гр. пр. ///АТГФ-17664</w:t>
      </w:r>
    </w:p>
    <w:p>
      <w:pPr>
        <w:pStyle w:val="Normal"/>
        <w:ind w:firstLine="720" w:end="0"/>
        <w:jc w:val="both"/>
        <w:rPr>
          <w:b/>
          <w:color w:val="000000"/>
        </w:rPr>
      </w:pPr>
      <w:r>
        <w:rPr>
          <w:b/>
          <w:color w:val="000000"/>
        </w:rPr>
        <w:t>Щукин А.И., Толочко В.П. и др., 1976.</w:t>
      </w:r>
      <w:r>
        <w:rPr>
          <w:color w:val="000000"/>
        </w:rPr>
        <w:t xml:space="preserve"> Технический отчет по инженерно-строительным изысканиям под строительство здания сетевого района в п.Магдагачи. - Благовещенск: АмурТИСИЗ, 1976. - 28 с., 6 гр. пр. ///АТГФ-17665</w:t>
      </w:r>
    </w:p>
    <w:p>
      <w:pPr>
        <w:pStyle w:val="Normal"/>
        <w:ind w:firstLine="720" w:end="0"/>
        <w:jc w:val="both"/>
        <w:rPr>
          <w:b/>
          <w:bCs/>
          <w:color w:val="000000"/>
        </w:rPr>
      </w:pPr>
      <w:r>
        <w:rPr>
          <w:b/>
          <w:color w:val="000000"/>
        </w:rPr>
        <w:t>Щукин А.И., Толочко В.П., 1977.</w:t>
      </w:r>
      <w:r>
        <w:rPr>
          <w:color w:val="000000"/>
        </w:rPr>
        <w:t xml:space="preserve"> Технический отчет по инженерно-строительным изысканиям для капитального ремонта Тыгдинской райбольницы. - Благовещенск: АмурТИСИЗ, 1977. - 58 с., 13 гр. пр. ///АТГФ-17891</w:t>
      </w:r>
    </w:p>
    <w:p>
      <w:pPr>
        <w:pStyle w:val="Normal"/>
        <w:ind w:firstLine="709" w:end="0"/>
        <w:jc w:val="both"/>
        <w:rPr>
          <w:b/>
          <w:bCs/>
          <w:color w:val="000000"/>
        </w:rPr>
      </w:pPr>
      <w:r>
        <w:rPr>
          <w:b/>
          <w:bCs/>
          <w:color w:val="000000"/>
        </w:rPr>
        <w:t xml:space="preserve">Щукин Ю.Н. и др., 2013. </w:t>
      </w:r>
      <w:r>
        <w:rPr>
          <w:bCs/>
          <w:color w:val="000000"/>
        </w:rPr>
        <w:t>Отчёт о проведении поисковых и оценочных работ на рудное золото в пределах Бомской рудоперспективной площади в 2007-2012 гг. «</w:t>
      </w:r>
      <w:r>
        <w:rPr>
          <w:b/>
          <w:bCs/>
          <w:color w:val="000000"/>
        </w:rPr>
        <w:t xml:space="preserve">Бомский» </w:t>
      </w:r>
      <w:r>
        <w:rPr>
          <w:bCs/>
          <w:color w:val="000000"/>
        </w:rPr>
        <w:t>объект. (Зейский р-н, N-52-XXIII, лц.БЛГ 01906 БР, Гр.10-11-163. Протокол НТС Амурнедра № 1034 от 31.05.2013). – Хабаровск: ООО «Голдрегион 2», 2013. – 1 кн.-131 л., 24 л.гр.пр. /// АТГФ-29292, од51660 (274 мб), б/Арх. (Первичные в ООО Голдрегион-2).</w:t>
      </w:r>
      <w:r>
        <w:rPr>
          <w:color w:val="000000"/>
        </w:rPr>
        <w:t xml:space="preserve"> </w:t>
      </w:r>
      <w:r>
        <w:rPr>
          <w:bCs/>
          <w:color w:val="000000"/>
          <w:sz w:val="20"/>
        </w:rPr>
        <w:t>аз/коренное/объекты: Шеелитовое/лп Маган/, Хаймовское/лп Маган/, Лунное/руч.Алу-Макит/, Бомская жила, Грабовское/пп Бом/, Брусничный участок/руч.Брусничный-Грабовский/.</w:t>
      </w:r>
    </w:p>
    <w:p>
      <w:pPr>
        <w:pStyle w:val="Normal"/>
        <w:ind w:firstLine="709" w:end="0"/>
        <w:jc w:val="both"/>
        <w:rPr>
          <w:b/>
          <w:color w:val="000000"/>
        </w:rPr>
      </w:pPr>
      <w:r>
        <w:rPr>
          <w:b/>
          <w:bCs/>
          <w:color w:val="000000"/>
        </w:rPr>
        <w:t xml:space="preserve">Щукин Ю.Н. и др., 2013. </w:t>
      </w:r>
      <w:r>
        <w:rPr>
          <w:bCs/>
          <w:color w:val="000000"/>
        </w:rPr>
        <w:t>Отчёт о проведении поисковых и оценочных работ на рудное золото в пределах Нора-Меунской рудоперспективной площади в 2008-2012 гг. «</w:t>
      </w:r>
      <w:r>
        <w:rPr>
          <w:b/>
          <w:bCs/>
          <w:color w:val="000000"/>
        </w:rPr>
        <w:t>Нора-Меунский</w:t>
      </w:r>
      <w:r>
        <w:rPr>
          <w:bCs/>
          <w:color w:val="000000"/>
        </w:rPr>
        <w:t xml:space="preserve">» объект. (Селемджинский р-н, N-52-XXIII, N-52-XXIX; лц.БЛГ 02047 БР, Гр.10-08-16. Протокол НТС Амурнедра № 1031/1 от 29.04.2013). – Хабаровск: ООО «Илинда», 2013. – 1 кн.-180 л., 87 л.гр.пр. /// АТГФ-29294, од51661 (2122 мб), б/Арх. </w:t>
      </w:r>
      <w:r>
        <w:rPr>
          <w:bCs/>
          <w:color w:val="000000"/>
          <w:sz w:val="20"/>
        </w:rPr>
        <w:t>(Первичные в ООО «Илинда»).</w:t>
      </w:r>
      <w:r>
        <w:rPr>
          <w:color w:val="000000"/>
        </w:rPr>
        <w:t xml:space="preserve"> </w:t>
      </w:r>
      <w:r>
        <w:rPr>
          <w:bCs/>
          <w:color w:val="000000"/>
          <w:sz w:val="20"/>
        </w:rPr>
        <w:t>аз/коренное/объекты (9): (рудопроявления: МТСовское, Кашурникова, Водораздельное, Диоритовое, Поворот, Илиндинское, Ойкумена); участки: (Геленку; Иликанский).</w:t>
      </w:r>
    </w:p>
    <w:p>
      <w:pPr>
        <w:pStyle w:val="Normal"/>
        <w:ind w:firstLine="720" w:end="0"/>
        <w:jc w:val="both"/>
        <w:rPr>
          <w:b/>
          <w:color w:val="000000"/>
        </w:rPr>
      </w:pPr>
      <w:r>
        <w:rPr>
          <w:b/>
          <w:color w:val="000000"/>
        </w:rPr>
        <w:t>Щукин</w:t>
      </w:r>
      <w:r>
        <w:rPr>
          <w:color w:val="000000"/>
        </w:rPr>
        <w:t xml:space="preserve">. Отчет по разведке месторождения бурого угля в верховьях р.р. Кивды, Тюкана и Райчихи в 1913 г. - 68 с. /// АТГФ-44 </w:t>
      </w:r>
    </w:p>
    <w:p>
      <w:pPr>
        <w:pStyle w:val="Normal"/>
        <w:ind w:firstLine="720" w:end="0"/>
        <w:jc w:val="both"/>
        <w:rPr>
          <w:b/>
          <w:color w:val="000000"/>
        </w:rPr>
      </w:pPr>
      <w:r>
        <w:rPr>
          <w:b/>
          <w:color w:val="000000"/>
        </w:rPr>
        <w:t>Щукина Т.М., 1990.</w:t>
      </w:r>
      <w:r>
        <w:rPr>
          <w:color w:val="000000"/>
        </w:rPr>
        <w:t xml:space="preserve"> Гидрологическая записка по р.Большой Чукан, в 4.3 км от устья. - Хабаровск: Хабар. фил-ал Приморскгидромет, 1990. - 1 кн. - 63 с. /// АТГФ-25105-1, 25105-2. авт., ндпо, амт/гидрология, амо/Чукан Б., амм/Чагоянское </w:t>
      </w:r>
    </w:p>
    <w:p>
      <w:pPr>
        <w:pStyle w:val="Normal"/>
        <w:ind w:firstLine="720" w:end="0"/>
        <w:jc w:val="both"/>
        <w:rPr>
          <w:b/>
          <w:color w:val="000000"/>
        </w:rPr>
      </w:pPr>
      <w:r>
        <w:rPr>
          <w:b/>
          <w:color w:val="000000"/>
        </w:rPr>
        <w:t>Щукина Т.М., 1990.</w:t>
      </w:r>
      <w:r>
        <w:rPr>
          <w:color w:val="000000"/>
        </w:rPr>
        <w:t xml:space="preserve"> Гидрологическая записка по р.Зее, в 0.5 км ниже впадения р.Большой Чукан. - Хабаровск: Хабар. фил-ал Приморскгидромет, 1990. - 1 кн. - 27 с. /// АТГФ - 25104-1, 25104-2. авт., ндпо, амт/гидрология, амо/Зея, амм/Чагоянское </w:t>
      </w:r>
    </w:p>
    <w:p>
      <w:pPr>
        <w:pStyle w:val="Normal"/>
        <w:ind w:firstLine="720" w:end="0"/>
        <w:jc w:val="both"/>
        <w:rPr>
          <w:b/>
          <w:color w:val="000000"/>
        </w:rPr>
      </w:pPr>
      <w:r>
        <w:rPr>
          <w:b/>
          <w:color w:val="000000"/>
        </w:rPr>
        <w:t>Щупак Л.М., 1959.</w:t>
      </w:r>
      <w:r>
        <w:rPr>
          <w:color w:val="000000"/>
        </w:rPr>
        <w:t xml:space="preserve"> Промежуточный отчет о результатах работ Зейской аэромагнитной партии № 23/59 за 1959 год. - Иркутск: Востсибнефтегеофизика, 1959. - 16 с., 6 гр. пр. ///АТГФ-8175, од51685-скан. (62 Мб)</w:t>
      </w:r>
    </w:p>
    <w:p>
      <w:pPr>
        <w:pStyle w:val="Normal"/>
        <w:ind w:firstLine="720" w:end="0"/>
        <w:jc w:val="both"/>
        <w:rPr>
          <w:b/>
          <w:color w:val="000000"/>
        </w:rPr>
      </w:pPr>
      <w:r>
        <w:rPr>
          <w:b/>
          <w:color w:val="000000"/>
        </w:rPr>
        <w:t>Эйдельман Я.М., Бондарчук В.В., 1956.</w:t>
      </w:r>
      <w:r>
        <w:rPr>
          <w:color w:val="000000"/>
        </w:rPr>
        <w:t xml:space="preserve"> Материалы к перспективам постановки поисковых работ по выявлению месторождений цементного сырья вдоль трассы проектируемой железной дороги Б.Невер-Чульман (Отчет Чульманской партии за 1956 г.). - Иркутск: Сибгеолнеруд, 1956. - 24с., 8 гр.пр. ///АТГФ-6492</w:t>
      </w:r>
    </w:p>
    <w:p>
      <w:pPr>
        <w:pStyle w:val="Normal"/>
        <w:ind w:firstLine="720" w:end="0"/>
        <w:jc w:val="both"/>
        <w:rPr>
          <w:b/>
          <w:color w:val="000000"/>
        </w:rPr>
      </w:pPr>
      <w:r>
        <w:rPr>
          <w:b/>
          <w:color w:val="000000"/>
        </w:rPr>
        <w:t>Эйриш Л.В. и др., 1990.</w:t>
      </w:r>
      <w:r>
        <w:rPr>
          <w:color w:val="000000"/>
        </w:rPr>
        <w:t xml:space="preserve"> Исследование малых технологических проб Маломырского месторождения (Отчет по теме 0.50.01.04.06 Н 12/400). - Хабаровск: ДВИМС, 1990. - 1 кн.-74 л. ///АТГФ-24303,</w:t>
      </w:r>
      <w:r>
        <w:rPr>
          <w:b/>
          <w:color w:val="000000"/>
        </w:rPr>
        <w:t xml:space="preserve"> </w:t>
      </w:r>
      <w:r>
        <w:rPr>
          <w:color w:val="000000"/>
        </w:rPr>
        <w:t>од52277 (81 Мб)</w:t>
      </w:r>
    </w:p>
    <w:p>
      <w:pPr>
        <w:pStyle w:val="Normal"/>
        <w:ind w:firstLine="720" w:end="0"/>
        <w:jc w:val="both"/>
        <w:rPr>
          <w:b/>
          <w:color w:val="000000"/>
        </w:rPr>
      </w:pPr>
      <w:r>
        <w:rPr>
          <w:b/>
          <w:color w:val="000000"/>
        </w:rPr>
        <w:t>Эйриш Л.В., 1992.</w:t>
      </w:r>
      <w:r>
        <w:rPr>
          <w:color w:val="000000"/>
        </w:rPr>
        <w:t xml:space="preserve"> Составление карты закономерностей размещения и прогноза м-ба 1:500 000 на рудное золото Амурской области. - Хабаровск: ДВИМС, 1992. – 3 кн.- 578 л. (289+279+10), 5/на 65 л.гр.пр. (1/на 13 л.гр.пр.-прил.4-кальки)+(папка бол.формат: 4/на 52 л.гр.пр.-прил.1,2,3,5). /// АТГФ-24683; од51629-скан. (1713 Мб, полностью). </w:t>
      </w:r>
    </w:p>
    <w:p>
      <w:pPr>
        <w:pStyle w:val="Normal"/>
        <w:ind w:firstLine="720" w:end="0"/>
        <w:jc w:val="both"/>
        <w:rPr>
          <w:b/>
          <w:color w:val="000000"/>
        </w:rPr>
      </w:pPr>
      <w:r>
        <w:rPr>
          <w:b/>
          <w:color w:val="000000"/>
        </w:rPr>
        <w:t>Эйриш Л.В., Белов Ю.И., Чирков П.Л. и др., 1964.</w:t>
      </w:r>
      <w:r>
        <w:rPr>
          <w:color w:val="000000"/>
        </w:rPr>
        <w:t xml:space="preserve"> Отчет о поисках рудного золота в бассейнах рр. Харги и Семертака в 1963 году. - Хабаровск: ДВГУ, 1964. - 2 кн. - 87 с., 11 гр.пр. /// АТГФ-10437. </w:t>
      </w:r>
    </w:p>
    <w:p>
      <w:pPr>
        <w:pStyle w:val="Normal"/>
        <w:ind w:firstLine="720" w:end="0"/>
        <w:jc w:val="both"/>
        <w:rPr>
          <w:b/>
          <w:bCs/>
          <w:color w:val="000000"/>
        </w:rPr>
      </w:pPr>
      <w:r>
        <w:rPr>
          <w:b/>
          <w:color w:val="000000"/>
        </w:rPr>
        <w:t>Эйриш Л.В., Григорьев В.Б., Евдокимов В.М. и др., 1965.</w:t>
      </w:r>
      <w:r>
        <w:rPr>
          <w:color w:val="000000"/>
        </w:rPr>
        <w:t xml:space="preserve"> Геологическое строение и полезные ископаемые бассейнов рек Харги, Мал.Неэргена и Селемджи. Листы: N-53-100-В, 112-А (N-53-XXVI). - Хабаровск: ДВГУ ГСЭ, 1965. - 3 кн.-276 л. (268+7+1), 48 гр.пр. /// АТГФ-10998, од51609 (950 Мб, кроме 3 гр.пр.), Арх.986хаб. </w:t>
      </w:r>
    </w:p>
    <w:p>
      <w:pPr>
        <w:pStyle w:val="Normal"/>
        <w:widowControl w:val="false"/>
        <w:autoSpaceDE w:val="false"/>
        <w:ind w:firstLine="720" w:end="0"/>
        <w:jc w:val="both"/>
        <w:rPr>
          <w:b/>
          <w:color w:val="000000"/>
        </w:rPr>
      </w:pPr>
      <w:r>
        <w:rPr>
          <w:b/>
          <w:bCs/>
          <w:color w:val="000000"/>
        </w:rPr>
        <w:t>Эйриш Л.В., Гурович В.И., Денисова Л.Д. и др., 1973.</w:t>
      </w:r>
      <w:r>
        <w:rPr>
          <w:color w:val="000000"/>
        </w:rPr>
        <w:t xml:space="preserve"> Отчет центральной геохимической партии о результатах работ за 1972 - 1973 гг. - Хабаровск: ДВТГУ, 1973. - 1 кн.-115 л., 57 гр.пр. /// АТГФ-15827</w:t>
      </w:r>
    </w:p>
    <w:p>
      <w:pPr>
        <w:pStyle w:val="Normal"/>
        <w:ind w:firstLine="709" w:end="0"/>
        <w:jc w:val="both"/>
        <w:rPr>
          <w:b/>
          <w:color w:val="000000"/>
        </w:rPr>
      </w:pPr>
      <w:r>
        <w:rPr>
          <w:b/>
          <w:color w:val="000000"/>
        </w:rPr>
        <w:t>Эйриш Л.В., Невструев В.Г., Ятлукова Н.Г. и др., 1990.</w:t>
      </w:r>
      <w:r>
        <w:rPr>
          <w:color w:val="000000"/>
        </w:rPr>
        <w:t xml:space="preserve"> Вещественный состав и технологические свойства руд Маломырского месторождения. Отчёт по теме 01.88.00 75 636/376 за 1988-1990 гг. по договору № 376 с ПО «Амурзолото» и АмурКНИИ. (Селемджинский р-н, N-52-XXX). – Хабаровск: ДВИМС, 1990. – 1 кн.-197 л., 4 л.гр.пр. /// АТГФ-29305, б/Арх. </w:t>
      </w:r>
    </w:p>
    <w:p>
      <w:pPr>
        <w:pStyle w:val="Normal"/>
        <w:ind w:firstLine="720" w:end="0"/>
        <w:jc w:val="both"/>
        <w:rPr>
          <w:b/>
          <w:color w:val="000000"/>
        </w:rPr>
      </w:pPr>
      <w:r>
        <w:rPr>
          <w:b/>
          <w:color w:val="000000"/>
        </w:rPr>
        <w:t>Эйриш Л.В., Невструев В.Г., Ятлукова Н.Г., 1990.</w:t>
      </w:r>
      <w:r>
        <w:rPr>
          <w:color w:val="000000"/>
        </w:rPr>
        <w:t xml:space="preserve"> Исследование малых технологических проб Маломырского месторождения. - Хабаровск: ДВИМС, 1990. - 74 с. /// АТГФ-24303 </w:t>
      </w:r>
    </w:p>
    <w:p>
      <w:pPr>
        <w:pStyle w:val="Normal"/>
        <w:ind w:firstLine="720" w:end="0"/>
        <w:jc w:val="both"/>
        <w:rPr>
          <w:b/>
          <w:color w:val="000000"/>
        </w:rPr>
      </w:pPr>
      <w:r>
        <w:rPr>
          <w:b/>
          <w:color w:val="000000"/>
        </w:rPr>
        <w:t>Эйриш Л.В., Невструев В.Г., Ятлукова Н.Г., 1990.</w:t>
      </w:r>
      <w:r>
        <w:rPr>
          <w:color w:val="000000"/>
        </w:rPr>
        <w:t xml:space="preserve"> Опыт кучного выщелачивания крупнокусковой руды Маломырского золоторудного месторождения. - Хабаровск: ДВИМС, 1990. - 13 с. /// АТГФ-24460 </w:t>
      </w:r>
    </w:p>
    <w:p>
      <w:pPr>
        <w:pStyle w:val="Normal"/>
        <w:ind w:firstLine="720" w:end="0"/>
        <w:jc w:val="both"/>
        <w:rPr>
          <w:b/>
          <w:color w:val="000000"/>
        </w:rPr>
      </w:pPr>
      <w:r>
        <w:rPr>
          <w:b/>
          <w:color w:val="000000"/>
        </w:rPr>
        <w:t>Эйриш Л.В., Хрущинский Л.А., Зильберштейн В.В., Зварич А.Д., 1967.</w:t>
      </w:r>
      <w:r>
        <w:rPr>
          <w:color w:val="000000"/>
        </w:rPr>
        <w:t xml:space="preserve"> Геологическое строение и полезные ископаемые района Токурского и Иннокентьевского золоторудных месторождений (Отчет Токурской партии по результатам геологосъемочных и поисковых работ м-ба 1:10 000 и 1:5 000 за 1964-66 гг.). - Хабаровск-Свободный: АмурРайГРУ ДВТГУ, 1967. - 1 кн. - 240 л., 83 гр.пр. /// АТГФ-12312, од51609 (1296 Мб), Арх.1026хаб. </w:t>
      </w:r>
    </w:p>
    <w:p>
      <w:pPr>
        <w:pStyle w:val="Normal"/>
        <w:ind w:firstLine="720" w:end="0"/>
        <w:jc w:val="both"/>
        <w:rPr>
          <w:b/>
          <w:color w:val="000000"/>
        </w:rPr>
      </w:pPr>
      <w:r>
        <w:rPr>
          <w:b/>
          <w:color w:val="000000"/>
        </w:rPr>
        <w:t>Экимчан, топоплан</w:t>
      </w:r>
      <w:r>
        <w:rPr>
          <w:color w:val="000000"/>
        </w:rPr>
        <w:t xml:space="preserve"> поселка м-ба 1:5.000. - 4 гр.пр. ///АТГФ-25757-11</w:t>
      </w:r>
    </w:p>
    <w:p>
      <w:pPr>
        <w:pStyle w:val="Normal"/>
        <w:ind w:firstLine="720" w:end="0"/>
        <w:jc w:val="both"/>
        <w:rPr>
          <w:b/>
          <w:color w:val="000000"/>
        </w:rPr>
      </w:pPr>
      <w:r>
        <w:rPr>
          <w:b/>
          <w:color w:val="000000"/>
        </w:rPr>
        <w:t>Эколого-геологическая</w:t>
      </w:r>
      <w:r>
        <w:rPr>
          <w:color w:val="000000"/>
        </w:rPr>
        <w:t xml:space="preserve"> изученность Амурской области. ///АТГФ-25409</w:t>
      </w:r>
    </w:p>
    <w:p>
      <w:pPr>
        <w:pStyle w:val="Normal"/>
        <w:ind w:firstLine="709" w:end="0"/>
        <w:jc w:val="both"/>
        <w:rPr>
          <w:b/>
          <w:color w:val="000000"/>
        </w:rPr>
      </w:pPr>
      <w:r>
        <w:rPr>
          <w:b/>
          <w:color w:val="000000"/>
        </w:rPr>
        <w:t>Экспертные заключения</w:t>
      </w:r>
      <w:r>
        <w:rPr>
          <w:color w:val="000000"/>
        </w:rPr>
        <w:t xml:space="preserve"> на выполнение работ по геологическому изучению недр и воспроизводству МСБ за счёт средств федерального бюджета за 2006-2012 гг. – Благовещенск: Амурнедра, 2014. – 22 кн.-215 л. /// Арх.1153. </w:t>
      </w:r>
    </w:p>
    <w:p>
      <w:pPr>
        <w:pStyle w:val="Normal"/>
        <w:ind w:firstLine="720" w:end="0"/>
        <w:jc w:val="both"/>
        <w:rPr>
          <w:b/>
          <w:color w:val="000000"/>
        </w:rPr>
      </w:pPr>
      <w:r>
        <w:rPr>
          <w:b/>
          <w:color w:val="000000"/>
        </w:rPr>
        <w:t>Эксплуатационные запасы</w:t>
      </w:r>
      <w:r>
        <w:rPr>
          <w:color w:val="000000"/>
        </w:rPr>
        <w:t xml:space="preserve"> подземных вод РСФСР, утвержденные ГКЗ СССР (ТКЗ) по состоянию на 1 января 1991 г. - М: Росгеолфонд, 1992. - 522 л. /// АТГФ-24706 </w:t>
      </w:r>
    </w:p>
    <w:p>
      <w:pPr>
        <w:pStyle w:val="BodyTextIndent"/>
        <w:ind w:firstLine="720" w:end="0"/>
        <w:rPr>
          <w:b/>
          <w:color w:val="000000"/>
        </w:rPr>
      </w:pPr>
      <w:r>
        <w:rPr>
          <w:b/>
          <w:color w:val="000000"/>
        </w:rPr>
        <w:t>Эксплуатационные запасы подземных вод</w:t>
      </w:r>
      <w:r>
        <w:rPr>
          <w:color w:val="000000"/>
        </w:rPr>
        <w:t xml:space="preserve">, прошедшие государственную экспертизу по состоянию </w:t>
      </w:r>
      <w:r>
        <w:rPr>
          <w:b/>
          <w:color w:val="000000"/>
        </w:rPr>
        <w:t>на 01.01.2002 г.</w:t>
      </w:r>
      <w:r>
        <w:rPr>
          <w:color w:val="000000"/>
        </w:rPr>
        <w:t xml:space="preserve"> (пополнение за 2001 г.). Составитель: Попова Г.А.. – М.: РФГФ, 2003. – 1 кн.- 45 л. (90 стр.). /// АТГФ-27104-6 (экз. № 94); авт, ндпо, амб/вода подземная-2001</w:t>
      </w:r>
    </w:p>
    <w:p>
      <w:pPr>
        <w:pStyle w:val="BodyTextIndent"/>
        <w:ind w:firstLine="720" w:end="0"/>
        <w:rPr>
          <w:b/>
          <w:color w:val="000000"/>
        </w:rPr>
      </w:pPr>
      <w:r>
        <w:rPr>
          <w:b/>
          <w:color w:val="000000"/>
        </w:rPr>
        <w:t xml:space="preserve">Эксплуатационные запасы </w:t>
      </w:r>
      <w:r>
        <w:rPr>
          <w:color w:val="000000"/>
        </w:rPr>
        <w:t xml:space="preserve">подземных вод, прошедшие государственную экспертизу по состоянию </w:t>
      </w:r>
      <w:r>
        <w:rPr>
          <w:b/>
          <w:color w:val="000000"/>
        </w:rPr>
        <w:t>на 01.01.2004 г.</w:t>
      </w:r>
      <w:r>
        <w:rPr>
          <w:color w:val="000000"/>
        </w:rPr>
        <w:t xml:space="preserve"> (пополнение за 2003 г.). Составитель: Попова Г.А. – М.: РФГФ, 2004. – 1 кн.- 55 л. (110 стр.). /// АТГФ-27449-8 </w:t>
      </w:r>
    </w:p>
    <w:p>
      <w:pPr>
        <w:pStyle w:val="BodyText21"/>
        <w:rPr>
          <w:b/>
          <w:bCs/>
          <w:color w:val="000000"/>
        </w:rPr>
      </w:pPr>
      <w:r>
        <w:rPr>
          <w:b/>
          <w:color w:val="000000"/>
        </w:rPr>
        <w:t xml:space="preserve">Эксплуатационные запасы </w:t>
      </w:r>
      <w:r>
        <w:rPr>
          <w:color w:val="000000"/>
        </w:rPr>
        <w:t xml:space="preserve">подземных вод, прошедшие государственную экспертизу по состоянию </w:t>
      </w:r>
      <w:r>
        <w:rPr>
          <w:b/>
          <w:color w:val="000000"/>
        </w:rPr>
        <w:t xml:space="preserve">на 01.01.2005 </w:t>
      </w:r>
      <w:r>
        <w:rPr>
          <w:color w:val="000000"/>
        </w:rPr>
        <w:t>(пополнение за 2004 г.). Составитель: Попова Г.А. – М.: РФГФ, 2006. – 1 кн.-88 л. (176 стр.). /// АТГФ-27663-1, 27663-1дубль</w:t>
      </w:r>
    </w:p>
    <w:p>
      <w:pPr>
        <w:pStyle w:val="Style17"/>
        <w:ind w:firstLine="720" w:end="0"/>
        <w:jc w:val="both"/>
        <w:rPr>
          <w:b/>
          <w:color w:val="000000"/>
        </w:rPr>
      </w:pPr>
      <w:r>
        <w:rPr>
          <w:b/>
          <w:bCs/>
          <w:color w:val="000000"/>
        </w:rPr>
        <w:t xml:space="preserve">Эксплуатационные запасы </w:t>
      </w:r>
      <w:r>
        <w:rPr>
          <w:color w:val="000000"/>
        </w:rPr>
        <w:t xml:space="preserve">подземных вод, прошедшие государственную экспертизу по состоянию </w:t>
      </w:r>
      <w:r>
        <w:rPr>
          <w:b/>
          <w:bCs/>
          <w:color w:val="000000"/>
        </w:rPr>
        <w:t>на 01.01.2006 г.</w:t>
      </w:r>
      <w:r>
        <w:rPr>
          <w:color w:val="000000"/>
        </w:rPr>
        <w:t xml:space="preserve"> Книга VII. Дальневосточный федеральный округ. Составитель: Попова Г.А. – М.: Росгеолфонд, 2006. – 1 кн.-52 л. (104 стр.). /// АТГФ-27778-3 (экз. № 25); авт, ндпо, адм/Амурская, Якутия, Приморский, Хабаровский кр., Камчатская, Магаданская, Сахалинская обл., Еврейская АО, Корякский, Чукотский АО; ав/авт, ав/вода подземная, ав/вода минеральная, амб/подземные воды-2005</w:t>
      </w:r>
    </w:p>
    <w:p>
      <w:pPr>
        <w:pStyle w:val="BodyTextIndent"/>
        <w:ind w:firstLine="720" w:end="0"/>
        <w:rPr>
          <w:b/>
          <w:color w:val="000000"/>
        </w:rPr>
      </w:pPr>
      <w:r>
        <w:rPr>
          <w:b/>
          <w:color w:val="000000"/>
        </w:rPr>
        <w:t xml:space="preserve">Эксплуатационные запасы </w:t>
      </w:r>
      <w:r>
        <w:rPr>
          <w:color w:val="000000"/>
        </w:rPr>
        <w:t xml:space="preserve">подземных вод, прошедшие государственную экспертизу по состоянию </w:t>
      </w:r>
      <w:r>
        <w:rPr>
          <w:b/>
          <w:color w:val="000000"/>
        </w:rPr>
        <w:t>на 01.01.2007 г.</w:t>
      </w:r>
      <w:r>
        <w:rPr>
          <w:color w:val="000000"/>
        </w:rPr>
        <w:t xml:space="preserve"> (пополнение за 2006 г.). Составители: Попова Г.А., Кононенко В.К. – М.: РФГФ, 2007. – 1 кн.-72 л. (142 стр.+1л.-опечатки). /// АТГФ-28132-3 (экз. № 135); авт, ндпо, адм/Амурская, РФ; ав/авт, ав/вода подз., ав/вода минеральная, амб/подзем.воды-2006</w:t>
      </w:r>
    </w:p>
    <w:p>
      <w:pPr>
        <w:pStyle w:val="Normal"/>
        <w:ind w:firstLine="720" w:end="0"/>
        <w:jc w:val="both"/>
        <w:rPr>
          <w:b/>
          <w:color w:val="000000"/>
        </w:rPr>
      </w:pPr>
      <w:r>
        <w:rPr>
          <w:b/>
          <w:color w:val="000000"/>
        </w:rPr>
        <w:t>Эксплуатационные запасы</w:t>
      </w:r>
      <w:r>
        <w:rPr>
          <w:color w:val="000000"/>
        </w:rPr>
        <w:t xml:space="preserve"> подземных вод, прошедшие государственную экспертизу по состоянию на 1 января 1993 г. / Составители: Сычева Н.Ф., Трушин В.Н. - М.: Росгеолфонд, 1994. - 70 с. /// АТГФ - 30069. </w:t>
      </w:r>
    </w:p>
    <w:p>
      <w:pPr>
        <w:pStyle w:val="Normal"/>
        <w:ind w:firstLine="720" w:end="0"/>
        <w:jc w:val="both"/>
        <w:rPr>
          <w:b/>
          <w:color w:val="000000"/>
        </w:rPr>
      </w:pPr>
      <w:r>
        <w:rPr>
          <w:b/>
          <w:color w:val="000000"/>
        </w:rPr>
        <w:t>Эксплуатационные запасы</w:t>
      </w:r>
      <w:r>
        <w:rPr>
          <w:color w:val="000000"/>
        </w:rPr>
        <w:t xml:space="preserve"> подземных вод, прошедшие государственную экспертизу по состоянию на 1 января 1994 г. Составители: Сычева Н.Ф., Трушин В.Н. - М: РФГФ, 1995. - 58 с. /// АТГФ - 30079-5. авт., авт./Сычева, АМБ/93, АПИ/вода </w:t>
      </w:r>
    </w:p>
    <w:p>
      <w:pPr>
        <w:pStyle w:val="Normal"/>
        <w:ind w:firstLine="720" w:end="0"/>
        <w:jc w:val="both"/>
        <w:rPr>
          <w:b/>
          <w:color w:val="000000"/>
        </w:rPr>
      </w:pPr>
      <w:r>
        <w:rPr>
          <w:b/>
          <w:color w:val="000000"/>
        </w:rPr>
        <w:t>Эксплуатационные запасы</w:t>
      </w:r>
      <w:r>
        <w:rPr>
          <w:color w:val="000000"/>
        </w:rPr>
        <w:t xml:space="preserve"> подземных вод, прошедшие государственную экспертизу по состоянию на 1 января 1995 г. Составители: Голик И.Г., Трушин В.Н. - М: РФГФ, 1995. - 84 с. /// АТГФ - 30221. авт., АМБ/94, АПИ/вода </w:t>
      </w:r>
    </w:p>
    <w:p>
      <w:pPr>
        <w:pStyle w:val="Normal"/>
        <w:ind w:firstLine="720" w:end="0"/>
        <w:jc w:val="both"/>
        <w:rPr>
          <w:b/>
          <w:color w:val="000000"/>
        </w:rPr>
      </w:pPr>
      <w:r>
        <w:rPr>
          <w:b/>
          <w:color w:val="000000"/>
        </w:rPr>
        <w:t>Эксплуатационные запасы</w:t>
      </w:r>
      <w:r>
        <w:rPr>
          <w:color w:val="000000"/>
        </w:rPr>
        <w:t xml:space="preserve"> подземных вод, прошедшие государственную экспертизу по состоянию на 1 января 1996 г. Книга VI. Восточно-Сибирский и Дальневосточный регионы. Составители: Голик И.Г., Попова Г.А., Трушин В.Н. - М: РФГФ, 1997. - 222 с. /// АТГФ-30238. </w:t>
      </w:r>
    </w:p>
    <w:p>
      <w:pPr>
        <w:pStyle w:val="Normal"/>
        <w:ind w:firstLine="720" w:end="0"/>
        <w:jc w:val="both"/>
        <w:rPr>
          <w:b/>
          <w:color w:val="000000"/>
        </w:rPr>
      </w:pPr>
      <w:r>
        <w:rPr>
          <w:b/>
          <w:color w:val="000000"/>
        </w:rPr>
        <w:t xml:space="preserve">Эксплуатационные запасы </w:t>
      </w:r>
      <w:r>
        <w:rPr>
          <w:color w:val="000000"/>
        </w:rPr>
        <w:t xml:space="preserve">подземных вод, прошедшие государственную экспертизу по состоянию на 1 января 1998 г. Составители: Попова Г.А., Трушин В.Н. - М.: РФГФ, 1998. - 74 с. ///АТГФ-26235-1 </w:t>
      </w:r>
    </w:p>
    <w:p>
      <w:pPr>
        <w:pStyle w:val="Normal"/>
        <w:ind w:firstLine="720" w:end="0"/>
        <w:jc w:val="both"/>
        <w:rPr>
          <w:b/>
          <w:color w:val="000000"/>
        </w:rPr>
      </w:pPr>
      <w:r>
        <w:rPr>
          <w:b/>
          <w:color w:val="000000"/>
        </w:rPr>
        <w:t xml:space="preserve">Эксплуатационные запасы подземных вод, </w:t>
      </w:r>
      <w:r>
        <w:rPr>
          <w:color w:val="000000"/>
        </w:rPr>
        <w:t>прошедшие государственную экспертизу по состоянию на 1 января 2001 г. Книга VII. Дальневосточный федеральный округ. Составитель: Попова Г.А. - М.: РФГФ, 2001. - 91 с. (46 л.) ///АТГФ-26906-3 (экз. № 27), 26906-4 (экз.№ 13)</w:t>
      </w:r>
    </w:p>
    <w:p>
      <w:pPr>
        <w:pStyle w:val="Normal"/>
        <w:widowControl w:val="false"/>
        <w:ind w:firstLine="720" w:end="0"/>
        <w:jc w:val="both"/>
        <w:rPr>
          <w:b/>
          <w:color w:val="000000"/>
        </w:rPr>
      </w:pPr>
      <w:r>
        <w:rPr>
          <w:b/>
          <w:color w:val="000000"/>
        </w:rPr>
        <w:t>Эксплуатационные запасы подземных вод</w:t>
      </w:r>
      <w:r>
        <w:rPr>
          <w:color w:val="000000"/>
        </w:rPr>
        <w:t>, прошедшие государственную экспертизу по состоянию на 1 января 2002 г. (Пополнение за 2001 г.). Составитель: Попова Г.А. - М.: РФГФ, 2003. - 1 кн.-90 с. (45 л.). ///АТГФ-27215-10</w:t>
      </w:r>
    </w:p>
    <w:p>
      <w:pPr>
        <w:pStyle w:val="BodyTextIndent"/>
        <w:ind w:firstLine="720" w:end="0"/>
        <w:rPr>
          <w:b/>
          <w:color w:val="000000"/>
        </w:rPr>
      </w:pPr>
      <w:r>
        <w:rPr>
          <w:b/>
          <w:color w:val="000000"/>
        </w:rPr>
        <w:t xml:space="preserve">Эксплуатационные запасы </w:t>
      </w:r>
      <w:r>
        <w:rPr>
          <w:color w:val="000000"/>
        </w:rPr>
        <w:t xml:space="preserve">подземных вод, прошедшие государственную экспертизу по состоянию </w:t>
      </w:r>
      <w:r>
        <w:rPr>
          <w:b/>
          <w:color w:val="000000"/>
        </w:rPr>
        <w:t>на 1 января 2008 г.</w:t>
      </w:r>
      <w:r>
        <w:rPr>
          <w:color w:val="000000"/>
        </w:rPr>
        <w:t xml:space="preserve"> (пополнение за 2007 г.). Составители: Попова Г.А., Кононенко В.К. – М.: РФГФ, 2008. – 1 кн.-107 л. (214 стр.). /// АТГФ-28234-6. авт, ндпо, адм/Амурская, РФ; ав/авт, ав/вода подз., ав/вода минер., амб/подз.воды-2007</w:t>
      </w:r>
    </w:p>
    <w:p>
      <w:pPr>
        <w:pStyle w:val="BodyTextIndent"/>
        <w:rPr>
          <w:b/>
          <w:color w:val="000000"/>
        </w:rPr>
      </w:pPr>
      <w:r>
        <w:rPr>
          <w:b/>
          <w:color w:val="000000"/>
        </w:rPr>
        <w:t xml:space="preserve">Эксплуатационные запасы </w:t>
      </w:r>
      <w:r>
        <w:rPr>
          <w:color w:val="000000"/>
        </w:rPr>
        <w:t xml:space="preserve">подземных вод, прошедшие государственную экспертизу по состоянию </w:t>
      </w:r>
      <w:r>
        <w:rPr>
          <w:b/>
          <w:color w:val="000000"/>
        </w:rPr>
        <w:t>на 1 января 2009 г.</w:t>
      </w:r>
      <w:r>
        <w:rPr>
          <w:color w:val="000000"/>
        </w:rPr>
        <w:t xml:space="preserve"> (пополнение за 2008 г.). Составитель: Кононенко В.К. – М.: РГФ, 2009. – 1 кн.-123 л. (246 стр.). /// АТГФ-28453-7; </w:t>
      </w:r>
      <w:r>
        <w:rPr>
          <w:color w:val="000000"/>
          <w:sz w:val="20"/>
        </w:rPr>
        <w:t>авт, ндпо, адм/Амурская, РФ; ав/авт, ав/вода подземная, ав/вода минеральная, амб/подземные воды-2008.</w:t>
      </w:r>
    </w:p>
    <w:p>
      <w:pPr>
        <w:pStyle w:val="Normal"/>
        <w:ind w:firstLine="720" w:end="0"/>
        <w:jc w:val="both"/>
        <w:rPr>
          <w:b/>
          <w:bCs/>
          <w:color w:val="000000"/>
        </w:rPr>
      </w:pPr>
      <w:r>
        <w:rPr>
          <w:b/>
          <w:color w:val="000000"/>
        </w:rPr>
        <w:t xml:space="preserve">Эксплуатационные запасы </w:t>
      </w:r>
      <w:r>
        <w:rPr>
          <w:color w:val="000000"/>
        </w:rPr>
        <w:t xml:space="preserve">подземных вод, прошедшие государственную экспертизу по состоянию </w:t>
      </w:r>
      <w:r>
        <w:rPr>
          <w:b/>
          <w:color w:val="000000"/>
        </w:rPr>
        <w:t>на 1 января 2010 г.</w:t>
      </w:r>
      <w:r>
        <w:rPr>
          <w:color w:val="000000"/>
        </w:rPr>
        <w:t xml:space="preserve"> (пополнение за 2009 г.). Составители: Кононенко В.К., Илюшкина Н.В. – М.: РФГФ, 2010. – 1 кн.-149 л. (298 стр.) /// АТГФ-28644-7</w:t>
      </w:r>
    </w:p>
    <w:p>
      <w:pPr>
        <w:pStyle w:val="Normal"/>
        <w:ind w:firstLine="720" w:end="0"/>
        <w:jc w:val="both"/>
        <w:rPr>
          <w:b/>
          <w:color w:val="000000"/>
        </w:rPr>
      </w:pPr>
      <w:r>
        <w:rPr>
          <w:b/>
          <w:bCs/>
          <w:color w:val="000000"/>
        </w:rPr>
        <w:t xml:space="preserve">Эксплуатационные запасы </w:t>
      </w:r>
      <w:r>
        <w:rPr>
          <w:color w:val="000000"/>
        </w:rPr>
        <w:t xml:space="preserve">подземных вод, прошедшие государственную экспертизу по состоянию </w:t>
      </w:r>
      <w:r>
        <w:rPr>
          <w:b/>
          <w:bCs/>
          <w:color w:val="000000"/>
        </w:rPr>
        <w:t>на 1 января 2011 г.</w:t>
      </w:r>
      <w:r>
        <w:rPr>
          <w:color w:val="000000"/>
        </w:rPr>
        <w:t xml:space="preserve"> Книга VIII. Дальневосточный федеральный округ. Составитель: Кононенко В.К. – М.: РФГФ, 2011. – 1 кн.-109 л. (218 стр.). /// АТГФ-28882-1. </w:t>
      </w:r>
    </w:p>
    <w:p>
      <w:pPr>
        <w:pStyle w:val="Normal"/>
        <w:ind w:firstLine="720" w:end="0"/>
        <w:jc w:val="both"/>
        <w:rPr>
          <w:b/>
          <w:color w:val="000000"/>
        </w:rPr>
      </w:pPr>
      <w:r>
        <w:rPr>
          <w:b/>
          <w:color w:val="000000"/>
        </w:rPr>
        <w:t>Эксплуатационные запасы</w:t>
      </w:r>
      <w:r>
        <w:rPr>
          <w:color w:val="000000"/>
        </w:rPr>
        <w:t xml:space="preserve"> подземных вод, прошедшие государственную экспертизу по состоянию на 1.01.2000 г. по месторождениям, субъектам, регионам и РФ в целом. Составители: Попова Г.А., Трушин В.Н. - М.: РФГФ, 2000. - 52 с. ///АТГФ-30425-1</w:t>
      </w:r>
    </w:p>
    <w:p>
      <w:pPr>
        <w:pStyle w:val="216"/>
        <w:ind w:firstLine="720" w:end="0"/>
        <w:jc w:val="both"/>
        <w:rPr>
          <w:b/>
          <w:color w:val="000000"/>
        </w:rPr>
      </w:pPr>
      <w:r>
        <w:rPr>
          <w:b/>
          <w:color w:val="000000"/>
        </w:rPr>
        <w:t xml:space="preserve">Эксплуатационные запасы </w:t>
      </w:r>
      <w:r>
        <w:rPr>
          <w:color w:val="000000"/>
        </w:rPr>
        <w:t xml:space="preserve">подземных вод, прошедшие государственную экспертизу по состоянию </w:t>
      </w:r>
      <w:r>
        <w:rPr>
          <w:b/>
          <w:color w:val="000000"/>
        </w:rPr>
        <w:t>на 1.01.2003 г.</w:t>
      </w:r>
      <w:r>
        <w:rPr>
          <w:color w:val="000000"/>
        </w:rPr>
        <w:t xml:space="preserve"> (пополнение за 2002 г.). Составитель Г.А. Попова. – М.: РФГФ, 2004. – 1 кн.-58 л. (116 стр.). /// АТГФ-27309-1</w:t>
      </w:r>
    </w:p>
    <w:p>
      <w:pPr>
        <w:pStyle w:val="Normal"/>
        <w:ind w:firstLine="720" w:end="0"/>
        <w:jc w:val="both"/>
        <w:rPr>
          <w:b/>
          <w:color w:val="000000"/>
        </w:rPr>
      </w:pPr>
      <w:r>
        <w:rPr>
          <w:b/>
          <w:color w:val="000000"/>
        </w:rPr>
        <w:t>Эксплуатационные запасы</w:t>
      </w:r>
      <w:r>
        <w:rPr>
          <w:color w:val="000000"/>
        </w:rPr>
        <w:t xml:space="preserve"> подземных вод, утвержденные ГКЗ (ТКЗ) по состоянию на 1.01.1992 г. - М.: Росгеолфонд, 1993. - 39 с. ///АТГФ-24723. </w:t>
      </w:r>
    </w:p>
    <w:p>
      <w:pPr>
        <w:pStyle w:val="Normal"/>
        <w:ind w:firstLine="720" w:end="0"/>
        <w:jc w:val="both"/>
        <w:rPr>
          <w:b/>
          <w:color w:val="000000"/>
        </w:rPr>
      </w:pPr>
      <w:r>
        <w:rPr>
          <w:b/>
          <w:color w:val="000000"/>
        </w:rPr>
        <w:t>Электроразведка. Каталог</w:t>
      </w:r>
      <w:r>
        <w:rPr>
          <w:color w:val="000000"/>
        </w:rPr>
        <w:t xml:space="preserve"> геофизических работ, выполненных на территории СССР в 1966-70 гг. Обзорная карта геофизической заснятости территории СССР, масштаб 1:500.000. - М.: ВНИИгеофизика, 1974. - 253 с., 16 гр. пр. ///АТГФ-14022</w:t>
      </w:r>
    </w:p>
    <w:p>
      <w:pPr>
        <w:pStyle w:val="Normal"/>
        <w:ind w:firstLine="720" w:end="0"/>
        <w:jc w:val="both"/>
        <w:rPr>
          <w:b/>
          <w:color w:val="000000"/>
        </w:rPr>
      </w:pPr>
      <w:r>
        <w:rPr>
          <w:b/>
          <w:color w:val="000000"/>
        </w:rPr>
        <w:t>Элюев В.К., Сучкова Г.Г., Лосева Е.И., 1995.</w:t>
      </w:r>
      <w:r>
        <w:rPr>
          <w:color w:val="000000"/>
        </w:rPr>
        <w:t xml:space="preserve"> Проект и смета на производство поисковых и поисково-оценочных работ на рудное золото на участке Одолго на 1995-1996 гг. - Тында: ТОО с/а Надежда, 1995. - 2 кн. - 126 с.. 8 гр.пр. /// Арх.742.-25943, авт., ндпо, амо, аз/проекты</w:t>
      </w:r>
    </w:p>
    <w:p>
      <w:pPr>
        <w:pStyle w:val="Normal"/>
        <w:ind w:firstLine="720" w:end="0"/>
        <w:jc w:val="both"/>
        <w:rPr>
          <w:b/>
          <w:color w:val="000000"/>
        </w:rPr>
      </w:pPr>
      <w:r>
        <w:rPr>
          <w:b/>
          <w:color w:val="000000"/>
        </w:rPr>
        <w:t>Эндрикс., 1932.</w:t>
      </w:r>
      <w:r>
        <w:rPr>
          <w:color w:val="000000"/>
        </w:rPr>
        <w:t xml:space="preserve"> Технический отчет Свободненской партии на огнеупорную глину. - 1932. - 1 кн.-10 л., в т.ч.: 7 гр.пр. /// АТГФ-14</w:t>
      </w:r>
    </w:p>
    <w:p>
      <w:pPr>
        <w:pStyle w:val="Normal"/>
        <w:ind w:firstLine="720" w:end="0"/>
        <w:jc w:val="both"/>
        <w:rPr>
          <w:b/>
          <w:color w:val="000000"/>
        </w:rPr>
      </w:pPr>
      <w:r>
        <w:rPr>
          <w:b/>
          <w:color w:val="000000"/>
        </w:rPr>
        <w:t>Энеди Л.А., Филичева Е.М., 1968.</w:t>
      </w:r>
      <w:r>
        <w:rPr>
          <w:color w:val="000000"/>
        </w:rPr>
        <w:t xml:space="preserve"> Технический отчет по теме № Р-300 “Исследование обогатимости песка Антоновского месторождения”. - Институт стекла, 1968. - 31 с. ///АТГФ-12843</w:t>
      </w:r>
    </w:p>
    <w:p>
      <w:pPr>
        <w:pStyle w:val="BodyTextIndent"/>
        <w:ind w:firstLine="720" w:end="0"/>
        <w:rPr>
          <w:b/>
          <w:color w:val="000000"/>
        </w:rPr>
      </w:pPr>
      <w:r>
        <w:rPr>
          <w:b/>
          <w:color w:val="000000"/>
        </w:rPr>
        <w:t>Эпов Д.В., 2005.</w:t>
      </w:r>
      <w:r>
        <w:rPr>
          <w:color w:val="000000"/>
        </w:rPr>
        <w:t xml:space="preserve"> Материалы отчетного баланса запасов угля ООО «Амуртопливо» на 01.01.2005 г. по Сергеевскому месторождению бурых углей. (Пояснительная записка, форма 5-гр, 70-тп, 71-тп). – Благовещенск, 2005. – 1 кн.-14 л. /// АТГФ-27481-6</w:t>
      </w:r>
    </w:p>
    <w:p>
      <w:pPr>
        <w:pStyle w:val="Normal"/>
        <w:ind w:firstLine="720" w:end="0"/>
        <w:jc w:val="both"/>
        <w:rPr>
          <w:b/>
          <w:color w:val="000000"/>
        </w:rPr>
      </w:pPr>
      <w:r>
        <w:rPr>
          <w:b/>
          <w:color w:val="000000"/>
        </w:rPr>
        <w:t>Эпов П.А., Селезнев П.Н., 1956.</w:t>
      </w:r>
      <w:r>
        <w:rPr>
          <w:color w:val="000000"/>
        </w:rPr>
        <w:t xml:space="preserve"> Отчет о геолого-поисковых работах, произведенных в верховьях р. Харги в 1953-55 годах. - Хабаровск: ДВГУ, 1956. – 3 кн. – 403 л.(149+244+10), 32 гр.пр. /// АТГФ-5055, од52193 (1344 Мб), Арх.781хаб, 787хаб</w:t>
      </w:r>
    </w:p>
    <w:p>
      <w:pPr>
        <w:pStyle w:val="Normal"/>
        <w:ind w:firstLine="720" w:end="0"/>
        <w:jc w:val="both"/>
        <w:rPr>
          <w:b/>
          <w:color w:val="000000"/>
        </w:rPr>
      </w:pPr>
      <w:r>
        <w:rPr>
          <w:b/>
          <w:color w:val="000000"/>
        </w:rPr>
        <w:t>Эпштейн Р.Ю., 1938.</w:t>
      </w:r>
      <w:r>
        <w:rPr>
          <w:color w:val="000000"/>
        </w:rPr>
        <w:t xml:space="preserve"> Отчет о геологических исследованиях в бассейне среднего течения р.Гилюй. - Хабаровск: Дальгеолтрест, 1938. - 2 кн.- 63 л. (57+6), 2 гр.пр. /// АТГФ-6519, Арх.56(Хаб.)</w:t>
      </w:r>
    </w:p>
    <w:p>
      <w:pPr>
        <w:pStyle w:val="Normal"/>
        <w:ind w:firstLine="720" w:end="0"/>
        <w:jc w:val="both"/>
        <w:rPr>
          <w:b/>
          <w:bCs/>
          <w:color w:val="000000"/>
        </w:rPr>
      </w:pPr>
      <w:r>
        <w:rPr>
          <w:b/>
          <w:color w:val="000000"/>
        </w:rPr>
        <w:t>Эпштейн Р.Ю., 1941.</w:t>
      </w:r>
      <w:r>
        <w:rPr>
          <w:color w:val="000000"/>
        </w:rPr>
        <w:t xml:space="preserve"> Геологическое строение бассейна р.Грязной (северо-западные отроги М.Хингана). - Хабаровск: ДВГУ, 1941. - 1 кн. - 128 л., 3 гр.пр. /// АТГФ-372 </w:t>
      </w:r>
    </w:p>
    <w:p>
      <w:pPr>
        <w:pStyle w:val="Normal"/>
        <w:ind w:firstLine="709" w:end="0"/>
        <w:jc w:val="both"/>
        <w:rPr>
          <w:b/>
          <w:color w:val="000000"/>
        </w:rPr>
      </w:pPr>
      <w:r>
        <w:rPr>
          <w:b/>
          <w:bCs/>
          <w:color w:val="000000"/>
        </w:rPr>
        <w:t xml:space="preserve">Эстемиров А.Д., 2014. </w:t>
      </w:r>
      <w:r>
        <w:rPr>
          <w:color w:val="000000"/>
        </w:rPr>
        <w:t>Отчётный баланс запасов россыпного золота ООО «</w:t>
      </w:r>
      <w:r>
        <w:rPr>
          <w:b/>
          <w:bCs/>
          <w:color w:val="000000"/>
        </w:rPr>
        <w:t>Зейская тайга</w:t>
      </w:r>
      <w:r>
        <w:rPr>
          <w:color w:val="000000"/>
        </w:rPr>
        <w:t xml:space="preserve">» </w:t>
      </w:r>
      <w:r>
        <w:rPr>
          <w:bCs/>
          <w:color w:val="000000"/>
        </w:rPr>
        <w:t>за</w:t>
      </w:r>
      <w:r>
        <w:rPr>
          <w:b/>
          <w:bCs/>
          <w:color w:val="000000"/>
        </w:rPr>
        <w:t xml:space="preserve"> 2014 </w:t>
      </w:r>
      <w:r>
        <w:rPr>
          <w:color w:val="000000"/>
        </w:rPr>
        <w:t>г. по форме 5-гр, 70-тп, 2-лс. – Благовещенск, 2014. – 1 кн.-22 л., 7 л.гр.пр. /// АТГФ-29646.</w:t>
      </w:r>
      <w:r>
        <w:rPr>
          <w:b/>
          <w:bCs/>
          <w:color w:val="000000"/>
        </w:rPr>
        <w:t xml:space="preserve"> </w:t>
      </w:r>
    </w:p>
    <w:p>
      <w:pPr>
        <w:pStyle w:val="Normal"/>
        <w:ind w:firstLine="720" w:end="0"/>
        <w:jc w:val="both"/>
        <w:rPr>
          <w:b/>
          <w:color w:val="000000"/>
        </w:rPr>
      </w:pPr>
      <w:r>
        <w:rPr>
          <w:b/>
          <w:color w:val="000000"/>
        </w:rPr>
        <w:t>Юдин А.А., 1959.</w:t>
      </w:r>
      <w:r>
        <w:rPr>
          <w:color w:val="000000"/>
        </w:rPr>
        <w:t xml:space="preserve"> Богатства недр Амурской области на усиление могущества нашей Родины. - Свободный: АмурГРЭ, 1959.- 1 кн.- 7 с./// АТГФ-8057 </w:t>
      </w:r>
    </w:p>
    <w:p>
      <w:pPr>
        <w:pStyle w:val="Normal"/>
        <w:ind w:firstLine="720" w:end="0"/>
        <w:jc w:val="both"/>
        <w:rPr>
          <w:b/>
          <w:color w:val="000000"/>
        </w:rPr>
      </w:pPr>
      <w:r>
        <w:rPr>
          <w:b/>
          <w:color w:val="000000"/>
        </w:rPr>
        <w:t>Юдин А.И., 1949.</w:t>
      </w:r>
      <w:r>
        <w:rPr>
          <w:color w:val="000000"/>
        </w:rPr>
        <w:t xml:space="preserve"> Сводный обзор по геоморфологии и рыхлым отложениям южной части Советского Дальнего Востока. - Хабаровск: ДВГУ, отдел неметаллов, 1949. - 3 кн.- 305 с., 2 гр.пр. /// АТГФ-11660</w:t>
      </w:r>
    </w:p>
    <w:p>
      <w:pPr>
        <w:pStyle w:val="Normal"/>
        <w:ind w:firstLine="720" w:end="0"/>
        <w:jc w:val="both"/>
        <w:rPr>
          <w:b/>
          <w:color w:val="000000"/>
        </w:rPr>
      </w:pPr>
      <w:r>
        <w:rPr>
          <w:b/>
          <w:color w:val="000000"/>
        </w:rPr>
        <w:t>Юдин А.И., 1958.</w:t>
      </w:r>
      <w:r>
        <w:rPr>
          <w:color w:val="000000"/>
        </w:rPr>
        <w:t xml:space="preserve"> Краткий геологический отчет за 1958 год о результатах работ партий Амурской комплексной экспедиции. - Свободный: АКГРЭ, 1958. - 1 кн. - 46 с. ///АТГФ-8052</w:t>
      </w:r>
    </w:p>
    <w:p>
      <w:pPr>
        <w:pStyle w:val="Normal"/>
        <w:ind w:firstLine="720" w:end="0"/>
        <w:jc w:val="both"/>
        <w:rPr>
          <w:b/>
          <w:color w:val="000000"/>
        </w:rPr>
      </w:pPr>
      <w:r>
        <w:rPr>
          <w:b/>
          <w:color w:val="000000"/>
        </w:rPr>
        <w:t>Юдин А.И., 1964, 1976.</w:t>
      </w:r>
      <w:r>
        <w:rPr>
          <w:color w:val="000000"/>
        </w:rPr>
        <w:t xml:space="preserve"> Геологическая карта СССР м-ба 1:200.000. Лист М-52-XXII. - М.: ВАГТ, 1964, 1976. - 102 с., 2 гр.пр. /// АТГФ-14963 (од51171: геолкарта 55 МБ), 24417 </w:t>
      </w:r>
    </w:p>
    <w:p>
      <w:pPr>
        <w:pStyle w:val="Normal"/>
        <w:ind w:firstLine="720" w:end="0"/>
        <w:jc w:val="both"/>
        <w:rPr>
          <w:b/>
          <w:color w:val="000000"/>
        </w:rPr>
      </w:pPr>
      <w:r>
        <w:rPr>
          <w:b/>
          <w:color w:val="000000"/>
        </w:rPr>
        <w:t>Юдин А.И., 1967.</w:t>
      </w:r>
      <w:r>
        <w:rPr>
          <w:color w:val="000000"/>
        </w:rPr>
        <w:t xml:space="preserve"> Геологическая карта СССР м-ба 1:200.000. Серия Амуро-Зейская. Лист М-52-IX. - Хабаровск: ДВГУ, 1967. - 110 с., 1 гр. пр. ///АТГФ-12726</w:t>
      </w:r>
    </w:p>
    <w:p>
      <w:pPr>
        <w:pStyle w:val="Normal"/>
        <w:ind w:firstLine="720" w:end="0"/>
        <w:jc w:val="both"/>
        <w:rPr>
          <w:b/>
          <w:color w:val="000000"/>
        </w:rPr>
      </w:pPr>
      <w:r>
        <w:rPr>
          <w:b/>
          <w:color w:val="000000"/>
        </w:rPr>
        <w:t>Юдин А.И., 1970.</w:t>
      </w:r>
      <w:r>
        <w:rPr>
          <w:color w:val="000000"/>
        </w:rPr>
        <w:t xml:space="preserve"> Описание геологических разрезов буровых скважин, расположенных на территории листа M-52-XXI (Амурская область). - Хабаровск: ДВТГУ, 1970. - 584 с. ///АТГФ-13856, од52775-скан. (502 Мб)</w:t>
      </w:r>
    </w:p>
    <w:p>
      <w:pPr>
        <w:pStyle w:val="Normal"/>
        <w:ind w:firstLine="720" w:end="0"/>
        <w:jc w:val="both"/>
        <w:rPr>
          <w:b/>
          <w:color w:val="000000"/>
        </w:rPr>
      </w:pPr>
      <w:r>
        <w:rPr>
          <w:b/>
          <w:color w:val="000000"/>
        </w:rPr>
        <w:t>Юдин А.И., 1972, 1974.</w:t>
      </w:r>
      <w:r>
        <w:rPr>
          <w:color w:val="000000"/>
        </w:rPr>
        <w:t xml:space="preserve"> Геологическая карта СССР м-ба 1:200.000. Лист М-52-ХХI. - М.: Мингео СССР, 1972, 1974. - 43 л., 1 гр. пр. ///АТГФ-15545, 24416, од51172 (53 МБ: карта).</w:t>
      </w:r>
    </w:p>
    <w:p>
      <w:pPr>
        <w:pStyle w:val="Normal"/>
        <w:ind w:firstLine="720" w:end="0"/>
        <w:jc w:val="both"/>
        <w:rPr>
          <w:b/>
          <w:color w:val="000000"/>
        </w:rPr>
      </w:pPr>
      <w:r>
        <w:rPr>
          <w:b/>
          <w:color w:val="000000"/>
        </w:rPr>
        <w:t>Юдин А.И., 1972, 1975.</w:t>
      </w:r>
      <w:r>
        <w:rPr>
          <w:color w:val="000000"/>
        </w:rPr>
        <w:t xml:space="preserve"> Геологическая карта СССР, М-б 1:200.000. Серия Амуро-Зейская. Лист М-52-XV. - М.: Мингео СССР, 1972, 1975. - 45 л., 1 гр.пр. ///АТГФ-15542, 24412 </w:t>
      </w:r>
    </w:p>
    <w:p>
      <w:pPr>
        <w:pStyle w:val="Normal"/>
        <w:ind w:firstLine="720" w:end="0"/>
        <w:jc w:val="both"/>
        <w:rPr>
          <w:b/>
          <w:color w:val="000000"/>
        </w:rPr>
      </w:pPr>
      <w:r>
        <w:rPr>
          <w:b/>
          <w:color w:val="000000"/>
        </w:rPr>
        <w:t>Юдин А.И., 1972, 1976.</w:t>
      </w:r>
      <w:r>
        <w:rPr>
          <w:color w:val="000000"/>
        </w:rPr>
        <w:t xml:space="preserve"> Геологическая карта СССР м-ба 1:200.000. Серия Амуро-Зейская. Лист М-52-IX. - М.: Мингео СССР, 1972, 1976. - 50 л., 1 гр. пр. ///АТГФ-15543, 24408 (од.51172)</w:t>
      </w:r>
    </w:p>
    <w:p>
      <w:pPr>
        <w:pStyle w:val="Normal"/>
        <w:ind w:firstLine="720" w:end="0"/>
        <w:jc w:val="both"/>
        <w:rPr>
          <w:b/>
          <w:color w:val="000000"/>
        </w:rPr>
      </w:pPr>
      <w:r>
        <w:rPr>
          <w:b/>
          <w:color w:val="000000"/>
        </w:rPr>
        <w:t>Юдин А.И., 1973.</w:t>
      </w:r>
      <w:r>
        <w:rPr>
          <w:color w:val="000000"/>
        </w:rPr>
        <w:t xml:space="preserve"> Описание геологических разрезов буровых скважин, расположенных на территории листа M-52-XV (Амурская область). - Хабаровск: ГСЭ ДВТГУ, 1973. - 428 с., 495 с. ///АТГФ-15454, од52778-скан. (730 Мб)</w:t>
      </w:r>
    </w:p>
    <w:p>
      <w:pPr>
        <w:pStyle w:val="Normal"/>
        <w:ind w:firstLine="720" w:end="0"/>
        <w:jc w:val="both"/>
        <w:rPr>
          <w:b/>
          <w:color w:val="000000"/>
        </w:rPr>
      </w:pPr>
      <w:r>
        <w:rPr>
          <w:b/>
          <w:color w:val="000000"/>
        </w:rPr>
        <w:t>Юдин А.И., Липская Е.И., 1963.</w:t>
      </w:r>
      <w:r>
        <w:rPr>
          <w:color w:val="000000"/>
        </w:rPr>
        <w:t xml:space="preserve"> Геологическая карта СССР и карта полезных ископаемых, м-б 1:200.000. Серия Амуро-Зейская. Лист М-52-XXII. - Хабаровск: ДВГУ, 1963. - 126 с., 2 гр. пр. ///АТГФ-10785</w:t>
      </w:r>
    </w:p>
    <w:p>
      <w:pPr>
        <w:pStyle w:val="Normal"/>
        <w:ind w:firstLine="720" w:end="0"/>
        <w:jc w:val="both"/>
        <w:rPr>
          <w:b/>
          <w:color w:val="000000"/>
        </w:rPr>
      </w:pPr>
      <w:r>
        <w:rPr>
          <w:b/>
          <w:color w:val="000000"/>
        </w:rPr>
        <w:t>Юдин А.И., Липская Е.И., 1966, 1968.</w:t>
      </w:r>
      <w:r>
        <w:rPr>
          <w:color w:val="000000"/>
        </w:rPr>
        <w:t xml:space="preserve"> Геологическая карта СССР, м-б 1:200.000. Серия Амуро-Зейская. Лист М-52-XV с объяснительной запиской. - Хабаровск: ДВГУ, 1966, 1968. - 106 с., 1 гр.пр. ///АТГФ-12724 </w:t>
      </w:r>
    </w:p>
    <w:p>
      <w:pPr>
        <w:pStyle w:val="Normal"/>
        <w:ind w:firstLine="720" w:end="0"/>
        <w:jc w:val="both"/>
        <w:rPr>
          <w:b/>
          <w:color w:val="000000"/>
        </w:rPr>
      </w:pPr>
      <w:r>
        <w:rPr>
          <w:b/>
          <w:color w:val="000000"/>
        </w:rPr>
        <w:t>Юдин А.И., Липская Е.И., 1966.</w:t>
      </w:r>
      <w:r>
        <w:rPr>
          <w:color w:val="000000"/>
        </w:rPr>
        <w:t xml:space="preserve"> Геологическая карта СССР м-ба 1:200.000. Лист М-52-ХХI. - Хабаровск: ДВГУ, 1966. - 109 с., 1 гр. пр. ///АТГФ-12637</w:t>
      </w:r>
    </w:p>
    <w:p>
      <w:pPr>
        <w:pStyle w:val="Normal"/>
        <w:ind w:firstLine="720" w:end="0"/>
        <w:jc w:val="both"/>
        <w:rPr>
          <w:b/>
          <w:color w:val="000000"/>
        </w:rPr>
      </w:pPr>
      <w:r>
        <w:rPr>
          <w:b/>
          <w:color w:val="000000"/>
        </w:rPr>
        <w:t>Юдин М.И., Михнович В.П., 1944.</w:t>
      </w:r>
      <w:r>
        <w:rPr>
          <w:color w:val="000000"/>
        </w:rPr>
        <w:t xml:space="preserve"> Отчет о детальной разведке балластного месторождения Арга Амурской ж.д. - Хабаровск: ДВЭ "Транспроекткарьер", 1944. - 2 кн. – 38 л. (28+10-прот.), 7 гр.пр. /// АТГФ-3022, (+см.АТГФ-29088-13: Протокол ДВ ТКЗ № 4 от 27.01.1945).</w:t>
      </w:r>
    </w:p>
    <w:p>
      <w:pPr>
        <w:pStyle w:val="BodyTextIndent"/>
        <w:rPr>
          <w:b/>
          <w:color w:val="000000"/>
        </w:rPr>
      </w:pPr>
      <w:r>
        <w:rPr>
          <w:b/>
          <w:color w:val="000000"/>
        </w:rPr>
        <w:t>Юдина Г.А., 1990</w:t>
      </w:r>
      <w:r>
        <w:rPr>
          <w:color w:val="000000"/>
        </w:rPr>
        <w:t>. Каталог координат и высот геологических выработок объекта 03.02.1472</w:t>
      </w:r>
      <w:r>
        <w:rPr>
          <w:rFonts w:cs="Microsoft Sans Serif" w:ascii="Microsoft Sans Serif" w:hAnsi="Microsoft Sans Serif"/>
          <w:color w:val="000000"/>
        </w:rPr>
        <w:t>"</w:t>
      </w:r>
      <w:r>
        <w:rPr>
          <w:color w:val="000000"/>
        </w:rPr>
        <w:t>Д</w:t>
      </w:r>
      <w:r>
        <w:rPr>
          <w:rFonts w:cs="Microsoft Sans Serif" w:ascii="Microsoft Sans Serif" w:hAnsi="Microsoft Sans Serif"/>
          <w:color w:val="000000"/>
        </w:rPr>
        <w:t>"</w:t>
      </w:r>
      <w:r>
        <w:rPr>
          <w:color w:val="000000"/>
        </w:rPr>
        <w:t xml:space="preserve">, Иличинский, уч.Бол.Ольдой. (Тындинский р-н, N-51-XVI). – Забайкальское АГП Читинское отделение, 1990. – 1 кн.-38 л. /// АТГФ-27897-9 </w:t>
      </w:r>
    </w:p>
    <w:p>
      <w:pPr>
        <w:pStyle w:val="Normal"/>
        <w:ind w:firstLine="720" w:end="0"/>
        <w:jc w:val="both"/>
        <w:rPr>
          <w:b/>
          <w:color w:val="000000"/>
        </w:rPr>
      </w:pPr>
      <w:r>
        <w:rPr>
          <w:b/>
          <w:color w:val="000000"/>
        </w:rPr>
        <w:t>Южаков И.Г., Григоренко Д.И., 1963.</w:t>
      </w:r>
      <w:r>
        <w:rPr>
          <w:color w:val="000000"/>
        </w:rPr>
        <w:t xml:space="preserve"> Геологическое строение и гидрогеологические условия северо-восточной части листа N-52-XXV. – Хабаровск: ДВГУ, 1963. - 3 кн.-225 л. (126+93+6), 10 л.гр.пр. /// АТГФ-9755, Арх.928хаб. </w:t>
      </w:r>
    </w:p>
    <w:p>
      <w:pPr>
        <w:pStyle w:val="Normal"/>
        <w:ind w:firstLine="720" w:end="0"/>
        <w:jc w:val="both"/>
        <w:rPr>
          <w:b/>
          <w:bCs/>
          <w:color w:val="000000"/>
          <w:szCs w:val="24"/>
        </w:rPr>
      </w:pPr>
      <w:r>
        <w:rPr>
          <w:b/>
          <w:color w:val="000000"/>
        </w:rPr>
        <w:t>Южаков И.Г., Григоренко Д.И., Лошманов В.Д., 1964.</w:t>
      </w:r>
      <w:r>
        <w:rPr>
          <w:color w:val="000000"/>
        </w:rPr>
        <w:t xml:space="preserve"> Геологическое строение и гидрогеологические условия средней части бассейна р.Тыгды (Тыгдинская партия, 1961-1963 гг.). – Хабаровск: ДВГУ, 1964. – 2 кн.-158 л, 11 гр.пр. /// АТГФ-10369, Арх.957хаб. </w:t>
      </w:r>
    </w:p>
    <w:p>
      <w:pPr>
        <w:pStyle w:val="Normal"/>
        <w:ind w:firstLine="567" w:end="0"/>
        <w:jc w:val="both"/>
        <w:rPr>
          <w:b/>
          <w:bCs/>
          <w:color w:val="000000"/>
        </w:rPr>
      </w:pPr>
      <w:r>
        <w:rPr>
          <w:b/>
          <w:bCs/>
          <w:color w:val="000000"/>
          <w:szCs w:val="24"/>
        </w:rPr>
        <w:t xml:space="preserve">Южнобелогорское </w:t>
      </w:r>
      <w:r>
        <w:rPr>
          <w:szCs w:val="24"/>
        </w:rPr>
        <w:t>месторождение. Месторождения подземных вод. (Технические воды). Массив «З» № 18. Юго-восточная часть г. Белогорска, М-52-IХ. - 1 кн.-8 л. // Паспорт ГКМ, 2023. ИП Карпушевский В.А. /// АТГФ-</w:t>
      </w:r>
      <w:r>
        <w:rPr>
          <w:b/>
          <w:szCs w:val="24"/>
        </w:rPr>
        <w:t>32380-18</w:t>
      </w:r>
      <w:r>
        <w:rPr>
          <w:szCs w:val="24"/>
        </w:rPr>
        <w:t>. ав (вода пресная/объекты). (Отчёт АТГФ-32536).</w:t>
      </w:r>
    </w:p>
    <w:p>
      <w:pPr>
        <w:pStyle w:val="Normal"/>
        <w:ind w:firstLine="709" w:end="0"/>
        <w:jc w:val="both"/>
        <w:rPr>
          <w:b/>
          <w:color w:val="000000"/>
        </w:rPr>
      </w:pPr>
      <w:r>
        <w:rPr>
          <w:b/>
          <w:bCs/>
          <w:color w:val="000000"/>
        </w:rPr>
        <w:t xml:space="preserve">Юречко В.В., 2012. </w:t>
      </w:r>
      <w:r>
        <w:rPr>
          <w:bCs/>
          <w:color w:val="000000"/>
        </w:rPr>
        <w:t>Отчётный баланс запасов ОРПИ (песок) по месторождению «Бардагон» за 2012 г. по формам: 5-гр, 70-тп, 2-лс. – Благовещенск: ООО «Инжпромстрой», 2012. – 1 кн.-12 л. /// АТГФ-29303-32.</w:t>
      </w:r>
    </w:p>
    <w:p>
      <w:pPr>
        <w:pStyle w:val="Normal"/>
        <w:ind w:firstLine="709" w:end="0"/>
        <w:jc w:val="both"/>
        <w:rPr>
          <w:b/>
          <w:color w:val="000000"/>
        </w:rPr>
      </w:pPr>
      <w:r>
        <w:rPr>
          <w:b/>
          <w:color w:val="000000"/>
        </w:rPr>
        <w:t>Юречко В.В., 2012.</w:t>
      </w:r>
      <w:r>
        <w:rPr>
          <w:color w:val="000000"/>
        </w:rPr>
        <w:t xml:space="preserve"> Отчётный баланс запасов по месторождению песка «Бардагон» за 2011 г. по формам 5-гр, 70-тп, 2-лс. – Благовещенск: ООО «Инжпромстрой», 2012. – 1 кн.-23 л. /// АТГФ-29065-27.</w:t>
      </w:r>
    </w:p>
    <w:p>
      <w:pPr>
        <w:pStyle w:val="Normal"/>
        <w:ind w:firstLine="709" w:end="0"/>
        <w:jc w:val="both"/>
        <w:rPr>
          <w:b/>
          <w:color w:val="000000"/>
        </w:rPr>
      </w:pPr>
      <w:r>
        <w:rPr>
          <w:b/>
          <w:color w:val="000000"/>
        </w:rPr>
        <w:t>Юречко В.В., 2013.</w:t>
      </w:r>
      <w:r>
        <w:rPr>
          <w:color w:val="000000"/>
        </w:rPr>
        <w:t xml:space="preserve"> Отчётный баланс запасов общераспространённых полезных ископаемых (песок) по месторождению «Бардагон» за 2013 г. по формам: 5-гр, 70-тп, 2-лс. (лц.БЛГ 80193 ТР). – Благовещенск: ООО «Инжпромстрой», 2013. – 1 кн.-12 л. /// АТГФ-29529-36.</w:t>
      </w:r>
      <w:r>
        <w:rPr>
          <w:color w:val="000000"/>
          <w:sz w:val="20"/>
        </w:rPr>
        <w:t xml:space="preserve"> </w:t>
      </w:r>
    </w:p>
    <w:p>
      <w:pPr>
        <w:pStyle w:val="Normal"/>
        <w:ind w:firstLine="720" w:end="0"/>
        <w:jc w:val="both"/>
        <w:rPr>
          <w:b/>
          <w:color w:val="000000"/>
        </w:rPr>
      </w:pPr>
      <w:r>
        <w:rPr>
          <w:b/>
          <w:color w:val="000000"/>
        </w:rPr>
        <w:t>Юречко В.В., 2015.</w:t>
      </w:r>
      <w:r>
        <w:rPr>
          <w:color w:val="000000"/>
        </w:rPr>
        <w:t xml:space="preserve"> Отчёт о проведении геологического изучения с целью поисков и оценки общераспространенных полезных ископаемых гравийно-песчаных, песчано-гравийных пород, песков участка недр, расположенного на территории Свободненского района Амурской области, в 2,0 км севернее с.Бардагон. Объект «</w:t>
      </w:r>
      <w:r>
        <w:rPr>
          <w:b/>
          <w:color w:val="000000"/>
        </w:rPr>
        <w:t>Бардагонский-2</w:t>
      </w:r>
      <w:r>
        <w:rPr>
          <w:color w:val="000000"/>
        </w:rPr>
        <w:t xml:space="preserve">». (M-52-IX, БЛГ 80460 ТП, Гр.10-15-458, ГКМ(Б)-462). Заключение АмурЭКЗ № 334 от 15.02.2016 г. (Бардагонское-2, песок, строительное сырьё). – Благовещенск: ООО «Инжпромстрой», 2015. – 2 кн.-99 л. (88+11/ заключ.), 2 л.гр.пр. /// АТГФ-29812, од51939 (19 Мб), Арх.1267 (первичн. мат-лы). </w:t>
      </w:r>
    </w:p>
    <w:p>
      <w:pPr>
        <w:pStyle w:val="Normal"/>
        <w:ind w:firstLine="720" w:end="0"/>
        <w:jc w:val="both"/>
        <w:rPr>
          <w:b/>
          <w:color w:val="000000"/>
        </w:rPr>
      </w:pPr>
      <w:r>
        <w:rPr>
          <w:b/>
          <w:color w:val="000000"/>
        </w:rPr>
        <w:t>Юречко В.В., 2015.</w:t>
      </w:r>
      <w:r>
        <w:rPr>
          <w:color w:val="000000"/>
        </w:rPr>
        <w:t xml:space="preserve"> Отчёт о результатах геологического изучения недр с подсчётом запасов песка на участке недр ОРПИ, расположенном в городском округе г.Свободный, в 0,18 км севернее г.Свободный Амурской области. Объект «</w:t>
      </w:r>
      <w:r>
        <w:rPr>
          <w:b/>
          <w:color w:val="000000"/>
        </w:rPr>
        <w:t>Джелунский</w:t>
      </w:r>
      <w:r>
        <w:rPr>
          <w:color w:val="000000"/>
        </w:rPr>
        <w:t>». (M-52-III, БЛГ 80450 ТП, Гр.10-15-455, ГКМ(Б)-454). Заключение АмурЭКЗ № 331 от 31.12.2015. – Благовещенск: ООО «СтройИнвест», 2015. – 2 кн.-100 л. (93+7/заключ.), 2 л.гр.пр. /// АТГФ-29811, од51938 (34 Мб), Арх.1259 (первичн. мат-лы).</w:t>
      </w:r>
    </w:p>
    <w:p>
      <w:pPr>
        <w:pStyle w:val="Normal"/>
        <w:ind w:firstLine="709" w:end="0"/>
        <w:jc w:val="both"/>
        <w:rPr>
          <w:b/>
          <w:color w:val="000000"/>
        </w:rPr>
      </w:pPr>
      <w:r>
        <w:rPr>
          <w:b/>
          <w:color w:val="000000"/>
        </w:rPr>
        <w:t>Юречко В.В., 2016.</w:t>
      </w:r>
      <w:r>
        <w:rPr>
          <w:color w:val="000000"/>
        </w:rPr>
        <w:t xml:space="preserve"> Отчёт о результатах геологического изучения недр с подсчётом запасов песка на участке недр ОРПИ, расположенного на территории Ивановского района Амурской области, в 1,5 км восточнее ж/д станции Призейская. Объект «</w:t>
      </w:r>
      <w:r>
        <w:rPr>
          <w:b/>
          <w:color w:val="000000"/>
        </w:rPr>
        <w:t>Призейский</w:t>
      </w:r>
      <w:r>
        <w:rPr>
          <w:color w:val="000000"/>
        </w:rPr>
        <w:t>». (M-52-XIV, БЛГ 80537 ТП, Гр.10-16-584, ГКМ(Б)-502). Заключение АмурЭКЗ № 387 от 22.08.2016 г. (месторождение «Призейское», песок). – Благовещенск: ООО «СтройИнвест», 2016. – 2 кн.-101 л. (94+7/заключ.), 2 л.гр.пр. /// АТГФ-29946, од51977 (24 Мб); Арх.1312 (первич.докум.), од55089 (3,4 Мб, скан.первич.).</w:t>
      </w:r>
    </w:p>
    <w:p>
      <w:pPr>
        <w:pStyle w:val="Normal"/>
        <w:ind w:firstLine="709" w:end="0"/>
        <w:jc w:val="both"/>
        <w:rPr>
          <w:b/>
          <w:color w:val="000000"/>
        </w:rPr>
      </w:pPr>
      <w:r>
        <w:rPr>
          <w:b/>
          <w:color w:val="000000"/>
        </w:rPr>
        <w:t xml:space="preserve">Юречко В.В., 2016. </w:t>
      </w:r>
      <w:r>
        <w:rPr>
          <w:color w:val="000000"/>
        </w:rPr>
        <w:t>Отчёт о результатах геологического изучения недр с подсчётом запасов песка на участке недр ОРПИ, расположенном на территории Свободненского района Амурской области, в 0,65 км восточнее с.Курган. Объект «</w:t>
      </w:r>
      <w:r>
        <w:rPr>
          <w:b/>
          <w:color w:val="000000"/>
        </w:rPr>
        <w:t>Курганский</w:t>
      </w:r>
      <w:r>
        <w:rPr>
          <w:color w:val="000000"/>
        </w:rPr>
        <w:t>». (М-52-III, БЛГ 80583 ТП, Гр.10-16-602, ГКМ(Б)-525). Заключение АмурЭКЗ № 411 от 19.12.2016 г. (месторождение Курганское, песок). – Благовещенск: ООО «СТРОЙИНВЕСТ», 2016 – 2 кн.-101 л. (94+7/заключ.), 2 л.гр.пр. /// АТГФ-31008, од52006 (9 Мб); Арх.1348, од55089 (3,44 Мб, скан.первичные).</w:t>
      </w:r>
    </w:p>
    <w:p>
      <w:pPr>
        <w:pStyle w:val="Normal"/>
        <w:ind w:firstLine="720" w:end="0"/>
        <w:jc w:val="both"/>
        <w:rPr>
          <w:b/>
          <w:color w:val="000000"/>
        </w:rPr>
      </w:pPr>
      <w:r>
        <w:rPr>
          <w:b/>
          <w:color w:val="000000"/>
        </w:rPr>
        <w:t>Юречко В.В., 2017.</w:t>
      </w:r>
      <w:r>
        <w:rPr>
          <w:color w:val="000000"/>
        </w:rPr>
        <w:t xml:space="preserve"> Отчёт о проведении геологического изучения месторождения песка на участке недр «Бардагонский-3», расположенного в Свободненском районе Амурской области, в 2,0 км севернее с.Бардагон. Объект «</w:t>
      </w:r>
      <w:r>
        <w:rPr>
          <w:b/>
          <w:color w:val="000000"/>
        </w:rPr>
        <w:t>Бардагонский-3</w:t>
      </w:r>
      <w:r>
        <w:rPr>
          <w:color w:val="000000"/>
        </w:rPr>
        <w:t>» (M-52-IX, БЛГ 80707 ТП, Гр.10-17-727, ГКМ(Б)-568). Заключение АмурЭКЗ № 478 от 26.09.2017 (м-ие «Бардагонское-3»). – Благовещенск: ООО «Инжпромстрой», 2017. – 2 кн.-86 л. (79+7 /</w:t>
      </w:r>
      <w:r>
        <w:rPr>
          <w:i/>
          <w:color w:val="000000"/>
        </w:rPr>
        <w:t>заключ.</w:t>
      </w:r>
      <w:r>
        <w:rPr>
          <w:color w:val="000000"/>
        </w:rPr>
        <w:t>), 3 л.гр.пр. /// АТГФ-31240, од52108 (14 Мб); Арх.1408, од55089 (1,5 Мб, скан.первич.).</w:t>
      </w:r>
    </w:p>
    <w:p>
      <w:pPr>
        <w:pStyle w:val="Normal"/>
        <w:ind w:firstLine="720" w:end="0"/>
        <w:jc w:val="both"/>
        <w:rPr>
          <w:b/>
          <w:color w:val="000000"/>
        </w:rPr>
      </w:pPr>
      <w:r>
        <w:rPr>
          <w:b/>
          <w:color w:val="000000"/>
        </w:rPr>
        <w:t xml:space="preserve">Юречко В.В., 2018. </w:t>
      </w:r>
      <w:r>
        <w:rPr>
          <w:color w:val="000000"/>
        </w:rPr>
        <w:t>Отчёт о результатах геологического изучения и разведки магматических пород участка, расположенного в 2,2 км восточнее г.Шимановска. Объект «Каменушка-3» (Шимановск, N-52-XXXII, БЛГ 80776 ТП, Гр.10-18-899, ГКМ(Б)-617). Заключение АмурЭКЗ № 576 от 26.12.2018 г. (м-е «</w:t>
      </w:r>
      <w:r>
        <w:rPr>
          <w:b/>
          <w:color w:val="000000"/>
        </w:rPr>
        <w:t>Каменушка-2</w:t>
      </w:r>
      <w:r>
        <w:rPr>
          <w:color w:val="000000"/>
        </w:rPr>
        <w:t>», строительные камни - гранит). – Благовещенск: ООО «Инжпромстрой», 2018. – 2 кн.-100 л. (93+7/</w:t>
      </w:r>
      <w:r>
        <w:rPr>
          <w:i/>
          <w:color w:val="000000"/>
        </w:rPr>
        <w:t>заключ.</w:t>
      </w:r>
      <w:r>
        <w:rPr>
          <w:color w:val="000000"/>
        </w:rPr>
        <w:t>), 3 л.гр.пр. /// АТГФ-31490, од52223 (42 Мб); Арх.1492 (первич.докум.), од55140 (1 Мб, скан.первич.).</w:t>
      </w:r>
      <w:r>
        <w:rPr>
          <w:color w:val="000000"/>
          <w:sz w:val="20"/>
        </w:rPr>
        <w:t xml:space="preserve"> На общих основаниях.</w:t>
      </w:r>
    </w:p>
    <w:p>
      <w:pPr>
        <w:pStyle w:val="Normal"/>
        <w:ind w:firstLine="720" w:end="0"/>
        <w:jc w:val="both"/>
        <w:rPr>
          <w:b/>
          <w:color w:val="000000"/>
        </w:rPr>
      </w:pPr>
      <w:r>
        <w:rPr>
          <w:b/>
          <w:color w:val="000000"/>
        </w:rPr>
        <w:t>Юречко В.В., 2018.</w:t>
      </w:r>
      <w:r>
        <w:rPr>
          <w:color w:val="000000"/>
        </w:rPr>
        <w:t xml:space="preserve"> Отчёт о результатах геологического изучения недр с подсчётом запасов песка на участке недр, расположенном на территории городского округа г.Свободный Амурской области, в 2,8 км севернее г.Свободный. Объект «Ключевой-4» (M-52-III, БЛГ 80885 ТП, Гр.10-18-896, ГКМ(Б)-609). Заключение АмурЭКЗ № 553 от 17.09.2018 г. (м-е «</w:t>
      </w:r>
      <w:r>
        <w:rPr>
          <w:b/>
          <w:color w:val="000000"/>
        </w:rPr>
        <w:t>Ключевое</w:t>
      </w:r>
      <w:r>
        <w:rPr>
          <w:color w:val="000000"/>
        </w:rPr>
        <w:t>»-песок). – Благовещенск: ООО «СтройИнвест», 2018. – 2 кн.-110 л. (103+7/</w:t>
      </w:r>
      <w:r>
        <w:rPr>
          <w:i/>
          <w:color w:val="000000"/>
        </w:rPr>
        <w:t>заключ.</w:t>
      </w:r>
      <w:r>
        <w:rPr>
          <w:color w:val="000000"/>
        </w:rPr>
        <w:t>), 2 л.гр.пр. /// АТГФ-31432, од52187 (39 Мб); Арх.1471 (</w:t>
      </w:r>
      <w:r>
        <w:rPr>
          <w:i/>
          <w:color w:val="000000"/>
        </w:rPr>
        <w:t>первич.докум.</w:t>
      </w:r>
      <w:r>
        <w:rPr>
          <w:color w:val="000000"/>
        </w:rPr>
        <w:t xml:space="preserve">), од55122 (3,4 Мб </w:t>
      </w:r>
      <w:r>
        <w:rPr>
          <w:i/>
          <w:color w:val="000000"/>
        </w:rPr>
        <w:t>скан.первич.</w:t>
      </w:r>
      <w:r>
        <w:rPr>
          <w:color w:val="000000"/>
        </w:rPr>
        <w:t xml:space="preserve">). </w:t>
      </w:r>
    </w:p>
    <w:p>
      <w:pPr>
        <w:pStyle w:val="Normal"/>
        <w:ind w:firstLine="709" w:end="0"/>
        <w:jc w:val="both"/>
        <w:rPr>
          <w:b/>
          <w:color w:val="000000"/>
        </w:rPr>
      </w:pPr>
      <w:r>
        <w:rPr>
          <w:b/>
          <w:color w:val="000000"/>
        </w:rPr>
        <w:t>Юречко В.В., 2019.</w:t>
      </w:r>
      <w:r>
        <w:rPr>
          <w:color w:val="000000"/>
        </w:rPr>
        <w:t xml:space="preserve"> Отчёт о результатах геологического изучения недр в целях поисков и оценки месторождений общераспространённых полезных ископаемых песчано-гравийной смеси. Объект «</w:t>
      </w:r>
      <w:r>
        <w:rPr>
          <w:b/>
          <w:color w:val="000000"/>
        </w:rPr>
        <w:t>Богородский-3</w:t>
      </w:r>
      <w:r>
        <w:rPr>
          <w:color w:val="000000"/>
        </w:rPr>
        <w:t>» (Ивановский р-н, М-52-XIV, в 1 км северо-западнее с.Богородское; БЛГ 80906 ТП, Гр.10-19-1016, ГКМ(Б)-638). Заключение АмурЭКЗ № 599 от 17.07.2019 г. (присвоено наименование: м-е «</w:t>
      </w:r>
      <w:r>
        <w:rPr>
          <w:b/>
          <w:color w:val="000000"/>
        </w:rPr>
        <w:t>Богородское-2</w:t>
      </w:r>
      <w:r>
        <w:rPr>
          <w:color w:val="000000"/>
        </w:rPr>
        <w:t>», ПГС). – с.Ивановка: ООО «СК «Мега-строй», 2019. – 2 кн.-110 л. (103+7/</w:t>
      </w:r>
      <w:r>
        <w:rPr>
          <w:i/>
          <w:color w:val="000000"/>
        </w:rPr>
        <w:t>заключ.</w:t>
      </w:r>
      <w:r>
        <w:rPr>
          <w:color w:val="000000"/>
        </w:rPr>
        <w:t>), 2 л.гр.пр. /// АТГФ-31700, од52302 (100 Мб); Арх.1519 (</w:t>
      </w:r>
      <w:r>
        <w:rPr>
          <w:i/>
          <w:color w:val="000000"/>
        </w:rPr>
        <w:t>первич.документ.</w:t>
      </w:r>
      <w:r>
        <w:rPr>
          <w:color w:val="000000"/>
        </w:rPr>
        <w:t xml:space="preserve">), од55140 (1 Мб, </w:t>
      </w:r>
      <w:r>
        <w:rPr>
          <w:i/>
          <w:color w:val="000000"/>
        </w:rPr>
        <w:t>скан.первич.</w:t>
      </w:r>
      <w:r>
        <w:rPr>
          <w:color w:val="000000"/>
        </w:rPr>
        <w:t>).</w:t>
      </w:r>
    </w:p>
    <w:p>
      <w:pPr>
        <w:pStyle w:val="Normal"/>
        <w:ind w:firstLine="709" w:end="0"/>
        <w:jc w:val="both"/>
        <w:rPr>
          <w:b/>
          <w:color w:val="000000"/>
        </w:rPr>
      </w:pPr>
      <w:r>
        <w:rPr>
          <w:b/>
          <w:color w:val="000000"/>
        </w:rPr>
        <w:t>Юречко В.В., 2019.</w:t>
      </w:r>
      <w:r>
        <w:rPr>
          <w:color w:val="000000"/>
        </w:rPr>
        <w:t xml:space="preserve"> Отчёт о результатах геологического изучения недр в целях поисков и оценки месторождений общераспространённых полезных ископаемых песчано-гравийной смеси. Объект «</w:t>
      </w:r>
      <w:r>
        <w:rPr>
          <w:b/>
          <w:color w:val="000000"/>
        </w:rPr>
        <w:t>Богородский-4</w:t>
      </w:r>
      <w:r>
        <w:rPr>
          <w:color w:val="000000"/>
        </w:rPr>
        <w:t>» (Ивановский р-н, М-52-XIV, в 1,3 км северо-западнее с.Богородское; БЛГ 80907 ТП, Гр.10-19-1045, ГКМ(Б)-639). Заключение АмурЭКЗ № 604 от 24.07.2019 г. (присвоено наименование: м-е «</w:t>
      </w:r>
      <w:r>
        <w:rPr>
          <w:b/>
          <w:color w:val="000000"/>
        </w:rPr>
        <w:t>Богородское-3</w:t>
      </w:r>
      <w:r>
        <w:rPr>
          <w:color w:val="000000"/>
        </w:rPr>
        <w:t>», ПГС). – с.Ивановка: ООО «СК «Мега-строй», 2019. – 2 кн.-113 л. (105+8/</w:t>
      </w:r>
      <w:r>
        <w:rPr>
          <w:i/>
          <w:color w:val="000000"/>
        </w:rPr>
        <w:t>заключ.</w:t>
      </w:r>
      <w:r>
        <w:rPr>
          <w:color w:val="000000"/>
        </w:rPr>
        <w:t>), 2 л.гр.пр. /// АТГФ-31701, од52303 (104 Мб); Арх.1520 (</w:t>
      </w:r>
      <w:r>
        <w:rPr>
          <w:i/>
          <w:color w:val="000000"/>
        </w:rPr>
        <w:t>первич.документ.</w:t>
      </w:r>
      <w:r>
        <w:rPr>
          <w:color w:val="000000"/>
        </w:rPr>
        <w:t xml:space="preserve">), од55140 (1 Мб, </w:t>
      </w:r>
      <w:r>
        <w:rPr>
          <w:i/>
          <w:color w:val="000000"/>
        </w:rPr>
        <w:t>скан.первич.</w:t>
      </w:r>
      <w:r>
        <w:rPr>
          <w:color w:val="000000"/>
        </w:rPr>
        <w:t xml:space="preserve">). </w:t>
      </w:r>
    </w:p>
    <w:p>
      <w:pPr>
        <w:pStyle w:val="Normal"/>
        <w:ind w:firstLine="709" w:end="0"/>
        <w:jc w:val="both"/>
        <w:rPr>
          <w:b/>
          <w:color w:val="000000"/>
        </w:rPr>
      </w:pPr>
      <w:r>
        <w:rPr>
          <w:b/>
          <w:color w:val="000000"/>
        </w:rPr>
        <w:t>Юречко В.В., 2019.</w:t>
      </w:r>
      <w:r>
        <w:rPr>
          <w:color w:val="000000"/>
        </w:rPr>
        <w:t xml:space="preserve"> Отчёт о результатах геологического изучения недр с подсчётом запасов песка на участке, расположенном на территории Свободненского района Амурской области, в 2,7 км северо-восточнее с.Нижние Бузули. Объект «</w:t>
      </w:r>
      <w:r>
        <w:rPr>
          <w:b/>
          <w:color w:val="000000"/>
        </w:rPr>
        <w:t>Нижнебузулинский</w:t>
      </w:r>
      <w:r>
        <w:rPr>
          <w:color w:val="000000"/>
        </w:rPr>
        <w:t>» (M-52-III, БЛГ 80912 ТП, Гр.10-19-987, ГКМ(Б)-631). Заключение АмурЭКЗ № 596 от 29.05.2019 г. (м-е</w:t>
      </w:r>
      <w:r>
        <w:rPr>
          <w:b/>
          <w:color w:val="000000"/>
        </w:rPr>
        <w:t xml:space="preserve"> «Нижнебузулинское» </w:t>
      </w:r>
      <w:r>
        <w:rPr>
          <w:color w:val="000000"/>
        </w:rPr>
        <w:t>- песок /</w:t>
      </w:r>
      <w:r>
        <w:rPr>
          <w:i/>
          <w:color w:val="000000"/>
        </w:rPr>
        <w:t>для строительных работ, за исключением применения в качестве мелкого заполнителя для бетонов</w:t>
      </w:r>
      <w:r>
        <w:rPr>
          <w:color w:val="000000"/>
        </w:rPr>
        <w:t>/). – Благовещенск: ООО «СтройИнвест», 2019. – 2 кн.-108 л.(101+7/</w:t>
      </w:r>
      <w:r>
        <w:rPr>
          <w:i/>
          <w:color w:val="000000"/>
        </w:rPr>
        <w:t>заключ.</w:t>
      </w:r>
      <w:r>
        <w:rPr>
          <w:color w:val="000000"/>
        </w:rPr>
        <w:t>), 2 л.гр.пр. /// АТГФ-31667, од52274 (56 Мб); Арх.1517 (</w:t>
      </w:r>
      <w:r>
        <w:rPr>
          <w:i/>
          <w:color w:val="000000"/>
        </w:rPr>
        <w:t>первич. документ.</w:t>
      </w:r>
      <w:r>
        <w:rPr>
          <w:color w:val="000000"/>
        </w:rPr>
        <w:t xml:space="preserve">), Арх./эл.-од55140 (0,5 Мб, </w:t>
      </w:r>
      <w:r>
        <w:rPr>
          <w:i/>
          <w:color w:val="000000"/>
        </w:rPr>
        <w:t>скан.первич</w:t>
      </w:r>
      <w:r>
        <w:rPr>
          <w:color w:val="000000"/>
        </w:rPr>
        <w:t xml:space="preserve">.). </w:t>
      </w:r>
    </w:p>
    <w:p>
      <w:pPr>
        <w:pStyle w:val="Normal"/>
        <w:ind w:firstLine="709" w:end="0"/>
        <w:jc w:val="both"/>
        <w:rPr>
          <w:b/>
          <w:color w:val="000000"/>
        </w:rPr>
      </w:pPr>
      <w:r>
        <w:rPr>
          <w:b/>
          <w:color w:val="000000"/>
        </w:rPr>
        <w:t>Юречко В.В., 2020</w:t>
      </w:r>
      <w:r>
        <w:rPr>
          <w:color w:val="000000"/>
        </w:rPr>
        <w:t>. Отчёт о результатах геологического изучения и разведки магматических пород участка, расположенного в 3,3 км южнее пос.Чагоян. Объект «Чуканский» (Шимановский р-н, N-52-XXXIII; БЛГ 80962 ТП, Гр.10-19-1176, ГКМ(Б)-711). Заключение АмурЭКЗ № 751 от 24.11.2021 г. (м-ие «</w:t>
      </w:r>
      <w:r>
        <w:rPr>
          <w:b/>
          <w:color w:val="000000"/>
        </w:rPr>
        <w:t>Чуканское</w:t>
      </w:r>
      <w:r>
        <w:rPr>
          <w:color w:val="000000"/>
        </w:rPr>
        <w:t>»,</w:t>
      </w:r>
      <w:r>
        <w:rPr>
          <w:color w:val="000000"/>
          <w:sz w:val="20"/>
        </w:rPr>
        <w:t xml:space="preserve"> </w:t>
      </w:r>
      <w:r>
        <w:rPr>
          <w:i/>
          <w:color w:val="000000"/>
        </w:rPr>
        <w:t>строительный камень (гранит) на щебень и гравий для строительных работ, за исключением применения в качестве заполнителя для бетонов</w:t>
      </w:r>
      <w:r>
        <w:rPr>
          <w:color w:val="000000"/>
        </w:rPr>
        <w:t>). – Благовещенск: «СтройИнвест», 2020. – 2 кн.-132 л. (122+10/</w:t>
      </w:r>
      <w:r>
        <w:rPr>
          <w:i/>
          <w:color w:val="000000"/>
        </w:rPr>
        <w:t>заключ.</w:t>
      </w:r>
      <w:r>
        <w:rPr>
          <w:color w:val="000000"/>
        </w:rPr>
        <w:t>), 2/3 л.гр.пр. /// АТГФ-</w:t>
      </w:r>
      <w:r>
        <w:rPr>
          <w:b/>
          <w:color w:val="000000"/>
        </w:rPr>
        <w:t>32285</w:t>
      </w:r>
      <w:r>
        <w:rPr>
          <w:color w:val="000000"/>
        </w:rPr>
        <w:t>, од52520 (74 Мб); Арх.1565 (</w:t>
      </w:r>
      <w:r>
        <w:rPr>
          <w:i/>
          <w:color w:val="000000"/>
        </w:rPr>
        <w:t>первичная документация</w:t>
      </w:r>
      <w:r>
        <w:rPr>
          <w:color w:val="000000"/>
        </w:rPr>
        <w:t xml:space="preserve">), Арх./эл.-од55181 (2 Мб, </w:t>
      </w:r>
      <w:r>
        <w:rPr>
          <w:i/>
          <w:color w:val="000000"/>
        </w:rPr>
        <w:t>скан.первич</w:t>
      </w:r>
      <w:r>
        <w:rPr>
          <w:color w:val="000000"/>
        </w:rPr>
        <w:t>.).</w:t>
      </w:r>
      <w:r>
        <w:rPr>
          <w:color w:val="000000"/>
          <w:sz w:val="20"/>
        </w:rPr>
        <w:t xml:space="preserve"> На общих основаниях.</w:t>
      </w:r>
    </w:p>
    <w:p>
      <w:pPr>
        <w:pStyle w:val="Normal"/>
        <w:ind w:firstLine="720" w:end="0"/>
        <w:jc w:val="both"/>
        <w:rPr>
          <w:rFonts w:eastAsia="Calibri"/>
          <w:b/>
          <w:color w:val="000000"/>
          <w:szCs w:val="24"/>
          <w:lang w:eastAsia="ru-RU"/>
        </w:rPr>
      </w:pPr>
      <w:r>
        <w:rPr>
          <w:b/>
          <w:color w:val="000000"/>
        </w:rPr>
        <w:t>Юречко В.В., 2020.</w:t>
      </w:r>
      <w:r>
        <w:rPr>
          <w:color w:val="000000"/>
        </w:rPr>
        <w:t xml:space="preserve"> Отчёт о результатах геологического изучения недр в целях поисков и оценки месторождений общераспространённых полезных ископаемых – песчано-гравийной смеси. Объект «</w:t>
      </w:r>
      <w:r>
        <w:rPr>
          <w:b/>
          <w:color w:val="000000"/>
        </w:rPr>
        <w:t>Моховской</w:t>
      </w:r>
      <w:r>
        <w:rPr>
          <w:color w:val="000000"/>
        </w:rPr>
        <w:t xml:space="preserve">» (тго г.Благовещенск, в 2,5 км С-З п.Моховая падь, М-52-XIV; БЛГ 81049 ТП, Гр.10-20-1256, ГКМ(Б)-682). Заключение АмурЭКЗ № 687 от 22.10.2020г. (м-е «Моховское», </w:t>
      </w:r>
      <w:r>
        <w:rPr>
          <w:i/>
          <w:color w:val="000000"/>
        </w:rPr>
        <w:t>ПГС для строительных работ, за исключением применения в качестве заполнителя для бетонов</w:t>
      </w:r>
      <w:r>
        <w:rPr>
          <w:color w:val="000000"/>
        </w:rPr>
        <w:t>). – Благовещенск: ООО «СтройИнвест», 2020. – 2 кн.-128 л., (118+10/</w:t>
      </w:r>
      <w:r>
        <w:rPr>
          <w:i/>
          <w:color w:val="000000"/>
        </w:rPr>
        <w:t>заключ.</w:t>
      </w:r>
      <w:r>
        <w:rPr>
          <w:color w:val="000000"/>
        </w:rPr>
        <w:t>), 2/2 л.гр.пр. /// АТГФ-32011, од52422 (58 Мб); Арх.1576 (</w:t>
      </w:r>
      <w:r>
        <w:rPr>
          <w:i/>
          <w:color w:val="000000"/>
        </w:rPr>
        <w:t>первичн. документация</w:t>
      </w:r>
      <w:r>
        <w:rPr>
          <w:color w:val="000000"/>
        </w:rPr>
        <w:t xml:space="preserve">), Арх./эл.-од55181 (2 Мб, </w:t>
      </w:r>
      <w:r>
        <w:rPr>
          <w:i/>
          <w:color w:val="000000"/>
        </w:rPr>
        <w:t>скан.первич</w:t>
      </w:r>
      <w:r>
        <w:rPr>
          <w:color w:val="000000"/>
        </w:rPr>
        <w:t xml:space="preserve">.). </w:t>
      </w:r>
      <w:r>
        <w:rPr>
          <w:color w:val="000000"/>
          <w:sz w:val="20"/>
        </w:rPr>
        <w:t>Конфиденциально</w:t>
      </w:r>
      <w:r>
        <w:rPr>
          <w:color w:val="000000"/>
        </w:rPr>
        <w:t>.</w:t>
      </w:r>
    </w:p>
    <w:p>
      <w:pPr>
        <w:pStyle w:val="Normal"/>
        <w:ind w:firstLine="709" w:end="0"/>
        <w:jc w:val="both"/>
        <w:rPr>
          <w:b/>
          <w:color w:val="000000"/>
        </w:rPr>
      </w:pPr>
      <w:r>
        <w:rPr>
          <w:rFonts w:eastAsia="Calibri"/>
          <w:b/>
          <w:color w:val="000000"/>
          <w:szCs w:val="24"/>
          <w:lang w:eastAsia="ru-RU"/>
        </w:rPr>
        <w:t>Юречко В.В., 2022</w:t>
      </w:r>
      <w:r>
        <w:rPr>
          <w:rFonts w:eastAsia="Calibri"/>
          <w:color w:val="000000"/>
          <w:szCs w:val="24"/>
          <w:lang w:eastAsia="ru-RU"/>
        </w:rPr>
        <w:t xml:space="preserve">. Отчет о результатах геологического изучения недр с подсчетом запасов песчано-гравийной смеси на участке недр, расположенном на территории городского округа г. Свободный Амурской области, в 0,4 км восточнее г. Свободный. Объект </w:t>
      </w:r>
      <w:r>
        <w:rPr>
          <w:rFonts w:eastAsia="Calibri"/>
          <w:b/>
          <w:color w:val="000000"/>
          <w:szCs w:val="24"/>
          <w:lang w:eastAsia="ru-RU"/>
        </w:rPr>
        <w:t>«Свободненский-9».</w:t>
      </w:r>
      <w:r>
        <w:rPr>
          <w:rFonts w:eastAsia="Calibri"/>
          <w:color w:val="000000"/>
          <w:szCs w:val="24"/>
          <w:lang w:eastAsia="ru-RU"/>
        </w:rPr>
        <w:t xml:space="preserve"> (M-52-III, БЛГ 002207 ТП, Гр.10-22-07091, ГКМ(Б)-766). Заключение АмурЭКЗ № 834 от 26.09.2022 г. </w:t>
      </w:r>
      <w:r>
        <w:rPr>
          <w:rFonts w:eastAsia="Calibri"/>
          <w:i/>
          <w:color w:val="000000"/>
          <w:szCs w:val="24"/>
          <w:lang w:eastAsia="ru-RU"/>
        </w:rPr>
        <w:t>(м-е «Свободненское-6», песчано-гравийные породы).</w:t>
      </w:r>
      <w:r>
        <w:rPr>
          <w:rFonts w:eastAsia="Calibri"/>
          <w:color w:val="000000"/>
          <w:szCs w:val="24"/>
          <w:lang w:eastAsia="ru-RU"/>
        </w:rPr>
        <w:t xml:space="preserve"> – Благовещенск: ООО «СтройИнвест», 2022. – 2 кн.-134 л.(121+13 заключение), 2/на 3 л.гр.пр. /// АТГФ-</w:t>
      </w:r>
      <w:r>
        <w:rPr>
          <w:rFonts w:eastAsia="Calibri"/>
          <w:b/>
          <w:color w:val="000000"/>
          <w:szCs w:val="24"/>
          <w:lang w:eastAsia="ru-RU"/>
        </w:rPr>
        <w:t>32495</w:t>
      </w:r>
      <w:r>
        <w:rPr>
          <w:rFonts w:eastAsia="Calibri"/>
          <w:color w:val="000000"/>
          <w:szCs w:val="24"/>
          <w:lang w:eastAsia="ru-RU"/>
        </w:rPr>
        <w:t>, од52687 (33 Мб); Арх.1697 (</w:t>
      </w:r>
      <w:r>
        <w:rPr>
          <w:rFonts w:eastAsia="Calibri"/>
          <w:i/>
          <w:color w:val="000000"/>
          <w:szCs w:val="24"/>
          <w:lang w:eastAsia="ru-RU"/>
        </w:rPr>
        <w:t>первичная документация</w:t>
      </w:r>
      <w:r>
        <w:rPr>
          <w:rFonts w:eastAsia="Calibri"/>
          <w:color w:val="000000"/>
          <w:szCs w:val="24"/>
          <w:lang w:eastAsia="ru-RU"/>
        </w:rPr>
        <w:t xml:space="preserve">), Арх./эл. – од55267 (2,0 Мб, </w:t>
      </w:r>
      <w:r>
        <w:rPr>
          <w:rFonts w:eastAsia="Calibri"/>
          <w:i/>
          <w:color w:val="000000"/>
          <w:szCs w:val="24"/>
          <w:lang w:eastAsia="ru-RU"/>
        </w:rPr>
        <w:t>скан.первич</w:t>
      </w:r>
      <w:r>
        <w:rPr>
          <w:rFonts w:eastAsia="Calibri"/>
          <w:color w:val="000000"/>
          <w:szCs w:val="24"/>
          <w:lang w:eastAsia="ru-RU"/>
        </w:rPr>
        <w:t xml:space="preserve">.). </w:t>
      </w:r>
      <w:r>
        <w:rPr>
          <w:rFonts w:eastAsia="Calibri"/>
          <w:color w:val="000000"/>
          <w:sz w:val="20"/>
          <w:lang w:eastAsia="ru-RU"/>
        </w:rPr>
        <w:t xml:space="preserve">алф, ндпо, адм, апи/ПГС/объекты, амт/заключения/АмурЭКЗ. Конфиденциально. </w:t>
      </w:r>
    </w:p>
    <w:p>
      <w:pPr>
        <w:pStyle w:val="Normal"/>
        <w:ind w:firstLine="720" w:end="0"/>
        <w:jc w:val="both"/>
        <w:rPr>
          <w:b/>
          <w:color w:val="000000"/>
        </w:rPr>
      </w:pPr>
      <w:r>
        <w:rPr>
          <w:b/>
          <w:color w:val="000000"/>
        </w:rPr>
        <w:t>Юрченко Л.В., 1985.</w:t>
      </w:r>
      <w:r>
        <w:rPr>
          <w:color w:val="000000"/>
        </w:rPr>
        <w:t xml:space="preserve"> Отчетный баланс запасов россыпного золота по прииску Октябрьскому за 1985 г. - п.Октябрьский, 1985. - 2 кн. - 61 с. ///АТГФ-20646-5,6</w:t>
      </w:r>
    </w:p>
    <w:p>
      <w:pPr>
        <w:pStyle w:val="Normal"/>
        <w:ind w:firstLine="720" w:end="0"/>
        <w:jc w:val="both"/>
        <w:rPr>
          <w:b/>
          <w:color w:val="000000"/>
        </w:rPr>
      </w:pPr>
      <w:r>
        <w:rPr>
          <w:b/>
          <w:color w:val="000000"/>
        </w:rPr>
        <w:t>Юрченко Л.В., 1996.</w:t>
      </w:r>
      <w:r>
        <w:rPr>
          <w:color w:val="000000"/>
        </w:rPr>
        <w:t xml:space="preserve"> Материалы подсчета запасов по ООО а/с“Рассвет” за 1996г. - Свободный: а/с Рассвет, 1996. - 9 кн. - 60 с., 23 гр.пр. /// АТГФ - 25860</w:t>
      </w:r>
    </w:p>
    <w:p>
      <w:pPr>
        <w:pStyle w:val="Normal"/>
        <w:ind w:firstLine="720" w:end="0"/>
        <w:jc w:val="both"/>
        <w:rPr>
          <w:b/>
          <w:color w:val="000000"/>
        </w:rPr>
      </w:pPr>
      <w:r>
        <w:rPr>
          <w:b/>
          <w:color w:val="000000"/>
        </w:rPr>
        <w:t>Юрченко Л.В., 1998.</w:t>
      </w:r>
      <w:r>
        <w:rPr>
          <w:color w:val="000000"/>
        </w:rPr>
        <w:t xml:space="preserve"> Материалы к отчетному балансу запасов россыпного золота ООО а/с «Рассвет» за 1997 г. - Свободный: ООО а/с «Рассвет», 1998. - 8 кн. - 54 с., 24 гр.пр. ///АТГФ-26312</w:t>
      </w:r>
    </w:p>
    <w:p>
      <w:pPr>
        <w:pStyle w:val="Normal"/>
        <w:ind w:firstLine="720" w:end="0"/>
        <w:jc w:val="both"/>
        <w:rPr>
          <w:b/>
          <w:color w:val="000000"/>
        </w:rPr>
      </w:pPr>
      <w:r>
        <w:rPr>
          <w:b/>
          <w:color w:val="000000"/>
        </w:rPr>
        <w:t>Юрченко Л.В., 1998.</w:t>
      </w:r>
      <w:r>
        <w:rPr>
          <w:color w:val="000000"/>
        </w:rPr>
        <w:t xml:space="preserve"> Материалы к отчетному балансу запасов россыпного золота ООО а/с «Рассвет» за 1998 г. - Свободный, 1998. - 6 кн. - 61 с., 30 гр.пр. ///АТГФ-26385</w:t>
      </w:r>
    </w:p>
    <w:p>
      <w:pPr>
        <w:pStyle w:val="Normal"/>
        <w:ind w:firstLine="720" w:end="0"/>
        <w:jc w:val="both"/>
        <w:rPr>
          <w:b/>
          <w:color w:val="000000"/>
        </w:rPr>
      </w:pPr>
      <w:r>
        <w:rPr>
          <w:b/>
          <w:color w:val="000000"/>
        </w:rPr>
        <w:t xml:space="preserve">Юрченко Л.В., 1999. </w:t>
      </w:r>
      <w:r>
        <w:rPr>
          <w:color w:val="000000"/>
        </w:rPr>
        <w:t>Материалы к отчетному балансу запасов россыпного золота ОАО с/а «Рассвет» за 1999 г. - Свободный, 1999. - 6 кн. - 63 с., 34 гр.пр. ///АТГФ-26620-6</w:t>
      </w:r>
    </w:p>
    <w:p>
      <w:pPr>
        <w:pStyle w:val="Normal"/>
        <w:ind w:firstLine="720" w:end="0"/>
        <w:jc w:val="both"/>
        <w:rPr>
          <w:b/>
          <w:color w:val="000000"/>
        </w:rPr>
      </w:pPr>
      <w:r>
        <w:rPr>
          <w:b/>
          <w:color w:val="000000"/>
        </w:rPr>
        <w:t>Юрченко Л.В., 1999.</w:t>
      </w:r>
      <w:r>
        <w:rPr>
          <w:color w:val="000000"/>
        </w:rPr>
        <w:t xml:space="preserve"> Материалы к отчетному балансу запасов россыпного золота ТОО с/а «Озерная» за 1998 г. - Свободный, 1999. - 3 кн. - 29 с., 3 гр.пр. ///АТГФ-26388</w:t>
      </w:r>
    </w:p>
    <w:p>
      <w:pPr>
        <w:pStyle w:val="BodyText"/>
        <w:ind w:firstLine="720" w:end="0"/>
        <w:jc w:val="both"/>
        <w:rPr>
          <w:b/>
          <w:color w:val="000000"/>
        </w:rPr>
      </w:pPr>
      <w:r>
        <w:rPr>
          <w:b/>
          <w:color w:val="000000"/>
        </w:rPr>
        <w:t>Юрченко Л.В., 2000.</w:t>
      </w:r>
      <w:r>
        <w:rPr>
          <w:color w:val="000000"/>
        </w:rPr>
        <w:t xml:space="preserve"> Материалы и акты от 20.11.2000 г. на списание неподтвердившихся запасов по месторождениям россыпного золота: россыпь Левая Увальная (на Правой Увальной) - пп Сохатиной, р.Сохатиная - лп Орловки, руч.Маристый (россыпь Нагорная) - пп Джелтулака-1, руч.Весенний - пп Джелтулака-1, руч.Поворотный - лп Елового. (Мазановский р-н., N-52-XXVIII, БЛГ 00860 БЭ, БЛГ 00858 БЭ, БЛГ 00913 БЭ, БЛГ 00854 БЭ, БЛГ 00856 БЭ,). Прот.АмурТКЗ № 316 от 20.11.2000 г. - Свободный: ОАО с/а «Рассвет», 2000. – 6 кн. - 26 с., 17 гр.пр. ///АТГФ-26734</w:t>
      </w:r>
    </w:p>
    <w:p>
      <w:pPr>
        <w:pStyle w:val="Normal"/>
        <w:ind w:firstLine="720" w:end="0"/>
        <w:jc w:val="both"/>
        <w:rPr>
          <w:b/>
          <w:color w:val="000000"/>
        </w:rPr>
      </w:pPr>
      <w:r>
        <w:rPr>
          <w:b/>
          <w:color w:val="000000"/>
        </w:rPr>
        <w:t xml:space="preserve">Юрченко Л.В., 2000. </w:t>
      </w:r>
      <w:r>
        <w:rPr>
          <w:color w:val="000000"/>
        </w:rPr>
        <w:t>Материалы к отчетному балансу запасов россыпного золота ООО с/а «Озерная» за 1999 г. - Свободный, 2000. - 3 кн. - 29 с., 7 гр.пр. ///АТГФ-26619-4</w:t>
      </w:r>
    </w:p>
    <w:p>
      <w:pPr>
        <w:pStyle w:val="Normal"/>
        <w:ind w:firstLine="720" w:end="0"/>
        <w:jc w:val="both"/>
        <w:rPr>
          <w:b/>
          <w:color w:val="000000"/>
        </w:rPr>
      </w:pPr>
      <w:r>
        <w:rPr>
          <w:b/>
          <w:color w:val="000000"/>
        </w:rPr>
        <w:t>Юрченко Л.В., 2000.</w:t>
      </w:r>
      <w:r>
        <w:rPr>
          <w:color w:val="000000"/>
        </w:rPr>
        <w:t xml:space="preserve"> Материалы к пересчету запасов по техногенному месторождению россыпного золота «Водораздельная», (Джелтулак 1 - Джелтулак Б.) - лп Гари, для гидравлического вида добычи. (Зейский р-н, N-52-XXVII, лц. БЛГ 00203 БЭ). Прот.АмурТКЗ № 297 от 9.08.2000. - Свободный: ООО с/а “Поиск”, 2000. - 2 кн. - 45 с., 46 гр.пр. ///АТГФ-26677</w:t>
      </w:r>
    </w:p>
    <w:p>
      <w:pPr>
        <w:pStyle w:val="Normal"/>
        <w:ind w:firstLine="720" w:end="0"/>
        <w:jc w:val="both"/>
        <w:rPr>
          <w:b/>
          <w:color w:val="000000"/>
        </w:rPr>
      </w:pPr>
      <w:r>
        <w:rPr>
          <w:b/>
          <w:color w:val="000000"/>
        </w:rPr>
        <w:t>Юрченко Л.В., 2000.</w:t>
      </w:r>
      <w:r>
        <w:rPr>
          <w:color w:val="000000"/>
        </w:rPr>
        <w:t xml:space="preserve"> Материалы к пересчету запасов по техногенному месторождению россыпного золота рч.Джелтулак 1 - пп Джелтулак Б. для гидравлического вида добычи. (Зейский р-н, N-52-XXVII, лц.БЛГ 01049 БЭ). Протокол АмурТКЗ № 296 от 9.08.2000. - Свободный: ОАО с/а “Рассвет”, 2000. - 2 кн. - 58 с., 47 гр.пр. ///АТГФ-26678</w:t>
      </w:r>
    </w:p>
    <w:p>
      <w:pPr>
        <w:pStyle w:val="Normal"/>
        <w:ind w:firstLine="720" w:end="0"/>
        <w:jc w:val="both"/>
        <w:rPr>
          <w:b/>
          <w:color w:val="000000"/>
        </w:rPr>
      </w:pPr>
      <w:r>
        <w:rPr>
          <w:b/>
          <w:color w:val="000000"/>
        </w:rPr>
        <w:t xml:space="preserve">Юрченко Л.В., 2001. </w:t>
      </w:r>
      <w:r>
        <w:rPr>
          <w:color w:val="000000"/>
        </w:rPr>
        <w:t>Материалы к</w:t>
      </w:r>
      <w:r>
        <w:rPr>
          <w:b/>
          <w:color w:val="000000"/>
        </w:rPr>
        <w:t xml:space="preserve"> </w:t>
      </w:r>
      <w:r>
        <w:rPr>
          <w:color w:val="000000"/>
        </w:rPr>
        <w:t>отчетному балансу запасов россыпного золота ОАО а/с «Рассвет» за 2000 г. - Свободный, 2001. - 4 кн.- 88 л., 28 гр.пр. /// АТГФ-26805-8</w:t>
      </w:r>
    </w:p>
    <w:p>
      <w:pPr>
        <w:pStyle w:val="Normal"/>
        <w:ind w:firstLine="720" w:end="0"/>
        <w:jc w:val="both"/>
        <w:rPr>
          <w:b/>
          <w:color w:val="000000"/>
        </w:rPr>
      </w:pPr>
      <w:r>
        <w:rPr>
          <w:b/>
          <w:color w:val="000000"/>
        </w:rPr>
        <w:t xml:space="preserve">Юрченко Л.В., 2001. </w:t>
      </w:r>
      <w:r>
        <w:rPr>
          <w:color w:val="000000"/>
        </w:rPr>
        <w:t>Материалы к</w:t>
      </w:r>
      <w:r>
        <w:rPr>
          <w:b/>
          <w:color w:val="000000"/>
        </w:rPr>
        <w:t xml:space="preserve"> </w:t>
      </w:r>
      <w:r>
        <w:rPr>
          <w:color w:val="000000"/>
        </w:rPr>
        <w:t>отчетному балансу запасов россыпного золота ООО а/с «Поиск» за 2000 г. - Свободный, 2001. - 3 кн.- 35 л., 3 гр.пр. /// АТГФ-26805-5</w:t>
      </w:r>
    </w:p>
    <w:p>
      <w:pPr>
        <w:pStyle w:val="Normal"/>
        <w:ind w:firstLine="720" w:end="0"/>
        <w:jc w:val="both"/>
        <w:rPr>
          <w:b/>
          <w:color w:val="000000"/>
        </w:rPr>
      </w:pPr>
      <w:r>
        <w:rPr>
          <w:b/>
          <w:color w:val="000000"/>
        </w:rPr>
        <w:t xml:space="preserve">Юрченко Л.В., 2001. </w:t>
      </w:r>
      <w:r>
        <w:rPr>
          <w:color w:val="000000"/>
        </w:rPr>
        <w:t>Материалы к</w:t>
      </w:r>
      <w:r>
        <w:rPr>
          <w:b/>
          <w:color w:val="000000"/>
        </w:rPr>
        <w:t xml:space="preserve"> </w:t>
      </w:r>
      <w:r>
        <w:rPr>
          <w:color w:val="000000"/>
        </w:rPr>
        <w:t>отчетному балансу запасов россыпного золота ООО с/а «Озерная» за 2000 г. - Свободный, 2001. - 3 кн.- 42 л., 7 гр.пр. /// АТГФ-26804-6</w:t>
      </w:r>
    </w:p>
    <w:p>
      <w:pPr>
        <w:pStyle w:val="113"/>
        <w:ind w:firstLine="720" w:end="0"/>
        <w:jc w:val="both"/>
        <w:rPr>
          <w:b/>
          <w:color w:val="000000"/>
        </w:rPr>
      </w:pPr>
      <w:r>
        <w:rPr>
          <w:b/>
          <w:color w:val="000000"/>
        </w:rPr>
        <w:t xml:space="preserve">Юрченко Л.В., 2001. </w:t>
      </w:r>
      <w:r>
        <w:rPr>
          <w:color w:val="000000"/>
        </w:rPr>
        <w:t>Материалы отчетного баланса запасов россыпного золота ОАО с/а «Рассвет» за 2001 год (форма 5-гр, 70-тп). - Свободный, 2001. - 2 кн.- 50 (28+22) л., 26 гр.пр. /// АТГФ-27004</w:t>
      </w:r>
    </w:p>
    <w:p>
      <w:pPr>
        <w:pStyle w:val="113"/>
        <w:ind w:firstLine="720" w:end="0"/>
        <w:jc w:val="both"/>
        <w:rPr>
          <w:b/>
          <w:color w:val="000000"/>
        </w:rPr>
      </w:pPr>
      <w:r>
        <w:rPr>
          <w:b/>
          <w:color w:val="000000"/>
        </w:rPr>
        <w:t xml:space="preserve">Юрченко Л.В., 2001. </w:t>
      </w:r>
      <w:r>
        <w:rPr>
          <w:color w:val="000000"/>
        </w:rPr>
        <w:t>Материалы отчетного баланса запасов россыпного золота ООО а/с «Поиск» за 2001 г. (форма 5-гр, 70-тп). - Свободный, 2001. - 21 л. 5 гр.пр. /// АТГФ-27000</w:t>
      </w:r>
    </w:p>
    <w:p>
      <w:pPr>
        <w:pStyle w:val="113"/>
        <w:ind w:firstLine="720" w:end="0"/>
        <w:jc w:val="both"/>
        <w:rPr>
          <w:b/>
          <w:color w:val="000000"/>
        </w:rPr>
      </w:pPr>
      <w:r>
        <w:rPr>
          <w:b/>
          <w:color w:val="000000"/>
        </w:rPr>
        <w:t xml:space="preserve">Юрченко Л.В., 2001. </w:t>
      </w:r>
      <w:r>
        <w:rPr>
          <w:color w:val="000000"/>
        </w:rPr>
        <w:t>Материалы отчетного баланса запасов россыпного золота ООО с/а «Озерная» за 2001 г. (форма 5-гр, 70-тп). - Свободный, 2001. - 3 кн.- 39 (18+5+16) л., 8 гр.пр. /// АТГФ-26995</w:t>
      </w:r>
    </w:p>
    <w:p>
      <w:pPr>
        <w:pStyle w:val="BodyText21"/>
        <w:rPr>
          <w:b/>
          <w:color w:val="000000"/>
        </w:rPr>
      </w:pPr>
      <w:r>
        <w:rPr>
          <w:b/>
          <w:color w:val="000000"/>
        </w:rPr>
        <w:t>Юрченко Л.В., 2001.</w:t>
      </w:r>
      <w:r>
        <w:rPr>
          <w:color w:val="000000"/>
        </w:rPr>
        <w:t xml:space="preserve"> Материалы передачи запасов россыпного золота по руч.Наговицинскому - лп Депа в Госрезерв (Зейский р-н, N-52-XXVI,XXVII, лц.БЛГ 00855 БЭ, акт передачи от 10.12.2001 г.). - Свободный: ОАО с/а «Рассвет», 2001. - 8 с., 26 гр.пр. /// АТГФ-26888.</w:t>
      </w:r>
    </w:p>
    <w:p>
      <w:pPr>
        <w:pStyle w:val="113"/>
        <w:ind w:firstLine="720" w:end="0"/>
        <w:jc w:val="both"/>
        <w:rPr>
          <w:b/>
          <w:color w:val="000000"/>
        </w:rPr>
      </w:pPr>
      <w:r>
        <w:rPr>
          <w:b/>
          <w:color w:val="000000"/>
        </w:rPr>
        <w:t>Юрченко Л.В., 2002.</w:t>
      </w:r>
      <w:r>
        <w:rPr>
          <w:color w:val="000000"/>
        </w:rPr>
        <w:t xml:space="preserve"> Материалы к отчетному балансу запасов россыпного золота ОАО с/а «Рассвет» за 2002 год (формы 5-гр, 70-тп). – Свободный, 2002. – 3 кн.- 50 л. (27+6+17), 28 гр.пр. /// АТГФ-27161</w:t>
      </w:r>
    </w:p>
    <w:p>
      <w:pPr>
        <w:pStyle w:val="113"/>
        <w:ind w:firstLine="720" w:end="0"/>
        <w:jc w:val="both"/>
        <w:rPr>
          <w:b/>
          <w:color w:val="000000"/>
        </w:rPr>
      </w:pPr>
      <w:r>
        <w:rPr>
          <w:b/>
          <w:color w:val="000000"/>
        </w:rPr>
        <w:t>Юрченко Л.В., 2002.</w:t>
      </w:r>
      <w:r>
        <w:rPr>
          <w:color w:val="000000"/>
        </w:rPr>
        <w:t xml:space="preserve"> Материалы к отчетному балансу запасов россыпного золота ООО с/а «Озерная» за 2002 год (формы 5-гр, 70-тп). – Свободный, 2002. – 3 кн.- 28 л. (17+2+9), 5 гр.пр. /// АТГФ-27156</w:t>
      </w:r>
    </w:p>
    <w:p>
      <w:pPr>
        <w:pStyle w:val="113"/>
        <w:ind w:firstLine="720" w:end="0"/>
        <w:jc w:val="both"/>
        <w:rPr>
          <w:b/>
          <w:color w:val="000000"/>
        </w:rPr>
      </w:pPr>
      <w:r>
        <w:rPr>
          <w:b/>
          <w:color w:val="000000"/>
        </w:rPr>
        <w:t>Юрченко Л.В., 2002.</w:t>
      </w:r>
      <w:r>
        <w:rPr>
          <w:color w:val="000000"/>
        </w:rPr>
        <w:t xml:space="preserve"> Материалы к отчетному балансу запасов россыпного золота ООО с/а «Поиск» за 2002 год (форма 5-гр). – Свободный, 2002. – 1 кн.- 5 л., 2 гр.пр. /// АТГФ-27192</w:t>
      </w:r>
    </w:p>
    <w:p>
      <w:pPr>
        <w:pStyle w:val="Normal"/>
        <w:ind w:firstLine="720" w:end="0"/>
        <w:jc w:val="both"/>
        <w:rPr>
          <w:b/>
          <w:color w:val="000000"/>
        </w:rPr>
      </w:pPr>
      <w:r>
        <w:rPr>
          <w:b/>
          <w:color w:val="000000"/>
        </w:rPr>
        <w:t xml:space="preserve">Юрченко Л.В., 2003. </w:t>
      </w:r>
      <w:r>
        <w:rPr>
          <w:color w:val="000000"/>
        </w:rPr>
        <w:t>Материалы к отчетному балансу запасов россыпного золота по ОАО с/а «Рассвет» по форме 5-ГР, 70-тп за 2003 год. – Свободный, 2003. – 5 кн.-57 л. (22+7+7+4+17), 36 гр.пр. /// АТГФ-27389</w:t>
      </w:r>
    </w:p>
    <w:p>
      <w:pPr>
        <w:pStyle w:val="Normal"/>
        <w:ind w:firstLine="720" w:end="0"/>
        <w:jc w:val="both"/>
        <w:rPr>
          <w:b/>
          <w:color w:val="000000"/>
        </w:rPr>
      </w:pPr>
      <w:r>
        <w:rPr>
          <w:b/>
          <w:color w:val="000000"/>
        </w:rPr>
        <w:t>Юрченко Л.В., 2003.</w:t>
      </w:r>
      <w:r>
        <w:rPr>
          <w:color w:val="000000"/>
        </w:rPr>
        <w:t xml:space="preserve"> Материалы к отчетному балансу запасов россыпного золота по ООО с/а «Озерная» по форме 5-ГР, 70-тп за 2003 год. – Свободный, 2003. – 5 кн.-38 л. (16+4+4+3+11), 15 гр.пр. /// АТГФ-27383</w:t>
      </w:r>
    </w:p>
    <w:p>
      <w:pPr>
        <w:pStyle w:val="BodyTextIndent"/>
        <w:ind w:firstLine="720" w:end="0"/>
        <w:rPr>
          <w:b/>
          <w:color w:val="000000"/>
        </w:rPr>
      </w:pPr>
      <w:r>
        <w:rPr>
          <w:b/>
          <w:color w:val="000000"/>
        </w:rPr>
        <w:t>Юрченко Л.В., 2003.</w:t>
      </w:r>
      <w:r>
        <w:rPr>
          <w:color w:val="000000"/>
        </w:rPr>
        <w:t xml:space="preserve"> Материалы к оценке запасов россыпного золота в отвалах по техногенному месторождению руч.Смолиха (лц.БЛГ 00898 БЭ) по состоянию на 01.05.2003 г. (Мазановский р-н, N-52-ХХVIII). Протокол АмурТКЗ № 485 от 05.05.2003г. – Свободный: ООО с/а «Озерная», 2003. – 2 кн.-30 л. (26+4), 1 гр.пр. /// АТГФ-27227 </w:t>
      </w:r>
    </w:p>
    <w:p>
      <w:pPr>
        <w:pStyle w:val="Normal"/>
        <w:ind w:firstLine="720" w:end="0"/>
        <w:jc w:val="both"/>
        <w:rPr>
          <w:b/>
          <w:color w:val="000000"/>
        </w:rPr>
      </w:pPr>
      <w:r>
        <w:rPr>
          <w:b/>
          <w:color w:val="000000"/>
        </w:rPr>
        <w:t>Юрченко Л.В., 2003.</w:t>
      </w:r>
      <w:r>
        <w:rPr>
          <w:color w:val="000000"/>
        </w:rPr>
        <w:t xml:space="preserve"> Материалы к оценке запасов россыпного золота в отвалах по техногенным месторождениям росс.Левая Увальная (БЛГ 00860 БЭ), росс.Левый Развилок (БЛГ 00857 БЭ), р.Сохатиная (БЛГ 00858 БЭ), руч.Седуновский – Маристый (БЛГ 00913 БЭ), руч.Весенний (БЛГ 00854 БЭ), р.Джелтулак-2 (БЛГ 00914 БЭ), росс.Сеннушка (БЛГ 00899 БЭ) по состоянию на 01.05.2003 г. (Мазановский, Зейский р-ны, N-52-ХХVII, ХХVIII). Протокол АмурТКЗ № 484 от 05.05.2003 г. – Свободный: ООО с/а «Озерная», 2003. – 2 кн.-69 л. (64+5), 11 гр.пр. /// АТГФ-27228, амо/8(Левая Увальная-лп Сохатиная, Левый Развилок (верх.часть росс.Левая Увальная) - лп Сохатиная, Сохатиная - лп Орловка, Седуновский - пп Джелтулак-1, Маристый - лп Седуновский, Весенний - пп Джелтулака-1, Джелтулак-2 - лп Джелтулака Б., Сеннушка - пп Седуновского)</w:t>
      </w:r>
    </w:p>
    <w:p>
      <w:pPr>
        <w:pStyle w:val="BodyText"/>
        <w:ind w:firstLine="720" w:end="0"/>
        <w:jc w:val="both"/>
        <w:rPr>
          <w:b/>
          <w:color w:val="000000"/>
        </w:rPr>
      </w:pPr>
      <w:r>
        <w:rPr>
          <w:b/>
          <w:color w:val="000000"/>
        </w:rPr>
        <w:t>Юрченко Л.В., 2003.</w:t>
      </w:r>
      <w:r>
        <w:rPr>
          <w:color w:val="000000"/>
        </w:rPr>
        <w:t xml:space="preserve"> Материалы к пересчету запасов по результатам эксплуатационно-разведочных работ по месторождению россыпного золота Правая Увальная по состоянию на 01.08.2003 г. (Мазановский р-н, N-52-XXVIII, лц.БЛГ 00853 БЭ). Протокол АмурТКЗ № 511 от 22.09.2003 г. – Свободный: ООО с/а «Озерная», 2003. – 2 кн.-36 л. (30+6), 6 гр.пр. /// АТГФ-27262-1; авт, ндпо, амо/Увальная Правая - пп Сохатиной, амт/ТКЗ (прот.). Затраты – 244,025 тыс.руб. ООО с/а «Озерная», исп.работ ООО «Золоторазведка» </w:t>
      </w:r>
    </w:p>
    <w:p>
      <w:pPr>
        <w:pStyle w:val="BodyTextIndent"/>
        <w:ind w:firstLine="720" w:end="0"/>
        <w:rPr>
          <w:b/>
          <w:color w:val="000000"/>
        </w:rPr>
      </w:pPr>
      <w:r>
        <w:rPr>
          <w:b/>
          <w:color w:val="000000"/>
        </w:rPr>
        <w:t>Юрченко Л.В., 2003.</w:t>
      </w:r>
      <w:r>
        <w:rPr>
          <w:color w:val="000000"/>
        </w:rPr>
        <w:t xml:space="preserve"> Материалы на списание забалансовых запасов, утративших промышленное значение, по россыпи Водораздельной (р.Джелтулак-1 – р.Джелтулак Б.). (Зейский р-н, N-52-XXVII, лц.БЛГ 01104 БЭ). Акт № 1 на списание запасов от 24.05.2003г., утв.Госгортехнадзор 01.07.2003г. Протокол АмурТКЗ № 494 от 6.06.2003г. – Свободный: ООО с/а «Поиск», 2003. – 3 кн. – 10 л. (5+1+4), 2 гр.пр. /// АТГФ-27251-3 </w:t>
      </w:r>
    </w:p>
    <w:p>
      <w:pPr>
        <w:pStyle w:val="BodyTextIndent"/>
        <w:ind w:firstLine="720" w:end="0"/>
        <w:rPr>
          <w:b/>
          <w:color w:val="000000"/>
        </w:rPr>
      </w:pPr>
      <w:r>
        <w:rPr>
          <w:b/>
          <w:color w:val="000000"/>
        </w:rPr>
        <w:t>Юрченко Л.В., 2003.</w:t>
      </w:r>
      <w:r>
        <w:rPr>
          <w:color w:val="000000"/>
        </w:rPr>
        <w:t xml:space="preserve"> Материалы на списание неподтвердившихся запасов по месторождению россыпного золота </w:t>
      </w:r>
      <w:r>
        <w:rPr>
          <w:b/>
          <w:color w:val="000000"/>
        </w:rPr>
        <w:t>Правая Увальная</w:t>
      </w:r>
      <w:r>
        <w:rPr>
          <w:color w:val="000000"/>
        </w:rPr>
        <w:t xml:space="preserve"> (БЛГ 00853 БЭ), – Свободный: ООО с/а «Озерная», 2003. – 2 кн.-6 л., 1 л.-акт , 3 гр.пр. /// АТГФ-27282-3</w:t>
      </w:r>
    </w:p>
    <w:p>
      <w:pPr>
        <w:pStyle w:val="BodyTextIndent"/>
        <w:ind w:firstLine="720" w:end="0"/>
        <w:rPr>
          <w:b/>
          <w:color w:val="000000"/>
        </w:rPr>
      </w:pPr>
      <w:r>
        <w:rPr>
          <w:b/>
          <w:color w:val="000000"/>
        </w:rPr>
        <w:t>Юрченко Л.В., 2003.</w:t>
      </w:r>
      <w:r>
        <w:rPr>
          <w:color w:val="000000"/>
        </w:rPr>
        <w:t xml:space="preserve"> Материалы на списание неподтвердившихся запасов по месторождениям россыпного золота </w:t>
      </w:r>
      <w:r>
        <w:rPr>
          <w:b/>
          <w:color w:val="000000"/>
        </w:rPr>
        <w:t>Левая Увальная</w:t>
      </w:r>
      <w:r>
        <w:rPr>
          <w:color w:val="000000"/>
        </w:rPr>
        <w:t xml:space="preserve"> (БЛГ 00860 БЭ), </w:t>
      </w:r>
      <w:r>
        <w:rPr>
          <w:b/>
          <w:color w:val="000000"/>
        </w:rPr>
        <w:t>Сохатиная</w:t>
      </w:r>
      <w:r>
        <w:rPr>
          <w:color w:val="000000"/>
        </w:rPr>
        <w:t xml:space="preserve"> (БЛГ 00858 БЭ). Протокол АмурТКЗ № 518 от 27.10.2003г. Акты на списание запасов № 1,2,3 от 20.10.2003г. – Свободный: ОАО с/а «Рассвет», 2003. – 3 кн.-11л., 3 л.-акты, 12 гр.пр. /// АТГФ-27282-2</w:t>
      </w:r>
    </w:p>
    <w:p>
      <w:pPr>
        <w:pStyle w:val="Normal"/>
        <w:ind w:firstLine="720" w:end="0"/>
        <w:jc w:val="both"/>
        <w:rPr>
          <w:b/>
          <w:color w:val="000000"/>
        </w:rPr>
      </w:pPr>
      <w:r>
        <w:rPr>
          <w:b/>
          <w:color w:val="000000"/>
        </w:rPr>
        <w:t>Юрченко Л.В., 2004.</w:t>
      </w:r>
      <w:r>
        <w:rPr>
          <w:color w:val="000000"/>
        </w:rPr>
        <w:t xml:space="preserve"> Материалы к пересчету запасов по месторождению россыпного золота руч.Гранитный по состоянию на 01.05.2004 г. (Мазановский р-н, N-52-XXVIII, лц.БЛГ 00861 БЭ). Протокол АмурТКЗ № 552 от 19.04.2004 г. – Свободный: ООО с/а «Озерная», 2004. – 2 кн.-35 л. (28+7), 6 гр.пр. /// АТГФ-27324-6; амо/Гранитный-лп Сохатиная</w:t>
      </w:r>
    </w:p>
    <w:p>
      <w:pPr>
        <w:pStyle w:val="Normal"/>
        <w:ind w:firstLine="720" w:end="0"/>
        <w:jc w:val="both"/>
        <w:rPr>
          <w:b/>
          <w:color w:val="000000"/>
        </w:rPr>
      </w:pPr>
      <w:r>
        <w:rPr>
          <w:b/>
          <w:color w:val="000000"/>
        </w:rPr>
        <w:t>Юрченко Л.В., 2004.</w:t>
      </w:r>
      <w:r>
        <w:rPr>
          <w:color w:val="000000"/>
        </w:rPr>
        <w:t xml:space="preserve"> Материалы к пересчету запасов по результатам эксплуатационно-разведочных работ по месторождению россыпного золота р.Сохатиная по состоянию на 01.05.2004 г. (Мазановский р-н, N-52-XXVIII, лц.БЛГ 00858 БЭ). Протокол АмурТКЗ № 555 от 29.04.2004 г. – Свободный: ОАО с/а «Рассвет», 2004. – 2 кн.-38 л. (31+7), 5 гр.пр. /// АТГФ-27324-4; амо/Сохатиная-лп Орловка </w:t>
      </w:r>
    </w:p>
    <w:p>
      <w:pPr>
        <w:pStyle w:val="Normal"/>
        <w:ind w:firstLine="720" w:end="0"/>
        <w:jc w:val="both"/>
        <w:rPr>
          <w:b/>
          <w:color w:val="000000"/>
        </w:rPr>
      </w:pPr>
      <w:r>
        <w:rPr>
          <w:b/>
          <w:color w:val="000000"/>
        </w:rPr>
        <w:t>Юрченко Л.В., 2004.</w:t>
      </w:r>
      <w:r>
        <w:rPr>
          <w:color w:val="000000"/>
        </w:rPr>
        <w:t xml:space="preserve"> Материалы отчетного баланса запасов россыпного золота по ОАО с/а «Рассвет» за 2004 г. по формам: 5-гр, 70-тп. – Свободный, 2004. – 4 кн.-38 л. (22+4+2+10), 11 гр.пр. /// АТГФ-27553</w:t>
      </w:r>
    </w:p>
    <w:p>
      <w:pPr>
        <w:pStyle w:val="Normal"/>
        <w:ind w:firstLine="720" w:end="0"/>
        <w:jc w:val="both"/>
        <w:rPr>
          <w:b/>
          <w:color w:val="000000"/>
        </w:rPr>
      </w:pPr>
      <w:r>
        <w:rPr>
          <w:b/>
          <w:color w:val="000000"/>
        </w:rPr>
        <w:t>Юрченко Л.В., 2004.</w:t>
      </w:r>
      <w:r>
        <w:rPr>
          <w:color w:val="000000"/>
        </w:rPr>
        <w:t xml:space="preserve"> Материалы отчетного баланса запасов россыпного золота по ООО с/а «Озерная» за 2004 г. по формам: 5-гр, 70-тп. – Свободный, 2004. – 4 кн.-37 л. (19+5+3+10), 13 гр.пр. /// АТГФ-27546</w:t>
      </w:r>
    </w:p>
    <w:p>
      <w:pPr>
        <w:pStyle w:val="Normal"/>
        <w:ind w:firstLine="720" w:end="0"/>
        <w:jc w:val="both"/>
        <w:rPr>
          <w:b/>
          <w:color w:val="000000"/>
        </w:rPr>
      </w:pPr>
      <w:r>
        <w:rPr>
          <w:b/>
          <w:color w:val="000000"/>
        </w:rPr>
        <w:t xml:space="preserve">Юрченко Л.В., 2004. </w:t>
      </w:r>
      <w:r>
        <w:rPr>
          <w:color w:val="000000"/>
        </w:rPr>
        <w:t>Материалы передачи запасов в Госрезерв (с актами передачи от 05.04.2004) по месторождениям россыпного золота Джелтулак-1, Джелтулак-2, Седуновский-Маристый, Весенний. (Зейский р-н, N-52-XXVII, лц.БЛГ 01107 БЭ, БЛГ 00914 БЭ, БЛГ 00913 БЭ, БЛГ 00854 БЭ). - Свободный: ОАО с/а «Рассвет», 2004. – 4 кн.-20 л. (6+3+6+5), 3 гр.пр. /// АТГФ-27309-8; амо/5 (Джелтулак-1 - пп Джелтулак, Джелтулак-2 – лп Джелтулак Б., Седуновский-пп Джелтулак-1, Маристый-лп Седуновский, Весенний-пп Джелтулака-1)</w:t>
      </w:r>
    </w:p>
    <w:p>
      <w:pPr>
        <w:pStyle w:val="BodyTextIndent"/>
        <w:tabs>
          <w:tab w:val="clear" w:pos="720"/>
          <w:tab w:val="left" w:pos="1843" w:leader="none"/>
        </w:tabs>
        <w:ind w:firstLine="720" w:end="0"/>
        <w:rPr>
          <w:b/>
          <w:color w:val="000000"/>
        </w:rPr>
      </w:pPr>
      <w:r>
        <w:rPr>
          <w:b/>
          <w:color w:val="000000"/>
        </w:rPr>
        <w:t>Юрченко Л.В., 2005.</w:t>
      </w:r>
      <w:r>
        <w:rPr>
          <w:color w:val="000000"/>
        </w:rPr>
        <w:t xml:space="preserve"> Материалы на списание неподтвердившихся запасов по месторождению россыпного золота в долине р.Сохатиная – лп Орловка. (Мазановский р-н, N-52-XXVIII, лц.БЛГ 00858 БЭ. Акт на списания запасов с учета ОАО с/а «Рассвет» № 4 от 12.10.05, утв.19.10.05). – Свободный: ОАО с/а «Рассвет», 2005. – 2 кн.-6 л. (3+3), 6 гр.пр. /// АТГФ-27610</w:t>
      </w:r>
    </w:p>
    <w:p>
      <w:pPr>
        <w:pStyle w:val="BodyTextIndent"/>
        <w:tabs>
          <w:tab w:val="clear" w:pos="720"/>
          <w:tab w:val="left" w:pos="1843" w:leader="none"/>
        </w:tabs>
        <w:ind w:firstLine="720" w:end="0"/>
        <w:rPr>
          <w:b/>
          <w:color w:val="000000"/>
        </w:rPr>
      </w:pPr>
      <w:r>
        <w:rPr>
          <w:b/>
          <w:color w:val="000000"/>
        </w:rPr>
        <w:t>Юрченко Л.В., 2005.</w:t>
      </w:r>
      <w:r>
        <w:rPr>
          <w:color w:val="000000"/>
        </w:rPr>
        <w:t xml:space="preserve"> Материалы на списание неподтвердившихся запасов по месторождению россыпного золота в долине руч.Покосный – пп Сохатиная. (Мазановский р-н, N-52-XXVIII, лц.БЛГ 00861 БЭ. Акт на списания запасов с учета ОАО с/а «Рассвет» № 1 от 12.10.05, утв.19.10.05). – Свободный: ООО с/а «Озерная», 2005. – 2 кн.-6 л. (3+3), 5 гр.пр. /// АТГФ-27611</w:t>
      </w:r>
    </w:p>
    <w:p>
      <w:pPr>
        <w:pStyle w:val="Normal"/>
        <w:ind w:firstLine="720" w:end="0"/>
        <w:jc w:val="both"/>
        <w:rPr>
          <w:b/>
          <w:color w:val="000000"/>
        </w:rPr>
      </w:pPr>
      <w:r>
        <w:rPr>
          <w:b/>
          <w:color w:val="000000"/>
        </w:rPr>
        <w:t>Юрченко Л.В., 2005.</w:t>
      </w:r>
      <w:r>
        <w:rPr>
          <w:color w:val="000000"/>
        </w:rPr>
        <w:t xml:space="preserve"> Материалы отчетного баланса запасов россыпного золота по ОАО с/а «Рассвет» за 2005 г. по формам: 5-гр, 70-тп. – Свободный, 2005. – 4 кн.-47 л. (21+7+4+15), 17 гр.пр. /// АТГФ-27722; авт, ндпо, амб/золото-2005</w:t>
      </w:r>
    </w:p>
    <w:p>
      <w:pPr>
        <w:pStyle w:val="Normal"/>
        <w:ind w:firstLine="720" w:end="0"/>
        <w:jc w:val="both"/>
        <w:rPr>
          <w:b/>
          <w:color w:val="000000"/>
        </w:rPr>
      </w:pPr>
      <w:r>
        <w:rPr>
          <w:b/>
          <w:color w:val="000000"/>
        </w:rPr>
        <w:t>Юрченко Л.В., 2005.</w:t>
      </w:r>
      <w:r>
        <w:rPr>
          <w:color w:val="000000"/>
        </w:rPr>
        <w:t xml:space="preserve"> Материалы отчетного баланса запасов россыпного золота по ООО с/а «Озерная» за 2005 г. по формам: 5-гр, 70-тп. – Свободный, 2005. – 4 кн.-44 л. (19+6+5+14), 15 гр.пр. /// АТГФ-27715; авт, ндпо, амб/золото-2005</w:t>
      </w:r>
    </w:p>
    <w:p>
      <w:pPr>
        <w:pStyle w:val="BodyText21"/>
        <w:rPr>
          <w:b/>
          <w:color w:val="000000"/>
        </w:rPr>
      </w:pPr>
      <w:r>
        <w:rPr>
          <w:b/>
          <w:color w:val="000000"/>
        </w:rPr>
        <w:t>Юрченко Л.В., 2005.</w:t>
      </w:r>
      <w:r>
        <w:rPr>
          <w:color w:val="000000"/>
        </w:rPr>
        <w:t xml:space="preserve"> Материалы подсчета забалансовых запасов по результатам геологоразведочных работ 1948-57 гг. по месторождению россыпного золота Левый Развилок (Правая струя) руч.Сохатиный Лев. по состоянию на 01.02.2005 г. (Мазановский р-н, N-52-XXVIII, лц. БЛГ 01581 БЭ). Протокол АмурТКЗ № 589 от 12.01.2005 г. – Благовещенск: ОАО с/а «Рассвет», 2005. – 2 кн.-33 л. (28+5), 9 гр.пр. /// АТГФ-27464</w:t>
      </w:r>
    </w:p>
    <w:p>
      <w:pPr>
        <w:pStyle w:val="Normal"/>
        <w:ind w:firstLine="720" w:end="0"/>
        <w:jc w:val="both"/>
        <w:rPr>
          <w:b/>
          <w:color w:val="000000"/>
        </w:rPr>
      </w:pPr>
      <w:r>
        <w:rPr>
          <w:b/>
          <w:color w:val="000000"/>
        </w:rPr>
        <w:t>Юрченко Л.В., 2006.</w:t>
      </w:r>
      <w:r>
        <w:rPr>
          <w:color w:val="000000"/>
        </w:rPr>
        <w:t xml:space="preserve"> Материалы ликвидации объектов золотодобычи по лицензии БЛГ 00861 БЭ на право пользования недрами по месторождениям россыпного золота в долинах руч. </w:t>
      </w:r>
      <w:r>
        <w:rPr>
          <w:b/>
          <w:color w:val="000000"/>
        </w:rPr>
        <w:t>Покосный</w:t>
      </w:r>
      <w:r>
        <w:rPr>
          <w:color w:val="000000"/>
        </w:rPr>
        <w:t xml:space="preserve">-пп Сохатиная и руч. </w:t>
      </w:r>
      <w:r>
        <w:rPr>
          <w:b/>
          <w:color w:val="000000"/>
        </w:rPr>
        <w:t>Гранитный</w:t>
      </w:r>
      <w:r>
        <w:rPr>
          <w:color w:val="000000"/>
        </w:rPr>
        <w:t>-лп Сохатиная. (Мазановский р-н, N-52-XXVIII. Первичные материалы. Материалы к ликвидации объекта. Акты ликвидации или консервации: по руч. Покосный выдан 27.04.2006 г. за № 1/06, по руч. Гранитный выдан 21.09.2005 за № 15/05 в реестре Росгортехнадзора). – Свободный: ООО с/а «Озерная», 2006. – 1 папка: 2 кн.-29 л. (27+2), 22 гр.пр. /// Арх.844; Арх.: авт, об/3(«Озерная» ООО с/а, 2006; Покосный-пп Сохатиная, Гранитный-лп Сохатиная). (АТГФ: амт/2(Акты ликвидации (консервации)/ Покосный-пп Сохатиная, Гранитный-лп Сохатиная)</w:t>
      </w:r>
    </w:p>
    <w:p>
      <w:pPr>
        <w:pStyle w:val="BodyText"/>
        <w:ind w:firstLine="720" w:end="0"/>
        <w:jc w:val="both"/>
        <w:rPr>
          <w:b/>
          <w:color w:val="000000"/>
        </w:rPr>
      </w:pPr>
      <w:r>
        <w:rPr>
          <w:b/>
          <w:color w:val="000000"/>
        </w:rPr>
        <w:t xml:space="preserve">Юрченко Л.В., 2006. </w:t>
      </w:r>
      <w:r>
        <w:rPr>
          <w:color w:val="000000"/>
        </w:rPr>
        <w:t>Материалы на списание забалансовых запасов золота в отвалах, утративших промышленное значение, по месторождению россыпного золота Левая Увальная. (Мазановский р-н, N-52-ХХVIII, лц. БЛГ 00860 БЭ. Акт № 2 от 2.10.2006 на списание забалансовых запасов, утв. 6.10.2006). – Свободный: ОАО с/а «Рассвет», 2006. – 2 кн.-3 л. (1+2), 1 гр.пр. /// АТГФ-27751-7; авт, ндпо, амо/Увальная Левая (лп Сохатиная), амт/Акты на спис. зап.</w:t>
      </w:r>
    </w:p>
    <w:p>
      <w:pPr>
        <w:pStyle w:val="BodyTextIndent"/>
        <w:ind w:firstLine="720" w:end="0"/>
        <w:rPr>
          <w:b/>
          <w:color w:val="000000"/>
        </w:rPr>
      </w:pPr>
      <w:r>
        <w:rPr>
          <w:b/>
          <w:color w:val="000000"/>
        </w:rPr>
        <w:t xml:space="preserve">Юрченко Л.В., 2006. </w:t>
      </w:r>
      <w:r>
        <w:rPr>
          <w:color w:val="000000"/>
        </w:rPr>
        <w:t>Материалы на списание забалансовых запасов золота, утративших промышленное значение, по месторождению россыпного золота р.Смолиха - пп Нора. (Мазановский р-н, N-52-ХХVIII, лц. БЛГ 01177 БЭ. Акт № 1 от 2.10.2006 на списание забалансовых запасов, утв. 6.10.2006). – Свободный: ООО с/а «Озерная», 2006. – 2 кн.-3 л. (1+2), 4 гр.пр. /// АТГФ-27751-8; авт, ндпо, амо/Смолиха (пп Нора), амт/Акты на спис. зап.</w:t>
      </w:r>
    </w:p>
    <w:p>
      <w:pPr>
        <w:pStyle w:val="BodyTextIndent"/>
        <w:ind w:firstLine="720" w:end="0"/>
        <w:rPr>
          <w:b/>
          <w:color w:val="000000"/>
        </w:rPr>
      </w:pPr>
      <w:r>
        <w:rPr>
          <w:b/>
          <w:color w:val="000000"/>
        </w:rPr>
        <w:t>Юрченко Л.В., 2006.</w:t>
      </w:r>
      <w:r>
        <w:rPr>
          <w:color w:val="000000"/>
        </w:rPr>
        <w:t xml:space="preserve"> Материалы на списание запасов, утративших промышленное значение, по месторождению россыпного золота руч.Юхточка – лп р.Инкан. (Мазановский р-н, N-52-ХХVIII, лц.БЛГ 01630 БР. Пояснительная записка. Акт на списание запасов от 20.03.2006, утв. 04.04.2006). – Свободный: ОАО с/а «Рассвет», 2006. – 2 кн.-4 л. (1+3), 5 л.гр.пр. /// АТГФ-27650-6</w:t>
      </w:r>
    </w:p>
    <w:p>
      <w:pPr>
        <w:pStyle w:val="BodyTextIndent"/>
        <w:ind w:firstLine="720" w:end="0"/>
        <w:rPr>
          <w:b/>
          <w:color w:val="000000"/>
        </w:rPr>
      </w:pPr>
      <w:r>
        <w:rPr>
          <w:b/>
          <w:color w:val="000000"/>
        </w:rPr>
        <w:t>Юрченко Л.В., 2006.</w:t>
      </w:r>
      <w:r>
        <w:rPr>
          <w:color w:val="000000"/>
        </w:rPr>
        <w:t xml:space="preserve"> Материалы отчетного баланса запасов россыпного золота по ОАО с/а «Рассвет» за 2006 г. по формам: 5-гр, 70-тп. – Свободный, 2006. – 1 папка: 4 кн.-41 л. (19+5+4+13), 22 л.гр.пр. /// АТГФ-27843; авт, ндпо, амб/золото-2006</w:t>
      </w:r>
    </w:p>
    <w:p>
      <w:pPr>
        <w:pStyle w:val="Normal"/>
        <w:ind w:firstLine="720" w:end="0"/>
        <w:jc w:val="both"/>
        <w:rPr>
          <w:b/>
          <w:color w:val="000000"/>
        </w:rPr>
      </w:pPr>
      <w:r>
        <w:rPr>
          <w:b/>
          <w:color w:val="000000"/>
        </w:rPr>
        <w:t>Юрченко Л.В., 2006.</w:t>
      </w:r>
      <w:r>
        <w:rPr>
          <w:color w:val="000000"/>
        </w:rPr>
        <w:t xml:space="preserve"> Материалы отчетного баланса запасов россыпного золота по ООО с/а «Озёрная» за 2006 г. по формам: 5-гр, 70-тп. – Свободный, 2006. – 1 папка: 4 кн.-38 л. (17+5+4+12), 10 гр.пр. /// АТГФ-27839; авт, ндпо, амб/золото-2006</w:t>
      </w:r>
    </w:p>
    <w:p>
      <w:pPr>
        <w:pStyle w:val="Normal"/>
        <w:ind w:firstLine="720" w:end="0"/>
        <w:jc w:val="both"/>
        <w:rPr>
          <w:b/>
          <w:color w:val="000000"/>
        </w:rPr>
      </w:pPr>
      <w:r>
        <w:rPr>
          <w:b/>
          <w:color w:val="000000"/>
        </w:rPr>
        <w:t>Юрченко Л.В., 2007.</w:t>
      </w:r>
      <w:r>
        <w:rPr>
          <w:color w:val="000000"/>
        </w:rPr>
        <w:t xml:space="preserve"> Материалы отчетного баланса запасов россыпного золота по ОАО с/а «Рассвет» за 2007 г. по формам: 5-гр, 70-тп. – Свободный, 2007. – 4 кн.-63 л. (37+4+9+13), 33 л. гр.пр. /// АТГФ-28102; авт, ндпо, амб/золото-2007</w:t>
      </w:r>
    </w:p>
    <w:p>
      <w:pPr>
        <w:pStyle w:val="BodyTextIndent"/>
        <w:ind w:firstLine="720" w:end="0"/>
        <w:rPr>
          <w:b/>
          <w:color w:val="000000"/>
        </w:rPr>
      </w:pPr>
      <w:r>
        <w:rPr>
          <w:b/>
          <w:color w:val="000000"/>
        </w:rPr>
        <w:t>Юрченко Л.В., 2009.</w:t>
      </w:r>
      <w:r>
        <w:rPr>
          <w:color w:val="000000"/>
        </w:rPr>
        <w:t xml:space="preserve"> Отчёт о геологических результатах работ Управления по недропользованию по Амурской области за 2008 год. – Благовещенск: Амурнедра, 2009. – 1 кн.-79 л. /// АТГФ-28234-3. авт, ндпо, адм, амт/история/-2008</w:t>
      </w:r>
    </w:p>
    <w:p>
      <w:pPr>
        <w:pStyle w:val="Normal"/>
        <w:ind w:firstLine="709" w:end="0"/>
        <w:jc w:val="both"/>
        <w:rPr>
          <w:b/>
          <w:color w:val="000000"/>
        </w:rPr>
      </w:pPr>
      <w:r>
        <w:rPr>
          <w:b/>
          <w:color w:val="000000"/>
        </w:rPr>
        <w:t>Юрченко Л.В., Голик В.И., Пипич А.В., 2011.</w:t>
      </w:r>
      <w:r>
        <w:rPr>
          <w:color w:val="000000"/>
        </w:rPr>
        <w:t xml:space="preserve"> Проект и смета на выполнение работ по объекту № 11 «Оценка геологической, геохимической, геофизической изученности и подготовка геологического обоснования ГДП-200 листа N-52-XXVII. (</w:t>
      </w:r>
      <w:r>
        <w:rPr>
          <w:b/>
          <w:color w:val="000000"/>
        </w:rPr>
        <w:t>Елнинская площадь</w:t>
      </w:r>
      <w:r>
        <w:rPr>
          <w:color w:val="000000"/>
        </w:rPr>
        <w:t xml:space="preserve">)». – Благовещенск: ООО «Амургеология», 2011. – 2 кн.-85 л. (64+21). /// Арх.1146-21/1. </w:t>
      </w:r>
      <w:r>
        <w:rPr>
          <w:color w:val="000000"/>
          <w:sz w:val="20"/>
        </w:rPr>
        <w:t>Федеральный бюджет.</w:t>
      </w:r>
    </w:p>
    <w:p>
      <w:pPr>
        <w:pStyle w:val="Normal"/>
        <w:ind w:firstLine="709" w:end="0"/>
        <w:jc w:val="both"/>
        <w:rPr>
          <w:b/>
          <w:color w:val="000000"/>
        </w:rPr>
      </w:pPr>
      <w:r>
        <w:rPr>
          <w:b/>
          <w:color w:val="000000"/>
        </w:rPr>
        <w:t xml:space="preserve">Юрченко Ю.Ю., 2021. </w:t>
      </w:r>
      <w:r>
        <w:rPr>
          <w:color w:val="000000"/>
        </w:rPr>
        <w:t xml:space="preserve">Отчет о результатах работ по объекту «Проведение в 2019-2021 году региональных геолого-съемочных работ масштаба 1:200 000 на группу листов в пределах Дальневосточного ФО (Южные районы). Государственное задание Федерального агенства по недропользованию № 049-00013-19-00 от 28.12.2018 г., № 049-00017-20-04 от 26.12.2019 г., № 049-00016-21-00 от14.01.2021 г. Гр.643-19-998. В 7 книгах и 3 папках, в т.ч.: </w:t>
      </w:r>
      <w:r>
        <w:rPr>
          <w:b/>
          <w:color w:val="000000"/>
        </w:rPr>
        <w:t>Юрченко Ю.Ю., Шупилко Е.В., 2021</w:t>
      </w:r>
      <w:r>
        <w:rPr>
          <w:color w:val="000000"/>
        </w:rPr>
        <w:t xml:space="preserve">. «Составление и подготовка к изданию комплекта Госгеолкарты-200/2 листов </w:t>
      </w:r>
      <w:r>
        <w:rPr>
          <w:color w:val="000000"/>
          <w:lang w:val="en-US"/>
        </w:rPr>
        <w:t>N</w:t>
      </w:r>
      <w:r>
        <w:rPr>
          <w:color w:val="000000"/>
        </w:rPr>
        <w:t>-52-</w:t>
      </w:r>
      <w:r>
        <w:rPr>
          <w:color w:val="000000"/>
          <w:lang w:val="en-US"/>
        </w:rPr>
        <w:t>XIX</w:t>
      </w:r>
      <w:r>
        <w:rPr>
          <w:color w:val="000000"/>
        </w:rPr>
        <w:t xml:space="preserve">, </w:t>
      </w:r>
      <w:r>
        <w:rPr>
          <w:color w:val="000000"/>
          <w:lang w:val="en-US"/>
        </w:rPr>
        <w:t>N</w:t>
      </w:r>
      <w:r>
        <w:rPr>
          <w:color w:val="000000"/>
        </w:rPr>
        <w:t>-52-</w:t>
      </w:r>
      <w:r>
        <w:rPr>
          <w:color w:val="000000"/>
          <w:lang w:val="en-US"/>
        </w:rPr>
        <w:t>XXV</w:t>
      </w:r>
      <w:r>
        <w:rPr>
          <w:color w:val="000000"/>
        </w:rPr>
        <w:t xml:space="preserve"> (Уркан-Тыгдинская площадь) (1-2 этапы)». - Санкт-Петербург: ФГБУ «ВСЕГЕИ», 2021. – 4 кн.-751 л. (кн.5 ч.1 - 251 л., кн.5 ч.2 – 276 л., кн.5 ч.3 – 219 л., протокол-5 л.); 8/на 12 л.гр.пр. /// АТГФ-</w:t>
      </w:r>
      <w:r>
        <w:rPr>
          <w:b/>
          <w:color w:val="000000"/>
        </w:rPr>
        <w:t>32596</w:t>
      </w:r>
      <w:r>
        <w:rPr>
          <w:color w:val="000000"/>
        </w:rPr>
        <w:t xml:space="preserve">, од 52770 (10756 Гб). </w:t>
      </w:r>
      <w:r>
        <w:rPr>
          <w:color w:val="000000"/>
          <w:sz w:val="20"/>
        </w:rPr>
        <w:t>алф, ндпо, амо/Уркано-Тыгдинская площадь, амт/ГГК-200, ГДП-200 (</w:t>
      </w:r>
      <w:r>
        <w:rPr>
          <w:color w:val="000000"/>
          <w:sz w:val="20"/>
          <w:lang w:val="en-US"/>
        </w:rPr>
        <w:t>N</w:t>
      </w:r>
      <w:r>
        <w:rPr>
          <w:color w:val="000000"/>
          <w:sz w:val="20"/>
        </w:rPr>
        <w:t>-52-</w:t>
      </w:r>
      <w:r>
        <w:rPr>
          <w:color w:val="000000"/>
          <w:sz w:val="20"/>
          <w:lang w:val="en-US"/>
        </w:rPr>
        <w:t>XIX</w:t>
      </w:r>
      <w:r>
        <w:rPr>
          <w:color w:val="000000"/>
          <w:sz w:val="20"/>
        </w:rPr>
        <w:t xml:space="preserve">, </w:t>
      </w:r>
      <w:r>
        <w:rPr>
          <w:color w:val="000000"/>
          <w:sz w:val="20"/>
          <w:lang w:val="en-US"/>
        </w:rPr>
        <w:t>N</w:t>
      </w:r>
      <w:r>
        <w:rPr>
          <w:color w:val="000000"/>
          <w:sz w:val="20"/>
        </w:rPr>
        <w:t>-52-</w:t>
      </w:r>
      <w:r>
        <w:rPr>
          <w:color w:val="000000"/>
          <w:sz w:val="20"/>
          <w:lang w:val="en-US"/>
        </w:rPr>
        <w:t>XXV</w:t>
      </w:r>
      <w:r>
        <w:rPr>
          <w:color w:val="000000"/>
          <w:sz w:val="20"/>
        </w:rPr>
        <w:t xml:space="preserve">). На общих основаниях. </w:t>
      </w:r>
    </w:p>
    <w:p>
      <w:pPr>
        <w:pStyle w:val="Normal"/>
        <w:ind w:firstLine="709" w:end="0"/>
        <w:jc w:val="both"/>
        <w:rPr>
          <w:b/>
          <w:color w:val="000000"/>
        </w:rPr>
      </w:pPr>
      <w:r>
        <w:rPr>
          <w:b/>
          <w:color w:val="000000"/>
        </w:rPr>
        <w:t>Юрченко Ю.Ю., Агафоненко С.Г., Ипатенкова В.Н. и др., 2016.</w:t>
      </w:r>
      <w:r>
        <w:rPr>
          <w:color w:val="000000"/>
        </w:rPr>
        <w:t xml:space="preserve"> Отчёт о результатах работ по объекту «Проведение в 2016 г. региональных геолого-съемочных работ масштаба 1:200 000 на группу листов в пределах Дальневосточного ФО за исключением территории республики Саха(Якутия)». </w:t>
      </w:r>
      <w:r>
        <w:rPr>
          <w:b/>
          <w:color w:val="000000"/>
        </w:rPr>
        <w:t>(ГДП-200, 1-2 этапы)</w:t>
      </w:r>
      <w:r>
        <w:rPr>
          <w:color w:val="000000"/>
        </w:rPr>
        <w:t>. Гр.643-16-732. Государственное задание № 049-00031-16-00 от 07.06.2016. В 19 кн., 16 папках (</w:t>
      </w:r>
      <w:r>
        <w:rPr>
          <w:b/>
          <w:color w:val="000000"/>
        </w:rPr>
        <w:t>в т.ч. Амурская область в 3 кн./5,13,14/, 3 папках/1,3,4</w:t>
      </w:r>
      <w:r>
        <w:rPr>
          <w:color w:val="000000"/>
        </w:rPr>
        <w:t>): Гетканская площадь N-51-XI; Буреинско-Ханкайская площадь N-52-XXXIV, N-52-XXXV; Южно-Буреинская площадь M-52-XXIV, M-53-XIX; L-53-V, XI).</w:t>
      </w:r>
      <w:r>
        <w:rPr>
          <w:b/>
          <w:color w:val="000000"/>
        </w:rPr>
        <w:t xml:space="preserve"> </w:t>
      </w:r>
      <w:r>
        <w:rPr>
          <w:color w:val="000000"/>
        </w:rPr>
        <w:t>Протокол Роснедра № 02-18/9-пр от 24.01.2017 г. Протокол ФГБУ «ВСЕГЕИ» № 1/2 от 11.01.2017. – Санкт-Петербург: ФГБУ «ВСЕГЕИ», 2016. – по Амурской обл.: 4 кн.-932 л. (кн.1 общая/396 л.+ кн.5/82 л.+кн.13/191 л.+кн.14/263 л.), 38/78 л.гр.пр.</w:t>
      </w:r>
      <w:r>
        <w:rPr>
          <w:b/>
          <w:color w:val="000000"/>
        </w:rPr>
        <w:t xml:space="preserve"> /// </w:t>
      </w:r>
      <w:r>
        <w:rPr>
          <w:color w:val="000000"/>
        </w:rPr>
        <w:t>АТГФ</w:t>
      </w:r>
      <w:r>
        <w:rPr>
          <w:b/>
          <w:color w:val="000000"/>
        </w:rPr>
        <w:t xml:space="preserve">-од52539+сервер </w:t>
      </w:r>
      <w:r>
        <w:rPr>
          <w:color w:val="000000"/>
        </w:rPr>
        <w:t>(75210 Мб</w:t>
      </w:r>
      <w:r>
        <w:rPr>
          <w:i/>
          <w:color w:val="000000"/>
        </w:rPr>
        <w:t xml:space="preserve"> </w:t>
      </w:r>
      <w:r>
        <w:rPr>
          <w:color w:val="000000"/>
        </w:rPr>
        <w:t>- только по территории Ам.обл.+кн.1 общая</w:t>
      </w:r>
      <w:r>
        <w:rPr>
          <w:rFonts w:cs="Arial Narrow" w:ascii="Arial Narrow" w:hAnsi="Arial Narrow"/>
          <w:i/>
          <w:color w:val="000000"/>
          <w:sz w:val="18"/>
          <w:szCs w:val="18"/>
        </w:rPr>
        <w:t>.</w:t>
      </w:r>
      <w:r>
        <w:rPr>
          <w:color w:val="000000"/>
        </w:rPr>
        <w:t>).</w:t>
      </w:r>
    </w:p>
    <w:p>
      <w:pPr>
        <w:pStyle w:val="Normal"/>
        <w:ind w:firstLine="720" w:end="0"/>
        <w:jc w:val="both"/>
        <w:rPr>
          <w:b/>
          <w:color w:val="000000"/>
        </w:rPr>
      </w:pPr>
      <w:r>
        <w:rPr>
          <w:b/>
          <w:color w:val="000000"/>
        </w:rPr>
        <w:t>Юрченко Ю.Ю., Петрук Н.Н., Волкова Ю.Р. и др., 2019</w:t>
      </w:r>
      <w:r>
        <w:rPr>
          <w:color w:val="000000"/>
        </w:rPr>
        <w:t>. Отчёт о результатах работ по объекту «Проведение в 2017-2019 году региональных геолого-съёмочных работ масштаба 1:200 000 на группу листов в пределах Дальневосточного ФО (Южные районы)». (</w:t>
      </w:r>
      <w:r>
        <w:rPr>
          <w:b/>
          <w:color w:val="000000"/>
        </w:rPr>
        <w:t>ГДП-200, 1-3 этапы</w:t>
      </w:r>
      <w:r>
        <w:rPr>
          <w:color w:val="000000"/>
        </w:rPr>
        <w:t>). Гр.№ 643-17-865. Государственное задание Федерального агентства по недропользованию № 049-00012-17-00 от 30.12.2016г., № 049-00009-18-00 от 11.01.2018г., № 049-00013-19-00 от 28.12.2018г</w:t>
      </w:r>
      <w:r>
        <w:rPr>
          <w:b/>
          <w:color w:val="000000"/>
        </w:rPr>
        <w:t xml:space="preserve">. </w:t>
      </w:r>
      <w:r>
        <w:rPr>
          <w:color w:val="000000"/>
        </w:rPr>
        <w:t xml:space="preserve">В 13 книгах, 12 папках (в т.ч. </w:t>
      </w:r>
      <w:r>
        <w:rPr>
          <w:b/>
          <w:color w:val="000000"/>
        </w:rPr>
        <w:t>Амурская область</w:t>
      </w:r>
      <w:r>
        <w:rPr>
          <w:color w:val="000000"/>
        </w:rPr>
        <w:t xml:space="preserve"> в 3 книгах/2,3,10/, 3 папках/1,2,9/: Бомнакская площадь N-52-IX; Ларбинская площадь N-51-IV; Унахинская площадь N-52-VII). Протокол Роснедра № 02-18/129-пр от 24.04.2020 г. – Санкт-Петербург: ФГБУ «ВСЕГЕИ», 2019. – Амурская обл.: 8 кн.-1420 л. (кн.2: 151+297+68)+(кн.3: 152+268+88) +(кн.10: 143+253), 37/43 л.гр.пр. /// АТГФ-</w:t>
      </w:r>
      <w:r>
        <w:rPr>
          <w:b/>
          <w:color w:val="000000"/>
        </w:rPr>
        <w:t>31968</w:t>
      </w:r>
      <w:r>
        <w:rPr>
          <w:color w:val="000000"/>
        </w:rPr>
        <w:t>, од52394 (19,5 Гб): Амурская обл. +эл.экз. кн.1 общая, в т.ч. рецензия, протоколы, справка затрат и кн.11-Мельгинская площадь, М-52-XII; (см. полностью отчёт /// инв.ДВТГФ-27809).</w:t>
      </w:r>
      <w:r>
        <w:rPr>
          <w:rFonts w:cs="Arial Narrow" w:ascii="Arial Narrow" w:hAnsi="Arial Narrow"/>
          <w:color w:val="000000"/>
          <w:sz w:val="20"/>
        </w:rPr>
        <w:t xml:space="preserve"> </w:t>
      </w:r>
      <w:r>
        <w:rPr>
          <w:color w:val="000000"/>
          <w:sz w:val="20"/>
        </w:rPr>
        <w:t>Общедоступно.</w:t>
      </w:r>
    </w:p>
    <w:p>
      <w:pPr>
        <w:pStyle w:val="Normal"/>
        <w:ind w:firstLine="720" w:end="0"/>
        <w:jc w:val="both"/>
        <w:rPr>
          <w:b/>
          <w:color w:val="000000"/>
        </w:rPr>
      </w:pPr>
      <w:r>
        <w:rPr>
          <w:b/>
          <w:color w:val="000000"/>
        </w:rPr>
        <w:t>Юрчук Н.И., 1998.</w:t>
      </w:r>
      <w:r>
        <w:rPr>
          <w:color w:val="000000"/>
        </w:rPr>
        <w:t xml:space="preserve"> Отчет о результатах опережающей аэрогеофизической подготовки площадей в Амурской области за 1995-1997 гг. (объект «Аэрогеофизика-95», Гонжинская площадь). - Благовещенск: ГГП «Амургеология», 1998. - 39 с., 41 гр.пр. ///АТГФ-26158, (Арх. 171 </w:t>
      </w:r>
    </w:p>
    <w:p>
      <w:pPr>
        <w:pStyle w:val="Normal"/>
        <w:ind w:firstLine="720" w:end="0"/>
        <w:jc w:val="both"/>
        <w:rPr>
          <w:b/>
          <w:color w:val="000000"/>
        </w:rPr>
      </w:pPr>
      <w:r>
        <w:rPr>
          <w:b/>
          <w:color w:val="000000"/>
        </w:rPr>
        <w:t>Юрьева Н.А., 1974.</w:t>
      </w:r>
      <w:r>
        <w:rPr>
          <w:color w:val="000000"/>
        </w:rPr>
        <w:t xml:space="preserve"> Отчет по теме ТЛО 19-74 “Исследование обогатимости пробы 1 железной руды Шимановского месторождения” (лабораторная стадия). - Красноярск: Сибэлектросталь, 1974. - 38 с. ///АТГФ-16512 </w:t>
      </w:r>
    </w:p>
    <w:p>
      <w:pPr>
        <w:pStyle w:val="Normal"/>
        <w:ind w:firstLine="720" w:end="0"/>
        <w:jc w:val="both"/>
        <w:rPr>
          <w:b/>
          <w:color w:val="000000"/>
        </w:rPr>
      </w:pPr>
      <w:r>
        <w:rPr>
          <w:b/>
          <w:color w:val="000000"/>
        </w:rPr>
        <w:t>Юрьянов А.В., Магер З.Е., Григорьева А.Р., 1960.</w:t>
      </w:r>
      <w:r>
        <w:rPr>
          <w:color w:val="000000"/>
        </w:rPr>
        <w:t xml:space="preserve"> Обзор минерально-сырьевых ресурсов Амурского экономического административного района на 1.1.1960 г. - Хабаровск: ДВГУ, 1960. - 36 с., 2 гр. пр. ///АТГФ-8680</w:t>
      </w:r>
    </w:p>
    <w:p>
      <w:pPr>
        <w:pStyle w:val="Normal"/>
        <w:ind w:firstLine="720" w:end="0"/>
        <w:jc w:val="both"/>
        <w:rPr>
          <w:b/>
          <w:color w:val="000000"/>
        </w:rPr>
      </w:pPr>
      <w:r>
        <w:rPr>
          <w:b/>
          <w:color w:val="000000"/>
        </w:rPr>
        <w:t>Юрьянов А.В., Чеботарева Н.А., Григорьева А.Р., 1957.</w:t>
      </w:r>
      <w:r>
        <w:rPr>
          <w:color w:val="000000"/>
        </w:rPr>
        <w:t xml:space="preserve"> Геолого-экономический обзор минерально-сырьевой базы Амурского экономического административного района по состоянию на 1.1.1957 г. - Хабаровск: ДВГУ, 1957. - 23 л., 2 гр.пр. ///АТГФ-5957, </w:t>
      </w:r>
    </w:p>
    <w:p>
      <w:pPr>
        <w:pStyle w:val="Normal"/>
        <w:ind w:firstLine="720" w:end="0"/>
        <w:jc w:val="both"/>
        <w:rPr>
          <w:b/>
          <w:color w:val="000000"/>
        </w:rPr>
      </w:pPr>
      <w:r>
        <w:rPr>
          <w:b/>
          <w:color w:val="000000"/>
        </w:rPr>
        <w:t>Юсупов А.Е., 1994.</w:t>
      </w:r>
      <w:r>
        <w:rPr>
          <w:color w:val="000000"/>
        </w:rPr>
        <w:t xml:space="preserve"> Материалы к отчетному балансу запасов золота по с/а "Восток-1" за 1994 г. - Зея: с/а Восток-1, 1994. - 3 кн. - 114 л., 68 гр.пр. /// АТГФ - 25181</w:t>
      </w:r>
    </w:p>
    <w:p>
      <w:pPr>
        <w:pStyle w:val="Normal"/>
        <w:ind w:firstLine="720" w:end="0"/>
        <w:jc w:val="both"/>
        <w:rPr>
          <w:b/>
          <w:color w:val="000000"/>
        </w:rPr>
      </w:pPr>
      <w:r>
        <w:rPr>
          <w:b/>
          <w:color w:val="000000"/>
        </w:rPr>
        <w:t>Юсупов А.Е., 1994.</w:t>
      </w:r>
      <w:r>
        <w:rPr>
          <w:color w:val="000000"/>
        </w:rPr>
        <w:t xml:space="preserve"> Материалы к отчетному балансу запасов россыпного золота за 1993 год по с/а "Восток-1". - Зея: с/а "Восток-1", 1994. - 3 кн. - 80 л., 53 гр.пр. /// АТГФ - 25049.</w:t>
      </w:r>
    </w:p>
    <w:p>
      <w:pPr>
        <w:pStyle w:val="Normal"/>
        <w:ind w:firstLine="720" w:end="0"/>
        <w:jc w:val="both"/>
        <w:rPr>
          <w:b/>
          <w:color w:val="000000"/>
        </w:rPr>
      </w:pPr>
      <w:r>
        <w:rPr>
          <w:b/>
          <w:color w:val="000000"/>
        </w:rPr>
        <w:t>Юсупов А.Е., 1995.</w:t>
      </w:r>
      <w:r>
        <w:rPr>
          <w:color w:val="000000"/>
        </w:rPr>
        <w:t xml:space="preserve"> Материалы к подсчету запасов на 1.01.96г. (а/с "Восток-1") - Зея: а/с "Восток-1", 1995. - 2 кн. - 79 с., 58 гр.пр. /// АТГФ-25485</w:t>
      </w:r>
    </w:p>
    <w:p>
      <w:pPr>
        <w:pStyle w:val="Normal"/>
        <w:ind w:firstLine="720" w:end="0"/>
        <w:jc w:val="both"/>
        <w:rPr>
          <w:b/>
          <w:color w:val="000000"/>
        </w:rPr>
      </w:pPr>
      <w:r>
        <w:rPr>
          <w:b/>
          <w:color w:val="000000"/>
        </w:rPr>
        <w:t>Юсупов А.Е., 1996.</w:t>
      </w:r>
      <w:r>
        <w:rPr>
          <w:color w:val="000000"/>
        </w:rPr>
        <w:t xml:space="preserve"> Материалы подсчета запасов а/с “Восток-1” за 1996 г. - Зея: а/с Восток-1, 1996. - 3 кн. - 79 с., 72 гр.пр. /// АТГФ - 25861</w:t>
      </w:r>
    </w:p>
    <w:p>
      <w:pPr>
        <w:pStyle w:val="Normal"/>
        <w:ind w:firstLine="720" w:end="0"/>
        <w:jc w:val="both"/>
        <w:rPr>
          <w:b/>
          <w:color w:val="000000"/>
        </w:rPr>
      </w:pPr>
      <w:r>
        <w:rPr>
          <w:b/>
          <w:color w:val="000000"/>
        </w:rPr>
        <w:t>Юсупов А.Е., 1997.</w:t>
      </w:r>
      <w:r>
        <w:rPr>
          <w:color w:val="000000"/>
        </w:rPr>
        <w:t xml:space="preserve"> Материалы к оперативному подсчету запасов россыпного золота в долине рч.Сугджар-3 (лп Сугджара). - Зея: а/с «Восток-1», 1997. - 2 кн. - 27 с., 29 гр.пр. /// АТГФ - 25923</w:t>
      </w:r>
    </w:p>
    <w:p>
      <w:pPr>
        <w:pStyle w:val="Normal"/>
        <w:ind w:firstLine="720" w:end="0"/>
        <w:jc w:val="both"/>
        <w:rPr>
          <w:b/>
          <w:color w:val="000000"/>
        </w:rPr>
      </w:pPr>
      <w:r>
        <w:rPr>
          <w:b/>
          <w:color w:val="000000"/>
        </w:rPr>
        <w:t>Юсупов А.Е., 1997.</w:t>
      </w:r>
      <w:r>
        <w:rPr>
          <w:color w:val="000000"/>
        </w:rPr>
        <w:t xml:space="preserve"> Материалы к отчетному балансу запасов россыпного золота по а/с “Восток-1” за 1997 г. - Зея: а/с “Восток-1”, 1997. - 4 кн. -88 с., 68 гр.пр. ///АТГФ-26303</w:t>
      </w:r>
    </w:p>
    <w:p>
      <w:pPr>
        <w:pStyle w:val="Normal"/>
        <w:ind w:firstLine="720" w:end="0"/>
        <w:jc w:val="both"/>
        <w:rPr>
          <w:b/>
          <w:color w:val="000000"/>
        </w:rPr>
      </w:pPr>
      <w:r>
        <w:rPr>
          <w:b/>
          <w:color w:val="000000"/>
        </w:rPr>
        <w:t>Юсупов А.Е., Настенко В.В., 1995.</w:t>
      </w:r>
      <w:r>
        <w:rPr>
          <w:color w:val="000000"/>
        </w:rPr>
        <w:t xml:space="preserve"> Материалы на списание балансовых запасов по россыпному месторождению золота рч.Минжак Лев.(лп Минжака Б.) - полигон с/а "Восток-1". - Зея: с/а Восток-1, 1995. - 2 кн. - 14 с., 1 гр.пр. /// АТГФ - 25390</w:t>
      </w:r>
    </w:p>
    <w:p>
      <w:pPr>
        <w:pStyle w:val="Normal"/>
        <w:ind w:firstLine="720" w:end="0"/>
        <w:jc w:val="both"/>
        <w:rPr>
          <w:b/>
          <w:color w:val="000000"/>
        </w:rPr>
      </w:pPr>
      <w:r>
        <w:rPr>
          <w:b/>
          <w:color w:val="000000"/>
        </w:rPr>
        <w:t>Юхно Г.Г., 1976.</w:t>
      </w:r>
      <w:r>
        <w:rPr>
          <w:color w:val="000000"/>
        </w:rPr>
        <w:t xml:space="preserve"> Рабочие чертежи строительства центральной усадьбы соевого совхоза “Желтояровский” Свободненского р-на. - Благовещенск: Дальгипроводхоз, 1976. - 28 с., 10 гр. пр. ///АТГФ-17735</w:t>
      </w:r>
    </w:p>
    <w:p>
      <w:pPr>
        <w:pStyle w:val="Normal"/>
        <w:ind w:firstLine="720" w:end="0"/>
        <w:jc w:val="both"/>
        <w:rPr>
          <w:b/>
          <w:color w:val="000000"/>
        </w:rPr>
      </w:pPr>
      <w:r>
        <w:rPr>
          <w:b/>
          <w:color w:val="000000"/>
        </w:rPr>
        <w:t>Юхно Г.Т., 1933.</w:t>
      </w:r>
      <w:r>
        <w:rPr>
          <w:color w:val="000000"/>
        </w:rPr>
        <w:t xml:space="preserve"> Отчет по разведке балластных песков в районе ст.Ушумун Уссурийской ж.д. - 1933. - 7 с., 4 гр.пр. ///АТГФ-74 (656)</w:t>
      </w:r>
    </w:p>
    <w:p>
      <w:pPr>
        <w:pStyle w:val="Normal"/>
        <w:ind w:firstLine="720" w:end="0"/>
        <w:jc w:val="both"/>
        <w:rPr>
          <w:b/>
          <w:color w:val="000000"/>
        </w:rPr>
      </w:pPr>
      <w:r>
        <w:rPr>
          <w:b/>
          <w:color w:val="000000"/>
        </w:rPr>
        <w:t>Юхно Г.Т., 1935.</w:t>
      </w:r>
      <w:r>
        <w:rPr>
          <w:color w:val="000000"/>
        </w:rPr>
        <w:t xml:space="preserve"> Отчет о результатах работ Рухловской геолого-разведочной партии в 1935 году на кирпичные глины. - Владивосток: Дальгеотрест, 1935. - 38 с., 7 гр.пр. ///АТГФ-6548</w:t>
      </w:r>
    </w:p>
    <w:p>
      <w:pPr>
        <w:pStyle w:val="Normal"/>
        <w:ind w:firstLine="720" w:end="0"/>
        <w:jc w:val="both"/>
        <w:rPr>
          <w:b/>
          <w:color w:val="000000"/>
        </w:rPr>
      </w:pPr>
      <w:r>
        <w:rPr>
          <w:b/>
          <w:color w:val="000000"/>
        </w:rPr>
        <w:t>Юшков А., 1953.</w:t>
      </w:r>
      <w:r>
        <w:rPr>
          <w:color w:val="000000"/>
        </w:rPr>
        <w:t xml:space="preserve"> Отчет о геологоразведочных работах комбината "Амуролово" за 1952 год.- Благовещенск: "Амуролово", 1953. - 112 с., 27 граф.пр. /// АмурТГФ-1148 </w:t>
      </w:r>
    </w:p>
    <w:p>
      <w:pPr>
        <w:pStyle w:val="Normal"/>
        <w:ind w:firstLine="720" w:end="0"/>
        <w:jc w:val="both"/>
        <w:rPr>
          <w:b/>
          <w:color w:val="000000"/>
        </w:rPr>
      </w:pPr>
      <w:r>
        <w:rPr>
          <w:b/>
          <w:color w:val="000000"/>
        </w:rPr>
        <w:t>Юшманов В.В., Исаев Ю.С. и др., 1970.</w:t>
      </w:r>
      <w:r>
        <w:rPr>
          <w:color w:val="000000"/>
        </w:rPr>
        <w:t xml:space="preserve"> Геологическое строение и полезные ископаемые бассейна верхнего течения р.Амедичи (О-51-113-Г, О-51-114-В, О-51-125-Б/а,б/, О-51-126-А/а,б/). Отчет о работах Кабактанской ПСП за 1968-69 гг. - п.Чульман: ЮЯКЭ, 1970. - 295 с., 46 гр.пр. /// АТГФ-14019</w:t>
      </w:r>
    </w:p>
    <w:p>
      <w:pPr>
        <w:pStyle w:val="Normal"/>
        <w:ind w:firstLine="720" w:end="0"/>
        <w:jc w:val="both"/>
        <w:rPr>
          <w:b/>
          <w:bCs/>
          <w:color w:val="000000"/>
        </w:rPr>
      </w:pPr>
      <w:r>
        <w:rPr>
          <w:b/>
          <w:color w:val="000000"/>
        </w:rPr>
        <w:t>Юшманов В.В., Исаев Ю.С. и др., 1971.</w:t>
      </w:r>
      <w:r>
        <w:rPr>
          <w:color w:val="000000"/>
        </w:rPr>
        <w:t xml:space="preserve"> Геологическое строение и полеззные ископаемые бассейнов верхнего течения р. В.Сирик и нижнего течения р.Куртах (О-51-114-Г, О-51-126-Б). Отчет о геологосъемочных и поисковых работах Куртахской партии м-ба 1:50.000 за 1969-70 гг., 1971, 232 с., 27 гр.прил. //Юж-Як. компл. эксп., АТГФ-14492 </w:t>
      </w:r>
    </w:p>
    <w:p>
      <w:pPr>
        <w:pStyle w:val="Normal"/>
        <w:ind w:firstLine="709" w:end="0"/>
        <w:jc w:val="both"/>
        <w:rPr>
          <w:b/>
          <w:color w:val="000000"/>
        </w:rPr>
      </w:pPr>
      <w:r>
        <w:rPr>
          <w:b/>
          <w:bCs/>
          <w:color w:val="000000"/>
        </w:rPr>
        <w:t xml:space="preserve">Яблокова С.В., 1964. </w:t>
      </w:r>
      <w:r>
        <w:rPr>
          <w:bCs/>
          <w:color w:val="000000"/>
        </w:rPr>
        <w:t>Предварительные результаты минералогического изучения золота в россыпях прииска Соловьёвского (Джалинда, Инагли, Уркан Мал., Янкан Бол., Бальдежак Мал. N-51-XVII, Тындинский р-н). – М.: ЦНИГРИ, 1964. – 1 кн.-15 л. /// АТГФ-29236, од52783 (20 МБ).</w:t>
      </w:r>
      <w:r>
        <w:rPr>
          <w:color w:val="000000"/>
        </w:rPr>
        <w:t xml:space="preserve"> </w:t>
      </w:r>
      <w:r>
        <w:rPr>
          <w:bCs/>
          <w:color w:val="000000"/>
          <w:sz w:val="20"/>
        </w:rPr>
        <w:t>аз/россыпи, аз/минералогия, амо/5: Джалинда-пп Уркан, Инагли-пп Уркан Мал.,</w:t>
      </w:r>
      <w:r>
        <w:rPr>
          <w:rFonts w:cs="Arial Narrow" w:ascii="Arial Narrow" w:hAnsi="Arial Narrow"/>
          <w:bCs/>
          <w:color w:val="000000"/>
          <w:sz w:val="20"/>
        </w:rPr>
        <w:t xml:space="preserve"> </w:t>
      </w:r>
      <w:r>
        <w:rPr>
          <w:bCs/>
          <w:color w:val="000000"/>
          <w:sz w:val="20"/>
        </w:rPr>
        <w:t>Уркан Мал.-пс Уркан, Янкан Бол.-пп Янкан, Бальдежак Мал.-пп Янкан.</w:t>
      </w:r>
    </w:p>
    <w:p>
      <w:pPr>
        <w:pStyle w:val="Normal"/>
        <w:tabs>
          <w:tab w:val="clear" w:pos="720"/>
          <w:tab w:val="left" w:pos="1418" w:leader="none"/>
          <w:tab w:val="left" w:pos="9356" w:leader="none"/>
        </w:tabs>
        <w:ind w:firstLine="720" w:end="0"/>
        <w:jc w:val="both"/>
        <w:rPr>
          <w:color w:val="000000"/>
        </w:rPr>
      </w:pPr>
      <w:r>
        <w:rPr>
          <w:b/>
          <w:color w:val="000000"/>
        </w:rPr>
        <w:t>Яворовский П.К., 1917</w:t>
      </w:r>
      <w:r>
        <w:rPr>
          <w:color w:val="000000"/>
        </w:rPr>
        <w:t>. Геологическая карта Зейского золотоносного района. Описание листа 1-2. - Петроград: Тп.М.М. Стасюлевича, 1917. - 328 с. /// АТГФ-14723</w:t>
      </w:r>
    </w:p>
    <w:p>
      <w:pPr>
        <w:pStyle w:val="Normal"/>
        <w:ind w:firstLine="720" w:end="0"/>
        <w:jc w:val="both"/>
        <w:rPr>
          <w:color w:val="000000"/>
        </w:rPr>
      </w:pPr>
      <w:r>
        <w:rPr>
          <w:color w:val="000000"/>
        </w:rPr>
        <w:t xml:space="preserve">Ягодко Н.Г. Гидрогеологическое заключение по скв. N58, 91,92, 100, 104, 105, 97 и 111, 112, 113, 114, 130, 136, на территории Завитинского зерносовхоза; Райчихинского зерносовхоза; Мухинского совхоза, Октябрьского р-на, Чигиринского совхоза, Борисоглебского совхоза, Среднебельского, с.Мухино, с.Ромны. - ДВГУ, 1959. - 11 кн., 14 гр.пр. /// АТГФ-7680. </w:t>
      </w:r>
    </w:p>
    <w:p>
      <w:pPr>
        <w:pStyle w:val="Normal"/>
        <w:ind w:firstLine="720" w:end="0"/>
        <w:jc w:val="both"/>
        <w:rPr>
          <w:color w:val="000000"/>
        </w:rPr>
      </w:pPr>
      <w:r>
        <w:rPr>
          <w:color w:val="000000"/>
        </w:rPr>
        <w:t xml:space="preserve">Ягодко Н.Г. Заключение по разведочно-эксплуатационной на воду скв. N10-Д, пробуренной по договору со Средне-Бельским совхозом на территории второго отделения Средне-Бельского совхоза. - ДВГУ, 1959. - 17 л, 1 гр.пр. /// АТГФ-8762 </w:t>
      </w:r>
    </w:p>
    <w:p>
      <w:pPr>
        <w:pStyle w:val="Normal"/>
        <w:ind w:firstLine="720" w:end="0"/>
        <w:jc w:val="both"/>
        <w:rPr>
          <w:b/>
          <w:color w:val="000000"/>
        </w:rPr>
      </w:pPr>
      <w:r>
        <w:rPr>
          <w:color w:val="000000"/>
        </w:rPr>
        <w:t xml:space="preserve">Ягодко Н.Г. Заключение по разведочно-эксплуатационной на воду скважине N 22-Д, пробуренной в г.Свободном. - ДВГУ, 1961. - 35 л, 1 гр.пр. /// АТГФ-9284 </w:t>
      </w:r>
    </w:p>
    <w:p>
      <w:pPr>
        <w:pStyle w:val="Normal"/>
        <w:ind w:firstLine="720" w:end="0"/>
        <w:jc w:val="both"/>
        <w:rPr>
          <w:b/>
          <w:color w:val="000000"/>
        </w:rPr>
      </w:pPr>
      <w:r>
        <w:rPr>
          <w:b/>
          <w:color w:val="000000"/>
        </w:rPr>
        <w:t>Ягодко Н.Г., 1961.</w:t>
      </w:r>
      <w:r>
        <w:rPr>
          <w:color w:val="000000"/>
        </w:rPr>
        <w:t xml:space="preserve"> Геолого-гидрогеологическое заключение по разведочной на воду скважине № 20-д, пробуренной в г.Завитинске. - Благовещенск: АКЭ, 1961. - 1 кн. - 31 л., 2 гр.пр. (из них: калька-1л.) /// АТГФ-9282, од52789-скан. (80 Мб) </w:t>
      </w:r>
    </w:p>
    <w:p>
      <w:pPr>
        <w:pStyle w:val="Normal"/>
        <w:ind w:firstLine="720" w:end="0"/>
        <w:jc w:val="both"/>
        <w:rPr>
          <w:b/>
          <w:color w:val="000000"/>
        </w:rPr>
      </w:pPr>
      <w:r>
        <w:rPr>
          <w:b/>
          <w:color w:val="000000"/>
        </w:rPr>
        <w:t>Ядченко, 1932.</w:t>
      </w:r>
      <w:r>
        <w:rPr>
          <w:color w:val="000000"/>
        </w:rPr>
        <w:t xml:space="preserve"> Краткий предварительный отчет о работе Уруша-Шимановской партии. Магдагачинский р-н, лист N-52. – 1932. – 1 кн.-1 л., 6 гр.пр. /// АТГФ-144 </w:t>
      </w:r>
    </w:p>
    <w:p>
      <w:pPr>
        <w:pStyle w:val="Normal"/>
        <w:ind w:firstLine="720" w:end="0"/>
        <w:jc w:val="both"/>
        <w:rPr>
          <w:b/>
          <w:bCs/>
          <w:color w:val="000000"/>
        </w:rPr>
      </w:pPr>
      <w:r>
        <w:rPr>
          <w:b/>
          <w:color w:val="000000"/>
        </w:rPr>
        <w:t xml:space="preserve">Ядыкин А.А., 2007. </w:t>
      </w:r>
      <w:r>
        <w:rPr>
          <w:color w:val="000000"/>
        </w:rPr>
        <w:t>Отчёт о результатах поисковых работ на рудное золото в пределах Орольдянской перспективной площади за 2003-2006 гг. (Объект «</w:t>
      </w:r>
      <w:r>
        <w:rPr>
          <w:b/>
          <w:color w:val="000000"/>
        </w:rPr>
        <w:t>Орольдянский</w:t>
      </w:r>
      <w:r>
        <w:rPr>
          <w:color w:val="000000"/>
        </w:rPr>
        <w:t xml:space="preserve">» рудный). (Тындинский р-н, N-51-X, Гр.47-04-24, лц.БЛГ 01485 БП, гос.контракт 04-8-27). Протокол НТС Амурнедра № 845 от 25.01.2008. - Тында: ООО ГРП «Угрюм-река», 2007. – 1 папка: 1 кн. – 163 л., 44 л.гр.пр. ///АТГФ-28457, од51383 (183 Мб), Арх.906 (первич.м-лы); </w:t>
      </w:r>
      <w:r>
        <w:rPr>
          <w:color w:val="000000"/>
          <w:sz w:val="20"/>
        </w:rPr>
        <w:t xml:space="preserve">авт, адм, ндпо, аз/прогноз; аз/коренное, апи/прогноз, апи/серебро, амо/Орольдянский; амт/протоколы/НТС Амурнедра. Затраты: 6.000,609 тыс.руб. – бюджет Амур.обл.. </w:t>
      </w:r>
    </w:p>
    <w:p>
      <w:pPr>
        <w:pStyle w:val="Normal"/>
        <w:ind w:firstLine="708" w:end="0"/>
        <w:jc w:val="both"/>
        <w:rPr>
          <w:b/>
          <w:color w:val="000000"/>
          <w:szCs w:val="24"/>
          <w:lang w:eastAsia="ru-RU"/>
        </w:rPr>
      </w:pPr>
      <w:r>
        <w:rPr>
          <w:b/>
          <w:bCs/>
          <w:color w:val="000000"/>
        </w:rPr>
        <w:t xml:space="preserve">Ядыкин А.А., 2021. </w:t>
      </w:r>
      <w:r>
        <w:rPr>
          <w:bCs/>
          <w:color w:val="000000"/>
        </w:rPr>
        <w:t>Отчёт о результатах оценки глубоких горизонтов Албынского золоторудного месторождения в 2017-2021 гг. Объект «</w:t>
      </w:r>
      <w:r>
        <w:rPr>
          <w:b/>
          <w:bCs/>
          <w:color w:val="000000"/>
        </w:rPr>
        <w:t>Сухоложский</w:t>
      </w:r>
      <w:r>
        <w:rPr>
          <w:bCs/>
          <w:color w:val="000000"/>
        </w:rPr>
        <w:t>» (Селемджинский р-н, N-53-XXVI; БЛГ 02308 БР, Гр.10-17-743, ГКМ(А)-56). Протокол НТС Амурнедра № 1339 от 14.05.2021 г. (работы не завершены, продолжить оценку). – Благовещенск: ООО «Албынский рудник», ООО НПГФ «Регис», 2021. – 2 кн.-409 л. (146+263), 72/91 л.гр.пр. /// АТГФ-</w:t>
      </w:r>
      <w:r>
        <w:rPr>
          <w:b/>
          <w:bCs/>
          <w:color w:val="000000"/>
        </w:rPr>
        <w:t>32305</w:t>
      </w:r>
      <w:r>
        <w:rPr>
          <w:bCs/>
          <w:color w:val="000000"/>
        </w:rPr>
        <w:t xml:space="preserve">, од52521 (847 Мб); Арх./эл.-од55255 (4,67 Гб, </w:t>
      </w:r>
      <w:r>
        <w:rPr>
          <w:bCs/>
          <w:i/>
          <w:color w:val="000000"/>
        </w:rPr>
        <w:t>скан.первичн. документация</w:t>
      </w:r>
      <w:r>
        <w:rPr>
          <w:bCs/>
          <w:color w:val="000000"/>
        </w:rPr>
        <w:t xml:space="preserve">). </w:t>
      </w:r>
      <w:r>
        <w:rPr>
          <w:color w:val="000000"/>
          <w:sz w:val="20"/>
        </w:rPr>
        <w:t xml:space="preserve">Конфиденциально. </w:t>
      </w:r>
    </w:p>
    <w:p>
      <w:pPr>
        <w:pStyle w:val="Normal"/>
        <w:ind w:firstLine="567" w:end="0"/>
        <w:jc w:val="both"/>
        <w:rPr>
          <w:b/>
          <w:color w:val="000000"/>
        </w:rPr>
      </w:pPr>
      <w:r>
        <w:rPr>
          <w:b/>
          <w:color w:val="000000"/>
          <w:szCs w:val="24"/>
          <w:lang w:eastAsia="ru-RU"/>
        </w:rPr>
        <w:t>Ядыкин А.А., 2022.</w:t>
      </w:r>
      <w:r>
        <w:rPr>
          <w:color w:val="000000"/>
          <w:szCs w:val="24"/>
          <w:lang w:eastAsia="ru-RU"/>
        </w:rPr>
        <w:t xml:space="preserve"> Отчет о результатах разведочных работ на Унгличиканском золоторудном месторождении в пределах Афанасьевской рудоперспективной площади 2016-2021 гг. Объект </w:t>
      </w:r>
      <w:r>
        <w:rPr>
          <w:b/>
          <w:color w:val="000000"/>
          <w:szCs w:val="24"/>
          <w:lang w:eastAsia="ru-RU"/>
        </w:rPr>
        <w:t>«Унгличиканский»</w:t>
      </w:r>
      <w:r>
        <w:rPr>
          <w:color w:val="000000"/>
          <w:szCs w:val="24"/>
          <w:lang w:eastAsia="ru-RU"/>
        </w:rPr>
        <w:t>. (Селемджинский р-н, N-53-XXVI, БЛГ 02491 БР, Гр.10-16-594, ГКМ(А)-72). Протокол ТКЗ Амурнедра № 1424 от 21.02.2022 г. – Благовещенск: ООО «ТЭМИ», ООО НПГФ «Регис», 2022. – 3 кн-534 л. (159+286+89 протокол), 78/на 109 л.гр.пр. (6/36+36/37+36/36) /// АТГФ-</w:t>
      </w:r>
      <w:r>
        <w:rPr>
          <w:b/>
          <w:color w:val="000000"/>
          <w:szCs w:val="24"/>
          <w:lang w:eastAsia="ru-RU"/>
        </w:rPr>
        <w:t>32464</w:t>
      </w:r>
      <w:r>
        <w:rPr>
          <w:color w:val="000000"/>
          <w:szCs w:val="24"/>
          <w:lang w:eastAsia="ru-RU"/>
        </w:rPr>
        <w:t xml:space="preserve">, од52656 (1189 Мб); Арх./эл. – од55331 (5707 Мб, </w:t>
      </w:r>
      <w:r>
        <w:rPr>
          <w:i/>
          <w:color w:val="000000"/>
          <w:szCs w:val="24"/>
          <w:lang w:eastAsia="ru-RU"/>
        </w:rPr>
        <w:t>скан.первич</w:t>
      </w:r>
      <w:r>
        <w:rPr>
          <w:color w:val="000000"/>
          <w:szCs w:val="24"/>
          <w:lang w:eastAsia="ru-RU"/>
        </w:rPr>
        <w:t xml:space="preserve">.). </w:t>
      </w:r>
      <w:r>
        <w:rPr>
          <w:color w:val="000000"/>
          <w:sz w:val="20"/>
          <w:lang w:eastAsia="ru-RU"/>
        </w:rPr>
        <w:t xml:space="preserve">Конфиденциально. </w:t>
      </w:r>
    </w:p>
    <w:p>
      <w:pPr>
        <w:pStyle w:val="Normal"/>
        <w:ind w:firstLine="709" w:end="0"/>
        <w:jc w:val="both"/>
        <w:rPr>
          <w:b/>
          <w:color w:val="000000"/>
        </w:rPr>
      </w:pPr>
      <w:r>
        <w:rPr>
          <w:b/>
          <w:color w:val="000000"/>
        </w:rPr>
        <w:t xml:space="preserve">Ядыкин А.А., Малышев А.А. и др., 2018. </w:t>
      </w:r>
      <w:r>
        <w:rPr>
          <w:color w:val="000000"/>
        </w:rPr>
        <w:t>Отчёт о результатах поисковых, оценочных и разведочных работ на Унгличиканском золоторудном месторождении</w:t>
      </w:r>
      <w:r>
        <w:rPr>
          <w:b/>
          <w:color w:val="000000"/>
        </w:rPr>
        <w:t xml:space="preserve"> с ТЭО </w:t>
      </w:r>
      <w:r>
        <w:rPr>
          <w:color w:val="000000"/>
        </w:rPr>
        <w:t>разведочных кондиций и подсчётом запасов по состоянию на 01.01.2018 г. Объект «</w:t>
      </w:r>
      <w:r>
        <w:rPr>
          <w:b/>
          <w:color w:val="000000"/>
        </w:rPr>
        <w:t>Унгличиканский</w:t>
      </w:r>
      <w:r>
        <w:rPr>
          <w:color w:val="000000"/>
        </w:rPr>
        <w:t>»</w:t>
      </w:r>
      <w:r>
        <w:rPr>
          <w:b/>
          <w:color w:val="000000"/>
        </w:rPr>
        <w:t xml:space="preserve"> </w:t>
      </w:r>
      <w:r>
        <w:rPr>
          <w:color w:val="000000"/>
        </w:rPr>
        <w:t xml:space="preserve">(Селемджинский р-н, N-53-XXVI, БЛГ 02491 БР, Гр.10-16-594, ГКМ(А)-72). Протокол ГКЗ Роснедра № 5657 от 12.12.2018 г. – Благовещенск: ООО «ТЭМИ», ООО НПГФ «Регис», 2018. – 21 кн.-4959 л., 15 пап.- 602/715 л.гр.пр. /// АТГФ-31672, од52281 (1379 Мб); Арх.1513 (обр., шлифы); Арх./эл.-од55150 (39855 Мб, </w:t>
      </w:r>
      <w:r>
        <w:rPr>
          <w:i/>
          <w:color w:val="000000"/>
        </w:rPr>
        <w:t>скан-копии первичн.документ.</w:t>
      </w:r>
      <w:r>
        <w:rPr>
          <w:color w:val="000000"/>
        </w:rPr>
        <w:t>).</w:t>
      </w:r>
      <w:r>
        <w:rPr>
          <w:bCs/>
          <w:color w:val="000000"/>
          <w:sz w:val="20"/>
        </w:rPr>
        <w:t xml:space="preserve"> </w:t>
      </w:r>
    </w:p>
    <w:p>
      <w:pPr>
        <w:pStyle w:val="Normal"/>
        <w:ind w:firstLine="720" w:end="0"/>
        <w:jc w:val="both"/>
        <w:rPr>
          <w:b/>
          <w:color w:val="000000"/>
        </w:rPr>
      </w:pPr>
      <w:r>
        <w:rPr>
          <w:b/>
          <w:color w:val="000000"/>
        </w:rPr>
        <w:t>Якимченко В.А., 1963.</w:t>
      </w:r>
      <w:r>
        <w:rPr>
          <w:color w:val="000000"/>
        </w:rPr>
        <w:t xml:space="preserve"> Заключение по результатам переопробовательских работ на керамические глины, проведенных в 1961 г. на месторождениях Амурской области - Юхта-Бузулинском, Моховой Отрог и Чалганском (Антоновская партия). - Хабаровск: ДВГУ, 1963. - 28 с., 4 гр. пр. ///АТГФ-9960</w:t>
      </w:r>
    </w:p>
    <w:p>
      <w:pPr>
        <w:pStyle w:val="Normal"/>
        <w:ind w:firstLine="720" w:end="0"/>
        <w:jc w:val="both"/>
        <w:rPr>
          <w:b/>
          <w:color w:val="000000"/>
        </w:rPr>
      </w:pPr>
      <w:r>
        <w:rPr>
          <w:b/>
          <w:color w:val="000000"/>
        </w:rPr>
        <w:t xml:space="preserve">Якимченко В.А., 1963. </w:t>
      </w:r>
      <w:r>
        <w:rPr>
          <w:color w:val="000000"/>
        </w:rPr>
        <w:t>Заключение по результатам переопробовательских работ на формовочные и стекольные пески, проведенных на Бузулинском м-нии в Свободненском р-не в 1961 г. (Антоновская партия). - Хабаровск: ДВГУ, 1963. - 97 с., 2 гр. пр. ///АТГФ-9961</w:t>
      </w:r>
    </w:p>
    <w:p>
      <w:pPr>
        <w:pStyle w:val="Normal"/>
        <w:ind w:firstLine="720" w:end="0"/>
        <w:jc w:val="both"/>
        <w:rPr>
          <w:b/>
          <w:color w:val="000000"/>
        </w:rPr>
      </w:pPr>
      <w:r>
        <w:rPr>
          <w:b/>
          <w:color w:val="000000"/>
        </w:rPr>
        <w:t>Якимченко В.А., 1977.</w:t>
      </w:r>
      <w:r>
        <w:rPr>
          <w:color w:val="000000"/>
        </w:rPr>
        <w:t xml:space="preserve"> Технический отчет по инженерно-строительным изысканиям для строительства комплекса фермы КРС в с-зе "Заря". Село Первомайское Джелтулакского района. - Благовещенск: "АмурТИСИЗ", 1977. - 1 кн. - 107 л., в т.ч. 10 л.гр.пр. /// АТГФ-18071 </w:t>
      </w:r>
    </w:p>
    <w:p>
      <w:pPr>
        <w:pStyle w:val="Normal"/>
        <w:ind w:firstLine="720" w:end="0"/>
        <w:jc w:val="both"/>
        <w:rPr>
          <w:b/>
          <w:color w:val="000000"/>
        </w:rPr>
      </w:pPr>
      <w:r>
        <w:rPr>
          <w:b/>
          <w:color w:val="000000"/>
        </w:rPr>
        <w:t>Якимченко В.А., Быкова В.В., 1978.</w:t>
      </w:r>
      <w:r>
        <w:rPr>
          <w:color w:val="000000"/>
        </w:rPr>
        <w:t xml:space="preserve"> Технический отчет по инженерно-строительным изысканиям под строительство школы на 192 учащихся, котельной, спального корпуса на 80 мест и водозаборного комплекса в совхозе “Заря” с.Первомайское Тындинского р-на. - Благовещенск: АмурТИСИЗ, 1978. - 73 с., 7 гр. пр. ///АТГФ-18639</w:t>
      </w:r>
    </w:p>
    <w:p>
      <w:pPr>
        <w:pStyle w:val="Normal"/>
        <w:ind w:firstLine="720" w:end="0"/>
        <w:jc w:val="both"/>
        <w:rPr>
          <w:b/>
          <w:color w:val="000000"/>
        </w:rPr>
      </w:pPr>
      <w:r>
        <w:rPr>
          <w:b/>
          <w:color w:val="000000"/>
        </w:rPr>
        <w:t>Якимченко В.А., Зотов Б.Ф., 1979.</w:t>
      </w:r>
      <w:r>
        <w:rPr>
          <w:color w:val="000000"/>
        </w:rPr>
        <w:t xml:space="preserve"> Технический отчет по гидрогеологическим изысканиям на объекте "Разработка россыпного месторождения на р.Уркима 250-литр. драгами". (Источники водоснабжения, V этап). - Благовещенск: АмурТИСИЗ, 1979. - 1 кн. - 62 л., в т.ч. 9 л.гр.пр. /// АТГФ-19001 </w:t>
      </w:r>
    </w:p>
    <w:p>
      <w:pPr>
        <w:pStyle w:val="Normal"/>
        <w:ind w:firstLine="720" w:end="0"/>
        <w:jc w:val="both"/>
        <w:rPr>
          <w:b/>
          <w:color w:val="000000"/>
        </w:rPr>
      </w:pPr>
      <w:r>
        <w:rPr>
          <w:b/>
          <w:color w:val="000000"/>
        </w:rPr>
        <w:t>Якимченко В.А., Персидская С.А. и др., 1981.</w:t>
      </w:r>
      <w:r>
        <w:rPr>
          <w:color w:val="000000"/>
        </w:rPr>
        <w:t xml:space="preserve"> Технический отчет по инженерно-строительным изысканиям на объекте 01240-УТ. - Благовещенск: Амуртисиз, 1981. - 55 с., 2 гр. пр. ///АТГФ-19482 </w:t>
      </w:r>
    </w:p>
    <w:p>
      <w:pPr>
        <w:pStyle w:val="Normal"/>
        <w:ind w:firstLine="720" w:end="0"/>
        <w:jc w:val="both"/>
        <w:rPr>
          <w:b/>
          <w:color w:val="000000"/>
        </w:rPr>
      </w:pPr>
      <w:r>
        <w:rPr>
          <w:b/>
          <w:color w:val="000000"/>
        </w:rPr>
        <w:t>Якимченко В.А., Плесовский В.Е., 1978.</w:t>
      </w:r>
      <w:r>
        <w:rPr>
          <w:color w:val="000000"/>
        </w:rPr>
        <w:t xml:space="preserve"> Гидрогеологические изыскания для водоснабжения станции Б.Омутная. - Благовещенск: АмурТИСИЗ, 1978. - 1 кн.- 44 л., в т.ч. 3 л.гр.пр. /// АТГФ-18634</w:t>
      </w:r>
    </w:p>
    <w:p>
      <w:pPr>
        <w:pStyle w:val="Normal"/>
        <w:ind w:firstLine="720" w:end="0"/>
        <w:jc w:val="both"/>
        <w:rPr>
          <w:b/>
          <w:color w:val="000000"/>
        </w:rPr>
      </w:pPr>
      <w:r>
        <w:rPr>
          <w:b/>
          <w:color w:val="000000"/>
        </w:rPr>
        <w:t>Якимченко В.А., Ребров В.А., Плесовский В.Е., 1977.</w:t>
      </w:r>
      <w:r>
        <w:rPr>
          <w:color w:val="000000"/>
        </w:rPr>
        <w:t xml:space="preserve"> Гидрогеологические изыскания для водоснабжения станции Большая Омутная Заб.ж.д. - Благовещенск: АмурТИСИЗ, 1977. - 1 кн. - 117 л., в т.ч. 21 л.гр.пр. /// АТГФ-18465 </w:t>
      </w:r>
    </w:p>
    <w:p>
      <w:pPr>
        <w:pStyle w:val="Normal"/>
        <w:ind w:firstLine="720" w:end="0"/>
        <w:jc w:val="both"/>
        <w:rPr>
          <w:b/>
          <w:color w:val="000000"/>
        </w:rPr>
      </w:pPr>
      <w:r>
        <w:rPr>
          <w:b/>
          <w:color w:val="000000"/>
        </w:rPr>
        <w:t>Якимченко В.А., Соколов С.Б. и др., 1980.</w:t>
      </w:r>
      <w:r>
        <w:rPr>
          <w:color w:val="000000"/>
        </w:rPr>
        <w:t xml:space="preserve"> Технический отчет по инженерно-строительным изысканиям на объекте 530. Карьеры местных строительных материалов. - Благовещенск: АмурТИСИЗ, 1980. - 148 с., 36 гр. пр. ///АТГФ-19007 </w:t>
      </w:r>
    </w:p>
    <w:p>
      <w:pPr>
        <w:pStyle w:val="Normal"/>
        <w:ind w:firstLine="720" w:end="0"/>
        <w:jc w:val="both"/>
        <w:rPr>
          <w:b/>
          <w:color w:val="000000"/>
        </w:rPr>
      </w:pPr>
      <w:r>
        <w:rPr>
          <w:b/>
          <w:color w:val="000000"/>
        </w:rPr>
        <w:t>Яковенко В.П., 1971.</w:t>
      </w:r>
      <w:r>
        <w:rPr>
          <w:color w:val="000000"/>
        </w:rPr>
        <w:t xml:space="preserve"> Технический отчет по инженерно-строительным изысканиям под строительство опорной базы ПМК-652 в п.Возжаевка. - Благовещенск: ДальТИСИЗ, 1971. - 21 с., 8 гр. пр. ///АТГФ-15011 </w:t>
      </w:r>
    </w:p>
    <w:p>
      <w:pPr>
        <w:pStyle w:val="Normal"/>
        <w:ind w:firstLine="720" w:end="0"/>
        <w:jc w:val="both"/>
        <w:rPr>
          <w:b/>
          <w:color w:val="000000"/>
        </w:rPr>
      </w:pPr>
      <w:r>
        <w:rPr>
          <w:b/>
          <w:color w:val="000000"/>
        </w:rPr>
        <w:t>Яковенко В.П., 1972.</w:t>
      </w:r>
      <w:r>
        <w:rPr>
          <w:color w:val="000000"/>
        </w:rPr>
        <w:t xml:space="preserve"> Технический отчет по инженерно-строительным изысканиям для строительства очистных сооружений в г.Белогорске. - Благовещенск: ДальТИСИЗ, 1972. - 18 с., 7 гр. пр. ///АТГФ-15010 </w:t>
      </w:r>
    </w:p>
    <w:p>
      <w:pPr>
        <w:pStyle w:val="Normal"/>
        <w:ind w:firstLine="720" w:end="0"/>
        <w:jc w:val="both"/>
        <w:rPr>
          <w:b/>
          <w:color w:val="000000"/>
        </w:rPr>
      </w:pPr>
      <w:r>
        <w:rPr>
          <w:b/>
          <w:color w:val="000000"/>
        </w:rPr>
        <w:t>Яковенко В.П., 1973.</w:t>
      </w:r>
      <w:r>
        <w:rPr>
          <w:color w:val="000000"/>
        </w:rPr>
        <w:t xml:space="preserve"> Технический отчет по инженерно-геологическим изысканиям для строительства котельной на 4 котла, дымовой трубы в кв.199 г.Благовещенска. - Благовещенск: ДальТИСИЗ, 1973. - 14 с., 4 гр. пр. ///АТГФ-15635 </w:t>
      </w:r>
    </w:p>
    <w:p>
      <w:pPr>
        <w:pStyle w:val="Normal"/>
        <w:ind w:firstLine="720" w:end="0"/>
        <w:jc w:val="both"/>
        <w:rPr>
          <w:b/>
          <w:color w:val="000000"/>
        </w:rPr>
      </w:pPr>
      <w:r>
        <w:rPr>
          <w:b/>
          <w:color w:val="000000"/>
        </w:rPr>
        <w:t>Яковенко В.П., 1973.</w:t>
      </w:r>
      <w:r>
        <w:rPr>
          <w:color w:val="000000"/>
        </w:rPr>
        <w:t xml:space="preserve"> Технический отчет по инженерно-геологическим изысканиям под строительство базы минеральных удобрений на ст. Поздеевка. - Благовещенск: ДальТИСИЗ, 1973. - 35 с., 21 гр. пр. ///АТГФ-15667 </w:t>
      </w:r>
    </w:p>
    <w:p>
      <w:pPr>
        <w:pStyle w:val="Normal"/>
        <w:ind w:firstLine="720" w:end="0"/>
        <w:jc w:val="both"/>
        <w:rPr>
          <w:b/>
          <w:color w:val="000000"/>
        </w:rPr>
      </w:pPr>
      <w:r>
        <w:rPr>
          <w:b/>
          <w:color w:val="000000"/>
        </w:rPr>
        <w:t>Яковенко В.П., 1973.</w:t>
      </w:r>
      <w:r>
        <w:rPr>
          <w:color w:val="000000"/>
        </w:rPr>
        <w:t xml:space="preserve"> Технический отчет по инженерно-строительным изысканиям для строительства базисного склада ВВ емкостью 60 тонн в с.Верхне-Благовещенское. - Благовещенск: ДальТИСИЗ, 1973. - 15 с., 4 гр. пр. ///АТГФ-16100</w:t>
      </w:r>
    </w:p>
    <w:p>
      <w:pPr>
        <w:pStyle w:val="Normal"/>
        <w:ind w:firstLine="720" w:end="0"/>
        <w:jc w:val="both"/>
        <w:rPr>
          <w:b/>
          <w:color w:val="000000"/>
        </w:rPr>
      </w:pPr>
      <w:r>
        <w:rPr>
          <w:b/>
          <w:color w:val="000000"/>
        </w:rPr>
        <w:t>Яковенко В.П., 1973.</w:t>
      </w:r>
      <w:r>
        <w:rPr>
          <w:color w:val="000000"/>
        </w:rPr>
        <w:t xml:space="preserve"> Технический отчет по инженерно-строительным изысканиям для строительства двух 8-кв. жилых домов в п.Экимчан. - Благовещенск: ДальТИСИЗ, 1973. - 5 с., 1 гр. пр. ///АТГФ-16108</w:t>
      </w:r>
    </w:p>
    <w:p>
      <w:pPr>
        <w:pStyle w:val="Normal"/>
        <w:ind w:firstLine="720" w:end="0"/>
        <w:jc w:val="both"/>
        <w:rPr>
          <w:b/>
          <w:color w:val="000000"/>
        </w:rPr>
      </w:pPr>
      <w:r>
        <w:rPr>
          <w:b/>
          <w:color w:val="000000"/>
        </w:rPr>
        <w:t>Яковенко В.П., 1973.</w:t>
      </w:r>
      <w:r>
        <w:rPr>
          <w:color w:val="000000"/>
        </w:rPr>
        <w:t xml:space="preserve"> Технический отчет по инженерно-строительным изысканиям для строительства трех 70-кв. жилых дома в кв.145 в г.Благовещенске. - Благовещенск: ДальТИСИЗ, 1973. - 36 с., 10 гр. пр. ///АТГФ-15664</w:t>
      </w:r>
    </w:p>
    <w:p>
      <w:pPr>
        <w:pStyle w:val="Normal"/>
        <w:ind w:firstLine="720" w:end="0"/>
        <w:jc w:val="both"/>
        <w:rPr>
          <w:b/>
          <w:color w:val="000000"/>
        </w:rPr>
      </w:pPr>
      <w:r>
        <w:rPr>
          <w:b/>
          <w:color w:val="000000"/>
        </w:rPr>
        <w:t>Яковенко В.П., 1974.</w:t>
      </w:r>
      <w:r>
        <w:rPr>
          <w:color w:val="000000"/>
        </w:rPr>
        <w:t xml:space="preserve"> Технический отчет по инженерно-геологическим изысканиям для строительства фабрики художественных промыслов и сувениров в п.Серышево Амурской обл. - Благовещенск: ДальТИСИЗ, 1974. - 17 с., 5 гр. пр. ///АТГФ-16845 </w:t>
      </w:r>
    </w:p>
    <w:p>
      <w:pPr>
        <w:pStyle w:val="Normal"/>
        <w:ind w:firstLine="720" w:end="0"/>
        <w:jc w:val="both"/>
        <w:rPr>
          <w:b/>
          <w:color w:val="000000"/>
        </w:rPr>
      </w:pPr>
      <w:r>
        <w:rPr>
          <w:b/>
          <w:color w:val="000000"/>
        </w:rPr>
        <w:t>Яковенко В.П., 1974.</w:t>
      </w:r>
      <w:r>
        <w:rPr>
          <w:color w:val="000000"/>
        </w:rPr>
        <w:t xml:space="preserve"> Технический отчет по инженерно-строительным изысканиям для строительства АЗС в п.Экимчан. - Благовещенск: ДальТИСИЗ, 1974. - 49 с., 19 гр. пр. ///АТГФ-16619 </w:t>
      </w:r>
    </w:p>
    <w:p>
      <w:pPr>
        <w:pStyle w:val="Normal"/>
        <w:ind w:firstLine="720" w:end="0"/>
        <w:jc w:val="both"/>
        <w:rPr>
          <w:b/>
          <w:color w:val="000000"/>
        </w:rPr>
      </w:pPr>
      <w:r>
        <w:rPr>
          <w:b/>
          <w:color w:val="000000"/>
        </w:rPr>
        <w:t>Яковенко В.П., 1974.</w:t>
      </w:r>
      <w:r>
        <w:rPr>
          <w:color w:val="000000"/>
        </w:rPr>
        <w:t xml:space="preserve"> Технический отчет по инженерно-строительным изысканиям под строительство почтамта в кв.152 г.Благовещенска. - Благовещенск: ДальТИСИЗ, 1974. - 37 с., 17 гр. пр. ///АТГФ-16441 </w:t>
      </w:r>
    </w:p>
    <w:p>
      <w:pPr>
        <w:pStyle w:val="Normal"/>
        <w:ind w:firstLine="720" w:end="0"/>
        <w:jc w:val="both"/>
        <w:rPr>
          <w:b/>
          <w:color w:val="000000"/>
        </w:rPr>
      </w:pPr>
      <w:r>
        <w:rPr>
          <w:b/>
          <w:color w:val="000000"/>
        </w:rPr>
        <w:t>Яковенко В.П., 1975.</w:t>
      </w:r>
      <w:r>
        <w:rPr>
          <w:color w:val="000000"/>
        </w:rPr>
        <w:t xml:space="preserve"> Технический отчет по инженерно-геологическим изысканиям для строительства детсада на 90 мест в п.Сиваки Амурской обл. - Благовещенск: ДальТИСИЗ, 1975. - 23 с., 3 гр.пр. ///АТГФ-16995</w:t>
      </w:r>
    </w:p>
    <w:p>
      <w:pPr>
        <w:pStyle w:val="Normal"/>
        <w:ind w:firstLine="720" w:end="0"/>
        <w:jc w:val="both"/>
        <w:rPr>
          <w:b/>
          <w:color w:val="000000"/>
        </w:rPr>
      </w:pPr>
      <w:r>
        <w:rPr>
          <w:b/>
          <w:color w:val="000000"/>
        </w:rPr>
        <w:t>Яковенко В.П., 1975.</w:t>
      </w:r>
      <w:r>
        <w:rPr>
          <w:color w:val="000000"/>
        </w:rPr>
        <w:t xml:space="preserve"> Технический отчет по инженерно-геологическим изысканиям для строительства общежития на 300 мест в г.Свободном. - Благовещенск: ДальТИСИЗ, 1975. - 13 с., 2 гр. пр. ///АТГФ-17893</w:t>
      </w:r>
    </w:p>
    <w:p>
      <w:pPr>
        <w:pStyle w:val="Normal"/>
        <w:ind w:firstLine="720" w:end="0"/>
        <w:jc w:val="both"/>
        <w:rPr>
          <w:b/>
          <w:color w:val="000000"/>
        </w:rPr>
      </w:pPr>
      <w:r>
        <w:rPr>
          <w:b/>
          <w:color w:val="000000"/>
        </w:rPr>
        <w:t>Яковенко В.П., Машонкин А.Г., 1975.</w:t>
      </w:r>
      <w:r>
        <w:rPr>
          <w:color w:val="000000"/>
        </w:rPr>
        <w:t xml:space="preserve"> Технический отчет по инженерно-строительным изысканиям для строительства путепровода по ул.Кузнечной в г.Белогорске. - Благовещенск: ДальТИСИЗ, 1975. - 38 с., 11 гр. пр. ///АТГФ-16999 </w:t>
      </w:r>
    </w:p>
    <w:p>
      <w:pPr>
        <w:pStyle w:val="Normal"/>
        <w:ind w:firstLine="720" w:end="0"/>
        <w:jc w:val="both"/>
        <w:rPr>
          <w:b/>
          <w:color w:val="000000"/>
        </w:rPr>
      </w:pPr>
      <w:r>
        <w:rPr>
          <w:b/>
          <w:color w:val="000000"/>
        </w:rPr>
        <w:t>Яковенко В.П., Охват В.С. и др., 1972.</w:t>
      </w:r>
      <w:r>
        <w:rPr>
          <w:color w:val="000000"/>
        </w:rPr>
        <w:t xml:space="preserve"> Технический отчет по инженерно-строительным изысканиям для жилищного и гражданского строительства 1 очереди в п.Бомнак Зейского р-на. - Благовещенск: ДальТИСИЗ, 1972. - 33 с. ///АТГФ-15199 </w:t>
      </w:r>
    </w:p>
    <w:p>
      <w:pPr>
        <w:pStyle w:val="Normal"/>
        <w:ind w:firstLine="720" w:end="0"/>
        <w:jc w:val="both"/>
        <w:rPr>
          <w:b/>
          <w:color w:val="000000"/>
        </w:rPr>
      </w:pPr>
      <w:r>
        <w:rPr>
          <w:b/>
          <w:color w:val="000000"/>
        </w:rPr>
        <w:t>Яковенко В.П., Полончук И.А. и др. 1972.</w:t>
      </w:r>
      <w:r>
        <w:rPr>
          <w:color w:val="000000"/>
        </w:rPr>
        <w:t xml:space="preserve"> Технический отчет по инженерно-строительным изысканиям для строительства автодорожного железобетонного моста по ул.Авиационной в г.Белогорске. - Благовещенск: ДальТИСИЗ, 1972. - 21 с., 8 гр.пр. ///АТГФ-14884 </w:t>
      </w:r>
    </w:p>
    <w:p>
      <w:pPr>
        <w:pStyle w:val="Normal"/>
        <w:ind w:firstLine="720" w:end="0"/>
        <w:jc w:val="both"/>
        <w:rPr>
          <w:b/>
          <w:color w:val="000000"/>
        </w:rPr>
      </w:pPr>
      <w:r>
        <w:rPr>
          <w:b/>
          <w:color w:val="000000"/>
        </w:rPr>
        <w:t>Яковенко В.П., Семыкин В.Г., 1974.</w:t>
      </w:r>
      <w:r>
        <w:rPr>
          <w:color w:val="000000"/>
        </w:rPr>
        <w:t xml:space="preserve"> Технический отчет по инженерно-строительным изысканиям для строительства базы минеральных удобрений в п.Березовский Амурской обл. - Благовещенск: ДальТИСИЗ, 1974. - 46 с., 22 гр.пр. ///АТГФ-16613</w:t>
      </w:r>
    </w:p>
    <w:p>
      <w:pPr>
        <w:pStyle w:val="Normal"/>
        <w:ind w:firstLine="720" w:end="0"/>
        <w:jc w:val="both"/>
        <w:rPr>
          <w:b/>
          <w:color w:val="000000"/>
        </w:rPr>
      </w:pPr>
      <w:r>
        <w:rPr>
          <w:b/>
          <w:color w:val="000000"/>
        </w:rPr>
        <w:t>Яковенко Н.С., Томашунас Ю.И., Бовкун Б.А., 1959.</w:t>
      </w:r>
      <w:r>
        <w:rPr>
          <w:color w:val="000000"/>
        </w:rPr>
        <w:t xml:space="preserve"> Отчет о работах Верхне-Амурской аэромагнитной партии за 1958 г. - Л.: Западн.геофизич.трест, 1959. - 129 с., 61 гр. пр. ///АТГФ-7811, од51959 (434 Мб)</w:t>
      </w:r>
    </w:p>
    <w:p>
      <w:pPr>
        <w:pStyle w:val="Normal"/>
        <w:ind w:firstLine="720" w:end="0"/>
        <w:jc w:val="both"/>
        <w:rPr>
          <w:b/>
          <w:color w:val="000000"/>
        </w:rPr>
      </w:pPr>
      <w:r>
        <w:rPr>
          <w:b/>
          <w:color w:val="000000"/>
        </w:rPr>
        <w:t>Яковлев В.А., Середкин П.П., 1947.</w:t>
      </w:r>
      <w:r>
        <w:rPr>
          <w:color w:val="000000"/>
        </w:rPr>
        <w:t xml:space="preserve"> Результаты поисковых работ на радиоактивные минералы в бассейне верхнего течения р.Гилюй (Отчет 2-й партии Зейской экспедиции за 1946 г., планшеты N-51-34, N-51-35). - Иркутск: Вост.-Сибирск.ГУ, 1947. - 75 с. ///АТГФ-7419</w:t>
      </w:r>
    </w:p>
    <w:p>
      <w:pPr>
        <w:pStyle w:val="Normal"/>
        <w:ind w:firstLine="720" w:end="0"/>
        <w:jc w:val="both"/>
        <w:rPr>
          <w:b/>
          <w:color w:val="000000"/>
        </w:rPr>
      </w:pPr>
      <w:r>
        <w:rPr>
          <w:b/>
          <w:color w:val="000000"/>
        </w:rPr>
        <w:t>Яковлев В.А., Середкин П.П., Кокорин Д.А.. 1947.</w:t>
      </w:r>
      <w:r>
        <w:rPr>
          <w:color w:val="000000"/>
        </w:rPr>
        <w:t xml:space="preserve"> Геологическое строение бассейна верхнего течения реки Гилюй (Отчет о геолого-съемочных работах 2-ой партии Зейской экспедиции за 1946 г). - Иркутск: Вост.-Сибирск.ГУ, 1947. - 235 с., 6 гр. пр. ///АТГФ-6510</w:t>
      </w:r>
    </w:p>
    <w:p>
      <w:pPr>
        <w:pStyle w:val="Normal"/>
        <w:ind w:firstLine="720" w:end="0"/>
        <w:jc w:val="both"/>
        <w:rPr>
          <w:b/>
          <w:color w:val="000000"/>
        </w:rPr>
      </w:pPr>
      <w:r>
        <w:rPr>
          <w:b/>
          <w:color w:val="000000"/>
        </w:rPr>
        <w:t>Яковлев Г.А., 1952.</w:t>
      </w:r>
      <w:r>
        <w:rPr>
          <w:color w:val="000000"/>
        </w:rPr>
        <w:t xml:space="preserve"> Доклад о работе конторы “Амурзолоторазведка” за 1946-52 гг. - Свободный: Амурзолоторазведка, 1952. - 1 кн. - 111 с., 1 гр. пр. ///АТГФ-1224, лд50105</w:t>
      </w:r>
    </w:p>
    <w:p>
      <w:pPr>
        <w:pStyle w:val="Normal"/>
        <w:ind w:firstLine="720" w:end="0"/>
        <w:jc w:val="both"/>
        <w:rPr>
          <w:b/>
          <w:color w:val="000000"/>
        </w:rPr>
      </w:pPr>
      <w:r>
        <w:rPr>
          <w:b/>
          <w:color w:val="000000"/>
        </w:rPr>
        <w:t>Яковлев Г.А., 1957.</w:t>
      </w:r>
      <w:r>
        <w:rPr>
          <w:color w:val="000000"/>
        </w:rPr>
        <w:t xml:space="preserve"> Геологические исследования территории Амурской области и ее перспективы. - Свободный: Амурзолоторазведка, 1957. - 1 кн. - 16 с. ///АТГФ-7189</w:t>
      </w:r>
    </w:p>
    <w:p>
      <w:pPr>
        <w:pStyle w:val="Normal"/>
        <w:ind w:firstLine="720" w:end="0"/>
        <w:jc w:val="both"/>
        <w:rPr>
          <w:b/>
          <w:color w:val="000000"/>
        </w:rPr>
      </w:pPr>
      <w:r>
        <w:rPr>
          <w:b/>
          <w:color w:val="000000"/>
        </w:rPr>
        <w:t>Яковлев Г.А., 1957.</w:t>
      </w:r>
      <w:r>
        <w:rPr>
          <w:color w:val="000000"/>
        </w:rPr>
        <w:t xml:space="preserve"> Краткая объяснительная записка к прогнозу получения запасов золота по Амурской области за 1956-1975 гг. - Свободный: Амурзолото, 1957.- 1 кн. - 26 с. /// АмурТГФ-17366</w:t>
      </w:r>
    </w:p>
    <w:p>
      <w:pPr>
        <w:pStyle w:val="Normal"/>
        <w:ind w:firstLine="720" w:end="0"/>
        <w:jc w:val="both"/>
        <w:rPr>
          <w:b/>
          <w:color w:val="000000"/>
        </w:rPr>
      </w:pPr>
      <w:r>
        <w:rPr>
          <w:b/>
          <w:color w:val="000000"/>
        </w:rPr>
        <w:t>Яковлев Г.А., 1957.</w:t>
      </w:r>
      <w:r>
        <w:rPr>
          <w:color w:val="000000"/>
        </w:rPr>
        <w:t xml:space="preserve"> Семилетний перспективный план на золото по Амурскому экономическому району за 1958-1966 гг. - Свободный: Амурзолоторазведка, 1957. - 35 с. /// АТГФ-12861, од52773 (155 МБ) </w:t>
      </w:r>
    </w:p>
    <w:p>
      <w:pPr>
        <w:pStyle w:val="Normal"/>
        <w:ind w:firstLine="720" w:end="0"/>
        <w:jc w:val="both"/>
        <w:rPr>
          <w:b/>
          <w:color w:val="000000"/>
        </w:rPr>
      </w:pPr>
      <w:r>
        <w:rPr>
          <w:b/>
          <w:color w:val="000000"/>
        </w:rPr>
        <w:t>Яковлев Г.А., Благовидов П.А., 1955</w:t>
      </w:r>
      <w:r>
        <w:rPr>
          <w:color w:val="000000"/>
        </w:rPr>
        <w:t>. Материалы по подсчету запасов по Амурской конторе по состоянию на 1.01.1955 г. - Свободный: ГРУ Ам.контора, 1955. - 4 кн. - 176 с., 50 гр.пр. ///АТГФ-4963</w:t>
      </w:r>
    </w:p>
    <w:p>
      <w:pPr>
        <w:pStyle w:val="Normal"/>
        <w:ind w:firstLine="720" w:end="0"/>
        <w:jc w:val="both"/>
        <w:rPr>
          <w:color w:val="000000"/>
        </w:rPr>
      </w:pPr>
      <w:r>
        <w:rPr>
          <w:b/>
          <w:color w:val="000000"/>
        </w:rPr>
        <w:t>Яковлев Г.А., Благовидов П.А., 1957</w:t>
      </w:r>
      <w:r>
        <w:rPr>
          <w:color w:val="000000"/>
        </w:rPr>
        <w:t xml:space="preserve">. Объяснительная записка и материалы к подсчету запасов по Амурской конторе по состоянию на 1.1.1957 г. - Свободный: Амурзолото, 1957. – 3 кн.-118 л. (37+23+58), 45 гр.пр. ///АТГФ-5944 </w:t>
      </w:r>
    </w:p>
    <w:p>
      <w:pPr>
        <w:pStyle w:val="Normal"/>
        <w:ind w:firstLine="720" w:end="0"/>
        <w:jc w:val="both"/>
        <w:rPr>
          <w:color w:val="000000"/>
        </w:rPr>
      </w:pPr>
      <w:r>
        <w:rPr>
          <w:color w:val="000000"/>
        </w:rPr>
        <w:t xml:space="preserve">Яковлев Г.А., Благовидов. Материалы по подсчету запасов Амурской конторы по состоянию на 1.1.1956 г. - Свободный: ГРУ Амурская контора, 1956. - кн.1: 13 с., кн.2: 22 с., кн.3: 25 с., кн.4: 34 с., 45 гр.пр. ///АТГФ-5529 </w:t>
      </w:r>
    </w:p>
    <w:p>
      <w:pPr>
        <w:pStyle w:val="Normal"/>
        <w:ind w:firstLine="720" w:end="0"/>
        <w:jc w:val="both"/>
        <w:rPr>
          <w:color w:val="000000"/>
        </w:rPr>
      </w:pPr>
      <w:r>
        <w:rPr>
          <w:color w:val="000000"/>
        </w:rPr>
        <w:t xml:space="preserve">Яковлев Г.А., Благовидов. Объяснительная записка к подсчету запасов по Амурской конторе по состоянию на 1 января 1957 г. - Свободный: ГРУ Главзолото, 1957. - 41 л. ///АТГФ-6458 </w:t>
      </w:r>
    </w:p>
    <w:p>
      <w:pPr>
        <w:pStyle w:val="Normal"/>
        <w:ind w:firstLine="720" w:end="0"/>
        <w:jc w:val="both"/>
        <w:rPr>
          <w:color w:val="000000"/>
        </w:rPr>
      </w:pPr>
      <w:r>
        <w:rPr>
          <w:color w:val="000000"/>
        </w:rPr>
        <w:t xml:space="preserve">Яковлев Г.А., Благовидов. Объяснительная записка к подсчету запасов по Амурской конторе по состоянию на 1.1.1954. - Свободный: АКГРЭ, 1954. - кн.1: 52 с., кн.2: 25 с., 15 гр.пр. ///АТГФ-5532 </w:t>
      </w:r>
    </w:p>
    <w:p>
      <w:pPr>
        <w:pStyle w:val="Normal"/>
        <w:ind w:firstLine="720" w:end="0"/>
        <w:jc w:val="both"/>
        <w:rPr>
          <w:b/>
          <w:color w:val="000000"/>
        </w:rPr>
      </w:pPr>
      <w:r>
        <w:rPr>
          <w:color w:val="000000"/>
        </w:rPr>
        <w:t xml:space="preserve">Яковлев Г.А., Дудукин В.В. Материалы подсчета запасов золота по Амурской комплексной экспедиции за 1963 год. - Свободный: АКЭ ДВГУ, 1964. - 1О кн. - 69 с., 9 гр. пр. /// АмурТГФ - 1О684. авт, АЗ/авт, Баланс-63 </w:t>
      </w:r>
    </w:p>
    <w:p>
      <w:pPr>
        <w:pStyle w:val="215"/>
        <w:ind w:firstLine="720" w:end="0"/>
        <w:rPr>
          <w:b/>
          <w:color w:val="000000"/>
        </w:rPr>
      </w:pPr>
      <w:r>
        <w:rPr>
          <w:b/>
          <w:color w:val="000000"/>
        </w:rPr>
        <w:t>Яковлев Г.А., Дудукин В.В., 1964.</w:t>
      </w:r>
      <w:r>
        <w:rPr>
          <w:color w:val="000000"/>
        </w:rPr>
        <w:t xml:space="preserve"> Материалы подсчета запасов </w:t>
      </w:r>
      <w:r>
        <w:rPr>
          <w:color w:val="000000"/>
          <w:u w:val="single"/>
        </w:rPr>
        <w:t>золота</w:t>
      </w:r>
      <w:r>
        <w:rPr>
          <w:color w:val="000000"/>
        </w:rPr>
        <w:t xml:space="preserve"> по Амурской комплексной экспедиции за 1963 г. - Свободный: АКЭ ДВГУ, 1964. - 10 кн. - 69 с., 9 гр. пр. /// АТГФ-10684, од52783 (104 МБ).</w:t>
      </w:r>
    </w:p>
    <w:p>
      <w:pPr>
        <w:pStyle w:val="Normal"/>
        <w:ind w:firstLine="720" w:end="0"/>
        <w:jc w:val="both"/>
        <w:rPr>
          <w:color w:val="000000"/>
        </w:rPr>
      </w:pPr>
      <w:r>
        <w:rPr>
          <w:b/>
          <w:color w:val="000000"/>
        </w:rPr>
        <w:t>Яковлев Г.А., Жаров Н.Г., Ждан А.А., 1957.</w:t>
      </w:r>
      <w:r>
        <w:rPr>
          <w:color w:val="000000"/>
        </w:rPr>
        <w:t>. Краткая объяснительная записка к прогнозу получения запасов золота по Амурской области за 1956-75 гг. - Свободный: Амурзолото, 1957. - 26 с. ///АТГФ-5960</w:t>
      </w:r>
    </w:p>
    <w:p>
      <w:pPr>
        <w:pStyle w:val="Normal"/>
        <w:ind w:firstLine="720" w:end="0"/>
        <w:jc w:val="both"/>
        <w:rPr>
          <w:b/>
          <w:color w:val="000000"/>
        </w:rPr>
      </w:pPr>
      <w:r>
        <w:rPr>
          <w:color w:val="000000"/>
        </w:rPr>
        <w:t>Яковлев Г.А., Ждан А.А. Материалы подсчета запасов золота за 1964 год (на 1 января 1965 года). - Свободный: АмурГРЭ, 1965.- 9 кн. - 241 с., 11 гр. пр. /// АТГФ-011020, од52771 (362 Мб)</w:t>
      </w:r>
    </w:p>
    <w:p>
      <w:pPr>
        <w:pStyle w:val="Normal"/>
        <w:ind w:firstLine="720" w:end="0"/>
        <w:jc w:val="both"/>
        <w:rPr>
          <w:b/>
          <w:color w:val="000000"/>
        </w:rPr>
      </w:pPr>
      <w:r>
        <w:rPr>
          <w:b/>
          <w:color w:val="000000"/>
        </w:rPr>
        <w:t>Яковлев Д.К., Кузнецов Ю.А., 1963.</w:t>
      </w:r>
      <w:r>
        <w:rPr>
          <w:color w:val="000000"/>
        </w:rPr>
        <w:t xml:space="preserve"> Технический отчет топографо-геодезических и инженерно-геологических изысканий под застройку 44 и 47 кварталов в г.Благовещенске. - Благовещенск: ДальТИСИЗ, 1963. - 17 с., 6 гр. пр. ///АТГФ-10079</w:t>
      </w:r>
    </w:p>
    <w:p>
      <w:pPr>
        <w:pStyle w:val="Normal"/>
        <w:ind w:firstLine="720" w:end="0"/>
        <w:jc w:val="both"/>
        <w:rPr>
          <w:b/>
          <w:color w:val="000000"/>
        </w:rPr>
      </w:pPr>
      <w:r>
        <w:rPr>
          <w:b/>
          <w:color w:val="000000"/>
        </w:rPr>
        <w:t>Якущенко А.Ф., 1971.</w:t>
      </w:r>
      <w:r>
        <w:rPr>
          <w:color w:val="000000"/>
        </w:rPr>
        <w:t xml:space="preserve"> Подстанция 220 кв. “Белогорская” (реконструкция и расширение). Отчет по геофизическим работам (одностадийные изыскания). - Новосибирск: Энергосетьпроект, 1971. - 11 с., 3 гр.пр. ///АТГФ-14730</w:t>
      </w:r>
    </w:p>
    <w:p>
      <w:pPr>
        <w:pStyle w:val="Normal"/>
        <w:ind w:firstLine="720" w:end="0"/>
        <w:jc w:val="both"/>
        <w:rPr>
          <w:b/>
          <w:color w:val="000000"/>
        </w:rPr>
      </w:pPr>
      <w:r>
        <w:rPr>
          <w:b/>
          <w:color w:val="000000"/>
        </w:rPr>
        <w:t>Яловега В.И., 1948.</w:t>
      </w:r>
      <w:r>
        <w:rPr>
          <w:color w:val="000000"/>
        </w:rPr>
        <w:t xml:space="preserve"> Отчет о детальной разведке Аргинского месторождения гравия Амурской ж.д. - Свободный: Упр-е Амурской ж.д., 1948. - 17 с., 6 гр.пр. /// АмурТГФ-02273 </w:t>
      </w:r>
    </w:p>
    <w:p>
      <w:pPr>
        <w:pStyle w:val="Normal"/>
        <w:ind w:firstLine="720" w:end="0"/>
        <w:jc w:val="both"/>
        <w:rPr>
          <w:b/>
          <w:color w:val="000000"/>
        </w:rPr>
      </w:pPr>
      <w:r>
        <w:rPr>
          <w:b/>
          <w:color w:val="000000"/>
        </w:rPr>
        <w:t>Яловец И.Е., 1936.</w:t>
      </w:r>
      <w:r>
        <w:rPr>
          <w:color w:val="000000"/>
        </w:rPr>
        <w:t xml:space="preserve"> Отчет по разведке кирпичной глины на участке УВСР 439 в районе ст.Завитая. - Хабаровск: ДВ отделение Горнотехтреста, 1936. - 3 с. /// АмурТГФ-8 </w:t>
      </w:r>
    </w:p>
    <w:p>
      <w:pPr>
        <w:pStyle w:val="Normal"/>
        <w:ind w:firstLine="720" w:end="0"/>
        <w:jc w:val="both"/>
        <w:rPr>
          <w:b/>
          <w:color w:val="000000"/>
        </w:rPr>
      </w:pPr>
      <w:r>
        <w:rPr>
          <w:b/>
          <w:color w:val="000000"/>
        </w:rPr>
        <w:t>Ялынычев Е.В., 1967.</w:t>
      </w:r>
      <w:r>
        <w:rPr>
          <w:color w:val="000000"/>
        </w:rPr>
        <w:t xml:space="preserve"> Геологическая карта и карта полезных ископаемых СССР, м-б 1:200.000. Серия Становая. Лист N-52-VII. - Хабаровск: ДВГУ, 1967. - 140 с., 2 гр. пр. ///АТГФ-12723 </w:t>
      </w:r>
    </w:p>
    <w:p>
      <w:pPr>
        <w:pStyle w:val="Normal"/>
        <w:ind w:firstLine="720" w:end="0"/>
        <w:jc w:val="both"/>
        <w:rPr>
          <w:b/>
          <w:color w:val="000000"/>
        </w:rPr>
      </w:pPr>
      <w:r>
        <w:rPr>
          <w:b/>
          <w:color w:val="000000"/>
        </w:rPr>
        <w:t>Ялынычев Е.В., 1973, 1976.</w:t>
      </w:r>
      <w:r>
        <w:rPr>
          <w:color w:val="000000"/>
        </w:rPr>
        <w:t xml:space="preserve"> Геологическая карта СССР, м-б 1:200 000. Серия Становая. Лист N-52-VII. - М.: Мингео СССР, 1973, 1976. – 1 кн.- 60 л./120 с., 2 гр.пр. ///АТГФ-15986, 24367, 27997-1, 27997-2, од51172</w:t>
      </w:r>
    </w:p>
    <w:p>
      <w:pPr>
        <w:pStyle w:val="Normal"/>
        <w:ind w:firstLine="720" w:end="0"/>
        <w:jc w:val="both"/>
        <w:rPr>
          <w:b/>
          <w:color w:val="000000"/>
        </w:rPr>
      </w:pPr>
      <w:r>
        <w:rPr>
          <w:b/>
          <w:color w:val="000000"/>
        </w:rPr>
        <w:t>Ялынычев Е.В., Кунда З.А. и др., 1965.</w:t>
      </w:r>
      <w:r>
        <w:rPr>
          <w:color w:val="000000"/>
        </w:rPr>
        <w:t xml:space="preserve"> Геологическое строение и полезные ископаемые северной части листа N-52-VII (Отчет Унахинской партии по работам 1964 г.). - Хабаровск: ДВГУ, 1965. – 3 кн.-147 л., 18 гр.пр. ///АТГФ-10987, Арх.975хаб. </w:t>
      </w:r>
    </w:p>
    <w:p>
      <w:pPr>
        <w:pStyle w:val="Normal"/>
        <w:ind w:firstLine="720" w:end="0"/>
        <w:jc w:val="both"/>
        <w:rPr>
          <w:b/>
          <w:color w:val="000000"/>
        </w:rPr>
      </w:pPr>
      <w:r>
        <w:rPr>
          <w:b/>
          <w:color w:val="000000"/>
        </w:rPr>
        <w:t>Ялынычев Е.В., Лавшук В.П., 1967.</w:t>
      </w:r>
      <w:r>
        <w:rPr>
          <w:color w:val="000000"/>
        </w:rPr>
        <w:t xml:space="preserve"> Геологическое строение и полезные ископаемые бассейна среднего течения р.Унахи (Отчет о работах Унахинской партии за 1966 г.). - Хабаровск: ДВТГУ, 1967. - 2 кн.- 84 л. (82+2) / 121 с. (117+4), 16 гр.пр. /// АТГФ-12234, Арх.1022хаб. </w:t>
      </w:r>
    </w:p>
    <w:p>
      <w:pPr>
        <w:pStyle w:val="Normal"/>
        <w:ind w:firstLine="720" w:end="0"/>
        <w:jc w:val="both"/>
        <w:rPr>
          <w:b/>
          <w:color w:val="000000"/>
        </w:rPr>
      </w:pPr>
      <w:r>
        <w:rPr>
          <w:b/>
          <w:color w:val="000000"/>
        </w:rPr>
        <w:t>Ялынычев Е.В., Макар В.И. и др., 1966.</w:t>
      </w:r>
      <w:r>
        <w:rPr>
          <w:color w:val="000000"/>
        </w:rPr>
        <w:t xml:space="preserve"> Геологическое строение и полезные ископаемые юго-восточной части листа N-52-VII (Отчет о работах Унахинской партии за 1965 г.). - Хабаровск: ДВГУ, 1966. – 1 кн.-170 л., 17 гр. пр. ///АТГФ-11673, Арх.999хаб.</w:t>
      </w:r>
    </w:p>
    <w:p>
      <w:pPr>
        <w:pStyle w:val="Normal"/>
        <w:ind w:firstLine="720" w:end="0"/>
        <w:jc w:val="both"/>
        <w:rPr>
          <w:b/>
          <w:color w:val="000000"/>
        </w:rPr>
      </w:pPr>
      <w:r>
        <w:rPr>
          <w:b/>
          <w:color w:val="000000"/>
        </w:rPr>
        <w:t>Ямалетдинов А.Д., 2006.</w:t>
      </w:r>
      <w:r>
        <w:rPr>
          <w:color w:val="000000"/>
        </w:rPr>
        <w:t xml:space="preserve"> Отчетный баланс запасов россыпного золота по ОАО «Зейский ЛПК» за 2006 г. по формам: 5-гр, 70-тп. Общие сведения о выполнении условий пользования участком недр по состоянию на 1.01.2007 по лицензиям: БЛГ 01212 БР, БЛГ 01453 БП, БЛГ 01452 БП, БЛГ 01518 БР, БЛГ 01643 БР, БЛГ 01690 БП, БЛГ 01746 БР, БЛГ 01747 БР. – Зея, 2006. – 2 кн.-34 л. (26+8), 9 л. гр.пр. /// АТГФ-27818.</w:t>
      </w:r>
    </w:p>
    <w:p>
      <w:pPr>
        <w:pStyle w:val="Normal"/>
        <w:ind w:firstLine="720" w:end="0"/>
        <w:jc w:val="both"/>
        <w:rPr>
          <w:b/>
          <w:color w:val="000000"/>
        </w:rPr>
      </w:pPr>
      <w:r>
        <w:rPr>
          <w:b/>
          <w:color w:val="000000"/>
        </w:rPr>
        <w:t>Ямалетдинов А.Д., 2006.</w:t>
      </w:r>
      <w:r>
        <w:rPr>
          <w:color w:val="000000"/>
        </w:rPr>
        <w:t xml:space="preserve"> Отчетный баланс запасов россыпного золота по ООО ПКФ «Кристалл» за 2006 г. по формам: 5-гр, 70-тп. – Зея, 2006. – 1 папка: 1 кн.-20 л., 15 гр.пр. /// АТГФ-27829; авт, ндпо, амб/золото-2006</w:t>
      </w:r>
    </w:p>
    <w:p>
      <w:pPr>
        <w:pStyle w:val="Normal"/>
        <w:ind w:firstLine="720" w:end="0"/>
        <w:jc w:val="both"/>
        <w:rPr>
          <w:b/>
          <w:color w:val="000000"/>
        </w:rPr>
      </w:pPr>
      <w:r>
        <w:rPr>
          <w:b/>
          <w:color w:val="000000"/>
        </w:rPr>
        <w:t>Ямалетдинов А.Д., 2007.</w:t>
      </w:r>
      <w:r>
        <w:rPr>
          <w:color w:val="000000"/>
        </w:rPr>
        <w:t xml:space="preserve"> Материалы оперативного подсчёта запасов россыпного золота по россыпям руч.Кунали – лев.пр. р.Ольга и руч.Быковский – прав.пр. руч. Кунали по состоянию на 01.09.2007. Объект «</w:t>
      </w:r>
      <w:r>
        <w:rPr>
          <w:b/>
          <w:color w:val="000000"/>
        </w:rPr>
        <w:t>Рукавчинский ключ</w:t>
      </w:r>
      <w:r>
        <w:rPr>
          <w:color w:val="000000"/>
        </w:rPr>
        <w:t>». (Магдагачинский р-н; N-51-XXX, N-52-XXV; лц.БЛГ 01745 БР, Гр.47-06-4). Протокол АмурТКЗ № 650 от 21.12.2007. – Зея: ОАО «Зейский ЛПК», 2007. – 2 кн.-87 л. (54+33), 12 л. гр.пр. /// АТГФ-28187.</w:t>
      </w:r>
    </w:p>
    <w:p>
      <w:pPr>
        <w:pStyle w:val="Normal"/>
        <w:ind w:firstLine="720" w:end="0"/>
        <w:jc w:val="both"/>
        <w:rPr>
          <w:b/>
          <w:color w:val="000000"/>
        </w:rPr>
      </w:pPr>
      <w:r>
        <w:rPr>
          <w:b/>
          <w:color w:val="000000"/>
        </w:rPr>
        <w:t>Ямалетдинов А.Д., 2007.</w:t>
      </w:r>
      <w:r>
        <w:rPr>
          <w:color w:val="000000"/>
        </w:rPr>
        <w:t xml:space="preserve"> Отчетный баланс запасов россыпного золота по ОАО «Зейский ЛПК» за 2007 г. по формам: 5-гр, 70-тп. – Зея, 2007. – 1 кн.-34 л., 9 л. гр.пр. /// АТГФ-28082.</w:t>
      </w:r>
    </w:p>
    <w:p>
      <w:pPr>
        <w:pStyle w:val="Normal"/>
        <w:ind w:firstLine="720" w:end="0"/>
        <w:jc w:val="both"/>
        <w:rPr>
          <w:b/>
          <w:color w:val="000000"/>
        </w:rPr>
      </w:pPr>
      <w:r>
        <w:rPr>
          <w:b/>
          <w:color w:val="000000"/>
        </w:rPr>
        <w:t>Ямалетдинов А.Д., 2007.</w:t>
      </w:r>
      <w:r>
        <w:rPr>
          <w:color w:val="000000"/>
        </w:rPr>
        <w:t xml:space="preserve"> Отчетный баланс запасов россыпного золота по ООО ПКФ «Кристалл» за 2007 г. по формам: 5-гр, 70-тп. – Зея, 2007. – 1 кн.-18 л., 15 л. гр.пр. /// АТГФ-28094.</w:t>
      </w:r>
    </w:p>
    <w:p>
      <w:pPr>
        <w:pStyle w:val="Normal"/>
        <w:ind w:firstLine="720" w:end="0"/>
        <w:jc w:val="both"/>
        <w:rPr>
          <w:b/>
          <w:color w:val="000000"/>
        </w:rPr>
      </w:pPr>
      <w:r>
        <w:rPr>
          <w:b/>
          <w:color w:val="000000"/>
        </w:rPr>
        <w:t>Ямалетдинов А.Д., 2007</w:t>
      </w:r>
      <w:r>
        <w:rPr>
          <w:color w:val="000000"/>
        </w:rPr>
        <w:t>. Проект на проведение оценочных и разведочных работ на россыпное золото в бассейне руч.Маган, прав. пр. р.Унья в 2007-2010 гг. Объект «</w:t>
      </w:r>
      <w:r>
        <w:rPr>
          <w:b/>
          <w:color w:val="000000"/>
        </w:rPr>
        <w:t>Маганский</w:t>
      </w:r>
      <w:r>
        <w:rPr>
          <w:color w:val="000000"/>
        </w:rPr>
        <w:t xml:space="preserve">». (Зейский р-н, N-52-XXIII, лц.БЛГ 01947 БР, Гр.47-07-66). – Зея: ООО «Сибирь», 2007. – 1 папка: 1 кн.-54 л., 2 л. гр.пр. /// Арх.915-25 </w:t>
      </w:r>
    </w:p>
    <w:p>
      <w:pPr>
        <w:pStyle w:val="BodyText21"/>
        <w:rPr>
          <w:b/>
          <w:color w:val="000000"/>
        </w:rPr>
      </w:pPr>
      <w:r>
        <w:rPr>
          <w:b/>
          <w:color w:val="000000"/>
        </w:rPr>
        <w:t xml:space="preserve">Ямалетдинов А.Д., 2008. </w:t>
      </w:r>
      <w:r>
        <w:rPr>
          <w:color w:val="000000"/>
        </w:rPr>
        <w:t xml:space="preserve">Проект на проведение поисковых и разведочных работ на россыпное золото в бассейне р.Унья в 2008-2011 гг. Объект </w:t>
      </w:r>
      <w:r>
        <w:rPr>
          <w:b/>
          <w:color w:val="000000"/>
        </w:rPr>
        <w:t xml:space="preserve">«Большеджегинский». </w:t>
      </w:r>
      <w:r>
        <w:rPr>
          <w:color w:val="000000"/>
        </w:rPr>
        <w:t xml:space="preserve">(Зейский р-н, N-52-XXII, лц.БЛГ 01994 БР, </w:t>
      </w:r>
      <w:r>
        <w:rPr>
          <w:b/>
          <w:color w:val="000000"/>
        </w:rPr>
        <w:t>Гр.10-08-22</w:t>
      </w:r>
      <w:r>
        <w:rPr>
          <w:color w:val="000000"/>
        </w:rPr>
        <w:t xml:space="preserve">). </w:t>
      </w:r>
      <w:r>
        <w:rPr>
          <w:b/>
          <w:color w:val="000000"/>
        </w:rPr>
        <w:t xml:space="preserve">– </w:t>
      </w:r>
      <w:r>
        <w:rPr>
          <w:color w:val="000000"/>
        </w:rPr>
        <w:t>Зея: ООО «Сибирь», 2008. – 1 папка: 1 кн.-40 л., 2 л. гр.пр. /// Арх.947-10.</w:t>
      </w:r>
    </w:p>
    <w:p>
      <w:pPr>
        <w:pStyle w:val="Normal"/>
        <w:ind w:firstLine="709" w:end="0"/>
        <w:jc w:val="both"/>
        <w:rPr>
          <w:b/>
          <w:color w:val="000000"/>
        </w:rPr>
      </w:pPr>
      <w:r>
        <w:rPr>
          <w:b/>
          <w:color w:val="000000"/>
        </w:rPr>
        <w:t>Ямалетдинов А.Д., 2017.</w:t>
      </w:r>
      <w:r>
        <w:rPr>
          <w:color w:val="000000"/>
        </w:rPr>
        <w:t xml:space="preserve"> Материалы отчётного баланса запасов россыпного золота за 2017 г. Формы: 5-гр, 70-тп. – г.Зея: ООО «Александровская-1», 2017. – 1 кн.-31 л., 6 л.гр.пр. /// АТГФ-31321.</w:t>
      </w:r>
      <w:r>
        <w:rPr>
          <w:color w:val="000000"/>
          <w:sz w:val="20"/>
        </w:rPr>
        <w:t xml:space="preserve"> Конфиденциально</w:t>
      </w:r>
    </w:p>
    <w:p>
      <w:pPr>
        <w:pStyle w:val="Normal"/>
        <w:ind w:firstLine="720" w:end="0"/>
        <w:jc w:val="both"/>
        <w:rPr>
          <w:b/>
          <w:color w:val="000000"/>
        </w:rPr>
      </w:pPr>
      <w:r>
        <w:rPr>
          <w:b/>
          <w:color w:val="000000"/>
        </w:rPr>
        <w:t>Ямалетдинов А.Д., 2017.</w:t>
      </w:r>
      <w:r>
        <w:rPr>
          <w:color w:val="000000"/>
        </w:rPr>
        <w:t xml:space="preserve"> Материалы пересчёта запасов месторождения россыпного золота р.</w:t>
      </w:r>
      <w:r>
        <w:rPr>
          <w:b/>
          <w:color w:val="000000"/>
        </w:rPr>
        <w:t xml:space="preserve">Деп </w:t>
      </w:r>
      <w:r>
        <w:rPr>
          <w:color w:val="000000"/>
        </w:rPr>
        <w:t xml:space="preserve">(интервал разведочных линий №№ 9-24) по состоянию на 30.07.2017 г. (Зейский р-н, N-52-XXVI, БЛГ 02888 БР, Гр.10-17-765, ГКМ(В)-914). Протокол ТКЗ Амурнедра № 1130 от 07.09.2017 г. – г.Зея: ООО «Александровская-1», 2017. – 2 кн.-165 л. (123+42/протокол), 14 л.гр.пр. /// АТГФ-31209, од52076 (85 Мб), б/Арх. </w:t>
      </w:r>
      <w:r>
        <w:rPr>
          <w:bCs/>
          <w:color w:val="000000"/>
          <w:sz w:val="20"/>
        </w:rPr>
        <w:t xml:space="preserve">амо/Деп-лп Зея. </w:t>
      </w:r>
    </w:p>
    <w:p>
      <w:pPr>
        <w:pStyle w:val="Normal"/>
        <w:ind w:firstLine="709" w:end="0"/>
        <w:jc w:val="both"/>
        <w:rPr>
          <w:b/>
          <w:color w:val="000000"/>
        </w:rPr>
      </w:pPr>
      <w:r>
        <w:rPr>
          <w:b/>
          <w:color w:val="000000"/>
        </w:rPr>
        <w:t>Ямалетдинов А.Д., 2017.</w:t>
      </w:r>
      <w:r>
        <w:rPr>
          <w:color w:val="000000"/>
        </w:rPr>
        <w:t xml:space="preserve"> Материалы подсчёта запасов техногенного месторождения россыпного золота р.Бол.Джуваскит по состоянию на 01.11.2017 г. Объект «</w:t>
      </w:r>
      <w:r>
        <w:rPr>
          <w:b/>
          <w:color w:val="000000"/>
        </w:rPr>
        <w:t>Джуваскит</w:t>
      </w:r>
      <w:r>
        <w:rPr>
          <w:color w:val="000000"/>
        </w:rPr>
        <w:t xml:space="preserve">» (Зейский р-н, N-52-XIII, БЛГ 02758 БР, Гр.10-17-756, ГКМ(В)-1181/инт. р.л.89-101). Протокол ТКЗ Амурнедра № 1150 от 22.01.2018 г. – Зея: ООО «Александровская-1», 2017. – 2 кн.-146 л. (98+48 </w:t>
      </w:r>
      <w:r>
        <w:rPr>
          <w:i/>
          <w:color w:val="000000"/>
        </w:rPr>
        <w:t>проток.</w:t>
      </w:r>
      <w:r>
        <w:rPr>
          <w:color w:val="000000"/>
        </w:rPr>
        <w:t>),</w:t>
      </w:r>
      <w:r>
        <w:rPr>
          <w:rFonts w:cs="Arial Narrow" w:ascii="Arial Narrow" w:hAnsi="Arial Narrow"/>
          <w:color w:val="000000"/>
        </w:rPr>
        <w:t xml:space="preserve"> </w:t>
      </w:r>
      <w:r>
        <w:rPr>
          <w:color w:val="000000"/>
        </w:rPr>
        <w:t xml:space="preserve">13 л.гр.пр. /// АТГФ-31270, од52132 (250 Мб); Арх.1428, од55089 (11,1 Мб, скан.первич.). </w:t>
      </w:r>
      <w:r>
        <w:rPr>
          <w:color w:val="000000"/>
          <w:sz w:val="20"/>
        </w:rPr>
        <w:t xml:space="preserve">амо/Джуваскит Бол.(инт. р.л. 89-101) -пп Гилюй. </w:t>
      </w:r>
    </w:p>
    <w:p>
      <w:pPr>
        <w:pStyle w:val="Normal"/>
        <w:ind w:firstLine="709" w:end="0"/>
        <w:jc w:val="both"/>
        <w:rPr>
          <w:b/>
          <w:color w:val="000000"/>
        </w:rPr>
      </w:pPr>
      <w:r>
        <w:rPr>
          <w:b/>
          <w:color w:val="000000"/>
        </w:rPr>
        <w:t>Ямалетдинов А.Д., 2018.</w:t>
      </w:r>
      <w:r>
        <w:rPr>
          <w:color w:val="000000"/>
        </w:rPr>
        <w:t xml:space="preserve"> Материалы отчётного баланса запасов россыпного золота за 2018 г. Формы: 5-гр, 70-тп, 71-тп. – г.Зея: ООО «Александровская-1», 2018. – 1 кн.-40 л., 2/11 л.гр.пр. /// АТГФ-31552.</w:t>
      </w:r>
      <w:r>
        <w:rPr>
          <w:color w:val="000000"/>
          <w:sz w:val="20"/>
        </w:rPr>
        <w:t xml:space="preserve"> Конфиденциально</w:t>
      </w:r>
    </w:p>
    <w:p>
      <w:pPr>
        <w:pStyle w:val="Normal"/>
        <w:ind w:firstLine="709" w:end="0"/>
        <w:jc w:val="both"/>
        <w:rPr>
          <w:b/>
          <w:color w:val="000000"/>
        </w:rPr>
      </w:pPr>
      <w:r>
        <w:rPr>
          <w:b/>
          <w:color w:val="000000"/>
        </w:rPr>
        <w:t>Ямалетдинов А.Д., 2019.</w:t>
      </w:r>
      <w:r>
        <w:rPr>
          <w:color w:val="000000"/>
        </w:rPr>
        <w:t xml:space="preserve"> Материалы отчётного баланса запасов россыпного золота </w:t>
      </w:r>
      <w:r>
        <w:rPr>
          <w:b/>
          <w:color w:val="000000"/>
        </w:rPr>
        <w:t>за 2019 г</w:t>
      </w:r>
      <w:r>
        <w:rPr>
          <w:color w:val="000000"/>
        </w:rPr>
        <w:t xml:space="preserve">. Формы: 5-гр, 70-тп, 71-тп. – г.Зея: ООО «Александровская-1», 2019. – 1 кн.-36 л., 4/7 л.гр.пр. /// АТГФ-31837. </w:t>
      </w:r>
      <w:r>
        <w:rPr>
          <w:color w:val="000000"/>
          <w:sz w:val="20"/>
        </w:rPr>
        <w:t>Конфиденциально</w:t>
      </w:r>
    </w:p>
    <w:p>
      <w:pPr>
        <w:pStyle w:val="Normal"/>
        <w:ind w:firstLine="720" w:end="0"/>
        <w:jc w:val="both"/>
        <w:rPr>
          <w:b/>
          <w:bCs/>
          <w:color w:val="000000"/>
        </w:rPr>
      </w:pPr>
      <w:r>
        <w:rPr>
          <w:b/>
          <w:color w:val="000000"/>
        </w:rPr>
        <w:t>Ямалетдинов А.Д., 2020</w:t>
      </w:r>
      <w:r>
        <w:rPr>
          <w:color w:val="000000"/>
        </w:rPr>
        <w:t>. Материалы к акту на списание запасов россыпного золота по месторождению руч. Джалон с учёта ООО «Александровская-1». (Зейский р-н, N-52-XIII; БЛГ 02886 БР. Акт на списание балансовых запасов от 11.08.2020 /утв. 23.11.2020/ по руч. Джалон, правого притока р. Иликан, не подтвердившихся при добыче в 2008 г.). Протокол ТКЗ Амурнедра № 1322 от 23.11.2020 г. – г.Зея: ООО «Александровская-1», 2020. – 2 кн.-102 л. (66+36/</w:t>
      </w:r>
      <w:r>
        <w:rPr>
          <w:i/>
          <w:color w:val="000000"/>
        </w:rPr>
        <w:t>проток.</w:t>
      </w:r>
      <w:r>
        <w:rPr>
          <w:color w:val="000000"/>
        </w:rPr>
        <w:t>), 3/4 л.гр.пр. /// АТГФ-32008, од52419 (35 Мб); б/Арх.</w:t>
      </w:r>
    </w:p>
    <w:p>
      <w:pPr>
        <w:pStyle w:val="Normal"/>
        <w:ind w:firstLine="709" w:end="0"/>
        <w:jc w:val="both"/>
        <w:rPr>
          <w:b/>
          <w:color w:val="000000"/>
        </w:rPr>
      </w:pPr>
      <w:r>
        <w:rPr>
          <w:b/>
          <w:bCs/>
          <w:color w:val="000000"/>
        </w:rPr>
        <w:t>Ямалетдинов А.Д., 2020.</w:t>
      </w:r>
      <w:r>
        <w:rPr>
          <w:bCs/>
          <w:color w:val="000000"/>
        </w:rPr>
        <w:t xml:space="preserve"> Материалы отчётного баланса запасов россыпного золота ООО «Александровская-1» по формам 5-гр, 70-тп, 71-тп </w:t>
      </w:r>
      <w:r>
        <w:rPr>
          <w:b/>
          <w:bCs/>
          <w:color w:val="000000"/>
        </w:rPr>
        <w:t>за 2020 г</w:t>
      </w:r>
      <w:r>
        <w:rPr>
          <w:bCs/>
          <w:color w:val="000000"/>
        </w:rPr>
        <w:t xml:space="preserve">. – г.Зея, 2020. – 1 кн.-52 л., 8/10 л.гр.пр. /// АТГФ-32084. </w:t>
      </w:r>
      <w:r>
        <w:rPr>
          <w:color w:val="000000"/>
          <w:sz w:val="20"/>
        </w:rPr>
        <w:t>Конфиденциально</w:t>
      </w:r>
    </w:p>
    <w:p>
      <w:pPr>
        <w:pStyle w:val="Normal"/>
        <w:ind w:firstLine="720" w:end="0"/>
        <w:jc w:val="both"/>
        <w:rPr>
          <w:b/>
          <w:color w:val="000000"/>
        </w:rPr>
      </w:pPr>
      <w:r>
        <w:rPr>
          <w:b/>
          <w:color w:val="000000"/>
        </w:rPr>
        <w:t xml:space="preserve">Ямалетдинов А.Д., 2020. </w:t>
      </w:r>
      <w:r>
        <w:rPr>
          <w:color w:val="000000"/>
        </w:rPr>
        <w:t>Отчёт о проведённых оценочных и разведочных работах на россыпное золото в долинах правых притоков р.Иликан (ручьи Троицкий, Золотой Рог и Санара) в 2018-2019 гг. с подсчётом запасов по состоянию на 01.05.2020 г. Объект «</w:t>
      </w:r>
      <w:r>
        <w:rPr>
          <w:b/>
          <w:color w:val="000000"/>
        </w:rPr>
        <w:t>Золотой Рог</w:t>
      </w:r>
      <w:r>
        <w:rPr>
          <w:color w:val="000000"/>
        </w:rPr>
        <w:t xml:space="preserve">» (Зейский р-н, N-52-XIII, БЛГ 02886 БР, Гр.10-18-893, ГКМ(В)-1259, </w:t>
      </w:r>
      <w:r>
        <w:rPr>
          <w:i/>
          <w:color w:val="000000"/>
        </w:rPr>
        <w:t>Троицкий</w:t>
      </w:r>
      <w:r>
        <w:rPr>
          <w:color w:val="000000"/>
        </w:rPr>
        <w:t>). Протокол ТКЗ Амурнедра № 1307 от 26.08.2020 г. – г.Зея: ООО «Александровская 1», 2020. – 2 кн.-174 л. (116+58/</w:t>
      </w:r>
      <w:r>
        <w:rPr>
          <w:i/>
          <w:color w:val="000000"/>
        </w:rPr>
        <w:t>проток.</w:t>
      </w:r>
      <w:r>
        <w:rPr>
          <w:color w:val="000000"/>
        </w:rPr>
        <w:t xml:space="preserve">), 20 л.гр.пр. /// АТГФ-31966, од52392 (96 Мб); Арх./эл.- од55204 (874 Мб, </w:t>
      </w:r>
      <w:r>
        <w:rPr>
          <w:i/>
          <w:color w:val="000000"/>
        </w:rPr>
        <w:t>скан.первич.документация</w:t>
      </w:r>
      <w:r>
        <w:rPr>
          <w:color w:val="000000"/>
        </w:rPr>
        <w:t>).</w:t>
      </w:r>
      <w:r>
        <w:rPr>
          <w:color w:val="000000"/>
          <w:sz w:val="20"/>
        </w:rPr>
        <w:t xml:space="preserve"> Конфиденциально</w:t>
      </w:r>
      <w:r>
        <w:rPr>
          <w:color w:val="000000"/>
        </w:rPr>
        <w:t>.</w:t>
      </w:r>
    </w:p>
    <w:p>
      <w:pPr>
        <w:pStyle w:val="Normal"/>
        <w:suppressAutoHyphens w:val="false"/>
        <w:ind w:firstLine="709" w:end="0"/>
        <w:jc w:val="both"/>
        <w:rPr>
          <w:b/>
          <w:color w:val="000000"/>
        </w:rPr>
      </w:pPr>
      <w:r>
        <w:rPr>
          <w:b/>
          <w:color w:val="000000"/>
        </w:rPr>
        <w:t>Ямалетдинов А.Д., 2021.</w:t>
      </w:r>
      <w:r>
        <w:rPr>
          <w:color w:val="000000"/>
        </w:rPr>
        <w:t xml:space="preserve"> Отчет о результатах поисковых и оценочных работ на россыпное золото в бассейне руч. Мостовский в 2018-2021 гг., с подсчетом запасов по россыпи участка Мостовский по состоянию на 01.06.2021 г. Объект </w:t>
      </w:r>
      <w:r>
        <w:rPr>
          <w:b/>
          <w:color w:val="000000"/>
        </w:rPr>
        <w:t>«Мостовский».</w:t>
      </w:r>
      <w:r>
        <w:rPr>
          <w:color w:val="000000"/>
        </w:rPr>
        <w:t xml:space="preserve"> (Зейский р-н, N-52-XIII, БЛГ 03162 БП, Гр.10-19-982, ГКМ(В)-1328). Протокол ТКЗ Амурнедра № 1401 от 22.11.2021 г. - Зея: ООО «ИЛИКАН», 2021. – 2 кн.-167 л. (109+58 </w:t>
      </w:r>
      <w:r>
        <w:rPr>
          <w:i/>
          <w:color w:val="000000"/>
        </w:rPr>
        <w:t>проток.</w:t>
      </w:r>
      <w:r>
        <w:rPr>
          <w:color w:val="000000"/>
        </w:rPr>
        <w:t xml:space="preserve">), 3/5 л.гр.пр. /// АТГФ-32375, од52570 (61 Мб); Арх./эл. – од55284 (118 Мб, </w:t>
      </w:r>
      <w:r>
        <w:rPr>
          <w:i/>
          <w:color w:val="000000"/>
        </w:rPr>
        <w:t>скан.первич.</w:t>
      </w:r>
      <w:r>
        <w:rPr>
          <w:color w:val="000000"/>
        </w:rPr>
        <w:t xml:space="preserve">); </w:t>
      </w:r>
      <w:r>
        <w:rPr>
          <w:color w:val="000000"/>
          <w:sz w:val="20"/>
        </w:rPr>
        <w:t>алф, ндпо, адм, амо2/Мостовский - лп Гилюй, Гилюй (терраса в устье руч.Мостовский)-пп Зея, амт/протоколы/ТКЗ Амурнедра.</w:t>
      </w:r>
      <w:r>
        <w:rPr>
          <w:rFonts w:eastAsia="Calibri"/>
          <w:color w:val="000000"/>
          <w:sz w:val="22"/>
          <w:szCs w:val="22"/>
          <w:lang w:eastAsia="en-US"/>
        </w:rPr>
        <w:t xml:space="preserve"> Конфиденциально.</w:t>
      </w:r>
      <w:r>
        <w:rPr>
          <w:rFonts w:eastAsia="Calibri"/>
          <w:color w:val="000000"/>
          <w:szCs w:val="24"/>
          <w:lang w:eastAsia="en-US"/>
        </w:rPr>
        <w:t xml:space="preserve"> </w:t>
      </w:r>
    </w:p>
    <w:p>
      <w:pPr>
        <w:pStyle w:val="Normal"/>
        <w:ind w:firstLine="709" w:end="0"/>
        <w:jc w:val="both"/>
        <w:rPr>
          <w:b/>
          <w:color w:val="000000"/>
        </w:rPr>
      </w:pPr>
      <w:r>
        <w:rPr>
          <w:b/>
          <w:color w:val="000000"/>
        </w:rPr>
        <w:t>Ямалетдинов А.Д., Сардянов А.А., 2018.</w:t>
      </w:r>
      <w:r>
        <w:rPr>
          <w:color w:val="000000"/>
        </w:rPr>
        <w:t xml:space="preserve"> Материалы подсчёта запасов месторождений россыпного золота ручьёв Золотой Рог и Санара (правых притоков р. Иликан) по состоянию на 01.09.2018 г. Объект «</w:t>
      </w:r>
      <w:r>
        <w:rPr>
          <w:b/>
          <w:color w:val="000000"/>
        </w:rPr>
        <w:t>Золотой Рог</w:t>
      </w:r>
      <w:r>
        <w:rPr>
          <w:color w:val="000000"/>
        </w:rPr>
        <w:t>» (Зейский р-н, N-52-XIII, БЛГ 02886 БР, Гр.10-18-893, ГКМ(В)-1208, 1209). Протокол ТКЗ Амурнедра № 1196 от 30.11.2018 г. – Зея: ООО «Александровская-1», 2018. – 2 кн.-166 л. (111+55/</w:t>
      </w:r>
      <w:r>
        <w:rPr>
          <w:i/>
          <w:color w:val="000000"/>
        </w:rPr>
        <w:t>проток.</w:t>
      </w:r>
      <w:r>
        <w:rPr>
          <w:color w:val="000000"/>
        </w:rPr>
        <w:t>), 14 л.гр.пр. /// АТГФ-31521, од52235 (34 Мб); б/Арх.</w:t>
      </w:r>
      <w:r>
        <w:rPr>
          <w:color w:val="000000"/>
          <w:sz w:val="18"/>
          <w:szCs w:val="18"/>
        </w:rPr>
        <w:t xml:space="preserve"> </w:t>
      </w:r>
    </w:p>
    <w:p>
      <w:pPr>
        <w:pStyle w:val="Normal"/>
        <w:suppressAutoHyphens w:val="false"/>
        <w:ind w:firstLine="709" w:end="0"/>
        <w:jc w:val="both"/>
        <w:rPr>
          <w:b/>
          <w:color w:val="000000"/>
        </w:rPr>
      </w:pPr>
      <w:r>
        <w:rPr>
          <w:b/>
          <w:color w:val="000000"/>
        </w:rPr>
        <w:t>Ямалетдинов А.Д., Сницарева Е.А., 2021.</w:t>
      </w:r>
      <w:r>
        <w:rPr>
          <w:color w:val="000000"/>
        </w:rPr>
        <w:t xml:space="preserve"> Материалы подсчёта запасов техногенного месторождения россыпного золота в долине нижнего течения р. Б. Джуваскит, с подсчетом запасов по состоянию на 01.11.2020 г. Объект </w:t>
      </w:r>
      <w:r>
        <w:rPr>
          <w:b/>
          <w:color w:val="000000"/>
        </w:rPr>
        <w:t>«Нижнеджуваскитский».</w:t>
      </w:r>
      <w:r>
        <w:rPr>
          <w:color w:val="000000"/>
        </w:rPr>
        <w:t xml:space="preserve"> (Зейский р-н, N-52-XIII, БЛГ 03598 БР, Гр.10-20-1353, ГКМ(В)-1331). Протокол ТКЗ Амурнедра № 1373 от 30.07.2021 г. - Зея: ООО «Александровская 1», 2021. – 2 кн.-201 л. (147+54 </w:t>
      </w:r>
      <w:r>
        <w:rPr>
          <w:i/>
          <w:color w:val="000000"/>
        </w:rPr>
        <w:t>проток.</w:t>
      </w:r>
      <w:r>
        <w:rPr>
          <w:color w:val="000000"/>
        </w:rPr>
        <w:t xml:space="preserve">), 7/12 л.гр.пр./// АТГФ-32376, од52571 (77 Мб); Арх./эл. – од55283 (24 Мб, </w:t>
      </w:r>
      <w:r>
        <w:rPr>
          <w:i/>
          <w:color w:val="000000"/>
        </w:rPr>
        <w:t>скан.первич.</w:t>
      </w:r>
      <w:r>
        <w:rPr>
          <w:color w:val="000000"/>
        </w:rPr>
        <w:t xml:space="preserve">); </w:t>
      </w:r>
      <w:r>
        <w:rPr>
          <w:color w:val="000000"/>
          <w:sz w:val="20"/>
        </w:rPr>
        <w:t>алф, ндпо, адм, амо/Б. Джуваскит пп Гилюй, амт/протоколы/ТКЗ Амурнедра.</w:t>
      </w:r>
      <w:r>
        <w:rPr>
          <w:rFonts w:eastAsia="Calibri"/>
          <w:color w:val="000000"/>
          <w:sz w:val="22"/>
          <w:szCs w:val="22"/>
          <w:lang w:eastAsia="en-US"/>
        </w:rPr>
        <w:t xml:space="preserve"> Конфиденциально.</w:t>
      </w:r>
      <w:r>
        <w:rPr>
          <w:rFonts w:eastAsia="Calibri"/>
          <w:color w:val="000000"/>
          <w:szCs w:val="24"/>
          <w:lang w:eastAsia="en-US"/>
        </w:rPr>
        <w:t xml:space="preserve"> </w:t>
      </w:r>
    </w:p>
    <w:p>
      <w:pPr>
        <w:pStyle w:val="Normal"/>
        <w:ind w:firstLine="720" w:end="0"/>
        <w:jc w:val="both"/>
        <w:rPr>
          <w:b/>
          <w:color w:val="000000"/>
        </w:rPr>
      </w:pPr>
      <w:r>
        <w:rPr>
          <w:b/>
          <w:color w:val="000000"/>
        </w:rPr>
        <w:t>Янина А.Л., 1972.</w:t>
      </w:r>
      <w:r>
        <w:rPr>
          <w:color w:val="000000"/>
        </w:rPr>
        <w:t xml:space="preserve"> Инженерно-геологические условия мостового перехода через реку Белая на автомобильной дороге г.Белогорск - р.Зея. - Хабаровск: ГипродорНИИ, 1972. - 7 с., 4 гр.пр. ///АТГФ-14833</w:t>
      </w:r>
    </w:p>
    <w:p>
      <w:pPr>
        <w:pStyle w:val="BodyTextIndent"/>
        <w:ind w:firstLine="720" w:end="0"/>
        <w:rPr>
          <w:b/>
          <w:color w:val="000000"/>
        </w:rPr>
      </w:pPr>
      <w:r>
        <w:rPr>
          <w:b/>
          <w:color w:val="000000"/>
        </w:rPr>
        <w:t>Янкан</w:t>
      </w:r>
      <w:r>
        <w:rPr>
          <w:color w:val="000000"/>
        </w:rPr>
        <w:t xml:space="preserve"> – левый приток Крестовки, N-51-XVII (N-51-69), Тындинский р-н.</w:t>
      </w:r>
      <w:r>
        <w:rPr>
          <w:b/>
          <w:color w:val="000000"/>
        </w:rPr>
        <w:t xml:space="preserve"> Журнал закладки геодезических</w:t>
      </w:r>
      <w:r>
        <w:rPr>
          <w:color w:val="000000"/>
        </w:rPr>
        <w:t xml:space="preserve"> знаков нивелирования IV класса и технического нивелирования, объект «Янкан-I». – Свободный: Предприятие № 2 ГУГК, 1982. - 6 кн.-240 л. /// Арх.851-368/3. </w:t>
      </w:r>
    </w:p>
    <w:p>
      <w:pPr>
        <w:pStyle w:val="Normal"/>
        <w:ind w:firstLine="720" w:end="0"/>
        <w:jc w:val="both"/>
        <w:rPr>
          <w:b/>
          <w:color w:val="000000"/>
        </w:rPr>
      </w:pPr>
      <w:r>
        <w:rPr>
          <w:b/>
          <w:color w:val="000000"/>
        </w:rPr>
        <w:t>Янкан, участок «Нижний»</w:t>
      </w:r>
      <w:r>
        <w:rPr>
          <w:color w:val="000000"/>
        </w:rPr>
        <w:t xml:space="preserve"> - балансовые запасы россыпного золота на 1.01.1983</w:t>
      </w:r>
      <w:r>
        <w:rPr>
          <w:b/>
          <w:color w:val="000000"/>
        </w:rPr>
        <w:t xml:space="preserve"> </w:t>
      </w:r>
      <w:r>
        <w:rPr>
          <w:color w:val="000000"/>
        </w:rPr>
        <w:t>г.</w:t>
      </w:r>
      <w:r>
        <w:rPr>
          <w:b/>
          <w:color w:val="000000"/>
        </w:rPr>
        <w:t xml:space="preserve"> -</w:t>
      </w:r>
      <w:r>
        <w:rPr>
          <w:color w:val="000000"/>
        </w:rPr>
        <w:t xml:space="preserve"> п.Соловьевск: Соловьевский прииск, 1983. - 11 с., 3 гр.пр. ///АТГФ-26521</w:t>
      </w:r>
    </w:p>
    <w:p>
      <w:pPr>
        <w:pStyle w:val="Normal"/>
        <w:ind w:firstLine="720" w:end="0"/>
        <w:jc w:val="both"/>
        <w:rPr>
          <w:b/>
          <w:color w:val="000000"/>
        </w:rPr>
      </w:pPr>
      <w:r>
        <w:rPr>
          <w:b/>
          <w:color w:val="000000"/>
        </w:rPr>
        <w:t>Янова А.Г.</w:t>
      </w:r>
      <w:r>
        <w:rPr>
          <w:color w:val="000000"/>
        </w:rPr>
        <w:t xml:space="preserve"> Список месторождений и рудопроявлений полезных ископаемых, помещенных на карте масштаба 1:2500000.- Хабаровск: ДВТГУ, 1962.- 1 кн.- 68 с./// АмурТГФ - 14026 (1336 Св.) </w:t>
      </w:r>
    </w:p>
    <w:p>
      <w:pPr>
        <w:pStyle w:val="Normal"/>
        <w:ind w:firstLine="720" w:end="0"/>
        <w:jc w:val="both"/>
        <w:rPr>
          <w:b/>
          <w:color w:val="000000"/>
        </w:rPr>
      </w:pPr>
      <w:r>
        <w:rPr>
          <w:b/>
          <w:color w:val="000000"/>
        </w:rPr>
        <w:t>Янова А.Г., 1961.</w:t>
      </w:r>
      <w:r>
        <w:rPr>
          <w:color w:val="000000"/>
        </w:rPr>
        <w:t xml:space="preserve"> Дежурная геологическая карта территории ДВ геологического управления, лист О-51-В, составлена на 1.1.1961 г. - Хабаровск: ДВГУ, 1961. - 1 гр.пр. ///АТГФ-9068 </w:t>
      </w:r>
    </w:p>
    <w:p>
      <w:pPr>
        <w:pStyle w:val="Normal"/>
        <w:ind w:firstLine="709" w:end="0"/>
        <w:jc w:val="both"/>
        <w:rPr>
          <w:b/>
          <w:bCs/>
          <w:color w:val="000000"/>
        </w:rPr>
      </w:pPr>
      <w:r>
        <w:rPr>
          <w:b/>
          <w:color w:val="000000"/>
        </w:rPr>
        <w:t>Яриновский В., 1936.</w:t>
      </w:r>
      <w:r>
        <w:rPr>
          <w:color w:val="000000"/>
        </w:rPr>
        <w:t xml:space="preserve"> Перспективы развития золотопромышленности в Верхне-Зейском районе Сугджарского Приискового Управления Треста «Амурзолото». – Свободный, 1936. – 1 кн.-12 л. /// АТГФ-29381-4.</w:t>
      </w:r>
    </w:p>
    <w:p>
      <w:pPr>
        <w:pStyle w:val="Normal"/>
        <w:ind w:firstLine="709" w:end="0"/>
        <w:jc w:val="both"/>
        <w:rPr>
          <w:b/>
          <w:color w:val="000000"/>
        </w:rPr>
      </w:pPr>
      <w:r>
        <w:rPr>
          <w:b/>
          <w:bCs/>
          <w:color w:val="000000"/>
        </w:rPr>
        <w:t xml:space="preserve">Ярославцева Е.С., 2018. </w:t>
      </w:r>
      <w:r>
        <w:rPr>
          <w:color w:val="000000"/>
        </w:rPr>
        <w:t xml:space="preserve">Материалы отчётного баланса запасов россыпного золота ООО </w:t>
      </w:r>
      <w:r>
        <w:rPr>
          <w:color w:val="000000"/>
          <w:u w:val="single"/>
        </w:rPr>
        <w:t>«</w:t>
      </w:r>
      <w:r>
        <w:rPr>
          <w:bCs/>
          <w:color w:val="000000"/>
          <w:u w:val="single"/>
        </w:rPr>
        <w:t>Артель Восход</w:t>
      </w:r>
      <w:r>
        <w:rPr>
          <w:color w:val="000000"/>
          <w:u w:val="single"/>
        </w:rPr>
        <w:t>»</w:t>
      </w:r>
      <w:r>
        <w:rPr>
          <w:color w:val="000000"/>
        </w:rPr>
        <w:t xml:space="preserve"> за 2018 г. по формам: 5-гр, 70-тп, 71-тп. – Благовещенск, 2018. – 1 кн.-23 л., 4/22 л.гр.пр. /// АТГФ-31557. </w:t>
      </w:r>
      <w:r>
        <w:rPr>
          <w:color w:val="000000"/>
          <w:sz w:val="20"/>
        </w:rPr>
        <w:t>Конфиденциально</w:t>
      </w:r>
    </w:p>
    <w:p>
      <w:pPr>
        <w:pStyle w:val="Normal"/>
        <w:ind w:firstLine="709" w:end="0"/>
        <w:jc w:val="both"/>
        <w:rPr>
          <w:b/>
          <w:bCs/>
          <w:color w:val="000000"/>
        </w:rPr>
      </w:pPr>
      <w:r>
        <w:rPr>
          <w:b/>
          <w:color w:val="000000"/>
        </w:rPr>
        <w:t>Ярославцева Е.С., 2018.</w:t>
      </w:r>
      <w:r>
        <w:rPr>
          <w:color w:val="000000"/>
        </w:rPr>
        <w:t xml:space="preserve"> Отчёт о результатах поисковых и разведочных работ на россыпное золото, проведённых в 2017-2018 гг. в долине руч.Сивагли, правого притока р.Зея, с подсчётом запасов по состоянию на 01.09.2018 г. Объект «</w:t>
      </w:r>
      <w:r>
        <w:rPr>
          <w:b/>
          <w:color w:val="000000"/>
        </w:rPr>
        <w:t>Сивагли</w:t>
      </w:r>
      <w:r>
        <w:rPr>
          <w:color w:val="000000"/>
        </w:rPr>
        <w:t>» (Шимановский р-н, N-52-XXXIII, БЛГ 03048 БР, Гр.10-18-833, ГКМ (В)-519). Протокол ТКЗ Амурнедра № 1184 от 17.09.2018. – Благовещенск: ООО «Артель Восход», 2018. – 2 кн.-158 л. (122+36/</w:t>
      </w:r>
      <w:r>
        <w:rPr>
          <w:i/>
          <w:color w:val="000000"/>
        </w:rPr>
        <w:t>проток.</w:t>
      </w:r>
      <w:r>
        <w:rPr>
          <w:color w:val="000000"/>
        </w:rPr>
        <w:t xml:space="preserve">), 35 л.гр.пр. /// АТГФ-31450, од52215 (130 Мб); Арх.1469 (первич.докум.), од55130 (699 Мб, скан.первич.). </w:t>
      </w:r>
      <w:r>
        <w:rPr>
          <w:color w:val="000000"/>
          <w:sz w:val="20"/>
        </w:rPr>
        <w:t>амо/Сивагли-пп Зея, Грозный-лп Сивагли.</w:t>
      </w:r>
      <w:r>
        <w:rPr>
          <w:color w:val="000000"/>
        </w:rPr>
        <w:t xml:space="preserve"> </w:t>
      </w:r>
    </w:p>
    <w:p>
      <w:pPr>
        <w:pStyle w:val="Normal"/>
        <w:ind w:firstLine="709" w:end="0"/>
        <w:jc w:val="both"/>
        <w:rPr>
          <w:b/>
          <w:color w:val="000000"/>
        </w:rPr>
      </w:pPr>
      <w:r>
        <w:rPr>
          <w:b/>
          <w:bCs/>
          <w:color w:val="000000"/>
        </w:rPr>
        <w:t xml:space="preserve">Ярославцева Е.С., 2019. </w:t>
      </w:r>
      <w:r>
        <w:rPr>
          <w:color w:val="000000"/>
        </w:rPr>
        <w:t>Материалы отчётного баланса запасов россыпного золота ООО «</w:t>
      </w:r>
      <w:r>
        <w:rPr>
          <w:bCs/>
          <w:color w:val="000000"/>
        </w:rPr>
        <w:t>Артель Восход</w:t>
      </w:r>
      <w:r>
        <w:rPr>
          <w:color w:val="000000"/>
        </w:rPr>
        <w:t xml:space="preserve">» за 2019 г. по формам: 5-гр, 70-тп, 71-тп. – Благовещенск, 2019. – 1 кн.-26 л., 5/22 л.гр.пр. /// АТГФ-31841. </w:t>
      </w:r>
      <w:r>
        <w:rPr>
          <w:color w:val="000000"/>
          <w:sz w:val="20"/>
        </w:rPr>
        <w:t>Конфиденциально</w:t>
      </w:r>
    </w:p>
    <w:p>
      <w:pPr>
        <w:pStyle w:val="Normal"/>
        <w:ind w:firstLine="720" w:end="0"/>
        <w:jc w:val="both"/>
        <w:rPr>
          <w:b/>
          <w:color w:val="000000"/>
        </w:rPr>
      </w:pPr>
      <w:r>
        <w:rPr>
          <w:b/>
          <w:color w:val="000000"/>
        </w:rPr>
        <w:t>Ярославцева Н.И., Катков Е.В., 1986.</w:t>
      </w:r>
      <w:r>
        <w:rPr>
          <w:color w:val="000000"/>
        </w:rPr>
        <w:t xml:space="preserve"> Отчет о результатах поисковых гравиметрических работ масштаба 1:50.000 в бассейне верхнего-среднего течения р.Улунги. - Хабаровск: ПГО Дальгеология, 1986. - 1 кн. - 176 с., 30 гр.пр. /// АТГФ - 25089. авт., АМТ/гравиметрия, АММ/Пионер, АМО/Апрельский, Зейский р-н, Магдагачинский р-н, АМТ/Тыгда-Улунгинский узел </w:t>
      </w:r>
    </w:p>
    <w:p>
      <w:pPr>
        <w:pStyle w:val="Normal"/>
        <w:ind w:firstLine="720" w:end="0"/>
        <w:jc w:val="both"/>
        <w:rPr>
          <w:b/>
          <w:color w:val="000000"/>
        </w:rPr>
      </w:pPr>
      <w:r>
        <w:rPr>
          <w:b/>
          <w:color w:val="000000"/>
        </w:rPr>
        <w:t>Ярош, 1959.</w:t>
      </w:r>
      <w:r>
        <w:rPr>
          <w:color w:val="000000"/>
        </w:rPr>
        <w:t xml:space="preserve"> Отчет по дополнительным гидрогеологическим исследованиям использования реки Архара в качестве источника водоснабжения ст.Архара Амурской ж.д. - Хабаровск: Дальгипротранс, 1959. - 1 кн.-29 л., 4 гр.пр. /// АТГФ-7740 </w:t>
      </w:r>
    </w:p>
    <w:p>
      <w:pPr>
        <w:pStyle w:val="Normal"/>
        <w:ind w:firstLine="720" w:end="0"/>
        <w:jc w:val="both"/>
        <w:rPr>
          <w:b/>
          <w:color w:val="000000"/>
        </w:rPr>
      </w:pPr>
      <w:r>
        <w:rPr>
          <w:b/>
          <w:color w:val="000000"/>
        </w:rPr>
        <w:t>Яхно П.А., 1994.</w:t>
      </w:r>
      <w:r>
        <w:rPr>
          <w:color w:val="000000"/>
        </w:rPr>
        <w:t xml:space="preserve"> Материалы к подсчету запасов и оценке прогнозных ресурсов россыпного золота по ВАНГИНСКОМУ объекту. - Хабаровск: Таёжная ГЭ, 1994. - 1 кн. - 13 л., 3 л.гр.пр. /// АТГФ-25311-1, 25311-2, од52007 (30 Мб). Зейский р-н, Ванга М. с притоками (басс.Иракана Б.)</w:t>
      </w:r>
    </w:p>
    <w:p>
      <w:pPr>
        <w:pStyle w:val="Normal"/>
        <w:ind w:firstLine="720" w:end="0"/>
        <w:jc w:val="both"/>
        <w:rPr>
          <w:b/>
          <w:color w:val="000000"/>
        </w:rPr>
      </w:pPr>
      <w:r>
        <w:rPr>
          <w:b/>
          <w:color w:val="000000"/>
        </w:rPr>
        <w:t>Яхно П.А., 1994.</w:t>
      </w:r>
      <w:r>
        <w:rPr>
          <w:color w:val="000000"/>
        </w:rPr>
        <w:t xml:space="preserve"> Материалы к подсчету запасов россыпного золота по месторождению ручьев ПРИИСКОВЫЙ и МОХОВОЙ (бассейн Сугджарикана) по состоянию на 01.07.1994 г. - Хабаровск: Таежная ГЭ, 1994. - 1 кн. - 37 л., 32 л.гр.пр. /// АТГФ-25318, од52007 (160 Мб). Зейский р-н</w:t>
      </w:r>
    </w:p>
    <w:p>
      <w:pPr>
        <w:pStyle w:val="Normal"/>
        <w:ind w:firstLine="720" w:end="0"/>
        <w:jc w:val="both"/>
        <w:rPr>
          <w:b/>
          <w:color w:val="000000"/>
        </w:rPr>
      </w:pPr>
      <w:r>
        <w:rPr>
          <w:b/>
          <w:color w:val="000000"/>
        </w:rPr>
        <w:t>Яхно П.А., 1994.</w:t>
      </w:r>
      <w:r>
        <w:rPr>
          <w:color w:val="000000"/>
        </w:rPr>
        <w:t xml:space="preserve"> Материалы о результатах геологоразведочных работ с подсчетом запасов россыпного золота по месторождению ручьев Емельяновский и Веселый. - Хабаровск: Таежная ГЭ, 1994. - 1 кн. - 65 л., 16 л.гр.пр. /// АТГФ-25317, од52007 (148 Мб). Зейский р-н</w:t>
      </w:r>
    </w:p>
    <w:p>
      <w:pPr>
        <w:pStyle w:val="BodyTextIndent"/>
        <w:ind w:firstLine="720" w:end="0"/>
        <w:rPr>
          <w:b/>
          <w:color w:val="000000"/>
        </w:rPr>
      </w:pPr>
      <w:r>
        <w:rPr>
          <w:b/>
          <w:color w:val="000000"/>
        </w:rPr>
        <w:t>Яхно П.А., 1995.</w:t>
      </w:r>
      <w:r>
        <w:rPr>
          <w:color w:val="000000"/>
        </w:rPr>
        <w:t xml:space="preserve"> Поиски месторождений россыпного золота в бассейнах рек Ванга, Большая и Малая Ванга. Объект «Вангинский», Гр.47-93-15/13. (Отчет о результатах работ за 1993-95 гг. Протокол НТС № 77 от 19.03.1996). - Хабаровск: Таежная ГЭ, 1995. - 1 кн. - 126 л., 20 л.гр.пр. /// АТГФ-25431, од51870 (253 Мб), 25432. Ванга, Болотный, Рудный, Верхний, Сугджарский узел, Зейский р-н</w:t>
      </w:r>
    </w:p>
    <w:p>
      <w:pPr>
        <w:pStyle w:val="Normal"/>
        <w:ind w:firstLine="720" w:end="0"/>
        <w:jc w:val="both"/>
        <w:rPr>
          <w:b/>
          <w:color w:val="000000"/>
        </w:rPr>
      </w:pPr>
      <w:r>
        <w:rPr>
          <w:b/>
          <w:color w:val="000000"/>
        </w:rPr>
        <w:t>Яхно П.А., 1996</w:t>
      </w:r>
      <w:r>
        <w:rPr>
          <w:color w:val="000000"/>
        </w:rPr>
        <w:t>. Поиски и разведка россыпей золота в бассейнах рек Бомнак и Сугджарикан (Отчет о результатах работ по Бомнакскому объекту за 1991 -1996 гг.). - Хабаровск: Таежная ГЭ, 1996. - 5 кн. - 440 с., 140 гр.пр. /// АТГФ - 25607, 25608. авт., НДПО, Зейский р-н, АЗ/росс., АМО/Приисковый, Моховой, Емельяновский, Веселый, Сугджарикан</w:t>
      </w:r>
    </w:p>
    <w:p>
      <w:pPr>
        <w:pStyle w:val="BodyTextIndent"/>
        <w:ind w:firstLine="720" w:end="0"/>
        <w:rPr>
          <w:b/>
          <w:color w:val="000000"/>
        </w:rPr>
      </w:pPr>
      <w:r>
        <w:rPr>
          <w:b/>
          <w:color w:val="000000"/>
        </w:rPr>
        <w:t>Яхно П.А., 2000.</w:t>
      </w:r>
      <w:r>
        <w:rPr>
          <w:color w:val="000000"/>
        </w:rPr>
        <w:t xml:space="preserve"> Поиски и разведка месторождений россыпного и рудного золота в бассейне р. Малый Гилюй. Объект </w:t>
      </w:r>
      <w:r>
        <w:rPr>
          <w:b/>
          <w:color w:val="000000"/>
        </w:rPr>
        <w:t>«Мало-Гилюйский».</w:t>
      </w:r>
      <w:r>
        <w:rPr>
          <w:color w:val="000000"/>
        </w:rPr>
        <w:t xml:space="preserve"> Отчет о результатах геологоразведочных работ на Мало-Гилюйском объекте за 1988-1999 гг. (Тындинский р-н, N-51-VI, 47-90-9/13). Протокол АмурТКЗ № 456/1 от 3.12.2002 г. – Благовещенск: ФГУГП «Амургеология», 2000. – </w:t>
      </w:r>
      <w:r>
        <w:rPr>
          <w:color w:val="000000"/>
          <w:u w:val="single"/>
        </w:rPr>
        <w:t>7 кн.-1001 л.</w:t>
      </w:r>
      <w:r>
        <w:rPr>
          <w:color w:val="000000"/>
        </w:rPr>
        <w:t xml:space="preserve"> (297+335+139+28/прот./+50+51+101), </w:t>
      </w:r>
      <w:r>
        <w:rPr>
          <w:color w:val="000000"/>
          <w:u w:val="single"/>
        </w:rPr>
        <w:t>237 гр.пр.</w:t>
      </w:r>
      <w:r>
        <w:rPr>
          <w:color w:val="000000"/>
        </w:rPr>
        <w:t xml:space="preserve"> (93+88+18+12+15+11). /// АТГФ-</w:t>
      </w:r>
      <w:r>
        <w:rPr>
          <w:color w:val="000000"/>
          <w:u w:val="single"/>
        </w:rPr>
        <w:t>27218 (экз. № 1 с дополнением</w:t>
      </w:r>
      <w:r>
        <w:rPr>
          <w:color w:val="000000"/>
        </w:rPr>
        <w:t xml:space="preserve"> материалов из Арх.150-12/2,3,4), 27218-дубль (экз. № 2, отчет без дополнения); диски: од51106 (6,4 Мб - текст, без доп. материалов из Арх.150), од51743 (скан.протокол); од51872 (1936 Мб: весь отчет), Арх.150; </w:t>
      </w:r>
      <w:r>
        <w:rPr>
          <w:color w:val="000000"/>
          <w:sz w:val="20"/>
        </w:rPr>
        <w:t xml:space="preserve">авт, ндпо, адм, амт/литохимия, амт/геофизика, апи/серебро (появл.Мало-Гилюйское), аз/россыпи, аз/коренное, амо/Мало-Гилюйский объект, амо/Мало-Гилюйское (золото рудное, на водоразделе руч.Кругловский-Карловский), амо/: </w:t>
      </w:r>
      <w:r>
        <w:rPr>
          <w:b/>
          <w:color w:val="000000"/>
          <w:sz w:val="20"/>
        </w:rPr>
        <w:t>1</w:t>
      </w:r>
      <w:r>
        <w:rPr>
          <w:color w:val="000000"/>
          <w:sz w:val="20"/>
        </w:rPr>
        <w:t xml:space="preserve">/Утесный-лп Гилюй М., </w:t>
      </w:r>
      <w:r>
        <w:rPr>
          <w:b/>
          <w:color w:val="000000"/>
          <w:sz w:val="20"/>
        </w:rPr>
        <w:t>2</w:t>
      </w:r>
      <w:r>
        <w:rPr>
          <w:color w:val="000000"/>
          <w:sz w:val="20"/>
        </w:rPr>
        <w:t xml:space="preserve">/Кипеус-лп Гилюй М., </w:t>
      </w:r>
      <w:r>
        <w:rPr>
          <w:b/>
          <w:color w:val="000000"/>
          <w:sz w:val="20"/>
        </w:rPr>
        <w:t>3</w:t>
      </w:r>
      <w:r>
        <w:rPr>
          <w:color w:val="000000"/>
          <w:sz w:val="20"/>
        </w:rPr>
        <w:t xml:space="preserve">/Кипеус Пр.-пс.Кипеус, </w:t>
      </w:r>
      <w:r>
        <w:rPr>
          <w:b/>
          <w:color w:val="000000"/>
          <w:sz w:val="20"/>
        </w:rPr>
        <w:t>4</w:t>
      </w:r>
      <w:r>
        <w:rPr>
          <w:color w:val="000000"/>
          <w:sz w:val="20"/>
        </w:rPr>
        <w:t xml:space="preserve">/Наледный-лп Кипеус Пр., </w:t>
      </w:r>
      <w:r>
        <w:rPr>
          <w:b/>
          <w:color w:val="000000"/>
          <w:sz w:val="20"/>
        </w:rPr>
        <w:t>5</w:t>
      </w:r>
      <w:r>
        <w:rPr>
          <w:color w:val="000000"/>
          <w:sz w:val="20"/>
        </w:rPr>
        <w:t xml:space="preserve">/Глухариный-пп Десь, </w:t>
      </w:r>
      <w:r>
        <w:rPr>
          <w:b/>
          <w:color w:val="000000"/>
          <w:sz w:val="20"/>
        </w:rPr>
        <w:t>6</w:t>
      </w:r>
      <w:r>
        <w:rPr>
          <w:color w:val="000000"/>
          <w:sz w:val="20"/>
        </w:rPr>
        <w:t xml:space="preserve">/Лп Глухариного (-пп Десь), </w:t>
      </w:r>
      <w:r>
        <w:rPr>
          <w:b/>
          <w:color w:val="000000"/>
          <w:sz w:val="20"/>
        </w:rPr>
        <w:t>7</w:t>
      </w:r>
      <w:r>
        <w:rPr>
          <w:color w:val="000000"/>
          <w:sz w:val="20"/>
        </w:rPr>
        <w:t xml:space="preserve">/Кривой-пп Глухариный, </w:t>
      </w:r>
      <w:r>
        <w:rPr>
          <w:b/>
          <w:color w:val="000000"/>
          <w:sz w:val="20"/>
        </w:rPr>
        <w:t>8</w:t>
      </w:r>
      <w:r>
        <w:rPr>
          <w:color w:val="000000"/>
          <w:sz w:val="20"/>
        </w:rPr>
        <w:t xml:space="preserve">/Каменистый-лп Глухариный, </w:t>
      </w:r>
      <w:r>
        <w:rPr>
          <w:b/>
          <w:color w:val="000000"/>
          <w:sz w:val="20"/>
        </w:rPr>
        <w:t>9</w:t>
      </w:r>
      <w:r>
        <w:rPr>
          <w:color w:val="000000"/>
          <w:sz w:val="20"/>
        </w:rPr>
        <w:t xml:space="preserve">/Лп Каменистого (-лп Глухариный), </w:t>
      </w:r>
      <w:r>
        <w:rPr>
          <w:b/>
          <w:color w:val="000000"/>
          <w:sz w:val="20"/>
        </w:rPr>
        <w:t>10</w:t>
      </w:r>
      <w:r>
        <w:rPr>
          <w:color w:val="000000"/>
          <w:sz w:val="20"/>
        </w:rPr>
        <w:t xml:space="preserve">/Олонгро-лп Гилюй М., </w:t>
      </w:r>
      <w:r>
        <w:rPr>
          <w:b/>
          <w:color w:val="000000"/>
          <w:sz w:val="20"/>
        </w:rPr>
        <w:t>11</w:t>
      </w:r>
      <w:r>
        <w:rPr>
          <w:color w:val="000000"/>
          <w:sz w:val="20"/>
        </w:rPr>
        <w:t xml:space="preserve">/Надежный-пп Олонгро, </w:t>
      </w:r>
      <w:r>
        <w:rPr>
          <w:b/>
          <w:color w:val="000000"/>
          <w:sz w:val="20"/>
        </w:rPr>
        <w:t>12</w:t>
      </w:r>
      <w:r>
        <w:rPr>
          <w:color w:val="000000"/>
          <w:sz w:val="20"/>
        </w:rPr>
        <w:t xml:space="preserve">/Лихановский-пп Надежный, </w:t>
      </w:r>
      <w:r>
        <w:rPr>
          <w:b/>
          <w:color w:val="000000"/>
          <w:sz w:val="20"/>
        </w:rPr>
        <w:t>13</w:t>
      </w:r>
      <w:r>
        <w:rPr>
          <w:color w:val="000000"/>
          <w:sz w:val="20"/>
        </w:rPr>
        <w:t xml:space="preserve">/Мармонтовский-пп Олонгро, </w:t>
      </w:r>
      <w:r>
        <w:rPr>
          <w:b/>
          <w:color w:val="000000"/>
          <w:sz w:val="20"/>
        </w:rPr>
        <w:t>14</w:t>
      </w:r>
      <w:r>
        <w:rPr>
          <w:color w:val="000000"/>
          <w:sz w:val="20"/>
        </w:rPr>
        <w:t xml:space="preserve">/Широкий-пп Гилюй М., </w:t>
      </w:r>
      <w:r>
        <w:rPr>
          <w:b/>
          <w:color w:val="000000"/>
          <w:sz w:val="20"/>
        </w:rPr>
        <w:t>15</w:t>
      </w:r>
      <w:r>
        <w:rPr>
          <w:color w:val="000000"/>
          <w:sz w:val="20"/>
        </w:rPr>
        <w:t xml:space="preserve">/Широкий Лев.-лп Широкий, </w:t>
      </w:r>
      <w:r>
        <w:rPr>
          <w:b/>
          <w:color w:val="000000"/>
          <w:sz w:val="20"/>
        </w:rPr>
        <w:t>16</w:t>
      </w:r>
      <w:r>
        <w:rPr>
          <w:color w:val="000000"/>
          <w:sz w:val="20"/>
        </w:rPr>
        <w:t xml:space="preserve">/Моховой-пп Гилюй М., </w:t>
      </w:r>
      <w:r>
        <w:rPr>
          <w:b/>
          <w:color w:val="000000"/>
          <w:sz w:val="20"/>
        </w:rPr>
        <w:t>17</w:t>
      </w:r>
      <w:r>
        <w:rPr>
          <w:color w:val="000000"/>
          <w:sz w:val="20"/>
        </w:rPr>
        <w:t xml:space="preserve">/Курносовский-пп Гилюй М., </w:t>
      </w:r>
      <w:r>
        <w:rPr>
          <w:b/>
          <w:color w:val="000000"/>
          <w:sz w:val="20"/>
        </w:rPr>
        <w:t>18</w:t>
      </w:r>
      <w:r>
        <w:rPr>
          <w:color w:val="000000"/>
          <w:sz w:val="20"/>
        </w:rPr>
        <w:t xml:space="preserve">/Кругловский-пп Гилюй М., </w:t>
      </w:r>
      <w:r>
        <w:rPr>
          <w:b/>
          <w:color w:val="000000"/>
          <w:sz w:val="20"/>
        </w:rPr>
        <w:t>19</w:t>
      </w:r>
      <w:r>
        <w:rPr>
          <w:color w:val="000000"/>
          <w:sz w:val="20"/>
        </w:rPr>
        <w:t xml:space="preserve">/Карловский-пп Гилюй М., </w:t>
      </w:r>
      <w:r>
        <w:rPr>
          <w:b/>
          <w:color w:val="000000"/>
          <w:sz w:val="20"/>
        </w:rPr>
        <w:t>20</w:t>
      </w:r>
      <w:r>
        <w:rPr>
          <w:color w:val="000000"/>
          <w:sz w:val="20"/>
        </w:rPr>
        <w:t xml:space="preserve">/Маленький-пп Карловский, </w:t>
      </w:r>
      <w:r>
        <w:rPr>
          <w:b/>
          <w:color w:val="000000"/>
          <w:sz w:val="20"/>
        </w:rPr>
        <w:t>21</w:t>
      </w:r>
      <w:r>
        <w:rPr>
          <w:color w:val="000000"/>
          <w:sz w:val="20"/>
        </w:rPr>
        <w:t xml:space="preserve">/Десь-лп Гилюй М., </w:t>
      </w:r>
      <w:r>
        <w:rPr>
          <w:b/>
          <w:color w:val="000000"/>
          <w:sz w:val="20"/>
        </w:rPr>
        <w:t>22</w:t>
      </w:r>
      <w:r>
        <w:rPr>
          <w:color w:val="000000"/>
          <w:sz w:val="20"/>
        </w:rPr>
        <w:t xml:space="preserve">/Десь Пр.-пс Десь, </w:t>
      </w:r>
      <w:r>
        <w:rPr>
          <w:b/>
          <w:color w:val="000000"/>
          <w:sz w:val="20"/>
        </w:rPr>
        <w:t>23</w:t>
      </w:r>
      <w:r>
        <w:rPr>
          <w:color w:val="000000"/>
          <w:sz w:val="20"/>
        </w:rPr>
        <w:t xml:space="preserve">/Десь Лев.-лс Десь, </w:t>
      </w:r>
      <w:r>
        <w:rPr>
          <w:b/>
          <w:color w:val="000000"/>
          <w:sz w:val="20"/>
        </w:rPr>
        <w:t>24</w:t>
      </w:r>
      <w:r>
        <w:rPr>
          <w:color w:val="000000"/>
          <w:sz w:val="20"/>
        </w:rPr>
        <w:t xml:space="preserve">/Косовский-пп Десь, </w:t>
      </w:r>
      <w:r>
        <w:rPr>
          <w:b/>
          <w:color w:val="000000"/>
          <w:sz w:val="20"/>
        </w:rPr>
        <w:t>25</w:t>
      </w:r>
      <w:r>
        <w:rPr>
          <w:color w:val="000000"/>
          <w:sz w:val="20"/>
        </w:rPr>
        <w:t xml:space="preserve">/Рогатый-пп Олонгро, </w:t>
      </w:r>
      <w:r>
        <w:rPr>
          <w:b/>
          <w:color w:val="000000"/>
          <w:sz w:val="20"/>
        </w:rPr>
        <w:t>26</w:t>
      </w:r>
      <w:r>
        <w:rPr>
          <w:color w:val="000000"/>
          <w:sz w:val="20"/>
        </w:rPr>
        <w:t xml:space="preserve">/Сомнительный-пп Олонгро, </w:t>
      </w:r>
      <w:r>
        <w:rPr>
          <w:b/>
          <w:color w:val="000000"/>
          <w:sz w:val="20"/>
        </w:rPr>
        <w:t>27</w:t>
      </w:r>
      <w:r>
        <w:rPr>
          <w:color w:val="000000"/>
          <w:sz w:val="20"/>
        </w:rPr>
        <w:t xml:space="preserve">/Колокта-пп Олонгро, </w:t>
      </w:r>
      <w:r>
        <w:rPr>
          <w:b/>
          <w:color w:val="000000"/>
          <w:sz w:val="20"/>
        </w:rPr>
        <w:t>28</w:t>
      </w:r>
      <w:r>
        <w:rPr>
          <w:color w:val="000000"/>
          <w:sz w:val="20"/>
        </w:rPr>
        <w:t xml:space="preserve">/Дорожный-лп Олонгро, </w:t>
      </w:r>
      <w:r>
        <w:rPr>
          <w:b/>
          <w:color w:val="000000"/>
          <w:sz w:val="20"/>
        </w:rPr>
        <w:t>29</w:t>
      </w:r>
      <w:r>
        <w:rPr>
          <w:color w:val="000000"/>
          <w:sz w:val="20"/>
        </w:rPr>
        <w:t xml:space="preserve">/Вечерний (Березка)-лп Олонгро, </w:t>
      </w:r>
      <w:r>
        <w:rPr>
          <w:b/>
          <w:color w:val="000000"/>
          <w:sz w:val="20"/>
        </w:rPr>
        <w:t>30</w:t>
      </w:r>
      <w:r>
        <w:rPr>
          <w:color w:val="000000"/>
          <w:sz w:val="20"/>
        </w:rPr>
        <w:t xml:space="preserve">/Дальний-лп Олонгро, </w:t>
      </w:r>
      <w:r>
        <w:rPr>
          <w:b/>
          <w:color w:val="000000"/>
          <w:sz w:val="20"/>
        </w:rPr>
        <w:t>31</w:t>
      </w:r>
      <w:r>
        <w:rPr>
          <w:color w:val="000000"/>
          <w:sz w:val="20"/>
        </w:rPr>
        <w:t xml:space="preserve">/Королевский-лп Олонгро, </w:t>
      </w:r>
      <w:r>
        <w:rPr>
          <w:b/>
          <w:color w:val="000000"/>
          <w:sz w:val="20"/>
        </w:rPr>
        <w:t>32</w:t>
      </w:r>
      <w:r>
        <w:rPr>
          <w:color w:val="000000"/>
          <w:sz w:val="20"/>
        </w:rPr>
        <w:t xml:space="preserve">/Параллельный-2 – лп Олонгро, </w:t>
      </w:r>
      <w:r>
        <w:rPr>
          <w:b/>
          <w:color w:val="000000"/>
          <w:sz w:val="20"/>
        </w:rPr>
        <w:t>33</w:t>
      </w:r>
      <w:r>
        <w:rPr>
          <w:color w:val="000000"/>
          <w:sz w:val="20"/>
        </w:rPr>
        <w:t xml:space="preserve">/Загадочный-лп Кипеус Пр., </w:t>
      </w:r>
      <w:r>
        <w:rPr>
          <w:b/>
          <w:color w:val="000000"/>
          <w:sz w:val="20"/>
        </w:rPr>
        <w:t>34</w:t>
      </w:r>
      <w:r>
        <w:rPr>
          <w:color w:val="000000"/>
          <w:sz w:val="20"/>
        </w:rPr>
        <w:t xml:space="preserve">/Инарогда-пп Гилюй М., </w:t>
      </w:r>
      <w:r>
        <w:rPr>
          <w:b/>
          <w:color w:val="000000"/>
          <w:sz w:val="20"/>
        </w:rPr>
        <w:t>35</w:t>
      </w:r>
      <w:r>
        <w:rPr>
          <w:color w:val="000000"/>
          <w:sz w:val="20"/>
        </w:rPr>
        <w:t xml:space="preserve">/Юбилейный-лп Инарогда, </w:t>
      </w:r>
      <w:r>
        <w:rPr>
          <w:b/>
          <w:color w:val="000000"/>
          <w:sz w:val="20"/>
        </w:rPr>
        <w:t>36</w:t>
      </w:r>
      <w:r>
        <w:rPr>
          <w:color w:val="000000"/>
          <w:sz w:val="20"/>
        </w:rPr>
        <w:t xml:space="preserve">/Нововоскресеновский-лп Инарогда, </w:t>
      </w:r>
      <w:r>
        <w:rPr>
          <w:b/>
          <w:color w:val="000000"/>
          <w:sz w:val="20"/>
        </w:rPr>
        <w:t>37</w:t>
      </w:r>
      <w:r>
        <w:rPr>
          <w:color w:val="000000"/>
          <w:sz w:val="20"/>
        </w:rPr>
        <w:t xml:space="preserve">/Средний-пп Нововоскресеновский, </w:t>
      </w:r>
      <w:r>
        <w:rPr>
          <w:b/>
          <w:color w:val="000000"/>
          <w:sz w:val="20"/>
        </w:rPr>
        <w:t>38</w:t>
      </w:r>
      <w:r>
        <w:rPr>
          <w:color w:val="000000"/>
          <w:sz w:val="20"/>
        </w:rPr>
        <w:t xml:space="preserve">/Гилюй М. – пп Гилюй, </w:t>
      </w:r>
      <w:r>
        <w:rPr>
          <w:b/>
          <w:color w:val="000000"/>
          <w:sz w:val="20"/>
        </w:rPr>
        <w:t>39</w:t>
      </w:r>
      <w:r>
        <w:rPr>
          <w:color w:val="000000"/>
          <w:sz w:val="20"/>
        </w:rPr>
        <w:t xml:space="preserve">/Бадейка-лп Гилюй М., </w:t>
      </w:r>
      <w:r>
        <w:rPr>
          <w:b/>
          <w:color w:val="000000"/>
          <w:sz w:val="20"/>
        </w:rPr>
        <w:t>40</w:t>
      </w:r>
      <w:r>
        <w:rPr>
          <w:color w:val="000000"/>
          <w:sz w:val="20"/>
        </w:rPr>
        <w:t xml:space="preserve">/Короткий-лп Бадейка, </w:t>
      </w:r>
      <w:r>
        <w:rPr>
          <w:b/>
          <w:color w:val="000000"/>
          <w:sz w:val="20"/>
        </w:rPr>
        <w:t>41</w:t>
      </w:r>
      <w:r>
        <w:rPr>
          <w:color w:val="000000"/>
          <w:sz w:val="20"/>
        </w:rPr>
        <w:t xml:space="preserve">/Большачек-лп Гилюй М., </w:t>
      </w:r>
      <w:r>
        <w:rPr>
          <w:b/>
          <w:color w:val="000000"/>
          <w:sz w:val="20"/>
        </w:rPr>
        <w:t>42</w:t>
      </w:r>
      <w:r>
        <w:rPr>
          <w:color w:val="000000"/>
          <w:sz w:val="20"/>
        </w:rPr>
        <w:t xml:space="preserve">/Близкий-лп Гилюй М., </w:t>
      </w:r>
      <w:r>
        <w:rPr>
          <w:b/>
          <w:color w:val="000000"/>
          <w:sz w:val="20"/>
        </w:rPr>
        <w:t>43</w:t>
      </w:r>
      <w:r>
        <w:rPr>
          <w:color w:val="000000"/>
          <w:sz w:val="20"/>
        </w:rPr>
        <w:t xml:space="preserve">/Прямой-пп Гилюй М., </w:t>
      </w:r>
      <w:r>
        <w:rPr>
          <w:b/>
          <w:color w:val="000000"/>
          <w:sz w:val="20"/>
        </w:rPr>
        <w:t>44</w:t>
      </w:r>
      <w:r>
        <w:rPr>
          <w:color w:val="000000"/>
          <w:sz w:val="20"/>
        </w:rPr>
        <w:t xml:space="preserve">/Лиственный-пп Гилюй М., </w:t>
      </w:r>
      <w:r>
        <w:rPr>
          <w:b/>
          <w:color w:val="000000"/>
          <w:sz w:val="20"/>
        </w:rPr>
        <w:t>45</w:t>
      </w:r>
      <w:r>
        <w:rPr>
          <w:color w:val="000000"/>
          <w:sz w:val="20"/>
        </w:rPr>
        <w:t xml:space="preserve">/Пп Лиственного (-пп Гилюй М.), </w:t>
      </w:r>
      <w:r>
        <w:rPr>
          <w:b/>
          <w:color w:val="000000"/>
          <w:sz w:val="20"/>
        </w:rPr>
        <w:t>46</w:t>
      </w:r>
      <w:r>
        <w:rPr>
          <w:color w:val="000000"/>
          <w:sz w:val="20"/>
        </w:rPr>
        <w:t xml:space="preserve">/Замаренный-пп Гилюй М., </w:t>
      </w:r>
      <w:r>
        <w:rPr>
          <w:b/>
          <w:color w:val="000000"/>
          <w:sz w:val="20"/>
        </w:rPr>
        <w:t>47</w:t>
      </w:r>
      <w:r>
        <w:rPr>
          <w:color w:val="000000"/>
          <w:sz w:val="20"/>
        </w:rPr>
        <w:t xml:space="preserve">/Коналхо-пп Гилюй М., </w:t>
      </w:r>
      <w:r>
        <w:rPr>
          <w:b/>
          <w:color w:val="000000"/>
          <w:sz w:val="20"/>
        </w:rPr>
        <w:t>48</w:t>
      </w:r>
      <w:r>
        <w:rPr>
          <w:color w:val="000000"/>
          <w:sz w:val="20"/>
        </w:rPr>
        <w:t xml:space="preserve">/Коналхо Пр.-пп Коналхо, </w:t>
      </w:r>
      <w:r>
        <w:rPr>
          <w:b/>
          <w:color w:val="000000"/>
          <w:sz w:val="20"/>
        </w:rPr>
        <w:t>49</w:t>
      </w:r>
      <w:r>
        <w:rPr>
          <w:color w:val="000000"/>
          <w:sz w:val="20"/>
        </w:rPr>
        <w:t xml:space="preserve">/Кипеус Лев.-лп Кипеус, </w:t>
      </w:r>
      <w:r>
        <w:rPr>
          <w:b/>
          <w:color w:val="000000"/>
          <w:sz w:val="20"/>
        </w:rPr>
        <w:t>50</w:t>
      </w:r>
      <w:r>
        <w:rPr>
          <w:color w:val="000000"/>
          <w:sz w:val="20"/>
        </w:rPr>
        <w:t xml:space="preserve">/Лп Кипеус Лев. (лп Кипеус), </w:t>
      </w:r>
      <w:r>
        <w:rPr>
          <w:b/>
          <w:color w:val="000000"/>
          <w:sz w:val="20"/>
        </w:rPr>
        <w:t>51</w:t>
      </w:r>
      <w:r>
        <w:rPr>
          <w:color w:val="000000"/>
          <w:sz w:val="20"/>
        </w:rPr>
        <w:t xml:space="preserve">/Дучин-лп Кипеус Пр., </w:t>
      </w:r>
      <w:r>
        <w:rPr>
          <w:b/>
          <w:color w:val="000000"/>
          <w:sz w:val="20"/>
        </w:rPr>
        <w:t>52</w:t>
      </w:r>
      <w:r>
        <w:rPr>
          <w:color w:val="000000"/>
          <w:sz w:val="20"/>
        </w:rPr>
        <w:t xml:space="preserve">/Пп Утесный (-лп Гилюй М.), </w:t>
      </w:r>
      <w:r>
        <w:rPr>
          <w:b/>
          <w:color w:val="000000"/>
          <w:sz w:val="20"/>
        </w:rPr>
        <w:t>53</w:t>
      </w:r>
      <w:r>
        <w:rPr>
          <w:color w:val="000000"/>
          <w:sz w:val="20"/>
        </w:rPr>
        <w:t xml:space="preserve">/Наледный Лев.-лп Наледный, амт/ТКЗ (прот.). </w:t>
      </w:r>
      <w:r>
        <w:rPr>
          <w:color w:val="000000"/>
        </w:rPr>
        <w:t>Затраты: 253,168 тыс.руб.-вмсб,обл.</w:t>
      </w:r>
      <w:r>
        <w:rPr>
          <w:color w:val="000000"/>
          <w:sz w:val="20"/>
        </w:rPr>
        <w:t xml:space="preserve"> </w:t>
      </w:r>
    </w:p>
    <w:p>
      <w:pPr>
        <w:pStyle w:val="Normal"/>
        <w:ind w:firstLine="720" w:end="0"/>
        <w:jc w:val="both"/>
        <w:rPr>
          <w:b/>
          <w:color w:val="000000"/>
        </w:rPr>
      </w:pPr>
      <w:r>
        <w:rPr>
          <w:b/>
          <w:color w:val="000000"/>
        </w:rPr>
        <w:t>Яхно П.А., Голик В.И., 1995.</w:t>
      </w:r>
      <w:r>
        <w:rPr>
          <w:color w:val="000000"/>
        </w:rPr>
        <w:t xml:space="preserve"> Разведка россыпей золота в бассейне верхнего течения р.Ольдой Б. на отрезке между устьями рек Хайкта и Иличи Ср. (Иличинский объект, 1986-95гг.). - Хабаровск: Таежная ГЭ, 1995. - 6 кн.- 839 с., 193 гр.пр. /// АТГФ-25337, 25338. авт., Тындинский р-н, НДПО, АЗ/росс., АМО/Ольдой Б., Амудечи, Ягняный М. </w:t>
      </w:r>
    </w:p>
    <w:p>
      <w:pPr>
        <w:pStyle w:val="Normal"/>
        <w:ind w:firstLine="720" w:end="0"/>
        <w:jc w:val="both"/>
        <w:rPr>
          <w:b/>
          <w:color w:val="000000"/>
        </w:rPr>
      </w:pPr>
      <w:r>
        <w:rPr>
          <w:b/>
          <w:color w:val="000000"/>
        </w:rPr>
        <w:t>Яхно П.А., Сидоркин В.В., Митковская Т.В., 1997.</w:t>
      </w:r>
      <w:r>
        <w:rPr>
          <w:color w:val="000000"/>
        </w:rPr>
        <w:t xml:space="preserve"> Поиски и разведка погребенных россыпей золота в западной части Урканской впадины. (Нагиминский объект, Гр. 47-90-23/5, 47-91-51/3). Отчет о результатах геологоразведочных работ на месторождении Нагима за 1988-1997 гг. - Хабаровск: ГГП “Амургеология”, 1997. - 3 кн. -502 с., 277 гр.пр. ///АТГФ-26221, 26222, (Арх. 162) </w:t>
      </w:r>
    </w:p>
    <w:p>
      <w:pPr>
        <w:pStyle w:val="Normal"/>
        <w:ind w:firstLine="720" w:end="0"/>
        <w:jc w:val="both"/>
        <w:rPr>
          <w:b/>
          <w:color w:val="000000"/>
        </w:rPr>
      </w:pPr>
      <w:r>
        <w:rPr>
          <w:b/>
          <w:color w:val="000000"/>
        </w:rPr>
        <w:t>Яхно П.А., Степанова Н.К., 1993.</w:t>
      </w:r>
      <w:r>
        <w:rPr>
          <w:color w:val="000000"/>
        </w:rPr>
        <w:t xml:space="preserve"> Россыпь руч. Емельяновского - лп Бомнака (подсчет запасов на 01.04.1993 г.) - Хабаровск: Таежная ГЭ, 1993. - 1 кн.- 7 л., 2 л.гр.пр. /// АТГФ-25129-5,</w:t>
      </w:r>
      <w:r>
        <w:rPr>
          <w:b/>
          <w:color w:val="000000"/>
        </w:rPr>
        <w:t xml:space="preserve"> </w:t>
      </w:r>
      <w:r>
        <w:rPr>
          <w:color w:val="000000"/>
        </w:rPr>
        <w:t xml:space="preserve">од51867 (18 Мб). </w:t>
      </w:r>
    </w:p>
    <w:p>
      <w:pPr>
        <w:pStyle w:val="Normal"/>
        <w:ind w:firstLine="720" w:end="0"/>
        <w:jc w:val="both"/>
        <w:rPr>
          <w:b/>
          <w:color w:val="000000"/>
        </w:rPr>
      </w:pPr>
      <w:r>
        <w:rPr>
          <w:b/>
          <w:color w:val="000000"/>
        </w:rPr>
        <w:t>Ячная В.В., 1999</w:t>
      </w:r>
      <w:r>
        <w:rPr>
          <w:color w:val="000000"/>
        </w:rPr>
        <w:t xml:space="preserve">. Материалы оперативного подсчета запасов россыпного золота по руч.Березовый (в нижней части долины) - лп Малян-Макит (басс. р.Усора) по состоянию на 01.05.1999 г. </w:t>
      </w:r>
      <w:r>
        <w:rPr>
          <w:b/>
          <w:color w:val="000000"/>
        </w:rPr>
        <w:t>Усорский</w:t>
      </w:r>
      <w:r>
        <w:rPr>
          <w:color w:val="000000"/>
        </w:rPr>
        <w:t xml:space="preserve"> объект. (Селемджинский р-н, лц.БЛГ 00789 БР, Гр.№ 47-95-61). Прот.АмурТКЗ № 199 от 24.05.99 г. - Свободный: ЗАО «Амуринвест», 1999. - 2 кн. - 55 с., 21 гр.пр. ///АТГФ-26285</w:t>
      </w:r>
    </w:p>
    <w:p>
      <w:pPr>
        <w:pStyle w:val="Normal"/>
        <w:ind w:firstLine="720" w:end="0"/>
        <w:jc w:val="both"/>
        <w:rPr>
          <w:b/>
          <w:color w:val="000000"/>
        </w:rPr>
      </w:pPr>
      <w:r>
        <w:rPr>
          <w:b/>
          <w:color w:val="000000"/>
        </w:rPr>
        <w:t>Ячная В.Д., Ячный В.В., 1999.</w:t>
      </w:r>
      <w:r>
        <w:rPr>
          <w:color w:val="000000"/>
        </w:rPr>
        <w:t xml:space="preserve"> Материалы оперативного подсчета запасов россыпного золота на флангах месторождения руч.Апрельского (лп Березового) с лев.прит. Удачливый, в бассейне р.Усора. Объект «Усорский». (Селемджинский р-н, N-52-XXX, лц.БЛГ 00789 БР, Гр.№ 47-95-61). Прот.АмурТКЗ №224 от 16.09.1999г. - Свободный: ЗАО «Амуринвест», 1999. - 2 кн.- 93 с., 20 гр.пр. ///АТГФ-26510</w:t>
      </w:r>
    </w:p>
    <w:p>
      <w:pPr>
        <w:pStyle w:val="Normal"/>
        <w:ind w:firstLine="720" w:end="0"/>
        <w:jc w:val="both"/>
        <w:rPr>
          <w:b/>
          <w:color w:val="000000"/>
        </w:rPr>
      </w:pPr>
      <w:r>
        <w:rPr>
          <w:b/>
          <w:color w:val="000000"/>
        </w:rPr>
        <w:t xml:space="preserve">Ячный В.В., 2000. </w:t>
      </w:r>
      <w:r>
        <w:rPr>
          <w:color w:val="000000"/>
        </w:rPr>
        <w:t>Материалы к</w:t>
      </w:r>
      <w:r>
        <w:rPr>
          <w:b/>
          <w:color w:val="000000"/>
        </w:rPr>
        <w:t xml:space="preserve"> </w:t>
      </w:r>
      <w:r>
        <w:rPr>
          <w:color w:val="000000"/>
        </w:rPr>
        <w:t>отчетному балансу запасов россыпного золота ЗАО «Дальвостокинвест» за 2000 г. - Свободный, 2000. - 1 кн.- 24 л., 7 гр.пр. /// АТГФ-26798-6</w:t>
      </w:r>
    </w:p>
    <w:p>
      <w:pPr>
        <w:pStyle w:val="Normal"/>
        <w:ind w:firstLine="720" w:end="0"/>
        <w:jc w:val="both"/>
        <w:rPr>
          <w:b/>
          <w:color w:val="000000"/>
        </w:rPr>
      </w:pPr>
      <w:r>
        <w:rPr>
          <w:b/>
          <w:color w:val="000000"/>
        </w:rPr>
        <w:t>Ячный В.В., 2001 г.</w:t>
      </w:r>
      <w:r>
        <w:rPr>
          <w:color w:val="000000"/>
        </w:rPr>
        <w:t xml:space="preserve"> Материалы на списание забалансовых запасов месторождения россыпного золота «Унгличикан»</w:t>
      </w:r>
      <w:r>
        <w:rPr>
          <w:b/>
          <w:color w:val="000000"/>
        </w:rPr>
        <w:t xml:space="preserve"> </w:t>
      </w:r>
      <w:r>
        <w:rPr>
          <w:color w:val="000000"/>
        </w:rPr>
        <w:t>(ручьи: Унгличикан - лп р.Наэрген Мал., Унгличикан Лев.). (Акт на списание от 1.11.2001 г., лц.БЛГ 00773 БЭ). – Свободный: ЗАО «Амур-Доре», 2001. – 1 кн.- 16 л., 4 гр.пр. /// АТГФ-26914-2</w:t>
      </w:r>
    </w:p>
    <w:p>
      <w:pPr>
        <w:pStyle w:val="Normal"/>
        <w:ind w:firstLine="720" w:end="0"/>
        <w:jc w:val="both"/>
        <w:rPr>
          <w:b/>
          <w:color w:val="000000"/>
        </w:rPr>
      </w:pPr>
      <w:r>
        <w:rPr>
          <w:b/>
          <w:color w:val="000000"/>
        </w:rPr>
        <w:t>Ячный В.В., 2001 г.</w:t>
      </w:r>
      <w:r>
        <w:rPr>
          <w:color w:val="000000"/>
        </w:rPr>
        <w:t xml:space="preserve"> Материалы эксплуатации месторождения россыпного золота «Унгличикан»</w:t>
      </w:r>
      <w:r>
        <w:rPr>
          <w:b/>
          <w:color w:val="000000"/>
        </w:rPr>
        <w:t xml:space="preserve"> </w:t>
      </w:r>
      <w:r>
        <w:rPr>
          <w:color w:val="000000"/>
        </w:rPr>
        <w:t>с 1996 по 2000 гг.</w:t>
      </w:r>
      <w:r>
        <w:rPr>
          <w:b/>
          <w:color w:val="000000"/>
        </w:rPr>
        <w:t xml:space="preserve"> </w:t>
      </w:r>
      <w:r>
        <w:rPr>
          <w:color w:val="000000"/>
        </w:rPr>
        <w:t>(ручьи: Унгличикан - лп р.Наэрген Мал., Унгличикан Лев., Березовый - лп Унгличикан) по лц.БЛГ 00773 БЭ и ликвидации объекта золотодобычи в связи с полной отработкой балансовых запасов на 17.01.2002г. - Свободный: ЗАО «Амур-Доре», 2001. – 1 кн.- 40 л. (44 с.), 15 гр.пр. /// АТГФ-26914-1</w:t>
      </w:r>
    </w:p>
    <w:p>
      <w:pPr>
        <w:pStyle w:val="Normal"/>
        <w:ind w:firstLine="720" w:end="0"/>
        <w:jc w:val="both"/>
        <w:rPr>
          <w:b/>
          <w:color w:val="000000"/>
        </w:rPr>
      </w:pPr>
      <w:r>
        <w:rPr>
          <w:b/>
          <w:color w:val="000000"/>
        </w:rPr>
        <w:t xml:space="preserve">Ячный В.В., 2001. </w:t>
      </w:r>
      <w:r>
        <w:rPr>
          <w:color w:val="000000"/>
        </w:rPr>
        <w:t>Материалы к</w:t>
      </w:r>
      <w:r>
        <w:rPr>
          <w:b/>
          <w:color w:val="000000"/>
        </w:rPr>
        <w:t xml:space="preserve"> </w:t>
      </w:r>
      <w:r>
        <w:rPr>
          <w:color w:val="000000"/>
        </w:rPr>
        <w:t>отчетному балансу запасов россыпного золота ЗАО «Амуринвест» за 2000 г. - Свободный, 2001. - 1 кн.- 28 л., 7 гр.пр. /// АТГФ-26790-5</w:t>
      </w:r>
    </w:p>
    <w:p>
      <w:pPr>
        <w:pStyle w:val="113"/>
        <w:ind w:firstLine="720" w:end="0"/>
        <w:jc w:val="both"/>
        <w:rPr>
          <w:b/>
          <w:color w:val="000000"/>
        </w:rPr>
      </w:pPr>
      <w:r>
        <w:rPr>
          <w:b/>
          <w:color w:val="000000"/>
        </w:rPr>
        <w:t xml:space="preserve">Ячный В.В., 2001. </w:t>
      </w:r>
      <w:r>
        <w:rPr>
          <w:color w:val="000000"/>
        </w:rPr>
        <w:t>Материалы отчетного баланса россыпного золота ЗАО «Амур-Доре» за 2001 г. (формы 5-гр, 70-тп). - Свободный, 2001. - 37 л., 12 гр.пр. /// АТГФ-26943</w:t>
      </w:r>
    </w:p>
    <w:p>
      <w:pPr>
        <w:pStyle w:val="113"/>
        <w:ind w:firstLine="720" w:end="0"/>
        <w:jc w:val="both"/>
        <w:rPr>
          <w:b/>
          <w:color w:val="000000"/>
        </w:rPr>
      </w:pPr>
      <w:r>
        <w:rPr>
          <w:b/>
          <w:color w:val="000000"/>
        </w:rPr>
        <w:t xml:space="preserve">Ячный В.В., 2002. </w:t>
      </w:r>
      <w:r>
        <w:rPr>
          <w:color w:val="000000"/>
        </w:rPr>
        <w:t>Материалы к отчетному балансу запасов россыпного золота ЗАО «Амур-Доре» за 2002 год (форма 5-гр). – Свободный, 2002. – 1 кн.- 42 л., 46 гр.пр. /// АТГФ-27127</w:t>
      </w:r>
    </w:p>
    <w:p>
      <w:pPr>
        <w:pStyle w:val="Normal"/>
        <w:ind w:firstLine="720" w:end="0"/>
        <w:jc w:val="both"/>
        <w:rPr>
          <w:b/>
          <w:color w:val="000000"/>
        </w:rPr>
      </w:pPr>
      <w:r>
        <w:rPr>
          <w:b/>
          <w:color w:val="000000"/>
        </w:rPr>
        <w:t>Яшнев А.К., 2015.</w:t>
      </w:r>
      <w:r>
        <w:rPr>
          <w:color w:val="000000"/>
        </w:rPr>
        <w:t xml:space="preserve"> Отчет о поисках и оценке месторождения общераспространенных полезных ископаемых (гравийно-песчаных, песчано-гравийных пород, песков) в 2,5 км западнее с.Передовое Благовещенского района Амурской области в 2015 г. с подсчетом запасов по состоянию на 01.04.2015 г. Объект «</w:t>
      </w:r>
      <w:r>
        <w:rPr>
          <w:b/>
          <w:color w:val="000000"/>
        </w:rPr>
        <w:t>Зазулинский</w:t>
      </w:r>
      <w:r>
        <w:rPr>
          <w:color w:val="000000"/>
        </w:rPr>
        <w:t xml:space="preserve">». (М-52-XIV, лц.БЛГ 80410 ТП, Гр.10-15-405, ГКМ(Б)-445). Заключение АмурЭКЗ № 288 от 28.07.2015 (Зазулинское м-ие гравийно-песчаной смеси). – Благовещенск: ООО «ЭнергоТехРесурс», 2015. – 1 кн.-90 л. /// </w:t>
      </w:r>
      <w:r>
        <w:rPr>
          <w:i/>
          <w:color w:val="000000"/>
        </w:rPr>
        <w:t>отчёт-</w:t>
      </w:r>
      <w:r>
        <w:rPr>
          <w:color w:val="000000"/>
        </w:rPr>
        <w:t xml:space="preserve">АТГФ-29730, од51866 (58 Мб); </w:t>
      </w:r>
      <w:r>
        <w:rPr>
          <w:i/>
          <w:color w:val="000000"/>
        </w:rPr>
        <w:t xml:space="preserve">заключение </w:t>
      </w:r>
      <w:r>
        <w:rPr>
          <w:color w:val="000000"/>
        </w:rPr>
        <w:t>АТГФ-29554-44 (1 кн.- 7 л.), Арх.1237 (первичные).</w:t>
      </w:r>
      <w:r>
        <w:rPr>
          <w:color w:val="000000"/>
          <w:sz w:val="20"/>
        </w:rPr>
        <w:t xml:space="preserve"> </w:t>
      </w:r>
    </w:p>
    <w:p>
      <w:pPr>
        <w:pStyle w:val="Normal"/>
        <w:ind w:firstLine="709" w:end="0"/>
        <w:jc w:val="both"/>
        <w:rPr>
          <w:b/>
          <w:color w:val="000000"/>
        </w:rPr>
      </w:pPr>
      <w:r>
        <w:rPr>
          <w:b/>
          <w:color w:val="000000"/>
        </w:rPr>
        <w:t>Яшнев А.К., 2015.</w:t>
      </w:r>
      <w:r>
        <w:rPr>
          <w:color w:val="000000"/>
        </w:rPr>
        <w:t xml:space="preserve"> Отчёт о поисках и оценке месторождения общераспространённых полезных ископаемых (гравийно-песчаных, песчано-гравийных пород, песков) на территории Благовещенского района Амурской области в 2015 г. с предварительной оценкой запасов по состоянию на 01.12.2015 г. Объект «</w:t>
      </w:r>
      <w:r>
        <w:rPr>
          <w:b/>
          <w:color w:val="000000"/>
        </w:rPr>
        <w:t>Верхнеблаговещенский-3</w:t>
      </w:r>
      <w:r>
        <w:rPr>
          <w:color w:val="000000"/>
        </w:rPr>
        <w:t xml:space="preserve">». (M-52-XIV, БЛГ 80366 ТП, Гр.10-15-471, ГКМ(Б)-469). Заключение АмурЭКЗ № 336 от 17.02.2016 г. (месторождение «Верхнеблаговещенское-3», ПГС). – Благовещенск: ООО «Базальт», 2015. – 1 кн.-90 л. /// </w:t>
      </w:r>
      <w:r>
        <w:rPr>
          <w:i/>
          <w:color w:val="000000"/>
        </w:rPr>
        <w:t>отчет</w:t>
      </w:r>
      <w:r>
        <w:rPr>
          <w:color w:val="000000"/>
        </w:rPr>
        <w:t xml:space="preserve">: АТГФ-29959, Арх.1274 (первич.докум.); </w:t>
      </w:r>
      <w:r>
        <w:rPr>
          <w:i/>
          <w:color w:val="000000"/>
        </w:rPr>
        <w:t>заключение</w:t>
      </w:r>
      <w:r>
        <w:rPr>
          <w:color w:val="000000"/>
        </w:rPr>
        <w:t xml:space="preserve">: АТГФ-29777-8 (1 кн.-7 л.). </w:t>
      </w:r>
    </w:p>
    <w:p>
      <w:pPr>
        <w:pStyle w:val="Normal"/>
        <w:ind w:firstLine="720" w:end="0"/>
        <w:jc w:val="both"/>
        <w:rPr>
          <w:b/>
          <w:color w:val="000000"/>
        </w:rPr>
      </w:pPr>
      <w:r>
        <w:rPr>
          <w:b/>
          <w:color w:val="000000"/>
        </w:rPr>
        <w:t>Яшнев А.К., 2015.</w:t>
      </w:r>
      <w:r>
        <w:rPr>
          <w:color w:val="000000"/>
        </w:rPr>
        <w:t xml:space="preserve"> Отчет о поисках и оценке месторождения общераспространенных полезных ископаемых (гравийно-песчаных, песчано-гравийных пород, песков) на территории городского округа г.Благовещенск Амурской области в 2015 г. с предварительной оценкой запасов по состоянию на 01.04.2015 г. Объект «</w:t>
      </w:r>
      <w:r>
        <w:rPr>
          <w:b/>
          <w:color w:val="000000"/>
        </w:rPr>
        <w:t>Чебуковский</w:t>
      </w:r>
      <w:r>
        <w:rPr>
          <w:color w:val="000000"/>
        </w:rPr>
        <w:t xml:space="preserve">». (Благовещенск, M-52-XIV, лц.БЛГ 80407 ТП, Гр.10-15-404, ГКМ(Б)-447, месторождение «Чебуковское» /песчано-гравийный материал, дорожное строительство). Заключение АмурЭКЗ № 285 от 23.07.2015 г. – Благовещенск: ООО «Дальневосточное карьерное управление», 2015. – </w:t>
      </w:r>
      <w:r>
        <w:rPr>
          <w:i/>
          <w:color w:val="000000"/>
        </w:rPr>
        <w:t>отчет</w:t>
      </w:r>
      <w:r>
        <w:rPr>
          <w:color w:val="000000"/>
        </w:rPr>
        <w:t xml:space="preserve">: 1 кн.-90 л., 1 л.гр.пр. /// АТГФ-29761, од51898 (21 Мб), </w:t>
      </w:r>
      <w:r>
        <w:rPr>
          <w:i/>
          <w:color w:val="000000"/>
        </w:rPr>
        <w:t>заключение</w:t>
      </w:r>
      <w:r>
        <w:rPr>
          <w:color w:val="000000"/>
        </w:rPr>
        <w:t>: 1 кн.-7 л., АТГФ-29554-43; Арх.1247 (первич.).</w:t>
      </w:r>
    </w:p>
    <w:p>
      <w:pPr>
        <w:pStyle w:val="Normal"/>
        <w:ind w:firstLine="709" w:end="0"/>
        <w:jc w:val="both"/>
        <w:rPr>
          <w:b/>
          <w:color w:val="000000"/>
        </w:rPr>
      </w:pPr>
      <w:r>
        <w:rPr>
          <w:b/>
          <w:color w:val="000000"/>
        </w:rPr>
        <w:t xml:space="preserve">Яшнев А.К., 2015. </w:t>
      </w:r>
      <w:r>
        <w:rPr>
          <w:color w:val="000000"/>
        </w:rPr>
        <w:t>Проект и смета на геологическое изучение в целях поисков и оценки месторождений общераспространенных полезных ископаемых (гравийно-песчаных, песчано-гравийных пород, песков) на территории городского округа г.Благовещенска Амурской области в 2015-2016 гг. Объект «</w:t>
      </w:r>
      <w:r>
        <w:rPr>
          <w:b/>
          <w:color w:val="000000"/>
        </w:rPr>
        <w:t>Чебуковский</w:t>
      </w:r>
      <w:r>
        <w:rPr>
          <w:color w:val="000000"/>
        </w:rPr>
        <w:t>». (M-52-XIV, лц.БЛГ 80407 ТП, Гр.10-15-404). – Благовещенск: ООО «Дальневосточное карьерное управление», 2015. – 1 кн.-102 л. /// Арх.1183-56.</w:t>
      </w:r>
    </w:p>
    <w:p>
      <w:pPr>
        <w:pStyle w:val="Normal"/>
        <w:ind w:firstLine="709" w:end="0"/>
        <w:jc w:val="both"/>
        <w:rPr>
          <w:b/>
          <w:color w:val="000000"/>
        </w:rPr>
      </w:pPr>
      <w:r>
        <w:rPr>
          <w:b/>
          <w:color w:val="000000"/>
        </w:rPr>
        <w:t xml:space="preserve">Яшнев А.К., 2015. </w:t>
      </w:r>
      <w:r>
        <w:rPr>
          <w:color w:val="000000"/>
        </w:rPr>
        <w:t>Проект и смета на проведение поисков и оценки месторождений общераспространенных полезных ископаемых (гравийно-песчаных, песчано-гравийных пород, песков) на территории Благовещенского района Амурской области, в 2,5 км западнее с.Передовое. Объект «</w:t>
      </w:r>
      <w:r>
        <w:rPr>
          <w:b/>
          <w:color w:val="000000"/>
        </w:rPr>
        <w:t>Зазулинский</w:t>
      </w:r>
      <w:r>
        <w:rPr>
          <w:color w:val="000000"/>
        </w:rPr>
        <w:t>». (Благовещенский р-н, M-52-XIV, лц.БЛГ 80410 ТП, Гр.10-15-405). – Благовещенск: ООО «ЭнергоТехРесурс», 2015. – 1 кн.- 86 л. /// Арх.1183-57.</w:t>
      </w:r>
    </w:p>
    <w:p>
      <w:pPr>
        <w:pStyle w:val="BodyTextIndent"/>
        <w:rPr>
          <w:b/>
          <w:color w:val="000000"/>
          <w:szCs w:val="24"/>
          <w:lang w:eastAsia="ru-RU"/>
        </w:rPr>
      </w:pPr>
      <w:r>
        <w:rPr>
          <w:b/>
          <w:color w:val="000000"/>
        </w:rPr>
        <w:t>Яшнева Н.П., 2008.</w:t>
      </w:r>
      <w:r>
        <w:rPr>
          <w:color w:val="000000"/>
        </w:rPr>
        <w:t xml:space="preserve"> Отчёт о геологическом изучении в 2006-2008 гг. участка добычи песчано-гравийной смеси в 2 км юго-западнее с.Великокнязевка и в 5 км северо-западнее с.Комиссаровка с подсчётом запасов по состоянию на 01.08.2008 г. (Белогорский р-н, M-52-VIII, лц.БЛГ 00052 ПР, б/Рег.ГИН). Протокол АмурЭКЗ № 64 от 24.03.2009. (Участок недр – месторождение «</w:t>
      </w:r>
      <w:r>
        <w:rPr>
          <w:b/>
          <w:color w:val="000000"/>
        </w:rPr>
        <w:t>Великокнязевское</w:t>
      </w:r>
      <w:r>
        <w:rPr>
          <w:color w:val="000000"/>
        </w:rPr>
        <w:t xml:space="preserve">»). – Благовещенск: ООО «Белогорскмелиорация», 2008. – 2 кн.-82 л. (71+11), 2 л. гр.пр. /// АТГФ-28375, од51366 (17 Мб), Арх./первич.документация в отчёте; </w:t>
      </w:r>
      <w:r>
        <w:rPr>
          <w:color w:val="000000"/>
          <w:sz w:val="20"/>
        </w:rPr>
        <w:t>амм/«Великокнязевское» (м-ие ПГС, у дороги Томичи-Великокнязевка).</w:t>
      </w:r>
    </w:p>
    <w:p>
      <w:pPr>
        <w:pStyle w:val="Normal"/>
        <w:ind w:firstLine="709" w:end="0"/>
        <w:jc w:val="both"/>
        <w:rPr>
          <w:b/>
          <w:bCs/>
          <w:color w:val="000000"/>
          <w:szCs w:val="24"/>
          <w:lang w:eastAsia="ru-RU"/>
        </w:rPr>
      </w:pPr>
      <w:r>
        <w:rPr>
          <w:b/>
          <w:color w:val="000000"/>
          <w:szCs w:val="24"/>
          <w:lang w:eastAsia="ru-RU"/>
        </w:rPr>
        <w:t>Яшнов А.Л., 2023.</w:t>
      </w:r>
      <w:r>
        <w:rPr>
          <w:color w:val="000000"/>
          <w:szCs w:val="24"/>
          <w:lang w:eastAsia="ru-RU"/>
        </w:rPr>
        <w:t xml:space="preserve"> Отчет по результатам проведения поисковых и оценочных работ на россыпное золото в бассейне р. Тунгала, лев. притока р. Деп в Зейском районе Амурской области, с подсчетом запасов по состоянию на 01.06.2023 г. Объект </w:t>
      </w:r>
      <w:r>
        <w:rPr>
          <w:b/>
          <w:color w:val="000000"/>
          <w:szCs w:val="24"/>
          <w:lang w:eastAsia="ru-RU"/>
        </w:rPr>
        <w:t xml:space="preserve">«Тунгала, Джелон». </w:t>
      </w:r>
      <w:r>
        <w:rPr>
          <w:color w:val="000000"/>
          <w:szCs w:val="24"/>
          <w:lang w:eastAsia="ru-RU"/>
        </w:rPr>
        <w:t>(</w:t>
      </w:r>
      <w:r>
        <w:rPr>
          <w:color w:val="000000"/>
          <w:szCs w:val="24"/>
          <w:lang w:val="en-US" w:eastAsia="ru-RU"/>
        </w:rPr>
        <w:t>N</w:t>
      </w:r>
      <w:r>
        <w:rPr>
          <w:color w:val="000000"/>
          <w:szCs w:val="24"/>
          <w:lang w:eastAsia="ru-RU"/>
        </w:rPr>
        <w:t>-52-</w:t>
      </w:r>
      <w:r>
        <w:rPr>
          <w:color w:val="000000"/>
          <w:szCs w:val="24"/>
          <w:lang w:val="en-US" w:eastAsia="ru-RU"/>
        </w:rPr>
        <w:t>XXII</w:t>
      </w:r>
      <w:r>
        <w:rPr>
          <w:color w:val="000000"/>
          <w:szCs w:val="24"/>
          <w:lang w:eastAsia="ru-RU"/>
        </w:rPr>
        <w:t>, БЛГ 014728 БП, Гр.-10-21-00183, ГКМ(В)-1475/Тунгала, 1476/Тёмный). Протокол ТКЗ Амурнедра № 1628 от 17.10.2023 г. – Благовещенск: ООО «ТУНГАЛА», 2023. – 2 кн.-227 л. (169+58), 8/на 20 л.гр.пр./// АТГФ-</w:t>
      </w:r>
      <w:r>
        <w:rPr>
          <w:b/>
          <w:color w:val="000000"/>
          <w:szCs w:val="24"/>
          <w:lang w:eastAsia="ru-RU"/>
        </w:rPr>
        <w:t>32711</w:t>
      </w:r>
      <w:r>
        <w:rPr>
          <w:color w:val="000000"/>
          <w:szCs w:val="24"/>
          <w:lang w:eastAsia="ru-RU"/>
        </w:rPr>
        <w:t xml:space="preserve">, эл./сервер  (54 Мб); Арх./эл. – од55411 (315 Мб, </w:t>
      </w:r>
      <w:r>
        <w:rPr>
          <w:i/>
          <w:color w:val="000000"/>
          <w:szCs w:val="24"/>
          <w:lang w:eastAsia="ru-RU"/>
        </w:rPr>
        <w:t>скан.первич.</w:t>
      </w:r>
      <w:r>
        <w:rPr>
          <w:color w:val="000000"/>
          <w:szCs w:val="24"/>
          <w:lang w:eastAsia="ru-RU"/>
        </w:rPr>
        <w:t xml:space="preserve">). </w:t>
      </w:r>
      <w:r>
        <w:rPr>
          <w:color w:val="000000"/>
          <w:sz w:val="20"/>
          <w:lang w:eastAsia="ru-RU"/>
        </w:rPr>
        <w:t>амо2/Тунгала-лп Деп, Тёмный-лп Тунгала</w:t>
      </w:r>
      <w:r>
        <w:rPr>
          <w:sz w:val="20"/>
          <w:lang w:eastAsia="ru-RU"/>
        </w:rPr>
        <w:t>. На общих основаниях.</w:t>
      </w:r>
    </w:p>
    <w:p>
      <w:pPr>
        <w:pStyle w:val="Normal"/>
        <w:ind w:firstLine="709" w:end="0"/>
        <w:jc w:val="both"/>
        <w:rPr>
          <w:b/>
          <w:color w:val="000000"/>
        </w:rPr>
      </w:pPr>
      <w:r>
        <w:rPr>
          <w:b/>
          <w:bCs/>
          <w:color w:val="000000"/>
          <w:szCs w:val="24"/>
          <w:lang w:eastAsia="ru-RU"/>
        </w:rPr>
        <w:t xml:space="preserve">Яшнов </w:t>
      </w:r>
      <w:r>
        <w:rPr>
          <w:b/>
          <w:color w:val="000000"/>
          <w:szCs w:val="24"/>
          <w:lang w:eastAsia="ru-RU"/>
        </w:rPr>
        <w:t>А.Л., 2023.</w:t>
      </w:r>
      <w:r>
        <w:rPr>
          <w:color w:val="000000"/>
          <w:szCs w:val="24"/>
          <w:lang w:eastAsia="ru-RU"/>
        </w:rPr>
        <w:t xml:space="preserve"> Отчет по результатам проведения поисковых и оценочных работ на россыпное золото в долине руч. Южный, правого притока руч. Нижний Джелон в Зейском районе Амурской области, с подсчетом запасов по состоянию на 01.05.2023 г. Объект </w:t>
      </w:r>
      <w:r>
        <w:rPr>
          <w:b/>
          <w:color w:val="000000"/>
          <w:szCs w:val="24"/>
          <w:lang w:eastAsia="ru-RU"/>
        </w:rPr>
        <w:t>«Камнега, Нижний Джелон».</w:t>
      </w:r>
      <w:r>
        <w:rPr>
          <w:color w:val="000000"/>
          <w:szCs w:val="24"/>
          <w:lang w:eastAsia="ru-RU"/>
        </w:rPr>
        <w:t xml:space="preserve"> (</w:t>
      </w:r>
      <w:r>
        <w:rPr>
          <w:color w:val="000000"/>
          <w:szCs w:val="24"/>
          <w:lang w:val="en-US" w:eastAsia="ru-RU"/>
        </w:rPr>
        <w:t>N</w:t>
      </w:r>
      <w:r>
        <w:rPr>
          <w:color w:val="000000"/>
          <w:szCs w:val="24"/>
          <w:lang w:eastAsia="ru-RU"/>
        </w:rPr>
        <w:t>-52-</w:t>
      </w:r>
      <w:r>
        <w:rPr>
          <w:color w:val="000000"/>
          <w:szCs w:val="24"/>
          <w:lang w:val="en-US" w:eastAsia="ru-RU"/>
        </w:rPr>
        <w:t>XXII</w:t>
      </w:r>
      <w:r>
        <w:rPr>
          <w:color w:val="000000"/>
          <w:szCs w:val="24"/>
          <w:lang w:eastAsia="ru-RU"/>
        </w:rPr>
        <w:t>, БЛГ 014730 БП, Гр.10-20-1424, ГКМ(В)-1474). Протокол ТКЗ Амурнедра № 1620 от 09.10.2023 г. – Благовещенск: ООО «ТУНГАЛА», 2023. – 2 кн.-203 л. (152+51), 8/на 12 л.гр.пр. /// АТГФ-</w:t>
      </w:r>
      <w:r>
        <w:rPr>
          <w:b/>
          <w:color w:val="000000"/>
          <w:szCs w:val="24"/>
          <w:lang w:eastAsia="ru-RU"/>
        </w:rPr>
        <w:t>32710</w:t>
      </w:r>
      <w:r>
        <w:rPr>
          <w:color w:val="000000"/>
          <w:szCs w:val="24"/>
          <w:lang w:eastAsia="ru-RU"/>
        </w:rPr>
        <w:t xml:space="preserve">, эл./сервер (53 Мб); Арх./эл. – од55410 (86 Мб, </w:t>
      </w:r>
      <w:r>
        <w:rPr>
          <w:i/>
          <w:color w:val="000000"/>
          <w:szCs w:val="24"/>
          <w:lang w:eastAsia="ru-RU"/>
        </w:rPr>
        <w:t>скан.первич.</w:t>
      </w:r>
      <w:r>
        <w:rPr>
          <w:color w:val="000000"/>
          <w:szCs w:val="24"/>
          <w:lang w:eastAsia="ru-RU"/>
        </w:rPr>
        <w:t xml:space="preserve">). </w:t>
      </w:r>
      <w:r>
        <w:rPr>
          <w:color w:val="000000"/>
          <w:sz w:val="20"/>
          <w:lang w:eastAsia="ru-RU"/>
        </w:rPr>
        <w:t xml:space="preserve">амо/Южный-пп Ниж. Джелон. </w:t>
      </w:r>
      <w:r>
        <w:rPr>
          <w:sz w:val="20"/>
          <w:lang w:eastAsia="ru-RU"/>
        </w:rPr>
        <w:t>На общих основаниях.</w:t>
      </w:r>
      <w:r>
        <w:rPr>
          <w:color w:val="000000"/>
          <w:sz w:val="20"/>
          <w:lang w:eastAsia="ru-RU"/>
        </w:rPr>
        <w:t xml:space="preserve"> </w:t>
      </w:r>
    </w:p>
    <w:p>
      <w:pPr>
        <w:pStyle w:val="Normal"/>
        <w:ind w:firstLine="720" w:end="0"/>
        <w:jc w:val="both"/>
        <w:rPr>
          <w:b/>
          <w:color w:val="000000"/>
        </w:rPr>
      </w:pPr>
      <w:r>
        <w:rPr>
          <w:b/>
          <w:color w:val="000000"/>
        </w:rPr>
        <w:t>Яшнов А.Л., Мельников В.Д., 1997.</w:t>
      </w:r>
      <w:r>
        <w:rPr>
          <w:color w:val="000000"/>
        </w:rPr>
        <w:t xml:space="preserve"> Маломырский и Верхнестойбинский узлы Верхнеселемджинского золотоносного района. – Благовещенск: КПР АО, 1997. - 1 гр.пр. ///АТГФ-25789-14</w:t>
      </w:r>
    </w:p>
    <w:p>
      <w:pPr>
        <w:pStyle w:val="Normal"/>
        <w:ind w:firstLine="720" w:end="0"/>
        <w:jc w:val="both"/>
        <w:rPr>
          <w:b/>
          <w:bCs/>
          <w:color w:val="000000"/>
        </w:rPr>
      </w:pPr>
      <w:r>
        <w:rPr>
          <w:b/>
          <w:color w:val="000000"/>
        </w:rPr>
        <w:t>Яшнов А.Л., Носырев М.Ю., 2008.</w:t>
      </w:r>
      <w:r>
        <w:rPr>
          <w:color w:val="000000"/>
        </w:rPr>
        <w:t xml:space="preserve"> Информационный отчёт о незавершённых поисковых и оценочных работах на коренное золото в верховьях рек Хугдер и Обка в 2004 г. Объект «</w:t>
      </w:r>
      <w:r>
        <w:rPr>
          <w:b/>
          <w:color w:val="000000"/>
        </w:rPr>
        <w:t>Хугдерский</w:t>
      </w:r>
      <w:r>
        <w:rPr>
          <w:color w:val="000000"/>
        </w:rPr>
        <w:t xml:space="preserve">». (Зейский р-н, N-52-XIII, лц.БЛГ 01478 БП, Гр.47-04-16. Протокол НТС Амурнедра № 884 от 24.12.2008.). – Благовещенск: ЗАО «Невьянская группа». – 1 папка: 1кн.-65 л., 6 л. гр.пр. /// АТГФ-28363, диск – од51354 (53 Мб), Арх.976. </w:t>
      </w:r>
    </w:p>
    <w:p>
      <w:pPr>
        <w:pStyle w:val="Normal"/>
        <w:ind w:firstLine="709" w:end="0"/>
        <w:jc w:val="both"/>
        <w:rPr>
          <w:b/>
          <w:bCs/>
          <w:color w:val="000000"/>
        </w:rPr>
      </w:pPr>
      <w:r>
        <w:rPr>
          <w:b/>
          <w:bCs/>
          <w:color w:val="000000"/>
        </w:rPr>
        <w:t>Ященков А.В. 2021.</w:t>
      </w:r>
      <w:r>
        <w:rPr>
          <w:bCs/>
          <w:color w:val="000000"/>
        </w:rPr>
        <w:t xml:space="preserve"> Материалы отчётного баланса запасов россыпного золота ООО «Ногда Золото» </w:t>
      </w:r>
      <w:r>
        <w:rPr>
          <w:b/>
          <w:bCs/>
          <w:color w:val="000000"/>
        </w:rPr>
        <w:t>за 2020 г</w:t>
      </w:r>
      <w:r>
        <w:rPr>
          <w:bCs/>
          <w:color w:val="000000"/>
        </w:rPr>
        <w:t xml:space="preserve">. по формам: 5-гр, 70-тп, 71-тп. – Благовещенск, 2021. – 1 кн.-20 л. /// АТГФ-32145. </w:t>
      </w:r>
      <w:r>
        <w:rPr>
          <w:color w:val="000000"/>
          <w:sz w:val="20"/>
        </w:rPr>
        <w:t>Конфиденциально</w:t>
      </w:r>
    </w:p>
    <w:p>
      <w:pPr>
        <w:pStyle w:val="Normal"/>
        <w:ind w:firstLine="709" w:end="0"/>
        <w:jc w:val="both"/>
        <w:rPr>
          <w:b/>
          <w:color w:val="000000"/>
          <w:lang w:val="en-US"/>
        </w:rPr>
      </w:pPr>
      <w:r>
        <w:rPr>
          <w:b/>
          <w:bCs/>
          <w:color w:val="000000"/>
        </w:rPr>
        <w:t xml:space="preserve">Ященков А.В., 2019. </w:t>
      </w:r>
      <w:r>
        <w:rPr>
          <w:color w:val="000000"/>
        </w:rPr>
        <w:t xml:space="preserve">Материалы отчетного баланса запасов россыпного золота ООО «Ногда Золото» </w:t>
      </w:r>
      <w:r>
        <w:rPr>
          <w:b/>
          <w:bCs/>
          <w:color w:val="000000"/>
        </w:rPr>
        <w:t xml:space="preserve">за 2019 г. </w:t>
      </w:r>
      <w:r>
        <w:rPr>
          <w:color w:val="000000"/>
        </w:rPr>
        <w:t xml:space="preserve">по формам: 5-гр, 70-тп, 71-тп. – Благовещенск, 2919. – 1 кн.-24 л. /// АТГФ-31898. </w:t>
      </w:r>
      <w:r>
        <w:rPr>
          <w:color w:val="000000"/>
          <w:sz w:val="20"/>
        </w:rPr>
        <w:t>Конфиденциально</w:t>
      </w:r>
    </w:p>
    <w:p>
      <w:pPr>
        <w:pStyle w:val="Normal"/>
        <w:ind w:firstLine="720" w:end="0"/>
        <w:jc w:val="both"/>
        <w:rPr>
          <w:b/>
          <w:color w:val="000000"/>
          <w:lang w:val="en-US"/>
        </w:rPr>
      </w:pPr>
      <w:r>
        <w:rPr>
          <w:b/>
          <w:color w:val="000000"/>
          <w:lang w:val="en-US"/>
        </w:rPr>
        <w:t>Amur Region.</w:t>
      </w:r>
      <w:r>
        <w:rPr>
          <w:color w:val="000000"/>
          <w:lang w:val="en-US"/>
        </w:rPr>
        <w:t xml:space="preserve"> Illustrated guidebook for Businessmen. – Blagoveschensk: The Amur Region Administration, 1994. – 32 p. ///</w:t>
      </w:r>
      <w:r>
        <w:rPr>
          <w:color w:val="000000"/>
        </w:rPr>
        <w:t>АТГФ</w:t>
      </w:r>
      <w:r>
        <w:rPr>
          <w:color w:val="000000"/>
          <w:lang w:val="en-US"/>
        </w:rPr>
        <w:t>-25231-4,5</w:t>
      </w:r>
    </w:p>
    <w:p>
      <w:pPr>
        <w:pStyle w:val="BodyTextIndent"/>
        <w:ind w:firstLine="720" w:end="0"/>
        <w:rPr>
          <w:b/>
          <w:color w:val="000000"/>
        </w:rPr>
      </w:pPr>
      <w:r>
        <w:rPr>
          <w:b/>
          <w:color w:val="000000"/>
          <w:lang w:val="en-US"/>
        </w:rPr>
        <w:t>Business plan.</w:t>
      </w:r>
      <w:r>
        <w:rPr>
          <w:color w:val="000000"/>
          <w:lang w:val="en-US"/>
        </w:rPr>
        <w:t xml:space="preserve"> Manufacturing of Zeolite Products. On the Basis of Zeolite deposit Kulikovskoe. (Amur Region). – Svobodny city: Limited Liability Company “Geologorazvedka”, 2004./ </w:t>
      </w:r>
      <w:r>
        <w:rPr>
          <w:color w:val="000000"/>
        </w:rPr>
        <w:t>англ</w:t>
      </w:r>
      <w:r>
        <w:rPr>
          <w:color w:val="000000"/>
          <w:lang w:val="en-US"/>
        </w:rPr>
        <w:t xml:space="preserve">. </w:t>
      </w:r>
      <w:r>
        <w:rPr>
          <w:color w:val="000000"/>
        </w:rPr>
        <w:t>Деловой</w:t>
      </w:r>
      <w:r>
        <w:rPr>
          <w:color w:val="000000"/>
          <w:lang w:val="en-US"/>
        </w:rPr>
        <w:t xml:space="preserve"> </w:t>
      </w:r>
      <w:r>
        <w:rPr>
          <w:color w:val="000000"/>
        </w:rPr>
        <w:t>план</w:t>
      </w:r>
      <w:r>
        <w:rPr>
          <w:color w:val="000000"/>
          <w:lang w:val="en-US"/>
        </w:rPr>
        <w:t xml:space="preserve"> </w:t>
      </w:r>
      <w:r>
        <w:rPr>
          <w:color w:val="000000"/>
        </w:rPr>
        <w:t>производства</w:t>
      </w:r>
      <w:r>
        <w:rPr>
          <w:color w:val="000000"/>
          <w:lang w:val="en-US"/>
        </w:rPr>
        <w:t xml:space="preserve"> </w:t>
      </w:r>
      <w:r>
        <w:rPr>
          <w:color w:val="000000"/>
        </w:rPr>
        <w:t>цеолита</w:t>
      </w:r>
      <w:r>
        <w:rPr>
          <w:color w:val="000000"/>
          <w:lang w:val="en-US"/>
        </w:rPr>
        <w:t xml:space="preserve"> </w:t>
      </w:r>
      <w:r>
        <w:rPr>
          <w:color w:val="000000"/>
        </w:rPr>
        <w:t>на</w:t>
      </w:r>
      <w:r>
        <w:rPr>
          <w:color w:val="000000"/>
          <w:lang w:val="en-US"/>
        </w:rPr>
        <w:t xml:space="preserve"> </w:t>
      </w:r>
      <w:r>
        <w:rPr>
          <w:color w:val="000000"/>
        </w:rPr>
        <w:t>основе</w:t>
      </w:r>
      <w:r>
        <w:rPr>
          <w:color w:val="000000"/>
          <w:lang w:val="en-US"/>
        </w:rPr>
        <w:t xml:space="preserve"> </w:t>
      </w:r>
      <w:r>
        <w:rPr>
          <w:color w:val="000000"/>
        </w:rPr>
        <w:t>Куликовского</w:t>
      </w:r>
      <w:r>
        <w:rPr>
          <w:color w:val="000000"/>
          <w:lang w:val="en-US"/>
        </w:rPr>
        <w:t xml:space="preserve"> </w:t>
      </w:r>
      <w:r>
        <w:rPr>
          <w:color w:val="000000"/>
        </w:rPr>
        <w:t>месторождения</w:t>
      </w:r>
      <w:r>
        <w:rPr>
          <w:color w:val="000000"/>
          <w:lang w:val="en-US"/>
        </w:rPr>
        <w:t xml:space="preserve"> </w:t>
      </w:r>
      <w:r>
        <w:rPr>
          <w:color w:val="000000"/>
        </w:rPr>
        <w:t>цеолитов</w:t>
      </w:r>
      <w:r>
        <w:rPr>
          <w:color w:val="000000"/>
          <w:lang w:val="en-US"/>
        </w:rPr>
        <w:t xml:space="preserve"> (</w:t>
      </w:r>
      <w:r>
        <w:rPr>
          <w:color w:val="000000"/>
        </w:rPr>
        <w:t>Амурская</w:t>
      </w:r>
      <w:r>
        <w:rPr>
          <w:color w:val="000000"/>
          <w:lang w:val="en-US"/>
        </w:rPr>
        <w:t xml:space="preserve"> </w:t>
      </w:r>
      <w:r>
        <w:rPr>
          <w:color w:val="000000"/>
        </w:rPr>
        <w:t>область</w:t>
      </w:r>
      <w:r>
        <w:rPr>
          <w:color w:val="000000"/>
          <w:lang w:val="en-US"/>
        </w:rPr>
        <w:t xml:space="preserve">). – </w:t>
      </w:r>
      <w:r>
        <w:rPr>
          <w:color w:val="000000"/>
        </w:rPr>
        <w:t>Свободный</w:t>
      </w:r>
      <w:r>
        <w:rPr>
          <w:color w:val="000000"/>
          <w:lang w:val="en-US"/>
        </w:rPr>
        <w:t xml:space="preserve">: </w:t>
      </w:r>
      <w:r>
        <w:rPr>
          <w:color w:val="000000"/>
        </w:rPr>
        <w:t>ООО</w:t>
      </w:r>
      <w:r>
        <w:rPr>
          <w:color w:val="000000"/>
          <w:lang w:val="en-US"/>
        </w:rPr>
        <w:t xml:space="preserve"> "</w:t>
      </w:r>
      <w:r>
        <w:rPr>
          <w:color w:val="000000"/>
        </w:rPr>
        <w:t>Геологоразведка</w:t>
      </w:r>
      <w:r>
        <w:rPr>
          <w:color w:val="000000"/>
          <w:lang w:val="en-US"/>
        </w:rPr>
        <w:t>",</w:t>
      </w:r>
      <w:r>
        <w:rPr>
          <w:rFonts w:cs="Courier New" w:ascii="Courier New" w:hAnsi="Courier New"/>
          <w:i/>
          <w:color w:val="000000"/>
          <w:lang w:val="en-US"/>
        </w:rPr>
        <w:t xml:space="preserve"> </w:t>
      </w:r>
      <w:r>
        <w:rPr>
          <w:color w:val="000000"/>
          <w:lang w:val="en-US"/>
        </w:rPr>
        <w:t xml:space="preserve">2004. – 1 </w:t>
      </w:r>
      <w:r>
        <w:rPr>
          <w:color w:val="000000"/>
        </w:rPr>
        <w:t>кн</w:t>
      </w:r>
      <w:r>
        <w:rPr>
          <w:color w:val="000000"/>
          <w:lang w:val="en-US"/>
        </w:rPr>
        <w:t xml:space="preserve">.-12 </w:t>
      </w:r>
      <w:r>
        <w:rPr>
          <w:color w:val="000000"/>
        </w:rPr>
        <w:t>л</w:t>
      </w:r>
      <w:r>
        <w:rPr>
          <w:color w:val="000000"/>
          <w:lang w:val="en-US"/>
        </w:rPr>
        <w:t xml:space="preserve">. /// </w:t>
      </w:r>
      <w:r>
        <w:rPr>
          <w:color w:val="000000"/>
        </w:rPr>
        <w:t>АТГФ</w:t>
      </w:r>
      <w:r>
        <w:rPr>
          <w:color w:val="000000"/>
          <w:lang w:val="en-US"/>
        </w:rPr>
        <w:t xml:space="preserve">-27879-10; </w:t>
      </w:r>
      <w:r>
        <w:rPr>
          <w:color w:val="000000"/>
        </w:rPr>
        <w:t>авт</w:t>
      </w:r>
      <w:r>
        <w:rPr>
          <w:color w:val="000000"/>
          <w:lang w:val="en-US"/>
        </w:rPr>
        <w:t xml:space="preserve">, </w:t>
      </w:r>
      <w:r>
        <w:rPr>
          <w:color w:val="000000"/>
        </w:rPr>
        <w:t>ндпо</w:t>
      </w:r>
      <w:r>
        <w:rPr>
          <w:color w:val="000000"/>
          <w:lang w:val="en-US"/>
        </w:rPr>
        <w:t xml:space="preserve">, </w:t>
      </w:r>
      <w:r>
        <w:rPr>
          <w:color w:val="000000"/>
        </w:rPr>
        <w:t>амм</w:t>
      </w:r>
      <w:r>
        <w:rPr>
          <w:color w:val="000000"/>
          <w:lang w:val="en-US"/>
        </w:rPr>
        <w:t>/</w:t>
      </w:r>
      <w:r>
        <w:rPr>
          <w:color w:val="000000"/>
        </w:rPr>
        <w:t>Куликовское</w:t>
      </w:r>
      <w:r>
        <w:rPr>
          <w:color w:val="000000"/>
          <w:lang w:val="en-US"/>
        </w:rPr>
        <w:t xml:space="preserve">, </w:t>
      </w:r>
      <w:r>
        <w:rPr>
          <w:color w:val="000000"/>
        </w:rPr>
        <w:t>амт</w:t>
      </w:r>
      <w:r>
        <w:rPr>
          <w:color w:val="000000"/>
          <w:lang w:val="en-US"/>
        </w:rPr>
        <w:t>/</w:t>
      </w:r>
      <w:r>
        <w:rPr>
          <w:color w:val="000000"/>
        </w:rPr>
        <w:t>бизнес</w:t>
      </w:r>
      <w:r>
        <w:rPr>
          <w:color w:val="000000"/>
          <w:lang w:val="en-US"/>
        </w:rPr>
        <w:t xml:space="preserve"> </w:t>
      </w:r>
      <w:r>
        <w:rPr>
          <w:color w:val="000000"/>
        </w:rPr>
        <w:t>план</w:t>
      </w:r>
      <w:r>
        <w:rPr>
          <w:color w:val="000000"/>
          <w:lang w:val="en-US"/>
        </w:rPr>
        <w:t xml:space="preserve">, </w:t>
      </w:r>
      <w:r>
        <w:rPr>
          <w:color w:val="000000"/>
        </w:rPr>
        <w:t>апи</w:t>
      </w:r>
      <w:r>
        <w:rPr>
          <w:color w:val="000000"/>
          <w:lang w:val="en-US"/>
        </w:rPr>
        <w:t>/</w:t>
      </w:r>
      <w:r>
        <w:rPr>
          <w:color w:val="000000"/>
        </w:rPr>
        <w:t>цеолиты</w:t>
      </w:r>
      <w:r>
        <w:rPr>
          <w:color w:val="000000"/>
          <w:lang w:val="en-US"/>
        </w:rPr>
        <w:t xml:space="preserve"> </w:t>
      </w:r>
    </w:p>
    <w:p>
      <w:pPr>
        <w:pStyle w:val="BodyText21"/>
        <w:rPr>
          <w:b/>
          <w:color w:val="000000"/>
          <w:lang w:val="en-US"/>
        </w:rPr>
      </w:pPr>
      <w:r>
        <w:rPr>
          <w:b/>
          <w:color w:val="000000"/>
        </w:rPr>
        <w:t>Diafond.</w:t>
      </w:r>
      <w:r>
        <w:rPr>
          <w:color w:val="000000"/>
        </w:rPr>
        <w:t xml:space="preserve"> Автоматизированная информационная система по ведению геологической, гидрогеологической, инженерно-геологической, геофизической, эколого-геологической и геохимической изученности территории Российской Федерации. - М.: Росгеолфонд, 2005. - 1 од. /// АТГФ-од51094</w:t>
      </w:r>
    </w:p>
    <w:p>
      <w:pPr>
        <w:pStyle w:val="Normal"/>
        <w:ind w:firstLine="720" w:end="0"/>
        <w:jc w:val="both"/>
        <w:rPr>
          <w:b/>
          <w:color w:val="000000"/>
          <w:lang w:val="en-US"/>
        </w:rPr>
      </w:pPr>
      <w:r>
        <w:rPr>
          <w:b/>
          <w:color w:val="000000"/>
          <w:lang w:val="en-US"/>
        </w:rPr>
        <w:t>Regional geology of Heilongjiang Province</w:t>
      </w:r>
      <w:r>
        <w:rPr>
          <w:color w:val="000000"/>
          <w:lang w:val="en-US"/>
        </w:rPr>
        <w:t xml:space="preserve">. </w:t>
      </w:r>
      <w:r>
        <w:rPr>
          <w:color w:val="000000"/>
        </w:rPr>
        <w:t>Провинция Хэйлунцзян (КНР). Геологическая карта</w:t>
      </w:r>
      <w:r>
        <w:rPr>
          <w:b/>
          <w:color w:val="000000"/>
        </w:rPr>
        <w:t xml:space="preserve"> </w:t>
      </w:r>
      <w:r>
        <w:rPr>
          <w:color w:val="000000"/>
        </w:rPr>
        <w:t>масштаба 1:1 000 000. Тектоническая карта м-ба 1:2 000 000. Карта магматических пород м-ба 1:2 000 000. Геологические данные на 1988 г. (китайск. и англ. яз.). - 1 кн. - 736 с., 6 гр.пр. /// АТГФ-25400</w:t>
      </w:r>
    </w:p>
    <w:p>
      <w:pPr>
        <w:pStyle w:val="Normal"/>
        <w:ind w:firstLine="720" w:end="0"/>
        <w:jc w:val="both"/>
        <w:rPr>
          <w:b/>
          <w:color w:val="000000"/>
          <w:lang w:val="en-US"/>
        </w:rPr>
      </w:pPr>
      <w:r>
        <w:rPr>
          <w:b/>
          <w:color w:val="000000"/>
          <w:lang w:val="en-US"/>
        </w:rPr>
        <w:t>Report on competition</w:t>
      </w:r>
      <w:r>
        <w:rPr>
          <w:color w:val="000000"/>
          <w:lang w:val="en-US"/>
        </w:rPr>
        <w:t xml:space="preserve"> documentation and investment proposals for the Pocrovskoe gold deposit Amur region, Russia. </w:t>
      </w:r>
      <w:r>
        <w:rPr>
          <w:color w:val="000000"/>
        </w:rPr>
        <w:t>(англ.) Пакет конкурсной документации и инвестиционные предложения по Покровскому золоторудному месторождению Амурской</w:t>
      </w:r>
      <w:r>
        <w:rPr>
          <w:color w:val="000000"/>
          <w:lang w:val="en-US"/>
        </w:rPr>
        <w:t xml:space="preserve"> </w:t>
      </w:r>
      <w:r>
        <w:rPr>
          <w:color w:val="000000"/>
        </w:rPr>
        <w:t>области</w:t>
      </w:r>
      <w:r>
        <w:rPr>
          <w:color w:val="000000"/>
          <w:lang w:val="en-US"/>
        </w:rPr>
        <w:t xml:space="preserve">, </w:t>
      </w:r>
      <w:r>
        <w:rPr>
          <w:color w:val="000000"/>
        </w:rPr>
        <w:t>Россия</w:t>
      </w:r>
      <w:r>
        <w:rPr>
          <w:color w:val="000000"/>
          <w:lang w:val="en-US"/>
        </w:rPr>
        <w:t xml:space="preserve">. - Vancouver (B.C. Canada): Yorkton Securities Inc., 1992. - 54 </w:t>
      </w:r>
      <w:r>
        <w:rPr>
          <w:color w:val="000000"/>
        </w:rPr>
        <w:t>с</w:t>
      </w:r>
      <w:r>
        <w:rPr>
          <w:color w:val="000000"/>
          <w:lang w:val="en-US"/>
        </w:rPr>
        <w:t xml:space="preserve">. /// </w:t>
      </w:r>
      <w:r>
        <w:rPr>
          <w:color w:val="000000"/>
        </w:rPr>
        <w:t>АТГФ</w:t>
      </w:r>
      <w:r>
        <w:rPr>
          <w:color w:val="000000"/>
          <w:lang w:val="en-US"/>
        </w:rPr>
        <w:t>-25558-3</w:t>
      </w:r>
    </w:p>
    <w:p>
      <w:pPr>
        <w:pStyle w:val="Normal"/>
        <w:ind w:firstLine="720" w:end="0"/>
        <w:jc w:val="both"/>
        <w:rPr/>
      </w:pPr>
      <w:r>
        <w:rPr>
          <w:b/>
          <w:color w:val="000000"/>
          <w:lang w:val="en-US"/>
        </w:rPr>
        <w:t>Reynolds I.M., Jackson C.R., 1996.</w:t>
      </w:r>
      <w:r>
        <w:rPr>
          <w:color w:val="000000"/>
          <w:lang w:val="en-US"/>
        </w:rPr>
        <w:t xml:space="preserve"> Characterisation of precious metals in samples from the Bamskoye gold deposit, Russian Far East.(</w:t>
      </w:r>
      <w:r>
        <w:rPr>
          <w:color w:val="000000"/>
        </w:rPr>
        <w:t>англ</w:t>
      </w:r>
      <w:r>
        <w:rPr>
          <w:color w:val="000000"/>
          <w:lang w:val="en-US"/>
        </w:rPr>
        <w:t xml:space="preserve">.) </w:t>
      </w:r>
      <w:r>
        <w:rPr>
          <w:color w:val="000000"/>
        </w:rPr>
        <w:t xml:space="preserve">Характеристика драгоценных металлов в образцах Бамского золоторудного месторождения, Дальний Восток России. - London: RTZ Technical Services Ltd., 1996. - 1 кн. - 43 с. /// АТГФ-25439-4 </w:t>
      </w:r>
    </w:p>
    <w:sectPr>
      <w:type w:val="nextPage"/>
      <w:pgSz w:w="12240" w:h="15840"/>
      <w:pgMar w:left="1418" w:right="851" w:gutter="0" w:header="0" w:top="851" w:footer="0"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cc" w:characterSet="windows-1251"/>
    <w:family w:val="roman"/>
    <w:pitch w:val="variable"/>
  </w:font>
  <w:font w:name="Arial">
    <w:charset w:val="cc" w:characterSet="windows-1251"/>
    <w:family w:val="swiss"/>
    <w:pitch w:val="variable"/>
  </w:font>
  <w:font w:name="Courier New">
    <w:charset w:val="cc" w:characterSet="windows-1251"/>
    <w:family w:val="modern"/>
    <w:pitch w:val="default"/>
  </w:font>
  <w:font w:name="Wingdings">
    <w:charset w:val="02"/>
    <w:family w:val="auto"/>
    <w:pitch w:val="variable"/>
  </w:font>
  <w:font w:name="Verdana">
    <w:charset w:val="cc" w:characterSet="windows-1251"/>
    <w:family w:val="swiss"/>
    <w:pitch w:val="variable"/>
  </w:font>
  <w:font w:name="Tahoma">
    <w:charset w:val="cc" w:characterSet="windows-1251"/>
    <w:family w:val="swiss"/>
    <w:pitch w:val="variable"/>
  </w:font>
  <w:font w:name="Calibri">
    <w:charset w:val="cc" w:characterSet="windows-1251"/>
    <w:family w:val="swiss"/>
    <w:pitch w:val="variable"/>
  </w:font>
  <w:font w:name="Arial Narrow">
    <w:charset w:val="cc" w:characterSet="windows-1251"/>
    <w:family w:val="swiss"/>
    <w:pitch w:val="variable"/>
  </w:font>
  <w:font w:name="Times New Roman CYR">
    <w:charset w:val="cc" w:characterSet="windows-1251"/>
    <w:family w:val="roman"/>
    <w:pitch w:val="variable"/>
  </w:font>
  <w:font w:name="Microsoft Sans Serif">
    <w:charset w:val="cc" w:characterSet="windows-1251"/>
    <w:family w:val="swiss"/>
    <w:pitch w:val="variable"/>
  </w:font>
  <w:font w:name="Trebuchet MS">
    <w:charset w:val="cc" w:characterSet="windows-1251"/>
    <w:family w:val="swiss"/>
    <w:pitch w:val="variable"/>
  </w:font>
  <w:font w:name="Cambria">
    <w:charset w:val="cc" w:characterSet="windows-1251"/>
    <w:family w:val="roman"/>
    <w:pitch w:val="variable"/>
  </w:font>
  <w:font w:name="ArialNarrow">
    <w:altName w:val="Times New Roman"/>
    <w:charset w:val="cc" w:characterSet="windows-1251"/>
    <w:family w:val="swiss"/>
    <w:pitch w:val="default"/>
  </w:font>
  <w:font w:name="TimesNewRomanPS-ItalicMT">
    <w:altName w:val="Times New Roman"/>
    <w:charset w:val="cc" w:characterSet="windows-125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pStyle w:val="Heading1"/>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pStyle w:val="Heading3"/>
      <w:suff w:val="nothing"/>
      <w:lvlText w:val=""/>
      <w:lvlJc w:val="start"/>
      <w:pPr>
        <w:tabs>
          <w:tab w:val="num" w:pos="0"/>
        </w:tabs>
        <w:ind w:start="0" w:hanging="0"/>
      </w:pPr>
    </w:lvl>
    <w:lvl w:ilvl="3">
      <w:start w:val="1"/>
      <w:numFmt w:val="none"/>
      <w:pStyle w:val="Heading4"/>
      <w:suff w:val="nothing"/>
      <w:lvlText w:val=""/>
      <w:lvlJc w:val="start"/>
      <w:pPr>
        <w:tabs>
          <w:tab w:val="num" w:pos="0"/>
        </w:tabs>
        <w:ind w:start="0" w:hanging="0"/>
      </w:pPr>
    </w:lvl>
    <w:lvl w:ilvl="4">
      <w:start w:val="1"/>
      <w:numFmt w:val="none"/>
      <w:pStyle w:val="Heading5"/>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pStyle w:val="Heading8"/>
      <w:suff w:val="nothing"/>
      <w:lvlText w:val=""/>
      <w:lvlJc w:val="start"/>
      <w:pPr>
        <w:tabs>
          <w:tab w:val="num" w:pos="0"/>
        </w:tabs>
        <w:ind w:start="0" w:hanging="0"/>
      </w:pPr>
    </w:lvl>
    <w:lvl w:ilvl="8">
      <w:start w:val="1"/>
      <w:numFmt w:val="none"/>
      <w:pStyle w:val="Heading9"/>
      <w:suff w:val="nothing"/>
      <w:lvlText w:val=""/>
      <w:lvlJc w:val="start"/>
      <w:pPr>
        <w:tabs>
          <w:tab w:val="num" w:pos="0"/>
        </w:tabs>
        <w:ind w:start="0" w:hanging="0"/>
      </w:pPr>
    </w:lvl>
  </w:abstractNum>
  <w:num w:numId="1">
    <w:abstractNumId w:val="1"/>
  </w:num>
</w:numbering>
</file>

<file path=word/settings.xml><?xml version="1.0" encoding="utf-8"?>
<w:settings xmlns:w="http://schemas.openxmlformats.org/wordprocessingml/2006/main">
  <w:zoom w:percent="80"/>
  <w:displayBackgroundShape/>
  <w:defaultTabStop w:val="720"/>
  <w:autoHyphenation w:val="true"/>
  <w:hyphenationZone w:val="0"/>
  <w:compat>
    <w:doNotExpandShiftReturn/>
    <w:adjustLineHeightInTable/>
    <w:doNotBreakWrappedTables/>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ru-RU"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0"/>
      <w:lang w:bidi="ar-SA" w:val="ru-RU" w:eastAsia="zh-CN"/>
    </w:rPr>
  </w:style>
  <w:style w:type="paragraph" w:styleId="Heading1">
    <w:name w:val="heading 1"/>
    <w:basedOn w:val="Normal"/>
    <w:next w:val="Normal"/>
    <w:qFormat/>
    <w:pPr>
      <w:keepNext w:val="true"/>
      <w:widowControl w:val="false"/>
      <w:numPr>
        <w:ilvl w:val="0"/>
        <w:numId w:val="1"/>
      </w:numPr>
      <w:ind w:firstLine="720" w:start="0" w:end="0"/>
      <w:jc w:val="both"/>
      <w:outlineLvl w:val="0"/>
    </w:pPr>
    <w:rPr/>
  </w:style>
  <w:style w:type="paragraph" w:styleId="Heading3">
    <w:name w:val="heading 3"/>
    <w:basedOn w:val="Normal"/>
    <w:next w:val="Normal"/>
    <w:qFormat/>
    <w:pPr>
      <w:keepNext w:val="true"/>
      <w:numPr>
        <w:ilvl w:val="2"/>
        <w:numId w:val="1"/>
      </w:numPr>
      <w:spacing w:before="240" w:after="60"/>
      <w:outlineLvl w:val="2"/>
    </w:pPr>
    <w:rPr>
      <w:rFonts w:ascii="Arial" w:hAnsi="Arial" w:cs="Arial"/>
      <w:b/>
      <w:bCs/>
      <w:sz w:val="26"/>
      <w:szCs w:val="26"/>
    </w:rPr>
  </w:style>
  <w:style w:type="paragraph" w:styleId="Heading4">
    <w:name w:val="heading 4"/>
    <w:basedOn w:val="Normal"/>
    <w:next w:val="BodyText"/>
    <w:qFormat/>
    <w:pPr>
      <w:numPr>
        <w:ilvl w:val="3"/>
        <w:numId w:val="1"/>
      </w:numPr>
      <w:suppressAutoHyphens w:val="false"/>
      <w:spacing w:before="100" w:after="100"/>
      <w:outlineLvl w:val="3"/>
    </w:pPr>
    <w:rPr>
      <w:b/>
      <w:bCs/>
      <w:color w:val="666666"/>
      <w:szCs w:val="24"/>
    </w:rPr>
  </w:style>
  <w:style w:type="paragraph" w:styleId="Heading5">
    <w:name w:val="heading 5"/>
    <w:basedOn w:val="Normal"/>
    <w:next w:val="Normal"/>
    <w:qFormat/>
    <w:pPr>
      <w:keepNext w:val="true"/>
      <w:widowControl w:val="false"/>
      <w:numPr>
        <w:ilvl w:val="4"/>
        <w:numId w:val="1"/>
      </w:numPr>
      <w:jc w:val="both"/>
      <w:outlineLvl w:val="4"/>
    </w:pPr>
    <w:rPr>
      <w:color w:val="0000FF"/>
    </w:rPr>
  </w:style>
  <w:style w:type="paragraph" w:styleId="Heading8">
    <w:name w:val="heading 8"/>
    <w:basedOn w:val="Normal"/>
    <w:next w:val="Normal"/>
    <w:qFormat/>
    <w:pPr>
      <w:keepNext w:val="true"/>
      <w:numPr>
        <w:ilvl w:val="7"/>
        <w:numId w:val="1"/>
      </w:numPr>
      <w:suppressAutoHyphens w:val="false"/>
      <w:spacing w:lineRule="auto" w:line="360"/>
      <w:outlineLvl w:val="7"/>
    </w:pPr>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styleId="Style8">
    <w:name w:val="Основной шрифт абзаца"/>
    <w:qFormat/>
    <w:rPr/>
  </w:style>
  <w:style w:type="character" w:styleId="38">
    <w:name w:val="Основной шрифт абзаца38"/>
    <w:qFormat/>
    <w:rPr/>
  </w:style>
  <w:style w:type="character" w:styleId="37">
    <w:name w:val="Основной шрифт абзаца37"/>
    <w:qFormat/>
    <w:rPr/>
  </w:style>
  <w:style w:type="character" w:styleId="36">
    <w:name w:val="Основной шрифт абзаца36"/>
    <w:qFormat/>
    <w:rPr/>
  </w:style>
  <w:style w:type="character" w:styleId="35">
    <w:name w:val="Основной шрифт абзаца35"/>
    <w:qFormat/>
    <w:rPr/>
  </w:style>
  <w:style w:type="character" w:styleId="34">
    <w:name w:val="Основной шрифт абзаца34"/>
    <w:qFormat/>
    <w:rPr/>
  </w:style>
  <w:style w:type="character" w:styleId="33">
    <w:name w:val="Основной шрифт абзаца33"/>
    <w:qFormat/>
    <w:rPr/>
  </w:style>
  <w:style w:type="character" w:styleId="32">
    <w:name w:val="Основной шрифт абзаца32"/>
    <w:qFormat/>
    <w:rPr/>
  </w:style>
  <w:style w:type="character" w:styleId="31">
    <w:name w:val="Основной шрифт абзаца31"/>
    <w:qFormat/>
    <w:rPr/>
  </w:style>
  <w:style w:type="character" w:styleId="30">
    <w:name w:val="Основной шрифт абзаца30"/>
    <w:qFormat/>
    <w:rPr/>
  </w:style>
  <w:style w:type="character" w:styleId="29">
    <w:name w:val="Основной шрифт абзаца29"/>
    <w:qFormat/>
    <w:rPr/>
  </w:style>
  <w:style w:type="character" w:styleId="28">
    <w:name w:val="Основной шрифт абзаца28"/>
    <w:qFormat/>
    <w:rPr/>
  </w:style>
  <w:style w:type="character" w:styleId="27">
    <w:name w:val="Основной шрифт абзаца27"/>
    <w:qFormat/>
    <w:rPr/>
  </w:style>
  <w:style w:type="character" w:styleId="26">
    <w:name w:val="Основной шрифт абзаца26"/>
    <w:qFormat/>
    <w:rPr/>
  </w:style>
  <w:style w:type="character" w:styleId="25">
    <w:name w:val="Основной шрифт абзаца25"/>
    <w:qFormat/>
    <w:rPr/>
  </w:style>
  <w:style w:type="character" w:styleId="24">
    <w:name w:val="Основной шрифт абзаца24"/>
    <w:qFormat/>
    <w:rPr/>
  </w:style>
  <w:style w:type="character" w:styleId="23">
    <w:name w:val="Основной шрифт абзаца23"/>
    <w:qFormat/>
    <w:rPr/>
  </w:style>
  <w:style w:type="character" w:styleId="22">
    <w:name w:val="Основной шрифт абзаца22"/>
    <w:qFormat/>
    <w:rPr/>
  </w:style>
  <w:style w:type="character" w:styleId="21">
    <w:name w:val="Основной шрифт абзаца21"/>
    <w:qFormat/>
    <w:rPr/>
  </w:style>
  <w:style w:type="character" w:styleId="20">
    <w:name w:val="Основной шрифт абзаца20"/>
    <w:qFormat/>
    <w:rPr/>
  </w:style>
  <w:style w:type="character" w:styleId="19">
    <w:name w:val="Основной шрифт абзаца19"/>
    <w:qFormat/>
    <w:rPr/>
  </w:style>
  <w:style w:type="character" w:styleId="18">
    <w:name w:val="Основной шрифт абзаца18"/>
    <w:qFormat/>
    <w:rPr/>
  </w:style>
  <w:style w:type="character" w:styleId="17">
    <w:name w:val="Основной шрифт абзаца17"/>
    <w:qFormat/>
    <w:rPr/>
  </w:style>
  <w:style w:type="character" w:styleId="16">
    <w:name w:val="Основной шрифт абзаца16"/>
    <w:qFormat/>
    <w:rPr/>
  </w:style>
  <w:style w:type="character" w:styleId="15">
    <w:name w:val="Основной шрифт абзаца15"/>
    <w:qFormat/>
    <w:rPr/>
  </w:style>
  <w:style w:type="character" w:styleId="14">
    <w:name w:val="Основной шрифт абзаца14"/>
    <w:qFormat/>
    <w:rPr/>
  </w:style>
  <w:style w:type="character" w:styleId="13">
    <w:name w:val="Основной шрифт абзаца13"/>
    <w:qFormat/>
    <w:rPr/>
  </w:style>
  <w:style w:type="character" w:styleId="12">
    <w:name w:val="Основной шрифт абзаца12"/>
    <w:qFormat/>
    <w:rPr/>
  </w:style>
  <w:style w:type="character" w:styleId="11">
    <w:name w:val="Основной шрифт абзаца11"/>
    <w:qFormat/>
    <w:rPr/>
  </w:style>
  <w:style w:type="character" w:styleId="10">
    <w:name w:val="Основной шрифт абзаца10"/>
    <w:qFormat/>
    <w:rPr/>
  </w:style>
  <w:style w:type="character" w:styleId="9">
    <w:name w:val="Основной шрифт абзаца9"/>
    <w:qFormat/>
    <w:rPr/>
  </w:style>
  <w:style w:type="character" w:styleId="8">
    <w:name w:val="Основной шрифт абзаца8"/>
    <w:qFormat/>
    <w:rPr/>
  </w:style>
  <w:style w:type="character" w:styleId="7">
    <w:name w:val="Основной шрифт абзаца7"/>
    <w:qFormat/>
    <w:rPr/>
  </w:style>
  <w:style w:type="character" w:styleId="6">
    <w:name w:val="Основной шрифт абзаца6"/>
    <w:qFormat/>
    <w:rPr/>
  </w:style>
  <w:style w:type="character" w:styleId="5">
    <w:name w:val="Основной шрифт абзаца5"/>
    <w:qFormat/>
    <w:rPr/>
  </w:style>
  <w:style w:type="character" w:styleId="4">
    <w:name w:val="Основной шрифт абзаца4"/>
    <w:qFormat/>
    <w:rPr/>
  </w:style>
  <w:style w:type="character" w:styleId="3">
    <w:name w:val="Основной шрифт абзаца3"/>
    <w:qFormat/>
    <w:rPr/>
  </w:style>
  <w:style w:type="character" w:styleId="WW8Num1z0">
    <w:name w:val="WW8Num1z0"/>
    <w:qFormat/>
    <w:rPr>
      <w:rFonts w:ascii="Symbol" w:hAnsi="Symbol" w:cs="Symbol"/>
      <w:sz w:val="20"/>
    </w:rPr>
  </w:style>
  <w:style w:type="character" w:styleId="WW8Num1z1">
    <w:name w:val="WW8Num1z1"/>
    <w:qFormat/>
    <w:rPr>
      <w:rFonts w:ascii="Courier New" w:hAnsi="Courier New" w:cs="Courier New"/>
      <w:sz w:val="20"/>
    </w:rPr>
  </w:style>
  <w:style w:type="character" w:styleId="WW8Num1z2">
    <w:name w:val="WW8Num1z2"/>
    <w:qFormat/>
    <w:rPr>
      <w:rFonts w:ascii="Wingdings" w:hAnsi="Wingdings" w:cs="Wingdings"/>
      <w:sz w:val="20"/>
    </w:rPr>
  </w:style>
  <w:style w:type="character" w:styleId="WW8Num2z0">
    <w:name w:val="WW8Num2z0"/>
    <w:qFormat/>
    <w:rPr>
      <w:u w:val="none"/>
    </w:rPr>
  </w:style>
  <w:style w:type="character" w:styleId="WW8Num3z0">
    <w:name w:val="WW8Num3z0"/>
    <w:qFormat/>
    <w:rPr>
      <w:rFonts w:ascii="Symbol" w:hAnsi="Symbol" w:cs="Symbol"/>
      <w:sz w:val="20"/>
    </w:rPr>
  </w:style>
  <w:style w:type="character" w:styleId="WW8Num3z1">
    <w:name w:val="WW8Num3z1"/>
    <w:qFormat/>
    <w:rPr>
      <w:rFonts w:ascii="Courier New" w:hAnsi="Courier New" w:cs="Courier New"/>
      <w:sz w:val="20"/>
    </w:rPr>
  </w:style>
  <w:style w:type="character" w:styleId="WW8Num3z2">
    <w:name w:val="WW8Num3z2"/>
    <w:qFormat/>
    <w:rPr>
      <w:rFonts w:ascii="Wingdings" w:hAnsi="Wingdings" w:cs="Wingdings"/>
      <w:sz w:val="20"/>
    </w:rPr>
  </w:style>
  <w:style w:type="character" w:styleId="WW8Num4z0">
    <w:name w:val="WW8Num4z0"/>
    <w:qFormat/>
    <w:rPr>
      <w:rFonts w:ascii="Symbol" w:hAnsi="Symbol" w:cs="Symbol"/>
      <w:sz w:val="20"/>
    </w:rPr>
  </w:style>
  <w:style w:type="character" w:styleId="WW8Num4z1">
    <w:name w:val="WW8Num4z1"/>
    <w:qFormat/>
    <w:rPr>
      <w:rFonts w:ascii="Courier New" w:hAnsi="Courier New" w:cs="Courier New"/>
      <w:sz w:val="20"/>
    </w:rPr>
  </w:style>
  <w:style w:type="character" w:styleId="WW8Num4z2">
    <w:name w:val="WW8Num4z2"/>
    <w:qFormat/>
    <w:rPr>
      <w:rFonts w:ascii="Wingdings" w:hAnsi="Wingdings" w:cs="Wingdings"/>
      <w:sz w:val="20"/>
    </w:rPr>
  </w:style>
  <w:style w:type="character" w:styleId="WW8Num5z0">
    <w:name w:val="WW8Num5z0"/>
    <w:qFormat/>
    <w:rPr>
      <w:rFonts w:ascii="Symbol" w:hAnsi="Symbol" w:cs="Symbol"/>
      <w:sz w:val="20"/>
    </w:rPr>
  </w:style>
  <w:style w:type="character" w:styleId="WW8Num5z1">
    <w:name w:val="WW8Num5z1"/>
    <w:qFormat/>
    <w:rPr>
      <w:rFonts w:ascii="Courier New" w:hAnsi="Courier New" w:cs="Courier New"/>
      <w:sz w:val="20"/>
    </w:rPr>
  </w:style>
  <w:style w:type="character" w:styleId="WW8Num5z2">
    <w:name w:val="WW8Num5z2"/>
    <w:qFormat/>
    <w:rPr>
      <w:rFonts w:ascii="Wingdings" w:hAnsi="Wingdings" w:cs="Wingdings"/>
      <w:sz w:val="20"/>
    </w:rPr>
  </w:style>
  <w:style w:type="character" w:styleId="WW8Num6z0">
    <w:name w:val="WW8Num6z0"/>
    <w:qFormat/>
    <w:rPr>
      <w:rFonts w:ascii="Symbol" w:hAnsi="Symbol" w:cs="Symbol"/>
      <w:sz w:val="20"/>
    </w:rPr>
  </w:style>
  <w:style w:type="character" w:styleId="WW8Num6z1">
    <w:name w:val="WW8Num6z1"/>
    <w:qFormat/>
    <w:rPr>
      <w:rFonts w:ascii="Courier New" w:hAnsi="Courier New" w:cs="Courier New"/>
      <w:sz w:val="20"/>
    </w:rPr>
  </w:style>
  <w:style w:type="character" w:styleId="WW8Num6z2">
    <w:name w:val="WW8Num6z2"/>
    <w:qFormat/>
    <w:rPr>
      <w:rFonts w:ascii="Wingdings" w:hAnsi="Wingdings" w:cs="Wingdings"/>
      <w:sz w:val="20"/>
    </w:rPr>
  </w:style>
  <w:style w:type="character" w:styleId="WW8Num7z0">
    <w:name w:val="WW8Num7z0"/>
    <w:qFormat/>
    <w:rPr>
      <w:rFonts w:ascii="Symbol" w:hAnsi="Symbol" w:cs="Symbol"/>
      <w:sz w:val="20"/>
    </w:rPr>
  </w:style>
  <w:style w:type="character" w:styleId="WW8Num7z1">
    <w:name w:val="WW8Num7z1"/>
    <w:qFormat/>
    <w:rPr>
      <w:rFonts w:ascii="Courier New" w:hAnsi="Courier New" w:cs="Courier New"/>
      <w:sz w:val="20"/>
    </w:rPr>
  </w:style>
  <w:style w:type="character" w:styleId="WW8Num7z2">
    <w:name w:val="WW8Num7z2"/>
    <w:qFormat/>
    <w:rPr>
      <w:rFonts w:ascii="Wingdings" w:hAnsi="Wingdings" w:cs="Wingdings"/>
      <w:sz w:val="20"/>
    </w:rPr>
  </w:style>
  <w:style w:type="character" w:styleId="WW8Num8z0">
    <w:name w:val="WW8Num8z0"/>
    <w:qFormat/>
    <w:rPr>
      <w:rFonts w:ascii="Symbol" w:hAnsi="Symbol" w:cs="Symbol"/>
      <w:sz w:val="20"/>
    </w:rPr>
  </w:style>
  <w:style w:type="character" w:styleId="WW8Num8z1">
    <w:name w:val="WW8Num8z1"/>
    <w:qFormat/>
    <w:rPr>
      <w:rFonts w:ascii="Courier New" w:hAnsi="Courier New" w:cs="Courier New"/>
      <w:sz w:val="20"/>
    </w:rPr>
  </w:style>
  <w:style w:type="character" w:styleId="WW8Num8z2">
    <w:name w:val="WW8Num8z2"/>
    <w:qFormat/>
    <w:rPr>
      <w:rFonts w:ascii="Wingdings" w:hAnsi="Wingdings" w:cs="Wingdings"/>
      <w:sz w:val="20"/>
    </w:rPr>
  </w:style>
  <w:style w:type="character" w:styleId="2">
    <w:name w:val="Основной шрифт абзаца2"/>
    <w:qFormat/>
    <w:rPr/>
  </w:style>
  <w:style w:type="character" w:styleId="1">
    <w:name w:val="Основной шрифт абзаца1"/>
    <w:qFormat/>
    <w:rPr/>
  </w:style>
  <w:style w:type="character" w:styleId="Emphasis">
    <w:name w:val="Emphasis"/>
    <w:qFormat/>
    <w:rPr>
      <w:i/>
    </w:rPr>
  </w:style>
  <w:style w:type="character" w:styleId="Strong">
    <w:name w:val="Strong"/>
    <w:qFormat/>
    <w:rPr>
      <w:b/>
      <w:bCs/>
    </w:rPr>
  </w:style>
  <w:style w:type="character" w:styleId="PageNumber">
    <w:name w:val="page number"/>
    <w:basedOn w:val="1"/>
    <w:rPr/>
  </w:style>
  <w:style w:type="character" w:styleId="Hyperlink">
    <w:name w:val="Hyperlink"/>
    <w:rPr>
      <w:color w:val="0000FF"/>
      <w:u w:val="single"/>
    </w:rPr>
  </w:style>
  <w:style w:type="character" w:styleId="Hyperlink1">
    <w:name w:val="Hyperlink1"/>
    <w:qFormat/>
    <w:rPr>
      <w:color w:val="0000FF"/>
      <w:u w:val="single"/>
    </w:rPr>
  </w:style>
  <w:style w:type="character" w:styleId="Style9">
    <w:name w:val="Основной текст Знак"/>
    <w:qFormat/>
    <w:rPr>
      <w:sz w:val="24"/>
      <w:lang w:bidi="ar-SA"/>
    </w:rPr>
  </w:style>
  <w:style w:type="character" w:styleId="BodyText2">
    <w:name w:val="Body Text 2 Знак"/>
    <w:qFormat/>
    <w:rPr>
      <w:sz w:val="24"/>
      <w:lang w:bidi="ar-SA"/>
    </w:rPr>
  </w:style>
  <w:style w:type="character" w:styleId="210">
    <w:name w:val="Основной текст (2)_"/>
    <w:qFormat/>
    <w:rPr>
      <w:rFonts w:ascii="Arial" w:hAnsi="Arial" w:cs="Arial"/>
      <w:spacing w:val="2"/>
      <w:sz w:val="15"/>
      <w:szCs w:val="15"/>
      <w:lang w:val="ru-RU" w:eastAsia="ru-RU" w:bidi="ar-SA"/>
    </w:rPr>
  </w:style>
  <w:style w:type="character" w:styleId="TimesNewRoman">
    <w:name w:val="Основной текст + Times New Roman"/>
    <w:qFormat/>
    <w:rPr>
      <w:rFonts w:ascii="Times New Roman" w:hAnsi="Times New Roman" w:cs="Times New Roman"/>
      <w:spacing w:val="9"/>
      <w:sz w:val="24"/>
      <w:u w:val="none"/>
      <w:lang w:bidi="ar-SA"/>
    </w:rPr>
  </w:style>
  <w:style w:type="character" w:styleId="110">
    <w:name w:val="Заголовок 1 Знак"/>
    <w:qFormat/>
    <w:rPr>
      <w:sz w:val="24"/>
      <w:lang w:bidi="ar-SA"/>
    </w:rPr>
  </w:style>
  <w:style w:type="character" w:styleId="Style10">
    <w:name w:val="Основной текст с отступом Знак"/>
    <w:qFormat/>
    <w:rPr>
      <w:sz w:val="24"/>
      <w:lang w:bidi="ar-SA"/>
    </w:rPr>
  </w:style>
  <w:style w:type="character" w:styleId="DefaultParagraphFont">
    <w:name w:val="Default Paragraph Font"/>
    <w:qFormat/>
    <w:rPr/>
  </w:style>
  <w:style w:type="character" w:styleId="Style11">
    <w:name w:val="Верхний колонтитул Знак"/>
    <w:qFormat/>
    <w:rPr>
      <w:szCs w:val="24"/>
    </w:rPr>
  </w:style>
  <w:style w:type="character" w:styleId="pagenumber1">
    <w:name w:val="page number1"/>
    <w:qFormat/>
    <w:rPr>
      <w:sz w:val="24"/>
      <w:szCs w:val="24"/>
    </w:rPr>
  </w:style>
  <w:style w:type="paragraph" w:styleId="Style12">
    <w:name w:val="Заголовок"/>
    <w:basedOn w:val="Normal"/>
    <w:next w:val="BodyText"/>
    <w:qFormat/>
    <w:pPr>
      <w:keepNext w:val="true"/>
      <w:spacing w:before="240" w:after="120"/>
    </w:pPr>
    <w:rPr>
      <w:rFonts w:ascii="Arial" w:hAnsi="Arial" w:eastAsia="Lucida Sans Unicode" w:cs="Tahoma"/>
      <w:sz w:val="28"/>
      <w:szCs w:val="28"/>
    </w:rPr>
  </w:style>
  <w:style w:type="paragraph" w:styleId="BodyText">
    <w:name w:val="Body Text"/>
    <w:basedOn w:val="Normal"/>
    <w:pPr>
      <w:spacing w:before="0" w:after="120"/>
    </w:pPr>
    <w:rPr/>
  </w:style>
  <w:style w:type="paragraph" w:styleId="List">
    <w:name w:val="List"/>
    <w:basedOn w:val="Normal"/>
    <w:pPr>
      <w:widowControl w:val="false"/>
      <w:ind w:hanging="283" w:start="283" w:end="0"/>
    </w:pPr>
    <w:rPr>
      <w:sz w:val="20"/>
    </w:rPr>
  </w:style>
  <w:style w:type="paragraph" w:styleId="Caption">
    <w:name w:val="caption"/>
    <w:basedOn w:val="Normal"/>
    <w:qFormat/>
    <w:pPr>
      <w:suppressLineNumbers/>
      <w:spacing w:before="120" w:after="120"/>
    </w:pPr>
    <w:rPr>
      <w:rFonts w:cs="Arial"/>
      <w:i/>
      <w:iCs/>
      <w:sz w:val="24"/>
      <w:szCs w:val="24"/>
    </w:rPr>
  </w:style>
  <w:style w:type="paragraph" w:styleId="Style13">
    <w:name w:val="Указатель"/>
    <w:basedOn w:val="Normal"/>
    <w:qFormat/>
    <w:pPr>
      <w:suppressLineNumbers/>
    </w:pPr>
    <w:rPr>
      <w:rFonts w:cs="Arial Unicode MS"/>
    </w:rPr>
  </w:style>
  <w:style w:type="paragraph" w:styleId="caption1">
    <w:name w:val="caption1"/>
    <w:basedOn w:val="Normal"/>
    <w:qFormat/>
    <w:pPr>
      <w:suppressLineNumbers/>
      <w:spacing w:before="120" w:after="120"/>
    </w:pPr>
    <w:rPr>
      <w:rFonts w:cs="Arial Unicode MS"/>
      <w:i/>
      <w:iCs/>
      <w:sz w:val="24"/>
      <w:szCs w:val="24"/>
    </w:rPr>
  </w:style>
  <w:style w:type="paragraph" w:styleId="Style14">
    <w:name w:val="Название объекта"/>
    <w:basedOn w:val="Normal"/>
    <w:qFormat/>
    <w:pPr>
      <w:suppressLineNumbers/>
      <w:spacing w:before="120" w:after="120"/>
    </w:pPr>
    <w:rPr>
      <w:rFonts w:cs="Arial Unicode MS"/>
      <w:i/>
      <w:iCs/>
      <w:sz w:val="24"/>
      <w:szCs w:val="24"/>
    </w:rPr>
  </w:style>
  <w:style w:type="paragraph" w:styleId="381">
    <w:name w:val="Указатель38"/>
    <w:basedOn w:val="Normal"/>
    <w:qFormat/>
    <w:pPr>
      <w:suppressLineNumbers/>
    </w:pPr>
    <w:rPr>
      <w:rFonts w:cs="Arial Unicode MS"/>
    </w:rPr>
  </w:style>
  <w:style w:type="paragraph" w:styleId="caption11">
    <w:name w:val="caption11"/>
    <w:basedOn w:val="Normal"/>
    <w:qFormat/>
    <w:pPr>
      <w:suppressLineNumbers/>
      <w:spacing w:before="120" w:after="120"/>
    </w:pPr>
    <w:rPr>
      <w:rFonts w:cs="Arial Unicode MS"/>
      <w:i/>
      <w:iCs/>
      <w:sz w:val="24"/>
      <w:szCs w:val="24"/>
    </w:rPr>
  </w:style>
  <w:style w:type="paragraph" w:styleId="361">
    <w:name w:val="Название объекта36"/>
    <w:basedOn w:val="Normal"/>
    <w:qFormat/>
    <w:pPr>
      <w:suppressLineNumbers/>
      <w:spacing w:before="120" w:after="120"/>
    </w:pPr>
    <w:rPr>
      <w:rFonts w:cs="Mangal"/>
      <w:i/>
      <w:iCs/>
      <w:sz w:val="24"/>
      <w:szCs w:val="24"/>
    </w:rPr>
  </w:style>
  <w:style w:type="paragraph" w:styleId="371">
    <w:name w:val="Указатель37"/>
    <w:basedOn w:val="Normal"/>
    <w:qFormat/>
    <w:pPr>
      <w:suppressLineNumbers/>
    </w:pPr>
    <w:rPr>
      <w:rFonts w:cs="Mangal"/>
      <w:lang w:val="zxx" w:bidi="zxx"/>
    </w:rPr>
  </w:style>
  <w:style w:type="paragraph" w:styleId="351">
    <w:name w:val="Название объекта35"/>
    <w:basedOn w:val="Normal"/>
    <w:qFormat/>
    <w:pPr>
      <w:suppressLineNumbers/>
      <w:spacing w:before="120" w:after="120"/>
    </w:pPr>
    <w:rPr>
      <w:rFonts w:cs="Mangal"/>
      <w:i/>
      <w:iCs/>
      <w:sz w:val="24"/>
      <w:szCs w:val="24"/>
    </w:rPr>
  </w:style>
  <w:style w:type="paragraph" w:styleId="362">
    <w:name w:val="Указатель36"/>
    <w:basedOn w:val="Normal"/>
    <w:qFormat/>
    <w:pPr>
      <w:suppressLineNumbers/>
    </w:pPr>
    <w:rPr>
      <w:rFonts w:cs="Mangal"/>
      <w:lang w:val="zxx" w:bidi="zxx"/>
    </w:rPr>
  </w:style>
  <w:style w:type="paragraph" w:styleId="341">
    <w:name w:val="Название объекта34"/>
    <w:basedOn w:val="Normal"/>
    <w:qFormat/>
    <w:pPr>
      <w:suppressLineNumbers/>
      <w:spacing w:before="120" w:after="120"/>
    </w:pPr>
    <w:rPr>
      <w:rFonts w:cs="Mangal"/>
      <w:i/>
      <w:iCs/>
      <w:sz w:val="24"/>
      <w:szCs w:val="24"/>
    </w:rPr>
  </w:style>
  <w:style w:type="paragraph" w:styleId="352">
    <w:name w:val="Указатель35"/>
    <w:basedOn w:val="Normal"/>
    <w:qFormat/>
    <w:pPr>
      <w:suppressLineNumbers/>
    </w:pPr>
    <w:rPr>
      <w:rFonts w:cs="Mangal"/>
      <w:lang w:val="zxx" w:bidi="zxx"/>
    </w:rPr>
  </w:style>
  <w:style w:type="paragraph" w:styleId="331">
    <w:name w:val="Название объекта33"/>
    <w:basedOn w:val="Normal"/>
    <w:qFormat/>
    <w:pPr>
      <w:suppressLineNumbers/>
      <w:spacing w:before="120" w:after="120"/>
    </w:pPr>
    <w:rPr>
      <w:rFonts w:cs="Mangal"/>
      <w:i/>
      <w:iCs/>
      <w:sz w:val="24"/>
      <w:szCs w:val="24"/>
    </w:rPr>
  </w:style>
  <w:style w:type="paragraph" w:styleId="342">
    <w:name w:val="Указатель34"/>
    <w:basedOn w:val="Normal"/>
    <w:qFormat/>
    <w:pPr>
      <w:suppressLineNumbers/>
    </w:pPr>
    <w:rPr>
      <w:rFonts w:cs="Mangal"/>
      <w:lang w:val="zxx" w:bidi="zxx"/>
    </w:rPr>
  </w:style>
  <w:style w:type="paragraph" w:styleId="321">
    <w:name w:val="Название объекта32"/>
    <w:basedOn w:val="Normal"/>
    <w:qFormat/>
    <w:pPr>
      <w:suppressLineNumbers/>
      <w:spacing w:before="120" w:after="120"/>
    </w:pPr>
    <w:rPr>
      <w:rFonts w:cs="Mangal"/>
      <w:i/>
      <w:iCs/>
      <w:sz w:val="24"/>
      <w:szCs w:val="24"/>
    </w:rPr>
  </w:style>
  <w:style w:type="paragraph" w:styleId="332">
    <w:name w:val="Указатель33"/>
    <w:basedOn w:val="Normal"/>
    <w:qFormat/>
    <w:pPr>
      <w:suppressLineNumbers/>
    </w:pPr>
    <w:rPr>
      <w:rFonts w:cs="Mangal"/>
      <w:lang w:val="zxx" w:bidi="zxx"/>
    </w:rPr>
  </w:style>
  <w:style w:type="paragraph" w:styleId="311">
    <w:name w:val="Название объекта31"/>
    <w:basedOn w:val="Normal"/>
    <w:qFormat/>
    <w:pPr>
      <w:suppressLineNumbers/>
      <w:spacing w:before="120" w:after="120"/>
    </w:pPr>
    <w:rPr>
      <w:rFonts w:cs="Mangal"/>
      <w:i/>
      <w:iCs/>
      <w:sz w:val="24"/>
      <w:szCs w:val="24"/>
    </w:rPr>
  </w:style>
  <w:style w:type="paragraph" w:styleId="322">
    <w:name w:val="Указатель32"/>
    <w:basedOn w:val="Normal"/>
    <w:qFormat/>
    <w:pPr>
      <w:suppressLineNumbers/>
    </w:pPr>
    <w:rPr>
      <w:rFonts w:cs="Mangal"/>
      <w:lang w:val="zxx" w:bidi="zxx"/>
    </w:rPr>
  </w:style>
  <w:style w:type="paragraph" w:styleId="301">
    <w:name w:val="Название объекта30"/>
    <w:basedOn w:val="Normal"/>
    <w:qFormat/>
    <w:pPr>
      <w:suppressLineNumbers/>
      <w:spacing w:before="120" w:after="120"/>
    </w:pPr>
    <w:rPr>
      <w:rFonts w:cs="Mangal"/>
      <w:i/>
      <w:iCs/>
      <w:sz w:val="24"/>
      <w:szCs w:val="24"/>
    </w:rPr>
  </w:style>
  <w:style w:type="paragraph" w:styleId="312">
    <w:name w:val="Указатель31"/>
    <w:basedOn w:val="Normal"/>
    <w:qFormat/>
    <w:pPr>
      <w:suppressLineNumbers/>
    </w:pPr>
    <w:rPr>
      <w:rFonts w:cs="Mangal"/>
      <w:lang w:val="zxx" w:bidi="zxx"/>
    </w:rPr>
  </w:style>
  <w:style w:type="paragraph" w:styleId="291">
    <w:name w:val="Название объекта29"/>
    <w:basedOn w:val="Normal"/>
    <w:qFormat/>
    <w:pPr>
      <w:suppressLineNumbers/>
      <w:spacing w:before="120" w:after="120"/>
    </w:pPr>
    <w:rPr>
      <w:rFonts w:cs="Mangal"/>
      <w:i/>
      <w:iCs/>
      <w:sz w:val="24"/>
      <w:szCs w:val="24"/>
    </w:rPr>
  </w:style>
  <w:style w:type="paragraph" w:styleId="302">
    <w:name w:val="Указатель30"/>
    <w:basedOn w:val="Normal"/>
    <w:qFormat/>
    <w:pPr>
      <w:suppressLineNumbers/>
    </w:pPr>
    <w:rPr>
      <w:rFonts w:cs="Mangal"/>
      <w:lang w:val="zxx" w:bidi="zxx"/>
    </w:rPr>
  </w:style>
  <w:style w:type="paragraph" w:styleId="281">
    <w:name w:val="Название объекта28"/>
    <w:basedOn w:val="Normal"/>
    <w:qFormat/>
    <w:pPr>
      <w:suppressLineNumbers/>
      <w:spacing w:before="120" w:after="120"/>
    </w:pPr>
    <w:rPr>
      <w:rFonts w:cs="Mangal"/>
      <w:i/>
      <w:iCs/>
      <w:sz w:val="24"/>
      <w:szCs w:val="24"/>
    </w:rPr>
  </w:style>
  <w:style w:type="paragraph" w:styleId="292">
    <w:name w:val="Указатель29"/>
    <w:basedOn w:val="Normal"/>
    <w:qFormat/>
    <w:pPr>
      <w:suppressLineNumbers/>
    </w:pPr>
    <w:rPr>
      <w:rFonts w:cs="Mangal"/>
      <w:lang w:val="zxx" w:bidi="zxx"/>
    </w:rPr>
  </w:style>
  <w:style w:type="paragraph" w:styleId="271">
    <w:name w:val="Название объекта27"/>
    <w:basedOn w:val="Normal"/>
    <w:qFormat/>
    <w:pPr>
      <w:suppressLineNumbers/>
      <w:spacing w:before="120" w:after="120"/>
    </w:pPr>
    <w:rPr>
      <w:rFonts w:cs="Mangal"/>
      <w:i/>
      <w:iCs/>
      <w:sz w:val="24"/>
      <w:szCs w:val="24"/>
    </w:rPr>
  </w:style>
  <w:style w:type="paragraph" w:styleId="282">
    <w:name w:val="Указатель28"/>
    <w:basedOn w:val="Normal"/>
    <w:qFormat/>
    <w:pPr>
      <w:suppressLineNumbers/>
    </w:pPr>
    <w:rPr>
      <w:rFonts w:cs="Mangal"/>
      <w:lang w:val="zxx" w:bidi="zxx"/>
    </w:rPr>
  </w:style>
  <w:style w:type="paragraph" w:styleId="261">
    <w:name w:val="Название объекта26"/>
    <w:basedOn w:val="Normal"/>
    <w:qFormat/>
    <w:pPr>
      <w:suppressLineNumbers/>
      <w:spacing w:before="120" w:after="120"/>
    </w:pPr>
    <w:rPr>
      <w:rFonts w:cs="Mangal"/>
      <w:i/>
      <w:iCs/>
      <w:sz w:val="24"/>
      <w:szCs w:val="24"/>
    </w:rPr>
  </w:style>
  <w:style w:type="paragraph" w:styleId="272">
    <w:name w:val="Указатель27"/>
    <w:basedOn w:val="Normal"/>
    <w:qFormat/>
    <w:pPr>
      <w:suppressLineNumbers/>
    </w:pPr>
    <w:rPr>
      <w:rFonts w:cs="Mangal"/>
      <w:lang w:val="zxx" w:bidi="zxx"/>
    </w:rPr>
  </w:style>
  <w:style w:type="paragraph" w:styleId="251">
    <w:name w:val="Название объекта25"/>
    <w:basedOn w:val="Normal"/>
    <w:qFormat/>
    <w:pPr>
      <w:suppressLineNumbers/>
      <w:spacing w:before="120" w:after="120"/>
    </w:pPr>
    <w:rPr>
      <w:rFonts w:cs="Mangal"/>
      <w:i/>
      <w:iCs/>
      <w:sz w:val="24"/>
      <w:szCs w:val="24"/>
    </w:rPr>
  </w:style>
  <w:style w:type="paragraph" w:styleId="262">
    <w:name w:val="Указатель26"/>
    <w:basedOn w:val="Normal"/>
    <w:qFormat/>
    <w:pPr>
      <w:suppressLineNumbers/>
    </w:pPr>
    <w:rPr>
      <w:rFonts w:cs="Mangal"/>
      <w:lang w:val="zxx" w:bidi="zxx"/>
    </w:rPr>
  </w:style>
  <w:style w:type="paragraph" w:styleId="241">
    <w:name w:val="Название объекта24"/>
    <w:basedOn w:val="Normal"/>
    <w:qFormat/>
    <w:pPr>
      <w:suppressLineNumbers/>
      <w:spacing w:before="120" w:after="120"/>
    </w:pPr>
    <w:rPr>
      <w:rFonts w:cs="Mangal"/>
      <w:i/>
      <w:iCs/>
      <w:sz w:val="24"/>
      <w:szCs w:val="24"/>
    </w:rPr>
  </w:style>
  <w:style w:type="paragraph" w:styleId="252">
    <w:name w:val="Указатель25"/>
    <w:basedOn w:val="Normal"/>
    <w:qFormat/>
    <w:pPr>
      <w:suppressLineNumbers/>
    </w:pPr>
    <w:rPr>
      <w:rFonts w:cs="Mangal"/>
      <w:lang w:val="zxx" w:bidi="zxx"/>
    </w:rPr>
  </w:style>
  <w:style w:type="paragraph" w:styleId="231">
    <w:name w:val="Название объекта23"/>
    <w:basedOn w:val="Normal"/>
    <w:qFormat/>
    <w:pPr>
      <w:suppressLineNumbers/>
      <w:spacing w:before="120" w:after="120"/>
    </w:pPr>
    <w:rPr>
      <w:rFonts w:cs="Mangal"/>
      <w:i/>
      <w:iCs/>
      <w:sz w:val="24"/>
      <w:szCs w:val="24"/>
    </w:rPr>
  </w:style>
  <w:style w:type="paragraph" w:styleId="242">
    <w:name w:val="Указатель24"/>
    <w:basedOn w:val="Normal"/>
    <w:qFormat/>
    <w:pPr>
      <w:suppressLineNumbers/>
    </w:pPr>
    <w:rPr>
      <w:rFonts w:cs="Mangal"/>
      <w:lang w:val="zxx" w:bidi="zxx"/>
    </w:rPr>
  </w:style>
  <w:style w:type="paragraph" w:styleId="221">
    <w:name w:val="Название объекта22"/>
    <w:basedOn w:val="Normal"/>
    <w:qFormat/>
    <w:pPr>
      <w:suppressLineNumbers/>
      <w:spacing w:before="120" w:after="120"/>
    </w:pPr>
    <w:rPr>
      <w:rFonts w:cs="Mangal"/>
      <w:i/>
      <w:iCs/>
      <w:sz w:val="24"/>
      <w:szCs w:val="24"/>
    </w:rPr>
  </w:style>
  <w:style w:type="paragraph" w:styleId="232">
    <w:name w:val="Указатель23"/>
    <w:basedOn w:val="Normal"/>
    <w:qFormat/>
    <w:pPr>
      <w:suppressLineNumbers/>
    </w:pPr>
    <w:rPr>
      <w:rFonts w:cs="Mangal"/>
      <w:lang w:val="zxx" w:bidi="zxx"/>
    </w:rPr>
  </w:style>
  <w:style w:type="paragraph" w:styleId="211">
    <w:name w:val="Название объекта21"/>
    <w:basedOn w:val="Normal"/>
    <w:qFormat/>
    <w:pPr>
      <w:suppressLineNumbers/>
      <w:spacing w:before="120" w:after="120"/>
    </w:pPr>
    <w:rPr>
      <w:rFonts w:cs="Mangal"/>
      <w:i/>
      <w:iCs/>
      <w:sz w:val="24"/>
      <w:szCs w:val="24"/>
    </w:rPr>
  </w:style>
  <w:style w:type="paragraph" w:styleId="222">
    <w:name w:val="Указатель22"/>
    <w:basedOn w:val="Normal"/>
    <w:qFormat/>
    <w:pPr>
      <w:suppressLineNumbers/>
    </w:pPr>
    <w:rPr>
      <w:rFonts w:cs="Mangal"/>
      <w:lang w:val="zxx" w:bidi="zxx"/>
    </w:rPr>
  </w:style>
  <w:style w:type="paragraph" w:styleId="201">
    <w:name w:val="Название объекта20"/>
    <w:basedOn w:val="Normal"/>
    <w:qFormat/>
    <w:pPr>
      <w:suppressLineNumbers/>
      <w:spacing w:before="120" w:after="120"/>
    </w:pPr>
    <w:rPr>
      <w:rFonts w:cs="Mangal"/>
      <w:i/>
      <w:iCs/>
      <w:sz w:val="24"/>
      <w:szCs w:val="24"/>
    </w:rPr>
  </w:style>
  <w:style w:type="paragraph" w:styleId="212">
    <w:name w:val="Указатель21"/>
    <w:basedOn w:val="Normal"/>
    <w:qFormat/>
    <w:pPr>
      <w:suppressLineNumbers/>
    </w:pPr>
    <w:rPr>
      <w:rFonts w:cs="Mangal"/>
      <w:lang w:val="zxx" w:bidi="zxx"/>
    </w:rPr>
  </w:style>
  <w:style w:type="paragraph" w:styleId="191">
    <w:name w:val="Название объекта19"/>
    <w:basedOn w:val="Normal"/>
    <w:qFormat/>
    <w:pPr>
      <w:suppressLineNumbers/>
      <w:spacing w:before="120" w:after="120"/>
    </w:pPr>
    <w:rPr>
      <w:rFonts w:cs="Mangal"/>
      <w:i/>
      <w:iCs/>
      <w:sz w:val="24"/>
      <w:szCs w:val="24"/>
    </w:rPr>
  </w:style>
  <w:style w:type="paragraph" w:styleId="202">
    <w:name w:val="Указатель20"/>
    <w:basedOn w:val="Normal"/>
    <w:qFormat/>
    <w:pPr>
      <w:suppressLineNumbers/>
    </w:pPr>
    <w:rPr>
      <w:rFonts w:cs="Mangal"/>
      <w:lang w:val="zxx" w:bidi="zxx"/>
    </w:rPr>
  </w:style>
  <w:style w:type="paragraph" w:styleId="181">
    <w:name w:val="Название объекта18"/>
    <w:basedOn w:val="Normal"/>
    <w:qFormat/>
    <w:pPr>
      <w:suppressLineNumbers/>
      <w:spacing w:before="120" w:after="120"/>
    </w:pPr>
    <w:rPr>
      <w:rFonts w:cs="Mangal"/>
      <w:i/>
      <w:iCs/>
      <w:sz w:val="24"/>
      <w:szCs w:val="24"/>
    </w:rPr>
  </w:style>
  <w:style w:type="paragraph" w:styleId="192">
    <w:name w:val="Указатель19"/>
    <w:basedOn w:val="Normal"/>
    <w:qFormat/>
    <w:pPr>
      <w:suppressLineNumbers/>
    </w:pPr>
    <w:rPr>
      <w:rFonts w:cs="Mangal"/>
      <w:lang w:val="zxx" w:bidi="zxx"/>
    </w:rPr>
  </w:style>
  <w:style w:type="paragraph" w:styleId="171">
    <w:name w:val="Название объекта17"/>
    <w:basedOn w:val="Normal"/>
    <w:qFormat/>
    <w:pPr>
      <w:suppressLineNumbers/>
      <w:spacing w:before="120" w:after="120"/>
    </w:pPr>
    <w:rPr>
      <w:rFonts w:cs="Mangal"/>
      <w:i/>
      <w:iCs/>
      <w:sz w:val="24"/>
      <w:szCs w:val="24"/>
    </w:rPr>
  </w:style>
  <w:style w:type="paragraph" w:styleId="182">
    <w:name w:val="Указатель18"/>
    <w:basedOn w:val="Normal"/>
    <w:qFormat/>
    <w:pPr>
      <w:suppressLineNumbers/>
    </w:pPr>
    <w:rPr>
      <w:rFonts w:cs="Mangal"/>
      <w:lang w:val="zxx" w:bidi="zxx"/>
    </w:rPr>
  </w:style>
  <w:style w:type="paragraph" w:styleId="161">
    <w:name w:val="Название объекта16"/>
    <w:basedOn w:val="Normal"/>
    <w:qFormat/>
    <w:pPr>
      <w:suppressLineNumbers/>
      <w:spacing w:before="120" w:after="120"/>
    </w:pPr>
    <w:rPr>
      <w:rFonts w:cs="Mangal"/>
      <w:i/>
      <w:iCs/>
      <w:sz w:val="24"/>
      <w:szCs w:val="24"/>
    </w:rPr>
  </w:style>
  <w:style w:type="paragraph" w:styleId="172">
    <w:name w:val="Указатель17"/>
    <w:basedOn w:val="Normal"/>
    <w:qFormat/>
    <w:pPr>
      <w:suppressLineNumbers/>
    </w:pPr>
    <w:rPr>
      <w:rFonts w:cs="Mangal"/>
      <w:lang w:val="zxx" w:bidi="zxx"/>
    </w:rPr>
  </w:style>
  <w:style w:type="paragraph" w:styleId="151">
    <w:name w:val="Название объекта15"/>
    <w:basedOn w:val="Normal"/>
    <w:qFormat/>
    <w:pPr>
      <w:suppressLineNumbers/>
      <w:spacing w:before="120" w:after="120"/>
    </w:pPr>
    <w:rPr>
      <w:rFonts w:cs="Mangal"/>
      <w:i/>
      <w:iCs/>
      <w:sz w:val="24"/>
      <w:szCs w:val="24"/>
    </w:rPr>
  </w:style>
  <w:style w:type="paragraph" w:styleId="162">
    <w:name w:val="Указатель16"/>
    <w:basedOn w:val="Normal"/>
    <w:qFormat/>
    <w:pPr>
      <w:suppressLineNumbers/>
    </w:pPr>
    <w:rPr>
      <w:rFonts w:cs="Mangal"/>
      <w:lang w:val="zxx" w:bidi="zxx"/>
    </w:rPr>
  </w:style>
  <w:style w:type="paragraph" w:styleId="141">
    <w:name w:val="Название объекта14"/>
    <w:basedOn w:val="Normal"/>
    <w:qFormat/>
    <w:pPr>
      <w:suppressLineNumbers/>
      <w:spacing w:before="120" w:after="120"/>
    </w:pPr>
    <w:rPr>
      <w:rFonts w:cs="Mangal"/>
      <w:i/>
      <w:iCs/>
      <w:sz w:val="24"/>
      <w:szCs w:val="24"/>
    </w:rPr>
  </w:style>
  <w:style w:type="paragraph" w:styleId="152">
    <w:name w:val="Указатель15"/>
    <w:basedOn w:val="Normal"/>
    <w:qFormat/>
    <w:pPr>
      <w:suppressLineNumbers/>
    </w:pPr>
    <w:rPr>
      <w:rFonts w:cs="Mangal"/>
      <w:lang w:val="zxx" w:bidi="zxx"/>
    </w:rPr>
  </w:style>
  <w:style w:type="paragraph" w:styleId="131">
    <w:name w:val="Название объекта13"/>
    <w:basedOn w:val="Normal"/>
    <w:qFormat/>
    <w:pPr>
      <w:suppressLineNumbers/>
      <w:spacing w:before="120" w:after="120"/>
    </w:pPr>
    <w:rPr>
      <w:rFonts w:cs="Mangal"/>
      <w:i/>
      <w:iCs/>
      <w:sz w:val="24"/>
      <w:szCs w:val="24"/>
    </w:rPr>
  </w:style>
  <w:style w:type="paragraph" w:styleId="142">
    <w:name w:val="Указатель14"/>
    <w:basedOn w:val="Normal"/>
    <w:qFormat/>
    <w:pPr>
      <w:suppressLineNumbers/>
    </w:pPr>
    <w:rPr>
      <w:rFonts w:cs="Mangal"/>
      <w:lang w:val="zxx" w:bidi="zxx"/>
    </w:rPr>
  </w:style>
  <w:style w:type="paragraph" w:styleId="121">
    <w:name w:val="Название объекта12"/>
    <w:basedOn w:val="Normal"/>
    <w:qFormat/>
    <w:pPr>
      <w:suppressLineNumbers/>
      <w:spacing w:before="120" w:after="120"/>
    </w:pPr>
    <w:rPr>
      <w:rFonts w:cs="Mangal"/>
      <w:i/>
      <w:iCs/>
      <w:sz w:val="24"/>
      <w:szCs w:val="24"/>
    </w:rPr>
  </w:style>
  <w:style w:type="paragraph" w:styleId="132">
    <w:name w:val="Указатель13"/>
    <w:basedOn w:val="Normal"/>
    <w:qFormat/>
    <w:pPr>
      <w:suppressLineNumbers/>
    </w:pPr>
    <w:rPr>
      <w:rFonts w:cs="Mangal"/>
      <w:lang w:val="zxx" w:bidi="zxx"/>
    </w:rPr>
  </w:style>
  <w:style w:type="paragraph" w:styleId="111">
    <w:name w:val="Название объекта11"/>
    <w:basedOn w:val="Normal"/>
    <w:qFormat/>
    <w:pPr>
      <w:suppressLineNumbers/>
      <w:spacing w:before="120" w:after="120"/>
    </w:pPr>
    <w:rPr>
      <w:rFonts w:cs="Mangal"/>
      <w:i/>
      <w:iCs/>
      <w:sz w:val="24"/>
      <w:szCs w:val="24"/>
    </w:rPr>
  </w:style>
  <w:style w:type="paragraph" w:styleId="122">
    <w:name w:val="Указатель12"/>
    <w:basedOn w:val="Normal"/>
    <w:qFormat/>
    <w:pPr>
      <w:suppressLineNumbers/>
    </w:pPr>
    <w:rPr>
      <w:rFonts w:cs="Mangal"/>
      <w:lang w:val="zxx" w:bidi="zxx"/>
    </w:rPr>
  </w:style>
  <w:style w:type="paragraph" w:styleId="101">
    <w:name w:val="Название объекта10"/>
    <w:basedOn w:val="Normal"/>
    <w:qFormat/>
    <w:pPr>
      <w:suppressLineNumbers/>
      <w:spacing w:before="120" w:after="120"/>
    </w:pPr>
    <w:rPr>
      <w:rFonts w:cs="Mangal"/>
      <w:i/>
      <w:iCs/>
      <w:sz w:val="24"/>
      <w:szCs w:val="24"/>
    </w:rPr>
  </w:style>
  <w:style w:type="paragraph" w:styleId="112">
    <w:name w:val="Указатель11"/>
    <w:basedOn w:val="Normal"/>
    <w:qFormat/>
    <w:pPr>
      <w:suppressLineNumbers/>
    </w:pPr>
    <w:rPr>
      <w:rFonts w:cs="Mangal"/>
      <w:lang w:val="zxx" w:bidi="zxx"/>
    </w:rPr>
  </w:style>
  <w:style w:type="paragraph" w:styleId="91">
    <w:name w:val="Название объекта9"/>
    <w:basedOn w:val="Normal"/>
    <w:qFormat/>
    <w:pPr>
      <w:suppressLineNumbers/>
      <w:spacing w:before="120" w:after="120"/>
    </w:pPr>
    <w:rPr>
      <w:rFonts w:cs="Mangal"/>
      <w:i/>
      <w:iCs/>
      <w:sz w:val="24"/>
      <w:szCs w:val="24"/>
    </w:rPr>
  </w:style>
  <w:style w:type="paragraph" w:styleId="102">
    <w:name w:val="Указатель10"/>
    <w:basedOn w:val="Normal"/>
    <w:qFormat/>
    <w:pPr>
      <w:suppressLineNumbers/>
    </w:pPr>
    <w:rPr>
      <w:rFonts w:cs="Mangal"/>
      <w:lang w:val="zxx" w:bidi="zxx"/>
    </w:rPr>
  </w:style>
  <w:style w:type="paragraph" w:styleId="81">
    <w:name w:val="Название объекта8"/>
    <w:basedOn w:val="Normal"/>
    <w:qFormat/>
    <w:pPr>
      <w:suppressLineNumbers/>
      <w:spacing w:before="120" w:after="120"/>
    </w:pPr>
    <w:rPr>
      <w:rFonts w:cs="Mangal"/>
      <w:i/>
      <w:iCs/>
      <w:sz w:val="24"/>
      <w:szCs w:val="24"/>
    </w:rPr>
  </w:style>
  <w:style w:type="paragraph" w:styleId="92">
    <w:name w:val="Указатель9"/>
    <w:basedOn w:val="Normal"/>
    <w:qFormat/>
    <w:pPr>
      <w:suppressLineNumbers/>
    </w:pPr>
    <w:rPr>
      <w:rFonts w:cs="Mangal"/>
      <w:lang w:val="zxx" w:bidi="zxx"/>
    </w:rPr>
  </w:style>
  <w:style w:type="paragraph" w:styleId="71">
    <w:name w:val="Название объекта7"/>
    <w:basedOn w:val="Normal"/>
    <w:qFormat/>
    <w:pPr>
      <w:suppressLineNumbers/>
      <w:spacing w:before="120" w:after="120"/>
    </w:pPr>
    <w:rPr>
      <w:rFonts w:cs="Mangal"/>
      <w:i/>
      <w:iCs/>
      <w:sz w:val="24"/>
      <w:szCs w:val="24"/>
    </w:rPr>
  </w:style>
  <w:style w:type="paragraph" w:styleId="82">
    <w:name w:val="Указатель8"/>
    <w:basedOn w:val="Normal"/>
    <w:qFormat/>
    <w:pPr>
      <w:suppressLineNumbers/>
    </w:pPr>
    <w:rPr>
      <w:rFonts w:cs="Mangal"/>
      <w:lang w:val="zxx" w:bidi="zxx"/>
    </w:rPr>
  </w:style>
  <w:style w:type="paragraph" w:styleId="61">
    <w:name w:val="Название объекта6"/>
    <w:basedOn w:val="Normal"/>
    <w:qFormat/>
    <w:pPr>
      <w:suppressLineNumbers/>
      <w:spacing w:before="120" w:after="120"/>
    </w:pPr>
    <w:rPr>
      <w:rFonts w:cs="Mangal"/>
      <w:i/>
      <w:iCs/>
      <w:sz w:val="24"/>
      <w:szCs w:val="24"/>
    </w:rPr>
  </w:style>
  <w:style w:type="paragraph" w:styleId="72">
    <w:name w:val="Указатель7"/>
    <w:basedOn w:val="Normal"/>
    <w:qFormat/>
    <w:pPr>
      <w:suppressLineNumbers/>
    </w:pPr>
    <w:rPr>
      <w:rFonts w:cs="Mangal"/>
      <w:lang w:val="zxx" w:bidi="zxx"/>
    </w:rPr>
  </w:style>
  <w:style w:type="paragraph" w:styleId="51">
    <w:name w:val="Название объекта5"/>
    <w:basedOn w:val="Normal"/>
    <w:qFormat/>
    <w:pPr>
      <w:suppressLineNumbers/>
      <w:spacing w:before="120" w:after="120"/>
    </w:pPr>
    <w:rPr>
      <w:rFonts w:cs="Mangal"/>
      <w:i/>
      <w:iCs/>
      <w:sz w:val="24"/>
      <w:szCs w:val="24"/>
    </w:rPr>
  </w:style>
  <w:style w:type="paragraph" w:styleId="62">
    <w:name w:val="Указатель6"/>
    <w:basedOn w:val="Normal"/>
    <w:qFormat/>
    <w:pPr>
      <w:suppressLineNumbers/>
    </w:pPr>
    <w:rPr>
      <w:rFonts w:cs="Mangal"/>
      <w:lang w:val="zxx" w:bidi="zxx"/>
    </w:rPr>
  </w:style>
  <w:style w:type="paragraph" w:styleId="41">
    <w:name w:val="Название объекта4"/>
    <w:basedOn w:val="Normal"/>
    <w:qFormat/>
    <w:pPr>
      <w:suppressLineNumbers/>
      <w:spacing w:before="120" w:after="120"/>
    </w:pPr>
    <w:rPr>
      <w:rFonts w:cs="Mangal"/>
      <w:i/>
      <w:iCs/>
      <w:sz w:val="24"/>
      <w:szCs w:val="24"/>
    </w:rPr>
  </w:style>
  <w:style w:type="paragraph" w:styleId="52">
    <w:name w:val="Указатель5"/>
    <w:basedOn w:val="Normal"/>
    <w:qFormat/>
    <w:pPr>
      <w:suppressLineNumbers/>
    </w:pPr>
    <w:rPr>
      <w:rFonts w:cs="Mangal"/>
      <w:lang w:val="zxx" w:bidi="zxx"/>
    </w:rPr>
  </w:style>
  <w:style w:type="paragraph" w:styleId="39">
    <w:name w:val="Название объекта3"/>
    <w:basedOn w:val="Normal"/>
    <w:qFormat/>
    <w:pPr>
      <w:suppressLineNumbers/>
      <w:spacing w:before="120" w:after="120"/>
    </w:pPr>
    <w:rPr>
      <w:rFonts w:cs="Mangal"/>
      <w:i/>
      <w:iCs/>
      <w:sz w:val="24"/>
      <w:szCs w:val="24"/>
    </w:rPr>
  </w:style>
  <w:style w:type="paragraph" w:styleId="42">
    <w:name w:val="Указатель4"/>
    <w:basedOn w:val="Normal"/>
    <w:qFormat/>
    <w:pPr>
      <w:suppressLineNumbers/>
    </w:pPr>
    <w:rPr>
      <w:rFonts w:cs="Mangal"/>
      <w:lang w:val="zxx" w:bidi="zxx"/>
    </w:rPr>
  </w:style>
  <w:style w:type="paragraph" w:styleId="213">
    <w:name w:val="Название объекта2"/>
    <w:basedOn w:val="Normal"/>
    <w:qFormat/>
    <w:pPr>
      <w:suppressLineNumbers/>
      <w:spacing w:before="120" w:after="120"/>
    </w:pPr>
    <w:rPr>
      <w:rFonts w:cs="Mangal"/>
      <w:i/>
      <w:iCs/>
      <w:sz w:val="24"/>
      <w:szCs w:val="24"/>
    </w:rPr>
  </w:style>
  <w:style w:type="paragraph" w:styleId="310">
    <w:name w:val="Указатель3"/>
    <w:basedOn w:val="Normal"/>
    <w:qFormat/>
    <w:pPr>
      <w:suppressLineNumbers/>
    </w:pPr>
    <w:rPr>
      <w:rFonts w:cs="Mangal"/>
      <w:lang w:val="zxx" w:bidi="zxx"/>
    </w:rPr>
  </w:style>
  <w:style w:type="paragraph" w:styleId="113">
    <w:name w:val="Название объекта1"/>
    <w:basedOn w:val="Normal"/>
    <w:next w:val="Subtitle"/>
    <w:qFormat/>
    <w:pPr>
      <w:jc w:val="center"/>
    </w:pPr>
    <w:rPr/>
  </w:style>
  <w:style w:type="paragraph" w:styleId="214">
    <w:name w:val="Указатель2"/>
    <w:basedOn w:val="Normal"/>
    <w:qFormat/>
    <w:pPr>
      <w:suppressLineNumbers/>
    </w:pPr>
    <w:rPr>
      <w:rFonts w:cs="Mangal"/>
      <w:lang w:val="zxx" w:bidi="zxx"/>
    </w:rPr>
  </w:style>
  <w:style w:type="paragraph" w:styleId="114">
    <w:name w:val="Название1"/>
    <w:basedOn w:val="Normal"/>
    <w:qFormat/>
    <w:pPr>
      <w:suppressLineNumbers/>
      <w:spacing w:before="120" w:after="120"/>
    </w:pPr>
    <w:rPr>
      <w:rFonts w:ascii="Arial" w:hAnsi="Arial" w:cs="Tahoma"/>
      <w:i/>
      <w:iCs/>
      <w:sz w:val="24"/>
      <w:szCs w:val="24"/>
    </w:rPr>
  </w:style>
  <w:style w:type="paragraph" w:styleId="115">
    <w:name w:val="Указатель1"/>
    <w:basedOn w:val="Normal"/>
    <w:qFormat/>
    <w:pPr>
      <w:suppressLineNumbers/>
    </w:pPr>
    <w:rPr>
      <w:rFonts w:ascii="Arial" w:hAnsi="Arial" w:cs="Tahoma"/>
    </w:rPr>
  </w:style>
  <w:style w:type="paragraph" w:styleId="Subtitle">
    <w:name w:val="Subtitle"/>
    <w:basedOn w:val="Style12"/>
    <w:next w:val="BodyText"/>
    <w:qFormat/>
    <w:pPr>
      <w:jc w:val="center"/>
    </w:pPr>
    <w:rPr>
      <w:i/>
      <w:iCs/>
      <w:sz w:val="28"/>
      <w:szCs w:val="28"/>
    </w:rPr>
  </w:style>
  <w:style w:type="paragraph" w:styleId="BodyText21">
    <w:name w:val="Body Text 2"/>
    <w:basedOn w:val="Normal"/>
    <w:qFormat/>
    <w:pPr>
      <w:widowControl w:val="false"/>
      <w:ind w:firstLine="720" w:start="0" w:end="0"/>
      <w:jc w:val="both"/>
    </w:pPr>
    <w:rPr/>
  </w:style>
  <w:style w:type="paragraph" w:styleId="BodyTextIndent">
    <w:name w:val="Body Text Indent"/>
    <w:basedOn w:val="Normal"/>
    <w:pPr>
      <w:ind w:firstLine="567" w:start="0" w:end="0"/>
      <w:jc w:val="both"/>
    </w:pPr>
    <w:rPr/>
  </w:style>
  <w:style w:type="paragraph" w:styleId="313">
    <w:name w:val="Основной текст с отступом 31"/>
    <w:basedOn w:val="Normal"/>
    <w:qFormat/>
    <w:pPr>
      <w:ind w:firstLine="680" w:start="0" w:end="0"/>
      <w:jc w:val="both"/>
    </w:pPr>
    <w:rPr>
      <w:b/>
      <w:sz w:val="28"/>
    </w:rPr>
  </w:style>
  <w:style w:type="paragraph" w:styleId="BodyTextIndent3">
    <w:name w:val="Body Text Indent 3"/>
    <w:basedOn w:val="Normal"/>
    <w:qFormat/>
    <w:pPr>
      <w:tabs>
        <w:tab w:val="clear" w:pos="720"/>
        <w:tab w:val="left" w:pos="1560" w:leader="none"/>
      </w:tabs>
      <w:spacing w:lineRule="atLeast" w:line="216"/>
      <w:ind w:firstLine="567" w:start="0" w:end="0"/>
      <w:jc w:val="both"/>
    </w:pPr>
    <w:rPr>
      <w:b/>
    </w:rPr>
  </w:style>
  <w:style w:type="paragraph" w:styleId="215">
    <w:name w:val="Основной текст с отступом 21"/>
    <w:basedOn w:val="Normal"/>
    <w:qFormat/>
    <w:pPr>
      <w:ind w:firstLine="680" w:start="0" w:end="0"/>
      <w:jc w:val="both"/>
    </w:pPr>
    <w:rPr/>
  </w:style>
  <w:style w:type="paragraph" w:styleId="116">
    <w:name w:val="Текст1"/>
    <w:basedOn w:val="Normal"/>
    <w:qFormat/>
    <w:pPr/>
    <w:rPr>
      <w:rFonts w:ascii="Courier New" w:hAnsi="Courier New" w:cs="Courier New"/>
      <w:sz w:val="20"/>
    </w:rPr>
  </w:style>
  <w:style w:type="paragraph" w:styleId="BodyText211">
    <w:name w:val="Body Text 21"/>
    <w:basedOn w:val="Normal"/>
    <w:qFormat/>
    <w:pPr>
      <w:widowControl w:val="false"/>
      <w:ind w:firstLine="567" w:start="0" w:end="0"/>
      <w:jc w:val="both"/>
    </w:pPr>
    <w:rPr/>
  </w:style>
  <w:style w:type="paragraph" w:styleId="216">
    <w:name w:val="Список 21"/>
    <w:basedOn w:val="Normal"/>
    <w:qFormat/>
    <w:pPr>
      <w:ind w:hanging="283" w:start="566" w:end="0"/>
    </w:pPr>
    <w:rPr/>
  </w:style>
  <w:style w:type="paragraph" w:styleId="Style15">
    <w:name w:val="Колонтитул"/>
    <w:basedOn w:val="Normal"/>
    <w:qFormat/>
    <w:pPr>
      <w:suppressLineNumbers/>
      <w:tabs>
        <w:tab w:val="clear" w:pos="720"/>
        <w:tab w:val="center" w:pos="4819" w:leader="none"/>
        <w:tab w:val="right" w:pos="9638" w:leader="none"/>
      </w:tabs>
    </w:pPr>
    <w:rPr/>
  </w:style>
  <w:style w:type="paragraph" w:styleId="Style16">
    <w:name w:val="Колонтитулы"/>
    <w:basedOn w:val="Normal"/>
    <w:qFormat/>
    <w:pPr>
      <w:suppressLineNumbers/>
      <w:tabs>
        <w:tab w:val="clear" w:pos="720"/>
        <w:tab w:val="center" w:pos="4819" w:leader="none"/>
        <w:tab w:val="right" w:pos="9638" w:leader="none"/>
      </w:tabs>
    </w:pPr>
    <w:rPr/>
  </w:style>
  <w:style w:type="paragraph" w:styleId="Header">
    <w:name w:val="header"/>
    <w:basedOn w:val="Normal"/>
    <w:pPr>
      <w:tabs>
        <w:tab w:val="clear" w:pos="720"/>
        <w:tab w:val="center" w:pos="4153" w:leader="none"/>
        <w:tab w:val="right" w:pos="8306" w:leader="none"/>
      </w:tabs>
    </w:pPr>
    <w:rPr>
      <w:sz w:val="20"/>
    </w:rPr>
  </w:style>
  <w:style w:type="paragraph" w:styleId="BodyTextIndent1">
    <w:name w:val="Body Text Indent1"/>
    <w:basedOn w:val="Normal"/>
    <w:qFormat/>
    <w:pPr>
      <w:widowControl w:val="false"/>
      <w:spacing w:before="0" w:after="120"/>
      <w:ind w:hanging="0" w:start="283" w:end="0"/>
    </w:pPr>
    <w:rPr>
      <w:sz w:val="20"/>
    </w:rPr>
  </w:style>
  <w:style w:type="paragraph" w:styleId="411">
    <w:name w:val="Список 41"/>
    <w:basedOn w:val="Normal"/>
    <w:qFormat/>
    <w:pPr>
      <w:ind w:hanging="283" w:start="1132" w:end="0"/>
    </w:pPr>
    <w:rPr/>
  </w:style>
  <w:style w:type="paragraph" w:styleId="Style17">
    <w:name w:val="Обычный (веб)"/>
    <w:basedOn w:val="Normal"/>
    <w:qFormat/>
    <w:pPr>
      <w:suppressAutoHyphens w:val="false"/>
      <w:spacing w:before="100" w:after="119"/>
    </w:pPr>
    <w:rPr>
      <w:szCs w:val="24"/>
    </w:rPr>
  </w:style>
  <w:style w:type="paragraph" w:styleId="217">
    <w:name w:val="Маркированный список 21"/>
    <w:basedOn w:val="Normal"/>
    <w:qFormat/>
    <w:pPr>
      <w:ind w:hanging="283" w:start="566" w:end="0"/>
    </w:pPr>
    <w:rPr/>
  </w:style>
  <w:style w:type="paragraph" w:styleId="218">
    <w:name w:val="Основной текст 21"/>
    <w:basedOn w:val="Normal"/>
    <w:qFormat/>
    <w:pPr>
      <w:spacing w:lineRule="auto" w:line="480" w:before="0" w:after="120"/>
    </w:pPr>
    <w:rPr/>
  </w:style>
  <w:style w:type="paragraph" w:styleId="223">
    <w:name w:val="Основной текст 22"/>
    <w:basedOn w:val="Normal"/>
    <w:qFormat/>
    <w:pPr>
      <w:suppressAutoHyphens w:val="false"/>
      <w:spacing w:lineRule="auto" w:line="480" w:before="0" w:after="120"/>
    </w:pPr>
    <w:rPr/>
  </w:style>
  <w:style w:type="paragraph" w:styleId="anons">
    <w:name w:val="anons"/>
    <w:basedOn w:val="Normal"/>
    <w:qFormat/>
    <w:pPr>
      <w:suppressAutoHyphens w:val="false"/>
      <w:spacing w:before="100" w:after="100"/>
    </w:pPr>
    <w:rPr>
      <w:color w:val="666666"/>
      <w:szCs w:val="24"/>
    </w:rPr>
  </w:style>
  <w:style w:type="paragraph" w:styleId="ann1">
    <w:name w:val="ann1"/>
    <w:basedOn w:val="Normal"/>
    <w:qFormat/>
    <w:pPr>
      <w:suppressAutoHyphens w:val="false"/>
      <w:spacing w:before="100" w:after="225"/>
    </w:pPr>
    <w:rPr>
      <w:rFonts w:ascii="Verdana" w:hAnsi="Verdana" w:cs="Verdana"/>
      <w:color w:val="AAAAAA"/>
      <w:sz w:val="20"/>
    </w:rPr>
  </w:style>
  <w:style w:type="paragraph" w:styleId="discuss1">
    <w:name w:val="discuss1"/>
    <w:basedOn w:val="Normal"/>
    <w:qFormat/>
    <w:pPr>
      <w:suppressAutoHyphens w:val="false"/>
      <w:spacing w:before="300" w:after="150"/>
    </w:pPr>
    <w:rPr>
      <w:rFonts w:ascii="Verdana" w:hAnsi="Verdana" w:cs="Verdana"/>
      <w:color w:val="777777"/>
      <w:sz w:val="20"/>
    </w:rPr>
  </w:style>
  <w:style w:type="paragraph" w:styleId="224">
    <w:name w:val="Основной текст с отступом 22"/>
    <w:basedOn w:val="Normal"/>
    <w:qFormat/>
    <w:pPr>
      <w:spacing w:lineRule="auto" w:line="480" w:before="0" w:after="120"/>
      <w:ind w:hanging="0" w:start="283" w:end="0"/>
    </w:pPr>
    <w:rPr/>
  </w:style>
  <w:style w:type="paragraph" w:styleId="Style18">
    <w:name w:val="Текст выноски"/>
    <w:basedOn w:val="Normal"/>
    <w:qFormat/>
    <w:pPr/>
    <w:rPr>
      <w:rFonts w:ascii="Tahoma" w:hAnsi="Tahoma" w:cs="Tahoma"/>
      <w:sz w:val="16"/>
      <w:szCs w:val="16"/>
    </w:rPr>
  </w:style>
  <w:style w:type="paragraph" w:styleId="219">
    <w:name w:val="Основной текст (2)"/>
    <w:basedOn w:val="Normal"/>
    <w:qFormat/>
    <w:pPr>
      <w:widowControl w:val="false"/>
      <w:shd w:fill="FFFFFF" w:val="clear"/>
      <w:suppressAutoHyphens w:val="false"/>
      <w:spacing w:lineRule="atLeast" w:line="240"/>
      <w:jc w:val="end"/>
    </w:pPr>
    <w:rPr>
      <w:rFonts w:ascii="Arial" w:hAnsi="Arial" w:cs="Arial"/>
      <w:spacing w:val="2"/>
      <w:sz w:val="15"/>
      <w:szCs w:val="15"/>
      <w:lang w:val="ru-RU" w:eastAsia="ru-RU"/>
    </w:rPr>
  </w:style>
  <w:style w:type="paragraph" w:styleId="NormalTable">
    <w:name w:val="Normal Table"/>
    <w:qFormat/>
    <w:pPr>
      <w:widowControl/>
      <w:suppressAutoHyphens w:val="true"/>
      <w:bidi w:val="0"/>
      <w:spacing w:lineRule="auto" w:line="276" w:before="0" w:after="200"/>
    </w:pPr>
    <w:rPr>
      <w:rFonts w:ascii="Calibri" w:hAnsi="Calibri" w:eastAsia="Calibri" w:cs="Calibri"/>
      <w:color w:val="auto"/>
      <w:sz w:val="22"/>
      <w:szCs w:val="22"/>
      <w:lang w:bidi="ar-SA" w:val="ru-RU" w:eastAsia="zh-CN"/>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4</TotalTime>
  <Application>LibreOffice/26.2.0.3$Windows_X86_64 LibreOffice_project/620$Build-3</Application>
  <AppVersion>15.0000</AppVersion>
  <Pages>273</Pages>
  <Words>209564</Words>
  <Characters>1340039</Characters>
  <CharactersWithSpaces>1551784</CharactersWithSpaces>
  <Paragraphs>5402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2002-12-09T16:12:00Z</dcterms:created>
  <dc:creator>Мельникова Ольга Ивановна</dc:creator>
  <dc:description/>
  <dc:language>ru-RU</dc:language>
  <cp:lastModifiedBy/>
  <cp:lastPrinted>2019-06-04T13:58:00Z</cp:lastPrinted>
  <dcterms:modified xsi:type="dcterms:W3CDTF">2026-04-24T10:12:01Z</dcterms:modified>
  <cp:revision>3</cp:revision>
  <dc:subject/>
  <dc:title>Абисалов Э</dc:title>
</cp:coreProperties>
</file>